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D001E" w14:textId="77777777" w:rsidR="004057A8" w:rsidRDefault="000E5465">
      <w:r>
        <w:rPr>
          <w:rFonts w:hint="eastAsia"/>
        </w:rPr>
        <w:t>251-</w:t>
      </w:r>
      <w:proofErr w:type="gramStart"/>
      <w:r>
        <w:rPr>
          <w:rFonts w:hint="eastAsia"/>
        </w:rPr>
        <w:t>270</w:t>
      </w:r>
      <w:r>
        <w:rPr>
          <w:rFonts w:hint="eastAsia"/>
        </w:rPr>
        <w:t>期教訊目錄</w:t>
      </w:r>
      <w:proofErr w:type="gramEnd"/>
    </w:p>
    <w:tbl>
      <w:tblPr>
        <w:tblW w:w="15744" w:type="dxa"/>
        <w:tblCellMar>
          <w:left w:w="28" w:type="dxa"/>
          <w:right w:w="28" w:type="dxa"/>
        </w:tblCellMar>
        <w:tblLook w:val="0000" w:firstRow="0" w:lastRow="0" w:firstColumn="0" w:lastColumn="0" w:noHBand="0" w:noVBand="0"/>
      </w:tblPr>
      <w:tblGrid>
        <w:gridCol w:w="1596"/>
        <w:gridCol w:w="716"/>
        <w:gridCol w:w="2636"/>
        <w:gridCol w:w="6944"/>
        <w:gridCol w:w="550"/>
        <w:gridCol w:w="2870"/>
        <w:gridCol w:w="432"/>
      </w:tblGrid>
      <w:tr w:rsidR="004057A8" w14:paraId="241AB573"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C4A554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時間</w:t>
            </w:r>
            <w:r>
              <w:rPr>
                <w:kern w:val="0"/>
              </w:rPr>
              <w:t>(</w:t>
            </w:r>
            <w:r>
              <w:rPr>
                <w:rFonts w:ascii="新細明體" w:hAnsi="新細明體" w:cs="新細明體" w:hint="eastAsia"/>
                <w:kern w:val="0"/>
              </w:rPr>
              <w:t>年月日</w:t>
            </w:r>
            <w:r>
              <w:rPr>
                <w:kern w:val="0"/>
              </w:rPr>
              <w:t>)</w:t>
            </w:r>
          </w:p>
        </w:tc>
        <w:tc>
          <w:tcPr>
            <w:tcW w:w="716" w:type="dxa"/>
            <w:tcBorders>
              <w:top w:val="single" w:sz="4" w:space="0" w:color="auto"/>
              <w:left w:val="nil"/>
              <w:bottom w:val="single" w:sz="4" w:space="0" w:color="auto"/>
              <w:right w:val="single" w:sz="4" w:space="0" w:color="auto"/>
            </w:tcBorders>
            <w:noWrap/>
            <w:vAlign w:val="center"/>
          </w:tcPr>
          <w:p w14:paraId="4AB6E24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期數</w:t>
            </w:r>
          </w:p>
        </w:tc>
        <w:tc>
          <w:tcPr>
            <w:tcW w:w="2636" w:type="dxa"/>
            <w:tcBorders>
              <w:top w:val="single" w:sz="4" w:space="0" w:color="auto"/>
              <w:left w:val="nil"/>
              <w:bottom w:val="single" w:sz="4" w:space="0" w:color="auto"/>
              <w:right w:val="single" w:sz="4" w:space="0" w:color="auto"/>
            </w:tcBorders>
            <w:noWrap/>
            <w:vAlign w:val="center"/>
          </w:tcPr>
          <w:p w14:paraId="6513BB4C" w14:textId="77777777" w:rsidR="004057A8" w:rsidRDefault="000E5465">
            <w:pPr>
              <w:widowControl/>
              <w:rPr>
                <w:rFonts w:ascii="新細明體" w:hAnsi="新細明體" w:cs="新細明體"/>
                <w:kern w:val="0"/>
              </w:rPr>
            </w:pPr>
            <w:r>
              <w:rPr>
                <w:rFonts w:ascii="新細明體" w:hAnsi="新細明體" w:cs="新細明體" w:hint="eastAsia"/>
                <w:kern w:val="0"/>
              </w:rPr>
              <w:t>所屬專欄</w:t>
            </w:r>
          </w:p>
        </w:tc>
        <w:tc>
          <w:tcPr>
            <w:tcW w:w="6944" w:type="dxa"/>
            <w:tcBorders>
              <w:top w:val="single" w:sz="4" w:space="0" w:color="auto"/>
              <w:left w:val="nil"/>
              <w:bottom w:val="single" w:sz="4" w:space="0" w:color="auto"/>
              <w:right w:val="single" w:sz="4" w:space="0" w:color="auto"/>
            </w:tcBorders>
            <w:noWrap/>
            <w:vAlign w:val="center"/>
          </w:tcPr>
          <w:p w14:paraId="410535F7" w14:textId="77777777" w:rsidR="004057A8" w:rsidRDefault="000E5465">
            <w:pPr>
              <w:widowControl/>
              <w:rPr>
                <w:rFonts w:ascii="新細明體" w:hAnsi="新細明體" w:cs="新細明體"/>
                <w:kern w:val="0"/>
              </w:rPr>
            </w:pPr>
            <w:r>
              <w:rPr>
                <w:rFonts w:ascii="新細明體" w:hAnsi="新細明體" w:cs="新細明體" w:hint="eastAsia"/>
                <w:kern w:val="0"/>
              </w:rPr>
              <w:t>題目</w:t>
            </w:r>
          </w:p>
        </w:tc>
        <w:tc>
          <w:tcPr>
            <w:tcW w:w="550" w:type="dxa"/>
            <w:tcBorders>
              <w:top w:val="single" w:sz="4" w:space="0" w:color="auto"/>
              <w:left w:val="nil"/>
              <w:bottom w:val="single" w:sz="4" w:space="0" w:color="auto"/>
              <w:right w:val="single" w:sz="4" w:space="0" w:color="auto"/>
            </w:tcBorders>
            <w:noWrap/>
            <w:vAlign w:val="center"/>
          </w:tcPr>
          <w:p w14:paraId="7FF41905"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頁數</w:t>
            </w:r>
          </w:p>
        </w:tc>
        <w:tc>
          <w:tcPr>
            <w:tcW w:w="2870" w:type="dxa"/>
            <w:tcBorders>
              <w:top w:val="single" w:sz="4" w:space="0" w:color="auto"/>
              <w:left w:val="nil"/>
              <w:bottom w:val="single" w:sz="4" w:space="0" w:color="auto"/>
              <w:right w:val="single" w:sz="4" w:space="0" w:color="auto"/>
            </w:tcBorders>
            <w:noWrap/>
            <w:vAlign w:val="center"/>
          </w:tcPr>
          <w:p w14:paraId="5270E248" w14:textId="77777777" w:rsidR="004057A8" w:rsidRDefault="000E5465">
            <w:pPr>
              <w:widowControl/>
              <w:rPr>
                <w:rFonts w:ascii="新細明體" w:hAnsi="新細明體" w:cs="新細明體"/>
                <w:kern w:val="0"/>
              </w:rPr>
            </w:pPr>
            <w:r>
              <w:rPr>
                <w:rFonts w:ascii="新細明體" w:hAnsi="新細明體" w:cs="新細明體" w:hint="eastAsia"/>
                <w:kern w:val="0"/>
              </w:rPr>
              <w:t>作者</w:t>
            </w:r>
          </w:p>
        </w:tc>
        <w:tc>
          <w:tcPr>
            <w:tcW w:w="432" w:type="dxa"/>
            <w:tcBorders>
              <w:top w:val="single" w:sz="4" w:space="0" w:color="auto"/>
              <w:left w:val="nil"/>
              <w:bottom w:val="single" w:sz="4" w:space="0" w:color="auto"/>
              <w:right w:val="single" w:sz="4" w:space="0" w:color="auto"/>
            </w:tcBorders>
            <w:noWrap/>
            <w:vAlign w:val="center"/>
          </w:tcPr>
          <w:p w14:paraId="4FA5BB99" w14:textId="77777777" w:rsidR="004057A8" w:rsidRDefault="000E5465">
            <w:pPr>
              <w:widowControl/>
              <w:rPr>
                <w:rFonts w:ascii="新細明體" w:hAnsi="新細明體" w:cs="新細明體"/>
                <w:kern w:val="0"/>
              </w:rPr>
            </w:pPr>
            <w:r>
              <w:rPr>
                <w:rFonts w:ascii="新細明體" w:hAnsi="新細明體" w:cs="新細明體" w:hint="eastAsia"/>
                <w:kern w:val="0"/>
              </w:rPr>
              <w:t>備註</w:t>
            </w:r>
          </w:p>
        </w:tc>
      </w:tr>
      <w:tr w:rsidR="004057A8" w14:paraId="0CF7051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FAFC09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w:t>
            </w:r>
          </w:p>
        </w:tc>
        <w:tc>
          <w:tcPr>
            <w:tcW w:w="716" w:type="dxa"/>
            <w:tcBorders>
              <w:top w:val="single" w:sz="4" w:space="0" w:color="auto"/>
              <w:left w:val="nil"/>
              <w:bottom w:val="single" w:sz="4" w:space="0" w:color="auto"/>
              <w:right w:val="single" w:sz="4" w:space="0" w:color="auto"/>
            </w:tcBorders>
            <w:noWrap/>
            <w:vAlign w:val="center"/>
          </w:tcPr>
          <w:p w14:paraId="047C231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251</w:t>
            </w:r>
          </w:p>
        </w:tc>
        <w:tc>
          <w:tcPr>
            <w:tcW w:w="2636" w:type="dxa"/>
            <w:tcBorders>
              <w:top w:val="single" w:sz="4" w:space="0" w:color="auto"/>
              <w:left w:val="nil"/>
              <w:bottom w:val="single" w:sz="4" w:space="0" w:color="auto"/>
              <w:right w:val="single" w:sz="4" w:space="0" w:color="auto"/>
            </w:tcBorders>
            <w:noWrap/>
            <w:vAlign w:val="center"/>
          </w:tcPr>
          <w:p w14:paraId="295B191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首席</w:t>
            </w:r>
            <w:proofErr w:type="gramStart"/>
            <w:r>
              <w:rPr>
                <w:rFonts w:ascii="新細明體" w:hAnsi="新細明體" w:cs="新細明體" w:hint="eastAsia"/>
                <w:kern w:val="0"/>
              </w:rPr>
              <w:t>闡</w:t>
            </w:r>
            <w:proofErr w:type="gramEnd"/>
            <w:r>
              <w:rPr>
                <w:rFonts w:ascii="新細明體" w:hAnsi="新細明體"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26DDC113" w14:textId="77777777" w:rsidR="004057A8" w:rsidRDefault="000E5465">
            <w:pPr>
              <w:widowControl/>
              <w:jc w:val="both"/>
              <w:rPr>
                <w:rFonts w:cs="新細明體"/>
                <w:kern w:val="0"/>
              </w:rPr>
            </w:pPr>
            <w:r>
              <w:rPr>
                <w:rFonts w:cs="新細明體" w:hint="eastAsia"/>
                <w:kern w:val="0"/>
              </w:rPr>
              <w:t>讓我們</w:t>
            </w:r>
            <w:proofErr w:type="gramStart"/>
            <w:r>
              <w:rPr>
                <w:rFonts w:cs="新細明體" w:hint="eastAsia"/>
                <w:kern w:val="0"/>
              </w:rPr>
              <w:t>的心常與</w:t>
            </w:r>
            <w:proofErr w:type="gramEnd"/>
            <w:r>
              <w:rPr>
                <w:rFonts w:cs="新細明體" w:hint="eastAsia"/>
                <w:kern w:val="0"/>
              </w:rPr>
              <w:t>受劫人民同在</w:t>
            </w:r>
          </w:p>
          <w:p w14:paraId="2444C135" w14:textId="77777777" w:rsidR="004057A8" w:rsidRDefault="000E5465">
            <w:pPr>
              <w:widowControl/>
              <w:jc w:val="both"/>
              <w:rPr>
                <w:rFonts w:cs="新細明體"/>
                <w:kern w:val="0"/>
                <w:sz w:val="20"/>
              </w:rPr>
            </w:pPr>
            <w:proofErr w:type="gramStart"/>
            <w:r>
              <w:rPr>
                <w:rFonts w:cs="新細明體" w:hint="eastAsia"/>
                <w:kern w:val="0"/>
                <w:sz w:val="20"/>
              </w:rPr>
              <w:t>普請全教同奮</w:t>
            </w:r>
            <w:proofErr w:type="gramEnd"/>
            <w:r>
              <w:rPr>
                <w:rFonts w:cs="新細明體" w:hint="eastAsia"/>
                <w:kern w:val="0"/>
                <w:sz w:val="20"/>
              </w:rPr>
              <w:t>元旦起為南亞大地震受難人民祈禱</w:t>
            </w:r>
          </w:p>
        </w:tc>
        <w:tc>
          <w:tcPr>
            <w:tcW w:w="550" w:type="dxa"/>
            <w:tcBorders>
              <w:top w:val="single" w:sz="4" w:space="0" w:color="auto"/>
              <w:left w:val="nil"/>
              <w:bottom w:val="single" w:sz="4" w:space="0" w:color="auto"/>
              <w:right w:val="single" w:sz="4" w:space="0" w:color="auto"/>
            </w:tcBorders>
            <w:noWrap/>
            <w:vAlign w:val="center"/>
          </w:tcPr>
          <w:p w14:paraId="7CB4D6C8"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w:t>
            </w:r>
          </w:p>
        </w:tc>
        <w:tc>
          <w:tcPr>
            <w:tcW w:w="2870" w:type="dxa"/>
            <w:tcBorders>
              <w:top w:val="single" w:sz="4" w:space="0" w:color="auto"/>
              <w:left w:val="nil"/>
              <w:bottom w:val="single" w:sz="4" w:space="0" w:color="auto"/>
              <w:right w:val="single" w:sz="4" w:space="0" w:color="auto"/>
            </w:tcBorders>
            <w:noWrap/>
            <w:vAlign w:val="center"/>
          </w:tcPr>
          <w:p w14:paraId="40A0B04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6F96F30C" w14:textId="77777777" w:rsidR="004057A8" w:rsidRDefault="004057A8">
            <w:pPr>
              <w:widowControl/>
              <w:jc w:val="both"/>
              <w:rPr>
                <w:rFonts w:ascii="新細明體" w:hAnsi="新細明體" w:cs="新細明體"/>
                <w:kern w:val="0"/>
              </w:rPr>
            </w:pPr>
          </w:p>
        </w:tc>
      </w:tr>
      <w:tr w:rsidR="004057A8" w14:paraId="6976526D" w14:textId="77777777">
        <w:trPr>
          <w:trHeight w:val="324"/>
        </w:trPr>
        <w:tc>
          <w:tcPr>
            <w:tcW w:w="1596" w:type="dxa"/>
            <w:tcBorders>
              <w:top w:val="single" w:sz="4" w:space="0" w:color="auto"/>
              <w:left w:val="single" w:sz="4" w:space="0" w:color="auto"/>
              <w:bottom w:val="single" w:sz="4" w:space="0" w:color="auto"/>
              <w:right w:val="single" w:sz="4" w:space="0" w:color="auto"/>
            </w:tcBorders>
            <w:noWrap/>
          </w:tcPr>
          <w:p w14:paraId="7B8B8617" w14:textId="77777777" w:rsidR="004057A8" w:rsidRDefault="000E5465">
            <w:pPr>
              <w:jc w:val="both"/>
            </w:pPr>
            <w:r>
              <w:rPr>
                <w:rFonts w:ascii="新細明體" w:hAnsi="新細明體" w:cs="新細明體" w:hint="eastAsia"/>
                <w:kern w:val="0"/>
              </w:rPr>
              <w:t>2005/1</w:t>
            </w:r>
          </w:p>
        </w:tc>
        <w:tc>
          <w:tcPr>
            <w:tcW w:w="716" w:type="dxa"/>
            <w:tcBorders>
              <w:top w:val="single" w:sz="4" w:space="0" w:color="auto"/>
              <w:left w:val="nil"/>
              <w:bottom w:val="single" w:sz="4" w:space="0" w:color="auto"/>
              <w:right w:val="single" w:sz="4" w:space="0" w:color="auto"/>
            </w:tcBorders>
            <w:noWrap/>
            <w:vAlign w:val="center"/>
          </w:tcPr>
          <w:p w14:paraId="32A423C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251</w:t>
            </w:r>
          </w:p>
        </w:tc>
        <w:tc>
          <w:tcPr>
            <w:tcW w:w="2636" w:type="dxa"/>
            <w:tcBorders>
              <w:top w:val="single" w:sz="4" w:space="0" w:color="auto"/>
              <w:left w:val="nil"/>
              <w:bottom w:val="single" w:sz="4" w:space="0" w:color="auto"/>
              <w:right w:val="single" w:sz="4" w:space="0" w:color="auto"/>
            </w:tcBorders>
            <w:noWrap/>
          </w:tcPr>
          <w:p w14:paraId="5DFD7A35" w14:textId="77777777" w:rsidR="004057A8" w:rsidRDefault="000E5465">
            <w:r>
              <w:rPr>
                <w:rFonts w:ascii="新細明體" w:hAnsi="新細明體" w:cs="新細明體" w:hint="eastAsia"/>
                <w:kern w:val="0"/>
              </w:rPr>
              <w:t>首席</w:t>
            </w:r>
            <w:proofErr w:type="gramStart"/>
            <w:r>
              <w:rPr>
                <w:rFonts w:ascii="新細明體" w:hAnsi="新細明體" w:cs="新細明體" w:hint="eastAsia"/>
                <w:kern w:val="0"/>
              </w:rPr>
              <w:t>闡</w:t>
            </w:r>
            <w:proofErr w:type="gramEnd"/>
            <w:r>
              <w:rPr>
                <w:rFonts w:ascii="新細明體" w:hAnsi="新細明體"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60463930" w14:textId="77777777" w:rsidR="004057A8" w:rsidRDefault="000E5465">
            <w:pPr>
              <w:widowControl/>
              <w:jc w:val="both"/>
              <w:rPr>
                <w:rFonts w:ascii="新細明體" w:hAnsi="新細明體" w:cs="新細明體"/>
                <w:kern w:val="0"/>
                <w:sz w:val="20"/>
              </w:rPr>
            </w:pPr>
            <w:r>
              <w:rPr>
                <w:rFonts w:ascii="新細明體" w:hAnsi="新細明體" w:cs="新細明體" w:hint="eastAsia"/>
                <w:kern w:val="0"/>
                <w:sz w:val="20"/>
              </w:rPr>
              <w:t>九十三年十一月廿七日在甲申年</w:t>
            </w:r>
            <w:proofErr w:type="gramStart"/>
            <w:r>
              <w:rPr>
                <w:rFonts w:ascii="新細明體" w:hAnsi="新細明體" w:cs="新細明體" w:hint="eastAsia"/>
                <w:kern w:val="0"/>
                <w:sz w:val="20"/>
              </w:rPr>
              <w:t>極</w:t>
            </w:r>
            <w:proofErr w:type="gramEnd"/>
            <w:r>
              <w:rPr>
                <w:rFonts w:ascii="新細明體" w:hAnsi="新細明體" w:cs="新細明體" w:hint="eastAsia"/>
                <w:kern w:val="0"/>
                <w:sz w:val="20"/>
              </w:rPr>
              <w:t>院圓滿功德加持法會講話</w:t>
            </w:r>
          </w:p>
          <w:p w14:paraId="010CE2E6"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0"/>
              </w:rPr>
              <w:t>在狂風大浪中</w:t>
            </w:r>
            <w:r>
              <w:rPr>
                <w:rFonts w:ascii="新細明體" w:hAnsi="新細明體" w:cs="新細明體" w:hint="eastAsia"/>
                <w:kern w:val="0"/>
              </w:rPr>
              <w:t xml:space="preserve"> 感恩</w:t>
            </w:r>
            <w:proofErr w:type="gramStart"/>
            <w:r>
              <w:rPr>
                <w:rFonts w:ascii="新細明體" w:hAnsi="新細明體" w:cs="新細明體" w:hint="eastAsia"/>
                <w:kern w:val="0"/>
              </w:rPr>
              <w:t>知足惜幅</w:t>
            </w:r>
            <w:proofErr w:type="gramEnd"/>
            <w:r>
              <w:rPr>
                <w:rFonts w:ascii="新細明體" w:hAnsi="新細明體" w:cs="新細明體" w:hint="eastAsia"/>
                <w:kern w:val="0"/>
              </w:rPr>
              <w:t xml:space="preserve"> 追隨</w:t>
            </w:r>
            <w:proofErr w:type="gramStart"/>
            <w:r>
              <w:rPr>
                <w:rFonts w:ascii="新細明體" w:hAnsi="新細明體" w:cs="新細明體" w:hint="eastAsia"/>
                <w:kern w:val="0"/>
              </w:rPr>
              <w:t>師尊走下去</w:t>
            </w:r>
            <w:proofErr w:type="gramEnd"/>
          </w:p>
        </w:tc>
        <w:tc>
          <w:tcPr>
            <w:tcW w:w="550" w:type="dxa"/>
            <w:tcBorders>
              <w:top w:val="single" w:sz="4" w:space="0" w:color="auto"/>
              <w:left w:val="nil"/>
              <w:bottom w:val="single" w:sz="4" w:space="0" w:color="auto"/>
              <w:right w:val="single" w:sz="4" w:space="0" w:color="auto"/>
            </w:tcBorders>
            <w:noWrap/>
            <w:vAlign w:val="center"/>
          </w:tcPr>
          <w:p w14:paraId="666939B7"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3</w:t>
            </w:r>
          </w:p>
        </w:tc>
        <w:tc>
          <w:tcPr>
            <w:tcW w:w="2870" w:type="dxa"/>
            <w:tcBorders>
              <w:top w:val="single" w:sz="4" w:space="0" w:color="auto"/>
              <w:left w:val="nil"/>
              <w:bottom w:val="single" w:sz="4" w:space="0" w:color="auto"/>
              <w:right w:val="single" w:sz="4" w:space="0" w:color="auto"/>
            </w:tcBorders>
            <w:noWrap/>
            <w:vAlign w:val="center"/>
          </w:tcPr>
          <w:p w14:paraId="6DD8091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13E23E22" w14:textId="77777777" w:rsidR="004057A8" w:rsidRDefault="004057A8">
            <w:pPr>
              <w:widowControl/>
              <w:jc w:val="both"/>
              <w:rPr>
                <w:rFonts w:ascii="新細明體" w:hAnsi="新細明體" w:cs="新細明體"/>
                <w:kern w:val="0"/>
              </w:rPr>
            </w:pPr>
          </w:p>
        </w:tc>
      </w:tr>
      <w:tr w:rsidR="004057A8" w14:paraId="1E894D27" w14:textId="77777777">
        <w:trPr>
          <w:trHeight w:val="324"/>
        </w:trPr>
        <w:tc>
          <w:tcPr>
            <w:tcW w:w="1596" w:type="dxa"/>
            <w:tcBorders>
              <w:top w:val="single" w:sz="4" w:space="0" w:color="auto"/>
              <w:left w:val="single" w:sz="4" w:space="0" w:color="auto"/>
              <w:bottom w:val="single" w:sz="4" w:space="0" w:color="auto"/>
              <w:right w:val="single" w:sz="4" w:space="0" w:color="auto"/>
            </w:tcBorders>
            <w:noWrap/>
          </w:tcPr>
          <w:p w14:paraId="7B4502A6" w14:textId="77777777" w:rsidR="004057A8" w:rsidRDefault="000E5465">
            <w:pPr>
              <w:jc w:val="both"/>
            </w:pPr>
            <w:r>
              <w:rPr>
                <w:rFonts w:ascii="新細明體" w:hAnsi="新細明體" w:cs="新細明體" w:hint="eastAsia"/>
                <w:kern w:val="0"/>
              </w:rPr>
              <w:t>2005/1</w:t>
            </w:r>
          </w:p>
        </w:tc>
        <w:tc>
          <w:tcPr>
            <w:tcW w:w="716" w:type="dxa"/>
            <w:tcBorders>
              <w:top w:val="single" w:sz="4" w:space="0" w:color="auto"/>
              <w:left w:val="nil"/>
              <w:bottom w:val="single" w:sz="4" w:space="0" w:color="auto"/>
              <w:right w:val="single" w:sz="4" w:space="0" w:color="auto"/>
            </w:tcBorders>
            <w:noWrap/>
            <w:vAlign w:val="center"/>
          </w:tcPr>
          <w:p w14:paraId="21839F7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251</w:t>
            </w:r>
          </w:p>
        </w:tc>
        <w:tc>
          <w:tcPr>
            <w:tcW w:w="2636" w:type="dxa"/>
            <w:tcBorders>
              <w:top w:val="single" w:sz="4" w:space="0" w:color="auto"/>
              <w:left w:val="nil"/>
              <w:bottom w:val="single" w:sz="4" w:space="0" w:color="auto"/>
              <w:right w:val="single" w:sz="4" w:space="0" w:color="auto"/>
            </w:tcBorders>
            <w:noWrap/>
          </w:tcPr>
          <w:p w14:paraId="5188F670" w14:textId="77777777" w:rsidR="004057A8" w:rsidRDefault="000E5465">
            <w:r>
              <w:rPr>
                <w:rFonts w:ascii="新細明體" w:hAnsi="新細明體" w:cs="新細明體" w:hint="eastAsia"/>
                <w:kern w:val="0"/>
              </w:rPr>
              <w:t>首席</w:t>
            </w:r>
            <w:proofErr w:type="gramStart"/>
            <w:r>
              <w:rPr>
                <w:rFonts w:ascii="新細明體" w:hAnsi="新細明體" w:cs="新細明體" w:hint="eastAsia"/>
                <w:kern w:val="0"/>
              </w:rPr>
              <w:t>闡</w:t>
            </w:r>
            <w:proofErr w:type="gramEnd"/>
            <w:r>
              <w:rPr>
                <w:rFonts w:ascii="新細明體" w:hAnsi="新細明體"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0E63039A"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0"/>
              </w:rPr>
              <w:t>於九十三年十一月廿九日在天人實學講座</w:t>
            </w:r>
            <w:proofErr w:type="gramStart"/>
            <w:r>
              <w:rPr>
                <w:rFonts w:ascii="新細明體" w:hAnsi="新細明體" w:cs="新細明體" w:hint="eastAsia"/>
                <w:kern w:val="0"/>
                <w:sz w:val="20"/>
              </w:rPr>
              <w:t>－教史</w:t>
            </w:r>
            <w:proofErr w:type="gramEnd"/>
            <w:r>
              <w:rPr>
                <w:rFonts w:ascii="新細明體" w:hAnsi="新細明體" w:cs="新細明體" w:hint="eastAsia"/>
                <w:kern w:val="0"/>
                <w:sz w:val="20"/>
              </w:rPr>
              <w:t>系列（九）講授</w:t>
            </w:r>
          </w:p>
          <w:p w14:paraId="078DE76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城南城北兩和尚</w:t>
            </w:r>
          </w:p>
        </w:tc>
        <w:tc>
          <w:tcPr>
            <w:tcW w:w="550" w:type="dxa"/>
            <w:tcBorders>
              <w:top w:val="single" w:sz="4" w:space="0" w:color="auto"/>
              <w:left w:val="nil"/>
              <w:bottom w:val="single" w:sz="4" w:space="0" w:color="auto"/>
              <w:right w:val="single" w:sz="4" w:space="0" w:color="auto"/>
            </w:tcBorders>
            <w:noWrap/>
            <w:vAlign w:val="center"/>
          </w:tcPr>
          <w:p w14:paraId="69F39763"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56</w:t>
            </w:r>
          </w:p>
        </w:tc>
        <w:tc>
          <w:tcPr>
            <w:tcW w:w="2870" w:type="dxa"/>
            <w:tcBorders>
              <w:top w:val="single" w:sz="4" w:space="0" w:color="auto"/>
              <w:left w:val="nil"/>
              <w:bottom w:val="single" w:sz="4" w:space="0" w:color="auto"/>
              <w:right w:val="single" w:sz="4" w:space="0" w:color="auto"/>
            </w:tcBorders>
            <w:noWrap/>
            <w:vAlign w:val="center"/>
          </w:tcPr>
          <w:p w14:paraId="41038E8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40808C0B" w14:textId="77777777" w:rsidR="004057A8" w:rsidRDefault="004057A8">
            <w:pPr>
              <w:widowControl/>
              <w:jc w:val="both"/>
              <w:rPr>
                <w:rFonts w:ascii="新細明體" w:hAnsi="新細明體" w:cs="新細明體"/>
                <w:kern w:val="0"/>
              </w:rPr>
            </w:pPr>
          </w:p>
        </w:tc>
      </w:tr>
      <w:tr w:rsidR="004057A8" w14:paraId="3B7C75D7" w14:textId="77777777">
        <w:trPr>
          <w:trHeight w:val="324"/>
        </w:trPr>
        <w:tc>
          <w:tcPr>
            <w:tcW w:w="1596" w:type="dxa"/>
            <w:tcBorders>
              <w:top w:val="single" w:sz="4" w:space="0" w:color="auto"/>
              <w:left w:val="single" w:sz="4" w:space="0" w:color="auto"/>
              <w:bottom w:val="single" w:sz="4" w:space="0" w:color="auto"/>
              <w:right w:val="single" w:sz="4" w:space="0" w:color="auto"/>
            </w:tcBorders>
            <w:noWrap/>
          </w:tcPr>
          <w:p w14:paraId="14618BC4" w14:textId="77777777" w:rsidR="004057A8" w:rsidRDefault="000E5465">
            <w:pPr>
              <w:jc w:val="both"/>
            </w:pPr>
            <w:r>
              <w:rPr>
                <w:rFonts w:ascii="新細明體" w:hAnsi="新細明體" w:cs="新細明體" w:hint="eastAsia"/>
                <w:kern w:val="0"/>
              </w:rPr>
              <w:t>2005/1</w:t>
            </w:r>
          </w:p>
        </w:tc>
        <w:tc>
          <w:tcPr>
            <w:tcW w:w="716" w:type="dxa"/>
            <w:tcBorders>
              <w:top w:val="single" w:sz="4" w:space="0" w:color="auto"/>
              <w:left w:val="nil"/>
              <w:bottom w:val="single" w:sz="4" w:space="0" w:color="auto"/>
              <w:right w:val="single" w:sz="4" w:space="0" w:color="auto"/>
            </w:tcBorders>
            <w:noWrap/>
            <w:vAlign w:val="center"/>
          </w:tcPr>
          <w:p w14:paraId="7D3B935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251</w:t>
            </w:r>
          </w:p>
        </w:tc>
        <w:tc>
          <w:tcPr>
            <w:tcW w:w="2636" w:type="dxa"/>
            <w:tcBorders>
              <w:top w:val="single" w:sz="4" w:space="0" w:color="auto"/>
              <w:left w:val="nil"/>
              <w:bottom w:val="single" w:sz="4" w:space="0" w:color="auto"/>
              <w:right w:val="single" w:sz="4" w:space="0" w:color="auto"/>
            </w:tcBorders>
            <w:noWrap/>
            <w:vAlign w:val="center"/>
          </w:tcPr>
          <w:p w14:paraId="718FCF0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35067E16" w14:textId="77777777" w:rsidR="004057A8" w:rsidRDefault="000E5465">
            <w:pPr>
              <w:widowControl/>
              <w:jc w:val="both"/>
              <w:rPr>
                <w:rFonts w:ascii="新細明體" w:hAnsi="新細明體" w:cs="新細明體"/>
                <w:kern w:val="0"/>
              </w:rPr>
            </w:pPr>
            <w:r>
              <w:rPr>
                <w:szCs w:val="18"/>
              </w:rPr>
              <w:t>甲申年</w:t>
            </w:r>
            <w:proofErr w:type="gramStart"/>
            <w:r>
              <w:rPr>
                <w:szCs w:val="18"/>
              </w:rPr>
              <w:t>極</w:t>
            </w:r>
            <w:proofErr w:type="gramEnd"/>
            <w:r>
              <w:rPr>
                <w:szCs w:val="18"/>
              </w:rPr>
              <w:t>院圓滿功德感恩加持</w:t>
            </w:r>
            <w:proofErr w:type="gramStart"/>
            <w:r>
              <w:rPr>
                <w:szCs w:val="18"/>
              </w:rPr>
              <w:t>法會聖訓</w:t>
            </w:r>
            <w:proofErr w:type="gramEnd"/>
          </w:p>
        </w:tc>
        <w:tc>
          <w:tcPr>
            <w:tcW w:w="550" w:type="dxa"/>
            <w:tcBorders>
              <w:top w:val="single" w:sz="4" w:space="0" w:color="auto"/>
              <w:left w:val="nil"/>
              <w:bottom w:val="single" w:sz="4" w:space="0" w:color="auto"/>
              <w:right w:val="single" w:sz="4" w:space="0" w:color="auto"/>
            </w:tcBorders>
            <w:noWrap/>
            <w:vAlign w:val="center"/>
          </w:tcPr>
          <w:p w14:paraId="551FE889"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5</w:t>
            </w:r>
          </w:p>
        </w:tc>
        <w:tc>
          <w:tcPr>
            <w:tcW w:w="2870" w:type="dxa"/>
            <w:tcBorders>
              <w:top w:val="single" w:sz="4" w:space="0" w:color="auto"/>
              <w:left w:val="nil"/>
              <w:bottom w:val="single" w:sz="4" w:space="0" w:color="auto"/>
              <w:right w:val="single" w:sz="4" w:space="0" w:color="auto"/>
            </w:tcBorders>
            <w:noWrap/>
            <w:vAlign w:val="center"/>
          </w:tcPr>
          <w:p w14:paraId="4428A1BE" w14:textId="77777777" w:rsidR="004057A8" w:rsidRDefault="004057A8">
            <w:pPr>
              <w:widowControl/>
              <w:jc w:val="both"/>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65D1C4EC" w14:textId="77777777" w:rsidR="004057A8" w:rsidRDefault="004057A8">
            <w:pPr>
              <w:widowControl/>
              <w:jc w:val="both"/>
              <w:rPr>
                <w:rFonts w:ascii="新細明體" w:hAnsi="新細明體" w:cs="新細明體"/>
                <w:kern w:val="0"/>
              </w:rPr>
            </w:pPr>
          </w:p>
        </w:tc>
      </w:tr>
      <w:tr w:rsidR="004057A8" w14:paraId="40699F44" w14:textId="77777777">
        <w:trPr>
          <w:trHeight w:val="324"/>
        </w:trPr>
        <w:tc>
          <w:tcPr>
            <w:tcW w:w="1596" w:type="dxa"/>
            <w:tcBorders>
              <w:top w:val="single" w:sz="4" w:space="0" w:color="auto"/>
              <w:left w:val="single" w:sz="4" w:space="0" w:color="auto"/>
              <w:bottom w:val="single" w:sz="4" w:space="0" w:color="auto"/>
              <w:right w:val="single" w:sz="4" w:space="0" w:color="auto"/>
            </w:tcBorders>
            <w:noWrap/>
          </w:tcPr>
          <w:p w14:paraId="30C1865C" w14:textId="77777777" w:rsidR="004057A8" w:rsidRDefault="000E5465">
            <w:pPr>
              <w:jc w:val="both"/>
            </w:pPr>
            <w:r>
              <w:rPr>
                <w:rFonts w:ascii="新細明體" w:hAnsi="新細明體" w:cs="新細明體" w:hint="eastAsia"/>
                <w:kern w:val="0"/>
              </w:rPr>
              <w:t>2005/1</w:t>
            </w:r>
          </w:p>
        </w:tc>
        <w:tc>
          <w:tcPr>
            <w:tcW w:w="716" w:type="dxa"/>
            <w:tcBorders>
              <w:top w:val="single" w:sz="4" w:space="0" w:color="auto"/>
              <w:left w:val="nil"/>
              <w:bottom w:val="single" w:sz="4" w:space="0" w:color="auto"/>
              <w:right w:val="single" w:sz="4" w:space="0" w:color="auto"/>
            </w:tcBorders>
            <w:noWrap/>
            <w:vAlign w:val="center"/>
          </w:tcPr>
          <w:p w14:paraId="0B4C355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251</w:t>
            </w:r>
          </w:p>
        </w:tc>
        <w:tc>
          <w:tcPr>
            <w:tcW w:w="2636" w:type="dxa"/>
            <w:tcBorders>
              <w:top w:val="single" w:sz="4" w:space="0" w:color="auto"/>
              <w:left w:val="nil"/>
              <w:bottom w:val="single" w:sz="4" w:space="0" w:color="auto"/>
              <w:right w:val="single" w:sz="4" w:space="0" w:color="auto"/>
            </w:tcBorders>
            <w:noWrap/>
            <w:vAlign w:val="center"/>
          </w:tcPr>
          <w:p w14:paraId="05A61941"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50238843" w14:textId="77777777" w:rsidR="004057A8" w:rsidRDefault="000E5465">
            <w:pPr>
              <w:widowControl/>
              <w:rPr>
                <w:rFonts w:ascii="新細明體" w:hAnsi="新細明體" w:cs="新細明體"/>
                <w:kern w:val="0"/>
              </w:rPr>
            </w:pPr>
            <w:proofErr w:type="gramStart"/>
            <w:r>
              <w:rPr>
                <w:szCs w:val="18"/>
              </w:rPr>
              <w:t>聖尊曉諭</w:t>
            </w:r>
            <w:proofErr w:type="gramEnd"/>
            <w:r>
              <w:rPr>
                <w:szCs w:val="18"/>
              </w:rPr>
              <w:t>真理</w:t>
            </w:r>
            <w:r>
              <w:rPr>
                <w:rFonts w:hint="eastAsia"/>
                <w:szCs w:val="18"/>
              </w:rPr>
              <w:t>/</w:t>
            </w:r>
            <w:proofErr w:type="gramStart"/>
            <w:r>
              <w:rPr>
                <w:szCs w:val="18"/>
              </w:rPr>
              <w:t>人間教政指示</w:t>
            </w:r>
            <w:proofErr w:type="gramEnd"/>
          </w:p>
        </w:tc>
        <w:tc>
          <w:tcPr>
            <w:tcW w:w="550" w:type="dxa"/>
            <w:tcBorders>
              <w:top w:val="single" w:sz="4" w:space="0" w:color="auto"/>
              <w:left w:val="nil"/>
              <w:bottom w:val="single" w:sz="4" w:space="0" w:color="auto"/>
              <w:right w:val="single" w:sz="4" w:space="0" w:color="auto"/>
            </w:tcBorders>
            <w:noWrap/>
            <w:vAlign w:val="center"/>
          </w:tcPr>
          <w:p w14:paraId="7E2F4E46"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7</w:t>
            </w:r>
          </w:p>
          <w:p w14:paraId="77DACEC2"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9</w:t>
            </w:r>
          </w:p>
          <w:p w14:paraId="203AE815"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12</w:t>
            </w:r>
          </w:p>
        </w:tc>
        <w:tc>
          <w:tcPr>
            <w:tcW w:w="2870" w:type="dxa"/>
            <w:tcBorders>
              <w:top w:val="single" w:sz="4" w:space="0" w:color="auto"/>
              <w:left w:val="nil"/>
              <w:bottom w:val="single" w:sz="4" w:space="0" w:color="auto"/>
              <w:right w:val="single" w:sz="4" w:space="0" w:color="auto"/>
            </w:tcBorders>
            <w:noWrap/>
            <w:vAlign w:val="center"/>
          </w:tcPr>
          <w:p w14:paraId="0EE62DFF"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2F7F443D" w14:textId="77777777" w:rsidR="004057A8" w:rsidRDefault="004057A8">
            <w:pPr>
              <w:widowControl/>
              <w:rPr>
                <w:rFonts w:ascii="新細明體" w:hAnsi="新細明體" w:cs="新細明體"/>
                <w:kern w:val="0"/>
              </w:rPr>
            </w:pPr>
          </w:p>
        </w:tc>
      </w:tr>
      <w:tr w:rsidR="004057A8" w14:paraId="03D1412D" w14:textId="77777777">
        <w:trPr>
          <w:trHeight w:val="324"/>
        </w:trPr>
        <w:tc>
          <w:tcPr>
            <w:tcW w:w="1596" w:type="dxa"/>
            <w:tcBorders>
              <w:top w:val="single" w:sz="4" w:space="0" w:color="auto"/>
              <w:left w:val="single" w:sz="4" w:space="0" w:color="auto"/>
              <w:bottom w:val="single" w:sz="4" w:space="0" w:color="auto"/>
              <w:right w:val="single" w:sz="4" w:space="0" w:color="auto"/>
            </w:tcBorders>
            <w:noWrap/>
          </w:tcPr>
          <w:p w14:paraId="2F0FDC01" w14:textId="77777777" w:rsidR="004057A8" w:rsidRDefault="000E5465">
            <w:pPr>
              <w:jc w:val="both"/>
            </w:pPr>
            <w:r>
              <w:rPr>
                <w:rFonts w:ascii="新細明體" w:hAnsi="新細明體" w:cs="新細明體" w:hint="eastAsia"/>
                <w:kern w:val="0"/>
              </w:rPr>
              <w:t>2005/1</w:t>
            </w:r>
          </w:p>
        </w:tc>
        <w:tc>
          <w:tcPr>
            <w:tcW w:w="716" w:type="dxa"/>
            <w:tcBorders>
              <w:top w:val="single" w:sz="4" w:space="0" w:color="auto"/>
              <w:left w:val="nil"/>
              <w:bottom w:val="single" w:sz="4" w:space="0" w:color="auto"/>
              <w:right w:val="single" w:sz="4" w:space="0" w:color="auto"/>
            </w:tcBorders>
            <w:noWrap/>
            <w:vAlign w:val="center"/>
          </w:tcPr>
          <w:p w14:paraId="0E77E63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251</w:t>
            </w:r>
          </w:p>
        </w:tc>
        <w:tc>
          <w:tcPr>
            <w:tcW w:w="2636" w:type="dxa"/>
            <w:tcBorders>
              <w:top w:val="single" w:sz="4" w:space="0" w:color="auto"/>
              <w:left w:val="nil"/>
              <w:bottom w:val="single" w:sz="4" w:space="0" w:color="auto"/>
              <w:right w:val="single" w:sz="4" w:space="0" w:color="auto"/>
            </w:tcBorders>
            <w:noWrap/>
            <w:vAlign w:val="center"/>
          </w:tcPr>
          <w:p w14:paraId="28C762E9" w14:textId="77777777" w:rsidR="004057A8" w:rsidRDefault="000E5465">
            <w:pPr>
              <w:widowControl/>
              <w:rPr>
                <w:rFonts w:ascii="新細明體" w:hAnsi="新細明體" w:cs="新細明體"/>
                <w:kern w:val="0"/>
              </w:rPr>
            </w:pPr>
            <w:r>
              <w:rPr>
                <w:szCs w:val="18"/>
              </w:rPr>
              <w:t>輔翼之光</w:t>
            </w:r>
          </w:p>
        </w:tc>
        <w:tc>
          <w:tcPr>
            <w:tcW w:w="6944" w:type="dxa"/>
            <w:tcBorders>
              <w:top w:val="single" w:sz="4" w:space="0" w:color="auto"/>
              <w:left w:val="nil"/>
              <w:bottom w:val="single" w:sz="4" w:space="0" w:color="auto"/>
              <w:right w:val="single" w:sz="4" w:space="0" w:color="auto"/>
            </w:tcBorders>
            <w:noWrap/>
            <w:vAlign w:val="center"/>
          </w:tcPr>
          <w:p w14:paraId="042A4E74" w14:textId="77777777" w:rsidR="004057A8" w:rsidRDefault="000E5465">
            <w:pPr>
              <w:spacing w:line="240" w:lineRule="atLeast"/>
              <w:ind w:right="120"/>
              <w:rPr>
                <w:sz w:val="20"/>
                <w:szCs w:val="18"/>
              </w:rPr>
            </w:pPr>
            <w:r>
              <w:rPr>
                <w:rFonts w:hint="eastAsia"/>
                <w:sz w:val="20"/>
                <w:szCs w:val="18"/>
              </w:rPr>
              <w:t>世界宗教議會</w:t>
            </w:r>
            <w:r>
              <w:rPr>
                <w:rFonts w:hint="eastAsia"/>
                <w:sz w:val="20"/>
                <w:szCs w:val="18"/>
              </w:rPr>
              <w:t>2004</w:t>
            </w:r>
            <w:r>
              <w:rPr>
                <w:rFonts w:hint="eastAsia"/>
                <w:sz w:val="20"/>
                <w:szCs w:val="18"/>
              </w:rPr>
              <w:t>年台北夥伴城</w:t>
            </w:r>
            <w:proofErr w:type="gramStart"/>
            <w:r>
              <w:rPr>
                <w:rFonts w:hint="eastAsia"/>
                <w:sz w:val="20"/>
                <w:szCs w:val="18"/>
              </w:rPr>
              <w:t>巿</w:t>
            </w:r>
            <w:proofErr w:type="gramEnd"/>
            <w:r>
              <w:rPr>
                <w:rFonts w:hint="eastAsia"/>
                <w:sz w:val="20"/>
                <w:szCs w:val="18"/>
              </w:rPr>
              <w:t>會議我見我聞</w:t>
            </w:r>
          </w:p>
          <w:p w14:paraId="66106864" w14:textId="77777777" w:rsidR="004057A8" w:rsidRDefault="000E5465">
            <w:pPr>
              <w:widowControl/>
              <w:rPr>
                <w:rFonts w:ascii="新細明體" w:hAnsi="新細明體" w:cs="新細明體"/>
                <w:kern w:val="0"/>
              </w:rPr>
            </w:pPr>
            <w:r>
              <w:rPr>
                <w:szCs w:val="18"/>
              </w:rPr>
              <w:t>中華天帝教總會　水：我們共同的根源</w:t>
            </w:r>
          </w:p>
        </w:tc>
        <w:tc>
          <w:tcPr>
            <w:tcW w:w="550" w:type="dxa"/>
            <w:tcBorders>
              <w:top w:val="single" w:sz="4" w:space="0" w:color="auto"/>
              <w:left w:val="nil"/>
              <w:bottom w:val="single" w:sz="4" w:space="0" w:color="auto"/>
              <w:right w:val="single" w:sz="4" w:space="0" w:color="auto"/>
            </w:tcBorders>
            <w:noWrap/>
            <w:vAlign w:val="center"/>
          </w:tcPr>
          <w:p w14:paraId="1E81C3A2"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18</w:t>
            </w:r>
          </w:p>
        </w:tc>
        <w:tc>
          <w:tcPr>
            <w:tcW w:w="2870" w:type="dxa"/>
            <w:tcBorders>
              <w:top w:val="single" w:sz="4" w:space="0" w:color="auto"/>
              <w:left w:val="nil"/>
              <w:bottom w:val="single" w:sz="4" w:space="0" w:color="auto"/>
              <w:right w:val="single" w:sz="4" w:space="0" w:color="auto"/>
            </w:tcBorders>
            <w:noWrap/>
            <w:vAlign w:val="center"/>
          </w:tcPr>
          <w:p w14:paraId="733AE8A1" w14:textId="77777777" w:rsidR="004057A8" w:rsidRDefault="000E5465">
            <w:pPr>
              <w:spacing w:line="240" w:lineRule="atLeast"/>
              <w:ind w:right="120"/>
              <w:rPr>
                <w:szCs w:val="18"/>
              </w:rPr>
            </w:pPr>
            <w:r>
              <w:rPr>
                <w:szCs w:val="18"/>
              </w:rPr>
              <w:t>詹敏悅</w:t>
            </w:r>
          </w:p>
          <w:p w14:paraId="35FB4CF8"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04C48FE7" w14:textId="77777777" w:rsidR="004057A8" w:rsidRDefault="004057A8">
            <w:pPr>
              <w:widowControl/>
              <w:rPr>
                <w:rFonts w:ascii="新細明體" w:hAnsi="新細明體" w:cs="新細明體"/>
                <w:kern w:val="0"/>
              </w:rPr>
            </w:pPr>
          </w:p>
        </w:tc>
      </w:tr>
      <w:tr w:rsidR="004057A8" w14:paraId="50DE66B6" w14:textId="77777777">
        <w:trPr>
          <w:trHeight w:val="324"/>
        </w:trPr>
        <w:tc>
          <w:tcPr>
            <w:tcW w:w="1596" w:type="dxa"/>
            <w:tcBorders>
              <w:top w:val="single" w:sz="4" w:space="0" w:color="auto"/>
              <w:left w:val="single" w:sz="4" w:space="0" w:color="auto"/>
              <w:bottom w:val="single" w:sz="4" w:space="0" w:color="auto"/>
              <w:right w:val="single" w:sz="4" w:space="0" w:color="auto"/>
            </w:tcBorders>
            <w:noWrap/>
          </w:tcPr>
          <w:p w14:paraId="0DBE0DED" w14:textId="77777777" w:rsidR="004057A8" w:rsidRDefault="000E5465">
            <w:pPr>
              <w:jc w:val="both"/>
            </w:pPr>
            <w:r>
              <w:rPr>
                <w:rFonts w:ascii="新細明體" w:hAnsi="新細明體" w:cs="新細明體" w:hint="eastAsia"/>
                <w:kern w:val="0"/>
              </w:rPr>
              <w:t>2005/1</w:t>
            </w:r>
          </w:p>
        </w:tc>
        <w:tc>
          <w:tcPr>
            <w:tcW w:w="716" w:type="dxa"/>
            <w:tcBorders>
              <w:top w:val="single" w:sz="4" w:space="0" w:color="auto"/>
              <w:left w:val="nil"/>
              <w:bottom w:val="single" w:sz="4" w:space="0" w:color="auto"/>
              <w:right w:val="single" w:sz="4" w:space="0" w:color="auto"/>
            </w:tcBorders>
            <w:noWrap/>
            <w:vAlign w:val="center"/>
          </w:tcPr>
          <w:p w14:paraId="4F2907E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251</w:t>
            </w:r>
          </w:p>
        </w:tc>
        <w:tc>
          <w:tcPr>
            <w:tcW w:w="2636" w:type="dxa"/>
            <w:tcBorders>
              <w:top w:val="single" w:sz="4" w:space="0" w:color="auto"/>
              <w:left w:val="nil"/>
              <w:bottom w:val="single" w:sz="4" w:space="0" w:color="auto"/>
              <w:right w:val="single" w:sz="4" w:space="0" w:color="auto"/>
            </w:tcBorders>
            <w:noWrap/>
            <w:vAlign w:val="center"/>
          </w:tcPr>
          <w:p w14:paraId="742000DA" w14:textId="77777777" w:rsidR="004057A8" w:rsidRDefault="000E5465">
            <w:pPr>
              <w:widowControl/>
              <w:rPr>
                <w:rFonts w:ascii="新細明體" w:hAnsi="新細明體" w:cs="新細明體"/>
                <w:kern w:val="0"/>
              </w:rPr>
            </w:pPr>
            <w:r>
              <w:rPr>
                <w:szCs w:val="18"/>
              </w:rPr>
              <w:t>輔翼之光</w:t>
            </w:r>
          </w:p>
        </w:tc>
        <w:tc>
          <w:tcPr>
            <w:tcW w:w="6944" w:type="dxa"/>
            <w:tcBorders>
              <w:top w:val="single" w:sz="4" w:space="0" w:color="auto"/>
              <w:left w:val="nil"/>
              <w:bottom w:val="single" w:sz="4" w:space="0" w:color="auto"/>
              <w:right w:val="single" w:sz="4" w:space="0" w:color="auto"/>
            </w:tcBorders>
            <w:noWrap/>
            <w:vAlign w:val="center"/>
          </w:tcPr>
          <w:p w14:paraId="0ACD9B4B" w14:textId="77777777" w:rsidR="004057A8" w:rsidRDefault="000E5465">
            <w:pPr>
              <w:widowControl/>
              <w:rPr>
                <w:rFonts w:ascii="新細明體" w:hAnsi="新細明體" w:cs="新細明體"/>
                <w:kern w:val="0"/>
              </w:rPr>
            </w:pPr>
            <w:r>
              <w:rPr>
                <w:rFonts w:ascii="新細明體" w:hAnsi="新細明體" w:cs="新細明體" w:hint="eastAsia"/>
                <w:kern w:val="0"/>
                <w:sz w:val="20"/>
              </w:rPr>
              <w:t>紅心園地</w:t>
            </w:r>
            <w:r>
              <w:rPr>
                <w:rFonts w:ascii="新細明體" w:hAnsi="新細明體" w:cs="新細明體" w:hint="eastAsia"/>
                <w:kern w:val="0"/>
              </w:rPr>
              <w:t>/感恩回饋 獻上紅心成年禮</w:t>
            </w:r>
          </w:p>
        </w:tc>
        <w:tc>
          <w:tcPr>
            <w:tcW w:w="550" w:type="dxa"/>
            <w:tcBorders>
              <w:top w:val="single" w:sz="4" w:space="0" w:color="auto"/>
              <w:left w:val="nil"/>
              <w:bottom w:val="single" w:sz="4" w:space="0" w:color="auto"/>
              <w:right w:val="single" w:sz="4" w:space="0" w:color="auto"/>
            </w:tcBorders>
            <w:noWrap/>
            <w:vAlign w:val="center"/>
          </w:tcPr>
          <w:p w14:paraId="0CCB3589"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71</w:t>
            </w:r>
          </w:p>
        </w:tc>
        <w:tc>
          <w:tcPr>
            <w:tcW w:w="2870" w:type="dxa"/>
            <w:tcBorders>
              <w:top w:val="single" w:sz="4" w:space="0" w:color="auto"/>
              <w:left w:val="nil"/>
              <w:bottom w:val="single" w:sz="4" w:space="0" w:color="auto"/>
              <w:right w:val="single" w:sz="4" w:space="0" w:color="auto"/>
            </w:tcBorders>
            <w:noWrap/>
            <w:vAlign w:val="center"/>
          </w:tcPr>
          <w:p w14:paraId="6AD17F77" w14:textId="77777777" w:rsidR="004057A8" w:rsidRDefault="000E5465">
            <w:pPr>
              <w:widowControl/>
              <w:rPr>
                <w:rFonts w:ascii="新細明體" w:hAnsi="新細明體" w:cs="新細明體"/>
                <w:kern w:val="0"/>
              </w:rPr>
            </w:pPr>
            <w:r>
              <w:rPr>
                <w:rFonts w:ascii="新細明體" w:hAnsi="新細明體" w:cs="新細明體" w:hint="eastAsia"/>
                <w:kern w:val="0"/>
              </w:rPr>
              <w:t>鄭純時</w:t>
            </w:r>
          </w:p>
        </w:tc>
        <w:tc>
          <w:tcPr>
            <w:tcW w:w="432" w:type="dxa"/>
            <w:tcBorders>
              <w:top w:val="single" w:sz="4" w:space="0" w:color="auto"/>
              <w:left w:val="nil"/>
              <w:bottom w:val="single" w:sz="4" w:space="0" w:color="auto"/>
              <w:right w:val="single" w:sz="4" w:space="0" w:color="auto"/>
            </w:tcBorders>
            <w:noWrap/>
            <w:vAlign w:val="center"/>
          </w:tcPr>
          <w:p w14:paraId="0213E900" w14:textId="77777777" w:rsidR="004057A8" w:rsidRDefault="004057A8">
            <w:pPr>
              <w:widowControl/>
              <w:rPr>
                <w:rFonts w:ascii="新細明體" w:hAnsi="新細明體" w:cs="新細明體"/>
                <w:kern w:val="0"/>
              </w:rPr>
            </w:pPr>
          </w:p>
        </w:tc>
      </w:tr>
      <w:tr w:rsidR="004057A8" w14:paraId="38478894" w14:textId="77777777">
        <w:trPr>
          <w:trHeight w:val="324"/>
        </w:trPr>
        <w:tc>
          <w:tcPr>
            <w:tcW w:w="1596" w:type="dxa"/>
            <w:tcBorders>
              <w:top w:val="single" w:sz="4" w:space="0" w:color="auto"/>
              <w:left w:val="single" w:sz="4" w:space="0" w:color="auto"/>
              <w:bottom w:val="single" w:sz="4" w:space="0" w:color="auto"/>
              <w:right w:val="single" w:sz="4" w:space="0" w:color="auto"/>
            </w:tcBorders>
            <w:noWrap/>
          </w:tcPr>
          <w:p w14:paraId="7F17396B" w14:textId="77777777" w:rsidR="004057A8" w:rsidRDefault="000E5465">
            <w:pPr>
              <w:jc w:val="both"/>
            </w:pPr>
            <w:r>
              <w:rPr>
                <w:rFonts w:ascii="新細明體" w:hAnsi="新細明體" w:cs="新細明體" w:hint="eastAsia"/>
                <w:kern w:val="0"/>
              </w:rPr>
              <w:t>2005/1</w:t>
            </w:r>
          </w:p>
        </w:tc>
        <w:tc>
          <w:tcPr>
            <w:tcW w:w="716" w:type="dxa"/>
            <w:tcBorders>
              <w:top w:val="single" w:sz="4" w:space="0" w:color="auto"/>
              <w:left w:val="nil"/>
              <w:bottom w:val="single" w:sz="4" w:space="0" w:color="auto"/>
              <w:right w:val="single" w:sz="4" w:space="0" w:color="auto"/>
            </w:tcBorders>
            <w:noWrap/>
            <w:vAlign w:val="center"/>
          </w:tcPr>
          <w:p w14:paraId="3902C4E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251</w:t>
            </w:r>
          </w:p>
        </w:tc>
        <w:tc>
          <w:tcPr>
            <w:tcW w:w="2636" w:type="dxa"/>
            <w:tcBorders>
              <w:top w:val="single" w:sz="4" w:space="0" w:color="auto"/>
              <w:left w:val="nil"/>
              <w:bottom w:val="single" w:sz="4" w:space="0" w:color="auto"/>
              <w:right w:val="single" w:sz="4" w:space="0" w:color="auto"/>
            </w:tcBorders>
            <w:noWrap/>
            <w:vAlign w:val="center"/>
          </w:tcPr>
          <w:p w14:paraId="3A4844F5" w14:textId="77777777" w:rsidR="004057A8" w:rsidRDefault="000E5465">
            <w:pPr>
              <w:widowControl/>
              <w:rPr>
                <w:rFonts w:ascii="新細明體" w:hAnsi="新細明體" w:cs="新細明體"/>
                <w:kern w:val="0"/>
              </w:rPr>
            </w:pPr>
            <w:r>
              <w:rPr>
                <w:rFonts w:ascii="新細明體" w:hAnsi="新細明體" w:cs="新細明體" w:hint="eastAsia"/>
                <w:kern w:val="0"/>
              </w:rPr>
              <w:t>本期專題-美國教區</w:t>
            </w:r>
          </w:p>
        </w:tc>
        <w:tc>
          <w:tcPr>
            <w:tcW w:w="6944" w:type="dxa"/>
            <w:tcBorders>
              <w:top w:val="single" w:sz="4" w:space="0" w:color="auto"/>
              <w:left w:val="nil"/>
              <w:bottom w:val="single" w:sz="4" w:space="0" w:color="auto"/>
              <w:right w:val="single" w:sz="4" w:space="0" w:color="auto"/>
            </w:tcBorders>
            <w:noWrap/>
            <w:vAlign w:val="center"/>
          </w:tcPr>
          <w:p w14:paraId="018A3496"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培訓人才概況</w:t>
            </w:r>
          </w:p>
          <w:p w14:paraId="2E102035" w14:textId="77777777" w:rsidR="004057A8" w:rsidRDefault="000E5465">
            <w:pPr>
              <w:widowControl/>
              <w:rPr>
                <w:rFonts w:ascii="新細明體" w:hAnsi="新細明體" w:cs="新細明體"/>
                <w:kern w:val="0"/>
              </w:rPr>
            </w:pPr>
            <w:r>
              <w:rPr>
                <w:rFonts w:ascii="新細明體" w:hAnsi="新細明體" w:cs="新細明體" w:hint="eastAsia"/>
                <w:kern w:val="0"/>
              </w:rPr>
              <w:t>十年宣導教化 已見人心向</w:t>
            </w:r>
            <w:proofErr w:type="gramStart"/>
            <w:r>
              <w:rPr>
                <w:rFonts w:ascii="新細明體" w:hAnsi="新細明體" w:cs="新細明體" w:hint="eastAsia"/>
                <w:kern w:val="0"/>
              </w:rPr>
              <w:t>道果效</w:t>
            </w:r>
            <w:proofErr w:type="gramEnd"/>
          </w:p>
        </w:tc>
        <w:tc>
          <w:tcPr>
            <w:tcW w:w="550" w:type="dxa"/>
            <w:tcBorders>
              <w:top w:val="single" w:sz="4" w:space="0" w:color="auto"/>
              <w:left w:val="nil"/>
              <w:bottom w:val="single" w:sz="4" w:space="0" w:color="auto"/>
              <w:right w:val="single" w:sz="4" w:space="0" w:color="auto"/>
            </w:tcBorders>
            <w:noWrap/>
            <w:vAlign w:val="center"/>
          </w:tcPr>
          <w:p w14:paraId="3BB05032"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34</w:t>
            </w:r>
          </w:p>
        </w:tc>
        <w:tc>
          <w:tcPr>
            <w:tcW w:w="2870" w:type="dxa"/>
            <w:tcBorders>
              <w:top w:val="single" w:sz="4" w:space="0" w:color="auto"/>
              <w:left w:val="nil"/>
              <w:bottom w:val="single" w:sz="4" w:space="0" w:color="auto"/>
              <w:right w:val="single" w:sz="4" w:space="0" w:color="auto"/>
            </w:tcBorders>
            <w:noWrap/>
            <w:vAlign w:val="center"/>
          </w:tcPr>
          <w:p w14:paraId="76016351" w14:textId="77777777" w:rsidR="004057A8" w:rsidRDefault="000E5465">
            <w:pPr>
              <w:widowControl/>
              <w:rPr>
                <w:rFonts w:ascii="新細明體" w:hAnsi="新細明體" w:cs="新細明體"/>
                <w:kern w:val="0"/>
              </w:rPr>
            </w:pPr>
            <w:r>
              <w:rPr>
                <w:rFonts w:ascii="新細明體" w:hAnsi="新細明體" w:cs="新細明體" w:hint="eastAsia"/>
                <w:kern w:val="0"/>
              </w:rPr>
              <w:t>編輯部</w:t>
            </w:r>
          </w:p>
        </w:tc>
        <w:tc>
          <w:tcPr>
            <w:tcW w:w="432" w:type="dxa"/>
            <w:tcBorders>
              <w:top w:val="single" w:sz="4" w:space="0" w:color="auto"/>
              <w:left w:val="nil"/>
              <w:bottom w:val="single" w:sz="4" w:space="0" w:color="auto"/>
              <w:right w:val="single" w:sz="4" w:space="0" w:color="auto"/>
            </w:tcBorders>
            <w:noWrap/>
            <w:vAlign w:val="center"/>
          </w:tcPr>
          <w:p w14:paraId="2E4C1828" w14:textId="77777777" w:rsidR="004057A8" w:rsidRDefault="004057A8">
            <w:pPr>
              <w:widowControl/>
              <w:rPr>
                <w:rFonts w:ascii="新細明體" w:hAnsi="新細明體" w:cs="新細明體"/>
                <w:kern w:val="0"/>
              </w:rPr>
            </w:pPr>
          </w:p>
        </w:tc>
      </w:tr>
      <w:tr w:rsidR="004057A8" w14:paraId="3E7300FD" w14:textId="77777777">
        <w:trPr>
          <w:trHeight w:val="324"/>
        </w:trPr>
        <w:tc>
          <w:tcPr>
            <w:tcW w:w="1596" w:type="dxa"/>
            <w:tcBorders>
              <w:top w:val="single" w:sz="4" w:space="0" w:color="auto"/>
              <w:left w:val="single" w:sz="4" w:space="0" w:color="auto"/>
              <w:bottom w:val="single" w:sz="4" w:space="0" w:color="auto"/>
              <w:right w:val="single" w:sz="4" w:space="0" w:color="auto"/>
            </w:tcBorders>
            <w:noWrap/>
          </w:tcPr>
          <w:p w14:paraId="2B4F6BA3" w14:textId="77777777" w:rsidR="004057A8" w:rsidRDefault="000E5465">
            <w:pPr>
              <w:jc w:val="both"/>
            </w:pPr>
            <w:r>
              <w:rPr>
                <w:rFonts w:ascii="新細明體" w:hAnsi="新細明體" w:cs="新細明體" w:hint="eastAsia"/>
                <w:kern w:val="0"/>
              </w:rPr>
              <w:t>2005/1</w:t>
            </w:r>
          </w:p>
        </w:tc>
        <w:tc>
          <w:tcPr>
            <w:tcW w:w="716" w:type="dxa"/>
            <w:tcBorders>
              <w:top w:val="single" w:sz="4" w:space="0" w:color="auto"/>
              <w:left w:val="nil"/>
              <w:bottom w:val="single" w:sz="4" w:space="0" w:color="auto"/>
              <w:right w:val="single" w:sz="4" w:space="0" w:color="auto"/>
            </w:tcBorders>
            <w:noWrap/>
            <w:vAlign w:val="center"/>
          </w:tcPr>
          <w:p w14:paraId="20E105D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251</w:t>
            </w:r>
          </w:p>
        </w:tc>
        <w:tc>
          <w:tcPr>
            <w:tcW w:w="2636" w:type="dxa"/>
            <w:tcBorders>
              <w:top w:val="single" w:sz="4" w:space="0" w:color="auto"/>
              <w:left w:val="nil"/>
              <w:bottom w:val="single" w:sz="4" w:space="0" w:color="auto"/>
              <w:right w:val="single" w:sz="4" w:space="0" w:color="auto"/>
            </w:tcBorders>
            <w:noWrap/>
            <w:vAlign w:val="center"/>
          </w:tcPr>
          <w:p w14:paraId="73A9B05D" w14:textId="77777777" w:rsidR="004057A8" w:rsidRDefault="000E5465">
            <w:pPr>
              <w:widowControl/>
              <w:rPr>
                <w:rFonts w:ascii="新細明體" w:hAnsi="新細明體" w:cs="新細明體"/>
                <w:kern w:val="0"/>
              </w:rPr>
            </w:pPr>
            <w:r>
              <w:rPr>
                <w:rFonts w:ascii="新細明體" w:hAnsi="新細明體" w:cs="新細明體" w:hint="eastAsia"/>
                <w:kern w:val="0"/>
              </w:rPr>
              <w:t>本期專題-美國教區</w:t>
            </w:r>
          </w:p>
        </w:tc>
        <w:tc>
          <w:tcPr>
            <w:tcW w:w="6944" w:type="dxa"/>
            <w:tcBorders>
              <w:top w:val="single" w:sz="4" w:space="0" w:color="auto"/>
              <w:left w:val="nil"/>
              <w:bottom w:val="single" w:sz="4" w:space="0" w:color="auto"/>
              <w:right w:val="single" w:sz="4" w:space="0" w:color="auto"/>
            </w:tcBorders>
            <w:noWrap/>
            <w:vAlign w:val="center"/>
          </w:tcPr>
          <w:p w14:paraId="4FDFE6E1"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我的閉關紀實</w:t>
            </w:r>
          </w:p>
          <w:p w14:paraId="5BA932C2" w14:textId="77777777" w:rsidR="004057A8" w:rsidRDefault="000E5465">
            <w:pPr>
              <w:widowControl/>
              <w:rPr>
                <w:rFonts w:ascii="新細明體" w:hAnsi="新細明體" w:cs="新細明體"/>
                <w:kern w:val="0"/>
              </w:rPr>
            </w:pPr>
            <w:r>
              <w:rPr>
                <w:rFonts w:ascii="新細明體" w:hAnsi="新細明體" w:cs="新細明體" w:hint="eastAsia"/>
                <w:kern w:val="0"/>
              </w:rPr>
              <w:t>就有道</w:t>
            </w:r>
            <w:proofErr w:type="gramStart"/>
            <w:r>
              <w:rPr>
                <w:rFonts w:ascii="新細明體" w:hAnsi="新細明體" w:cs="新細明體" w:hint="eastAsia"/>
                <w:kern w:val="0"/>
              </w:rPr>
              <w:t>而正焉</w:t>
            </w:r>
            <w:proofErr w:type="gramEnd"/>
          </w:p>
        </w:tc>
        <w:tc>
          <w:tcPr>
            <w:tcW w:w="550" w:type="dxa"/>
            <w:tcBorders>
              <w:top w:val="single" w:sz="4" w:space="0" w:color="auto"/>
              <w:left w:val="nil"/>
              <w:bottom w:val="single" w:sz="4" w:space="0" w:color="auto"/>
              <w:right w:val="single" w:sz="4" w:space="0" w:color="auto"/>
            </w:tcBorders>
            <w:noWrap/>
            <w:vAlign w:val="center"/>
          </w:tcPr>
          <w:p w14:paraId="050D2155"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36</w:t>
            </w:r>
          </w:p>
        </w:tc>
        <w:tc>
          <w:tcPr>
            <w:tcW w:w="2870" w:type="dxa"/>
            <w:tcBorders>
              <w:top w:val="single" w:sz="4" w:space="0" w:color="auto"/>
              <w:left w:val="nil"/>
              <w:bottom w:val="single" w:sz="4" w:space="0" w:color="auto"/>
              <w:right w:val="single" w:sz="4" w:space="0" w:color="auto"/>
            </w:tcBorders>
            <w:noWrap/>
            <w:vAlign w:val="center"/>
          </w:tcPr>
          <w:p w14:paraId="63C48016" w14:textId="77777777" w:rsidR="004057A8" w:rsidRDefault="000E5465">
            <w:pPr>
              <w:widowControl/>
              <w:rPr>
                <w:rFonts w:ascii="新細明體" w:hAnsi="新細明體" w:cs="新細明體"/>
                <w:kern w:val="0"/>
              </w:rPr>
            </w:pPr>
            <w:r>
              <w:rPr>
                <w:rFonts w:ascii="新細明體" w:hAnsi="新細明體" w:cs="新細明體" w:hint="eastAsia"/>
                <w:kern w:val="0"/>
              </w:rPr>
              <w:t>李緒觀</w:t>
            </w:r>
          </w:p>
        </w:tc>
        <w:tc>
          <w:tcPr>
            <w:tcW w:w="432" w:type="dxa"/>
            <w:tcBorders>
              <w:top w:val="single" w:sz="4" w:space="0" w:color="auto"/>
              <w:left w:val="nil"/>
              <w:bottom w:val="single" w:sz="4" w:space="0" w:color="auto"/>
              <w:right w:val="single" w:sz="4" w:space="0" w:color="auto"/>
            </w:tcBorders>
            <w:noWrap/>
            <w:vAlign w:val="center"/>
          </w:tcPr>
          <w:p w14:paraId="0472AD67" w14:textId="77777777" w:rsidR="004057A8" w:rsidRDefault="004057A8">
            <w:pPr>
              <w:widowControl/>
              <w:rPr>
                <w:rFonts w:ascii="新細明體" w:hAnsi="新細明體" w:cs="新細明體"/>
                <w:kern w:val="0"/>
              </w:rPr>
            </w:pPr>
          </w:p>
        </w:tc>
      </w:tr>
      <w:tr w:rsidR="004057A8" w14:paraId="33CC9BD2"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CF9C91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w:t>
            </w:r>
          </w:p>
        </w:tc>
        <w:tc>
          <w:tcPr>
            <w:tcW w:w="716" w:type="dxa"/>
            <w:tcBorders>
              <w:top w:val="single" w:sz="4" w:space="0" w:color="auto"/>
              <w:left w:val="nil"/>
              <w:bottom w:val="single" w:sz="4" w:space="0" w:color="auto"/>
              <w:right w:val="single" w:sz="4" w:space="0" w:color="auto"/>
            </w:tcBorders>
            <w:noWrap/>
            <w:vAlign w:val="center"/>
          </w:tcPr>
          <w:p w14:paraId="75A3853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251</w:t>
            </w:r>
          </w:p>
        </w:tc>
        <w:tc>
          <w:tcPr>
            <w:tcW w:w="2636" w:type="dxa"/>
            <w:tcBorders>
              <w:top w:val="single" w:sz="4" w:space="0" w:color="auto"/>
              <w:left w:val="nil"/>
              <w:bottom w:val="single" w:sz="4" w:space="0" w:color="auto"/>
              <w:right w:val="single" w:sz="4" w:space="0" w:color="auto"/>
            </w:tcBorders>
            <w:noWrap/>
            <w:vAlign w:val="center"/>
          </w:tcPr>
          <w:p w14:paraId="1D3B5CDD" w14:textId="77777777" w:rsidR="004057A8" w:rsidRDefault="000E5465">
            <w:pPr>
              <w:widowControl/>
              <w:rPr>
                <w:rFonts w:ascii="新細明體" w:hAnsi="新細明體" w:cs="新細明體"/>
                <w:kern w:val="0"/>
              </w:rPr>
            </w:pPr>
            <w:r>
              <w:rPr>
                <w:rFonts w:ascii="新細明體" w:hAnsi="新細明體" w:cs="新細明體" w:hint="eastAsia"/>
                <w:kern w:val="0"/>
              </w:rPr>
              <w:t>本期專題-美國教區</w:t>
            </w:r>
          </w:p>
        </w:tc>
        <w:tc>
          <w:tcPr>
            <w:tcW w:w="6944" w:type="dxa"/>
            <w:tcBorders>
              <w:top w:val="single" w:sz="4" w:space="0" w:color="auto"/>
              <w:left w:val="nil"/>
              <w:bottom w:val="single" w:sz="4" w:space="0" w:color="auto"/>
              <w:right w:val="single" w:sz="4" w:space="0" w:color="auto"/>
            </w:tcBorders>
            <w:noWrap/>
            <w:vAlign w:val="center"/>
          </w:tcPr>
          <w:p w14:paraId="09664CC0"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美國主院籌備處發展簡史</w:t>
            </w:r>
          </w:p>
          <w:p w14:paraId="349B19A6" w14:textId="77777777" w:rsidR="004057A8" w:rsidRDefault="000E5465">
            <w:pPr>
              <w:widowControl/>
              <w:rPr>
                <w:rFonts w:ascii="新細明體" w:hAnsi="新細明體" w:cs="新細明體"/>
                <w:kern w:val="0"/>
              </w:rPr>
            </w:pPr>
            <w:r>
              <w:rPr>
                <w:rFonts w:ascii="新細明體" w:hAnsi="新細明體" w:cs="新細明體" w:hint="eastAsia"/>
                <w:kern w:val="0"/>
              </w:rPr>
              <w:t>感謝諸位先驅點滴拓荒 西雅圖得能無中</w:t>
            </w:r>
            <w:proofErr w:type="gramStart"/>
            <w:r>
              <w:rPr>
                <w:rFonts w:ascii="新細明體" w:hAnsi="新細明體" w:cs="新細明體" w:hint="eastAsia"/>
                <w:kern w:val="0"/>
              </w:rPr>
              <w:t>生妙有</w:t>
            </w:r>
            <w:proofErr w:type="gramEnd"/>
          </w:p>
        </w:tc>
        <w:tc>
          <w:tcPr>
            <w:tcW w:w="550" w:type="dxa"/>
            <w:tcBorders>
              <w:top w:val="single" w:sz="4" w:space="0" w:color="auto"/>
              <w:left w:val="nil"/>
              <w:bottom w:val="single" w:sz="4" w:space="0" w:color="auto"/>
              <w:right w:val="single" w:sz="4" w:space="0" w:color="auto"/>
            </w:tcBorders>
            <w:noWrap/>
            <w:vAlign w:val="center"/>
          </w:tcPr>
          <w:p w14:paraId="3D33BC1D"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40</w:t>
            </w:r>
          </w:p>
        </w:tc>
        <w:tc>
          <w:tcPr>
            <w:tcW w:w="2870" w:type="dxa"/>
            <w:tcBorders>
              <w:top w:val="single" w:sz="4" w:space="0" w:color="auto"/>
              <w:left w:val="nil"/>
              <w:bottom w:val="single" w:sz="4" w:space="0" w:color="auto"/>
              <w:right w:val="single" w:sz="4" w:space="0" w:color="auto"/>
            </w:tcBorders>
            <w:noWrap/>
            <w:vAlign w:val="center"/>
          </w:tcPr>
          <w:p w14:paraId="04C470F7" w14:textId="77777777" w:rsidR="004057A8" w:rsidRDefault="000E5465">
            <w:pPr>
              <w:widowControl/>
              <w:rPr>
                <w:rFonts w:ascii="新細明體" w:hAnsi="新細明體" w:cs="新細明體"/>
                <w:kern w:val="0"/>
              </w:rPr>
            </w:pPr>
            <w:r>
              <w:rPr>
                <w:rFonts w:ascii="新細明體" w:hAnsi="新細明體" w:cs="新細明體" w:hint="eastAsia"/>
                <w:kern w:val="0"/>
              </w:rPr>
              <w:t>謝鏡文</w:t>
            </w:r>
          </w:p>
        </w:tc>
        <w:tc>
          <w:tcPr>
            <w:tcW w:w="432" w:type="dxa"/>
            <w:tcBorders>
              <w:top w:val="single" w:sz="4" w:space="0" w:color="auto"/>
              <w:left w:val="nil"/>
              <w:bottom w:val="single" w:sz="4" w:space="0" w:color="auto"/>
              <w:right w:val="single" w:sz="4" w:space="0" w:color="auto"/>
            </w:tcBorders>
            <w:noWrap/>
            <w:vAlign w:val="center"/>
          </w:tcPr>
          <w:p w14:paraId="7F2E71B1" w14:textId="77777777" w:rsidR="004057A8" w:rsidRDefault="004057A8">
            <w:pPr>
              <w:widowControl/>
              <w:rPr>
                <w:rFonts w:ascii="新細明體" w:hAnsi="新細明體" w:cs="新細明體"/>
                <w:kern w:val="0"/>
              </w:rPr>
            </w:pPr>
          </w:p>
        </w:tc>
      </w:tr>
      <w:tr w:rsidR="004057A8" w14:paraId="29C2223C"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B829F5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w:t>
            </w:r>
          </w:p>
        </w:tc>
        <w:tc>
          <w:tcPr>
            <w:tcW w:w="716" w:type="dxa"/>
            <w:tcBorders>
              <w:top w:val="single" w:sz="4" w:space="0" w:color="auto"/>
              <w:left w:val="nil"/>
              <w:bottom w:val="single" w:sz="4" w:space="0" w:color="auto"/>
              <w:right w:val="single" w:sz="4" w:space="0" w:color="auto"/>
            </w:tcBorders>
            <w:noWrap/>
            <w:vAlign w:val="center"/>
          </w:tcPr>
          <w:p w14:paraId="6D2743C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251</w:t>
            </w:r>
          </w:p>
        </w:tc>
        <w:tc>
          <w:tcPr>
            <w:tcW w:w="2636" w:type="dxa"/>
            <w:tcBorders>
              <w:top w:val="single" w:sz="4" w:space="0" w:color="auto"/>
              <w:left w:val="nil"/>
              <w:bottom w:val="single" w:sz="4" w:space="0" w:color="auto"/>
              <w:right w:val="single" w:sz="4" w:space="0" w:color="auto"/>
            </w:tcBorders>
            <w:noWrap/>
            <w:vAlign w:val="center"/>
          </w:tcPr>
          <w:p w14:paraId="165F7F69" w14:textId="77777777" w:rsidR="004057A8" w:rsidRDefault="000E5465">
            <w:pPr>
              <w:widowControl/>
              <w:rPr>
                <w:rFonts w:ascii="新細明體" w:hAnsi="新細明體" w:cs="新細明體"/>
                <w:kern w:val="0"/>
              </w:rPr>
            </w:pPr>
            <w:r>
              <w:rPr>
                <w:rFonts w:ascii="新細明體" w:hAnsi="新細明體" w:cs="新細明體" w:hint="eastAsia"/>
                <w:kern w:val="0"/>
              </w:rPr>
              <w:t>本期專題-美國教區</w:t>
            </w:r>
          </w:p>
        </w:tc>
        <w:tc>
          <w:tcPr>
            <w:tcW w:w="6944" w:type="dxa"/>
            <w:tcBorders>
              <w:top w:val="single" w:sz="4" w:space="0" w:color="auto"/>
              <w:left w:val="nil"/>
              <w:bottom w:val="single" w:sz="4" w:space="0" w:color="auto"/>
              <w:right w:val="single" w:sz="4" w:space="0" w:color="auto"/>
            </w:tcBorders>
            <w:noWrap/>
            <w:vAlign w:val="center"/>
          </w:tcPr>
          <w:p w14:paraId="68A7A473"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溫馨奮鬥之旅</w:t>
            </w:r>
          </w:p>
          <w:p w14:paraId="025CD0A8" w14:textId="77777777" w:rsidR="004057A8" w:rsidRDefault="000E5465">
            <w:pPr>
              <w:widowControl/>
              <w:rPr>
                <w:rFonts w:ascii="新細明體" w:hAnsi="新細明體" w:cs="新細明體"/>
                <w:kern w:val="0"/>
              </w:rPr>
            </w:pPr>
            <w:r>
              <w:rPr>
                <w:rFonts w:ascii="新細明體" w:hAnsi="新細明體" w:cs="新細明體" w:hint="eastAsia"/>
                <w:kern w:val="0"/>
              </w:rPr>
              <w:t>揮別</w:t>
            </w:r>
            <w:proofErr w:type="gramStart"/>
            <w:r>
              <w:rPr>
                <w:rFonts w:ascii="新細明體" w:hAnsi="新細明體" w:cs="新細明體" w:hint="eastAsia"/>
                <w:kern w:val="0"/>
              </w:rPr>
              <w:t>洛城掌院</w:t>
            </w:r>
            <w:proofErr w:type="gramEnd"/>
            <w:r>
              <w:rPr>
                <w:rFonts w:ascii="新細明體" w:hAnsi="新細明體" w:cs="新細明體" w:hint="eastAsia"/>
                <w:kern w:val="0"/>
              </w:rPr>
              <w:t xml:space="preserve"> 感恩喜悅滿行囊</w:t>
            </w:r>
          </w:p>
        </w:tc>
        <w:tc>
          <w:tcPr>
            <w:tcW w:w="550" w:type="dxa"/>
            <w:tcBorders>
              <w:top w:val="single" w:sz="4" w:space="0" w:color="auto"/>
              <w:left w:val="nil"/>
              <w:bottom w:val="single" w:sz="4" w:space="0" w:color="auto"/>
              <w:right w:val="single" w:sz="4" w:space="0" w:color="auto"/>
            </w:tcBorders>
            <w:noWrap/>
            <w:vAlign w:val="center"/>
          </w:tcPr>
          <w:p w14:paraId="3DBD80B1"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45</w:t>
            </w:r>
          </w:p>
        </w:tc>
        <w:tc>
          <w:tcPr>
            <w:tcW w:w="2870" w:type="dxa"/>
            <w:tcBorders>
              <w:top w:val="single" w:sz="4" w:space="0" w:color="auto"/>
              <w:left w:val="nil"/>
              <w:bottom w:val="single" w:sz="4" w:space="0" w:color="auto"/>
              <w:right w:val="single" w:sz="4" w:space="0" w:color="auto"/>
            </w:tcBorders>
            <w:noWrap/>
            <w:vAlign w:val="center"/>
          </w:tcPr>
          <w:p w14:paraId="29FEE0F8" w14:textId="77777777" w:rsidR="004057A8" w:rsidRDefault="000E5465">
            <w:pPr>
              <w:widowControl/>
              <w:rPr>
                <w:rFonts w:ascii="新細明體" w:hAnsi="新細明體" w:cs="新細明體"/>
                <w:kern w:val="0"/>
              </w:rPr>
            </w:pPr>
            <w:r>
              <w:rPr>
                <w:rFonts w:ascii="新細明體" w:hAnsi="新細明體" w:cs="新細明體" w:hint="eastAsia"/>
                <w:kern w:val="0"/>
              </w:rPr>
              <w:t>廖靜鸞</w:t>
            </w:r>
          </w:p>
        </w:tc>
        <w:tc>
          <w:tcPr>
            <w:tcW w:w="432" w:type="dxa"/>
            <w:tcBorders>
              <w:top w:val="single" w:sz="4" w:space="0" w:color="auto"/>
              <w:left w:val="nil"/>
              <w:bottom w:val="single" w:sz="4" w:space="0" w:color="auto"/>
              <w:right w:val="single" w:sz="4" w:space="0" w:color="auto"/>
            </w:tcBorders>
            <w:noWrap/>
            <w:vAlign w:val="center"/>
          </w:tcPr>
          <w:p w14:paraId="32094C55" w14:textId="77777777" w:rsidR="004057A8" w:rsidRDefault="004057A8">
            <w:pPr>
              <w:widowControl/>
              <w:rPr>
                <w:rFonts w:ascii="新細明體" w:hAnsi="新細明體" w:cs="新細明體"/>
                <w:kern w:val="0"/>
              </w:rPr>
            </w:pPr>
          </w:p>
        </w:tc>
      </w:tr>
      <w:tr w:rsidR="004057A8" w14:paraId="45B3774C"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7A82AF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w:t>
            </w:r>
          </w:p>
        </w:tc>
        <w:tc>
          <w:tcPr>
            <w:tcW w:w="716" w:type="dxa"/>
            <w:tcBorders>
              <w:top w:val="single" w:sz="4" w:space="0" w:color="auto"/>
              <w:left w:val="nil"/>
              <w:bottom w:val="single" w:sz="4" w:space="0" w:color="auto"/>
              <w:right w:val="single" w:sz="4" w:space="0" w:color="auto"/>
            </w:tcBorders>
            <w:noWrap/>
            <w:vAlign w:val="center"/>
          </w:tcPr>
          <w:p w14:paraId="2985376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251</w:t>
            </w:r>
          </w:p>
        </w:tc>
        <w:tc>
          <w:tcPr>
            <w:tcW w:w="2636" w:type="dxa"/>
            <w:tcBorders>
              <w:top w:val="single" w:sz="4" w:space="0" w:color="auto"/>
              <w:left w:val="nil"/>
              <w:bottom w:val="single" w:sz="4" w:space="0" w:color="auto"/>
              <w:right w:val="single" w:sz="4" w:space="0" w:color="auto"/>
            </w:tcBorders>
            <w:noWrap/>
            <w:vAlign w:val="center"/>
          </w:tcPr>
          <w:p w14:paraId="76AB0C95" w14:textId="77777777" w:rsidR="004057A8" w:rsidRDefault="000E5465">
            <w:pPr>
              <w:widowControl/>
              <w:rPr>
                <w:rFonts w:ascii="新細明體" w:hAnsi="新細明體" w:cs="新細明體"/>
                <w:kern w:val="0"/>
              </w:rPr>
            </w:pPr>
            <w:r>
              <w:rPr>
                <w:rFonts w:ascii="新細明體" w:hAnsi="新細明體" w:cs="新細明體" w:hint="eastAsia"/>
                <w:kern w:val="0"/>
              </w:rPr>
              <w:t>本期專題-美國教區</w:t>
            </w:r>
          </w:p>
        </w:tc>
        <w:tc>
          <w:tcPr>
            <w:tcW w:w="6944" w:type="dxa"/>
            <w:tcBorders>
              <w:top w:val="single" w:sz="4" w:space="0" w:color="auto"/>
              <w:left w:val="nil"/>
              <w:bottom w:val="single" w:sz="4" w:space="0" w:color="auto"/>
              <w:right w:val="single" w:sz="4" w:space="0" w:color="auto"/>
            </w:tcBorders>
            <w:noWrap/>
            <w:vAlign w:val="center"/>
          </w:tcPr>
          <w:p w14:paraId="1B0EA9BD"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緬懷師尊曁洛杉磯掌院成立十週年紀念</w:t>
            </w:r>
          </w:p>
          <w:p w14:paraId="1C928A02"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感懷聖</w:t>
            </w:r>
            <w:proofErr w:type="gramEnd"/>
            <w:r>
              <w:rPr>
                <w:rFonts w:ascii="新細明體" w:hAnsi="新細明體" w:cs="新細明體" w:hint="eastAsia"/>
                <w:kern w:val="0"/>
              </w:rPr>
              <w:t>恩時節 共渡溫暖平安夜</w:t>
            </w:r>
          </w:p>
        </w:tc>
        <w:tc>
          <w:tcPr>
            <w:tcW w:w="550" w:type="dxa"/>
            <w:tcBorders>
              <w:top w:val="single" w:sz="4" w:space="0" w:color="auto"/>
              <w:left w:val="nil"/>
              <w:bottom w:val="single" w:sz="4" w:space="0" w:color="auto"/>
              <w:right w:val="single" w:sz="4" w:space="0" w:color="auto"/>
            </w:tcBorders>
            <w:noWrap/>
            <w:vAlign w:val="center"/>
          </w:tcPr>
          <w:p w14:paraId="3CC53A1B"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48</w:t>
            </w:r>
          </w:p>
        </w:tc>
        <w:tc>
          <w:tcPr>
            <w:tcW w:w="2870" w:type="dxa"/>
            <w:tcBorders>
              <w:top w:val="single" w:sz="4" w:space="0" w:color="auto"/>
              <w:left w:val="nil"/>
              <w:bottom w:val="single" w:sz="4" w:space="0" w:color="auto"/>
              <w:right w:val="single" w:sz="4" w:space="0" w:color="auto"/>
            </w:tcBorders>
            <w:noWrap/>
            <w:vAlign w:val="center"/>
          </w:tcPr>
          <w:p w14:paraId="7552ED4E" w14:textId="77777777" w:rsidR="004057A8" w:rsidRDefault="000E5465">
            <w:pPr>
              <w:widowControl/>
              <w:rPr>
                <w:rFonts w:ascii="新細明體" w:hAnsi="新細明體" w:cs="新細明體"/>
                <w:kern w:val="0"/>
              </w:rPr>
            </w:pPr>
            <w:r>
              <w:rPr>
                <w:rFonts w:ascii="新細明體" w:hAnsi="新細明體" w:cs="新細明體" w:hint="eastAsia"/>
                <w:kern w:val="0"/>
              </w:rPr>
              <w:t>黃正宗</w:t>
            </w:r>
          </w:p>
        </w:tc>
        <w:tc>
          <w:tcPr>
            <w:tcW w:w="432" w:type="dxa"/>
            <w:tcBorders>
              <w:top w:val="single" w:sz="4" w:space="0" w:color="auto"/>
              <w:left w:val="nil"/>
              <w:bottom w:val="single" w:sz="4" w:space="0" w:color="auto"/>
              <w:right w:val="single" w:sz="4" w:space="0" w:color="auto"/>
            </w:tcBorders>
            <w:noWrap/>
            <w:vAlign w:val="center"/>
          </w:tcPr>
          <w:p w14:paraId="0966BED4" w14:textId="77777777" w:rsidR="004057A8" w:rsidRDefault="004057A8">
            <w:pPr>
              <w:widowControl/>
              <w:rPr>
                <w:rFonts w:ascii="新細明體" w:hAnsi="新細明體" w:cs="新細明體"/>
                <w:kern w:val="0"/>
              </w:rPr>
            </w:pPr>
          </w:p>
        </w:tc>
      </w:tr>
      <w:tr w:rsidR="004057A8" w14:paraId="335B3A90"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0F485D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lastRenderedPageBreak/>
              <w:t>2005/1</w:t>
            </w:r>
          </w:p>
        </w:tc>
        <w:tc>
          <w:tcPr>
            <w:tcW w:w="716" w:type="dxa"/>
            <w:tcBorders>
              <w:top w:val="single" w:sz="4" w:space="0" w:color="auto"/>
              <w:left w:val="nil"/>
              <w:bottom w:val="single" w:sz="4" w:space="0" w:color="auto"/>
              <w:right w:val="single" w:sz="4" w:space="0" w:color="auto"/>
            </w:tcBorders>
            <w:noWrap/>
            <w:vAlign w:val="center"/>
          </w:tcPr>
          <w:p w14:paraId="0FC02E4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251</w:t>
            </w:r>
          </w:p>
        </w:tc>
        <w:tc>
          <w:tcPr>
            <w:tcW w:w="2636" w:type="dxa"/>
            <w:tcBorders>
              <w:top w:val="single" w:sz="4" w:space="0" w:color="auto"/>
              <w:left w:val="nil"/>
              <w:bottom w:val="single" w:sz="4" w:space="0" w:color="auto"/>
              <w:right w:val="single" w:sz="4" w:space="0" w:color="auto"/>
            </w:tcBorders>
            <w:noWrap/>
            <w:vAlign w:val="center"/>
          </w:tcPr>
          <w:p w14:paraId="5ABD1098" w14:textId="77777777" w:rsidR="004057A8" w:rsidRDefault="000E5465">
            <w:pPr>
              <w:widowControl/>
              <w:rPr>
                <w:rFonts w:ascii="新細明體" w:hAnsi="新細明體" w:cs="新細明體"/>
                <w:kern w:val="0"/>
              </w:rPr>
            </w:pPr>
            <w:r>
              <w:rPr>
                <w:rFonts w:ascii="新細明體" w:hAnsi="新細明體" w:cs="新細明體" w:hint="eastAsia"/>
                <w:kern w:val="0"/>
              </w:rPr>
              <w:t>本期專題-美國教區</w:t>
            </w:r>
          </w:p>
        </w:tc>
        <w:tc>
          <w:tcPr>
            <w:tcW w:w="6944" w:type="dxa"/>
            <w:tcBorders>
              <w:top w:val="single" w:sz="4" w:space="0" w:color="auto"/>
              <w:left w:val="nil"/>
              <w:bottom w:val="single" w:sz="4" w:space="0" w:color="auto"/>
              <w:right w:val="single" w:sz="4" w:space="0" w:color="auto"/>
            </w:tcBorders>
            <w:noWrap/>
            <w:vAlign w:val="center"/>
          </w:tcPr>
          <w:p w14:paraId="22328225"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從美國當前問題反思</w:t>
            </w:r>
            <w:proofErr w:type="gramStart"/>
            <w:r>
              <w:rPr>
                <w:rFonts w:ascii="新細明體" w:hAnsi="新細明體" w:cs="新細明體" w:hint="eastAsia"/>
                <w:kern w:val="0"/>
                <w:szCs w:val="24"/>
              </w:rPr>
              <w:t>美國弘教重要性</w:t>
            </w:r>
            <w:proofErr w:type="gramEnd"/>
            <w:r>
              <w:rPr>
                <w:rFonts w:ascii="新細明體" w:hAnsi="新細明體" w:cs="新細明體" w:hint="eastAsia"/>
                <w:kern w:val="0"/>
                <w:szCs w:val="24"/>
              </w:rPr>
              <w:t>及方向</w:t>
            </w:r>
          </w:p>
          <w:p w14:paraId="06B780A3" w14:textId="77777777" w:rsidR="004057A8" w:rsidRDefault="000E5465">
            <w:pPr>
              <w:pStyle w:val="a3"/>
              <w:widowControl/>
              <w:tabs>
                <w:tab w:val="clear" w:pos="4153"/>
                <w:tab w:val="clear" w:pos="8306"/>
              </w:tabs>
              <w:snapToGrid/>
              <w:rPr>
                <w:rFonts w:ascii="新細明體" w:hAnsi="新細明體" w:cs="新細明體"/>
                <w:kern w:val="0"/>
                <w:sz w:val="24"/>
                <w:szCs w:val="24"/>
              </w:rPr>
            </w:pPr>
            <w:proofErr w:type="gramStart"/>
            <w:r>
              <w:rPr>
                <w:rFonts w:ascii="新細明體" w:hAnsi="新細明體" w:cs="新細明體" w:hint="eastAsia"/>
                <w:kern w:val="0"/>
                <w:sz w:val="24"/>
                <w:szCs w:val="24"/>
              </w:rPr>
              <w:t>扭轉春劫行</w:t>
            </w:r>
            <w:proofErr w:type="gramEnd"/>
            <w:r>
              <w:rPr>
                <w:rFonts w:ascii="新細明體" w:hAnsi="新細明體" w:cs="新細明體" w:hint="eastAsia"/>
                <w:kern w:val="0"/>
                <w:sz w:val="24"/>
                <w:szCs w:val="24"/>
              </w:rPr>
              <w:t>運 掌握</w:t>
            </w:r>
            <w:proofErr w:type="gramStart"/>
            <w:r>
              <w:rPr>
                <w:rFonts w:ascii="新細明體" w:hAnsi="新細明體" w:cs="新細明體" w:hint="eastAsia"/>
                <w:kern w:val="0"/>
                <w:sz w:val="24"/>
                <w:szCs w:val="24"/>
              </w:rPr>
              <w:t>美國弘教先機</w:t>
            </w:r>
            <w:proofErr w:type="gramEnd"/>
          </w:p>
        </w:tc>
        <w:tc>
          <w:tcPr>
            <w:tcW w:w="550" w:type="dxa"/>
            <w:tcBorders>
              <w:top w:val="single" w:sz="4" w:space="0" w:color="auto"/>
              <w:left w:val="nil"/>
              <w:bottom w:val="single" w:sz="4" w:space="0" w:color="auto"/>
              <w:right w:val="single" w:sz="4" w:space="0" w:color="auto"/>
            </w:tcBorders>
            <w:noWrap/>
            <w:vAlign w:val="center"/>
          </w:tcPr>
          <w:p w14:paraId="48CEB3B9"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50</w:t>
            </w:r>
          </w:p>
        </w:tc>
        <w:tc>
          <w:tcPr>
            <w:tcW w:w="2870" w:type="dxa"/>
            <w:tcBorders>
              <w:top w:val="single" w:sz="4" w:space="0" w:color="auto"/>
              <w:left w:val="nil"/>
              <w:bottom w:val="single" w:sz="4" w:space="0" w:color="auto"/>
              <w:right w:val="single" w:sz="4" w:space="0" w:color="auto"/>
            </w:tcBorders>
            <w:noWrap/>
            <w:vAlign w:val="center"/>
          </w:tcPr>
          <w:p w14:paraId="3CD19720"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劉鏡仲</w:t>
            </w:r>
            <w:proofErr w:type="gramEnd"/>
          </w:p>
        </w:tc>
        <w:tc>
          <w:tcPr>
            <w:tcW w:w="432" w:type="dxa"/>
            <w:tcBorders>
              <w:top w:val="single" w:sz="4" w:space="0" w:color="auto"/>
              <w:left w:val="nil"/>
              <w:bottom w:val="single" w:sz="4" w:space="0" w:color="auto"/>
              <w:right w:val="single" w:sz="4" w:space="0" w:color="auto"/>
            </w:tcBorders>
            <w:noWrap/>
            <w:vAlign w:val="center"/>
          </w:tcPr>
          <w:p w14:paraId="4F9F7513" w14:textId="77777777" w:rsidR="004057A8" w:rsidRDefault="004057A8">
            <w:pPr>
              <w:widowControl/>
              <w:rPr>
                <w:rFonts w:ascii="新細明體" w:hAnsi="新細明體" w:cs="新細明體"/>
                <w:kern w:val="0"/>
              </w:rPr>
            </w:pPr>
          </w:p>
        </w:tc>
      </w:tr>
      <w:tr w:rsidR="004057A8" w14:paraId="734BCF2A"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DE265E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w:t>
            </w:r>
          </w:p>
        </w:tc>
        <w:tc>
          <w:tcPr>
            <w:tcW w:w="716" w:type="dxa"/>
            <w:tcBorders>
              <w:top w:val="single" w:sz="4" w:space="0" w:color="auto"/>
              <w:left w:val="nil"/>
              <w:bottom w:val="single" w:sz="4" w:space="0" w:color="auto"/>
              <w:right w:val="single" w:sz="4" w:space="0" w:color="auto"/>
            </w:tcBorders>
            <w:noWrap/>
            <w:vAlign w:val="center"/>
          </w:tcPr>
          <w:p w14:paraId="016D171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251</w:t>
            </w:r>
          </w:p>
        </w:tc>
        <w:tc>
          <w:tcPr>
            <w:tcW w:w="2636" w:type="dxa"/>
            <w:tcBorders>
              <w:top w:val="single" w:sz="4" w:space="0" w:color="auto"/>
              <w:left w:val="nil"/>
              <w:bottom w:val="single" w:sz="4" w:space="0" w:color="auto"/>
              <w:right w:val="single" w:sz="4" w:space="0" w:color="auto"/>
            </w:tcBorders>
            <w:noWrap/>
            <w:vAlign w:val="center"/>
          </w:tcPr>
          <w:p w14:paraId="511C30C3"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同奮證悟</w:t>
            </w:r>
            <w:proofErr w:type="gramEnd"/>
          </w:p>
        </w:tc>
        <w:tc>
          <w:tcPr>
            <w:tcW w:w="6944" w:type="dxa"/>
            <w:tcBorders>
              <w:top w:val="single" w:sz="4" w:space="0" w:color="auto"/>
              <w:left w:val="nil"/>
              <w:bottom w:val="single" w:sz="4" w:space="0" w:color="auto"/>
              <w:right w:val="single" w:sz="4" w:space="0" w:color="auto"/>
            </w:tcBorders>
            <w:noWrap/>
            <w:vAlign w:val="center"/>
          </w:tcPr>
          <w:p w14:paraId="41878D65"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從癌症中脫胎換骨的心路歷程</w:t>
            </w:r>
          </w:p>
          <w:p w14:paraId="084837DB" w14:textId="77777777" w:rsidR="004057A8" w:rsidRDefault="000E5465">
            <w:pPr>
              <w:widowControl/>
              <w:rPr>
                <w:rFonts w:ascii="新細明體" w:hAnsi="新細明體" w:cs="新細明體"/>
                <w:kern w:val="0"/>
              </w:rPr>
            </w:pPr>
            <w:r>
              <w:rPr>
                <w:rFonts w:ascii="新細明體" w:hAnsi="新細明體" w:cs="新細明體" w:hint="eastAsia"/>
                <w:kern w:val="0"/>
              </w:rPr>
              <w:t>上帝是如此愛我</w:t>
            </w:r>
          </w:p>
        </w:tc>
        <w:tc>
          <w:tcPr>
            <w:tcW w:w="550" w:type="dxa"/>
            <w:tcBorders>
              <w:top w:val="single" w:sz="4" w:space="0" w:color="auto"/>
              <w:left w:val="nil"/>
              <w:bottom w:val="single" w:sz="4" w:space="0" w:color="auto"/>
              <w:right w:val="single" w:sz="4" w:space="0" w:color="auto"/>
            </w:tcBorders>
            <w:noWrap/>
            <w:vAlign w:val="center"/>
          </w:tcPr>
          <w:p w14:paraId="55939011"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26</w:t>
            </w:r>
          </w:p>
        </w:tc>
        <w:tc>
          <w:tcPr>
            <w:tcW w:w="2870" w:type="dxa"/>
            <w:tcBorders>
              <w:top w:val="single" w:sz="4" w:space="0" w:color="auto"/>
              <w:left w:val="nil"/>
              <w:bottom w:val="single" w:sz="4" w:space="0" w:color="auto"/>
              <w:right w:val="single" w:sz="4" w:space="0" w:color="auto"/>
            </w:tcBorders>
            <w:noWrap/>
            <w:vAlign w:val="center"/>
          </w:tcPr>
          <w:p w14:paraId="190ACF45"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胡敏償</w:t>
            </w:r>
            <w:proofErr w:type="gramEnd"/>
          </w:p>
        </w:tc>
        <w:tc>
          <w:tcPr>
            <w:tcW w:w="432" w:type="dxa"/>
            <w:tcBorders>
              <w:top w:val="single" w:sz="4" w:space="0" w:color="auto"/>
              <w:left w:val="nil"/>
              <w:bottom w:val="single" w:sz="4" w:space="0" w:color="auto"/>
              <w:right w:val="single" w:sz="4" w:space="0" w:color="auto"/>
            </w:tcBorders>
            <w:noWrap/>
            <w:vAlign w:val="center"/>
          </w:tcPr>
          <w:p w14:paraId="4EBE3D8B" w14:textId="77777777" w:rsidR="004057A8" w:rsidRDefault="004057A8">
            <w:pPr>
              <w:widowControl/>
              <w:rPr>
                <w:rFonts w:ascii="新細明體" w:hAnsi="新細明體" w:cs="新細明體"/>
                <w:kern w:val="0"/>
              </w:rPr>
            </w:pPr>
          </w:p>
        </w:tc>
      </w:tr>
      <w:tr w:rsidR="004057A8" w14:paraId="764DFE23"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E577E0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w:t>
            </w:r>
          </w:p>
        </w:tc>
        <w:tc>
          <w:tcPr>
            <w:tcW w:w="716" w:type="dxa"/>
            <w:tcBorders>
              <w:top w:val="single" w:sz="4" w:space="0" w:color="auto"/>
              <w:left w:val="nil"/>
              <w:bottom w:val="single" w:sz="4" w:space="0" w:color="auto"/>
              <w:right w:val="single" w:sz="4" w:space="0" w:color="auto"/>
            </w:tcBorders>
            <w:noWrap/>
            <w:vAlign w:val="center"/>
          </w:tcPr>
          <w:p w14:paraId="3D8A076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251</w:t>
            </w:r>
          </w:p>
        </w:tc>
        <w:tc>
          <w:tcPr>
            <w:tcW w:w="2636" w:type="dxa"/>
            <w:tcBorders>
              <w:top w:val="single" w:sz="4" w:space="0" w:color="auto"/>
              <w:left w:val="nil"/>
              <w:bottom w:val="single" w:sz="4" w:space="0" w:color="auto"/>
              <w:right w:val="single" w:sz="4" w:space="0" w:color="auto"/>
            </w:tcBorders>
            <w:noWrap/>
            <w:vAlign w:val="center"/>
          </w:tcPr>
          <w:p w14:paraId="734A5A0C"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同奮證悟</w:t>
            </w:r>
            <w:proofErr w:type="gramEnd"/>
          </w:p>
        </w:tc>
        <w:tc>
          <w:tcPr>
            <w:tcW w:w="6944" w:type="dxa"/>
            <w:tcBorders>
              <w:top w:val="single" w:sz="4" w:space="0" w:color="auto"/>
              <w:left w:val="nil"/>
              <w:bottom w:val="single" w:sz="4" w:space="0" w:color="auto"/>
              <w:right w:val="single" w:sz="4" w:space="0" w:color="auto"/>
            </w:tcBorders>
            <w:noWrap/>
            <w:vAlign w:val="center"/>
          </w:tcPr>
          <w:p w14:paraId="066D6C95"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給老婆的情書</w:t>
            </w:r>
          </w:p>
          <w:p w14:paraId="2EEB4B19" w14:textId="77777777" w:rsidR="004057A8" w:rsidRDefault="000E5465">
            <w:pPr>
              <w:widowControl/>
              <w:rPr>
                <w:rFonts w:ascii="新細明體" w:hAnsi="新細明體" w:cs="新細明體"/>
                <w:kern w:val="0"/>
              </w:rPr>
            </w:pPr>
            <w:r>
              <w:rPr>
                <w:rFonts w:ascii="新細明體" w:hAnsi="新細明體" w:cs="新細明體" w:hint="eastAsia"/>
                <w:kern w:val="0"/>
              </w:rPr>
              <w:t>請給我多點時間 照顧這朵</w:t>
            </w:r>
            <w:proofErr w:type="gramStart"/>
            <w:r>
              <w:rPr>
                <w:rFonts w:ascii="新細明體" w:hAnsi="新細明體" w:cs="新細明體" w:hint="eastAsia"/>
                <w:kern w:val="0"/>
              </w:rPr>
              <w:t>小花吧</w:t>
            </w:r>
            <w:proofErr w:type="gramEnd"/>
          </w:p>
        </w:tc>
        <w:tc>
          <w:tcPr>
            <w:tcW w:w="550" w:type="dxa"/>
            <w:tcBorders>
              <w:top w:val="single" w:sz="4" w:space="0" w:color="auto"/>
              <w:left w:val="nil"/>
              <w:bottom w:val="single" w:sz="4" w:space="0" w:color="auto"/>
              <w:right w:val="single" w:sz="4" w:space="0" w:color="auto"/>
            </w:tcBorders>
            <w:noWrap/>
            <w:vAlign w:val="center"/>
          </w:tcPr>
          <w:p w14:paraId="13ACD60D"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31</w:t>
            </w:r>
          </w:p>
        </w:tc>
        <w:tc>
          <w:tcPr>
            <w:tcW w:w="2870" w:type="dxa"/>
            <w:tcBorders>
              <w:top w:val="single" w:sz="4" w:space="0" w:color="auto"/>
              <w:left w:val="nil"/>
              <w:bottom w:val="single" w:sz="4" w:space="0" w:color="auto"/>
              <w:right w:val="single" w:sz="4" w:space="0" w:color="auto"/>
            </w:tcBorders>
            <w:noWrap/>
            <w:vAlign w:val="center"/>
          </w:tcPr>
          <w:p w14:paraId="689C6DA3"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野間正賞</w:t>
            </w:r>
            <w:proofErr w:type="gramEnd"/>
          </w:p>
        </w:tc>
        <w:tc>
          <w:tcPr>
            <w:tcW w:w="432" w:type="dxa"/>
            <w:tcBorders>
              <w:top w:val="single" w:sz="4" w:space="0" w:color="auto"/>
              <w:left w:val="nil"/>
              <w:bottom w:val="single" w:sz="4" w:space="0" w:color="auto"/>
              <w:right w:val="single" w:sz="4" w:space="0" w:color="auto"/>
            </w:tcBorders>
            <w:noWrap/>
            <w:vAlign w:val="center"/>
          </w:tcPr>
          <w:p w14:paraId="5426F9E7" w14:textId="77777777" w:rsidR="004057A8" w:rsidRDefault="004057A8">
            <w:pPr>
              <w:widowControl/>
              <w:rPr>
                <w:rFonts w:ascii="新細明體" w:hAnsi="新細明體" w:cs="新細明體"/>
                <w:kern w:val="0"/>
              </w:rPr>
            </w:pPr>
          </w:p>
        </w:tc>
      </w:tr>
      <w:tr w:rsidR="004057A8" w14:paraId="2A2B3170"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91B822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w:t>
            </w:r>
          </w:p>
        </w:tc>
        <w:tc>
          <w:tcPr>
            <w:tcW w:w="716" w:type="dxa"/>
            <w:tcBorders>
              <w:top w:val="single" w:sz="4" w:space="0" w:color="auto"/>
              <w:left w:val="nil"/>
              <w:bottom w:val="single" w:sz="4" w:space="0" w:color="auto"/>
              <w:right w:val="single" w:sz="4" w:space="0" w:color="auto"/>
            </w:tcBorders>
            <w:noWrap/>
            <w:vAlign w:val="center"/>
          </w:tcPr>
          <w:p w14:paraId="1F5CA1F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251</w:t>
            </w:r>
          </w:p>
        </w:tc>
        <w:tc>
          <w:tcPr>
            <w:tcW w:w="2636" w:type="dxa"/>
            <w:tcBorders>
              <w:top w:val="single" w:sz="4" w:space="0" w:color="auto"/>
              <w:left w:val="nil"/>
              <w:bottom w:val="single" w:sz="4" w:space="0" w:color="auto"/>
              <w:right w:val="single" w:sz="4" w:space="0" w:color="auto"/>
            </w:tcBorders>
            <w:noWrap/>
            <w:vAlign w:val="center"/>
          </w:tcPr>
          <w:p w14:paraId="3FBEDA2C"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同奮證悟</w:t>
            </w:r>
            <w:proofErr w:type="gramEnd"/>
          </w:p>
        </w:tc>
        <w:tc>
          <w:tcPr>
            <w:tcW w:w="6944" w:type="dxa"/>
            <w:tcBorders>
              <w:top w:val="single" w:sz="4" w:space="0" w:color="auto"/>
              <w:left w:val="nil"/>
              <w:bottom w:val="single" w:sz="4" w:space="0" w:color="auto"/>
              <w:right w:val="single" w:sz="4" w:space="0" w:color="auto"/>
            </w:tcBorders>
            <w:noWrap/>
            <w:vAlign w:val="center"/>
          </w:tcPr>
          <w:p w14:paraId="17C4A879"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病友書信</w:t>
            </w:r>
          </w:p>
          <w:p w14:paraId="6E7FDF4E" w14:textId="77777777" w:rsidR="004057A8" w:rsidRDefault="000E5465">
            <w:pPr>
              <w:widowControl/>
              <w:rPr>
                <w:rFonts w:ascii="新細明體" w:hAnsi="新細明體" w:cs="新細明體"/>
                <w:kern w:val="0"/>
              </w:rPr>
            </w:pPr>
            <w:r>
              <w:rPr>
                <w:rFonts w:ascii="新細明體" w:hAnsi="新細明體" w:cs="新細明體" w:hint="eastAsia"/>
                <w:kern w:val="0"/>
              </w:rPr>
              <w:t>有可愛的妳 真高興</w:t>
            </w:r>
          </w:p>
        </w:tc>
        <w:tc>
          <w:tcPr>
            <w:tcW w:w="550" w:type="dxa"/>
            <w:tcBorders>
              <w:top w:val="single" w:sz="4" w:space="0" w:color="auto"/>
              <w:left w:val="nil"/>
              <w:bottom w:val="single" w:sz="4" w:space="0" w:color="auto"/>
              <w:right w:val="single" w:sz="4" w:space="0" w:color="auto"/>
            </w:tcBorders>
            <w:noWrap/>
            <w:vAlign w:val="center"/>
          </w:tcPr>
          <w:p w14:paraId="3AA699C3"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33</w:t>
            </w:r>
          </w:p>
        </w:tc>
        <w:tc>
          <w:tcPr>
            <w:tcW w:w="2870" w:type="dxa"/>
            <w:tcBorders>
              <w:top w:val="single" w:sz="4" w:space="0" w:color="auto"/>
              <w:left w:val="nil"/>
              <w:bottom w:val="single" w:sz="4" w:space="0" w:color="auto"/>
              <w:right w:val="single" w:sz="4" w:space="0" w:color="auto"/>
            </w:tcBorders>
            <w:noWrap/>
            <w:vAlign w:val="center"/>
          </w:tcPr>
          <w:p w14:paraId="2465B35F" w14:textId="77777777" w:rsidR="004057A8" w:rsidRDefault="000E5465">
            <w:pPr>
              <w:widowControl/>
              <w:rPr>
                <w:rFonts w:ascii="新細明體" w:hAnsi="新細明體" w:cs="新細明體"/>
                <w:kern w:val="0"/>
              </w:rPr>
            </w:pPr>
            <w:r>
              <w:rPr>
                <w:rFonts w:ascii="新細明體" w:hAnsi="新細明體" w:cs="新細明體" w:hint="eastAsia"/>
                <w:kern w:val="0"/>
              </w:rPr>
              <w:t>香</w:t>
            </w:r>
            <w:proofErr w:type="gramStart"/>
            <w:r>
              <w:rPr>
                <w:rFonts w:ascii="新細明體" w:hAnsi="新細明體" w:cs="新細明體" w:hint="eastAsia"/>
                <w:kern w:val="0"/>
              </w:rPr>
              <w:t>澄</w:t>
            </w:r>
            <w:proofErr w:type="gramEnd"/>
          </w:p>
        </w:tc>
        <w:tc>
          <w:tcPr>
            <w:tcW w:w="432" w:type="dxa"/>
            <w:tcBorders>
              <w:top w:val="single" w:sz="4" w:space="0" w:color="auto"/>
              <w:left w:val="nil"/>
              <w:bottom w:val="single" w:sz="4" w:space="0" w:color="auto"/>
              <w:right w:val="single" w:sz="4" w:space="0" w:color="auto"/>
            </w:tcBorders>
            <w:noWrap/>
            <w:vAlign w:val="center"/>
          </w:tcPr>
          <w:p w14:paraId="6C9EFBB5" w14:textId="77777777" w:rsidR="004057A8" w:rsidRDefault="004057A8">
            <w:pPr>
              <w:widowControl/>
              <w:rPr>
                <w:rFonts w:ascii="新細明體" w:hAnsi="新細明體" w:cs="新細明體"/>
                <w:kern w:val="0"/>
              </w:rPr>
            </w:pPr>
          </w:p>
        </w:tc>
      </w:tr>
      <w:tr w:rsidR="004057A8" w14:paraId="0D808CC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61451B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w:t>
            </w:r>
          </w:p>
        </w:tc>
        <w:tc>
          <w:tcPr>
            <w:tcW w:w="716" w:type="dxa"/>
            <w:tcBorders>
              <w:top w:val="single" w:sz="4" w:space="0" w:color="auto"/>
              <w:left w:val="nil"/>
              <w:bottom w:val="single" w:sz="4" w:space="0" w:color="auto"/>
              <w:right w:val="single" w:sz="4" w:space="0" w:color="auto"/>
            </w:tcBorders>
            <w:noWrap/>
            <w:vAlign w:val="center"/>
          </w:tcPr>
          <w:p w14:paraId="648F532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251</w:t>
            </w:r>
          </w:p>
        </w:tc>
        <w:tc>
          <w:tcPr>
            <w:tcW w:w="2636" w:type="dxa"/>
            <w:tcBorders>
              <w:top w:val="single" w:sz="4" w:space="0" w:color="auto"/>
              <w:left w:val="nil"/>
              <w:bottom w:val="single" w:sz="4" w:space="0" w:color="auto"/>
              <w:right w:val="single" w:sz="4" w:space="0" w:color="auto"/>
            </w:tcBorders>
            <w:noWrap/>
            <w:vAlign w:val="center"/>
          </w:tcPr>
          <w:p w14:paraId="69772862"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同奮證悟</w:t>
            </w:r>
            <w:proofErr w:type="gramEnd"/>
          </w:p>
        </w:tc>
        <w:tc>
          <w:tcPr>
            <w:tcW w:w="6944" w:type="dxa"/>
            <w:tcBorders>
              <w:top w:val="single" w:sz="4" w:space="0" w:color="auto"/>
              <w:left w:val="nil"/>
              <w:bottom w:val="single" w:sz="4" w:space="0" w:color="auto"/>
              <w:right w:val="single" w:sz="4" w:space="0" w:color="auto"/>
            </w:tcBorders>
            <w:noWrap/>
            <w:vAlign w:val="center"/>
          </w:tcPr>
          <w:p w14:paraId="1B55308A"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懷念敏先</w:t>
            </w:r>
          </w:p>
          <w:p w14:paraId="2E33D80E" w14:textId="77777777" w:rsidR="004057A8" w:rsidRDefault="000E5465">
            <w:pPr>
              <w:widowControl/>
              <w:rPr>
                <w:rFonts w:ascii="新細明體" w:hAnsi="新細明體" w:cs="新細明體"/>
                <w:kern w:val="0"/>
              </w:rPr>
            </w:pPr>
            <w:r>
              <w:rPr>
                <w:rFonts w:ascii="新細明體" w:hAnsi="新細明體" w:cs="新細明體" w:hint="eastAsia"/>
                <w:kern w:val="0"/>
              </w:rPr>
              <w:t>我們的</w:t>
            </w:r>
            <w:proofErr w:type="gramStart"/>
            <w:r>
              <w:rPr>
                <w:rFonts w:ascii="新細明體" w:hAnsi="新細明體" w:cs="新細明體" w:hint="eastAsia"/>
                <w:kern w:val="0"/>
              </w:rPr>
              <w:t>大姊</w:t>
            </w:r>
            <w:proofErr w:type="gramEnd"/>
          </w:p>
        </w:tc>
        <w:tc>
          <w:tcPr>
            <w:tcW w:w="550" w:type="dxa"/>
            <w:tcBorders>
              <w:top w:val="single" w:sz="4" w:space="0" w:color="auto"/>
              <w:left w:val="nil"/>
              <w:bottom w:val="single" w:sz="4" w:space="0" w:color="auto"/>
              <w:right w:val="single" w:sz="4" w:space="0" w:color="auto"/>
            </w:tcBorders>
            <w:noWrap/>
            <w:vAlign w:val="center"/>
          </w:tcPr>
          <w:p w14:paraId="15F45439"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75</w:t>
            </w:r>
          </w:p>
        </w:tc>
        <w:tc>
          <w:tcPr>
            <w:tcW w:w="2870" w:type="dxa"/>
            <w:tcBorders>
              <w:top w:val="single" w:sz="4" w:space="0" w:color="auto"/>
              <w:left w:val="nil"/>
              <w:bottom w:val="single" w:sz="4" w:space="0" w:color="auto"/>
              <w:right w:val="single" w:sz="4" w:space="0" w:color="auto"/>
            </w:tcBorders>
            <w:noWrap/>
            <w:vAlign w:val="center"/>
          </w:tcPr>
          <w:p w14:paraId="594FDEF4" w14:textId="77777777" w:rsidR="004057A8" w:rsidRDefault="000E5465">
            <w:pPr>
              <w:widowControl/>
              <w:rPr>
                <w:rFonts w:ascii="新細明體" w:hAnsi="新細明體" w:cs="新細明體"/>
                <w:kern w:val="0"/>
              </w:rPr>
            </w:pPr>
            <w:r>
              <w:rPr>
                <w:rFonts w:ascii="新細明體" w:hAnsi="新細明體" w:cs="新細明體" w:hint="eastAsia"/>
                <w:kern w:val="0"/>
              </w:rPr>
              <w:t>劉光</w:t>
            </w:r>
            <w:proofErr w:type="gramStart"/>
            <w:r>
              <w:rPr>
                <w:rFonts w:ascii="新細明體" w:hAnsi="新細明體" w:cs="新細明體" w:hint="eastAsia"/>
                <w:kern w:val="0"/>
              </w:rPr>
              <w:t>準</w:t>
            </w:r>
            <w:proofErr w:type="gramEnd"/>
          </w:p>
        </w:tc>
        <w:tc>
          <w:tcPr>
            <w:tcW w:w="432" w:type="dxa"/>
            <w:tcBorders>
              <w:top w:val="single" w:sz="4" w:space="0" w:color="auto"/>
              <w:left w:val="nil"/>
              <w:bottom w:val="single" w:sz="4" w:space="0" w:color="auto"/>
              <w:right w:val="single" w:sz="4" w:space="0" w:color="auto"/>
            </w:tcBorders>
            <w:noWrap/>
            <w:vAlign w:val="center"/>
          </w:tcPr>
          <w:p w14:paraId="68292515" w14:textId="77777777" w:rsidR="004057A8" w:rsidRDefault="004057A8">
            <w:pPr>
              <w:widowControl/>
              <w:rPr>
                <w:rFonts w:ascii="新細明體" w:hAnsi="新細明體" w:cs="新細明體"/>
                <w:kern w:val="0"/>
              </w:rPr>
            </w:pPr>
          </w:p>
        </w:tc>
      </w:tr>
      <w:tr w:rsidR="004057A8" w14:paraId="6409A729"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7A60C6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w:t>
            </w:r>
          </w:p>
        </w:tc>
        <w:tc>
          <w:tcPr>
            <w:tcW w:w="716" w:type="dxa"/>
            <w:tcBorders>
              <w:top w:val="single" w:sz="4" w:space="0" w:color="auto"/>
              <w:left w:val="nil"/>
              <w:bottom w:val="single" w:sz="4" w:space="0" w:color="auto"/>
              <w:right w:val="single" w:sz="4" w:space="0" w:color="auto"/>
            </w:tcBorders>
            <w:noWrap/>
            <w:vAlign w:val="center"/>
          </w:tcPr>
          <w:p w14:paraId="5835CDC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251</w:t>
            </w:r>
          </w:p>
        </w:tc>
        <w:tc>
          <w:tcPr>
            <w:tcW w:w="2636" w:type="dxa"/>
            <w:tcBorders>
              <w:top w:val="single" w:sz="4" w:space="0" w:color="auto"/>
              <w:left w:val="nil"/>
              <w:bottom w:val="single" w:sz="4" w:space="0" w:color="auto"/>
              <w:right w:val="single" w:sz="4" w:space="0" w:color="auto"/>
            </w:tcBorders>
            <w:noWrap/>
            <w:vAlign w:val="center"/>
          </w:tcPr>
          <w:p w14:paraId="23239A97"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同奮證悟</w:t>
            </w:r>
            <w:proofErr w:type="gramEnd"/>
          </w:p>
        </w:tc>
        <w:tc>
          <w:tcPr>
            <w:tcW w:w="6944" w:type="dxa"/>
            <w:tcBorders>
              <w:top w:val="single" w:sz="4" w:space="0" w:color="auto"/>
              <w:left w:val="nil"/>
              <w:bottom w:val="single" w:sz="4" w:space="0" w:color="auto"/>
              <w:right w:val="single" w:sz="4" w:space="0" w:color="auto"/>
            </w:tcBorders>
            <w:noWrap/>
            <w:vAlign w:val="center"/>
          </w:tcPr>
          <w:p w14:paraId="27EE6A26"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第五</w:t>
            </w:r>
            <w:proofErr w:type="gramStart"/>
            <w:r>
              <w:rPr>
                <w:rFonts w:ascii="新細明體" w:hAnsi="新細明體" w:cs="新細明體" w:hint="eastAsia"/>
                <w:kern w:val="0"/>
                <w:szCs w:val="24"/>
              </w:rPr>
              <w:t>屆涵靜</w:t>
            </w:r>
            <w:proofErr w:type="gramEnd"/>
            <w:r>
              <w:rPr>
                <w:rFonts w:ascii="新細明體" w:hAnsi="新細明體" w:cs="新細明體" w:hint="eastAsia"/>
                <w:kern w:val="0"/>
                <w:szCs w:val="24"/>
              </w:rPr>
              <w:t>老人學術研討會學者諍言輯錄</w:t>
            </w:r>
          </w:p>
          <w:p w14:paraId="006AFEBD" w14:textId="77777777" w:rsidR="004057A8" w:rsidRDefault="000E5465">
            <w:pPr>
              <w:widowControl/>
              <w:rPr>
                <w:rFonts w:ascii="新細明體" w:hAnsi="新細明體" w:cs="新細明體"/>
                <w:kern w:val="0"/>
              </w:rPr>
            </w:pPr>
            <w:r>
              <w:rPr>
                <w:rFonts w:ascii="新細明體" w:hAnsi="新細明體" w:cs="新細明體" w:hint="eastAsia"/>
                <w:kern w:val="0"/>
              </w:rPr>
              <w:t>以脫俗眼光 看待死亡的終極意義</w:t>
            </w:r>
          </w:p>
        </w:tc>
        <w:tc>
          <w:tcPr>
            <w:tcW w:w="550" w:type="dxa"/>
            <w:tcBorders>
              <w:top w:val="single" w:sz="4" w:space="0" w:color="auto"/>
              <w:left w:val="nil"/>
              <w:bottom w:val="single" w:sz="4" w:space="0" w:color="auto"/>
              <w:right w:val="single" w:sz="4" w:space="0" w:color="auto"/>
            </w:tcBorders>
            <w:noWrap/>
            <w:vAlign w:val="center"/>
          </w:tcPr>
          <w:p w14:paraId="23BB3E5A"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78</w:t>
            </w:r>
          </w:p>
        </w:tc>
        <w:tc>
          <w:tcPr>
            <w:tcW w:w="2870" w:type="dxa"/>
            <w:tcBorders>
              <w:top w:val="single" w:sz="4" w:space="0" w:color="auto"/>
              <w:left w:val="nil"/>
              <w:bottom w:val="single" w:sz="4" w:space="0" w:color="auto"/>
              <w:right w:val="single" w:sz="4" w:space="0" w:color="auto"/>
            </w:tcBorders>
            <w:noWrap/>
            <w:vAlign w:val="center"/>
          </w:tcPr>
          <w:p w14:paraId="6153C42F" w14:textId="77777777" w:rsidR="004057A8" w:rsidRDefault="000E5465">
            <w:pPr>
              <w:widowControl/>
              <w:rPr>
                <w:rFonts w:ascii="新細明體" w:hAnsi="新細明體" w:cs="新細明體"/>
                <w:kern w:val="0"/>
              </w:rPr>
            </w:pPr>
            <w:r>
              <w:rPr>
                <w:rFonts w:ascii="新細明體" w:hAnsi="新細明體" w:cs="新細明體" w:hint="eastAsia"/>
                <w:kern w:val="0"/>
              </w:rPr>
              <w:t>劉正涵</w:t>
            </w:r>
          </w:p>
        </w:tc>
        <w:tc>
          <w:tcPr>
            <w:tcW w:w="432" w:type="dxa"/>
            <w:tcBorders>
              <w:top w:val="single" w:sz="4" w:space="0" w:color="auto"/>
              <w:left w:val="nil"/>
              <w:bottom w:val="single" w:sz="4" w:space="0" w:color="auto"/>
              <w:right w:val="single" w:sz="4" w:space="0" w:color="auto"/>
            </w:tcBorders>
            <w:noWrap/>
            <w:vAlign w:val="center"/>
          </w:tcPr>
          <w:p w14:paraId="659A1AF9" w14:textId="77777777" w:rsidR="004057A8" w:rsidRDefault="004057A8">
            <w:pPr>
              <w:widowControl/>
              <w:rPr>
                <w:rFonts w:ascii="新細明體" w:hAnsi="新細明體" w:cs="新細明體"/>
                <w:kern w:val="0"/>
              </w:rPr>
            </w:pPr>
          </w:p>
        </w:tc>
      </w:tr>
      <w:tr w:rsidR="004057A8" w14:paraId="4B0058E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15EAE8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w:t>
            </w:r>
          </w:p>
        </w:tc>
        <w:tc>
          <w:tcPr>
            <w:tcW w:w="716" w:type="dxa"/>
            <w:tcBorders>
              <w:top w:val="single" w:sz="4" w:space="0" w:color="auto"/>
              <w:left w:val="nil"/>
              <w:bottom w:val="single" w:sz="4" w:space="0" w:color="auto"/>
              <w:right w:val="single" w:sz="4" w:space="0" w:color="auto"/>
            </w:tcBorders>
            <w:noWrap/>
            <w:vAlign w:val="center"/>
          </w:tcPr>
          <w:p w14:paraId="085A5AB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251</w:t>
            </w:r>
          </w:p>
        </w:tc>
        <w:tc>
          <w:tcPr>
            <w:tcW w:w="2636" w:type="dxa"/>
            <w:tcBorders>
              <w:top w:val="single" w:sz="4" w:space="0" w:color="auto"/>
              <w:left w:val="nil"/>
              <w:bottom w:val="single" w:sz="4" w:space="0" w:color="auto"/>
              <w:right w:val="single" w:sz="4" w:space="0" w:color="auto"/>
            </w:tcBorders>
            <w:noWrap/>
            <w:vAlign w:val="center"/>
          </w:tcPr>
          <w:p w14:paraId="0D56167D" w14:textId="77777777" w:rsidR="004057A8" w:rsidRDefault="000E5465">
            <w:pPr>
              <w:widowControl/>
              <w:rPr>
                <w:rFonts w:ascii="新細明體" w:hAnsi="新細明體" w:cs="新細明體"/>
                <w:kern w:val="0"/>
              </w:rPr>
            </w:pPr>
            <w:r>
              <w:rPr>
                <w:rFonts w:ascii="新細明體" w:hAnsi="新細明體" w:cs="新細明體" w:hint="eastAsia"/>
                <w:kern w:val="0"/>
              </w:rPr>
              <w:t>妙在帝門</w:t>
            </w:r>
          </w:p>
        </w:tc>
        <w:tc>
          <w:tcPr>
            <w:tcW w:w="6944" w:type="dxa"/>
            <w:tcBorders>
              <w:top w:val="single" w:sz="4" w:space="0" w:color="auto"/>
              <w:left w:val="nil"/>
              <w:bottom w:val="single" w:sz="4" w:space="0" w:color="auto"/>
              <w:right w:val="single" w:sz="4" w:space="0" w:color="auto"/>
            </w:tcBorders>
            <w:noWrap/>
            <w:vAlign w:val="center"/>
          </w:tcPr>
          <w:p w14:paraId="3AA97940" w14:textId="77777777" w:rsidR="004057A8" w:rsidRDefault="000E5465">
            <w:pPr>
              <w:widowControl/>
              <w:rPr>
                <w:rFonts w:ascii="新細明體" w:hAnsi="新細明體" w:cs="新細明體"/>
                <w:kern w:val="0"/>
              </w:rPr>
            </w:pPr>
            <w:r>
              <w:rPr>
                <w:rFonts w:ascii="新細明體" w:hAnsi="新細明體" w:cs="新細明體" w:hint="eastAsia"/>
                <w:kern w:val="0"/>
              </w:rPr>
              <w:t>哇!我的小天使</w:t>
            </w:r>
          </w:p>
        </w:tc>
        <w:tc>
          <w:tcPr>
            <w:tcW w:w="550" w:type="dxa"/>
            <w:tcBorders>
              <w:top w:val="single" w:sz="4" w:space="0" w:color="auto"/>
              <w:left w:val="nil"/>
              <w:bottom w:val="single" w:sz="4" w:space="0" w:color="auto"/>
              <w:right w:val="single" w:sz="4" w:space="0" w:color="auto"/>
            </w:tcBorders>
            <w:noWrap/>
            <w:vAlign w:val="center"/>
          </w:tcPr>
          <w:p w14:paraId="129D5CCD"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55</w:t>
            </w:r>
          </w:p>
        </w:tc>
        <w:tc>
          <w:tcPr>
            <w:tcW w:w="2870" w:type="dxa"/>
            <w:tcBorders>
              <w:top w:val="single" w:sz="4" w:space="0" w:color="auto"/>
              <w:left w:val="nil"/>
              <w:bottom w:val="single" w:sz="4" w:space="0" w:color="auto"/>
              <w:right w:val="single" w:sz="4" w:space="0" w:color="auto"/>
            </w:tcBorders>
            <w:noWrap/>
            <w:vAlign w:val="center"/>
          </w:tcPr>
          <w:p w14:paraId="39FDE210" w14:textId="77777777" w:rsidR="004057A8" w:rsidRDefault="000E5465">
            <w:pPr>
              <w:widowControl/>
              <w:rPr>
                <w:rFonts w:ascii="新細明體" w:hAnsi="新細明體" w:cs="新細明體"/>
                <w:kern w:val="0"/>
              </w:rPr>
            </w:pPr>
            <w:r>
              <w:rPr>
                <w:rFonts w:ascii="新細明體" w:hAnsi="新細明體" w:cs="新細明體" w:hint="eastAsia"/>
                <w:kern w:val="0"/>
              </w:rPr>
              <w:t>陳靜波</w:t>
            </w:r>
            <w:proofErr w:type="gramStart"/>
            <w:r>
              <w:rPr>
                <w:rFonts w:ascii="新細明體" w:hAnsi="新細明體" w:cs="新細明體" w:hint="eastAsia"/>
                <w:kern w:val="0"/>
              </w:rPr>
              <w:t>˙趙容</w:t>
            </w:r>
            <w:proofErr w:type="gramEnd"/>
          </w:p>
        </w:tc>
        <w:tc>
          <w:tcPr>
            <w:tcW w:w="432" w:type="dxa"/>
            <w:tcBorders>
              <w:top w:val="single" w:sz="4" w:space="0" w:color="auto"/>
              <w:left w:val="nil"/>
              <w:bottom w:val="single" w:sz="4" w:space="0" w:color="auto"/>
              <w:right w:val="single" w:sz="4" w:space="0" w:color="auto"/>
            </w:tcBorders>
            <w:noWrap/>
            <w:vAlign w:val="center"/>
          </w:tcPr>
          <w:p w14:paraId="5BD6657D" w14:textId="77777777" w:rsidR="004057A8" w:rsidRDefault="004057A8">
            <w:pPr>
              <w:widowControl/>
              <w:rPr>
                <w:rFonts w:ascii="新細明體" w:hAnsi="新細明體" w:cs="新細明體"/>
                <w:kern w:val="0"/>
              </w:rPr>
            </w:pPr>
          </w:p>
        </w:tc>
      </w:tr>
      <w:tr w:rsidR="004057A8" w14:paraId="2910380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75F96B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w:t>
            </w:r>
          </w:p>
        </w:tc>
        <w:tc>
          <w:tcPr>
            <w:tcW w:w="716" w:type="dxa"/>
            <w:tcBorders>
              <w:top w:val="single" w:sz="4" w:space="0" w:color="auto"/>
              <w:left w:val="nil"/>
              <w:bottom w:val="single" w:sz="4" w:space="0" w:color="auto"/>
              <w:right w:val="single" w:sz="4" w:space="0" w:color="auto"/>
            </w:tcBorders>
            <w:noWrap/>
            <w:vAlign w:val="center"/>
          </w:tcPr>
          <w:p w14:paraId="5925F3E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251</w:t>
            </w:r>
          </w:p>
        </w:tc>
        <w:tc>
          <w:tcPr>
            <w:tcW w:w="2636" w:type="dxa"/>
            <w:tcBorders>
              <w:top w:val="single" w:sz="4" w:space="0" w:color="auto"/>
              <w:left w:val="nil"/>
              <w:bottom w:val="single" w:sz="4" w:space="0" w:color="auto"/>
              <w:right w:val="single" w:sz="4" w:space="0" w:color="auto"/>
            </w:tcBorders>
            <w:noWrap/>
            <w:vAlign w:val="center"/>
          </w:tcPr>
          <w:p w14:paraId="200A9D57" w14:textId="77777777" w:rsidR="004057A8" w:rsidRDefault="000E5465">
            <w:pPr>
              <w:widowControl/>
              <w:rPr>
                <w:rFonts w:ascii="新細明體" w:hAnsi="新細明體" w:cs="新細明體"/>
                <w:kern w:val="0"/>
              </w:rPr>
            </w:pPr>
            <w:r>
              <w:rPr>
                <w:rFonts w:ascii="新細明體" w:hAnsi="新細明體" w:cs="新細明體" w:hint="eastAsia"/>
                <w:kern w:val="0"/>
              </w:rPr>
              <w:t>道</w:t>
            </w:r>
            <w:proofErr w:type="gramStart"/>
            <w:r>
              <w:rPr>
                <w:rFonts w:ascii="新細明體" w:hAnsi="新細明體" w:cs="新細明體" w:hint="eastAsia"/>
                <w:kern w:val="0"/>
              </w:rPr>
              <w:t>埸</w:t>
            </w:r>
            <w:proofErr w:type="gramEnd"/>
            <w:r>
              <w:rPr>
                <w:rFonts w:ascii="新細明體" w:hAnsi="新細明體" w:cs="新細明體" w:hint="eastAsia"/>
                <w:kern w:val="0"/>
              </w:rPr>
              <w:t>傳真-</w:t>
            </w:r>
            <w:proofErr w:type="gramStart"/>
            <w:r>
              <w:rPr>
                <w:rFonts w:ascii="新細明體" w:hAnsi="新細明體" w:cs="新細明體" w:hint="eastAsia"/>
                <w:kern w:val="0"/>
              </w:rPr>
              <w:t>彰化縣初院</w:t>
            </w:r>
            <w:proofErr w:type="gramEnd"/>
          </w:p>
        </w:tc>
        <w:tc>
          <w:tcPr>
            <w:tcW w:w="6944" w:type="dxa"/>
            <w:tcBorders>
              <w:top w:val="single" w:sz="4" w:space="0" w:color="auto"/>
              <w:left w:val="nil"/>
              <w:bottom w:val="single" w:sz="4" w:space="0" w:color="auto"/>
              <w:right w:val="single" w:sz="4" w:space="0" w:color="auto"/>
            </w:tcBorders>
            <w:noWrap/>
            <w:vAlign w:val="center"/>
          </w:tcPr>
          <w:p w14:paraId="5242E3D4"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以天人</w:t>
            </w:r>
            <w:r>
              <w:rPr>
                <w:rFonts w:hint="eastAsia"/>
                <w:szCs w:val="18"/>
              </w:rPr>
              <w:t>炁</w:t>
            </w:r>
            <w:r>
              <w:rPr>
                <w:rFonts w:ascii="新細明體" w:hAnsi="新細明體" w:cs="新細明體" w:hint="eastAsia"/>
                <w:kern w:val="0"/>
                <w:szCs w:val="24"/>
              </w:rPr>
              <w:t>功融入社會</w:t>
            </w:r>
          </w:p>
          <w:p w14:paraId="6B2B11F5" w14:textId="77777777" w:rsidR="004057A8" w:rsidRDefault="000E5465">
            <w:pPr>
              <w:widowControl/>
              <w:rPr>
                <w:rFonts w:ascii="新細明體" w:hAnsi="新細明體" w:cs="新細明體"/>
                <w:kern w:val="0"/>
              </w:rPr>
            </w:pPr>
            <w:r>
              <w:rPr>
                <w:rFonts w:ascii="新細明體" w:hAnsi="新細明體" w:cs="新細明體" w:hint="eastAsia"/>
                <w:kern w:val="0"/>
              </w:rPr>
              <w:t>一面廣結善緣 一面</w:t>
            </w:r>
            <w:proofErr w:type="gramStart"/>
            <w:r>
              <w:rPr>
                <w:rFonts w:ascii="新細明體" w:hAnsi="新細明體" w:cs="新細明體" w:hint="eastAsia"/>
                <w:kern w:val="0"/>
              </w:rPr>
              <w:t>累積弘教經驗</w:t>
            </w:r>
            <w:proofErr w:type="gramEnd"/>
          </w:p>
        </w:tc>
        <w:tc>
          <w:tcPr>
            <w:tcW w:w="550" w:type="dxa"/>
            <w:tcBorders>
              <w:top w:val="single" w:sz="4" w:space="0" w:color="auto"/>
              <w:left w:val="nil"/>
              <w:bottom w:val="single" w:sz="4" w:space="0" w:color="auto"/>
              <w:right w:val="single" w:sz="4" w:space="0" w:color="auto"/>
            </w:tcBorders>
            <w:noWrap/>
            <w:vAlign w:val="center"/>
          </w:tcPr>
          <w:p w14:paraId="6E5CCAF4"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66</w:t>
            </w:r>
          </w:p>
        </w:tc>
        <w:tc>
          <w:tcPr>
            <w:tcW w:w="2870" w:type="dxa"/>
            <w:tcBorders>
              <w:top w:val="single" w:sz="4" w:space="0" w:color="auto"/>
              <w:left w:val="nil"/>
              <w:bottom w:val="single" w:sz="4" w:space="0" w:color="auto"/>
              <w:right w:val="single" w:sz="4" w:space="0" w:color="auto"/>
            </w:tcBorders>
            <w:noWrap/>
            <w:vAlign w:val="center"/>
          </w:tcPr>
          <w:p w14:paraId="78E2E2A8" w14:textId="77777777" w:rsidR="004057A8" w:rsidRDefault="000E5465">
            <w:pPr>
              <w:widowControl/>
              <w:rPr>
                <w:rFonts w:ascii="新細明體" w:hAnsi="新細明體" w:cs="新細明體"/>
                <w:kern w:val="0"/>
              </w:rPr>
            </w:pPr>
            <w:r>
              <w:rPr>
                <w:rFonts w:ascii="新細明體" w:hAnsi="新細明體" w:cs="新細明體" w:hint="eastAsia"/>
                <w:kern w:val="0"/>
              </w:rPr>
              <w:t>吳光甘</w:t>
            </w:r>
          </w:p>
        </w:tc>
        <w:tc>
          <w:tcPr>
            <w:tcW w:w="432" w:type="dxa"/>
            <w:tcBorders>
              <w:top w:val="single" w:sz="4" w:space="0" w:color="auto"/>
              <w:left w:val="nil"/>
              <w:bottom w:val="single" w:sz="4" w:space="0" w:color="auto"/>
              <w:right w:val="single" w:sz="4" w:space="0" w:color="auto"/>
            </w:tcBorders>
            <w:noWrap/>
            <w:vAlign w:val="center"/>
          </w:tcPr>
          <w:p w14:paraId="331E3627" w14:textId="77777777" w:rsidR="004057A8" w:rsidRDefault="004057A8">
            <w:pPr>
              <w:widowControl/>
              <w:rPr>
                <w:rFonts w:ascii="新細明體" w:hAnsi="新細明體" w:cs="新細明體"/>
                <w:kern w:val="0"/>
              </w:rPr>
            </w:pPr>
          </w:p>
        </w:tc>
      </w:tr>
      <w:tr w:rsidR="004057A8" w14:paraId="696403F4"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E4257C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w:t>
            </w:r>
          </w:p>
        </w:tc>
        <w:tc>
          <w:tcPr>
            <w:tcW w:w="716" w:type="dxa"/>
            <w:tcBorders>
              <w:top w:val="single" w:sz="4" w:space="0" w:color="auto"/>
              <w:left w:val="nil"/>
              <w:bottom w:val="single" w:sz="4" w:space="0" w:color="auto"/>
              <w:right w:val="single" w:sz="4" w:space="0" w:color="auto"/>
            </w:tcBorders>
            <w:noWrap/>
            <w:vAlign w:val="center"/>
          </w:tcPr>
          <w:p w14:paraId="022E7B7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251</w:t>
            </w:r>
          </w:p>
        </w:tc>
        <w:tc>
          <w:tcPr>
            <w:tcW w:w="2636" w:type="dxa"/>
            <w:tcBorders>
              <w:top w:val="single" w:sz="4" w:space="0" w:color="auto"/>
              <w:left w:val="nil"/>
              <w:bottom w:val="single" w:sz="4" w:space="0" w:color="auto"/>
              <w:right w:val="single" w:sz="4" w:space="0" w:color="auto"/>
            </w:tcBorders>
            <w:noWrap/>
            <w:vAlign w:val="center"/>
          </w:tcPr>
          <w:p w14:paraId="4C421AD4" w14:textId="77777777" w:rsidR="004057A8" w:rsidRDefault="000E5465">
            <w:pPr>
              <w:widowControl/>
              <w:rPr>
                <w:rFonts w:ascii="新細明體" w:hAnsi="新細明體" w:cs="新細明體"/>
                <w:kern w:val="0"/>
              </w:rPr>
            </w:pPr>
            <w:r>
              <w:rPr>
                <w:rFonts w:ascii="新細明體" w:hAnsi="新細明體" w:cs="新細明體" w:hint="eastAsia"/>
                <w:kern w:val="0"/>
              </w:rPr>
              <w:t>道</w:t>
            </w:r>
            <w:proofErr w:type="gramStart"/>
            <w:r>
              <w:rPr>
                <w:rFonts w:ascii="新細明體" w:hAnsi="新細明體" w:cs="新細明體" w:hint="eastAsia"/>
                <w:kern w:val="0"/>
              </w:rPr>
              <w:t>埸</w:t>
            </w:r>
            <w:proofErr w:type="gramEnd"/>
            <w:r>
              <w:rPr>
                <w:rFonts w:ascii="新細明體" w:hAnsi="新細明體" w:cs="新細明體" w:hint="eastAsia"/>
                <w:kern w:val="0"/>
              </w:rPr>
              <w:t>傳真-</w:t>
            </w:r>
            <w:proofErr w:type="gramStart"/>
            <w:r>
              <w:rPr>
                <w:rFonts w:ascii="新細明體" w:hAnsi="新細明體" w:cs="新細明體" w:hint="eastAsia"/>
                <w:kern w:val="0"/>
              </w:rPr>
              <w:t>彰化縣初院</w:t>
            </w:r>
            <w:proofErr w:type="gramEnd"/>
          </w:p>
        </w:tc>
        <w:tc>
          <w:tcPr>
            <w:tcW w:w="6944" w:type="dxa"/>
            <w:tcBorders>
              <w:top w:val="single" w:sz="4" w:space="0" w:color="auto"/>
              <w:left w:val="nil"/>
              <w:bottom w:val="single" w:sz="4" w:space="0" w:color="auto"/>
              <w:right w:val="single" w:sz="4" w:space="0" w:color="auto"/>
            </w:tcBorders>
            <w:noWrap/>
            <w:vAlign w:val="center"/>
          </w:tcPr>
          <w:p w14:paraId="1F0C1821" w14:textId="77777777" w:rsidR="004057A8" w:rsidRDefault="000E5465">
            <w:pPr>
              <w:pStyle w:val="a3"/>
              <w:widowControl/>
              <w:tabs>
                <w:tab w:val="clear" w:pos="4153"/>
                <w:tab w:val="clear" w:pos="8306"/>
              </w:tabs>
              <w:snapToGrid/>
              <w:rPr>
                <w:rFonts w:ascii="新細明體" w:hAnsi="新細明體" w:cs="新細明體"/>
                <w:kern w:val="0"/>
                <w:szCs w:val="24"/>
              </w:rPr>
            </w:pPr>
            <w:proofErr w:type="gramStart"/>
            <w:r>
              <w:rPr>
                <w:rFonts w:ascii="新細明體" w:hAnsi="新細明體" w:cs="新細明體" w:hint="eastAsia"/>
                <w:kern w:val="0"/>
                <w:szCs w:val="24"/>
              </w:rPr>
              <w:t>速寫坤院文思</w:t>
            </w:r>
            <w:proofErr w:type="gramEnd"/>
            <w:r>
              <w:rPr>
                <w:rFonts w:ascii="新細明體" w:hAnsi="新細明體" w:cs="新細明體" w:hint="eastAsia"/>
                <w:kern w:val="0"/>
                <w:szCs w:val="24"/>
              </w:rPr>
              <w:t>書畫社</w:t>
            </w:r>
          </w:p>
          <w:p w14:paraId="2E065DB1" w14:textId="77777777" w:rsidR="004057A8" w:rsidRDefault="000E5465">
            <w:pPr>
              <w:widowControl/>
              <w:rPr>
                <w:rFonts w:ascii="新細明體" w:hAnsi="新細明體" w:cs="新細明體"/>
                <w:kern w:val="0"/>
              </w:rPr>
            </w:pPr>
            <w:r>
              <w:rPr>
                <w:rFonts w:ascii="新細明體" w:hAnsi="新細明體" w:cs="新細明體" w:hint="eastAsia"/>
                <w:kern w:val="0"/>
              </w:rPr>
              <w:t xml:space="preserve">志於道 </w:t>
            </w:r>
            <w:proofErr w:type="gramStart"/>
            <w:r>
              <w:rPr>
                <w:rFonts w:ascii="新細明體" w:hAnsi="新細明體" w:cs="新細明體" w:hint="eastAsia"/>
                <w:kern w:val="0"/>
              </w:rPr>
              <w:t>游</w:t>
            </w:r>
            <w:proofErr w:type="gramEnd"/>
            <w:r>
              <w:rPr>
                <w:rFonts w:ascii="新細明體" w:hAnsi="新細明體" w:cs="新細明體" w:hint="eastAsia"/>
                <w:kern w:val="0"/>
              </w:rPr>
              <w:t>於藝</w:t>
            </w:r>
          </w:p>
        </w:tc>
        <w:tc>
          <w:tcPr>
            <w:tcW w:w="550" w:type="dxa"/>
            <w:tcBorders>
              <w:top w:val="single" w:sz="4" w:space="0" w:color="auto"/>
              <w:left w:val="nil"/>
              <w:bottom w:val="single" w:sz="4" w:space="0" w:color="auto"/>
              <w:right w:val="single" w:sz="4" w:space="0" w:color="auto"/>
            </w:tcBorders>
            <w:noWrap/>
            <w:vAlign w:val="center"/>
          </w:tcPr>
          <w:p w14:paraId="45450F84"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69</w:t>
            </w:r>
          </w:p>
        </w:tc>
        <w:tc>
          <w:tcPr>
            <w:tcW w:w="2870" w:type="dxa"/>
            <w:tcBorders>
              <w:top w:val="single" w:sz="4" w:space="0" w:color="auto"/>
              <w:left w:val="nil"/>
              <w:bottom w:val="single" w:sz="4" w:space="0" w:color="auto"/>
              <w:right w:val="single" w:sz="4" w:space="0" w:color="auto"/>
            </w:tcBorders>
            <w:noWrap/>
            <w:vAlign w:val="center"/>
          </w:tcPr>
          <w:p w14:paraId="057107FC" w14:textId="77777777" w:rsidR="004057A8" w:rsidRDefault="000E5465">
            <w:pPr>
              <w:widowControl/>
              <w:rPr>
                <w:rFonts w:ascii="新細明體" w:hAnsi="新細明體" w:cs="新細明體"/>
                <w:kern w:val="0"/>
              </w:rPr>
            </w:pPr>
            <w:r>
              <w:rPr>
                <w:rFonts w:ascii="新細明體" w:hAnsi="新細明體" w:cs="新細明體" w:hint="eastAsia"/>
                <w:kern w:val="0"/>
              </w:rPr>
              <w:t>吳光甘</w:t>
            </w:r>
          </w:p>
        </w:tc>
        <w:tc>
          <w:tcPr>
            <w:tcW w:w="432" w:type="dxa"/>
            <w:tcBorders>
              <w:top w:val="single" w:sz="4" w:space="0" w:color="auto"/>
              <w:left w:val="nil"/>
              <w:bottom w:val="single" w:sz="4" w:space="0" w:color="auto"/>
              <w:right w:val="single" w:sz="4" w:space="0" w:color="auto"/>
            </w:tcBorders>
            <w:noWrap/>
            <w:vAlign w:val="center"/>
          </w:tcPr>
          <w:p w14:paraId="5C4BF788" w14:textId="77777777" w:rsidR="004057A8" w:rsidRDefault="004057A8">
            <w:pPr>
              <w:widowControl/>
              <w:rPr>
                <w:rFonts w:ascii="新細明體" w:hAnsi="新細明體" w:cs="新細明體"/>
                <w:kern w:val="0"/>
              </w:rPr>
            </w:pPr>
          </w:p>
        </w:tc>
      </w:tr>
      <w:tr w:rsidR="004057A8" w14:paraId="234658D0"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CF8A8E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w:t>
            </w:r>
          </w:p>
        </w:tc>
        <w:tc>
          <w:tcPr>
            <w:tcW w:w="716" w:type="dxa"/>
            <w:tcBorders>
              <w:top w:val="single" w:sz="4" w:space="0" w:color="auto"/>
              <w:left w:val="nil"/>
              <w:bottom w:val="single" w:sz="4" w:space="0" w:color="auto"/>
              <w:right w:val="single" w:sz="4" w:space="0" w:color="auto"/>
            </w:tcBorders>
            <w:noWrap/>
            <w:vAlign w:val="center"/>
          </w:tcPr>
          <w:p w14:paraId="2A74195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251</w:t>
            </w:r>
          </w:p>
        </w:tc>
        <w:tc>
          <w:tcPr>
            <w:tcW w:w="2636" w:type="dxa"/>
            <w:tcBorders>
              <w:top w:val="single" w:sz="4" w:space="0" w:color="auto"/>
              <w:left w:val="nil"/>
              <w:bottom w:val="single" w:sz="4" w:space="0" w:color="auto"/>
              <w:right w:val="single" w:sz="4" w:space="0" w:color="auto"/>
            </w:tcBorders>
            <w:noWrap/>
            <w:vAlign w:val="center"/>
          </w:tcPr>
          <w:p w14:paraId="42FC97F0" w14:textId="77777777" w:rsidR="004057A8" w:rsidRDefault="000E5465">
            <w:pPr>
              <w:widowControl/>
              <w:rPr>
                <w:rFonts w:ascii="新細明體" w:hAnsi="新細明體" w:cs="新細明體"/>
                <w:kern w:val="0"/>
              </w:rPr>
            </w:pPr>
            <w:r>
              <w:rPr>
                <w:rFonts w:ascii="新細明體" w:hAnsi="新細明體" w:cs="新細明體" w:hint="eastAsia"/>
                <w:kern w:val="0"/>
              </w:rPr>
              <w:t>人事規章</w:t>
            </w:r>
          </w:p>
        </w:tc>
        <w:tc>
          <w:tcPr>
            <w:tcW w:w="6944" w:type="dxa"/>
            <w:tcBorders>
              <w:top w:val="single" w:sz="4" w:space="0" w:color="auto"/>
              <w:left w:val="nil"/>
              <w:bottom w:val="single" w:sz="4" w:space="0" w:color="auto"/>
              <w:right w:val="single" w:sz="4" w:space="0" w:color="auto"/>
            </w:tcBorders>
            <w:noWrap/>
            <w:vAlign w:val="center"/>
          </w:tcPr>
          <w:p w14:paraId="6F5DA5A8"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極院弘教</w:t>
            </w:r>
            <w:proofErr w:type="gramEnd"/>
            <w:r>
              <w:rPr>
                <w:rFonts w:ascii="新細明體" w:hAnsi="新細明體" w:cs="新細明體" w:hint="eastAsia"/>
                <w:kern w:val="0"/>
              </w:rPr>
              <w:t>經費籌募與節用委員會撥款年度統計表</w:t>
            </w:r>
          </w:p>
        </w:tc>
        <w:tc>
          <w:tcPr>
            <w:tcW w:w="550" w:type="dxa"/>
            <w:tcBorders>
              <w:top w:val="single" w:sz="4" w:space="0" w:color="auto"/>
              <w:left w:val="nil"/>
              <w:bottom w:val="single" w:sz="4" w:space="0" w:color="auto"/>
              <w:right w:val="single" w:sz="4" w:space="0" w:color="auto"/>
            </w:tcBorders>
            <w:noWrap/>
            <w:vAlign w:val="center"/>
          </w:tcPr>
          <w:p w14:paraId="76A90534"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10</w:t>
            </w:r>
          </w:p>
        </w:tc>
        <w:tc>
          <w:tcPr>
            <w:tcW w:w="2870" w:type="dxa"/>
            <w:tcBorders>
              <w:top w:val="single" w:sz="4" w:space="0" w:color="auto"/>
              <w:left w:val="nil"/>
              <w:bottom w:val="single" w:sz="4" w:space="0" w:color="auto"/>
              <w:right w:val="single" w:sz="4" w:space="0" w:color="auto"/>
            </w:tcBorders>
            <w:noWrap/>
            <w:vAlign w:val="center"/>
          </w:tcPr>
          <w:p w14:paraId="4D39A0BD"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36D84E73" w14:textId="77777777" w:rsidR="004057A8" w:rsidRDefault="004057A8">
            <w:pPr>
              <w:widowControl/>
              <w:rPr>
                <w:rFonts w:ascii="新細明體" w:hAnsi="新細明體" w:cs="新細明體"/>
                <w:kern w:val="0"/>
              </w:rPr>
            </w:pPr>
          </w:p>
        </w:tc>
      </w:tr>
      <w:tr w:rsidR="004057A8" w14:paraId="30FA739D"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CC9DE8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w:t>
            </w:r>
          </w:p>
        </w:tc>
        <w:tc>
          <w:tcPr>
            <w:tcW w:w="716" w:type="dxa"/>
            <w:tcBorders>
              <w:top w:val="single" w:sz="4" w:space="0" w:color="auto"/>
              <w:left w:val="nil"/>
              <w:bottom w:val="single" w:sz="4" w:space="0" w:color="auto"/>
              <w:right w:val="single" w:sz="4" w:space="0" w:color="auto"/>
            </w:tcBorders>
            <w:noWrap/>
            <w:vAlign w:val="center"/>
          </w:tcPr>
          <w:p w14:paraId="476ADF5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251</w:t>
            </w:r>
          </w:p>
        </w:tc>
        <w:tc>
          <w:tcPr>
            <w:tcW w:w="2636" w:type="dxa"/>
            <w:tcBorders>
              <w:top w:val="single" w:sz="4" w:space="0" w:color="auto"/>
              <w:left w:val="nil"/>
              <w:bottom w:val="single" w:sz="4" w:space="0" w:color="auto"/>
              <w:right w:val="single" w:sz="4" w:space="0" w:color="auto"/>
            </w:tcBorders>
            <w:noWrap/>
            <w:vAlign w:val="center"/>
          </w:tcPr>
          <w:p w14:paraId="6A0822CA" w14:textId="77777777" w:rsidR="004057A8" w:rsidRDefault="000E5465">
            <w:pPr>
              <w:widowControl/>
              <w:rPr>
                <w:rFonts w:ascii="新細明體" w:hAnsi="新細明體" w:cs="新細明體"/>
                <w:kern w:val="0"/>
              </w:rPr>
            </w:pPr>
            <w:r>
              <w:rPr>
                <w:rFonts w:ascii="新細明體" w:hAnsi="新細明體" w:cs="新細明體" w:hint="eastAsia"/>
                <w:kern w:val="0"/>
              </w:rPr>
              <w:t>人事規章</w:t>
            </w:r>
          </w:p>
        </w:tc>
        <w:tc>
          <w:tcPr>
            <w:tcW w:w="6944" w:type="dxa"/>
            <w:tcBorders>
              <w:top w:val="single" w:sz="4" w:space="0" w:color="auto"/>
              <w:left w:val="nil"/>
              <w:bottom w:val="single" w:sz="4" w:space="0" w:color="auto"/>
              <w:right w:val="single" w:sz="4" w:space="0" w:color="auto"/>
            </w:tcBorders>
            <w:noWrap/>
            <w:vAlign w:val="center"/>
          </w:tcPr>
          <w:p w14:paraId="552B9312" w14:textId="77777777" w:rsidR="004057A8" w:rsidRDefault="000E5465">
            <w:pPr>
              <w:widowControl/>
              <w:rPr>
                <w:rFonts w:ascii="新細明體" w:hAnsi="新細明體" w:cs="新細明體"/>
                <w:kern w:val="0"/>
              </w:rPr>
            </w:pPr>
            <w:r>
              <w:rPr>
                <w:rFonts w:ascii="新細明體" w:hAnsi="新細明體" w:cs="新細明體" w:hint="eastAsia"/>
                <w:kern w:val="0"/>
              </w:rPr>
              <w:t>甲申年春季護國迎祥</w:t>
            </w:r>
            <w:proofErr w:type="gramStart"/>
            <w:r>
              <w:rPr>
                <w:rFonts w:ascii="新細明體" w:hAnsi="新細明體" w:cs="新細明體" w:hint="eastAsia"/>
                <w:kern w:val="0"/>
              </w:rPr>
              <w:t>禳</w:t>
            </w:r>
            <w:proofErr w:type="gramEnd"/>
            <w:r>
              <w:rPr>
                <w:rFonts w:ascii="新細明體" w:hAnsi="新細明體" w:cs="新細明體" w:hint="eastAsia"/>
                <w:kern w:val="0"/>
              </w:rPr>
              <w:t>災解</w:t>
            </w:r>
            <w:proofErr w:type="gramStart"/>
            <w:r>
              <w:rPr>
                <w:rFonts w:ascii="新細明體" w:hAnsi="新細明體" w:cs="新細明體" w:hint="eastAsia"/>
                <w:kern w:val="0"/>
              </w:rPr>
              <w:t>厄</w:t>
            </w:r>
            <w:proofErr w:type="gramEnd"/>
            <w:r>
              <w:rPr>
                <w:rFonts w:ascii="新細明體" w:hAnsi="新細明體" w:cs="新細明體" w:hint="eastAsia"/>
                <w:kern w:val="0"/>
              </w:rPr>
              <w:t>法會收支結報表</w:t>
            </w:r>
            <w:r>
              <w:rPr>
                <w:rFonts w:ascii="新細明體" w:hAnsi="新細明體" w:cs="新細明體" w:hint="eastAsia"/>
                <w:kern w:val="0"/>
                <w:sz w:val="20"/>
              </w:rPr>
              <w:t>〈審計後〉</w:t>
            </w:r>
          </w:p>
        </w:tc>
        <w:tc>
          <w:tcPr>
            <w:tcW w:w="550" w:type="dxa"/>
            <w:tcBorders>
              <w:top w:val="single" w:sz="4" w:space="0" w:color="auto"/>
              <w:left w:val="nil"/>
              <w:bottom w:val="single" w:sz="4" w:space="0" w:color="auto"/>
              <w:right w:val="single" w:sz="4" w:space="0" w:color="auto"/>
            </w:tcBorders>
            <w:noWrap/>
            <w:vAlign w:val="center"/>
          </w:tcPr>
          <w:p w14:paraId="03B604C4"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11</w:t>
            </w:r>
          </w:p>
        </w:tc>
        <w:tc>
          <w:tcPr>
            <w:tcW w:w="2870" w:type="dxa"/>
            <w:tcBorders>
              <w:top w:val="single" w:sz="4" w:space="0" w:color="auto"/>
              <w:left w:val="nil"/>
              <w:bottom w:val="single" w:sz="4" w:space="0" w:color="auto"/>
              <w:right w:val="single" w:sz="4" w:space="0" w:color="auto"/>
            </w:tcBorders>
            <w:noWrap/>
            <w:vAlign w:val="center"/>
          </w:tcPr>
          <w:p w14:paraId="78E183E7"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7E8E37AA" w14:textId="77777777" w:rsidR="004057A8" w:rsidRDefault="004057A8">
            <w:pPr>
              <w:widowControl/>
              <w:rPr>
                <w:rFonts w:ascii="新細明體" w:hAnsi="新細明體" w:cs="新細明體"/>
                <w:kern w:val="0"/>
              </w:rPr>
            </w:pPr>
          </w:p>
        </w:tc>
      </w:tr>
      <w:tr w:rsidR="004057A8" w14:paraId="164B67B3"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332157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w:t>
            </w:r>
          </w:p>
        </w:tc>
        <w:tc>
          <w:tcPr>
            <w:tcW w:w="716" w:type="dxa"/>
            <w:tcBorders>
              <w:top w:val="single" w:sz="4" w:space="0" w:color="auto"/>
              <w:left w:val="nil"/>
              <w:bottom w:val="single" w:sz="4" w:space="0" w:color="auto"/>
              <w:right w:val="single" w:sz="4" w:space="0" w:color="auto"/>
            </w:tcBorders>
            <w:noWrap/>
            <w:vAlign w:val="center"/>
          </w:tcPr>
          <w:p w14:paraId="036D6DD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251</w:t>
            </w:r>
          </w:p>
        </w:tc>
        <w:tc>
          <w:tcPr>
            <w:tcW w:w="2636" w:type="dxa"/>
            <w:tcBorders>
              <w:top w:val="single" w:sz="4" w:space="0" w:color="auto"/>
              <w:left w:val="nil"/>
              <w:bottom w:val="single" w:sz="4" w:space="0" w:color="auto"/>
              <w:right w:val="single" w:sz="4" w:space="0" w:color="auto"/>
            </w:tcBorders>
            <w:noWrap/>
            <w:vAlign w:val="center"/>
          </w:tcPr>
          <w:p w14:paraId="181C7AA6" w14:textId="77777777" w:rsidR="004057A8" w:rsidRDefault="000E5465">
            <w:pPr>
              <w:widowControl/>
              <w:rPr>
                <w:rFonts w:ascii="新細明體" w:hAnsi="新細明體" w:cs="新細明體"/>
                <w:kern w:val="0"/>
              </w:rPr>
            </w:pPr>
            <w:r>
              <w:rPr>
                <w:rFonts w:ascii="新細明體" w:hAnsi="新細明體" w:cs="新細明體" w:hint="eastAsia"/>
                <w:kern w:val="0"/>
              </w:rPr>
              <w:t>人事規章</w:t>
            </w:r>
          </w:p>
        </w:tc>
        <w:tc>
          <w:tcPr>
            <w:tcW w:w="6944" w:type="dxa"/>
            <w:tcBorders>
              <w:top w:val="single" w:sz="4" w:space="0" w:color="auto"/>
              <w:left w:val="nil"/>
              <w:bottom w:val="single" w:sz="4" w:space="0" w:color="auto"/>
              <w:right w:val="single" w:sz="4" w:space="0" w:color="auto"/>
            </w:tcBorders>
            <w:noWrap/>
            <w:vAlign w:val="center"/>
          </w:tcPr>
          <w:p w14:paraId="1799F119" w14:textId="77777777" w:rsidR="004057A8" w:rsidRDefault="000E5465">
            <w:pPr>
              <w:widowControl/>
              <w:rPr>
                <w:rFonts w:ascii="新細明體" w:hAnsi="新細明體" w:cs="新細明體"/>
                <w:kern w:val="0"/>
              </w:rPr>
            </w:pPr>
            <w:r>
              <w:rPr>
                <w:rFonts w:ascii="新細明體" w:hAnsi="新細明體" w:cs="新細明體" w:hint="eastAsia"/>
                <w:kern w:val="0"/>
              </w:rPr>
              <w:t>天帝教</w:t>
            </w:r>
            <w:proofErr w:type="gramStart"/>
            <w:r>
              <w:rPr>
                <w:rFonts w:ascii="新細明體" w:hAnsi="新細明體" w:cs="新細明體" w:hint="eastAsia"/>
                <w:kern w:val="0"/>
              </w:rPr>
              <w:t>極</w:t>
            </w:r>
            <w:proofErr w:type="gramEnd"/>
            <w:r>
              <w:rPr>
                <w:rFonts w:ascii="新細明體" w:hAnsi="新細明體" w:cs="新細明體" w:hint="eastAsia"/>
                <w:kern w:val="0"/>
              </w:rPr>
              <w:t>院人事通報</w:t>
            </w:r>
          </w:p>
        </w:tc>
        <w:tc>
          <w:tcPr>
            <w:tcW w:w="550" w:type="dxa"/>
            <w:tcBorders>
              <w:top w:val="single" w:sz="4" w:space="0" w:color="auto"/>
              <w:left w:val="nil"/>
              <w:bottom w:val="single" w:sz="4" w:space="0" w:color="auto"/>
              <w:right w:val="single" w:sz="4" w:space="0" w:color="auto"/>
            </w:tcBorders>
            <w:noWrap/>
            <w:vAlign w:val="center"/>
          </w:tcPr>
          <w:p w14:paraId="07C307CE"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79</w:t>
            </w:r>
          </w:p>
        </w:tc>
        <w:tc>
          <w:tcPr>
            <w:tcW w:w="2870" w:type="dxa"/>
            <w:tcBorders>
              <w:top w:val="single" w:sz="4" w:space="0" w:color="auto"/>
              <w:left w:val="nil"/>
              <w:bottom w:val="single" w:sz="4" w:space="0" w:color="auto"/>
              <w:right w:val="single" w:sz="4" w:space="0" w:color="auto"/>
            </w:tcBorders>
            <w:noWrap/>
            <w:vAlign w:val="center"/>
          </w:tcPr>
          <w:p w14:paraId="600F1465"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3D8E4720" w14:textId="77777777" w:rsidR="004057A8" w:rsidRDefault="004057A8">
            <w:pPr>
              <w:widowControl/>
              <w:rPr>
                <w:rFonts w:ascii="新細明體" w:hAnsi="新細明體" w:cs="新細明體"/>
                <w:kern w:val="0"/>
              </w:rPr>
            </w:pPr>
          </w:p>
        </w:tc>
      </w:tr>
      <w:tr w:rsidR="004057A8" w14:paraId="00E94112"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5D6060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w:t>
            </w:r>
          </w:p>
        </w:tc>
        <w:tc>
          <w:tcPr>
            <w:tcW w:w="716" w:type="dxa"/>
            <w:tcBorders>
              <w:top w:val="single" w:sz="4" w:space="0" w:color="auto"/>
              <w:left w:val="nil"/>
              <w:bottom w:val="single" w:sz="4" w:space="0" w:color="auto"/>
              <w:right w:val="single" w:sz="4" w:space="0" w:color="auto"/>
            </w:tcBorders>
            <w:noWrap/>
            <w:vAlign w:val="center"/>
          </w:tcPr>
          <w:p w14:paraId="5EB2501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251</w:t>
            </w:r>
          </w:p>
        </w:tc>
        <w:tc>
          <w:tcPr>
            <w:tcW w:w="2636" w:type="dxa"/>
            <w:tcBorders>
              <w:top w:val="single" w:sz="4" w:space="0" w:color="auto"/>
              <w:left w:val="nil"/>
              <w:bottom w:val="single" w:sz="4" w:space="0" w:color="auto"/>
              <w:right w:val="single" w:sz="4" w:space="0" w:color="auto"/>
            </w:tcBorders>
            <w:noWrap/>
            <w:vAlign w:val="center"/>
          </w:tcPr>
          <w:p w14:paraId="79B7BE33" w14:textId="77777777" w:rsidR="004057A8" w:rsidRDefault="000E5465">
            <w:pPr>
              <w:widowControl/>
              <w:rPr>
                <w:rFonts w:ascii="新細明體" w:hAnsi="新細明體" w:cs="新細明體"/>
                <w:kern w:val="0"/>
              </w:rPr>
            </w:pPr>
            <w:r>
              <w:rPr>
                <w:rFonts w:ascii="新細明體" w:hAnsi="新細明體" w:cs="新細明體" w:hint="eastAsia"/>
                <w:kern w:val="0"/>
              </w:rPr>
              <w:t>好消息報報</w:t>
            </w:r>
          </w:p>
        </w:tc>
        <w:tc>
          <w:tcPr>
            <w:tcW w:w="6944" w:type="dxa"/>
            <w:tcBorders>
              <w:top w:val="single" w:sz="4" w:space="0" w:color="auto"/>
              <w:left w:val="nil"/>
              <w:bottom w:val="single" w:sz="4" w:space="0" w:color="auto"/>
              <w:right w:val="single" w:sz="4" w:space="0" w:color="auto"/>
            </w:tcBorders>
            <w:noWrap/>
            <w:vAlign w:val="center"/>
          </w:tcPr>
          <w:p w14:paraId="190892AE" w14:textId="77777777" w:rsidR="004057A8" w:rsidRDefault="000E5465">
            <w:pPr>
              <w:widowControl/>
              <w:rPr>
                <w:rFonts w:ascii="新細明體" w:hAnsi="新細明體" w:cs="新細明體"/>
                <w:kern w:val="0"/>
              </w:rPr>
            </w:pPr>
            <w:r>
              <w:rPr>
                <w:rFonts w:ascii="新細明體" w:hAnsi="新細明體" w:cs="新細明體" w:hint="eastAsia"/>
                <w:kern w:val="0"/>
              </w:rPr>
              <w:t>邁向</w:t>
            </w:r>
            <w:proofErr w:type="gramStart"/>
            <w:r>
              <w:rPr>
                <w:rFonts w:ascii="新細明體" w:hAnsi="新細明體" w:cs="新細明體" w:hint="eastAsia"/>
                <w:kern w:val="0"/>
              </w:rPr>
              <w:t>廿</w:t>
            </w:r>
            <w:proofErr w:type="gramEnd"/>
            <w:r>
              <w:rPr>
                <w:rFonts w:ascii="新細明體" w:hAnsi="新細明體" w:cs="新細明體" w:hint="eastAsia"/>
                <w:kern w:val="0"/>
              </w:rPr>
              <w:t>週年 天</w:t>
            </w:r>
            <w:proofErr w:type="gramStart"/>
            <w:r>
              <w:rPr>
                <w:rFonts w:ascii="新細明體" w:hAnsi="新細明體" w:cs="新細明體" w:hint="eastAsia"/>
                <w:kern w:val="0"/>
              </w:rPr>
              <w:t>極</w:t>
            </w:r>
            <w:proofErr w:type="gramEnd"/>
            <w:r>
              <w:rPr>
                <w:rFonts w:ascii="新細明體" w:hAnsi="新細明體" w:cs="新細明體" w:hint="eastAsia"/>
                <w:kern w:val="0"/>
              </w:rPr>
              <w:t>行宮邀您一同慶生</w:t>
            </w:r>
          </w:p>
        </w:tc>
        <w:tc>
          <w:tcPr>
            <w:tcW w:w="550" w:type="dxa"/>
            <w:tcBorders>
              <w:top w:val="single" w:sz="4" w:space="0" w:color="auto"/>
              <w:left w:val="nil"/>
              <w:bottom w:val="single" w:sz="4" w:space="0" w:color="auto"/>
              <w:right w:val="single" w:sz="4" w:space="0" w:color="auto"/>
            </w:tcBorders>
            <w:noWrap/>
            <w:vAlign w:val="center"/>
          </w:tcPr>
          <w:p w14:paraId="78EFE344"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11</w:t>
            </w:r>
          </w:p>
        </w:tc>
        <w:tc>
          <w:tcPr>
            <w:tcW w:w="2870" w:type="dxa"/>
            <w:tcBorders>
              <w:top w:val="single" w:sz="4" w:space="0" w:color="auto"/>
              <w:left w:val="nil"/>
              <w:bottom w:val="single" w:sz="4" w:space="0" w:color="auto"/>
              <w:right w:val="single" w:sz="4" w:space="0" w:color="auto"/>
            </w:tcBorders>
            <w:noWrap/>
            <w:vAlign w:val="center"/>
          </w:tcPr>
          <w:p w14:paraId="25EEA18A"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4EB7EC18" w14:textId="77777777" w:rsidR="004057A8" w:rsidRDefault="004057A8">
            <w:pPr>
              <w:widowControl/>
              <w:rPr>
                <w:rFonts w:ascii="新細明體" w:hAnsi="新細明體" w:cs="新細明體"/>
                <w:kern w:val="0"/>
              </w:rPr>
            </w:pPr>
          </w:p>
        </w:tc>
      </w:tr>
      <w:tr w:rsidR="004057A8" w14:paraId="69FD6275"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F71F5A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w:t>
            </w:r>
          </w:p>
        </w:tc>
        <w:tc>
          <w:tcPr>
            <w:tcW w:w="716" w:type="dxa"/>
            <w:tcBorders>
              <w:top w:val="single" w:sz="4" w:space="0" w:color="auto"/>
              <w:left w:val="nil"/>
              <w:bottom w:val="single" w:sz="4" w:space="0" w:color="auto"/>
              <w:right w:val="single" w:sz="4" w:space="0" w:color="auto"/>
            </w:tcBorders>
            <w:noWrap/>
            <w:vAlign w:val="center"/>
          </w:tcPr>
          <w:p w14:paraId="21EAD92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251</w:t>
            </w:r>
          </w:p>
        </w:tc>
        <w:tc>
          <w:tcPr>
            <w:tcW w:w="2636" w:type="dxa"/>
            <w:tcBorders>
              <w:top w:val="single" w:sz="4" w:space="0" w:color="auto"/>
              <w:left w:val="nil"/>
              <w:bottom w:val="single" w:sz="4" w:space="0" w:color="auto"/>
              <w:right w:val="single" w:sz="4" w:space="0" w:color="auto"/>
            </w:tcBorders>
            <w:noWrap/>
            <w:vAlign w:val="center"/>
          </w:tcPr>
          <w:p w14:paraId="499949FA"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敲響!心靈玄虛鐘-天人</w:t>
            </w:r>
            <w:r>
              <w:rPr>
                <w:rFonts w:hint="eastAsia"/>
                <w:sz w:val="20"/>
                <w:szCs w:val="18"/>
              </w:rPr>
              <w:t>炁</w:t>
            </w:r>
            <w:r>
              <w:rPr>
                <w:rFonts w:ascii="新細明體" w:hAnsi="新細明體" w:cs="新細明體" w:hint="eastAsia"/>
                <w:kern w:val="0"/>
                <w:sz w:val="20"/>
              </w:rPr>
              <w:t>功</w:t>
            </w:r>
          </w:p>
        </w:tc>
        <w:tc>
          <w:tcPr>
            <w:tcW w:w="6944" w:type="dxa"/>
            <w:tcBorders>
              <w:top w:val="single" w:sz="4" w:space="0" w:color="auto"/>
              <w:left w:val="nil"/>
              <w:bottom w:val="single" w:sz="4" w:space="0" w:color="auto"/>
              <w:right w:val="single" w:sz="4" w:space="0" w:color="auto"/>
            </w:tcBorders>
            <w:noWrap/>
            <w:vAlign w:val="center"/>
          </w:tcPr>
          <w:p w14:paraId="18B7E2BD" w14:textId="77777777" w:rsidR="004057A8" w:rsidRDefault="000E5465">
            <w:pPr>
              <w:widowControl/>
              <w:rPr>
                <w:rFonts w:ascii="新細明體" w:hAnsi="新細明體" w:cs="新細明體"/>
                <w:kern w:val="0"/>
              </w:rPr>
            </w:pPr>
            <w:r>
              <w:rPr>
                <w:rFonts w:ascii="新細明體" w:hAnsi="新細明體" w:cs="新細明體" w:hint="eastAsia"/>
                <w:kern w:val="0"/>
              </w:rPr>
              <w:t>抱持信心誠意 內傷</w:t>
            </w:r>
            <w:proofErr w:type="gramStart"/>
            <w:r>
              <w:rPr>
                <w:rFonts w:ascii="新細明體" w:hAnsi="新細明體" w:cs="新細明體" w:hint="eastAsia"/>
                <w:kern w:val="0"/>
              </w:rPr>
              <w:t>不</w:t>
            </w:r>
            <w:proofErr w:type="gramEnd"/>
            <w:r>
              <w:rPr>
                <w:rFonts w:ascii="新細明體" w:hAnsi="新細明體" w:cs="新細明體" w:hint="eastAsia"/>
                <w:kern w:val="0"/>
              </w:rPr>
              <w:t>藥而</w:t>
            </w:r>
            <w:proofErr w:type="gramStart"/>
            <w:r>
              <w:rPr>
                <w:rFonts w:ascii="新細明體" w:hAnsi="新細明體" w:cs="新細明體" w:hint="eastAsia"/>
                <w:kern w:val="0"/>
              </w:rPr>
              <w:t>癒</w:t>
            </w:r>
            <w:proofErr w:type="gramEnd"/>
            <w:r>
              <w:rPr>
                <w:rFonts w:ascii="新細明體" w:hAnsi="新細明體" w:cs="新細明體" w:hint="eastAsia"/>
                <w:kern w:val="0"/>
              </w:rPr>
              <w:t xml:space="preserve"> </w:t>
            </w:r>
          </w:p>
        </w:tc>
        <w:tc>
          <w:tcPr>
            <w:tcW w:w="550" w:type="dxa"/>
            <w:tcBorders>
              <w:top w:val="single" w:sz="4" w:space="0" w:color="auto"/>
              <w:left w:val="nil"/>
              <w:bottom w:val="single" w:sz="4" w:space="0" w:color="auto"/>
              <w:right w:val="single" w:sz="4" w:space="0" w:color="auto"/>
            </w:tcBorders>
            <w:noWrap/>
            <w:vAlign w:val="center"/>
          </w:tcPr>
          <w:p w14:paraId="61821F76"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01</w:t>
            </w:r>
          </w:p>
        </w:tc>
        <w:tc>
          <w:tcPr>
            <w:tcW w:w="2870" w:type="dxa"/>
            <w:tcBorders>
              <w:top w:val="single" w:sz="4" w:space="0" w:color="auto"/>
              <w:left w:val="nil"/>
              <w:bottom w:val="single" w:sz="4" w:space="0" w:color="auto"/>
              <w:right w:val="single" w:sz="4" w:space="0" w:color="auto"/>
            </w:tcBorders>
            <w:noWrap/>
            <w:vAlign w:val="center"/>
          </w:tcPr>
          <w:p w14:paraId="57FDD18D"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劉光陣</w:t>
            </w:r>
            <w:proofErr w:type="gramEnd"/>
          </w:p>
        </w:tc>
        <w:tc>
          <w:tcPr>
            <w:tcW w:w="432" w:type="dxa"/>
            <w:tcBorders>
              <w:top w:val="single" w:sz="4" w:space="0" w:color="auto"/>
              <w:left w:val="nil"/>
              <w:bottom w:val="single" w:sz="4" w:space="0" w:color="auto"/>
              <w:right w:val="single" w:sz="4" w:space="0" w:color="auto"/>
            </w:tcBorders>
            <w:noWrap/>
            <w:vAlign w:val="center"/>
          </w:tcPr>
          <w:p w14:paraId="3F5CE657" w14:textId="77777777" w:rsidR="004057A8" w:rsidRDefault="004057A8">
            <w:pPr>
              <w:widowControl/>
              <w:rPr>
                <w:rFonts w:ascii="新細明體" w:hAnsi="新細明體" w:cs="新細明體"/>
                <w:kern w:val="0"/>
              </w:rPr>
            </w:pPr>
          </w:p>
        </w:tc>
      </w:tr>
      <w:tr w:rsidR="004057A8" w14:paraId="2435C58E"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8B70DF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w:t>
            </w:r>
          </w:p>
        </w:tc>
        <w:tc>
          <w:tcPr>
            <w:tcW w:w="716" w:type="dxa"/>
            <w:tcBorders>
              <w:top w:val="single" w:sz="4" w:space="0" w:color="auto"/>
              <w:left w:val="nil"/>
              <w:bottom w:val="single" w:sz="4" w:space="0" w:color="auto"/>
              <w:right w:val="single" w:sz="4" w:space="0" w:color="auto"/>
            </w:tcBorders>
            <w:noWrap/>
            <w:vAlign w:val="center"/>
          </w:tcPr>
          <w:p w14:paraId="619F0F3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251</w:t>
            </w:r>
          </w:p>
        </w:tc>
        <w:tc>
          <w:tcPr>
            <w:tcW w:w="2636" w:type="dxa"/>
            <w:tcBorders>
              <w:top w:val="single" w:sz="4" w:space="0" w:color="auto"/>
              <w:left w:val="nil"/>
              <w:bottom w:val="single" w:sz="4" w:space="0" w:color="auto"/>
              <w:right w:val="single" w:sz="4" w:space="0" w:color="auto"/>
            </w:tcBorders>
            <w:noWrap/>
            <w:vAlign w:val="center"/>
          </w:tcPr>
          <w:p w14:paraId="2E18DA46"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敲響!心靈玄虛鐘-天人</w:t>
            </w:r>
            <w:r>
              <w:rPr>
                <w:rFonts w:hint="eastAsia"/>
                <w:sz w:val="20"/>
                <w:szCs w:val="18"/>
              </w:rPr>
              <w:t>炁</w:t>
            </w:r>
            <w:r>
              <w:rPr>
                <w:rFonts w:ascii="新細明體" w:hAnsi="新細明體" w:cs="新細明體" w:hint="eastAsia"/>
                <w:kern w:val="0"/>
                <w:sz w:val="20"/>
              </w:rPr>
              <w:t>功</w:t>
            </w:r>
          </w:p>
        </w:tc>
        <w:tc>
          <w:tcPr>
            <w:tcW w:w="6944" w:type="dxa"/>
            <w:tcBorders>
              <w:top w:val="single" w:sz="4" w:space="0" w:color="auto"/>
              <w:left w:val="nil"/>
              <w:bottom w:val="single" w:sz="4" w:space="0" w:color="auto"/>
              <w:right w:val="single" w:sz="4" w:space="0" w:color="auto"/>
            </w:tcBorders>
            <w:noWrap/>
            <w:vAlign w:val="center"/>
          </w:tcPr>
          <w:p w14:paraId="0A7A88F9" w14:textId="77777777" w:rsidR="004057A8" w:rsidRDefault="000E5465">
            <w:pPr>
              <w:widowControl/>
              <w:rPr>
                <w:rFonts w:ascii="新細明體" w:hAnsi="新細明體" w:cs="新細明體"/>
                <w:kern w:val="0"/>
              </w:rPr>
            </w:pPr>
            <w:r>
              <w:rPr>
                <w:szCs w:val="18"/>
              </w:rPr>
              <w:t>至誠獲感應</w:t>
            </w:r>
          </w:p>
        </w:tc>
        <w:tc>
          <w:tcPr>
            <w:tcW w:w="550" w:type="dxa"/>
            <w:tcBorders>
              <w:top w:val="single" w:sz="4" w:space="0" w:color="auto"/>
              <w:left w:val="nil"/>
              <w:bottom w:val="single" w:sz="4" w:space="0" w:color="auto"/>
              <w:right w:val="single" w:sz="4" w:space="0" w:color="auto"/>
            </w:tcBorders>
            <w:noWrap/>
            <w:vAlign w:val="center"/>
          </w:tcPr>
          <w:p w14:paraId="19E56E42"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05</w:t>
            </w:r>
          </w:p>
        </w:tc>
        <w:tc>
          <w:tcPr>
            <w:tcW w:w="2870" w:type="dxa"/>
            <w:tcBorders>
              <w:top w:val="single" w:sz="4" w:space="0" w:color="auto"/>
              <w:left w:val="nil"/>
              <w:bottom w:val="single" w:sz="4" w:space="0" w:color="auto"/>
              <w:right w:val="single" w:sz="4" w:space="0" w:color="auto"/>
            </w:tcBorders>
            <w:noWrap/>
            <w:vAlign w:val="center"/>
          </w:tcPr>
          <w:p w14:paraId="11C39D7D" w14:textId="77777777" w:rsidR="004057A8" w:rsidRDefault="000E5465">
            <w:pPr>
              <w:widowControl/>
              <w:rPr>
                <w:rFonts w:ascii="新細明體" w:hAnsi="新細明體" w:cs="新細明體"/>
                <w:kern w:val="0"/>
              </w:rPr>
            </w:pPr>
            <w:r>
              <w:rPr>
                <w:rFonts w:ascii="新細明體" w:hAnsi="新細明體" w:cs="新細明體" w:hint="eastAsia"/>
                <w:kern w:val="0"/>
              </w:rPr>
              <w:t>陳靜軒</w:t>
            </w:r>
          </w:p>
        </w:tc>
        <w:tc>
          <w:tcPr>
            <w:tcW w:w="432" w:type="dxa"/>
            <w:tcBorders>
              <w:top w:val="single" w:sz="4" w:space="0" w:color="auto"/>
              <w:left w:val="nil"/>
              <w:bottom w:val="single" w:sz="4" w:space="0" w:color="auto"/>
              <w:right w:val="single" w:sz="4" w:space="0" w:color="auto"/>
            </w:tcBorders>
            <w:noWrap/>
            <w:vAlign w:val="center"/>
          </w:tcPr>
          <w:p w14:paraId="187D9124" w14:textId="77777777" w:rsidR="004057A8" w:rsidRDefault="004057A8">
            <w:pPr>
              <w:widowControl/>
              <w:rPr>
                <w:rFonts w:ascii="新細明體" w:hAnsi="新細明體" w:cs="新細明體"/>
                <w:kern w:val="0"/>
              </w:rPr>
            </w:pPr>
          </w:p>
        </w:tc>
      </w:tr>
      <w:tr w:rsidR="004057A8" w14:paraId="72E9D2BA"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DE8AA4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w:t>
            </w:r>
          </w:p>
        </w:tc>
        <w:tc>
          <w:tcPr>
            <w:tcW w:w="716" w:type="dxa"/>
            <w:tcBorders>
              <w:top w:val="single" w:sz="4" w:space="0" w:color="auto"/>
              <w:left w:val="nil"/>
              <w:bottom w:val="single" w:sz="4" w:space="0" w:color="auto"/>
              <w:right w:val="single" w:sz="4" w:space="0" w:color="auto"/>
            </w:tcBorders>
            <w:noWrap/>
            <w:vAlign w:val="center"/>
          </w:tcPr>
          <w:p w14:paraId="21D87F5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251</w:t>
            </w:r>
          </w:p>
        </w:tc>
        <w:tc>
          <w:tcPr>
            <w:tcW w:w="2636" w:type="dxa"/>
            <w:tcBorders>
              <w:top w:val="single" w:sz="4" w:space="0" w:color="auto"/>
              <w:left w:val="nil"/>
              <w:bottom w:val="single" w:sz="4" w:space="0" w:color="auto"/>
              <w:right w:val="single" w:sz="4" w:space="0" w:color="auto"/>
            </w:tcBorders>
            <w:noWrap/>
            <w:vAlign w:val="center"/>
          </w:tcPr>
          <w:p w14:paraId="099B0761"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敲響!心靈玄虛鐘-天人</w:t>
            </w:r>
            <w:r>
              <w:rPr>
                <w:rFonts w:hint="eastAsia"/>
                <w:sz w:val="20"/>
                <w:szCs w:val="18"/>
              </w:rPr>
              <w:t>炁</w:t>
            </w:r>
            <w:r>
              <w:rPr>
                <w:rFonts w:ascii="新細明體" w:hAnsi="新細明體" w:cs="新細明體" w:hint="eastAsia"/>
                <w:kern w:val="0"/>
                <w:sz w:val="20"/>
              </w:rPr>
              <w:t>功</w:t>
            </w:r>
          </w:p>
        </w:tc>
        <w:tc>
          <w:tcPr>
            <w:tcW w:w="6944" w:type="dxa"/>
            <w:tcBorders>
              <w:top w:val="single" w:sz="4" w:space="0" w:color="auto"/>
              <w:left w:val="nil"/>
              <w:bottom w:val="single" w:sz="4" w:space="0" w:color="auto"/>
              <w:right w:val="single" w:sz="4" w:space="0" w:color="auto"/>
            </w:tcBorders>
            <w:noWrap/>
            <w:vAlign w:val="center"/>
          </w:tcPr>
          <w:p w14:paraId="1B76B9A1" w14:textId="77777777" w:rsidR="004057A8" w:rsidRDefault="000E5465">
            <w:pPr>
              <w:widowControl/>
              <w:rPr>
                <w:rFonts w:ascii="新細明體" w:hAnsi="新細明體" w:cs="新細明體"/>
                <w:kern w:val="0"/>
              </w:rPr>
            </w:pPr>
            <w:proofErr w:type="gramStart"/>
            <w:r>
              <w:rPr>
                <w:szCs w:val="18"/>
              </w:rPr>
              <w:t>兩誠相感</w:t>
            </w:r>
            <w:proofErr w:type="gramEnd"/>
            <w:r>
              <w:rPr>
                <w:szCs w:val="18"/>
              </w:rPr>
              <w:t xml:space="preserve">　無言而化</w:t>
            </w:r>
          </w:p>
        </w:tc>
        <w:tc>
          <w:tcPr>
            <w:tcW w:w="550" w:type="dxa"/>
            <w:tcBorders>
              <w:top w:val="single" w:sz="4" w:space="0" w:color="auto"/>
              <w:left w:val="nil"/>
              <w:bottom w:val="single" w:sz="4" w:space="0" w:color="auto"/>
              <w:right w:val="single" w:sz="4" w:space="0" w:color="auto"/>
            </w:tcBorders>
            <w:noWrap/>
            <w:vAlign w:val="center"/>
          </w:tcPr>
          <w:p w14:paraId="34BC2177"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10</w:t>
            </w:r>
          </w:p>
        </w:tc>
        <w:tc>
          <w:tcPr>
            <w:tcW w:w="2870" w:type="dxa"/>
            <w:tcBorders>
              <w:top w:val="single" w:sz="4" w:space="0" w:color="auto"/>
              <w:left w:val="nil"/>
              <w:bottom w:val="single" w:sz="4" w:space="0" w:color="auto"/>
              <w:right w:val="single" w:sz="4" w:space="0" w:color="auto"/>
            </w:tcBorders>
            <w:noWrap/>
            <w:vAlign w:val="center"/>
          </w:tcPr>
          <w:p w14:paraId="305CB31D" w14:textId="77777777" w:rsidR="004057A8" w:rsidRDefault="000E5465">
            <w:pPr>
              <w:widowControl/>
              <w:rPr>
                <w:rFonts w:ascii="新細明體" w:hAnsi="新細明體" w:cs="新細明體"/>
                <w:kern w:val="0"/>
              </w:rPr>
            </w:pPr>
            <w:r>
              <w:rPr>
                <w:rFonts w:ascii="新細明體" w:hAnsi="新細明體" w:cs="新細明體" w:hint="eastAsia"/>
                <w:kern w:val="0"/>
              </w:rPr>
              <w:t>葉淑深</w:t>
            </w:r>
          </w:p>
        </w:tc>
        <w:tc>
          <w:tcPr>
            <w:tcW w:w="432" w:type="dxa"/>
            <w:tcBorders>
              <w:top w:val="single" w:sz="4" w:space="0" w:color="auto"/>
              <w:left w:val="nil"/>
              <w:bottom w:val="single" w:sz="4" w:space="0" w:color="auto"/>
              <w:right w:val="single" w:sz="4" w:space="0" w:color="auto"/>
            </w:tcBorders>
            <w:noWrap/>
            <w:vAlign w:val="center"/>
          </w:tcPr>
          <w:p w14:paraId="6F50340D" w14:textId="77777777" w:rsidR="004057A8" w:rsidRDefault="004057A8">
            <w:pPr>
              <w:widowControl/>
              <w:rPr>
                <w:rFonts w:ascii="新細明體" w:hAnsi="新細明體" w:cs="新細明體"/>
                <w:kern w:val="0"/>
              </w:rPr>
            </w:pPr>
          </w:p>
        </w:tc>
      </w:tr>
      <w:tr w:rsidR="004057A8" w14:paraId="5DACEFBE"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F461B1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w:t>
            </w:r>
          </w:p>
        </w:tc>
        <w:tc>
          <w:tcPr>
            <w:tcW w:w="716" w:type="dxa"/>
            <w:tcBorders>
              <w:top w:val="single" w:sz="4" w:space="0" w:color="auto"/>
              <w:left w:val="nil"/>
              <w:bottom w:val="single" w:sz="4" w:space="0" w:color="auto"/>
              <w:right w:val="single" w:sz="4" w:space="0" w:color="auto"/>
            </w:tcBorders>
            <w:noWrap/>
            <w:vAlign w:val="center"/>
          </w:tcPr>
          <w:p w14:paraId="0F89FC0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251</w:t>
            </w:r>
          </w:p>
        </w:tc>
        <w:tc>
          <w:tcPr>
            <w:tcW w:w="2636" w:type="dxa"/>
            <w:tcBorders>
              <w:top w:val="single" w:sz="4" w:space="0" w:color="auto"/>
              <w:left w:val="nil"/>
              <w:bottom w:val="single" w:sz="4" w:space="0" w:color="auto"/>
              <w:right w:val="single" w:sz="4" w:space="0" w:color="auto"/>
            </w:tcBorders>
            <w:noWrap/>
            <w:vAlign w:val="center"/>
          </w:tcPr>
          <w:p w14:paraId="3B9654A3" w14:textId="77777777" w:rsidR="004057A8" w:rsidRDefault="004057A8">
            <w:pPr>
              <w:widowControl/>
              <w:rPr>
                <w:rFonts w:ascii="新細明體" w:hAnsi="新細明體" w:cs="新細明體"/>
                <w:kern w:val="0"/>
              </w:rPr>
            </w:pPr>
          </w:p>
        </w:tc>
        <w:tc>
          <w:tcPr>
            <w:tcW w:w="6944" w:type="dxa"/>
            <w:tcBorders>
              <w:top w:val="single" w:sz="4" w:space="0" w:color="auto"/>
              <w:left w:val="nil"/>
              <w:bottom w:val="single" w:sz="4" w:space="0" w:color="auto"/>
              <w:right w:val="single" w:sz="4" w:space="0" w:color="auto"/>
            </w:tcBorders>
            <w:noWrap/>
            <w:vAlign w:val="center"/>
          </w:tcPr>
          <w:p w14:paraId="1139BE9E" w14:textId="77777777" w:rsidR="004057A8" w:rsidRDefault="000E5465">
            <w:pPr>
              <w:widowControl/>
              <w:rPr>
                <w:rFonts w:ascii="新細明體" w:hAnsi="新細明體" w:cs="新細明體"/>
                <w:kern w:val="0"/>
              </w:rPr>
            </w:pPr>
            <w:r>
              <w:rPr>
                <w:szCs w:val="18"/>
              </w:rPr>
              <w:t>天帝教</w:t>
            </w:r>
            <w:proofErr w:type="gramStart"/>
            <w:r>
              <w:rPr>
                <w:szCs w:val="18"/>
              </w:rPr>
              <w:t>各教院</w:t>
            </w:r>
            <w:proofErr w:type="gramEnd"/>
            <w:r>
              <w:rPr>
                <w:szCs w:val="18"/>
              </w:rPr>
              <w:t>、教堂、道場、單位通訊處</w:t>
            </w:r>
          </w:p>
        </w:tc>
        <w:tc>
          <w:tcPr>
            <w:tcW w:w="550" w:type="dxa"/>
            <w:tcBorders>
              <w:top w:val="single" w:sz="4" w:space="0" w:color="auto"/>
              <w:left w:val="nil"/>
              <w:bottom w:val="single" w:sz="4" w:space="0" w:color="auto"/>
              <w:right w:val="single" w:sz="4" w:space="0" w:color="auto"/>
            </w:tcBorders>
            <w:noWrap/>
            <w:vAlign w:val="center"/>
          </w:tcPr>
          <w:p w14:paraId="6F527F39"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81</w:t>
            </w:r>
          </w:p>
        </w:tc>
        <w:tc>
          <w:tcPr>
            <w:tcW w:w="2870" w:type="dxa"/>
            <w:tcBorders>
              <w:top w:val="single" w:sz="4" w:space="0" w:color="auto"/>
              <w:left w:val="nil"/>
              <w:bottom w:val="single" w:sz="4" w:space="0" w:color="auto"/>
              <w:right w:val="single" w:sz="4" w:space="0" w:color="auto"/>
            </w:tcBorders>
            <w:noWrap/>
            <w:vAlign w:val="center"/>
          </w:tcPr>
          <w:p w14:paraId="4AE7A704"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33FF214A" w14:textId="77777777" w:rsidR="004057A8" w:rsidRDefault="004057A8">
            <w:pPr>
              <w:widowControl/>
              <w:rPr>
                <w:rFonts w:ascii="新細明體" w:hAnsi="新細明體" w:cs="新細明體"/>
                <w:kern w:val="0"/>
              </w:rPr>
            </w:pPr>
          </w:p>
        </w:tc>
      </w:tr>
      <w:tr w:rsidR="004057A8" w14:paraId="5E7D9A50"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E76406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w:t>
            </w:r>
          </w:p>
        </w:tc>
        <w:tc>
          <w:tcPr>
            <w:tcW w:w="716" w:type="dxa"/>
            <w:tcBorders>
              <w:top w:val="single" w:sz="4" w:space="0" w:color="auto"/>
              <w:left w:val="nil"/>
              <w:bottom w:val="single" w:sz="4" w:space="0" w:color="auto"/>
              <w:right w:val="single" w:sz="4" w:space="0" w:color="auto"/>
            </w:tcBorders>
            <w:noWrap/>
            <w:vAlign w:val="center"/>
          </w:tcPr>
          <w:p w14:paraId="2990F32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251</w:t>
            </w:r>
          </w:p>
        </w:tc>
        <w:tc>
          <w:tcPr>
            <w:tcW w:w="2636" w:type="dxa"/>
            <w:tcBorders>
              <w:top w:val="single" w:sz="4" w:space="0" w:color="auto"/>
              <w:left w:val="nil"/>
              <w:bottom w:val="single" w:sz="4" w:space="0" w:color="auto"/>
              <w:right w:val="single" w:sz="4" w:space="0" w:color="auto"/>
            </w:tcBorders>
            <w:noWrap/>
            <w:vAlign w:val="center"/>
          </w:tcPr>
          <w:p w14:paraId="38CDDDB0" w14:textId="77777777" w:rsidR="004057A8" w:rsidRDefault="004057A8">
            <w:pPr>
              <w:widowControl/>
              <w:rPr>
                <w:rFonts w:ascii="新細明體" w:hAnsi="新細明體" w:cs="新細明體"/>
                <w:kern w:val="0"/>
              </w:rPr>
            </w:pPr>
          </w:p>
        </w:tc>
        <w:tc>
          <w:tcPr>
            <w:tcW w:w="6944" w:type="dxa"/>
            <w:tcBorders>
              <w:top w:val="single" w:sz="4" w:space="0" w:color="auto"/>
              <w:left w:val="nil"/>
              <w:bottom w:val="single" w:sz="4" w:space="0" w:color="auto"/>
              <w:right w:val="single" w:sz="4" w:space="0" w:color="auto"/>
            </w:tcBorders>
            <w:noWrap/>
            <w:vAlign w:val="center"/>
          </w:tcPr>
          <w:p w14:paraId="4CBE88B2" w14:textId="77777777" w:rsidR="004057A8" w:rsidRDefault="000E5465">
            <w:pPr>
              <w:widowControl/>
              <w:rPr>
                <w:rFonts w:ascii="新細明體" w:hAnsi="新細明體" w:cs="新細明體"/>
                <w:kern w:val="0"/>
              </w:rPr>
            </w:pPr>
            <w:r>
              <w:rPr>
                <w:rFonts w:ascii="新細明體" w:hAnsi="新細明體" w:cs="新細明體" w:hint="eastAsia"/>
                <w:kern w:val="0"/>
              </w:rPr>
              <w:t>十一月份助</w:t>
            </w:r>
            <w:proofErr w:type="gramStart"/>
            <w:r>
              <w:rPr>
                <w:rFonts w:ascii="新細明體" w:hAnsi="新細明體" w:cs="新細明體" w:hint="eastAsia"/>
                <w:kern w:val="0"/>
              </w:rPr>
              <w:t>印教訊</w:t>
            </w:r>
            <w:proofErr w:type="gramEnd"/>
            <w:r>
              <w:rPr>
                <w:rFonts w:ascii="新細明體" w:hAnsi="新細明體" w:cs="新細明體" w:hint="eastAsia"/>
                <w:kern w:val="0"/>
              </w:rPr>
              <w:t>徵信錄</w:t>
            </w:r>
          </w:p>
        </w:tc>
        <w:tc>
          <w:tcPr>
            <w:tcW w:w="550" w:type="dxa"/>
            <w:tcBorders>
              <w:top w:val="single" w:sz="4" w:space="0" w:color="auto"/>
              <w:left w:val="nil"/>
              <w:bottom w:val="single" w:sz="4" w:space="0" w:color="auto"/>
              <w:right w:val="single" w:sz="4" w:space="0" w:color="auto"/>
            </w:tcBorders>
            <w:noWrap/>
            <w:vAlign w:val="center"/>
          </w:tcPr>
          <w:p w14:paraId="448EF3C0"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83</w:t>
            </w:r>
          </w:p>
        </w:tc>
        <w:tc>
          <w:tcPr>
            <w:tcW w:w="2870" w:type="dxa"/>
            <w:tcBorders>
              <w:top w:val="single" w:sz="4" w:space="0" w:color="auto"/>
              <w:left w:val="nil"/>
              <w:bottom w:val="single" w:sz="4" w:space="0" w:color="auto"/>
              <w:right w:val="single" w:sz="4" w:space="0" w:color="auto"/>
            </w:tcBorders>
            <w:noWrap/>
            <w:vAlign w:val="center"/>
          </w:tcPr>
          <w:p w14:paraId="3B29D37C"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4EA30181" w14:textId="77777777" w:rsidR="004057A8" w:rsidRDefault="004057A8">
            <w:pPr>
              <w:widowControl/>
              <w:rPr>
                <w:rFonts w:ascii="新細明體" w:hAnsi="新細明體" w:cs="新細明體"/>
                <w:kern w:val="0"/>
              </w:rPr>
            </w:pPr>
          </w:p>
        </w:tc>
      </w:tr>
      <w:tr w:rsidR="004057A8" w14:paraId="3BD76293"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395D0D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lastRenderedPageBreak/>
              <w:t>2005/1</w:t>
            </w:r>
          </w:p>
        </w:tc>
        <w:tc>
          <w:tcPr>
            <w:tcW w:w="716" w:type="dxa"/>
            <w:tcBorders>
              <w:top w:val="single" w:sz="4" w:space="0" w:color="auto"/>
              <w:left w:val="nil"/>
              <w:bottom w:val="single" w:sz="4" w:space="0" w:color="auto"/>
              <w:right w:val="single" w:sz="4" w:space="0" w:color="auto"/>
            </w:tcBorders>
            <w:noWrap/>
            <w:vAlign w:val="center"/>
          </w:tcPr>
          <w:p w14:paraId="7579C9E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251</w:t>
            </w:r>
          </w:p>
        </w:tc>
        <w:tc>
          <w:tcPr>
            <w:tcW w:w="2636" w:type="dxa"/>
            <w:tcBorders>
              <w:top w:val="single" w:sz="4" w:space="0" w:color="auto"/>
              <w:left w:val="nil"/>
              <w:bottom w:val="single" w:sz="4" w:space="0" w:color="auto"/>
              <w:right w:val="single" w:sz="4" w:space="0" w:color="auto"/>
            </w:tcBorders>
            <w:noWrap/>
            <w:vAlign w:val="center"/>
          </w:tcPr>
          <w:p w14:paraId="5C42ADA7" w14:textId="77777777" w:rsidR="004057A8" w:rsidRDefault="000E5465">
            <w:pPr>
              <w:widowControl/>
              <w:rPr>
                <w:rFonts w:ascii="新細明體" w:hAnsi="新細明體" w:cs="新細明體"/>
                <w:kern w:val="0"/>
              </w:rPr>
            </w:pPr>
            <w:r>
              <w:rPr>
                <w:szCs w:val="18"/>
              </w:rPr>
              <w:t>紅豆薏仁</w:t>
            </w:r>
          </w:p>
        </w:tc>
        <w:tc>
          <w:tcPr>
            <w:tcW w:w="6944" w:type="dxa"/>
            <w:tcBorders>
              <w:top w:val="single" w:sz="4" w:space="0" w:color="auto"/>
              <w:left w:val="nil"/>
              <w:bottom w:val="single" w:sz="4" w:space="0" w:color="auto"/>
              <w:right w:val="single" w:sz="4" w:space="0" w:color="auto"/>
            </w:tcBorders>
            <w:noWrap/>
            <w:vAlign w:val="center"/>
          </w:tcPr>
          <w:p w14:paraId="050CD5AF" w14:textId="77777777" w:rsidR="004057A8" w:rsidRDefault="000E5465">
            <w:pPr>
              <w:widowControl/>
              <w:rPr>
                <w:rFonts w:ascii="新細明體" w:hAnsi="新細明體" w:cs="新細明體"/>
                <w:kern w:val="0"/>
              </w:rPr>
            </w:pPr>
            <w:r>
              <w:rPr>
                <w:szCs w:val="18"/>
              </w:rPr>
              <w:t>變大變小</w:t>
            </w:r>
          </w:p>
        </w:tc>
        <w:tc>
          <w:tcPr>
            <w:tcW w:w="550" w:type="dxa"/>
            <w:tcBorders>
              <w:top w:val="single" w:sz="4" w:space="0" w:color="auto"/>
              <w:left w:val="nil"/>
              <w:bottom w:val="single" w:sz="4" w:space="0" w:color="auto"/>
              <w:right w:val="single" w:sz="4" w:space="0" w:color="auto"/>
            </w:tcBorders>
            <w:noWrap/>
            <w:vAlign w:val="center"/>
          </w:tcPr>
          <w:p w14:paraId="586E5145" w14:textId="77777777" w:rsidR="004057A8" w:rsidRDefault="004057A8">
            <w:pPr>
              <w:widowControl/>
              <w:jc w:val="center"/>
              <w:rPr>
                <w:rFonts w:ascii="新細明體" w:hAnsi="新細明體" w:cs="新細明體"/>
                <w:kern w:val="0"/>
              </w:rPr>
            </w:pPr>
          </w:p>
        </w:tc>
        <w:tc>
          <w:tcPr>
            <w:tcW w:w="2870" w:type="dxa"/>
            <w:tcBorders>
              <w:top w:val="single" w:sz="4" w:space="0" w:color="auto"/>
              <w:left w:val="nil"/>
              <w:bottom w:val="single" w:sz="4" w:space="0" w:color="auto"/>
              <w:right w:val="single" w:sz="4" w:space="0" w:color="auto"/>
            </w:tcBorders>
            <w:noWrap/>
            <w:vAlign w:val="center"/>
          </w:tcPr>
          <w:p w14:paraId="1B30B4D6" w14:textId="77777777" w:rsidR="004057A8" w:rsidRDefault="000E5465">
            <w:pPr>
              <w:widowControl/>
              <w:rPr>
                <w:rFonts w:ascii="新細明體" w:hAnsi="新細明體" w:cs="新細明體"/>
                <w:kern w:val="0"/>
              </w:rPr>
            </w:pPr>
            <w:r>
              <w:rPr>
                <w:szCs w:val="18"/>
              </w:rPr>
              <w:t>土豆仁</w:t>
            </w:r>
          </w:p>
        </w:tc>
        <w:tc>
          <w:tcPr>
            <w:tcW w:w="432" w:type="dxa"/>
            <w:tcBorders>
              <w:top w:val="single" w:sz="4" w:space="0" w:color="auto"/>
              <w:left w:val="nil"/>
              <w:bottom w:val="single" w:sz="4" w:space="0" w:color="auto"/>
              <w:right w:val="single" w:sz="4" w:space="0" w:color="auto"/>
            </w:tcBorders>
            <w:noWrap/>
            <w:vAlign w:val="center"/>
          </w:tcPr>
          <w:p w14:paraId="36963761" w14:textId="77777777" w:rsidR="004057A8" w:rsidRDefault="004057A8">
            <w:pPr>
              <w:widowControl/>
              <w:rPr>
                <w:rFonts w:ascii="新細明體" w:hAnsi="新細明體" w:cs="新細明體"/>
                <w:kern w:val="0"/>
              </w:rPr>
            </w:pPr>
          </w:p>
        </w:tc>
      </w:tr>
      <w:tr w:rsidR="004057A8" w14:paraId="5D08A74E"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0ED6F2D" w14:textId="77777777" w:rsidR="004057A8" w:rsidRDefault="004057A8">
            <w:pPr>
              <w:widowControl/>
              <w:jc w:val="both"/>
              <w:rPr>
                <w:rFonts w:ascii="新細明體" w:hAnsi="新細明體" w:cs="新細明體"/>
                <w:kern w:val="0"/>
              </w:rPr>
            </w:pPr>
          </w:p>
        </w:tc>
        <w:tc>
          <w:tcPr>
            <w:tcW w:w="716" w:type="dxa"/>
            <w:tcBorders>
              <w:top w:val="single" w:sz="4" w:space="0" w:color="auto"/>
              <w:left w:val="nil"/>
              <w:bottom w:val="single" w:sz="4" w:space="0" w:color="auto"/>
              <w:right w:val="single" w:sz="4" w:space="0" w:color="auto"/>
            </w:tcBorders>
            <w:noWrap/>
            <w:vAlign w:val="center"/>
          </w:tcPr>
          <w:p w14:paraId="3FCF0004" w14:textId="77777777" w:rsidR="004057A8" w:rsidRDefault="004057A8">
            <w:pPr>
              <w:widowControl/>
              <w:jc w:val="both"/>
              <w:rPr>
                <w:rFonts w:ascii="新細明體" w:hAnsi="新細明體" w:cs="新細明體"/>
                <w:kern w:val="0"/>
              </w:rPr>
            </w:pPr>
          </w:p>
        </w:tc>
        <w:tc>
          <w:tcPr>
            <w:tcW w:w="2636" w:type="dxa"/>
            <w:tcBorders>
              <w:top w:val="single" w:sz="4" w:space="0" w:color="auto"/>
              <w:left w:val="nil"/>
              <w:bottom w:val="single" w:sz="4" w:space="0" w:color="auto"/>
              <w:right w:val="single" w:sz="4" w:space="0" w:color="auto"/>
            </w:tcBorders>
            <w:noWrap/>
            <w:vAlign w:val="center"/>
          </w:tcPr>
          <w:p w14:paraId="03407E29" w14:textId="77777777" w:rsidR="004057A8" w:rsidRDefault="004057A8">
            <w:pPr>
              <w:widowControl/>
              <w:rPr>
                <w:rFonts w:ascii="新細明體" w:hAnsi="新細明體" w:cs="新細明體"/>
                <w:kern w:val="0"/>
              </w:rPr>
            </w:pPr>
          </w:p>
        </w:tc>
        <w:tc>
          <w:tcPr>
            <w:tcW w:w="6944" w:type="dxa"/>
            <w:tcBorders>
              <w:top w:val="single" w:sz="4" w:space="0" w:color="auto"/>
              <w:left w:val="nil"/>
              <w:bottom w:val="single" w:sz="4" w:space="0" w:color="auto"/>
              <w:right w:val="single" w:sz="4" w:space="0" w:color="auto"/>
            </w:tcBorders>
            <w:noWrap/>
            <w:vAlign w:val="center"/>
          </w:tcPr>
          <w:p w14:paraId="5C34A32A" w14:textId="77777777" w:rsidR="004057A8" w:rsidRDefault="004057A8">
            <w:pPr>
              <w:widowControl/>
              <w:rPr>
                <w:rFonts w:ascii="新細明體" w:hAnsi="新細明體" w:cs="新細明體"/>
                <w:kern w:val="0"/>
              </w:rPr>
            </w:pPr>
          </w:p>
        </w:tc>
        <w:tc>
          <w:tcPr>
            <w:tcW w:w="550" w:type="dxa"/>
            <w:tcBorders>
              <w:top w:val="single" w:sz="4" w:space="0" w:color="auto"/>
              <w:left w:val="nil"/>
              <w:bottom w:val="single" w:sz="4" w:space="0" w:color="auto"/>
              <w:right w:val="single" w:sz="4" w:space="0" w:color="auto"/>
            </w:tcBorders>
            <w:noWrap/>
            <w:vAlign w:val="center"/>
          </w:tcPr>
          <w:p w14:paraId="6A646BE8" w14:textId="77777777" w:rsidR="004057A8" w:rsidRDefault="004057A8">
            <w:pPr>
              <w:widowControl/>
              <w:jc w:val="center"/>
              <w:rPr>
                <w:rFonts w:ascii="新細明體" w:hAnsi="新細明體" w:cs="新細明體"/>
                <w:kern w:val="0"/>
              </w:rPr>
            </w:pPr>
          </w:p>
        </w:tc>
        <w:tc>
          <w:tcPr>
            <w:tcW w:w="2870" w:type="dxa"/>
            <w:tcBorders>
              <w:top w:val="single" w:sz="4" w:space="0" w:color="auto"/>
              <w:left w:val="nil"/>
              <w:bottom w:val="single" w:sz="4" w:space="0" w:color="auto"/>
              <w:right w:val="single" w:sz="4" w:space="0" w:color="auto"/>
            </w:tcBorders>
            <w:noWrap/>
            <w:vAlign w:val="center"/>
          </w:tcPr>
          <w:p w14:paraId="298C9879"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11C210BC" w14:textId="77777777" w:rsidR="004057A8" w:rsidRDefault="004057A8">
            <w:pPr>
              <w:widowControl/>
              <w:rPr>
                <w:rFonts w:ascii="新細明體" w:hAnsi="新細明體" w:cs="新細明體"/>
                <w:kern w:val="0"/>
              </w:rPr>
            </w:pPr>
          </w:p>
        </w:tc>
      </w:tr>
      <w:tr w:rsidR="004057A8" w14:paraId="67B676A2"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0073F3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2110FFB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242DF38F"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11E568A7"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天</w:t>
            </w:r>
            <w:proofErr w:type="gramStart"/>
            <w:r>
              <w:rPr>
                <w:rFonts w:ascii="新細明體" w:hAnsi="新細明體" w:cs="新細明體" w:hint="eastAsia"/>
                <w:kern w:val="0"/>
                <w:sz w:val="20"/>
              </w:rPr>
              <w:t>極</w:t>
            </w:r>
            <w:proofErr w:type="gramEnd"/>
            <w:r>
              <w:rPr>
                <w:rFonts w:ascii="新細明體" w:hAnsi="新細明體" w:cs="新細明體" w:hint="eastAsia"/>
                <w:kern w:val="0"/>
                <w:sz w:val="20"/>
              </w:rPr>
              <w:t>行宮 九十四年度元旦升旗典禮曁第七屆涵靜盃寫生比賽</w:t>
            </w:r>
          </w:p>
          <w:p w14:paraId="28EC8EE2" w14:textId="77777777" w:rsidR="004057A8" w:rsidRDefault="000E5465">
            <w:pPr>
              <w:widowControl/>
              <w:rPr>
                <w:rFonts w:ascii="新細明體" w:hAnsi="新細明體" w:cs="新細明體"/>
                <w:kern w:val="0"/>
              </w:rPr>
            </w:pPr>
            <w:r>
              <w:rPr>
                <w:rFonts w:ascii="新細明體" w:hAnsi="新細明體" w:cs="新細明體" w:hint="eastAsia"/>
                <w:kern w:val="0"/>
              </w:rPr>
              <w:t>圖說升旗話寫生 青雲嶺上傳統不忘</w:t>
            </w:r>
          </w:p>
        </w:tc>
        <w:tc>
          <w:tcPr>
            <w:tcW w:w="550" w:type="dxa"/>
            <w:tcBorders>
              <w:top w:val="single" w:sz="4" w:space="0" w:color="auto"/>
              <w:left w:val="nil"/>
              <w:bottom w:val="single" w:sz="4" w:space="0" w:color="auto"/>
              <w:right w:val="single" w:sz="4" w:space="0" w:color="auto"/>
            </w:tcBorders>
            <w:noWrap/>
            <w:vAlign w:val="center"/>
          </w:tcPr>
          <w:p w14:paraId="16324121"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02</w:t>
            </w:r>
          </w:p>
        </w:tc>
        <w:tc>
          <w:tcPr>
            <w:tcW w:w="2870" w:type="dxa"/>
            <w:tcBorders>
              <w:top w:val="single" w:sz="4" w:space="0" w:color="auto"/>
              <w:left w:val="nil"/>
              <w:bottom w:val="single" w:sz="4" w:space="0" w:color="auto"/>
              <w:right w:val="single" w:sz="4" w:space="0" w:color="auto"/>
            </w:tcBorders>
            <w:noWrap/>
            <w:vAlign w:val="center"/>
          </w:tcPr>
          <w:p w14:paraId="20F95E57" w14:textId="77777777" w:rsidR="004057A8" w:rsidRDefault="000E5465">
            <w:pPr>
              <w:widowControl/>
              <w:rPr>
                <w:rFonts w:ascii="新細明體" w:hAnsi="新細明體" w:cs="新細明體"/>
                <w:kern w:val="0"/>
              </w:rPr>
            </w:pPr>
            <w:r>
              <w:rPr>
                <w:rFonts w:ascii="新細明體" w:hAnsi="新細明體" w:cs="新細明體" w:hint="eastAsia"/>
                <w:kern w:val="0"/>
              </w:rPr>
              <w:t>楊靜聲</w:t>
            </w:r>
          </w:p>
        </w:tc>
        <w:tc>
          <w:tcPr>
            <w:tcW w:w="432" w:type="dxa"/>
            <w:tcBorders>
              <w:top w:val="single" w:sz="4" w:space="0" w:color="auto"/>
              <w:left w:val="nil"/>
              <w:bottom w:val="single" w:sz="4" w:space="0" w:color="auto"/>
              <w:right w:val="single" w:sz="4" w:space="0" w:color="auto"/>
            </w:tcBorders>
            <w:noWrap/>
            <w:vAlign w:val="center"/>
          </w:tcPr>
          <w:p w14:paraId="19A4F0CC" w14:textId="77777777" w:rsidR="004057A8" w:rsidRDefault="004057A8">
            <w:pPr>
              <w:widowControl/>
              <w:rPr>
                <w:rFonts w:ascii="新細明體" w:hAnsi="新細明體" w:cs="新細明體"/>
                <w:kern w:val="0"/>
              </w:rPr>
            </w:pPr>
          </w:p>
        </w:tc>
      </w:tr>
      <w:tr w:rsidR="004057A8" w14:paraId="41FDFD93"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DF20B5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29AA681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09691A5F"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20256F54"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日本國教區 帝教開春一大盛事</w:t>
            </w:r>
          </w:p>
          <w:p w14:paraId="572CA190" w14:textId="77777777" w:rsidR="004057A8" w:rsidRDefault="000E5465">
            <w:pPr>
              <w:widowControl/>
              <w:rPr>
                <w:rFonts w:ascii="新細明體" w:hAnsi="新細明體" w:cs="新細明體"/>
                <w:kern w:val="0"/>
              </w:rPr>
            </w:pPr>
            <w:r>
              <w:rPr>
                <w:rFonts w:ascii="新細明體" w:hAnsi="新細明體" w:cs="新細明體" w:hint="eastAsia"/>
                <w:kern w:val="0"/>
              </w:rPr>
              <w:t>宮崎</w:t>
            </w:r>
            <w:proofErr w:type="gramStart"/>
            <w:r>
              <w:rPr>
                <w:rFonts w:ascii="新細明體" w:hAnsi="新細明體" w:cs="新細明體" w:hint="eastAsia"/>
                <w:kern w:val="0"/>
              </w:rPr>
              <w:t>縣初院</w:t>
            </w:r>
            <w:proofErr w:type="gramEnd"/>
            <w:r>
              <w:rPr>
                <w:rFonts w:ascii="新細明體" w:hAnsi="新細明體" w:cs="新細明體" w:hint="eastAsia"/>
                <w:kern w:val="0"/>
              </w:rPr>
              <w:t>成立曁玉弘殿開光 日本國教區再添一處救劫據點</w:t>
            </w:r>
          </w:p>
        </w:tc>
        <w:tc>
          <w:tcPr>
            <w:tcW w:w="550" w:type="dxa"/>
            <w:tcBorders>
              <w:top w:val="single" w:sz="4" w:space="0" w:color="auto"/>
              <w:left w:val="nil"/>
              <w:bottom w:val="single" w:sz="4" w:space="0" w:color="auto"/>
              <w:right w:val="single" w:sz="4" w:space="0" w:color="auto"/>
            </w:tcBorders>
            <w:noWrap/>
            <w:vAlign w:val="center"/>
          </w:tcPr>
          <w:p w14:paraId="663EE60E"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29</w:t>
            </w:r>
          </w:p>
        </w:tc>
        <w:tc>
          <w:tcPr>
            <w:tcW w:w="2870" w:type="dxa"/>
            <w:tcBorders>
              <w:top w:val="single" w:sz="4" w:space="0" w:color="auto"/>
              <w:left w:val="nil"/>
              <w:bottom w:val="single" w:sz="4" w:space="0" w:color="auto"/>
              <w:right w:val="single" w:sz="4" w:space="0" w:color="auto"/>
            </w:tcBorders>
            <w:noWrap/>
            <w:vAlign w:val="center"/>
          </w:tcPr>
          <w:p w14:paraId="160C91A3" w14:textId="77777777" w:rsidR="004057A8" w:rsidRDefault="000E5465">
            <w:pPr>
              <w:widowControl/>
              <w:rPr>
                <w:rFonts w:ascii="新細明體" w:hAnsi="新細明體" w:cs="新細明體"/>
                <w:kern w:val="0"/>
              </w:rPr>
            </w:pPr>
            <w:r>
              <w:rPr>
                <w:rFonts w:ascii="新細明體" w:hAnsi="新細明體" w:cs="新細明體" w:hint="eastAsia"/>
                <w:kern w:val="0"/>
              </w:rPr>
              <w:t>鄭緒錬</w:t>
            </w:r>
          </w:p>
        </w:tc>
        <w:tc>
          <w:tcPr>
            <w:tcW w:w="432" w:type="dxa"/>
            <w:tcBorders>
              <w:top w:val="single" w:sz="4" w:space="0" w:color="auto"/>
              <w:left w:val="nil"/>
              <w:bottom w:val="single" w:sz="4" w:space="0" w:color="auto"/>
              <w:right w:val="single" w:sz="4" w:space="0" w:color="auto"/>
            </w:tcBorders>
            <w:noWrap/>
            <w:vAlign w:val="center"/>
          </w:tcPr>
          <w:p w14:paraId="7B3BD8ED" w14:textId="77777777" w:rsidR="004057A8" w:rsidRDefault="004057A8">
            <w:pPr>
              <w:widowControl/>
              <w:rPr>
                <w:rFonts w:ascii="新細明體" w:hAnsi="新細明體" w:cs="新細明體"/>
                <w:kern w:val="0"/>
              </w:rPr>
            </w:pPr>
          </w:p>
        </w:tc>
      </w:tr>
      <w:tr w:rsidR="004057A8" w14:paraId="4C97D25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7F5C57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3AA4867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54C7A48D"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0A0091D6"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日本國教區</w:t>
            </w:r>
          </w:p>
          <w:p w14:paraId="52E785B3" w14:textId="77777777" w:rsidR="004057A8" w:rsidRDefault="000E5465">
            <w:pPr>
              <w:widowControl/>
              <w:rPr>
                <w:rFonts w:ascii="新細明體" w:hAnsi="新細明體" w:cs="新細明體"/>
                <w:kern w:val="0"/>
              </w:rPr>
            </w:pPr>
            <w:r>
              <w:rPr>
                <w:rFonts w:ascii="新細明體" w:hAnsi="新細明體" w:cs="新細明體" w:hint="eastAsia"/>
                <w:kern w:val="0"/>
              </w:rPr>
              <w:t>天意引領</w:t>
            </w:r>
            <w:proofErr w:type="gramStart"/>
            <w:r>
              <w:rPr>
                <w:rFonts w:ascii="新細明體" w:hAnsi="新細明體" w:cs="新細明體" w:hint="eastAsia"/>
                <w:kern w:val="0"/>
              </w:rPr>
              <w:t>一批救劫尖兵</w:t>
            </w:r>
            <w:proofErr w:type="gramEnd"/>
          </w:p>
        </w:tc>
        <w:tc>
          <w:tcPr>
            <w:tcW w:w="550" w:type="dxa"/>
            <w:tcBorders>
              <w:top w:val="single" w:sz="4" w:space="0" w:color="auto"/>
              <w:left w:val="nil"/>
              <w:bottom w:val="single" w:sz="4" w:space="0" w:color="auto"/>
              <w:right w:val="single" w:sz="4" w:space="0" w:color="auto"/>
            </w:tcBorders>
            <w:noWrap/>
            <w:vAlign w:val="center"/>
          </w:tcPr>
          <w:p w14:paraId="1700FE65"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41</w:t>
            </w:r>
          </w:p>
        </w:tc>
        <w:tc>
          <w:tcPr>
            <w:tcW w:w="2870" w:type="dxa"/>
            <w:tcBorders>
              <w:top w:val="single" w:sz="4" w:space="0" w:color="auto"/>
              <w:left w:val="nil"/>
              <w:bottom w:val="single" w:sz="4" w:space="0" w:color="auto"/>
              <w:right w:val="single" w:sz="4" w:space="0" w:color="auto"/>
            </w:tcBorders>
            <w:noWrap/>
            <w:vAlign w:val="center"/>
          </w:tcPr>
          <w:p w14:paraId="1C2C1E6B"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古館光潔</w:t>
            </w:r>
            <w:proofErr w:type="gramEnd"/>
          </w:p>
        </w:tc>
        <w:tc>
          <w:tcPr>
            <w:tcW w:w="432" w:type="dxa"/>
            <w:tcBorders>
              <w:top w:val="single" w:sz="4" w:space="0" w:color="auto"/>
              <w:left w:val="nil"/>
              <w:bottom w:val="single" w:sz="4" w:space="0" w:color="auto"/>
              <w:right w:val="single" w:sz="4" w:space="0" w:color="auto"/>
            </w:tcBorders>
            <w:noWrap/>
            <w:vAlign w:val="center"/>
          </w:tcPr>
          <w:p w14:paraId="6397AB69" w14:textId="77777777" w:rsidR="004057A8" w:rsidRDefault="004057A8">
            <w:pPr>
              <w:widowControl/>
              <w:rPr>
                <w:rFonts w:ascii="新細明體" w:hAnsi="新細明體" w:cs="新細明體"/>
                <w:kern w:val="0"/>
              </w:rPr>
            </w:pPr>
          </w:p>
        </w:tc>
      </w:tr>
      <w:tr w:rsidR="004057A8" w14:paraId="07AE0206"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76DC68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4965D7D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63177414"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15CD1CF4"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日本國教區</w:t>
            </w:r>
          </w:p>
          <w:p w14:paraId="78DC6F84" w14:textId="77777777" w:rsidR="004057A8" w:rsidRDefault="000E5465">
            <w:pPr>
              <w:widowControl/>
              <w:rPr>
                <w:rFonts w:ascii="新細明體" w:hAnsi="新細明體" w:cs="新細明體"/>
                <w:kern w:val="0"/>
              </w:rPr>
            </w:pPr>
            <w:r>
              <w:rPr>
                <w:rFonts w:ascii="新細明體" w:hAnsi="新細明體" w:cs="新細明體" w:hint="eastAsia"/>
                <w:kern w:val="0"/>
              </w:rPr>
              <w:t>學習靜坐感言</w:t>
            </w:r>
          </w:p>
        </w:tc>
        <w:tc>
          <w:tcPr>
            <w:tcW w:w="550" w:type="dxa"/>
            <w:tcBorders>
              <w:top w:val="single" w:sz="4" w:space="0" w:color="auto"/>
              <w:left w:val="nil"/>
              <w:bottom w:val="single" w:sz="4" w:space="0" w:color="auto"/>
              <w:right w:val="single" w:sz="4" w:space="0" w:color="auto"/>
            </w:tcBorders>
            <w:noWrap/>
            <w:vAlign w:val="center"/>
          </w:tcPr>
          <w:p w14:paraId="3BAF019B"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43</w:t>
            </w:r>
          </w:p>
        </w:tc>
        <w:tc>
          <w:tcPr>
            <w:tcW w:w="2870" w:type="dxa"/>
            <w:tcBorders>
              <w:top w:val="single" w:sz="4" w:space="0" w:color="auto"/>
              <w:left w:val="nil"/>
              <w:bottom w:val="single" w:sz="4" w:space="0" w:color="auto"/>
              <w:right w:val="single" w:sz="4" w:space="0" w:color="auto"/>
            </w:tcBorders>
            <w:noWrap/>
            <w:vAlign w:val="center"/>
          </w:tcPr>
          <w:p w14:paraId="43DD6B74"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鏡元、奮工</w:t>
            </w:r>
            <w:proofErr w:type="gramEnd"/>
            <w:r>
              <w:rPr>
                <w:rFonts w:ascii="新細明體" w:hAnsi="新細明體" w:cs="新細明體" w:hint="eastAsia"/>
                <w:kern w:val="0"/>
              </w:rPr>
              <w:t>、正元、</w:t>
            </w:r>
            <w:proofErr w:type="gramStart"/>
            <w:r>
              <w:rPr>
                <w:rFonts w:ascii="新細明體" w:hAnsi="新細明體" w:cs="新細明體" w:hint="eastAsia"/>
                <w:kern w:val="0"/>
              </w:rPr>
              <w:t>鏡放</w:t>
            </w:r>
            <w:proofErr w:type="gramEnd"/>
          </w:p>
        </w:tc>
        <w:tc>
          <w:tcPr>
            <w:tcW w:w="432" w:type="dxa"/>
            <w:tcBorders>
              <w:top w:val="single" w:sz="4" w:space="0" w:color="auto"/>
              <w:left w:val="nil"/>
              <w:bottom w:val="single" w:sz="4" w:space="0" w:color="auto"/>
              <w:right w:val="single" w:sz="4" w:space="0" w:color="auto"/>
            </w:tcBorders>
            <w:noWrap/>
            <w:vAlign w:val="center"/>
          </w:tcPr>
          <w:p w14:paraId="20701A4F" w14:textId="77777777" w:rsidR="004057A8" w:rsidRDefault="004057A8">
            <w:pPr>
              <w:widowControl/>
              <w:rPr>
                <w:rFonts w:ascii="新細明體" w:hAnsi="新細明體" w:cs="新細明體"/>
                <w:kern w:val="0"/>
              </w:rPr>
            </w:pPr>
          </w:p>
        </w:tc>
      </w:tr>
      <w:tr w:rsidR="004057A8" w14:paraId="3641018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99051E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70A408A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5FEDC04B"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3EF6E95E"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 xml:space="preserve">從師尊師母的圖片回顧展中 </w:t>
            </w:r>
            <w:proofErr w:type="gramStart"/>
            <w:r>
              <w:rPr>
                <w:rFonts w:ascii="新細明體" w:hAnsi="新細明體" w:cs="新細明體" w:hint="eastAsia"/>
                <w:kern w:val="0"/>
                <w:sz w:val="20"/>
              </w:rPr>
              <w:t>反思天帝</w:t>
            </w:r>
            <w:proofErr w:type="gramEnd"/>
            <w:r>
              <w:rPr>
                <w:rFonts w:ascii="新細明體" w:hAnsi="新細明體" w:cs="新細明體" w:hint="eastAsia"/>
                <w:kern w:val="0"/>
                <w:sz w:val="20"/>
              </w:rPr>
              <w:t>教的歷史課</w:t>
            </w:r>
          </w:p>
          <w:p w14:paraId="2163991C" w14:textId="77777777" w:rsidR="004057A8" w:rsidRDefault="000E5465">
            <w:pPr>
              <w:widowControl/>
              <w:rPr>
                <w:rFonts w:ascii="新細明體" w:hAnsi="新細明體" w:cs="新細明體"/>
                <w:kern w:val="0"/>
              </w:rPr>
            </w:pPr>
            <w:r>
              <w:rPr>
                <w:rFonts w:ascii="新細明體" w:hAnsi="新細明體" w:cs="新細明體" w:hint="eastAsia"/>
                <w:kern w:val="0"/>
              </w:rPr>
              <w:t>在教史長河中 找到奮進的座標</w:t>
            </w:r>
          </w:p>
        </w:tc>
        <w:tc>
          <w:tcPr>
            <w:tcW w:w="550" w:type="dxa"/>
            <w:tcBorders>
              <w:top w:val="single" w:sz="4" w:space="0" w:color="auto"/>
              <w:left w:val="nil"/>
              <w:bottom w:val="single" w:sz="4" w:space="0" w:color="auto"/>
              <w:right w:val="single" w:sz="4" w:space="0" w:color="auto"/>
            </w:tcBorders>
            <w:noWrap/>
            <w:vAlign w:val="center"/>
          </w:tcPr>
          <w:p w14:paraId="04F59879"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46</w:t>
            </w:r>
          </w:p>
        </w:tc>
        <w:tc>
          <w:tcPr>
            <w:tcW w:w="2870" w:type="dxa"/>
            <w:tcBorders>
              <w:top w:val="single" w:sz="4" w:space="0" w:color="auto"/>
              <w:left w:val="nil"/>
              <w:bottom w:val="single" w:sz="4" w:space="0" w:color="auto"/>
              <w:right w:val="single" w:sz="4" w:space="0" w:color="auto"/>
            </w:tcBorders>
            <w:noWrap/>
            <w:vAlign w:val="center"/>
          </w:tcPr>
          <w:p w14:paraId="5CE71081" w14:textId="77777777" w:rsidR="004057A8" w:rsidRDefault="000E5465">
            <w:pPr>
              <w:widowControl/>
              <w:rPr>
                <w:rFonts w:ascii="新細明體" w:hAnsi="新細明體" w:cs="新細明體"/>
                <w:kern w:val="0"/>
              </w:rPr>
            </w:pPr>
            <w:r>
              <w:rPr>
                <w:rFonts w:ascii="新細明體" w:hAnsi="新細明體" w:cs="新細明體" w:hint="eastAsia"/>
                <w:kern w:val="0"/>
              </w:rPr>
              <w:t>劉大彬</w:t>
            </w:r>
          </w:p>
        </w:tc>
        <w:tc>
          <w:tcPr>
            <w:tcW w:w="432" w:type="dxa"/>
            <w:tcBorders>
              <w:top w:val="single" w:sz="4" w:space="0" w:color="auto"/>
              <w:left w:val="nil"/>
              <w:bottom w:val="single" w:sz="4" w:space="0" w:color="auto"/>
              <w:right w:val="single" w:sz="4" w:space="0" w:color="auto"/>
            </w:tcBorders>
            <w:noWrap/>
            <w:vAlign w:val="center"/>
          </w:tcPr>
          <w:p w14:paraId="277107B2" w14:textId="77777777" w:rsidR="004057A8" w:rsidRDefault="004057A8">
            <w:pPr>
              <w:widowControl/>
              <w:rPr>
                <w:rFonts w:ascii="新細明體" w:hAnsi="新細明體" w:cs="新細明體"/>
                <w:kern w:val="0"/>
              </w:rPr>
            </w:pPr>
          </w:p>
        </w:tc>
      </w:tr>
      <w:tr w:rsidR="004057A8" w14:paraId="1FF40624"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6E50F1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4C806D7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75F39FED"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1E4B4E6C"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南區新境界遷</w:t>
            </w:r>
            <w:proofErr w:type="gramStart"/>
            <w:r>
              <w:rPr>
                <w:rFonts w:ascii="新細明體" w:hAnsi="新細明體" w:cs="新細明體" w:hint="eastAsia"/>
                <w:kern w:val="0"/>
                <w:szCs w:val="24"/>
              </w:rPr>
              <w:t>址開光記</w:t>
            </w:r>
            <w:proofErr w:type="gramEnd"/>
            <w:r>
              <w:rPr>
                <w:rFonts w:ascii="新細明體" w:hAnsi="新細明體" w:cs="新細明體" w:hint="eastAsia"/>
                <w:kern w:val="0"/>
                <w:szCs w:val="24"/>
              </w:rPr>
              <w:t>實</w:t>
            </w:r>
          </w:p>
          <w:p w14:paraId="4A0C3A82" w14:textId="77777777" w:rsidR="004057A8" w:rsidRDefault="000E5465">
            <w:pPr>
              <w:pStyle w:val="a3"/>
              <w:widowControl/>
              <w:tabs>
                <w:tab w:val="clear" w:pos="4153"/>
                <w:tab w:val="clear" w:pos="8306"/>
              </w:tabs>
              <w:snapToGrid/>
              <w:rPr>
                <w:rFonts w:ascii="新細明體" w:hAnsi="新細明體" w:cs="新細明體"/>
                <w:kern w:val="0"/>
                <w:sz w:val="24"/>
                <w:szCs w:val="24"/>
              </w:rPr>
            </w:pPr>
            <w:r>
              <w:rPr>
                <w:rFonts w:ascii="新細明體" w:hAnsi="新細明體" w:cs="新細明體" w:hint="eastAsia"/>
                <w:kern w:val="0"/>
                <w:sz w:val="24"/>
                <w:szCs w:val="24"/>
              </w:rPr>
              <w:t>我們終於做到了</w:t>
            </w:r>
          </w:p>
        </w:tc>
        <w:tc>
          <w:tcPr>
            <w:tcW w:w="550" w:type="dxa"/>
            <w:tcBorders>
              <w:top w:val="single" w:sz="4" w:space="0" w:color="auto"/>
              <w:left w:val="nil"/>
              <w:bottom w:val="single" w:sz="4" w:space="0" w:color="auto"/>
              <w:right w:val="single" w:sz="4" w:space="0" w:color="auto"/>
            </w:tcBorders>
            <w:noWrap/>
            <w:vAlign w:val="center"/>
          </w:tcPr>
          <w:p w14:paraId="522D6CAF"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53</w:t>
            </w:r>
          </w:p>
        </w:tc>
        <w:tc>
          <w:tcPr>
            <w:tcW w:w="2870" w:type="dxa"/>
            <w:tcBorders>
              <w:top w:val="single" w:sz="4" w:space="0" w:color="auto"/>
              <w:left w:val="nil"/>
              <w:bottom w:val="single" w:sz="4" w:space="0" w:color="auto"/>
              <w:right w:val="single" w:sz="4" w:space="0" w:color="auto"/>
            </w:tcBorders>
            <w:noWrap/>
            <w:vAlign w:val="center"/>
          </w:tcPr>
          <w:p w14:paraId="33AF5F26" w14:textId="77777777" w:rsidR="004057A8" w:rsidRDefault="000E5465">
            <w:pPr>
              <w:widowControl/>
              <w:rPr>
                <w:rFonts w:ascii="新細明體" w:hAnsi="新細明體" w:cs="新細明體"/>
                <w:kern w:val="0"/>
              </w:rPr>
            </w:pPr>
            <w:r>
              <w:rPr>
                <w:rFonts w:ascii="新細明體" w:hAnsi="新細明體" w:cs="新細明體" w:hint="eastAsia"/>
                <w:kern w:val="0"/>
              </w:rPr>
              <w:t>呂鏡緣</w:t>
            </w:r>
          </w:p>
        </w:tc>
        <w:tc>
          <w:tcPr>
            <w:tcW w:w="432" w:type="dxa"/>
            <w:tcBorders>
              <w:top w:val="single" w:sz="4" w:space="0" w:color="auto"/>
              <w:left w:val="nil"/>
              <w:bottom w:val="single" w:sz="4" w:space="0" w:color="auto"/>
              <w:right w:val="single" w:sz="4" w:space="0" w:color="auto"/>
            </w:tcBorders>
            <w:noWrap/>
            <w:vAlign w:val="center"/>
          </w:tcPr>
          <w:p w14:paraId="69E20C05" w14:textId="77777777" w:rsidR="004057A8" w:rsidRDefault="004057A8">
            <w:pPr>
              <w:widowControl/>
              <w:rPr>
                <w:rFonts w:ascii="新細明體" w:hAnsi="新細明體" w:cs="新細明體"/>
                <w:kern w:val="0"/>
              </w:rPr>
            </w:pPr>
          </w:p>
        </w:tc>
      </w:tr>
      <w:tr w:rsidR="004057A8" w14:paraId="22498074"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F9C634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5D9875B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3CE93491"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599269E7"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內政部九十三年度宗教刊物編輯人員研習營</w:t>
            </w:r>
          </w:p>
          <w:p w14:paraId="60F5AAD8" w14:textId="77777777" w:rsidR="004057A8" w:rsidRDefault="000E5465">
            <w:pPr>
              <w:widowControl/>
              <w:rPr>
                <w:rFonts w:ascii="新細明體" w:hAnsi="新細明體" w:cs="新細明體"/>
                <w:kern w:val="0"/>
              </w:rPr>
            </w:pPr>
            <w:r>
              <w:rPr>
                <w:rFonts w:ascii="新細明體" w:hAnsi="新細明體" w:cs="新細明體" w:hint="eastAsia"/>
                <w:kern w:val="0"/>
              </w:rPr>
              <w:t>一探宗教刊物的</w:t>
            </w:r>
            <w:proofErr w:type="gramStart"/>
            <w:r>
              <w:rPr>
                <w:rFonts w:ascii="新細明體" w:hAnsi="新細明體" w:cs="新細明體" w:hint="eastAsia"/>
                <w:kern w:val="0"/>
              </w:rPr>
              <w:t>編輯事典</w:t>
            </w:r>
            <w:proofErr w:type="gramEnd"/>
          </w:p>
        </w:tc>
        <w:tc>
          <w:tcPr>
            <w:tcW w:w="550" w:type="dxa"/>
            <w:tcBorders>
              <w:top w:val="single" w:sz="4" w:space="0" w:color="auto"/>
              <w:left w:val="nil"/>
              <w:bottom w:val="single" w:sz="4" w:space="0" w:color="auto"/>
              <w:right w:val="single" w:sz="4" w:space="0" w:color="auto"/>
            </w:tcBorders>
            <w:noWrap/>
            <w:vAlign w:val="center"/>
          </w:tcPr>
          <w:p w14:paraId="4BA7F7D6"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141</w:t>
            </w:r>
          </w:p>
        </w:tc>
        <w:tc>
          <w:tcPr>
            <w:tcW w:w="2870" w:type="dxa"/>
            <w:tcBorders>
              <w:top w:val="single" w:sz="4" w:space="0" w:color="auto"/>
              <w:left w:val="nil"/>
              <w:bottom w:val="single" w:sz="4" w:space="0" w:color="auto"/>
              <w:right w:val="single" w:sz="4" w:space="0" w:color="auto"/>
            </w:tcBorders>
            <w:noWrap/>
            <w:vAlign w:val="center"/>
          </w:tcPr>
          <w:p w14:paraId="05DB9EA5" w14:textId="77777777" w:rsidR="004057A8" w:rsidRDefault="000E5465">
            <w:pPr>
              <w:widowControl/>
              <w:rPr>
                <w:rFonts w:ascii="新細明體" w:hAnsi="新細明體" w:cs="新細明體"/>
                <w:kern w:val="0"/>
              </w:rPr>
            </w:pPr>
            <w:r>
              <w:rPr>
                <w:rFonts w:ascii="新細明體" w:hAnsi="新細明體" w:cs="新細明體" w:hint="eastAsia"/>
                <w:kern w:val="0"/>
              </w:rPr>
              <w:t>翁緒藍</w:t>
            </w:r>
          </w:p>
        </w:tc>
        <w:tc>
          <w:tcPr>
            <w:tcW w:w="432" w:type="dxa"/>
            <w:tcBorders>
              <w:top w:val="single" w:sz="4" w:space="0" w:color="auto"/>
              <w:left w:val="nil"/>
              <w:bottom w:val="single" w:sz="4" w:space="0" w:color="auto"/>
              <w:right w:val="single" w:sz="4" w:space="0" w:color="auto"/>
            </w:tcBorders>
            <w:noWrap/>
            <w:vAlign w:val="center"/>
          </w:tcPr>
          <w:p w14:paraId="5561C182" w14:textId="77777777" w:rsidR="004057A8" w:rsidRDefault="004057A8">
            <w:pPr>
              <w:widowControl/>
              <w:rPr>
                <w:rFonts w:ascii="新細明體" w:hAnsi="新細明體" w:cs="新細明體"/>
                <w:kern w:val="0"/>
              </w:rPr>
            </w:pPr>
          </w:p>
        </w:tc>
      </w:tr>
      <w:tr w:rsidR="004057A8" w14:paraId="241E3A69"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8D1AF0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1F34143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2BF8E4F1" w14:textId="77777777" w:rsidR="004057A8" w:rsidRDefault="000E5465">
            <w:pPr>
              <w:widowControl/>
              <w:rPr>
                <w:rFonts w:ascii="新細明體" w:hAnsi="新細明體" w:cs="新細明體"/>
                <w:kern w:val="0"/>
              </w:rPr>
            </w:pPr>
            <w:r>
              <w:rPr>
                <w:rFonts w:ascii="新細明體" w:hAnsi="新細明體" w:cs="新細明體" w:hint="eastAsia"/>
                <w:kern w:val="0"/>
              </w:rPr>
              <w:t>輔翼之光</w:t>
            </w:r>
          </w:p>
        </w:tc>
        <w:tc>
          <w:tcPr>
            <w:tcW w:w="6944" w:type="dxa"/>
            <w:tcBorders>
              <w:top w:val="single" w:sz="4" w:space="0" w:color="auto"/>
              <w:left w:val="nil"/>
              <w:bottom w:val="single" w:sz="4" w:space="0" w:color="auto"/>
              <w:right w:val="single" w:sz="4" w:space="0" w:color="auto"/>
            </w:tcBorders>
            <w:noWrap/>
            <w:vAlign w:val="center"/>
          </w:tcPr>
          <w:p w14:paraId="0673AC4C"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紅心園地</w:t>
            </w:r>
          </w:p>
          <w:p w14:paraId="1EA5A2AC" w14:textId="77777777" w:rsidR="004057A8" w:rsidRDefault="000E5465">
            <w:pPr>
              <w:pStyle w:val="a3"/>
              <w:widowControl/>
              <w:tabs>
                <w:tab w:val="clear" w:pos="4153"/>
                <w:tab w:val="clear" w:pos="8306"/>
              </w:tabs>
              <w:snapToGrid/>
              <w:rPr>
                <w:rFonts w:ascii="新細明體" w:hAnsi="新細明體" w:cs="新細明體"/>
                <w:kern w:val="0"/>
                <w:sz w:val="24"/>
                <w:szCs w:val="24"/>
              </w:rPr>
            </w:pPr>
            <w:r>
              <w:rPr>
                <w:rFonts w:ascii="新細明體" w:hAnsi="新細明體" w:cs="新細明體" w:hint="eastAsia"/>
                <w:kern w:val="0"/>
                <w:sz w:val="24"/>
                <w:szCs w:val="24"/>
              </w:rPr>
              <w:t>隱匿人間 堅持跳動的紅心</w:t>
            </w:r>
          </w:p>
        </w:tc>
        <w:tc>
          <w:tcPr>
            <w:tcW w:w="550" w:type="dxa"/>
            <w:tcBorders>
              <w:top w:val="single" w:sz="4" w:space="0" w:color="auto"/>
              <w:left w:val="nil"/>
              <w:bottom w:val="single" w:sz="4" w:space="0" w:color="auto"/>
              <w:right w:val="single" w:sz="4" w:space="0" w:color="auto"/>
            </w:tcBorders>
            <w:noWrap/>
            <w:vAlign w:val="center"/>
          </w:tcPr>
          <w:p w14:paraId="535E69C3"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59</w:t>
            </w:r>
          </w:p>
        </w:tc>
        <w:tc>
          <w:tcPr>
            <w:tcW w:w="2870" w:type="dxa"/>
            <w:tcBorders>
              <w:top w:val="single" w:sz="4" w:space="0" w:color="auto"/>
              <w:left w:val="nil"/>
              <w:bottom w:val="single" w:sz="4" w:space="0" w:color="auto"/>
              <w:right w:val="single" w:sz="4" w:space="0" w:color="auto"/>
            </w:tcBorders>
            <w:noWrap/>
            <w:vAlign w:val="center"/>
          </w:tcPr>
          <w:p w14:paraId="680C5067" w14:textId="77777777" w:rsidR="004057A8" w:rsidRDefault="000E5465">
            <w:pPr>
              <w:widowControl/>
              <w:rPr>
                <w:rFonts w:ascii="新細明體" w:hAnsi="新細明體" w:cs="新細明體"/>
                <w:kern w:val="0"/>
              </w:rPr>
            </w:pPr>
            <w:r>
              <w:rPr>
                <w:rFonts w:ascii="新細明體" w:hAnsi="新細明體" w:cs="新細明體" w:hint="eastAsia"/>
                <w:kern w:val="0"/>
              </w:rPr>
              <w:t>鄭純時</w:t>
            </w:r>
          </w:p>
        </w:tc>
        <w:tc>
          <w:tcPr>
            <w:tcW w:w="432" w:type="dxa"/>
            <w:tcBorders>
              <w:top w:val="single" w:sz="4" w:space="0" w:color="auto"/>
              <w:left w:val="nil"/>
              <w:bottom w:val="single" w:sz="4" w:space="0" w:color="auto"/>
              <w:right w:val="single" w:sz="4" w:space="0" w:color="auto"/>
            </w:tcBorders>
            <w:noWrap/>
            <w:vAlign w:val="center"/>
          </w:tcPr>
          <w:p w14:paraId="3B757535" w14:textId="77777777" w:rsidR="004057A8" w:rsidRDefault="004057A8">
            <w:pPr>
              <w:widowControl/>
              <w:rPr>
                <w:rFonts w:ascii="新細明體" w:hAnsi="新細明體" w:cs="新細明體"/>
                <w:kern w:val="0"/>
              </w:rPr>
            </w:pPr>
          </w:p>
        </w:tc>
      </w:tr>
      <w:tr w:rsidR="004057A8" w14:paraId="1E28EE6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6B3A4E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24CA658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03A58838" w14:textId="77777777" w:rsidR="004057A8" w:rsidRDefault="000E5465">
            <w:pPr>
              <w:widowControl/>
              <w:rPr>
                <w:rFonts w:ascii="新細明體" w:hAnsi="新細明體" w:cs="新細明體"/>
                <w:kern w:val="0"/>
              </w:rPr>
            </w:pPr>
            <w:r>
              <w:rPr>
                <w:rFonts w:ascii="新細明體" w:hAnsi="新細明體" w:cs="新細明體" w:hint="eastAsia"/>
                <w:kern w:val="0"/>
              </w:rPr>
              <w:t>本期專題</w:t>
            </w:r>
          </w:p>
        </w:tc>
        <w:tc>
          <w:tcPr>
            <w:tcW w:w="6944" w:type="dxa"/>
            <w:tcBorders>
              <w:top w:val="single" w:sz="4" w:space="0" w:color="auto"/>
              <w:left w:val="nil"/>
              <w:bottom w:val="single" w:sz="4" w:space="0" w:color="auto"/>
              <w:right w:val="single" w:sz="4" w:space="0" w:color="auto"/>
            </w:tcBorders>
            <w:noWrap/>
            <w:vAlign w:val="center"/>
          </w:tcPr>
          <w:p w14:paraId="00678B36" w14:textId="77777777" w:rsidR="004057A8" w:rsidRDefault="000E5465">
            <w:pPr>
              <w:widowControl/>
              <w:rPr>
                <w:rFonts w:ascii="新細明體" w:hAnsi="新細明體" w:cs="新細明體"/>
                <w:kern w:val="0"/>
              </w:rPr>
            </w:pPr>
            <w:r>
              <w:rPr>
                <w:rFonts w:ascii="新細明體" w:hAnsi="新細明體" w:cs="新細明體" w:hint="eastAsia"/>
                <w:kern w:val="0"/>
              </w:rPr>
              <w:t>宗教大同將不再是夢</w:t>
            </w:r>
          </w:p>
        </w:tc>
        <w:tc>
          <w:tcPr>
            <w:tcW w:w="550" w:type="dxa"/>
            <w:tcBorders>
              <w:top w:val="single" w:sz="4" w:space="0" w:color="auto"/>
              <w:left w:val="nil"/>
              <w:bottom w:val="single" w:sz="4" w:space="0" w:color="auto"/>
              <w:right w:val="single" w:sz="4" w:space="0" w:color="auto"/>
            </w:tcBorders>
            <w:noWrap/>
            <w:vAlign w:val="center"/>
          </w:tcPr>
          <w:p w14:paraId="1F54594E"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64</w:t>
            </w:r>
          </w:p>
        </w:tc>
        <w:tc>
          <w:tcPr>
            <w:tcW w:w="2870" w:type="dxa"/>
            <w:tcBorders>
              <w:top w:val="single" w:sz="4" w:space="0" w:color="auto"/>
              <w:left w:val="nil"/>
              <w:bottom w:val="single" w:sz="4" w:space="0" w:color="auto"/>
              <w:right w:val="single" w:sz="4" w:space="0" w:color="auto"/>
            </w:tcBorders>
            <w:noWrap/>
            <w:vAlign w:val="center"/>
          </w:tcPr>
          <w:p w14:paraId="01F2D225" w14:textId="77777777" w:rsidR="004057A8" w:rsidRDefault="000E5465">
            <w:pPr>
              <w:widowControl/>
              <w:rPr>
                <w:rFonts w:ascii="新細明體" w:hAnsi="新細明體" w:cs="新細明體"/>
                <w:kern w:val="0"/>
              </w:rPr>
            </w:pPr>
            <w:r>
              <w:rPr>
                <w:rFonts w:ascii="新細明體" w:hAnsi="新細明體" w:cs="新細明體" w:hint="eastAsia"/>
                <w:kern w:val="0"/>
              </w:rPr>
              <w:t>陳靜軒</w:t>
            </w:r>
          </w:p>
        </w:tc>
        <w:tc>
          <w:tcPr>
            <w:tcW w:w="432" w:type="dxa"/>
            <w:tcBorders>
              <w:top w:val="single" w:sz="4" w:space="0" w:color="auto"/>
              <w:left w:val="nil"/>
              <w:bottom w:val="single" w:sz="4" w:space="0" w:color="auto"/>
              <w:right w:val="single" w:sz="4" w:space="0" w:color="auto"/>
            </w:tcBorders>
            <w:noWrap/>
            <w:vAlign w:val="center"/>
          </w:tcPr>
          <w:p w14:paraId="5B7477E8" w14:textId="77777777" w:rsidR="004057A8" w:rsidRDefault="004057A8">
            <w:pPr>
              <w:widowControl/>
              <w:rPr>
                <w:rFonts w:ascii="新細明體" w:hAnsi="新細明體" w:cs="新細明體"/>
                <w:kern w:val="0"/>
              </w:rPr>
            </w:pPr>
          </w:p>
        </w:tc>
      </w:tr>
      <w:tr w:rsidR="004057A8" w14:paraId="3ACE2BC3"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34EBE3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1EE3DA7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2640A73A" w14:textId="77777777" w:rsidR="004057A8" w:rsidRDefault="000E5465">
            <w:pPr>
              <w:widowControl/>
              <w:rPr>
                <w:rFonts w:ascii="新細明體" w:hAnsi="新細明體" w:cs="新細明體"/>
                <w:kern w:val="0"/>
              </w:rPr>
            </w:pPr>
            <w:r>
              <w:rPr>
                <w:rFonts w:ascii="新細明體" w:hAnsi="新細明體" w:cs="新細明體" w:hint="eastAsia"/>
                <w:kern w:val="0"/>
              </w:rPr>
              <w:t>本期專題</w:t>
            </w:r>
          </w:p>
        </w:tc>
        <w:tc>
          <w:tcPr>
            <w:tcW w:w="6944" w:type="dxa"/>
            <w:tcBorders>
              <w:top w:val="single" w:sz="4" w:space="0" w:color="auto"/>
              <w:left w:val="nil"/>
              <w:bottom w:val="single" w:sz="4" w:space="0" w:color="auto"/>
              <w:right w:val="single" w:sz="4" w:space="0" w:color="auto"/>
            </w:tcBorders>
            <w:noWrap/>
            <w:vAlign w:val="center"/>
          </w:tcPr>
          <w:p w14:paraId="195C250E"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天人親和院成立</w:t>
            </w:r>
          </w:p>
          <w:p w14:paraId="7F063A69" w14:textId="77777777" w:rsidR="004057A8" w:rsidRDefault="000E5465">
            <w:pPr>
              <w:pStyle w:val="a3"/>
              <w:widowControl/>
              <w:tabs>
                <w:tab w:val="clear" w:pos="4153"/>
                <w:tab w:val="clear" w:pos="8306"/>
              </w:tabs>
              <w:snapToGrid/>
              <w:rPr>
                <w:rFonts w:ascii="新細明體" w:hAnsi="新細明體" w:cs="新細明體"/>
                <w:kern w:val="0"/>
                <w:sz w:val="24"/>
                <w:szCs w:val="24"/>
              </w:rPr>
            </w:pPr>
            <w:r>
              <w:rPr>
                <w:rFonts w:ascii="新細明體" w:hAnsi="新細明體" w:cs="新細明體" w:hint="eastAsia"/>
                <w:kern w:val="0"/>
                <w:sz w:val="24"/>
                <w:szCs w:val="24"/>
              </w:rPr>
              <w:t>喚回「</w:t>
            </w:r>
            <w:proofErr w:type="gramStart"/>
            <w:r>
              <w:rPr>
                <w:rFonts w:ascii="新細明體" w:hAnsi="新細明體" w:cs="新細明體" w:hint="eastAsia"/>
                <w:kern w:val="0"/>
                <w:sz w:val="24"/>
                <w:szCs w:val="24"/>
              </w:rPr>
              <w:t>教魂</w:t>
            </w:r>
            <w:proofErr w:type="gramEnd"/>
            <w:r>
              <w:rPr>
                <w:rFonts w:ascii="新細明體" w:hAnsi="新細明體" w:cs="新細明體" w:hint="eastAsia"/>
                <w:kern w:val="0"/>
                <w:sz w:val="24"/>
                <w:szCs w:val="24"/>
              </w:rPr>
              <w:t>」真精神</w:t>
            </w:r>
          </w:p>
        </w:tc>
        <w:tc>
          <w:tcPr>
            <w:tcW w:w="550" w:type="dxa"/>
            <w:tcBorders>
              <w:top w:val="single" w:sz="4" w:space="0" w:color="auto"/>
              <w:left w:val="nil"/>
              <w:bottom w:val="single" w:sz="4" w:space="0" w:color="auto"/>
              <w:right w:val="single" w:sz="4" w:space="0" w:color="auto"/>
            </w:tcBorders>
            <w:noWrap/>
            <w:vAlign w:val="center"/>
          </w:tcPr>
          <w:p w14:paraId="2CFBD46B"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69</w:t>
            </w:r>
          </w:p>
        </w:tc>
        <w:tc>
          <w:tcPr>
            <w:tcW w:w="2870" w:type="dxa"/>
            <w:tcBorders>
              <w:top w:val="single" w:sz="4" w:space="0" w:color="auto"/>
              <w:left w:val="nil"/>
              <w:bottom w:val="single" w:sz="4" w:space="0" w:color="auto"/>
              <w:right w:val="single" w:sz="4" w:space="0" w:color="auto"/>
            </w:tcBorders>
            <w:noWrap/>
            <w:vAlign w:val="center"/>
          </w:tcPr>
          <w:p w14:paraId="5410D387"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黃靜窮</w:t>
            </w:r>
            <w:proofErr w:type="gramEnd"/>
          </w:p>
        </w:tc>
        <w:tc>
          <w:tcPr>
            <w:tcW w:w="432" w:type="dxa"/>
            <w:tcBorders>
              <w:top w:val="single" w:sz="4" w:space="0" w:color="auto"/>
              <w:left w:val="nil"/>
              <w:bottom w:val="single" w:sz="4" w:space="0" w:color="auto"/>
              <w:right w:val="single" w:sz="4" w:space="0" w:color="auto"/>
            </w:tcBorders>
            <w:noWrap/>
            <w:vAlign w:val="center"/>
          </w:tcPr>
          <w:p w14:paraId="248FC6E6" w14:textId="77777777" w:rsidR="004057A8" w:rsidRDefault="004057A8">
            <w:pPr>
              <w:widowControl/>
              <w:rPr>
                <w:rFonts w:ascii="新細明體" w:hAnsi="新細明體" w:cs="新細明體"/>
                <w:kern w:val="0"/>
              </w:rPr>
            </w:pPr>
          </w:p>
        </w:tc>
      </w:tr>
      <w:tr w:rsidR="004057A8" w14:paraId="69A0BC2C"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271B94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2FDC84D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39E04B73" w14:textId="77777777" w:rsidR="004057A8" w:rsidRDefault="000E5465">
            <w:pPr>
              <w:widowControl/>
              <w:rPr>
                <w:rFonts w:ascii="新細明體" w:hAnsi="新細明體" w:cs="新細明體"/>
                <w:kern w:val="0"/>
              </w:rPr>
            </w:pPr>
            <w:r>
              <w:rPr>
                <w:rFonts w:ascii="新細明體" w:hAnsi="新細明體" w:cs="新細明體" w:hint="eastAsia"/>
                <w:kern w:val="0"/>
              </w:rPr>
              <w:t>本期專題</w:t>
            </w:r>
          </w:p>
        </w:tc>
        <w:tc>
          <w:tcPr>
            <w:tcW w:w="6944" w:type="dxa"/>
            <w:tcBorders>
              <w:top w:val="single" w:sz="4" w:space="0" w:color="auto"/>
              <w:left w:val="nil"/>
              <w:bottom w:val="single" w:sz="4" w:space="0" w:color="auto"/>
              <w:right w:val="single" w:sz="4" w:space="0" w:color="auto"/>
            </w:tcBorders>
            <w:noWrap/>
            <w:vAlign w:val="center"/>
          </w:tcPr>
          <w:p w14:paraId="6CBB487A"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天人親和院成立</w:t>
            </w:r>
          </w:p>
          <w:p w14:paraId="67D85805" w14:textId="77777777" w:rsidR="004057A8" w:rsidRDefault="000E5465">
            <w:pPr>
              <w:widowControl/>
              <w:rPr>
                <w:rFonts w:ascii="新細明體" w:hAnsi="新細明體" w:cs="新細明體"/>
                <w:kern w:val="0"/>
              </w:rPr>
            </w:pPr>
            <w:r>
              <w:rPr>
                <w:rFonts w:ascii="新細明體" w:hAnsi="新細明體" w:cs="新細明體" w:hint="eastAsia"/>
                <w:kern w:val="0"/>
              </w:rPr>
              <w:t xml:space="preserve">完備建制 </w:t>
            </w:r>
            <w:proofErr w:type="gramStart"/>
            <w:r>
              <w:rPr>
                <w:rFonts w:ascii="新細明體" w:hAnsi="新細明體" w:cs="新細明體" w:hint="eastAsia"/>
                <w:kern w:val="0"/>
              </w:rPr>
              <w:t>落實親天和</w:t>
            </w:r>
            <w:proofErr w:type="gramEnd"/>
            <w:r>
              <w:rPr>
                <w:rFonts w:ascii="新細明體" w:hAnsi="新細明體" w:cs="新細明體" w:hint="eastAsia"/>
                <w:kern w:val="0"/>
              </w:rPr>
              <w:t>人正信風範</w:t>
            </w:r>
          </w:p>
        </w:tc>
        <w:tc>
          <w:tcPr>
            <w:tcW w:w="550" w:type="dxa"/>
            <w:tcBorders>
              <w:top w:val="single" w:sz="4" w:space="0" w:color="auto"/>
              <w:left w:val="nil"/>
              <w:bottom w:val="single" w:sz="4" w:space="0" w:color="auto"/>
              <w:right w:val="single" w:sz="4" w:space="0" w:color="auto"/>
            </w:tcBorders>
            <w:noWrap/>
            <w:vAlign w:val="center"/>
          </w:tcPr>
          <w:p w14:paraId="71B5A0A3"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77</w:t>
            </w:r>
          </w:p>
        </w:tc>
        <w:tc>
          <w:tcPr>
            <w:tcW w:w="2870" w:type="dxa"/>
            <w:tcBorders>
              <w:top w:val="single" w:sz="4" w:space="0" w:color="auto"/>
              <w:left w:val="nil"/>
              <w:bottom w:val="single" w:sz="4" w:space="0" w:color="auto"/>
              <w:right w:val="single" w:sz="4" w:space="0" w:color="auto"/>
            </w:tcBorders>
            <w:noWrap/>
            <w:vAlign w:val="center"/>
          </w:tcPr>
          <w:p w14:paraId="5FE091D6" w14:textId="77777777" w:rsidR="004057A8" w:rsidRDefault="000E5465">
            <w:pPr>
              <w:widowControl/>
              <w:rPr>
                <w:rFonts w:ascii="新細明體" w:hAnsi="新細明體" w:cs="新細明體"/>
                <w:kern w:val="0"/>
              </w:rPr>
            </w:pPr>
            <w:r>
              <w:rPr>
                <w:rFonts w:ascii="新細明體" w:hAnsi="新細明體" w:cs="新細明體" w:hint="eastAsia"/>
                <w:kern w:val="0"/>
              </w:rPr>
              <w:t>編輯部</w:t>
            </w:r>
          </w:p>
        </w:tc>
        <w:tc>
          <w:tcPr>
            <w:tcW w:w="432" w:type="dxa"/>
            <w:tcBorders>
              <w:top w:val="single" w:sz="4" w:space="0" w:color="auto"/>
              <w:left w:val="nil"/>
              <w:bottom w:val="single" w:sz="4" w:space="0" w:color="auto"/>
              <w:right w:val="single" w:sz="4" w:space="0" w:color="auto"/>
            </w:tcBorders>
            <w:noWrap/>
            <w:vAlign w:val="center"/>
          </w:tcPr>
          <w:p w14:paraId="4547AC10" w14:textId="77777777" w:rsidR="004057A8" w:rsidRDefault="004057A8">
            <w:pPr>
              <w:widowControl/>
              <w:rPr>
                <w:rFonts w:ascii="新細明體" w:hAnsi="新細明體" w:cs="新細明體"/>
                <w:kern w:val="0"/>
              </w:rPr>
            </w:pPr>
          </w:p>
        </w:tc>
      </w:tr>
      <w:tr w:rsidR="004057A8" w14:paraId="2874B48C"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65FE66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3818133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0EA68F49" w14:textId="77777777" w:rsidR="004057A8" w:rsidRDefault="000E5465">
            <w:pPr>
              <w:widowControl/>
              <w:rPr>
                <w:rFonts w:ascii="新細明體" w:hAnsi="新細明體" w:cs="新細明體"/>
                <w:kern w:val="0"/>
              </w:rPr>
            </w:pPr>
            <w:r>
              <w:rPr>
                <w:rFonts w:ascii="新細明體" w:hAnsi="新細明體" w:cs="新細明體" w:hint="eastAsia"/>
                <w:kern w:val="0"/>
              </w:rPr>
              <w:t>本期專題</w:t>
            </w:r>
          </w:p>
        </w:tc>
        <w:tc>
          <w:tcPr>
            <w:tcW w:w="6944" w:type="dxa"/>
            <w:tcBorders>
              <w:top w:val="single" w:sz="4" w:space="0" w:color="auto"/>
              <w:left w:val="nil"/>
              <w:bottom w:val="single" w:sz="4" w:space="0" w:color="auto"/>
              <w:right w:val="single" w:sz="4" w:space="0" w:color="auto"/>
            </w:tcBorders>
            <w:noWrap/>
            <w:vAlign w:val="center"/>
          </w:tcPr>
          <w:p w14:paraId="26D3969F"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第四屆蕭大宗師宗教哲學研討會報導</w:t>
            </w:r>
          </w:p>
          <w:p w14:paraId="1E4626F5"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廿字大</w:t>
            </w:r>
            <w:proofErr w:type="gramEnd"/>
            <w:r>
              <w:rPr>
                <w:rFonts w:ascii="新細明體" w:hAnsi="新細明體" w:cs="新細明體" w:hint="eastAsia"/>
                <w:kern w:val="0"/>
              </w:rPr>
              <w:t xml:space="preserve">化流行 </w:t>
            </w:r>
            <w:proofErr w:type="gramStart"/>
            <w:r>
              <w:rPr>
                <w:rFonts w:ascii="新細明體" w:hAnsi="新細明體" w:cs="新細明體" w:hint="eastAsia"/>
                <w:kern w:val="0"/>
              </w:rPr>
              <w:t>救劫使命</w:t>
            </w:r>
            <w:proofErr w:type="gramEnd"/>
            <w:r>
              <w:rPr>
                <w:rFonts w:ascii="新細明體" w:hAnsi="新細明體" w:cs="新細明體" w:hint="eastAsia"/>
                <w:kern w:val="0"/>
              </w:rPr>
              <w:t>一同</w:t>
            </w:r>
          </w:p>
        </w:tc>
        <w:tc>
          <w:tcPr>
            <w:tcW w:w="550" w:type="dxa"/>
            <w:tcBorders>
              <w:top w:val="single" w:sz="4" w:space="0" w:color="auto"/>
              <w:left w:val="nil"/>
              <w:bottom w:val="single" w:sz="4" w:space="0" w:color="auto"/>
              <w:right w:val="single" w:sz="4" w:space="0" w:color="auto"/>
            </w:tcBorders>
            <w:noWrap/>
            <w:vAlign w:val="center"/>
          </w:tcPr>
          <w:p w14:paraId="04514CA4"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91</w:t>
            </w:r>
          </w:p>
        </w:tc>
        <w:tc>
          <w:tcPr>
            <w:tcW w:w="2870" w:type="dxa"/>
            <w:tcBorders>
              <w:top w:val="single" w:sz="4" w:space="0" w:color="auto"/>
              <w:left w:val="nil"/>
              <w:bottom w:val="single" w:sz="4" w:space="0" w:color="auto"/>
              <w:right w:val="single" w:sz="4" w:space="0" w:color="auto"/>
            </w:tcBorders>
            <w:noWrap/>
            <w:vAlign w:val="center"/>
          </w:tcPr>
          <w:p w14:paraId="3DF5D591" w14:textId="77777777" w:rsidR="004057A8" w:rsidRDefault="000E5465">
            <w:pPr>
              <w:widowControl/>
              <w:rPr>
                <w:rFonts w:ascii="新細明體" w:hAnsi="新細明體" w:cs="新細明體"/>
                <w:kern w:val="0"/>
              </w:rPr>
            </w:pPr>
            <w:r>
              <w:rPr>
                <w:rFonts w:ascii="新細明體" w:hAnsi="新細明體" w:cs="新細明體" w:hint="eastAsia"/>
                <w:kern w:val="0"/>
              </w:rPr>
              <w:t>吳月行</w:t>
            </w:r>
          </w:p>
        </w:tc>
        <w:tc>
          <w:tcPr>
            <w:tcW w:w="432" w:type="dxa"/>
            <w:tcBorders>
              <w:top w:val="single" w:sz="4" w:space="0" w:color="auto"/>
              <w:left w:val="nil"/>
              <w:bottom w:val="single" w:sz="4" w:space="0" w:color="auto"/>
              <w:right w:val="single" w:sz="4" w:space="0" w:color="auto"/>
            </w:tcBorders>
            <w:noWrap/>
            <w:vAlign w:val="center"/>
          </w:tcPr>
          <w:p w14:paraId="1B0EF90A" w14:textId="77777777" w:rsidR="004057A8" w:rsidRDefault="004057A8">
            <w:pPr>
              <w:widowControl/>
              <w:rPr>
                <w:rFonts w:ascii="新細明體" w:hAnsi="新細明體" w:cs="新細明體"/>
                <w:kern w:val="0"/>
              </w:rPr>
            </w:pPr>
          </w:p>
        </w:tc>
      </w:tr>
      <w:tr w:rsidR="004057A8" w14:paraId="7D9FA143"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03F366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3415E0B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465A65CE" w14:textId="77777777" w:rsidR="004057A8" w:rsidRDefault="000E5465">
            <w:pPr>
              <w:widowControl/>
              <w:rPr>
                <w:rFonts w:ascii="新細明體" w:hAnsi="新細明體" w:cs="新細明體"/>
                <w:kern w:val="0"/>
              </w:rPr>
            </w:pPr>
            <w:r>
              <w:rPr>
                <w:rFonts w:ascii="新細明體" w:hAnsi="新細明體" w:cs="新細明體" w:hint="eastAsia"/>
                <w:kern w:val="0"/>
              </w:rPr>
              <w:t>本期專題</w:t>
            </w:r>
          </w:p>
        </w:tc>
        <w:tc>
          <w:tcPr>
            <w:tcW w:w="6944" w:type="dxa"/>
            <w:tcBorders>
              <w:top w:val="single" w:sz="4" w:space="0" w:color="auto"/>
              <w:left w:val="nil"/>
              <w:bottom w:val="single" w:sz="4" w:space="0" w:color="auto"/>
              <w:right w:val="single" w:sz="4" w:space="0" w:color="auto"/>
            </w:tcBorders>
            <w:noWrap/>
            <w:vAlign w:val="center"/>
          </w:tcPr>
          <w:p w14:paraId="150078D0"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第四屆蕭大宗師宗教哲學研討會報導</w:t>
            </w:r>
          </w:p>
          <w:p w14:paraId="4E278965" w14:textId="77777777" w:rsidR="004057A8" w:rsidRDefault="000E5465">
            <w:pPr>
              <w:widowControl/>
              <w:rPr>
                <w:rFonts w:ascii="新細明體" w:hAnsi="新細明體" w:cs="新細明體"/>
                <w:kern w:val="0"/>
              </w:rPr>
            </w:pPr>
            <w:r>
              <w:rPr>
                <w:rFonts w:ascii="新細明體" w:hAnsi="新細明體" w:cs="新細明體" w:hint="eastAsia"/>
                <w:kern w:val="0"/>
                <w:sz w:val="20"/>
              </w:rPr>
              <w:lastRenderedPageBreak/>
              <w:t>花絮</w:t>
            </w:r>
            <w:r>
              <w:rPr>
                <w:rFonts w:ascii="新細明體" w:hAnsi="新細明體" w:cs="新細明體" w:hint="eastAsia"/>
                <w:kern w:val="0"/>
              </w:rPr>
              <w:t>/割不正不食/封面照片選得好/一樣代打兩樣情</w:t>
            </w:r>
          </w:p>
        </w:tc>
        <w:tc>
          <w:tcPr>
            <w:tcW w:w="550" w:type="dxa"/>
            <w:tcBorders>
              <w:top w:val="single" w:sz="4" w:space="0" w:color="auto"/>
              <w:left w:val="nil"/>
              <w:bottom w:val="single" w:sz="4" w:space="0" w:color="auto"/>
              <w:right w:val="single" w:sz="4" w:space="0" w:color="auto"/>
            </w:tcBorders>
            <w:noWrap/>
            <w:vAlign w:val="center"/>
          </w:tcPr>
          <w:p w14:paraId="5DCECC9E"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lastRenderedPageBreak/>
              <w:t>98</w:t>
            </w:r>
          </w:p>
        </w:tc>
        <w:tc>
          <w:tcPr>
            <w:tcW w:w="2870" w:type="dxa"/>
            <w:tcBorders>
              <w:top w:val="single" w:sz="4" w:space="0" w:color="auto"/>
              <w:left w:val="nil"/>
              <w:bottom w:val="single" w:sz="4" w:space="0" w:color="auto"/>
              <w:right w:val="single" w:sz="4" w:space="0" w:color="auto"/>
            </w:tcBorders>
            <w:noWrap/>
            <w:vAlign w:val="center"/>
          </w:tcPr>
          <w:p w14:paraId="618CBCF0" w14:textId="77777777" w:rsidR="004057A8" w:rsidRDefault="000E5465">
            <w:pPr>
              <w:widowControl/>
              <w:rPr>
                <w:rFonts w:ascii="新細明體" w:hAnsi="新細明體" w:cs="新細明體"/>
                <w:kern w:val="0"/>
              </w:rPr>
            </w:pPr>
            <w:r>
              <w:rPr>
                <w:rFonts w:ascii="新細明體" w:hAnsi="新細明體" w:cs="新細明體" w:hint="eastAsia"/>
                <w:kern w:val="0"/>
              </w:rPr>
              <w:t>郭緒士</w:t>
            </w:r>
          </w:p>
        </w:tc>
        <w:tc>
          <w:tcPr>
            <w:tcW w:w="432" w:type="dxa"/>
            <w:tcBorders>
              <w:top w:val="single" w:sz="4" w:space="0" w:color="auto"/>
              <w:left w:val="nil"/>
              <w:bottom w:val="single" w:sz="4" w:space="0" w:color="auto"/>
              <w:right w:val="single" w:sz="4" w:space="0" w:color="auto"/>
            </w:tcBorders>
            <w:noWrap/>
            <w:vAlign w:val="center"/>
          </w:tcPr>
          <w:p w14:paraId="6F392078" w14:textId="77777777" w:rsidR="004057A8" w:rsidRDefault="004057A8">
            <w:pPr>
              <w:widowControl/>
              <w:rPr>
                <w:rFonts w:ascii="新細明體" w:hAnsi="新細明體" w:cs="新細明體"/>
                <w:kern w:val="0"/>
              </w:rPr>
            </w:pPr>
          </w:p>
        </w:tc>
      </w:tr>
      <w:tr w:rsidR="004057A8" w14:paraId="088A85FA"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FFA895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7973AE2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65EC6555" w14:textId="77777777" w:rsidR="004057A8" w:rsidRDefault="000E5465">
            <w:pPr>
              <w:widowControl/>
              <w:rPr>
                <w:rFonts w:ascii="新細明體" w:hAnsi="新細明體" w:cs="新細明體"/>
                <w:kern w:val="0"/>
              </w:rPr>
            </w:pPr>
            <w:r>
              <w:rPr>
                <w:rFonts w:ascii="新細明體" w:hAnsi="新細明體" w:cs="新細明體" w:hint="eastAsia"/>
                <w:kern w:val="0"/>
              </w:rPr>
              <w:t>本期專題</w:t>
            </w:r>
          </w:p>
        </w:tc>
        <w:tc>
          <w:tcPr>
            <w:tcW w:w="6944" w:type="dxa"/>
            <w:tcBorders>
              <w:top w:val="single" w:sz="4" w:space="0" w:color="auto"/>
              <w:left w:val="nil"/>
              <w:bottom w:val="single" w:sz="4" w:space="0" w:color="auto"/>
              <w:right w:val="single" w:sz="4" w:space="0" w:color="auto"/>
            </w:tcBorders>
            <w:noWrap/>
            <w:vAlign w:val="center"/>
          </w:tcPr>
          <w:p w14:paraId="38F84805"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第四</w:t>
            </w:r>
            <w:proofErr w:type="gramStart"/>
            <w:r>
              <w:rPr>
                <w:rFonts w:ascii="新細明體" w:hAnsi="新細明體" w:cs="新細明體" w:hint="eastAsia"/>
                <w:kern w:val="0"/>
                <w:szCs w:val="24"/>
              </w:rPr>
              <w:t>屆天帝教天</w:t>
            </w:r>
            <w:proofErr w:type="gramEnd"/>
            <w:r>
              <w:rPr>
                <w:rFonts w:ascii="新細明體" w:hAnsi="新細明體" w:cs="新細明體" w:hint="eastAsia"/>
                <w:kern w:val="0"/>
                <w:szCs w:val="24"/>
              </w:rPr>
              <w:t>人實學研討會報導</w:t>
            </w:r>
          </w:p>
          <w:p w14:paraId="27EFAF00" w14:textId="77777777" w:rsidR="004057A8" w:rsidRDefault="000E5465">
            <w:pPr>
              <w:widowControl/>
              <w:rPr>
                <w:rFonts w:ascii="新細明體" w:hAnsi="新細明體" w:cs="新細明體"/>
                <w:kern w:val="0"/>
              </w:rPr>
            </w:pPr>
            <w:r>
              <w:rPr>
                <w:rFonts w:ascii="新細明體" w:hAnsi="新細明體" w:cs="新細明體" w:hint="eastAsia"/>
                <w:kern w:val="0"/>
              </w:rPr>
              <w:t>各本已知之理 窮究宇宙最後真理</w:t>
            </w:r>
          </w:p>
        </w:tc>
        <w:tc>
          <w:tcPr>
            <w:tcW w:w="550" w:type="dxa"/>
            <w:tcBorders>
              <w:top w:val="single" w:sz="4" w:space="0" w:color="auto"/>
              <w:left w:val="nil"/>
              <w:bottom w:val="single" w:sz="4" w:space="0" w:color="auto"/>
              <w:right w:val="single" w:sz="4" w:space="0" w:color="auto"/>
            </w:tcBorders>
            <w:noWrap/>
            <w:vAlign w:val="center"/>
          </w:tcPr>
          <w:p w14:paraId="31195BE8"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100</w:t>
            </w:r>
          </w:p>
        </w:tc>
        <w:tc>
          <w:tcPr>
            <w:tcW w:w="2870" w:type="dxa"/>
            <w:tcBorders>
              <w:top w:val="single" w:sz="4" w:space="0" w:color="auto"/>
              <w:left w:val="nil"/>
              <w:bottom w:val="single" w:sz="4" w:space="0" w:color="auto"/>
              <w:right w:val="single" w:sz="4" w:space="0" w:color="auto"/>
            </w:tcBorders>
            <w:noWrap/>
            <w:vAlign w:val="center"/>
          </w:tcPr>
          <w:p w14:paraId="34E7A302" w14:textId="77777777" w:rsidR="004057A8" w:rsidRDefault="000E5465">
            <w:pPr>
              <w:widowControl/>
              <w:rPr>
                <w:rFonts w:ascii="新細明體" w:hAnsi="新細明體" w:cs="新細明體"/>
                <w:kern w:val="0"/>
              </w:rPr>
            </w:pPr>
            <w:r>
              <w:rPr>
                <w:rFonts w:ascii="新細明體" w:hAnsi="新細明體" w:cs="新細明體" w:hint="eastAsia"/>
                <w:kern w:val="0"/>
              </w:rPr>
              <w:t>宋靜貴</w:t>
            </w:r>
          </w:p>
        </w:tc>
        <w:tc>
          <w:tcPr>
            <w:tcW w:w="432" w:type="dxa"/>
            <w:tcBorders>
              <w:top w:val="single" w:sz="4" w:space="0" w:color="auto"/>
              <w:left w:val="nil"/>
              <w:bottom w:val="single" w:sz="4" w:space="0" w:color="auto"/>
              <w:right w:val="single" w:sz="4" w:space="0" w:color="auto"/>
            </w:tcBorders>
            <w:noWrap/>
            <w:vAlign w:val="center"/>
          </w:tcPr>
          <w:p w14:paraId="35654165" w14:textId="77777777" w:rsidR="004057A8" w:rsidRDefault="004057A8">
            <w:pPr>
              <w:widowControl/>
              <w:rPr>
                <w:rFonts w:ascii="新細明體" w:hAnsi="新細明體" w:cs="新細明體"/>
                <w:kern w:val="0"/>
              </w:rPr>
            </w:pPr>
          </w:p>
        </w:tc>
      </w:tr>
      <w:tr w:rsidR="004057A8" w14:paraId="1CB49401"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54289D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24AE8B3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571EB655" w14:textId="77777777" w:rsidR="004057A8" w:rsidRDefault="000E5465">
            <w:pPr>
              <w:widowControl/>
              <w:rPr>
                <w:rFonts w:ascii="新細明體" w:hAnsi="新細明體" w:cs="新細明體"/>
                <w:kern w:val="0"/>
              </w:rPr>
            </w:pPr>
            <w:r>
              <w:rPr>
                <w:rFonts w:ascii="新細明體" w:hAnsi="新細明體" w:cs="新細明體" w:hint="eastAsia"/>
                <w:kern w:val="0"/>
              </w:rPr>
              <w:t>本期專題</w:t>
            </w:r>
          </w:p>
        </w:tc>
        <w:tc>
          <w:tcPr>
            <w:tcW w:w="6944" w:type="dxa"/>
            <w:tcBorders>
              <w:top w:val="single" w:sz="4" w:space="0" w:color="auto"/>
              <w:left w:val="nil"/>
              <w:bottom w:val="single" w:sz="4" w:space="0" w:color="auto"/>
              <w:right w:val="single" w:sz="4" w:space="0" w:color="auto"/>
            </w:tcBorders>
            <w:noWrap/>
            <w:vAlign w:val="center"/>
          </w:tcPr>
          <w:p w14:paraId="5045CB6C"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第四</w:t>
            </w:r>
            <w:proofErr w:type="gramStart"/>
            <w:r>
              <w:rPr>
                <w:rFonts w:ascii="新細明體" w:hAnsi="新細明體" w:cs="新細明體" w:hint="eastAsia"/>
                <w:kern w:val="0"/>
                <w:szCs w:val="24"/>
              </w:rPr>
              <w:t>屆天帝教天</w:t>
            </w:r>
            <w:proofErr w:type="gramEnd"/>
            <w:r>
              <w:rPr>
                <w:rFonts w:ascii="新細明體" w:hAnsi="新細明體" w:cs="新細明體" w:hint="eastAsia"/>
                <w:kern w:val="0"/>
                <w:szCs w:val="24"/>
              </w:rPr>
              <w:t>人實學研討會報導</w:t>
            </w:r>
          </w:p>
          <w:p w14:paraId="2099C155" w14:textId="77777777" w:rsidR="004057A8" w:rsidRDefault="000E5465">
            <w:pPr>
              <w:widowControl/>
              <w:rPr>
                <w:rFonts w:ascii="新細明體" w:hAnsi="新細明體" w:cs="新細明體"/>
                <w:kern w:val="0"/>
              </w:rPr>
            </w:pPr>
            <w:r>
              <w:rPr>
                <w:rFonts w:ascii="新細明體" w:hAnsi="新細明體" w:cs="新細明體" w:hint="eastAsia"/>
                <w:kern w:val="0"/>
              </w:rPr>
              <w:t>宗教的社會責任</w:t>
            </w:r>
          </w:p>
        </w:tc>
        <w:tc>
          <w:tcPr>
            <w:tcW w:w="550" w:type="dxa"/>
            <w:tcBorders>
              <w:top w:val="single" w:sz="4" w:space="0" w:color="auto"/>
              <w:left w:val="nil"/>
              <w:bottom w:val="single" w:sz="4" w:space="0" w:color="auto"/>
              <w:right w:val="single" w:sz="4" w:space="0" w:color="auto"/>
            </w:tcBorders>
            <w:noWrap/>
            <w:vAlign w:val="center"/>
          </w:tcPr>
          <w:p w14:paraId="459A9E37"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111</w:t>
            </w:r>
          </w:p>
        </w:tc>
        <w:tc>
          <w:tcPr>
            <w:tcW w:w="2870" w:type="dxa"/>
            <w:tcBorders>
              <w:top w:val="single" w:sz="4" w:space="0" w:color="auto"/>
              <w:left w:val="nil"/>
              <w:bottom w:val="single" w:sz="4" w:space="0" w:color="auto"/>
              <w:right w:val="single" w:sz="4" w:space="0" w:color="auto"/>
            </w:tcBorders>
            <w:noWrap/>
            <w:vAlign w:val="center"/>
          </w:tcPr>
          <w:p w14:paraId="57B470A2" w14:textId="77777777" w:rsidR="004057A8" w:rsidRDefault="000E5465">
            <w:pPr>
              <w:widowControl/>
              <w:rPr>
                <w:rFonts w:ascii="新細明體" w:hAnsi="新細明體" w:cs="新細明體"/>
                <w:kern w:val="0"/>
              </w:rPr>
            </w:pPr>
            <w:r>
              <w:rPr>
                <w:rFonts w:ascii="新細明體" w:hAnsi="新細明體" w:cs="新細明體" w:hint="eastAsia"/>
                <w:kern w:val="0"/>
              </w:rPr>
              <w:t>李家同</w:t>
            </w:r>
          </w:p>
        </w:tc>
        <w:tc>
          <w:tcPr>
            <w:tcW w:w="432" w:type="dxa"/>
            <w:tcBorders>
              <w:top w:val="single" w:sz="4" w:space="0" w:color="auto"/>
              <w:left w:val="nil"/>
              <w:bottom w:val="single" w:sz="4" w:space="0" w:color="auto"/>
              <w:right w:val="single" w:sz="4" w:space="0" w:color="auto"/>
            </w:tcBorders>
            <w:noWrap/>
            <w:vAlign w:val="center"/>
          </w:tcPr>
          <w:p w14:paraId="4051C9B9" w14:textId="77777777" w:rsidR="004057A8" w:rsidRDefault="004057A8">
            <w:pPr>
              <w:widowControl/>
              <w:rPr>
                <w:rFonts w:ascii="新細明體" w:hAnsi="新細明體" w:cs="新細明體"/>
                <w:kern w:val="0"/>
              </w:rPr>
            </w:pPr>
          </w:p>
        </w:tc>
      </w:tr>
      <w:tr w:rsidR="004057A8" w14:paraId="19BA90DE"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69E9D0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1DFA743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2C48A8E3" w14:textId="77777777" w:rsidR="004057A8" w:rsidRDefault="000E5465">
            <w:pPr>
              <w:widowControl/>
              <w:rPr>
                <w:rFonts w:ascii="新細明體" w:hAnsi="新細明體" w:cs="新細明體"/>
                <w:kern w:val="0"/>
              </w:rPr>
            </w:pPr>
            <w:r>
              <w:rPr>
                <w:rFonts w:ascii="新細明體" w:hAnsi="新細明體" w:cs="新細明體" w:hint="eastAsia"/>
                <w:kern w:val="0"/>
              </w:rPr>
              <w:t>本期專題</w:t>
            </w:r>
          </w:p>
        </w:tc>
        <w:tc>
          <w:tcPr>
            <w:tcW w:w="6944" w:type="dxa"/>
            <w:tcBorders>
              <w:top w:val="single" w:sz="4" w:space="0" w:color="auto"/>
              <w:left w:val="nil"/>
              <w:bottom w:val="single" w:sz="4" w:space="0" w:color="auto"/>
              <w:right w:val="single" w:sz="4" w:space="0" w:color="auto"/>
            </w:tcBorders>
            <w:noWrap/>
            <w:vAlign w:val="center"/>
          </w:tcPr>
          <w:p w14:paraId="7A83D691"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第四</w:t>
            </w:r>
            <w:proofErr w:type="gramStart"/>
            <w:r>
              <w:rPr>
                <w:rFonts w:ascii="新細明體" w:hAnsi="新細明體" w:cs="新細明體" w:hint="eastAsia"/>
                <w:kern w:val="0"/>
                <w:szCs w:val="24"/>
              </w:rPr>
              <w:t>屆天帝教天</w:t>
            </w:r>
            <w:proofErr w:type="gramEnd"/>
            <w:r>
              <w:rPr>
                <w:rFonts w:ascii="新細明體" w:hAnsi="新細明體" w:cs="新細明體" w:hint="eastAsia"/>
                <w:kern w:val="0"/>
                <w:szCs w:val="24"/>
              </w:rPr>
              <w:t>人實學研討會報導</w:t>
            </w:r>
          </w:p>
          <w:p w14:paraId="2ECB6B2B" w14:textId="77777777" w:rsidR="004057A8" w:rsidRDefault="000E5465">
            <w:pPr>
              <w:widowControl/>
              <w:rPr>
                <w:rFonts w:ascii="新細明體" w:hAnsi="新細明體" w:cs="新細明體"/>
                <w:kern w:val="0"/>
              </w:rPr>
            </w:pPr>
            <w:r>
              <w:rPr>
                <w:rFonts w:ascii="新細明體" w:hAnsi="新細明體" w:cs="新細明體" w:hint="eastAsia"/>
                <w:kern w:val="0"/>
              </w:rPr>
              <w:t>一人奮勉 五倫圓滿/</w:t>
            </w:r>
            <w:r>
              <w:rPr>
                <w:rFonts w:ascii="新細明體" w:hAnsi="新細明體" w:cs="新細明體" w:hint="eastAsia"/>
                <w:kern w:val="0"/>
                <w:sz w:val="20"/>
              </w:rPr>
              <w:t>承</w:t>
            </w:r>
            <w:proofErr w:type="gramStart"/>
            <w:r>
              <w:rPr>
                <w:rFonts w:ascii="新細明體" w:hAnsi="新細明體" w:cs="新細明體" w:hint="eastAsia"/>
                <w:kern w:val="0"/>
                <w:sz w:val="20"/>
              </w:rPr>
              <w:t>續天赦</w:t>
            </w:r>
            <w:proofErr w:type="gramEnd"/>
            <w:r>
              <w:rPr>
                <w:rFonts w:ascii="新細明體" w:hAnsi="新細明體" w:cs="新細明體" w:hint="eastAsia"/>
                <w:kern w:val="0"/>
                <w:sz w:val="20"/>
              </w:rPr>
              <w:t xml:space="preserve">之教恩澤 </w:t>
            </w:r>
            <w:proofErr w:type="gramStart"/>
            <w:r>
              <w:rPr>
                <w:rFonts w:ascii="新細明體" w:hAnsi="新細明體" w:cs="新細明體" w:hint="eastAsia"/>
                <w:kern w:val="0"/>
                <w:sz w:val="20"/>
              </w:rPr>
              <w:t>癸未年皈</w:t>
            </w:r>
            <w:proofErr w:type="gramEnd"/>
            <w:r>
              <w:rPr>
                <w:rFonts w:ascii="新細明體" w:hAnsi="新細明體" w:cs="新細明體" w:hint="eastAsia"/>
                <w:kern w:val="0"/>
                <w:sz w:val="20"/>
              </w:rPr>
              <w:t>師專</w:t>
            </w:r>
            <w:proofErr w:type="gramStart"/>
            <w:r>
              <w:rPr>
                <w:rFonts w:ascii="新細明體" w:hAnsi="新細明體" w:cs="新細明體" w:hint="eastAsia"/>
                <w:kern w:val="0"/>
                <w:sz w:val="20"/>
              </w:rPr>
              <w:t>案圓結</w:t>
            </w:r>
            <w:proofErr w:type="gramEnd"/>
          </w:p>
        </w:tc>
        <w:tc>
          <w:tcPr>
            <w:tcW w:w="550" w:type="dxa"/>
            <w:tcBorders>
              <w:top w:val="single" w:sz="4" w:space="0" w:color="auto"/>
              <w:left w:val="nil"/>
              <w:bottom w:val="single" w:sz="4" w:space="0" w:color="auto"/>
              <w:right w:val="single" w:sz="4" w:space="0" w:color="auto"/>
            </w:tcBorders>
            <w:noWrap/>
            <w:vAlign w:val="center"/>
          </w:tcPr>
          <w:p w14:paraId="4CDB1914"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120</w:t>
            </w:r>
          </w:p>
        </w:tc>
        <w:tc>
          <w:tcPr>
            <w:tcW w:w="2870" w:type="dxa"/>
            <w:tcBorders>
              <w:top w:val="single" w:sz="4" w:space="0" w:color="auto"/>
              <w:left w:val="nil"/>
              <w:bottom w:val="single" w:sz="4" w:space="0" w:color="auto"/>
              <w:right w:val="single" w:sz="4" w:space="0" w:color="auto"/>
            </w:tcBorders>
            <w:noWrap/>
            <w:vAlign w:val="center"/>
          </w:tcPr>
          <w:p w14:paraId="0C5DE08C" w14:textId="77777777" w:rsidR="004057A8" w:rsidRDefault="000E5465">
            <w:pPr>
              <w:widowControl/>
              <w:rPr>
                <w:rFonts w:ascii="新細明體" w:hAnsi="新細明體" w:cs="新細明體"/>
                <w:kern w:val="0"/>
              </w:rPr>
            </w:pPr>
            <w:r>
              <w:rPr>
                <w:rFonts w:ascii="新細明體" w:hAnsi="新細明體" w:cs="新細明體" w:hint="eastAsia"/>
                <w:kern w:val="0"/>
              </w:rPr>
              <w:t>陳敏屏</w:t>
            </w:r>
          </w:p>
        </w:tc>
        <w:tc>
          <w:tcPr>
            <w:tcW w:w="432" w:type="dxa"/>
            <w:tcBorders>
              <w:top w:val="single" w:sz="4" w:space="0" w:color="auto"/>
              <w:left w:val="nil"/>
              <w:bottom w:val="single" w:sz="4" w:space="0" w:color="auto"/>
              <w:right w:val="single" w:sz="4" w:space="0" w:color="auto"/>
            </w:tcBorders>
            <w:noWrap/>
            <w:vAlign w:val="center"/>
          </w:tcPr>
          <w:p w14:paraId="087C0AE4" w14:textId="77777777" w:rsidR="004057A8" w:rsidRDefault="004057A8">
            <w:pPr>
              <w:widowControl/>
              <w:rPr>
                <w:rFonts w:ascii="新細明體" w:hAnsi="新細明體" w:cs="新細明體"/>
                <w:kern w:val="0"/>
              </w:rPr>
            </w:pPr>
          </w:p>
        </w:tc>
      </w:tr>
      <w:tr w:rsidR="004057A8" w14:paraId="0AF6CFD5"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554456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2CF849F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4C39E9EF" w14:textId="77777777" w:rsidR="004057A8" w:rsidRDefault="000E5465">
            <w:pPr>
              <w:widowControl/>
              <w:rPr>
                <w:rFonts w:ascii="新細明體" w:hAnsi="新細明體" w:cs="新細明體"/>
                <w:kern w:val="0"/>
              </w:rPr>
            </w:pPr>
            <w:r>
              <w:rPr>
                <w:rFonts w:ascii="新細明體" w:hAnsi="新細明體" w:cs="新細明體" w:hint="eastAsia"/>
                <w:kern w:val="0"/>
              </w:rPr>
              <w:t>本期專題</w:t>
            </w:r>
          </w:p>
        </w:tc>
        <w:tc>
          <w:tcPr>
            <w:tcW w:w="6944" w:type="dxa"/>
            <w:tcBorders>
              <w:top w:val="single" w:sz="4" w:space="0" w:color="auto"/>
              <w:left w:val="nil"/>
              <w:bottom w:val="single" w:sz="4" w:space="0" w:color="auto"/>
              <w:right w:val="single" w:sz="4" w:space="0" w:color="auto"/>
            </w:tcBorders>
            <w:noWrap/>
            <w:vAlign w:val="center"/>
          </w:tcPr>
          <w:p w14:paraId="64D05CEC"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第四</w:t>
            </w:r>
            <w:proofErr w:type="gramStart"/>
            <w:r>
              <w:rPr>
                <w:rFonts w:ascii="新細明體" w:hAnsi="新細明體" w:cs="新細明體" w:hint="eastAsia"/>
                <w:kern w:val="0"/>
                <w:szCs w:val="24"/>
              </w:rPr>
              <w:t>屆天帝教天</w:t>
            </w:r>
            <w:proofErr w:type="gramEnd"/>
            <w:r>
              <w:rPr>
                <w:rFonts w:ascii="新細明體" w:hAnsi="新細明體" w:cs="新細明體" w:hint="eastAsia"/>
                <w:kern w:val="0"/>
                <w:szCs w:val="24"/>
              </w:rPr>
              <w:t>人實學研討會報導</w:t>
            </w:r>
          </w:p>
          <w:p w14:paraId="2889C78A"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癸未年皈</w:t>
            </w:r>
            <w:proofErr w:type="gramEnd"/>
            <w:r>
              <w:rPr>
                <w:rFonts w:ascii="新細明體" w:hAnsi="新細明體" w:cs="新細明體" w:hint="eastAsia"/>
                <w:kern w:val="0"/>
              </w:rPr>
              <w:t>師專案各</w:t>
            </w:r>
            <w:proofErr w:type="gramStart"/>
            <w:r>
              <w:rPr>
                <w:rFonts w:ascii="新細明體" w:hAnsi="新細明體" w:cs="新細明體" w:hint="eastAsia"/>
                <w:kern w:val="0"/>
              </w:rPr>
              <w:t>教院堂承赦</w:t>
            </w:r>
            <w:proofErr w:type="gramEnd"/>
            <w:r>
              <w:rPr>
                <w:rFonts w:ascii="新細明體" w:hAnsi="新細明體" w:cs="新細明體" w:hint="eastAsia"/>
                <w:kern w:val="0"/>
              </w:rPr>
              <w:t>寛免同奮名單</w:t>
            </w:r>
          </w:p>
        </w:tc>
        <w:tc>
          <w:tcPr>
            <w:tcW w:w="550" w:type="dxa"/>
            <w:tcBorders>
              <w:top w:val="single" w:sz="4" w:space="0" w:color="auto"/>
              <w:left w:val="nil"/>
              <w:bottom w:val="single" w:sz="4" w:space="0" w:color="auto"/>
              <w:right w:val="single" w:sz="4" w:space="0" w:color="auto"/>
            </w:tcBorders>
            <w:noWrap/>
            <w:vAlign w:val="center"/>
          </w:tcPr>
          <w:p w14:paraId="48B8D1FF"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125</w:t>
            </w:r>
          </w:p>
        </w:tc>
        <w:tc>
          <w:tcPr>
            <w:tcW w:w="2870" w:type="dxa"/>
            <w:tcBorders>
              <w:top w:val="single" w:sz="4" w:space="0" w:color="auto"/>
              <w:left w:val="nil"/>
              <w:bottom w:val="single" w:sz="4" w:space="0" w:color="auto"/>
              <w:right w:val="single" w:sz="4" w:space="0" w:color="auto"/>
            </w:tcBorders>
            <w:noWrap/>
            <w:vAlign w:val="center"/>
          </w:tcPr>
          <w:p w14:paraId="755D0DCF"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0DE7A6CD" w14:textId="77777777" w:rsidR="004057A8" w:rsidRDefault="004057A8">
            <w:pPr>
              <w:widowControl/>
              <w:rPr>
                <w:rFonts w:ascii="新細明體" w:hAnsi="新細明體" w:cs="新細明體"/>
                <w:kern w:val="0"/>
              </w:rPr>
            </w:pPr>
          </w:p>
        </w:tc>
      </w:tr>
      <w:tr w:rsidR="004057A8" w14:paraId="7C65A325"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98FCB3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5C72BBB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3899308E" w14:textId="77777777" w:rsidR="004057A8" w:rsidRDefault="000E5465">
            <w:pPr>
              <w:widowControl/>
              <w:rPr>
                <w:rFonts w:ascii="新細明體" w:hAnsi="新細明體" w:cs="新細明體"/>
                <w:kern w:val="0"/>
              </w:rPr>
            </w:pPr>
            <w:r>
              <w:rPr>
                <w:rFonts w:ascii="新細明體" w:hAnsi="新細明體" w:cs="新細明體" w:hint="eastAsia"/>
                <w:kern w:val="0"/>
              </w:rPr>
              <w:t>本期專題</w:t>
            </w:r>
          </w:p>
        </w:tc>
        <w:tc>
          <w:tcPr>
            <w:tcW w:w="6944" w:type="dxa"/>
            <w:tcBorders>
              <w:top w:val="single" w:sz="4" w:space="0" w:color="auto"/>
              <w:left w:val="nil"/>
              <w:bottom w:val="single" w:sz="4" w:space="0" w:color="auto"/>
              <w:right w:val="single" w:sz="4" w:space="0" w:color="auto"/>
            </w:tcBorders>
            <w:noWrap/>
            <w:vAlign w:val="center"/>
          </w:tcPr>
          <w:p w14:paraId="67E88AD4"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研討會工作人員側寫</w:t>
            </w:r>
          </w:p>
          <w:p w14:paraId="5F22DFA6" w14:textId="77777777" w:rsidR="004057A8" w:rsidRDefault="000E5465">
            <w:pPr>
              <w:widowControl/>
              <w:rPr>
                <w:rFonts w:ascii="新細明體" w:hAnsi="新細明體" w:cs="新細明體"/>
                <w:kern w:val="0"/>
              </w:rPr>
            </w:pPr>
            <w:r>
              <w:rPr>
                <w:rFonts w:ascii="新細明體" w:hAnsi="新細明體" w:cs="新細明體" w:hint="eastAsia"/>
                <w:kern w:val="0"/>
              </w:rPr>
              <w:t>因為有您 活動才美麗</w:t>
            </w:r>
          </w:p>
        </w:tc>
        <w:tc>
          <w:tcPr>
            <w:tcW w:w="550" w:type="dxa"/>
            <w:tcBorders>
              <w:top w:val="single" w:sz="4" w:space="0" w:color="auto"/>
              <w:left w:val="nil"/>
              <w:bottom w:val="single" w:sz="4" w:space="0" w:color="auto"/>
              <w:right w:val="single" w:sz="4" w:space="0" w:color="auto"/>
            </w:tcBorders>
            <w:noWrap/>
            <w:vAlign w:val="center"/>
          </w:tcPr>
          <w:p w14:paraId="57EACE14"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127</w:t>
            </w:r>
          </w:p>
        </w:tc>
        <w:tc>
          <w:tcPr>
            <w:tcW w:w="2870" w:type="dxa"/>
            <w:tcBorders>
              <w:top w:val="single" w:sz="4" w:space="0" w:color="auto"/>
              <w:left w:val="nil"/>
              <w:bottom w:val="single" w:sz="4" w:space="0" w:color="auto"/>
              <w:right w:val="single" w:sz="4" w:space="0" w:color="auto"/>
            </w:tcBorders>
            <w:noWrap/>
            <w:vAlign w:val="center"/>
          </w:tcPr>
          <w:p w14:paraId="65F0A8E2" w14:textId="77777777" w:rsidR="004057A8" w:rsidRDefault="000E5465">
            <w:pPr>
              <w:widowControl/>
              <w:rPr>
                <w:rFonts w:ascii="新細明體" w:hAnsi="新細明體" w:cs="新細明體"/>
                <w:kern w:val="0"/>
              </w:rPr>
            </w:pPr>
            <w:r>
              <w:rPr>
                <w:rFonts w:ascii="新細明體" w:hAnsi="新細明體" w:cs="新細明體" w:hint="eastAsia"/>
                <w:kern w:val="0"/>
              </w:rPr>
              <w:t>劉大彬</w:t>
            </w:r>
          </w:p>
        </w:tc>
        <w:tc>
          <w:tcPr>
            <w:tcW w:w="432" w:type="dxa"/>
            <w:tcBorders>
              <w:top w:val="single" w:sz="4" w:space="0" w:color="auto"/>
              <w:left w:val="nil"/>
              <w:bottom w:val="single" w:sz="4" w:space="0" w:color="auto"/>
              <w:right w:val="single" w:sz="4" w:space="0" w:color="auto"/>
            </w:tcBorders>
            <w:noWrap/>
            <w:vAlign w:val="center"/>
          </w:tcPr>
          <w:p w14:paraId="5C8BDB37" w14:textId="77777777" w:rsidR="004057A8" w:rsidRDefault="004057A8">
            <w:pPr>
              <w:widowControl/>
              <w:rPr>
                <w:rFonts w:ascii="新細明體" w:hAnsi="新細明體" w:cs="新細明體"/>
                <w:kern w:val="0"/>
              </w:rPr>
            </w:pPr>
          </w:p>
        </w:tc>
      </w:tr>
      <w:tr w:rsidR="004057A8" w14:paraId="32334920"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230BE4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03014D3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63FB13A3" w14:textId="77777777" w:rsidR="004057A8" w:rsidRDefault="000E5465">
            <w:pPr>
              <w:widowControl/>
              <w:rPr>
                <w:rFonts w:ascii="新細明體" w:hAnsi="新細明體" w:cs="新細明體"/>
                <w:kern w:val="0"/>
              </w:rPr>
            </w:pPr>
            <w:r>
              <w:rPr>
                <w:rFonts w:ascii="新細明體" w:hAnsi="新細明體" w:cs="新細明體" w:hint="eastAsia"/>
                <w:kern w:val="0"/>
              </w:rPr>
              <w:t>本期專題</w:t>
            </w:r>
          </w:p>
        </w:tc>
        <w:tc>
          <w:tcPr>
            <w:tcW w:w="6944" w:type="dxa"/>
            <w:tcBorders>
              <w:top w:val="single" w:sz="4" w:space="0" w:color="auto"/>
              <w:left w:val="nil"/>
              <w:bottom w:val="single" w:sz="4" w:space="0" w:color="auto"/>
              <w:right w:val="single" w:sz="4" w:space="0" w:color="auto"/>
            </w:tcBorders>
            <w:noWrap/>
            <w:vAlign w:val="center"/>
          </w:tcPr>
          <w:p w14:paraId="322D2EF5"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九十三年度第二次宗教聯誼會曁宗教聯誼會議</w:t>
            </w:r>
          </w:p>
          <w:p w14:paraId="0A6F3636" w14:textId="77777777" w:rsidR="004057A8" w:rsidRDefault="000E5465">
            <w:pPr>
              <w:widowControl/>
              <w:rPr>
                <w:rFonts w:ascii="新細明體" w:hAnsi="新細明體" w:cs="新細明體"/>
                <w:kern w:val="0"/>
              </w:rPr>
            </w:pPr>
            <w:r>
              <w:rPr>
                <w:rFonts w:ascii="新細明體" w:hAnsi="新細明體" w:cs="新細明體" w:hint="eastAsia"/>
                <w:kern w:val="0"/>
              </w:rPr>
              <w:t>願台灣宗教</w:t>
            </w:r>
            <w:proofErr w:type="gramStart"/>
            <w:r>
              <w:rPr>
                <w:rFonts w:ascii="新細明體" w:hAnsi="新細明體" w:cs="新細明體" w:hint="eastAsia"/>
                <w:kern w:val="0"/>
              </w:rPr>
              <w:t>融景 擴延</w:t>
            </w:r>
            <w:proofErr w:type="gramEnd"/>
            <w:r>
              <w:rPr>
                <w:rFonts w:ascii="新細明體" w:hAnsi="新細明體" w:cs="新細明體" w:hint="eastAsia"/>
                <w:kern w:val="0"/>
              </w:rPr>
              <w:t>到國際</w:t>
            </w:r>
          </w:p>
        </w:tc>
        <w:tc>
          <w:tcPr>
            <w:tcW w:w="550" w:type="dxa"/>
            <w:tcBorders>
              <w:top w:val="single" w:sz="4" w:space="0" w:color="auto"/>
              <w:left w:val="nil"/>
              <w:bottom w:val="single" w:sz="4" w:space="0" w:color="auto"/>
              <w:right w:val="single" w:sz="4" w:space="0" w:color="auto"/>
            </w:tcBorders>
            <w:noWrap/>
            <w:vAlign w:val="center"/>
          </w:tcPr>
          <w:p w14:paraId="677F7AD9"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129</w:t>
            </w:r>
          </w:p>
        </w:tc>
        <w:tc>
          <w:tcPr>
            <w:tcW w:w="2870" w:type="dxa"/>
            <w:tcBorders>
              <w:top w:val="single" w:sz="4" w:space="0" w:color="auto"/>
              <w:left w:val="nil"/>
              <w:bottom w:val="single" w:sz="4" w:space="0" w:color="auto"/>
              <w:right w:val="single" w:sz="4" w:space="0" w:color="auto"/>
            </w:tcBorders>
            <w:noWrap/>
            <w:vAlign w:val="center"/>
          </w:tcPr>
          <w:p w14:paraId="2098D0BE" w14:textId="77777777" w:rsidR="004057A8" w:rsidRDefault="000E5465">
            <w:pPr>
              <w:widowControl/>
              <w:rPr>
                <w:rFonts w:ascii="新細明體" w:hAnsi="新細明體" w:cs="新細明體"/>
                <w:kern w:val="0"/>
              </w:rPr>
            </w:pPr>
            <w:r>
              <w:rPr>
                <w:rFonts w:ascii="新細明體" w:hAnsi="新細明體" w:cs="新細明體" w:hint="eastAsia"/>
                <w:kern w:val="0"/>
              </w:rPr>
              <w:t>翁緒藍</w:t>
            </w:r>
          </w:p>
        </w:tc>
        <w:tc>
          <w:tcPr>
            <w:tcW w:w="432" w:type="dxa"/>
            <w:tcBorders>
              <w:top w:val="single" w:sz="4" w:space="0" w:color="auto"/>
              <w:left w:val="nil"/>
              <w:bottom w:val="single" w:sz="4" w:space="0" w:color="auto"/>
              <w:right w:val="single" w:sz="4" w:space="0" w:color="auto"/>
            </w:tcBorders>
            <w:noWrap/>
            <w:vAlign w:val="center"/>
          </w:tcPr>
          <w:p w14:paraId="218CD0CF" w14:textId="77777777" w:rsidR="004057A8" w:rsidRDefault="004057A8">
            <w:pPr>
              <w:widowControl/>
              <w:rPr>
                <w:rFonts w:ascii="新細明體" w:hAnsi="新細明體" w:cs="新細明體"/>
                <w:kern w:val="0"/>
              </w:rPr>
            </w:pPr>
          </w:p>
        </w:tc>
      </w:tr>
      <w:tr w:rsidR="004057A8" w14:paraId="068896D4"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48925B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4C79D10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7855B044" w14:textId="77777777" w:rsidR="004057A8" w:rsidRDefault="000E5465">
            <w:pPr>
              <w:widowControl/>
              <w:rPr>
                <w:rFonts w:ascii="新細明體" w:hAnsi="新細明體" w:cs="新細明體"/>
                <w:kern w:val="0"/>
              </w:rPr>
            </w:pPr>
            <w:r>
              <w:rPr>
                <w:rFonts w:ascii="新細明體" w:hAnsi="新細明體" w:cs="新細明體" w:hint="eastAsia"/>
                <w:kern w:val="0"/>
              </w:rPr>
              <w:t>本期專題</w:t>
            </w:r>
          </w:p>
        </w:tc>
        <w:tc>
          <w:tcPr>
            <w:tcW w:w="6944" w:type="dxa"/>
            <w:tcBorders>
              <w:top w:val="single" w:sz="4" w:space="0" w:color="auto"/>
              <w:left w:val="nil"/>
              <w:bottom w:val="single" w:sz="4" w:space="0" w:color="auto"/>
              <w:right w:val="single" w:sz="4" w:space="0" w:color="auto"/>
            </w:tcBorders>
            <w:noWrap/>
            <w:vAlign w:val="center"/>
          </w:tcPr>
          <w:p w14:paraId="0A582B06"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九十三年度第二次宗教聯誼會曁宗教聯誼會議</w:t>
            </w:r>
          </w:p>
          <w:p w14:paraId="737744A4" w14:textId="77777777" w:rsidR="004057A8" w:rsidRDefault="000E5465">
            <w:pPr>
              <w:widowControl/>
              <w:rPr>
                <w:rFonts w:ascii="新細明體" w:hAnsi="新細明體" w:cs="新細明體"/>
                <w:kern w:val="0"/>
              </w:rPr>
            </w:pPr>
            <w:r>
              <w:rPr>
                <w:rFonts w:ascii="新細明體" w:hAnsi="新細明體" w:cs="新細明體" w:hint="eastAsia"/>
                <w:kern w:val="0"/>
              </w:rPr>
              <w:t>一樣的平安夜 不一樣的文化體驗</w:t>
            </w:r>
          </w:p>
        </w:tc>
        <w:tc>
          <w:tcPr>
            <w:tcW w:w="550" w:type="dxa"/>
            <w:tcBorders>
              <w:top w:val="single" w:sz="4" w:space="0" w:color="auto"/>
              <w:left w:val="nil"/>
              <w:bottom w:val="single" w:sz="4" w:space="0" w:color="auto"/>
              <w:right w:val="single" w:sz="4" w:space="0" w:color="auto"/>
            </w:tcBorders>
            <w:noWrap/>
            <w:vAlign w:val="center"/>
          </w:tcPr>
          <w:p w14:paraId="41914203"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134</w:t>
            </w:r>
          </w:p>
        </w:tc>
        <w:tc>
          <w:tcPr>
            <w:tcW w:w="2870" w:type="dxa"/>
            <w:tcBorders>
              <w:top w:val="single" w:sz="4" w:space="0" w:color="auto"/>
              <w:left w:val="nil"/>
              <w:bottom w:val="single" w:sz="4" w:space="0" w:color="auto"/>
              <w:right w:val="single" w:sz="4" w:space="0" w:color="auto"/>
            </w:tcBorders>
            <w:noWrap/>
            <w:vAlign w:val="center"/>
          </w:tcPr>
          <w:p w14:paraId="7C9E3F6F"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盛業信</w:t>
            </w:r>
            <w:proofErr w:type="gramEnd"/>
          </w:p>
        </w:tc>
        <w:tc>
          <w:tcPr>
            <w:tcW w:w="432" w:type="dxa"/>
            <w:tcBorders>
              <w:top w:val="single" w:sz="4" w:space="0" w:color="auto"/>
              <w:left w:val="nil"/>
              <w:bottom w:val="single" w:sz="4" w:space="0" w:color="auto"/>
              <w:right w:val="single" w:sz="4" w:space="0" w:color="auto"/>
            </w:tcBorders>
            <w:noWrap/>
            <w:vAlign w:val="center"/>
          </w:tcPr>
          <w:p w14:paraId="5DF47710" w14:textId="77777777" w:rsidR="004057A8" w:rsidRDefault="004057A8">
            <w:pPr>
              <w:widowControl/>
              <w:rPr>
                <w:rFonts w:ascii="新細明體" w:hAnsi="新細明體" w:cs="新細明體"/>
                <w:kern w:val="0"/>
              </w:rPr>
            </w:pPr>
          </w:p>
        </w:tc>
      </w:tr>
      <w:tr w:rsidR="004057A8" w14:paraId="0A6F5362"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10EF9B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768EABE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5A64E51A" w14:textId="77777777" w:rsidR="004057A8" w:rsidRDefault="000E5465">
            <w:pPr>
              <w:widowControl/>
              <w:rPr>
                <w:rFonts w:ascii="新細明體" w:hAnsi="新細明體" w:cs="新細明體"/>
                <w:kern w:val="0"/>
              </w:rPr>
            </w:pPr>
            <w:r>
              <w:rPr>
                <w:rFonts w:ascii="新細明體" w:hAnsi="新細明體" w:cs="新細明體" w:hint="eastAsia"/>
                <w:kern w:val="0"/>
              </w:rPr>
              <w:t>本期專題</w:t>
            </w:r>
          </w:p>
        </w:tc>
        <w:tc>
          <w:tcPr>
            <w:tcW w:w="6944" w:type="dxa"/>
            <w:tcBorders>
              <w:top w:val="single" w:sz="4" w:space="0" w:color="auto"/>
              <w:left w:val="nil"/>
              <w:bottom w:val="single" w:sz="4" w:space="0" w:color="auto"/>
              <w:right w:val="single" w:sz="4" w:space="0" w:color="auto"/>
            </w:tcBorders>
            <w:noWrap/>
            <w:vAlign w:val="center"/>
          </w:tcPr>
          <w:p w14:paraId="6BB5F4C7"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九十三年度第二次宗教聯誼會曁宗教聯誼會議</w:t>
            </w:r>
          </w:p>
          <w:p w14:paraId="3E7C6A6F" w14:textId="77777777" w:rsidR="004057A8" w:rsidRDefault="000E5465">
            <w:pPr>
              <w:pStyle w:val="a3"/>
              <w:widowControl/>
              <w:tabs>
                <w:tab w:val="clear" w:pos="4153"/>
                <w:tab w:val="clear" w:pos="8306"/>
              </w:tabs>
              <w:snapToGrid/>
              <w:rPr>
                <w:rFonts w:ascii="新細明體" w:hAnsi="新細明體" w:cs="新細明體"/>
                <w:kern w:val="0"/>
                <w:sz w:val="24"/>
                <w:szCs w:val="24"/>
              </w:rPr>
            </w:pPr>
            <w:r>
              <w:rPr>
                <w:rFonts w:ascii="新細明體" w:hAnsi="新細明體" w:cs="新細明體" w:hint="eastAsia"/>
                <w:kern w:val="0"/>
                <w:sz w:val="24"/>
                <w:szCs w:val="24"/>
              </w:rPr>
              <w:t>宗教永續發展的重要環節與要件</w:t>
            </w:r>
          </w:p>
        </w:tc>
        <w:tc>
          <w:tcPr>
            <w:tcW w:w="550" w:type="dxa"/>
            <w:tcBorders>
              <w:top w:val="single" w:sz="4" w:space="0" w:color="auto"/>
              <w:left w:val="nil"/>
              <w:bottom w:val="single" w:sz="4" w:space="0" w:color="auto"/>
              <w:right w:val="single" w:sz="4" w:space="0" w:color="auto"/>
            </w:tcBorders>
            <w:noWrap/>
            <w:vAlign w:val="center"/>
          </w:tcPr>
          <w:p w14:paraId="460BECC8"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136</w:t>
            </w:r>
          </w:p>
        </w:tc>
        <w:tc>
          <w:tcPr>
            <w:tcW w:w="2870" w:type="dxa"/>
            <w:tcBorders>
              <w:top w:val="single" w:sz="4" w:space="0" w:color="auto"/>
              <w:left w:val="nil"/>
              <w:bottom w:val="single" w:sz="4" w:space="0" w:color="auto"/>
              <w:right w:val="single" w:sz="4" w:space="0" w:color="auto"/>
            </w:tcBorders>
            <w:noWrap/>
            <w:vAlign w:val="center"/>
          </w:tcPr>
          <w:p w14:paraId="528780EF" w14:textId="77777777" w:rsidR="004057A8" w:rsidRDefault="000E5465">
            <w:pPr>
              <w:widowControl/>
              <w:rPr>
                <w:rFonts w:ascii="新細明體" w:hAnsi="新細明體" w:cs="新細明體"/>
                <w:kern w:val="0"/>
              </w:rPr>
            </w:pPr>
            <w:r>
              <w:rPr>
                <w:rFonts w:ascii="新細明體" w:hAnsi="新細明體" w:cs="新細明體" w:hint="eastAsia"/>
                <w:kern w:val="0"/>
              </w:rPr>
              <w:t>鄺芷人</w:t>
            </w:r>
          </w:p>
        </w:tc>
        <w:tc>
          <w:tcPr>
            <w:tcW w:w="432" w:type="dxa"/>
            <w:tcBorders>
              <w:top w:val="single" w:sz="4" w:space="0" w:color="auto"/>
              <w:left w:val="nil"/>
              <w:bottom w:val="single" w:sz="4" w:space="0" w:color="auto"/>
              <w:right w:val="single" w:sz="4" w:space="0" w:color="auto"/>
            </w:tcBorders>
            <w:noWrap/>
            <w:vAlign w:val="center"/>
          </w:tcPr>
          <w:p w14:paraId="336A2738" w14:textId="77777777" w:rsidR="004057A8" w:rsidRDefault="004057A8">
            <w:pPr>
              <w:widowControl/>
              <w:rPr>
                <w:rFonts w:ascii="新細明體" w:hAnsi="新細明體" w:cs="新細明體"/>
                <w:kern w:val="0"/>
              </w:rPr>
            </w:pPr>
          </w:p>
        </w:tc>
      </w:tr>
      <w:tr w:rsidR="004057A8" w14:paraId="7F908A8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BDE876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52FC779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3A84D6AA" w14:textId="77777777" w:rsidR="004057A8" w:rsidRDefault="000E5465">
            <w:pPr>
              <w:widowControl/>
              <w:rPr>
                <w:rFonts w:ascii="新細明體" w:hAnsi="新細明體" w:cs="新細明體"/>
                <w:kern w:val="0"/>
              </w:rPr>
            </w:pPr>
            <w:r>
              <w:rPr>
                <w:rFonts w:ascii="新細明體" w:hAnsi="新細明體" w:cs="新細明體" w:hint="eastAsia"/>
                <w:kern w:val="0"/>
              </w:rPr>
              <w:t>首席</w:t>
            </w:r>
            <w:proofErr w:type="gramStart"/>
            <w:r>
              <w:rPr>
                <w:rFonts w:ascii="新細明體" w:hAnsi="新細明體" w:cs="新細明體" w:hint="eastAsia"/>
                <w:kern w:val="0"/>
              </w:rPr>
              <w:t>闡</w:t>
            </w:r>
            <w:proofErr w:type="gramEnd"/>
            <w:r>
              <w:rPr>
                <w:rFonts w:ascii="新細明體" w:hAnsi="新細明體"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152C066F"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相信年年元旦晨光中</w:t>
            </w:r>
          </w:p>
          <w:p w14:paraId="54FF9F86" w14:textId="77777777" w:rsidR="004057A8" w:rsidRDefault="000E5465">
            <w:pPr>
              <w:widowControl/>
              <w:rPr>
                <w:rFonts w:ascii="新細明體" w:hAnsi="新細明體" w:cs="新細明體"/>
                <w:kern w:val="0"/>
              </w:rPr>
            </w:pPr>
            <w:r>
              <w:rPr>
                <w:rFonts w:ascii="新細明體" w:hAnsi="新細明體" w:cs="新細明體" w:hint="eastAsia"/>
                <w:kern w:val="0"/>
              </w:rPr>
              <w:t>中華民國國旗與天帝教教旗依舊飄揚</w:t>
            </w:r>
          </w:p>
        </w:tc>
        <w:tc>
          <w:tcPr>
            <w:tcW w:w="550" w:type="dxa"/>
            <w:tcBorders>
              <w:top w:val="single" w:sz="4" w:space="0" w:color="auto"/>
              <w:left w:val="nil"/>
              <w:bottom w:val="single" w:sz="4" w:space="0" w:color="auto"/>
              <w:right w:val="single" w:sz="4" w:space="0" w:color="auto"/>
            </w:tcBorders>
            <w:noWrap/>
            <w:vAlign w:val="center"/>
          </w:tcPr>
          <w:p w14:paraId="6D97B14B"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01</w:t>
            </w:r>
          </w:p>
        </w:tc>
        <w:tc>
          <w:tcPr>
            <w:tcW w:w="2870" w:type="dxa"/>
            <w:tcBorders>
              <w:top w:val="single" w:sz="4" w:space="0" w:color="auto"/>
              <w:left w:val="nil"/>
              <w:bottom w:val="single" w:sz="4" w:space="0" w:color="auto"/>
              <w:right w:val="single" w:sz="4" w:space="0" w:color="auto"/>
            </w:tcBorders>
            <w:noWrap/>
            <w:vAlign w:val="center"/>
          </w:tcPr>
          <w:p w14:paraId="6F796D60" w14:textId="77777777" w:rsidR="004057A8" w:rsidRDefault="000E5465">
            <w:pPr>
              <w:widowControl/>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2065E1B4" w14:textId="77777777" w:rsidR="004057A8" w:rsidRDefault="004057A8">
            <w:pPr>
              <w:widowControl/>
              <w:rPr>
                <w:rFonts w:ascii="新細明體" w:hAnsi="新細明體" w:cs="新細明體"/>
                <w:kern w:val="0"/>
              </w:rPr>
            </w:pPr>
          </w:p>
        </w:tc>
      </w:tr>
      <w:tr w:rsidR="004057A8" w14:paraId="65D8C4C9"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71F82E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3EEEEAA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6EAD1515" w14:textId="77777777" w:rsidR="004057A8" w:rsidRDefault="000E5465">
            <w:pPr>
              <w:widowControl/>
              <w:rPr>
                <w:rFonts w:ascii="新細明體" w:hAnsi="新細明體" w:cs="新細明體"/>
                <w:kern w:val="0"/>
              </w:rPr>
            </w:pPr>
            <w:r>
              <w:rPr>
                <w:rFonts w:ascii="新細明體" w:hAnsi="新細明體" w:cs="新細明體" w:hint="eastAsia"/>
                <w:kern w:val="0"/>
              </w:rPr>
              <w:t>首席</w:t>
            </w:r>
            <w:proofErr w:type="gramStart"/>
            <w:r>
              <w:rPr>
                <w:rFonts w:ascii="新細明體" w:hAnsi="新細明體" w:cs="新細明體" w:hint="eastAsia"/>
                <w:kern w:val="0"/>
              </w:rPr>
              <w:t>闡</w:t>
            </w:r>
            <w:proofErr w:type="gramEnd"/>
            <w:r>
              <w:rPr>
                <w:rFonts w:ascii="新細明體" w:hAnsi="新細明體"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010EAF9C" w14:textId="77777777" w:rsidR="004057A8" w:rsidRDefault="000E5465">
            <w:pPr>
              <w:widowControl/>
              <w:rPr>
                <w:rFonts w:ascii="新細明體" w:hAnsi="新細明體" w:cs="新細明體"/>
                <w:kern w:val="0"/>
              </w:rPr>
            </w:pPr>
            <w:r>
              <w:rPr>
                <w:rFonts w:ascii="新細明體" w:hAnsi="新細明體" w:cs="新細明體" w:hint="eastAsia"/>
                <w:kern w:val="0"/>
                <w:sz w:val="20"/>
              </w:rPr>
              <w:t>在</w:t>
            </w:r>
            <w:proofErr w:type="gramStart"/>
            <w:r>
              <w:rPr>
                <w:rFonts w:ascii="新細明體" w:hAnsi="新細明體" w:cs="新細明體" w:hint="eastAsia"/>
                <w:kern w:val="0"/>
                <w:sz w:val="20"/>
              </w:rPr>
              <w:t>鐳力阿道埸</w:t>
            </w:r>
            <w:proofErr w:type="gramEnd"/>
            <w:r>
              <w:rPr>
                <w:rFonts w:ascii="新細明體" w:hAnsi="新細明體" w:cs="新細明體" w:hint="eastAsia"/>
                <w:kern w:val="0"/>
                <w:sz w:val="20"/>
              </w:rPr>
              <w:t>九十四年元旦朝會講話</w:t>
            </w:r>
          </w:p>
          <w:p w14:paraId="2B739338" w14:textId="77777777" w:rsidR="004057A8" w:rsidRDefault="000E5465">
            <w:pPr>
              <w:widowControl/>
              <w:rPr>
                <w:rFonts w:ascii="新細明體" w:hAnsi="新細明體" w:cs="新細明體"/>
                <w:kern w:val="0"/>
                <w:sz w:val="20"/>
              </w:rPr>
            </w:pPr>
            <w:proofErr w:type="gramStart"/>
            <w:r>
              <w:rPr>
                <w:rFonts w:ascii="新細明體" w:hAnsi="新細明體" w:cs="新細明體" w:hint="eastAsia"/>
                <w:kern w:val="0"/>
              </w:rPr>
              <w:t>以春劫為</w:t>
            </w:r>
            <w:proofErr w:type="gramEnd"/>
            <w:r>
              <w:rPr>
                <w:rFonts w:ascii="新細明體" w:hAnsi="新細明體" w:cs="新細明體" w:hint="eastAsia"/>
                <w:kern w:val="0"/>
              </w:rPr>
              <w:t xml:space="preserve">師 一切反求諸己 </w:t>
            </w:r>
          </w:p>
        </w:tc>
        <w:tc>
          <w:tcPr>
            <w:tcW w:w="550" w:type="dxa"/>
            <w:tcBorders>
              <w:top w:val="single" w:sz="4" w:space="0" w:color="auto"/>
              <w:left w:val="nil"/>
              <w:bottom w:val="single" w:sz="4" w:space="0" w:color="auto"/>
              <w:right w:val="single" w:sz="4" w:space="0" w:color="auto"/>
            </w:tcBorders>
            <w:noWrap/>
            <w:vAlign w:val="center"/>
          </w:tcPr>
          <w:p w14:paraId="0BE390E2"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05</w:t>
            </w:r>
          </w:p>
        </w:tc>
        <w:tc>
          <w:tcPr>
            <w:tcW w:w="2870" w:type="dxa"/>
            <w:tcBorders>
              <w:top w:val="single" w:sz="4" w:space="0" w:color="auto"/>
              <w:left w:val="nil"/>
              <w:bottom w:val="single" w:sz="4" w:space="0" w:color="auto"/>
              <w:right w:val="single" w:sz="4" w:space="0" w:color="auto"/>
            </w:tcBorders>
            <w:noWrap/>
            <w:vAlign w:val="center"/>
          </w:tcPr>
          <w:p w14:paraId="3439DC4C" w14:textId="77777777" w:rsidR="004057A8" w:rsidRDefault="000E5465">
            <w:pPr>
              <w:widowControl/>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2AC5158E" w14:textId="77777777" w:rsidR="004057A8" w:rsidRDefault="004057A8">
            <w:pPr>
              <w:widowControl/>
              <w:rPr>
                <w:rFonts w:ascii="新細明體" w:hAnsi="新細明體" w:cs="新細明體"/>
                <w:kern w:val="0"/>
              </w:rPr>
            </w:pPr>
          </w:p>
        </w:tc>
      </w:tr>
      <w:tr w:rsidR="004057A8" w14:paraId="51D8CE69"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8022D3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168CB4F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2F079E2F" w14:textId="77777777" w:rsidR="004057A8" w:rsidRDefault="000E5465">
            <w:pPr>
              <w:widowControl/>
              <w:rPr>
                <w:rFonts w:ascii="新細明體" w:hAnsi="新細明體" w:cs="新細明體"/>
                <w:kern w:val="0"/>
              </w:rPr>
            </w:pPr>
            <w:r>
              <w:rPr>
                <w:rFonts w:ascii="新細明體" w:hAnsi="新細明體" w:cs="新細明體" w:hint="eastAsia"/>
                <w:kern w:val="0"/>
              </w:rPr>
              <w:t>首席</w:t>
            </w:r>
            <w:proofErr w:type="gramStart"/>
            <w:r>
              <w:rPr>
                <w:rFonts w:ascii="新細明體" w:hAnsi="新細明體" w:cs="新細明體" w:hint="eastAsia"/>
                <w:kern w:val="0"/>
              </w:rPr>
              <w:t>闡</w:t>
            </w:r>
            <w:proofErr w:type="gramEnd"/>
            <w:r>
              <w:rPr>
                <w:rFonts w:ascii="新細明體" w:hAnsi="新細明體"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524C2FDD"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在日本國教區</w:t>
            </w:r>
            <w:proofErr w:type="gramStart"/>
            <w:r>
              <w:rPr>
                <w:rFonts w:ascii="新細明體" w:hAnsi="新細明體" w:cs="新細明體" w:hint="eastAsia"/>
                <w:kern w:val="0"/>
                <w:szCs w:val="24"/>
              </w:rPr>
              <w:t>玉弘殿</w:t>
            </w:r>
            <w:proofErr w:type="gramEnd"/>
            <w:r>
              <w:rPr>
                <w:rFonts w:ascii="新細明體" w:hAnsi="新細明體" w:cs="新細明體" w:hint="eastAsia"/>
                <w:kern w:val="0"/>
                <w:szCs w:val="24"/>
              </w:rPr>
              <w:t>開光曁宮崎縣初院成立典禮講話</w:t>
            </w:r>
          </w:p>
          <w:p w14:paraId="4FD5135E"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承先</w:t>
            </w:r>
            <w:proofErr w:type="gramEnd"/>
            <w:r>
              <w:rPr>
                <w:rFonts w:ascii="新細明體" w:hAnsi="新細明體" w:cs="新細明體" w:hint="eastAsia"/>
                <w:kern w:val="0"/>
              </w:rPr>
              <w:t>啓後 更要持續光大道業</w:t>
            </w:r>
          </w:p>
        </w:tc>
        <w:tc>
          <w:tcPr>
            <w:tcW w:w="550" w:type="dxa"/>
            <w:tcBorders>
              <w:top w:val="single" w:sz="4" w:space="0" w:color="auto"/>
              <w:left w:val="nil"/>
              <w:bottom w:val="single" w:sz="4" w:space="0" w:color="auto"/>
              <w:right w:val="single" w:sz="4" w:space="0" w:color="auto"/>
            </w:tcBorders>
            <w:noWrap/>
            <w:vAlign w:val="center"/>
          </w:tcPr>
          <w:p w14:paraId="3C54CE12"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34</w:t>
            </w:r>
          </w:p>
        </w:tc>
        <w:tc>
          <w:tcPr>
            <w:tcW w:w="2870" w:type="dxa"/>
            <w:tcBorders>
              <w:top w:val="single" w:sz="4" w:space="0" w:color="auto"/>
              <w:left w:val="nil"/>
              <w:bottom w:val="single" w:sz="4" w:space="0" w:color="auto"/>
              <w:right w:val="single" w:sz="4" w:space="0" w:color="auto"/>
            </w:tcBorders>
            <w:noWrap/>
            <w:vAlign w:val="center"/>
          </w:tcPr>
          <w:p w14:paraId="1C7268F9" w14:textId="77777777" w:rsidR="004057A8" w:rsidRDefault="000E5465">
            <w:pPr>
              <w:widowControl/>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6C31E987" w14:textId="77777777" w:rsidR="004057A8" w:rsidRDefault="004057A8">
            <w:pPr>
              <w:widowControl/>
              <w:rPr>
                <w:rFonts w:ascii="新細明體" w:hAnsi="新細明體" w:cs="新細明體"/>
                <w:kern w:val="0"/>
              </w:rPr>
            </w:pPr>
          </w:p>
        </w:tc>
      </w:tr>
      <w:tr w:rsidR="004057A8" w14:paraId="0525E7F6"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573816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3B388F3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03DBAE78" w14:textId="77777777" w:rsidR="004057A8" w:rsidRDefault="000E5465">
            <w:pPr>
              <w:widowControl/>
              <w:rPr>
                <w:rFonts w:ascii="新細明體" w:hAnsi="新細明體" w:cs="新細明體"/>
                <w:kern w:val="0"/>
              </w:rPr>
            </w:pPr>
            <w:r>
              <w:rPr>
                <w:rFonts w:ascii="新細明體" w:hAnsi="新細明體" w:cs="新細明體" w:hint="eastAsia"/>
                <w:kern w:val="0"/>
              </w:rPr>
              <w:t>首席</w:t>
            </w:r>
            <w:proofErr w:type="gramStart"/>
            <w:r>
              <w:rPr>
                <w:rFonts w:ascii="新細明體" w:hAnsi="新細明體" w:cs="新細明體" w:hint="eastAsia"/>
                <w:kern w:val="0"/>
              </w:rPr>
              <w:t>闡</w:t>
            </w:r>
            <w:proofErr w:type="gramEnd"/>
            <w:r>
              <w:rPr>
                <w:rFonts w:ascii="新細明體" w:hAnsi="新細明體"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1DC0D184"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在天人親和院成立大會致詞</w:t>
            </w:r>
          </w:p>
          <w:p w14:paraId="093276F8" w14:textId="77777777" w:rsidR="004057A8" w:rsidRDefault="000E5465">
            <w:pPr>
              <w:widowControl/>
              <w:rPr>
                <w:rFonts w:ascii="新細明體" w:hAnsi="新細明體" w:cs="新細明體"/>
                <w:kern w:val="0"/>
              </w:rPr>
            </w:pPr>
            <w:r>
              <w:rPr>
                <w:rFonts w:ascii="新細明體" w:hAnsi="新細明體" w:cs="新細明體" w:hint="eastAsia"/>
                <w:kern w:val="0"/>
              </w:rPr>
              <w:t>成立天人親和院 厚實天人實學根基</w:t>
            </w:r>
          </w:p>
        </w:tc>
        <w:tc>
          <w:tcPr>
            <w:tcW w:w="550" w:type="dxa"/>
            <w:tcBorders>
              <w:top w:val="single" w:sz="4" w:space="0" w:color="auto"/>
              <w:left w:val="nil"/>
              <w:bottom w:val="single" w:sz="4" w:space="0" w:color="auto"/>
              <w:right w:val="single" w:sz="4" w:space="0" w:color="auto"/>
            </w:tcBorders>
            <w:noWrap/>
            <w:vAlign w:val="center"/>
          </w:tcPr>
          <w:p w14:paraId="700ABC8A"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75</w:t>
            </w:r>
          </w:p>
        </w:tc>
        <w:tc>
          <w:tcPr>
            <w:tcW w:w="2870" w:type="dxa"/>
            <w:tcBorders>
              <w:top w:val="single" w:sz="4" w:space="0" w:color="auto"/>
              <w:left w:val="nil"/>
              <w:bottom w:val="single" w:sz="4" w:space="0" w:color="auto"/>
              <w:right w:val="single" w:sz="4" w:space="0" w:color="auto"/>
            </w:tcBorders>
            <w:noWrap/>
            <w:vAlign w:val="center"/>
          </w:tcPr>
          <w:p w14:paraId="66F00007" w14:textId="77777777" w:rsidR="004057A8" w:rsidRDefault="000E5465">
            <w:pPr>
              <w:widowControl/>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203DFD2A" w14:textId="77777777" w:rsidR="004057A8" w:rsidRDefault="004057A8">
            <w:pPr>
              <w:widowControl/>
              <w:rPr>
                <w:rFonts w:ascii="新細明體" w:hAnsi="新細明體" w:cs="新細明體"/>
                <w:kern w:val="0"/>
              </w:rPr>
            </w:pPr>
          </w:p>
        </w:tc>
      </w:tr>
      <w:tr w:rsidR="004057A8" w14:paraId="3CDF80E6"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A40889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38C4892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66CE92E1" w14:textId="77777777" w:rsidR="004057A8" w:rsidRDefault="000E5465">
            <w:pPr>
              <w:widowControl/>
              <w:rPr>
                <w:rFonts w:ascii="新細明體" w:hAnsi="新細明體" w:cs="新細明體"/>
                <w:kern w:val="0"/>
              </w:rPr>
            </w:pPr>
            <w:r>
              <w:rPr>
                <w:rFonts w:ascii="新細明體" w:hAnsi="新細明體" w:cs="新細明體" w:hint="eastAsia"/>
                <w:kern w:val="0"/>
              </w:rPr>
              <w:t>首席</w:t>
            </w:r>
            <w:proofErr w:type="gramStart"/>
            <w:r>
              <w:rPr>
                <w:rFonts w:ascii="新細明體" w:hAnsi="新細明體" w:cs="新細明體" w:hint="eastAsia"/>
                <w:kern w:val="0"/>
              </w:rPr>
              <w:t>闡</w:t>
            </w:r>
            <w:proofErr w:type="gramEnd"/>
            <w:r>
              <w:rPr>
                <w:rFonts w:ascii="新細明體" w:hAnsi="新細明體"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1DE5A94B"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在</w:t>
            </w:r>
            <w:proofErr w:type="gramStart"/>
            <w:r>
              <w:rPr>
                <w:rFonts w:ascii="新細明體" w:hAnsi="新細明體" w:cs="新細明體" w:hint="eastAsia"/>
                <w:kern w:val="0"/>
                <w:szCs w:val="24"/>
              </w:rPr>
              <w:t>第四屆天人</w:t>
            </w:r>
            <w:proofErr w:type="gramEnd"/>
            <w:r>
              <w:rPr>
                <w:rFonts w:ascii="新細明體" w:hAnsi="新細明體" w:cs="新細明體" w:hint="eastAsia"/>
                <w:kern w:val="0"/>
                <w:szCs w:val="24"/>
              </w:rPr>
              <w:t>實學研討會曁蕭大宗師宗教哲學研討會開幕式致詞</w:t>
            </w:r>
          </w:p>
          <w:p w14:paraId="0E9C56C6" w14:textId="77777777" w:rsidR="004057A8" w:rsidRDefault="000E5465">
            <w:pPr>
              <w:widowControl/>
              <w:rPr>
                <w:rFonts w:ascii="新細明體" w:hAnsi="新細明體" w:cs="新細明體"/>
                <w:kern w:val="0"/>
              </w:rPr>
            </w:pPr>
            <w:r>
              <w:rPr>
                <w:rFonts w:ascii="新細明體" w:hAnsi="新細明體" w:cs="新細明體" w:hint="eastAsia"/>
                <w:kern w:val="0"/>
              </w:rPr>
              <w:lastRenderedPageBreak/>
              <w:t>修出人間道 融</w:t>
            </w:r>
            <w:proofErr w:type="gramStart"/>
            <w:r>
              <w:rPr>
                <w:rFonts w:ascii="新細明體" w:hAnsi="新細明體" w:cs="新細明體" w:hint="eastAsia"/>
                <w:kern w:val="0"/>
              </w:rPr>
              <w:t>匯</w:t>
            </w:r>
            <w:proofErr w:type="gramEnd"/>
            <w:r>
              <w:rPr>
                <w:rFonts w:ascii="新細明體" w:hAnsi="新細明體" w:cs="新細明體" w:hint="eastAsia"/>
                <w:kern w:val="0"/>
              </w:rPr>
              <w:t>為經世致用實學</w:t>
            </w:r>
          </w:p>
        </w:tc>
        <w:tc>
          <w:tcPr>
            <w:tcW w:w="550" w:type="dxa"/>
            <w:tcBorders>
              <w:top w:val="single" w:sz="4" w:space="0" w:color="auto"/>
              <w:left w:val="nil"/>
              <w:bottom w:val="single" w:sz="4" w:space="0" w:color="auto"/>
              <w:right w:val="single" w:sz="4" w:space="0" w:color="auto"/>
            </w:tcBorders>
            <w:noWrap/>
            <w:vAlign w:val="center"/>
          </w:tcPr>
          <w:p w14:paraId="1EB9AA12"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lastRenderedPageBreak/>
              <w:t>83</w:t>
            </w:r>
          </w:p>
        </w:tc>
        <w:tc>
          <w:tcPr>
            <w:tcW w:w="2870" w:type="dxa"/>
            <w:tcBorders>
              <w:top w:val="single" w:sz="4" w:space="0" w:color="auto"/>
              <w:left w:val="nil"/>
              <w:bottom w:val="single" w:sz="4" w:space="0" w:color="auto"/>
              <w:right w:val="single" w:sz="4" w:space="0" w:color="auto"/>
            </w:tcBorders>
            <w:noWrap/>
            <w:vAlign w:val="center"/>
          </w:tcPr>
          <w:p w14:paraId="53BE3A99" w14:textId="77777777" w:rsidR="004057A8" w:rsidRDefault="000E5465">
            <w:pPr>
              <w:widowControl/>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43DAD30D" w14:textId="77777777" w:rsidR="004057A8" w:rsidRDefault="004057A8">
            <w:pPr>
              <w:widowControl/>
              <w:rPr>
                <w:rFonts w:ascii="新細明體" w:hAnsi="新細明體" w:cs="新細明體"/>
                <w:kern w:val="0"/>
              </w:rPr>
            </w:pPr>
          </w:p>
        </w:tc>
      </w:tr>
      <w:tr w:rsidR="004057A8" w14:paraId="35DB6E9D"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560D5F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4EFD397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6392C181" w14:textId="77777777" w:rsidR="004057A8" w:rsidRDefault="000E5465">
            <w:pPr>
              <w:widowControl/>
              <w:rPr>
                <w:rFonts w:ascii="新細明體" w:hAnsi="新細明體" w:cs="新細明體"/>
                <w:kern w:val="0"/>
              </w:rPr>
            </w:pPr>
            <w:r>
              <w:rPr>
                <w:rFonts w:ascii="新細明體" w:hAnsi="新細明體" w:cs="新細明體" w:hint="eastAsia"/>
                <w:kern w:val="0"/>
              </w:rPr>
              <w:t>首席</w:t>
            </w:r>
            <w:proofErr w:type="gramStart"/>
            <w:r>
              <w:rPr>
                <w:rFonts w:ascii="新細明體" w:hAnsi="新細明體" w:cs="新細明體" w:hint="eastAsia"/>
                <w:kern w:val="0"/>
              </w:rPr>
              <w:t>闡</w:t>
            </w:r>
            <w:proofErr w:type="gramEnd"/>
            <w:r>
              <w:rPr>
                <w:rFonts w:ascii="新細明體" w:hAnsi="新細明體"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101656F2"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在</w:t>
            </w:r>
            <w:proofErr w:type="gramStart"/>
            <w:r>
              <w:rPr>
                <w:rFonts w:ascii="新細明體" w:hAnsi="新細明體" w:cs="新細明體" w:hint="eastAsia"/>
                <w:kern w:val="0"/>
                <w:szCs w:val="24"/>
              </w:rPr>
              <w:t>第四屆天人</w:t>
            </w:r>
            <w:proofErr w:type="gramEnd"/>
            <w:r>
              <w:rPr>
                <w:rFonts w:ascii="新細明體" w:hAnsi="新細明體" w:cs="新細明體" w:hint="eastAsia"/>
                <w:kern w:val="0"/>
                <w:szCs w:val="24"/>
              </w:rPr>
              <w:t>實學研討會曁蕭大宗師宗教哲學研討會閉幕式致詞</w:t>
            </w:r>
          </w:p>
          <w:p w14:paraId="441236AA" w14:textId="77777777" w:rsidR="004057A8" w:rsidRDefault="000E5465">
            <w:pPr>
              <w:widowControl/>
              <w:rPr>
                <w:rFonts w:ascii="新細明體" w:hAnsi="新細明體" w:cs="新細明體"/>
                <w:kern w:val="0"/>
              </w:rPr>
            </w:pPr>
            <w:r>
              <w:rPr>
                <w:rFonts w:ascii="新細明體" w:hAnsi="新細明體" w:cs="新細明體" w:hint="eastAsia"/>
                <w:kern w:val="0"/>
              </w:rPr>
              <w:t>傳頌</w:t>
            </w:r>
            <w:proofErr w:type="gramStart"/>
            <w:r>
              <w:rPr>
                <w:rFonts w:ascii="新細明體" w:hAnsi="新細明體" w:cs="新細明體" w:hint="eastAsia"/>
                <w:kern w:val="0"/>
              </w:rPr>
              <w:t>宗主真精神</w:t>
            </w:r>
            <w:proofErr w:type="gramEnd"/>
            <w:r>
              <w:rPr>
                <w:rFonts w:ascii="新細明體" w:hAnsi="新細明體" w:cs="新細明體" w:hint="eastAsia"/>
                <w:kern w:val="0"/>
              </w:rPr>
              <w:t xml:space="preserve"> 方</w:t>
            </w:r>
            <w:proofErr w:type="gramStart"/>
            <w:r>
              <w:rPr>
                <w:rFonts w:ascii="新細明體" w:hAnsi="新細明體" w:cs="新細明體" w:hint="eastAsia"/>
                <w:kern w:val="0"/>
              </w:rPr>
              <w:t>是廿字好</w:t>
            </w:r>
            <w:proofErr w:type="gramEnd"/>
            <w:r>
              <w:rPr>
                <w:rFonts w:ascii="新細明體" w:hAnsi="新細明體" w:cs="新細明體" w:hint="eastAsia"/>
                <w:kern w:val="0"/>
              </w:rPr>
              <w:t>弟子</w:t>
            </w:r>
          </w:p>
        </w:tc>
        <w:tc>
          <w:tcPr>
            <w:tcW w:w="550" w:type="dxa"/>
            <w:tcBorders>
              <w:top w:val="single" w:sz="4" w:space="0" w:color="auto"/>
              <w:left w:val="nil"/>
              <w:bottom w:val="single" w:sz="4" w:space="0" w:color="auto"/>
              <w:right w:val="single" w:sz="4" w:space="0" w:color="auto"/>
            </w:tcBorders>
            <w:noWrap/>
            <w:vAlign w:val="center"/>
          </w:tcPr>
          <w:p w14:paraId="09C7ECCE"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87</w:t>
            </w:r>
          </w:p>
        </w:tc>
        <w:tc>
          <w:tcPr>
            <w:tcW w:w="2870" w:type="dxa"/>
            <w:tcBorders>
              <w:top w:val="single" w:sz="4" w:space="0" w:color="auto"/>
              <w:left w:val="nil"/>
              <w:bottom w:val="single" w:sz="4" w:space="0" w:color="auto"/>
              <w:right w:val="single" w:sz="4" w:space="0" w:color="auto"/>
            </w:tcBorders>
            <w:noWrap/>
            <w:vAlign w:val="center"/>
          </w:tcPr>
          <w:p w14:paraId="55D45488" w14:textId="77777777" w:rsidR="004057A8" w:rsidRDefault="000E5465">
            <w:pPr>
              <w:widowControl/>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4DBBBA00" w14:textId="77777777" w:rsidR="004057A8" w:rsidRDefault="004057A8">
            <w:pPr>
              <w:widowControl/>
              <w:rPr>
                <w:rFonts w:ascii="新細明體" w:hAnsi="新細明體" w:cs="新細明體"/>
                <w:kern w:val="0"/>
              </w:rPr>
            </w:pPr>
          </w:p>
        </w:tc>
      </w:tr>
      <w:tr w:rsidR="004057A8" w14:paraId="538B323F"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E2F43F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365041A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3FF2E64D" w14:textId="77777777" w:rsidR="004057A8" w:rsidRDefault="000E5465">
            <w:pPr>
              <w:widowControl/>
              <w:rPr>
                <w:rFonts w:ascii="新細明體" w:hAnsi="新細明體" w:cs="新細明體"/>
                <w:kern w:val="0"/>
              </w:rPr>
            </w:pPr>
            <w:r>
              <w:rPr>
                <w:rFonts w:ascii="新細明體" w:hAnsi="新細明體" w:cs="新細明體" w:hint="eastAsia"/>
                <w:kern w:val="0"/>
              </w:rPr>
              <w:t>首席</w:t>
            </w:r>
            <w:proofErr w:type="gramStart"/>
            <w:r>
              <w:rPr>
                <w:rFonts w:ascii="新細明體" w:hAnsi="新細明體" w:cs="新細明體" w:hint="eastAsia"/>
                <w:kern w:val="0"/>
              </w:rPr>
              <w:t>闡</w:t>
            </w:r>
            <w:proofErr w:type="gramEnd"/>
            <w:r>
              <w:rPr>
                <w:rFonts w:ascii="新細明體" w:hAnsi="新細明體"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6479FAE0"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在九十三年度第二次宗教聯誼會上講話</w:t>
            </w:r>
          </w:p>
          <w:p w14:paraId="369A5A96" w14:textId="77777777" w:rsidR="004057A8" w:rsidRDefault="000E5465">
            <w:pPr>
              <w:widowControl/>
              <w:rPr>
                <w:rFonts w:ascii="新細明體" w:hAnsi="新細明體" w:cs="新細明體"/>
                <w:kern w:val="0"/>
              </w:rPr>
            </w:pPr>
            <w:r>
              <w:rPr>
                <w:rFonts w:ascii="新細明體" w:hAnsi="新細明體" w:cs="新細明體" w:hint="eastAsia"/>
                <w:kern w:val="0"/>
              </w:rPr>
              <w:t>結合各教力量 消弭世間苦難於無形</w:t>
            </w:r>
          </w:p>
        </w:tc>
        <w:tc>
          <w:tcPr>
            <w:tcW w:w="550" w:type="dxa"/>
            <w:tcBorders>
              <w:top w:val="single" w:sz="4" w:space="0" w:color="auto"/>
              <w:left w:val="nil"/>
              <w:bottom w:val="single" w:sz="4" w:space="0" w:color="auto"/>
              <w:right w:val="single" w:sz="4" w:space="0" w:color="auto"/>
            </w:tcBorders>
            <w:noWrap/>
            <w:vAlign w:val="center"/>
          </w:tcPr>
          <w:p w14:paraId="5A9205F5"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133</w:t>
            </w:r>
          </w:p>
        </w:tc>
        <w:tc>
          <w:tcPr>
            <w:tcW w:w="2870" w:type="dxa"/>
            <w:tcBorders>
              <w:top w:val="single" w:sz="4" w:space="0" w:color="auto"/>
              <w:left w:val="nil"/>
              <w:bottom w:val="single" w:sz="4" w:space="0" w:color="auto"/>
              <w:right w:val="single" w:sz="4" w:space="0" w:color="auto"/>
            </w:tcBorders>
            <w:noWrap/>
            <w:vAlign w:val="center"/>
          </w:tcPr>
          <w:p w14:paraId="2EFB5D33" w14:textId="77777777" w:rsidR="004057A8" w:rsidRDefault="000E5465">
            <w:pPr>
              <w:widowControl/>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7C333528" w14:textId="77777777" w:rsidR="004057A8" w:rsidRDefault="004057A8">
            <w:pPr>
              <w:widowControl/>
              <w:rPr>
                <w:rFonts w:ascii="新細明體" w:hAnsi="新細明體" w:cs="新細明體"/>
                <w:kern w:val="0"/>
              </w:rPr>
            </w:pPr>
          </w:p>
        </w:tc>
      </w:tr>
      <w:tr w:rsidR="004057A8" w14:paraId="131F6A5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E13785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6BFBCF0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36425FAA"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2B5CDD0B"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聖尊曉諭</w:t>
            </w:r>
            <w:proofErr w:type="gramEnd"/>
            <w:r>
              <w:rPr>
                <w:rFonts w:ascii="新細明體" w:hAnsi="新細明體" w:cs="新細明體" w:hint="eastAsia"/>
                <w:kern w:val="0"/>
              </w:rPr>
              <w:t>真理/</w:t>
            </w:r>
            <w:proofErr w:type="gramStart"/>
            <w:r>
              <w:rPr>
                <w:rFonts w:ascii="新細明體" w:hAnsi="新細明體" w:cs="新細明體" w:hint="eastAsia"/>
                <w:kern w:val="0"/>
              </w:rPr>
              <w:t>人間教政指示</w:t>
            </w:r>
            <w:proofErr w:type="gramEnd"/>
          </w:p>
        </w:tc>
        <w:tc>
          <w:tcPr>
            <w:tcW w:w="550" w:type="dxa"/>
            <w:tcBorders>
              <w:top w:val="single" w:sz="4" w:space="0" w:color="auto"/>
              <w:left w:val="nil"/>
              <w:bottom w:val="single" w:sz="4" w:space="0" w:color="auto"/>
              <w:right w:val="single" w:sz="4" w:space="0" w:color="auto"/>
            </w:tcBorders>
            <w:noWrap/>
            <w:vAlign w:val="center"/>
          </w:tcPr>
          <w:p w14:paraId="2498B222"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11</w:t>
            </w:r>
          </w:p>
        </w:tc>
        <w:tc>
          <w:tcPr>
            <w:tcW w:w="2870" w:type="dxa"/>
            <w:tcBorders>
              <w:top w:val="single" w:sz="4" w:space="0" w:color="auto"/>
              <w:left w:val="nil"/>
              <w:bottom w:val="single" w:sz="4" w:space="0" w:color="auto"/>
              <w:right w:val="single" w:sz="4" w:space="0" w:color="auto"/>
            </w:tcBorders>
            <w:noWrap/>
            <w:vAlign w:val="center"/>
          </w:tcPr>
          <w:p w14:paraId="10F6929A"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5E62E606" w14:textId="77777777" w:rsidR="004057A8" w:rsidRDefault="004057A8">
            <w:pPr>
              <w:widowControl/>
              <w:rPr>
                <w:rFonts w:ascii="新細明體" w:hAnsi="新細明體" w:cs="新細明體"/>
                <w:kern w:val="0"/>
              </w:rPr>
            </w:pPr>
          </w:p>
        </w:tc>
      </w:tr>
      <w:tr w:rsidR="004057A8" w14:paraId="12775D2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73F769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18B5DA7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138B1659"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59E50542" w14:textId="77777777" w:rsidR="004057A8" w:rsidRDefault="000E5465">
            <w:pPr>
              <w:widowControl/>
              <w:rPr>
                <w:rFonts w:ascii="新細明體" w:hAnsi="新細明體" w:cs="新細明體"/>
                <w:kern w:val="0"/>
              </w:rPr>
            </w:pPr>
            <w:r>
              <w:rPr>
                <w:rFonts w:ascii="新細明體" w:hAnsi="新細明體" w:cs="新細明體" w:hint="eastAsia"/>
                <w:kern w:val="0"/>
              </w:rPr>
              <w:t>巡天節前</w:t>
            </w:r>
            <w:proofErr w:type="gramStart"/>
            <w:r>
              <w:rPr>
                <w:rFonts w:ascii="新細明體" w:hAnsi="新細明體" w:cs="新細明體" w:hint="eastAsia"/>
                <w:kern w:val="0"/>
              </w:rPr>
              <w:t>相關聖訓指示</w:t>
            </w:r>
            <w:proofErr w:type="gramEnd"/>
          </w:p>
        </w:tc>
        <w:tc>
          <w:tcPr>
            <w:tcW w:w="550" w:type="dxa"/>
            <w:tcBorders>
              <w:top w:val="single" w:sz="4" w:space="0" w:color="auto"/>
              <w:left w:val="nil"/>
              <w:bottom w:val="single" w:sz="4" w:space="0" w:color="auto"/>
              <w:right w:val="single" w:sz="4" w:space="0" w:color="auto"/>
            </w:tcBorders>
            <w:noWrap/>
            <w:vAlign w:val="center"/>
          </w:tcPr>
          <w:p w14:paraId="4207A645"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22</w:t>
            </w:r>
          </w:p>
        </w:tc>
        <w:tc>
          <w:tcPr>
            <w:tcW w:w="2870" w:type="dxa"/>
            <w:tcBorders>
              <w:top w:val="single" w:sz="4" w:space="0" w:color="auto"/>
              <w:left w:val="nil"/>
              <w:bottom w:val="single" w:sz="4" w:space="0" w:color="auto"/>
              <w:right w:val="single" w:sz="4" w:space="0" w:color="auto"/>
            </w:tcBorders>
            <w:noWrap/>
            <w:vAlign w:val="center"/>
          </w:tcPr>
          <w:p w14:paraId="3A82711F"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393A73C0" w14:textId="77777777" w:rsidR="004057A8" w:rsidRDefault="004057A8">
            <w:pPr>
              <w:widowControl/>
              <w:rPr>
                <w:rFonts w:ascii="新細明體" w:hAnsi="新細明體" w:cs="新細明體"/>
                <w:kern w:val="0"/>
              </w:rPr>
            </w:pPr>
          </w:p>
        </w:tc>
      </w:tr>
      <w:tr w:rsidR="004057A8" w14:paraId="42C3E711"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83D50D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3352763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7D8DBAFF"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414BD07B" w14:textId="77777777" w:rsidR="004057A8" w:rsidRDefault="000E5465">
            <w:pPr>
              <w:widowControl/>
              <w:rPr>
                <w:rFonts w:ascii="新細明體" w:hAnsi="新細明體" w:cs="新細明體"/>
                <w:kern w:val="0"/>
              </w:rPr>
            </w:pPr>
            <w:r>
              <w:rPr>
                <w:rFonts w:ascii="新細明體" w:hAnsi="新細明體" w:cs="新細明體" w:hint="eastAsia"/>
                <w:kern w:val="0"/>
              </w:rPr>
              <w:t>甲申年巡天</w:t>
            </w:r>
            <w:proofErr w:type="gramStart"/>
            <w:r>
              <w:rPr>
                <w:rFonts w:ascii="新細明體" w:hAnsi="新細明體" w:cs="新細明體" w:hint="eastAsia"/>
                <w:kern w:val="0"/>
              </w:rPr>
              <w:t>節聖訓</w:t>
            </w:r>
            <w:proofErr w:type="gramEnd"/>
            <w:r>
              <w:rPr>
                <w:rFonts w:ascii="新細明體" w:hAnsi="新細明體" w:cs="新細明體" w:hint="eastAsia"/>
                <w:kern w:val="0"/>
              </w:rPr>
              <w:t>專輯(</w:t>
            </w:r>
            <w:proofErr w:type="gramStart"/>
            <w:r>
              <w:rPr>
                <w:rFonts w:ascii="新細明體" w:hAnsi="新細明體" w:cs="新細明體" w:hint="eastAsia"/>
                <w:kern w:val="0"/>
              </w:rPr>
              <w:t>一</w:t>
            </w:r>
            <w:proofErr w:type="gramEnd"/>
            <w:r>
              <w:rPr>
                <w:rFonts w:ascii="新細明體" w:hAnsi="新細明體" w:cs="新細明體" w:hint="eastAsia"/>
                <w:kern w:val="0"/>
              </w:rPr>
              <w:t>)</w:t>
            </w:r>
          </w:p>
        </w:tc>
        <w:tc>
          <w:tcPr>
            <w:tcW w:w="550" w:type="dxa"/>
            <w:tcBorders>
              <w:top w:val="single" w:sz="4" w:space="0" w:color="auto"/>
              <w:left w:val="nil"/>
              <w:bottom w:val="single" w:sz="4" w:space="0" w:color="auto"/>
              <w:right w:val="single" w:sz="4" w:space="0" w:color="auto"/>
            </w:tcBorders>
            <w:noWrap/>
            <w:vAlign w:val="center"/>
          </w:tcPr>
          <w:p w14:paraId="1489E4AA"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26</w:t>
            </w:r>
          </w:p>
        </w:tc>
        <w:tc>
          <w:tcPr>
            <w:tcW w:w="2870" w:type="dxa"/>
            <w:tcBorders>
              <w:top w:val="single" w:sz="4" w:space="0" w:color="auto"/>
              <w:left w:val="nil"/>
              <w:bottom w:val="single" w:sz="4" w:space="0" w:color="auto"/>
              <w:right w:val="single" w:sz="4" w:space="0" w:color="auto"/>
            </w:tcBorders>
            <w:noWrap/>
            <w:vAlign w:val="center"/>
          </w:tcPr>
          <w:p w14:paraId="09160968"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2D737E60" w14:textId="77777777" w:rsidR="004057A8" w:rsidRDefault="004057A8">
            <w:pPr>
              <w:widowControl/>
              <w:rPr>
                <w:rFonts w:ascii="新細明體" w:hAnsi="新細明體" w:cs="新細明體"/>
                <w:kern w:val="0"/>
              </w:rPr>
            </w:pPr>
          </w:p>
        </w:tc>
      </w:tr>
      <w:tr w:rsidR="004057A8" w14:paraId="4A52A61D"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08447D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1DC627E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55F5A65A"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4BFBB7F1" w14:textId="77777777" w:rsidR="004057A8" w:rsidRDefault="000E5465">
            <w:pPr>
              <w:widowControl/>
              <w:rPr>
                <w:rFonts w:ascii="新細明體" w:hAnsi="新細明體" w:cs="新細明體"/>
                <w:kern w:val="0"/>
              </w:rPr>
            </w:pPr>
            <w:r>
              <w:rPr>
                <w:rFonts w:ascii="新細明體" w:hAnsi="新細明體" w:cs="新細明體" w:hint="eastAsia"/>
                <w:kern w:val="0"/>
              </w:rPr>
              <w:t>日本國宮崎</w:t>
            </w:r>
            <w:proofErr w:type="gramStart"/>
            <w:r>
              <w:rPr>
                <w:rFonts w:ascii="新細明體" w:hAnsi="新細明體" w:cs="新細明體" w:hint="eastAsia"/>
                <w:kern w:val="0"/>
              </w:rPr>
              <w:t>縣初院</w:t>
            </w:r>
            <w:proofErr w:type="gramEnd"/>
            <w:r>
              <w:rPr>
                <w:rFonts w:ascii="新細明體" w:hAnsi="新細明體" w:cs="新細明體" w:hint="eastAsia"/>
                <w:kern w:val="0"/>
              </w:rPr>
              <w:t>成立</w:t>
            </w:r>
            <w:proofErr w:type="gramStart"/>
            <w:r>
              <w:rPr>
                <w:rFonts w:ascii="新細明體" w:hAnsi="新細明體" w:cs="新細明體" w:hint="eastAsia"/>
                <w:kern w:val="0"/>
              </w:rPr>
              <w:t>相關聖訓</w:t>
            </w:r>
            <w:proofErr w:type="gramEnd"/>
          </w:p>
        </w:tc>
        <w:tc>
          <w:tcPr>
            <w:tcW w:w="550" w:type="dxa"/>
            <w:tcBorders>
              <w:top w:val="single" w:sz="4" w:space="0" w:color="auto"/>
              <w:left w:val="nil"/>
              <w:bottom w:val="single" w:sz="4" w:space="0" w:color="auto"/>
              <w:right w:val="single" w:sz="4" w:space="0" w:color="auto"/>
            </w:tcBorders>
            <w:noWrap/>
            <w:vAlign w:val="center"/>
          </w:tcPr>
          <w:p w14:paraId="12CC6BF3"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38</w:t>
            </w:r>
          </w:p>
        </w:tc>
        <w:tc>
          <w:tcPr>
            <w:tcW w:w="2870" w:type="dxa"/>
            <w:tcBorders>
              <w:top w:val="single" w:sz="4" w:space="0" w:color="auto"/>
              <w:left w:val="nil"/>
              <w:bottom w:val="single" w:sz="4" w:space="0" w:color="auto"/>
              <w:right w:val="single" w:sz="4" w:space="0" w:color="auto"/>
            </w:tcBorders>
            <w:noWrap/>
            <w:vAlign w:val="center"/>
          </w:tcPr>
          <w:p w14:paraId="4756031F"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49C29ECB" w14:textId="77777777" w:rsidR="004057A8" w:rsidRDefault="004057A8">
            <w:pPr>
              <w:widowControl/>
              <w:rPr>
                <w:rFonts w:ascii="新細明體" w:hAnsi="新細明體" w:cs="新細明體"/>
                <w:kern w:val="0"/>
              </w:rPr>
            </w:pPr>
          </w:p>
        </w:tc>
      </w:tr>
      <w:tr w:rsidR="004057A8" w14:paraId="39C1004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FBB949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3A40D1A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63B6E6BA"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7ABE5438"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紀念涵靜老</w:t>
            </w:r>
            <w:proofErr w:type="gramEnd"/>
            <w:r>
              <w:rPr>
                <w:rFonts w:ascii="新細明體" w:hAnsi="新細明體" w:cs="新細明體" w:hint="eastAsia"/>
                <w:kern w:val="0"/>
              </w:rPr>
              <w:t>人證道十</w:t>
            </w:r>
            <w:proofErr w:type="gramStart"/>
            <w:r>
              <w:rPr>
                <w:rFonts w:ascii="新細明體" w:hAnsi="新細明體" w:cs="新細明體" w:hint="eastAsia"/>
                <w:kern w:val="0"/>
              </w:rPr>
              <w:t>週年聖訓</w:t>
            </w:r>
            <w:proofErr w:type="gramEnd"/>
          </w:p>
        </w:tc>
        <w:tc>
          <w:tcPr>
            <w:tcW w:w="550" w:type="dxa"/>
            <w:tcBorders>
              <w:top w:val="single" w:sz="4" w:space="0" w:color="auto"/>
              <w:left w:val="nil"/>
              <w:bottom w:val="single" w:sz="4" w:space="0" w:color="auto"/>
              <w:right w:val="single" w:sz="4" w:space="0" w:color="auto"/>
            </w:tcBorders>
            <w:noWrap/>
            <w:vAlign w:val="center"/>
          </w:tcPr>
          <w:p w14:paraId="72B1E2B3"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66</w:t>
            </w:r>
          </w:p>
        </w:tc>
        <w:tc>
          <w:tcPr>
            <w:tcW w:w="2870" w:type="dxa"/>
            <w:tcBorders>
              <w:top w:val="single" w:sz="4" w:space="0" w:color="auto"/>
              <w:left w:val="nil"/>
              <w:bottom w:val="single" w:sz="4" w:space="0" w:color="auto"/>
              <w:right w:val="single" w:sz="4" w:space="0" w:color="auto"/>
            </w:tcBorders>
            <w:noWrap/>
            <w:vAlign w:val="center"/>
          </w:tcPr>
          <w:p w14:paraId="2D52DEB2"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5F361B45" w14:textId="77777777" w:rsidR="004057A8" w:rsidRDefault="004057A8">
            <w:pPr>
              <w:widowControl/>
              <w:rPr>
                <w:rFonts w:ascii="新細明體" w:hAnsi="新細明體" w:cs="新細明體"/>
                <w:kern w:val="0"/>
              </w:rPr>
            </w:pPr>
          </w:p>
        </w:tc>
      </w:tr>
      <w:tr w:rsidR="004057A8" w14:paraId="4D763606"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C34984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48C3D37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1B950C26"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3FFFC7F3" w14:textId="77777777" w:rsidR="004057A8" w:rsidRDefault="000E5465">
            <w:pPr>
              <w:widowControl/>
              <w:rPr>
                <w:rFonts w:ascii="新細明體" w:hAnsi="新細明體" w:cs="新細明體"/>
                <w:kern w:val="0"/>
              </w:rPr>
            </w:pPr>
            <w:r>
              <w:rPr>
                <w:rFonts w:ascii="新細明體" w:hAnsi="新細明體" w:cs="新細明體" w:hint="eastAsia"/>
                <w:kern w:val="0"/>
              </w:rPr>
              <w:t>天人親和院</w:t>
            </w:r>
            <w:proofErr w:type="gramStart"/>
            <w:r>
              <w:rPr>
                <w:rFonts w:ascii="新細明體" w:hAnsi="新細明體" w:cs="新細明體" w:hint="eastAsia"/>
                <w:kern w:val="0"/>
              </w:rPr>
              <w:t>成立聖訓</w:t>
            </w:r>
            <w:proofErr w:type="gramEnd"/>
          </w:p>
        </w:tc>
        <w:tc>
          <w:tcPr>
            <w:tcW w:w="550" w:type="dxa"/>
            <w:tcBorders>
              <w:top w:val="single" w:sz="4" w:space="0" w:color="auto"/>
              <w:left w:val="nil"/>
              <w:bottom w:val="single" w:sz="4" w:space="0" w:color="auto"/>
              <w:right w:val="single" w:sz="4" w:space="0" w:color="auto"/>
            </w:tcBorders>
            <w:noWrap/>
            <w:vAlign w:val="center"/>
          </w:tcPr>
          <w:p w14:paraId="52A68D51"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78</w:t>
            </w:r>
          </w:p>
          <w:p w14:paraId="5A8846AC"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79</w:t>
            </w:r>
          </w:p>
          <w:p w14:paraId="390C240E"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81</w:t>
            </w:r>
          </w:p>
        </w:tc>
        <w:tc>
          <w:tcPr>
            <w:tcW w:w="2870" w:type="dxa"/>
            <w:tcBorders>
              <w:top w:val="single" w:sz="4" w:space="0" w:color="auto"/>
              <w:left w:val="nil"/>
              <w:bottom w:val="single" w:sz="4" w:space="0" w:color="auto"/>
              <w:right w:val="single" w:sz="4" w:space="0" w:color="auto"/>
            </w:tcBorders>
            <w:noWrap/>
            <w:vAlign w:val="center"/>
          </w:tcPr>
          <w:p w14:paraId="21CFF252"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41900756" w14:textId="77777777" w:rsidR="004057A8" w:rsidRDefault="004057A8">
            <w:pPr>
              <w:widowControl/>
              <w:rPr>
                <w:rFonts w:ascii="新細明體" w:hAnsi="新細明體" w:cs="新細明體"/>
                <w:kern w:val="0"/>
              </w:rPr>
            </w:pPr>
          </w:p>
        </w:tc>
      </w:tr>
      <w:tr w:rsidR="004057A8" w14:paraId="4F678081"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B035E7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5B4BF6B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0C448B26"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3C9ADAEA" w14:textId="77777777" w:rsidR="004057A8" w:rsidRDefault="000E5465">
            <w:pPr>
              <w:widowControl/>
              <w:rPr>
                <w:rFonts w:ascii="新細明體" w:hAnsi="新細明體" w:cs="新細明體"/>
                <w:kern w:val="0"/>
              </w:rPr>
            </w:pPr>
            <w:r>
              <w:rPr>
                <w:rFonts w:ascii="新細明體" w:hAnsi="新細明體" w:cs="新細明體" w:hint="eastAsia"/>
                <w:kern w:val="0"/>
              </w:rPr>
              <w:t>第四屆蕭大宗師</w:t>
            </w:r>
            <w:proofErr w:type="gramStart"/>
            <w:r>
              <w:rPr>
                <w:rFonts w:ascii="新細明體" w:hAnsi="新細明體" w:cs="新細明體" w:hint="eastAsia"/>
                <w:kern w:val="0"/>
              </w:rPr>
              <w:t>研討會聖訓</w:t>
            </w:r>
            <w:proofErr w:type="gramEnd"/>
          </w:p>
        </w:tc>
        <w:tc>
          <w:tcPr>
            <w:tcW w:w="550" w:type="dxa"/>
            <w:tcBorders>
              <w:top w:val="single" w:sz="4" w:space="0" w:color="auto"/>
              <w:left w:val="nil"/>
              <w:bottom w:val="single" w:sz="4" w:space="0" w:color="auto"/>
              <w:right w:val="single" w:sz="4" w:space="0" w:color="auto"/>
            </w:tcBorders>
            <w:noWrap/>
            <w:vAlign w:val="center"/>
          </w:tcPr>
          <w:p w14:paraId="1BCD1FFF"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93</w:t>
            </w:r>
          </w:p>
          <w:p w14:paraId="27513D13"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96</w:t>
            </w:r>
          </w:p>
        </w:tc>
        <w:tc>
          <w:tcPr>
            <w:tcW w:w="2870" w:type="dxa"/>
            <w:tcBorders>
              <w:top w:val="single" w:sz="4" w:space="0" w:color="auto"/>
              <w:left w:val="nil"/>
              <w:bottom w:val="single" w:sz="4" w:space="0" w:color="auto"/>
              <w:right w:val="single" w:sz="4" w:space="0" w:color="auto"/>
            </w:tcBorders>
            <w:noWrap/>
            <w:vAlign w:val="center"/>
          </w:tcPr>
          <w:p w14:paraId="72A0C7A8"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1D187C5B" w14:textId="77777777" w:rsidR="004057A8" w:rsidRDefault="004057A8">
            <w:pPr>
              <w:widowControl/>
              <w:rPr>
                <w:rFonts w:ascii="新細明體" w:hAnsi="新細明體" w:cs="新細明體"/>
                <w:kern w:val="0"/>
              </w:rPr>
            </w:pPr>
          </w:p>
        </w:tc>
      </w:tr>
      <w:tr w:rsidR="004057A8" w14:paraId="022FF326"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0B9BFB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00FC83B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72558161"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55516325"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第四屆天人</w:t>
            </w:r>
            <w:proofErr w:type="gramEnd"/>
            <w:r>
              <w:rPr>
                <w:rFonts w:ascii="新細明體" w:hAnsi="新細明體" w:cs="新細明體" w:hint="eastAsia"/>
                <w:kern w:val="0"/>
              </w:rPr>
              <w:t>實學</w:t>
            </w:r>
            <w:proofErr w:type="gramStart"/>
            <w:r>
              <w:rPr>
                <w:rFonts w:ascii="新細明體" w:hAnsi="新細明體" w:cs="新細明體" w:hint="eastAsia"/>
                <w:kern w:val="0"/>
              </w:rPr>
              <w:t>研討會聖訓</w:t>
            </w:r>
            <w:proofErr w:type="gramEnd"/>
          </w:p>
        </w:tc>
        <w:tc>
          <w:tcPr>
            <w:tcW w:w="550" w:type="dxa"/>
            <w:tcBorders>
              <w:top w:val="single" w:sz="4" w:space="0" w:color="auto"/>
              <w:left w:val="nil"/>
              <w:bottom w:val="single" w:sz="4" w:space="0" w:color="auto"/>
              <w:right w:val="single" w:sz="4" w:space="0" w:color="auto"/>
            </w:tcBorders>
            <w:noWrap/>
            <w:vAlign w:val="center"/>
          </w:tcPr>
          <w:p w14:paraId="2E556007"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130</w:t>
            </w:r>
          </w:p>
        </w:tc>
        <w:tc>
          <w:tcPr>
            <w:tcW w:w="2870" w:type="dxa"/>
            <w:tcBorders>
              <w:top w:val="single" w:sz="4" w:space="0" w:color="auto"/>
              <w:left w:val="nil"/>
              <w:bottom w:val="single" w:sz="4" w:space="0" w:color="auto"/>
              <w:right w:val="single" w:sz="4" w:space="0" w:color="auto"/>
            </w:tcBorders>
            <w:noWrap/>
            <w:vAlign w:val="center"/>
          </w:tcPr>
          <w:p w14:paraId="1C51C15D"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0773D7F1" w14:textId="77777777" w:rsidR="004057A8" w:rsidRDefault="004057A8">
            <w:pPr>
              <w:widowControl/>
              <w:rPr>
                <w:rFonts w:ascii="新細明體" w:hAnsi="新細明體" w:cs="新細明體"/>
                <w:kern w:val="0"/>
              </w:rPr>
            </w:pPr>
          </w:p>
        </w:tc>
      </w:tr>
      <w:tr w:rsidR="004057A8" w14:paraId="2B02D16A"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48FADE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171054F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689929FE"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56ECD9CA"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癸未年皈</w:t>
            </w:r>
            <w:proofErr w:type="gramEnd"/>
            <w:r>
              <w:rPr>
                <w:rFonts w:ascii="新細明體" w:hAnsi="新細明體" w:cs="新細明體" w:hint="eastAsia"/>
                <w:kern w:val="0"/>
              </w:rPr>
              <w:t>師専案─承赦寛免同奮加持感恩儀式聖訓</w:t>
            </w:r>
          </w:p>
        </w:tc>
        <w:tc>
          <w:tcPr>
            <w:tcW w:w="550" w:type="dxa"/>
            <w:tcBorders>
              <w:top w:val="single" w:sz="4" w:space="0" w:color="auto"/>
              <w:left w:val="nil"/>
              <w:bottom w:val="single" w:sz="4" w:space="0" w:color="auto"/>
              <w:right w:val="single" w:sz="4" w:space="0" w:color="auto"/>
            </w:tcBorders>
            <w:noWrap/>
            <w:vAlign w:val="center"/>
          </w:tcPr>
          <w:p w14:paraId="576BFABD"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122</w:t>
            </w:r>
          </w:p>
          <w:p w14:paraId="647F1520"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123</w:t>
            </w:r>
          </w:p>
        </w:tc>
        <w:tc>
          <w:tcPr>
            <w:tcW w:w="2870" w:type="dxa"/>
            <w:tcBorders>
              <w:top w:val="single" w:sz="4" w:space="0" w:color="auto"/>
              <w:left w:val="nil"/>
              <w:bottom w:val="single" w:sz="4" w:space="0" w:color="auto"/>
              <w:right w:val="single" w:sz="4" w:space="0" w:color="auto"/>
            </w:tcBorders>
            <w:noWrap/>
            <w:vAlign w:val="center"/>
          </w:tcPr>
          <w:p w14:paraId="7A5A5F1D"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77FFCA5A" w14:textId="77777777" w:rsidR="004057A8" w:rsidRDefault="004057A8">
            <w:pPr>
              <w:widowControl/>
              <w:rPr>
                <w:rFonts w:ascii="新細明體" w:hAnsi="新細明體" w:cs="新細明體"/>
                <w:kern w:val="0"/>
              </w:rPr>
            </w:pPr>
          </w:p>
        </w:tc>
      </w:tr>
      <w:tr w:rsidR="004057A8" w14:paraId="6F3FF3E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628869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7BBFC90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078F4B7D"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1F4FB455" w14:textId="77777777" w:rsidR="004057A8" w:rsidRDefault="000E5465">
            <w:pPr>
              <w:widowControl/>
              <w:rPr>
                <w:rFonts w:ascii="新細明體" w:hAnsi="新細明體" w:cs="新細明體"/>
                <w:kern w:val="0"/>
              </w:rPr>
            </w:pPr>
            <w:r>
              <w:rPr>
                <w:rFonts w:ascii="新細明體" w:hAnsi="新細明體" w:cs="新細明體" w:hint="eastAsia"/>
                <w:kern w:val="0"/>
              </w:rPr>
              <w:t>宗教聯誼</w:t>
            </w:r>
            <w:proofErr w:type="gramStart"/>
            <w:r>
              <w:rPr>
                <w:rFonts w:ascii="新細明體" w:hAnsi="新細明體" w:cs="新細明體" w:hint="eastAsia"/>
                <w:kern w:val="0"/>
              </w:rPr>
              <w:t>活動聖訓</w:t>
            </w:r>
            <w:proofErr w:type="gramEnd"/>
          </w:p>
        </w:tc>
        <w:tc>
          <w:tcPr>
            <w:tcW w:w="550" w:type="dxa"/>
            <w:tcBorders>
              <w:top w:val="single" w:sz="4" w:space="0" w:color="auto"/>
              <w:left w:val="nil"/>
              <w:bottom w:val="single" w:sz="4" w:space="0" w:color="auto"/>
              <w:right w:val="single" w:sz="4" w:space="0" w:color="auto"/>
            </w:tcBorders>
            <w:noWrap/>
            <w:vAlign w:val="center"/>
          </w:tcPr>
          <w:p w14:paraId="4FC5E404"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130</w:t>
            </w:r>
          </w:p>
        </w:tc>
        <w:tc>
          <w:tcPr>
            <w:tcW w:w="2870" w:type="dxa"/>
            <w:tcBorders>
              <w:top w:val="single" w:sz="4" w:space="0" w:color="auto"/>
              <w:left w:val="nil"/>
              <w:bottom w:val="single" w:sz="4" w:space="0" w:color="auto"/>
              <w:right w:val="single" w:sz="4" w:space="0" w:color="auto"/>
            </w:tcBorders>
            <w:noWrap/>
            <w:vAlign w:val="center"/>
          </w:tcPr>
          <w:p w14:paraId="75C93DB3"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4450EA79" w14:textId="77777777" w:rsidR="004057A8" w:rsidRDefault="004057A8">
            <w:pPr>
              <w:widowControl/>
              <w:rPr>
                <w:rFonts w:ascii="新細明體" w:hAnsi="新細明體" w:cs="新細明體"/>
                <w:kern w:val="0"/>
              </w:rPr>
            </w:pPr>
          </w:p>
        </w:tc>
      </w:tr>
      <w:tr w:rsidR="004057A8" w14:paraId="449C4C61"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37CDDD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6857D4A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0C84F590"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63CD5D51" w14:textId="77777777" w:rsidR="004057A8" w:rsidRDefault="000E5465">
            <w:pPr>
              <w:pStyle w:val="a3"/>
              <w:widowControl/>
              <w:tabs>
                <w:tab w:val="clear" w:pos="4153"/>
                <w:tab w:val="clear" w:pos="8306"/>
              </w:tabs>
              <w:snapToGrid/>
              <w:spacing w:line="360" w:lineRule="exact"/>
              <w:rPr>
                <w:rFonts w:ascii="新細明體" w:hAnsi="新細明體" w:cs="新細明體"/>
                <w:kern w:val="0"/>
                <w:szCs w:val="24"/>
              </w:rPr>
            </w:pPr>
            <w:r>
              <w:rPr>
                <w:rFonts w:ascii="新細明體" w:hAnsi="新細明體" w:cs="新細明體" w:hint="eastAsia"/>
                <w:kern w:val="0"/>
                <w:szCs w:val="24"/>
              </w:rPr>
              <w:t>南部教區教職聯誼活動</w:t>
            </w:r>
          </w:p>
          <w:p w14:paraId="5881DB9E" w14:textId="77777777" w:rsidR="004057A8" w:rsidRDefault="000E5465">
            <w:pPr>
              <w:widowControl/>
              <w:spacing w:line="360" w:lineRule="exact"/>
              <w:rPr>
                <w:rFonts w:ascii="新細明體" w:hAnsi="新細明體" w:cs="新細明體"/>
                <w:kern w:val="0"/>
              </w:rPr>
            </w:pPr>
            <w:r>
              <w:rPr>
                <w:rFonts w:ascii="新細明體" w:hAnsi="新細明體" w:cs="新細明體" w:hint="eastAsia"/>
                <w:kern w:val="0"/>
              </w:rPr>
              <w:t>啓動南區奮鬥網路 緣成二</w:t>
            </w:r>
            <w:r>
              <w:rPr>
                <w:rFonts w:ascii="新細明體" w:hAnsi="新細明體" w:cs="新細明體" w:hint="eastAsia"/>
                <w:kern w:val="0"/>
                <w:sz w:val="36"/>
              </w:rPr>
              <w:t>oo</w:t>
            </w:r>
            <w:r>
              <w:rPr>
                <w:rFonts w:ascii="新細明體" w:hAnsi="新細明體" w:cs="新細明體" w:hint="eastAsia"/>
                <w:kern w:val="0"/>
              </w:rPr>
              <w:t>六法會</w:t>
            </w:r>
          </w:p>
        </w:tc>
        <w:tc>
          <w:tcPr>
            <w:tcW w:w="550" w:type="dxa"/>
            <w:tcBorders>
              <w:top w:val="single" w:sz="4" w:space="0" w:color="auto"/>
              <w:left w:val="nil"/>
              <w:bottom w:val="single" w:sz="4" w:space="0" w:color="auto"/>
              <w:right w:val="single" w:sz="4" w:space="0" w:color="auto"/>
            </w:tcBorders>
            <w:noWrap/>
            <w:vAlign w:val="center"/>
          </w:tcPr>
          <w:p w14:paraId="08D32B85"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145</w:t>
            </w:r>
          </w:p>
        </w:tc>
        <w:tc>
          <w:tcPr>
            <w:tcW w:w="2870" w:type="dxa"/>
            <w:tcBorders>
              <w:top w:val="single" w:sz="4" w:space="0" w:color="auto"/>
              <w:left w:val="nil"/>
              <w:bottom w:val="single" w:sz="4" w:space="0" w:color="auto"/>
              <w:right w:val="single" w:sz="4" w:space="0" w:color="auto"/>
            </w:tcBorders>
            <w:noWrap/>
            <w:vAlign w:val="center"/>
          </w:tcPr>
          <w:p w14:paraId="28394F1B" w14:textId="77777777" w:rsidR="004057A8" w:rsidRDefault="000E5465">
            <w:pPr>
              <w:widowControl/>
              <w:rPr>
                <w:rFonts w:ascii="新細明體" w:hAnsi="新細明體" w:cs="新細明體"/>
                <w:kern w:val="0"/>
              </w:rPr>
            </w:pPr>
            <w:r>
              <w:rPr>
                <w:rFonts w:ascii="新細明體" w:hAnsi="新細明體" w:cs="新細明體" w:hint="eastAsia"/>
                <w:kern w:val="0"/>
              </w:rPr>
              <w:t>金光龍</w:t>
            </w:r>
          </w:p>
        </w:tc>
        <w:tc>
          <w:tcPr>
            <w:tcW w:w="432" w:type="dxa"/>
            <w:tcBorders>
              <w:top w:val="single" w:sz="4" w:space="0" w:color="auto"/>
              <w:left w:val="nil"/>
              <w:bottom w:val="single" w:sz="4" w:space="0" w:color="auto"/>
              <w:right w:val="single" w:sz="4" w:space="0" w:color="auto"/>
            </w:tcBorders>
            <w:noWrap/>
            <w:vAlign w:val="center"/>
          </w:tcPr>
          <w:p w14:paraId="399C84B8" w14:textId="77777777" w:rsidR="004057A8" w:rsidRDefault="004057A8">
            <w:pPr>
              <w:widowControl/>
              <w:rPr>
                <w:rFonts w:ascii="新細明體" w:hAnsi="新細明體" w:cs="新細明體"/>
                <w:kern w:val="0"/>
              </w:rPr>
            </w:pPr>
          </w:p>
        </w:tc>
      </w:tr>
      <w:tr w:rsidR="004057A8" w14:paraId="7C5F4031"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B2AEE4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790490E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3F37F012"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6001A9A5"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台北縣初院</w:t>
            </w:r>
          </w:p>
          <w:p w14:paraId="3AD6073E" w14:textId="77777777" w:rsidR="004057A8" w:rsidRDefault="000E5465">
            <w:pPr>
              <w:widowControl/>
              <w:rPr>
                <w:rFonts w:ascii="新細明體" w:hAnsi="新細明體" w:cs="新細明體"/>
                <w:kern w:val="0"/>
              </w:rPr>
            </w:pPr>
            <w:r>
              <w:rPr>
                <w:rFonts w:ascii="新細明體" w:hAnsi="新細明體" w:cs="新細明體" w:hint="eastAsia"/>
                <w:kern w:val="0"/>
              </w:rPr>
              <w:t>全方位照護 讓老年生活快樂又健康</w:t>
            </w:r>
          </w:p>
        </w:tc>
        <w:tc>
          <w:tcPr>
            <w:tcW w:w="550" w:type="dxa"/>
            <w:tcBorders>
              <w:top w:val="single" w:sz="4" w:space="0" w:color="auto"/>
              <w:left w:val="nil"/>
              <w:bottom w:val="single" w:sz="4" w:space="0" w:color="auto"/>
              <w:right w:val="single" w:sz="4" w:space="0" w:color="auto"/>
            </w:tcBorders>
            <w:noWrap/>
            <w:vAlign w:val="center"/>
          </w:tcPr>
          <w:p w14:paraId="3FE0A95E"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149</w:t>
            </w:r>
          </w:p>
        </w:tc>
        <w:tc>
          <w:tcPr>
            <w:tcW w:w="2870" w:type="dxa"/>
            <w:tcBorders>
              <w:top w:val="single" w:sz="4" w:space="0" w:color="auto"/>
              <w:left w:val="nil"/>
              <w:bottom w:val="single" w:sz="4" w:space="0" w:color="auto"/>
              <w:right w:val="single" w:sz="4" w:space="0" w:color="auto"/>
            </w:tcBorders>
            <w:noWrap/>
            <w:vAlign w:val="center"/>
          </w:tcPr>
          <w:p w14:paraId="28CE5ECE" w14:textId="77777777" w:rsidR="004057A8" w:rsidRDefault="000E5465">
            <w:pPr>
              <w:widowControl/>
              <w:rPr>
                <w:rFonts w:ascii="新細明體" w:hAnsi="新細明體" w:cs="新細明體"/>
                <w:kern w:val="0"/>
              </w:rPr>
            </w:pPr>
            <w:r>
              <w:rPr>
                <w:rFonts w:ascii="新細明體" w:hAnsi="新細明體" w:cs="新細明體" w:hint="eastAsia"/>
                <w:kern w:val="0"/>
              </w:rPr>
              <w:t>鄭純時</w:t>
            </w:r>
          </w:p>
        </w:tc>
        <w:tc>
          <w:tcPr>
            <w:tcW w:w="432" w:type="dxa"/>
            <w:tcBorders>
              <w:top w:val="single" w:sz="4" w:space="0" w:color="auto"/>
              <w:left w:val="nil"/>
              <w:bottom w:val="single" w:sz="4" w:space="0" w:color="auto"/>
              <w:right w:val="single" w:sz="4" w:space="0" w:color="auto"/>
            </w:tcBorders>
            <w:noWrap/>
            <w:vAlign w:val="center"/>
          </w:tcPr>
          <w:p w14:paraId="1017CEA5" w14:textId="77777777" w:rsidR="004057A8" w:rsidRDefault="004057A8">
            <w:pPr>
              <w:widowControl/>
              <w:rPr>
                <w:rFonts w:ascii="新細明體" w:hAnsi="新細明體" w:cs="新細明體"/>
                <w:kern w:val="0"/>
              </w:rPr>
            </w:pPr>
          </w:p>
        </w:tc>
      </w:tr>
      <w:tr w:rsidR="004057A8" w14:paraId="05082CD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D2E971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2F67B1A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38178BEB"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7A5F82F2"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南投縣初院</w:t>
            </w:r>
          </w:p>
          <w:p w14:paraId="3D2F702E" w14:textId="77777777" w:rsidR="004057A8" w:rsidRDefault="000E5465">
            <w:pPr>
              <w:widowControl/>
              <w:rPr>
                <w:rFonts w:ascii="新細明體" w:hAnsi="新細明體" w:cs="新細明體"/>
                <w:kern w:val="0"/>
              </w:rPr>
            </w:pPr>
            <w:r>
              <w:rPr>
                <w:rFonts w:ascii="新細明體" w:hAnsi="新細明體" w:cs="新細明體" w:hint="eastAsia"/>
                <w:kern w:val="0"/>
              </w:rPr>
              <w:t>好山</w:t>
            </w:r>
            <w:proofErr w:type="gramStart"/>
            <w:r>
              <w:rPr>
                <w:rFonts w:ascii="新細明體" w:hAnsi="新細明體" w:cs="新細明體" w:hint="eastAsia"/>
                <w:kern w:val="0"/>
              </w:rPr>
              <w:t>好水好因緣</w:t>
            </w:r>
            <w:proofErr w:type="gramEnd"/>
            <w:r>
              <w:rPr>
                <w:rFonts w:ascii="新細明體" w:hAnsi="新細明體" w:cs="新細明體" w:hint="eastAsia"/>
                <w:kern w:val="0"/>
              </w:rPr>
              <w:t xml:space="preserve"> 十五週年慶團圓</w:t>
            </w:r>
          </w:p>
        </w:tc>
        <w:tc>
          <w:tcPr>
            <w:tcW w:w="550" w:type="dxa"/>
            <w:tcBorders>
              <w:top w:val="single" w:sz="4" w:space="0" w:color="auto"/>
              <w:left w:val="nil"/>
              <w:bottom w:val="single" w:sz="4" w:space="0" w:color="auto"/>
              <w:right w:val="single" w:sz="4" w:space="0" w:color="auto"/>
            </w:tcBorders>
            <w:noWrap/>
            <w:vAlign w:val="center"/>
          </w:tcPr>
          <w:p w14:paraId="5FEF6EB3"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151</w:t>
            </w:r>
          </w:p>
        </w:tc>
        <w:tc>
          <w:tcPr>
            <w:tcW w:w="2870" w:type="dxa"/>
            <w:tcBorders>
              <w:top w:val="single" w:sz="4" w:space="0" w:color="auto"/>
              <w:left w:val="nil"/>
              <w:bottom w:val="single" w:sz="4" w:space="0" w:color="auto"/>
              <w:right w:val="single" w:sz="4" w:space="0" w:color="auto"/>
            </w:tcBorders>
            <w:noWrap/>
            <w:vAlign w:val="center"/>
          </w:tcPr>
          <w:p w14:paraId="7F76A8A2" w14:textId="77777777" w:rsidR="004057A8" w:rsidRDefault="000E5465">
            <w:pPr>
              <w:widowControl/>
              <w:rPr>
                <w:rFonts w:ascii="新細明體" w:hAnsi="新細明體" w:cs="新細明體"/>
                <w:kern w:val="0"/>
              </w:rPr>
            </w:pPr>
            <w:r>
              <w:rPr>
                <w:rFonts w:ascii="新細明體" w:hAnsi="新細明體" w:cs="新細明體" w:hint="eastAsia"/>
                <w:kern w:val="0"/>
              </w:rPr>
              <w:t>林靜文</w:t>
            </w:r>
          </w:p>
        </w:tc>
        <w:tc>
          <w:tcPr>
            <w:tcW w:w="432" w:type="dxa"/>
            <w:tcBorders>
              <w:top w:val="single" w:sz="4" w:space="0" w:color="auto"/>
              <w:left w:val="nil"/>
              <w:bottom w:val="single" w:sz="4" w:space="0" w:color="auto"/>
              <w:right w:val="single" w:sz="4" w:space="0" w:color="auto"/>
            </w:tcBorders>
            <w:noWrap/>
            <w:vAlign w:val="center"/>
          </w:tcPr>
          <w:p w14:paraId="0630465E" w14:textId="77777777" w:rsidR="004057A8" w:rsidRDefault="004057A8">
            <w:pPr>
              <w:widowControl/>
              <w:rPr>
                <w:rFonts w:ascii="新細明體" w:hAnsi="新細明體" w:cs="新細明體"/>
                <w:kern w:val="0"/>
              </w:rPr>
            </w:pPr>
          </w:p>
        </w:tc>
      </w:tr>
      <w:tr w:rsidR="004057A8" w14:paraId="146584D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5ACD96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731DC93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58BE3487"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13F1F331"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天</w:t>
            </w:r>
            <w:proofErr w:type="gramStart"/>
            <w:r>
              <w:rPr>
                <w:rFonts w:ascii="新細明體" w:hAnsi="新細明體" w:cs="新細明體" w:hint="eastAsia"/>
                <w:kern w:val="0"/>
                <w:szCs w:val="24"/>
              </w:rPr>
              <w:t>極</w:t>
            </w:r>
            <w:proofErr w:type="gramEnd"/>
            <w:r>
              <w:rPr>
                <w:rFonts w:ascii="新細明體" w:hAnsi="新細明體" w:cs="新細明體" w:hint="eastAsia"/>
                <w:kern w:val="0"/>
                <w:szCs w:val="24"/>
              </w:rPr>
              <w:t>行宮</w:t>
            </w:r>
          </w:p>
          <w:p w14:paraId="440B519A" w14:textId="77777777" w:rsidR="004057A8" w:rsidRDefault="000E5465">
            <w:pPr>
              <w:widowControl/>
              <w:rPr>
                <w:rFonts w:ascii="新細明體" w:hAnsi="新細明體" w:cs="新細明體"/>
                <w:kern w:val="0"/>
              </w:rPr>
            </w:pPr>
            <w:r>
              <w:rPr>
                <w:rFonts w:ascii="新細明體" w:hAnsi="新細明體" w:cs="新細明體" w:hint="eastAsia"/>
                <w:kern w:val="0"/>
                <w:sz w:val="20"/>
              </w:rPr>
              <w:lastRenderedPageBreak/>
              <w:t>玉靈泉景觀重新整建</w:t>
            </w:r>
            <w:r>
              <w:rPr>
                <w:rFonts w:ascii="新細明體" w:hAnsi="新細明體" w:cs="新細明體" w:hint="eastAsia"/>
                <w:kern w:val="0"/>
              </w:rPr>
              <w:t>/</w:t>
            </w:r>
            <w:proofErr w:type="gramStart"/>
            <w:r>
              <w:rPr>
                <w:rFonts w:ascii="新細明體" w:hAnsi="新細明體" w:cs="新細明體" w:hint="eastAsia"/>
                <w:kern w:val="0"/>
              </w:rPr>
              <w:t>祈</w:t>
            </w:r>
            <w:proofErr w:type="gramEnd"/>
            <w:r>
              <w:rPr>
                <w:rFonts w:ascii="新細明體" w:hAnsi="新細明體" w:cs="新細明體" w:hint="eastAsia"/>
                <w:kern w:val="0"/>
              </w:rPr>
              <w:t>請龍王龍</w:t>
            </w:r>
            <w:proofErr w:type="gramStart"/>
            <w:r>
              <w:rPr>
                <w:rFonts w:ascii="新細明體" w:hAnsi="新細明體" w:cs="新細明體" w:hint="eastAsia"/>
                <w:kern w:val="0"/>
              </w:rPr>
              <w:t>神同奮護</w:t>
            </w:r>
            <w:proofErr w:type="gramEnd"/>
            <w:r>
              <w:rPr>
                <w:rFonts w:ascii="新細明體" w:hAnsi="新細明體" w:cs="新細明體" w:hint="eastAsia"/>
                <w:kern w:val="0"/>
              </w:rPr>
              <w:t>持甘泉常流</w:t>
            </w:r>
          </w:p>
        </w:tc>
        <w:tc>
          <w:tcPr>
            <w:tcW w:w="550" w:type="dxa"/>
            <w:tcBorders>
              <w:top w:val="single" w:sz="4" w:space="0" w:color="auto"/>
              <w:left w:val="nil"/>
              <w:bottom w:val="single" w:sz="4" w:space="0" w:color="auto"/>
              <w:right w:val="single" w:sz="4" w:space="0" w:color="auto"/>
            </w:tcBorders>
            <w:noWrap/>
            <w:vAlign w:val="center"/>
          </w:tcPr>
          <w:p w14:paraId="014660A2"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lastRenderedPageBreak/>
              <w:t>154</w:t>
            </w:r>
          </w:p>
        </w:tc>
        <w:tc>
          <w:tcPr>
            <w:tcW w:w="2870" w:type="dxa"/>
            <w:tcBorders>
              <w:top w:val="single" w:sz="4" w:space="0" w:color="auto"/>
              <w:left w:val="nil"/>
              <w:bottom w:val="single" w:sz="4" w:space="0" w:color="auto"/>
              <w:right w:val="single" w:sz="4" w:space="0" w:color="auto"/>
            </w:tcBorders>
            <w:noWrap/>
            <w:vAlign w:val="center"/>
          </w:tcPr>
          <w:p w14:paraId="03F5D89C" w14:textId="77777777" w:rsidR="004057A8" w:rsidRDefault="000E5465">
            <w:pPr>
              <w:widowControl/>
              <w:rPr>
                <w:rFonts w:ascii="新細明體" w:hAnsi="新細明體" w:cs="新細明體"/>
                <w:kern w:val="0"/>
              </w:rPr>
            </w:pPr>
            <w:r>
              <w:rPr>
                <w:rFonts w:ascii="新細明體" w:hAnsi="新細明體" w:cs="新細明體" w:hint="eastAsia"/>
                <w:kern w:val="0"/>
              </w:rPr>
              <w:t>陳敏屏</w:t>
            </w:r>
          </w:p>
        </w:tc>
        <w:tc>
          <w:tcPr>
            <w:tcW w:w="432" w:type="dxa"/>
            <w:tcBorders>
              <w:top w:val="single" w:sz="4" w:space="0" w:color="auto"/>
              <w:left w:val="nil"/>
              <w:bottom w:val="single" w:sz="4" w:space="0" w:color="auto"/>
              <w:right w:val="single" w:sz="4" w:space="0" w:color="auto"/>
            </w:tcBorders>
            <w:noWrap/>
            <w:vAlign w:val="center"/>
          </w:tcPr>
          <w:p w14:paraId="09837D2B" w14:textId="77777777" w:rsidR="004057A8" w:rsidRDefault="004057A8">
            <w:pPr>
              <w:widowControl/>
              <w:rPr>
                <w:rFonts w:ascii="新細明體" w:hAnsi="新細明體" w:cs="新細明體"/>
                <w:kern w:val="0"/>
              </w:rPr>
            </w:pPr>
          </w:p>
        </w:tc>
      </w:tr>
      <w:tr w:rsidR="004057A8" w14:paraId="4B81C06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5A5F8B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1B44456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25267AA7" w14:textId="77777777" w:rsidR="004057A8" w:rsidRDefault="000E5465">
            <w:pPr>
              <w:widowControl/>
              <w:rPr>
                <w:rFonts w:ascii="新細明體" w:hAnsi="新細明體" w:cs="新細明體"/>
                <w:kern w:val="0"/>
              </w:rPr>
            </w:pPr>
            <w:r>
              <w:rPr>
                <w:rFonts w:ascii="新細明體" w:hAnsi="新細明體" w:cs="新細明體" w:hint="eastAsia"/>
                <w:kern w:val="0"/>
              </w:rPr>
              <w:t>人事規章</w:t>
            </w:r>
          </w:p>
        </w:tc>
        <w:tc>
          <w:tcPr>
            <w:tcW w:w="6944" w:type="dxa"/>
            <w:tcBorders>
              <w:top w:val="single" w:sz="4" w:space="0" w:color="auto"/>
              <w:left w:val="nil"/>
              <w:bottom w:val="single" w:sz="4" w:space="0" w:color="auto"/>
              <w:right w:val="single" w:sz="4" w:space="0" w:color="auto"/>
            </w:tcBorders>
            <w:noWrap/>
            <w:vAlign w:val="center"/>
          </w:tcPr>
          <w:p w14:paraId="503C319B" w14:textId="77777777" w:rsidR="004057A8" w:rsidRDefault="000E5465">
            <w:pPr>
              <w:widowControl/>
              <w:rPr>
                <w:rFonts w:ascii="新細明體" w:hAnsi="新細明體" w:cs="新細明體"/>
                <w:kern w:val="0"/>
              </w:rPr>
            </w:pPr>
            <w:r>
              <w:rPr>
                <w:rFonts w:ascii="新細明體" w:hAnsi="新細明體" w:cs="新細明體" w:hint="eastAsia"/>
                <w:kern w:val="0"/>
              </w:rPr>
              <w:t>天帝教</w:t>
            </w:r>
            <w:proofErr w:type="gramStart"/>
            <w:r>
              <w:rPr>
                <w:rFonts w:ascii="新細明體" w:hAnsi="新細明體" w:cs="新細明體" w:hint="eastAsia"/>
                <w:kern w:val="0"/>
              </w:rPr>
              <w:t>極</w:t>
            </w:r>
            <w:proofErr w:type="gramEnd"/>
            <w:r>
              <w:rPr>
                <w:rFonts w:ascii="新細明體" w:hAnsi="新細明體" w:cs="新細明體" w:hint="eastAsia"/>
                <w:kern w:val="0"/>
              </w:rPr>
              <w:t>院人事通報</w:t>
            </w:r>
          </w:p>
        </w:tc>
        <w:tc>
          <w:tcPr>
            <w:tcW w:w="550" w:type="dxa"/>
            <w:tcBorders>
              <w:top w:val="single" w:sz="4" w:space="0" w:color="auto"/>
              <w:left w:val="nil"/>
              <w:bottom w:val="single" w:sz="4" w:space="0" w:color="auto"/>
              <w:right w:val="single" w:sz="4" w:space="0" w:color="auto"/>
            </w:tcBorders>
            <w:noWrap/>
            <w:vAlign w:val="center"/>
          </w:tcPr>
          <w:p w14:paraId="3047F874"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82</w:t>
            </w:r>
          </w:p>
        </w:tc>
        <w:tc>
          <w:tcPr>
            <w:tcW w:w="2870" w:type="dxa"/>
            <w:tcBorders>
              <w:top w:val="single" w:sz="4" w:space="0" w:color="auto"/>
              <w:left w:val="nil"/>
              <w:bottom w:val="single" w:sz="4" w:space="0" w:color="auto"/>
              <w:right w:val="single" w:sz="4" w:space="0" w:color="auto"/>
            </w:tcBorders>
            <w:noWrap/>
            <w:vAlign w:val="center"/>
          </w:tcPr>
          <w:p w14:paraId="54133841"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006205B6" w14:textId="77777777" w:rsidR="004057A8" w:rsidRDefault="004057A8">
            <w:pPr>
              <w:widowControl/>
              <w:rPr>
                <w:rFonts w:ascii="新細明體" w:hAnsi="新細明體" w:cs="新細明體"/>
                <w:kern w:val="0"/>
              </w:rPr>
            </w:pPr>
          </w:p>
        </w:tc>
      </w:tr>
      <w:tr w:rsidR="004057A8" w14:paraId="22A9772C"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BBF0C7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7B4EA37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12E23C2A" w14:textId="77777777" w:rsidR="004057A8" w:rsidRDefault="000E5465">
            <w:pPr>
              <w:widowControl/>
              <w:rPr>
                <w:rFonts w:ascii="新細明體" w:hAnsi="新細明體" w:cs="新細明體"/>
                <w:kern w:val="0"/>
              </w:rPr>
            </w:pPr>
            <w:r>
              <w:rPr>
                <w:rFonts w:ascii="新細明體" w:hAnsi="新細明體" w:cs="新細明體" w:hint="eastAsia"/>
                <w:kern w:val="0"/>
              </w:rPr>
              <w:t>好消息報報</w:t>
            </w:r>
          </w:p>
        </w:tc>
        <w:tc>
          <w:tcPr>
            <w:tcW w:w="6944" w:type="dxa"/>
            <w:tcBorders>
              <w:top w:val="single" w:sz="4" w:space="0" w:color="auto"/>
              <w:left w:val="nil"/>
              <w:bottom w:val="single" w:sz="4" w:space="0" w:color="auto"/>
              <w:right w:val="single" w:sz="4" w:space="0" w:color="auto"/>
            </w:tcBorders>
            <w:noWrap/>
            <w:vAlign w:val="center"/>
          </w:tcPr>
          <w:p w14:paraId="0C2ADD9E"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教訊名</w:t>
            </w:r>
            <w:proofErr w:type="gramEnd"/>
            <w:r>
              <w:rPr>
                <w:rFonts w:ascii="新細明體" w:hAnsi="新細明體" w:cs="新細明體" w:hint="eastAsia"/>
                <w:kern w:val="0"/>
              </w:rPr>
              <w:t>條重整啓事</w:t>
            </w:r>
          </w:p>
        </w:tc>
        <w:tc>
          <w:tcPr>
            <w:tcW w:w="550" w:type="dxa"/>
            <w:tcBorders>
              <w:top w:val="single" w:sz="4" w:space="0" w:color="auto"/>
              <w:left w:val="nil"/>
              <w:bottom w:val="single" w:sz="4" w:space="0" w:color="auto"/>
              <w:right w:val="single" w:sz="4" w:space="0" w:color="auto"/>
            </w:tcBorders>
            <w:noWrap/>
            <w:vAlign w:val="center"/>
          </w:tcPr>
          <w:p w14:paraId="6384BF60"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40</w:t>
            </w:r>
          </w:p>
        </w:tc>
        <w:tc>
          <w:tcPr>
            <w:tcW w:w="2870" w:type="dxa"/>
            <w:tcBorders>
              <w:top w:val="single" w:sz="4" w:space="0" w:color="auto"/>
              <w:left w:val="nil"/>
              <w:bottom w:val="single" w:sz="4" w:space="0" w:color="auto"/>
              <w:right w:val="single" w:sz="4" w:space="0" w:color="auto"/>
            </w:tcBorders>
            <w:noWrap/>
            <w:vAlign w:val="center"/>
          </w:tcPr>
          <w:p w14:paraId="76AEC2ED"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2979045F" w14:textId="77777777" w:rsidR="004057A8" w:rsidRDefault="004057A8">
            <w:pPr>
              <w:widowControl/>
              <w:rPr>
                <w:rFonts w:ascii="新細明體" w:hAnsi="新細明體" w:cs="新細明體"/>
                <w:kern w:val="0"/>
              </w:rPr>
            </w:pPr>
          </w:p>
        </w:tc>
      </w:tr>
      <w:tr w:rsidR="004057A8" w14:paraId="5B6084BF"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A4D917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6CD2BB8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6B710B73" w14:textId="77777777" w:rsidR="004057A8" w:rsidRDefault="000E5465">
            <w:pPr>
              <w:widowControl/>
              <w:rPr>
                <w:rFonts w:ascii="新細明體" w:hAnsi="新細明體" w:cs="新細明體"/>
                <w:kern w:val="0"/>
              </w:rPr>
            </w:pPr>
            <w:r>
              <w:rPr>
                <w:rFonts w:ascii="新細明體" w:hAnsi="新細明體" w:cs="新細明體" w:hint="eastAsia"/>
                <w:kern w:val="0"/>
              </w:rPr>
              <w:t>好消息報報</w:t>
            </w:r>
          </w:p>
        </w:tc>
        <w:tc>
          <w:tcPr>
            <w:tcW w:w="6944" w:type="dxa"/>
            <w:tcBorders>
              <w:top w:val="single" w:sz="4" w:space="0" w:color="auto"/>
              <w:left w:val="nil"/>
              <w:bottom w:val="single" w:sz="4" w:space="0" w:color="auto"/>
              <w:right w:val="single" w:sz="4" w:space="0" w:color="auto"/>
            </w:tcBorders>
            <w:noWrap/>
            <w:vAlign w:val="center"/>
          </w:tcPr>
          <w:p w14:paraId="6AD119B6"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桃園縣初院</w:t>
            </w:r>
            <w:proofErr w:type="gramEnd"/>
            <w:r>
              <w:rPr>
                <w:rFonts w:ascii="新細明體" w:hAnsi="新細明體" w:cs="新細明體" w:hint="eastAsia"/>
                <w:kern w:val="0"/>
              </w:rPr>
              <w:t>、雲林縣</w:t>
            </w:r>
            <w:proofErr w:type="gramStart"/>
            <w:r>
              <w:rPr>
                <w:rFonts w:ascii="新細明體" w:hAnsi="新細明體" w:cs="新細明體" w:hint="eastAsia"/>
                <w:kern w:val="0"/>
              </w:rPr>
              <w:t>初院急徵教院</w:t>
            </w:r>
            <w:proofErr w:type="gramEnd"/>
            <w:r>
              <w:rPr>
                <w:rFonts w:ascii="新細明體" w:hAnsi="新細明體" w:cs="新細明體" w:hint="eastAsia"/>
                <w:kern w:val="0"/>
              </w:rPr>
              <w:t>専職</w:t>
            </w:r>
          </w:p>
        </w:tc>
        <w:tc>
          <w:tcPr>
            <w:tcW w:w="550" w:type="dxa"/>
            <w:tcBorders>
              <w:top w:val="single" w:sz="4" w:space="0" w:color="auto"/>
              <w:left w:val="nil"/>
              <w:bottom w:val="single" w:sz="4" w:space="0" w:color="auto"/>
              <w:right w:val="single" w:sz="4" w:space="0" w:color="auto"/>
            </w:tcBorders>
            <w:noWrap/>
            <w:vAlign w:val="center"/>
          </w:tcPr>
          <w:p w14:paraId="72D43A59"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99</w:t>
            </w:r>
          </w:p>
        </w:tc>
        <w:tc>
          <w:tcPr>
            <w:tcW w:w="2870" w:type="dxa"/>
            <w:tcBorders>
              <w:top w:val="single" w:sz="4" w:space="0" w:color="auto"/>
              <w:left w:val="nil"/>
              <w:bottom w:val="single" w:sz="4" w:space="0" w:color="auto"/>
              <w:right w:val="single" w:sz="4" w:space="0" w:color="auto"/>
            </w:tcBorders>
            <w:noWrap/>
            <w:vAlign w:val="center"/>
          </w:tcPr>
          <w:p w14:paraId="52CF6370"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7926AA4F" w14:textId="77777777" w:rsidR="004057A8" w:rsidRDefault="004057A8">
            <w:pPr>
              <w:widowControl/>
              <w:rPr>
                <w:rFonts w:ascii="新細明體" w:hAnsi="新細明體" w:cs="新細明體"/>
                <w:kern w:val="0"/>
              </w:rPr>
            </w:pPr>
          </w:p>
        </w:tc>
      </w:tr>
      <w:tr w:rsidR="004057A8" w14:paraId="348FE8F6"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0D16A8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1CF0A06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56463D59" w14:textId="77777777" w:rsidR="004057A8" w:rsidRDefault="000E5465">
            <w:pPr>
              <w:widowControl/>
              <w:rPr>
                <w:rFonts w:ascii="新細明體" w:hAnsi="新細明體" w:cs="新細明體"/>
                <w:kern w:val="0"/>
              </w:rPr>
            </w:pPr>
            <w:r>
              <w:rPr>
                <w:rFonts w:ascii="新細明體" w:hAnsi="新細明體" w:cs="新細明體" w:hint="eastAsia"/>
                <w:kern w:val="0"/>
              </w:rPr>
              <w:t>他山之石</w:t>
            </w:r>
          </w:p>
        </w:tc>
        <w:tc>
          <w:tcPr>
            <w:tcW w:w="6944" w:type="dxa"/>
            <w:tcBorders>
              <w:top w:val="single" w:sz="4" w:space="0" w:color="auto"/>
              <w:left w:val="nil"/>
              <w:bottom w:val="single" w:sz="4" w:space="0" w:color="auto"/>
              <w:right w:val="single" w:sz="4" w:space="0" w:color="auto"/>
            </w:tcBorders>
            <w:noWrap/>
            <w:vAlign w:val="center"/>
          </w:tcPr>
          <w:p w14:paraId="5FAC666F"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獻給天下尋尋覓覓的人</w:t>
            </w:r>
          </w:p>
          <w:p w14:paraId="73E287C3" w14:textId="77777777" w:rsidR="004057A8" w:rsidRDefault="000E5465">
            <w:pPr>
              <w:widowControl/>
              <w:rPr>
                <w:rFonts w:ascii="新細明體" w:hAnsi="新細明體" w:cs="新細明體"/>
                <w:kern w:val="0"/>
              </w:rPr>
            </w:pPr>
            <w:r>
              <w:rPr>
                <w:rFonts w:ascii="新細明體" w:hAnsi="新細明體" w:cs="新細明體" w:hint="eastAsia"/>
                <w:kern w:val="0"/>
              </w:rPr>
              <w:t>步向內心安寧(二)</w:t>
            </w:r>
          </w:p>
        </w:tc>
        <w:tc>
          <w:tcPr>
            <w:tcW w:w="550" w:type="dxa"/>
            <w:tcBorders>
              <w:top w:val="single" w:sz="4" w:space="0" w:color="auto"/>
              <w:left w:val="nil"/>
              <w:bottom w:val="single" w:sz="4" w:space="0" w:color="auto"/>
              <w:right w:val="single" w:sz="4" w:space="0" w:color="auto"/>
            </w:tcBorders>
            <w:noWrap/>
            <w:vAlign w:val="center"/>
          </w:tcPr>
          <w:p w14:paraId="547F4311"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155</w:t>
            </w:r>
          </w:p>
        </w:tc>
        <w:tc>
          <w:tcPr>
            <w:tcW w:w="2870" w:type="dxa"/>
            <w:tcBorders>
              <w:top w:val="single" w:sz="4" w:space="0" w:color="auto"/>
              <w:left w:val="nil"/>
              <w:bottom w:val="single" w:sz="4" w:space="0" w:color="auto"/>
              <w:right w:val="single" w:sz="4" w:space="0" w:color="auto"/>
            </w:tcBorders>
            <w:noWrap/>
            <w:vAlign w:val="center"/>
          </w:tcPr>
          <w:p w14:paraId="313CCD80" w14:textId="77777777" w:rsidR="004057A8" w:rsidRDefault="000E5465">
            <w:pPr>
              <w:widowControl/>
              <w:rPr>
                <w:rFonts w:ascii="新細明體" w:hAnsi="新細明體" w:cs="新細明體"/>
                <w:kern w:val="0"/>
              </w:rPr>
            </w:pPr>
            <w:r>
              <w:rPr>
                <w:rFonts w:ascii="新細明體" w:hAnsi="新細明體" w:cs="新細明體" w:hint="eastAsia"/>
                <w:kern w:val="0"/>
              </w:rPr>
              <w:t>和平使者</w:t>
            </w:r>
          </w:p>
        </w:tc>
        <w:tc>
          <w:tcPr>
            <w:tcW w:w="432" w:type="dxa"/>
            <w:tcBorders>
              <w:top w:val="single" w:sz="4" w:space="0" w:color="auto"/>
              <w:left w:val="nil"/>
              <w:bottom w:val="single" w:sz="4" w:space="0" w:color="auto"/>
              <w:right w:val="single" w:sz="4" w:space="0" w:color="auto"/>
            </w:tcBorders>
            <w:noWrap/>
            <w:vAlign w:val="center"/>
          </w:tcPr>
          <w:p w14:paraId="04A477AD" w14:textId="77777777" w:rsidR="004057A8" w:rsidRDefault="004057A8">
            <w:pPr>
              <w:widowControl/>
              <w:rPr>
                <w:rFonts w:ascii="新細明體" w:hAnsi="新細明體" w:cs="新細明體"/>
                <w:kern w:val="0"/>
              </w:rPr>
            </w:pPr>
          </w:p>
        </w:tc>
      </w:tr>
      <w:tr w:rsidR="004057A8" w14:paraId="66469D5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FE8F94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77B0502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41FF6120"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敲響!心靈玄虛鐘-</w:t>
            </w:r>
            <w:proofErr w:type="gramStart"/>
            <w:r>
              <w:rPr>
                <w:rFonts w:ascii="新細明體" w:hAnsi="新細明體" w:cs="新細明體" w:hint="eastAsia"/>
                <w:kern w:val="0"/>
                <w:sz w:val="20"/>
              </w:rPr>
              <w:t>廿字真</w:t>
            </w:r>
            <w:proofErr w:type="gramEnd"/>
            <w:r>
              <w:rPr>
                <w:rFonts w:ascii="新細明體" w:hAnsi="新細明體" w:cs="新細明體" w:hint="eastAsia"/>
                <w:kern w:val="0"/>
                <w:sz w:val="20"/>
              </w:rPr>
              <w:t>言</w:t>
            </w:r>
          </w:p>
        </w:tc>
        <w:tc>
          <w:tcPr>
            <w:tcW w:w="6944" w:type="dxa"/>
            <w:tcBorders>
              <w:top w:val="single" w:sz="4" w:space="0" w:color="auto"/>
              <w:left w:val="nil"/>
              <w:bottom w:val="single" w:sz="4" w:space="0" w:color="auto"/>
              <w:right w:val="single" w:sz="4" w:space="0" w:color="auto"/>
            </w:tcBorders>
            <w:noWrap/>
            <w:vAlign w:val="center"/>
          </w:tcPr>
          <w:p w14:paraId="7D3DDFC3" w14:textId="77777777" w:rsidR="004057A8" w:rsidRDefault="000E5465">
            <w:pPr>
              <w:widowControl/>
              <w:rPr>
                <w:rFonts w:ascii="新細明體" w:hAnsi="新細明體" w:cs="新細明體"/>
                <w:kern w:val="0"/>
              </w:rPr>
            </w:pPr>
            <w:r>
              <w:rPr>
                <w:rFonts w:ascii="新細明體" w:hAnsi="新細明體" w:cs="新細明體" w:hint="eastAsia"/>
                <w:kern w:val="0"/>
              </w:rPr>
              <w:t>真</w:t>
            </w:r>
            <w:r>
              <w:rPr>
                <w:rFonts w:ascii="新細明體" w:hAnsi="新細明體" w:cs="新細明體" w:hint="eastAsia"/>
                <w:kern w:val="0"/>
                <w:sz w:val="20"/>
              </w:rPr>
              <w:t>誠</w:t>
            </w:r>
            <w:proofErr w:type="gramStart"/>
            <w:r>
              <w:rPr>
                <w:rFonts w:ascii="新細明體" w:hAnsi="新細明體" w:cs="新細明體" w:hint="eastAsia"/>
                <w:kern w:val="0"/>
                <w:sz w:val="20"/>
              </w:rPr>
              <w:t>觀照</w:t>
            </w:r>
            <w:proofErr w:type="gramEnd"/>
            <w:r>
              <w:rPr>
                <w:rFonts w:ascii="新細明體" w:hAnsi="新細明體" w:cs="新細明體" w:hint="eastAsia"/>
                <w:kern w:val="0"/>
                <w:sz w:val="20"/>
              </w:rPr>
              <w:t>假我</w:t>
            </w:r>
            <w:r>
              <w:rPr>
                <w:rFonts w:ascii="新細明體" w:hAnsi="新細明體" w:cs="新細明體" w:hint="eastAsia"/>
                <w:kern w:val="0"/>
              </w:rPr>
              <w:t xml:space="preserve"> 覺</w:t>
            </w:r>
            <w:r>
              <w:rPr>
                <w:rFonts w:ascii="新細明體" w:hAnsi="新細明體" w:cs="新細明體" w:hint="eastAsia"/>
                <w:kern w:val="0"/>
                <w:sz w:val="20"/>
              </w:rPr>
              <w:t>察萬事真相</w:t>
            </w:r>
          </w:p>
        </w:tc>
        <w:tc>
          <w:tcPr>
            <w:tcW w:w="550" w:type="dxa"/>
            <w:tcBorders>
              <w:top w:val="single" w:sz="4" w:space="0" w:color="auto"/>
              <w:left w:val="nil"/>
              <w:bottom w:val="single" w:sz="4" w:space="0" w:color="auto"/>
              <w:right w:val="single" w:sz="4" w:space="0" w:color="auto"/>
            </w:tcBorders>
            <w:noWrap/>
            <w:vAlign w:val="center"/>
          </w:tcPr>
          <w:p w14:paraId="49BE458F"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01</w:t>
            </w:r>
          </w:p>
        </w:tc>
        <w:tc>
          <w:tcPr>
            <w:tcW w:w="2870" w:type="dxa"/>
            <w:tcBorders>
              <w:top w:val="single" w:sz="4" w:space="0" w:color="auto"/>
              <w:left w:val="nil"/>
              <w:bottom w:val="single" w:sz="4" w:space="0" w:color="auto"/>
              <w:right w:val="single" w:sz="4" w:space="0" w:color="auto"/>
            </w:tcBorders>
            <w:noWrap/>
            <w:vAlign w:val="center"/>
          </w:tcPr>
          <w:p w14:paraId="237F5365" w14:textId="77777777" w:rsidR="004057A8" w:rsidRDefault="000E5465">
            <w:pPr>
              <w:widowControl/>
              <w:rPr>
                <w:rFonts w:ascii="新細明體" w:hAnsi="新細明體" w:cs="新細明體"/>
                <w:kern w:val="0"/>
              </w:rPr>
            </w:pPr>
            <w:r>
              <w:rPr>
                <w:rFonts w:ascii="新細明體" w:hAnsi="新細明體" w:cs="新細明體" w:hint="eastAsia"/>
                <w:kern w:val="0"/>
              </w:rPr>
              <w:t>藍天</w:t>
            </w:r>
          </w:p>
        </w:tc>
        <w:tc>
          <w:tcPr>
            <w:tcW w:w="432" w:type="dxa"/>
            <w:tcBorders>
              <w:top w:val="single" w:sz="4" w:space="0" w:color="auto"/>
              <w:left w:val="nil"/>
              <w:bottom w:val="single" w:sz="4" w:space="0" w:color="auto"/>
              <w:right w:val="single" w:sz="4" w:space="0" w:color="auto"/>
            </w:tcBorders>
            <w:noWrap/>
            <w:vAlign w:val="center"/>
          </w:tcPr>
          <w:p w14:paraId="66AF185D" w14:textId="77777777" w:rsidR="004057A8" w:rsidRDefault="004057A8">
            <w:pPr>
              <w:widowControl/>
              <w:rPr>
                <w:rFonts w:ascii="新細明體" w:hAnsi="新細明體" w:cs="新細明體"/>
                <w:kern w:val="0"/>
              </w:rPr>
            </w:pPr>
          </w:p>
        </w:tc>
      </w:tr>
      <w:tr w:rsidR="004057A8" w14:paraId="64A56B3E"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E0F38F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69087F0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05FEAEC1" w14:textId="77777777" w:rsidR="004057A8" w:rsidRDefault="000E5465">
            <w:pPr>
              <w:widowControl/>
              <w:rPr>
                <w:rFonts w:ascii="新細明體" w:hAnsi="新細明體" w:cs="新細明體"/>
                <w:kern w:val="0"/>
              </w:rPr>
            </w:pPr>
            <w:r>
              <w:rPr>
                <w:rFonts w:ascii="新細明體" w:hAnsi="新細明體" w:cs="新細明體" w:hint="eastAsia"/>
                <w:kern w:val="0"/>
                <w:sz w:val="20"/>
              </w:rPr>
              <w:t>敲響!心靈玄虛鐘-</w:t>
            </w:r>
            <w:proofErr w:type="gramStart"/>
            <w:r>
              <w:rPr>
                <w:rFonts w:ascii="新細明體" w:hAnsi="新細明體" w:cs="新細明體" w:hint="eastAsia"/>
                <w:kern w:val="0"/>
                <w:sz w:val="20"/>
              </w:rPr>
              <w:t>廿字真</w:t>
            </w:r>
            <w:proofErr w:type="gramEnd"/>
            <w:r>
              <w:rPr>
                <w:rFonts w:ascii="新細明體" w:hAnsi="新細明體" w:cs="新細明體" w:hint="eastAsia"/>
                <w:kern w:val="0"/>
                <w:sz w:val="20"/>
              </w:rPr>
              <w:t>言</w:t>
            </w:r>
          </w:p>
        </w:tc>
        <w:tc>
          <w:tcPr>
            <w:tcW w:w="6944" w:type="dxa"/>
            <w:tcBorders>
              <w:top w:val="single" w:sz="4" w:space="0" w:color="auto"/>
              <w:left w:val="nil"/>
              <w:bottom w:val="single" w:sz="4" w:space="0" w:color="auto"/>
              <w:right w:val="single" w:sz="4" w:space="0" w:color="auto"/>
            </w:tcBorders>
            <w:noWrap/>
            <w:vAlign w:val="center"/>
          </w:tcPr>
          <w:p w14:paraId="1682C8DB" w14:textId="77777777" w:rsidR="004057A8" w:rsidRDefault="000E5465">
            <w:pPr>
              <w:widowControl/>
              <w:rPr>
                <w:rFonts w:ascii="新細明體" w:hAnsi="新細明體" w:cs="新細明體"/>
                <w:kern w:val="0"/>
              </w:rPr>
            </w:pPr>
            <w:r>
              <w:rPr>
                <w:rFonts w:ascii="新細明體" w:hAnsi="新細明體" w:cs="新細明體" w:hint="eastAsia"/>
                <w:kern w:val="0"/>
                <w:sz w:val="20"/>
              </w:rPr>
              <w:t>時時</w:t>
            </w:r>
            <w:r>
              <w:rPr>
                <w:rFonts w:ascii="新細明體" w:hAnsi="新細明體" w:cs="新細明體" w:hint="eastAsia"/>
                <w:kern w:val="0"/>
              </w:rPr>
              <w:t>忠</w:t>
            </w:r>
            <w:r>
              <w:rPr>
                <w:rFonts w:ascii="新細明體" w:hAnsi="新細明體" w:cs="新細明體" w:hint="eastAsia"/>
                <w:kern w:val="0"/>
                <w:sz w:val="20"/>
              </w:rPr>
              <w:t>於自己</w:t>
            </w:r>
            <w:r>
              <w:rPr>
                <w:rFonts w:ascii="新細明體" w:hAnsi="新細明體" w:cs="新細明體" w:hint="eastAsia"/>
                <w:kern w:val="0"/>
              </w:rPr>
              <w:t xml:space="preserve"> </w:t>
            </w:r>
            <w:proofErr w:type="gramStart"/>
            <w:r>
              <w:rPr>
                <w:rFonts w:ascii="新細明體" w:hAnsi="新細明體" w:cs="新細明體" w:hint="eastAsia"/>
                <w:kern w:val="0"/>
              </w:rPr>
              <w:t>覺</w:t>
            </w:r>
            <w:r>
              <w:rPr>
                <w:rFonts w:ascii="新細明體" w:hAnsi="新細明體" w:cs="新細明體" w:hint="eastAsia"/>
                <w:kern w:val="0"/>
                <w:sz w:val="20"/>
              </w:rPr>
              <w:t>性相隨</w:t>
            </w:r>
            <w:proofErr w:type="gramEnd"/>
          </w:p>
        </w:tc>
        <w:tc>
          <w:tcPr>
            <w:tcW w:w="550" w:type="dxa"/>
            <w:tcBorders>
              <w:top w:val="single" w:sz="4" w:space="0" w:color="auto"/>
              <w:left w:val="nil"/>
              <w:bottom w:val="single" w:sz="4" w:space="0" w:color="auto"/>
              <w:right w:val="single" w:sz="4" w:space="0" w:color="auto"/>
            </w:tcBorders>
            <w:noWrap/>
            <w:vAlign w:val="center"/>
          </w:tcPr>
          <w:p w14:paraId="32602984"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03</w:t>
            </w:r>
          </w:p>
        </w:tc>
        <w:tc>
          <w:tcPr>
            <w:tcW w:w="2870" w:type="dxa"/>
            <w:tcBorders>
              <w:top w:val="single" w:sz="4" w:space="0" w:color="auto"/>
              <w:left w:val="nil"/>
              <w:bottom w:val="single" w:sz="4" w:space="0" w:color="auto"/>
              <w:right w:val="single" w:sz="4" w:space="0" w:color="auto"/>
            </w:tcBorders>
            <w:noWrap/>
            <w:vAlign w:val="center"/>
          </w:tcPr>
          <w:p w14:paraId="2E256A05"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林鏡適</w:t>
            </w:r>
            <w:proofErr w:type="gramEnd"/>
          </w:p>
        </w:tc>
        <w:tc>
          <w:tcPr>
            <w:tcW w:w="432" w:type="dxa"/>
            <w:tcBorders>
              <w:top w:val="single" w:sz="4" w:space="0" w:color="auto"/>
              <w:left w:val="nil"/>
              <w:bottom w:val="single" w:sz="4" w:space="0" w:color="auto"/>
              <w:right w:val="single" w:sz="4" w:space="0" w:color="auto"/>
            </w:tcBorders>
            <w:noWrap/>
            <w:vAlign w:val="center"/>
          </w:tcPr>
          <w:p w14:paraId="6C611D14" w14:textId="77777777" w:rsidR="004057A8" w:rsidRDefault="004057A8">
            <w:pPr>
              <w:widowControl/>
              <w:rPr>
                <w:rFonts w:ascii="新細明體" w:hAnsi="新細明體" w:cs="新細明體"/>
                <w:kern w:val="0"/>
              </w:rPr>
            </w:pPr>
          </w:p>
        </w:tc>
      </w:tr>
      <w:tr w:rsidR="004057A8" w14:paraId="0C8C6FA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91027C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3BD2D99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22F2E0C2" w14:textId="77777777" w:rsidR="004057A8" w:rsidRDefault="000E5465">
            <w:pPr>
              <w:widowControl/>
              <w:rPr>
                <w:rFonts w:ascii="新細明體" w:hAnsi="新細明體" w:cs="新細明體"/>
                <w:kern w:val="0"/>
              </w:rPr>
            </w:pPr>
            <w:r>
              <w:rPr>
                <w:rFonts w:ascii="新細明體" w:hAnsi="新細明體" w:cs="新細明體" w:hint="eastAsia"/>
                <w:kern w:val="0"/>
                <w:sz w:val="20"/>
              </w:rPr>
              <w:t>敲響!心靈玄虛鐘-</w:t>
            </w:r>
            <w:proofErr w:type="gramStart"/>
            <w:r>
              <w:rPr>
                <w:rFonts w:ascii="新細明體" w:hAnsi="新細明體" w:cs="新細明體" w:hint="eastAsia"/>
                <w:kern w:val="0"/>
                <w:sz w:val="20"/>
              </w:rPr>
              <w:t>廿字真</w:t>
            </w:r>
            <w:proofErr w:type="gramEnd"/>
            <w:r>
              <w:rPr>
                <w:rFonts w:ascii="新細明體" w:hAnsi="新細明體" w:cs="新細明體" w:hint="eastAsia"/>
                <w:kern w:val="0"/>
                <w:sz w:val="20"/>
              </w:rPr>
              <w:t>言</w:t>
            </w:r>
          </w:p>
        </w:tc>
        <w:tc>
          <w:tcPr>
            <w:tcW w:w="6944" w:type="dxa"/>
            <w:tcBorders>
              <w:top w:val="single" w:sz="4" w:space="0" w:color="auto"/>
              <w:left w:val="nil"/>
              <w:bottom w:val="single" w:sz="4" w:space="0" w:color="auto"/>
              <w:right w:val="single" w:sz="4" w:space="0" w:color="auto"/>
            </w:tcBorders>
            <w:noWrap/>
            <w:vAlign w:val="center"/>
          </w:tcPr>
          <w:p w14:paraId="5AA536F6"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我</w:t>
            </w:r>
            <w:proofErr w:type="gramStart"/>
            <w:r>
              <w:rPr>
                <w:rFonts w:ascii="新細明體" w:hAnsi="新細明體" w:cs="新細明體" w:hint="eastAsia"/>
                <w:kern w:val="0"/>
                <w:sz w:val="20"/>
              </w:rPr>
              <w:t>的</w:t>
            </w:r>
            <w:r>
              <w:rPr>
                <w:rFonts w:ascii="新細明體" w:hAnsi="新細明體" w:cs="新細明體" w:hint="eastAsia"/>
                <w:kern w:val="0"/>
              </w:rPr>
              <w:t>忠</w:t>
            </w:r>
            <w:r>
              <w:rPr>
                <w:rFonts w:ascii="新細明體" w:hAnsi="新細明體" w:cs="新細明體" w:hint="eastAsia"/>
                <w:kern w:val="0"/>
                <w:sz w:val="20"/>
              </w:rPr>
              <w:t>字小道</w:t>
            </w:r>
            <w:proofErr w:type="gramEnd"/>
          </w:p>
        </w:tc>
        <w:tc>
          <w:tcPr>
            <w:tcW w:w="550" w:type="dxa"/>
            <w:tcBorders>
              <w:top w:val="single" w:sz="4" w:space="0" w:color="auto"/>
              <w:left w:val="nil"/>
              <w:bottom w:val="single" w:sz="4" w:space="0" w:color="auto"/>
              <w:right w:val="single" w:sz="4" w:space="0" w:color="auto"/>
            </w:tcBorders>
            <w:noWrap/>
            <w:vAlign w:val="center"/>
          </w:tcPr>
          <w:p w14:paraId="0F3A55F5"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06</w:t>
            </w:r>
          </w:p>
        </w:tc>
        <w:tc>
          <w:tcPr>
            <w:tcW w:w="2870" w:type="dxa"/>
            <w:tcBorders>
              <w:top w:val="single" w:sz="4" w:space="0" w:color="auto"/>
              <w:left w:val="nil"/>
              <w:bottom w:val="single" w:sz="4" w:space="0" w:color="auto"/>
              <w:right w:val="single" w:sz="4" w:space="0" w:color="auto"/>
            </w:tcBorders>
            <w:noWrap/>
            <w:vAlign w:val="center"/>
          </w:tcPr>
          <w:p w14:paraId="4C0062A2" w14:textId="77777777" w:rsidR="004057A8" w:rsidRDefault="000E5465">
            <w:pPr>
              <w:widowControl/>
              <w:rPr>
                <w:rFonts w:ascii="新細明體" w:hAnsi="新細明體" w:cs="新細明體"/>
                <w:kern w:val="0"/>
              </w:rPr>
            </w:pPr>
            <w:r>
              <w:rPr>
                <w:rFonts w:ascii="新細明體" w:hAnsi="新細明體" w:cs="新細明體" w:hint="eastAsia"/>
                <w:kern w:val="0"/>
              </w:rPr>
              <w:t>許光立</w:t>
            </w:r>
          </w:p>
        </w:tc>
        <w:tc>
          <w:tcPr>
            <w:tcW w:w="432" w:type="dxa"/>
            <w:tcBorders>
              <w:top w:val="single" w:sz="4" w:space="0" w:color="auto"/>
              <w:left w:val="nil"/>
              <w:bottom w:val="single" w:sz="4" w:space="0" w:color="auto"/>
              <w:right w:val="single" w:sz="4" w:space="0" w:color="auto"/>
            </w:tcBorders>
            <w:noWrap/>
            <w:vAlign w:val="center"/>
          </w:tcPr>
          <w:p w14:paraId="45D4B765" w14:textId="77777777" w:rsidR="004057A8" w:rsidRDefault="004057A8">
            <w:pPr>
              <w:widowControl/>
              <w:rPr>
                <w:rFonts w:ascii="新細明體" w:hAnsi="新細明體" w:cs="新細明體"/>
                <w:kern w:val="0"/>
              </w:rPr>
            </w:pPr>
          </w:p>
        </w:tc>
      </w:tr>
      <w:tr w:rsidR="004057A8" w14:paraId="524CB67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2A49BA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7FF4602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5D18EBF8" w14:textId="77777777" w:rsidR="004057A8" w:rsidRDefault="000E5465">
            <w:pPr>
              <w:widowControl/>
              <w:rPr>
                <w:rFonts w:ascii="新細明體" w:hAnsi="新細明體" w:cs="新細明體"/>
                <w:kern w:val="0"/>
              </w:rPr>
            </w:pPr>
            <w:r>
              <w:rPr>
                <w:rFonts w:ascii="新細明體" w:hAnsi="新細明體" w:cs="新細明體" w:hint="eastAsia"/>
                <w:kern w:val="0"/>
                <w:sz w:val="20"/>
              </w:rPr>
              <w:t>敲響!心靈玄虛鐘-</w:t>
            </w:r>
            <w:proofErr w:type="gramStart"/>
            <w:r>
              <w:rPr>
                <w:rFonts w:ascii="新細明體" w:hAnsi="新細明體" w:cs="新細明體" w:hint="eastAsia"/>
                <w:kern w:val="0"/>
                <w:sz w:val="20"/>
              </w:rPr>
              <w:t>廿字真</w:t>
            </w:r>
            <w:proofErr w:type="gramEnd"/>
            <w:r>
              <w:rPr>
                <w:rFonts w:ascii="新細明體" w:hAnsi="新細明體" w:cs="新細明體" w:hint="eastAsia"/>
                <w:kern w:val="0"/>
                <w:sz w:val="20"/>
              </w:rPr>
              <w:t>言</w:t>
            </w:r>
          </w:p>
        </w:tc>
        <w:tc>
          <w:tcPr>
            <w:tcW w:w="6944" w:type="dxa"/>
            <w:tcBorders>
              <w:top w:val="single" w:sz="4" w:space="0" w:color="auto"/>
              <w:left w:val="nil"/>
              <w:bottom w:val="single" w:sz="4" w:space="0" w:color="auto"/>
              <w:right w:val="single" w:sz="4" w:space="0" w:color="auto"/>
            </w:tcBorders>
            <w:noWrap/>
            <w:vAlign w:val="center"/>
          </w:tcPr>
          <w:p w14:paraId="20215DFD"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讓我與</w:t>
            </w:r>
            <w:proofErr w:type="gramStart"/>
            <w:r>
              <w:rPr>
                <w:rFonts w:ascii="新細明體" w:hAnsi="新細明體" w:cs="新細明體" w:hint="eastAsia"/>
                <w:kern w:val="0"/>
                <w:sz w:val="20"/>
              </w:rPr>
              <w:t>人</w:t>
            </w:r>
            <w:r>
              <w:rPr>
                <w:rFonts w:ascii="新細明體" w:hAnsi="新細明體" w:cs="新細明體" w:hint="eastAsia"/>
                <w:kern w:val="0"/>
              </w:rPr>
              <w:t>如心</w:t>
            </w:r>
            <w:r>
              <w:rPr>
                <w:rFonts w:ascii="新細明體" w:hAnsi="新細明體" w:cs="新細明體" w:hint="eastAsia"/>
                <w:kern w:val="0"/>
                <w:sz w:val="20"/>
              </w:rPr>
              <w:t>同意</w:t>
            </w:r>
            <w:proofErr w:type="gramEnd"/>
          </w:p>
        </w:tc>
        <w:tc>
          <w:tcPr>
            <w:tcW w:w="550" w:type="dxa"/>
            <w:tcBorders>
              <w:top w:val="single" w:sz="4" w:space="0" w:color="auto"/>
              <w:left w:val="nil"/>
              <w:bottom w:val="single" w:sz="4" w:space="0" w:color="auto"/>
              <w:right w:val="single" w:sz="4" w:space="0" w:color="auto"/>
            </w:tcBorders>
            <w:noWrap/>
            <w:vAlign w:val="center"/>
          </w:tcPr>
          <w:p w14:paraId="3B1F8508"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09</w:t>
            </w:r>
          </w:p>
        </w:tc>
        <w:tc>
          <w:tcPr>
            <w:tcW w:w="2870" w:type="dxa"/>
            <w:tcBorders>
              <w:top w:val="single" w:sz="4" w:space="0" w:color="auto"/>
              <w:left w:val="nil"/>
              <w:bottom w:val="single" w:sz="4" w:space="0" w:color="auto"/>
              <w:right w:val="single" w:sz="4" w:space="0" w:color="auto"/>
            </w:tcBorders>
            <w:noWrap/>
            <w:vAlign w:val="center"/>
          </w:tcPr>
          <w:p w14:paraId="433F60BE" w14:textId="77777777" w:rsidR="004057A8" w:rsidRDefault="000E5465">
            <w:pPr>
              <w:widowControl/>
              <w:rPr>
                <w:rFonts w:ascii="新細明體" w:hAnsi="新細明體" w:cs="新細明體"/>
                <w:kern w:val="0"/>
              </w:rPr>
            </w:pPr>
            <w:r>
              <w:rPr>
                <w:rFonts w:ascii="新細明體" w:hAnsi="新細明體" w:cs="新細明體" w:hint="eastAsia"/>
                <w:kern w:val="0"/>
              </w:rPr>
              <w:t>廖奮企</w:t>
            </w:r>
          </w:p>
        </w:tc>
        <w:tc>
          <w:tcPr>
            <w:tcW w:w="432" w:type="dxa"/>
            <w:tcBorders>
              <w:top w:val="single" w:sz="4" w:space="0" w:color="auto"/>
              <w:left w:val="nil"/>
              <w:bottom w:val="single" w:sz="4" w:space="0" w:color="auto"/>
              <w:right w:val="single" w:sz="4" w:space="0" w:color="auto"/>
            </w:tcBorders>
            <w:noWrap/>
            <w:vAlign w:val="center"/>
          </w:tcPr>
          <w:p w14:paraId="716F34E2" w14:textId="77777777" w:rsidR="004057A8" w:rsidRDefault="004057A8">
            <w:pPr>
              <w:widowControl/>
              <w:rPr>
                <w:rFonts w:ascii="新細明體" w:hAnsi="新細明體" w:cs="新細明體"/>
                <w:kern w:val="0"/>
              </w:rPr>
            </w:pPr>
          </w:p>
        </w:tc>
      </w:tr>
      <w:tr w:rsidR="004057A8" w14:paraId="351AA06C"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400D08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0E4C374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1CF0E0FB" w14:textId="77777777" w:rsidR="004057A8" w:rsidRDefault="000E5465">
            <w:pPr>
              <w:widowControl/>
              <w:rPr>
                <w:rFonts w:ascii="新細明體" w:hAnsi="新細明體" w:cs="新細明體"/>
                <w:kern w:val="0"/>
              </w:rPr>
            </w:pPr>
            <w:r>
              <w:rPr>
                <w:rFonts w:ascii="新細明體" w:hAnsi="新細明體" w:cs="新細明體" w:hint="eastAsia"/>
                <w:kern w:val="0"/>
                <w:sz w:val="20"/>
              </w:rPr>
              <w:t>敲響!心靈玄虛鐘-</w:t>
            </w:r>
            <w:proofErr w:type="gramStart"/>
            <w:r>
              <w:rPr>
                <w:rFonts w:ascii="新細明體" w:hAnsi="新細明體" w:cs="新細明體" w:hint="eastAsia"/>
                <w:kern w:val="0"/>
                <w:sz w:val="20"/>
              </w:rPr>
              <w:t>廿字真</w:t>
            </w:r>
            <w:proofErr w:type="gramEnd"/>
            <w:r>
              <w:rPr>
                <w:rFonts w:ascii="新細明體" w:hAnsi="新細明體" w:cs="新細明體" w:hint="eastAsia"/>
                <w:kern w:val="0"/>
                <w:sz w:val="20"/>
              </w:rPr>
              <w:t>言</w:t>
            </w:r>
          </w:p>
        </w:tc>
        <w:tc>
          <w:tcPr>
            <w:tcW w:w="6944" w:type="dxa"/>
            <w:tcBorders>
              <w:top w:val="single" w:sz="4" w:space="0" w:color="auto"/>
              <w:left w:val="nil"/>
              <w:bottom w:val="single" w:sz="4" w:space="0" w:color="auto"/>
              <w:right w:val="single" w:sz="4" w:space="0" w:color="auto"/>
            </w:tcBorders>
            <w:noWrap/>
            <w:vAlign w:val="center"/>
          </w:tcPr>
          <w:p w14:paraId="5FF3B647" w14:textId="77777777" w:rsidR="004057A8" w:rsidRDefault="000E5465">
            <w:pPr>
              <w:widowControl/>
              <w:rPr>
                <w:rFonts w:ascii="新細明體" w:hAnsi="新細明體" w:cs="新細明體"/>
                <w:kern w:val="0"/>
                <w:sz w:val="20"/>
              </w:rPr>
            </w:pPr>
            <w:r>
              <w:rPr>
                <w:rFonts w:ascii="新細明體" w:hAnsi="新細明體" w:cs="新細明體" w:hint="eastAsia"/>
                <w:kern w:val="0"/>
              </w:rPr>
              <w:t>覺</w:t>
            </w:r>
            <w:r>
              <w:rPr>
                <w:rFonts w:ascii="新細明體" w:hAnsi="新細明體" w:cs="新細明體" w:hint="eastAsia"/>
                <w:kern w:val="0"/>
                <w:sz w:val="20"/>
              </w:rPr>
              <w:t xml:space="preserve">悟前非 </w:t>
            </w:r>
            <w:r>
              <w:rPr>
                <w:rFonts w:ascii="新細明體" w:hAnsi="新細明體" w:cs="新細明體" w:hint="eastAsia"/>
                <w:kern w:val="0"/>
              </w:rPr>
              <w:t>明</w:t>
            </w:r>
            <w:r>
              <w:rPr>
                <w:rFonts w:ascii="新細明體" w:hAnsi="新細明體" w:cs="新細明體" w:hint="eastAsia"/>
                <w:kern w:val="0"/>
                <w:sz w:val="20"/>
              </w:rPr>
              <w:t>心乍現</w:t>
            </w:r>
          </w:p>
        </w:tc>
        <w:tc>
          <w:tcPr>
            <w:tcW w:w="550" w:type="dxa"/>
            <w:tcBorders>
              <w:top w:val="single" w:sz="4" w:space="0" w:color="auto"/>
              <w:left w:val="nil"/>
              <w:bottom w:val="single" w:sz="4" w:space="0" w:color="auto"/>
              <w:right w:val="single" w:sz="4" w:space="0" w:color="auto"/>
            </w:tcBorders>
            <w:noWrap/>
            <w:vAlign w:val="center"/>
          </w:tcPr>
          <w:p w14:paraId="23A4AB5E"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11</w:t>
            </w:r>
          </w:p>
        </w:tc>
        <w:tc>
          <w:tcPr>
            <w:tcW w:w="2870" w:type="dxa"/>
            <w:tcBorders>
              <w:top w:val="single" w:sz="4" w:space="0" w:color="auto"/>
              <w:left w:val="nil"/>
              <w:bottom w:val="single" w:sz="4" w:space="0" w:color="auto"/>
              <w:right w:val="single" w:sz="4" w:space="0" w:color="auto"/>
            </w:tcBorders>
            <w:noWrap/>
            <w:vAlign w:val="center"/>
          </w:tcPr>
          <w:p w14:paraId="7F4F0C5D" w14:textId="77777777" w:rsidR="004057A8" w:rsidRDefault="000E5465">
            <w:pPr>
              <w:widowControl/>
              <w:rPr>
                <w:rFonts w:ascii="新細明體" w:hAnsi="新細明體" w:cs="新細明體"/>
                <w:kern w:val="0"/>
              </w:rPr>
            </w:pPr>
            <w:r>
              <w:rPr>
                <w:rFonts w:ascii="新細明體" w:hAnsi="新細明體" w:cs="新細明體" w:hint="eastAsia"/>
                <w:kern w:val="0"/>
              </w:rPr>
              <w:t>金月璞</w:t>
            </w:r>
          </w:p>
        </w:tc>
        <w:tc>
          <w:tcPr>
            <w:tcW w:w="432" w:type="dxa"/>
            <w:tcBorders>
              <w:top w:val="single" w:sz="4" w:space="0" w:color="auto"/>
              <w:left w:val="nil"/>
              <w:bottom w:val="single" w:sz="4" w:space="0" w:color="auto"/>
              <w:right w:val="single" w:sz="4" w:space="0" w:color="auto"/>
            </w:tcBorders>
            <w:noWrap/>
            <w:vAlign w:val="center"/>
          </w:tcPr>
          <w:p w14:paraId="169A361C" w14:textId="77777777" w:rsidR="004057A8" w:rsidRDefault="004057A8">
            <w:pPr>
              <w:widowControl/>
              <w:rPr>
                <w:rFonts w:ascii="新細明體" w:hAnsi="新細明體" w:cs="新細明體"/>
                <w:kern w:val="0"/>
              </w:rPr>
            </w:pPr>
          </w:p>
        </w:tc>
      </w:tr>
      <w:tr w:rsidR="004057A8" w14:paraId="796725F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989175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7B504E3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52D5CBB4" w14:textId="77777777" w:rsidR="004057A8" w:rsidRDefault="000E5465">
            <w:pPr>
              <w:widowControl/>
              <w:rPr>
                <w:rFonts w:ascii="新細明體" w:hAnsi="新細明體" w:cs="新細明體"/>
                <w:kern w:val="0"/>
              </w:rPr>
            </w:pPr>
            <w:r>
              <w:rPr>
                <w:rFonts w:ascii="新細明體" w:hAnsi="新細明體" w:cs="新細明體" w:hint="eastAsia"/>
                <w:kern w:val="0"/>
                <w:sz w:val="20"/>
              </w:rPr>
              <w:t>敲響!心靈玄虛鐘-</w:t>
            </w:r>
            <w:proofErr w:type="gramStart"/>
            <w:r>
              <w:rPr>
                <w:rFonts w:ascii="新細明體" w:hAnsi="新細明體" w:cs="新細明體" w:hint="eastAsia"/>
                <w:kern w:val="0"/>
                <w:sz w:val="20"/>
              </w:rPr>
              <w:t>廿字真</w:t>
            </w:r>
            <w:proofErr w:type="gramEnd"/>
            <w:r>
              <w:rPr>
                <w:rFonts w:ascii="新細明體" w:hAnsi="新細明體" w:cs="新細明體" w:hint="eastAsia"/>
                <w:kern w:val="0"/>
                <w:sz w:val="20"/>
              </w:rPr>
              <w:t>言</w:t>
            </w:r>
          </w:p>
        </w:tc>
        <w:tc>
          <w:tcPr>
            <w:tcW w:w="6944" w:type="dxa"/>
            <w:tcBorders>
              <w:top w:val="single" w:sz="4" w:space="0" w:color="auto"/>
              <w:left w:val="nil"/>
              <w:bottom w:val="single" w:sz="4" w:space="0" w:color="auto"/>
              <w:right w:val="single" w:sz="4" w:space="0" w:color="auto"/>
            </w:tcBorders>
            <w:noWrap/>
            <w:vAlign w:val="center"/>
          </w:tcPr>
          <w:p w14:paraId="6EF4A0EA"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在</w:t>
            </w:r>
            <w:r>
              <w:rPr>
                <w:rFonts w:ascii="新細明體" w:hAnsi="新細明體" w:cs="新細明體" w:hint="eastAsia"/>
                <w:kern w:val="0"/>
              </w:rPr>
              <w:t>德</w:t>
            </w:r>
            <w:r>
              <w:rPr>
                <w:rFonts w:ascii="新細明體" w:hAnsi="新細明體" w:cs="新細明體" w:hint="eastAsia"/>
                <w:kern w:val="0"/>
                <w:sz w:val="20"/>
              </w:rPr>
              <w:t xml:space="preserve">之規範中 </w:t>
            </w:r>
            <w:proofErr w:type="gramStart"/>
            <w:r>
              <w:rPr>
                <w:rFonts w:ascii="新細明體" w:hAnsi="新細明體" w:cs="新細明體" w:hint="eastAsia"/>
                <w:kern w:val="0"/>
                <w:sz w:val="20"/>
              </w:rPr>
              <w:t>迷</w:t>
            </w:r>
            <w:r>
              <w:rPr>
                <w:rFonts w:ascii="新細明體" w:hAnsi="新細明體" w:cs="新細明體" w:hint="eastAsia"/>
                <w:kern w:val="0"/>
              </w:rPr>
              <w:t>覺</w:t>
            </w:r>
            <w:r>
              <w:rPr>
                <w:rFonts w:ascii="新細明體" w:hAnsi="新細明體" w:cs="新細明體" w:hint="eastAsia"/>
                <w:kern w:val="0"/>
                <w:sz w:val="20"/>
              </w:rPr>
              <w:t>互</w:t>
            </w:r>
            <w:proofErr w:type="gramEnd"/>
            <w:r>
              <w:rPr>
                <w:rFonts w:ascii="新細明體" w:hAnsi="新細明體" w:cs="新細明體" w:hint="eastAsia"/>
                <w:kern w:val="0"/>
                <w:sz w:val="20"/>
              </w:rPr>
              <w:t>見</w:t>
            </w:r>
          </w:p>
        </w:tc>
        <w:tc>
          <w:tcPr>
            <w:tcW w:w="550" w:type="dxa"/>
            <w:tcBorders>
              <w:top w:val="single" w:sz="4" w:space="0" w:color="auto"/>
              <w:left w:val="nil"/>
              <w:bottom w:val="single" w:sz="4" w:space="0" w:color="auto"/>
              <w:right w:val="single" w:sz="4" w:space="0" w:color="auto"/>
            </w:tcBorders>
            <w:noWrap/>
            <w:vAlign w:val="center"/>
          </w:tcPr>
          <w:p w14:paraId="39CE19C2"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14</w:t>
            </w:r>
          </w:p>
        </w:tc>
        <w:tc>
          <w:tcPr>
            <w:tcW w:w="2870" w:type="dxa"/>
            <w:tcBorders>
              <w:top w:val="single" w:sz="4" w:space="0" w:color="auto"/>
              <w:left w:val="nil"/>
              <w:bottom w:val="single" w:sz="4" w:space="0" w:color="auto"/>
              <w:right w:val="single" w:sz="4" w:space="0" w:color="auto"/>
            </w:tcBorders>
            <w:noWrap/>
            <w:vAlign w:val="center"/>
          </w:tcPr>
          <w:p w14:paraId="32BEFEEB" w14:textId="77777777" w:rsidR="004057A8" w:rsidRDefault="000E5465">
            <w:pPr>
              <w:widowControl/>
              <w:rPr>
                <w:rFonts w:ascii="新細明體" w:hAnsi="新細明體" w:cs="新細明體"/>
                <w:kern w:val="0"/>
              </w:rPr>
            </w:pPr>
            <w:r>
              <w:rPr>
                <w:rFonts w:ascii="新細明體" w:hAnsi="新細明體" w:cs="新細明體" w:hint="eastAsia"/>
                <w:kern w:val="0"/>
              </w:rPr>
              <w:t>賴正觀</w:t>
            </w:r>
          </w:p>
        </w:tc>
        <w:tc>
          <w:tcPr>
            <w:tcW w:w="432" w:type="dxa"/>
            <w:tcBorders>
              <w:top w:val="single" w:sz="4" w:space="0" w:color="auto"/>
              <w:left w:val="nil"/>
              <w:bottom w:val="single" w:sz="4" w:space="0" w:color="auto"/>
              <w:right w:val="single" w:sz="4" w:space="0" w:color="auto"/>
            </w:tcBorders>
            <w:noWrap/>
            <w:vAlign w:val="center"/>
          </w:tcPr>
          <w:p w14:paraId="6446563C" w14:textId="77777777" w:rsidR="004057A8" w:rsidRDefault="004057A8">
            <w:pPr>
              <w:widowControl/>
              <w:rPr>
                <w:rFonts w:ascii="新細明體" w:hAnsi="新細明體" w:cs="新細明體"/>
                <w:kern w:val="0"/>
              </w:rPr>
            </w:pPr>
          </w:p>
        </w:tc>
      </w:tr>
      <w:tr w:rsidR="004057A8" w14:paraId="5129469A"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52883B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7E510D0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066D4BFE" w14:textId="77777777" w:rsidR="004057A8" w:rsidRDefault="000E5465">
            <w:pPr>
              <w:widowControl/>
              <w:rPr>
                <w:rFonts w:ascii="新細明體" w:hAnsi="新細明體" w:cs="新細明體"/>
                <w:kern w:val="0"/>
              </w:rPr>
            </w:pPr>
            <w:r>
              <w:rPr>
                <w:rFonts w:ascii="新細明體" w:hAnsi="新細明體" w:cs="新細明體" w:hint="eastAsia"/>
                <w:kern w:val="0"/>
                <w:sz w:val="20"/>
              </w:rPr>
              <w:t>敲響!心靈玄虛鐘-</w:t>
            </w:r>
            <w:proofErr w:type="gramStart"/>
            <w:r>
              <w:rPr>
                <w:rFonts w:ascii="新細明體" w:hAnsi="新細明體" w:cs="新細明體" w:hint="eastAsia"/>
                <w:kern w:val="0"/>
                <w:sz w:val="20"/>
              </w:rPr>
              <w:t>廿字真</w:t>
            </w:r>
            <w:proofErr w:type="gramEnd"/>
            <w:r>
              <w:rPr>
                <w:rFonts w:ascii="新細明體" w:hAnsi="新細明體" w:cs="新細明體" w:hint="eastAsia"/>
                <w:kern w:val="0"/>
                <w:sz w:val="20"/>
              </w:rPr>
              <w:t>言</w:t>
            </w:r>
          </w:p>
        </w:tc>
        <w:tc>
          <w:tcPr>
            <w:tcW w:w="6944" w:type="dxa"/>
            <w:tcBorders>
              <w:top w:val="single" w:sz="4" w:space="0" w:color="auto"/>
              <w:left w:val="nil"/>
              <w:bottom w:val="single" w:sz="4" w:space="0" w:color="auto"/>
              <w:right w:val="single" w:sz="4" w:space="0" w:color="auto"/>
            </w:tcBorders>
            <w:noWrap/>
            <w:vAlign w:val="center"/>
          </w:tcPr>
          <w:p w14:paraId="2A08F45D"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我與</w:t>
            </w:r>
            <w:r>
              <w:rPr>
                <w:rFonts w:ascii="新細明體" w:hAnsi="新細明體" w:cs="新細明體" w:hint="eastAsia"/>
                <w:kern w:val="0"/>
              </w:rPr>
              <w:t>和</w:t>
            </w:r>
            <w:r>
              <w:rPr>
                <w:rFonts w:ascii="新細明體" w:hAnsi="新細明體" w:cs="新細明體" w:hint="eastAsia"/>
                <w:kern w:val="0"/>
                <w:sz w:val="20"/>
              </w:rPr>
              <w:t>的際會</w:t>
            </w:r>
          </w:p>
        </w:tc>
        <w:tc>
          <w:tcPr>
            <w:tcW w:w="550" w:type="dxa"/>
            <w:tcBorders>
              <w:top w:val="single" w:sz="4" w:space="0" w:color="auto"/>
              <w:left w:val="nil"/>
              <w:bottom w:val="single" w:sz="4" w:space="0" w:color="auto"/>
              <w:right w:val="single" w:sz="4" w:space="0" w:color="auto"/>
            </w:tcBorders>
            <w:noWrap/>
            <w:vAlign w:val="center"/>
          </w:tcPr>
          <w:p w14:paraId="34936A41"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17</w:t>
            </w:r>
          </w:p>
        </w:tc>
        <w:tc>
          <w:tcPr>
            <w:tcW w:w="2870" w:type="dxa"/>
            <w:tcBorders>
              <w:top w:val="single" w:sz="4" w:space="0" w:color="auto"/>
              <w:left w:val="nil"/>
              <w:bottom w:val="single" w:sz="4" w:space="0" w:color="auto"/>
              <w:right w:val="single" w:sz="4" w:space="0" w:color="auto"/>
            </w:tcBorders>
            <w:noWrap/>
            <w:vAlign w:val="center"/>
          </w:tcPr>
          <w:p w14:paraId="16600A9F" w14:textId="77777777" w:rsidR="004057A8" w:rsidRDefault="000E5465">
            <w:pPr>
              <w:widowControl/>
              <w:rPr>
                <w:rFonts w:ascii="新細明體" w:hAnsi="新細明體" w:cs="新細明體"/>
                <w:kern w:val="0"/>
              </w:rPr>
            </w:pPr>
            <w:r>
              <w:rPr>
                <w:rFonts w:ascii="新細明體" w:hAnsi="新細明體" w:cs="新細明體" w:hint="eastAsia"/>
                <w:kern w:val="0"/>
              </w:rPr>
              <w:t>黃鏡田</w:t>
            </w:r>
          </w:p>
        </w:tc>
        <w:tc>
          <w:tcPr>
            <w:tcW w:w="432" w:type="dxa"/>
            <w:tcBorders>
              <w:top w:val="single" w:sz="4" w:space="0" w:color="auto"/>
              <w:left w:val="nil"/>
              <w:bottom w:val="single" w:sz="4" w:space="0" w:color="auto"/>
              <w:right w:val="single" w:sz="4" w:space="0" w:color="auto"/>
            </w:tcBorders>
            <w:noWrap/>
            <w:vAlign w:val="center"/>
          </w:tcPr>
          <w:p w14:paraId="7D84226A" w14:textId="77777777" w:rsidR="004057A8" w:rsidRDefault="004057A8">
            <w:pPr>
              <w:widowControl/>
              <w:rPr>
                <w:rFonts w:ascii="新細明體" w:hAnsi="新細明體" w:cs="新細明體"/>
                <w:kern w:val="0"/>
              </w:rPr>
            </w:pPr>
          </w:p>
        </w:tc>
      </w:tr>
      <w:tr w:rsidR="004057A8" w14:paraId="0B543E0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78652C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37230F3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570B5FCF" w14:textId="77777777" w:rsidR="004057A8" w:rsidRDefault="000E5465">
            <w:pPr>
              <w:widowControl/>
              <w:rPr>
                <w:rFonts w:ascii="新細明體" w:hAnsi="新細明體" w:cs="新細明體"/>
                <w:kern w:val="0"/>
              </w:rPr>
            </w:pPr>
            <w:r>
              <w:rPr>
                <w:rFonts w:ascii="新細明體" w:hAnsi="新細明體" w:cs="新細明體" w:hint="eastAsia"/>
                <w:kern w:val="0"/>
                <w:sz w:val="20"/>
              </w:rPr>
              <w:t>敲響!心靈玄虛鐘-</w:t>
            </w:r>
            <w:proofErr w:type="gramStart"/>
            <w:r>
              <w:rPr>
                <w:rFonts w:ascii="新細明體" w:hAnsi="新細明體" w:cs="新細明體" w:hint="eastAsia"/>
                <w:kern w:val="0"/>
                <w:sz w:val="20"/>
              </w:rPr>
              <w:t>廿字真</w:t>
            </w:r>
            <w:proofErr w:type="gramEnd"/>
            <w:r>
              <w:rPr>
                <w:rFonts w:ascii="新細明體" w:hAnsi="新細明體" w:cs="新細明體" w:hint="eastAsia"/>
                <w:kern w:val="0"/>
                <w:sz w:val="20"/>
              </w:rPr>
              <w:t>言</w:t>
            </w:r>
          </w:p>
        </w:tc>
        <w:tc>
          <w:tcPr>
            <w:tcW w:w="6944" w:type="dxa"/>
            <w:tcBorders>
              <w:top w:val="single" w:sz="4" w:space="0" w:color="auto"/>
              <w:left w:val="nil"/>
              <w:bottom w:val="single" w:sz="4" w:space="0" w:color="auto"/>
              <w:right w:val="single" w:sz="4" w:space="0" w:color="auto"/>
            </w:tcBorders>
            <w:noWrap/>
            <w:vAlign w:val="center"/>
          </w:tcPr>
          <w:p w14:paraId="6A677631" w14:textId="77777777" w:rsidR="004057A8" w:rsidRDefault="000E5465">
            <w:pPr>
              <w:widowControl/>
              <w:rPr>
                <w:rFonts w:ascii="新細明體" w:hAnsi="新細明體" w:cs="新細明體"/>
                <w:kern w:val="0"/>
              </w:rPr>
            </w:pPr>
            <w:r>
              <w:rPr>
                <w:rFonts w:ascii="新細明體" w:hAnsi="新細明體" w:cs="新細明體" w:hint="eastAsia"/>
                <w:kern w:val="0"/>
                <w:sz w:val="20"/>
              </w:rPr>
              <w:t>宇宙</w:t>
            </w:r>
            <w:proofErr w:type="gramStart"/>
            <w:r>
              <w:rPr>
                <w:rFonts w:ascii="新細明體" w:hAnsi="新細明體" w:cs="新細明體" w:hint="eastAsia"/>
                <w:kern w:val="0"/>
                <w:sz w:val="20"/>
              </w:rPr>
              <w:t>大道普化全球</w:t>
            </w:r>
            <w:proofErr w:type="gramEnd"/>
            <w:r>
              <w:rPr>
                <w:rFonts w:ascii="新細明體" w:hAnsi="新細明體" w:cs="新細明體" w:hint="eastAsia"/>
                <w:kern w:val="0"/>
                <w:sz w:val="20"/>
              </w:rPr>
              <w:t>之一斑</w:t>
            </w:r>
          </w:p>
          <w:p w14:paraId="1E2E2885" w14:textId="77777777" w:rsidR="004057A8" w:rsidRDefault="000E5465">
            <w:pPr>
              <w:widowControl/>
              <w:rPr>
                <w:rFonts w:ascii="新細明體" w:hAnsi="新細明體" w:cs="新細明體"/>
                <w:kern w:val="0"/>
                <w:sz w:val="20"/>
              </w:rPr>
            </w:pPr>
            <w:r>
              <w:rPr>
                <w:rFonts w:ascii="新細明體" w:hAnsi="新細明體" w:cs="新細明體" w:hint="eastAsia"/>
                <w:kern w:val="0"/>
              </w:rPr>
              <w:t>人生守則金四十言</w:t>
            </w:r>
          </w:p>
        </w:tc>
        <w:tc>
          <w:tcPr>
            <w:tcW w:w="550" w:type="dxa"/>
            <w:tcBorders>
              <w:top w:val="single" w:sz="4" w:space="0" w:color="auto"/>
              <w:left w:val="nil"/>
              <w:bottom w:val="single" w:sz="4" w:space="0" w:color="auto"/>
              <w:right w:val="single" w:sz="4" w:space="0" w:color="auto"/>
            </w:tcBorders>
            <w:noWrap/>
            <w:vAlign w:val="center"/>
          </w:tcPr>
          <w:p w14:paraId="6BD52D50"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20</w:t>
            </w:r>
          </w:p>
        </w:tc>
        <w:tc>
          <w:tcPr>
            <w:tcW w:w="2870" w:type="dxa"/>
            <w:tcBorders>
              <w:top w:val="single" w:sz="4" w:space="0" w:color="auto"/>
              <w:left w:val="nil"/>
              <w:bottom w:val="single" w:sz="4" w:space="0" w:color="auto"/>
              <w:right w:val="single" w:sz="4" w:space="0" w:color="auto"/>
            </w:tcBorders>
            <w:noWrap/>
            <w:vAlign w:val="center"/>
          </w:tcPr>
          <w:p w14:paraId="6C383C56" w14:textId="77777777" w:rsidR="004057A8" w:rsidRDefault="000E5465">
            <w:pPr>
              <w:widowControl/>
              <w:rPr>
                <w:rFonts w:ascii="新細明體" w:hAnsi="新細明體" w:cs="新細明體"/>
                <w:kern w:val="0"/>
              </w:rPr>
            </w:pPr>
            <w:r>
              <w:rPr>
                <w:rFonts w:ascii="新細明體" w:hAnsi="新細明體" w:cs="新細明體" w:hint="eastAsia"/>
                <w:kern w:val="0"/>
              </w:rPr>
              <w:t>張聲閎</w:t>
            </w:r>
          </w:p>
        </w:tc>
        <w:tc>
          <w:tcPr>
            <w:tcW w:w="432" w:type="dxa"/>
            <w:tcBorders>
              <w:top w:val="single" w:sz="4" w:space="0" w:color="auto"/>
              <w:left w:val="nil"/>
              <w:bottom w:val="single" w:sz="4" w:space="0" w:color="auto"/>
              <w:right w:val="single" w:sz="4" w:space="0" w:color="auto"/>
            </w:tcBorders>
            <w:noWrap/>
            <w:vAlign w:val="center"/>
          </w:tcPr>
          <w:p w14:paraId="446FAD32" w14:textId="77777777" w:rsidR="004057A8" w:rsidRDefault="004057A8">
            <w:pPr>
              <w:widowControl/>
              <w:rPr>
                <w:rFonts w:ascii="新細明體" w:hAnsi="新細明體" w:cs="新細明體"/>
                <w:kern w:val="0"/>
              </w:rPr>
            </w:pPr>
          </w:p>
        </w:tc>
      </w:tr>
      <w:tr w:rsidR="004057A8" w14:paraId="08CF93E3"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9DCEE8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6BB7BCA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02CC7BE8" w14:textId="77777777" w:rsidR="004057A8" w:rsidRDefault="004057A8">
            <w:pPr>
              <w:widowControl/>
              <w:rPr>
                <w:rFonts w:ascii="新細明體" w:hAnsi="新細明體" w:cs="新細明體"/>
                <w:kern w:val="0"/>
              </w:rPr>
            </w:pPr>
          </w:p>
        </w:tc>
        <w:tc>
          <w:tcPr>
            <w:tcW w:w="6944" w:type="dxa"/>
            <w:tcBorders>
              <w:top w:val="single" w:sz="4" w:space="0" w:color="auto"/>
              <w:left w:val="nil"/>
              <w:bottom w:val="single" w:sz="4" w:space="0" w:color="auto"/>
              <w:right w:val="single" w:sz="4" w:space="0" w:color="auto"/>
            </w:tcBorders>
            <w:noWrap/>
            <w:vAlign w:val="center"/>
          </w:tcPr>
          <w:p w14:paraId="79BA19DE" w14:textId="77777777" w:rsidR="004057A8" w:rsidRDefault="000E5465">
            <w:pPr>
              <w:widowControl/>
              <w:rPr>
                <w:rFonts w:ascii="新細明體" w:hAnsi="新細明體" w:cs="新細明體"/>
                <w:kern w:val="0"/>
              </w:rPr>
            </w:pPr>
            <w:r>
              <w:rPr>
                <w:szCs w:val="18"/>
              </w:rPr>
              <w:t>天帝教</w:t>
            </w:r>
            <w:proofErr w:type="gramStart"/>
            <w:r>
              <w:rPr>
                <w:szCs w:val="18"/>
              </w:rPr>
              <w:t>各教院</w:t>
            </w:r>
            <w:proofErr w:type="gramEnd"/>
            <w:r>
              <w:rPr>
                <w:szCs w:val="18"/>
              </w:rPr>
              <w:t>、教堂、道場、單位通訊處</w:t>
            </w:r>
          </w:p>
        </w:tc>
        <w:tc>
          <w:tcPr>
            <w:tcW w:w="550" w:type="dxa"/>
            <w:tcBorders>
              <w:top w:val="single" w:sz="4" w:space="0" w:color="auto"/>
              <w:left w:val="nil"/>
              <w:bottom w:val="single" w:sz="4" w:space="0" w:color="auto"/>
              <w:right w:val="single" w:sz="4" w:space="0" w:color="auto"/>
            </w:tcBorders>
            <w:noWrap/>
            <w:vAlign w:val="center"/>
          </w:tcPr>
          <w:p w14:paraId="737F4864"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159</w:t>
            </w:r>
          </w:p>
        </w:tc>
        <w:tc>
          <w:tcPr>
            <w:tcW w:w="2870" w:type="dxa"/>
            <w:tcBorders>
              <w:top w:val="single" w:sz="4" w:space="0" w:color="auto"/>
              <w:left w:val="nil"/>
              <w:bottom w:val="single" w:sz="4" w:space="0" w:color="auto"/>
              <w:right w:val="single" w:sz="4" w:space="0" w:color="auto"/>
            </w:tcBorders>
            <w:noWrap/>
            <w:vAlign w:val="center"/>
          </w:tcPr>
          <w:p w14:paraId="75092713"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7B2D02C1" w14:textId="77777777" w:rsidR="004057A8" w:rsidRDefault="004057A8">
            <w:pPr>
              <w:widowControl/>
              <w:rPr>
                <w:rFonts w:ascii="新細明體" w:hAnsi="新細明體" w:cs="新細明體"/>
                <w:kern w:val="0"/>
              </w:rPr>
            </w:pPr>
          </w:p>
        </w:tc>
      </w:tr>
      <w:tr w:rsidR="004057A8" w14:paraId="2FEA9006"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E6922F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42700E3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5FDF1B31" w14:textId="77777777" w:rsidR="004057A8" w:rsidRDefault="004057A8">
            <w:pPr>
              <w:widowControl/>
              <w:rPr>
                <w:rFonts w:ascii="新細明體" w:hAnsi="新細明體" w:cs="新細明體"/>
                <w:kern w:val="0"/>
              </w:rPr>
            </w:pPr>
          </w:p>
        </w:tc>
        <w:tc>
          <w:tcPr>
            <w:tcW w:w="6944" w:type="dxa"/>
            <w:tcBorders>
              <w:top w:val="single" w:sz="4" w:space="0" w:color="auto"/>
              <w:left w:val="nil"/>
              <w:bottom w:val="single" w:sz="4" w:space="0" w:color="auto"/>
              <w:right w:val="single" w:sz="4" w:space="0" w:color="auto"/>
            </w:tcBorders>
            <w:noWrap/>
            <w:vAlign w:val="center"/>
          </w:tcPr>
          <w:p w14:paraId="0D230943" w14:textId="77777777" w:rsidR="004057A8" w:rsidRDefault="000E5465">
            <w:pPr>
              <w:widowControl/>
              <w:rPr>
                <w:rFonts w:ascii="新細明體" w:hAnsi="新細明體" w:cs="新細明體"/>
                <w:kern w:val="0"/>
              </w:rPr>
            </w:pPr>
            <w:r>
              <w:rPr>
                <w:rFonts w:ascii="新細明體" w:hAnsi="新細明體" w:cs="新細明體" w:hint="eastAsia"/>
                <w:kern w:val="0"/>
              </w:rPr>
              <w:t>九十三年十二月、九十四年一月份助</w:t>
            </w:r>
            <w:proofErr w:type="gramStart"/>
            <w:r>
              <w:rPr>
                <w:rFonts w:ascii="新細明體" w:hAnsi="新細明體" w:cs="新細明體" w:hint="eastAsia"/>
                <w:kern w:val="0"/>
              </w:rPr>
              <w:t>印教訊</w:t>
            </w:r>
            <w:proofErr w:type="gramEnd"/>
            <w:r>
              <w:rPr>
                <w:rFonts w:ascii="新細明體" w:hAnsi="新細明體" w:cs="新細明體" w:hint="eastAsia"/>
                <w:kern w:val="0"/>
              </w:rPr>
              <w:t xml:space="preserve">徵信錄 </w:t>
            </w:r>
          </w:p>
        </w:tc>
        <w:tc>
          <w:tcPr>
            <w:tcW w:w="550" w:type="dxa"/>
            <w:tcBorders>
              <w:top w:val="single" w:sz="4" w:space="0" w:color="auto"/>
              <w:left w:val="nil"/>
              <w:bottom w:val="single" w:sz="4" w:space="0" w:color="auto"/>
              <w:right w:val="single" w:sz="4" w:space="0" w:color="auto"/>
            </w:tcBorders>
            <w:noWrap/>
            <w:vAlign w:val="center"/>
          </w:tcPr>
          <w:p w14:paraId="1426F661"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161</w:t>
            </w:r>
          </w:p>
        </w:tc>
        <w:tc>
          <w:tcPr>
            <w:tcW w:w="2870" w:type="dxa"/>
            <w:tcBorders>
              <w:top w:val="single" w:sz="4" w:space="0" w:color="auto"/>
              <w:left w:val="nil"/>
              <w:bottom w:val="single" w:sz="4" w:space="0" w:color="auto"/>
              <w:right w:val="single" w:sz="4" w:space="0" w:color="auto"/>
            </w:tcBorders>
            <w:noWrap/>
            <w:vAlign w:val="center"/>
          </w:tcPr>
          <w:p w14:paraId="35C6B311"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22D06620" w14:textId="77777777" w:rsidR="004057A8" w:rsidRDefault="004057A8">
            <w:pPr>
              <w:widowControl/>
              <w:rPr>
                <w:rFonts w:ascii="新細明體" w:hAnsi="新細明體" w:cs="新細明體"/>
                <w:kern w:val="0"/>
              </w:rPr>
            </w:pPr>
          </w:p>
        </w:tc>
      </w:tr>
      <w:tr w:rsidR="004057A8" w14:paraId="61CC8AE4"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4A40B1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2005/2-3</w:t>
            </w:r>
          </w:p>
        </w:tc>
        <w:tc>
          <w:tcPr>
            <w:tcW w:w="716" w:type="dxa"/>
            <w:tcBorders>
              <w:top w:val="single" w:sz="4" w:space="0" w:color="auto"/>
              <w:left w:val="nil"/>
              <w:bottom w:val="single" w:sz="4" w:space="0" w:color="auto"/>
              <w:right w:val="single" w:sz="4" w:space="0" w:color="auto"/>
            </w:tcBorders>
            <w:noWrap/>
            <w:vAlign w:val="center"/>
          </w:tcPr>
          <w:p w14:paraId="3449AA0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252-3</w:t>
            </w:r>
          </w:p>
        </w:tc>
        <w:tc>
          <w:tcPr>
            <w:tcW w:w="2636" w:type="dxa"/>
            <w:tcBorders>
              <w:top w:val="single" w:sz="4" w:space="0" w:color="auto"/>
              <w:left w:val="nil"/>
              <w:bottom w:val="single" w:sz="4" w:space="0" w:color="auto"/>
              <w:right w:val="single" w:sz="4" w:space="0" w:color="auto"/>
            </w:tcBorders>
            <w:noWrap/>
            <w:vAlign w:val="center"/>
          </w:tcPr>
          <w:p w14:paraId="090C8505" w14:textId="77777777" w:rsidR="004057A8" w:rsidRDefault="000E5465">
            <w:pPr>
              <w:widowControl/>
              <w:rPr>
                <w:rFonts w:ascii="新細明體" w:hAnsi="新細明體" w:cs="新細明體"/>
                <w:kern w:val="0"/>
              </w:rPr>
            </w:pPr>
            <w:r>
              <w:rPr>
                <w:rFonts w:ascii="新細明體" w:hAnsi="新細明體" w:cs="新細明體" w:hint="eastAsia"/>
                <w:kern w:val="0"/>
              </w:rPr>
              <w:t>紅豆薏仁</w:t>
            </w:r>
          </w:p>
        </w:tc>
        <w:tc>
          <w:tcPr>
            <w:tcW w:w="6944" w:type="dxa"/>
            <w:tcBorders>
              <w:top w:val="single" w:sz="4" w:space="0" w:color="auto"/>
              <w:left w:val="nil"/>
              <w:bottom w:val="single" w:sz="4" w:space="0" w:color="auto"/>
              <w:right w:val="single" w:sz="4" w:space="0" w:color="auto"/>
            </w:tcBorders>
            <w:noWrap/>
            <w:vAlign w:val="center"/>
          </w:tcPr>
          <w:p w14:paraId="4057C651" w14:textId="77777777" w:rsidR="004057A8" w:rsidRDefault="000E5465">
            <w:pPr>
              <w:widowControl/>
              <w:rPr>
                <w:rFonts w:ascii="新細明體" w:hAnsi="新細明體" w:cs="新細明體"/>
                <w:kern w:val="0"/>
              </w:rPr>
            </w:pPr>
            <w:r>
              <w:rPr>
                <w:rFonts w:ascii="新細明體" w:hAnsi="新細明體" w:cs="新細明體" w:hint="eastAsia"/>
                <w:kern w:val="0"/>
              </w:rPr>
              <w:t>黑夜中的色彩</w:t>
            </w:r>
          </w:p>
        </w:tc>
        <w:tc>
          <w:tcPr>
            <w:tcW w:w="550" w:type="dxa"/>
            <w:tcBorders>
              <w:top w:val="single" w:sz="4" w:space="0" w:color="auto"/>
              <w:left w:val="nil"/>
              <w:bottom w:val="single" w:sz="4" w:space="0" w:color="auto"/>
              <w:right w:val="single" w:sz="4" w:space="0" w:color="auto"/>
            </w:tcBorders>
            <w:noWrap/>
            <w:vAlign w:val="center"/>
          </w:tcPr>
          <w:p w14:paraId="025FDF6E" w14:textId="77777777" w:rsidR="004057A8" w:rsidRDefault="004057A8">
            <w:pPr>
              <w:widowControl/>
              <w:jc w:val="center"/>
              <w:rPr>
                <w:rFonts w:ascii="新細明體" w:hAnsi="新細明體" w:cs="新細明體"/>
                <w:kern w:val="0"/>
              </w:rPr>
            </w:pPr>
          </w:p>
        </w:tc>
        <w:tc>
          <w:tcPr>
            <w:tcW w:w="2870" w:type="dxa"/>
            <w:tcBorders>
              <w:top w:val="single" w:sz="4" w:space="0" w:color="auto"/>
              <w:left w:val="nil"/>
              <w:bottom w:val="single" w:sz="4" w:space="0" w:color="auto"/>
              <w:right w:val="single" w:sz="4" w:space="0" w:color="auto"/>
            </w:tcBorders>
            <w:noWrap/>
            <w:vAlign w:val="center"/>
          </w:tcPr>
          <w:p w14:paraId="330B35CF" w14:textId="77777777" w:rsidR="004057A8" w:rsidRDefault="000E5465">
            <w:pPr>
              <w:widowControl/>
              <w:rPr>
                <w:rFonts w:ascii="新細明體" w:hAnsi="新細明體" w:cs="新細明體"/>
                <w:kern w:val="0"/>
              </w:rPr>
            </w:pPr>
            <w:r>
              <w:rPr>
                <w:rFonts w:ascii="新細明體" w:hAnsi="新細明體" w:cs="新細明體" w:hint="eastAsia"/>
                <w:kern w:val="0"/>
              </w:rPr>
              <w:t>土豆仁</w:t>
            </w:r>
          </w:p>
        </w:tc>
        <w:tc>
          <w:tcPr>
            <w:tcW w:w="432" w:type="dxa"/>
            <w:tcBorders>
              <w:top w:val="single" w:sz="4" w:space="0" w:color="auto"/>
              <w:left w:val="nil"/>
              <w:bottom w:val="single" w:sz="4" w:space="0" w:color="auto"/>
              <w:right w:val="single" w:sz="4" w:space="0" w:color="auto"/>
            </w:tcBorders>
            <w:noWrap/>
            <w:vAlign w:val="center"/>
          </w:tcPr>
          <w:p w14:paraId="501C1E8B" w14:textId="77777777" w:rsidR="004057A8" w:rsidRDefault="004057A8">
            <w:pPr>
              <w:widowControl/>
              <w:rPr>
                <w:rFonts w:ascii="新細明體" w:hAnsi="新細明體" w:cs="新細明體"/>
                <w:kern w:val="0"/>
              </w:rPr>
            </w:pPr>
          </w:p>
        </w:tc>
      </w:tr>
      <w:tr w:rsidR="004057A8" w14:paraId="536FC6F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EF9493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2005/4</w:t>
            </w:r>
          </w:p>
        </w:tc>
        <w:tc>
          <w:tcPr>
            <w:tcW w:w="716" w:type="dxa"/>
            <w:tcBorders>
              <w:top w:val="single" w:sz="4" w:space="0" w:color="auto"/>
              <w:left w:val="nil"/>
              <w:bottom w:val="single" w:sz="4" w:space="0" w:color="auto"/>
              <w:right w:val="single" w:sz="4" w:space="0" w:color="auto"/>
            </w:tcBorders>
            <w:noWrap/>
            <w:vAlign w:val="center"/>
          </w:tcPr>
          <w:p w14:paraId="3C7A642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254</w:t>
            </w:r>
          </w:p>
        </w:tc>
        <w:tc>
          <w:tcPr>
            <w:tcW w:w="2636" w:type="dxa"/>
            <w:tcBorders>
              <w:top w:val="single" w:sz="4" w:space="0" w:color="auto"/>
              <w:left w:val="nil"/>
              <w:bottom w:val="single" w:sz="4" w:space="0" w:color="auto"/>
              <w:right w:val="single" w:sz="4" w:space="0" w:color="auto"/>
            </w:tcBorders>
            <w:noWrap/>
            <w:vAlign w:val="center"/>
          </w:tcPr>
          <w:p w14:paraId="3E61D7CE" w14:textId="77777777" w:rsidR="004057A8" w:rsidRDefault="000E5465">
            <w:pPr>
              <w:widowControl/>
              <w:rPr>
                <w:rFonts w:ascii="新細明體" w:hAnsi="新細明體" w:cs="新細明體"/>
                <w:kern w:val="0"/>
              </w:rPr>
            </w:pPr>
            <w:r>
              <w:rPr>
                <w:rFonts w:ascii="新細明體" w:hAnsi="新細明體" w:cs="新細明體" w:hint="eastAsia"/>
                <w:kern w:val="0"/>
              </w:rPr>
              <w:t>本期専題</w:t>
            </w:r>
          </w:p>
        </w:tc>
        <w:tc>
          <w:tcPr>
            <w:tcW w:w="6944" w:type="dxa"/>
            <w:tcBorders>
              <w:top w:val="single" w:sz="4" w:space="0" w:color="auto"/>
              <w:left w:val="nil"/>
              <w:bottom w:val="single" w:sz="4" w:space="0" w:color="auto"/>
              <w:right w:val="single" w:sz="4" w:space="0" w:color="auto"/>
            </w:tcBorders>
            <w:noWrap/>
            <w:vAlign w:val="center"/>
          </w:tcPr>
          <w:p w14:paraId="4AA0E249" w14:textId="77777777" w:rsidR="004057A8" w:rsidRDefault="000E5465">
            <w:pPr>
              <w:widowControl/>
              <w:rPr>
                <w:rFonts w:ascii="新細明體" w:hAnsi="新細明體" w:cs="新細明體"/>
                <w:kern w:val="0"/>
              </w:rPr>
            </w:pPr>
            <w:r>
              <w:rPr>
                <w:rFonts w:ascii="新細明體" w:hAnsi="新細明體" w:cs="新細明體" w:hint="eastAsia"/>
                <w:kern w:val="0"/>
              </w:rPr>
              <w:t>中華民國是海峽兩岸最大公約數</w:t>
            </w:r>
          </w:p>
        </w:tc>
        <w:tc>
          <w:tcPr>
            <w:tcW w:w="550" w:type="dxa"/>
            <w:tcBorders>
              <w:top w:val="single" w:sz="4" w:space="0" w:color="auto"/>
              <w:left w:val="nil"/>
              <w:bottom w:val="single" w:sz="4" w:space="0" w:color="auto"/>
              <w:right w:val="single" w:sz="4" w:space="0" w:color="auto"/>
            </w:tcBorders>
            <w:noWrap/>
            <w:vAlign w:val="center"/>
          </w:tcPr>
          <w:p w14:paraId="1915EC4E"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01</w:t>
            </w:r>
          </w:p>
        </w:tc>
        <w:tc>
          <w:tcPr>
            <w:tcW w:w="2870" w:type="dxa"/>
            <w:tcBorders>
              <w:top w:val="single" w:sz="4" w:space="0" w:color="auto"/>
              <w:left w:val="nil"/>
              <w:bottom w:val="single" w:sz="4" w:space="0" w:color="auto"/>
              <w:right w:val="single" w:sz="4" w:space="0" w:color="auto"/>
            </w:tcBorders>
            <w:noWrap/>
            <w:vAlign w:val="center"/>
          </w:tcPr>
          <w:p w14:paraId="79172162" w14:textId="77777777" w:rsidR="004057A8" w:rsidRDefault="000E5465">
            <w:pPr>
              <w:widowControl/>
              <w:rPr>
                <w:rFonts w:ascii="新細明體" w:hAnsi="新細明體" w:cs="新細明體"/>
                <w:kern w:val="0"/>
              </w:rPr>
            </w:pPr>
            <w:r>
              <w:rPr>
                <w:rFonts w:ascii="新細明體" w:hAnsi="新細明體" w:cs="新細明體" w:hint="eastAsia"/>
                <w:kern w:val="0"/>
              </w:rPr>
              <w:t>編輯部</w:t>
            </w:r>
          </w:p>
        </w:tc>
        <w:tc>
          <w:tcPr>
            <w:tcW w:w="432" w:type="dxa"/>
            <w:tcBorders>
              <w:top w:val="single" w:sz="4" w:space="0" w:color="auto"/>
              <w:left w:val="nil"/>
              <w:bottom w:val="single" w:sz="4" w:space="0" w:color="auto"/>
              <w:right w:val="single" w:sz="4" w:space="0" w:color="auto"/>
            </w:tcBorders>
            <w:noWrap/>
            <w:vAlign w:val="center"/>
          </w:tcPr>
          <w:p w14:paraId="07689D86" w14:textId="77777777" w:rsidR="004057A8" w:rsidRDefault="004057A8">
            <w:pPr>
              <w:widowControl/>
              <w:rPr>
                <w:rFonts w:ascii="新細明體" w:hAnsi="新細明體" w:cs="新細明體"/>
                <w:kern w:val="0"/>
              </w:rPr>
            </w:pPr>
          </w:p>
        </w:tc>
      </w:tr>
      <w:tr w:rsidR="004057A8" w14:paraId="5047405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230CEC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2005/4</w:t>
            </w:r>
          </w:p>
        </w:tc>
        <w:tc>
          <w:tcPr>
            <w:tcW w:w="716" w:type="dxa"/>
            <w:tcBorders>
              <w:top w:val="single" w:sz="4" w:space="0" w:color="auto"/>
              <w:left w:val="nil"/>
              <w:bottom w:val="single" w:sz="4" w:space="0" w:color="auto"/>
              <w:right w:val="single" w:sz="4" w:space="0" w:color="auto"/>
            </w:tcBorders>
            <w:noWrap/>
            <w:vAlign w:val="center"/>
          </w:tcPr>
          <w:p w14:paraId="257A0C2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254</w:t>
            </w:r>
          </w:p>
        </w:tc>
        <w:tc>
          <w:tcPr>
            <w:tcW w:w="2636" w:type="dxa"/>
            <w:tcBorders>
              <w:top w:val="single" w:sz="4" w:space="0" w:color="auto"/>
              <w:left w:val="nil"/>
              <w:bottom w:val="single" w:sz="4" w:space="0" w:color="auto"/>
              <w:right w:val="single" w:sz="4" w:space="0" w:color="auto"/>
            </w:tcBorders>
            <w:noWrap/>
            <w:vAlign w:val="center"/>
          </w:tcPr>
          <w:p w14:paraId="5630F5CE" w14:textId="77777777" w:rsidR="004057A8" w:rsidRDefault="000E5465">
            <w:pPr>
              <w:widowControl/>
              <w:rPr>
                <w:rFonts w:ascii="新細明體" w:hAnsi="新細明體" w:cs="新細明體"/>
                <w:kern w:val="0"/>
              </w:rPr>
            </w:pPr>
            <w:r>
              <w:rPr>
                <w:rFonts w:ascii="新細明體" w:hAnsi="新細明體" w:cs="新細明體" w:hint="eastAsia"/>
                <w:kern w:val="0"/>
              </w:rPr>
              <w:t>本期専題</w:t>
            </w:r>
          </w:p>
        </w:tc>
        <w:tc>
          <w:tcPr>
            <w:tcW w:w="6944" w:type="dxa"/>
            <w:tcBorders>
              <w:top w:val="single" w:sz="4" w:space="0" w:color="auto"/>
              <w:left w:val="nil"/>
              <w:bottom w:val="single" w:sz="4" w:space="0" w:color="auto"/>
              <w:right w:val="single" w:sz="4" w:space="0" w:color="auto"/>
            </w:tcBorders>
            <w:noWrap/>
            <w:vAlign w:val="center"/>
          </w:tcPr>
          <w:p w14:paraId="2F52D52D" w14:textId="77777777" w:rsidR="004057A8" w:rsidRDefault="000E5465">
            <w:pPr>
              <w:widowControl/>
              <w:rPr>
                <w:rFonts w:ascii="新細明體" w:hAnsi="新細明體" w:cs="新細明體"/>
                <w:kern w:val="0"/>
              </w:rPr>
            </w:pPr>
            <w:proofErr w:type="gramStart"/>
            <w:r>
              <w:rPr>
                <w:szCs w:val="14"/>
              </w:rPr>
              <w:t>癸未年</w:t>
            </w:r>
            <w:r>
              <w:rPr>
                <w:rFonts w:ascii="新細明體" w:hAnsi="新細明體" w:cs="新細明體" w:hint="eastAsia"/>
                <w:kern w:val="0"/>
              </w:rPr>
              <w:t>˙</w:t>
            </w:r>
            <w:proofErr w:type="gramEnd"/>
            <w:r>
              <w:rPr>
                <w:szCs w:val="14"/>
              </w:rPr>
              <w:t>甲申年巡天節全教接送駕人數、</w:t>
            </w:r>
            <w:proofErr w:type="gramStart"/>
            <w:r>
              <w:rPr>
                <w:szCs w:val="14"/>
              </w:rPr>
              <w:t>虔</w:t>
            </w:r>
            <w:proofErr w:type="gramEnd"/>
            <w:r>
              <w:rPr>
                <w:szCs w:val="14"/>
              </w:rPr>
              <w:t>誦皇</w:t>
            </w:r>
            <w:proofErr w:type="gramStart"/>
            <w:r>
              <w:rPr>
                <w:szCs w:val="14"/>
              </w:rPr>
              <w:t>誥</w:t>
            </w:r>
            <w:proofErr w:type="gramEnd"/>
            <w:r>
              <w:rPr>
                <w:szCs w:val="14"/>
              </w:rPr>
              <w:t>數統計表</w:t>
            </w:r>
          </w:p>
        </w:tc>
        <w:tc>
          <w:tcPr>
            <w:tcW w:w="550" w:type="dxa"/>
            <w:tcBorders>
              <w:top w:val="single" w:sz="4" w:space="0" w:color="auto"/>
              <w:left w:val="nil"/>
              <w:bottom w:val="single" w:sz="4" w:space="0" w:color="auto"/>
              <w:right w:val="single" w:sz="4" w:space="0" w:color="auto"/>
            </w:tcBorders>
            <w:noWrap/>
            <w:vAlign w:val="center"/>
          </w:tcPr>
          <w:p w14:paraId="17C8E40F"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03</w:t>
            </w:r>
          </w:p>
        </w:tc>
        <w:tc>
          <w:tcPr>
            <w:tcW w:w="2870" w:type="dxa"/>
            <w:tcBorders>
              <w:top w:val="single" w:sz="4" w:space="0" w:color="auto"/>
              <w:left w:val="nil"/>
              <w:bottom w:val="single" w:sz="4" w:space="0" w:color="auto"/>
              <w:right w:val="single" w:sz="4" w:space="0" w:color="auto"/>
            </w:tcBorders>
            <w:noWrap/>
            <w:vAlign w:val="center"/>
          </w:tcPr>
          <w:p w14:paraId="10E1DC95"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43D7FE65" w14:textId="77777777" w:rsidR="004057A8" w:rsidRDefault="004057A8">
            <w:pPr>
              <w:widowControl/>
              <w:rPr>
                <w:rFonts w:ascii="新細明體" w:hAnsi="新細明體" w:cs="新細明體"/>
                <w:kern w:val="0"/>
              </w:rPr>
            </w:pPr>
          </w:p>
        </w:tc>
      </w:tr>
      <w:tr w:rsidR="004057A8" w14:paraId="2DA8B793"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87CD0D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2005/4</w:t>
            </w:r>
          </w:p>
        </w:tc>
        <w:tc>
          <w:tcPr>
            <w:tcW w:w="716" w:type="dxa"/>
            <w:tcBorders>
              <w:top w:val="single" w:sz="4" w:space="0" w:color="auto"/>
              <w:left w:val="nil"/>
              <w:bottom w:val="single" w:sz="4" w:space="0" w:color="auto"/>
              <w:right w:val="single" w:sz="4" w:space="0" w:color="auto"/>
            </w:tcBorders>
            <w:noWrap/>
            <w:vAlign w:val="center"/>
          </w:tcPr>
          <w:p w14:paraId="476432D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254</w:t>
            </w:r>
          </w:p>
        </w:tc>
        <w:tc>
          <w:tcPr>
            <w:tcW w:w="2636" w:type="dxa"/>
            <w:tcBorders>
              <w:top w:val="single" w:sz="4" w:space="0" w:color="auto"/>
              <w:left w:val="nil"/>
              <w:bottom w:val="single" w:sz="4" w:space="0" w:color="auto"/>
              <w:right w:val="single" w:sz="4" w:space="0" w:color="auto"/>
            </w:tcBorders>
            <w:noWrap/>
            <w:vAlign w:val="center"/>
          </w:tcPr>
          <w:p w14:paraId="69FEB260" w14:textId="77777777" w:rsidR="004057A8" w:rsidRDefault="000E5465">
            <w:pPr>
              <w:widowControl/>
              <w:rPr>
                <w:rFonts w:ascii="新細明體" w:hAnsi="新細明體" w:cs="新細明體"/>
                <w:kern w:val="0"/>
              </w:rPr>
            </w:pPr>
            <w:r>
              <w:rPr>
                <w:rFonts w:ascii="新細明體" w:hAnsi="新細明體" w:cs="新細明體" w:hint="eastAsia"/>
                <w:kern w:val="0"/>
              </w:rPr>
              <w:t>本期専題</w:t>
            </w:r>
          </w:p>
        </w:tc>
        <w:tc>
          <w:tcPr>
            <w:tcW w:w="6944" w:type="dxa"/>
            <w:tcBorders>
              <w:top w:val="single" w:sz="4" w:space="0" w:color="auto"/>
              <w:left w:val="nil"/>
              <w:bottom w:val="single" w:sz="4" w:space="0" w:color="auto"/>
              <w:right w:val="single" w:sz="4" w:space="0" w:color="auto"/>
            </w:tcBorders>
            <w:noWrap/>
            <w:vAlign w:val="center"/>
          </w:tcPr>
          <w:p w14:paraId="6B0DF207" w14:textId="77777777" w:rsidR="004057A8" w:rsidRDefault="000E5465">
            <w:pPr>
              <w:pStyle w:val="a3"/>
              <w:widowControl/>
              <w:tabs>
                <w:tab w:val="clear" w:pos="4153"/>
                <w:tab w:val="clear" w:pos="8306"/>
              </w:tabs>
              <w:snapToGrid/>
              <w:rPr>
                <w:szCs w:val="14"/>
              </w:rPr>
            </w:pPr>
            <w:r>
              <w:rPr>
                <w:rFonts w:hint="eastAsia"/>
                <w:szCs w:val="14"/>
              </w:rPr>
              <w:t>大陸台商同奮乙酉年春節餐會記實</w:t>
            </w:r>
          </w:p>
          <w:p w14:paraId="110AD8A1" w14:textId="77777777" w:rsidR="004057A8" w:rsidRDefault="000E5465">
            <w:pPr>
              <w:widowControl/>
              <w:rPr>
                <w:rFonts w:ascii="新細明體" w:hAnsi="新細明體" w:cs="新細明體"/>
                <w:kern w:val="0"/>
              </w:rPr>
            </w:pPr>
            <w:r>
              <w:rPr>
                <w:szCs w:val="14"/>
              </w:rPr>
              <w:t>中華民國主院</w:t>
            </w:r>
            <w:proofErr w:type="gramStart"/>
            <w:r>
              <w:rPr>
                <w:szCs w:val="14"/>
              </w:rPr>
              <w:t>回駐大陸日</w:t>
            </w:r>
            <w:proofErr w:type="gramEnd"/>
            <w:r>
              <w:rPr>
                <w:szCs w:val="14"/>
              </w:rPr>
              <w:t xml:space="preserve">　保台護國</w:t>
            </w:r>
            <w:proofErr w:type="gramStart"/>
            <w:r>
              <w:rPr>
                <w:szCs w:val="14"/>
              </w:rPr>
              <w:t>天命圓結時</w:t>
            </w:r>
            <w:proofErr w:type="gramEnd"/>
          </w:p>
        </w:tc>
        <w:tc>
          <w:tcPr>
            <w:tcW w:w="550" w:type="dxa"/>
            <w:tcBorders>
              <w:top w:val="single" w:sz="4" w:space="0" w:color="auto"/>
              <w:left w:val="nil"/>
              <w:bottom w:val="single" w:sz="4" w:space="0" w:color="auto"/>
              <w:right w:val="single" w:sz="4" w:space="0" w:color="auto"/>
            </w:tcBorders>
            <w:noWrap/>
            <w:vAlign w:val="center"/>
          </w:tcPr>
          <w:p w14:paraId="6825431F"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10</w:t>
            </w:r>
          </w:p>
        </w:tc>
        <w:tc>
          <w:tcPr>
            <w:tcW w:w="2870" w:type="dxa"/>
            <w:tcBorders>
              <w:top w:val="single" w:sz="4" w:space="0" w:color="auto"/>
              <w:left w:val="nil"/>
              <w:bottom w:val="single" w:sz="4" w:space="0" w:color="auto"/>
              <w:right w:val="single" w:sz="4" w:space="0" w:color="auto"/>
            </w:tcBorders>
            <w:noWrap/>
            <w:vAlign w:val="center"/>
          </w:tcPr>
          <w:p w14:paraId="788CE3A9" w14:textId="77777777" w:rsidR="004057A8" w:rsidRDefault="000E5465">
            <w:pPr>
              <w:widowControl/>
              <w:rPr>
                <w:rFonts w:ascii="新細明體" w:hAnsi="新細明體" w:cs="新細明體"/>
                <w:kern w:val="0"/>
              </w:rPr>
            </w:pPr>
            <w:r>
              <w:rPr>
                <w:rFonts w:ascii="新細明體" w:hAnsi="新細明體" w:cs="新細明體" w:hint="eastAsia"/>
                <w:kern w:val="0"/>
              </w:rPr>
              <w:t>中華民國主院</w:t>
            </w:r>
          </w:p>
        </w:tc>
        <w:tc>
          <w:tcPr>
            <w:tcW w:w="432" w:type="dxa"/>
            <w:tcBorders>
              <w:top w:val="single" w:sz="4" w:space="0" w:color="auto"/>
              <w:left w:val="nil"/>
              <w:bottom w:val="single" w:sz="4" w:space="0" w:color="auto"/>
              <w:right w:val="single" w:sz="4" w:space="0" w:color="auto"/>
            </w:tcBorders>
            <w:noWrap/>
            <w:vAlign w:val="center"/>
          </w:tcPr>
          <w:p w14:paraId="5006BDB5" w14:textId="77777777" w:rsidR="004057A8" w:rsidRDefault="004057A8">
            <w:pPr>
              <w:widowControl/>
              <w:rPr>
                <w:rFonts w:ascii="新細明體" w:hAnsi="新細明體" w:cs="新細明體"/>
                <w:kern w:val="0"/>
              </w:rPr>
            </w:pPr>
          </w:p>
        </w:tc>
      </w:tr>
      <w:tr w:rsidR="004057A8" w14:paraId="18EF9E03"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C974EA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2005/4</w:t>
            </w:r>
          </w:p>
        </w:tc>
        <w:tc>
          <w:tcPr>
            <w:tcW w:w="716" w:type="dxa"/>
            <w:tcBorders>
              <w:top w:val="single" w:sz="4" w:space="0" w:color="auto"/>
              <w:left w:val="nil"/>
              <w:bottom w:val="single" w:sz="4" w:space="0" w:color="auto"/>
              <w:right w:val="single" w:sz="4" w:space="0" w:color="auto"/>
            </w:tcBorders>
            <w:noWrap/>
            <w:vAlign w:val="center"/>
          </w:tcPr>
          <w:p w14:paraId="13B23F9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254</w:t>
            </w:r>
          </w:p>
        </w:tc>
        <w:tc>
          <w:tcPr>
            <w:tcW w:w="2636" w:type="dxa"/>
            <w:tcBorders>
              <w:top w:val="single" w:sz="4" w:space="0" w:color="auto"/>
              <w:left w:val="nil"/>
              <w:bottom w:val="single" w:sz="4" w:space="0" w:color="auto"/>
              <w:right w:val="single" w:sz="4" w:space="0" w:color="auto"/>
            </w:tcBorders>
            <w:noWrap/>
            <w:vAlign w:val="center"/>
          </w:tcPr>
          <w:p w14:paraId="383EE158" w14:textId="77777777" w:rsidR="004057A8" w:rsidRDefault="000E5465">
            <w:pPr>
              <w:widowControl/>
              <w:rPr>
                <w:rFonts w:ascii="新細明體" w:hAnsi="新細明體" w:cs="新細明體"/>
                <w:kern w:val="0"/>
              </w:rPr>
            </w:pPr>
            <w:r>
              <w:rPr>
                <w:rFonts w:ascii="新細明體" w:hAnsi="新細明體" w:cs="新細明體" w:hint="eastAsia"/>
                <w:kern w:val="0"/>
              </w:rPr>
              <w:t>本期専題</w:t>
            </w:r>
          </w:p>
        </w:tc>
        <w:tc>
          <w:tcPr>
            <w:tcW w:w="6944" w:type="dxa"/>
            <w:tcBorders>
              <w:top w:val="single" w:sz="4" w:space="0" w:color="auto"/>
              <w:left w:val="nil"/>
              <w:bottom w:val="single" w:sz="4" w:space="0" w:color="auto"/>
              <w:right w:val="single" w:sz="4" w:space="0" w:color="auto"/>
            </w:tcBorders>
            <w:noWrap/>
            <w:vAlign w:val="center"/>
          </w:tcPr>
          <w:p w14:paraId="5F57C41C"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甲申年巡天節維生首席向教主 上帝</w:t>
            </w:r>
            <w:proofErr w:type="gramStart"/>
            <w:r>
              <w:rPr>
                <w:rFonts w:ascii="新細明體" w:hAnsi="新細明體" w:cs="新細明體" w:hint="eastAsia"/>
                <w:kern w:val="0"/>
                <w:sz w:val="20"/>
              </w:rPr>
              <w:t>請求命表文</w:t>
            </w:r>
            <w:proofErr w:type="gramEnd"/>
          </w:p>
          <w:p w14:paraId="450B4987" w14:textId="77777777" w:rsidR="004057A8" w:rsidRDefault="000E5465">
            <w:pPr>
              <w:widowControl/>
              <w:rPr>
                <w:rFonts w:ascii="新細明體" w:hAnsi="新細明體" w:cs="新細明體"/>
                <w:kern w:val="0"/>
              </w:rPr>
            </w:pPr>
            <w:r>
              <w:rPr>
                <w:rFonts w:ascii="新細明體" w:hAnsi="新細明體" w:cs="新細明體" w:hint="eastAsia"/>
                <w:kern w:val="0"/>
              </w:rPr>
              <w:t>為天下蒼生請命 亦為兩岸同胞請命</w:t>
            </w:r>
          </w:p>
        </w:tc>
        <w:tc>
          <w:tcPr>
            <w:tcW w:w="550" w:type="dxa"/>
            <w:tcBorders>
              <w:top w:val="single" w:sz="4" w:space="0" w:color="auto"/>
              <w:left w:val="nil"/>
              <w:bottom w:val="single" w:sz="4" w:space="0" w:color="auto"/>
              <w:right w:val="single" w:sz="4" w:space="0" w:color="auto"/>
            </w:tcBorders>
            <w:noWrap/>
            <w:vAlign w:val="center"/>
          </w:tcPr>
          <w:p w14:paraId="5D109456"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14</w:t>
            </w:r>
          </w:p>
        </w:tc>
        <w:tc>
          <w:tcPr>
            <w:tcW w:w="2870" w:type="dxa"/>
            <w:tcBorders>
              <w:top w:val="single" w:sz="4" w:space="0" w:color="auto"/>
              <w:left w:val="nil"/>
              <w:bottom w:val="single" w:sz="4" w:space="0" w:color="auto"/>
              <w:right w:val="single" w:sz="4" w:space="0" w:color="auto"/>
            </w:tcBorders>
            <w:noWrap/>
            <w:vAlign w:val="center"/>
          </w:tcPr>
          <w:p w14:paraId="60178E58" w14:textId="77777777" w:rsidR="004057A8" w:rsidRDefault="000E5465">
            <w:pPr>
              <w:widowControl/>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02BC9D6A" w14:textId="77777777" w:rsidR="004057A8" w:rsidRDefault="004057A8">
            <w:pPr>
              <w:widowControl/>
              <w:rPr>
                <w:rFonts w:ascii="新細明體" w:hAnsi="新細明體" w:cs="新細明體"/>
                <w:kern w:val="0"/>
              </w:rPr>
            </w:pPr>
          </w:p>
        </w:tc>
      </w:tr>
      <w:tr w:rsidR="004057A8" w14:paraId="00FB92F0"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B8D9CE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2005/4</w:t>
            </w:r>
          </w:p>
        </w:tc>
        <w:tc>
          <w:tcPr>
            <w:tcW w:w="716" w:type="dxa"/>
            <w:tcBorders>
              <w:top w:val="single" w:sz="4" w:space="0" w:color="auto"/>
              <w:left w:val="nil"/>
              <w:bottom w:val="single" w:sz="4" w:space="0" w:color="auto"/>
              <w:right w:val="single" w:sz="4" w:space="0" w:color="auto"/>
            </w:tcBorders>
            <w:noWrap/>
            <w:vAlign w:val="center"/>
          </w:tcPr>
          <w:p w14:paraId="42C9232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254</w:t>
            </w:r>
          </w:p>
        </w:tc>
        <w:tc>
          <w:tcPr>
            <w:tcW w:w="2636" w:type="dxa"/>
            <w:tcBorders>
              <w:top w:val="single" w:sz="4" w:space="0" w:color="auto"/>
              <w:left w:val="nil"/>
              <w:bottom w:val="single" w:sz="4" w:space="0" w:color="auto"/>
              <w:right w:val="single" w:sz="4" w:space="0" w:color="auto"/>
            </w:tcBorders>
            <w:noWrap/>
            <w:vAlign w:val="center"/>
          </w:tcPr>
          <w:p w14:paraId="39569C2F" w14:textId="77777777" w:rsidR="004057A8" w:rsidRDefault="000E5465">
            <w:pPr>
              <w:widowControl/>
              <w:rPr>
                <w:rFonts w:ascii="新細明體" w:hAnsi="新細明體" w:cs="新細明體"/>
                <w:kern w:val="0"/>
              </w:rPr>
            </w:pPr>
            <w:r>
              <w:rPr>
                <w:rFonts w:ascii="新細明體" w:hAnsi="新細明體" w:cs="新細明體" w:hint="eastAsia"/>
                <w:kern w:val="0"/>
              </w:rPr>
              <w:t>首席</w:t>
            </w:r>
            <w:proofErr w:type="gramStart"/>
            <w:r>
              <w:rPr>
                <w:rFonts w:ascii="新細明體" w:hAnsi="新細明體" w:cs="新細明體" w:hint="eastAsia"/>
                <w:kern w:val="0"/>
              </w:rPr>
              <w:t>闡</w:t>
            </w:r>
            <w:proofErr w:type="gramEnd"/>
            <w:r>
              <w:rPr>
                <w:rFonts w:ascii="新細明體" w:hAnsi="新細明體"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4AB28B12"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在乙酉年</w:t>
            </w:r>
            <w:proofErr w:type="gramStart"/>
            <w:r>
              <w:rPr>
                <w:rFonts w:ascii="新細明體" w:hAnsi="新細明體" w:cs="新細明體" w:hint="eastAsia"/>
                <w:kern w:val="0"/>
                <w:szCs w:val="24"/>
              </w:rPr>
              <w:t>極</w:t>
            </w:r>
            <w:proofErr w:type="gramEnd"/>
            <w:r>
              <w:rPr>
                <w:rFonts w:ascii="新細明體" w:hAnsi="新細明體" w:cs="新細明體" w:hint="eastAsia"/>
                <w:kern w:val="0"/>
                <w:szCs w:val="24"/>
              </w:rPr>
              <w:t>院春節團拜致新春訓勉詞</w:t>
            </w:r>
          </w:p>
          <w:p w14:paraId="3E8DFCC4" w14:textId="77777777" w:rsidR="004057A8" w:rsidRDefault="000E5465">
            <w:pPr>
              <w:widowControl/>
              <w:rPr>
                <w:rFonts w:ascii="新細明體" w:hAnsi="新細明體" w:cs="新細明體"/>
                <w:kern w:val="0"/>
              </w:rPr>
            </w:pPr>
            <w:r>
              <w:rPr>
                <w:rFonts w:ascii="新細明體" w:hAnsi="新細明體" w:cs="新細明體" w:hint="eastAsia"/>
                <w:kern w:val="0"/>
              </w:rPr>
              <w:lastRenderedPageBreak/>
              <w:t>雄雞一聲天下白</w:t>
            </w:r>
          </w:p>
        </w:tc>
        <w:tc>
          <w:tcPr>
            <w:tcW w:w="550" w:type="dxa"/>
            <w:tcBorders>
              <w:top w:val="single" w:sz="4" w:space="0" w:color="auto"/>
              <w:left w:val="nil"/>
              <w:bottom w:val="single" w:sz="4" w:space="0" w:color="auto"/>
              <w:right w:val="single" w:sz="4" w:space="0" w:color="auto"/>
            </w:tcBorders>
            <w:noWrap/>
            <w:vAlign w:val="center"/>
          </w:tcPr>
          <w:p w14:paraId="6826D320"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lastRenderedPageBreak/>
              <w:t>04</w:t>
            </w:r>
          </w:p>
        </w:tc>
        <w:tc>
          <w:tcPr>
            <w:tcW w:w="2870" w:type="dxa"/>
            <w:tcBorders>
              <w:top w:val="single" w:sz="4" w:space="0" w:color="auto"/>
              <w:left w:val="nil"/>
              <w:bottom w:val="single" w:sz="4" w:space="0" w:color="auto"/>
              <w:right w:val="single" w:sz="4" w:space="0" w:color="auto"/>
            </w:tcBorders>
            <w:noWrap/>
            <w:vAlign w:val="center"/>
          </w:tcPr>
          <w:p w14:paraId="347E705B" w14:textId="77777777" w:rsidR="004057A8" w:rsidRDefault="000E5465">
            <w:pPr>
              <w:widowControl/>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71A924F4" w14:textId="77777777" w:rsidR="004057A8" w:rsidRDefault="004057A8">
            <w:pPr>
              <w:widowControl/>
              <w:rPr>
                <w:rFonts w:ascii="新細明體" w:hAnsi="新細明體" w:cs="新細明體"/>
                <w:kern w:val="0"/>
              </w:rPr>
            </w:pPr>
          </w:p>
        </w:tc>
      </w:tr>
      <w:tr w:rsidR="004057A8" w14:paraId="7759043A"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E40C30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2005/4</w:t>
            </w:r>
          </w:p>
        </w:tc>
        <w:tc>
          <w:tcPr>
            <w:tcW w:w="716" w:type="dxa"/>
            <w:tcBorders>
              <w:top w:val="single" w:sz="4" w:space="0" w:color="auto"/>
              <w:left w:val="nil"/>
              <w:bottom w:val="single" w:sz="4" w:space="0" w:color="auto"/>
              <w:right w:val="single" w:sz="4" w:space="0" w:color="auto"/>
            </w:tcBorders>
            <w:noWrap/>
            <w:vAlign w:val="center"/>
          </w:tcPr>
          <w:p w14:paraId="2587969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254</w:t>
            </w:r>
          </w:p>
        </w:tc>
        <w:tc>
          <w:tcPr>
            <w:tcW w:w="2636" w:type="dxa"/>
            <w:tcBorders>
              <w:top w:val="single" w:sz="4" w:space="0" w:color="auto"/>
              <w:left w:val="nil"/>
              <w:bottom w:val="single" w:sz="4" w:space="0" w:color="auto"/>
              <w:right w:val="single" w:sz="4" w:space="0" w:color="auto"/>
            </w:tcBorders>
            <w:noWrap/>
            <w:vAlign w:val="center"/>
          </w:tcPr>
          <w:p w14:paraId="5DA95ED2" w14:textId="77777777" w:rsidR="004057A8" w:rsidRDefault="000E5465">
            <w:pPr>
              <w:widowControl/>
              <w:rPr>
                <w:rFonts w:ascii="新細明體" w:hAnsi="新細明體" w:cs="新細明體"/>
                <w:kern w:val="0"/>
              </w:rPr>
            </w:pPr>
            <w:r>
              <w:rPr>
                <w:rFonts w:ascii="新細明體" w:hAnsi="新細明體" w:cs="新細明體" w:hint="eastAsia"/>
                <w:kern w:val="0"/>
              </w:rPr>
              <w:t>首席</w:t>
            </w:r>
            <w:proofErr w:type="gramStart"/>
            <w:r>
              <w:rPr>
                <w:rFonts w:ascii="新細明體" w:hAnsi="新細明體" w:cs="新細明體" w:hint="eastAsia"/>
                <w:kern w:val="0"/>
              </w:rPr>
              <w:t>闡</w:t>
            </w:r>
            <w:proofErr w:type="gramEnd"/>
            <w:r>
              <w:rPr>
                <w:rFonts w:ascii="新細明體" w:hAnsi="新細明體"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45A78611"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甲申年</w:t>
            </w:r>
            <w:proofErr w:type="gramStart"/>
            <w:r>
              <w:rPr>
                <w:rFonts w:ascii="新細明體" w:hAnsi="新細明體" w:cs="新細明體" w:hint="eastAsia"/>
                <w:kern w:val="0"/>
                <w:szCs w:val="24"/>
              </w:rPr>
              <w:t>鐳力阿道場謝年</w:t>
            </w:r>
            <w:proofErr w:type="gramEnd"/>
            <w:r>
              <w:rPr>
                <w:rFonts w:ascii="新細明體" w:hAnsi="新細明體" w:cs="新細明體" w:hint="eastAsia"/>
                <w:kern w:val="0"/>
                <w:szCs w:val="24"/>
              </w:rPr>
              <w:t>祭講話</w:t>
            </w:r>
          </w:p>
          <w:p w14:paraId="46CF039B"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歲末謝年祭</w:t>
            </w:r>
            <w:proofErr w:type="gramEnd"/>
            <w:r>
              <w:rPr>
                <w:rFonts w:ascii="新細明體" w:hAnsi="新細明體" w:cs="新細明體" w:hint="eastAsia"/>
                <w:kern w:val="0"/>
              </w:rPr>
              <w:t xml:space="preserve"> 敬謝無形護佑恩典</w:t>
            </w:r>
          </w:p>
        </w:tc>
        <w:tc>
          <w:tcPr>
            <w:tcW w:w="550" w:type="dxa"/>
            <w:tcBorders>
              <w:top w:val="single" w:sz="4" w:space="0" w:color="auto"/>
              <w:left w:val="nil"/>
              <w:bottom w:val="single" w:sz="4" w:space="0" w:color="auto"/>
              <w:right w:val="single" w:sz="4" w:space="0" w:color="auto"/>
            </w:tcBorders>
            <w:noWrap/>
            <w:vAlign w:val="center"/>
          </w:tcPr>
          <w:p w14:paraId="0ECA2B73"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40</w:t>
            </w:r>
          </w:p>
        </w:tc>
        <w:tc>
          <w:tcPr>
            <w:tcW w:w="2870" w:type="dxa"/>
            <w:tcBorders>
              <w:top w:val="single" w:sz="4" w:space="0" w:color="auto"/>
              <w:left w:val="nil"/>
              <w:bottom w:val="single" w:sz="4" w:space="0" w:color="auto"/>
              <w:right w:val="single" w:sz="4" w:space="0" w:color="auto"/>
            </w:tcBorders>
            <w:noWrap/>
            <w:vAlign w:val="center"/>
          </w:tcPr>
          <w:p w14:paraId="7CF1A1F5" w14:textId="77777777" w:rsidR="004057A8" w:rsidRDefault="000E5465">
            <w:pPr>
              <w:widowControl/>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5CDF2345" w14:textId="77777777" w:rsidR="004057A8" w:rsidRDefault="004057A8">
            <w:pPr>
              <w:widowControl/>
              <w:rPr>
                <w:rFonts w:ascii="新細明體" w:hAnsi="新細明體" w:cs="新細明體"/>
                <w:kern w:val="0"/>
              </w:rPr>
            </w:pPr>
          </w:p>
        </w:tc>
      </w:tr>
      <w:tr w:rsidR="004057A8" w14:paraId="32416AEA"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D04101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2005/4</w:t>
            </w:r>
          </w:p>
        </w:tc>
        <w:tc>
          <w:tcPr>
            <w:tcW w:w="716" w:type="dxa"/>
            <w:tcBorders>
              <w:top w:val="single" w:sz="4" w:space="0" w:color="auto"/>
              <w:left w:val="nil"/>
              <w:bottom w:val="single" w:sz="4" w:space="0" w:color="auto"/>
              <w:right w:val="single" w:sz="4" w:space="0" w:color="auto"/>
            </w:tcBorders>
            <w:noWrap/>
            <w:vAlign w:val="center"/>
          </w:tcPr>
          <w:p w14:paraId="0FE944B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254</w:t>
            </w:r>
          </w:p>
        </w:tc>
        <w:tc>
          <w:tcPr>
            <w:tcW w:w="2636" w:type="dxa"/>
            <w:tcBorders>
              <w:top w:val="single" w:sz="4" w:space="0" w:color="auto"/>
              <w:left w:val="nil"/>
              <w:bottom w:val="single" w:sz="4" w:space="0" w:color="auto"/>
              <w:right w:val="single" w:sz="4" w:space="0" w:color="auto"/>
            </w:tcBorders>
            <w:noWrap/>
            <w:vAlign w:val="center"/>
          </w:tcPr>
          <w:p w14:paraId="02FD6FC8" w14:textId="77777777" w:rsidR="004057A8" w:rsidRDefault="000E5465">
            <w:pPr>
              <w:widowControl/>
              <w:rPr>
                <w:rFonts w:ascii="新細明體" w:hAnsi="新細明體" w:cs="新細明體"/>
                <w:kern w:val="0"/>
              </w:rPr>
            </w:pPr>
            <w:r>
              <w:rPr>
                <w:rFonts w:ascii="新細明體" w:hAnsi="新細明體" w:cs="新細明體" w:hint="eastAsia"/>
                <w:kern w:val="0"/>
              </w:rPr>
              <w:t>首席</w:t>
            </w:r>
            <w:proofErr w:type="gramStart"/>
            <w:r>
              <w:rPr>
                <w:rFonts w:ascii="新細明體" w:hAnsi="新細明體" w:cs="新細明體" w:hint="eastAsia"/>
                <w:kern w:val="0"/>
              </w:rPr>
              <w:t>闡</w:t>
            </w:r>
            <w:proofErr w:type="gramEnd"/>
            <w:r>
              <w:rPr>
                <w:rFonts w:ascii="新細明體" w:hAnsi="新細明體"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4FB5FC95"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乙酉年春</w:t>
            </w:r>
            <w:proofErr w:type="gramStart"/>
            <w:r>
              <w:rPr>
                <w:rFonts w:ascii="新細明體" w:hAnsi="新細明體" w:cs="新細明體" w:hint="eastAsia"/>
                <w:kern w:val="0"/>
                <w:szCs w:val="24"/>
              </w:rPr>
              <w:t>祈禮儀式前講話</w:t>
            </w:r>
            <w:proofErr w:type="gramEnd"/>
          </w:p>
          <w:p w14:paraId="13A7D16D" w14:textId="77777777" w:rsidR="004057A8" w:rsidRDefault="000E5465">
            <w:pPr>
              <w:widowControl/>
              <w:rPr>
                <w:rFonts w:ascii="新細明體" w:hAnsi="新細明體" w:cs="新細明體"/>
                <w:kern w:val="0"/>
              </w:rPr>
            </w:pPr>
            <w:r>
              <w:rPr>
                <w:rFonts w:ascii="新細明體" w:hAnsi="新細明體" w:cs="新細明體" w:hint="eastAsia"/>
                <w:kern w:val="0"/>
              </w:rPr>
              <w:t>春</w:t>
            </w:r>
            <w:proofErr w:type="gramStart"/>
            <w:r>
              <w:rPr>
                <w:rFonts w:ascii="新細明體" w:hAnsi="新細明體" w:cs="新細明體" w:hint="eastAsia"/>
                <w:kern w:val="0"/>
              </w:rPr>
              <w:t>祈</w:t>
            </w:r>
            <w:proofErr w:type="gramEnd"/>
            <w:r>
              <w:rPr>
                <w:rFonts w:ascii="新細明體" w:hAnsi="新細明體" w:cs="新細明體" w:hint="eastAsia"/>
                <w:kern w:val="0"/>
              </w:rPr>
              <w:t>禮開春 祈求一年風調雨順</w:t>
            </w:r>
          </w:p>
        </w:tc>
        <w:tc>
          <w:tcPr>
            <w:tcW w:w="550" w:type="dxa"/>
            <w:tcBorders>
              <w:top w:val="single" w:sz="4" w:space="0" w:color="auto"/>
              <w:left w:val="nil"/>
              <w:bottom w:val="single" w:sz="4" w:space="0" w:color="auto"/>
              <w:right w:val="single" w:sz="4" w:space="0" w:color="auto"/>
            </w:tcBorders>
            <w:noWrap/>
            <w:vAlign w:val="center"/>
          </w:tcPr>
          <w:p w14:paraId="2819FF4B"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43</w:t>
            </w:r>
          </w:p>
        </w:tc>
        <w:tc>
          <w:tcPr>
            <w:tcW w:w="2870" w:type="dxa"/>
            <w:tcBorders>
              <w:top w:val="single" w:sz="4" w:space="0" w:color="auto"/>
              <w:left w:val="nil"/>
              <w:bottom w:val="single" w:sz="4" w:space="0" w:color="auto"/>
              <w:right w:val="single" w:sz="4" w:space="0" w:color="auto"/>
            </w:tcBorders>
            <w:noWrap/>
            <w:vAlign w:val="center"/>
          </w:tcPr>
          <w:p w14:paraId="086398AC" w14:textId="77777777" w:rsidR="004057A8" w:rsidRDefault="000E5465">
            <w:pPr>
              <w:widowControl/>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6FE4A957" w14:textId="77777777" w:rsidR="004057A8" w:rsidRDefault="004057A8">
            <w:pPr>
              <w:widowControl/>
              <w:rPr>
                <w:rFonts w:ascii="新細明體" w:hAnsi="新細明體" w:cs="新細明體"/>
                <w:kern w:val="0"/>
              </w:rPr>
            </w:pPr>
          </w:p>
        </w:tc>
      </w:tr>
      <w:tr w:rsidR="004057A8" w14:paraId="1F24B78D"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2AF53A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2005/4</w:t>
            </w:r>
          </w:p>
        </w:tc>
        <w:tc>
          <w:tcPr>
            <w:tcW w:w="716" w:type="dxa"/>
            <w:tcBorders>
              <w:top w:val="single" w:sz="4" w:space="0" w:color="auto"/>
              <w:left w:val="nil"/>
              <w:bottom w:val="single" w:sz="4" w:space="0" w:color="auto"/>
              <w:right w:val="single" w:sz="4" w:space="0" w:color="auto"/>
            </w:tcBorders>
            <w:noWrap/>
            <w:vAlign w:val="center"/>
          </w:tcPr>
          <w:p w14:paraId="6B29BDF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254</w:t>
            </w:r>
          </w:p>
        </w:tc>
        <w:tc>
          <w:tcPr>
            <w:tcW w:w="2636" w:type="dxa"/>
            <w:tcBorders>
              <w:top w:val="single" w:sz="4" w:space="0" w:color="auto"/>
              <w:left w:val="nil"/>
              <w:bottom w:val="single" w:sz="4" w:space="0" w:color="auto"/>
              <w:right w:val="single" w:sz="4" w:space="0" w:color="auto"/>
            </w:tcBorders>
            <w:noWrap/>
            <w:vAlign w:val="center"/>
          </w:tcPr>
          <w:p w14:paraId="3B693CFE" w14:textId="77777777" w:rsidR="004057A8" w:rsidRDefault="000E5465">
            <w:pPr>
              <w:widowControl/>
              <w:rPr>
                <w:rFonts w:ascii="新細明體" w:hAnsi="新細明體" w:cs="新細明體"/>
                <w:kern w:val="0"/>
              </w:rPr>
            </w:pPr>
            <w:r>
              <w:rPr>
                <w:rFonts w:ascii="新細明體" w:hAnsi="新細明體" w:cs="新細明體" w:hint="eastAsia"/>
                <w:kern w:val="0"/>
              </w:rPr>
              <w:t>首席</w:t>
            </w:r>
            <w:proofErr w:type="gramStart"/>
            <w:r>
              <w:rPr>
                <w:rFonts w:ascii="新細明體" w:hAnsi="新細明體" w:cs="新細明體" w:hint="eastAsia"/>
                <w:kern w:val="0"/>
              </w:rPr>
              <w:t>闡</w:t>
            </w:r>
            <w:proofErr w:type="gramEnd"/>
            <w:r>
              <w:rPr>
                <w:rFonts w:ascii="新細明體" w:hAnsi="新細明體"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4F559FC9"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天人炁功指導委員會第一屆天人炁功研討會致詞</w:t>
            </w:r>
          </w:p>
          <w:p w14:paraId="22DFAEC0" w14:textId="77777777" w:rsidR="004057A8" w:rsidRDefault="000E5465">
            <w:pPr>
              <w:widowControl/>
              <w:rPr>
                <w:rFonts w:ascii="新細明體" w:hAnsi="新細明體" w:cs="新細明體"/>
                <w:kern w:val="0"/>
              </w:rPr>
            </w:pPr>
            <w:r>
              <w:rPr>
                <w:rFonts w:ascii="新細明體" w:hAnsi="新細明體" w:cs="新細明體" w:hint="eastAsia"/>
                <w:kern w:val="0"/>
              </w:rPr>
              <w:t>統一觀念 統一方法 統一修持</w:t>
            </w:r>
          </w:p>
        </w:tc>
        <w:tc>
          <w:tcPr>
            <w:tcW w:w="550" w:type="dxa"/>
            <w:tcBorders>
              <w:top w:val="single" w:sz="4" w:space="0" w:color="auto"/>
              <w:left w:val="nil"/>
              <w:bottom w:val="single" w:sz="4" w:space="0" w:color="auto"/>
              <w:right w:val="single" w:sz="4" w:space="0" w:color="auto"/>
            </w:tcBorders>
            <w:noWrap/>
            <w:vAlign w:val="center"/>
          </w:tcPr>
          <w:p w14:paraId="7A3FAF39"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52</w:t>
            </w:r>
          </w:p>
        </w:tc>
        <w:tc>
          <w:tcPr>
            <w:tcW w:w="2870" w:type="dxa"/>
            <w:tcBorders>
              <w:top w:val="single" w:sz="4" w:space="0" w:color="auto"/>
              <w:left w:val="nil"/>
              <w:bottom w:val="single" w:sz="4" w:space="0" w:color="auto"/>
              <w:right w:val="single" w:sz="4" w:space="0" w:color="auto"/>
            </w:tcBorders>
            <w:noWrap/>
            <w:vAlign w:val="center"/>
          </w:tcPr>
          <w:p w14:paraId="783215BD" w14:textId="77777777" w:rsidR="004057A8" w:rsidRDefault="000E5465">
            <w:pPr>
              <w:widowControl/>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3478F390" w14:textId="77777777" w:rsidR="004057A8" w:rsidRDefault="004057A8">
            <w:pPr>
              <w:widowControl/>
              <w:rPr>
                <w:rFonts w:ascii="新細明體" w:hAnsi="新細明體" w:cs="新細明體"/>
                <w:kern w:val="0"/>
              </w:rPr>
            </w:pPr>
          </w:p>
        </w:tc>
      </w:tr>
      <w:tr w:rsidR="004057A8" w14:paraId="7F008001"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EA266B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2005/4</w:t>
            </w:r>
          </w:p>
        </w:tc>
        <w:tc>
          <w:tcPr>
            <w:tcW w:w="716" w:type="dxa"/>
            <w:tcBorders>
              <w:top w:val="single" w:sz="4" w:space="0" w:color="auto"/>
              <w:left w:val="nil"/>
              <w:bottom w:val="single" w:sz="4" w:space="0" w:color="auto"/>
              <w:right w:val="single" w:sz="4" w:space="0" w:color="auto"/>
            </w:tcBorders>
            <w:noWrap/>
            <w:vAlign w:val="center"/>
          </w:tcPr>
          <w:p w14:paraId="174AD00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254</w:t>
            </w:r>
          </w:p>
        </w:tc>
        <w:tc>
          <w:tcPr>
            <w:tcW w:w="2636" w:type="dxa"/>
            <w:tcBorders>
              <w:top w:val="single" w:sz="4" w:space="0" w:color="auto"/>
              <w:left w:val="nil"/>
              <w:bottom w:val="single" w:sz="4" w:space="0" w:color="auto"/>
              <w:right w:val="single" w:sz="4" w:space="0" w:color="auto"/>
            </w:tcBorders>
            <w:noWrap/>
            <w:vAlign w:val="center"/>
          </w:tcPr>
          <w:p w14:paraId="2C1A43DA"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06A9D059" w14:textId="77777777" w:rsidR="004057A8" w:rsidRDefault="000E5465">
            <w:pPr>
              <w:pStyle w:val="a3"/>
              <w:widowControl/>
              <w:tabs>
                <w:tab w:val="clear" w:pos="4153"/>
                <w:tab w:val="clear" w:pos="8306"/>
              </w:tabs>
              <w:snapToGrid/>
              <w:rPr>
                <w:rFonts w:ascii="新細明體" w:hAnsi="新細明體" w:cs="新細明體"/>
                <w:kern w:val="0"/>
                <w:szCs w:val="24"/>
              </w:rPr>
            </w:pPr>
            <w:proofErr w:type="gramStart"/>
            <w:r>
              <w:rPr>
                <w:rFonts w:ascii="新細明體" w:hAnsi="新細明體" w:cs="新細明體" w:hint="eastAsia"/>
                <w:kern w:val="0"/>
                <w:szCs w:val="24"/>
              </w:rPr>
              <w:t>甲申年謝年祭</w:t>
            </w:r>
            <w:proofErr w:type="gramEnd"/>
            <w:r>
              <w:rPr>
                <w:rFonts w:ascii="新細明體" w:hAnsi="新細明體" w:cs="新細明體" w:hint="eastAsia"/>
                <w:kern w:val="0"/>
                <w:szCs w:val="24"/>
              </w:rPr>
              <w:t>曁乙酉春祈禮報導</w:t>
            </w:r>
          </w:p>
          <w:p w14:paraId="3BAAAB1E" w14:textId="77777777" w:rsidR="004057A8" w:rsidRDefault="000E5465">
            <w:pPr>
              <w:widowControl/>
              <w:rPr>
                <w:rFonts w:ascii="新細明體" w:hAnsi="新細明體" w:cs="新細明體"/>
                <w:kern w:val="0"/>
              </w:rPr>
            </w:pPr>
            <w:r>
              <w:rPr>
                <w:rFonts w:ascii="新細明體" w:hAnsi="新細明體" w:cs="新細明體" w:hint="eastAsia"/>
                <w:kern w:val="0"/>
              </w:rPr>
              <w:t>復古創新傳統禮俗 於生活中</w:t>
            </w:r>
            <w:proofErr w:type="gramStart"/>
            <w:r>
              <w:rPr>
                <w:rFonts w:ascii="新細明體" w:hAnsi="新細明體" w:cs="新細明體" w:hint="eastAsia"/>
                <w:kern w:val="0"/>
              </w:rPr>
              <w:t>敦穆協化</w:t>
            </w:r>
            <w:proofErr w:type="gramEnd"/>
          </w:p>
        </w:tc>
        <w:tc>
          <w:tcPr>
            <w:tcW w:w="550" w:type="dxa"/>
            <w:tcBorders>
              <w:top w:val="single" w:sz="4" w:space="0" w:color="auto"/>
              <w:left w:val="nil"/>
              <w:bottom w:val="single" w:sz="4" w:space="0" w:color="auto"/>
              <w:right w:val="single" w:sz="4" w:space="0" w:color="auto"/>
            </w:tcBorders>
            <w:noWrap/>
            <w:vAlign w:val="center"/>
          </w:tcPr>
          <w:p w14:paraId="1D736E00"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34</w:t>
            </w:r>
          </w:p>
        </w:tc>
        <w:tc>
          <w:tcPr>
            <w:tcW w:w="2870" w:type="dxa"/>
            <w:tcBorders>
              <w:top w:val="single" w:sz="4" w:space="0" w:color="auto"/>
              <w:left w:val="nil"/>
              <w:bottom w:val="single" w:sz="4" w:space="0" w:color="auto"/>
              <w:right w:val="single" w:sz="4" w:space="0" w:color="auto"/>
            </w:tcBorders>
            <w:noWrap/>
            <w:vAlign w:val="center"/>
          </w:tcPr>
          <w:p w14:paraId="704FB024" w14:textId="77777777" w:rsidR="004057A8" w:rsidRDefault="000E5465">
            <w:pPr>
              <w:widowControl/>
              <w:rPr>
                <w:rFonts w:ascii="新細明體" w:hAnsi="新細明體" w:cs="新細明體"/>
                <w:kern w:val="0"/>
              </w:rPr>
            </w:pPr>
            <w:r>
              <w:rPr>
                <w:rFonts w:ascii="新細明體" w:hAnsi="新細明體" w:cs="新細明體" w:hint="eastAsia"/>
                <w:kern w:val="0"/>
              </w:rPr>
              <w:t>編輯部</w:t>
            </w:r>
          </w:p>
        </w:tc>
        <w:tc>
          <w:tcPr>
            <w:tcW w:w="432" w:type="dxa"/>
            <w:tcBorders>
              <w:top w:val="single" w:sz="4" w:space="0" w:color="auto"/>
              <w:left w:val="nil"/>
              <w:bottom w:val="single" w:sz="4" w:space="0" w:color="auto"/>
              <w:right w:val="single" w:sz="4" w:space="0" w:color="auto"/>
            </w:tcBorders>
            <w:noWrap/>
            <w:vAlign w:val="center"/>
          </w:tcPr>
          <w:p w14:paraId="3C25537C" w14:textId="77777777" w:rsidR="004057A8" w:rsidRDefault="004057A8">
            <w:pPr>
              <w:widowControl/>
              <w:rPr>
                <w:rFonts w:ascii="新細明體" w:hAnsi="新細明體" w:cs="新細明體"/>
                <w:kern w:val="0"/>
              </w:rPr>
            </w:pPr>
          </w:p>
        </w:tc>
      </w:tr>
      <w:tr w:rsidR="004057A8" w14:paraId="309DF15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13B9CE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2005/4</w:t>
            </w:r>
          </w:p>
        </w:tc>
        <w:tc>
          <w:tcPr>
            <w:tcW w:w="716" w:type="dxa"/>
            <w:tcBorders>
              <w:top w:val="single" w:sz="4" w:space="0" w:color="auto"/>
              <w:left w:val="nil"/>
              <w:bottom w:val="single" w:sz="4" w:space="0" w:color="auto"/>
              <w:right w:val="single" w:sz="4" w:space="0" w:color="auto"/>
            </w:tcBorders>
            <w:noWrap/>
            <w:vAlign w:val="center"/>
          </w:tcPr>
          <w:p w14:paraId="76FF0B2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254</w:t>
            </w:r>
          </w:p>
        </w:tc>
        <w:tc>
          <w:tcPr>
            <w:tcW w:w="2636" w:type="dxa"/>
            <w:tcBorders>
              <w:top w:val="single" w:sz="4" w:space="0" w:color="auto"/>
              <w:left w:val="nil"/>
              <w:bottom w:val="single" w:sz="4" w:space="0" w:color="auto"/>
              <w:right w:val="single" w:sz="4" w:space="0" w:color="auto"/>
            </w:tcBorders>
            <w:noWrap/>
            <w:vAlign w:val="center"/>
          </w:tcPr>
          <w:p w14:paraId="315CC592"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4F142E35"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謝年春</w:t>
            </w:r>
            <w:proofErr w:type="gramStart"/>
            <w:r>
              <w:rPr>
                <w:rFonts w:ascii="新細明體" w:hAnsi="新細明體" w:cs="新細明體" w:hint="eastAsia"/>
                <w:kern w:val="0"/>
                <w:szCs w:val="24"/>
              </w:rPr>
              <w:t>祈</w:t>
            </w:r>
            <w:proofErr w:type="gramEnd"/>
            <w:r>
              <w:rPr>
                <w:rFonts w:ascii="新細明體" w:hAnsi="新細明體" w:cs="新細明體" w:hint="eastAsia"/>
                <w:kern w:val="0"/>
                <w:szCs w:val="24"/>
              </w:rPr>
              <w:t>之省思</w:t>
            </w:r>
          </w:p>
          <w:p w14:paraId="543D7B9F" w14:textId="77777777" w:rsidR="004057A8" w:rsidRDefault="000E5465">
            <w:pPr>
              <w:widowControl/>
              <w:rPr>
                <w:rFonts w:ascii="新細明體" w:hAnsi="新細明體" w:cs="新細明體"/>
                <w:kern w:val="0"/>
              </w:rPr>
            </w:pPr>
            <w:r>
              <w:rPr>
                <w:rFonts w:ascii="新細明體" w:hAnsi="新細明體" w:cs="新細明體" w:hint="eastAsia"/>
                <w:kern w:val="0"/>
              </w:rPr>
              <w:t>深入節慶涵意 與自然宛如一體</w:t>
            </w:r>
          </w:p>
        </w:tc>
        <w:tc>
          <w:tcPr>
            <w:tcW w:w="550" w:type="dxa"/>
            <w:tcBorders>
              <w:top w:val="single" w:sz="4" w:space="0" w:color="auto"/>
              <w:left w:val="nil"/>
              <w:bottom w:val="single" w:sz="4" w:space="0" w:color="auto"/>
              <w:right w:val="single" w:sz="4" w:space="0" w:color="auto"/>
            </w:tcBorders>
            <w:noWrap/>
            <w:vAlign w:val="center"/>
          </w:tcPr>
          <w:p w14:paraId="55BC70D5"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38</w:t>
            </w:r>
          </w:p>
        </w:tc>
        <w:tc>
          <w:tcPr>
            <w:tcW w:w="2870" w:type="dxa"/>
            <w:tcBorders>
              <w:top w:val="single" w:sz="4" w:space="0" w:color="auto"/>
              <w:left w:val="nil"/>
              <w:bottom w:val="single" w:sz="4" w:space="0" w:color="auto"/>
              <w:right w:val="single" w:sz="4" w:space="0" w:color="auto"/>
            </w:tcBorders>
            <w:noWrap/>
            <w:vAlign w:val="center"/>
          </w:tcPr>
          <w:p w14:paraId="39416EB3" w14:textId="77777777" w:rsidR="004057A8" w:rsidRDefault="000E5465">
            <w:pPr>
              <w:widowControl/>
              <w:rPr>
                <w:rFonts w:ascii="新細明體" w:hAnsi="新細明體" w:cs="新細明體"/>
                <w:kern w:val="0"/>
              </w:rPr>
            </w:pPr>
            <w:r>
              <w:rPr>
                <w:rFonts w:ascii="新細明體" w:hAnsi="新細明體" w:cs="新細明體" w:hint="eastAsia"/>
                <w:kern w:val="0"/>
              </w:rPr>
              <w:t>劉大彬</w:t>
            </w:r>
          </w:p>
        </w:tc>
        <w:tc>
          <w:tcPr>
            <w:tcW w:w="432" w:type="dxa"/>
            <w:tcBorders>
              <w:top w:val="single" w:sz="4" w:space="0" w:color="auto"/>
              <w:left w:val="nil"/>
              <w:bottom w:val="single" w:sz="4" w:space="0" w:color="auto"/>
              <w:right w:val="single" w:sz="4" w:space="0" w:color="auto"/>
            </w:tcBorders>
            <w:noWrap/>
            <w:vAlign w:val="center"/>
          </w:tcPr>
          <w:p w14:paraId="1E40A245" w14:textId="77777777" w:rsidR="004057A8" w:rsidRDefault="004057A8">
            <w:pPr>
              <w:widowControl/>
              <w:rPr>
                <w:rFonts w:ascii="新細明體" w:hAnsi="新細明體" w:cs="新細明體"/>
                <w:kern w:val="0"/>
              </w:rPr>
            </w:pPr>
          </w:p>
        </w:tc>
      </w:tr>
      <w:tr w:rsidR="004057A8" w14:paraId="145A4CC0"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641040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2005/4</w:t>
            </w:r>
          </w:p>
        </w:tc>
        <w:tc>
          <w:tcPr>
            <w:tcW w:w="716" w:type="dxa"/>
            <w:tcBorders>
              <w:top w:val="single" w:sz="4" w:space="0" w:color="auto"/>
              <w:left w:val="nil"/>
              <w:bottom w:val="single" w:sz="4" w:space="0" w:color="auto"/>
              <w:right w:val="single" w:sz="4" w:space="0" w:color="auto"/>
            </w:tcBorders>
            <w:noWrap/>
            <w:vAlign w:val="center"/>
          </w:tcPr>
          <w:p w14:paraId="7745585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254</w:t>
            </w:r>
          </w:p>
        </w:tc>
        <w:tc>
          <w:tcPr>
            <w:tcW w:w="2636" w:type="dxa"/>
            <w:tcBorders>
              <w:top w:val="single" w:sz="4" w:space="0" w:color="auto"/>
              <w:left w:val="nil"/>
              <w:bottom w:val="single" w:sz="4" w:space="0" w:color="auto"/>
              <w:right w:val="single" w:sz="4" w:space="0" w:color="auto"/>
            </w:tcBorders>
            <w:noWrap/>
            <w:vAlign w:val="center"/>
          </w:tcPr>
          <w:p w14:paraId="3A59DCFD"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247FAD5A" w14:textId="77777777" w:rsidR="004057A8" w:rsidRDefault="000E5465">
            <w:pPr>
              <w:pStyle w:val="a3"/>
              <w:widowControl/>
              <w:tabs>
                <w:tab w:val="clear" w:pos="4153"/>
                <w:tab w:val="clear" w:pos="8306"/>
              </w:tabs>
              <w:snapToGrid/>
              <w:rPr>
                <w:rFonts w:ascii="新細明體" w:hAnsi="新細明體" w:cs="新細明體"/>
                <w:kern w:val="0"/>
                <w:szCs w:val="24"/>
              </w:rPr>
            </w:pPr>
            <w:proofErr w:type="gramStart"/>
            <w:r>
              <w:rPr>
                <w:rFonts w:ascii="新細明體" w:hAnsi="新細明體" w:cs="新細明體" w:hint="eastAsia"/>
                <w:kern w:val="0"/>
                <w:szCs w:val="24"/>
              </w:rPr>
              <w:t>第一屆天人</w:t>
            </w:r>
            <w:proofErr w:type="gramEnd"/>
            <w:r>
              <w:rPr>
                <w:rFonts w:ascii="新細明體" w:hAnsi="新細明體" w:cs="新細明體" w:hint="eastAsia"/>
                <w:kern w:val="0"/>
                <w:szCs w:val="24"/>
              </w:rPr>
              <w:t>炁功研討會報導</w:t>
            </w:r>
          </w:p>
          <w:p w14:paraId="512A2E8F" w14:textId="77777777" w:rsidR="004057A8" w:rsidRDefault="000E5465">
            <w:pPr>
              <w:widowControl/>
              <w:rPr>
                <w:rFonts w:ascii="新細明體" w:hAnsi="新細明體" w:cs="新細明體"/>
                <w:kern w:val="0"/>
              </w:rPr>
            </w:pPr>
            <w:r>
              <w:rPr>
                <w:rFonts w:ascii="新細明體" w:hAnsi="新細明體" w:cs="新細明體" w:hint="eastAsia"/>
                <w:kern w:val="0"/>
              </w:rPr>
              <w:t>重建天人炁功規範 端正道風綿延道脈</w:t>
            </w:r>
          </w:p>
        </w:tc>
        <w:tc>
          <w:tcPr>
            <w:tcW w:w="550" w:type="dxa"/>
            <w:tcBorders>
              <w:top w:val="single" w:sz="4" w:space="0" w:color="auto"/>
              <w:left w:val="nil"/>
              <w:bottom w:val="single" w:sz="4" w:space="0" w:color="auto"/>
              <w:right w:val="single" w:sz="4" w:space="0" w:color="auto"/>
            </w:tcBorders>
            <w:noWrap/>
            <w:vAlign w:val="center"/>
          </w:tcPr>
          <w:p w14:paraId="5A490E1F"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45</w:t>
            </w:r>
          </w:p>
        </w:tc>
        <w:tc>
          <w:tcPr>
            <w:tcW w:w="2870" w:type="dxa"/>
            <w:tcBorders>
              <w:top w:val="single" w:sz="4" w:space="0" w:color="auto"/>
              <w:left w:val="nil"/>
              <w:bottom w:val="single" w:sz="4" w:space="0" w:color="auto"/>
              <w:right w:val="single" w:sz="4" w:space="0" w:color="auto"/>
            </w:tcBorders>
            <w:noWrap/>
            <w:vAlign w:val="center"/>
          </w:tcPr>
          <w:p w14:paraId="3FAFA3DD" w14:textId="77777777" w:rsidR="004057A8" w:rsidRDefault="000E5465">
            <w:pPr>
              <w:widowControl/>
              <w:rPr>
                <w:rFonts w:ascii="新細明體" w:hAnsi="新細明體" w:cs="新細明體"/>
                <w:kern w:val="0"/>
              </w:rPr>
            </w:pPr>
            <w:r>
              <w:rPr>
                <w:rFonts w:ascii="新細明體" w:hAnsi="新細明體" w:cs="新細明體" w:hint="eastAsia"/>
                <w:kern w:val="0"/>
              </w:rPr>
              <w:t>編輯部</w:t>
            </w:r>
          </w:p>
        </w:tc>
        <w:tc>
          <w:tcPr>
            <w:tcW w:w="432" w:type="dxa"/>
            <w:tcBorders>
              <w:top w:val="single" w:sz="4" w:space="0" w:color="auto"/>
              <w:left w:val="nil"/>
              <w:bottom w:val="single" w:sz="4" w:space="0" w:color="auto"/>
              <w:right w:val="single" w:sz="4" w:space="0" w:color="auto"/>
            </w:tcBorders>
            <w:noWrap/>
            <w:vAlign w:val="center"/>
          </w:tcPr>
          <w:p w14:paraId="502E1EA4" w14:textId="77777777" w:rsidR="004057A8" w:rsidRDefault="004057A8">
            <w:pPr>
              <w:widowControl/>
              <w:rPr>
                <w:rFonts w:ascii="新細明體" w:hAnsi="新細明體" w:cs="新細明體"/>
                <w:kern w:val="0"/>
              </w:rPr>
            </w:pPr>
          </w:p>
        </w:tc>
      </w:tr>
      <w:tr w:rsidR="004057A8" w14:paraId="1382EC1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73F2D0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2005/4</w:t>
            </w:r>
          </w:p>
        </w:tc>
        <w:tc>
          <w:tcPr>
            <w:tcW w:w="716" w:type="dxa"/>
            <w:tcBorders>
              <w:top w:val="single" w:sz="4" w:space="0" w:color="auto"/>
              <w:left w:val="nil"/>
              <w:bottom w:val="single" w:sz="4" w:space="0" w:color="auto"/>
              <w:right w:val="single" w:sz="4" w:space="0" w:color="auto"/>
            </w:tcBorders>
            <w:noWrap/>
            <w:vAlign w:val="center"/>
          </w:tcPr>
          <w:p w14:paraId="7DB03A9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254</w:t>
            </w:r>
          </w:p>
        </w:tc>
        <w:tc>
          <w:tcPr>
            <w:tcW w:w="2636" w:type="dxa"/>
            <w:tcBorders>
              <w:top w:val="single" w:sz="4" w:space="0" w:color="auto"/>
              <w:left w:val="nil"/>
              <w:bottom w:val="single" w:sz="4" w:space="0" w:color="auto"/>
              <w:right w:val="single" w:sz="4" w:space="0" w:color="auto"/>
            </w:tcBorders>
            <w:noWrap/>
            <w:vAlign w:val="center"/>
          </w:tcPr>
          <w:p w14:paraId="6CC592A4"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72979649"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會場拾趣</w:t>
            </w:r>
          </w:p>
          <w:p w14:paraId="3C6D6056" w14:textId="77777777" w:rsidR="004057A8" w:rsidRDefault="000E5465">
            <w:pPr>
              <w:widowControl/>
              <w:rPr>
                <w:rFonts w:ascii="新細明體" w:hAnsi="新細明體" w:cs="新細明體"/>
                <w:kern w:val="0"/>
              </w:rPr>
            </w:pPr>
            <w:r>
              <w:rPr>
                <w:rFonts w:ascii="新細明體" w:hAnsi="新細明體" w:cs="新細明體" w:hint="eastAsia"/>
                <w:kern w:val="0"/>
              </w:rPr>
              <w:t>先把心打開。人到底靠什麼活下去</w:t>
            </w:r>
          </w:p>
        </w:tc>
        <w:tc>
          <w:tcPr>
            <w:tcW w:w="550" w:type="dxa"/>
            <w:tcBorders>
              <w:top w:val="single" w:sz="4" w:space="0" w:color="auto"/>
              <w:left w:val="nil"/>
              <w:bottom w:val="single" w:sz="4" w:space="0" w:color="auto"/>
              <w:right w:val="single" w:sz="4" w:space="0" w:color="auto"/>
            </w:tcBorders>
            <w:noWrap/>
            <w:vAlign w:val="center"/>
          </w:tcPr>
          <w:p w14:paraId="4B1599C9"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48</w:t>
            </w:r>
          </w:p>
        </w:tc>
        <w:tc>
          <w:tcPr>
            <w:tcW w:w="2870" w:type="dxa"/>
            <w:tcBorders>
              <w:top w:val="single" w:sz="4" w:space="0" w:color="auto"/>
              <w:left w:val="nil"/>
              <w:bottom w:val="single" w:sz="4" w:space="0" w:color="auto"/>
              <w:right w:val="single" w:sz="4" w:space="0" w:color="auto"/>
            </w:tcBorders>
            <w:noWrap/>
            <w:vAlign w:val="center"/>
          </w:tcPr>
          <w:p w14:paraId="16B985FE" w14:textId="77777777" w:rsidR="004057A8" w:rsidRDefault="000E5465">
            <w:pPr>
              <w:widowControl/>
              <w:rPr>
                <w:rFonts w:ascii="新細明體" w:hAnsi="新細明體" w:cs="新細明體"/>
                <w:kern w:val="0"/>
              </w:rPr>
            </w:pPr>
            <w:r>
              <w:rPr>
                <w:rFonts w:ascii="新細明體" w:hAnsi="新細明體" w:cs="新細明體" w:hint="eastAsia"/>
                <w:kern w:val="0"/>
              </w:rPr>
              <w:t>陳敏屏</w:t>
            </w:r>
          </w:p>
        </w:tc>
        <w:tc>
          <w:tcPr>
            <w:tcW w:w="432" w:type="dxa"/>
            <w:tcBorders>
              <w:top w:val="single" w:sz="4" w:space="0" w:color="auto"/>
              <w:left w:val="nil"/>
              <w:bottom w:val="single" w:sz="4" w:space="0" w:color="auto"/>
              <w:right w:val="single" w:sz="4" w:space="0" w:color="auto"/>
            </w:tcBorders>
            <w:noWrap/>
            <w:vAlign w:val="center"/>
          </w:tcPr>
          <w:p w14:paraId="6656302C" w14:textId="77777777" w:rsidR="004057A8" w:rsidRDefault="004057A8">
            <w:pPr>
              <w:widowControl/>
              <w:rPr>
                <w:rFonts w:ascii="新細明體" w:hAnsi="新細明體" w:cs="新細明體"/>
                <w:kern w:val="0"/>
              </w:rPr>
            </w:pPr>
          </w:p>
        </w:tc>
      </w:tr>
      <w:tr w:rsidR="004057A8" w14:paraId="290D4DD6"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0A7FB9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2005/4</w:t>
            </w:r>
          </w:p>
        </w:tc>
        <w:tc>
          <w:tcPr>
            <w:tcW w:w="716" w:type="dxa"/>
            <w:tcBorders>
              <w:top w:val="single" w:sz="4" w:space="0" w:color="auto"/>
              <w:left w:val="nil"/>
              <w:bottom w:val="single" w:sz="4" w:space="0" w:color="auto"/>
              <w:right w:val="single" w:sz="4" w:space="0" w:color="auto"/>
            </w:tcBorders>
            <w:noWrap/>
            <w:vAlign w:val="center"/>
          </w:tcPr>
          <w:p w14:paraId="676C4D9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254</w:t>
            </w:r>
          </w:p>
        </w:tc>
        <w:tc>
          <w:tcPr>
            <w:tcW w:w="2636" w:type="dxa"/>
            <w:tcBorders>
              <w:top w:val="single" w:sz="4" w:space="0" w:color="auto"/>
              <w:left w:val="nil"/>
              <w:bottom w:val="single" w:sz="4" w:space="0" w:color="auto"/>
              <w:right w:val="single" w:sz="4" w:space="0" w:color="auto"/>
            </w:tcBorders>
            <w:noWrap/>
            <w:vAlign w:val="center"/>
          </w:tcPr>
          <w:p w14:paraId="40E86880"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2EFDD283"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天人炁功指導委員會籌辦始末</w:t>
            </w:r>
          </w:p>
          <w:p w14:paraId="5A81C787" w14:textId="77777777" w:rsidR="004057A8" w:rsidRDefault="000E5465">
            <w:pPr>
              <w:widowControl/>
              <w:rPr>
                <w:rFonts w:ascii="新細明體" w:hAnsi="新細明體" w:cs="新細明體"/>
                <w:kern w:val="0"/>
              </w:rPr>
            </w:pPr>
            <w:r>
              <w:rPr>
                <w:rFonts w:ascii="新細明體" w:hAnsi="新細明體" w:cs="新細明體" w:hint="eastAsia"/>
                <w:kern w:val="0"/>
              </w:rPr>
              <w:t>會通科學 提升炁功熱準的第一步</w:t>
            </w:r>
          </w:p>
        </w:tc>
        <w:tc>
          <w:tcPr>
            <w:tcW w:w="550" w:type="dxa"/>
            <w:tcBorders>
              <w:top w:val="single" w:sz="4" w:space="0" w:color="auto"/>
              <w:left w:val="nil"/>
              <w:bottom w:val="single" w:sz="4" w:space="0" w:color="auto"/>
              <w:right w:val="single" w:sz="4" w:space="0" w:color="auto"/>
            </w:tcBorders>
            <w:noWrap/>
            <w:vAlign w:val="center"/>
          </w:tcPr>
          <w:p w14:paraId="3FD05B03"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56</w:t>
            </w:r>
          </w:p>
        </w:tc>
        <w:tc>
          <w:tcPr>
            <w:tcW w:w="2870" w:type="dxa"/>
            <w:tcBorders>
              <w:top w:val="single" w:sz="4" w:space="0" w:color="auto"/>
              <w:left w:val="nil"/>
              <w:bottom w:val="single" w:sz="4" w:space="0" w:color="auto"/>
              <w:right w:val="single" w:sz="4" w:space="0" w:color="auto"/>
            </w:tcBorders>
            <w:noWrap/>
            <w:vAlign w:val="center"/>
          </w:tcPr>
          <w:p w14:paraId="37405B2E" w14:textId="77777777" w:rsidR="004057A8" w:rsidRDefault="000E5465">
            <w:pPr>
              <w:widowControl/>
              <w:rPr>
                <w:rFonts w:ascii="新細明體" w:hAnsi="新細明體" w:cs="新細明體"/>
                <w:kern w:val="0"/>
              </w:rPr>
            </w:pPr>
            <w:r>
              <w:rPr>
                <w:rFonts w:ascii="新細明體" w:hAnsi="新細明體" w:cs="新細明體" w:hint="eastAsia"/>
                <w:kern w:val="0"/>
              </w:rPr>
              <w:t>劉緒資</w:t>
            </w:r>
          </w:p>
        </w:tc>
        <w:tc>
          <w:tcPr>
            <w:tcW w:w="432" w:type="dxa"/>
            <w:tcBorders>
              <w:top w:val="single" w:sz="4" w:space="0" w:color="auto"/>
              <w:left w:val="nil"/>
              <w:bottom w:val="single" w:sz="4" w:space="0" w:color="auto"/>
              <w:right w:val="single" w:sz="4" w:space="0" w:color="auto"/>
            </w:tcBorders>
            <w:noWrap/>
            <w:vAlign w:val="center"/>
          </w:tcPr>
          <w:p w14:paraId="3AF6CC6D" w14:textId="77777777" w:rsidR="004057A8" w:rsidRDefault="004057A8">
            <w:pPr>
              <w:widowControl/>
              <w:rPr>
                <w:rFonts w:ascii="新細明體" w:hAnsi="新細明體" w:cs="新細明體"/>
                <w:kern w:val="0"/>
              </w:rPr>
            </w:pPr>
          </w:p>
        </w:tc>
      </w:tr>
      <w:tr w:rsidR="004057A8" w14:paraId="5A1149EF"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E6FD53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2005/4</w:t>
            </w:r>
          </w:p>
        </w:tc>
        <w:tc>
          <w:tcPr>
            <w:tcW w:w="716" w:type="dxa"/>
            <w:tcBorders>
              <w:top w:val="single" w:sz="4" w:space="0" w:color="auto"/>
              <w:left w:val="nil"/>
              <w:bottom w:val="single" w:sz="4" w:space="0" w:color="auto"/>
              <w:right w:val="single" w:sz="4" w:space="0" w:color="auto"/>
            </w:tcBorders>
            <w:noWrap/>
            <w:vAlign w:val="center"/>
          </w:tcPr>
          <w:p w14:paraId="2353B45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254</w:t>
            </w:r>
          </w:p>
        </w:tc>
        <w:tc>
          <w:tcPr>
            <w:tcW w:w="2636" w:type="dxa"/>
            <w:tcBorders>
              <w:top w:val="single" w:sz="4" w:space="0" w:color="auto"/>
              <w:left w:val="nil"/>
              <w:bottom w:val="single" w:sz="4" w:space="0" w:color="auto"/>
              <w:right w:val="single" w:sz="4" w:space="0" w:color="auto"/>
            </w:tcBorders>
            <w:noWrap/>
            <w:vAlign w:val="center"/>
          </w:tcPr>
          <w:p w14:paraId="5D393B5A"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77A6C0D0" w14:textId="77777777" w:rsidR="004057A8" w:rsidRDefault="000E5465">
            <w:pPr>
              <w:widowControl/>
              <w:spacing w:line="360" w:lineRule="exact"/>
              <w:rPr>
                <w:rFonts w:ascii="新細明體" w:hAnsi="新細明體" w:cs="新細明體"/>
                <w:kern w:val="0"/>
                <w:sz w:val="20"/>
              </w:rPr>
            </w:pPr>
            <w:r>
              <w:rPr>
                <w:rFonts w:ascii="新細明體" w:hAnsi="新細明體" w:cs="新細明體" w:hint="eastAsia"/>
                <w:kern w:val="0"/>
                <w:sz w:val="20"/>
              </w:rPr>
              <w:t>二</w:t>
            </w:r>
            <w:r>
              <w:rPr>
                <w:rFonts w:ascii="新細明體" w:hAnsi="新細明體" w:cs="新細明體" w:hint="eastAsia"/>
                <w:kern w:val="0"/>
                <w:sz w:val="30"/>
              </w:rPr>
              <w:t>oo</w:t>
            </w:r>
            <w:r>
              <w:rPr>
                <w:rFonts w:ascii="新細明體" w:hAnsi="新細明體" w:cs="新細明體" w:hint="eastAsia"/>
                <w:kern w:val="0"/>
                <w:sz w:val="20"/>
              </w:rPr>
              <w:t>五年國際書展參展省思</w:t>
            </w:r>
          </w:p>
          <w:p w14:paraId="533FD297" w14:textId="77777777" w:rsidR="004057A8" w:rsidRDefault="000E5465">
            <w:pPr>
              <w:widowControl/>
              <w:spacing w:line="360" w:lineRule="exact"/>
              <w:rPr>
                <w:rFonts w:ascii="新細明體" w:hAnsi="新細明體" w:cs="新細明體"/>
                <w:kern w:val="0"/>
              </w:rPr>
            </w:pPr>
            <w:r>
              <w:rPr>
                <w:rFonts w:ascii="新細明體" w:hAnsi="新細明體" w:cs="新細明體" w:hint="eastAsia"/>
                <w:kern w:val="0"/>
              </w:rPr>
              <w:t>讓帝</w:t>
            </w:r>
            <w:proofErr w:type="gramStart"/>
            <w:r>
              <w:rPr>
                <w:rFonts w:ascii="新細明體" w:hAnsi="新細明體" w:cs="新細明體" w:hint="eastAsia"/>
                <w:kern w:val="0"/>
              </w:rPr>
              <w:t>教精韻</w:t>
            </w:r>
            <w:proofErr w:type="gramEnd"/>
            <w:r>
              <w:rPr>
                <w:rFonts w:ascii="新細明體" w:hAnsi="新細明體" w:cs="新細明體" w:hint="eastAsia"/>
                <w:kern w:val="0"/>
              </w:rPr>
              <w:t xml:space="preserve"> 在天人之際放光</w:t>
            </w:r>
          </w:p>
        </w:tc>
        <w:tc>
          <w:tcPr>
            <w:tcW w:w="550" w:type="dxa"/>
            <w:tcBorders>
              <w:top w:val="single" w:sz="4" w:space="0" w:color="auto"/>
              <w:left w:val="nil"/>
              <w:bottom w:val="single" w:sz="4" w:space="0" w:color="auto"/>
              <w:right w:val="single" w:sz="4" w:space="0" w:color="auto"/>
            </w:tcBorders>
            <w:noWrap/>
            <w:vAlign w:val="center"/>
          </w:tcPr>
          <w:p w14:paraId="527EBB67"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60</w:t>
            </w:r>
          </w:p>
        </w:tc>
        <w:tc>
          <w:tcPr>
            <w:tcW w:w="2870" w:type="dxa"/>
            <w:tcBorders>
              <w:top w:val="single" w:sz="4" w:space="0" w:color="auto"/>
              <w:left w:val="nil"/>
              <w:bottom w:val="single" w:sz="4" w:space="0" w:color="auto"/>
              <w:right w:val="single" w:sz="4" w:space="0" w:color="auto"/>
            </w:tcBorders>
            <w:noWrap/>
            <w:vAlign w:val="center"/>
          </w:tcPr>
          <w:p w14:paraId="62E8425F" w14:textId="77777777" w:rsidR="004057A8" w:rsidRDefault="000E5465">
            <w:pPr>
              <w:widowControl/>
              <w:rPr>
                <w:rFonts w:ascii="新細明體" w:hAnsi="新細明體" w:cs="新細明體"/>
                <w:kern w:val="0"/>
              </w:rPr>
            </w:pPr>
            <w:r>
              <w:rPr>
                <w:rFonts w:ascii="新細明體" w:hAnsi="新細明體" w:cs="新細明體" w:hint="eastAsia"/>
                <w:kern w:val="0"/>
              </w:rPr>
              <w:t>帝教出版公司</w:t>
            </w:r>
          </w:p>
        </w:tc>
        <w:tc>
          <w:tcPr>
            <w:tcW w:w="432" w:type="dxa"/>
            <w:tcBorders>
              <w:top w:val="single" w:sz="4" w:space="0" w:color="auto"/>
              <w:left w:val="nil"/>
              <w:bottom w:val="single" w:sz="4" w:space="0" w:color="auto"/>
              <w:right w:val="single" w:sz="4" w:space="0" w:color="auto"/>
            </w:tcBorders>
            <w:noWrap/>
            <w:vAlign w:val="center"/>
          </w:tcPr>
          <w:p w14:paraId="03471C32" w14:textId="77777777" w:rsidR="004057A8" w:rsidRDefault="004057A8">
            <w:pPr>
              <w:widowControl/>
              <w:rPr>
                <w:rFonts w:ascii="新細明體" w:hAnsi="新細明體" w:cs="新細明體"/>
                <w:kern w:val="0"/>
              </w:rPr>
            </w:pPr>
          </w:p>
        </w:tc>
      </w:tr>
      <w:tr w:rsidR="004057A8" w14:paraId="70D45C84"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44E304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2005/4</w:t>
            </w:r>
          </w:p>
        </w:tc>
        <w:tc>
          <w:tcPr>
            <w:tcW w:w="716" w:type="dxa"/>
            <w:tcBorders>
              <w:top w:val="single" w:sz="4" w:space="0" w:color="auto"/>
              <w:left w:val="nil"/>
              <w:bottom w:val="single" w:sz="4" w:space="0" w:color="auto"/>
              <w:right w:val="single" w:sz="4" w:space="0" w:color="auto"/>
            </w:tcBorders>
            <w:noWrap/>
            <w:vAlign w:val="center"/>
          </w:tcPr>
          <w:p w14:paraId="269E746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254</w:t>
            </w:r>
          </w:p>
        </w:tc>
        <w:tc>
          <w:tcPr>
            <w:tcW w:w="2636" w:type="dxa"/>
            <w:tcBorders>
              <w:top w:val="single" w:sz="4" w:space="0" w:color="auto"/>
              <w:left w:val="nil"/>
              <w:bottom w:val="single" w:sz="4" w:space="0" w:color="auto"/>
              <w:right w:val="single" w:sz="4" w:space="0" w:color="auto"/>
            </w:tcBorders>
            <w:noWrap/>
            <w:vAlign w:val="center"/>
          </w:tcPr>
          <w:p w14:paraId="27E442C6"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7AE277F9"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省思正宗靜坐班的使命與任務</w:t>
            </w:r>
          </w:p>
          <w:p w14:paraId="5D2187B0" w14:textId="77777777" w:rsidR="004057A8" w:rsidRDefault="000E5465">
            <w:pPr>
              <w:widowControl/>
              <w:rPr>
                <w:rFonts w:ascii="新細明體" w:hAnsi="新細明體" w:cs="新細明體"/>
                <w:kern w:val="0"/>
              </w:rPr>
            </w:pPr>
            <w:r>
              <w:rPr>
                <w:rFonts w:ascii="新細明體" w:hAnsi="新細明體" w:cs="新細明體" w:hint="eastAsia"/>
                <w:kern w:val="0"/>
              </w:rPr>
              <w:t>承上啓下 自渡渡人的橋樑</w:t>
            </w:r>
          </w:p>
        </w:tc>
        <w:tc>
          <w:tcPr>
            <w:tcW w:w="550" w:type="dxa"/>
            <w:tcBorders>
              <w:top w:val="single" w:sz="4" w:space="0" w:color="auto"/>
              <w:left w:val="nil"/>
              <w:bottom w:val="single" w:sz="4" w:space="0" w:color="auto"/>
              <w:right w:val="single" w:sz="4" w:space="0" w:color="auto"/>
            </w:tcBorders>
            <w:noWrap/>
            <w:vAlign w:val="center"/>
          </w:tcPr>
          <w:p w14:paraId="6A5F4B11"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65</w:t>
            </w:r>
          </w:p>
        </w:tc>
        <w:tc>
          <w:tcPr>
            <w:tcW w:w="2870" w:type="dxa"/>
            <w:tcBorders>
              <w:top w:val="single" w:sz="4" w:space="0" w:color="auto"/>
              <w:left w:val="nil"/>
              <w:bottom w:val="single" w:sz="4" w:space="0" w:color="auto"/>
              <w:right w:val="single" w:sz="4" w:space="0" w:color="auto"/>
            </w:tcBorders>
            <w:noWrap/>
            <w:vAlign w:val="center"/>
          </w:tcPr>
          <w:p w14:paraId="64CFCD19" w14:textId="77777777" w:rsidR="004057A8" w:rsidRDefault="000E5465">
            <w:pPr>
              <w:widowControl/>
              <w:rPr>
                <w:rFonts w:ascii="新細明體" w:hAnsi="新細明體" w:cs="新細明體"/>
                <w:kern w:val="0"/>
              </w:rPr>
            </w:pPr>
            <w:r>
              <w:rPr>
                <w:rFonts w:ascii="新細明體" w:hAnsi="新細明體" w:cs="新細明體" w:hint="eastAsia"/>
                <w:kern w:val="0"/>
              </w:rPr>
              <w:t>劉大彬</w:t>
            </w:r>
          </w:p>
        </w:tc>
        <w:tc>
          <w:tcPr>
            <w:tcW w:w="432" w:type="dxa"/>
            <w:tcBorders>
              <w:top w:val="single" w:sz="4" w:space="0" w:color="auto"/>
              <w:left w:val="nil"/>
              <w:bottom w:val="single" w:sz="4" w:space="0" w:color="auto"/>
              <w:right w:val="single" w:sz="4" w:space="0" w:color="auto"/>
            </w:tcBorders>
            <w:noWrap/>
            <w:vAlign w:val="center"/>
          </w:tcPr>
          <w:p w14:paraId="12FC36F0" w14:textId="77777777" w:rsidR="004057A8" w:rsidRDefault="004057A8">
            <w:pPr>
              <w:widowControl/>
              <w:rPr>
                <w:rFonts w:ascii="新細明體" w:hAnsi="新細明體" w:cs="新細明體"/>
                <w:kern w:val="0"/>
              </w:rPr>
            </w:pPr>
          </w:p>
        </w:tc>
      </w:tr>
      <w:tr w:rsidR="004057A8" w14:paraId="334F169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DEE312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2005/4</w:t>
            </w:r>
          </w:p>
        </w:tc>
        <w:tc>
          <w:tcPr>
            <w:tcW w:w="716" w:type="dxa"/>
            <w:tcBorders>
              <w:top w:val="single" w:sz="4" w:space="0" w:color="auto"/>
              <w:left w:val="nil"/>
              <w:bottom w:val="single" w:sz="4" w:space="0" w:color="auto"/>
              <w:right w:val="single" w:sz="4" w:space="0" w:color="auto"/>
            </w:tcBorders>
            <w:noWrap/>
            <w:vAlign w:val="center"/>
          </w:tcPr>
          <w:p w14:paraId="55E0B97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254</w:t>
            </w:r>
          </w:p>
        </w:tc>
        <w:tc>
          <w:tcPr>
            <w:tcW w:w="2636" w:type="dxa"/>
            <w:tcBorders>
              <w:top w:val="single" w:sz="4" w:space="0" w:color="auto"/>
              <w:left w:val="nil"/>
              <w:bottom w:val="single" w:sz="4" w:space="0" w:color="auto"/>
              <w:right w:val="single" w:sz="4" w:space="0" w:color="auto"/>
            </w:tcBorders>
            <w:noWrap/>
            <w:vAlign w:val="center"/>
          </w:tcPr>
          <w:p w14:paraId="29375C87"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4BE56229"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25期靜坐班護照方案 呼籲</w:t>
            </w:r>
            <w:proofErr w:type="gramStart"/>
            <w:r>
              <w:rPr>
                <w:rFonts w:ascii="新細明體" w:hAnsi="新細明體" w:cs="新細明體" w:hint="eastAsia"/>
                <w:kern w:val="0"/>
                <w:sz w:val="20"/>
              </w:rPr>
              <w:t>全教共來</w:t>
            </w:r>
            <w:proofErr w:type="gramEnd"/>
            <w:r>
              <w:rPr>
                <w:rFonts w:ascii="新細明體" w:hAnsi="新細明體" w:cs="新細明體" w:hint="eastAsia"/>
                <w:kern w:val="0"/>
                <w:sz w:val="20"/>
              </w:rPr>
              <w:t>響應</w:t>
            </w:r>
          </w:p>
          <w:p w14:paraId="39F3A4CC" w14:textId="77777777" w:rsidR="004057A8" w:rsidRDefault="000E5465">
            <w:pPr>
              <w:widowControl/>
              <w:rPr>
                <w:rFonts w:ascii="新細明體" w:hAnsi="新細明體" w:cs="新細明體"/>
                <w:kern w:val="0"/>
              </w:rPr>
            </w:pPr>
            <w:r>
              <w:rPr>
                <w:rFonts w:ascii="新細明體" w:hAnsi="新細明體" w:cs="新細明體" w:hint="eastAsia"/>
                <w:kern w:val="0"/>
              </w:rPr>
              <w:t>全</w:t>
            </w:r>
            <w:proofErr w:type="gramStart"/>
            <w:r>
              <w:rPr>
                <w:rFonts w:ascii="新細明體" w:hAnsi="新細明體" w:cs="新細明體" w:hint="eastAsia"/>
                <w:kern w:val="0"/>
              </w:rPr>
              <w:t>臺</w:t>
            </w:r>
            <w:proofErr w:type="gramEnd"/>
            <w:r>
              <w:rPr>
                <w:rFonts w:ascii="新細明體" w:hAnsi="新細明體" w:cs="新細明體" w:hint="eastAsia"/>
                <w:kern w:val="0"/>
              </w:rPr>
              <w:t>起走透透 花</w:t>
            </w:r>
            <w:proofErr w:type="gramStart"/>
            <w:r>
              <w:rPr>
                <w:rFonts w:ascii="新細明體" w:hAnsi="新細明體" w:cs="新細明體" w:hint="eastAsia"/>
                <w:kern w:val="0"/>
              </w:rPr>
              <w:t>花</w:t>
            </w:r>
            <w:proofErr w:type="gramEnd"/>
            <w:r>
              <w:rPr>
                <w:rFonts w:ascii="新細明體" w:hAnsi="新細明體" w:cs="新細明體" w:hint="eastAsia"/>
                <w:kern w:val="0"/>
              </w:rPr>
              <w:t>齊現仙</w:t>
            </w:r>
            <w:proofErr w:type="gramStart"/>
            <w:r>
              <w:rPr>
                <w:rFonts w:ascii="新細明體" w:hAnsi="新細明體" w:cs="新細明體" w:hint="eastAsia"/>
                <w:kern w:val="0"/>
              </w:rPr>
              <w:t>臺</w:t>
            </w:r>
            <w:proofErr w:type="gramEnd"/>
          </w:p>
        </w:tc>
        <w:tc>
          <w:tcPr>
            <w:tcW w:w="550" w:type="dxa"/>
            <w:tcBorders>
              <w:top w:val="single" w:sz="4" w:space="0" w:color="auto"/>
              <w:left w:val="nil"/>
              <w:bottom w:val="single" w:sz="4" w:space="0" w:color="auto"/>
              <w:right w:val="single" w:sz="4" w:space="0" w:color="auto"/>
            </w:tcBorders>
            <w:noWrap/>
            <w:vAlign w:val="center"/>
          </w:tcPr>
          <w:p w14:paraId="53060125"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70</w:t>
            </w:r>
          </w:p>
        </w:tc>
        <w:tc>
          <w:tcPr>
            <w:tcW w:w="2870" w:type="dxa"/>
            <w:tcBorders>
              <w:top w:val="single" w:sz="4" w:space="0" w:color="auto"/>
              <w:left w:val="nil"/>
              <w:bottom w:val="single" w:sz="4" w:space="0" w:color="auto"/>
              <w:right w:val="single" w:sz="4" w:space="0" w:color="auto"/>
            </w:tcBorders>
            <w:noWrap/>
            <w:vAlign w:val="center"/>
          </w:tcPr>
          <w:p w14:paraId="2866DCE2" w14:textId="77777777" w:rsidR="004057A8" w:rsidRDefault="000E5465">
            <w:pPr>
              <w:widowControl/>
              <w:rPr>
                <w:rFonts w:ascii="新細明體" w:hAnsi="新細明體" w:cs="新細明體"/>
                <w:kern w:val="0"/>
              </w:rPr>
            </w:pPr>
            <w:r>
              <w:rPr>
                <w:rFonts w:ascii="新細明體" w:hAnsi="新細明體" w:cs="新細明體" w:hint="eastAsia"/>
                <w:kern w:val="0"/>
              </w:rPr>
              <w:t>周正畏</w:t>
            </w:r>
          </w:p>
        </w:tc>
        <w:tc>
          <w:tcPr>
            <w:tcW w:w="432" w:type="dxa"/>
            <w:tcBorders>
              <w:top w:val="single" w:sz="4" w:space="0" w:color="auto"/>
              <w:left w:val="nil"/>
              <w:bottom w:val="single" w:sz="4" w:space="0" w:color="auto"/>
              <w:right w:val="single" w:sz="4" w:space="0" w:color="auto"/>
            </w:tcBorders>
            <w:noWrap/>
            <w:vAlign w:val="center"/>
          </w:tcPr>
          <w:p w14:paraId="0D3487EC" w14:textId="77777777" w:rsidR="004057A8" w:rsidRDefault="004057A8">
            <w:pPr>
              <w:widowControl/>
              <w:rPr>
                <w:rFonts w:ascii="新細明體" w:hAnsi="新細明體" w:cs="新細明體"/>
                <w:kern w:val="0"/>
              </w:rPr>
            </w:pPr>
          </w:p>
        </w:tc>
      </w:tr>
      <w:tr w:rsidR="004057A8" w14:paraId="77E44636"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C227EF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2005/4</w:t>
            </w:r>
          </w:p>
        </w:tc>
        <w:tc>
          <w:tcPr>
            <w:tcW w:w="716" w:type="dxa"/>
            <w:tcBorders>
              <w:top w:val="single" w:sz="4" w:space="0" w:color="auto"/>
              <w:left w:val="nil"/>
              <w:bottom w:val="single" w:sz="4" w:space="0" w:color="auto"/>
              <w:right w:val="single" w:sz="4" w:space="0" w:color="auto"/>
            </w:tcBorders>
            <w:noWrap/>
            <w:vAlign w:val="center"/>
          </w:tcPr>
          <w:p w14:paraId="526E8B7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254</w:t>
            </w:r>
          </w:p>
        </w:tc>
        <w:tc>
          <w:tcPr>
            <w:tcW w:w="2636" w:type="dxa"/>
            <w:tcBorders>
              <w:top w:val="single" w:sz="4" w:space="0" w:color="auto"/>
              <w:left w:val="nil"/>
              <w:bottom w:val="single" w:sz="4" w:space="0" w:color="auto"/>
              <w:right w:val="single" w:sz="4" w:space="0" w:color="auto"/>
            </w:tcBorders>
            <w:noWrap/>
            <w:vAlign w:val="center"/>
          </w:tcPr>
          <w:p w14:paraId="75E97998"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18EAB7DA" w14:textId="77777777" w:rsidR="004057A8" w:rsidRDefault="000E5465">
            <w:pPr>
              <w:widowControl/>
              <w:spacing w:line="360" w:lineRule="exact"/>
              <w:rPr>
                <w:szCs w:val="14"/>
              </w:rPr>
            </w:pPr>
            <w:r>
              <w:rPr>
                <w:rFonts w:ascii="新細明體" w:hAnsi="新細明體" w:cs="新細明體" w:hint="eastAsia"/>
                <w:kern w:val="0"/>
                <w:sz w:val="20"/>
              </w:rPr>
              <w:t>二</w:t>
            </w:r>
            <w:r>
              <w:rPr>
                <w:rFonts w:ascii="新細明體" w:hAnsi="新細明體" w:cs="新細明體" w:hint="eastAsia"/>
                <w:kern w:val="0"/>
                <w:sz w:val="30"/>
              </w:rPr>
              <w:t>oo</w:t>
            </w:r>
            <w:r>
              <w:rPr>
                <w:rFonts w:ascii="新細明體" w:hAnsi="新細明體" w:cs="新細明體" w:hint="eastAsia"/>
                <w:kern w:val="0"/>
                <w:sz w:val="20"/>
              </w:rPr>
              <w:t>五年仙境奇緣體驗營</w:t>
            </w:r>
          </w:p>
          <w:p w14:paraId="7F9BF4F1" w14:textId="77777777" w:rsidR="004057A8" w:rsidRDefault="000E5465">
            <w:pPr>
              <w:widowControl/>
              <w:spacing w:line="360" w:lineRule="exact"/>
              <w:rPr>
                <w:rFonts w:ascii="新細明體" w:hAnsi="新細明體" w:cs="新細明體"/>
                <w:kern w:val="0"/>
              </w:rPr>
            </w:pPr>
            <w:r>
              <w:rPr>
                <w:szCs w:val="14"/>
              </w:rPr>
              <w:t>尋訪人間天堂</w:t>
            </w:r>
            <w:r>
              <w:rPr>
                <w:szCs w:val="14"/>
              </w:rPr>
              <w:t>…</w:t>
            </w:r>
            <w:proofErr w:type="gramStart"/>
            <w:r>
              <w:rPr>
                <w:szCs w:val="14"/>
              </w:rPr>
              <w:t>…</w:t>
            </w:r>
            <w:proofErr w:type="gramEnd"/>
          </w:p>
        </w:tc>
        <w:tc>
          <w:tcPr>
            <w:tcW w:w="550" w:type="dxa"/>
            <w:tcBorders>
              <w:top w:val="single" w:sz="4" w:space="0" w:color="auto"/>
              <w:left w:val="nil"/>
              <w:bottom w:val="single" w:sz="4" w:space="0" w:color="auto"/>
              <w:right w:val="single" w:sz="4" w:space="0" w:color="auto"/>
            </w:tcBorders>
            <w:noWrap/>
            <w:vAlign w:val="center"/>
          </w:tcPr>
          <w:p w14:paraId="1D10BE16"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74</w:t>
            </w:r>
          </w:p>
        </w:tc>
        <w:tc>
          <w:tcPr>
            <w:tcW w:w="2870" w:type="dxa"/>
            <w:tcBorders>
              <w:top w:val="single" w:sz="4" w:space="0" w:color="auto"/>
              <w:left w:val="nil"/>
              <w:bottom w:val="single" w:sz="4" w:space="0" w:color="auto"/>
              <w:right w:val="single" w:sz="4" w:space="0" w:color="auto"/>
            </w:tcBorders>
            <w:noWrap/>
            <w:vAlign w:val="center"/>
          </w:tcPr>
          <w:p w14:paraId="26590146"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羅月聞</w:t>
            </w:r>
            <w:proofErr w:type="gramEnd"/>
          </w:p>
        </w:tc>
        <w:tc>
          <w:tcPr>
            <w:tcW w:w="432" w:type="dxa"/>
            <w:tcBorders>
              <w:top w:val="single" w:sz="4" w:space="0" w:color="auto"/>
              <w:left w:val="nil"/>
              <w:bottom w:val="single" w:sz="4" w:space="0" w:color="auto"/>
              <w:right w:val="single" w:sz="4" w:space="0" w:color="auto"/>
            </w:tcBorders>
            <w:noWrap/>
            <w:vAlign w:val="center"/>
          </w:tcPr>
          <w:p w14:paraId="3F92A582" w14:textId="77777777" w:rsidR="004057A8" w:rsidRDefault="004057A8">
            <w:pPr>
              <w:widowControl/>
              <w:rPr>
                <w:rFonts w:ascii="新細明體" w:hAnsi="新細明體" w:cs="新細明體"/>
                <w:kern w:val="0"/>
              </w:rPr>
            </w:pPr>
          </w:p>
        </w:tc>
      </w:tr>
      <w:tr w:rsidR="004057A8" w14:paraId="74E6FE00"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B668B9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2005/4</w:t>
            </w:r>
          </w:p>
        </w:tc>
        <w:tc>
          <w:tcPr>
            <w:tcW w:w="716" w:type="dxa"/>
            <w:tcBorders>
              <w:top w:val="single" w:sz="4" w:space="0" w:color="auto"/>
              <w:left w:val="nil"/>
              <w:bottom w:val="single" w:sz="4" w:space="0" w:color="auto"/>
              <w:right w:val="single" w:sz="4" w:space="0" w:color="auto"/>
            </w:tcBorders>
            <w:noWrap/>
            <w:vAlign w:val="center"/>
          </w:tcPr>
          <w:p w14:paraId="7805F10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254</w:t>
            </w:r>
          </w:p>
        </w:tc>
        <w:tc>
          <w:tcPr>
            <w:tcW w:w="2636" w:type="dxa"/>
            <w:tcBorders>
              <w:top w:val="single" w:sz="4" w:space="0" w:color="auto"/>
              <w:left w:val="nil"/>
              <w:bottom w:val="single" w:sz="4" w:space="0" w:color="auto"/>
              <w:right w:val="single" w:sz="4" w:space="0" w:color="auto"/>
            </w:tcBorders>
            <w:noWrap/>
            <w:vAlign w:val="center"/>
          </w:tcPr>
          <w:p w14:paraId="16FB8257"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49C40877" w14:textId="77777777" w:rsidR="004057A8" w:rsidRDefault="000E5465">
            <w:pPr>
              <w:spacing w:line="192" w:lineRule="atLeast"/>
              <w:ind w:right="96"/>
              <w:rPr>
                <w:szCs w:val="14"/>
              </w:rPr>
            </w:pPr>
            <w:proofErr w:type="gramStart"/>
            <w:r>
              <w:rPr>
                <w:szCs w:val="14"/>
              </w:rPr>
              <w:t>乙酉年迎</w:t>
            </w:r>
            <w:r>
              <w:rPr>
                <w:rFonts w:hint="eastAsia"/>
                <w:szCs w:val="14"/>
              </w:rPr>
              <w:t>啓</w:t>
            </w:r>
            <w:proofErr w:type="gramEnd"/>
            <w:r>
              <w:rPr>
                <w:szCs w:val="14"/>
              </w:rPr>
              <w:t>教財暨圓滿功德加持法會</w:t>
            </w:r>
          </w:p>
          <w:p w14:paraId="0085944D" w14:textId="77777777" w:rsidR="004057A8" w:rsidRDefault="004057A8">
            <w:pPr>
              <w:widowControl/>
              <w:rPr>
                <w:rFonts w:ascii="新細明體" w:hAnsi="新細明體" w:cs="新細明體"/>
                <w:kern w:val="0"/>
              </w:rPr>
            </w:pPr>
          </w:p>
        </w:tc>
        <w:tc>
          <w:tcPr>
            <w:tcW w:w="550" w:type="dxa"/>
            <w:tcBorders>
              <w:top w:val="single" w:sz="4" w:space="0" w:color="auto"/>
              <w:left w:val="nil"/>
              <w:bottom w:val="single" w:sz="4" w:space="0" w:color="auto"/>
              <w:right w:val="single" w:sz="4" w:space="0" w:color="auto"/>
            </w:tcBorders>
            <w:noWrap/>
            <w:vAlign w:val="center"/>
          </w:tcPr>
          <w:p w14:paraId="1F970400"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lastRenderedPageBreak/>
              <w:t>08</w:t>
            </w:r>
          </w:p>
        </w:tc>
        <w:tc>
          <w:tcPr>
            <w:tcW w:w="2870" w:type="dxa"/>
            <w:tcBorders>
              <w:top w:val="single" w:sz="4" w:space="0" w:color="auto"/>
              <w:left w:val="nil"/>
              <w:bottom w:val="single" w:sz="4" w:space="0" w:color="auto"/>
              <w:right w:val="single" w:sz="4" w:space="0" w:color="auto"/>
            </w:tcBorders>
            <w:noWrap/>
            <w:vAlign w:val="center"/>
          </w:tcPr>
          <w:p w14:paraId="7F81260D"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189DB2F4" w14:textId="77777777" w:rsidR="004057A8" w:rsidRDefault="004057A8">
            <w:pPr>
              <w:widowControl/>
              <w:rPr>
                <w:rFonts w:ascii="新細明體" w:hAnsi="新細明體" w:cs="新細明體"/>
                <w:kern w:val="0"/>
              </w:rPr>
            </w:pPr>
          </w:p>
        </w:tc>
      </w:tr>
      <w:tr w:rsidR="004057A8" w14:paraId="4B485CD5"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CAB2B2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2005/4</w:t>
            </w:r>
          </w:p>
        </w:tc>
        <w:tc>
          <w:tcPr>
            <w:tcW w:w="716" w:type="dxa"/>
            <w:tcBorders>
              <w:top w:val="single" w:sz="4" w:space="0" w:color="auto"/>
              <w:left w:val="nil"/>
              <w:bottom w:val="single" w:sz="4" w:space="0" w:color="auto"/>
              <w:right w:val="single" w:sz="4" w:space="0" w:color="auto"/>
            </w:tcBorders>
            <w:noWrap/>
            <w:vAlign w:val="center"/>
          </w:tcPr>
          <w:p w14:paraId="2DA3596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254</w:t>
            </w:r>
          </w:p>
        </w:tc>
        <w:tc>
          <w:tcPr>
            <w:tcW w:w="2636" w:type="dxa"/>
            <w:tcBorders>
              <w:top w:val="single" w:sz="4" w:space="0" w:color="auto"/>
              <w:left w:val="nil"/>
              <w:bottom w:val="single" w:sz="4" w:space="0" w:color="auto"/>
              <w:right w:val="single" w:sz="4" w:space="0" w:color="auto"/>
            </w:tcBorders>
            <w:noWrap/>
            <w:vAlign w:val="center"/>
          </w:tcPr>
          <w:p w14:paraId="6EA97CE9"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7729F532" w14:textId="77777777" w:rsidR="004057A8" w:rsidRDefault="000E5465">
            <w:pPr>
              <w:widowControl/>
              <w:rPr>
                <w:rFonts w:ascii="新細明體" w:hAnsi="新細明體" w:cs="新細明體"/>
                <w:kern w:val="0"/>
              </w:rPr>
            </w:pPr>
            <w:r>
              <w:rPr>
                <w:szCs w:val="14"/>
              </w:rPr>
              <w:t>甲申年巡天</w:t>
            </w:r>
            <w:proofErr w:type="gramStart"/>
            <w:r>
              <w:rPr>
                <w:szCs w:val="14"/>
              </w:rPr>
              <w:t>節聖訓</w:t>
            </w:r>
            <w:proofErr w:type="gramEnd"/>
            <w:r>
              <w:rPr>
                <w:szCs w:val="14"/>
              </w:rPr>
              <w:t>專輯（二）</w:t>
            </w:r>
          </w:p>
        </w:tc>
        <w:tc>
          <w:tcPr>
            <w:tcW w:w="550" w:type="dxa"/>
            <w:tcBorders>
              <w:top w:val="single" w:sz="4" w:space="0" w:color="auto"/>
              <w:left w:val="nil"/>
              <w:bottom w:val="single" w:sz="4" w:space="0" w:color="auto"/>
              <w:right w:val="single" w:sz="4" w:space="0" w:color="auto"/>
            </w:tcBorders>
            <w:noWrap/>
            <w:vAlign w:val="center"/>
          </w:tcPr>
          <w:p w14:paraId="1FB0776D"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20</w:t>
            </w:r>
          </w:p>
        </w:tc>
        <w:tc>
          <w:tcPr>
            <w:tcW w:w="2870" w:type="dxa"/>
            <w:tcBorders>
              <w:top w:val="single" w:sz="4" w:space="0" w:color="auto"/>
              <w:left w:val="nil"/>
              <w:bottom w:val="single" w:sz="4" w:space="0" w:color="auto"/>
              <w:right w:val="single" w:sz="4" w:space="0" w:color="auto"/>
            </w:tcBorders>
            <w:noWrap/>
            <w:vAlign w:val="center"/>
          </w:tcPr>
          <w:p w14:paraId="4FE2589A"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396DFB24" w14:textId="77777777" w:rsidR="004057A8" w:rsidRDefault="004057A8">
            <w:pPr>
              <w:widowControl/>
              <w:rPr>
                <w:rFonts w:ascii="新細明體" w:hAnsi="新細明體" w:cs="新細明體"/>
                <w:kern w:val="0"/>
              </w:rPr>
            </w:pPr>
          </w:p>
        </w:tc>
      </w:tr>
      <w:tr w:rsidR="004057A8" w14:paraId="5C4C8350"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21E3F8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2005/4</w:t>
            </w:r>
          </w:p>
        </w:tc>
        <w:tc>
          <w:tcPr>
            <w:tcW w:w="716" w:type="dxa"/>
            <w:tcBorders>
              <w:top w:val="single" w:sz="4" w:space="0" w:color="auto"/>
              <w:left w:val="nil"/>
              <w:bottom w:val="single" w:sz="4" w:space="0" w:color="auto"/>
              <w:right w:val="single" w:sz="4" w:space="0" w:color="auto"/>
            </w:tcBorders>
            <w:noWrap/>
            <w:vAlign w:val="center"/>
          </w:tcPr>
          <w:p w14:paraId="4D780A5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254</w:t>
            </w:r>
          </w:p>
        </w:tc>
        <w:tc>
          <w:tcPr>
            <w:tcW w:w="2636" w:type="dxa"/>
            <w:tcBorders>
              <w:top w:val="single" w:sz="4" w:space="0" w:color="auto"/>
              <w:left w:val="nil"/>
              <w:bottom w:val="single" w:sz="4" w:space="0" w:color="auto"/>
              <w:right w:val="single" w:sz="4" w:space="0" w:color="auto"/>
            </w:tcBorders>
            <w:noWrap/>
            <w:vAlign w:val="center"/>
          </w:tcPr>
          <w:p w14:paraId="11308AF6"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0E4FC86D" w14:textId="77777777" w:rsidR="004057A8" w:rsidRDefault="000E5465">
            <w:pPr>
              <w:widowControl/>
              <w:rPr>
                <w:rFonts w:ascii="新細明體" w:hAnsi="新細明體" w:cs="新細明體"/>
                <w:kern w:val="0"/>
              </w:rPr>
            </w:pPr>
            <w:proofErr w:type="gramStart"/>
            <w:r>
              <w:rPr>
                <w:szCs w:val="14"/>
              </w:rPr>
              <w:t>聖尊曉諭</w:t>
            </w:r>
            <w:proofErr w:type="gramEnd"/>
            <w:r>
              <w:rPr>
                <w:szCs w:val="14"/>
              </w:rPr>
              <w:t>真理</w:t>
            </w:r>
            <w:r>
              <w:rPr>
                <w:rFonts w:hint="eastAsia"/>
                <w:szCs w:val="14"/>
              </w:rPr>
              <w:t>/</w:t>
            </w:r>
            <w:proofErr w:type="gramStart"/>
            <w:r>
              <w:rPr>
                <w:szCs w:val="14"/>
              </w:rPr>
              <w:t>人間教政指示</w:t>
            </w:r>
            <w:proofErr w:type="gramEnd"/>
          </w:p>
        </w:tc>
        <w:tc>
          <w:tcPr>
            <w:tcW w:w="550" w:type="dxa"/>
            <w:tcBorders>
              <w:top w:val="single" w:sz="4" w:space="0" w:color="auto"/>
              <w:left w:val="nil"/>
              <w:bottom w:val="single" w:sz="4" w:space="0" w:color="auto"/>
              <w:right w:val="single" w:sz="4" w:space="0" w:color="auto"/>
            </w:tcBorders>
            <w:noWrap/>
            <w:vAlign w:val="center"/>
          </w:tcPr>
          <w:p w14:paraId="25C8B4E6"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28</w:t>
            </w:r>
          </w:p>
        </w:tc>
        <w:tc>
          <w:tcPr>
            <w:tcW w:w="2870" w:type="dxa"/>
            <w:tcBorders>
              <w:top w:val="single" w:sz="4" w:space="0" w:color="auto"/>
              <w:left w:val="nil"/>
              <w:bottom w:val="single" w:sz="4" w:space="0" w:color="auto"/>
              <w:right w:val="single" w:sz="4" w:space="0" w:color="auto"/>
            </w:tcBorders>
            <w:noWrap/>
            <w:vAlign w:val="center"/>
          </w:tcPr>
          <w:p w14:paraId="1FD090FB"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1F56B438" w14:textId="77777777" w:rsidR="004057A8" w:rsidRDefault="004057A8">
            <w:pPr>
              <w:widowControl/>
              <w:rPr>
                <w:rFonts w:ascii="新細明體" w:hAnsi="新細明體" w:cs="新細明體"/>
                <w:kern w:val="0"/>
              </w:rPr>
            </w:pPr>
          </w:p>
        </w:tc>
      </w:tr>
      <w:tr w:rsidR="004057A8" w14:paraId="177219EA"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E566C0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2005/4</w:t>
            </w:r>
          </w:p>
        </w:tc>
        <w:tc>
          <w:tcPr>
            <w:tcW w:w="716" w:type="dxa"/>
            <w:tcBorders>
              <w:top w:val="single" w:sz="4" w:space="0" w:color="auto"/>
              <w:left w:val="nil"/>
              <w:bottom w:val="single" w:sz="4" w:space="0" w:color="auto"/>
              <w:right w:val="single" w:sz="4" w:space="0" w:color="auto"/>
            </w:tcBorders>
            <w:noWrap/>
            <w:vAlign w:val="center"/>
          </w:tcPr>
          <w:p w14:paraId="547B2BD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254</w:t>
            </w:r>
          </w:p>
        </w:tc>
        <w:tc>
          <w:tcPr>
            <w:tcW w:w="2636" w:type="dxa"/>
            <w:tcBorders>
              <w:top w:val="single" w:sz="4" w:space="0" w:color="auto"/>
              <w:left w:val="nil"/>
              <w:bottom w:val="single" w:sz="4" w:space="0" w:color="auto"/>
              <w:right w:val="single" w:sz="4" w:space="0" w:color="auto"/>
            </w:tcBorders>
            <w:noWrap/>
            <w:vAlign w:val="center"/>
          </w:tcPr>
          <w:p w14:paraId="144D0B0E"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6AADE3E9" w14:textId="77777777" w:rsidR="004057A8" w:rsidRDefault="000E5465">
            <w:pPr>
              <w:widowControl/>
              <w:rPr>
                <w:rFonts w:ascii="新細明體" w:hAnsi="新細明體" w:cs="新細明體"/>
                <w:kern w:val="0"/>
              </w:rPr>
            </w:pPr>
            <w:proofErr w:type="gramStart"/>
            <w:r>
              <w:rPr>
                <w:szCs w:val="14"/>
              </w:rPr>
              <w:t>謝年祭</w:t>
            </w:r>
            <w:r>
              <w:rPr>
                <w:rFonts w:ascii="新細明體" w:hAnsi="新細明體" w:cs="新細明體" w:hint="eastAsia"/>
                <w:kern w:val="0"/>
              </w:rPr>
              <w:t>˙</w:t>
            </w:r>
            <w:r>
              <w:rPr>
                <w:szCs w:val="14"/>
              </w:rPr>
              <w:t>春祈</w:t>
            </w:r>
            <w:proofErr w:type="gramEnd"/>
            <w:r>
              <w:rPr>
                <w:szCs w:val="14"/>
              </w:rPr>
              <w:t>禮</w:t>
            </w:r>
          </w:p>
        </w:tc>
        <w:tc>
          <w:tcPr>
            <w:tcW w:w="550" w:type="dxa"/>
            <w:tcBorders>
              <w:top w:val="single" w:sz="4" w:space="0" w:color="auto"/>
              <w:left w:val="nil"/>
              <w:bottom w:val="single" w:sz="4" w:space="0" w:color="auto"/>
              <w:right w:val="single" w:sz="4" w:space="0" w:color="auto"/>
            </w:tcBorders>
            <w:noWrap/>
            <w:vAlign w:val="center"/>
          </w:tcPr>
          <w:p w14:paraId="2C0D5AF4"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36</w:t>
            </w:r>
          </w:p>
          <w:p w14:paraId="17671F68"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37</w:t>
            </w:r>
          </w:p>
        </w:tc>
        <w:tc>
          <w:tcPr>
            <w:tcW w:w="2870" w:type="dxa"/>
            <w:tcBorders>
              <w:top w:val="single" w:sz="4" w:space="0" w:color="auto"/>
              <w:left w:val="nil"/>
              <w:bottom w:val="single" w:sz="4" w:space="0" w:color="auto"/>
              <w:right w:val="single" w:sz="4" w:space="0" w:color="auto"/>
            </w:tcBorders>
            <w:noWrap/>
            <w:vAlign w:val="center"/>
          </w:tcPr>
          <w:p w14:paraId="6A2C874F"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494FDA2F" w14:textId="77777777" w:rsidR="004057A8" w:rsidRDefault="004057A8">
            <w:pPr>
              <w:widowControl/>
              <w:rPr>
                <w:rFonts w:ascii="新細明體" w:hAnsi="新細明體" w:cs="新細明體"/>
                <w:kern w:val="0"/>
              </w:rPr>
            </w:pPr>
          </w:p>
        </w:tc>
      </w:tr>
      <w:tr w:rsidR="004057A8" w14:paraId="688B594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F58DB8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2005/4</w:t>
            </w:r>
          </w:p>
        </w:tc>
        <w:tc>
          <w:tcPr>
            <w:tcW w:w="716" w:type="dxa"/>
            <w:tcBorders>
              <w:top w:val="single" w:sz="4" w:space="0" w:color="auto"/>
              <w:left w:val="nil"/>
              <w:bottom w:val="single" w:sz="4" w:space="0" w:color="auto"/>
              <w:right w:val="single" w:sz="4" w:space="0" w:color="auto"/>
            </w:tcBorders>
            <w:noWrap/>
            <w:vAlign w:val="center"/>
          </w:tcPr>
          <w:p w14:paraId="5EE9D83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254</w:t>
            </w:r>
          </w:p>
        </w:tc>
        <w:tc>
          <w:tcPr>
            <w:tcW w:w="2636" w:type="dxa"/>
            <w:tcBorders>
              <w:top w:val="single" w:sz="4" w:space="0" w:color="auto"/>
              <w:left w:val="nil"/>
              <w:bottom w:val="single" w:sz="4" w:space="0" w:color="auto"/>
              <w:right w:val="single" w:sz="4" w:space="0" w:color="auto"/>
            </w:tcBorders>
            <w:noWrap/>
            <w:vAlign w:val="center"/>
          </w:tcPr>
          <w:p w14:paraId="4C190648"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7712D07E" w14:textId="77777777" w:rsidR="004057A8" w:rsidRDefault="000E5465">
            <w:pPr>
              <w:widowControl/>
              <w:rPr>
                <w:rFonts w:ascii="新細明體" w:hAnsi="新細明體" w:cs="新細明體"/>
                <w:kern w:val="0"/>
              </w:rPr>
            </w:pPr>
            <w:r>
              <w:rPr>
                <w:szCs w:val="14"/>
              </w:rPr>
              <w:t>重整天人</w:t>
            </w:r>
            <w:r>
              <w:rPr>
                <w:rFonts w:hint="eastAsia"/>
                <w:szCs w:val="14"/>
              </w:rPr>
              <w:t>炁功規範</w:t>
            </w:r>
          </w:p>
        </w:tc>
        <w:tc>
          <w:tcPr>
            <w:tcW w:w="550" w:type="dxa"/>
            <w:tcBorders>
              <w:top w:val="single" w:sz="4" w:space="0" w:color="auto"/>
              <w:left w:val="nil"/>
              <w:bottom w:val="single" w:sz="4" w:space="0" w:color="auto"/>
              <w:right w:val="single" w:sz="4" w:space="0" w:color="auto"/>
            </w:tcBorders>
            <w:noWrap/>
            <w:vAlign w:val="center"/>
          </w:tcPr>
          <w:p w14:paraId="27D577E6"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51</w:t>
            </w:r>
          </w:p>
        </w:tc>
        <w:tc>
          <w:tcPr>
            <w:tcW w:w="2870" w:type="dxa"/>
            <w:tcBorders>
              <w:top w:val="single" w:sz="4" w:space="0" w:color="auto"/>
              <w:left w:val="nil"/>
              <w:bottom w:val="single" w:sz="4" w:space="0" w:color="auto"/>
              <w:right w:val="single" w:sz="4" w:space="0" w:color="auto"/>
            </w:tcBorders>
            <w:noWrap/>
            <w:vAlign w:val="center"/>
          </w:tcPr>
          <w:p w14:paraId="43656B6D"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24D70945" w14:textId="77777777" w:rsidR="004057A8" w:rsidRDefault="004057A8">
            <w:pPr>
              <w:widowControl/>
              <w:rPr>
                <w:rFonts w:ascii="新細明體" w:hAnsi="新細明體" w:cs="新細明體"/>
                <w:kern w:val="0"/>
              </w:rPr>
            </w:pPr>
          </w:p>
        </w:tc>
      </w:tr>
      <w:tr w:rsidR="004057A8" w14:paraId="179114C4"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4ED085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2005/4</w:t>
            </w:r>
          </w:p>
        </w:tc>
        <w:tc>
          <w:tcPr>
            <w:tcW w:w="716" w:type="dxa"/>
            <w:tcBorders>
              <w:top w:val="single" w:sz="4" w:space="0" w:color="auto"/>
              <w:left w:val="nil"/>
              <w:bottom w:val="single" w:sz="4" w:space="0" w:color="auto"/>
              <w:right w:val="single" w:sz="4" w:space="0" w:color="auto"/>
            </w:tcBorders>
            <w:noWrap/>
            <w:vAlign w:val="center"/>
          </w:tcPr>
          <w:p w14:paraId="546665C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254</w:t>
            </w:r>
          </w:p>
        </w:tc>
        <w:tc>
          <w:tcPr>
            <w:tcW w:w="2636" w:type="dxa"/>
            <w:tcBorders>
              <w:top w:val="single" w:sz="4" w:space="0" w:color="auto"/>
              <w:left w:val="nil"/>
              <w:bottom w:val="single" w:sz="4" w:space="0" w:color="auto"/>
              <w:right w:val="single" w:sz="4" w:space="0" w:color="auto"/>
            </w:tcBorders>
            <w:noWrap/>
            <w:vAlign w:val="center"/>
          </w:tcPr>
          <w:p w14:paraId="775C1BAC"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239E8A26" w14:textId="77777777" w:rsidR="004057A8" w:rsidRDefault="000E5465">
            <w:pPr>
              <w:widowControl/>
              <w:rPr>
                <w:rFonts w:ascii="新細明體" w:hAnsi="新細明體" w:cs="新細明體"/>
                <w:kern w:val="0"/>
              </w:rPr>
            </w:pPr>
            <w:proofErr w:type="gramStart"/>
            <w:r>
              <w:rPr>
                <w:szCs w:val="14"/>
              </w:rPr>
              <w:t>第廿五期</w:t>
            </w:r>
            <w:proofErr w:type="gramEnd"/>
            <w:r>
              <w:rPr>
                <w:szCs w:val="14"/>
              </w:rPr>
              <w:t>正宗靜坐班</w:t>
            </w:r>
          </w:p>
        </w:tc>
        <w:tc>
          <w:tcPr>
            <w:tcW w:w="550" w:type="dxa"/>
            <w:tcBorders>
              <w:top w:val="single" w:sz="4" w:space="0" w:color="auto"/>
              <w:left w:val="nil"/>
              <w:bottom w:val="single" w:sz="4" w:space="0" w:color="auto"/>
              <w:right w:val="single" w:sz="4" w:space="0" w:color="auto"/>
            </w:tcBorders>
            <w:noWrap/>
            <w:vAlign w:val="center"/>
          </w:tcPr>
          <w:p w14:paraId="1426A69A"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69</w:t>
            </w:r>
          </w:p>
        </w:tc>
        <w:tc>
          <w:tcPr>
            <w:tcW w:w="2870" w:type="dxa"/>
            <w:tcBorders>
              <w:top w:val="single" w:sz="4" w:space="0" w:color="auto"/>
              <w:left w:val="nil"/>
              <w:bottom w:val="single" w:sz="4" w:space="0" w:color="auto"/>
              <w:right w:val="single" w:sz="4" w:space="0" w:color="auto"/>
            </w:tcBorders>
            <w:noWrap/>
            <w:vAlign w:val="center"/>
          </w:tcPr>
          <w:p w14:paraId="29D230C6"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7FA5D2B3" w14:textId="77777777" w:rsidR="004057A8" w:rsidRDefault="004057A8">
            <w:pPr>
              <w:widowControl/>
              <w:rPr>
                <w:rFonts w:ascii="新細明體" w:hAnsi="新細明體" w:cs="新細明體"/>
                <w:kern w:val="0"/>
              </w:rPr>
            </w:pPr>
          </w:p>
        </w:tc>
      </w:tr>
      <w:tr w:rsidR="004057A8" w14:paraId="5498D93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3D660D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2005/4</w:t>
            </w:r>
          </w:p>
        </w:tc>
        <w:tc>
          <w:tcPr>
            <w:tcW w:w="716" w:type="dxa"/>
            <w:tcBorders>
              <w:top w:val="single" w:sz="4" w:space="0" w:color="auto"/>
              <w:left w:val="nil"/>
              <w:bottom w:val="single" w:sz="4" w:space="0" w:color="auto"/>
              <w:right w:val="single" w:sz="4" w:space="0" w:color="auto"/>
            </w:tcBorders>
            <w:noWrap/>
            <w:vAlign w:val="center"/>
          </w:tcPr>
          <w:p w14:paraId="424F114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254</w:t>
            </w:r>
          </w:p>
        </w:tc>
        <w:tc>
          <w:tcPr>
            <w:tcW w:w="2636" w:type="dxa"/>
            <w:tcBorders>
              <w:top w:val="single" w:sz="4" w:space="0" w:color="auto"/>
              <w:left w:val="nil"/>
              <w:bottom w:val="single" w:sz="4" w:space="0" w:color="auto"/>
              <w:right w:val="single" w:sz="4" w:space="0" w:color="auto"/>
            </w:tcBorders>
            <w:noWrap/>
            <w:vAlign w:val="center"/>
          </w:tcPr>
          <w:p w14:paraId="6E57529E"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27097894" w14:textId="77777777" w:rsidR="004057A8" w:rsidRDefault="000E5465">
            <w:pPr>
              <w:widowControl/>
              <w:rPr>
                <w:rFonts w:ascii="新細明體" w:hAnsi="新細明體" w:cs="新細明體"/>
                <w:kern w:val="0"/>
              </w:rPr>
            </w:pPr>
            <w:r>
              <w:rPr>
                <w:szCs w:val="14"/>
              </w:rPr>
              <w:t>日本國教區諭示</w:t>
            </w:r>
          </w:p>
        </w:tc>
        <w:tc>
          <w:tcPr>
            <w:tcW w:w="550" w:type="dxa"/>
            <w:tcBorders>
              <w:top w:val="single" w:sz="4" w:space="0" w:color="auto"/>
              <w:left w:val="nil"/>
              <w:bottom w:val="single" w:sz="4" w:space="0" w:color="auto"/>
              <w:right w:val="single" w:sz="4" w:space="0" w:color="auto"/>
            </w:tcBorders>
            <w:noWrap/>
            <w:vAlign w:val="center"/>
          </w:tcPr>
          <w:p w14:paraId="31637EF0"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81</w:t>
            </w:r>
          </w:p>
        </w:tc>
        <w:tc>
          <w:tcPr>
            <w:tcW w:w="2870" w:type="dxa"/>
            <w:tcBorders>
              <w:top w:val="single" w:sz="4" w:space="0" w:color="auto"/>
              <w:left w:val="nil"/>
              <w:bottom w:val="single" w:sz="4" w:space="0" w:color="auto"/>
              <w:right w:val="single" w:sz="4" w:space="0" w:color="auto"/>
            </w:tcBorders>
            <w:noWrap/>
            <w:vAlign w:val="center"/>
          </w:tcPr>
          <w:p w14:paraId="5109875E"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759AF43E" w14:textId="77777777" w:rsidR="004057A8" w:rsidRDefault="004057A8">
            <w:pPr>
              <w:widowControl/>
              <w:rPr>
                <w:rFonts w:ascii="新細明體" w:hAnsi="新細明體" w:cs="新細明體"/>
                <w:kern w:val="0"/>
              </w:rPr>
            </w:pPr>
          </w:p>
        </w:tc>
      </w:tr>
      <w:tr w:rsidR="004057A8" w14:paraId="51EF2912"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6D22C5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2005/4</w:t>
            </w:r>
          </w:p>
        </w:tc>
        <w:tc>
          <w:tcPr>
            <w:tcW w:w="716" w:type="dxa"/>
            <w:tcBorders>
              <w:top w:val="single" w:sz="4" w:space="0" w:color="auto"/>
              <w:left w:val="nil"/>
              <w:bottom w:val="single" w:sz="4" w:space="0" w:color="auto"/>
              <w:right w:val="single" w:sz="4" w:space="0" w:color="auto"/>
            </w:tcBorders>
            <w:noWrap/>
            <w:vAlign w:val="center"/>
          </w:tcPr>
          <w:p w14:paraId="47FC984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254</w:t>
            </w:r>
          </w:p>
        </w:tc>
        <w:tc>
          <w:tcPr>
            <w:tcW w:w="2636" w:type="dxa"/>
            <w:tcBorders>
              <w:top w:val="single" w:sz="4" w:space="0" w:color="auto"/>
              <w:left w:val="nil"/>
              <w:bottom w:val="single" w:sz="4" w:space="0" w:color="auto"/>
              <w:right w:val="single" w:sz="4" w:space="0" w:color="auto"/>
            </w:tcBorders>
            <w:noWrap/>
            <w:vAlign w:val="center"/>
          </w:tcPr>
          <w:p w14:paraId="406B4B0A" w14:textId="77777777" w:rsidR="004057A8" w:rsidRDefault="000E5465">
            <w:pPr>
              <w:widowControl/>
              <w:rPr>
                <w:rFonts w:ascii="新細明體" w:hAnsi="新細明體" w:cs="新細明體"/>
                <w:kern w:val="0"/>
              </w:rPr>
            </w:pPr>
            <w:r>
              <w:rPr>
                <w:szCs w:val="14"/>
              </w:rPr>
              <w:t>道場傳真</w:t>
            </w:r>
          </w:p>
        </w:tc>
        <w:tc>
          <w:tcPr>
            <w:tcW w:w="6944" w:type="dxa"/>
            <w:tcBorders>
              <w:top w:val="single" w:sz="4" w:space="0" w:color="auto"/>
              <w:left w:val="nil"/>
              <w:bottom w:val="single" w:sz="4" w:space="0" w:color="auto"/>
              <w:right w:val="single" w:sz="4" w:space="0" w:color="auto"/>
            </w:tcBorders>
            <w:noWrap/>
            <w:vAlign w:val="center"/>
          </w:tcPr>
          <w:p w14:paraId="6F2A97A5" w14:textId="77777777" w:rsidR="004057A8" w:rsidRDefault="000E5465">
            <w:pPr>
              <w:widowControl/>
              <w:rPr>
                <w:sz w:val="20"/>
                <w:szCs w:val="14"/>
              </w:rPr>
            </w:pPr>
            <w:r>
              <w:rPr>
                <w:sz w:val="20"/>
                <w:szCs w:val="14"/>
              </w:rPr>
              <w:t>美國主院籌備處</w:t>
            </w:r>
            <w:r>
              <w:rPr>
                <w:rFonts w:hint="eastAsia"/>
                <w:sz w:val="20"/>
                <w:szCs w:val="14"/>
              </w:rPr>
              <w:t>-</w:t>
            </w:r>
            <w:r>
              <w:rPr>
                <w:rFonts w:hint="eastAsia"/>
                <w:sz w:val="20"/>
                <w:szCs w:val="14"/>
              </w:rPr>
              <w:t>美國西雅圖的巡天節</w:t>
            </w:r>
          </w:p>
          <w:p w14:paraId="50088D0D" w14:textId="77777777" w:rsidR="004057A8" w:rsidRDefault="000E5465">
            <w:pPr>
              <w:widowControl/>
              <w:rPr>
                <w:rFonts w:ascii="新細明體" w:hAnsi="新細明體" w:cs="新細明體"/>
                <w:kern w:val="0"/>
              </w:rPr>
            </w:pPr>
            <w:r>
              <w:rPr>
                <w:szCs w:val="14"/>
              </w:rPr>
              <w:t>血濃於水迎教主　一個都不能少</w:t>
            </w:r>
          </w:p>
        </w:tc>
        <w:tc>
          <w:tcPr>
            <w:tcW w:w="550" w:type="dxa"/>
            <w:tcBorders>
              <w:top w:val="single" w:sz="4" w:space="0" w:color="auto"/>
              <w:left w:val="nil"/>
              <w:bottom w:val="single" w:sz="4" w:space="0" w:color="auto"/>
              <w:right w:val="single" w:sz="4" w:space="0" w:color="auto"/>
            </w:tcBorders>
            <w:noWrap/>
            <w:vAlign w:val="center"/>
          </w:tcPr>
          <w:p w14:paraId="73180C27"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77</w:t>
            </w:r>
          </w:p>
        </w:tc>
        <w:tc>
          <w:tcPr>
            <w:tcW w:w="2870" w:type="dxa"/>
            <w:tcBorders>
              <w:top w:val="single" w:sz="4" w:space="0" w:color="auto"/>
              <w:left w:val="nil"/>
              <w:bottom w:val="single" w:sz="4" w:space="0" w:color="auto"/>
              <w:right w:val="single" w:sz="4" w:space="0" w:color="auto"/>
            </w:tcBorders>
            <w:noWrap/>
            <w:vAlign w:val="center"/>
          </w:tcPr>
          <w:p w14:paraId="7C972B9A" w14:textId="77777777" w:rsidR="004057A8" w:rsidRDefault="000E5465">
            <w:pPr>
              <w:widowControl/>
              <w:rPr>
                <w:rFonts w:ascii="新細明體" w:hAnsi="新細明體" w:cs="新細明體"/>
                <w:kern w:val="0"/>
              </w:rPr>
            </w:pPr>
            <w:r>
              <w:rPr>
                <w:rFonts w:ascii="新細明體" w:hAnsi="新細明體" w:cs="新細明體" w:hint="eastAsia"/>
                <w:kern w:val="0"/>
              </w:rPr>
              <w:t>王鏡文</w:t>
            </w:r>
          </w:p>
        </w:tc>
        <w:tc>
          <w:tcPr>
            <w:tcW w:w="432" w:type="dxa"/>
            <w:tcBorders>
              <w:top w:val="single" w:sz="4" w:space="0" w:color="auto"/>
              <w:left w:val="nil"/>
              <w:bottom w:val="single" w:sz="4" w:space="0" w:color="auto"/>
              <w:right w:val="single" w:sz="4" w:space="0" w:color="auto"/>
            </w:tcBorders>
            <w:noWrap/>
            <w:vAlign w:val="center"/>
          </w:tcPr>
          <w:p w14:paraId="4E70A177" w14:textId="77777777" w:rsidR="004057A8" w:rsidRDefault="004057A8">
            <w:pPr>
              <w:widowControl/>
              <w:rPr>
                <w:rFonts w:ascii="新細明體" w:hAnsi="新細明體" w:cs="新細明體"/>
                <w:kern w:val="0"/>
              </w:rPr>
            </w:pPr>
          </w:p>
        </w:tc>
      </w:tr>
      <w:tr w:rsidR="004057A8" w14:paraId="15ECD50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F07856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2005/4</w:t>
            </w:r>
          </w:p>
        </w:tc>
        <w:tc>
          <w:tcPr>
            <w:tcW w:w="716" w:type="dxa"/>
            <w:tcBorders>
              <w:top w:val="single" w:sz="4" w:space="0" w:color="auto"/>
              <w:left w:val="nil"/>
              <w:bottom w:val="single" w:sz="4" w:space="0" w:color="auto"/>
              <w:right w:val="single" w:sz="4" w:space="0" w:color="auto"/>
            </w:tcBorders>
            <w:noWrap/>
            <w:vAlign w:val="center"/>
          </w:tcPr>
          <w:p w14:paraId="3E94E56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254</w:t>
            </w:r>
          </w:p>
        </w:tc>
        <w:tc>
          <w:tcPr>
            <w:tcW w:w="2636" w:type="dxa"/>
            <w:tcBorders>
              <w:top w:val="single" w:sz="4" w:space="0" w:color="auto"/>
              <w:left w:val="nil"/>
              <w:bottom w:val="single" w:sz="4" w:space="0" w:color="auto"/>
              <w:right w:val="single" w:sz="4" w:space="0" w:color="auto"/>
            </w:tcBorders>
            <w:noWrap/>
            <w:vAlign w:val="center"/>
          </w:tcPr>
          <w:p w14:paraId="71309FD7" w14:textId="77777777" w:rsidR="004057A8" w:rsidRDefault="000E5465">
            <w:pPr>
              <w:widowControl/>
              <w:rPr>
                <w:rFonts w:ascii="新細明體" w:hAnsi="新細明體" w:cs="新細明體"/>
                <w:kern w:val="0"/>
              </w:rPr>
            </w:pPr>
            <w:r>
              <w:rPr>
                <w:szCs w:val="14"/>
              </w:rPr>
              <w:t>道場傳真</w:t>
            </w:r>
          </w:p>
        </w:tc>
        <w:tc>
          <w:tcPr>
            <w:tcW w:w="6944" w:type="dxa"/>
            <w:tcBorders>
              <w:top w:val="single" w:sz="4" w:space="0" w:color="auto"/>
              <w:left w:val="nil"/>
              <w:bottom w:val="single" w:sz="4" w:space="0" w:color="auto"/>
              <w:right w:val="single" w:sz="4" w:space="0" w:color="auto"/>
            </w:tcBorders>
            <w:noWrap/>
            <w:vAlign w:val="center"/>
          </w:tcPr>
          <w:p w14:paraId="7170E0A1" w14:textId="77777777" w:rsidR="004057A8" w:rsidRDefault="000E5465">
            <w:pPr>
              <w:widowControl/>
              <w:rPr>
                <w:sz w:val="20"/>
                <w:szCs w:val="14"/>
              </w:rPr>
            </w:pPr>
            <w:r>
              <w:rPr>
                <w:sz w:val="20"/>
                <w:szCs w:val="14"/>
              </w:rPr>
              <w:t>日本國教區</w:t>
            </w:r>
            <w:proofErr w:type="gramStart"/>
            <w:r>
              <w:rPr>
                <w:sz w:val="20"/>
                <w:szCs w:val="14"/>
              </w:rPr>
              <w:t>─</w:t>
            </w:r>
            <w:proofErr w:type="gramEnd"/>
            <w:r>
              <w:rPr>
                <w:rFonts w:hint="eastAsia"/>
                <w:sz w:val="20"/>
                <w:szCs w:val="14"/>
              </w:rPr>
              <w:t>以自己為祭品</w:t>
            </w:r>
            <w:r>
              <w:rPr>
                <w:rFonts w:hint="eastAsia"/>
                <w:sz w:val="20"/>
                <w:szCs w:val="14"/>
              </w:rPr>
              <w:t xml:space="preserve"> </w:t>
            </w:r>
            <w:r>
              <w:rPr>
                <w:rFonts w:hint="eastAsia"/>
                <w:sz w:val="20"/>
                <w:szCs w:val="14"/>
              </w:rPr>
              <w:t>焚香</w:t>
            </w:r>
            <w:proofErr w:type="gramStart"/>
            <w:r>
              <w:rPr>
                <w:rFonts w:hint="eastAsia"/>
                <w:sz w:val="20"/>
                <w:szCs w:val="14"/>
              </w:rPr>
              <w:t>祝禱於天</w:t>
            </w:r>
            <w:proofErr w:type="gramEnd"/>
          </w:p>
          <w:p w14:paraId="1266857D" w14:textId="77777777" w:rsidR="004057A8" w:rsidRDefault="000E5465">
            <w:pPr>
              <w:widowControl/>
              <w:rPr>
                <w:rFonts w:ascii="新細明體" w:hAnsi="新細明體" w:cs="新細明體"/>
                <w:kern w:val="0"/>
              </w:rPr>
            </w:pPr>
            <w:r>
              <w:rPr>
                <w:szCs w:val="14"/>
              </w:rPr>
              <w:t>為大和民族的未來　向教主悔</w:t>
            </w:r>
            <w:proofErr w:type="gramStart"/>
            <w:r>
              <w:rPr>
                <w:szCs w:val="14"/>
              </w:rPr>
              <w:t>懺</w:t>
            </w:r>
            <w:proofErr w:type="gramEnd"/>
            <w:r>
              <w:rPr>
                <w:szCs w:val="14"/>
              </w:rPr>
              <w:t>請願</w:t>
            </w:r>
          </w:p>
        </w:tc>
        <w:tc>
          <w:tcPr>
            <w:tcW w:w="550" w:type="dxa"/>
            <w:tcBorders>
              <w:top w:val="single" w:sz="4" w:space="0" w:color="auto"/>
              <w:left w:val="nil"/>
              <w:bottom w:val="single" w:sz="4" w:space="0" w:color="auto"/>
              <w:right w:val="single" w:sz="4" w:space="0" w:color="auto"/>
            </w:tcBorders>
            <w:noWrap/>
            <w:vAlign w:val="center"/>
          </w:tcPr>
          <w:p w14:paraId="021BCFC6"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80</w:t>
            </w:r>
          </w:p>
        </w:tc>
        <w:tc>
          <w:tcPr>
            <w:tcW w:w="2870" w:type="dxa"/>
            <w:tcBorders>
              <w:top w:val="single" w:sz="4" w:space="0" w:color="auto"/>
              <w:left w:val="nil"/>
              <w:bottom w:val="single" w:sz="4" w:space="0" w:color="auto"/>
              <w:right w:val="single" w:sz="4" w:space="0" w:color="auto"/>
            </w:tcBorders>
            <w:noWrap/>
            <w:vAlign w:val="center"/>
          </w:tcPr>
          <w:p w14:paraId="7FFE9DB7"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胡敏償</w:t>
            </w:r>
            <w:proofErr w:type="gramEnd"/>
          </w:p>
        </w:tc>
        <w:tc>
          <w:tcPr>
            <w:tcW w:w="432" w:type="dxa"/>
            <w:tcBorders>
              <w:top w:val="single" w:sz="4" w:space="0" w:color="auto"/>
              <w:left w:val="nil"/>
              <w:bottom w:val="single" w:sz="4" w:space="0" w:color="auto"/>
              <w:right w:val="single" w:sz="4" w:space="0" w:color="auto"/>
            </w:tcBorders>
            <w:noWrap/>
            <w:vAlign w:val="center"/>
          </w:tcPr>
          <w:p w14:paraId="65F57DED" w14:textId="77777777" w:rsidR="004057A8" w:rsidRDefault="004057A8">
            <w:pPr>
              <w:widowControl/>
              <w:rPr>
                <w:rFonts w:ascii="新細明體" w:hAnsi="新細明體" w:cs="新細明體"/>
                <w:kern w:val="0"/>
              </w:rPr>
            </w:pPr>
          </w:p>
        </w:tc>
      </w:tr>
      <w:tr w:rsidR="004057A8" w14:paraId="052CC1A6"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9B51E8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2005/4</w:t>
            </w:r>
          </w:p>
        </w:tc>
        <w:tc>
          <w:tcPr>
            <w:tcW w:w="716" w:type="dxa"/>
            <w:tcBorders>
              <w:top w:val="single" w:sz="4" w:space="0" w:color="auto"/>
              <w:left w:val="nil"/>
              <w:bottom w:val="single" w:sz="4" w:space="0" w:color="auto"/>
              <w:right w:val="single" w:sz="4" w:space="0" w:color="auto"/>
            </w:tcBorders>
            <w:noWrap/>
            <w:vAlign w:val="center"/>
          </w:tcPr>
          <w:p w14:paraId="7461B2C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254</w:t>
            </w:r>
          </w:p>
        </w:tc>
        <w:tc>
          <w:tcPr>
            <w:tcW w:w="2636" w:type="dxa"/>
            <w:tcBorders>
              <w:top w:val="single" w:sz="4" w:space="0" w:color="auto"/>
              <w:left w:val="nil"/>
              <w:bottom w:val="single" w:sz="4" w:space="0" w:color="auto"/>
              <w:right w:val="single" w:sz="4" w:space="0" w:color="auto"/>
            </w:tcBorders>
            <w:noWrap/>
            <w:vAlign w:val="center"/>
          </w:tcPr>
          <w:p w14:paraId="63138468" w14:textId="77777777" w:rsidR="004057A8" w:rsidRDefault="000E5465">
            <w:pPr>
              <w:widowControl/>
              <w:rPr>
                <w:rFonts w:ascii="新細明體" w:hAnsi="新細明體" w:cs="新細明體"/>
                <w:kern w:val="0"/>
              </w:rPr>
            </w:pPr>
            <w:r>
              <w:rPr>
                <w:szCs w:val="14"/>
              </w:rPr>
              <w:t>道場傳真</w:t>
            </w:r>
          </w:p>
        </w:tc>
        <w:tc>
          <w:tcPr>
            <w:tcW w:w="6944" w:type="dxa"/>
            <w:tcBorders>
              <w:top w:val="single" w:sz="4" w:space="0" w:color="auto"/>
              <w:left w:val="nil"/>
              <w:bottom w:val="single" w:sz="4" w:space="0" w:color="auto"/>
              <w:right w:val="single" w:sz="4" w:space="0" w:color="auto"/>
            </w:tcBorders>
            <w:noWrap/>
            <w:vAlign w:val="center"/>
          </w:tcPr>
          <w:p w14:paraId="7ECB7201" w14:textId="77777777" w:rsidR="004057A8" w:rsidRDefault="000E5465">
            <w:pPr>
              <w:widowControl/>
              <w:rPr>
                <w:sz w:val="20"/>
                <w:szCs w:val="14"/>
              </w:rPr>
            </w:pPr>
            <w:r>
              <w:rPr>
                <w:sz w:val="20"/>
                <w:szCs w:val="14"/>
              </w:rPr>
              <w:t>洛杉磯掌院</w:t>
            </w:r>
            <w:proofErr w:type="gramStart"/>
            <w:r>
              <w:rPr>
                <w:sz w:val="20"/>
                <w:szCs w:val="14"/>
              </w:rPr>
              <w:t>─</w:t>
            </w:r>
            <w:proofErr w:type="gramEnd"/>
            <w:r>
              <w:rPr>
                <w:rFonts w:hint="eastAsia"/>
                <w:sz w:val="20"/>
                <w:szCs w:val="14"/>
              </w:rPr>
              <w:t>南加州華人祭祖大典與</w:t>
            </w:r>
            <w:proofErr w:type="gramStart"/>
            <w:r>
              <w:rPr>
                <w:rFonts w:hint="eastAsia"/>
                <w:sz w:val="20"/>
                <w:szCs w:val="14"/>
              </w:rPr>
              <w:t>功義診</w:t>
            </w:r>
            <w:proofErr w:type="gramEnd"/>
          </w:p>
          <w:p w14:paraId="5DE1839A" w14:textId="77777777" w:rsidR="004057A8" w:rsidRDefault="000E5465">
            <w:pPr>
              <w:widowControl/>
              <w:rPr>
                <w:rFonts w:ascii="新細明體" w:hAnsi="新細明體" w:cs="新細明體"/>
                <w:kern w:val="0"/>
              </w:rPr>
            </w:pPr>
            <w:proofErr w:type="gramStart"/>
            <w:r>
              <w:rPr>
                <w:szCs w:val="14"/>
              </w:rPr>
              <w:t>庖</w:t>
            </w:r>
            <w:proofErr w:type="gramEnd"/>
            <w:r>
              <w:rPr>
                <w:szCs w:val="14"/>
              </w:rPr>
              <w:t>製傳統中國味　融入美國化社會</w:t>
            </w:r>
          </w:p>
        </w:tc>
        <w:tc>
          <w:tcPr>
            <w:tcW w:w="550" w:type="dxa"/>
            <w:tcBorders>
              <w:top w:val="single" w:sz="4" w:space="0" w:color="auto"/>
              <w:left w:val="nil"/>
              <w:bottom w:val="single" w:sz="4" w:space="0" w:color="auto"/>
              <w:right w:val="single" w:sz="4" w:space="0" w:color="auto"/>
            </w:tcBorders>
            <w:noWrap/>
            <w:vAlign w:val="center"/>
          </w:tcPr>
          <w:p w14:paraId="2F8292DF"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84</w:t>
            </w:r>
          </w:p>
        </w:tc>
        <w:tc>
          <w:tcPr>
            <w:tcW w:w="2870" w:type="dxa"/>
            <w:tcBorders>
              <w:top w:val="single" w:sz="4" w:space="0" w:color="auto"/>
              <w:left w:val="nil"/>
              <w:bottom w:val="single" w:sz="4" w:space="0" w:color="auto"/>
              <w:right w:val="single" w:sz="4" w:space="0" w:color="auto"/>
            </w:tcBorders>
            <w:noWrap/>
            <w:vAlign w:val="center"/>
          </w:tcPr>
          <w:p w14:paraId="3F494C61" w14:textId="77777777" w:rsidR="004057A8" w:rsidRDefault="000E5465">
            <w:pPr>
              <w:widowControl/>
              <w:rPr>
                <w:rFonts w:ascii="新細明體" w:hAnsi="新細明體" w:cs="新細明體"/>
                <w:kern w:val="0"/>
              </w:rPr>
            </w:pPr>
            <w:r>
              <w:rPr>
                <w:rFonts w:ascii="新細明體" w:hAnsi="新細明體" w:cs="新細明體" w:hint="eastAsia"/>
                <w:kern w:val="0"/>
              </w:rPr>
              <w:t>林嗣慶</w:t>
            </w:r>
          </w:p>
        </w:tc>
        <w:tc>
          <w:tcPr>
            <w:tcW w:w="432" w:type="dxa"/>
            <w:tcBorders>
              <w:top w:val="single" w:sz="4" w:space="0" w:color="auto"/>
              <w:left w:val="nil"/>
              <w:bottom w:val="single" w:sz="4" w:space="0" w:color="auto"/>
              <w:right w:val="single" w:sz="4" w:space="0" w:color="auto"/>
            </w:tcBorders>
            <w:noWrap/>
            <w:vAlign w:val="center"/>
          </w:tcPr>
          <w:p w14:paraId="7A03F722" w14:textId="77777777" w:rsidR="004057A8" w:rsidRDefault="004057A8">
            <w:pPr>
              <w:widowControl/>
              <w:rPr>
                <w:rFonts w:ascii="新細明體" w:hAnsi="新細明體" w:cs="新細明體"/>
                <w:kern w:val="0"/>
              </w:rPr>
            </w:pPr>
          </w:p>
        </w:tc>
      </w:tr>
      <w:tr w:rsidR="004057A8" w14:paraId="38040B64"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10DBF2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2005/4</w:t>
            </w:r>
          </w:p>
        </w:tc>
        <w:tc>
          <w:tcPr>
            <w:tcW w:w="716" w:type="dxa"/>
            <w:tcBorders>
              <w:top w:val="single" w:sz="4" w:space="0" w:color="auto"/>
              <w:left w:val="nil"/>
              <w:bottom w:val="single" w:sz="4" w:space="0" w:color="auto"/>
              <w:right w:val="single" w:sz="4" w:space="0" w:color="auto"/>
            </w:tcBorders>
            <w:noWrap/>
            <w:vAlign w:val="center"/>
          </w:tcPr>
          <w:p w14:paraId="276BA18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254</w:t>
            </w:r>
          </w:p>
        </w:tc>
        <w:tc>
          <w:tcPr>
            <w:tcW w:w="2636" w:type="dxa"/>
            <w:tcBorders>
              <w:top w:val="single" w:sz="4" w:space="0" w:color="auto"/>
              <w:left w:val="nil"/>
              <w:bottom w:val="single" w:sz="4" w:space="0" w:color="auto"/>
              <w:right w:val="single" w:sz="4" w:space="0" w:color="auto"/>
            </w:tcBorders>
            <w:noWrap/>
            <w:vAlign w:val="center"/>
          </w:tcPr>
          <w:p w14:paraId="671F6CE9" w14:textId="77777777" w:rsidR="004057A8" w:rsidRDefault="000E5465">
            <w:pPr>
              <w:widowControl/>
              <w:rPr>
                <w:rFonts w:ascii="新細明體" w:hAnsi="新細明體" w:cs="新細明體"/>
                <w:kern w:val="0"/>
              </w:rPr>
            </w:pPr>
            <w:r>
              <w:rPr>
                <w:szCs w:val="14"/>
              </w:rPr>
              <w:t>輔翼之光</w:t>
            </w:r>
          </w:p>
        </w:tc>
        <w:tc>
          <w:tcPr>
            <w:tcW w:w="6944" w:type="dxa"/>
            <w:tcBorders>
              <w:top w:val="single" w:sz="4" w:space="0" w:color="auto"/>
              <w:left w:val="nil"/>
              <w:bottom w:val="single" w:sz="4" w:space="0" w:color="auto"/>
              <w:right w:val="single" w:sz="4" w:space="0" w:color="auto"/>
            </w:tcBorders>
            <w:noWrap/>
            <w:vAlign w:val="center"/>
          </w:tcPr>
          <w:p w14:paraId="3BA21670"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台灣首度成立跨宗教救援行動組織</w:t>
            </w:r>
          </w:p>
          <w:p w14:paraId="5443A0D3" w14:textId="77777777" w:rsidR="004057A8" w:rsidRDefault="000E5465">
            <w:pPr>
              <w:widowControl/>
              <w:rPr>
                <w:rFonts w:ascii="新細明體" w:hAnsi="新細明體" w:cs="新細明體"/>
                <w:kern w:val="0"/>
              </w:rPr>
            </w:pPr>
            <w:r>
              <w:rPr>
                <w:szCs w:val="14"/>
              </w:rPr>
              <w:t>搭建台灣愛心屋千棟　大</w:t>
            </w:r>
            <w:proofErr w:type="gramStart"/>
            <w:r>
              <w:rPr>
                <w:szCs w:val="14"/>
              </w:rPr>
              <w:t>庇</w:t>
            </w:r>
            <w:proofErr w:type="gramEnd"/>
            <w:r>
              <w:rPr>
                <w:szCs w:val="14"/>
              </w:rPr>
              <w:t>南亞災民俱歡顏</w:t>
            </w:r>
          </w:p>
        </w:tc>
        <w:tc>
          <w:tcPr>
            <w:tcW w:w="550" w:type="dxa"/>
            <w:tcBorders>
              <w:top w:val="single" w:sz="4" w:space="0" w:color="auto"/>
              <w:left w:val="nil"/>
              <w:bottom w:val="single" w:sz="4" w:space="0" w:color="auto"/>
              <w:right w:val="single" w:sz="4" w:space="0" w:color="auto"/>
            </w:tcBorders>
            <w:noWrap/>
            <w:vAlign w:val="center"/>
          </w:tcPr>
          <w:p w14:paraId="417DAC33"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87</w:t>
            </w:r>
          </w:p>
        </w:tc>
        <w:tc>
          <w:tcPr>
            <w:tcW w:w="2870" w:type="dxa"/>
            <w:tcBorders>
              <w:top w:val="single" w:sz="4" w:space="0" w:color="auto"/>
              <w:left w:val="nil"/>
              <w:bottom w:val="single" w:sz="4" w:space="0" w:color="auto"/>
              <w:right w:val="single" w:sz="4" w:space="0" w:color="auto"/>
            </w:tcBorders>
            <w:noWrap/>
            <w:vAlign w:val="center"/>
          </w:tcPr>
          <w:p w14:paraId="0D43E970" w14:textId="77777777" w:rsidR="004057A8" w:rsidRDefault="000E5465">
            <w:pPr>
              <w:widowControl/>
              <w:rPr>
                <w:rFonts w:ascii="新細明體" w:hAnsi="新細明體" w:cs="新細明體"/>
                <w:kern w:val="0"/>
              </w:rPr>
            </w:pPr>
            <w:r>
              <w:rPr>
                <w:szCs w:val="14"/>
              </w:rPr>
              <w:t>世界宗教博物館</w:t>
            </w:r>
          </w:p>
        </w:tc>
        <w:tc>
          <w:tcPr>
            <w:tcW w:w="432" w:type="dxa"/>
            <w:tcBorders>
              <w:top w:val="single" w:sz="4" w:space="0" w:color="auto"/>
              <w:left w:val="nil"/>
              <w:bottom w:val="single" w:sz="4" w:space="0" w:color="auto"/>
              <w:right w:val="single" w:sz="4" w:space="0" w:color="auto"/>
            </w:tcBorders>
            <w:noWrap/>
            <w:vAlign w:val="center"/>
          </w:tcPr>
          <w:p w14:paraId="015F170D" w14:textId="77777777" w:rsidR="004057A8" w:rsidRDefault="004057A8">
            <w:pPr>
              <w:widowControl/>
              <w:rPr>
                <w:rFonts w:ascii="新細明體" w:hAnsi="新細明體" w:cs="新細明體"/>
                <w:kern w:val="0"/>
              </w:rPr>
            </w:pPr>
          </w:p>
        </w:tc>
      </w:tr>
      <w:tr w:rsidR="004057A8" w14:paraId="1054E38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E35C19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2005/4</w:t>
            </w:r>
          </w:p>
        </w:tc>
        <w:tc>
          <w:tcPr>
            <w:tcW w:w="716" w:type="dxa"/>
            <w:tcBorders>
              <w:top w:val="single" w:sz="4" w:space="0" w:color="auto"/>
              <w:left w:val="nil"/>
              <w:bottom w:val="single" w:sz="4" w:space="0" w:color="auto"/>
              <w:right w:val="single" w:sz="4" w:space="0" w:color="auto"/>
            </w:tcBorders>
            <w:noWrap/>
            <w:vAlign w:val="center"/>
          </w:tcPr>
          <w:p w14:paraId="3F51718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254</w:t>
            </w:r>
          </w:p>
        </w:tc>
        <w:tc>
          <w:tcPr>
            <w:tcW w:w="2636" w:type="dxa"/>
            <w:tcBorders>
              <w:top w:val="single" w:sz="4" w:space="0" w:color="auto"/>
              <w:left w:val="nil"/>
              <w:bottom w:val="single" w:sz="4" w:space="0" w:color="auto"/>
              <w:right w:val="single" w:sz="4" w:space="0" w:color="auto"/>
            </w:tcBorders>
            <w:noWrap/>
            <w:vAlign w:val="center"/>
          </w:tcPr>
          <w:p w14:paraId="327C8163" w14:textId="77777777" w:rsidR="004057A8" w:rsidRDefault="000E5465">
            <w:pPr>
              <w:widowControl/>
              <w:rPr>
                <w:rFonts w:ascii="新細明體" w:hAnsi="新細明體" w:cs="新細明體"/>
                <w:kern w:val="0"/>
              </w:rPr>
            </w:pPr>
            <w:r>
              <w:rPr>
                <w:szCs w:val="14"/>
              </w:rPr>
              <w:t>輔翼之光</w:t>
            </w:r>
          </w:p>
        </w:tc>
        <w:tc>
          <w:tcPr>
            <w:tcW w:w="6944" w:type="dxa"/>
            <w:tcBorders>
              <w:top w:val="single" w:sz="4" w:space="0" w:color="auto"/>
              <w:left w:val="nil"/>
              <w:bottom w:val="single" w:sz="4" w:space="0" w:color="auto"/>
              <w:right w:val="single" w:sz="4" w:space="0" w:color="auto"/>
            </w:tcBorders>
            <w:noWrap/>
            <w:vAlign w:val="center"/>
          </w:tcPr>
          <w:p w14:paraId="6D7C81C9" w14:textId="77777777" w:rsidR="004057A8" w:rsidRDefault="000E5465">
            <w:pPr>
              <w:widowControl/>
              <w:rPr>
                <w:rFonts w:ascii="新細明體" w:hAnsi="新細明體" w:cs="新細明體"/>
                <w:kern w:val="0"/>
              </w:rPr>
            </w:pPr>
            <w:r>
              <w:rPr>
                <w:szCs w:val="14"/>
              </w:rPr>
              <w:t>天帝教南亞賑災收支情形報告</w:t>
            </w:r>
            <w:r>
              <w:rPr>
                <w:rFonts w:hint="eastAsia"/>
                <w:sz w:val="20"/>
                <w:szCs w:val="14"/>
              </w:rPr>
              <w:t>(</w:t>
            </w:r>
            <w:r>
              <w:rPr>
                <w:rFonts w:hint="eastAsia"/>
                <w:sz w:val="20"/>
                <w:szCs w:val="14"/>
              </w:rPr>
              <w:t>附捐款收入明細</w:t>
            </w:r>
            <w:r>
              <w:rPr>
                <w:rFonts w:hint="eastAsia"/>
                <w:sz w:val="20"/>
                <w:szCs w:val="14"/>
              </w:rPr>
              <w:t>)</w:t>
            </w:r>
          </w:p>
        </w:tc>
        <w:tc>
          <w:tcPr>
            <w:tcW w:w="550" w:type="dxa"/>
            <w:tcBorders>
              <w:top w:val="single" w:sz="4" w:space="0" w:color="auto"/>
              <w:left w:val="nil"/>
              <w:bottom w:val="single" w:sz="4" w:space="0" w:color="auto"/>
              <w:right w:val="single" w:sz="4" w:space="0" w:color="auto"/>
            </w:tcBorders>
            <w:noWrap/>
            <w:vAlign w:val="center"/>
          </w:tcPr>
          <w:p w14:paraId="5C8BFF84"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89</w:t>
            </w:r>
          </w:p>
        </w:tc>
        <w:tc>
          <w:tcPr>
            <w:tcW w:w="2870" w:type="dxa"/>
            <w:tcBorders>
              <w:top w:val="single" w:sz="4" w:space="0" w:color="auto"/>
              <w:left w:val="nil"/>
              <w:bottom w:val="single" w:sz="4" w:space="0" w:color="auto"/>
              <w:right w:val="single" w:sz="4" w:space="0" w:color="auto"/>
            </w:tcBorders>
            <w:noWrap/>
            <w:vAlign w:val="center"/>
          </w:tcPr>
          <w:p w14:paraId="01D662C5" w14:textId="77777777" w:rsidR="004057A8" w:rsidRDefault="000E5465">
            <w:pPr>
              <w:widowControl/>
              <w:rPr>
                <w:rFonts w:ascii="新細明體" w:hAnsi="新細明體" w:cs="新細明體"/>
                <w:kern w:val="0"/>
              </w:rPr>
            </w:pPr>
            <w:r>
              <w:rPr>
                <w:szCs w:val="14"/>
              </w:rPr>
              <w:t>中華民國紅心字會</w:t>
            </w:r>
          </w:p>
        </w:tc>
        <w:tc>
          <w:tcPr>
            <w:tcW w:w="432" w:type="dxa"/>
            <w:tcBorders>
              <w:top w:val="single" w:sz="4" w:space="0" w:color="auto"/>
              <w:left w:val="nil"/>
              <w:bottom w:val="single" w:sz="4" w:space="0" w:color="auto"/>
              <w:right w:val="single" w:sz="4" w:space="0" w:color="auto"/>
            </w:tcBorders>
            <w:noWrap/>
            <w:vAlign w:val="center"/>
          </w:tcPr>
          <w:p w14:paraId="1897BDB1" w14:textId="77777777" w:rsidR="004057A8" w:rsidRDefault="004057A8">
            <w:pPr>
              <w:widowControl/>
              <w:rPr>
                <w:rFonts w:ascii="新細明體" w:hAnsi="新細明體" w:cs="新細明體"/>
                <w:kern w:val="0"/>
              </w:rPr>
            </w:pPr>
          </w:p>
        </w:tc>
      </w:tr>
      <w:tr w:rsidR="004057A8" w14:paraId="3A61A4F3"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3A993A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2005/4</w:t>
            </w:r>
          </w:p>
        </w:tc>
        <w:tc>
          <w:tcPr>
            <w:tcW w:w="716" w:type="dxa"/>
            <w:tcBorders>
              <w:top w:val="single" w:sz="4" w:space="0" w:color="auto"/>
              <w:left w:val="nil"/>
              <w:bottom w:val="single" w:sz="4" w:space="0" w:color="auto"/>
              <w:right w:val="single" w:sz="4" w:space="0" w:color="auto"/>
            </w:tcBorders>
            <w:noWrap/>
            <w:vAlign w:val="center"/>
          </w:tcPr>
          <w:p w14:paraId="3B93215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254</w:t>
            </w:r>
          </w:p>
        </w:tc>
        <w:tc>
          <w:tcPr>
            <w:tcW w:w="2636" w:type="dxa"/>
            <w:tcBorders>
              <w:top w:val="single" w:sz="4" w:space="0" w:color="auto"/>
              <w:left w:val="nil"/>
              <w:bottom w:val="single" w:sz="4" w:space="0" w:color="auto"/>
              <w:right w:val="single" w:sz="4" w:space="0" w:color="auto"/>
            </w:tcBorders>
            <w:noWrap/>
            <w:vAlign w:val="center"/>
          </w:tcPr>
          <w:p w14:paraId="16723FF3" w14:textId="77777777" w:rsidR="004057A8" w:rsidRDefault="000E5465">
            <w:pPr>
              <w:widowControl/>
              <w:rPr>
                <w:rFonts w:ascii="新細明體" w:hAnsi="新細明體" w:cs="新細明體"/>
                <w:kern w:val="0"/>
              </w:rPr>
            </w:pPr>
            <w:r>
              <w:rPr>
                <w:szCs w:val="14"/>
              </w:rPr>
              <w:t>人事規章</w:t>
            </w:r>
          </w:p>
        </w:tc>
        <w:tc>
          <w:tcPr>
            <w:tcW w:w="6944" w:type="dxa"/>
            <w:tcBorders>
              <w:top w:val="single" w:sz="4" w:space="0" w:color="auto"/>
              <w:left w:val="nil"/>
              <w:bottom w:val="single" w:sz="4" w:space="0" w:color="auto"/>
              <w:right w:val="single" w:sz="4" w:space="0" w:color="auto"/>
            </w:tcBorders>
            <w:noWrap/>
            <w:vAlign w:val="center"/>
          </w:tcPr>
          <w:p w14:paraId="380C1C1A" w14:textId="77777777" w:rsidR="004057A8" w:rsidRDefault="000E5465">
            <w:pPr>
              <w:widowControl/>
              <w:rPr>
                <w:rFonts w:ascii="新細明體" w:hAnsi="新細明體" w:cs="新細明體"/>
                <w:kern w:val="0"/>
              </w:rPr>
            </w:pPr>
            <w:proofErr w:type="gramStart"/>
            <w:r>
              <w:rPr>
                <w:szCs w:val="14"/>
              </w:rPr>
              <w:t>極院人事</w:t>
            </w:r>
            <w:proofErr w:type="gramEnd"/>
            <w:r>
              <w:rPr>
                <w:szCs w:val="14"/>
              </w:rPr>
              <w:t>通報</w:t>
            </w:r>
            <w:r>
              <w:rPr>
                <w:rFonts w:hint="eastAsia"/>
                <w:sz w:val="20"/>
                <w:szCs w:val="14"/>
              </w:rPr>
              <w:t>(</w:t>
            </w:r>
            <w:r>
              <w:rPr>
                <w:rFonts w:hint="eastAsia"/>
                <w:sz w:val="20"/>
                <w:szCs w:val="14"/>
              </w:rPr>
              <w:t>二月十八日到四月一日</w:t>
            </w:r>
            <w:r>
              <w:rPr>
                <w:rFonts w:hint="eastAsia"/>
                <w:sz w:val="20"/>
                <w:szCs w:val="14"/>
              </w:rPr>
              <w:t>)</w:t>
            </w:r>
          </w:p>
        </w:tc>
        <w:tc>
          <w:tcPr>
            <w:tcW w:w="550" w:type="dxa"/>
            <w:tcBorders>
              <w:top w:val="single" w:sz="4" w:space="0" w:color="auto"/>
              <w:left w:val="nil"/>
              <w:bottom w:val="single" w:sz="4" w:space="0" w:color="auto"/>
              <w:right w:val="single" w:sz="4" w:space="0" w:color="auto"/>
            </w:tcBorders>
            <w:noWrap/>
            <w:vAlign w:val="center"/>
          </w:tcPr>
          <w:p w14:paraId="439EEE95"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27</w:t>
            </w:r>
          </w:p>
        </w:tc>
        <w:tc>
          <w:tcPr>
            <w:tcW w:w="2870" w:type="dxa"/>
            <w:tcBorders>
              <w:top w:val="single" w:sz="4" w:space="0" w:color="auto"/>
              <w:left w:val="nil"/>
              <w:bottom w:val="single" w:sz="4" w:space="0" w:color="auto"/>
              <w:right w:val="single" w:sz="4" w:space="0" w:color="auto"/>
            </w:tcBorders>
            <w:noWrap/>
            <w:vAlign w:val="center"/>
          </w:tcPr>
          <w:p w14:paraId="43339B80"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2DE16161" w14:textId="77777777" w:rsidR="004057A8" w:rsidRDefault="004057A8">
            <w:pPr>
              <w:widowControl/>
              <w:rPr>
                <w:rFonts w:ascii="新細明體" w:hAnsi="新細明體" w:cs="新細明體"/>
                <w:kern w:val="0"/>
              </w:rPr>
            </w:pPr>
          </w:p>
        </w:tc>
      </w:tr>
      <w:tr w:rsidR="004057A8" w14:paraId="470BA9DC"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F01C88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2005/4</w:t>
            </w:r>
          </w:p>
        </w:tc>
        <w:tc>
          <w:tcPr>
            <w:tcW w:w="716" w:type="dxa"/>
            <w:tcBorders>
              <w:top w:val="single" w:sz="4" w:space="0" w:color="auto"/>
              <w:left w:val="nil"/>
              <w:bottom w:val="single" w:sz="4" w:space="0" w:color="auto"/>
              <w:right w:val="single" w:sz="4" w:space="0" w:color="auto"/>
            </w:tcBorders>
            <w:noWrap/>
            <w:vAlign w:val="center"/>
          </w:tcPr>
          <w:p w14:paraId="1276E37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254</w:t>
            </w:r>
          </w:p>
        </w:tc>
        <w:tc>
          <w:tcPr>
            <w:tcW w:w="2636" w:type="dxa"/>
            <w:tcBorders>
              <w:top w:val="single" w:sz="4" w:space="0" w:color="auto"/>
              <w:left w:val="nil"/>
              <w:bottom w:val="single" w:sz="4" w:space="0" w:color="auto"/>
              <w:right w:val="single" w:sz="4" w:space="0" w:color="auto"/>
            </w:tcBorders>
            <w:noWrap/>
            <w:vAlign w:val="center"/>
          </w:tcPr>
          <w:p w14:paraId="7601592B" w14:textId="77777777" w:rsidR="004057A8" w:rsidRDefault="000E5465">
            <w:pPr>
              <w:widowControl/>
              <w:rPr>
                <w:rFonts w:ascii="新細明體" w:hAnsi="新細明體" w:cs="新細明體"/>
                <w:kern w:val="0"/>
              </w:rPr>
            </w:pPr>
            <w:r>
              <w:rPr>
                <w:szCs w:val="14"/>
              </w:rPr>
              <w:t>人事規章</w:t>
            </w:r>
          </w:p>
        </w:tc>
        <w:tc>
          <w:tcPr>
            <w:tcW w:w="6944" w:type="dxa"/>
            <w:tcBorders>
              <w:top w:val="single" w:sz="4" w:space="0" w:color="auto"/>
              <w:left w:val="nil"/>
              <w:bottom w:val="single" w:sz="4" w:space="0" w:color="auto"/>
              <w:right w:val="single" w:sz="4" w:space="0" w:color="auto"/>
            </w:tcBorders>
            <w:noWrap/>
            <w:vAlign w:val="center"/>
          </w:tcPr>
          <w:p w14:paraId="2CC6BA03" w14:textId="77777777" w:rsidR="004057A8" w:rsidRDefault="000E5465">
            <w:pPr>
              <w:widowControl/>
              <w:rPr>
                <w:rFonts w:ascii="新細明體" w:hAnsi="新細明體" w:cs="新細明體"/>
                <w:kern w:val="0"/>
              </w:rPr>
            </w:pPr>
            <w:proofErr w:type="gramStart"/>
            <w:r>
              <w:rPr>
                <w:rFonts w:hint="eastAsia"/>
                <w:szCs w:val="14"/>
              </w:rPr>
              <w:t>教訊雜誌</w:t>
            </w:r>
            <w:proofErr w:type="gramEnd"/>
            <w:r>
              <w:rPr>
                <w:rFonts w:hint="eastAsia"/>
                <w:szCs w:val="14"/>
              </w:rPr>
              <w:t>誠徵専職</w:t>
            </w:r>
          </w:p>
        </w:tc>
        <w:tc>
          <w:tcPr>
            <w:tcW w:w="550" w:type="dxa"/>
            <w:tcBorders>
              <w:top w:val="single" w:sz="4" w:space="0" w:color="auto"/>
              <w:left w:val="nil"/>
              <w:bottom w:val="single" w:sz="4" w:space="0" w:color="auto"/>
              <w:right w:val="single" w:sz="4" w:space="0" w:color="auto"/>
            </w:tcBorders>
            <w:noWrap/>
            <w:vAlign w:val="center"/>
          </w:tcPr>
          <w:p w14:paraId="5EDAD470"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64</w:t>
            </w:r>
          </w:p>
        </w:tc>
        <w:tc>
          <w:tcPr>
            <w:tcW w:w="2870" w:type="dxa"/>
            <w:tcBorders>
              <w:top w:val="single" w:sz="4" w:space="0" w:color="auto"/>
              <w:left w:val="nil"/>
              <w:bottom w:val="single" w:sz="4" w:space="0" w:color="auto"/>
              <w:right w:val="single" w:sz="4" w:space="0" w:color="auto"/>
            </w:tcBorders>
            <w:noWrap/>
            <w:vAlign w:val="center"/>
          </w:tcPr>
          <w:p w14:paraId="0C14B43E"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1153630D" w14:textId="77777777" w:rsidR="004057A8" w:rsidRDefault="004057A8">
            <w:pPr>
              <w:widowControl/>
              <w:rPr>
                <w:rFonts w:ascii="新細明體" w:hAnsi="新細明體" w:cs="新細明體"/>
                <w:kern w:val="0"/>
              </w:rPr>
            </w:pPr>
          </w:p>
        </w:tc>
      </w:tr>
      <w:tr w:rsidR="004057A8" w14:paraId="520A5D55"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580495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2005/4</w:t>
            </w:r>
          </w:p>
        </w:tc>
        <w:tc>
          <w:tcPr>
            <w:tcW w:w="716" w:type="dxa"/>
            <w:tcBorders>
              <w:top w:val="single" w:sz="4" w:space="0" w:color="auto"/>
              <w:left w:val="nil"/>
              <w:bottom w:val="single" w:sz="4" w:space="0" w:color="auto"/>
              <w:right w:val="single" w:sz="4" w:space="0" w:color="auto"/>
            </w:tcBorders>
            <w:noWrap/>
            <w:vAlign w:val="center"/>
          </w:tcPr>
          <w:p w14:paraId="458A887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254</w:t>
            </w:r>
          </w:p>
        </w:tc>
        <w:tc>
          <w:tcPr>
            <w:tcW w:w="2636" w:type="dxa"/>
            <w:tcBorders>
              <w:top w:val="single" w:sz="4" w:space="0" w:color="auto"/>
              <w:left w:val="nil"/>
              <w:bottom w:val="single" w:sz="4" w:space="0" w:color="auto"/>
              <w:right w:val="single" w:sz="4" w:space="0" w:color="auto"/>
            </w:tcBorders>
            <w:noWrap/>
            <w:vAlign w:val="center"/>
          </w:tcPr>
          <w:p w14:paraId="6EA117DC" w14:textId="77777777" w:rsidR="004057A8" w:rsidRDefault="000E5465">
            <w:pPr>
              <w:widowControl/>
              <w:rPr>
                <w:rFonts w:ascii="新細明體" w:hAnsi="新細明體" w:cs="新細明體"/>
                <w:kern w:val="0"/>
                <w:sz w:val="20"/>
              </w:rPr>
            </w:pPr>
            <w:r>
              <w:rPr>
                <w:sz w:val="20"/>
                <w:szCs w:val="14"/>
              </w:rPr>
              <w:t>敲響！心靈玄虛鐘</w:t>
            </w:r>
            <w:r>
              <w:rPr>
                <w:rFonts w:hint="eastAsia"/>
                <w:sz w:val="20"/>
                <w:szCs w:val="14"/>
              </w:rPr>
              <w:t>-</w:t>
            </w:r>
            <w:r>
              <w:rPr>
                <w:rFonts w:hint="eastAsia"/>
                <w:sz w:val="20"/>
                <w:szCs w:val="14"/>
              </w:rPr>
              <w:t>天人</w:t>
            </w:r>
            <w:r>
              <w:rPr>
                <w:rFonts w:ascii="新細明體" w:hAnsi="新細明體" w:cs="新細明體" w:hint="eastAsia"/>
                <w:kern w:val="0"/>
                <w:sz w:val="20"/>
              </w:rPr>
              <w:t>炁</w:t>
            </w:r>
            <w:r>
              <w:rPr>
                <w:rFonts w:hint="eastAsia"/>
                <w:sz w:val="20"/>
                <w:szCs w:val="14"/>
              </w:rPr>
              <w:t>功</w:t>
            </w:r>
          </w:p>
        </w:tc>
        <w:tc>
          <w:tcPr>
            <w:tcW w:w="6944" w:type="dxa"/>
            <w:tcBorders>
              <w:top w:val="single" w:sz="4" w:space="0" w:color="auto"/>
              <w:left w:val="nil"/>
              <w:bottom w:val="single" w:sz="4" w:space="0" w:color="auto"/>
              <w:right w:val="single" w:sz="4" w:space="0" w:color="auto"/>
            </w:tcBorders>
            <w:noWrap/>
            <w:vAlign w:val="center"/>
          </w:tcPr>
          <w:p w14:paraId="351D57B2" w14:textId="77777777" w:rsidR="004057A8" w:rsidRDefault="000E5465">
            <w:pPr>
              <w:widowControl/>
              <w:rPr>
                <w:rFonts w:ascii="新細明體" w:hAnsi="新細明體" w:cs="新細明體"/>
                <w:kern w:val="0"/>
              </w:rPr>
            </w:pPr>
            <w:r>
              <w:rPr>
                <w:szCs w:val="14"/>
              </w:rPr>
              <w:t>且戰</w:t>
            </w:r>
            <w:proofErr w:type="gramStart"/>
            <w:r>
              <w:rPr>
                <w:szCs w:val="14"/>
              </w:rPr>
              <w:t>且學仙</w:t>
            </w:r>
            <w:proofErr w:type="gramEnd"/>
          </w:p>
        </w:tc>
        <w:tc>
          <w:tcPr>
            <w:tcW w:w="550" w:type="dxa"/>
            <w:tcBorders>
              <w:top w:val="single" w:sz="4" w:space="0" w:color="auto"/>
              <w:left w:val="nil"/>
              <w:bottom w:val="single" w:sz="4" w:space="0" w:color="auto"/>
              <w:right w:val="single" w:sz="4" w:space="0" w:color="auto"/>
            </w:tcBorders>
            <w:noWrap/>
            <w:vAlign w:val="center"/>
          </w:tcPr>
          <w:p w14:paraId="41BA1C68"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01</w:t>
            </w:r>
          </w:p>
        </w:tc>
        <w:tc>
          <w:tcPr>
            <w:tcW w:w="2870" w:type="dxa"/>
            <w:tcBorders>
              <w:top w:val="single" w:sz="4" w:space="0" w:color="auto"/>
              <w:left w:val="nil"/>
              <w:bottom w:val="single" w:sz="4" w:space="0" w:color="auto"/>
              <w:right w:val="single" w:sz="4" w:space="0" w:color="auto"/>
            </w:tcBorders>
            <w:noWrap/>
            <w:vAlign w:val="center"/>
          </w:tcPr>
          <w:p w14:paraId="1BE0AC55" w14:textId="77777777" w:rsidR="004057A8" w:rsidRDefault="000E5465">
            <w:pPr>
              <w:widowControl/>
              <w:rPr>
                <w:rFonts w:ascii="新細明體" w:hAnsi="新細明體" w:cs="新細明體"/>
                <w:kern w:val="0"/>
              </w:rPr>
            </w:pPr>
            <w:r>
              <w:rPr>
                <w:rFonts w:ascii="新細明體" w:hAnsi="新細明體" w:cs="新細明體" w:hint="eastAsia"/>
                <w:kern w:val="0"/>
              </w:rPr>
              <w:t>葉靜佑</w:t>
            </w:r>
          </w:p>
        </w:tc>
        <w:tc>
          <w:tcPr>
            <w:tcW w:w="432" w:type="dxa"/>
            <w:tcBorders>
              <w:top w:val="single" w:sz="4" w:space="0" w:color="auto"/>
              <w:left w:val="nil"/>
              <w:bottom w:val="single" w:sz="4" w:space="0" w:color="auto"/>
              <w:right w:val="single" w:sz="4" w:space="0" w:color="auto"/>
            </w:tcBorders>
            <w:noWrap/>
            <w:vAlign w:val="center"/>
          </w:tcPr>
          <w:p w14:paraId="153FF799" w14:textId="77777777" w:rsidR="004057A8" w:rsidRDefault="004057A8">
            <w:pPr>
              <w:widowControl/>
              <w:rPr>
                <w:rFonts w:ascii="新細明體" w:hAnsi="新細明體" w:cs="新細明體"/>
                <w:kern w:val="0"/>
              </w:rPr>
            </w:pPr>
          </w:p>
        </w:tc>
      </w:tr>
      <w:tr w:rsidR="004057A8" w14:paraId="456A1A3C"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2AB5AE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2005/4</w:t>
            </w:r>
          </w:p>
        </w:tc>
        <w:tc>
          <w:tcPr>
            <w:tcW w:w="716" w:type="dxa"/>
            <w:tcBorders>
              <w:top w:val="single" w:sz="4" w:space="0" w:color="auto"/>
              <w:left w:val="nil"/>
              <w:bottom w:val="single" w:sz="4" w:space="0" w:color="auto"/>
              <w:right w:val="single" w:sz="4" w:space="0" w:color="auto"/>
            </w:tcBorders>
            <w:noWrap/>
            <w:vAlign w:val="center"/>
          </w:tcPr>
          <w:p w14:paraId="32CBEFC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254</w:t>
            </w:r>
          </w:p>
        </w:tc>
        <w:tc>
          <w:tcPr>
            <w:tcW w:w="2636" w:type="dxa"/>
            <w:tcBorders>
              <w:top w:val="single" w:sz="4" w:space="0" w:color="auto"/>
              <w:left w:val="nil"/>
              <w:bottom w:val="single" w:sz="4" w:space="0" w:color="auto"/>
              <w:right w:val="single" w:sz="4" w:space="0" w:color="auto"/>
            </w:tcBorders>
            <w:noWrap/>
            <w:vAlign w:val="center"/>
          </w:tcPr>
          <w:p w14:paraId="54BB137D" w14:textId="77777777" w:rsidR="004057A8" w:rsidRDefault="000E5465">
            <w:pPr>
              <w:widowControl/>
              <w:rPr>
                <w:rFonts w:ascii="新細明體" w:hAnsi="新細明體" w:cs="新細明體"/>
                <w:kern w:val="0"/>
              </w:rPr>
            </w:pPr>
            <w:r>
              <w:rPr>
                <w:sz w:val="20"/>
                <w:szCs w:val="14"/>
              </w:rPr>
              <w:t>敲響！心靈玄虛鐘</w:t>
            </w:r>
            <w:r>
              <w:rPr>
                <w:rFonts w:hint="eastAsia"/>
                <w:sz w:val="20"/>
                <w:szCs w:val="14"/>
              </w:rPr>
              <w:t>-</w:t>
            </w:r>
            <w:r>
              <w:rPr>
                <w:rFonts w:hint="eastAsia"/>
                <w:sz w:val="20"/>
                <w:szCs w:val="14"/>
              </w:rPr>
              <w:t>天人</w:t>
            </w:r>
            <w:r>
              <w:rPr>
                <w:rFonts w:ascii="新細明體" w:hAnsi="新細明體" w:cs="新細明體" w:hint="eastAsia"/>
                <w:kern w:val="0"/>
                <w:sz w:val="20"/>
              </w:rPr>
              <w:t>炁</w:t>
            </w:r>
            <w:r>
              <w:rPr>
                <w:rFonts w:hint="eastAsia"/>
                <w:sz w:val="20"/>
                <w:szCs w:val="14"/>
              </w:rPr>
              <w:t>功</w:t>
            </w:r>
          </w:p>
        </w:tc>
        <w:tc>
          <w:tcPr>
            <w:tcW w:w="6944" w:type="dxa"/>
            <w:tcBorders>
              <w:top w:val="single" w:sz="4" w:space="0" w:color="auto"/>
              <w:left w:val="nil"/>
              <w:bottom w:val="single" w:sz="4" w:space="0" w:color="auto"/>
              <w:right w:val="single" w:sz="4" w:space="0" w:color="auto"/>
            </w:tcBorders>
            <w:noWrap/>
            <w:vAlign w:val="center"/>
          </w:tcPr>
          <w:p w14:paraId="27E78CF6" w14:textId="77777777" w:rsidR="004057A8" w:rsidRDefault="000E5465">
            <w:pPr>
              <w:widowControl/>
              <w:rPr>
                <w:rFonts w:ascii="新細明體" w:hAnsi="新細明體" w:cs="新細明體"/>
                <w:kern w:val="0"/>
              </w:rPr>
            </w:pPr>
            <w:r>
              <w:rPr>
                <w:szCs w:val="14"/>
              </w:rPr>
              <w:t>菩薩方能拔人病苦</w:t>
            </w:r>
          </w:p>
        </w:tc>
        <w:tc>
          <w:tcPr>
            <w:tcW w:w="550" w:type="dxa"/>
            <w:tcBorders>
              <w:top w:val="single" w:sz="4" w:space="0" w:color="auto"/>
              <w:left w:val="nil"/>
              <w:bottom w:val="single" w:sz="4" w:space="0" w:color="auto"/>
              <w:right w:val="single" w:sz="4" w:space="0" w:color="auto"/>
            </w:tcBorders>
            <w:noWrap/>
            <w:vAlign w:val="center"/>
          </w:tcPr>
          <w:p w14:paraId="79177814"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07</w:t>
            </w:r>
          </w:p>
        </w:tc>
        <w:tc>
          <w:tcPr>
            <w:tcW w:w="2870" w:type="dxa"/>
            <w:tcBorders>
              <w:top w:val="single" w:sz="4" w:space="0" w:color="auto"/>
              <w:left w:val="nil"/>
              <w:bottom w:val="single" w:sz="4" w:space="0" w:color="auto"/>
              <w:right w:val="single" w:sz="4" w:space="0" w:color="auto"/>
            </w:tcBorders>
            <w:noWrap/>
            <w:vAlign w:val="center"/>
          </w:tcPr>
          <w:p w14:paraId="146698BF" w14:textId="77777777" w:rsidR="004057A8" w:rsidRDefault="000E5465">
            <w:pPr>
              <w:widowControl/>
              <w:rPr>
                <w:rFonts w:ascii="新細明體" w:hAnsi="新細明體" w:cs="新細明體"/>
                <w:kern w:val="0"/>
              </w:rPr>
            </w:pPr>
            <w:r>
              <w:rPr>
                <w:rFonts w:ascii="新細明體" w:hAnsi="新細明體" w:cs="新細明體" w:hint="eastAsia"/>
                <w:kern w:val="0"/>
              </w:rPr>
              <w:t>呂靜袖</w:t>
            </w:r>
          </w:p>
        </w:tc>
        <w:tc>
          <w:tcPr>
            <w:tcW w:w="432" w:type="dxa"/>
            <w:tcBorders>
              <w:top w:val="single" w:sz="4" w:space="0" w:color="auto"/>
              <w:left w:val="nil"/>
              <w:bottom w:val="single" w:sz="4" w:space="0" w:color="auto"/>
              <w:right w:val="single" w:sz="4" w:space="0" w:color="auto"/>
            </w:tcBorders>
            <w:noWrap/>
            <w:vAlign w:val="center"/>
          </w:tcPr>
          <w:p w14:paraId="3EFE8611" w14:textId="77777777" w:rsidR="004057A8" w:rsidRDefault="004057A8">
            <w:pPr>
              <w:widowControl/>
              <w:rPr>
                <w:rFonts w:ascii="新細明體" w:hAnsi="新細明體" w:cs="新細明體"/>
                <w:kern w:val="0"/>
              </w:rPr>
            </w:pPr>
          </w:p>
        </w:tc>
      </w:tr>
      <w:tr w:rsidR="004057A8" w14:paraId="7199B474"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27D446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2005/4</w:t>
            </w:r>
          </w:p>
        </w:tc>
        <w:tc>
          <w:tcPr>
            <w:tcW w:w="716" w:type="dxa"/>
            <w:tcBorders>
              <w:top w:val="single" w:sz="4" w:space="0" w:color="auto"/>
              <w:left w:val="nil"/>
              <w:bottom w:val="single" w:sz="4" w:space="0" w:color="auto"/>
              <w:right w:val="single" w:sz="4" w:space="0" w:color="auto"/>
            </w:tcBorders>
            <w:noWrap/>
            <w:vAlign w:val="center"/>
          </w:tcPr>
          <w:p w14:paraId="6AB58CF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254</w:t>
            </w:r>
          </w:p>
        </w:tc>
        <w:tc>
          <w:tcPr>
            <w:tcW w:w="2636" w:type="dxa"/>
            <w:tcBorders>
              <w:top w:val="single" w:sz="4" w:space="0" w:color="auto"/>
              <w:left w:val="nil"/>
              <w:bottom w:val="single" w:sz="4" w:space="0" w:color="auto"/>
              <w:right w:val="single" w:sz="4" w:space="0" w:color="auto"/>
            </w:tcBorders>
            <w:noWrap/>
            <w:vAlign w:val="center"/>
          </w:tcPr>
          <w:p w14:paraId="51ECC082" w14:textId="77777777" w:rsidR="004057A8" w:rsidRDefault="000E5465">
            <w:pPr>
              <w:widowControl/>
              <w:rPr>
                <w:rFonts w:ascii="新細明體" w:hAnsi="新細明體" w:cs="新細明體"/>
                <w:kern w:val="0"/>
              </w:rPr>
            </w:pPr>
            <w:r>
              <w:rPr>
                <w:sz w:val="20"/>
                <w:szCs w:val="14"/>
              </w:rPr>
              <w:t>敲響！心靈玄虛鐘</w:t>
            </w:r>
            <w:r>
              <w:rPr>
                <w:rFonts w:hint="eastAsia"/>
                <w:sz w:val="20"/>
                <w:szCs w:val="14"/>
              </w:rPr>
              <w:t>-</w:t>
            </w:r>
            <w:r>
              <w:rPr>
                <w:rFonts w:hint="eastAsia"/>
                <w:sz w:val="20"/>
                <w:szCs w:val="14"/>
              </w:rPr>
              <w:t>天人</w:t>
            </w:r>
            <w:r>
              <w:rPr>
                <w:rFonts w:ascii="新細明體" w:hAnsi="新細明體" w:cs="新細明體" w:hint="eastAsia"/>
                <w:kern w:val="0"/>
                <w:sz w:val="20"/>
              </w:rPr>
              <w:t>炁</w:t>
            </w:r>
            <w:r>
              <w:rPr>
                <w:rFonts w:hint="eastAsia"/>
                <w:sz w:val="20"/>
                <w:szCs w:val="14"/>
              </w:rPr>
              <w:t>功</w:t>
            </w:r>
          </w:p>
        </w:tc>
        <w:tc>
          <w:tcPr>
            <w:tcW w:w="6944" w:type="dxa"/>
            <w:tcBorders>
              <w:top w:val="single" w:sz="4" w:space="0" w:color="auto"/>
              <w:left w:val="nil"/>
              <w:bottom w:val="single" w:sz="4" w:space="0" w:color="auto"/>
              <w:right w:val="single" w:sz="4" w:space="0" w:color="auto"/>
            </w:tcBorders>
            <w:noWrap/>
            <w:vAlign w:val="center"/>
          </w:tcPr>
          <w:p w14:paraId="02A21598" w14:textId="77777777" w:rsidR="004057A8" w:rsidRDefault="000E5465">
            <w:pPr>
              <w:widowControl/>
              <w:rPr>
                <w:rFonts w:ascii="新細明體" w:hAnsi="新細明體" w:cs="新細明體"/>
                <w:kern w:val="0"/>
              </w:rPr>
            </w:pPr>
            <w:r>
              <w:rPr>
                <w:szCs w:val="14"/>
              </w:rPr>
              <w:t>天人共奮　才有神奇顯化</w:t>
            </w:r>
          </w:p>
        </w:tc>
        <w:tc>
          <w:tcPr>
            <w:tcW w:w="550" w:type="dxa"/>
            <w:tcBorders>
              <w:top w:val="single" w:sz="4" w:space="0" w:color="auto"/>
              <w:left w:val="nil"/>
              <w:bottom w:val="single" w:sz="4" w:space="0" w:color="auto"/>
              <w:right w:val="single" w:sz="4" w:space="0" w:color="auto"/>
            </w:tcBorders>
            <w:noWrap/>
            <w:vAlign w:val="center"/>
          </w:tcPr>
          <w:p w14:paraId="1F231DF2"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09</w:t>
            </w:r>
          </w:p>
        </w:tc>
        <w:tc>
          <w:tcPr>
            <w:tcW w:w="2870" w:type="dxa"/>
            <w:tcBorders>
              <w:top w:val="single" w:sz="4" w:space="0" w:color="auto"/>
              <w:left w:val="nil"/>
              <w:bottom w:val="single" w:sz="4" w:space="0" w:color="auto"/>
              <w:right w:val="single" w:sz="4" w:space="0" w:color="auto"/>
            </w:tcBorders>
            <w:noWrap/>
            <w:vAlign w:val="center"/>
          </w:tcPr>
          <w:p w14:paraId="21408976" w14:textId="77777777" w:rsidR="004057A8" w:rsidRDefault="000E5465">
            <w:pPr>
              <w:widowControl/>
              <w:rPr>
                <w:rFonts w:ascii="新細明體" w:hAnsi="新細明體" w:cs="新細明體"/>
                <w:kern w:val="0"/>
              </w:rPr>
            </w:pPr>
            <w:r>
              <w:rPr>
                <w:rFonts w:ascii="新細明體" w:hAnsi="新細明體" w:cs="新細明體" w:hint="eastAsia"/>
                <w:kern w:val="0"/>
              </w:rPr>
              <w:t>黃緒克</w:t>
            </w:r>
          </w:p>
        </w:tc>
        <w:tc>
          <w:tcPr>
            <w:tcW w:w="432" w:type="dxa"/>
            <w:tcBorders>
              <w:top w:val="single" w:sz="4" w:space="0" w:color="auto"/>
              <w:left w:val="nil"/>
              <w:bottom w:val="single" w:sz="4" w:space="0" w:color="auto"/>
              <w:right w:val="single" w:sz="4" w:space="0" w:color="auto"/>
            </w:tcBorders>
            <w:noWrap/>
            <w:vAlign w:val="center"/>
          </w:tcPr>
          <w:p w14:paraId="43E6355B" w14:textId="77777777" w:rsidR="004057A8" w:rsidRDefault="004057A8">
            <w:pPr>
              <w:widowControl/>
              <w:rPr>
                <w:rFonts w:ascii="新細明體" w:hAnsi="新細明體" w:cs="新細明體"/>
                <w:kern w:val="0"/>
              </w:rPr>
            </w:pPr>
          </w:p>
        </w:tc>
      </w:tr>
      <w:tr w:rsidR="004057A8" w14:paraId="0673D64A"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0ACC28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2005/4</w:t>
            </w:r>
          </w:p>
        </w:tc>
        <w:tc>
          <w:tcPr>
            <w:tcW w:w="716" w:type="dxa"/>
            <w:tcBorders>
              <w:top w:val="single" w:sz="4" w:space="0" w:color="auto"/>
              <w:left w:val="nil"/>
              <w:bottom w:val="single" w:sz="4" w:space="0" w:color="auto"/>
              <w:right w:val="single" w:sz="4" w:space="0" w:color="auto"/>
            </w:tcBorders>
            <w:noWrap/>
            <w:vAlign w:val="center"/>
          </w:tcPr>
          <w:p w14:paraId="6EAF563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254</w:t>
            </w:r>
          </w:p>
        </w:tc>
        <w:tc>
          <w:tcPr>
            <w:tcW w:w="2636" w:type="dxa"/>
            <w:tcBorders>
              <w:top w:val="single" w:sz="4" w:space="0" w:color="auto"/>
              <w:left w:val="nil"/>
              <w:bottom w:val="single" w:sz="4" w:space="0" w:color="auto"/>
              <w:right w:val="single" w:sz="4" w:space="0" w:color="auto"/>
            </w:tcBorders>
            <w:noWrap/>
            <w:vAlign w:val="center"/>
          </w:tcPr>
          <w:p w14:paraId="578C278B" w14:textId="77777777" w:rsidR="004057A8" w:rsidRDefault="000E5465">
            <w:pPr>
              <w:widowControl/>
              <w:rPr>
                <w:rFonts w:ascii="新細明體" w:hAnsi="新細明體" w:cs="新細明體"/>
                <w:kern w:val="0"/>
              </w:rPr>
            </w:pPr>
            <w:r>
              <w:rPr>
                <w:sz w:val="20"/>
                <w:szCs w:val="14"/>
              </w:rPr>
              <w:t>敲響！心靈玄虛鐘</w:t>
            </w:r>
            <w:r>
              <w:rPr>
                <w:rFonts w:hint="eastAsia"/>
                <w:sz w:val="20"/>
                <w:szCs w:val="14"/>
              </w:rPr>
              <w:t>-</w:t>
            </w:r>
            <w:r>
              <w:rPr>
                <w:rFonts w:hint="eastAsia"/>
                <w:sz w:val="20"/>
                <w:szCs w:val="14"/>
              </w:rPr>
              <w:t>天人</w:t>
            </w:r>
            <w:r>
              <w:rPr>
                <w:rFonts w:ascii="新細明體" w:hAnsi="新細明體" w:cs="新細明體" w:hint="eastAsia"/>
                <w:kern w:val="0"/>
                <w:sz w:val="20"/>
              </w:rPr>
              <w:t>炁</w:t>
            </w:r>
            <w:r>
              <w:rPr>
                <w:rFonts w:hint="eastAsia"/>
                <w:sz w:val="20"/>
                <w:szCs w:val="14"/>
              </w:rPr>
              <w:t>功</w:t>
            </w:r>
          </w:p>
        </w:tc>
        <w:tc>
          <w:tcPr>
            <w:tcW w:w="6944" w:type="dxa"/>
            <w:tcBorders>
              <w:top w:val="single" w:sz="4" w:space="0" w:color="auto"/>
              <w:left w:val="nil"/>
              <w:bottom w:val="single" w:sz="4" w:space="0" w:color="auto"/>
              <w:right w:val="single" w:sz="4" w:space="0" w:color="auto"/>
            </w:tcBorders>
            <w:noWrap/>
            <w:vAlign w:val="center"/>
          </w:tcPr>
          <w:p w14:paraId="36D5E121" w14:textId="77777777" w:rsidR="004057A8" w:rsidRDefault="000E5465">
            <w:pPr>
              <w:widowControl/>
              <w:rPr>
                <w:rFonts w:ascii="新細明體" w:hAnsi="新細明體" w:cs="新細明體"/>
                <w:kern w:val="0"/>
              </w:rPr>
            </w:pPr>
            <w:r>
              <w:rPr>
                <w:szCs w:val="14"/>
              </w:rPr>
              <w:t xml:space="preserve">盡人合天　</w:t>
            </w:r>
            <w:r>
              <w:rPr>
                <w:rFonts w:hint="eastAsia"/>
                <w:szCs w:val="14"/>
              </w:rPr>
              <w:t>炁療過程無憂無懼</w:t>
            </w:r>
          </w:p>
        </w:tc>
        <w:tc>
          <w:tcPr>
            <w:tcW w:w="550" w:type="dxa"/>
            <w:tcBorders>
              <w:top w:val="single" w:sz="4" w:space="0" w:color="auto"/>
              <w:left w:val="nil"/>
              <w:bottom w:val="single" w:sz="4" w:space="0" w:color="auto"/>
              <w:right w:val="single" w:sz="4" w:space="0" w:color="auto"/>
            </w:tcBorders>
            <w:noWrap/>
            <w:vAlign w:val="center"/>
          </w:tcPr>
          <w:p w14:paraId="462A7C77"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12</w:t>
            </w:r>
          </w:p>
        </w:tc>
        <w:tc>
          <w:tcPr>
            <w:tcW w:w="2870" w:type="dxa"/>
            <w:tcBorders>
              <w:top w:val="single" w:sz="4" w:space="0" w:color="auto"/>
              <w:left w:val="nil"/>
              <w:bottom w:val="single" w:sz="4" w:space="0" w:color="auto"/>
              <w:right w:val="single" w:sz="4" w:space="0" w:color="auto"/>
            </w:tcBorders>
            <w:noWrap/>
            <w:vAlign w:val="center"/>
          </w:tcPr>
          <w:p w14:paraId="66F5B406" w14:textId="77777777" w:rsidR="004057A8" w:rsidRDefault="000E5465">
            <w:pPr>
              <w:widowControl/>
              <w:rPr>
                <w:rFonts w:ascii="新細明體" w:hAnsi="新細明體" w:cs="新細明體"/>
                <w:kern w:val="0"/>
              </w:rPr>
            </w:pPr>
            <w:r>
              <w:rPr>
                <w:rFonts w:ascii="新細明體" w:hAnsi="新細明體" w:cs="新細明體" w:hint="eastAsia"/>
                <w:kern w:val="0"/>
              </w:rPr>
              <w:t>郭緒士</w:t>
            </w:r>
          </w:p>
        </w:tc>
        <w:tc>
          <w:tcPr>
            <w:tcW w:w="432" w:type="dxa"/>
            <w:tcBorders>
              <w:top w:val="single" w:sz="4" w:space="0" w:color="auto"/>
              <w:left w:val="nil"/>
              <w:bottom w:val="single" w:sz="4" w:space="0" w:color="auto"/>
              <w:right w:val="single" w:sz="4" w:space="0" w:color="auto"/>
            </w:tcBorders>
            <w:noWrap/>
            <w:vAlign w:val="center"/>
          </w:tcPr>
          <w:p w14:paraId="7B083F5D" w14:textId="77777777" w:rsidR="004057A8" w:rsidRDefault="004057A8">
            <w:pPr>
              <w:widowControl/>
              <w:rPr>
                <w:rFonts w:ascii="新細明體" w:hAnsi="新細明體" w:cs="新細明體"/>
                <w:kern w:val="0"/>
              </w:rPr>
            </w:pPr>
          </w:p>
        </w:tc>
      </w:tr>
      <w:tr w:rsidR="004057A8" w14:paraId="2EE43092"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4F07FF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2005/4</w:t>
            </w:r>
          </w:p>
        </w:tc>
        <w:tc>
          <w:tcPr>
            <w:tcW w:w="716" w:type="dxa"/>
            <w:tcBorders>
              <w:top w:val="single" w:sz="4" w:space="0" w:color="auto"/>
              <w:left w:val="nil"/>
              <w:bottom w:val="single" w:sz="4" w:space="0" w:color="auto"/>
              <w:right w:val="single" w:sz="4" w:space="0" w:color="auto"/>
            </w:tcBorders>
            <w:noWrap/>
            <w:vAlign w:val="center"/>
          </w:tcPr>
          <w:p w14:paraId="396A119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254</w:t>
            </w:r>
          </w:p>
        </w:tc>
        <w:tc>
          <w:tcPr>
            <w:tcW w:w="2636" w:type="dxa"/>
            <w:tcBorders>
              <w:top w:val="single" w:sz="4" w:space="0" w:color="auto"/>
              <w:left w:val="nil"/>
              <w:bottom w:val="single" w:sz="4" w:space="0" w:color="auto"/>
              <w:right w:val="single" w:sz="4" w:space="0" w:color="auto"/>
            </w:tcBorders>
            <w:noWrap/>
            <w:vAlign w:val="center"/>
          </w:tcPr>
          <w:p w14:paraId="3531355B" w14:textId="77777777" w:rsidR="004057A8" w:rsidRDefault="000E5465">
            <w:pPr>
              <w:widowControl/>
              <w:rPr>
                <w:rFonts w:ascii="新細明體" w:hAnsi="新細明體" w:cs="新細明體"/>
                <w:kern w:val="0"/>
              </w:rPr>
            </w:pPr>
            <w:r>
              <w:rPr>
                <w:rFonts w:ascii="新細明體" w:hAnsi="新細明體" w:cs="新細明體" w:hint="eastAsia"/>
                <w:kern w:val="0"/>
              </w:rPr>
              <w:t>徵信位址</w:t>
            </w:r>
          </w:p>
        </w:tc>
        <w:tc>
          <w:tcPr>
            <w:tcW w:w="6944" w:type="dxa"/>
            <w:tcBorders>
              <w:top w:val="single" w:sz="4" w:space="0" w:color="auto"/>
              <w:left w:val="nil"/>
              <w:bottom w:val="single" w:sz="4" w:space="0" w:color="auto"/>
              <w:right w:val="single" w:sz="4" w:space="0" w:color="auto"/>
            </w:tcBorders>
            <w:noWrap/>
            <w:vAlign w:val="center"/>
          </w:tcPr>
          <w:p w14:paraId="3BD8AEB0"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九十四年二月份教訊徵信</w:t>
            </w:r>
            <w:proofErr w:type="gramEnd"/>
            <w:r>
              <w:rPr>
                <w:rFonts w:ascii="新細明體" w:hAnsi="新細明體" w:cs="新細明體" w:hint="eastAsia"/>
                <w:kern w:val="0"/>
              </w:rPr>
              <w:t>錄</w:t>
            </w:r>
          </w:p>
        </w:tc>
        <w:tc>
          <w:tcPr>
            <w:tcW w:w="550" w:type="dxa"/>
            <w:tcBorders>
              <w:top w:val="single" w:sz="4" w:space="0" w:color="auto"/>
              <w:left w:val="nil"/>
              <w:bottom w:val="single" w:sz="4" w:space="0" w:color="auto"/>
              <w:right w:val="single" w:sz="4" w:space="0" w:color="auto"/>
            </w:tcBorders>
            <w:noWrap/>
            <w:vAlign w:val="center"/>
          </w:tcPr>
          <w:p w14:paraId="02B26C7C"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91</w:t>
            </w:r>
          </w:p>
        </w:tc>
        <w:tc>
          <w:tcPr>
            <w:tcW w:w="2870" w:type="dxa"/>
            <w:tcBorders>
              <w:top w:val="single" w:sz="4" w:space="0" w:color="auto"/>
              <w:left w:val="nil"/>
              <w:bottom w:val="single" w:sz="4" w:space="0" w:color="auto"/>
              <w:right w:val="single" w:sz="4" w:space="0" w:color="auto"/>
            </w:tcBorders>
            <w:noWrap/>
            <w:vAlign w:val="center"/>
          </w:tcPr>
          <w:p w14:paraId="11F87CA9" w14:textId="77777777" w:rsidR="004057A8" w:rsidRDefault="000E5465">
            <w:pPr>
              <w:widowControl/>
              <w:rPr>
                <w:rFonts w:ascii="新細明體" w:hAnsi="新細明體" w:cs="新細明體"/>
                <w:kern w:val="0"/>
              </w:rPr>
            </w:pPr>
            <w:r>
              <w:rPr>
                <w:rFonts w:ascii="新細明體" w:hAnsi="新細明體" w:cs="新細明體" w:hint="eastAsia"/>
                <w:kern w:val="0"/>
              </w:rPr>
              <w:t>陳敏屏</w:t>
            </w:r>
          </w:p>
        </w:tc>
        <w:tc>
          <w:tcPr>
            <w:tcW w:w="432" w:type="dxa"/>
            <w:tcBorders>
              <w:top w:val="single" w:sz="4" w:space="0" w:color="auto"/>
              <w:left w:val="nil"/>
              <w:bottom w:val="single" w:sz="4" w:space="0" w:color="auto"/>
              <w:right w:val="single" w:sz="4" w:space="0" w:color="auto"/>
            </w:tcBorders>
            <w:noWrap/>
            <w:vAlign w:val="center"/>
          </w:tcPr>
          <w:p w14:paraId="04D307F0" w14:textId="77777777" w:rsidR="004057A8" w:rsidRDefault="004057A8">
            <w:pPr>
              <w:widowControl/>
              <w:rPr>
                <w:rFonts w:ascii="新細明體" w:hAnsi="新細明體" w:cs="新細明體"/>
                <w:kern w:val="0"/>
              </w:rPr>
            </w:pPr>
          </w:p>
        </w:tc>
      </w:tr>
      <w:tr w:rsidR="004057A8" w14:paraId="1F6D9A43"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328153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2005/4</w:t>
            </w:r>
          </w:p>
        </w:tc>
        <w:tc>
          <w:tcPr>
            <w:tcW w:w="716" w:type="dxa"/>
            <w:tcBorders>
              <w:top w:val="single" w:sz="4" w:space="0" w:color="auto"/>
              <w:left w:val="nil"/>
              <w:bottom w:val="single" w:sz="4" w:space="0" w:color="auto"/>
              <w:right w:val="single" w:sz="4" w:space="0" w:color="auto"/>
            </w:tcBorders>
            <w:noWrap/>
            <w:vAlign w:val="center"/>
          </w:tcPr>
          <w:p w14:paraId="33C310C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254</w:t>
            </w:r>
          </w:p>
        </w:tc>
        <w:tc>
          <w:tcPr>
            <w:tcW w:w="2636" w:type="dxa"/>
            <w:tcBorders>
              <w:top w:val="single" w:sz="4" w:space="0" w:color="auto"/>
              <w:left w:val="nil"/>
              <w:bottom w:val="single" w:sz="4" w:space="0" w:color="auto"/>
              <w:right w:val="single" w:sz="4" w:space="0" w:color="auto"/>
            </w:tcBorders>
            <w:noWrap/>
            <w:vAlign w:val="center"/>
          </w:tcPr>
          <w:p w14:paraId="5D67CA22" w14:textId="77777777" w:rsidR="004057A8" w:rsidRDefault="000E5465">
            <w:pPr>
              <w:widowControl/>
              <w:rPr>
                <w:rFonts w:ascii="新細明體" w:hAnsi="新細明體" w:cs="新細明體"/>
                <w:kern w:val="0"/>
              </w:rPr>
            </w:pPr>
            <w:r>
              <w:rPr>
                <w:rFonts w:ascii="新細明體" w:hAnsi="新細明體" w:cs="新細明體" w:hint="eastAsia"/>
                <w:kern w:val="0"/>
              </w:rPr>
              <w:t>紅豆薏仁</w:t>
            </w:r>
          </w:p>
        </w:tc>
        <w:tc>
          <w:tcPr>
            <w:tcW w:w="6944" w:type="dxa"/>
            <w:tcBorders>
              <w:top w:val="single" w:sz="4" w:space="0" w:color="auto"/>
              <w:left w:val="nil"/>
              <w:bottom w:val="single" w:sz="4" w:space="0" w:color="auto"/>
              <w:right w:val="single" w:sz="4" w:space="0" w:color="auto"/>
            </w:tcBorders>
            <w:noWrap/>
            <w:vAlign w:val="center"/>
          </w:tcPr>
          <w:p w14:paraId="71C26665" w14:textId="77777777" w:rsidR="004057A8" w:rsidRDefault="000E5465">
            <w:pPr>
              <w:widowControl/>
              <w:rPr>
                <w:rFonts w:ascii="新細明體" w:hAnsi="新細明體" w:cs="新細明體"/>
                <w:kern w:val="0"/>
              </w:rPr>
            </w:pPr>
            <w:r>
              <w:rPr>
                <w:rFonts w:ascii="新細明體" w:hAnsi="新細明體" w:cs="新細明體" w:hint="eastAsia"/>
                <w:kern w:val="0"/>
              </w:rPr>
              <w:t>走進一隻大象裡</w:t>
            </w:r>
          </w:p>
        </w:tc>
        <w:tc>
          <w:tcPr>
            <w:tcW w:w="550" w:type="dxa"/>
            <w:tcBorders>
              <w:top w:val="single" w:sz="4" w:space="0" w:color="auto"/>
              <w:left w:val="nil"/>
              <w:bottom w:val="single" w:sz="4" w:space="0" w:color="auto"/>
              <w:right w:val="single" w:sz="4" w:space="0" w:color="auto"/>
            </w:tcBorders>
            <w:noWrap/>
            <w:vAlign w:val="center"/>
          </w:tcPr>
          <w:p w14:paraId="49DF2E0C" w14:textId="77777777" w:rsidR="004057A8" w:rsidRDefault="004057A8">
            <w:pPr>
              <w:widowControl/>
              <w:jc w:val="center"/>
              <w:rPr>
                <w:rFonts w:ascii="新細明體" w:hAnsi="新細明體" w:cs="新細明體"/>
                <w:kern w:val="0"/>
              </w:rPr>
            </w:pPr>
          </w:p>
        </w:tc>
        <w:tc>
          <w:tcPr>
            <w:tcW w:w="2870" w:type="dxa"/>
            <w:tcBorders>
              <w:top w:val="single" w:sz="4" w:space="0" w:color="auto"/>
              <w:left w:val="nil"/>
              <w:bottom w:val="single" w:sz="4" w:space="0" w:color="auto"/>
              <w:right w:val="single" w:sz="4" w:space="0" w:color="auto"/>
            </w:tcBorders>
            <w:noWrap/>
            <w:vAlign w:val="center"/>
          </w:tcPr>
          <w:p w14:paraId="11F657DB" w14:textId="77777777" w:rsidR="004057A8" w:rsidRDefault="000E5465">
            <w:pPr>
              <w:widowControl/>
              <w:rPr>
                <w:rFonts w:ascii="新細明體" w:hAnsi="新細明體" w:cs="新細明體"/>
                <w:kern w:val="0"/>
              </w:rPr>
            </w:pPr>
            <w:r>
              <w:rPr>
                <w:rFonts w:ascii="新細明體" w:hAnsi="新細明體" w:cs="新細明體" w:hint="eastAsia"/>
                <w:kern w:val="0"/>
              </w:rPr>
              <w:t>土豆仁</w:t>
            </w:r>
          </w:p>
        </w:tc>
        <w:tc>
          <w:tcPr>
            <w:tcW w:w="432" w:type="dxa"/>
            <w:tcBorders>
              <w:top w:val="single" w:sz="4" w:space="0" w:color="auto"/>
              <w:left w:val="nil"/>
              <w:bottom w:val="single" w:sz="4" w:space="0" w:color="auto"/>
              <w:right w:val="single" w:sz="4" w:space="0" w:color="auto"/>
            </w:tcBorders>
            <w:noWrap/>
            <w:vAlign w:val="center"/>
          </w:tcPr>
          <w:p w14:paraId="329529B4" w14:textId="77777777" w:rsidR="004057A8" w:rsidRDefault="004057A8">
            <w:pPr>
              <w:widowControl/>
              <w:rPr>
                <w:rFonts w:ascii="新細明體" w:hAnsi="新細明體" w:cs="新細明體"/>
                <w:kern w:val="0"/>
              </w:rPr>
            </w:pPr>
          </w:p>
        </w:tc>
      </w:tr>
      <w:tr w:rsidR="004057A8" w14:paraId="5E6DD352"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AC3B4D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lastRenderedPageBreak/>
              <w:t>2005/5</w:t>
            </w:r>
          </w:p>
        </w:tc>
        <w:tc>
          <w:tcPr>
            <w:tcW w:w="716" w:type="dxa"/>
            <w:tcBorders>
              <w:top w:val="single" w:sz="4" w:space="0" w:color="auto"/>
              <w:left w:val="nil"/>
              <w:bottom w:val="single" w:sz="4" w:space="0" w:color="auto"/>
              <w:right w:val="single" w:sz="4" w:space="0" w:color="auto"/>
            </w:tcBorders>
            <w:noWrap/>
            <w:vAlign w:val="center"/>
          </w:tcPr>
          <w:p w14:paraId="50FD4DE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255</w:t>
            </w:r>
          </w:p>
        </w:tc>
        <w:tc>
          <w:tcPr>
            <w:tcW w:w="2636" w:type="dxa"/>
            <w:tcBorders>
              <w:top w:val="single" w:sz="4" w:space="0" w:color="auto"/>
              <w:left w:val="nil"/>
              <w:bottom w:val="single" w:sz="4" w:space="0" w:color="auto"/>
              <w:right w:val="single" w:sz="4" w:space="0" w:color="auto"/>
            </w:tcBorders>
            <w:noWrap/>
            <w:vAlign w:val="center"/>
          </w:tcPr>
          <w:p w14:paraId="20A39BA6"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3F96F045"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中華民國主院中國大陸廣東省親和報導</w:t>
            </w:r>
          </w:p>
          <w:p w14:paraId="1C8C4D0D" w14:textId="77777777" w:rsidR="004057A8" w:rsidRDefault="000E5465">
            <w:pPr>
              <w:widowControl/>
              <w:rPr>
                <w:rFonts w:ascii="新細明體" w:hAnsi="新細明體" w:cs="新細明體"/>
                <w:kern w:val="0"/>
              </w:rPr>
            </w:pPr>
            <w:r>
              <w:rPr>
                <w:rFonts w:ascii="新細明體" w:hAnsi="新細明體" w:cs="新細明體" w:hint="eastAsia"/>
                <w:kern w:val="0"/>
              </w:rPr>
              <w:t>中山真人運化功成 上帝親和光普</w:t>
            </w:r>
            <w:proofErr w:type="gramStart"/>
            <w:r>
              <w:rPr>
                <w:rFonts w:ascii="新細明體" w:hAnsi="新細明體" w:cs="新細明體" w:hint="eastAsia"/>
                <w:kern w:val="0"/>
              </w:rPr>
              <w:t>照佛</w:t>
            </w:r>
            <w:proofErr w:type="gramEnd"/>
            <w:r>
              <w:rPr>
                <w:rFonts w:ascii="新細明體" w:hAnsi="新細明體" w:cs="新細明體" w:hint="eastAsia"/>
                <w:kern w:val="0"/>
              </w:rPr>
              <w:t>山上方</w:t>
            </w:r>
          </w:p>
        </w:tc>
        <w:tc>
          <w:tcPr>
            <w:tcW w:w="550" w:type="dxa"/>
            <w:tcBorders>
              <w:top w:val="single" w:sz="4" w:space="0" w:color="auto"/>
              <w:left w:val="nil"/>
              <w:bottom w:val="single" w:sz="4" w:space="0" w:color="auto"/>
              <w:right w:val="single" w:sz="4" w:space="0" w:color="auto"/>
            </w:tcBorders>
            <w:noWrap/>
            <w:vAlign w:val="center"/>
          </w:tcPr>
          <w:p w14:paraId="4D74B839"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01</w:t>
            </w:r>
          </w:p>
        </w:tc>
        <w:tc>
          <w:tcPr>
            <w:tcW w:w="2870" w:type="dxa"/>
            <w:tcBorders>
              <w:top w:val="single" w:sz="4" w:space="0" w:color="auto"/>
              <w:left w:val="nil"/>
              <w:bottom w:val="single" w:sz="4" w:space="0" w:color="auto"/>
              <w:right w:val="single" w:sz="4" w:space="0" w:color="auto"/>
            </w:tcBorders>
            <w:noWrap/>
            <w:vAlign w:val="center"/>
          </w:tcPr>
          <w:p w14:paraId="11CC4E02" w14:textId="77777777" w:rsidR="004057A8" w:rsidRDefault="000E5465">
            <w:pPr>
              <w:widowControl/>
              <w:rPr>
                <w:rFonts w:ascii="新細明體" w:hAnsi="新細明體" w:cs="新細明體"/>
                <w:kern w:val="0"/>
              </w:rPr>
            </w:pPr>
            <w:r>
              <w:rPr>
                <w:rFonts w:ascii="新細明體" w:hAnsi="新細明體" w:cs="新細明體" w:hint="eastAsia"/>
                <w:kern w:val="0"/>
              </w:rPr>
              <w:t>中華民國主院</w:t>
            </w:r>
          </w:p>
        </w:tc>
        <w:tc>
          <w:tcPr>
            <w:tcW w:w="432" w:type="dxa"/>
            <w:tcBorders>
              <w:top w:val="single" w:sz="4" w:space="0" w:color="auto"/>
              <w:left w:val="nil"/>
              <w:bottom w:val="single" w:sz="4" w:space="0" w:color="auto"/>
              <w:right w:val="single" w:sz="4" w:space="0" w:color="auto"/>
            </w:tcBorders>
            <w:noWrap/>
            <w:vAlign w:val="center"/>
          </w:tcPr>
          <w:p w14:paraId="65D95A65" w14:textId="77777777" w:rsidR="004057A8" w:rsidRDefault="004057A8">
            <w:pPr>
              <w:widowControl/>
              <w:rPr>
                <w:rFonts w:ascii="新細明體" w:hAnsi="新細明體" w:cs="新細明體"/>
                <w:kern w:val="0"/>
              </w:rPr>
            </w:pPr>
          </w:p>
        </w:tc>
      </w:tr>
      <w:tr w:rsidR="004057A8" w14:paraId="6AF8293F"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650C99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2005/5</w:t>
            </w:r>
          </w:p>
        </w:tc>
        <w:tc>
          <w:tcPr>
            <w:tcW w:w="716" w:type="dxa"/>
            <w:tcBorders>
              <w:top w:val="single" w:sz="4" w:space="0" w:color="auto"/>
              <w:left w:val="nil"/>
              <w:bottom w:val="single" w:sz="4" w:space="0" w:color="auto"/>
              <w:right w:val="single" w:sz="4" w:space="0" w:color="auto"/>
            </w:tcBorders>
            <w:noWrap/>
            <w:vAlign w:val="center"/>
          </w:tcPr>
          <w:p w14:paraId="545215F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255</w:t>
            </w:r>
          </w:p>
        </w:tc>
        <w:tc>
          <w:tcPr>
            <w:tcW w:w="2636" w:type="dxa"/>
            <w:tcBorders>
              <w:top w:val="single" w:sz="4" w:space="0" w:color="auto"/>
              <w:left w:val="nil"/>
              <w:bottom w:val="single" w:sz="4" w:space="0" w:color="auto"/>
              <w:right w:val="single" w:sz="4" w:space="0" w:color="auto"/>
            </w:tcBorders>
            <w:noWrap/>
            <w:vAlign w:val="center"/>
          </w:tcPr>
          <w:p w14:paraId="6C21B7D0"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649595E7" w14:textId="77777777" w:rsidR="004057A8" w:rsidRDefault="000E5465">
            <w:pPr>
              <w:widowControl/>
              <w:rPr>
                <w:rFonts w:ascii="新細明體" w:hAnsi="新細明體" w:cs="新細明體"/>
                <w:kern w:val="0"/>
                <w:sz w:val="20"/>
              </w:rPr>
            </w:pPr>
            <w:proofErr w:type="gramStart"/>
            <w:r>
              <w:rPr>
                <w:rFonts w:ascii="新細明體" w:hAnsi="新細明體" w:cs="新細明體" w:hint="eastAsia"/>
                <w:kern w:val="0"/>
                <w:sz w:val="20"/>
              </w:rPr>
              <w:t>文昌祭三度</w:t>
            </w:r>
            <w:proofErr w:type="gramEnd"/>
            <w:r>
              <w:rPr>
                <w:rFonts w:ascii="新細明體" w:hAnsi="新細明體" w:cs="新細明體" w:hint="eastAsia"/>
                <w:kern w:val="0"/>
                <w:sz w:val="20"/>
              </w:rPr>
              <w:t>登場 展現成熟風範</w:t>
            </w:r>
          </w:p>
          <w:p w14:paraId="59A4BC1F" w14:textId="77777777" w:rsidR="004057A8" w:rsidRDefault="000E5465">
            <w:pPr>
              <w:widowControl/>
              <w:rPr>
                <w:rFonts w:ascii="新細明體" w:hAnsi="新細明體" w:cs="新細明體"/>
                <w:kern w:val="0"/>
              </w:rPr>
            </w:pPr>
            <w:r>
              <w:rPr>
                <w:rFonts w:ascii="新細明體" w:hAnsi="新細明體" w:cs="新細明體" w:hint="eastAsia"/>
                <w:kern w:val="0"/>
              </w:rPr>
              <w:t xml:space="preserve">巧思處處 </w:t>
            </w:r>
            <w:proofErr w:type="gramStart"/>
            <w:r>
              <w:rPr>
                <w:rFonts w:ascii="新細明體" w:hAnsi="新細明體" w:cs="新細明體" w:hint="eastAsia"/>
                <w:kern w:val="0"/>
              </w:rPr>
              <w:t>寓帝教</w:t>
            </w:r>
            <w:proofErr w:type="gramEnd"/>
            <w:r>
              <w:rPr>
                <w:rFonts w:ascii="新細明體" w:hAnsi="新細明體" w:cs="新細明體" w:hint="eastAsia"/>
                <w:kern w:val="0"/>
              </w:rPr>
              <w:t>特質於風土人心</w:t>
            </w:r>
          </w:p>
        </w:tc>
        <w:tc>
          <w:tcPr>
            <w:tcW w:w="550" w:type="dxa"/>
            <w:tcBorders>
              <w:top w:val="single" w:sz="4" w:space="0" w:color="auto"/>
              <w:left w:val="nil"/>
              <w:bottom w:val="single" w:sz="4" w:space="0" w:color="auto"/>
              <w:right w:val="single" w:sz="4" w:space="0" w:color="auto"/>
            </w:tcBorders>
            <w:noWrap/>
            <w:vAlign w:val="center"/>
          </w:tcPr>
          <w:p w14:paraId="1FD1DF1C"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49</w:t>
            </w:r>
          </w:p>
        </w:tc>
        <w:tc>
          <w:tcPr>
            <w:tcW w:w="2870" w:type="dxa"/>
            <w:tcBorders>
              <w:top w:val="single" w:sz="4" w:space="0" w:color="auto"/>
              <w:left w:val="nil"/>
              <w:bottom w:val="single" w:sz="4" w:space="0" w:color="auto"/>
              <w:right w:val="single" w:sz="4" w:space="0" w:color="auto"/>
            </w:tcBorders>
            <w:noWrap/>
            <w:vAlign w:val="center"/>
          </w:tcPr>
          <w:p w14:paraId="5168F396" w14:textId="77777777" w:rsidR="004057A8" w:rsidRDefault="000E5465">
            <w:pPr>
              <w:widowControl/>
              <w:rPr>
                <w:rFonts w:ascii="新細明體" w:hAnsi="新細明體" w:cs="新細明體"/>
                <w:kern w:val="0"/>
              </w:rPr>
            </w:pPr>
            <w:r>
              <w:rPr>
                <w:rFonts w:ascii="新細明體" w:hAnsi="新細明體" w:cs="新細明體" w:hint="eastAsia"/>
                <w:kern w:val="0"/>
              </w:rPr>
              <w:t>張鏡德</w:t>
            </w:r>
          </w:p>
        </w:tc>
        <w:tc>
          <w:tcPr>
            <w:tcW w:w="432" w:type="dxa"/>
            <w:tcBorders>
              <w:top w:val="single" w:sz="4" w:space="0" w:color="auto"/>
              <w:left w:val="nil"/>
              <w:bottom w:val="single" w:sz="4" w:space="0" w:color="auto"/>
              <w:right w:val="single" w:sz="4" w:space="0" w:color="auto"/>
            </w:tcBorders>
            <w:noWrap/>
            <w:vAlign w:val="center"/>
          </w:tcPr>
          <w:p w14:paraId="4255A718" w14:textId="77777777" w:rsidR="004057A8" w:rsidRDefault="004057A8">
            <w:pPr>
              <w:widowControl/>
              <w:rPr>
                <w:rFonts w:ascii="新細明體" w:hAnsi="新細明體" w:cs="新細明體"/>
                <w:kern w:val="0"/>
              </w:rPr>
            </w:pPr>
          </w:p>
        </w:tc>
      </w:tr>
      <w:tr w:rsidR="004057A8" w14:paraId="72469F82"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D53347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2005/5</w:t>
            </w:r>
          </w:p>
        </w:tc>
        <w:tc>
          <w:tcPr>
            <w:tcW w:w="716" w:type="dxa"/>
            <w:tcBorders>
              <w:top w:val="single" w:sz="4" w:space="0" w:color="auto"/>
              <w:left w:val="nil"/>
              <w:bottom w:val="single" w:sz="4" w:space="0" w:color="auto"/>
              <w:right w:val="single" w:sz="4" w:space="0" w:color="auto"/>
            </w:tcBorders>
            <w:noWrap/>
            <w:vAlign w:val="center"/>
          </w:tcPr>
          <w:p w14:paraId="0C0FDC3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255</w:t>
            </w:r>
          </w:p>
        </w:tc>
        <w:tc>
          <w:tcPr>
            <w:tcW w:w="2636" w:type="dxa"/>
            <w:tcBorders>
              <w:top w:val="single" w:sz="4" w:space="0" w:color="auto"/>
              <w:left w:val="nil"/>
              <w:bottom w:val="single" w:sz="4" w:space="0" w:color="auto"/>
              <w:right w:val="single" w:sz="4" w:space="0" w:color="auto"/>
            </w:tcBorders>
            <w:noWrap/>
            <w:vAlign w:val="center"/>
          </w:tcPr>
          <w:p w14:paraId="578126C4"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10B90ACB" w14:textId="77777777" w:rsidR="004057A8" w:rsidRDefault="000E5465">
            <w:pPr>
              <w:pStyle w:val="a3"/>
              <w:widowControl/>
              <w:tabs>
                <w:tab w:val="clear" w:pos="4153"/>
                <w:tab w:val="clear" w:pos="8306"/>
              </w:tabs>
              <w:snapToGrid/>
              <w:rPr>
                <w:rFonts w:ascii="新細明體" w:hAnsi="新細明體" w:cs="新細明體"/>
                <w:kern w:val="0"/>
                <w:szCs w:val="24"/>
              </w:rPr>
            </w:pPr>
            <w:proofErr w:type="gramStart"/>
            <w:r>
              <w:rPr>
                <w:rFonts w:ascii="新細明體" w:hAnsi="新細明體" w:cs="新細明體" w:hint="eastAsia"/>
                <w:kern w:val="0"/>
                <w:szCs w:val="24"/>
              </w:rPr>
              <w:t>文昌祭總體</w:t>
            </w:r>
            <w:proofErr w:type="gramEnd"/>
            <w:r>
              <w:rPr>
                <w:rFonts w:ascii="新細明體" w:hAnsi="新細明體" w:cs="新細明體" w:hint="eastAsia"/>
                <w:kern w:val="0"/>
                <w:szCs w:val="24"/>
              </w:rPr>
              <w:t>報導</w:t>
            </w:r>
          </w:p>
          <w:p w14:paraId="25DFBC34" w14:textId="77777777" w:rsidR="004057A8" w:rsidRDefault="000E5465">
            <w:pPr>
              <w:widowControl/>
              <w:rPr>
                <w:rFonts w:ascii="新細明體" w:hAnsi="新細明體" w:cs="新細明體"/>
                <w:kern w:val="0"/>
              </w:rPr>
            </w:pPr>
            <w:r>
              <w:rPr>
                <w:rFonts w:ascii="新細明體" w:hAnsi="新細明體" w:cs="新細明體" w:hint="eastAsia"/>
                <w:kern w:val="0"/>
              </w:rPr>
              <w:t>紮根地方社區 走向組織化開始</w:t>
            </w:r>
          </w:p>
        </w:tc>
        <w:tc>
          <w:tcPr>
            <w:tcW w:w="550" w:type="dxa"/>
            <w:tcBorders>
              <w:top w:val="single" w:sz="4" w:space="0" w:color="auto"/>
              <w:left w:val="nil"/>
              <w:bottom w:val="single" w:sz="4" w:space="0" w:color="auto"/>
              <w:right w:val="single" w:sz="4" w:space="0" w:color="auto"/>
            </w:tcBorders>
            <w:noWrap/>
            <w:vAlign w:val="center"/>
          </w:tcPr>
          <w:p w14:paraId="1343E20C"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54</w:t>
            </w:r>
          </w:p>
        </w:tc>
        <w:tc>
          <w:tcPr>
            <w:tcW w:w="2870" w:type="dxa"/>
            <w:tcBorders>
              <w:top w:val="single" w:sz="4" w:space="0" w:color="auto"/>
              <w:left w:val="nil"/>
              <w:bottom w:val="single" w:sz="4" w:space="0" w:color="auto"/>
              <w:right w:val="single" w:sz="4" w:space="0" w:color="auto"/>
            </w:tcBorders>
            <w:noWrap/>
            <w:vAlign w:val="center"/>
          </w:tcPr>
          <w:p w14:paraId="2E43A0F4" w14:textId="77777777" w:rsidR="004057A8" w:rsidRDefault="000E5465">
            <w:pPr>
              <w:widowControl/>
              <w:rPr>
                <w:rFonts w:ascii="新細明體" w:hAnsi="新細明體" w:cs="新細明體"/>
                <w:kern w:val="0"/>
              </w:rPr>
            </w:pPr>
            <w:r>
              <w:rPr>
                <w:rFonts w:ascii="新細明體" w:hAnsi="新細明體" w:cs="新細明體" w:hint="eastAsia"/>
                <w:kern w:val="0"/>
              </w:rPr>
              <w:t>編輯部</w:t>
            </w:r>
          </w:p>
        </w:tc>
        <w:tc>
          <w:tcPr>
            <w:tcW w:w="432" w:type="dxa"/>
            <w:tcBorders>
              <w:top w:val="single" w:sz="4" w:space="0" w:color="auto"/>
              <w:left w:val="nil"/>
              <w:bottom w:val="single" w:sz="4" w:space="0" w:color="auto"/>
              <w:right w:val="single" w:sz="4" w:space="0" w:color="auto"/>
            </w:tcBorders>
            <w:noWrap/>
            <w:vAlign w:val="center"/>
          </w:tcPr>
          <w:p w14:paraId="73828C20" w14:textId="77777777" w:rsidR="004057A8" w:rsidRDefault="004057A8">
            <w:pPr>
              <w:widowControl/>
              <w:rPr>
                <w:rFonts w:ascii="新細明體" w:hAnsi="新細明體" w:cs="新細明體"/>
                <w:kern w:val="0"/>
              </w:rPr>
            </w:pPr>
          </w:p>
        </w:tc>
      </w:tr>
      <w:tr w:rsidR="004057A8" w14:paraId="76222B5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A62300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2005/5</w:t>
            </w:r>
          </w:p>
        </w:tc>
        <w:tc>
          <w:tcPr>
            <w:tcW w:w="716" w:type="dxa"/>
            <w:tcBorders>
              <w:top w:val="single" w:sz="4" w:space="0" w:color="auto"/>
              <w:left w:val="nil"/>
              <w:bottom w:val="single" w:sz="4" w:space="0" w:color="auto"/>
              <w:right w:val="single" w:sz="4" w:space="0" w:color="auto"/>
            </w:tcBorders>
            <w:noWrap/>
            <w:vAlign w:val="center"/>
          </w:tcPr>
          <w:p w14:paraId="43D9EC8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255</w:t>
            </w:r>
          </w:p>
        </w:tc>
        <w:tc>
          <w:tcPr>
            <w:tcW w:w="2636" w:type="dxa"/>
            <w:tcBorders>
              <w:top w:val="single" w:sz="4" w:space="0" w:color="auto"/>
              <w:left w:val="nil"/>
              <w:bottom w:val="single" w:sz="4" w:space="0" w:color="auto"/>
              <w:right w:val="single" w:sz="4" w:space="0" w:color="auto"/>
            </w:tcBorders>
            <w:noWrap/>
            <w:vAlign w:val="center"/>
          </w:tcPr>
          <w:p w14:paraId="1A543C1B"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2C92A6B6" w14:textId="77777777" w:rsidR="004057A8" w:rsidRDefault="000E5465">
            <w:pPr>
              <w:pStyle w:val="a3"/>
              <w:widowControl/>
              <w:tabs>
                <w:tab w:val="clear" w:pos="4153"/>
                <w:tab w:val="clear" w:pos="8306"/>
              </w:tabs>
              <w:snapToGrid/>
              <w:rPr>
                <w:rFonts w:ascii="新細明體" w:hAnsi="新細明體" w:cs="新細明體"/>
                <w:kern w:val="0"/>
                <w:szCs w:val="24"/>
              </w:rPr>
            </w:pPr>
            <w:proofErr w:type="gramStart"/>
            <w:r>
              <w:rPr>
                <w:rFonts w:ascii="新細明體" w:hAnsi="新細明體" w:cs="新細明體" w:hint="eastAsia"/>
                <w:kern w:val="0"/>
                <w:szCs w:val="24"/>
              </w:rPr>
              <w:t>廿字書籤</w:t>
            </w:r>
            <w:proofErr w:type="gramEnd"/>
            <w:r>
              <w:rPr>
                <w:rFonts w:ascii="新細明體" w:hAnsi="新細明體" w:cs="新細明體" w:hint="eastAsia"/>
                <w:kern w:val="0"/>
                <w:szCs w:val="24"/>
              </w:rPr>
              <w:t>設計回顧</w:t>
            </w:r>
          </w:p>
          <w:p w14:paraId="111251DC" w14:textId="77777777" w:rsidR="004057A8" w:rsidRDefault="000E5465">
            <w:pPr>
              <w:widowControl/>
              <w:rPr>
                <w:rFonts w:ascii="新細明體" w:hAnsi="新細明體" w:cs="新細明體"/>
                <w:kern w:val="0"/>
              </w:rPr>
            </w:pPr>
            <w:r>
              <w:rPr>
                <w:rFonts w:ascii="新細明體" w:hAnsi="新細明體" w:cs="新細明體" w:hint="eastAsia"/>
                <w:kern w:val="0"/>
              </w:rPr>
              <w:t>一看見書籤 就</w:t>
            </w:r>
            <w:proofErr w:type="gramStart"/>
            <w:r>
              <w:rPr>
                <w:rFonts w:ascii="新細明體" w:hAnsi="新細明體" w:cs="新細明體" w:hint="eastAsia"/>
                <w:kern w:val="0"/>
              </w:rPr>
              <w:t>想到廿字</w:t>
            </w:r>
            <w:proofErr w:type="gramEnd"/>
          </w:p>
        </w:tc>
        <w:tc>
          <w:tcPr>
            <w:tcW w:w="550" w:type="dxa"/>
            <w:tcBorders>
              <w:top w:val="single" w:sz="4" w:space="0" w:color="auto"/>
              <w:left w:val="nil"/>
              <w:bottom w:val="single" w:sz="4" w:space="0" w:color="auto"/>
              <w:right w:val="single" w:sz="4" w:space="0" w:color="auto"/>
            </w:tcBorders>
            <w:noWrap/>
            <w:vAlign w:val="center"/>
          </w:tcPr>
          <w:p w14:paraId="06DB322D"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56</w:t>
            </w:r>
          </w:p>
        </w:tc>
        <w:tc>
          <w:tcPr>
            <w:tcW w:w="2870" w:type="dxa"/>
            <w:tcBorders>
              <w:top w:val="single" w:sz="4" w:space="0" w:color="auto"/>
              <w:left w:val="nil"/>
              <w:bottom w:val="single" w:sz="4" w:space="0" w:color="auto"/>
              <w:right w:val="single" w:sz="4" w:space="0" w:color="auto"/>
            </w:tcBorders>
            <w:noWrap/>
            <w:vAlign w:val="center"/>
          </w:tcPr>
          <w:p w14:paraId="2220A63E" w14:textId="77777777" w:rsidR="004057A8" w:rsidRDefault="000E5465">
            <w:pPr>
              <w:widowControl/>
              <w:rPr>
                <w:rFonts w:ascii="新細明體" w:hAnsi="新細明體" w:cs="新細明體"/>
                <w:kern w:val="0"/>
              </w:rPr>
            </w:pPr>
            <w:r>
              <w:rPr>
                <w:rFonts w:ascii="新細明體" w:hAnsi="新細明體" w:cs="新細明體" w:hint="eastAsia"/>
                <w:kern w:val="0"/>
              </w:rPr>
              <w:t>陳靜軒</w:t>
            </w:r>
          </w:p>
        </w:tc>
        <w:tc>
          <w:tcPr>
            <w:tcW w:w="432" w:type="dxa"/>
            <w:tcBorders>
              <w:top w:val="single" w:sz="4" w:space="0" w:color="auto"/>
              <w:left w:val="nil"/>
              <w:bottom w:val="single" w:sz="4" w:space="0" w:color="auto"/>
              <w:right w:val="single" w:sz="4" w:space="0" w:color="auto"/>
            </w:tcBorders>
            <w:noWrap/>
            <w:vAlign w:val="center"/>
          </w:tcPr>
          <w:p w14:paraId="59964D59" w14:textId="77777777" w:rsidR="004057A8" w:rsidRDefault="004057A8">
            <w:pPr>
              <w:widowControl/>
              <w:rPr>
                <w:rFonts w:ascii="新細明體" w:hAnsi="新細明體" w:cs="新細明體"/>
                <w:kern w:val="0"/>
              </w:rPr>
            </w:pPr>
          </w:p>
        </w:tc>
      </w:tr>
      <w:tr w:rsidR="004057A8" w14:paraId="721865DE"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7E5AAE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2005/5</w:t>
            </w:r>
          </w:p>
        </w:tc>
        <w:tc>
          <w:tcPr>
            <w:tcW w:w="716" w:type="dxa"/>
            <w:tcBorders>
              <w:top w:val="single" w:sz="4" w:space="0" w:color="auto"/>
              <w:left w:val="nil"/>
              <w:bottom w:val="single" w:sz="4" w:space="0" w:color="auto"/>
              <w:right w:val="single" w:sz="4" w:space="0" w:color="auto"/>
            </w:tcBorders>
            <w:noWrap/>
            <w:vAlign w:val="center"/>
          </w:tcPr>
          <w:p w14:paraId="60DA5B5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255</w:t>
            </w:r>
          </w:p>
        </w:tc>
        <w:tc>
          <w:tcPr>
            <w:tcW w:w="2636" w:type="dxa"/>
            <w:tcBorders>
              <w:top w:val="single" w:sz="4" w:space="0" w:color="auto"/>
              <w:left w:val="nil"/>
              <w:bottom w:val="single" w:sz="4" w:space="0" w:color="auto"/>
              <w:right w:val="single" w:sz="4" w:space="0" w:color="auto"/>
            </w:tcBorders>
            <w:noWrap/>
            <w:vAlign w:val="center"/>
          </w:tcPr>
          <w:p w14:paraId="33EE5F36"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5AC76F36"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九十四年度正宗靜坐班輔導員講習報導</w:t>
            </w:r>
          </w:p>
          <w:p w14:paraId="3002473B" w14:textId="77777777" w:rsidR="004057A8" w:rsidRDefault="000E5465">
            <w:pPr>
              <w:widowControl/>
              <w:rPr>
                <w:rFonts w:ascii="新細明體" w:hAnsi="新細明體" w:cs="新細明體"/>
                <w:kern w:val="0"/>
              </w:rPr>
            </w:pPr>
            <w:r>
              <w:rPr>
                <w:rFonts w:ascii="新細明體" w:hAnsi="新細明體" w:cs="新細明體" w:hint="eastAsia"/>
                <w:kern w:val="0"/>
              </w:rPr>
              <w:t>引領新人登入堂奧 共</w:t>
            </w:r>
            <w:proofErr w:type="gramStart"/>
            <w:r>
              <w:rPr>
                <w:rFonts w:ascii="新細明體" w:hAnsi="新細明體" w:cs="新細明體" w:hint="eastAsia"/>
                <w:kern w:val="0"/>
              </w:rPr>
              <w:t>奮於救劫</w:t>
            </w:r>
            <w:proofErr w:type="gramEnd"/>
            <w:r>
              <w:rPr>
                <w:rFonts w:ascii="新細明體" w:hAnsi="新細明體" w:cs="新細明體" w:hint="eastAsia"/>
                <w:kern w:val="0"/>
              </w:rPr>
              <w:t>大道</w:t>
            </w:r>
          </w:p>
        </w:tc>
        <w:tc>
          <w:tcPr>
            <w:tcW w:w="550" w:type="dxa"/>
            <w:tcBorders>
              <w:top w:val="single" w:sz="4" w:space="0" w:color="auto"/>
              <w:left w:val="nil"/>
              <w:bottom w:val="single" w:sz="4" w:space="0" w:color="auto"/>
              <w:right w:val="single" w:sz="4" w:space="0" w:color="auto"/>
            </w:tcBorders>
            <w:noWrap/>
            <w:vAlign w:val="center"/>
          </w:tcPr>
          <w:p w14:paraId="62736964"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58</w:t>
            </w:r>
          </w:p>
        </w:tc>
        <w:tc>
          <w:tcPr>
            <w:tcW w:w="2870" w:type="dxa"/>
            <w:tcBorders>
              <w:top w:val="single" w:sz="4" w:space="0" w:color="auto"/>
              <w:left w:val="nil"/>
              <w:bottom w:val="single" w:sz="4" w:space="0" w:color="auto"/>
              <w:right w:val="single" w:sz="4" w:space="0" w:color="auto"/>
            </w:tcBorders>
            <w:noWrap/>
            <w:vAlign w:val="center"/>
          </w:tcPr>
          <w:p w14:paraId="009EFBB2" w14:textId="77777777" w:rsidR="004057A8" w:rsidRDefault="000E5465">
            <w:pPr>
              <w:widowControl/>
              <w:rPr>
                <w:rFonts w:ascii="新細明體" w:hAnsi="新細明體" w:cs="新細明體"/>
                <w:kern w:val="0"/>
              </w:rPr>
            </w:pPr>
            <w:r>
              <w:rPr>
                <w:rFonts w:ascii="新細明體" w:hAnsi="新細明體" w:cs="新細明體" w:hint="eastAsia"/>
                <w:kern w:val="0"/>
              </w:rPr>
              <w:t>編輯部</w:t>
            </w:r>
          </w:p>
        </w:tc>
        <w:tc>
          <w:tcPr>
            <w:tcW w:w="432" w:type="dxa"/>
            <w:tcBorders>
              <w:top w:val="single" w:sz="4" w:space="0" w:color="auto"/>
              <w:left w:val="nil"/>
              <w:bottom w:val="single" w:sz="4" w:space="0" w:color="auto"/>
              <w:right w:val="single" w:sz="4" w:space="0" w:color="auto"/>
            </w:tcBorders>
            <w:noWrap/>
            <w:vAlign w:val="center"/>
          </w:tcPr>
          <w:p w14:paraId="6E2A9163" w14:textId="77777777" w:rsidR="004057A8" w:rsidRDefault="004057A8">
            <w:pPr>
              <w:widowControl/>
              <w:rPr>
                <w:rFonts w:ascii="新細明體" w:hAnsi="新細明體" w:cs="新細明體"/>
                <w:kern w:val="0"/>
              </w:rPr>
            </w:pPr>
          </w:p>
        </w:tc>
      </w:tr>
      <w:tr w:rsidR="004057A8" w14:paraId="7644097A"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D08F86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2005/5</w:t>
            </w:r>
          </w:p>
        </w:tc>
        <w:tc>
          <w:tcPr>
            <w:tcW w:w="716" w:type="dxa"/>
            <w:tcBorders>
              <w:top w:val="single" w:sz="4" w:space="0" w:color="auto"/>
              <w:left w:val="nil"/>
              <w:bottom w:val="single" w:sz="4" w:space="0" w:color="auto"/>
              <w:right w:val="single" w:sz="4" w:space="0" w:color="auto"/>
            </w:tcBorders>
            <w:noWrap/>
            <w:vAlign w:val="center"/>
          </w:tcPr>
          <w:p w14:paraId="4C2E398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255</w:t>
            </w:r>
          </w:p>
        </w:tc>
        <w:tc>
          <w:tcPr>
            <w:tcW w:w="2636" w:type="dxa"/>
            <w:tcBorders>
              <w:top w:val="single" w:sz="4" w:space="0" w:color="auto"/>
              <w:left w:val="nil"/>
              <w:bottom w:val="single" w:sz="4" w:space="0" w:color="auto"/>
              <w:right w:val="single" w:sz="4" w:space="0" w:color="auto"/>
            </w:tcBorders>
            <w:noWrap/>
            <w:vAlign w:val="center"/>
          </w:tcPr>
          <w:p w14:paraId="24627731"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708369A4" w14:textId="77777777" w:rsidR="004057A8" w:rsidRDefault="000E5465">
            <w:pPr>
              <w:widowControl/>
              <w:rPr>
                <w:rFonts w:ascii="新細明體" w:hAnsi="新細明體" w:cs="新細明體"/>
                <w:kern w:val="0"/>
              </w:rPr>
            </w:pPr>
            <w:r>
              <w:rPr>
                <w:rFonts w:ascii="新細明體" w:hAnsi="新細明體" w:cs="新細明體" w:hint="eastAsia"/>
                <w:kern w:val="0"/>
              </w:rPr>
              <w:t>如何傳承天帝教精神-</w:t>
            </w:r>
            <w:proofErr w:type="gramStart"/>
            <w:r>
              <w:rPr>
                <w:rFonts w:ascii="新細明體" w:hAnsi="新細明體" w:cs="新細明體" w:hint="eastAsia"/>
                <w:kern w:val="0"/>
                <w:sz w:val="20"/>
              </w:rPr>
              <w:t>恪勉</w:t>
            </w:r>
            <w:proofErr w:type="gramEnd"/>
            <w:r>
              <w:rPr>
                <w:rFonts w:ascii="新細明體" w:hAnsi="新細明體" w:cs="新細明體" w:hint="eastAsia"/>
                <w:kern w:val="0"/>
                <w:sz w:val="20"/>
              </w:rPr>
              <w:t>輔導員的使命</w:t>
            </w:r>
          </w:p>
        </w:tc>
        <w:tc>
          <w:tcPr>
            <w:tcW w:w="550" w:type="dxa"/>
            <w:tcBorders>
              <w:top w:val="single" w:sz="4" w:space="0" w:color="auto"/>
              <w:left w:val="nil"/>
              <w:bottom w:val="single" w:sz="4" w:space="0" w:color="auto"/>
              <w:right w:val="single" w:sz="4" w:space="0" w:color="auto"/>
            </w:tcBorders>
            <w:noWrap/>
            <w:vAlign w:val="center"/>
          </w:tcPr>
          <w:p w14:paraId="7C78A66B"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62</w:t>
            </w:r>
          </w:p>
        </w:tc>
        <w:tc>
          <w:tcPr>
            <w:tcW w:w="2870" w:type="dxa"/>
            <w:tcBorders>
              <w:top w:val="single" w:sz="4" w:space="0" w:color="auto"/>
              <w:left w:val="nil"/>
              <w:bottom w:val="single" w:sz="4" w:space="0" w:color="auto"/>
              <w:right w:val="single" w:sz="4" w:space="0" w:color="auto"/>
            </w:tcBorders>
            <w:noWrap/>
            <w:vAlign w:val="center"/>
          </w:tcPr>
          <w:p w14:paraId="3B95622A" w14:textId="77777777" w:rsidR="004057A8" w:rsidRDefault="000E5465">
            <w:pPr>
              <w:widowControl/>
              <w:rPr>
                <w:rFonts w:ascii="新細明體" w:hAnsi="新細明體" w:cs="新細明體"/>
                <w:kern w:val="0"/>
              </w:rPr>
            </w:pPr>
            <w:r>
              <w:rPr>
                <w:rFonts w:ascii="新細明體" w:hAnsi="新細明體" w:cs="新細明體" w:hint="eastAsia"/>
                <w:kern w:val="0"/>
              </w:rPr>
              <w:t>莊正確</w:t>
            </w:r>
          </w:p>
        </w:tc>
        <w:tc>
          <w:tcPr>
            <w:tcW w:w="432" w:type="dxa"/>
            <w:tcBorders>
              <w:top w:val="single" w:sz="4" w:space="0" w:color="auto"/>
              <w:left w:val="nil"/>
              <w:bottom w:val="single" w:sz="4" w:space="0" w:color="auto"/>
              <w:right w:val="single" w:sz="4" w:space="0" w:color="auto"/>
            </w:tcBorders>
            <w:noWrap/>
            <w:vAlign w:val="center"/>
          </w:tcPr>
          <w:p w14:paraId="6CE3B282" w14:textId="77777777" w:rsidR="004057A8" w:rsidRDefault="004057A8">
            <w:pPr>
              <w:widowControl/>
              <w:rPr>
                <w:rFonts w:ascii="新細明體" w:hAnsi="新細明體" w:cs="新細明體"/>
                <w:kern w:val="0"/>
              </w:rPr>
            </w:pPr>
          </w:p>
        </w:tc>
      </w:tr>
      <w:tr w:rsidR="004057A8" w14:paraId="38DEB64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B2C8F0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2005/5</w:t>
            </w:r>
          </w:p>
        </w:tc>
        <w:tc>
          <w:tcPr>
            <w:tcW w:w="716" w:type="dxa"/>
            <w:tcBorders>
              <w:top w:val="single" w:sz="4" w:space="0" w:color="auto"/>
              <w:left w:val="nil"/>
              <w:bottom w:val="single" w:sz="4" w:space="0" w:color="auto"/>
              <w:right w:val="single" w:sz="4" w:space="0" w:color="auto"/>
            </w:tcBorders>
            <w:noWrap/>
            <w:vAlign w:val="center"/>
          </w:tcPr>
          <w:p w14:paraId="67779CD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255</w:t>
            </w:r>
          </w:p>
        </w:tc>
        <w:tc>
          <w:tcPr>
            <w:tcW w:w="2636" w:type="dxa"/>
            <w:tcBorders>
              <w:top w:val="single" w:sz="4" w:space="0" w:color="auto"/>
              <w:left w:val="nil"/>
              <w:bottom w:val="single" w:sz="4" w:space="0" w:color="auto"/>
              <w:right w:val="single" w:sz="4" w:space="0" w:color="auto"/>
            </w:tcBorders>
            <w:noWrap/>
            <w:vAlign w:val="center"/>
          </w:tcPr>
          <w:p w14:paraId="72C8BEC4"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1A4B5D2A" w14:textId="77777777" w:rsidR="004057A8" w:rsidRDefault="000E5465">
            <w:pPr>
              <w:widowControl/>
              <w:rPr>
                <w:rFonts w:ascii="新細明體" w:hAnsi="新細明體" w:cs="新細明體"/>
                <w:kern w:val="0"/>
              </w:rPr>
            </w:pPr>
            <w:r>
              <w:rPr>
                <w:rFonts w:ascii="新細明體" w:hAnsi="新細明體" w:cs="新細明體" w:hint="eastAsia"/>
                <w:kern w:val="0"/>
              </w:rPr>
              <w:t>如何做個稱職輔導員</w:t>
            </w:r>
          </w:p>
        </w:tc>
        <w:tc>
          <w:tcPr>
            <w:tcW w:w="550" w:type="dxa"/>
            <w:tcBorders>
              <w:top w:val="single" w:sz="4" w:space="0" w:color="auto"/>
              <w:left w:val="nil"/>
              <w:bottom w:val="single" w:sz="4" w:space="0" w:color="auto"/>
              <w:right w:val="single" w:sz="4" w:space="0" w:color="auto"/>
            </w:tcBorders>
            <w:noWrap/>
            <w:vAlign w:val="center"/>
          </w:tcPr>
          <w:p w14:paraId="5841E6C1"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66</w:t>
            </w:r>
          </w:p>
        </w:tc>
        <w:tc>
          <w:tcPr>
            <w:tcW w:w="2870" w:type="dxa"/>
            <w:tcBorders>
              <w:top w:val="single" w:sz="4" w:space="0" w:color="auto"/>
              <w:left w:val="nil"/>
              <w:bottom w:val="single" w:sz="4" w:space="0" w:color="auto"/>
              <w:right w:val="single" w:sz="4" w:space="0" w:color="auto"/>
            </w:tcBorders>
            <w:noWrap/>
            <w:vAlign w:val="center"/>
          </w:tcPr>
          <w:p w14:paraId="733E536D"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靜渾、</w:t>
            </w:r>
            <w:proofErr w:type="gramEnd"/>
            <w:r>
              <w:rPr>
                <w:rFonts w:ascii="新細明體" w:hAnsi="新細明體" w:cs="新細明體" w:hint="eastAsia"/>
                <w:kern w:val="0"/>
              </w:rPr>
              <w:t>鏡可、敏密、</w:t>
            </w:r>
            <w:proofErr w:type="gramStart"/>
            <w:r>
              <w:rPr>
                <w:rFonts w:ascii="新細明體" w:hAnsi="新細明體" w:cs="新細明體" w:hint="eastAsia"/>
                <w:kern w:val="0"/>
              </w:rPr>
              <w:t>鏡分</w:t>
            </w:r>
            <w:proofErr w:type="gramEnd"/>
          </w:p>
        </w:tc>
        <w:tc>
          <w:tcPr>
            <w:tcW w:w="432" w:type="dxa"/>
            <w:tcBorders>
              <w:top w:val="single" w:sz="4" w:space="0" w:color="auto"/>
              <w:left w:val="nil"/>
              <w:bottom w:val="single" w:sz="4" w:space="0" w:color="auto"/>
              <w:right w:val="single" w:sz="4" w:space="0" w:color="auto"/>
            </w:tcBorders>
            <w:noWrap/>
            <w:vAlign w:val="center"/>
          </w:tcPr>
          <w:p w14:paraId="39136A38" w14:textId="77777777" w:rsidR="004057A8" w:rsidRDefault="004057A8">
            <w:pPr>
              <w:widowControl/>
              <w:rPr>
                <w:rFonts w:ascii="新細明體" w:hAnsi="新細明體" w:cs="新細明體"/>
                <w:kern w:val="0"/>
              </w:rPr>
            </w:pPr>
          </w:p>
        </w:tc>
      </w:tr>
      <w:tr w:rsidR="004057A8" w14:paraId="15B9CCAC"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3042DD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2005/5</w:t>
            </w:r>
          </w:p>
        </w:tc>
        <w:tc>
          <w:tcPr>
            <w:tcW w:w="716" w:type="dxa"/>
            <w:tcBorders>
              <w:top w:val="single" w:sz="4" w:space="0" w:color="auto"/>
              <w:left w:val="nil"/>
              <w:bottom w:val="single" w:sz="4" w:space="0" w:color="auto"/>
              <w:right w:val="single" w:sz="4" w:space="0" w:color="auto"/>
            </w:tcBorders>
            <w:noWrap/>
            <w:vAlign w:val="center"/>
          </w:tcPr>
          <w:p w14:paraId="625E8B3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255</w:t>
            </w:r>
          </w:p>
        </w:tc>
        <w:tc>
          <w:tcPr>
            <w:tcW w:w="2636" w:type="dxa"/>
            <w:tcBorders>
              <w:top w:val="single" w:sz="4" w:space="0" w:color="auto"/>
              <w:left w:val="nil"/>
              <w:bottom w:val="single" w:sz="4" w:space="0" w:color="auto"/>
              <w:right w:val="single" w:sz="4" w:space="0" w:color="auto"/>
            </w:tcBorders>
            <w:noWrap/>
            <w:vAlign w:val="center"/>
          </w:tcPr>
          <w:p w14:paraId="600F59C0" w14:textId="77777777" w:rsidR="004057A8" w:rsidRDefault="000E5465">
            <w:pPr>
              <w:widowControl/>
              <w:rPr>
                <w:rFonts w:ascii="新細明體" w:hAnsi="新細明體" w:cs="新細明體"/>
                <w:kern w:val="0"/>
              </w:rPr>
            </w:pPr>
            <w:r>
              <w:rPr>
                <w:rFonts w:ascii="新細明體" w:hAnsi="新細明體" w:cs="新細明體" w:hint="eastAsia"/>
                <w:kern w:val="0"/>
              </w:rPr>
              <w:t>本期專題</w:t>
            </w:r>
          </w:p>
        </w:tc>
        <w:tc>
          <w:tcPr>
            <w:tcW w:w="6944" w:type="dxa"/>
            <w:tcBorders>
              <w:top w:val="single" w:sz="4" w:space="0" w:color="auto"/>
              <w:left w:val="nil"/>
              <w:bottom w:val="single" w:sz="4" w:space="0" w:color="auto"/>
              <w:right w:val="single" w:sz="4" w:space="0" w:color="auto"/>
            </w:tcBorders>
            <w:noWrap/>
            <w:vAlign w:val="center"/>
          </w:tcPr>
          <w:p w14:paraId="47F3115C"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莫畏死</w:t>
            </w:r>
            <w:proofErr w:type="gramEnd"/>
          </w:p>
        </w:tc>
        <w:tc>
          <w:tcPr>
            <w:tcW w:w="550" w:type="dxa"/>
            <w:tcBorders>
              <w:top w:val="single" w:sz="4" w:space="0" w:color="auto"/>
              <w:left w:val="nil"/>
              <w:bottom w:val="single" w:sz="4" w:space="0" w:color="auto"/>
              <w:right w:val="single" w:sz="4" w:space="0" w:color="auto"/>
            </w:tcBorders>
            <w:noWrap/>
            <w:vAlign w:val="center"/>
          </w:tcPr>
          <w:p w14:paraId="52EDE4DE"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28</w:t>
            </w:r>
          </w:p>
        </w:tc>
        <w:tc>
          <w:tcPr>
            <w:tcW w:w="2870" w:type="dxa"/>
            <w:tcBorders>
              <w:top w:val="single" w:sz="4" w:space="0" w:color="auto"/>
              <w:left w:val="nil"/>
              <w:bottom w:val="single" w:sz="4" w:space="0" w:color="auto"/>
              <w:right w:val="single" w:sz="4" w:space="0" w:color="auto"/>
            </w:tcBorders>
            <w:noWrap/>
            <w:vAlign w:val="center"/>
          </w:tcPr>
          <w:p w14:paraId="0B71E873" w14:textId="77777777" w:rsidR="004057A8" w:rsidRDefault="000E5465">
            <w:pPr>
              <w:widowControl/>
              <w:rPr>
                <w:rFonts w:ascii="新細明體" w:hAnsi="新細明體" w:cs="新細明體"/>
                <w:kern w:val="0"/>
              </w:rPr>
            </w:pPr>
            <w:r>
              <w:rPr>
                <w:rFonts w:ascii="新細明體" w:hAnsi="新細明體" w:cs="新細明體" w:hint="eastAsia"/>
                <w:kern w:val="0"/>
              </w:rPr>
              <w:t>黃正宗</w:t>
            </w:r>
          </w:p>
        </w:tc>
        <w:tc>
          <w:tcPr>
            <w:tcW w:w="432" w:type="dxa"/>
            <w:tcBorders>
              <w:top w:val="single" w:sz="4" w:space="0" w:color="auto"/>
              <w:left w:val="nil"/>
              <w:bottom w:val="single" w:sz="4" w:space="0" w:color="auto"/>
              <w:right w:val="single" w:sz="4" w:space="0" w:color="auto"/>
            </w:tcBorders>
            <w:noWrap/>
            <w:vAlign w:val="center"/>
          </w:tcPr>
          <w:p w14:paraId="2BEF486A" w14:textId="77777777" w:rsidR="004057A8" w:rsidRDefault="004057A8">
            <w:pPr>
              <w:widowControl/>
              <w:rPr>
                <w:rFonts w:ascii="新細明體" w:hAnsi="新細明體" w:cs="新細明體"/>
                <w:kern w:val="0"/>
              </w:rPr>
            </w:pPr>
          </w:p>
        </w:tc>
      </w:tr>
      <w:tr w:rsidR="004057A8" w14:paraId="07E6B03C"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3EDA4E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2005/5</w:t>
            </w:r>
          </w:p>
        </w:tc>
        <w:tc>
          <w:tcPr>
            <w:tcW w:w="716" w:type="dxa"/>
            <w:tcBorders>
              <w:top w:val="single" w:sz="4" w:space="0" w:color="auto"/>
              <w:left w:val="nil"/>
              <w:bottom w:val="single" w:sz="4" w:space="0" w:color="auto"/>
              <w:right w:val="single" w:sz="4" w:space="0" w:color="auto"/>
            </w:tcBorders>
            <w:noWrap/>
            <w:vAlign w:val="center"/>
          </w:tcPr>
          <w:p w14:paraId="1EDAD64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255</w:t>
            </w:r>
          </w:p>
        </w:tc>
        <w:tc>
          <w:tcPr>
            <w:tcW w:w="2636" w:type="dxa"/>
            <w:tcBorders>
              <w:top w:val="single" w:sz="4" w:space="0" w:color="auto"/>
              <w:left w:val="nil"/>
              <w:bottom w:val="single" w:sz="4" w:space="0" w:color="auto"/>
              <w:right w:val="single" w:sz="4" w:space="0" w:color="auto"/>
            </w:tcBorders>
            <w:noWrap/>
            <w:vAlign w:val="center"/>
          </w:tcPr>
          <w:p w14:paraId="4C5C3944" w14:textId="77777777" w:rsidR="004057A8" w:rsidRDefault="000E5465">
            <w:pPr>
              <w:widowControl/>
              <w:rPr>
                <w:rFonts w:ascii="新細明體" w:hAnsi="新細明體" w:cs="新細明體"/>
                <w:kern w:val="0"/>
              </w:rPr>
            </w:pPr>
            <w:r>
              <w:rPr>
                <w:rFonts w:ascii="新細明體" w:hAnsi="新細明體" w:cs="新細明體" w:hint="eastAsia"/>
                <w:kern w:val="0"/>
              </w:rPr>
              <w:t>本期專題</w:t>
            </w:r>
          </w:p>
        </w:tc>
        <w:tc>
          <w:tcPr>
            <w:tcW w:w="6944" w:type="dxa"/>
            <w:tcBorders>
              <w:top w:val="single" w:sz="4" w:space="0" w:color="auto"/>
              <w:left w:val="nil"/>
              <w:bottom w:val="single" w:sz="4" w:space="0" w:color="auto"/>
              <w:right w:val="single" w:sz="4" w:space="0" w:color="auto"/>
            </w:tcBorders>
            <w:noWrap/>
            <w:vAlign w:val="center"/>
          </w:tcPr>
          <w:p w14:paraId="090DB1C2" w14:textId="77777777" w:rsidR="004057A8" w:rsidRDefault="000E5465">
            <w:pPr>
              <w:widowControl/>
              <w:rPr>
                <w:rFonts w:ascii="新細明體" w:hAnsi="新細明體" w:cs="新細明體"/>
                <w:kern w:val="0"/>
              </w:rPr>
            </w:pPr>
            <w:r>
              <w:rPr>
                <w:rFonts w:ascii="新細明體" w:hAnsi="新細明體" w:cs="新細明體" w:hint="eastAsia"/>
                <w:kern w:val="0"/>
              </w:rPr>
              <w:t>生死迷霧</w:t>
            </w:r>
          </w:p>
        </w:tc>
        <w:tc>
          <w:tcPr>
            <w:tcW w:w="550" w:type="dxa"/>
            <w:tcBorders>
              <w:top w:val="single" w:sz="4" w:space="0" w:color="auto"/>
              <w:left w:val="nil"/>
              <w:bottom w:val="single" w:sz="4" w:space="0" w:color="auto"/>
              <w:right w:val="single" w:sz="4" w:space="0" w:color="auto"/>
            </w:tcBorders>
            <w:noWrap/>
            <w:vAlign w:val="center"/>
          </w:tcPr>
          <w:p w14:paraId="6D6920F6"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29</w:t>
            </w:r>
          </w:p>
        </w:tc>
        <w:tc>
          <w:tcPr>
            <w:tcW w:w="2870" w:type="dxa"/>
            <w:tcBorders>
              <w:top w:val="single" w:sz="4" w:space="0" w:color="auto"/>
              <w:left w:val="nil"/>
              <w:bottom w:val="single" w:sz="4" w:space="0" w:color="auto"/>
              <w:right w:val="single" w:sz="4" w:space="0" w:color="auto"/>
            </w:tcBorders>
            <w:noWrap/>
            <w:vAlign w:val="center"/>
          </w:tcPr>
          <w:p w14:paraId="75227420" w14:textId="77777777" w:rsidR="004057A8" w:rsidRDefault="000E5465">
            <w:pPr>
              <w:widowControl/>
              <w:rPr>
                <w:rFonts w:ascii="新細明體" w:hAnsi="新細明體" w:cs="新細明體"/>
                <w:kern w:val="0"/>
              </w:rPr>
            </w:pPr>
            <w:r>
              <w:rPr>
                <w:rFonts w:ascii="新細明體" w:hAnsi="新細明體" w:cs="新細明體" w:hint="eastAsia"/>
                <w:kern w:val="0"/>
              </w:rPr>
              <w:t>陳正放</w:t>
            </w:r>
          </w:p>
        </w:tc>
        <w:tc>
          <w:tcPr>
            <w:tcW w:w="432" w:type="dxa"/>
            <w:tcBorders>
              <w:top w:val="single" w:sz="4" w:space="0" w:color="auto"/>
              <w:left w:val="nil"/>
              <w:bottom w:val="single" w:sz="4" w:space="0" w:color="auto"/>
              <w:right w:val="single" w:sz="4" w:space="0" w:color="auto"/>
            </w:tcBorders>
            <w:noWrap/>
            <w:vAlign w:val="center"/>
          </w:tcPr>
          <w:p w14:paraId="45CDEC15" w14:textId="77777777" w:rsidR="004057A8" w:rsidRDefault="004057A8">
            <w:pPr>
              <w:widowControl/>
              <w:rPr>
                <w:rFonts w:ascii="新細明體" w:hAnsi="新細明體" w:cs="新細明體"/>
                <w:kern w:val="0"/>
              </w:rPr>
            </w:pPr>
          </w:p>
        </w:tc>
      </w:tr>
      <w:tr w:rsidR="004057A8" w14:paraId="012EFC59"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8038FA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2005/5</w:t>
            </w:r>
          </w:p>
        </w:tc>
        <w:tc>
          <w:tcPr>
            <w:tcW w:w="716" w:type="dxa"/>
            <w:tcBorders>
              <w:top w:val="single" w:sz="4" w:space="0" w:color="auto"/>
              <w:left w:val="nil"/>
              <w:bottom w:val="single" w:sz="4" w:space="0" w:color="auto"/>
              <w:right w:val="single" w:sz="4" w:space="0" w:color="auto"/>
            </w:tcBorders>
            <w:noWrap/>
            <w:vAlign w:val="center"/>
          </w:tcPr>
          <w:p w14:paraId="7BAB4A7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255</w:t>
            </w:r>
          </w:p>
        </w:tc>
        <w:tc>
          <w:tcPr>
            <w:tcW w:w="2636" w:type="dxa"/>
            <w:tcBorders>
              <w:top w:val="single" w:sz="4" w:space="0" w:color="auto"/>
              <w:left w:val="nil"/>
              <w:bottom w:val="single" w:sz="4" w:space="0" w:color="auto"/>
              <w:right w:val="single" w:sz="4" w:space="0" w:color="auto"/>
            </w:tcBorders>
            <w:noWrap/>
            <w:vAlign w:val="center"/>
          </w:tcPr>
          <w:p w14:paraId="7555A687" w14:textId="77777777" w:rsidR="004057A8" w:rsidRDefault="000E5465">
            <w:pPr>
              <w:widowControl/>
              <w:rPr>
                <w:rFonts w:ascii="新細明體" w:hAnsi="新細明體" w:cs="新細明體"/>
                <w:kern w:val="0"/>
              </w:rPr>
            </w:pPr>
            <w:r>
              <w:rPr>
                <w:rFonts w:ascii="新細明體" w:hAnsi="新細明體" w:cs="新細明體" w:hint="eastAsia"/>
                <w:kern w:val="0"/>
              </w:rPr>
              <w:t>本期專題</w:t>
            </w:r>
          </w:p>
        </w:tc>
        <w:tc>
          <w:tcPr>
            <w:tcW w:w="6944" w:type="dxa"/>
            <w:tcBorders>
              <w:top w:val="single" w:sz="4" w:space="0" w:color="auto"/>
              <w:left w:val="nil"/>
              <w:bottom w:val="single" w:sz="4" w:space="0" w:color="auto"/>
              <w:right w:val="single" w:sz="4" w:space="0" w:color="auto"/>
            </w:tcBorders>
            <w:noWrap/>
            <w:vAlign w:val="center"/>
          </w:tcPr>
          <w:p w14:paraId="71E27277"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從心理治療角度反思憂鬱症對應之道</w:t>
            </w:r>
          </w:p>
          <w:p w14:paraId="174E2EF4" w14:textId="77777777" w:rsidR="004057A8" w:rsidRDefault="000E5465">
            <w:pPr>
              <w:widowControl/>
              <w:rPr>
                <w:rFonts w:ascii="新細明體" w:hAnsi="新細明體" w:cs="新細明體"/>
                <w:kern w:val="0"/>
              </w:rPr>
            </w:pPr>
            <w:r>
              <w:rPr>
                <w:rFonts w:ascii="新細明體" w:hAnsi="新細明體" w:cs="新細明體" w:hint="eastAsia"/>
                <w:kern w:val="0"/>
              </w:rPr>
              <w:t>醫治心理瘟疫的</w:t>
            </w:r>
            <w:proofErr w:type="gramStart"/>
            <w:r>
              <w:rPr>
                <w:rFonts w:ascii="新細明體" w:hAnsi="新細明體" w:cs="新細明體" w:hint="eastAsia"/>
                <w:kern w:val="0"/>
              </w:rPr>
              <w:t>不</w:t>
            </w:r>
            <w:proofErr w:type="gramEnd"/>
            <w:r>
              <w:rPr>
                <w:rFonts w:ascii="新細明體" w:hAnsi="新細明體" w:cs="新細明體" w:hint="eastAsia"/>
                <w:kern w:val="0"/>
              </w:rPr>
              <w:t>二良方</w:t>
            </w:r>
          </w:p>
        </w:tc>
        <w:tc>
          <w:tcPr>
            <w:tcW w:w="550" w:type="dxa"/>
            <w:tcBorders>
              <w:top w:val="single" w:sz="4" w:space="0" w:color="auto"/>
              <w:left w:val="nil"/>
              <w:bottom w:val="single" w:sz="4" w:space="0" w:color="auto"/>
              <w:right w:val="single" w:sz="4" w:space="0" w:color="auto"/>
            </w:tcBorders>
            <w:noWrap/>
            <w:vAlign w:val="center"/>
          </w:tcPr>
          <w:p w14:paraId="2D6BF386"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32</w:t>
            </w:r>
          </w:p>
        </w:tc>
        <w:tc>
          <w:tcPr>
            <w:tcW w:w="2870" w:type="dxa"/>
            <w:tcBorders>
              <w:top w:val="single" w:sz="4" w:space="0" w:color="auto"/>
              <w:left w:val="nil"/>
              <w:bottom w:val="single" w:sz="4" w:space="0" w:color="auto"/>
              <w:right w:val="single" w:sz="4" w:space="0" w:color="auto"/>
            </w:tcBorders>
            <w:noWrap/>
            <w:vAlign w:val="center"/>
          </w:tcPr>
          <w:p w14:paraId="216A2DF4"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張敏類</w:t>
            </w:r>
            <w:proofErr w:type="gramEnd"/>
          </w:p>
        </w:tc>
        <w:tc>
          <w:tcPr>
            <w:tcW w:w="432" w:type="dxa"/>
            <w:tcBorders>
              <w:top w:val="single" w:sz="4" w:space="0" w:color="auto"/>
              <w:left w:val="nil"/>
              <w:bottom w:val="single" w:sz="4" w:space="0" w:color="auto"/>
              <w:right w:val="single" w:sz="4" w:space="0" w:color="auto"/>
            </w:tcBorders>
            <w:noWrap/>
            <w:vAlign w:val="center"/>
          </w:tcPr>
          <w:p w14:paraId="0171AE0E" w14:textId="77777777" w:rsidR="004057A8" w:rsidRDefault="004057A8">
            <w:pPr>
              <w:widowControl/>
              <w:rPr>
                <w:rFonts w:ascii="新細明體" w:hAnsi="新細明體" w:cs="新細明體"/>
                <w:kern w:val="0"/>
              </w:rPr>
            </w:pPr>
          </w:p>
        </w:tc>
      </w:tr>
      <w:tr w:rsidR="004057A8" w14:paraId="0DDEE003"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2938AB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2005/5</w:t>
            </w:r>
          </w:p>
        </w:tc>
        <w:tc>
          <w:tcPr>
            <w:tcW w:w="716" w:type="dxa"/>
            <w:tcBorders>
              <w:top w:val="single" w:sz="4" w:space="0" w:color="auto"/>
              <w:left w:val="nil"/>
              <w:bottom w:val="single" w:sz="4" w:space="0" w:color="auto"/>
              <w:right w:val="single" w:sz="4" w:space="0" w:color="auto"/>
            </w:tcBorders>
            <w:noWrap/>
            <w:vAlign w:val="center"/>
          </w:tcPr>
          <w:p w14:paraId="713D968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255</w:t>
            </w:r>
          </w:p>
        </w:tc>
        <w:tc>
          <w:tcPr>
            <w:tcW w:w="2636" w:type="dxa"/>
            <w:tcBorders>
              <w:top w:val="single" w:sz="4" w:space="0" w:color="auto"/>
              <w:left w:val="nil"/>
              <w:bottom w:val="single" w:sz="4" w:space="0" w:color="auto"/>
              <w:right w:val="single" w:sz="4" w:space="0" w:color="auto"/>
            </w:tcBorders>
            <w:noWrap/>
            <w:vAlign w:val="center"/>
          </w:tcPr>
          <w:p w14:paraId="62C3ECBC" w14:textId="77777777" w:rsidR="004057A8" w:rsidRDefault="000E5465">
            <w:pPr>
              <w:widowControl/>
              <w:rPr>
                <w:rFonts w:ascii="新細明體" w:hAnsi="新細明體" w:cs="新細明體"/>
                <w:kern w:val="0"/>
              </w:rPr>
            </w:pPr>
            <w:r>
              <w:rPr>
                <w:rFonts w:ascii="新細明體" w:hAnsi="新細明體" w:cs="新細明體" w:hint="eastAsia"/>
                <w:kern w:val="0"/>
              </w:rPr>
              <w:t>本期專題</w:t>
            </w:r>
          </w:p>
        </w:tc>
        <w:tc>
          <w:tcPr>
            <w:tcW w:w="6944" w:type="dxa"/>
            <w:tcBorders>
              <w:top w:val="single" w:sz="4" w:space="0" w:color="auto"/>
              <w:left w:val="nil"/>
              <w:bottom w:val="single" w:sz="4" w:space="0" w:color="auto"/>
              <w:right w:val="single" w:sz="4" w:space="0" w:color="auto"/>
            </w:tcBorders>
            <w:noWrap/>
            <w:vAlign w:val="center"/>
          </w:tcPr>
          <w:p w14:paraId="115DE49B" w14:textId="77777777" w:rsidR="004057A8" w:rsidRDefault="000E5465">
            <w:pPr>
              <w:widowControl/>
              <w:spacing w:line="400" w:lineRule="exact"/>
              <w:rPr>
                <w:rFonts w:ascii="新細明體" w:hAnsi="新細明體" w:cs="新細明體"/>
                <w:kern w:val="0"/>
              </w:rPr>
            </w:pPr>
            <w:r>
              <w:rPr>
                <w:rFonts w:ascii="新細明體" w:hAnsi="新細明體" w:cs="新細明體" w:hint="eastAsia"/>
                <w:kern w:val="0"/>
                <w:position w:val="6"/>
              </w:rPr>
              <w:t>為神仙</w:t>
            </w:r>
            <w:proofErr w:type="gramStart"/>
            <w:r>
              <w:rPr>
                <w:rFonts w:ascii="新細明體" w:hAnsi="新細明體" w:cs="新細明體" w:hint="eastAsia"/>
                <w:kern w:val="0"/>
                <w:position w:val="6"/>
              </w:rPr>
              <w:t>眷侶</w:t>
            </w:r>
            <w:proofErr w:type="gramEnd"/>
            <w:r>
              <w:rPr>
                <w:rFonts w:ascii="新細明體" w:hAnsi="新細明體" w:cs="新細明體" w:hint="eastAsia"/>
                <w:kern w:val="0"/>
              </w:rPr>
              <w:t xml:space="preserve"> </w:t>
            </w:r>
            <w:proofErr w:type="gramStart"/>
            <w:r>
              <w:rPr>
                <w:rFonts w:ascii="新細明體" w:hAnsi="新細明體" w:cs="新細明體" w:hint="eastAsia"/>
                <w:kern w:val="0"/>
                <w:sz w:val="29"/>
                <w:eastAsianLayout w:id="-1465008128" w:combine="1"/>
              </w:rPr>
              <w:t>光湘開</w:t>
            </w:r>
            <w:proofErr w:type="gramEnd"/>
            <w:r>
              <w:rPr>
                <w:rFonts w:ascii="新細明體" w:hAnsi="新細明體" w:cs="新細明體" w:hint="eastAsia"/>
                <w:kern w:val="0"/>
                <w:sz w:val="29"/>
                <w:eastAsianLayout w:id="-1465008128" w:combine="1"/>
              </w:rPr>
              <w:t>導師</w:t>
            </w:r>
            <w:r>
              <w:rPr>
                <w:rFonts w:ascii="新細明體" w:hAnsi="新細明體" w:cs="新細明體"/>
                <w:kern w:val="0"/>
                <w:sz w:val="29"/>
                <w:eastAsianLayout w:id="-1465008128" w:combine="1"/>
              </w:rPr>
              <w:t xml:space="preserve"> 敏</w:t>
            </w:r>
            <w:proofErr w:type="gramStart"/>
            <w:r>
              <w:rPr>
                <w:rFonts w:ascii="新細明體" w:hAnsi="新細明體" w:cs="新細明體"/>
                <w:kern w:val="0"/>
                <w:sz w:val="29"/>
                <w:eastAsianLayout w:id="-1465008128" w:combine="1"/>
              </w:rPr>
              <w:t>寸同奮</w:t>
            </w:r>
            <w:proofErr w:type="gramEnd"/>
            <w:r>
              <w:rPr>
                <w:rFonts w:ascii="新細明體" w:hAnsi="新細明體" w:cs="新細明體"/>
                <w:kern w:val="0"/>
                <w:eastAsianLayout w:id="-1465008128" w:combine="1"/>
              </w:rPr>
              <w:t xml:space="preserve">     </w:t>
            </w:r>
            <w:r>
              <w:rPr>
                <w:rFonts w:ascii="新細明體" w:hAnsi="新細明體" w:cs="新細明體" w:hint="eastAsia"/>
                <w:kern w:val="0"/>
              </w:rPr>
              <w:t xml:space="preserve"> </w:t>
            </w:r>
            <w:r>
              <w:rPr>
                <w:rFonts w:ascii="新細明體" w:hAnsi="新細明體" w:cs="新細明體" w:hint="eastAsia"/>
                <w:kern w:val="0"/>
                <w:position w:val="6"/>
              </w:rPr>
              <w:t>雙修典範做見證</w:t>
            </w:r>
          </w:p>
        </w:tc>
        <w:tc>
          <w:tcPr>
            <w:tcW w:w="550" w:type="dxa"/>
            <w:tcBorders>
              <w:top w:val="single" w:sz="4" w:space="0" w:color="auto"/>
              <w:left w:val="nil"/>
              <w:bottom w:val="single" w:sz="4" w:space="0" w:color="auto"/>
              <w:right w:val="single" w:sz="4" w:space="0" w:color="auto"/>
            </w:tcBorders>
            <w:noWrap/>
            <w:vAlign w:val="center"/>
          </w:tcPr>
          <w:p w14:paraId="5A17CEE5"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42</w:t>
            </w:r>
          </w:p>
        </w:tc>
        <w:tc>
          <w:tcPr>
            <w:tcW w:w="2870" w:type="dxa"/>
            <w:tcBorders>
              <w:top w:val="single" w:sz="4" w:space="0" w:color="auto"/>
              <w:left w:val="nil"/>
              <w:bottom w:val="single" w:sz="4" w:space="0" w:color="auto"/>
              <w:right w:val="single" w:sz="4" w:space="0" w:color="auto"/>
            </w:tcBorders>
            <w:noWrap/>
            <w:vAlign w:val="center"/>
          </w:tcPr>
          <w:p w14:paraId="5E69170F" w14:textId="77777777" w:rsidR="004057A8" w:rsidRDefault="000E5465">
            <w:pPr>
              <w:widowControl/>
              <w:rPr>
                <w:rFonts w:ascii="新細明體" w:hAnsi="新細明體" w:cs="新細明體"/>
                <w:kern w:val="0"/>
              </w:rPr>
            </w:pPr>
            <w:r>
              <w:rPr>
                <w:rFonts w:ascii="新細明體" w:hAnsi="新細明體" w:cs="新細明體" w:hint="eastAsia"/>
                <w:kern w:val="0"/>
              </w:rPr>
              <w:t>黃敏書</w:t>
            </w:r>
          </w:p>
        </w:tc>
        <w:tc>
          <w:tcPr>
            <w:tcW w:w="432" w:type="dxa"/>
            <w:tcBorders>
              <w:top w:val="single" w:sz="4" w:space="0" w:color="auto"/>
              <w:left w:val="nil"/>
              <w:bottom w:val="single" w:sz="4" w:space="0" w:color="auto"/>
              <w:right w:val="single" w:sz="4" w:space="0" w:color="auto"/>
            </w:tcBorders>
            <w:noWrap/>
            <w:vAlign w:val="center"/>
          </w:tcPr>
          <w:p w14:paraId="00A67B8F" w14:textId="77777777" w:rsidR="004057A8" w:rsidRDefault="004057A8">
            <w:pPr>
              <w:widowControl/>
              <w:rPr>
                <w:rFonts w:ascii="新細明體" w:hAnsi="新細明體" w:cs="新細明體"/>
                <w:kern w:val="0"/>
              </w:rPr>
            </w:pPr>
          </w:p>
        </w:tc>
      </w:tr>
      <w:tr w:rsidR="004057A8" w14:paraId="5B69CE51"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A449C5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2005/5</w:t>
            </w:r>
          </w:p>
        </w:tc>
        <w:tc>
          <w:tcPr>
            <w:tcW w:w="716" w:type="dxa"/>
            <w:tcBorders>
              <w:top w:val="single" w:sz="4" w:space="0" w:color="auto"/>
              <w:left w:val="nil"/>
              <w:bottom w:val="single" w:sz="4" w:space="0" w:color="auto"/>
              <w:right w:val="single" w:sz="4" w:space="0" w:color="auto"/>
            </w:tcBorders>
            <w:noWrap/>
            <w:vAlign w:val="center"/>
          </w:tcPr>
          <w:p w14:paraId="752FC03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255</w:t>
            </w:r>
          </w:p>
        </w:tc>
        <w:tc>
          <w:tcPr>
            <w:tcW w:w="2636" w:type="dxa"/>
            <w:tcBorders>
              <w:top w:val="single" w:sz="4" w:space="0" w:color="auto"/>
              <w:left w:val="nil"/>
              <w:bottom w:val="single" w:sz="4" w:space="0" w:color="auto"/>
              <w:right w:val="single" w:sz="4" w:space="0" w:color="auto"/>
            </w:tcBorders>
            <w:noWrap/>
            <w:vAlign w:val="center"/>
          </w:tcPr>
          <w:p w14:paraId="43EDDC17" w14:textId="77777777" w:rsidR="004057A8" w:rsidRDefault="000E5465">
            <w:pPr>
              <w:widowControl/>
              <w:rPr>
                <w:rFonts w:ascii="新細明體" w:hAnsi="新細明體" w:cs="新細明體"/>
                <w:kern w:val="0"/>
              </w:rPr>
            </w:pPr>
            <w:r>
              <w:rPr>
                <w:rFonts w:ascii="新細明體" w:hAnsi="新細明體" w:cs="新細明體" w:hint="eastAsia"/>
                <w:kern w:val="0"/>
              </w:rPr>
              <w:t>首席</w:t>
            </w:r>
            <w:proofErr w:type="gramStart"/>
            <w:r>
              <w:rPr>
                <w:rFonts w:ascii="新細明體" w:hAnsi="新細明體" w:cs="新細明體" w:hint="eastAsia"/>
                <w:kern w:val="0"/>
              </w:rPr>
              <w:t>闡</w:t>
            </w:r>
            <w:proofErr w:type="gramEnd"/>
            <w:r>
              <w:rPr>
                <w:rFonts w:ascii="新細明體" w:hAnsi="新細明體"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17213D98" w14:textId="77777777" w:rsidR="004057A8" w:rsidRDefault="000E5465">
            <w:pPr>
              <w:widowControl/>
              <w:rPr>
                <w:rFonts w:ascii="新細明體" w:hAnsi="新細明體" w:cs="新細明體"/>
                <w:kern w:val="0"/>
                <w:sz w:val="20"/>
              </w:rPr>
            </w:pPr>
            <w:proofErr w:type="gramStart"/>
            <w:r>
              <w:rPr>
                <w:rFonts w:ascii="新細明體" w:hAnsi="新細明體" w:cs="新細明體" w:hint="eastAsia"/>
                <w:kern w:val="0"/>
                <w:sz w:val="20"/>
              </w:rPr>
              <w:t>生從何</w:t>
            </w:r>
            <w:proofErr w:type="gramEnd"/>
            <w:r>
              <w:rPr>
                <w:rFonts w:ascii="新細明體" w:hAnsi="新細明體" w:cs="新細明體" w:hint="eastAsia"/>
                <w:kern w:val="0"/>
                <w:sz w:val="20"/>
              </w:rPr>
              <w:t xml:space="preserve">來 </w:t>
            </w:r>
            <w:proofErr w:type="gramStart"/>
            <w:r>
              <w:rPr>
                <w:rFonts w:ascii="新細明體" w:hAnsi="新細明體" w:cs="新細明體" w:hint="eastAsia"/>
                <w:kern w:val="0"/>
                <w:sz w:val="20"/>
              </w:rPr>
              <w:t>死往何</w:t>
            </w:r>
            <w:proofErr w:type="gramEnd"/>
            <w:r>
              <w:rPr>
                <w:rFonts w:ascii="新細明體" w:hAnsi="新細明體" w:cs="新細明體" w:hint="eastAsia"/>
                <w:kern w:val="0"/>
                <w:sz w:val="20"/>
              </w:rPr>
              <w:t>去</w:t>
            </w:r>
          </w:p>
          <w:p w14:paraId="71449E86" w14:textId="77777777" w:rsidR="004057A8" w:rsidRDefault="000E5465">
            <w:pPr>
              <w:widowControl/>
              <w:rPr>
                <w:rFonts w:ascii="新細明體" w:hAnsi="新細明體" w:cs="新細明體"/>
                <w:kern w:val="0"/>
              </w:rPr>
            </w:pPr>
            <w:r>
              <w:rPr>
                <w:rFonts w:ascii="新細明體" w:hAnsi="新細明體" w:cs="新細明體" w:hint="eastAsia"/>
                <w:kern w:val="0"/>
              </w:rPr>
              <w:t>通古今貫天人 探索生生長流</w:t>
            </w:r>
            <w:proofErr w:type="gramStart"/>
            <w:r>
              <w:rPr>
                <w:rFonts w:ascii="新細明體" w:hAnsi="新細明體" w:cs="新細明體" w:hint="eastAsia"/>
                <w:kern w:val="0"/>
              </w:rPr>
              <w:t>─</w:t>
            </w:r>
            <w:proofErr w:type="gramEnd"/>
            <w:r>
              <w:rPr>
                <w:rFonts w:ascii="新細明體" w:hAnsi="新細明體" w:cs="新細明體" w:hint="eastAsia"/>
                <w:kern w:val="0"/>
                <w:sz w:val="20"/>
              </w:rPr>
              <w:t>在第五期傳道使者、傳教使者訓練班講授</w:t>
            </w:r>
          </w:p>
        </w:tc>
        <w:tc>
          <w:tcPr>
            <w:tcW w:w="550" w:type="dxa"/>
            <w:tcBorders>
              <w:top w:val="single" w:sz="4" w:space="0" w:color="auto"/>
              <w:left w:val="nil"/>
              <w:bottom w:val="single" w:sz="4" w:space="0" w:color="auto"/>
              <w:right w:val="single" w:sz="4" w:space="0" w:color="auto"/>
            </w:tcBorders>
            <w:noWrap/>
            <w:vAlign w:val="center"/>
          </w:tcPr>
          <w:p w14:paraId="70825E42"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20</w:t>
            </w:r>
          </w:p>
        </w:tc>
        <w:tc>
          <w:tcPr>
            <w:tcW w:w="2870" w:type="dxa"/>
            <w:tcBorders>
              <w:top w:val="single" w:sz="4" w:space="0" w:color="auto"/>
              <w:left w:val="nil"/>
              <w:bottom w:val="single" w:sz="4" w:space="0" w:color="auto"/>
              <w:right w:val="single" w:sz="4" w:space="0" w:color="auto"/>
            </w:tcBorders>
            <w:noWrap/>
            <w:vAlign w:val="center"/>
          </w:tcPr>
          <w:p w14:paraId="5466F340" w14:textId="77777777" w:rsidR="004057A8" w:rsidRDefault="000E5465">
            <w:pPr>
              <w:widowControl/>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0C8EC009" w14:textId="77777777" w:rsidR="004057A8" w:rsidRDefault="004057A8">
            <w:pPr>
              <w:widowControl/>
              <w:rPr>
                <w:rFonts w:ascii="新細明體" w:hAnsi="新細明體" w:cs="新細明體"/>
                <w:kern w:val="0"/>
              </w:rPr>
            </w:pPr>
          </w:p>
        </w:tc>
      </w:tr>
      <w:tr w:rsidR="004057A8" w14:paraId="75D57BE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51CEA5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2005/5</w:t>
            </w:r>
          </w:p>
        </w:tc>
        <w:tc>
          <w:tcPr>
            <w:tcW w:w="716" w:type="dxa"/>
            <w:tcBorders>
              <w:top w:val="single" w:sz="4" w:space="0" w:color="auto"/>
              <w:left w:val="nil"/>
              <w:bottom w:val="single" w:sz="4" w:space="0" w:color="auto"/>
              <w:right w:val="single" w:sz="4" w:space="0" w:color="auto"/>
            </w:tcBorders>
            <w:noWrap/>
            <w:vAlign w:val="center"/>
          </w:tcPr>
          <w:p w14:paraId="4157018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255</w:t>
            </w:r>
          </w:p>
        </w:tc>
        <w:tc>
          <w:tcPr>
            <w:tcW w:w="2636" w:type="dxa"/>
            <w:tcBorders>
              <w:top w:val="single" w:sz="4" w:space="0" w:color="auto"/>
              <w:left w:val="nil"/>
              <w:bottom w:val="single" w:sz="4" w:space="0" w:color="auto"/>
              <w:right w:val="single" w:sz="4" w:space="0" w:color="auto"/>
            </w:tcBorders>
            <w:noWrap/>
            <w:vAlign w:val="center"/>
          </w:tcPr>
          <w:p w14:paraId="41E30797" w14:textId="77777777" w:rsidR="004057A8" w:rsidRDefault="000E5465">
            <w:pPr>
              <w:widowControl/>
              <w:rPr>
                <w:rFonts w:ascii="新細明體" w:hAnsi="新細明體" w:cs="新細明體"/>
                <w:kern w:val="0"/>
              </w:rPr>
            </w:pPr>
            <w:r>
              <w:rPr>
                <w:rFonts w:ascii="新細明體" w:hAnsi="新細明體" w:cs="新細明體" w:hint="eastAsia"/>
                <w:kern w:val="0"/>
              </w:rPr>
              <w:t>首席</w:t>
            </w:r>
            <w:proofErr w:type="gramStart"/>
            <w:r>
              <w:rPr>
                <w:rFonts w:ascii="新細明體" w:hAnsi="新細明體" w:cs="新細明體" w:hint="eastAsia"/>
                <w:kern w:val="0"/>
              </w:rPr>
              <w:t>闡</w:t>
            </w:r>
            <w:proofErr w:type="gramEnd"/>
            <w:r>
              <w:rPr>
                <w:rFonts w:ascii="新細明體" w:hAnsi="新細明體"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3DA6FA61"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期</w:t>
            </w:r>
            <w:proofErr w:type="gramStart"/>
            <w:r>
              <w:rPr>
                <w:rFonts w:ascii="新細明體" w:hAnsi="新細明體" w:cs="新細明體" w:hint="eastAsia"/>
                <w:kern w:val="0"/>
                <w:sz w:val="20"/>
              </w:rPr>
              <w:t>勉</w:t>
            </w:r>
            <w:proofErr w:type="gramEnd"/>
            <w:r>
              <w:rPr>
                <w:rFonts w:ascii="新細明體" w:hAnsi="新細明體" w:cs="新細明體" w:hint="eastAsia"/>
                <w:kern w:val="0"/>
                <w:sz w:val="20"/>
              </w:rPr>
              <w:t>先修班學員 踵武師尊腳步</w:t>
            </w:r>
          </w:p>
          <w:p w14:paraId="49E042DD"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以身許道</w:t>
            </w:r>
            <w:proofErr w:type="gramEnd"/>
            <w:r>
              <w:rPr>
                <w:rFonts w:ascii="新細明體" w:hAnsi="新細明體" w:cs="新細明體" w:hint="eastAsia"/>
                <w:kern w:val="0"/>
              </w:rPr>
              <w:t xml:space="preserve"> 以教為家 以宇宙為家-</w:t>
            </w:r>
            <w:r>
              <w:rPr>
                <w:rFonts w:ascii="新細明體" w:hAnsi="新細明體" w:cs="新細明體" w:hint="eastAsia"/>
                <w:kern w:val="0"/>
                <w:sz w:val="16"/>
              </w:rPr>
              <w:t>天人研究學院九十三學年度第二學期開學講話</w:t>
            </w:r>
          </w:p>
        </w:tc>
        <w:tc>
          <w:tcPr>
            <w:tcW w:w="550" w:type="dxa"/>
            <w:tcBorders>
              <w:top w:val="single" w:sz="4" w:space="0" w:color="auto"/>
              <w:left w:val="nil"/>
              <w:bottom w:val="single" w:sz="4" w:space="0" w:color="auto"/>
              <w:right w:val="single" w:sz="4" w:space="0" w:color="auto"/>
            </w:tcBorders>
            <w:noWrap/>
            <w:vAlign w:val="center"/>
          </w:tcPr>
          <w:p w14:paraId="3B71FA24"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86</w:t>
            </w:r>
          </w:p>
        </w:tc>
        <w:tc>
          <w:tcPr>
            <w:tcW w:w="2870" w:type="dxa"/>
            <w:tcBorders>
              <w:top w:val="single" w:sz="4" w:space="0" w:color="auto"/>
              <w:left w:val="nil"/>
              <w:bottom w:val="single" w:sz="4" w:space="0" w:color="auto"/>
              <w:right w:val="single" w:sz="4" w:space="0" w:color="auto"/>
            </w:tcBorders>
            <w:noWrap/>
            <w:vAlign w:val="center"/>
          </w:tcPr>
          <w:p w14:paraId="1E961976" w14:textId="77777777" w:rsidR="004057A8" w:rsidRDefault="000E5465">
            <w:pPr>
              <w:widowControl/>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7F5B8A4C" w14:textId="77777777" w:rsidR="004057A8" w:rsidRDefault="004057A8">
            <w:pPr>
              <w:widowControl/>
              <w:rPr>
                <w:rFonts w:ascii="新細明體" w:hAnsi="新細明體" w:cs="新細明體"/>
                <w:kern w:val="0"/>
              </w:rPr>
            </w:pPr>
          </w:p>
        </w:tc>
      </w:tr>
      <w:tr w:rsidR="004057A8" w14:paraId="1DC95C01"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9FFDF6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2005/5</w:t>
            </w:r>
          </w:p>
        </w:tc>
        <w:tc>
          <w:tcPr>
            <w:tcW w:w="716" w:type="dxa"/>
            <w:tcBorders>
              <w:top w:val="single" w:sz="4" w:space="0" w:color="auto"/>
              <w:left w:val="nil"/>
              <w:bottom w:val="single" w:sz="4" w:space="0" w:color="auto"/>
              <w:right w:val="single" w:sz="4" w:space="0" w:color="auto"/>
            </w:tcBorders>
            <w:noWrap/>
            <w:vAlign w:val="center"/>
          </w:tcPr>
          <w:p w14:paraId="0829739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255</w:t>
            </w:r>
          </w:p>
        </w:tc>
        <w:tc>
          <w:tcPr>
            <w:tcW w:w="2636" w:type="dxa"/>
            <w:tcBorders>
              <w:top w:val="single" w:sz="4" w:space="0" w:color="auto"/>
              <w:left w:val="nil"/>
              <w:bottom w:val="single" w:sz="4" w:space="0" w:color="auto"/>
              <w:right w:val="single" w:sz="4" w:space="0" w:color="auto"/>
            </w:tcBorders>
            <w:noWrap/>
            <w:vAlign w:val="center"/>
          </w:tcPr>
          <w:p w14:paraId="394347A9"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6520EAE5"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聖尊曉諭</w:t>
            </w:r>
            <w:proofErr w:type="gramEnd"/>
            <w:r>
              <w:rPr>
                <w:rFonts w:ascii="新細明體" w:hAnsi="新細明體" w:cs="新細明體" w:hint="eastAsia"/>
                <w:kern w:val="0"/>
              </w:rPr>
              <w:t>真理/</w:t>
            </w:r>
            <w:proofErr w:type="gramStart"/>
            <w:r>
              <w:rPr>
                <w:rFonts w:ascii="新細明體" w:hAnsi="新細明體" w:cs="新細明體" w:hint="eastAsia"/>
                <w:kern w:val="0"/>
              </w:rPr>
              <w:t>人間教政指示</w:t>
            </w:r>
            <w:proofErr w:type="gramEnd"/>
          </w:p>
        </w:tc>
        <w:tc>
          <w:tcPr>
            <w:tcW w:w="550" w:type="dxa"/>
            <w:tcBorders>
              <w:top w:val="single" w:sz="4" w:space="0" w:color="auto"/>
              <w:left w:val="nil"/>
              <w:bottom w:val="single" w:sz="4" w:space="0" w:color="auto"/>
              <w:right w:val="single" w:sz="4" w:space="0" w:color="auto"/>
            </w:tcBorders>
            <w:noWrap/>
            <w:vAlign w:val="center"/>
          </w:tcPr>
          <w:p w14:paraId="3AE03E7D"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08</w:t>
            </w:r>
          </w:p>
        </w:tc>
        <w:tc>
          <w:tcPr>
            <w:tcW w:w="2870" w:type="dxa"/>
            <w:tcBorders>
              <w:top w:val="single" w:sz="4" w:space="0" w:color="auto"/>
              <w:left w:val="nil"/>
              <w:bottom w:val="single" w:sz="4" w:space="0" w:color="auto"/>
              <w:right w:val="single" w:sz="4" w:space="0" w:color="auto"/>
            </w:tcBorders>
            <w:noWrap/>
            <w:vAlign w:val="center"/>
          </w:tcPr>
          <w:p w14:paraId="47CA1F72"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302530AE" w14:textId="77777777" w:rsidR="004057A8" w:rsidRDefault="004057A8">
            <w:pPr>
              <w:widowControl/>
              <w:rPr>
                <w:rFonts w:ascii="新細明體" w:hAnsi="新細明體" w:cs="新細明體"/>
                <w:kern w:val="0"/>
              </w:rPr>
            </w:pPr>
          </w:p>
        </w:tc>
      </w:tr>
      <w:tr w:rsidR="004057A8" w14:paraId="27A1B06F"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0DB4F3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2005/5</w:t>
            </w:r>
          </w:p>
        </w:tc>
        <w:tc>
          <w:tcPr>
            <w:tcW w:w="716" w:type="dxa"/>
            <w:tcBorders>
              <w:top w:val="single" w:sz="4" w:space="0" w:color="auto"/>
              <w:left w:val="nil"/>
              <w:bottom w:val="single" w:sz="4" w:space="0" w:color="auto"/>
              <w:right w:val="single" w:sz="4" w:space="0" w:color="auto"/>
            </w:tcBorders>
            <w:noWrap/>
            <w:vAlign w:val="center"/>
          </w:tcPr>
          <w:p w14:paraId="087A6A9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255</w:t>
            </w:r>
          </w:p>
        </w:tc>
        <w:tc>
          <w:tcPr>
            <w:tcW w:w="2636" w:type="dxa"/>
            <w:tcBorders>
              <w:top w:val="single" w:sz="4" w:space="0" w:color="auto"/>
              <w:left w:val="nil"/>
              <w:bottom w:val="single" w:sz="4" w:space="0" w:color="auto"/>
              <w:right w:val="single" w:sz="4" w:space="0" w:color="auto"/>
            </w:tcBorders>
            <w:noWrap/>
            <w:vAlign w:val="center"/>
          </w:tcPr>
          <w:p w14:paraId="5B58D204"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797DBA24" w14:textId="77777777" w:rsidR="004057A8" w:rsidRDefault="000E5465">
            <w:pPr>
              <w:widowControl/>
              <w:rPr>
                <w:rFonts w:ascii="新細明體" w:hAnsi="新細明體" w:cs="新細明體"/>
                <w:kern w:val="0"/>
              </w:rPr>
            </w:pPr>
            <w:r>
              <w:rPr>
                <w:rFonts w:ascii="新細明體" w:hAnsi="新細明體" w:cs="新細明體" w:hint="eastAsia"/>
                <w:kern w:val="0"/>
              </w:rPr>
              <w:t>甲申年巡天</w:t>
            </w:r>
            <w:proofErr w:type="gramStart"/>
            <w:r>
              <w:rPr>
                <w:rFonts w:ascii="新細明體" w:hAnsi="新細明體" w:cs="新細明體" w:hint="eastAsia"/>
                <w:kern w:val="0"/>
              </w:rPr>
              <w:t>節聖訓</w:t>
            </w:r>
            <w:proofErr w:type="gramEnd"/>
            <w:r>
              <w:rPr>
                <w:rFonts w:ascii="新細明體" w:hAnsi="新細明體" w:cs="新細明體" w:hint="eastAsia"/>
                <w:kern w:val="0"/>
              </w:rPr>
              <w:t>專輯(三)</w:t>
            </w:r>
          </w:p>
        </w:tc>
        <w:tc>
          <w:tcPr>
            <w:tcW w:w="550" w:type="dxa"/>
            <w:tcBorders>
              <w:top w:val="single" w:sz="4" w:space="0" w:color="auto"/>
              <w:left w:val="nil"/>
              <w:bottom w:val="single" w:sz="4" w:space="0" w:color="auto"/>
              <w:right w:val="single" w:sz="4" w:space="0" w:color="auto"/>
            </w:tcBorders>
            <w:noWrap/>
            <w:vAlign w:val="center"/>
          </w:tcPr>
          <w:p w14:paraId="675AFD59"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09</w:t>
            </w:r>
          </w:p>
        </w:tc>
        <w:tc>
          <w:tcPr>
            <w:tcW w:w="2870" w:type="dxa"/>
            <w:tcBorders>
              <w:top w:val="single" w:sz="4" w:space="0" w:color="auto"/>
              <w:left w:val="nil"/>
              <w:bottom w:val="single" w:sz="4" w:space="0" w:color="auto"/>
              <w:right w:val="single" w:sz="4" w:space="0" w:color="auto"/>
            </w:tcBorders>
            <w:noWrap/>
            <w:vAlign w:val="center"/>
          </w:tcPr>
          <w:p w14:paraId="28B62C5B"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6FD05D8C" w14:textId="77777777" w:rsidR="004057A8" w:rsidRDefault="004057A8">
            <w:pPr>
              <w:widowControl/>
              <w:rPr>
                <w:rFonts w:ascii="新細明體" w:hAnsi="新細明體" w:cs="新細明體"/>
                <w:kern w:val="0"/>
              </w:rPr>
            </w:pPr>
          </w:p>
        </w:tc>
      </w:tr>
      <w:tr w:rsidR="004057A8" w14:paraId="058C0B6C"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0FA4D7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2005/5</w:t>
            </w:r>
          </w:p>
        </w:tc>
        <w:tc>
          <w:tcPr>
            <w:tcW w:w="716" w:type="dxa"/>
            <w:tcBorders>
              <w:top w:val="single" w:sz="4" w:space="0" w:color="auto"/>
              <w:left w:val="nil"/>
              <w:bottom w:val="single" w:sz="4" w:space="0" w:color="auto"/>
              <w:right w:val="single" w:sz="4" w:space="0" w:color="auto"/>
            </w:tcBorders>
            <w:noWrap/>
            <w:vAlign w:val="center"/>
          </w:tcPr>
          <w:p w14:paraId="1D79CDF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255</w:t>
            </w:r>
          </w:p>
        </w:tc>
        <w:tc>
          <w:tcPr>
            <w:tcW w:w="2636" w:type="dxa"/>
            <w:tcBorders>
              <w:top w:val="single" w:sz="4" w:space="0" w:color="auto"/>
              <w:left w:val="nil"/>
              <w:bottom w:val="single" w:sz="4" w:space="0" w:color="auto"/>
              <w:right w:val="single" w:sz="4" w:space="0" w:color="auto"/>
            </w:tcBorders>
            <w:noWrap/>
            <w:vAlign w:val="center"/>
          </w:tcPr>
          <w:p w14:paraId="64DEE4AE"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55F7C0C9" w14:textId="77777777" w:rsidR="004057A8" w:rsidRDefault="000E5465">
            <w:pPr>
              <w:widowControl/>
              <w:rPr>
                <w:rFonts w:ascii="新細明體" w:hAnsi="新細明體" w:cs="新細明體"/>
                <w:kern w:val="0"/>
              </w:rPr>
            </w:pPr>
            <w:r>
              <w:rPr>
                <w:rFonts w:ascii="新細明體" w:hAnsi="新細明體" w:cs="新細明體" w:hint="eastAsia"/>
                <w:kern w:val="0"/>
              </w:rPr>
              <w:t>見證教宗一生 為教犠牲奉獻之典範</w:t>
            </w:r>
          </w:p>
        </w:tc>
        <w:tc>
          <w:tcPr>
            <w:tcW w:w="550" w:type="dxa"/>
            <w:tcBorders>
              <w:top w:val="single" w:sz="4" w:space="0" w:color="auto"/>
              <w:left w:val="nil"/>
              <w:bottom w:val="single" w:sz="4" w:space="0" w:color="auto"/>
              <w:right w:val="single" w:sz="4" w:space="0" w:color="auto"/>
            </w:tcBorders>
            <w:noWrap/>
            <w:vAlign w:val="center"/>
          </w:tcPr>
          <w:p w14:paraId="1CABD1D0"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41</w:t>
            </w:r>
          </w:p>
        </w:tc>
        <w:tc>
          <w:tcPr>
            <w:tcW w:w="2870" w:type="dxa"/>
            <w:tcBorders>
              <w:top w:val="single" w:sz="4" w:space="0" w:color="auto"/>
              <w:left w:val="nil"/>
              <w:bottom w:val="single" w:sz="4" w:space="0" w:color="auto"/>
              <w:right w:val="single" w:sz="4" w:space="0" w:color="auto"/>
            </w:tcBorders>
            <w:noWrap/>
            <w:vAlign w:val="center"/>
          </w:tcPr>
          <w:p w14:paraId="069CD688"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49DEDB33" w14:textId="77777777" w:rsidR="004057A8" w:rsidRDefault="004057A8">
            <w:pPr>
              <w:widowControl/>
              <w:rPr>
                <w:rFonts w:ascii="新細明體" w:hAnsi="新細明體" w:cs="新細明體"/>
                <w:kern w:val="0"/>
              </w:rPr>
            </w:pPr>
          </w:p>
        </w:tc>
      </w:tr>
      <w:tr w:rsidR="004057A8" w14:paraId="163ABFC4"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89EE42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2005/5</w:t>
            </w:r>
          </w:p>
        </w:tc>
        <w:tc>
          <w:tcPr>
            <w:tcW w:w="716" w:type="dxa"/>
            <w:tcBorders>
              <w:top w:val="single" w:sz="4" w:space="0" w:color="auto"/>
              <w:left w:val="nil"/>
              <w:bottom w:val="single" w:sz="4" w:space="0" w:color="auto"/>
              <w:right w:val="single" w:sz="4" w:space="0" w:color="auto"/>
            </w:tcBorders>
            <w:noWrap/>
            <w:vAlign w:val="center"/>
          </w:tcPr>
          <w:p w14:paraId="32A4B08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255</w:t>
            </w:r>
          </w:p>
        </w:tc>
        <w:tc>
          <w:tcPr>
            <w:tcW w:w="2636" w:type="dxa"/>
            <w:tcBorders>
              <w:top w:val="single" w:sz="4" w:space="0" w:color="auto"/>
              <w:left w:val="nil"/>
              <w:bottom w:val="single" w:sz="4" w:space="0" w:color="auto"/>
              <w:right w:val="single" w:sz="4" w:space="0" w:color="auto"/>
            </w:tcBorders>
            <w:noWrap/>
            <w:vAlign w:val="center"/>
          </w:tcPr>
          <w:p w14:paraId="7314C929"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7F762AD8" w14:textId="77777777" w:rsidR="004057A8" w:rsidRDefault="000E5465">
            <w:pPr>
              <w:widowControl/>
              <w:rPr>
                <w:rFonts w:ascii="新細明體" w:hAnsi="新細明體" w:cs="新細明體"/>
                <w:kern w:val="0"/>
              </w:rPr>
            </w:pPr>
            <w:r>
              <w:rPr>
                <w:rFonts w:ascii="新細明體" w:hAnsi="新細明體" w:cs="新細明體" w:hint="eastAsia"/>
                <w:kern w:val="0"/>
              </w:rPr>
              <w:t>乙酉年中華民族海內外聯合祭祖</w:t>
            </w:r>
            <w:proofErr w:type="gramStart"/>
            <w:r>
              <w:rPr>
                <w:rFonts w:ascii="新細明體" w:hAnsi="新細明體" w:cs="新細明體" w:hint="eastAsia"/>
                <w:kern w:val="0"/>
              </w:rPr>
              <w:t>大典聖訓</w:t>
            </w:r>
            <w:proofErr w:type="gramEnd"/>
          </w:p>
        </w:tc>
        <w:tc>
          <w:tcPr>
            <w:tcW w:w="550" w:type="dxa"/>
            <w:tcBorders>
              <w:top w:val="single" w:sz="4" w:space="0" w:color="auto"/>
              <w:left w:val="nil"/>
              <w:bottom w:val="single" w:sz="4" w:space="0" w:color="auto"/>
              <w:right w:val="single" w:sz="4" w:space="0" w:color="auto"/>
            </w:tcBorders>
            <w:noWrap/>
            <w:vAlign w:val="center"/>
          </w:tcPr>
          <w:p w14:paraId="73569188"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85</w:t>
            </w:r>
          </w:p>
        </w:tc>
        <w:tc>
          <w:tcPr>
            <w:tcW w:w="2870" w:type="dxa"/>
            <w:tcBorders>
              <w:top w:val="single" w:sz="4" w:space="0" w:color="auto"/>
              <w:left w:val="nil"/>
              <w:bottom w:val="single" w:sz="4" w:space="0" w:color="auto"/>
              <w:right w:val="single" w:sz="4" w:space="0" w:color="auto"/>
            </w:tcBorders>
            <w:noWrap/>
            <w:vAlign w:val="center"/>
          </w:tcPr>
          <w:p w14:paraId="5B1A125B"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123F01F5" w14:textId="77777777" w:rsidR="004057A8" w:rsidRDefault="004057A8">
            <w:pPr>
              <w:widowControl/>
              <w:rPr>
                <w:rFonts w:ascii="新細明體" w:hAnsi="新細明體" w:cs="新細明體"/>
                <w:kern w:val="0"/>
              </w:rPr>
            </w:pPr>
          </w:p>
        </w:tc>
      </w:tr>
      <w:tr w:rsidR="004057A8" w14:paraId="16A8CEF9"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6DB78A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lastRenderedPageBreak/>
              <w:t>2005/5</w:t>
            </w:r>
          </w:p>
        </w:tc>
        <w:tc>
          <w:tcPr>
            <w:tcW w:w="716" w:type="dxa"/>
            <w:tcBorders>
              <w:top w:val="single" w:sz="4" w:space="0" w:color="auto"/>
              <w:left w:val="nil"/>
              <w:bottom w:val="single" w:sz="4" w:space="0" w:color="auto"/>
              <w:right w:val="single" w:sz="4" w:space="0" w:color="auto"/>
            </w:tcBorders>
            <w:noWrap/>
            <w:vAlign w:val="center"/>
          </w:tcPr>
          <w:p w14:paraId="0CB160B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255</w:t>
            </w:r>
          </w:p>
        </w:tc>
        <w:tc>
          <w:tcPr>
            <w:tcW w:w="2636" w:type="dxa"/>
            <w:tcBorders>
              <w:top w:val="single" w:sz="4" w:space="0" w:color="auto"/>
              <w:left w:val="nil"/>
              <w:bottom w:val="single" w:sz="4" w:space="0" w:color="auto"/>
              <w:right w:val="single" w:sz="4" w:space="0" w:color="auto"/>
            </w:tcBorders>
            <w:noWrap/>
            <w:vAlign w:val="center"/>
          </w:tcPr>
          <w:p w14:paraId="0BD7F41F" w14:textId="77777777" w:rsidR="004057A8" w:rsidRDefault="000E5465">
            <w:pPr>
              <w:widowControl/>
              <w:rPr>
                <w:rFonts w:ascii="新細明體" w:hAnsi="新細明體" w:cs="新細明體"/>
                <w:kern w:val="0"/>
              </w:rPr>
            </w:pPr>
            <w:r>
              <w:rPr>
                <w:rFonts w:ascii="新細明體" w:hAnsi="新細明體" w:cs="新細明體" w:hint="eastAsia"/>
                <w:kern w:val="0"/>
              </w:rPr>
              <w:t>好消息報報</w:t>
            </w:r>
          </w:p>
        </w:tc>
        <w:tc>
          <w:tcPr>
            <w:tcW w:w="6944" w:type="dxa"/>
            <w:tcBorders>
              <w:top w:val="single" w:sz="4" w:space="0" w:color="auto"/>
              <w:left w:val="nil"/>
              <w:bottom w:val="single" w:sz="4" w:space="0" w:color="auto"/>
              <w:right w:val="single" w:sz="4" w:space="0" w:color="auto"/>
            </w:tcBorders>
            <w:noWrap/>
            <w:vAlign w:val="center"/>
          </w:tcPr>
          <w:p w14:paraId="76BD001B"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傳道使者</w:t>
            </w:r>
            <w:proofErr w:type="gramStart"/>
            <w:r>
              <w:rPr>
                <w:rFonts w:ascii="新細明體" w:hAnsi="新細明體" w:cs="新細明體" w:hint="eastAsia"/>
                <w:kern w:val="0"/>
                <w:sz w:val="20"/>
              </w:rPr>
              <w:t>複</w:t>
            </w:r>
            <w:proofErr w:type="gramEnd"/>
            <w:r>
              <w:rPr>
                <w:rFonts w:ascii="新細明體" w:hAnsi="新細明體" w:cs="新細明體" w:hint="eastAsia"/>
                <w:kern w:val="0"/>
                <w:sz w:val="20"/>
              </w:rPr>
              <w:t>訓班 傳教使者</w:t>
            </w:r>
            <w:proofErr w:type="gramStart"/>
            <w:r>
              <w:rPr>
                <w:rFonts w:ascii="新細明體" w:hAnsi="新細明體" w:cs="新細明體" w:hint="eastAsia"/>
                <w:kern w:val="0"/>
                <w:sz w:val="20"/>
              </w:rPr>
              <w:t>複</w:t>
            </w:r>
            <w:proofErr w:type="gramEnd"/>
            <w:r>
              <w:rPr>
                <w:rFonts w:ascii="新細明體" w:hAnsi="新細明體" w:cs="新細明體" w:hint="eastAsia"/>
                <w:kern w:val="0"/>
                <w:sz w:val="20"/>
              </w:rPr>
              <w:t>訓班 長</w:t>
            </w:r>
            <w:proofErr w:type="gramStart"/>
            <w:r>
              <w:rPr>
                <w:rFonts w:ascii="新細明體" w:hAnsi="新細明體" w:cs="新細明體" w:hint="eastAsia"/>
                <w:kern w:val="0"/>
                <w:sz w:val="20"/>
              </w:rPr>
              <w:t>青養靈班</w:t>
            </w:r>
            <w:proofErr w:type="gramEnd"/>
            <w:r>
              <w:rPr>
                <w:rFonts w:ascii="新細明體" w:hAnsi="新細明體" w:cs="新細明體" w:hint="eastAsia"/>
                <w:kern w:val="0"/>
                <w:sz w:val="20"/>
              </w:rPr>
              <w:t>招生中</w:t>
            </w:r>
          </w:p>
          <w:p w14:paraId="4BBA0A83" w14:textId="77777777" w:rsidR="004057A8" w:rsidRDefault="000E5465">
            <w:pPr>
              <w:widowControl/>
              <w:rPr>
                <w:rFonts w:ascii="新細明體" w:hAnsi="新細明體" w:cs="新細明體"/>
                <w:kern w:val="0"/>
              </w:rPr>
            </w:pPr>
            <w:r>
              <w:rPr>
                <w:rFonts w:ascii="新細明體" w:hAnsi="新細明體" w:cs="新細明體" w:hint="eastAsia"/>
                <w:kern w:val="0"/>
              </w:rPr>
              <w:t>熱天正是修道天 今年暑期閉關去</w:t>
            </w:r>
          </w:p>
        </w:tc>
        <w:tc>
          <w:tcPr>
            <w:tcW w:w="550" w:type="dxa"/>
            <w:tcBorders>
              <w:top w:val="single" w:sz="4" w:space="0" w:color="auto"/>
              <w:left w:val="nil"/>
              <w:bottom w:val="single" w:sz="4" w:space="0" w:color="auto"/>
              <w:right w:val="single" w:sz="4" w:space="0" w:color="auto"/>
            </w:tcBorders>
            <w:noWrap/>
            <w:vAlign w:val="center"/>
          </w:tcPr>
          <w:p w14:paraId="3B32236C"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17</w:t>
            </w:r>
          </w:p>
        </w:tc>
        <w:tc>
          <w:tcPr>
            <w:tcW w:w="2870" w:type="dxa"/>
            <w:tcBorders>
              <w:top w:val="single" w:sz="4" w:space="0" w:color="auto"/>
              <w:left w:val="nil"/>
              <w:bottom w:val="single" w:sz="4" w:space="0" w:color="auto"/>
              <w:right w:val="single" w:sz="4" w:space="0" w:color="auto"/>
            </w:tcBorders>
            <w:noWrap/>
            <w:vAlign w:val="center"/>
          </w:tcPr>
          <w:p w14:paraId="0D85CC4A" w14:textId="77777777" w:rsidR="004057A8" w:rsidRDefault="000E5465">
            <w:pPr>
              <w:widowControl/>
              <w:rPr>
                <w:rFonts w:ascii="新細明體" w:hAnsi="新細明體" w:cs="新細明體"/>
                <w:kern w:val="0"/>
              </w:rPr>
            </w:pPr>
            <w:r>
              <w:rPr>
                <w:rFonts w:ascii="新細明體" w:hAnsi="新細明體" w:cs="新細明體" w:hint="eastAsia"/>
                <w:kern w:val="0"/>
              </w:rPr>
              <w:t>天人修道學院</w:t>
            </w:r>
          </w:p>
        </w:tc>
        <w:tc>
          <w:tcPr>
            <w:tcW w:w="432" w:type="dxa"/>
            <w:tcBorders>
              <w:top w:val="single" w:sz="4" w:space="0" w:color="auto"/>
              <w:left w:val="nil"/>
              <w:bottom w:val="single" w:sz="4" w:space="0" w:color="auto"/>
              <w:right w:val="single" w:sz="4" w:space="0" w:color="auto"/>
            </w:tcBorders>
            <w:noWrap/>
            <w:vAlign w:val="center"/>
          </w:tcPr>
          <w:p w14:paraId="60FAF57E" w14:textId="77777777" w:rsidR="004057A8" w:rsidRDefault="004057A8">
            <w:pPr>
              <w:widowControl/>
              <w:rPr>
                <w:rFonts w:ascii="新細明體" w:hAnsi="新細明體" w:cs="新細明體"/>
                <w:kern w:val="0"/>
              </w:rPr>
            </w:pPr>
          </w:p>
        </w:tc>
      </w:tr>
      <w:tr w:rsidR="004057A8" w14:paraId="48A5A604"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518E50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2005/5</w:t>
            </w:r>
          </w:p>
        </w:tc>
        <w:tc>
          <w:tcPr>
            <w:tcW w:w="716" w:type="dxa"/>
            <w:tcBorders>
              <w:top w:val="single" w:sz="4" w:space="0" w:color="auto"/>
              <w:left w:val="nil"/>
              <w:bottom w:val="single" w:sz="4" w:space="0" w:color="auto"/>
              <w:right w:val="single" w:sz="4" w:space="0" w:color="auto"/>
            </w:tcBorders>
            <w:noWrap/>
            <w:vAlign w:val="center"/>
          </w:tcPr>
          <w:p w14:paraId="0716E45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255</w:t>
            </w:r>
          </w:p>
        </w:tc>
        <w:tc>
          <w:tcPr>
            <w:tcW w:w="2636" w:type="dxa"/>
            <w:tcBorders>
              <w:top w:val="single" w:sz="4" w:space="0" w:color="auto"/>
              <w:left w:val="nil"/>
              <w:bottom w:val="single" w:sz="4" w:space="0" w:color="auto"/>
              <w:right w:val="single" w:sz="4" w:space="0" w:color="auto"/>
            </w:tcBorders>
            <w:noWrap/>
            <w:vAlign w:val="center"/>
          </w:tcPr>
          <w:p w14:paraId="14435459" w14:textId="77777777" w:rsidR="004057A8" w:rsidRDefault="000E5465">
            <w:pPr>
              <w:widowControl/>
              <w:rPr>
                <w:rFonts w:ascii="新細明體" w:hAnsi="新細明體" w:cs="新細明體"/>
                <w:kern w:val="0"/>
              </w:rPr>
            </w:pPr>
            <w:r>
              <w:rPr>
                <w:rFonts w:ascii="新細明體" w:hAnsi="新細明體" w:cs="新細明體" w:hint="eastAsia"/>
                <w:kern w:val="0"/>
              </w:rPr>
              <w:t>好消息報報</w:t>
            </w:r>
          </w:p>
        </w:tc>
        <w:tc>
          <w:tcPr>
            <w:tcW w:w="6944" w:type="dxa"/>
            <w:tcBorders>
              <w:top w:val="single" w:sz="4" w:space="0" w:color="auto"/>
              <w:left w:val="nil"/>
              <w:bottom w:val="single" w:sz="4" w:space="0" w:color="auto"/>
              <w:right w:val="single" w:sz="4" w:space="0" w:color="auto"/>
            </w:tcBorders>
            <w:noWrap/>
            <w:vAlign w:val="center"/>
          </w:tcPr>
          <w:p w14:paraId="76079346" w14:textId="77777777" w:rsidR="004057A8" w:rsidRDefault="000E5465">
            <w:pPr>
              <w:widowControl/>
              <w:rPr>
                <w:rFonts w:ascii="新細明體" w:hAnsi="新細明體" w:cs="新細明體"/>
                <w:kern w:val="0"/>
                <w:sz w:val="17"/>
              </w:rPr>
            </w:pPr>
            <w:r>
              <w:rPr>
                <w:rFonts w:ascii="新細明體" w:hAnsi="新細明體" w:cs="新細明體" w:hint="eastAsia"/>
                <w:kern w:val="0"/>
                <w:sz w:val="17"/>
              </w:rPr>
              <w:t>天</w:t>
            </w:r>
            <w:proofErr w:type="gramStart"/>
            <w:r>
              <w:rPr>
                <w:rFonts w:ascii="新細明體" w:hAnsi="新細明體" w:cs="新細明體" w:hint="eastAsia"/>
                <w:kern w:val="0"/>
                <w:sz w:val="17"/>
              </w:rPr>
              <w:t>帝教天人</w:t>
            </w:r>
            <w:proofErr w:type="gramEnd"/>
            <w:r>
              <w:rPr>
                <w:rFonts w:ascii="新細明體" w:hAnsi="新細明體" w:cs="新細明體" w:hint="eastAsia"/>
                <w:kern w:val="0"/>
                <w:sz w:val="17"/>
              </w:rPr>
              <w:t>親和院第二期天人親和體驗營、天</w:t>
            </w:r>
            <w:proofErr w:type="gramStart"/>
            <w:r>
              <w:rPr>
                <w:rFonts w:ascii="新細明體" w:hAnsi="新細明體" w:cs="新細明體" w:hint="eastAsia"/>
                <w:kern w:val="0"/>
                <w:sz w:val="17"/>
              </w:rPr>
              <w:t>帝教天人</w:t>
            </w:r>
            <w:proofErr w:type="gramEnd"/>
            <w:r>
              <w:rPr>
                <w:rFonts w:ascii="新細明體" w:hAnsi="新細明體" w:cs="新細明體" w:hint="eastAsia"/>
                <w:kern w:val="0"/>
                <w:sz w:val="17"/>
              </w:rPr>
              <w:t>交通技術人才第八期訓練班即將開辦</w:t>
            </w:r>
          </w:p>
          <w:p w14:paraId="1BA9E66F" w14:textId="77777777" w:rsidR="004057A8" w:rsidRDefault="000E5465">
            <w:pPr>
              <w:widowControl/>
              <w:rPr>
                <w:rFonts w:ascii="新細明體" w:hAnsi="新細明體" w:cs="新細明體"/>
                <w:kern w:val="0"/>
              </w:rPr>
            </w:pPr>
            <w:r>
              <w:rPr>
                <w:rFonts w:ascii="新細明體" w:hAnsi="新細明體" w:cs="新細明體" w:hint="eastAsia"/>
                <w:kern w:val="0"/>
              </w:rPr>
              <w:t>為自己開一扇窗 上通天</w:t>
            </w:r>
            <w:proofErr w:type="gramStart"/>
            <w:r>
              <w:rPr>
                <w:rFonts w:ascii="新細明體" w:hAnsi="新細明體" w:cs="新細明體" w:hint="eastAsia"/>
                <w:kern w:val="0"/>
              </w:rPr>
              <w:t>心下觀人心</w:t>
            </w:r>
            <w:proofErr w:type="gramEnd"/>
          </w:p>
        </w:tc>
        <w:tc>
          <w:tcPr>
            <w:tcW w:w="550" w:type="dxa"/>
            <w:tcBorders>
              <w:top w:val="single" w:sz="4" w:space="0" w:color="auto"/>
              <w:left w:val="nil"/>
              <w:bottom w:val="single" w:sz="4" w:space="0" w:color="auto"/>
              <w:right w:val="single" w:sz="4" w:space="0" w:color="auto"/>
            </w:tcBorders>
            <w:noWrap/>
            <w:vAlign w:val="center"/>
          </w:tcPr>
          <w:p w14:paraId="5FF9E97E"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19</w:t>
            </w:r>
          </w:p>
        </w:tc>
        <w:tc>
          <w:tcPr>
            <w:tcW w:w="2870" w:type="dxa"/>
            <w:tcBorders>
              <w:top w:val="single" w:sz="4" w:space="0" w:color="auto"/>
              <w:left w:val="nil"/>
              <w:bottom w:val="single" w:sz="4" w:space="0" w:color="auto"/>
              <w:right w:val="single" w:sz="4" w:space="0" w:color="auto"/>
            </w:tcBorders>
            <w:noWrap/>
            <w:vAlign w:val="center"/>
          </w:tcPr>
          <w:p w14:paraId="117F7752" w14:textId="77777777" w:rsidR="004057A8" w:rsidRDefault="000E5465">
            <w:pPr>
              <w:widowControl/>
              <w:rPr>
                <w:rFonts w:ascii="新細明體" w:hAnsi="新細明體" w:cs="新細明體"/>
                <w:kern w:val="0"/>
              </w:rPr>
            </w:pPr>
            <w:r>
              <w:rPr>
                <w:rFonts w:ascii="新細明體" w:hAnsi="新細明體" w:cs="新細明體" w:hint="eastAsia"/>
                <w:kern w:val="0"/>
              </w:rPr>
              <w:t>天人親和院</w:t>
            </w:r>
          </w:p>
        </w:tc>
        <w:tc>
          <w:tcPr>
            <w:tcW w:w="432" w:type="dxa"/>
            <w:tcBorders>
              <w:top w:val="single" w:sz="4" w:space="0" w:color="auto"/>
              <w:left w:val="nil"/>
              <w:bottom w:val="single" w:sz="4" w:space="0" w:color="auto"/>
              <w:right w:val="single" w:sz="4" w:space="0" w:color="auto"/>
            </w:tcBorders>
            <w:noWrap/>
            <w:vAlign w:val="center"/>
          </w:tcPr>
          <w:p w14:paraId="62113185" w14:textId="77777777" w:rsidR="004057A8" w:rsidRDefault="004057A8">
            <w:pPr>
              <w:widowControl/>
              <w:rPr>
                <w:rFonts w:ascii="新細明體" w:hAnsi="新細明體" w:cs="新細明體"/>
                <w:kern w:val="0"/>
              </w:rPr>
            </w:pPr>
          </w:p>
        </w:tc>
      </w:tr>
      <w:tr w:rsidR="004057A8" w14:paraId="2A6EA02D"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5DEB41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2005/5</w:t>
            </w:r>
          </w:p>
        </w:tc>
        <w:tc>
          <w:tcPr>
            <w:tcW w:w="716" w:type="dxa"/>
            <w:tcBorders>
              <w:top w:val="single" w:sz="4" w:space="0" w:color="auto"/>
              <w:left w:val="nil"/>
              <w:bottom w:val="single" w:sz="4" w:space="0" w:color="auto"/>
              <w:right w:val="single" w:sz="4" w:space="0" w:color="auto"/>
            </w:tcBorders>
            <w:noWrap/>
            <w:vAlign w:val="center"/>
          </w:tcPr>
          <w:p w14:paraId="1BB042A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255</w:t>
            </w:r>
          </w:p>
        </w:tc>
        <w:tc>
          <w:tcPr>
            <w:tcW w:w="2636" w:type="dxa"/>
            <w:tcBorders>
              <w:top w:val="single" w:sz="4" w:space="0" w:color="auto"/>
              <w:left w:val="nil"/>
              <w:bottom w:val="single" w:sz="4" w:space="0" w:color="auto"/>
              <w:right w:val="single" w:sz="4" w:space="0" w:color="auto"/>
            </w:tcBorders>
            <w:noWrap/>
            <w:vAlign w:val="center"/>
          </w:tcPr>
          <w:p w14:paraId="53FAE301" w14:textId="77777777" w:rsidR="004057A8" w:rsidRDefault="000E5465">
            <w:pPr>
              <w:widowControl/>
              <w:rPr>
                <w:rFonts w:ascii="新細明體" w:hAnsi="新細明體" w:cs="新細明體"/>
                <w:kern w:val="0"/>
              </w:rPr>
            </w:pPr>
            <w:r>
              <w:rPr>
                <w:rFonts w:ascii="新細明體" w:hAnsi="新細明體" w:cs="新細明體" w:hint="eastAsia"/>
                <w:kern w:val="0"/>
              </w:rPr>
              <w:t>好消息報報</w:t>
            </w:r>
          </w:p>
        </w:tc>
        <w:tc>
          <w:tcPr>
            <w:tcW w:w="6944" w:type="dxa"/>
            <w:tcBorders>
              <w:top w:val="single" w:sz="4" w:space="0" w:color="auto"/>
              <w:left w:val="nil"/>
              <w:bottom w:val="single" w:sz="4" w:space="0" w:color="auto"/>
              <w:right w:val="single" w:sz="4" w:space="0" w:color="auto"/>
            </w:tcBorders>
            <w:noWrap/>
            <w:vAlign w:val="center"/>
          </w:tcPr>
          <w:p w14:paraId="5AE37660" w14:textId="77777777" w:rsidR="004057A8" w:rsidRDefault="000E5465">
            <w:pPr>
              <w:widowControl/>
              <w:rPr>
                <w:rFonts w:ascii="新細明體" w:hAnsi="新細明體" w:cs="新細明體"/>
                <w:kern w:val="0"/>
                <w:sz w:val="20"/>
                <w:u w:val="single"/>
              </w:rPr>
            </w:pPr>
            <w:r>
              <w:rPr>
                <w:rFonts w:ascii="新細明體" w:hAnsi="新細明體" w:cs="新細明體" w:hint="eastAsia"/>
                <w:kern w:val="0"/>
                <w:sz w:val="20"/>
              </w:rPr>
              <w:t xml:space="preserve">清涼暢快到底 就在---------　</w:t>
            </w:r>
          </w:p>
          <w:p w14:paraId="634138FC" w14:textId="77777777" w:rsidR="004057A8" w:rsidRDefault="000E5465">
            <w:pPr>
              <w:widowControl/>
              <w:spacing w:line="360" w:lineRule="exact"/>
              <w:rPr>
                <w:rFonts w:ascii="新細明體" w:hAnsi="新細明體" w:cs="新細明體"/>
                <w:kern w:val="0"/>
              </w:rPr>
            </w:pPr>
            <w:r>
              <w:rPr>
                <w:rFonts w:ascii="新細明體" w:hAnsi="新細明體" w:cs="新細明體" w:hint="eastAsia"/>
                <w:kern w:val="0"/>
              </w:rPr>
              <w:t>二</w:t>
            </w:r>
            <w:r>
              <w:rPr>
                <w:rFonts w:ascii="新細明體" w:hAnsi="新細明體" w:cs="新細明體" w:hint="eastAsia"/>
                <w:kern w:val="0"/>
                <w:sz w:val="36"/>
              </w:rPr>
              <w:t>oo</w:t>
            </w:r>
            <w:r>
              <w:rPr>
                <w:rFonts w:ascii="新細明體" w:hAnsi="新細明體" w:cs="新細明體" w:hint="eastAsia"/>
                <w:kern w:val="0"/>
              </w:rPr>
              <w:t xml:space="preserve">五一思不掛體驗營 </w:t>
            </w:r>
          </w:p>
        </w:tc>
        <w:tc>
          <w:tcPr>
            <w:tcW w:w="550" w:type="dxa"/>
            <w:tcBorders>
              <w:top w:val="single" w:sz="4" w:space="0" w:color="auto"/>
              <w:left w:val="nil"/>
              <w:bottom w:val="single" w:sz="4" w:space="0" w:color="auto"/>
              <w:right w:val="single" w:sz="4" w:space="0" w:color="auto"/>
            </w:tcBorders>
            <w:noWrap/>
            <w:vAlign w:val="center"/>
          </w:tcPr>
          <w:p w14:paraId="5833FBE7"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48</w:t>
            </w:r>
          </w:p>
        </w:tc>
        <w:tc>
          <w:tcPr>
            <w:tcW w:w="2870" w:type="dxa"/>
            <w:tcBorders>
              <w:top w:val="single" w:sz="4" w:space="0" w:color="auto"/>
              <w:left w:val="nil"/>
              <w:bottom w:val="single" w:sz="4" w:space="0" w:color="auto"/>
              <w:right w:val="single" w:sz="4" w:space="0" w:color="auto"/>
            </w:tcBorders>
            <w:noWrap/>
            <w:vAlign w:val="center"/>
          </w:tcPr>
          <w:p w14:paraId="5D53BD62" w14:textId="77777777" w:rsidR="004057A8" w:rsidRDefault="000E5465">
            <w:pPr>
              <w:widowControl/>
              <w:rPr>
                <w:rFonts w:ascii="新細明體" w:hAnsi="新細明體" w:cs="新細明體"/>
                <w:kern w:val="0"/>
              </w:rPr>
            </w:pPr>
            <w:r>
              <w:rPr>
                <w:rFonts w:ascii="新細明體" w:hAnsi="新細明體" w:cs="新細明體" w:hint="eastAsia"/>
                <w:kern w:val="0"/>
              </w:rPr>
              <w:t>青年團體指導委員會</w:t>
            </w:r>
          </w:p>
        </w:tc>
        <w:tc>
          <w:tcPr>
            <w:tcW w:w="432" w:type="dxa"/>
            <w:tcBorders>
              <w:top w:val="single" w:sz="4" w:space="0" w:color="auto"/>
              <w:left w:val="nil"/>
              <w:bottom w:val="single" w:sz="4" w:space="0" w:color="auto"/>
              <w:right w:val="single" w:sz="4" w:space="0" w:color="auto"/>
            </w:tcBorders>
            <w:noWrap/>
            <w:vAlign w:val="center"/>
          </w:tcPr>
          <w:p w14:paraId="70954B17" w14:textId="77777777" w:rsidR="004057A8" w:rsidRDefault="004057A8">
            <w:pPr>
              <w:widowControl/>
              <w:rPr>
                <w:rFonts w:ascii="新細明體" w:hAnsi="新細明體" w:cs="新細明體"/>
                <w:kern w:val="0"/>
              </w:rPr>
            </w:pPr>
          </w:p>
        </w:tc>
      </w:tr>
      <w:tr w:rsidR="004057A8" w14:paraId="56DC08FF"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103AAB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2005/5</w:t>
            </w:r>
          </w:p>
        </w:tc>
        <w:tc>
          <w:tcPr>
            <w:tcW w:w="716" w:type="dxa"/>
            <w:tcBorders>
              <w:top w:val="single" w:sz="4" w:space="0" w:color="auto"/>
              <w:left w:val="nil"/>
              <w:bottom w:val="single" w:sz="4" w:space="0" w:color="auto"/>
              <w:right w:val="single" w:sz="4" w:space="0" w:color="auto"/>
            </w:tcBorders>
            <w:noWrap/>
            <w:vAlign w:val="center"/>
          </w:tcPr>
          <w:p w14:paraId="34B8726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255</w:t>
            </w:r>
          </w:p>
        </w:tc>
        <w:tc>
          <w:tcPr>
            <w:tcW w:w="2636" w:type="dxa"/>
            <w:tcBorders>
              <w:top w:val="single" w:sz="4" w:space="0" w:color="auto"/>
              <w:left w:val="nil"/>
              <w:bottom w:val="single" w:sz="4" w:space="0" w:color="auto"/>
              <w:right w:val="single" w:sz="4" w:space="0" w:color="auto"/>
            </w:tcBorders>
            <w:noWrap/>
            <w:vAlign w:val="center"/>
          </w:tcPr>
          <w:p w14:paraId="23092665" w14:textId="77777777" w:rsidR="004057A8" w:rsidRDefault="000E5465">
            <w:pPr>
              <w:widowControl/>
              <w:rPr>
                <w:rFonts w:ascii="新細明體" w:hAnsi="新細明體" w:cs="新細明體"/>
                <w:kern w:val="0"/>
              </w:rPr>
            </w:pPr>
            <w:r>
              <w:rPr>
                <w:rFonts w:ascii="新細明體" w:hAnsi="新細明體" w:cs="新細明體" w:hint="eastAsia"/>
                <w:kern w:val="0"/>
              </w:rPr>
              <w:t>好消息報報</w:t>
            </w:r>
          </w:p>
        </w:tc>
        <w:tc>
          <w:tcPr>
            <w:tcW w:w="6944" w:type="dxa"/>
            <w:tcBorders>
              <w:top w:val="single" w:sz="4" w:space="0" w:color="auto"/>
              <w:left w:val="nil"/>
              <w:bottom w:val="single" w:sz="4" w:space="0" w:color="auto"/>
              <w:right w:val="single" w:sz="4" w:space="0" w:color="auto"/>
            </w:tcBorders>
            <w:noWrap/>
            <w:vAlign w:val="center"/>
          </w:tcPr>
          <w:p w14:paraId="3112AFC8" w14:textId="77777777" w:rsidR="004057A8" w:rsidRDefault="000E5465">
            <w:pPr>
              <w:widowControl/>
              <w:rPr>
                <w:rFonts w:ascii="新細明體" w:hAnsi="新細明體" w:cs="新細明體"/>
                <w:kern w:val="0"/>
              </w:rPr>
            </w:pPr>
            <w:r>
              <w:rPr>
                <w:rFonts w:ascii="新細明體" w:hAnsi="新細明體" w:cs="新細明體" w:hint="eastAsia"/>
                <w:kern w:val="0"/>
              </w:rPr>
              <w:t>天</w:t>
            </w:r>
            <w:proofErr w:type="gramStart"/>
            <w:r>
              <w:rPr>
                <w:rFonts w:ascii="新細明體" w:hAnsi="新細明體" w:cs="新細明體" w:hint="eastAsia"/>
                <w:kern w:val="0"/>
              </w:rPr>
              <w:t>極</w:t>
            </w:r>
            <w:proofErr w:type="gramEnd"/>
            <w:r>
              <w:rPr>
                <w:rFonts w:ascii="新細明體" w:hAnsi="新細明體" w:cs="新細明體" w:hint="eastAsia"/>
                <w:kern w:val="0"/>
              </w:rPr>
              <w:t>行宮落成啓用廿週年慶相關流程規劃案</w:t>
            </w:r>
          </w:p>
        </w:tc>
        <w:tc>
          <w:tcPr>
            <w:tcW w:w="550" w:type="dxa"/>
            <w:tcBorders>
              <w:top w:val="single" w:sz="4" w:space="0" w:color="auto"/>
              <w:left w:val="nil"/>
              <w:bottom w:val="single" w:sz="4" w:space="0" w:color="auto"/>
              <w:right w:val="single" w:sz="4" w:space="0" w:color="auto"/>
            </w:tcBorders>
            <w:noWrap/>
            <w:vAlign w:val="center"/>
          </w:tcPr>
          <w:p w14:paraId="34EE6340"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81</w:t>
            </w:r>
          </w:p>
        </w:tc>
        <w:tc>
          <w:tcPr>
            <w:tcW w:w="2870" w:type="dxa"/>
            <w:tcBorders>
              <w:top w:val="single" w:sz="4" w:space="0" w:color="auto"/>
              <w:left w:val="nil"/>
              <w:bottom w:val="single" w:sz="4" w:space="0" w:color="auto"/>
              <w:right w:val="single" w:sz="4" w:space="0" w:color="auto"/>
            </w:tcBorders>
            <w:noWrap/>
            <w:vAlign w:val="center"/>
          </w:tcPr>
          <w:p w14:paraId="38624EB0" w14:textId="77777777" w:rsidR="004057A8" w:rsidRDefault="000E5465">
            <w:pPr>
              <w:widowControl/>
              <w:rPr>
                <w:rFonts w:ascii="新細明體" w:hAnsi="新細明體" w:cs="新細明體"/>
                <w:kern w:val="0"/>
              </w:rPr>
            </w:pPr>
            <w:r>
              <w:rPr>
                <w:rFonts w:ascii="新細明體" w:hAnsi="新細明體" w:cs="新細明體" w:hint="eastAsia"/>
                <w:kern w:val="0"/>
              </w:rPr>
              <w:t>天</w:t>
            </w:r>
            <w:proofErr w:type="gramStart"/>
            <w:r>
              <w:rPr>
                <w:rFonts w:ascii="新細明體" w:hAnsi="新細明體" w:cs="新細明體" w:hint="eastAsia"/>
                <w:kern w:val="0"/>
              </w:rPr>
              <w:t>極</w:t>
            </w:r>
            <w:proofErr w:type="gramEnd"/>
            <w:r>
              <w:rPr>
                <w:rFonts w:ascii="新細明體" w:hAnsi="新細明體" w:cs="新細明體" w:hint="eastAsia"/>
                <w:kern w:val="0"/>
              </w:rPr>
              <w:t>行宮管理委員會</w:t>
            </w:r>
          </w:p>
        </w:tc>
        <w:tc>
          <w:tcPr>
            <w:tcW w:w="432" w:type="dxa"/>
            <w:tcBorders>
              <w:top w:val="single" w:sz="4" w:space="0" w:color="auto"/>
              <w:left w:val="nil"/>
              <w:bottom w:val="single" w:sz="4" w:space="0" w:color="auto"/>
              <w:right w:val="single" w:sz="4" w:space="0" w:color="auto"/>
            </w:tcBorders>
            <w:noWrap/>
            <w:vAlign w:val="center"/>
          </w:tcPr>
          <w:p w14:paraId="2E7197DF" w14:textId="77777777" w:rsidR="004057A8" w:rsidRDefault="004057A8">
            <w:pPr>
              <w:widowControl/>
              <w:rPr>
                <w:rFonts w:ascii="新細明體" w:hAnsi="新細明體" w:cs="新細明體"/>
                <w:kern w:val="0"/>
              </w:rPr>
            </w:pPr>
          </w:p>
        </w:tc>
      </w:tr>
      <w:tr w:rsidR="004057A8" w14:paraId="5D82B51F"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252075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2005/5</w:t>
            </w:r>
          </w:p>
        </w:tc>
        <w:tc>
          <w:tcPr>
            <w:tcW w:w="716" w:type="dxa"/>
            <w:tcBorders>
              <w:top w:val="single" w:sz="4" w:space="0" w:color="auto"/>
              <w:left w:val="nil"/>
              <w:bottom w:val="single" w:sz="4" w:space="0" w:color="auto"/>
              <w:right w:val="single" w:sz="4" w:space="0" w:color="auto"/>
            </w:tcBorders>
            <w:noWrap/>
            <w:vAlign w:val="center"/>
          </w:tcPr>
          <w:p w14:paraId="2FEF586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255</w:t>
            </w:r>
          </w:p>
        </w:tc>
        <w:tc>
          <w:tcPr>
            <w:tcW w:w="2636" w:type="dxa"/>
            <w:tcBorders>
              <w:top w:val="single" w:sz="4" w:space="0" w:color="auto"/>
              <w:left w:val="nil"/>
              <w:bottom w:val="single" w:sz="4" w:space="0" w:color="auto"/>
              <w:right w:val="single" w:sz="4" w:space="0" w:color="auto"/>
            </w:tcBorders>
            <w:noWrap/>
            <w:vAlign w:val="center"/>
          </w:tcPr>
          <w:p w14:paraId="0C1E9D05"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0D7A6E22"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桃園縣初院</w:t>
            </w:r>
          </w:p>
          <w:p w14:paraId="2CDFD35D"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歡度初院成年</w:t>
            </w:r>
            <w:proofErr w:type="gramEnd"/>
            <w:r>
              <w:rPr>
                <w:rFonts w:ascii="新細明體" w:hAnsi="新細明體" w:cs="新細明體" w:hint="eastAsia"/>
                <w:kern w:val="0"/>
              </w:rPr>
              <w:t>禮 迎向蛻變新契機</w:t>
            </w:r>
          </w:p>
        </w:tc>
        <w:tc>
          <w:tcPr>
            <w:tcW w:w="550" w:type="dxa"/>
            <w:tcBorders>
              <w:top w:val="single" w:sz="4" w:space="0" w:color="auto"/>
              <w:left w:val="nil"/>
              <w:bottom w:val="single" w:sz="4" w:space="0" w:color="auto"/>
              <w:right w:val="single" w:sz="4" w:space="0" w:color="auto"/>
            </w:tcBorders>
            <w:noWrap/>
            <w:vAlign w:val="center"/>
          </w:tcPr>
          <w:p w14:paraId="21BC556D"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69</w:t>
            </w:r>
          </w:p>
        </w:tc>
        <w:tc>
          <w:tcPr>
            <w:tcW w:w="2870" w:type="dxa"/>
            <w:tcBorders>
              <w:top w:val="single" w:sz="4" w:space="0" w:color="auto"/>
              <w:left w:val="nil"/>
              <w:bottom w:val="single" w:sz="4" w:space="0" w:color="auto"/>
              <w:right w:val="single" w:sz="4" w:space="0" w:color="auto"/>
            </w:tcBorders>
            <w:noWrap/>
            <w:vAlign w:val="center"/>
          </w:tcPr>
          <w:p w14:paraId="51260ABE" w14:textId="77777777" w:rsidR="004057A8" w:rsidRDefault="000E5465">
            <w:pPr>
              <w:widowControl/>
              <w:rPr>
                <w:rFonts w:ascii="新細明體" w:hAnsi="新細明體" w:cs="新細明體"/>
                <w:kern w:val="0"/>
              </w:rPr>
            </w:pPr>
            <w:r>
              <w:rPr>
                <w:rFonts w:ascii="新細明體" w:hAnsi="新細明體" w:cs="新細明體" w:hint="eastAsia"/>
                <w:kern w:val="0"/>
              </w:rPr>
              <w:t>簡光金</w:t>
            </w:r>
          </w:p>
        </w:tc>
        <w:tc>
          <w:tcPr>
            <w:tcW w:w="432" w:type="dxa"/>
            <w:tcBorders>
              <w:top w:val="single" w:sz="4" w:space="0" w:color="auto"/>
              <w:left w:val="nil"/>
              <w:bottom w:val="single" w:sz="4" w:space="0" w:color="auto"/>
              <w:right w:val="single" w:sz="4" w:space="0" w:color="auto"/>
            </w:tcBorders>
            <w:noWrap/>
            <w:vAlign w:val="center"/>
          </w:tcPr>
          <w:p w14:paraId="3B76F430" w14:textId="77777777" w:rsidR="004057A8" w:rsidRDefault="004057A8">
            <w:pPr>
              <w:widowControl/>
              <w:rPr>
                <w:rFonts w:ascii="新細明體" w:hAnsi="新細明體" w:cs="新細明體"/>
                <w:kern w:val="0"/>
              </w:rPr>
            </w:pPr>
          </w:p>
        </w:tc>
      </w:tr>
      <w:tr w:rsidR="004057A8" w14:paraId="6BC0627C"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A6B3E6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2005/5</w:t>
            </w:r>
          </w:p>
        </w:tc>
        <w:tc>
          <w:tcPr>
            <w:tcW w:w="716" w:type="dxa"/>
            <w:tcBorders>
              <w:top w:val="single" w:sz="4" w:space="0" w:color="auto"/>
              <w:left w:val="nil"/>
              <w:bottom w:val="single" w:sz="4" w:space="0" w:color="auto"/>
              <w:right w:val="single" w:sz="4" w:space="0" w:color="auto"/>
            </w:tcBorders>
            <w:noWrap/>
            <w:vAlign w:val="center"/>
          </w:tcPr>
          <w:p w14:paraId="7F44DA1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255</w:t>
            </w:r>
          </w:p>
        </w:tc>
        <w:tc>
          <w:tcPr>
            <w:tcW w:w="2636" w:type="dxa"/>
            <w:tcBorders>
              <w:top w:val="single" w:sz="4" w:space="0" w:color="auto"/>
              <w:left w:val="nil"/>
              <w:bottom w:val="single" w:sz="4" w:space="0" w:color="auto"/>
              <w:right w:val="single" w:sz="4" w:space="0" w:color="auto"/>
            </w:tcBorders>
            <w:noWrap/>
            <w:vAlign w:val="center"/>
          </w:tcPr>
          <w:p w14:paraId="0F6F8FE2"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45EF7764"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美國主院籌備處</w:t>
            </w:r>
          </w:p>
          <w:p w14:paraId="0EC40A34"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惠風和暢</w:t>
            </w:r>
            <w:proofErr w:type="gramEnd"/>
            <w:r>
              <w:rPr>
                <w:rFonts w:ascii="新細明體" w:hAnsi="新細明體" w:cs="新細明體" w:hint="eastAsia"/>
                <w:kern w:val="0"/>
              </w:rPr>
              <w:t xml:space="preserve"> 聯手揮灑又一春</w:t>
            </w:r>
          </w:p>
        </w:tc>
        <w:tc>
          <w:tcPr>
            <w:tcW w:w="550" w:type="dxa"/>
            <w:tcBorders>
              <w:top w:val="single" w:sz="4" w:space="0" w:color="auto"/>
              <w:left w:val="nil"/>
              <w:bottom w:val="single" w:sz="4" w:space="0" w:color="auto"/>
              <w:right w:val="single" w:sz="4" w:space="0" w:color="auto"/>
            </w:tcBorders>
            <w:noWrap/>
            <w:vAlign w:val="center"/>
          </w:tcPr>
          <w:p w14:paraId="11C81C53"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72</w:t>
            </w:r>
          </w:p>
        </w:tc>
        <w:tc>
          <w:tcPr>
            <w:tcW w:w="2870" w:type="dxa"/>
            <w:tcBorders>
              <w:top w:val="single" w:sz="4" w:space="0" w:color="auto"/>
              <w:left w:val="nil"/>
              <w:bottom w:val="single" w:sz="4" w:space="0" w:color="auto"/>
              <w:right w:val="single" w:sz="4" w:space="0" w:color="auto"/>
            </w:tcBorders>
            <w:noWrap/>
            <w:vAlign w:val="center"/>
          </w:tcPr>
          <w:p w14:paraId="44F34ECE" w14:textId="77777777" w:rsidR="004057A8" w:rsidRDefault="000E5465">
            <w:pPr>
              <w:widowControl/>
              <w:rPr>
                <w:rFonts w:ascii="新細明體" w:hAnsi="新細明體" w:cs="新細明體"/>
                <w:kern w:val="0"/>
              </w:rPr>
            </w:pPr>
            <w:r>
              <w:rPr>
                <w:rFonts w:ascii="新細明體" w:hAnsi="新細明體" w:cs="新細明體" w:hint="eastAsia"/>
                <w:kern w:val="0"/>
              </w:rPr>
              <w:t>謝鏡文</w:t>
            </w:r>
          </w:p>
        </w:tc>
        <w:tc>
          <w:tcPr>
            <w:tcW w:w="432" w:type="dxa"/>
            <w:tcBorders>
              <w:top w:val="single" w:sz="4" w:space="0" w:color="auto"/>
              <w:left w:val="nil"/>
              <w:bottom w:val="single" w:sz="4" w:space="0" w:color="auto"/>
              <w:right w:val="single" w:sz="4" w:space="0" w:color="auto"/>
            </w:tcBorders>
            <w:noWrap/>
            <w:vAlign w:val="center"/>
          </w:tcPr>
          <w:p w14:paraId="45230695" w14:textId="77777777" w:rsidR="004057A8" w:rsidRDefault="004057A8">
            <w:pPr>
              <w:widowControl/>
              <w:rPr>
                <w:rFonts w:ascii="新細明體" w:hAnsi="新細明體" w:cs="新細明體"/>
                <w:kern w:val="0"/>
              </w:rPr>
            </w:pPr>
          </w:p>
        </w:tc>
      </w:tr>
      <w:tr w:rsidR="004057A8" w14:paraId="105710F3"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E8F1F8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2005/5</w:t>
            </w:r>
          </w:p>
        </w:tc>
        <w:tc>
          <w:tcPr>
            <w:tcW w:w="716" w:type="dxa"/>
            <w:tcBorders>
              <w:top w:val="single" w:sz="4" w:space="0" w:color="auto"/>
              <w:left w:val="nil"/>
              <w:bottom w:val="single" w:sz="4" w:space="0" w:color="auto"/>
              <w:right w:val="single" w:sz="4" w:space="0" w:color="auto"/>
            </w:tcBorders>
            <w:noWrap/>
            <w:vAlign w:val="center"/>
          </w:tcPr>
          <w:p w14:paraId="63B8D72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255</w:t>
            </w:r>
          </w:p>
        </w:tc>
        <w:tc>
          <w:tcPr>
            <w:tcW w:w="2636" w:type="dxa"/>
            <w:tcBorders>
              <w:top w:val="single" w:sz="4" w:space="0" w:color="auto"/>
              <w:left w:val="nil"/>
              <w:bottom w:val="single" w:sz="4" w:space="0" w:color="auto"/>
              <w:right w:val="single" w:sz="4" w:space="0" w:color="auto"/>
            </w:tcBorders>
            <w:noWrap/>
            <w:vAlign w:val="center"/>
          </w:tcPr>
          <w:p w14:paraId="4522E8F5" w14:textId="77777777" w:rsidR="004057A8" w:rsidRDefault="000E5465">
            <w:pPr>
              <w:widowControl/>
              <w:rPr>
                <w:rFonts w:ascii="新細明體" w:hAnsi="新細明體" w:cs="新細明體"/>
                <w:kern w:val="0"/>
              </w:rPr>
            </w:pPr>
            <w:r>
              <w:rPr>
                <w:rFonts w:ascii="新細明體" w:hAnsi="新細明體" w:cs="新細明體" w:hint="eastAsia"/>
                <w:kern w:val="0"/>
              </w:rPr>
              <w:t>輔翼之光</w:t>
            </w:r>
          </w:p>
        </w:tc>
        <w:tc>
          <w:tcPr>
            <w:tcW w:w="6944" w:type="dxa"/>
            <w:tcBorders>
              <w:top w:val="single" w:sz="4" w:space="0" w:color="auto"/>
              <w:left w:val="nil"/>
              <w:bottom w:val="single" w:sz="4" w:space="0" w:color="auto"/>
              <w:right w:val="single" w:sz="4" w:space="0" w:color="auto"/>
            </w:tcBorders>
            <w:noWrap/>
            <w:vAlign w:val="center"/>
          </w:tcPr>
          <w:p w14:paraId="674FC728"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參與紅心字會募款餐會之省思</w:t>
            </w:r>
          </w:p>
          <w:p w14:paraId="7A9846A9" w14:textId="77777777" w:rsidR="004057A8" w:rsidRDefault="000E5465">
            <w:pPr>
              <w:widowControl/>
              <w:rPr>
                <w:rFonts w:ascii="新細明體" w:hAnsi="新細明體" w:cs="新細明體"/>
                <w:kern w:val="0"/>
              </w:rPr>
            </w:pPr>
            <w:r>
              <w:rPr>
                <w:rFonts w:ascii="新細明體" w:hAnsi="新細明體" w:cs="新細明體" w:hint="eastAsia"/>
                <w:kern w:val="0"/>
              </w:rPr>
              <w:t>紅心有您好家在 您有紅心好自在</w:t>
            </w:r>
          </w:p>
        </w:tc>
        <w:tc>
          <w:tcPr>
            <w:tcW w:w="550" w:type="dxa"/>
            <w:tcBorders>
              <w:top w:val="single" w:sz="4" w:space="0" w:color="auto"/>
              <w:left w:val="nil"/>
              <w:bottom w:val="single" w:sz="4" w:space="0" w:color="auto"/>
              <w:right w:val="single" w:sz="4" w:space="0" w:color="auto"/>
            </w:tcBorders>
            <w:noWrap/>
            <w:vAlign w:val="center"/>
          </w:tcPr>
          <w:p w14:paraId="3EDBA845"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76</w:t>
            </w:r>
          </w:p>
        </w:tc>
        <w:tc>
          <w:tcPr>
            <w:tcW w:w="2870" w:type="dxa"/>
            <w:tcBorders>
              <w:top w:val="single" w:sz="4" w:space="0" w:color="auto"/>
              <w:left w:val="nil"/>
              <w:bottom w:val="single" w:sz="4" w:space="0" w:color="auto"/>
              <w:right w:val="single" w:sz="4" w:space="0" w:color="auto"/>
            </w:tcBorders>
            <w:noWrap/>
            <w:vAlign w:val="center"/>
          </w:tcPr>
          <w:p w14:paraId="0BD3480B" w14:textId="77777777" w:rsidR="004057A8" w:rsidRDefault="000E5465">
            <w:pPr>
              <w:widowControl/>
              <w:rPr>
                <w:rFonts w:ascii="新細明體" w:hAnsi="新細明體" w:cs="新細明體"/>
                <w:kern w:val="0"/>
              </w:rPr>
            </w:pPr>
            <w:r>
              <w:rPr>
                <w:rFonts w:ascii="新細明體" w:hAnsi="新細明體" w:cs="新細明體" w:hint="eastAsia"/>
                <w:kern w:val="0"/>
              </w:rPr>
              <w:t>周正畏</w:t>
            </w:r>
          </w:p>
        </w:tc>
        <w:tc>
          <w:tcPr>
            <w:tcW w:w="432" w:type="dxa"/>
            <w:tcBorders>
              <w:top w:val="single" w:sz="4" w:space="0" w:color="auto"/>
              <w:left w:val="nil"/>
              <w:bottom w:val="single" w:sz="4" w:space="0" w:color="auto"/>
              <w:right w:val="single" w:sz="4" w:space="0" w:color="auto"/>
            </w:tcBorders>
            <w:noWrap/>
            <w:vAlign w:val="center"/>
          </w:tcPr>
          <w:p w14:paraId="437F93D4" w14:textId="77777777" w:rsidR="004057A8" w:rsidRDefault="004057A8">
            <w:pPr>
              <w:widowControl/>
              <w:rPr>
                <w:rFonts w:ascii="新細明體" w:hAnsi="新細明體" w:cs="新細明體"/>
                <w:kern w:val="0"/>
              </w:rPr>
            </w:pPr>
          </w:p>
        </w:tc>
      </w:tr>
      <w:tr w:rsidR="004057A8" w14:paraId="0FAC245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731E11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2005/5</w:t>
            </w:r>
          </w:p>
        </w:tc>
        <w:tc>
          <w:tcPr>
            <w:tcW w:w="716" w:type="dxa"/>
            <w:tcBorders>
              <w:top w:val="single" w:sz="4" w:space="0" w:color="auto"/>
              <w:left w:val="nil"/>
              <w:bottom w:val="single" w:sz="4" w:space="0" w:color="auto"/>
              <w:right w:val="single" w:sz="4" w:space="0" w:color="auto"/>
            </w:tcBorders>
            <w:noWrap/>
            <w:vAlign w:val="center"/>
          </w:tcPr>
          <w:p w14:paraId="4F950CA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255</w:t>
            </w:r>
          </w:p>
        </w:tc>
        <w:tc>
          <w:tcPr>
            <w:tcW w:w="2636" w:type="dxa"/>
            <w:tcBorders>
              <w:top w:val="single" w:sz="4" w:space="0" w:color="auto"/>
              <w:left w:val="nil"/>
              <w:bottom w:val="single" w:sz="4" w:space="0" w:color="auto"/>
              <w:right w:val="single" w:sz="4" w:space="0" w:color="auto"/>
            </w:tcBorders>
            <w:noWrap/>
            <w:vAlign w:val="center"/>
          </w:tcPr>
          <w:p w14:paraId="2412CEF7" w14:textId="77777777" w:rsidR="004057A8" w:rsidRDefault="000E5465">
            <w:pPr>
              <w:widowControl/>
              <w:rPr>
                <w:rFonts w:ascii="新細明體" w:hAnsi="新細明體" w:cs="新細明體"/>
                <w:kern w:val="0"/>
              </w:rPr>
            </w:pPr>
            <w:r>
              <w:rPr>
                <w:rFonts w:ascii="新細明體" w:hAnsi="新細明體" w:cs="新細明體" w:hint="eastAsia"/>
                <w:kern w:val="0"/>
              </w:rPr>
              <w:t>輔翼之光</w:t>
            </w:r>
          </w:p>
        </w:tc>
        <w:tc>
          <w:tcPr>
            <w:tcW w:w="6944" w:type="dxa"/>
            <w:tcBorders>
              <w:top w:val="single" w:sz="4" w:space="0" w:color="auto"/>
              <w:left w:val="nil"/>
              <w:bottom w:val="single" w:sz="4" w:space="0" w:color="auto"/>
              <w:right w:val="single" w:sz="4" w:space="0" w:color="auto"/>
            </w:tcBorders>
            <w:noWrap/>
            <w:vAlign w:val="center"/>
          </w:tcPr>
          <w:p w14:paraId="009A95FA" w14:textId="77777777" w:rsidR="004057A8" w:rsidRDefault="000E5465">
            <w:pPr>
              <w:widowControl/>
              <w:rPr>
                <w:rFonts w:ascii="新細明體" w:hAnsi="新細明體" w:cs="新細明體"/>
                <w:kern w:val="0"/>
              </w:rPr>
            </w:pPr>
            <w:r>
              <w:rPr>
                <w:rFonts w:ascii="新細明體" w:hAnsi="新細明體" w:cs="新細明體" w:hint="eastAsia"/>
                <w:kern w:val="0"/>
              </w:rPr>
              <w:t>感恩與感謝</w:t>
            </w:r>
          </w:p>
        </w:tc>
        <w:tc>
          <w:tcPr>
            <w:tcW w:w="550" w:type="dxa"/>
            <w:tcBorders>
              <w:top w:val="single" w:sz="4" w:space="0" w:color="auto"/>
              <w:left w:val="nil"/>
              <w:bottom w:val="single" w:sz="4" w:space="0" w:color="auto"/>
              <w:right w:val="single" w:sz="4" w:space="0" w:color="auto"/>
            </w:tcBorders>
            <w:noWrap/>
            <w:vAlign w:val="center"/>
          </w:tcPr>
          <w:p w14:paraId="45784CCB"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79</w:t>
            </w:r>
          </w:p>
        </w:tc>
        <w:tc>
          <w:tcPr>
            <w:tcW w:w="2870" w:type="dxa"/>
            <w:tcBorders>
              <w:top w:val="single" w:sz="4" w:space="0" w:color="auto"/>
              <w:left w:val="nil"/>
              <w:bottom w:val="single" w:sz="4" w:space="0" w:color="auto"/>
              <w:right w:val="single" w:sz="4" w:space="0" w:color="auto"/>
            </w:tcBorders>
            <w:noWrap/>
            <w:vAlign w:val="center"/>
          </w:tcPr>
          <w:p w14:paraId="3326F1B2"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王鏡恩</w:t>
            </w:r>
            <w:proofErr w:type="gramEnd"/>
          </w:p>
        </w:tc>
        <w:tc>
          <w:tcPr>
            <w:tcW w:w="432" w:type="dxa"/>
            <w:tcBorders>
              <w:top w:val="single" w:sz="4" w:space="0" w:color="auto"/>
              <w:left w:val="nil"/>
              <w:bottom w:val="single" w:sz="4" w:space="0" w:color="auto"/>
              <w:right w:val="single" w:sz="4" w:space="0" w:color="auto"/>
            </w:tcBorders>
            <w:noWrap/>
            <w:vAlign w:val="center"/>
          </w:tcPr>
          <w:p w14:paraId="781318D2" w14:textId="77777777" w:rsidR="004057A8" w:rsidRDefault="004057A8">
            <w:pPr>
              <w:widowControl/>
              <w:rPr>
                <w:rFonts w:ascii="新細明體" w:hAnsi="新細明體" w:cs="新細明體"/>
                <w:kern w:val="0"/>
              </w:rPr>
            </w:pPr>
          </w:p>
        </w:tc>
      </w:tr>
      <w:tr w:rsidR="004057A8" w14:paraId="7B2C52FA"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9FB787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2005/5</w:t>
            </w:r>
          </w:p>
        </w:tc>
        <w:tc>
          <w:tcPr>
            <w:tcW w:w="716" w:type="dxa"/>
            <w:tcBorders>
              <w:top w:val="single" w:sz="4" w:space="0" w:color="auto"/>
              <w:left w:val="nil"/>
              <w:bottom w:val="single" w:sz="4" w:space="0" w:color="auto"/>
              <w:right w:val="single" w:sz="4" w:space="0" w:color="auto"/>
            </w:tcBorders>
            <w:noWrap/>
            <w:vAlign w:val="center"/>
          </w:tcPr>
          <w:p w14:paraId="1F49836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255</w:t>
            </w:r>
          </w:p>
        </w:tc>
        <w:tc>
          <w:tcPr>
            <w:tcW w:w="2636" w:type="dxa"/>
            <w:tcBorders>
              <w:top w:val="single" w:sz="4" w:space="0" w:color="auto"/>
              <w:left w:val="nil"/>
              <w:bottom w:val="single" w:sz="4" w:space="0" w:color="auto"/>
              <w:right w:val="single" w:sz="4" w:space="0" w:color="auto"/>
            </w:tcBorders>
            <w:noWrap/>
            <w:vAlign w:val="center"/>
          </w:tcPr>
          <w:p w14:paraId="6242471A" w14:textId="77777777" w:rsidR="004057A8" w:rsidRDefault="000E5465">
            <w:pPr>
              <w:widowControl/>
              <w:rPr>
                <w:rFonts w:ascii="新細明體" w:hAnsi="新細明體" w:cs="新細明體"/>
                <w:kern w:val="0"/>
              </w:rPr>
            </w:pPr>
            <w:r>
              <w:rPr>
                <w:rFonts w:ascii="新細明體" w:hAnsi="新細明體" w:cs="新細明體" w:hint="eastAsia"/>
                <w:kern w:val="0"/>
              </w:rPr>
              <w:t>輔翼之光</w:t>
            </w:r>
          </w:p>
        </w:tc>
        <w:tc>
          <w:tcPr>
            <w:tcW w:w="6944" w:type="dxa"/>
            <w:tcBorders>
              <w:top w:val="single" w:sz="4" w:space="0" w:color="auto"/>
              <w:left w:val="nil"/>
              <w:bottom w:val="single" w:sz="4" w:space="0" w:color="auto"/>
              <w:right w:val="single" w:sz="4" w:space="0" w:color="auto"/>
            </w:tcBorders>
            <w:noWrap/>
            <w:vAlign w:val="center"/>
          </w:tcPr>
          <w:p w14:paraId="23AE9DFE" w14:textId="77777777" w:rsidR="004057A8" w:rsidRDefault="000E5465">
            <w:pPr>
              <w:widowControl/>
              <w:spacing w:line="360" w:lineRule="exact"/>
              <w:rPr>
                <w:rFonts w:ascii="新細明體" w:hAnsi="新細明體" w:cs="新細明體"/>
                <w:kern w:val="0"/>
                <w:sz w:val="20"/>
              </w:rPr>
            </w:pPr>
            <w:r>
              <w:rPr>
                <w:rFonts w:ascii="新細明體" w:hAnsi="新細明體" w:cs="新細明體" w:hint="eastAsia"/>
                <w:kern w:val="0"/>
                <w:sz w:val="20"/>
              </w:rPr>
              <w:t>二</w:t>
            </w:r>
            <w:r>
              <w:rPr>
                <w:rFonts w:ascii="新細明體" w:hAnsi="新細明體" w:cs="新細明體" w:hint="eastAsia"/>
                <w:kern w:val="0"/>
                <w:sz w:val="28"/>
              </w:rPr>
              <w:t>oo</w:t>
            </w:r>
            <w:r>
              <w:rPr>
                <w:rFonts w:ascii="新細明體" w:hAnsi="新細明體" w:cs="新細明體" w:hint="eastAsia"/>
                <w:kern w:val="0"/>
                <w:sz w:val="20"/>
              </w:rPr>
              <w:t xml:space="preserve">五乙酉年中華民族海內外同胞聯合祭祖大典 </w:t>
            </w:r>
          </w:p>
          <w:p w14:paraId="7CEFE22D" w14:textId="77777777" w:rsidR="004057A8" w:rsidRDefault="000E5465">
            <w:pPr>
              <w:widowControl/>
              <w:spacing w:line="360" w:lineRule="exact"/>
              <w:rPr>
                <w:rFonts w:ascii="新細明體" w:hAnsi="新細明體" w:cs="新細明體"/>
                <w:kern w:val="0"/>
              </w:rPr>
            </w:pPr>
            <w:r>
              <w:rPr>
                <w:rFonts w:ascii="新細明體" w:hAnsi="新細明體" w:cs="新細明體" w:hint="eastAsia"/>
                <w:kern w:val="0"/>
              </w:rPr>
              <w:t>中華</w:t>
            </w:r>
            <w:r>
              <w:rPr>
                <w:rFonts w:ascii="新細明體" w:hAnsi="新細明體" w:cs="新細明體" w:hint="eastAsia"/>
                <w:kern w:val="0"/>
                <w:sz w:val="20"/>
              </w:rPr>
              <w:t>文化老根</w:t>
            </w:r>
            <w:r>
              <w:rPr>
                <w:rFonts w:ascii="新細明體" w:hAnsi="新細明體" w:cs="新細明體" w:hint="eastAsia"/>
                <w:kern w:val="0"/>
              </w:rPr>
              <w:t>在台灣 祭祖</w:t>
            </w:r>
            <w:r>
              <w:rPr>
                <w:rFonts w:ascii="新細明體" w:hAnsi="新細明體" w:cs="新細明體" w:hint="eastAsia"/>
                <w:kern w:val="0"/>
                <w:sz w:val="20"/>
              </w:rPr>
              <w:t>慎終追遠</w:t>
            </w:r>
            <w:r>
              <w:rPr>
                <w:rFonts w:ascii="新細明體" w:hAnsi="新細明體" w:cs="新細明體" w:hint="eastAsia"/>
                <w:kern w:val="0"/>
              </w:rPr>
              <w:t>在心中</w:t>
            </w:r>
          </w:p>
        </w:tc>
        <w:tc>
          <w:tcPr>
            <w:tcW w:w="550" w:type="dxa"/>
            <w:tcBorders>
              <w:top w:val="single" w:sz="4" w:space="0" w:color="auto"/>
              <w:left w:val="nil"/>
              <w:bottom w:val="single" w:sz="4" w:space="0" w:color="auto"/>
              <w:right w:val="single" w:sz="4" w:space="0" w:color="auto"/>
            </w:tcBorders>
            <w:noWrap/>
            <w:vAlign w:val="center"/>
          </w:tcPr>
          <w:p w14:paraId="19C4CE70"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82</w:t>
            </w:r>
          </w:p>
        </w:tc>
        <w:tc>
          <w:tcPr>
            <w:tcW w:w="2870" w:type="dxa"/>
            <w:tcBorders>
              <w:top w:val="single" w:sz="4" w:space="0" w:color="auto"/>
              <w:left w:val="nil"/>
              <w:bottom w:val="single" w:sz="4" w:space="0" w:color="auto"/>
              <w:right w:val="single" w:sz="4" w:space="0" w:color="auto"/>
            </w:tcBorders>
            <w:noWrap/>
            <w:vAlign w:val="center"/>
          </w:tcPr>
          <w:p w14:paraId="2E305C5B" w14:textId="77777777" w:rsidR="004057A8" w:rsidRDefault="000E5465">
            <w:pPr>
              <w:widowControl/>
              <w:rPr>
                <w:rFonts w:ascii="新細明體" w:hAnsi="新細明體" w:cs="新細明體"/>
                <w:kern w:val="0"/>
              </w:rPr>
            </w:pPr>
            <w:r>
              <w:rPr>
                <w:rFonts w:ascii="新細明體" w:hAnsi="新細明體" w:cs="新細明體" w:hint="eastAsia"/>
                <w:kern w:val="0"/>
              </w:rPr>
              <w:t>劉大彬</w:t>
            </w:r>
          </w:p>
        </w:tc>
        <w:tc>
          <w:tcPr>
            <w:tcW w:w="432" w:type="dxa"/>
            <w:tcBorders>
              <w:top w:val="single" w:sz="4" w:space="0" w:color="auto"/>
              <w:left w:val="nil"/>
              <w:bottom w:val="single" w:sz="4" w:space="0" w:color="auto"/>
              <w:right w:val="single" w:sz="4" w:space="0" w:color="auto"/>
            </w:tcBorders>
            <w:noWrap/>
            <w:vAlign w:val="center"/>
          </w:tcPr>
          <w:p w14:paraId="1053D558" w14:textId="77777777" w:rsidR="004057A8" w:rsidRDefault="004057A8">
            <w:pPr>
              <w:widowControl/>
              <w:rPr>
                <w:rFonts w:ascii="新細明體" w:hAnsi="新細明體" w:cs="新細明體"/>
                <w:kern w:val="0"/>
              </w:rPr>
            </w:pPr>
          </w:p>
        </w:tc>
      </w:tr>
      <w:tr w:rsidR="004057A8" w14:paraId="6EB774ED"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E7841F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2005/5</w:t>
            </w:r>
          </w:p>
        </w:tc>
        <w:tc>
          <w:tcPr>
            <w:tcW w:w="716" w:type="dxa"/>
            <w:tcBorders>
              <w:top w:val="single" w:sz="4" w:space="0" w:color="auto"/>
              <w:left w:val="nil"/>
              <w:bottom w:val="single" w:sz="4" w:space="0" w:color="auto"/>
              <w:right w:val="single" w:sz="4" w:space="0" w:color="auto"/>
            </w:tcBorders>
            <w:noWrap/>
            <w:vAlign w:val="center"/>
          </w:tcPr>
          <w:p w14:paraId="1688B32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255</w:t>
            </w:r>
          </w:p>
        </w:tc>
        <w:tc>
          <w:tcPr>
            <w:tcW w:w="2636" w:type="dxa"/>
            <w:tcBorders>
              <w:top w:val="single" w:sz="4" w:space="0" w:color="auto"/>
              <w:left w:val="nil"/>
              <w:bottom w:val="single" w:sz="4" w:space="0" w:color="auto"/>
              <w:right w:val="single" w:sz="4" w:space="0" w:color="auto"/>
            </w:tcBorders>
            <w:noWrap/>
            <w:vAlign w:val="center"/>
          </w:tcPr>
          <w:p w14:paraId="154E693E" w14:textId="77777777" w:rsidR="004057A8" w:rsidRDefault="000E5465">
            <w:pPr>
              <w:widowControl/>
              <w:rPr>
                <w:rFonts w:ascii="新細明體" w:hAnsi="新細明體" w:cs="新細明體"/>
                <w:kern w:val="0"/>
              </w:rPr>
            </w:pPr>
            <w:r>
              <w:rPr>
                <w:rFonts w:ascii="新細明體" w:hAnsi="新細明體" w:cs="新細明體" w:hint="eastAsia"/>
                <w:kern w:val="0"/>
              </w:rPr>
              <w:t>他山之石</w:t>
            </w:r>
          </w:p>
        </w:tc>
        <w:tc>
          <w:tcPr>
            <w:tcW w:w="6944" w:type="dxa"/>
            <w:tcBorders>
              <w:top w:val="single" w:sz="4" w:space="0" w:color="auto"/>
              <w:left w:val="nil"/>
              <w:bottom w:val="single" w:sz="4" w:space="0" w:color="auto"/>
              <w:right w:val="single" w:sz="4" w:space="0" w:color="auto"/>
            </w:tcBorders>
            <w:noWrap/>
            <w:vAlign w:val="center"/>
          </w:tcPr>
          <w:p w14:paraId="7C282338"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綜觀天主教教宗若望保祿二</w:t>
            </w:r>
            <w:proofErr w:type="gramStart"/>
            <w:r>
              <w:rPr>
                <w:rFonts w:ascii="新細明體" w:hAnsi="新細明體" w:cs="新細明體" w:hint="eastAsia"/>
                <w:kern w:val="0"/>
                <w:szCs w:val="24"/>
              </w:rPr>
              <w:t>世</w:t>
            </w:r>
            <w:proofErr w:type="gramEnd"/>
            <w:r>
              <w:rPr>
                <w:rFonts w:ascii="新細明體" w:hAnsi="新細明體" w:cs="新細明體" w:hint="eastAsia"/>
                <w:kern w:val="0"/>
                <w:szCs w:val="24"/>
              </w:rPr>
              <w:t>一生</w:t>
            </w:r>
          </w:p>
          <w:p w14:paraId="2ADC2849" w14:textId="77777777" w:rsidR="004057A8" w:rsidRDefault="000E5465">
            <w:pPr>
              <w:widowControl/>
              <w:rPr>
                <w:rFonts w:ascii="新細明體" w:hAnsi="新細明體" w:cs="新細明體"/>
                <w:kern w:val="0"/>
              </w:rPr>
            </w:pPr>
            <w:r>
              <w:rPr>
                <w:rFonts w:ascii="新細明體" w:hAnsi="新細明體" w:cs="新細明體" w:hint="eastAsia"/>
                <w:kern w:val="0"/>
              </w:rPr>
              <w:t>堅決反共力</w:t>
            </w:r>
            <w:proofErr w:type="gramStart"/>
            <w:r>
              <w:rPr>
                <w:rFonts w:ascii="新細明體" w:hAnsi="新細明體" w:cs="新細明體" w:hint="eastAsia"/>
                <w:kern w:val="0"/>
              </w:rPr>
              <w:t>倡</w:t>
            </w:r>
            <w:proofErr w:type="gramEnd"/>
            <w:r>
              <w:rPr>
                <w:rFonts w:ascii="新細明體" w:hAnsi="新細明體" w:cs="新細明體" w:hint="eastAsia"/>
                <w:kern w:val="0"/>
              </w:rPr>
              <w:t>和平 宗教大同的造橋者</w:t>
            </w:r>
          </w:p>
        </w:tc>
        <w:tc>
          <w:tcPr>
            <w:tcW w:w="550" w:type="dxa"/>
            <w:tcBorders>
              <w:top w:val="single" w:sz="4" w:space="0" w:color="auto"/>
              <w:left w:val="nil"/>
              <w:bottom w:val="single" w:sz="4" w:space="0" w:color="auto"/>
              <w:right w:val="single" w:sz="4" w:space="0" w:color="auto"/>
            </w:tcBorders>
            <w:noWrap/>
            <w:vAlign w:val="center"/>
          </w:tcPr>
          <w:p w14:paraId="5B02459F"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36</w:t>
            </w:r>
          </w:p>
        </w:tc>
        <w:tc>
          <w:tcPr>
            <w:tcW w:w="2870" w:type="dxa"/>
            <w:tcBorders>
              <w:top w:val="single" w:sz="4" w:space="0" w:color="auto"/>
              <w:left w:val="nil"/>
              <w:bottom w:val="single" w:sz="4" w:space="0" w:color="auto"/>
              <w:right w:val="single" w:sz="4" w:space="0" w:color="auto"/>
            </w:tcBorders>
            <w:noWrap/>
            <w:vAlign w:val="center"/>
          </w:tcPr>
          <w:p w14:paraId="0135BB15"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雨田</w:t>
            </w:r>
            <w:proofErr w:type="gramEnd"/>
          </w:p>
        </w:tc>
        <w:tc>
          <w:tcPr>
            <w:tcW w:w="432" w:type="dxa"/>
            <w:tcBorders>
              <w:top w:val="single" w:sz="4" w:space="0" w:color="auto"/>
              <w:left w:val="nil"/>
              <w:bottom w:val="single" w:sz="4" w:space="0" w:color="auto"/>
              <w:right w:val="single" w:sz="4" w:space="0" w:color="auto"/>
            </w:tcBorders>
            <w:noWrap/>
            <w:vAlign w:val="center"/>
          </w:tcPr>
          <w:p w14:paraId="0556D1B3" w14:textId="77777777" w:rsidR="004057A8" w:rsidRDefault="004057A8">
            <w:pPr>
              <w:widowControl/>
              <w:rPr>
                <w:rFonts w:ascii="新細明體" w:hAnsi="新細明體" w:cs="新細明體"/>
                <w:kern w:val="0"/>
              </w:rPr>
            </w:pPr>
          </w:p>
        </w:tc>
      </w:tr>
      <w:tr w:rsidR="004057A8" w14:paraId="68940E43"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F0D969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2005/5</w:t>
            </w:r>
          </w:p>
        </w:tc>
        <w:tc>
          <w:tcPr>
            <w:tcW w:w="716" w:type="dxa"/>
            <w:tcBorders>
              <w:top w:val="single" w:sz="4" w:space="0" w:color="auto"/>
              <w:left w:val="nil"/>
              <w:bottom w:val="single" w:sz="4" w:space="0" w:color="auto"/>
              <w:right w:val="single" w:sz="4" w:space="0" w:color="auto"/>
            </w:tcBorders>
            <w:noWrap/>
            <w:vAlign w:val="center"/>
          </w:tcPr>
          <w:p w14:paraId="1756645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255</w:t>
            </w:r>
          </w:p>
        </w:tc>
        <w:tc>
          <w:tcPr>
            <w:tcW w:w="2636" w:type="dxa"/>
            <w:tcBorders>
              <w:top w:val="single" w:sz="4" w:space="0" w:color="auto"/>
              <w:left w:val="nil"/>
              <w:bottom w:val="single" w:sz="4" w:space="0" w:color="auto"/>
              <w:right w:val="single" w:sz="4" w:space="0" w:color="auto"/>
            </w:tcBorders>
            <w:noWrap/>
            <w:vAlign w:val="center"/>
          </w:tcPr>
          <w:p w14:paraId="68541666" w14:textId="77777777" w:rsidR="004057A8" w:rsidRDefault="000E5465">
            <w:pPr>
              <w:widowControl/>
              <w:rPr>
                <w:rFonts w:ascii="新細明體" w:hAnsi="新細明體" w:cs="新細明體"/>
                <w:kern w:val="0"/>
              </w:rPr>
            </w:pPr>
            <w:r>
              <w:rPr>
                <w:rFonts w:ascii="新細明體" w:hAnsi="新細明體" w:cs="新細明體" w:hint="eastAsia"/>
                <w:kern w:val="0"/>
              </w:rPr>
              <w:t>他山之石</w:t>
            </w:r>
          </w:p>
        </w:tc>
        <w:tc>
          <w:tcPr>
            <w:tcW w:w="6944" w:type="dxa"/>
            <w:tcBorders>
              <w:top w:val="single" w:sz="4" w:space="0" w:color="auto"/>
              <w:left w:val="nil"/>
              <w:bottom w:val="single" w:sz="4" w:space="0" w:color="auto"/>
              <w:right w:val="single" w:sz="4" w:space="0" w:color="auto"/>
            </w:tcBorders>
            <w:noWrap/>
            <w:vAlign w:val="center"/>
          </w:tcPr>
          <w:p w14:paraId="7CEC3B1D"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天赦年間教宗和平之旅的啓示</w:t>
            </w:r>
          </w:p>
          <w:p w14:paraId="0DA4D59A" w14:textId="77777777" w:rsidR="004057A8" w:rsidRDefault="000E5465">
            <w:pPr>
              <w:widowControl/>
              <w:rPr>
                <w:rFonts w:ascii="新細明體" w:hAnsi="新細明體" w:cs="新細明體"/>
                <w:kern w:val="0"/>
              </w:rPr>
            </w:pPr>
            <w:r>
              <w:rPr>
                <w:rFonts w:ascii="新細明體" w:hAnsi="新細明體" w:cs="新細明體" w:hint="eastAsia"/>
                <w:kern w:val="0"/>
              </w:rPr>
              <w:t>讓上帝您的孩子們 建立</w:t>
            </w:r>
            <w:proofErr w:type="gramStart"/>
            <w:r>
              <w:rPr>
                <w:rFonts w:ascii="新細明體" w:hAnsi="新細明體" w:cs="新細明體" w:hint="eastAsia"/>
                <w:kern w:val="0"/>
              </w:rPr>
              <w:t>起手足般情誼</w:t>
            </w:r>
            <w:proofErr w:type="gramEnd"/>
          </w:p>
        </w:tc>
        <w:tc>
          <w:tcPr>
            <w:tcW w:w="550" w:type="dxa"/>
            <w:tcBorders>
              <w:top w:val="single" w:sz="4" w:space="0" w:color="auto"/>
              <w:left w:val="nil"/>
              <w:bottom w:val="single" w:sz="4" w:space="0" w:color="auto"/>
              <w:right w:val="single" w:sz="4" w:space="0" w:color="auto"/>
            </w:tcBorders>
            <w:noWrap/>
            <w:vAlign w:val="center"/>
          </w:tcPr>
          <w:p w14:paraId="07A33769"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40</w:t>
            </w:r>
          </w:p>
        </w:tc>
        <w:tc>
          <w:tcPr>
            <w:tcW w:w="2870" w:type="dxa"/>
            <w:tcBorders>
              <w:top w:val="single" w:sz="4" w:space="0" w:color="auto"/>
              <w:left w:val="nil"/>
              <w:bottom w:val="single" w:sz="4" w:space="0" w:color="auto"/>
              <w:right w:val="single" w:sz="4" w:space="0" w:color="auto"/>
            </w:tcBorders>
            <w:noWrap/>
            <w:vAlign w:val="center"/>
          </w:tcPr>
          <w:p w14:paraId="1B916F0B" w14:textId="77777777" w:rsidR="004057A8" w:rsidRDefault="000E5465">
            <w:pPr>
              <w:widowControl/>
              <w:rPr>
                <w:rFonts w:ascii="新細明體" w:hAnsi="新細明體" w:cs="新細明體"/>
                <w:kern w:val="0"/>
              </w:rPr>
            </w:pPr>
            <w:r>
              <w:rPr>
                <w:rFonts w:ascii="新細明體" w:hAnsi="新細明體" w:cs="新細明體" w:hint="eastAsia"/>
                <w:kern w:val="0"/>
              </w:rPr>
              <w:t>編輯部</w:t>
            </w:r>
          </w:p>
        </w:tc>
        <w:tc>
          <w:tcPr>
            <w:tcW w:w="432" w:type="dxa"/>
            <w:tcBorders>
              <w:top w:val="single" w:sz="4" w:space="0" w:color="auto"/>
              <w:left w:val="nil"/>
              <w:bottom w:val="single" w:sz="4" w:space="0" w:color="auto"/>
              <w:right w:val="single" w:sz="4" w:space="0" w:color="auto"/>
            </w:tcBorders>
            <w:noWrap/>
            <w:vAlign w:val="center"/>
          </w:tcPr>
          <w:p w14:paraId="355DBFCE" w14:textId="77777777" w:rsidR="004057A8" w:rsidRDefault="004057A8">
            <w:pPr>
              <w:widowControl/>
              <w:rPr>
                <w:rFonts w:ascii="新細明體" w:hAnsi="新細明體" w:cs="新細明體"/>
                <w:kern w:val="0"/>
              </w:rPr>
            </w:pPr>
          </w:p>
        </w:tc>
      </w:tr>
      <w:tr w:rsidR="004057A8" w14:paraId="2200E04E"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2F404A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2005/5</w:t>
            </w:r>
          </w:p>
        </w:tc>
        <w:tc>
          <w:tcPr>
            <w:tcW w:w="716" w:type="dxa"/>
            <w:tcBorders>
              <w:top w:val="single" w:sz="4" w:space="0" w:color="auto"/>
              <w:left w:val="nil"/>
              <w:bottom w:val="single" w:sz="4" w:space="0" w:color="auto"/>
              <w:right w:val="single" w:sz="4" w:space="0" w:color="auto"/>
            </w:tcBorders>
            <w:noWrap/>
            <w:vAlign w:val="center"/>
          </w:tcPr>
          <w:p w14:paraId="3663F64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255</w:t>
            </w:r>
          </w:p>
        </w:tc>
        <w:tc>
          <w:tcPr>
            <w:tcW w:w="2636" w:type="dxa"/>
            <w:tcBorders>
              <w:top w:val="single" w:sz="4" w:space="0" w:color="auto"/>
              <w:left w:val="nil"/>
              <w:bottom w:val="single" w:sz="4" w:space="0" w:color="auto"/>
              <w:right w:val="single" w:sz="4" w:space="0" w:color="auto"/>
            </w:tcBorders>
            <w:noWrap/>
            <w:vAlign w:val="center"/>
          </w:tcPr>
          <w:p w14:paraId="33EBD9AF" w14:textId="77777777" w:rsidR="004057A8" w:rsidRDefault="000E5465">
            <w:pPr>
              <w:widowControl/>
              <w:rPr>
                <w:rFonts w:ascii="新細明體" w:hAnsi="新細明體" w:cs="新細明體"/>
                <w:kern w:val="0"/>
              </w:rPr>
            </w:pPr>
            <w:r>
              <w:rPr>
                <w:rFonts w:ascii="新細明體" w:hAnsi="新細明體" w:cs="新細明體" w:hint="eastAsia"/>
                <w:kern w:val="0"/>
              </w:rPr>
              <w:t>他山之石</w:t>
            </w:r>
          </w:p>
        </w:tc>
        <w:tc>
          <w:tcPr>
            <w:tcW w:w="6944" w:type="dxa"/>
            <w:tcBorders>
              <w:top w:val="single" w:sz="4" w:space="0" w:color="auto"/>
              <w:left w:val="nil"/>
              <w:bottom w:val="single" w:sz="4" w:space="0" w:color="auto"/>
              <w:right w:val="single" w:sz="4" w:space="0" w:color="auto"/>
            </w:tcBorders>
            <w:noWrap/>
            <w:vAlign w:val="center"/>
          </w:tcPr>
          <w:p w14:paraId="7A0AEAE2" w14:textId="77777777" w:rsidR="004057A8" w:rsidRDefault="000E5465">
            <w:pPr>
              <w:widowControl/>
              <w:rPr>
                <w:rFonts w:ascii="新細明體" w:hAnsi="新細明體" w:cs="新細明體"/>
                <w:kern w:val="0"/>
              </w:rPr>
            </w:pPr>
            <w:r>
              <w:rPr>
                <w:rFonts w:ascii="新細明體" w:hAnsi="新細明體" w:cs="新細明體" w:hint="eastAsia"/>
                <w:kern w:val="0"/>
              </w:rPr>
              <w:t>步向內心安寧</w:t>
            </w:r>
          </w:p>
        </w:tc>
        <w:tc>
          <w:tcPr>
            <w:tcW w:w="550" w:type="dxa"/>
            <w:tcBorders>
              <w:top w:val="single" w:sz="4" w:space="0" w:color="auto"/>
              <w:left w:val="nil"/>
              <w:bottom w:val="single" w:sz="4" w:space="0" w:color="auto"/>
              <w:right w:val="single" w:sz="4" w:space="0" w:color="auto"/>
            </w:tcBorders>
            <w:noWrap/>
            <w:vAlign w:val="center"/>
          </w:tcPr>
          <w:p w14:paraId="0FE1D7EA"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75</w:t>
            </w:r>
          </w:p>
        </w:tc>
        <w:tc>
          <w:tcPr>
            <w:tcW w:w="2870" w:type="dxa"/>
            <w:tcBorders>
              <w:top w:val="single" w:sz="4" w:space="0" w:color="auto"/>
              <w:left w:val="nil"/>
              <w:bottom w:val="single" w:sz="4" w:space="0" w:color="auto"/>
              <w:right w:val="single" w:sz="4" w:space="0" w:color="auto"/>
            </w:tcBorders>
            <w:noWrap/>
            <w:vAlign w:val="center"/>
          </w:tcPr>
          <w:p w14:paraId="6624F091" w14:textId="77777777" w:rsidR="004057A8" w:rsidRDefault="000E5465">
            <w:pPr>
              <w:widowControl/>
              <w:rPr>
                <w:rFonts w:ascii="新細明體" w:hAnsi="新細明體" w:cs="新細明體"/>
                <w:kern w:val="0"/>
              </w:rPr>
            </w:pPr>
            <w:r>
              <w:rPr>
                <w:rFonts w:ascii="新細明體" w:hAnsi="新細明體" w:cs="新細明體" w:hint="eastAsia"/>
                <w:kern w:val="0"/>
              </w:rPr>
              <w:t>和平使者</w:t>
            </w:r>
          </w:p>
        </w:tc>
        <w:tc>
          <w:tcPr>
            <w:tcW w:w="432" w:type="dxa"/>
            <w:tcBorders>
              <w:top w:val="single" w:sz="4" w:space="0" w:color="auto"/>
              <w:left w:val="nil"/>
              <w:bottom w:val="single" w:sz="4" w:space="0" w:color="auto"/>
              <w:right w:val="single" w:sz="4" w:space="0" w:color="auto"/>
            </w:tcBorders>
            <w:noWrap/>
            <w:vAlign w:val="center"/>
          </w:tcPr>
          <w:p w14:paraId="322DCC3C" w14:textId="77777777" w:rsidR="004057A8" w:rsidRDefault="004057A8">
            <w:pPr>
              <w:widowControl/>
              <w:rPr>
                <w:rFonts w:ascii="新細明體" w:hAnsi="新細明體" w:cs="新細明體"/>
                <w:kern w:val="0"/>
              </w:rPr>
            </w:pPr>
          </w:p>
        </w:tc>
      </w:tr>
      <w:tr w:rsidR="004057A8" w14:paraId="0140EE1A"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6A9E74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2005/5</w:t>
            </w:r>
          </w:p>
        </w:tc>
        <w:tc>
          <w:tcPr>
            <w:tcW w:w="716" w:type="dxa"/>
            <w:tcBorders>
              <w:top w:val="single" w:sz="4" w:space="0" w:color="auto"/>
              <w:left w:val="nil"/>
              <w:bottom w:val="single" w:sz="4" w:space="0" w:color="auto"/>
              <w:right w:val="single" w:sz="4" w:space="0" w:color="auto"/>
            </w:tcBorders>
            <w:noWrap/>
            <w:vAlign w:val="center"/>
          </w:tcPr>
          <w:p w14:paraId="0F19771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255</w:t>
            </w:r>
          </w:p>
        </w:tc>
        <w:tc>
          <w:tcPr>
            <w:tcW w:w="2636" w:type="dxa"/>
            <w:tcBorders>
              <w:top w:val="single" w:sz="4" w:space="0" w:color="auto"/>
              <w:left w:val="nil"/>
              <w:bottom w:val="single" w:sz="4" w:space="0" w:color="auto"/>
              <w:right w:val="single" w:sz="4" w:space="0" w:color="auto"/>
            </w:tcBorders>
            <w:noWrap/>
            <w:vAlign w:val="center"/>
          </w:tcPr>
          <w:p w14:paraId="5EF98178" w14:textId="77777777" w:rsidR="004057A8" w:rsidRDefault="000E5465">
            <w:pPr>
              <w:widowControl/>
              <w:rPr>
                <w:rFonts w:ascii="新細明體" w:hAnsi="新細明體" w:cs="新細明體"/>
                <w:kern w:val="0"/>
              </w:rPr>
            </w:pPr>
            <w:r>
              <w:rPr>
                <w:rFonts w:ascii="新細明體" w:hAnsi="新細明體" w:cs="新細明體" w:hint="eastAsia"/>
                <w:kern w:val="0"/>
              </w:rPr>
              <w:t>徵信位址</w:t>
            </w:r>
          </w:p>
        </w:tc>
        <w:tc>
          <w:tcPr>
            <w:tcW w:w="6944" w:type="dxa"/>
            <w:tcBorders>
              <w:top w:val="single" w:sz="4" w:space="0" w:color="auto"/>
              <w:left w:val="nil"/>
              <w:bottom w:val="single" w:sz="4" w:space="0" w:color="auto"/>
              <w:right w:val="single" w:sz="4" w:space="0" w:color="auto"/>
            </w:tcBorders>
            <w:noWrap/>
            <w:vAlign w:val="center"/>
          </w:tcPr>
          <w:p w14:paraId="24E8BE93" w14:textId="77777777" w:rsidR="004057A8" w:rsidRDefault="000E5465">
            <w:pPr>
              <w:widowControl/>
              <w:rPr>
                <w:rFonts w:ascii="新細明體" w:hAnsi="新細明體" w:cs="新細明體"/>
                <w:kern w:val="0"/>
              </w:rPr>
            </w:pPr>
            <w:r>
              <w:rPr>
                <w:rFonts w:ascii="新細明體" w:hAnsi="新細明體" w:cs="新細明體" w:hint="eastAsia"/>
                <w:kern w:val="0"/>
              </w:rPr>
              <w:t>天帝教</w:t>
            </w:r>
            <w:proofErr w:type="gramStart"/>
            <w:r>
              <w:rPr>
                <w:rFonts w:ascii="新細明體" w:hAnsi="新細明體" w:cs="新細明體" w:hint="eastAsia"/>
                <w:kern w:val="0"/>
              </w:rPr>
              <w:t>各教院</w:t>
            </w:r>
            <w:proofErr w:type="gramEnd"/>
            <w:r>
              <w:rPr>
                <w:rFonts w:ascii="新細明體" w:hAnsi="新細明體" w:cs="新細明體" w:hint="eastAsia"/>
                <w:kern w:val="0"/>
              </w:rPr>
              <w:t>、教堂、道場、單位通訊處</w:t>
            </w:r>
          </w:p>
        </w:tc>
        <w:tc>
          <w:tcPr>
            <w:tcW w:w="550" w:type="dxa"/>
            <w:tcBorders>
              <w:top w:val="single" w:sz="4" w:space="0" w:color="auto"/>
              <w:left w:val="nil"/>
              <w:bottom w:val="single" w:sz="4" w:space="0" w:color="auto"/>
              <w:right w:val="single" w:sz="4" w:space="0" w:color="auto"/>
            </w:tcBorders>
            <w:noWrap/>
            <w:vAlign w:val="center"/>
          </w:tcPr>
          <w:p w14:paraId="0FE3C90C"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89</w:t>
            </w:r>
          </w:p>
        </w:tc>
        <w:tc>
          <w:tcPr>
            <w:tcW w:w="2870" w:type="dxa"/>
            <w:tcBorders>
              <w:top w:val="single" w:sz="4" w:space="0" w:color="auto"/>
              <w:left w:val="nil"/>
              <w:bottom w:val="single" w:sz="4" w:space="0" w:color="auto"/>
              <w:right w:val="single" w:sz="4" w:space="0" w:color="auto"/>
            </w:tcBorders>
            <w:noWrap/>
            <w:vAlign w:val="center"/>
          </w:tcPr>
          <w:p w14:paraId="30A49B51"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35E7309E" w14:textId="77777777" w:rsidR="004057A8" w:rsidRDefault="004057A8">
            <w:pPr>
              <w:widowControl/>
              <w:rPr>
                <w:rFonts w:ascii="新細明體" w:hAnsi="新細明體" w:cs="新細明體"/>
                <w:kern w:val="0"/>
              </w:rPr>
            </w:pPr>
          </w:p>
        </w:tc>
      </w:tr>
      <w:tr w:rsidR="004057A8" w14:paraId="2971E8FC"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2FB009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2005/5</w:t>
            </w:r>
          </w:p>
        </w:tc>
        <w:tc>
          <w:tcPr>
            <w:tcW w:w="716" w:type="dxa"/>
            <w:tcBorders>
              <w:top w:val="single" w:sz="4" w:space="0" w:color="auto"/>
              <w:left w:val="nil"/>
              <w:bottom w:val="single" w:sz="4" w:space="0" w:color="auto"/>
              <w:right w:val="single" w:sz="4" w:space="0" w:color="auto"/>
            </w:tcBorders>
            <w:noWrap/>
            <w:vAlign w:val="center"/>
          </w:tcPr>
          <w:p w14:paraId="62533E1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255</w:t>
            </w:r>
          </w:p>
        </w:tc>
        <w:tc>
          <w:tcPr>
            <w:tcW w:w="2636" w:type="dxa"/>
            <w:tcBorders>
              <w:top w:val="single" w:sz="4" w:space="0" w:color="auto"/>
              <w:left w:val="nil"/>
              <w:bottom w:val="single" w:sz="4" w:space="0" w:color="auto"/>
              <w:right w:val="single" w:sz="4" w:space="0" w:color="auto"/>
            </w:tcBorders>
            <w:noWrap/>
            <w:vAlign w:val="center"/>
          </w:tcPr>
          <w:p w14:paraId="2E828A8F" w14:textId="77777777" w:rsidR="004057A8" w:rsidRDefault="000E5465">
            <w:pPr>
              <w:widowControl/>
              <w:rPr>
                <w:rFonts w:ascii="新細明體" w:hAnsi="新細明體" w:cs="新細明體"/>
                <w:kern w:val="0"/>
              </w:rPr>
            </w:pPr>
            <w:r>
              <w:rPr>
                <w:rFonts w:ascii="新細明體" w:hAnsi="新細明體" w:cs="新細明體" w:hint="eastAsia"/>
                <w:kern w:val="0"/>
              </w:rPr>
              <w:t>徵信位址</w:t>
            </w:r>
          </w:p>
        </w:tc>
        <w:tc>
          <w:tcPr>
            <w:tcW w:w="6944" w:type="dxa"/>
            <w:tcBorders>
              <w:top w:val="single" w:sz="4" w:space="0" w:color="auto"/>
              <w:left w:val="nil"/>
              <w:bottom w:val="single" w:sz="4" w:space="0" w:color="auto"/>
              <w:right w:val="single" w:sz="4" w:space="0" w:color="auto"/>
            </w:tcBorders>
            <w:noWrap/>
            <w:vAlign w:val="center"/>
          </w:tcPr>
          <w:p w14:paraId="610A4B97" w14:textId="77777777" w:rsidR="004057A8" w:rsidRDefault="000E5465">
            <w:pPr>
              <w:widowControl/>
              <w:rPr>
                <w:rFonts w:ascii="新細明體" w:hAnsi="新細明體" w:cs="新細明體"/>
                <w:kern w:val="0"/>
              </w:rPr>
            </w:pPr>
            <w:r>
              <w:rPr>
                <w:rFonts w:ascii="新細明體" w:hAnsi="新細明體" w:cs="新細明體" w:hint="eastAsia"/>
                <w:kern w:val="0"/>
              </w:rPr>
              <w:t>九十四三</w:t>
            </w:r>
            <w:proofErr w:type="gramStart"/>
            <w:r>
              <w:rPr>
                <w:rFonts w:ascii="新細明體" w:hAnsi="新細明體" w:cs="新細明體" w:hint="eastAsia"/>
                <w:kern w:val="0"/>
              </w:rPr>
              <w:t>月份教訊徵信</w:t>
            </w:r>
            <w:proofErr w:type="gramEnd"/>
            <w:r>
              <w:rPr>
                <w:rFonts w:ascii="新細明體" w:hAnsi="新細明體" w:cs="新細明體" w:hint="eastAsia"/>
                <w:kern w:val="0"/>
              </w:rPr>
              <w:t>錄</w:t>
            </w:r>
          </w:p>
        </w:tc>
        <w:tc>
          <w:tcPr>
            <w:tcW w:w="550" w:type="dxa"/>
            <w:tcBorders>
              <w:top w:val="single" w:sz="4" w:space="0" w:color="auto"/>
              <w:left w:val="nil"/>
              <w:bottom w:val="single" w:sz="4" w:space="0" w:color="auto"/>
              <w:right w:val="single" w:sz="4" w:space="0" w:color="auto"/>
            </w:tcBorders>
            <w:noWrap/>
            <w:vAlign w:val="center"/>
          </w:tcPr>
          <w:p w14:paraId="6302D02C"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91</w:t>
            </w:r>
          </w:p>
        </w:tc>
        <w:tc>
          <w:tcPr>
            <w:tcW w:w="2870" w:type="dxa"/>
            <w:tcBorders>
              <w:top w:val="single" w:sz="4" w:space="0" w:color="auto"/>
              <w:left w:val="nil"/>
              <w:bottom w:val="single" w:sz="4" w:space="0" w:color="auto"/>
              <w:right w:val="single" w:sz="4" w:space="0" w:color="auto"/>
            </w:tcBorders>
            <w:noWrap/>
            <w:vAlign w:val="center"/>
          </w:tcPr>
          <w:p w14:paraId="7DF90C89" w14:textId="77777777" w:rsidR="004057A8" w:rsidRDefault="000E5465">
            <w:pPr>
              <w:widowControl/>
              <w:rPr>
                <w:rFonts w:ascii="新細明體" w:hAnsi="新細明體" w:cs="新細明體"/>
                <w:kern w:val="0"/>
              </w:rPr>
            </w:pPr>
            <w:r>
              <w:rPr>
                <w:rFonts w:ascii="新細明體" w:hAnsi="新細明體" w:cs="新細明體" w:hint="eastAsia"/>
                <w:kern w:val="0"/>
              </w:rPr>
              <w:t>陳敏屏</w:t>
            </w:r>
          </w:p>
        </w:tc>
        <w:tc>
          <w:tcPr>
            <w:tcW w:w="432" w:type="dxa"/>
            <w:tcBorders>
              <w:top w:val="single" w:sz="4" w:space="0" w:color="auto"/>
              <w:left w:val="nil"/>
              <w:bottom w:val="single" w:sz="4" w:space="0" w:color="auto"/>
              <w:right w:val="single" w:sz="4" w:space="0" w:color="auto"/>
            </w:tcBorders>
            <w:noWrap/>
            <w:vAlign w:val="center"/>
          </w:tcPr>
          <w:p w14:paraId="5662DAD4" w14:textId="77777777" w:rsidR="004057A8" w:rsidRDefault="004057A8">
            <w:pPr>
              <w:widowControl/>
              <w:rPr>
                <w:rFonts w:ascii="新細明體" w:hAnsi="新細明體" w:cs="新細明體"/>
                <w:kern w:val="0"/>
              </w:rPr>
            </w:pPr>
          </w:p>
        </w:tc>
      </w:tr>
      <w:tr w:rsidR="004057A8" w14:paraId="4CD6D0ED"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203C99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2005/5</w:t>
            </w:r>
          </w:p>
        </w:tc>
        <w:tc>
          <w:tcPr>
            <w:tcW w:w="716" w:type="dxa"/>
            <w:tcBorders>
              <w:top w:val="single" w:sz="4" w:space="0" w:color="auto"/>
              <w:left w:val="nil"/>
              <w:bottom w:val="single" w:sz="4" w:space="0" w:color="auto"/>
              <w:right w:val="single" w:sz="4" w:space="0" w:color="auto"/>
            </w:tcBorders>
            <w:noWrap/>
            <w:vAlign w:val="center"/>
          </w:tcPr>
          <w:p w14:paraId="3659689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255</w:t>
            </w:r>
          </w:p>
        </w:tc>
        <w:tc>
          <w:tcPr>
            <w:tcW w:w="2636" w:type="dxa"/>
            <w:tcBorders>
              <w:top w:val="single" w:sz="4" w:space="0" w:color="auto"/>
              <w:left w:val="nil"/>
              <w:bottom w:val="single" w:sz="4" w:space="0" w:color="auto"/>
              <w:right w:val="single" w:sz="4" w:space="0" w:color="auto"/>
            </w:tcBorders>
            <w:noWrap/>
            <w:vAlign w:val="center"/>
          </w:tcPr>
          <w:p w14:paraId="1F0F492C" w14:textId="77777777" w:rsidR="004057A8" w:rsidRDefault="000E5465">
            <w:pPr>
              <w:widowControl/>
              <w:rPr>
                <w:rFonts w:ascii="新細明體" w:hAnsi="新細明體" w:cs="新細明體"/>
                <w:kern w:val="0"/>
              </w:rPr>
            </w:pPr>
            <w:r>
              <w:rPr>
                <w:sz w:val="20"/>
                <w:szCs w:val="14"/>
              </w:rPr>
              <w:t>敲響！心靈玄虛鐘</w:t>
            </w:r>
            <w:r>
              <w:rPr>
                <w:rFonts w:hint="eastAsia"/>
                <w:sz w:val="20"/>
                <w:szCs w:val="14"/>
              </w:rPr>
              <w:t>-</w:t>
            </w:r>
            <w:r>
              <w:rPr>
                <w:rFonts w:hint="eastAsia"/>
                <w:sz w:val="18"/>
                <w:szCs w:val="14"/>
              </w:rPr>
              <w:t>走過憂鬱路</w:t>
            </w:r>
          </w:p>
        </w:tc>
        <w:tc>
          <w:tcPr>
            <w:tcW w:w="6944" w:type="dxa"/>
            <w:tcBorders>
              <w:top w:val="single" w:sz="4" w:space="0" w:color="auto"/>
              <w:left w:val="nil"/>
              <w:bottom w:val="single" w:sz="4" w:space="0" w:color="auto"/>
              <w:right w:val="single" w:sz="4" w:space="0" w:color="auto"/>
            </w:tcBorders>
            <w:noWrap/>
            <w:vAlign w:val="center"/>
          </w:tcPr>
          <w:p w14:paraId="2876D34F"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天加福原是逆著來</w:t>
            </w:r>
            <w:proofErr w:type="gramEnd"/>
          </w:p>
        </w:tc>
        <w:tc>
          <w:tcPr>
            <w:tcW w:w="550" w:type="dxa"/>
            <w:tcBorders>
              <w:top w:val="single" w:sz="4" w:space="0" w:color="auto"/>
              <w:left w:val="nil"/>
              <w:bottom w:val="single" w:sz="4" w:space="0" w:color="auto"/>
              <w:right w:val="single" w:sz="4" w:space="0" w:color="auto"/>
            </w:tcBorders>
            <w:noWrap/>
            <w:vAlign w:val="center"/>
          </w:tcPr>
          <w:p w14:paraId="71954B9F"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01</w:t>
            </w:r>
          </w:p>
        </w:tc>
        <w:tc>
          <w:tcPr>
            <w:tcW w:w="2870" w:type="dxa"/>
            <w:tcBorders>
              <w:top w:val="single" w:sz="4" w:space="0" w:color="auto"/>
              <w:left w:val="nil"/>
              <w:bottom w:val="single" w:sz="4" w:space="0" w:color="auto"/>
              <w:right w:val="single" w:sz="4" w:space="0" w:color="auto"/>
            </w:tcBorders>
            <w:noWrap/>
            <w:vAlign w:val="center"/>
          </w:tcPr>
          <w:p w14:paraId="07830F5F"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野間正賞</w:t>
            </w:r>
            <w:proofErr w:type="gramEnd"/>
          </w:p>
        </w:tc>
        <w:tc>
          <w:tcPr>
            <w:tcW w:w="432" w:type="dxa"/>
            <w:tcBorders>
              <w:top w:val="single" w:sz="4" w:space="0" w:color="auto"/>
              <w:left w:val="nil"/>
              <w:bottom w:val="single" w:sz="4" w:space="0" w:color="auto"/>
              <w:right w:val="single" w:sz="4" w:space="0" w:color="auto"/>
            </w:tcBorders>
            <w:noWrap/>
            <w:vAlign w:val="center"/>
          </w:tcPr>
          <w:p w14:paraId="49F165AF" w14:textId="77777777" w:rsidR="004057A8" w:rsidRDefault="004057A8">
            <w:pPr>
              <w:widowControl/>
              <w:rPr>
                <w:rFonts w:ascii="新細明體" w:hAnsi="新細明體" w:cs="新細明體"/>
                <w:kern w:val="0"/>
              </w:rPr>
            </w:pPr>
          </w:p>
        </w:tc>
      </w:tr>
      <w:tr w:rsidR="004057A8" w14:paraId="7A49A366"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819F29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2005/5</w:t>
            </w:r>
          </w:p>
        </w:tc>
        <w:tc>
          <w:tcPr>
            <w:tcW w:w="716" w:type="dxa"/>
            <w:tcBorders>
              <w:top w:val="single" w:sz="4" w:space="0" w:color="auto"/>
              <w:left w:val="nil"/>
              <w:bottom w:val="single" w:sz="4" w:space="0" w:color="auto"/>
              <w:right w:val="single" w:sz="4" w:space="0" w:color="auto"/>
            </w:tcBorders>
            <w:noWrap/>
            <w:vAlign w:val="center"/>
          </w:tcPr>
          <w:p w14:paraId="467C19D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255</w:t>
            </w:r>
          </w:p>
        </w:tc>
        <w:tc>
          <w:tcPr>
            <w:tcW w:w="2636" w:type="dxa"/>
            <w:tcBorders>
              <w:top w:val="single" w:sz="4" w:space="0" w:color="auto"/>
              <w:left w:val="nil"/>
              <w:bottom w:val="single" w:sz="4" w:space="0" w:color="auto"/>
              <w:right w:val="single" w:sz="4" w:space="0" w:color="auto"/>
            </w:tcBorders>
            <w:noWrap/>
            <w:vAlign w:val="center"/>
          </w:tcPr>
          <w:p w14:paraId="21F83389" w14:textId="77777777" w:rsidR="004057A8" w:rsidRDefault="000E5465">
            <w:pPr>
              <w:widowControl/>
              <w:rPr>
                <w:rFonts w:ascii="新細明體" w:hAnsi="新細明體" w:cs="新細明體"/>
                <w:kern w:val="0"/>
              </w:rPr>
            </w:pPr>
            <w:r>
              <w:rPr>
                <w:sz w:val="20"/>
                <w:szCs w:val="14"/>
              </w:rPr>
              <w:t>敲響！心靈玄虛鐘</w:t>
            </w:r>
            <w:r>
              <w:rPr>
                <w:rFonts w:hint="eastAsia"/>
                <w:sz w:val="20"/>
                <w:szCs w:val="14"/>
              </w:rPr>
              <w:t>-</w:t>
            </w:r>
            <w:r>
              <w:rPr>
                <w:rFonts w:hint="eastAsia"/>
                <w:sz w:val="18"/>
                <w:szCs w:val="14"/>
              </w:rPr>
              <w:t>走過憂鬱路</w:t>
            </w:r>
          </w:p>
        </w:tc>
        <w:tc>
          <w:tcPr>
            <w:tcW w:w="6944" w:type="dxa"/>
            <w:tcBorders>
              <w:top w:val="single" w:sz="4" w:space="0" w:color="auto"/>
              <w:left w:val="nil"/>
              <w:bottom w:val="single" w:sz="4" w:space="0" w:color="auto"/>
              <w:right w:val="single" w:sz="4" w:space="0" w:color="auto"/>
            </w:tcBorders>
            <w:noWrap/>
            <w:vAlign w:val="center"/>
          </w:tcPr>
          <w:p w14:paraId="49DDCDDC" w14:textId="77777777" w:rsidR="004057A8" w:rsidRDefault="000E5465">
            <w:pPr>
              <w:widowControl/>
              <w:rPr>
                <w:rFonts w:ascii="新細明體" w:hAnsi="新細明體" w:cs="新細明體"/>
                <w:kern w:val="0"/>
              </w:rPr>
            </w:pPr>
            <w:r>
              <w:rPr>
                <w:rFonts w:ascii="新細明體" w:hAnsi="新細明體" w:cs="新細明體" w:hint="eastAsia"/>
                <w:kern w:val="0"/>
              </w:rPr>
              <w:t>終於安心</w:t>
            </w:r>
          </w:p>
        </w:tc>
        <w:tc>
          <w:tcPr>
            <w:tcW w:w="550" w:type="dxa"/>
            <w:tcBorders>
              <w:top w:val="single" w:sz="4" w:space="0" w:color="auto"/>
              <w:left w:val="nil"/>
              <w:bottom w:val="single" w:sz="4" w:space="0" w:color="auto"/>
              <w:right w:val="single" w:sz="4" w:space="0" w:color="auto"/>
            </w:tcBorders>
            <w:noWrap/>
            <w:vAlign w:val="center"/>
          </w:tcPr>
          <w:p w14:paraId="5D2F4883"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04</w:t>
            </w:r>
          </w:p>
        </w:tc>
        <w:tc>
          <w:tcPr>
            <w:tcW w:w="2870" w:type="dxa"/>
            <w:tcBorders>
              <w:top w:val="single" w:sz="4" w:space="0" w:color="auto"/>
              <w:left w:val="nil"/>
              <w:bottom w:val="single" w:sz="4" w:space="0" w:color="auto"/>
              <w:right w:val="single" w:sz="4" w:space="0" w:color="auto"/>
            </w:tcBorders>
            <w:noWrap/>
            <w:vAlign w:val="center"/>
          </w:tcPr>
          <w:p w14:paraId="79FDB063"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陳鏡行</w:t>
            </w:r>
            <w:proofErr w:type="gramEnd"/>
          </w:p>
        </w:tc>
        <w:tc>
          <w:tcPr>
            <w:tcW w:w="432" w:type="dxa"/>
            <w:tcBorders>
              <w:top w:val="single" w:sz="4" w:space="0" w:color="auto"/>
              <w:left w:val="nil"/>
              <w:bottom w:val="single" w:sz="4" w:space="0" w:color="auto"/>
              <w:right w:val="single" w:sz="4" w:space="0" w:color="auto"/>
            </w:tcBorders>
            <w:noWrap/>
            <w:vAlign w:val="center"/>
          </w:tcPr>
          <w:p w14:paraId="1464CE43" w14:textId="77777777" w:rsidR="004057A8" w:rsidRDefault="004057A8">
            <w:pPr>
              <w:widowControl/>
              <w:rPr>
                <w:rFonts w:ascii="新細明體" w:hAnsi="新細明體" w:cs="新細明體"/>
                <w:kern w:val="0"/>
              </w:rPr>
            </w:pPr>
          </w:p>
        </w:tc>
      </w:tr>
      <w:tr w:rsidR="004057A8" w14:paraId="27BC8C0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60E6FB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2005/5</w:t>
            </w:r>
          </w:p>
        </w:tc>
        <w:tc>
          <w:tcPr>
            <w:tcW w:w="716" w:type="dxa"/>
            <w:tcBorders>
              <w:top w:val="single" w:sz="4" w:space="0" w:color="auto"/>
              <w:left w:val="nil"/>
              <w:bottom w:val="single" w:sz="4" w:space="0" w:color="auto"/>
              <w:right w:val="single" w:sz="4" w:space="0" w:color="auto"/>
            </w:tcBorders>
            <w:noWrap/>
            <w:vAlign w:val="center"/>
          </w:tcPr>
          <w:p w14:paraId="22DFF26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255</w:t>
            </w:r>
          </w:p>
        </w:tc>
        <w:tc>
          <w:tcPr>
            <w:tcW w:w="2636" w:type="dxa"/>
            <w:tcBorders>
              <w:top w:val="single" w:sz="4" w:space="0" w:color="auto"/>
              <w:left w:val="nil"/>
              <w:bottom w:val="single" w:sz="4" w:space="0" w:color="auto"/>
              <w:right w:val="single" w:sz="4" w:space="0" w:color="auto"/>
            </w:tcBorders>
            <w:noWrap/>
            <w:vAlign w:val="center"/>
          </w:tcPr>
          <w:p w14:paraId="046250AE" w14:textId="77777777" w:rsidR="004057A8" w:rsidRDefault="000E5465">
            <w:pPr>
              <w:widowControl/>
              <w:rPr>
                <w:rFonts w:ascii="新細明體" w:hAnsi="新細明體" w:cs="新細明體"/>
                <w:kern w:val="0"/>
              </w:rPr>
            </w:pPr>
            <w:r>
              <w:rPr>
                <w:sz w:val="20"/>
                <w:szCs w:val="14"/>
              </w:rPr>
              <w:t>敲響！心靈玄虛鐘</w:t>
            </w:r>
            <w:r>
              <w:rPr>
                <w:rFonts w:hint="eastAsia"/>
                <w:sz w:val="20"/>
                <w:szCs w:val="14"/>
              </w:rPr>
              <w:t>-</w:t>
            </w:r>
            <w:r>
              <w:rPr>
                <w:rFonts w:hint="eastAsia"/>
                <w:sz w:val="18"/>
                <w:szCs w:val="14"/>
              </w:rPr>
              <w:t>走過憂鬱路</w:t>
            </w:r>
          </w:p>
        </w:tc>
        <w:tc>
          <w:tcPr>
            <w:tcW w:w="6944" w:type="dxa"/>
            <w:tcBorders>
              <w:top w:val="single" w:sz="4" w:space="0" w:color="auto"/>
              <w:left w:val="nil"/>
              <w:bottom w:val="single" w:sz="4" w:space="0" w:color="auto"/>
              <w:right w:val="single" w:sz="4" w:space="0" w:color="auto"/>
            </w:tcBorders>
            <w:noWrap/>
            <w:vAlign w:val="center"/>
          </w:tcPr>
          <w:p w14:paraId="4ABDC3BB" w14:textId="77777777" w:rsidR="004057A8" w:rsidRDefault="000E5465">
            <w:pPr>
              <w:widowControl/>
              <w:rPr>
                <w:rFonts w:ascii="新細明體" w:hAnsi="新細明體" w:cs="新細明體"/>
                <w:kern w:val="0"/>
              </w:rPr>
            </w:pPr>
            <w:r>
              <w:rPr>
                <w:rFonts w:ascii="新細明體" w:hAnsi="新細明體" w:cs="新細明體" w:hint="eastAsia"/>
                <w:kern w:val="0"/>
              </w:rPr>
              <w:t>在這裡 找到重生的力量</w:t>
            </w:r>
          </w:p>
        </w:tc>
        <w:tc>
          <w:tcPr>
            <w:tcW w:w="550" w:type="dxa"/>
            <w:tcBorders>
              <w:top w:val="single" w:sz="4" w:space="0" w:color="auto"/>
              <w:left w:val="nil"/>
              <w:bottom w:val="single" w:sz="4" w:space="0" w:color="auto"/>
              <w:right w:val="single" w:sz="4" w:space="0" w:color="auto"/>
            </w:tcBorders>
            <w:noWrap/>
            <w:vAlign w:val="center"/>
          </w:tcPr>
          <w:p w14:paraId="6D0AB054"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07</w:t>
            </w:r>
          </w:p>
        </w:tc>
        <w:tc>
          <w:tcPr>
            <w:tcW w:w="2870" w:type="dxa"/>
            <w:tcBorders>
              <w:top w:val="single" w:sz="4" w:space="0" w:color="auto"/>
              <w:left w:val="nil"/>
              <w:bottom w:val="single" w:sz="4" w:space="0" w:color="auto"/>
              <w:right w:val="single" w:sz="4" w:space="0" w:color="auto"/>
            </w:tcBorders>
            <w:noWrap/>
            <w:vAlign w:val="center"/>
          </w:tcPr>
          <w:p w14:paraId="4E1B66B9" w14:textId="77777777" w:rsidR="004057A8" w:rsidRDefault="000E5465">
            <w:pPr>
              <w:widowControl/>
              <w:rPr>
                <w:rFonts w:ascii="新細明體" w:hAnsi="新細明體" w:cs="新細明體"/>
                <w:kern w:val="0"/>
              </w:rPr>
            </w:pPr>
            <w:r>
              <w:rPr>
                <w:rFonts w:ascii="新細明體" w:hAnsi="新細明體" w:cs="新細明體" w:hint="eastAsia"/>
                <w:kern w:val="0"/>
              </w:rPr>
              <w:t>王正茂</w:t>
            </w:r>
          </w:p>
        </w:tc>
        <w:tc>
          <w:tcPr>
            <w:tcW w:w="432" w:type="dxa"/>
            <w:tcBorders>
              <w:top w:val="single" w:sz="4" w:space="0" w:color="auto"/>
              <w:left w:val="nil"/>
              <w:bottom w:val="single" w:sz="4" w:space="0" w:color="auto"/>
              <w:right w:val="single" w:sz="4" w:space="0" w:color="auto"/>
            </w:tcBorders>
            <w:noWrap/>
            <w:vAlign w:val="center"/>
          </w:tcPr>
          <w:p w14:paraId="0C40A9BE" w14:textId="77777777" w:rsidR="004057A8" w:rsidRDefault="004057A8">
            <w:pPr>
              <w:widowControl/>
              <w:rPr>
                <w:rFonts w:ascii="新細明體" w:hAnsi="新細明體" w:cs="新細明體"/>
                <w:kern w:val="0"/>
              </w:rPr>
            </w:pPr>
          </w:p>
        </w:tc>
      </w:tr>
      <w:tr w:rsidR="004057A8" w14:paraId="17AF2894"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754D69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lastRenderedPageBreak/>
              <w:t>2005/5</w:t>
            </w:r>
          </w:p>
        </w:tc>
        <w:tc>
          <w:tcPr>
            <w:tcW w:w="716" w:type="dxa"/>
            <w:tcBorders>
              <w:top w:val="single" w:sz="4" w:space="0" w:color="auto"/>
              <w:left w:val="nil"/>
              <w:bottom w:val="single" w:sz="4" w:space="0" w:color="auto"/>
              <w:right w:val="single" w:sz="4" w:space="0" w:color="auto"/>
            </w:tcBorders>
            <w:noWrap/>
            <w:vAlign w:val="center"/>
          </w:tcPr>
          <w:p w14:paraId="5CBA185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255</w:t>
            </w:r>
          </w:p>
        </w:tc>
        <w:tc>
          <w:tcPr>
            <w:tcW w:w="2636" w:type="dxa"/>
            <w:tcBorders>
              <w:top w:val="single" w:sz="4" w:space="0" w:color="auto"/>
              <w:left w:val="nil"/>
              <w:bottom w:val="single" w:sz="4" w:space="0" w:color="auto"/>
              <w:right w:val="single" w:sz="4" w:space="0" w:color="auto"/>
            </w:tcBorders>
            <w:noWrap/>
            <w:vAlign w:val="center"/>
          </w:tcPr>
          <w:p w14:paraId="6A45344C" w14:textId="77777777" w:rsidR="004057A8" w:rsidRDefault="000E5465">
            <w:pPr>
              <w:widowControl/>
              <w:rPr>
                <w:rFonts w:ascii="新細明體" w:hAnsi="新細明體" w:cs="新細明體"/>
                <w:kern w:val="0"/>
              </w:rPr>
            </w:pPr>
            <w:r>
              <w:rPr>
                <w:sz w:val="20"/>
                <w:szCs w:val="14"/>
              </w:rPr>
              <w:t>敲響！心靈玄虛鐘</w:t>
            </w:r>
            <w:r>
              <w:rPr>
                <w:rFonts w:hint="eastAsia"/>
                <w:sz w:val="20"/>
                <w:szCs w:val="14"/>
              </w:rPr>
              <w:t>-</w:t>
            </w:r>
            <w:r>
              <w:rPr>
                <w:rFonts w:hint="eastAsia"/>
                <w:sz w:val="18"/>
                <w:szCs w:val="14"/>
              </w:rPr>
              <w:t>走過憂鬱路</w:t>
            </w:r>
          </w:p>
        </w:tc>
        <w:tc>
          <w:tcPr>
            <w:tcW w:w="6944" w:type="dxa"/>
            <w:tcBorders>
              <w:top w:val="single" w:sz="4" w:space="0" w:color="auto"/>
              <w:left w:val="nil"/>
              <w:bottom w:val="single" w:sz="4" w:space="0" w:color="auto"/>
              <w:right w:val="single" w:sz="4" w:space="0" w:color="auto"/>
            </w:tcBorders>
            <w:noWrap/>
            <w:vAlign w:val="center"/>
          </w:tcPr>
          <w:p w14:paraId="7BF42E42" w14:textId="77777777" w:rsidR="004057A8" w:rsidRDefault="000E5465">
            <w:pPr>
              <w:widowControl/>
              <w:rPr>
                <w:rFonts w:ascii="新細明體" w:hAnsi="新細明體" w:cs="新細明體"/>
                <w:kern w:val="0"/>
              </w:rPr>
            </w:pPr>
            <w:r>
              <w:rPr>
                <w:rFonts w:ascii="新細明體" w:hAnsi="新細明體" w:cs="新細明體" w:hint="eastAsia"/>
                <w:kern w:val="0"/>
              </w:rPr>
              <w:t>讓心靈始終向著光</w:t>
            </w:r>
          </w:p>
        </w:tc>
        <w:tc>
          <w:tcPr>
            <w:tcW w:w="550" w:type="dxa"/>
            <w:tcBorders>
              <w:top w:val="single" w:sz="4" w:space="0" w:color="auto"/>
              <w:left w:val="nil"/>
              <w:bottom w:val="single" w:sz="4" w:space="0" w:color="auto"/>
              <w:right w:val="single" w:sz="4" w:space="0" w:color="auto"/>
            </w:tcBorders>
            <w:noWrap/>
            <w:vAlign w:val="center"/>
          </w:tcPr>
          <w:p w14:paraId="619F9455"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10</w:t>
            </w:r>
          </w:p>
        </w:tc>
        <w:tc>
          <w:tcPr>
            <w:tcW w:w="2870" w:type="dxa"/>
            <w:tcBorders>
              <w:top w:val="single" w:sz="4" w:space="0" w:color="auto"/>
              <w:left w:val="nil"/>
              <w:bottom w:val="single" w:sz="4" w:space="0" w:color="auto"/>
              <w:right w:val="single" w:sz="4" w:space="0" w:color="auto"/>
            </w:tcBorders>
            <w:noWrap/>
            <w:vAlign w:val="center"/>
          </w:tcPr>
          <w:p w14:paraId="420A728C" w14:textId="77777777" w:rsidR="004057A8" w:rsidRDefault="000E5465">
            <w:pPr>
              <w:widowControl/>
              <w:rPr>
                <w:rFonts w:ascii="新細明體" w:hAnsi="新細明體" w:cs="新細明體"/>
                <w:kern w:val="0"/>
              </w:rPr>
            </w:pPr>
            <w:r>
              <w:rPr>
                <w:rFonts w:ascii="新細明體" w:hAnsi="新細明體" w:cs="新細明體" w:hint="eastAsia"/>
                <w:kern w:val="0"/>
              </w:rPr>
              <w:t>金光龍</w:t>
            </w:r>
          </w:p>
        </w:tc>
        <w:tc>
          <w:tcPr>
            <w:tcW w:w="432" w:type="dxa"/>
            <w:tcBorders>
              <w:top w:val="single" w:sz="4" w:space="0" w:color="auto"/>
              <w:left w:val="nil"/>
              <w:bottom w:val="single" w:sz="4" w:space="0" w:color="auto"/>
              <w:right w:val="single" w:sz="4" w:space="0" w:color="auto"/>
            </w:tcBorders>
            <w:noWrap/>
            <w:vAlign w:val="center"/>
          </w:tcPr>
          <w:p w14:paraId="25D92D64" w14:textId="77777777" w:rsidR="004057A8" w:rsidRDefault="004057A8">
            <w:pPr>
              <w:widowControl/>
              <w:rPr>
                <w:rFonts w:ascii="新細明體" w:hAnsi="新細明體" w:cs="新細明體"/>
                <w:kern w:val="0"/>
              </w:rPr>
            </w:pPr>
          </w:p>
        </w:tc>
      </w:tr>
      <w:tr w:rsidR="004057A8" w14:paraId="61540876"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5B461A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2005/5</w:t>
            </w:r>
          </w:p>
        </w:tc>
        <w:tc>
          <w:tcPr>
            <w:tcW w:w="716" w:type="dxa"/>
            <w:tcBorders>
              <w:top w:val="single" w:sz="4" w:space="0" w:color="auto"/>
              <w:left w:val="nil"/>
              <w:bottom w:val="single" w:sz="4" w:space="0" w:color="auto"/>
              <w:right w:val="single" w:sz="4" w:space="0" w:color="auto"/>
            </w:tcBorders>
            <w:noWrap/>
            <w:vAlign w:val="center"/>
          </w:tcPr>
          <w:p w14:paraId="6413EE4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255</w:t>
            </w:r>
          </w:p>
        </w:tc>
        <w:tc>
          <w:tcPr>
            <w:tcW w:w="2636" w:type="dxa"/>
            <w:tcBorders>
              <w:top w:val="single" w:sz="4" w:space="0" w:color="auto"/>
              <w:left w:val="nil"/>
              <w:bottom w:val="single" w:sz="4" w:space="0" w:color="auto"/>
              <w:right w:val="single" w:sz="4" w:space="0" w:color="auto"/>
            </w:tcBorders>
            <w:noWrap/>
            <w:vAlign w:val="center"/>
          </w:tcPr>
          <w:p w14:paraId="6BA82D98" w14:textId="77777777" w:rsidR="004057A8" w:rsidRDefault="000E5465">
            <w:pPr>
              <w:widowControl/>
              <w:rPr>
                <w:rFonts w:ascii="新細明體" w:hAnsi="新細明體" w:cs="新細明體"/>
                <w:kern w:val="0"/>
              </w:rPr>
            </w:pPr>
            <w:r>
              <w:rPr>
                <w:sz w:val="20"/>
                <w:szCs w:val="14"/>
              </w:rPr>
              <w:t>敲響！心靈玄虛鐘</w:t>
            </w:r>
            <w:r>
              <w:rPr>
                <w:rFonts w:hint="eastAsia"/>
                <w:sz w:val="20"/>
                <w:szCs w:val="14"/>
              </w:rPr>
              <w:t>-</w:t>
            </w:r>
            <w:r>
              <w:rPr>
                <w:rFonts w:hint="eastAsia"/>
                <w:sz w:val="18"/>
                <w:szCs w:val="14"/>
              </w:rPr>
              <w:t>走過憂鬱路</w:t>
            </w:r>
          </w:p>
        </w:tc>
        <w:tc>
          <w:tcPr>
            <w:tcW w:w="6944" w:type="dxa"/>
            <w:tcBorders>
              <w:top w:val="single" w:sz="4" w:space="0" w:color="auto"/>
              <w:left w:val="nil"/>
              <w:bottom w:val="single" w:sz="4" w:space="0" w:color="auto"/>
              <w:right w:val="single" w:sz="4" w:space="0" w:color="auto"/>
            </w:tcBorders>
            <w:noWrap/>
            <w:vAlign w:val="center"/>
          </w:tcPr>
          <w:p w14:paraId="2DEA1555"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愛治信奮</w:t>
            </w:r>
            <w:proofErr w:type="gramEnd"/>
            <w:r>
              <w:rPr>
                <w:rFonts w:ascii="新細明體" w:hAnsi="新細明體" w:cs="新細明體" w:hint="eastAsia"/>
                <w:kern w:val="0"/>
              </w:rPr>
              <w:t xml:space="preserve"> 好自在</w:t>
            </w:r>
          </w:p>
        </w:tc>
        <w:tc>
          <w:tcPr>
            <w:tcW w:w="550" w:type="dxa"/>
            <w:tcBorders>
              <w:top w:val="single" w:sz="4" w:space="0" w:color="auto"/>
              <w:left w:val="nil"/>
              <w:bottom w:val="single" w:sz="4" w:space="0" w:color="auto"/>
              <w:right w:val="single" w:sz="4" w:space="0" w:color="auto"/>
            </w:tcBorders>
            <w:noWrap/>
            <w:vAlign w:val="center"/>
          </w:tcPr>
          <w:p w14:paraId="08413420"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13</w:t>
            </w:r>
          </w:p>
        </w:tc>
        <w:tc>
          <w:tcPr>
            <w:tcW w:w="2870" w:type="dxa"/>
            <w:tcBorders>
              <w:top w:val="single" w:sz="4" w:space="0" w:color="auto"/>
              <w:left w:val="nil"/>
              <w:bottom w:val="single" w:sz="4" w:space="0" w:color="auto"/>
              <w:right w:val="single" w:sz="4" w:space="0" w:color="auto"/>
            </w:tcBorders>
            <w:noWrap/>
            <w:vAlign w:val="center"/>
          </w:tcPr>
          <w:p w14:paraId="487965B9" w14:textId="77777777" w:rsidR="004057A8" w:rsidRDefault="000E5465">
            <w:pPr>
              <w:widowControl/>
              <w:rPr>
                <w:rFonts w:ascii="新細明體" w:hAnsi="新細明體" w:cs="新細明體"/>
                <w:kern w:val="0"/>
              </w:rPr>
            </w:pPr>
            <w:r>
              <w:rPr>
                <w:rFonts w:ascii="新細明體" w:hAnsi="新細明體" w:cs="新細明體" w:hint="eastAsia"/>
                <w:kern w:val="0"/>
              </w:rPr>
              <w:t>隱名</w:t>
            </w:r>
          </w:p>
        </w:tc>
        <w:tc>
          <w:tcPr>
            <w:tcW w:w="432" w:type="dxa"/>
            <w:tcBorders>
              <w:top w:val="single" w:sz="4" w:space="0" w:color="auto"/>
              <w:left w:val="nil"/>
              <w:bottom w:val="single" w:sz="4" w:space="0" w:color="auto"/>
              <w:right w:val="single" w:sz="4" w:space="0" w:color="auto"/>
            </w:tcBorders>
            <w:noWrap/>
            <w:vAlign w:val="center"/>
          </w:tcPr>
          <w:p w14:paraId="74404996" w14:textId="77777777" w:rsidR="004057A8" w:rsidRDefault="004057A8">
            <w:pPr>
              <w:widowControl/>
              <w:rPr>
                <w:rFonts w:ascii="新細明體" w:hAnsi="新細明體" w:cs="新細明體"/>
                <w:kern w:val="0"/>
              </w:rPr>
            </w:pPr>
          </w:p>
        </w:tc>
      </w:tr>
      <w:tr w:rsidR="004057A8" w14:paraId="3058EFEF"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FD5723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2005/5</w:t>
            </w:r>
          </w:p>
        </w:tc>
        <w:tc>
          <w:tcPr>
            <w:tcW w:w="716" w:type="dxa"/>
            <w:tcBorders>
              <w:top w:val="single" w:sz="4" w:space="0" w:color="auto"/>
              <w:left w:val="nil"/>
              <w:bottom w:val="single" w:sz="4" w:space="0" w:color="auto"/>
              <w:right w:val="single" w:sz="4" w:space="0" w:color="auto"/>
            </w:tcBorders>
            <w:noWrap/>
            <w:vAlign w:val="center"/>
          </w:tcPr>
          <w:p w14:paraId="6A8B1ED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255</w:t>
            </w:r>
          </w:p>
        </w:tc>
        <w:tc>
          <w:tcPr>
            <w:tcW w:w="2636" w:type="dxa"/>
            <w:tcBorders>
              <w:top w:val="single" w:sz="4" w:space="0" w:color="auto"/>
              <w:left w:val="nil"/>
              <w:bottom w:val="single" w:sz="4" w:space="0" w:color="auto"/>
              <w:right w:val="single" w:sz="4" w:space="0" w:color="auto"/>
            </w:tcBorders>
            <w:noWrap/>
            <w:vAlign w:val="center"/>
          </w:tcPr>
          <w:p w14:paraId="762AF1F2" w14:textId="77777777" w:rsidR="004057A8" w:rsidRDefault="000E5465">
            <w:pPr>
              <w:widowControl/>
              <w:rPr>
                <w:rFonts w:ascii="新細明體" w:hAnsi="新細明體" w:cs="新細明體"/>
                <w:kern w:val="0"/>
              </w:rPr>
            </w:pPr>
            <w:r>
              <w:rPr>
                <w:rFonts w:ascii="新細明體" w:hAnsi="新細明體" w:cs="新細明體" w:hint="eastAsia"/>
                <w:kern w:val="0"/>
              </w:rPr>
              <w:t>紅豆薏仁</w:t>
            </w:r>
          </w:p>
        </w:tc>
        <w:tc>
          <w:tcPr>
            <w:tcW w:w="6944" w:type="dxa"/>
            <w:tcBorders>
              <w:top w:val="single" w:sz="4" w:space="0" w:color="auto"/>
              <w:left w:val="nil"/>
              <w:bottom w:val="single" w:sz="4" w:space="0" w:color="auto"/>
              <w:right w:val="single" w:sz="4" w:space="0" w:color="auto"/>
            </w:tcBorders>
            <w:noWrap/>
            <w:vAlign w:val="center"/>
          </w:tcPr>
          <w:p w14:paraId="6890DAEE" w14:textId="77777777" w:rsidR="004057A8" w:rsidRDefault="000E5465">
            <w:pPr>
              <w:widowControl/>
              <w:rPr>
                <w:rFonts w:ascii="新細明體" w:hAnsi="新細明體" w:cs="新細明體"/>
                <w:kern w:val="0"/>
              </w:rPr>
            </w:pPr>
            <w:r>
              <w:rPr>
                <w:rFonts w:ascii="新細明體" w:hAnsi="新細明體" w:cs="新細明體" w:hint="eastAsia"/>
                <w:kern w:val="0"/>
              </w:rPr>
              <w:t>找位子</w:t>
            </w:r>
          </w:p>
        </w:tc>
        <w:tc>
          <w:tcPr>
            <w:tcW w:w="550" w:type="dxa"/>
            <w:tcBorders>
              <w:top w:val="single" w:sz="4" w:space="0" w:color="auto"/>
              <w:left w:val="nil"/>
              <w:bottom w:val="single" w:sz="4" w:space="0" w:color="auto"/>
              <w:right w:val="single" w:sz="4" w:space="0" w:color="auto"/>
            </w:tcBorders>
            <w:noWrap/>
            <w:vAlign w:val="center"/>
          </w:tcPr>
          <w:p w14:paraId="182BCCC8" w14:textId="77777777" w:rsidR="004057A8" w:rsidRDefault="004057A8">
            <w:pPr>
              <w:widowControl/>
              <w:jc w:val="center"/>
              <w:rPr>
                <w:rFonts w:ascii="新細明體" w:hAnsi="新細明體" w:cs="新細明體"/>
                <w:kern w:val="0"/>
              </w:rPr>
            </w:pPr>
          </w:p>
        </w:tc>
        <w:tc>
          <w:tcPr>
            <w:tcW w:w="2870" w:type="dxa"/>
            <w:tcBorders>
              <w:top w:val="single" w:sz="4" w:space="0" w:color="auto"/>
              <w:left w:val="nil"/>
              <w:bottom w:val="single" w:sz="4" w:space="0" w:color="auto"/>
              <w:right w:val="single" w:sz="4" w:space="0" w:color="auto"/>
            </w:tcBorders>
            <w:noWrap/>
            <w:vAlign w:val="center"/>
          </w:tcPr>
          <w:p w14:paraId="635BD2D8" w14:textId="77777777" w:rsidR="004057A8" w:rsidRDefault="000E5465">
            <w:pPr>
              <w:widowControl/>
              <w:rPr>
                <w:rFonts w:ascii="新細明體" w:hAnsi="新細明體" w:cs="新細明體"/>
                <w:kern w:val="0"/>
              </w:rPr>
            </w:pPr>
            <w:r>
              <w:rPr>
                <w:rFonts w:ascii="新細明體" w:hAnsi="新細明體" w:cs="新細明體" w:hint="eastAsia"/>
                <w:kern w:val="0"/>
              </w:rPr>
              <w:t>土豆仁</w:t>
            </w:r>
          </w:p>
        </w:tc>
        <w:tc>
          <w:tcPr>
            <w:tcW w:w="432" w:type="dxa"/>
            <w:tcBorders>
              <w:top w:val="single" w:sz="4" w:space="0" w:color="auto"/>
              <w:left w:val="nil"/>
              <w:bottom w:val="single" w:sz="4" w:space="0" w:color="auto"/>
              <w:right w:val="single" w:sz="4" w:space="0" w:color="auto"/>
            </w:tcBorders>
            <w:noWrap/>
            <w:vAlign w:val="center"/>
          </w:tcPr>
          <w:p w14:paraId="54B49F87" w14:textId="77777777" w:rsidR="004057A8" w:rsidRDefault="004057A8">
            <w:pPr>
              <w:widowControl/>
              <w:rPr>
                <w:rFonts w:ascii="新細明體" w:hAnsi="新細明體" w:cs="新細明體"/>
                <w:kern w:val="0"/>
              </w:rPr>
            </w:pPr>
          </w:p>
        </w:tc>
      </w:tr>
      <w:tr w:rsidR="004057A8" w14:paraId="027F52A3"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EF9814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2005/6</w:t>
            </w:r>
          </w:p>
        </w:tc>
        <w:tc>
          <w:tcPr>
            <w:tcW w:w="716" w:type="dxa"/>
            <w:tcBorders>
              <w:top w:val="single" w:sz="4" w:space="0" w:color="auto"/>
              <w:left w:val="nil"/>
              <w:bottom w:val="single" w:sz="4" w:space="0" w:color="auto"/>
              <w:right w:val="single" w:sz="4" w:space="0" w:color="auto"/>
            </w:tcBorders>
            <w:noWrap/>
            <w:vAlign w:val="center"/>
          </w:tcPr>
          <w:p w14:paraId="24E0AE3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256</w:t>
            </w:r>
          </w:p>
        </w:tc>
        <w:tc>
          <w:tcPr>
            <w:tcW w:w="2636" w:type="dxa"/>
            <w:tcBorders>
              <w:top w:val="single" w:sz="4" w:space="0" w:color="auto"/>
              <w:left w:val="nil"/>
              <w:bottom w:val="single" w:sz="4" w:space="0" w:color="auto"/>
              <w:right w:val="single" w:sz="4" w:space="0" w:color="auto"/>
            </w:tcBorders>
            <w:noWrap/>
            <w:vAlign w:val="center"/>
          </w:tcPr>
          <w:p w14:paraId="5A88941A" w14:textId="77777777" w:rsidR="004057A8" w:rsidRDefault="000E5465">
            <w:pPr>
              <w:widowControl/>
              <w:rPr>
                <w:rFonts w:ascii="新細明體" w:hAnsi="新細明體" w:cs="新細明體"/>
                <w:kern w:val="0"/>
              </w:rPr>
            </w:pPr>
            <w:r>
              <w:rPr>
                <w:rFonts w:ascii="新細明體" w:hAnsi="新細明體" w:cs="新細明體" w:hint="eastAsia"/>
                <w:kern w:val="0"/>
              </w:rPr>
              <w:t>首度</w:t>
            </w:r>
            <w:proofErr w:type="gramStart"/>
            <w:r>
              <w:rPr>
                <w:rFonts w:ascii="新細明體" w:hAnsi="新細明體" w:cs="新細明體" w:hint="eastAsia"/>
                <w:kern w:val="0"/>
              </w:rPr>
              <w:t>闡</w:t>
            </w:r>
            <w:proofErr w:type="gramEnd"/>
            <w:r>
              <w:rPr>
                <w:rFonts w:ascii="新細明體" w:hAnsi="新細明體"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44A689A7" w14:textId="77777777" w:rsidR="004057A8" w:rsidRDefault="000E5465">
            <w:pPr>
              <w:pStyle w:val="a3"/>
              <w:widowControl/>
              <w:tabs>
                <w:tab w:val="clear" w:pos="4153"/>
                <w:tab w:val="clear" w:pos="8306"/>
              </w:tabs>
              <w:snapToGrid/>
              <w:rPr>
                <w:rFonts w:ascii="新細明體" w:hAnsi="新細明體" w:cs="新細明體"/>
                <w:kern w:val="0"/>
                <w:szCs w:val="24"/>
              </w:rPr>
            </w:pPr>
            <w:proofErr w:type="gramStart"/>
            <w:r>
              <w:rPr>
                <w:rFonts w:ascii="新細明體" w:hAnsi="新細明體" w:cs="新細明體" w:hint="eastAsia"/>
                <w:kern w:val="0"/>
                <w:szCs w:val="24"/>
              </w:rPr>
              <w:t>從內執本部</w:t>
            </w:r>
            <w:proofErr w:type="gramEnd"/>
            <w:r>
              <w:rPr>
                <w:rFonts w:ascii="新細明體" w:hAnsi="新細明體" w:cs="新細明體" w:hint="eastAsia"/>
                <w:kern w:val="0"/>
                <w:szCs w:val="24"/>
              </w:rPr>
              <w:t>重新建制中回首</w:t>
            </w:r>
            <w:proofErr w:type="gramStart"/>
            <w:r>
              <w:rPr>
                <w:rFonts w:ascii="新細明體" w:hAnsi="新細明體" w:cs="新細明體" w:hint="eastAsia"/>
                <w:kern w:val="0"/>
                <w:szCs w:val="24"/>
              </w:rPr>
              <w:t>十年身路與</w:t>
            </w:r>
            <w:proofErr w:type="gramEnd"/>
            <w:r>
              <w:rPr>
                <w:rFonts w:ascii="新細明體" w:hAnsi="新細明體" w:cs="新細明體" w:hint="eastAsia"/>
                <w:kern w:val="0"/>
                <w:szCs w:val="24"/>
              </w:rPr>
              <w:t>心路</w:t>
            </w:r>
          </w:p>
          <w:p w14:paraId="43FBAE33" w14:textId="77777777" w:rsidR="004057A8" w:rsidRDefault="000E5465">
            <w:pPr>
              <w:widowControl/>
              <w:rPr>
                <w:rFonts w:ascii="新細明體" w:hAnsi="新細明體" w:cs="新細明體"/>
                <w:kern w:val="0"/>
              </w:rPr>
            </w:pPr>
            <w:r>
              <w:rPr>
                <w:rFonts w:ascii="新細明體" w:hAnsi="新細明體" w:cs="新細明體" w:hint="eastAsia"/>
                <w:kern w:val="0"/>
              </w:rPr>
              <w:t>挑萬</w:t>
            </w:r>
            <w:proofErr w:type="gramStart"/>
            <w:r>
              <w:rPr>
                <w:rFonts w:ascii="新細明體" w:hAnsi="新細明體" w:cs="新細明體" w:hint="eastAsia"/>
                <w:kern w:val="0"/>
              </w:rPr>
              <w:t>艱</w:t>
            </w:r>
            <w:proofErr w:type="gramEnd"/>
            <w:r>
              <w:rPr>
                <w:rFonts w:ascii="新細明體" w:hAnsi="新細明體" w:cs="新細明體" w:hint="eastAsia"/>
                <w:kern w:val="0"/>
              </w:rPr>
              <w:t>任</w:t>
            </w:r>
            <w:proofErr w:type="gramStart"/>
            <w:r>
              <w:rPr>
                <w:rFonts w:ascii="新細明體" w:hAnsi="新細明體" w:cs="新細明體" w:hint="eastAsia"/>
                <w:kern w:val="0"/>
              </w:rPr>
              <w:t>諷</w:t>
            </w:r>
            <w:proofErr w:type="gramEnd"/>
            <w:r>
              <w:rPr>
                <w:rFonts w:ascii="新細明體" w:hAnsi="新細明體" w:cs="新細明體" w:hint="eastAsia"/>
                <w:kern w:val="0"/>
              </w:rPr>
              <w:t>辱 看我再把</w:t>
            </w:r>
            <w:proofErr w:type="gramStart"/>
            <w:r>
              <w:rPr>
                <w:rFonts w:ascii="新細明體" w:hAnsi="新細明體" w:cs="新細明體" w:hint="eastAsia"/>
                <w:kern w:val="0"/>
              </w:rPr>
              <w:t>道氣復</w:t>
            </w:r>
            <w:proofErr w:type="gramEnd"/>
          </w:p>
        </w:tc>
        <w:tc>
          <w:tcPr>
            <w:tcW w:w="550" w:type="dxa"/>
            <w:tcBorders>
              <w:top w:val="single" w:sz="4" w:space="0" w:color="auto"/>
              <w:left w:val="nil"/>
              <w:bottom w:val="single" w:sz="4" w:space="0" w:color="auto"/>
              <w:right w:val="single" w:sz="4" w:space="0" w:color="auto"/>
            </w:tcBorders>
            <w:noWrap/>
            <w:vAlign w:val="center"/>
          </w:tcPr>
          <w:p w14:paraId="2956AEE6"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01</w:t>
            </w:r>
          </w:p>
        </w:tc>
        <w:tc>
          <w:tcPr>
            <w:tcW w:w="2870" w:type="dxa"/>
            <w:tcBorders>
              <w:top w:val="single" w:sz="4" w:space="0" w:color="auto"/>
              <w:left w:val="nil"/>
              <w:bottom w:val="single" w:sz="4" w:space="0" w:color="auto"/>
              <w:right w:val="single" w:sz="4" w:space="0" w:color="auto"/>
            </w:tcBorders>
            <w:noWrap/>
            <w:vAlign w:val="center"/>
          </w:tcPr>
          <w:p w14:paraId="7D807542" w14:textId="77777777" w:rsidR="004057A8" w:rsidRDefault="000E5465">
            <w:pPr>
              <w:widowControl/>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441F5EA9" w14:textId="77777777" w:rsidR="004057A8" w:rsidRDefault="004057A8">
            <w:pPr>
              <w:widowControl/>
              <w:rPr>
                <w:rFonts w:ascii="新細明體" w:hAnsi="新細明體" w:cs="新細明體"/>
                <w:kern w:val="0"/>
              </w:rPr>
            </w:pPr>
          </w:p>
        </w:tc>
      </w:tr>
      <w:tr w:rsidR="004057A8" w14:paraId="574DA496"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991F78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2005/6</w:t>
            </w:r>
          </w:p>
        </w:tc>
        <w:tc>
          <w:tcPr>
            <w:tcW w:w="716" w:type="dxa"/>
            <w:tcBorders>
              <w:top w:val="single" w:sz="4" w:space="0" w:color="auto"/>
              <w:left w:val="nil"/>
              <w:bottom w:val="single" w:sz="4" w:space="0" w:color="auto"/>
              <w:right w:val="single" w:sz="4" w:space="0" w:color="auto"/>
            </w:tcBorders>
            <w:noWrap/>
            <w:vAlign w:val="center"/>
          </w:tcPr>
          <w:p w14:paraId="1FD0E3D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256</w:t>
            </w:r>
          </w:p>
        </w:tc>
        <w:tc>
          <w:tcPr>
            <w:tcW w:w="2636" w:type="dxa"/>
            <w:tcBorders>
              <w:top w:val="single" w:sz="4" w:space="0" w:color="auto"/>
              <w:left w:val="nil"/>
              <w:bottom w:val="single" w:sz="4" w:space="0" w:color="auto"/>
              <w:right w:val="single" w:sz="4" w:space="0" w:color="auto"/>
            </w:tcBorders>
            <w:noWrap/>
            <w:vAlign w:val="center"/>
          </w:tcPr>
          <w:p w14:paraId="2BC25128" w14:textId="77777777" w:rsidR="004057A8" w:rsidRDefault="000E5465">
            <w:pPr>
              <w:widowControl/>
              <w:rPr>
                <w:rFonts w:ascii="新細明體" w:hAnsi="新細明體" w:cs="新細明體"/>
                <w:kern w:val="0"/>
              </w:rPr>
            </w:pPr>
            <w:r>
              <w:rPr>
                <w:rFonts w:ascii="新細明體" w:hAnsi="新細明體" w:cs="新細明體" w:hint="eastAsia"/>
                <w:kern w:val="0"/>
              </w:rPr>
              <w:t>本期專題</w:t>
            </w:r>
          </w:p>
        </w:tc>
        <w:tc>
          <w:tcPr>
            <w:tcW w:w="6944" w:type="dxa"/>
            <w:tcBorders>
              <w:top w:val="single" w:sz="4" w:space="0" w:color="auto"/>
              <w:left w:val="nil"/>
              <w:bottom w:val="single" w:sz="4" w:space="0" w:color="auto"/>
              <w:right w:val="single" w:sz="4" w:space="0" w:color="auto"/>
            </w:tcBorders>
            <w:noWrap/>
            <w:vAlign w:val="center"/>
          </w:tcPr>
          <w:p w14:paraId="58B02407"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乙酉年春季護國</w:t>
            </w:r>
            <w:proofErr w:type="gramStart"/>
            <w:r>
              <w:rPr>
                <w:rFonts w:ascii="新細明體" w:hAnsi="新細明體" w:cs="新細明體" w:hint="eastAsia"/>
                <w:kern w:val="0"/>
                <w:szCs w:val="24"/>
              </w:rPr>
              <w:t>祈安超薦迎福</w:t>
            </w:r>
            <w:proofErr w:type="gramEnd"/>
            <w:r>
              <w:rPr>
                <w:rFonts w:ascii="新細明體" w:hAnsi="新細明體" w:cs="新細明體" w:hint="eastAsia"/>
                <w:kern w:val="0"/>
                <w:szCs w:val="24"/>
              </w:rPr>
              <w:t>法會幕前幕後</w:t>
            </w:r>
          </w:p>
          <w:p w14:paraId="7862F8BB" w14:textId="77777777" w:rsidR="004057A8" w:rsidRDefault="000E5465">
            <w:pPr>
              <w:widowControl/>
              <w:rPr>
                <w:rFonts w:ascii="新細明體" w:hAnsi="新細明體" w:cs="新細明體"/>
                <w:kern w:val="0"/>
              </w:rPr>
            </w:pPr>
            <w:r>
              <w:rPr>
                <w:rFonts w:ascii="新細明體" w:hAnsi="新細明體" w:cs="新細明體" w:hint="eastAsia"/>
                <w:kern w:val="0"/>
              </w:rPr>
              <w:t>人和</w:t>
            </w:r>
            <w:proofErr w:type="gramStart"/>
            <w:r>
              <w:rPr>
                <w:rFonts w:ascii="新細明體" w:hAnsi="新細明體" w:cs="新細明體" w:hint="eastAsia"/>
                <w:kern w:val="0"/>
              </w:rPr>
              <w:t>引動天和</w:t>
            </w:r>
            <w:proofErr w:type="gramEnd"/>
            <w:r>
              <w:rPr>
                <w:rFonts w:ascii="新細明體" w:hAnsi="新細明體" w:cs="新細明體" w:hint="eastAsia"/>
                <w:kern w:val="0"/>
              </w:rPr>
              <w:t xml:space="preserve"> 一舉旋乾轉坤 </w:t>
            </w:r>
            <w:proofErr w:type="gramStart"/>
            <w:r>
              <w:rPr>
                <w:rFonts w:ascii="新細明體" w:hAnsi="新細明體" w:cs="新細明體" w:hint="eastAsia"/>
                <w:kern w:val="0"/>
              </w:rPr>
              <w:t>春意透發</w:t>
            </w:r>
            <w:proofErr w:type="gramEnd"/>
            <w:r>
              <w:rPr>
                <w:rFonts w:ascii="新細明體" w:hAnsi="新細明體" w:cs="新細明體" w:hint="eastAsia"/>
                <w:kern w:val="0"/>
              </w:rPr>
              <w:t xml:space="preserve"> 日光普照</w:t>
            </w:r>
            <w:proofErr w:type="gramStart"/>
            <w:r>
              <w:rPr>
                <w:rFonts w:ascii="新細明體" w:hAnsi="新細明體" w:cs="新細明體" w:hint="eastAsia"/>
                <w:kern w:val="0"/>
              </w:rPr>
              <w:t>三</w:t>
            </w:r>
            <w:proofErr w:type="gramEnd"/>
            <w:r>
              <w:rPr>
                <w:rFonts w:ascii="新細明體" w:hAnsi="新細明體" w:cs="新細明體" w:hint="eastAsia"/>
                <w:kern w:val="0"/>
              </w:rPr>
              <w:t>曹和子</w:t>
            </w:r>
          </w:p>
        </w:tc>
        <w:tc>
          <w:tcPr>
            <w:tcW w:w="550" w:type="dxa"/>
            <w:tcBorders>
              <w:top w:val="single" w:sz="4" w:space="0" w:color="auto"/>
              <w:left w:val="nil"/>
              <w:bottom w:val="single" w:sz="4" w:space="0" w:color="auto"/>
              <w:right w:val="single" w:sz="4" w:space="0" w:color="auto"/>
            </w:tcBorders>
            <w:noWrap/>
            <w:vAlign w:val="center"/>
          </w:tcPr>
          <w:p w14:paraId="07ED161F"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10</w:t>
            </w:r>
          </w:p>
        </w:tc>
        <w:tc>
          <w:tcPr>
            <w:tcW w:w="2870" w:type="dxa"/>
            <w:tcBorders>
              <w:top w:val="single" w:sz="4" w:space="0" w:color="auto"/>
              <w:left w:val="nil"/>
              <w:bottom w:val="single" w:sz="4" w:space="0" w:color="auto"/>
              <w:right w:val="single" w:sz="4" w:space="0" w:color="auto"/>
            </w:tcBorders>
            <w:noWrap/>
            <w:vAlign w:val="center"/>
          </w:tcPr>
          <w:p w14:paraId="2D76643A" w14:textId="77777777" w:rsidR="004057A8" w:rsidRDefault="000E5465">
            <w:pPr>
              <w:widowControl/>
              <w:rPr>
                <w:rFonts w:ascii="新細明體" w:hAnsi="新細明體" w:cs="新細明體"/>
                <w:kern w:val="0"/>
              </w:rPr>
            </w:pPr>
            <w:r>
              <w:rPr>
                <w:rFonts w:ascii="新細明體" w:hAnsi="新細明體" w:cs="新細明體" w:hint="eastAsia"/>
                <w:kern w:val="0"/>
              </w:rPr>
              <w:t>張光弘</w:t>
            </w:r>
          </w:p>
        </w:tc>
        <w:tc>
          <w:tcPr>
            <w:tcW w:w="432" w:type="dxa"/>
            <w:tcBorders>
              <w:top w:val="single" w:sz="4" w:space="0" w:color="auto"/>
              <w:left w:val="nil"/>
              <w:bottom w:val="single" w:sz="4" w:space="0" w:color="auto"/>
              <w:right w:val="single" w:sz="4" w:space="0" w:color="auto"/>
            </w:tcBorders>
            <w:noWrap/>
            <w:vAlign w:val="center"/>
          </w:tcPr>
          <w:p w14:paraId="31EFCB0E" w14:textId="77777777" w:rsidR="004057A8" w:rsidRDefault="004057A8">
            <w:pPr>
              <w:widowControl/>
              <w:rPr>
                <w:rFonts w:ascii="新細明體" w:hAnsi="新細明體" w:cs="新細明體"/>
                <w:kern w:val="0"/>
              </w:rPr>
            </w:pPr>
          </w:p>
        </w:tc>
      </w:tr>
      <w:tr w:rsidR="004057A8" w14:paraId="7532E6FE"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8AFF9C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2005/6</w:t>
            </w:r>
          </w:p>
        </w:tc>
        <w:tc>
          <w:tcPr>
            <w:tcW w:w="716" w:type="dxa"/>
            <w:tcBorders>
              <w:top w:val="single" w:sz="4" w:space="0" w:color="auto"/>
              <w:left w:val="nil"/>
              <w:bottom w:val="single" w:sz="4" w:space="0" w:color="auto"/>
              <w:right w:val="single" w:sz="4" w:space="0" w:color="auto"/>
            </w:tcBorders>
            <w:noWrap/>
            <w:vAlign w:val="center"/>
          </w:tcPr>
          <w:p w14:paraId="720E986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256</w:t>
            </w:r>
          </w:p>
        </w:tc>
        <w:tc>
          <w:tcPr>
            <w:tcW w:w="2636" w:type="dxa"/>
            <w:tcBorders>
              <w:top w:val="single" w:sz="4" w:space="0" w:color="auto"/>
              <w:left w:val="nil"/>
              <w:bottom w:val="single" w:sz="4" w:space="0" w:color="auto"/>
              <w:right w:val="single" w:sz="4" w:space="0" w:color="auto"/>
            </w:tcBorders>
            <w:noWrap/>
            <w:vAlign w:val="center"/>
          </w:tcPr>
          <w:p w14:paraId="34FA1923" w14:textId="77777777" w:rsidR="004057A8" w:rsidRDefault="000E5465">
            <w:pPr>
              <w:widowControl/>
              <w:rPr>
                <w:rFonts w:ascii="新細明體" w:hAnsi="新細明體" w:cs="新細明體"/>
                <w:kern w:val="0"/>
              </w:rPr>
            </w:pPr>
            <w:r>
              <w:rPr>
                <w:rFonts w:ascii="新細明體" w:hAnsi="新細明體" w:cs="新細明體" w:hint="eastAsia"/>
                <w:kern w:val="0"/>
              </w:rPr>
              <w:t>本期專題</w:t>
            </w:r>
          </w:p>
        </w:tc>
        <w:tc>
          <w:tcPr>
            <w:tcW w:w="6944" w:type="dxa"/>
            <w:tcBorders>
              <w:top w:val="single" w:sz="4" w:space="0" w:color="auto"/>
              <w:left w:val="nil"/>
              <w:bottom w:val="single" w:sz="4" w:space="0" w:color="auto"/>
              <w:right w:val="single" w:sz="4" w:space="0" w:color="auto"/>
            </w:tcBorders>
            <w:noWrap/>
            <w:vAlign w:val="center"/>
          </w:tcPr>
          <w:p w14:paraId="79A32CA7"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珍惜現有成果 持續奮戰</w:t>
            </w:r>
          </w:p>
          <w:p w14:paraId="03F4F3D0" w14:textId="77777777" w:rsidR="004057A8" w:rsidRDefault="000E5465">
            <w:pPr>
              <w:widowControl/>
              <w:rPr>
                <w:rFonts w:ascii="新細明體" w:hAnsi="新細明體" w:cs="新細明體"/>
                <w:kern w:val="0"/>
              </w:rPr>
            </w:pPr>
            <w:r>
              <w:rPr>
                <w:rFonts w:ascii="新細明體" w:hAnsi="新細明體" w:cs="新細明體" w:hint="eastAsia"/>
                <w:kern w:val="0"/>
              </w:rPr>
              <w:t>第二時代使命功成之日不遠矣</w:t>
            </w:r>
          </w:p>
        </w:tc>
        <w:tc>
          <w:tcPr>
            <w:tcW w:w="550" w:type="dxa"/>
            <w:tcBorders>
              <w:top w:val="single" w:sz="4" w:space="0" w:color="auto"/>
              <w:left w:val="nil"/>
              <w:bottom w:val="single" w:sz="4" w:space="0" w:color="auto"/>
              <w:right w:val="single" w:sz="4" w:space="0" w:color="auto"/>
            </w:tcBorders>
            <w:noWrap/>
            <w:vAlign w:val="center"/>
          </w:tcPr>
          <w:p w14:paraId="673A30D3"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17</w:t>
            </w:r>
          </w:p>
        </w:tc>
        <w:tc>
          <w:tcPr>
            <w:tcW w:w="2870" w:type="dxa"/>
            <w:tcBorders>
              <w:top w:val="single" w:sz="4" w:space="0" w:color="auto"/>
              <w:left w:val="nil"/>
              <w:bottom w:val="single" w:sz="4" w:space="0" w:color="auto"/>
              <w:right w:val="single" w:sz="4" w:space="0" w:color="auto"/>
            </w:tcBorders>
            <w:noWrap/>
            <w:vAlign w:val="center"/>
          </w:tcPr>
          <w:p w14:paraId="3E700CAF"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高光際</w:t>
            </w:r>
            <w:proofErr w:type="gramEnd"/>
          </w:p>
        </w:tc>
        <w:tc>
          <w:tcPr>
            <w:tcW w:w="432" w:type="dxa"/>
            <w:tcBorders>
              <w:top w:val="single" w:sz="4" w:space="0" w:color="auto"/>
              <w:left w:val="nil"/>
              <w:bottom w:val="single" w:sz="4" w:space="0" w:color="auto"/>
              <w:right w:val="single" w:sz="4" w:space="0" w:color="auto"/>
            </w:tcBorders>
            <w:noWrap/>
            <w:vAlign w:val="center"/>
          </w:tcPr>
          <w:p w14:paraId="6BA35CFB" w14:textId="77777777" w:rsidR="004057A8" w:rsidRDefault="004057A8">
            <w:pPr>
              <w:widowControl/>
              <w:rPr>
                <w:rFonts w:ascii="新細明體" w:hAnsi="新細明體" w:cs="新細明體"/>
                <w:kern w:val="0"/>
              </w:rPr>
            </w:pPr>
          </w:p>
        </w:tc>
      </w:tr>
      <w:tr w:rsidR="004057A8" w14:paraId="38B6981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CD487F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2005/6</w:t>
            </w:r>
          </w:p>
        </w:tc>
        <w:tc>
          <w:tcPr>
            <w:tcW w:w="716" w:type="dxa"/>
            <w:tcBorders>
              <w:top w:val="single" w:sz="4" w:space="0" w:color="auto"/>
              <w:left w:val="nil"/>
              <w:bottom w:val="single" w:sz="4" w:space="0" w:color="auto"/>
              <w:right w:val="single" w:sz="4" w:space="0" w:color="auto"/>
            </w:tcBorders>
            <w:noWrap/>
            <w:vAlign w:val="center"/>
          </w:tcPr>
          <w:p w14:paraId="407226D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256</w:t>
            </w:r>
          </w:p>
        </w:tc>
        <w:tc>
          <w:tcPr>
            <w:tcW w:w="2636" w:type="dxa"/>
            <w:tcBorders>
              <w:top w:val="single" w:sz="4" w:space="0" w:color="auto"/>
              <w:left w:val="nil"/>
              <w:bottom w:val="single" w:sz="4" w:space="0" w:color="auto"/>
              <w:right w:val="single" w:sz="4" w:space="0" w:color="auto"/>
            </w:tcBorders>
            <w:noWrap/>
            <w:vAlign w:val="center"/>
          </w:tcPr>
          <w:p w14:paraId="7649D555" w14:textId="77777777" w:rsidR="004057A8" w:rsidRDefault="000E5465">
            <w:pPr>
              <w:widowControl/>
              <w:rPr>
                <w:rFonts w:ascii="新細明體" w:hAnsi="新細明體" w:cs="新細明體"/>
                <w:kern w:val="0"/>
              </w:rPr>
            </w:pPr>
            <w:r>
              <w:rPr>
                <w:rFonts w:ascii="新細明體" w:hAnsi="新細明體" w:cs="新細明體" w:hint="eastAsia"/>
                <w:kern w:val="0"/>
              </w:rPr>
              <w:t>本期專題</w:t>
            </w:r>
          </w:p>
        </w:tc>
        <w:tc>
          <w:tcPr>
            <w:tcW w:w="6944" w:type="dxa"/>
            <w:tcBorders>
              <w:top w:val="single" w:sz="4" w:space="0" w:color="auto"/>
              <w:left w:val="nil"/>
              <w:bottom w:val="single" w:sz="4" w:space="0" w:color="auto"/>
              <w:right w:val="single" w:sz="4" w:space="0" w:color="auto"/>
            </w:tcBorders>
            <w:noWrap/>
            <w:vAlign w:val="center"/>
          </w:tcPr>
          <w:p w14:paraId="098A110C"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春季法會心語</w:t>
            </w:r>
            <w:proofErr w:type="gramStart"/>
            <w:r>
              <w:rPr>
                <w:rFonts w:ascii="新細明體" w:hAnsi="新細明體" w:cs="新細明體" w:hint="eastAsia"/>
                <w:kern w:val="0"/>
                <w:sz w:val="20"/>
              </w:rPr>
              <w:t>─</w:t>
            </w:r>
            <w:proofErr w:type="gramEnd"/>
          </w:p>
          <w:p w14:paraId="10BCB3E2"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芸</w:t>
            </w:r>
            <w:proofErr w:type="gramEnd"/>
            <w:r>
              <w:rPr>
                <w:rFonts w:ascii="新細明體" w:hAnsi="新細明體" w:cs="新細明體" w:hint="eastAsia"/>
                <w:kern w:val="0"/>
              </w:rPr>
              <w:t>生凝</w:t>
            </w:r>
            <w:proofErr w:type="gramStart"/>
            <w:r>
              <w:rPr>
                <w:rFonts w:ascii="新細明體" w:hAnsi="新細明體" w:cs="新細明體" w:hint="eastAsia"/>
                <w:kern w:val="0"/>
              </w:rPr>
              <w:t>祥</w:t>
            </w:r>
            <w:proofErr w:type="gramEnd"/>
          </w:p>
        </w:tc>
        <w:tc>
          <w:tcPr>
            <w:tcW w:w="550" w:type="dxa"/>
            <w:tcBorders>
              <w:top w:val="single" w:sz="4" w:space="0" w:color="auto"/>
              <w:left w:val="nil"/>
              <w:bottom w:val="single" w:sz="4" w:space="0" w:color="auto"/>
              <w:right w:val="single" w:sz="4" w:space="0" w:color="auto"/>
            </w:tcBorders>
            <w:noWrap/>
            <w:vAlign w:val="center"/>
          </w:tcPr>
          <w:p w14:paraId="324D9342"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20</w:t>
            </w:r>
          </w:p>
        </w:tc>
        <w:tc>
          <w:tcPr>
            <w:tcW w:w="2870" w:type="dxa"/>
            <w:tcBorders>
              <w:top w:val="single" w:sz="4" w:space="0" w:color="auto"/>
              <w:left w:val="nil"/>
              <w:bottom w:val="single" w:sz="4" w:space="0" w:color="auto"/>
              <w:right w:val="single" w:sz="4" w:space="0" w:color="auto"/>
            </w:tcBorders>
            <w:noWrap/>
            <w:vAlign w:val="center"/>
          </w:tcPr>
          <w:p w14:paraId="6517209E"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施靜嚼</w:t>
            </w:r>
            <w:proofErr w:type="gramEnd"/>
          </w:p>
        </w:tc>
        <w:tc>
          <w:tcPr>
            <w:tcW w:w="432" w:type="dxa"/>
            <w:tcBorders>
              <w:top w:val="single" w:sz="4" w:space="0" w:color="auto"/>
              <w:left w:val="nil"/>
              <w:bottom w:val="single" w:sz="4" w:space="0" w:color="auto"/>
              <w:right w:val="single" w:sz="4" w:space="0" w:color="auto"/>
            </w:tcBorders>
            <w:noWrap/>
            <w:vAlign w:val="center"/>
          </w:tcPr>
          <w:p w14:paraId="434B3ED7" w14:textId="77777777" w:rsidR="004057A8" w:rsidRDefault="004057A8">
            <w:pPr>
              <w:widowControl/>
              <w:rPr>
                <w:rFonts w:ascii="新細明體" w:hAnsi="新細明體" w:cs="新細明體"/>
                <w:kern w:val="0"/>
              </w:rPr>
            </w:pPr>
          </w:p>
        </w:tc>
      </w:tr>
      <w:tr w:rsidR="004057A8" w14:paraId="701BCECA"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FF5B05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2005/6</w:t>
            </w:r>
          </w:p>
        </w:tc>
        <w:tc>
          <w:tcPr>
            <w:tcW w:w="716" w:type="dxa"/>
            <w:tcBorders>
              <w:top w:val="single" w:sz="4" w:space="0" w:color="auto"/>
              <w:left w:val="nil"/>
              <w:bottom w:val="single" w:sz="4" w:space="0" w:color="auto"/>
              <w:right w:val="single" w:sz="4" w:space="0" w:color="auto"/>
            </w:tcBorders>
            <w:noWrap/>
            <w:vAlign w:val="center"/>
          </w:tcPr>
          <w:p w14:paraId="1F7A57A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256</w:t>
            </w:r>
          </w:p>
        </w:tc>
        <w:tc>
          <w:tcPr>
            <w:tcW w:w="2636" w:type="dxa"/>
            <w:tcBorders>
              <w:top w:val="single" w:sz="4" w:space="0" w:color="auto"/>
              <w:left w:val="nil"/>
              <w:bottom w:val="single" w:sz="4" w:space="0" w:color="auto"/>
              <w:right w:val="single" w:sz="4" w:space="0" w:color="auto"/>
            </w:tcBorders>
            <w:noWrap/>
            <w:vAlign w:val="center"/>
          </w:tcPr>
          <w:p w14:paraId="3381E3BC" w14:textId="77777777" w:rsidR="004057A8" w:rsidRDefault="000E5465">
            <w:pPr>
              <w:widowControl/>
              <w:rPr>
                <w:rFonts w:ascii="新細明體" w:hAnsi="新細明體" w:cs="新細明體"/>
                <w:kern w:val="0"/>
              </w:rPr>
            </w:pPr>
            <w:r>
              <w:rPr>
                <w:rFonts w:ascii="新細明體" w:hAnsi="新細明體" w:cs="新細明體" w:hint="eastAsia"/>
                <w:kern w:val="0"/>
              </w:rPr>
              <w:t>本期專題</w:t>
            </w:r>
          </w:p>
        </w:tc>
        <w:tc>
          <w:tcPr>
            <w:tcW w:w="6944" w:type="dxa"/>
            <w:tcBorders>
              <w:top w:val="single" w:sz="4" w:space="0" w:color="auto"/>
              <w:left w:val="nil"/>
              <w:bottom w:val="single" w:sz="4" w:space="0" w:color="auto"/>
              <w:right w:val="single" w:sz="4" w:space="0" w:color="auto"/>
            </w:tcBorders>
            <w:noWrap/>
            <w:vAlign w:val="center"/>
          </w:tcPr>
          <w:p w14:paraId="190A6802"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從春季法會中展望未來</w:t>
            </w:r>
          </w:p>
          <w:p w14:paraId="3F44DDDB" w14:textId="77777777" w:rsidR="004057A8" w:rsidRDefault="000E5465">
            <w:pPr>
              <w:widowControl/>
              <w:rPr>
                <w:rFonts w:ascii="新細明體" w:hAnsi="新細明體" w:cs="新細明體"/>
                <w:kern w:val="0"/>
              </w:rPr>
            </w:pPr>
            <w:r>
              <w:rPr>
                <w:rFonts w:ascii="新細明體" w:hAnsi="新細明體" w:cs="新細明體" w:hint="eastAsia"/>
                <w:kern w:val="0"/>
              </w:rPr>
              <w:t>恢復兩岸協商大門 建立經濟合作機制</w:t>
            </w:r>
          </w:p>
        </w:tc>
        <w:tc>
          <w:tcPr>
            <w:tcW w:w="550" w:type="dxa"/>
            <w:tcBorders>
              <w:top w:val="single" w:sz="4" w:space="0" w:color="auto"/>
              <w:left w:val="nil"/>
              <w:bottom w:val="single" w:sz="4" w:space="0" w:color="auto"/>
              <w:right w:val="single" w:sz="4" w:space="0" w:color="auto"/>
            </w:tcBorders>
            <w:noWrap/>
            <w:vAlign w:val="center"/>
          </w:tcPr>
          <w:p w14:paraId="4FFFFF30"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23</w:t>
            </w:r>
          </w:p>
        </w:tc>
        <w:tc>
          <w:tcPr>
            <w:tcW w:w="2870" w:type="dxa"/>
            <w:tcBorders>
              <w:top w:val="single" w:sz="4" w:space="0" w:color="auto"/>
              <w:left w:val="nil"/>
              <w:bottom w:val="single" w:sz="4" w:space="0" w:color="auto"/>
              <w:right w:val="single" w:sz="4" w:space="0" w:color="auto"/>
            </w:tcBorders>
            <w:noWrap/>
            <w:vAlign w:val="center"/>
          </w:tcPr>
          <w:p w14:paraId="2AEDAC1B" w14:textId="77777777" w:rsidR="004057A8" w:rsidRDefault="000E5465">
            <w:pPr>
              <w:widowControl/>
              <w:rPr>
                <w:rFonts w:ascii="新細明體" w:hAnsi="新細明體" w:cs="新細明體"/>
                <w:kern w:val="0"/>
              </w:rPr>
            </w:pPr>
            <w:r>
              <w:rPr>
                <w:rFonts w:ascii="新細明體" w:hAnsi="新細明體" w:cs="新細明體" w:hint="eastAsia"/>
                <w:kern w:val="0"/>
              </w:rPr>
              <w:t>黃光篆</w:t>
            </w:r>
          </w:p>
        </w:tc>
        <w:tc>
          <w:tcPr>
            <w:tcW w:w="432" w:type="dxa"/>
            <w:tcBorders>
              <w:top w:val="single" w:sz="4" w:space="0" w:color="auto"/>
              <w:left w:val="nil"/>
              <w:bottom w:val="single" w:sz="4" w:space="0" w:color="auto"/>
              <w:right w:val="single" w:sz="4" w:space="0" w:color="auto"/>
            </w:tcBorders>
            <w:noWrap/>
            <w:vAlign w:val="center"/>
          </w:tcPr>
          <w:p w14:paraId="7AF04F36" w14:textId="77777777" w:rsidR="004057A8" w:rsidRDefault="004057A8">
            <w:pPr>
              <w:widowControl/>
              <w:rPr>
                <w:rFonts w:ascii="新細明體" w:hAnsi="新細明體" w:cs="新細明體"/>
                <w:kern w:val="0"/>
              </w:rPr>
            </w:pPr>
          </w:p>
        </w:tc>
      </w:tr>
      <w:tr w:rsidR="004057A8" w14:paraId="428D5E19"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5D9051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2005/6</w:t>
            </w:r>
          </w:p>
        </w:tc>
        <w:tc>
          <w:tcPr>
            <w:tcW w:w="716" w:type="dxa"/>
            <w:tcBorders>
              <w:top w:val="single" w:sz="4" w:space="0" w:color="auto"/>
              <w:left w:val="nil"/>
              <w:bottom w:val="single" w:sz="4" w:space="0" w:color="auto"/>
              <w:right w:val="single" w:sz="4" w:space="0" w:color="auto"/>
            </w:tcBorders>
            <w:noWrap/>
            <w:vAlign w:val="center"/>
          </w:tcPr>
          <w:p w14:paraId="21A5C20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256</w:t>
            </w:r>
          </w:p>
        </w:tc>
        <w:tc>
          <w:tcPr>
            <w:tcW w:w="2636" w:type="dxa"/>
            <w:tcBorders>
              <w:top w:val="single" w:sz="4" w:space="0" w:color="auto"/>
              <w:left w:val="nil"/>
              <w:bottom w:val="single" w:sz="4" w:space="0" w:color="auto"/>
              <w:right w:val="single" w:sz="4" w:space="0" w:color="auto"/>
            </w:tcBorders>
            <w:noWrap/>
            <w:vAlign w:val="center"/>
          </w:tcPr>
          <w:p w14:paraId="6F11BC64" w14:textId="77777777" w:rsidR="004057A8" w:rsidRDefault="000E5465">
            <w:pPr>
              <w:widowControl/>
              <w:rPr>
                <w:rFonts w:ascii="新細明體" w:hAnsi="新細明體" w:cs="新細明體"/>
                <w:kern w:val="0"/>
              </w:rPr>
            </w:pPr>
            <w:r>
              <w:rPr>
                <w:rFonts w:ascii="新細明體" w:hAnsi="新細明體" w:cs="新細明體" w:hint="eastAsia"/>
                <w:kern w:val="0"/>
              </w:rPr>
              <w:t>本期專題</w:t>
            </w:r>
          </w:p>
        </w:tc>
        <w:tc>
          <w:tcPr>
            <w:tcW w:w="6944" w:type="dxa"/>
            <w:tcBorders>
              <w:top w:val="single" w:sz="4" w:space="0" w:color="auto"/>
              <w:left w:val="nil"/>
              <w:bottom w:val="single" w:sz="4" w:space="0" w:color="auto"/>
              <w:right w:val="single" w:sz="4" w:space="0" w:color="auto"/>
            </w:tcBorders>
            <w:noWrap/>
            <w:vAlign w:val="center"/>
          </w:tcPr>
          <w:p w14:paraId="16754277"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啼聲初試篇</w:t>
            </w:r>
            <w:proofErr w:type="gramStart"/>
            <w:r>
              <w:rPr>
                <w:rFonts w:ascii="新細明體" w:hAnsi="新細明體" w:cs="新細明體" w:hint="eastAsia"/>
                <w:kern w:val="0"/>
                <w:sz w:val="20"/>
              </w:rPr>
              <w:t>─</w:t>
            </w:r>
            <w:proofErr w:type="gramEnd"/>
          </w:p>
          <w:p w14:paraId="2B8385B4" w14:textId="77777777" w:rsidR="004057A8" w:rsidRDefault="000E5465">
            <w:pPr>
              <w:widowControl/>
              <w:rPr>
                <w:rFonts w:ascii="新細明體" w:hAnsi="新細明體" w:cs="新細明體"/>
                <w:kern w:val="0"/>
              </w:rPr>
            </w:pPr>
            <w:r>
              <w:rPr>
                <w:rFonts w:ascii="新細明體" w:hAnsi="新細明體" w:cs="新細明體" w:hint="eastAsia"/>
                <w:kern w:val="0"/>
              </w:rPr>
              <w:t>神啊!請幫幫我吧!</w:t>
            </w:r>
          </w:p>
        </w:tc>
        <w:tc>
          <w:tcPr>
            <w:tcW w:w="550" w:type="dxa"/>
            <w:tcBorders>
              <w:top w:val="single" w:sz="4" w:space="0" w:color="auto"/>
              <w:left w:val="nil"/>
              <w:bottom w:val="single" w:sz="4" w:space="0" w:color="auto"/>
              <w:right w:val="single" w:sz="4" w:space="0" w:color="auto"/>
            </w:tcBorders>
            <w:noWrap/>
            <w:vAlign w:val="center"/>
          </w:tcPr>
          <w:p w14:paraId="6FAD2640"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24</w:t>
            </w:r>
          </w:p>
        </w:tc>
        <w:tc>
          <w:tcPr>
            <w:tcW w:w="2870" w:type="dxa"/>
            <w:tcBorders>
              <w:top w:val="single" w:sz="4" w:space="0" w:color="auto"/>
              <w:left w:val="nil"/>
              <w:bottom w:val="single" w:sz="4" w:space="0" w:color="auto"/>
              <w:right w:val="single" w:sz="4" w:space="0" w:color="auto"/>
            </w:tcBorders>
            <w:noWrap/>
            <w:vAlign w:val="center"/>
          </w:tcPr>
          <w:p w14:paraId="60A1599D" w14:textId="77777777" w:rsidR="004057A8" w:rsidRDefault="000E5465">
            <w:pPr>
              <w:widowControl/>
              <w:rPr>
                <w:rFonts w:ascii="新細明體" w:hAnsi="新細明體" w:cs="新細明體"/>
                <w:kern w:val="0"/>
              </w:rPr>
            </w:pPr>
            <w:r>
              <w:rPr>
                <w:rFonts w:ascii="新細明體" w:hAnsi="新細明體" w:cs="新細明體" w:hint="eastAsia"/>
                <w:kern w:val="0"/>
              </w:rPr>
              <w:t>何培德</w:t>
            </w:r>
          </w:p>
        </w:tc>
        <w:tc>
          <w:tcPr>
            <w:tcW w:w="432" w:type="dxa"/>
            <w:tcBorders>
              <w:top w:val="single" w:sz="4" w:space="0" w:color="auto"/>
              <w:left w:val="nil"/>
              <w:bottom w:val="single" w:sz="4" w:space="0" w:color="auto"/>
              <w:right w:val="single" w:sz="4" w:space="0" w:color="auto"/>
            </w:tcBorders>
            <w:noWrap/>
            <w:vAlign w:val="center"/>
          </w:tcPr>
          <w:p w14:paraId="28F7B953" w14:textId="77777777" w:rsidR="004057A8" w:rsidRDefault="004057A8">
            <w:pPr>
              <w:widowControl/>
              <w:rPr>
                <w:rFonts w:ascii="新細明體" w:hAnsi="新細明體" w:cs="新細明體"/>
                <w:kern w:val="0"/>
              </w:rPr>
            </w:pPr>
          </w:p>
        </w:tc>
      </w:tr>
      <w:tr w:rsidR="004057A8" w14:paraId="741D61F0"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45FC0B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2005/6</w:t>
            </w:r>
          </w:p>
        </w:tc>
        <w:tc>
          <w:tcPr>
            <w:tcW w:w="716" w:type="dxa"/>
            <w:tcBorders>
              <w:top w:val="single" w:sz="4" w:space="0" w:color="auto"/>
              <w:left w:val="nil"/>
              <w:bottom w:val="single" w:sz="4" w:space="0" w:color="auto"/>
              <w:right w:val="single" w:sz="4" w:space="0" w:color="auto"/>
            </w:tcBorders>
            <w:noWrap/>
            <w:vAlign w:val="center"/>
          </w:tcPr>
          <w:p w14:paraId="2871324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256</w:t>
            </w:r>
          </w:p>
        </w:tc>
        <w:tc>
          <w:tcPr>
            <w:tcW w:w="2636" w:type="dxa"/>
            <w:tcBorders>
              <w:top w:val="single" w:sz="4" w:space="0" w:color="auto"/>
              <w:left w:val="nil"/>
              <w:bottom w:val="single" w:sz="4" w:space="0" w:color="auto"/>
              <w:right w:val="single" w:sz="4" w:space="0" w:color="auto"/>
            </w:tcBorders>
            <w:noWrap/>
            <w:vAlign w:val="center"/>
          </w:tcPr>
          <w:p w14:paraId="19A39D8D" w14:textId="77777777" w:rsidR="004057A8" w:rsidRDefault="000E5465">
            <w:pPr>
              <w:widowControl/>
              <w:rPr>
                <w:rFonts w:ascii="新細明體" w:hAnsi="新細明體" w:cs="新細明體"/>
                <w:kern w:val="0"/>
              </w:rPr>
            </w:pPr>
            <w:r>
              <w:rPr>
                <w:rFonts w:ascii="新細明體" w:hAnsi="新細明體" w:cs="新細明體" w:hint="eastAsia"/>
                <w:kern w:val="0"/>
              </w:rPr>
              <w:t>本期專題</w:t>
            </w:r>
          </w:p>
        </w:tc>
        <w:tc>
          <w:tcPr>
            <w:tcW w:w="6944" w:type="dxa"/>
            <w:tcBorders>
              <w:top w:val="single" w:sz="4" w:space="0" w:color="auto"/>
              <w:left w:val="nil"/>
              <w:bottom w:val="single" w:sz="4" w:space="0" w:color="auto"/>
              <w:right w:val="single" w:sz="4" w:space="0" w:color="auto"/>
            </w:tcBorders>
            <w:noWrap/>
            <w:vAlign w:val="center"/>
          </w:tcPr>
          <w:p w14:paraId="34DFDB14"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帝教家庭樂無窮</w:t>
            </w:r>
            <w:proofErr w:type="gramStart"/>
            <w:r>
              <w:rPr>
                <w:rFonts w:ascii="新細明體" w:hAnsi="新細明體" w:cs="新細明體" w:hint="eastAsia"/>
                <w:kern w:val="0"/>
                <w:sz w:val="20"/>
              </w:rPr>
              <w:t>─</w:t>
            </w:r>
            <w:proofErr w:type="gramEnd"/>
          </w:p>
          <w:p w14:paraId="0AE4523B" w14:textId="77777777" w:rsidR="004057A8" w:rsidRDefault="000E5465">
            <w:pPr>
              <w:widowControl/>
              <w:rPr>
                <w:rFonts w:ascii="新細明體" w:hAnsi="新細明體" w:cs="新細明體"/>
                <w:kern w:val="0"/>
              </w:rPr>
            </w:pPr>
            <w:r>
              <w:rPr>
                <w:rFonts w:ascii="新細明體" w:hAnsi="新細明體" w:cs="新細明體" w:hint="eastAsia"/>
                <w:kern w:val="0"/>
              </w:rPr>
              <w:t>一份最特別的母親節禮物</w:t>
            </w:r>
          </w:p>
        </w:tc>
        <w:tc>
          <w:tcPr>
            <w:tcW w:w="550" w:type="dxa"/>
            <w:tcBorders>
              <w:top w:val="single" w:sz="4" w:space="0" w:color="auto"/>
              <w:left w:val="nil"/>
              <w:bottom w:val="single" w:sz="4" w:space="0" w:color="auto"/>
              <w:right w:val="single" w:sz="4" w:space="0" w:color="auto"/>
            </w:tcBorders>
            <w:noWrap/>
            <w:vAlign w:val="center"/>
          </w:tcPr>
          <w:p w14:paraId="74334B3E"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26</w:t>
            </w:r>
          </w:p>
        </w:tc>
        <w:tc>
          <w:tcPr>
            <w:tcW w:w="2870" w:type="dxa"/>
            <w:tcBorders>
              <w:top w:val="single" w:sz="4" w:space="0" w:color="auto"/>
              <w:left w:val="nil"/>
              <w:bottom w:val="single" w:sz="4" w:space="0" w:color="auto"/>
              <w:right w:val="single" w:sz="4" w:space="0" w:color="auto"/>
            </w:tcBorders>
            <w:noWrap/>
            <w:vAlign w:val="center"/>
          </w:tcPr>
          <w:p w14:paraId="6EDA70FF"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吳鏡臣</w:t>
            </w:r>
            <w:proofErr w:type="gramEnd"/>
          </w:p>
        </w:tc>
        <w:tc>
          <w:tcPr>
            <w:tcW w:w="432" w:type="dxa"/>
            <w:tcBorders>
              <w:top w:val="single" w:sz="4" w:space="0" w:color="auto"/>
              <w:left w:val="nil"/>
              <w:bottom w:val="single" w:sz="4" w:space="0" w:color="auto"/>
              <w:right w:val="single" w:sz="4" w:space="0" w:color="auto"/>
            </w:tcBorders>
            <w:noWrap/>
            <w:vAlign w:val="center"/>
          </w:tcPr>
          <w:p w14:paraId="4D2DE0FF" w14:textId="77777777" w:rsidR="004057A8" w:rsidRDefault="004057A8">
            <w:pPr>
              <w:widowControl/>
              <w:rPr>
                <w:rFonts w:ascii="新細明體" w:hAnsi="新細明體" w:cs="新細明體"/>
                <w:kern w:val="0"/>
              </w:rPr>
            </w:pPr>
          </w:p>
        </w:tc>
      </w:tr>
      <w:tr w:rsidR="004057A8" w14:paraId="1F47CEE5"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643231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2005/6</w:t>
            </w:r>
          </w:p>
        </w:tc>
        <w:tc>
          <w:tcPr>
            <w:tcW w:w="716" w:type="dxa"/>
            <w:tcBorders>
              <w:top w:val="single" w:sz="4" w:space="0" w:color="auto"/>
              <w:left w:val="nil"/>
              <w:bottom w:val="single" w:sz="4" w:space="0" w:color="auto"/>
              <w:right w:val="single" w:sz="4" w:space="0" w:color="auto"/>
            </w:tcBorders>
            <w:noWrap/>
            <w:vAlign w:val="center"/>
          </w:tcPr>
          <w:p w14:paraId="78A5AFD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256</w:t>
            </w:r>
          </w:p>
        </w:tc>
        <w:tc>
          <w:tcPr>
            <w:tcW w:w="2636" w:type="dxa"/>
            <w:tcBorders>
              <w:top w:val="single" w:sz="4" w:space="0" w:color="auto"/>
              <w:left w:val="nil"/>
              <w:bottom w:val="single" w:sz="4" w:space="0" w:color="auto"/>
              <w:right w:val="single" w:sz="4" w:space="0" w:color="auto"/>
            </w:tcBorders>
            <w:noWrap/>
            <w:vAlign w:val="center"/>
          </w:tcPr>
          <w:p w14:paraId="0758F6A6"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7AFB02DC" w14:textId="77777777" w:rsidR="004057A8" w:rsidRDefault="000E5465">
            <w:pPr>
              <w:widowControl/>
              <w:rPr>
                <w:rFonts w:ascii="新細明體" w:hAnsi="新細明體" w:cs="新細明體"/>
                <w:kern w:val="0"/>
              </w:rPr>
            </w:pPr>
            <w:r>
              <w:rPr>
                <w:rFonts w:ascii="新細明體" w:hAnsi="新細明體" w:cs="新細明體" w:hint="eastAsia"/>
                <w:kern w:val="0"/>
              </w:rPr>
              <w:t>乙酉年春季護國</w:t>
            </w:r>
            <w:proofErr w:type="gramStart"/>
            <w:r>
              <w:rPr>
                <w:rFonts w:ascii="新細明體" w:hAnsi="新細明體" w:cs="新細明體" w:hint="eastAsia"/>
                <w:kern w:val="0"/>
              </w:rPr>
              <w:t>祈安超薦迎福法會聖訓</w:t>
            </w:r>
            <w:proofErr w:type="gramEnd"/>
            <w:r>
              <w:rPr>
                <w:rFonts w:ascii="新細明體" w:hAnsi="新細明體" w:cs="新細明體" w:hint="eastAsia"/>
                <w:kern w:val="0"/>
              </w:rPr>
              <w:t>專輯</w:t>
            </w:r>
          </w:p>
        </w:tc>
        <w:tc>
          <w:tcPr>
            <w:tcW w:w="550" w:type="dxa"/>
            <w:tcBorders>
              <w:top w:val="single" w:sz="4" w:space="0" w:color="auto"/>
              <w:left w:val="nil"/>
              <w:bottom w:val="single" w:sz="4" w:space="0" w:color="auto"/>
              <w:right w:val="single" w:sz="4" w:space="0" w:color="auto"/>
            </w:tcBorders>
            <w:noWrap/>
            <w:vAlign w:val="center"/>
          </w:tcPr>
          <w:p w14:paraId="0AA9B9D8"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27</w:t>
            </w:r>
          </w:p>
        </w:tc>
        <w:tc>
          <w:tcPr>
            <w:tcW w:w="2870" w:type="dxa"/>
            <w:tcBorders>
              <w:top w:val="single" w:sz="4" w:space="0" w:color="auto"/>
              <w:left w:val="nil"/>
              <w:bottom w:val="single" w:sz="4" w:space="0" w:color="auto"/>
              <w:right w:val="single" w:sz="4" w:space="0" w:color="auto"/>
            </w:tcBorders>
            <w:noWrap/>
            <w:vAlign w:val="center"/>
          </w:tcPr>
          <w:p w14:paraId="2C4B5A21"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61CD627A" w14:textId="77777777" w:rsidR="004057A8" w:rsidRDefault="004057A8">
            <w:pPr>
              <w:widowControl/>
              <w:rPr>
                <w:rFonts w:ascii="新細明體" w:hAnsi="新細明體" w:cs="新細明體"/>
                <w:kern w:val="0"/>
              </w:rPr>
            </w:pPr>
          </w:p>
        </w:tc>
      </w:tr>
      <w:tr w:rsidR="004057A8" w14:paraId="4CE432A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0D8E23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2005/6</w:t>
            </w:r>
          </w:p>
        </w:tc>
        <w:tc>
          <w:tcPr>
            <w:tcW w:w="716" w:type="dxa"/>
            <w:tcBorders>
              <w:top w:val="single" w:sz="4" w:space="0" w:color="auto"/>
              <w:left w:val="nil"/>
              <w:bottom w:val="single" w:sz="4" w:space="0" w:color="auto"/>
              <w:right w:val="single" w:sz="4" w:space="0" w:color="auto"/>
            </w:tcBorders>
            <w:noWrap/>
            <w:vAlign w:val="center"/>
          </w:tcPr>
          <w:p w14:paraId="3B6BF6B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256</w:t>
            </w:r>
          </w:p>
        </w:tc>
        <w:tc>
          <w:tcPr>
            <w:tcW w:w="2636" w:type="dxa"/>
            <w:tcBorders>
              <w:top w:val="single" w:sz="4" w:space="0" w:color="auto"/>
              <w:left w:val="nil"/>
              <w:bottom w:val="single" w:sz="4" w:space="0" w:color="auto"/>
              <w:right w:val="single" w:sz="4" w:space="0" w:color="auto"/>
            </w:tcBorders>
            <w:noWrap/>
            <w:vAlign w:val="center"/>
          </w:tcPr>
          <w:p w14:paraId="37E54318"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714BBD6B"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聖尊曉</w:t>
            </w:r>
            <w:proofErr w:type="gramEnd"/>
            <w:r>
              <w:rPr>
                <w:rFonts w:ascii="新細明體" w:hAnsi="新細明體" w:cs="新細明體" w:hint="eastAsia"/>
                <w:kern w:val="0"/>
              </w:rPr>
              <w:t>真理/</w:t>
            </w:r>
            <w:proofErr w:type="gramStart"/>
            <w:r>
              <w:rPr>
                <w:rFonts w:ascii="新細明體" w:hAnsi="新細明體" w:cs="新細明體" w:hint="eastAsia"/>
                <w:kern w:val="0"/>
              </w:rPr>
              <w:t>人間教政指示</w:t>
            </w:r>
            <w:proofErr w:type="gramEnd"/>
          </w:p>
        </w:tc>
        <w:tc>
          <w:tcPr>
            <w:tcW w:w="550" w:type="dxa"/>
            <w:tcBorders>
              <w:top w:val="single" w:sz="4" w:space="0" w:color="auto"/>
              <w:left w:val="nil"/>
              <w:bottom w:val="single" w:sz="4" w:space="0" w:color="auto"/>
              <w:right w:val="single" w:sz="4" w:space="0" w:color="auto"/>
            </w:tcBorders>
            <w:noWrap/>
            <w:vAlign w:val="center"/>
          </w:tcPr>
          <w:p w14:paraId="01AE9993"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36</w:t>
            </w:r>
          </w:p>
        </w:tc>
        <w:tc>
          <w:tcPr>
            <w:tcW w:w="2870" w:type="dxa"/>
            <w:tcBorders>
              <w:top w:val="single" w:sz="4" w:space="0" w:color="auto"/>
              <w:left w:val="nil"/>
              <w:bottom w:val="single" w:sz="4" w:space="0" w:color="auto"/>
              <w:right w:val="single" w:sz="4" w:space="0" w:color="auto"/>
            </w:tcBorders>
            <w:noWrap/>
            <w:vAlign w:val="center"/>
          </w:tcPr>
          <w:p w14:paraId="22465EDE"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00B2228D" w14:textId="77777777" w:rsidR="004057A8" w:rsidRDefault="004057A8">
            <w:pPr>
              <w:widowControl/>
              <w:rPr>
                <w:rFonts w:ascii="新細明體" w:hAnsi="新細明體" w:cs="新細明體"/>
                <w:kern w:val="0"/>
              </w:rPr>
            </w:pPr>
          </w:p>
        </w:tc>
      </w:tr>
      <w:tr w:rsidR="004057A8" w14:paraId="54D09610"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978B3D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2005/6</w:t>
            </w:r>
          </w:p>
        </w:tc>
        <w:tc>
          <w:tcPr>
            <w:tcW w:w="716" w:type="dxa"/>
            <w:tcBorders>
              <w:top w:val="single" w:sz="4" w:space="0" w:color="auto"/>
              <w:left w:val="nil"/>
              <w:bottom w:val="single" w:sz="4" w:space="0" w:color="auto"/>
              <w:right w:val="single" w:sz="4" w:space="0" w:color="auto"/>
            </w:tcBorders>
            <w:noWrap/>
            <w:vAlign w:val="center"/>
          </w:tcPr>
          <w:p w14:paraId="5698561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256</w:t>
            </w:r>
          </w:p>
        </w:tc>
        <w:tc>
          <w:tcPr>
            <w:tcW w:w="2636" w:type="dxa"/>
            <w:tcBorders>
              <w:top w:val="single" w:sz="4" w:space="0" w:color="auto"/>
              <w:left w:val="nil"/>
              <w:bottom w:val="single" w:sz="4" w:space="0" w:color="auto"/>
              <w:right w:val="single" w:sz="4" w:space="0" w:color="auto"/>
            </w:tcBorders>
            <w:noWrap/>
            <w:vAlign w:val="center"/>
          </w:tcPr>
          <w:p w14:paraId="2D2B640F"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74AA53A9" w14:textId="77777777" w:rsidR="004057A8" w:rsidRDefault="000E5465">
            <w:pPr>
              <w:widowControl/>
              <w:rPr>
                <w:rFonts w:ascii="新細明體" w:hAnsi="新細明體" w:cs="新細明體"/>
                <w:kern w:val="0"/>
              </w:rPr>
            </w:pPr>
            <w:r>
              <w:rPr>
                <w:rFonts w:ascii="新細明體" w:hAnsi="新細明體" w:cs="新細明體" w:hint="eastAsia"/>
                <w:kern w:val="0"/>
              </w:rPr>
              <w:t>甲申年巡天</w:t>
            </w:r>
            <w:proofErr w:type="gramStart"/>
            <w:r>
              <w:rPr>
                <w:rFonts w:ascii="新細明體" w:hAnsi="新細明體" w:cs="新細明體" w:hint="eastAsia"/>
                <w:kern w:val="0"/>
              </w:rPr>
              <w:t>節聖訓</w:t>
            </w:r>
            <w:proofErr w:type="gramEnd"/>
            <w:r>
              <w:rPr>
                <w:rFonts w:ascii="新細明體" w:hAnsi="新細明體" w:cs="新細明體" w:hint="eastAsia"/>
                <w:kern w:val="0"/>
              </w:rPr>
              <w:t>專輯(四)</w:t>
            </w:r>
          </w:p>
        </w:tc>
        <w:tc>
          <w:tcPr>
            <w:tcW w:w="550" w:type="dxa"/>
            <w:tcBorders>
              <w:top w:val="single" w:sz="4" w:space="0" w:color="auto"/>
              <w:left w:val="nil"/>
              <w:bottom w:val="single" w:sz="4" w:space="0" w:color="auto"/>
              <w:right w:val="single" w:sz="4" w:space="0" w:color="auto"/>
            </w:tcBorders>
            <w:noWrap/>
            <w:vAlign w:val="center"/>
          </w:tcPr>
          <w:p w14:paraId="45586DC9"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42</w:t>
            </w:r>
          </w:p>
        </w:tc>
        <w:tc>
          <w:tcPr>
            <w:tcW w:w="2870" w:type="dxa"/>
            <w:tcBorders>
              <w:top w:val="single" w:sz="4" w:space="0" w:color="auto"/>
              <w:left w:val="nil"/>
              <w:bottom w:val="single" w:sz="4" w:space="0" w:color="auto"/>
              <w:right w:val="single" w:sz="4" w:space="0" w:color="auto"/>
            </w:tcBorders>
            <w:noWrap/>
            <w:vAlign w:val="center"/>
          </w:tcPr>
          <w:p w14:paraId="6C78875E"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66EE08B3" w14:textId="77777777" w:rsidR="004057A8" w:rsidRDefault="004057A8">
            <w:pPr>
              <w:widowControl/>
              <w:rPr>
                <w:rFonts w:ascii="新細明體" w:hAnsi="新細明體" w:cs="新細明體"/>
                <w:kern w:val="0"/>
              </w:rPr>
            </w:pPr>
          </w:p>
        </w:tc>
      </w:tr>
      <w:tr w:rsidR="004057A8" w14:paraId="6BD010CE"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119D84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2005/6</w:t>
            </w:r>
          </w:p>
        </w:tc>
        <w:tc>
          <w:tcPr>
            <w:tcW w:w="716" w:type="dxa"/>
            <w:tcBorders>
              <w:top w:val="single" w:sz="4" w:space="0" w:color="auto"/>
              <w:left w:val="nil"/>
              <w:bottom w:val="single" w:sz="4" w:space="0" w:color="auto"/>
              <w:right w:val="single" w:sz="4" w:space="0" w:color="auto"/>
            </w:tcBorders>
            <w:noWrap/>
            <w:vAlign w:val="center"/>
          </w:tcPr>
          <w:p w14:paraId="3789F36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256</w:t>
            </w:r>
          </w:p>
        </w:tc>
        <w:tc>
          <w:tcPr>
            <w:tcW w:w="2636" w:type="dxa"/>
            <w:tcBorders>
              <w:top w:val="single" w:sz="4" w:space="0" w:color="auto"/>
              <w:left w:val="nil"/>
              <w:bottom w:val="single" w:sz="4" w:space="0" w:color="auto"/>
              <w:right w:val="single" w:sz="4" w:space="0" w:color="auto"/>
            </w:tcBorders>
            <w:noWrap/>
            <w:vAlign w:val="center"/>
          </w:tcPr>
          <w:p w14:paraId="424C972E"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0F509FD9" w14:textId="77777777" w:rsidR="004057A8" w:rsidRDefault="000E5465">
            <w:pPr>
              <w:widowControl/>
              <w:rPr>
                <w:rFonts w:ascii="新細明體" w:hAnsi="新細明體" w:cs="新細明體"/>
                <w:kern w:val="0"/>
              </w:rPr>
            </w:pPr>
            <w:r>
              <w:rPr>
                <w:rFonts w:ascii="新細明體" w:hAnsi="新細明體" w:cs="新細明體" w:hint="eastAsia"/>
                <w:kern w:val="0"/>
              </w:rPr>
              <w:t>九十四年正宗靜坐道</w:t>
            </w:r>
            <w:proofErr w:type="gramStart"/>
            <w:r>
              <w:rPr>
                <w:rFonts w:ascii="新細明體" w:hAnsi="新細明體" w:cs="新細明體" w:hint="eastAsia"/>
                <w:kern w:val="0"/>
              </w:rPr>
              <w:t>務</w:t>
            </w:r>
            <w:proofErr w:type="gramEnd"/>
            <w:r>
              <w:rPr>
                <w:rFonts w:ascii="新細明體" w:hAnsi="新細明體" w:cs="新細明體" w:hint="eastAsia"/>
                <w:kern w:val="0"/>
              </w:rPr>
              <w:t>認證講習</w:t>
            </w:r>
          </w:p>
        </w:tc>
        <w:tc>
          <w:tcPr>
            <w:tcW w:w="550" w:type="dxa"/>
            <w:tcBorders>
              <w:top w:val="single" w:sz="4" w:space="0" w:color="auto"/>
              <w:left w:val="nil"/>
              <w:bottom w:val="single" w:sz="4" w:space="0" w:color="auto"/>
              <w:right w:val="single" w:sz="4" w:space="0" w:color="auto"/>
            </w:tcBorders>
            <w:noWrap/>
            <w:vAlign w:val="center"/>
          </w:tcPr>
          <w:p w14:paraId="2310FD09"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57</w:t>
            </w:r>
          </w:p>
        </w:tc>
        <w:tc>
          <w:tcPr>
            <w:tcW w:w="2870" w:type="dxa"/>
            <w:tcBorders>
              <w:top w:val="single" w:sz="4" w:space="0" w:color="auto"/>
              <w:left w:val="nil"/>
              <w:bottom w:val="single" w:sz="4" w:space="0" w:color="auto"/>
              <w:right w:val="single" w:sz="4" w:space="0" w:color="auto"/>
            </w:tcBorders>
            <w:noWrap/>
            <w:vAlign w:val="center"/>
          </w:tcPr>
          <w:p w14:paraId="5DC7F465"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5AF7B463" w14:textId="77777777" w:rsidR="004057A8" w:rsidRDefault="004057A8">
            <w:pPr>
              <w:widowControl/>
              <w:rPr>
                <w:rFonts w:ascii="新細明體" w:hAnsi="新細明體" w:cs="新細明體"/>
                <w:kern w:val="0"/>
              </w:rPr>
            </w:pPr>
          </w:p>
        </w:tc>
      </w:tr>
      <w:tr w:rsidR="004057A8" w14:paraId="4C2CF194"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8219CA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2005/6</w:t>
            </w:r>
          </w:p>
        </w:tc>
        <w:tc>
          <w:tcPr>
            <w:tcW w:w="716" w:type="dxa"/>
            <w:tcBorders>
              <w:top w:val="single" w:sz="4" w:space="0" w:color="auto"/>
              <w:left w:val="nil"/>
              <w:bottom w:val="single" w:sz="4" w:space="0" w:color="auto"/>
              <w:right w:val="single" w:sz="4" w:space="0" w:color="auto"/>
            </w:tcBorders>
            <w:noWrap/>
            <w:vAlign w:val="center"/>
          </w:tcPr>
          <w:p w14:paraId="2C84A42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256</w:t>
            </w:r>
          </w:p>
        </w:tc>
        <w:tc>
          <w:tcPr>
            <w:tcW w:w="2636" w:type="dxa"/>
            <w:tcBorders>
              <w:top w:val="single" w:sz="4" w:space="0" w:color="auto"/>
              <w:left w:val="nil"/>
              <w:bottom w:val="single" w:sz="4" w:space="0" w:color="auto"/>
              <w:right w:val="single" w:sz="4" w:space="0" w:color="auto"/>
            </w:tcBorders>
            <w:noWrap/>
            <w:vAlign w:val="center"/>
          </w:tcPr>
          <w:p w14:paraId="7799C640"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615788E6" w14:textId="77777777" w:rsidR="004057A8" w:rsidRDefault="000E5465">
            <w:pPr>
              <w:widowControl/>
              <w:rPr>
                <w:rFonts w:ascii="新細明體" w:hAnsi="新細明體" w:cs="新細明體"/>
                <w:kern w:val="0"/>
              </w:rPr>
            </w:pPr>
            <w:r>
              <w:rPr>
                <w:rFonts w:ascii="新細明體" w:hAnsi="新細明體" w:cs="新細明體" w:hint="eastAsia"/>
                <w:kern w:val="0"/>
              </w:rPr>
              <w:t>美國教區開辦訓練活動</w:t>
            </w:r>
          </w:p>
        </w:tc>
        <w:tc>
          <w:tcPr>
            <w:tcW w:w="550" w:type="dxa"/>
            <w:tcBorders>
              <w:top w:val="single" w:sz="4" w:space="0" w:color="auto"/>
              <w:left w:val="nil"/>
              <w:bottom w:val="single" w:sz="4" w:space="0" w:color="auto"/>
              <w:right w:val="single" w:sz="4" w:space="0" w:color="auto"/>
            </w:tcBorders>
            <w:noWrap/>
            <w:vAlign w:val="center"/>
          </w:tcPr>
          <w:p w14:paraId="762BBEEF"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65</w:t>
            </w:r>
          </w:p>
        </w:tc>
        <w:tc>
          <w:tcPr>
            <w:tcW w:w="2870" w:type="dxa"/>
            <w:tcBorders>
              <w:top w:val="single" w:sz="4" w:space="0" w:color="auto"/>
              <w:left w:val="nil"/>
              <w:bottom w:val="single" w:sz="4" w:space="0" w:color="auto"/>
              <w:right w:val="single" w:sz="4" w:space="0" w:color="auto"/>
            </w:tcBorders>
            <w:noWrap/>
            <w:vAlign w:val="center"/>
          </w:tcPr>
          <w:p w14:paraId="0748DFCC"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11BE4A16" w14:textId="77777777" w:rsidR="004057A8" w:rsidRDefault="004057A8">
            <w:pPr>
              <w:widowControl/>
              <w:rPr>
                <w:rFonts w:ascii="新細明體" w:hAnsi="新細明體" w:cs="新細明體"/>
                <w:kern w:val="0"/>
              </w:rPr>
            </w:pPr>
          </w:p>
        </w:tc>
      </w:tr>
      <w:tr w:rsidR="004057A8" w14:paraId="6E0EA976"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33C8E7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2005/6</w:t>
            </w:r>
          </w:p>
        </w:tc>
        <w:tc>
          <w:tcPr>
            <w:tcW w:w="716" w:type="dxa"/>
            <w:tcBorders>
              <w:top w:val="single" w:sz="4" w:space="0" w:color="auto"/>
              <w:left w:val="nil"/>
              <w:bottom w:val="single" w:sz="4" w:space="0" w:color="auto"/>
              <w:right w:val="single" w:sz="4" w:space="0" w:color="auto"/>
            </w:tcBorders>
            <w:noWrap/>
            <w:vAlign w:val="center"/>
          </w:tcPr>
          <w:p w14:paraId="75321A9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256</w:t>
            </w:r>
          </w:p>
        </w:tc>
        <w:tc>
          <w:tcPr>
            <w:tcW w:w="2636" w:type="dxa"/>
            <w:tcBorders>
              <w:top w:val="single" w:sz="4" w:space="0" w:color="auto"/>
              <w:left w:val="nil"/>
              <w:bottom w:val="single" w:sz="4" w:space="0" w:color="auto"/>
              <w:right w:val="single" w:sz="4" w:space="0" w:color="auto"/>
            </w:tcBorders>
            <w:noWrap/>
            <w:vAlign w:val="center"/>
          </w:tcPr>
          <w:p w14:paraId="1E32BE8B"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1BC48A14"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從「正宗靜坐道</w:t>
            </w:r>
            <w:proofErr w:type="gramStart"/>
            <w:r>
              <w:rPr>
                <w:rFonts w:ascii="新細明體" w:hAnsi="新細明體" w:cs="新細明體" w:hint="eastAsia"/>
                <w:kern w:val="0"/>
                <w:szCs w:val="24"/>
              </w:rPr>
              <w:t>務</w:t>
            </w:r>
            <w:proofErr w:type="gramEnd"/>
            <w:r>
              <w:rPr>
                <w:rFonts w:ascii="新細明體" w:hAnsi="新細明體" w:cs="新細明體" w:hint="eastAsia"/>
                <w:kern w:val="0"/>
                <w:szCs w:val="24"/>
              </w:rPr>
              <w:t>認證」開始</w:t>
            </w:r>
          </w:p>
          <w:p w14:paraId="5DF1E1DA" w14:textId="77777777" w:rsidR="004057A8" w:rsidRDefault="000E5465">
            <w:pPr>
              <w:widowControl/>
              <w:rPr>
                <w:rFonts w:ascii="新細明體" w:hAnsi="新細明體" w:cs="新細明體"/>
                <w:kern w:val="0"/>
              </w:rPr>
            </w:pPr>
            <w:r>
              <w:rPr>
                <w:rFonts w:ascii="新細明體" w:hAnsi="新細明體" w:cs="新細明體" w:hint="eastAsia"/>
                <w:kern w:val="0"/>
              </w:rPr>
              <w:t>正本清源 統一道</w:t>
            </w:r>
            <w:proofErr w:type="gramStart"/>
            <w:r>
              <w:rPr>
                <w:rFonts w:ascii="新細明體" w:hAnsi="新細明體" w:cs="新細明體" w:hint="eastAsia"/>
                <w:kern w:val="0"/>
              </w:rPr>
              <w:t>範</w:t>
            </w:r>
            <w:proofErr w:type="gramEnd"/>
          </w:p>
        </w:tc>
        <w:tc>
          <w:tcPr>
            <w:tcW w:w="550" w:type="dxa"/>
            <w:tcBorders>
              <w:top w:val="single" w:sz="4" w:space="0" w:color="auto"/>
              <w:left w:val="nil"/>
              <w:bottom w:val="single" w:sz="4" w:space="0" w:color="auto"/>
              <w:right w:val="single" w:sz="4" w:space="0" w:color="auto"/>
            </w:tcBorders>
            <w:noWrap/>
            <w:vAlign w:val="center"/>
          </w:tcPr>
          <w:p w14:paraId="23725811"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54</w:t>
            </w:r>
          </w:p>
        </w:tc>
        <w:tc>
          <w:tcPr>
            <w:tcW w:w="2870" w:type="dxa"/>
            <w:tcBorders>
              <w:top w:val="single" w:sz="4" w:space="0" w:color="auto"/>
              <w:left w:val="nil"/>
              <w:bottom w:val="single" w:sz="4" w:space="0" w:color="auto"/>
              <w:right w:val="single" w:sz="4" w:space="0" w:color="auto"/>
            </w:tcBorders>
            <w:noWrap/>
            <w:vAlign w:val="center"/>
          </w:tcPr>
          <w:p w14:paraId="74A93EEB" w14:textId="77777777" w:rsidR="004057A8" w:rsidRDefault="000E5465">
            <w:pPr>
              <w:widowControl/>
              <w:rPr>
                <w:rFonts w:ascii="新細明體" w:hAnsi="新細明體" w:cs="新細明體"/>
                <w:kern w:val="0"/>
              </w:rPr>
            </w:pPr>
            <w:r>
              <w:rPr>
                <w:rFonts w:ascii="新細明體" w:hAnsi="新細明體" w:cs="新細明體" w:hint="eastAsia"/>
                <w:kern w:val="0"/>
              </w:rPr>
              <w:t>吳月行</w:t>
            </w:r>
          </w:p>
        </w:tc>
        <w:tc>
          <w:tcPr>
            <w:tcW w:w="432" w:type="dxa"/>
            <w:tcBorders>
              <w:top w:val="single" w:sz="4" w:space="0" w:color="auto"/>
              <w:left w:val="nil"/>
              <w:bottom w:val="single" w:sz="4" w:space="0" w:color="auto"/>
              <w:right w:val="single" w:sz="4" w:space="0" w:color="auto"/>
            </w:tcBorders>
            <w:noWrap/>
            <w:vAlign w:val="center"/>
          </w:tcPr>
          <w:p w14:paraId="1BDFA6CC" w14:textId="77777777" w:rsidR="004057A8" w:rsidRDefault="004057A8">
            <w:pPr>
              <w:widowControl/>
              <w:rPr>
                <w:rFonts w:ascii="新細明體" w:hAnsi="新細明體" w:cs="新細明體"/>
                <w:kern w:val="0"/>
              </w:rPr>
            </w:pPr>
          </w:p>
        </w:tc>
      </w:tr>
      <w:tr w:rsidR="004057A8" w14:paraId="6BEA7379"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3880D6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2005/6</w:t>
            </w:r>
          </w:p>
        </w:tc>
        <w:tc>
          <w:tcPr>
            <w:tcW w:w="716" w:type="dxa"/>
            <w:tcBorders>
              <w:top w:val="single" w:sz="4" w:space="0" w:color="auto"/>
              <w:left w:val="nil"/>
              <w:bottom w:val="single" w:sz="4" w:space="0" w:color="auto"/>
              <w:right w:val="single" w:sz="4" w:space="0" w:color="auto"/>
            </w:tcBorders>
            <w:noWrap/>
            <w:vAlign w:val="center"/>
          </w:tcPr>
          <w:p w14:paraId="5576F3D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256</w:t>
            </w:r>
          </w:p>
        </w:tc>
        <w:tc>
          <w:tcPr>
            <w:tcW w:w="2636" w:type="dxa"/>
            <w:tcBorders>
              <w:top w:val="single" w:sz="4" w:space="0" w:color="auto"/>
              <w:left w:val="nil"/>
              <w:bottom w:val="single" w:sz="4" w:space="0" w:color="auto"/>
              <w:right w:val="single" w:sz="4" w:space="0" w:color="auto"/>
            </w:tcBorders>
            <w:noWrap/>
            <w:vAlign w:val="center"/>
          </w:tcPr>
          <w:p w14:paraId="4F76887A"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115EA1B1"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道</w:t>
            </w:r>
            <w:proofErr w:type="gramStart"/>
            <w:r>
              <w:rPr>
                <w:rFonts w:ascii="新細明體" w:hAnsi="新細明體" w:cs="新細明體" w:hint="eastAsia"/>
                <w:kern w:val="0"/>
                <w:sz w:val="20"/>
              </w:rPr>
              <w:t>務</w:t>
            </w:r>
            <w:proofErr w:type="gramEnd"/>
            <w:r>
              <w:rPr>
                <w:rFonts w:ascii="新細明體" w:hAnsi="新細明體" w:cs="新細明體" w:hint="eastAsia"/>
                <w:kern w:val="0"/>
                <w:sz w:val="20"/>
              </w:rPr>
              <w:t>工作心得分享(</w:t>
            </w:r>
            <w:proofErr w:type="gramStart"/>
            <w:r>
              <w:rPr>
                <w:rFonts w:ascii="新細明體" w:hAnsi="新細明體" w:cs="新細明體" w:hint="eastAsia"/>
                <w:kern w:val="0"/>
                <w:sz w:val="20"/>
              </w:rPr>
              <w:t>一</w:t>
            </w:r>
            <w:proofErr w:type="gramEnd"/>
            <w:r>
              <w:rPr>
                <w:rFonts w:ascii="新細明體" w:hAnsi="新細明體" w:cs="新細明體" w:hint="eastAsia"/>
                <w:kern w:val="0"/>
                <w:sz w:val="20"/>
              </w:rPr>
              <w:t>)</w:t>
            </w:r>
          </w:p>
          <w:p w14:paraId="766DAFF4" w14:textId="77777777" w:rsidR="004057A8" w:rsidRDefault="000E5465">
            <w:pPr>
              <w:widowControl/>
              <w:rPr>
                <w:rFonts w:ascii="新細明體" w:hAnsi="新細明體" w:cs="新細明體"/>
                <w:kern w:val="0"/>
              </w:rPr>
            </w:pPr>
            <w:r>
              <w:rPr>
                <w:rFonts w:ascii="新細明體" w:hAnsi="新細明體" w:cs="新細明體" w:hint="eastAsia"/>
                <w:kern w:val="0"/>
              </w:rPr>
              <w:t xml:space="preserve">從心下手 </w:t>
            </w:r>
            <w:proofErr w:type="gramStart"/>
            <w:r>
              <w:rPr>
                <w:rFonts w:ascii="新細明體" w:hAnsi="新細明體" w:cs="新細明體" w:hint="eastAsia"/>
                <w:kern w:val="0"/>
              </w:rPr>
              <w:t>學禮以為</w:t>
            </w:r>
            <w:proofErr w:type="gramEnd"/>
            <w:r>
              <w:rPr>
                <w:rFonts w:ascii="新細明體" w:hAnsi="新細明體" w:cs="新細明體" w:hint="eastAsia"/>
                <w:kern w:val="0"/>
              </w:rPr>
              <w:t>根本</w:t>
            </w:r>
          </w:p>
        </w:tc>
        <w:tc>
          <w:tcPr>
            <w:tcW w:w="550" w:type="dxa"/>
            <w:tcBorders>
              <w:top w:val="single" w:sz="4" w:space="0" w:color="auto"/>
              <w:left w:val="nil"/>
              <w:bottom w:val="single" w:sz="4" w:space="0" w:color="auto"/>
              <w:right w:val="single" w:sz="4" w:space="0" w:color="auto"/>
            </w:tcBorders>
            <w:noWrap/>
            <w:vAlign w:val="center"/>
          </w:tcPr>
          <w:p w14:paraId="69042DBB"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58</w:t>
            </w:r>
          </w:p>
        </w:tc>
        <w:tc>
          <w:tcPr>
            <w:tcW w:w="2870" w:type="dxa"/>
            <w:tcBorders>
              <w:top w:val="single" w:sz="4" w:space="0" w:color="auto"/>
              <w:left w:val="nil"/>
              <w:bottom w:val="single" w:sz="4" w:space="0" w:color="auto"/>
              <w:right w:val="single" w:sz="4" w:space="0" w:color="auto"/>
            </w:tcBorders>
            <w:noWrap/>
            <w:vAlign w:val="center"/>
          </w:tcPr>
          <w:p w14:paraId="605B5625" w14:textId="77777777" w:rsidR="004057A8" w:rsidRDefault="000E5465">
            <w:pPr>
              <w:widowControl/>
              <w:rPr>
                <w:rFonts w:ascii="新細明體" w:hAnsi="新細明體" w:cs="新細明體"/>
                <w:kern w:val="0"/>
              </w:rPr>
            </w:pPr>
            <w:r>
              <w:rPr>
                <w:rFonts w:ascii="新細明體" w:hAnsi="新細明體" w:cs="新細明體" w:hint="eastAsia"/>
                <w:kern w:val="0"/>
              </w:rPr>
              <w:t>吳光幸</w:t>
            </w:r>
          </w:p>
        </w:tc>
        <w:tc>
          <w:tcPr>
            <w:tcW w:w="432" w:type="dxa"/>
            <w:tcBorders>
              <w:top w:val="single" w:sz="4" w:space="0" w:color="auto"/>
              <w:left w:val="nil"/>
              <w:bottom w:val="single" w:sz="4" w:space="0" w:color="auto"/>
              <w:right w:val="single" w:sz="4" w:space="0" w:color="auto"/>
            </w:tcBorders>
            <w:noWrap/>
            <w:vAlign w:val="center"/>
          </w:tcPr>
          <w:p w14:paraId="2B04A2E8" w14:textId="77777777" w:rsidR="004057A8" w:rsidRDefault="004057A8">
            <w:pPr>
              <w:widowControl/>
              <w:rPr>
                <w:rFonts w:ascii="新細明體" w:hAnsi="新細明體" w:cs="新細明體"/>
                <w:kern w:val="0"/>
              </w:rPr>
            </w:pPr>
          </w:p>
        </w:tc>
      </w:tr>
      <w:tr w:rsidR="004057A8" w14:paraId="7D8D4839"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C5CD6F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lastRenderedPageBreak/>
              <w:t>2005/6</w:t>
            </w:r>
          </w:p>
        </w:tc>
        <w:tc>
          <w:tcPr>
            <w:tcW w:w="716" w:type="dxa"/>
            <w:tcBorders>
              <w:top w:val="single" w:sz="4" w:space="0" w:color="auto"/>
              <w:left w:val="nil"/>
              <w:bottom w:val="single" w:sz="4" w:space="0" w:color="auto"/>
              <w:right w:val="single" w:sz="4" w:space="0" w:color="auto"/>
            </w:tcBorders>
            <w:noWrap/>
            <w:vAlign w:val="center"/>
          </w:tcPr>
          <w:p w14:paraId="30AF1AF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256</w:t>
            </w:r>
          </w:p>
        </w:tc>
        <w:tc>
          <w:tcPr>
            <w:tcW w:w="2636" w:type="dxa"/>
            <w:tcBorders>
              <w:top w:val="single" w:sz="4" w:space="0" w:color="auto"/>
              <w:left w:val="nil"/>
              <w:bottom w:val="single" w:sz="4" w:space="0" w:color="auto"/>
              <w:right w:val="single" w:sz="4" w:space="0" w:color="auto"/>
            </w:tcBorders>
            <w:noWrap/>
            <w:vAlign w:val="center"/>
          </w:tcPr>
          <w:p w14:paraId="48AB5FA2"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7180B020"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研習心得迴響</w:t>
            </w:r>
            <w:proofErr w:type="gramStart"/>
            <w:r>
              <w:rPr>
                <w:rFonts w:ascii="新細明體" w:hAnsi="新細明體" w:cs="新細明體" w:hint="eastAsia"/>
                <w:kern w:val="0"/>
                <w:sz w:val="20"/>
              </w:rPr>
              <w:t>─</w:t>
            </w:r>
            <w:proofErr w:type="gramEnd"/>
          </w:p>
          <w:p w14:paraId="70F1B980" w14:textId="77777777" w:rsidR="004057A8" w:rsidRDefault="000E5465">
            <w:pPr>
              <w:widowControl/>
              <w:rPr>
                <w:rFonts w:ascii="新細明體" w:hAnsi="新細明體" w:cs="新細明體"/>
                <w:kern w:val="0"/>
              </w:rPr>
            </w:pPr>
            <w:r>
              <w:rPr>
                <w:rFonts w:ascii="新細明體" w:hAnsi="新細明體" w:cs="新細明體" w:hint="eastAsia"/>
                <w:kern w:val="0"/>
              </w:rPr>
              <w:t>同聲同氣 真誠以對</w:t>
            </w:r>
          </w:p>
        </w:tc>
        <w:tc>
          <w:tcPr>
            <w:tcW w:w="550" w:type="dxa"/>
            <w:tcBorders>
              <w:top w:val="single" w:sz="4" w:space="0" w:color="auto"/>
              <w:left w:val="nil"/>
              <w:bottom w:val="single" w:sz="4" w:space="0" w:color="auto"/>
              <w:right w:val="single" w:sz="4" w:space="0" w:color="auto"/>
            </w:tcBorders>
            <w:noWrap/>
            <w:vAlign w:val="center"/>
          </w:tcPr>
          <w:p w14:paraId="046669B3"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60</w:t>
            </w:r>
          </w:p>
        </w:tc>
        <w:tc>
          <w:tcPr>
            <w:tcW w:w="2870" w:type="dxa"/>
            <w:tcBorders>
              <w:top w:val="single" w:sz="4" w:space="0" w:color="auto"/>
              <w:left w:val="nil"/>
              <w:bottom w:val="single" w:sz="4" w:space="0" w:color="auto"/>
              <w:right w:val="single" w:sz="4" w:space="0" w:color="auto"/>
            </w:tcBorders>
            <w:noWrap/>
            <w:vAlign w:val="center"/>
          </w:tcPr>
          <w:p w14:paraId="67F1B7CA"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敏糾、靜滌、華覺</w:t>
            </w:r>
            <w:proofErr w:type="gramEnd"/>
          </w:p>
        </w:tc>
        <w:tc>
          <w:tcPr>
            <w:tcW w:w="432" w:type="dxa"/>
            <w:tcBorders>
              <w:top w:val="single" w:sz="4" w:space="0" w:color="auto"/>
              <w:left w:val="nil"/>
              <w:bottom w:val="single" w:sz="4" w:space="0" w:color="auto"/>
              <w:right w:val="single" w:sz="4" w:space="0" w:color="auto"/>
            </w:tcBorders>
            <w:noWrap/>
            <w:vAlign w:val="center"/>
          </w:tcPr>
          <w:p w14:paraId="3F24B053" w14:textId="77777777" w:rsidR="004057A8" w:rsidRDefault="004057A8">
            <w:pPr>
              <w:widowControl/>
              <w:rPr>
                <w:rFonts w:ascii="新細明體" w:hAnsi="新細明體" w:cs="新細明體"/>
                <w:kern w:val="0"/>
              </w:rPr>
            </w:pPr>
          </w:p>
        </w:tc>
      </w:tr>
      <w:tr w:rsidR="004057A8" w14:paraId="6C54A1EA"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018BE6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2005/6</w:t>
            </w:r>
          </w:p>
        </w:tc>
        <w:tc>
          <w:tcPr>
            <w:tcW w:w="716" w:type="dxa"/>
            <w:tcBorders>
              <w:top w:val="single" w:sz="4" w:space="0" w:color="auto"/>
              <w:left w:val="nil"/>
              <w:bottom w:val="single" w:sz="4" w:space="0" w:color="auto"/>
              <w:right w:val="single" w:sz="4" w:space="0" w:color="auto"/>
            </w:tcBorders>
            <w:noWrap/>
            <w:vAlign w:val="center"/>
          </w:tcPr>
          <w:p w14:paraId="404C328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256</w:t>
            </w:r>
          </w:p>
        </w:tc>
        <w:tc>
          <w:tcPr>
            <w:tcW w:w="2636" w:type="dxa"/>
            <w:tcBorders>
              <w:top w:val="single" w:sz="4" w:space="0" w:color="auto"/>
              <w:left w:val="nil"/>
              <w:bottom w:val="single" w:sz="4" w:space="0" w:color="auto"/>
              <w:right w:val="single" w:sz="4" w:space="0" w:color="auto"/>
            </w:tcBorders>
            <w:noWrap/>
            <w:vAlign w:val="center"/>
          </w:tcPr>
          <w:p w14:paraId="463B5416"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6D15B12C"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道</w:t>
            </w:r>
            <w:proofErr w:type="gramStart"/>
            <w:r>
              <w:rPr>
                <w:rFonts w:ascii="新細明體" w:hAnsi="新細明體" w:cs="新細明體" w:hint="eastAsia"/>
                <w:kern w:val="0"/>
                <w:sz w:val="20"/>
              </w:rPr>
              <w:t>務</w:t>
            </w:r>
            <w:proofErr w:type="gramEnd"/>
            <w:r>
              <w:rPr>
                <w:rFonts w:ascii="新細明體" w:hAnsi="新細明體" w:cs="新細明體" w:hint="eastAsia"/>
                <w:kern w:val="0"/>
                <w:sz w:val="20"/>
              </w:rPr>
              <w:t>工作心得分享(二)</w:t>
            </w:r>
          </w:p>
          <w:p w14:paraId="743AD560" w14:textId="77777777" w:rsidR="004057A8" w:rsidRDefault="000E5465">
            <w:pPr>
              <w:widowControl/>
              <w:rPr>
                <w:rFonts w:ascii="新細明體" w:hAnsi="新細明體" w:cs="新細明體"/>
                <w:kern w:val="0"/>
              </w:rPr>
            </w:pPr>
            <w:r>
              <w:rPr>
                <w:rFonts w:ascii="新細明體" w:hAnsi="新細明體" w:cs="新細明體" w:hint="eastAsia"/>
                <w:kern w:val="0"/>
              </w:rPr>
              <w:t>文質彬彬 然後君子</w:t>
            </w:r>
          </w:p>
        </w:tc>
        <w:tc>
          <w:tcPr>
            <w:tcW w:w="550" w:type="dxa"/>
            <w:tcBorders>
              <w:top w:val="single" w:sz="4" w:space="0" w:color="auto"/>
              <w:left w:val="nil"/>
              <w:bottom w:val="single" w:sz="4" w:space="0" w:color="auto"/>
              <w:right w:val="single" w:sz="4" w:space="0" w:color="auto"/>
            </w:tcBorders>
            <w:noWrap/>
            <w:vAlign w:val="center"/>
          </w:tcPr>
          <w:p w14:paraId="1018AF66"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61</w:t>
            </w:r>
          </w:p>
        </w:tc>
        <w:tc>
          <w:tcPr>
            <w:tcW w:w="2870" w:type="dxa"/>
            <w:tcBorders>
              <w:top w:val="single" w:sz="4" w:space="0" w:color="auto"/>
              <w:left w:val="nil"/>
              <w:bottom w:val="single" w:sz="4" w:space="0" w:color="auto"/>
              <w:right w:val="single" w:sz="4" w:space="0" w:color="auto"/>
            </w:tcBorders>
            <w:noWrap/>
            <w:vAlign w:val="center"/>
          </w:tcPr>
          <w:p w14:paraId="1E0DA8B5" w14:textId="77777777" w:rsidR="004057A8" w:rsidRDefault="000E5465">
            <w:pPr>
              <w:widowControl/>
              <w:rPr>
                <w:rFonts w:ascii="新細明體" w:hAnsi="新細明體" w:cs="新細明體"/>
                <w:kern w:val="0"/>
              </w:rPr>
            </w:pPr>
            <w:r>
              <w:rPr>
                <w:rFonts w:ascii="新細明體" w:hAnsi="新細明體" w:cs="新細明體" w:hint="eastAsia"/>
                <w:kern w:val="0"/>
              </w:rPr>
              <w:t>楊緒窺</w:t>
            </w:r>
          </w:p>
        </w:tc>
        <w:tc>
          <w:tcPr>
            <w:tcW w:w="432" w:type="dxa"/>
            <w:tcBorders>
              <w:top w:val="single" w:sz="4" w:space="0" w:color="auto"/>
              <w:left w:val="nil"/>
              <w:bottom w:val="single" w:sz="4" w:space="0" w:color="auto"/>
              <w:right w:val="single" w:sz="4" w:space="0" w:color="auto"/>
            </w:tcBorders>
            <w:noWrap/>
            <w:vAlign w:val="center"/>
          </w:tcPr>
          <w:p w14:paraId="0D0DFAA1" w14:textId="77777777" w:rsidR="004057A8" w:rsidRDefault="004057A8">
            <w:pPr>
              <w:widowControl/>
              <w:rPr>
                <w:rFonts w:ascii="新細明體" w:hAnsi="新細明體" w:cs="新細明體"/>
                <w:kern w:val="0"/>
              </w:rPr>
            </w:pPr>
          </w:p>
        </w:tc>
      </w:tr>
      <w:tr w:rsidR="004057A8" w14:paraId="5F7DE49C"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5D48D6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2005/6</w:t>
            </w:r>
          </w:p>
        </w:tc>
        <w:tc>
          <w:tcPr>
            <w:tcW w:w="716" w:type="dxa"/>
            <w:tcBorders>
              <w:top w:val="single" w:sz="4" w:space="0" w:color="auto"/>
              <w:left w:val="nil"/>
              <w:bottom w:val="single" w:sz="4" w:space="0" w:color="auto"/>
              <w:right w:val="single" w:sz="4" w:space="0" w:color="auto"/>
            </w:tcBorders>
            <w:noWrap/>
            <w:vAlign w:val="center"/>
          </w:tcPr>
          <w:p w14:paraId="4640E0B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256</w:t>
            </w:r>
          </w:p>
        </w:tc>
        <w:tc>
          <w:tcPr>
            <w:tcW w:w="2636" w:type="dxa"/>
            <w:tcBorders>
              <w:top w:val="single" w:sz="4" w:space="0" w:color="auto"/>
              <w:left w:val="nil"/>
              <w:bottom w:val="single" w:sz="4" w:space="0" w:color="auto"/>
              <w:right w:val="single" w:sz="4" w:space="0" w:color="auto"/>
            </w:tcBorders>
            <w:noWrap/>
            <w:vAlign w:val="center"/>
          </w:tcPr>
          <w:p w14:paraId="41F9867A"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1CA8C06D"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美國主院籌備處</w:t>
            </w:r>
          </w:p>
          <w:p w14:paraId="10EAE1BA" w14:textId="77777777" w:rsidR="004057A8" w:rsidRDefault="000E5465">
            <w:pPr>
              <w:widowControl/>
              <w:rPr>
                <w:rFonts w:ascii="新細明體" w:hAnsi="新細明體" w:cs="新細明體"/>
                <w:kern w:val="0"/>
              </w:rPr>
            </w:pPr>
            <w:r>
              <w:rPr>
                <w:rFonts w:ascii="新細明體" w:hAnsi="新細明體" w:cs="新細明體" w:hint="eastAsia"/>
                <w:kern w:val="0"/>
              </w:rPr>
              <w:t>登入「了斷生死永不輪迴」梯階-</w:t>
            </w:r>
            <w:r>
              <w:rPr>
                <w:rFonts w:ascii="新細明體" w:hAnsi="新細明體" w:cs="新細明體" w:hint="eastAsia"/>
                <w:kern w:val="0"/>
                <w:sz w:val="20"/>
              </w:rPr>
              <w:t>正宗靜坐班報導</w:t>
            </w:r>
          </w:p>
        </w:tc>
        <w:tc>
          <w:tcPr>
            <w:tcW w:w="550" w:type="dxa"/>
            <w:tcBorders>
              <w:top w:val="single" w:sz="4" w:space="0" w:color="auto"/>
              <w:left w:val="nil"/>
              <w:bottom w:val="single" w:sz="4" w:space="0" w:color="auto"/>
              <w:right w:val="single" w:sz="4" w:space="0" w:color="auto"/>
            </w:tcBorders>
            <w:noWrap/>
            <w:vAlign w:val="center"/>
          </w:tcPr>
          <w:p w14:paraId="1DE26507"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62</w:t>
            </w:r>
          </w:p>
        </w:tc>
        <w:tc>
          <w:tcPr>
            <w:tcW w:w="2870" w:type="dxa"/>
            <w:tcBorders>
              <w:top w:val="single" w:sz="4" w:space="0" w:color="auto"/>
              <w:left w:val="nil"/>
              <w:bottom w:val="single" w:sz="4" w:space="0" w:color="auto"/>
              <w:right w:val="single" w:sz="4" w:space="0" w:color="auto"/>
            </w:tcBorders>
            <w:noWrap/>
            <w:vAlign w:val="center"/>
          </w:tcPr>
          <w:p w14:paraId="114A89D3" w14:textId="77777777" w:rsidR="004057A8" w:rsidRDefault="000E5465">
            <w:pPr>
              <w:widowControl/>
              <w:rPr>
                <w:rFonts w:ascii="新細明體" w:hAnsi="新細明體" w:cs="新細明體"/>
                <w:kern w:val="0"/>
              </w:rPr>
            </w:pPr>
            <w:r>
              <w:rPr>
                <w:rFonts w:ascii="新細明體" w:hAnsi="新細明體" w:cs="新細明體" w:hint="eastAsia"/>
                <w:kern w:val="0"/>
              </w:rPr>
              <w:t>謝鏡文</w:t>
            </w:r>
          </w:p>
        </w:tc>
        <w:tc>
          <w:tcPr>
            <w:tcW w:w="432" w:type="dxa"/>
            <w:tcBorders>
              <w:top w:val="single" w:sz="4" w:space="0" w:color="auto"/>
              <w:left w:val="nil"/>
              <w:bottom w:val="single" w:sz="4" w:space="0" w:color="auto"/>
              <w:right w:val="single" w:sz="4" w:space="0" w:color="auto"/>
            </w:tcBorders>
            <w:noWrap/>
            <w:vAlign w:val="center"/>
          </w:tcPr>
          <w:p w14:paraId="739613AE" w14:textId="77777777" w:rsidR="004057A8" w:rsidRDefault="004057A8">
            <w:pPr>
              <w:widowControl/>
              <w:rPr>
                <w:rFonts w:ascii="新細明體" w:hAnsi="新細明體" w:cs="新細明體"/>
                <w:kern w:val="0"/>
              </w:rPr>
            </w:pPr>
          </w:p>
        </w:tc>
      </w:tr>
      <w:tr w:rsidR="004057A8" w14:paraId="7AAE9C8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BB80BC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2005/6</w:t>
            </w:r>
          </w:p>
        </w:tc>
        <w:tc>
          <w:tcPr>
            <w:tcW w:w="716" w:type="dxa"/>
            <w:tcBorders>
              <w:top w:val="single" w:sz="4" w:space="0" w:color="auto"/>
              <w:left w:val="nil"/>
              <w:bottom w:val="single" w:sz="4" w:space="0" w:color="auto"/>
              <w:right w:val="single" w:sz="4" w:space="0" w:color="auto"/>
            </w:tcBorders>
            <w:noWrap/>
            <w:vAlign w:val="center"/>
          </w:tcPr>
          <w:p w14:paraId="5EAA0DE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256</w:t>
            </w:r>
          </w:p>
        </w:tc>
        <w:tc>
          <w:tcPr>
            <w:tcW w:w="2636" w:type="dxa"/>
            <w:tcBorders>
              <w:top w:val="single" w:sz="4" w:space="0" w:color="auto"/>
              <w:left w:val="nil"/>
              <w:bottom w:val="single" w:sz="4" w:space="0" w:color="auto"/>
              <w:right w:val="single" w:sz="4" w:space="0" w:color="auto"/>
            </w:tcBorders>
            <w:noWrap/>
            <w:vAlign w:val="center"/>
          </w:tcPr>
          <w:p w14:paraId="3CE4C4D1"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2F5F549A"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洛杉磯掌院</w:t>
            </w:r>
          </w:p>
          <w:p w14:paraId="773D6724" w14:textId="77777777" w:rsidR="004057A8" w:rsidRDefault="000E5465">
            <w:pPr>
              <w:widowControl/>
              <w:rPr>
                <w:rFonts w:ascii="新細明體" w:hAnsi="新細明體" w:cs="新細明體"/>
                <w:kern w:val="0"/>
              </w:rPr>
            </w:pPr>
            <w:r>
              <w:rPr>
                <w:rFonts w:ascii="新細明體" w:hAnsi="新細明體" w:cs="新細明體" w:hint="eastAsia"/>
                <w:kern w:val="0"/>
              </w:rPr>
              <w:t>回報天上人間恩寵 立願奮鬥再奮鬥-</w:t>
            </w:r>
            <w:r>
              <w:rPr>
                <w:rFonts w:ascii="新細明體" w:hAnsi="新細明體" w:cs="新細明體" w:hint="eastAsia"/>
                <w:kern w:val="0"/>
                <w:sz w:val="20"/>
              </w:rPr>
              <w:t>美國第一期傳教使者訓練班報導</w:t>
            </w:r>
          </w:p>
        </w:tc>
        <w:tc>
          <w:tcPr>
            <w:tcW w:w="550" w:type="dxa"/>
            <w:tcBorders>
              <w:top w:val="single" w:sz="4" w:space="0" w:color="auto"/>
              <w:left w:val="nil"/>
              <w:bottom w:val="single" w:sz="4" w:space="0" w:color="auto"/>
              <w:right w:val="single" w:sz="4" w:space="0" w:color="auto"/>
            </w:tcBorders>
            <w:noWrap/>
            <w:vAlign w:val="center"/>
          </w:tcPr>
          <w:p w14:paraId="09AAD00F"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66</w:t>
            </w:r>
          </w:p>
        </w:tc>
        <w:tc>
          <w:tcPr>
            <w:tcW w:w="2870" w:type="dxa"/>
            <w:tcBorders>
              <w:top w:val="single" w:sz="4" w:space="0" w:color="auto"/>
              <w:left w:val="nil"/>
              <w:bottom w:val="single" w:sz="4" w:space="0" w:color="auto"/>
              <w:right w:val="single" w:sz="4" w:space="0" w:color="auto"/>
            </w:tcBorders>
            <w:noWrap/>
            <w:vAlign w:val="center"/>
          </w:tcPr>
          <w:p w14:paraId="78FC8C37" w14:textId="77777777" w:rsidR="004057A8" w:rsidRDefault="000E5465">
            <w:pPr>
              <w:widowControl/>
              <w:rPr>
                <w:rFonts w:ascii="新細明體" w:hAnsi="新細明體" w:cs="新細明體"/>
                <w:kern w:val="0"/>
              </w:rPr>
            </w:pPr>
            <w:r>
              <w:rPr>
                <w:rFonts w:ascii="新細明體" w:hAnsi="新細明體" w:cs="新細明體" w:hint="eastAsia"/>
                <w:kern w:val="0"/>
              </w:rPr>
              <w:t>林嗣慶</w:t>
            </w:r>
          </w:p>
        </w:tc>
        <w:tc>
          <w:tcPr>
            <w:tcW w:w="432" w:type="dxa"/>
            <w:tcBorders>
              <w:top w:val="single" w:sz="4" w:space="0" w:color="auto"/>
              <w:left w:val="nil"/>
              <w:bottom w:val="single" w:sz="4" w:space="0" w:color="auto"/>
              <w:right w:val="single" w:sz="4" w:space="0" w:color="auto"/>
            </w:tcBorders>
            <w:noWrap/>
            <w:vAlign w:val="center"/>
          </w:tcPr>
          <w:p w14:paraId="0B9BFFBD" w14:textId="77777777" w:rsidR="004057A8" w:rsidRDefault="004057A8">
            <w:pPr>
              <w:widowControl/>
              <w:rPr>
                <w:rFonts w:ascii="新細明體" w:hAnsi="新細明體" w:cs="新細明體"/>
                <w:kern w:val="0"/>
              </w:rPr>
            </w:pPr>
          </w:p>
        </w:tc>
      </w:tr>
      <w:tr w:rsidR="004057A8" w14:paraId="4175DCBE"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7B88B1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2005/6</w:t>
            </w:r>
          </w:p>
        </w:tc>
        <w:tc>
          <w:tcPr>
            <w:tcW w:w="716" w:type="dxa"/>
            <w:tcBorders>
              <w:top w:val="single" w:sz="4" w:space="0" w:color="auto"/>
              <w:left w:val="nil"/>
              <w:bottom w:val="single" w:sz="4" w:space="0" w:color="auto"/>
              <w:right w:val="single" w:sz="4" w:space="0" w:color="auto"/>
            </w:tcBorders>
            <w:noWrap/>
            <w:vAlign w:val="center"/>
          </w:tcPr>
          <w:p w14:paraId="1DBDB2E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256</w:t>
            </w:r>
          </w:p>
        </w:tc>
        <w:tc>
          <w:tcPr>
            <w:tcW w:w="2636" w:type="dxa"/>
            <w:tcBorders>
              <w:top w:val="single" w:sz="4" w:space="0" w:color="auto"/>
              <w:left w:val="nil"/>
              <w:bottom w:val="single" w:sz="4" w:space="0" w:color="auto"/>
              <w:right w:val="single" w:sz="4" w:space="0" w:color="auto"/>
            </w:tcBorders>
            <w:noWrap/>
            <w:vAlign w:val="center"/>
          </w:tcPr>
          <w:p w14:paraId="1183FEF7"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0FD8F711"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閉關心語</w:t>
            </w:r>
          </w:p>
          <w:p w14:paraId="118AF689" w14:textId="77777777" w:rsidR="004057A8" w:rsidRDefault="000E5465">
            <w:pPr>
              <w:pStyle w:val="a3"/>
              <w:widowControl/>
              <w:tabs>
                <w:tab w:val="clear" w:pos="4153"/>
                <w:tab w:val="clear" w:pos="8306"/>
              </w:tabs>
              <w:snapToGrid/>
              <w:rPr>
                <w:rFonts w:ascii="新細明體" w:hAnsi="新細明體" w:cs="新細明體"/>
                <w:kern w:val="0"/>
                <w:sz w:val="24"/>
                <w:szCs w:val="24"/>
              </w:rPr>
            </w:pPr>
            <w:proofErr w:type="gramStart"/>
            <w:r>
              <w:rPr>
                <w:rFonts w:ascii="新細明體" w:hAnsi="新細明體" w:cs="新細明體" w:hint="eastAsia"/>
                <w:kern w:val="0"/>
                <w:sz w:val="24"/>
                <w:szCs w:val="24"/>
              </w:rPr>
              <w:t>緒思凡塵外</w:t>
            </w:r>
            <w:proofErr w:type="gramEnd"/>
            <w:r>
              <w:rPr>
                <w:rFonts w:ascii="新細明體" w:hAnsi="新細明體" w:cs="新細明體" w:hint="eastAsia"/>
                <w:kern w:val="0"/>
                <w:sz w:val="24"/>
                <w:szCs w:val="24"/>
              </w:rPr>
              <w:t xml:space="preserve"> 勵志大道中</w:t>
            </w:r>
          </w:p>
        </w:tc>
        <w:tc>
          <w:tcPr>
            <w:tcW w:w="550" w:type="dxa"/>
            <w:tcBorders>
              <w:top w:val="single" w:sz="4" w:space="0" w:color="auto"/>
              <w:left w:val="nil"/>
              <w:bottom w:val="single" w:sz="4" w:space="0" w:color="auto"/>
              <w:right w:val="single" w:sz="4" w:space="0" w:color="auto"/>
            </w:tcBorders>
            <w:noWrap/>
            <w:vAlign w:val="center"/>
          </w:tcPr>
          <w:p w14:paraId="1B209175"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69</w:t>
            </w:r>
          </w:p>
        </w:tc>
        <w:tc>
          <w:tcPr>
            <w:tcW w:w="2870" w:type="dxa"/>
            <w:tcBorders>
              <w:top w:val="single" w:sz="4" w:space="0" w:color="auto"/>
              <w:left w:val="nil"/>
              <w:bottom w:val="single" w:sz="4" w:space="0" w:color="auto"/>
              <w:right w:val="single" w:sz="4" w:space="0" w:color="auto"/>
            </w:tcBorders>
            <w:noWrap/>
            <w:vAlign w:val="center"/>
          </w:tcPr>
          <w:p w14:paraId="4B78E502" w14:textId="77777777" w:rsidR="004057A8" w:rsidRDefault="000E5465">
            <w:pPr>
              <w:widowControl/>
              <w:rPr>
                <w:rFonts w:ascii="新細明體" w:hAnsi="新細明體" w:cs="新細明體"/>
                <w:kern w:val="0"/>
              </w:rPr>
            </w:pPr>
            <w:r>
              <w:rPr>
                <w:rFonts w:ascii="新細明體" w:hAnsi="新細明體" w:cs="新細明體" w:hint="eastAsia"/>
                <w:kern w:val="0"/>
              </w:rPr>
              <w:t>孫緒性</w:t>
            </w:r>
          </w:p>
        </w:tc>
        <w:tc>
          <w:tcPr>
            <w:tcW w:w="432" w:type="dxa"/>
            <w:tcBorders>
              <w:top w:val="single" w:sz="4" w:space="0" w:color="auto"/>
              <w:left w:val="nil"/>
              <w:bottom w:val="single" w:sz="4" w:space="0" w:color="auto"/>
              <w:right w:val="single" w:sz="4" w:space="0" w:color="auto"/>
            </w:tcBorders>
            <w:noWrap/>
            <w:vAlign w:val="center"/>
          </w:tcPr>
          <w:p w14:paraId="77F65DB5" w14:textId="77777777" w:rsidR="004057A8" w:rsidRDefault="004057A8">
            <w:pPr>
              <w:widowControl/>
              <w:rPr>
                <w:rFonts w:ascii="新細明體" w:hAnsi="新細明體" w:cs="新細明體"/>
                <w:kern w:val="0"/>
              </w:rPr>
            </w:pPr>
          </w:p>
        </w:tc>
      </w:tr>
      <w:tr w:rsidR="004057A8" w14:paraId="1B0E270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1A245C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2005/6</w:t>
            </w:r>
          </w:p>
        </w:tc>
        <w:tc>
          <w:tcPr>
            <w:tcW w:w="716" w:type="dxa"/>
            <w:tcBorders>
              <w:top w:val="single" w:sz="4" w:space="0" w:color="auto"/>
              <w:left w:val="nil"/>
              <w:bottom w:val="single" w:sz="4" w:space="0" w:color="auto"/>
              <w:right w:val="single" w:sz="4" w:space="0" w:color="auto"/>
            </w:tcBorders>
            <w:noWrap/>
            <w:vAlign w:val="center"/>
          </w:tcPr>
          <w:p w14:paraId="295AEA1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256</w:t>
            </w:r>
          </w:p>
        </w:tc>
        <w:tc>
          <w:tcPr>
            <w:tcW w:w="2636" w:type="dxa"/>
            <w:tcBorders>
              <w:top w:val="single" w:sz="4" w:space="0" w:color="auto"/>
              <w:left w:val="nil"/>
              <w:bottom w:val="single" w:sz="4" w:space="0" w:color="auto"/>
              <w:right w:val="single" w:sz="4" w:space="0" w:color="auto"/>
            </w:tcBorders>
            <w:noWrap/>
            <w:vAlign w:val="center"/>
          </w:tcPr>
          <w:p w14:paraId="1FD21F56"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5B08F092"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閉關心語</w:t>
            </w:r>
          </w:p>
          <w:p w14:paraId="0101F213" w14:textId="77777777" w:rsidR="004057A8" w:rsidRDefault="000E5465">
            <w:pPr>
              <w:widowControl/>
              <w:rPr>
                <w:rFonts w:ascii="新細明體" w:hAnsi="新細明體" w:cs="新細明體"/>
                <w:kern w:val="0"/>
              </w:rPr>
            </w:pPr>
            <w:r>
              <w:rPr>
                <w:rFonts w:ascii="新細明體" w:hAnsi="新細明體" w:cs="新細明體" w:hint="eastAsia"/>
                <w:kern w:val="0"/>
              </w:rPr>
              <w:t xml:space="preserve">認清個人積習 </w:t>
            </w:r>
            <w:proofErr w:type="gramStart"/>
            <w:r>
              <w:rPr>
                <w:rFonts w:ascii="新細明體" w:hAnsi="新細明體" w:cs="新細明體" w:hint="eastAsia"/>
                <w:kern w:val="0"/>
              </w:rPr>
              <w:t>永固向道</w:t>
            </w:r>
            <w:proofErr w:type="gramEnd"/>
            <w:r>
              <w:rPr>
                <w:rFonts w:ascii="新細明體" w:hAnsi="新細明體" w:cs="新細明體" w:hint="eastAsia"/>
                <w:kern w:val="0"/>
              </w:rPr>
              <w:t>之志</w:t>
            </w:r>
          </w:p>
        </w:tc>
        <w:tc>
          <w:tcPr>
            <w:tcW w:w="550" w:type="dxa"/>
            <w:tcBorders>
              <w:top w:val="single" w:sz="4" w:space="0" w:color="auto"/>
              <w:left w:val="nil"/>
              <w:bottom w:val="single" w:sz="4" w:space="0" w:color="auto"/>
              <w:right w:val="single" w:sz="4" w:space="0" w:color="auto"/>
            </w:tcBorders>
            <w:noWrap/>
            <w:vAlign w:val="center"/>
          </w:tcPr>
          <w:p w14:paraId="42B07EFF"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71</w:t>
            </w:r>
          </w:p>
        </w:tc>
        <w:tc>
          <w:tcPr>
            <w:tcW w:w="2870" w:type="dxa"/>
            <w:tcBorders>
              <w:top w:val="single" w:sz="4" w:space="0" w:color="auto"/>
              <w:left w:val="nil"/>
              <w:bottom w:val="single" w:sz="4" w:space="0" w:color="auto"/>
              <w:right w:val="single" w:sz="4" w:space="0" w:color="auto"/>
            </w:tcBorders>
            <w:noWrap/>
            <w:vAlign w:val="center"/>
          </w:tcPr>
          <w:p w14:paraId="0804CA0B"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雍鏡放</w:t>
            </w:r>
            <w:proofErr w:type="gramEnd"/>
          </w:p>
        </w:tc>
        <w:tc>
          <w:tcPr>
            <w:tcW w:w="432" w:type="dxa"/>
            <w:tcBorders>
              <w:top w:val="single" w:sz="4" w:space="0" w:color="auto"/>
              <w:left w:val="nil"/>
              <w:bottom w:val="single" w:sz="4" w:space="0" w:color="auto"/>
              <w:right w:val="single" w:sz="4" w:space="0" w:color="auto"/>
            </w:tcBorders>
            <w:noWrap/>
            <w:vAlign w:val="center"/>
          </w:tcPr>
          <w:p w14:paraId="3AC7B8ED" w14:textId="77777777" w:rsidR="004057A8" w:rsidRDefault="004057A8">
            <w:pPr>
              <w:widowControl/>
              <w:rPr>
                <w:rFonts w:ascii="新細明體" w:hAnsi="新細明體" w:cs="新細明體"/>
                <w:kern w:val="0"/>
              </w:rPr>
            </w:pPr>
          </w:p>
        </w:tc>
      </w:tr>
      <w:tr w:rsidR="004057A8" w14:paraId="2CDB4834"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8FC039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2005/6</w:t>
            </w:r>
          </w:p>
        </w:tc>
        <w:tc>
          <w:tcPr>
            <w:tcW w:w="716" w:type="dxa"/>
            <w:tcBorders>
              <w:top w:val="single" w:sz="4" w:space="0" w:color="auto"/>
              <w:left w:val="nil"/>
              <w:bottom w:val="single" w:sz="4" w:space="0" w:color="auto"/>
              <w:right w:val="single" w:sz="4" w:space="0" w:color="auto"/>
            </w:tcBorders>
            <w:noWrap/>
            <w:vAlign w:val="center"/>
          </w:tcPr>
          <w:p w14:paraId="4722C61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256</w:t>
            </w:r>
          </w:p>
        </w:tc>
        <w:tc>
          <w:tcPr>
            <w:tcW w:w="2636" w:type="dxa"/>
            <w:tcBorders>
              <w:top w:val="single" w:sz="4" w:space="0" w:color="auto"/>
              <w:left w:val="nil"/>
              <w:bottom w:val="single" w:sz="4" w:space="0" w:color="auto"/>
              <w:right w:val="single" w:sz="4" w:space="0" w:color="auto"/>
            </w:tcBorders>
            <w:noWrap/>
            <w:vAlign w:val="center"/>
          </w:tcPr>
          <w:p w14:paraId="1C1570F1"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7D9A7D34"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閉關心語</w:t>
            </w:r>
          </w:p>
          <w:p w14:paraId="2AC221D0"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難得聚斯歡</w:t>
            </w:r>
            <w:proofErr w:type="gramEnd"/>
            <w:r>
              <w:rPr>
                <w:rFonts w:ascii="新細明體" w:hAnsi="新細明體" w:cs="新細明體" w:hint="eastAsia"/>
                <w:kern w:val="0"/>
              </w:rPr>
              <w:t xml:space="preserve"> 一</w:t>
            </w:r>
            <w:proofErr w:type="gramStart"/>
            <w:r>
              <w:rPr>
                <w:rFonts w:ascii="新細明體" w:hAnsi="新細明體" w:cs="新細明體" w:hint="eastAsia"/>
                <w:kern w:val="0"/>
              </w:rPr>
              <w:t>覺勝萬貫</w:t>
            </w:r>
            <w:proofErr w:type="gramEnd"/>
          </w:p>
        </w:tc>
        <w:tc>
          <w:tcPr>
            <w:tcW w:w="550" w:type="dxa"/>
            <w:tcBorders>
              <w:top w:val="single" w:sz="4" w:space="0" w:color="auto"/>
              <w:left w:val="nil"/>
              <w:bottom w:val="single" w:sz="4" w:space="0" w:color="auto"/>
              <w:right w:val="single" w:sz="4" w:space="0" w:color="auto"/>
            </w:tcBorders>
            <w:noWrap/>
            <w:vAlign w:val="center"/>
          </w:tcPr>
          <w:p w14:paraId="7497EE05"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72</w:t>
            </w:r>
          </w:p>
        </w:tc>
        <w:tc>
          <w:tcPr>
            <w:tcW w:w="2870" w:type="dxa"/>
            <w:tcBorders>
              <w:top w:val="single" w:sz="4" w:space="0" w:color="auto"/>
              <w:left w:val="nil"/>
              <w:bottom w:val="single" w:sz="4" w:space="0" w:color="auto"/>
              <w:right w:val="single" w:sz="4" w:space="0" w:color="auto"/>
            </w:tcBorders>
            <w:noWrap/>
            <w:vAlign w:val="center"/>
          </w:tcPr>
          <w:p w14:paraId="03931E45" w14:textId="77777777" w:rsidR="004057A8" w:rsidRDefault="000E5465">
            <w:pPr>
              <w:widowControl/>
              <w:rPr>
                <w:rFonts w:ascii="新細明體" w:hAnsi="新細明體" w:cs="新細明體"/>
                <w:kern w:val="0"/>
              </w:rPr>
            </w:pPr>
            <w:r>
              <w:rPr>
                <w:rFonts w:ascii="新細明體" w:hAnsi="新細明體" w:cs="新細明體" w:hint="eastAsia"/>
                <w:kern w:val="0"/>
              </w:rPr>
              <w:t>田敏田</w:t>
            </w:r>
          </w:p>
        </w:tc>
        <w:tc>
          <w:tcPr>
            <w:tcW w:w="432" w:type="dxa"/>
            <w:tcBorders>
              <w:top w:val="single" w:sz="4" w:space="0" w:color="auto"/>
              <w:left w:val="nil"/>
              <w:bottom w:val="single" w:sz="4" w:space="0" w:color="auto"/>
              <w:right w:val="single" w:sz="4" w:space="0" w:color="auto"/>
            </w:tcBorders>
            <w:noWrap/>
            <w:vAlign w:val="center"/>
          </w:tcPr>
          <w:p w14:paraId="3DFCF8A3" w14:textId="77777777" w:rsidR="004057A8" w:rsidRDefault="004057A8">
            <w:pPr>
              <w:widowControl/>
              <w:rPr>
                <w:rFonts w:ascii="新細明體" w:hAnsi="新細明體" w:cs="新細明體"/>
                <w:kern w:val="0"/>
              </w:rPr>
            </w:pPr>
          </w:p>
        </w:tc>
      </w:tr>
      <w:tr w:rsidR="004057A8" w14:paraId="1AE77184"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36DB53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2005/6</w:t>
            </w:r>
          </w:p>
        </w:tc>
        <w:tc>
          <w:tcPr>
            <w:tcW w:w="716" w:type="dxa"/>
            <w:tcBorders>
              <w:top w:val="single" w:sz="4" w:space="0" w:color="auto"/>
              <w:left w:val="nil"/>
              <w:bottom w:val="single" w:sz="4" w:space="0" w:color="auto"/>
              <w:right w:val="single" w:sz="4" w:space="0" w:color="auto"/>
            </w:tcBorders>
            <w:noWrap/>
            <w:vAlign w:val="center"/>
          </w:tcPr>
          <w:p w14:paraId="52CD5C3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256</w:t>
            </w:r>
          </w:p>
        </w:tc>
        <w:tc>
          <w:tcPr>
            <w:tcW w:w="2636" w:type="dxa"/>
            <w:tcBorders>
              <w:top w:val="single" w:sz="4" w:space="0" w:color="auto"/>
              <w:left w:val="nil"/>
              <w:bottom w:val="single" w:sz="4" w:space="0" w:color="auto"/>
              <w:right w:val="single" w:sz="4" w:space="0" w:color="auto"/>
            </w:tcBorders>
            <w:noWrap/>
            <w:vAlign w:val="center"/>
          </w:tcPr>
          <w:p w14:paraId="2B577908"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55CAF395"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閉關心語</w:t>
            </w:r>
          </w:p>
          <w:p w14:paraId="65EF8680" w14:textId="77777777" w:rsidR="004057A8" w:rsidRDefault="000E5465">
            <w:pPr>
              <w:widowControl/>
              <w:rPr>
                <w:rFonts w:ascii="新細明體" w:hAnsi="新細明體" w:cs="新細明體"/>
                <w:kern w:val="0"/>
              </w:rPr>
            </w:pPr>
            <w:r>
              <w:rPr>
                <w:rFonts w:ascii="新細明體" w:hAnsi="新細明體" w:cs="新細明體" w:hint="eastAsia"/>
                <w:kern w:val="0"/>
              </w:rPr>
              <w:t>勇於省</w:t>
            </w:r>
            <w:proofErr w:type="gramStart"/>
            <w:r>
              <w:rPr>
                <w:rFonts w:ascii="新細明體" w:hAnsi="新細明體" w:cs="新細明體" w:hint="eastAsia"/>
                <w:kern w:val="0"/>
              </w:rPr>
              <w:t>懺</w:t>
            </w:r>
            <w:proofErr w:type="gramEnd"/>
            <w:r>
              <w:rPr>
                <w:rFonts w:ascii="新細明體" w:hAnsi="新細明體" w:cs="新細明體" w:hint="eastAsia"/>
                <w:kern w:val="0"/>
              </w:rPr>
              <w:t xml:space="preserve"> 感恩</w:t>
            </w:r>
            <w:proofErr w:type="gramStart"/>
            <w:r>
              <w:rPr>
                <w:rFonts w:ascii="新細明體" w:hAnsi="新細明體" w:cs="新細明體" w:hint="eastAsia"/>
                <w:kern w:val="0"/>
              </w:rPr>
              <w:t>感恩</w:t>
            </w:r>
            <w:proofErr w:type="gramEnd"/>
          </w:p>
        </w:tc>
        <w:tc>
          <w:tcPr>
            <w:tcW w:w="550" w:type="dxa"/>
            <w:tcBorders>
              <w:top w:val="single" w:sz="4" w:space="0" w:color="auto"/>
              <w:left w:val="nil"/>
              <w:bottom w:val="single" w:sz="4" w:space="0" w:color="auto"/>
              <w:right w:val="single" w:sz="4" w:space="0" w:color="auto"/>
            </w:tcBorders>
            <w:noWrap/>
            <w:vAlign w:val="center"/>
          </w:tcPr>
          <w:p w14:paraId="3107C181"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72</w:t>
            </w:r>
          </w:p>
        </w:tc>
        <w:tc>
          <w:tcPr>
            <w:tcW w:w="2870" w:type="dxa"/>
            <w:tcBorders>
              <w:top w:val="single" w:sz="4" w:space="0" w:color="auto"/>
              <w:left w:val="nil"/>
              <w:bottom w:val="single" w:sz="4" w:space="0" w:color="auto"/>
              <w:right w:val="single" w:sz="4" w:space="0" w:color="auto"/>
            </w:tcBorders>
            <w:noWrap/>
            <w:vAlign w:val="center"/>
          </w:tcPr>
          <w:p w14:paraId="11974603" w14:textId="77777777" w:rsidR="004057A8" w:rsidRDefault="000E5465">
            <w:pPr>
              <w:widowControl/>
              <w:rPr>
                <w:rFonts w:ascii="新細明體" w:hAnsi="新細明體" w:cs="新細明體"/>
                <w:kern w:val="0"/>
              </w:rPr>
            </w:pPr>
            <w:r>
              <w:rPr>
                <w:rFonts w:ascii="新細明體" w:hAnsi="新細明體" w:cs="新細明體" w:hint="eastAsia"/>
                <w:kern w:val="0"/>
              </w:rPr>
              <w:t>李緒觀 姚奮</w:t>
            </w:r>
            <w:proofErr w:type="gramStart"/>
            <w:r>
              <w:rPr>
                <w:rFonts w:ascii="新細明體" w:hAnsi="新細明體" w:cs="新細明體" w:hint="eastAsia"/>
                <w:kern w:val="0"/>
              </w:rPr>
              <w:t>捨</w:t>
            </w:r>
            <w:proofErr w:type="gramEnd"/>
            <w:r>
              <w:rPr>
                <w:rFonts w:ascii="新細明體" w:hAnsi="新細明體" w:cs="新細明體" w:hint="eastAsia"/>
                <w:kern w:val="0"/>
              </w:rPr>
              <w:t xml:space="preserve"> 江綺安</w:t>
            </w:r>
          </w:p>
        </w:tc>
        <w:tc>
          <w:tcPr>
            <w:tcW w:w="432" w:type="dxa"/>
            <w:tcBorders>
              <w:top w:val="single" w:sz="4" w:space="0" w:color="auto"/>
              <w:left w:val="nil"/>
              <w:bottom w:val="single" w:sz="4" w:space="0" w:color="auto"/>
              <w:right w:val="single" w:sz="4" w:space="0" w:color="auto"/>
            </w:tcBorders>
            <w:noWrap/>
            <w:vAlign w:val="center"/>
          </w:tcPr>
          <w:p w14:paraId="736593E3" w14:textId="77777777" w:rsidR="004057A8" w:rsidRDefault="004057A8">
            <w:pPr>
              <w:widowControl/>
              <w:rPr>
                <w:rFonts w:ascii="新細明體" w:hAnsi="新細明體" w:cs="新細明體"/>
                <w:kern w:val="0"/>
              </w:rPr>
            </w:pPr>
          </w:p>
        </w:tc>
      </w:tr>
      <w:tr w:rsidR="004057A8" w14:paraId="773E741E"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BFA86C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2005/6</w:t>
            </w:r>
          </w:p>
        </w:tc>
        <w:tc>
          <w:tcPr>
            <w:tcW w:w="716" w:type="dxa"/>
            <w:tcBorders>
              <w:top w:val="single" w:sz="4" w:space="0" w:color="auto"/>
              <w:left w:val="nil"/>
              <w:bottom w:val="single" w:sz="4" w:space="0" w:color="auto"/>
              <w:right w:val="single" w:sz="4" w:space="0" w:color="auto"/>
            </w:tcBorders>
            <w:noWrap/>
            <w:vAlign w:val="center"/>
          </w:tcPr>
          <w:p w14:paraId="1511787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256</w:t>
            </w:r>
          </w:p>
        </w:tc>
        <w:tc>
          <w:tcPr>
            <w:tcW w:w="2636" w:type="dxa"/>
            <w:tcBorders>
              <w:top w:val="single" w:sz="4" w:space="0" w:color="auto"/>
              <w:left w:val="nil"/>
              <w:bottom w:val="single" w:sz="4" w:space="0" w:color="auto"/>
              <w:right w:val="single" w:sz="4" w:space="0" w:color="auto"/>
            </w:tcBorders>
            <w:noWrap/>
            <w:vAlign w:val="center"/>
          </w:tcPr>
          <w:p w14:paraId="5A47C7A5"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0EC2F14B" w14:textId="77777777" w:rsidR="004057A8" w:rsidRDefault="000E5465">
            <w:pPr>
              <w:widowControl/>
              <w:rPr>
                <w:rFonts w:ascii="新細明體" w:hAnsi="新細明體" w:cs="新細明體"/>
                <w:kern w:val="0"/>
              </w:rPr>
            </w:pPr>
            <w:r>
              <w:rPr>
                <w:rFonts w:ascii="新細明體" w:hAnsi="新細明體" w:cs="新細明體" w:hint="eastAsia"/>
                <w:kern w:val="0"/>
              </w:rPr>
              <w:t>三聖對答錄-</w:t>
            </w:r>
            <w:r>
              <w:rPr>
                <w:rFonts w:ascii="新細明體" w:hAnsi="新細明體" w:cs="新細明體" w:hint="eastAsia"/>
                <w:kern w:val="0"/>
                <w:sz w:val="20"/>
              </w:rPr>
              <w:t>推薦親和</w:t>
            </w:r>
            <w:proofErr w:type="gramStart"/>
            <w:r>
              <w:rPr>
                <w:rFonts w:ascii="新細明體" w:hAnsi="新細明體" w:cs="新細明體" w:hint="eastAsia"/>
                <w:kern w:val="0"/>
                <w:sz w:val="20"/>
              </w:rPr>
              <w:t>笑經 通腸順</w:t>
            </w:r>
            <w:proofErr w:type="gramEnd"/>
            <w:r>
              <w:rPr>
                <w:rFonts w:ascii="新細明體" w:hAnsi="新細明體" w:cs="新細明體" w:hint="eastAsia"/>
                <w:kern w:val="0"/>
                <w:sz w:val="20"/>
              </w:rPr>
              <w:t>氣</w:t>
            </w:r>
          </w:p>
        </w:tc>
        <w:tc>
          <w:tcPr>
            <w:tcW w:w="550" w:type="dxa"/>
            <w:tcBorders>
              <w:top w:val="single" w:sz="4" w:space="0" w:color="auto"/>
              <w:left w:val="nil"/>
              <w:bottom w:val="single" w:sz="4" w:space="0" w:color="auto"/>
              <w:right w:val="single" w:sz="4" w:space="0" w:color="auto"/>
            </w:tcBorders>
            <w:noWrap/>
            <w:vAlign w:val="center"/>
          </w:tcPr>
          <w:p w14:paraId="67AF7062"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73</w:t>
            </w:r>
          </w:p>
        </w:tc>
        <w:tc>
          <w:tcPr>
            <w:tcW w:w="2870" w:type="dxa"/>
            <w:tcBorders>
              <w:top w:val="single" w:sz="4" w:space="0" w:color="auto"/>
              <w:left w:val="nil"/>
              <w:bottom w:val="single" w:sz="4" w:space="0" w:color="auto"/>
              <w:right w:val="single" w:sz="4" w:space="0" w:color="auto"/>
            </w:tcBorders>
            <w:noWrap/>
            <w:vAlign w:val="center"/>
          </w:tcPr>
          <w:p w14:paraId="50774AE6" w14:textId="77777777" w:rsidR="004057A8" w:rsidRDefault="000E5465">
            <w:pPr>
              <w:widowControl/>
              <w:rPr>
                <w:rFonts w:ascii="新細明體" w:hAnsi="新細明體" w:cs="新細明體"/>
                <w:kern w:val="0"/>
              </w:rPr>
            </w:pPr>
            <w:r>
              <w:rPr>
                <w:rFonts w:ascii="新細明體" w:hAnsi="新細明體" w:cs="新細明體" w:hint="eastAsia"/>
                <w:kern w:val="0"/>
              </w:rPr>
              <w:t>李緒觀 孫緒性 林嗣慶</w:t>
            </w:r>
          </w:p>
        </w:tc>
        <w:tc>
          <w:tcPr>
            <w:tcW w:w="432" w:type="dxa"/>
            <w:tcBorders>
              <w:top w:val="single" w:sz="4" w:space="0" w:color="auto"/>
              <w:left w:val="nil"/>
              <w:bottom w:val="single" w:sz="4" w:space="0" w:color="auto"/>
              <w:right w:val="single" w:sz="4" w:space="0" w:color="auto"/>
            </w:tcBorders>
            <w:noWrap/>
            <w:vAlign w:val="center"/>
          </w:tcPr>
          <w:p w14:paraId="0B813798" w14:textId="77777777" w:rsidR="004057A8" w:rsidRDefault="004057A8">
            <w:pPr>
              <w:widowControl/>
              <w:rPr>
                <w:rFonts w:ascii="新細明體" w:hAnsi="新細明體" w:cs="新細明體"/>
                <w:kern w:val="0"/>
              </w:rPr>
            </w:pPr>
          </w:p>
        </w:tc>
      </w:tr>
      <w:tr w:rsidR="004057A8" w14:paraId="4DAD638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1F9A20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2005/6</w:t>
            </w:r>
          </w:p>
        </w:tc>
        <w:tc>
          <w:tcPr>
            <w:tcW w:w="716" w:type="dxa"/>
            <w:tcBorders>
              <w:top w:val="single" w:sz="4" w:space="0" w:color="auto"/>
              <w:left w:val="nil"/>
              <w:bottom w:val="single" w:sz="4" w:space="0" w:color="auto"/>
              <w:right w:val="single" w:sz="4" w:space="0" w:color="auto"/>
            </w:tcBorders>
            <w:noWrap/>
            <w:vAlign w:val="center"/>
          </w:tcPr>
          <w:p w14:paraId="50CAB00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256</w:t>
            </w:r>
          </w:p>
        </w:tc>
        <w:tc>
          <w:tcPr>
            <w:tcW w:w="2636" w:type="dxa"/>
            <w:tcBorders>
              <w:top w:val="single" w:sz="4" w:space="0" w:color="auto"/>
              <w:left w:val="nil"/>
              <w:bottom w:val="single" w:sz="4" w:space="0" w:color="auto"/>
              <w:right w:val="single" w:sz="4" w:space="0" w:color="auto"/>
            </w:tcBorders>
            <w:noWrap/>
            <w:vAlign w:val="center"/>
          </w:tcPr>
          <w:p w14:paraId="0ACEE3B1"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3E01C229"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高雄</w:t>
            </w:r>
            <w:proofErr w:type="gramStart"/>
            <w:r>
              <w:rPr>
                <w:rFonts w:ascii="新細明體" w:hAnsi="新細明體" w:cs="新細明體" w:hint="eastAsia"/>
                <w:kern w:val="0"/>
                <w:sz w:val="20"/>
              </w:rPr>
              <w:t>巿</w:t>
            </w:r>
            <w:proofErr w:type="gramEnd"/>
            <w:r>
              <w:rPr>
                <w:rFonts w:ascii="新細明體" w:hAnsi="新細明體" w:cs="新細明體" w:hint="eastAsia"/>
                <w:kern w:val="0"/>
                <w:sz w:val="20"/>
              </w:rPr>
              <w:t>掌院-二十二週年慶暨母親節感恩親和晚會</w:t>
            </w:r>
          </w:p>
          <w:p w14:paraId="648275F6" w14:textId="77777777" w:rsidR="004057A8" w:rsidRDefault="000E5465">
            <w:pPr>
              <w:widowControl/>
              <w:rPr>
                <w:rFonts w:ascii="新細明體" w:hAnsi="新細明體" w:cs="新細明體"/>
                <w:kern w:val="0"/>
              </w:rPr>
            </w:pPr>
            <w:r>
              <w:rPr>
                <w:rFonts w:ascii="新細明體" w:hAnsi="新細明體" w:cs="新細明體" w:hint="eastAsia"/>
                <w:kern w:val="0"/>
              </w:rPr>
              <w:t>乘著歌聲翅膀 醉在感恩與祝福中</w:t>
            </w:r>
          </w:p>
        </w:tc>
        <w:tc>
          <w:tcPr>
            <w:tcW w:w="550" w:type="dxa"/>
            <w:tcBorders>
              <w:top w:val="single" w:sz="4" w:space="0" w:color="auto"/>
              <w:left w:val="nil"/>
              <w:bottom w:val="single" w:sz="4" w:space="0" w:color="auto"/>
              <w:right w:val="single" w:sz="4" w:space="0" w:color="auto"/>
            </w:tcBorders>
            <w:noWrap/>
            <w:vAlign w:val="center"/>
          </w:tcPr>
          <w:p w14:paraId="7BF43AC0"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74</w:t>
            </w:r>
          </w:p>
        </w:tc>
        <w:tc>
          <w:tcPr>
            <w:tcW w:w="2870" w:type="dxa"/>
            <w:tcBorders>
              <w:top w:val="single" w:sz="4" w:space="0" w:color="auto"/>
              <w:left w:val="nil"/>
              <w:bottom w:val="single" w:sz="4" w:space="0" w:color="auto"/>
              <w:right w:val="single" w:sz="4" w:space="0" w:color="auto"/>
            </w:tcBorders>
            <w:noWrap/>
            <w:vAlign w:val="center"/>
          </w:tcPr>
          <w:p w14:paraId="637ED687" w14:textId="77777777" w:rsidR="004057A8" w:rsidRDefault="000E5465">
            <w:pPr>
              <w:widowControl/>
              <w:rPr>
                <w:rFonts w:ascii="新細明體" w:hAnsi="新細明體" w:cs="新細明體"/>
                <w:kern w:val="0"/>
              </w:rPr>
            </w:pPr>
            <w:r>
              <w:rPr>
                <w:rFonts w:ascii="新細明體" w:hAnsi="新細明體" w:cs="新細明體" w:hint="eastAsia"/>
                <w:kern w:val="0"/>
              </w:rPr>
              <w:t>許月鶴</w:t>
            </w:r>
          </w:p>
        </w:tc>
        <w:tc>
          <w:tcPr>
            <w:tcW w:w="432" w:type="dxa"/>
            <w:tcBorders>
              <w:top w:val="single" w:sz="4" w:space="0" w:color="auto"/>
              <w:left w:val="nil"/>
              <w:bottom w:val="single" w:sz="4" w:space="0" w:color="auto"/>
              <w:right w:val="single" w:sz="4" w:space="0" w:color="auto"/>
            </w:tcBorders>
            <w:noWrap/>
            <w:vAlign w:val="center"/>
          </w:tcPr>
          <w:p w14:paraId="13F8DFC6" w14:textId="77777777" w:rsidR="004057A8" w:rsidRDefault="004057A8">
            <w:pPr>
              <w:widowControl/>
              <w:rPr>
                <w:rFonts w:ascii="新細明體" w:hAnsi="新細明體" w:cs="新細明體"/>
                <w:kern w:val="0"/>
              </w:rPr>
            </w:pPr>
          </w:p>
        </w:tc>
      </w:tr>
      <w:tr w:rsidR="004057A8" w14:paraId="4395E91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FD01F8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2005/6</w:t>
            </w:r>
          </w:p>
        </w:tc>
        <w:tc>
          <w:tcPr>
            <w:tcW w:w="716" w:type="dxa"/>
            <w:tcBorders>
              <w:top w:val="single" w:sz="4" w:space="0" w:color="auto"/>
              <w:left w:val="nil"/>
              <w:bottom w:val="single" w:sz="4" w:space="0" w:color="auto"/>
              <w:right w:val="single" w:sz="4" w:space="0" w:color="auto"/>
            </w:tcBorders>
            <w:noWrap/>
            <w:vAlign w:val="center"/>
          </w:tcPr>
          <w:p w14:paraId="3E55CCE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256</w:t>
            </w:r>
          </w:p>
        </w:tc>
        <w:tc>
          <w:tcPr>
            <w:tcW w:w="2636" w:type="dxa"/>
            <w:tcBorders>
              <w:top w:val="single" w:sz="4" w:space="0" w:color="auto"/>
              <w:left w:val="nil"/>
              <w:bottom w:val="single" w:sz="4" w:space="0" w:color="auto"/>
              <w:right w:val="single" w:sz="4" w:space="0" w:color="auto"/>
            </w:tcBorders>
            <w:noWrap/>
            <w:vAlign w:val="center"/>
          </w:tcPr>
          <w:p w14:paraId="7CA21AAB"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71E61C23" w14:textId="77777777" w:rsidR="004057A8" w:rsidRDefault="000E5465">
            <w:pPr>
              <w:widowControl/>
              <w:rPr>
                <w:rFonts w:ascii="新細明體" w:hAnsi="新細明體" w:cs="新細明體"/>
                <w:kern w:val="0"/>
              </w:rPr>
            </w:pPr>
            <w:r>
              <w:rPr>
                <w:rFonts w:ascii="新細明體" w:hAnsi="新細明體" w:cs="新細明體" w:hint="eastAsia"/>
                <w:kern w:val="0"/>
              </w:rPr>
              <w:t>高雄</w:t>
            </w:r>
            <w:proofErr w:type="gramStart"/>
            <w:r>
              <w:rPr>
                <w:rFonts w:ascii="新細明體" w:hAnsi="新細明體" w:cs="新細明體" w:hint="eastAsia"/>
                <w:kern w:val="0"/>
              </w:rPr>
              <w:t>巿</w:t>
            </w:r>
            <w:proofErr w:type="gramEnd"/>
            <w:r>
              <w:rPr>
                <w:rFonts w:ascii="新細明體" w:hAnsi="新細明體" w:cs="新細明體" w:hint="eastAsia"/>
                <w:kern w:val="0"/>
              </w:rPr>
              <w:t>掌院乙酉年感恩節</w:t>
            </w:r>
            <w:proofErr w:type="gramStart"/>
            <w:r>
              <w:rPr>
                <w:rFonts w:ascii="新細明體" w:hAnsi="新細明體" w:cs="新細明體" w:hint="eastAsia"/>
                <w:kern w:val="0"/>
              </w:rPr>
              <w:t>祈願文</w:t>
            </w:r>
            <w:proofErr w:type="gramEnd"/>
          </w:p>
        </w:tc>
        <w:tc>
          <w:tcPr>
            <w:tcW w:w="550" w:type="dxa"/>
            <w:tcBorders>
              <w:top w:val="single" w:sz="4" w:space="0" w:color="auto"/>
              <w:left w:val="nil"/>
              <w:bottom w:val="single" w:sz="4" w:space="0" w:color="auto"/>
              <w:right w:val="single" w:sz="4" w:space="0" w:color="auto"/>
            </w:tcBorders>
            <w:noWrap/>
            <w:vAlign w:val="center"/>
          </w:tcPr>
          <w:p w14:paraId="23D25B09"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78</w:t>
            </w:r>
          </w:p>
        </w:tc>
        <w:tc>
          <w:tcPr>
            <w:tcW w:w="2870" w:type="dxa"/>
            <w:tcBorders>
              <w:top w:val="single" w:sz="4" w:space="0" w:color="auto"/>
              <w:left w:val="nil"/>
              <w:bottom w:val="single" w:sz="4" w:space="0" w:color="auto"/>
              <w:right w:val="single" w:sz="4" w:space="0" w:color="auto"/>
            </w:tcBorders>
            <w:noWrap/>
            <w:vAlign w:val="center"/>
          </w:tcPr>
          <w:p w14:paraId="57FB2689" w14:textId="77777777" w:rsidR="004057A8" w:rsidRDefault="000E5465">
            <w:pPr>
              <w:widowControl/>
              <w:rPr>
                <w:rFonts w:ascii="新細明體" w:hAnsi="新細明體" w:cs="新細明體"/>
                <w:kern w:val="0"/>
              </w:rPr>
            </w:pPr>
            <w:r>
              <w:rPr>
                <w:rFonts w:ascii="新細明體" w:hAnsi="新細明體" w:cs="新細明體" w:hint="eastAsia"/>
                <w:kern w:val="0"/>
              </w:rPr>
              <w:t>高雄</w:t>
            </w:r>
            <w:proofErr w:type="gramStart"/>
            <w:r>
              <w:rPr>
                <w:rFonts w:ascii="新細明體" w:hAnsi="新細明體" w:cs="新細明體" w:hint="eastAsia"/>
                <w:kern w:val="0"/>
              </w:rPr>
              <w:t>巿</w:t>
            </w:r>
            <w:proofErr w:type="gramEnd"/>
            <w:r>
              <w:rPr>
                <w:rFonts w:ascii="新細明體" w:hAnsi="新細明體" w:cs="新細明體" w:hint="eastAsia"/>
                <w:kern w:val="0"/>
              </w:rPr>
              <w:t>掌院</w:t>
            </w:r>
          </w:p>
        </w:tc>
        <w:tc>
          <w:tcPr>
            <w:tcW w:w="432" w:type="dxa"/>
            <w:tcBorders>
              <w:top w:val="single" w:sz="4" w:space="0" w:color="auto"/>
              <w:left w:val="nil"/>
              <w:bottom w:val="single" w:sz="4" w:space="0" w:color="auto"/>
              <w:right w:val="single" w:sz="4" w:space="0" w:color="auto"/>
            </w:tcBorders>
            <w:noWrap/>
            <w:vAlign w:val="center"/>
          </w:tcPr>
          <w:p w14:paraId="59022D6F" w14:textId="77777777" w:rsidR="004057A8" w:rsidRDefault="004057A8">
            <w:pPr>
              <w:widowControl/>
              <w:rPr>
                <w:rFonts w:ascii="新細明體" w:hAnsi="新細明體" w:cs="新細明體"/>
                <w:kern w:val="0"/>
              </w:rPr>
            </w:pPr>
          </w:p>
        </w:tc>
      </w:tr>
      <w:tr w:rsidR="004057A8" w14:paraId="5A55568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91C1B8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2005/6</w:t>
            </w:r>
          </w:p>
        </w:tc>
        <w:tc>
          <w:tcPr>
            <w:tcW w:w="716" w:type="dxa"/>
            <w:tcBorders>
              <w:top w:val="single" w:sz="4" w:space="0" w:color="auto"/>
              <w:left w:val="nil"/>
              <w:bottom w:val="single" w:sz="4" w:space="0" w:color="auto"/>
              <w:right w:val="single" w:sz="4" w:space="0" w:color="auto"/>
            </w:tcBorders>
            <w:noWrap/>
            <w:vAlign w:val="center"/>
          </w:tcPr>
          <w:p w14:paraId="7658F3C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256</w:t>
            </w:r>
          </w:p>
        </w:tc>
        <w:tc>
          <w:tcPr>
            <w:tcW w:w="2636" w:type="dxa"/>
            <w:tcBorders>
              <w:top w:val="single" w:sz="4" w:space="0" w:color="auto"/>
              <w:left w:val="nil"/>
              <w:bottom w:val="single" w:sz="4" w:space="0" w:color="auto"/>
              <w:right w:val="single" w:sz="4" w:space="0" w:color="auto"/>
            </w:tcBorders>
            <w:noWrap/>
            <w:vAlign w:val="center"/>
          </w:tcPr>
          <w:p w14:paraId="4D8C8B5B" w14:textId="77777777" w:rsidR="004057A8" w:rsidRDefault="000E5465">
            <w:pPr>
              <w:widowControl/>
              <w:rPr>
                <w:rFonts w:ascii="新細明體" w:hAnsi="新細明體" w:cs="新細明體"/>
                <w:kern w:val="0"/>
              </w:rPr>
            </w:pPr>
            <w:r>
              <w:rPr>
                <w:rFonts w:ascii="新細明體" w:hAnsi="新細明體" w:cs="新細明體" w:hint="eastAsia"/>
                <w:kern w:val="0"/>
              </w:rPr>
              <w:t>輔翼之光</w:t>
            </w:r>
          </w:p>
        </w:tc>
        <w:tc>
          <w:tcPr>
            <w:tcW w:w="6944" w:type="dxa"/>
            <w:tcBorders>
              <w:top w:val="single" w:sz="4" w:space="0" w:color="auto"/>
              <w:left w:val="nil"/>
              <w:bottom w:val="single" w:sz="4" w:space="0" w:color="auto"/>
              <w:right w:val="single" w:sz="4" w:space="0" w:color="auto"/>
            </w:tcBorders>
            <w:noWrap/>
            <w:vAlign w:val="center"/>
          </w:tcPr>
          <w:p w14:paraId="23CB044B"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紅心園地-</w:t>
            </w:r>
          </w:p>
          <w:p w14:paraId="3E7069BE" w14:textId="77777777" w:rsidR="004057A8" w:rsidRDefault="000E5465">
            <w:pPr>
              <w:widowControl/>
              <w:rPr>
                <w:rFonts w:ascii="新細明體" w:hAnsi="新細明體" w:cs="新細明體"/>
                <w:kern w:val="0"/>
              </w:rPr>
            </w:pPr>
            <w:r>
              <w:rPr>
                <w:rFonts w:ascii="新細明體" w:hAnsi="新細明體" w:cs="新細明體" w:hint="eastAsia"/>
                <w:kern w:val="0"/>
              </w:rPr>
              <w:t>愛的騎</w:t>
            </w:r>
            <w:proofErr w:type="gramStart"/>
            <w:r>
              <w:rPr>
                <w:rFonts w:ascii="新細明體" w:hAnsi="新細明體" w:cs="新細明體" w:hint="eastAsia"/>
                <w:kern w:val="0"/>
              </w:rPr>
              <w:t>蹟˙</w:t>
            </w:r>
            <w:proofErr w:type="gramEnd"/>
            <w:r>
              <w:rPr>
                <w:rFonts w:ascii="新細明體" w:hAnsi="新細明體" w:cs="新細明體" w:hint="eastAsia"/>
                <w:kern w:val="0"/>
              </w:rPr>
              <w:t>單親不單心</w:t>
            </w:r>
          </w:p>
        </w:tc>
        <w:tc>
          <w:tcPr>
            <w:tcW w:w="550" w:type="dxa"/>
            <w:tcBorders>
              <w:top w:val="single" w:sz="4" w:space="0" w:color="auto"/>
              <w:left w:val="nil"/>
              <w:bottom w:val="single" w:sz="4" w:space="0" w:color="auto"/>
              <w:right w:val="single" w:sz="4" w:space="0" w:color="auto"/>
            </w:tcBorders>
            <w:noWrap/>
            <w:vAlign w:val="center"/>
          </w:tcPr>
          <w:p w14:paraId="79957636"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79</w:t>
            </w:r>
          </w:p>
        </w:tc>
        <w:tc>
          <w:tcPr>
            <w:tcW w:w="2870" w:type="dxa"/>
            <w:tcBorders>
              <w:top w:val="single" w:sz="4" w:space="0" w:color="auto"/>
              <w:left w:val="nil"/>
              <w:bottom w:val="single" w:sz="4" w:space="0" w:color="auto"/>
              <w:right w:val="single" w:sz="4" w:space="0" w:color="auto"/>
            </w:tcBorders>
            <w:noWrap/>
            <w:vAlign w:val="center"/>
          </w:tcPr>
          <w:p w14:paraId="75E4EDCD" w14:textId="77777777" w:rsidR="004057A8" w:rsidRDefault="000E5465">
            <w:pPr>
              <w:widowControl/>
              <w:rPr>
                <w:rFonts w:ascii="新細明體" w:hAnsi="新細明體" w:cs="新細明體"/>
                <w:kern w:val="0"/>
              </w:rPr>
            </w:pPr>
            <w:r>
              <w:rPr>
                <w:rFonts w:ascii="新細明體" w:hAnsi="新細明體" w:cs="新細明體" w:hint="eastAsia"/>
                <w:kern w:val="0"/>
              </w:rPr>
              <w:t>黃嘉玲</w:t>
            </w:r>
          </w:p>
        </w:tc>
        <w:tc>
          <w:tcPr>
            <w:tcW w:w="432" w:type="dxa"/>
            <w:tcBorders>
              <w:top w:val="single" w:sz="4" w:space="0" w:color="auto"/>
              <w:left w:val="nil"/>
              <w:bottom w:val="single" w:sz="4" w:space="0" w:color="auto"/>
              <w:right w:val="single" w:sz="4" w:space="0" w:color="auto"/>
            </w:tcBorders>
            <w:noWrap/>
            <w:vAlign w:val="center"/>
          </w:tcPr>
          <w:p w14:paraId="6A83B8CC" w14:textId="77777777" w:rsidR="004057A8" w:rsidRDefault="004057A8">
            <w:pPr>
              <w:widowControl/>
              <w:rPr>
                <w:rFonts w:ascii="新細明體" w:hAnsi="新細明體" w:cs="新細明體"/>
                <w:kern w:val="0"/>
              </w:rPr>
            </w:pPr>
          </w:p>
        </w:tc>
      </w:tr>
      <w:tr w:rsidR="004057A8" w14:paraId="23B7E03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6E572E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2005/6</w:t>
            </w:r>
          </w:p>
        </w:tc>
        <w:tc>
          <w:tcPr>
            <w:tcW w:w="716" w:type="dxa"/>
            <w:tcBorders>
              <w:top w:val="single" w:sz="4" w:space="0" w:color="auto"/>
              <w:left w:val="nil"/>
              <w:bottom w:val="single" w:sz="4" w:space="0" w:color="auto"/>
              <w:right w:val="single" w:sz="4" w:space="0" w:color="auto"/>
            </w:tcBorders>
            <w:noWrap/>
            <w:vAlign w:val="center"/>
          </w:tcPr>
          <w:p w14:paraId="7B74E28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256</w:t>
            </w:r>
          </w:p>
        </w:tc>
        <w:tc>
          <w:tcPr>
            <w:tcW w:w="2636" w:type="dxa"/>
            <w:tcBorders>
              <w:top w:val="single" w:sz="4" w:space="0" w:color="auto"/>
              <w:left w:val="nil"/>
              <w:bottom w:val="single" w:sz="4" w:space="0" w:color="auto"/>
              <w:right w:val="single" w:sz="4" w:space="0" w:color="auto"/>
            </w:tcBorders>
            <w:noWrap/>
            <w:vAlign w:val="center"/>
          </w:tcPr>
          <w:p w14:paraId="4E2419A2" w14:textId="77777777" w:rsidR="004057A8" w:rsidRDefault="000E5465">
            <w:pPr>
              <w:widowControl/>
              <w:rPr>
                <w:rFonts w:ascii="新細明體" w:hAnsi="新細明體" w:cs="新細明體"/>
                <w:kern w:val="0"/>
              </w:rPr>
            </w:pPr>
            <w:r>
              <w:rPr>
                <w:rFonts w:ascii="新細明體" w:hAnsi="新細明體" w:cs="新細明體" w:hint="eastAsia"/>
                <w:kern w:val="0"/>
              </w:rPr>
              <w:t>輔翼之光</w:t>
            </w:r>
          </w:p>
        </w:tc>
        <w:tc>
          <w:tcPr>
            <w:tcW w:w="6944" w:type="dxa"/>
            <w:tcBorders>
              <w:top w:val="single" w:sz="4" w:space="0" w:color="auto"/>
              <w:left w:val="nil"/>
              <w:bottom w:val="single" w:sz="4" w:space="0" w:color="auto"/>
              <w:right w:val="single" w:sz="4" w:space="0" w:color="auto"/>
            </w:tcBorders>
            <w:noWrap/>
            <w:vAlign w:val="center"/>
          </w:tcPr>
          <w:p w14:paraId="59F83098"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中華民國宗教哲學研究社出版緣起</w:t>
            </w:r>
          </w:p>
          <w:p w14:paraId="216D21C5"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坐擁小書庫</w:t>
            </w:r>
            <w:proofErr w:type="gramEnd"/>
            <w:r>
              <w:rPr>
                <w:rFonts w:ascii="新細明體" w:hAnsi="新細明體" w:cs="新細明體" w:hint="eastAsia"/>
                <w:kern w:val="0"/>
              </w:rPr>
              <w:t xml:space="preserve"> 倘佯宗教學術思想領域</w:t>
            </w:r>
          </w:p>
        </w:tc>
        <w:tc>
          <w:tcPr>
            <w:tcW w:w="550" w:type="dxa"/>
            <w:tcBorders>
              <w:top w:val="single" w:sz="4" w:space="0" w:color="auto"/>
              <w:left w:val="nil"/>
              <w:bottom w:val="single" w:sz="4" w:space="0" w:color="auto"/>
              <w:right w:val="single" w:sz="4" w:space="0" w:color="auto"/>
            </w:tcBorders>
            <w:noWrap/>
            <w:vAlign w:val="center"/>
          </w:tcPr>
          <w:p w14:paraId="72B54147"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82</w:t>
            </w:r>
          </w:p>
        </w:tc>
        <w:tc>
          <w:tcPr>
            <w:tcW w:w="2870" w:type="dxa"/>
            <w:tcBorders>
              <w:top w:val="single" w:sz="4" w:space="0" w:color="auto"/>
              <w:left w:val="nil"/>
              <w:bottom w:val="single" w:sz="4" w:space="0" w:color="auto"/>
              <w:right w:val="single" w:sz="4" w:space="0" w:color="auto"/>
            </w:tcBorders>
            <w:noWrap/>
            <w:vAlign w:val="center"/>
          </w:tcPr>
          <w:p w14:paraId="2E964245" w14:textId="77777777" w:rsidR="004057A8" w:rsidRDefault="000E5465">
            <w:pPr>
              <w:widowControl/>
              <w:rPr>
                <w:rFonts w:ascii="新細明體" w:hAnsi="新細明體" w:cs="新細明體"/>
                <w:kern w:val="0"/>
              </w:rPr>
            </w:pPr>
            <w:r>
              <w:rPr>
                <w:rFonts w:ascii="新細明體" w:hAnsi="新細明體" w:cs="新細明體" w:hint="eastAsia"/>
                <w:kern w:val="0"/>
              </w:rPr>
              <w:t>中華民國宗教哲學研究社</w:t>
            </w:r>
          </w:p>
        </w:tc>
        <w:tc>
          <w:tcPr>
            <w:tcW w:w="432" w:type="dxa"/>
            <w:tcBorders>
              <w:top w:val="single" w:sz="4" w:space="0" w:color="auto"/>
              <w:left w:val="nil"/>
              <w:bottom w:val="single" w:sz="4" w:space="0" w:color="auto"/>
              <w:right w:val="single" w:sz="4" w:space="0" w:color="auto"/>
            </w:tcBorders>
            <w:noWrap/>
            <w:vAlign w:val="center"/>
          </w:tcPr>
          <w:p w14:paraId="5579261C" w14:textId="77777777" w:rsidR="004057A8" w:rsidRDefault="004057A8">
            <w:pPr>
              <w:widowControl/>
              <w:rPr>
                <w:rFonts w:ascii="新細明體" w:hAnsi="新細明體" w:cs="新細明體"/>
                <w:kern w:val="0"/>
              </w:rPr>
            </w:pPr>
          </w:p>
        </w:tc>
      </w:tr>
      <w:tr w:rsidR="004057A8" w14:paraId="77462BCD"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0220C0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2005/6</w:t>
            </w:r>
          </w:p>
        </w:tc>
        <w:tc>
          <w:tcPr>
            <w:tcW w:w="716" w:type="dxa"/>
            <w:tcBorders>
              <w:top w:val="single" w:sz="4" w:space="0" w:color="auto"/>
              <w:left w:val="nil"/>
              <w:bottom w:val="single" w:sz="4" w:space="0" w:color="auto"/>
              <w:right w:val="single" w:sz="4" w:space="0" w:color="auto"/>
            </w:tcBorders>
            <w:noWrap/>
            <w:vAlign w:val="center"/>
          </w:tcPr>
          <w:p w14:paraId="1534452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256</w:t>
            </w:r>
          </w:p>
        </w:tc>
        <w:tc>
          <w:tcPr>
            <w:tcW w:w="2636" w:type="dxa"/>
            <w:tcBorders>
              <w:top w:val="single" w:sz="4" w:space="0" w:color="auto"/>
              <w:left w:val="nil"/>
              <w:bottom w:val="single" w:sz="4" w:space="0" w:color="auto"/>
              <w:right w:val="single" w:sz="4" w:space="0" w:color="auto"/>
            </w:tcBorders>
            <w:noWrap/>
            <w:vAlign w:val="center"/>
          </w:tcPr>
          <w:p w14:paraId="114DD67E" w14:textId="77777777" w:rsidR="004057A8" w:rsidRDefault="000E5465">
            <w:pPr>
              <w:widowControl/>
              <w:rPr>
                <w:rFonts w:ascii="新細明體" w:hAnsi="新細明體" w:cs="新細明體"/>
                <w:kern w:val="0"/>
              </w:rPr>
            </w:pPr>
            <w:r>
              <w:rPr>
                <w:rFonts w:ascii="新細明體" w:hAnsi="新細明體" w:cs="新細明體" w:hint="eastAsia"/>
                <w:kern w:val="0"/>
              </w:rPr>
              <w:t>輔翼之光</w:t>
            </w:r>
          </w:p>
        </w:tc>
        <w:tc>
          <w:tcPr>
            <w:tcW w:w="6944" w:type="dxa"/>
            <w:tcBorders>
              <w:top w:val="single" w:sz="4" w:space="0" w:color="auto"/>
              <w:left w:val="nil"/>
              <w:bottom w:val="single" w:sz="4" w:space="0" w:color="auto"/>
              <w:right w:val="single" w:sz="4" w:space="0" w:color="auto"/>
            </w:tcBorders>
            <w:noWrap/>
            <w:vAlign w:val="center"/>
          </w:tcPr>
          <w:p w14:paraId="722A53C5" w14:textId="77777777" w:rsidR="004057A8" w:rsidRDefault="000E5465">
            <w:pPr>
              <w:widowControl/>
              <w:spacing w:line="360" w:lineRule="exact"/>
              <w:rPr>
                <w:rFonts w:ascii="新細明體" w:hAnsi="新細明體" w:cs="新細明體"/>
                <w:kern w:val="0"/>
                <w:sz w:val="20"/>
              </w:rPr>
            </w:pPr>
            <w:r>
              <w:rPr>
                <w:rFonts w:ascii="新細明體" w:hAnsi="新細明體" w:cs="新細明體" w:hint="eastAsia"/>
                <w:kern w:val="0"/>
                <w:sz w:val="20"/>
              </w:rPr>
              <w:t>「二</w:t>
            </w:r>
            <w:r>
              <w:rPr>
                <w:rFonts w:ascii="新細明體" w:hAnsi="新細明體" w:cs="新細明體" w:hint="eastAsia"/>
                <w:kern w:val="0"/>
                <w:sz w:val="30"/>
              </w:rPr>
              <w:t>oo</w:t>
            </w:r>
            <w:r>
              <w:rPr>
                <w:rFonts w:ascii="新細明體" w:hAnsi="新細明體" w:cs="新細明體" w:hint="eastAsia"/>
                <w:kern w:val="0"/>
                <w:sz w:val="20"/>
              </w:rPr>
              <w:t>四年城</w:t>
            </w:r>
            <w:proofErr w:type="gramStart"/>
            <w:r>
              <w:rPr>
                <w:rFonts w:ascii="新細明體" w:hAnsi="新細明體" w:cs="新細明體" w:hint="eastAsia"/>
                <w:kern w:val="0"/>
                <w:sz w:val="20"/>
              </w:rPr>
              <w:t>巿</w:t>
            </w:r>
            <w:proofErr w:type="gramEnd"/>
            <w:r>
              <w:rPr>
                <w:rFonts w:ascii="新細明體" w:hAnsi="新細明體" w:cs="新細明體" w:hint="eastAsia"/>
                <w:kern w:val="0"/>
                <w:sz w:val="20"/>
              </w:rPr>
              <w:t>夥伴合作會議-天帝</w:t>
            </w:r>
            <w:proofErr w:type="gramStart"/>
            <w:r>
              <w:rPr>
                <w:rFonts w:ascii="新細明體" w:hAnsi="新細明體" w:cs="新細明體" w:hint="eastAsia"/>
                <w:kern w:val="0"/>
                <w:sz w:val="20"/>
              </w:rPr>
              <w:t>教晨禱</w:t>
            </w:r>
            <w:proofErr w:type="gramEnd"/>
            <w:r>
              <w:rPr>
                <w:rFonts w:ascii="新細明體" w:hAnsi="新細明體" w:cs="新細明體" w:hint="eastAsia"/>
                <w:kern w:val="0"/>
                <w:sz w:val="20"/>
              </w:rPr>
              <w:t>」回顧側記</w:t>
            </w:r>
          </w:p>
          <w:p w14:paraId="5CDCAF04" w14:textId="77777777" w:rsidR="004057A8" w:rsidRDefault="000E5465">
            <w:pPr>
              <w:widowControl/>
              <w:spacing w:line="360" w:lineRule="exact"/>
              <w:rPr>
                <w:rFonts w:ascii="新細明體" w:hAnsi="新細明體" w:cs="新細明體"/>
                <w:kern w:val="0"/>
              </w:rPr>
            </w:pPr>
            <w:r>
              <w:rPr>
                <w:rFonts w:ascii="新細明體" w:hAnsi="新細明體" w:cs="新細明體" w:hint="eastAsia"/>
                <w:kern w:val="0"/>
              </w:rPr>
              <w:t xml:space="preserve">匯聚眾人真情 </w:t>
            </w:r>
            <w:proofErr w:type="gramStart"/>
            <w:r>
              <w:rPr>
                <w:rFonts w:ascii="新細明體" w:hAnsi="新細明體" w:cs="新細明體" w:hint="eastAsia"/>
                <w:kern w:val="0"/>
              </w:rPr>
              <w:t>圓成一場國際性晨禱儀禮</w:t>
            </w:r>
            <w:proofErr w:type="gramEnd"/>
            <w:r>
              <w:rPr>
                <w:rFonts w:ascii="新細明體" w:hAnsi="新細明體" w:cs="新細明體" w:hint="eastAsia"/>
                <w:kern w:val="0"/>
              </w:rPr>
              <w:t xml:space="preserve"> </w:t>
            </w:r>
          </w:p>
        </w:tc>
        <w:tc>
          <w:tcPr>
            <w:tcW w:w="550" w:type="dxa"/>
            <w:tcBorders>
              <w:top w:val="single" w:sz="4" w:space="0" w:color="auto"/>
              <w:left w:val="nil"/>
              <w:bottom w:val="single" w:sz="4" w:space="0" w:color="auto"/>
              <w:right w:val="single" w:sz="4" w:space="0" w:color="auto"/>
            </w:tcBorders>
            <w:noWrap/>
            <w:vAlign w:val="center"/>
          </w:tcPr>
          <w:p w14:paraId="19330F70"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84</w:t>
            </w:r>
          </w:p>
        </w:tc>
        <w:tc>
          <w:tcPr>
            <w:tcW w:w="2870" w:type="dxa"/>
            <w:tcBorders>
              <w:top w:val="single" w:sz="4" w:space="0" w:color="auto"/>
              <w:left w:val="nil"/>
              <w:bottom w:val="single" w:sz="4" w:space="0" w:color="auto"/>
              <w:right w:val="single" w:sz="4" w:space="0" w:color="auto"/>
            </w:tcBorders>
            <w:noWrap/>
            <w:vAlign w:val="center"/>
          </w:tcPr>
          <w:p w14:paraId="56E3ED24" w14:textId="77777777" w:rsidR="004057A8" w:rsidRDefault="000E5465">
            <w:pPr>
              <w:widowControl/>
              <w:rPr>
                <w:rFonts w:ascii="新細明體" w:hAnsi="新細明體" w:cs="新細明體"/>
                <w:kern w:val="0"/>
              </w:rPr>
            </w:pPr>
            <w:r>
              <w:rPr>
                <w:rFonts w:ascii="新細明體" w:hAnsi="新細明體" w:cs="新細明體" w:hint="eastAsia"/>
                <w:kern w:val="0"/>
              </w:rPr>
              <w:t>翁緒藍</w:t>
            </w:r>
          </w:p>
        </w:tc>
        <w:tc>
          <w:tcPr>
            <w:tcW w:w="432" w:type="dxa"/>
            <w:tcBorders>
              <w:top w:val="single" w:sz="4" w:space="0" w:color="auto"/>
              <w:left w:val="nil"/>
              <w:bottom w:val="single" w:sz="4" w:space="0" w:color="auto"/>
              <w:right w:val="single" w:sz="4" w:space="0" w:color="auto"/>
            </w:tcBorders>
            <w:noWrap/>
            <w:vAlign w:val="center"/>
          </w:tcPr>
          <w:p w14:paraId="010D536D" w14:textId="77777777" w:rsidR="004057A8" w:rsidRDefault="004057A8">
            <w:pPr>
              <w:widowControl/>
              <w:rPr>
                <w:rFonts w:ascii="新細明體" w:hAnsi="新細明體" w:cs="新細明體"/>
                <w:kern w:val="0"/>
              </w:rPr>
            </w:pPr>
          </w:p>
        </w:tc>
      </w:tr>
      <w:tr w:rsidR="004057A8" w14:paraId="537CE493"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A0B41F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lastRenderedPageBreak/>
              <w:t>2005/6</w:t>
            </w:r>
          </w:p>
        </w:tc>
        <w:tc>
          <w:tcPr>
            <w:tcW w:w="716" w:type="dxa"/>
            <w:tcBorders>
              <w:top w:val="single" w:sz="4" w:space="0" w:color="auto"/>
              <w:left w:val="nil"/>
              <w:bottom w:val="single" w:sz="4" w:space="0" w:color="auto"/>
              <w:right w:val="single" w:sz="4" w:space="0" w:color="auto"/>
            </w:tcBorders>
            <w:noWrap/>
            <w:vAlign w:val="center"/>
          </w:tcPr>
          <w:p w14:paraId="7CEDCAA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256</w:t>
            </w:r>
          </w:p>
        </w:tc>
        <w:tc>
          <w:tcPr>
            <w:tcW w:w="2636" w:type="dxa"/>
            <w:tcBorders>
              <w:top w:val="single" w:sz="4" w:space="0" w:color="auto"/>
              <w:left w:val="nil"/>
              <w:bottom w:val="single" w:sz="4" w:space="0" w:color="auto"/>
              <w:right w:val="single" w:sz="4" w:space="0" w:color="auto"/>
            </w:tcBorders>
            <w:noWrap/>
            <w:vAlign w:val="center"/>
          </w:tcPr>
          <w:p w14:paraId="4983B45E" w14:textId="77777777" w:rsidR="004057A8" w:rsidRDefault="000E5465">
            <w:pPr>
              <w:widowControl/>
              <w:rPr>
                <w:rFonts w:ascii="新細明體" w:hAnsi="新細明體" w:cs="新細明體"/>
                <w:kern w:val="0"/>
              </w:rPr>
            </w:pPr>
            <w:r>
              <w:rPr>
                <w:rFonts w:ascii="新細明體" w:hAnsi="新細明體" w:cs="新細明體" w:hint="eastAsia"/>
                <w:kern w:val="0"/>
              </w:rPr>
              <w:t>人事規章</w:t>
            </w:r>
          </w:p>
        </w:tc>
        <w:tc>
          <w:tcPr>
            <w:tcW w:w="6944" w:type="dxa"/>
            <w:tcBorders>
              <w:top w:val="single" w:sz="4" w:space="0" w:color="auto"/>
              <w:left w:val="nil"/>
              <w:bottom w:val="single" w:sz="4" w:space="0" w:color="auto"/>
              <w:right w:val="single" w:sz="4" w:space="0" w:color="auto"/>
            </w:tcBorders>
            <w:noWrap/>
            <w:vAlign w:val="center"/>
          </w:tcPr>
          <w:p w14:paraId="5CAB5C61" w14:textId="77777777" w:rsidR="004057A8" w:rsidRDefault="000E5465">
            <w:pPr>
              <w:widowControl/>
              <w:rPr>
                <w:rFonts w:ascii="新細明體" w:hAnsi="新細明體" w:cs="新細明體"/>
                <w:kern w:val="0"/>
              </w:rPr>
            </w:pPr>
            <w:r>
              <w:rPr>
                <w:rFonts w:ascii="新細明體" w:hAnsi="新細明體" w:cs="新細明體" w:hint="eastAsia"/>
                <w:kern w:val="0"/>
              </w:rPr>
              <w:t>天帝教</w:t>
            </w:r>
            <w:proofErr w:type="gramStart"/>
            <w:r>
              <w:rPr>
                <w:rFonts w:ascii="新細明體" w:hAnsi="新細明體" w:cs="新細明體" w:hint="eastAsia"/>
                <w:kern w:val="0"/>
              </w:rPr>
              <w:t>極院內執本部</w:t>
            </w:r>
            <w:proofErr w:type="gramEnd"/>
            <w:r>
              <w:rPr>
                <w:rFonts w:ascii="新細明體" w:hAnsi="新細明體" w:cs="新細明體" w:hint="eastAsia"/>
                <w:kern w:val="0"/>
              </w:rPr>
              <w:t>暫行組織簡則</w:t>
            </w:r>
          </w:p>
        </w:tc>
        <w:tc>
          <w:tcPr>
            <w:tcW w:w="550" w:type="dxa"/>
            <w:tcBorders>
              <w:top w:val="single" w:sz="4" w:space="0" w:color="auto"/>
              <w:left w:val="nil"/>
              <w:bottom w:val="single" w:sz="4" w:space="0" w:color="auto"/>
              <w:right w:val="single" w:sz="4" w:space="0" w:color="auto"/>
            </w:tcBorders>
            <w:noWrap/>
            <w:vAlign w:val="center"/>
          </w:tcPr>
          <w:p w14:paraId="3503D419"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08</w:t>
            </w:r>
          </w:p>
        </w:tc>
        <w:tc>
          <w:tcPr>
            <w:tcW w:w="2870" w:type="dxa"/>
            <w:tcBorders>
              <w:top w:val="single" w:sz="4" w:space="0" w:color="auto"/>
              <w:left w:val="nil"/>
              <w:bottom w:val="single" w:sz="4" w:space="0" w:color="auto"/>
              <w:right w:val="single" w:sz="4" w:space="0" w:color="auto"/>
            </w:tcBorders>
            <w:noWrap/>
            <w:vAlign w:val="center"/>
          </w:tcPr>
          <w:p w14:paraId="6EEC9B45"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060D9E41" w14:textId="77777777" w:rsidR="004057A8" w:rsidRDefault="004057A8">
            <w:pPr>
              <w:widowControl/>
              <w:rPr>
                <w:rFonts w:ascii="新細明體" w:hAnsi="新細明體" w:cs="新細明體"/>
                <w:kern w:val="0"/>
              </w:rPr>
            </w:pPr>
          </w:p>
        </w:tc>
      </w:tr>
      <w:tr w:rsidR="004057A8" w14:paraId="3EC0486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959C7B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2005/6</w:t>
            </w:r>
          </w:p>
        </w:tc>
        <w:tc>
          <w:tcPr>
            <w:tcW w:w="716" w:type="dxa"/>
            <w:tcBorders>
              <w:top w:val="single" w:sz="4" w:space="0" w:color="auto"/>
              <w:left w:val="nil"/>
              <w:bottom w:val="single" w:sz="4" w:space="0" w:color="auto"/>
              <w:right w:val="single" w:sz="4" w:space="0" w:color="auto"/>
            </w:tcBorders>
            <w:noWrap/>
            <w:vAlign w:val="center"/>
          </w:tcPr>
          <w:p w14:paraId="0450DD4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256</w:t>
            </w:r>
          </w:p>
        </w:tc>
        <w:tc>
          <w:tcPr>
            <w:tcW w:w="2636" w:type="dxa"/>
            <w:tcBorders>
              <w:top w:val="single" w:sz="4" w:space="0" w:color="auto"/>
              <w:left w:val="nil"/>
              <w:bottom w:val="single" w:sz="4" w:space="0" w:color="auto"/>
              <w:right w:val="single" w:sz="4" w:space="0" w:color="auto"/>
            </w:tcBorders>
            <w:noWrap/>
            <w:vAlign w:val="center"/>
          </w:tcPr>
          <w:p w14:paraId="2D44CBA0" w14:textId="77777777" w:rsidR="004057A8" w:rsidRDefault="000E5465">
            <w:pPr>
              <w:widowControl/>
              <w:rPr>
                <w:rFonts w:ascii="新細明體" w:hAnsi="新細明體" w:cs="新細明體"/>
                <w:kern w:val="0"/>
              </w:rPr>
            </w:pPr>
            <w:r>
              <w:rPr>
                <w:rFonts w:ascii="新細明體" w:hAnsi="新細明體" w:cs="新細明體" w:hint="eastAsia"/>
                <w:kern w:val="0"/>
              </w:rPr>
              <w:t>人事規章</w:t>
            </w:r>
          </w:p>
        </w:tc>
        <w:tc>
          <w:tcPr>
            <w:tcW w:w="6944" w:type="dxa"/>
            <w:tcBorders>
              <w:top w:val="single" w:sz="4" w:space="0" w:color="auto"/>
              <w:left w:val="nil"/>
              <w:bottom w:val="single" w:sz="4" w:space="0" w:color="auto"/>
              <w:right w:val="single" w:sz="4" w:space="0" w:color="auto"/>
            </w:tcBorders>
            <w:noWrap/>
            <w:vAlign w:val="center"/>
          </w:tcPr>
          <w:p w14:paraId="434477C4"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極院人事</w:t>
            </w:r>
            <w:proofErr w:type="gramEnd"/>
            <w:r>
              <w:rPr>
                <w:rFonts w:ascii="新細明體" w:hAnsi="新細明體" w:cs="新細明體" w:hint="eastAsia"/>
                <w:kern w:val="0"/>
              </w:rPr>
              <w:t>通報</w:t>
            </w:r>
            <w:r>
              <w:rPr>
                <w:rFonts w:ascii="新細明體" w:hAnsi="新細明體" w:cs="新細明體" w:hint="eastAsia"/>
                <w:kern w:val="0"/>
                <w:sz w:val="20"/>
              </w:rPr>
              <w:t>(二月十八日到四月一日)</w:t>
            </w:r>
          </w:p>
        </w:tc>
        <w:tc>
          <w:tcPr>
            <w:tcW w:w="550" w:type="dxa"/>
            <w:tcBorders>
              <w:top w:val="single" w:sz="4" w:space="0" w:color="auto"/>
              <w:left w:val="nil"/>
              <w:bottom w:val="single" w:sz="4" w:space="0" w:color="auto"/>
              <w:right w:val="single" w:sz="4" w:space="0" w:color="auto"/>
            </w:tcBorders>
            <w:noWrap/>
            <w:vAlign w:val="center"/>
          </w:tcPr>
          <w:p w14:paraId="34B36E59"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09</w:t>
            </w:r>
          </w:p>
        </w:tc>
        <w:tc>
          <w:tcPr>
            <w:tcW w:w="2870" w:type="dxa"/>
            <w:tcBorders>
              <w:top w:val="single" w:sz="4" w:space="0" w:color="auto"/>
              <w:left w:val="nil"/>
              <w:bottom w:val="single" w:sz="4" w:space="0" w:color="auto"/>
              <w:right w:val="single" w:sz="4" w:space="0" w:color="auto"/>
            </w:tcBorders>
            <w:noWrap/>
            <w:vAlign w:val="center"/>
          </w:tcPr>
          <w:p w14:paraId="629D257F"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41B458D2" w14:textId="77777777" w:rsidR="004057A8" w:rsidRDefault="004057A8">
            <w:pPr>
              <w:widowControl/>
              <w:rPr>
                <w:rFonts w:ascii="新細明體" w:hAnsi="新細明體" w:cs="新細明體"/>
                <w:kern w:val="0"/>
              </w:rPr>
            </w:pPr>
          </w:p>
        </w:tc>
      </w:tr>
      <w:tr w:rsidR="004057A8" w14:paraId="48721BA4"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1A688A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2005/6</w:t>
            </w:r>
          </w:p>
        </w:tc>
        <w:tc>
          <w:tcPr>
            <w:tcW w:w="716" w:type="dxa"/>
            <w:tcBorders>
              <w:top w:val="single" w:sz="4" w:space="0" w:color="auto"/>
              <w:left w:val="nil"/>
              <w:bottom w:val="single" w:sz="4" w:space="0" w:color="auto"/>
              <w:right w:val="single" w:sz="4" w:space="0" w:color="auto"/>
            </w:tcBorders>
            <w:noWrap/>
            <w:vAlign w:val="center"/>
          </w:tcPr>
          <w:p w14:paraId="1CD49A4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256</w:t>
            </w:r>
          </w:p>
        </w:tc>
        <w:tc>
          <w:tcPr>
            <w:tcW w:w="2636" w:type="dxa"/>
            <w:tcBorders>
              <w:top w:val="single" w:sz="4" w:space="0" w:color="auto"/>
              <w:left w:val="nil"/>
              <w:bottom w:val="single" w:sz="4" w:space="0" w:color="auto"/>
              <w:right w:val="single" w:sz="4" w:space="0" w:color="auto"/>
            </w:tcBorders>
            <w:noWrap/>
            <w:vAlign w:val="center"/>
          </w:tcPr>
          <w:p w14:paraId="233041BC" w14:textId="77777777" w:rsidR="004057A8" w:rsidRDefault="000E5465">
            <w:pPr>
              <w:pStyle w:val="a3"/>
              <w:widowControl/>
              <w:tabs>
                <w:tab w:val="clear" w:pos="4153"/>
                <w:tab w:val="clear" w:pos="8306"/>
              </w:tabs>
              <w:snapToGrid/>
              <w:rPr>
                <w:sz w:val="24"/>
                <w:szCs w:val="14"/>
              </w:rPr>
            </w:pPr>
            <w:r>
              <w:rPr>
                <w:rFonts w:hint="eastAsia"/>
                <w:sz w:val="24"/>
                <w:szCs w:val="14"/>
              </w:rPr>
              <w:t>徵信位址</w:t>
            </w:r>
          </w:p>
        </w:tc>
        <w:tc>
          <w:tcPr>
            <w:tcW w:w="6944" w:type="dxa"/>
            <w:tcBorders>
              <w:top w:val="single" w:sz="4" w:space="0" w:color="auto"/>
              <w:left w:val="nil"/>
              <w:bottom w:val="single" w:sz="4" w:space="0" w:color="auto"/>
              <w:right w:val="single" w:sz="4" w:space="0" w:color="auto"/>
            </w:tcBorders>
            <w:noWrap/>
            <w:vAlign w:val="center"/>
          </w:tcPr>
          <w:p w14:paraId="0D5680E6" w14:textId="77777777" w:rsidR="004057A8" w:rsidRDefault="000E5465">
            <w:pPr>
              <w:widowControl/>
              <w:rPr>
                <w:rFonts w:ascii="新細明體" w:hAnsi="新細明體" w:cs="新細明體"/>
                <w:kern w:val="0"/>
              </w:rPr>
            </w:pPr>
            <w:r>
              <w:rPr>
                <w:rFonts w:ascii="新細明體" w:hAnsi="新細明體" w:cs="新細明體" w:hint="eastAsia"/>
                <w:kern w:val="0"/>
              </w:rPr>
              <w:t>天帝教</w:t>
            </w:r>
            <w:proofErr w:type="gramStart"/>
            <w:r>
              <w:rPr>
                <w:rFonts w:ascii="新細明體" w:hAnsi="新細明體" w:cs="新細明體" w:hint="eastAsia"/>
                <w:kern w:val="0"/>
              </w:rPr>
              <w:t>各教院</w:t>
            </w:r>
            <w:proofErr w:type="gramEnd"/>
            <w:r>
              <w:rPr>
                <w:rFonts w:ascii="新細明體" w:hAnsi="新細明體" w:cs="新細明體" w:hint="eastAsia"/>
                <w:kern w:val="0"/>
              </w:rPr>
              <w:t>、教堂、道場、單位通訊處</w:t>
            </w:r>
          </w:p>
        </w:tc>
        <w:tc>
          <w:tcPr>
            <w:tcW w:w="550" w:type="dxa"/>
            <w:tcBorders>
              <w:top w:val="single" w:sz="4" w:space="0" w:color="auto"/>
              <w:left w:val="nil"/>
              <w:bottom w:val="single" w:sz="4" w:space="0" w:color="auto"/>
              <w:right w:val="single" w:sz="4" w:space="0" w:color="auto"/>
            </w:tcBorders>
            <w:noWrap/>
            <w:vAlign w:val="center"/>
          </w:tcPr>
          <w:p w14:paraId="4A9BA27D"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89</w:t>
            </w:r>
          </w:p>
        </w:tc>
        <w:tc>
          <w:tcPr>
            <w:tcW w:w="2870" w:type="dxa"/>
            <w:tcBorders>
              <w:top w:val="single" w:sz="4" w:space="0" w:color="auto"/>
              <w:left w:val="nil"/>
              <w:bottom w:val="single" w:sz="4" w:space="0" w:color="auto"/>
              <w:right w:val="single" w:sz="4" w:space="0" w:color="auto"/>
            </w:tcBorders>
            <w:noWrap/>
            <w:vAlign w:val="center"/>
          </w:tcPr>
          <w:p w14:paraId="4FB57252"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7EEF969E" w14:textId="77777777" w:rsidR="004057A8" w:rsidRDefault="004057A8">
            <w:pPr>
              <w:widowControl/>
              <w:rPr>
                <w:rFonts w:ascii="新細明體" w:hAnsi="新細明體" w:cs="新細明體"/>
                <w:kern w:val="0"/>
              </w:rPr>
            </w:pPr>
          </w:p>
        </w:tc>
      </w:tr>
      <w:tr w:rsidR="004057A8" w14:paraId="7200472F"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C9B405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2005/6</w:t>
            </w:r>
          </w:p>
        </w:tc>
        <w:tc>
          <w:tcPr>
            <w:tcW w:w="716" w:type="dxa"/>
            <w:tcBorders>
              <w:top w:val="single" w:sz="4" w:space="0" w:color="auto"/>
              <w:left w:val="nil"/>
              <w:bottom w:val="single" w:sz="4" w:space="0" w:color="auto"/>
              <w:right w:val="single" w:sz="4" w:space="0" w:color="auto"/>
            </w:tcBorders>
            <w:noWrap/>
            <w:vAlign w:val="center"/>
          </w:tcPr>
          <w:p w14:paraId="4AFF1FD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256</w:t>
            </w:r>
          </w:p>
        </w:tc>
        <w:tc>
          <w:tcPr>
            <w:tcW w:w="2636" w:type="dxa"/>
            <w:tcBorders>
              <w:top w:val="single" w:sz="4" w:space="0" w:color="auto"/>
              <w:left w:val="nil"/>
              <w:bottom w:val="single" w:sz="4" w:space="0" w:color="auto"/>
              <w:right w:val="single" w:sz="4" w:space="0" w:color="auto"/>
            </w:tcBorders>
            <w:noWrap/>
            <w:vAlign w:val="center"/>
          </w:tcPr>
          <w:p w14:paraId="38747E33" w14:textId="77777777" w:rsidR="004057A8" w:rsidRDefault="000E5465">
            <w:pPr>
              <w:pStyle w:val="a3"/>
              <w:widowControl/>
              <w:tabs>
                <w:tab w:val="clear" w:pos="4153"/>
                <w:tab w:val="clear" w:pos="8306"/>
              </w:tabs>
              <w:snapToGrid/>
              <w:rPr>
                <w:szCs w:val="14"/>
              </w:rPr>
            </w:pPr>
            <w:r>
              <w:rPr>
                <w:rFonts w:hint="eastAsia"/>
                <w:sz w:val="24"/>
                <w:szCs w:val="14"/>
              </w:rPr>
              <w:t>徵信位址</w:t>
            </w:r>
          </w:p>
        </w:tc>
        <w:tc>
          <w:tcPr>
            <w:tcW w:w="6944" w:type="dxa"/>
            <w:tcBorders>
              <w:top w:val="single" w:sz="4" w:space="0" w:color="auto"/>
              <w:left w:val="nil"/>
              <w:bottom w:val="single" w:sz="4" w:space="0" w:color="auto"/>
              <w:right w:val="single" w:sz="4" w:space="0" w:color="auto"/>
            </w:tcBorders>
            <w:noWrap/>
            <w:vAlign w:val="center"/>
          </w:tcPr>
          <w:p w14:paraId="681A4C3B"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九十四年五月份教訊徵信</w:t>
            </w:r>
            <w:proofErr w:type="gramEnd"/>
            <w:r>
              <w:rPr>
                <w:rFonts w:ascii="新細明體" w:hAnsi="新細明體" w:cs="新細明體" w:hint="eastAsia"/>
                <w:kern w:val="0"/>
              </w:rPr>
              <w:t>錄</w:t>
            </w:r>
          </w:p>
        </w:tc>
        <w:tc>
          <w:tcPr>
            <w:tcW w:w="550" w:type="dxa"/>
            <w:tcBorders>
              <w:top w:val="single" w:sz="4" w:space="0" w:color="auto"/>
              <w:left w:val="nil"/>
              <w:bottom w:val="single" w:sz="4" w:space="0" w:color="auto"/>
              <w:right w:val="single" w:sz="4" w:space="0" w:color="auto"/>
            </w:tcBorders>
            <w:noWrap/>
            <w:vAlign w:val="center"/>
          </w:tcPr>
          <w:p w14:paraId="53EB6E3D"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91</w:t>
            </w:r>
          </w:p>
        </w:tc>
        <w:tc>
          <w:tcPr>
            <w:tcW w:w="2870" w:type="dxa"/>
            <w:tcBorders>
              <w:top w:val="single" w:sz="4" w:space="0" w:color="auto"/>
              <w:left w:val="nil"/>
              <w:bottom w:val="single" w:sz="4" w:space="0" w:color="auto"/>
              <w:right w:val="single" w:sz="4" w:space="0" w:color="auto"/>
            </w:tcBorders>
            <w:noWrap/>
            <w:vAlign w:val="center"/>
          </w:tcPr>
          <w:p w14:paraId="09F10F34" w14:textId="77777777" w:rsidR="004057A8" w:rsidRDefault="000E5465">
            <w:pPr>
              <w:widowControl/>
              <w:rPr>
                <w:rFonts w:ascii="新細明體" w:hAnsi="新細明體" w:cs="新細明體"/>
                <w:kern w:val="0"/>
              </w:rPr>
            </w:pPr>
            <w:r>
              <w:rPr>
                <w:rFonts w:ascii="新細明體" w:hAnsi="新細明體" w:cs="新細明體" w:hint="eastAsia"/>
                <w:kern w:val="0"/>
              </w:rPr>
              <w:t>陳敏屏</w:t>
            </w:r>
          </w:p>
        </w:tc>
        <w:tc>
          <w:tcPr>
            <w:tcW w:w="432" w:type="dxa"/>
            <w:tcBorders>
              <w:top w:val="single" w:sz="4" w:space="0" w:color="auto"/>
              <w:left w:val="nil"/>
              <w:bottom w:val="single" w:sz="4" w:space="0" w:color="auto"/>
              <w:right w:val="single" w:sz="4" w:space="0" w:color="auto"/>
            </w:tcBorders>
            <w:noWrap/>
            <w:vAlign w:val="center"/>
          </w:tcPr>
          <w:p w14:paraId="7FE0E6B9" w14:textId="77777777" w:rsidR="004057A8" w:rsidRDefault="004057A8">
            <w:pPr>
              <w:widowControl/>
              <w:rPr>
                <w:rFonts w:ascii="新細明體" w:hAnsi="新細明體" w:cs="新細明體"/>
                <w:kern w:val="0"/>
              </w:rPr>
            </w:pPr>
          </w:p>
        </w:tc>
      </w:tr>
      <w:tr w:rsidR="004057A8" w14:paraId="18FA341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FB7B93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2005/6</w:t>
            </w:r>
          </w:p>
        </w:tc>
        <w:tc>
          <w:tcPr>
            <w:tcW w:w="716" w:type="dxa"/>
            <w:tcBorders>
              <w:top w:val="single" w:sz="4" w:space="0" w:color="auto"/>
              <w:left w:val="nil"/>
              <w:bottom w:val="single" w:sz="4" w:space="0" w:color="auto"/>
              <w:right w:val="single" w:sz="4" w:space="0" w:color="auto"/>
            </w:tcBorders>
            <w:noWrap/>
            <w:vAlign w:val="center"/>
          </w:tcPr>
          <w:p w14:paraId="1648E5B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256</w:t>
            </w:r>
          </w:p>
        </w:tc>
        <w:tc>
          <w:tcPr>
            <w:tcW w:w="2636" w:type="dxa"/>
            <w:tcBorders>
              <w:top w:val="single" w:sz="4" w:space="0" w:color="auto"/>
              <w:left w:val="nil"/>
              <w:bottom w:val="single" w:sz="4" w:space="0" w:color="auto"/>
              <w:right w:val="single" w:sz="4" w:space="0" w:color="auto"/>
            </w:tcBorders>
            <w:noWrap/>
            <w:vAlign w:val="center"/>
          </w:tcPr>
          <w:p w14:paraId="05A197EB" w14:textId="77777777" w:rsidR="004057A8" w:rsidRDefault="000E5465">
            <w:pPr>
              <w:pStyle w:val="a3"/>
              <w:widowControl/>
              <w:tabs>
                <w:tab w:val="clear" w:pos="4153"/>
                <w:tab w:val="clear" w:pos="8306"/>
              </w:tabs>
              <w:snapToGrid/>
              <w:rPr>
                <w:rFonts w:ascii="新細明體" w:hAnsi="新細明體" w:cs="新細明體"/>
                <w:kern w:val="0"/>
                <w:szCs w:val="14"/>
              </w:rPr>
            </w:pPr>
            <w:r>
              <w:rPr>
                <w:szCs w:val="14"/>
              </w:rPr>
              <w:t>敲響！心靈玄虛鐘</w:t>
            </w:r>
          </w:p>
        </w:tc>
        <w:tc>
          <w:tcPr>
            <w:tcW w:w="6944" w:type="dxa"/>
            <w:tcBorders>
              <w:top w:val="single" w:sz="4" w:space="0" w:color="auto"/>
              <w:left w:val="nil"/>
              <w:bottom w:val="single" w:sz="4" w:space="0" w:color="auto"/>
              <w:right w:val="single" w:sz="4" w:space="0" w:color="auto"/>
            </w:tcBorders>
            <w:noWrap/>
            <w:vAlign w:val="center"/>
          </w:tcPr>
          <w:p w14:paraId="234DBE35"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閉關偶語</w:t>
            </w:r>
            <w:proofErr w:type="gramEnd"/>
          </w:p>
        </w:tc>
        <w:tc>
          <w:tcPr>
            <w:tcW w:w="550" w:type="dxa"/>
            <w:tcBorders>
              <w:top w:val="single" w:sz="4" w:space="0" w:color="auto"/>
              <w:left w:val="nil"/>
              <w:bottom w:val="single" w:sz="4" w:space="0" w:color="auto"/>
              <w:right w:val="single" w:sz="4" w:space="0" w:color="auto"/>
            </w:tcBorders>
            <w:noWrap/>
            <w:vAlign w:val="center"/>
          </w:tcPr>
          <w:p w14:paraId="7886B4B1"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01</w:t>
            </w:r>
          </w:p>
        </w:tc>
        <w:tc>
          <w:tcPr>
            <w:tcW w:w="2870" w:type="dxa"/>
            <w:tcBorders>
              <w:top w:val="single" w:sz="4" w:space="0" w:color="auto"/>
              <w:left w:val="nil"/>
              <w:bottom w:val="single" w:sz="4" w:space="0" w:color="auto"/>
              <w:right w:val="single" w:sz="4" w:space="0" w:color="auto"/>
            </w:tcBorders>
            <w:noWrap/>
            <w:vAlign w:val="center"/>
          </w:tcPr>
          <w:p w14:paraId="62CEE867"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施靜嚼</w:t>
            </w:r>
            <w:proofErr w:type="gramEnd"/>
          </w:p>
        </w:tc>
        <w:tc>
          <w:tcPr>
            <w:tcW w:w="432" w:type="dxa"/>
            <w:tcBorders>
              <w:top w:val="single" w:sz="4" w:space="0" w:color="auto"/>
              <w:left w:val="nil"/>
              <w:bottom w:val="single" w:sz="4" w:space="0" w:color="auto"/>
              <w:right w:val="single" w:sz="4" w:space="0" w:color="auto"/>
            </w:tcBorders>
            <w:noWrap/>
            <w:vAlign w:val="center"/>
          </w:tcPr>
          <w:p w14:paraId="36B6AC3B" w14:textId="77777777" w:rsidR="004057A8" w:rsidRDefault="004057A8">
            <w:pPr>
              <w:widowControl/>
              <w:rPr>
                <w:rFonts w:ascii="新細明體" w:hAnsi="新細明體" w:cs="新細明體"/>
                <w:kern w:val="0"/>
              </w:rPr>
            </w:pPr>
          </w:p>
        </w:tc>
      </w:tr>
      <w:tr w:rsidR="004057A8" w14:paraId="2093B44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1AD3C5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2005/6</w:t>
            </w:r>
          </w:p>
        </w:tc>
        <w:tc>
          <w:tcPr>
            <w:tcW w:w="716" w:type="dxa"/>
            <w:tcBorders>
              <w:top w:val="single" w:sz="4" w:space="0" w:color="auto"/>
              <w:left w:val="nil"/>
              <w:bottom w:val="single" w:sz="4" w:space="0" w:color="auto"/>
              <w:right w:val="single" w:sz="4" w:space="0" w:color="auto"/>
            </w:tcBorders>
            <w:noWrap/>
            <w:vAlign w:val="center"/>
          </w:tcPr>
          <w:p w14:paraId="7DF06AE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256</w:t>
            </w:r>
          </w:p>
        </w:tc>
        <w:tc>
          <w:tcPr>
            <w:tcW w:w="2636" w:type="dxa"/>
            <w:tcBorders>
              <w:top w:val="single" w:sz="4" w:space="0" w:color="auto"/>
              <w:left w:val="nil"/>
              <w:bottom w:val="single" w:sz="4" w:space="0" w:color="auto"/>
              <w:right w:val="single" w:sz="4" w:space="0" w:color="auto"/>
            </w:tcBorders>
            <w:noWrap/>
            <w:vAlign w:val="center"/>
          </w:tcPr>
          <w:p w14:paraId="0B41506C" w14:textId="77777777" w:rsidR="004057A8" w:rsidRDefault="000E5465">
            <w:pPr>
              <w:widowControl/>
              <w:rPr>
                <w:rFonts w:ascii="新細明體" w:hAnsi="新細明體" w:cs="新細明體"/>
                <w:kern w:val="0"/>
              </w:rPr>
            </w:pPr>
            <w:r>
              <w:rPr>
                <w:sz w:val="20"/>
                <w:szCs w:val="14"/>
              </w:rPr>
              <w:t>敲響！心靈玄虛鐘</w:t>
            </w:r>
          </w:p>
        </w:tc>
        <w:tc>
          <w:tcPr>
            <w:tcW w:w="6944" w:type="dxa"/>
            <w:tcBorders>
              <w:top w:val="single" w:sz="4" w:space="0" w:color="auto"/>
              <w:left w:val="nil"/>
              <w:bottom w:val="single" w:sz="4" w:space="0" w:color="auto"/>
              <w:right w:val="single" w:sz="4" w:space="0" w:color="auto"/>
            </w:tcBorders>
            <w:noWrap/>
            <w:vAlign w:val="center"/>
          </w:tcPr>
          <w:p w14:paraId="63B6FD7F" w14:textId="77777777" w:rsidR="004057A8" w:rsidRDefault="000E5465">
            <w:pPr>
              <w:widowControl/>
              <w:rPr>
                <w:rFonts w:ascii="新細明體" w:hAnsi="新細明體" w:cs="新細明體"/>
                <w:kern w:val="0"/>
              </w:rPr>
            </w:pPr>
            <w:r>
              <w:rPr>
                <w:rFonts w:ascii="新細明體" w:hAnsi="新細明體" w:cs="新細明體" w:hint="eastAsia"/>
                <w:kern w:val="0"/>
              </w:rPr>
              <w:t>你今天「坐」了嗎</w:t>
            </w:r>
          </w:p>
        </w:tc>
        <w:tc>
          <w:tcPr>
            <w:tcW w:w="550" w:type="dxa"/>
            <w:tcBorders>
              <w:top w:val="single" w:sz="4" w:space="0" w:color="auto"/>
              <w:left w:val="nil"/>
              <w:bottom w:val="single" w:sz="4" w:space="0" w:color="auto"/>
              <w:right w:val="single" w:sz="4" w:space="0" w:color="auto"/>
            </w:tcBorders>
            <w:noWrap/>
            <w:vAlign w:val="center"/>
          </w:tcPr>
          <w:p w14:paraId="7E27EF2A"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04</w:t>
            </w:r>
          </w:p>
        </w:tc>
        <w:tc>
          <w:tcPr>
            <w:tcW w:w="2870" w:type="dxa"/>
            <w:tcBorders>
              <w:top w:val="single" w:sz="4" w:space="0" w:color="auto"/>
              <w:left w:val="nil"/>
              <w:bottom w:val="single" w:sz="4" w:space="0" w:color="auto"/>
              <w:right w:val="single" w:sz="4" w:space="0" w:color="auto"/>
            </w:tcBorders>
            <w:noWrap/>
            <w:vAlign w:val="center"/>
          </w:tcPr>
          <w:p w14:paraId="5D0F0C07" w14:textId="77777777" w:rsidR="004057A8" w:rsidRDefault="000E5465">
            <w:pPr>
              <w:widowControl/>
              <w:rPr>
                <w:rFonts w:ascii="新細明體" w:hAnsi="新細明體" w:cs="新細明體"/>
                <w:kern w:val="0"/>
              </w:rPr>
            </w:pPr>
            <w:r>
              <w:rPr>
                <w:rFonts w:ascii="新細明體" w:hAnsi="新細明體" w:cs="新細明體" w:hint="eastAsia"/>
                <w:kern w:val="0"/>
              </w:rPr>
              <w:t>林緒愛</w:t>
            </w:r>
          </w:p>
        </w:tc>
        <w:tc>
          <w:tcPr>
            <w:tcW w:w="432" w:type="dxa"/>
            <w:tcBorders>
              <w:top w:val="single" w:sz="4" w:space="0" w:color="auto"/>
              <w:left w:val="nil"/>
              <w:bottom w:val="single" w:sz="4" w:space="0" w:color="auto"/>
              <w:right w:val="single" w:sz="4" w:space="0" w:color="auto"/>
            </w:tcBorders>
            <w:noWrap/>
            <w:vAlign w:val="center"/>
          </w:tcPr>
          <w:p w14:paraId="254D466E" w14:textId="77777777" w:rsidR="004057A8" w:rsidRDefault="004057A8">
            <w:pPr>
              <w:widowControl/>
              <w:rPr>
                <w:rFonts w:ascii="新細明體" w:hAnsi="新細明體" w:cs="新細明體"/>
                <w:kern w:val="0"/>
              </w:rPr>
            </w:pPr>
          </w:p>
        </w:tc>
      </w:tr>
      <w:tr w:rsidR="004057A8" w14:paraId="50F5E791"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D785BE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2005/6</w:t>
            </w:r>
          </w:p>
        </w:tc>
        <w:tc>
          <w:tcPr>
            <w:tcW w:w="716" w:type="dxa"/>
            <w:tcBorders>
              <w:top w:val="single" w:sz="4" w:space="0" w:color="auto"/>
              <w:left w:val="nil"/>
              <w:bottom w:val="single" w:sz="4" w:space="0" w:color="auto"/>
              <w:right w:val="single" w:sz="4" w:space="0" w:color="auto"/>
            </w:tcBorders>
            <w:noWrap/>
            <w:vAlign w:val="center"/>
          </w:tcPr>
          <w:p w14:paraId="6D6B027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256</w:t>
            </w:r>
          </w:p>
        </w:tc>
        <w:tc>
          <w:tcPr>
            <w:tcW w:w="2636" w:type="dxa"/>
            <w:tcBorders>
              <w:top w:val="single" w:sz="4" w:space="0" w:color="auto"/>
              <w:left w:val="nil"/>
              <w:bottom w:val="single" w:sz="4" w:space="0" w:color="auto"/>
              <w:right w:val="single" w:sz="4" w:space="0" w:color="auto"/>
            </w:tcBorders>
            <w:noWrap/>
            <w:vAlign w:val="center"/>
          </w:tcPr>
          <w:p w14:paraId="3D4A5CA2" w14:textId="77777777" w:rsidR="004057A8" w:rsidRDefault="000E5465">
            <w:pPr>
              <w:widowControl/>
              <w:rPr>
                <w:rFonts w:ascii="新細明體" w:hAnsi="新細明體" w:cs="新細明體"/>
                <w:kern w:val="0"/>
              </w:rPr>
            </w:pPr>
            <w:r>
              <w:rPr>
                <w:sz w:val="20"/>
                <w:szCs w:val="14"/>
              </w:rPr>
              <w:t>敲響！心靈玄虛鐘</w:t>
            </w:r>
          </w:p>
        </w:tc>
        <w:tc>
          <w:tcPr>
            <w:tcW w:w="6944" w:type="dxa"/>
            <w:tcBorders>
              <w:top w:val="single" w:sz="4" w:space="0" w:color="auto"/>
              <w:left w:val="nil"/>
              <w:bottom w:val="single" w:sz="4" w:space="0" w:color="auto"/>
              <w:right w:val="single" w:sz="4" w:space="0" w:color="auto"/>
            </w:tcBorders>
            <w:noWrap/>
            <w:vAlign w:val="center"/>
          </w:tcPr>
          <w:p w14:paraId="68D07EC0" w14:textId="77777777" w:rsidR="004057A8" w:rsidRDefault="000E5465">
            <w:pPr>
              <w:widowControl/>
              <w:rPr>
                <w:rFonts w:ascii="新細明體" w:hAnsi="新細明體" w:cs="新細明體"/>
                <w:kern w:val="0"/>
              </w:rPr>
            </w:pPr>
            <w:r>
              <w:rPr>
                <w:rFonts w:ascii="新細明體" w:hAnsi="新細明體" w:cs="新細明體" w:hint="eastAsia"/>
                <w:kern w:val="0"/>
              </w:rPr>
              <w:t>坐下去 還要煉下去</w:t>
            </w:r>
          </w:p>
        </w:tc>
        <w:tc>
          <w:tcPr>
            <w:tcW w:w="550" w:type="dxa"/>
            <w:tcBorders>
              <w:top w:val="single" w:sz="4" w:space="0" w:color="auto"/>
              <w:left w:val="nil"/>
              <w:bottom w:val="single" w:sz="4" w:space="0" w:color="auto"/>
              <w:right w:val="single" w:sz="4" w:space="0" w:color="auto"/>
            </w:tcBorders>
            <w:noWrap/>
            <w:vAlign w:val="center"/>
          </w:tcPr>
          <w:p w14:paraId="219B8C08"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06</w:t>
            </w:r>
          </w:p>
        </w:tc>
        <w:tc>
          <w:tcPr>
            <w:tcW w:w="2870" w:type="dxa"/>
            <w:tcBorders>
              <w:top w:val="single" w:sz="4" w:space="0" w:color="auto"/>
              <w:left w:val="nil"/>
              <w:bottom w:val="single" w:sz="4" w:space="0" w:color="auto"/>
              <w:right w:val="single" w:sz="4" w:space="0" w:color="auto"/>
            </w:tcBorders>
            <w:noWrap/>
            <w:vAlign w:val="center"/>
          </w:tcPr>
          <w:p w14:paraId="6757C12E" w14:textId="77777777" w:rsidR="004057A8" w:rsidRDefault="000E5465">
            <w:pPr>
              <w:widowControl/>
              <w:rPr>
                <w:rFonts w:ascii="新細明體" w:hAnsi="新細明體" w:cs="新細明體"/>
                <w:kern w:val="0"/>
              </w:rPr>
            </w:pPr>
            <w:r>
              <w:rPr>
                <w:rFonts w:ascii="新細明體" w:hAnsi="新細明體" w:cs="新細明體" w:hint="eastAsia"/>
                <w:kern w:val="0"/>
              </w:rPr>
              <w:t>長寛高</w:t>
            </w:r>
          </w:p>
        </w:tc>
        <w:tc>
          <w:tcPr>
            <w:tcW w:w="432" w:type="dxa"/>
            <w:tcBorders>
              <w:top w:val="single" w:sz="4" w:space="0" w:color="auto"/>
              <w:left w:val="nil"/>
              <w:bottom w:val="single" w:sz="4" w:space="0" w:color="auto"/>
              <w:right w:val="single" w:sz="4" w:space="0" w:color="auto"/>
            </w:tcBorders>
            <w:noWrap/>
            <w:vAlign w:val="center"/>
          </w:tcPr>
          <w:p w14:paraId="2C9AFD58" w14:textId="77777777" w:rsidR="004057A8" w:rsidRDefault="004057A8">
            <w:pPr>
              <w:widowControl/>
              <w:rPr>
                <w:rFonts w:ascii="新細明體" w:hAnsi="新細明體" w:cs="新細明體"/>
                <w:kern w:val="0"/>
              </w:rPr>
            </w:pPr>
          </w:p>
        </w:tc>
      </w:tr>
      <w:tr w:rsidR="004057A8" w14:paraId="03B2350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4C1944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2005/6</w:t>
            </w:r>
          </w:p>
        </w:tc>
        <w:tc>
          <w:tcPr>
            <w:tcW w:w="716" w:type="dxa"/>
            <w:tcBorders>
              <w:top w:val="single" w:sz="4" w:space="0" w:color="auto"/>
              <w:left w:val="nil"/>
              <w:bottom w:val="single" w:sz="4" w:space="0" w:color="auto"/>
              <w:right w:val="single" w:sz="4" w:space="0" w:color="auto"/>
            </w:tcBorders>
            <w:noWrap/>
            <w:vAlign w:val="center"/>
          </w:tcPr>
          <w:p w14:paraId="1161F8C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256</w:t>
            </w:r>
          </w:p>
        </w:tc>
        <w:tc>
          <w:tcPr>
            <w:tcW w:w="2636" w:type="dxa"/>
            <w:tcBorders>
              <w:top w:val="single" w:sz="4" w:space="0" w:color="auto"/>
              <w:left w:val="nil"/>
              <w:bottom w:val="single" w:sz="4" w:space="0" w:color="auto"/>
              <w:right w:val="single" w:sz="4" w:space="0" w:color="auto"/>
            </w:tcBorders>
            <w:noWrap/>
            <w:vAlign w:val="center"/>
          </w:tcPr>
          <w:p w14:paraId="7692B33A" w14:textId="77777777" w:rsidR="004057A8" w:rsidRDefault="000E5465">
            <w:pPr>
              <w:widowControl/>
              <w:rPr>
                <w:rFonts w:ascii="新細明體" w:hAnsi="新細明體" w:cs="新細明體"/>
                <w:kern w:val="0"/>
              </w:rPr>
            </w:pPr>
            <w:r>
              <w:rPr>
                <w:sz w:val="20"/>
                <w:szCs w:val="14"/>
              </w:rPr>
              <w:t>敲響！心靈玄虛鐘</w:t>
            </w:r>
          </w:p>
        </w:tc>
        <w:tc>
          <w:tcPr>
            <w:tcW w:w="6944" w:type="dxa"/>
            <w:tcBorders>
              <w:top w:val="single" w:sz="4" w:space="0" w:color="auto"/>
              <w:left w:val="nil"/>
              <w:bottom w:val="single" w:sz="4" w:space="0" w:color="auto"/>
              <w:right w:val="single" w:sz="4" w:space="0" w:color="auto"/>
            </w:tcBorders>
            <w:noWrap/>
            <w:vAlign w:val="center"/>
          </w:tcPr>
          <w:p w14:paraId="74F2A157" w14:textId="77777777" w:rsidR="004057A8" w:rsidRDefault="000E5465">
            <w:pPr>
              <w:widowControl/>
              <w:rPr>
                <w:rFonts w:ascii="新細明體" w:hAnsi="新細明體" w:cs="新細明體"/>
                <w:kern w:val="0"/>
              </w:rPr>
            </w:pPr>
            <w:r>
              <w:rPr>
                <w:rFonts w:ascii="新細明體" w:hAnsi="新細明體" w:cs="新細明體" w:hint="eastAsia"/>
                <w:kern w:val="0"/>
              </w:rPr>
              <w:t>不得其實 皆</w:t>
            </w:r>
            <w:proofErr w:type="gramStart"/>
            <w:r>
              <w:rPr>
                <w:rFonts w:ascii="新細明體" w:hAnsi="新細明體" w:cs="新細明體" w:hint="eastAsia"/>
                <w:kern w:val="0"/>
              </w:rPr>
              <w:t>是強名</w:t>
            </w:r>
            <w:proofErr w:type="gramEnd"/>
          </w:p>
        </w:tc>
        <w:tc>
          <w:tcPr>
            <w:tcW w:w="550" w:type="dxa"/>
            <w:tcBorders>
              <w:top w:val="single" w:sz="4" w:space="0" w:color="auto"/>
              <w:left w:val="nil"/>
              <w:bottom w:val="single" w:sz="4" w:space="0" w:color="auto"/>
              <w:right w:val="single" w:sz="4" w:space="0" w:color="auto"/>
            </w:tcBorders>
            <w:noWrap/>
            <w:vAlign w:val="center"/>
          </w:tcPr>
          <w:p w14:paraId="1B248EC1"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09</w:t>
            </w:r>
          </w:p>
        </w:tc>
        <w:tc>
          <w:tcPr>
            <w:tcW w:w="2870" w:type="dxa"/>
            <w:tcBorders>
              <w:top w:val="single" w:sz="4" w:space="0" w:color="auto"/>
              <w:left w:val="nil"/>
              <w:bottom w:val="single" w:sz="4" w:space="0" w:color="auto"/>
              <w:right w:val="single" w:sz="4" w:space="0" w:color="auto"/>
            </w:tcBorders>
            <w:noWrap/>
            <w:vAlign w:val="center"/>
          </w:tcPr>
          <w:p w14:paraId="6485373C" w14:textId="77777777" w:rsidR="004057A8" w:rsidRDefault="000E5465">
            <w:pPr>
              <w:widowControl/>
              <w:rPr>
                <w:rFonts w:ascii="新細明體" w:hAnsi="新細明體" w:cs="新細明體"/>
                <w:kern w:val="0"/>
              </w:rPr>
            </w:pPr>
            <w:r>
              <w:rPr>
                <w:rFonts w:ascii="新細明體" w:hAnsi="新細明體" w:cs="新細明體" w:hint="eastAsia"/>
                <w:kern w:val="0"/>
              </w:rPr>
              <w:t>劉正中</w:t>
            </w:r>
          </w:p>
        </w:tc>
        <w:tc>
          <w:tcPr>
            <w:tcW w:w="432" w:type="dxa"/>
            <w:tcBorders>
              <w:top w:val="single" w:sz="4" w:space="0" w:color="auto"/>
              <w:left w:val="nil"/>
              <w:bottom w:val="single" w:sz="4" w:space="0" w:color="auto"/>
              <w:right w:val="single" w:sz="4" w:space="0" w:color="auto"/>
            </w:tcBorders>
            <w:noWrap/>
            <w:vAlign w:val="center"/>
          </w:tcPr>
          <w:p w14:paraId="65A4F0AE" w14:textId="77777777" w:rsidR="004057A8" w:rsidRDefault="004057A8">
            <w:pPr>
              <w:widowControl/>
              <w:rPr>
                <w:rFonts w:ascii="新細明體" w:hAnsi="新細明體" w:cs="新細明體"/>
                <w:kern w:val="0"/>
              </w:rPr>
            </w:pPr>
          </w:p>
        </w:tc>
      </w:tr>
      <w:tr w:rsidR="004057A8" w14:paraId="0D00D90C"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6A9240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2005/6</w:t>
            </w:r>
          </w:p>
        </w:tc>
        <w:tc>
          <w:tcPr>
            <w:tcW w:w="716" w:type="dxa"/>
            <w:tcBorders>
              <w:top w:val="single" w:sz="4" w:space="0" w:color="auto"/>
              <w:left w:val="nil"/>
              <w:bottom w:val="single" w:sz="4" w:space="0" w:color="auto"/>
              <w:right w:val="single" w:sz="4" w:space="0" w:color="auto"/>
            </w:tcBorders>
            <w:noWrap/>
            <w:vAlign w:val="center"/>
          </w:tcPr>
          <w:p w14:paraId="01D7521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256</w:t>
            </w:r>
          </w:p>
        </w:tc>
        <w:tc>
          <w:tcPr>
            <w:tcW w:w="2636" w:type="dxa"/>
            <w:tcBorders>
              <w:top w:val="single" w:sz="4" w:space="0" w:color="auto"/>
              <w:left w:val="nil"/>
              <w:bottom w:val="single" w:sz="4" w:space="0" w:color="auto"/>
              <w:right w:val="single" w:sz="4" w:space="0" w:color="auto"/>
            </w:tcBorders>
            <w:noWrap/>
            <w:vAlign w:val="center"/>
          </w:tcPr>
          <w:p w14:paraId="3C7535BD" w14:textId="77777777" w:rsidR="004057A8" w:rsidRDefault="000E5465">
            <w:pPr>
              <w:widowControl/>
              <w:rPr>
                <w:rFonts w:ascii="新細明體" w:hAnsi="新細明體" w:cs="新細明體"/>
                <w:kern w:val="0"/>
              </w:rPr>
            </w:pPr>
            <w:r>
              <w:rPr>
                <w:sz w:val="20"/>
                <w:szCs w:val="14"/>
              </w:rPr>
              <w:t>敲響！心靈玄虛鐘</w:t>
            </w:r>
          </w:p>
        </w:tc>
        <w:tc>
          <w:tcPr>
            <w:tcW w:w="6944" w:type="dxa"/>
            <w:tcBorders>
              <w:top w:val="single" w:sz="4" w:space="0" w:color="auto"/>
              <w:left w:val="nil"/>
              <w:bottom w:val="single" w:sz="4" w:space="0" w:color="auto"/>
              <w:right w:val="single" w:sz="4" w:space="0" w:color="auto"/>
            </w:tcBorders>
            <w:noWrap/>
            <w:vAlign w:val="center"/>
          </w:tcPr>
          <w:p w14:paraId="779B7764" w14:textId="77777777" w:rsidR="004057A8" w:rsidRDefault="000E5465">
            <w:pPr>
              <w:widowControl/>
              <w:rPr>
                <w:rFonts w:ascii="新細明體" w:hAnsi="新細明體" w:cs="新細明體"/>
                <w:kern w:val="0"/>
              </w:rPr>
            </w:pPr>
            <w:r>
              <w:rPr>
                <w:rFonts w:ascii="新細明體" w:hAnsi="新細明體" w:cs="新細明體" w:hint="eastAsia"/>
                <w:kern w:val="0"/>
              </w:rPr>
              <w:t>靜心靜坐的故事</w:t>
            </w:r>
          </w:p>
        </w:tc>
        <w:tc>
          <w:tcPr>
            <w:tcW w:w="550" w:type="dxa"/>
            <w:tcBorders>
              <w:top w:val="single" w:sz="4" w:space="0" w:color="auto"/>
              <w:left w:val="nil"/>
              <w:bottom w:val="single" w:sz="4" w:space="0" w:color="auto"/>
              <w:right w:val="single" w:sz="4" w:space="0" w:color="auto"/>
            </w:tcBorders>
            <w:noWrap/>
            <w:vAlign w:val="center"/>
          </w:tcPr>
          <w:p w14:paraId="22401F1B"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11</w:t>
            </w:r>
          </w:p>
        </w:tc>
        <w:tc>
          <w:tcPr>
            <w:tcW w:w="2870" w:type="dxa"/>
            <w:tcBorders>
              <w:top w:val="single" w:sz="4" w:space="0" w:color="auto"/>
              <w:left w:val="nil"/>
              <w:bottom w:val="single" w:sz="4" w:space="0" w:color="auto"/>
              <w:right w:val="single" w:sz="4" w:space="0" w:color="auto"/>
            </w:tcBorders>
            <w:noWrap/>
            <w:vAlign w:val="center"/>
          </w:tcPr>
          <w:p w14:paraId="10F61851" w14:textId="77777777" w:rsidR="004057A8" w:rsidRDefault="000E5465">
            <w:pPr>
              <w:widowControl/>
              <w:rPr>
                <w:rFonts w:ascii="新細明體" w:hAnsi="新細明體" w:cs="新細明體"/>
                <w:kern w:val="0"/>
              </w:rPr>
            </w:pPr>
            <w:r>
              <w:rPr>
                <w:rFonts w:ascii="新細明體" w:hAnsi="新細明體" w:cs="新細明體" w:hint="eastAsia"/>
                <w:kern w:val="0"/>
              </w:rPr>
              <w:t>謝緒投</w:t>
            </w:r>
          </w:p>
        </w:tc>
        <w:tc>
          <w:tcPr>
            <w:tcW w:w="432" w:type="dxa"/>
            <w:tcBorders>
              <w:top w:val="single" w:sz="4" w:space="0" w:color="auto"/>
              <w:left w:val="nil"/>
              <w:bottom w:val="single" w:sz="4" w:space="0" w:color="auto"/>
              <w:right w:val="single" w:sz="4" w:space="0" w:color="auto"/>
            </w:tcBorders>
            <w:noWrap/>
            <w:vAlign w:val="center"/>
          </w:tcPr>
          <w:p w14:paraId="4C0F962B" w14:textId="77777777" w:rsidR="004057A8" w:rsidRDefault="004057A8">
            <w:pPr>
              <w:widowControl/>
              <w:rPr>
                <w:rFonts w:ascii="新細明體" w:hAnsi="新細明體" w:cs="新細明體"/>
                <w:kern w:val="0"/>
              </w:rPr>
            </w:pPr>
          </w:p>
        </w:tc>
      </w:tr>
      <w:tr w:rsidR="004057A8" w14:paraId="1BB26A62"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4936AA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2005/6</w:t>
            </w:r>
          </w:p>
        </w:tc>
        <w:tc>
          <w:tcPr>
            <w:tcW w:w="716" w:type="dxa"/>
            <w:tcBorders>
              <w:top w:val="single" w:sz="4" w:space="0" w:color="auto"/>
              <w:left w:val="nil"/>
              <w:bottom w:val="single" w:sz="4" w:space="0" w:color="auto"/>
              <w:right w:val="single" w:sz="4" w:space="0" w:color="auto"/>
            </w:tcBorders>
            <w:noWrap/>
            <w:vAlign w:val="center"/>
          </w:tcPr>
          <w:p w14:paraId="566EE1C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256</w:t>
            </w:r>
          </w:p>
        </w:tc>
        <w:tc>
          <w:tcPr>
            <w:tcW w:w="2636" w:type="dxa"/>
            <w:tcBorders>
              <w:top w:val="single" w:sz="4" w:space="0" w:color="auto"/>
              <w:left w:val="nil"/>
              <w:bottom w:val="single" w:sz="4" w:space="0" w:color="auto"/>
              <w:right w:val="single" w:sz="4" w:space="0" w:color="auto"/>
            </w:tcBorders>
            <w:noWrap/>
            <w:vAlign w:val="center"/>
          </w:tcPr>
          <w:p w14:paraId="76D88527" w14:textId="77777777" w:rsidR="004057A8" w:rsidRDefault="000E5465">
            <w:pPr>
              <w:widowControl/>
              <w:rPr>
                <w:rFonts w:ascii="新細明體" w:hAnsi="新細明體" w:cs="新細明體"/>
                <w:kern w:val="0"/>
              </w:rPr>
            </w:pPr>
            <w:r>
              <w:rPr>
                <w:rFonts w:ascii="新細明體" w:hAnsi="新細明體" w:cs="新細明體" w:hint="eastAsia"/>
                <w:kern w:val="0"/>
              </w:rPr>
              <w:t>紅豆薏仁</w:t>
            </w:r>
          </w:p>
        </w:tc>
        <w:tc>
          <w:tcPr>
            <w:tcW w:w="6944" w:type="dxa"/>
            <w:tcBorders>
              <w:top w:val="single" w:sz="4" w:space="0" w:color="auto"/>
              <w:left w:val="nil"/>
              <w:bottom w:val="single" w:sz="4" w:space="0" w:color="auto"/>
              <w:right w:val="single" w:sz="4" w:space="0" w:color="auto"/>
            </w:tcBorders>
            <w:noWrap/>
            <w:vAlign w:val="center"/>
          </w:tcPr>
          <w:p w14:paraId="6B791EA7" w14:textId="77777777" w:rsidR="004057A8" w:rsidRDefault="000E5465">
            <w:pPr>
              <w:widowControl/>
              <w:rPr>
                <w:rFonts w:ascii="新細明體" w:hAnsi="新細明體" w:cs="新細明體"/>
                <w:kern w:val="0"/>
              </w:rPr>
            </w:pPr>
            <w:r>
              <w:rPr>
                <w:rFonts w:ascii="新細明體" w:hAnsi="新細明體" w:cs="新細明體" w:hint="eastAsia"/>
                <w:kern w:val="0"/>
              </w:rPr>
              <w:t>海就是海</w:t>
            </w:r>
          </w:p>
        </w:tc>
        <w:tc>
          <w:tcPr>
            <w:tcW w:w="550" w:type="dxa"/>
            <w:tcBorders>
              <w:top w:val="single" w:sz="4" w:space="0" w:color="auto"/>
              <w:left w:val="nil"/>
              <w:bottom w:val="single" w:sz="4" w:space="0" w:color="auto"/>
              <w:right w:val="single" w:sz="4" w:space="0" w:color="auto"/>
            </w:tcBorders>
            <w:noWrap/>
            <w:vAlign w:val="center"/>
          </w:tcPr>
          <w:p w14:paraId="2099E5AE" w14:textId="77777777" w:rsidR="004057A8" w:rsidRDefault="004057A8">
            <w:pPr>
              <w:widowControl/>
              <w:jc w:val="center"/>
              <w:rPr>
                <w:rFonts w:ascii="新細明體" w:hAnsi="新細明體" w:cs="新細明體"/>
                <w:kern w:val="0"/>
              </w:rPr>
            </w:pPr>
          </w:p>
        </w:tc>
        <w:tc>
          <w:tcPr>
            <w:tcW w:w="2870" w:type="dxa"/>
            <w:tcBorders>
              <w:top w:val="single" w:sz="4" w:space="0" w:color="auto"/>
              <w:left w:val="nil"/>
              <w:bottom w:val="single" w:sz="4" w:space="0" w:color="auto"/>
              <w:right w:val="single" w:sz="4" w:space="0" w:color="auto"/>
            </w:tcBorders>
            <w:noWrap/>
            <w:vAlign w:val="center"/>
          </w:tcPr>
          <w:p w14:paraId="4B0D052C" w14:textId="77777777" w:rsidR="004057A8" w:rsidRDefault="000E5465">
            <w:pPr>
              <w:widowControl/>
              <w:rPr>
                <w:rFonts w:ascii="新細明體" w:hAnsi="新細明體" w:cs="新細明體"/>
                <w:kern w:val="0"/>
              </w:rPr>
            </w:pPr>
            <w:r>
              <w:rPr>
                <w:rFonts w:ascii="新細明體" w:hAnsi="新細明體" w:cs="新細明體" w:hint="eastAsia"/>
                <w:kern w:val="0"/>
              </w:rPr>
              <w:t>土豆仁</w:t>
            </w:r>
          </w:p>
        </w:tc>
        <w:tc>
          <w:tcPr>
            <w:tcW w:w="432" w:type="dxa"/>
            <w:tcBorders>
              <w:top w:val="single" w:sz="4" w:space="0" w:color="auto"/>
              <w:left w:val="nil"/>
              <w:bottom w:val="single" w:sz="4" w:space="0" w:color="auto"/>
              <w:right w:val="single" w:sz="4" w:space="0" w:color="auto"/>
            </w:tcBorders>
            <w:noWrap/>
            <w:vAlign w:val="center"/>
          </w:tcPr>
          <w:p w14:paraId="4D8C5555" w14:textId="77777777" w:rsidR="004057A8" w:rsidRDefault="004057A8">
            <w:pPr>
              <w:widowControl/>
              <w:rPr>
                <w:rFonts w:ascii="新細明體" w:hAnsi="新細明體" w:cs="新細明體"/>
                <w:kern w:val="0"/>
              </w:rPr>
            </w:pPr>
          </w:p>
        </w:tc>
      </w:tr>
      <w:tr w:rsidR="004057A8" w14:paraId="61DCD954"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6A7F68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2005/7</w:t>
            </w:r>
          </w:p>
        </w:tc>
        <w:tc>
          <w:tcPr>
            <w:tcW w:w="716" w:type="dxa"/>
            <w:tcBorders>
              <w:top w:val="single" w:sz="4" w:space="0" w:color="auto"/>
              <w:left w:val="nil"/>
              <w:bottom w:val="single" w:sz="4" w:space="0" w:color="auto"/>
              <w:right w:val="single" w:sz="4" w:space="0" w:color="auto"/>
            </w:tcBorders>
            <w:noWrap/>
            <w:vAlign w:val="center"/>
          </w:tcPr>
          <w:p w14:paraId="14A9C3C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257</w:t>
            </w:r>
          </w:p>
        </w:tc>
        <w:tc>
          <w:tcPr>
            <w:tcW w:w="2636" w:type="dxa"/>
            <w:tcBorders>
              <w:top w:val="single" w:sz="4" w:space="0" w:color="auto"/>
              <w:left w:val="nil"/>
              <w:bottom w:val="single" w:sz="4" w:space="0" w:color="auto"/>
              <w:right w:val="single" w:sz="4" w:space="0" w:color="auto"/>
            </w:tcBorders>
            <w:noWrap/>
            <w:vAlign w:val="center"/>
          </w:tcPr>
          <w:p w14:paraId="4FC98E1A"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025D543D" w14:textId="77777777" w:rsidR="004057A8" w:rsidRDefault="000E5465">
            <w:pPr>
              <w:pStyle w:val="a3"/>
              <w:widowControl/>
              <w:tabs>
                <w:tab w:val="clear" w:pos="4153"/>
                <w:tab w:val="clear" w:pos="8306"/>
              </w:tabs>
              <w:snapToGrid/>
              <w:rPr>
                <w:rFonts w:ascii="新細明體" w:hAnsi="新細明體" w:cs="新細明體"/>
                <w:kern w:val="0"/>
                <w:szCs w:val="24"/>
              </w:rPr>
            </w:pPr>
            <w:proofErr w:type="gramStart"/>
            <w:r>
              <w:rPr>
                <w:rFonts w:ascii="新細明體" w:hAnsi="新細明體" w:cs="新細明體" w:hint="eastAsia"/>
                <w:kern w:val="0"/>
                <w:szCs w:val="24"/>
              </w:rPr>
              <w:t>學習您隱於</w:t>
            </w:r>
            <w:proofErr w:type="gramEnd"/>
            <w:r>
              <w:rPr>
                <w:rFonts w:ascii="新細明體" w:hAnsi="新細明體" w:cs="新細明體" w:hint="eastAsia"/>
                <w:kern w:val="0"/>
                <w:szCs w:val="24"/>
              </w:rPr>
              <w:t>榮光後的坤德典範</w:t>
            </w:r>
          </w:p>
          <w:p w14:paraId="51756500" w14:textId="77777777" w:rsidR="004057A8" w:rsidRDefault="000E5465">
            <w:pPr>
              <w:widowControl/>
              <w:rPr>
                <w:rFonts w:ascii="新細明體" w:hAnsi="新細明體" w:cs="新細明體"/>
                <w:kern w:val="0"/>
              </w:rPr>
            </w:pPr>
            <w:r>
              <w:rPr>
                <w:rFonts w:ascii="新細明體" w:hAnsi="新細明體" w:cs="新細明體" w:hint="eastAsia"/>
                <w:kern w:val="0"/>
              </w:rPr>
              <w:t xml:space="preserve">落實家為教本 </w:t>
            </w:r>
            <w:proofErr w:type="gramStart"/>
            <w:r>
              <w:rPr>
                <w:rFonts w:ascii="新細明體" w:hAnsi="新細明體" w:cs="新細明體" w:hint="eastAsia"/>
                <w:kern w:val="0"/>
              </w:rPr>
              <w:t>圓滿帝</w:t>
            </w:r>
            <w:proofErr w:type="gramEnd"/>
            <w:r>
              <w:rPr>
                <w:rFonts w:ascii="新細明體" w:hAnsi="新細明體" w:cs="新細明體" w:hint="eastAsia"/>
                <w:kern w:val="0"/>
              </w:rPr>
              <w:t xml:space="preserve">教家庭 </w:t>
            </w:r>
            <w:proofErr w:type="gramStart"/>
            <w:r>
              <w:rPr>
                <w:rFonts w:ascii="新細明體" w:hAnsi="新細明體" w:cs="新細明體" w:hint="eastAsia"/>
                <w:kern w:val="0"/>
              </w:rPr>
              <w:t>凝聚坤道力量</w:t>
            </w:r>
            <w:proofErr w:type="gramEnd"/>
            <w:r>
              <w:rPr>
                <w:rFonts w:ascii="新細明體" w:hAnsi="新細明體" w:cs="新細明體" w:hint="eastAsia"/>
                <w:kern w:val="0"/>
              </w:rPr>
              <w:t xml:space="preserve"> 扮演弘化推手 </w:t>
            </w:r>
          </w:p>
        </w:tc>
        <w:tc>
          <w:tcPr>
            <w:tcW w:w="550" w:type="dxa"/>
            <w:tcBorders>
              <w:top w:val="single" w:sz="4" w:space="0" w:color="auto"/>
              <w:left w:val="nil"/>
              <w:bottom w:val="single" w:sz="4" w:space="0" w:color="auto"/>
              <w:right w:val="single" w:sz="4" w:space="0" w:color="auto"/>
            </w:tcBorders>
            <w:noWrap/>
            <w:vAlign w:val="center"/>
          </w:tcPr>
          <w:p w14:paraId="1FB09DBA"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01</w:t>
            </w:r>
          </w:p>
        </w:tc>
        <w:tc>
          <w:tcPr>
            <w:tcW w:w="2870" w:type="dxa"/>
            <w:tcBorders>
              <w:top w:val="single" w:sz="4" w:space="0" w:color="auto"/>
              <w:left w:val="nil"/>
              <w:bottom w:val="single" w:sz="4" w:space="0" w:color="auto"/>
              <w:right w:val="single" w:sz="4" w:space="0" w:color="auto"/>
            </w:tcBorders>
            <w:noWrap/>
            <w:vAlign w:val="center"/>
          </w:tcPr>
          <w:p w14:paraId="559FA230" w14:textId="77777777" w:rsidR="004057A8" w:rsidRDefault="000E5465">
            <w:pPr>
              <w:widowControl/>
              <w:rPr>
                <w:rFonts w:ascii="新細明體" w:hAnsi="新細明體" w:cs="新細明體"/>
                <w:kern w:val="0"/>
              </w:rPr>
            </w:pPr>
            <w:r>
              <w:rPr>
                <w:rFonts w:ascii="新細明體" w:hAnsi="新細明體" w:cs="新細明體" w:hint="eastAsia"/>
                <w:kern w:val="0"/>
              </w:rPr>
              <w:t>蕭敏堅暨全體</w:t>
            </w:r>
            <w:proofErr w:type="gramStart"/>
            <w:r>
              <w:rPr>
                <w:rFonts w:ascii="新細明體" w:hAnsi="新細明體" w:cs="新細明體" w:hint="eastAsia"/>
                <w:kern w:val="0"/>
              </w:rPr>
              <w:t>坤道同奮</w:t>
            </w:r>
            <w:proofErr w:type="gramEnd"/>
          </w:p>
        </w:tc>
        <w:tc>
          <w:tcPr>
            <w:tcW w:w="432" w:type="dxa"/>
            <w:tcBorders>
              <w:top w:val="single" w:sz="4" w:space="0" w:color="auto"/>
              <w:left w:val="nil"/>
              <w:bottom w:val="single" w:sz="4" w:space="0" w:color="auto"/>
              <w:right w:val="single" w:sz="4" w:space="0" w:color="auto"/>
            </w:tcBorders>
            <w:noWrap/>
            <w:vAlign w:val="center"/>
          </w:tcPr>
          <w:p w14:paraId="681DFF6D" w14:textId="77777777" w:rsidR="004057A8" w:rsidRDefault="004057A8">
            <w:pPr>
              <w:widowControl/>
              <w:rPr>
                <w:rFonts w:ascii="新細明體" w:hAnsi="新細明體" w:cs="新細明體"/>
                <w:kern w:val="0"/>
              </w:rPr>
            </w:pPr>
          </w:p>
        </w:tc>
      </w:tr>
      <w:tr w:rsidR="004057A8" w14:paraId="40C8B120"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08A587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2005/7</w:t>
            </w:r>
          </w:p>
        </w:tc>
        <w:tc>
          <w:tcPr>
            <w:tcW w:w="716" w:type="dxa"/>
            <w:tcBorders>
              <w:top w:val="single" w:sz="4" w:space="0" w:color="auto"/>
              <w:left w:val="nil"/>
              <w:bottom w:val="single" w:sz="4" w:space="0" w:color="auto"/>
              <w:right w:val="single" w:sz="4" w:space="0" w:color="auto"/>
            </w:tcBorders>
            <w:noWrap/>
            <w:vAlign w:val="center"/>
          </w:tcPr>
          <w:p w14:paraId="067084C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257</w:t>
            </w:r>
          </w:p>
        </w:tc>
        <w:tc>
          <w:tcPr>
            <w:tcW w:w="2636" w:type="dxa"/>
            <w:tcBorders>
              <w:top w:val="single" w:sz="4" w:space="0" w:color="auto"/>
              <w:left w:val="nil"/>
              <w:bottom w:val="single" w:sz="4" w:space="0" w:color="auto"/>
              <w:right w:val="single" w:sz="4" w:space="0" w:color="auto"/>
            </w:tcBorders>
            <w:noWrap/>
            <w:vAlign w:val="center"/>
          </w:tcPr>
          <w:p w14:paraId="25A1AA85"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461771F4" w14:textId="77777777" w:rsidR="004057A8" w:rsidRDefault="000E5465">
            <w:pPr>
              <w:widowControl/>
              <w:rPr>
                <w:rFonts w:ascii="新細明體" w:hAnsi="新細明體" w:cs="新細明體"/>
                <w:kern w:val="0"/>
                <w:sz w:val="20"/>
              </w:rPr>
            </w:pPr>
            <w:proofErr w:type="gramStart"/>
            <w:r>
              <w:rPr>
                <w:rFonts w:ascii="新細明體" w:hAnsi="新細明體" w:cs="新細明體" w:hint="eastAsia"/>
                <w:kern w:val="0"/>
                <w:sz w:val="20"/>
              </w:rPr>
              <w:t>第八屆坤元</w:t>
            </w:r>
            <w:proofErr w:type="gramEnd"/>
            <w:r>
              <w:rPr>
                <w:rFonts w:ascii="新細明體" w:hAnsi="新細明體" w:cs="新細明體" w:hint="eastAsia"/>
                <w:kern w:val="0"/>
                <w:sz w:val="20"/>
              </w:rPr>
              <w:t>日活動記實-薪傳文化 以柔和剛</w:t>
            </w:r>
          </w:p>
          <w:p w14:paraId="0C7B7BFB" w14:textId="77777777" w:rsidR="004057A8" w:rsidRDefault="000E5465">
            <w:pPr>
              <w:widowControl/>
              <w:rPr>
                <w:rFonts w:ascii="新細明體" w:hAnsi="新細明體" w:cs="新細明體"/>
                <w:kern w:val="0"/>
              </w:rPr>
            </w:pPr>
            <w:r>
              <w:rPr>
                <w:rFonts w:ascii="新細明體" w:hAnsi="新細明體" w:cs="新細明體" w:hint="eastAsia"/>
                <w:kern w:val="0"/>
              </w:rPr>
              <w:t>各安其位各顯天賦 和樂我們的家</w:t>
            </w:r>
          </w:p>
        </w:tc>
        <w:tc>
          <w:tcPr>
            <w:tcW w:w="550" w:type="dxa"/>
            <w:tcBorders>
              <w:top w:val="single" w:sz="4" w:space="0" w:color="auto"/>
              <w:left w:val="nil"/>
              <w:bottom w:val="single" w:sz="4" w:space="0" w:color="auto"/>
              <w:right w:val="single" w:sz="4" w:space="0" w:color="auto"/>
            </w:tcBorders>
            <w:noWrap/>
            <w:vAlign w:val="center"/>
          </w:tcPr>
          <w:p w14:paraId="784FF398"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09</w:t>
            </w:r>
          </w:p>
        </w:tc>
        <w:tc>
          <w:tcPr>
            <w:tcW w:w="2870" w:type="dxa"/>
            <w:tcBorders>
              <w:top w:val="single" w:sz="4" w:space="0" w:color="auto"/>
              <w:left w:val="nil"/>
              <w:bottom w:val="single" w:sz="4" w:space="0" w:color="auto"/>
              <w:right w:val="single" w:sz="4" w:space="0" w:color="auto"/>
            </w:tcBorders>
            <w:noWrap/>
            <w:vAlign w:val="center"/>
          </w:tcPr>
          <w:p w14:paraId="2E40FCE4" w14:textId="77777777" w:rsidR="004057A8" w:rsidRDefault="000E5465">
            <w:pPr>
              <w:widowControl/>
              <w:rPr>
                <w:rFonts w:ascii="新細明體" w:hAnsi="新細明體" w:cs="新細明體"/>
                <w:kern w:val="0"/>
              </w:rPr>
            </w:pPr>
            <w:r>
              <w:rPr>
                <w:rFonts w:ascii="新細明體" w:hAnsi="新細明體" w:cs="新細明體" w:hint="eastAsia"/>
                <w:kern w:val="0"/>
              </w:rPr>
              <w:t>許月鶴</w:t>
            </w:r>
          </w:p>
        </w:tc>
        <w:tc>
          <w:tcPr>
            <w:tcW w:w="432" w:type="dxa"/>
            <w:tcBorders>
              <w:top w:val="single" w:sz="4" w:space="0" w:color="auto"/>
              <w:left w:val="nil"/>
              <w:bottom w:val="single" w:sz="4" w:space="0" w:color="auto"/>
              <w:right w:val="single" w:sz="4" w:space="0" w:color="auto"/>
            </w:tcBorders>
            <w:noWrap/>
            <w:vAlign w:val="center"/>
          </w:tcPr>
          <w:p w14:paraId="0E32753F" w14:textId="77777777" w:rsidR="004057A8" w:rsidRDefault="004057A8">
            <w:pPr>
              <w:widowControl/>
              <w:rPr>
                <w:rFonts w:ascii="新細明體" w:hAnsi="新細明體" w:cs="新細明體"/>
                <w:kern w:val="0"/>
              </w:rPr>
            </w:pPr>
          </w:p>
        </w:tc>
      </w:tr>
      <w:tr w:rsidR="004057A8" w14:paraId="3BFB3209"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E3FFE2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2005/7</w:t>
            </w:r>
          </w:p>
        </w:tc>
        <w:tc>
          <w:tcPr>
            <w:tcW w:w="716" w:type="dxa"/>
            <w:tcBorders>
              <w:top w:val="single" w:sz="4" w:space="0" w:color="auto"/>
              <w:left w:val="nil"/>
              <w:bottom w:val="single" w:sz="4" w:space="0" w:color="auto"/>
              <w:right w:val="single" w:sz="4" w:space="0" w:color="auto"/>
            </w:tcBorders>
            <w:noWrap/>
            <w:vAlign w:val="center"/>
          </w:tcPr>
          <w:p w14:paraId="2805FCB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257</w:t>
            </w:r>
          </w:p>
        </w:tc>
        <w:tc>
          <w:tcPr>
            <w:tcW w:w="2636" w:type="dxa"/>
            <w:tcBorders>
              <w:top w:val="single" w:sz="4" w:space="0" w:color="auto"/>
              <w:left w:val="nil"/>
              <w:bottom w:val="single" w:sz="4" w:space="0" w:color="auto"/>
              <w:right w:val="single" w:sz="4" w:space="0" w:color="auto"/>
            </w:tcBorders>
            <w:noWrap/>
            <w:vAlign w:val="center"/>
          </w:tcPr>
          <w:p w14:paraId="08BD4E68"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61758F4C" w14:textId="77777777" w:rsidR="004057A8" w:rsidRDefault="000E5465">
            <w:pPr>
              <w:pStyle w:val="a3"/>
              <w:widowControl/>
              <w:tabs>
                <w:tab w:val="clear" w:pos="4153"/>
                <w:tab w:val="clear" w:pos="8306"/>
              </w:tabs>
              <w:snapToGrid/>
              <w:rPr>
                <w:rFonts w:ascii="新細明體" w:hAnsi="新細明體" w:cs="新細明體"/>
                <w:kern w:val="0"/>
                <w:szCs w:val="24"/>
              </w:rPr>
            </w:pPr>
            <w:proofErr w:type="gramStart"/>
            <w:r>
              <w:rPr>
                <w:rFonts w:ascii="新細明體" w:hAnsi="新細明體" w:cs="新細明體" w:hint="eastAsia"/>
                <w:kern w:val="0"/>
                <w:szCs w:val="24"/>
              </w:rPr>
              <w:t>第八屆坤元</w:t>
            </w:r>
            <w:proofErr w:type="gramEnd"/>
            <w:r>
              <w:rPr>
                <w:rFonts w:ascii="新細明體" w:hAnsi="新細明體" w:cs="新細明體" w:hint="eastAsia"/>
                <w:kern w:val="0"/>
                <w:szCs w:val="24"/>
              </w:rPr>
              <w:t>日幕後花絮</w:t>
            </w:r>
          </w:p>
          <w:p w14:paraId="76073431" w14:textId="77777777" w:rsidR="004057A8" w:rsidRDefault="000E5465">
            <w:pPr>
              <w:widowControl/>
              <w:rPr>
                <w:rFonts w:ascii="新細明體" w:hAnsi="新細明體" w:cs="新細明體"/>
                <w:kern w:val="0"/>
              </w:rPr>
            </w:pPr>
            <w:r>
              <w:rPr>
                <w:rFonts w:ascii="新細明體" w:hAnsi="新細明體" w:cs="新細明體" w:hint="eastAsia"/>
                <w:kern w:val="0"/>
              </w:rPr>
              <w:t xml:space="preserve">善盡本份 </w:t>
            </w:r>
            <w:proofErr w:type="gramStart"/>
            <w:r>
              <w:rPr>
                <w:rFonts w:ascii="新細明體" w:hAnsi="新細明體" w:cs="新細明體" w:hint="eastAsia"/>
                <w:kern w:val="0"/>
              </w:rPr>
              <w:t>功歸大眾</w:t>
            </w:r>
            <w:proofErr w:type="gramEnd"/>
          </w:p>
        </w:tc>
        <w:tc>
          <w:tcPr>
            <w:tcW w:w="550" w:type="dxa"/>
            <w:tcBorders>
              <w:top w:val="single" w:sz="4" w:space="0" w:color="auto"/>
              <w:left w:val="nil"/>
              <w:bottom w:val="single" w:sz="4" w:space="0" w:color="auto"/>
              <w:right w:val="single" w:sz="4" w:space="0" w:color="auto"/>
            </w:tcBorders>
            <w:noWrap/>
            <w:vAlign w:val="center"/>
          </w:tcPr>
          <w:p w14:paraId="0D6A36FC"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15</w:t>
            </w:r>
          </w:p>
        </w:tc>
        <w:tc>
          <w:tcPr>
            <w:tcW w:w="2870" w:type="dxa"/>
            <w:tcBorders>
              <w:top w:val="single" w:sz="4" w:space="0" w:color="auto"/>
              <w:left w:val="nil"/>
              <w:bottom w:val="single" w:sz="4" w:space="0" w:color="auto"/>
              <w:right w:val="single" w:sz="4" w:space="0" w:color="auto"/>
            </w:tcBorders>
            <w:noWrap/>
            <w:vAlign w:val="center"/>
          </w:tcPr>
          <w:p w14:paraId="3ECC2CB3" w14:textId="77777777" w:rsidR="004057A8" w:rsidRDefault="000E5465">
            <w:pPr>
              <w:widowControl/>
              <w:rPr>
                <w:rFonts w:ascii="新細明體" w:hAnsi="新細明體" w:cs="新細明體"/>
                <w:kern w:val="0"/>
              </w:rPr>
            </w:pPr>
            <w:r>
              <w:rPr>
                <w:rFonts w:ascii="新細明體" w:hAnsi="新細明體" w:cs="新細明體" w:hint="eastAsia"/>
                <w:kern w:val="0"/>
              </w:rPr>
              <w:t>許月鶴</w:t>
            </w:r>
          </w:p>
        </w:tc>
        <w:tc>
          <w:tcPr>
            <w:tcW w:w="432" w:type="dxa"/>
            <w:tcBorders>
              <w:top w:val="single" w:sz="4" w:space="0" w:color="auto"/>
              <w:left w:val="nil"/>
              <w:bottom w:val="single" w:sz="4" w:space="0" w:color="auto"/>
              <w:right w:val="single" w:sz="4" w:space="0" w:color="auto"/>
            </w:tcBorders>
            <w:noWrap/>
            <w:vAlign w:val="center"/>
          </w:tcPr>
          <w:p w14:paraId="39DBAFFC" w14:textId="77777777" w:rsidR="004057A8" w:rsidRDefault="004057A8">
            <w:pPr>
              <w:widowControl/>
              <w:rPr>
                <w:rFonts w:ascii="新細明體" w:hAnsi="新細明體" w:cs="新細明體"/>
                <w:kern w:val="0"/>
              </w:rPr>
            </w:pPr>
          </w:p>
        </w:tc>
      </w:tr>
      <w:tr w:rsidR="004057A8" w14:paraId="1AE44F7A"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EBB54C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2005/7</w:t>
            </w:r>
          </w:p>
        </w:tc>
        <w:tc>
          <w:tcPr>
            <w:tcW w:w="716" w:type="dxa"/>
            <w:tcBorders>
              <w:top w:val="single" w:sz="4" w:space="0" w:color="auto"/>
              <w:left w:val="nil"/>
              <w:bottom w:val="single" w:sz="4" w:space="0" w:color="auto"/>
              <w:right w:val="single" w:sz="4" w:space="0" w:color="auto"/>
            </w:tcBorders>
            <w:noWrap/>
            <w:vAlign w:val="center"/>
          </w:tcPr>
          <w:p w14:paraId="63B0BB3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257</w:t>
            </w:r>
          </w:p>
        </w:tc>
        <w:tc>
          <w:tcPr>
            <w:tcW w:w="2636" w:type="dxa"/>
            <w:tcBorders>
              <w:top w:val="single" w:sz="4" w:space="0" w:color="auto"/>
              <w:left w:val="nil"/>
              <w:bottom w:val="single" w:sz="4" w:space="0" w:color="auto"/>
              <w:right w:val="single" w:sz="4" w:space="0" w:color="auto"/>
            </w:tcBorders>
            <w:noWrap/>
            <w:vAlign w:val="center"/>
          </w:tcPr>
          <w:p w14:paraId="0E0A69FF"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409126A4"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五位神</w:t>
            </w:r>
            <w:proofErr w:type="gramStart"/>
            <w:r>
              <w:rPr>
                <w:rFonts w:ascii="新細明體" w:hAnsi="新細明體" w:cs="新細明體" w:hint="eastAsia"/>
                <w:kern w:val="0"/>
                <w:szCs w:val="24"/>
              </w:rPr>
              <w:t>職同奮入</w:t>
            </w:r>
            <w:proofErr w:type="gramEnd"/>
            <w:r>
              <w:rPr>
                <w:rFonts w:ascii="新細明體" w:hAnsi="新細明體" w:cs="新細明體" w:hint="eastAsia"/>
                <w:kern w:val="0"/>
                <w:szCs w:val="24"/>
              </w:rPr>
              <w:t>祀天</w:t>
            </w:r>
            <w:proofErr w:type="gramStart"/>
            <w:r>
              <w:rPr>
                <w:rFonts w:ascii="新細明體" w:hAnsi="新細明體" w:cs="新細明體" w:hint="eastAsia"/>
                <w:kern w:val="0"/>
                <w:szCs w:val="24"/>
              </w:rPr>
              <w:t>極</w:t>
            </w:r>
            <w:proofErr w:type="gramEnd"/>
            <w:r>
              <w:rPr>
                <w:rFonts w:ascii="新細明體" w:hAnsi="新細明體" w:cs="新細明體" w:hint="eastAsia"/>
                <w:kern w:val="0"/>
                <w:szCs w:val="24"/>
              </w:rPr>
              <w:t>行宮</w:t>
            </w:r>
            <w:proofErr w:type="gramStart"/>
            <w:r>
              <w:rPr>
                <w:rFonts w:ascii="新細明體" w:hAnsi="新細明體" w:cs="新細明體" w:hint="eastAsia"/>
                <w:kern w:val="0"/>
                <w:szCs w:val="24"/>
              </w:rPr>
              <w:t>配祀堂安</w:t>
            </w:r>
            <w:proofErr w:type="gramEnd"/>
            <w:r>
              <w:rPr>
                <w:rFonts w:ascii="新細明體" w:hAnsi="新細明體" w:cs="新細明體" w:hint="eastAsia"/>
                <w:kern w:val="0"/>
                <w:szCs w:val="24"/>
              </w:rPr>
              <w:t>座典禮紀實</w:t>
            </w:r>
          </w:p>
          <w:p w14:paraId="1B84349A" w14:textId="77777777" w:rsidR="004057A8" w:rsidRDefault="000E5465">
            <w:pPr>
              <w:widowControl/>
              <w:rPr>
                <w:rFonts w:ascii="新細明體" w:hAnsi="新細明體" w:cs="新細明體"/>
                <w:kern w:val="0"/>
              </w:rPr>
            </w:pPr>
            <w:r>
              <w:rPr>
                <w:rFonts w:ascii="新細明體" w:hAnsi="新細明體" w:cs="新細明體" w:hint="eastAsia"/>
                <w:kern w:val="0"/>
              </w:rPr>
              <w:t>用生命吹奏永恆曲調 見證精神不死真諦</w:t>
            </w:r>
          </w:p>
        </w:tc>
        <w:tc>
          <w:tcPr>
            <w:tcW w:w="550" w:type="dxa"/>
            <w:tcBorders>
              <w:top w:val="single" w:sz="4" w:space="0" w:color="auto"/>
              <w:left w:val="nil"/>
              <w:bottom w:val="single" w:sz="4" w:space="0" w:color="auto"/>
              <w:right w:val="single" w:sz="4" w:space="0" w:color="auto"/>
            </w:tcBorders>
            <w:noWrap/>
            <w:vAlign w:val="center"/>
          </w:tcPr>
          <w:p w14:paraId="39E2B550"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28</w:t>
            </w:r>
          </w:p>
        </w:tc>
        <w:tc>
          <w:tcPr>
            <w:tcW w:w="2870" w:type="dxa"/>
            <w:tcBorders>
              <w:top w:val="single" w:sz="4" w:space="0" w:color="auto"/>
              <w:left w:val="nil"/>
              <w:bottom w:val="single" w:sz="4" w:space="0" w:color="auto"/>
              <w:right w:val="single" w:sz="4" w:space="0" w:color="auto"/>
            </w:tcBorders>
            <w:noWrap/>
            <w:vAlign w:val="center"/>
          </w:tcPr>
          <w:p w14:paraId="49528ED6" w14:textId="77777777" w:rsidR="004057A8" w:rsidRDefault="000E5465">
            <w:pPr>
              <w:widowControl/>
              <w:rPr>
                <w:rFonts w:ascii="新細明體" w:hAnsi="新細明體" w:cs="新細明體"/>
                <w:kern w:val="0"/>
              </w:rPr>
            </w:pPr>
            <w:r>
              <w:rPr>
                <w:rFonts w:ascii="新細明體" w:hAnsi="新細明體" w:cs="新細明體" w:hint="eastAsia"/>
                <w:kern w:val="0"/>
              </w:rPr>
              <w:t>楊靜聲</w:t>
            </w:r>
          </w:p>
        </w:tc>
        <w:tc>
          <w:tcPr>
            <w:tcW w:w="432" w:type="dxa"/>
            <w:tcBorders>
              <w:top w:val="single" w:sz="4" w:space="0" w:color="auto"/>
              <w:left w:val="nil"/>
              <w:bottom w:val="single" w:sz="4" w:space="0" w:color="auto"/>
              <w:right w:val="single" w:sz="4" w:space="0" w:color="auto"/>
            </w:tcBorders>
            <w:noWrap/>
            <w:vAlign w:val="center"/>
          </w:tcPr>
          <w:p w14:paraId="7F3E7A3C" w14:textId="77777777" w:rsidR="004057A8" w:rsidRDefault="004057A8">
            <w:pPr>
              <w:widowControl/>
              <w:rPr>
                <w:rFonts w:ascii="新細明體" w:hAnsi="新細明體" w:cs="新細明體"/>
                <w:kern w:val="0"/>
              </w:rPr>
            </w:pPr>
          </w:p>
        </w:tc>
      </w:tr>
      <w:tr w:rsidR="004057A8" w14:paraId="5419AD4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3C9C29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2005/7</w:t>
            </w:r>
          </w:p>
        </w:tc>
        <w:tc>
          <w:tcPr>
            <w:tcW w:w="716" w:type="dxa"/>
            <w:tcBorders>
              <w:top w:val="single" w:sz="4" w:space="0" w:color="auto"/>
              <w:left w:val="nil"/>
              <w:bottom w:val="single" w:sz="4" w:space="0" w:color="auto"/>
              <w:right w:val="single" w:sz="4" w:space="0" w:color="auto"/>
            </w:tcBorders>
            <w:noWrap/>
            <w:vAlign w:val="center"/>
          </w:tcPr>
          <w:p w14:paraId="2E3A77A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257</w:t>
            </w:r>
          </w:p>
        </w:tc>
        <w:tc>
          <w:tcPr>
            <w:tcW w:w="2636" w:type="dxa"/>
            <w:tcBorders>
              <w:top w:val="single" w:sz="4" w:space="0" w:color="auto"/>
              <w:left w:val="nil"/>
              <w:bottom w:val="single" w:sz="4" w:space="0" w:color="auto"/>
              <w:right w:val="single" w:sz="4" w:space="0" w:color="auto"/>
            </w:tcBorders>
            <w:noWrap/>
            <w:vAlign w:val="center"/>
          </w:tcPr>
          <w:p w14:paraId="140C9A2F"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4283BB1D"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頒</w:t>
            </w:r>
            <w:r>
              <w:rPr>
                <w:rFonts w:ascii="新細明體" w:hAnsi="新細明體" w:cs="新細明體"/>
                <w:kern w:val="0"/>
                <w:sz w:val="20"/>
              </w:rPr>
              <w:t> </w:t>
            </w:r>
            <w:r>
              <w:rPr>
                <w:rFonts w:ascii="新細明體" w:hAnsi="新細明體" w:cs="新細明體" w:hint="eastAsia"/>
                <w:kern w:val="0"/>
                <w:sz w:val="20"/>
              </w:rPr>
              <w:t>布五位神職同奮功德狀 以彰忠藎 用垂久遠</w:t>
            </w:r>
          </w:p>
          <w:p w14:paraId="52AE30A9" w14:textId="77777777" w:rsidR="004057A8" w:rsidRDefault="000E5465">
            <w:pPr>
              <w:widowControl/>
              <w:rPr>
                <w:rFonts w:ascii="新細明體" w:hAnsi="新細明體" w:cs="新細明體"/>
                <w:kern w:val="0"/>
              </w:rPr>
            </w:pPr>
            <w:r>
              <w:rPr>
                <w:rFonts w:ascii="新細明體" w:hAnsi="新細明體" w:cs="新細明體" w:hint="eastAsia"/>
                <w:kern w:val="0"/>
              </w:rPr>
              <w:t>功</w:t>
            </w:r>
            <w:proofErr w:type="gramStart"/>
            <w:r>
              <w:rPr>
                <w:rFonts w:ascii="新細明體" w:hAnsi="新細明體" w:cs="新細明體" w:hint="eastAsia"/>
                <w:kern w:val="0"/>
              </w:rPr>
              <w:t>果圓滿朝金</w:t>
            </w:r>
            <w:proofErr w:type="gramEnd"/>
            <w:r>
              <w:rPr>
                <w:rFonts w:ascii="新細明體" w:hAnsi="新細明體" w:cs="新細明體" w:hint="eastAsia"/>
                <w:kern w:val="0"/>
              </w:rPr>
              <w:t>闕 德垂萬</w:t>
            </w:r>
            <w:proofErr w:type="gramStart"/>
            <w:r>
              <w:rPr>
                <w:rFonts w:ascii="新細明體" w:hAnsi="新細明體" w:cs="新細明體" w:hint="eastAsia"/>
                <w:kern w:val="0"/>
              </w:rPr>
              <w:t>稷</w:t>
            </w:r>
            <w:proofErr w:type="gramEnd"/>
            <w:r>
              <w:rPr>
                <w:rFonts w:ascii="新細明體" w:hAnsi="新細明體" w:cs="新細明體" w:hint="eastAsia"/>
                <w:kern w:val="0"/>
              </w:rPr>
              <w:t>在人間</w:t>
            </w:r>
          </w:p>
        </w:tc>
        <w:tc>
          <w:tcPr>
            <w:tcW w:w="550" w:type="dxa"/>
            <w:tcBorders>
              <w:top w:val="single" w:sz="4" w:space="0" w:color="auto"/>
              <w:left w:val="nil"/>
              <w:bottom w:val="single" w:sz="4" w:space="0" w:color="auto"/>
              <w:right w:val="single" w:sz="4" w:space="0" w:color="auto"/>
            </w:tcBorders>
            <w:noWrap/>
            <w:vAlign w:val="center"/>
          </w:tcPr>
          <w:p w14:paraId="7F8D9729"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32</w:t>
            </w:r>
          </w:p>
        </w:tc>
        <w:tc>
          <w:tcPr>
            <w:tcW w:w="2870" w:type="dxa"/>
            <w:tcBorders>
              <w:top w:val="single" w:sz="4" w:space="0" w:color="auto"/>
              <w:left w:val="nil"/>
              <w:bottom w:val="single" w:sz="4" w:space="0" w:color="auto"/>
              <w:right w:val="single" w:sz="4" w:space="0" w:color="auto"/>
            </w:tcBorders>
            <w:noWrap/>
            <w:vAlign w:val="center"/>
          </w:tcPr>
          <w:p w14:paraId="75ED02F1" w14:textId="77777777" w:rsidR="004057A8" w:rsidRDefault="000E5465">
            <w:pPr>
              <w:widowControl/>
              <w:rPr>
                <w:rFonts w:ascii="新細明體" w:hAnsi="新細明體" w:cs="新細明體"/>
                <w:kern w:val="0"/>
              </w:rPr>
            </w:pPr>
            <w:r>
              <w:rPr>
                <w:rFonts w:ascii="新細明體" w:hAnsi="新細明體" w:cs="新細明體" w:hint="eastAsia"/>
                <w:kern w:val="0"/>
              </w:rPr>
              <w:t>傳道使者團</w:t>
            </w:r>
          </w:p>
        </w:tc>
        <w:tc>
          <w:tcPr>
            <w:tcW w:w="432" w:type="dxa"/>
            <w:tcBorders>
              <w:top w:val="single" w:sz="4" w:space="0" w:color="auto"/>
              <w:left w:val="nil"/>
              <w:bottom w:val="single" w:sz="4" w:space="0" w:color="auto"/>
              <w:right w:val="single" w:sz="4" w:space="0" w:color="auto"/>
            </w:tcBorders>
            <w:noWrap/>
            <w:vAlign w:val="center"/>
          </w:tcPr>
          <w:p w14:paraId="2096CBEB" w14:textId="77777777" w:rsidR="004057A8" w:rsidRDefault="004057A8">
            <w:pPr>
              <w:widowControl/>
              <w:rPr>
                <w:rFonts w:ascii="新細明體" w:hAnsi="新細明體" w:cs="新細明體"/>
                <w:kern w:val="0"/>
              </w:rPr>
            </w:pPr>
          </w:p>
        </w:tc>
      </w:tr>
      <w:tr w:rsidR="004057A8" w14:paraId="682599A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819F58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2005/7</w:t>
            </w:r>
          </w:p>
        </w:tc>
        <w:tc>
          <w:tcPr>
            <w:tcW w:w="716" w:type="dxa"/>
            <w:tcBorders>
              <w:top w:val="single" w:sz="4" w:space="0" w:color="auto"/>
              <w:left w:val="nil"/>
              <w:bottom w:val="single" w:sz="4" w:space="0" w:color="auto"/>
              <w:right w:val="single" w:sz="4" w:space="0" w:color="auto"/>
            </w:tcBorders>
            <w:noWrap/>
            <w:vAlign w:val="center"/>
          </w:tcPr>
          <w:p w14:paraId="16EE243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257</w:t>
            </w:r>
          </w:p>
        </w:tc>
        <w:tc>
          <w:tcPr>
            <w:tcW w:w="2636" w:type="dxa"/>
            <w:tcBorders>
              <w:top w:val="single" w:sz="4" w:space="0" w:color="auto"/>
              <w:left w:val="nil"/>
              <w:bottom w:val="single" w:sz="4" w:space="0" w:color="auto"/>
              <w:right w:val="single" w:sz="4" w:space="0" w:color="auto"/>
            </w:tcBorders>
            <w:noWrap/>
            <w:vAlign w:val="center"/>
          </w:tcPr>
          <w:p w14:paraId="48F07E3E"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4D27DAB4"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重建天人功說明-以傳授 訓練 組織 考核四項原則</w:t>
            </w:r>
          </w:p>
          <w:p w14:paraId="0CFDFE7D" w14:textId="77777777" w:rsidR="004057A8" w:rsidRDefault="000E5465">
            <w:pPr>
              <w:widowControl/>
              <w:rPr>
                <w:rFonts w:ascii="新細明體" w:hAnsi="新細明體" w:cs="新細明體"/>
                <w:kern w:val="0"/>
              </w:rPr>
            </w:pPr>
            <w:r>
              <w:rPr>
                <w:rFonts w:ascii="新細明體" w:hAnsi="新細明體" w:cs="新細明體" w:hint="eastAsia"/>
                <w:kern w:val="0"/>
              </w:rPr>
              <w:t>矯正偏差行為 維護</w:t>
            </w:r>
            <w:proofErr w:type="gramStart"/>
            <w:r>
              <w:rPr>
                <w:rFonts w:ascii="新細明體" w:hAnsi="新細明體" w:cs="新細明體" w:hint="eastAsia"/>
                <w:kern w:val="0"/>
              </w:rPr>
              <w:t>清白教風</w:t>
            </w:r>
            <w:proofErr w:type="gramEnd"/>
          </w:p>
        </w:tc>
        <w:tc>
          <w:tcPr>
            <w:tcW w:w="550" w:type="dxa"/>
            <w:tcBorders>
              <w:top w:val="single" w:sz="4" w:space="0" w:color="auto"/>
              <w:left w:val="nil"/>
              <w:bottom w:val="single" w:sz="4" w:space="0" w:color="auto"/>
              <w:right w:val="single" w:sz="4" w:space="0" w:color="auto"/>
            </w:tcBorders>
            <w:noWrap/>
            <w:vAlign w:val="center"/>
          </w:tcPr>
          <w:p w14:paraId="0718C5C0"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46</w:t>
            </w:r>
          </w:p>
        </w:tc>
        <w:tc>
          <w:tcPr>
            <w:tcW w:w="2870" w:type="dxa"/>
            <w:tcBorders>
              <w:top w:val="single" w:sz="4" w:space="0" w:color="auto"/>
              <w:left w:val="nil"/>
              <w:bottom w:val="single" w:sz="4" w:space="0" w:color="auto"/>
              <w:right w:val="single" w:sz="4" w:space="0" w:color="auto"/>
            </w:tcBorders>
            <w:noWrap/>
            <w:vAlign w:val="center"/>
          </w:tcPr>
          <w:p w14:paraId="5C66FD09" w14:textId="77777777" w:rsidR="004057A8" w:rsidRDefault="000E5465">
            <w:pPr>
              <w:widowControl/>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76063B80" w14:textId="77777777" w:rsidR="004057A8" w:rsidRDefault="004057A8">
            <w:pPr>
              <w:widowControl/>
              <w:rPr>
                <w:rFonts w:ascii="新細明體" w:hAnsi="新細明體" w:cs="新細明體"/>
                <w:kern w:val="0"/>
              </w:rPr>
            </w:pPr>
          </w:p>
        </w:tc>
      </w:tr>
      <w:tr w:rsidR="004057A8" w14:paraId="71CE067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5849B2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2005/7</w:t>
            </w:r>
          </w:p>
        </w:tc>
        <w:tc>
          <w:tcPr>
            <w:tcW w:w="716" w:type="dxa"/>
            <w:tcBorders>
              <w:top w:val="single" w:sz="4" w:space="0" w:color="auto"/>
              <w:left w:val="nil"/>
              <w:bottom w:val="single" w:sz="4" w:space="0" w:color="auto"/>
              <w:right w:val="single" w:sz="4" w:space="0" w:color="auto"/>
            </w:tcBorders>
            <w:noWrap/>
            <w:vAlign w:val="center"/>
          </w:tcPr>
          <w:p w14:paraId="4B3FCCF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257</w:t>
            </w:r>
          </w:p>
        </w:tc>
        <w:tc>
          <w:tcPr>
            <w:tcW w:w="2636" w:type="dxa"/>
            <w:tcBorders>
              <w:top w:val="single" w:sz="4" w:space="0" w:color="auto"/>
              <w:left w:val="nil"/>
              <w:bottom w:val="single" w:sz="4" w:space="0" w:color="auto"/>
              <w:right w:val="single" w:sz="4" w:space="0" w:color="auto"/>
            </w:tcBorders>
            <w:noWrap/>
            <w:vAlign w:val="center"/>
          </w:tcPr>
          <w:p w14:paraId="69A76F0E"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575C5CED" w14:textId="77777777" w:rsidR="004057A8" w:rsidRDefault="000E5465">
            <w:pPr>
              <w:widowControl/>
              <w:rPr>
                <w:rFonts w:ascii="新細明體" w:hAnsi="新細明體" w:cs="新細明體"/>
                <w:kern w:val="0"/>
              </w:rPr>
            </w:pPr>
            <w:r>
              <w:rPr>
                <w:rFonts w:ascii="新細明體" w:hAnsi="新細明體" w:cs="新細明體" w:hint="eastAsia"/>
                <w:kern w:val="0"/>
              </w:rPr>
              <w:t>申請天人功傳授與認證須知說明</w:t>
            </w:r>
          </w:p>
        </w:tc>
        <w:tc>
          <w:tcPr>
            <w:tcW w:w="550" w:type="dxa"/>
            <w:tcBorders>
              <w:top w:val="single" w:sz="4" w:space="0" w:color="auto"/>
              <w:left w:val="nil"/>
              <w:bottom w:val="single" w:sz="4" w:space="0" w:color="auto"/>
              <w:right w:val="single" w:sz="4" w:space="0" w:color="auto"/>
            </w:tcBorders>
            <w:noWrap/>
            <w:vAlign w:val="center"/>
          </w:tcPr>
          <w:p w14:paraId="0D65DF12"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48</w:t>
            </w:r>
          </w:p>
        </w:tc>
        <w:tc>
          <w:tcPr>
            <w:tcW w:w="2870" w:type="dxa"/>
            <w:tcBorders>
              <w:top w:val="single" w:sz="4" w:space="0" w:color="auto"/>
              <w:left w:val="nil"/>
              <w:bottom w:val="single" w:sz="4" w:space="0" w:color="auto"/>
              <w:right w:val="single" w:sz="4" w:space="0" w:color="auto"/>
            </w:tcBorders>
            <w:noWrap/>
            <w:vAlign w:val="center"/>
          </w:tcPr>
          <w:p w14:paraId="182B6964" w14:textId="77777777" w:rsidR="004057A8" w:rsidRDefault="000E5465">
            <w:pPr>
              <w:widowControl/>
              <w:rPr>
                <w:rFonts w:ascii="新細明體" w:hAnsi="新細明體" w:cs="新細明體"/>
                <w:kern w:val="0"/>
              </w:rPr>
            </w:pPr>
            <w:r>
              <w:rPr>
                <w:rFonts w:ascii="新細明體" w:hAnsi="新細明體" w:cs="新細明體" w:hint="eastAsia"/>
                <w:kern w:val="0"/>
              </w:rPr>
              <w:t>天人功指導委會</w:t>
            </w:r>
          </w:p>
        </w:tc>
        <w:tc>
          <w:tcPr>
            <w:tcW w:w="432" w:type="dxa"/>
            <w:tcBorders>
              <w:top w:val="single" w:sz="4" w:space="0" w:color="auto"/>
              <w:left w:val="nil"/>
              <w:bottom w:val="single" w:sz="4" w:space="0" w:color="auto"/>
              <w:right w:val="single" w:sz="4" w:space="0" w:color="auto"/>
            </w:tcBorders>
            <w:noWrap/>
            <w:vAlign w:val="center"/>
          </w:tcPr>
          <w:p w14:paraId="5476EF7A" w14:textId="77777777" w:rsidR="004057A8" w:rsidRDefault="004057A8">
            <w:pPr>
              <w:widowControl/>
              <w:rPr>
                <w:rFonts w:ascii="新細明體" w:hAnsi="新細明體" w:cs="新細明體"/>
                <w:kern w:val="0"/>
              </w:rPr>
            </w:pPr>
          </w:p>
        </w:tc>
      </w:tr>
      <w:tr w:rsidR="004057A8" w14:paraId="3EC867CF"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7DAF9B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2005/7</w:t>
            </w:r>
          </w:p>
        </w:tc>
        <w:tc>
          <w:tcPr>
            <w:tcW w:w="716" w:type="dxa"/>
            <w:tcBorders>
              <w:top w:val="single" w:sz="4" w:space="0" w:color="auto"/>
              <w:left w:val="nil"/>
              <w:bottom w:val="single" w:sz="4" w:space="0" w:color="auto"/>
              <w:right w:val="single" w:sz="4" w:space="0" w:color="auto"/>
            </w:tcBorders>
            <w:noWrap/>
            <w:vAlign w:val="center"/>
          </w:tcPr>
          <w:p w14:paraId="76A9DBE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257</w:t>
            </w:r>
          </w:p>
        </w:tc>
        <w:tc>
          <w:tcPr>
            <w:tcW w:w="2636" w:type="dxa"/>
            <w:tcBorders>
              <w:top w:val="single" w:sz="4" w:space="0" w:color="auto"/>
              <w:left w:val="nil"/>
              <w:bottom w:val="single" w:sz="4" w:space="0" w:color="auto"/>
              <w:right w:val="single" w:sz="4" w:space="0" w:color="auto"/>
            </w:tcBorders>
            <w:noWrap/>
            <w:vAlign w:val="center"/>
          </w:tcPr>
          <w:p w14:paraId="6D654C1C"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6225B44C" w14:textId="77777777" w:rsidR="004057A8" w:rsidRDefault="000E5465">
            <w:pPr>
              <w:widowControl/>
              <w:rPr>
                <w:rFonts w:ascii="新細明體" w:hAnsi="新細明體" w:cs="新細明體"/>
                <w:kern w:val="0"/>
                <w:sz w:val="20"/>
              </w:rPr>
            </w:pPr>
            <w:proofErr w:type="gramStart"/>
            <w:r>
              <w:rPr>
                <w:rFonts w:ascii="新細明體" w:hAnsi="新細明體" w:cs="新細明體" w:hint="eastAsia"/>
                <w:kern w:val="0"/>
                <w:sz w:val="20"/>
              </w:rPr>
              <w:t>廿</w:t>
            </w:r>
            <w:proofErr w:type="gramEnd"/>
            <w:r>
              <w:rPr>
                <w:rFonts w:ascii="新細明體" w:hAnsi="新細明體" w:cs="新細明體" w:hint="eastAsia"/>
                <w:kern w:val="0"/>
                <w:sz w:val="20"/>
              </w:rPr>
              <w:t>五期正宗靜坐班正式施行</w:t>
            </w:r>
            <w:proofErr w:type="gramStart"/>
            <w:r>
              <w:rPr>
                <w:rFonts w:ascii="新細明體" w:hAnsi="新細明體" w:cs="新細明體" w:hint="eastAsia"/>
                <w:kern w:val="0"/>
                <w:sz w:val="20"/>
              </w:rPr>
              <w:t>─</w:t>
            </w:r>
            <w:proofErr w:type="gramEnd"/>
          </w:p>
          <w:p w14:paraId="5B82B7A0" w14:textId="77777777" w:rsidR="004057A8" w:rsidRDefault="000E5465">
            <w:pPr>
              <w:widowControl/>
              <w:rPr>
                <w:rFonts w:ascii="新細明體" w:hAnsi="新細明體" w:cs="新細明體"/>
                <w:kern w:val="0"/>
              </w:rPr>
            </w:pPr>
            <w:r>
              <w:rPr>
                <w:rFonts w:ascii="新細明體" w:hAnsi="新細明體" w:cs="新細明體" w:hint="eastAsia"/>
                <w:kern w:val="0"/>
              </w:rPr>
              <w:t>天人功傳授 認證 考核</w:t>
            </w:r>
            <w:proofErr w:type="gramStart"/>
            <w:r>
              <w:rPr>
                <w:rFonts w:ascii="新細明體" w:hAnsi="新細明體" w:cs="新細明體" w:hint="eastAsia"/>
                <w:kern w:val="0"/>
              </w:rPr>
              <w:t>三</w:t>
            </w:r>
            <w:proofErr w:type="gramEnd"/>
            <w:r>
              <w:rPr>
                <w:rFonts w:ascii="新細明體" w:hAnsi="新細明體" w:cs="新細明體" w:hint="eastAsia"/>
                <w:kern w:val="0"/>
              </w:rPr>
              <w:t>階段規範</w:t>
            </w:r>
          </w:p>
        </w:tc>
        <w:tc>
          <w:tcPr>
            <w:tcW w:w="550" w:type="dxa"/>
            <w:tcBorders>
              <w:top w:val="single" w:sz="4" w:space="0" w:color="auto"/>
              <w:left w:val="nil"/>
              <w:bottom w:val="single" w:sz="4" w:space="0" w:color="auto"/>
              <w:right w:val="single" w:sz="4" w:space="0" w:color="auto"/>
            </w:tcBorders>
            <w:noWrap/>
            <w:vAlign w:val="center"/>
          </w:tcPr>
          <w:p w14:paraId="40CB642B"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52</w:t>
            </w:r>
          </w:p>
        </w:tc>
        <w:tc>
          <w:tcPr>
            <w:tcW w:w="2870" w:type="dxa"/>
            <w:tcBorders>
              <w:top w:val="single" w:sz="4" w:space="0" w:color="auto"/>
              <w:left w:val="nil"/>
              <w:bottom w:val="single" w:sz="4" w:space="0" w:color="auto"/>
              <w:right w:val="single" w:sz="4" w:space="0" w:color="auto"/>
            </w:tcBorders>
            <w:noWrap/>
            <w:vAlign w:val="center"/>
          </w:tcPr>
          <w:p w14:paraId="55CEA6CD" w14:textId="77777777" w:rsidR="004057A8" w:rsidRDefault="000E5465">
            <w:pPr>
              <w:widowControl/>
              <w:rPr>
                <w:rFonts w:ascii="新細明體" w:hAnsi="新細明體" w:cs="新細明體"/>
                <w:kern w:val="0"/>
              </w:rPr>
            </w:pPr>
            <w:r>
              <w:rPr>
                <w:rFonts w:ascii="新細明體" w:hAnsi="新細明體" w:cs="新細明體" w:hint="eastAsia"/>
                <w:kern w:val="0"/>
              </w:rPr>
              <w:t>林月儀</w:t>
            </w:r>
          </w:p>
        </w:tc>
        <w:tc>
          <w:tcPr>
            <w:tcW w:w="432" w:type="dxa"/>
            <w:tcBorders>
              <w:top w:val="single" w:sz="4" w:space="0" w:color="auto"/>
              <w:left w:val="nil"/>
              <w:bottom w:val="single" w:sz="4" w:space="0" w:color="auto"/>
              <w:right w:val="single" w:sz="4" w:space="0" w:color="auto"/>
            </w:tcBorders>
            <w:noWrap/>
            <w:vAlign w:val="center"/>
          </w:tcPr>
          <w:p w14:paraId="73E1F6DD" w14:textId="77777777" w:rsidR="004057A8" w:rsidRDefault="004057A8">
            <w:pPr>
              <w:widowControl/>
              <w:rPr>
                <w:rFonts w:ascii="新細明體" w:hAnsi="新細明體" w:cs="新細明體"/>
                <w:kern w:val="0"/>
              </w:rPr>
            </w:pPr>
          </w:p>
        </w:tc>
      </w:tr>
      <w:tr w:rsidR="004057A8" w14:paraId="5EBD187F"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9433CD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lastRenderedPageBreak/>
              <w:t>2005/7</w:t>
            </w:r>
          </w:p>
        </w:tc>
        <w:tc>
          <w:tcPr>
            <w:tcW w:w="716" w:type="dxa"/>
            <w:tcBorders>
              <w:top w:val="single" w:sz="4" w:space="0" w:color="auto"/>
              <w:left w:val="nil"/>
              <w:bottom w:val="single" w:sz="4" w:space="0" w:color="auto"/>
              <w:right w:val="single" w:sz="4" w:space="0" w:color="auto"/>
            </w:tcBorders>
            <w:noWrap/>
            <w:vAlign w:val="center"/>
          </w:tcPr>
          <w:p w14:paraId="13824A1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257</w:t>
            </w:r>
          </w:p>
        </w:tc>
        <w:tc>
          <w:tcPr>
            <w:tcW w:w="2636" w:type="dxa"/>
            <w:tcBorders>
              <w:top w:val="single" w:sz="4" w:space="0" w:color="auto"/>
              <w:left w:val="nil"/>
              <w:bottom w:val="single" w:sz="4" w:space="0" w:color="auto"/>
              <w:right w:val="single" w:sz="4" w:space="0" w:color="auto"/>
            </w:tcBorders>
            <w:noWrap/>
            <w:vAlign w:val="center"/>
          </w:tcPr>
          <w:p w14:paraId="086043F9"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701C5A1B"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本師</w:t>
            </w:r>
            <w:proofErr w:type="gramStart"/>
            <w:r>
              <w:rPr>
                <w:rFonts w:ascii="新細明體" w:hAnsi="新細明體" w:cs="新細明體" w:hint="eastAsia"/>
                <w:kern w:val="0"/>
                <w:szCs w:val="24"/>
              </w:rPr>
              <w:t>世尊對</w:t>
            </w:r>
            <w:proofErr w:type="gramEnd"/>
            <w:r>
              <w:rPr>
                <w:rFonts w:ascii="新細明體" w:hAnsi="新細明體" w:cs="新細明體" w:hint="eastAsia"/>
                <w:kern w:val="0"/>
                <w:szCs w:val="24"/>
              </w:rPr>
              <w:t>天人功的叮嚀與指示</w:t>
            </w:r>
          </w:p>
          <w:p w14:paraId="0AB9B5EC" w14:textId="77777777" w:rsidR="004057A8" w:rsidRDefault="000E5465">
            <w:pPr>
              <w:widowControl/>
              <w:rPr>
                <w:rFonts w:ascii="新細明體" w:hAnsi="新細明體" w:cs="新細明體"/>
                <w:kern w:val="0"/>
              </w:rPr>
            </w:pPr>
            <w:r>
              <w:rPr>
                <w:rFonts w:ascii="新細明體" w:hAnsi="新細明體" w:cs="新細明體" w:hint="eastAsia"/>
                <w:kern w:val="0"/>
              </w:rPr>
              <w:t>天人功 就是最大的神通 做好四門功課 藉此方便</w:t>
            </w:r>
            <w:proofErr w:type="gramStart"/>
            <w:r>
              <w:rPr>
                <w:rFonts w:ascii="新細明體" w:hAnsi="新細明體" w:cs="新細明體" w:hint="eastAsia"/>
                <w:kern w:val="0"/>
              </w:rPr>
              <w:t>引人入聖</w:t>
            </w:r>
            <w:proofErr w:type="gramEnd"/>
          </w:p>
        </w:tc>
        <w:tc>
          <w:tcPr>
            <w:tcW w:w="550" w:type="dxa"/>
            <w:tcBorders>
              <w:top w:val="single" w:sz="4" w:space="0" w:color="auto"/>
              <w:left w:val="nil"/>
              <w:bottom w:val="single" w:sz="4" w:space="0" w:color="auto"/>
              <w:right w:val="single" w:sz="4" w:space="0" w:color="auto"/>
            </w:tcBorders>
            <w:noWrap/>
            <w:vAlign w:val="center"/>
          </w:tcPr>
          <w:p w14:paraId="1184D8CF"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54</w:t>
            </w:r>
          </w:p>
        </w:tc>
        <w:tc>
          <w:tcPr>
            <w:tcW w:w="2870" w:type="dxa"/>
            <w:tcBorders>
              <w:top w:val="single" w:sz="4" w:space="0" w:color="auto"/>
              <w:left w:val="nil"/>
              <w:bottom w:val="single" w:sz="4" w:space="0" w:color="auto"/>
              <w:right w:val="single" w:sz="4" w:space="0" w:color="auto"/>
            </w:tcBorders>
            <w:noWrap/>
            <w:vAlign w:val="center"/>
          </w:tcPr>
          <w:p w14:paraId="307E27E9" w14:textId="77777777" w:rsidR="004057A8" w:rsidRDefault="000E5465">
            <w:pPr>
              <w:widowControl/>
              <w:rPr>
                <w:rFonts w:ascii="新細明體" w:hAnsi="新細明體" w:cs="新細明體"/>
                <w:kern w:val="0"/>
              </w:rPr>
            </w:pPr>
            <w:r>
              <w:rPr>
                <w:rFonts w:ascii="新細明體" w:hAnsi="新細明體" w:cs="新細明體" w:hint="eastAsia"/>
                <w:kern w:val="0"/>
              </w:rPr>
              <w:t>本師</w:t>
            </w:r>
            <w:proofErr w:type="gramStart"/>
            <w:r>
              <w:rPr>
                <w:rFonts w:ascii="新細明體" w:hAnsi="新細明體" w:cs="新細明體" w:hint="eastAsia"/>
                <w:kern w:val="0"/>
              </w:rPr>
              <w:t>世</w:t>
            </w:r>
            <w:proofErr w:type="gramEnd"/>
            <w:r>
              <w:rPr>
                <w:rFonts w:ascii="新細明體" w:hAnsi="新細明體" w:cs="新細明體" w:hint="eastAsia"/>
                <w:kern w:val="0"/>
              </w:rPr>
              <w:t>尊</w:t>
            </w:r>
          </w:p>
        </w:tc>
        <w:tc>
          <w:tcPr>
            <w:tcW w:w="432" w:type="dxa"/>
            <w:tcBorders>
              <w:top w:val="single" w:sz="4" w:space="0" w:color="auto"/>
              <w:left w:val="nil"/>
              <w:bottom w:val="single" w:sz="4" w:space="0" w:color="auto"/>
              <w:right w:val="single" w:sz="4" w:space="0" w:color="auto"/>
            </w:tcBorders>
            <w:noWrap/>
            <w:vAlign w:val="center"/>
          </w:tcPr>
          <w:p w14:paraId="72CDDDA6" w14:textId="77777777" w:rsidR="004057A8" w:rsidRDefault="004057A8">
            <w:pPr>
              <w:widowControl/>
              <w:rPr>
                <w:rFonts w:ascii="新細明體" w:hAnsi="新細明體" w:cs="新細明體"/>
                <w:kern w:val="0"/>
              </w:rPr>
            </w:pPr>
          </w:p>
        </w:tc>
      </w:tr>
      <w:tr w:rsidR="004057A8" w14:paraId="54C2F18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761AF4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2005/7</w:t>
            </w:r>
          </w:p>
        </w:tc>
        <w:tc>
          <w:tcPr>
            <w:tcW w:w="716" w:type="dxa"/>
            <w:tcBorders>
              <w:top w:val="single" w:sz="4" w:space="0" w:color="auto"/>
              <w:left w:val="nil"/>
              <w:bottom w:val="single" w:sz="4" w:space="0" w:color="auto"/>
              <w:right w:val="single" w:sz="4" w:space="0" w:color="auto"/>
            </w:tcBorders>
            <w:noWrap/>
            <w:vAlign w:val="center"/>
          </w:tcPr>
          <w:p w14:paraId="198D38C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257</w:t>
            </w:r>
          </w:p>
        </w:tc>
        <w:tc>
          <w:tcPr>
            <w:tcW w:w="2636" w:type="dxa"/>
            <w:tcBorders>
              <w:top w:val="single" w:sz="4" w:space="0" w:color="auto"/>
              <w:left w:val="nil"/>
              <w:bottom w:val="single" w:sz="4" w:space="0" w:color="auto"/>
              <w:right w:val="single" w:sz="4" w:space="0" w:color="auto"/>
            </w:tcBorders>
            <w:noWrap/>
            <w:vAlign w:val="center"/>
          </w:tcPr>
          <w:p w14:paraId="59C77D1C" w14:textId="77777777" w:rsidR="004057A8" w:rsidRDefault="000E5465">
            <w:pPr>
              <w:widowControl/>
              <w:rPr>
                <w:rFonts w:ascii="新細明體" w:hAnsi="新細明體" w:cs="新細明體"/>
                <w:kern w:val="0"/>
              </w:rPr>
            </w:pPr>
            <w:r>
              <w:rPr>
                <w:rFonts w:ascii="新細明體" w:hAnsi="新細明體" w:cs="新細明體" w:hint="eastAsia"/>
                <w:kern w:val="0"/>
              </w:rPr>
              <w:t>首席</w:t>
            </w:r>
            <w:proofErr w:type="gramStart"/>
            <w:r>
              <w:rPr>
                <w:rFonts w:ascii="新細明體" w:hAnsi="新細明體" w:cs="新細明體" w:hint="eastAsia"/>
                <w:kern w:val="0"/>
              </w:rPr>
              <w:t>闡</w:t>
            </w:r>
            <w:proofErr w:type="gramEnd"/>
            <w:r>
              <w:rPr>
                <w:rFonts w:ascii="新細明體" w:hAnsi="新細明體"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55178711"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 xml:space="preserve">成全師尊 安內和外 </w:t>
            </w:r>
          </w:p>
          <w:p w14:paraId="02A58699" w14:textId="77777777" w:rsidR="004057A8" w:rsidRDefault="000E5465">
            <w:pPr>
              <w:widowControl/>
              <w:rPr>
                <w:rFonts w:ascii="新細明體" w:hAnsi="新細明體" w:cs="新細明體"/>
                <w:kern w:val="0"/>
              </w:rPr>
            </w:pPr>
            <w:r>
              <w:rPr>
                <w:rFonts w:ascii="新細明體" w:hAnsi="新細明體" w:cs="新細明體" w:hint="eastAsia"/>
                <w:kern w:val="0"/>
              </w:rPr>
              <w:t>我們家裡最後笑的人</w:t>
            </w:r>
            <w:proofErr w:type="gramStart"/>
            <w:r>
              <w:rPr>
                <w:rFonts w:ascii="新細明體" w:hAnsi="新細明體" w:cs="新細明體" w:hint="eastAsia"/>
                <w:kern w:val="0"/>
              </w:rPr>
              <w:t>─</w:t>
            </w:r>
            <w:proofErr w:type="gramEnd"/>
            <w:r>
              <w:rPr>
                <w:rFonts w:ascii="新細明體" w:hAnsi="新細明體" w:cs="新細明體" w:hint="eastAsia"/>
                <w:kern w:val="0"/>
              </w:rPr>
              <w:t xml:space="preserve">師母 </w:t>
            </w:r>
            <w:proofErr w:type="gramStart"/>
            <w:r>
              <w:rPr>
                <w:rFonts w:ascii="新細明體" w:hAnsi="新細明體" w:cs="新細明體" w:hint="eastAsia"/>
                <w:kern w:val="0"/>
                <w:sz w:val="20"/>
              </w:rPr>
              <w:t>在坤元</w:t>
            </w:r>
            <w:proofErr w:type="gramEnd"/>
            <w:r>
              <w:rPr>
                <w:rFonts w:ascii="新細明體" w:hAnsi="新細明體" w:cs="新細明體" w:hint="eastAsia"/>
                <w:kern w:val="0"/>
                <w:sz w:val="20"/>
              </w:rPr>
              <w:t>日紀念活動親和講話</w:t>
            </w:r>
          </w:p>
        </w:tc>
        <w:tc>
          <w:tcPr>
            <w:tcW w:w="550" w:type="dxa"/>
            <w:tcBorders>
              <w:top w:val="single" w:sz="4" w:space="0" w:color="auto"/>
              <w:left w:val="nil"/>
              <w:bottom w:val="single" w:sz="4" w:space="0" w:color="auto"/>
              <w:right w:val="single" w:sz="4" w:space="0" w:color="auto"/>
            </w:tcBorders>
            <w:noWrap/>
            <w:vAlign w:val="center"/>
          </w:tcPr>
          <w:p w14:paraId="232952E2"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03</w:t>
            </w:r>
          </w:p>
        </w:tc>
        <w:tc>
          <w:tcPr>
            <w:tcW w:w="2870" w:type="dxa"/>
            <w:tcBorders>
              <w:top w:val="single" w:sz="4" w:space="0" w:color="auto"/>
              <w:left w:val="nil"/>
              <w:bottom w:val="single" w:sz="4" w:space="0" w:color="auto"/>
              <w:right w:val="single" w:sz="4" w:space="0" w:color="auto"/>
            </w:tcBorders>
            <w:noWrap/>
            <w:vAlign w:val="center"/>
          </w:tcPr>
          <w:p w14:paraId="035D5D88" w14:textId="77777777" w:rsidR="004057A8" w:rsidRDefault="000E5465">
            <w:pPr>
              <w:widowControl/>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2FD9E214" w14:textId="77777777" w:rsidR="004057A8" w:rsidRDefault="004057A8">
            <w:pPr>
              <w:widowControl/>
              <w:rPr>
                <w:rFonts w:ascii="新細明體" w:hAnsi="新細明體" w:cs="新細明體"/>
                <w:kern w:val="0"/>
              </w:rPr>
            </w:pPr>
          </w:p>
        </w:tc>
      </w:tr>
      <w:tr w:rsidR="004057A8" w14:paraId="2A084AE1"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5B8C73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2005/7</w:t>
            </w:r>
          </w:p>
        </w:tc>
        <w:tc>
          <w:tcPr>
            <w:tcW w:w="716" w:type="dxa"/>
            <w:tcBorders>
              <w:top w:val="single" w:sz="4" w:space="0" w:color="auto"/>
              <w:left w:val="nil"/>
              <w:bottom w:val="single" w:sz="4" w:space="0" w:color="auto"/>
              <w:right w:val="single" w:sz="4" w:space="0" w:color="auto"/>
            </w:tcBorders>
            <w:noWrap/>
            <w:vAlign w:val="center"/>
          </w:tcPr>
          <w:p w14:paraId="2CBEAC5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257</w:t>
            </w:r>
          </w:p>
        </w:tc>
        <w:tc>
          <w:tcPr>
            <w:tcW w:w="2636" w:type="dxa"/>
            <w:tcBorders>
              <w:top w:val="single" w:sz="4" w:space="0" w:color="auto"/>
              <w:left w:val="nil"/>
              <w:bottom w:val="single" w:sz="4" w:space="0" w:color="auto"/>
              <w:right w:val="single" w:sz="4" w:space="0" w:color="auto"/>
            </w:tcBorders>
            <w:noWrap/>
            <w:vAlign w:val="center"/>
          </w:tcPr>
          <w:p w14:paraId="29E77EDF" w14:textId="77777777" w:rsidR="004057A8" w:rsidRDefault="000E5465">
            <w:pPr>
              <w:widowControl/>
              <w:rPr>
                <w:rFonts w:ascii="新細明體" w:hAnsi="新細明體" w:cs="新細明體"/>
                <w:kern w:val="0"/>
              </w:rPr>
            </w:pPr>
            <w:r>
              <w:rPr>
                <w:rFonts w:ascii="新細明體" w:hAnsi="新細明體" w:cs="新細明體" w:hint="eastAsia"/>
                <w:kern w:val="0"/>
              </w:rPr>
              <w:t>首席</w:t>
            </w:r>
            <w:proofErr w:type="gramStart"/>
            <w:r>
              <w:rPr>
                <w:rFonts w:ascii="新細明體" w:hAnsi="新細明體" w:cs="新細明體" w:hint="eastAsia"/>
                <w:kern w:val="0"/>
              </w:rPr>
              <w:t>闡</w:t>
            </w:r>
            <w:proofErr w:type="gramEnd"/>
            <w:r>
              <w:rPr>
                <w:rFonts w:ascii="新細明體" w:hAnsi="新細明體"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30FAF9FE"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在回歸自然之樞機使者、開導師入祀天</w:t>
            </w:r>
            <w:proofErr w:type="gramStart"/>
            <w:r>
              <w:rPr>
                <w:rFonts w:ascii="新細明體" w:hAnsi="新細明體" w:cs="新細明體" w:hint="eastAsia"/>
                <w:kern w:val="0"/>
                <w:szCs w:val="24"/>
              </w:rPr>
              <w:t>極</w:t>
            </w:r>
            <w:proofErr w:type="gramEnd"/>
            <w:r>
              <w:rPr>
                <w:rFonts w:ascii="新細明體" w:hAnsi="新細明體" w:cs="新細明體" w:hint="eastAsia"/>
                <w:kern w:val="0"/>
                <w:szCs w:val="24"/>
              </w:rPr>
              <w:t>行宮</w:t>
            </w:r>
            <w:proofErr w:type="gramStart"/>
            <w:r>
              <w:rPr>
                <w:rFonts w:ascii="新細明體" w:hAnsi="新細明體" w:cs="新細明體" w:hint="eastAsia"/>
                <w:kern w:val="0"/>
                <w:szCs w:val="24"/>
              </w:rPr>
              <w:t>配祀堂儀式</w:t>
            </w:r>
            <w:proofErr w:type="gramEnd"/>
            <w:r>
              <w:rPr>
                <w:rFonts w:ascii="新細明體" w:hAnsi="新細明體" w:cs="新細明體" w:hint="eastAsia"/>
                <w:kern w:val="0"/>
                <w:szCs w:val="24"/>
              </w:rPr>
              <w:t>中講話</w:t>
            </w:r>
          </w:p>
          <w:p w14:paraId="27555BF8" w14:textId="77777777" w:rsidR="004057A8" w:rsidRDefault="000E5465">
            <w:pPr>
              <w:widowControl/>
              <w:rPr>
                <w:rFonts w:ascii="新細明體" w:hAnsi="新細明體" w:cs="新細明體"/>
                <w:kern w:val="0"/>
              </w:rPr>
            </w:pPr>
            <w:r>
              <w:rPr>
                <w:rFonts w:ascii="新細明體" w:hAnsi="新細明體" w:cs="新細明體" w:hint="eastAsia"/>
                <w:kern w:val="0"/>
              </w:rPr>
              <w:t xml:space="preserve">表彰有功同奮 </w:t>
            </w:r>
            <w:proofErr w:type="gramStart"/>
            <w:r>
              <w:rPr>
                <w:rFonts w:ascii="新細明體" w:hAnsi="新細明體" w:cs="新細明體" w:hint="eastAsia"/>
                <w:kern w:val="0"/>
              </w:rPr>
              <w:t>入祀帝教</w:t>
            </w:r>
            <w:proofErr w:type="gramEnd"/>
            <w:r>
              <w:rPr>
                <w:rFonts w:ascii="新細明體" w:hAnsi="新細明體" w:cs="新細明體" w:hint="eastAsia"/>
                <w:kern w:val="0"/>
              </w:rPr>
              <w:t>「凌煙閣」</w:t>
            </w:r>
          </w:p>
        </w:tc>
        <w:tc>
          <w:tcPr>
            <w:tcW w:w="550" w:type="dxa"/>
            <w:tcBorders>
              <w:top w:val="single" w:sz="4" w:space="0" w:color="auto"/>
              <w:left w:val="nil"/>
              <w:bottom w:val="single" w:sz="4" w:space="0" w:color="auto"/>
              <w:right w:val="single" w:sz="4" w:space="0" w:color="auto"/>
            </w:tcBorders>
            <w:noWrap/>
            <w:vAlign w:val="center"/>
          </w:tcPr>
          <w:p w14:paraId="10B5F2A4"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27</w:t>
            </w:r>
          </w:p>
        </w:tc>
        <w:tc>
          <w:tcPr>
            <w:tcW w:w="2870" w:type="dxa"/>
            <w:tcBorders>
              <w:top w:val="single" w:sz="4" w:space="0" w:color="auto"/>
              <w:left w:val="nil"/>
              <w:bottom w:val="single" w:sz="4" w:space="0" w:color="auto"/>
              <w:right w:val="single" w:sz="4" w:space="0" w:color="auto"/>
            </w:tcBorders>
            <w:noWrap/>
            <w:vAlign w:val="center"/>
          </w:tcPr>
          <w:p w14:paraId="2F2A443D" w14:textId="77777777" w:rsidR="004057A8" w:rsidRDefault="000E5465">
            <w:pPr>
              <w:widowControl/>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038896A8" w14:textId="77777777" w:rsidR="004057A8" w:rsidRDefault="004057A8">
            <w:pPr>
              <w:widowControl/>
              <w:rPr>
                <w:rFonts w:ascii="新細明體" w:hAnsi="新細明體" w:cs="新細明體"/>
                <w:kern w:val="0"/>
              </w:rPr>
            </w:pPr>
          </w:p>
        </w:tc>
      </w:tr>
      <w:tr w:rsidR="004057A8" w14:paraId="5C74659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B2D54C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2005/7</w:t>
            </w:r>
          </w:p>
        </w:tc>
        <w:tc>
          <w:tcPr>
            <w:tcW w:w="716" w:type="dxa"/>
            <w:tcBorders>
              <w:top w:val="single" w:sz="4" w:space="0" w:color="auto"/>
              <w:left w:val="nil"/>
              <w:bottom w:val="single" w:sz="4" w:space="0" w:color="auto"/>
              <w:right w:val="single" w:sz="4" w:space="0" w:color="auto"/>
            </w:tcBorders>
            <w:noWrap/>
            <w:vAlign w:val="center"/>
          </w:tcPr>
          <w:p w14:paraId="351A5B9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257</w:t>
            </w:r>
          </w:p>
        </w:tc>
        <w:tc>
          <w:tcPr>
            <w:tcW w:w="2636" w:type="dxa"/>
            <w:tcBorders>
              <w:top w:val="single" w:sz="4" w:space="0" w:color="auto"/>
              <w:left w:val="nil"/>
              <w:bottom w:val="single" w:sz="4" w:space="0" w:color="auto"/>
              <w:right w:val="single" w:sz="4" w:space="0" w:color="auto"/>
            </w:tcBorders>
            <w:noWrap/>
            <w:vAlign w:val="center"/>
          </w:tcPr>
          <w:p w14:paraId="4F388F04" w14:textId="77777777" w:rsidR="004057A8" w:rsidRDefault="000E5465">
            <w:pPr>
              <w:widowControl/>
              <w:rPr>
                <w:rFonts w:ascii="新細明體" w:hAnsi="新細明體" w:cs="新細明體"/>
                <w:kern w:val="0"/>
              </w:rPr>
            </w:pPr>
            <w:r>
              <w:rPr>
                <w:rFonts w:ascii="新細明體" w:hAnsi="新細明體" w:cs="新細明體" w:hint="eastAsia"/>
                <w:kern w:val="0"/>
              </w:rPr>
              <w:t>首席</w:t>
            </w:r>
            <w:proofErr w:type="gramStart"/>
            <w:r>
              <w:rPr>
                <w:rFonts w:ascii="新細明體" w:hAnsi="新細明體" w:cs="新細明體" w:hint="eastAsia"/>
                <w:kern w:val="0"/>
              </w:rPr>
              <w:t>闡</w:t>
            </w:r>
            <w:proofErr w:type="gramEnd"/>
            <w:r>
              <w:rPr>
                <w:rFonts w:ascii="新細明體" w:hAnsi="新細明體"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47D35A27"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 xml:space="preserve">正本清源 徹底反省 </w:t>
            </w:r>
            <w:proofErr w:type="gramStart"/>
            <w:r>
              <w:rPr>
                <w:rFonts w:ascii="新細明體" w:hAnsi="新細明體" w:cs="新細明體" w:hint="eastAsia"/>
                <w:kern w:val="0"/>
                <w:sz w:val="20"/>
              </w:rPr>
              <w:t>─</w:t>
            </w:r>
            <w:proofErr w:type="gramEnd"/>
            <w:r>
              <w:rPr>
                <w:rFonts w:ascii="新細明體" w:hAnsi="新細明體" w:cs="新細明體" w:hint="eastAsia"/>
                <w:kern w:val="0"/>
                <w:sz w:val="20"/>
              </w:rPr>
              <w:t xml:space="preserve"> 在正宗靜坐美國洛杉磯</w:t>
            </w:r>
            <w:proofErr w:type="gramStart"/>
            <w:r>
              <w:rPr>
                <w:rFonts w:ascii="新細明體" w:hAnsi="新細明體" w:cs="新細明體" w:hint="eastAsia"/>
                <w:kern w:val="0"/>
                <w:sz w:val="20"/>
              </w:rPr>
              <w:t>第七期特訓班傳天人</w:t>
            </w:r>
            <w:proofErr w:type="gramEnd"/>
            <w:r>
              <w:rPr>
                <w:rFonts w:ascii="新細明體" w:hAnsi="新細明體" w:cs="新細明體" w:hint="eastAsia"/>
                <w:kern w:val="0"/>
                <w:sz w:val="20"/>
              </w:rPr>
              <w:t>功講授</w:t>
            </w:r>
          </w:p>
          <w:p w14:paraId="123671DF" w14:textId="77777777" w:rsidR="004057A8" w:rsidRDefault="000E5465">
            <w:pPr>
              <w:widowControl/>
              <w:rPr>
                <w:rFonts w:ascii="新細明體" w:hAnsi="新細明體" w:cs="新細明體"/>
                <w:kern w:val="0"/>
              </w:rPr>
            </w:pPr>
            <w:r>
              <w:rPr>
                <w:rFonts w:ascii="新細明體" w:hAnsi="新細明體" w:cs="新細明體" w:hint="eastAsia"/>
                <w:kern w:val="0"/>
              </w:rPr>
              <w:t>回歸統傳承 讓天人功</w:t>
            </w:r>
            <w:proofErr w:type="gramStart"/>
            <w:r>
              <w:rPr>
                <w:rFonts w:ascii="新細明體" w:hAnsi="新細明體" w:cs="新細明體" w:hint="eastAsia"/>
                <w:kern w:val="0"/>
              </w:rPr>
              <w:t>淵遠流長</w:t>
            </w:r>
            <w:proofErr w:type="gramEnd"/>
          </w:p>
        </w:tc>
        <w:tc>
          <w:tcPr>
            <w:tcW w:w="550" w:type="dxa"/>
            <w:tcBorders>
              <w:top w:val="single" w:sz="4" w:space="0" w:color="auto"/>
              <w:left w:val="nil"/>
              <w:bottom w:val="single" w:sz="4" w:space="0" w:color="auto"/>
              <w:right w:val="single" w:sz="4" w:space="0" w:color="auto"/>
            </w:tcBorders>
            <w:noWrap/>
            <w:vAlign w:val="center"/>
          </w:tcPr>
          <w:p w14:paraId="4DBB3A79"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41</w:t>
            </w:r>
          </w:p>
        </w:tc>
        <w:tc>
          <w:tcPr>
            <w:tcW w:w="2870" w:type="dxa"/>
            <w:tcBorders>
              <w:top w:val="single" w:sz="4" w:space="0" w:color="auto"/>
              <w:left w:val="nil"/>
              <w:bottom w:val="single" w:sz="4" w:space="0" w:color="auto"/>
              <w:right w:val="single" w:sz="4" w:space="0" w:color="auto"/>
            </w:tcBorders>
            <w:noWrap/>
            <w:vAlign w:val="center"/>
          </w:tcPr>
          <w:p w14:paraId="22BF1238" w14:textId="77777777" w:rsidR="004057A8" w:rsidRDefault="000E5465">
            <w:pPr>
              <w:widowControl/>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172AB527" w14:textId="77777777" w:rsidR="004057A8" w:rsidRDefault="004057A8">
            <w:pPr>
              <w:widowControl/>
              <w:rPr>
                <w:rFonts w:ascii="新細明體" w:hAnsi="新細明體" w:cs="新細明體"/>
                <w:kern w:val="0"/>
              </w:rPr>
            </w:pPr>
          </w:p>
        </w:tc>
      </w:tr>
      <w:tr w:rsidR="004057A8" w14:paraId="7F5333DC"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86A5C8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2005/7</w:t>
            </w:r>
          </w:p>
        </w:tc>
        <w:tc>
          <w:tcPr>
            <w:tcW w:w="716" w:type="dxa"/>
            <w:tcBorders>
              <w:top w:val="single" w:sz="4" w:space="0" w:color="auto"/>
              <w:left w:val="nil"/>
              <w:bottom w:val="single" w:sz="4" w:space="0" w:color="auto"/>
              <w:right w:val="single" w:sz="4" w:space="0" w:color="auto"/>
            </w:tcBorders>
            <w:noWrap/>
            <w:vAlign w:val="center"/>
          </w:tcPr>
          <w:p w14:paraId="236D490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257</w:t>
            </w:r>
          </w:p>
        </w:tc>
        <w:tc>
          <w:tcPr>
            <w:tcW w:w="2636" w:type="dxa"/>
            <w:tcBorders>
              <w:top w:val="single" w:sz="4" w:space="0" w:color="auto"/>
              <w:left w:val="nil"/>
              <w:bottom w:val="single" w:sz="4" w:space="0" w:color="auto"/>
              <w:right w:val="single" w:sz="4" w:space="0" w:color="auto"/>
            </w:tcBorders>
            <w:noWrap/>
            <w:vAlign w:val="center"/>
          </w:tcPr>
          <w:p w14:paraId="3296F67F" w14:textId="77777777" w:rsidR="004057A8" w:rsidRDefault="000E5465">
            <w:pPr>
              <w:widowControl/>
              <w:rPr>
                <w:rFonts w:ascii="新細明體" w:hAnsi="新細明體" w:cs="新細明體"/>
                <w:kern w:val="0"/>
              </w:rPr>
            </w:pPr>
            <w:r>
              <w:rPr>
                <w:rFonts w:ascii="新細明體" w:hAnsi="新細明體" w:cs="新細明體" w:hint="eastAsia"/>
                <w:kern w:val="0"/>
              </w:rPr>
              <w:t>首席</w:t>
            </w:r>
            <w:proofErr w:type="gramStart"/>
            <w:r>
              <w:rPr>
                <w:rFonts w:ascii="新細明體" w:hAnsi="新細明體" w:cs="新細明體" w:hint="eastAsia"/>
                <w:kern w:val="0"/>
              </w:rPr>
              <w:t>闡</w:t>
            </w:r>
            <w:proofErr w:type="gramEnd"/>
            <w:r>
              <w:rPr>
                <w:rFonts w:ascii="新細明體" w:hAnsi="新細明體"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647B2A05" w14:textId="77777777" w:rsidR="004057A8" w:rsidRDefault="000E5465">
            <w:pPr>
              <w:pStyle w:val="a3"/>
              <w:widowControl/>
              <w:tabs>
                <w:tab w:val="clear" w:pos="4153"/>
                <w:tab w:val="clear" w:pos="8306"/>
              </w:tabs>
              <w:snapToGrid/>
              <w:rPr>
                <w:rFonts w:ascii="新細明體" w:hAnsi="新細明體" w:cs="新細明體"/>
                <w:kern w:val="0"/>
                <w:szCs w:val="24"/>
              </w:rPr>
            </w:pPr>
            <w:proofErr w:type="gramStart"/>
            <w:r>
              <w:rPr>
                <w:rFonts w:ascii="新細明體" w:hAnsi="新細明體" w:cs="新細明體" w:hint="eastAsia"/>
                <w:kern w:val="0"/>
                <w:szCs w:val="24"/>
              </w:rPr>
              <w:t>春天風信帶來</w:t>
            </w:r>
            <w:proofErr w:type="gramEnd"/>
            <w:r>
              <w:rPr>
                <w:rFonts w:ascii="新細明體" w:hAnsi="新細明體" w:cs="新細明體" w:hint="eastAsia"/>
                <w:kern w:val="0"/>
                <w:szCs w:val="24"/>
              </w:rPr>
              <w:t>了花開的訊息 在玉</w:t>
            </w:r>
            <w:proofErr w:type="gramStart"/>
            <w:r>
              <w:rPr>
                <w:rFonts w:ascii="新細明體" w:hAnsi="新細明體" w:cs="新細明體" w:hint="eastAsia"/>
                <w:kern w:val="0"/>
                <w:szCs w:val="24"/>
              </w:rPr>
              <w:t>清殿外殿 天風堂新殿安殿加</w:t>
            </w:r>
            <w:proofErr w:type="gramEnd"/>
            <w:r>
              <w:rPr>
                <w:rFonts w:ascii="新細明體" w:hAnsi="新細明體" w:cs="新細明體" w:hint="eastAsia"/>
                <w:kern w:val="0"/>
                <w:szCs w:val="24"/>
              </w:rPr>
              <w:t>光親和集會講話</w:t>
            </w:r>
          </w:p>
          <w:p w14:paraId="6407F162" w14:textId="77777777" w:rsidR="004057A8" w:rsidRDefault="000E5465">
            <w:pPr>
              <w:widowControl/>
              <w:rPr>
                <w:rFonts w:ascii="新細明體" w:hAnsi="新細明體" w:cs="新細明體"/>
                <w:kern w:val="0"/>
              </w:rPr>
            </w:pPr>
            <w:r>
              <w:rPr>
                <w:rFonts w:ascii="新細明體" w:hAnsi="新細明體" w:cs="新細明體" w:hint="eastAsia"/>
                <w:kern w:val="0"/>
              </w:rPr>
              <w:t>兩岸認清潮流時代環境 毅然放手乾坤一擲</w:t>
            </w:r>
          </w:p>
        </w:tc>
        <w:tc>
          <w:tcPr>
            <w:tcW w:w="550" w:type="dxa"/>
            <w:tcBorders>
              <w:top w:val="single" w:sz="4" w:space="0" w:color="auto"/>
              <w:left w:val="nil"/>
              <w:bottom w:val="single" w:sz="4" w:space="0" w:color="auto"/>
              <w:right w:val="single" w:sz="4" w:space="0" w:color="auto"/>
            </w:tcBorders>
            <w:noWrap/>
            <w:vAlign w:val="center"/>
          </w:tcPr>
          <w:p w14:paraId="1FC42833"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80</w:t>
            </w:r>
          </w:p>
        </w:tc>
        <w:tc>
          <w:tcPr>
            <w:tcW w:w="2870" w:type="dxa"/>
            <w:tcBorders>
              <w:top w:val="single" w:sz="4" w:space="0" w:color="auto"/>
              <w:left w:val="nil"/>
              <w:bottom w:val="single" w:sz="4" w:space="0" w:color="auto"/>
              <w:right w:val="single" w:sz="4" w:space="0" w:color="auto"/>
            </w:tcBorders>
            <w:noWrap/>
            <w:vAlign w:val="center"/>
          </w:tcPr>
          <w:p w14:paraId="43470013" w14:textId="77777777" w:rsidR="004057A8" w:rsidRDefault="000E5465">
            <w:pPr>
              <w:widowControl/>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15DAA0B0" w14:textId="77777777" w:rsidR="004057A8" w:rsidRDefault="004057A8">
            <w:pPr>
              <w:widowControl/>
              <w:rPr>
                <w:rFonts w:ascii="新細明體" w:hAnsi="新細明體" w:cs="新細明體"/>
                <w:kern w:val="0"/>
              </w:rPr>
            </w:pPr>
          </w:p>
        </w:tc>
      </w:tr>
      <w:tr w:rsidR="004057A8" w14:paraId="7CC6ECDF"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5F97A6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2005/7</w:t>
            </w:r>
          </w:p>
        </w:tc>
        <w:tc>
          <w:tcPr>
            <w:tcW w:w="716" w:type="dxa"/>
            <w:tcBorders>
              <w:top w:val="single" w:sz="4" w:space="0" w:color="auto"/>
              <w:left w:val="nil"/>
              <w:bottom w:val="single" w:sz="4" w:space="0" w:color="auto"/>
              <w:right w:val="single" w:sz="4" w:space="0" w:color="auto"/>
            </w:tcBorders>
            <w:noWrap/>
            <w:vAlign w:val="center"/>
          </w:tcPr>
          <w:p w14:paraId="3ED9A87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257</w:t>
            </w:r>
          </w:p>
        </w:tc>
        <w:tc>
          <w:tcPr>
            <w:tcW w:w="2636" w:type="dxa"/>
            <w:tcBorders>
              <w:top w:val="single" w:sz="4" w:space="0" w:color="auto"/>
              <w:left w:val="nil"/>
              <w:bottom w:val="single" w:sz="4" w:space="0" w:color="auto"/>
              <w:right w:val="single" w:sz="4" w:space="0" w:color="auto"/>
            </w:tcBorders>
            <w:noWrap/>
            <w:vAlign w:val="center"/>
          </w:tcPr>
          <w:p w14:paraId="3F1FEDE3"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46F5FA73" w14:textId="77777777" w:rsidR="004057A8" w:rsidRDefault="000E5465">
            <w:pPr>
              <w:widowControl/>
              <w:rPr>
                <w:rFonts w:ascii="新細明體" w:hAnsi="新細明體" w:cs="新細明體"/>
                <w:kern w:val="0"/>
              </w:rPr>
            </w:pPr>
            <w:r>
              <w:rPr>
                <w:rFonts w:ascii="新細明體" w:hAnsi="新細明體" w:cs="新細明體" w:hint="eastAsia"/>
                <w:kern w:val="0"/>
              </w:rPr>
              <w:t>第八</w:t>
            </w:r>
            <w:proofErr w:type="gramStart"/>
            <w:r>
              <w:rPr>
                <w:rFonts w:ascii="新細明體" w:hAnsi="新細明體" w:cs="新細明體" w:hint="eastAsia"/>
                <w:kern w:val="0"/>
              </w:rPr>
              <w:t>屆坤元日聖訓</w:t>
            </w:r>
            <w:proofErr w:type="gramEnd"/>
          </w:p>
        </w:tc>
        <w:tc>
          <w:tcPr>
            <w:tcW w:w="550" w:type="dxa"/>
            <w:tcBorders>
              <w:top w:val="single" w:sz="4" w:space="0" w:color="auto"/>
              <w:left w:val="nil"/>
              <w:bottom w:val="single" w:sz="4" w:space="0" w:color="auto"/>
              <w:right w:val="single" w:sz="4" w:space="0" w:color="auto"/>
            </w:tcBorders>
            <w:noWrap/>
            <w:vAlign w:val="center"/>
          </w:tcPr>
          <w:p w14:paraId="6595F793"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10</w:t>
            </w:r>
          </w:p>
        </w:tc>
        <w:tc>
          <w:tcPr>
            <w:tcW w:w="2870" w:type="dxa"/>
            <w:tcBorders>
              <w:top w:val="single" w:sz="4" w:space="0" w:color="auto"/>
              <w:left w:val="nil"/>
              <w:bottom w:val="single" w:sz="4" w:space="0" w:color="auto"/>
              <w:right w:val="single" w:sz="4" w:space="0" w:color="auto"/>
            </w:tcBorders>
            <w:noWrap/>
            <w:vAlign w:val="center"/>
          </w:tcPr>
          <w:p w14:paraId="4547AE86"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69FF28A3" w14:textId="77777777" w:rsidR="004057A8" w:rsidRDefault="004057A8">
            <w:pPr>
              <w:widowControl/>
              <w:rPr>
                <w:rFonts w:ascii="新細明體" w:hAnsi="新細明體" w:cs="新細明體"/>
                <w:kern w:val="0"/>
              </w:rPr>
            </w:pPr>
          </w:p>
        </w:tc>
      </w:tr>
      <w:tr w:rsidR="004057A8" w14:paraId="7FEACB1D"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67A2A4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2005/7</w:t>
            </w:r>
          </w:p>
        </w:tc>
        <w:tc>
          <w:tcPr>
            <w:tcW w:w="716" w:type="dxa"/>
            <w:tcBorders>
              <w:top w:val="single" w:sz="4" w:space="0" w:color="auto"/>
              <w:left w:val="nil"/>
              <w:bottom w:val="single" w:sz="4" w:space="0" w:color="auto"/>
              <w:right w:val="single" w:sz="4" w:space="0" w:color="auto"/>
            </w:tcBorders>
            <w:noWrap/>
            <w:vAlign w:val="center"/>
          </w:tcPr>
          <w:p w14:paraId="47B5155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257</w:t>
            </w:r>
          </w:p>
        </w:tc>
        <w:tc>
          <w:tcPr>
            <w:tcW w:w="2636" w:type="dxa"/>
            <w:tcBorders>
              <w:top w:val="single" w:sz="4" w:space="0" w:color="auto"/>
              <w:left w:val="nil"/>
              <w:bottom w:val="single" w:sz="4" w:space="0" w:color="auto"/>
              <w:right w:val="single" w:sz="4" w:space="0" w:color="auto"/>
            </w:tcBorders>
            <w:noWrap/>
            <w:vAlign w:val="center"/>
          </w:tcPr>
          <w:p w14:paraId="0900E7A7"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02C3AFDD"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聖尊曉諭</w:t>
            </w:r>
            <w:proofErr w:type="gramEnd"/>
            <w:r>
              <w:rPr>
                <w:rFonts w:ascii="新細明體" w:hAnsi="新細明體" w:cs="新細明體" w:hint="eastAsia"/>
                <w:kern w:val="0"/>
              </w:rPr>
              <w:t>真理/</w:t>
            </w:r>
            <w:proofErr w:type="gramStart"/>
            <w:r>
              <w:rPr>
                <w:rFonts w:ascii="新細明體" w:hAnsi="新細明體" w:cs="新細明體" w:hint="eastAsia"/>
                <w:kern w:val="0"/>
              </w:rPr>
              <w:t>人間教政指示</w:t>
            </w:r>
            <w:proofErr w:type="gramEnd"/>
          </w:p>
        </w:tc>
        <w:tc>
          <w:tcPr>
            <w:tcW w:w="550" w:type="dxa"/>
            <w:tcBorders>
              <w:top w:val="single" w:sz="4" w:space="0" w:color="auto"/>
              <w:left w:val="nil"/>
              <w:bottom w:val="single" w:sz="4" w:space="0" w:color="auto"/>
              <w:right w:val="single" w:sz="4" w:space="0" w:color="auto"/>
            </w:tcBorders>
            <w:noWrap/>
            <w:vAlign w:val="center"/>
          </w:tcPr>
          <w:p w14:paraId="283E5B9F"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36</w:t>
            </w:r>
          </w:p>
        </w:tc>
        <w:tc>
          <w:tcPr>
            <w:tcW w:w="2870" w:type="dxa"/>
            <w:tcBorders>
              <w:top w:val="single" w:sz="4" w:space="0" w:color="auto"/>
              <w:left w:val="nil"/>
              <w:bottom w:val="single" w:sz="4" w:space="0" w:color="auto"/>
              <w:right w:val="single" w:sz="4" w:space="0" w:color="auto"/>
            </w:tcBorders>
            <w:noWrap/>
            <w:vAlign w:val="center"/>
          </w:tcPr>
          <w:p w14:paraId="7B4DAE4A"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6E244152" w14:textId="77777777" w:rsidR="004057A8" w:rsidRDefault="004057A8">
            <w:pPr>
              <w:widowControl/>
              <w:rPr>
                <w:rFonts w:ascii="新細明體" w:hAnsi="新細明體" w:cs="新細明體"/>
                <w:kern w:val="0"/>
              </w:rPr>
            </w:pPr>
          </w:p>
        </w:tc>
      </w:tr>
      <w:tr w:rsidR="004057A8" w14:paraId="4B871D5C"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D7F202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2005/7</w:t>
            </w:r>
          </w:p>
        </w:tc>
        <w:tc>
          <w:tcPr>
            <w:tcW w:w="716" w:type="dxa"/>
            <w:tcBorders>
              <w:top w:val="single" w:sz="4" w:space="0" w:color="auto"/>
              <w:left w:val="nil"/>
              <w:bottom w:val="single" w:sz="4" w:space="0" w:color="auto"/>
              <w:right w:val="single" w:sz="4" w:space="0" w:color="auto"/>
            </w:tcBorders>
            <w:noWrap/>
            <w:vAlign w:val="center"/>
          </w:tcPr>
          <w:p w14:paraId="410070E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257</w:t>
            </w:r>
          </w:p>
        </w:tc>
        <w:tc>
          <w:tcPr>
            <w:tcW w:w="2636" w:type="dxa"/>
            <w:tcBorders>
              <w:top w:val="single" w:sz="4" w:space="0" w:color="auto"/>
              <w:left w:val="nil"/>
              <w:bottom w:val="single" w:sz="4" w:space="0" w:color="auto"/>
              <w:right w:val="single" w:sz="4" w:space="0" w:color="auto"/>
            </w:tcBorders>
            <w:noWrap/>
            <w:vAlign w:val="center"/>
          </w:tcPr>
          <w:p w14:paraId="48F8ECF8"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10A7BAC4"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第廿五期</w:t>
            </w:r>
            <w:proofErr w:type="gramEnd"/>
            <w:r>
              <w:rPr>
                <w:rFonts w:ascii="新細明體" w:hAnsi="新細明體" w:cs="新細明體" w:hint="eastAsia"/>
                <w:kern w:val="0"/>
              </w:rPr>
              <w:t>正宗靜坐班傳授天人</w:t>
            </w:r>
            <w:proofErr w:type="gramStart"/>
            <w:r>
              <w:rPr>
                <w:rFonts w:ascii="新細明體" w:hAnsi="新細明體" w:cs="新細明體" w:hint="eastAsia"/>
                <w:kern w:val="0"/>
              </w:rPr>
              <w:t>功聖訓</w:t>
            </w:r>
            <w:proofErr w:type="gramEnd"/>
          </w:p>
        </w:tc>
        <w:tc>
          <w:tcPr>
            <w:tcW w:w="550" w:type="dxa"/>
            <w:tcBorders>
              <w:top w:val="single" w:sz="4" w:space="0" w:color="auto"/>
              <w:left w:val="nil"/>
              <w:bottom w:val="single" w:sz="4" w:space="0" w:color="auto"/>
              <w:right w:val="single" w:sz="4" w:space="0" w:color="auto"/>
            </w:tcBorders>
            <w:noWrap/>
            <w:vAlign w:val="center"/>
          </w:tcPr>
          <w:p w14:paraId="0DB4AE6C"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53</w:t>
            </w:r>
          </w:p>
        </w:tc>
        <w:tc>
          <w:tcPr>
            <w:tcW w:w="2870" w:type="dxa"/>
            <w:tcBorders>
              <w:top w:val="single" w:sz="4" w:space="0" w:color="auto"/>
              <w:left w:val="nil"/>
              <w:bottom w:val="single" w:sz="4" w:space="0" w:color="auto"/>
              <w:right w:val="single" w:sz="4" w:space="0" w:color="auto"/>
            </w:tcBorders>
            <w:noWrap/>
            <w:vAlign w:val="center"/>
          </w:tcPr>
          <w:p w14:paraId="67942811"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39D21547" w14:textId="77777777" w:rsidR="004057A8" w:rsidRDefault="004057A8">
            <w:pPr>
              <w:widowControl/>
              <w:rPr>
                <w:rFonts w:ascii="新細明體" w:hAnsi="新細明體" w:cs="新細明體"/>
                <w:kern w:val="0"/>
              </w:rPr>
            </w:pPr>
          </w:p>
        </w:tc>
      </w:tr>
      <w:tr w:rsidR="004057A8" w14:paraId="1C9D162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97E20B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2005/7</w:t>
            </w:r>
          </w:p>
        </w:tc>
        <w:tc>
          <w:tcPr>
            <w:tcW w:w="716" w:type="dxa"/>
            <w:tcBorders>
              <w:top w:val="single" w:sz="4" w:space="0" w:color="auto"/>
              <w:left w:val="nil"/>
              <w:bottom w:val="single" w:sz="4" w:space="0" w:color="auto"/>
              <w:right w:val="single" w:sz="4" w:space="0" w:color="auto"/>
            </w:tcBorders>
            <w:noWrap/>
            <w:vAlign w:val="center"/>
          </w:tcPr>
          <w:p w14:paraId="16BA2BE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257</w:t>
            </w:r>
          </w:p>
        </w:tc>
        <w:tc>
          <w:tcPr>
            <w:tcW w:w="2636" w:type="dxa"/>
            <w:tcBorders>
              <w:top w:val="single" w:sz="4" w:space="0" w:color="auto"/>
              <w:left w:val="nil"/>
              <w:bottom w:val="single" w:sz="4" w:space="0" w:color="auto"/>
              <w:right w:val="single" w:sz="4" w:space="0" w:color="auto"/>
            </w:tcBorders>
            <w:noWrap/>
            <w:vAlign w:val="center"/>
          </w:tcPr>
          <w:p w14:paraId="7F341150"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0B8931B0"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澎湖天風堂</w:t>
            </w:r>
            <w:proofErr w:type="gramEnd"/>
            <w:r>
              <w:rPr>
                <w:rFonts w:ascii="新細明體" w:hAnsi="新細明體" w:cs="新細明體" w:hint="eastAsia"/>
                <w:kern w:val="0"/>
              </w:rPr>
              <w:t>擴建光</w:t>
            </w:r>
            <w:proofErr w:type="gramStart"/>
            <w:r>
              <w:rPr>
                <w:rFonts w:ascii="新細明體" w:hAnsi="新細明體" w:cs="新細明體" w:hint="eastAsia"/>
                <w:kern w:val="0"/>
              </w:rPr>
              <w:t>殿聖訓</w:t>
            </w:r>
            <w:proofErr w:type="gramEnd"/>
          </w:p>
        </w:tc>
        <w:tc>
          <w:tcPr>
            <w:tcW w:w="550" w:type="dxa"/>
            <w:tcBorders>
              <w:top w:val="single" w:sz="4" w:space="0" w:color="auto"/>
              <w:left w:val="nil"/>
              <w:bottom w:val="single" w:sz="4" w:space="0" w:color="auto"/>
              <w:right w:val="single" w:sz="4" w:space="0" w:color="auto"/>
            </w:tcBorders>
            <w:noWrap/>
            <w:vAlign w:val="center"/>
          </w:tcPr>
          <w:p w14:paraId="2943D7B9"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79</w:t>
            </w:r>
          </w:p>
        </w:tc>
        <w:tc>
          <w:tcPr>
            <w:tcW w:w="2870" w:type="dxa"/>
            <w:tcBorders>
              <w:top w:val="single" w:sz="4" w:space="0" w:color="auto"/>
              <w:left w:val="nil"/>
              <w:bottom w:val="single" w:sz="4" w:space="0" w:color="auto"/>
              <w:right w:val="single" w:sz="4" w:space="0" w:color="auto"/>
            </w:tcBorders>
            <w:noWrap/>
            <w:vAlign w:val="center"/>
          </w:tcPr>
          <w:p w14:paraId="2AB7A32F"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61FC06C8" w14:textId="77777777" w:rsidR="004057A8" w:rsidRDefault="004057A8">
            <w:pPr>
              <w:widowControl/>
              <w:rPr>
                <w:rFonts w:ascii="新細明體" w:hAnsi="新細明體" w:cs="新細明體"/>
                <w:kern w:val="0"/>
              </w:rPr>
            </w:pPr>
          </w:p>
        </w:tc>
      </w:tr>
      <w:tr w:rsidR="004057A8" w14:paraId="733F67AE"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167946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2005/7</w:t>
            </w:r>
          </w:p>
        </w:tc>
        <w:tc>
          <w:tcPr>
            <w:tcW w:w="716" w:type="dxa"/>
            <w:tcBorders>
              <w:top w:val="single" w:sz="4" w:space="0" w:color="auto"/>
              <w:left w:val="nil"/>
              <w:bottom w:val="single" w:sz="4" w:space="0" w:color="auto"/>
              <w:right w:val="single" w:sz="4" w:space="0" w:color="auto"/>
            </w:tcBorders>
            <w:noWrap/>
            <w:vAlign w:val="center"/>
          </w:tcPr>
          <w:p w14:paraId="0DB63DF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257</w:t>
            </w:r>
          </w:p>
        </w:tc>
        <w:tc>
          <w:tcPr>
            <w:tcW w:w="2636" w:type="dxa"/>
            <w:tcBorders>
              <w:top w:val="single" w:sz="4" w:space="0" w:color="auto"/>
              <w:left w:val="nil"/>
              <w:bottom w:val="single" w:sz="4" w:space="0" w:color="auto"/>
              <w:right w:val="single" w:sz="4" w:space="0" w:color="auto"/>
            </w:tcBorders>
            <w:noWrap/>
            <w:vAlign w:val="center"/>
          </w:tcPr>
          <w:p w14:paraId="237500AF"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5AA7F105" w14:textId="77777777" w:rsidR="004057A8" w:rsidRDefault="000E5465">
            <w:pPr>
              <w:widowControl/>
              <w:rPr>
                <w:rFonts w:ascii="新細明體" w:hAnsi="新細明體" w:cs="新細明體"/>
                <w:kern w:val="0"/>
              </w:rPr>
            </w:pPr>
            <w:r>
              <w:rPr>
                <w:rFonts w:ascii="新細明體" w:hAnsi="新細明體" w:cs="新細明體" w:hint="eastAsia"/>
                <w:kern w:val="0"/>
              </w:rPr>
              <w:t>清明節</w:t>
            </w:r>
            <w:proofErr w:type="gramStart"/>
            <w:r>
              <w:rPr>
                <w:rFonts w:ascii="新細明體" w:hAnsi="新細明體" w:cs="新細明體" w:hint="eastAsia"/>
                <w:kern w:val="0"/>
              </w:rPr>
              <w:t>追思聖訓</w:t>
            </w:r>
            <w:proofErr w:type="gramEnd"/>
          </w:p>
        </w:tc>
        <w:tc>
          <w:tcPr>
            <w:tcW w:w="550" w:type="dxa"/>
            <w:tcBorders>
              <w:top w:val="single" w:sz="4" w:space="0" w:color="auto"/>
              <w:left w:val="nil"/>
              <w:bottom w:val="single" w:sz="4" w:space="0" w:color="auto"/>
              <w:right w:val="single" w:sz="4" w:space="0" w:color="auto"/>
            </w:tcBorders>
            <w:noWrap/>
            <w:vAlign w:val="center"/>
          </w:tcPr>
          <w:p w14:paraId="77D6368A"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101</w:t>
            </w:r>
          </w:p>
        </w:tc>
        <w:tc>
          <w:tcPr>
            <w:tcW w:w="2870" w:type="dxa"/>
            <w:tcBorders>
              <w:top w:val="single" w:sz="4" w:space="0" w:color="auto"/>
              <w:left w:val="nil"/>
              <w:bottom w:val="single" w:sz="4" w:space="0" w:color="auto"/>
              <w:right w:val="single" w:sz="4" w:space="0" w:color="auto"/>
            </w:tcBorders>
            <w:noWrap/>
            <w:vAlign w:val="center"/>
          </w:tcPr>
          <w:p w14:paraId="6FF73149"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792A9FBF" w14:textId="77777777" w:rsidR="004057A8" w:rsidRDefault="004057A8">
            <w:pPr>
              <w:widowControl/>
              <w:rPr>
                <w:rFonts w:ascii="新細明體" w:hAnsi="新細明體" w:cs="新細明體"/>
                <w:kern w:val="0"/>
              </w:rPr>
            </w:pPr>
          </w:p>
        </w:tc>
      </w:tr>
      <w:tr w:rsidR="004057A8" w14:paraId="4D2CC332"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27983C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2005/7</w:t>
            </w:r>
          </w:p>
        </w:tc>
        <w:tc>
          <w:tcPr>
            <w:tcW w:w="716" w:type="dxa"/>
            <w:tcBorders>
              <w:top w:val="single" w:sz="4" w:space="0" w:color="auto"/>
              <w:left w:val="nil"/>
              <w:bottom w:val="single" w:sz="4" w:space="0" w:color="auto"/>
              <w:right w:val="single" w:sz="4" w:space="0" w:color="auto"/>
            </w:tcBorders>
            <w:noWrap/>
            <w:vAlign w:val="center"/>
          </w:tcPr>
          <w:p w14:paraId="6AC270F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257</w:t>
            </w:r>
          </w:p>
        </w:tc>
        <w:tc>
          <w:tcPr>
            <w:tcW w:w="2636" w:type="dxa"/>
            <w:tcBorders>
              <w:top w:val="single" w:sz="4" w:space="0" w:color="auto"/>
              <w:left w:val="nil"/>
              <w:bottom w:val="single" w:sz="4" w:space="0" w:color="auto"/>
              <w:right w:val="single" w:sz="4" w:space="0" w:color="auto"/>
            </w:tcBorders>
            <w:noWrap/>
            <w:vAlign w:val="center"/>
          </w:tcPr>
          <w:p w14:paraId="4073B819" w14:textId="77777777" w:rsidR="004057A8" w:rsidRDefault="000E5465">
            <w:pPr>
              <w:widowControl/>
              <w:rPr>
                <w:rFonts w:ascii="新細明體" w:hAnsi="新細明體" w:cs="新細明體"/>
                <w:kern w:val="0"/>
              </w:rPr>
            </w:pPr>
            <w:r>
              <w:rPr>
                <w:rFonts w:ascii="新細明體" w:hAnsi="新細明體" w:cs="新細明體" w:hint="eastAsia"/>
                <w:kern w:val="0"/>
              </w:rPr>
              <w:t>好消息報報</w:t>
            </w:r>
          </w:p>
        </w:tc>
        <w:tc>
          <w:tcPr>
            <w:tcW w:w="6944" w:type="dxa"/>
            <w:tcBorders>
              <w:top w:val="single" w:sz="4" w:space="0" w:color="auto"/>
              <w:left w:val="nil"/>
              <w:bottom w:val="single" w:sz="4" w:space="0" w:color="auto"/>
              <w:right w:val="single" w:sz="4" w:space="0" w:color="auto"/>
            </w:tcBorders>
            <w:noWrap/>
            <w:vAlign w:val="center"/>
          </w:tcPr>
          <w:p w14:paraId="326A7C29"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師語</w:t>
            </w:r>
            <w:proofErr w:type="gramStart"/>
            <w:r>
              <w:rPr>
                <w:rFonts w:ascii="新細明體" w:hAnsi="新細明體" w:cs="新細明體" w:hint="eastAsia"/>
                <w:kern w:val="0"/>
                <w:sz w:val="20"/>
              </w:rPr>
              <w:t>‧</w:t>
            </w:r>
            <w:proofErr w:type="gramEnd"/>
            <w:r>
              <w:rPr>
                <w:rFonts w:ascii="新細明體" w:hAnsi="新細明體" w:cs="新細明體" w:hint="eastAsia"/>
                <w:kern w:val="0"/>
                <w:sz w:val="20"/>
              </w:rPr>
              <w:t xml:space="preserve">師與專稿募集中 慈心哀求 </w:t>
            </w:r>
            <w:proofErr w:type="gramStart"/>
            <w:r>
              <w:rPr>
                <w:rFonts w:ascii="新細明體" w:hAnsi="新細明體" w:cs="新細明體" w:hint="eastAsia"/>
                <w:kern w:val="0"/>
                <w:sz w:val="20"/>
              </w:rPr>
              <w:t>見過師尊</w:t>
            </w:r>
            <w:proofErr w:type="gramEnd"/>
            <w:r>
              <w:rPr>
                <w:rFonts w:ascii="新細明體" w:hAnsi="新細明體" w:cs="新細明體" w:hint="eastAsia"/>
                <w:kern w:val="0"/>
                <w:sz w:val="20"/>
              </w:rPr>
              <w:t>的您</w:t>
            </w:r>
          </w:p>
          <w:p w14:paraId="3A2A0C02" w14:textId="77777777" w:rsidR="004057A8" w:rsidRDefault="000E5465">
            <w:pPr>
              <w:widowControl/>
              <w:rPr>
                <w:rFonts w:ascii="新細明體" w:hAnsi="新細明體" w:cs="新細明體"/>
                <w:kern w:val="0"/>
              </w:rPr>
            </w:pPr>
            <w:r>
              <w:rPr>
                <w:rFonts w:ascii="新細明體" w:hAnsi="新細明體" w:cs="新細明體" w:hint="eastAsia"/>
                <w:kern w:val="0"/>
              </w:rPr>
              <w:t>請「</w:t>
            </w:r>
            <w:proofErr w:type="gramStart"/>
            <w:r>
              <w:rPr>
                <w:rFonts w:ascii="新細明體" w:hAnsi="新細明體" w:cs="新細明體" w:hint="eastAsia"/>
                <w:kern w:val="0"/>
              </w:rPr>
              <w:t>讚</w:t>
            </w:r>
            <w:proofErr w:type="gramEnd"/>
            <w:r>
              <w:rPr>
                <w:rFonts w:ascii="新細明體" w:hAnsi="新細明體" w:cs="新細明體" w:hint="eastAsia"/>
                <w:kern w:val="0"/>
              </w:rPr>
              <w:t>」出來！</w:t>
            </w:r>
          </w:p>
        </w:tc>
        <w:tc>
          <w:tcPr>
            <w:tcW w:w="550" w:type="dxa"/>
            <w:tcBorders>
              <w:top w:val="single" w:sz="4" w:space="0" w:color="auto"/>
              <w:left w:val="nil"/>
              <w:bottom w:val="single" w:sz="4" w:space="0" w:color="auto"/>
              <w:right w:val="single" w:sz="4" w:space="0" w:color="auto"/>
            </w:tcBorders>
            <w:noWrap/>
            <w:vAlign w:val="center"/>
          </w:tcPr>
          <w:p w14:paraId="7A1B7DC4"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18</w:t>
            </w:r>
          </w:p>
        </w:tc>
        <w:tc>
          <w:tcPr>
            <w:tcW w:w="2870" w:type="dxa"/>
            <w:tcBorders>
              <w:top w:val="single" w:sz="4" w:space="0" w:color="auto"/>
              <w:left w:val="nil"/>
              <w:bottom w:val="single" w:sz="4" w:space="0" w:color="auto"/>
              <w:right w:val="single" w:sz="4" w:space="0" w:color="auto"/>
            </w:tcBorders>
            <w:noWrap/>
            <w:vAlign w:val="center"/>
          </w:tcPr>
          <w:p w14:paraId="0BB4CEA1"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教訊編輯部</w:t>
            </w:r>
            <w:proofErr w:type="gramEnd"/>
          </w:p>
        </w:tc>
        <w:tc>
          <w:tcPr>
            <w:tcW w:w="432" w:type="dxa"/>
            <w:tcBorders>
              <w:top w:val="single" w:sz="4" w:space="0" w:color="auto"/>
              <w:left w:val="nil"/>
              <w:bottom w:val="single" w:sz="4" w:space="0" w:color="auto"/>
              <w:right w:val="single" w:sz="4" w:space="0" w:color="auto"/>
            </w:tcBorders>
            <w:noWrap/>
            <w:vAlign w:val="center"/>
          </w:tcPr>
          <w:p w14:paraId="3267A4DF" w14:textId="77777777" w:rsidR="004057A8" w:rsidRDefault="004057A8">
            <w:pPr>
              <w:widowControl/>
              <w:rPr>
                <w:rFonts w:ascii="新細明體" w:hAnsi="新細明體" w:cs="新細明體"/>
                <w:kern w:val="0"/>
              </w:rPr>
            </w:pPr>
          </w:p>
        </w:tc>
      </w:tr>
      <w:tr w:rsidR="004057A8" w14:paraId="1721A9F5"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9493A3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2005/7</w:t>
            </w:r>
          </w:p>
        </w:tc>
        <w:tc>
          <w:tcPr>
            <w:tcW w:w="716" w:type="dxa"/>
            <w:tcBorders>
              <w:top w:val="single" w:sz="4" w:space="0" w:color="auto"/>
              <w:left w:val="nil"/>
              <w:bottom w:val="single" w:sz="4" w:space="0" w:color="auto"/>
              <w:right w:val="single" w:sz="4" w:space="0" w:color="auto"/>
            </w:tcBorders>
            <w:noWrap/>
            <w:vAlign w:val="center"/>
          </w:tcPr>
          <w:p w14:paraId="194C37A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257</w:t>
            </w:r>
          </w:p>
        </w:tc>
        <w:tc>
          <w:tcPr>
            <w:tcW w:w="2636" w:type="dxa"/>
            <w:tcBorders>
              <w:top w:val="single" w:sz="4" w:space="0" w:color="auto"/>
              <w:left w:val="nil"/>
              <w:bottom w:val="single" w:sz="4" w:space="0" w:color="auto"/>
              <w:right w:val="single" w:sz="4" w:space="0" w:color="auto"/>
            </w:tcBorders>
            <w:noWrap/>
            <w:vAlign w:val="center"/>
          </w:tcPr>
          <w:p w14:paraId="1BFF3D43" w14:textId="77777777" w:rsidR="004057A8" w:rsidRDefault="000E5465">
            <w:pPr>
              <w:widowControl/>
              <w:rPr>
                <w:rFonts w:ascii="新細明體" w:hAnsi="新細明體" w:cs="新細明體"/>
                <w:kern w:val="0"/>
              </w:rPr>
            </w:pPr>
            <w:r>
              <w:rPr>
                <w:rFonts w:ascii="新細明體" w:hAnsi="新細明體" w:cs="新細明體" w:hint="eastAsia"/>
                <w:kern w:val="0"/>
              </w:rPr>
              <w:t>好消息報報</w:t>
            </w:r>
          </w:p>
        </w:tc>
        <w:tc>
          <w:tcPr>
            <w:tcW w:w="6944" w:type="dxa"/>
            <w:tcBorders>
              <w:top w:val="single" w:sz="4" w:space="0" w:color="auto"/>
              <w:left w:val="nil"/>
              <w:bottom w:val="single" w:sz="4" w:space="0" w:color="auto"/>
              <w:right w:val="single" w:sz="4" w:space="0" w:color="auto"/>
            </w:tcBorders>
            <w:noWrap/>
            <w:vAlign w:val="center"/>
          </w:tcPr>
          <w:p w14:paraId="29DDED09"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 xml:space="preserve">【師與】 </w:t>
            </w:r>
            <w:r>
              <w:rPr>
                <w:rFonts w:ascii="新細明體" w:hAnsi="新細明體" w:cs="新細明體" w:hint="eastAsia"/>
                <w:kern w:val="0"/>
              </w:rPr>
              <w:t>師尊可是「玩真的」</w:t>
            </w:r>
          </w:p>
        </w:tc>
        <w:tc>
          <w:tcPr>
            <w:tcW w:w="550" w:type="dxa"/>
            <w:tcBorders>
              <w:top w:val="single" w:sz="4" w:space="0" w:color="auto"/>
              <w:left w:val="nil"/>
              <w:bottom w:val="single" w:sz="4" w:space="0" w:color="auto"/>
              <w:right w:val="single" w:sz="4" w:space="0" w:color="auto"/>
            </w:tcBorders>
            <w:noWrap/>
            <w:vAlign w:val="center"/>
          </w:tcPr>
          <w:p w14:paraId="41DB46DD"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22</w:t>
            </w:r>
          </w:p>
        </w:tc>
        <w:tc>
          <w:tcPr>
            <w:tcW w:w="2870" w:type="dxa"/>
            <w:tcBorders>
              <w:top w:val="single" w:sz="4" w:space="0" w:color="auto"/>
              <w:left w:val="nil"/>
              <w:bottom w:val="single" w:sz="4" w:space="0" w:color="auto"/>
              <w:right w:val="single" w:sz="4" w:space="0" w:color="auto"/>
            </w:tcBorders>
            <w:noWrap/>
            <w:vAlign w:val="center"/>
          </w:tcPr>
          <w:p w14:paraId="143A68E6" w14:textId="77777777" w:rsidR="004057A8" w:rsidRDefault="000E5465">
            <w:pPr>
              <w:widowControl/>
              <w:rPr>
                <w:rFonts w:ascii="新細明體" w:hAnsi="新細明體" w:cs="新細明體"/>
                <w:kern w:val="0"/>
              </w:rPr>
            </w:pPr>
            <w:r>
              <w:rPr>
                <w:rFonts w:ascii="新細明體" w:hAnsi="新細明體" w:cs="新細明體" w:hint="eastAsia"/>
                <w:kern w:val="0"/>
              </w:rPr>
              <w:t>楊敏萊</w:t>
            </w:r>
          </w:p>
        </w:tc>
        <w:tc>
          <w:tcPr>
            <w:tcW w:w="432" w:type="dxa"/>
            <w:tcBorders>
              <w:top w:val="single" w:sz="4" w:space="0" w:color="auto"/>
              <w:left w:val="nil"/>
              <w:bottom w:val="single" w:sz="4" w:space="0" w:color="auto"/>
              <w:right w:val="single" w:sz="4" w:space="0" w:color="auto"/>
            </w:tcBorders>
            <w:noWrap/>
            <w:vAlign w:val="center"/>
          </w:tcPr>
          <w:p w14:paraId="1FD70684" w14:textId="77777777" w:rsidR="004057A8" w:rsidRDefault="004057A8">
            <w:pPr>
              <w:widowControl/>
              <w:rPr>
                <w:rFonts w:ascii="新細明體" w:hAnsi="新細明體" w:cs="新細明體"/>
                <w:kern w:val="0"/>
              </w:rPr>
            </w:pPr>
          </w:p>
        </w:tc>
      </w:tr>
      <w:tr w:rsidR="004057A8" w14:paraId="293BA0DD"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181D1B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2005/7</w:t>
            </w:r>
          </w:p>
        </w:tc>
        <w:tc>
          <w:tcPr>
            <w:tcW w:w="716" w:type="dxa"/>
            <w:tcBorders>
              <w:top w:val="single" w:sz="4" w:space="0" w:color="auto"/>
              <w:left w:val="nil"/>
              <w:bottom w:val="single" w:sz="4" w:space="0" w:color="auto"/>
              <w:right w:val="single" w:sz="4" w:space="0" w:color="auto"/>
            </w:tcBorders>
            <w:noWrap/>
            <w:vAlign w:val="center"/>
          </w:tcPr>
          <w:p w14:paraId="6C57AF7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257</w:t>
            </w:r>
          </w:p>
        </w:tc>
        <w:tc>
          <w:tcPr>
            <w:tcW w:w="2636" w:type="dxa"/>
            <w:tcBorders>
              <w:top w:val="single" w:sz="4" w:space="0" w:color="auto"/>
              <w:left w:val="nil"/>
              <w:bottom w:val="single" w:sz="4" w:space="0" w:color="auto"/>
              <w:right w:val="single" w:sz="4" w:space="0" w:color="auto"/>
            </w:tcBorders>
            <w:noWrap/>
            <w:vAlign w:val="center"/>
          </w:tcPr>
          <w:p w14:paraId="7AF3AC2A"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同奮證悟</w:t>
            </w:r>
            <w:proofErr w:type="gramEnd"/>
          </w:p>
        </w:tc>
        <w:tc>
          <w:tcPr>
            <w:tcW w:w="6944" w:type="dxa"/>
            <w:tcBorders>
              <w:top w:val="single" w:sz="4" w:space="0" w:color="auto"/>
              <w:left w:val="nil"/>
              <w:bottom w:val="single" w:sz="4" w:space="0" w:color="auto"/>
              <w:right w:val="single" w:sz="4" w:space="0" w:color="auto"/>
            </w:tcBorders>
            <w:noWrap/>
            <w:vAlign w:val="center"/>
          </w:tcPr>
          <w:p w14:paraId="7120D2B2"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十八歲美國青年約翰起死回生記</w:t>
            </w:r>
          </w:p>
          <w:p w14:paraId="133FF838"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虔禱動</w:t>
            </w:r>
            <w:proofErr w:type="gramEnd"/>
            <w:r>
              <w:rPr>
                <w:rFonts w:ascii="新細明體" w:hAnsi="新細明體" w:cs="新細明體" w:hint="eastAsia"/>
                <w:kern w:val="0"/>
              </w:rPr>
              <w:t>天地 海外顯神</w:t>
            </w:r>
            <w:proofErr w:type="gramStart"/>
            <w:r>
              <w:rPr>
                <w:rFonts w:ascii="新細明體" w:hAnsi="新細明體" w:cs="新細明體" w:hint="eastAsia"/>
                <w:kern w:val="0"/>
              </w:rPr>
              <w:t>蹟</w:t>
            </w:r>
            <w:proofErr w:type="gramEnd"/>
          </w:p>
        </w:tc>
        <w:tc>
          <w:tcPr>
            <w:tcW w:w="550" w:type="dxa"/>
            <w:tcBorders>
              <w:top w:val="single" w:sz="4" w:space="0" w:color="auto"/>
              <w:left w:val="nil"/>
              <w:bottom w:val="single" w:sz="4" w:space="0" w:color="auto"/>
              <w:right w:val="single" w:sz="4" w:space="0" w:color="auto"/>
            </w:tcBorders>
            <w:noWrap/>
            <w:vAlign w:val="center"/>
          </w:tcPr>
          <w:p w14:paraId="18223212"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59</w:t>
            </w:r>
          </w:p>
        </w:tc>
        <w:tc>
          <w:tcPr>
            <w:tcW w:w="2870" w:type="dxa"/>
            <w:tcBorders>
              <w:top w:val="single" w:sz="4" w:space="0" w:color="auto"/>
              <w:left w:val="nil"/>
              <w:bottom w:val="single" w:sz="4" w:space="0" w:color="auto"/>
              <w:right w:val="single" w:sz="4" w:space="0" w:color="auto"/>
            </w:tcBorders>
            <w:noWrap/>
            <w:vAlign w:val="center"/>
          </w:tcPr>
          <w:p w14:paraId="72E79914" w14:textId="77777777" w:rsidR="004057A8" w:rsidRDefault="000E5465">
            <w:pPr>
              <w:widowControl/>
              <w:rPr>
                <w:rFonts w:ascii="新細明體" w:hAnsi="新細明體" w:cs="新細明體"/>
                <w:kern w:val="0"/>
              </w:rPr>
            </w:pPr>
            <w:r>
              <w:rPr>
                <w:rFonts w:ascii="新細明體" w:hAnsi="新細明體" w:cs="新細明體" w:hint="eastAsia"/>
                <w:kern w:val="0"/>
              </w:rPr>
              <w:t>楊正常</w:t>
            </w:r>
          </w:p>
        </w:tc>
        <w:tc>
          <w:tcPr>
            <w:tcW w:w="432" w:type="dxa"/>
            <w:tcBorders>
              <w:top w:val="single" w:sz="4" w:space="0" w:color="auto"/>
              <w:left w:val="nil"/>
              <w:bottom w:val="single" w:sz="4" w:space="0" w:color="auto"/>
              <w:right w:val="single" w:sz="4" w:space="0" w:color="auto"/>
            </w:tcBorders>
            <w:noWrap/>
            <w:vAlign w:val="center"/>
          </w:tcPr>
          <w:p w14:paraId="39E88B7A" w14:textId="77777777" w:rsidR="004057A8" w:rsidRDefault="004057A8">
            <w:pPr>
              <w:widowControl/>
              <w:rPr>
                <w:rFonts w:ascii="新細明體" w:hAnsi="新細明體" w:cs="新細明體"/>
                <w:kern w:val="0"/>
              </w:rPr>
            </w:pPr>
          </w:p>
        </w:tc>
      </w:tr>
      <w:tr w:rsidR="004057A8" w14:paraId="1014EBF4"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F96F41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2005/7</w:t>
            </w:r>
          </w:p>
        </w:tc>
        <w:tc>
          <w:tcPr>
            <w:tcW w:w="716" w:type="dxa"/>
            <w:tcBorders>
              <w:top w:val="single" w:sz="4" w:space="0" w:color="auto"/>
              <w:left w:val="nil"/>
              <w:bottom w:val="single" w:sz="4" w:space="0" w:color="auto"/>
              <w:right w:val="single" w:sz="4" w:space="0" w:color="auto"/>
            </w:tcBorders>
            <w:noWrap/>
            <w:vAlign w:val="center"/>
          </w:tcPr>
          <w:p w14:paraId="0D1EB38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257</w:t>
            </w:r>
          </w:p>
        </w:tc>
        <w:tc>
          <w:tcPr>
            <w:tcW w:w="2636" w:type="dxa"/>
            <w:tcBorders>
              <w:top w:val="single" w:sz="4" w:space="0" w:color="auto"/>
              <w:left w:val="nil"/>
              <w:bottom w:val="single" w:sz="4" w:space="0" w:color="auto"/>
              <w:right w:val="single" w:sz="4" w:space="0" w:color="auto"/>
            </w:tcBorders>
            <w:noWrap/>
            <w:vAlign w:val="center"/>
          </w:tcPr>
          <w:p w14:paraId="6DD928AA"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同奮證悟</w:t>
            </w:r>
            <w:proofErr w:type="gramEnd"/>
          </w:p>
        </w:tc>
        <w:tc>
          <w:tcPr>
            <w:tcW w:w="6944" w:type="dxa"/>
            <w:tcBorders>
              <w:top w:val="single" w:sz="4" w:space="0" w:color="auto"/>
              <w:left w:val="nil"/>
              <w:bottom w:val="single" w:sz="4" w:space="0" w:color="auto"/>
              <w:right w:val="single" w:sz="4" w:space="0" w:color="auto"/>
            </w:tcBorders>
            <w:noWrap/>
            <w:vAlign w:val="center"/>
          </w:tcPr>
          <w:p w14:paraId="3EF9E291"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天人</w:t>
            </w:r>
            <w:proofErr w:type="gramStart"/>
            <w:r>
              <w:rPr>
                <w:rFonts w:ascii="新細明體" w:hAnsi="新細明體" w:cs="新細明體" w:hint="eastAsia"/>
                <w:kern w:val="0"/>
                <w:szCs w:val="24"/>
              </w:rPr>
              <w:t>功確為</w:t>
            </w:r>
            <w:proofErr w:type="gramEnd"/>
            <w:r>
              <w:rPr>
                <w:rFonts w:ascii="新細明體" w:hAnsi="新細明體" w:cs="新細明體" w:hint="eastAsia"/>
                <w:kern w:val="0"/>
                <w:szCs w:val="24"/>
              </w:rPr>
              <w:t>末世救人寶筏</w:t>
            </w:r>
          </w:p>
          <w:p w14:paraId="1375A23B" w14:textId="77777777" w:rsidR="004057A8" w:rsidRDefault="000E5465">
            <w:pPr>
              <w:widowControl/>
              <w:rPr>
                <w:rFonts w:ascii="新細明體" w:hAnsi="新細明體" w:cs="新細明體"/>
                <w:kern w:val="0"/>
              </w:rPr>
            </w:pPr>
            <w:r>
              <w:rPr>
                <w:rFonts w:ascii="新細明體" w:hAnsi="新細明體" w:cs="新細明體" w:hint="eastAsia"/>
                <w:kern w:val="0"/>
              </w:rPr>
              <w:t>我們信賴 上帝</w:t>
            </w:r>
          </w:p>
        </w:tc>
        <w:tc>
          <w:tcPr>
            <w:tcW w:w="550" w:type="dxa"/>
            <w:tcBorders>
              <w:top w:val="single" w:sz="4" w:space="0" w:color="auto"/>
              <w:left w:val="nil"/>
              <w:bottom w:val="single" w:sz="4" w:space="0" w:color="auto"/>
              <w:right w:val="single" w:sz="4" w:space="0" w:color="auto"/>
            </w:tcBorders>
            <w:noWrap/>
            <w:vAlign w:val="center"/>
          </w:tcPr>
          <w:p w14:paraId="22DD64D6"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64</w:t>
            </w:r>
          </w:p>
        </w:tc>
        <w:tc>
          <w:tcPr>
            <w:tcW w:w="2870" w:type="dxa"/>
            <w:tcBorders>
              <w:top w:val="single" w:sz="4" w:space="0" w:color="auto"/>
              <w:left w:val="nil"/>
              <w:bottom w:val="single" w:sz="4" w:space="0" w:color="auto"/>
              <w:right w:val="single" w:sz="4" w:space="0" w:color="auto"/>
            </w:tcBorders>
            <w:noWrap/>
            <w:vAlign w:val="center"/>
          </w:tcPr>
          <w:p w14:paraId="22723073" w14:textId="77777777" w:rsidR="004057A8" w:rsidRDefault="000E5465">
            <w:pPr>
              <w:widowControl/>
              <w:rPr>
                <w:rFonts w:ascii="新細明體" w:hAnsi="新細明體" w:cs="新細明體"/>
                <w:kern w:val="0"/>
              </w:rPr>
            </w:pPr>
            <w:r>
              <w:rPr>
                <w:rFonts w:ascii="新細明體" w:hAnsi="新細明體" w:cs="新細明體" w:hint="eastAsia"/>
                <w:kern w:val="0"/>
              </w:rPr>
              <w:t>黃正宗</w:t>
            </w:r>
          </w:p>
        </w:tc>
        <w:tc>
          <w:tcPr>
            <w:tcW w:w="432" w:type="dxa"/>
            <w:tcBorders>
              <w:top w:val="single" w:sz="4" w:space="0" w:color="auto"/>
              <w:left w:val="nil"/>
              <w:bottom w:val="single" w:sz="4" w:space="0" w:color="auto"/>
              <w:right w:val="single" w:sz="4" w:space="0" w:color="auto"/>
            </w:tcBorders>
            <w:noWrap/>
            <w:vAlign w:val="center"/>
          </w:tcPr>
          <w:p w14:paraId="11B962ED" w14:textId="77777777" w:rsidR="004057A8" w:rsidRDefault="004057A8">
            <w:pPr>
              <w:widowControl/>
              <w:rPr>
                <w:rFonts w:ascii="新細明體" w:hAnsi="新細明體" w:cs="新細明體"/>
                <w:kern w:val="0"/>
              </w:rPr>
            </w:pPr>
          </w:p>
        </w:tc>
      </w:tr>
      <w:tr w:rsidR="004057A8" w14:paraId="5BF3153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DAC988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2005/7</w:t>
            </w:r>
          </w:p>
        </w:tc>
        <w:tc>
          <w:tcPr>
            <w:tcW w:w="716" w:type="dxa"/>
            <w:tcBorders>
              <w:top w:val="single" w:sz="4" w:space="0" w:color="auto"/>
              <w:left w:val="nil"/>
              <w:bottom w:val="single" w:sz="4" w:space="0" w:color="auto"/>
              <w:right w:val="single" w:sz="4" w:space="0" w:color="auto"/>
            </w:tcBorders>
            <w:noWrap/>
            <w:vAlign w:val="center"/>
          </w:tcPr>
          <w:p w14:paraId="316539C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257</w:t>
            </w:r>
          </w:p>
        </w:tc>
        <w:tc>
          <w:tcPr>
            <w:tcW w:w="2636" w:type="dxa"/>
            <w:tcBorders>
              <w:top w:val="single" w:sz="4" w:space="0" w:color="auto"/>
              <w:left w:val="nil"/>
              <w:bottom w:val="single" w:sz="4" w:space="0" w:color="auto"/>
              <w:right w:val="single" w:sz="4" w:space="0" w:color="auto"/>
            </w:tcBorders>
            <w:noWrap/>
            <w:vAlign w:val="center"/>
          </w:tcPr>
          <w:p w14:paraId="136772D9"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同奮證悟</w:t>
            </w:r>
            <w:proofErr w:type="gramEnd"/>
          </w:p>
        </w:tc>
        <w:tc>
          <w:tcPr>
            <w:tcW w:w="6944" w:type="dxa"/>
            <w:tcBorders>
              <w:top w:val="single" w:sz="4" w:space="0" w:color="auto"/>
              <w:left w:val="nil"/>
              <w:bottom w:val="single" w:sz="4" w:space="0" w:color="auto"/>
              <w:right w:val="single" w:sz="4" w:space="0" w:color="auto"/>
            </w:tcBorders>
            <w:noWrap/>
            <w:vAlign w:val="center"/>
          </w:tcPr>
          <w:p w14:paraId="02ADAE9A" w14:textId="77777777" w:rsidR="004057A8" w:rsidRDefault="000E5465">
            <w:pPr>
              <w:pStyle w:val="a3"/>
              <w:widowControl/>
              <w:tabs>
                <w:tab w:val="clear" w:pos="4153"/>
                <w:tab w:val="clear" w:pos="8306"/>
              </w:tabs>
              <w:snapToGrid/>
              <w:rPr>
                <w:rFonts w:ascii="新細明體" w:hAnsi="新細明體" w:cs="新細明體"/>
                <w:kern w:val="0"/>
                <w:szCs w:val="24"/>
              </w:rPr>
            </w:pPr>
            <w:proofErr w:type="gramStart"/>
            <w:r>
              <w:rPr>
                <w:rFonts w:ascii="新細明體" w:hAnsi="新細明體" w:cs="新細明體" w:hint="eastAsia"/>
                <w:kern w:val="0"/>
                <w:szCs w:val="24"/>
              </w:rPr>
              <w:t>持敬心得</w:t>
            </w:r>
            <w:proofErr w:type="gramEnd"/>
          </w:p>
          <w:p w14:paraId="5C0FED29" w14:textId="77777777" w:rsidR="004057A8" w:rsidRDefault="000E5465">
            <w:pPr>
              <w:widowControl/>
              <w:rPr>
                <w:rFonts w:ascii="新細明體" w:hAnsi="新細明體" w:cs="新細明體"/>
                <w:kern w:val="0"/>
              </w:rPr>
            </w:pPr>
            <w:r>
              <w:rPr>
                <w:rFonts w:ascii="新細明體" w:hAnsi="新細明體" w:cs="新細明體" w:hint="eastAsia"/>
                <w:kern w:val="0"/>
              </w:rPr>
              <w:t>降服這顆什麼都有的心</w:t>
            </w:r>
          </w:p>
        </w:tc>
        <w:tc>
          <w:tcPr>
            <w:tcW w:w="550" w:type="dxa"/>
            <w:tcBorders>
              <w:top w:val="single" w:sz="4" w:space="0" w:color="auto"/>
              <w:left w:val="nil"/>
              <w:bottom w:val="single" w:sz="4" w:space="0" w:color="auto"/>
              <w:right w:val="single" w:sz="4" w:space="0" w:color="auto"/>
            </w:tcBorders>
            <w:noWrap/>
            <w:vAlign w:val="center"/>
          </w:tcPr>
          <w:p w14:paraId="6A0A25F8"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67</w:t>
            </w:r>
          </w:p>
        </w:tc>
        <w:tc>
          <w:tcPr>
            <w:tcW w:w="2870" w:type="dxa"/>
            <w:tcBorders>
              <w:top w:val="single" w:sz="4" w:space="0" w:color="auto"/>
              <w:left w:val="nil"/>
              <w:bottom w:val="single" w:sz="4" w:space="0" w:color="auto"/>
              <w:right w:val="single" w:sz="4" w:space="0" w:color="auto"/>
            </w:tcBorders>
            <w:noWrap/>
            <w:vAlign w:val="center"/>
          </w:tcPr>
          <w:p w14:paraId="225F9767" w14:textId="77777777" w:rsidR="004057A8" w:rsidRDefault="000E5465">
            <w:pPr>
              <w:widowControl/>
              <w:rPr>
                <w:rFonts w:ascii="新細明體" w:hAnsi="新細明體" w:cs="新細明體"/>
                <w:kern w:val="0"/>
              </w:rPr>
            </w:pPr>
            <w:r>
              <w:rPr>
                <w:rFonts w:ascii="新細明體" w:hAnsi="新細明體" w:cs="新細明體" w:hint="eastAsia"/>
                <w:kern w:val="0"/>
              </w:rPr>
              <w:t>林靜存</w:t>
            </w:r>
          </w:p>
        </w:tc>
        <w:tc>
          <w:tcPr>
            <w:tcW w:w="432" w:type="dxa"/>
            <w:tcBorders>
              <w:top w:val="single" w:sz="4" w:space="0" w:color="auto"/>
              <w:left w:val="nil"/>
              <w:bottom w:val="single" w:sz="4" w:space="0" w:color="auto"/>
              <w:right w:val="single" w:sz="4" w:space="0" w:color="auto"/>
            </w:tcBorders>
            <w:noWrap/>
            <w:vAlign w:val="center"/>
          </w:tcPr>
          <w:p w14:paraId="48400B02" w14:textId="77777777" w:rsidR="004057A8" w:rsidRDefault="004057A8">
            <w:pPr>
              <w:widowControl/>
              <w:rPr>
                <w:rFonts w:ascii="新細明體" w:hAnsi="新細明體" w:cs="新細明體"/>
                <w:kern w:val="0"/>
              </w:rPr>
            </w:pPr>
          </w:p>
        </w:tc>
      </w:tr>
      <w:tr w:rsidR="004057A8" w14:paraId="1359CB0F"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782598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2005/7</w:t>
            </w:r>
          </w:p>
        </w:tc>
        <w:tc>
          <w:tcPr>
            <w:tcW w:w="716" w:type="dxa"/>
            <w:tcBorders>
              <w:top w:val="single" w:sz="4" w:space="0" w:color="auto"/>
              <w:left w:val="nil"/>
              <w:bottom w:val="single" w:sz="4" w:space="0" w:color="auto"/>
              <w:right w:val="single" w:sz="4" w:space="0" w:color="auto"/>
            </w:tcBorders>
            <w:noWrap/>
            <w:vAlign w:val="center"/>
          </w:tcPr>
          <w:p w14:paraId="7EB1EC8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257</w:t>
            </w:r>
          </w:p>
        </w:tc>
        <w:tc>
          <w:tcPr>
            <w:tcW w:w="2636" w:type="dxa"/>
            <w:tcBorders>
              <w:top w:val="single" w:sz="4" w:space="0" w:color="auto"/>
              <w:left w:val="nil"/>
              <w:bottom w:val="single" w:sz="4" w:space="0" w:color="auto"/>
              <w:right w:val="single" w:sz="4" w:space="0" w:color="auto"/>
            </w:tcBorders>
            <w:noWrap/>
            <w:vAlign w:val="center"/>
          </w:tcPr>
          <w:p w14:paraId="0ACCF33C"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同奮證悟</w:t>
            </w:r>
            <w:proofErr w:type="gramEnd"/>
          </w:p>
        </w:tc>
        <w:tc>
          <w:tcPr>
            <w:tcW w:w="6944" w:type="dxa"/>
            <w:tcBorders>
              <w:top w:val="single" w:sz="4" w:space="0" w:color="auto"/>
              <w:left w:val="nil"/>
              <w:bottom w:val="single" w:sz="4" w:space="0" w:color="auto"/>
              <w:right w:val="single" w:sz="4" w:space="0" w:color="auto"/>
            </w:tcBorders>
            <w:noWrap/>
            <w:vAlign w:val="center"/>
          </w:tcPr>
          <w:p w14:paraId="739BEAC8" w14:textId="77777777" w:rsidR="004057A8" w:rsidRDefault="000E5465">
            <w:pPr>
              <w:pStyle w:val="a3"/>
              <w:widowControl/>
              <w:tabs>
                <w:tab w:val="clear" w:pos="4153"/>
                <w:tab w:val="clear" w:pos="8306"/>
              </w:tabs>
              <w:snapToGrid/>
              <w:rPr>
                <w:rFonts w:ascii="新細明體" w:hAnsi="新細明體" w:cs="新細明體"/>
                <w:kern w:val="0"/>
                <w:szCs w:val="24"/>
              </w:rPr>
            </w:pPr>
            <w:proofErr w:type="gramStart"/>
            <w:r>
              <w:rPr>
                <w:rFonts w:ascii="新細明體" w:hAnsi="新細明體" w:cs="新細明體" w:hint="eastAsia"/>
                <w:kern w:val="0"/>
                <w:szCs w:val="24"/>
              </w:rPr>
              <w:t>持敬心得</w:t>
            </w:r>
            <w:proofErr w:type="gramEnd"/>
          </w:p>
          <w:p w14:paraId="3F8AFE61" w14:textId="77777777" w:rsidR="004057A8" w:rsidRDefault="000E5465">
            <w:pPr>
              <w:widowControl/>
              <w:rPr>
                <w:rFonts w:ascii="新細明體" w:hAnsi="新細明體" w:cs="新細明體"/>
                <w:kern w:val="0"/>
              </w:rPr>
            </w:pPr>
            <w:r>
              <w:rPr>
                <w:rFonts w:ascii="新細明體" w:hAnsi="新細明體" w:cs="新細明體" w:hint="eastAsia"/>
                <w:kern w:val="0"/>
              </w:rPr>
              <w:t>日月之心</w:t>
            </w:r>
          </w:p>
        </w:tc>
        <w:tc>
          <w:tcPr>
            <w:tcW w:w="550" w:type="dxa"/>
            <w:tcBorders>
              <w:top w:val="single" w:sz="4" w:space="0" w:color="auto"/>
              <w:left w:val="nil"/>
              <w:bottom w:val="single" w:sz="4" w:space="0" w:color="auto"/>
              <w:right w:val="single" w:sz="4" w:space="0" w:color="auto"/>
            </w:tcBorders>
            <w:noWrap/>
            <w:vAlign w:val="center"/>
          </w:tcPr>
          <w:p w14:paraId="524DB5AA"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69</w:t>
            </w:r>
          </w:p>
        </w:tc>
        <w:tc>
          <w:tcPr>
            <w:tcW w:w="2870" w:type="dxa"/>
            <w:tcBorders>
              <w:top w:val="single" w:sz="4" w:space="0" w:color="auto"/>
              <w:left w:val="nil"/>
              <w:bottom w:val="single" w:sz="4" w:space="0" w:color="auto"/>
              <w:right w:val="single" w:sz="4" w:space="0" w:color="auto"/>
            </w:tcBorders>
            <w:noWrap/>
            <w:vAlign w:val="center"/>
          </w:tcPr>
          <w:p w14:paraId="0A3F2037" w14:textId="77777777" w:rsidR="004057A8" w:rsidRDefault="000E5465">
            <w:pPr>
              <w:widowControl/>
              <w:rPr>
                <w:rFonts w:ascii="新細明體" w:hAnsi="新細明體" w:cs="新細明體"/>
                <w:kern w:val="0"/>
              </w:rPr>
            </w:pPr>
            <w:r>
              <w:rPr>
                <w:rFonts w:ascii="新細明體" w:hAnsi="新細明體" w:cs="新細明體" w:hint="eastAsia"/>
                <w:kern w:val="0"/>
              </w:rPr>
              <w:t>蕭靜</w:t>
            </w:r>
            <w:proofErr w:type="gramStart"/>
            <w:r>
              <w:rPr>
                <w:rFonts w:ascii="新細明體" w:hAnsi="新細明體" w:cs="新細明體" w:hint="eastAsia"/>
                <w:kern w:val="0"/>
              </w:rPr>
              <w:t>曠</w:t>
            </w:r>
            <w:proofErr w:type="gramEnd"/>
          </w:p>
        </w:tc>
        <w:tc>
          <w:tcPr>
            <w:tcW w:w="432" w:type="dxa"/>
            <w:tcBorders>
              <w:top w:val="single" w:sz="4" w:space="0" w:color="auto"/>
              <w:left w:val="nil"/>
              <w:bottom w:val="single" w:sz="4" w:space="0" w:color="auto"/>
              <w:right w:val="single" w:sz="4" w:space="0" w:color="auto"/>
            </w:tcBorders>
            <w:noWrap/>
            <w:vAlign w:val="center"/>
          </w:tcPr>
          <w:p w14:paraId="32C38F36" w14:textId="77777777" w:rsidR="004057A8" w:rsidRDefault="004057A8">
            <w:pPr>
              <w:widowControl/>
              <w:rPr>
                <w:rFonts w:ascii="新細明體" w:hAnsi="新細明體" w:cs="新細明體"/>
                <w:kern w:val="0"/>
              </w:rPr>
            </w:pPr>
          </w:p>
        </w:tc>
      </w:tr>
      <w:tr w:rsidR="004057A8" w14:paraId="308914F3"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6CFBA0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lastRenderedPageBreak/>
              <w:t>2005/7</w:t>
            </w:r>
          </w:p>
        </w:tc>
        <w:tc>
          <w:tcPr>
            <w:tcW w:w="716" w:type="dxa"/>
            <w:tcBorders>
              <w:top w:val="single" w:sz="4" w:space="0" w:color="auto"/>
              <w:left w:val="nil"/>
              <w:bottom w:val="single" w:sz="4" w:space="0" w:color="auto"/>
              <w:right w:val="single" w:sz="4" w:space="0" w:color="auto"/>
            </w:tcBorders>
            <w:noWrap/>
            <w:vAlign w:val="center"/>
          </w:tcPr>
          <w:p w14:paraId="1A2014C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257</w:t>
            </w:r>
          </w:p>
        </w:tc>
        <w:tc>
          <w:tcPr>
            <w:tcW w:w="2636" w:type="dxa"/>
            <w:tcBorders>
              <w:top w:val="single" w:sz="4" w:space="0" w:color="auto"/>
              <w:left w:val="nil"/>
              <w:bottom w:val="single" w:sz="4" w:space="0" w:color="auto"/>
              <w:right w:val="single" w:sz="4" w:space="0" w:color="auto"/>
            </w:tcBorders>
            <w:noWrap/>
            <w:vAlign w:val="center"/>
          </w:tcPr>
          <w:p w14:paraId="5BCAE54C" w14:textId="77777777" w:rsidR="004057A8" w:rsidRDefault="000E5465">
            <w:pPr>
              <w:widowControl/>
              <w:rPr>
                <w:rFonts w:ascii="新細明體" w:hAnsi="新細明體" w:cs="新細明體"/>
                <w:kern w:val="0"/>
              </w:rPr>
            </w:pPr>
            <w:r>
              <w:rPr>
                <w:rFonts w:ascii="新細明體" w:hAnsi="新細明體" w:cs="新細明體" w:hint="eastAsia"/>
                <w:kern w:val="0"/>
              </w:rPr>
              <w:t>本期專題</w:t>
            </w:r>
          </w:p>
        </w:tc>
        <w:tc>
          <w:tcPr>
            <w:tcW w:w="6944" w:type="dxa"/>
            <w:tcBorders>
              <w:top w:val="single" w:sz="4" w:space="0" w:color="auto"/>
              <w:left w:val="nil"/>
              <w:bottom w:val="single" w:sz="4" w:space="0" w:color="auto"/>
              <w:right w:val="single" w:sz="4" w:space="0" w:color="auto"/>
            </w:tcBorders>
            <w:noWrap/>
            <w:vAlign w:val="center"/>
          </w:tcPr>
          <w:p w14:paraId="11CB72DF"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台灣復興基地的最西線</w:t>
            </w:r>
            <w:proofErr w:type="gramStart"/>
            <w:r>
              <w:rPr>
                <w:rFonts w:ascii="新細明體" w:hAnsi="新細明體" w:cs="新細明體" w:hint="eastAsia"/>
                <w:kern w:val="0"/>
                <w:szCs w:val="24"/>
              </w:rPr>
              <w:t>─澎湖天風堂</w:t>
            </w:r>
            <w:proofErr w:type="gramEnd"/>
          </w:p>
          <w:p w14:paraId="45029BD2"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掌握教壇擴建</w:t>
            </w:r>
            <w:proofErr w:type="gramEnd"/>
            <w:r>
              <w:rPr>
                <w:rFonts w:ascii="新細明體" w:hAnsi="新細明體" w:cs="新細明體" w:hint="eastAsia"/>
                <w:kern w:val="0"/>
              </w:rPr>
              <w:t xml:space="preserve">契機 </w:t>
            </w:r>
            <w:proofErr w:type="gramStart"/>
            <w:r>
              <w:rPr>
                <w:rFonts w:ascii="新細明體" w:hAnsi="新細明體" w:cs="新細明體" w:hint="eastAsia"/>
                <w:kern w:val="0"/>
              </w:rPr>
              <w:t>凝道氣破</w:t>
            </w:r>
            <w:proofErr w:type="gramEnd"/>
            <w:r>
              <w:rPr>
                <w:rFonts w:ascii="新細明體" w:hAnsi="新細明體" w:cs="新細明體" w:hint="eastAsia"/>
                <w:kern w:val="0"/>
              </w:rPr>
              <w:t xml:space="preserve">巨浪 </w:t>
            </w:r>
          </w:p>
        </w:tc>
        <w:tc>
          <w:tcPr>
            <w:tcW w:w="550" w:type="dxa"/>
            <w:tcBorders>
              <w:top w:val="single" w:sz="4" w:space="0" w:color="auto"/>
              <w:left w:val="nil"/>
              <w:bottom w:val="single" w:sz="4" w:space="0" w:color="auto"/>
              <w:right w:val="single" w:sz="4" w:space="0" w:color="auto"/>
            </w:tcBorders>
            <w:noWrap/>
            <w:vAlign w:val="center"/>
          </w:tcPr>
          <w:p w14:paraId="102093B8"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70</w:t>
            </w:r>
          </w:p>
        </w:tc>
        <w:tc>
          <w:tcPr>
            <w:tcW w:w="2870" w:type="dxa"/>
            <w:tcBorders>
              <w:top w:val="single" w:sz="4" w:space="0" w:color="auto"/>
              <w:left w:val="nil"/>
              <w:bottom w:val="single" w:sz="4" w:space="0" w:color="auto"/>
              <w:right w:val="single" w:sz="4" w:space="0" w:color="auto"/>
            </w:tcBorders>
            <w:noWrap/>
            <w:vAlign w:val="center"/>
          </w:tcPr>
          <w:p w14:paraId="4CCFB7CF" w14:textId="77777777" w:rsidR="004057A8" w:rsidRDefault="000E5465">
            <w:pPr>
              <w:widowControl/>
              <w:rPr>
                <w:rFonts w:ascii="新細明體" w:hAnsi="新細明體" w:cs="新細明體"/>
                <w:kern w:val="0"/>
              </w:rPr>
            </w:pPr>
            <w:r>
              <w:rPr>
                <w:rFonts w:ascii="新細明體" w:hAnsi="新細明體" w:cs="新細明體" w:hint="eastAsia"/>
                <w:kern w:val="0"/>
              </w:rPr>
              <w:t>劉大彬</w:t>
            </w:r>
          </w:p>
        </w:tc>
        <w:tc>
          <w:tcPr>
            <w:tcW w:w="432" w:type="dxa"/>
            <w:tcBorders>
              <w:top w:val="single" w:sz="4" w:space="0" w:color="auto"/>
              <w:left w:val="nil"/>
              <w:bottom w:val="single" w:sz="4" w:space="0" w:color="auto"/>
              <w:right w:val="single" w:sz="4" w:space="0" w:color="auto"/>
            </w:tcBorders>
            <w:noWrap/>
            <w:vAlign w:val="center"/>
          </w:tcPr>
          <w:p w14:paraId="57CB625B" w14:textId="77777777" w:rsidR="004057A8" w:rsidRDefault="004057A8">
            <w:pPr>
              <w:widowControl/>
              <w:rPr>
                <w:rFonts w:ascii="新細明體" w:hAnsi="新細明體" w:cs="新細明體"/>
                <w:kern w:val="0"/>
              </w:rPr>
            </w:pPr>
          </w:p>
        </w:tc>
      </w:tr>
      <w:tr w:rsidR="004057A8" w14:paraId="00BC0E5E"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5F58A9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2005/7</w:t>
            </w:r>
          </w:p>
        </w:tc>
        <w:tc>
          <w:tcPr>
            <w:tcW w:w="716" w:type="dxa"/>
            <w:tcBorders>
              <w:top w:val="single" w:sz="4" w:space="0" w:color="auto"/>
              <w:left w:val="nil"/>
              <w:bottom w:val="single" w:sz="4" w:space="0" w:color="auto"/>
              <w:right w:val="single" w:sz="4" w:space="0" w:color="auto"/>
            </w:tcBorders>
            <w:noWrap/>
            <w:vAlign w:val="center"/>
          </w:tcPr>
          <w:p w14:paraId="07D2944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257</w:t>
            </w:r>
          </w:p>
        </w:tc>
        <w:tc>
          <w:tcPr>
            <w:tcW w:w="2636" w:type="dxa"/>
            <w:tcBorders>
              <w:top w:val="single" w:sz="4" w:space="0" w:color="auto"/>
              <w:left w:val="nil"/>
              <w:bottom w:val="single" w:sz="4" w:space="0" w:color="auto"/>
              <w:right w:val="single" w:sz="4" w:space="0" w:color="auto"/>
            </w:tcBorders>
            <w:noWrap/>
            <w:vAlign w:val="center"/>
          </w:tcPr>
          <w:p w14:paraId="349038D2" w14:textId="77777777" w:rsidR="004057A8" w:rsidRDefault="000E5465">
            <w:pPr>
              <w:widowControl/>
              <w:rPr>
                <w:rFonts w:ascii="新細明體" w:hAnsi="新細明體" w:cs="新細明體"/>
                <w:kern w:val="0"/>
              </w:rPr>
            </w:pPr>
            <w:r>
              <w:rPr>
                <w:rFonts w:ascii="新細明體" w:hAnsi="新細明體" w:cs="新細明體" w:hint="eastAsia"/>
                <w:kern w:val="0"/>
              </w:rPr>
              <w:t>本期專題</w:t>
            </w:r>
          </w:p>
        </w:tc>
        <w:tc>
          <w:tcPr>
            <w:tcW w:w="6944" w:type="dxa"/>
            <w:tcBorders>
              <w:top w:val="single" w:sz="4" w:space="0" w:color="auto"/>
              <w:left w:val="nil"/>
              <w:bottom w:val="single" w:sz="4" w:space="0" w:color="auto"/>
              <w:right w:val="single" w:sz="4" w:space="0" w:color="auto"/>
            </w:tcBorders>
            <w:noWrap/>
            <w:vAlign w:val="center"/>
          </w:tcPr>
          <w:p w14:paraId="1BE0AAE1"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花絮側寫</w:t>
            </w:r>
          </w:p>
          <w:p w14:paraId="1508445F" w14:textId="77777777" w:rsidR="004057A8" w:rsidRDefault="000E5465">
            <w:pPr>
              <w:widowControl/>
              <w:rPr>
                <w:rFonts w:ascii="新細明體" w:hAnsi="新細明體" w:cs="新細明體"/>
                <w:kern w:val="0"/>
              </w:rPr>
            </w:pPr>
            <w:r>
              <w:rPr>
                <w:rFonts w:ascii="新細明體" w:hAnsi="新細明體" w:cs="新細明體" w:hint="eastAsia"/>
                <w:kern w:val="0"/>
              </w:rPr>
              <w:t>一鼓作氣 皇</w:t>
            </w:r>
            <w:proofErr w:type="gramStart"/>
            <w:r>
              <w:rPr>
                <w:rFonts w:ascii="新細明體" w:hAnsi="新細明體" w:cs="新細明體" w:hint="eastAsia"/>
                <w:kern w:val="0"/>
              </w:rPr>
              <w:t>誥</w:t>
            </w:r>
            <w:proofErr w:type="gramEnd"/>
            <w:r>
              <w:rPr>
                <w:rFonts w:ascii="新細明體" w:hAnsi="新細明體" w:cs="新細明體" w:hint="eastAsia"/>
                <w:kern w:val="0"/>
              </w:rPr>
              <w:t>聲聲上揚 不分你我 打拼一個新家</w:t>
            </w:r>
          </w:p>
        </w:tc>
        <w:tc>
          <w:tcPr>
            <w:tcW w:w="550" w:type="dxa"/>
            <w:tcBorders>
              <w:top w:val="single" w:sz="4" w:space="0" w:color="auto"/>
              <w:left w:val="nil"/>
              <w:bottom w:val="single" w:sz="4" w:space="0" w:color="auto"/>
              <w:right w:val="single" w:sz="4" w:space="0" w:color="auto"/>
            </w:tcBorders>
            <w:noWrap/>
            <w:vAlign w:val="center"/>
          </w:tcPr>
          <w:p w14:paraId="7933A0B0"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70</w:t>
            </w:r>
          </w:p>
        </w:tc>
        <w:tc>
          <w:tcPr>
            <w:tcW w:w="2870" w:type="dxa"/>
            <w:tcBorders>
              <w:top w:val="single" w:sz="4" w:space="0" w:color="auto"/>
              <w:left w:val="nil"/>
              <w:bottom w:val="single" w:sz="4" w:space="0" w:color="auto"/>
              <w:right w:val="single" w:sz="4" w:space="0" w:color="auto"/>
            </w:tcBorders>
            <w:noWrap/>
            <w:vAlign w:val="center"/>
          </w:tcPr>
          <w:p w14:paraId="4CA87846" w14:textId="77777777" w:rsidR="004057A8" w:rsidRDefault="000E5465">
            <w:pPr>
              <w:widowControl/>
              <w:rPr>
                <w:rFonts w:ascii="新細明體" w:hAnsi="新細明體" w:cs="新細明體"/>
                <w:kern w:val="0"/>
              </w:rPr>
            </w:pPr>
            <w:r>
              <w:rPr>
                <w:rFonts w:ascii="新細明體" w:hAnsi="新細明體" w:cs="新細明體" w:hint="eastAsia"/>
                <w:kern w:val="0"/>
              </w:rPr>
              <w:t>陳敏屏</w:t>
            </w:r>
          </w:p>
        </w:tc>
        <w:tc>
          <w:tcPr>
            <w:tcW w:w="432" w:type="dxa"/>
            <w:tcBorders>
              <w:top w:val="single" w:sz="4" w:space="0" w:color="auto"/>
              <w:left w:val="nil"/>
              <w:bottom w:val="single" w:sz="4" w:space="0" w:color="auto"/>
              <w:right w:val="single" w:sz="4" w:space="0" w:color="auto"/>
            </w:tcBorders>
            <w:noWrap/>
            <w:vAlign w:val="center"/>
          </w:tcPr>
          <w:p w14:paraId="761AE47A" w14:textId="77777777" w:rsidR="004057A8" w:rsidRDefault="004057A8">
            <w:pPr>
              <w:widowControl/>
              <w:rPr>
                <w:rFonts w:ascii="新細明體" w:hAnsi="新細明體" w:cs="新細明體"/>
                <w:kern w:val="0"/>
              </w:rPr>
            </w:pPr>
          </w:p>
        </w:tc>
      </w:tr>
      <w:tr w:rsidR="004057A8" w14:paraId="1FA77371"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97FCAF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2005/7</w:t>
            </w:r>
          </w:p>
        </w:tc>
        <w:tc>
          <w:tcPr>
            <w:tcW w:w="716" w:type="dxa"/>
            <w:tcBorders>
              <w:top w:val="single" w:sz="4" w:space="0" w:color="auto"/>
              <w:left w:val="nil"/>
              <w:bottom w:val="single" w:sz="4" w:space="0" w:color="auto"/>
              <w:right w:val="single" w:sz="4" w:space="0" w:color="auto"/>
            </w:tcBorders>
            <w:noWrap/>
            <w:vAlign w:val="center"/>
          </w:tcPr>
          <w:p w14:paraId="4699727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257</w:t>
            </w:r>
          </w:p>
        </w:tc>
        <w:tc>
          <w:tcPr>
            <w:tcW w:w="2636" w:type="dxa"/>
            <w:tcBorders>
              <w:top w:val="single" w:sz="4" w:space="0" w:color="auto"/>
              <w:left w:val="nil"/>
              <w:bottom w:val="single" w:sz="4" w:space="0" w:color="auto"/>
              <w:right w:val="single" w:sz="4" w:space="0" w:color="auto"/>
            </w:tcBorders>
            <w:noWrap/>
            <w:vAlign w:val="center"/>
          </w:tcPr>
          <w:p w14:paraId="07CA2325" w14:textId="77777777" w:rsidR="004057A8" w:rsidRDefault="000E5465">
            <w:pPr>
              <w:widowControl/>
              <w:rPr>
                <w:rFonts w:ascii="新細明體" w:hAnsi="新細明體" w:cs="新細明體"/>
                <w:kern w:val="0"/>
              </w:rPr>
            </w:pPr>
            <w:r>
              <w:rPr>
                <w:rFonts w:ascii="新細明體" w:hAnsi="新細明體" w:cs="新細明體" w:hint="eastAsia"/>
                <w:kern w:val="0"/>
              </w:rPr>
              <w:t>本期專題</w:t>
            </w:r>
          </w:p>
        </w:tc>
        <w:tc>
          <w:tcPr>
            <w:tcW w:w="6944" w:type="dxa"/>
            <w:tcBorders>
              <w:top w:val="single" w:sz="4" w:space="0" w:color="auto"/>
              <w:left w:val="nil"/>
              <w:bottom w:val="single" w:sz="4" w:space="0" w:color="auto"/>
              <w:right w:val="single" w:sz="4" w:space="0" w:color="auto"/>
            </w:tcBorders>
            <w:noWrap/>
            <w:vAlign w:val="center"/>
          </w:tcPr>
          <w:p w14:paraId="70B2EDF9" w14:textId="77777777" w:rsidR="004057A8" w:rsidRDefault="000E5465">
            <w:pPr>
              <w:widowControl/>
              <w:rPr>
                <w:rFonts w:ascii="新細明體" w:hAnsi="新細明體" w:cs="新細明體"/>
                <w:kern w:val="0"/>
              </w:rPr>
            </w:pPr>
            <w:r>
              <w:rPr>
                <w:rFonts w:ascii="新細明體" w:hAnsi="新細明體" w:cs="新細明體" w:hint="eastAsia"/>
                <w:kern w:val="0"/>
              </w:rPr>
              <w:t>澎湖的「</w:t>
            </w:r>
            <w:proofErr w:type="gramStart"/>
            <w:r>
              <w:rPr>
                <w:rFonts w:ascii="新細明體" w:hAnsi="新細明體" w:cs="新細明體" w:hint="eastAsia"/>
                <w:kern w:val="0"/>
              </w:rPr>
              <w:t>天風談</w:t>
            </w:r>
            <w:proofErr w:type="gramEnd"/>
            <w:r>
              <w:rPr>
                <w:rFonts w:ascii="新細明體" w:hAnsi="新細明體" w:cs="新細明體" w:hint="eastAsia"/>
                <w:kern w:val="0"/>
              </w:rPr>
              <w:t>」</w:t>
            </w:r>
            <w:proofErr w:type="gramStart"/>
            <w:r>
              <w:rPr>
                <w:rFonts w:ascii="新細明體" w:hAnsi="新細明體" w:cs="新細明體" w:hint="eastAsia"/>
                <w:kern w:val="0"/>
              </w:rPr>
              <w:t>─</w:t>
            </w:r>
            <w:proofErr w:type="gramEnd"/>
            <w:r>
              <w:rPr>
                <w:rFonts w:ascii="新細明體" w:hAnsi="新細明體" w:cs="新細明體" w:hint="eastAsia"/>
                <w:kern w:val="0"/>
                <w:sz w:val="20"/>
              </w:rPr>
              <w:t>我的故鄉在叫我</w:t>
            </w:r>
          </w:p>
        </w:tc>
        <w:tc>
          <w:tcPr>
            <w:tcW w:w="550" w:type="dxa"/>
            <w:tcBorders>
              <w:top w:val="single" w:sz="4" w:space="0" w:color="auto"/>
              <w:left w:val="nil"/>
              <w:bottom w:val="single" w:sz="4" w:space="0" w:color="auto"/>
              <w:right w:val="single" w:sz="4" w:space="0" w:color="auto"/>
            </w:tcBorders>
            <w:noWrap/>
            <w:vAlign w:val="center"/>
          </w:tcPr>
          <w:p w14:paraId="1B6057C1"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76</w:t>
            </w:r>
          </w:p>
        </w:tc>
        <w:tc>
          <w:tcPr>
            <w:tcW w:w="2870" w:type="dxa"/>
            <w:tcBorders>
              <w:top w:val="single" w:sz="4" w:space="0" w:color="auto"/>
              <w:left w:val="nil"/>
              <w:bottom w:val="single" w:sz="4" w:space="0" w:color="auto"/>
              <w:right w:val="single" w:sz="4" w:space="0" w:color="auto"/>
            </w:tcBorders>
            <w:noWrap/>
            <w:vAlign w:val="center"/>
          </w:tcPr>
          <w:p w14:paraId="5A1348F9" w14:textId="77777777" w:rsidR="004057A8" w:rsidRDefault="000E5465">
            <w:pPr>
              <w:widowControl/>
              <w:rPr>
                <w:rFonts w:ascii="新細明體" w:hAnsi="新細明體" w:cs="新細明體"/>
                <w:kern w:val="0"/>
              </w:rPr>
            </w:pPr>
            <w:r>
              <w:rPr>
                <w:rFonts w:ascii="新細明體" w:hAnsi="新細明體" w:cs="新細明體" w:hint="eastAsia"/>
                <w:kern w:val="0"/>
              </w:rPr>
              <w:t>陳正筆</w:t>
            </w:r>
          </w:p>
        </w:tc>
        <w:tc>
          <w:tcPr>
            <w:tcW w:w="432" w:type="dxa"/>
            <w:tcBorders>
              <w:top w:val="single" w:sz="4" w:space="0" w:color="auto"/>
              <w:left w:val="nil"/>
              <w:bottom w:val="single" w:sz="4" w:space="0" w:color="auto"/>
              <w:right w:val="single" w:sz="4" w:space="0" w:color="auto"/>
            </w:tcBorders>
            <w:noWrap/>
            <w:vAlign w:val="center"/>
          </w:tcPr>
          <w:p w14:paraId="30E36BB3" w14:textId="77777777" w:rsidR="004057A8" w:rsidRDefault="004057A8">
            <w:pPr>
              <w:widowControl/>
              <w:rPr>
                <w:rFonts w:ascii="新細明體" w:hAnsi="新細明體" w:cs="新細明體"/>
                <w:kern w:val="0"/>
              </w:rPr>
            </w:pPr>
          </w:p>
        </w:tc>
      </w:tr>
      <w:tr w:rsidR="004057A8" w14:paraId="4631CD3F"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6047F7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2005/7</w:t>
            </w:r>
          </w:p>
        </w:tc>
        <w:tc>
          <w:tcPr>
            <w:tcW w:w="716" w:type="dxa"/>
            <w:tcBorders>
              <w:top w:val="single" w:sz="4" w:space="0" w:color="auto"/>
              <w:left w:val="nil"/>
              <w:bottom w:val="single" w:sz="4" w:space="0" w:color="auto"/>
              <w:right w:val="single" w:sz="4" w:space="0" w:color="auto"/>
            </w:tcBorders>
            <w:noWrap/>
            <w:vAlign w:val="center"/>
          </w:tcPr>
          <w:p w14:paraId="259B6BD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257</w:t>
            </w:r>
          </w:p>
        </w:tc>
        <w:tc>
          <w:tcPr>
            <w:tcW w:w="2636" w:type="dxa"/>
            <w:tcBorders>
              <w:top w:val="single" w:sz="4" w:space="0" w:color="auto"/>
              <w:left w:val="nil"/>
              <w:bottom w:val="single" w:sz="4" w:space="0" w:color="auto"/>
              <w:right w:val="single" w:sz="4" w:space="0" w:color="auto"/>
            </w:tcBorders>
            <w:noWrap/>
            <w:vAlign w:val="center"/>
          </w:tcPr>
          <w:p w14:paraId="568444E8"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2B546E85"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 xml:space="preserve">日本國教區 </w:t>
            </w:r>
            <w:proofErr w:type="gramStart"/>
            <w:r>
              <w:rPr>
                <w:rFonts w:ascii="新細明體" w:hAnsi="新細明體" w:cs="新細明體" w:hint="eastAsia"/>
                <w:kern w:val="0"/>
                <w:sz w:val="20"/>
              </w:rPr>
              <w:t>第一屆神職</w:t>
            </w:r>
            <w:proofErr w:type="gramEnd"/>
            <w:r>
              <w:rPr>
                <w:rFonts w:ascii="新細明體" w:hAnsi="新細明體" w:cs="新細明體" w:hint="eastAsia"/>
                <w:kern w:val="0"/>
                <w:sz w:val="20"/>
              </w:rPr>
              <w:t>培訓班</w:t>
            </w:r>
            <w:proofErr w:type="gramStart"/>
            <w:r>
              <w:rPr>
                <w:rFonts w:ascii="新細明體" w:hAnsi="新細明體" w:cs="新細明體" w:hint="eastAsia"/>
                <w:kern w:val="0"/>
              </w:rPr>
              <w:t>˙</w:t>
            </w:r>
            <w:proofErr w:type="gramEnd"/>
            <w:r>
              <w:rPr>
                <w:rFonts w:ascii="新細明體" w:hAnsi="新細明體" w:cs="新細明體" w:hint="eastAsia"/>
                <w:kern w:val="0"/>
                <w:sz w:val="20"/>
              </w:rPr>
              <w:t>正宗靜坐</w:t>
            </w:r>
            <w:proofErr w:type="gramStart"/>
            <w:r>
              <w:rPr>
                <w:rFonts w:ascii="新細明體" w:hAnsi="新細明體" w:cs="新細明體" w:hint="eastAsia"/>
                <w:kern w:val="0"/>
                <w:sz w:val="20"/>
              </w:rPr>
              <w:t>複</w:t>
            </w:r>
            <w:proofErr w:type="gramEnd"/>
            <w:r>
              <w:rPr>
                <w:rFonts w:ascii="新細明體" w:hAnsi="新細明體" w:cs="新細明體" w:hint="eastAsia"/>
                <w:kern w:val="0"/>
                <w:sz w:val="20"/>
              </w:rPr>
              <w:t xml:space="preserve">訓班報導 </w:t>
            </w:r>
          </w:p>
          <w:p w14:paraId="6120AFEB" w14:textId="77777777" w:rsidR="004057A8" w:rsidRDefault="000E5465">
            <w:pPr>
              <w:widowControl/>
              <w:rPr>
                <w:rFonts w:ascii="新細明體" w:hAnsi="新細明體" w:cs="新細明體"/>
                <w:kern w:val="0"/>
              </w:rPr>
            </w:pPr>
            <w:r>
              <w:rPr>
                <w:rFonts w:ascii="新細明體" w:hAnsi="新細明體" w:cs="新細明體" w:hint="eastAsia"/>
                <w:kern w:val="0"/>
              </w:rPr>
              <w:t>深入</w:t>
            </w:r>
            <w:proofErr w:type="gramStart"/>
            <w:r>
              <w:rPr>
                <w:rFonts w:ascii="新細明體" w:hAnsi="新細明體" w:cs="新細明體" w:hint="eastAsia"/>
                <w:kern w:val="0"/>
              </w:rPr>
              <w:t>教史衍流</w:t>
            </w:r>
            <w:proofErr w:type="gramEnd"/>
            <w:r>
              <w:rPr>
                <w:rFonts w:ascii="新細明體" w:hAnsi="新細明體" w:cs="新細明體" w:hint="eastAsia"/>
                <w:kern w:val="0"/>
              </w:rPr>
              <w:t xml:space="preserve"> 深植信仰與使命</w:t>
            </w:r>
          </w:p>
        </w:tc>
        <w:tc>
          <w:tcPr>
            <w:tcW w:w="550" w:type="dxa"/>
            <w:tcBorders>
              <w:top w:val="single" w:sz="4" w:space="0" w:color="auto"/>
              <w:left w:val="nil"/>
              <w:bottom w:val="single" w:sz="4" w:space="0" w:color="auto"/>
              <w:right w:val="single" w:sz="4" w:space="0" w:color="auto"/>
            </w:tcBorders>
            <w:noWrap/>
            <w:vAlign w:val="center"/>
          </w:tcPr>
          <w:p w14:paraId="3E09AEC7"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85</w:t>
            </w:r>
          </w:p>
        </w:tc>
        <w:tc>
          <w:tcPr>
            <w:tcW w:w="2870" w:type="dxa"/>
            <w:tcBorders>
              <w:top w:val="single" w:sz="4" w:space="0" w:color="auto"/>
              <w:left w:val="nil"/>
              <w:bottom w:val="single" w:sz="4" w:space="0" w:color="auto"/>
              <w:right w:val="single" w:sz="4" w:space="0" w:color="auto"/>
            </w:tcBorders>
            <w:noWrap/>
            <w:vAlign w:val="center"/>
          </w:tcPr>
          <w:p w14:paraId="1482CB0F"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古館光潔</w:t>
            </w:r>
            <w:proofErr w:type="gramEnd"/>
            <w:r>
              <w:rPr>
                <w:rFonts w:ascii="新細明體" w:hAnsi="新細明體" w:cs="新細明體" w:hint="eastAsia"/>
                <w:kern w:val="0"/>
              </w:rPr>
              <w:t xml:space="preserve"> 熊金言</w:t>
            </w:r>
          </w:p>
        </w:tc>
        <w:tc>
          <w:tcPr>
            <w:tcW w:w="432" w:type="dxa"/>
            <w:tcBorders>
              <w:top w:val="single" w:sz="4" w:space="0" w:color="auto"/>
              <w:left w:val="nil"/>
              <w:bottom w:val="single" w:sz="4" w:space="0" w:color="auto"/>
              <w:right w:val="single" w:sz="4" w:space="0" w:color="auto"/>
            </w:tcBorders>
            <w:noWrap/>
            <w:vAlign w:val="center"/>
          </w:tcPr>
          <w:p w14:paraId="78B4ABDA" w14:textId="77777777" w:rsidR="004057A8" w:rsidRDefault="004057A8">
            <w:pPr>
              <w:widowControl/>
              <w:rPr>
                <w:rFonts w:ascii="新細明體" w:hAnsi="新細明體" w:cs="新細明體"/>
                <w:kern w:val="0"/>
              </w:rPr>
            </w:pPr>
          </w:p>
        </w:tc>
      </w:tr>
      <w:tr w:rsidR="004057A8" w14:paraId="247CD83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F9BB7E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2005/7</w:t>
            </w:r>
          </w:p>
        </w:tc>
        <w:tc>
          <w:tcPr>
            <w:tcW w:w="716" w:type="dxa"/>
            <w:tcBorders>
              <w:top w:val="single" w:sz="4" w:space="0" w:color="auto"/>
              <w:left w:val="nil"/>
              <w:bottom w:val="single" w:sz="4" w:space="0" w:color="auto"/>
              <w:right w:val="single" w:sz="4" w:space="0" w:color="auto"/>
            </w:tcBorders>
            <w:noWrap/>
            <w:vAlign w:val="center"/>
          </w:tcPr>
          <w:p w14:paraId="13EA5CA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257</w:t>
            </w:r>
          </w:p>
        </w:tc>
        <w:tc>
          <w:tcPr>
            <w:tcW w:w="2636" w:type="dxa"/>
            <w:tcBorders>
              <w:top w:val="single" w:sz="4" w:space="0" w:color="auto"/>
              <w:left w:val="nil"/>
              <w:bottom w:val="single" w:sz="4" w:space="0" w:color="auto"/>
              <w:right w:val="single" w:sz="4" w:space="0" w:color="auto"/>
            </w:tcBorders>
            <w:noWrap/>
            <w:vAlign w:val="center"/>
          </w:tcPr>
          <w:p w14:paraId="20F23131"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0655DE33" w14:textId="77777777" w:rsidR="004057A8" w:rsidRDefault="000E5465">
            <w:pPr>
              <w:pStyle w:val="a3"/>
              <w:widowControl/>
              <w:tabs>
                <w:tab w:val="clear" w:pos="4153"/>
                <w:tab w:val="clear" w:pos="8306"/>
              </w:tabs>
              <w:snapToGrid/>
              <w:rPr>
                <w:rFonts w:ascii="新細明體" w:hAnsi="新細明體" w:cs="新細明體"/>
                <w:kern w:val="0"/>
                <w:szCs w:val="24"/>
              </w:rPr>
            </w:pPr>
            <w:proofErr w:type="gramStart"/>
            <w:r>
              <w:rPr>
                <w:rFonts w:ascii="新細明體" w:hAnsi="新細明體" w:cs="新細明體" w:hint="eastAsia"/>
                <w:kern w:val="0"/>
                <w:szCs w:val="24"/>
              </w:rPr>
              <w:t>台北縣初院十三</w:t>
            </w:r>
            <w:proofErr w:type="gramEnd"/>
            <w:r>
              <w:rPr>
                <w:rFonts w:ascii="新細明體" w:hAnsi="新細明體" w:cs="新細明體" w:hint="eastAsia"/>
                <w:kern w:val="0"/>
                <w:szCs w:val="24"/>
              </w:rPr>
              <w:t>週年院慶紀實</w:t>
            </w:r>
          </w:p>
          <w:p w14:paraId="273A0340" w14:textId="77777777" w:rsidR="004057A8" w:rsidRDefault="000E5465">
            <w:pPr>
              <w:widowControl/>
              <w:rPr>
                <w:rFonts w:ascii="新細明體" w:hAnsi="新細明體" w:cs="新細明體"/>
                <w:kern w:val="0"/>
              </w:rPr>
            </w:pPr>
            <w:r>
              <w:rPr>
                <w:rFonts w:ascii="新細明體" w:hAnsi="新細明體" w:cs="新細明體" w:hint="eastAsia"/>
                <w:kern w:val="0"/>
              </w:rPr>
              <w:t>敬</w:t>
            </w:r>
            <w:proofErr w:type="gramStart"/>
            <w:r>
              <w:rPr>
                <w:rFonts w:ascii="新細明體" w:hAnsi="新細明體" w:cs="新細明體" w:hint="eastAsia"/>
                <w:kern w:val="0"/>
              </w:rPr>
              <w:t>師獻茶禮</w:t>
            </w:r>
            <w:proofErr w:type="gramEnd"/>
            <w:r>
              <w:rPr>
                <w:rFonts w:ascii="新細明體" w:hAnsi="新細明體" w:cs="新細明體" w:hint="eastAsia"/>
                <w:kern w:val="0"/>
              </w:rPr>
              <w:t xml:space="preserve"> 感念師</w:t>
            </w:r>
            <w:proofErr w:type="gramStart"/>
            <w:r>
              <w:rPr>
                <w:rFonts w:ascii="新細明體" w:hAnsi="新細明體" w:cs="新細明體" w:hint="eastAsia"/>
                <w:kern w:val="0"/>
              </w:rPr>
              <w:t>尊師母護念</w:t>
            </w:r>
            <w:proofErr w:type="gramEnd"/>
            <w:r>
              <w:rPr>
                <w:rFonts w:ascii="新細明體" w:hAnsi="新細明體" w:cs="新細明體" w:hint="eastAsia"/>
                <w:kern w:val="0"/>
              </w:rPr>
              <w:t>深情</w:t>
            </w:r>
          </w:p>
        </w:tc>
        <w:tc>
          <w:tcPr>
            <w:tcW w:w="550" w:type="dxa"/>
            <w:tcBorders>
              <w:top w:val="single" w:sz="4" w:space="0" w:color="auto"/>
              <w:left w:val="nil"/>
              <w:bottom w:val="single" w:sz="4" w:space="0" w:color="auto"/>
              <w:right w:val="single" w:sz="4" w:space="0" w:color="auto"/>
            </w:tcBorders>
            <w:noWrap/>
            <w:vAlign w:val="center"/>
          </w:tcPr>
          <w:p w14:paraId="779B74FB"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88</w:t>
            </w:r>
          </w:p>
        </w:tc>
        <w:tc>
          <w:tcPr>
            <w:tcW w:w="2870" w:type="dxa"/>
            <w:tcBorders>
              <w:top w:val="single" w:sz="4" w:space="0" w:color="auto"/>
              <w:left w:val="nil"/>
              <w:bottom w:val="single" w:sz="4" w:space="0" w:color="auto"/>
              <w:right w:val="single" w:sz="4" w:space="0" w:color="auto"/>
            </w:tcBorders>
            <w:noWrap/>
            <w:vAlign w:val="center"/>
          </w:tcPr>
          <w:p w14:paraId="21E3AD02" w14:textId="77777777" w:rsidR="004057A8" w:rsidRDefault="000E5465">
            <w:pPr>
              <w:widowControl/>
              <w:rPr>
                <w:rFonts w:ascii="新細明體" w:hAnsi="新細明體" w:cs="新細明體"/>
                <w:kern w:val="0"/>
              </w:rPr>
            </w:pPr>
            <w:r>
              <w:rPr>
                <w:rFonts w:ascii="新細明體" w:hAnsi="新細明體" w:cs="新細明體" w:hint="eastAsia"/>
                <w:kern w:val="0"/>
              </w:rPr>
              <w:t>陳正筆</w:t>
            </w:r>
          </w:p>
        </w:tc>
        <w:tc>
          <w:tcPr>
            <w:tcW w:w="432" w:type="dxa"/>
            <w:tcBorders>
              <w:top w:val="single" w:sz="4" w:space="0" w:color="auto"/>
              <w:left w:val="nil"/>
              <w:bottom w:val="single" w:sz="4" w:space="0" w:color="auto"/>
              <w:right w:val="single" w:sz="4" w:space="0" w:color="auto"/>
            </w:tcBorders>
            <w:noWrap/>
            <w:vAlign w:val="center"/>
          </w:tcPr>
          <w:p w14:paraId="3670E7E4" w14:textId="77777777" w:rsidR="004057A8" w:rsidRDefault="004057A8">
            <w:pPr>
              <w:widowControl/>
              <w:rPr>
                <w:rFonts w:ascii="新細明體" w:hAnsi="新細明體" w:cs="新細明體"/>
                <w:kern w:val="0"/>
              </w:rPr>
            </w:pPr>
          </w:p>
        </w:tc>
      </w:tr>
      <w:tr w:rsidR="004057A8" w14:paraId="7548E25E"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47F8D4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2005/7</w:t>
            </w:r>
          </w:p>
        </w:tc>
        <w:tc>
          <w:tcPr>
            <w:tcW w:w="716" w:type="dxa"/>
            <w:tcBorders>
              <w:top w:val="single" w:sz="4" w:space="0" w:color="auto"/>
              <w:left w:val="nil"/>
              <w:bottom w:val="single" w:sz="4" w:space="0" w:color="auto"/>
              <w:right w:val="single" w:sz="4" w:space="0" w:color="auto"/>
            </w:tcBorders>
            <w:noWrap/>
            <w:vAlign w:val="center"/>
          </w:tcPr>
          <w:p w14:paraId="0C5B815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257</w:t>
            </w:r>
          </w:p>
        </w:tc>
        <w:tc>
          <w:tcPr>
            <w:tcW w:w="2636" w:type="dxa"/>
            <w:tcBorders>
              <w:top w:val="single" w:sz="4" w:space="0" w:color="auto"/>
              <w:left w:val="nil"/>
              <w:bottom w:val="single" w:sz="4" w:space="0" w:color="auto"/>
              <w:right w:val="single" w:sz="4" w:space="0" w:color="auto"/>
            </w:tcBorders>
            <w:noWrap/>
            <w:vAlign w:val="center"/>
          </w:tcPr>
          <w:p w14:paraId="2D7E727A"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66FA73CE"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 xml:space="preserve">花蓮港掌院 廿五期正宗靜坐開辦 </w:t>
            </w:r>
            <w:proofErr w:type="gramStart"/>
            <w:r>
              <w:rPr>
                <w:rFonts w:ascii="新細明體" w:hAnsi="新細明體" w:cs="新細明體" w:hint="eastAsia"/>
                <w:kern w:val="0"/>
                <w:sz w:val="20"/>
              </w:rPr>
              <w:t>點燃道脈香火</w:t>
            </w:r>
            <w:proofErr w:type="gramEnd"/>
          </w:p>
          <w:p w14:paraId="31399C99" w14:textId="77777777" w:rsidR="004057A8" w:rsidRDefault="000E5465">
            <w:pPr>
              <w:widowControl/>
              <w:rPr>
                <w:rFonts w:ascii="新細明體" w:hAnsi="新細明體" w:cs="新細明體"/>
                <w:kern w:val="0"/>
              </w:rPr>
            </w:pPr>
            <w:r>
              <w:rPr>
                <w:rFonts w:ascii="新細明體" w:hAnsi="新細明體" w:cs="新細明體" w:hint="eastAsia"/>
                <w:kern w:val="0"/>
              </w:rPr>
              <w:t>不分先來後到 同入</w:t>
            </w:r>
            <w:proofErr w:type="gramStart"/>
            <w:r>
              <w:rPr>
                <w:rFonts w:ascii="新細明體" w:hAnsi="新細明體" w:cs="新細明體" w:hint="eastAsia"/>
                <w:kern w:val="0"/>
              </w:rPr>
              <w:t>一</w:t>
            </w:r>
            <w:proofErr w:type="gramEnd"/>
            <w:r>
              <w:rPr>
                <w:rFonts w:ascii="新細明體" w:hAnsi="新細明體" w:cs="新細明體" w:hint="eastAsia"/>
                <w:kern w:val="0"/>
              </w:rPr>
              <w:t>家門</w:t>
            </w:r>
          </w:p>
        </w:tc>
        <w:tc>
          <w:tcPr>
            <w:tcW w:w="550" w:type="dxa"/>
            <w:tcBorders>
              <w:top w:val="single" w:sz="4" w:space="0" w:color="auto"/>
              <w:left w:val="nil"/>
              <w:bottom w:val="single" w:sz="4" w:space="0" w:color="auto"/>
              <w:right w:val="single" w:sz="4" w:space="0" w:color="auto"/>
            </w:tcBorders>
            <w:noWrap/>
            <w:vAlign w:val="center"/>
          </w:tcPr>
          <w:p w14:paraId="0A396F9A"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92</w:t>
            </w:r>
          </w:p>
        </w:tc>
        <w:tc>
          <w:tcPr>
            <w:tcW w:w="2870" w:type="dxa"/>
            <w:tcBorders>
              <w:top w:val="single" w:sz="4" w:space="0" w:color="auto"/>
              <w:left w:val="nil"/>
              <w:bottom w:val="single" w:sz="4" w:space="0" w:color="auto"/>
              <w:right w:val="single" w:sz="4" w:space="0" w:color="auto"/>
            </w:tcBorders>
            <w:noWrap/>
            <w:vAlign w:val="center"/>
          </w:tcPr>
          <w:p w14:paraId="587B2E80" w14:textId="77777777" w:rsidR="004057A8" w:rsidRDefault="000E5465">
            <w:pPr>
              <w:widowControl/>
              <w:rPr>
                <w:rFonts w:ascii="新細明體" w:hAnsi="新細明體" w:cs="新細明體"/>
                <w:kern w:val="0"/>
              </w:rPr>
            </w:pPr>
            <w:r>
              <w:rPr>
                <w:rFonts w:ascii="新細明體" w:hAnsi="新細明體" w:cs="新細明體" w:hint="eastAsia"/>
                <w:kern w:val="0"/>
              </w:rPr>
              <w:t>林靜</w:t>
            </w:r>
            <w:proofErr w:type="gramStart"/>
            <w:r>
              <w:rPr>
                <w:rFonts w:ascii="新細明體" w:hAnsi="新細明體" w:cs="新細明體" w:hint="eastAsia"/>
                <w:kern w:val="0"/>
              </w:rPr>
              <w:t>証</w:t>
            </w:r>
            <w:proofErr w:type="gramEnd"/>
          </w:p>
        </w:tc>
        <w:tc>
          <w:tcPr>
            <w:tcW w:w="432" w:type="dxa"/>
            <w:tcBorders>
              <w:top w:val="single" w:sz="4" w:space="0" w:color="auto"/>
              <w:left w:val="nil"/>
              <w:bottom w:val="single" w:sz="4" w:space="0" w:color="auto"/>
              <w:right w:val="single" w:sz="4" w:space="0" w:color="auto"/>
            </w:tcBorders>
            <w:noWrap/>
            <w:vAlign w:val="center"/>
          </w:tcPr>
          <w:p w14:paraId="08B3D040" w14:textId="77777777" w:rsidR="004057A8" w:rsidRDefault="004057A8">
            <w:pPr>
              <w:widowControl/>
              <w:rPr>
                <w:rFonts w:ascii="新細明體" w:hAnsi="新細明體" w:cs="新細明體"/>
                <w:kern w:val="0"/>
              </w:rPr>
            </w:pPr>
          </w:p>
        </w:tc>
      </w:tr>
      <w:tr w:rsidR="004057A8" w14:paraId="71063034"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821160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2005/7</w:t>
            </w:r>
          </w:p>
        </w:tc>
        <w:tc>
          <w:tcPr>
            <w:tcW w:w="716" w:type="dxa"/>
            <w:tcBorders>
              <w:top w:val="single" w:sz="4" w:space="0" w:color="auto"/>
              <w:left w:val="nil"/>
              <w:bottom w:val="single" w:sz="4" w:space="0" w:color="auto"/>
              <w:right w:val="single" w:sz="4" w:space="0" w:color="auto"/>
            </w:tcBorders>
            <w:noWrap/>
            <w:vAlign w:val="center"/>
          </w:tcPr>
          <w:p w14:paraId="7857CBC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257</w:t>
            </w:r>
          </w:p>
        </w:tc>
        <w:tc>
          <w:tcPr>
            <w:tcW w:w="2636" w:type="dxa"/>
            <w:tcBorders>
              <w:top w:val="single" w:sz="4" w:space="0" w:color="auto"/>
              <w:left w:val="nil"/>
              <w:bottom w:val="single" w:sz="4" w:space="0" w:color="auto"/>
              <w:right w:val="single" w:sz="4" w:space="0" w:color="auto"/>
            </w:tcBorders>
            <w:noWrap/>
            <w:vAlign w:val="center"/>
          </w:tcPr>
          <w:p w14:paraId="5B30C5EA"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79258655"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天安太和道場</w:t>
            </w:r>
          </w:p>
          <w:p w14:paraId="2F9F7366"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齊聚天安</w:t>
            </w:r>
            <w:proofErr w:type="gramEnd"/>
            <w:r>
              <w:rPr>
                <w:rFonts w:ascii="新細明體" w:hAnsi="新細明體" w:cs="新細明體" w:hint="eastAsia"/>
                <w:kern w:val="0"/>
              </w:rPr>
              <w:t xml:space="preserve"> 清明追思</w:t>
            </w:r>
          </w:p>
        </w:tc>
        <w:tc>
          <w:tcPr>
            <w:tcW w:w="550" w:type="dxa"/>
            <w:tcBorders>
              <w:top w:val="single" w:sz="4" w:space="0" w:color="auto"/>
              <w:left w:val="nil"/>
              <w:bottom w:val="single" w:sz="4" w:space="0" w:color="auto"/>
              <w:right w:val="single" w:sz="4" w:space="0" w:color="auto"/>
            </w:tcBorders>
            <w:noWrap/>
            <w:vAlign w:val="center"/>
          </w:tcPr>
          <w:p w14:paraId="131AE819"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98</w:t>
            </w:r>
          </w:p>
        </w:tc>
        <w:tc>
          <w:tcPr>
            <w:tcW w:w="2870" w:type="dxa"/>
            <w:tcBorders>
              <w:top w:val="single" w:sz="4" w:space="0" w:color="auto"/>
              <w:left w:val="nil"/>
              <w:bottom w:val="single" w:sz="4" w:space="0" w:color="auto"/>
              <w:right w:val="single" w:sz="4" w:space="0" w:color="auto"/>
            </w:tcBorders>
            <w:noWrap/>
            <w:vAlign w:val="center"/>
          </w:tcPr>
          <w:p w14:paraId="0A46CAF8" w14:textId="77777777" w:rsidR="004057A8" w:rsidRDefault="000E5465">
            <w:pPr>
              <w:widowControl/>
              <w:rPr>
                <w:rFonts w:ascii="新細明體" w:hAnsi="新細明體" w:cs="新細明體"/>
                <w:kern w:val="0"/>
              </w:rPr>
            </w:pPr>
            <w:r>
              <w:rPr>
                <w:rFonts w:ascii="新細明體" w:hAnsi="新細明體" w:cs="新細明體" w:hint="eastAsia"/>
                <w:kern w:val="0"/>
              </w:rPr>
              <w:t>張鏡德</w:t>
            </w:r>
          </w:p>
        </w:tc>
        <w:tc>
          <w:tcPr>
            <w:tcW w:w="432" w:type="dxa"/>
            <w:tcBorders>
              <w:top w:val="single" w:sz="4" w:space="0" w:color="auto"/>
              <w:left w:val="nil"/>
              <w:bottom w:val="single" w:sz="4" w:space="0" w:color="auto"/>
              <w:right w:val="single" w:sz="4" w:space="0" w:color="auto"/>
            </w:tcBorders>
            <w:noWrap/>
            <w:vAlign w:val="center"/>
          </w:tcPr>
          <w:p w14:paraId="58E5554C" w14:textId="77777777" w:rsidR="004057A8" w:rsidRDefault="004057A8">
            <w:pPr>
              <w:widowControl/>
              <w:rPr>
                <w:rFonts w:ascii="新細明體" w:hAnsi="新細明體" w:cs="新細明體"/>
                <w:kern w:val="0"/>
              </w:rPr>
            </w:pPr>
          </w:p>
        </w:tc>
      </w:tr>
      <w:tr w:rsidR="004057A8" w14:paraId="2C32DE7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57434C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2005/7</w:t>
            </w:r>
          </w:p>
        </w:tc>
        <w:tc>
          <w:tcPr>
            <w:tcW w:w="716" w:type="dxa"/>
            <w:tcBorders>
              <w:top w:val="single" w:sz="4" w:space="0" w:color="auto"/>
              <w:left w:val="nil"/>
              <w:bottom w:val="single" w:sz="4" w:space="0" w:color="auto"/>
              <w:right w:val="single" w:sz="4" w:space="0" w:color="auto"/>
            </w:tcBorders>
            <w:noWrap/>
            <w:vAlign w:val="center"/>
          </w:tcPr>
          <w:p w14:paraId="261A645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257</w:t>
            </w:r>
          </w:p>
        </w:tc>
        <w:tc>
          <w:tcPr>
            <w:tcW w:w="2636" w:type="dxa"/>
            <w:tcBorders>
              <w:top w:val="single" w:sz="4" w:space="0" w:color="auto"/>
              <w:left w:val="nil"/>
              <w:bottom w:val="single" w:sz="4" w:space="0" w:color="auto"/>
              <w:right w:val="single" w:sz="4" w:space="0" w:color="auto"/>
            </w:tcBorders>
            <w:noWrap/>
            <w:vAlign w:val="center"/>
          </w:tcPr>
          <w:p w14:paraId="5D87CBC5" w14:textId="77777777" w:rsidR="004057A8" w:rsidRDefault="000E5465">
            <w:pPr>
              <w:widowControl/>
              <w:rPr>
                <w:rFonts w:ascii="新細明體" w:hAnsi="新細明體" w:cs="新細明體"/>
                <w:kern w:val="0"/>
              </w:rPr>
            </w:pPr>
            <w:r>
              <w:rPr>
                <w:rFonts w:ascii="新細明體" w:hAnsi="新細明體" w:cs="新細明體" w:hint="eastAsia"/>
                <w:kern w:val="0"/>
              </w:rPr>
              <w:t>輔翼之光</w:t>
            </w:r>
          </w:p>
        </w:tc>
        <w:tc>
          <w:tcPr>
            <w:tcW w:w="6944" w:type="dxa"/>
            <w:tcBorders>
              <w:top w:val="single" w:sz="4" w:space="0" w:color="auto"/>
              <w:left w:val="nil"/>
              <w:bottom w:val="single" w:sz="4" w:space="0" w:color="auto"/>
              <w:right w:val="single" w:sz="4" w:space="0" w:color="auto"/>
            </w:tcBorders>
            <w:noWrap/>
            <w:vAlign w:val="center"/>
          </w:tcPr>
          <w:p w14:paraId="3DA13BED"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「緩起訴處分」特別報導</w:t>
            </w:r>
          </w:p>
          <w:p w14:paraId="6D84DA7F" w14:textId="77777777" w:rsidR="004057A8" w:rsidRDefault="000E5465">
            <w:pPr>
              <w:widowControl/>
              <w:rPr>
                <w:rFonts w:ascii="新細明體" w:hAnsi="新細明體" w:cs="新細明體"/>
                <w:kern w:val="0"/>
              </w:rPr>
            </w:pPr>
            <w:r>
              <w:rPr>
                <w:rFonts w:ascii="新細明體" w:hAnsi="新細明體" w:cs="新細明體" w:hint="eastAsia"/>
                <w:kern w:val="0"/>
              </w:rPr>
              <w:t>自</w:t>
            </w:r>
            <w:proofErr w:type="gramStart"/>
            <w:r>
              <w:rPr>
                <w:rFonts w:ascii="新細明體" w:hAnsi="新細明體" w:cs="新細明體" w:hint="eastAsia"/>
                <w:kern w:val="0"/>
              </w:rPr>
              <w:t>赦人赦</w:t>
            </w:r>
            <w:proofErr w:type="gramEnd"/>
            <w:r>
              <w:rPr>
                <w:rFonts w:ascii="新細明體" w:hAnsi="新細明體" w:cs="新細明體" w:hint="eastAsia"/>
                <w:kern w:val="0"/>
              </w:rPr>
              <w:t xml:space="preserve"> 善</w:t>
            </w:r>
            <w:proofErr w:type="gramStart"/>
            <w:r>
              <w:rPr>
                <w:rFonts w:ascii="新細明體" w:hAnsi="新細明體" w:cs="新細明體" w:hint="eastAsia"/>
                <w:kern w:val="0"/>
              </w:rPr>
              <w:t>善循懷</w:t>
            </w:r>
            <w:proofErr w:type="gramEnd"/>
          </w:p>
        </w:tc>
        <w:tc>
          <w:tcPr>
            <w:tcW w:w="550" w:type="dxa"/>
            <w:tcBorders>
              <w:top w:val="single" w:sz="4" w:space="0" w:color="auto"/>
              <w:left w:val="nil"/>
              <w:bottom w:val="single" w:sz="4" w:space="0" w:color="auto"/>
              <w:right w:val="single" w:sz="4" w:space="0" w:color="auto"/>
            </w:tcBorders>
            <w:noWrap/>
            <w:vAlign w:val="center"/>
          </w:tcPr>
          <w:p w14:paraId="1CBF2D74"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102</w:t>
            </w:r>
          </w:p>
        </w:tc>
        <w:tc>
          <w:tcPr>
            <w:tcW w:w="2870" w:type="dxa"/>
            <w:tcBorders>
              <w:top w:val="single" w:sz="4" w:space="0" w:color="auto"/>
              <w:left w:val="nil"/>
              <w:bottom w:val="single" w:sz="4" w:space="0" w:color="auto"/>
              <w:right w:val="single" w:sz="4" w:space="0" w:color="auto"/>
            </w:tcBorders>
            <w:noWrap/>
            <w:vAlign w:val="center"/>
          </w:tcPr>
          <w:p w14:paraId="6D3F8398" w14:textId="77777777" w:rsidR="004057A8" w:rsidRDefault="000E5465">
            <w:pPr>
              <w:widowControl/>
              <w:rPr>
                <w:rFonts w:ascii="新細明體" w:hAnsi="新細明體" w:cs="新細明體"/>
                <w:kern w:val="0"/>
              </w:rPr>
            </w:pPr>
            <w:r>
              <w:rPr>
                <w:rFonts w:ascii="新細明體" w:hAnsi="新細明體" w:cs="新細明體" w:hint="eastAsia"/>
                <w:kern w:val="0"/>
              </w:rPr>
              <w:t>黃嘉玲</w:t>
            </w:r>
          </w:p>
        </w:tc>
        <w:tc>
          <w:tcPr>
            <w:tcW w:w="432" w:type="dxa"/>
            <w:tcBorders>
              <w:top w:val="single" w:sz="4" w:space="0" w:color="auto"/>
              <w:left w:val="nil"/>
              <w:bottom w:val="single" w:sz="4" w:space="0" w:color="auto"/>
              <w:right w:val="single" w:sz="4" w:space="0" w:color="auto"/>
            </w:tcBorders>
            <w:noWrap/>
            <w:vAlign w:val="center"/>
          </w:tcPr>
          <w:p w14:paraId="38A850DC" w14:textId="77777777" w:rsidR="004057A8" w:rsidRDefault="004057A8">
            <w:pPr>
              <w:widowControl/>
              <w:rPr>
                <w:rFonts w:ascii="新細明體" w:hAnsi="新細明體" w:cs="新細明體"/>
                <w:kern w:val="0"/>
              </w:rPr>
            </w:pPr>
          </w:p>
        </w:tc>
      </w:tr>
      <w:tr w:rsidR="004057A8" w14:paraId="6EE79CBC"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68D4D3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2005/7</w:t>
            </w:r>
          </w:p>
        </w:tc>
        <w:tc>
          <w:tcPr>
            <w:tcW w:w="716" w:type="dxa"/>
            <w:tcBorders>
              <w:top w:val="single" w:sz="4" w:space="0" w:color="auto"/>
              <w:left w:val="nil"/>
              <w:bottom w:val="single" w:sz="4" w:space="0" w:color="auto"/>
              <w:right w:val="single" w:sz="4" w:space="0" w:color="auto"/>
            </w:tcBorders>
            <w:noWrap/>
            <w:vAlign w:val="center"/>
          </w:tcPr>
          <w:p w14:paraId="65D792C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257</w:t>
            </w:r>
          </w:p>
        </w:tc>
        <w:tc>
          <w:tcPr>
            <w:tcW w:w="2636" w:type="dxa"/>
            <w:tcBorders>
              <w:top w:val="single" w:sz="4" w:space="0" w:color="auto"/>
              <w:left w:val="nil"/>
              <w:bottom w:val="single" w:sz="4" w:space="0" w:color="auto"/>
              <w:right w:val="single" w:sz="4" w:space="0" w:color="auto"/>
            </w:tcBorders>
            <w:noWrap/>
            <w:vAlign w:val="center"/>
          </w:tcPr>
          <w:p w14:paraId="1A27337D" w14:textId="77777777" w:rsidR="004057A8" w:rsidRDefault="000E5465">
            <w:pPr>
              <w:widowControl/>
              <w:rPr>
                <w:rFonts w:ascii="新細明體" w:hAnsi="新細明體" w:cs="新細明體"/>
                <w:kern w:val="0"/>
              </w:rPr>
            </w:pPr>
            <w:r>
              <w:rPr>
                <w:rFonts w:ascii="新細明體" w:hAnsi="新細明體" w:cs="新細明體" w:hint="eastAsia"/>
                <w:kern w:val="0"/>
              </w:rPr>
              <w:t>徵信位址</w:t>
            </w:r>
          </w:p>
        </w:tc>
        <w:tc>
          <w:tcPr>
            <w:tcW w:w="6944" w:type="dxa"/>
            <w:tcBorders>
              <w:top w:val="single" w:sz="4" w:space="0" w:color="auto"/>
              <w:left w:val="nil"/>
              <w:bottom w:val="single" w:sz="4" w:space="0" w:color="auto"/>
              <w:right w:val="single" w:sz="4" w:space="0" w:color="auto"/>
            </w:tcBorders>
            <w:noWrap/>
            <w:vAlign w:val="center"/>
          </w:tcPr>
          <w:p w14:paraId="6CEF0FA9" w14:textId="77777777" w:rsidR="004057A8" w:rsidRDefault="000E5465">
            <w:pPr>
              <w:widowControl/>
              <w:rPr>
                <w:rFonts w:ascii="新細明體" w:hAnsi="新細明體" w:cs="新細明體"/>
                <w:kern w:val="0"/>
              </w:rPr>
            </w:pPr>
            <w:r>
              <w:rPr>
                <w:rFonts w:ascii="新細明體" w:hAnsi="新細明體" w:cs="新細明體" w:hint="eastAsia"/>
                <w:kern w:val="0"/>
              </w:rPr>
              <w:t>天帝教</w:t>
            </w:r>
            <w:proofErr w:type="gramStart"/>
            <w:r>
              <w:rPr>
                <w:rFonts w:ascii="新細明體" w:hAnsi="新細明體" w:cs="新細明體" w:hint="eastAsia"/>
                <w:kern w:val="0"/>
              </w:rPr>
              <w:t>各教院</w:t>
            </w:r>
            <w:proofErr w:type="gramEnd"/>
            <w:r>
              <w:rPr>
                <w:rFonts w:ascii="新細明體" w:hAnsi="新細明體" w:cs="新細明體" w:hint="eastAsia"/>
                <w:kern w:val="0"/>
              </w:rPr>
              <w:t>、教堂、道場、單位通訊處</w:t>
            </w:r>
          </w:p>
        </w:tc>
        <w:tc>
          <w:tcPr>
            <w:tcW w:w="550" w:type="dxa"/>
            <w:tcBorders>
              <w:top w:val="single" w:sz="4" w:space="0" w:color="auto"/>
              <w:left w:val="nil"/>
              <w:bottom w:val="single" w:sz="4" w:space="0" w:color="auto"/>
              <w:right w:val="single" w:sz="4" w:space="0" w:color="auto"/>
            </w:tcBorders>
            <w:noWrap/>
            <w:vAlign w:val="center"/>
          </w:tcPr>
          <w:p w14:paraId="2A38AAA6"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105</w:t>
            </w:r>
          </w:p>
        </w:tc>
        <w:tc>
          <w:tcPr>
            <w:tcW w:w="2870" w:type="dxa"/>
            <w:tcBorders>
              <w:top w:val="single" w:sz="4" w:space="0" w:color="auto"/>
              <w:left w:val="nil"/>
              <w:bottom w:val="single" w:sz="4" w:space="0" w:color="auto"/>
              <w:right w:val="single" w:sz="4" w:space="0" w:color="auto"/>
            </w:tcBorders>
            <w:noWrap/>
            <w:vAlign w:val="center"/>
          </w:tcPr>
          <w:p w14:paraId="5AF77DA4"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639BE686" w14:textId="77777777" w:rsidR="004057A8" w:rsidRDefault="004057A8">
            <w:pPr>
              <w:widowControl/>
              <w:rPr>
                <w:rFonts w:ascii="新細明體" w:hAnsi="新細明體" w:cs="新細明體"/>
                <w:kern w:val="0"/>
              </w:rPr>
            </w:pPr>
          </w:p>
        </w:tc>
      </w:tr>
      <w:tr w:rsidR="004057A8" w14:paraId="4FF74949"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674D46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2005/7</w:t>
            </w:r>
          </w:p>
        </w:tc>
        <w:tc>
          <w:tcPr>
            <w:tcW w:w="716" w:type="dxa"/>
            <w:tcBorders>
              <w:top w:val="single" w:sz="4" w:space="0" w:color="auto"/>
              <w:left w:val="nil"/>
              <w:bottom w:val="single" w:sz="4" w:space="0" w:color="auto"/>
              <w:right w:val="single" w:sz="4" w:space="0" w:color="auto"/>
            </w:tcBorders>
            <w:noWrap/>
            <w:vAlign w:val="center"/>
          </w:tcPr>
          <w:p w14:paraId="0B045F4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257</w:t>
            </w:r>
          </w:p>
        </w:tc>
        <w:tc>
          <w:tcPr>
            <w:tcW w:w="2636" w:type="dxa"/>
            <w:tcBorders>
              <w:top w:val="single" w:sz="4" w:space="0" w:color="auto"/>
              <w:left w:val="nil"/>
              <w:bottom w:val="single" w:sz="4" w:space="0" w:color="auto"/>
              <w:right w:val="single" w:sz="4" w:space="0" w:color="auto"/>
            </w:tcBorders>
            <w:noWrap/>
            <w:vAlign w:val="center"/>
          </w:tcPr>
          <w:p w14:paraId="41C84963" w14:textId="77777777" w:rsidR="004057A8" w:rsidRDefault="000E5465">
            <w:pPr>
              <w:widowControl/>
              <w:rPr>
                <w:rFonts w:ascii="新細明體" w:hAnsi="新細明體" w:cs="新細明體"/>
                <w:kern w:val="0"/>
              </w:rPr>
            </w:pPr>
            <w:r>
              <w:rPr>
                <w:rFonts w:ascii="新細明體" w:hAnsi="新細明體" w:cs="新細明體" w:hint="eastAsia"/>
                <w:kern w:val="0"/>
              </w:rPr>
              <w:t>徵信位址</w:t>
            </w:r>
          </w:p>
        </w:tc>
        <w:tc>
          <w:tcPr>
            <w:tcW w:w="6944" w:type="dxa"/>
            <w:tcBorders>
              <w:top w:val="single" w:sz="4" w:space="0" w:color="auto"/>
              <w:left w:val="nil"/>
              <w:bottom w:val="single" w:sz="4" w:space="0" w:color="auto"/>
              <w:right w:val="single" w:sz="4" w:space="0" w:color="auto"/>
            </w:tcBorders>
            <w:noWrap/>
            <w:vAlign w:val="center"/>
          </w:tcPr>
          <w:p w14:paraId="3BB43AF3"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九十四年五月份教訊徵信</w:t>
            </w:r>
            <w:proofErr w:type="gramEnd"/>
            <w:r>
              <w:rPr>
                <w:rFonts w:ascii="新細明體" w:hAnsi="新細明體" w:cs="新細明體" w:hint="eastAsia"/>
                <w:kern w:val="0"/>
              </w:rPr>
              <w:t>錄</w:t>
            </w:r>
          </w:p>
        </w:tc>
        <w:tc>
          <w:tcPr>
            <w:tcW w:w="550" w:type="dxa"/>
            <w:tcBorders>
              <w:top w:val="single" w:sz="4" w:space="0" w:color="auto"/>
              <w:left w:val="nil"/>
              <w:bottom w:val="single" w:sz="4" w:space="0" w:color="auto"/>
              <w:right w:val="single" w:sz="4" w:space="0" w:color="auto"/>
            </w:tcBorders>
            <w:noWrap/>
            <w:vAlign w:val="center"/>
          </w:tcPr>
          <w:p w14:paraId="0C4649E8"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107</w:t>
            </w:r>
          </w:p>
        </w:tc>
        <w:tc>
          <w:tcPr>
            <w:tcW w:w="2870" w:type="dxa"/>
            <w:tcBorders>
              <w:top w:val="single" w:sz="4" w:space="0" w:color="auto"/>
              <w:left w:val="nil"/>
              <w:bottom w:val="single" w:sz="4" w:space="0" w:color="auto"/>
              <w:right w:val="single" w:sz="4" w:space="0" w:color="auto"/>
            </w:tcBorders>
            <w:noWrap/>
            <w:vAlign w:val="center"/>
          </w:tcPr>
          <w:p w14:paraId="7F8E03A6" w14:textId="77777777" w:rsidR="004057A8" w:rsidRDefault="000E5465">
            <w:pPr>
              <w:widowControl/>
              <w:rPr>
                <w:rFonts w:ascii="新細明體" w:hAnsi="新細明體" w:cs="新細明體"/>
                <w:kern w:val="0"/>
              </w:rPr>
            </w:pPr>
            <w:r>
              <w:rPr>
                <w:rFonts w:ascii="新細明體" w:hAnsi="新細明體" w:cs="新細明體" w:hint="eastAsia"/>
                <w:kern w:val="0"/>
              </w:rPr>
              <w:t>陳敏屏</w:t>
            </w:r>
          </w:p>
        </w:tc>
        <w:tc>
          <w:tcPr>
            <w:tcW w:w="432" w:type="dxa"/>
            <w:tcBorders>
              <w:top w:val="single" w:sz="4" w:space="0" w:color="auto"/>
              <w:left w:val="nil"/>
              <w:bottom w:val="single" w:sz="4" w:space="0" w:color="auto"/>
              <w:right w:val="single" w:sz="4" w:space="0" w:color="auto"/>
            </w:tcBorders>
            <w:noWrap/>
            <w:vAlign w:val="center"/>
          </w:tcPr>
          <w:p w14:paraId="062EE441" w14:textId="77777777" w:rsidR="004057A8" w:rsidRDefault="004057A8">
            <w:pPr>
              <w:widowControl/>
              <w:rPr>
                <w:rFonts w:ascii="新細明體" w:hAnsi="新細明體" w:cs="新細明體"/>
                <w:kern w:val="0"/>
              </w:rPr>
            </w:pPr>
          </w:p>
        </w:tc>
      </w:tr>
      <w:tr w:rsidR="004057A8" w14:paraId="7D29E490"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CC34DC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2005/7</w:t>
            </w:r>
          </w:p>
        </w:tc>
        <w:tc>
          <w:tcPr>
            <w:tcW w:w="716" w:type="dxa"/>
            <w:tcBorders>
              <w:top w:val="single" w:sz="4" w:space="0" w:color="auto"/>
              <w:left w:val="nil"/>
              <w:bottom w:val="single" w:sz="4" w:space="0" w:color="auto"/>
              <w:right w:val="single" w:sz="4" w:space="0" w:color="auto"/>
            </w:tcBorders>
            <w:noWrap/>
            <w:vAlign w:val="center"/>
          </w:tcPr>
          <w:p w14:paraId="4B8BF0C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257</w:t>
            </w:r>
          </w:p>
        </w:tc>
        <w:tc>
          <w:tcPr>
            <w:tcW w:w="2636" w:type="dxa"/>
            <w:tcBorders>
              <w:top w:val="single" w:sz="4" w:space="0" w:color="auto"/>
              <w:left w:val="nil"/>
              <w:bottom w:val="single" w:sz="4" w:space="0" w:color="auto"/>
              <w:right w:val="single" w:sz="4" w:space="0" w:color="auto"/>
            </w:tcBorders>
            <w:noWrap/>
            <w:vAlign w:val="center"/>
          </w:tcPr>
          <w:p w14:paraId="52A21867" w14:textId="77777777" w:rsidR="004057A8" w:rsidRDefault="000E5465">
            <w:pPr>
              <w:widowControl/>
              <w:rPr>
                <w:rFonts w:ascii="新細明體" w:hAnsi="新細明體" w:cs="新細明體"/>
                <w:kern w:val="0"/>
              </w:rPr>
            </w:pPr>
            <w:r>
              <w:rPr>
                <w:rFonts w:ascii="新細明體" w:hAnsi="新細明體" w:cs="新細明體" w:hint="eastAsia"/>
                <w:kern w:val="0"/>
              </w:rPr>
              <w:t>紅豆薏仁</w:t>
            </w:r>
          </w:p>
        </w:tc>
        <w:tc>
          <w:tcPr>
            <w:tcW w:w="6944" w:type="dxa"/>
            <w:tcBorders>
              <w:top w:val="single" w:sz="4" w:space="0" w:color="auto"/>
              <w:left w:val="nil"/>
              <w:bottom w:val="single" w:sz="4" w:space="0" w:color="auto"/>
              <w:right w:val="single" w:sz="4" w:space="0" w:color="auto"/>
            </w:tcBorders>
            <w:noWrap/>
            <w:vAlign w:val="center"/>
          </w:tcPr>
          <w:p w14:paraId="2F8F1424" w14:textId="77777777" w:rsidR="004057A8" w:rsidRDefault="000E5465">
            <w:pPr>
              <w:widowControl/>
              <w:rPr>
                <w:rFonts w:ascii="新細明體" w:hAnsi="新細明體" w:cs="新細明體"/>
                <w:kern w:val="0"/>
              </w:rPr>
            </w:pPr>
            <w:r>
              <w:rPr>
                <w:rFonts w:ascii="新細明體" w:hAnsi="新細明體" w:cs="新細明體" w:hint="eastAsia"/>
                <w:kern w:val="0"/>
              </w:rPr>
              <w:t>我的左臉和右臉</w:t>
            </w:r>
          </w:p>
        </w:tc>
        <w:tc>
          <w:tcPr>
            <w:tcW w:w="550" w:type="dxa"/>
            <w:tcBorders>
              <w:top w:val="single" w:sz="4" w:space="0" w:color="auto"/>
              <w:left w:val="nil"/>
              <w:bottom w:val="single" w:sz="4" w:space="0" w:color="auto"/>
              <w:right w:val="single" w:sz="4" w:space="0" w:color="auto"/>
            </w:tcBorders>
            <w:noWrap/>
            <w:vAlign w:val="center"/>
          </w:tcPr>
          <w:p w14:paraId="1F047210" w14:textId="77777777" w:rsidR="004057A8" w:rsidRDefault="004057A8">
            <w:pPr>
              <w:widowControl/>
              <w:jc w:val="center"/>
              <w:rPr>
                <w:rFonts w:ascii="新細明體" w:hAnsi="新細明體" w:cs="新細明體"/>
                <w:kern w:val="0"/>
              </w:rPr>
            </w:pPr>
          </w:p>
        </w:tc>
        <w:tc>
          <w:tcPr>
            <w:tcW w:w="2870" w:type="dxa"/>
            <w:tcBorders>
              <w:top w:val="single" w:sz="4" w:space="0" w:color="auto"/>
              <w:left w:val="nil"/>
              <w:bottom w:val="single" w:sz="4" w:space="0" w:color="auto"/>
              <w:right w:val="single" w:sz="4" w:space="0" w:color="auto"/>
            </w:tcBorders>
            <w:noWrap/>
            <w:vAlign w:val="center"/>
          </w:tcPr>
          <w:p w14:paraId="08988025" w14:textId="77777777" w:rsidR="004057A8" w:rsidRDefault="000E5465">
            <w:pPr>
              <w:widowControl/>
              <w:rPr>
                <w:rFonts w:ascii="新細明體" w:hAnsi="新細明體" w:cs="新細明體"/>
                <w:kern w:val="0"/>
              </w:rPr>
            </w:pPr>
            <w:r>
              <w:rPr>
                <w:rFonts w:ascii="新細明體" w:hAnsi="新細明體" w:cs="新細明體" w:hint="eastAsia"/>
                <w:kern w:val="0"/>
              </w:rPr>
              <w:t>土豆仁</w:t>
            </w:r>
          </w:p>
        </w:tc>
        <w:tc>
          <w:tcPr>
            <w:tcW w:w="432" w:type="dxa"/>
            <w:tcBorders>
              <w:top w:val="single" w:sz="4" w:space="0" w:color="auto"/>
              <w:left w:val="nil"/>
              <w:bottom w:val="single" w:sz="4" w:space="0" w:color="auto"/>
              <w:right w:val="single" w:sz="4" w:space="0" w:color="auto"/>
            </w:tcBorders>
            <w:noWrap/>
            <w:vAlign w:val="center"/>
          </w:tcPr>
          <w:p w14:paraId="5D78C4FC" w14:textId="77777777" w:rsidR="004057A8" w:rsidRDefault="004057A8">
            <w:pPr>
              <w:widowControl/>
              <w:rPr>
                <w:rFonts w:ascii="新細明體" w:hAnsi="新細明體" w:cs="新細明體"/>
                <w:kern w:val="0"/>
              </w:rPr>
            </w:pPr>
          </w:p>
        </w:tc>
      </w:tr>
      <w:tr w:rsidR="004057A8" w14:paraId="2CEA04F0"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B32738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2005/8</w:t>
            </w:r>
          </w:p>
        </w:tc>
        <w:tc>
          <w:tcPr>
            <w:tcW w:w="716" w:type="dxa"/>
            <w:tcBorders>
              <w:top w:val="single" w:sz="4" w:space="0" w:color="auto"/>
              <w:left w:val="nil"/>
              <w:bottom w:val="single" w:sz="4" w:space="0" w:color="auto"/>
              <w:right w:val="single" w:sz="4" w:space="0" w:color="auto"/>
            </w:tcBorders>
            <w:noWrap/>
            <w:vAlign w:val="center"/>
          </w:tcPr>
          <w:p w14:paraId="6986EEC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258</w:t>
            </w:r>
          </w:p>
        </w:tc>
        <w:tc>
          <w:tcPr>
            <w:tcW w:w="2636" w:type="dxa"/>
            <w:tcBorders>
              <w:top w:val="single" w:sz="4" w:space="0" w:color="auto"/>
              <w:left w:val="nil"/>
              <w:bottom w:val="single" w:sz="4" w:space="0" w:color="auto"/>
              <w:right w:val="single" w:sz="4" w:space="0" w:color="auto"/>
            </w:tcBorders>
            <w:noWrap/>
            <w:vAlign w:val="center"/>
          </w:tcPr>
          <w:p w14:paraId="78829E2E"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45FB47C4"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天</w:t>
            </w:r>
            <w:proofErr w:type="gramStart"/>
            <w:r>
              <w:rPr>
                <w:rFonts w:ascii="新細明體" w:hAnsi="新細明體" w:cs="新細明體" w:hint="eastAsia"/>
                <w:kern w:val="0"/>
                <w:szCs w:val="24"/>
              </w:rPr>
              <w:t>極</w:t>
            </w:r>
            <w:proofErr w:type="gramEnd"/>
            <w:r>
              <w:rPr>
                <w:rFonts w:ascii="新細明體" w:hAnsi="新細明體" w:cs="新細明體" w:hint="eastAsia"/>
                <w:kern w:val="0"/>
                <w:szCs w:val="24"/>
              </w:rPr>
              <w:t>行宮啓用廿</w:t>
            </w:r>
            <w:r>
              <w:rPr>
                <w:rFonts w:ascii="新細明體" w:hAnsi="新細明體" w:cs="新細明體" w:hint="eastAsia"/>
                <w:color w:val="800000"/>
                <w:kern w:val="0"/>
                <w:szCs w:val="24"/>
              </w:rPr>
              <w:t>周</w:t>
            </w:r>
            <w:r>
              <w:rPr>
                <w:rFonts w:ascii="新細明體" w:hAnsi="新細明體" w:cs="新細明體" w:hint="eastAsia"/>
                <w:kern w:val="0"/>
                <w:szCs w:val="24"/>
              </w:rPr>
              <w:t>年慶報導</w:t>
            </w:r>
          </w:p>
          <w:p w14:paraId="53FD0A2F"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鈸</w:t>
            </w:r>
            <w:proofErr w:type="gramEnd"/>
            <w:r>
              <w:rPr>
                <w:rFonts w:ascii="新細明體" w:hAnsi="新細明體" w:cs="新細明體" w:hint="eastAsia"/>
                <w:kern w:val="0"/>
              </w:rPr>
              <w:t>鼓爭鳴 熱鬧歡度嘉年華 動靜相輔 團結一心興道場</w:t>
            </w:r>
          </w:p>
        </w:tc>
        <w:tc>
          <w:tcPr>
            <w:tcW w:w="550" w:type="dxa"/>
            <w:tcBorders>
              <w:top w:val="single" w:sz="4" w:space="0" w:color="auto"/>
              <w:left w:val="nil"/>
              <w:bottom w:val="single" w:sz="4" w:space="0" w:color="auto"/>
              <w:right w:val="single" w:sz="4" w:space="0" w:color="auto"/>
            </w:tcBorders>
            <w:noWrap/>
            <w:vAlign w:val="center"/>
          </w:tcPr>
          <w:p w14:paraId="2D7CA111"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28</w:t>
            </w:r>
          </w:p>
        </w:tc>
        <w:tc>
          <w:tcPr>
            <w:tcW w:w="2870" w:type="dxa"/>
            <w:tcBorders>
              <w:top w:val="single" w:sz="4" w:space="0" w:color="auto"/>
              <w:left w:val="nil"/>
              <w:bottom w:val="single" w:sz="4" w:space="0" w:color="auto"/>
              <w:right w:val="single" w:sz="4" w:space="0" w:color="auto"/>
            </w:tcBorders>
            <w:noWrap/>
            <w:vAlign w:val="center"/>
          </w:tcPr>
          <w:p w14:paraId="213BC38C" w14:textId="77777777" w:rsidR="004057A8" w:rsidRDefault="000E5465">
            <w:pPr>
              <w:widowControl/>
              <w:rPr>
                <w:rFonts w:ascii="新細明體" w:hAnsi="新細明體" w:cs="新細明體"/>
                <w:kern w:val="0"/>
              </w:rPr>
            </w:pPr>
            <w:r>
              <w:rPr>
                <w:rFonts w:ascii="新細明體" w:hAnsi="新細明體" w:cs="新細明體" w:hint="eastAsia"/>
                <w:kern w:val="0"/>
              </w:rPr>
              <w:t>楊靜聲</w:t>
            </w:r>
          </w:p>
        </w:tc>
        <w:tc>
          <w:tcPr>
            <w:tcW w:w="432" w:type="dxa"/>
            <w:tcBorders>
              <w:top w:val="single" w:sz="4" w:space="0" w:color="auto"/>
              <w:left w:val="nil"/>
              <w:bottom w:val="single" w:sz="4" w:space="0" w:color="auto"/>
              <w:right w:val="single" w:sz="4" w:space="0" w:color="auto"/>
            </w:tcBorders>
            <w:noWrap/>
            <w:vAlign w:val="center"/>
          </w:tcPr>
          <w:p w14:paraId="0CC99872" w14:textId="77777777" w:rsidR="004057A8" w:rsidRDefault="004057A8">
            <w:pPr>
              <w:widowControl/>
              <w:rPr>
                <w:rFonts w:ascii="新細明體" w:hAnsi="新細明體" w:cs="新細明體"/>
                <w:kern w:val="0"/>
              </w:rPr>
            </w:pPr>
          </w:p>
        </w:tc>
      </w:tr>
      <w:tr w:rsidR="004057A8" w14:paraId="161145AE"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8CC358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2005/8</w:t>
            </w:r>
          </w:p>
        </w:tc>
        <w:tc>
          <w:tcPr>
            <w:tcW w:w="716" w:type="dxa"/>
            <w:tcBorders>
              <w:top w:val="single" w:sz="4" w:space="0" w:color="auto"/>
              <w:left w:val="nil"/>
              <w:bottom w:val="single" w:sz="4" w:space="0" w:color="auto"/>
              <w:right w:val="single" w:sz="4" w:space="0" w:color="auto"/>
            </w:tcBorders>
            <w:noWrap/>
            <w:vAlign w:val="center"/>
          </w:tcPr>
          <w:p w14:paraId="3D2DE9F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258</w:t>
            </w:r>
          </w:p>
        </w:tc>
        <w:tc>
          <w:tcPr>
            <w:tcW w:w="2636" w:type="dxa"/>
            <w:tcBorders>
              <w:top w:val="single" w:sz="4" w:space="0" w:color="auto"/>
              <w:left w:val="nil"/>
              <w:bottom w:val="single" w:sz="4" w:space="0" w:color="auto"/>
              <w:right w:val="single" w:sz="4" w:space="0" w:color="auto"/>
            </w:tcBorders>
            <w:noWrap/>
            <w:vAlign w:val="center"/>
          </w:tcPr>
          <w:p w14:paraId="25764B01"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462832C4"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二十週年慶的回顧</w:t>
            </w:r>
          </w:p>
          <w:p w14:paraId="0F305509" w14:textId="77777777" w:rsidR="004057A8" w:rsidRDefault="000E5465">
            <w:pPr>
              <w:widowControl/>
              <w:rPr>
                <w:rFonts w:ascii="新細明體" w:hAnsi="新細明體" w:cs="新細明體"/>
                <w:kern w:val="0"/>
              </w:rPr>
            </w:pPr>
            <w:r>
              <w:rPr>
                <w:rFonts w:ascii="新細明體" w:hAnsi="新細明體" w:cs="新細明體" w:hint="eastAsia"/>
                <w:kern w:val="0"/>
              </w:rPr>
              <w:t xml:space="preserve">皆大歡喜 </w:t>
            </w:r>
            <w:proofErr w:type="gramStart"/>
            <w:r>
              <w:rPr>
                <w:rFonts w:ascii="新細明體" w:hAnsi="新細明體" w:cs="新細明體" w:hint="eastAsia"/>
                <w:kern w:val="0"/>
              </w:rPr>
              <w:t>圓成帝</w:t>
            </w:r>
            <w:proofErr w:type="gramEnd"/>
            <w:r>
              <w:rPr>
                <w:rFonts w:ascii="新細明體" w:hAnsi="新細明體" w:cs="新細明體" w:hint="eastAsia"/>
                <w:kern w:val="0"/>
              </w:rPr>
              <w:t>教大喜日</w:t>
            </w:r>
          </w:p>
        </w:tc>
        <w:tc>
          <w:tcPr>
            <w:tcW w:w="550" w:type="dxa"/>
            <w:tcBorders>
              <w:top w:val="single" w:sz="4" w:space="0" w:color="auto"/>
              <w:left w:val="nil"/>
              <w:bottom w:val="single" w:sz="4" w:space="0" w:color="auto"/>
              <w:right w:val="single" w:sz="4" w:space="0" w:color="auto"/>
            </w:tcBorders>
            <w:noWrap/>
            <w:vAlign w:val="center"/>
          </w:tcPr>
          <w:p w14:paraId="4C3AE6DA"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38</w:t>
            </w:r>
          </w:p>
        </w:tc>
        <w:tc>
          <w:tcPr>
            <w:tcW w:w="2870" w:type="dxa"/>
            <w:tcBorders>
              <w:top w:val="single" w:sz="4" w:space="0" w:color="auto"/>
              <w:left w:val="nil"/>
              <w:bottom w:val="single" w:sz="4" w:space="0" w:color="auto"/>
              <w:right w:val="single" w:sz="4" w:space="0" w:color="auto"/>
            </w:tcBorders>
            <w:noWrap/>
            <w:vAlign w:val="center"/>
          </w:tcPr>
          <w:p w14:paraId="0AB715F6" w14:textId="77777777" w:rsidR="004057A8" w:rsidRDefault="000E5465">
            <w:pPr>
              <w:widowControl/>
              <w:rPr>
                <w:rFonts w:ascii="新細明體" w:hAnsi="新細明體" w:cs="新細明體"/>
                <w:kern w:val="0"/>
              </w:rPr>
            </w:pPr>
            <w:r>
              <w:rPr>
                <w:rFonts w:ascii="新細明體" w:hAnsi="新細明體" w:cs="新細明體" w:hint="eastAsia"/>
                <w:kern w:val="0"/>
              </w:rPr>
              <w:t>黃光滔</w:t>
            </w:r>
          </w:p>
        </w:tc>
        <w:tc>
          <w:tcPr>
            <w:tcW w:w="432" w:type="dxa"/>
            <w:tcBorders>
              <w:top w:val="single" w:sz="4" w:space="0" w:color="auto"/>
              <w:left w:val="nil"/>
              <w:bottom w:val="single" w:sz="4" w:space="0" w:color="auto"/>
              <w:right w:val="single" w:sz="4" w:space="0" w:color="auto"/>
            </w:tcBorders>
            <w:noWrap/>
            <w:vAlign w:val="center"/>
          </w:tcPr>
          <w:p w14:paraId="2CD22CE6" w14:textId="77777777" w:rsidR="004057A8" w:rsidRDefault="004057A8">
            <w:pPr>
              <w:widowControl/>
              <w:rPr>
                <w:rFonts w:ascii="新細明體" w:hAnsi="新細明體" w:cs="新細明體"/>
                <w:kern w:val="0"/>
              </w:rPr>
            </w:pPr>
          </w:p>
        </w:tc>
      </w:tr>
      <w:tr w:rsidR="004057A8" w14:paraId="292CD20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FAADAA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2005/8</w:t>
            </w:r>
          </w:p>
        </w:tc>
        <w:tc>
          <w:tcPr>
            <w:tcW w:w="716" w:type="dxa"/>
            <w:tcBorders>
              <w:top w:val="single" w:sz="4" w:space="0" w:color="auto"/>
              <w:left w:val="nil"/>
              <w:bottom w:val="single" w:sz="4" w:space="0" w:color="auto"/>
              <w:right w:val="single" w:sz="4" w:space="0" w:color="auto"/>
            </w:tcBorders>
            <w:noWrap/>
            <w:vAlign w:val="center"/>
          </w:tcPr>
          <w:p w14:paraId="4894477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258</w:t>
            </w:r>
          </w:p>
        </w:tc>
        <w:tc>
          <w:tcPr>
            <w:tcW w:w="2636" w:type="dxa"/>
            <w:tcBorders>
              <w:top w:val="single" w:sz="4" w:space="0" w:color="auto"/>
              <w:left w:val="nil"/>
              <w:bottom w:val="single" w:sz="4" w:space="0" w:color="auto"/>
              <w:right w:val="single" w:sz="4" w:space="0" w:color="auto"/>
            </w:tcBorders>
            <w:noWrap/>
            <w:vAlign w:val="center"/>
          </w:tcPr>
          <w:p w14:paraId="7B8561AF"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47017A26"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花絮</w:t>
            </w:r>
          </w:p>
          <w:p w14:paraId="1EB7DC26" w14:textId="77777777" w:rsidR="004057A8" w:rsidRDefault="000E5465">
            <w:pPr>
              <w:widowControl/>
              <w:rPr>
                <w:rFonts w:ascii="新細明體" w:hAnsi="新細明體" w:cs="新細明體"/>
                <w:kern w:val="0"/>
              </w:rPr>
            </w:pPr>
            <w:r>
              <w:rPr>
                <w:rFonts w:ascii="新細明體" w:hAnsi="新細明體" w:cs="新細明體" w:hint="eastAsia"/>
                <w:kern w:val="0"/>
              </w:rPr>
              <w:t>回到家的感覺真好</w:t>
            </w:r>
          </w:p>
        </w:tc>
        <w:tc>
          <w:tcPr>
            <w:tcW w:w="550" w:type="dxa"/>
            <w:tcBorders>
              <w:top w:val="single" w:sz="4" w:space="0" w:color="auto"/>
              <w:left w:val="nil"/>
              <w:bottom w:val="single" w:sz="4" w:space="0" w:color="auto"/>
              <w:right w:val="single" w:sz="4" w:space="0" w:color="auto"/>
            </w:tcBorders>
            <w:noWrap/>
            <w:vAlign w:val="center"/>
          </w:tcPr>
          <w:p w14:paraId="0E855734"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40</w:t>
            </w:r>
          </w:p>
        </w:tc>
        <w:tc>
          <w:tcPr>
            <w:tcW w:w="2870" w:type="dxa"/>
            <w:tcBorders>
              <w:top w:val="single" w:sz="4" w:space="0" w:color="auto"/>
              <w:left w:val="nil"/>
              <w:bottom w:val="single" w:sz="4" w:space="0" w:color="auto"/>
              <w:right w:val="single" w:sz="4" w:space="0" w:color="auto"/>
            </w:tcBorders>
            <w:noWrap/>
            <w:vAlign w:val="center"/>
          </w:tcPr>
          <w:p w14:paraId="2C6F1E9D" w14:textId="77777777" w:rsidR="004057A8" w:rsidRDefault="000E5465">
            <w:pPr>
              <w:widowControl/>
              <w:rPr>
                <w:rFonts w:ascii="新細明體" w:hAnsi="新細明體" w:cs="新細明體"/>
                <w:kern w:val="0"/>
              </w:rPr>
            </w:pPr>
            <w:r>
              <w:rPr>
                <w:rFonts w:ascii="新細明體" w:hAnsi="新細明體" w:cs="新細明體" w:hint="eastAsia"/>
                <w:kern w:val="0"/>
              </w:rPr>
              <w:t>陳敏屏</w:t>
            </w:r>
          </w:p>
        </w:tc>
        <w:tc>
          <w:tcPr>
            <w:tcW w:w="432" w:type="dxa"/>
            <w:tcBorders>
              <w:top w:val="single" w:sz="4" w:space="0" w:color="auto"/>
              <w:left w:val="nil"/>
              <w:bottom w:val="single" w:sz="4" w:space="0" w:color="auto"/>
              <w:right w:val="single" w:sz="4" w:space="0" w:color="auto"/>
            </w:tcBorders>
            <w:noWrap/>
            <w:vAlign w:val="center"/>
          </w:tcPr>
          <w:p w14:paraId="3DF633C5" w14:textId="77777777" w:rsidR="004057A8" w:rsidRDefault="004057A8">
            <w:pPr>
              <w:widowControl/>
              <w:rPr>
                <w:rFonts w:ascii="新細明體" w:hAnsi="新細明體" w:cs="新細明體"/>
                <w:kern w:val="0"/>
              </w:rPr>
            </w:pPr>
          </w:p>
        </w:tc>
      </w:tr>
      <w:tr w:rsidR="004057A8" w14:paraId="086F931A"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78218A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2005/8</w:t>
            </w:r>
          </w:p>
        </w:tc>
        <w:tc>
          <w:tcPr>
            <w:tcW w:w="716" w:type="dxa"/>
            <w:tcBorders>
              <w:top w:val="single" w:sz="4" w:space="0" w:color="auto"/>
              <w:left w:val="nil"/>
              <w:bottom w:val="single" w:sz="4" w:space="0" w:color="auto"/>
              <w:right w:val="single" w:sz="4" w:space="0" w:color="auto"/>
            </w:tcBorders>
            <w:noWrap/>
            <w:vAlign w:val="center"/>
          </w:tcPr>
          <w:p w14:paraId="14F7BA4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258</w:t>
            </w:r>
          </w:p>
        </w:tc>
        <w:tc>
          <w:tcPr>
            <w:tcW w:w="2636" w:type="dxa"/>
            <w:tcBorders>
              <w:top w:val="single" w:sz="4" w:space="0" w:color="auto"/>
              <w:left w:val="nil"/>
              <w:bottom w:val="single" w:sz="4" w:space="0" w:color="auto"/>
              <w:right w:val="single" w:sz="4" w:space="0" w:color="auto"/>
            </w:tcBorders>
            <w:noWrap/>
            <w:vAlign w:val="center"/>
          </w:tcPr>
          <w:p w14:paraId="7EB1C47A"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04CB6D3E" w14:textId="77777777" w:rsidR="004057A8" w:rsidRDefault="000E5465">
            <w:pPr>
              <w:widowControl/>
              <w:rPr>
                <w:rFonts w:ascii="新細明體" w:hAnsi="新細明體" w:cs="新細明體"/>
                <w:kern w:val="0"/>
              </w:rPr>
            </w:pPr>
            <w:r>
              <w:rPr>
                <w:rFonts w:ascii="新細明體" w:hAnsi="新細明體" w:cs="新細明體" w:hint="eastAsia"/>
                <w:kern w:val="0"/>
              </w:rPr>
              <w:t>第十屆樞機使者遴選作業過程表</w:t>
            </w:r>
          </w:p>
        </w:tc>
        <w:tc>
          <w:tcPr>
            <w:tcW w:w="550" w:type="dxa"/>
            <w:tcBorders>
              <w:top w:val="single" w:sz="4" w:space="0" w:color="auto"/>
              <w:left w:val="nil"/>
              <w:bottom w:val="single" w:sz="4" w:space="0" w:color="auto"/>
              <w:right w:val="single" w:sz="4" w:space="0" w:color="auto"/>
            </w:tcBorders>
            <w:noWrap/>
            <w:vAlign w:val="center"/>
          </w:tcPr>
          <w:p w14:paraId="0B2A8CD0"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48</w:t>
            </w:r>
          </w:p>
        </w:tc>
        <w:tc>
          <w:tcPr>
            <w:tcW w:w="2870" w:type="dxa"/>
            <w:tcBorders>
              <w:top w:val="single" w:sz="4" w:space="0" w:color="auto"/>
              <w:left w:val="nil"/>
              <w:bottom w:val="single" w:sz="4" w:space="0" w:color="auto"/>
              <w:right w:val="single" w:sz="4" w:space="0" w:color="auto"/>
            </w:tcBorders>
            <w:noWrap/>
            <w:vAlign w:val="center"/>
          </w:tcPr>
          <w:p w14:paraId="7A68BE42" w14:textId="77777777" w:rsidR="004057A8" w:rsidRDefault="000E5465">
            <w:pPr>
              <w:widowControl/>
              <w:rPr>
                <w:rFonts w:ascii="新細明體" w:hAnsi="新細明體" w:cs="新細明體"/>
                <w:kern w:val="0"/>
              </w:rPr>
            </w:pPr>
            <w:r>
              <w:rPr>
                <w:rFonts w:ascii="新細明體" w:hAnsi="新細明體" w:cs="新細明體" w:hint="eastAsia"/>
                <w:kern w:val="0"/>
              </w:rPr>
              <w:t>編輯部</w:t>
            </w:r>
          </w:p>
        </w:tc>
        <w:tc>
          <w:tcPr>
            <w:tcW w:w="432" w:type="dxa"/>
            <w:tcBorders>
              <w:top w:val="single" w:sz="4" w:space="0" w:color="auto"/>
              <w:left w:val="nil"/>
              <w:bottom w:val="single" w:sz="4" w:space="0" w:color="auto"/>
              <w:right w:val="single" w:sz="4" w:space="0" w:color="auto"/>
            </w:tcBorders>
            <w:noWrap/>
            <w:vAlign w:val="center"/>
          </w:tcPr>
          <w:p w14:paraId="1F57DABF" w14:textId="77777777" w:rsidR="004057A8" w:rsidRDefault="004057A8">
            <w:pPr>
              <w:widowControl/>
              <w:rPr>
                <w:rFonts w:ascii="新細明體" w:hAnsi="新細明體" w:cs="新細明體"/>
                <w:kern w:val="0"/>
              </w:rPr>
            </w:pPr>
          </w:p>
        </w:tc>
      </w:tr>
      <w:tr w:rsidR="004057A8" w14:paraId="3777066F"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B6B0B6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2005/8</w:t>
            </w:r>
          </w:p>
        </w:tc>
        <w:tc>
          <w:tcPr>
            <w:tcW w:w="716" w:type="dxa"/>
            <w:tcBorders>
              <w:top w:val="single" w:sz="4" w:space="0" w:color="auto"/>
              <w:left w:val="nil"/>
              <w:bottom w:val="single" w:sz="4" w:space="0" w:color="auto"/>
              <w:right w:val="single" w:sz="4" w:space="0" w:color="auto"/>
            </w:tcBorders>
            <w:noWrap/>
            <w:vAlign w:val="center"/>
          </w:tcPr>
          <w:p w14:paraId="14A09E9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258</w:t>
            </w:r>
          </w:p>
        </w:tc>
        <w:tc>
          <w:tcPr>
            <w:tcW w:w="2636" w:type="dxa"/>
            <w:tcBorders>
              <w:top w:val="single" w:sz="4" w:space="0" w:color="auto"/>
              <w:left w:val="nil"/>
              <w:bottom w:val="single" w:sz="4" w:space="0" w:color="auto"/>
              <w:right w:val="single" w:sz="4" w:space="0" w:color="auto"/>
            </w:tcBorders>
            <w:noWrap/>
            <w:vAlign w:val="center"/>
          </w:tcPr>
          <w:p w14:paraId="70F20271"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0F548A3C"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第十屆樞機使者遴選作業過程</w:t>
            </w:r>
          </w:p>
          <w:p w14:paraId="3947E9E7" w14:textId="77777777" w:rsidR="004057A8" w:rsidRDefault="000E5465">
            <w:pPr>
              <w:widowControl/>
              <w:rPr>
                <w:rFonts w:ascii="新細明體" w:hAnsi="新細明體" w:cs="新細明體"/>
                <w:kern w:val="0"/>
              </w:rPr>
            </w:pPr>
            <w:r>
              <w:rPr>
                <w:rFonts w:ascii="新細明體" w:hAnsi="新細明體" w:cs="新細明體" w:hint="eastAsia"/>
                <w:kern w:val="0"/>
              </w:rPr>
              <w:lastRenderedPageBreak/>
              <w:t>依據最高精神原則</w:t>
            </w:r>
            <w:proofErr w:type="gramStart"/>
            <w:r>
              <w:rPr>
                <w:rFonts w:ascii="新細明體" w:hAnsi="新細明體" w:cs="新細明體" w:hint="eastAsia"/>
                <w:kern w:val="0"/>
              </w:rPr>
              <w:t>為教舉才</w:t>
            </w:r>
            <w:proofErr w:type="gramEnd"/>
            <w:r>
              <w:rPr>
                <w:rFonts w:ascii="新細明體" w:hAnsi="新細明體" w:cs="新細明體" w:hint="eastAsia"/>
                <w:kern w:val="0"/>
              </w:rPr>
              <w:t xml:space="preserve"> 合乎天意人願 </w:t>
            </w:r>
            <w:proofErr w:type="gramStart"/>
            <w:r>
              <w:rPr>
                <w:rFonts w:ascii="新細明體" w:hAnsi="新細明體" w:cs="新細明體" w:hint="eastAsia"/>
                <w:kern w:val="0"/>
              </w:rPr>
              <w:t>攸關教運</w:t>
            </w:r>
            <w:proofErr w:type="gramEnd"/>
            <w:r>
              <w:rPr>
                <w:rFonts w:ascii="新細明體" w:hAnsi="新細明體" w:cs="新細明體" w:hint="eastAsia"/>
                <w:kern w:val="0"/>
              </w:rPr>
              <w:t>興衰</w:t>
            </w:r>
          </w:p>
        </w:tc>
        <w:tc>
          <w:tcPr>
            <w:tcW w:w="550" w:type="dxa"/>
            <w:tcBorders>
              <w:top w:val="single" w:sz="4" w:space="0" w:color="auto"/>
              <w:left w:val="nil"/>
              <w:bottom w:val="single" w:sz="4" w:space="0" w:color="auto"/>
              <w:right w:val="single" w:sz="4" w:space="0" w:color="auto"/>
            </w:tcBorders>
            <w:noWrap/>
            <w:vAlign w:val="center"/>
          </w:tcPr>
          <w:p w14:paraId="16E50F0C"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lastRenderedPageBreak/>
              <w:t>50</w:t>
            </w:r>
          </w:p>
        </w:tc>
        <w:tc>
          <w:tcPr>
            <w:tcW w:w="2870" w:type="dxa"/>
            <w:tcBorders>
              <w:top w:val="single" w:sz="4" w:space="0" w:color="auto"/>
              <w:left w:val="nil"/>
              <w:bottom w:val="single" w:sz="4" w:space="0" w:color="auto"/>
              <w:right w:val="single" w:sz="4" w:space="0" w:color="auto"/>
            </w:tcBorders>
            <w:noWrap/>
            <w:vAlign w:val="center"/>
          </w:tcPr>
          <w:p w14:paraId="6C7F07D0" w14:textId="77777777" w:rsidR="004057A8" w:rsidRDefault="000E5465">
            <w:pPr>
              <w:widowControl/>
              <w:rPr>
                <w:rFonts w:ascii="新細明體" w:hAnsi="新細明體" w:cs="新細明體"/>
                <w:kern w:val="0"/>
              </w:rPr>
            </w:pPr>
            <w:r>
              <w:rPr>
                <w:rFonts w:ascii="新細明體" w:hAnsi="新細明體" w:cs="新細明體" w:hint="eastAsia"/>
                <w:kern w:val="0"/>
              </w:rPr>
              <w:t>編輯部</w:t>
            </w:r>
          </w:p>
        </w:tc>
        <w:tc>
          <w:tcPr>
            <w:tcW w:w="432" w:type="dxa"/>
            <w:tcBorders>
              <w:top w:val="single" w:sz="4" w:space="0" w:color="auto"/>
              <w:left w:val="nil"/>
              <w:bottom w:val="single" w:sz="4" w:space="0" w:color="auto"/>
              <w:right w:val="single" w:sz="4" w:space="0" w:color="auto"/>
            </w:tcBorders>
            <w:noWrap/>
            <w:vAlign w:val="center"/>
          </w:tcPr>
          <w:p w14:paraId="605BA933" w14:textId="77777777" w:rsidR="004057A8" w:rsidRDefault="004057A8">
            <w:pPr>
              <w:widowControl/>
              <w:rPr>
                <w:rFonts w:ascii="新細明體" w:hAnsi="新細明體" w:cs="新細明體"/>
                <w:kern w:val="0"/>
              </w:rPr>
            </w:pPr>
          </w:p>
        </w:tc>
      </w:tr>
      <w:tr w:rsidR="004057A8" w14:paraId="1C9BB839"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C3EA24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2005/8</w:t>
            </w:r>
          </w:p>
        </w:tc>
        <w:tc>
          <w:tcPr>
            <w:tcW w:w="716" w:type="dxa"/>
            <w:tcBorders>
              <w:top w:val="single" w:sz="4" w:space="0" w:color="auto"/>
              <w:left w:val="nil"/>
              <w:bottom w:val="single" w:sz="4" w:space="0" w:color="auto"/>
              <w:right w:val="single" w:sz="4" w:space="0" w:color="auto"/>
            </w:tcBorders>
            <w:noWrap/>
            <w:vAlign w:val="center"/>
          </w:tcPr>
          <w:p w14:paraId="39E50C8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258</w:t>
            </w:r>
          </w:p>
        </w:tc>
        <w:tc>
          <w:tcPr>
            <w:tcW w:w="2636" w:type="dxa"/>
            <w:tcBorders>
              <w:top w:val="single" w:sz="4" w:space="0" w:color="auto"/>
              <w:left w:val="nil"/>
              <w:bottom w:val="single" w:sz="4" w:space="0" w:color="auto"/>
              <w:right w:val="single" w:sz="4" w:space="0" w:color="auto"/>
            </w:tcBorders>
            <w:noWrap/>
            <w:vAlign w:val="center"/>
          </w:tcPr>
          <w:p w14:paraId="231DBB68"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46AB5900"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 xml:space="preserve">你相信嗎？ </w:t>
            </w:r>
          </w:p>
          <w:p w14:paraId="36823522" w14:textId="77777777" w:rsidR="004057A8" w:rsidRDefault="000E5465">
            <w:pPr>
              <w:widowControl/>
              <w:rPr>
                <w:rFonts w:ascii="新細明體" w:hAnsi="新細明體" w:cs="新細明體"/>
                <w:kern w:val="0"/>
              </w:rPr>
            </w:pPr>
            <w:r>
              <w:rPr>
                <w:rFonts w:ascii="新細明體" w:hAnsi="新細明體" w:cs="新細明體" w:hint="eastAsia"/>
                <w:kern w:val="0"/>
              </w:rPr>
              <w:t xml:space="preserve">我們登上了國際舞台 </w:t>
            </w:r>
            <w:proofErr w:type="gramStart"/>
            <w:r>
              <w:rPr>
                <w:rFonts w:ascii="新細明體" w:hAnsi="新細明體" w:cs="新細明體" w:hint="eastAsia"/>
                <w:kern w:val="0"/>
              </w:rPr>
              <w:t>祈</w:t>
            </w:r>
            <w:proofErr w:type="gramEnd"/>
            <w:r>
              <w:rPr>
                <w:rFonts w:ascii="新細明體" w:hAnsi="新細明體" w:cs="新細明體" w:hint="eastAsia"/>
                <w:kern w:val="0"/>
              </w:rPr>
              <w:t xml:space="preserve">願天堂的和平 </w:t>
            </w:r>
            <w:proofErr w:type="gramStart"/>
            <w:r>
              <w:rPr>
                <w:rFonts w:ascii="新細明體" w:hAnsi="新細明體" w:cs="新細明體" w:hint="eastAsia"/>
                <w:kern w:val="0"/>
                <w:sz w:val="20"/>
              </w:rPr>
              <w:t>天聲合唱團</w:t>
            </w:r>
            <w:proofErr w:type="gramEnd"/>
            <w:r>
              <w:rPr>
                <w:rFonts w:ascii="新細明體" w:hAnsi="新細明體" w:cs="新細明體" w:hint="eastAsia"/>
                <w:kern w:val="0"/>
                <w:sz w:val="20"/>
              </w:rPr>
              <w:t>值得紀錄的光輝時刻</w:t>
            </w:r>
          </w:p>
        </w:tc>
        <w:tc>
          <w:tcPr>
            <w:tcW w:w="550" w:type="dxa"/>
            <w:tcBorders>
              <w:top w:val="single" w:sz="4" w:space="0" w:color="auto"/>
              <w:left w:val="nil"/>
              <w:bottom w:val="single" w:sz="4" w:space="0" w:color="auto"/>
              <w:right w:val="single" w:sz="4" w:space="0" w:color="auto"/>
            </w:tcBorders>
            <w:noWrap/>
            <w:vAlign w:val="center"/>
          </w:tcPr>
          <w:p w14:paraId="3C3D34EA"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56</w:t>
            </w:r>
          </w:p>
        </w:tc>
        <w:tc>
          <w:tcPr>
            <w:tcW w:w="2870" w:type="dxa"/>
            <w:tcBorders>
              <w:top w:val="single" w:sz="4" w:space="0" w:color="auto"/>
              <w:left w:val="nil"/>
              <w:bottom w:val="single" w:sz="4" w:space="0" w:color="auto"/>
              <w:right w:val="single" w:sz="4" w:space="0" w:color="auto"/>
            </w:tcBorders>
            <w:noWrap/>
            <w:vAlign w:val="center"/>
          </w:tcPr>
          <w:p w14:paraId="1323CD80" w14:textId="77777777" w:rsidR="004057A8" w:rsidRDefault="000E5465">
            <w:pPr>
              <w:widowControl/>
              <w:rPr>
                <w:rFonts w:ascii="新細明體" w:hAnsi="新細明體" w:cs="新細明體"/>
                <w:kern w:val="0"/>
              </w:rPr>
            </w:pPr>
            <w:r>
              <w:rPr>
                <w:rFonts w:ascii="新細明體" w:hAnsi="新細明體" w:cs="新細明體" w:hint="eastAsia"/>
                <w:kern w:val="0"/>
              </w:rPr>
              <w:t>吳光</w:t>
            </w:r>
            <w:proofErr w:type="gramStart"/>
            <w:r>
              <w:rPr>
                <w:rFonts w:ascii="新細明體" w:hAnsi="新細明體" w:cs="新細明體" w:hint="eastAsia"/>
                <w:kern w:val="0"/>
              </w:rPr>
              <w:t>覽</w:t>
            </w:r>
            <w:proofErr w:type="gramEnd"/>
          </w:p>
        </w:tc>
        <w:tc>
          <w:tcPr>
            <w:tcW w:w="432" w:type="dxa"/>
            <w:tcBorders>
              <w:top w:val="single" w:sz="4" w:space="0" w:color="auto"/>
              <w:left w:val="nil"/>
              <w:bottom w:val="single" w:sz="4" w:space="0" w:color="auto"/>
              <w:right w:val="single" w:sz="4" w:space="0" w:color="auto"/>
            </w:tcBorders>
            <w:noWrap/>
            <w:vAlign w:val="center"/>
          </w:tcPr>
          <w:p w14:paraId="5F8F6ED5" w14:textId="77777777" w:rsidR="004057A8" w:rsidRDefault="004057A8">
            <w:pPr>
              <w:widowControl/>
              <w:rPr>
                <w:rFonts w:ascii="新細明體" w:hAnsi="新細明體" w:cs="新細明體"/>
                <w:kern w:val="0"/>
              </w:rPr>
            </w:pPr>
          </w:p>
        </w:tc>
      </w:tr>
      <w:tr w:rsidR="004057A8" w14:paraId="7702E35E"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CF72A3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2005/8</w:t>
            </w:r>
          </w:p>
        </w:tc>
        <w:tc>
          <w:tcPr>
            <w:tcW w:w="716" w:type="dxa"/>
            <w:tcBorders>
              <w:top w:val="single" w:sz="4" w:space="0" w:color="auto"/>
              <w:left w:val="nil"/>
              <w:bottom w:val="single" w:sz="4" w:space="0" w:color="auto"/>
              <w:right w:val="single" w:sz="4" w:space="0" w:color="auto"/>
            </w:tcBorders>
            <w:noWrap/>
            <w:vAlign w:val="center"/>
          </w:tcPr>
          <w:p w14:paraId="511A583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258</w:t>
            </w:r>
          </w:p>
        </w:tc>
        <w:tc>
          <w:tcPr>
            <w:tcW w:w="2636" w:type="dxa"/>
            <w:tcBorders>
              <w:top w:val="single" w:sz="4" w:space="0" w:color="auto"/>
              <w:left w:val="nil"/>
              <w:bottom w:val="single" w:sz="4" w:space="0" w:color="auto"/>
              <w:right w:val="single" w:sz="4" w:space="0" w:color="auto"/>
            </w:tcBorders>
            <w:noWrap/>
            <w:vAlign w:val="center"/>
          </w:tcPr>
          <w:p w14:paraId="7AB71B94"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5DAA08A8" w14:textId="77777777" w:rsidR="004057A8" w:rsidRDefault="000E5465">
            <w:pPr>
              <w:widowControl/>
              <w:rPr>
                <w:rFonts w:ascii="新細明體" w:hAnsi="新細明體" w:cs="新細明體"/>
                <w:kern w:val="0"/>
              </w:rPr>
            </w:pPr>
            <w:r>
              <w:rPr>
                <w:rFonts w:ascii="新細明體" w:hAnsi="新細明體" w:cs="新細明體" w:hint="eastAsia"/>
                <w:kern w:val="0"/>
              </w:rPr>
              <w:t>敏</w:t>
            </w:r>
            <w:proofErr w:type="gramStart"/>
            <w:r>
              <w:rPr>
                <w:rFonts w:ascii="新細明體" w:hAnsi="新細明體" w:cs="新細明體" w:hint="eastAsia"/>
                <w:kern w:val="0"/>
              </w:rPr>
              <w:t>籟</w:t>
            </w:r>
            <w:proofErr w:type="gramEnd"/>
            <w:r>
              <w:rPr>
                <w:rFonts w:ascii="新細明體" w:hAnsi="新細明體" w:cs="新細明體" w:hint="eastAsia"/>
                <w:kern w:val="0"/>
              </w:rPr>
              <w:t>同奮的願心</w:t>
            </w:r>
            <w:proofErr w:type="gramStart"/>
            <w:r>
              <w:rPr>
                <w:rFonts w:ascii="新細明體" w:hAnsi="新細明體" w:cs="新細明體" w:hint="eastAsia"/>
                <w:kern w:val="0"/>
              </w:rPr>
              <w:t>─</w:t>
            </w:r>
            <w:proofErr w:type="gramEnd"/>
          </w:p>
          <w:p w14:paraId="5F1AF3AA" w14:textId="77777777" w:rsidR="004057A8" w:rsidRDefault="000E5465">
            <w:pPr>
              <w:widowControl/>
              <w:rPr>
                <w:rFonts w:ascii="新細明體" w:hAnsi="新細明體" w:cs="新細明體"/>
                <w:kern w:val="0"/>
              </w:rPr>
            </w:pPr>
            <w:r>
              <w:rPr>
                <w:rFonts w:ascii="新細明體" w:hAnsi="新細明體" w:cs="新細明體" w:hint="eastAsia"/>
                <w:kern w:val="0"/>
              </w:rPr>
              <w:t>願以天籟之音 讓人心融合在一起</w:t>
            </w:r>
          </w:p>
        </w:tc>
        <w:tc>
          <w:tcPr>
            <w:tcW w:w="550" w:type="dxa"/>
            <w:tcBorders>
              <w:top w:val="single" w:sz="4" w:space="0" w:color="auto"/>
              <w:left w:val="nil"/>
              <w:bottom w:val="single" w:sz="4" w:space="0" w:color="auto"/>
              <w:right w:val="single" w:sz="4" w:space="0" w:color="auto"/>
            </w:tcBorders>
            <w:noWrap/>
            <w:vAlign w:val="center"/>
          </w:tcPr>
          <w:p w14:paraId="2802AA69"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60</w:t>
            </w:r>
          </w:p>
        </w:tc>
        <w:tc>
          <w:tcPr>
            <w:tcW w:w="2870" w:type="dxa"/>
            <w:tcBorders>
              <w:top w:val="single" w:sz="4" w:space="0" w:color="auto"/>
              <w:left w:val="nil"/>
              <w:bottom w:val="single" w:sz="4" w:space="0" w:color="auto"/>
              <w:right w:val="single" w:sz="4" w:space="0" w:color="auto"/>
            </w:tcBorders>
            <w:noWrap/>
            <w:vAlign w:val="center"/>
          </w:tcPr>
          <w:p w14:paraId="095035F8" w14:textId="77777777" w:rsidR="004057A8" w:rsidRDefault="000E5465">
            <w:pPr>
              <w:widowControl/>
              <w:rPr>
                <w:rFonts w:ascii="新細明體" w:hAnsi="新細明體" w:cs="新細明體"/>
                <w:kern w:val="0"/>
              </w:rPr>
            </w:pPr>
            <w:r>
              <w:rPr>
                <w:rFonts w:ascii="新細明體" w:hAnsi="新細明體" w:cs="新細明體" w:hint="eastAsia"/>
                <w:kern w:val="0"/>
              </w:rPr>
              <w:t>編輯部</w:t>
            </w:r>
          </w:p>
        </w:tc>
        <w:tc>
          <w:tcPr>
            <w:tcW w:w="432" w:type="dxa"/>
            <w:tcBorders>
              <w:top w:val="single" w:sz="4" w:space="0" w:color="auto"/>
              <w:left w:val="nil"/>
              <w:bottom w:val="single" w:sz="4" w:space="0" w:color="auto"/>
              <w:right w:val="single" w:sz="4" w:space="0" w:color="auto"/>
            </w:tcBorders>
            <w:noWrap/>
            <w:vAlign w:val="center"/>
          </w:tcPr>
          <w:p w14:paraId="65332AEE" w14:textId="77777777" w:rsidR="004057A8" w:rsidRDefault="004057A8">
            <w:pPr>
              <w:widowControl/>
              <w:rPr>
                <w:rFonts w:ascii="新細明體" w:hAnsi="新細明體" w:cs="新細明體"/>
                <w:kern w:val="0"/>
              </w:rPr>
            </w:pPr>
          </w:p>
        </w:tc>
      </w:tr>
      <w:tr w:rsidR="004057A8" w14:paraId="44D53CB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4D9977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2005/8</w:t>
            </w:r>
          </w:p>
        </w:tc>
        <w:tc>
          <w:tcPr>
            <w:tcW w:w="716" w:type="dxa"/>
            <w:tcBorders>
              <w:top w:val="single" w:sz="4" w:space="0" w:color="auto"/>
              <w:left w:val="nil"/>
              <w:bottom w:val="single" w:sz="4" w:space="0" w:color="auto"/>
              <w:right w:val="single" w:sz="4" w:space="0" w:color="auto"/>
            </w:tcBorders>
            <w:noWrap/>
            <w:vAlign w:val="center"/>
          </w:tcPr>
          <w:p w14:paraId="6A94960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258</w:t>
            </w:r>
          </w:p>
        </w:tc>
        <w:tc>
          <w:tcPr>
            <w:tcW w:w="2636" w:type="dxa"/>
            <w:tcBorders>
              <w:top w:val="single" w:sz="4" w:space="0" w:color="auto"/>
              <w:left w:val="nil"/>
              <w:bottom w:val="single" w:sz="4" w:space="0" w:color="auto"/>
              <w:right w:val="single" w:sz="4" w:space="0" w:color="auto"/>
            </w:tcBorders>
            <w:noWrap/>
            <w:vAlign w:val="center"/>
          </w:tcPr>
          <w:p w14:paraId="614D9184"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77D46D82" w14:textId="77777777" w:rsidR="004057A8" w:rsidRDefault="000E5465">
            <w:pPr>
              <w:widowControl/>
              <w:rPr>
                <w:rFonts w:ascii="新細明體" w:hAnsi="新細明體" w:cs="新細明體"/>
                <w:kern w:val="0"/>
              </w:rPr>
            </w:pPr>
            <w:r>
              <w:rPr>
                <w:rFonts w:ascii="新細明體" w:hAnsi="新細明體" w:cs="新細明體" w:hint="eastAsia"/>
                <w:kern w:val="0"/>
              </w:rPr>
              <w:t>天堂的和平</w:t>
            </w:r>
            <w:r>
              <w:rPr>
                <w:rFonts w:ascii="新細明體" w:hAnsi="新細明體" w:cs="新細明體" w:hint="eastAsia"/>
                <w:kern w:val="0"/>
                <w:sz w:val="20"/>
              </w:rPr>
              <w:t>(中英歌詞)</w:t>
            </w:r>
          </w:p>
        </w:tc>
        <w:tc>
          <w:tcPr>
            <w:tcW w:w="550" w:type="dxa"/>
            <w:tcBorders>
              <w:top w:val="single" w:sz="4" w:space="0" w:color="auto"/>
              <w:left w:val="nil"/>
              <w:bottom w:val="single" w:sz="4" w:space="0" w:color="auto"/>
              <w:right w:val="single" w:sz="4" w:space="0" w:color="auto"/>
            </w:tcBorders>
            <w:noWrap/>
            <w:vAlign w:val="center"/>
          </w:tcPr>
          <w:p w14:paraId="2B7A1E65"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62</w:t>
            </w:r>
          </w:p>
        </w:tc>
        <w:tc>
          <w:tcPr>
            <w:tcW w:w="2870" w:type="dxa"/>
            <w:tcBorders>
              <w:top w:val="single" w:sz="4" w:space="0" w:color="auto"/>
              <w:left w:val="nil"/>
              <w:bottom w:val="single" w:sz="4" w:space="0" w:color="auto"/>
              <w:right w:val="single" w:sz="4" w:space="0" w:color="auto"/>
            </w:tcBorders>
            <w:noWrap/>
            <w:vAlign w:val="center"/>
          </w:tcPr>
          <w:p w14:paraId="06ECE070" w14:textId="77777777" w:rsidR="004057A8" w:rsidRDefault="000E5465">
            <w:pPr>
              <w:widowControl/>
              <w:rPr>
                <w:rFonts w:ascii="新細明體" w:hAnsi="新細明體" w:cs="新細明體"/>
                <w:kern w:val="0"/>
              </w:rPr>
            </w:pPr>
            <w:r>
              <w:rPr>
                <w:rFonts w:ascii="新細明體" w:hAnsi="新細明體" w:cs="新細明體" w:hint="eastAsia"/>
                <w:kern w:val="0"/>
              </w:rPr>
              <w:t>詞/</w:t>
            </w:r>
            <w:proofErr w:type="gramStart"/>
            <w:r>
              <w:rPr>
                <w:rFonts w:ascii="新細明體" w:hAnsi="新細明體" w:cs="新細明體" w:hint="eastAsia"/>
                <w:kern w:val="0"/>
              </w:rPr>
              <w:t>路培基</w:t>
            </w:r>
            <w:proofErr w:type="gramEnd"/>
            <w:r>
              <w:rPr>
                <w:rFonts w:ascii="新細明體" w:hAnsi="新細明體" w:cs="新細明體" w:hint="eastAsia"/>
                <w:kern w:val="0"/>
              </w:rPr>
              <w:t xml:space="preserve">  曲/比德</w:t>
            </w:r>
            <w:proofErr w:type="gramStart"/>
            <w:r>
              <w:rPr>
                <w:rFonts w:ascii="新細明體" w:hAnsi="新細明體" w:cs="新細明體" w:hint="eastAsia"/>
                <w:kern w:val="0"/>
              </w:rPr>
              <w:t>˙</w:t>
            </w:r>
            <w:proofErr w:type="gramEnd"/>
            <w:r>
              <w:rPr>
                <w:rFonts w:ascii="新細明體" w:hAnsi="新細明體" w:cs="新細明體" w:hint="eastAsia"/>
                <w:kern w:val="0"/>
              </w:rPr>
              <w:t>李程</w:t>
            </w:r>
          </w:p>
        </w:tc>
        <w:tc>
          <w:tcPr>
            <w:tcW w:w="432" w:type="dxa"/>
            <w:tcBorders>
              <w:top w:val="single" w:sz="4" w:space="0" w:color="auto"/>
              <w:left w:val="nil"/>
              <w:bottom w:val="single" w:sz="4" w:space="0" w:color="auto"/>
              <w:right w:val="single" w:sz="4" w:space="0" w:color="auto"/>
            </w:tcBorders>
            <w:noWrap/>
            <w:vAlign w:val="center"/>
          </w:tcPr>
          <w:p w14:paraId="486AD0B3" w14:textId="77777777" w:rsidR="004057A8" w:rsidRDefault="004057A8">
            <w:pPr>
              <w:widowControl/>
              <w:rPr>
                <w:rFonts w:ascii="新細明體" w:hAnsi="新細明體" w:cs="新細明體"/>
                <w:kern w:val="0"/>
              </w:rPr>
            </w:pPr>
          </w:p>
        </w:tc>
      </w:tr>
      <w:tr w:rsidR="004057A8" w14:paraId="50B3441F"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387229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2005/8</w:t>
            </w:r>
          </w:p>
        </w:tc>
        <w:tc>
          <w:tcPr>
            <w:tcW w:w="716" w:type="dxa"/>
            <w:tcBorders>
              <w:top w:val="single" w:sz="4" w:space="0" w:color="auto"/>
              <w:left w:val="nil"/>
              <w:bottom w:val="single" w:sz="4" w:space="0" w:color="auto"/>
              <w:right w:val="single" w:sz="4" w:space="0" w:color="auto"/>
            </w:tcBorders>
            <w:noWrap/>
            <w:vAlign w:val="center"/>
          </w:tcPr>
          <w:p w14:paraId="3246696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258</w:t>
            </w:r>
          </w:p>
        </w:tc>
        <w:tc>
          <w:tcPr>
            <w:tcW w:w="2636" w:type="dxa"/>
            <w:tcBorders>
              <w:top w:val="single" w:sz="4" w:space="0" w:color="auto"/>
              <w:left w:val="nil"/>
              <w:bottom w:val="single" w:sz="4" w:space="0" w:color="auto"/>
              <w:right w:val="single" w:sz="4" w:space="0" w:color="auto"/>
            </w:tcBorders>
            <w:noWrap/>
            <w:vAlign w:val="center"/>
          </w:tcPr>
          <w:p w14:paraId="52463B88"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6B66A333"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三教長、執事講習報導</w:t>
            </w:r>
          </w:p>
          <w:p w14:paraId="5B8FD0B7" w14:textId="77777777" w:rsidR="004057A8" w:rsidRDefault="000E5465">
            <w:pPr>
              <w:widowControl/>
              <w:rPr>
                <w:rFonts w:ascii="新細明體" w:hAnsi="新細明體" w:cs="新細明體"/>
                <w:kern w:val="0"/>
              </w:rPr>
            </w:pPr>
            <w:r>
              <w:rPr>
                <w:rFonts w:ascii="新細明體" w:hAnsi="新細明體" w:cs="新細明體" w:hint="eastAsia"/>
                <w:kern w:val="0"/>
              </w:rPr>
              <w:t xml:space="preserve">帝教藍圖己經完備 正待有志同奮全力以赴 </w:t>
            </w:r>
          </w:p>
        </w:tc>
        <w:tc>
          <w:tcPr>
            <w:tcW w:w="550" w:type="dxa"/>
            <w:tcBorders>
              <w:top w:val="single" w:sz="4" w:space="0" w:color="auto"/>
              <w:left w:val="nil"/>
              <w:bottom w:val="single" w:sz="4" w:space="0" w:color="auto"/>
              <w:right w:val="single" w:sz="4" w:space="0" w:color="auto"/>
            </w:tcBorders>
            <w:noWrap/>
            <w:vAlign w:val="center"/>
          </w:tcPr>
          <w:p w14:paraId="3746D99E"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66</w:t>
            </w:r>
          </w:p>
        </w:tc>
        <w:tc>
          <w:tcPr>
            <w:tcW w:w="2870" w:type="dxa"/>
            <w:tcBorders>
              <w:top w:val="single" w:sz="4" w:space="0" w:color="auto"/>
              <w:left w:val="nil"/>
              <w:bottom w:val="single" w:sz="4" w:space="0" w:color="auto"/>
              <w:right w:val="single" w:sz="4" w:space="0" w:color="auto"/>
            </w:tcBorders>
            <w:noWrap/>
            <w:vAlign w:val="center"/>
          </w:tcPr>
          <w:p w14:paraId="341753C6" w14:textId="77777777" w:rsidR="004057A8" w:rsidRDefault="000E5465">
            <w:pPr>
              <w:widowControl/>
              <w:rPr>
                <w:rFonts w:ascii="新細明體" w:hAnsi="新細明體" w:cs="新細明體"/>
                <w:kern w:val="0"/>
              </w:rPr>
            </w:pPr>
            <w:r>
              <w:rPr>
                <w:rFonts w:ascii="新細明體" w:hAnsi="新細明體" w:cs="新細明體" w:hint="eastAsia"/>
                <w:kern w:val="0"/>
              </w:rPr>
              <w:t>劉大彬</w:t>
            </w:r>
          </w:p>
        </w:tc>
        <w:tc>
          <w:tcPr>
            <w:tcW w:w="432" w:type="dxa"/>
            <w:tcBorders>
              <w:top w:val="single" w:sz="4" w:space="0" w:color="auto"/>
              <w:left w:val="nil"/>
              <w:bottom w:val="single" w:sz="4" w:space="0" w:color="auto"/>
              <w:right w:val="single" w:sz="4" w:space="0" w:color="auto"/>
            </w:tcBorders>
            <w:noWrap/>
            <w:vAlign w:val="center"/>
          </w:tcPr>
          <w:p w14:paraId="7DF59071" w14:textId="77777777" w:rsidR="004057A8" w:rsidRDefault="004057A8">
            <w:pPr>
              <w:widowControl/>
              <w:rPr>
                <w:rFonts w:ascii="新細明體" w:hAnsi="新細明體" w:cs="新細明體"/>
                <w:kern w:val="0"/>
              </w:rPr>
            </w:pPr>
          </w:p>
        </w:tc>
      </w:tr>
      <w:tr w:rsidR="004057A8" w14:paraId="11E024CC"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84949E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2005/8</w:t>
            </w:r>
          </w:p>
        </w:tc>
        <w:tc>
          <w:tcPr>
            <w:tcW w:w="716" w:type="dxa"/>
            <w:tcBorders>
              <w:top w:val="single" w:sz="4" w:space="0" w:color="auto"/>
              <w:left w:val="nil"/>
              <w:bottom w:val="single" w:sz="4" w:space="0" w:color="auto"/>
              <w:right w:val="single" w:sz="4" w:space="0" w:color="auto"/>
            </w:tcBorders>
            <w:noWrap/>
            <w:vAlign w:val="center"/>
          </w:tcPr>
          <w:p w14:paraId="7EA416C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258</w:t>
            </w:r>
          </w:p>
        </w:tc>
        <w:tc>
          <w:tcPr>
            <w:tcW w:w="2636" w:type="dxa"/>
            <w:tcBorders>
              <w:top w:val="single" w:sz="4" w:space="0" w:color="auto"/>
              <w:left w:val="nil"/>
              <w:bottom w:val="single" w:sz="4" w:space="0" w:color="auto"/>
              <w:right w:val="single" w:sz="4" w:space="0" w:color="auto"/>
            </w:tcBorders>
            <w:noWrap/>
            <w:vAlign w:val="center"/>
          </w:tcPr>
          <w:p w14:paraId="780B9D0C"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7094C8D2"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 xml:space="preserve">《危機處理》一書索閱中 </w:t>
            </w:r>
          </w:p>
          <w:p w14:paraId="16E91D0C" w14:textId="77777777" w:rsidR="004057A8" w:rsidRDefault="000E5465">
            <w:pPr>
              <w:widowControl/>
              <w:rPr>
                <w:rFonts w:ascii="新細明體" w:hAnsi="新細明體" w:cs="新細明體"/>
                <w:kern w:val="0"/>
              </w:rPr>
            </w:pPr>
            <w:r>
              <w:rPr>
                <w:rFonts w:ascii="新細明體" w:hAnsi="新細明體" w:cs="新細明體" w:hint="eastAsia"/>
                <w:kern w:val="0"/>
              </w:rPr>
              <w:t>為一堂課 寫一本書</w:t>
            </w:r>
          </w:p>
        </w:tc>
        <w:tc>
          <w:tcPr>
            <w:tcW w:w="550" w:type="dxa"/>
            <w:tcBorders>
              <w:top w:val="single" w:sz="4" w:space="0" w:color="auto"/>
              <w:left w:val="nil"/>
              <w:bottom w:val="single" w:sz="4" w:space="0" w:color="auto"/>
              <w:right w:val="single" w:sz="4" w:space="0" w:color="auto"/>
            </w:tcBorders>
            <w:noWrap/>
            <w:vAlign w:val="center"/>
          </w:tcPr>
          <w:p w14:paraId="080C1979"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72</w:t>
            </w:r>
          </w:p>
        </w:tc>
        <w:tc>
          <w:tcPr>
            <w:tcW w:w="2870" w:type="dxa"/>
            <w:tcBorders>
              <w:top w:val="single" w:sz="4" w:space="0" w:color="auto"/>
              <w:left w:val="nil"/>
              <w:bottom w:val="single" w:sz="4" w:space="0" w:color="auto"/>
              <w:right w:val="single" w:sz="4" w:space="0" w:color="auto"/>
            </w:tcBorders>
            <w:noWrap/>
            <w:vAlign w:val="center"/>
          </w:tcPr>
          <w:p w14:paraId="5339EEB4" w14:textId="77777777" w:rsidR="004057A8" w:rsidRDefault="000E5465">
            <w:pPr>
              <w:widowControl/>
              <w:rPr>
                <w:rFonts w:ascii="新細明體" w:hAnsi="新細明體" w:cs="新細明體"/>
                <w:kern w:val="0"/>
              </w:rPr>
            </w:pPr>
            <w:r>
              <w:rPr>
                <w:rFonts w:ascii="新細明體" w:hAnsi="新細明體" w:cs="新細明體" w:hint="eastAsia"/>
                <w:kern w:val="0"/>
              </w:rPr>
              <w:t>周正畏</w:t>
            </w:r>
          </w:p>
        </w:tc>
        <w:tc>
          <w:tcPr>
            <w:tcW w:w="432" w:type="dxa"/>
            <w:tcBorders>
              <w:top w:val="single" w:sz="4" w:space="0" w:color="auto"/>
              <w:left w:val="nil"/>
              <w:bottom w:val="single" w:sz="4" w:space="0" w:color="auto"/>
              <w:right w:val="single" w:sz="4" w:space="0" w:color="auto"/>
            </w:tcBorders>
            <w:noWrap/>
            <w:vAlign w:val="center"/>
          </w:tcPr>
          <w:p w14:paraId="70874E9F" w14:textId="77777777" w:rsidR="004057A8" w:rsidRDefault="004057A8">
            <w:pPr>
              <w:widowControl/>
              <w:rPr>
                <w:rFonts w:ascii="新細明體" w:hAnsi="新細明體" w:cs="新細明體"/>
                <w:kern w:val="0"/>
              </w:rPr>
            </w:pPr>
          </w:p>
        </w:tc>
      </w:tr>
      <w:tr w:rsidR="004057A8" w14:paraId="4DD62913"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EF0637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2005/8</w:t>
            </w:r>
          </w:p>
        </w:tc>
        <w:tc>
          <w:tcPr>
            <w:tcW w:w="716" w:type="dxa"/>
            <w:tcBorders>
              <w:top w:val="single" w:sz="4" w:space="0" w:color="auto"/>
              <w:left w:val="nil"/>
              <w:bottom w:val="single" w:sz="4" w:space="0" w:color="auto"/>
              <w:right w:val="single" w:sz="4" w:space="0" w:color="auto"/>
            </w:tcBorders>
            <w:noWrap/>
            <w:vAlign w:val="center"/>
          </w:tcPr>
          <w:p w14:paraId="4725101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258</w:t>
            </w:r>
          </w:p>
        </w:tc>
        <w:tc>
          <w:tcPr>
            <w:tcW w:w="2636" w:type="dxa"/>
            <w:tcBorders>
              <w:top w:val="single" w:sz="4" w:space="0" w:color="auto"/>
              <w:left w:val="nil"/>
              <w:bottom w:val="single" w:sz="4" w:space="0" w:color="auto"/>
              <w:right w:val="single" w:sz="4" w:space="0" w:color="auto"/>
            </w:tcBorders>
            <w:noWrap/>
            <w:vAlign w:val="center"/>
          </w:tcPr>
          <w:p w14:paraId="73E73B36" w14:textId="77777777" w:rsidR="004057A8" w:rsidRDefault="000E5465">
            <w:pPr>
              <w:widowControl/>
              <w:rPr>
                <w:rFonts w:ascii="新細明體" w:hAnsi="新細明體" w:cs="新細明體"/>
                <w:kern w:val="0"/>
              </w:rPr>
            </w:pPr>
            <w:r>
              <w:rPr>
                <w:rFonts w:ascii="新細明體" w:hAnsi="新細明體" w:cs="新細明體" w:hint="eastAsia"/>
                <w:kern w:val="0"/>
              </w:rPr>
              <w:t>首席</w:t>
            </w:r>
            <w:proofErr w:type="gramStart"/>
            <w:r>
              <w:rPr>
                <w:rFonts w:ascii="新細明體" w:hAnsi="新細明體" w:cs="新細明體" w:hint="eastAsia"/>
                <w:kern w:val="0"/>
              </w:rPr>
              <w:t>闡</w:t>
            </w:r>
            <w:proofErr w:type="gramEnd"/>
            <w:r>
              <w:rPr>
                <w:rFonts w:ascii="新細明體" w:hAnsi="新細明體"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08D7864C"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水能載舟 也能覆舟 在九十四年度第一次開、引導導師</w:t>
            </w:r>
            <w:proofErr w:type="gramStart"/>
            <w:r>
              <w:rPr>
                <w:rFonts w:ascii="新細明體" w:hAnsi="新細明體" w:cs="新細明體" w:hint="eastAsia"/>
                <w:kern w:val="0"/>
                <w:sz w:val="20"/>
              </w:rPr>
              <w:t>養靈營</w:t>
            </w:r>
            <w:proofErr w:type="gramEnd"/>
            <w:r>
              <w:rPr>
                <w:rFonts w:ascii="新細明體" w:hAnsi="新細明體" w:cs="新細明體" w:hint="eastAsia"/>
                <w:kern w:val="0"/>
                <w:sz w:val="20"/>
              </w:rPr>
              <w:t>講話</w:t>
            </w:r>
          </w:p>
          <w:p w14:paraId="4F47D8DE" w14:textId="77777777" w:rsidR="004057A8" w:rsidRDefault="000E5465">
            <w:pPr>
              <w:widowControl/>
              <w:rPr>
                <w:rFonts w:ascii="新細明體" w:hAnsi="新細明體" w:cs="新細明體"/>
                <w:kern w:val="0"/>
              </w:rPr>
            </w:pPr>
            <w:r>
              <w:rPr>
                <w:rFonts w:ascii="新細明體" w:hAnsi="新細明體" w:cs="新細明體" w:hint="eastAsia"/>
                <w:kern w:val="0"/>
              </w:rPr>
              <w:t>謹記「</w:t>
            </w:r>
            <w:proofErr w:type="gramStart"/>
            <w:r>
              <w:rPr>
                <w:rFonts w:ascii="新細明體" w:hAnsi="新細明體" w:cs="新細明體" w:hint="eastAsia"/>
                <w:kern w:val="0"/>
              </w:rPr>
              <w:t>教禍</w:t>
            </w:r>
            <w:proofErr w:type="gramEnd"/>
            <w:r>
              <w:rPr>
                <w:rFonts w:ascii="新細明體" w:hAnsi="新細明體" w:cs="新細明體" w:hint="eastAsia"/>
                <w:kern w:val="0"/>
              </w:rPr>
              <w:t>」殷</w:t>
            </w:r>
            <w:proofErr w:type="gramStart"/>
            <w:r>
              <w:rPr>
                <w:rFonts w:ascii="新細明體" w:hAnsi="新細明體" w:cs="新細明體" w:hint="eastAsia"/>
                <w:kern w:val="0"/>
              </w:rPr>
              <w:t>鑑</w:t>
            </w:r>
            <w:proofErr w:type="gramEnd"/>
            <w:r>
              <w:rPr>
                <w:rFonts w:ascii="新細明體" w:hAnsi="新細明體" w:cs="新細明體" w:hint="eastAsia"/>
                <w:kern w:val="0"/>
              </w:rPr>
              <w:t xml:space="preserve"> 期望同奮永不迷失</w:t>
            </w:r>
          </w:p>
        </w:tc>
        <w:tc>
          <w:tcPr>
            <w:tcW w:w="550" w:type="dxa"/>
            <w:tcBorders>
              <w:top w:val="single" w:sz="4" w:space="0" w:color="auto"/>
              <w:left w:val="nil"/>
              <w:bottom w:val="single" w:sz="4" w:space="0" w:color="auto"/>
              <w:right w:val="single" w:sz="4" w:space="0" w:color="auto"/>
            </w:tcBorders>
            <w:noWrap/>
            <w:vAlign w:val="center"/>
          </w:tcPr>
          <w:p w14:paraId="12578C86"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01</w:t>
            </w:r>
          </w:p>
        </w:tc>
        <w:tc>
          <w:tcPr>
            <w:tcW w:w="2870" w:type="dxa"/>
            <w:tcBorders>
              <w:top w:val="single" w:sz="4" w:space="0" w:color="auto"/>
              <w:left w:val="nil"/>
              <w:bottom w:val="single" w:sz="4" w:space="0" w:color="auto"/>
              <w:right w:val="single" w:sz="4" w:space="0" w:color="auto"/>
            </w:tcBorders>
            <w:noWrap/>
            <w:vAlign w:val="center"/>
          </w:tcPr>
          <w:p w14:paraId="43B6BC48" w14:textId="77777777" w:rsidR="004057A8" w:rsidRDefault="000E5465">
            <w:pPr>
              <w:widowControl/>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5461FA8F" w14:textId="77777777" w:rsidR="004057A8" w:rsidRDefault="004057A8">
            <w:pPr>
              <w:widowControl/>
              <w:rPr>
                <w:rFonts w:ascii="新細明體" w:hAnsi="新細明體" w:cs="新細明體"/>
                <w:kern w:val="0"/>
              </w:rPr>
            </w:pPr>
          </w:p>
        </w:tc>
      </w:tr>
      <w:tr w:rsidR="004057A8" w14:paraId="55EEA4A9"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BF291A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2005/8</w:t>
            </w:r>
          </w:p>
        </w:tc>
        <w:tc>
          <w:tcPr>
            <w:tcW w:w="716" w:type="dxa"/>
            <w:tcBorders>
              <w:top w:val="single" w:sz="4" w:space="0" w:color="auto"/>
              <w:left w:val="nil"/>
              <w:bottom w:val="single" w:sz="4" w:space="0" w:color="auto"/>
              <w:right w:val="single" w:sz="4" w:space="0" w:color="auto"/>
            </w:tcBorders>
            <w:noWrap/>
            <w:vAlign w:val="center"/>
          </w:tcPr>
          <w:p w14:paraId="13CB502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258</w:t>
            </w:r>
          </w:p>
        </w:tc>
        <w:tc>
          <w:tcPr>
            <w:tcW w:w="2636" w:type="dxa"/>
            <w:tcBorders>
              <w:top w:val="single" w:sz="4" w:space="0" w:color="auto"/>
              <w:left w:val="nil"/>
              <w:bottom w:val="single" w:sz="4" w:space="0" w:color="auto"/>
              <w:right w:val="single" w:sz="4" w:space="0" w:color="auto"/>
            </w:tcBorders>
            <w:noWrap/>
            <w:vAlign w:val="center"/>
          </w:tcPr>
          <w:p w14:paraId="79CF75E8" w14:textId="77777777" w:rsidR="004057A8" w:rsidRDefault="000E5465">
            <w:pPr>
              <w:widowControl/>
              <w:rPr>
                <w:rFonts w:ascii="新細明體" w:hAnsi="新細明體" w:cs="新細明體"/>
                <w:kern w:val="0"/>
              </w:rPr>
            </w:pPr>
            <w:r>
              <w:rPr>
                <w:rFonts w:ascii="新細明體" w:hAnsi="新細明體" w:cs="新細明體" w:hint="eastAsia"/>
                <w:kern w:val="0"/>
              </w:rPr>
              <w:t>首席</w:t>
            </w:r>
            <w:proofErr w:type="gramStart"/>
            <w:r>
              <w:rPr>
                <w:rFonts w:ascii="新細明體" w:hAnsi="新細明體" w:cs="新細明體" w:hint="eastAsia"/>
                <w:kern w:val="0"/>
              </w:rPr>
              <w:t>闡</w:t>
            </w:r>
            <w:proofErr w:type="gramEnd"/>
            <w:r>
              <w:rPr>
                <w:rFonts w:ascii="新細明體" w:hAnsi="新細明體"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26EB41E4" w14:textId="77777777" w:rsidR="004057A8" w:rsidRDefault="000E5465">
            <w:pPr>
              <w:widowControl/>
              <w:rPr>
                <w:rFonts w:ascii="新細明體" w:hAnsi="新細明體" w:cs="新細明體"/>
                <w:kern w:val="0"/>
                <w:sz w:val="20"/>
              </w:rPr>
            </w:pPr>
            <w:proofErr w:type="gramStart"/>
            <w:r>
              <w:rPr>
                <w:rFonts w:ascii="新細明體" w:hAnsi="新細明體" w:cs="新細明體" w:hint="eastAsia"/>
                <w:kern w:val="0"/>
                <w:sz w:val="20"/>
              </w:rPr>
              <w:t>依據教綱制度</w:t>
            </w:r>
            <w:proofErr w:type="gramEnd"/>
            <w:r>
              <w:rPr>
                <w:rFonts w:ascii="新細明體" w:hAnsi="新細明體" w:cs="新細明體" w:hint="eastAsia"/>
                <w:kern w:val="0"/>
                <w:sz w:val="20"/>
              </w:rPr>
              <w:t xml:space="preserve"> 重建天人關係</w:t>
            </w:r>
          </w:p>
          <w:p w14:paraId="2A4B7E01" w14:textId="77777777" w:rsidR="004057A8" w:rsidRDefault="000E5465">
            <w:pPr>
              <w:widowControl/>
              <w:rPr>
                <w:rFonts w:ascii="新細明體" w:hAnsi="新細明體" w:cs="新細明體"/>
                <w:kern w:val="0"/>
              </w:rPr>
            </w:pPr>
            <w:r>
              <w:rPr>
                <w:rFonts w:ascii="新細明體" w:hAnsi="新細明體" w:cs="新細明體" w:hint="eastAsia"/>
                <w:kern w:val="0"/>
              </w:rPr>
              <w:t xml:space="preserve">讓帝教在正確信仰信任信心下 發揚光大 </w:t>
            </w:r>
            <w:r>
              <w:rPr>
                <w:rFonts w:ascii="新細明體" w:hAnsi="新細明體" w:cs="新細明體" w:hint="eastAsia"/>
                <w:kern w:val="0"/>
                <w:sz w:val="20"/>
              </w:rPr>
              <w:t>在傳訊使者會議中講話</w:t>
            </w:r>
          </w:p>
        </w:tc>
        <w:tc>
          <w:tcPr>
            <w:tcW w:w="550" w:type="dxa"/>
            <w:tcBorders>
              <w:top w:val="single" w:sz="4" w:space="0" w:color="auto"/>
              <w:left w:val="nil"/>
              <w:bottom w:val="single" w:sz="4" w:space="0" w:color="auto"/>
              <w:right w:val="single" w:sz="4" w:space="0" w:color="auto"/>
            </w:tcBorders>
            <w:noWrap/>
            <w:vAlign w:val="center"/>
          </w:tcPr>
          <w:p w14:paraId="2D2DAC5B"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10</w:t>
            </w:r>
          </w:p>
        </w:tc>
        <w:tc>
          <w:tcPr>
            <w:tcW w:w="2870" w:type="dxa"/>
            <w:tcBorders>
              <w:top w:val="single" w:sz="4" w:space="0" w:color="auto"/>
              <w:left w:val="nil"/>
              <w:bottom w:val="single" w:sz="4" w:space="0" w:color="auto"/>
              <w:right w:val="single" w:sz="4" w:space="0" w:color="auto"/>
            </w:tcBorders>
            <w:noWrap/>
            <w:vAlign w:val="center"/>
          </w:tcPr>
          <w:p w14:paraId="4C39D72E" w14:textId="77777777" w:rsidR="004057A8" w:rsidRDefault="000E5465">
            <w:pPr>
              <w:widowControl/>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6200DB6C" w14:textId="77777777" w:rsidR="004057A8" w:rsidRDefault="004057A8">
            <w:pPr>
              <w:widowControl/>
              <w:rPr>
                <w:rFonts w:ascii="新細明體" w:hAnsi="新細明體" w:cs="新細明體"/>
                <w:kern w:val="0"/>
              </w:rPr>
            </w:pPr>
          </w:p>
        </w:tc>
      </w:tr>
      <w:tr w:rsidR="004057A8" w14:paraId="2ED1AE3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F2FCCD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2005/8</w:t>
            </w:r>
          </w:p>
        </w:tc>
        <w:tc>
          <w:tcPr>
            <w:tcW w:w="716" w:type="dxa"/>
            <w:tcBorders>
              <w:top w:val="single" w:sz="4" w:space="0" w:color="auto"/>
              <w:left w:val="nil"/>
              <w:bottom w:val="single" w:sz="4" w:space="0" w:color="auto"/>
              <w:right w:val="single" w:sz="4" w:space="0" w:color="auto"/>
            </w:tcBorders>
            <w:noWrap/>
            <w:vAlign w:val="center"/>
          </w:tcPr>
          <w:p w14:paraId="27D2786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258</w:t>
            </w:r>
          </w:p>
        </w:tc>
        <w:tc>
          <w:tcPr>
            <w:tcW w:w="2636" w:type="dxa"/>
            <w:tcBorders>
              <w:top w:val="single" w:sz="4" w:space="0" w:color="auto"/>
              <w:left w:val="nil"/>
              <w:bottom w:val="single" w:sz="4" w:space="0" w:color="auto"/>
              <w:right w:val="single" w:sz="4" w:space="0" w:color="auto"/>
            </w:tcBorders>
            <w:noWrap/>
            <w:vAlign w:val="center"/>
          </w:tcPr>
          <w:p w14:paraId="5062AE09" w14:textId="77777777" w:rsidR="004057A8" w:rsidRDefault="000E5465">
            <w:pPr>
              <w:widowControl/>
              <w:rPr>
                <w:rFonts w:ascii="新細明體" w:hAnsi="新細明體" w:cs="新細明體"/>
                <w:kern w:val="0"/>
              </w:rPr>
            </w:pPr>
            <w:r>
              <w:rPr>
                <w:rFonts w:ascii="新細明體" w:hAnsi="新細明體" w:cs="新細明體" w:hint="eastAsia"/>
                <w:kern w:val="0"/>
              </w:rPr>
              <w:t>首席</w:t>
            </w:r>
            <w:proofErr w:type="gramStart"/>
            <w:r>
              <w:rPr>
                <w:rFonts w:ascii="新細明體" w:hAnsi="新細明體" w:cs="新細明體" w:hint="eastAsia"/>
                <w:kern w:val="0"/>
              </w:rPr>
              <w:t>闡</w:t>
            </w:r>
            <w:proofErr w:type="gramEnd"/>
            <w:r>
              <w:rPr>
                <w:rFonts w:ascii="新細明體" w:hAnsi="新細明體"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74BB7133"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立定天</w:t>
            </w:r>
            <w:proofErr w:type="gramStart"/>
            <w:r>
              <w:rPr>
                <w:rFonts w:ascii="新細明體" w:hAnsi="新細明體" w:cs="新細明體" w:hint="eastAsia"/>
                <w:kern w:val="0"/>
                <w:szCs w:val="24"/>
              </w:rPr>
              <w:t>極</w:t>
            </w:r>
            <w:proofErr w:type="gramEnd"/>
            <w:r>
              <w:rPr>
                <w:rFonts w:ascii="新細明體" w:hAnsi="新細明體" w:cs="新細明體" w:hint="eastAsia"/>
                <w:kern w:val="0"/>
                <w:szCs w:val="24"/>
              </w:rPr>
              <w:t>行宮的精神目標</w:t>
            </w:r>
          </w:p>
          <w:p w14:paraId="55F29AE0"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我命由我</w:t>
            </w:r>
            <w:proofErr w:type="gramEnd"/>
            <w:r>
              <w:rPr>
                <w:rFonts w:ascii="新細明體" w:hAnsi="新細明體" w:cs="新細明體" w:hint="eastAsia"/>
                <w:kern w:val="0"/>
              </w:rPr>
              <w:t xml:space="preserve">不由天 </w:t>
            </w:r>
            <w:r>
              <w:rPr>
                <w:rFonts w:ascii="新細明體" w:hAnsi="新細明體" w:cs="新細明體" w:hint="eastAsia"/>
                <w:kern w:val="0"/>
                <w:sz w:val="20"/>
              </w:rPr>
              <w:t>在天</w:t>
            </w:r>
            <w:proofErr w:type="gramStart"/>
            <w:r>
              <w:rPr>
                <w:rFonts w:ascii="新細明體" w:hAnsi="新細明體" w:cs="新細明體" w:hint="eastAsia"/>
                <w:kern w:val="0"/>
                <w:sz w:val="20"/>
              </w:rPr>
              <w:t>極</w:t>
            </w:r>
            <w:proofErr w:type="gramEnd"/>
            <w:r>
              <w:rPr>
                <w:rFonts w:ascii="新細明體" w:hAnsi="新細明體" w:cs="新細明體" w:hint="eastAsia"/>
                <w:kern w:val="0"/>
                <w:sz w:val="20"/>
              </w:rPr>
              <w:t>行宮啓用二十週年慶祝大會中致詞</w:t>
            </w:r>
          </w:p>
        </w:tc>
        <w:tc>
          <w:tcPr>
            <w:tcW w:w="550" w:type="dxa"/>
            <w:tcBorders>
              <w:top w:val="single" w:sz="4" w:space="0" w:color="auto"/>
              <w:left w:val="nil"/>
              <w:bottom w:val="single" w:sz="4" w:space="0" w:color="auto"/>
              <w:right w:val="single" w:sz="4" w:space="0" w:color="auto"/>
            </w:tcBorders>
            <w:noWrap/>
            <w:vAlign w:val="center"/>
          </w:tcPr>
          <w:p w14:paraId="572C6C33"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35</w:t>
            </w:r>
          </w:p>
        </w:tc>
        <w:tc>
          <w:tcPr>
            <w:tcW w:w="2870" w:type="dxa"/>
            <w:tcBorders>
              <w:top w:val="single" w:sz="4" w:space="0" w:color="auto"/>
              <w:left w:val="nil"/>
              <w:bottom w:val="single" w:sz="4" w:space="0" w:color="auto"/>
              <w:right w:val="single" w:sz="4" w:space="0" w:color="auto"/>
            </w:tcBorders>
            <w:noWrap/>
            <w:vAlign w:val="center"/>
          </w:tcPr>
          <w:p w14:paraId="5E3FBEC9" w14:textId="77777777" w:rsidR="004057A8" w:rsidRDefault="000E5465">
            <w:pPr>
              <w:widowControl/>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4E871231" w14:textId="77777777" w:rsidR="004057A8" w:rsidRDefault="004057A8">
            <w:pPr>
              <w:widowControl/>
              <w:rPr>
                <w:rFonts w:ascii="新細明體" w:hAnsi="新細明體" w:cs="新細明體"/>
                <w:kern w:val="0"/>
              </w:rPr>
            </w:pPr>
          </w:p>
        </w:tc>
      </w:tr>
      <w:tr w:rsidR="004057A8" w14:paraId="4E4C5AA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D15CB6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2005/8</w:t>
            </w:r>
          </w:p>
        </w:tc>
        <w:tc>
          <w:tcPr>
            <w:tcW w:w="716" w:type="dxa"/>
            <w:tcBorders>
              <w:top w:val="single" w:sz="4" w:space="0" w:color="auto"/>
              <w:left w:val="nil"/>
              <w:bottom w:val="single" w:sz="4" w:space="0" w:color="auto"/>
              <w:right w:val="single" w:sz="4" w:space="0" w:color="auto"/>
            </w:tcBorders>
            <w:noWrap/>
            <w:vAlign w:val="center"/>
          </w:tcPr>
          <w:p w14:paraId="0828EA3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258</w:t>
            </w:r>
          </w:p>
        </w:tc>
        <w:tc>
          <w:tcPr>
            <w:tcW w:w="2636" w:type="dxa"/>
            <w:tcBorders>
              <w:top w:val="single" w:sz="4" w:space="0" w:color="auto"/>
              <w:left w:val="nil"/>
              <w:bottom w:val="single" w:sz="4" w:space="0" w:color="auto"/>
              <w:right w:val="single" w:sz="4" w:space="0" w:color="auto"/>
            </w:tcBorders>
            <w:noWrap/>
            <w:vAlign w:val="center"/>
          </w:tcPr>
          <w:p w14:paraId="24ADF183" w14:textId="77777777" w:rsidR="004057A8" w:rsidRDefault="000E5465">
            <w:pPr>
              <w:widowControl/>
              <w:rPr>
                <w:rFonts w:ascii="新細明體" w:hAnsi="新細明體" w:cs="新細明體"/>
                <w:kern w:val="0"/>
              </w:rPr>
            </w:pPr>
            <w:r>
              <w:rPr>
                <w:rFonts w:ascii="新細明體" w:hAnsi="新細明體" w:cs="新細明體" w:hint="eastAsia"/>
                <w:kern w:val="0"/>
              </w:rPr>
              <w:t>首席</w:t>
            </w:r>
            <w:proofErr w:type="gramStart"/>
            <w:r>
              <w:rPr>
                <w:rFonts w:ascii="新細明體" w:hAnsi="新細明體" w:cs="新細明體" w:hint="eastAsia"/>
                <w:kern w:val="0"/>
              </w:rPr>
              <w:t>闡</w:t>
            </w:r>
            <w:proofErr w:type="gramEnd"/>
            <w:r>
              <w:rPr>
                <w:rFonts w:ascii="新細明體" w:hAnsi="新細明體"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4016E48A"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在九十四年度第一次傳道使者團臨時大會致詞</w:t>
            </w:r>
          </w:p>
          <w:p w14:paraId="494A5394" w14:textId="77777777" w:rsidR="004057A8" w:rsidRDefault="000E5465">
            <w:pPr>
              <w:widowControl/>
              <w:rPr>
                <w:rFonts w:ascii="新細明體" w:hAnsi="新細明體" w:cs="新細明體"/>
                <w:kern w:val="0"/>
              </w:rPr>
            </w:pPr>
            <w:r>
              <w:rPr>
                <w:rFonts w:ascii="新細明體" w:hAnsi="新細明體" w:cs="新細明體" w:hint="eastAsia"/>
                <w:kern w:val="0"/>
              </w:rPr>
              <w:t>公正公開推舉樞機人選 完成歷史性任務</w:t>
            </w:r>
          </w:p>
        </w:tc>
        <w:tc>
          <w:tcPr>
            <w:tcW w:w="550" w:type="dxa"/>
            <w:tcBorders>
              <w:top w:val="single" w:sz="4" w:space="0" w:color="auto"/>
              <w:left w:val="nil"/>
              <w:bottom w:val="single" w:sz="4" w:space="0" w:color="auto"/>
              <w:right w:val="single" w:sz="4" w:space="0" w:color="auto"/>
            </w:tcBorders>
            <w:noWrap/>
            <w:vAlign w:val="center"/>
          </w:tcPr>
          <w:p w14:paraId="43753F9D"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45</w:t>
            </w:r>
          </w:p>
        </w:tc>
        <w:tc>
          <w:tcPr>
            <w:tcW w:w="2870" w:type="dxa"/>
            <w:tcBorders>
              <w:top w:val="single" w:sz="4" w:space="0" w:color="auto"/>
              <w:left w:val="nil"/>
              <w:bottom w:val="single" w:sz="4" w:space="0" w:color="auto"/>
              <w:right w:val="single" w:sz="4" w:space="0" w:color="auto"/>
            </w:tcBorders>
            <w:noWrap/>
            <w:vAlign w:val="center"/>
          </w:tcPr>
          <w:p w14:paraId="041644A1" w14:textId="77777777" w:rsidR="004057A8" w:rsidRDefault="000E5465">
            <w:pPr>
              <w:widowControl/>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655378C0" w14:textId="77777777" w:rsidR="004057A8" w:rsidRDefault="004057A8">
            <w:pPr>
              <w:widowControl/>
              <w:rPr>
                <w:rFonts w:ascii="新細明體" w:hAnsi="新細明體" w:cs="新細明體"/>
                <w:kern w:val="0"/>
              </w:rPr>
            </w:pPr>
          </w:p>
        </w:tc>
      </w:tr>
      <w:tr w:rsidR="004057A8" w14:paraId="6BE5EFF9"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23EB10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2005/8</w:t>
            </w:r>
          </w:p>
        </w:tc>
        <w:tc>
          <w:tcPr>
            <w:tcW w:w="716" w:type="dxa"/>
            <w:tcBorders>
              <w:top w:val="single" w:sz="4" w:space="0" w:color="auto"/>
              <w:left w:val="nil"/>
              <w:bottom w:val="single" w:sz="4" w:space="0" w:color="auto"/>
              <w:right w:val="single" w:sz="4" w:space="0" w:color="auto"/>
            </w:tcBorders>
            <w:noWrap/>
            <w:vAlign w:val="center"/>
          </w:tcPr>
          <w:p w14:paraId="1A19424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258</w:t>
            </w:r>
          </w:p>
        </w:tc>
        <w:tc>
          <w:tcPr>
            <w:tcW w:w="2636" w:type="dxa"/>
            <w:tcBorders>
              <w:top w:val="single" w:sz="4" w:space="0" w:color="auto"/>
              <w:left w:val="nil"/>
              <w:bottom w:val="single" w:sz="4" w:space="0" w:color="auto"/>
              <w:right w:val="single" w:sz="4" w:space="0" w:color="auto"/>
            </w:tcBorders>
            <w:noWrap/>
            <w:vAlign w:val="center"/>
          </w:tcPr>
          <w:p w14:paraId="560FE871" w14:textId="77777777" w:rsidR="004057A8" w:rsidRDefault="000E5465">
            <w:pPr>
              <w:widowControl/>
              <w:rPr>
                <w:rFonts w:ascii="新細明體" w:hAnsi="新細明體" w:cs="新細明體"/>
                <w:kern w:val="0"/>
              </w:rPr>
            </w:pPr>
            <w:r>
              <w:rPr>
                <w:rFonts w:ascii="新細明體" w:hAnsi="新細明體" w:cs="新細明體" w:hint="eastAsia"/>
                <w:kern w:val="0"/>
              </w:rPr>
              <w:t>本期專題</w:t>
            </w:r>
          </w:p>
        </w:tc>
        <w:tc>
          <w:tcPr>
            <w:tcW w:w="6944" w:type="dxa"/>
            <w:tcBorders>
              <w:top w:val="single" w:sz="4" w:space="0" w:color="auto"/>
              <w:left w:val="nil"/>
              <w:bottom w:val="single" w:sz="4" w:space="0" w:color="auto"/>
              <w:right w:val="single" w:sz="4" w:space="0" w:color="auto"/>
            </w:tcBorders>
            <w:noWrap/>
            <w:vAlign w:val="center"/>
          </w:tcPr>
          <w:p w14:paraId="3B552AAA"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天人親和體驗營心聲</w:t>
            </w:r>
            <w:proofErr w:type="gramStart"/>
            <w:r>
              <w:rPr>
                <w:rFonts w:ascii="新細明體" w:hAnsi="新細明體" w:cs="新細明體" w:hint="eastAsia"/>
                <w:kern w:val="0"/>
                <w:szCs w:val="24"/>
              </w:rPr>
              <w:t>‧一</w:t>
            </w:r>
            <w:proofErr w:type="gramEnd"/>
          </w:p>
          <w:p w14:paraId="4D52A003" w14:textId="77777777" w:rsidR="004057A8" w:rsidRDefault="000E5465">
            <w:pPr>
              <w:widowControl/>
              <w:rPr>
                <w:rFonts w:ascii="新細明體" w:hAnsi="新細明體" w:cs="新細明體"/>
                <w:kern w:val="0"/>
              </w:rPr>
            </w:pPr>
            <w:r>
              <w:rPr>
                <w:rFonts w:ascii="新細明體" w:hAnsi="新細明體" w:cs="新細明體" w:hint="eastAsia"/>
                <w:kern w:val="0"/>
              </w:rPr>
              <w:t xml:space="preserve">一心至誠履行天命 自然天親人和 </w:t>
            </w:r>
          </w:p>
        </w:tc>
        <w:tc>
          <w:tcPr>
            <w:tcW w:w="550" w:type="dxa"/>
            <w:tcBorders>
              <w:top w:val="single" w:sz="4" w:space="0" w:color="auto"/>
              <w:left w:val="nil"/>
              <w:bottom w:val="single" w:sz="4" w:space="0" w:color="auto"/>
              <w:right w:val="single" w:sz="4" w:space="0" w:color="auto"/>
            </w:tcBorders>
            <w:noWrap/>
            <w:vAlign w:val="center"/>
          </w:tcPr>
          <w:p w14:paraId="75D16E46"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16</w:t>
            </w:r>
          </w:p>
        </w:tc>
        <w:tc>
          <w:tcPr>
            <w:tcW w:w="2870" w:type="dxa"/>
            <w:tcBorders>
              <w:top w:val="single" w:sz="4" w:space="0" w:color="auto"/>
              <w:left w:val="nil"/>
              <w:bottom w:val="single" w:sz="4" w:space="0" w:color="auto"/>
              <w:right w:val="single" w:sz="4" w:space="0" w:color="auto"/>
            </w:tcBorders>
            <w:noWrap/>
            <w:vAlign w:val="center"/>
          </w:tcPr>
          <w:p w14:paraId="7E8075CD" w14:textId="77777777" w:rsidR="004057A8" w:rsidRDefault="000E5465">
            <w:pPr>
              <w:widowControl/>
              <w:rPr>
                <w:rFonts w:ascii="新細明體" w:hAnsi="新細明體" w:cs="新細明體"/>
                <w:kern w:val="0"/>
              </w:rPr>
            </w:pPr>
            <w:r>
              <w:rPr>
                <w:rFonts w:ascii="新細明體" w:hAnsi="新細明體" w:cs="新細明體" w:hint="eastAsia"/>
                <w:kern w:val="0"/>
              </w:rPr>
              <w:t>張鏡德</w:t>
            </w:r>
          </w:p>
        </w:tc>
        <w:tc>
          <w:tcPr>
            <w:tcW w:w="432" w:type="dxa"/>
            <w:tcBorders>
              <w:top w:val="single" w:sz="4" w:space="0" w:color="auto"/>
              <w:left w:val="nil"/>
              <w:bottom w:val="single" w:sz="4" w:space="0" w:color="auto"/>
              <w:right w:val="single" w:sz="4" w:space="0" w:color="auto"/>
            </w:tcBorders>
            <w:noWrap/>
            <w:vAlign w:val="center"/>
          </w:tcPr>
          <w:p w14:paraId="21343BC6" w14:textId="77777777" w:rsidR="004057A8" w:rsidRDefault="004057A8">
            <w:pPr>
              <w:widowControl/>
              <w:rPr>
                <w:rFonts w:ascii="新細明體" w:hAnsi="新細明體" w:cs="新細明體"/>
                <w:kern w:val="0"/>
              </w:rPr>
            </w:pPr>
          </w:p>
        </w:tc>
      </w:tr>
      <w:tr w:rsidR="004057A8" w14:paraId="7636AC62"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F34038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2005/8</w:t>
            </w:r>
          </w:p>
        </w:tc>
        <w:tc>
          <w:tcPr>
            <w:tcW w:w="716" w:type="dxa"/>
            <w:tcBorders>
              <w:top w:val="single" w:sz="4" w:space="0" w:color="auto"/>
              <w:left w:val="nil"/>
              <w:bottom w:val="single" w:sz="4" w:space="0" w:color="auto"/>
              <w:right w:val="single" w:sz="4" w:space="0" w:color="auto"/>
            </w:tcBorders>
            <w:noWrap/>
            <w:vAlign w:val="center"/>
          </w:tcPr>
          <w:p w14:paraId="3977B3B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258</w:t>
            </w:r>
          </w:p>
        </w:tc>
        <w:tc>
          <w:tcPr>
            <w:tcW w:w="2636" w:type="dxa"/>
            <w:tcBorders>
              <w:top w:val="single" w:sz="4" w:space="0" w:color="auto"/>
              <w:left w:val="nil"/>
              <w:bottom w:val="single" w:sz="4" w:space="0" w:color="auto"/>
              <w:right w:val="single" w:sz="4" w:space="0" w:color="auto"/>
            </w:tcBorders>
            <w:noWrap/>
            <w:vAlign w:val="center"/>
          </w:tcPr>
          <w:p w14:paraId="40359E4A" w14:textId="77777777" w:rsidR="004057A8" w:rsidRDefault="000E5465">
            <w:pPr>
              <w:widowControl/>
              <w:rPr>
                <w:rFonts w:ascii="新細明體" w:hAnsi="新細明體" w:cs="新細明體"/>
                <w:kern w:val="0"/>
              </w:rPr>
            </w:pPr>
            <w:r>
              <w:rPr>
                <w:rFonts w:ascii="新細明體" w:hAnsi="新細明體" w:cs="新細明體" w:hint="eastAsia"/>
                <w:kern w:val="0"/>
              </w:rPr>
              <w:t>本期專題</w:t>
            </w:r>
          </w:p>
        </w:tc>
        <w:tc>
          <w:tcPr>
            <w:tcW w:w="6944" w:type="dxa"/>
            <w:tcBorders>
              <w:top w:val="single" w:sz="4" w:space="0" w:color="auto"/>
              <w:left w:val="nil"/>
              <w:bottom w:val="single" w:sz="4" w:space="0" w:color="auto"/>
              <w:right w:val="single" w:sz="4" w:space="0" w:color="auto"/>
            </w:tcBorders>
            <w:noWrap/>
            <w:vAlign w:val="center"/>
          </w:tcPr>
          <w:p w14:paraId="64064290"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天人親和體驗營心聲</w:t>
            </w:r>
            <w:proofErr w:type="gramStart"/>
            <w:r>
              <w:rPr>
                <w:rFonts w:ascii="新細明體" w:hAnsi="新細明體" w:cs="新細明體" w:hint="eastAsia"/>
                <w:kern w:val="0"/>
                <w:szCs w:val="24"/>
              </w:rPr>
              <w:t>‧</w:t>
            </w:r>
            <w:proofErr w:type="gramEnd"/>
            <w:r>
              <w:rPr>
                <w:rFonts w:ascii="新細明體" w:hAnsi="新細明體" w:cs="新細明體" w:hint="eastAsia"/>
                <w:kern w:val="0"/>
                <w:szCs w:val="24"/>
              </w:rPr>
              <w:t>二</w:t>
            </w:r>
          </w:p>
          <w:p w14:paraId="5F348BAA" w14:textId="77777777" w:rsidR="004057A8" w:rsidRDefault="000E5465">
            <w:pPr>
              <w:widowControl/>
              <w:rPr>
                <w:rFonts w:ascii="新細明體" w:hAnsi="新細明體" w:cs="新細明體"/>
                <w:kern w:val="0"/>
              </w:rPr>
            </w:pPr>
            <w:r>
              <w:rPr>
                <w:rFonts w:ascii="新細明體" w:hAnsi="新細明體" w:cs="新細明體" w:hint="eastAsia"/>
                <w:kern w:val="0"/>
              </w:rPr>
              <w:t></w:t>
            </w:r>
            <w:proofErr w:type="gramStart"/>
            <w:r>
              <w:rPr>
                <w:rFonts w:ascii="新細明體" w:hAnsi="新細明體" w:cs="新細明體" w:hint="eastAsia"/>
                <w:kern w:val="0"/>
              </w:rPr>
              <w:t>氣相貫</w:t>
            </w:r>
            <w:proofErr w:type="gramEnd"/>
            <w:r>
              <w:rPr>
                <w:rFonts w:ascii="新細明體" w:hAnsi="新細明體" w:cs="新細明體" w:hint="eastAsia"/>
                <w:kern w:val="0"/>
              </w:rPr>
              <w:t xml:space="preserve"> 與</w:t>
            </w:r>
            <w:proofErr w:type="gramStart"/>
            <w:r>
              <w:rPr>
                <w:rFonts w:ascii="新細明體" w:hAnsi="新細明體" w:cs="新細明體" w:hint="eastAsia"/>
                <w:kern w:val="0"/>
              </w:rPr>
              <w:t>天同真</w:t>
            </w:r>
            <w:proofErr w:type="gramEnd"/>
          </w:p>
        </w:tc>
        <w:tc>
          <w:tcPr>
            <w:tcW w:w="550" w:type="dxa"/>
            <w:tcBorders>
              <w:top w:val="single" w:sz="4" w:space="0" w:color="auto"/>
              <w:left w:val="nil"/>
              <w:bottom w:val="single" w:sz="4" w:space="0" w:color="auto"/>
              <w:right w:val="single" w:sz="4" w:space="0" w:color="auto"/>
            </w:tcBorders>
            <w:noWrap/>
            <w:vAlign w:val="center"/>
          </w:tcPr>
          <w:p w14:paraId="7DDEF489"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19</w:t>
            </w:r>
          </w:p>
        </w:tc>
        <w:tc>
          <w:tcPr>
            <w:tcW w:w="2870" w:type="dxa"/>
            <w:tcBorders>
              <w:top w:val="single" w:sz="4" w:space="0" w:color="auto"/>
              <w:left w:val="nil"/>
              <w:bottom w:val="single" w:sz="4" w:space="0" w:color="auto"/>
              <w:right w:val="single" w:sz="4" w:space="0" w:color="auto"/>
            </w:tcBorders>
            <w:noWrap/>
            <w:vAlign w:val="center"/>
          </w:tcPr>
          <w:p w14:paraId="6D582EAB" w14:textId="77777777" w:rsidR="004057A8" w:rsidRDefault="000E5465">
            <w:pPr>
              <w:widowControl/>
              <w:rPr>
                <w:rFonts w:ascii="新細明體" w:hAnsi="新細明體" w:cs="新細明體"/>
                <w:kern w:val="0"/>
              </w:rPr>
            </w:pPr>
            <w:r>
              <w:rPr>
                <w:rFonts w:ascii="新細明體" w:hAnsi="新細明體" w:cs="新細明體" w:hint="eastAsia"/>
                <w:kern w:val="0"/>
              </w:rPr>
              <w:t>劉正</w:t>
            </w:r>
          </w:p>
        </w:tc>
        <w:tc>
          <w:tcPr>
            <w:tcW w:w="432" w:type="dxa"/>
            <w:tcBorders>
              <w:top w:val="single" w:sz="4" w:space="0" w:color="auto"/>
              <w:left w:val="nil"/>
              <w:bottom w:val="single" w:sz="4" w:space="0" w:color="auto"/>
              <w:right w:val="single" w:sz="4" w:space="0" w:color="auto"/>
            </w:tcBorders>
            <w:noWrap/>
            <w:vAlign w:val="center"/>
          </w:tcPr>
          <w:p w14:paraId="6B033C8C" w14:textId="77777777" w:rsidR="004057A8" w:rsidRDefault="004057A8">
            <w:pPr>
              <w:widowControl/>
              <w:rPr>
                <w:rFonts w:ascii="新細明體" w:hAnsi="新細明體" w:cs="新細明體"/>
                <w:kern w:val="0"/>
              </w:rPr>
            </w:pPr>
          </w:p>
        </w:tc>
      </w:tr>
      <w:tr w:rsidR="004057A8" w14:paraId="5C834109"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A80309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2005/8</w:t>
            </w:r>
          </w:p>
        </w:tc>
        <w:tc>
          <w:tcPr>
            <w:tcW w:w="716" w:type="dxa"/>
            <w:tcBorders>
              <w:top w:val="single" w:sz="4" w:space="0" w:color="auto"/>
              <w:left w:val="nil"/>
              <w:bottom w:val="single" w:sz="4" w:space="0" w:color="auto"/>
              <w:right w:val="single" w:sz="4" w:space="0" w:color="auto"/>
            </w:tcBorders>
            <w:noWrap/>
            <w:vAlign w:val="center"/>
          </w:tcPr>
          <w:p w14:paraId="12D5474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258</w:t>
            </w:r>
          </w:p>
        </w:tc>
        <w:tc>
          <w:tcPr>
            <w:tcW w:w="2636" w:type="dxa"/>
            <w:tcBorders>
              <w:top w:val="single" w:sz="4" w:space="0" w:color="auto"/>
              <w:left w:val="nil"/>
              <w:bottom w:val="single" w:sz="4" w:space="0" w:color="auto"/>
              <w:right w:val="single" w:sz="4" w:space="0" w:color="auto"/>
            </w:tcBorders>
            <w:noWrap/>
            <w:vAlign w:val="center"/>
          </w:tcPr>
          <w:p w14:paraId="1B1D607E" w14:textId="77777777" w:rsidR="004057A8" w:rsidRDefault="000E5465">
            <w:pPr>
              <w:widowControl/>
              <w:rPr>
                <w:rFonts w:ascii="新細明體" w:hAnsi="新細明體" w:cs="新細明體"/>
                <w:kern w:val="0"/>
              </w:rPr>
            </w:pPr>
            <w:r>
              <w:rPr>
                <w:rFonts w:ascii="新細明體" w:hAnsi="新細明體" w:cs="新細明體" w:hint="eastAsia"/>
                <w:kern w:val="0"/>
              </w:rPr>
              <w:t>本期專題</w:t>
            </w:r>
          </w:p>
        </w:tc>
        <w:tc>
          <w:tcPr>
            <w:tcW w:w="6944" w:type="dxa"/>
            <w:tcBorders>
              <w:top w:val="single" w:sz="4" w:space="0" w:color="auto"/>
              <w:left w:val="nil"/>
              <w:bottom w:val="single" w:sz="4" w:space="0" w:color="auto"/>
              <w:right w:val="single" w:sz="4" w:space="0" w:color="auto"/>
            </w:tcBorders>
            <w:noWrap/>
            <w:vAlign w:val="center"/>
          </w:tcPr>
          <w:p w14:paraId="510B7D7E"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天人親和體驗營心聲</w:t>
            </w:r>
            <w:proofErr w:type="gramStart"/>
            <w:r>
              <w:rPr>
                <w:rFonts w:ascii="新細明體" w:hAnsi="新細明體" w:cs="新細明體" w:hint="eastAsia"/>
                <w:kern w:val="0"/>
                <w:szCs w:val="24"/>
              </w:rPr>
              <w:t>‧</w:t>
            </w:r>
            <w:proofErr w:type="gramEnd"/>
            <w:r>
              <w:rPr>
                <w:rFonts w:ascii="新細明體" w:hAnsi="新細明體" w:cs="新細明體" w:hint="eastAsia"/>
                <w:kern w:val="0"/>
                <w:szCs w:val="24"/>
              </w:rPr>
              <w:t>三</w:t>
            </w:r>
          </w:p>
          <w:p w14:paraId="40DA1BB2" w14:textId="77777777" w:rsidR="004057A8" w:rsidRDefault="000E5465">
            <w:pPr>
              <w:widowControl/>
              <w:rPr>
                <w:rFonts w:ascii="新細明體" w:hAnsi="新細明體" w:cs="新細明體"/>
                <w:kern w:val="0"/>
              </w:rPr>
            </w:pPr>
            <w:r>
              <w:rPr>
                <w:rFonts w:ascii="新細明體" w:hAnsi="新細明體" w:cs="新細明體" w:hint="eastAsia"/>
                <w:kern w:val="0"/>
              </w:rPr>
              <w:t>是種虛實相融的喜悅</w:t>
            </w:r>
          </w:p>
        </w:tc>
        <w:tc>
          <w:tcPr>
            <w:tcW w:w="550" w:type="dxa"/>
            <w:tcBorders>
              <w:top w:val="single" w:sz="4" w:space="0" w:color="auto"/>
              <w:left w:val="nil"/>
              <w:bottom w:val="single" w:sz="4" w:space="0" w:color="auto"/>
              <w:right w:val="single" w:sz="4" w:space="0" w:color="auto"/>
            </w:tcBorders>
            <w:noWrap/>
            <w:vAlign w:val="center"/>
          </w:tcPr>
          <w:p w14:paraId="0A655C1A"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22</w:t>
            </w:r>
          </w:p>
        </w:tc>
        <w:tc>
          <w:tcPr>
            <w:tcW w:w="2870" w:type="dxa"/>
            <w:tcBorders>
              <w:top w:val="single" w:sz="4" w:space="0" w:color="auto"/>
              <w:left w:val="nil"/>
              <w:bottom w:val="single" w:sz="4" w:space="0" w:color="auto"/>
              <w:right w:val="single" w:sz="4" w:space="0" w:color="auto"/>
            </w:tcBorders>
            <w:noWrap/>
            <w:vAlign w:val="center"/>
          </w:tcPr>
          <w:p w14:paraId="6D8AFC27" w14:textId="77777777" w:rsidR="004057A8" w:rsidRDefault="000E5465">
            <w:pPr>
              <w:widowControl/>
              <w:rPr>
                <w:rFonts w:ascii="新細明體" w:hAnsi="新細明體" w:cs="新細明體"/>
                <w:kern w:val="0"/>
              </w:rPr>
            </w:pPr>
            <w:r>
              <w:rPr>
                <w:rFonts w:ascii="新細明體" w:hAnsi="新細明體" w:cs="新細明體" w:hint="eastAsia"/>
                <w:kern w:val="0"/>
              </w:rPr>
              <w:t>卓靜智</w:t>
            </w:r>
          </w:p>
        </w:tc>
        <w:tc>
          <w:tcPr>
            <w:tcW w:w="432" w:type="dxa"/>
            <w:tcBorders>
              <w:top w:val="single" w:sz="4" w:space="0" w:color="auto"/>
              <w:left w:val="nil"/>
              <w:bottom w:val="single" w:sz="4" w:space="0" w:color="auto"/>
              <w:right w:val="single" w:sz="4" w:space="0" w:color="auto"/>
            </w:tcBorders>
            <w:noWrap/>
            <w:vAlign w:val="center"/>
          </w:tcPr>
          <w:p w14:paraId="07F8528B" w14:textId="77777777" w:rsidR="004057A8" w:rsidRDefault="004057A8">
            <w:pPr>
              <w:widowControl/>
              <w:rPr>
                <w:rFonts w:ascii="新細明體" w:hAnsi="新細明體" w:cs="新細明體"/>
                <w:kern w:val="0"/>
              </w:rPr>
            </w:pPr>
          </w:p>
        </w:tc>
      </w:tr>
      <w:tr w:rsidR="004057A8" w14:paraId="0A9819B6"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262EC5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2005/8</w:t>
            </w:r>
          </w:p>
        </w:tc>
        <w:tc>
          <w:tcPr>
            <w:tcW w:w="716" w:type="dxa"/>
            <w:tcBorders>
              <w:top w:val="single" w:sz="4" w:space="0" w:color="auto"/>
              <w:left w:val="nil"/>
              <w:bottom w:val="single" w:sz="4" w:space="0" w:color="auto"/>
              <w:right w:val="single" w:sz="4" w:space="0" w:color="auto"/>
            </w:tcBorders>
            <w:noWrap/>
            <w:vAlign w:val="center"/>
          </w:tcPr>
          <w:p w14:paraId="1812431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258</w:t>
            </w:r>
          </w:p>
        </w:tc>
        <w:tc>
          <w:tcPr>
            <w:tcW w:w="2636" w:type="dxa"/>
            <w:tcBorders>
              <w:top w:val="single" w:sz="4" w:space="0" w:color="auto"/>
              <w:left w:val="nil"/>
              <w:bottom w:val="single" w:sz="4" w:space="0" w:color="auto"/>
              <w:right w:val="single" w:sz="4" w:space="0" w:color="auto"/>
            </w:tcBorders>
            <w:noWrap/>
            <w:vAlign w:val="center"/>
          </w:tcPr>
          <w:p w14:paraId="0FA48FA4" w14:textId="77777777" w:rsidR="004057A8" w:rsidRDefault="000E5465">
            <w:pPr>
              <w:widowControl/>
              <w:rPr>
                <w:rFonts w:ascii="新細明體" w:hAnsi="新細明體" w:cs="新細明體"/>
                <w:kern w:val="0"/>
              </w:rPr>
            </w:pPr>
            <w:r>
              <w:rPr>
                <w:rFonts w:ascii="新細明體" w:hAnsi="新細明體" w:cs="新細明體" w:hint="eastAsia"/>
                <w:kern w:val="0"/>
              </w:rPr>
              <w:t>本期專題</w:t>
            </w:r>
          </w:p>
        </w:tc>
        <w:tc>
          <w:tcPr>
            <w:tcW w:w="6944" w:type="dxa"/>
            <w:tcBorders>
              <w:top w:val="single" w:sz="4" w:space="0" w:color="auto"/>
              <w:left w:val="nil"/>
              <w:bottom w:val="single" w:sz="4" w:space="0" w:color="auto"/>
              <w:right w:val="single" w:sz="4" w:space="0" w:color="auto"/>
            </w:tcBorders>
            <w:noWrap/>
            <w:vAlign w:val="center"/>
          </w:tcPr>
          <w:p w14:paraId="37274897"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八九兩月 兩次小閉關</w:t>
            </w:r>
          </w:p>
          <w:p w14:paraId="7918A3AA" w14:textId="77777777" w:rsidR="004057A8" w:rsidRDefault="000E5465">
            <w:pPr>
              <w:widowControl/>
              <w:rPr>
                <w:rFonts w:ascii="新細明體" w:hAnsi="新細明體" w:cs="新細明體"/>
                <w:kern w:val="0"/>
              </w:rPr>
            </w:pPr>
            <w:r>
              <w:rPr>
                <w:rFonts w:ascii="新細明體" w:hAnsi="新細明體" w:cs="新細明體" w:hint="eastAsia"/>
                <w:kern w:val="0"/>
              </w:rPr>
              <w:t>天人親和體驗營 歡迎來</w:t>
            </w:r>
            <w:proofErr w:type="gramStart"/>
            <w:r>
              <w:rPr>
                <w:rFonts w:ascii="新細明體" w:hAnsi="新細明體" w:cs="新細明體" w:hint="eastAsia"/>
                <w:kern w:val="0"/>
              </w:rPr>
              <w:t>嚐</w:t>
            </w:r>
            <w:proofErr w:type="gramEnd"/>
            <w:r>
              <w:rPr>
                <w:rFonts w:ascii="新細明體" w:hAnsi="新細明體" w:cs="新細明體" w:hint="eastAsia"/>
                <w:kern w:val="0"/>
              </w:rPr>
              <w:t>鮮</w:t>
            </w:r>
          </w:p>
        </w:tc>
        <w:tc>
          <w:tcPr>
            <w:tcW w:w="550" w:type="dxa"/>
            <w:tcBorders>
              <w:top w:val="single" w:sz="4" w:space="0" w:color="auto"/>
              <w:left w:val="nil"/>
              <w:bottom w:val="single" w:sz="4" w:space="0" w:color="auto"/>
              <w:right w:val="single" w:sz="4" w:space="0" w:color="auto"/>
            </w:tcBorders>
            <w:noWrap/>
            <w:vAlign w:val="center"/>
          </w:tcPr>
          <w:p w14:paraId="414BB6A8"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27</w:t>
            </w:r>
          </w:p>
        </w:tc>
        <w:tc>
          <w:tcPr>
            <w:tcW w:w="2870" w:type="dxa"/>
            <w:tcBorders>
              <w:top w:val="single" w:sz="4" w:space="0" w:color="auto"/>
              <w:left w:val="nil"/>
              <w:bottom w:val="single" w:sz="4" w:space="0" w:color="auto"/>
              <w:right w:val="single" w:sz="4" w:space="0" w:color="auto"/>
            </w:tcBorders>
            <w:noWrap/>
            <w:vAlign w:val="center"/>
          </w:tcPr>
          <w:p w14:paraId="10AB154A" w14:textId="77777777" w:rsidR="004057A8" w:rsidRDefault="000E5465">
            <w:pPr>
              <w:widowControl/>
              <w:rPr>
                <w:rFonts w:ascii="新細明體" w:hAnsi="新細明體" w:cs="新細明體"/>
                <w:kern w:val="0"/>
              </w:rPr>
            </w:pPr>
            <w:r>
              <w:rPr>
                <w:rFonts w:ascii="新細明體" w:hAnsi="新細明體" w:cs="新細明體" w:hint="eastAsia"/>
                <w:kern w:val="0"/>
              </w:rPr>
              <w:t>天人親和院</w:t>
            </w:r>
          </w:p>
        </w:tc>
        <w:tc>
          <w:tcPr>
            <w:tcW w:w="432" w:type="dxa"/>
            <w:tcBorders>
              <w:top w:val="single" w:sz="4" w:space="0" w:color="auto"/>
              <w:left w:val="nil"/>
              <w:bottom w:val="single" w:sz="4" w:space="0" w:color="auto"/>
              <w:right w:val="single" w:sz="4" w:space="0" w:color="auto"/>
            </w:tcBorders>
            <w:noWrap/>
            <w:vAlign w:val="center"/>
          </w:tcPr>
          <w:p w14:paraId="0E5C6B96" w14:textId="77777777" w:rsidR="004057A8" w:rsidRDefault="004057A8">
            <w:pPr>
              <w:widowControl/>
              <w:rPr>
                <w:rFonts w:ascii="新細明體" w:hAnsi="新細明體" w:cs="新細明體"/>
                <w:kern w:val="0"/>
              </w:rPr>
            </w:pPr>
          </w:p>
        </w:tc>
      </w:tr>
      <w:tr w:rsidR="004057A8" w14:paraId="1A84C60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81F01C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lastRenderedPageBreak/>
              <w:t>2005/8</w:t>
            </w:r>
          </w:p>
        </w:tc>
        <w:tc>
          <w:tcPr>
            <w:tcW w:w="716" w:type="dxa"/>
            <w:tcBorders>
              <w:top w:val="single" w:sz="4" w:space="0" w:color="auto"/>
              <w:left w:val="nil"/>
              <w:bottom w:val="single" w:sz="4" w:space="0" w:color="auto"/>
              <w:right w:val="single" w:sz="4" w:space="0" w:color="auto"/>
            </w:tcBorders>
            <w:noWrap/>
            <w:vAlign w:val="center"/>
          </w:tcPr>
          <w:p w14:paraId="2894250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258</w:t>
            </w:r>
          </w:p>
        </w:tc>
        <w:tc>
          <w:tcPr>
            <w:tcW w:w="2636" w:type="dxa"/>
            <w:tcBorders>
              <w:top w:val="single" w:sz="4" w:space="0" w:color="auto"/>
              <w:left w:val="nil"/>
              <w:bottom w:val="single" w:sz="4" w:space="0" w:color="auto"/>
              <w:right w:val="single" w:sz="4" w:space="0" w:color="auto"/>
            </w:tcBorders>
            <w:noWrap/>
            <w:vAlign w:val="center"/>
          </w:tcPr>
          <w:p w14:paraId="565C7EEA"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357DB1E6"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聖尊曉諭</w:t>
            </w:r>
            <w:proofErr w:type="gramEnd"/>
            <w:r>
              <w:rPr>
                <w:rFonts w:ascii="新細明體" w:hAnsi="新細明體" w:cs="新細明體" w:hint="eastAsia"/>
                <w:kern w:val="0"/>
              </w:rPr>
              <w:t>真理/</w:t>
            </w:r>
            <w:proofErr w:type="gramStart"/>
            <w:r>
              <w:rPr>
                <w:rFonts w:ascii="新細明體" w:hAnsi="新細明體" w:cs="新細明體" w:hint="eastAsia"/>
                <w:kern w:val="0"/>
              </w:rPr>
              <w:t>人間教政指示</w:t>
            </w:r>
            <w:proofErr w:type="gramEnd"/>
          </w:p>
        </w:tc>
        <w:tc>
          <w:tcPr>
            <w:tcW w:w="550" w:type="dxa"/>
            <w:tcBorders>
              <w:top w:val="single" w:sz="4" w:space="0" w:color="auto"/>
              <w:left w:val="nil"/>
              <w:bottom w:val="single" w:sz="4" w:space="0" w:color="auto"/>
              <w:right w:val="single" w:sz="4" w:space="0" w:color="auto"/>
            </w:tcBorders>
            <w:noWrap/>
            <w:vAlign w:val="center"/>
          </w:tcPr>
          <w:p w14:paraId="321E84B2"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08</w:t>
            </w:r>
          </w:p>
        </w:tc>
        <w:tc>
          <w:tcPr>
            <w:tcW w:w="2870" w:type="dxa"/>
            <w:tcBorders>
              <w:top w:val="single" w:sz="4" w:space="0" w:color="auto"/>
              <w:left w:val="nil"/>
              <w:bottom w:val="single" w:sz="4" w:space="0" w:color="auto"/>
              <w:right w:val="single" w:sz="4" w:space="0" w:color="auto"/>
            </w:tcBorders>
            <w:noWrap/>
            <w:vAlign w:val="center"/>
          </w:tcPr>
          <w:p w14:paraId="57D566B9"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30D29AAE" w14:textId="77777777" w:rsidR="004057A8" w:rsidRDefault="004057A8">
            <w:pPr>
              <w:widowControl/>
              <w:rPr>
                <w:rFonts w:ascii="新細明體" w:hAnsi="新細明體" w:cs="新細明體"/>
                <w:kern w:val="0"/>
              </w:rPr>
            </w:pPr>
          </w:p>
        </w:tc>
      </w:tr>
      <w:tr w:rsidR="004057A8" w14:paraId="5585760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2ADB29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2005/8</w:t>
            </w:r>
          </w:p>
        </w:tc>
        <w:tc>
          <w:tcPr>
            <w:tcW w:w="716" w:type="dxa"/>
            <w:tcBorders>
              <w:top w:val="single" w:sz="4" w:space="0" w:color="auto"/>
              <w:left w:val="nil"/>
              <w:bottom w:val="single" w:sz="4" w:space="0" w:color="auto"/>
              <w:right w:val="single" w:sz="4" w:space="0" w:color="auto"/>
            </w:tcBorders>
            <w:noWrap/>
            <w:vAlign w:val="center"/>
          </w:tcPr>
          <w:p w14:paraId="0CA91F9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258</w:t>
            </w:r>
          </w:p>
        </w:tc>
        <w:tc>
          <w:tcPr>
            <w:tcW w:w="2636" w:type="dxa"/>
            <w:tcBorders>
              <w:top w:val="single" w:sz="4" w:space="0" w:color="auto"/>
              <w:left w:val="nil"/>
              <w:bottom w:val="single" w:sz="4" w:space="0" w:color="auto"/>
              <w:right w:val="single" w:sz="4" w:space="0" w:color="auto"/>
            </w:tcBorders>
            <w:noWrap/>
            <w:vAlign w:val="center"/>
          </w:tcPr>
          <w:p w14:paraId="4F2E1B34"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36D685F0" w14:textId="77777777" w:rsidR="004057A8" w:rsidRDefault="000E5465">
            <w:pPr>
              <w:widowControl/>
              <w:rPr>
                <w:rFonts w:ascii="新細明體" w:hAnsi="新細明體" w:cs="新細明體"/>
                <w:kern w:val="0"/>
              </w:rPr>
            </w:pPr>
            <w:r>
              <w:rPr>
                <w:rFonts w:ascii="新細明體" w:hAnsi="新細明體" w:cs="新細明體" w:hint="eastAsia"/>
                <w:kern w:val="0"/>
              </w:rPr>
              <w:t>天</w:t>
            </w:r>
            <w:proofErr w:type="gramStart"/>
            <w:r>
              <w:rPr>
                <w:rFonts w:ascii="新細明體" w:hAnsi="新細明體" w:cs="新細明體" w:hint="eastAsia"/>
                <w:kern w:val="0"/>
              </w:rPr>
              <w:t>極</w:t>
            </w:r>
            <w:proofErr w:type="gramEnd"/>
            <w:r>
              <w:rPr>
                <w:rFonts w:ascii="新細明體" w:hAnsi="新細明體" w:cs="新細明體" w:hint="eastAsia"/>
                <w:kern w:val="0"/>
              </w:rPr>
              <w:t>行宮</w:t>
            </w:r>
            <w:proofErr w:type="gramStart"/>
            <w:r>
              <w:rPr>
                <w:rFonts w:ascii="新細明體" w:hAnsi="新細明體" w:cs="新細明體" w:hint="eastAsia"/>
                <w:kern w:val="0"/>
              </w:rPr>
              <w:t>廿</w:t>
            </w:r>
            <w:proofErr w:type="gramEnd"/>
            <w:r>
              <w:rPr>
                <w:rFonts w:ascii="新細明體" w:hAnsi="新細明體" w:cs="新細明體" w:hint="eastAsia"/>
                <w:kern w:val="0"/>
              </w:rPr>
              <w:t>週年</w:t>
            </w:r>
            <w:proofErr w:type="gramStart"/>
            <w:r>
              <w:rPr>
                <w:rFonts w:ascii="新細明體" w:hAnsi="新細明體" w:cs="新細明體" w:hint="eastAsia"/>
                <w:kern w:val="0"/>
              </w:rPr>
              <w:t>慶聖訓</w:t>
            </w:r>
            <w:proofErr w:type="gramEnd"/>
          </w:p>
        </w:tc>
        <w:tc>
          <w:tcPr>
            <w:tcW w:w="550" w:type="dxa"/>
            <w:tcBorders>
              <w:top w:val="single" w:sz="4" w:space="0" w:color="auto"/>
              <w:left w:val="nil"/>
              <w:bottom w:val="single" w:sz="4" w:space="0" w:color="auto"/>
              <w:right w:val="single" w:sz="4" w:space="0" w:color="auto"/>
            </w:tcBorders>
            <w:noWrap/>
            <w:vAlign w:val="center"/>
          </w:tcPr>
          <w:p w14:paraId="5EDD1F2D"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29</w:t>
            </w:r>
          </w:p>
        </w:tc>
        <w:tc>
          <w:tcPr>
            <w:tcW w:w="2870" w:type="dxa"/>
            <w:tcBorders>
              <w:top w:val="single" w:sz="4" w:space="0" w:color="auto"/>
              <w:left w:val="nil"/>
              <w:bottom w:val="single" w:sz="4" w:space="0" w:color="auto"/>
              <w:right w:val="single" w:sz="4" w:space="0" w:color="auto"/>
            </w:tcBorders>
            <w:noWrap/>
            <w:vAlign w:val="center"/>
          </w:tcPr>
          <w:p w14:paraId="6401FD21"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3B58B786" w14:textId="77777777" w:rsidR="004057A8" w:rsidRDefault="004057A8">
            <w:pPr>
              <w:widowControl/>
              <w:rPr>
                <w:rFonts w:ascii="新細明體" w:hAnsi="新細明體" w:cs="新細明體"/>
                <w:kern w:val="0"/>
              </w:rPr>
            </w:pPr>
          </w:p>
        </w:tc>
      </w:tr>
      <w:tr w:rsidR="004057A8" w14:paraId="54C33603"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C0DEF6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2005/8</w:t>
            </w:r>
          </w:p>
        </w:tc>
        <w:tc>
          <w:tcPr>
            <w:tcW w:w="716" w:type="dxa"/>
            <w:tcBorders>
              <w:top w:val="single" w:sz="4" w:space="0" w:color="auto"/>
              <w:left w:val="nil"/>
              <w:bottom w:val="single" w:sz="4" w:space="0" w:color="auto"/>
              <w:right w:val="single" w:sz="4" w:space="0" w:color="auto"/>
            </w:tcBorders>
            <w:noWrap/>
            <w:vAlign w:val="center"/>
          </w:tcPr>
          <w:p w14:paraId="3DA5AB0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258</w:t>
            </w:r>
          </w:p>
        </w:tc>
        <w:tc>
          <w:tcPr>
            <w:tcW w:w="2636" w:type="dxa"/>
            <w:tcBorders>
              <w:top w:val="single" w:sz="4" w:space="0" w:color="auto"/>
              <w:left w:val="nil"/>
              <w:bottom w:val="single" w:sz="4" w:space="0" w:color="auto"/>
              <w:right w:val="single" w:sz="4" w:space="0" w:color="auto"/>
            </w:tcBorders>
            <w:noWrap/>
            <w:vAlign w:val="center"/>
          </w:tcPr>
          <w:p w14:paraId="179F8510"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5DC075E7" w14:textId="77777777" w:rsidR="004057A8" w:rsidRDefault="000E5465">
            <w:pPr>
              <w:widowControl/>
              <w:rPr>
                <w:rFonts w:ascii="新細明體" w:hAnsi="新細明體" w:cs="新細明體"/>
                <w:kern w:val="0"/>
                <w:sz w:val="20"/>
              </w:rPr>
            </w:pPr>
            <w:proofErr w:type="gramStart"/>
            <w:r>
              <w:rPr>
                <w:rFonts w:ascii="新細明體" w:hAnsi="新細明體" w:cs="新細明體" w:hint="eastAsia"/>
                <w:kern w:val="0"/>
                <w:sz w:val="20"/>
              </w:rPr>
              <w:t>光猛</w:t>
            </w:r>
            <w:proofErr w:type="gramEnd"/>
            <w:r>
              <w:rPr>
                <w:rFonts w:ascii="新細明體" w:hAnsi="新細明體" w:cs="新細明體" w:hint="eastAsia"/>
                <w:kern w:val="0"/>
                <w:sz w:val="20"/>
              </w:rPr>
              <w:t xml:space="preserve"> 光</w:t>
            </w:r>
            <w:proofErr w:type="gramStart"/>
            <w:r>
              <w:rPr>
                <w:rFonts w:ascii="新細明體" w:hAnsi="新細明體" w:cs="新細明體" w:hint="eastAsia"/>
                <w:kern w:val="0"/>
                <w:sz w:val="20"/>
              </w:rPr>
              <w:t>樞</w:t>
            </w:r>
            <w:proofErr w:type="gramEnd"/>
            <w:r>
              <w:rPr>
                <w:rFonts w:ascii="新細明體" w:hAnsi="新細明體" w:cs="新細明體" w:hint="eastAsia"/>
                <w:kern w:val="0"/>
                <w:sz w:val="20"/>
              </w:rPr>
              <w:t xml:space="preserve"> 敏</w:t>
            </w:r>
            <w:proofErr w:type="gramStart"/>
            <w:r>
              <w:rPr>
                <w:rFonts w:ascii="新細明體" w:hAnsi="新細明體" w:cs="新細明體" w:hint="eastAsia"/>
                <w:kern w:val="0"/>
                <w:sz w:val="20"/>
              </w:rPr>
              <w:t>堅</w:t>
            </w:r>
            <w:proofErr w:type="gramEnd"/>
            <w:r>
              <w:rPr>
                <w:rFonts w:ascii="新細明體" w:hAnsi="新細明體" w:cs="新細明體" w:hint="eastAsia"/>
                <w:kern w:val="0"/>
                <w:sz w:val="20"/>
              </w:rPr>
              <w:t xml:space="preserve"> 光活 光行 敏源 </w:t>
            </w:r>
            <w:proofErr w:type="gramStart"/>
            <w:r>
              <w:rPr>
                <w:rFonts w:ascii="新細明體" w:hAnsi="新細明體" w:cs="新細明體" w:hint="eastAsia"/>
                <w:kern w:val="0"/>
                <w:sz w:val="20"/>
              </w:rPr>
              <w:t>光爐等</w:t>
            </w:r>
            <w:proofErr w:type="gramEnd"/>
            <w:r>
              <w:rPr>
                <w:rFonts w:ascii="新細明體" w:hAnsi="新細明體" w:cs="新細明體" w:hint="eastAsia"/>
                <w:kern w:val="0"/>
                <w:sz w:val="20"/>
              </w:rPr>
              <w:t>七位同奮</w:t>
            </w:r>
          </w:p>
          <w:p w14:paraId="3B77F682" w14:textId="77777777" w:rsidR="004057A8" w:rsidRDefault="000E5465">
            <w:pPr>
              <w:widowControl/>
              <w:rPr>
                <w:rFonts w:ascii="新細明體" w:hAnsi="新細明體" w:cs="新細明體"/>
                <w:kern w:val="0"/>
              </w:rPr>
            </w:pPr>
            <w:r>
              <w:rPr>
                <w:rFonts w:ascii="新細明體" w:hAnsi="新細明體" w:cs="新細明體" w:hint="eastAsia"/>
                <w:kern w:val="0"/>
              </w:rPr>
              <w:t>榮膺第十屆樞機</w:t>
            </w:r>
            <w:proofErr w:type="gramStart"/>
            <w:r>
              <w:rPr>
                <w:rFonts w:ascii="新細明體" w:hAnsi="新細明體" w:cs="新細明體" w:hint="eastAsia"/>
                <w:kern w:val="0"/>
              </w:rPr>
              <w:t>使者天榜</w:t>
            </w:r>
            <w:proofErr w:type="gramEnd"/>
            <w:r>
              <w:rPr>
                <w:rFonts w:ascii="新細明體" w:hAnsi="新細明體" w:cs="新細明體" w:hint="eastAsia"/>
                <w:kern w:val="0"/>
              </w:rPr>
              <w:t xml:space="preserve"> 將擇期</w:t>
            </w:r>
            <w:proofErr w:type="gramStart"/>
            <w:r>
              <w:rPr>
                <w:rFonts w:ascii="新細明體" w:hAnsi="新細明體" w:cs="新細明體" w:hint="eastAsia"/>
                <w:kern w:val="0"/>
              </w:rPr>
              <w:t>宣誓拜命</w:t>
            </w:r>
            <w:proofErr w:type="gramEnd"/>
          </w:p>
        </w:tc>
        <w:tc>
          <w:tcPr>
            <w:tcW w:w="550" w:type="dxa"/>
            <w:tcBorders>
              <w:top w:val="single" w:sz="4" w:space="0" w:color="auto"/>
              <w:left w:val="nil"/>
              <w:bottom w:val="single" w:sz="4" w:space="0" w:color="auto"/>
              <w:right w:val="single" w:sz="4" w:space="0" w:color="auto"/>
            </w:tcBorders>
            <w:noWrap/>
            <w:vAlign w:val="center"/>
          </w:tcPr>
          <w:p w14:paraId="0438C008"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54</w:t>
            </w:r>
          </w:p>
        </w:tc>
        <w:tc>
          <w:tcPr>
            <w:tcW w:w="2870" w:type="dxa"/>
            <w:tcBorders>
              <w:top w:val="single" w:sz="4" w:space="0" w:color="auto"/>
              <w:left w:val="nil"/>
              <w:bottom w:val="single" w:sz="4" w:space="0" w:color="auto"/>
              <w:right w:val="single" w:sz="4" w:space="0" w:color="auto"/>
            </w:tcBorders>
            <w:noWrap/>
            <w:vAlign w:val="center"/>
          </w:tcPr>
          <w:p w14:paraId="102BAE7A"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76D1414E" w14:textId="77777777" w:rsidR="004057A8" w:rsidRDefault="004057A8">
            <w:pPr>
              <w:widowControl/>
              <w:rPr>
                <w:rFonts w:ascii="新細明體" w:hAnsi="新細明體" w:cs="新細明體"/>
                <w:kern w:val="0"/>
              </w:rPr>
            </w:pPr>
          </w:p>
        </w:tc>
      </w:tr>
      <w:tr w:rsidR="004057A8" w14:paraId="1A62C89F"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FFBE17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2005/8</w:t>
            </w:r>
          </w:p>
        </w:tc>
        <w:tc>
          <w:tcPr>
            <w:tcW w:w="716" w:type="dxa"/>
            <w:tcBorders>
              <w:top w:val="single" w:sz="4" w:space="0" w:color="auto"/>
              <w:left w:val="nil"/>
              <w:bottom w:val="single" w:sz="4" w:space="0" w:color="auto"/>
              <w:right w:val="single" w:sz="4" w:space="0" w:color="auto"/>
            </w:tcBorders>
            <w:noWrap/>
            <w:vAlign w:val="center"/>
          </w:tcPr>
          <w:p w14:paraId="5D064E6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258</w:t>
            </w:r>
          </w:p>
        </w:tc>
        <w:tc>
          <w:tcPr>
            <w:tcW w:w="2636" w:type="dxa"/>
            <w:tcBorders>
              <w:top w:val="single" w:sz="4" w:space="0" w:color="auto"/>
              <w:left w:val="nil"/>
              <w:bottom w:val="single" w:sz="4" w:space="0" w:color="auto"/>
              <w:right w:val="single" w:sz="4" w:space="0" w:color="auto"/>
            </w:tcBorders>
            <w:noWrap/>
            <w:vAlign w:val="center"/>
          </w:tcPr>
          <w:p w14:paraId="55FB9984"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303D48B4" w14:textId="77777777" w:rsidR="004057A8" w:rsidRDefault="000E5465">
            <w:pPr>
              <w:widowControl/>
              <w:rPr>
                <w:rFonts w:ascii="新細明體" w:hAnsi="新細明體" w:cs="新細明體"/>
                <w:kern w:val="0"/>
              </w:rPr>
            </w:pPr>
            <w:r>
              <w:rPr>
                <w:rFonts w:ascii="新細明體" w:hAnsi="新細明體" w:cs="新細明體" w:hint="eastAsia"/>
                <w:kern w:val="0"/>
              </w:rPr>
              <w:t>三教長五中心執事</w:t>
            </w:r>
            <w:proofErr w:type="gramStart"/>
            <w:r>
              <w:rPr>
                <w:rFonts w:ascii="新細明體" w:hAnsi="新細明體" w:cs="新細明體" w:hint="eastAsia"/>
                <w:kern w:val="0"/>
              </w:rPr>
              <w:t>講習聖訓</w:t>
            </w:r>
            <w:proofErr w:type="gramEnd"/>
          </w:p>
        </w:tc>
        <w:tc>
          <w:tcPr>
            <w:tcW w:w="550" w:type="dxa"/>
            <w:tcBorders>
              <w:top w:val="single" w:sz="4" w:space="0" w:color="auto"/>
              <w:left w:val="nil"/>
              <w:bottom w:val="single" w:sz="4" w:space="0" w:color="auto"/>
              <w:right w:val="single" w:sz="4" w:space="0" w:color="auto"/>
            </w:tcBorders>
            <w:noWrap/>
            <w:vAlign w:val="center"/>
          </w:tcPr>
          <w:p w14:paraId="3A1ADC82"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68</w:t>
            </w:r>
          </w:p>
        </w:tc>
        <w:tc>
          <w:tcPr>
            <w:tcW w:w="2870" w:type="dxa"/>
            <w:tcBorders>
              <w:top w:val="single" w:sz="4" w:space="0" w:color="auto"/>
              <w:left w:val="nil"/>
              <w:bottom w:val="single" w:sz="4" w:space="0" w:color="auto"/>
              <w:right w:val="single" w:sz="4" w:space="0" w:color="auto"/>
            </w:tcBorders>
            <w:noWrap/>
            <w:vAlign w:val="center"/>
          </w:tcPr>
          <w:p w14:paraId="338A4D21"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5BBDC606" w14:textId="77777777" w:rsidR="004057A8" w:rsidRDefault="004057A8">
            <w:pPr>
              <w:widowControl/>
              <w:rPr>
                <w:rFonts w:ascii="新細明體" w:hAnsi="新細明體" w:cs="新細明體"/>
                <w:kern w:val="0"/>
              </w:rPr>
            </w:pPr>
          </w:p>
        </w:tc>
      </w:tr>
      <w:tr w:rsidR="004057A8" w14:paraId="7C66B1C1"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AB7399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2005/8</w:t>
            </w:r>
          </w:p>
        </w:tc>
        <w:tc>
          <w:tcPr>
            <w:tcW w:w="716" w:type="dxa"/>
            <w:tcBorders>
              <w:top w:val="single" w:sz="4" w:space="0" w:color="auto"/>
              <w:left w:val="nil"/>
              <w:bottom w:val="single" w:sz="4" w:space="0" w:color="auto"/>
              <w:right w:val="single" w:sz="4" w:space="0" w:color="auto"/>
            </w:tcBorders>
            <w:noWrap/>
            <w:vAlign w:val="center"/>
          </w:tcPr>
          <w:p w14:paraId="4228B6F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258</w:t>
            </w:r>
          </w:p>
        </w:tc>
        <w:tc>
          <w:tcPr>
            <w:tcW w:w="2636" w:type="dxa"/>
            <w:tcBorders>
              <w:top w:val="single" w:sz="4" w:space="0" w:color="auto"/>
              <w:left w:val="nil"/>
              <w:bottom w:val="single" w:sz="4" w:space="0" w:color="auto"/>
              <w:right w:val="single" w:sz="4" w:space="0" w:color="auto"/>
            </w:tcBorders>
            <w:noWrap/>
            <w:vAlign w:val="center"/>
          </w:tcPr>
          <w:p w14:paraId="2F00C1AE"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4B130BC6"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關山天震堂</w:t>
            </w:r>
          </w:p>
          <w:p w14:paraId="34B7836C" w14:textId="77777777" w:rsidR="004057A8" w:rsidRDefault="000E5465">
            <w:pPr>
              <w:widowControl/>
              <w:rPr>
                <w:rFonts w:ascii="新細明體" w:hAnsi="新細明體" w:cs="新細明體"/>
                <w:kern w:val="0"/>
              </w:rPr>
            </w:pPr>
            <w:r>
              <w:rPr>
                <w:rFonts w:ascii="新細明體" w:hAnsi="新細明體" w:cs="新細明體" w:hint="eastAsia"/>
                <w:kern w:val="0"/>
              </w:rPr>
              <w:t>花東縱谷 關山</w:t>
            </w:r>
            <w:proofErr w:type="gramStart"/>
            <w:r>
              <w:rPr>
                <w:rFonts w:ascii="新細明體" w:hAnsi="新細明體" w:cs="新細明體" w:hint="eastAsia"/>
                <w:kern w:val="0"/>
              </w:rPr>
              <w:t>天震堂的</w:t>
            </w:r>
            <w:proofErr w:type="gramEnd"/>
            <w:r>
              <w:rPr>
                <w:rFonts w:ascii="新細明體" w:hAnsi="新細明體" w:cs="新細明體" w:hint="eastAsia"/>
                <w:kern w:val="0"/>
              </w:rPr>
              <w:t>新願</w:t>
            </w:r>
          </w:p>
        </w:tc>
        <w:tc>
          <w:tcPr>
            <w:tcW w:w="550" w:type="dxa"/>
            <w:tcBorders>
              <w:top w:val="single" w:sz="4" w:space="0" w:color="auto"/>
              <w:left w:val="nil"/>
              <w:bottom w:val="single" w:sz="4" w:space="0" w:color="auto"/>
              <w:right w:val="single" w:sz="4" w:space="0" w:color="auto"/>
            </w:tcBorders>
            <w:noWrap/>
            <w:vAlign w:val="center"/>
          </w:tcPr>
          <w:p w14:paraId="7F398D90"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75</w:t>
            </w:r>
          </w:p>
        </w:tc>
        <w:tc>
          <w:tcPr>
            <w:tcW w:w="2870" w:type="dxa"/>
            <w:tcBorders>
              <w:top w:val="single" w:sz="4" w:space="0" w:color="auto"/>
              <w:left w:val="nil"/>
              <w:bottom w:val="single" w:sz="4" w:space="0" w:color="auto"/>
              <w:right w:val="single" w:sz="4" w:space="0" w:color="auto"/>
            </w:tcBorders>
            <w:noWrap/>
            <w:vAlign w:val="center"/>
          </w:tcPr>
          <w:p w14:paraId="5DF8CA84"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台東縣初院</w:t>
            </w:r>
            <w:proofErr w:type="gramEnd"/>
          </w:p>
        </w:tc>
        <w:tc>
          <w:tcPr>
            <w:tcW w:w="432" w:type="dxa"/>
            <w:tcBorders>
              <w:top w:val="single" w:sz="4" w:space="0" w:color="auto"/>
              <w:left w:val="nil"/>
              <w:bottom w:val="single" w:sz="4" w:space="0" w:color="auto"/>
              <w:right w:val="single" w:sz="4" w:space="0" w:color="auto"/>
            </w:tcBorders>
            <w:noWrap/>
            <w:vAlign w:val="center"/>
          </w:tcPr>
          <w:p w14:paraId="2C7E17E0" w14:textId="77777777" w:rsidR="004057A8" w:rsidRDefault="004057A8">
            <w:pPr>
              <w:widowControl/>
              <w:rPr>
                <w:rFonts w:ascii="新細明體" w:hAnsi="新細明體" w:cs="新細明體"/>
                <w:kern w:val="0"/>
              </w:rPr>
            </w:pPr>
          </w:p>
        </w:tc>
      </w:tr>
      <w:tr w:rsidR="004057A8" w14:paraId="77EA5873"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ABE40F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2005/8</w:t>
            </w:r>
          </w:p>
        </w:tc>
        <w:tc>
          <w:tcPr>
            <w:tcW w:w="716" w:type="dxa"/>
            <w:tcBorders>
              <w:top w:val="single" w:sz="4" w:space="0" w:color="auto"/>
              <w:left w:val="nil"/>
              <w:bottom w:val="single" w:sz="4" w:space="0" w:color="auto"/>
              <w:right w:val="single" w:sz="4" w:space="0" w:color="auto"/>
            </w:tcBorders>
            <w:noWrap/>
            <w:vAlign w:val="center"/>
          </w:tcPr>
          <w:p w14:paraId="3FCEDCF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258</w:t>
            </w:r>
          </w:p>
        </w:tc>
        <w:tc>
          <w:tcPr>
            <w:tcW w:w="2636" w:type="dxa"/>
            <w:tcBorders>
              <w:top w:val="single" w:sz="4" w:space="0" w:color="auto"/>
              <w:left w:val="nil"/>
              <w:bottom w:val="single" w:sz="4" w:space="0" w:color="auto"/>
              <w:right w:val="single" w:sz="4" w:space="0" w:color="auto"/>
            </w:tcBorders>
            <w:noWrap/>
            <w:vAlign w:val="center"/>
          </w:tcPr>
          <w:p w14:paraId="7E006B30"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711D00C1"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宜蘭</w:t>
            </w:r>
            <w:proofErr w:type="gramStart"/>
            <w:r>
              <w:rPr>
                <w:rFonts w:ascii="新細明體" w:hAnsi="新細明體" w:cs="新細明體" w:hint="eastAsia"/>
                <w:kern w:val="0"/>
                <w:szCs w:val="24"/>
              </w:rPr>
              <w:t>天森堂</w:t>
            </w:r>
            <w:proofErr w:type="gramEnd"/>
          </w:p>
          <w:p w14:paraId="00B2D0BF" w14:textId="77777777" w:rsidR="004057A8" w:rsidRDefault="000E5465">
            <w:pPr>
              <w:widowControl/>
              <w:rPr>
                <w:rFonts w:ascii="新細明體" w:hAnsi="新細明體" w:cs="新細明體"/>
                <w:kern w:val="0"/>
              </w:rPr>
            </w:pPr>
            <w:r>
              <w:rPr>
                <w:rFonts w:ascii="新細明體" w:hAnsi="新細明體" w:cs="新細明體" w:hint="eastAsia"/>
                <w:kern w:val="0"/>
              </w:rPr>
              <w:t>入新厝</w:t>
            </w:r>
            <w:proofErr w:type="gramStart"/>
            <w:r>
              <w:rPr>
                <w:rFonts w:ascii="新細明體" w:hAnsi="新細明體" w:cs="新細明體" w:hint="eastAsia"/>
                <w:kern w:val="0"/>
              </w:rPr>
              <w:t>吃紅圓</w:t>
            </w:r>
            <w:proofErr w:type="gramEnd"/>
            <w:r>
              <w:rPr>
                <w:rFonts w:ascii="新細明體" w:hAnsi="新細明體" w:cs="新細明體" w:hint="eastAsia"/>
                <w:kern w:val="0"/>
              </w:rPr>
              <w:t xml:space="preserve"> 歡歡喜喜</w:t>
            </w:r>
            <w:proofErr w:type="gramStart"/>
            <w:r>
              <w:rPr>
                <w:rFonts w:ascii="新細明體" w:hAnsi="新細明體" w:cs="新細明體" w:hint="eastAsia"/>
                <w:kern w:val="0"/>
              </w:rPr>
              <w:t>開新堂</w:t>
            </w:r>
            <w:proofErr w:type="gramEnd"/>
          </w:p>
        </w:tc>
        <w:tc>
          <w:tcPr>
            <w:tcW w:w="550" w:type="dxa"/>
            <w:tcBorders>
              <w:top w:val="single" w:sz="4" w:space="0" w:color="auto"/>
              <w:left w:val="nil"/>
              <w:bottom w:val="single" w:sz="4" w:space="0" w:color="auto"/>
              <w:right w:val="single" w:sz="4" w:space="0" w:color="auto"/>
            </w:tcBorders>
            <w:noWrap/>
            <w:vAlign w:val="center"/>
          </w:tcPr>
          <w:p w14:paraId="66FEE0C3"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76</w:t>
            </w:r>
          </w:p>
        </w:tc>
        <w:tc>
          <w:tcPr>
            <w:tcW w:w="2870" w:type="dxa"/>
            <w:tcBorders>
              <w:top w:val="single" w:sz="4" w:space="0" w:color="auto"/>
              <w:left w:val="nil"/>
              <w:bottom w:val="single" w:sz="4" w:space="0" w:color="auto"/>
              <w:right w:val="single" w:sz="4" w:space="0" w:color="auto"/>
            </w:tcBorders>
            <w:noWrap/>
            <w:vAlign w:val="center"/>
          </w:tcPr>
          <w:p w14:paraId="5B018D94"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游光幕</w:t>
            </w:r>
            <w:proofErr w:type="gramEnd"/>
          </w:p>
        </w:tc>
        <w:tc>
          <w:tcPr>
            <w:tcW w:w="432" w:type="dxa"/>
            <w:tcBorders>
              <w:top w:val="single" w:sz="4" w:space="0" w:color="auto"/>
              <w:left w:val="nil"/>
              <w:bottom w:val="single" w:sz="4" w:space="0" w:color="auto"/>
              <w:right w:val="single" w:sz="4" w:space="0" w:color="auto"/>
            </w:tcBorders>
            <w:noWrap/>
            <w:vAlign w:val="center"/>
          </w:tcPr>
          <w:p w14:paraId="65A14BEB" w14:textId="77777777" w:rsidR="004057A8" w:rsidRDefault="004057A8">
            <w:pPr>
              <w:widowControl/>
              <w:rPr>
                <w:rFonts w:ascii="新細明體" w:hAnsi="新細明體" w:cs="新細明體"/>
                <w:kern w:val="0"/>
              </w:rPr>
            </w:pPr>
          </w:p>
        </w:tc>
      </w:tr>
      <w:tr w:rsidR="004057A8" w14:paraId="5F802B7E"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4502B0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2005/8</w:t>
            </w:r>
          </w:p>
        </w:tc>
        <w:tc>
          <w:tcPr>
            <w:tcW w:w="716" w:type="dxa"/>
            <w:tcBorders>
              <w:top w:val="single" w:sz="4" w:space="0" w:color="auto"/>
              <w:left w:val="nil"/>
              <w:bottom w:val="single" w:sz="4" w:space="0" w:color="auto"/>
              <w:right w:val="single" w:sz="4" w:space="0" w:color="auto"/>
            </w:tcBorders>
            <w:noWrap/>
            <w:vAlign w:val="center"/>
          </w:tcPr>
          <w:p w14:paraId="4290E53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258</w:t>
            </w:r>
          </w:p>
        </w:tc>
        <w:tc>
          <w:tcPr>
            <w:tcW w:w="2636" w:type="dxa"/>
            <w:tcBorders>
              <w:top w:val="single" w:sz="4" w:space="0" w:color="auto"/>
              <w:left w:val="nil"/>
              <w:bottom w:val="single" w:sz="4" w:space="0" w:color="auto"/>
              <w:right w:val="single" w:sz="4" w:space="0" w:color="auto"/>
            </w:tcBorders>
            <w:noWrap/>
            <w:vAlign w:val="center"/>
          </w:tcPr>
          <w:p w14:paraId="4BB77309"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57C4EF3E"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北區新境界正宗靜坐特訓第一階段報導</w:t>
            </w:r>
          </w:p>
          <w:p w14:paraId="391B0899" w14:textId="77777777" w:rsidR="004057A8" w:rsidRDefault="000E5465">
            <w:pPr>
              <w:widowControl/>
              <w:rPr>
                <w:rFonts w:ascii="新細明體" w:hAnsi="新細明體" w:cs="新細明體"/>
                <w:kern w:val="0"/>
              </w:rPr>
            </w:pPr>
            <w:r>
              <w:rPr>
                <w:rFonts w:ascii="新細明體" w:hAnsi="新細明體" w:cs="新細明體" w:hint="eastAsia"/>
                <w:kern w:val="0"/>
              </w:rPr>
              <w:t>量身</w:t>
            </w:r>
            <w:proofErr w:type="gramStart"/>
            <w:r>
              <w:rPr>
                <w:rFonts w:ascii="新細明體" w:hAnsi="新細明體" w:cs="新細明體" w:hint="eastAsia"/>
                <w:kern w:val="0"/>
              </w:rPr>
              <w:t>訂作特訓</w:t>
            </w:r>
            <w:proofErr w:type="gramEnd"/>
            <w:r>
              <w:rPr>
                <w:rFonts w:ascii="新細明體" w:hAnsi="新細明體" w:cs="新細明體" w:hint="eastAsia"/>
                <w:kern w:val="0"/>
              </w:rPr>
              <w:t>班 為警專學子引路</w:t>
            </w:r>
          </w:p>
        </w:tc>
        <w:tc>
          <w:tcPr>
            <w:tcW w:w="550" w:type="dxa"/>
            <w:tcBorders>
              <w:top w:val="single" w:sz="4" w:space="0" w:color="auto"/>
              <w:left w:val="nil"/>
              <w:bottom w:val="single" w:sz="4" w:space="0" w:color="auto"/>
              <w:right w:val="single" w:sz="4" w:space="0" w:color="auto"/>
            </w:tcBorders>
            <w:noWrap/>
            <w:vAlign w:val="center"/>
          </w:tcPr>
          <w:p w14:paraId="5D259EB6"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83</w:t>
            </w:r>
          </w:p>
        </w:tc>
        <w:tc>
          <w:tcPr>
            <w:tcW w:w="2870" w:type="dxa"/>
            <w:tcBorders>
              <w:top w:val="single" w:sz="4" w:space="0" w:color="auto"/>
              <w:left w:val="nil"/>
              <w:bottom w:val="single" w:sz="4" w:space="0" w:color="auto"/>
              <w:right w:val="single" w:sz="4" w:space="0" w:color="auto"/>
            </w:tcBorders>
            <w:noWrap/>
            <w:vAlign w:val="center"/>
          </w:tcPr>
          <w:p w14:paraId="074690C0" w14:textId="77777777" w:rsidR="004057A8" w:rsidRDefault="000E5465">
            <w:pPr>
              <w:widowControl/>
              <w:rPr>
                <w:rFonts w:ascii="新細明體" w:hAnsi="新細明體" w:cs="新細明體"/>
                <w:kern w:val="0"/>
              </w:rPr>
            </w:pPr>
            <w:r>
              <w:rPr>
                <w:rFonts w:ascii="新細明體" w:hAnsi="新細明體" w:cs="新細明體" w:hint="eastAsia"/>
                <w:kern w:val="0"/>
              </w:rPr>
              <w:t>北區新境界</w:t>
            </w:r>
          </w:p>
        </w:tc>
        <w:tc>
          <w:tcPr>
            <w:tcW w:w="432" w:type="dxa"/>
            <w:tcBorders>
              <w:top w:val="single" w:sz="4" w:space="0" w:color="auto"/>
              <w:left w:val="nil"/>
              <w:bottom w:val="single" w:sz="4" w:space="0" w:color="auto"/>
              <w:right w:val="single" w:sz="4" w:space="0" w:color="auto"/>
            </w:tcBorders>
            <w:noWrap/>
            <w:vAlign w:val="center"/>
          </w:tcPr>
          <w:p w14:paraId="392BC70E" w14:textId="77777777" w:rsidR="004057A8" w:rsidRDefault="004057A8">
            <w:pPr>
              <w:widowControl/>
              <w:rPr>
                <w:rFonts w:ascii="新細明體" w:hAnsi="新細明體" w:cs="新細明體"/>
                <w:kern w:val="0"/>
              </w:rPr>
            </w:pPr>
          </w:p>
        </w:tc>
      </w:tr>
      <w:tr w:rsidR="004057A8" w14:paraId="5F3F8C30"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3115E9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2005/8</w:t>
            </w:r>
          </w:p>
        </w:tc>
        <w:tc>
          <w:tcPr>
            <w:tcW w:w="716" w:type="dxa"/>
            <w:tcBorders>
              <w:top w:val="single" w:sz="4" w:space="0" w:color="auto"/>
              <w:left w:val="nil"/>
              <w:bottom w:val="single" w:sz="4" w:space="0" w:color="auto"/>
              <w:right w:val="single" w:sz="4" w:space="0" w:color="auto"/>
            </w:tcBorders>
            <w:noWrap/>
            <w:vAlign w:val="center"/>
          </w:tcPr>
          <w:p w14:paraId="5C6663D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258</w:t>
            </w:r>
          </w:p>
        </w:tc>
        <w:tc>
          <w:tcPr>
            <w:tcW w:w="2636" w:type="dxa"/>
            <w:tcBorders>
              <w:top w:val="single" w:sz="4" w:space="0" w:color="auto"/>
              <w:left w:val="nil"/>
              <w:bottom w:val="single" w:sz="4" w:space="0" w:color="auto"/>
              <w:right w:val="single" w:sz="4" w:space="0" w:color="auto"/>
            </w:tcBorders>
            <w:noWrap/>
            <w:vAlign w:val="center"/>
          </w:tcPr>
          <w:p w14:paraId="5F118759"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同奮證悟</w:t>
            </w:r>
            <w:proofErr w:type="gramEnd"/>
          </w:p>
        </w:tc>
        <w:tc>
          <w:tcPr>
            <w:tcW w:w="6944" w:type="dxa"/>
            <w:tcBorders>
              <w:top w:val="single" w:sz="4" w:space="0" w:color="auto"/>
              <w:left w:val="nil"/>
              <w:bottom w:val="single" w:sz="4" w:space="0" w:color="auto"/>
              <w:right w:val="single" w:sz="4" w:space="0" w:color="auto"/>
            </w:tcBorders>
            <w:noWrap/>
            <w:vAlign w:val="center"/>
          </w:tcPr>
          <w:p w14:paraId="3E82436A"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我的母親</w:t>
            </w:r>
            <w:proofErr w:type="gramStart"/>
            <w:r>
              <w:rPr>
                <w:rFonts w:ascii="新細明體" w:hAnsi="新細明體" w:cs="新細明體" w:hint="eastAsia"/>
                <w:kern w:val="0"/>
                <w:szCs w:val="24"/>
              </w:rPr>
              <w:t>─</w:t>
            </w:r>
            <w:proofErr w:type="gramEnd"/>
            <w:r>
              <w:rPr>
                <w:rFonts w:ascii="新細明體" w:hAnsi="新細明體" w:cs="新細明體" w:hint="eastAsia"/>
                <w:kern w:val="0"/>
                <w:szCs w:val="24"/>
              </w:rPr>
              <w:t>賢寛</w:t>
            </w:r>
          </w:p>
          <w:p w14:paraId="26610A6F" w14:textId="77777777" w:rsidR="004057A8" w:rsidRDefault="000E5465">
            <w:pPr>
              <w:widowControl/>
              <w:rPr>
                <w:rFonts w:ascii="新細明體" w:hAnsi="新細明體" w:cs="新細明體"/>
                <w:kern w:val="0"/>
              </w:rPr>
            </w:pPr>
            <w:r>
              <w:rPr>
                <w:rFonts w:ascii="新細明體" w:hAnsi="新細明體" w:cs="新細明體" w:hint="eastAsia"/>
                <w:kern w:val="0"/>
              </w:rPr>
              <w:t xml:space="preserve">她選了最好的時間與地點離去 </w:t>
            </w:r>
          </w:p>
        </w:tc>
        <w:tc>
          <w:tcPr>
            <w:tcW w:w="550" w:type="dxa"/>
            <w:tcBorders>
              <w:top w:val="single" w:sz="4" w:space="0" w:color="auto"/>
              <w:left w:val="nil"/>
              <w:bottom w:val="single" w:sz="4" w:space="0" w:color="auto"/>
              <w:right w:val="single" w:sz="4" w:space="0" w:color="auto"/>
            </w:tcBorders>
            <w:noWrap/>
            <w:vAlign w:val="center"/>
          </w:tcPr>
          <w:p w14:paraId="73D9FE64"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78</w:t>
            </w:r>
          </w:p>
        </w:tc>
        <w:tc>
          <w:tcPr>
            <w:tcW w:w="2870" w:type="dxa"/>
            <w:tcBorders>
              <w:top w:val="single" w:sz="4" w:space="0" w:color="auto"/>
              <w:left w:val="nil"/>
              <w:bottom w:val="single" w:sz="4" w:space="0" w:color="auto"/>
              <w:right w:val="single" w:sz="4" w:space="0" w:color="auto"/>
            </w:tcBorders>
            <w:noWrap/>
            <w:vAlign w:val="center"/>
          </w:tcPr>
          <w:p w14:paraId="0D0139C4" w14:textId="77777777" w:rsidR="004057A8" w:rsidRDefault="000E5465">
            <w:pPr>
              <w:widowControl/>
              <w:rPr>
                <w:rFonts w:ascii="新細明體" w:hAnsi="新細明體" w:cs="新細明體"/>
                <w:kern w:val="0"/>
              </w:rPr>
            </w:pPr>
            <w:r>
              <w:rPr>
                <w:rFonts w:ascii="新細明體" w:hAnsi="新細明體" w:cs="新細明體" w:hint="eastAsia"/>
                <w:kern w:val="0"/>
              </w:rPr>
              <w:t>李光光</w:t>
            </w:r>
          </w:p>
        </w:tc>
        <w:tc>
          <w:tcPr>
            <w:tcW w:w="432" w:type="dxa"/>
            <w:tcBorders>
              <w:top w:val="single" w:sz="4" w:space="0" w:color="auto"/>
              <w:left w:val="nil"/>
              <w:bottom w:val="single" w:sz="4" w:space="0" w:color="auto"/>
              <w:right w:val="single" w:sz="4" w:space="0" w:color="auto"/>
            </w:tcBorders>
            <w:noWrap/>
            <w:vAlign w:val="center"/>
          </w:tcPr>
          <w:p w14:paraId="0311DC5D" w14:textId="77777777" w:rsidR="004057A8" w:rsidRDefault="004057A8">
            <w:pPr>
              <w:widowControl/>
              <w:rPr>
                <w:rFonts w:ascii="新細明體" w:hAnsi="新細明體" w:cs="新細明體"/>
                <w:kern w:val="0"/>
              </w:rPr>
            </w:pPr>
          </w:p>
        </w:tc>
      </w:tr>
      <w:tr w:rsidR="004057A8" w14:paraId="26371A55"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3F1F45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2005/8</w:t>
            </w:r>
          </w:p>
        </w:tc>
        <w:tc>
          <w:tcPr>
            <w:tcW w:w="716" w:type="dxa"/>
            <w:tcBorders>
              <w:top w:val="single" w:sz="4" w:space="0" w:color="auto"/>
              <w:left w:val="nil"/>
              <w:bottom w:val="single" w:sz="4" w:space="0" w:color="auto"/>
              <w:right w:val="single" w:sz="4" w:space="0" w:color="auto"/>
            </w:tcBorders>
            <w:noWrap/>
            <w:vAlign w:val="center"/>
          </w:tcPr>
          <w:p w14:paraId="1436A0F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258</w:t>
            </w:r>
          </w:p>
        </w:tc>
        <w:tc>
          <w:tcPr>
            <w:tcW w:w="2636" w:type="dxa"/>
            <w:tcBorders>
              <w:top w:val="single" w:sz="4" w:space="0" w:color="auto"/>
              <w:left w:val="nil"/>
              <w:bottom w:val="single" w:sz="4" w:space="0" w:color="auto"/>
              <w:right w:val="single" w:sz="4" w:space="0" w:color="auto"/>
            </w:tcBorders>
            <w:noWrap/>
            <w:vAlign w:val="center"/>
          </w:tcPr>
          <w:p w14:paraId="0EC9FFE5"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同奮證悟</w:t>
            </w:r>
            <w:proofErr w:type="gramEnd"/>
          </w:p>
        </w:tc>
        <w:tc>
          <w:tcPr>
            <w:tcW w:w="6944" w:type="dxa"/>
            <w:tcBorders>
              <w:top w:val="single" w:sz="4" w:space="0" w:color="auto"/>
              <w:left w:val="nil"/>
              <w:bottom w:val="single" w:sz="4" w:space="0" w:color="auto"/>
              <w:right w:val="single" w:sz="4" w:space="0" w:color="auto"/>
            </w:tcBorders>
            <w:noWrap/>
            <w:vAlign w:val="center"/>
          </w:tcPr>
          <w:p w14:paraId="766AB7B3"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廖賢寛同奮證道</w:t>
            </w:r>
          </w:p>
          <w:p w14:paraId="7716411D"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李氏耕樂堂</w:t>
            </w:r>
            <w:proofErr w:type="gramEnd"/>
            <w:r>
              <w:rPr>
                <w:rFonts w:ascii="新細明體" w:hAnsi="新細明體" w:cs="新細明體" w:hint="eastAsia"/>
                <w:kern w:val="0"/>
              </w:rPr>
              <w:t>訃告</w:t>
            </w:r>
          </w:p>
        </w:tc>
        <w:tc>
          <w:tcPr>
            <w:tcW w:w="550" w:type="dxa"/>
            <w:tcBorders>
              <w:top w:val="single" w:sz="4" w:space="0" w:color="auto"/>
              <w:left w:val="nil"/>
              <w:bottom w:val="single" w:sz="4" w:space="0" w:color="auto"/>
              <w:right w:val="single" w:sz="4" w:space="0" w:color="auto"/>
            </w:tcBorders>
            <w:noWrap/>
            <w:vAlign w:val="center"/>
          </w:tcPr>
          <w:p w14:paraId="2BCCF5BD"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79</w:t>
            </w:r>
          </w:p>
        </w:tc>
        <w:tc>
          <w:tcPr>
            <w:tcW w:w="2870" w:type="dxa"/>
            <w:tcBorders>
              <w:top w:val="single" w:sz="4" w:space="0" w:color="auto"/>
              <w:left w:val="nil"/>
              <w:bottom w:val="single" w:sz="4" w:space="0" w:color="auto"/>
              <w:right w:val="single" w:sz="4" w:space="0" w:color="auto"/>
            </w:tcBorders>
            <w:noWrap/>
            <w:vAlign w:val="center"/>
          </w:tcPr>
          <w:p w14:paraId="70FC2567"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李氏耕樂堂</w:t>
            </w:r>
            <w:proofErr w:type="gramEnd"/>
          </w:p>
        </w:tc>
        <w:tc>
          <w:tcPr>
            <w:tcW w:w="432" w:type="dxa"/>
            <w:tcBorders>
              <w:top w:val="single" w:sz="4" w:space="0" w:color="auto"/>
              <w:left w:val="nil"/>
              <w:bottom w:val="single" w:sz="4" w:space="0" w:color="auto"/>
              <w:right w:val="single" w:sz="4" w:space="0" w:color="auto"/>
            </w:tcBorders>
            <w:noWrap/>
            <w:vAlign w:val="center"/>
          </w:tcPr>
          <w:p w14:paraId="1433E724" w14:textId="77777777" w:rsidR="004057A8" w:rsidRDefault="004057A8">
            <w:pPr>
              <w:widowControl/>
              <w:rPr>
                <w:rFonts w:ascii="新細明體" w:hAnsi="新細明體" w:cs="新細明體"/>
                <w:kern w:val="0"/>
              </w:rPr>
            </w:pPr>
          </w:p>
        </w:tc>
      </w:tr>
      <w:tr w:rsidR="004057A8" w14:paraId="3E52B345"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AFA08F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2005/8</w:t>
            </w:r>
          </w:p>
        </w:tc>
        <w:tc>
          <w:tcPr>
            <w:tcW w:w="716" w:type="dxa"/>
            <w:tcBorders>
              <w:top w:val="single" w:sz="4" w:space="0" w:color="auto"/>
              <w:left w:val="nil"/>
              <w:bottom w:val="single" w:sz="4" w:space="0" w:color="auto"/>
              <w:right w:val="single" w:sz="4" w:space="0" w:color="auto"/>
            </w:tcBorders>
            <w:noWrap/>
            <w:vAlign w:val="center"/>
          </w:tcPr>
          <w:p w14:paraId="5535EC2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258</w:t>
            </w:r>
          </w:p>
        </w:tc>
        <w:tc>
          <w:tcPr>
            <w:tcW w:w="2636" w:type="dxa"/>
            <w:tcBorders>
              <w:top w:val="single" w:sz="4" w:space="0" w:color="auto"/>
              <w:left w:val="nil"/>
              <w:bottom w:val="single" w:sz="4" w:space="0" w:color="auto"/>
              <w:right w:val="single" w:sz="4" w:space="0" w:color="auto"/>
            </w:tcBorders>
            <w:noWrap/>
            <w:vAlign w:val="center"/>
          </w:tcPr>
          <w:p w14:paraId="10B07B05"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同奮證悟</w:t>
            </w:r>
            <w:proofErr w:type="gramEnd"/>
          </w:p>
        </w:tc>
        <w:tc>
          <w:tcPr>
            <w:tcW w:w="6944" w:type="dxa"/>
            <w:tcBorders>
              <w:top w:val="single" w:sz="4" w:space="0" w:color="auto"/>
              <w:left w:val="nil"/>
              <w:bottom w:val="single" w:sz="4" w:space="0" w:color="auto"/>
              <w:right w:val="single" w:sz="4" w:space="0" w:color="auto"/>
            </w:tcBorders>
            <w:noWrap/>
            <w:vAlign w:val="center"/>
          </w:tcPr>
          <w:p w14:paraId="5D6C17CD" w14:textId="77777777" w:rsidR="004057A8" w:rsidRDefault="000E5465">
            <w:pPr>
              <w:widowControl/>
              <w:rPr>
                <w:rFonts w:ascii="新細明體" w:hAnsi="新細明體" w:cs="新細明體"/>
                <w:kern w:val="0"/>
              </w:rPr>
            </w:pPr>
            <w:r>
              <w:rPr>
                <w:rFonts w:ascii="新細明體" w:hAnsi="新細明體" w:cs="新細明體" w:hint="eastAsia"/>
                <w:kern w:val="0"/>
              </w:rPr>
              <w:t>我的寶貝鏡子</w:t>
            </w:r>
          </w:p>
        </w:tc>
        <w:tc>
          <w:tcPr>
            <w:tcW w:w="550" w:type="dxa"/>
            <w:tcBorders>
              <w:top w:val="single" w:sz="4" w:space="0" w:color="auto"/>
              <w:left w:val="nil"/>
              <w:bottom w:val="single" w:sz="4" w:space="0" w:color="auto"/>
              <w:right w:val="single" w:sz="4" w:space="0" w:color="auto"/>
            </w:tcBorders>
            <w:noWrap/>
            <w:vAlign w:val="center"/>
          </w:tcPr>
          <w:p w14:paraId="16D9FB07"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82</w:t>
            </w:r>
          </w:p>
        </w:tc>
        <w:tc>
          <w:tcPr>
            <w:tcW w:w="2870" w:type="dxa"/>
            <w:tcBorders>
              <w:top w:val="single" w:sz="4" w:space="0" w:color="auto"/>
              <w:left w:val="nil"/>
              <w:bottom w:val="single" w:sz="4" w:space="0" w:color="auto"/>
              <w:right w:val="single" w:sz="4" w:space="0" w:color="auto"/>
            </w:tcBorders>
            <w:noWrap/>
            <w:vAlign w:val="center"/>
          </w:tcPr>
          <w:p w14:paraId="437FF011" w14:textId="77777777" w:rsidR="004057A8" w:rsidRDefault="000E5465">
            <w:pPr>
              <w:widowControl/>
              <w:rPr>
                <w:rFonts w:ascii="新細明體" w:hAnsi="新細明體" w:cs="新細明體"/>
                <w:kern w:val="0"/>
              </w:rPr>
            </w:pPr>
            <w:r>
              <w:rPr>
                <w:rFonts w:ascii="新細明體" w:hAnsi="新細明體" w:cs="新細明體" w:hint="eastAsia"/>
                <w:kern w:val="0"/>
              </w:rPr>
              <w:t>呂鏡緣</w:t>
            </w:r>
          </w:p>
        </w:tc>
        <w:tc>
          <w:tcPr>
            <w:tcW w:w="432" w:type="dxa"/>
            <w:tcBorders>
              <w:top w:val="single" w:sz="4" w:space="0" w:color="auto"/>
              <w:left w:val="nil"/>
              <w:bottom w:val="single" w:sz="4" w:space="0" w:color="auto"/>
              <w:right w:val="single" w:sz="4" w:space="0" w:color="auto"/>
            </w:tcBorders>
            <w:noWrap/>
            <w:vAlign w:val="center"/>
          </w:tcPr>
          <w:p w14:paraId="1E29A2AE" w14:textId="77777777" w:rsidR="004057A8" w:rsidRDefault="004057A8">
            <w:pPr>
              <w:widowControl/>
              <w:rPr>
                <w:rFonts w:ascii="新細明體" w:hAnsi="新細明體" w:cs="新細明體"/>
                <w:kern w:val="0"/>
              </w:rPr>
            </w:pPr>
          </w:p>
        </w:tc>
      </w:tr>
      <w:tr w:rsidR="004057A8" w14:paraId="0AFE37E3"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5B4318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2005/8</w:t>
            </w:r>
          </w:p>
        </w:tc>
        <w:tc>
          <w:tcPr>
            <w:tcW w:w="716" w:type="dxa"/>
            <w:tcBorders>
              <w:top w:val="single" w:sz="4" w:space="0" w:color="auto"/>
              <w:left w:val="nil"/>
              <w:bottom w:val="single" w:sz="4" w:space="0" w:color="auto"/>
              <w:right w:val="single" w:sz="4" w:space="0" w:color="auto"/>
            </w:tcBorders>
            <w:noWrap/>
            <w:vAlign w:val="center"/>
          </w:tcPr>
          <w:p w14:paraId="6CDD3BF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258</w:t>
            </w:r>
          </w:p>
        </w:tc>
        <w:tc>
          <w:tcPr>
            <w:tcW w:w="2636" w:type="dxa"/>
            <w:tcBorders>
              <w:top w:val="single" w:sz="4" w:space="0" w:color="auto"/>
              <w:left w:val="nil"/>
              <w:bottom w:val="single" w:sz="4" w:space="0" w:color="auto"/>
              <w:right w:val="single" w:sz="4" w:space="0" w:color="auto"/>
            </w:tcBorders>
            <w:noWrap/>
            <w:vAlign w:val="center"/>
          </w:tcPr>
          <w:p w14:paraId="7E519152"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同奮證悟</w:t>
            </w:r>
            <w:proofErr w:type="gramEnd"/>
          </w:p>
        </w:tc>
        <w:tc>
          <w:tcPr>
            <w:tcW w:w="6944" w:type="dxa"/>
            <w:tcBorders>
              <w:top w:val="single" w:sz="4" w:space="0" w:color="auto"/>
              <w:left w:val="nil"/>
              <w:bottom w:val="single" w:sz="4" w:space="0" w:color="auto"/>
              <w:right w:val="single" w:sz="4" w:space="0" w:color="auto"/>
            </w:tcBorders>
            <w:noWrap/>
            <w:vAlign w:val="center"/>
          </w:tcPr>
          <w:p w14:paraId="1A40F1E6"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西班牙求學見聞</w:t>
            </w:r>
          </w:p>
          <w:p w14:paraId="488CC8D0" w14:textId="77777777" w:rsidR="004057A8" w:rsidRDefault="000E5465">
            <w:pPr>
              <w:widowControl/>
              <w:rPr>
                <w:rFonts w:ascii="新細明體" w:hAnsi="新細明體" w:cs="新細明體"/>
                <w:kern w:val="0"/>
              </w:rPr>
            </w:pPr>
            <w:r>
              <w:rPr>
                <w:rFonts w:ascii="新細明體" w:hAnsi="新細明體" w:cs="新細明體" w:hint="eastAsia"/>
                <w:kern w:val="0"/>
              </w:rPr>
              <w:t>體驗她的喜怒哀樂 了解越多關愛越深</w:t>
            </w:r>
          </w:p>
        </w:tc>
        <w:tc>
          <w:tcPr>
            <w:tcW w:w="550" w:type="dxa"/>
            <w:tcBorders>
              <w:top w:val="single" w:sz="4" w:space="0" w:color="auto"/>
              <w:left w:val="nil"/>
              <w:bottom w:val="single" w:sz="4" w:space="0" w:color="auto"/>
              <w:right w:val="single" w:sz="4" w:space="0" w:color="auto"/>
            </w:tcBorders>
            <w:noWrap/>
            <w:vAlign w:val="center"/>
          </w:tcPr>
          <w:p w14:paraId="5C00BF9C"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88</w:t>
            </w:r>
          </w:p>
        </w:tc>
        <w:tc>
          <w:tcPr>
            <w:tcW w:w="2870" w:type="dxa"/>
            <w:tcBorders>
              <w:top w:val="single" w:sz="4" w:space="0" w:color="auto"/>
              <w:left w:val="nil"/>
              <w:bottom w:val="single" w:sz="4" w:space="0" w:color="auto"/>
              <w:right w:val="single" w:sz="4" w:space="0" w:color="auto"/>
            </w:tcBorders>
            <w:noWrap/>
            <w:vAlign w:val="center"/>
          </w:tcPr>
          <w:p w14:paraId="23C39AAA"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徐靜協</w:t>
            </w:r>
            <w:proofErr w:type="gramEnd"/>
          </w:p>
        </w:tc>
        <w:tc>
          <w:tcPr>
            <w:tcW w:w="432" w:type="dxa"/>
            <w:tcBorders>
              <w:top w:val="single" w:sz="4" w:space="0" w:color="auto"/>
              <w:left w:val="nil"/>
              <w:bottom w:val="single" w:sz="4" w:space="0" w:color="auto"/>
              <w:right w:val="single" w:sz="4" w:space="0" w:color="auto"/>
            </w:tcBorders>
            <w:noWrap/>
            <w:vAlign w:val="center"/>
          </w:tcPr>
          <w:p w14:paraId="2211412E" w14:textId="77777777" w:rsidR="004057A8" w:rsidRDefault="004057A8">
            <w:pPr>
              <w:widowControl/>
              <w:rPr>
                <w:rFonts w:ascii="新細明體" w:hAnsi="新細明體" w:cs="新細明體"/>
                <w:kern w:val="0"/>
              </w:rPr>
            </w:pPr>
          </w:p>
        </w:tc>
      </w:tr>
      <w:tr w:rsidR="004057A8" w14:paraId="63CB8E3A"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5B2BF7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2005/8</w:t>
            </w:r>
          </w:p>
        </w:tc>
        <w:tc>
          <w:tcPr>
            <w:tcW w:w="716" w:type="dxa"/>
            <w:tcBorders>
              <w:top w:val="single" w:sz="4" w:space="0" w:color="auto"/>
              <w:left w:val="nil"/>
              <w:bottom w:val="single" w:sz="4" w:space="0" w:color="auto"/>
              <w:right w:val="single" w:sz="4" w:space="0" w:color="auto"/>
            </w:tcBorders>
            <w:noWrap/>
            <w:vAlign w:val="center"/>
          </w:tcPr>
          <w:p w14:paraId="4567A3A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258</w:t>
            </w:r>
          </w:p>
        </w:tc>
        <w:tc>
          <w:tcPr>
            <w:tcW w:w="2636" w:type="dxa"/>
            <w:tcBorders>
              <w:top w:val="single" w:sz="4" w:space="0" w:color="auto"/>
              <w:left w:val="nil"/>
              <w:bottom w:val="single" w:sz="4" w:space="0" w:color="auto"/>
              <w:right w:val="single" w:sz="4" w:space="0" w:color="auto"/>
            </w:tcBorders>
            <w:noWrap/>
            <w:vAlign w:val="center"/>
          </w:tcPr>
          <w:p w14:paraId="33FD0CD7"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同奮證悟</w:t>
            </w:r>
            <w:proofErr w:type="gramEnd"/>
          </w:p>
        </w:tc>
        <w:tc>
          <w:tcPr>
            <w:tcW w:w="6944" w:type="dxa"/>
            <w:tcBorders>
              <w:top w:val="single" w:sz="4" w:space="0" w:color="auto"/>
              <w:left w:val="nil"/>
              <w:bottom w:val="single" w:sz="4" w:space="0" w:color="auto"/>
              <w:right w:val="single" w:sz="4" w:space="0" w:color="auto"/>
            </w:tcBorders>
            <w:noWrap/>
            <w:vAlign w:val="center"/>
          </w:tcPr>
          <w:p w14:paraId="0DE2542C"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書摘</w:t>
            </w:r>
          </w:p>
          <w:p w14:paraId="3EC3DB13" w14:textId="77777777" w:rsidR="004057A8" w:rsidRDefault="000E5465">
            <w:pPr>
              <w:widowControl/>
              <w:rPr>
                <w:rFonts w:ascii="新細明體" w:hAnsi="新細明體" w:cs="新細明體"/>
                <w:kern w:val="0"/>
              </w:rPr>
            </w:pPr>
            <w:r>
              <w:rPr>
                <w:rFonts w:ascii="新細明體" w:hAnsi="新細明體" w:cs="新細明體" w:hint="eastAsia"/>
                <w:kern w:val="0"/>
              </w:rPr>
              <w:t>眾裡尋他千百度</w:t>
            </w:r>
            <w:proofErr w:type="gramStart"/>
            <w:r>
              <w:rPr>
                <w:rFonts w:ascii="新細明體" w:hAnsi="新細明體" w:cs="新細明體" w:hint="eastAsia"/>
                <w:kern w:val="0"/>
              </w:rPr>
              <w:t>─</w:t>
            </w:r>
            <w:proofErr w:type="gramEnd"/>
            <w:r>
              <w:rPr>
                <w:rFonts w:ascii="新細明體" w:hAnsi="新細明體" w:cs="新細明體" w:hint="eastAsia"/>
                <w:kern w:val="0"/>
              </w:rPr>
              <w:t xml:space="preserve"> </w:t>
            </w:r>
            <w:r>
              <w:rPr>
                <w:rFonts w:ascii="新細明體" w:hAnsi="新細明體" w:cs="新細明體" w:hint="eastAsia"/>
                <w:kern w:val="0"/>
                <w:sz w:val="20"/>
              </w:rPr>
              <w:t>奮鬥</w:t>
            </w:r>
            <w:proofErr w:type="gramStart"/>
            <w:r>
              <w:rPr>
                <w:rFonts w:ascii="新細明體" w:hAnsi="新細明體" w:cs="新細明體" w:hint="eastAsia"/>
                <w:kern w:val="0"/>
                <w:sz w:val="20"/>
              </w:rPr>
              <w:t>真經讀經</w:t>
            </w:r>
            <w:proofErr w:type="gramEnd"/>
            <w:r>
              <w:rPr>
                <w:rFonts w:ascii="新細明體" w:hAnsi="新細明體" w:cs="新細明體" w:hint="eastAsia"/>
                <w:kern w:val="0"/>
                <w:sz w:val="20"/>
              </w:rPr>
              <w:t>筆記新版</w:t>
            </w:r>
          </w:p>
        </w:tc>
        <w:tc>
          <w:tcPr>
            <w:tcW w:w="550" w:type="dxa"/>
            <w:tcBorders>
              <w:top w:val="single" w:sz="4" w:space="0" w:color="auto"/>
              <w:left w:val="nil"/>
              <w:bottom w:val="single" w:sz="4" w:space="0" w:color="auto"/>
              <w:right w:val="single" w:sz="4" w:space="0" w:color="auto"/>
            </w:tcBorders>
            <w:noWrap/>
            <w:vAlign w:val="center"/>
          </w:tcPr>
          <w:p w14:paraId="7AB83F7E"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92</w:t>
            </w:r>
          </w:p>
        </w:tc>
        <w:tc>
          <w:tcPr>
            <w:tcW w:w="2870" w:type="dxa"/>
            <w:tcBorders>
              <w:top w:val="single" w:sz="4" w:space="0" w:color="auto"/>
              <w:left w:val="nil"/>
              <w:bottom w:val="single" w:sz="4" w:space="0" w:color="auto"/>
              <w:right w:val="single" w:sz="4" w:space="0" w:color="auto"/>
            </w:tcBorders>
            <w:noWrap/>
            <w:vAlign w:val="center"/>
          </w:tcPr>
          <w:p w14:paraId="0968AB94"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黃敏警</w:t>
            </w:r>
            <w:proofErr w:type="gramEnd"/>
          </w:p>
        </w:tc>
        <w:tc>
          <w:tcPr>
            <w:tcW w:w="432" w:type="dxa"/>
            <w:tcBorders>
              <w:top w:val="single" w:sz="4" w:space="0" w:color="auto"/>
              <w:left w:val="nil"/>
              <w:bottom w:val="single" w:sz="4" w:space="0" w:color="auto"/>
              <w:right w:val="single" w:sz="4" w:space="0" w:color="auto"/>
            </w:tcBorders>
            <w:noWrap/>
            <w:vAlign w:val="center"/>
          </w:tcPr>
          <w:p w14:paraId="0F8B0856" w14:textId="77777777" w:rsidR="004057A8" w:rsidRDefault="004057A8">
            <w:pPr>
              <w:widowControl/>
              <w:rPr>
                <w:rFonts w:ascii="新細明體" w:hAnsi="新細明體" w:cs="新細明體"/>
                <w:kern w:val="0"/>
              </w:rPr>
            </w:pPr>
          </w:p>
        </w:tc>
      </w:tr>
      <w:tr w:rsidR="004057A8" w14:paraId="26F6B9F4"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31C2FC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2005/8</w:t>
            </w:r>
          </w:p>
        </w:tc>
        <w:tc>
          <w:tcPr>
            <w:tcW w:w="716" w:type="dxa"/>
            <w:tcBorders>
              <w:top w:val="single" w:sz="4" w:space="0" w:color="auto"/>
              <w:left w:val="nil"/>
              <w:bottom w:val="single" w:sz="4" w:space="0" w:color="auto"/>
              <w:right w:val="single" w:sz="4" w:space="0" w:color="auto"/>
            </w:tcBorders>
            <w:noWrap/>
            <w:vAlign w:val="center"/>
          </w:tcPr>
          <w:p w14:paraId="3B6082B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258</w:t>
            </w:r>
          </w:p>
        </w:tc>
        <w:tc>
          <w:tcPr>
            <w:tcW w:w="2636" w:type="dxa"/>
            <w:tcBorders>
              <w:top w:val="single" w:sz="4" w:space="0" w:color="auto"/>
              <w:left w:val="nil"/>
              <w:bottom w:val="single" w:sz="4" w:space="0" w:color="auto"/>
              <w:right w:val="single" w:sz="4" w:space="0" w:color="auto"/>
            </w:tcBorders>
            <w:noWrap/>
            <w:vAlign w:val="center"/>
          </w:tcPr>
          <w:p w14:paraId="00834F2C" w14:textId="77777777" w:rsidR="004057A8" w:rsidRDefault="000E5465">
            <w:pPr>
              <w:widowControl/>
              <w:rPr>
                <w:rFonts w:ascii="新細明體" w:hAnsi="新細明體" w:cs="新細明體"/>
                <w:kern w:val="0"/>
              </w:rPr>
            </w:pPr>
            <w:r>
              <w:rPr>
                <w:rFonts w:ascii="新細明體" w:hAnsi="新細明體" w:cs="新細明體" w:hint="eastAsia"/>
                <w:kern w:val="0"/>
              </w:rPr>
              <w:t>輔翼之光</w:t>
            </w:r>
          </w:p>
        </w:tc>
        <w:tc>
          <w:tcPr>
            <w:tcW w:w="6944" w:type="dxa"/>
            <w:tcBorders>
              <w:top w:val="single" w:sz="4" w:space="0" w:color="auto"/>
              <w:left w:val="nil"/>
              <w:bottom w:val="single" w:sz="4" w:space="0" w:color="auto"/>
              <w:right w:val="single" w:sz="4" w:space="0" w:color="auto"/>
            </w:tcBorders>
            <w:noWrap/>
            <w:vAlign w:val="center"/>
          </w:tcPr>
          <w:p w14:paraId="4880F04C"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迎向受刑人家庭服務起飛一年</w:t>
            </w:r>
          </w:p>
          <w:p w14:paraId="158F7EFC" w14:textId="77777777" w:rsidR="004057A8" w:rsidRDefault="000E5465">
            <w:pPr>
              <w:widowControl/>
              <w:rPr>
                <w:rFonts w:ascii="新細明體" w:hAnsi="新細明體" w:cs="新細明體"/>
                <w:kern w:val="0"/>
              </w:rPr>
            </w:pPr>
            <w:r>
              <w:rPr>
                <w:rFonts w:ascii="新細明體" w:hAnsi="新細明體" w:cs="新細明體" w:hint="eastAsia"/>
                <w:kern w:val="0"/>
              </w:rPr>
              <w:t>十七年孤軍作戰 終有奮鬥夥伴</w:t>
            </w:r>
          </w:p>
        </w:tc>
        <w:tc>
          <w:tcPr>
            <w:tcW w:w="550" w:type="dxa"/>
            <w:tcBorders>
              <w:top w:val="single" w:sz="4" w:space="0" w:color="auto"/>
              <w:left w:val="nil"/>
              <w:bottom w:val="single" w:sz="4" w:space="0" w:color="auto"/>
              <w:right w:val="single" w:sz="4" w:space="0" w:color="auto"/>
            </w:tcBorders>
            <w:noWrap/>
            <w:vAlign w:val="center"/>
          </w:tcPr>
          <w:p w14:paraId="3D0753A7"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80</w:t>
            </w:r>
          </w:p>
        </w:tc>
        <w:tc>
          <w:tcPr>
            <w:tcW w:w="2870" w:type="dxa"/>
            <w:tcBorders>
              <w:top w:val="single" w:sz="4" w:space="0" w:color="auto"/>
              <w:left w:val="nil"/>
              <w:bottom w:val="single" w:sz="4" w:space="0" w:color="auto"/>
              <w:right w:val="single" w:sz="4" w:space="0" w:color="auto"/>
            </w:tcBorders>
            <w:noWrap/>
            <w:vAlign w:val="center"/>
          </w:tcPr>
          <w:p w14:paraId="5D20F9CB" w14:textId="77777777" w:rsidR="004057A8" w:rsidRDefault="000E5465">
            <w:pPr>
              <w:widowControl/>
              <w:rPr>
                <w:rFonts w:ascii="新細明體" w:hAnsi="新細明體" w:cs="新細明體"/>
                <w:kern w:val="0"/>
              </w:rPr>
            </w:pPr>
            <w:r>
              <w:rPr>
                <w:rFonts w:ascii="新細明體" w:hAnsi="新細明體" w:cs="新細明體" w:hint="eastAsia"/>
                <w:kern w:val="0"/>
              </w:rPr>
              <w:t>中華民國紅心字會</w:t>
            </w:r>
          </w:p>
        </w:tc>
        <w:tc>
          <w:tcPr>
            <w:tcW w:w="432" w:type="dxa"/>
            <w:tcBorders>
              <w:top w:val="single" w:sz="4" w:space="0" w:color="auto"/>
              <w:left w:val="nil"/>
              <w:bottom w:val="single" w:sz="4" w:space="0" w:color="auto"/>
              <w:right w:val="single" w:sz="4" w:space="0" w:color="auto"/>
            </w:tcBorders>
            <w:noWrap/>
            <w:vAlign w:val="center"/>
          </w:tcPr>
          <w:p w14:paraId="551BCF90" w14:textId="77777777" w:rsidR="004057A8" w:rsidRDefault="004057A8">
            <w:pPr>
              <w:widowControl/>
              <w:rPr>
                <w:rFonts w:ascii="新細明體" w:hAnsi="新細明體" w:cs="新細明體"/>
                <w:kern w:val="0"/>
              </w:rPr>
            </w:pPr>
          </w:p>
        </w:tc>
      </w:tr>
      <w:tr w:rsidR="004057A8" w14:paraId="7A588E14"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2489C0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2005/8</w:t>
            </w:r>
          </w:p>
        </w:tc>
        <w:tc>
          <w:tcPr>
            <w:tcW w:w="716" w:type="dxa"/>
            <w:tcBorders>
              <w:top w:val="single" w:sz="4" w:space="0" w:color="auto"/>
              <w:left w:val="nil"/>
              <w:bottom w:val="single" w:sz="4" w:space="0" w:color="auto"/>
              <w:right w:val="single" w:sz="4" w:space="0" w:color="auto"/>
            </w:tcBorders>
            <w:noWrap/>
            <w:vAlign w:val="center"/>
          </w:tcPr>
          <w:p w14:paraId="1696C94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258</w:t>
            </w:r>
          </w:p>
        </w:tc>
        <w:tc>
          <w:tcPr>
            <w:tcW w:w="2636" w:type="dxa"/>
            <w:tcBorders>
              <w:top w:val="single" w:sz="4" w:space="0" w:color="auto"/>
              <w:left w:val="nil"/>
              <w:bottom w:val="single" w:sz="4" w:space="0" w:color="auto"/>
              <w:right w:val="single" w:sz="4" w:space="0" w:color="auto"/>
            </w:tcBorders>
            <w:noWrap/>
            <w:vAlign w:val="center"/>
          </w:tcPr>
          <w:p w14:paraId="31B58C7B" w14:textId="77777777" w:rsidR="004057A8" w:rsidRDefault="000E5465">
            <w:pPr>
              <w:widowControl/>
              <w:rPr>
                <w:rFonts w:ascii="新細明體" w:hAnsi="新細明體" w:cs="新細明體"/>
                <w:kern w:val="0"/>
              </w:rPr>
            </w:pPr>
            <w:r>
              <w:rPr>
                <w:rFonts w:ascii="新細明體" w:hAnsi="新細明體" w:cs="新細明體" w:hint="eastAsia"/>
                <w:kern w:val="0"/>
              </w:rPr>
              <w:t>好消息報報</w:t>
            </w:r>
          </w:p>
        </w:tc>
        <w:tc>
          <w:tcPr>
            <w:tcW w:w="6944" w:type="dxa"/>
            <w:tcBorders>
              <w:top w:val="single" w:sz="4" w:space="0" w:color="auto"/>
              <w:left w:val="nil"/>
              <w:bottom w:val="single" w:sz="4" w:space="0" w:color="auto"/>
              <w:right w:val="single" w:sz="4" w:space="0" w:color="auto"/>
            </w:tcBorders>
            <w:noWrap/>
            <w:vAlign w:val="center"/>
          </w:tcPr>
          <w:p w14:paraId="1CDB07AD"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天人研究中心九十五年度研究計畫申請中</w:t>
            </w:r>
          </w:p>
          <w:p w14:paraId="19C24C25" w14:textId="77777777" w:rsidR="004057A8" w:rsidRDefault="000E5465">
            <w:pPr>
              <w:widowControl/>
              <w:rPr>
                <w:rFonts w:ascii="新細明體" w:hAnsi="新細明體" w:cs="新細明體"/>
                <w:kern w:val="0"/>
              </w:rPr>
            </w:pPr>
            <w:r>
              <w:rPr>
                <w:rFonts w:ascii="新細明體" w:hAnsi="新細明體" w:cs="新細明體" w:hint="eastAsia"/>
                <w:kern w:val="0"/>
              </w:rPr>
              <w:t>深化天人實學內涵 鼓勵研究風氣</w:t>
            </w:r>
          </w:p>
        </w:tc>
        <w:tc>
          <w:tcPr>
            <w:tcW w:w="550" w:type="dxa"/>
            <w:tcBorders>
              <w:top w:val="single" w:sz="4" w:space="0" w:color="auto"/>
              <w:left w:val="nil"/>
              <w:bottom w:val="single" w:sz="4" w:space="0" w:color="auto"/>
              <w:right w:val="single" w:sz="4" w:space="0" w:color="auto"/>
            </w:tcBorders>
            <w:noWrap/>
            <w:vAlign w:val="center"/>
          </w:tcPr>
          <w:p w14:paraId="4DEFE82E"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14</w:t>
            </w:r>
          </w:p>
        </w:tc>
        <w:tc>
          <w:tcPr>
            <w:tcW w:w="2870" w:type="dxa"/>
            <w:tcBorders>
              <w:top w:val="single" w:sz="4" w:space="0" w:color="auto"/>
              <w:left w:val="nil"/>
              <w:bottom w:val="single" w:sz="4" w:space="0" w:color="auto"/>
              <w:right w:val="single" w:sz="4" w:space="0" w:color="auto"/>
            </w:tcBorders>
            <w:noWrap/>
            <w:vAlign w:val="center"/>
          </w:tcPr>
          <w:p w14:paraId="07AB0428" w14:textId="77777777" w:rsidR="004057A8" w:rsidRDefault="000E5465">
            <w:pPr>
              <w:widowControl/>
              <w:rPr>
                <w:rFonts w:ascii="新細明體" w:hAnsi="新細明體" w:cs="新細明體"/>
                <w:kern w:val="0"/>
              </w:rPr>
            </w:pPr>
            <w:r>
              <w:rPr>
                <w:rFonts w:ascii="新細明體" w:hAnsi="新細明體" w:cs="新細明體" w:hint="eastAsia"/>
                <w:kern w:val="0"/>
              </w:rPr>
              <w:t>天人研究中心</w:t>
            </w:r>
          </w:p>
        </w:tc>
        <w:tc>
          <w:tcPr>
            <w:tcW w:w="432" w:type="dxa"/>
            <w:tcBorders>
              <w:top w:val="single" w:sz="4" w:space="0" w:color="auto"/>
              <w:left w:val="nil"/>
              <w:bottom w:val="single" w:sz="4" w:space="0" w:color="auto"/>
              <w:right w:val="single" w:sz="4" w:space="0" w:color="auto"/>
            </w:tcBorders>
            <w:noWrap/>
            <w:vAlign w:val="center"/>
          </w:tcPr>
          <w:p w14:paraId="46CB2508" w14:textId="77777777" w:rsidR="004057A8" w:rsidRDefault="004057A8">
            <w:pPr>
              <w:widowControl/>
              <w:rPr>
                <w:rFonts w:ascii="新細明體" w:hAnsi="新細明體" w:cs="新細明體"/>
                <w:kern w:val="0"/>
              </w:rPr>
            </w:pPr>
          </w:p>
        </w:tc>
      </w:tr>
      <w:tr w:rsidR="004057A8" w14:paraId="214DB179"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24F7DD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2005/8</w:t>
            </w:r>
          </w:p>
        </w:tc>
        <w:tc>
          <w:tcPr>
            <w:tcW w:w="716" w:type="dxa"/>
            <w:tcBorders>
              <w:top w:val="single" w:sz="4" w:space="0" w:color="auto"/>
              <w:left w:val="nil"/>
              <w:bottom w:val="single" w:sz="4" w:space="0" w:color="auto"/>
              <w:right w:val="single" w:sz="4" w:space="0" w:color="auto"/>
            </w:tcBorders>
            <w:noWrap/>
            <w:vAlign w:val="center"/>
          </w:tcPr>
          <w:p w14:paraId="2E9C770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258</w:t>
            </w:r>
          </w:p>
        </w:tc>
        <w:tc>
          <w:tcPr>
            <w:tcW w:w="2636" w:type="dxa"/>
            <w:tcBorders>
              <w:top w:val="single" w:sz="4" w:space="0" w:color="auto"/>
              <w:left w:val="nil"/>
              <w:bottom w:val="single" w:sz="4" w:space="0" w:color="auto"/>
              <w:right w:val="single" w:sz="4" w:space="0" w:color="auto"/>
            </w:tcBorders>
            <w:noWrap/>
            <w:vAlign w:val="center"/>
          </w:tcPr>
          <w:p w14:paraId="438E3489" w14:textId="77777777" w:rsidR="004057A8" w:rsidRDefault="000E5465">
            <w:pPr>
              <w:widowControl/>
              <w:rPr>
                <w:rFonts w:ascii="新細明體" w:hAnsi="新細明體" w:cs="新細明體"/>
                <w:kern w:val="0"/>
              </w:rPr>
            </w:pPr>
            <w:r>
              <w:rPr>
                <w:rFonts w:ascii="新細明體" w:hAnsi="新細明體" w:cs="新細明體" w:hint="eastAsia"/>
                <w:kern w:val="0"/>
              </w:rPr>
              <w:t>人事規章</w:t>
            </w:r>
          </w:p>
        </w:tc>
        <w:tc>
          <w:tcPr>
            <w:tcW w:w="6944" w:type="dxa"/>
            <w:tcBorders>
              <w:top w:val="single" w:sz="4" w:space="0" w:color="auto"/>
              <w:left w:val="nil"/>
              <w:bottom w:val="single" w:sz="4" w:space="0" w:color="auto"/>
              <w:right w:val="single" w:sz="4" w:space="0" w:color="auto"/>
            </w:tcBorders>
            <w:noWrap/>
            <w:vAlign w:val="center"/>
          </w:tcPr>
          <w:p w14:paraId="41823713"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極院人事</w:t>
            </w:r>
            <w:proofErr w:type="gramEnd"/>
            <w:r>
              <w:rPr>
                <w:rFonts w:ascii="新細明體" w:hAnsi="新細明體" w:cs="新細明體" w:hint="eastAsia"/>
                <w:kern w:val="0"/>
              </w:rPr>
              <w:t>通報</w:t>
            </w:r>
          </w:p>
        </w:tc>
        <w:tc>
          <w:tcPr>
            <w:tcW w:w="550" w:type="dxa"/>
            <w:tcBorders>
              <w:top w:val="single" w:sz="4" w:space="0" w:color="auto"/>
              <w:left w:val="nil"/>
              <w:bottom w:val="single" w:sz="4" w:space="0" w:color="auto"/>
              <w:right w:val="single" w:sz="4" w:space="0" w:color="auto"/>
            </w:tcBorders>
            <w:noWrap/>
            <w:vAlign w:val="center"/>
          </w:tcPr>
          <w:p w14:paraId="3B879C6F"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55</w:t>
            </w:r>
          </w:p>
        </w:tc>
        <w:tc>
          <w:tcPr>
            <w:tcW w:w="2870" w:type="dxa"/>
            <w:tcBorders>
              <w:top w:val="single" w:sz="4" w:space="0" w:color="auto"/>
              <w:left w:val="nil"/>
              <w:bottom w:val="single" w:sz="4" w:space="0" w:color="auto"/>
              <w:right w:val="single" w:sz="4" w:space="0" w:color="auto"/>
            </w:tcBorders>
            <w:noWrap/>
            <w:vAlign w:val="center"/>
          </w:tcPr>
          <w:p w14:paraId="5C892191"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13D9B050" w14:textId="77777777" w:rsidR="004057A8" w:rsidRDefault="004057A8">
            <w:pPr>
              <w:widowControl/>
              <w:rPr>
                <w:rFonts w:ascii="新細明體" w:hAnsi="新細明體" w:cs="新細明體"/>
                <w:kern w:val="0"/>
              </w:rPr>
            </w:pPr>
          </w:p>
        </w:tc>
      </w:tr>
      <w:tr w:rsidR="004057A8" w14:paraId="674E0985"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C9E429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2005/8</w:t>
            </w:r>
          </w:p>
        </w:tc>
        <w:tc>
          <w:tcPr>
            <w:tcW w:w="716" w:type="dxa"/>
            <w:tcBorders>
              <w:top w:val="single" w:sz="4" w:space="0" w:color="auto"/>
              <w:left w:val="nil"/>
              <w:bottom w:val="single" w:sz="4" w:space="0" w:color="auto"/>
              <w:right w:val="single" w:sz="4" w:space="0" w:color="auto"/>
            </w:tcBorders>
            <w:noWrap/>
            <w:vAlign w:val="center"/>
          </w:tcPr>
          <w:p w14:paraId="1E6CF68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258</w:t>
            </w:r>
          </w:p>
        </w:tc>
        <w:tc>
          <w:tcPr>
            <w:tcW w:w="2636" w:type="dxa"/>
            <w:tcBorders>
              <w:top w:val="single" w:sz="4" w:space="0" w:color="auto"/>
              <w:left w:val="nil"/>
              <w:bottom w:val="single" w:sz="4" w:space="0" w:color="auto"/>
              <w:right w:val="single" w:sz="4" w:space="0" w:color="auto"/>
            </w:tcBorders>
            <w:noWrap/>
            <w:vAlign w:val="center"/>
          </w:tcPr>
          <w:p w14:paraId="5539FC1F" w14:textId="77777777" w:rsidR="004057A8" w:rsidRDefault="000E5465">
            <w:pPr>
              <w:widowControl/>
              <w:rPr>
                <w:rFonts w:ascii="新細明體" w:hAnsi="新細明體" w:cs="新細明體"/>
                <w:kern w:val="0"/>
              </w:rPr>
            </w:pPr>
            <w:r>
              <w:rPr>
                <w:rFonts w:ascii="新細明體" w:hAnsi="新細明體" w:cs="新細明體" w:hint="eastAsia"/>
                <w:kern w:val="0"/>
              </w:rPr>
              <w:t>徵信位址</w:t>
            </w:r>
          </w:p>
        </w:tc>
        <w:tc>
          <w:tcPr>
            <w:tcW w:w="6944" w:type="dxa"/>
            <w:tcBorders>
              <w:top w:val="single" w:sz="4" w:space="0" w:color="auto"/>
              <w:left w:val="nil"/>
              <w:bottom w:val="single" w:sz="4" w:space="0" w:color="auto"/>
              <w:right w:val="single" w:sz="4" w:space="0" w:color="auto"/>
            </w:tcBorders>
            <w:noWrap/>
            <w:vAlign w:val="center"/>
          </w:tcPr>
          <w:p w14:paraId="2C8A06C2" w14:textId="77777777" w:rsidR="004057A8" w:rsidRDefault="000E5465">
            <w:pPr>
              <w:widowControl/>
              <w:rPr>
                <w:rFonts w:ascii="新細明體" w:hAnsi="新細明體" w:cs="新細明體"/>
                <w:kern w:val="0"/>
              </w:rPr>
            </w:pPr>
            <w:r>
              <w:rPr>
                <w:rFonts w:ascii="新細明體" w:hAnsi="新細明體" w:cs="新細明體" w:hint="eastAsia"/>
                <w:kern w:val="0"/>
              </w:rPr>
              <w:t>天帝教</w:t>
            </w:r>
            <w:proofErr w:type="gramStart"/>
            <w:r>
              <w:rPr>
                <w:rFonts w:ascii="新細明體" w:hAnsi="新細明體" w:cs="新細明體" w:hint="eastAsia"/>
                <w:kern w:val="0"/>
              </w:rPr>
              <w:t>各教院</w:t>
            </w:r>
            <w:proofErr w:type="gramEnd"/>
            <w:r>
              <w:rPr>
                <w:rFonts w:ascii="新細明體" w:hAnsi="新細明體" w:cs="新細明體" w:hint="eastAsia"/>
                <w:kern w:val="0"/>
              </w:rPr>
              <w:t>、教堂、道場、單位通訊處</w:t>
            </w:r>
          </w:p>
        </w:tc>
        <w:tc>
          <w:tcPr>
            <w:tcW w:w="550" w:type="dxa"/>
            <w:tcBorders>
              <w:top w:val="single" w:sz="4" w:space="0" w:color="auto"/>
              <w:left w:val="nil"/>
              <w:bottom w:val="single" w:sz="4" w:space="0" w:color="auto"/>
              <w:right w:val="single" w:sz="4" w:space="0" w:color="auto"/>
            </w:tcBorders>
            <w:noWrap/>
            <w:vAlign w:val="center"/>
          </w:tcPr>
          <w:p w14:paraId="4631FD9E"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97</w:t>
            </w:r>
          </w:p>
        </w:tc>
        <w:tc>
          <w:tcPr>
            <w:tcW w:w="2870" w:type="dxa"/>
            <w:tcBorders>
              <w:top w:val="single" w:sz="4" w:space="0" w:color="auto"/>
              <w:left w:val="nil"/>
              <w:bottom w:val="single" w:sz="4" w:space="0" w:color="auto"/>
              <w:right w:val="single" w:sz="4" w:space="0" w:color="auto"/>
            </w:tcBorders>
            <w:noWrap/>
            <w:vAlign w:val="center"/>
          </w:tcPr>
          <w:p w14:paraId="06DB78A2"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2CAF9759" w14:textId="77777777" w:rsidR="004057A8" w:rsidRDefault="004057A8">
            <w:pPr>
              <w:widowControl/>
              <w:rPr>
                <w:rFonts w:ascii="新細明體" w:hAnsi="新細明體" w:cs="新細明體"/>
                <w:kern w:val="0"/>
              </w:rPr>
            </w:pPr>
          </w:p>
        </w:tc>
      </w:tr>
      <w:tr w:rsidR="004057A8" w14:paraId="5DDD2BB1"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7D02B8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lastRenderedPageBreak/>
              <w:t>2005/8</w:t>
            </w:r>
          </w:p>
        </w:tc>
        <w:tc>
          <w:tcPr>
            <w:tcW w:w="716" w:type="dxa"/>
            <w:tcBorders>
              <w:top w:val="single" w:sz="4" w:space="0" w:color="auto"/>
              <w:left w:val="nil"/>
              <w:bottom w:val="single" w:sz="4" w:space="0" w:color="auto"/>
              <w:right w:val="single" w:sz="4" w:space="0" w:color="auto"/>
            </w:tcBorders>
            <w:noWrap/>
            <w:vAlign w:val="center"/>
          </w:tcPr>
          <w:p w14:paraId="4821B4D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258</w:t>
            </w:r>
          </w:p>
        </w:tc>
        <w:tc>
          <w:tcPr>
            <w:tcW w:w="2636" w:type="dxa"/>
            <w:tcBorders>
              <w:top w:val="single" w:sz="4" w:space="0" w:color="auto"/>
              <w:left w:val="nil"/>
              <w:bottom w:val="single" w:sz="4" w:space="0" w:color="auto"/>
              <w:right w:val="single" w:sz="4" w:space="0" w:color="auto"/>
            </w:tcBorders>
            <w:noWrap/>
            <w:vAlign w:val="center"/>
          </w:tcPr>
          <w:p w14:paraId="5022EEFF" w14:textId="77777777" w:rsidR="004057A8" w:rsidRDefault="004057A8">
            <w:pPr>
              <w:widowControl/>
              <w:rPr>
                <w:rFonts w:ascii="新細明體" w:hAnsi="新細明體" w:cs="新細明體"/>
                <w:kern w:val="0"/>
              </w:rPr>
            </w:pPr>
          </w:p>
        </w:tc>
        <w:tc>
          <w:tcPr>
            <w:tcW w:w="6944" w:type="dxa"/>
            <w:tcBorders>
              <w:top w:val="single" w:sz="4" w:space="0" w:color="auto"/>
              <w:left w:val="nil"/>
              <w:bottom w:val="single" w:sz="4" w:space="0" w:color="auto"/>
              <w:right w:val="single" w:sz="4" w:space="0" w:color="auto"/>
            </w:tcBorders>
            <w:noWrap/>
            <w:vAlign w:val="center"/>
          </w:tcPr>
          <w:p w14:paraId="67379F80"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九十四年六月份教訊徵信</w:t>
            </w:r>
            <w:proofErr w:type="gramEnd"/>
            <w:r>
              <w:rPr>
                <w:rFonts w:ascii="新細明體" w:hAnsi="新細明體" w:cs="新細明體" w:hint="eastAsia"/>
                <w:kern w:val="0"/>
              </w:rPr>
              <w:t>錄</w:t>
            </w:r>
          </w:p>
        </w:tc>
        <w:tc>
          <w:tcPr>
            <w:tcW w:w="550" w:type="dxa"/>
            <w:tcBorders>
              <w:top w:val="single" w:sz="4" w:space="0" w:color="auto"/>
              <w:left w:val="nil"/>
              <w:bottom w:val="single" w:sz="4" w:space="0" w:color="auto"/>
              <w:right w:val="single" w:sz="4" w:space="0" w:color="auto"/>
            </w:tcBorders>
            <w:noWrap/>
            <w:vAlign w:val="center"/>
          </w:tcPr>
          <w:p w14:paraId="5BEEDCCC"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99</w:t>
            </w:r>
          </w:p>
        </w:tc>
        <w:tc>
          <w:tcPr>
            <w:tcW w:w="2870" w:type="dxa"/>
            <w:tcBorders>
              <w:top w:val="single" w:sz="4" w:space="0" w:color="auto"/>
              <w:left w:val="nil"/>
              <w:bottom w:val="single" w:sz="4" w:space="0" w:color="auto"/>
              <w:right w:val="single" w:sz="4" w:space="0" w:color="auto"/>
            </w:tcBorders>
            <w:noWrap/>
            <w:vAlign w:val="center"/>
          </w:tcPr>
          <w:p w14:paraId="75995C24" w14:textId="77777777" w:rsidR="004057A8" w:rsidRDefault="000E5465">
            <w:pPr>
              <w:widowControl/>
              <w:rPr>
                <w:rFonts w:ascii="新細明體" w:hAnsi="新細明體" w:cs="新細明體"/>
                <w:kern w:val="0"/>
              </w:rPr>
            </w:pPr>
            <w:r>
              <w:rPr>
                <w:rFonts w:ascii="新細明體" w:hAnsi="新細明體" w:cs="新細明體" w:hint="eastAsia"/>
                <w:kern w:val="0"/>
              </w:rPr>
              <w:t>陳敏屏</w:t>
            </w:r>
          </w:p>
        </w:tc>
        <w:tc>
          <w:tcPr>
            <w:tcW w:w="432" w:type="dxa"/>
            <w:tcBorders>
              <w:top w:val="single" w:sz="4" w:space="0" w:color="auto"/>
              <w:left w:val="nil"/>
              <w:bottom w:val="single" w:sz="4" w:space="0" w:color="auto"/>
              <w:right w:val="single" w:sz="4" w:space="0" w:color="auto"/>
            </w:tcBorders>
            <w:noWrap/>
            <w:vAlign w:val="center"/>
          </w:tcPr>
          <w:p w14:paraId="1770CFB6" w14:textId="77777777" w:rsidR="004057A8" w:rsidRDefault="004057A8">
            <w:pPr>
              <w:widowControl/>
              <w:rPr>
                <w:rFonts w:ascii="新細明體" w:hAnsi="新細明體" w:cs="新細明體"/>
                <w:kern w:val="0"/>
              </w:rPr>
            </w:pPr>
          </w:p>
        </w:tc>
      </w:tr>
      <w:tr w:rsidR="004057A8" w14:paraId="58414A71"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8E2167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2005/8</w:t>
            </w:r>
          </w:p>
        </w:tc>
        <w:tc>
          <w:tcPr>
            <w:tcW w:w="716" w:type="dxa"/>
            <w:tcBorders>
              <w:top w:val="single" w:sz="4" w:space="0" w:color="auto"/>
              <w:left w:val="nil"/>
              <w:bottom w:val="single" w:sz="4" w:space="0" w:color="auto"/>
              <w:right w:val="single" w:sz="4" w:space="0" w:color="auto"/>
            </w:tcBorders>
            <w:noWrap/>
            <w:vAlign w:val="center"/>
          </w:tcPr>
          <w:p w14:paraId="6483D18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258</w:t>
            </w:r>
          </w:p>
        </w:tc>
        <w:tc>
          <w:tcPr>
            <w:tcW w:w="2636" w:type="dxa"/>
            <w:tcBorders>
              <w:top w:val="single" w:sz="4" w:space="0" w:color="auto"/>
              <w:left w:val="nil"/>
              <w:bottom w:val="single" w:sz="4" w:space="0" w:color="auto"/>
              <w:right w:val="single" w:sz="4" w:space="0" w:color="auto"/>
            </w:tcBorders>
            <w:noWrap/>
            <w:vAlign w:val="center"/>
          </w:tcPr>
          <w:p w14:paraId="300A1823" w14:textId="77777777" w:rsidR="004057A8" w:rsidRDefault="000E5465">
            <w:pPr>
              <w:widowControl/>
              <w:rPr>
                <w:rFonts w:ascii="新細明體" w:hAnsi="新細明體" w:cs="新細明體"/>
                <w:kern w:val="0"/>
              </w:rPr>
            </w:pPr>
            <w:r>
              <w:rPr>
                <w:rFonts w:ascii="新細明體" w:hAnsi="新細明體" w:cs="新細明體" w:hint="eastAsia"/>
                <w:kern w:val="0"/>
              </w:rPr>
              <w:t>紅豆薏仁</w:t>
            </w:r>
          </w:p>
        </w:tc>
        <w:tc>
          <w:tcPr>
            <w:tcW w:w="6944" w:type="dxa"/>
            <w:tcBorders>
              <w:top w:val="single" w:sz="4" w:space="0" w:color="auto"/>
              <w:left w:val="nil"/>
              <w:bottom w:val="single" w:sz="4" w:space="0" w:color="auto"/>
              <w:right w:val="single" w:sz="4" w:space="0" w:color="auto"/>
            </w:tcBorders>
            <w:noWrap/>
            <w:vAlign w:val="center"/>
          </w:tcPr>
          <w:p w14:paraId="0E4CC65E" w14:textId="77777777" w:rsidR="004057A8" w:rsidRDefault="000E5465">
            <w:pPr>
              <w:widowControl/>
              <w:rPr>
                <w:rFonts w:ascii="新細明體" w:hAnsi="新細明體" w:cs="新細明體"/>
                <w:kern w:val="0"/>
              </w:rPr>
            </w:pPr>
            <w:r>
              <w:rPr>
                <w:rFonts w:ascii="新細明體" w:hAnsi="新細明體" w:cs="新細明體" w:hint="eastAsia"/>
                <w:kern w:val="0"/>
              </w:rPr>
              <w:t>哪</w:t>
            </w:r>
            <w:proofErr w:type="gramStart"/>
            <w:r>
              <w:rPr>
                <w:rFonts w:ascii="新細明體" w:hAnsi="新細明體" w:cs="新細明體" w:hint="eastAsia"/>
                <w:kern w:val="0"/>
              </w:rPr>
              <w:t>個</w:t>
            </w:r>
            <w:proofErr w:type="gramEnd"/>
            <w:r>
              <w:rPr>
                <w:rFonts w:ascii="新細明體" w:hAnsi="新細明體" w:cs="新細明體" w:hint="eastAsia"/>
                <w:kern w:val="0"/>
              </w:rPr>
              <w:t>才是我</w:t>
            </w:r>
          </w:p>
        </w:tc>
        <w:tc>
          <w:tcPr>
            <w:tcW w:w="550" w:type="dxa"/>
            <w:tcBorders>
              <w:top w:val="single" w:sz="4" w:space="0" w:color="auto"/>
              <w:left w:val="nil"/>
              <w:bottom w:val="single" w:sz="4" w:space="0" w:color="auto"/>
              <w:right w:val="single" w:sz="4" w:space="0" w:color="auto"/>
            </w:tcBorders>
            <w:noWrap/>
            <w:vAlign w:val="center"/>
          </w:tcPr>
          <w:p w14:paraId="3262BAD9" w14:textId="77777777" w:rsidR="004057A8" w:rsidRDefault="004057A8">
            <w:pPr>
              <w:widowControl/>
              <w:jc w:val="center"/>
              <w:rPr>
                <w:rFonts w:ascii="新細明體" w:hAnsi="新細明體" w:cs="新細明體"/>
                <w:kern w:val="0"/>
              </w:rPr>
            </w:pPr>
          </w:p>
        </w:tc>
        <w:tc>
          <w:tcPr>
            <w:tcW w:w="2870" w:type="dxa"/>
            <w:tcBorders>
              <w:top w:val="single" w:sz="4" w:space="0" w:color="auto"/>
              <w:left w:val="nil"/>
              <w:bottom w:val="single" w:sz="4" w:space="0" w:color="auto"/>
              <w:right w:val="single" w:sz="4" w:space="0" w:color="auto"/>
            </w:tcBorders>
            <w:noWrap/>
            <w:vAlign w:val="center"/>
          </w:tcPr>
          <w:p w14:paraId="10A6E13D" w14:textId="77777777" w:rsidR="004057A8" w:rsidRDefault="000E5465">
            <w:pPr>
              <w:widowControl/>
              <w:rPr>
                <w:rFonts w:ascii="新細明體" w:hAnsi="新細明體" w:cs="新細明體"/>
                <w:kern w:val="0"/>
              </w:rPr>
            </w:pPr>
            <w:r>
              <w:rPr>
                <w:rFonts w:ascii="新細明體" w:hAnsi="新細明體" w:cs="新細明體" w:hint="eastAsia"/>
                <w:kern w:val="0"/>
              </w:rPr>
              <w:t>土豆仁</w:t>
            </w:r>
          </w:p>
        </w:tc>
        <w:tc>
          <w:tcPr>
            <w:tcW w:w="432" w:type="dxa"/>
            <w:tcBorders>
              <w:top w:val="single" w:sz="4" w:space="0" w:color="auto"/>
              <w:left w:val="nil"/>
              <w:bottom w:val="single" w:sz="4" w:space="0" w:color="auto"/>
              <w:right w:val="single" w:sz="4" w:space="0" w:color="auto"/>
            </w:tcBorders>
            <w:noWrap/>
            <w:vAlign w:val="center"/>
          </w:tcPr>
          <w:p w14:paraId="6D1BA2CB" w14:textId="77777777" w:rsidR="004057A8" w:rsidRDefault="004057A8">
            <w:pPr>
              <w:widowControl/>
              <w:rPr>
                <w:rFonts w:ascii="新細明體" w:hAnsi="新細明體" w:cs="新細明體"/>
                <w:kern w:val="0"/>
              </w:rPr>
            </w:pPr>
          </w:p>
        </w:tc>
      </w:tr>
      <w:tr w:rsidR="004057A8" w14:paraId="02329FA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BD1C54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2005/9</w:t>
            </w:r>
          </w:p>
        </w:tc>
        <w:tc>
          <w:tcPr>
            <w:tcW w:w="716" w:type="dxa"/>
            <w:tcBorders>
              <w:top w:val="single" w:sz="4" w:space="0" w:color="auto"/>
              <w:left w:val="nil"/>
              <w:bottom w:val="single" w:sz="4" w:space="0" w:color="auto"/>
              <w:right w:val="single" w:sz="4" w:space="0" w:color="auto"/>
            </w:tcBorders>
            <w:noWrap/>
            <w:vAlign w:val="center"/>
          </w:tcPr>
          <w:p w14:paraId="198990F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259</w:t>
            </w:r>
          </w:p>
        </w:tc>
        <w:tc>
          <w:tcPr>
            <w:tcW w:w="2636" w:type="dxa"/>
            <w:tcBorders>
              <w:top w:val="single" w:sz="4" w:space="0" w:color="auto"/>
              <w:left w:val="nil"/>
              <w:bottom w:val="single" w:sz="4" w:space="0" w:color="auto"/>
              <w:right w:val="single" w:sz="4" w:space="0" w:color="auto"/>
            </w:tcBorders>
            <w:noWrap/>
            <w:vAlign w:val="center"/>
          </w:tcPr>
          <w:p w14:paraId="4D8BA767"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春劫觀</w:t>
            </w:r>
            <w:proofErr w:type="gramEnd"/>
            <w:r>
              <w:rPr>
                <w:rFonts w:ascii="新細明體" w:hAnsi="新細明體" w:cs="新細明體" w:hint="eastAsia"/>
                <w:kern w:val="0"/>
              </w:rPr>
              <w:t>景窗</w:t>
            </w:r>
          </w:p>
        </w:tc>
        <w:tc>
          <w:tcPr>
            <w:tcW w:w="6944" w:type="dxa"/>
            <w:tcBorders>
              <w:top w:val="single" w:sz="4" w:space="0" w:color="auto"/>
              <w:left w:val="nil"/>
              <w:bottom w:val="single" w:sz="4" w:space="0" w:color="auto"/>
              <w:right w:val="single" w:sz="4" w:space="0" w:color="auto"/>
            </w:tcBorders>
            <w:noWrap/>
            <w:vAlign w:val="center"/>
          </w:tcPr>
          <w:p w14:paraId="01A1F96E"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東京記事</w:t>
            </w:r>
          </w:p>
          <w:p w14:paraId="3DEAB0BA" w14:textId="77777777" w:rsidR="004057A8" w:rsidRDefault="000E5465">
            <w:pPr>
              <w:pStyle w:val="a8"/>
              <w:widowControl/>
              <w:rPr>
                <w:rFonts w:ascii="新細明體" w:hAnsi="新細明體" w:cs="新細明體"/>
                <w:kern w:val="0"/>
                <w:szCs w:val="24"/>
              </w:rPr>
            </w:pPr>
            <w:r>
              <w:rPr>
                <w:rFonts w:ascii="新細明體" w:hAnsi="新細明體" w:cs="新細明體" w:hint="eastAsia"/>
                <w:kern w:val="0"/>
                <w:szCs w:val="24"/>
              </w:rPr>
              <w:t>民之憂鬱吾</w:t>
            </w:r>
            <w:proofErr w:type="gramStart"/>
            <w:r>
              <w:rPr>
                <w:rFonts w:ascii="新細明體" w:hAnsi="新細明體" w:cs="新細明體" w:hint="eastAsia"/>
                <w:kern w:val="0"/>
                <w:szCs w:val="24"/>
              </w:rPr>
              <w:t>之</w:t>
            </w:r>
            <w:proofErr w:type="gramEnd"/>
            <w:r>
              <w:rPr>
                <w:rFonts w:ascii="新細明體" w:hAnsi="新細明體" w:cs="新細明體" w:hint="eastAsia"/>
                <w:kern w:val="0"/>
                <w:szCs w:val="24"/>
              </w:rPr>
              <w:t>憂患</w:t>
            </w:r>
          </w:p>
        </w:tc>
        <w:tc>
          <w:tcPr>
            <w:tcW w:w="550" w:type="dxa"/>
            <w:tcBorders>
              <w:top w:val="single" w:sz="4" w:space="0" w:color="auto"/>
              <w:left w:val="nil"/>
              <w:bottom w:val="single" w:sz="4" w:space="0" w:color="auto"/>
              <w:right w:val="single" w:sz="4" w:space="0" w:color="auto"/>
            </w:tcBorders>
            <w:noWrap/>
            <w:vAlign w:val="center"/>
          </w:tcPr>
          <w:p w14:paraId="6F8A9926"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01</w:t>
            </w:r>
          </w:p>
        </w:tc>
        <w:tc>
          <w:tcPr>
            <w:tcW w:w="2870" w:type="dxa"/>
            <w:tcBorders>
              <w:top w:val="single" w:sz="4" w:space="0" w:color="auto"/>
              <w:left w:val="nil"/>
              <w:bottom w:val="single" w:sz="4" w:space="0" w:color="auto"/>
              <w:right w:val="single" w:sz="4" w:space="0" w:color="auto"/>
            </w:tcBorders>
            <w:noWrap/>
            <w:vAlign w:val="center"/>
          </w:tcPr>
          <w:p w14:paraId="33223A58"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黃光仗</w:t>
            </w:r>
            <w:proofErr w:type="gramEnd"/>
          </w:p>
        </w:tc>
        <w:tc>
          <w:tcPr>
            <w:tcW w:w="432" w:type="dxa"/>
            <w:tcBorders>
              <w:top w:val="single" w:sz="4" w:space="0" w:color="auto"/>
              <w:left w:val="nil"/>
              <w:bottom w:val="single" w:sz="4" w:space="0" w:color="auto"/>
              <w:right w:val="single" w:sz="4" w:space="0" w:color="auto"/>
            </w:tcBorders>
            <w:noWrap/>
            <w:vAlign w:val="center"/>
          </w:tcPr>
          <w:p w14:paraId="43251F68" w14:textId="77777777" w:rsidR="004057A8" w:rsidRDefault="004057A8">
            <w:pPr>
              <w:widowControl/>
              <w:rPr>
                <w:rFonts w:ascii="新細明體" w:hAnsi="新細明體" w:cs="新細明體"/>
                <w:kern w:val="0"/>
              </w:rPr>
            </w:pPr>
          </w:p>
        </w:tc>
      </w:tr>
      <w:tr w:rsidR="004057A8" w14:paraId="7823A6C0"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B24102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2005/9</w:t>
            </w:r>
          </w:p>
        </w:tc>
        <w:tc>
          <w:tcPr>
            <w:tcW w:w="716" w:type="dxa"/>
            <w:tcBorders>
              <w:top w:val="single" w:sz="4" w:space="0" w:color="auto"/>
              <w:left w:val="nil"/>
              <w:bottom w:val="single" w:sz="4" w:space="0" w:color="auto"/>
              <w:right w:val="single" w:sz="4" w:space="0" w:color="auto"/>
            </w:tcBorders>
            <w:noWrap/>
            <w:vAlign w:val="center"/>
          </w:tcPr>
          <w:p w14:paraId="618C886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259</w:t>
            </w:r>
          </w:p>
        </w:tc>
        <w:tc>
          <w:tcPr>
            <w:tcW w:w="2636" w:type="dxa"/>
            <w:tcBorders>
              <w:top w:val="single" w:sz="4" w:space="0" w:color="auto"/>
              <w:left w:val="nil"/>
              <w:bottom w:val="single" w:sz="4" w:space="0" w:color="auto"/>
              <w:right w:val="single" w:sz="4" w:space="0" w:color="auto"/>
            </w:tcBorders>
            <w:noWrap/>
            <w:vAlign w:val="center"/>
          </w:tcPr>
          <w:p w14:paraId="6758C47B"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春劫觀</w:t>
            </w:r>
            <w:proofErr w:type="gramEnd"/>
            <w:r>
              <w:rPr>
                <w:rFonts w:ascii="新細明體" w:hAnsi="新細明體" w:cs="新細明體" w:hint="eastAsia"/>
                <w:kern w:val="0"/>
              </w:rPr>
              <w:t>景窗</w:t>
            </w:r>
          </w:p>
        </w:tc>
        <w:tc>
          <w:tcPr>
            <w:tcW w:w="6944" w:type="dxa"/>
            <w:tcBorders>
              <w:top w:val="single" w:sz="4" w:space="0" w:color="auto"/>
              <w:left w:val="nil"/>
              <w:bottom w:val="single" w:sz="4" w:space="0" w:color="auto"/>
              <w:right w:val="single" w:sz="4" w:space="0" w:color="auto"/>
            </w:tcBorders>
            <w:noWrap/>
            <w:vAlign w:val="center"/>
          </w:tcPr>
          <w:p w14:paraId="53769B51" w14:textId="77777777" w:rsidR="004057A8" w:rsidRDefault="000E5465">
            <w:pPr>
              <w:widowControl/>
              <w:rPr>
                <w:rFonts w:ascii="新細明體" w:hAnsi="新細明體" w:cs="新細明體"/>
                <w:kern w:val="0"/>
                <w:sz w:val="20"/>
              </w:rPr>
            </w:pPr>
            <w:r>
              <w:rPr>
                <w:rFonts w:hint="eastAsia"/>
                <w:color w:val="000000"/>
              </w:rPr>
              <w:t>維生首席親</w:t>
            </w:r>
            <w:proofErr w:type="gramStart"/>
            <w:r>
              <w:rPr>
                <w:rFonts w:hint="eastAsia"/>
                <w:color w:val="000000"/>
              </w:rPr>
              <w:t>赴那須</w:t>
            </w:r>
            <w:proofErr w:type="gramEnd"/>
            <w:r>
              <w:rPr>
                <w:rFonts w:hint="eastAsia"/>
                <w:color w:val="000000"/>
              </w:rPr>
              <w:t>主院</w:t>
            </w:r>
            <w:r>
              <w:rPr>
                <w:rFonts w:hint="eastAsia"/>
                <w:color w:val="000000"/>
                <w:sz w:val="20"/>
              </w:rPr>
              <w:t xml:space="preserve">  </w:t>
            </w:r>
            <w:r>
              <w:rPr>
                <w:rFonts w:hint="eastAsia"/>
                <w:color w:val="000000"/>
              </w:rPr>
              <w:t>懇求無形護佑</w:t>
            </w:r>
            <w:proofErr w:type="gramStart"/>
            <w:r>
              <w:rPr>
                <w:rFonts w:hint="eastAsia"/>
                <w:color w:val="000000"/>
              </w:rPr>
              <w:t>日本安靖</w:t>
            </w:r>
            <w:proofErr w:type="gramEnd"/>
          </w:p>
        </w:tc>
        <w:tc>
          <w:tcPr>
            <w:tcW w:w="550" w:type="dxa"/>
            <w:tcBorders>
              <w:top w:val="single" w:sz="4" w:space="0" w:color="auto"/>
              <w:left w:val="nil"/>
              <w:bottom w:val="single" w:sz="4" w:space="0" w:color="auto"/>
              <w:right w:val="single" w:sz="4" w:space="0" w:color="auto"/>
            </w:tcBorders>
            <w:noWrap/>
            <w:vAlign w:val="center"/>
          </w:tcPr>
          <w:p w14:paraId="08315D34"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07</w:t>
            </w:r>
          </w:p>
        </w:tc>
        <w:tc>
          <w:tcPr>
            <w:tcW w:w="2870" w:type="dxa"/>
            <w:tcBorders>
              <w:top w:val="single" w:sz="4" w:space="0" w:color="auto"/>
              <w:left w:val="nil"/>
              <w:bottom w:val="single" w:sz="4" w:space="0" w:color="auto"/>
              <w:right w:val="single" w:sz="4" w:space="0" w:color="auto"/>
            </w:tcBorders>
            <w:noWrap/>
            <w:vAlign w:val="center"/>
          </w:tcPr>
          <w:p w14:paraId="68D14125"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古館光潔</w:t>
            </w:r>
            <w:proofErr w:type="gramEnd"/>
            <w:r>
              <w:rPr>
                <w:rFonts w:ascii="新細明體" w:hAnsi="新細明體" w:cs="新細明體" w:hint="eastAsia"/>
                <w:kern w:val="0"/>
              </w:rPr>
              <w:t xml:space="preserve"> . 熊金言 </w:t>
            </w:r>
          </w:p>
        </w:tc>
        <w:tc>
          <w:tcPr>
            <w:tcW w:w="432" w:type="dxa"/>
            <w:tcBorders>
              <w:top w:val="single" w:sz="4" w:space="0" w:color="auto"/>
              <w:left w:val="nil"/>
              <w:bottom w:val="single" w:sz="4" w:space="0" w:color="auto"/>
              <w:right w:val="single" w:sz="4" w:space="0" w:color="auto"/>
            </w:tcBorders>
            <w:noWrap/>
            <w:vAlign w:val="center"/>
          </w:tcPr>
          <w:p w14:paraId="3EBD1D8E" w14:textId="77777777" w:rsidR="004057A8" w:rsidRDefault="004057A8">
            <w:pPr>
              <w:widowControl/>
              <w:rPr>
                <w:rFonts w:ascii="新細明體" w:hAnsi="新細明體" w:cs="新細明體"/>
                <w:kern w:val="0"/>
              </w:rPr>
            </w:pPr>
          </w:p>
        </w:tc>
      </w:tr>
      <w:tr w:rsidR="004057A8" w14:paraId="54595EFD"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AC10F9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2005/9</w:t>
            </w:r>
          </w:p>
        </w:tc>
        <w:tc>
          <w:tcPr>
            <w:tcW w:w="716" w:type="dxa"/>
            <w:tcBorders>
              <w:top w:val="single" w:sz="4" w:space="0" w:color="auto"/>
              <w:left w:val="nil"/>
              <w:bottom w:val="single" w:sz="4" w:space="0" w:color="auto"/>
              <w:right w:val="single" w:sz="4" w:space="0" w:color="auto"/>
            </w:tcBorders>
            <w:noWrap/>
            <w:vAlign w:val="center"/>
          </w:tcPr>
          <w:p w14:paraId="2B8090E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259</w:t>
            </w:r>
          </w:p>
        </w:tc>
        <w:tc>
          <w:tcPr>
            <w:tcW w:w="2636" w:type="dxa"/>
            <w:tcBorders>
              <w:top w:val="single" w:sz="4" w:space="0" w:color="auto"/>
              <w:left w:val="nil"/>
              <w:bottom w:val="single" w:sz="4" w:space="0" w:color="auto"/>
              <w:right w:val="single" w:sz="4" w:space="0" w:color="auto"/>
            </w:tcBorders>
            <w:noWrap/>
            <w:vAlign w:val="center"/>
          </w:tcPr>
          <w:p w14:paraId="7E433DA9"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春劫觀</w:t>
            </w:r>
            <w:proofErr w:type="gramEnd"/>
            <w:r>
              <w:rPr>
                <w:rFonts w:ascii="新細明體" w:hAnsi="新細明體" w:cs="新細明體" w:hint="eastAsia"/>
                <w:kern w:val="0"/>
              </w:rPr>
              <w:t>景窗</w:t>
            </w:r>
          </w:p>
        </w:tc>
        <w:tc>
          <w:tcPr>
            <w:tcW w:w="6944" w:type="dxa"/>
            <w:tcBorders>
              <w:top w:val="single" w:sz="4" w:space="0" w:color="auto"/>
              <w:left w:val="nil"/>
              <w:bottom w:val="single" w:sz="4" w:space="0" w:color="auto"/>
              <w:right w:val="single" w:sz="4" w:space="0" w:color="auto"/>
            </w:tcBorders>
            <w:noWrap/>
            <w:vAlign w:val="center"/>
          </w:tcPr>
          <w:p w14:paraId="74A17D7E" w14:textId="77777777" w:rsidR="004057A8" w:rsidRDefault="000E5465">
            <w:pPr>
              <w:widowControl/>
              <w:rPr>
                <w:color w:val="000000"/>
                <w:sz w:val="20"/>
              </w:rPr>
            </w:pPr>
            <w:proofErr w:type="gramStart"/>
            <w:r>
              <w:rPr>
                <w:rFonts w:hint="eastAsia"/>
                <w:color w:val="000000"/>
                <w:sz w:val="20"/>
              </w:rPr>
              <w:t>道勝化劫</w:t>
            </w:r>
            <w:proofErr w:type="gramEnd"/>
            <w:r>
              <w:rPr>
                <w:rFonts w:hint="eastAsia"/>
                <w:color w:val="000000"/>
                <w:sz w:val="20"/>
              </w:rPr>
              <w:t>祈禱有感</w:t>
            </w:r>
          </w:p>
          <w:p w14:paraId="725849C6" w14:textId="77777777" w:rsidR="004057A8" w:rsidRDefault="000E5465">
            <w:pPr>
              <w:widowControl/>
              <w:rPr>
                <w:rFonts w:ascii="新細明體" w:hAnsi="新細明體" w:cs="新細明體"/>
                <w:kern w:val="0"/>
              </w:rPr>
            </w:pPr>
            <w:r>
              <w:rPr>
                <w:rFonts w:hint="eastAsia"/>
                <w:color w:val="000000"/>
              </w:rPr>
              <w:t>面對新世紀病毒浩劫</w:t>
            </w:r>
            <w:r>
              <w:rPr>
                <w:rFonts w:hint="eastAsia"/>
                <w:color w:val="000000"/>
              </w:rPr>
              <w:t xml:space="preserve">  </w:t>
            </w:r>
            <w:r>
              <w:rPr>
                <w:rFonts w:hint="eastAsia"/>
                <w:color w:val="000000"/>
              </w:rPr>
              <w:t>戰兢奮鬥以對</w:t>
            </w:r>
          </w:p>
        </w:tc>
        <w:tc>
          <w:tcPr>
            <w:tcW w:w="550" w:type="dxa"/>
            <w:tcBorders>
              <w:top w:val="single" w:sz="4" w:space="0" w:color="auto"/>
              <w:left w:val="nil"/>
              <w:bottom w:val="single" w:sz="4" w:space="0" w:color="auto"/>
              <w:right w:val="single" w:sz="4" w:space="0" w:color="auto"/>
            </w:tcBorders>
            <w:noWrap/>
            <w:vAlign w:val="center"/>
          </w:tcPr>
          <w:p w14:paraId="40132CA3"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11</w:t>
            </w:r>
          </w:p>
        </w:tc>
        <w:tc>
          <w:tcPr>
            <w:tcW w:w="2870" w:type="dxa"/>
            <w:tcBorders>
              <w:top w:val="single" w:sz="4" w:space="0" w:color="auto"/>
              <w:left w:val="nil"/>
              <w:bottom w:val="single" w:sz="4" w:space="0" w:color="auto"/>
              <w:right w:val="single" w:sz="4" w:space="0" w:color="auto"/>
            </w:tcBorders>
            <w:noWrap/>
            <w:vAlign w:val="center"/>
          </w:tcPr>
          <w:p w14:paraId="3AA43EDC" w14:textId="77777777" w:rsidR="004057A8" w:rsidRDefault="000E5465">
            <w:pPr>
              <w:widowControl/>
              <w:rPr>
                <w:rFonts w:ascii="新細明體" w:hAnsi="新細明體" w:cs="新細明體"/>
                <w:kern w:val="0"/>
              </w:rPr>
            </w:pPr>
            <w:r>
              <w:rPr>
                <w:rFonts w:ascii="新細明體" w:hAnsi="新細明體" w:cs="新細明體" w:hint="eastAsia"/>
                <w:kern w:val="0"/>
              </w:rPr>
              <w:t>蔡光思</w:t>
            </w:r>
          </w:p>
        </w:tc>
        <w:tc>
          <w:tcPr>
            <w:tcW w:w="432" w:type="dxa"/>
            <w:tcBorders>
              <w:top w:val="single" w:sz="4" w:space="0" w:color="auto"/>
              <w:left w:val="nil"/>
              <w:bottom w:val="single" w:sz="4" w:space="0" w:color="auto"/>
              <w:right w:val="single" w:sz="4" w:space="0" w:color="auto"/>
            </w:tcBorders>
            <w:noWrap/>
            <w:vAlign w:val="center"/>
          </w:tcPr>
          <w:p w14:paraId="4A0C4900" w14:textId="77777777" w:rsidR="004057A8" w:rsidRDefault="004057A8">
            <w:pPr>
              <w:widowControl/>
              <w:rPr>
                <w:rFonts w:ascii="新細明體" w:hAnsi="新細明體" w:cs="新細明體"/>
                <w:kern w:val="0"/>
              </w:rPr>
            </w:pPr>
          </w:p>
        </w:tc>
      </w:tr>
      <w:tr w:rsidR="004057A8" w14:paraId="4945E49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39DEF8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2005/9</w:t>
            </w:r>
          </w:p>
        </w:tc>
        <w:tc>
          <w:tcPr>
            <w:tcW w:w="716" w:type="dxa"/>
            <w:tcBorders>
              <w:top w:val="single" w:sz="4" w:space="0" w:color="auto"/>
              <w:left w:val="nil"/>
              <w:bottom w:val="single" w:sz="4" w:space="0" w:color="auto"/>
              <w:right w:val="single" w:sz="4" w:space="0" w:color="auto"/>
            </w:tcBorders>
            <w:noWrap/>
            <w:vAlign w:val="center"/>
          </w:tcPr>
          <w:p w14:paraId="5CFA927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259</w:t>
            </w:r>
          </w:p>
        </w:tc>
        <w:tc>
          <w:tcPr>
            <w:tcW w:w="2636" w:type="dxa"/>
            <w:tcBorders>
              <w:top w:val="single" w:sz="4" w:space="0" w:color="auto"/>
              <w:left w:val="nil"/>
              <w:bottom w:val="single" w:sz="4" w:space="0" w:color="auto"/>
              <w:right w:val="single" w:sz="4" w:space="0" w:color="auto"/>
            </w:tcBorders>
            <w:noWrap/>
            <w:vAlign w:val="center"/>
          </w:tcPr>
          <w:p w14:paraId="13D1AE35" w14:textId="77777777" w:rsidR="004057A8" w:rsidRDefault="000E5465">
            <w:pPr>
              <w:widowControl/>
              <w:rPr>
                <w:rFonts w:ascii="新細明體" w:hAnsi="新細明體" w:cs="新細明體"/>
                <w:kern w:val="0"/>
              </w:rPr>
            </w:pPr>
            <w:r>
              <w:rPr>
                <w:rFonts w:hint="eastAsia"/>
                <w:color w:val="000000"/>
              </w:rPr>
              <w:t>本期主題</w:t>
            </w:r>
          </w:p>
        </w:tc>
        <w:tc>
          <w:tcPr>
            <w:tcW w:w="6944" w:type="dxa"/>
            <w:tcBorders>
              <w:top w:val="single" w:sz="4" w:space="0" w:color="auto"/>
              <w:left w:val="nil"/>
              <w:bottom w:val="single" w:sz="4" w:space="0" w:color="auto"/>
              <w:right w:val="single" w:sz="4" w:space="0" w:color="auto"/>
            </w:tcBorders>
            <w:noWrap/>
            <w:vAlign w:val="center"/>
          </w:tcPr>
          <w:p w14:paraId="6E14EBF6" w14:textId="77777777" w:rsidR="004057A8" w:rsidRDefault="000E5465">
            <w:pPr>
              <w:spacing w:line="0" w:lineRule="atLeast"/>
              <w:rPr>
                <w:color w:val="000000"/>
                <w:sz w:val="32"/>
              </w:rPr>
            </w:pPr>
            <w:proofErr w:type="gramStart"/>
            <w:r>
              <w:rPr>
                <w:rFonts w:hint="eastAsia"/>
                <w:color w:val="000000"/>
                <w:sz w:val="20"/>
              </w:rPr>
              <w:t>從帝教</w:t>
            </w:r>
            <w:proofErr w:type="gramEnd"/>
            <w:r>
              <w:rPr>
                <w:rFonts w:hint="eastAsia"/>
                <w:color w:val="000000"/>
                <w:sz w:val="20"/>
              </w:rPr>
              <w:t>經典談生與死</w:t>
            </w:r>
            <w:r>
              <w:rPr>
                <w:rFonts w:hint="eastAsia"/>
                <w:color w:val="000000"/>
                <w:sz w:val="32"/>
              </w:rPr>
              <w:t xml:space="preserve">  </w:t>
            </w:r>
          </w:p>
          <w:p w14:paraId="33AD2BDD" w14:textId="77777777" w:rsidR="004057A8" w:rsidRDefault="000E5465">
            <w:pPr>
              <w:widowControl/>
              <w:rPr>
                <w:rFonts w:ascii="新細明體" w:hAnsi="新細明體" w:cs="新細明體"/>
                <w:kern w:val="0"/>
              </w:rPr>
            </w:pPr>
            <w:r>
              <w:rPr>
                <w:rFonts w:eastAsia="細明體" w:hint="eastAsia"/>
                <w:color w:val="000000"/>
              </w:rPr>
              <w:t>如何運用「生死」以突破「生死」</w:t>
            </w:r>
          </w:p>
        </w:tc>
        <w:tc>
          <w:tcPr>
            <w:tcW w:w="550" w:type="dxa"/>
            <w:tcBorders>
              <w:top w:val="single" w:sz="4" w:space="0" w:color="auto"/>
              <w:left w:val="nil"/>
              <w:bottom w:val="single" w:sz="4" w:space="0" w:color="auto"/>
              <w:right w:val="single" w:sz="4" w:space="0" w:color="auto"/>
            </w:tcBorders>
            <w:noWrap/>
            <w:vAlign w:val="center"/>
          </w:tcPr>
          <w:p w14:paraId="15787B8E"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16</w:t>
            </w:r>
          </w:p>
        </w:tc>
        <w:tc>
          <w:tcPr>
            <w:tcW w:w="2870" w:type="dxa"/>
            <w:tcBorders>
              <w:top w:val="single" w:sz="4" w:space="0" w:color="auto"/>
              <w:left w:val="nil"/>
              <w:bottom w:val="single" w:sz="4" w:space="0" w:color="auto"/>
              <w:right w:val="single" w:sz="4" w:space="0" w:color="auto"/>
            </w:tcBorders>
            <w:noWrap/>
            <w:vAlign w:val="center"/>
          </w:tcPr>
          <w:p w14:paraId="4A28A7E3"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黃光邊</w:t>
            </w:r>
            <w:proofErr w:type="gramEnd"/>
          </w:p>
        </w:tc>
        <w:tc>
          <w:tcPr>
            <w:tcW w:w="432" w:type="dxa"/>
            <w:tcBorders>
              <w:top w:val="single" w:sz="4" w:space="0" w:color="auto"/>
              <w:left w:val="nil"/>
              <w:bottom w:val="single" w:sz="4" w:space="0" w:color="auto"/>
              <w:right w:val="single" w:sz="4" w:space="0" w:color="auto"/>
            </w:tcBorders>
            <w:noWrap/>
            <w:vAlign w:val="center"/>
          </w:tcPr>
          <w:p w14:paraId="14BD9D3D" w14:textId="77777777" w:rsidR="004057A8" w:rsidRDefault="004057A8">
            <w:pPr>
              <w:widowControl/>
              <w:rPr>
                <w:rFonts w:ascii="新細明體" w:hAnsi="新細明體" w:cs="新細明體"/>
                <w:kern w:val="0"/>
              </w:rPr>
            </w:pPr>
          </w:p>
        </w:tc>
      </w:tr>
      <w:tr w:rsidR="004057A8" w14:paraId="4B602176"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95FF80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2005/9</w:t>
            </w:r>
          </w:p>
        </w:tc>
        <w:tc>
          <w:tcPr>
            <w:tcW w:w="716" w:type="dxa"/>
            <w:tcBorders>
              <w:top w:val="single" w:sz="4" w:space="0" w:color="auto"/>
              <w:left w:val="nil"/>
              <w:bottom w:val="single" w:sz="4" w:space="0" w:color="auto"/>
              <w:right w:val="single" w:sz="4" w:space="0" w:color="auto"/>
            </w:tcBorders>
            <w:noWrap/>
            <w:vAlign w:val="center"/>
          </w:tcPr>
          <w:p w14:paraId="11BB301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259</w:t>
            </w:r>
          </w:p>
        </w:tc>
        <w:tc>
          <w:tcPr>
            <w:tcW w:w="2636" w:type="dxa"/>
            <w:tcBorders>
              <w:top w:val="single" w:sz="4" w:space="0" w:color="auto"/>
              <w:left w:val="nil"/>
              <w:bottom w:val="single" w:sz="4" w:space="0" w:color="auto"/>
              <w:right w:val="single" w:sz="4" w:space="0" w:color="auto"/>
            </w:tcBorders>
            <w:noWrap/>
            <w:vAlign w:val="center"/>
          </w:tcPr>
          <w:p w14:paraId="552F9188" w14:textId="77777777" w:rsidR="004057A8" w:rsidRDefault="000E5465">
            <w:pPr>
              <w:widowControl/>
              <w:rPr>
                <w:rFonts w:ascii="新細明體" w:hAnsi="新細明體" w:cs="新細明體"/>
                <w:kern w:val="0"/>
              </w:rPr>
            </w:pPr>
            <w:r>
              <w:rPr>
                <w:rFonts w:hint="eastAsia"/>
                <w:color w:val="000000"/>
              </w:rPr>
              <w:t>本期主題</w:t>
            </w:r>
          </w:p>
        </w:tc>
        <w:tc>
          <w:tcPr>
            <w:tcW w:w="6944" w:type="dxa"/>
            <w:tcBorders>
              <w:top w:val="single" w:sz="4" w:space="0" w:color="auto"/>
              <w:left w:val="nil"/>
              <w:bottom w:val="single" w:sz="4" w:space="0" w:color="auto"/>
              <w:right w:val="single" w:sz="4" w:space="0" w:color="auto"/>
            </w:tcBorders>
            <w:noWrap/>
            <w:vAlign w:val="center"/>
          </w:tcPr>
          <w:p w14:paraId="1CEEDF55" w14:textId="77777777" w:rsidR="004057A8" w:rsidRDefault="000E5465">
            <w:pPr>
              <w:pStyle w:val="a8"/>
              <w:rPr>
                <w:color w:val="000000"/>
                <w:sz w:val="20"/>
              </w:rPr>
            </w:pPr>
            <w:r>
              <w:rPr>
                <w:rFonts w:hint="eastAsia"/>
                <w:color w:val="000000"/>
                <w:sz w:val="20"/>
              </w:rPr>
              <w:t>從</w:t>
            </w:r>
            <w:proofErr w:type="gramStart"/>
            <w:r>
              <w:rPr>
                <w:rFonts w:hint="eastAsia"/>
                <w:color w:val="000000"/>
                <w:sz w:val="20"/>
              </w:rPr>
              <w:t>聖訓談死</w:t>
            </w:r>
            <w:proofErr w:type="gramEnd"/>
            <w:r>
              <w:rPr>
                <w:rFonts w:hint="eastAsia"/>
                <w:color w:val="000000"/>
                <w:sz w:val="20"/>
              </w:rPr>
              <w:t>後歸宿</w:t>
            </w:r>
          </w:p>
          <w:p w14:paraId="12FA79F4" w14:textId="77777777" w:rsidR="004057A8" w:rsidRDefault="000E5465">
            <w:pPr>
              <w:widowControl/>
              <w:rPr>
                <w:rFonts w:ascii="新細明體" w:hAnsi="新細明體" w:cs="新細明體"/>
                <w:kern w:val="0"/>
              </w:rPr>
            </w:pPr>
            <w:r>
              <w:rPr>
                <w:color w:val="000000"/>
              </w:rPr>
              <w:t>生前不修</w:t>
            </w:r>
            <w:r>
              <w:rPr>
                <w:rFonts w:hint="eastAsia"/>
                <w:color w:val="000000"/>
              </w:rPr>
              <w:t xml:space="preserve">  </w:t>
            </w:r>
            <w:r>
              <w:rPr>
                <w:color w:val="000000"/>
              </w:rPr>
              <w:t>死後即無能為力</w:t>
            </w:r>
          </w:p>
        </w:tc>
        <w:tc>
          <w:tcPr>
            <w:tcW w:w="550" w:type="dxa"/>
            <w:tcBorders>
              <w:top w:val="single" w:sz="4" w:space="0" w:color="auto"/>
              <w:left w:val="nil"/>
              <w:bottom w:val="single" w:sz="4" w:space="0" w:color="auto"/>
              <w:right w:val="single" w:sz="4" w:space="0" w:color="auto"/>
            </w:tcBorders>
            <w:noWrap/>
            <w:vAlign w:val="center"/>
          </w:tcPr>
          <w:p w14:paraId="2E25305A"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24</w:t>
            </w:r>
          </w:p>
        </w:tc>
        <w:tc>
          <w:tcPr>
            <w:tcW w:w="2870" w:type="dxa"/>
            <w:tcBorders>
              <w:top w:val="single" w:sz="4" w:space="0" w:color="auto"/>
              <w:left w:val="nil"/>
              <w:bottom w:val="single" w:sz="4" w:space="0" w:color="auto"/>
              <w:right w:val="single" w:sz="4" w:space="0" w:color="auto"/>
            </w:tcBorders>
            <w:noWrap/>
            <w:vAlign w:val="center"/>
          </w:tcPr>
          <w:p w14:paraId="63BCB4B3" w14:textId="77777777" w:rsidR="004057A8" w:rsidRDefault="000E5465">
            <w:pPr>
              <w:widowControl/>
              <w:rPr>
                <w:rFonts w:ascii="新細明體" w:hAnsi="新細明體" w:cs="新細明體"/>
                <w:kern w:val="0"/>
              </w:rPr>
            </w:pPr>
            <w:r>
              <w:rPr>
                <w:rFonts w:ascii="新細明體" w:hAnsi="新細明體" w:cs="新細明體" w:hint="eastAsia"/>
                <w:kern w:val="0"/>
              </w:rPr>
              <w:t>呂光證</w:t>
            </w:r>
          </w:p>
        </w:tc>
        <w:tc>
          <w:tcPr>
            <w:tcW w:w="432" w:type="dxa"/>
            <w:tcBorders>
              <w:top w:val="single" w:sz="4" w:space="0" w:color="auto"/>
              <w:left w:val="nil"/>
              <w:bottom w:val="single" w:sz="4" w:space="0" w:color="auto"/>
              <w:right w:val="single" w:sz="4" w:space="0" w:color="auto"/>
            </w:tcBorders>
            <w:noWrap/>
            <w:vAlign w:val="center"/>
          </w:tcPr>
          <w:p w14:paraId="596D2638" w14:textId="77777777" w:rsidR="004057A8" w:rsidRDefault="004057A8">
            <w:pPr>
              <w:widowControl/>
              <w:rPr>
                <w:rFonts w:ascii="新細明體" w:hAnsi="新細明體" w:cs="新細明體"/>
                <w:kern w:val="0"/>
              </w:rPr>
            </w:pPr>
          </w:p>
        </w:tc>
      </w:tr>
      <w:tr w:rsidR="004057A8" w14:paraId="6B5C06A4"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1F0940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2005/9</w:t>
            </w:r>
          </w:p>
        </w:tc>
        <w:tc>
          <w:tcPr>
            <w:tcW w:w="716" w:type="dxa"/>
            <w:tcBorders>
              <w:top w:val="single" w:sz="4" w:space="0" w:color="auto"/>
              <w:left w:val="nil"/>
              <w:bottom w:val="single" w:sz="4" w:space="0" w:color="auto"/>
              <w:right w:val="single" w:sz="4" w:space="0" w:color="auto"/>
            </w:tcBorders>
            <w:noWrap/>
            <w:vAlign w:val="center"/>
          </w:tcPr>
          <w:p w14:paraId="456B49B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259</w:t>
            </w:r>
          </w:p>
        </w:tc>
        <w:tc>
          <w:tcPr>
            <w:tcW w:w="2636" w:type="dxa"/>
            <w:tcBorders>
              <w:top w:val="single" w:sz="4" w:space="0" w:color="auto"/>
              <w:left w:val="nil"/>
              <w:bottom w:val="single" w:sz="4" w:space="0" w:color="auto"/>
              <w:right w:val="single" w:sz="4" w:space="0" w:color="auto"/>
            </w:tcBorders>
            <w:noWrap/>
            <w:vAlign w:val="center"/>
          </w:tcPr>
          <w:p w14:paraId="3FF82A1B" w14:textId="77777777" w:rsidR="004057A8" w:rsidRDefault="000E5465">
            <w:pPr>
              <w:widowControl/>
              <w:rPr>
                <w:rFonts w:ascii="新細明體" w:hAnsi="新細明體" w:cs="新細明體"/>
                <w:kern w:val="0"/>
              </w:rPr>
            </w:pPr>
            <w:r>
              <w:rPr>
                <w:rFonts w:hint="eastAsia"/>
                <w:color w:val="000000"/>
              </w:rPr>
              <w:t>首席</w:t>
            </w:r>
            <w:proofErr w:type="gramStart"/>
            <w:r>
              <w:rPr>
                <w:rFonts w:hint="eastAsia"/>
                <w:color w:val="000000"/>
              </w:rPr>
              <w:t>闡</w:t>
            </w:r>
            <w:proofErr w:type="gramEnd"/>
            <w:r>
              <w:rPr>
                <w:rFonts w:hint="eastAsia"/>
                <w:color w:val="000000"/>
              </w:rPr>
              <w:t>道</w:t>
            </w:r>
          </w:p>
        </w:tc>
        <w:tc>
          <w:tcPr>
            <w:tcW w:w="6944" w:type="dxa"/>
            <w:tcBorders>
              <w:top w:val="single" w:sz="4" w:space="0" w:color="auto"/>
              <w:left w:val="nil"/>
              <w:bottom w:val="single" w:sz="4" w:space="0" w:color="auto"/>
              <w:right w:val="single" w:sz="4" w:space="0" w:color="auto"/>
            </w:tcBorders>
            <w:noWrap/>
            <w:vAlign w:val="center"/>
          </w:tcPr>
          <w:p w14:paraId="2E7416DD" w14:textId="77777777" w:rsidR="004057A8" w:rsidRDefault="000E5465">
            <w:pPr>
              <w:widowControl/>
              <w:rPr>
                <w:rFonts w:ascii="新細明體"/>
                <w:color w:val="000000"/>
                <w:kern w:val="0"/>
                <w:sz w:val="20"/>
              </w:rPr>
            </w:pPr>
            <w:r>
              <w:rPr>
                <w:rFonts w:ascii="新細明體" w:hint="eastAsia"/>
                <w:color w:val="000000"/>
                <w:kern w:val="0"/>
                <w:sz w:val="20"/>
              </w:rPr>
              <w:t>第五期傳道使者傳教使者班講話</w:t>
            </w:r>
          </w:p>
          <w:p w14:paraId="369DF9F2" w14:textId="77777777" w:rsidR="004057A8" w:rsidRDefault="000E5465">
            <w:pPr>
              <w:widowControl/>
              <w:rPr>
                <w:rFonts w:ascii="新細明體" w:hAnsi="新細明體" w:cs="新細明體"/>
                <w:kern w:val="0"/>
              </w:rPr>
            </w:pPr>
            <w:r>
              <w:rPr>
                <w:rFonts w:ascii="新細明體" w:hint="eastAsia"/>
                <w:color w:val="000000"/>
                <w:kern w:val="0"/>
              </w:rPr>
              <w:t xml:space="preserve">了解來時路 </w:t>
            </w:r>
            <w:proofErr w:type="gramStart"/>
            <w:r>
              <w:rPr>
                <w:rFonts w:ascii="新細明體" w:hint="eastAsia"/>
                <w:color w:val="000000"/>
                <w:kern w:val="0"/>
              </w:rPr>
              <w:t>循就原</w:t>
            </w:r>
            <w:proofErr w:type="gramEnd"/>
            <w:r>
              <w:rPr>
                <w:rFonts w:ascii="新細明體" w:hint="eastAsia"/>
                <w:color w:val="000000"/>
                <w:kern w:val="0"/>
              </w:rPr>
              <w:t>路回家</w:t>
            </w:r>
          </w:p>
        </w:tc>
        <w:tc>
          <w:tcPr>
            <w:tcW w:w="550" w:type="dxa"/>
            <w:tcBorders>
              <w:top w:val="single" w:sz="4" w:space="0" w:color="auto"/>
              <w:left w:val="nil"/>
              <w:bottom w:val="single" w:sz="4" w:space="0" w:color="auto"/>
              <w:right w:val="single" w:sz="4" w:space="0" w:color="auto"/>
            </w:tcBorders>
            <w:noWrap/>
            <w:vAlign w:val="center"/>
          </w:tcPr>
          <w:p w14:paraId="658A94B3"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26</w:t>
            </w:r>
          </w:p>
        </w:tc>
        <w:tc>
          <w:tcPr>
            <w:tcW w:w="2870" w:type="dxa"/>
            <w:tcBorders>
              <w:top w:val="single" w:sz="4" w:space="0" w:color="auto"/>
              <w:left w:val="nil"/>
              <w:bottom w:val="single" w:sz="4" w:space="0" w:color="auto"/>
              <w:right w:val="single" w:sz="4" w:space="0" w:color="auto"/>
            </w:tcBorders>
            <w:noWrap/>
            <w:vAlign w:val="center"/>
          </w:tcPr>
          <w:p w14:paraId="1077846D" w14:textId="77777777" w:rsidR="004057A8" w:rsidRDefault="000E5465">
            <w:pPr>
              <w:widowControl/>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54200491" w14:textId="77777777" w:rsidR="004057A8" w:rsidRDefault="004057A8">
            <w:pPr>
              <w:widowControl/>
              <w:rPr>
                <w:rFonts w:ascii="新細明體" w:hAnsi="新細明體" w:cs="新細明體"/>
                <w:kern w:val="0"/>
              </w:rPr>
            </w:pPr>
          </w:p>
        </w:tc>
      </w:tr>
      <w:tr w:rsidR="004057A8" w14:paraId="2601CEA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477A4D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2005/9</w:t>
            </w:r>
          </w:p>
        </w:tc>
        <w:tc>
          <w:tcPr>
            <w:tcW w:w="716" w:type="dxa"/>
            <w:tcBorders>
              <w:top w:val="single" w:sz="4" w:space="0" w:color="auto"/>
              <w:left w:val="nil"/>
              <w:bottom w:val="single" w:sz="4" w:space="0" w:color="auto"/>
              <w:right w:val="single" w:sz="4" w:space="0" w:color="auto"/>
            </w:tcBorders>
            <w:noWrap/>
            <w:vAlign w:val="center"/>
          </w:tcPr>
          <w:p w14:paraId="3CFC595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259</w:t>
            </w:r>
          </w:p>
        </w:tc>
        <w:tc>
          <w:tcPr>
            <w:tcW w:w="2636" w:type="dxa"/>
            <w:tcBorders>
              <w:top w:val="single" w:sz="4" w:space="0" w:color="auto"/>
              <w:left w:val="nil"/>
              <w:bottom w:val="single" w:sz="4" w:space="0" w:color="auto"/>
              <w:right w:val="single" w:sz="4" w:space="0" w:color="auto"/>
            </w:tcBorders>
            <w:noWrap/>
            <w:vAlign w:val="center"/>
          </w:tcPr>
          <w:p w14:paraId="37FB90FB" w14:textId="77777777" w:rsidR="004057A8" w:rsidRDefault="000E5465">
            <w:pPr>
              <w:widowControl/>
              <w:rPr>
                <w:rFonts w:ascii="新細明體" w:hAnsi="新細明體" w:cs="新細明體"/>
                <w:kern w:val="0"/>
              </w:rPr>
            </w:pPr>
            <w:r>
              <w:rPr>
                <w:rFonts w:hint="eastAsia"/>
                <w:color w:val="000000"/>
              </w:rPr>
              <w:t>天上叮嚀語</w:t>
            </w:r>
          </w:p>
        </w:tc>
        <w:tc>
          <w:tcPr>
            <w:tcW w:w="6944" w:type="dxa"/>
            <w:tcBorders>
              <w:top w:val="single" w:sz="4" w:space="0" w:color="auto"/>
              <w:left w:val="nil"/>
              <w:bottom w:val="single" w:sz="4" w:space="0" w:color="auto"/>
              <w:right w:val="single" w:sz="4" w:space="0" w:color="auto"/>
            </w:tcBorders>
            <w:noWrap/>
            <w:vAlign w:val="center"/>
          </w:tcPr>
          <w:p w14:paraId="48F5C021" w14:textId="77777777" w:rsidR="004057A8" w:rsidRDefault="000E5465">
            <w:pPr>
              <w:widowControl/>
              <w:rPr>
                <w:rFonts w:ascii="新細明體" w:hAnsi="新細明體" w:cs="新細明體"/>
                <w:kern w:val="0"/>
              </w:rPr>
            </w:pPr>
            <w:proofErr w:type="gramStart"/>
            <w:r>
              <w:rPr>
                <w:rFonts w:hint="eastAsia"/>
                <w:color w:val="000000"/>
              </w:rPr>
              <w:t>聖尊曉諭</w:t>
            </w:r>
            <w:proofErr w:type="gramEnd"/>
            <w:r>
              <w:rPr>
                <w:rFonts w:hint="eastAsia"/>
                <w:color w:val="000000"/>
              </w:rPr>
              <w:t>真理</w:t>
            </w:r>
            <w:proofErr w:type="gramStart"/>
            <w:r>
              <w:rPr>
                <w:rFonts w:hint="eastAsia"/>
                <w:color w:val="000000"/>
              </w:rPr>
              <w:t>╱人間教政指示</w:t>
            </w:r>
            <w:proofErr w:type="gramEnd"/>
          </w:p>
        </w:tc>
        <w:tc>
          <w:tcPr>
            <w:tcW w:w="550" w:type="dxa"/>
            <w:tcBorders>
              <w:top w:val="single" w:sz="4" w:space="0" w:color="auto"/>
              <w:left w:val="nil"/>
              <w:bottom w:val="single" w:sz="4" w:space="0" w:color="auto"/>
              <w:right w:val="single" w:sz="4" w:space="0" w:color="auto"/>
            </w:tcBorders>
            <w:noWrap/>
            <w:vAlign w:val="center"/>
          </w:tcPr>
          <w:p w14:paraId="16D88EC1"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08</w:t>
            </w:r>
          </w:p>
        </w:tc>
        <w:tc>
          <w:tcPr>
            <w:tcW w:w="2870" w:type="dxa"/>
            <w:tcBorders>
              <w:top w:val="single" w:sz="4" w:space="0" w:color="auto"/>
              <w:left w:val="nil"/>
              <w:bottom w:val="single" w:sz="4" w:space="0" w:color="auto"/>
              <w:right w:val="single" w:sz="4" w:space="0" w:color="auto"/>
            </w:tcBorders>
            <w:noWrap/>
            <w:vAlign w:val="center"/>
          </w:tcPr>
          <w:p w14:paraId="0CE930A6"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68FBFC10" w14:textId="77777777" w:rsidR="004057A8" w:rsidRDefault="004057A8">
            <w:pPr>
              <w:widowControl/>
              <w:rPr>
                <w:rFonts w:ascii="新細明體" w:hAnsi="新細明體" w:cs="新細明體"/>
                <w:kern w:val="0"/>
              </w:rPr>
            </w:pPr>
          </w:p>
        </w:tc>
      </w:tr>
      <w:tr w:rsidR="004057A8" w14:paraId="2D93B3E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E61922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2005/9</w:t>
            </w:r>
          </w:p>
        </w:tc>
        <w:tc>
          <w:tcPr>
            <w:tcW w:w="716" w:type="dxa"/>
            <w:tcBorders>
              <w:top w:val="single" w:sz="4" w:space="0" w:color="auto"/>
              <w:left w:val="nil"/>
              <w:bottom w:val="single" w:sz="4" w:space="0" w:color="auto"/>
              <w:right w:val="single" w:sz="4" w:space="0" w:color="auto"/>
            </w:tcBorders>
            <w:noWrap/>
            <w:vAlign w:val="center"/>
          </w:tcPr>
          <w:p w14:paraId="7031499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259</w:t>
            </w:r>
          </w:p>
        </w:tc>
        <w:tc>
          <w:tcPr>
            <w:tcW w:w="2636" w:type="dxa"/>
            <w:tcBorders>
              <w:top w:val="single" w:sz="4" w:space="0" w:color="auto"/>
              <w:left w:val="nil"/>
              <w:bottom w:val="single" w:sz="4" w:space="0" w:color="auto"/>
              <w:right w:val="single" w:sz="4" w:space="0" w:color="auto"/>
            </w:tcBorders>
            <w:noWrap/>
            <w:vAlign w:val="center"/>
          </w:tcPr>
          <w:p w14:paraId="2DE235F9" w14:textId="77777777" w:rsidR="004057A8" w:rsidRDefault="000E5465">
            <w:pPr>
              <w:widowControl/>
              <w:rPr>
                <w:rFonts w:ascii="新細明體" w:hAnsi="新細明體" w:cs="新細明體"/>
                <w:kern w:val="0"/>
              </w:rPr>
            </w:pPr>
            <w:r>
              <w:rPr>
                <w:rFonts w:hint="eastAsia"/>
                <w:color w:val="000000"/>
              </w:rPr>
              <w:t>天上叮嚀語</w:t>
            </w:r>
          </w:p>
        </w:tc>
        <w:tc>
          <w:tcPr>
            <w:tcW w:w="6944" w:type="dxa"/>
            <w:tcBorders>
              <w:top w:val="single" w:sz="4" w:space="0" w:color="auto"/>
              <w:left w:val="nil"/>
              <w:bottom w:val="single" w:sz="4" w:space="0" w:color="auto"/>
              <w:right w:val="single" w:sz="4" w:space="0" w:color="auto"/>
            </w:tcBorders>
            <w:noWrap/>
            <w:vAlign w:val="center"/>
          </w:tcPr>
          <w:p w14:paraId="5A3D69CC" w14:textId="77777777" w:rsidR="004057A8" w:rsidRDefault="000E5465">
            <w:pPr>
              <w:widowControl/>
              <w:rPr>
                <w:rFonts w:ascii="新細明體" w:hAnsi="新細明體" w:cs="新細明體"/>
                <w:kern w:val="0"/>
              </w:rPr>
            </w:pPr>
            <w:r>
              <w:rPr>
                <w:rFonts w:hint="eastAsia"/>
                <w:color w:val="000000"/>
                <w:kern w:val="0"/>
              </w:rPr>
              <w:t>中元龍華道</w:t>
            </w:r>
            <w:proofErr w:type="gramStart"/>
            <w:r>
              <w:rPr>
                <w:rFonts w:hint="eastAsia"/>
                <w:color w:val="000000"/>
                <w:kern w:val="0"/>
              </w:rPr>
              <w:t>勝化劫</w:t>
            </w:r>
            <w:proofErr w:type="gramEnd"/>
            <w:r>
              <w:rPr>
                <w:rFonts w:hint="eastAsia"/>
                <w:color w:val="000000"/>
                <w:kern w:val="0"/>
              </w:rPr>
              <w:t>祈禱</w:t>
            </w:r>
            <w:proofErr w:type="gramStart"/>
            <w:r>
              <w:rPr>
                <w:rFonts w:hint="eastAsia"/>
                <w:color w:val="000000"/>
                <w:kern w:val="0"/>
              </w:rPr>
              <w:t>法會聖訓</w:t>
            </w:r>
            <w:proofErr w:type="gramEnd"/>
          </w:p>
        </w:tc>
        <w:tc>
          <w:tcPr>
            <w:tcW w:w="550" w:type="dxa"/>
            <w:tcBorders>
              <w:top w:val="single" w:sz="4" w:space="0" w:color="auto"/>
              <w:left w:val="nil"/>
              <w:bottom w:val="single" w:sz="4" w:space="0" w:color="auto"/>
              <w:right w:val="single" w:sz="4" w:space="0" w:color="auto"/>
            </w:tcBorders>
            <w:noWrap/>
            <w:vAlign w:val="center"/>
          </w:tcPr>
          <w:p w14:paraId="011096DF"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14</w:t>
            </w:r>
          </w:p>
        </w:tc>
        <w:tc>
          <w:tcPr>
            <w:tcW w:w="2870" w:type="dxa"/>
            <w:tcBorders>
              <w:top w:val="single" w:sz="4" w:space="0" w:color="auto"/>
              <w:left w:val="nil"/>
              <w:bottom w:val="single" w:sz="4" w:space="0" w:color="auto"/>
              <w:right w:val="single" w:sz="4" w:space="0" w:color="auto"/>
            </w:tcBorders>
            <w:noWrap/>
            <w:vAlign w:val="center"/>
          </w:tcPr>
          <w:p w14:paraId="7478A1BB"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52E17008" w14:textId="77777777" w:rsidR="004057A8" w:rsidRDefault="004057A8">
            <w:pPr>
              <w:widowControl/>
              <w:rPr>
                <w:rFonts w:ascii="新細明體" w:hAnsi="新細明體" w:cs="新細明體"/>
                <w:kern w:val="0"/>
              </w:rPr>
            </w:pPr>
          </w:p>
        </w:tc>
      </w:tr>
      <w:tr w:rsidR="004057A8" w14:paraId="40BE0FB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6698C5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2005/9</w:t>
            </w:r>
          </w:p>
        </w:tc>
        <w:tc>
          <w:tcPr>
            <w:tcW w:w="716" w:type="dxa"/>
            <w:tcBorders>
              <w:top w:val="single" w:sz="4" w:space="0" w:color="auto"/>
              <w:left w:val="nil"/>
              <w:bottom w:val="single" w:sz="4" w:space="0" w:color="auto"/>
              <w:right w:val="single" w:sz="4" w:space="0" w:color="auto"/>
            </w:tcBorders>
            <w:noWrap/>
            <w:vAlign w:val="center"/>
          </w:tcPr>
          <w:p w14:paraId="6A38F2B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259</w:t>
            </w:r>
          </w:p>
        </w:tc>
        <w:tc>
          <w:tcPr>
            <w:tcW w:w="2636" w:type="dxa"/>
            <w:tcBorders>
              <w:top w:val="single" w:sz="4" w:space="0" w:color="auto"/>
              <w:left w:val="nil"/>
              <w:bottom w:val="single" w:sz="4" w:space="0" w:color="auto"/>
              <w:right w:val="single" w:sz="4" w:space="0" w:color="auto"/>
            </w:tcBorders>
            <w:noWrap/>
            <w:vAlign w:val="center"/>
          </w:tcPr>
          <w:p w14:paraId="25C52B68" w14:textId="77777777" w:rsidR="004057A8" w:rsidRDefault="000E5465">
            <w:pPr>
              <w:widowControl/>
              <w:rPr>
                <w:rFonts w:ascii="新細明體" w:hAnsi="新細明體" w:cs="新細明體"/>
                <w:kern w:val="0"/>
              </w:rPr>
            </w:pPr>
            <w:r>
              <w:rPr>
                <w:rFonts w:hint="eastAsia"/>
                <w:color w:val="000000"/>
              </w:rPr>
              <w:t>道場傳真</w:t>
            </w:r>
          </w:p>
        </w:tc>
        <w:tc>
          <w:tcPr>
            <w:tcW w:w="6944" w:type="dxa"/>
            <w:tcBorders>
              <w:top w:val="single" w:sz="4" w:space="0" w:color="auto"/>
              <w:left w:val="nil"/>
              <w:bottom w:val="single" w:sz="4" w:space="0" w:color="auto"/>
              <w:right w:val="single" w:sz="4" w:space="0" w:color="auto"/>
            </w:tcBorders>
            <w:noWrap/>
            <w:vAlign w:val="center"/>
          </w:tcPr>
          <w:p w14:paraId="181EFA18" w14:textId="77777777" w:rsidR="004057A8" w:rsidRDefault="000E5465">
            <w:pPr>
              <w:rPr>
                <w:rFonts w:ascii="新細明體" w:hAnsi="新細明體"/>
                <w:color w:val="000000"/>
                <w:sz w:val="20"/>
                <w:szCs w:val="36"/>
              </w:rPr>
            </w:pPr>
            <w:proofErr w:type="gramStart"/>
            <w:r>
              <w:rPr>
                <w:rFonts w:hint="eastAsia"/>
                <w:color w:val="000000"/>
                <w:sz w:val="20"/>
              </w:rPr>
              <w:t>嘉義縣初院</w:t>
            </w:r>
            <w:proofErr w:type="gramEnd"/>
            <w:r>
              <w:rPr>
                <w:rFonts w:hint="eastAsia"/>
                <w:color w:val="000000"/>
                <w:sz w:val="18"/>
              </w:rPr>
              <w:t xml:space="preserve"> </w:t>
            </w:r>
            <w:r>
              <w:rPr>
                <w:rFonts w:ascii="新細明體" w:hAnsi="新細明體" w:hint="eastAsia"/>
                <w:color w:val="000000"/>
                <w:sz w:val="20"/>
                <w:szCs w:val="36"/>
              </w:rPr>
              <w:t>成立十五週年慶感言</w:t>
            </w:r>
          </w:p>
          <w:p w14:paraId="776D1EDE" w14:textId="77777777" w:rsidR="004057A8" w:rsidRDefault="000E5465">
            <w:pPr>
              <w:widowControl/>
              <w:rPr>
                <w:rFonts w:ascii="新細明體" w:hAnsi="新細明體" w:cs="新細明體"/>
                <w:kern w:val="0"/>
              </w:rPr>
            </w:pPr>
            <w:r>
              <w:rPr>
                <w:rFonts w:ascii="新細明體" w:hAnsi="新細明體" w:hint="eastAsia"/>
                <w:color w:val="000000"/>
                <w:szCs w:val="36"/>
              </w:rPr>
              <w:t>在和諧律動中  振盪出華夏清音</w:t>
            </w:r>
          </w:p>
        </w:tc>
        <w:tc>
          <w:tcPr>
            <w:tcW w:w="550" w:type="dxa"/>
            <w:tcBorders>
              <w:top w:val="single" w:sz="4" w:space="0" w:color="auto"/>
              <w:left w:val="nil"/>
              <w:bottom w:val="single" w:sz="4" w:space="0" w:color="auto"/>
              <w:right w:val="single" w:sz="4" w:space="0" w:color="auto"/>
            </w:tcBorders>
            <w:noWrap/>
            <w:vAlign w:val="center"/>
          </w:tcPr>
          <w:p w14:paraId="304614AC"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31</w:t>
            </w:r>
          </w:p>
        </w:tc>
        <w:tc>
          <w:tcPr>
            <w:tcW w:w="2870" w:type="dxa"/>
            <w:tcBorders>
              <w:top w:val="single" w:sz="4" w:space="0" w:color="auto"/>
              <w:left w:val="nil"/>
              <w:bottom w:val="single" w:sz="4" w:space="0" w:color="auto"/>
              <w:right w:val="single" w:sz="4" w:space="0" w:color="auto"/>
            </w:tcBorders>
            <w:noWrap/>
            <w:vAlign w:val="center"/>
          </w:tcPr>
          <w:p w14:paraId="0B93E53A" w14:textId="77777777" w:rsidR="004057A8" w:rsidRDefault="000E5465">
            <w:pPr>
              <w:widowControl/>
              <w:rPr>
                <w:rFonts w:ascii="新細明體" w:hAnsi="新細明體" w:cs="新細明體"/>
                <w:kern w:val="0"/>
              </w:rPr>
            </w:pPr>
            <w:r>
              <w:rPr>
                <w:rFonts w:ascii="新細明體" w:hAnsi="新細明體" w:cs="新細明體" w:hint="eastAsia"/>
                <w:kern w:val="0"/>
              </w:rPr>
              <w:t>金光寵</w:t>
            </w:r>
          </w:p>
        </w:tc>
        <w:tc>
          <w:tcPr>
            <w:tcW w:w="432" w:type="dxa"/>
            <w:tcBorders>
              <w:top w:val="single" w:sz="4" w:space="0" w:color="auto"/>
              <w:left w:val="nil"/>
              <w:bottom w:val="single" w:sz="4" w:space="0" w:color="auto"/>
              <w:right w:val="single" w:sz="4" w:space="0" w:color="auto"/>
            </w:tcBorders>
            <w:noWrap/>
            <w:vAlign w:val="center"/>
          </w:tcPr>
          <w:p w14:paraId="43CD9446" w14:textId="77777777" w:rsidR="004057A8" w:rsidRDefault="004057A8">
            <w:pPr>
              <w:widowControl/>
              <w:rPr>
                <w:rFonts w:ascii="新細明體" w:hAnsi="新細明體" w:cs="新細明體"/>
                <w:kern w:val="0"/>
              </w:rPr>
            </w:pPr>
          </w:p>
        </w:tc>
      </w:tr>
      <w:tr w:rsidR="004057A8" w14:paraId="15A09C2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66E4BA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2005/9</w:t>
            </w:r>
          </w:p>
        </w:tc>
        <w:tc>
          <w:tcPr>
            <w:tcW w:w="716" w:type="dxa"/>
            <w:tcBorders>
              <w:top w:val="single" w:sz="4" w:space="0" w:color="auto"/>
              <w:left w:val="nil"/>
              <w:bottom w:val="single" w:sz="4" w:space="0" w:color="auto"/>
              <w:right w:val="single" w:sz="4" w:space="0" w:color="auto"/>
            </w:tcBorders>
            <w:noWrap/>
            <w:vAlign w:val="center"/>
          </w:tcPr>
          <w:p w14:paraId="605933E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259</w:t>
            </w:r>
          </w:p>
        </w:tc>
        <w:tc>
          <w:tcPr>
            <w:tcW w:w="2636" w:type="dxa"/>
            <w:tcBorders>
              <w:top w:val="single" w:sz="4" w:space="0" w:color="auto"/>
              <w:left w:val="nil"/>
              <w:bottom w:val="single" w:sz="4" w:space="0" w:color="auto"/>
              <w:right w:val="single" w:sz="4" w:space="0" w:color="auto"/>
            </w:tcBorders>
            <w:noWrap/>
            <w:vAlign w:val="center"/>
          </w:tcPr>
          <w:p w14:paraId="59286CB8" w14:textId="77777777" w:rsidR="004057A8" w:rsidRDefault="000E5465">
            <w:pPr>
              <w:widowControl/>
              <w:rPr>
                <w:rFonts w:ascii="新細明體" w:hAnsi="新細明體" w:cs="新細明體"/>
                <w:kern w:val="0"/>
              </w:rPr>
            </w:pPr>
            <w:r>
              <w:rPr>
                <w:rFonts w:hint="eastAsia"/>
                <w:color w:val="000000"/>
              </w:rPr>
              <w:t>道場傳真</w:t>
            </w:r>
          </w:p>
        </w:tc>
        <w:tc>
          <w:tcPr>
            <w:tcW w:w="6944" w:type="dxa"/>
            <w:tcBorders>
              <w:top w:val="single" w:sz="4" w:space="0" w:color="auto"/>
              <w:left w:val="nil"/>
              <w:bottom w:val="single" w:sz="4" w:space="0" w:color="auto"/>
              <w:right w:val="single" w:sz="4" w:space="0" w:color="auto"/>
            </w:tcBorders>
            <w:noWrap/>
            <w:vAlign w:val="center"/>
          </w:tcPr>
          <w:p w14:paraId="7EDFC633" w14:textId="77777777" w:rsidR="004057A8" w:rsidRDefault="000E5465">
            <w:pPr>
              <w:spacing w:line="0" w:lineRule="atLeast"/>
              <w:rPr>
                <w:color w:val="000000"/>
                <w:sz w:val="20"/>
                <w:szCs w:val="26"/>
              </w:rPr>
            </w:pPr>
            <w:r>
              <w:rPr>
                <w:rFonts w:hint="eastAsia"/>
                <w:color w:val="000000"/>
                <w:sz w:val="20"/>
                <w:szCs w:val="26"/>
              </w:rPr>
              <w:t>美國</w:t>
            </w:r>
            <w:proofErr w:type="gramStart"/>
            <w:r>
              <w:rPr>
                <w:rFonts w:hint="eastAsia"/>
                <w:color w:val="000000"/>
                <w:sz w:val="20"/>
                <w:szCs w:val="26"/>
              </w:rPr>
              <w:t>二年弘教心得</w:t>
            </w:r>
            <w:proofErr w:type="gramEnd"/>
            <w:r>
              <w:rPr>
                <w:rFonts w:hint="eastAsia"/>
                <w:color w:val="000000"/>
                <w:sz w:val="20"/>
                <w:szCs w:val="26"/>
              </w:rPr>
              <w:t>報告</w:t>
            </w:r>
          </w:p>
          <w:p w14:paraId="69C3A04A" w14:textId="77777777" w:rsidR="004057A8" w:rsidRDefault="000E5465">
            <w:pPr>
              <w:widowControl/>
              <w:rPr>
                <w:rFonts w:ascii="新細明體" w:hAnsi="新細明體" w:cs="新細明體"/>
                <w:kern w:val="0"/>
              </w:rPr>
            </w:pPr>
            <w:r>
              <w:rPr>
                <w:rFonts w:hint="eastAsia"/>
                <w:color w:val="000000"/>
                <w:szCs w:val="26"/>
              </w:rPr>
              <w:t>萬事以誠</w:t>
            </w:r>
            <w:r>
              <w:rPr>
                <w:rFonts w:hint="eastAsia"/>
                <w:color w:val="000000"/>
                <w:szCs w:val="26"/>
              </w:rPr>
              <w:t xml:space="preserve">  </w:t>
            </w:r>
            <w:r>
              <w:rPr>
                <w:rFonts w:hint="eastAsia"/>
                <w:color w:val="000000"/>
                <w:szCs w:val="26"/>
              </w:rPr>
              <w:t>十方貴人助福星</w:t>
            </w:r>
          </w:p>
        </w:tc>
        <w:tc>
          <w:tcPr>
            <w:tcW w:w="550" w:type="dxa"/>
            <w:tcBorders>
              <w:top w:val="single" w:sz="4" w:space="0" w:color="auto"/>
              <w:left w:val="nil"/>
              <w:bottom w:val="single" w:sz="4" w:space="0" w:color="auto"/>
              <w:right w:val="single" w:sz="4" w:space="0" w:color="auto"/>
            </w:tcBorders>
            <w:noWrap/>
            <w:vAlign w:val="center"/>
          </w:tcPr>
          <w:p w14:paraId="10E92A33"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34</w:t>
            </w:r>
          </w:p>
        </w:tc>
        <w:tc>
          <w:tcPr>
            <w:tcW w:w="2870" w:type="dxa"/>
            <w:tcBorders>
              <w:top w:val="single" w:sz="4" w:space="0" w:color="auto"/>
              <w:left w:val="nil"/>
              <w:bottom w:val="single" w:sz="4" w:space="0" w:color="auto"/>
              <w:right w:val="single" w:sz="4" w:space="0" w:color="auto"/>
            </w:tcBorders>
            <w:noWrap/>
            <w:vAlign w:val="center"/>
          </w:tcPr>
          <w:p w14:paraId="5C04AEE8" w14:textId="77777777" w:rsidR="004057A8" w:rsidRDefault="000E5465">
            <w:pPr>
              <w:widowControl/>
              <w:rPr>
                <w:rFonts w:ascii="新細明體" w:hAnsi="新細明體" w:cs="新細明體"/>
                <w:kern w:val="0"/>
              </w:rPr>
            </w:pPr>
            <w:r>
              <w:rPr>
                <w:rFonts w:ascii="新細明體" w:hAnsi="新細明體" w:cs="新細明體" w:hint="eastAsia"/>
                <w:kern w:val="0"/>
              </w:rPr>
              <w:t>劉光爐</w:t>
            </w:r>
          </w:p>
        </w:tc>
        <w:tc>
          <w:tcPr>
            <w:tcW w:w="432" w:type="dxa"/>
            <w:tcBorders>
              <w:top w:val="single" w:sz="4" w:space="0" w:color="auto"/>
              <w:left w:val="nil"/>
              <w:bottom w:val="single" w:sz="4" w:space="0" w:color="auto"/>
              <w:right w:val="single" w:sz="4" w:space="0" w:color="auto"/>
            </w:tcBorders>
            <w:noWrap/>
            <w:vAlign w:val="center"/>
          </w:tcPr>
          <w:p w14:paraId="3AB6E5F4" w14:textId="77777777" w:rsidR="004057A8" w:rsidRDefault="004057A8">
            <w:pPr>
              <w:widowControl/>
              <w:rPr>
                <w:rFonts w:ascii="新細明體" w:hAnsi="新細明體" w:cs="新細明體"/>
                <w:kern w:val="0"/>
              </w:rPr>
            </w:pPr>
          </w:p>
        </w:tc>
      </w:tr>
      <w:tr w:rsidR="004057A8" w14:paraId="0A1E7804"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D936E3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2005/9</w:t>
            </w:r>
          </w:p>
        </w:tc>
        <w:tc>
          <w:tcPr>
            <w:tcW w:w="716" w:type="dxa"/>
            <w:tcBorders>
              <w:top w:val="single" w:sz="4" w:space="0" w:color="auto"/>
              <w:left w:val="nil"/>
              <w:bottom w:val="single" w:sz="4" w:space="0" w:color="auto"/>
              <w:right w:val="single" w:sz="4" w:space="0" w:color="auto"/>
            </w:tcBorders>
            <w:noWrap/>
            <w:vAlign w:val="center"/>
          </w:tcPr>
          <w:p w14:paraId="2BF7287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259</w:t>
            </w:r>
          </w:p>
        </w:tc>
        <w:tc>
          <w:tcPr>
            <w:tcW w:w="2636" w:type="dxa"/>
            <w:tcBorders>
              <w:top w:val="single" w:sz="4" w:space="0" w:color="auto"/>
              <w:left w:val="nil"/>
              <w:bottom w:val="single" w:sz="4" w:space="0" w:color="auto"/>
              <w:right w:val="single" w:sz="4" w:space="0" w:color="auto"/>
            </w:tcBorders>
            <w:noWrap/>
            <w:vAlign w:val="center"/>
          </w:tcPr>
          <w:p w14:paraId="43D82ED4" w14:textId="77777777" w:rsidR="004057A8" w:rsidRDefault="000E5465">
            <w:pPr>
              <w:widowControl/>
              <w:rPr>
                <w:rFonts w:ascii="新細明體" w:hAnsi="新細明體" w:cs="新細明體"/>
                <w:kern w:val="0"/>
              </w:rPr>
            </w:pPr>
            <w:r>
              <w:rPr>
                <w:rFonts w:hint="eastAsia"/>
                <w:color w:val="000000"/>
              </w:rPr>
              <w:t>道場傳真</w:t>
            </w:r>
          </w:p>
        </w:tc>
        <w:tc>
          <w:tcPr>
            <w:tcW w:w="6944" w:type="dxa"/>
            <w:tcBorders>
              <w:top w:val="single" w:sz="4" w:space="0" w:color="auto"/>
              <w:left w:val="nil"/>
              <w:bottom w:val="single" w:sz="4" w:space="0" w:color="auto"/>
              <w:right w:val="single" w:sz="4" w:space="0" w:color="auto"/>
            </w:tcBorders>
            <w:noWrap/>
            <w:vAlign w:val="center"/>
          </w:tcPr>
          <w:p w14:paraId="57894D70" w14:textId="77777777" w:rsidR="004057A8" w:rsidRDefault="000E5465">
            <w:pPr>
              <w:rPr>
                <w:color w:val="000000"/>
                <w:sz w:val="20"/>
              </w:rPr>
            </w:pPr>
            <w:r>
              <w:rPr>
                <w:rFonts w:hint="eastAsia"/>
                <w:color w:val="000000"/>
                <w:sz w:val="20"/>
              </w:rPr>
              <w:t>天</w:t>
            </w:r>
            <w:proofErr w:type="gramStart"/>
            <w:r>
              <w:rPr>
                <w:rFonts w:hint="eastAsia"/>
                <w:color w:val="000000"/>
                <w:sz w:val="20"/>
              </w:rPr>
              <w:t>門堂致本教</w:t>
            </w:r>
            <w:proofErr w:type="gramEnd"/>
            <w:r>
              <w:rPr>
                <w:rFonts w:hint="eastAsia"/>
                <w:color w:val="000000"/>
                <w:sz w:val="20"/>
              </w:rPr>
              <w:t>全體同奮說帖</w:t>
            </w:r>
          </w:p>
          <w:p w14:paraId="496C9409" w14:textId="77777777" w:rsidR="004057A8" w:rsidRDefault="000E5465">
            <w:pPr>
              <w:widowControl/>
              <w:rPr>
                <w:rFonts w:ascii="新細明體" w:hAnsi="新細明體" w:cs="新細明體"/>
                <w:kern w:val="0"/>
              </w:rPr>
            </w:pPr>
            <w:r>
              <w:rPr>
                <w:rFonts w:eastAsia="細明體" w:hint="eastAsia"/>
                <w:color w:val="000000"/>
              </w:rPr>
              <w:t>願你我的心力</w:t>
            </w:r>
            <w:r>
              <w:rPr>
                <w:rFonts w:eastAsia="細明體" w:hint="eastAsia"/>
                <w:b/>
                <w:bCs/>
                <w:color w:val="000000"/>
              </w:rPr>
              <w:t xml:space="preserve"> </w:t>
            </w:r>
            <w:r>
              <w:rPr>
                <w:rFonts w:eastAsia="細明體" w:hint="eastAsia"/>
                <w:color w:val="000000"/>
              </w:rPr>
              <w:t>共同開啟兩岸和平統一之門</w:t>
            </w:r>
          </w:p>
        </w:tc>
        <w:tc>
          <w:tcPr>
            <w:tcW w:w="550" w:type="dxa"/>
            <w:tcBorders>
              <w:top w:val="single" w:sz="4" w:space="0" w:color="auto"/>
              <w:left w:val="nil"/>
              <w:bottom w:val="single" w:sz="4" w:space="0" w:color="auto"/>
              <w:right w:val="single" w:sz="4" w:space="0" w:color="auto"/>
            </w:tcBorders>
            <w:noWrap/>
            <w:vAlign w:val="center"/>
          </w:tcPr>
          <w:p w14:paraId="6577E8A5"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40</w:t>
            </w:r>
          </w:p>
        </w:tc>
        <w:tc>
          <w:tcPr>
            <w:tcW w:w="2870" w:type="dxa"/>
            <w:tcBorders>
              <w:top w:val="single" w:sz="4" w:space="0" w:color="auto"/>
              <w:left w:val="nil"/>
              <w:bottom w:val="single" w:sz="4" w:space="0" w:color="auto"/>
              <w:right w:val="single" w:sz="4" w:space="0" w:color="auto"/>
            </w:tcBorders>
            <w:noWrap/>
            <w:vAlign w:val="center"/>
          </w:tcPr>
          <w:p w14:paraId="4424F7CE" w14:textId="77777777" w:rsidR="004057A8" w:rsidRDefault="000E5465">
            <w:pPr>
              <w:widowControl/>
              <w:rPr>
                <w:rFonts w:ascii="新細明體" w:hAnsi="新細明體" w:cs="新細明體"/>
                <w:kern w:val="0"/>
              </w:rPr>
            </w:pPr>
            <w:r>
              <w:rPr>
                <w:rFonts w:ascii="新細明體" w:hAnsi="新細明體" w:cs="新細明體" w:hint="eastAsia"/>
                <w:kern w:val="0"/>
              </w:rPr>
              <w:t>台南</w:t>
            </w:r>
            <w:proofErr w:type="gramStart"/>
            <w:r>
              <w:rPr>
                <w:rFonts w:ascii="新細明體" w:hAnsi="新細明體" w:cs="新細明體" w:hint="eastAsia"/>
                <w:kern w:val="0"/>
              </w:rPr>
              <w:t>巿初院天門堂</w:t>
            </w:r>
            <w:proofErr w:type="gramEnd"/>
          </w:p>
        </w:tc>
        <w:tc>
          <w:tcPr>
            <w:tcW w:w="432" w:type="dxa"/>
            <w:tcBorders>
              <w:top w:val="single" w:sz="4" w:space="0" w:color="auto"/>
              <w:left w:val="nil"/>
              <w:bottom w:val="single" w:sz="4" w:space="0" w:color="auto"/>
              <w:right w:val="single" w:sz="4" w:space="0" w:color="auto"/>
            </w:tcBorders>
            <w:noWrap/>
            <w:vAlign w:val="center"/>
          </w:tcPr>
          <w:p w14:paraId="594368F6" w14:textId="77777777" w:rsidR="004057A8" w:rsidRDefault="004057A8">
            <w:pPr>
              <w:widowControl/>
              <w:rPr>
                <w:rFonts w:ascii="新細明體" w:hAnsi="新細明體" w:cs="新細明體"/>
                <w:kern w:val="0"/>
              </w:rPr>
            </w:pPr>
          </w:p>
        </w:tc>
      </w:tr>
      <w:tr w:rsidR="004057A8" w14:paraId="7AC5134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DEEF25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2005/9</w:t>
            </w:r>
          </w:p>
        </w:tc>
        <w:tc>
          <w:tcPr>
            <w:tcW w:w="716" w:type="dxa"/>
            <w:tcBorders>
              <w:top w:val="single" w:sz="4" w:space="0" w:color="auto"/>
              <w:left w:val="nil"/>
              <w:bottom w:val="single" w:sz="4" w:space="0" w:color="auto"/>
              <w:right w:val="single" w:sz="4" w:space="0" w:color="auto"/>
            </w:tcBorders>
            <w:noWrap/>
            <w:vAlign w:val="center"/>
          </w:tcPr>
          <w:p w14:paraId="62D3D8F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259</w:t>
            </w:r>
          </w:p>
        </w:tc>
        <w:tc>
          <w:tcPr>
            <w:tcW w:w="2636" w:type="dxa"/>
            <w:tcBorders>
              <w:top w:val="single" w:sz="4" w:space="0" w:color="auto"/>
              <w:left w:val="nil"/>
              <w:bottom w:val="single" w:sz="4" w:space="0" w:color="auto"/>
              <w:right w:val="single" w:sz="4" w:space="0" w:color="auto"/>
            </w:tcBorders>
            <w:noWrap/>
            <w:vAlign w:val="center"/>
          </w:tcPr>
          <w:p w14:paraId="74380C2B" w14:textId="77777777" w:rsidR="004057A8" w:rsidRDefault="000E5465">
            <w:pPr>
              <w:widowControl/>
              <w:rPr>
                <w:rFonts w:ascii="新細明體" w:hAnsi="新細明體" w:cs="新細明體"/>
                <w:kern w:val="0"/>
              </w:rPr>
            </w:pPr>
            <w:r>
              <w:rPr>
                <w:rFonts w:hint="eastAsia"/>
                <w:color w:val="000000"/>
              </w:rPr>
              <w:t>要聞探索</w:t>
            </w:r>
          </w:p>
        </w:tc>
        <w:tc>
          <w:tcPr>
            <w:tcW w:w="6944" w:type="dxa"/>
            <w:tcBorders>
              <w:top w:val="single" w:sz="4" w:space="0" w:color="auto"/>
              <w:left w:val="nil"/>
              <w:bottom w:val="single" w:sz="4" w:space="0" w:color="auto"/>
              <w:right w:val="single" w:sz="4" w:space="0" w:color="auto"/>
            </w:tcBorders>
            <w:noWrap/>
            <w:vAlign w:val="center"/>
          </w:tcPr>
          <w:p w14:paraId="2537B88C" w14:textId="77777777" w:rsidR="004057A8" w:rsidRDefault="000E5465">
            <w:pPr>
              <w:jc w:val="both"/>
              <w:rPr>
                <w:color w:val="000000"/>
                <w:sz w:val="20"/>
              </w:rPr>
            </w:pPr>
            <w:proofErr w:type="gramStart"/>
            <w:r>
              <w:rPr>
                <w:rFonts w:hint="eastAsia"/>
                <w:color w:val="000000"/>
                <w:sz w:val="20"/>
              </w:rPr>
              <w:t>坤院第一</w:t>
            </w:r>
            <w:proofErr w:type="gramEnd"/>
            <w:r>
              <w:rPr>
                <w:rFonts w:hint="eastAsia"/>
                <w:color w:val="000000"/>
                <w:sz w:val="20"/>
              </w:rPr>
              <w:t>屆日本</w:t>
            </w:r>
            <w:proofErr w:type="gramStart"/>
            <w:r>
              <w:rPr>
                <w:rFonts w:hint="eastAsia"/>
                <w:color w:val="000000"/>
                <w:sz w:val="20"/>
              </w:rPr>
              <w:t>那須道場廿</w:t>
            </w:r>
            <w:proofErr w:type="gramEnd"/>
            <w:r>
              <w:rPr>
                <w:rFonts w:hint="eastAsia"/>
                <w:color w:val="000000"/>
                <w:sz w:val="20"/>
              </w:rPr>
              <w:t>一日閉關記</w:t>
            </w:r>
          </w:p>
          <w:p w14:paraId="65AF8E20" w14:textId="77777777" w:rsidR="004057A8" w:rsidRDefault="000E5465">
            <w:pPr>
              <w:widowControl/>
              <w:rPr>
                <w:rFonts w:ascii="新細明體" w:hAnsi="新細明體" w:cs="新細明體"/>
                <w:kern w:val="0"/>
              </w:rPr>
            </w:pPr>
            <w:r>
              <w:rPr>
                <w:rFonts w:hint="eastAsia"/>
                <w:color w:val="000000"/>
              </w:rPr>
              <w:t>好一個洞天福地</w:t>
            </w:r>
          </w:p>
        </w:tc>
        <w:tc>
          <w:tcPr>
            <w:tcW w:w="550" w:type="dxa"/>
            <w:tcBorders>
              <w:top w:val="single" w:sz="4" w:space="0" w:color="auto"/>
              <w:left w:val="nil"/>
              <w:bottom w:val="single" w:sz="4" w:space="0" w:color="auto"/>
              <w:right w:val="single" w:sz="4" w:space="0" w:color="auto"/>
            </w:tcBorders>
            <w:noWrap/>
            <w:vAlign w:val="center"/>
          </w:tcPr>
          <w:p w14:paraId="1AEC5577"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42</w:t>
            </w:r>
          </w:p>
        </w:tc>
        <w:tc>
          <w:tcPr>
            <w:tcW w:w="2870" w:type="dxa"/>
            <w:tcBorders>
              <w:top w:val="single" w:sz="4" w:space="0" w:color="auto"/>
              <w:left w:val="nil"/>
              <w:bottom w:val="single" w:sz="4" w:space="0" w:color="auto"/>
              <w:right w:val="single" w:sz="4" w:space="0" w:color="auto"/>
            </w:tcBorders>
            <w:noWrap/>
            <w:vAlign w:val="center"/>
          </w:tcPr>
          <w:p w14:paraId="77978906"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張敏令</w:t>
            </w:r>
            <w:proofErr w:type="gramEnd"/>
          </w:p>
        </w:tc>
        <w:tc>
          <w:tcPr>
            <w:tcW w:w="432" w:type="dxa"/>
            <w:tcBorders>
              <w:top w:val="single" w:sz="4" w:space="0" w:color="auto"/>
              <w:left w:val="nil"/>
              <w:bottom w:val="single" w:sz="4" w:space="0" w:color="auto"/>
              <w:right w:val="single" w:sz="4" w:space="0" w:color="auto"/>
            </w:tcBorders>
            <w:noWrap/>
            <w:vAlign w:val="center"/>
          </w:tcPr>
          <w:p w14:paraId="0B70A05F" w14:textId="77777777" w:rsidR="004057A8" w:rsidRDefault="004057A8">
            <w:pPr>
              <w:widowControl/>
              <w:rPr>
                <w:rFonts w:ascii="新細明體" w:hAnsi="新細明體" w:cs="新細明體"/>
                <w:kern w:val="0"/>
              </w:rPr>
            </w:pPr>
          </w:p>
        </w:tc>
      </w:tr>
      <w:tr w:rsidR="004057A8" w14:paraId="09F38CDC"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581A8E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2005/9</w:t>
            </w:r>
          </w:p>
        </w:tc>
        <w:tc>
          <w:tcPr>
            <w:tcW w:w="716" w:type="dxa"/>
            <w:tcBorders>
              <w:top w:val="single" w:sz="4" w:space="0" w:color="auto"/>
              <w:left w:val="nil"/>
              <w:bottom w:val="single" w:sz="4" w:space="0" w:color="auto"/>
              <w:right w:val="single" w:sz="4" w:space="0" w:color="auto"/>
            </w:tcBorders>
            <w:noWrap/>
            <w:vAlign w:val="center"/>
          </w:tcPr>
          <w:p w14:paraId="0A3916D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259</w:t>
            </w:r>
          </w:p>
        </w:tc>
        <w:tc>
          <w:tcPr>
            <w:tcW w:w="2636" w:type="dxa"/>
            <w:tcBorders>
              <w:top w:val="single" w:sz="4" w:space="0" w:color="auto"/>
              <w:left w:val="nil"/>
              <w:bottom w:val="single" w:sz="4" w:space="0" w:color="auto"/>
              <w:right w:val="single" w:sz="4" w:space="0" w:color="auto"/>
            </w:tcBorders>
            <w:noWrap/>
            <w:vAlign w:val="center"/>
          </w:tcPr>
          <w:p w14:paraId="4B2EBC47" w14:textId="77777777" w:rsidR="004057A8" w:rsidRDefault="000E5465">
            <w:pPr>
              <w:widowControl/>
              <w:rPr>
                <w:rFonts w:ascii="新細明體" w:hAnsi="新細明體" w:cs="新細明體"/>
                <w:kern w:val="0"/>
              </w:rPr>
            </w:pPr>
            <w:r>
              <w:rPr>
                <w:rFonts w:hint="eastAsia"/>
                <w:color w:val="000000"/>
              </w:rPr>
              <w:t>要聞探索</w:t>
            </w:r>
          </w:p>
        </w:tc>
        <w:tc>
          <w:tcPr>
            <w:tcW w:w="6944" w:type="dxa"/>
            <w:tcBorders>
              <w:top w:val="single" w:sz="4" w:space="0" w:color="auto"/>
              <w:left w:val="nil"/>
              <w:bottom w:val="single" w:sz="4" w:space="0" w:color="auto"/>
              <w:right w:val="single" w:sz="4" w:space="0" w:color="auto"/>
            </w:tcBorders>
            <w:noWrap/>
            <w:vAlign w:val="center"/>
          </w:tcPr>
          <w:p w14:paraId="5AF9DF23" w14:textId="77777777" w:rsidR="004057A8" w:rsidRDefault="000E5465">
            <w:pPr>
              <w:widowControl/>
              <w:rPr>
                <w:rFonts w:ascii="新細明體" w:hAnsi="新細明體" w:cs="新細明體"/>
                <w:kern w:val="0"/>
              </w:rPr>
            </w:pPr>
            <w:proofErr w:type="gramStart"/>
            <w:r>
              <w:rPr>
                <w:rFonts w:hint="eastAsia"/>
                <w:color w:val="000000"/>
              </w:rPr>
              <w:t>喚醒初心</w:t>
            </w:r>
            <w:proofErr w:type="gramEnd"/>
          </w:p>
        </w:tc>
        <w:tc>
          <w:tcPr>
            <w:tcW w:w="550" w:type="dxa"/>
            <w:tcBorders>
              <w:top w:val="single" w:sz="4" w:space="0" w:color="auto"/>
              <w:left w:val="nil"/>
              <w:bottom w:val="single" w:sz="4" w:space="0" w:color="auto"/>
              <w:right w:val="single" w:sz="4" w:space="0" w:color="auto"/>
            </w:tcBorders>
            <w:noWrap/>
            <w:vAlign w:val="center"/>
          </w:tcPr>
          <w:p w14:paraId="3EF21868"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47</w:t>
            </w:r>
          </w:p>
        </w:tc>
        <w:tc>
          <w:tcPr>
            <w:tcW w:w="2870" w:type="dxa"/>
            <w:tcBorders>
              <w:top w:val="single" w:sz="4" w:space="0" w:color="auto"/>
              <w:left w:val="nil"/>
              <w:bottom w:val="single" w:sz="4" w:space="0" w:color="auto"/>
              <w:right w:val="single" w:sz="4" w:space="0" w:color="auto"/>
            </w:tcBorders>
            <w:noWrap/>
            <w:vAlign w:val="center"/>
          </w:tcPr>
          <w:p w14:paraId="689F2DB0"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林鏡適</w:t>
            </w:r>
            <w:proofErr w:type="gramEnd"/>
          </w:p>
        </w:tc>
        <w:tc>
          <w:tcPr>
            <w:tcW w:w="432" w:type="dxa"/>
            <w:tcBorders>
              <w:top w:val="single" w:sz="4" w:space="0" w:color="auto"/>
              <w:left w:val="nil"/>
              <w:bottom w:val="single" w:sz="4" w:space="0" w:color="auto"/>
              <w:right w:val="single" w:sz="4" w:space="0" w:color="auto"/>
            </w:tcBorders>
            <w:noWrap/>
            <w:vAlign w:val="center"/>
          </w:tcPr>
          <w:p w14:paraId="3DA8A5F5" w14:textId="77777777" w:rsidR="004057A8" w:rsidRDefault="004057A8">
            <w:pPr>
              <w:widowControl/>
              <w:rPr>
                <w:rFonts w:ascii="新細明體" w:hAnsi="新細明體" w:cs="新細明體"/>
                <w:kern w:val="0"/>
              </w:rPr>
            </w:pPr>
          </w:p>
        </w:tc>
      </w:tr>
      <w:tr w:rsidR="004057A8" w14:paraId="5D740B70"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F6F9A2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2005/9</w:t>
            </w:r>
          </w:p>
        </w:tc>
        <w:tc>
          <w:tcPr>
            <w:tcW w:w="716" w:type="dxa"/>
            <w:tcBorders>
              <w:top w:val="single" w:sz="4" w:space="0" w:color="auto"/>
              <w:left w:val="nil"/>
              <w:bottom w:val="single" w:sz="4" w:space="0" w:color="auto"/>
              <w:right w:val="single" w:sz="4" w:space="0" w:color="auto"/>
            </w:tcBorders>
            <w:noWrap/>
            <w:vAlign w:val="center"/>
          </w:tcPr>
          <w:p w14:paraId="5778C56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259</w:t>
            </w:r>
          </w:p>
        </w:tc>
        <w:tc>
          <w:tcPr>
            <w:tcW w:w="2636" w:type="dxa"/>
            <w:tcBorders>
              <w:top w:val="single" w:sz="4" w:space="0" w:color="auto"/>
              <w:left w:val="nil"/>
              <w:bottom w:val="single" w:sz="4" w:space="0" w:color="auto"/>
              <w:right w:val="single" w:sz="4" w:space="0" w:color="auto"/>
            </w:tcBorders>
            <w:noWrap/>
            <w:vAlign w:val="center"/>
          </w:tcPr>
          <w:p w14:paraId="4F3992A0" w14:textId="77777777" w:rsidR="004057A8" w:rsidRDefault="000E5465">
            <w:pPr>
              <w:widowControl/>
              <w:rPr>
                <w:rFonts w:ascii="新細明體" w:hAnsi="新細明體" w:cs="新細明體"/>
                <w:kern w:val="0"/>
              </w:rPr>
            </w:pPr>
            <w:r>
              <w:rPr>
                <w:rFonts w:hint="eastAsia"/>
                <w:color w:val="000000"/>
              </w:rPr>
              <w:t>要聞探索</w:t>
            </w:r>
          </w:p>
        </w:tc>
        <w:tc>
          <w:tcPr>
            <w:tcW w:w="6944" w:type="dxa"/>
            <w:tcBorders>
              <w:top w:val="single" w:sz="4" w:space="0" w:color="auto"/>
              <w:left w:val="nil"/>
              <w:bottom w:val="single" w:sz="4" w:space="0" w:color="auto"/>
              <w:right w:val="single" w:sz="4" w:space="0" w:color="auto"/>
            </w:tcBorders>
            <w:noWrap/>
            <w:vAlign w:val="center"/>
          </w:tcPr>
          <w:p w14:paraId="6EBAE348" w14:textId="77777777" w:rsidR="004057A8" w:rsidRDefault="000E5465">
            <w:pPr>
              <w:widowControl/>
              <w:rPr>
                <w:rFonts w:ascii="新細明體" w:hAnsi="新細明體" w:cs="新細明體"/>
                <w:kern w:val="0"/>
              </w:rPr>
            </w:pPr>
            <w:r>
              <w:rPr>
                <w:rFonts w:hint="eastAsia"/>
                <w:color w:val="000000"/>
              </w:rPr>
              <w:t>手舞足蹈</w:t>
            </w:r>
            <w:r>
              <w:rPr>
                <w:rFonts w:hint="eastAsia"/>
                <w:color w:val="000000"/>
              </w:rPr>
              <w:t xml:space="preserve">  </w:t>
            </w:r>
            <w:r>
              <w:rPr>
                <w:rFonts w:hint="eastAsia"/>
                <w:color w:val="000000"/>
              </w:rPr>
              <w:t>樂上眉梢</w:t>
            </w:r>
          </w:p>
        </w:tc>
        <w:tc>
          <w:tcPr>
            <w:tcW w:w="550" w:type="dxa"/>
            <w:tcBorders>
              <w:top w:val="single" w:sz="4" w:space="0" w:color="auto"/>
              <w:left w:val="nil"/>
              <w:bottom w:val="single" w:sz="4" w:space="0" w:color="auto"/>
              <w:right w:val="single" w:sz="4" w:space="0" w:color="auto"/>
            </w:tcBorders>
            <w:noWrap/>
            <w:vAlign w:val="center"/>
          </w:tcPr>
          <w:p w14:paraId="12AE3539"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49</w:t>
            </w:r>
          </w:p>
        </w:tc>
        <w:tc>
          <w:tcPr>
            <w:tcW w:w="2870" w:type="dxa"/>
            <w:tcBorders>
              <w:top w:val="single" w:sz="4" w:space="0" w:color="auto"/>
              <w:left w:val="nil"/>
              <w:bottom w:val="single" w:sz="4" w:space="0" w:color="auto"/>
              <w:right w:val="single" w:sz="4" w:space="0" w:color="auto"/>
            </w:tcBorders>
            <w:noWrap/>
            <w:vAlign w:val="center"/>
          </w:tcPr>
          <w:p w14:paraId="403C8D1F" w14:textId="77777777" w:rsidR="004057A8" w:rsidRDefault="000E5465">
            <w:pPr>
              <w:widowControl/>
              <w:rPr>
                <w:rFonts w:ascii="新細明體" w:hAnsi="新細明體" w:cs="新細明體"/>
                <w:kern w:val="0"/>
              </w:rPr>
            </w:pPr>
            <w:r>
              <w:rPr>
                <w:rFonts w:ascii="新細明體" w:hAnsi="新細明體" w:cs="新細明體" w:hint="eastAsia"/>
                <w:kern w:val="0"/>
              </w:rPr>
              <w:t>竹田鏡</w:t>
            </w:r>
            <w:proofErr w:type="gramStart"/>
            <w:r>
              <w:rPr>
                <w:rFonts w:ascii="新細明體" w:hAnsi="新細明體" w:cs="新細明體" w:hint="eastAsia"/>
                <w:kern w:val="0"/>
              </w:rPr>
              <w:t>一</w:t>
            </w:r>
            <w:proofErr w:type="gramEnd"/>
            <w:r>
              <w:rPr>
                <w:rFonts w:ascii="新細明體" w:hAnsi="新細明體" w:cs="新細明體" w:hint="eastAsia"/>
                <w:kern w:val="0"/>
              </w:rPr>
              <w:t xml:space="preserve"> . </w:t>
            </w:r>
            <w:proofErr w:type="gramStart"/>
            <w:r>
              <w:rPr>
                <w:rFonts w:ascii="新細明體" w:hAnsi="新細明體" w:cs="新細明體" w:hint="eastAsia"/>
                <w:kern w:val="0"/>
              </w:rPr>
              <w:t>胡敏償</w:t>
            </w:r>
            <w:proofErr w:type="gramEnd"/>
            <w:r>
              <w:rPr>
                <w:rFonts w:ascii="新細明體" w:hAnsi="新細明體" w:cs="新細明體" w:hint="eastAsia"/>
                <w:kern w:val="0"/>
              </w:rPr>
              <w:t xml:space="preserve"> </w:t>
            </w:r>
          </w:p>
        </w:tc>
        <w:tc>
          <w:tcPr>
            <w:tcW w:w="432" w:type="dxa"/>
            <w:tcBorders>
              <w:top w:val="single" w:sz="4" w:space="0" w:color="auto"/>
              <w:left w:val="nil"/>
              <w:bottom w:val="single" w:sz="4" w:space="0" w:color="auto"/>
              <w:right w:val="single" w:sz="4" w:space="0" w:color="auto"/>
            </w:tcBorders>
            <w:noWrap/>
            <w:vAlign w:val="center"/>
          </w:tcPr>
          <w:p w14:paraId="6DFEA7B0" w14:textId="77777777" w:rsidR="004057A8" w:rsidRDefault="004057A8">
            <w:pPr>
              <w:widowControl/>
              <w:rPr>
                <w:rFonts w:ascii="新細明體" w:hAnsi="新細明體" w:cs="新細明體"/>
                <w:kern w:val="0"/>
              </w:rPr>
            </w:pPr>
          </w:p>
        </w:tc>
      </w:tr>
      <w:tr w:rsidR="004057A8" w14:paraId="144A10BD"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7E7B54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2005/9</w:t>
            </w:r>
          </w:p>
        </w:tc>
        <w:tc>
          <w:tcPr>
            <w:tcW w:w="716" w:type="dxa"/>
            <w:tcBorders>
              <w:top w:val="single" w:sz="4" w:space="0" w:color="auto"/>
              <w:left w:val="nil"/>
              <w:bottom w:val="single" w:sz="4" w:space="0" w:color="auto"/>
              <w:right w:val="single" w:sz="4" w:space="0" w:color="auto"/>
            </w:tcBorders>
            <w:noWrap/>
            <w:vAlign w:val="center"/>
          </w:tcPr>
          <w:p w14:paraId="1F23679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259</w:t>
            </w:r>
          </w:p>
        </w:tc>
        <w:tc>
          <w:tcPr>
            <w:tcW w:w="2636" w:type="dxa"/>
            <w:tcBorders>
              <w:top w:val="single" w:sz="4" w:space="0" w:color="auto"/>
              <w:left w:val="nil"/>
              <w:bottom w:val="single" w:sz="4" w:space="0" w:color="auto"/>
              <w:right w:val="single" w:sz="4" w:space="0" w:color="auto"/>
            </w:tcBorders>
            <w:noWrap/>
            <w:vAlign w:val="center"/>
          </w:tcPr>
          <w:p w14:paraId="2C493E02" w14:textId="77777777" w:rsidR="004057A8" w:rsidRDefault="000E5465">
            <w:pPr>
              <w:widowControl/>
              <w:rPr>
                <w:rFonts w:ascii="新細明體" w:hAnsi="新細明體" w:cs="新細明體"/>
                <w:kern w:val="0"/>
              </w:rPr>
            </w:pPr>
            <w:r>
              <w:rPr>
                <w:rFonts w:hint="eastAsia"/>
                <w:color w:val="000000"/>
              </w:rPr>
              <w:t>要聞探索</w:t>
            </w:r>
          </w:p>
        </w:tc>
        <w:tc>
          <w:tcPr>
            <w:tcW w:w="6944" w:type="dxa"/>
            <w:tcBorders>
              <w:top w:val="single" w:sz="4" w:space="0" w:color="auto"/>
              <w:left w:val="nil"/>
              <w:bottom w:val="single" w:sz="4" w:space="0" w:color="auto"/>
              <w:right w:val="single" w:sz="4" w:space="0" w:color="auto"/>
            </w:tcBorders>
            <w:noWrap/>
            <w:vAlign w:val="center"/>
          </w:tcPr>
          <w:p w14:paraId="10DC90C5" w14:textId="77777777" w:rsidR="004057A8" w:rsidRDefault="000E5465">
            <w:pPr>
              <w:jc w:val="both"/>
              <w:rPr>
                <w:color w:val="000000"/>
                <w:sz w:val="20"/>
              </w:rPr>
            </w:pPr>
            <w:r>
              <w:rPr>
                <w:rFonts w:hint="eastAsia"/>
                <w:color w:val="000000"/>
                <w:sz w:val="20"/>
              </w:rPr>
              <w:t>華山朝聖記</w:t>
            </w:r>
          </w:p>
          <w:p w14:paraId="78AA9853" w14:textId="77777777" w:rsidR="004057A8" w:rsidRDefault="000E5465">
            <w:pPr>
              <w:widowControl/>
              <w:rPr>
                <w:rFonts w:ascii="新細明體" w:hAnsi="新細明體" w:cs="新細明體"/>
                <w:kern w:val="0"/>
              </w:rPr>
            </w:pPr>
            <w:r>
              <w:rPr>
                <w:rFonts w:hint="eastAsia"/>
                <w:color w:val="000000"/>
              </w:rPr>
              <w:lastRenderedPageBreak/>
              <w:t>不畏險灘</w:t>
            </w:r>
            <w:r>
              <w:rPr>
                <w:rFonts w:hint="eastAsia"/>
                <w:color w:val="000000"/>
              </w:rPr>
              <w:t xml:space="preserve">  </w:t>
            </w:r>
            <w:r>
              <w:rPr>
                <w:rFonts w:hint="eastAsia"/>
                <w:color w:val="000000"/>
              </w:rPr>
              <w:t>逆</w:t>
            </w:r>
            <w:proofErr w:type="gramStart"/>
            <w:r>
              <w:rPr>
                <w:rFonts w:hint="eastAsia"/>
                <w:color w:val="000000"/>
              </w:rPr>
              <w:t>游</w:t>
            </w:r>
            <w:proofErr w:type="gramEnd"/>
            <w:r>
              <w:rPr>
                <w:rFonts w:hint="eastAsia"/>
                <w:color w:val="000000"/>
              </w:rPr>
              <w:t>到出生源頭</w:t>
            </w:r>
          </w:p>
        </w:tc>
        <w:tc>
          <w:tcPr>
            <w:tcW w:w="550" w:type="dxa"/>
            <w:tcBorders>
              <w:top w:val="single" w:sz="4" w:space="0" w:color="auto"/>
              <w:left w:val="nil"/>
              <w:bottom w:val="single" w:sz="4" w:space="0" w:color="auto"/>
              <w:right w:val="single" w:sz="4" w:space="0" w:color="auto"/>
            </w:tcBorders>
            <w:noWrap/>
            <w:vAlign w:val="center"/>
          </w:tcPr>
          <w:p w14:paraId="43A2A249"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lastRenderedPageBreak/>
              <w:t>51</w:t>
            </w:r>
          </w:p>
        </w:tc>
        <w:tc>
          <w:tcPr>
            <w:tcW w:w="2870" w:type="dxa"/>
            <w:tcBorders>
              <w:top w:val="single" w:sz="4" w:space="0" w:color="auto"/>
              <w:left w:val="nil"/>
              <w:bottom w:val="single" w:sz="4" w:space="0" w:color="auto"/>
              <w:right w:val="single" w:sz="4" w:space="0" w:color="auto"/>
            </w:tcBorders>
            <w:noWrap/>
            <w:vAlign w:val="center"/>
          </w:tcPr>
          <w:p w14:paraId="5138A75B" w14:textId="77777777" w:rsidR="004057A8" w:rsidRDefault="000E5465">
            <w:pPr>
              <w:widowControl/>
              <w:rPr>
                <w:rFonts w:ascii="新細明體" w:hAnsi="新細明體" w:cs="新細明體"/>
                <w:kern w:val="0"/>
              </w:rPr>
            </w:pPr>
            <w:r>
              <w:rPr>
                <w:rFonts w:ascii="新細明體" w:hAnsi="新細明體" w:cs="新細明體" w:hint="eastAsia"/>
                <w:kern w:val="0"/>
              </w:rPr>
              <w:t>薛光霸</w:t>
            </w:r>
          </w:p>
        </w:tc>
        <w:tc>
          <w:tcPr>
            <w:tcW w:w="432" w:type="dxa"/>
            <w:tcBorders>
              <w:top w:val="single" w:sz="4" w:space="0" w:color="auto"/>
              <w:left w:val="nil"/>
              <w:bottom w:val="single" w:sz="4" w:space="0" w:color="auto"/>
              <w:right w:val="single" w:sz="4" w:space="0" w:color="auto"/>
            </w:tcBorders>
            <w:noWrap/>
            <w:vAlign w:val="center"/>
          </w:tcPr>
          <w:p w14:paraId="057929ED" w14:textId="77777777" w:rsidR="004057A8" w:rsidRDefault="004057A8">
            <w:pPr>
              <w:widowControl/>
              <w:rPr>
                <w:rFonts w:ascii="新細明體" w:hAnsi="新細明體" w:cs="新細明體"/>
                <w:kern w:val="0"/>
              </w:rPr>
            </w:pPr>
          </w:p>
        </w:tc>
      </w:tr>
      <w:tr w:rsidR="004057A8" w14:paraId="54431D7E"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870D98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2005/9</w:t>
            </w:r>
          </w:p>
        </w:tc>
        <w:tc>
          <w:tcPr>
            <w:tcW w:w="716" w:type="dxa"/>
            <w:tcBorders>
              <w:top w:val="single" w:sz="4" w:space="0" w:color="auto"/>
              <w:left w:val="nil"/>
              <w:bottom w:val="single" w:sz="4" w:space="0" w:color="auto"/>
              <w:right w:val="single" w:sz="4" w:space="0" w:color="auto"/>
            </w:tcBorders>
            <w:noWrap/>
            <w:vAlign w:val="center"/>
          </w:tcPr>
          <w:p w14:paraId="1C55289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259</w:t>
            </w:r>
          </w:p>
        </w:tc>
        <w:tc>
          <w:tcPr>
            <w:tcW w:w="2636" w:type="dxa"/>
            <w:tcBorders>
              <w:top w:val="single" w:sz="4" w:space="0" w:color="auto"/>
              <w:left w:val="nil"/>
              <w:bottom w:val="single" w:sz="4" w:space="0" w:color="auto"/>
              <w:right w:val="single" w:sz="4" w:space="0" w:color="auto"/>
            </w:tcBorders>
            <w:noWrap/>
            <w:vAlign w:val="center"/>
          </w:tcPr>
          <w:p w14:paraId="0A022283" w14:textId="77777777" w:rsidR="004057A8" w:rsidRDefault="000E5465">
            <w:pPr>
              <w:widowControl/>
              <w:rPr>
                <w:rFonts w:ascii="新細明體" w:hAnsi="新細明體" w:cs="新細明體"/>
                <w:kern w:val="0"/>
              </w:rPr>
            </w:pPr>
            <w:r>
              <w:rPr>
                <w:rFonts w:hint="eastAsia"/>
                <w:color w:val="000000"/>
              </w:rPr>
              <w:t>要聞探索</w:t>
            </w:r>
          </w:p>
        </w:tc>
        <w:tc>
          <w:tcPr>
            <w:tcW w:w="6944" w:type="dxa"/>
            <w:tcBorders>
              <w:top w:val="single" w:sz="4" w:space="0" w:color="auto"/>
              <w:left w:val="nil"/>
              <w:bottom w:val="single" w:sz="4" w:space="0" w:color="auto"/>
              <w:right w:val="single" w:sz="4" w:space="0" w:color="auto"/>
            </w:tcBorders>
            <w:noWrap/>
            <w:vAlign w:val="center"/>
          </w:tcPr>
          <w:p w14:paraId="0EF2BB48" w14:textId="77777777" w:rsidR="004057A8" w:rsidRDefault="000E5465">
            <w:pPr>
              <w:jc w:val="both"/>
              <w:rPr>
                <w:rFonts w:ascii="標楷體" w:eastAsia="標楷體" w:hAnsi="細明體"/>
                <w:color w:val="000000"/>
                <w:sz w:val="20"/>
              </w:rPr>
            </w:pPr>
            <w:r>
              <w:rPr>
                <w:rFonts w:ascii="細明體" w:eastAsia="細明體" w:hAnsi="標楷體" w:hint="eastAsia"/>
                <w:color w:val="000000"/>
                <w:sz w:val="20"/>
              </w:rPr>
              <w:t>二○○五自然科學生活體驗營</w:t>
            </w:r>
            <w:r>
              <w:rPr>
                <w:rFonts w:ascii="細明體" w:eastAsia="細明體" w:hAnsi="標楷體" w:hint="eastAsia"/>
                <w:color w:val="000000"/>
                <w:sz w:val="18"/>
              </w:rPr>
              <w:t xml:space="preserve"> </w:t>
            </w:r>
            <w:r>
              <w:rPr>
                <w:rFonts w:ascii="新細明體" w:hAnsi="細明體" w:hint="eastAsia"/>
                <w:color w:val="000000"/>
                <w:sz w:val="20"/>
              </w:rPr>
              <w:t>用心用情  走進孩子內心世界</w:t>
            </w:r>
            <w:r>
              <w:rPr>
                <w:rFonts w:ascii="標楷體" w:eastAsia="標楷體" w:hAnsi="細明體" w:hint="eastAsia"/>
                <w:color w:val="000000"/>
                <w:sz w:val="20"/>
              </w:rPr>
              <w:t xml:space="preserve"> </w:t>
            </w:r>
          </w:p>
          <w:p w14:paraId="11077BC5" w14:textId="77777777" w:rsidR="004057A8" w:rsidRDefault="000E5465">
            <w:pPr>
              <w:widowControl/>
              <w:rPr>
                <w:rFonts w:ascii="新細明體" w:hAnsi="新細明體" w:cs="新細明體"/>
                <w:kern w:val="0"/>
              </w:rPr>
            </w:pPr>
            <w:r>
              <w:rPr>
                <w:rFonts w:ascii="細明體" w:eastAsia="細明體" w:hAnsi="細明體" w:hint="eastAsia"/>
                <w:color w:val="000000"/>
              </w:rPr>
              <w:t>願他永遠赤子潑</w:t>
            </w:r>
            <w:proofErr w:type="gramStart"/>
            <w:r>
              <w:rPr>
                <w:rFonts w:ascii="細明體" w:eastAsia="細明體" w:hAnsi="細明體" w:hint="eastAsia"/>
                <w:color w:val="000000"/>
              </w:rPr>
              <w:t>潑</w:t>
            </w:r>
            <w:proofErr w:type="gramEnd"/>
            <w:r>
              <w:rPr>
                <w:rFonts w:ascii="細明體" w:eastAsia="細明體" w:hAnsi="細明體" w:hint="eastAsia"/>
                <w:color w:val="000000"/>
              </w:rPr>
              <w:t xml:space="preserve">  與</w:t>
            </w:r>
            <w:proofErr w:type="gramStart"/>
            <w:r>
              <w:rPr>
                <w:rFonts w:ascii="細明體" w:eastAsia="細明體" w:hAnsi="細明體" w:hint="eastAsia"/>
                <w:color w:val="000000"/>
              </w:rPr>
              <w:t>天地相感通</w:t>
            </w:r>
            <w:proofErr w:type="gramEnd"/>
          </w:p>
        </w:tc>
        <w:tc>
          <w:tcPr>
            <w:tcW w:w="550" w:type="dxa"/>
            <w:tcBorders>
              <w:top w:val="single" w:sz="4" w:space="0" w:color="auto"/>
              <w:left w:val="nil"/>
              <w:bottom w:val="single" w:sz="4" w:space="0" w:color="auto"/>
              <w:right w:val="single" w:sz="4" w:space="0" w:color="auto"/>
            </w:tcBorders>
            <w:noWrap/>
            <w:vAlign w:val="center"/>
          </w:tcPr>
          <w:p w14:paraId="6723FA66"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62</w:t>
            </w:r>
          </w:p>
        </w:tc>
        <w:tc>
          <w:tcPr>
            <w:tcW w:w="2870" w:type="dxa"/>
            <w:tcBorders>
              <w:top w:val="single" w:sz="4" w:space="0" w:color="auto"/>
              <w:left w:val="nil"/>
              <w:bottom w:val="single" w:sz="4" w:space="0" w:color="auto"/>
              <w:right w:val="single" w:sz="4" w:space="0" w:color="auto"/>
            </w:tcBorders>
            <w:noWrap/>
            <w:vAlign w:val="center"/>
          </w:tcPr>
          <w:p w14:paraId="6A49FFFB" w14:textId="77777777" w:rsidR="004057A8" w:rsidRDefault="000E5465">
            <w:pPr>
              <w:widowControl/>
              <w:rPr>
                <w:rFonts w:ascii="新細明體" w:hAnsi="新細明體" w:cs="新細明體"/>
                <w:kern w:val="0"/>
              </w:rPr>
            </w:pPr>
            <w:r>
              <w:rPr>
                <w:rFonts w:ascii="新細明體" w:hAnsi="新細明體" w:cs="新細明體" w:hint="eastAsia"/>
                <w:kern w:val="0"/>
              </w:rPr>
              <w:t>陳鏡人</w:t>
            </w:r>
          </w:p>
        </w:tc>
        <w:tc>
          <w:tcPr>
            <w:tcW w:w="432" w:type="dxa"/>
            <w:tcBorders>
              <w:top w:val="single" w:sz="4" w:space="0" w:color="auto"/>
              <w:left w:val="nil"/>
              <w:bottom w:val="single" w:sz="4" w:space="0" w:color="auto"/>
              <w:right w:val="single" w:sz="4" w:space="0" w:color="auto"/>
            </w:tcBorders>
            <w:noWrap/>
            <w:vAlign w:val="center"/>
          </w:tcPr>
          <w:p w14:paraId="33EE33B9" w14:textId="77777777" w:rsidR="004057A8" w:rsidRDefault="004057A8">
            <w:pPr>
              <w:widowControl/>
              <w:rPr>
                <w:rFonts w:ascii="新細明體" w:hAnsi="新細明體" w:cs="新細明體"/>
                <w:kern w:val="0"/>
              </w:rPr>
            </w:pPr>
          </w:p>
        </w:tc>
      </w:tr>
      <w:tr w:rsidR="004057A8" w14:paraId="2DCCE6D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DCF4A1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2005/9</w:t>
            </w:r>
          </w:p>
        </w:tc>
        <w:tc>
          <w:tcPr>
            <w:tcW w:w="716" w:type="dxa"/>
            <w:tcBorders>
              <w:top w:val="single" w:sz="4" w:space="0" w:color="auto"/>
              <w:left w:val="nil"/>
              <w:bottom w:val="single" w:sz="4" w:space="0" w:color="auto"/>
              <w:right w:val="single" w:sz="4" w:space="0" w:color="auto"/>
            </w:tcBorders>
            <w:noWrap/>
            <w:vAlign w:val="center"/>
          </w:tcPr>
          <w:p w14:paraId="0459E34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259</w:t>
            </w:r>
          </w:p>
        </w:tc>
        <w:tc>
          <w:tcPr>
            <w:tcW w:w="2636" w:type="dxa"/>
            <w:tcBorders>
              <w:top w:val="single" w:sz="4" w:space="0" w:color="auto"/>
              <w:left w:val="nil"/>
              <w:bottom w:val="single" w:sz="4" w:space="0" w:color="auto"/>
              <w:right w:val="single" w:sz="4" w:space="0" w:color="auto"/>
            </w:tcBorders>
            <w:noWrap/>
            <w:vAlign w:val="center"/>
          </w:tcPr>
          <w:p w14:paraId="0770872A" w14:textId="77777777" w:rsidR="004057A8" w:rsidRDefault="000E5465">
            <w:pPr>
              <w:widowControl/>
              <w:rPr>
                <w:rFonts w:ascii="新細明體" w:hAnsi="新細明體" w:cs="新細明體"/>
                <w:kern w:val="0"/>
              </w:rPr>
            </w:pPr>
            <w:r>
              <w:rPr>
                <w:rFonts w:hint="eastAsia"/>
                <w:color w:val="000000"/>
              </w:rPr>
              <w:t>要聞探索</w:t>
            </w:r>
          </w:p>
        </w:tc>
        <w:tc>
          <w:tcPr>
            <w:tcW w:w="6944" w:type="dxa"/>
            <w:tcBorders>
              <w:top w:val="single" w:sz="4" w:space="0" w:color="auto"/>
              <w:left w:val="nil"/>
              <w:bottom w:val="single" w:sz="4" w:space="0" w:color="auto"/>
              <w:right w:val="single" w:sz="4" w:space="0" w:color="auto"/>
            </w:tcBorders>
            <w:noWrap/>
            <w:vAlign w:val="center"/>
          </w:tcPr>
          <w:p w14:paraId="02FE1979" w14:textId="77777777" w:rsidR="004057A8" w:rsidRDefault="000E5465">
            <w:pPr>
              <w:jc w:val="both"/>
              <w:rPr>
                <w:rFonts w:ascii="新細明體" w:hAnsi="標楷體"/>
                <w:color w:val="000000"/>
                <w:sz w:val="28"/>
              </w:rPr>
            </w:pPr>
            <w:r>
              <w:rPr>
                <w:rFonts w:ascii="新細明體" w:hAnsi="細明體" w:hint="eastAsia"/>
                <w:color w:val="000000"/>
                <w:sz w:val="20"/>
              </w:rPr>
              <w:t>小隊輔感言</w:t>
            </w:r>
          </w:p>
          <w:p w14:paraId="6923E7CF" w14:textId="77777777" w:rsidR="004057A8" w:rsidRDefault="000E5465">
            <w:pPr>
              <w:widowControl/>
              <w:rPr>
                <w:rFonts w:ascii="新細明體" w:hAnsi="新細明體" w:cs="新細明體"/>
                <w:kern w:val="0"/>
              </w:rPr>
            </w:pPr>
            <w:r>
              <w:rPr>
                <w:rFonts w:eastAsia="細明體"/>
                <w:color w:val="000000"/>
              </w:rPr>
              <w:t>感動</w:t>
            </w:r>
            <w:r>
              <w:rPr>
                <w:rFonts w:eastAsia="細明體" w:hint="eastAsia"/>
                <w:color w:val="000000"/>
              </w:rPr>
              <w:t>在心</w:t>
            </w:r>
            <w:r>
              <w:rPr>
                <w:rFonts w:eastAsia="細明體" w:hint="eastAsia"/>
                <w:color w:val="000000"/>
              </w:rPr>
              <w:t xml:space="preserve">  </w:t>
            </w:r>
            <w:r>
              <w:rPr>
                <w:rFonts w:eastAsia="細明體" w:hint="eastAsia"/>
                <w:color w:val="000000"/>
              </w:rPr>
              <w:t>可愛到不行</w:t>
            </w:r>
          </w:p>
        </w:tc>
        <w:tc>
          <w:tcPr>
            <w:tcW w:w="550" w:type="dxa"/>
            <w:tcBorders>
              <w:top w:val="single" w:sz="4" w:space="0" w:color="auto"/>
              <w:left w:val="nil"/>
              <w:bottom w:val="single" w:sz="4" w:space="0" w:color="auto"/>
              <w:right w:val="single" w:sz="4" w:space="0" w:color="auto"/>
            </w:tcBorders>
            <w:noWrap/>
            <w:vAlign w:val="center"/>
          </w:tcPr>
          <w:p w14:paraId="2180DA87"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67</w:t>
            </w:r>
          </w:p>
        </w:tc>
        <w:tc>
          <w:tcPr>
            <w:tcW w:w="2870" w:type="dxa"/>
            <w:tcBorders>
              <w:top w:val="single" w:sz="4" w:space="0" w:color="auto"/>
              <w:left w:val="nil"/>
              <w:bottom w:val="single" w:sz="4" w:space="0" w:color="auto"/>
              <w:right w:val="single" w:sz="4" w:space="0" w:color="auto"/>
            </w:tcBorders>
            <w:noWrap/>
            <w:vAlign w:val="center"/>
          </w:tcPr>
          <w:p w14:paraId="674C2DDB" w14:textId="77777777" w:rsidR="004057A8" w:rsidRDefault="000E5465">
            <w:pPr>
              <w:widowControl/>
              <w:rPr>
                <w:rFonts w:ascii="新細明體" w:hAnsi="新細明體" w:cs="新細明體"/>
                <w:kern w:val="0"/>
              </w:rPr>
            </w:pPr>
            <w:r>
              <w:rPr>
                <w:rFonts w:ascii="新細明體" w:hAnsi="新細明體" w:cs="新細明體" w:hint="eastAsia"/>
                <w:kern w:val="0"/>
              </w:rPr>
              <w:t>葉淑芬</w:t>
            </w:r>
          </w:p>
        </w:tc>
        <w:tc>
          <w:tcPr>
            <w:tcW w:w="432" w:type="dxa"/>
            <w:tcBorders>
              <w:top w:val="single" w:sz="4" w:space="0" w:color="auto"/>
              <w:left w:val="nil"/>
              <w:bottom w:val="single" w:sz="4" w:space="0" w:color="auto"/>
              <w:right w:val="single" w:sz="4" w:space="0" w:color="auto"/>
            </w:tcBorders>
            <w:noWrap/>
            <w:vAlign w:val="center"/>
          </w:tcPr>
          <w:p w14:paraId="708808F7" w14:textId="77777777" w:rsidR="004057A8" w:rsidRDefault="004057A8">
            <w:pPr>
              <w:widowControl/>
              <w:rPr>
                <w:rFonts w:ascii="新細明體" w:hAnsi="新細明體" w:cs="新細明體"/>
                <w:kern w:val="0"/>
              </w:rPr>
            </w:pPr>
          </w:p>
        </w:tc>
      </w:tr>
      <w:tr w:rsidR="004057A8" w14:paraId="5F2948C0"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8C08A5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2005/9</w:t>
            </w:r>
          </w:p>
        </w:tc>
        <w:tc>
          <w:tcPr>
            <w:tcW w:w="716" w:type="dxa"/>
            <w:tcBorders>
              <w:top w:val="single" w:sz="4" w:space="0" w:color="auto"/>
              <w:left w:val="nil"/>
              <w:bottom w:val="single" w:sz="4" w:space="0" w:color="auto"/>
              <w:right w:val="single" w:sz="4" w:space="0" w:color="auto"/>
            </w:tcBorders>
            <w:noWrap/>
            <w:vAlign w:val="center"/>
          </w:tcPr>
          <w:p w14:paraId="7D88FDD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259</w:t>
            </w:r>
          </w:p>
        </w:tc>
        <w:tc>
          <w:tcPr>
            <w:tcW w:w="2636" w:type="dxa"/>
            <w:tcBorders>
              <w:top w:val="single" w:sz="4" w:space="0" w:color="auto"/>
              <w:left w:val="nil"/>
              <w:bottom w:val="single" w:sz="4" w:space="0" w:color="auto"/>
              <w:right w:val="single" w:sz="4" w:space="0" w:color="auto"/>
            </w:tcBorders>
            <w:noWrap/>
            <w:vAlign w:val="center"/>
          </w:tcPr>
          <w:p w14:paraId="0B7EAB60" w14:textId="77777777" w:rsidR="004057A8" w:rsidRDefault="000E5465">
            <w:pPr>
              <w:widowControl/>
              <w:rPr>
                <w:rFonts w:ascii="新細明體" w:hAnsi="新細明體" w:cs="新細明體"/>
                <w:kern w:val="0"/>
              </w:rPr>
            </w:pPr>
            <w:r>
              <w:rPr>
                <w:rFonts w:hint="eastAsia"/>
                <w:color w:val="000000"/>
              </w:rPr>
              <w:t>要聞探索</w:t>
            </w:r>
          </w:p>
        </w:tc>
        <w:tc>
          <w:tcPr>
            <w:tcW w:w="6944" w:type="dxa"/>
            <w:tcBorders>
              <w:top w:val="single" w:sz="4" w:space="0" w:color="auto"/>
              <w:left w:val="nil"/>
              <w:bottom w:val="single" w:sz="4" w:space="0" w:color="auto"/>
              <w:right w:val="single" w:sz="4" w:space="0" w:color="auto"/>
            </w:tcBorders>
            <w:noWrap/>
            <w:vAlign w:val="center"/>
          </w:tcPr>
          <w:p w14:paraId="15813102" w14:textId="77777777" w:rsidR="004057A8" w:rsidRDefault="000E5465">
            <w:pPr>
              <w:jc w:val="both"/>
              <w:rPr>
                <w:rFonts w:ascii="新細明體" w:hAnsi="細明體"/>
                <w:color w:val="000000"/>
                <w:sz w:val="20"/>
                <w:bdr w:val="single" w:sz="4" w:space="0" w:color="auto"/>
              </w:rPr>
            </w:pPr>
            <w:r>
              <w:rPr>
                <w:rFonts w:ascii="新細明體" w:hAnsi="細明體" w:hint="eastAsia"/>
                <w:color w:val="000000"/>
                <w:sz w:val="20"/>
              </w:rPr>
              <w:t>側寫可愛小天使</w:t>
            </w:r>
          </w:p>
          <w:p w14:paraId="1841D6DF" w14:textId="77777777" w:rsidR="004057A8" w:rsidRDefault="000E5465">
            <w:pPr>
              <w:widowControl/>
              <w:rPr>
                <w:rFonts w:ascii="新細明體" w:hAnsi="新細明體" w:cs="新細明體"/>
                <w:kern w:val="0"/>
              </w:rPr>
            </w:pPr>
            <w:r>
              <w:rPr>
                <w:rFonts w:eastAsia="細明體" w:hint="eastAsia"/>
                <w:color w:val="000000"/>
              </w:rPr>
              <w:t>好好長大</w:t>
            </w:r>
            <w:r>
              <w:rPr>
                <w:rFonts w:eastAsia="細明體" w:hint="eastAsia"/>
                <w:color w:val="000000"/>
              </w:rPr>
              <w:t xml:space="preserve">  </w:t>
            </w:r>
            <w:proofErr w:type="gramStart"/>
            <w:r>
              <w:rPr>
                <w:rFonts w:eastAsia="細明體" w:hint="eastAsia"/>
                <w:color w:val="000000"/>
              </w:rPr>
              <w:t>作帝教</w:t>
            </w:r>
            <w:proofErr w:type="gramEnd"/>
            <w:r>
              <w:rPr>
                <w:rFonts w:eastAsia="細明體" w:hint="eastAsia"/>
                <w:color w:val="000000"/>
              </w:rPr>
              <w:t>未來大同先鋒</w:t>
            </w:r>
          </w:p>
        </w:tc>
        <w:tc>
          <w:tcPr>
            <w:tcW w:w="550" w:type="dxa"/>
            <w:tcBorders>
              <w:top w:val="single" w:sz="4" w:space="0" w:color="auto"/>
              <w:left w:val="nil"/>
              <w:bottom w:val="single" w:sz="4" w:space="0" w:color="auto"/>
              <w:right w:val="single" w:sz="4" w:space="0" w:color="auto"/>
            </w:tcBorders>
            <w:noWrap/>
            <w:vAlign w:val="center"/>
          </w:tcPr>
          <w:p w14:paraId="30DCE4E1"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68</w:t>
            </w:r>
          </w:p>
        </w:tc>
        <w:tc>
          <w:tcPr>
            <w:tcW w:w="2870" w:type="dxa"/>
            <w:tcBorders>
              <w:top w:val="single" w:sz="4" w:space="0" w:color="auto"/>
              <w:left w:val="nil"/>
              <w:bottom w:val="single" w:sz="4" w:space="0" w:color="auto"/>
              <w:right w:val="single" w:sz="4" w:space="0" w:color="auto"/>
            </w:tcBorders>
            <w:noWrap/>
            <w:vAlign w:val="center"/>
          </w:tcPr>
          <w:p w14:paraId="25456A99" w14:textId="77777777" w:rsidR="004057A8" w:rsidRDefault="000E5465">
            <w:pPr>
              <w:widowControl/>
              <w:rPr>
                <w:rFonts w:ascii="新細明體" w:hAnsi="新細明體" w:cs="新細明體"/>
                <w:kern w:val="0"/>
              </w:rPr>
            </w:pPr>
            <w:r>
              <w:rPr>
                <w:rFonts w:ascii="新細明體" w:hAnsi="新細明體" w:cs="新細明體" w:hint="eastAsia"/>
                <w:kern w:val="0"/>
              </w:rPr>
              <w:t>陳敏屏</w:t>
            </w:r>
          </w:p>
        </w:tc>
        <w:tc>
          <w:tcPr>
            <w:tcW w:w="432" w:type="dxa"/>
            <w:tcBorders>
              <w:top w:val="single" w:sz="4" w:space="0" w:color="auto"/>
              <w:left w:val="nil"/>
              <w:bottom w:val="single" w:sz="4" w:space="0" w:color="auto"/>
              <w:right w:val="single" w:sz="4" w:space="0" w:color="auto"/>
            </w:tcBorders>
            <w:noWrap/>
            <w:vAlign w:val="center"/>
          </w:tcPr>
          <w:p w14:paraId="731747C5" w14:textId="77777777" w:rsidR="004057A8" w:rsidRDefault="004057A8">
            <w:pPr>
              <w:widowControl/>
              <w:rPr>
                <w:rFonts w:ascii="新細明體" w:hAnsi="新細明體" w:cs="新細明體"/>
                <w:kern w:val="0"/>
              </w:rPr>
            </w:pPr>
          </w:p>
        </w:tc>
      </w:tr>
      <w:tr w:rsidR="004057A8" w14:paraId="762519ED"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DD8D51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2005/9</w:t>
            </w:r>
          </w:p>
        </w:tc>
        <w:tc>
          <w:tcPr>
            <w:tcW w:w="716" w:type="dxa"/>
            <w:tcBorders>
              <w:top w:val="single" w:sz="4" w:space="0" w:color="auto"/>
              <w:left w:val="nil"/>
              <w:bottom w:val="single" w:sz="4" w:space="0" w:color="auto"/>
              <w:right w:val="single" w:sz="4" w:space="0" w:color="auto"/>
            </w:tcBorders>
            <w:noWrap/>
            <w:vAlign w:val="center"/>
          </w:tcPr>
          <w:p w14:paraId="1273264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259</w:t>
            </w:r>
          </w:p>
        </w:tc>
        <w:tc>
          <w:tcPr>
            <w:tcW w:w="2636" w:type="dxa"/>
            <w:tcBorders>
              <w:top w:val="single" w:sz="4" w:space="0" w:color="auto"/>
              <w:left w:val="nil"/>
              <w:bottom w:val="single" w:sz="4" w:space="0" w:color="auto"/>
              <w:right w:val="single" w:sz="4" w:space="0" w:color="auto"/>
            </w:tcBorders>
            <w:noWrap/>
            <w:vAlign w:val="center"/>
          </w:tcPr>
          <w:p w14:paraId="668F31C0" w14:textId="77777777" w:rsidR="004057A8" w:rsidRDefault="000E5465">
            <w:pPr>
              <w:widowControl/>
              <w:rPr>
                <w:rFonts w:ascii="新細明體" w:hAnsi="新細明體" w:cs="新細明體"/>
                <w:kern w:val="0"/>
              </w:rPr>
            </w:pPr>
            <w:r>
              <w:rPr>
                <w:rFonts w:hint="eastAsia"/>
                <w:color w:val="000000"/>
              </w:rPr>
              <w:t>要聞探索</w:t>
            </w:r>
          </w:p>
        </w:tc>
        <w:tc>
          <w:tcPr>
            <w:tcW w:w="6944" w:type="dxa"/>
            <w:tcBorders>
              <w:top w:val="single" w:sz="4" w:space="0" w:color="auto"/>
              <w:left w:val="nil"/>
              <w:bottom w:val="single" w:sz="4" w:space="0" w:color="auto"/>
              <w:right w:val="single" w:sz="4" w:space="0" w:color="auto"/>
            </w:tcBorders>
            <w:noWrap/>
            <w:vAlign w:val="center"/>
          </w:tcPr>
          <w:p w14:paraId="1E747E0D" w14:textId="77777777" w:rsidR="004057A8" w:rsidRDefault="000E5465">
            <w:pPr>
              <w:rPr>
                <w:color w:val="000000"/>
                <w:sz w:val="18"/>
              </w:rPr>
            </w:pPr>
            <w:r>
              <w:rPr>
                <w:rFonts w:hint="eastAsia"/>
                <w:color w:val="000000"/>
                <w:sz w:val="18"/>
              </w:rPr>
              <w:t>大專暑期體驗營</w:t>
            </w:r>
          </w:p>
          <w:p w14:paraId="76147064" w14:textId="77777777" w:rsidR="004057A8" w:rsidRDefault="000E5465">
            <w:pPr>
              <w:widowControl/>
              <w:rPr>
                <w:rFonts w:ascii="新細明體" w:hAnsi="新細明體" w:cs="新細明體"/>
                <w:kern w:val="0"/>
              </w:rPr>
            </w:pPr>
            <w:proofErr w:type="gramStart"/>
            <w:r>
              <w:rPr>
                <w:rFonts w:ascii="新細明體" w:hAnsi="新細明體" w:hint="eastAsia"/>
                <w:color w:val="000000"/>
                <w:szCs w:val="36"/>
              </w:rPr>
              <w:t>一</w:t>
            </w:r>
            <w:proofErr w:type="gramEnd"/>
            <w:r>
              <w:rPr>
                <w:rFonts w:ascii="新細明體" w:hAnsi="新細明體" w:hint="eastAsia"/>
                <w:color w:val="000000"/>
                <w:szCs w:val="36"/>
              </w:rPr>
              <w:t>思不掛  你在想什麼</w:t>
            </w:r>
          </w:p>
        </w:tc>
        <w:tc>
          <w:tcPr>
            <w:tcW w:w="550" w:type="dxa"/>
            <w:tcBorders>
              <w:top w:val="single" w:sz="4" w:space="0" w:color="auto"/>
              <w:left w:val="nil"/>
              <w:bottom w:val="single" w:sz="4" w:space="0" w:color="auto"/>
              <w:right w:val="single" w:sz="4" w:space="0" w:color="auto"/>
            </w:tcBorders>
            <w:noWrap/>
            <w:vAlign w:val="center"/>
          </w:tcPr>
          <w:p w14:paraId="0928AAF6"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72</w:t>
            </w:r>
          </w:p>
        </w:tc>
        <w:tc>
          <w:tcPr>
            <w:tcW w:w="2870" w:type="dxa"/>
            <w:tcBorders>
              <w:top w:val="single" w:sz="4" w:space="0" w:color="auto"/>
              <w:left w:val="nil"/>
              <w:bottom w:val="single" w:sz="4" w:space="0" w:color="auto"/>
              <w:right w:val="single" w:sz="4" w:space="0" w:color="auto"/>
            </w:tcBorders>
            <w:noWrap/>
            <w:vAlign w:val="center"/>
          </w:tcPr>
          <w:p w14:paraId="783351F1" w14:textId="77777777" w:rsidR="004057A8" w:rsidRDefault="000E5465">
            <w:pPr>
              <w:widowControl/>
              <w:rPr>
                <w:rFonts w:ascii="新細明體" w:hAnsi="新細明體" w:cs="新細明體"/>
                <w:kern w:val="0"/>
              </w:rPr>
            </w:pPr>
            <w:r>
              <w:rPr>
                <w:rFonts w:ascii="新細明體" w:hAnsi="新細明體" w:cs="新細明體" w:hint="eastAsia"/>
                <w:kern w:val="0"/>
              </w:rPr>
              <w:t>顏大青</w:t>
            </w:r>
          </w:p>
        </w:tc>
        <w:tc>
          <w:tcPr>
            <w:tcW w:w="432" w:type="dxa"/>
            <w:tcBorders>
              <w:top w:val="single" w:sz="4" w:space="0" w:color="auto"/>
              <w:left w:val="nil"/>
              <w:bottom w:val="single" w:sz="4" w:space="0" w:color="auto"/>
              <w:right w:val="single" w:sz="4" w:space="0" w:color="auto"/>
            </w:tcBorders>
            <w:noWrap/>
            <w:vAlign w:val="center"/>
          </w:tcPr>
          <w:p w14:paraId="63DB7BB1" w14:textId="77777777" w:rsidR="004057A8" w:rsidRDefault="004057A8">
            <w:pPr>
              <w:widowControl/>
              <w:rPr>
                <w:rFonts w:ascii="新細明體" w:hAnsi="新細明體" w:cs="新細明體"/>
                <w:kern w:val="0"/>
              </w:rPr>
            </w:pPr>
          </w:p>
        </w:tc>
      </w:tr>
      <w:tr w:rsidR="004057A8" w14:paraId="3DE79DC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860972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2005/9</w:t>
            </w:r>
          </w:p>
        </w:tc>
        <w:tc>
          <w:tcPr>
            <w:tcW w:w="716" w:type="dxa"/>
            <w:tcBorders>
              <w:top w:val="single" w:sz="4" w:space="0" w:color="auto"/>
              <w:left w:val="nil"/>
              <w:bottom w:val="single" w:sz="4" w:space="0" w:color="auto"/>
              <w:right w:val="single" w:sz="4" w:space="0" w:color="auto"/>
            </w:tcBorders>
            <w:noWrap/>
            <w:vAlign w:val="center"/>
          </w:tcPr>
          <w:p w14:paraId="7C92948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259</w:t>
            </w:r>
          </w:p>
        </w:tc>
        <w:tc>
          <w:tcPr>
            <w:tcW w:w="2636" w:type="dxa"/>
            <w:tcBorders>
              <w:top w:val="single" w:sz="4" w:space="0" w:color="auto"/>
              <w:left w:val="nil"/>
              <w:bottom w:val="single" w:sz="4" w:space="0" w:color="auto"/>
              <w:right w:val="single" w:sz="4" w:space="0" w:color="auto"/>
            </w:tcBorders>
            <w:noWrap/>
            <w:vAlign w:val="center"/>
          </w:tcPr>
          <w:p w14:paraId="1E59843F" w14:textId="77777777" w:rsidR="004057A8" w:rsidRDefault="000E5465">
            <w:pPr>
              <w:widowControl/>
              <w:rPr>
                <w:rFonts w:ascii="新細明體" w:hAnsi="新細明體" w:cs="新細明體"/>
                <w:kern w:val="0"/>
              </w:rPr>
            </w:pPr>
            <w:r>
              <w:rPr>
                <w:rFonts w:hint="eastAsia"/>
                <w:color w:val="000000"/>
              </w:rPr>
              <w:t>要聞探索</w:t>
            </w:r>
          </w:p>
        </w:tc>
        <w:tc>
          <w:tcPr>
            <w:tcW w:w="6944" w:type="dxa"/>
            <w:tcBorders>
              <w:top w:val="single" w:sz="4" w:space="0" w:color="auto"/>
              <w:left w:val="nil"/>
              <w:bottom w:val="single" w:sz="4" w:space="0" w:color="auto"/>
              <w:right w:val="single" w:sz="4" w:space="0" w:color="auto"/>
            </w:tcBorders>
            <w:noWrap/>
            <w:vAlign w:val="center"/>
          </w:tcPr>
          <w:p w14:paraId="6B332027" w14:textId="77777777" w:rsidR="004057A8" w:rsidRDefault="000E5465">
            <w:pPr>
              <w:rPr>
                <w:color w:val="000000"/>
                <w:sz w:val="18"/>
              </w:rPr>
            </w:pPr>
            <w:r>
              <w:rPr>
                <w:rFonts w:hint="eastAsia"/>
                <w:color w:val="000000"/>
                <w:sz w:val="18"/>
              </w:rPr>
              <w:t>給工作夥伴的小語</w:t>
            </w:r>
          </w:p>
          <w:p w14:paraId="23656C02" w14:textId="77777777" w:rsidR="004057A8" w:rsidRDefault="000E5465">
            <w:pPr>
              <w:widowControl/>
              <w:rPr>
                <w:rFonts w:ascii="新細明體" w:hAnsi="新細明體" w:cs="新細明體"/>
                <w:kern w:val="0"/>
              </w:rPr>
            </w:pPr>
            <w:r>
              <w:rPr>
                <w:rFonts w:hint="eastAsia"/>
                <w:color w:val="000000"/>
              </w:rPr>
              <w:t>當我們磨合在一起</w:t>
            </w:r>
            <w:r>
              <w:rPr>
                <w:rFonts w:hint="eastAsia"/>
                <w:color w:val="000000"/>
              </w:rPr>
              <w:t xml:space="preserve">  </w:t>
            </w:r>
            <w:r>
              <w:rPr>
                <w:rFonts w:hint="eastAsia"/>
                <w:color w:val="000000"/>
              </w:rPr>
              <w:t>其快樂無比</w:t>
            </w:r>
          </w:p>
        </w:tc>
        <w:tc>
          <w:tcPr>
            <w:tcW w:w="550" w:type="dxa"/>
            <w:tcBorders>
              <w:top w:val="single" w:sz="4" w:space="0" w:color="auto"/>
              <w:left w:val="nil"/>
              <w:bottom w:val="single" w:sz="4" w:space="0" w:color="auto"/>
              <w:right w:val="single" w:sz="4" w:space="0" w:color="auto"/>
            </w:tcBorders>
            <w:noWrap/>
            <w:vAlign w:val="center"/>
          </w:tcPr>
          <w:p w14:paraId="04ED5BAD"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76</w:t>
            </w:r>
          </w:p>
        </w:tc>
        <w:tc>
          <w:tcPr>
            <w:tcW w:w="2870" w:type="dxa"/>
            <w:tcBorders>
              <w:top w:val="single" w:sz="4" w:space="0" w:color="auto"/>
              <w:left w:val="nil"/>
              <w:bottom w:val="single" w:sz="4" w:space="0" w:color="auto"/>
              <w:right w:val="single" w:sz="4" w:space="0" w:color="auto"/>
            </w:tcBorders>
            <w:noWrap/>
            <w:vAlign w:val="center"/>
          </w:tcPr>
          <w:p w14:paraId="20E2B23F" w14:textId="77777777" w:rsidR="004057A8" w:rsidRDefault="000E5465">
            <w:pPr>
              <w:widowControl/>
              <w:rPr>
                <w:rFonts w:ascii="新細明體" w:hAnsi="新細明體" w:cs="新細明體"/>
                <w:kern w:val="0"/>
              </w:rPr>
            </w:pPr>
            <w:r>
              <w:rPr>
                <w:rFonts w:ascii="新細明體" w:hAnsi="新細明體" w:cs="新細明體" w:hint="eastAsia"/>
                <w:kern w:val="0"/>
              </w:rPr>
              <w:t>金月璞</w:t>
            </w:r>
          </w:p>
        </w:tc>
        <w:tc>
          <w:tcPr>
            <w:tcW w:w="432" w:type="dxa"/>
            <w:tcBorders>
              <w:top w:val="single" w:sz="4" w:space="0" w:color="auto"/>
              <w:left w:val="nil"/>
              <w:bottom w:val="single" w:sz="4" w:space="0" w:color="auto"/>
              <w:right w:val="single" w:sz="4" w:space="0" w:color="auto"/>
            </w:tcBorders>
            <w:noWrap/>
            <w:vAlign w:val="center"/>
          </w:tcPr>
          <w:p w14:paraId="33DCEFC8" w14:textId="77777777" w:rsidR="004057A8" w:rsidRDefault="004057A8">
            <w:pPr>
              <w:widowControl/>
              <w:rPr>
                <w:rFonts w:ascii="新細明體" w:hAnsi="新細明體" w:cs="新細明體"/>
                <w:kern w:val="0"/>
              </w:rPr>
            </w:pPr>
          </w:p>
        </w:tc>
      </w:tr>
      <w:tr w:rsidR="004057A8" w14:paraId="7DF011EE"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99CB82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2005/9</w:t>
            </w:r>
          </w:p>
        </w:tc>
        <w:tc>
          <w:tcPr>
            <w:tcW w:w="716" w:type="dxa"/>
            <w:tcBorders>
              <w:top w:val="single" w:sz="4" w:space="0" w:color="auto"/>
              <w:left w:val="nil"/>
              <w:bottom w:val="single" w:sz="4" w:space="0" w:color="auto"/>
              <w:right w:val="single" w:sz="4" w:space="0" w:color="auto"/>
            </w:tcBorders>
            <w:noWrap/>
            <w:vAlign w:val="center"/>
          </w:tcPr>
          <w:p w14:paraId="0C50A5D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259</w:t>
            </w:r>
          </w:p>
        </w:tc>
        <w:tc>
          <w:tcPr>
            <w:tcW w:w="2636" w:type="dxa"/>
            <w:tcBorders>
              <w:top w:val="single" w:sz="4" w:space="0" w:color="auto"/>
              <w:left w:val="nil"/>
              <w:bottom w:val="single" w:sz="4" w:space="0" w:color="auto"/>
              <w:right w:val="single" w:sz="4" w:space="0" w:color="auto"/>
            </w:tcBorders>
            <w:noWrap/>
            <w:vAlign w:val="center"/>
          </w:tcPr>
          <w:p w14:paraId="0CF76A59" w14:textId="77777777" w:rsidR="004057A8" w:rsidRDefault="000E5465">
            <w:pPr>
              <w:widowControl/>
              <w:rPr>
                <w:rFonts w:ascii="新細明體" w:hAnsi="新細明體" w:cs="新細明體"/>
                <w:kern w:val="0"/>
              </w:rPr>
            </w:pPr>
            <w:r>
              <w:rPr>
                <w:rFonts w:hint="eastAsia"/>
                <w:color w:val="000000"/>
              </w:rPr>
              <w:t>師語</w:t>
            </w:r>
            <w:proofErr w:type="gramStart"/>
            <w:r>
              <w:rPr>
                <w:rFonts w:hint="eastAsia"/>
                <w:color w:val="000000"/>
              </w:rPr>
              <w:t>‧</w:t>
            </w:r>
            <w:proofErr w:type="gramEnd"/>
            <w:r>
              <w:rPr>
                <w:rFonts w:hint="eastAsia"/>
                <w:color w:val="000000"/>
              </w:rPr>
              <w:t>師與</w:t>
            </w:r>
          </w:p>
        </w:tc>
        <w:tc>
          <w:tcPr>
            <w:tcW w:w="6944" w:type="dxa"/>
            <w:tcBorders>
              <w:top w:val="single" w:sz="4" w:space="0" w:color="auto"/>
              <w:left w:val="nil"/>
              <w:bottom w:val="single" w:sz="4" w:space="0" w:color="auto"/>
              <w:right w:val="single" w:sz="4" w:space="0" w:color="auto"/>
            </w:tcBorders>
            <w:noWrap/>
            <w:vAlign w:val="center"/>
          </w:tcPr>
          <w:p w14:paraId="0AB79D1F" w14:textId="77777777" w:rsidR="004057A8" w:rsidRDefault="000E5465">
            <w:pPr>
              <w:widowControl/>
              <w:rPr>
                <w:rFonts w:ascii="新細明體" w:hAnsi="新細明體" w:cs="新細明體"/>
                <w:kern w:val="0"/>
              </w:rPr>
            </w:pPr>
            <w:proofErr w:type="gramStart"/>
            <w:r>
              <w:rPr>
                <w:rFonts w:hint="eastAsia"/>
                <w:color w:val="000000"/>
              </w:rPr>
              <w:t>敏接心中</w:t>
            </w:r>
            <w:proofErr w:type="gramEnd"/>
            <w:r>
              <w:rPr>
                <w:rFonts w:hint="eastAsia"/>
                <w:color w:val="000000"/>
              </w:rPr>
              <w:t>永遠的好爺爺</w:t>
            </w:r>
          </w:p>
        </w:tc>
        <w:tc>
          <w:tcPr>
            <w:tcW w:w="550" w:type="dxa"/>
            <w:tcBorders>
              <w:top w:val="single" w:sz="4" w:space="0" w:color="auto"/>
              <w:left w:val="nil"/>
              <w:bottom w:val="single" w:sz="4" w:space="0" w:color="auto"/>
              <w:right w:val="single" w:sz="4" w:space="0" w:color="auto"/>
            </w:tcBorders>
            <w:noWrap/>
            <w:vAlign w:val="center"/>
          </w:tcPr>
          <w:p w14:paraId="411357FF"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56</w:t>
            </w:r>
          </w:p>
        </w:tc>
        <w:tc>
          <w:tcPr>
            <w:tcW w:w="2870" w:type="dxa"/>
            <w:tcBorders>
              <w:top w:val="single" w:sz="4" w:space="0" w:color="auto"/>
              <w:left w:val="nil"/>
              <w:bottom w:val="single" w:sz="4" w:space="0" w:color="auto"/>
              <w:right w:val="single" w:sz="4" w:space="0" w:color="auto"/>
            </w:tcBorders>
            <w:noWrap/>
            <w:vAlign w:val="center"/>
          </w:tcPr>
          <w:p w14:paraId="1E23B226"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桑敏接</w:t>
            </w:r>
            <w:proofErr w:type="gramEnd"/>
          </w:p>
        </w:tc>
        <w:tc>
          <w:tcPr>
            <w:tcW w:w="432" w:type="dxa"/>
            <w:tcBorders>
              <w:top w:val="single" w:sz="4" w:space="0" w:color="auto"/>
              <w:left w:val="nil"/>
              <w:bottom w:val="single" w:sz="4" w:space="0" w:color="auto"/>
              <w:right w:val="single" w:sz="4" w:space="0" w:color="auto"/>
            </w:tcBorders>
            <w:noWrap/>
            <w:vAlign w:val="center"/>
          </w:tcPr>
          <w:p w14:paraId="5A760D7B" w14:textId="77777777" w:rsidR="004057A8" w:rsidRDefault="004057A8">
            <w:pPr>
              <w:widowControl/>
              <w:rPr>
                <w:rFonts w:ascii="新細明體" w:hAnsi="新細明體" w:cs="新細明體"/>
                <w:kern w:val="0"/>
              </w:rPr>
            </w:pPr>
          </w:p>
        </w:tc>
      </w:tr>
      <w:tr w:rsidR="004057A8" w14:paraId="740B3F34"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DECC70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2005/9</w:t>
            </w:r>
          </w:p>
        </w:tc>
        <w:tc>
          <w:tcPr>
            <w:tcW w:w="716" w:type="dxa"/>
            <w:tcBorders>
              <w:top w:val="single" w:sz="4" w:space="0" w:color="auto"/>
              <w:left w:val="nil"/>
              <w:bottom w:val="single" w:sz="4" w:space="0" w:color="auto"/>
              <w:right w:val="single" w:sz="4" w:space="0" w:color="auto"/>
            </w:tcBorders>
            <w:noWrap/>
            <w:vAlign w:val="center"/>
          </w:tcPr>
          <w:p w14:paraId="7F9C433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259</w:t>
            </w:r>
          </w:p>
        </w:tc>
        <w:tc>
          <w:tcPr>
            <w:tcW w:w="2636" w:type="dxa"/>
            <w:tcBorders>
              <w:top w:val="single" w:sz="4" w:space="0" w:color="auto"/>
              <w:left w:val="nil"/>
              <w:bottom w:val="single" w:sz="4" w:space="0" w:color="auto"/>
              <w:right w:val="single" w:sz="4" w:space="0" w:color="auto"/>
            </w:tcBorders>
            <w:noWrap/>
            <w:vAlign w:val="center"/>
          </w:tcPr>
          <w:p w14:paraId="28CB6F92" w14:textId="77777777" w:rsidR="004057A8" w:rsidRDefault="000E5465">
            <w:pPr>
              <w:widowControl/>
              <w:rPr>
                <w:rFonts w:ascii="新細明體" w:hAnsi="新細明體" w:cs="新細明體"/>
                <w:kern w:val="0"/>
              </w:rPr>
            </w:pPr>
            <w:r>
              <w:rPr>
                <w:rFonts w:hint="eastAsia"/>
                <w:color w:val="000000"/>
              </w:rPr>
              <w:t>師語</w:t>
            </w:r>
            <w:proofErr w:type="gramStart"/>
            <w:r>
              <w:rPr>
                <w:rFonts w:hint="eastAsia"/>
                <w:color w:val="000000"/>
              </w:rPr>
              <w:t>‧</w:t>
            </w:r>
            <w:proofErr w:type="gramEnd"/>
            <w:r>
              <w:rPr>
                <w:rFonts w:hint="eastAsia"/>
                <w:color w:val="000000"/>
              </w:rPr>
              <w:t>師與</w:t>
            </w:r>
          </w:p>
        </w:tc>
        <w:tc>
          <w:tcPr>
            <w:tcW w:w="6944" w:type="dxa"/>
            <w:tcBorders>
              <w:top w:val="single" w:sz="4" w:space="0" w:color="auto"/>
              <w:left w:val="nil"/>
              <w:bottom w:val="single" w:sz="4" w:space="0" w:color="auto"/>
              <w:right w:val="single" w:sz="4" w:space="0" w:color="auto"/>
            </w:tcBorders>
            <w:noWrap/>
            <w:vAlign w:val="center"/>
          </w:tcPr>
          <w:p w14:paraId="1F83FEBF" w14:textId="77777777" w:rsidR="004057A8" w:rsidRDefault="000E5465">
            <w:pPr>
              <w:spacing w:line="0" w:lineRule="atLeast"/>
              <w:rPr>
                <w:color w:val="000000"/>
                <w:sz w:val="20"/>
              </w:rPr>
            </w:pPr>
            <w:r>
              <w:rPr>
                <w:rFonts w:hint="eastAsia"/>
                <w:color w:val="000000"/>
                <w:sz w:val="20"/>
              </w:rPr>
              <w:t>各</w:t>
            </w:r>
            <w:proofErr w:type="gramStart"/>
            <w:r>
              <w:rPr>
                <w:rFonts w:hint="eastAsia"/>
                <w:color w:val="000000"/>
                <w:sz w:val="20"/>
              </w:rPr>
              <w:t>教院堂</w:t>
            </w:r>
            <w:proofErr w:type="gramEnd"/>
            <w:r>
              <w:rPr>
                <w:rFonts w:hint="eastAsia"/>
                <w:color w:val="000000"/>
                <w:sz w:val="20"/>
              </w:rPr>
              <w:t>虛擬團隊召募中</w:t>
            </w:r>
          </w:p>
          <w:p w14:paraId="25D09C89" w14:textId="77777777" w:rsidR="004057A8" w:rsidRDefault="000E5465">
            <w:pPr>
              <w:widowControl/>
              <w:rPr>
                <w:rFonts w:ascii="新細明體" w:hAnsi="新細明體" w:cs="新細明體"/>
                <w:kern w:val="0"/>
              </w:rPr>
            </w:pPr>
            <w:r>
              <w:rPr>
                <w:rFonts w:ascii="新細明體" w:hAnsi="標楷體" w:hint="eastAsia"/>
                <w:color w:val="000000"/>
                <w:szCs w:val="40"/>
              </w:rPr>
              <w:t>誠徵《師與》經典專案的推手</w:t>
            </w:r>
          </w:p>
        </w:tc>
        <w:tc>
          <w:tcPr>
            <w:tcW w:w="550" w:type="dxa"/>
            <w:tcBorders>
              <w:top w:val="single" w:sz="4" w:space="0" w:color="auto"/>
              <w:left w:val="nil"/>
              <w:bottom w:val="single" w:sz="4" w:space="0" w:color="auto"/>
              <w:right w:val="single" w:sz="4" w:space="0" w:color="auto"/>
            </w:tcBorders>
            <w:noWrap/>
            <w:vAlign w:val="center"/>
          </w:tcPr>
          <w:p w14:paraId="4F12019F"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61</w:t>
            </w:r>
          </w:p>
        </w:tc>
        <w:tc>
          <w:tcPr>
            <w:tcW w:w="2870" w:type="dxa"/>
            <w:tcBorders>
              <w:top w:val="single" w:sz="4" w:space="0" w:color="auto"/>
              <w:left w:val="nil"/>
              <w:bottom w:val="single" w:sz="4" w:space="0" w:color="auto"/>
              <w:right w:val="single" w:sz="4" w:space="0" w:color="auto"/>
            </w:tcBorders>
            <w:noWrap/>
            <w:vAlign w:val="center"/>
          </w:tcPr>
          <w:p w14:paraId="00D5000A" w14:textId="77777777" w:rsidR="004057A8" w:rsidRDefault="000E5465">
            <w:pPr>
              <w:widowControl/>
              <w:rPr>
                <w:rFonts w:ascii="新細明體" w:hAnsi="新細明體" w:cs="新細明體"/>
                <w:kern w:val="0"/>
              </w:rPr>
            </w:pPr>
            <w:r>
              <w:rPr>
                <w:rFonts w:ascii="新細明體" w:hAnsi="新細明體" w:cs="新細明體" w:hint="eastAsia"/>
                <w:kern w:val="0"/>
              </w:rPr>
              <w:t>編輯部</w:t>
            </w:r>
          </w:p>
        </w:tc>
        <w:tc>
          <w:tcPr>
            <w:tcW w:w="432" w:type="dxa"/>
            <w:tcBorders>
              <w:top w:val="single" w:sz="4" w:space="0" w:color="auto"/>
              <w:left w:val="nil"/>
              <w:bottom w:val="single" w:sz="4" w:space="0" w:color="auto"/>
              <w:right w:val="single" w:sz="4" w:space="0" w:color="auto"/>
            </w:tcBorders>
            <w:noWrap/>
            <w:vAlign w:val="center"/>
          </w:tcPr>
          <w:p w14:paraId="066F39DB" w14:textId="77777777" w:rsidR="004057A8" w:rsidRDefault="004057A8">
            <w:pPr>
              <w:widowControl/>
              <w:rPr>
                <w:rFonts w:ascii="新細明體" w:hAnsi="新細明體" w:cs="新細明體"/>
                <w:kern w:val="0"/>
              </w:rPr>
            </w:pPr>
          </w:p>
        </w:tc>
      </w:tr>
      <w:tr w:rsidR="004057A8" w14:paraId="4D045780"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E849F8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2005/9</w:t>
            </w:r>
          </w:p>
        </w:tc>
        <w:tc>
          <w:tcPr>
            <w:tcW w:w="716" w:type="dxa"/>
            <w:tcBorders>
              <w:top w:val="single" w:sz="4" w:space="0" w:color="auto"/>
              <w:left w:val="nil"/>
              <w:bottom w:val="single" w:sz="4" w:space="0" w:color="auto"/>
              <w:right w:val="single" w:sz="4" w:space="0" w:color="auto"/>
            </w:tcBorders>
            <w:noWrap/>
            <w:vAlign w:val="center"/>
          </w:tcPr>
          <w:p w14:paraId="70E85BA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259</w:t>
            </w:r>
          </w:p>
        </w:tc>
        <w:tc>
          <w:tcPr>
            <w:tcW w:w="2636" w:type="dxa"/>
            <w:tcBorders>
              <w:top w:val="single" w:sz="4" w:space="0" w:color="auto"/>
              <w:left w:val="nil"/>
              <w:bottom w:val="single" w:sz="4" w:space="0" w:color="auto"/>
              <w:right w:val="single" w:sz="4" w:space="0" w:color="auto"/>
            </w:tcBorders>
            <w:noWrap/>
            <w:vAlign w:val="center"/>
          </w:tcPr>
          <w:p w14:paraId="1D10E146" w14:textId="77777777" w:rsidR="004057A8" w:rsidRDefault="000E5465">
            <w:pPr>
              <w:widowControl/>
              <w:rPr>
                <w:rFonts w:ascii="新細明體" w:hAnsi="新細明體" w:cs="新細明體"/>
                <w:kern w:val="0"/>
              </w:rPr>
            </w:pPr>
            <w:r>
              <w:rPr>
                <w:rFonts w:hint="eastAsia"/>
                <w:color w:val="000000"/>
              </w:rPr>
              <w:t>人事規章</w:t>
            </w:r>
          </w:p>
        </w:tc>
        <w:tc>
          <w:tcPr>
            <w:tcW w:w="6944" w:type="dxa"/>
            <w:tcBorders>
              <w:top w:val="single" w:sz="4" w:space="0" w:color="auto"/>
              <w:left w:val="nil"/>
              <w:bottom w:val="single" w:sz="4" w:space="0" w:color="auto"/>
              <w:right w:val="single" w:sz="4" w:space="0" w:color="auto"/>
            </w:tcBorders>
            <w:noWrap/>
            <w:vAlign w:val="center"/>
          </w:tcPr>
          <w:p w14:paraId="2B9EF88C" w14:textId="77777777" w:rsidR="004057A8" w:rsidRDefault="000E5465">
            <w:pPr>
              <w:widowControl/>
              <w:rPr>
                <w:rFonts w:ascii="新細明體" w:hAnsi="新細明體" w:cs="新細明體"/>
                <w:kern w:val="0"/>
              </w:rPr>
            </w:pPr>
            <w:r>
              <w:rPr>
                <w:rFonts w:hint="eastAsia"/>
                <w:color w:val="000000"/>
              </w:rPr>
              <w:t>天人研究學院</w:t>
            </w:r>
            <w:r>
              <w:rPr>
                <w:rFonts w:hint="eastAsia"/>
                <w:color w:val="000000"/>
              </w:rPr>
              <w:t xml:space="preserve">  </w:t>
            </w:r>
            <w:r>
              <w:rPr>
                <w:rFonts w:hint="eastAsia"/>
                <w:color w:val="000000"/>
              </w:rPr>
              <w:t>誠徵專職</w:t>
            </w:r>
            <w:proofErr w:type="gramStart"/>
            <w:r>
              <w:rPr>
                <w:rFonts w:hint="eastAsia"/>
                <w:color w:val="000000"/>
              </w:rPr>
              <w:t>秘書乙名</w:t>
            </w:r>
            <w:proofErr w:type="gramEnd"/>
          </w:p>
        </w:tc>
        <w:tc>
          <w:tcPr>
            <w:tcW w:w="550" w:type="dxa"/>
            <w:tcBorders>
              <w:top w:val="single" w:sz="4" w:space="0" w:color="auto"/>
              <w:left w:val="nil"/>
              <w:bottom w:val="single" w:sz="4" w:space="0" w:color="auto"/>
              <w:right w:val="single" w:sz="4" w:space="0" w:color="auto"/>
            </w:tcBorders>
            <w:noWrap/>
            <w:vAlign w:val="center"/>
          </w:tcPr>
          <w:p w14:paraId="0CB1DC98"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33</w:t>
            </w:r>
          </w:p>
        </w:tc>
        <w:tc>
          <w:tcPr>
            <w:tcW w:w="2870" w:type="dxa"/>
            <w:tcBorders>
              <w:top w:val="single" w:sz="4" w:space="0" w:color="auto"/>
              <w:left w:val="nil"/>
              <w:bottom w:val="single" w:sz="4" w:space="0" w:color="auto"/>
              <w:right w:val="single" w:sz="4" w:space="0" w:color="auto"/>
            </w:tcBorders>
            <w:noWrap/>
            <w:vAlign w:val="center"/>
          </w:tcPr>
          <w:p w14:paraId="1E685C82" w14:textId="77777777" w:rsidR="004057A8" w:rsidRDefault="000E5465">
            <w:pPr>
              <w:widowControl/>
              <w:rPr>
                <w:rFonts w:ascii="新細明體" w:hAnsi="新細明體" w:cs="新細明體"/>
                <w:kern w:val="0"/>
              </w:rPr>
            </w:pPr>
            <w:r>
              <w:rPr>
                <w:rFonts w:ascii="新細明體" w:hAnsi="新細明體" w:cs="新細明體" w:hint="eastAsia"/>
                <w:kern w:val="0"/>
              </w:rPr>
              <w:t>天人研究學院</w:t>
            </w:r>
          </w:p>
        </w:tc>
        <w:tc>
          <w:tcPr>
            <w:tcW w:w="432" w:type="dxa"/>
            <w:tcBorders>
              <w:top w:val="single" w:sz="4" w:space="0" w:color="auto"/>
              <w:left w:val="nil"/>
              <w:bottom w:val="single" w:sz="4" w:space="0" w:color="auto"/>
              <w:right w:val="single" w:sz="4" w:space="0" w:color="auto"/>
            </w:tcBorders>
            <w:noWrap/>
            <w:vAlign w:val="center"/>
          </w:tcPr>
          <w:p w14:paraId="24B19DED" w14:textId="77777777" w:rsidR="004057A8" w:rsidRDefault="004057A8">
            <w:pPr>
              <w:widowControl/>
              <w:rPr>
                <w:rFonts w:ascii="新細明體" w:hAnsi="新細明體" w:cs="新細明體"/>
                <w:kern w:val="0"/>
              </w:rPr>
            </w:pPr>
          </w:p>
        </w:tc>
      </w:tr>
      <w:tr w:rsidR="004057A8" w14:paraId="1BDA4DAC"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A9DB18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2005/9</w:t>
            </w:r>
          </w:p>
        </w:tc>
        <w:tc>
          <w:tcPr>
            <w:tcW w:w="716" w:type="dxa"/>
            <w:tcBorders>
              <w:top w:val="single" w:sz="4" w:space="0" w:color="auto"/>
              <w:left w:val="nil"/>
              <w:bottom w:val="single" w:sz="4" w:space="0" w:color="auto"/>
              <w:right w:val="single" w:sz="4" w:space="0" w:color="auto"/>
            </w:tcBorders>
            <w:noWrap/>
            <w:vAlign w:val="center"/>
          </w:tcPr>
          <w:p w14:paraId="4EAF59D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259</w:t>
            </w:r>
          </w:p>
        </w:tc>
        <w:tc>
          <w:tcPr>
            <w:tcW w:w="2636" w:type="dxa"/>
            <w:tcBorders>
              <w:top w:val="single" w:sz="4" w:space="0" w:color="auto"/>
              <w:left w:val="nil"/>
              <w:bottom w:val="single" w:sz="4" w:space="0" w:color="auto"/>
              <w:right w:val="single" w:sz="4" w:space="0" w:color="auto"/>
            </w:tcBorders>
            <w:noWrap/>
            <w:vAlign w:val="center"/>
          </w:tcPr>
          <w:p w14:paraId="38163485" w14:textId="77777777" w:rsidR="004057A8" w:rsidRDefault="000E5465">
            <w:pPr>
              <w:widowControl/>
              <w:rPr>
                <w:rFonts w:ascii="新細明體" w:hAnsi="新細明體" w:cs="新細明體"/>
                <w:kern w:val="0"/>
              </w:rPr>
            </w:pPr>
            <w:proofErr w:type="gramStart"/>
            <w:r>
              <w:rPr>
                <w:rFonts w:hint="eastAsia"/>
                <w:color w:val="000000"/>
              </w:rPr>
              <w:t>同奮證悟</w:t>
            </w:r>
            <w:proofErr w:type="gramEnd"/>
          </w:p>
        </w:tc>
        <w:tc>
          <w:tcPr>
            <w:tcW w:w="6944" w:type="dxa"/>
            <w:tcBorders>
              <w:top w:val="single" w:sz="4" w:space="0" w:color="auto"/>
              <w:left w:val="nil"/>
              <w:bottom w:val="single" w:sz="4" w:space="0" w:color="auto"/>
              <w:right w:val="single" w:sz="4" w:space="0" w:color="auto"/>
            </w:tcBorders>
            <w:noWrap/>
            <w:vAlign w:val="center"/>
          </w:tcPr>
          <w:p w14:paraId="46E99A9F" w14:textId="77777777" w:rsidR="004057A8" w:rsidRDefault="000E5465">
            <w:pPr>
              <w:spacing w:line="0" w:lineRule="atLeast"/>
              <w:rPr>
                <w:rFonts w:hAnsi="細明體" w:cs="細明體"/>
                <w:snapToGrid w:val="0"/>
                <w:color w:val="000000"/>
                <w:spacing w:val="30"/>
                <w:kern w:val="0"/>
                <w:sz w:val="20"/>
                <w:szCs w:val="28"/>
              </w:rPr>
            </w:pPr>
            <w:proofErr w:type="gramStart"/>
            <w:r>
              <w:rPr>
                <w:rFonts w:hAnsi="標楷體" w:cs="細明體" w:hint="eastAsia"/>
                <w:color w:val="000000"/>
                <w:sz w:val="20"/>
                <w:szCs w:val="48"/>
              </w:rPr>
              <w:t>李氏耕樂堂</w:t>
            </w:r>
            <w:proofErr w:type="gramEnd"/>
            <w:r>
              <w:rPr>
                <w:rFonts w:hAnsi="標楷體" w:cs="細明體" w:hint="eastAsia"/>
                <w:color w:val="000000"/>
                <w:sz w:val="20"/>
                <w:szCs w:val="48"/>
              </w:rPr>
              <w:t>謝帖</w:t>
            </w:r>
            <w:proofErr w:type="gramStart"/>
            <w:r>
              <w:rPr>
                <w:rFonts w:hAnsi="細明體" w:cs="細明體" w:hint="eastAsia"/>
                <w:snapToGrid w:val="0"/>
                <w:color w:val="000000"/>
                <w:spacing w:val="30"/>
                <w:kern w:val="0"/>
                <w:sz w:val="20"/>
                <w:szCs w:val="28"/>
              </w:rPr>
              <w:t>—</w:t>
            </w:r>
            <w:proofErr w:type="gramEnd"/>
          </w:p>
          <w:p w14:paraId="0ADDAA78" w14:textId="77777777" w:rsidR="004057A8" w:rsidRDefault="000E5465">
            <w:pPr>
              <w:widowControl/>
              <w:rPr>
                <w:rFonts w:ascii="新細明體" w:hAnsi="新細明體" w:cs="新細明體"/>
                <w:kern w:val="0"/>
              </w:rPr>
            </w:pPr>
            <w:r>
              <w:rPr>
                <w:rFonts w:hAnsi="細明體" w:cs="細明體" w:hint="eastAsia"/>
                <w:snapToGrid w:val="0"/>
                <w:color w:val="000000"/>
                <w:spacing w:val="30"/>
                <w:kern w:val="0"/>
                <w:szCs w:val="28"/>
              </w:rPr>
              <w:t>生生大德</w:t>
            </w:r>
            <w:r>
              <w:rPr>
                <w:rFonts w:hAnsi="細明體" w:cs="細明體" w:hint="eastAsia"/>
                <w:snapToGrid w:val="0"/>
                <w:color w:val="000000"/>
                <w:spacing w:val="30"/>
                <w:kern w:val="0"/>
                <w:szCs w:val="28"/>
              </w:rPr>
              <w:t xml:space="preserve"> </w:t>
            </w:r>
            <w:r>
              <w:rPr>
                <w:rFonts w:hAnsi="細明體" w:cs="細明體" w:hint="eastAsia"/>
                <w:snapToGrid w:val="0"/>
                <w:color w:val="000000"/>
                <w:spacing w:val="30"/>
                <w:kern w:val="0"/>
                <w:szCs w:val="28"/>
              </w:rPr>
              <w:t>天人同感</w:t>
            </w:r>
          </w:p>
        </w:tc>
        <w:tc>
          <w:tcPr>
            <w:tcW w:w="550" w:type="dxa"/>
            <w:tcBorders>
              <w:top w:val="single" w:sz="4" w:space="0" w:color="auto"/>
              <w:left w:val="nil"/>
              <w:bottom w:val="single" w:sz="4" w:space="0" w:color="auto"/>
              <w:right w:val="single" w:sz="4" w:space="0" w:color="auto"/>
            </w:tcBorders>
            <w:noWrap/>
            <w:vAlign w:val="center"/>
          </w:tcPr>
          <w:p w14:paraId="74E175DD"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80</w:t>
            </w:r>
          </w:p>
        </w:tc>
        <w:tc>
          <w:tcPr>
            <w:tcW w:w="2870" w:type="dxa"/>
            <w:tcBorders>
              <w:top w:val="single" w:sz="4" w:space="0" w:color="auto"/>
              <w:left w:val="nil"/>
              <w:bottom w:val="single" w:sz="4" w:space="0" w:color="auto"/>
              <w:right w:val="single" w:sz="4" w:space="0" w:color="auto"/>
            </w:tcBorders>
            <w:noWrap/>
            <w:vAlign w:val="center"/>
          </w:tcPr>
          <w:p w14:paraId="087388F0" w14:textId="77777777" w:rsidR="004057A8" w:rsidRDefault="000E5465">
            <w:pPr>
              <w:widowControl/>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53591728" w14:textId="77777777" w:rsidR="004057A8" w:rsidRDefault="004057A8">
            <w:pPr>
              <w:widowControl/>
              <w:rPr>
                <w:rFonts w:ascii="新細明體" w:hAnsi="新細明體" w:cs="新細明體"/>
                <w:kern w:val="0"/>
              </w:rPr>
            </w:pPr>
          </w:p>
        </w:tc>
      </w:tr>
      <w:tr w:rsidR="004057A8" w14:paraId="63DC2CEE"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0E287C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2005/9</w:t>
            </w:r>
          </w:p>
        </w:tc>
        <w:tc>
          <w:tcPr>
            <w:tcW w:w="716" w:type="dxa"/>
            <w:tcBorders>
              <w:top w:val="single" w:sz="4" w:space="0" w:color="auto"/>
              <w:left w:val="nil"/>
              <w:bottom w:val="single" w:sz="4" w:space="0" w:color="auto"/>
              <w:right w:val="single" w:sz="4" w:space="0" w:color="auto"/>
            </w:tcBorders>
            <w:noWrap/>
            <w:vAlign w:val="center"/>
          </w:tcPr>
          <w:p w14:paraId="2D80351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259</w:t>
            </w:r>
          </w:p>
        </w:tc>
        <w:tc>
          <w:tcPr>
            <w:tcW w:w="2636" w:type="dxa"/>
            <w:tcBorders>
              <w:top w:val="single" w:sz="4" w:space="0" w:color="auto"/>
              <w:left w:val="nil"/>
              <w:bottom w:val="single" w:sz="4" w:space="0" w:color="auto"/>
              <w:right w:val="single" w:sz="4" w:space="0" w:color="auto"/>
            </w:tcBorders>
            <w:noWrap/>
            <w:vAlign w:val="center"/>
          </w:tcPr>
          <w:p w14:paraId="2A816BA1" w14:textId="77777777" w:rsidR="004057A8" w:rsidRDefault="000E5465">
            <w:pPr>
              <w:widowControl/>
              <w:rPr>
                <w:rFonts w:ascii="新細明體" w:hAnsi="新細明體" w:cs="新細明體"/>
                <w:kern w:val="0"/>
              </w:rPr>
            </w:pPr>
            <w:proofErr w:type="gramStart"/>
            <w:r>
              <w:rPr>
                <w:rFonts w:hint="eastAsia"/>
                <w:color w:val="000000"/>
              </w:rPr>
              <w:t>同奮證悟</w:t>
            </w:r>
            <w:proofErr w:type="gramEnd"/>
          </w:p>
        </w:tc>
        <w:tc>
          <w:tcPr>
            <w:tcW w:w="6944" w:type="dxa"/>
            <w:tcBorders>
              <w:top w:val="single" w:sz="4" w:space="0" w:color="auto"/>
              <w:left w:val="nil"/>
              <w:bottom w:val="single" w:sz="4" w:space="0" w:color="auto"/>
              <w:right w:val="single" w:sz="4" w:space="0" w:color="auto"/>
            </w:tcBorders>
            <w:noWrap/>
            <w:vAlign w:val="center"/>
          </w:tcPr>
          <w:p w14:paraId="420AC2C6" w14:textId="77777777" w:rsidR="004057A8" w:rsidRDefault="000E5465">
            <w:pPr>
              <w:snapToGrid w:val="0"/>
              <w:spacing w:line="360" w:lineRule="atLeast"/>
              <w:jc w:val="both"/>
              <w:rPr>
                <w:rFonts w:hAnsi="標楷體" w:cs="細明體"/>
                <w:color w:val="000000"/>
                <w:sz w:val="20"/>
                <w:szCs w:val="48"/>
              </w:rPr>
            </w:pPr>
            <w:proofErr w:type="gramStart"/>
            <w:r>
              <w:rPr>
                <w:rFonts w:hAnsi="標楷體" w:cs="細明體" w:hint="eastAsia"/>
                <w:color w:val="000000"/>
                <w:sz w:val="20"/>
                <w:szCs w:val="48"/>
              </w:rPr>
              <w:t>送別賢寬李</w:t>
            </w:r>
            <w:proofErr w:type="gramEnd"/>
            <w:r>
              <w:rPr>
                <w:rFonts w:hAnsi="標楷體" w:cs="細明體" w:hint="eastAsia"/>
                <w:color w:val="000000"/>
                <w:sz w:val="20"/>
                <w:szCs w:val="48"/>
              </w:rPr>
              <w:t>廖素雯同奮</w:t>
            </w:r>
            <w:proofErr w:type="gramStart"/>
            <w:r>
              <w:rPr>
                <w:rFonts w:hAnsi="標楷體" w:cs="細明體" w:hint="eastAsia"/>
                <w:color w:val="000000"/>
                <w:sz w:val="20"/>
                <w:szCs w:val="48"/>
              </w:rPr>
              <w:t>誄</w:t>
            </w:r>
            <w:proofErr w:type="gramEnd"/>
            <w:r>
              <w:rPr>
                <w:rFonts w:hAnsi="標楷體" w:cs="細明體" w:hint="eastAsia"/>
                <w:color w:val="000000"/>
                <w:sz w:val="20"/>
                <w:szCs w:val="48"/>
              </w:rPr>
              <w:t>辭</w:t>
            </w:r>
          </w:p>
          <w:p w14:paraId="31DF041E" w14:textId="77777777" w:rsidR="004057A8" w:rsidRDefault="000E5465">
            <w:pPr>
              <w:widowControl/>
              <w:rPr>
                <w:rFonts w:ascii="新細明體" w:hAnsi="新細明體" w:cs="新細明體"/>
                <w:kern w:val="0"/>
              </w:rPr>
            </w:pPr>
            <w:r>
              <w:rPr>
                <w:rFonts w:ascii="新細明體" w:hint="eastAsia"/>
                <w:color w:val="000000"/>
              </w:rPr>
              <w:t>無悔的腳印  從此跨進了永恆</w:t>
            </w:r>
          </w:p>
        </w:tc>
        <w:tc>
          <w:tcPr>
            <w:tcW w:w="550" w:type="dxa"/>
            <w:tcBorders>
              <w:top w:val="single" w:sz="4" w:space="0" w:color="auto"/>
              <w:left w:val="nil"/>
              <w:bottom w:val="single" w:sz="4" w:space="0" w:color="auto"/>
              <w:right w:val="single" w:sz="4" w:space="0" w:color="auto"/>
            </w:tcBorders>
            <w:noWrap/>
            <w:vAlign w:val="center"/>
          </w:tcPr>
          <w:p w14:paraId="53ADB2BD"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82</w:t>
            </w:r>
          </w:p>
        </w:tc>
        <w:tc>
          <w:tcPr>
            <w:tcW w:w="2870" w:type="dxa"/>
            <w:tcBorders>
              <w:top w:val="single" w:sz="4" w:space="0" w:color="auto"/>
              <w:left w:val="nil"/>
              <w:bottom w:val="single" w:sz="4" w:space="0" w:color="auto"/>
              <w:right w:val="single" w:sz="4" w:space="0" w:color="auto"/>
            </w:tcBorders>
            <w:noWrap/>
            <w:vAlign w:val="center"/>
          </w:tcPr>
          <w:p w14:paraId="49AECD35"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李氏耕樂堂</w:t>
            </w:r>
            <w:proofErr w:type="gramEnd"/>
          </w:p>
        </w:tc>
        <w:tc>
          <w:tcPr>
            <w:tcW w:w="432" w:type="dxa"/>
            <w:tcBorders>
              <w:top w:val="single" w:sz="4" w:space="0" w:color="auto"/>
              <w:left w:val="nil"/>
              <w:bottom w:val="single" w:sz="4" w:space="0" w:color="auto"/>
              <w:right w:val="single" w:sz="4" w:space="0" w:color="auto"/>
            </w:tcBorders>
            <w:noWrap/>
            <w:vAlign w:val="center"/>
          </w:tcPr>
          <w:p w14:paraId="52034E35" w14:textId="77777777" w:rsidR="004057A8" w:rsidRDefault="004057A8">
            <w:pPr>
              <w:widowControl/>
              <w:rPr>
                <w:rFonts w:ascii="新細明體" w:hAnsi="新細明體" w:cs="新細明體"/>
                <w:kern w:val="0"/>
              </w:rPr>
            </w:pPr>
          </w:p>
        </w:tc>
      </w:tr>
      <w:tr w:rsidR="004057A8" w14:paraId="6CBD7652"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0B492F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2005/9</w:t>
            </w:r>
          </w:p>
        </w:tc>
        <w:tc>
          <w:tcPr>
            <w:tcW w:w="716" w:type="dxa"/>
            <w:tcBorders>
              <w:top w:val="single" w:sz="4" w:space="0" w:color="auto"/>
              <w:left w:val="nil"/>
              <w:bottom w:val="single" w:sz="4" w:space="0" w:color="auto"/>
              <w:right w:val="single" w:sz="4" w:space="0" w:color="auto"/>
            </w:tcBorders>
            <w:noWrap/>
            <w:vAlign w:val="center"/>
          </w:tcPr>
          <w:p w14:paraId="7A769B7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259</w:t>
            </w:r>
          </w:p>
        </w:tc>
        <w:tc>
          <w:tcPr>
            <w:tcW w:w="2636" w:type="dxa"/>
            <w:tcBorders>
              <w:top w:val="single" w:sz="4" w:space="0" w:color="auto"/>
              <w:left w:val="nil"/>
              <w:bottom w:val="single" w:sz="4" w:space="0" w:color="auto"/>
              <w:right w:val="single" w:sz="4" w:space="0" w:color="auto"/>
            </w:tcBorders>
            <w:noWrap/>
            <w:vAlign w:val="center"/>
          </w:tcPr>
          <w:p w14:paraId="3336211B" w14:textId="77777777" w:rsidR="004057A8" w:rsidRDefault="000E5465">
            <w:pPr>
              <w:widowControl/>
              <w:rPr>
                <w:rFonts w:ascii="新細明體" w:hAnsi="新細明體" w:cs="新細明體"/>
                <w:kern w:val="0"/>
              </w:rPr>
            </w:pPr>
            <w:proofErr w:type="gramStart"/>
            <w:r>
              <w:rPr>
                <w:rFonts w:hint="eastAsia"/>
                <w:color w:val="000000"/>
              </w:rPr>
              <w:t>同奮證悟</w:t>
            </w:r>
            <w:proofErr w:type="gramEnd"/>
          </w:p>
        </w:tc>
        <w:tc>
          <w:tcPr>
            <w:tcW w:w="6944" w:type="dxa"/>
            <w:tcBorders>
              <w:top w:val="single" w:sz="4" w:space="0" w:color="auto"/>
              <w:left w:val="nil"/>
              <w:bottom w:val="single" w:sz="4" w:space="0" w:color="auto"/>
              <w:right w:val="single" w:sz="4" w:space="0" w:color="auto"/>
            </w:tcBorders>
            <w:noWrap/>
            <w:vAlign w:val="center"/>
          </w:tcPr>
          <w:p w14:paraId="3EA0E7BE" w14:textId="77777777" w:rsidR="004057A8" w:rsidRDefault="000E5465">
            <w:pPr>
              <w:snapToGrid w:val="0"/>
              <w:jc w:val="both"/>
              <w:rPr>
                <w:rFonts w:ascii="新細明體"/>
                <w:color w:val="000000"/>
              </w:rPr>
            </w:pPr>
            <w:r>
              <w:rPr>
                <w:rFonts w:ascii="新細明體" w:hint="eastAsia"/>
                <w:color w:val="000000"/>
                <w:sz w:val="20"/>
              </w:rPr>
              <w:t>偵破員工監守自盜案</w:t>
            </w:r>
          </w:p>
          <w:p w14:paraId="3DE7432F" w14:textId="77777777" w:rsidR="004057A8" w:rsidRDefault="000E5465">
            <w:pPr>
              <w:widowControl/>
              <w:rPr>
                <w:rFonts w:ascii="新細明體" w:hAnsi="新細明體" w:cs="新細明體"/>
                <w:kern w:val="0"/>
              </w:rPr>
            </w:pPr>
            <w:proofErr w:type="gramStart"/>
            <w:r>
              <w:rPr>
                <w:rFonts w:ascii="新細明體" w:hint="eastAsia"/>
                <w:color w:val="000000"/>
              </w:rPr>
              <w:t>無形應化有形</w:t>
            </w:r>
            <w:proofErr w:type="gramEnd"/>
          </w:p>
        </w:tc>
        <w:tc>
          <w:tcPr>
            <w:tcW w:w="550" w:type="dxa"/>
            <w:tcBorders>
              <w:top w:val="single" w:sz="4" w:space="0" w:color="auto"/>
              <w:left w:val="nil"/>
              <w:bottom w:val="single" w:sz="4" w:space="0" w:color="auto"/>
              <w:right w:val="single" w:sz="4" w:space="0" w:color="auto"/>
            </w:tcBorders>
            <w:noWrap/>
            <w:vAlign w:val="center"/>
          </w:tcPr>
          <w:p w14:paraId="6C092FC6"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84</w:t>
            </w:r>
          </w:p>
        </w:tc>
        <w:tc>
          <w:tcPr>
            <w:tcW w:w="2870" w:type="dxa"/>
            <w:tcBorders>
              <w:top w:val="single" w:sz="4" w:space="0" w:color="auto"/>
              <w:left w:val="nil"/>
              <w:bottom w:val="single" w:sz="4" w:space="0" w:color="auto"/>
              <w:right w:val="single" w:sz="4" w:space="0" w:color="auto"/>
            </w:tcBorders>
            <w:noWrap/>
            <w:vAlign w:val="center"/>
          </w:tcPr>
          <w:p w14:paraId="377AA6A2" w14:textId="77777777" w:rsidR="004057A8" w:rsidRDefault="000E5465">
            <w:pPr>
              <w:widowControl/>
              <w:rPr>
                <w:rFonts w:ascii="新細明體" w:hAnsi="新細明體" w:cs="新細明體"/>
                <w:kern w:val="0"/>
              </w:rPr>
            </w:pPr>
            <w:r>
              <w:rPr>
                <w:rFonts w:ascii="新細明體" w:hAnsi="新細明體" w:cs="新細明體" w:hint="eastAsia"/>
                <w:kern w:val="0"/>
              </w:rPr>
              <w:t>隱名氏</w:t>
            </w:r>
          </w:p>
        </w:tc>
        <w:tc>
          <w:tcPr>
            <w:tcW w:w="432" w:type="dxa"/>
            <w:tcBorders>
              <w:top w:val="single" w:sz="4" w:space="0" w:color="auto"/>
              <w:left w:val="nil"/>
              <w:bottom w:val="single" w:sz="4" w:space="0" w:color="auto"/>
              <w:right w:val="single" w:sz="4" w:space="0" w:color="auto"/>
            </w:tcBorders>
            <w:noWrap/>
            <w:vAlign w:val="center"/>
          </w:tcPr>
          <w:p w14:paraId="7757574F" w14:textId="77777777" w:rsidR="004057A8" w:rsidRDefault="004057A8">
            <w:pPr>
              <w:widowControl/>
              <w:rPr>
                <w:rFonts w:ascii="新細明體" w:hAnsi="新細明體" w:cs="新細明體"/>
                <w:kern w:val="0"/>
              </w:rPr>
            </w:pPr>
          </w:p>
        </w:tc>
      </w:tr>
      <w:tr w:rsidR="004057A8" w14:paraId="5407C12A"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B71151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2005/9</w:t>
            </w:r>
          </w:p>
        </w:tc>
        <w:tc>
          <w:tcPr>
            <w:tcW w:w="716" w:type="dxa"/>
            <w:tcBorders>
              <w:top w:val="single" w:sz="4" w:space="0" w:color="auto"/>
              <w:left w:val="nil"/>
              <w:bottom w:val="single" w:sz="4" w:space="0" w:color="auto"/>
              <w:right w:val="single" w:sz="4" w:space="0" w:color="auto"/>
            </w:tcBorders>
            <w:noWrap/>
            <w:vAlign w:val="center"/>
          </w:tcPr>
          <w:p w14:paraId="7C43AD9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259</w:t>
            </w:r>
          </w:p>
        </w:tc>
        <w:tc>
          <w:tcPr>
            <w:tcW w:w="2636" w:type="dxa"/>
            <w:tcBorders>
              <w:top w:val="single" w:sz="4" w:space="0" w:color="auto"/>
              <w:left w:val="nil"/>
              <w:bottom w:val="single" w:sz="4" w:space="0" w:color="auto"/>
              <w:right w:val="single" w:sz="4" w:space="0" w:color="auto"/>
            </w:tcBorders>
            <w:noWrap/>
            <w:vAlign w:val="center"/>
          </w:tcPr>
          <w:p w14:paraId="4B681CBA" w14:textId="77777777" w:rsidR="004057A8" w:rsidRDefault="000E5465">
            <w:pPr>
              <w:widowControl/>
              <w:rPr>
                <w:rFonts w:ascii="新細明體" w:hAnsi="新細明體" w:cs="新細明體"/>
                <w:kern w:val="0"/>
              </w:rPr>
            </w:pPr>
            <w:r>
              <w:rPr>
                <w:rFonts w:hint="eastAsia"/>
                <w:color w:val="000000"/>
              </w:rPr>
              <w:t>徵信位址</w:t>
            </w:r>
          </w:p>
        </w:tc>
        <w:tc>
          <w:tcPr>
            <w:tcW w:w="6944" w:type="dxa"/>
            <w:tcBorders>
              <w:top w:val="single" w:sz="4" w:space="0" w:color="auto"/>
              <w:left w:val="nil"/>
              <w:bottom w:val="single" w:sz="4" w:space="0" w:color="auto"/>
              <w:right w:val="single" w:sz="4" w:space="0" w:color="auto"/>
            </w:tcBorders>
            <w:noWrap/>
            <w:vAlign w:val="center"/>
          </w:tcPr>
          <w:p w14:paraId="7422EA80" w14:textId="77777777" w:rsidR="004057A8" w:rsidRDefault="000E5465">
            <w:pPr>
              <w:widowControl/>
              <w:rPr>
                <w:rFonts w:ascii="新細明體" w:hAnsi="新細明體" w:cs="新細明體"/>
                <w:kern w:val="0"/>
              </w:rPr>
            </w:pPr>
            <w:r>
              <w:rPr>
                <w:rFonts w:hint="eastAsia"/>
                <w:color w:val="000000"/>
              </w:rPr>
              <w:t>天帝教</w:t>
            </w:r>
            <w:proofErr w:type="gramStart"/>
            <w:r>
              <w:rPr>
                <w:rFonts w:hint="eastAsia"/>
                <w:color w:val="000000"/>
              </w:rPr>
              <w:t>各教院</w:t>
            </w:r>
            <w:proofErr w:type="gramEnd"/>
            <w:r>
              <w:rPr>
                <w:rFonts w:hint="eastAsia"/>
                <w:color w:val="000000"/>
              </w:rPr>
              <w:t>、教堂、道場、單位通訊處</w:t>
            </w:r>
          </w:p>
        </w:tc>
        <w:tc>
          <w:tcPr>
            <w:tcW w:w="550" w:type="dxa"/>
            <w:tcBorders>
              <w:top w:val="single" w:sz="4" w:space="0" w:color="auto"/>
              <w:left w:val="nil"/>
              <w:bottom w:val="single" w:sz="4" w:space="0" w:color="auto"/>
              <w:right w:val="single" w:sz="4" w:space="0" w:color="auto"/>
            </w:tcBorders>
            <w:noWrap/>
            <w:vAlign w:val="center"/>
          </w:tcPr>
          <w:p w14:paraId="7A8B3605"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89</w:t>
            </w:r>
          </w:p>
        </w:tc>
        <w:tc>
          <w:tcPr>
            <w:tcW w:w="2870" w:type="dxa"/>
            <w:tcBorders>
              <w:top w:val="single" w:sz="4" w:space="0" w:color="auto"/>
              <w:left w:val="nil"/>
              <w:bottom w:val="single" w:sz="4" w:space="0" w:color="auto"/>
              <w:right w:val="single" w:sz="4" w:space="0" w:color="auto"/>
            </w:tcBorders>
            <w:noWrap/>
            <w:vAlign w:val="center"/>
          </w:tcPr>
          <w:p w14:paraId="49A45208"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3FEBCC41" w14:textId="77777777" w:rsidR="004057A8" w:rsidRDefault="004057A8">
            <w:pPr>
              <w:widowControl/>
              <w:rPr>
                <w:rFonts w:ascii="新細明體" w:hAnsi="新細明體" w:cs="新細明體"/>
                <w:kern w:val="0"/>
              </w:rPr>
            </w:pPr>
          </w:p>
        </w:tc>
      </w:tr>
      <w:tr w:rsidR="004057A8" w14:paraId="26AC7C9F"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88A432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2005/9</w:t>
            </w:r>
          </w:p>
        </w:tc>
        <w:tc>
          <w:tcPr>
            <w:tcW w:w="716" w:type="dxa"/>
            <w:tcBorders>
              <w:top w:val="single" w:sz="4" w:space="0" w:color="auto"/>
              <w:left w:val="nil"/>
              <w:bottom w:val="single" w:sz="4" w:space="0" w:color="auto"/>
              <w:right w:val="single" w:sz="4" w:space="0" w:color="auto"/>
            </w:tcBorders>
            <w:noWrap/>
            <w:vAlign w:val="center"/>
          </w:tcPr>
          <w:p w14:paraId="7B3EC8F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259</w:t>
            </w:r>
          </w:p>
        </w:tc>
        <w:tc>
          <w:tcPr>
            <w:tcW w:w="2636" w:type="dxa"/>
            <w:tcBorders>
              <w:top w:val="single" w:sz="4" w:space="0" w:color="auto"/>
              <w:left w:val="nil"/>
              <w:bottom w:val="single" w:sz="4" w:space="0" w:color="auto"/>
              <w:right w:val="single" w:sz="4" w:space="0" w:color="auto"/>
            </w:tcBorders>
            <w:noWrap/>
            <w:vAlign w:val="center"/>
          </w:tcPr>
          <w:p w14:paraId="32AFB1F9" w14:textId="77777777" w:rsidR="004057A8" w:rsidRDefault="000E5465">
            <w:pPr>
              <w:widowControl/>
              <w:rPr>
                <w:rFonts w:ascii="新細明體" w:hAnsi="新細明體" w:cs="新細明體"/>
                <w:kern w:val="0"/>
              </w:rPr>
            </w:pPr>
            <w:r>
              <w:rPr>
                <w:rFonts w:hint="eastAsia"/>
                <w:color w:val="000000"/>
              </w:rPr>
              <w:t>徵信位址</w:t>
            </w:r>
          </w:p>
        </w:tc>
        <w:tc>
          <w:tcPr>
            <w:tcW w:w="6944" w:type="dxa"/>
            <w:tcBorders>
              <w:top w:val="single" w:sz="4" w:space="0" w:color="auto"/>
              <w:left w:val="nil"/>
              <w:bottom w:val="single" w:sz="4" w:space="0" w:color="auto"/>
              <w:right w:val="single" w:sz="4" w:space="0" w:color="auto"/>
            </w:tcBorders>
            <w:noWrap/>
            <w:vAlign w:val="center"/>
          </w:tcPr>
          <w:p w14:paraId="194B7101" w14:textId="77777777" w:rsidR="004057A8" w:rsidRDefault="000E5465">
            <w:pPr>
              <w:widowControl/>
              <w:rPr>
                <w:rFonts w:ascii="新細明體" w:hAnsi="新細明體" w:cs="新細明體"/>
                <w:kern w:val="0"/>
              </w:rPr>
            </w:pPr>
            <w:r>
              <w:rPr>
                <w:rFonts w:hint="eastAsia"/>
                <w:color w:val="000000"/>
              </w:rPr>
              <w:t>九十四年七月份助</w:t>
            </w:r>
            <w:proofErr w:type="gramStart"/>
            <w:r>
              <w:rPr>
                <w:rFonts w:hint="eastAsia"/>
                <w:color w:val="000000"/>
              </w:rPr>
              <w:t>印教訊</w:t>
            </w:r>
            <w:proofErr w:type="gramEnd"/>
            <w:r>
              <w:rPr>
                <w:rFonts w:hint="eastAsia"/>
                <w:color w:val="000000"/>
              </w:rPr>
              <w:t>雜誌徵信錄</w:t>
            </w:r>
          </w:p>
        </w:tc>
        <w:tc>
          <w:tcPr>
            <w:tcW w:w="550" w:type="dxa"/>
            <w:tcBorders>
              <w:top w:val="single" w:sz="4" w:space="0" w:color="auto"/>
              <w:left w:val="nil"/>
              <w:bottom w:val="single" w:sz="4" w:space="0" w:color="auto"/>
              <w:right w:val="single" w:sz="4" w:space="0" w:color="auto"/>
            </w:tcBorders>
            <w:noWrap/>
            <w:vAlign w:val="center"/>
          </w:tcPr>
          <w:p w14:paraId="7E3AFB24"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91</w:t>
            </w:r>
          </w:p>
        </w:tc>
        <w:tc>
          <w:tcPr>
            <w:tcW w:w="2870" w:type="dxa"/>
            <w:tcBorders>
              <w:top w:val="single" w:sz="4" w:space="0" w:color="auto"/>
              <w:left w:val="nil"/>
              <w:bottom w:val="single" w:sz="4" w:space="0" w:color="auto"/>
              <w:right w:val="single" w:sz="4" w:space="0" w:color="auto"/>
            </w:tcBorders>
            <w:noWrap/>
            <w:vAlign w:val="center"/>
          </w:tcPr>
          <w:p w14:paraId="37C194BB" w14:textId="77777777" w:rsidR="004057A8" w:rsidRDefault="000E5465">
            <w:pPr>
              <w:widowControl/>
              <w:rPr>
                <w:rFonts w:ascii="新細明體" w:hAnsi="新細明體" w:cs="新細明體"/>
                <w:kern w:val="0"/>
              </w:rPr>
            </w:pPr>
            <w:r>
              <w:rPr>
                <w:rFonts w:ascii="新細明體" w:hAnsi="新細明體" w:cs="新細明體" w:hint="eastAsia"/>
                <w:kern w:val="0"/>
              </w:rPr>
              <w:t>陳敏屏</w:t>
            </w:r>
          </w:p>
        </w:tc>
        <w:tc>
          <w:tcPr>
            <w:tcW w:w="432" w:type="dxa"/>
            <w:tcBorders>
              <w:top w:val="single" w:sz="4" w:space="0" w:color="auto"/>
              <w:left w:val="nil"/>
              <w:bottom w:val="single" w:sz="4" w:space="0" w:color="auto"/>
              <w:right w:val="single" w:sz="4" w:space="0" w:color="auto"/>
            </w:tcBorders>
            <w:noWrap/>
            <w:vAlign w:val="center"/>
          </w:tcPr>
          <w:p w14:paraId="18739F21" w14:textId="77777777" w:rsidR="004057A8" w:rsidRDefault="004057A8">
            <w:pPr>
              <w:widowControl/>
              <w:rPr>
                <w:rFonts w:ascii="新細明體" w:hAnsi="新細明體" w:cs="新細明體"/>
                <w:kern w:val="0"/>
              </w:rPr>
            </w:pPr>
          </w:p>
        </w:tc>
      </w:tr>
      <w:tr w:rsidR="004057A8" w14:paraId="7ADFC0E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235AC1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2005/9</w:t>
            </w:r>
          </w:p>
        </w:tc>
        <w:tc>
          <w:tcPr>
            <w:tcW w:w="716" w:type="dxa"/>
            <w:tcBorders>
              <w:top w:val="single" w:sz="4" w:space="0" w:color="auto"/>
              <w:left w:val="nil"/>
              <w:bottom w:val="single" w:sz="4" w:space="0" w:color="auto"/>
              <w:right w:val="single" w:sz="4" w:space="0" w:color="auto"/>
            </w:tcBorders>
            <w:noWrap/>
            <w:vAlign w:val="center"/>
          </w:tcPr>
          <w:p w14:paraId="2018B1E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259</w:t>
            </w:r>
          </w:p>
        </w:tc>
        <w:tc>
          <w:tcPr>
            <w:tcW w:w="2636" w:type="dxa"/>
            <w:tcBorders>
              <w:top w:val="single" w:sz="4" w:space="0" w:color="auto"/>
              <w:left w:val="nil"/>
              <w:bottom w:val="single" w:sz="4" w:space="0" w:color="auto"/>
              <w:right w:val="single" w:sz="4" w:space="0" w:color="auto"/>
            </w:tcBorders>
            <w:noWrap/>
            <w:vAlign w:val="center"/>
          </w:tcPr>
          <w:p w14:paraId="6E6D8477" w14:textId="77777777" w:rsidR="004057A8" w:rsidRDefault="000E5465">
            <w:pPr>
              <w:widowControl/>
              <w:rPr>
                <w:rFonts w:ascii="新細明體" w:hAnsi="新細明體" w:cs="新細明體"/>
                <w:kern w:val="0"/>
              </w:rPr>
            </w:pPr>
            <w:r>
              <w:rPr>
                <w:rFonts w:ascii="新細明體" w:hAnsi="新細明體" w:cs="新細明體" w:hint="eastAsia"/>
                <w:kern w:val="0"/>
              </w:rPr>
              <w:t>紅豆薏仁</w:t>
            </w:r>
          </w:p>
        </w:tc>
        <w:tc>
          <w:tcPr>
            <w:tcW w:w="6944" w:type="dxa"/>
            <w:tcBorders>
              <w:top w:val="single" w:sz="4" w:space="0" w:color="auto"/>
              <w:left w:val="nil"/>
              <w:bottom w:val="single" w:sz="4" w:space="0" w:color="auto"/>
              <w:right w:val="single" w:sz="4" w:space="0" w:color="auto"/>
            </w:tcBorders>
            <w:noWrap/>
            <w:vAlign w:val="center"/>
          </w:tcPr>
          <w:p w14:paraId="7A7FC71B" w14:textId="77777777" w:rsidR="004057A8" w:rsidRDefault="000E5465">
            <w:pPr>
              <w:widowControl/>
              <w:rPr>
                <w:rFonts w:ascii="新細明體" w:hAnsi="新細明體" w:cs="新細明體"/>
                <w:kern w:val="0"/>
              </w:rPr>
            </w:pPr>
            <w:r>
              <w:rPr>
                <w:rFonts w:ascii="新細明體" w:hAnsi="新細明體" w:cs="新細明體" w:hint="eastAsia"/>
                <w:kern w:val="0"/>
              </w:rPr>
              <w:t>永恆的美麗</w:t>
            </w:r>
          </w:p>
        </w:tc>
        <w:tc>
          <w:tcPr>
            <w:tcW w:w="550" w:type="dxa"/>
            <w:tcBorders>
              <w:top w:val="single" w:sz="4" w:space="0" w:color="auto"/>
              <w:left w:val="nil"/>
              <w:bottom w:val="single" w:sz="4" w:space="0" w:color="auto"/>
              <w:right w:val="single" w:sz="4" w:space="0" w:color="auto"/>
            </w:tcBorders>
            <w:noWrap/>
            <w:vAlign w:val="center"/>
          </w:tcPr>
          <w:p w14:paraId="13065D02" w14:textId="77777777" w:rsidR="004057A8" w:rsidRDefault="004057A8">
            <w:pPr>
              <w:widowControl/>
              <w:jc w:val="center"/>
              <w:rPr>
                <w:rFonts w:ascii="新細明體" w:hAnsi="新細明體" w:cs="新細明體"/>
                <w:kern w:val="0"/>
              </w:rPr>
            </w:pPr>
          </w:p>
        </w:tc>
        <w:tc>
          <w:tcPr>
            <w:tcW w:w="2870" w:type="dxa"/>
            <w:tcBorders>
              <w:top w:val="single" w:sz="4" w:space="0" w:color="auto"/>
              <w:left w:val="nil"/>
              <w:bottom w:val="single" w:sz="4" w:space="0" w:color="auto"/>
              <w:right w:val="single" w:sz="4" w:space="0" w:color="auto"/>
            </w:tcBorders>
            <w:noWrap/>
            <w:vAlign w:val="center"/>
          </w:tcPr>
          <w:p w14:paraId="762AD57D" w14:textId="77777777" w:rsidR="004057A8" w:rsidRDefault="000E5465">
            <w:pPr>
              <w:widowControl/>
              <w:rPr>
                <w:rFonts w:ascii="新細明體" w:hAnsi="新細明體" w:cs="新細明體"/>
                <w:kern w:val="0"/>
              </w:rPr>
            </w:pPr>
            <w:r>
              <w:rPr>
                <w:rFonts w:ascii="新細明體" w:hAnsi="新細明體" w:cs="新細明體" w:hint="eastAsia"/>
                <w:kern w:val="0"/>
              </w:rPr>
              <w:t>土豆仁</w:t>
            </w:r>
          </w:p>
        </w:tc>
        <w:tc>
          <w:tcPr>
            <w:tcW w:w="432" w:type="dxa"/>
            <w:tcBorders>
              <w:top w:val="single" w:sz="4" w:space="0" w:color="auto"/>
              <w:left w:val="nil"/>
              <w:bottom w:val="single" w:sz="4" w:space="0" w:color="auto"/>
              <w:right w:val="single" w:sz="4" w:space="0" w:color="auto"/>
            </w:tcBorders>
            <w:noWrap/>
            <w:vAlign w:val="center"/>
          </w:tcPr>
          <w:p w14:paraId="644D0C5A" w14:textId="77777777" w:rsidR="004057A8" w:rsidRDefault="004057A8">
            <w:pPr>
              <w:widowControl/>
              <w:rPr>
                <w:rFonts w:ascii="新細明體" w:hAnsi="新細明體" w:cs="新細明體"/>
                <w:kern w:val="0"/>
              </w:rPr>
            </w:pPr>
          </w:p>
        </w:tc>
      </w:tr>
      <w:tr w:rsidR="004057A8" w14:paraId="6B7FC9B9"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4F8EA9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2005/10</w:t>
            </w:r>
          </w:p>
        </w:tc>
        <w:tc>
          <w:tcPr>
            <w:tcW w:w="716" w:type="dxa"/>
            <w:tcBorders>
              <w:top w:val="single" w:sz="4" w:space="0" w:color="auto"/>
              <w:left w:val="nil"/>
              <w:bottom w:val="single" w:sz="4" w:space="0" w:color="auto"/>
              <w:right w:val="single" w:sz="4" w:space="0" w:color="auto"/>
            </w:tcBorders>
            <w:noWrap/>
            <w:vAlign w:val="center"/>
          </w:tcPr>
          <w:p w14:paraId="0C4D4A9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260</w:t>
            </w:r>
          </w:p>
        </w:tc>
        <w:tc>
          <w:tcPr>
            <w:tcW w:w="2636" w:type="dxa"/>
            <w:tcBorders>
              <w:top w:val="single" w:sz="4" w:space="0" w:color="auto"/>
              <w:left w:val="nil"/>
              <w:bottom w:val="single" w:sz="4" w:space="0" w:color="auto"/>
              <w:right w:val="single" w:sz="4" w:space="0" w:color="auto"/>
            </w:tcBorders>
            <w:noWrap/>
            <w:vAlign w:val="center"/>
          </w:tcPr>
          <w:p w14:paraId="0C33A707"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349B6A0C"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 xml:space="preserve">讓天人實學重回大陸 </w:t>
            </w:r>
            <w:proofErr w:type="gramStart"/>
            <w:r>
              <w:rPr>
                <w:rFonts w:ascii="新細明體" w:hAnsi="新細明體" w:cs="新細明體" w:hint="eastAsia"/>
                <w:kern w:val="0"/>
                <w:sz w:val="20"/>
              </w:rPr>
              <w:t>一</w:t>
            </w:r>
            <w:proofErr w:type="gramEnd"/>
            <w:r>
              <w:rPr>
                <w:rFonts w:ascii="新細明體" w:hAnsi="新細明體" w:cs="新細明體" w:hint="eastAsia"/>
                <w:kern w:val="0"/>
                <w:sz w:val="20"/>
              </w:rPr>
              <w:t>脈道統綿延不絕</w:t>
            </w:r>
          </w:p>
          <w:p w14:paraId="4940122B" w14:textId="77777777" w:rsidR="004057A8" w:rsidRDefault="000E5465">
            <w:pPr>
              <w:widowControl/>
              <w:rPr>
                <w:rFonts w:ascii="新細明體" w:hAnsi="新細明體" w:cs="新細明體"/>
                <w:kern w:val="0"/>
              </w:rPr>
            </w:pPr>
            <w:r>
              <w:rPr>
                <w:rFonts w:ascii="新細明體" w:hAnsi="新細明體" w:cs="新細明體" w:hint="eastAsia"/>
                <w:kern w:val="0"/>
              </w:rPr>
              <w:t>天人研究學院與北京大學五項合作計劃</w:t>
            </w:r>
          </w:p>
          <w:p w14:paraId="3A05E439" w14:textId="77777777" w:rsidR="004057A8" w:rsidRDefault="000E5465">
            <w:pPr>
              <w:widowControl/>
              <w:rPr>
                <w:rFonts w:ascii="新細明體" w:hAnsi="新細明體" w:cs="新細明體"/>
                <w:kern w:val="0"/>
              </w:rPr>
            </w:pPr>
            <w:r>
              <w:rPr>
                <w:rFonts w:ascii="新細明體" w:hAnsi="新細明體" w:cs="新細明體" w:hint="eastAsia"/>
                <w:kern w:val="0"/>
              </w:rPr>
              <w:lastRenderedPageBreak/>
              <w:t>將發揚傳承獨具天帝教特色的中國文化</w:t>
            </w:r>
          </w:p>
        </w:tc>
        <w:tc>
          <w:tcPr>
            <w:tcW w:w="550" w:type="dxa"/>
            <w:tcBorders>
              <w:top w:val="single" w:sz="4" w:space="0" w:color="auto"/>
              <w:left w:val="nil"/>
              <w:bottom w:val="single" w:sz="4" w:space="0" w:color="auto"/>
              <w:right w:val="single" w:sz="4" w:space="0" w:color="auto"/>
            </w:tcBorders>
            <w:noWrap/>
            <w:vAlign w:val="center"/>
          </w:tcPr>
          <w:p w14:paraId="0F112811"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lastRenderedPageBreak/>
              <w:t>01</w:t>
            </w:r>
          </w:p>
        </w:tc>
        <w:tc>
          <w:tcPr>
            <w:tcW w:w="2870" w:type="dxa"/>
            <w:tcBorders>
              <w:top w:val="single" w:sz="4" w:space="0" w:color="auto"/>
              <w:left w:val="nil"/>
              <w:bottom w:val="single" w:sz="4" w:space="0" w:color="auto"/>
              <w:right w:val="single" w:sz="4" w:space="0" w:color="auto"/>
            </w:tcBorders>
            <w:noWrap/>
            <w:vAlign w:val="center"/>
          </w:tcPr>
          <w:p w14:paraId="203AC0FC"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周靜描</w:t>
            </w:r>
            <w:proofErr w:type="gramEnd"/>
          </w:p>
        </w:tc>
        <w:tc>
          <w:tcPr>
            <w:tcW w:w="432" w:type="dxa"/>
            <w:tcBorders>
              <w:top w:val="single" w:sz="4" w:space="0" w:color="auto"/>
              <w:left w:val="nil"/>
              <w:bottom w:val="single" w:sz="4" w:space="0" w:color="auto"/>
              <w:right w:val="single" w:sz="4" w:space="0" w:color="auto"/>
            </w:tcBorders>
            <w:noWrap/>
            <w:vAlign w:val="center"/>
          </w:tcPr>
          <w:p w14:paraId="090A4EDA" w14:textId="77777777" w:rsidR="004057A8" w:rsidRDefault="004057A8">
            <w:pPr>
              <w:widowControl/>
              <w:rPr>
                <w:rFonts w:ascii="新細明體" w:hAnsi="新細明體" w:cs="新細明體"/>
                <w:kern w:val="0"/>
              </w:rPr>
            </w:pPr>
          </w:p>
        </w:tc>
      </w:tr>
      <w:tr w:rsidR="004057A8" w14:paraId="367C8AEA"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06AB7D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2005/10</w:t>
            </w:r>
          </w:p>
        </w:tc>
        <w:tc>
          <w:tcPr>
            <w:tcW w:w="716" w:type="dxa"/>
            <w:tcBorders>
              <w:top w:val="single" w:sz="4" w:space="0" w:color="auto"/>
              <w:left w:val="nil"/>
              <w:bottom w:val="single" w:sz="4" w:space="0" w:color="auto"/>
              <w:right w:val="single" w:sz="4" w:space="0" w:color="auto"/>
            </w:tcBorders>
            <w:noWrap/>
            <w:vAlign w:val="center"/>
          </w:tcPr>
          <w:p w14:paraId="391A9F4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260</w:t>
            </w:r>
          </w:p>
        </w:tc>
        <w:tc>
          <w:tcPr>
            <w:tcW w:w="2636" w:type="dxa"/>
            <w:tcBorders>
              <w:top w:val="single" w:sz="4" w:space="0" w:color="auto"/>
              <w:left w:val="nil"/>
              <w:bottom w:val="single" w:sz="4" w:space="0" w:color="auto"/>
              <w:right w:val="single" w:sz="4" w:space="0" w:color="auto"/>
            </w:tcBorders>
            <w:noWrap/>
            <w:vAlign w:val="center"/>
          </w:tcPr>
          <w:p w14:paraId="4D5D0BCF"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059AD3B4"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九十四年度長</w:t>
            </w:r>
            <w:proofErr w:type="gramStart"/>
            <w:r>
              <w:rPr>
                <w:rFonts w:ascii="新細明體" w:hAnsi="新細明體" w:cs="新細明體" w:hint="eastAsia"/>
                <w:kern w:val="0"/>
                <w:szCs w:val="24"/>
              </w:rPr>
              <w:t>青養靈班</w:t>
            </w:r>
            <w:proofErr w:type="gramEnd"/>
          </w:p>
          <w:p w14:paraId="1FB84927" w14:textId="77777777" w:rsidR="004057A8" w:rsidRDefault="000E5465">
            <w:pPr>
              <w:widowControl/>
              <w:rPr>
                <w:rFonts w:ascii="新細明體" w:hAnsi="新細明體" w:cs="新細明體"/>
                <w:kern w:val="0"/>
              </w:rPr>
            </w:pPr>
            <w:r>
              <w:rPr>
                <w:rFonts w:ascii="新細明體" w:hAnsi="新細明體" w:cs="新細明體" w:hint="eastAsia"/>
                <w:kern w:val="0"/>
              </w:rPr>
              <w:t>返老還童老天真 快樂奮鬥</w:t>
            </w:r>
            <w:proofErr w:type="gramStart"/>
            <w:r>
              <w:rPr>
                <w:rFonts w:ascii="新細明體" w:hAnsi="新細明體" w:cs="新細明體" w:hint="eastAsia"/>
                <w:kern w:val="0"/>
              </w:rPr>
              <w:t>不</w:t>
            </w:r>
            <w:proofErr w:type="gramEnd"/>
            <w:r>
              <w:rPr>
                <w:rFonts w:ascii="新細明體" w:hAnsi="新細明體" w:cs="新細明體" w:hint="eastAsia"/>
                <w:kern w:val="0"/>
              </w:rPr>
              <w:t>後人</w:t>
            </w:r>
          </w:p>
        </w:tc>
        <w:tc>
          <w:tcPr>
            <w:tcW w:w="550" w:type="dxa"/>
            <w:tcBorders>
              <w:top w:val="single" w:sz="4" w:space="0" w:color="auto"/>
              <w:left w:val="nil"/>
              <w:bottom w:val="single" w:sz="4" w:space="0" w:color="auto"/>
              <w:right w:val="single" w:sz="4" w:space="0" w:color="auto"/>
            </w:tcBorders>
            <w:noWrap/>
            <w:vAlign w:val="center"/>
          </w:tcPr>
          <w:p w14:paraId="7BDB2FD0"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32</w:t>
            </w:r>
          </w:p>
        </w:tc>
        <w:tc>
          <w:tcPr>
            <w:tcW w:w="2870" w:type="dxa"/>
            <w:tcBorders>
              <w:top w:val="single" w:sz="4" w:space="0" w:color="auto"/>
              <w:left w:val="nil"/>
              <w:bottom w:val="single" w:sz="4" w:space="0" w:color="auto"/>
              <w:right w:val="single" w:sz="4" w:space="0" w:color="auto"/>
            </w:tcBorders>
            <w:noWrap/>
            <w:vAlign w:val="center"/>
          </w:tcPr>
          <w:p w14:paraId="22C625D1" w14:textId="77777777" w:rsidR="004057A8" w:rsidRDefault="000E5465">
            <w:pPr>
              <w:widowControl/>
              <w:rPr>
                <w:rFonts w:ascii="新細明體" w:hAnsi="新細明體" w:cs="新細明體"/>
                <w:kern w:val="0"/>
              </w:rPr>
            </w:pPr>
            <w:r>
              <w:rPr>
                <w:rFonts w:ascii="新細明體" w:hAnsi="新細明體" w:cs="新細明體" w:hint="eastAsia"/>
                <w:kern w:val="0"/>
              </w:rPr>
              <w:t>陳敏屏</w:t>
            </w:r>
          </w:p>
        </w:tc>
        <w:tc>
          <w:tcPr>
            <w:tcW w:w="432" w:type="dxa"/>
            <w:tcBorders>
              <w:top w:val="single" w:sz="4" w:space="0" w:color="auto"/>
              <w:left w:val="nil"/>
              <w:bottom w:val="single" w:sz="4" w:space="0" w:color="auto"/>
              <w:right w:val="single" w:sz="4" w:space="0" w:color="auto"/>
            </w:tcBorders>
            <w:noWrap/>
            <w:vAlign w:val="center"/>
          </w:tcPr>
          <w:p w14:paraId="26A58218" w14:textId="77777777" w:rsidR="004057A8" w:rsidRDefault="004057A8">
            <w:pPr>
              <w:widowControl/>
              <w:rPr>
                <w:rFonts w:ascii="新細明體" w:hAnsi="新細明體" w:cs="新細明體"/>
                <w:kern w:val="0"/>
              </w:rPr>
            </w:pPr>
          </w:p>
        </w:tc>
      </w:tr>
      <w:tr w:rsidR="004057A8" w14:paraId="7E72474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2EA15B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2005/10</w:t>
            </w:r>
          </w:p>
        </w:tc>
        <w:tc>
          <w:tcPr>
            <w:tcW w:w="716" w:type="dxa"/>
            <w:tcBorders>
              <w:top w:val="single" w:sz="4" w:space="0" w:color="auto"/>
              <w:left w:val="nil"/>
              <w:bottom w:val="single" w:sz="4" w:space="0" w:color="auto"/>
              <w:right w:val="single" w:sz="4" w:space="0" w:color="auto"/>
            </w:tcBorders>
            <w:noWrap/>
            <w:vAlign w:val="center"/>
          </w:tcPr>
          <w:p w14:paraId="494EE33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260</w:t>
            </w:r>
          </w:p>
        </w:tc>
        <w:tc>
          <w:tcPr>
            <w:tcW w:w="2636" w:type="dxa"/>
            <w:tcBorders>
              <w:top w:val="single" w:sz="4" w:space="0" w:color="auto"/>
              <w:left w:val="nil"/>
              <w:bottom w:val="single" w:sz="4" w:space="0" w:color="auto"/>
              <w:right w:val="single" w:sz="4" w:space="0" w:color="auto"/>
            </w:tcBorders>
            <w:noWrap/>
            <w:vAlign w:val="center"/>
          </w:tcPr>
          <w:p w14:paraId="7270A759"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66D0FBC3" w14:textId="77777777" w:rsidR="004057A8" w:rsidRDefault="000E5465">
            <w:pPr>
              <w:widowControl/>
              <w:rPr>
                <w:rFonts w:ascii="新細明體" w:hAnsi="新細明體" w:cs="新細明體"/>
                <w:kern w:val="0"/>
              </w:rPr>
            </w:pPr>
            <w:r>
              <w:rPr>
                <w:rFonts w:ascii="新細明體" w:hAnsi="新細明體" w:cs="新細明體" w:hint="eastAsia"/>
                <w:kern w:val="0"/>
              </w:rPr>
              <w:t>高吟詩歌</w:t>
            </w:r>
            <w:proofErr w:type="gramStart"/>
            <w:r>
              <w:rPr>
                <w:rFonts w:ascii="新細明體" w:hAnsi="新細明體" w:cs="新細明體" w:hint="eastAsia"/>
                <w:kern w:val="0"/>
              </w:rPr>
              <w:t>讚諸師</w:t>
            </w:r>
            <w:proofErr w:type="gramEnd"/>
          </w:p>
        </w:tc>
        <w:tc>
          <w:tcPr>
            <w:tcW w:w="550" w:type="dxa"/>
            <w:tcBorders>
              <w:top w:val="single" w:sz="4" w:space="0" w:color="auto"/>
              <w:left w:val="nil"/>
              <w:bottom w:val="single" w:sz="4" w:space="0" w:color="auto"/>
              <w:right w:val="single" w:sz="4" w:space="0" w:color="auto"/>
            </w:tcBorders>
            <w:noWrap/>
            <w:vAlign w:val="center"/>
          </w:tcPr>
          <w:p w14:paraId="7A57608C"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34</w:t>
            </w:r>
          </w:p>
        </w:tc>
        <w:tc>
          <w:tcPr>
            <w:tcW w:w="2870" w:type="dxa"/>
            <w:tcBorders>
              <w:top w:val="single" w:sz="4" w:space="0" w:color="auto"/>
              <w:left w:val="nil"/>
              <w:bottom w:val="single" w:sz="4" w:space="0" w:color="auto"/>
              <w:right w:val="single" w:sz="4" w:space="0" w:color="auto"/>
            </w:tcBorders>
            <w:noWrap/>
            <w:vAlign w:val="center"/>
          </w:tcPr>
          <w:p w14:paraId="051FCC9B"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鄞光弱</w:t>
            </w:r>
            <w:proofErr w:type="gramEnd"/>
          </w:p>
        </w:tc>
        <w:tc>
          <w:tcPr>
            <w:tcW w:w="432" w:type="dxa"/>
            <w:tcBorders>
              <w:top w:val="single" w:sz="4" w:space="0" w:color="auto"/>
              <w:left w:val="nil"/>
              <w:bottom w:val="single" w:sz="4" w:space="0" w:color="auto"/>
              <w:right w:val="single" w:sz="4" w:space="0" w:color="auto"/>
            </w:tcBorders>
            <w:noWrap/>
            <w:vAlign w:val="center"/>
          </w:tcPr>
          <w:p w14:paraId="2FF8FF98" w14:textId="77777777" w:rsidR="004057A8" w:rsidRDefault="004057A8">
            <w:pPr>
              <w:widowControl/>
              <w:rPr>
                <w:rFonts w:ascii="新細明體" w:hAnsi="新細明體" w:cs="新細明體"/>
                <w:kern w:val="0"/>
              </w:rPr>
            </w:pPr>
          </w:p>
        </w:tc>
      </w:tr>
      <w:tr w:rsidR="004057A8" w14:paraId="5777BE6D"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1255F9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2005/10</w:t>
            </w:r>
          </w:p>
        </w:tc>
        <w:tc>
          <w:tcPr>
            <w:tcW w:w="716" w:type="dxa"/>
            <w:tcBorders>
              <w:top w:val="single" w:sz="4" w:space="0" w:color="auto"/>
              <w:left w:val="nil"/>
              <w:bottom w:val="single" w:sz="4" w:space="0" w:color="auto"/>
              <w:right w:val="single" w:sz="4" w:space="0" w:color="auto"/>
            </w:tcBorders>
            <w:noWrap/>
            <w:vAlign w:val="center"/>
          </w:tcPr>
          <w:p w14:paraId="11CFD90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260</w:t>
            </w:r>
          </w:p>
        </w:tc>
        <w:tc>
          <w:tcPr>
            <w:tcW w:w="2636" w:type="dxa"/>
            <w:tcBorders>
              <w:top w:val="single" w:sz="4" w:space="0" w:color="auto"/>
              <w:left w:val="nil"/>
              <w:bottom w:val="single" w:sz="4" w:space="0" w:color="auto"/>
              <w:right w:val="single" w:sz="4" w:space="0" w:color="auto"/>
            </w:tcBorders>
            <w:noWrap/>
            <w:vAlign w:val="center"/>
          </w:tcPr>
          <w:p w14:paraId="6DC5A07B"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51AA8A34"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長青阿媽說感應</w:t>
            </w:r>
          </w:p>
          <w:p w14:paraId="1684C456"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廿字甘露</w:t>
            </w:r>
            <w:proofErr w:type="gramEnd"/>
            <w:r>
              <w:rPr>
                <w:rFonts w:ascii="新細明體" w:hAnsi="新細明體" w:cs="新細明體" w:hint="eastAsia"/>
                <w:kern w:val="0"/>
              </w:rPr>
              <w:t>水 救了我孫女 天人合力 搶救小生命</w:t>
            </w:r>
          </w:p>
        </w:tc>
        <w:tc>
          <w:tcPr>
            <w:tcW w:w="550" w:type="dxa"/>
            <w:tcBorders>
              <w:top w:val="single" w:sz="4" w:space="0" w:color="auto"/>
              <w:left w:val="nil"/>
              <w:bottom w:val="single" w:sz="4" w:space="0" w:color="auto"/>
              <w:right w:val="single" w:sz="4" w:space="0" w:color="auto"/>
            </w:tcBorders>
            <w:noWrap/>
            <w:vAlign w:val="center"/>
          </w:tcPr>
          <w:p w14:paraId="7E6CC9BE"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36</w:t>
            </w:r>
          </w:p>
        </w:tc>
        <w:tc>
          <w:tcPr>
            <w:tcW w:w="2870" w:type="dxa"/>
            <w:tcBorders>
              <w:top w:val="single" w:sz="4" w:space="0" w:color="auto"/>
              <w:left w:val="nil"/>
              <w:bottom w:val="single" w:sz="4" w:space="0" w:color="auto"/>
              <w:right w:val="single" w:sz="4" w:space="0" w:color="auto"/>
            </w:tcBorders>
            <w:noWrap/>
            <w:vAlign w:val="center"/>
          </w:tcPr>
          <w:p w14:paraId="2E846833" w14:textId="77777777" w:rsidR="004057A8" w:rsidRDefault="000E5465">
            <w:pPr>
              <w:widowControl/>
              <w:rPr>
                <w:rFonts w:ascii="新細明體" w:hAnsi="新細明體" w:cs="新細明體"/>
                <w:kern w:val="0"/>
              </w:rPr>
            </w:pPr>
            <w:r>
              <w:rPr>
                <w:rFonts w:ascii="新細明體" w:hAnsi="新細明體" w:cs="新細明體" w:hint="eastAsia"/>
                <w:kern w:val="0"/>
              </w:rPr>
              <w:t>周敏弘 盧敏依</w:t>
            </w:r>
          </w:p>
        </w:tc>
        <w:tc>
          <w:tcPr>
            <w:tcW w:w="432" w:type="dxa"/>
            <w:tcBorders>
              <w:top w:val="single" w:sz="4" w:space="0" w:color="auto"/>
              <w:left w:val="nil"/>
              <w:bottom w:val="single" w:sz="4" w:space="0" w:color="auto"/>
              <w:right w:val="single" w:sz="4" w:space="0" w:color="auto"/>
            </w:tcBorders>
            <w:noWrap/>
            <w:vAlign w:val="center"/>
          </w:tcPr>
          <w:p w14:paraId="289E2ED7" w14:textId="77777777" w:rsidR="004057A8" w:rsidRDefault="004057A8">
            <w:pPr>
              <w:widowControl/>
              <w:rPr>
                <w:rFonts w:ascii="新細明體" w:hAnsi="新細明體" w:cs="新細明體"/>
                <w:kern w:val="0"/>
              </w:rPr>
            </w:pPr>
          </w:p>
        </w:tc>
      </w:tr>
      <w:tr w:rsidR="004057A8" w14:paraId="272E357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7D1510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2005/10</w:t>
            </w:r>
          </w:p>
        </w:tc>
        <w:tc>
          <w:tcPr>
            <w:tcW w:w="716" w:type="dxa"/>
            <w:tcBorders>
              <w:top w:val="single" w:sz="4" w:space="0" w:color="auto"/>
              <w:left w:val="nil"/>
              <w:bottom w:val="single" w:sz="4" w:space="0" w:color="auto"/>
              <w:right w:val="single" w:sz="4" w:space="0" w:color="auto"/>
            </w:tcBorders>
            <w:noWrap/>
            <w:vAlign w:val="center"/>
          </w:tcPr>
          <w:p w14:paraId="241DABC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260</w:t>
            </w:r>
          </w:p>
        </w:tc>
        <w:tc>
          <w:tcPr>
            <w:tcW w:w="2636" w:type="dxa"/>
            <w:tcBorders>
              <w:top w:val="single" w:sz="4" w:space="0" w:color="auto"/>
              <w:left w:val="nil"/>
              <w:bottom w:val="single" w:sz="4" w:space="0" w:color="auto"/>
              <w:right w:val="single" w:sz="4" w:space="0" w:color="auto"/>
            </w:tcBorders>
            <w:noWrap/>
            <w:vAlign w:val="center"/>
          </w:tcPr>
          <w:p w14:paraId="21536994"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18061169"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時時</w:t>
            </w:r>
            <w:proofErr w:type="gramStart"/>
            <w:r>
              <w:rPr>
                <w:rFonts w:ascii="新細明體" w:hAnsi="新細明體" w:cs="新細明體" w:hint="eastAsia"/>
                <w:kern w:val="0"/>
                <w:sz w:val="20"/>
              </w:rPr>
              <w:t>觀照</w:t>
            </w:r>
            <w:proofErr w:type="gramEnd"/>
            <w:r>
              <w:rPr>
                <w:rFonts w:ascii="新細明體" w:hAnsi="新細明體" w:cs="新細明體" w:hint="eastAsia"/>
                <w:kern w:val="0"/>
                <w:sz w:val="20"/>
              </w:rPr>
              <w:t>亂源 步步踏實修行</w:t>
            </w:r>
          </w:p>
          <w:p w14:paraId="3BD696ED" w14:textId="77777777" w:rsidR="004057A8" w:rsidRDefault="000E5465">
            <w:pPr>
              <w:widowControl/>
              <w:rPr>
                <w:rFonts w:ascii="新細明體" w:hAnsi="新細明體" w:cs="新細明體"/>
                <w:kern w:val="0"/>
              </w:rPr>
            </w:pPr>
            <w:r>
              <w:rPr>
                <w:rFonts w:ascii="新細明體" w:hAnsi="新細明體" w:cs="新細明體" w:hint="eastAsia"/>
                <w:kern w:val="0"/>
              </w:rPr>
              <w:t>啓動危機管理機制 因應光怪陸離萬象</w:t>
            </w:r>
          </w:p>
        </w:tc>
        <w:tc>
          <w:tcPr>
            <w:tcW w:w="550" w:type="dxa"/>
            <w:tcBorders>
              <w:top w:val="single" w:sz="4" w:space="0" w:color="auto"/>
              <w:left w:val="nil"/>
              <w:bottom w:val="single" w:sz="4" w:space="0" w:color="auto"/>
              <w:right w:val="single" w:sz="4" w:space="0" w:color="auto"/>
            </w:tcBorders>
            <w:noWrap/>
            <w:vAlign w:val="center"/>
          </w:tcPr>
          <w:p w14:paraId="3268DB43"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39</w:t>
            </w:r>
          </w:p>
        </w:tc>
        <w:tc>
          <w:tcPr>
            <w:tcW w:w="2870" w:type="dxa"/>
            <w:tcBorders>
              <w:top w:val="single" w:sz="4" w:space="0" w:color="auto"/>
              <w:left w:val="nil"/>
              <w:bottom w:val="single" w:sz="4" w:space="0" w:color="auto"/>
              <w:right w:val="single" w:sz="4" w:space="0" w:color="auto"/>
            </w:tcBorders>
            <w:noWrap/>
            <w:vAlign w:val="center"/>
          </w:tcPr>
          <w:p w14:paraId="7BB07905" w14:textId="77777777" w:rsidR="004057A8" w:rsidRDefault="000E5465">
            <w:pPr>
              <w:widowControl/>
              <w:rPr>
                <w:rFonts w:ascii="新細明體" w:hAnsi="新細明體" w:cs="新細明體"/>
                <w:kern w:val="0"/>
              </w:rPr>
            </w:pPr>
            <w:r>
              <w:rPr>
                <w:rFonts w:ascii="新細明體" w:hAnsi="新細明體" w:cs="新細明體" w:hint="eastAsia"/>
                <w:kern w:val="0"/>
              </w:rPr>
              <w:t>編輯部</w:t>
            </w:r>
          </w:p>
        </w:tc>
        <w:tc>
          <w:tcPr>
            <w:tcW w:w="432" w:type="dxa"/>
            <w:tcBorders>
              <w:top w:val="single" w:sz="4" w:space="0" w:color="auto"/>
              <w:left w:val="nil"/>
              <w:bottom w:val="single" w:sz="4" w:space="0" w:color="auto"/>
              <w:right w:val="single" w:sz="4" w:space="0" w:color="auto"/>
            </w:tcBorders>
            <w:noWrap/>
            <w:vAlign w:val="center"/>
          </w:tcPr>
          <w:p w14:paraId="3C1FB34C" w14:textId="77777777" w:rsidR="004057A8" w:rsidRDefault="004057A8">
            <w:pPr>
              <w:widowControl/>
              <w:rPr>
                <w:rFonts w:ascii="新細明體" w:hAnsi="新細明體" w:cs="新細明體"/>
                <w:kern w:val="0"/>
              </w:rPr>
            </w:pPr>
          </w:p>
        </w:tc>
      </w:tr>
      <w:tr w:rsidR="004057A8" w14:paraId="2D74211E"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2C5DB5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2005/10</w:t>
            </w:r>
          </w:p>
        </w:tc>
        <w:tc>
          <w:tcPr>
            <w:tcW w:w="716" w:type="dxa"/>
            <w:tcBorders>
              <w:top w:val="single" w:sz="4" w:space="0" w:color="auto"/>
              <w:left w:val="nil"/>
              <w:bottom w:val="single" w:sz="4" w:space="0" w:color="auto"/>
              <w:right w:val="single" w:sz="4" w:space="0" w:color="auto"/>
            </w:tcBorders>
            <w:noWrap/>
            <w:vAlign w:val="center"/>
          </w:tcPr>
          <w:p w14:paraId="6B7B780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260</w:t>
            </w:r>
          </w:p>
        </w:tc>
        <w:tc>
          <w:tcPr>
            <w:tcW w:w="2636" w:type="dxa"/>
            <w:tcBorders>
              <w:top w:val="single" w:sz="4" w:space="0" w:color="auto"/>
              <w:left w:val="nil"/>
              <w:bottom w:val="single" w:sz="4" w:space="0" w:color="auto"/>
              <w:right w:val="single" w:sz="4" w:space="0" w:color="auto"/>
            </w:tcBorders>
            <w:noWrap/>
            <w:vAlign w:val="center"/>
          </w:tcPr>
          <w:p w14:paraId="7AB8C14A"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1CDC33CA"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回顧歷史上今日的危機管理</w:t>
            </w:r>
          </w:p>
          <w:p w14:paraId="46BB8242"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感</w:t>
            </w:r>
            <w:proofErr w:type="gramEnd"/>
            <w:r>
              <w:rPr>
                <w:rFonts w:ascii="新細明體" w:hAnsi="新細明體" w:cs="新細明體" w:hint="eastAsia"/>
                <w:kern w:val="0"/>
              </w:rPr>
              <w:t>懷九二一的斑斑血淚</w:t>
            </w:r>
          </w:p>
        </w:tc>
        <w:tc>
          <w:tcPr>
            <w:tcW w:w="550" w:type="dxa"/>
            <w:tcBorders>
              <w:top w:val="single" w:sz="4" w:space="0" w:color="auto"/>
              <w:left w:val="nil"/>
              <w:bottom w:val="single" w:sz="4" w:space="0" w:color="auto"/>
              <w:right w:val="single" w:sz="4" w:space="0" w:color="auto"/>
            </w:tcBorders>
            <w:noWrap/>
            <w:vAlign w:val="center"/>
          </w:tcPr>
          <w:p w14:paraId="2280E875"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45</w:t>
            </w:r>
          </w:p>
        </w:tc>
        <w:tc>
          <w:tcPr>
            <w:tcW w:w="2870" w:type="dxa"/>
            <w:tcBorders>
              <w:top w:val="single" w:sz="4" w:space="0" w:color="auto"/>
              <w:left w:val="nil"/>
              <w:bottom w:val="single" w:sz="4" w:space="0" w:color="auto"/>
              <w:right w:val="single" w:sz="4" w:space="0" w:color="auto"/>
            </w:tcBorders>
            <w:noWrap/>
            <w:vAlign w:val="center"/>
          </w:tcPr>
          <w:p w14:paraId="4662991C" w14:textId="77777777" w:rsidR="004057A8" w:rsidRDefault="000E5465">
            <w:pPr>
              <w:widowControl/>
              <w:rPr>
                <w:rFonts w:ascii="新細明體" w:hAnsi="新細明體" w:cs="新細明體"/>
                <w:kern w:val="0"/>
              </w:rPr>
            </w:pPr>
            <w:r>
              <w:rPr>
                <w:rFonts w:ascii="新細明體" w:hAnsi="新細明體" w:cs="新細明體" w:hint="eastAsia"/>
                <w:kern w:val="0"/>
              </w:rPr>
              <w:t>編輯部</w:t>
            </w:r>
          </w:p>
        </w:tc>
        <w:tc>
          <w:tcPr>
            <w:tcW w:w="432" w:type="dxa"/>
            <w:tcBorders>
              <w:top w:val="single" w:sz="4" w:space="0" w:color="auto"/>
              <w:left w:val="nil"/>
              <w:bottom w:val="single" w:sz="4" w:space="0" w:color="auto"/>
              <w:right w:val="single" w:sz="4" w:space="0" w:color="auto"/>
            </w:tcBorders>
            <w:noWrap/>
            <w:vAlign w:val="center"/>
          </w:tcPr>
          <w:p w14:paraId="4F98A163" w14:textId="77777777" w:rsidR="004057A8" w:rsidRDefault="004057A8">
            <w:pPr>
              <w:widowControl/>
              <w:rPr>
                <w:rFonts w:ascii="新細明體" w:hAnsi="新細明體" w:cs="新細明體"/>
                <w:kern w:val="0"/>
              </w:rPr>
            </w:pPr>
          </w:p>
        </w:tc>
      </w:tr>
      <w:tr w:rsidR="004057A8" w14:paraId="36EAB985"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B2740A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2005/10</w:t>
            </w:r>
          </w:p>
        </w:tc>
        <w:tc>
          <w:tcPr>
            <w:tcW w:w="716" w:type="dxa"/>
            <w:tcBorders>
              <w:top w:val="single" w:sz="4" w:space="0" w:color="auto"/>
              <w:left w:val="nil"/>
              <w:bottom w:val="single" w:sz="4" w:space="0" w:color="auto"/>
              <w:right w:val="single" w:sz="4" w:space="0" w:color="auto"/>
            </w:tcBorders>
            <w:noWrap/>
            <w:vAlign w:val="center"/>
          </w:tcPr>
          <w:p w14:paraId="0BE949A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260</w:t>
            </w:r>
          </w:p>
        </w:tc>
        <w:tc>
          <w:tcPr>
            <w:tcW w:w="2636" w:type="dxa"/>
            <w:tcBorders>
              <w:top w:val="single" w:sz="4" w:space="0" w:color="auto"/>
              <w:left w:val="nil"/>
              <w:bottom w:val="single" w:sz="4" w:space="0" w:color="auto"/>
              <w:right w:val="single" w:sz="4" w:space="0" w:color="auto"/>
            </w:tcBorders>
            <w:noWrap/>
            <w:vAlign w:val="center"/>
          </w:tcPr>
          <w:p w14:paraId="0FBC2BFF"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40F08750" w14:textId="77777777" w:rsidR="004057A8" w:rsidRDefault="000E5465">
            <w:pPr>
              <w:widowControl/>
              <w:rPr>
                <w:rFonts w:ascii="新細明體" w:hAnsi="新細明體" w:cs="新細明體"/>
                <w:kern w:val="0"/>
              </w:rPr>
            </w:pPr>
            <w:r>
              <w:rPr>
                <w:rFonts w:ascii="新細明體" w:hAnsi="新細明體" w:cs="新細明體" w:hint="eastAsia"/>
                <w:kern w:val="0"/>
              </w:rPr>
              <w:t>危機或轉機 都在同奮之心</w:t>
            </w:r>
          </w:p>
        </w:tc>
        <w:tc>
          <w:tcPr>
            <w:tcW w:w="550" w:type="dxa"/>
            <w:tcBorders>
              <w:top w:val="single" w:sz="4" w:space="0" w:color="auto"/>
              <w:left w:val="nil"/>
              <w:bottom w:val="single" w:sz="4" w:space="0" w:color="auto"/>
              <w:right w:val="single" w:sz="4" w:space="0" w:color="auto"/>
            </w:tcBorders>
            <w:noWrap/>
            <w:vAlign w:val="center"/>
          </w:tcPr>
          <w:p w14:paraId="6683F24F"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49</w:t>
            </w:r>
          </w:p>
        </w:tc>
        <w:tc>
          <w:tcPr>
            <w:tcW w:w="2870" w:type="dxa"/>
            <w:tcBorders>
              <w:top w:val="single" w:sz="4" w:space="0" w:color="auto"/>
              <w:left w:val="nil"/>
              <w:bottom w:val="single" w:sz="4" w:space="0" w:color="auto"/>
              <w:right w:val="single" w:sz="4" w:space="0" w:color="auto"/>
            </w:tcBorders>
            <w:noWrap/>
            <w:vAlign w:val="center"/>
          </w:tcPr>
          <w:p w14:paraId="6EF3B044" w14:textId="77777777" w:rsidR="004057A8" w:rsidRDefault="000E5465">
            <w:pPr>
              <w:widowControl/>
              <w:rPr>
                <w:rFonts w:ascii="新細明體" w:hAnsi="新細明體" w:cs="新細明體"/>
                <w:kern w:val="0"/>
              </w:rPr>
            </w:pPr>
            <w:r>
              <w:rPr>
                <w:rFonts w:ascii="新細明體" w:hAnsi="新細明體" w:cs="新細明體" w:hint="eastAsia"/>
                <w:kern w:val="0"/>
              </w:rPr>
              <w:t>三同奮</w:t>
            </w:r>
          </w:p>
        </w:tc>
        <w:tc>
          <w:tcPr>
            <w:tcW w:w="432" w:type="dxa"/>
            <w:tcBorders>
              <w:top w:val="single" w:sz="4" w:space="0" w:color="auto"/>
              <w:left w:val="nil"/>
              <w:bottom w:val="single" w:sz="4" w:space="0" w:color="auto"/>
              <w:right w:val="single" w:sz="4" w:space="0" w:color="auto"/>
            </w:tcBorders>
            <w:noWrap/>
            <w:vAlign w:val="center"/>
          </w:tcPr>
          <w:p w14:paraId="15BE0C4E" w14:textId="77777777" w:rsidR="004057A8" w:rsidRDefault="004057A8">
            <w:pPr>
              <w:widowControl/>
              <w:rPr>
                <w:rFonts w:ascii="新細明體" w:hAnsi="新細明體" w:cs="新細明體"/>
                <w:kern w:val="0"/>
              </w:rPr>
            </w:pPr>
          </w:p>
        </w:tc>
      </w:tr>
      <w:tr w:rsidR="004057A8" w14:paraId="0672654F"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5DBEB1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2005/10</w:t>
            </w:r>
          </w:p>
        </w:tc>
        <w:tc>
          <w:tcPr>
            <w:tcW w:w="716" w:type="dxa"/>
            <w:tcBorders>
              <w:top w:val="single" w:sz="4" w:space="0" w:color="auto"/>
              <w:left w:val="nil"/>
              <w:bottom w:val="single" w:sz="4" w:space="0" w:color="auto"/>
              <w:right w:val="single" w:sz="4" w:space="0" w:color="auto"/>
            </w:tcBorders>
            <w:noWrap/>
            <w:vAlign w:val="center"/>
          </w:tcPr>
          <w:p w14:paraId="40D6F85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260</w:t>
            </w:r>
          </w:p>
        </w:tc>
        <w:tc>
          <w:tcPr>
            <w:tcW w:w="2636" w:type="dxa"/>
            <w:tcBorders>
              <w:top w:val="single" w:sz="4" w:space="0" w:color="auto"/>
              <w:left w:val="nil"/>
              <w:bottom w:val="single" w:sz="4" w:space="0" w:color="auto"/>
              <w:right w:val="single" w:sz="4" w:space="0" w:color="auto"/>
            </w:tcBorders>
            <w:noWrap/>
            <w:vAlign w:val="center"/>
          </w:tcPr>
          <w:p w14:paraId="120329A2"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1E60EC84"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乙酉年中元龍華秋祭法會</w:t>
            </w:r>
          </w:p>
          <w:p w14:paraId="075E546E" w14:textId="77777777" w:rsidR="004057A8" w:rsidRDefault="000E5465">
            <w:pPr>
              <w:widowControl/>
              <w:rPr>
                <w:rFonts w:ascii="新細明體" w:hAnsi="新細明體" w:cs="新細明體"/>
                <w:kern w:val="0"/>
              </w:rPr>
            </w:pPr>
            <w:r>
              <w:rPr>
                <w:rFonts w:ascii="新細明體" w:hAnsi="新細明體" w:cs="新細明體" w:hint="eastAsia"/>
                <w:kern w:val="0"/>
              </w:rPr>
              <w:t xml:space="preserve">不懼風雨不畏承擔 </w:t>
            </w:r>
            <w:proofErr w:type="gramStart"/>
            <w:r>
              <w:rPr>
                <w:rFonts w:ascii="新細明體" w:hAnsi="新細明體" w:cs="新細明體" w:hint="eastAsia"/>
                <w:kern w:val="0"/>
              </w:rPr>
              <w:t>誓把山河</w:t>
            </w:r>
            <w:proofErr w:type="gramEnd"/>
            <w:r>
              <w:rPr>
                <w:rFonts w:ascii="新細明體" w:hAnsi="新細明體" w:cs="新細明體" w:hint="eastAsia"/>
                <w:kern w:val="0"/>
              </w:rPr>
              <w:t>清 乾坤轉</w:t>
            </w:r>
          </w:p>
        </w:tc>
        <w:tc>
          <w:tcPr>
            <w:tcW w:w="550" w:type="dxa"/>
            <w:tcBorders>
              <w:top w:val="single" w:sz="4" w:space="0" w:color="auto"/>
              <w:left w:val="nil"/>
              <w:bottom w:val="single" w:sz="4" w:space="0" w:color="auto"/>
              <w:right w:val="single" w:sz="4" w:space="0" w:color="auto"/>
            </w:tcBorders>
            <w:noWrap/>
            <w:vAlign w:val="center"/>
          </w:tcPr>
          <w:p w14:paraId="48D9B695"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54</w:t>
            </w:r>
          </w:p>
        </w:tc>
        <w:tc>
          <w:tcPr>
            <w:tcW w:w="2870" w:type="dxa"/>
            <w:tcBorders>
              <w:top w:val="single" w:sz="4" w:space="0" w:color="auto"/>
              <w:left w:val="nil"/>
              <w:bottom w:val="single" w:sz="4" w:space="0" w:color="auto"/>
              <w:right w:val="single" w:sz="4" w:space="0" w:color="auto"/>
            </w:tcBorders>
            <w:noWrap/>
            <w:vAlign w:val="center"/>
          </w:tcPr>
          <w:p w14:paraId="633E5BED" w14:textId="77777777" w:rsidR="004057A8" w:rsidRDefault="000E5465">
            <w:pPr>
              <w:widowControl/>
              <w:rPr>
                <w:rFonts w:ascii="新細明體" w:hAnsi="新細明體" w:cs="新細明體"/>
                <w:kern w:val="0"/>
              </w:rPr>
            </w:pPr>
            <w:r>
              <w:rPr>
                <w:rFonts w:ascii="新細明體" w:hAnsi="新細明體" w:cs="新細明體" w:hint="eastAsia"/>
                <w:kern w:val="0"/>
              </w:rPr>
              <w:t>劉大彬</w:t>
            </w:r>
          </w:p>
        </w:tc>
        <w:tc>
          <w:tcPr>
            <w:tcW w:w="432" w:type="dxa"/>
            <w:tcBorders>
              <w:top w:val="single" w:sz="4" w:space="0" w:color="auto"/>
              <w:left w:val="nil"/>
              <w:bottom w:val="single" w:sz="4" w:space="0" w:color="auto"/>
              <w:right w:val="single" w:sz="4" w:space="0" w:color="auto"/>
            </w:tcBorders>
            <w:noWrap/>
            <w:vAlign w:val="center"/>
          </w:tcPr>
          <w:p w14:paraId="6A597F38" w14:textId="77777777" w:rsidR="004057A8" w:rsidRDefault="004057A8">
            <w:pPr>
              <w:widowControl/>
              <w:rPr>
                <w:rFonts w:ascii="新細明體" w:hAnsi="新細明體" w:cs="新細明體"/>
                <w:kern w:val="0"/>
              </w:rPr>
            </w:pPr>
          </w:p>
        </w:tc>
      </w:tr>
      <w:tr w:rsidR="004057A8" w14:paraId="48288229"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DA532A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2005/10</w:t>
            </w:r>
          </w:p>
        </w:tc>
        <w:tc>
          <w:tcPr>
            <w:tcW w:w="716" w:type="dxa"/>
            <w:tcBorders>
              <w:top w:val="single" w:sz="4" w:space="0" w:color="auto"/>
              <w:left w:val="nil"/>
              <w:bottom w:val="single" w:sz="4" w:space="0" w:color="auto"/>
              <w:right w:val="single" w:sz="4" w:space="0" w:color="auto"/>
            </w:tcBorders>
            <w:noWrap/>
            <w:vAlign w:val="center"/>
          </w:tcPr>
          <w:p w14:paraId="75944DC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260</w:t>
            </w:r>
          </w:p>
        </w:tc>
        <w:tc>
          <w:tcPr>
            <w:tcW w:w="2636" w:type="dxa"/>
            <w:tcBorders>
              <w:top w:val="single" w:sz="4" w:space="0" w:color="auto"/>
              <w:left w:val="nil"/>
              <w:bottom w:val="single" w:sz="4" w:space="0" w:color="auto"/>
              <w:right w:val="single" w:sz="4" w:space="0" w:color="auto"/>
            </w:tcBorders>
            <w:noWrap/>
            <w:vAlign w:val="center"/>
          </w:tcPr>
          <w:p w14:paraId="557814AB"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7ABDD46F"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花絮</w:t>
            </w:r>
          </w:p>
          <w:p w14:paraId="5F8BB13D" w14:textId="77777777" w:rsidR="004057A8" w:rsidRDefault="000E5465">
            <w:pPr>
              <w:widowControl/>
              <w:rPr>
                <w:rFonts w:ascii="新細明體" w:hAnsi="新細明體" w:cs="新細明體"/>
                <w:kern w:val="0"/>
              </w:rPr>
            </w:pPr>
            <w:r>
              <w:rPr>
                <w:rFonts w:ascii="新細明體" w:hAnsi="新細明體" w:cs="新細明體" w:hint="eastAsia"/>
                <w:kern w:val="0"/>
              </w:rPr>
              <w:t>難測風雨天機</w:t>
            </w:r>
            <w:proofErr w:type="gramStart"/>
            <w:r>
              <w:rPr>
                <w:rFonts w:ascii="新細明體" w:hAnsi="新細明體" w:cs="新細明體" w:hint="eastAsia"/>
                <w:kern w:val="0"/>
              </w:rPr>
              <w:t>‧</w:t>
            </w:r>
            <w:proofErr w:type="gramEnd"/>
            <w:r>
              <w:rPr>
                <w:rFonts w:ascii="新細明體" w:hAnsi="新細明體" w:cs="新細明體" w:hint="eastAsia"/>
                <w:kern w:val="0"/>
              </w:rPr>
              <w:t>無形看</w:t>
            </w:r>
            <w:proofErr w:type="gramStart"/>
            <w:r>
              <w:rPr>
                <w:rFonts w:ascii="新細明體" w:hAnsi="新細明體" w:cs="新細明體" w:hint="eastAsia"/>
                <w:kern w:val="0"/>
              </w:rPr>
              <w:t>聖訓有形看教訊</w:t>
            </w:r>
            <w:proofErr w:type="gramEnd"/>
          </w:p>
        </w:tc>
        <w:tc>
          <w:tcPr>
            <w:tcW w:w="550" w:type="dxa"/>
            <w:tcBorders>
              <w:top w:val="single" w:sz="4" w:space="0" w:color="auto"/>
              <w:left w:val="nil"/>
              <w:bottom w:val="single" w:sz="4" w:space="0" w:color="auto"/>
              <w:right w:val="single" w:sz="4" w:space="0" w:color="auto"/>
            </w:tcBorders>
            <w:noWrap/>
            <w:vAlign w:val="center"/>
          </w:tcPr>
          <w:p w14:paraId="0D1B6860"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57</w:t>
            </w:r>
          </w:p>
        </w:tc>
        <w:tc>
          <w:tcPr>
            <w:tcW w:w="2870" w:type="dxa"/>
            <w:tcBorders>
              <w:top w:val="single" w:sz="4" w:space="0" w:color="auto"/>
              <w:left w:val="nil"/>
              <w:bottom w:val="single" w:sz="4" w:space="0" w:color="auto"/>
              <w:right w:val="single" w:sz="4" w:space="0" w:color="auto"/>
            </w:tcBorders>
            <w:noWrap/>
            <w:vAlign w:val="center"/>
          </w:tcPr>
          <w:p w14:paraId="6F7FDDF9" w14:textId="77777777" w:rsidR="004057A8" w:rsidRDefault="000E5465">
            <w:pPr>
              <w:widowControl/>
              <w:rPr>
                <w:rFonts w:ascii="新細明體" w:hAnsi="新細明體" w:cs="新細明體"/>
                <w:kern w:val="0"/>
              </w:rPr>
            </w:pPr>
            <w:r>
              <w:rPr>
                <w:rFonts w:ascii="新細明體" w:hAnsi="新細明體" w:cs="新細明體" w:hint="eastAsia"/>
                <w:kern w:val="0"/>
              </w:rPr>
              <w:t>陳敏屏</w:t>
            </w:r>
          </w:p>
        </w:tc>
        <w:tc>
          <w:tcPr>
            <w:tcW w:w="432" w:type="dxa"/>
            <w:tcBorders>
              <w:top w:val="single" w:sz="4" w:space="0" w:color="auto"/>
              <w:left w:val="nil"/>
              <w:bottom w:val="single" w:sz="4" w:space="0" w:color="auto"/>
              <w:right w:val="single" w:sz="4" w:space="0" w:color="auto"/>
            </w:tcBorders>
            <w:noWrap/>
            <w:vAlign w:val="center"/>
          </w:tcPr>
          <w:p w14:paraId="17739504" w14:textId="77777777" w:rsidR="004057A8" w:rsidRDefault="004057A8">
            <w:pPr>
              <w:widowControl/>
              <w:rPr>
                <w:rFonts w:ascii="新細明體" w:hAnsi="新細明體" w:cs="新細明體"/>
                <w:kern w:val="0"/>
              </w:rPr>
            </w:pPr>
          </w:p>
        </w:tc>
      </w:tr>
      <w:tr w:rsidR="004057A8" w14:paraId="66ACFA52"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516323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2005/10</w:t>
            </w:r>
          </w:p>
        </w:tc>
        <w:tc>
          <w:tcPr>
            <w:tcW w:w="716" w:type="dxa"/>
            <w:tcBorders>
              <w:top w:val="single" w:sz="4" w:space="0" w:color="auto"/>
              <w:left w:val="nil"/>
              <w:bottom w:val="single" w:sz="4" w:space="0" w:color="auto"/>
              <w:right w:val="single" w:sz="4" w:space="0" w:color="auto"/>
            </w:tcBorders>
            <w:noWrap/>
            <w:vAlign w:val="center"/>
          </w:tcPr>
          <w:p w14:paraId="4F91413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260</w:t>
            </w:r>
          </w:p>
        </w:tc>
        <w:tc>
          <w:tcPr>
            <w:tcW w:w="2636" w:type="dxa"/>
            <w:tcBorders>
              <w:top w:val="single" w:sz="4" w:space="0" w:color="auto"/>
              <w:left w:val="nil"/>
              <w:bottom w:val="single" w:sz="4" w:space="0" w:color="auto"/>
              <w:right w:val="single" w:sz="4" w:space="0" w:color="auto"/>
            </w:tcBorders>
            <w:noWrap/>
            <w:vAlign w:val="center"/>
          </w:tcPr>
          <w:p w14:paraId="127FE800"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4FF3F5A1"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乙酉年秋季法會總幹事心情告白</w:t>
            </w:r>
          </w:p>
          <w:p w14:paraId="5D231314" w14:textId="77777777" w:rsidR="004057A8" w:rsidRDefault="000E5465">
            <w:pPr>
              <w:widowControl/>
              <w:rPr>
                <w:rFonts w:ascii="新細明體" w:hAnsi="新細明體" w:cs="新細明體"/>
                <w:kern w:val="0"/>
              </w:rPr>
            </w:pPr>
            <w:r>
              <w:rPr>
                <w:rFonts w:ascii="新細明體" w:hAnsi="新細明體" w:cs="新細明體" w:hint="eastAsia"/>
                <w:kern w:val="0"/>
              </w:rPr>
              <w:t xml:space="preserve">過在一身 </w:t>
            </w:r>
            <w:proofErr w:type="gramStart"/>
            <w:r>
              <w:rPr>
                <w:rFonts w:ascii="新細明體" w:hAnsi="新細明體" w:cs="新細明體" w:hint="eastAsia"/>
                <w:kern w:val="0"/>
              </w:rPr>
              <w:t>功歸諸同奮</w:t>
            </w:r>
            <w:proofErr w:type="gramEnd"/>
          </w:p>
        </w:tc>
        <w:tc>
          <w:tcPr>
            <w:tcW w:w="550" w:type="dxa"/>
            <w:tcBorders>
              <w:top w:val="single" w:sz="4" w:space="0" w:color="auto"/>
              <w:left w:val="nil"/>
              <w:bottom w:val="single" w:sz="4" w:space="0" w:color="auto"/>
              <w:right w:val="single" w:sz="4" w:space="0" w:color="auto"/>
            </w:tcBorders>
            <w:noWrap/>
            <w:vAlign w:val="center"/>
          </w:tcPr>
          <w:p w14:paraId="259FCE31"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64</w:t>
            </w:r>
          </w:p>
        </w:tc>
        <w:tc>
          <w:tcPr>
            <w:tcW w:w="2870" w:type="dxa"/>
            <w:tcBorders>
              <w:top w:val="single" w:sz="4" w:space="0" w:color="auto"/>
              <w:left w:val="nil"/>
              <w:bottom w:val="single" w:sz="4" w:space="0" w:color="auto"/>
              <w:right w:val="single" w:sz="4" w:space="0" w:color="auto"/>
            </w:tcBorders>
            <w:noWrap/>
            <w:vAlign w:val="center"/>
          </w:tcPr>
          <w:p w14:paraId="7EB6052A" w14:textId="77777777" w:rsidR="004057A8" w:rsidRDefault="000E5465">
            <w:pPr>
              <w:widowControl/>
              <w:rPr>
                <w:rFonts w:ascii="新細明體" w:hAnsi="新細明體" w:cs="新細明體"/>
                <w:kern w:val="0"/>
              </w:rPr>
            </w:pPr>
            <w:r>
              <w:rPr>
                <w:rFonts w:ascii="新細明體" w:hAnsi="新細明體" w:cs="新細明體" w:hint="eastAsia"/>
                <w:kern w:val="0"/>
              </w:rPr>
              <w:t>楊光了</w:t>
            </w:r>
          </w:p>
        </w:tc>
        <w:tc>
          <w:tcPr>
            <w:tcW w:w="432" w:type="dxa"/>
            <w:tcBorders>
              <w:top w:val="single" w:sz="4" w:space="0" w:color="auto"/>
              <w:left w:val="nil"/>
              <w:bottom w:val="single" w:sz="4" w:space="0" w:color="auto"/>
              <w:right w:val="single" w:sz="4" w:space="0" w:color="auto"/>
            </w:tcBorders>
            <w:noWrap/>
            <w:vAlign w:val="center"/>
          </w:tcPr>
          <w:p w14:paraId="27F11485" w14:textId="77777777" w:rsidR="004057A8" w:rsidRDefault="004057A8">
            <w:pPr>
              <w:widowControl/>
              <w:rPr>
                <w:rFonts w:ascii="新細明體" w:hAnsi="新細明體" w:cs="新細明體"/>
                <w:kern w:val="0"/>
              </w:rPr>
            </w:pPr>
          </w:p>
        </w:tc>
      </w:tr>
      <w:tr w:rsidR="004057A8" w14:paraId="4534EB0F"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50C0AF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2005/10</w:t>
            </w:r>
          </w:p>
        </w:tc>
        <w:tc>
          <w:tcPr>
            <w:tcW w:w="716" w:type="dxa"/>
            <w:tcBorders>
              <w:top w:val="single" w:sz="4" w:space="0" w:color="auto"/>
              <w:left w:val="nil"/>
              <w:bottom w:val="single" w:sz="4" w:space="0" w:color="auto"/>
              <w:right w:val="single" w:sz="4" w:space="0" w:color="auto"/>
            </w:tcBorders>
            <w:noWrap/>
            <w:vAlign w:val="center"/>
          </w:tcPr>
          <w:p w14:paraId="0A0E2E4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260</w:t>
            </w:r>
          </w:p>
        </w:tc>
        <w:tc>
          <w:tcPr>
            <w:tcW w:w="2636" w:type="dxa"/>
            <w:tcBorders>
              <w:top w:val="single" w:sz="4" w:space="0" w:color="auto"/>
              <w:left w:val="nil"/>
              <w:bottom w:val="single" w:sz="4" w:space="0" w:color="auto"/>
              <w:right w:val="single" w:sz="4" w:space="0" w:color="auto"/>
            </w:tcBorders>
            <w:noWrap/>
            <w:vAlign w:val="center"/>
          </w:tcPr>
          <w:p w14:paraId="5D13281F"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42F71989"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法會幕後</w:t>
            </w:r>
          </w:p>
          <w:p w14:paraId="1C9B624E" w14:textId="77777777" w:rsidR="004057A8" w:rsidRDefault="000E5465">
            <w:pPr>
              <w:widowControl/>
              <w:rPr>
                <w:rFonts w:ascii="新細明體" w:hAnsi="新細明體" w:cs="新細明體"/>
                <w:kern w:val="0"/>
              </w:rPr>
            </w:pPr>
            <w:r>
              <w:rPr>
                <w:rFonts w:ascii="新細明體" w:hAnsi="新細明體" w:cs="新細明體" w:hint="eastAsia"/>
                <w:kern w:val="0"/>
              </w:rPr>
              <w:t>各組</w:t>
            </w:r>
            <w:proofErr w:type="gramStart"/>
            <w:r>
              <w:rPr>
                <w:rFonts w:ascii="新細明體" w:hAnsi="新細明體" w:cs="新細明體" w:hint="eastAsia"/>
                <w:kern w:val="0"/>
              </w:rPr>
              <w:t>組長談職司</w:t>
            </w:r>
            <w:proofErr w:type="gramEnd"/>
          </w:p>
        </w:tc>
        <w:tc>
          <w:tcPr>
            <w:tcW w:w="550" w:type="dxa"/>
            <w:tcBorders>
              <w:top w:val="single" w:sz="4" w:space="0" w:color="auto"/>
              <w:left w:val="nil"/>
              <w:bottom w:val="single" w:sz="4" w:space="0" w:color="auto"/>
              <w:right w:val="single" w:sz="4" w:space="0" w:color="auto"/>
            </w:tcBorders>
            <w:noWrap/>
            <w:vAlign w:val="center"/>
          </w:tcPr>
          <w:p w14:paraId="10171365"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68</w:t>
            </w:r>
          </w:p>
        </w:tc>
        <w:tc>
          <w:tcPr>
            <w:tcW w:w="2870" w:type="dxa"/>
            <w:tcBorders>
              <w:top w:val="single" w:sz="4" w:space="0" w:color="auto"/>
              <w:left w:val="nil"/>
              <w:bottom w:val="single" w:sz="4" w:space="0" w:color="auto"/>
              <w:right w:val="single" w:sz="4" w:space="0" w:color="auto"/>
            </w:tcBorders>
            <w:noWrap/>
            <w:vAlign w:val="center"/>
          </w:tcPr>
          <w:p w14:paraId="604FC0FD" w14:textId="77777777" w:rsidR="004057A8" w:rsidRDefault="000E5465">
            <w:pPr>
              <w:widowControl/>
              <w:rPr>
                <w:rFonts w:ascii="新細明體" w:hAnsi="新細明體" w:cs="新細明體"/>
                <w:kern w:val="0"/>
              </w:rPr>
            </w:pPr>
            <w:r>
              <w:rPr>
                <w:rFonts w:ascii="新細明體" w:hAnsi="新細明體" w:cs="新細明體" w:hint="eastAsia"/>
                <w:kern w:val="0"/>
              </w:rPr>
              <w:t>陳敏屏</w:t>
            </w:r>
          </w:p>
        </w:tc>
        <w:tc>
          <w:tcPr>
            <w:tcW w:w="432" w:type="dxa"/>
            <w:tcBorders>
              <w:top w:val="single" w:sz="4" w:space="0" w:color="auto"/>
              <w:left w:val="nil"/>
              <w:bottom w:val="single" w:sz="4" w:space="0" w:color="auto"/>
              <w:right w:val="single" w:sz="4" w:space="0" w:color="auto"/>
            </w:tcBorders>
            <w:noWrap/>
            <w:vAlign w:val="center"/>
          </w:tcPr>
          <w:p w14:paraId="6EAB85B2" w14:textId="77777777" w:rsidR="004057A8" w:rsidRDefault="004057A8">
            <w:pPr>
              <w:widowControl/>
              <w:rPr>
                <w:rFonts w:ascii="新細明體" w:hAnsi="新細明體" w:cs="新細明體"/>
                <w:kern w:val="0"/>
              </w:rPr>
            </w:pPr>
          </w:p>
        </w:tc>
      </w:tr>
      <w:tr w:rsidR="004057A8" w14:paraId="489120E1"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A2A7FC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2005/10</w:t>
            </w:r>
          </w:p>
        </w:tc>
        <w:tc>
          <w:tcPr>
            <w:tcW w:w="716" w:type="dxa"/>
            <w:tcBorders>
              <w:top w:val="single" w:sz="4" w:space="0" w:color="auto"/>
              <w:left w:val="nil"/>
              <w:bottom w:val="single" w:sz="4" w:space="0" w:color="auto"/>
              <w:right w:val="single" w:sz="4" w:space="0" w:color="auto"/>
            </w:tcBorders>
            <w:noWrap/>
            <w:vAlign w:val="center"/>
          </w:tcPr>
          <w:p w14:paraId="6B74F39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260</w:t>
            </w:r>
          </w:p>
        </w:tc>
        <w:tc>
          <w:tcPr>
            <w:tcW w:w="2636" w:type="dxa"/>
            <w:tcBorders>
              <w:top w:val="single" w:sz="4" w:space="0" w:color="auto"/>
              <w:left w:val="nil"/>
              <w:bottom w:val="single" w:sz="4" w:space="0" w:color="auto"/>
              <w:right w:val="single" w:sz="4" w:space="0" w:color="auto"/>
            </w:tcBorders>
            <w:noWrap/>
            <w:vAlign w:val="center"/>
          </w:tcPr>
          <w:p w14:paraId="00B2FE0C"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6DC8B965"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法會奉獻款處理流程</w:t>
            </w:r>
          </w:p>
          <w:p w14:paraId="487D49E2" w14:textId="77777777" w:rsidR="004057A8" w:rsidRDefault="000E5465">
            <w:pPr>
              <w:widowControl/>
              <w:rPr>
                <w:rFonts w:ascii="新細明體" w:hAnsi="新細明體" w:cs="新細明體"/>
                <w:kern w:val="0"/>
              </w:rPr>
            </w:pPr>
            <w:r>
              <w:rPr>
                <w:rFonts w:ascii="新細明體" w:hAnsi="新細明體" w:cs="新細明體" w:hint="eastAsia"/>
                <w:kern w:val="0"/>
              </w:rPr>
              <w:t>明快有效率 公開又透明</w:t>
            </w:r>
          </w:p>
        </w:tc>
        <w:tc>
          <w:tcPr>
            <w:tcW w:w="550" w:type="dxa"/>
            <w:tcBorders>
              <w:top w:val="single" w:sz="4" w:space="0" w:color="auto"/>
              <w:left w:val="nil"/>
              <w:bottom w:val="single" w:sz="4" w:space="0" w:color="auto"/>
              <w:right w:val="single" w:sz="4" w:space="0" w:color="auto"/>
            </w:tcBorders>
            <w:noWrap/>
            <w:vAlign w:val="center"/>
          </w:tcPr>
          <w:p w14:paraId="09884197"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71</w:t>
            </w:r>
          </w:p>
        </w:tc>
        <w:tc>
          <w:tcPr>
            <w:tcW w:w="2870" w:type="dxa"/>
            <w:tcBorders>
              <w:top w:val="single" w:sz="4" w:space="0" w:color="auto"/>
              <w:left w:val="nil"/>
              <w:bottom w:val="single" w:sz="4" w:space="0" w:color="auto"/>
              <w:right w:val="single" w:sz="4" w:space="0" w:color="auto"/>
            </w:tcBorders>
            <w:noWrap/>
            <w:vAlign w:val="center"/>
          </w:tcPr>
          <w:p w14:paraId="4B48F334" w14:textId="77777777" w:rsidR="004057A8" w:rsidRDefault="000E5465">
            <w:pPr>
              <w:widowControl/>
              <w:rPr>
                <w:rFonts w:ascii="新細明體" w:hAnsi="新細明體" w:cs="新細明體"/>
                <w:kern w:val="0"/>
              </w:rPr>
            </w:pPr>
            <w:r>
              <w:rPr>
                <w:rFonts w:ascii="新細明體" w:hAnsi="新細明體" w:cs="新細明體" w:hint="eastAsia"/>
                <w:kern w:val="0"/>
              </w:rPr>
              <w:t>陳敏屏</w:t>
            </w:r>
            <w:proofErr w:type="gramStart"/>
            <w:r>
              <w:rPr>
                <w:rFonts w:ascii="新細明體" w:hAnsi="新細明體" w:cs="新細明體" w:hint="eastAsia"/>
                <w:kern w:val="0"/>
              </w:rPr>
              <w:t>˙</w:t>
            </w:r>
            <w:proofErr w:type="gramEnd"/>
            <w:r>
              <w:rPr>
                <w:rFonts w:ascii="新細明體" w:hAnsi="新細明體" w:cs="新細明體" w:hint="eastAsia"/>
                <w:kern w:val="0"/>
              </w:rPr>
              <w:t>吳月行</w:t>
            </w:r>
          </w:p>
        </w:tc>
        <w:tc>
          <w:tcPr>
            <w:tcW w:w="432" w:type="dxa"/>
            <w:tcBorders>
              <w:top w:val="single" w:sz="4" w:space="0" w:color="auto"/>
              <w:left w:val="nil"/>
              <w:bottom w:val="single" w:sz="4" w:space="0" w:color="auto"/>
              <w:right w:val="single" w:sz="4" w:space="0" w:color="auto"/>
            </w:tcBorders>
            <w:noWrap/>
            <w:vAlign w:val="center"/>
          </w:tcPr>
          <w:p w14:paraId="48A6F851" w14:textId="77777777" w:rsidR="004057A8" w:rsidRDefault="004057A8">
            <w:pPr>
              <w:widowControl/>
              <w:rPr>
                <w:rFonts w:ascii="新細明體" w:hAnsi="新細明體" w:cs="新細明體"/>
                <w:kern w:val="0"/>
              </w:rPr>
            </w:pPr>
          </w:p>
        </w:tc>
      </w:tr>
      <w:tr w:rsidR="004057A8" w14:paraId="4B3920D9"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2A72F5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2005/10</w:t>
            </w:r>
          </w:p>
        </w:tc>
        <w:tc>
          <w:tcPr>
            <w:tcW w:w="716" w:type="dxa"/>
            <w:tcBorders>
              <w:top w:val="single" w:sz="4" w:space="0" w:color="auto"/>
              <w:left w:val="nil"/>
              <w:bottom w:val="single" w:sz="4" w:space="0" w:color="auto"/>
              <w:right w:val="single" w:sz="4" w:space="0" w:color="auto"/>
            </w:tcBorders>
            <w:noWrap/>
            <w:vAlign w:val="center"/>
          </w:tcPr>
          <w:p w14:paraId="62CF905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260</w:t>
            </w:r>
          </w:p>
        </w:tc>
        <w:tc>
          <w:tcPr>
            <w:tcW w:w="2636" w:type="dxa"/>
            <w:tcBorders>
              <w:top w:val="single" w:sz="4" w:space="0" w:color="auto"/>
              <w:left w:val="nil"/>
              <w:bottom w:val="single" w:sz="4" w:space="0" w:color="auto"/>
              <w:right w:val="single" w:sz="4" w:space="0" w:color="auto"/>
            </w:tcBorders>
            <w:noWrap/>
            <w:vAlign w:val="center"/>
          </w:tcPr>
          <w:p w14:paraId="4FE0555C"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6C378469"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同奮心得</w:t>
            </w:r>
          </w:p>
          <w:p w14:paraId="28DF8FC1" w14:textId="77777777" w:rsidR="004057A8" w:rsidRDefault="000E5465">
            <w:pPr>
              <w:widowControl/>
              <w:rPr>
                <w:rFonts w:ascii="新細明體" w:hAnsi="新細明體" w:cs="新細明體"/>
                <w:kern w:val="0"/>
              </w:rPr>
            </w:pPr>
            <w:r>
              <w:rPr>
                <w:rFonts w:ascii="新細明體" w:hAnsi="新細明體" w:cs="新細明體" w:hint="eastAsia"/>
                <w:kern w:val="0"/>
              </w:rPr>
              <w:t>穿越時空傳遞愛 何樂而不為呢</w:t>
            </w:r>
          </w:p>
        </w:tc>
        <w:tc>
          <w:tcPr>
            <w:tcW w:w="550" w:type="dxa"/>
            <w:tcBorders>
              <w:top w:val="single" w:sz="4" w:space="0" w:color="auto"/>
              <w:left w:val="nil"/>
              <w:bottom w:val="single" w:sz="4" w:space="0" w:color="auto"/>
              <w:right w:val="single" w:sz="4" w:space="0" w:color="auto"/>
            </w:tcBorders>
            <w:noWrap/>
            <w:vAlign w:val="center"/>
          </w:tcPr>
          <w:p w14:paraId="239AB043"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72</w:t>
            </w:r>
          </w:p>
        </w:tc>
        <w:tc>
          <w:tcPr>
            <w:tcW w:w="2870" w:type="dxa"/>
            <w:tcBorders>
              <w:top w:val="single" w:sz="4" w:space="0" w:color="auto"/>
              <w:left w:val="nil"/>
              <w:bottom w:val="single" w:sz="4" w:space="0" w:color="auto"/>
              <w:right w:val="single" w:sz="4" w:space="0" w:color="auto"/>
            </w:tcBorders>
            <w:noWrap/>
            <w:vAlign w:val="center"/>
          </w:tcPr>
          <w:p w14:paraId="0068C952"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羅月聞˙</w:t>
            </w:r>
            <w:proofErr w:type="gramEnd"/>
            <w:r>
              <w:rPr>
                <w:rFonts w:ascii="新細明體" w:hAnsi="新細明體" w:cs="新細明體" w:hint="eastAsia"/>
                <w:kern w:val="0"/>
              </w:rPr>
              <w:t>林宜楷</w:t>
            </w:r>
          </w:p>
        </w:tc>
        <w:tc>
          <w:tcPr>
            <w:tcW w:w="432" w:type="dxa"/>
            <w:tcBorders>
              <w:top w:val="single" w:sz="4" w:space="0" w:color="auto"/>
              <w:left w:val="nil"/>
              <w:bottom w:val="single" w:sz="4" w:space="0" w:color="auto"/>
              <w:right w:val="single" w:sz="4" w:space="0" w:color="auto"/>
            </w:tcBorders>
            <w:noWrap/>
            <w:vAlign w:val="center"/>
          </w:tcPr>
          <w:p w14:paraId="4EFFED22" w14:textId="77777777" w:rsidR="004057A8" w:rsidRDefault="004057A8">
            <w:pPr>
              <w:widowControl/>
              <w:rPr>
                <w:rFonts w:ascii="新細明體" w:hAnsi="新細明體" w:cs="新細明體"/>
                <w:kern w:val="0"/>
              </w:rPr>
            </w:pPr>
          </w:p>
        </w:tc>
      </w:tr>
      <w:tr w:rsidR="004057A8" w14:paraId="5149F20C"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9ADF17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2005/10</w:t>
            </w:r>
          </w:p>
        </w:tc>
        <w:tc>
          <w:tcPr>
            <w:tcW w:w="716" w:type="dxa"/>
            <w:tcBorders>
              <w:top w:val="single" w:sz="4" w:space="0" w:color="auto"/>
              <w:left w:val="nil"/>
              <w:bottom w:val="single" w:sz="4" w:space="0" w:color="auto"/>
              <w:right w:val="single" w:sz="4" w:space="0" w:color="auto"/>
            </w:tcBorders>
            <w:noWrap/>
            <w:vAlign w:val="center"/>
          </w:tcPr>
          <w:p w14:paraId="5115F4E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260</w:t>
            </w:r>
          </w:p>
        </w:tc>
        <w:tc>
          <w:tcPr>
            <w:tcW w:w="2636" w:type="dxa"/>
            <w:tcBorders>
              <w:top w:val="single" w:sz="4" w:space="0" w:color="auto"/>
              <w:left w:val="nil"/>
              <w:bottom w:val="single" w:sz="4" w:space="0" w:color="auto"/>
              <w:right w:val="single" w:sz="4" w:space="0" w:color="auto"/>
            </w:tcBorders>
            <w:noWrap/>
            <w:vAlign w:val="center"/>
          </w:tcPr>
          <w:p w14:paraId="5261B12A"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08D67147"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龍華會期加強持</w:t>
            </w:r>
            <w:proofErr w:type="gramStart"/>
            <w:r>
              <w:rPr>
                <w:rFonts w:ascii="新細明體" w:hAnsi="新細明體" w:cs="新細明體" w:hint="eastAsia"/>
                <w:kern w:val="0"/>
                <w:szCs w:val="24"/>
              </w:rPr>
              <w:t>誦經典</w:t>
            </w:r>
            <w:proofErr w:type="gramEnd"/>
            <w:r>
              <w:rPr>
                <w:rFonts w:ascii="新細明體" w:hAnsi="新細明體" w:cs="新細明體" w:hint="eastAsia"/>
                <w:kern w:val="0"/>
                <w:szCs w:val="24"/>
              </w:rPr>
              <w:t>之時地與特殊規定</w:t>
            </w:r>
          </w:p>
          <w:p w14:paraId="25C45C2E"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意誠念真</w:t>
            </w:r>
            <w:proofErr w:type="gramEnd"/>
            <w:r>
              <w:rPr>
                <w:rFonts w:ascii="新細明體" w:hAnsi="新細明體" w:cs="新細明體" w:hint="eastAsia"/>
                <w:kern w:val="0"/>
              </w:rPr>
              <w:t xml:space="preserve"> 靈我方能和鳴共振</w:t>
            </w:r>
          </w:p>
        </w:tc>
        <w:tc>
          <w:tcPr>
            <w:tcW w:w="550" w:type="dxa"/>
            <w:tcBorders>
              <w:top w:val="single" w:sz="4" w:space="0" w:color="auto"/>
              <w:left w:val="nil"/>
              <w:bottom w:val="single" w:sz="4" w:space="0" w:color="auto"/>
              <w:right w:val="single" w:sz="4" w:space="0" w:color="auto"/>
            </w:tcBorders>
            <w:noWrap/>
            <w:vAlign w:val="center"/>
          </w:tcPr>
          <w:p w14:paraId="79110AB4"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75</w:t>
            </w:r>
          </w:p>
        </w:tc>
        <w:tc>
          <w:tcPr>
            <w:tcW w:w="2870" w:type="dxa"/>
            <w:tcBorders>
              <w:top w:val="single" w:sz="4" w:space="0" w:color="auto"/>
              <w:left w:val="nil"/>
              <w:bottom w:val="single" w:sz="4" w:space="0" w:color="auto"/>
              <w:right w:val="single" w:sz="4" w:space="0" w:color="auto"/>
            </w:tcBorders>
            <w:noWrap/>
            <w:vAlign w:val="center"/>
          </w:tcPr>
          <w:p w14:paraId="1DD48BDC" w14:textId="77777777" w:rsidR="004057A8" w:rsidRDefault="000E5465">
            <w:pPr>
              <w:widowControl/>
              <w:rPr>
                <w:rFonts w:ascii="新細明體" w:hAnsi="新細明體" w:cs="新細明體"/>
                <w:kern w:val="0"/>
              </w:rPr>
            </w:pPr>
            <w:r>
              <w:rPr>
                <w:rFonts w:ascii="新細明體" w:hAnsi="新細明體" w:cs="新細明體" w:hint="eastAsia"/>
                <w:kern w:val="0"/>
              </w:rPr>
              <w:t>吳月行</w:t>
            </w:r>
          </w:p>
        </w:tc>
        <w:tc>
          <w:tcPr>
            <w:tcW w:w="432" w:type="dxa"/>
            <w:tcBorders>
              <w:top w:val="single" w:sz="4" w:space="0" w:color="auto"/>
              <w:left w:val="nil"/>
              <w:bottom w:val="single" w:sz="4" w:space="0" w:color="auto"/>
              <w:right w:val="single" w:sz="4" w:space="0" w:color="auto"/>
            </w:tcBorders>
            <w:noWrap/>
            <w:vAlign w:val="center"/>
          </w:tcPr>
          <w:p w14:paraId="7E06431F" w14:textId="77777777" w:rsidR="004057A8" w:rsidRDefault="004057A8">
            <w:pPr>
              <w:widowControl/>
              <w:rPr>
                <w:rFonts w:ascii="新細明體" w:hAnsi="新細明體" w:cs="新細明體"/>
                <w:kern w:val="0"/>
              </w:rPr>
            </w:pPr>
          </w:p>
        </w:tc>
      </w:tr>
      <w:tr w:rsidR="004057A8" w14:paraId="62B7107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CD7A4E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2005/10</w:t>
            </w:r>
          </w:p>
        </w:tc>
        <w:tc>
          <w:tcPr>
            <w:tcW w:w="716" w:type="dxa"/>
            <w:tcBorders>
              <w:top w:val="single" w:sz="4" w:space="0" w:color="auto"/>
              <w:left w:val="nil"/>
              <w:bottom w:val="single" w:sz="4" w:space="0" w:color="auto"/>
              <w:right w:val="single" w:sz="4" w:space="0" w:color="auto"/>
            </w:tcBorders>
            <w:noWrap/>
            <w:vAlign w:val="center"/>
          </w:tcPr>
          <w:p w14:paraId="17DD228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260</w:t>
            </w:r>
          </w:p>
        </w:tc>
        <w:tc>
          <w:tcPr>
            <w:tcW w:w="2636" w:type="dxa"/>
            <w:tcBorders>
              <w:top w:val="single" w:sz="4" w:space="0" w:color="auto"/>
              <w:left w:val="nil"/>
              <w:bottom w:val="single" w:sz="4" w:space="0" w:color="auto"/>
              <w:right w:val="single" w:sz="4" w:space="0" w:color="auto"/>
            </w:tcBorders>
            <w:noWrap/>
            <w:vAlign w:val="center"/>
          </w:tcPr>
          <w:p w14:paraId="198195BE"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1B5A5C90" w14:textId="77777777" w:rsidR="004057A8" w:rsidRDefault="000E5465">
            <w:pPr>
              <w:widowControl/>
              <w:rPr>
                <w:rFonts w:ascii="新細明體" w:hAnsi="新細明體" w:cs="新細明體"/>
                <w:kern w:val="0"/>
                <w:sz w:val="20"/>
              </w:rPr>
            </w:pPr>
            <w:proofErr w:type="gramStart"/>
            <w:r>
              <w:rPr>
                <w:rFonts w:ascii="新細明體" w:hAnsi="新細明體" w:cs="新細明體" w:hint="eastAsia"/>
                <w:kern w:val="0"/>
                <w:sz w:val="20"/>
              </w:rPr>
              <w:t>光猛</w:t>
            </w:r>
            <w:proofErr w:type="gramEnd"/>
            <w:r>
              <w:rPr>
                <w:rFonts w:ascii="新細明體" w:hAnsi="新細明體" w:cs="新細明體" w:hint="eastAsia"/>
                <w:kern w:val="0"/>
                <w:sz w:val="20"/>
              </w:rPr>
              <w:t>、光</w:t>
            </w:r>
            <w:proofErr w:type="gramStart"/>
            <w:r>
              <w:rPr>
                <w:rFonts w:ascii="新細明體" w:hAnsi="新細明體" w:cs="新細明體" w:hint="eastAsia"/>
                <w:kern w:val="0"/>
                <w:sz w:val="20"/>
              </w:rPr>
              <w:t>樞</w:t>
            </w:r>
            <w:proofErr w:type="gramEnd"/>
            <w:r>
              <w:rPr>
                <w:rFonts w:ascii="新細明體" w:hAnsi="新細明體" w:cs="新細明體" w:hint="eastAsia"/>
                <w:kern w:val="0"/>
                <w:sz w:val="20"/>
              </w:rPr>
              <w:t>、光活、敏</w:t>
            </w:r>
            <w:proofErr w:type="gramStart"/>
            <w:r>
              <w:rPr>
                <w:rFonts w:ascii="新細明體" w:hAnsi="新細明體" w:cs="新細明體" w:hint="eastAsia"/>
                <w:kern w:val="0"/>
                <w:sz w:val="20"/>
              </w:rPr>
              <w:t>堅</w:t>
            </w:r>
            <w:proofErr w:type="gramEnd"/>
            <w:r>
              <w:rPr>
                <w:rFonts w:ascii="新細明體" w:hAnsi="新細明體" w:cs="新細明體" w:hint="eastAsia"/>
                <w:kern w:val="0"/>
                <w:sz w:val="20"/>
              </w:rPr>
              <w:t>、敏源、</w:t>
            </w:r>
            <w:proofErr w:type="gramStart"/>
            <w:r>
              <w:rPr>
                <w:rFonts w:ascii="新細明體" w:hAnsi="新細明體" w:cs="新細明體" w:hint="eastAsia"/>
                <w:kern w:val="0"/>
                <w:sz w:val="20"/>
              </w:rPr>
              <w:t>光爐</w:t>
            </w:r>
            <w:proofErr w:type="gramEnd"/>
            <w:r>
              <w:rPr>
                <w:rFonts w:ascii="新細明體" w:hAnsi="新細明體" w:cs="新細明體" w:hint="eastAsia"/>
                <w:kern w:val="0"/>
                <w:sz w:val="20"/>
              </w:rPr>
              <w:t>、光行等七位樞機</w:t>
            </w:r>
          </w:p>
          <w:p w14:paraId="749DBF2D" w14:textId="77777777" w:rsidR="004057A8" w:rsidRDefault="000E5465">
            <w:pPr>
              <w:widowControl/>
              <w:rPr>
                <w:rFonts w:ascii="新細明體" w:hAnsi="新細明體" w:cs="新細明體"/>
                <w:kern w:val="0"/>
              </w:rPr>
            </w:pPr>
            <w:r>
              <w:rPr>
                <w:rFonts w:ascii="新細明體" w:hAnsi="新細明體" w:cs="新細明體" w:hint="eastAsia"/>
                <w:kern w:val="0"/>
              </w:rPr>
              <w:lastRenderedPageBreak/>
              <w:t>第十屆樞機使者當選人背景資料介紹</w:t>
            </w:r>
          </w:p>
        </w:tc>
        <w:tc>
          <w:tcPr>
            <w:tcW w:w="550" w:type="dxa"/>
            <w:tcBorders>
              <w:top w:val="single" w:sz="4" w:space="0" w:color="auto"/>
              <w:left w:val="nil"/>
              <w:bottom w:val="single" w:sz="4" w:space="0" w:color="auto"/>
              <w:right w:val="single" w:sz="4" w:space="0" w:color="auto"/>
            </w:tcBorders>
            <w:noWrap/>
            <w:vAlign w:val="center"/>
          </w:tcPr>
          <w:p w14:paraId="62BC0A65"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lastRenderedPageBreak/>
              <w:t>76</w:t>
            </w:r>
          </w:p>
        </w:tc>
        <w:tc>
          <w:tcPr>
            <w:tcW w:w="2870" w:type="dxa"/>
            <w:tcBorders>
              <w:top w:val="single" w:sz="4" w:space="0" w:color="auto"/>
              <w:left w:val="nil"/>
              <w:bottom w:val="single" w:sz="4" w:space="0" w:color="auto"/>
              <w:right w:val="single" w:sz="4" w:space="0" w:color="auto"/>
            </w:tcBorders>
            <w:noWrap/>
            <w:vAlign w:val="center"/>
          </w:tcPr>
          <w:p w14:paraId="62E7B801" w14:textId="77777777" w:rsidR="004057A8" w:rsidRDefault="000E5465">
            <w:pPr>
              <w:widowControl/>
              <w:rPr>
                <w:rFonts w:ascii="新細明體" w:hAnsi="新細明體" w:cs="新細明體"/>
                <w:kern w:val="0"/>
              </w:rPr>
            </w:pPr>
            <w:r>
              <w:rPr>
                <w:rFonts w:ascii="新細明體" w:hAnsi="新細明體" w:cs="新細明體" w:hint="eastAsia"/>
                <w:kern w:val="0"/>
              </w:rPr>
              <w:t>傳道使者團</w:t>
            </w:r>
            <w:proofErr w:type="gramStart"/>
            <w:r>
              <w:rPr>
                <w:rFonts w:ascii="新細明體" w:hAnsi="新細明體" w:cs="新細明體" w:hint="eastAsia"/>
                <w:kern w:val="0"/>
              </w:rPr>
              <w:t>˙</w:t>
            </w:r>
            <w:proofErr w:type="gramEnd"/>
            <w:r>
              <w:rPr>
                <w:rFonts w:ascii="新細明體" w:hAnsi="新細明體" w:cs="新細明體" w:hint="eastAsia"/>
                <w:kern w:val="0"/>
              </w:rPr>
              <w:t>樞機院</w:t>
            </w:r>
          </w:p>
        </w:tc>
        <w:tc>
          <w:tcPr>
            <w:tcW w:w="432" w:type="dxa"/>
            <w:tcBorders>
              <w:top w:val="single" w:sz="4" w:space="0" w:color="auto"/>
              <w:left w:val="nil"/>
              <w:bottom w:val="single" w:sz="4" w:space="0" w:color="auto"/>
              <w:right w:val="single" w:sz="4" w:space="0" w:color="auto"/>
            </w:tcBorders>
            <w:noWrap/>
            <w:vAlign w:val="center"/>
          </w:tcPr>
          <w:p w14:paraId="6E8AED1B" w14:textId="77777777" w:rsidR="004057A8" w:rsidRDefault="004057A8">
            <w:pPr>
              <w:widowControl/>
              <w:rPr>
                <w:rFonts w:ascii="新細明體" w:hAnsi="新細明體" w:cs="新細明體"/>
                <w:kern w:val="0"/>
              </w:rPr>
            </w:pPr>
          </w:p>
        </w:tc>
      </w:tr>
      <w:tr w:rsidR="004057A8" w14:paraId="5B023AAD"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400194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2005/10</w:t>
            </w:r>
          </w:p>
        </w:tc>
        <w:tc>
          <w:tcPr>
            <w:tcW w:w="716" w:type="dxa"/>
            <w:tcBorders>
              <w:top w:val="single" w:sz="4" w:space="0" w:color="auto"/>
              <w:left w:val="nil"/>
              <w:bottom w:val="single" w:sz="4" w:space="0" w:color="auto"/>
              <w:right w:val="single" w:sz="4" w:space="0" w:color="auto"/>
            </w:tcBorders>
            <w:noWrap/>
            <w:vAlign w:val="center"/>
          </w:tcPr>
          <w:p w14:paraId="32D65D0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260</w:t>
            </w:r>
          </w:p>
        </w:tc>
        <w:tc>
          <w:tcPr>
            <w:tcW w:w="2636" w:type="dxa"/>
            <w:tcBorders>
              <w:top w:val="single" w:sz="4" w:space="0" w:color="auto"/>
              <w:left w:val="nil"/>
              <w:bottom w:val="single" w:sz="4" w:space="0" w:color="auto"/>
              <w:right w:val="single" w:sz="4" w:space="0" w:color="auto"/>
            </w:tcBorders>
            <w:noWrap/>
            <w:vAlign w:val="center"/>
          </w:tcPr>
          <w:p w14:paraId="64BCDEFD" w14:textId="77777777" w:rsidR="004057A8" w:rsidRDefault="000E5465">
            <w:pPr>
              <w:widowControl/>
              <w:rPr>
                <w:rFonts w:ascii="新細明體" w:hAnsi="新細明體" w:cs="新細明體"/>
                <w:kern w:val="0"/>
              </w:rPr>
            </w:pPr>
            <w:r>
              <w:rPr>
                <w:rFonts w:ascii="新細明體" w:hAnsi="新細明體" w:cs="新細明體" w:hint="eastAsia"/>
                <w:kern w:val="0"/>
              </w:rPr>
              <w:t>首席</w:t>
            </w:r>
            <w:proofErr w:type="gramStart"/>
            <w:r>
              <w:rPr>
                <w:rFonts w:ascii="新細明體" w:hAnsi="新細明體" w:cs="新細明體" w:hint="eastAsia"/>
                <w:kern w:val="0"/>
              </w:rPr>
              <w:t>闡</w:t>
            </w:r>
            <w:proofErr w:type="gramEnd"/>
            <w:r>
              <w:rPr>
                <w:rFonts w:ascii="新細明體" w:hAnsi="新細明體"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3CC3883F"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願與先生協力同步 繼承師尊未竟心願</w:t>
            </w:r>
          </w:p>
          <w:p w14:paraId="344EA7CA" w14:textId="77777777" w:rsidR="004057A8" w:rsidRDefault="000E5465">
            <w:pPr>
              <w:widowControl/>
              <w:rPr>
                <w:rFonts w:ascii="新細明體" w:hAnsi="新細明體" w:cs="新細明體"/>
                <w:kern w:val="0"/>
                <w:sz w:val="20"/>
              </w:rPr>
            </w:pPr>
            <w:r>
              <w:rPr>
                <w:rFonts w:ascii="新細明體" w:hAnsi="新細明體" w:cs="新細明體" w:hint="eastAsia"/>
                <w:kern w:val="0"/>
              </w:rPr>
              <w:t xml:space="preserve">挽狂瀾 </w:t>
            </w:r>
            <w:proofErr w:type="gramStart"/>
            <w:r>
              <w:rPr>
                <w:rFonts w:ascii="新細明體" w:hAnsi="新細明體" w:cs="新細明體" w:hint="eastAsia"/>
                <w:kern w:val="0"/>
              </w:rPr>
              <w:t>救末劫</w:t>
            </w:r>
            <w:proofErr w:type="gramEnd"/>
            <w:r>
              <w:rPr>
                <w:rFonts w:ascii="新細明體" w:hAnsi="新細明體" w:cs="新細明體" w:hint="eastAsia"/>
                <w:kern w:val="0"/>
              </w:rPr>
              <w:t xml:space="preserve"> 繼絕學 傳薪火</w:t>
            </w:r>
            <w:r>
              <w:rPr>
                <w:rFonts w:ascii="新細明體" w:hAnsi="新細明體" w:cs="新細明體" w:hint="eastAsia"/>
                <w:kern w:val="0"/>
                <w:sz w:val="20"/>
              </w:rPr>
              <w:t xml:space="preserve"> </w:t>
            </w:r>
            <w:proofErr w:type="gramStart"/>
            <w:r>
              <w:rPr>
                <w:rFonts w:ascii="新細明體" w:hAnsi="新細明體" w:cs="新細明體" w:hint="eastAsia"/>
                <w:kern w:val="0"/>
                <w:sz w:val="20"/>
              </w:rPr>
              <w:t>敦聘敏憲同奮為</w:t>
            </w:r>
            <w:proofErr w:type="gramEnd"/>
            <w:r>
              <w:rPr>
                <w:rFonts w:ascii="新細明體" w:hAnsi="新細明體" w:cs="新細明體" w:hint="eastAsia"/>
                <w:kern w:val="0"/>
                <w:sz w:val="20"/>
              </w:rPr>
              <w:t>天人研究學院院長書函</w:t>
            </w:r>
          </w:p>
        </w:tc>
        <w:tc>
          <w:tcPr>
            <w:tcW w:w="550" w:type="dxa"/>
            <w:tcBorders>
              <w:top w:val="single" w:sz="4" w:space="0" w:color="auto"/>
              <w:left w:val="nil"/>
              <w:bottom w:val="single" w:sz="4" w:space="0" w:color="auto"/>
              <w:right w:val="single" w:sz="4" w:space="0" w:color="auto"/>
            </w:tcBorders>
            <w:noWrap/>
            <w:vAlign w:val="center"/>
          </w:tcPr>
          <w:p w14:paraId="4887AE20"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04</w:t>
            </w:r>
          </w:p>
        </w:tc>
        <w:tc>
          <w:tcPr>
            <w:tcW w:w="2870" w:type="dxa"/>
            <w:tcBorders>
              <w:top w:val="single" w:sz="4" w:space="0" w:color="auto"/>
              <w:left w:val="nil"/>
              <w:bottom w:val="single" w:sz="4" w:space="0" w:color="auto"/>
              <w:right w:val="single" w:sz="4" w:space="0" w:color="auto"/>
            </w:tcBorders>
            <w:noWrap/>
            <w:vAlign w:val="center"/>
          </w:tcPr>
          <w:p w14:paraId="182FCEE1" w14:textId="77777777" w:rsidR="004057A8" w:rsidRDefault="000E5465">
            <w:pPr>
              <w:widowControl/>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7D204BA0" w14:textId="77777777" w:rsidR="004057A8" w:rsidRDefault="004057A8">
            <w:pPr>
              <w:widowControl/>
              <w:rPr>
                <w:rFonts w:ascii="新細明體" w:hAnsi="新細明體" w:cs="新細明體"/>
                <w:kern w:val="0"/>
              </w:rPr>
            </w:pPr>
          </w:p>
        </w:tc>
      </w:tr>
      <w:tr w:rsidR="004057A8" w14:paraId="56E3F73A"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F91DAE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2005/10</w:t>
            </w:r>
          </w:p>
        </w:tc>
        <w:tc>
          <w:tcPr>
            <w:tcW w:w="716" w:type="dxa"/>
            <w:tcBorders>
              <w:top w:val="single" w:sz="4" w:space="0" w:color="auto"/>
              <w:left w:val="nil"/>
              <w:bottom w:val="single" w:sz="4" w:space="0" w:color="auto"/>
              <w:right w:val="single" w:sz="4" w:space="0" w:color="auto"/>
            </w:tcBorders>
            <w:noWrap/>
            <w:vAlign w:val="center"/>
          </w:tcPr>
          <w:p w14:paraId="1988E5B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260</w:t>
            </w:r>
          </w:p>
        </w:tc>
        <w:tc>
          <w:tcPr>
            <w:tcW w:w="2636" w:type="dxa"/>
            <w:tcBorders>
              <w:top w:val="single" w:sz="4" w:space="0" w:color="auto"/>
              <w:left w:val="nil"/>
              <w:bottom w:val="single" w:sz="4" w:space="0" w:color="auto"/>
              <w:right w:val="single" w:sz="4" w:space="0" w:color="auto"/>
            </w:tcBorders>
            <w:noWrap/>
            <w:vAlign w:val="center"/>
          </w:tcPr>
          <w:p w14:paraId="33E207C8" w14:textId="77777777" w:rsidR="004057A8" w:rsidRDefault="000E5465">
            <w:pPr>
              <w:widowControl/>
              <w:rPr>
                <w:rFonts w:ascii="新細明體" w:hAnsi="新細明體" w:cs="新細明體"/>
                <w:kern w:val="0"/>
              </w:rPr>
            </w:pPr>
            <w:r>
              <w:rPr>
                <w:rFonts w:ascii="新細明體" w:hAnsi="新細明體" w:cs="新細明體" w:hint="eastAsia"/>
                <w:kern w:val="0"/>
              </w:rPr>
              <w:t>首席</w:t>
            </w:r>
            <w:proofErr w:type="gramStart"/>
            <w:r>
              <w:rPr>
                <w:rFonts w:ascii="新細明體" w:hAnsi="新細明體" w:cs="新細明體" w:hint="eastAsia"/>
                <w:kern w:val="0"/>
              </w:rPr>
              <w:t>闡</w:t>
            </w:r>
            <w:proofErr w:type="gramEnd"/>
            <w:r>
              <w:rPr>
                <w:rFonts w:ascii="新細明體" w:hAnsi="新細明體"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01515D20"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新的十年 我們要接著講 在九十四年度傳道使者、傳教使者</w:t>
            </w:r>
            <w:proofErr w:type="gramStart"/>
            <w:r>
              <w:rPr>
                <w:rFonts w:ascii="新細明體" w:hAnsi="新細明體" w:cs="新細明體" w:hint="eastAsia"/>
                <w:kern w:val="0"/>
                <w:sz w:val="20"/>
              </w:rPr>
              <w:t>複</w:t>
            </w:r>
            <w:proofErr w:type="gramEnd"/>
            <w:r>
              <w:rPr>
                <w:rFonts w:ascii="新細明體" w:hAnsi="新細明體" w:cs="新細明體" w:hint="eastAsia"/>
                <w:kern w:val="0"/>
                <w:sz w:val="20"/>
              </w:rPr>
              <w:t>訓班結訓講話</w:t>
            </w:r>
          </w:p>
          <w:p w14:paraId="296E4375"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實修善德天</w:t>
            </w:r>
            <w:proofErr w:type="gramEnd"/>
            <w:r>
              <w:rPr>
                <w:rFonts w:ascii="新細明體" w:hAnsi="新細明體" w:cs="新細明體" w:hint="eastAsia"/>
                <w:kern w:val="0"/>
              </w:rPr>
              <w:t>人和合 光大天人實學新境界</w:t>
            </w:r>
          </w:p>
        </w:tc>
        <w:tc>
          <w:tcPr>
            <w:tcW w:w="550" w:type="dxa"/>
            <w:tcBorders>
              <w:top w:val="single" w:sz="4" w:space="0" w:color="auto"/>
              <w:left w:val="nil"/>
              <w:bottom w:val="single" w:sz="4" w:space="0" w:color="auto"/>
              <w:right w:val="single" w:sz="4" w:space="0" w:color="auto"/>
            </w:tcBorders>
            <w:noWrap/>
            <w:vAlign w:val="center"/>
          </w:tcPr>
          <w:p w14:paraId="061EA724"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08</w:t>
            </w:r>
          </w:p>
        </w:tc>
        <w:tc>
          <w:tcPr>
            <w:tcW w:w="2870" w:type="dxa"/>
            <w:tcBorders>
              <w:top w:val="single" w:sz="4" w:space="0" w:color="auto"/>
              <w:left w:val="nil"/>
              <w:bottom w:val="single" w:sz="4" w:space="0" w:color="auto"/>
              <w:right w:val="single" w:sz="4" w:space="0" w:color="auto"/>
            </w:tcBorders>
            <w:noWrap/>
            <w:vAlign w:val="center"/>
          </w:tcPr>
          <w:p w14:paraId="60FEC191" w14:textId="77777777" w:rsidR="004057A8" w:rsidRDefault="000E5465">
            <w:pPr>
              <w:widowControl/>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2854C3B0" w14:textId="77777777" w:rsidR="004057A8" w:rsidRDefault="004057A8">
            <w:pPr>
              <w:widowControl/>
              <w:rPr>
                <w:rFonts w:ascii="新細明體" w:hAnsi="新細明體" w:cs="新細明體"/>
                <w:kern w:val="0"/>
              </w:rPr>
            </w:pPr>
          </w:p>
        </w:tc>
      </w:tr>
      <w:tr w:rsidR="004057A8" w14:paraId="37B96360"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290401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2005/10</w:t>
            </w:r>
          </w:p>
        </w:tc>
        <w:tc>
          <w:tcPr>
            <w:tcW w:w="716" w:type="dxa"/>
            <w:tcBorders>
              <w:top w:val="single" w:sz="4" w:space="0" w:color="auto"/>
              <w:left w:val="nil"/>
              <w:bottom w:val="single" w:sz="4" w:space="0" w:color="auto"/>
              <w:right w:val="single" w:sz="4" w:space="0" w:color="auto"/>
            </w:tcBorders>
            <w:noWrap/>
            <w:vAlign w:val="center"/>
          </w:tcPr>
          <w:p w14:paraId="72F6976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260</w:t>
            </w:r>
          </w:p>
        </w:tc>
        <w:tc>
          <w:tcPr>
            <w:tcW w:w="2636" w:type="dxa"/>
            <w:tcBorders>
              <w:top w:val="single" w:sz="4" w:space="0" w:color="auto"/>
              <w:left w:val="nil"/>
              <w:bottom w:val="single" w:sz="4" w:space="0" w:color="auto"/>
              <w:right w:val="single" w:sz="4" w:space="0" w:color="auto"/>
            </w:tcBorders>
            <w:noWrap/>
            <w:vAlign w:val="center"/>
          </w:tcPr>
          <w:p w14:paraId="791B3258" w14:textId="77777777" w:rsidR="004057A8" w:rsidRDefault="000E5465">
            <w:pPr>
              <w:widowControl/>
              <w:rPr>
                <w:rFonts w:ascii="新細明體" w:hAnsi="新細明體" w:cs="新細明體"/>
                <w:kern w:val="0"/>
              </w:rPr>
            </w:pPr>
            <w:r>
              <w:rPr>
                <w:rFonts w:ascii="新細明體" w:hAnsi="新細明體" w:cs="新細明體" w:hint="eastAsia"/>
                <w:kern w:val="0"/>
              </w:rPr>
              <w:t>首席</w:t>
            </w:r>
            <w:proofErr w:type="gramStart"/>
            <w:r>
              <w:rPr>
                <w:rFonts w:ascii="新細明體" w:hAnsi="新細明體" w:cs="新細明體" w:hint="eastAsia"/>
                <w:kern w:val="0"/>
              </w:rPr>
              <w:t>闡</w:t>
            </w:r>
            <w:proofErr w:type="gramEnd"/>
            <w:r>
              <w:rPr>
                <w:rFonts w:ascii="新細明體" w:hAnsi="新細明體"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23674857" w14:textId="77777777" w:rsidR="004057A8" w:rsidRDefault="000E5465">
            <w:pPr>
              <w:pStyle w:val="a8"/>
              <w:widowControl/>
              <w:rPr>
                <w:rFonts w:ascii="新細明體" w:hAnsi="新細明體" w:cs="新細明體"/>
                <w:kern w:val="0"/>
                <w:sz w:val="20"/>
                <w:szCs w:val="24"/>
              </w:rPr>
            </w:pPr>
            <w:r>
              <w:rPr>
                <w:rFonts w:ascii="新細明體" w:hAnsi="新細明體" w:cs="新細明體" w:hint="eastAsia"/>
                <w:kern w:val="0"/>
                <w:sz w:val="20"/>
                <w:szCs w:val="24"/>
              </w:rPr>
              <w:t xml:space="preserve">以天命意識 憂患意識 </w:t>
            </w:r>
            <w:proofErr w:type="gramStart"/>
            <w:r>
              <w:rPr>
                <w:rFonts w:ascii="新細明體" w:hAnsi="新細明體" w:cs="新細明體" w:hint="eastAsia"/>
                <w:kern w:val="0"/>
                <w:sz w:val="20"/>
                <w:szCs w:val="24"/>
              </w:rPr>
              <w:t>救劫意識</w:t>
            </w:r>
            <w:proofErr w:type="gramEnd"/>
            <w:r>
              <w:rPr>
                <w:rFonts w:ascii="新細明體" w:hAnsi="新細明體" w:cs="新細明體" w:hint="eastAsia"/>
                <w:kern w:val="0"/>
                <w:sz w:val="20"/>
                <w:szCs w:val="24"/>
              </w:rPr>
              <w:t xml:space="preserve"> 九十四年全教危機管理會議中結論</w:t>
            </w:r>
          </w:p>
          <w:p w14:paraId="4C4EFA83" w14:textId="77777777" w:rsidR="004057A8" w:rsidRDefault="000E5465">
            <w:r>
              <w:rPr>
                <w:rFonts w:hint="eastAsia"/>
              </w:rPr>
              <w:t>管理好教內外危機</w:t>
            </w:r>
            <w:r>
              <w:rPr>
                <w:rFonts w:hint="eastAsia"/>
              </w:rPr>
              <w:t xml:space="preserve"> </w:t>
            </w:r>
            <w:proofErr w:type="gramStart"/>
            <w:r>
              <w:rPr>
                <w:rFonts w:hint="eastAsia"/>
              </w:rPr>
              <w:t>化災劫於</w:t>
            </w:r>
            <w:proofErr w:type="gramEnd"/>
            <w:r>
              <w:rPr>
                <w:rFonts w:hint="eastAsia"/>
              </w:rPr>
              <w:t>無形</w:t>
            </w:r>
          </w:p>
        </w:tc>
        <w:tc>
          <w:tcPr>
            <w:tcW w:w="550" w:type="dxa"/>
            <w:tcBorders>
              <w:top w:val="single" w:sz="4" w:space="0" w:color="auto"/>
              <w:left w:val="nil"/>
              <w:bottom w:val="single" w:sz="4" w:space="0" w:color="auto"/>
              <w:right w:val="single" w:sz="4" w:space="0" w:color="auto"/>
            </w:tcBorders>
            <w:noWrap/>
            <w:vAlign w:val="center"/>
          </w:tcPr>
          <w:p w14:paraId="0CED4351"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46</w:t>
            </w:r>
          </w:p>
        </w:tc>
        <w:tc>
          <w:tcPr>
            <w:tcW w:w="2870" w:type="dxa"/>
            <w:tcBorders>
              <w:top w:val="single" w:sz="4" w:space="0" w:color="auto"/>
              <w:left w:val="nil"/>
              <w:bottom w:val="single" w:sz="4" w:space="0" w:color="auto"/>
              <w:right w:val="single" w:sz="4" w:space="0" w:color="auto"/>
            </w:tcBorders>
            <w:noWrap/>
            <w:vAlign w:val="center"/>
          </w:tcPr>
          <w:p w14:paraId="053C3818" w14:textId="77777777" w:rsidR="004057A8" w:rsidRDefault="000E5465">
            <w:pPr>
              <w:widowControl/>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7240B700" w14:textId="77777777" w:rsidR="004057A8" w:rsidRDefault="004057A8">
            <w:pPr>
              <w:widowControl/>
              <w:rPr>
                <w:rFonts w:ascii="新細明體" w:hAnsi="新細明體" w:cs="新細明體"/>
                <w:kern w:val="0"/>
              </w:rPr>
            </w:pPr>
          </w:p>
        </w:tc>
      </w:tr>
      <w:tr w:rsidR="004057A8" w14:paraId="290430B6"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E2634C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2005/10</w:t>
            </w:r>
          </w:p>
        </w:tc>
        <w:tc>
          <w:tcPr>
            <w:tcW w:w="716" w:type="dxa"/>
            <w:tcBorders>
              <w:top w:val="single" w:sz="4" w:space="0" w:color="auto"/>
              <w:left w:val="nil"/>
              <w:bottom w:val="single" w:sz="4" w:space="0" w:color="auto"/>
              <w:right w:val="single" w:sz="4" w:space="0" w:color="auto"/>
            </w:tcBorders>
            <w:noWrap/>
            <w:vAlign w:val="center"/>
          </w:tcPr>
          <w:p w14:paraId="7AC3035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260</w:t>
            </w:r>
          </w:p>
        </w:tc>
        <w:tc>
          <w:tcPr>
            <w:tcW w:w="2636" w:type="dxa"/>
            <w:tcBorders>
              <w:top w:val="single" w:sz="4" w:space="0" w:color="auto"/>
              <w:left w:val="nil"/>
              <w:bottom w:val="single" w:sz="4" w:space="0" w:color="auto"/>
              <w:right w:val="single" w:sz="4" w:space="0" w:color="auto"/>
            </w:tcBorders>
            <w:noWrap/>
            <w:vAlign w:val="center"/>
          </w:tcPr>
          <w:p w14:paraId="26640D07"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67549916"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聖尊曉諭</w:t>
            </w:r>
            <w:proofErr w:type="gramEnd"/>
            <w:r>
              <w:rPr>
                <w:rFonts w:ascii="新細明體" w:hAnsi="新細明體" w:cs="新細明體" w:hint="eastAsia"/>
                <w:kern w:val="0"/>
              </w:rPr>
              <w:t>真理/</w:t>
            </w:r>
            <w:proofErr w:type="gramStart"/>
            <w:r>
              <w:rPr>
                <w:rFonts w:ascii="新細明體" w:hAnsi="新細明體" w:cs="新細明體" w:hint="eastAsia"/>
                <w:kern w:val="0"/>
              </w:rPr>
              <w:t>人間教政指示</w:t>
            </w:r>
            <w:proofErr w:type="gramEnd"/>
          </w:p>
        </w:tc>
        <w:tc>
          <w:tcPr>
            <w:tcW w:w="550" w:type="dxa"/>
            <w:tcBorders>
              <w:top w:val="single" w:sz="4" w:space="0" w:color="auto"/>
              <w:left w:val="nil"/>
              <w:bottom w:val="single" w:sz="4" w:space="0" w:color="auto"/>
              <w:right w:val="single" w:sz="4" w:space="0" w:color="auto"/>
            </w:tcBorders>
            <w:noWrap/>
            <w:vAlign w:val="center"/>
          </w:tcPr>
          <w:p w14:paraId="3381CF23"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50</w:t>
            </w:r>
          </w:p>
        </w:tc>
        <w:tc>
          <w:tcPr>
            <w:tcW w:w="2870" w:type="dxa"/>
            <w:tcBorders>
              <w:top w:val="single" w:sz="4" w:space="0" w:color="auto"/>
              <w:left w:val="nil"/>
              <w:bottom w:val="single" w:sz="4" w:space="0" w:color="auto"/>
              <w:right w:val="single" w:sz="4" w:space="0" w:color="auto"/>
            </w:tcBorders>
            <w:noWrap/>
            <w:vAlign w:val="center"/>
          </w:tcPr>
          <w:p w14:paraId="15F44C02"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5814977B" w14:textId="77777777" w:rsidR="004057A8" w:rsidRDefault="004057A8">
            <w:pPr>
              <w:widowControl/>
              <w:rPr>
                <w:rFonts w:ascii="新細明體" w:hAnsi="新細明體" w:cs="新細明體"/>
                <w:kern w:val="0"/>
              </w:rPr>
            </w:pPr>
          </w:p>
        </w:tc>
      </w:tr>
      <w:tr w:rsidR="004057A8" w14:paraId="0B12281E"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0CD869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2005/10</w:t>
            </w:r>
          </w:p>
        </w:tc>
        <w:tc>
          <w:tcPr>
            <w:tcW w:w="716" w:type="dxa"/>
            <w:tcBorders>
              <w:top w:val="single" w:sz="4" w:space="0" w:color="auto"/>
              <w:left w:val="nil"/>
              <w:bottom w:val="single" w:sz="4" w:space="0" w:color="auto"/>
              <w:right w:val="single" w:sz="4" w:space="0" w:color="auto"/>
            </w:tcBorders>
            <w:noWrap/>
            <w:vAlign w:val="center"/>
          </w:tcPr>
          <w:p w14:paraId="07B12BD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260</w:t>
            </w:r>
          </w:p>
        </w:tc>
        <w:tc>
          <w:tcPr>
            <w:tcW w:w="2636" w:type="dxa"/>
            <w:tcBorders>
              <w:top w:val="single" w:sz="4" w:space="0" w:color="auto"/>
              <w:left w:val="nil"/>
              <w:bottom w:val="single" w:sz="4" w:space="0" w:color="auto"/>
              <w:right w:val="single" w:sz="4" w:space="0" w:color="auto"/>
            </w:tcBorders>
            <w:noWrap/>
            <w:vAlign w:val="center"/>
          </w:tcPr>
          <w:p w14:paraId="32EBC0E8"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19544A0B" w14:textId="77777777" w:rsidR="004057A8" w:rsidRDefault="000E5465">
            <w:pPr>
              <w:widowControl/>
              <w:rPr>
                <w:rFonts w:ascii="新細明體" w:hAnsi="新細明體" w:cs="新細明體"/>
                <w:kern w:val="0"/>
              </w:rPr>
            </w:pPr>
            <w:r>
              <w:rPr>
                <w:rFonts w:ascii="新細明體" w:hAnsi="新細明體" w:cs="新細明體" w:hint="eastAsia"/>
                <w:kern w:val="0"/>
              </w:rPr>
              <w:t>啓動天帝教危機管理機制聖訓</w:t>
            </w:r>
          </w:p>
        </w:tc>
        <w:tc>
          <w:tcPr>
            <w:tcW w:w="550" w:type="dxa"/>
            <w:tcBorders>
              <w:top w:val="single" w:sz="4" w:space="0" w:color="auto"/>
              <w:left w:val="nil"/>
              <w:bottom w:val="single" w:sz="4" w:space="0" w:color="auto"/>
              <w:right w:val="single" w:sz="4" w:space="0" w:color="auto"/>
            </w:tcBorders>
            <w:noWrap/>
            <w:vAlign w:val="center"/>
          </w:tcPr>
          <w:p w14:paraId="51A93F98"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43</w:t>
            </w:r>
          </w:p>
        </w:tc>
        <w:tc>
          <w:tcPr>
            <w:tcW w:w="2870" w:type="dxa"/>
            <w:tcBorders>
              <w:top w:val="single" w:sz="4" w:space="0" w:color="auto"/>
              <w:left w:val="nil"/>
              <w:bottom w:val="single" w:sz="4" w:space="0" w:color="auto"/>
              <w:right w:val="single" w:sz="4" w:space="0" w:color="auto"/>
            </w:tcBorders>
            <w:noWrap/>
            <w:vAlign w:val="center"/>
          </w:tcPr>
          <w:p w14:paraId="64F97B84"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520453DD" w14:textId="77777777" w:rsidR="004057A8" w:rsidRDefault="004057A8">
            <w:pPr>
              <w:widowControl/>
              <w:rPr>
                <w:rFonts w:ascii="新細明體" w:hAnsi="新細明體" w:cs="新細明體"/>
                <w:kern w:val="0"/>
              </w:rPr>
            </w:pPr>
          </w:p>
        </w:tc>
      </w:tr>
      <w:tr w:rsidR="004057A8" w14:paraId="4C5F0F4A"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299D0C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2005/10</w:t>
            </w:r>
          </w:p>
        </w:tc>
        <w:tc>
          <w:tcPr>
            <w:tcW w:w="716" w:type="dxa"/>
            <w:tcBorders>
              <w:top w:val="single" w:sz="4" w:space="0" w:color="auto"/>
              <w:left w:val="nil"/>
              <w:bottom w:val="single" w:sz="4" w:space="0" w:color="auto"/>
              <w:right w:val="single" w:sz="4" w:space="0" w:color="auto"/>
            </w:tcBorders>
            <w:noWrap/>
            <w:vAlign w:val="center"/>
          </w:tcPr>
          <w:p w14:paraId="71EB3FE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260</w:t>
            </w:r>
          </w:p>
        </w:tc>
        <w:tc>
          <w:tcPr>
            <w:tcW w:w="2636" w:type="dxa"/>
            <w:tcBorders>
              <w:top w:val="single" w:sz="4" w:space="0" w:color="auto"/>
              <w:left w:val="nil"/>
              <w:bottom w:val="single" w:sz="4" w:space="0" w:color="auto"/>
              <w:right w:val="single" w:sz="4" w:space="0" w:color="auto"/>
            </w:tcBorders>
            <w:noWrap/>
            <w:vAlign w:val="center"/>
          </w:tcPr>
          <w:p w14:paraId="68FE6F8E"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040A8C1B" w14:textId="77777777" w:rsidR="004057A8" w:rsidRDefault="000E5465">
            <w:pPr>
              <w:pStyle w:val="a8"/>
              <w:widowControl/>
              <w:rPr>
                <w:rFonts w:ascii="新細明體" w:hAnsi="新細明體" w:cs="新細明體"/>
                <w:kern w:val="0"/>
                <w:szCs w:val="24"/>
              </w:rPr>
            </w:pPr>
            <w:r>
              <w:rPr>
                <w:rFonts w:ascii="新細明體" w:hAnsi="新細明體" w:cs="新細明體" w:hint="eastAsia"/>
                <w:kern w:val="0"/>
                <w:szCs w:val="24"/>
              </w:rPr>
              <w:t>乙酉年中元龍華秋祭法會</w:t>
            </w:r>
            <w:proofErr w:type="gramStart"/>
            <w:r>
              <w:rPr>
                <w:rFonts w:ascii="新細明體" w:hAnsi="新細明體" w:cs="新細明體" w:hint="eastAsia"/>
                <w:kern w:val="0"/>
                <w:szCs w:val="24"/>
              </w:rPr>
              <w:t>系列聖訓</w:t>
            </w:r>
            <w:proofErr w:type="gramEnd"/>
          </w:p>
        </w:tc>
        <w:tc>
          <w:tcPr>
            <w:tcW w:w="550" w:type="dxa"/>
            <w:tcBorders>
              <w:top w:val="single" w:sz="4" w:space="0" w:color="auto"/>
              <w:left w:val="nil"/>
              <w:bottom w:val="single" w:sz="4" w:space="0" w:color="auto"/>
              <w:right w:val="single" w:sz="4" w:space="0" w:color="auto"/>
            </w:tcBorders>
            <w:noWrap/>
            <w:vAlign w:val="center"/>
          </w:tcPr>
          <w:p w14:paraId="23ADA268"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58</w:t>
            </w:r>
          </w:p>
        </w:tc>
        <w:tc>
          <w:tcPr>
            <w:tcW w:w="2870" w:type="dxa"/>
            <w:tcBorders>
              <w:top w:val="single" w:sz="4" w:space="0" w:color="auto"/>
              <w:left w:val="nil"/>
              <w:bottom w:val="single" w:sz="4" w:space="0" w:color="auto"/>
              <w:right w:val="single" w:sz="4" w:space="0" w:color="auto"/>
            </w:tcBorders>
            <w:noWrap/>
            <w:vAlign w:val="center"/>
          </w:tcPr>
          <w:p w14:paraId="573C24E8"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3960A9CE" w14:textId="77777777" w:rsidR="004057A8" w:rsidRDefault="004057A8">
            <w:pPr>
              <w:widowControl/>
              <w:rPr>
                <w:rFonts w:ascii="新細明體" w:hAnsi="新細明體" w:cs="新細明體"/>
                <w:kern w:val="0"/>
              </w:rPr>
            </w:pPr>
          </w:p>
        </w:tc>
      </w:tr>
      <w:tr w:rsidR="004057A8" w14:paraId="1598EF0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5DA605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2005/10</w:t>
            </w:r>
          </w:p>
        </w:tc>
        <w:tc>
          <w:tcPr>
            <w:tcW w:w="716" w:type="dxa"/>
            <w:tcBorders>
              <w:top w:val="single" w:sz="4" w:space="0" w:color="auto"/>
              <w:left w:val="nil"/>
              <w:bottom w:val="single" w:sz="4" w:space="0" w:color="auto"/>
              <w:right w:val="single" w:sz="4" w:space="0" w:color="auto"/>
            </w:tcBorders>
            <w:noWrap/>
            <w:vAlign w:val="center"/>
          </w:tcPr>
          <w:p w14:paraId="55AF27B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260</w:t>
            </w:r>
          </w:p>
        </w:tc>
        <w:tc>
          <w:tcPr>
            <w:tcW w:w="2636" w:type="dxa"/>
            <w:tcBorders>
              <w:top w:val="single" w:sz="4" w:space="0" w:color="auto"/>
              <w:left w:val="nil"/>
              <w:bottom w:val="single" w:sz="4" w:space="0" w:color="auto"/>
              <w:right w:val="single" w:sz="4" w:space="0" w:color="auto"/>
            </w:tcBorders>
            <w:noWrap/>
            <w:vAlign w:val="center"/>
          </w:tcPr>
          <w:p w14:paraId="3B92D120" w14:textId="77777777" w:rsidR="004057A8" w:rsidRDefault="000E5465">
            <w:pPr>
              <w:widowControl/>
              <w:rPr>
                <w:rFonts w:ascii="新細明體" w:hAnsi="新細明體" w:cs="新細明體"/>
                <w:kern w:val="0"/>
              </w:rPr>
            </w:pPr>
            <w:r>
              <w:rPr>
                <w:rFonts w:ascii="新細明體" w:hAnsi="新細明體" w:cs="新細明體" w:hint="eastAsia"/>
                <w:kern w:val="0"/>
              </w:rPr>
              <w:t>專題企劃</w:t>
            </w:r>
            <w:proofErr w:type="gramStart"/>
            <w:r>
              <w:rPr>
                <w:rFonts w:ascii="新細明體" w:hAnsi="新細明體" w:cs="新細明體" w:hint="eastAsia"/>
                <w:kern w:val="0"/>
              </w:rPr>
              <w:t>─</w:t>
            </w:r>
            <w:proofErr w:type="gramEnd"/>
            <w:r>
              <w:rPr>
                <w:rFonts w:ascii="新細明體" w:hAnsi="新細明體" w:cs="新細明體" w:hint="eastAsia"/>
                <w:kern w:val="0"/>
                <w:sz w:val="20"/>
              </w:rPr>
              <w:t>看見那顆「心」</w:t>
            </w:r>
          </w:p>
        </w:tc>
        <w:tc>
          <w:tcPr>
            <w:tcW w:w="6944" w:type="dxa"/>
            <w:tcBorders>
              <w:top w:val="single" w:sz="4" w:space="0" w:color="auto"/>
              <w:left w:val="nil"/>
              <w:bottom w:val="single" w:sz="4" w:space="0" w:color="auto"/>
              <w:right w:val="single" w:sz="4" w:space="0" w:color="auto"/>
            </w:tcBorders>
            <w:noWrap/>
            <w:vAlign w:val="center"/>
          </w:tcPr>
          <w:p w14:paraId="0A6D7CF7"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綜觀九四年度三種閉關模式</w:t>
            </w:r>
          </w:p>
          <w:p w14:paraId="255FB605"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癒</w:t>
            </w:r>
            <w:proofErr w:type="gramEnd"/>
            <w:r>
              <w:rPr>
                <w:rFonts w:ascii="新細明體" w:hAnsi="新細明體" w:cs="新細明體" w:hint="eastAsia"/>
                <w:kern w:val="0"/>
              </w:rPr>
              <w:t>塵</w:t>
            </w:r>
            <w:proofErr w:type="gramStart"/>
            <w:r>
              <w:rPr>
                <w:rFonts w:ascii="新細明體" w:hAnsi="新細明體" w:cs="新細明體" w:hint="eastAsia"/>
                <w:kern w:val="0"/>
              </w:rPr>
              <w:t>勞</w:t>
            </w:r>
            <w:proofErr w:type="gramEnd"/>
            <w:r>
              <w:rPr>
                <w:rFonts w:ascii="新細明體" w:hAnsi="新細明體" w:cs="新細明體" w:hint="eastAsia"/>
                <w:kern w:val="0"/>
              </w:rPr>
              <w:t xml:space="preserve">之傷 再投紅塵效命 </w:t>
            </w:r>
          </w:p>
        </w:tc>
        <w:tc>
          <w:tcPr>
            <w:tcW w:w="550" w:type="dxa"/>
            <w:tcBorders>
              <w:top w:val="single" w:sz="4" w:space="0" w:color="auto"/>
              <w:left w:val="nil"/>
              <w:bottom w:val="single" w:sz="4" w:space="0" w:color="auto"/>
              <w:right w:val="single" w:sz="4" w:space="0" w:color="auto"/>
            </w:tcBorders>
            <w:noWrap/>
            <w:vAlign w:val="center"/>
          </w:tcPr>
          <w:p w14:paraId="63D6B0AF"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14</w:t>
            </w:r>
          </w:p>
        </w:tc>
        <w:tc>
          <w:tcPr>
            <w:tcW w:w="2870" w:type="dxa"/>
            <w:tcBorders>
              <w:top w:val="single" w:sz="4" w:space="0" w:color="auto"/>
              <w:left w:val="nil"/>
              <w:bottom w:val="single" w:sz="4" w:space="0" w:color="auto"/>
              <w:right w:val="single" w:sz="4" w:space="0" w:color="auto"/>
            </w:tcBorders>
            <w:noWrap/>
            <w:vAlign w:val="center"/>
          </w:tcPr>
          <w:p w14:paraId="3E4525BB"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7DC54FF2" w14:textId="77777777" w:rsidR="004057A8" w:rsidRDefault="004057A8">
            <w:pPr>
              <w:widowControl/>
              <w:rPr>
                <w:rFonts w:ascii="新細明體" w:hAnsi="新細明體" w:cs="新細明體"/>
                <w:kern w:val="0"/>
              </w:rPr>
            </w:pPr>
          </w:p>
        </w:tc>
      </w:tr>
      <w:tr w:rsidR="004057A8" w14:paraId="26F570C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716999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2005/10</w:t>
            </w:r>
          </w:p>
        </w:tc>
        <w:tc>
          <w:tcPr>
            <w:tcW w:w="716" w:type="dxa"/>
            <w:tcBorders>
              <w:top w:val="single" w:sz="4" w:space="0" w:color="auto"/>
              <w:left w:val="nil"/>
              <w:bottom w:val="single" w:sz="4" w:space="0" w:color="auto"/>
              <w:right w:val="single" w:sz="4" w:space="0" w:color="auto"/>
            </w:tcBorders>
            <w:noWrap/>
            <w:vAlign w:val="center"/>
          </w:tcPr>
          <w:p w14:paraId="290FED1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260</w:t>
            </w:r>
          </w:p>
        </w:tc>
        <w:tc>
          <w:tcPr>
            <w:tcW w:w="2636" w:type="dxa"/>
            <w:tcBorders>
              <w:top w:val="single" w:sz="4" w:space="0" w:color="auto"/>
              <w:left w:val="nil"/>
              <w:bottom w:val="single" w:sz="4" w:space="0" w:color="auto"/>
              <w:right w:val="single" w:sz="4" w:space="0" w:color="auto"/>
            </w:tcBorders>
            <w:noWrap/>
            <w:vAlign w:val="center"/>
          </w:tcPr>
          <w:p w14:paraId="6308132D" w14:textId="77777777" w:rsidR="004057A8" w:rsidRDefault="000E5465">
            <w:pPr>
              <w:widowControl/>
              <w:rPr>
                <w:rFonts w:ascii="新細明體" w:hAnsi="新細明體" w:cs="新細明體"/>
                <w:kern w:val="0"/>
              </w:rPr>
            </w:pPr>
            <w:r>
              <w:rPr>
                <w:rFonts w:ascii="新細明體" w:hAnsi="新細明體" w:cs="新細明體" w:hint="eastAsia"/>
                <w:kern w:val="0"/>
              </w:rPr>
              <w:t>專題企劃</w:t>
            </w:r>
            <w:proofErr w:type="gramStart"/>
            <w:r>
              <w:rPr>
                <w:rFonts w:ascii="新細明體" w:hAnsi="新細明體" w:cs="新細明體" w:hint="eastAsia"/>
                <w:kern w:val="0"/>
              </w:rPr>
              <w:t>─</w:t>
            </w:r>
            <w:proofErr w:type="gramEnd"/>
            <w:r>
              <w:rPr>
                <w:rFonts w:ascii="新細明體" w:hAnsi="新細明體" w:cs="新細明體" w:hint="eastAsia"/>
                <w:kern w:val="0"/>
                <w:sz w:val="20"/>
              </w:rPr>
              <w:t>看見那顆「心」</w:t>
            </w:r>
          </w:p>
        </w:tc>
        <w:tc>
          <w:tcPr>
            <w:tcW w:w="6944" w:type="dxa"/>
            <w:tcBorders>
              <w:top w:val="single" w:sz="4" w:space="0" w:color="auto"/>
              <w:left w:val="nil"/>
              <w:bottom w:val="single" w:sz="4" w:space="0" w:color="auto"/>
              <w:right w:val="single" w:sz="4" w:space="0" w:color="auto"/>
            </w:tcBorders>
            <w:noWrap/>
            <w:vAlign w:val="center"/>
          </w:tcPr>
          <w:p w14:paraId="47D4948B"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綜觀九四年度三種閉關模式</w:t>
            </w:r>
          </w:p>
          <w:p w14:paraId="41536140" w14:textId="77777777" w:rsidR="004057A8" w:rsidRDefault="000E5465">
            <w:pPr>
              <w:widowControl/>
              <w:rPr>
                <w:rFonts w:ascii="新細明體" w:hAnsi="新細明體" w:cs="新細明體"/>
                <w:kern w:val="0"/>
              </w:rPr>
            </w:pPr>
            <w:r>
              <w:rPr>
                <w:rFonts w:ascii="新細明體" w:hAnsi="新細明體" w:cs="新細明體" w:hint="eastAsia"/>
                <w:kern w:val="0"/>
              </w:rPr>
              <w:t>生命的答案心知道</w:t>
            </w:r>
          </w:p>
        </w:tc>
        <w:tc>
          <w:tcPr>
            <w:tcW w:w="550" w:type="dxa"/>
            <w:tcBorders>
              <w:top w:val="single" w:sz="4" w:space="0" w:color="auto"/>
              <w:left w:val="nil"/>
              <w:bottom w:val="single" w:sz="4" w:space="0" w:color="auto"/>
              <w:right w:val="single" w:sz="4" w:space="0" w:color="auto"/>
            </w:tcBorders>
            <w:noWrap/>
            <w:vAlign w:val="center"/>
          </w:tcPr>
          <w:p w14:paraId="36C6BC67"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16</w:t>
            </w:r>
          </w:p>
        </w:tc>
        <w:tc>
          <w:tcPr>
            <w:tcW w:w="2870" w:type="dxa"/>
            <w:tcBorders>
              <w:top w:val="single" w:sz="4" w:space="0" w:color="auto"/>
              <w:left w:val="nil"/>
              <w:bottom w:val="single" w:sz="4" w:space="0" w:color="auto"/>
              <w:right w:val="single" w:sz="4" w:space="0" w:color="auto"/>
            </w:tcBorders>
            <w:noWrap/>
            <w:vAlign w:val="center"/>
          </w:tcPr>
          <w:p w14:paraId="01368155" w14:textId="77777777" w:rsidR="004057A8" w:rsidRDefault="000E5465">
            <w:pPr>
              <w:widowControl/>
              <w:rPr>
                <w:rFonts w:ascii="新細明體" w:hAnsi="新細明體" w:cs="新細明體"/>
                <w:kern w:val="0"/>
              </w:rPr>
            </w:pPr>
            <w:r>
              <w:rPr>
                <w:rFonts w:ascii="新細明體" w:hAnsi="新細明體" w:cs="新細明體" w:hint="eastAsia"/>
                <w:kern w:val="0"/>
              </w:rPr>
              <w:t>廖緒積</w:t>
            </w:r>
          </w:p>
        </w:tc>
        <w:tc>
          <w:tcPr>
            <w:tcW w:w="432" w:type="dxa"/>
            <w:tcBorders>
              <w:top w:val="single" w:sz="4" w:space="0" w:color="auto"/>
              <w:left w:val="nil"/>
              <w:bottom w:val="single" w:sz="4" w:space="0" w:color="auto"/>
              <w:right w:val="single" w:sz="4" w:space="0" w:color="auto"/>
            </w:tcBorders>
            <w:noWrap/>
            <w:vAlign w:val="center"/>
          </w:tcPr>
          <w:p w14:paraId="230C390D" w14:textId="77777777" w:rsidR="004057A8" w:rsidRDefault="004057A8">
            <w:pPr>
              <w:widowControl/>
              <w:rPr>
                <w:rFonts w:ascii="新細明體" w:hAnsi="新細明體" w:cs="新細明體"/>
                <w:kern w:val="0"/>
              </w:rPr>
            </w:pPr>
          </w:p>
        </w:tc>
      </w:tr>
      <w:tr w:rsidR="004057A8" w14:paraId="26E6964D"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0F46B7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2005/10</w:t>
            </w:r>
          </w:p>
        </w:tc>
        <w:tc>
          <w:tcPr>
            <w:tcW w:w="716" w:type="dxa"/>
            <w:tcBorders>
              <w:top w:val="single" w:sz="4" w:space="0" w:color="auto"/>
              <w:left w:val="nil"/>
              <w:bottom w:val="single" w:sz="4" w:space="0" w:color="auto"/>
              <w:right w:val="single" w:sz="4" w:space="0" w:color="auto"/>
            </w:tcBorders>
            <w:noWrap/>
            <w:vAlign w:val="center"/>
          </w:tcPr>
          <w:p w14:paraId="2BCB2B9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260</w:t>
            </w:r>
          </w:p>
        </w:tc>
        <w:tc>
          <w:tcPr>
            <w:tcW w:w="2636" w:type="dxa"/>
            <w:tcBorders>
              <w:top w:val="single" w:sz="4" w:space="0" w:color="auto"/>
              <w:left w:val="nil"/>
              <w:bottom w:val="single" w:sz="4" w:space="0" w:color="auto"/>
              <w:right w:val="single" w:sz="4" w:space="0" w:color="auto"/>
            </w:tcBorders>
            <w:noWrap/>
            <w:vAlign w:val="center"/>
          </w:tcPr>
          <w:p w14:paraId="2C539436" w14:textId="77777777" w:rsidR="004057A8" w:rsidRDefault="000E5465">
            <w:pPr>
              <w:widowControl/>
              <w:rPr>
                <w:rFonts w:ascii="新細明體" w:hAnsi="新細明體" w:cs="新細明體"/>
                <w:kern w:val="0"/>
              </w:rPr>
            </w:pPr>
            <w:r>
              <w:rPr>
                <w:rFonts w:ascii="新細明體" w:hAnsi="新細明體" w:cs="新細明體" w:hint="eastAsia"/>
                <w:kern w:val="0"/>
              </w:rPr>
              <w:t>專題企劃</w:t>
            </w:r>
            <w:proofErr w:type="gramStart"/>
            <w:r>
              <w:rPr>
                <w:rFonts w:ascii="新細明體" w:hAnsi="新細明體" w:cs="新細明體" w:hint="eastAsia"/>
                <w:kern w:val="0"/>
              </w:rPr>
              <w:t>─</w:t>
            </w:r>
            <w:proofErr w:type="gramEnd"/>
            <w:r>
              <w:rPr>
                <w:rFonts w:ascii="新細明體" w:hAnsi="新細明體" w:cs="新細明體" w:hint="eastAsia"/>
                <w:kern w:val="0"/>
                <w:sz w:val="20"/>
              </w:rPr>
              <w:t>看見那顆「心」</w:t>
            </w:r>
          </w:p>
        </w:tc>
        <w:tc>
          <w:tcPr>
            <w:tcW w:w="6944" w:type="dxa"/>
            <w:tcBorders>
              <w:top w:val="single" w:sz="4" w:space="0" w:color="auto"/>
              <w:left w:val="nil"/>
              <w:bottom w:val="single" w:sz="4" w:space="0" w:color="auto"/>
              <w:right w:val="single" w:sz="4" w:space="0" w:color="auto"/>
            </w:tcBorders>
            <w:noWrap/>
            <w:vAlign w:val="center"/>
          </w:tcPr>
          <w:p w14:paraId="1D69A9BB"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綜觀九四年度三種閉關模式</w:t>
            </w:r>
          </w:p>
          <w:p w14:paraId="79A13F69" w14:textId="77777777" w:rsidR="004057A8" w:rsidRDefault="000E5465">
            <w:pPr>
              <w:widowControl/>
              <w:rPr>
                <w:rFonts w:ascii="新細明體" w:hAnsi="新細明體" w:cs="新細明體"/>
                <w:kern w:val="0"/>
              </w:rPr>
            </w:pPr>
            <w:r>
              <w:rPr>
                <w:rFonts w:ascii="新細明體" w:hAnsi="新細明體" w:cs="新細明體" w:hint="eastAsia"/>
                <w:kern w:val="0"/>
              </w:rPr>
              <w:t>吃苦了苦 火</w:t>
            </w:r>
            <w:proofErr w:type="gramStart"/>
            <w:r>
              <w:rPr>
                <w:rFonts w:ascii="新細明體" w:hAnsi="新細明體" w:cs="新細明體" w:hint="eastAsia"/>
                <w:kern w:val="0"/>
              </w:rPr>
              <w:t>宅煉心</w:t>
            </w:r>
            <w:proofErr w:type="gramEnd"/>
          </w:p>
        </w:tc>
        <w:tc>
          <w:tcPr>
            <w:tcW w:w="550" w:type="dxa"/>
            <w:tcBorders>
              <w:top w:val="single" w:sz="4" w:space="0" w:color="auto"/>
              <w:left w:val="nil"/>
              <w:bottom w:val="single" w:sz="4" w:space="0" w:color="auto"/>
              <w:right w:val="single" w:sz="4" w:space="0" w:color="auto"/>
            </w:tcBorders>
            <w:noWrap/>
            <w:vAlign w:val="center"/>
          </w:tcPr>
          <w:p w14:paraId="3A0AAAD9"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18</w:t>
            </w:r>
          </w:p>
        </w:tc>
        <w:tc>
          <w:tcPr>
            <w:tcW w:w="2870" w:type="dxa"/>
            <w:tcBorders>
              <w:top w:val="single" w:sz="4" w:space="0" w:color="auto"/>
              <w:left w:val="nil"/>
              <w:bottom w:val="single" w:sz="4" w:space="0" w:color="auto"/>
              <w:right w:val="single" w:sz="4" w:space="0" w:color="auto"/>
            </w:tcBorders>
            <w:noWrap/>
            <w:vAlign w:val="center"/>
          </w:tcPr>
          <w:p w14:paraId="46492744"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吳敏宅</w:t>
            </w:r>
            <w:proofErr w:type="gramEnd"/>
          </w:p>
        </w:tc>
        <w:tc>
          <w:tcPr>
            <w:tcW w:w="432" w:type="dxa"/>
            <w:tcBorders>
              <w:top w:val="single" w:sz="4" w:space="0" w:color="auto"/>
              <w:left w:val="nil"/>
              <w:bottom w:val="single" w:sz="4" w:space="0" w:color="auto"/>
              <w:right w:val="single" w:sz="4" w:space="0" w:color="auto"/>
            </w:tcBorders>
            <w:noWrap/>
            <w:vAlign w:val="center"/>
          </w:tcPr>
          <w:p w14:paraId="7F742CC6" w14:textId="77777777" w:rsidR="004057A8" w:rsidRDefault="004057A8">
            <w:pPr>
              <w:widowControl/>
              <w:rPr>
                <w:rFonts w:ascii="新細明體" w:hAnsi="新細明體" w:cs="新細明體"/>
                <w:kern w:val="0"/>
              </w:rPr>
            </w:pPr>
          </w:p>
        </w:tc>
      </w:tr>
      <w:tr w:rsidR="004057A8" w14:paraId="478D6A14"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720D0E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2005/10</w:t>
            </w:r>
          </w:p>
        </w:tc>
        <w:tc>
          <w:tcPr>
            <w:tcW w:w="716" w:type="dxa"/>
            <w:tcBorders>
              <w:top w:val="single" w:sz="4" w:space="0" w:color="auto"/>
              <w:left w:val="nil"/>
              <w:bottom w:val="single" w:sz="4" w:space="0" w:color="auto"/>
              <w:right w:val="single" w:sz="4" w:space="0" w:color="auto"/>
            </w:tcBorders>
            <w:noWrap/>
            <w:vAlign w:val="center"/>
          </w:tcPr>
          <w:p w14:paraId="40FA177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260</w:t>
            </w:r>
          </w:p>
        </w:tc>
        <w:tc>
          <w:tcPr>
            <w:tcW w:w="2636" w:type="dxa"/>
            <w:tcBorders>
              <w:top w:val="single" w:sz="4" w:space="0" w:color="auto"/>
              <w:left w:val="nil"/>
              <w:bottom w:val="single" w:sz="4" w:space="0" w:color="auto"/>
              <w:right w:val="single" w:sz="4" w:space="0" w:color="auto"/>
            </w:tcBorders>
            <w:noWrap/>
            <w:vAlign w:val="center"/>
          </w:tcPr>
          <w:p w14:paraId="5562EDE5" w14:textId="77777777" w:rsidR="004057A8" w:rsidRDefault="000E5465">
            <w:pPr>
              <w:widowControl/>
              <w:rPr>
                <w:rFonts w:ascii="新細明體" w:hAnsi="新細明體" w:cs="新細明體"/>
                <w:kern w:val="0"/>
              </w:rPr>
            </w:pPr>
            <w:r>
              <w:rPr>
                <w:rFonts w:ascii="新細明體" w:hAnsi="新細明體" w:cs="新細明體" w:hint="eastAsia"/>
                <w:kern w:val="0"/>
              </w:rPr>
              <w:t>專題企劃</w:t>
            </w:r>
            <w:proofErr w:type="gramStart"/>
            <w:r>
              <w:rPr>
                <w:rFonts w:ascii="新細明體" w:hAnsi="新細明體" w:cs="新細明體" w:hint="eastAsia"/>
                <w:kern w:val="0"/>
              </w:rPr>
              <w:t>─</w:t>
            </w:r>
            <w:proofErr w:type="gramEnd"/>
            <w:r>
              <w:rPr>
                <w:rFonts w:ascii="新細明體" w:hAnsi="新細明體" w:cs="新細明體" w:hint="eastAsia"/>
                <w:kern w:val="0"/>
                <w:sz w:val="20"/>
              </w:rPr>
              <w:t>看見那顆「心」</w:t>
            </w:r>
          </w:p>
        </w:tc>
        <w:tc>
          <w:tcPr>
            <w:tcW w:w="6944" w:type="dxa"/>
            <w:tcBorders>
              <w:top w:val="single" w:sz="4" w:space="0" w:color="auto"/>
              <w:left w:val="nil"/>
              <w:bottom w:val="single" w:sz="4" w:space="0" w:color="auto"/>
              <w:right w:val="single" w:sz="4" w:space="0" w:color="auto"/>
            </w:tcBorders>
            <w:noWrap/>
            <w:vAlign w:val="center"/>
          </w:tcPr>
          <w:p w14:paraId="4F4D56D6"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綜觀九四年度三種閉關模式</w:t>
            </w:r>
          </w:p>
          <w:p w14:paraId="6509381E" w14:textId="77777777" w:rsidR="004057A8" w:rsidRDefault="000E5465">
            <w:pPr>
              <w:widowControl/>
              <w:rPr>
                <w:rFonts w:ascii="新細明體" w:hAnsi="新細明體" w:cs="新細明體"/>
                <w:kern w:val="0"/>
              </w:rPr>
            </w:pPr>
            <w:r>
              <w:rPr>
                <w:rFonts w:ascii="新細明體" w:hAnsi="新細明體" w:cs="新細明體" w:hint="eastAsia"/>
                <w:kern w:val="0"/>
              </w:rPr>
              <w:t>以善之熱</w:t>
            </w:r>
            <w:proofErr w:type="gramStart"/>
            <w:r>
              <w:rPr>
                <w:rFonts w:ascii="新細明體" w:hAnsi="新細明體" w:cs="新細明體" w:hint="eastAsia"/>
                <w:kern w:val="0"/>
              </w:rPr>
              <w:t>準</w:t>
            </w:r>
            <w:proofErr w:type="gramEnd"/>
            <w:r>
              <w:rPr>
                <w:rFonts w:ascii="新細明體" w:hAnsi="新細明體" w:cs="新細明體" w:hint="eastAsia"/>
                <w:kern w:val="0"/>
              </w:rPr>
              <w:t>突破障礙</w:t>
            </w:r>
          </w:p>
        </w:tc>
        <w:tc>
          <w:tcPr>
            <w:tcW w:w="550" w:type="dxa"/>
            <w:tcBorders>
              <w:top w:val="single" w:sz="4" w:space="0" w:color="auto"/>
              <w:left w:val="nil"/>
              <w:bottom w:val="single" w:sz="4" w:space="0" w:color="auto"/>
              <w:right w:val="single" w:sz="4" w:space="0" w:color="auto"/>
            </w:tcBorders>
            <w:noWrap/>
            <w:vAlign w:val="center"/>
          </w:tcPr>
          <w:p w14:paraId="2DBAB1B7"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20</w:t>
            </w:r>
          </w:p>
        </w:tc>
        <w:tc>
          <w:tcPr>
            <w:tcW w:w="2870" w:type="dxa"/>
            <w:tcBorders>
              <w:top w:val="single" w:sz="4" w:space="0" w:color="auto"/>
              <w:left w:val="nil"/>
              <w:bottom w:val="single" w:sz="4" w:space="0" w:color="auto"/>
              <w:right w:val="single" w:sz="4" w:space="0" w:color="auto"/>
            </w:tcBorders>
            <w:noWrap/>
            <w:vAlign w:val="center"/>
          </w:tcPr>
          <w:p w14:paraId="6E4072A6"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林敏交</w:t>
            </w:r>
            <w:proofErr w:type="gramEnd"/>
          </w:p>
        </w:tc>
        <w:tc>
          <w:tcPr>
            <w:tcW w:w="432" w:type="dxa"/>
            <w:tcBorders>
              <w:top w:val="single" w:sz="4" w:space="0" w:color="auto"/>
              <w:left w:val="nil"/>
              <w:bottom w:val="single" w:sz="4" w:space="0" w:color="auto"/>
              <w:right w:val="single" w:sz="4" w:space="0" w:color="auto"/>
            </w:tcBorders>
            <w:noWrap/>
            <w:vAlign w:val="center"/>
          </w:tcPr>
          <w:p w14:paraId="397B3AD9" w14:textId="77777777" w:rsidR="004057A8" w:rsidRDefault="004057A8">
            <w:pPr>
              <w:widowControl/>
              <w:rPr>
                <w:rFonts w:ascii="新細明體" w:hAnsi="新細明體" w:cs="新細明體"/>
                <w:kern w:val="0"/>
              </w:rPr>
            </w:pPr>
          </w:p>
        </w:tc>
      </w:tr>
      <w:tr w:rsidR="004057A8" w14:paraId="69EA2EE6"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72B538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2005/10</w:t>
            </w:r>
          </w:p>
        </w:tc>
        <w:tc>
          <w:tcPr>
            <w:tcW w:w="716" w:type="dxa"/>
            <w:tcBorders>
              <w:top w:val="single" w:sz="4" w:space="0" w:color="auto"/>
              <w:left w:val="nil"/>
              <w:bottom w:val="single" w:sz="4" w:space="0" w:color="auto"/>
              <w:right w:val="single" w:sz="4" w:space="0" w:color="auto"/>
            </w:tcBorders>
            <w:noWrap/>
            <w:vAlign w:val="center"/>
          </w:tcPr>
          <w:p w14:paraId="7430998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260</w:t>
            </w:r>
          </w:p>
        </w:tc>
        <w:tc>
          <w:tcPr>
            <w:tcW w:w="2636" w:type="dxa"/>
            <w:tcBorders>
              <w:top w:val="single" w:sz="4" w:space="0" w:color="auto"/>
              <w:left w:val="nil"/>
              <w:bottom w:val="single" w:sz="4" w:space="0" w:color="auto"/>
              <w:right w:val="single" w:sz="4" w:space="0" w:color="auto"/>
            </w:tcBorders>
            <w:noWrap/>
            <w:vAlign w:val="center"/>
          </w:tcPr>
          <w:p w14:paraId="077F3D1F" w14:textId="77777777" w:rsidR="004057A8" w:rsidRDefault="000E5465">
            <w:pPr>
              <w:widowControl/>
              <w:rPr>
                <w:rFonts w:ascii="新細明體" w:hAnsi="新細明體" w:cs="新細明體"/>
                <w:kern w:val="0"/>
              </w:rPr>
            </w:pPr>
            <w:r>
              <w:rPr>
                <w:rFonts w:ascii="新細明體" w:hAnsi="新細明體" w:cs="新細明體" w:hint="eastAsia"/>
                <w:kern w:val="0"/>
              </w:rPr>
              <w:t>專題企劃</w:t>
            </w:r>
            <w:proofErr w:type="gramStart"/>
            <w:r>
              <w:rPr>
                <w:rFonts w:ascii="新細明體" w:hAnsi="新細明體" w:cs="新細明體" w:hint="eastAsia"/>
                <w:kern w:val="0"/>
              </w:rPr>
              <w:t>─</w:t>
            </w:r>
            <w:proofErr w:type="gramEnd"/>
            <w:r>
              <w:rPr>
                <w:rFonts w:ascii="新細明體" w:hAnsi="新細明體" w:cs="新細明體" w:hint="eastAsia"/>
                <w:kern w:val="0"/>
                <w:sz w:val="20"/>
              </w:rPr>
              <w:t>看見那顆「心」</w:t>
            </w:r>
          </w:p>
        </w:tc>
        <w:tc>
          <w:tcPr>
            <w:tcW w:w="6944" w:type="dxa"/>
            <w:tcBorders>
              <w:top w:val="single" w:sz="4" w:space="0" w:color="auto"/>
              <w:left w:val="nil"/>
              <w:bottom w:val="single" w:sz="4" w:space="0" w:color="auto"/>
              <w:right w:val="single" w:sz="4" w:space="0" w:color="auto"/>
            </w:tcBorders>
            <w:noWrap/>
            <w:vAlign w:val="center"/>
          </w:tcPr>
          <w:p w14:paraId="375876A6"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綜觀九四年度三種閉關模式</w:t>
            </w:r>
          </w:p>
          <w:p w14:paraId="57CC9479" w14:textId="77777777" w:rsidR="004057A8" w:rsidRDefault="000E5465">
            <w:pPr>
              <w:widowControl/>
              <w:rPr>
                <w:rFonts w:ascii="新細明體" w:hAnsi="新細明體" w:cs="新細明體"/>
                <w:kern w:val="0"/>
              </w:rPr>
            </w:pPr>
            <w:r>
              <w:rPr>
                <w:rFonts w:ascii="新細明體" w:hAnsi="新細明體" w:cs="新細明體" w:hint="eastAsia"/>
                <w:kern w:val="0"/>
              </w:rPr>
              <w:t>省</w:t>
            </w:r>
            <w:proofErr w:type="gramStart"/>
            <w:r>
              <w:rPr>
                <w:rFonts w:ascii="新細明體" w:hAnsi="新細明體" w:cs="新細明體" w:hint="eastAsia"/>
                <w:kern w:val="0"/>
              </w:rPr>
              <w:t>懺</w:t>
            </w:r>
            <w:proofErr w:type="gramEnd"/>
            <w:r>
              <w:rPr>
                <w:rFonts w:ascii="新細明體" w:hAnsi="新細明體" w:cs="新細明體" w:hint="eastAsia"/>
                <w:kern w:val="0"/>
              </w:rPr>
              <w:t>心</w:t>
            </w:r>
            <w:proofErr w:type="gramStart"/>
            <w:r>
              <w:rPr>
                <w:rFonts w:ascii="新細明體" w:hAnsi="新細明體" w:cs="新細明體" w:hint="eastAsia"/>
                <w:kern w:val="0"/>
              </w:rPr>
              <w:t>嚐</w:t>
            </w:r>
            <w:proofErr w:type="gramEnd"/>
          </w:p>
        </w:tc>
        <w:tc>
          <w:tcPr>
            <w:tcW w:w="550" w:type="dxa"/>
            <w:tcBorders>
              <w:top w:val="single" w:sz="4" w:space="0" w:color="auto"/>
              <w:left w:val="nil"/>
              <w:bottom w:val="single" w:sz="4" w:space="0" w:color="auto"/>
              <w:right w:val="single" w:sz="4" w:space="0" w:color="auto"/>
            </w:tcBorders>
            <w:noWrap/>
            <w:vAlign w:val="center"/>
          </w:tcPr>
          <w:p w14:paraId="5E68BB73"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21</w:t>
            </w:r>
          </w:p>
        </w:tc>
        <w:tc>
          <w:tcPr>
            <w:tcW w:w="2870" w:type="dxa"/>
            <w:tcBorders>
              <w:top w:val="single" w:sz="4" w:space="0" w:color="auto"/>
              <w:left w:val="nil"/>
              <w:bottom w:val="single" w:sz="4" w:space="0" w:color="auto"/>
              <w:right w:val="single" w:sz="4" w:space="0" w:color="auto"/>
            </w:tcBorders>
            <w:noWrap/>
            <w:vAlign w:val="center"/>
          </w:tcPr>
          <w:p w14:paraId="72EC0E48" w14:textId="77777777" w:rsidR="004057A8" w:rsidRDefault="000E5465">
            <w:pPr>
              <w:widowControl/>
              <w:rPr>
                <w:rFonts w:ascii="新細明體" w:hAnsi="新細明體" w:cs="新細明體"/>
                <w:kern w:val="0"/>
              </w:rPr>
            </w:pPr>
            <w:r>
              <w:rPr>
                <w:rFonts w:ascii="新細明體" w:hAnsi="新細明體" w:cs="新細明體" w:hint="eastAsia"/>
                <w:kern w:val="0"/>
              </w:rPr>
              <w:t>許光晶</w:t>
            </w:r>
          </w:p>
        </w:tc>
        <w:tc>
          <w:tcPr>
            <w:tcW w:w="432" w:type="dxa"/>
            <w:tcBorders>
              <w:top w:val="single" w:sz="4" w:space="0" w:color="auto"/>
              <w:left w:val="nil"/>
              <w:bottom w:val="single" w:sz="4" w:space="0" w:color="auto"/>
              <w:right w:val="single" w:sz="4" w:space="0" w:color="auto"/>
            </w:tcBorders>
            <w:noWrap/>
            <w:vAlign w:val="center"/>
          </w:tcPr>
          <w:p w14:paraId="64ECC263" w14:textId="77777777" w:rsidR="004057A8" w:rsidRDefault="004057A8">
            <w:pPr>
              <w:widowControl/>
              <w:rPr>
                <w:rFonts w:ascii="新細明體" w:hAnsi="新細明體" w:cs="新細明體"/>
                <w:kern w:val="0"/>
              </w:rPr>
            </w:pPr>
          </w:p>
        </w:tc>
      </w:tr>
      <w:tr w:rsidR="004057A8" w14:paraId="37745B06"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8160CB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2005/10</w:t>
            </w:r>
          </w:p>
        </w:tc>
        <w:tc>
          <w:tcPr>
            <w:tcW w:w="716" w:type="dxa"/>
            <w:tcBorders>
              <w:top w:val="single" w:sz="4" w:space="0" w:color="auto"/>
              <w:left w:val="nil"/>
              <w:bottom w:val="single" w:sz="4" w:space="0" w:color="auto"/>
              <w:right w:val="single" w:sz="4" w:space="0" w:color="auto"/>
            </w:tcBorders>
            <w:noWrap/>
            <w:vAlign w:val="center"/>
          </w:tcPr>
          <w:p w14:paraId="60F2962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260</w:t>
            </w:r>
          </w:p>
        </w:tc>
        <w:tc>
          <w:tcPr>
            <w:tcW w:w="2636" w:type="dxa"/>
            <w:tcBorders>
              <w:top w:val="single" w:sz="4" w:space="0" w:color="auto"/>
              <w:left w:val="nil"/>
              <w:bottom w:val="single" w:sz="4" w:space="0" w:color="auto"/>
              <w:right w:val="single" w:sz="4" w:space="0" w:color="auto"/>
            </w:tcBorders>
            <w:noWrap/>
            <w:vAlign w:val="center"/>
          </w:tcPr>
          <w:p w14:paraId="55784A69" w14:textId="77777777" w:rsidR="004057A8" w:rsidRDefault="000E5465">
            <w:pPr>
              <w:widowControl/>
              <w:rPr>
                <w:rFonts w:ascii="新細明體" w:hAnsi="新細明體" w:cs="新細明體"/>
                <w:kern w:val="0"/>
              </w:rPr>
            </w:pPr>
            <w:r>
              <w:rPr>
                <w:rFonts w:ascii="新細明體" w:hAnsi="新細明體" w:cs="新細明體" w:hint="eastAsia"/>
                <w:kern w:val="0"/>
              </w:rPr>
              <w:t>專題企劃</w:t>
            </w:r>
            <w:proofErr w:type="gramStart"/>
            <w:r>
              <w:rPr>
                <w:rFonts w:ascii="新細明體" w:hAnsi="新細明體" w:cs="新細明體" w:hint="eastAsia"/>
                <w:kern w:val="0"/>
              </w:rPr>
              <w:t>─</w:t>
            </w:r>
            <w:proofErr w:type="gramEnd"/>
            <w:r>
              <w:rPr>
                <w:rFonts w:ascii="新細明體" w:hAnsi="新細明體" w:cs="新細明體" w:hint="eastAsia"/>
                <w:kern w:val="0"/>
                <w:sz w:val="20"/>
              </w:rPr>
              <w:t>看見那顆「心」</w:t>
            </w:r>
          </w:p>
        </w:tc>
        <w:tc>
          <w:tcPr>
            <w:tcW w:w="6944" w:type="dxa"/>
            <w:tcBorders>
              <w:top w:val="single" w:sz="4" w:space="0" w:color="auto"/>
              <w:left w:val="nil"/>
              <w:bottom w:val="single" w:sz="4" w:space="0" w:color="auto"/>
              <w:right w:val="single" w:sz="4" w:space="0" w:color="auto"/>
            </w:tcBorders>
            <w:noWrap/>
            <w:vAlign w:val="center"/>
          </w:tcPr>
          <w:p w14:paraId="02CB86F9"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綜觀九四年度三種閉關模式</w:t>
            </w:r>
          </w:p>
          <w:p w14:paraId="5505B65A"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煉心在</w:t>
            </w:r>
            <w:proofErr w:type="gramEnd"/>
            <w:r>
              <w:rPr>
                <w:rFonts w:ascii="新細明體" w:hAnsi="新細明體" w:cs="新細明體" w:hint="eastAsia"/>
                <w:kern w:val="0"/>
              </w:rPr>
              <w:t>平常</w:t>
            </w:r>
          </w:p>
        </w:tc>
        <w:tc>
          <w:tcPr>
            <w:tcW w:w="550" w:type="dxa"/>
            <w:tcBorders>
              <w:top w:val="single" w:sz="4" w:space="0" w:color="auto"/>
              <w:left w:val="nil"/>
              <w:bottom w:val="single" w:sz="4" w:space="0" w:color="auto"/>
              <w:right w:val="single" w:sz="4" w:space="0" w:color="auto"/>
            </w:tcBorders>
            <w:noWrap/>
            <w:vAlign w:val="center"/>
          </w:tcPr>
          <w:p w14:paraId="573187DE"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21</w:t>
            </w:r>
          </w:p>
        </w:tc>
        <w:tc>
          <w:tcPr>
            <w:tcW w:w="2870" w:type="dxa"/>
            <w:tcBorders>
              <w:top w:val="single" w:sz="4" w:space="0" w:color="auto"/>
              <w:left w:val="nil"/>
              <w:bottom w:val="single" w:sz="4" w:space="0" w:color="auto"/>
              <w:right w:val="single" w:sz="4" w:space="0" w:color="auto"/>
            </w:tcBorders>
            <w:noWrap/>
            <w:vAlign w:val="center"/>
          </w:tcPr>
          <w:p w14:paraId="22363315" w14:textId="77777777" w:rsidR="004057A8" w:rsidRDefault="000E5465">
            <w:pPr>
              <w:widowControl/>
              <w:rPr>
                <w:rFonts w:ascii="新細明體" w:hAnsi="新細明體" w:cs="新細明體"/>
                <w:kern w:val="0"/>
              </w:rPr>
            </w:pPr>
            <w:r>
              <w:rPr>
                <w:rFonts w:ascii="新細明體" w:hAnsi="新細明體" w:cs="新細明體" w:hint="eastAsia"/>
                <w:kern w:val="0"/>
              </w:rPr>
              <w:t>尤敏君</w:t>
            </w:r>
          </w:p>
        </w:tc>
        <w:tc>
          <w:tcPr>
            <w:tcW w:w="432" w:type="dxa"/>
            <w:tcBorders>
              <w:top w:val="single" w:sz="4" w:space="0" w:color="auto"/>
              <w:left w:val="nil"/>
              <w:bottom w:val="single" w:sz="4" w:space="0" w:color="auto"/>
              <w:right w:val="single" w:sz="4" w:space="0" w:color="auto"/>
            </w:tcBorders>
            <w:noWrap/>
            <w:vAlign w:val="center"/>
          </w:tcPr>
          <w:p w14:paraId="14526188" w14:textId="77777777" w:rsidR="004057A8" w:rsidRDefault="004057A8">
            <w:pPr>
              <w:widowControl/>
              <w:rPr>
                <w:rFonts w:ascii="新細明體" w:hAnsi="新細明體" w:cs="新細明體"/>
                <w:kern w:val="0"/>
              </w:rPr>
            </w:pPr>
          </w:p>
        </w:tc>
      </w:tr>
      <w:tr w:rsidR="004057A8" w14:paraId="301EC966"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5D4CD0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2005/10</w:t>
            </w:r>
          </w:p>
        </w:tc>
        <w:tc>
          <w:tcPr>
            <w:tcW w:w="716" w:type="dxa"/>
            <w:tcBorders>
              <w:top w:val="single" w:sz="4" w:space="0" w:color="auto"/>
              <w:left w:val="nil"/>
              <w:bottom w:val="single" w:sz="4" w:space="0" w:color="auto"/>
              <w:right w:val="single" w:sz="4" w:space="0" w:color="auto"/>
            </w:tcBorders>
            <w:noWrap/>
            <w:vAlign w:val="center"/>
          </w:tcPr>
          <w:p w14:paraId="4FC927F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260</w:t>
            </w:r>
          </w:p>
        </w:tc>
        <w:tc>
          <w:tcPr>
            <w:tcW w:w="2636" w:type="dxa"/>
            <w:tcBorders>
              <w:top w:val="single" w:sz="4" w:space="0" w:color="auto"/>
              <w:left w:val="nil"/>
              <w:bottom w:val="single" w:sz="4" w:space="0" w:color="auto"/>
              <w:right w:val="single" w:sz="4" w:space="0" w:color="auto"/>
            </w:tcBorders>
            <w:noWrap/>
            <w:vAlign w:val="center"/>
          </w:tcPr>
          <w:p w14:paraId="730F9DC0" w14:textId="77777777" w:rsidR="004057A8" w:rsidRDefault="000E5465">
            <w:pPr>
              <w:widowControl/>
              <w:rPr>
                <w:rFonts w:ascii="新細明體" w:hAnsi="新細明體" w:cs="新細明體"/>
                <w:kern w:val="0"/>
              </w:rPr>
            </w:pPr>
            <w:r>
              <w:rPr>
                <w:rFonts w:ascii="新細明體" w:hAnsi="新細明體" w:cs="新細明體" w:hint="eastAsia"/>
                <w:kern w:val="0"/>
              </w:rPr>
              <w:t>專題企劃</w:t>
            </w:r>
            <w:proofErr w:type="gramStart"/>
            <w:r>
              <w:rPr>
                <w:rFonts w:ascii="新細明體" w:hAnsi="新細明體" w:cs="新細明體" w:hint="eastAsia"/>
                <w:kern w:val="0"/>
              </w:rPr>
              <w:t>─</w:t>
            </w:r>
            <w:proofErr w:type="gramEnd"/>
            <w:r>
              <w:rPr>
                <w:rFonts w:ascii="新細明體" w:hAnsi="新細明體" w:cs="新細明體" w:hint="eastAsia"/>
                <w:kern w:val="0"/>
                <w:sz w:val="20"/>
              </w:rPr>
              <w:t>看見那顆「心」</w:t>
            </w:r>
          </w:p>
        </w:tc>
        <w:tc>
          <w:tcPr>
            <w:tcW w:w="6944" w:type="dxa"/>
            <w:tcBorders>
              <w:top w:val="single" w:sz="4" w:space="0" w:color="auto"/>
              <w:left w:val="nil"/>
              <w:bottom w:val="single" w:sz="4" w:space="0" w:color="auto"/>
              <w:right w:val="single" w:sz="4" w:space="0" w:color="auto"/>
            </w:tcBorders>
            <w:noWrap/>
            <w:vAlign w:val="center"/>
          </w:tcPr>
          <w:p w14:paraId="3923B939"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 xml:space="preserve">綜觀九四年度三種閉關模式 </w:t>
            </w:r>
          </w:p>
          <w:p w14:paraId="2A859DE5" w14:textId="77777777" w:rsidR="004057A8" w:rsidRDefault="000E5465">
            <w:pPr>
              <w:widowControl/>
              <w:rPr>
                <w:rFonts w:ascii="新細明體" w:hAnsi="新細明體" w:cs="新細明體"/>
                <w:kern w:val="0"/>
              </w:rPr>
            </w:pPr>
            <w:r>
              <w:rPr>
                <w:rFonts w:ascii="新細明體" w:hAnsi="新細明體" w:cs="新細明體" w:hint="eastAsia"/>
                <w:kern w:val="0"/>
              </w:rPr>
              <w:t>因為有了天人親和</w:t>
            </w:r>
            <w:proofErr w:type="gramStart"/>
            <w:r>
              <w:rPr>
                <w:rFonts w:ascii="新細明體" w:hAnsi="新細明體" w:cs="新細明體" w:hint="eastAsia"/>
                <w:kern w:val="0"/>
              </w:rPr>
              <w:t>─</w:t>
            </w:r>
            <w:proofErr w:type="gramEnd"/>
            <w:r>
              <w:rPr>
                <w:rFonts w:ascii="新細明體" w:hAnsi="新細明體" w:cs="新細明體" w:hint="eastAsia"/>
                <w:kern w:val="0"/>
              </w:rPr>
              <w:t xml:space="preserve"> </w:t>
            </w:r>
            <w:r>
              <w:rPr>
                <w:rFonts w:ascii="新細明體" w:hAnsi="新細明體" w:cs="新細明體" w:hint="eastAsia"/>
                <w:kern w:val="0"/>
                <w:sz w:val="20"/>
              </w:rPr>
              <w:t>我看見了上帝</w:t>
            </w:r>
            <w:proofErr w:type="gramStart"/>
            <w:r>
              <w:rPr>
                <w:rFonts w:ascii="新細明體" w:hAnsi="新細明體" w:cs="新細明體" w:hint="eastAsia"/>
                <w:kern w:val="0"/>
                <w:sz w:val="20"/>
              </w:rPr>
              <w:t>的靈陽真</w:t>
            </w:r>
            <w:proofErr w:type="gramEnd"/>
            <w:r>
              <w:rPr>
                <w:rFonts w:ascii="新細明體" w:hAnsi="新細明體" w:cs="新細明體" w:hint="eastAsia"/>
                <w:kern w:val="0"/>
                <w:sz w:val="20"/>
              </w:rPr>
              <w:t></w:t>
            </w:r>
          </w:p>
        </w:tc>
        <w:tc>
          <w:tcPr>
            <w:tcW w:w="550" w:type="dxa"/>
            <w:tcBorders>
              <w:top w:val="single" w:sz="4" w:space="0" w:color="auto"/>
              <w:left w:val="nil"/>
              <w:bottom w:val="single" w:sz="4" w:space="0" w:color="auto"/>
              <w:right w:val="single" w:sz="4" w:space="0" w:color="auto"/>
            </w:tcBorders>
            <w:noWrap/>
            <w:vAlign w:val="center"/>
          </w:tcPr>
          <w:p w14:paraId="63071A07"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22</w:t>
            </w:r>
          </w:p>
        </w:tc>
        <w:tc>
          <w:tcPr>
            <w:tcW w:w="2870" w:type="dxa"/>
            <w:tcBorders>
              <w:top w:val="single" w:sz="4" w:space="0" w:color="auto"/>
              <w:left w:val="nil"/>
              <w:bottom w:val="single" w:sz="4" w:space="0" w:color="auto"/>
              <w:right w:val="single" w:sz="4" w:space="0" w:color="auto"/>
            </w:tcBorders>
            <w:noWrap/>
            <w:vAlign w:val="center"/>
          </w:tcPr>
          <w:p w14:paraId="227E7575" w14:textId="77777777" w:rsidR="004057A8" w:rsidRDefault="000E5465">
            <w:pPr>
              <w:widowControl/>
              <w:rPr>
                <w:rFonts w:ascii="新細明體" w:hAnsi="新細明體" w:cs="新細明體"/>
                <w:kern w:val="0"/>
              </w:rPr>
            </w:pPr>
            <w:r>
              <w:rPr>
                <w:rFonts w:ascii="新細明體" w:hAnsi="新細明體" w:cs="新細明體" w:hint="eastAsia"/>
                <w:kern w:val="0"/>
              </w:rPr>
              <w:t>鄭靜心</w:t>
            </w:r>
          </w:p>
        </w:tc>
        <w:tc>
          <w:tcPr>
            <w:tcW w:w="432" w:type="dxa"/>
            <w:tcBorders>
              <w:top w:val="single" w:sz="4" w:space="0" w:color="auto"/>
              <w:left w:val="nil"/>
              <w:bottom w:val="single" w:sz="4" w:space="0" w:color="auto"/>
              <w:right w:val="single" w:sz="4" w:space="0" w:color="auto"/>
            </w:tcBorders>
            <w:noWrap/>
            <w:vAlign w:val="center"/>
          </w:tcPr>
          <w:p w14:paraId="686CC718" w14:textId="77777777" w:rsidR="004057A8" w:rsidRDefault="004057A8">
            <w:pPr>
              <w:widowControl/>
              <w:rPr>
                <w:rFonts w:ascii="新細明體" w:hAnsi="新細明體" w:cs="新細明體"/>
                <w:kern w:val="0"/>
              </w:rPr>
            </w:pPr>
          </w:p>
        </w:tc>
      </w:tr>
      <w:tr w:rsidR="004057A8" w14:paraId="36BAFE9E"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821143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2005/10</w:t>
            </w:r>
          </w:p>
        </w:tc>
        <w:tc>
          <w:tcPr>
            <w:tcW w:w="716" w:type="dxa"/>
            <w:tcBorders>
              <w:top w:val="single" w:sz="4" w:space="0" w:color="auto"/>
              <w:left w:val="nil"/>
              <w:bottom w:val="single" w:sz="4" w:space="0" w:color="auto"/>
              <w:right w:val="single" w:sz="4" w:space="0" w:color="auto"/>
            </w:tcBorders>
            <w:noWrap/>
            <w:vAlign w:val="center"/>
          </w:tcPr>
          <w:p w14:paraId="18104FE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260</w:t>
            </w:r>
          </w:p>
        </w:tc>
        <w:tc>
          <w:tcPr>
            <w:tcW w:w="2636" w:type="dxa"/>
            <w:tcBorders>
              <w:top w:val="single" w:sz="4" w:space="0" w:color="auto"/>
              <w:left w:val="nil"/>
              <w:bottom w:val="single" w:sz="4" w:space="0" w:color="auto"/>
              <w:right w:val="single" w:sz="4" w:space="0" w:color="auto"/>
            </w:tcBorders>
            <w:noWrap/>
            <w:vAlign w:val="center"/>
          </w:tcPr>
          <w:p w14:paraId="44D5276E" w14:textId="77777777" w:rsidR="004057A8" w:rsidRDefault="000E5465">
            <w:pPr>
              <w:widowControl/>
              <w:rPr>
                <w:rFonts w:ascii="新細明體" w:hAnsi="新細明體" w:cs="新細明體"/>
                <w:kern w:val="0"/>
              </w:rPr>
            </w:pPr>
            <w:r>
              <w:rPr>
                <w:rFonts w:ascii="新細明體" w:hAnsi="新細明體" w:cs="新細明體" w:hint="eastAsia"/>
                <w:kern w:val="0"/>
              </w:rPr>
              <w:t>專題企劃</w:t>
            </w:r>
            <w:proofErr w:type="gramStart"/>
            <w:r>
              <w:rPr>
                <w:rFonts w:ascii="新細明體" w:hAnsi="新細明體" w:cs="新細明體" w:hint="eastAsia"/>
                <w:kern w:val="0"/>
              </w:rPr>
              <w:t>─</w:t>
            </w:r>
            <w:proofErr w:type="gramEnd"/>
            <w:r>
              <w:rPr>
                <w:rFonts w:ascii="新細明體" w:hAnsi="新細明體" w:cs="新細明體" w:hint="eastAsia"/>
                <w:kern w:val="0"/>
                <w:sz w:val="20"/>
              </w:rPr>
              <w:t>看見那顆「心」</w:t>
            </w:r>
          </w:p>
        </w:tc>
        <w:tc>
          <w:tcPr>
            <w:tcW w:w="6944" w:type="dxa"/>
            <w:tcBorders>
              <w:top w:val="single" w:sz="4" w:space="0" w:color="auto"/>
              <w:left w:val="nil"/>
              <w:bottom w:val="single" w:sz="4" w:space="0" w:color="auto"/>
              <w:right w:val="single" w:sz="4" w:space="0" w:color="auto"/>
            </w:tcBorders>
            <w:noWrap/>
            <w:vAlign w:val="center"/>
          </w:tcPr>
          <w:p w14:paraId="405685BF"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 xml:space="preserve">綜觀九四年度三種閉關模式 </w:t>
            </w:r>
          </w:p>
          <w:p w14:paraId="5255C19C" w14:textId="77777777" w:rsidR="004057A8" w:rsidRDefault="000E5465">
            <w:pPr>
              <w:widowControl/>
              <w:rPr>
                <w:rFonts w:ascii="新細明體" w:hAnsi="新細明體" w:cs="新細明體"/>
                <w:kern w:val="0"/>
              </w:rPr>
            </w:pPr>
            <w:r>
              <w:rPr>
                <w:rFonts w:ascii="新細明體" w:hAnsi="新細明體" w:cs="新細明體" w:hint="eastAsia"/>
                <w:kern w:val="0"/>
              </w:rPr>
              <w:t>天人親和體驗營 開展修持新領域</w:t>
            </w:r>
          </w:p>
        </w:tc>
        <w:tc>
          <w:tcPr>
            <w:tcW w:w="550" w:type="dxa"/>
            <w:tcBorders>
              <w:top w:val="single" w:sz="4" w:space="0" w:color="auto"/>
              <w:left w:val="nil"/>
              <w:bottom w:val="single" w:sz="4" w:space="0" w:color="auto"/>
              <w:right w:val="single" w:sz="4" w:space="0" w:color="auto"/>
            </w:tcBorders>
            <w:noWrap/>
            <w:vAlign w:val="center"/>
          </w:tcPr>
          <w:p w14:paraId="3EF1539D"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26</w:t>
            </w:r>
          </w:p>
        </w:tc>
        <w:tc>
          <w:tcPr>
            <w:tcW w:w="2870" w:type="dxa"/>
            <w:tcBorders>
              <w:top w:val="single" w:sz="4" w:space="0" w:color="auto"/>
              <w:left w:val="nil"/>
              <w:bottom w:val="single" w:sz="4" w:space="0" w:color="auto"/>
              <w:right w:val="single" w:sz="4" w:space="0" w:color="auto"/>
            </w:tcBorders>
            <w:noWrap/>
            <w:vAlign w:val="center"/>
          </w:tcPr>
          <w:p w14:paraId="4B2194FC" w14:textId="77777777" w:rsidR="004057A8" w:rsidRDefault="000E5465">
            <w:pPr>
              <w:widowControl/>
              <w:rPr>
                <w:rFonts w:ascii="新細明體" w:hAnsi="新細明體" w:cs="新細明體"/>
                <w:kern w:val="0"/>
              </w:rPr>
            </w:pPr>
            <w:r>
              <w:rPr>
                <w:rFonts w:ascii="新細明體" w:hAnsi="新細明體" w:cs="新細明體" w:hint="eastAsia"/>
                <w:kern w:val="0"/>
              </w:rPr>
              <w:t>編輯部</w:t>
            </w:r>
          </w:p>
        </w:tc>
        <w:tc>
          <w:tcPr>
            <w:tcW w:w="432" w:type="dxa"/>
            <w:tcBorders>
              <w:top w:val="single" w:sz="4" w:space="0" w:color="auto"/>
              <w:left w:val="nil"/>
              <w:bottom w:val="single" w:sz="4" w:space="0" w:color="auto"/>
              <w:right w:val="single" w:sz="4" w:space="0" w:color="auto"/>
            </w:tcBorders>
            <w:noWrap/>
            <w:vAlign w:val="center"/>
          </w:tcPr>
          <w:p w14:paraId="625D776A" w14:textId="77777777" w:rsidR="004057A8" w:rsidRDefault="004057A8">
            <w:pPr>
              <w:widowControl/>
              <w:rPr>
                <w:rFonts w:ascii="新細明體" w:hAnsi="新細明體" w:cs="新細明體"/>
                <w:kern w:val="0"/>
              </w:rPr>
            </w:pPr>
          </w:p>
        </w:tc>
      </w:tr>
      <w:tr w:rsidR="004057A8" w14:paraId="66B70736"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EC6B67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lastRenderedPageBreak/>
              <w:t>2005/10</w:t>
            </w:r>
          </w:p>
        </w:tc>
        <w:tc>
          <w:tcPr>
            <w:tcW w:w="716" w:type="dxa"/>
            <w:tcBorders>
              <w:top w:val="single" w:sz="4" w:space="0" w:color="auto"/>
              <w:left w:val="nil"/>
              <w:bottom w:val="single" w:sz="4" w:space="0" w:color="auto"/>
              <w:right w:val="single" w:sz="4" w:space="0" w:color="auto"/>
            </w:tcBorders>
            <w:noWrap/>
            <w:vAlign w:val="center"/>
          </w:tcPr>
          <w:p w14:paraId="6852962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260</w:t>
            </w:r>
          </w:p>
        </w:tc>
        <w:tc>
          <w:tcPr>
            <w:tcW w:w="2636" w:type="dxa"/>
            <w:tcBorders>
              <w:top w:val="single" w:sz="4" w:space="0" w:color="auto"/>
              <w:left w:val="nil"/>
              <w:bottom w:val="single" w:sz="4" w:space="0" w:color="auto"/>
              <w:right w:val="single" w:sz="4" w:space="0" w:color="auto"/>
            </w:tcBorders>
            <w:noWrap/>
            <w:vAlign w:val="center"/>
          </w:tcPr>
          <w:p w14:paraId="4356FC02" w14:textId="77777777" w:rsidR="004057A8" w:rsidRDefault="000E5465">
            <w:pPr>
              <w:widowControl/>
              <w:rPr>
                <w:rFonts w:ascii="新細明體" w:hAnsi="新細明體" w:cs="新細明體"/>
                <w:kern w:val="0"/>
              </w:rPr>
            </w:pPr>
            <w:r>
              <w:rPr>
                <w:rFonts w:ascii="新細明體" w:hAnsi="新細明體" w:cs="新細明體" w:hint="eastAsia"/>
                <w:kern w:val="0"/>
              </w:rPr>
              <w:t>專題企劃</w:t>
            </w:r>
            <w:proofErr w:type="gramStart"/>
            <w:r>
              <w:rPr>
                <w:rFonts w:ascii="新細明體" w:hAnsi="新細明體" w:cs="新細明體" w:hint="eastAsia"/>
                <w:kern w:val="0"/>
              </w:rPr>
              <w:t>─</w:t>
            </w:r>
            <w:proofErr w:type="gramEnd"/>
            <w:r>
              <w:rPr>
                <w:rFonts w:ascii="新細明體" w:hAnsi="新細明體" w:cs="新細明體" w:hint="eastAsia"/>
                <w:kern w:val="0"/>
                <w:sz w:val="20"/>
              </w:rPr>
              <w:t>看見那顆「心」</w:t>
            </w:r>
          </w:p>
        </w:tc>
        <w:tc>
          <w:tcPr>
            <w:tcW w:w="6944" w:type="dxa"/>
            <w:tcBorders>
              <w:top w:val="single" w:sz="4" w:space="0" w:color="auto"/>
              <w:left w:val="nil"/>
              <w:bottom w:val="single" w:sz="4" w:space="0" w:color="auto"/>
              <w:right w:val="single" w:sz="4" w:space="0" w:color="auto"/>
            </w:tcBorders>
            <w:noWrap/>
            <w:vAlign w:val="center"/>
          </w:tcPr>
          <w:p w14:paraId="7B0EA826"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大專生天人親和營後感</w:t>
            </w:r>
          </w:p>
          <w:p w14:paraId="7C55A852" w14:textId="77777777" w:rsidR="004057A8" w:rsidRDefault="000E5465">
            <w:pPr>
              <w:widowControl/>
              <w:rPr>
                <w:rFonts w:ascii="新細明體" w:hAnsi="新細明體" w:cs="新細明體"/>
                <w:kern w:val="0"/>
              </w:rPr>
            </w:pPr>
            <w:r>
              <w:rPr>
                <w:rFonts w:ascii="新細明體" w:hAnsi="新細明體" w:cs="新細明體" w:hint="eastAsia"/>
                <w:kern w:val="0"/>
              </w:rPr>
              <w:t>心誠則靈</w:t>
            </w:r>
          </w:p>
        </w:tc>
        <w:tc>
          <w:tcPr>
            <w:tcW w:w="550" w:type="dxa"/>
            <w:tcBorders>
              <w:top w:val="single" w:sz="4" w:space="0" w:color="auto"/>
              <w:left w:val="nil"/>
              <w:bottom w:val="single" w:sz="4" w:space="0" w:color="auto"/>
              <w:right w:val="single" w:sz="4" w:space="0" w:color="auto"/>
            </w:tcBorders>
            <w:noWrap/>
            <w:vAlign w:val="center"/>
          </w:tcPr>
          <w:p w14:paraId="7D274EFE"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27</w:t>
            </w:r>
          </w:p>
        </w:tc>
        <w:tc>
          <w:tcPr>
            <w:tcW w:w="2870" w:type="dxa"/>
            <w:tcBorders>
              <w:top w:val="single" w:sz="4" w:space="0" w:color="auto"/>
              <w:left w:val="nil"/>
              <w:bottom w:val="single" w:sz="4" w:space="0" w:color="auto"/>
              <w:right w:val="single" w:sz="4" w:space="0" w:color="auto"/>
            </w:tcBorders>
            <w:noWrap/>
            <w:vAlign w:val="center"/>
          </w:tcPr>
          <w:p w14:paraId="680E5431" w14:textId="77777777" w:rsidR="004057A8" w:rsidRDefault="000E5465">
            <w:pPr>
              <w:widowControl/>
              <w:rPr>
                <w:rFonts w:ascii="新細明體" w:hAnsi="新細明體" w:cs="新細明體"/>
                <w:kern w:val="0"/>
              </w:rPr>
            </w:pPr>
            <w:r>
              <w:rPr>
                <w:rFonts w:ascii="新細明體" w:hAnsi="新細明體" w:cs="新細明體" w:hint="eastAsia"/>
                <w:kern w:val="0"/>
              </w:rPr>
              <w:t>王大年</w:t>
            </w:r>
          </w:p>
        </w:tc>
        <w:tc>
          <w:tcPr>
            <w:tcW w:w="432" w:type="dxa"/>
            <w:tcBorders>
              <w:top w:val="single" w:sz="4" w:space="0" w:color="auto"/>
              <w:left w:val="nil"/>
              <w:bottom w:val="single" w:sz="4" w:space="0" w:color="auto"/>
              <w:right w:val="single" w:sz="4" w:space="0" w:color="auto"/>
            </w:tcBorders>
            <w:noWrap/>
            <w:vAlign w:val="center"/>
          </w:tcPr>
          <w:p w14:paraId="08C0C7A0" w14:textId="77777777" w:rsidR="004057A8" w:rsidRDefault="004057A8">
            <w:pPr>
              <w:widowControl/>
              <w:rPr>
                <w:rFonts w:ascii="新細明體" w:hAnsi="新細明體" w:cs="新細明體"/>
                <w:kern w:val="0"/>
              </w:rPr>
            </w:pPr>
          </w:p>
        </w:tc>
      </w:tr>
      <w:tr w:rsidR="004057A8" w14:paraId="462FA742"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69C846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2005/10</w:t>
            </w:r>
          </w:p>
        </w:tc>
        <w:tc>
          <w:tcPr>
            <w:tcW w:w="716" w:type="dxa"/>
            <w:tcBorders>
              <w:top w:val="single" w:sz="4" w:space="0" w:color="auto"/>
              <w:left w:val="nil"/>
              <w:bottom w:val="single" w:sz="4" w:space="0" w:color="auto"/>
              <w:right w:val="single" w:sz="4" w:space="0" w:color="auto"/>
            </w:tcBorders>
            <w:noWrap/>
            <w:vAlign w:val="center"/>
          </w:tcPr>
          <w:p w14:paraId="0D90187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260</w:t>
            </w:r>
          </w:p>
        </w:tc>
        <w:tc>
          <w:tcPr>
            <w:tcW w:w="2636" w:type="dxa"/>
            <w:tcBorders>
              <w:top w:val="single" w:sz="4" w:space="0" w:color="auto"/>
              <w:left w:val="nil"/>
              <w:bottom w:val="single" w:sz="4" w:space="0" w:color="auto"/>
              <w:right w:val="single" w:sz="4" w:space="0" w:color="auto"/>
            </w:tcBorders>
            <w:noWrap/>
            <w:vAlign w:val="center"/>
          </w:tcPr>
          <w:p w14:paraId="6C077E25" w14:textId="77777777" w:rsidR="004057A8" w:rsidRDefault="000E5465">
            <w:pPr>
              <w:widowControl/>
              <w:rPr>
                <w:rFonts w:ascii="新細明體" w:hAnsi="新細明體" w:cs="新細明體"/>
                <w:kern w:val="0"/>
              </w:rPr>
            </w:pPr>
            <w:r>
              <w:rPr>
                <w:rFonts w:ascii="新細明體" w:hAnsi="新細明體" w:cs="新細明體" w:hint="eastAsia"/>
                <w:kern w:val="0"/>
              </w:rPr>
              <w:t>專題企劃</w:t>
            </w:r>
            <w:proofErr w:type="gramStart"/>
            <w:r>
              <w:rPr>
                <w:rFonts w:ascii="新細明體" w:hAnsi="新細明體" w:cs="新細明體" w:hint="eastAsia"/>
                <w:kern w:val="0"/>
              </w:rPr>
              <w:t>─</w:t>
            </w:r>
            <w:proofErr w:type="gramEnd"/>
            <w:r>
              <w:rPr>
                <w:rFonts w:ascii="新細明體" w:hAnsi="新細明體" w:cs="新細明體" w:hint="eastAsia"/>
                <w:kern w:val="0"/>
                <w:sz w:val="20"/>
              </w:rPr>
              <w:t>看見那顆「心」</w:t>
            </w:r>
          </w:p>
        </w:tc>
        <w:tc>
          <w:tcPr>
            <w:tcW w:w="6944" w:type="dxa"/>
            <w:tcBorders>
              <w:top w:val="single" w:sz="4" w:space="0" w:color="auto"/>
              <w:left w:val="nil"/>
              <w:bottom w:val="single" w:sz="4" w:space="0" w:color="auto"/>
              <w:right w:val="single" w:sz="4" w:space="0" w:color="auto"/>
            </w:tcBorders>
            <w:noWrap/>
            <w:vAlign w:val="center"/>
          </w:tcPr>
          <w:p w14:paraId="767F4760"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大專生天人親和營後感</w:t>
            </w:r>
          </w:p>
          <w:p w14:paraId="0BE22A7C" w14:textId="77777777" w:rsidR="004057A8" w:rsidRDefault="000E5465">
            <w:pPr>
              <w:widowControl/>
              <w:rPr>
                <w:rFonts w:ascii="新細明體" w:hAnsi="新細明體" w:cs="新細明體"/>
                <w:kern w:val="0"/>
              </w:rPr>
            </w:pPr>
            <w:r>
              <w:rPr>
                <w:rFonts w:ascii="新細明體" w:hAnsi="新細明體" w:cs="新細明體" w:hint="eastAsia"/>
                <w:kern w:val="0"/>
              </w:rPr>
              <w:t>如此念念分明</w:t>
            </w:r>
          </w:p>
        </w:tc>
        <w:tc>
          <w:tcPr>
            <w:tcW w:w="550" w:type="dxa"/>
            <w:tcBorders>
              <w:top w:val="single" w:sz="4" w:space="0" w:color="auto"/>
              <w:left w:val="nil"/>
              <w:bottom w:val="single" w:sz="4" w:space="0" w:color="auto"/>
              <w:right w:val="single" w:sz="4" w:space="0" w:color="auto"/>
            </w:tcBorders>
            <w:noWrap/>
            <w:vAlign w:val="center"/>
          </w:tcPr>
          <w:p w14:paraId="7E848D37"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27</w:t>
            </w:r>
          </w:p>
        </w:tc>
        <w:tc>
          <w:tcPr>
            <w:tcW w:w="2870" w:type="dxa"/>
            <w:tcBorders>
              <w:top w:val="single" w:sz="4" w:space="0" w:color="auto"/>
              <w:left w:val="nil"/>
              <w:bottom w:val="single" w:sz="4" w:space="0" w:color="auto"/>
              <w:right w:val="single" w:sz="4" w:space="0" w:color="auto"/>
            </w:tcBorders>
            <w:noWrap/>
            <w:vAlign w:val="center"/>
          </w:tcPr>
          <w:p w14:paraId="3E2A83B2" w14:textId="77777777" w:rsidR="004057A8" w:rsidRDefault="000E5465">
            <w:pPr>
              <w:widowControl/>
              <w:rPr>
                <w:rFonts w:ascii="新細明體" w:hAnsi="新細明體" w:cs="新細明體"/>
                <w:kern w:val="0"/>
              </w:rPr>
            </w:pPr>
            <w:r>
              <w:rPr>
                <w:rFonts w:ascii="新細明體" w:hAnsi="新細明體" w:cs="新細明體" w:hint="eastAsia"/>
                <w:kern w:val="0"/>
              </w:rPr>
              <w:t>顏大青</w:t>
            </w:r>
          </w:p>
        </w:tc>
        <w:tc>
          <w:tcPr>
            <w:tcW w:w="432" w:type="dxa"/>
            <w:tcBorders>
              <w:top w:val="single" w:sz="4" w:space="0" w:color="auto"/>
              <w:left w:val="nil"/>
              <w:bottom w:val="single" w:sz="4" w:space="0" w:color="auto"/>
              <w:right w:val="single" w:sz="4" w:space="0" w:color="auto"/>
            </w:tcBorders>
            <w:noWrap/>
            <w:vAlign w:val="center"/>
          </w:tcPr>
          <w:p w14:paraId="000B224D" w14:textId="77777777" w:rsidR="004057A8" w:rsidRDefault="004057A8">
            <w:pPr>
              <w:widowControl/>
              <w:rPr>
                <w:rFonts w:ascii="新細明體" w:hAnsi="新細明體" w:cs="新細明體"/>
                <w:kern w:val="0"/>
              </w:rPr>
            </w:pPr>
          </w:p>
        </w:tc>
      </w:tr>
      <w:tr w:rsidR="004057A8" w14:paraId="3053DBED"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D306D2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2005/10</w:t>
            </w:r>
          </w:p>
        </w:tc>
        <w:tc>
          <w:tcPr>
            <w:tcW w:w="716" w:type="dxa"/>
            <w:tcBorders>
              <w:top w:val="single" w:sz="4" w:space="0" w:color="auto"/>
              <w:left w:val="nil"/>
              <w:bottom w:val="single" w:sz="4" w:space="0" w:color="auto"/>
              <w:right w:val="single" w:sz="4" w:space="0" w:color="auto"/>
            </w:tcBorders>
            <w:noWrap/>
            <w:vAlign w:val="center"/>
          </w:tcPr>
          <w:p w14:paraId="35D8B1B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260</w:t>
            </w:r>
          </w:p>
        </w:tc>
        <w:tc>
          <w:tcPr>
            <w:tcW w:w="2636" w:type="dxa"/>
            <w:tcBorders>
              <w:top w:val="single" w:sz="4" w:space="0" w:color="auto"/>
              <w:left w:val="nil"/>
              <w:bottom w:val="single" w:sz="4" w:space="0" w:color="auto"/>
              <w:right w:val="single" w:sz="4" w:space="0" w:color="auto"/>
            </w:tcBorders>
            <w:noWrap/>
            <w:vAlign w:val="center"/>
          </w:tcPr>
          <w:p w14:paraId="55274C17" w14:textId="77777777" w:rsidR="004057A8" w:rsidRDefault="000E5465">
            <w:pPr>
              <w:widowControl/>
              <w:rPr>
                <w:rFonts w:ascii="新細明體" w:hAnsi="新細明體" w:cs="新細明體"/>
                <w:kern w:val="0"/>
              </w:rPr>
            </w:pPr>
            <w:r>
              <w:rPr>
                <w:rFonts w:ascii="新細明體" w:hAnsi="新細明體" w:cs="新細明體" w:hint="eastAsia"/>
                <w:kern w:val="0"/>
              </w:rPr>
              <w:t>專題企劃</w:t>
            </w:r>
            <w:proofErr w:type="gramStart"/>
            <w:r>
              <w:rPr>
                <w:rFonts w:ascii="新細明體" w:hAnsi="新細明體" w:cs="新細明體" w:hint="eastAsia"/>
                <w:kern w:val="0"/>
              </w:rPr>
              <w:t>─</w:t>
            </w:r>
            <w:proofErr w:type="gramEnd"/>
            <w:r>
              <w:rPr>
                <w:rFonts w:ascii="新細明體" w:hAnsi="新細明體" w:cs="新細明體" w:hint="eastAsia"/>
                <w:kern w:val="0"/>
                <w:sz w:val="20"/>
              </w:rPr>
              <w:t>看見那顆「心」</w:t>
            </w:r>
          </w:p>
        </w:tc>
        <w:tc>
          <w:tcPr>
            <w:tcW w:w="6944" w:type="dxa"/>
            <w:tcBorders>
              <w:top w:val="single" w:sz="4" w:space="0" w:color="auto"/>
              <w:left w:val="nil"/>
              <w:bottom w:val="single" w:sz="4" w:space="0" w:color="auto"/>
              <w:right w:val="single" w:sz="4" w:space="0" w:color="auto"/>
            </w:tcBorders>
            <w:noWrap/>
            <w:vAlign w:val="center"/>
          </w:tcPr>
          <w:p w14:paraId="5F9F038B"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大專生天人親和營後感</w:t>
            </w:r>
          </w:p>
          <w:p w14:paraId="7257C8A1" w14:textId="77777777" w:rsidR="004057A8" w:rsidRDefault="000E5465">
            <w:pPr>
              <w:widowControl/>
              <w:rPr>
                <w:rFonts w:ascii="新細明體" w:hAnsi="新細明體" w:cs="新細明體"/>
                <w:kern w:val="0"/>
              </w:rPr>
            </w:pPr>
            <w:r>
              <w:rPr>
                <w:rFonts w:ascii="新細明體" w:hAnsi="新細明體" w:cs="新細明體" w:hint="eastAsia"/>
                <w:kern w:val="0"/>
              </w:rPr>
              <w:t>您還是照樣愛我</w:t>
            </w:r>
          </w:p>
        </w:tc>
        <w:tc>
          <w:tcPr>
            <w:tcW w:w="550" w:type="dxa"/>
            <w:tcBorders>
              <w:top w:val="single" w:sz="4" w:space="0" w:color="auto"/>
              <w:left w:val="nil"/>
              <w:bottom w:val="single" w:sz="4" w:space="0" w:color="auto"/>
              <w:right w:val="single" w:sz="4" w:space="0" w:color="auto"/>
            </w:tcBorders>
            <w:noWrap/>
            <w:vAlign w:val="center"/>
          </w:tcPr>
          <w:p w14:paraId="2CB8C03A"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27</w:t>
            </w:r>
          </w:p>
        </w:tc>
        <w:tc>
          <w:tcPr>
            <w:tcW w:w="2870" w:type="dxa"/>
            <w:tcBorders>
              <w:top w:val="single" w:sz="4" w:space="0" w:color="auto"/>
              <w:left w:val="nil"/>
              <w:bottom w:val="single" w:sz="4" w:space="0" w:color="auto"/>
              <w:right w:val="single" w:sz="4" w:space="0" w:color="auto"/>
            </w:tcBorders>
            <w:noWrap/>
            <w:vAlign w:val="center"/>
          </w:tcPr>
          <w:p w14:paraId="46B32EBC" w14:textId="77777777" w:rsidR="004057A8" w:rsidRDefault="000E5465">
            <w:pPr>
              <w:widowControl/>
              <w:rPr>
                <w:rFonts w:ascii="新細明體" w:hAnsi="新細明體" w:cs="新細明體"/>
                <w:kern w:val="0"/>
              </w:rPr>
            </w:pPr>
            <w:r>
              <w:rPr>
                <w:rFonts w:ascii="新細明體" w:hAnsi="新細明體" w:cs="新細明體" w:hint="eastAsia"/>
                <w:kern w:val="0"/>
              </w:rPr>
              <w:t>陳素</w:t>
            </w:r>
            <w:proofErr w:type="gramStart"/>
            <w:r>
              <w:rPr>
                <w:rFonts w:ascii="新細明體" w:hAnsi="新細明體" w:cs="新細明體" w:hint="eastAsia"/>
                <w:kern w:val="0"/>
              </w:rPr>
              <w:t>叩</w:t>
            </w:r>
            <w:proofErr w:type="gramEnd"/>
          </w:p>
        </w:tc>
        <w:tc>
          <w:tcPr>
            <w:tcW w:w="432" w:type="dxa"/>
            <w:tcBorders>
              <w:top w:val="single" w:sz="4" w:space="0" w:color="auto"/>
              <w:left w:val="nil"/>
              <w:bottom w:val="single" w:sz="4" w:space="0" w:color="auto"/>
              <w:right w:val="single" w:sz="4" w:space="0" w:color="auto"/>
            </w:tcBorders>
            <w:noWrap/>
            <w:vAlign w:val="center"/>
          </w:tcPr>
          <w:p w14:paraId="6314CEF1" w14:textId="77777777" w:rsidR="004057A8" w:rsidRDefault="004057A8">
            <w:pPr>
              <w:widowControl/>
              <w:rPr>
                <w:rFonts w:ascii="新細明體" w:hAnsi="新細明體" w:cs="新細明體"/>
                <w:kern w:val="0"/>
              </w:rPr>
            </w:pPr>
          </w:p>
        </w:tc>
      </w:tr>
      <w:tr w:rsidR="004057A8" w14:paraId="59932EE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C28EDE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2005/10</w:t>
            </w:r>
          </w:p>
        </w:tc>
        <w:tc>
          <w:tcPr>
            <w:tcW w:w="716" w:type="dxa"/>
            <w:tcBorders>
              <w:top w:val="single" w:sz="4" w:space="0" w:color="auto"/>
              <w:left w:val="nil"/>
              <w:bottom w:val="single" w:sz="4" w:space="0" w:color="auto"/>
              <w:right w:val="single" w:sz="4" w:space="0" w:color="auto"/>
            </w:tcBorders>
            <w:noWrap/>
            <w:vAlign w:val="center"/>
          </w:tcPr>
          <w:p w14:paraId="693BE32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260</w:t>
            </w:r>
          </w:p>
        </w:tc>
        <w:tc>
          <w:tcPr>
            <w:tcW w:w="2636" w:type="dxa"/>
            <w:tcBorders>
              <w:top w:val="single" w:sz="4" w:space="0" w:color="auto"/>
              <w:left w:val="nil"/>
              <w:bottom w:val="single" w:sz="4" w:space="0" w:color="auto"/>
              <w:right w:val="single" w:sz="4" w:space="0" w:color="auto"/>
            </w:tcBorders>
            <w:noWrap/>
            <w:vAlign w:val="center"/>
          </w:tcPr>
          <w:p w14:paraId="398725E4" w14:textId="77777777" w:rsidR="004057A8" w:rsidRDefault="000E5465">
            <w:pPr>
              <w:widowControl/>
              <w:rPr>
                <w:rFonts w:ascii="新細明體" w:hAnsi="新細明體" w:cs="新細明體"/>
                <w:kern w:val="0"/>
              </w:rPr>
            </w:pPr>
            <w:r>
              <w:rPr>
                <w:rFonts w:ascii="新細明體" w:hAnsi="新細明體" w:cs="新細明體" w:hint="eastAsia"/>
                <w:kern w:val="0"/>
              </w:rPr>
              <w:t>專題企劃</w:t>
            </w:r>
            <w:proofErr w:type="gramStart"/>
            <w:r>
              <w:rPr>
                <w:rFonts w:ascii="新細明體" w:hAnsi="新細明體" w:cs="新細明體" w:hint="eastAsia"/>
                <w:kern w:val="0"/>
              </w:rPr>
              <w:t>─</w:t>
            </w:r>
            <w:proofErr w:type="gramEnd"/>
            <w:r>
              <w:rPr>
                <w:rFonts w:ascii="新細明體" w:hAnsi="新細明體" w:cs="新細明體" w:hint="eastAsia"/>
                <w:kern w:val="0"/>
                <w:sz w:val="20"/>
              </w:rPr>
              <w:t>看見那顆「心」</w:t>
            </w:r>
          </w:p>
        </w:tc>
        <w:tc>
          <w:tcPr>
            <w:tcW w:w="6944" w:type="dxa"/>
            <w:tcBorders>
              <w:top w:val="single" w:sz="4" w:space="0" w:color="auto"/>
              <w:left w:val="nil"/>
              <w:bottom w:val="single" w:sz="4" w:space="0" w:color="auto"/>
              <w:right w:val="single" w:sz="4" w:space="0" w:color="auto"/>
            </w:tcBorders>
            <w:noWrap/>
            <w:vAlign w:val="center"/>
          </w:tcPr>
          <w:p w14:paraId="10C56EED"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大專生天人親和營後感</w:t>
            </w:r>
          </w:p>
          <w:p w14:paraId="013D3E70" w14:textId="77777777" w:rsidR="004057A8" w:rsidRDefault="000E5465">
            <w:pPr>
              <w:widowControl/>
              <w:rPr>
                <w:rFonts w:ascii="新細明體" w:hAnsi="新細明體" w:cs="新細明體"/>
                <w:kern w:val="0"/>
              </w:rPr>
            </w:pPr>
            <w:r>
              <w:rPr>
                <w:rFonts w:ascii="新細明體" w:hAnsi="新細明體" w:cs="新細明體" w:hint="eastAsia"/>
                <w:kern w:val="0"/>
              </w:rPr>
              <w:t>體驗完全的放空與無我</w:t>
            </w:r>
          </w:p>
        </w:tc>
        <w:tc>
          <w:tcPr>
            <w:tcW w:w="550" w:type="dxa"/>
            <w:tcBorders>
              <w:top w:val="single" w:sz="4" w:space="0" w:color="auto"/>
              <w:left w:val="nil"/>
              <w:bottom w:val="single" w:sz="4" w:space="0" w:color="auto"/>
              <w:right w:val="single" w:sz="4" w:space="0" w:color="auto"/>
            </w:tcBorders>
            <w:noWrap/>
            <w:vAlign w:val="center"/>
          </w:tcPr>
          <w:p w14:paraId="2590F4FA"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27</w:t>
            </w:r>
          </w:p>
        </w:tc>
        <w:tc>
          <w:tcPr>
            <w:tcW w:w="2870" w:type="dxa"/>
            <w:tcBorders>
              <w:top w:val="single" w:sz="4" w:space="0" w:color="auto"/>
              <w:left w:val="nil"/>
              <w:bottom w:val="single" w:sz="4" w:space="0" w:color="auto"/>
              <w:right w:val="single" w:sz="4" w:space="0" w:color="auto"/>
            </w:tcBorders>
            <w:noWrap/>
            <w:vAlign w:val="center"/>
          </w:tcPr>
          <w:p w14:paraId="4512EDB1" w14:textId="77777777" w:rsidR="004057A8" w:rsidRDefault="000E5465">
            <w:pPr>
              <w:widowControl/>
              <w:rPr>
                <w:rFonts w:ascii="新細明體" w:hAnsi="新細明體" w:cs="新細明體"/>
                <w:kern w:val="0"/>
              </w:rPr>
            </w:pPr>
            <w:r>
              <w:rPr>
                <w:rFonts w:ascii="新細明體" w:hAnsi="新細明體" w:cs="新細明體" w:hint="eastAsia"/>
                <w:kern w:val="0"/>
              </w:rPr>
              <w:t>陳月進</w:t>
            </w:r>
          </w:p>
        </w:tc>
        <w:tc>
          <w:tcPr>
            <w:tcW w:w="432" w:type="dxa"/>
            <w:tcBorders>
              <w:top w:val="single" w:sz="4" w:space="0" w:color="auto"/>
              <w:left w:val="nil"/>
              <w:bottom w:val="single" w:sz="4" w:space="0" w:color="auto"/>
              <w:right w:val="single" w:sz="4" w:space="0" w:color="auto"/>
            </w:tcBorders>
            <w:noWrap/>
            <w:vAlign w:val="center"/>
          </w:tcPr>
          <w:p w14:paraId="02358099" w14:textId="77777777" w:rsidR="004057A8" w:rsidRDefault="004057A8">
            <w:pPr>
              <w:widowControl/>
              <w:rPr>
                <w:rFonts w:ascii="新細明體" w:hAnsi="新細明體" w:cs="新細明體"/>
                <w:kern w:val="0"/>
              </w:rPr>
            </w:pPr>
          </w:p>
        </w:tc>
      </w:tr>
      <w:tr w:rsidR="004057A8" w14:paraId="059F4726"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E7BD63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2005/10</w:t>
            </w:r>
          </w:p>
        </w:tc>
        <w:tc>
          <w:tcPr>
            <w:tcW w:w="716" w:type="dxa"/>
            <w:tcBorders>
              <w:top w:val="single" w:sz="4" w:space="0" w:color="auto"/>
              <w:left w:val="nil"/>
              <w:bottom w:val="single" w:sz="4" w:space="0" w:color="auto"/>
              <w:right w:val="single" w:sz="4" w:space="0" w:color="auto"/>
            </w:tcBorders>
            <w:noWrap/>
            <w:vAlign w:val="center"/>
          </w:tcPr>
          <w:p w14:paraId="6FD5316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260</w:t>
            </w:r>
          </w:p>
        </w:tc>
        <w:tc>
          <w:tcPr>
            <w:tcW w:w="2636" w:type="dxa"/>
            <w:tcBorders>
              <w:top w:val="single" w:sz="4" w:space="0" w:color="auto"/>
              <w:left w:val="nil"/>
              <w:bottom w:val="single" w:sz="4" w:space="0" w:color="auto"/>
              <w:right w:val="single" w:sz="4" w:space="0" w:color="auto"/>
            </w:tcBorders>
            <w:noWrap/>
            <w:vAlign w:val="center"/>
          </w:tcPr>
          <w:p w14:paraId="60D606C6" w14:textId="77777777" w:rsidR="004057A8" w:rsidRDefault="000E5465">
            <w:pPr>
              <w:widowControl/>
              <w:rPr>
                <w:rFonts w:ascii="新細明體" w:hAnsi="新細明體" w:cs="新細明體"/>
                <w:kern w:val="0"/>
              </w:rPr>
            </w:pPr>
            <w:r>
              <w:rPr>
                <w:rFonts w:ascii="新細明體" w:hAnsi="新細明體" w:cs="新細明體" w:hint="eastAsia"/>
                <w:kern w:val="0"/>
              </w:rPr>
              <w:t>專題企劃</w:t>
            </w:r>
            <w:proofErr w:type="gramStart"/>
            <w:r>
              <w:rPr>
                <w:rFonts w:ascii="新細明體" w:hAnsi="新細明體" w:cs="新細明體" w:hint="eastAsia"/>
                <w:kern w:val="0"/>
              </w:rPr>
              <w:t>─</w:t>
            </w:r>
            <w:proofErr w:type="gramEnd"/>
            <w:r>
              <w:rPr>
                <w:rFonts w:ascii="新細明體" w:hAnsi="新細明體" w:cs="新細明體" w:hint="eastAsia"/>
                <w:kern w:val="0"/>
                <w:sz w:val="20"/>
              </w:rPr>
              <w:t>看見那顆「心」</w:t>
            </w:r>
          </w:p>
        </w:tc>
        <w:tc>
          <w:tcPr>
            <w:tcW w:w="6944" w:type="dxa"/>
            <w:tcBorders>
              <w:top w:val="single" w:sz="4" w:space="0" w:color="auto"/>
              <w:left w:val="nil"/>
              <w:bottom w:val="single" w:sz="4" w:space="0" w:color="auto"/>
              <w:right w:val="single" w:sz="4" w:space="0" w:color="auto"/>
            </w:tcBorders>
            <w:noWrap/>
            <w:vAlign w:val="center"/>
          </w:tcPr>
          <w:p w14:paraId="0DCED497"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大專生天人親和營後感</w:t>
            </w:r>
          </w:p>
          <w:p w14:paraId="52BE6598" w14:textId="77777777" w:rsidR="004057A8" w:rsidRDefault="000E5465">
            <w:pPr>
              <w:widowControl/>
              <w:rPr>
                <w:rFonts w:ascii="新細明體" w:hAnsi="新細明體" w:cs="新細明體"/>
                <w:kern w:val="0"/>
              </w:rPr>
            </w:pPr>
            <w:r>
              <w:rPr>
                <w:rFonts w:ascii="新細明體" w:hAnsi="新細明體" w:cs="新細明體" w:hint="eastAsia"/>
                <w:kern w:val="0"/>
              </w:rPr>
              <w:t>感受</w:t>
            </w:r>
            <w:proofErr w:type="gramStart"/>
            <w:r>
              <w:rPr>
                <w:rFonts w:ascii="新細明體" w:hAnsi="新細明體" w:cs="新細明體" w:hint="eastAsia"/>
                <w:kern w:val="0"/>
              </w:rPr>
              <w:t>自己離天很</w:t>
            </w:r>
            <w:proofErr w:type="gramEnd"/>
            <w:r>
              <w:rPr>
                <w:rFonts w:ascii="新細明體" w:hAnsi="新細明體" w:cs="新細明體" w:hint="eastAsia"/>
                <w:kern w:val="0"/>
              </w:rPr>
              <w:t>近</w:t>
            </w:r>
          </w:p>
        </w:tc>
        <w:tc>
          <w:tcPr>
            <w:tcW w:w="550" w:type="dxa"/>
            <w:tcBorders>
              <w:top w:val="single" w:sz="4" w:space="0" w:color="auto"/>
              <w:left w:val="nil"/>
              <w:bottom w:val="single" w:sz="4" w:space="0" w:color="auto"/>
              <w:right w:val="single" w:sz="4" w:space="0" w:color="auto"/>
            </w:tcBorders>
            <w:noWrap/>
            <w:vAlign w:val="center"/>
          </w:tcPr>
          <w:p w14:paraId="6D4C4FA8"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27</w:t>
            </w:r>
          </w:p>
        </w:tc>
        <w:tc>
          <w:tcPr>
            <w:tcW w:w="2870" w:type="dxa"/>
            <w:tcBorders>
              <w:top w:val="single" w:sz="4" w:space="0" w:color="auto"/>
              <w:left w:val="nil"/>
              <w:bottom w:val="single" w:sz="4" w:space="0" w:color="auto"/>
              <w:right w:val="single" w:sz="4" w:space="0" w:color="auto"/>
            </w:tcBorders>
            <w:noWrap/>
            <w:vAlign w:val="center"/>
          </w:tcPr>
          <w:p w14:paraId="2398DF43" w14:textId="77777777" w:rsidR="004057A8" w:rsidRDefault="000E5465">
            <w:pPr>
              <w:widowControl/>
              <w:rPr>
                <w:rFonts w:ascii="新細明體" w:hAnsi="新細明體" w:cs="新細明體"/>
                <w:kern w:val="0"/>
              </w:rPr>
            </w:pPr>
            <w:r>
              <w:rPr>
                <w:rFonts w:ascii="新細明體" w:hAnsi="新細明體" w:cs="新細明體" w:hint="eastAsia"/>
                <w:kern w:val="0"/>
              </w:rPr>
              <w:t>高月善</w:t>
            </w:r>
          </w:p>
        </w:tc>
        <w:tc>
          <w:tcPr>
            <w:tcW w:w="432" w:type="dxa"/>
            <w:tcBorders>
              <w:top w:val="single" w:sz="4" w:space="0" w:color="auto"/>
              <w:left w:val="nil"/>
              <w:bottom w:val="single" w:sz="4" w:space="0" w:color="auto"/>
              <w:right w:val="single" w:sz="4" w:space="0" w:color="auto"/>
            </w:tcBorders>
            <w:noWrap/>
            <w:vAlign w:val="center"/>
          </w:tcPr>
          <w:p w14:paraId="3AB9D14D" w14:textId="77777777" w:rsidR="004057A8" w:rsidRDefault="004057A8">
            <w:pPr>
              <w:widowControl/>
              <w:rPr>
                <w:rFonts w:ascii="新細明體" w:hAnsi="新細明體" w:cs="新細明體"/>
                <w:kern w:val="0"/>
              </w:rPr>
            </w:pPr>
          </w:p>
        </w:tc>
      </w:tr>
      <w:tr w:rsidR="004057A8" w14:paraId="5B5E911D"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A793DE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2005/10</w:t>
            </w:r>
          </w:p>
        </w:tc>
        <w:tc>
          <w:tcPr>
            <w:tcW w:w="716" w:type="dxa"/>
            <w:tcBorders>
              <w:top w:val="single" w:sz="4" w:space="0" w:color="auto"/>
              <w:left w:val="nil"/>
              <w:bottom w:val="single" w:sz="4" w:space="0" w:color="auto"/>
              <w:right w:val="single" w:sz="4" w:space="0" w:color="auto"/>
            </w:tcBorders>
            <w:noWrap/>
            <w:vAlign w:val="center"/>
          </w:tcPr>
          <w:p w14:paraId="2849344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260</w:t>
            </w:r>
          </w:p>
        </w:tc>
        <w:tc>
          <w:tcPr>
            <w:tcW w:w="2636" w:type="dxa"/>
            <w:tcBorders>
              <w:top w:val="single" w:sz="4" w:space="0" w:color="auto"/>
              <w:left w:val="nil"/>
              <w:bottom w:val="single" w:sz="4" w:space="0" w:color="auto"/>
              <w:right w:val="single" w:sz="4" w:space="0" w:color="auto"/>
            </w:tcBorders>
            <w:noWrap/>
            <w:vAlign w:val="center"/>
          </w:tcPr>
          <w:p w14:paraId="1B67E582" w14:textId="77777777" w:rsidR="004057A8" w:rsidRDefault="000E5465">
            <w:pPr>
              <w:widowControl/>
              <w:rPr>
                <w:rFonts w:ascii="新細明體" w:hAnsi="新細明體" w:cs="新細明體"/>
                <w:kern w:val="0"/>
              </w:rPr>
            </w:pPr>
            <w:r>
              <w:rPr>
                <w:rFonts w:ascii="新細明體" w:hAnsi="新細明體" w:cs="新細明體" w:hint="eastAsia"/>
                <w:kern w:val="0"/>
              </w:rPr>
              <w:t>輔翼之光</w:t>
            </w:r>
          </w:p>
        </w:tc>
        <w:tc>
          <w:tcPr>
            <w:tcW w:w="6944" w:type="dxa"/>
            <w:tcBorders>
              <w:top w:val="single" w:sz="4" w:space="0" w:color="auto"/>
              <w:left w:val="nil"/>
              <w:bottom w:val="single" w:sz="4" w:space="0" w:color="auto"/>
              <w:right w:val="single" w:sz="4" w:space="0" w:color="auto"/>
            </w:tcBorders>
            <w:noWrap/>
            <w:vAlign w:val="center"/>
          </w:tcPr>
          <w:p w14:paraId="7BDC71E8"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願他們像朵向日葵 充飽勇氣</w:t>
            </w:r>
          </w:p>
          <w:p w14:paraId="530ACEA3" w14:textId="77777777" w:rsidR="004057A8" w:rsidRDefault="000E5465">
            <w:pPr>
              <w:widowControl/>
              <w:rPr>
                <w:rFonts w:ascii="新細明體" w:hAnsi="新細明體" w:cs="新細明體"/>
                <w:kern w:val="0"/>
              </w:rPr>
            </w:pPr>
            <w:r>
              <w:rPr>
                <w:rFonts w:ascii="新細明體" w:hAnsi="新細明體" w:cs="新細明體" w:hint="eastAsia"/>
                <w:kern w:val="0"/>
              </w:rPr>
              <w:t>勇氣的繪本 為單親家庭發聲</w:t>
            </w:r>
          </w:p>
        </w:tc>
        <w:tc>
          <w:tcPr>
            <w:tcW w:w="550" w:type="dxa"/>
            <w:tcBorders>
              <w:top w:val="single" w:sz="4" w:space="0" w:color="auto"/>
              <w:left w:val="nil"/>
              <w:bottom w:val="single" w:sz="4" w:space="0" w:color="auto"/>
              <w:right w:val="single" w:sz="4" w:space="0" w:color="auto"/>
            </w:tcBorders>
            <w:noWrap/>
            <w:vAlign w:val="center"/>
          </w:tcPr>
          <w:p w14:paraId="60A618B5"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31</w:t>
            </w:r>
          </w:p>
        </w:tc>
        <w:tc>
          <w:tcPr>
            <w:tcW w:w="2870" w:type="dxa"/>
            <w:tcBorders>
              <w:top w:val="single" w:sz="4" w:space="0" w:color="auto"/>
              <w:left w:val="nil"/>
              <w:bottom w:val="single" w:sz="4" w:space="0" w:color="auto"/>
              <w:right w:val="single" w:sz="4" w:space="0" w:color="auto"/>
            </w:tcBorders>
            <w:noWrap/>
            <w:vAlign w:val="center"/>
          </w:tcPr>
          <w:p w14:paraId="5F0EBB42" w14:textId="77777777" w:rsidR="004057A8" w:rsidRDefault="000E5465">
            <w:pPr>
              <w:widowControl/>
              <w:rPr>
                <w:rFonts w:ascii="新細明體" w:hAnsi="新細明體" w:cs="新細明體"/>
                <w:kern w:val="0"/>
              </w:rPr>
            </w:pPr>
            <w:r>
              <w:rPr>
                <w:rFonts w:ascii="新細明體" w:hAnsi="新細明體" w:cs="新細明體" w:hint="eastAsia"/>
                <w:kern w:val="0"/>
              </w:rPr>
              <w:t>中華民國紅心字會</w:t>
            </w:r>
          </w:p>
        </w:tc>
        <w:tc>
          <w:tcPr>
            <w:tcW w:w="432" w:type="dxa"/>
            <w:tcBorders>
              <w:top w:val="single" w:sz="4" w:space="0" w:color="auto"/>
              <w:left w:val="nil"/>
              <w:bottom w:val="single" w:sz="4" w:space="0" w:color="auto"/>
              <w:right w:val="single" w:sz="4" w:space="0" w:color="auto"/>
            </w:tcBorders>
            <w:noWrap/>
            <w:vAlign w:val="center"/>
          </w:tcPr>
          <w:p w14:paraId="5332B535" w14:textId="77777777" w:rsidR="004057A8" w:rsidRDefault="004057A8">
            <w:pPr>
              <w:widowControl/>
              <w:rPr>
                <w:rFonts w:ascii="新細明體" w:hAnsi="新細明體" w:cs="新細明體"/>
                <w:kern w:val="0"/>
              </w:rPr>
            </w:pPr>
          </w:p>
        </w:tc>
      </w:tr>
      <w:tr w:rsidR="004057A8" w14:paraId="4D472EFC"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5F1DDB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2005/10</w:t>
            </w:r>
          </w:p>
        </w:tc>
        <w:tc>
          <w:tcPr>
            <w:tcW w:w="716" w:type="dxa"/>
            <w:tcBorders>
              <w:top w:val="single" w:sz="4" w:space="0" w:color="auto"/>
              <w:left w:val="nil"/>
              <w:bottom w:val="single" w:sz="4" w:space="0" w:color="auto"/>
              <w:right w:val="single" w:sz="4" w:space="0" w:color="auto"/>
            </w:tcBorders>
            <w:noWrap/>
            <w:vAlign w:val="center"/>
          </w:tcPr>
          <w:p w14:paraId="3AD3FA6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260</w:t>
            </w:r>
          </w:p>
        </w:tc>
        <w:tc>
          <w:tcPr>
            <w:tcW w:w="2636" w:type="dxa"/>
            <w:tcBorders>
              <w:top w:val="single" w:sz="4" w:space="0" w:color="auto"/>
              <w:left w:val="nil"/>
              <w:bottom w:val="single" w:sz="4" w:space="0" w:color="auto"/>
              <w:right w:val="single" w:sz="4" w:space="0" w:color="auto"/>
            </w:tcBorders>
            <w:noWrap/>
            <w:vAlign w:val="center"/>
          </w:tcPr>
          <w:p w14:paraId="7139B5A7" w14:textId="77777777" w:rsidR="004057A8" w:rsidRDefault="000E5465">
            <w:pPr>
              <w:widowControl/>
              <w:rPr>
                <w:rFonts w:ascii="新細明體" w:hAnsi="新細明體" w:cs="新細明體"/>
                <w:kern w:val="0"/>
              </w:rPr>
            </w:pPr>
            <w:r>
              <w:rPr>
                <w:rFonts w:ascii="新細明體" w:hAnsi="新細明體" w:cs="新細明體" w:hint="eastAsia"/>
                <w:kern w:val="0"/>
              </w:rPr>
              <w:t>親親吾師</w:t>
            </w:r>
          </w:p>
        </w:tc>
        <w:tc>
          <w:tcPr>
            <w:tcW w:w="6944" w:type="dxa"/>
            <w:tcBorders>
              <w:top w:val="single" w:sz="4" w:space="0" w:color="auto"/>
              <w:left w:val="nil"/>
              <w:bottom w:val="single" w:sz="4" w:space="0" w:color="auto"/>
              <w:right w:val="single" w:sz="4" w:space="0" w:color="auto"/>
            </w:tcBorders>
            <w:noWrap/>
            <w:vAlign w:val="center"/>
          </w:tcPr>
          <w:p w14:paraId="4DFAB404"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師與</w:t>
            </w:r>
            <w:proofErr w:type="gramStart"/>
            <w:r>
              <w:rPr>
                <w:rFonts w:ascii="新細明體" w:hAnsi="新細明體" w:cs="新細明體" w:hint="eastAsia"/>
                <w:kern w:val="0"/>
              </w:rPr>
              <w:t>˙</w:t>
            </w:r>
            <w:proofErr w:type="gramEnd"/>
            <w:r>
              <w:rPr>
                <w:rFonts w:ascii="新細明體" w:hAnsi="新細明體" w:cs="新細明體" w:hint="eastAsia"/>
                <w:kern w:val="0"/>
                <w:szCs w:val="24"/>
              </w:rPr>
              <w:t>師語</w:t>
            </w:r>
          </w:p>
          <w:p w14:paraId="25D8CA1B" w14:textId="77777777" w:rsidR="004057A8" w:rsidRDefault="000E5465">
            <w:pPr>
              <w:widowControl/>
              <w:rPr>
                <w:rFonts w:ascii="新細明體" w:hAnsi="新細明體" w:cs="新細明體"/>
                <w:kern w:val="0"/>
              </w:rPr>
            </w:pPr>
            <w:r>
              <w:rPr>
                <w:rFonts w:ascii="新細明體" w:hAnsi="新細明體" w:cs="新細明體" w:hint="eastAsia"/>
                <w:kern w:val="0"/>
              </w:rPr>
              <w:t>心</w:t>
            </w:r>
            <w:proofErr w:type="gramStart"/>
            <w:r>
              <w:rPr>
                <w:rFonts w:ascii="新細明體" w:hAnsi="新細明體" w:cs="新細明體" w:hint="eastAsia"/>
                <w:kern w:val="0"/>
              </w:rPr>
              <w:t>繫</w:t>
            </w:r>
            <w:proofErr w:type="gramEnd"/>
            <w:r>
              <w:rPr>
                <w:rFonts w:ascii="新細明體" w:hAnsi="新細明體" w:cs="新細明體" w:hint="eastAsia"/>
                <w:kern w:val="0"/>
              </w:rPr>
              <w:t>玄穹</w:t>
            </w:r>
          </w:p>
        </w:tc>
        <w:tc>
          <w:tcPr>
            <w:tcW w:w="550" w:type="dxa"/>
            <w:tcBorders>
              <w:top w:val="single" w:sz="4" w:space="0" w:color="auto"/>
              <w:left w:val="nil"/>
              <w:bottom w:val="single" w:sz="4" w:space="0" w:color="auto"/>
              <w:right w:val="single" w:sz="4" w:space="0" w:color="auto"/>
            </w:tcBorders>
            <w:noWrap/>
            <w:vAlign w:val="center"/>
          </w:tcPr>
          <w:p w14:paraId="08CE40AF"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80</w:t>
            </w:r>
          </w:p>
        </w:tc>
        <w:tc>
          <w:tcPr>
            <w:tcW w:w="2870" w:type="dxa"/>
            <w:tcBorders>
              <w:top w:val="single" w:sz="4" w:space="0" w:color="auto"/>
              <w:left w:val="nil"/>
              <w:bottom w:val="single" w:sz="4" w:space="0" w:color="auto"/>
              <w:right w:val="single" w:sz="4" w:space="0" w:color="auto"/>
            </w:tcBorders>
            <w:noWrap/>
            <w:vAlign w:val="center"/>
          </w:tcPr>
          <w:p w14:paraId="6B942900" w14:textId="77777777" w:rsidR="004057A8" w:rsidRDefault="000E5465">
            <w:pPr>
              <w:widowControl/>
              <w:rPr>
                <w:rFonts w:ascii="新細明體" w:hAnsi="新細明體" w:cs="新細明體"/>
                <w:kern w:val="0"/>
              </w:rPr>
            </w:pPr>
            <w:r>
              <w:rPr>
                <w:rFonts w:ascii="新細明體" w:hAnsi="新細明體" w:cs="新細明體" w:hint="eastAsia"/>
                <w:kern w:val="0"/>
              </w:rPr>
              <w:t>蕭敏堅</w:t>
            </w:r>
            <w:proofErr w:type="gramStart"/>
            <w:r>
              <w:rPr>
                <w:rFonts w:ascii="新細明體" w:hAnsi="新細明體" w:cs="新細明體" w:hint="eastAsia"/>
                <w:kern w:val="0"/>
              </w:rPr>
              <w:t>˙王鏡神˙</w:t>
            </w:r>
            <w:proofErr w:type="gramEnd"/>
            <w:r>
              <w:rPr>
                <w:rFonts w:ascii="新細明體" w:hAnsi="新細明體" w:cs="新細明體" w:hint="eastAsia"/>
                <w:kern w:val="0"/>
              </w:rPr>
              <w:t>周正畏</w:t>
            </w:r>
          </w:p>
        </w:tc>
        <w:tc>
          <w:tcPr>
            <w:tcW w:w="432" w:type="dxa"/>
            <w:tcBorders>
              <w:top w:val="single" w:sz="4" w:space="0" w:color="auto"/>
              <w:left w:val="nil"/>
              <w:bottom w:val="single" w:sz="4" w:space="0" w:color="auto"/>
              <w:right w:val="single" w:sz="4" w:space="0" w:color="auto"/>
            </w:tcBorders>
            <w:noWrap/>
            <w:vAlign w:val="center"/>
          </w:tcPr>
          <w:p w14:paraId="2DF5E461" w14:textId="77777777" w:rsidR="004057A8" w:rsidRDefault="004057A8">
            <w:pPr>
              <w:widowControl/>
              <w:rPr>
                <w:rFonts w:ascii="新細明體" w:hAnsi="新細明體" w:cs="新細明體"/>
                <w:kern w:val="0"/>
              </w:rPr>
            </w:pPr>
          </w:p>
        </w:tc>
      </w:tr>
      <w:tr w:rsidR="004057A8" w14:paraId="395AAD7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EE259E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2005/10</w:t>
            </w:r>
          </w:p>
        </w:tc>
        <w:tc>
          <w:tcPr>
            <w:tcW w:w="716" w:type="dxa"/>
            <w:tcBorders>
              <w:top w:val="single" w:sz="4" w:space="0" w:color="auto"/>
              <w:left w:val="nil"/>
              <w:bottom w:val="single" w:sz="4" w:space="0" w:color="auto"/>
              <w:right w:val="single" w:sz="4" w:space="0" w:color="auto"/>
            </w:tcBorders>
            <w:noWrap/>
            <w:vAlign w:val="center"/>
          </w:tcPr>
          <w:p w14:paraId="0C9FE36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260</w:t>
            </w:r>
          </w:p>
        </w:tc>
        <w:tc>
          <w:tcPr>
            <w:tcW w:w="2636" w:type="dxa"/>
            <w:tcBorders>
              <w:top w:val="single" w:sz="4" w:space="0" w:color="auto"/>
              <w:left w:val="nil"/>
              <w:bottom w:val="single" w:sz="4" w:space="0" w:color="auto"/>
              <w:right w:val="single" w:sz="4" w:space="0" w:color="auto"/>
            </w:tcBorders>
            <w:noWrap/>
            <w:vAlign w:val="center"/>
          </w:tcPr>
          <w:p w14:paraId="6CE31917" w14:textId="77777777" w:rsidR="004057A8" w:rsidRDefault="000E5465">
            <w:pPr>
              <w:widowControl/>
              <w:rPr>
                <w:rFonts w:ascii="新細明體" w:hAnsi="新細明體" w:cs="新細明體"/>
                <w:kern w:val="0"/>
              </w:rPr>
            </w:pPr>
            <w:r>
              <w:rPr>
                <w:rFonts w:ascii="新細明體" w:hAnsi="新細明體" w:cs="新細明體" w:hint="eastAsia"/>
                <w:kern w:val="0"/>
              </w:rPr>
              <w:t>身心靈spa</w:t>
            </w:r>
          </w:p>
        </w:tc>
        <w:tc>
          <w:tcPr>
            <w:tcW w:w="6944" w:type="dxa"/>
            <w:tcBorders>
              <w:top w:val="single" w:sz="4" w:space="0" w:color="auto"/>
              <w:left w:val="nil"/>
              <w:bottom w:val="single" w:sz="4" w:space="0" w:color="auto"/>
              <w:right w:val="single" w:sz="4" w:space="0" w:color="auto"/>
            </w:tcBorders>
            <w:noWrap/>
            <w:vAlign w:val="center"/>
          </w:tcPr>
          <w:p w14:paraId="5F46762C"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選擇素食</w:t>
            </w:r>
          </w:p>
          <w:p w14:paraId="2D3068B3" w14:textId="77777777" w:rsidR="004057A8" w:rsidRDefault="000E5465">
            <w:pPr>
              <w:widowControl/>
              <w:rPr>
                <w:rFonts w:ascii="新細明體" w:hAnsi="新細明體" w:cs="新細明體"/>
                <w:kern w:val="0"/>
              </w:rPr>
            </w:pPr>
            <w:r>
              <w:rPr>
                <w:rFonts w:ascii="新細明體" w:hAnsi="新細明體" w:cs="新細明體" w:hint="eastAsia"/>
                <w:kern w:val="0"/>
              </w:rPr>
              <w:t>讓身心靈與宇宙至上相契合</w:t>
            </w:r>
          </w:p>
        </w:tc>
        <w:tc>
          <w:tcPr>
            <w:tcW w:w="550" w:type="dxa"/>
            <w:tcBorders>
              <w:top w:val="single" w:sz="4" w:space="0" w:color="auto"/>
              <w:left w:val="nil"/>
              <w:bottom w:val="single" w:sz="4" w:space="0" w:color="auto"/>
              <w:right w:val="single" w:sz="4" w:space="0" w:color="auto"/>
            </w:tcBorders>
            <w:noWrap/>
            <w:vAlign w:val="center"/>
          </w:tcPr>
          <w:p w14:paraId="352D7864"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84</w:t>
            </w:r>
          </w:p>
        </w:tc>
        <w:tc>
          <w:tcPr>
            <w:tcW w:w="2870" w:type="dxa"/>
            <w:tcBorders>
              <w:top w:val="single" w:sz="4" w:space="0" w:color="auto"/>
              <w:left w:val="nil"/>
              <w:bottom w:val="single" w:sz="4" w:space="0" w:color="auto"/>
              <w:right w:val="single" w:sz="4" w:space="0" w:color="auto"/>
            </w:tcBorders>
            <w:noWrap/>
            <w:vAlign w:val="center"/>
          </w:tcPr>
          <w:p w14:paraId="2C70543E" w14:textId="77777777" w:rsidR="004057A8" w:rsidRDefault="000E5465">
            <w:pPr>
              <w:widowControl/>
              <w:rPr>
                <w:rFonts w:ascii="新細明體" w:hAnsi="新細明體" w:cs="新細明體"/>
                <w:kern w:val="0"/>
              </w:rPr>
            </w:pPr>
            <w:r>
              <w:rPr>
                <w:rFonts w:ascii="新細明體" w:hAnsi="新細明體" w:cs="新細明體" w:hint="eastAsia"/>
                <w:kern w:val="0"/>
              </w:rPr>
              <w:t>宇愛光養生協會</w:t>
            </w:r>
          </w:p>
        </w:tc>
        <w:tc>
          <w:tcPr>
            <w:tcW w:w="432" w:type="dxa"/>
            <w:tcBorders>
              <w:top w:val="single" w:sz="4" w:space="0" w:color="auto"/>
              <w:left w:val="nil"/>
              <w:bottom w:val="single" w:sz="4" w:space="0" w:color="auto"/>
              <w:right w:val="single" w:sz="4" w:space="0" w:color="auto"/>
            </w:tcBorders>
            <w:noWrap/>
            <w:vAlign w:val="center"/>
          </w:tcPr>
          <w:p w14:paraId="6C5CA60A" w14:textId="77777777" w:rsidR="004057A8" w:rsidRDefault="004057A8">
            <w:pPr>
              <w:widowControl/>
              <w:rPr>
                <w:rFonts w:ascii="新細明體" w:hAnsi="新細明體" w:cs="新細明體"/>
                <w:kern w:val="0"/>
              </w:rPr>
            </w:pPr>
          </w:p>
        </w:tc>
      </w:tr>
      <w:tr w:rsidR="004057A8" w14:paraId="0DD1BE9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6BD945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2005/10</w:t>
            </w:r>
          </w:p>
        </w:tc>
        <w:tc>
          <w:tcPr>
            <w:tcW w:w="716" w:type="dxa"/>
            <w:tcBorders>
              <w:top w:val="single" w:sz="4" w:space="0" w:color="auto"/>
              <w:left w:val="nil"/>
              <w:bottom w:val="single" w:sz="4" w:space="0" w:color="auto"/>
              <w:right w:val="single" w:sz="4" w:space="0" w:color="auto"/>
            </w:tcBorders>
            <w:noWrap/>
            <w:vAlign w:val="center"/>
          </w:tcPr>
          <w:p w14:paraId="11F1570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260</w:t>
            </w:r>
          </w:p>
        </w:tc>
        <w:tc>
          <w:tcPr>
            <w:tcW w:w="2636" w:type="dxa"/>
            <w:tcBorders>
              <w:top w:val="single" w:sz="4" w:space="0" w:color="auto"/>
              <w:left w:val="nil"/>
              <w:bottom w:val="single" w:sz="4" w:space="0" w:color="auto"/>
              <w:right w:val="single" w:sz="4" w:space="0" w:color="auto"/>
            </w:tcBorders>
            <w:noWrap/>
            <w:vAlign w:val="center"/>
          </w:tcPr>
          <w:p w14:paraId="72A38313" w14:textId="77777777" w:rsidR="004057A8" w:rsidRDefault="000E5465">
            <w:pPr>
              <w:widowControl/>
              <w:rPr>
                <w:rFonts w:ascii="新細明體" w:hAnsi="新細明體" w:cs="新細明體"/>
                <w:kern w:val="0"/>
              </w:rPr>
            </w:pPr>
            <w:r>
              <w:rPr>
                <w:rFonts w:ascii="新細明體" w:hAnsi="新細明體" w:cs="新細明體" w:hint="eastAsia"/>
                <w:kern w:val="0"/>
              </w:rPr>
              <w:t>學</w:t>
            </w:r>
            <w:proofErr w:type="gramStart"/>
            <w:r>
              <w:rPr>
                <w:rFonts w:ascii="新細明體" w:hAnsi="新細明體" w:cs="新細明體" w:hint="eastAsia"/>
                <w:kern w:val="0"/>
              </w:rPr>
              <w:t>作同奮</w:t>
            </w:r>
            <w:proofErr w:type="gramEnd"/>
          </w:p>
        </w:tc>
        <w:tc>
          <w:tcPr>
            <w:tcW w:w="6944" w:type="dxa"/>
            <w:tcBorders>
              <w:top w:val="single" w:sz="4" w:space="0" w:color="auto"/>
              <w:left w:val="nil"/>
              <w:bottom w:val="single" w:sz="4" w:space="0" w:color="auto"/>
              <w:right w:val="single" w:sz="4" w:space="0" w:color="auto"/>
            </w:tcBorders>
            <w:noWrap/>
            <w:vAlign w:val="center"/>
          </w:tcPr>
          <w:p w14:paraId="05E85536" w14:textId="77777777" w:rsidR="004057A8" w:rsidRDefault="000E5465">
            <w:pPr>
              <w:widowControl/>
              <w:rPr>
                <w:rFonts w:ascii="新細明體" w:hAnsi="新細明體" w:cs="新細明體"/>
                <w:kern w:val="0"/>
              </w:rPr>
            </w:pPr>
            <w:r>
              <w:rPr>
                <w:rFonts w:ascii="新細明體" w:hAnsi="新細明體" w:cs="新細明體" w:hint="eastAsia"/>
                <w:kern w:val="0"/>
                <w:sz w:val="20"/>
              </w:rPr>
              <w:t>【青海悠遊】讓我們</w:t>
            </w:r>
            <w:r>
              <w:rPr>
                <w:rFonts w:ascii="新細明體" w:hAnsi="新細明體" w:cs="新細明體" w:hint="eastAsia"/>
                <w:kern w:val="0"/>
              </w:rPr>
              <w:t>--</w:t>
            </w:r>
          </w:p>
          <w:p w14:paraId="3D199BE9" w14:textId="77777777" w:rsidR="004057A8" w:rsidRDefault="000E5465">
            <w:pPr>
              <w:widowControl/>
              <w:rPr>
                <w:rFonts w:ascii="新細明體" w:hAnsi="新細明體" w:cs="新細明體"/>
                <w:kern w:val="0"/>
              </w:rPr>
            </w:pPr>
            <w:r>
              <w:rPr>
                <w:rFonts w:ascii="新細明體" w:hAnsi="新細明體" w:cs="新細明體" w:hint="eastAsia"/>
                <w:kern w:val="0"/>
              </w:rPr>
              <w:t>一起讀「天</w:t>
            </w:r>
            <w:proofErr w:type="gramStart"/>
            <w:r>
              <w:rPr>
                <w:rFonts w:ascii="新細明體" w:hAnsi="新細明體" w:cs="新細明體" w:hint="eastAsia"/>
                <w:kern w:val="0"/>
              </w:rPr>
              <w:t>帝教簡史</w:t>
            </w:r>
            <w:proofErr w:type="gramEnd"/>
            <w:r>
              <w:rPr>
                <w:rFonts w:ascii="新細明體" w:hAnsi="新細明體" w:cs="新細明體" w:hint="eastAsia"/>
                <w:kern w:val="0"/>
              </w:rPr>
              <w:t xml:space="preserve">」 一起寫「天帝教教史」 </w:t>
            </w:r>
          </w:p>
        </w:tc>
        <w:tc>
          <w:tcPr>
            <w:tcW w:w="550" w:type="dxa"/>
            <w:tcBorders>
              <w:top w:val="single" w:sz="4" w:space="0" w:color="auto"/>
              <w:left w:val="nil"/>
              <w:bottom w:val="single" w:sz="4" w:space="0" w:color="auto"/>
              <w:right w:val="single" w:sz="4" w:space="0" w:color="auto"/>
            </w:tcBorders>
            <w:noWrap/>
            <w:vAlign w:val="center"/>
          </w:tcPr>
          <w:p w14:paraId="1A7F0254"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88</w:t>
            </w:r>
          </w:p>
        </w:tc>
        <w:tc>
          <w:tcPr>
            <w:tcW w:w="2870" w:type="dxa"/>
            <w:tcBorders>
              <w:top w:val="single" w:sz="4" w:space="0" w:color="auto"/>
              <w:left w:val="nil"/>
              <w:bottom w:val="single" w:sz="4" w:space="0" w:color="auto"/>
              <w:right w:val="single" w:sz="4" w:space="0" w:color="auto"/>
            </w:tcBorders>
            <w:noWrap/>
            <w:vAlign w:val="center"/>
          </w:tcPr>
          <w:p w14:paraId="15890B56"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極院教史</w:t>
            </w:r>
            <w:proofErr w:type="gramEnd"/>
            <w:r>
              <w:rPr>
                <w:rFonts w:ascii="新細明體" w:hAnsi="新細明體" w:cs="新細明體" w:hint="eastAsia"/>
                <w:kern w:val="0"/>
              </w:rPr>
              <w:t>委員會</w:t>
            </w:r>
          </w:p>
        </w:tc>
        <w:tc>
          <w:tcPr>
            <w:tcW w:w="432" w:type="dxa"/>
            <w:tcBorders>
              <w:top w:val="single" w:sz="4" w:space="0" w:color="auto"/>
              <w:left w:val="nil"/>
              <w:bottom w:val="single" w:sz="4" w:space="0" w:color="auto"/>
              <w:right w:val="single" w:sz="4" w:space="0" w:color="auto"/>
            </w:tcBorders>
            <w:noWrap/>
            <w:vAlign w:val="center"/>
          </w:tcPr>
          <w:p w14:paraId="4584AC45" w14:textId="77777777" w:rsidR="004057A8" w:rsidRDefault="004057A8">
            <w:pPr>
              <w:widowControl/>
              <w:rPr>
                <w:rFonts w:ascii="新細明體" w:hAnsi="新細明體" w:cs="新細明體"/>
                <w:kern w:val="0"/>
              </w:rPr>
            </w:pPr>
          </w:p>
        </w:tc>
      </w:tr>
      <w:tr w:rsidR="004057A8" w14:paraId="3EC2023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289736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2005/10</w:t>
            </w:r>
          </w:p>
        </w:tc>
        <w:tc>
          <w:tcPr>
            <w:tcW w:w="716" w:type="dxa"/>
            <w:tcBorders>
              <w:top w:val="single" w:sz="4" w:space="0" w:color="auto"/>
              <w:left w:val="nil"/>
              <w:bottom w:val="single" w:sz="4" w:space="0" w:color="auto"/>
              <w:right w:val="single" w:sz="4" w:space="0" w:color="auto"/>
            </w:tcBorders>
            <w:noWrap/>
            <w:vAlign w:val="center"/>
          </w:tcPr>
          <w:p w14:paraId="2E1E353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260</w:t>
            </w:r>
          </w:p>
        </w:tc>
        <w:tc>
          <w:tcPr>
            <w:tcW w:w="2636" w:type="dxa"/>
            <w:tcBorders>
              <w:top w:val="single" w:sz="4" w:space="0" w:color="auto"/>
              <w:left w:val="nil"/>
              <w:bottom w:val="single" w:sz="4" w:space="0" w:color="auto"/>
              <w:right w:val="single" w:sz="4" w:space="0" w:color="auto"/>
            </w:tcBorders>
            <w:noWrap/>
            <w:vAlign w:val="center"/>
          </w:tcPr>
          <w:p w14:paraId="57ECCBFC" w14:textId="77777777" w:rsidR="004057A8" w:rsidRDefault="000E5465">
            <w:pPr>
              <w:widowControl/>
              <w:rPr>
                <w:rFonts w:ascii="新細明體" w:hAnsi="新細明體" w:cs="新細明體"/>
                <w:kern w:val="0"/>
              </w:rPr>
            </w:pPr>
            <w:r>
              <w:rPr>
                <w:rFonts w:ascii="新細明體" w:hAnsi="新細明體" w:cs="新細明體" w:hint="eastAsia"/>
                <w:kern w:val="0"/>
              </w:rPr>
              <w:t>學</w:t>
            </w:r>
            <w:proofErr w:type="gramStart"/>
            <w:r>
              <w:rPr>
                <w:rFonts w:ascii="新細明體" w:hAnsi="新細明體" w:cs="新細明體" w:hint="eastAsia"/>
                <w:kern w:val="0"/>
              </w:rPr>
              <w:t>作同奮</w:t>
            </w:r>
            <w:proofErr w:type="gramEnd"/>
          </w:p>
        </w:tc>
        <w:tc>
          <w:tcPr>
            <w:tcW w:w="6944" w:type="dxa"/>
            <w:tcBorders>
              <w:top w:val="single" w:sz="4" w:space="0" w:color="auto"/>
              <w:left w:val="nil"/>
              <w:bottom w:val="single" w:sz="4" w:space="0" w:color="auto"/>
              <w:right w:val="single" w:sz="4" w:space="0" w:color="auto"/>
            </w:tcBorders>
            <w:noWrap/>
            <w:vAlign w:val="center"/>
          </w:tcPr>
          <w:p w14:paraId="325A5B30" w14:textId="77777777" w:rsidR="004057A8" w:rsidRDefault="000E5465">
            <w:pPr>
              <w:widowControl/>
              <w:rPr>
                <w:rFonts w:ascii="新細明體" w:hAnsi="新細明體" w:cs="新細明體"/>
                <w:kern w:val="0"/>
                <w:sz w:val="20"/>
              </w:rPr>
            </w:pPr>
            <w:proofErr w:type="gramStart"/>
            <w:r>
              <w:rPr>
                <w:rFonts w:ascii="新細明體" w:hAnsi="新細明體" w:cs="新細明體" w:hint="eastAsia"/>
                <w:kern w:val="0"/>
                <w:sz w:val="20"/>
              </w:rPr>
              <w:t>清虛師心˙廿字詩心</w:t>
            </w:r>
            <w:proofErr w:type="gramEnd"/>
            <w:r>
              <w:rPr>
                <w:rFonts w:ascii="新細明體" w:hAnsi="新細明體" w:cs="新細明體" w:hint="eastAsia"/>
                <w:kern w:val="0"/>
                <w:sz w:val="20"/>
              </w:rPr>
              <w:t>(</w:t>
            </w:r>
            <w:proofErr w:type="gramStart"/>
            <w:r>
              <w:rPr>
                <w:rFonts w:ascii="新細明體" w:hAnsi="新細明體" w:cs="新細明體" w:hint="eastAsia"/>
                <w:kern w:val="0"/>
                <w:sz w:val="20"/>
              </w:rPr>
              <w:t>一</w:t>
            </w:r>
            <w:proofErr w:type="gramEnd"/>
            <w:r>
              <w:rPr>
                <w:rFonts w:ascii="新細明體" w:hAnsi="新細明體" w:cs="新細明體" w:hint="eastAsia"/>
                <w:kern w:val="0"/>
                <w:sz w:val="20"/>
              </w:rPr>
              <w:t>)</w:t>
            </w:r>
          </w:p>
          <w:p w14:paraId="4F6915B5" w14:textId="77777777" w:rsidR="004057A8" w:rsidRDefault="000E5465">
            <w:pPr>
              <w:widowControl/>
              <w:rPr>
                <w:rFonts w:ascii="新細明體" w:hAnsi="新細明體" w:cs="新細明體"/>
                <w:kern w:val="0"/>
              </w:rPr>
            </w:pPr>
            <w:r>
              <w:rPr>
                <w:rFonts w:ascii="新細明體" w:hAnsi="新細明體" w:cs="新細明體" w:hint="eastAsia"/>
                <w:kern w:val="0"/>
              </w:rPr>
              <w:t>生命的真諦</w:t>
            </w:r>
          </w:p>
        </w:tc>
        <w:tc>
          <w:tcPr>
            <w:tcW w:w="550" w:type="dxa"/>
            <w:tcBorders>
              <w:top w:val="single" w:sz="4" w:space="0" w:color="auto"/>
              <w:left w:val="nil"/>
              <w:bottom w:val="single" w:sz="4" w:space="0" w:color="auto"/>
              <w:right w:val="single" w:sz="4" w:space="0" w:color="auto"/>
            </w:tcBorders>
            <w:noWrap/>
            <w:vAlign w:val="center"/>
          </w:tcPr>
          <w:p w14:paraId="0D728F5B"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94</w:t>
            </w:r>
          </w:p>
        </w:tc>
        <w:tc>
          <w:tcPr>
            <w:tcW w:w="2870" w:type="dxa"/>
            <w:tcBorders>
              <w:top w:val="single" w:sz="4" w:space="0" w:color="auto"/>
              <w:left w:val="nil"/>
              <w:bottom w:val="single" w:sz="4" w:space="0" w:color="auto"/>
              <w:right w:val="single" w:sz="4" w:space="0" w:color="auto"/>
            </w:tcBorders>
            <w:noWrap/>
            <w:vAlign w:val="center"/>
          </w:tcPr>
          <w:p w14:paraId="7EF25E49" w14:textId="77777777" w:rsidR="004057A8" w:rsidRDefault="000E5465">
            <w:pPr>
              <w:widowControl/>
              <w:rPr>
                <w:rFonts w:ascii="新細明體" w:hAnsi="新細明體" w:cs="新細明體"/>
                <w:kern w:val="0"/>
              </w:rPr>
            </w:pPr>
            <w:r>
              <w:rPr>
                <w:rFonts w:ascii="新細明體" w:hAnsi="新細明體" w:cs="新細明體" w:hint="eastAsia"/>
                <w:kern w:val="0"/>
              </w:rPr>
              <w:t>洪靜雯</w:t>
            </w:r>
          </w:p>
        </w:tc>
        <w:tc>
          <w:tcPr>
            <w:tcW w:w="432" w:type="dxa"/>
            <w:tcBorders>
              <w:top w:val="single" w:sz="4" w:space="0" w:color="auto"/>
              <w:left w:val="nil"/>
              <w:bottom w:val="single" w:sz="4" w:space="0" w:color="auto"/>
              <w:right w:val="single" w:sz="4" w:space="0" w:color="auto"/>
            </w:tcBorders>
            <w:noWrap/>
            <w:vAlign w:val="center"/>
          </w:tcPr>
          <w:p w14:paraId="33181A9F" w14:textId="77777777" w:rsidR="004057A8" w:rsidRDefault="004057A8">
            <w:pPr>
              <w:widowControl/>
              <w:rPr>
                <w:rFonts w:ascii="新細明體" w:hAnsi="新細明體" w:cs="新細明體"/>
                <w:kern w:val="0"/>
              </w:rPr>
            </w:pPr>
          </w:p>
        </w:tc>
      </w:tr>
      <w:tr w:rsidR="004057A8" w14:paraId="74EE3926"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3DC5B5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2005/10</w:t>
            </w:r>
          </w:p>
        </w:tc>
        <w:tc>
          <w:tcPr>
            <w:tcW w:w="716" w:type="dxa"/>
            <w:tcBorders>
              <w:top w:val="single" w:sz="4" w:space="0" w:color="auto"/>
              <w:left w:val="nil"/>
              <w:bottom w:val="single" w:sz="4" w:space="0" w:color="auto"/>
              <w:right w:val="single" w:sz="4" w:space="0" w:color="auto"/>
            </w:tcBorders>
            <w:noWrap/>
            <w:vAlign w:val="center"/>
          </w:tcPr>
          <w:p w14:paraId="27A7E9A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260</w:t>
            </w:r>
          </w:p>
        </w:tc>
        <w:tc>
          <w:tcPr>
            <w:tcW w:w="2636" w:type="dxa"/>
            <w:tcBorders>
              <w:top w:val="single" w:sz="4" w:space="0" w:color="auto"/>
              <w:left w:val="nil"/>
              <w:bottom w:val="single" w:sz="4" w:space="0" w:color="auto"/>
              <w:right w:val="single" w:sz="4" w:space="0" w:color="auto"/>
            </w:tcBorders>
            <w:noWrap/>
            <w:vAlign w:val="center"/>
          </w:tcPr>
          <w:p w14:paraId="6FBB5A1F" w14:textId="77777777" w:rsidR="004057A8" w:rsidRDefault="000E5465">
            <w:pPr>
              <w:widowControl/>
              <w:rPr>
                <w:rFonts w:ascii="新細明體" w:hAnsi="新細明體" w:cs="新細明體"/>
                <w:kern w:val="0"/>
              </w:rPr>
            </w:pPr>
            <w:r>
              <w:rPr>
                <w:rFonts w:ascii="新細明體" w:hAnsi="新細明體" w:cs="新細明體" w:hint="eastAsia"/>
                <w:kern w:val="0"/>
              </w:rPr>
              <w:t>歡樂一家親</w:t>
            </w:r>
          </w:p>
        </w:tc>
        <w:tc>
          <w:tcPr>
            <w:tcW w:w="6944" w:type="dxa"/>
            <w:tcBorders>
              <w:top w:val="single" w:sz="4" w:space="0" w:color="auto"/>
              <w:left w:val="nil"/>
              <w:bottom w:val="single" w:sz="4" w:space="0" w:color="auto"/>
              <w:right w:val="single" w:sz="4" w:space="0" w:color="auto"/>
            </w:tcBorders>
            <w:noWrap/>
            <w:vAlign w:val="center"/>
          </w:tcPr>
          <w:p w14:paraId="017D48C8"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我家小天使</w:t>
            </w:r>
            <w:proofErr w:type="gramStart"/>
            <w:r>
              <w:rPr>
                <w:rFonts w:ascii="新細明體" w:hAnsi="新細明體" w:cs="新細明體" w:hint="eastAsia"/>
                <w:kern w:val="0"/>
                <w:szCs w:val="24"/>
              </w:rPr>
              <w:t>─</w:t>
            </w:r>
            <w:proofErr w:type="gramEnd"/>
          </w:p>
          <w:p w14:paraId="3E5DDB53" w14:textId="77777777" w:rsidR="004057A8" w:rsidRDefault="000E5465">
            <w:pPr>
              <w:widowControl/>
              <w:rPr>
                <w:rFonts w:ascii="新細明體" w:hAnsi="新細明體" w:cs="新細明體"/>
                <w:kern w:val="0"/>
              </w:rPr>
            </w:pPr>
            <w:r>
              <w:rPr>
                <w:rFonts w:ascii="新細明體" w:hAnsi="新細明體" w:cs="新細明體" w:hint="eastAsia"/>
                <w:kern w:val="0"/>
              </w:rPr>
              <w:t>「蜥蜴」兄弟</w:t>
            </w:r>
          </w:p>
        </w:tc>
        <w:tc>
          <w:tcPr>
            <w:tcW w:w="550" w:type="dxa"/>
            <w:tcBorders>
              <w:top w:val="single" w:sz="4" w:space="0" w:color="auto"/>
              <w:left w:val="nil"/>
              <w:bottom w:val="single" w:sz="4" w:space="0" w:color="auto"/>
              <w:right w:val="single" w:sz="4" w:space="0" w:color="auto"/>
            </w:tcBorders>
            <w:noWrap/>
            <w:vAlign w:val="center"/>
          </w:tcPr>
          <w:p w14:paraId="31B3E19C"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93</w:t>
            </w:r>
          </w:p>
        </w:tc>
        <w:tc>
          <w:tcPr>
            <w:tcW w:w="2870" w:type="dxa"/>
            <w:tcBorders>
              <w:top w:val="single" w:sz="4" w:space="0" w:color="auto"/>
              <w:left w:val="nil"/>
              <w:bottom w:val="single" w:sz="4" w:space="0" w:color="auto"/>
              <w:right w:val="single" w:sz="4" w:space="0" w:color="auto"/>
            </w:tcBorders>
            <w:noWrap/>
            <w:vAlign w:val="center"/>
          </w:tcPr>
          <w:p w14:paraId="5CE2F689" w14:textId="77777777" w:rsidR="004057A8" w:rsidRDefault="000E5465">
            <w:pPr>
              <w:widowControl/>
              <w:rPr>
                <w:rFonts w:ascii="新細明體" w:hAnsi="新細明體" w:cs="新細明體"/>
                <w:kern w:val="0"/>
              </w:rPr>
            </w:pPr>
            <w:r>
              <w:rPr>
                <w:rFonts w:ascii="新細明體" w:hAnsi="新細明體" w:cs="新細明體" w:hint="eastAsia"/>
                <w:kern w:val="0"/>
              </w:rPr>
              <w:t>林廉晰</w:t>
            </w:r>
            <w:proofErr w:type="gramStart"/>
            <w:r>
              <w:rPr>
                <w:rFonts w:ascii="新細明體" w:hAnsi="新細明體" w:cs="新細明體" w:hint="eastAsia"/>
                <w:kern w:val="0"/>
              </w:rPr>
              <w:t>˙</w:t>
            </w:r>
            <w:proofErr w:type="gramEnd"/>
            <w:r>
              <w:rPr>
                <w:rFonts w:ascii="新細明體" w:hAnsi="新細明體" w:cs="新細明體" w:hint="eastAsia"/>
                <w:kern w:val="0"/>
              </w:rPr>
              <w:t>林聖義</w:t>
            </w:r>
          </w:p>
        </w:tc>
        <w:tc>
          <w:tcPr>
            <w:tcW w:w="432" w:type="dxa"/>
            <w:tcBorders>
              <w:top w:val="single" w:sz="4" w:space="0" w:color="auto"/>
              <w:left w:val="nil"/>
              <w:bottom w:val="single" w:sz="4" w:space="0" w:color="auto"/>
              <w:right w:val="single" w:sz="4" w:space="0" w:color="auto"/>
            </w:tcBorders>
            <w:noWrap/>
            <w:vAlign w:val="center"/>
          </w:tcPr>
          <w:p w14:paraId="0A18CFF2" w14:textId="77777777" w:rsidR="004057A8" w:rsidRDefault="004057A8">
            <w:pPr>
              <w:widowControl/>
              <w:rPr>
                <w:rFonts w:ascii="新細明體" w:hAnsi="新細明體" w:cs="新細明體"/>
                <w:kern w:val="0"/>
              </w:rPr>
            </w:pPr>
          </w:p>
        </w:tc>
      </w:tr>
      <w:tr w:rsidR="004057A8" w14:paraId="4DF47DE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213568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2005/10</w:t>
            </w:r>
          </w:p>
        </w:tc>
        <w:tc>
          <w:tcPr>
            <w:tcW w:w="716" w:type="dxa"/>
            <w:tcBorders>
              <w:top w:val="single" w:sz="4" w:space="0" w:color="auto"/>
              <w:left w:val="nil"/>
              <w:bottom w:val="single" w:sz="4" w:space="0" w:color="auto"/>
              <w:right w:val="single" w:sz="4" w:space="0" w:color="auto"/>
            </w:tcBorders>
            <w:noWrap/>
            <w:vAlign w:val="center"/>
          </w:tcPr>
          <w:p w14:paraId="6AEB25E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260</w:t>
            </w:r>
          </w:p>
        </w:tc>
        <w:tc>
          <w:tcPr>
            <w:tcW w:w="2636" w:type="dxa"/>
            <w:tcBorders>
              <w:top w:val="single" w:sz="4" w:space="0" w:color="auto"/>
              <w:left w:val="nil"/>
              <w:bottom w:val="single" w:sz="4" w:space="0" w:color="auto"/>
              <w:right w:val="single" w:sz="4" w:space="0" w:color="auto"/>
            </w:tcBorders>
            <w:noWrap/>
            <w:vAlign w:val="center"/>
          </w:tcPr>
          <w:p w14:paraId="5A1AC771" w14:textId="77777777" w:rsidR="004057A8" w:rsidRDefault="000E5465">
            <w:pPr>
              <w:widowControl/>
              <w:rPr>
                <w:rFonts w:ascii="新細明體" w:hAnsi="新細明體" w:cs="新細明體"/>
                <w:kern w:val="0"/>
              </w:rPr>
            </w:pPr>
            <w:r>
              <w:rPr>
                <w:rFonts w:ascii="新細明體" w:hAnsi="新細明體" w:cs="新細明體" w:hint="eastAsia"/>
                <w:kern w:val="0"/>
              </w:rPr>
              <w:t>人事規章</w:t>
            </w:r>
          </w:p>
        </w:tc>
        <w:tc>
          <w:tcPr>
            <w:tcW w:w="6944" w:type="dxa"/>
            <w:tcBorders>
              <w:top w:val="single" w:sz="4" w:space="0" w:color="auto"/>
              <w:left w:val="nil"/>
              <w:bottom w:val="single" w:sz="4" w:space="0" w:color="auto"/>
              <w:right w:val="single" w:sz="4" w:space="0" w:color="auto"/>
            </w:tcBorders>
            <w:noWrap/>
            <w:vAlign w:val="center"/>
          </w:tcPr>
          <w:p w14:paraId="50622BDE"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極院人事</w:t>
            </w:r>
            <w:proofErr w:type="gramEnd"/>
            <w:r>
              <w:rPr>
                <w:rFonts w:ascii="新細明體" w:hAnsi="新細明體" w:cs="新細明體" w:hint="eastAsia"/>
                <w:kern w:val="0"/>
              </w:rPr>
              <w:t>通報</w:t>
            </w:r>
          </w:p>
        </w:tc>
        <w:tc>
          <w:tcPr>
            <w:tcW w:w="550" w:type="dxa"/>
            <w:tcBorders>
              <w:top w:val="single" w:sz="4" w:space="0" w:color="auto"/>
              <w:left w:val="nil"/>
              <w:bottom w:val="single" w:sz="4" w:space="0" w:color="auto"/>
              <w:right w:val="single" w:sz="4" w:space="0" w:color="auto"/>
            </w:tcBorders>
            <w:noWrap/>
            <w:vAlign w:val="center"/>
          </w:tcPr>
          <w:p w14:paraId="6139BA1D"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07</w:t>
            </w:r>
          </w:p>
        </w:tc>
        <w:tc>
          <w:tcPr>
            <w:tcW w:w="2870" w:type="dxa"/>
            <w:tcBorders>
              <w:top w:val="single" w:sz="4" w:space="0" w:color="auto"/>
              <w:left w:val="nil"/>
              <w:bottom w:val="single" w:sz="4" w:space="0" w:color="auto"/>
              <w:right w:val="single" w:sz="4" w:space="0" w:color="auto"/>
            </w:tcBorders>
            <w:noWrap/>
            <w:vAlign w:val="center"/>
          </w:tcPr>
          <w:p w14:paraId="7EA5DBE6"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3BF1FFF0" w14:textId="77777777" w:rsidR="004057A8" w:rsidRDefault="004057A8">
            <w:pPr>
              <w:widowControl/>
              <w:rPr>
                <w:rFonts w:ascii="新細明體" w:hAnsi="新細明體" w:cs="新細明體"/>
                <w:kern w:val="0"/>
              </w:rPr>
            </w:pPr>
          </w:p>
        </w:tc>
      </w:tr>
      <w:tr w:rsidR="004057A8" w14:paraId="794F725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78F712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2005/10</w:t>
            </w:r>
          </w:p>
        </w:tc>
        <w:tc>
          <w:tcPr>
            <w:tcW w:w="716" w:type="dxa"/>
            <w:tcBorders>
              <w:top w:val="single" w:sz="4" w:space="0" w:color="auto"/>
              <w:left w:val="nil"/>
              <w:bottom w:val="single" w:sz="4" w:space="0" w:color="auto"/>
              <w:right w:val="single" w:sz="4" w:space="0" w:color="auto"/>
            </w:tcBorders>
            <w:noWrap/>
            <w:vAlign w:val="center"/>
          </w:tcPr>
          <w:p w14:paraId="14F46AF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260</w:t>
            </w:r>
          </w:p>
        </w:tc>
        <w:tc>
          <w:tcPr>
            <w:tcW w:w="2636" w:type="dxa"/>
            <w:tcBorders>
              <w:top w:val="single" w:sz="4" w:space="0" w:color="auto"/>
              <w:left w:val="nil"/>
              <w:bottom w:val="single" w:sz="4" w:space="0" w:color="auto"/>
              <w:right w:val="single" w:sz="4" w:space="0" w:color="auto"/>
            </w:tcBorders>
            <w:noWrap/>
            <w:vAlign w:val="center"/>
          </w:tcPr>
          <w:p w14:paraId="7FB75280" w14:textId="77777777" w:rsidR="004057A8" w:rsidRDefault="000E5465">
            <w:pPr>
              <w:widowControl/>
              <w:rPr>
                <w:rFonts w:ascii="新細明體" w:hAnsi="新細明體" w:cs="新細明體"/>
                <w:kern w:val="0"/>
              </w:rPr>
            </w:pPr>
            <w:r>
              <w:rPr>
                <w:rFonts w:ascii="新細明體" w:hAnsi="新細明體" w:cs="新細明體" w:hint="eastAsia"/>
                <w:kern w:val="0"/>
              </w:rPr>
              <w:t>人事規章</w:t>
            </w:r>
          </w:p>
        </w:tc>
        <w:tc>
          <w:tcPr>
            <w:tcW w:w="6944" w:type="dxa"/>
            <w:tcBorders>
              <w:top w:val="single" w:sz="4" w:space="0" w:color="auto"/>
              <w:left w:val="nil"/>
              <w:bottom w:val="single" w:sz="4" w:space="0" w:color="auto"/>
              <w:right w:val="single" w:sz="4" w:space="0" w:color="auto"/>
            </w:tcBorders>
            <w:noWrap/>
            <w:vAlign w:val="center"/>
          </w:tcPr>
          <w:p w14:paraId="36E4E61F" w14:textId="77777777" w:rsidR="004057A8" w:rsidRDefault="000E5465">
            <w:pPr>
              <w:widowControl/>
              <w:rPr>
                <w:rFonts w:ascii="新細明體" w:hAnsi="新細明體" w:cs="新細明體"/>
                <w:kern w:val="0"/>
              </w:rPr>
            </w:pPr>
            <w:r>
              <w:rPr>
                <w:rFonts w:ascii="新細明體" w:hAnsi="新細明體" w:cs="新細明體" w:hint="eastAsia"/>
                <w:kern w:val="0"/>
              </w:rPr>
              <w:t>第六屆</w:t>
            </w:r>
            <w:proofErr w:type="gramStart"/>
            <w:r>
              <w:rPr>
                <w:rFonts w:ascii="新細明體" w:hAnsi="新細明體" w:cs="新細明體" w:hint="eastAsia"/>
                <w:kern w:val="0"/>
              </w:rPr>
              <w:t>紀念涵靜</w:t>
            </w:r>
            <w:proofErr w:type="gramEnd"/>
            <w:r>
              <w:rPr>
                <w:rFonts w:ascii="新細明體" w:hAnsi="新細明體" w:cs="新細明體" w:hint="eastAsia"/>
                <w:kern w:val="0"/>
              </w:rPr>
              <w:t>老人宗教學術研討會年底開辦</w:t>
            </w:r>
          </w:p>
        </w:tc>
        <w:tc>
          <w:tcPr>
            <w:tcW w:w="550" w:type="dxa"/>
            <w:tcBorders>
              <w:top w:val="single" w:sz="4" w:space="0" w:color="auto"/>
              <w:left w:val="nil"/>
              <w:bottom w:val="single" w:sz="4" w:space="0" w:color="auto"/>
              <w:right w:val="single" w:sz="4" w:space="0" w:color="auto"/>
            </w:tcBorders>
            <w:noWrap/>
            <w:vAlign w:val="center"/>
          </w:tcPr>
          <w:p w14:paraId="065D0337"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79</w:t>
            </w:r>
          </w:p>
        </w:tc>
        <w:tc>
          <w:tcPr>
            <w:tcW w:w="2870" w:type="dxa"/>
            <w:tcBorders>
              <w:top w:val="single" w:sz="4" w:space="0" w:color="auto"/>
              <w:left w:val="nil"/>
              <w:bottom w:val="single" w:sz="4" w:space="0" w:color="auto"/>
              <w:right w:val="single" w:sz="4" w:space="0" w:color="auto"/>
            </w:tcBorders>
            <w:noWrap/>
            <w:vAlign w:val="center"/>
          </w:tcPr>
          <w:p w14:paraId="39510130"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73A76EB8" w14:textId="77777777" w:rsidR="004057A8" w:rsidRDefault="004057A8">
            <w:pPr>
              <w:widowControl/>
              <w:rPr>
                <w:rFonts w:ascii="新細明體" w:hAnsi="新細明體" w:cs="新細明體"/>
                <w:kern w:val="0"/>
              </w:rPr>
            </w:pPr>
          </w:p>
        </w:tc>
      </w:tr>
      <w:tr w:rsidR="004057A8" w14:paraId="61FDBBB2"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7E26A3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2005/10</w:t>
            </w:r>
          </w:p>
        </w:tc>
        <w:tc>
          <w:tcPr>
            <w:tcW w:w="716" w:type="dxa"/>
            <w:tcBorders>
              <w:top w:val="single" w:sz="4" w:space="0" w:color="auto"/>
              <w:left w:val="nil"/>
              <w:bottom w:val="single" w:sz="4" w:space="0" w:color="auto"/>
              <w:right w:val="single" w:sz="4" w:space="0" w:color="auto"/>
            </w:tcBorders>
            <w:noWrap/>
            <w:vAlign w:val="center"/>
          </w:tcPr>
          <w:p w14:paraId="4411AE8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260</w:t>
            </w:r>
          </w:p>
        </w:tc>
        <w:tc>
          <w:tcPr>
            <w:tcW w:w="2636" w:type="dxa"/>
            <w:tcBorders>
              <w:top w:val="single" w:sz="4" w:space="0" w:color="auto"/>
              <w:left w:val="nil"/>
              <w:bottom w:val="single" w:sz="4" w:space="0" w:color="auto"/>
              <w:right w:val="single" w:sz="4" w:space="0" w:color="auto"/>
            </w:tcBorders>
            <w:noWrap/>
            <w:vAlign w:val="center"/>
          </w:tcPr>
          <w:p w14:paraId="75603B57" w14:textId="77777777" w:rsidR="004057A8" w:rsidRDefault="000E5465">
            <w:pPr>
              <w:widowControl/>
              <w:rPr>
                <w:rFonts w:ascii="新細明體" w:hAnsi="新細明體" w:cs="新細明體"/>
                <w:kern w:val="0"/>
              </w:rPr>
            </w:pPr>
            <w:r>
              <w:rPr>
                <w:rFonts w:ascii="新細明體" w:hAnsi="新細明體" w:cs="新細明體" w:hint="eastAsia"/>
                <w:kern w:val="0"/>
              </w:rPr>
              <w:t>人事規章</w:t>
            </w:r>
          </w:p>
        </w:tc>
        <w:tc>
          <w:tcPr>
            <w:tcW w:w="6944" w:type="dxa"/>
            <w:tcBorders>
              <w:top w:val="single" w:sz="4" w:space="0" w:color="auto"/>
              <w:left w:val="nil"/>
              <w:bottom w:val="single" w:sz="4" w:space="0" w:color="auto"/>
              <w:right w:val="single" w:sz="4" w:space="0" w:color="auto"/>
            </w:tcBorders>
            <w:noWrap/>
            <w:vAlign w:val="center"/>
          </w:tcPr>
          <w:p w14:paraId="07D16674" w14:textId="77777777" w:rsidR="004057A8" w:rsidRDefault="000E5465">
            <w:pPr>
              <w:widowControl/>
              <w:rPr>
                <w:rFonts w:ascii="新細明體" w:hAnsi="新細明體" w:cs="新細明體"/>
                <w:kern w:val="0"/>
              </w:rPr>
            </w:pPr>
            <w:r>
              <w:rPr>
                <w:rFonts w:ascii="新細明體" w:hAnsi="新細明體" w:cs="新細明體" w:hint="eastAsia"/>
                <w:kern w:val="0"/>
              </w:rPr>
              <w:t>十一月中旬 頒授第五期傳道傳教使者</w:t>
            </w:r>
            <w:proofErr w:type="gramStart"/>
            <w:r>
              <w:rPr>
                <w:rFonts w:ascii="新細明體" w:hAnsi="新細明體" w:cs="新細明體" w:hint="eastAsia"/>
                <w:kern w:val="0"/>
              </w:rPr>
              <w:t>神職狀</w:t>
            </w:r>
            <w:proofErr w:type="gramEnd"/>
          </w:p>
        </w:tc>
        <w:tc>
          <w:tcPr>
            <w:tcW w:w="550" w:type="dxa"/>
            <w:tcBorders>
              <w:top w:val="single" w:sz="4" w:space="0" w:color="auto"/>
              <w:left w:val="nil"/>
              <w:bottom w:val="single" w:sz="4" w:space="0" w:color="auto"/>
              <w:right w:val="single" w:sz="4" w:space="0" w:color="auto"/>
            </w:tcBorders>
            <w:noWrap/>
            <w:vAlign w:val="center"/>
          </w:tcPr>
          <w:p w14:paraId="07542EB6"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79</w:t>
            </w:r>
          </w:p>
        </w:tc>
        <w:tc>
          <w:tcPr>
            <w:tcW w:w="2870" w:type="dxa"/>
            <w:tcBorders>
              <w:top w:val="single" w:sz="4" w:space="0" w:color="auto"/>
              <w:left w:val="nil"/>
              <w:bottom w:val="single" w:sz="4" w:space="0" w:color="auto"/>
              <w:right w:val="single" w:sz="4" w:space="0" w:color="auto"/>
            </w:tcBorders>
            <w:noWrap/>
            <w:vAlign w:val="center"/>
          </w:tcPr>
          <w:p w14:paraId="4390A2EE"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1EC761C0" w14:textId="77777777" w:rsidR="004057A8" w:rsidRDefault="004057A8">
            <w:pPr>
              <w:widowControl/>
              <w:rPr>
                <w:rFonts w:ascii="新細明體" w:hAnsi="新細明體" w:cs="新細明體"/>
                <w:kern w:val="0"/>
              </w:rPr>
            </w:pPr>
          </w:p>
        </w:tc>
      </w:tr>
      <w:tr w:rsidR="004057A8" w14:paraId="6149400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E16774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2005/10</w:t>
            </w:r>
          </w:p>
        </w:tc>
        <w:tc>
          <w:tcPr>
            <w:tcW w:w="716" w:type="dxa"/>
            <w:tcBorders>
              <w:top w:val="single" w:sz="4" w:space="0" w:color="auto"/>
              <w:left w:val="nil"/>
              <w:bottom w:val="single" w:sz="4" w:space="0" w:color="auto"/>
              <w:right w:val="single" w:sz="4" w:space="0" w:color="auto"/>
            </w:tcBorders>
            <w:noWrap/>
            <w:vAlign w:val="center"/>
          </w:tcPr>
          <w:p w14:paraId="1EEBA46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260</w:t>
            </w:r>
          </w:p>
        </w:tc>
        <w:tc>
          <w:tcPr>
            <w:tcW w:w="2636" w:type="dxa"/>
            <w:tcBorders>
              <w:top w:val="single" w:sz="4" w:space="0" w:color="auto"/>
              <w:left w:val="nil"/>
              <w:bottom w:val="single" w:sz="4" w:space="0" w:color="auto"/>
              <w:right w:val="single" w:sz="4" w:space="0" w:color="auto"/>
            </w:tcBorders>
            <w:noWrap/>
            <w:vAlign w:val="center"/>
          </w:tcPr>
          <w:p w14:paraId="510FF989" w14:textId="77777777" w:rsidR="004057A8" w:rsidRDefault="000E5465">
            <w:pPr>
              <w:widowControl/>
              <w:rPr>
                <w:rFonts w:ascii="新細明體" w:hAnsi="新細明體" w:cs="新細明體"/>
                <w:kern w:val="0"/>
              </w:rPr>
            </w:pPr>
            <w:r>
              <w:rPr>
                <w:rFonts w:ascii="新細明體" w:hAnsi="新細明體" w:cs="新細明體" w:hint="eastAsia"/>
                <w:kern w:val="0"/>
              </w:rPr>
              <w:t>人事規章</w:t>
            </w:r>
          </w:p>
        </w:tc>
        <w:tc>
          <w:tcPr>
            <w:tcW w:w="6944" w:type="dxa"/>
            <w:tcBorders>
              <w:top w:val="single" w:sz="4" w:space="0" w:color="auto"/>
              <w:left w:val="nil"/>
              <w:bottom w:val="single" w:sz="4" w:space="0" w:color="auto"/>
              <w:right w:val="single" w:sz="4" w:space="0" w:color="auto"/>
            </w:tcBorders>
            <w:noWrap/>
            <w:vAlign w:val="center"/>
          </w:tcPr>
          <w:p w14:paraId="6CE4D3FC" w14:textId="77777777" w:rsidR="004057A8" w:rsidRDefault="000E5465">
            <w:pPr>
              <w:widowControl/>
              <w:rPr>
                <w:rFonts w:ascii="新細明體" w:hAnsi="新細明體" w:cs="新細明體"/>
                <w:kern w:val="0"/>
              </w:rPr>
            </w:pPr>
            <w:r>
              <w:rPr>
                <w:rFonts w:ascii="新細明體" w:hAnsi="新細明體" w:cs="新細明體" w:hint="eastAsia"/>
                <w:kern w:val="0"/>
              </w:rPr>
              <w:t>乙酉年春季法會後續財務處理報告</w:t>
            </w:r>
          </w:p>
        </w:tc>
        <w:tc>
          <w:tcPr>
            <w:tcW w:w="550" w:type="dxa"/>
            <w:tcBorders>
              <w:top w:val="single" w:sz="4" w:space="0" w:color="auto"/>
              <w:left w:val="nil"/>
              <w:bottom w:val="single" w:sz="4" w:space="0" w:color="auto"/>
              <w:right w:val="single" w:sz="4" w:space="0" w:color="auto"/>
            </w:tcBorders>
            <w:noWrap/>
            <w:vAlign w:val="center"/>
          </w:tcPr>
          <w:p w14:paraId="21A554DF"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92</w:t>
            </w:r>
          </w:p>
        </w:tc>
        <w:tc>
          <w:tcPr>
            <w:tcW w:w="2870" w:type="dxa"/>
            <w:tcBorders>
              <w:top w:val="single" w:sz="4" w:space="0" w:color="auto"/>
              <w:left w:val="nil"/>
              <w:bottom w:val="single" w:sz="4" w:space="0" w:color="auto"/>
              <w:right w:val="single" w:sz="4" w:space="0" w:color="auto"/>
            </w:tcBorders>
            <w:noWrap/>
            <w:vAlign w:val="center"/>
          </w:tcPr>
          <w:p w14:paraId="5EB5BF42"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督理室</w:t>
            </w:r>
            <w:proofErr w:type="gramEnd"/>
          </w:p>
        </w:tc>
        <w:tc>
          <w:tcPr>
            <w:tcW w:w="432" w:type="dxa"/>
            <w:tcBorders>
              <w:top w:val="single" w:sz="4" w:space="0" w:color="auto"/>
              <w:left w:val="nil"/>
              <w:bottom w:val="single" w:sz="4" w:space="0" w:color="auto"/>
              <w:right w:val="single" w:sz="4" w:space="0" w:color="auto"/>
            </w:tcBorders>
            <w:noWrap/>
            <w:vAlign w:val="center"/>
          </w:tcPr>
          <w:p w14:paraId="7D77356B" w14:textId="77777777" w:rsidR="004057A8" w:rsidRDefault="004057A8">
            <w:pPr>
              <w:widowControl/>
              <w:rPr>
                <w:rFonts w:ascii="新細明體" w:hAnsi="新細明體" w:cs="新細明體"/>
                <w:kern w:val="0"/>
              </w:rPr>
            </w:pPr>
          </w:p>
        </w:tc>
      </w:tr>
      <w:tr w:rsidR="004057A8" w14:paraId="0BACC664"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22A5DF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lastRenderedPageBreak/>
              <w:t>2005/10</w:t>
            </w:r>
          </w:p>
        </w:tc>
        <w:tc>
          <w:tcPr>
            <w:tcW w:w="716" w:type="dxa"/>
            <w:tcBorders>
              <w:top w:val="single" w:sz="4" w:space="0" w:color="auto"/>
              <w:left w:val="nil"/>
              <w:bottom w:val="single" w:sz="4" w:space="0" w:color="auto"/>
              <w:right w:val="single" w:sz="4" w:space="0" w:color="auto"/>
            </w:tcBorders>
            <w:noWrap/>
            <w:vAlign w:val="center"/>
          </w:tcPr>
          <w:p w14:paraId="3E642F5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260</w:t>
            </w:r>
          </w:p>
        </w:tc>
        <w:tc>
          <w:tcPr>
            <w:tcW w:w="2636" w:type="dxa"/>
            <w:tcBorders>
              <w:top w:val="single" w:sz="4" w:space="0" w:color="auto"/>
              <w:left w:val="nil"/>
              <w:bottom w:val="single" w:sz="4" w:space="0" w:color="auto"/>
              <w:right w:val="single" w:sz="4" w:space="0" w:color="auto"/>
            </w:tcBorders>
            <w:noWrap/>
            <w:vAlign w:val="center"/>
          </w:tcPr>
          <w:p w14:paraId="2477F4B1" w14:textId="77777777" w:rsidR="004057A8" w:rsidRDefault="000E5465">
            <w:pPr>
              <w:widowControl/>
              <w:rPr>
                <w:rFonts w:ascii="新細明體" w:hAnsi="新細明體" w:cs="新細明體"/>
                <w:kern w:val="0"/>
              </w:rPr>
            </w:pPr>
            <w:r>
              <w:rPr>
                <w:rFonts w:ascii="新細明體" w:hAnsi="新細明體" w:cs="新細明體" w:hint="eastAsia"/>
                <w:kern w:val="0"/>
              </w:rPr>
              <w:t>徵信位址</w:t>
            </w:r>
          </w:p>
        </w:tc>
        <w:tc>
          <w:tcPr>
            <w:tcW w:w="6944" w:type="dxa"/>
            <w:tcBorders>
              <w:top w:val="single" w:sz="4" w:space="0" w:color="auto"/>
              <w:left w:val="nil"/>
              <w:bottom w:val="single" w:sz="4" w:space="0" w:color="auto"/>
              <w:right w:val="single" w:sz="4" w:space="0" w:color="auto"/>
            </w:tcBorders>
            <w:noWrap/>
            <w:vAlign w:val="center"/>
          </w:tcPr>
          <w:p w14:paraId="28F301F8" w14:textId="77777777" w:rsidR="004057A8" w:rsidRDefault="000E5465">
            <w:pPr>
              <w:widowControl/>
              <w:rPr>
                <w:rFonts w:ascii="新細明體" w:hAnsi="新細明體" w:cs="新細明體"/>
                <w:kern w:val="0"/>
              </w:rPr>
            </w:pPr>
            <w:r>
              <w:rPr>
                <w:rFonts w:hint="eastAsia"/>
                <w:color w:val="000000"/>
              </w:rPr>
              <w:t>天帝教</w:t>
            </w:r>
            <w:proofErr w:type="gramStart"/>
            <w:r>
              <w:rPr>
                <w:rFonts w:hint="eastAsia"/>
                <w:color w:val="000000"/>
              </w:rPr>
              <w:t>各教院</w:t>
            </w:r>
            <w:proofErr w:type="gramEnd"/>
            <w:r>
              <w:rPr>
                <w:rFonts w:hint="eastAsia"/>
                <w:color w:val="000000"/>
              </w:rPr>
              <w:t>、教堂、道場、單位通訊處</w:t>
            </w:r>
          </w:p>
        </w:tc>
        <w:tc>
          <w:tcPr>
            <w:tcW w:w="550" w:type="dxa"/>
            <w:tcBorders>
              <w:top w:val="single" w:sz="4" w:space="0" w:color="auto"/>
              <w:left w:val="nil"/>
              <w:bottom w:val="single" w:sz="4" w:space="0" w:color="auto"/>
              <w:right w:val="single" w:sz="4" w:space="0" w:color="auto"/>
            </w:tcBorders>
            <w:noWrap/>
            <w:vAlign w:val="center"/>
          </w:tcPr>
          <w:p w14:paraId="0D9F4E81"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97</w:t>
            </w:r>
          </w:p>
        </w:tc>
        <w:tc>
          <w:tcPr>
            <w:tcW w:w="2870" w:type="dxa"/>
            <w:tcBorders>
              <w:top w:val="single" w:sz="4" w:space="0" w:color="auto"/>
              <w:left w:val="nil"/>
              <w:bottom w:val="single" w:sz="4" w:space="0" w:color="auto"/>
              <w:right w:val="single" w:sz="4" w:space="0" w:color="auto"/>
            </w:tcBorders>
            <w:noWrap/>
            <w:vAlign w:val="center"/>
          </w:tcPr>
          <w:p w14:paraId="33936250"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382F5A6D" w14:textId="77777777" w:rsidR="004057A8" w:rsidRDefault="004057A8">
            <w:pPr>
              <w:widowControl/>
              <w:rPr>
                <w:rFonts w:ascii="新細明體" w:hAnsi="新細明體" w:cs="新細明體"/>
                <w:kern w:val="0"/>
              </w:rPr>
            </w:pPr>
          </w:p>
        </w:tc>
      </w:tr>
      <w:tr w:rsidR="004057A8" w14:paraId="38EAFED9"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E43A60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2005/10</w:t>
            </w:r>
          </w:p>
        </w:tc>
        <w:tc>
          <w:tcPr>
            <w:tcW w:w="716" w:type="dxa"/>
            <w:tcBorders>
              <w:top w:val="single" w:sz="4" w:space="0" w:color="auto"/>
              <w:left w:val="nil"/>
              <w:bottom w:val="single" w:sz="4" w:space="0" w:color="auto"/>
              <w:right w:val="single" w:sz="4" w:space="0" w:color="auto"/>
            </w:tcBorders>
            <w:noWrap/>
            <w:vAlign w:val="center"/>
          </w:tcPr>
          <w:p w14:paraId="0445EB4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260</w:t>
            </w:r>
          </w:p>
        </w:tc>
        <w:tc>
          <w:tcPr>
            <w:tcW w:w="2636" w:type="dxa"/>
            <w:tcBorders>
              <w:top w:val="single" w:sz="4" w:space="0" w:color="auto"/>
              <w:left w:val="nil"/>
              <w:bottom w:val="single" w:sz="4" w:space="0" w:color="auto"/>
              <w:right w:val="single" w:sz="4" w:space="0" w:color="auto"/>
            </w:tcBorders>
            <w:noWrap/>
            <w:vAlign w:val="center"/>
          </w:tcPr>
          <w:p w14:paraId="09600998" w14:textId="77777777" w:rsidR="004057A8" w:rsidRDefault="000E5465">
            <w:pPr>
              <w:widowControl/>
              <w:rPr>
                <w:rFonts w:ascii="新細明體" w:hAnsi="新細明體" w:cs="新細明體"/>
                <w:kern w:val="0"/>
              </w:rPr>
            </w:pPr>
            <w:r>
              <w:rPr>
                <w:rFonts w:ascii="新細明體" w:hAnsi="新細明體" w:cs="新細明體" w:hint="eastAsia"/>
                <w:kern w:val="0"/>
              </w:rPr>
              <w:t>徵信位址</w:t>
            </w:r>
          </w:p>
        </w:tc>
        <w:tc>
          <w:tcPr>
            <w:tcW w:w="6944" w:type="dxa"/>
            <w:tcBorders>
              <w:top w:val="single" w:sz="4" w:space="0" w:color="auto"/>
              <w:left w:val="nil"/>
              <w:bottom w:val="single" w:sz="4" w:space="0" w:color="auto"/>
              <w:right w:val="single" w:sz="4" w:space="0" w:color="auto"/>
            </w:tcBorders>
            <w:noWrap/>
            <w:vAlign w:val="center"/>
          </w:tcPr>
          <w:p w14:paraId="445CB6EE" w14:textId="77777777" w:rsidR="004057A8" w:rsidRDefault="000E5465">
            <w:pPr>
              <w:widowControl/>
              <w:rPr>
                <w:rFonts w:ascii="新細明體" w:hAnsi="新細明體" w:cs="新細明體"/>
                <w:kern w:val="0"/>
              </w:rPr>
            </w:pPr>
            <w:r>
              <w:rPr>
                <w:rFonts w:hint="eastAsia"/>
                <w:color w:val="000000"/>
              </w:rPr>
              <w:t>九十四年八月份助</w:t>
            </w:r>
            <w:proofErr w:type="gramStart"/>
            <w:r>
              <w:rPr>
                <w:rFonts w:hint="eastAsia"/>
                <w:color w:val="000000"/>
              </w:rPr>
              <w:t>印教訊</w:t>
            </w:r>
            <w:proofErr w:type="gramEnd"/>
            <w:r>
              <w:rPr>
                <w:rFonts w:hint="eastAsia"/>
                <w:color w:val="000000"/>
              </w:rPr>
              <w:t>雜誌徵信錄</w:t>
            </w:r>
          </w:p>
        </w:tc>
        <w:tc>
          <w:tcPr>
            <w:tcW w:w="550" w:type="dxa"/>
            <w:tcBorders>
              <w:top w:val="single" w:sz="4" w:space="0" w:color="auto"/>
              <w:left w:val="nil"/>
              <w:bottom w:val="single" w:sz="4" w:space="0" w:color="auto"/>
              <w:right w:val="single" w:sz="4" w:space="0" w:color="auto"/>
            </w:tcBorders>
            <w:noWrap/>
            <w:vAlign w:val="center"/>
          </w:tcPr>
          <w:p w14:paraId="33E29078" w14:textId="77777777" w:rsidR="004057A8" w:rsidRDefault="000E5465">
            <w:pPr>
              <w:widowControl/>
              <w:jc w:val="center"/>
              <w:rPr>
                <w:rFonts w:ascii="新細明體" w:hAnsi="新細明體" w:cs="新細明體"/>
                <w:kern w:val="0"/>
              </w:rPr>
            </w:pPr>
            <w:r>
              <w:rPr>
                <w:rFonts w:ascii="新細明體" w:hAnsi="新細明體" w:cs="新細明體" w:hint="eastAsia"/>
                <w:kern w:val="0"/>
              </w:rPr>
              <w:t>99</w:t>
            </w:r>
          </w:p>
        </w:tc>
        <w:tc>
          <w:tcPr>
            <w:tcW w:w="2870" w:type="dxa"/>
            <w:tcBorders>
              <w:top w:val="single" w:sz="4" w:space="0" w:color="auto"/>
              <w:left w:val="nil"/>
              <w:bottom w:val="single" w:sz="4" w:space="0" w:color="auto"/>
              <w:right w:val="single" w:sz="4" w:space="0" w:color="auto"/>
            </w:tcBorders>
            <w:noWrap/>
            <w:vAlign w:val="center"/>
          </w:tcPr>
          <w:p w14:paraId="15CD146D" w14:textId="77777777" w:rsidR="004057A8" w:rsidRDefault="000E5465">
            <w:pPr>
              <w:widowControl/>
              <w:rPr>
                <w:rFonts w:ascii="新細明體" w:hAnsi="新細明體" w:cs="新細明體"/>
                <w:kern w:val="0"/>
              </w:rPr>
            </w:pPr>
            <w:r>
              <w:rPr>
                <w:rFonts w:ascii="新細明體" w:hAnsi="新細明體" w:cs="新細明體" w:hint="eastAsia"/>
                <w:kern w:val="0"/>
              </w:rPr>
              <w:t>陳敏屏</w:t>
            </w:r>
          </w:p>
        </w:tc>
        <w:tc>
          <w:tcPr>
            <w:tcW w:w="432" w:type="dxa"/>
            <w:tcBorders>
              <w:top w:val="single" w:sz="4" w:space="0" w:color="auto"/>
              <w:left w:val="nil"/>
              <w:bottom w:val="single" w:sz="4" w:space="0" w:color="auto"/>
              <w:right w:val="single" w:sz="4" w:space="0" w:color="auto"/>
            </w:tcBorders>
            <w:noWrap/>
            <w:vAlign w:val="center"/>
          </w:tcPr>
          <w:p w14:paraId="7795625A" w14:textId="77777777" w:rsidR="004057A8" w:rsidRDefault="004057A8">
            <w:pPr>
              <w:widowControl/>
              <w:rPr>
                <w:rFonts w:ascii="新細明體" w:hAnsi="新細明體" w:cs="新細明體"/>
                <w:kern w:val="0"/>
              </w:rPr>
            </w:pPr>
          </w:p>
        </w:tc>
      </w:tr>
      <w:tr w:rsidR="004057A8" w14:paraId="6ED52F8E"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A3F90E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2005/10</w:t>
            </w:r>
          </w:p>
        </w:tc>
        <w:tc>
          <w:tcPr>
            <w:tcW w:w="716" w:type="dxa"/>
            <w:tcBorders>
              <w:top w:val="single" w:sz="4" w:space="0" w:color="auto"/>
              <w:left w:val="nil"/>
              <w:bottom w:val="single" w:sz="4" w:space="0" w:color="auto"/>
              <w:right w:val="single" w:sz="4" w:space="0" w:color="auto"/>
            </w:tcBorders>
            <w:noWrap/>
            <w:vAlign w:val="center"/>
          </w:tcPr>
          <w:p w14:paraId="63A64E4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260</w:t>
            </w:r>
          </w:p>
        </w:tc>
        <w:tc>
          <w:tcPr>
            <w:tcW w:w="2636" w:type="dxa"/>
            <w:tcBorders>
              <w:top w:val="single" w:sz="4" w:space="0" w:color="auto"/>
              <w:left w:val="nil"/>
              <w:bottom w:val="single" w:sz="4" w:space="0" w:color="auto"/>
              <w:right w:val="single" w:sz="4" w:space="0" w:color="auto"/>
            </w:tcBorders>
            <w:noWrap/>
            <w:vAlign w:val="center"/>
          </w:tcPr>
          <w:p w14:paraId="7E16A0C8" w14:textId="77777777" w:rsidR="004057A8" w:rsidRDefault="004057A8">
            <w:pPr>
              <w:widowControl/>
              <w:rPr>
                <w:rFonts w:ascii="新細明體" w:hAnsi="新細明體" w:cs="新細明體"/>
                <w:kern w:val="0"/>
              </w:rPr>
            </w:pPr>
          </w:p>
        </w:tc>
        <w:tc>
          <w:tcPr>
            <w:tcW w:w="6944" w:type="dxa"/>
            <w:tcBorders>
              <w:top w:val="single" w:sz="4" w:space="0" w:color="auto"/>
              <w:left w:val="nil"/>
              <w:bottom w:val="single" w:sz="4" w:space="0" w:color="auto"/>
              <w:right w:val="single" w:sz="4" w:space="0" w:color="auto"/>
            </w:tcBorders>
            <w:noWrap/>
            <w:vAlign w:val="center"/>
          </w:tcPr>
          <w:p w14:paraId="45231D6E" w14:textId="77777777" w:rsidR="004057A8" w:rsidRDefault="000E5465">
            <w:pPr>
              <w:widowControl/>
              <w:rPr>
                <w:rFonts w:ascii="新細明體" w:hAnsi="新細明體" w:cs="新細明體"/>
                <w:kern w:val="0"/>
              </w:rPr>
            </w:pPr>
            <w:r>
              <w:rPr>
                <w:rFonts w:ascii="新細明體" w:hAnsi="新細明體" w:cs="新細明體" w:hint="eastAsia"/>
                <w:kern w:val="0"/>
              </w:rPr>
              <w:t>封底裡 生命原鄉的懷想</w:t>
            </w:r>
            <w:proofErr w:type="gramStart"/>
            <w:r>
              <w:rPr>
                <w:rFonts w:ascii="新細明體" w:hAnsi="新細明體" w:cs="新細明體" w:hint="eastAsia"/>
                <w:kern w:val="0"/>
              </w:rPr>
              <w:t>─</w:t>
            </w:r>
            <w:proofErr w:type="gramEnd"/>
            <w:r>
              <w:rPr>
                <w:rFonts w:ascii="新細明體" w:hAnsi="新細明體" w:cs="新細明體" w:hint="eastAsia"/>
                <w:kern w:val="0"/>
              </w:rPr>
              <w:t xml:space="preserve"> 之</w:t>
            </w:r>
            <w:proofErr w:type="gramStart"/>
            <w:r>
              <w:rPr>
                <w:rFonts w:ascii="新細明體" w:hAnsi="新細明體" w:cs="新細明體" w:hint="eastAsia"/>
                <w:kern w:val="0"/>
              </w:rPr>
              <w:t>一</w:t>
            </w:r>
            <w:proofErr w:type="gramEnd"/>
          </w:p>
        </w:tc>
        <w:tc>
          <w:tcPr>
            <w:tcW w:w="550" w:type="dxa"/>
            <w:tcBorders>
              <w:top w:val="single" w:sz="4" w:space="0" w:color="auto"/>
              <w:left w:val="nil"/>
              <w:bottom w:val="single" w:sz="4" w:space="0" w:color="auto"/>
              <w:right w:val="single" w:sz="4" w:space="0" w:color="auto"/>
            </w:tcBorders>
            <w:noWrap/>
            <w:vAlign w:val="center"/>
          </w:tcPr>
          <w:p w14:paraId="6F2CD9B4" w14:textId="77777777" w:rsidR="004057A8" w:rsidRDefault="004057A8">
            <w:pPr>
              <w:widowControl/>
              <w:jc w:val="center"/>
              <w:rPr>
                <w:rFonts w:ascii="新細明體" w:hAnsi="新細明體" w:cs="新細明體"/>
                <w:kern w:val="0"/>
              </w:rPr>
            </w:pPr>
          </w:p>
        </w:tc>
        <w:tc>
          <w:tcPr>
            <w:tcW w:w="2870" w:type="dxa"/>
            <w:tcBorders>
              <w:top w:val="single" w:sz="4" w:space="0" w:color="auto"/>
              <w:left w:val="nil"/>
              <w:bottom w:val="single" w:sz="4" w:space="0" w:color="auto"/>
              <w:right w:val="single" w:sz="4" w:space="0" w:color="auto"/>
            </w:tcBorders>
            <w:noWrap/>
            <w:vAlign w:val="center"/>
          </w:tcPr>
          <w:p w14:paraId="26A8B8F1" w14:textId="77777777" w:rsidR="004057A8" w:rsidRDefault="000E5465">
            <w:pPr>
              <w:widowControl/>
              <w:rPr>
                <w:rFonts w:ascii="新細明體" w:hAnsi="新細明體" w:cs="新細明體"/>
                <w:kern w:val="0"/>
              </w:rPr>
            </w:pPr>
            <w:r>
              <w:rPr>
                <w:rFonts w:ascii="新細明體" w:hAnsi="新細明體" w:cs="新細明體" w:hint="eastAsia"/>
                <w:kern w:val="0"/>
              </w:rPr>
              <w:t>廖光胞</w:t>
            </w:r>
          </w:p>
        </w:tc>
        <w:tc>
          <w:tcPr>
            <w:tcW w:w="432" w:type="dxa"/>
            <w:tcBorders>
              <w:top w:val="single" w:sz="4" w:space="0" w:color="auto"/>
              <w:left w:val="nil"/>
              <w:bottom w:val="single" w:sz="4" w:space="0" w:color="auto"/>
              <w:right w:val="single" w:sz="4" w:space="0" w:color="auto"/>
            </w:tcBorders>
            <w:noWrap/>
            <w:vAlign w:val="center"/>
          </w:tcPr>
          <w:p w14:paraId="31CBB46B" w14:textId="77777777" w:rsidR="004057A8" w:rsidRDefault="004057A8">
            <w:pPr>
              <w:widowControl/>
              <w:rPr>
                <w:rFonts w:ascii="新細明體" w:hAnsi="新細明體" w:cs="新細明體"/>
                <w:kern w:val="0"/>
              </w:rPr>
            </w:pPr>
          </w:p>
        </w:tc>
      </w:tr>
      <w:tr w:rsidR="004057A8" w14:paraId="6C7F8BB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38E4DC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2005/11</w:t>
            </w:r>
          </w:p>
        </w:tc>
        <w:tc>
          <w:tcPr>
            <w:tcW w:w="716" w:type="dxa"/>
            <w:tcBorders>
              <w:top w:val="single" w:sz="4" w:space="0" w:color="auto"/>
              <w:left w:val="nil"/>
              <w:bottom w:val="single" w:sz="4" w:space="0" w:color="auto"/>
              <w:right w:val="single" w:sz="4" w:space="0" w:color="auto"/>
            </w:tcBorders>
            <w:noWrap/>
            <w:vAlign w:val="center"/>
          </w:tcPr>
          <w:p w14:paraId="05499FA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261</w:t>
            </w:r>
          </w:p>
        </w:tc>
        <w:tc>
          <w:tcPr>
            <w:tcW w:w="2636" w:type="dxa"/>
            <w:tcBorders>
              <w:top w:val="single" w:sz="4" w:space="0" w:color="auto"/>
              <w:left w:val="nil"/>
              <w:bottom w:val="single" w:sz="4" w:space="0" w:color="auto"/>
              <w:right w:val="single" w:sz="4" w:space="0" w:color="auto"/>
            </w:tcBorders>
            <w:noWrap/>
            <w:vAlign w:val="center"/>
          </w:tcPr>
          <w:p w14:paraId="747DDE5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1BC8B828" w14:textId="77777777" w:rsidR="004057A8" w:rsidRDefault="000E5465">
            <w:pPr>
              <w:widowControl/>
              <w:jc w:val="both"/>
              <w:rPr>
                <w:rFonts w:ascii="新細明體" w:hAnsi="新細明體" w:cs="新細明體"/>
                <w:kern w:val="0"/>
                <w:sz w:val="20"/>
              </w:rPr>
            </w:pPr>
            <w:r>
              <w:rPr>
                <w:rFonts w:ascii="新細明體" w:hAnsi="新細明體" w:cs="新細明體" w:hint="eastAsia"/>
                <w:kern w:val="0"/>
                <w:sz w:val="20"/>
              </w:rPr>
              <w:t>天人炁功第一階段重建過程報導</w:t>
            </w:r>
          </w:p>
          <w:p w14:paraId="7E4DA1A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正本清源 養成教育以心法為核心</w:t>
            </w:r>
          </w:p>
        </w:tc>
        <w:tc>
          <w:tcPr>
            <w:tcW w:w="550" w:type="dxa"/>
            <w:tcBorders>
              <w:top w:val="single" w:sz="4" w:space="0" w:color="auto"/>
              <w:left w:val="nil"/>
              <w:bottom w:val="single" w:sz="4" w:space="0" w:color="auto"/>
              <w:right w:val="single" w:sz="4" w:space="0" w:color="auto"/>
            </w:tcBorders>
            <w:noWrap/>
            <w:vAlign w:val="center"/>
          </w:tcPr>
          <w:p w14:paraId="0340978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01</w:t>
            </w:r>
          </w:p>
        </w:tc>
        <w:tc>
          <w:tcPr>
            <w:tcW w:w="2870" w:type="dxa"/>
            <w:tcBorders>
              <w:top w:val="single" w:sz="4" w:space="0" w:color="auto"/>
              <w:left w:val="nil"/>
              <w:bottom w:val="single" w:sz="4" w:space="0" w:color="auto"/>
              <w:right w:val="single" w:sz="4" w:space="0" w:color="auto"/>
            </w:tcBorders>
            <w:noWrap/>
            <w:vAlign w:val="center"/>
          </w:tcPr>
          <w:p w14:paraId="6002180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李光勁</w:t>
            </w:r>
            <w:proofErr w:type="gramStart"/>
            <w:r>
              <w:rPr>
                <w:rFonts w:ascii="新細明體" w:hAnsi="新細明體" w:cs="新細明體" w:hint="eastAsia"/>
                <w:kern w:val="0"/>
                <w:sz w:val="20"/>
              </w:rPr>
              <w:t>‧</w:t>
            </w:r>
            <w:proofErr w:type="gramEnd"/>
            <w:r>
              <w:rPr>
                <w:rFonts w:ascii="新細明體" w:hAnsi="新細明體" w:cs="新細明體" w:hint="eastAsia"/>
                <w:kern w:val="0"/>
              </w:rPr>
              <w:t>康緒為</w:t>
            </w:r>
          </w:p>
        </w:tc>
        <w:tc>
          <w:tcPr>
            <w:tcW w:w="432" w:type="dxa"/>
            <w:tcBorders>
              <w:top w:val="single" w:sz="4" w:space="0" w:color="auto"/>
              <w:left w:val="nil"/>
              <w:bottom w:val="single" w:sz="4" w:space="0" w:color="auto"/>
              <w:right w:val="single" w:sz="4" w:space="0" w:color="auto"/>
            </w:tcBorders>
            <w:noWrap/>
            <w:vAlign w:val="center"/>
          </w:tcPr>
          <w:p w14:paraId="4B613D75" w14:textId="77777777" w:rsidR="004057A8" w:rsidRDefault="004057A8">
            <w:pPr>
              <w:widowControl/>
              <w:jc w:val="both"/>
              <w:rPr>
                <w:rFonts w:ascii="新細明體" w:hAnsi="新細明體" w:cs="新細明體"/>
                <w:kern w:val="0"/>
              </w:rPr>
            </w:pPr>
          </w:p>
        </w:tc>
      </w:tr>
      <w:tr w:rsidR="004057A8" w14:paraId="76A55A4D" w14:textId="77777777">
        <w:trPr>
          <w:trHeight w:val="324"/>
        </w:trPr>
        <w:tc>
          <w:tcPr>
            <w:tcW w:w="1596" w:type="dxa"/>
            <w:tcBorders>
              <w:top w:val="single" w:sz="4" w:space="0" w:color="auto"/>
              <w:left w:val="single" w:sz="4" w:space="0" w:color="auto"/>
              <w:bottom w:val="single" w:sz="4" w:space="0" w:color="auto"/>
              <w:right w:val="single" w:sz="4" w:space="0" w:color="auto"/>
            </w:tcBorders>
            <w:noWrap/>
          </w:tcPr>
          <w:p w14:paraId="741FDFFE" w14:textId="77777777" w:rsidR="004057A8" w:rsidRDefault="000E5465">
            <w:pPr>
              <w:rPr>
                <w:rFonts w:ascii="新細明體" w:hAnsi="新細明體"/>
              </w:rPr>
            </w:pPr>
            <w:r>
              <w:rPr>
                <w:rFonts w:ascii="新細明體" w:hAnsi="新細明體" w:cs="新細明體" w:hint="eastAsia"/>
                <w:kern w:val="0"/>
              </w:rPr>
              <w:t>2005/11</w:t>
            </w:r>
          </w:p>
        </w:tc>
        <w:tc>
          <w:tcPr>
            <w:tcW w:w="716" w:type="dxa"/>
            <w:tcBorders>
              <w:top w:val="single" w:sz="4" w:space="0" w:color="auto"/>
              <w:left w:val="nil"/>
              <w:bottom w:val="single" w:sz="4" w:space="0" w:color="auto"/>
              <w:right w:val="single" w:sz="4" w:space="0" w:color="auto"/>
            </w:tcBorders>
            <w:noWrap/>
          </w:tcPr>
          <w:p w14:paraId="05E0FE80" w14:textId="77777777" w:rsidR="004057A8" w:rsidRDefault="000E5465">
            <w:pPr>
              <w:rPr>
                <w:rFonts w:ascii="新細明體" w:hAnsi="新細明體"/>
              </w:rPr>
            </w:pPr>
            <w:r>
              <w:rPr>
                <w:rFonts w:ascii="新細明體" w:hAnsi="新細明體" w:cs="新細明體" w:hint="eastAsia"/>
                <w:kern w:val="0"/>
              </w:rPr>
              <w:t>261</w:t>
            </w:r>
          </w:p>
        </w:tc>
        <w:tc>
          <w:tcPr>
            <w:tcW w:w="2636" w:type="dxa"/>
            <w:tcBorders>
              <w:top w:val="single" w:sz="4" w:space="0" w:color="auto"/>
              <w:left w:val="nil"/>
              <w:bottom w:val="single" w:sz="4" w:space="0" w:color="auto"/>
              <w:right w:val="single" w:sz="4" w:space="0" w:color="auto"/>
            </w:tcBorders>
            <w:noWrap/>
          </w:tcPr>
          <w:p w14:paraId="23902548" w14:textId="77777777" w:rsidR="004057A8" w:rsidRDefault="000E5465">
            <w:pPr>
              <w:rPr>
                <w:rFonts w:ascii="新細明體" w:hAnsi="新細明體"/>
              </w:rPr>
            </w:pPr>
            <w:r>
              <w:rPr>
                <w:rFonts w:ascii="新細明體" w:hAnsi="新細明體"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6BF2F825" w14:textId="77777777" w:rsidR="004057A8" w:rsidRDefault="000E5465">
            <w:pPr>
              <w:widowControl/>
              <w:jc w:val="both"/>
              <w:rPr>
                <w:rFonts w:ascii="新細明體" w:hAnsi="新細明體" w:cs="新細明體"/>
                <w:kern w:val="0"/>
                <w:sz w:val="20"/>
              </w:rPr>
            </w:pPr>
            <w:r>
              <w:rPr>
                <w:rFonts w:ascii="新細明體" w:hAnsi="新細明體" w:cs="新細明體" w:hint="eastAsia"/>
                <w:kern w:val="0"/>
                <w:sz w:val="20"/>
              </w:rPr>
              <w:t>天人炁功授證制度－</w:t>
            </w:r>
          </w:p>
          <w:p w14:paraId="63269E1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吾志於修行之榮譽象徵</w:t>
            </w:r>
          </w:p>
        </w:tc>
        <w:tc>
          <w:tcPr>
            <w:tcW w:w="550" w:type="dxa"/>
            <w:tcBorders>
              <w:top w:val="single" w:sz="4" w:space="0" w:color="auto"/>
              <w:left w:val="nil"/>
              <w:bottom w:val="single" w:sz="4" w:space="0" w:color="auto"/>
              <w:right w:val="single" w:sz="4" w:space="0" w:color="auto"/>
            </w:tcBorders>
            <w:noWrap/>
            <w:vAlign w:val="center"/>
          </w:tcPr>
          <w:p w14:paraId="5B8C0C4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14</w:t>
            </w:r>
          </w:p>
        </w:tc>
        <w:tc>
          <w:tcPr>
            <w:tcW w:w="2870" w:type="dxa"/>
            <w:tcBorders>
              <w:top w:val="single" w:sz="4" w:space="0" w:color="auto"/>
              <w:left w:val="nil"/>
              <w:bottom w:val="single" w:sz="4" w:space="0" w:color="auto"/>
              <w:right w:val="single" w:sz="4" w:space="0" w:color="auto"/>
            </w:tcBorders>
            <w:noWrap/>
            <w:vAlign w:val="center"/>
          </w:tcPr>
          <w:p w14:paraId="26BF1E6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吳月行</w:t>
            </w:r>
          </w:p>
        </w:tc>
        <w:tc>
          <w:tcPr>
            <w:tcW w:w="432" w:type="dxa"/>
            <w:tcBorders>
              <w:top w:val="single" w:sz="4" w:space="0" w:color="auto"/>
              <w:left w:val="nil"/>
              <w:bottom w:val="single" w:sz="4" w:space="0" w:color="auto"/>
              <w:right w:val="single" w:sz="4" w:space="0" w:color="auto"/>
            </w:tcBorders>
            <w:noWrap/>
            <w:vAlign w:val="center"/>
          </w:tcPr>
          <w:p w14:paraId="0CFD90B6" w14:textId="77777777" w:rsidR="004057A8" w:rsidRDefault="004057A8">
            <w:pPr>
              <w:widowControl/>
              <w:jc w:val="both"/>
              <w:rPr>
                <w:rFonts w:ascii="新細明體" w:hAnsi="新細明體" w:cs="新細明體"/>
                <w:kern w:val="0"/>
              </w:rPr>
            </w:pPr>
          </w:p>
        </w:tc>
      </w:tr>
      <w:tr w:rsidR="004057A8" w14:paraId="2581F42F" w14:textId="77777777">
        <w:trPr>
          <w:trHeight w:val="324"/>
        </w:trPr>
        <w:tc>
          <w:tcPr>
            <w:tcW w:w="1596" w:type="dxa"/>
            <w:tcBorders>
              <w:top w:val="single" w:sz="4" w:space="0" w:color="auto"/>
              <w:left w:val="single" w:sz="4" w:space="0" w:color="auto"/>
              <w:bottom w:val="single" w:sz="4" w:space="0" w:color="auto"/>
              <w:right w:val="single" w:sz="4" w:space="0" w:color="auto"/>
            </w:tcBorders>
            <w:noWrap/>
          </w:tcPr>
          <w:p w14:paraId="4086210D" w14:textId="77777777" w:rsidR="004057A8" w:rsidRDefault="000E5465">
            <w:pPr>
              <w:rPr>
                <w:rFonts w:ascii="新細明體" w:hAnsi="新細明體"/>
              </w:rPr>
            </w:pPr>
            <w:r>
              <w:rPr>
                <w:rFonts w:ascii="新細明體" w:hAnsi="新細明體" w:cs="新細明體" w:hint="eastAsia"/>
                <w:kern w:val="0"/>
              </w:rPr>
              <w:t>2005/11</w:t>
            </w:r>
          </w:p>
        </w:tc>
        <w:tc>
          <w:tcPr>
            <w:tcW w:w="716" w:type="dxa"/>
            <w:tcBorders>
              <w:top w:val="single" w:sz="4" w:space="0" w:color="auto"/>
              <w:left w:val="nil"/>
              <w:bottom w:val="single" w:sz="4" w:space="0" w:color="auto"/>
              <w:right w:val="single" w:sz="4" w:space="0" w:color="auto"/>
            </w:tcBorders>
            <w:noWrap/>
          </w:tcPr>
          <w:p w14:paraId="74AECAE8" w14:textId="77777777" w:rsidR="004057A8" w:rsidRDefault="000E5465">
            <w:pPr>
              <w:rPr>
                <w:rFonts w:ascii="新細明體" w:hAnsi="新細明體"/>
              </w:rPr>
            </w:pPr>
            <w:r>
              <w:rPr>
                <w:rFonts w:ascii="新細明體" w:hAnsi="新細明體" w:cs="新細明體" w:hint="eastAsia"/>
                <w:kern w:val="0"/>
              </w:rPr>
              <w:t>261</w:t>
            </w:r>
          </w:p>
        </w:tc>
        <w:tc>
          <w:tcPr>
            <w:tcW w:w="2636" w:type="dxa"/>
            <w:tcBorders>
              <w:top w:val="single" w:sz="4" w:space="0" w:color="auto"/>
              <w:left w:val="nil"/>
              <w:bottom w:val="single" w:sz="4" w:space="0" w:color="auto"/>
              <w:right w:val="single" w:sz="4" w:space="0" w:color="auto"/>
            </w:tcBorders>
            <w:noWrap/>
          </w:tcPr>
          <w:p w14:paraId="70AB28A7" w14:textId="77777777" w:rsidR="004057A8" w:rsidRDefault="000E5465">
            <w:pPr>
              <w:rPr>
                <w:rFonts w:ascii="新細明體" w:hAnsi="新細明體"/>
              </w:rPr>
            </w:pPr>
            <w:r>
              <w:rPr>
                <w:rFonts w:ascii="新細明體" w:hAnsi="新細明體"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714390F7" w14:textId="77777777" w:rsidR="004057A8" w:rsidRDefault="000E5465">
            <w:pPr>
              <w:widowControl/>
              <w:jc w:val="both"/>
              <w:rPr>
                <w:rFonts w:ascii="新細明體" w:hAnsi="新細明體" w:cs="新細明體"/>
                <w:kern w:val="0"/>
              </w:rPr>
            </w:pPr>
            <w:r>
              <w:rPr>
                <w:rFonts w:ascii="新細明體" w:hAnsi="新細明體" w:hint="eastAsia"/>
                <w:w w:val="90"/>
                <w:szCs w:val="20"/>
              </w:rPr>
              <w:t>申請天人</w:t>
            </w:r>
            <w:r>
              <w:rPr>
                <w:rFonts w:ascii="新細明體" w:hAnsi="新細明體" w:cs="新細明體" w:hint="eastAsia"/>
                <w:kern w:val="0"/>
              </w:rPr>
              <w:t>炁</w:t>
            </w:r>
            <w:r>
              <w:rPr>
                <w:rFonts w:ascii="新細明體" w:hAnsi="新細明體" w:hint="eastAsia"/>
                <w:w w:val="90"/>
                <w:szCs w:val="20"/>
              </w:rPr>
              <w:t>功傳授與認證須知說明</w:t>
            </w:r>
            <w:r>
              <w:rPr>
                <w:rFonts w:ascii="新細明體" w:hAnsi="新細明體" w:hint="eastAsia"/>
                <w:w w:val="90"/>
                <w:sz w:val="20"/>
                <w:szCs w:val="20"/>
              </w:rPr>
              <w:t>(新修訂）</w:t>
            </w:r>
            <w:r>
              <w:rPr>
                <w:rFonts w:ascii="新細明體" w:hAnsi="新細明體"/>
                <w:w w:val="90"/>
                <w:sz w:val="20"/>
                <w:szCs w:val="14"/>
              </w:rPr>
              <w:t xml:space="preserve">             </w:t>
            </w:r>
            <w:r>
              <w:rPr>
                <w:rFonts w:ascii="新細明體" w:hAnsi="新細明體"/>
                <w:w w:val="90"/>
                <w:sz w:val="20"/>
                <w:szCs w:val="16"/>
              </w:rPr>
              <w:t xml:space="preserve">  </w:t>
            </w:r>
            <w:r>
              <w:rPr>
                <w:rFonts w:ascii="新細明體" w:hAnsi="新細明體"/>
                <w:w w:val="90"/>
                <w:sz w:val="20"/>
                <w:szCs w:val="15"/>
              </w:rPr>
              <w:t xml:space="preserve">    </w:t>
            </w:r>
            <w:r>
              <w:rPr>
                <w:rFonts w:ascii="新細明體" w:hAnsi="新細明體" w:hint="eastAsia"/>
                <w:w w:val="90"/>
                <w:sz w:val="20"/>
                <w:szCs w:val="15"/>
              </w:rPr>
              <w:t xml:space="preserve">　　</w:t>
            </w:r>
          </w:p>
        </w:tc>
        <w:tc>
          <w:tcPr>
            <w:tcW w:w="550" w:type="dxa"/>
            <w:tcBorders>
              <w:top w:val="single" w:sz="4" w:space="0" w:color="auto"/>
              <w:left w:val="nil"/>
              <w:bottom w:val="single" w:sz="4" w:space="0" w:color="auto"/>
              <w:right w:val="single" w:sz="4" w:space="0" w:color="auto"/>
            </w:tcBorders>
            <w:noWrap/>
            <w:vAlign w:val="center"/>
          </w:tcPr>
          <w:p w14:paraId="481D4F2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18</w:t>
            </w:r>
          </w:p>
        </w:tc>
        <w:tc>
          <w:tcPr>
            <w:tcW w:w="2870" w:type="dxa"/>
            <w:tcBorders>
              <w:top w:val="single" w:sz="4" w:space="0" w:color="auto"/>
              <w:left w:val="nil"/>
              <w:bottom w:val="single" w:sz="4" w:space="0" w:color="auto"/>
              <w:right w:val="single" w:sz="4" w:space="0" w:color="auto"/>
            </w:tcBorders>
            <w:noWrap/>
            <w:vAlign w:val="center"/>
          </w:tcPr>
          <w:p w14:paraId="2771D1D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天人炁功指導委員會</w:t>
            </w:r>
          </w:p>
        </w:tc>
        <w:tc>
          <w:tcPr>
            <w:tcW w:w="432" w:type="dxa"/>
            <w:tcBorders>
              <w:top w:val="single" w:sz="4" w:space="0" w:color="auto"/>
              <w:left w:val="nil"/>
              <w:bottom w:val="single" w:sz="4" w:space="0" w:color="auto"/>
              <w:right w:val="single" w:sz="4" w:space="0" w:color="auto"/>
            </w:tcBorders>
            <w:noWrap/>
            <w:vAlign w:val="center"/>
          </w:tcPr>
          <w:p w14:paraId="548C4D65" w14:textId="77777777" w:rsidR="004057A8" w:rsidRDefault="004057A8">
            <w:pPr>
              <w:widowControl/>
              <w:jc w:val="both"/>
              <w:rPr>
                <w:rFonts w:ascii="新細明體" w:hAnsi="新細明體" w:cs="新細明體"/>
                <w:kern w:val="0"/>
              </w:rPr>
            </w:pPr>
          </w:p>
        </w:tc>
      </w:tr>
      <w:tr w:rsidR="004057A8" w14:paraId="1DBF9787" w14:textId="77777777">
        <w:trPr>
          <w:trHeight w:val="324"/>
        </w:trPr>
        <w:tc>
          <w:tcPr>
            <w:tcW w:w="1596" w:type="dxa"/>
            <w:tcBorders>
              <w:top w:val="single" w:sz="4" w:space="0" w:color="auto"/>
              <w:left w:val="single" w:sz="4" w:space="0" w:color="auto"/>
              <w:bottom w:val="single" w:sz="4" w:space="0" w:color="auto"/>
              <w:right w:val="single" w:sz="4" w:space="0" w:color="auto"/>
            </w:tcBorders>
            <w:noWrap/>
          </w:tcPr>
          <w:p w14:paraId="05817669" w14:textId="77777777" w:rsidR="004057A8" w:rsidRDefault="000E5465">
            <w:pPr>
              <w:rPr>
                <w:rFonts w:ascii="新細明體" w:hAnsi="新細明體"/>
              </w:rPr>
            </w:pPr>
            <w:r>
              <w:rPr>
                <w:rFonts w:ascii="新細明體" w:hAnsi="新細明體" w:cs="新細明體" w:hint="eastAsia"/>
                <w:kern w:val="0"/>
              </w:rPr>
              <w:t>2005/11</w:t>
            </w:r>
          </w:p>
        </w:tc>
        <w:tc>
          <w:tcPr>
            <w:tcW w:w="716" w:type="dxa"/>
            <w:tcBorders>
              <w:top w:val="single" w:sz="4" w:space="0" w:color="auto"/>
              <w:left w:val="nil"/>
              <w:bottom w:val="single" w:sz="4" w:space="0" w:color="auto"/>
              <w:right w:val="single" w:sz="4" w:space="0" w:color="auto"/>
            </w:tcBorders>
            <w:noWrap/>
          </w:tcPr>
          <w:p w14:paraId="52A84A9F" w14:textId="77777777" w:rsidR="004057A8" w:rsidRDefault="000E5465">
            <w:pPr>
              <w:rPr>
                <w:rFonts w:ascii="新細明體" w:hAnsi="新細明體"/>
              </w:rPr>
            </w:pPr>
            <w:r>
              <w:rPr>
                <w:rFonts w:ascii="新細明體" w:hAnsi="新細明體" w:cs="新細明體" w:hint="eastAsia"/>
                <w:kern w:val="0"/>
              </w:rPr>
              <w:t>261</w:t>
            </w:r>
          </w:p>
        </w:tc>
        <w:tc>
          <w:tcPr>
            <w:tcW w:w="2636" w:type="dxa"/>
            <w:tcBorders>
              <w:top w:val="single" w:sz="4" w:space="0" w:color="auto"/>
              <w:left w:val="nil"/>
              <w:bottom w:val="single" w:sz="4" w:space="0" w:color="auto"/>
              <w:right w:val="single" w:sz="4" w:space="0" w:color="auto"/>
            </w:tcBorders>
            <w:noWrap/>
          </w:tcPr>
          <w:p w14:paraId="1D43A39C" w14:textId="77777777" w:rsidR="004057A8" w:rsidRDefault="000E5465">
            <w:pPr>
              <w:rPr>
                <w:rFonts w:ascii="新細明體" w:hAnsi="新細明體"/>
              </w:rPr>
            </w:pPr>
            <w:r>
              <w:rPr>
                <w:rFonts w:ascii="新細明體" w:hAnsi="新細明體"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46E85616" w14:textId="77777777" w:rsidR="004057A8" w:rsidRDefault="000E5465">
            <w:pPr>
              <w:widowControl/>
              <w:jc w:val="both"/>
              <w:rPr>
                <w:rFonts w:ascii="新細明體" w:hAnsi="新細明體"/>
                <w:w w:val="90"/>
                <w:szCs w:val="22"/>
              </w:rPr>
            </w:pPr>
            <w:proofErr w:type="gramStart"/>
            <w:r>
              <w:rPr>
                <w:rFonts w:ascii="新細明體" w:hAnsi="新細明體" w:hint="eastAsia"/>
                <w:w w:val="90"/>
                <w:sz w:val="20"/>
                <w:szCs w:val="22"/>
              </w:rPr>
              <w:t>廿</w:t>
            </w:r>
            <w:proofErr w:type="gramEnd"/>
            <w:r>
              <w:rPr>
                <w:rFonts w:ascii="新細明體" w:hAnsi="新細明體" w:hint="eastAsia"/>
                <w:w w:val="90"/>
                <w:sz w:val="20"/>
                <w:szCs w:val="22"/>
              </w:rPr>
              <w:t>五期參與</w:t>
            </w:r>
            <w:proofErr w:type="gramStart"/>
            <w:r>
              <w:rPr>
                <w:rFonts w:ascii="新細明體" w:hAnsi="新細明體" w:hint="eastAsia"/>
                <w:w w:val="90"/>
                <w:sz w:val="20"/>
                <w:szCs w:val="22"/>
              </w:rPr>
              <w:t>第一屆天人</w:t>
            </w:r>
            <w:proofErr w:type="gramEnd"/>
            <w:r>
              <w:rPr>
                <w:rFonts w:ascii="新細明體" w:hAnsi="新細明體" w:cs="新細明體" w:hint="eastAsia"/>
                <w:kern w:val="0"/>
                <w:sz w:val="20"/>
              </w:rPr>
              <w:t>炁功認證心情</w:t>
            </w:r>
          </w:p>
          <w:p w14:paraId="5A3B6F98" w14:textId="77777777" w:rsidR="004057A8" w:rsidRDefault="000E5465">
            <w:pPr>
              <w:widowControl/>
              <w:jc w:val="both"/>
              <w:rPr>
                <w:rFonts w:ascii="新細明體" w:hAnsi="新細明體" w:cs="新細明體"/>
                <w:kern w:val="0"/>
              </w:rPr>
            </w:pPr>
            <w:r>
              <w:rPr>
                <w:rFonts w:ascii="新細明體" w:hAnsi="新細明體" w:hint="eastAsia"/>
                <w:w w:val="90"/>
                <w:szCs w:val="22"/>
              </w:rPr>
              <w:t>闖關重重的滋味　果然甘甜</w:t>
            </w:r>
          </w:p>
        </w:tc>
        <w:tc>
          <w:tcPr>
            <w:tcW w:w="550" w:type="dxa"/>
            <w:tcBorders>
              <w:top w:val="single" w:sz="4" w:space="0" w:color="auto"/>
              <w:left w:val="nil"/>
              <w:bottom w:val="single" w:sz="4" w:space="0" w:color="auto"/>
              <w:right w:val="single" w:sz="4" w:space="0" w:color="auto"/>
            </w:tcBorders>
            <w:noWrap/>
            <w:vAlign w:val="center"/>
          </w:tcPr>
          <w:p w14:paraId="3534FFB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21</w:t>
            </w:r>
          </w:p>
        </w:tc>
        <w:tc>
          <w:tcPr>
            <w:tcW w:w="2870" w:type="dxa"/>
            <w:tcBorders>
              <w:top w:val="single" w:sz="4" w:space="0" w:color="auto"/>
              <w:left w:val="nil"/>
              <w:bottom w:val="single" w:sz="4" w:space="0" w:color="auto"/>
              <w:right w:val="single" w:sz="4" w:space="0" w:color="auto"/>
            </w:tcBorders>
            <w:noWrap/>
            <w:vAlign w:val="center"/>
          </w:tcPr>
          <w:p w14:paraId="4D4420F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邱月元</w:t>
            </w:r>
          </w:p>
        </w:tc>
        <w:tc>
          <w:tcPr>
            <w:tcW w:w="432" w:type="dxa"/>
            <w:tcBorders>
              <w:top w:val="single" w:sz="4" w:space="0" w:color="auto"/>
              <w:left w:val="nil"/>
              <w:bottom w:val="single" w:sz="4" w:space="0" w:color="auto"/>
              <w:right w:val="single" w:sz="4" w:space="0" w:color="auto"/>
            </w:tcBorders>
            <w:noWrap/>
            <w:vAlign w:val="center"/>
          </w:tcPr>
          <w:p w14:paraId="49B0C698" w14:textId="77777777" w:rsidR="004057A8" w:rsidRDefault="004057A8">
            <w:pPr>
              <w:widowControl/>
              <w:jc w:val="both"/>
              <w:rPr>
                <w:rFonts w:ascii="新細明體" w:hAnsi="新細明體" w:cs="新細明體"/>
                <w:kern w:val="0"/>
              </w:rPr>
            </w:pPr>
          </w:p>
        </w:tc>
      </w:tr>
      <w:tr w:rsidR="004057A8" w14:paraId="1270D404" w14:textId="77777777">
        <w:trPr>
          <w:trHeight w:val="324"/>
        </w:trPr>
        <w:tc>
          <w:tcPr>
            <w:tcW w:w="1596" w:type="dxa"/>
            <w:tcBorders>
              <w:top w:val="single" w:sz="4" w:space="0" w:color="auto"/>
              <w:left w:val="single" w:sz="4" w:space="0" w:color="auto"/>
              <w:bottom w:val="single" w:sz="4" w:space="0" w:color="auto"/>
              <w:right w:val="single" w:sz="4" w:space="0" w:color="auto"/>
            </w:tcBorders>
            <w:noWrap/>
          </w:tcPr>
          <w:p w14:paraId="5A24D582" w14:textId="77777777" w:rsidR="004057A8" w:rsidRDefault="000E5465">
            <w:pPr>
              <w:rPr>
                <w:rFonts w:ascii="新細明體" w:hAnsi="新細明體"/>
              </w:rPr>
            </w:pPr>
            <w:r>
              <w:rPr>
                <w:rFonts w:ascii="新細明體" w:hAnsi="新細明體" w:cs="新細明體" w:hint="eastAsia"/>
                <w:kern w:val="0"/>
              </w:rPr>
              <w:t>2005/11</w:t>
            </w:r>
          </w:p>
        </w:tc>
        <w:tc>
          <w:tcPr>
            <w:tcW w:w="716" w:type="dxa"/>
            <w:tcBorders>
              <w:top w:val="single" w:sz="4" w:space="0" w:color="auto"/>
              <w:left w:val="nil"/>
              <w:bottom w:val="single" w:sz="4" w:space="0" w:color="auto"/>
              <w:right w:val="single" w:sz="4" w:space="0" w:color="auto"/>
            </w:tcBorders>
            <w:noWrap/>
          </w:tcPr>
          <w:p w14:paraId="521FB04C" w14:textId="77777777" w:rsidR="004057A8" w:rsidRDefault="000E5465">
            <w:pPr>
              <w:rPr>
                <w:rFonts w:ascii="新細明體" w:hAnsi="新細明體"/>
              </w:rPr>
            </w:pPr>
            <w:r>
              <w:rPr>
                <w:rFonts w:ascii="新細明體" w:hAnsi="新細明體" w:cs="新細明體" w:hint="eastAsia"/>
                <w:kern w:val="0"/>
              </w:rPr>
              <w:t>261</w:t>
            </w:r>
          </w:p>
        </w:tc>
        <w:tc>
          <w:tcPr>
            <w:tcW w:w="2636" w:type="dxa"/>
            <w:tcBorders>
              <w:top w:val="single" w:sz="4" w:space="0" w:color="auto"/>
              <w:left w:val="nil"/>
              <w:bottom w:val="single" w:sz="4" w:space="0" w:color="auto"/>
              <w:right w:val="single" w:sz="4" w:space="0" w:color="auto"/>
            </w:tcBorders>
            <w:noWrap/>
          </w:tcPr>
          <w:p w14:paraId="24BB25CF" w14:textId="77777777" w:rsidR="004057A8" w:rsidRDefault="000E5465">
            <w:pPr>
              <w:rPr>
                <w:rFonts w:ascii="新細明體" w:hAnsi="新細明體"/>
              </w:rPr>
            </w:pPr>
            <w:r>
              <w:rPr>
                <w:rFonts w:ascii="新細明體" w:hAnsi="新細明體"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3AA633A4" w14:textId="77777777" w:rsidR="004057A8" w:rsidRDefault="000E5465">
            <w:pPr>
              <w:widowControl/>
              <w:rPr>
                <w:rFonts w:ascii="新細明體" w:hAnsi="新細明體" w:cs="新細明體"/>
                <w:kern w:val="0"/>
              </w:rPr>
            </w:pPr>
            <w:r>
              <w:rPr>
                <w:rFonts w:ascii="新細明體" w:hAnsi="新細明體" w:cs="新細明體" w:hint="eastAsia"/>
                <w:kern w:val="0"/>
              </w:rPr>
              <w:t>天人炁功的扭乾轉坤和扭轉乾坤</w:t>
            </w:r>
          </w:p>
        </w:tc>
        <w:tc>
          <w:tcPr>
            <w:tcW w:w="550" w:type="dxa"/>
            <w:tcBorders>
              <w:top w:val="single" w:sz="4" w:space="0" w:color="auto"/>
              <w:left w:val="nil"/>
              <w:bottom w:val="single" w:sz="4" w:space="0" w:color="auto"/>
              <w:right w:val="single" w:sz="4" w:space="0" w:color="auto"/>
            </w:tcBorders>
            <w:noWrap/>
            <w:vAlign w:val="center"/>
          </w:tcPr>
          <w:p w14:paraId="1517F25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23</w:t>
            </w:r>
          </w:p>
        </w:tc>
        <w:tc>
          <w:tcPr>
            <w:tcW w:w="2870" w:type="dxa"/>
            <w:tcBorders>
              <w:top w:val="single" w:sz="4" w:space="0" w:color="auto"/>
              <w:left w:val="nil"/>
              <w:bottom w:val="single" w:sz="4" w:space="0" w:color="auto"/>
              <w:right w:val="single" w:sz="4" w:space="0" w:color="auto"/>
            </w:tcBorders>
            <w:noWrap/>
            <w:vAlign w:val="center"/>
          </w:tcPr>
          <w:p w14:paraId="52B8022A" w14:textId="77777777" w:rsidR="004057A8" w:rsidRDefault="000E5465">
            <w:pPr>
              <w:widowControl/>
              <w:rPr>
                <w:rFonts w:ascii="新細明體" w:hAnsi="新細明體" w:cs="新細明體"/>
                <w:kern w:val="0"/>
              </w:rPr>
            </w:pPr>
            <w:r>
              <w:rPr>
                <w:rFonts w:ascii="新細明體" w:hAnsi="新細明體" w:cs="新細明體" w:hint="eastAsia"/>
                <w:kern w:val="0"/>
              </w:rPr>
              <w:t>周正畏</w:t>
            </w:r>
          </w:p>
        </w:tc>
        <w:tc>
          <w:tcPr>
            <w:tcW w:w="432" w:type="dxa"/>
            <w:tcBorders>
              <w:top w:val="single" w:sz="4" w:space="0" w:color="auto"/>
              <w:left w:val="nil"/>
              <w:bottom w:val="single" w:sz="4" w:space="0" w:color="auto"/>
              <w:right w:val="single" w:sz="4" w:space="0" w:color="auto"/>
            </w:tcBorders>
            <w:noWrap/>
            <w:vAlign w:val="center"/>
          </w:tcPr>
          <w:p w14:paraId="7837DEF2" w14:textId="77777777" w:rsidR="004057A8" w:rsidRDefault="004057A8">
            <w:pPr>
              <w:widowControl/>
              <w:rPr>
                <w:rFonts w:ascii="新細明體" w:hAnsi="新細明體" w:cs="新細明體"/>
                <w:kern w:val="0"/>
              </w:rPr>
            </w:pPr>
          </w:p>
        </w:tc>
      </w:tr>
      <w:tr w:rsidR="004057A8" w14:paraId="3BC6B4F3" w14:textId="77777777">
        <w:trPr>
          <w:trHeight w:val="324"/>
        </w:trPr>
        <w:tc>
          <w:tcPr>
            <w:tcW w:w="1596" w:type="dxa"/>
            <w:tcBorders>
              <w:top w:val="single" w:sz="4" w:space="0" w:color="auto"/>
              <w:left w:val="single" w:sz="4" w:space="0" w:color="auto"/>
              <w:bottom w:val="single" w:sz="4" w:space="0" w:color="auto"/>
              <w:right w:val="single" w:sz="4" w:space="0" w:color="auto"/>
            </w:tcBorders>
            <w:noWrap/>
          </w:tcPr>
          <w:p w14:paraId="0D8258BA" w14:textId="77777777" w:rsidR="004057A8" w:rsidRDefault="000E5465">
            <w:pPr>
              <w:rPr>
                <w:rFonts w:ascii="新細明體" w:hAnsi="新細明體"/>
              </w:rPr>
            </w:pPr>
            <w:r>
              <w:rPr>
                <w:rFonts w:ascii="新細明體" w:hAnsi="新細明體" w:cs="新細明體" w:hint="eastAsia"/>
                <w:kern w:val="0"/>
              </w:rPr>
              <w:t>2005/11</w:t>
            </w:r>
          </w:p>
        </w:tc>
        <w:tc>
          <w:tcPr>
            <w:tcW w:w="716" w:type="dxa"/>
            <w:tcBorders>
              <w:top w:val="single" w:sz="4" w:space="0" w:color="auto"/>
              <w:left w:val="nil"/>
              <w:bottom w:val="single" w:sz="4" w:space="0" w:color="auto"/>
              <w:right w:val="single" w:sz="4" w:space="0" w:color="auto"/>
            </w:tcBorders>
            <w:noWrap/>
          </w:tcPr>
          <w:p w14:paraId="5C927EAE" w14:textId="77777777" w:rsidR="004057A8" w:rsidRDefault="000E5465">
            <w:pPr>
              <w:rPr>
                <w:rFonts w:ascii="新細明體" w:hAnsi="新細明體"/>
              </w:rPr>
            </w:pPr>
            <w:r>
              <w:rPr>
                <w:rFonts w:ascii="新細明體" w:hAnsi="新細明體" w:cs="新細明體" w:hint="eastAsia"/>
                <w:kern w:val="0"/>
              </w:rPr>
              <w:t>261</w:t>
            </w:r>
          </w:p>
        </w:tc>
        <w:tc>
          <w:tcPr>
            <w:tcW w:w="2636" w:type="dxa"/>
            <w:tcBorders>
              <w:top w:val="single" w:sz="4" w:space="0" w:color="auto"/>
              <w:left w:val="nil"/>
              <w:bottom w:val="single" w:sz="4" w:space="0" w:color="auto"/>
              <w:right w:val="single" w:sz="4" w:space="0" w:color="auto"/>
            </w:tcBorders>
            <w:noWrap/>
            <w:vAlign w:val="center"/>
          </w:tcPr>
          <w:p w14:paraId="7B12D25E" w14:textId="77777777" w:rsidR="004057A8" w:rsidRDefault="000E5465">
            <w:pPr>
              <w:widowControl/>
              <w:rPr>
                <w:rFonts w:ascii="新細明體" w:hAnsi="新細明體" w:cs="新細明體"/>
                <w:kern w:val="0"/>
              </w:rPr>
            </w:pPr>
            <w:r>
              <w:rPr>
                <w:rFonts w:ascii="新細明體" w:hAnsi="新細明體" w:cs="新細明體" w:hint="eastAsia"/>
                <w:kern w:val="0"/>
              </w:rPr>
              <w:t>首席</w:t>
            </w:r>
            <w:proofErr w:type="gramStart"/>
            <w:r>
              <w:rPr>
                <w:rFonts w:ascii="新細明體" w:hAnsi="新細明體" w:cs="新細明體" w:hint="eastAsia"/>
                <w:kern w:val="0"/>
              </w:rPr>
              <w:t>闡</w:t>
            </w:r>
            <w:proofErr w:type="gramEnd"/>
            <w:r>
              <w:rPr>
                <w:rFonts w:ascii="新細明體" w:hAnsi="新細明體"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1C1D5557"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如何天人合一維繫炁功管道暢通</w:t>
            </w:r>
          </w:p>
          <w:p w14:paraId="2C5FA161" w14:textId="77777777" w:rsidR="004057A8" w:rsidRDefault="000E5465">
            <w:pPr>
              <w:widowControl/>
              <w:rPr>
                <w:rFonts w:ascii="新細明體" w:hAnsi="新細明體" w:cs="新細明體"/>
                <w:kern w:val="0"/>
              </w:rPr>
            </w:pPr>
            <w:r>
              <w:rPr>
                <w:rFonts w:ascii="新細明體" w:hAnsi="新細明體" w:cs="新細明體" w:hint="eastAsia"/>
                <w:kern w:val="0"/>
              </w:rPr>
              <w:t>以師範自</w:t>
            </w:r>
            <w:proofErr w:type="gramStart"/>
            <w:r>
              <w:rPr>
                <w:rFonts w:ascii="新細明體" w:hAnsi="新細明體" w:cs="新細明體" w:hint="eastAsia"/>
                <w:kern w:val="0"/>
              </w:rPr>
              <w:t>勉</w:t>
            </w:r>
            <w:proofErr w:type="gramEnd"/>
            <w:r>
              <w:rPr>
                <w:rFonts w:ascii="新細明體" w:hAnsi="新細明體" w:cs="新細明體" w:hint="eastAsia"/>
                <w:kern w:val="0"/>
              </w:rPr>
              <w:t xml:space="preserve"> 實實在在做人 </w:t>
            </w:r>
            <w:r>
              <w:rPr>
                <w:rFonts w:ascii="新細明體" w:hAnsi="新細明體" w:cs="新細明體" w:hint="eastAsia"/>
                <w:kern w:val="0"/>
                <w:sz w:val="20"/>
              </w:rPr>
              <w:t>九十四年度傳道使者傳教使者</w:t>
            </w:r>
            <w:proofErr w:type="gramStart"/>
            <w:r>
              <w:rPr>
                <w:rFonts w:ascii="新細明體" w:hAnsi="新細明體" w:cs="新細明體" w:hint="eastAsia"/>
                <w:kern w:val="0"/>
                <w:sz w:val="20"/>
              </w:rPr>
              <w:t>複</w:t>
            </w:r>
            <w:proofErr w:type="gramEnd"/>
            <w:r>
              <w:rPr>
                <w:rFonts w:ascii="新細明體" w:hAnsi="新細明體" w:cs="新細明體" w:hint="eastAsia"/>
                <w:kern w:val="0"/>
                <w:sz w:val="20"/>
              </w:rPr>
              <w:t>訓班講授</w:t>
            </w:r>
          </w:p>
        </w:tc>
        <w:tc>
          <w:tcPr>
            <w:tcW w:w="550" w:type="dxa"/>
            <w:tcBorders>
              <w:top w:val="single" w:sz="4" w:space="0" w:color="auto"/>
              <w:left w:val="nil"/>
              <w:bottom w:val="single" w:sz="4" w:space="0" w:color="auto"/>
              <w:right w:val="single" w:sz="4" w:space="0" w:color="auto"/>
            </w:tcBorders>
            <w:noWrap/>
            <w:vAlign w:val="center"/>
          </w:tcPr>
          <w:p w14:paraId="6BBED79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07</w:t>
            </w:r>
          </w:p>
        </w:tc>
        <w:tc>
          <w:tcPr>
            <w:tcW w:w="2870" w:type="dxa"/>
            <w:tcBorders>
              <w:top w:val="single" w:sz="4" w:space="0" w:color="auto"/>
              <w:left w:val="nil"/>
              <w:bottom w:val="single" w:sz="4" w:space="0" w:color="auto"/>
              <w:right w:val="single" w:sz="4" w:space="0" w:color="auto"/>
            </w:tcBorders>
            <w:noWrap/>
            <w:vAlign w:val="center"/>
          </w:tcPr>
          <w:p w14:paraId="13625F8E" w14:textId="77777777" w:rsidR="004057A8" w:rsidRDefault="000E5465">
            <w:pPr>
              <w:widowControl/>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3FF88302" w14:textId="77777777" w:rsidR="004057A8" w:rsidRDefault="004057A8">
            <w:pPr>
              <w:widowControl/>
              <w:rPr>
                <w:rFonts w:ascii="新細明體" w:hAnsi="新細明體" w:cs="新細明體"/>
                <w:kern w:val="0"/>
              </w:rPr>
            </w:pPr>
          </w:p>
        </w:tc>
      </w:tr>
      <w:tr w:rsidR="004057A8" w14:paraId="61417201" w14:textId="77777777">
        <w:trPr>
          <w:trHeight w:val="324"/>
        </w:trPr>
        <w:tc>
          <w:tcPr>
            <w:tcW w:w="1596" w:type="dxa"/>
            <w:tcBorders>
              <w:top w:val="single" w:sz="4" w:space="0" w:color="auto"/>
              <w:left w:val="single" w:sz="4" w:space="0" w:color="auto"/>
              <w:bottom w:val="single" w:sz="4" w:space="0" w:color="auto"/>
              <w:right w:val="single" w:sz="4" w:space="0" w:color="auto"/>
            </w:tcBorders>
            <w:noWrap/>
          </w:tcPr>
          <w:p w14:paraId="5118A438" w14:textId="77777777" w:rsidR="004057A8" w:rsidRDefault="000E5465">
            <w:pPr>
              <w:rPr>
                <w:rFonts w:ascii="新細明體" w:hAnsi="新細明體"/>
              </w:rPr>
            </w:pPr>
            <w:r>
              <w:rPr>
                <w:rFonts w:ascii="新細明體" w:hAnsi="新細明體" w:cs="新細明體" w:hint="eastAsia"/>
                <w:kern w:val="0"/>
              </w:rPr>
              <w:t>2005/11</w:t>
            </w:r>
          </w:p>
        </w:tc>
        <w:tc>
          <w:tcPr>
            <w:tcW w:w="716" w:type="dxa"/>
            <w:tcBorders>
              <w:top w:val="single" w:sz="4" w:space="0" w:color="auto"/>
              <w:left w:val="nil"/>
              <w:bottom w:val="single" w:sz="4" w:space="0" w:color="auto"/>
              <w:right w:val="single" w:sz="4" w:space="0" w:color="auto"/>
            </w:tcBorders>
            <w:noWrap/>
          </w:tcPr>
          <w:p w14:paraId="3960DF4C" w14:textId="77777777" w:rsidR="004057A8" w:rsidRDefault="000E5465">
            <w:pPr>
              <w:rPr>
                <w:rFonts w:ascii="新細明體" w:hAnsi="新細明體"/>
              </w:rPr>
            </w:pPr>
            <w:r>
              <w:rPr>
                <w:rFonts w:ascii="新細明體" w:hAnsi="新細明體" w:cs="新細明體" w:hint="eastAsia"/>
                <w:kern w:val="0"/>
              </w:rPr>
              <w:t>261</w:t>
            </w:r>
          </w:p>
        </w:tc>
        <w:tc>
          <w:tcPr>
            <w:tcW w:w="2636" w:type="dxa"/>
            <w:tcBorders>
              <w:top w:val="single" w:sz="4" w:space="0" w:color="auto"/>
              <w:left w:val="nil"/>
              <w:bottom w:val="single" w:sz="4" w:space="0" w:color="auto"/>
              <w:right w:val="single" w:sz="4" w:space="0" w:color="auto"/>
            </w:tcBorders>
            <w:noWrap/>
            <w:vAlign w:val="center"/>
          </w:tcPr>
          <w:p w14:paraId="5463301D" w14:textId="77777777" w:rsidR="004057A8" w:rsidRDefault="000E5465">
            <w:pPr>
              <w:widowControl/>
              <w:rPr>
                <w:rFonts w:ascii="新細明體" w:hAnsi="新細明體" w:cs="新細明體"/>
                <w:kern w:val="0"/>
              </w:rPr>
            </w:pPr>
            <w:r>
              <w:rPr>
                <w:rFonts w:ascii="新細明體" w:hAnsi="新細明體" w:cs="新細明體" w:hint="eastAsia"/>
                <w:kern w:val="0"/>
              </w:rPr>
              <w:t>首席</w:t>
            </w:r>
            <w:proofErr w:type="gramStart"/>
            <w:r>
              <w:rPr>
                <w:rFonts w:ascii="新細明體" w:hAnsi="新細明體" w:cs="新細明體" w:hint="eastAsia"/>
                <w:kern w:val="0"/>
              </w:rPr>
              <w:t>闡</w:t>
            </w:r>
            <w:proofErr w:type="gramEnd"/>
            <w:r>
              <w:rPr>
                <w:rFonts w:ascii="新細明體" w:hAnsi="新細明體"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7C39A9A4"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讓天人炁功成為渡人與修行並進的方便法門</w:t>
            </w:r>
          </w:p>
          <w:p w14:paraId="4B2DE200" w14:textId="77777777" w:rsidR="004057A8" w:rsidRDefault="000E5465">
            <w:pPr>
              <w:widowControl/>
              <w:rPr>
                <w:rFonts w:ascii="新細明體" w:hAnsi="新細明體" w:cs="新細明體"/>
                <w:kern w:val="0"/>
              </w:rPr>
            </w:pPr>
            <w:r>
              <w:rPr>
                <w:rFonts w:ascii="新細明體" w:hAnsi="新細明體" w:cs="新細明體" w:hint="eastAsia"/>
                <w:kern w:val="0"/>
              </w:rPr>
              <w:t xml:space="preserve">改造自己 改變人心 </w:t>
            </w:r>
            <w:r>
              <w:rPr>
                <w:rFonts w:ascii="新細明體" w:hAnsi="新細明體" w:cs="新細明體" w:hint="eastAsia"/>
                <w:kern w:val="0"/>
                <w:sz w:val="20"/>
              </w:rPr>
              <w:t>在神職人員及天人炁功委員授證訓練課程講授</w:t>
            </w:r>
          </w:p>
        </w:tc>
        <w:tc>
          <w:tcPr>
            <w:tcW w:w="550" w:type="dxa"/>
            <w:tcBorders>
              <w:top w:val="single" w:sz="4" w:space="0" w:color="auto"/>
              <w:left w:val="nil"/>
              <w:bottom w:val="single" w:sz="4" w:space="0" w:color="auto"/>
              <w:right w:val="single" w:sz="4" w:space="0" w:color="auto"/>
            </w:tcBorders>
            <w:noWrap/>
            <w:vAlign w:val="center"/>
          </w:tcPr>
          <w:p w14:paraId="3A4409B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09</w:t>
            </w:r>
          </w:p>
        </w:tc>
        <w:tc>
          <w:tcPr>
            <w:tcW w:w="2870" w:type="dxa"/>
            <w:tcBorders>
              <w:top w:val="single" w:sz="4" w:space="0" w:color="auto"/>
              <w:left w:val="nil"/>
              <w:bottom w:val="single" w:sz="4" w:space="0" w:color="auto"/>
              <w:right w:val="single" w:sz="4" w:space="0" w:color="auto"/>
            </w:tcBorders>
            <w:noWrap/>
            <w:vAlign w:val="center"/>
          </w:tcPr>
          <w:p w14:paraId="5F35AB03" w14:textId="77777777" w:rsidR="004057A8" w:rsidRDefault="000E5465">
            <w:pPr>
              <w:widowControl/>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28EE83C2" w14:textId="77777777" w:rsidR="004057A8" w:rsidRDefault="004057A8">
            <w:pPr>
              <w:widowControl/>
              <w:rPr>
                <w:rFonts w:ascii="新細明體" w:hAnsi="新細明體" w:cs="新細明體"/>
                <w:kern w:val="0"/>
              </w:rPr>
            </w:pPr>
          </w:p>
        </w:tc>
      </w:tr>
      <w:tr w:rsidR="004057A8" w14:paraId="0F24A7CC" w14:textId="77777777">
        <w:trPr>
          <w:trHeight w:val="324"/>
        </w:trPr>
        <w:tc>
          <w:tcPr>
            <w:tcW w:w="1596" w:type="dxa"/>
            <w:tcBorders>
              <w:top w:val="single" w:sz="4" w:space="0" w:color="auto"/>
              <w:left w:val="single" w:sz="4" w:space="0" w:color="auto"/>
              <w:bottom w:val="single" w:sz="4" w:space="0" w:color="auto"/>
              <w:right w:val="single" w:sz="4" w:space="0" w:color="auto"/>
            </w:tcBorders>
            <w:noWrap/>
          </w:tcPr>
          <w:p w14:paraId="26BF89F9" w14:textId="77777777" w:rsidR="004057A8" w:rsidRDefault="000E5465">
            <w:pPr>
              <w:rPr>
                <w:rFonts w:ascii="新細明體" w:hAnsi="新細明體"/>
              </w:rPr>
            </w:pPr>
            <w:r>
              <w:rPr>
                <w:rFonts w:ascii="新細明體" w:hAnsi="新細明體" w:cs="新細明體" w:hint="eastAsia"/>
                <w:kern w:val="0"/>
              </w:rPr>
              <w:t>2005/11</w:t>
            </w:r>
          </w:p>
        </w:tc>
        <w:tc>
          <w:tcPr>
            <w:tcW w:w="716" w:type="dxa"/>
            <w:tcBorders>
              <w:top w:val="single" w:sz="4" w:space="0" w:color="auto"/>
              <w:left w:val="nil"/>
              <w:bottom w:val="single" w:sz="4" w:space="0" w:color="auto"/>
              <w:right w:val="single" w:sz="4" w:space="0" w:color="auto"/>
            </w:tcBorders>
            <w:noWrap/>
          </w:tcPr>
          <w:p w14:paraId="1D1CE7BB" w14:textId="77777777" w:rsidR="004057A8" w:rsidRDefault="000E5465">
            <w:pPr>
              <w:rPr>
                <w:rFonts w:ascii="新細明體" w:hAnsi="新細明體"/>
              </w:rPr>
            </w:pPr>
            <w:r>
              <w:rPr>
                <w:rFonts w:ascii="新細明體" w:hAnsi="新細明體" w:cs="新細明體" w:hint="eastAsia"/>
                <w:kern w:val="0"/>
              </w:rPr>
              <w:t>261</w:t>
            </w:r>
          </w:p>
        </w:tc>
        <w:tc>
          <w:tcPr>
            <w:tcW w:w="2636" w:type="dxa"/>
            <w:tcBorders>
              <w:top w:val="single" w:sz="4" w:space="0" w:color="auto"/>
              <w:left w:val="nil"/>
              <w:bottom w:val="single" w:sz="4" w:space="0" w:color="auto"/>
              <w:right w:val="single" w:sz="4" w:space="0" w:color="auto"/>
            </w:tcBorders>
            <w:noWrap/>
            <w:vAlign w:val="center"/>
          </w:tcPr>
          <w:p w14:paraId="78F2B557"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帝門殊勝</w:t>
            </w:r>
            <w:proofErr w:type="gramEnd"/>
          </w:p>
        </w:tc>
        <w:tc>
          <w:tcPr>
            <w:tcW w:w="6944" w:type="dxa"/>
            <w:tcBorders>
              <w:top w:val="single" w:sz="4" w:space="0" w:color="auto"/>
              <w:left w:val="nil"/>
              <w:bottom w:val="single" w:sz="4" w:space="0" w:color="auto"/>
              <w:right w:val="single" w:sz="4" w:space="0" w:color="auto"/>
            </w:tcBorders>
            <w:noWrap/>
            <w:vAlign w:val="center"/>
          </w:tcPr>
          <w:p w14:paraId="1223C498"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兩則天人炁功顯化</w:t>
            </w:r>
          </w:p>
          <w:p w14:paraId="0139A39C" w14:textId="77777777" w:rsidR="004057A8" w:rsidRDefault="000E5465">
            <w:pPr>
              <w:widowControl/>
              <w:rPr>
                <w:rFonts w:ascii="新細明體" w:hAnsi="新細明體" w:cs="新細明體"/>
                <w:kern w:val="0"/>
              </w:rPr>
            </w:pPr>
            <w:r>
              <w:rPr>
                <w:rFonts w:ascii="新細明體" w:hAnsi="新細明體" w:cs="新細明體" w:hint="eastAsia"/>
                <w:kern w:val="0"/>
              </w:rPr>
              <w:t xml:space="preserve">神愛世人 </w:t>
            </w:r>
            <w:proofErr w:type="gramStart"/>
            <w:r>
              <w:rPr>
                <w:rFonts w:ascii="新細明體" w:hAnsi="新細明體" w:cs="新細明體" w:hint="eastAsia"/>
                <w:kern w:val="0"/>
              </w:rPr>
              <w:t>妙現神通</w:t>
            </w:r>
            <w:proofErr w:type="gramEnd"/>
          </w:p>
        </w:tc>
        <w:tc>
          <w:tcPr>
            <w:tcW w:w="550" w:type="dxa"/>
            <w:tcBorders>
              <w:top w:val="single" w:sz="4" w:space="0" w:color="auto"/>
              <w:left w:val="nil"/>
              <w:bottom w:val="single" w:sz="4" w:space="0" w:color="auto"/>
              <w:right w:val="single" w:sz="4" w:space="0" w:color="auto"/>
            </w:tcBorders>
            <w:noWrap/>
            <w:vAlign w:val="center"/>
          </w:tcPr>
          <w:p w14:paraId="1B46477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27</w:t>
            </w:r>
          </w:p>
        </w:tc>
        <w:tc>
          <w:tcPr>
            <w:tcW w:w="2870" w:type="dxa"/>
            <w:tcBorders>
              <w:top w:val="single" w:sz="4" w:space="0" w:color="auto"/>
              <w:left w:val="nil"/>
              <w:bottom w:val="single" w:sz="4" w:space="0" w:color="auto"/>
              <w:right w:val="single" w:sz="4" w:space="0" w:color="auto"/>
            </w:tcBorders>
            <w:noWrap/>
            <w:vAlign w:val="center"/>
          </w:tcPr>
          <w:p w14:paraId="7230E8D0" w14:textId="77777777" w:rsidR="004057A8" w:rsidRDefault="000E5465">
            <w:pPr>
              <w:widowControl/>
              <w:rPr>
                <w:rFonts w:ascii="新細明體" w:hAnsi="新細明體" w:cs="新細明體"/>
                <w:kern w:val="0"/>
              </w:rPr>
            </w:pPr>
            <w:r>
              <w:rPr>
                <w:rFonts w:ascii="新細明體" w:hAnsi="新細明體" w:cs="新細明體" w:hint="eastAsia"/>
                <w:kern w:val="0"/>
              </w:rPr>
              <w:t>陳光潮 劉正涵</w:t>
            </w:r>
          </w:p>
          <w:p w14:paraId="59606291" w14:textId="77777777" w:rsidR="004057A8" w:rsidRDefault="000E5465">
            <w:pPr>
              <w:widowControl/>
              <w:rPr>
                <w:rFonts w:ascii="新細明體" w:hAnsi="新細明體" w:cs="新細明體"/>
                <w:kern w:val="0"/>
              </w:rPr>
            </w:pPr>
            <w:r>
              <w:rPr>
                <w:rFonts w:ascii="新細明體" w:hAnsi="新細明體" w:cs="新細明體" w:hint="eastAsia"/>
                <w:kern w:val="0"/>
              </w:rPr>
              <w:t>王敏增 黃敏書</w:t>
            </w:r>
          </w:p>
        </w:tc>
        <w:tc>
          <w:tcPr>
            <w:tcW w:w="432" w:type="dxa"/>
            <w:tcBorders>
              <w:top w:val="single" w:sz="4" w:space="0" w:color="auto"/>
              <w:left w:val="nil"/>
              <w:bottom w:val="single" w:sz="4" w:space="0" w:color="auto"/>
              <w:right w:val="single" w:sz="4" w:space="0" w:color="auto"/>
            </w:tcBorders>
            <w:noWrap/>
            <w:vAlign w:val="center"/>
          </w:tcPr>
          <w:p w14:paraId="61B24597" w14:textId="77777777" w:rsidR="004057A8" w:rsidRDefault="004057A8">
            <w:pPr>
              <w:widowControl/>
              <w:rPr>
                <w:rFonts w:ascii="新細明體" w:hAnsi="新細明體" w:cs="新細明體"/>
                <w:kern w:val="0"/>
              </w:rPr>
            </w:pPr>
          </w:p>
        </w:tc>
      </w:tr>
      <w:tr w:rsidR="004057A8" w14:paraId="609D8ECB" w14:textId="77777777">
        <w:trPr>
          <w:trHeight w:val="324"/>
        </w:trPr>
        <w:tc>
          <w:tcPr>
            <w:tcW w:w="1596" w:type="dxa"/>
            <w:tcBorders>
              <w:top w:val="single" w:sz="4" w:space="0" w:color="auto"/>
              <w:left w:val="single" w:sz="4" w:space="0" w:color="auto"/>
              <w:bottom w:val="single" w:sz="4" w:space="0" w:color="auto"/>
              <w:right w:val="single" w:sz="4" w:space="0" w:color="auto"/>
            </w:tcBorders>
            <w:noWrap/>
          </w:tcPr>
          <w:p w14:paraId="0C45ECD8" w14:textId="77777777" w:rsidR="004057A8" w:rsidRDefault="000E5465">
            <w:pPr>
              <w:rPr>
                <w:rFonts w:ascii="新細明體" w:hAnsi="新細明體"/>
              </w:rPr>
            </w:pPr>
            <w:r>
              <w:rPr>
                <w:rFonts w:ascii="新細明體" w:hAnsi="新細明體" w:cs="新細明體" w:hint="eastAsia"/>
                <w:kern w:val="0"/>
              </w:rPr>
              <w:t>2005/11</w:t>
            </w:r>
          </w:p>
        </w:tc>
        <w:tc>
          <w:tcPr>
            <w:tcW w:w="716" w:type="dxa"/>
            <w:tcBorders>
              <w:top w:val="single" w:sz="4" w:space="0" w:color="auto"/>
              <w:left w:val="nil"/>
              <w:bottom w:val="single" w:sz="4" w:space="0" w:color="auto"/>
              <w:right w:val="single" w:sz="4" w:space="0" w:color="auto"/>
            </w:tcBorders>
            <w:noWrap/>
          </w:tcPr>
          <w:p w14:paraId="719BC2A1" w14:textId="77777777" w:rsidR="004057A8" w:rsidRDefault="000E5465">
            <w:pPr>
              <w:rPr>
                <w:rFonts w:ascii="新細明體" w:hAnsi="新細明體"/>
              </w:rPr>
            </w:pPr>
            <w:r>
              <w:rPr>
                <w:rFonts w:ascii="新細明體" w:hAnsi="新細明體" w:cs="新細明體" w:hint="eastAsia"/>
                <w:kern w:val="0"/>
              </w:rPr>
              <w:t>261</w:t>
            </w:r>
          </w:p>
        </w:tc>
        <w:tc>
          <w:tcPr>
            <w:tcW w:w="2636" w:type="dxa"/>
            <w:tcBorders>
              <w:top w:val="single" w:sz="4" w:space="0" w:color="auto"/>
              <w:left w:val="nil"/>
              <w:bottom w:val="single" w:sz="4" w:space="0" w:color="auto"/>
              <w:right w:val="single" w:sz="4" w:space="0" w:color="auto"/>
            </w:tcBorders>
            <w:noWrap/>
          </w:tcPr>
          <w:p w14:paraId="7F86821C" w14:textId="77777777" w:rsidR="004057A8" w:rsidRDefault="000E5465">
            <w:pPr>
              <w:rPr>
                <w:rFonts w:ascii="新細明體" w:hAnsi="新細明體"/>
              </w:rPr>
            </w:pPr>
            <w:proofErr w:type="gramStart"/>
            <w:r>
              <w:rPr>
                <w:rFonts w:ascii="新細明體" w:hAnsi="新細明體" w:cs="新細明體" w:hint="eastAsia"/>
                <w:kern w:val="0"/>
              </w:rPr>
              <w:t>帝門殊勝</w:t>
            </w:r>
            <w:proofErr w:type="gramEnd"/>
          </w:p>
        </w:tc>
        <w:tc>
          <w:tcPr>
            <w:tcW w:w="6944" w:type="dxa"/>
            <w:tcBorders>
              <w:top w:val="single" w:sz="4" w:space="0" w:color="auto"/>
              <w:left w:val="nil"/>
              <w:bottom w:val="single" w:sz="4" w:space="0" w:color="auto"/>
              <w:right w:val="single" w:sz="4" w:space="0" w:color="auto"/>
            </w:tcBorders>
            <w:noWrap/>
            <w:vAlign w:val="center"/>
          </w:tcPr>
          <w:p w14:paraId="663A7477"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天人炁功施行過程紀錄(一)</w:t>
            </w:r>
          </w:p>
          <w:p w14:paraId="6B92E2A7" w14:textId="77777777" w:rsidR="004057A8" w:rsidRDefault="000E5465">
            <w:pPr>
              <w:widowControl/>
              <w:rPr>
                <w:rFonts w:ascii="新細明體" w:hAnsi="新細明體" w:cs="新細明體"/>
                <w:kern w:val="0"/>
              </w:rPr>
            </w:pPr>
            <w:r>
              <w:rPr>
                <w:rFonts w:ascii="新細明體" w:hAnsi="新細明體" w:cs="新細明體" w:hint="eastAsia"/>
                <w:kern w:val="0"/>
              </w:rPr>
              <w:t xml:space="preserve">一場與生命搏鬥的殊死戰 </w:t>
            </w:r>
            <w:proofErr w:type="gramStart"/>
            <w:r>
              <w:rPr>
                <w:rFonts w:ascii="新細明體" w:hAnsi="新細明體" w:cs="新細明體" w:hint="eastAsia"/>
                <w:kern w:val="0"/>
              </w:rPr>
              <w:t>─</w:t>
            </w:r>
            <w:proofErr w:type="gramEnd"/>
            <w:r>
              <w:rPr>
                <w:rFonts w:ascii="新細明體" w:hAnsi="新細明體" w:cs="新細明體" w:hint="eastAsia"/>
                <w:kern w:val="0"/>
              </w:rPr>
              <w:t xml:space="preserve"> </w:t>
            </w:r>
            <w:r>
              <w:rPr>
                <w:rFonts w:ascii="新細明體" w:hAnsi="新細明體" w:cs="新細明體" w:hint="eastAsia"/>
                <w:kern w:val="0"/>
                <w:sz w:val="20"/>
              </w:rPr>
              <w:t>劉正涵同奮的見證</w:t>
            </w:r>
            <w:r>
              <w:rPr>
                <w:rFonts w:ascii="新細明體" w:hAnsi="新細明體" w:cs="新細明體" w:hint="eastAsia"/>
                <w:kern w:val="0"/>
              </w:rPr>
              <w:t xml:space="preserve"> </w:t>
            </w:r>
          </w:p>
        </w:tc>
        <w:tc>
          <w:tcPr>
            <w:tcW w:w="550" w:type="dxa"/>
            <w:tcBorders>
              <w:top w:val="single" w:sz="4" w:space="0" w:color="auto"/>
              <w:left w:val="nil"/>
              <w:bottom w:val="single" w:sz="4" w:space="0" w:color="auto"/>
              <w:right w:val="single" w:sz="4" w:space="0" w:color="auto"/>
            </w:tcBorders>
            <w:noWrap/>
            <w:vAlign w:val="center"/>
          </w:tcPr>
          <w:p w14:paraId="7D0E104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28</w:t>
            </w:r>
          </w:p>
        </w:tc>
        <w:tc>
          <w:tcPr>
            <w:tcW w:w="2870" w:type="dxa"/>
            <w:tcBorders>
              <w:top w:val="single" w:sz="4" w:space="0" w:color="auto"/>
              <w:left w:val="nil"/>
              <w:bottom w:val="single" w:sz="4" w:space="0" w:color="auto"/>
              <w:right w:val="single" w:sz="4" w:space="0" w:color="auto"/>
            </w:tcBorders>
            <w:noWrap/>
            <w:vAlign w:val="center"/>
          </w:tcPr>
          <w:p w14:paraId="1F94996B" w14:textId="77777777" w:rsidR="004057A8" w:rsidRDefault="000E5465">
            <w:pPr>
              <w:widowControl/>
              <w:rPr>
                <w:rFonts w:ascii="新細明體" w:hAnsi="新細明體" w:cs="新細明體"/>
                <w:kern w:val="0"/>
              </w:rPr>
            </w:pPr>
            <w:r>
              <w:rPr>
                <w:rFonts w:ascii="新細明體" w:hAnsi="新細明體" w:cs="新細明體" w:hint="eastAsia"/>
                <w:kern w:val="0"/>
              </w:rPr>
              <w:t>黃敏書</w:t>
            </w:r>
          </w:p>
        </w:tc>
        <w:tc>
          <w:tcPr>
            <w:tcW w:w="432" w:type="dxa"/>
            <w:tcBorders>
              <w:top w:val="single" w:sz="4" w:space="0" w:color="auto"/>
              <w:left w:val="nil"/>
              <w:bottom w:val="single" w:sz="4" w:space="0" w:color="auto"/>
              <w:right w:val="single" w:sz="4" w:space="0" w:color="auto"/>
            </w:tcBorders>
            <w:noWrap/>
            <w:vAlign w:val="center"/>
          </w:tcPr>
          <w:p w14:paraId="22CE54F2" w14:textId="77777777" w:rsidR="004057A8" w:rsidRDefault="004057A8">
            <w:pPr>
              <w:widowControl/>
              <w:rPr>
                <w:rFonts w:ascii="新細明體" w:hAnsi="新細明體" w:cs="新細明體"/>
                <w:kern w:val="0"/>
              </w:rPr>
            </w:pPr>
          </w:p>
        </w:tc>
      </w:tr>
      <w:tr w:rsidR="004057A8" w14:paraId="29C1562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77BFB8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2005/11</w:t>
            </w:r>
          </w:p>
        </w:tc>
        <w:tc>
          <w:tcPr>
            <w:tcW w:w="716" w:type="dxa"/>
            <w:tcBorders>
              <w:top w:val="single" w:sz="4" w:space="0" w:color="auto"/>
              <w:left w:val="nil"/>
              <w:bottom w:val="single" w:sz="4" w:space="0" w:color="auto"/>
              <w:right w:val="single" w:sz="4" w:space="0" w:color="auto"/>
            </w:tcBorders>
            <w:noWrap/>
            <w:vAlign w:val="center"/>
          </w:tcPr>
          <w:p w14:paraId="0A6C641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261</w:t>
            </w:r>
          </w:p>
        </w:tc>
        <w:tc>
          <w:tcPr>
            <w:tcW w:w="2636" w:type="dxa"/>
            <w:tcBorders>
              <w:top w:val="single" w:sz="4" w:space="0" w:color="auto"/>
              <w:left w:val="nil"/>
              <w:bottom w:val="single" w:sz="4" w:space="0" w:color="auto"/>
              <w:right w:val="single" w:sz="4" w:space="0" w:color="auto"/>
            </w:tcBorders>
            <w:noWrap/>
          </w:tcPr>
          <w:p w14:paraId="7B47E911" w14:textId="77777777" w:rsidR="004057A8" w:rsidRDefault="000E5465">
            <w:pPr>
              <w:rPr>
                <w:rFonts w:ascii="新細明體" w:hAnsi="新細明體"/>
              </w:rPr>
            </w:pPr>
            <w:proofErr w:type="gramStart"/>
            <w:r>
              <w:rPr>
                <w:rFonts w:ascii="新細明體" w:hAnsi="新細明體" w:cs="新細明體" w:hint="eastAsia"/>
                <w:kern w:val="0"/>
              </w:rPr>
              <w:t>帝門殊勝</w:t>
            </w:r>
            <w:proofErr w:type="gramEnd"/>
          </w:p>
        </w:tc>
        <w:tc>
          <w:tcPr>
            <w:tcW w:w="6944" w:type="dxa"/>
            <w:tcBorders>
              <w:top w:val="single" w:sz="4" w:space="0" w:color="auto"/>
              <w:left w:val="nil"/>
              <w:bottom w:val="single" w:sz="4" w:space="0" w:color="auto"/>
              <w:right w:val="single" w:sz="4" w:space="0" w:color="auto"/>
            </w:tcBorders>
            <w:noWrap/>
            <w:vAlign w:val="center"/>
          </w:tcPr>
          <w:p w14:paraId="10C52BE9"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浩劫重生的啓示</w:t>
            </w:r>
          </w:p>
          <w:p w14:paraId="7732517F" w14:textId="77777777" w:rsidR="004057A8" w:rsidRDefault="000E5465">
            <w:pPr>
              <w:widowControl/>
              <w:rPr>
                <w:rFonts w:ascii="新細明體" w:hAnsi="新細明體" w:cs="新細明體"/>
                <w:kern w:val="0"/>
              </w:rPr>
            </w:pPr>
            <w:r>
              <w:rPr>
                <w:rFonts w:ascii="新細明體" w:hAnsi="新細明體" w:cs="新細明體" w:hint="eastAsia"/>
                <w:kern w:val="0"/>
              </w:rPr>
              <w:t xml:space="preserve">在極度孤寂中 我感受到 上帝 </w:t>
            </w:r>
          </w:p>
        </w:tc>
        <w:tc>
          <w:tcPr>
            <w:tcW w:w="550" w:type="dxa"/>
            <w:tcBorders>
              <w:top w:val="single" w:sz="4" w:space="0" w:color="auto"/>
              <w:left w:val="nil"/>
              <w:bottom w:val="single" w:sz="4" w:space="0" w:color="auto"/>
              <w:right w:val="single" w:sz="4" w:space="0" w:color="auto"/>
            </w:tcBorders>
            <w:noWrap/>
            <w:vAlign w:val="center"/>
          </w:tcPr>
          <w:p w14:paraId="606D7CC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32</w:t>
            </w:r>
          </w:p>
        </w:tc>
        <w:tc>
          <w:tcPr>
            <w:tcW w:w="2870" w:type="dxa"/>
            <w:tcBorders>
              <w:top w:val="single" w:sz="4" w:space="0" w:color="auto"/>
              <w:left w:val="nil"/>
              <w:bottom w:val="single" w:sz="4" w:space="0" w:color="auto"/>
              <w:right w:val="single" w:sz="4" w:space="0" w:color="auto"/>
            </w:tcBorders>
            <w:noWrap/>
            <w:vAlign w:val="center"/>
          </w:tcPr>
          <w:p w14:paraId="6357EF9F" w14:textId="77777777" w:rsidR="004057A8" w:rsidRDefault="000E5465">
            <w:pPr>
              <w:widowControl/>
              <w:rPr>
                <w:rFonts w:ascii="新細明體" w:hAnsi="新細明體" w:cs="新細明體"/>
                <w:kern w:val="0"/>
              </w:rPr>
            </w:pPr>
            <w:r>
              <w:rPr>
                <w:rFonts w:ascii="新細明體" w:hAnsi="新細明體" w:cs="新細明體" w:hint="eastAsia"/>
                <w:kern w:val="0"/>
              </w:rPr>
              <w:t>劉正涵</w:t>
            </w:r>
          </w:p>
        </w:tc>
        <w:tc>
          <w:tcPr>
            <w:tcW w:w="432" w:type="dxa"/>
            <w:tcBorders>
              <w:top w:val="single" w:sz="4" w:space="0" w:color="auto"/>
              <w:left w:val="nil"/>
              <w:bottom w:val="single" w:sz="4" w:space="0" w:color="auto"/>
              <w:right w:val="single" w:sz="4" w:space="0" w:color="auto"/>
            </w:tcBorders>
            <w:noWrap/>
            <w:vAlign w:val="center"/>
          </w:tcPr>
          <w:p w14:paraId="3F909C1A" w14:textId="77777777" w:rsidR="004057A8" w:rsidRDefault="004057A8">
            <w:pPr>
              <w:widowControl/>
              <w:rPr>
                <w:rFonts w:ascii="新細明體" w:hAnsi="新細明體" w:cs="新細明體"/>
                <w:kern w:val="0"/>
              </w:rPr>
            </w:pPr>
          </w:p>
        </w:tc>
      </w:tr>
      <w:tr w:rsidR="004057A8" w14:paraId="7F3F95A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91305A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2005/11</w:t>
            </w:r>
          </w:p>
        </w:tc>
        <w:tc>
          <w:tcPr>
            <w:tcW w:w="716" w:type="dxa"/>
            <w:tcBorders>
              <w:top w:val="single" w:sz="4" w:space="0" w:color="auto"/>
              <w:left w:val="nil"/>
              <w:bottom w:val="single" w:sz="4" w:space="0" w:color="auto"/>
              <w:right w:val="single" w:sz="4" w:space="0" w:color="auto"/>
            </w:tcBorders>
            <w:noWrap/>
            <w:vAlign w:val="center"/>
          </w:tcPr>
          <w:p w14:paraId="69CD090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261</w:t>
            </w:r>
          </w:p>
        </w:tc>
        <w:tc>
          <w:tcPr>
            <w:tcW w:w="2636" w:type="dxa"/>
            <w:tcBorders>
              <w:top w:val="single" w:sz="4" w:space="0" w:color="auto"/>
              <w:left w:val="nil"/>
              <w:bottom w:val="single" w:sz="4" w:space="0" w:color="auto"/>
              <w:right w:val="single" w:sz="4" w:space="0" w:color="auto"/>
            </w:tcBorders>
            <w:noWrap/>
            <w:vAlign w:val="center"/>
          </w:tcPr>
          <w:p w14:paraId="79E002EB"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21DCE61D"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聖尊曉諭</w:t>
            </w:r>
            <w:proofErr w:type="gramEnd"/>
            <w:r>
              <w:rPr>
                <w:rFonts w:ascii="新細明體" w:hAnsi="新細明體" w:cs="新細明體" w:hint="eastAsia"/>
                <w:kern w:val="0"/>
              </w:rPr>
              <w:t>真理/</w:t>
            </w:r>
            <w:proofErr w:type="gramStart"/>
            <w:r>
              <w:rPr>
                <w:rFonts w:ascii="新細明體" w:hAnsi="新細明體" w:cs="新細明體" w:hint="eastAsia"/>
                <w:kern w:val="0"/>
              </w:rPr>
              <w:t>人間教政指示</w:t>
            </w:r>
            <w:proofErr w:type="gramEnd"/>
          </w:p>
        </w:tc>
        <w:tc>
          <w:tcPr>
            <w:tcW w:w="550" w:type="dxa"/>
            <w:tcBorders>
              <w:top w:val="single" w:sz="4" w:space="0" w:color="auto"/>
              <w:left w:val="nil"/>
              <w:bottom w:val="single" w:sz="4" w:space="0" w:color="auto"/>
              <w:right w:val="single" w:sz="4" w:space="0" w:color="auto"/>
            </w:tcBorders>
            <w:noWrap/>
            <w:vAlign w:val="center"/>
          </w:tcPr>
          <w:p w14:paraId="32749A0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34</w:t>
            </w:r>
          </w:p>
        </w:tc>
        <w:tc>
          <w:tcPr>
            <w:tcW w:w="2870" w:type="dxa"/>
            <w:tcBorders>
              <w:top w:val="single" w:sz="4" w:space="0" w:color="auto"/>
              <w:left w:val="nil"/>
              <w:bottom w:val="single" w:sz="4" w:space="0" w:color="auto"/>
              <w:right w:val="single" w:sz="4" w:space="0" w:color="auto"/>
            </w:tcBorders>
            <w:noWrap/>
            <w:vAlign w:val="center"/>
          </w:tcPr>
          <w:p w14:paraId="3E4536C3"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0052B03C" w14:textId="77777777" w:rsidR="004057A8" w:rsidRDefault="004057A8">
            <w:pPr>
              <w:widowControl/>
              <w:rPr>
                <w:rFonts w:ascii="新細明體" w:hAnsi="新細明體" w:cs="新細明體"/>
                <w:kern w:val="0"/>
              </w:rPr>
            </w:pPr>
          </w:p>
        </w:tc>
      </w:tr>
      <w:tr w:rsidR="004057A8" w14:paraId="5F769E3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55D402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2005/11</w:t>
            </w:r>
          </w:p>
        </w:tc>
        <w:tc>
          <w:tcPr>
            <w:tcW w:w="716" w:type="dxa"/>
            <w:tcBorders>
              <w:top w:val="single" w:sz="4" w:space="0" w:color="auto"/>
              <w:left w:val="nil"/>
              <w:bottom w:val="single" w:sz="4" w:space="0" w:color="auto"/>
              <w:right w:val="single" w:sz="4" w:space="0" w:color="auto"/>
            </w:tcBorders>
            <w:noWrap/>
            <w:vAlign w:val="center"/>
          </w:tcPr>
          <w:p w14:paraId="2572CC3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261</w:t>
            </w:r>
          </w:p>
        </w:tc>
        <w:tc>
          <w:tcPr>
            <w:tcW w:w="2636" w:type="dxa"/>
            <w:tcBorders>
              <w:top w:val="single" w:sz="4" w:space="0" w:color="auto"/>
              <w:left w:val="nil"/>
              <w:bottom w:val="single" w:sz="4" w:space="0" w:color="auto"/>
              <w:right w:val="single" w:sz="4" w:space="0" w:color="auto"/>
            </w:tcBorders>
            <w:noWrap/>
            <w:vAlign w:val="center"/>
          </w:tcPr>
          <w:p w14:paraId="40124994"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189D918D"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第三期神職人員培訓</w:t>
            </w:r>
            <w:proofErr w:type="gramStart"/>
            <w:r>
              <w:rPr>
                <w:rFonts w:ascii="新細明體" w:hAnsi="新細明體" w:cs="新細明體" w:hint="eastAsia"/>
                <w:kern w:val="0"/>
                <w:szCs w:val="24"/>
              </w:rPr>
              <w:t>班那須閉關</w:t>
            </w:r>
            <w:proofErr w:type="gramEnd"/>
            <w:r>
              <w:rPr>
                <w:rFonts w:ascii="新細明體" w:hAnsi="新細明體" w:cs="新細明體" w:hint="eastAsia"/>
                <w:kern w:val="0"/>
                <w:szCs w:val="24"/>
              </w:rPr>
              <w:t>生活剪影</w:t>
            </w:r>
          </w:p>
          <w:p w14:paraId="6FE59F71" w14:textId="77777777" w:rsidR="004057A8" w:rsidRDefault="000E5465">
            <w:pPr>
              <w:widowControl/>
              <w:rPr>
                <w:rFonts w:ascii="新細明體" w:hAnsi="新細明體" w:cs="新細明體"/>
                <w:kern w:val="0"/>
              </w:rPr>
            </w:pPr>
            <w:r>
              <w:rPr>
                <w:rFonts w:ascii="新細明體" w:hAnsi="新細明體" w:cs="新細明體" w:hint="eastAsia"/>
                <w:kern w:val="0"/>
              </w:rPr>
              <w:t>兩年培訓成果大驗收 人我性靈關係大躍進</w:t>
            </w:r>
          </w:p>
        </w:tc>
        <w:tc>
          <w:tcPr>
            <w:tcW w:w="550" w:type="dxa"/>
            <w:tcBorders>
              <w:top w:val="single" w:sz="4" w:space="0" w:color="auto"/>
              <w:left w:val="nil"/>
              <w:bottom w:val="single" w:sz="4" w:space="0" w:color="auto"/>
              <w:right w:val="single" w:sz="4" w:space="0" w:color="auto"/>
            </w:tcBorders>
            <w:noWrap/>
            <w:vAlign w:val="center"/>
          </w:tcPr>
          <w:p w14:paraId="5722AE5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40</w:t>
            </w:r>
          </w:p>
        </w:tc>
        <w:tc>
          <w:tcPr>
            <w:tcW w:w="2870" w:type="dxa"/>
            <w:tcBorders>
              <w:top w:val="single" w:sz="4" w:space="0" w:color="auto"/>
              <w:left w:val="nil"/>
              <w:bottom w:val="single" w:sz="4" w:space="0" w:color="auto"/>
              <w:right w:val="single" w:sz="4" w:space="0" w:color="auto"/>
            </w:tcBorders>
            <w:noWrap/>
            <w:vAlign w:val="center"/>
          </w:tcPr>
          <w:p w14:paraId="6887C015" w14:textId="77777777" w:rsidR="004057A8" w:rsidRDefault="000E5465">
            <w:pPr>
              <w:widowControl/>
              <w:rPr>
                <w:rFonts w:ascii="新細明體" w:hAnsi="新細明體" w:cs="新細明體"/>
                <w:kern w:val="0"/>
              </w:rPr>
            </w:pPr>
            <w:r>
              <w:rPr>
                <w:rFonts w:ascii="新細明體" w:hAnsi="新細明體" w:cs="新細明體" w:hint="eastAsia"/>
                <w:kern w:val="0"/>
              </w:rPr>
              <w:t>宋靜貴</w:t>
            </w:r>
          </w:p>
        </w:tc>
        <w:tc>
          <w:tcPr>
            <w:tcW w:w="432" w:type="dxa"/>
            <w:tcBorders>
              <w:top w:val="single" w:sz="4" w:space="0" w:color="auto"/>
              <w:left w:val="nil"/>
              <w:bottom w:val="single" w:sz="4" w:space="0" w:color="auto"/>
              <w:right w:val="single" w:sz="4" w:space="0" w:color="auto"/>
            </w:tcBorders>
            <w:noWrap/>
            <w:vAlign w:val="center"/>
          </w:tcPr>
          <w:p w14:paraId="3AE0DC77" w14:textId="77777777" w:rsidR="004057A8" w:rsidRDefault="004057A8">
            <w:pPr>
              <w:widowControl/>
              <w:rPr>
                <w:rFonts w:ascii="新細明體" w:hAnsi="新細明體" w:cs="新細明體"/>
                <w:kern w:val="0"/>
              </w:rPr>
            </w:pPr>
          </w:p>
        </w:tc>
      </w:tr>
      <w:tr w:rsidR="004057A8" w14:paraId="29D56EA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4A08DC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2005/11</w:t>
            </w:r>
          </w:p>
        </w:tc>
        <w:tc>
          <w:tcPr>
            <w:tcW w:w="716" w:type="dxa"/>
            <w:tcBorders>
              <w:top w:val="single" w:sz="4" w:space="0" w:color="auto"/>
              <w:left w:val="nil"/>
              <w:bottom w:val="single" w:sz="4" w:space="0" w:color="auto"/>
              <w:right w:val="single" w:sz="4" w:space="0" w:color="auto"/>
            </w:tcBorders>
            <w:noWrap/>
            <w:vAlign w:val="center"/>
          </w:tcPr>
          <w:p w14:paraId="7E6BF76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261</w:t>
            </w:r>
          </w:p>
        </w:tc>
        <w:tc>
          <w:tcPr>
            <w:tcW w:w="2636" w:type="dxa"/>
            <w:tcBorders>
              <w:top w:val="single" w:sz="4" w:space="0" w:color="auto"/>
              <w:left w:val="nil"/>
              <w:bottom w:val="single" w:sz="4" w:space="0" w:color="auto"/>
              <w:right w:val="single" w:sz="4" w:space="0" w:color="auto"/>
            </w:tcBorders>
            <w:noWrap/>
            <w:vAlign w:val="center"/>
          </w:tcPr>
          <w:p w14:paraId="0EFF7B79"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7A307C0A"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閉關心語</w:t>
            </w:r>
          </w:p>
          <w:p w14:paraId="3113767B" w14:textId="77777777" w:rsidR="004057A8" w:rsidRDefault="000E5465">
            <w:pPr>
              <w:widowControl/>
              <w:rPr>
                <w:rFonts w:ascii="新細明體" w:hAnsi="新細明體" w:cs="新細明體"/>
                <w:kern w:val="0"/>
              </w:rPr>
            </w:pPr>
            <w:r>
              <w:rPr>
                <w:rFonts w:ascii="新細明體" w:hAnsi="新細明體" w:cs="新細明體" w:hint="eastAsia"/>
                <w:kern w:val="0"/>
              </w:rPr>
              <w:t>夢</w:t>
            </w:r>
            <w:proofErr w:type="gramStart"/>
            <w:r>
              <w:rPr>
                <w:rFonts w:ascii="新細明體" w:hAnsi="新細明體" w:cs="新細明體" w:hint="eastAsia"/>
                <w:kern w:val="0"/>
              </w:rPr>
              <w:t>迥那須</w:t>
            </w:r>
            <w:proofErr w:type="gramEnd"/>
          </w:p>
        </w:tc>
        <w:tc>
          <w:tcPr>
            <w:tcW w:w="550" w:type="dxa"/>
            <w:tcBorders>
              <w:top w:val="single" w:sz="4" w:space="0" w:color="auto"/>
              <w:left w:val="nil"/>
              <w:bottom w:val="single" w:sz="4" w:space="0" w:color="auto"/>
              <w:right w:val="single" w:sz="4" w:space="0" w:color="auto"/>
            </w:tcBorders>
            <w:noWrap/>
            <w:vAlign w:val="center"/>
          </w:tcPr>
          <w:p w14:paraId="52B5276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43</w:t>
            </w:r>
          </w:p>
        </w:tc>
        <w:tc>
          <w:tcPr>
            <w:tcW w:w="2870" w:type="dxa"/>
            <w:tcBorders>
              <w:top w:val="single" w:sz="4" w:space="0" w:color="auto"/>
              <w:left w:val="nil"/>
              <w:bottom w:val="single" w:sz="4" w:space="0" w:color="auto"/>
              <w:right w:val="single" w:sz="4" w:space="0" w:color="auto"/>
            </w:tcBorders>
            <w:noWrap/>
            <w:vAlign w:val="center"/>
          </w:tcPr>
          <w:p w14:paraId="0AB632CE" w14:textId="77777777" w:rsidR="004057A8" w:rsidRDefault="000E5465">
            <w:pPr>
              <w:widowControl/>
              <w:rPr>
                <w:rFonts w:ascii="新細明體" w:hAnsi="新細明體" w:cs="新細明體"/>
                <w:kern w:val="0"/>
              </w:rPr>
            </w:pPr>
            <w:r>
              <w:rPr>
                <w:rFonts w:ascii="新細明體" w:hAnsi="新細明體" w:cs="新細明體" w:hint="eastAsia"/>
                <w:kern w:val="0"/>
              </w:rPr>
              <w:t>趙敏柔</w:t>
            </w:r>
          </w:p>
        </w:tc>
        <w:tc>
          <w:tcPr>
            <w:tcW w:w="432" w:type="dxa"/>
            <w:tcBorders>
              <w:top w:val="single" w:sz="4" w:space="0" w:color="auto"/>
              <w:left w:val="nil"/>
              <w:bottom w:val="single" w:sz="4" w:space="0" w:color="auto"/>
              <w:right w:val="single" w:sz="4" w:space="0" w:color="auto"/>
            </w:tcBorders>
            <w:noWrap/>
            <w:vAlign w:val="center"/>
          </w:tcPr>
          <w:p w14:paraId="0AC7B0C7" w14:textId="77777777" w:rsidR="004057A8" w:rsidRDefault="004057A8">
            <w:pPr>
              <w:widowControl/>
              <w:rPr>
                <w:rFonts w:ascii="新細明體" w:hAnsi="新細明體" w:cs="新細明體"/>
                <w:kern w:val="0"/>
              </w:rPr>
            </w:pPr>
          </w:p>
        </w:tc>
      </w:tr>
      <w:tr w:rsidR="004057A8" w14:paraId="4E571BC0"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C02C48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lastRenderedPageBreak/>
              <w:t>2005/11</w:t>
            </w:r>
          </w:p>
        </w:tc>
        <w:tc>
          <w:tcPr>
            <w:tcW w:w="716" w:type="dxa"/>
            <w:tcBorders>
              <w:top w:val="single" w:sz="4" w:space="0" w:color="auto"/>
              <w:left w:val="nil"/>
              <w:bottom w:val="single" w:sz="4" w:space="0" w:color="auto"/>
              <w:right w:val="single" w:sz="4" w:space="0" w:color="auto"/>
            </w:tcBorders>
            <w:noWrap/>
            <w:vAlign w:val="center"/>
          </w:tcPr>
          <w:p w14:paraId="113A29F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261</w:t>
            </w:r>
          </w:p>
        </w:tc>
        <w:tc>
          <w:tcPr>
            <w:tcW w:w="2636" w:type="dxa"/>
            <w:tcBorders>
              <w:top w:val="single" w:sz="4" w:space="0" w:color="auto"/>
              <w:left w:val="nil"/>
              <w:bottom w:val="single" w:sz="4" w:space="0" w:color="auto"/>
              <w:right w:val="single" w:sz="4" w:space="0" w:color="auto"/>
            </w:tcBorders>
            <w:noWrap/>
            <w:vAlign w:val="center"/>
          </w:tcPr>
          <w:p w14:paraId="7F67AD55"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47718B37"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赴日取經生活有感</w:t>
            </w:r>
          </w:p>
          <w:p w14:paraId="69F6A833" w14:textId="77777777" w:rsidR="004057A8" w:rsidRDefault="000E5465">
            <w:pPr>
              <w:widowControl/>
              <w:rPr>
                <w:rFonts w:ascii="新細明體" w:hAnsi="新細明體" w:cs="新細明體"/>
                <w:kern w:val="0"/>
              </w:rPr>
            </w:pPr>
            <w:r>
              <w:rPr>
                <w:rFonts w:ascii="新細明體" w:hAnsi="新細明體" w:cs="新細明體" w:hint="eastAsia"/>
                <w:kern w:val="0"/>
              </w:rPr>
              <w:t>念念不</w:t>
            </w:r>
            <w:proofErr w:type="gramStart"/>
            <w:r>
              <w:rPr>
                <w:rFonts w:ascii="新細明體" w:hAnsi="新細明體" w:cs="新細明體" w:hint="eastAsia"/>
                <w:kern w:val="0"/>
              </w:rPr>
              <w:t>思前境</w:t>
            </w:r>
            <w:proofErr w:type="gramEnd"/>
            <w:r>
              <w:rPr>
                <w:rFonts w:ascii="新細明體" w:hAnsi="新細明體" w:cs="新細明體" w:hint="eastAsia"/>
                <w:kern w:val="0"/>
              </w:rPr>
              <w:t xml:space="preserve"> </w:t>
            </w:r>
            <w:proofErr w:type="gramStart"/>
            <w:r>
              <w:rPr>
                <w:rFonts w:ascii="新細明體" w:hAnsi="新細明體" w:cs="新細明體" w:hint="eastAsia"/>
                <w:kern w:val="0"/>
              </w:rPr>
              <w:t>事事普行恭敬</w:t>
            </w:r>
            <w:proofErr w:type="gramEnd"/>
          </w:p>
        </w:tc>
        <w:tc>
          <w:tcPr>
            <w:tcW w:w="550" w:type="dxa"/>
            <w:tcBorders>
              <w:top w:val="single" w:sz="4" w:space="0" w:color="auto"/>
              <w:left w:val="nil"/>
              <w:bottom w:val="single" w:sz="4" w:space="0" w:color="auto"/>
              <w:right w:val="single" w:sz="4" w:space="0" w:color="auto"/>
            </w:tcBorders>
            <w:noWrap/>
            <w:vAlign w:val="center"/>
          </w:tcPr>
          <w:p w14:paraId="369FA9F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49</w:t>
            </w:r>
          </w:p>
        </w:tc>
        <w:tc>
          <w:tcPr>
            <w:tcW w:w="2870" w:type="dxa"/>
            <w:tcBorders>
              <w:top w:val="single" w:sz="4" w:space="0" w:color="auto"/>
              <w:left w:val="nil"/>
              <w:bottom w:val="single" w:sz="4" w:space="0" w:color="auto"/>
              <w:right w:val="single" w:sz="4" w:space="0" w:color="auto"/>
            </w:tcBorders>
            <w:noWrap/>
            <w:vAlign w:val="center"/>
          </w:tcPr>
          <w:p w14:paraId="2647F864" w14:textId="77777777" w:rsidR="004057A8" w:rsidRDefault="000E5465">
            <w:pPr>
              <w:widowControl/>
              <w:rPr>
                <w:rFonts w:ascii="新細明體" w:hAnsi="新細明體" w:cs="新細明體"/>
                <w:kern w:val="0"/>
              </w:rPr>
            </w:pPr>
            <w:r>
              <w:rPr>
                <w:rFonts w:ascii="新細明體" w:hAnsi="新細明體" w:cs="新細明體" w:hint="eastAsia"/>
                <w:kern w:val="0"/>
              </w:rPr>
              <w:t>張光弘</w:t>
            </w:r>
          </w:p>
        </w:tc>
        <w:tc>
          <w:tcPr>
            <w:tcW w:w="432" w:type="dxa"/>
            <w:tcBorders>
              <w:top w:val="single" w:sz="4" w:space="0" w:color="auto"/>
              <w:left w:val="nil"/>
              <w:bottom w:val="single" w:sz="4" w:space="0" w:color="auto"/>
              <w:right w:val="single" w:sz="4" w:space="0" w:color="auto"/>
            </w:tcBorders>
            <w:noWrap/>
            <w:vAlign w:val="center"/>
          </w:tcPr>
          <w:p w14:paraId="3210ECBF" w14:textId="77777777" w:rsidR="004057A8" w:rsidRDefault="004057A8">
            <w:pPr>
              <w:widowControl/>
              <w:rPr>
                <w:rFonts w:ascii="新細明體" w:hAnsi="新細明體" w:cs="新細明體"/>
                <w:kern w:val="0"/>
              </w:rPr>
            </w:pPr>
          </w:p>
        </w:tc>
      </w:tr>
      <w:tr w:rsidR="004057A8" w14:paraId="3074F083"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ED06FB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2005/11</w:t>
            </w:r>
          </w:p>
        </w:tc>
        <w:tc>
          <w:tcPr>
            <w:tcW w:w="716" w:type="dxa"/>
            <w:tcBorders>
              <w:top w:val="single" w:sz="4" w:space="0" w:color="auto"/>
              <w:left w:val="nil"/>
              <w:bottom w:val="single" w:sz="4" w:space="0" w:color="auto"/>
              <w:right w:val="single" w:sz="4" w:space="0" w:color="auto"/>
            </w:tcBorders>
            <w:noWrap/>
            <w:vAlign w:val="center"/>
          </w:tcPr>
          <w:p w14:paraId="1D5A869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261</w:t>
            </w:r>
          </w:p>
        </w:tc>
        <w:tc>
          <w:tcPr>
            <w:tcW w:w="2636" w:type="dxa"/>
            <w:tcBorders>
              <w:top w:val="single" w:sz="4" w:space="0" w:color="auto"/>
              <w:left w:val="nil"/>
              <w:bottom w:val="single" w:sz="4" w:space="0" w:color="auto"/>
              <w:right w:val="single" w:sz="4" w:space="0" w:color="auto"/>
            </w:tcBorders>
            <w:noWrap/>
            <w:vAlign w:val="center"/>
          </w:tcPr>
          <w:p w14:paraId="34EA10DE"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1295EF77"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第五屆大專生正宗靜坐班活動報導</w:t>
            </w:r>
          </w:p>
          <w:p w14:paraId="1D106167" w14:textId="77777777" w:rsidR="004057A8" w:rsidRDefault="000E5465">
            <w:pPr>
              <w:widowControl/>
              <w:rPr>
                <w:rFonts w:ascii="新細明體" w:hAnsi="新細明體" w:cs="新細明體"/>
                <w:kern w:val="0"/>
              </w:rPr>
            </w:pPr>
            <w:r>
              <w:rPr>
                <w:rFonts w:ascii="新細明體" w:hAnsi="新細明體" w:cs="新細明體" w:hint="eastAsia"/>
                <w:kern w:val="0"/>
              </w:rPr>
              <w:t>我們需要您 一起栽培帝教小小兵</w:t>
            </w:r>
          </w:p>
        </w:tc>
        <w:tc>
          <w:tcPr>
            <w:tcW w:w="550" w:type="dxa"/>
            <w:tcBorders>
              <w:top w:val="single" w:sz="4" w:space="0" w:color="auto"/>
              <w:left w:val="nil"/>
              <w:bottom w:val="single" w:sz="4" w:space="0" w:color="auto"/>
              <w:right w:val="single" w:sz="4" w:space="0" w:color="auto"/>
            </w:tcBorders>
            <w:noWrap/>
            <w:vAlign w:val="center"/>
          </w:tcPr>
          <w:p w14:paraId="1875769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58</w:t>
            </w:r>
          </w:p>
        </w:tc>
        <w:tc>
          <w:tcPr>
            <w:tcW w:w="2870" w:type="dxa"/>
            <w:tcBorders>
              <w:top w:val="single" w:sz="4" w:space="0" w:color="auto"/>
              <w:left w:val="nil"/>
              <w:bottom w:val="single" w:sz="4" w:space="0" w:color="auto"/>
              <w:right w:val="single" w:sz="4" w:space="0" w:color="auto"/>
            </w:tcBorders>
            <w:noWrap/>
            <w:vAlign w:val="center"/>
          </w:tcPr>
          <w:p w14:paraId="6D539EAD" w14:textId="77777777" w:rsidR="004057A8" w:rsidRDefault="000E5465">
            <w:pPr>
              <w:widowControl/>
              <w:rPr>
                <w:rFonts w:ascii="新細明體" w:hAnsi="新細明體" w:cs="新細明體"/>
                <w:kern w:val="0"/>
              </w:rPr>
            </w:pPr>
            <w:r>
              <w:rPr>
                <w:rFonts w:ascii="新細明體" w:hAnsi="新細明體" w:cs="新細明體" w:hint="eastAsia"/>
                <w:kern w:val="0"/>
              </w:rPr>
              <w:t>青年團體指導委員會</w:t>
            </w:r>
          </w:p>
        </w:tc>
        <w:tc>
          <w:tcPr>
            <w:tcW w:w="432" w:type="dxa"/>
            <w:tcBorders>
              <w:top w:val="single" w:sz="4" w:space="0" w:color="auto"/>
              <w:left w:val="nil"/>
              <w:bottom w:val="single" w:sz="4" w:space="0" w:color="auto"/>
              <w:right w:val="single" w:sz="4" w:space="0" w:color="auto"/>
            </w:tcBorders>
            <w:noWrap/>
            <w:vAlign w:val="center"/>
          </w:tcPr>
          <w:p w14:paraId="3BFB3D8C" w14:textId="77777777" w:rsidR="004057A8" w:rsidRDefault="004057A8">
            <w:pPr>
              <w:widowControl/>
              <w:rPr>
                <w:rFonts w:ascii="新細明體" w:hAnsi="新細明體" w:cs="新細明體"/>
                <w:kern w:val="0"/>
              </w:rPr>
            </w:pPr>
          </w:p>
        </w:tc>
      </w:tr>
      <w:tr w:rsidR="004057A8" w14:paraId="3E0A5D95"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13BA47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2005/11</w:t>
            </w:r>
          </w:p>
        </w:tc>
        <w:tc>
          <w:tcPr>
            <w:tcW w:w="716" w:type="dxa"/>
            <w:tcBorders>
              <w:top w:val="single" w:sz="4" w:space="0" w:color="auto"/>
              <w:left w:val="nil"/>
              <w:bottom w:val="single" w:sz="4" w:space="0" w:color="auto"/>
              <w:right w:val="single" w:sz="4" w:space="0" w:color="auto"/>
            </w:tcBorders>
            <w:noWrap/>
            <w:vAlign w:val="center"/>
          </w:tcPr>
          <w:p w14:paraId="382118A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261</w:t>
            </w:r>
          </w:p>
        </w:tc>
        <w:tc>
          <w:tcPr>
            <w:tcW w:w="2636" w:type="dxa"/>
            <w:tcBorders>
              <w:top w:val="single" w:sz="4" w:space="0" w:color="auto"/>
              <w:left w:val="nil"/>
              <w:bottom w:val="single" w:sz="4" w:space="0" w:color="auto"/>
              <w:right w:val="single" w:sz="4" w:space="0" w:color="auto"/>
            </w:tcBorders>
            <w:noWrap/>
            <w:vAlign w:val="center"/>
          </w:tcPr>
          <w:p w14:paraId="68BBE468"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0B3661E5" w14:textId="77777777" w:rsidR="004057A8" w:rsidRDefault="000E5465">
            <w:pPr>
              <w:widowControl/>
              <w:rPr>
                <w:rFonts w:ascii="新細明體" w:hAnsi="新細明體" w:cs="新細明體"/>
                <w:kern w:val="0"/>
              </w:rPr>
            </w:pPr>
            <w:r>
              <w:rPr>
                <w:rFonts w:ascii="新細明體" w:hAnsi="新細明體" w:cs="新細明體" w:hint="eastAsia"/>
                <w:kern w:val="0"/>
              </w:rPr>
              <w:t>迷途羔羊找到了快樂之路</w:t>
            </w:r>
          </w:p>
        </w:tc>
        <w:tc>
          <w:tcPr>
            <w:tcW w:w="550" w:type="dxa"/>
            <w:tcBorders>
              <w:top w:val="single" w:sz="4" w:space="0" w:color="auto"/>
              <w:left w:val="nil"/>
              <w:bottom w:val="single" w:sz="4" w:space="0" w:color="auto"/>
              <w:right w:val="single" w:sz="4" w:space="0" w:color="auto"/>
            </w:tcBorders>
            <w:noWrap/>
            <w:vAlign w:val="center"/>
          </w:tcPr>
          <w:p w14:paraId="4056483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61</w:t>
            </w:r>
          </w:p>
        </w:tc>
        <w:tc>
          <w:tcPr>
            <w:tcW w:w="2870" w:type="dxa"/>
            <w:tcBorders>
              <w:top w:val="single" w:sz="4" w:space="0" w:color="auto"/>
              <w:left w:val="nil"/>
              <w:bottom w:val="single" w:sz="4" w:space="0" w:color="auto"/>
              <w:right w:val="single" w:sz="4" w:space="0" w:color="auto"/>
            </w:tcBorders>
            <w:noWrap/>
            <w:vAlign w:val="center"/>
          </w:tcPr>
          <w:p w14:paraId="491C238B" w14:textId="77777777" w:rsidR="004057A8" w:rsidRDefault="000E5465">
            <w:pPr>
              <w:widowControl/>
              <w:rPr>
                <w:rFonts w:ascii="新細明體" w:hAnsi="新細明體" w:cs="新細明體"/>
                <w:kern w:val="0"/>
              </w:rPr>
            </w:pPr>
            <w:r>
              <w:rPr>
                <w:rFonts w:ascii="新細明體" w:hAnsi="新細明體" w:cs="新細明體" w:hint="eastAsia"/>
                <w:kern w:val="0"/>
              </w:rPr>
              <w:t>陳</w:t>
            </w:r>
            <w:proofErr w:type="gramStart"/>
            <w:r>
              <w:rPr>
                <w:rFonts w:ascii="新細明體" w:hAnsi="新細明體" w:cs="新細明體" w:hint="eastAsia"/>
                <w:kern w:val="0"/>
              </w:rPr>
              <w:t>苾萱</w:t>
            </w:r>
            <w:proofErr w:type="gramEnd"/>
          </w:p>
        </w:tc>
        <w:tc>
          <w:tcPr>
            <w:tcW w:w="432" w:type="dxa"/>
            <w:tcBorders>
              <w:top w:val="single" w:sz="4" w:space="0" w:color="auto"/>
              <w:left w:val="nil"/>
              <w:bottom w:val="single" w:sz="4" w:space="0" w:color="auto"/>
              <w:right w:val="single" w:sz="4" w:space="0" w:color="auto"/>
            </w:tcBorders>
            <w:noWrap/>
            <w:vAlign w:val="center"/>
          </w:tcPr>
          <w:p w14:paraId="578C579F" w14:textId="77777777" w:rsidR="004057A8" w:rsidRDefault="004057A8">
            <w:pPr>
              <w:widowControl/>
              <w:rPr>
                <w:rFonts w:ascii="新細明體" w:hAnsi="新細明體" w:cs="新細明體"/>
                <w:kern w:val="0"/>
              </w:rPr>
            </w:pPr>
          </w:p>
        </w:tc>
      </w:tr>
      <w:tr w:rsidR="004057A8" w14:paraId="1DA3E749"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EB4E96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2005/11</w:t>
            </w:r>
          </w:p>
        </w:tc>
        <w:tc>
          <w:tcPr>
            <w:tcW w:w="716" w:type="dxa"/>
            <w:tcBorders>
              <w:top w:val="single" w:sz="4" w:space="0" w:color="auto"/>
              <w:left w:val="nil"/>
              <w:bottom w:val="single" w:sz="4" w:space="0" w:color="auto"/>
              <w:right w:val="single" w:sz="4" w:space="0" w:color="auto"/>
            </w:tcBorders>
            <w:noWrap/>
            <w:vAlign w:val="center"/>
          </w:tcPr>
          <w:p w14:paraId="6D6B112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261</w:t>
            </w:r>
          </w:p>
        </w:tc>
        <w:tc>
          <w:tcPr>
            <w:tcW w:w="2636" w:type="dxa"/>
            <w:tcBorders>
              <w:top w:val="single" w:sz="4" w:space="0" w:color="auto"/>
              <w:left w:val="nil"/>
              <w:bottom w:val="single" w:sz="4" w:space="0" w:color="auto"/>
              <w:right w:val="single" w:sz="4" w:space="0" w:color="auto"/>
            </w:tcBorders>
            <w:noWrap/>
            <w:vAlign w:val="center"/>
          </w:tcPr>
          <w:p w14:paraId="3F7EAF62" w14:textId="77777777" w:rsidR="004057A8" w:rsidRDefault="000E5465">
            <w:pPr>
              <w:widowControl/>
              <w:rPr>
                <w:rFonts w:ascii="新細明體" w:hAnsi="新細明體" w:cs="新細明體"/>
                <w:kern w:val="0"/>
              </w:rPr>
            </w:pPr>
            <w:r>
              <w:rPr>
                <w:rFonts w:ascii="新細明體" w:hAnsi="新細明體" w:cs="新細明體" w:hint="eastAsia"/>
                <w:kern w:val="0"/>
              </w:rPr>
              <w:t>輔翼之光</w:t>
            </w:r>
          </w:p>
        </w:tc>
        <w:tc>
          <w:tcPr>
            <w:tcW w:w="6944" w:type="dxa"/>
            <w:tcBorders>
              <w:top w:val="single" w:sz="4" w:space="0" w:color="auto"/>
              <w:left w:val="nil"/>
              <w:bottom w:val="single" w:sz="4" w:space="0" w:color="auto"/>
              <w:right w:val="single" w:sz="4" w:space="0" w:color="auto"/>
            </w:tcBorders>
            <w:noWrap/>
            <w:vAlign w:val="center"/>
          </w:tcPr>
          <w:p w14:paraId="7A1B19BD"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第六屆</w:t>
            </w:r>
            <w:proofErr w:type="gramStart"/>
            <w:r>
              <w:rPr>
                <w:rFonts w:ascii="新細明體" w:hAnsi="新細明體" w:cs="新細明體" w:hint="eastAsia"/>
                <w:kern w:val="0"/>
                <w:sz w:val="20"/>
              </w:rPr>
              <w:t>紀念涵靜</w:t>
            </w:r>
            <w:proofErr w:type="gramEnd"/>
            <w:r>
              <w:rPr>
                <w:rFonts w:ascii="新細明體" w:hAnsi="新細明體" w:cs="新細明體" w:hint="eastAsia"/>
                <w:kern w:val="0"/>
                <w:sz w:val="20"/>
              </w:rPr>
              <w:t>老人宗教學術研討會 歡迎與會</w:t>
            </w:r>
          </w:p>
          <w:p w14:paraId="7CB77160" w14:textId="77777777" w:rsidR="004057A8" w:rsidRDefault="000E5465">
            <w:pPr>
              <w:widowControl/>
              <w:rPr>
                <w:rFonts w:ascii="新細明體" w:hAnsi="新細明體" w:cs="新細明體"/>
                <w:kern w:val="0"/>
              </w:rPr>
            </w:pPr>
            <w:r>
              <w:rPr>
                <w:rFonts w:ascii="新細明體" w:hAnsi="新細明體" w:cs="新細明體" w:hint="eastAsia"/>
                <w:kern w:val="0"/>
              </w:rPr>
              <w:t>宗教關懷與現代生活</w:t>
            </w:r>
          </w:p>
        </w:tc>
        <w:tc>
          <w:tcPr>
            <w:tcW w:w="550" w:type="dxa"/>
            <w:tcBorders>
              <w:top w:val="single" w:sz="4" w:space="0" w:color="auto"/>
              <w:left w:val="nil"/>
              <w:bottom w:val="single" w:sz="4" w:space="0" w:color="auto"/>
              <w:right w:val="single" w:sz="4" w:space="0" w:color="auto"/>
            </w:tcBorders>
            <w:noWrap/>
            <w:vAlign w:val="center"/>
          </w:tcPr>
          <w:p w14:paraId="24856AA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57</w:t>
            </w:r>
          </w:p>
        </w:tc>
        <w:tc>
          <w:tcPr>
            <w:tcW w:w="2870" w:type="dxa"/>
            <w:tcBorders>
              <w:top w:val="single" w:sz="4" w:space="0" w:color="auto"/>
              <w:left w:val="nil"/>
              <w:bottom w:val="single" w:sz="4" w:space="0" w:color="auto"/>
              <w:right w:val="single" w:sz="4" w:space="0" w:color="auto"/>
            </w:tcBorders>
            <w:noWrap/>
            <w:vAlign w:val="center"/>
          </w:tcPr>
          <w:p w14:paraId="2D5A8A53" w14:textId="77777777" w:rsidR="004057A8" w:rsidRDefault="000E5465">
            <w:pPr>
              <w:widowControl/>
              <w:rPr>
                <w:rFonts w:ascii="新細明體" w:hAnsi="新細明體" w:cs="新細明體"/>
                <w:kern w:val="0"/>
              </w:rPr>
            </w:pPr>
            <w:r>
              <w:rPr>
                <w:rFonts w:ascii="新細明體" w:hAnsi="新細明體" w:cs="新細明體" w:hint="eastAsia"/>
                <w:kern w:val="0"/>
              </w:rPr>
              <w:t>中華宗哲學研究社</w:t>
            </w:r>
          </w:p>
        </w:tc>
        <w:tc>
          <w:tcPr>
            <w:tcW w:w="432" w:type="dxa"/>
            <w:tcBorders>
              <w:top w:val="single" w:sz="4" w:space="0" w:color="auto"/>
              <w:left w:val="nil"/>
              <w:bottom w:val="single" w:sz="4" w:space="0" w:color="auto"/>
              <w:right w:val="single" w:sz="4" w:space="0" w:color="auto"/>
            </w:tcBorders>
            <w:noWrap/>
            <w:vAlign w:val="center"/>
          </w:tcPr>
          <w:p w14:paraId="05796853" w14:textId="77777777" w:rsidR="004057A8" w:rsidRDefault="004057A8">
            <w:pPr>
              <w:widowControl/>
              <w:rPr>
                <w:rFonts w:ascii="新細明體" w:hAnsi="新細明體" w:cs="新細明體"/>
                <w:kern w:val="0"/>
              </w:rPr>
            </w:pPr>
          </w:p>
        </w:tc>
      </w:tr>
      <w:tr w:rsidR="004057A8" w14:paraId="138F7E16"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3EC98A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2005/11</w:t>
            </w:r>
          </w:p>
        </w:tc>
        <w:tc>
          <w:tcPr>
            <w:tcW w:w="716" w:type="dxa"/>
            <w:tcBorders>
              <w:top w:val="single" w:sz="4" w:space="0" w:color="auto"/>
              <w:left w:val="nil"/>
              <w:bottom w:val="single" w:sz="4" w:space="0" w:color="auto"/>
              <w:right w:val="single" w:sz="4" w:space="0" w:color="auto"/>
            </w:tcBorders>
            <w:noWrap/>
            <w:vAlign w:val="center"/>
          </w:tcPr>
          <w:p w14:paraId="16A96DA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261</w:t>
            </w:r>
          </w:p>
        </w:tc>
        <w:tc>
          <w:tcPr>
            <w:tcW w:w="2636" w:type="dxa"/>
            <w:tcBorders>
              <w:top w:val="single" w:sz="4" w:space="0" w:color="auto"/>
              <w:left w:val="nil"/>
              <w:bottom w:val="single" w:sz="4" w:space="0" w:color="auto"/>
              <w:right w:val="single" w:sz="4" w:space="0" w:color="auto"/>
            </w:tcBorders>
            <w:noWrap/>
            <w:vAlign w:val="center"/>
          </w:tcPr>
          <w:p w14:paraId="7CDF71FB" w14:textId="77777777" w:rsidR="004057A8" w:rsidRDefault="000E5465">
            <w:pPr>
              <w:widowControl/>
              <w:rPr>
                <w:rFonts w:ascii="新細明體" w:hAnsi="新細明體" w:cs="新細明體"/>
                <w:kern w:val="0"/>
              </w:rPr>
            </w:pPr>
            <w:r>
              <w:rPr>
                <w:rFonts w:ascii="新細明體" w:hAnsi="新細明體" w:cs="新細明體" w:hint="eastAsia"/>
                <w:kern w:val="0"/>
              </w:rPr>
              <w:t>輔翼之光</w:t>
            </w:r>
          </w:p>
        </w:tc>
        <w:tc>
          <w:tcPr>
            <w:tcW w:w="6944" w:type="dxa"/>
            <w:tcBorders>
              <w:top w:val="single" w:sz="4" w:space="0" w:color="auto"/>
              <w:left w:val="nil"/>
              <w:bottom w:val="single" w:sz="4" w:space="0" w:color="auto"/>
              <w:right w:val="single" w:sz="4" w:space="0" w:color="auto"/>
            </w:tcBorders>
            <w:noWrap/>
            <w:vAlign w:val="center"/>
          </w:tcPr>
          <w:p w14:paraId="2324A8BD"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勇氣單車關懷單親家庭公益環島活動</w:t>
            </w:r>
          </w:p>
          <w:p w14:paraId="506A2C8E" w14:textId="77777777" w:rsidR="004057A8" w:rsidRDefault="000E5465">
            <w:pPr>
              <w:widowControl/>
              <w:rPr>
                <w:rFonts w:ascii="新細明體" w:hAnsi="新細明體" w:cs="新細明體"/>
                <w:kern w:val="0"/>
              </w:rPr>
            </w:pPr>
            <w:r>
              <w:rPr>
                <w:rFonts w:ascii="新細明體" w:hAnsi="新細明體" w:hint="eastAsia"/>
                <w:w w:val="90"/>
                <w:szCs w:val="22"/>
              </w:rPr>
              <w:t>二</w:t>
            </w:r>
            <w:r>
              <w:rPr>
                <w:rFonts w:ascii="新細明體" w:hAnsi="新細明體" w:hint="eastAsia"/>
                <w:w w:val="90"/>
                <w:szCs w:val="16"/>
              </w:rPr>
              <w:t>○○</w:t>
            </w:r>
            <w:r>
              <w:rPr>
                <w:rFonts w:ascii="新細明體" w:hAnsi="新細明體" w:hint="eastAsia"/>
                <w:w w:val="90"/>
                <w:szCs w:val="22"/>
              </w:rPr>
              <w:t>五圓夢護持夢想起飛</w:t>
            </w:r>
          </w:p>
        </w:tc>
        <w:tc>
          <w:tcPr>
            <w:tcW w:w="550" w:type="dxa"/>
            <w:tcBorders>
              <w:top w:val="single" w:sz="4" w:space="0" w:color="auto"/>
              <w:left w:val="nil"/>
              <w:bottom w:val="single" w:sz="4" w:space="0" w:color="auto"/>
              <w:right w:val="single" w:sz="4" w:space="0" w:color="auto"/>
            </w:tcBorders>
            <w:noWrap/>
            <w:vAlign w:val="center"/>
          </w:tcPr>
          <w:p w14:paraId="143C31E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63</w:t>
            </w:r>
          </w:p>
        </w:tc>
        <w:tc>
          <w:tcPr>
            <w:tcW w:w="2870" w:type="dxa"/>
            <w:tcBorders>
              <w:top w:val="single" w:sz="4" w:space="0" w:color="auto"/>
              <w:left w:val="nil"/>
              <w:bottom w:val="single" w:sz="4" w:space="0" w:color="auto"/>
              <w:right w:val="single" w:sz="4" w:space="0" w:color="auto"/>
            </w:tcBorders>
            <w:noWrap/>
            <w:vAlign w:val="center"/>
          </w:tcPr>
          <w:p w14:paraId="64526CF6" w14:textId="77777777" w:rsidR="004057A8" w:rsidRDefault="000E5465">
            <w:pPr>
              <w:widowControl/>
              <w:rPr>
                <w:rFonts w:ascii="新細明體" w:hAnsi="新細明體" w:cs="新細明體"/>
                <w:kern w:val="0"/>
              </w:rPr>
            </w:pPr>
            <w:r>
              <w:rPr>
                <w:rFonts w:ascii="新細明體" w:hAnsi="新細明體" w:cs="新細明體" w:hint="eastAsia"/>
                <w:kern w:val="0"/>
              </w:rPr>
              <w:t>中華民國紅心字會</w:t>
            </w:r>
          </w:p>
        </w:tc>
        <w:tc>
          <w:tcPr>
            <w:tcW w:w="432" w:type="dxa"/>
            <w:tcBorders>
              <w:top w:val="single" w:sz="4" w:space="0" w:color="auto"/>
              <w:left w:val="nil"/>
              <w:bottom w:val="single" w:sz="4" w:space="0" w:color="auto"/>
              <w:right w:val="single" w:sz="4" w:space="0" w:color="auto"/>
            </w:tcBorders>
            <w:noWrap/>
            <w:vAlign w:val="center"/>
          </w:tcPr>
          <w:p w14:paraId="492B0C9B" w14:textId="77777777" w:rsidR="004057A8" w:rsidRDefault="004057A8">
            <w:pPr>
              <w:widowControl/>
              <w:rPr>
                <w:rFonts w:ascii="新細明體" w:hAnsi="新細明體" w:cs="新細明體"/>
                <w:kern w:val="0"/>
              </w:rPr>
            </w:pPr>
          </w:p>
        </w:tc>
      </w:tr>
      <w:tr w:rsidR="004057A8" w14:paraId="2A3573F0"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2E4DB6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2005/11</w:t>
            </w:r>
          </w:p>
        </w:tc>
        <w:tc>
          <w:tcPr>
            <w:tcW w:w="716" w:type="dxa"/>
            <w:tcBorders>
              <w:top w:val="single" w:sz="4" w:space="0" w:color="auto"/>
              <w:left w:val="nil"/>
              <w:bottom w:val="single" w:sz="4" w:space="0" w:color="auto"/>
              <w:right w:val="single" w:sz="4" w:space="0" w:color="auto"/>
            </w:tcBorders>
            <w:noWrap/>
            <w:vAlign w:val="center"/>
          </w:tcPr>
          <w:p w14:paraId="20C2986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261</w:t>
            </w:r>
          </w:p>
        </w:tc>
        <w:tc>
          <w:tcPr>
            <w:tcW w:w="2636" w:type="dxa"/>
            <w:tcBorders>
              <w:top w:val="single" w:sz="4" w:space="0" w:color="auto"/>
              <w:left w:val="nil"/>
              <w:bottom w:val="single" w:sz="4" w:space="0" w:color="auto"/>
              <w:right w:val="single" w:sz="4" w:space="0" w:color="auto"/>
            </w:tcBorders>
            <w:noWrap/>
            <w:vAlign w:val="center"/>
          </w:tcPr>
          <w:p w14:paraId="645C620F" w14:textId="77777777" w:rsidR="004057A8" w:rsidRDefault="000E5465">
            <w:pPr>
              <w:widowControl/>
              <w:rPr>
                <w:rFonts w:ascii="新細明體" w:hAnsi="新細明體" w:cs="新細明體"/>
                <w:kern w:val="0"/>
              </w:rPr>
            </w:pPr>
            <w:r>
              <w:rPr>
                <w:rFonts w:ascii="新細明體" w:hAnsi="新細明體" w:cs="新細明體" w:hint="eastAsia"/>
                <w:kern w:val="0"/>
              </w:rPr>
              <w:t>輔翼之光</w:t>
            </w:r>
          </w:p>
        </w:tc>
        <w:tc>
          <w:tcPr>
            <w:tcW w:w="6944" w:type="dxa"/>
            <w:tcBorders>
              <w:top w:val="single" w:sz="4" w:space="0" w:color="auto"/>
              <w:left w:val="nil"/>
              <w:bottom w:val="single" w:sz="4" w:space="0" w:color="auto"/>
              <w:right w:val="single" w:sz="4" w:space="0" w:color="auto"/>
            </w:tcBorders>
            <w:noWrap/>
            <w:vAlign w:val="center"/>
          </w:tcPr>
          <w:p w14:paraId="472AB95B" w14:textId="77777777" w:rsidR="004057A8" w:rsidRDefault="000E5465">
            <w:pPr>
              <w:pStyle w:val="a3"/>
              <w:widowControl/>
              <w:tabs>
                <w:tab w:val="clear" w:pos="4153"/>
                <w:tab w:val="clear" w:pos="8306"/>
              </w:tabs>
              <w:snapToGrid/>
              <w:rPr>
                <w:rFonts w:ascii="新細明體" w:hAnsi="新細明體"/>
                <w:spacing w:val="10"/>
                <w:w w:val="90"/>
                <w:szCs w:val="16"/>
              </w:rPr>
            </w:pPr>
            <w:r>
              <w:rPr>
                <w:rFonts w:ascii="新細明體" w:hAnsi="新細明體" w:hint="eastAsia"/>
                <w:spacing w:val="10"/>
                <w:w w:val="90"/>
                <w:szCs w:val="16"/>
              </w:rPr>
              <w:t>天帝教捐助斯里蘭卡海嘯重建處理報告</w:t>
            </w:r>
          </w:p>
          <w:p w14:paraId="4D15C514" w14:textId="77777777" w:rsidR="004057A8" w:rsidRDefault="000E5465">
            <w:pPr>
              <w:widowControl/>
              <w:rPr>
                <w:rFonts w:ascii="新細明體" w:hAnsi="新細明體" w:cs="新細明體"/>
                <w:kern w:val="0"/>
              </w:rPr>
            </w:pPr>
            <w:r>
              <w:rPr>
                <w:rFonts w:ascii="新細明體" w:hAnsi="新細明體" w:hint="eastAsia"/>
                <w:w w:val="90"/>
                <w:szCs w:val="22"/>
              </w:rPr>
              <w:t>以賑災救濟精神　庇護災民展歡顏</w:t>
            </w:r>
            <w:r>
              <w:rPr>
                <w:rFonts w:ascii="新細明體" w:hAnsi="新細明體"/>
                <w:w w:val="90"/>
                <w:szCs w:val="14"/>
              </w:rPr>
              <w:t xml:space="preserve">  </w:t>
            </w:r>
          </w:p>
        </w:tc>
        <w:tc>
          <w:tcPr>
            <w:tcW w:w="550" w:type="dxa"/>
            <w:tcBorders>
              <w:top w:val="single" w:sz="4" w:space="0" w:color="auto"/>
              <w:left w:val="nil"/>
              <w:bottom w:val="single" w:sz="4" w:space="0" w:color="auto"/>
              <w:right w:val="single" w:sz="4" w:space="0" w:color="auto"/>
            </w:tcBorders>
            <w:noWrap/>
            <w:vAlign w:val="center"/>
          </w:tcPr>
          <w:p w14:paraId="5736751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66</w:t>
            </w:r>
          </w:p>
        </w:tc>
        <w:tc>
          <w:tcPr>
            <w:tcW w:w="2870" w:type="dxa"/>
            <w:tcBorders>
              <w:top w:val="single" w:sz="4" w:space="0" w:color="auto"/>
              <w:left w:val="nil"/>
              <w:bottom w:val="single" w:sz="4" w:space="0" w:color="auto"/>
              <w:right w:val="single" w:sz="4" w:space="0" w:color="auto"/>
            </w:tcBorders>
            <w:noWrap/>
            <w:vAlign w:val="center"/>
          </w:tcPr>
          <w:p w14:paraId="5F37EC78" w14:textId="77777777" w:rsidR="004057A8" w:rsidRDefault="000E5465">
            <w:pPr>
              <w:widowControl/>
              <w:rPr>
                <w:rFonts w:ascii="新細明體" w:hAnsi="新細明體" w:cs="新細明體"/>
                <w:kern w:val="0"/>
              </w:rPr>
            </w:pPr>
            <w:r>
              <w:rPr>
                <w:rFonts w:ascii="新細明體" w:hAnsi="新細明體" w:cs="新細明體" w:hint="eastAsia"/>
                <w:kern w:val="0"/>
              </w:rPr>
              <w:t>中華天帝教總會</w:t>
            </w:r>
          </w:p>
        </w:tc>
        <w:tc>
          <w:tcPr>
            <w:tcW w:w="432" w:type="dxa"/>
            <w:tcBorders>
              <w:top w:val="single" w:sz="4" w:space="0" w:color="auto"/>
              <w:left w:val="nil"/>
              <w:bottom w:val="single" w:sz="4" w:space="0" w:color="auto"/>
              <w:right w:val="single" w:sz="4" w:space="0" w:color="auto"/>
            </w:tcBorders>
            <w:noWrap/>
            <w:vAlign w:val="center"/>
          </w:tcPr>
          <w:p w14:paraId="7F7798FF" w14:textId="77777777" w:rsidR="004057A8" w:rsidRDefault="004057A8">
            <w:pPr>
              <w:widowControl/>
              <w:rPr>
                <w:rFonts w:ascii="新細明體" w:hAnsi="新細明體" w:cs="新細明體"/>
                <w:kern w:val="0"/>
              </w:rPr>
            </w:pPr>
          </w:p>
        </w:tc>
      </w:tr>
      <w:tr w:rsidR="004057A8" w14:paraId="664151C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FAD770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2005/11</w:t>
            </w:r>
          </w:p>
        </w:tc>
        <w:tc>
          <w:tcPr>
            <w:tcW w:w="716" w:type="dxa"/>
            <w:tcBorders>
              <w:top w:val="single" w:sz="4" w:space="0" w:color="auto"/>
              <w:left w:val="nil"/>
              <w:bottom w:val="single" w:sz="4" w:space="0" w:color="auto"/>
              <w:right w:val="single" w:sz="4" w:space="0" w:color="auto"/>
            </w:tcBorders>
            <w:noWrap/>
            <w:vAlign w:val="center"/>
          </w:tcPr>
          <w:p w14:paraId="1CBD4F1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261</w:t>
            </w:r>
          </w:p>
        </w:tc>
        <w:tc>
          <w:tcPr>
            <w:tcW w:w="2636" w:type="dxa"/>
            <w:tcBorders>
              <w:top w:val="single" w:sz="4" w:space="0" w:color="auto"/>
              <w:left w:val="nil"/>
              <w:bottom w:val="single" w:sz="4" w:space="0" w:color="auto"/>
              <w:right w:val="single" w:sz="4" w:space="0" w:color="auto"/>
            </w:tcBorders>
            <w:noWrap/>
            <w:vAlign w:val="center"/>
          </w:tcPr>
          <w:p w14:paraId="2591157B" w14:textId="77777777" w:rsidR="004057A8" w:rsidRDefault="000E5465">
            <w:pPr>
              <w:widowControl/>
              <w:rPr>
                <w:rFonts w:ascii="新細明體" w:hAnsi="新細明體" w:cs="新細明體"/>
                <w:kern w:val="0"/>
              </w:rPr>
            </w:pPr>
            <w:r>
              <w:rPr>
                <w:rFonts w:ascii="新細明體" w:hAnsi="新細明體" w:cs="新細明體" w:hint="eastAsia"/>
                <w:kern w:val="0"/>
              </w:rPr>
              <w:t>輔翼之光</w:t>
            </w:r>
          </w:p>
        </w:tc>
        <w:tc>
          <w:tcPr>
            <w:tcW w:w="6944" w:type="dxa"/>
            <w:tcBorders>
              <w:top w:val="single" w:sz="4" w:space="0" w:color="auto"/>
              <w:left w:val="nil"/>
              <w:bottom w:val="single" w:sz="4" w:space="0" w:color="auto"/>
              <w:right w:val="single" w:sz="4" w:space="0" w:color="auto"/>
            </w:tcBorders>
            <w:noWrap/>
            <w:vAlign w:val="center"/>
          </w:tcPr>
          <w:p w14:paraId="49F1D285"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斯里蘭卡台灣愛心屋啓用記事</w:t>
            </w:r>
          </w:p>
          <w:p w14:paraId="5D26130E" w14:textId="77777777" w:rsidR="004057A8" w:rsidRDefault="000E5465">
            <w:pPr>
              <w:widowControl/>
              <w:rPr>
                <w:rFonts w:ascii="新細明體" w:hAnsi="新細明體" w:cs="新細明體"/>
                <w:kern w:val="0"/>
              </w:rPr>
            </w:pPr>
            <w:r>
              <w:rPr>
                <w:rFonts w:ascii="新細明體" w:hAnsi="新細明體" w:cs="新細明體" w:hint="eastAsia"/>
                <w:kern w:val="0"/>
              </w:rPr>
              <w:t>重建之路 依然漫長</w:t>
            </w:r>
          </w:p>
        </w:tc>
        <w:tc>
          <w:tcPr>
            <w:tcW w:w="550" w:type="dxa"/>
            <w:tcBorders>
              <w:top w:val="single" w:sz="4" w:space="0" w:color="auto"/>
              <w:left w:val="nil"/>
              <w:bottom w:val="single" w:sz="4" w:space="0" w:color="auto"/>
              <w:right w:val="single" w:sz="4" w:space="0" w:color="auto"/>
            </w:tcBorders>
            <w:noWrap/>
            <w:vAlign w:val="center"/>
          </w:tcPr>
          <w:p w14:paraId="18B5D8A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69</w:t>
            </w:r>
          </w:p>
        </w:tc>
        <w:tc>
          <w:tcPr>
            <w:tcW w:w="2870" w:type="dxa"/>
            <w:tcBorders>
              <w:top w:val="single" w:sz="4" w:space="0" w:color="auto"/>
              <w:left w:val="nil"/>
              <w:bottom w:val="single" w:sz="4" w:space="0" w:color="auto"/>
              <w:right w:val="single" w:sz="4" w:space="0" w:color="auto"/>
            </w:tcBorders>
            <w:noWrap/>
            <w:vAlign w:val="center"/>
          </w:tcPr>
          <w:p w14:paraId="13454CF9" w14:textId="77777777" w:rsidR="004057A8" w:rsidRDefault="000E5465">
            <w:pPr>
              <w:widowControl/>
              <w:rPr>
                <w:rFonts w:ascii="新細明體" w:hAnsi="新細明體" w:cs="新細明體"/>
                <w:kern w:val="0"/>
              </w:rPr>
            </w:pPr>
            <w:r>
              <w:rPr>
                <w:rFonts w:ascii="新細明體" w:hAnsi="新細明體" w:cs="新細明體" w:hint="eastAsia"/>
                <w:kern w:val="0"/>
              </w:rPr>
              <w:t>蔡光思</w:t>
            </w:r>
          </w:p>
        </w:tc>
        <w:tc>
          <w:tcPr>
            <w:tcW w:w="432" w:type="dxa"/>
            <w:tcBorders>
              <w:top w:val="single" w:sz="4" w:space="0" w:color="auto"/>
              <w:left w:val="nil"/>
              <w:bottom w:val="single" w:sz="4" w:space="0" w:color="auto"/>
              <w:right w:val="single" w:sz="4" w:space="0" w:color="auto"/>
            </w:tcBorders>
            <w:noWrap/>
            <w:vAlign w:val="center"/>
          </w:tcPr>
          <w:p w14:paraId="64A698D0" w14:textId="77777777" w:rsidR="004057A8" w:rsidRDefault="004057A8">
            <w:pPr>
              <w:widowControl/>
              <w:rPr>
                <w:rFonts w:ascii="新細明體" w:hAnsi="新細明體" w:cs="新細明體"/>
                <w:kern w:val="0"/>
              </w:rPr>
            </w:pPr>
          </w:p>
        </w:tc>
      </w:tr>
      <w:tr w:rsidR="004057A8" w14:paraId="34112029"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2EB46E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2005/11</w:t>
            </w:r>
          </w:p>
        </w:tc>
        <w:tc>
          <w:tcPr>
            <w:tcW w:w="716" w:type="dxa"/>
            <w:tcBorders>
              <w:top w:val="single" w:sz="4" w:space="0" w:color="auto"/>
              <w:left w:val="nil"/>
              <w:bottom w:val="single" w:sz="4" w:space="0" w:color="auto"/>
              <w:right w:val="single" w:sz="4" w:space="0" w:color="auto"/>
            </w:tcBorders>
            <w:noWrap/>
            <w:vAlign w:val="center"/>
          </w:tcPr>
          <w:p w14:paraId="470C500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261</w:t>
            </w:r>
          </w:p>
        </w:tc>
        <w:tc>
          <w:tcPr>
            <w:tcW w:w="2636" w:type="dxa"/>
            <w:tcBorders>
              <w:top w:val="single" w:sz="4" w:space="0" w:color="auto"/>
              <w:left w:val="nil"/>
              <w:bottom w:val="single" w:sz="4" w:space="0" w:color="auto"/>
              <w:right w:val="single" w:sz="4" w:space="0" w:color="auto"/>
            </w:tcBorders>
            <w:noWrap/>
            <w:vAlign w:val="center"/>
          </w:tcPr>
          <w:p w14:paraId="3E661DD7"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6E939506" w14:textId="77777777" w:rsidR="004057A8" w:rsidRDefault="000E5465">
            <w:pPr>
              <w:widowControl/>
              <w:rPr>
                <w:rFonts w:ascii="新細明體" w:hAnsi="新細明體" w:cs="新細明體"/>
                <w:kern w:val="0"/>
              </w:rPr>
            </w:pPr>
            <w:r>
              <w:rPr>
                <w:rFonts w:ascii="新細明體" w:hAnsi="新細明體" w:cs="新細明體" w:hint="eastAsia"/>
                <w:kern w:val="0"/>
              </w:rPr>
              <w:t>關山</w:t>
            </w:r>
            <w:proofErr w:type="gramStart"/>
            <w:r>
              <w:rPr>
                <w:rFonts w:ascii="新細明體" w:hAnsi="新細明體" w:cs="新細明體" w:hint="eastAsia"/>
                <w:kern w:val="0"/>
              </w:rPr>
              <w:t>天震堂最新</w:t>
            </w:r>
            <w:proofErr w:type="gramEnd"/>
            <w:r>
              <w:rPr>
                <w:rFonts w:ascii="新細明體" w:hAnsi="新細明體" w:cs="新細明體" w:hint="eastAsia"/>
                <w:kern w:val="0"/>
              </w:rPr>
              <w:t>的奉獻機緣</w:t>
            </w:r>
          </w:p>
        </w:tc>
        <w:tc>
          <w:tcPr>
            <w:tcW w:w="550" w:type="dxa"/>
            <w:tcBorders>
              <w:top w:val="single" w:sz="4" w:space="0" w:color="auto"/>
              <w:left w:val="nil"/>
              <w:bottom w:val="single" w:sz="4" w:space="0" w:color="auto"/>
              <w:right w:val="single" w:sz="4" w:space="0" w:color="auto"/>
            </w:tcBorders>
            <w:noWrap/>
            <w:vAlign w:val="center"/>
          </w:tcPr>
          <w:p w14:paraId="2EC8F1C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w:t>
            </w:r>
          </w:p>
        </w:tc>
        <w:tc>
          <w:tcPr>
            <w:tcW w:w="2870" w:type="dxa"/>
            <w:tcBorders>
              <w:top w:val="single" w:sz="4" w:space="0" w:color="auto"/>
              <w:left w:val="nil"/>
              <w:bottom w:val="single" w:sz="4" w:space="0" w:color="auto"/>
              <w:right w:val="single" w:sz="4" w:space="0" w:color="auto"/>
            </w:tcBorders>
            <w:noWrap/>
            <w:vAlign w:val="center"/>
          </w:tcPr>
          <w:p w14:paraId="6DF13197"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天震堂</w:t>
            </w:r>
            <w:proofErr w:type="gramEnd"/>
          </w:p>
        </w:tc>
        <w:tc>
          <w:tcPr>
            <w:tcW w:w="432" w:type="dxa"/>
            <w:tcBorders>
              <w:top w:val="single" w:sz="4" w:space="0" w:color="auto"/>
              <w:left w:val="nil"/>
              <w:bottom w:val="single" w:sz="4" w:space="0" w:color="auto"/>
              <w:right w:val="single" w:sz="4" w:space="0" w:color="auto"/>
            </w:tcBorders>
            <w:noWrap/>
            <w:vAlign w:val="center"/>
          </w:tcPr>
          <w:p w14:paraId="5908722D" w14:textId="77777777" w:rsidR="004057A8" w:rsidRDefault="004057A8">
            <w:pPr>
              <w:widowControl/>
              <w:rPr>
                <w:rFonts w:ascii="新細明體" w:hAnsi="新細明體" w:cs="新細明體"/>
                <w:kern w:val="0"/>
              </w:rPr>
            </w:pPr>
          </w:p>
        </w:tc>
      </w:tr>
      <w:tr w:rsidR="004057A8" w14:paraId="2738645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00B896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2005/11</w:t>
            </w:r>
          </w:p>
        </w:tc>
        <w:tc>
          <w:tcPr>
            <w:tcW w:w="716" w:type="dxa"/>
            <w:tcBorders>
              <w:top w:val="single" w:sz="4" w:space="0" w:color="auto"/>
              <w:left w:val="nil"/>
              <w:bottom w:val="single" w:sz="4" w:space="0" w:color="auto"/>
              <w:right w:val="single" w:sz="4" w:space="0" w:color="auto"/>
            </w:tcBorders>
            <w:noWrap/>
            <w:vAlign w:val="center"/>
          </w:tcPr>
          <w:p w14:paraId="25A228D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261</w:t>
            </w:r>
          </w:p>
        </w:tc>
        <w:tc>
          <w:tcPr>
            <w:tcW w:w="2636" w:type="dxa"/>
            <w:tcBorders>
              <w:top w:val="single" w:sz="4" w:space="0" w:color="auto"/>
              <w:left w:val="nil"/>
              <w:bottom w:val="single" w:sz="4" w:space="0" w:color="auto"/>
              <w:right w:val="single" w:sz="4" w:space="0" w:color="auto"/>
            </w:tcBorders>
            <w:noWrap/>
            <w:vAlign w:val="center"/>
          </w:tcPr>
          <w:p w14:paraId="590517A5"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3368EB7C"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洛杉磯掌院</w:t>
            </w:r>
          </w:p>
          <w:p w14:paraId="5B1EC604"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光爐掌</w:t>
            </w:r>
            <w:proofErr w:type="gramEnd"/>
            <w:r>
              <w:rPr>
                <w:rFonts w:ascii="新細明體" w:hAnsi="新細明體" w:cs="新細明體" w:hint="eastAsia"/>
                <w:kern w:val="0"/>
              </w:rPr>
              <w:t>教 別急著說再見</w:t>
            </w:r>
          </w:p>
        </w:tc>
        <w:tc>
          <w:tcPr>
            <w:tcW w:w="550" w:type="dxa"/>
            <w:tcBorders>
              <w:top w:val="single" w:sz="4" w:space="0" w:color="auto"/>
              <w:left w:val="nil"/>
              <w:bottom w:val="single" w:sz="4" w:space="0" w:color="auto"/>
              <w:right w:val="single" w:sz="4" w:space="0" w:color="auto"/>
            </w:tcBorders>
            <w:noWrap/>
            <w:vAlign w:val="center"/>
          </w:tcPr>
          <w:p w14:paraId="469F7CB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74</w:t>
            </w:r>
          </w:p>
        </w:tc>
        <w:tc>
          <w:tcPr>
            <w:tcW w:w="2870" w:type="dxa"/>
            <w:tcBorders>
              <w:top w:val="single" w:sz="4" w:space="0" w:color="auto"/>
              <w:left w:val="nil"/>
              <w:bottom w:val="single" w:sz="4" w:space="0" w:color="auto"/>
              <w:right w:val="single" w:sz="4" w:space="0" w:color="auto"/>
            </w:tcBorders>
            <w:noWrap/>
            <w:vAlign w:val="center"/>
          </w:tcPr>
          <w:p w14:paraId="6F805C95" w14:textId="77777777" w:rsidR="004057A8" w:rsidRDefault="000E5465">
            <w:pPr>
              <w:widowControl/>
              <w:rPr>
                <w:rFonts w:ascii="新細明體" w:hAnsi="新細明體" w:cs="新細明體"/>
                <w:kern w:val="0"/>
              </w:rPr>
            </w:pPr>
            <w:r>
              <w:rPr>
                <w:rFonts w:ascii="新細明體" w:hAnsi="新細明體" w:cs="新細明體" w:hint="eastAsia"/>
                <w:kern w:val="0"/>
              </w:rPr>
              <w:t>楊正常 孫緒性 黃正宗</w:t>
            </w:r>
          </w:p>
        </w:tc>
        <w:tc>
          <w:tcPr>
            <w:tcW w:w="432" w:type="dxa"/>
            <w:tcBorders>
              <w:top w:val="single" w:sz="4" w:space="0" w:color="auto"/>
              <w:left w:val="nil"/>
              <w:bottom w:val="single" w:sz="4" w:space="0" w:color="auto"/>
              <w:right w:val="single" w:sz="4" w:space="0" w:color="auto"/>
            </w:tcBorders>
            <w:noWrap/>
            <w:vAlign w:val="center"/>
          </w:tcPr>
          <w:p w14:paraId="2A6CB3BF" w14:textId="77777777" w:rsidR="004057A8" w:rsidRDefault="004057A8">
            <w:pPr>
              <w:widowControl/>
              <w:rPr>
                <w:rFonts w:ascii="新細明體" w:hAnsi="新細明體" w:cs="新細明體"/>
                <w:kern w:val="0"/>
              </w:rPr>
            </w:pPr>
          </w:p>
        </w:tc>
      </w:tr>
      <w:tr w:rsidR="004057A8" w14:paraId="5D704024"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96EB2D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2005/11</w:t>
            </w:r>
          </w:p>
        </w:tc>
        <w:tc>
          <w:tcPr>
            <w:tcW w:w="716" w:type="dxa"/>
            <w:tcBorders>
              <w:top w:val="single" w:sz="4" w:space="0" w:color="auto"/>
              <w:left w:val="nil"/>
              <w:bottom w:val="single" w:sz="4" w:space="0" w:color="auto"/>
              <w:right w:val="single" w:sz="4" w:space="0" w:color="auto"/>
            </w:tcBorders>
            <w:noWrap/>
            <w:vAlign w:val="center"/>
          </w:tcPr>
          <w:p w14:paraId="66D02D1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261</w:t>
            </w:r>
          </w:p>
        </w:tc>
        <w:tc>
          <w:tcPr>
            <w:tcW w:w="2636" w:type="dxa"/>
            <w:tcBorders>
              <w:top w:val="single" w:sz="4" w:space="0" w:color="auto"/>
              <w:left w:val="nil"/>
              <w:bottom w:val="single" w:sz="4" w:space="0" w:color="auto"/>
              <w:right w:val="single" w:sz="4" w:space="0" w:color="auto"/>
            </w:tcBorders>
            <w:noWrap/>
            <w:vAlign w:val="center"/>
          </w:tcPr>
          <w:p w14:paraId="5B5E814D"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53935EC8"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高雄</w:t>
            </w:r>
            <w:proofErr w:type="gramStart"/>
            <w:r>
              <w:rPr>
                <w:rFonts w:ascii="新細明體" w:hAnsi="新細明體" w:cs="新細明體" w:hint="eastAsia"/>
                <w:kern w:val="0"/>
                <w:szCs w:val="24"/>
              </w:rPr>
              <w:t>巿</w:t>
            </w:r>
            <w:proofErr w:type="gramEnd"/>
            <w:r>
              <w:rPr>
                <w:rFonts w:ascii="新細明體" w:hAnsi="新細明體" w:cs="新細明體" w:hint="eastAsia"/>
                <w:kern w:val="0"/>
                <w:szCs w:val="24"/>
              </w:rPr>
              <w:t>掌院</w:t>
            </w:r>
          </w:p>
          <w:p w14:paraId="57A80981"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笑淚交織</w:t>
            </w:r>
            <w:proofErr w:type="gramEnd"/>
            <w:r>
              <w:rPr>
                <w:rFonts w:ascii="新細明體" w:hAnsi="新細明體" w:cs="新細明體" w:hint="eastAsia"/>
                <w:kern w:val="0"/>
              </w:rPr>
              <w:t xml:space="preserve"> </w:t>
            </w:r>
            <w:proofErr w:type="gramStart"/>
            <w:r>
              <w:rPr>
                <w:rFonts w:ascii="新細明體" w:hAnsi="新細明體" w:cs="新細明體" w:hint="eastAsia"/>
                <w:kern w:val="0"/>
              </w:rPr>
              <w:t>送光劫掌</w:t>
            </w:r>
            <w:proofErr w:type="gramEnd"/>
            <w:r>
              <w:rPr>
                <w:rFonts w:ascii="新細明體" w:hAnsi="新細明體" w:cs="新細明體" w:hint="eastAsia"/>
                <w:kern w:val="0"/>
              </w:rPr>
              <w:t>教</w:t>
            </w:r>
          </w:p>
        </w:tc>
        <w:tc>
          <w:tcPr>
            <w:tcW w:w="550" w:type="dxa"/>
            <w:tcBorders>
              <w:top w:val="single" w:sz="4" w:space="0" w:color="auto"/>
              <w:left w:val="nil"/>
              <w:bottom w:val="single" w:sz="4" w:space="0" w:color="auto"/>
              <w:right w:val="single" w:sz="4" w:space="0" w:color="auto"/>
            </w:tcBorders>
            <w:noWrap/>
            <w:vAlign w:val="center"/>
          </w:tcPr>
          <w:p w14:paraId="6481747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78</w:t>
            </w:r>
          </w:p>
        </w:tc>
        <w:tc>
          <w:tcPr>
            <w:tcW w:w="2870" w:type="dxa"/>
            <w:tcBorders>
              <w:top w:val="single" w:sz="4" w:space="0" w:color="auto"/>
              <w:left w:val="nil"/>
              <w:bottom w:val="single" w:sz="4" w:space="0" w:color="auto"/>
              <w:right w:val="single" w:sz="4" w:space="0" w:color="auto"/>
            </w:tcBorders>
            <w:noWrap/>
            <w:vAlign w:val="center"/>
          </w:tcPr>
          <w:p w14:paraId="555D50C5" w14:textId="77777777" w:rsidR="004057A8" w:rsidRDefault="000E5465">
            <w:pPr>
              <w:widowControl/>
              <w:rPr>
                <w:rFonts w:ascii="新細明體" w:hAnsi="新細明體" w:cs="新細明體"/>
                <w:kern w:val="0"/>
              </w:rPr>
            </w:pPr>
            <w:r>
              <w:rPr>
                <w:rFonts w:ascii="新細明體" w:hAnsi="新細明體" w:cs="新細明體" w:hint="eastAsia"/>
                <w:kern w:val="0"/>
              </w:rPr>
              <w:t>許月鶴</w:t>
            </w:r>
          </w:p>
        </w:tc>
        <w:tc>
          <w:tcPr>
            <w:tcW w:w="432" w:type="dxa"/>
            <w:tcBorders>
              <w:top w:val="single" w:sz="4" w:space="0" w:color="auto"/>
              <w:left w:val="nil"/>
              <w:bottom w:val="single" w:sz="4" w:space="0" w:color="auto"/>
              <w:right w:val="single" w:sz="4" w:space="0" w:color="auto"/>
            </w:tcBorders>
            <w:noWrap/>
            <w:vAlign w:val="center"/>
          </w:tcPr>
          <w:p w14:paraId="77F06C1B" w14:textId="77777777" w:rsidR="004057A8" w:rsidRDefault="004057A8">
            <w:pPr>
              <w:widowControl/>
              <w:rPr>
                <w:rFonts w:ascii="新細明體" w:hAnsi="新細明體" w:cs="新細明體"/>
                <w:kern w:val="0"/>
              </w:rPr>
            </w:pPr>
          </w:p>
        </w:tc>
      </w:tr>
      <w:tr w:rsidR="004057A8" w14:paraId="6C7AAF62"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6599A7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2005/11</w:t>
            </w:r>
          </w:p>
        </w:tc>
        <w:tc>
          <w:tcPr>
            <w:tcW w:w="716" w:type="dxa"/>
            <w:tcBorders>
              <w:top w:val="single" w:sz="4" w:space="0" w:color="auto"/>
              <w:left w:val="nil"/>
              <w:bottom w:val="single" w:sz="4" w:space="0" w:color="auto"/>
              <w:right w:val="single" w:sz="4" w:space="0" w:color="auto"/>
            </w:tcBorders>
            <w:noWrap/>
            <w:vAlign w:val="center"/>
          </w:tcPr>
          <w:p w14:paraId="26889F7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261</w:t>
            </w:r>
          </w:p>
        </w:tc>
        <w:tc>
          <w:tcPr>
            <w:tcW w:w="2636" w:type="dxa"/>
            <w:tcBorders>
              <w:top w:val="single" w:sz="4" w:space="0" w:color="auto"/>
              <w:left w:val="nil"/>
              <w:bottom w:val="single" w:sz="4" w:space="0" w:color="auto"/>
              <w:right w:val="single" w:sz="4" w:space="0" w:color="auto"/>
            </w:tcBorders>
            <w:noWrap/>
            <w:vAlign w:val="center"/>
          </w:tcPr>
          <w:p w14:paraId="6259EA26"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2E7898CF" w14:textId="77777777" w:rsidR="004057A8" w:rsidRDefault="000E5465">
            <w:pPr>
              <w:widowControl/>
              <w:rPr>
                <w:rFonts w:ascii="新細明體" w:hAnsi="新細明體" w:cs="新細明體"/>
                <w:kern w:val="0"/>
              </w:rPr>
            </w:pPr>
            <w:r>
              <w:rPr>
                <w:rFonts w:ascii="新細明體" w:hAnsi="新細明體" w:cs="新細明體" w:hint="eastAsia"/>
                <w:kern w:val="0"/>
              </w:rPr>
              <w:t>修道人的影子</w:t>
            </w:r>
          </w:p>
        </w:tc>
        <w:tc>
          <w:tcPr>
            <w:tcW w:w="550" w:type="dxa"/>
            <w:tcBorders>
              <w:top w:val="single" w:sz="4" w:space="0" w:color="auto"/>
              <w:left w:val="nil"/>
              <w:bottom w:val="single" w:sz="4" w:space="0" w:color="auto"/>
              <w:right w:val="single" w:sz="4" w:space="0" w:color="auto"/>
            </w:tcBorders>
            <w:noWrap/>
            <w:vAlign w:val="center"/>
          </w:tcPr>
          <w:p w14:paraId="638B115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81</w:t>
            </w:r>
          </w:p>
        </w:tc>
        <w:tc>
          <w:tcPr>
            <w:tcW w:w="2870" w:type="dxa"/>
            <w:tcBorders>
              <w:top w:val="single" w:sz="4" w:space="0" w:color="auto"/>
              <w:left w:val="nil"/>
              <w:bottom w:val="single" w:sz="4" w:space="0" w:color="auto"/>
              <w:right w:val="single" w:sz="4" w:space="0" w:color="auto"/>
            </w:tcBorders>
            <w:noWrap/>
            <w:vAlign w:val="center"/>
          </w:tcPr>
          <w:p w14:paraId="69253622" w14:textId="77777777" w:rsidR="004057A8" w:rsidRDefault="000E5465">
            <w:pPr>
              <w:widowControl/>
              <w:rPr>
                <w:rFonts w:ascii="新細明體" w:hAnsi="新細明體" w:cs="新細明體"/>
                <w:kern w:val="0"/>
              </w:rPr>
            </w:pPr>
            <w:r>
              <w:rPr>
                <w:rFonts w:ascii="新細明體" w:hAnsi="新細明體" w:cs="新細明體" w:hint="eastAsia"/>
                <w:kern w:val="0"/>
              </w:rPr>
              <w:t>吳淑培</w:t>
            </w:r>
          </w:p>
        </w:tc>
        <w:tc>
          <w:tcPr>
            <w:tcW w:w="432" w:type="dxa"/>
            <w:tcBorders>
              <w:top w:val="single" w:sz="4" w:space="0" w:color="auto"/>
              <w:left w:val="nil"/>
              <w:bottom w:val="single" w:sz="4" w:space="0" w:color="auto"/>
              <w:right w:val="single" w:sz="4" w:space="0" w:color="auto"/>
            </w:tcBorders>
            <w:noWrap/>
            <w:vAlign w:val="center"/>
          </w:tcPr>
          <w:p w14:paraId="539A9609" w14:textId="77777777" w:rsidR="004057A8" w:rsidRDefault="004057A8">
            <w:pPr>
              <w:widowControl/>
              <w:rPr>
                <w:rFonts w:ascii="新細明體" w:hAnsi="新細明體" w:cs="新細明體"/>
                <w:kern w:val="0"/>
              </w:rPr>
            </w:pPr>
          </w:p>
        </w:tc>
      </w:tr>
      <w:tr w:rsidR="004057A8" w14:paraId="3EB3BD56"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9A733D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2005/11</w:t>
            </w:r>
          </w:p>
        </w:tc>
        <w:tc>
          <w:tcPr>
            <w:tcW w:w="716" w:type="dxa"/>
            <w:tcBorders>
              <w:top w:val="single" w:sz="4" w:space="0" w:color="auto"/>
              <w:left w:val="nil"/>
              <w:bottom w:val="single" w:sz="4" w:space="0" w:color="auto"/>
              <w:right w:val="single" w:sz="4" w:space="0" w:color="auto"/>
            </w:tcBorders>
            <w:noWrap/>
            <w:vAlign w:val="center"/>
          </w:tcPr>
          <w:p w14:paraId="5E7BC47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261</w:t>
            </w:r>
          </w:p>
        </w:tc>
        <w:tc>
          <w:tcPr>
            <w:tcW w:w="2636" w:type="dxa"/>
            <w:tcBorders>
              <w:top w:val="single" w:sz="4" w:space="0" w:color="auto"/>
              <w:left w:val="nil"/>
              <w:bottom w:val="single" w:sz="4" w:space="0" w:color="auto"/>
              <w:right w:val="single" w:sz="4" w:space="0" w:color="auto"/>
            </w:tcBorders>
            <w:noWrap/>
            <w:vAlign w:val="center"/>
          </w:tcPr>
          <w:p w14:paraId="4D2C3C5B"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同奮證悟</w:t>
            </w:r>
            <w:proofErr w:type="gramEnd"/>
          </w:p>
        </w:tc>
        <w:tc>
          <w:tcPr>
            <w:tcW w:w="6944" w:type="dxa"/>
            <w:tcBorders>
              <w:top w:val="single" w:sz="4" w:space="0" w:color="auto"/>
              <w:left w:val="nil"/>
              <w:bottom w:val="single" w:sz="4" w:space="0" w:color="auto"/>
              <w:right w:val="single" w:sz="4" w:space="0" w:color="auto"/>
            </w:tcBorders>
            <w:noWrap/>
            <w:vAlign w:val="center"/>
          </w:tcPr>
          <w:p w14:paraId="35143AF6"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第八期天人交通技術人才訓練</w:t>
            </w:r>
            <w:proofErr w:type="gramStart"/>
            <w:r>
              <w:rPr>
                <w:rFonts w:ascii="新細明體" w:hAnsi="新細明體" w:cs="新細明體" w:hint="eastAsia"/>
                <w:kern w:val="0"/>
                <w:szCs w:val="24"/>
              </w:rPr>
              <w:t>班參訓</w:t>
            </w:r>
            <w:proofErr w:type="gramEnd"/>
            <w:r>
              <w:rPr>
                <w:rFonts w:ascii="新細明體" w:hAnsi="新細明體" w:cs="新細明體" w:hint="eastAsia"/>
                <w:kern w:val="0"/>
                <w:szCs w:val="24"/>
              </w:rPr>
              <w:t>體悟</w:t>
            </w:r>
          </w:p>
          <w:p w14:paraId="6426C947" w14:textId="77777777" w:rsidR="004057A8" w:rsidRDefault="000E5465">
            <w:pPr>
              <w:widowControl/>
              <w:rPr>
                <w:rFonts w:ascii="新細明體" w:hAnsi="新細明體" w:cs="新細明體"/>
                <w:kern w:val="0"/>
              </w:rPr>
            </w:pPr>
            <w:r>
              <w:rPr>
                <w:rFonts w:ascii="新細明體" w:hAnsi="新細明體" w:cs="新細明體" w:hint="eastAsia"/>
                <w:kern w:val="0"/>
              </w:rPr>
              <w:t>心靈地圖</w:t>
            </w:r>
          </w:p>
        </w:tc>
        <w:tc>
          <w:tcPr>
            <w:tcW w:w="550" w:type="dxa"/>
            <w:tcBorders>
              <w:top w:val="single" w:sz="4" w:space="0" w:color="auto"/>
              <w:left w:val="nil"/>
              <w:bottom w:val="single" w:sz="4" w:space="0" w:color="auto"/>
              <w:right w:val="single" w:sz="4" w:space="0" w:color="auto"/>
            </w:tcBorders>
            <w:noWrap/>
            <w:vAlign w:val="center"/>
          </w:tcPr>
          <w:p w14:paraId="3F04A7C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70</w:t>
            </w:r>
          </w:p>
        </w:tc>
        <w:tc>
          <w:tcPr>
            <w:tcW w:w="2870" w:type="dxa"/>
            <w:tcBorders>
              <w:top w:val="single" w:sz="4" w:space="0" w:color="auto"/>
              <w:left w:val="nil"/>
              <w:bottom w:val="single" w:sz="4" w:space="0" w:color="auto"/>
              <w:right w:val="single" w:sz="4" w:space="0" w:color="auto"/>
            </w:tcBorders>
            <w:noWrap/>
            <w:vAlign w:val="center"/>
          </w:tcPr>
          <w:p w14:paraId="30A61261" w14:textId="77777777" w:rsidR="004057A8" w:rsidRDefault="000E5465">
            <w:pPr>
              <w:widowControl/>
              <w:rPr>
                <w:rFonts w:ascii="新細明體" w:hAnsi="新細明體" w:cs="新細明體"/>
                <w:kern w:val="0"/>
              </w:rPr>
            </w:pPr>
            <w:r>
              <w:rPr>
                <w:rFonts w:ascii="新細明體" w:hAnsi="新細明體" w:cs="新細明體" w:hint="eastAsia"/>
                <w:kern w:val="0"/>
              </w:rPr>
              <w:t>陳靜忱</w:t>
            </w:r>
          </w:p>
        </w:tc>
        <w:tc>
          <w:tcPr>
            <w:tcW w:w="432" w:type="dxa"/>
            <w:tcBorders>
              <w:top w:val="single" w:sz="4" w:space="0" w:color="auto"/>
              <w:left w:val="nil"/>
              <w:bottom w:val="single" w:sz="4" w:space="0" w:color="auto"/>
              <w:right w:val="single" w:sz="4" w:space="0" w:color="auto"/>
            </w:tcBorders>
            <w:noWrap/>
            <w:vAlign w:val="center"/>
          </w:tcPr>
          <w:p w14:paraId="6E1BE1D6" w14:textId="77777777" w:rsidR="004057A8" w:rsidRDefault="004057A8">
            <w:pPr>
              <w:widowControl/>
              <w:rPr>
                <w:rFonts w:ascii="新細明體" w:hAnsi="新細明體" w:cs="新細明體"/>
                <w:kern w:val="0"/>
              </w:rPr>
            </w:pPr>
          </w:p>
        </w:tc>
      </w:tr>
      <w:tr w:rsidR="004057A8" w14:paraId="1FEB5D1F"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07369F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2005/11</w:t>
            </w:r>
          </w:p>
        </w:tc>
        <w:tc>
          <w:tcPr>
            <w:tcW w:w="716" w:type="dxa"/>
            <w:tcBorders>
              <w:top w:val="single" w:sz="4" w:space="0" w:color="auto"/>
              <w:left w:val="nil"/>
              <w:bottom w:val="single" w:sz="4" w:space="0" w:color="auto"/>
              <w:right w:val="single" w:sz="4" w:space="0" w:color="auto"/>
            </w:tcBorders>
            <w:noWrap/>
            <w:vAlign w:val="center"/>
          </w:tcPr>
          <w:p w14:paraId="36B57E9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261</w:t>
            </w:r>
          </w:p>
        </w:tc>
        <w:tc>
          <w:tcPr>
            <w:tcW w:w="2636" w:type="dxa"/>
            <w:tcBorders>
              <w:top w:val="single" w:sz="4" w:space="0" w:color="auto"/>
              <w:left w:val="nil"/>
              <w:bottom w:val="single" w:sz="4" w:space="0" w:color="auto"/>
              <w:right w:val="single" w:sz="4" w:space="0" w:color="auto"/>
            </w:tcBorders>
            <w:noWrap/>
            <w:vAlign w:val="center"/>
          </w:tcPr>
          <w:p w14:paraId="6BC5B6AD"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同奮證悟</w:t>
            </w:r>
            <w:proofErr w:type="gramEnd"/>
          </w:p>
        </w:tc>
        <w:tc>
          <w:tcPr>
            <w:tcW w:w="6944" w:type="dxa"/>
            <w:tcBorders>
              <w:top w:val="single" w:sz="4" w:space="0" w:color="auto"/>
              <w:left w:val="nil"/>
              <w:bottom w:val="single" w:sz="4" w:space="0" w:color="auto"/>
              <w:right w:val="single" w:sz="4" w:space="0" w:color="auto"/>
            </w:tcBorders>
            <w:noWrap/>
            <w:vAlign w:val="center"/>
          </w:tcPr>
          <w:p w14:paraId="1AFDEC8F"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就在當下 你會有深刻的體驗</w:t>
            </w:r>
          </w:p>
          <w:p w14:paraId="1A68D808" w14:textId="77777777" w:rsidR="004057A8" w:rsidRDefault="000E5465">
            <w:pPr>
              <w:widowControl/>
              <w:rPr>
                <w:rFonts w:ascii="新細明體" w:hAnsi="新細明體" w:cs="新細明體"/>
                <w:kern w:val="0"/>
              </w:rPr>
            </w:pPr>
            <w:r>
              <w:rPr>
                <w:rFonts w:ascii="新細明體" w:hAnsi="新細明體" w:cs="新細明體" w:hint="eastAsia"/>
                <w:kern w:val="0"/>
              </w:rPr>
              <w:t>第四期天人親和體驗營 召募體驗中</w:t>
            </w:r>
          </w:p>
        </w:tc>
        <w:tc>
          <w:tcPr>
            <w:tcW w:w="550" w:type="dxa"/>
            <w:tcBorders>
              <w:top w:val="single" w:sz="4" w:space="0" w:color="auto"/>
              <w:left w:val="nil"/>
              <w:bottom w:val="single" w:sz="4" w:space="0" w:color="auto"/>
              <w:right w:val="single" w:sz="4" w:space="0" w:color="auto"/>
            </w:tcBorders>
            <w:noWrap/>
            <w:vAlign w:val="center"/>
          </w:tcPr>
          <w:p w14:paraId="4334799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73</w:t>
            </w:r>
          </w:p>
        </w:tc>
        <w:tc>
          <w:tcPr>
            <w:tcW w:w="2870" w:type="dxa"/>
            <w:tcBorders>
              <w:top w:val="single" w:sz="4" w:space="0" w:color="auto"/>
              <w:left w:val="nil"/>
              <w:bottom w:val="single" w:sz="4" w:space="0" w:color="auto"/>
              <w:right w:val="single" w:sz="4" w:space="0" w:color="auto"/>
            </w:tcBorders>
            <w:noWrap/>
            <w:vAlign w:val="center"/>
          </w:tcPr>
          <w:p w14:paraId="4F291854" w14:textId="77777777" w:rsidR="004057A8" w:rsidRDefault="000E5465">
            <w:pPr>
              <w:widowControl/>
              <w:rPr>
                <w:rFonts w:ascii="新細明體" w:hAnsi="新細明體" w:cs="新細明體"/>
                <w:kern w:val="0"/>
              </w:rPr>
            </w:pPr>
            <w:r>
              <w:rPr>
                <w:rFonts w:ascii="新細明體" w:hAnsi="新細明體" w:cs="新細明體" w:hint="eastAsia"/>
                <w:kern w:val="0"/>
              </w:rPr>
              <w:t>天人親和院</w:t>
            </w:r>
          </w:p>
        </w:tc>
        <w:tc>
          <w:tcPr>
            <w:tcW w:w="432" w:type="dxa"/>
            <w:tcBorders>
              <w:top w:val="single" w:sz="4" w:space="0" w:color="auto"/>
              <w:left w:val="nil"/>
              <w:bottom w:val="single" w:sz="4" w:space="0" w:color="auto"/>
              <w:right w:val="single" w:sz="4" w:space="0" w:color="auto"/>
            </w:tcBorders>
            <w:noWrap/>
            <w:vAlign w:val="center"/>
          </w:tcPr>
          <w:p w14:paraId="76972820" w14:textId="77777777" w:rsidR="004057A8" w:rsidRDefault="004057A8">
            <w:pPr>
              <w:widowControl/>
              <w:rPr>
                <w:rFonts w:ascii="新細明體" w:hAnsi="新細明體" w:cs="新細明體"/>
                <w:kern w:val="0"/>
              </w:rPr>
            </w:pPr>
          </w:p>
        </w:tc>
      </w:tr>
      <w:tr w:rsidR="004057A8" w14:paraId="21BC13F1"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3602DB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2005/11</w:t>
            </w:r>
          </w:p>
        </w:tc>
        <w:tc>
          <w:tcPr>
            <w:tcW w:w="716" w:type="dxa"/>
            <w:tcBorders>
              <w:top w:val="single" w:sz="4" w:space="0" w:color="auto"/>
              <w:left w:val="nil"/>
              <w:bottom w:val="single" w:sz="4" w:space="0" w:color="auto"/>
              <w:right w:val="single" w:sz="4" w:space="0" w:color="auto"/>
            </w:tcBorders>
            <w:noWrap/>
            <w:vAlign w:val="center"/>
          </w:tcPr>
          <w:p w14:paraId="3BC70CA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261</w:t>
            </w:r>
          </w:p>
        </w:tc>
        <w:tc>
          <w:tcPr>
            <w:tcW w:w="2636" w:type="dxa"/>
            <w:tcBorders>
              <w:top w:val="single" w:sz="4" w:space="0" w:color="auto"/>
              <w:left w:val="nil"/>
              <w:bottom w:val="single" w:sz="4" w:space="0" w:color="auto"/>
              <w:right w:val="single" w:sz="4" w:space="0" w:color="auto"/>
            </w:tcBorders>
            <w:noWrap/>
            <w:vAlign w:val="center"/>
          </w:tcPr>
          <w:p w14:paraId="5E3CC1C6" w14:textId="77777777" w:rsidR="004057A8" w:rsidRDefault="000E5465">
            <w:pPr>
              <w:widowControl/>
              <w:rPr>
                <w:rFonts w:ascii="新細明體" w:hAnsi="新細明體" w:cs="新細明體"/>
                <w:kern w:val="0"/>
              </w:rPr>
            </w:pPr>
            <w:r>
              <w:rPr>
                <w:rFonts w:ascii="新細明體" w:hAnsi="新細明體" w:cs="新細明體" w:hint="eastAsia"/>
                <w:kern w:val="0"/>
              </w:rPr>
              <w:t>身心靈SPA</w:t>
            </w:r>
          </w:p>
        </w:tc>
        <w:tc>
          <w:tcPr>
            <w:tcW w:w="6944" w:type="dxa"/>
            <w:tcBorders>
              <w:top w:val="single" w:sz="4" w:space="0" w:color="auto"/>
              <w:left w:val="nil"/>
              <w:bottom w:val="single" w:sz="4" w:space="0" w:color="auto"/>
              <w:right w:val="single" w:sz="4" w:space="0" w:color="auto"/>
            </w:tcBorders>
            <w:noWrap/>
            <w:vAlign w:val="center"/>
          </w:tcPr>
          <w:p w14:paraId="5BE2ACBC" w14:textId="77777777" w:rsidR="004057A8" w:rsidRDefault="000E5465">
            <w:pPr>
              <w:widowControl/>
              <w:rPr>
                <w:rFonts w:ascii="新細明體" w:hAnsi="新細明體" w:cs="新細明體"/>
                <w:kern w:val="0"/>
                <w:sz w:val="20"/>
              </w:rPr>
            </w:pPr>
            <w:proofErr w:type="gramStart"/>
            <w:r>
              <w:rPr>
                <w:rFonts w:ascii="新細明體" w:hAnsi="新細明體" w:cs="新細明體" w:hint="eastAsia"/>
                <w:kern w:val="0"/>
                <w:sz w:val="20"/>
              </w:rPr>
              <w:t>心新人生</w:t>
            </w:r>
            <w:proofErr w:type="gramEnd"/>
            <w:r>
              <w:rPr>
                <w:rFonts w:ascii="新細明體" w:hAnsi="新細明體" w:cs="新細明體" w:hint="eastAsia"/>
                <w:kern w:val="0"/>
                <w:sz w:val="20"/>
              </w:rPr>
              <w:t>(</w:t>
            </w:r>
            <w:proofErr w:type="gramStart"/>
            <w:r>
              <w:rPr>
                <w:rFonts w:ascii="新細明體" w:hAnsi="新細明體" w:cs="新細明體" w:hint="eastAsia"/>
                <w:kern w:val="0"/>
                <w:sz w:val="20"/>
              </w:rPr>
              <w:t>一</w:t>
            </w:r>
            <w:proofErr w:type="gramEnd"/>
            <w:r>
              <w:rPr>
                <w:rFonts w:ascii="新細明體" w:hAnsi="新細明體" w:cs="新細明體" w:hint="eastAsia"/>
                <w:kern w:val="0"/>
                <w:sz w:val="20"/>
              </w:rPr>
              <w:t>) 讓我們來聊聊改變</w:t>
            </w:r>
          </w:p>
          <w:p w14:paraId="2209800A" w14:textId="77777777" w:rsidR="004057A8" w:rsidRDefault="000E5465">
            <w:pPr>
              <w:widowControl/>
              <w:rPr>
                <w:rFonts w:ascii="新細明體" w:hAnsi="新細明體" w:cs="新細明體"/>
                <w:kern w:val="0"/>
              </w:rPr>
            </w:pPr>
            <w:r>
              <w:rPr>
                <w:rFonts w:ascii="新細明體" w:hAnsi="新細明體" w:cs="新細明體" w:hint="eastAsia"/>
                <w:kern w:val="0"/>
              </w:rPr>
              <w:t>生命的樣子 由你決定</w:t>
            </w:r>
          </w:p>
        </w:tc>
        <w:tc>
          <w:tcPr>
            <w:tcW w:w="550" w:type="dxa"/>
            <w:tcBorders>
              <w:top w:val="single" w:sz="4" w:space="0" w:color="auto"/>
              <w:left w:val="nil"/>
              <w:bottom w:val="single" w:sz="4" w:space="0" w:color="auto"/>
              <w:right w:val="single" w:sz="4" w:space="0" w:color="auto"/>
            </w:tcBorders>
            <w:noWrap/>
            <w:vAlign w:val="center"/>
          </w:tcPr>
          <w:p w14:paraId="6181CE0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82</w:t>
            </w:r>
          </w:p>
        </w:tc>
        <w:tc>
          <w:tcPr>
            <w:tcW w:w="2870" w:type="dxa"/>
            <w:tcBorders>
              <w:top w:val="single" w:sz="4" w:space="0" w:color="auto"/>
              <w:left w:val="nil"/>
              <w:bottom w:val="single" w:sz="4" w:space="0" w:color="auto"/>
              <w:right w:val="single" w:sz="4" w:space="0" w:color="auto"/>
            </w:tcBorders>
            <w:noWrap/>
            <w:vAlign w:val="center"/>
          </w:tcPr>
          <w:p w14:paraId="4BC8FC6A"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心星情</w:t>
            </w:r>
            <w:proofErr w:type="gramEnd"/>
          </w:p>
        </w:tc>
        <w:tc>
          <w:tcPr>
            <w:tcW w:w="432" w:type="dxa"/>
            <w:tcBorders>
              <w:top w:val="single" w:sz="4" w:space="0" w:color="auto"/>
              <w:left w:val="nil"/>
              <w:bottom w:val="single" w:sz="4" w:space="0" w:color="auto"/>
              <w:right w:val="single" w:sz="4" w:space="0" w:color="auto"/>
            </w:tcBorders>
            <w:noWrap/>
            <w:vAlign w:val="center"/>
          </w:tcPr>
          <w:p w14:paraId="7888589A" w14:textId="77777777" w:rsidR="004057A8" w:rsidRDefault="004057A8">
            <w:pPr>
              <w:widowControl/>
              <w:rPr>
                <w:rFonts w:ascii="新細明體" w:hAnsi="新細明體" w:cs="新細明體"/>
                <w:kern w:val="0"/>
              </w:rPr>
            </w:pPr>
          </w:p>
        </w:tc>
      </w:tr>
      <w:tr w:rsidR="004057A8" w14:paraId="0FF0CA79"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755D21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2005/11</w:t>
            </w:r>
          </w:p>
        </w:tc>
        <w:tc>
          <w:tcPr>
            <w:tcW w:w="716" w:type="dxa"/>
            <w:tcBorders>
              <w:top w:val="single" w:sz="4" w:space="0" w:color="auto"/>
              <w:left w:val="nil"/>
              <w:bottom w:val="single" w:sz="4" w:space="0" w:color="auto"/>
              <w:right w:val="single" w:sz="4" w:space="0" w:color="auto"/>
            </w:tcBorders>
            <w:noWrap/>
            <w:vAlign w:val="center"/>
          </w:tcPr>
          <w:p w14:paraId="426A093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261</w:t>
            </w:r>
          </w:p>
        </w:tc>
        <w:tc>
          <w:tcPr>
            <w:tcW w:w="2636" w:type="dxa"/>
            <w:tcBorders>
              <w:top w:val="single" w:sz="4" w:space="0" w:color="auto"/>
              <w:left w:val="nil"/>
              <w:bottom w:val="single" w:sz="4" w:space="0" w:color="auto"/>
              <w:right w:val="single" w:sz="4" w:space="0" w:color="auto"/>
            </w:tcBorders>
            <w:noWrap/>
            <w:vAlign w:val="center"/>
          </w:tcPr>
          <w:p w14:paraId="78F02751" w14:textId="77777777" w:rsidR="004057A8" w:rsidRDefault="000E5465">
            <w:pPr>
              <w:widowControl/>
              <w:rPr>
                <w:rFonts w:ascii="新細明體" w:hAnsi="新細明體" w:cs="新細明體"/>
                <w:kern w:val="0"/>
              </w:rPr>
            </w:pPr>
            <w:r>
              <w:rPr>
                <w:rFonts w:ascii="新細明體" w:hAnsi="新細明體" w:cs="新細明體" w:hint="eastAsia"/>
                <w:kern w:val="0"/>
              </w:rPr>
              <w:t>學做同奮</w:t>
            </w:r>
          </w:p>
        </w:tc>
        <w:tc>
          <w:tcPr>
            <w:tcW w:w="6944" w:type="dxa"/>
            <w:tcBorders>
              <w:top w:val="single" w:sz="4" w:space="0" w:color="auto"/>
              <w:left w:val="nil"/>
              <w:bottom w:val="single" w:sz="4" w:space="0" w:color="auto"/>
              <w:right w:val="single" w:sz="4" w:space="0" w:color="auto"/>
            </w:tcBorders>
            <w:noWrap/>
            <w:vAlign w:val="center"/>
          </w:tcPr>
          <w:p w14:paraId="3021524D"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帝教辭典</w:t>
            </w:r>
          </w:p>
          <w:p w14:paraId="095F21D4" w14:textId="77777777" w:rsidR="004057A8" w:rsidRDefault="000E5465">
            <w:pPr>
              <w:widowControl/>
              <w:rPr>
                <w:rFonts w:ascii="新細明體" w:hAnsi="新細明體" w:cs="新細明體"/>
                <w:kern w:val="0"/>
                <w:sz w:val="18"/>
              </w:rPr>
            </w:pPr>
            <w:r>
              <w:rPr>
                <w:rFonts w:ascii="新細明體" w:hAnsi="新細明體" w:cs="新細明體" w:hint="eastAsia"/>
                <w:kern w:val="0"/>
              </w:rPr>
              <w:lastRenderedPageBreak/>
              <w:t>寸臂</w:t>
            </w:r>
            <w:proofErr w:type="gramStart"/>
            <w:r>
              <w:rPr>
                <w:rFonts w:ascii="新細明體" w:hAnsi="新細明體" w:cs="新細明體" w:hint="eastAsia"/>
                <w:kern w:val="0"/>
                <w:sz w:val="18"/>
              </w:rPr>
              <w:t>─</w:t>
            </w:r>
            <w:proofErr w:type="gramEnd"/>
            <w:r>
              <w:rPr>
                <w:rFonts w:ascii="新細明體" w:hAnsi="新細明體" w:cs="新細明體" w:hint="eastAsia"/>
                <w:kern w:val="0"/>
                <w:sz w:val="20"/>
              </w:rPr>
              <w:t>進入光殿的第一個動作</w:t>
            </w:r>
          </w:p>
        </w:tc>
        <w:tc>
          <w:tcPr>
            <w:tcW w:w="550" w:type="dxa"/>
            <w:tcBorders>
              <w:top w:val="single" w:sz="4" w:space="0" w:color="auto"/>
              <w:left w:val="nil"/>
              <w:bottom w:val="single" w:sz="4" w:space="0" w:color="auto"/>
              <w:right w:val="single" w:sz="4" w:space="0" w:color="auto"/>
            </w:tcBorders>
            <w:noWrap/>
            <w:vAlign w:val="center"/>
          </w:tcPr>
          <w:p w14:paraId="21A16AE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lastRenderedPageBreak/>
              <w:t>85</w:t>
            </w:r>
          </w:p>
        </w:tc>
        <w:tc>
          <w:tcPr>
            <w:tcW w:w="2870" w:type="dxa"/>
            <w:tcBorders>
              <w:top w:val="single" w:sz="4" w:space="0" w:color="auto"/>
              <w:left w:val="nil"/>
              <w:bottom w:val="single" w:sz="4" w:space="0" w:color="auto"/>
              <w:right w:val="single" w:sz="4" w:space="0" w:color="auto"/>
            </w:tcBorders>
            <w:noWrap/>
            <w:vAlign w:val="center"/>
          </w:tcPr>
          <w:p w14:paraId="488FE6AE" w14:textId="77777777" w:rsidR="004057A8" w:rsidRDefault="000E5465">
            <w:pPr>
              <w:widowControl/>
              <w:rPr>
                <w:rFonts w:ascii="新細明體" w:hAnsi="新細明體" w:cs="新細明體"/>
                <w:kern w:val="0"/>
              </w:rPr>
            </w:pPr>
            <w:r>
              <w:rPr>
                <w:rFonts w:ascii="新細明體" w:hAnsi="新細明體" w:cs="新細明體" w:hint="eastAsia"/>
                <w:kern w:val="0"/>
              </w:rPr>
              <w:t>高緒業</w:t>
            </w:r>
          </w:p>
        </w:tc>
        <w:tc>
          <w:tcPr>
            <w:tcW w:w="432" w:type="dxa"/>
            <w:tcBorders>
              <w:top w:val="single" w:sz="4" w:space="0" w:color="auto"/>
              <w:left w:val="nil"/>
              <w:bottom w:val="single" w:sz="4" w:space="0" w:color="auto"/>
              <w:right w:val="single" w:sz="4" w:space="0" w:color="auto"/>
            </w:tcBorders>
            <w:noWrap/>
            <w:vAlign w:val="center"/>
          </w:tcPr>
          <w:p w14:paraId="53918038" w14:textId="77777777" w:rsidR="004057A8" w:rsidRDefault="004057A8">
            <w:pPr>
              <w:widowControl/>
              <w:rPr>
                <w:rFonts w:ascii="新細明體" w:hAnsi="新細明體" w:cs="新細明體"/>
                <w:kern w:val="0"/>
              </w:rPr>
            </w:pPr>
          </w:p>
        </w:tc>
      </w:tr>
      <w:tr w:rsidR="004057A8" w14:paraId="14F4615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3944D8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2005/11</w:t>
            </w:r>
          </w:p>
        </w:tc>
        <w:tc>
          <w:tcPr>
            <w:tcW w:w="716" w:type="dxa"/>
            <w:tcBorders>
              <w:top w:val="single" w:sz="4" w:space="0" w:color="auto"/>
              <w:left w:val="nil"/>
              <w:bottom w:val="single" w:sz="4" w:space="0" w:color="auto"/>
              <w:right w:val="single" w:sz="4" w:space="0" w:color="auto"/>
            </w:tcBorders>
            <w:noWrap/>
            <w:vAlign w:val="center"/>
          </w:tcPr>
          <w:p w14:paraId="0B6F68D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261</w:t>
            </w:r>
          </w:p>
        </w:tc>
        <w:tc>
          <w:tcPr>
            <w:tcW w:w="2636" w:type="dxa"/>
            <w:tcBorders>
              <w:top w:val="single" w:sz="4" w:space="0" w:color="auto"/>
              <w:left w:val="nil"/>
              <w:bottom w:val="single" w:sz="4" w:space="0" w:color="auto"/>
              <w:right w:val="single" w:sz="4" w:space="0" w:color="auto"/>
            </w:tcBorders>
            <w:noWrap/>
            <w:vAlign w:val="center"/>
          </w:tcPr>
          <w:p w14:paraId="4C160BC5" w14:textId="77777777" w:rsidR="004057A8" w:rsidRDefault="000E5465">
            <w:pPr>
              <w:widowControl/>
              <w:rPr>
                <w:rFonts w:ascii="新細明體" w:hAnsi="新細明體" w:cs="新細明體"/>
                <w:kern w:val="0"/>
              </w:rPr>
            </w:pPr>
            <w:r>
              <w:rPr>
                <w:rFonts w:ascii="新細明體" w:hAnsi="新細明體" w:cs="新細明體" w:hint="eastAsia"/>
                <w:kern w:val="0"/>
              </w:rPr>
              <w:t>學做同奮</w:t>
            </w:r>
          </w:p>
        </w:tc>
        <w:tc>
          <w:tcPr>
            <w:tcW w:w="6944" w:type="dxa"/>
            <w:tcBorders>
              <w:top w:val="single" w:sz="4" w:space="0" w:color="auto"/>
              <w:left w:val="nil"/>
              <w:bottom w:val="single" w:sz="4" w:space="0" w:color="auto"/>
              <w:right w:val="single" w:sz="4" w:space="0" w:color="auto"/>
            </w:tcBorders>
            <w:noWrap/>
            <w:vAlign w:val="center"/>
          </w:tcPr>
          <w:p w14:paraId="04CE7497"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sz w:val="20"/>
              </w:rPr>
              <w:t>清虛師心</w:t>
            </w:r>
            <w:proofErr w:type="gramEnd"/>
            <w:r>
              <w:rPr>
                <w:rFonts w:ascii="新細明體" w:hAnsi="新細明體" w:cs="新細明體" w:hint="eastAsia"/>
                <w:kern w:val="0"/>
                <w:sz w:val="20"/>
              </w:rPr>
              <w:t>．</w:t>
            </w:r>
            <w:proofErr w:type="gramStart"/>
            <w:r>
              <w:rPr>
                <w:rFonts w:ascii="新細明體" w:hAnsi="新細明體" w:cs="新細明體" w:hint="eastAsia"/>
                <w:kern w:val="0"/>
                <w:sz w:val="20"/>
              </w:rPr>
              <w:t>廿字詩心</w:t>
            </w:r>
            <w:proofErr w:type="gramEnd"/>
            <w:r>
              <w:rPr>
                <w:rFonts w:ascii="新細明體" w:hAnsi="新細明體" w:cs="新細明體" w:hint="eastAsia"/>
                <w:kern w:val="0"/>
                <w:sz w:val="20"/>
              </w:rPr>
              <w:t>(二)</w:t>
            </w:r>
          </w:p>
          <w:p w14:paraId="7F5B672B" w14:textId="77777777" w:rsidR="004057A8" w:rsidRDefault="000E5465">
            <w:pPr>
              <w:widowControl/>
              <w:rPr>
                <w:rFonts w:ascii="新細明體" w:hAnsi="新細明體" w:cs="新細明體"/>
                <w:kern w:val="0"/>
              </w:rPr>
            </w:pPr>
            <w:r>
              <w:rPr>
                <w:rFonts w:ascii="新細明體" w:hAnsi="新細明體" w:cs="新細明體" w:hint="eastAsia"/>
                <w:kern w:val="0"/>
              </w:rPr>
              <w:t>心靈的高度</w:t>
            </w:r>
            <w:proofErr w:type="gramStart"/>
            <w:r>
              <w:rPr>
                <w:rFonts w:ascii="新細明體" w:hAnsi="新細明體" w:cs="新細明體" w:hint="eastAsia"/>
                <w:kern w:val="0"/>
              </w:rPr>
              <w:t>─</w:t>
            </w:r>
            <w:proofErr w:type="gramEnd"/>
            <w:r>
              <w:rPr>
                <w:rFonts w:ascii="新細明體" w:hAnsi="新細明體" w:cs="新細明體" w:hint="eastAsia"/>
                <w:kern w:val="0"/>
              </w:rPr>
              <w:t>忠</w:t>
            </w:r>
          </w:p>
        </w:tc>
        <w:tc>
          <w:tcPr>
            <w:tcW w:w="550" w:type="dxa"/>
            <w:tcBorders>
              <w:top w:val="single" w:sz="4" w:space="0" w:color="auto"/>
              <w:left w:val="nil"/>
              <w:bottom w:val="single" w:sz="4" w:space="0" w:color="auto"/>
              <w:right w:val="single" w:sz="4" w:space="0" w:color="auto"/>
            </w:tcBorders>
            <w:noWrap/>
            <w:vAlign w:val="center"/>
          </w:tcPr>
          <w:p w14:paraId="7091E42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86</w:t>
            </w:r>
          </w:p>
        </w:tc>
        <w:tc>
          <w:tcPr>
            <w:tcW w:w="2870" w:type="dxa"/>
            <w:tcBorders>
              <w:top w:val="single" w:sz="4" w:space="0" w:color="auto"/>
              <w:left w:val="nil"/>
              <w:bottom w:val="single" w:sz="4" w:space="0" w:color="auto"/>
              <w:right w:val="single" w:sz="4" w:space="0" w:color="auto"/>
            </w:tcBorders>
            <w:noWrap/>
            <w:vAlign w:val="center"/>
          </w:tcPr>
          <w:p w14:paraId="27EB0FBA" w14:textId="77777777" w:rsidR="004057A8" w:rsidRDefault="000E5465">
            <w:pPr>
              <w:widowControl/>
              <w:rPr>
                <w:rFonts w:ascii="新細明體" w:hAnsi="新細明體" w:cs="新細明體"/>
                <w:kern w:val="0"/>
              </w:rPr>
            </w:pPr>
            <w:r>
              <w:rPr>
                <w:rFonts w:ascii="新細明體" w:hAnsi="新細明體" w:cs="新細明體" w:hint="eastAsia"/>
                <w:kern w:val="0"/>
              </w:rPr>
              <w:t>洪靜雯</w:t>
            </w:r>
          </w:p>
        </w:tc>
        <w:tc>
          <w:tcPr>
            <w:tcW w:w="432" w:type="dxa"/>
            <w:tcBorders>
              <w:top w:val="single" w:sz="4" w:space="0" w:color="auto"/>
              <w:left w:val="nil"/>
              <w:bottom w:val="single" w:sz="4" w:space="0" w:color="auto"/>
              <w:right w:val="single" w:sz="4" w:space="0" w:color="auto"/>
            </w:tcBorders>
            <w:noWrap/>
            <w:vAlign w:val="center"/>
          </w:tcPr>
          <w:p w14:paraId="7FC71EC5" w14:textId="77777777" w:rsidR="004057A8" w:rsidRDefault="004057A8">
            <w:pPr>
              <w:widowControl/>
              <w:rPr>
                <w:rFonts w:ascii="新細明體" w:hAnsi="新細明體" w:cs="新細明體"/>
                <w:kern w:val="0"/>
              </w:rPr>
            </w:pPr>
          </w:p>
        </w:tc>
      </w:tr>
      <w:tr w:rsidR="004057A8" w14:paraId="66C0F4B3"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E47A83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2005/11</w:t>
            </w:r>
          </w:p>
        </w:tc>
        <w:tc>
          <w:tcPr>
            <w:tcW w:w="716" w:type="dxa"/>
            <w:tcBorders>
              <w:top w:val="single" w:sz="4" w:space="0" w:color="auto"/>
              <w:left w:val="nil"/>
              <w:bottom w:val="single" w:sz="4" w:space="0" w:color="auto"/>
              <w:right w:val="single" w:sz="4" w:space="0" w:color="auto"/>
            </w:tcBorders>
            <w:noWrap/>
            <w:vAlign w:val="center"/>
          </w:tcPr>
          <w:p w14:paraId="1E0D1CC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261</w:t>
            </w:r>
          </w:p>
        </w:tc>
        <w:tc>
          <w:tcPr>
            <w:tcW w:w="2636" w:type="dxa"/>
            <w:tcBorders>
              <w:top w:val="single" w:sz="4" w:space="0" w:color="auto"/>
              <w:left w:val="nil"/>
              <w:bottom w:val="single" w:sz="4" w:space="0" w:color="auto"/>
              <w:right w:val="single" w:sz="4" w:space="0" w:color="auto"/>
            </w:tcBorders>
            <w:noWrap/>
            <w:vAlign w:val="center"/>
          </w:tcPr>
          <w:p w14:paraId="7814B269" w14:textId="77777777" w:rsidR="004057A8" w:rsidRDefault="000E5465">
            <w:pPr>
              <w:widowControl/>
              <w:rPr>
                <w:rFonts w:ascii="新細明體" w:hAnsi="新細明體" w:cs="新細明體"/>
                <w:kern w:val="0"/>
              </w:rPr>
            </w:pPr>
            <w:r>
              <w:rPr>
                <w:rFonts w:ascii="新細明體" w:hAnsi="新細明體" w:cs="新細明體" w:hint="eastAsia"/>
                <w:kern w:val="0"/>
              </w:rPr>
              <w:t>學做同奮</w:t>
            </w:r>
          </w:p>
        </w:tc>
        <w:tc>
          <w:tcPr>
            <w:tcW w:w="6944" w:type="dxa"/>
            <w:tcBorders>
              <w:top w:val="single" w:sz="4" w:space="0" w:color="auto"/>
              <w:left w:val="nil"/>
              <w:bottom w:val="single" w:sz="4" w:space="0" w:color="auto"/>
              <w:right w:val="single" w:sz="4" w:space="0" w:color="auto"/>
            </w:tcBorders>
            <w:noWrap/>
            <w:vAlign w:val="center"/>
          </w:tcPr>
          <w:p w14:paraId="4D0D5CFB" w14:textId="77777777" w:rsidR="004057A8" w:rsidRDefault="000E5465">
            <w:pPr>
              <w:pStyle w:val="a3"/>
              <w:widowControl/>
              <w:tabs>
                <w:tab w:val="clear" w:pos="4153"/>
                <w:tab w:val="clear" w:pos="8306"/>
              </w:tabs>
              <w:snapToGrid/>
              <w:rPr>
                <w:rFonts w:ascii="新細明體" w:hAnsi="新細明體" w:cs="新細明體"/>
                <w:kern w:val="0"/>
                <w:szCs w:val="24"/>
              </w:rPr>
            </w:pPr>
            <w:proofErr w:type="gramStart"/>
            <w:r>
              <w:rPr>
                <w:rFonts w:ascii="新細明體" w:hAnsi="新細明體" w:cs="新細明體" w:hint="eastAsia"/>
                <w:kern w:val="0"/>
                <w:szCs w:val="24"/>
              </w:rPr>
              <w:t>書海悠遊</w:t>
            </w:r>
            <w:proofErr w:type="gramEnd"/>
          </w:p>
          <w:p w14:paraId="14B4E653" w14:textId="77777777" w:rsidR="004057A8" w:rsidRDefault="000E5465">
            <w:pPr>
              <w:widowControl/>
              <w:rPr>
                <w:rFonts w:ascii="新細明體" w:hAnsi="新細明體" w:cs="新細明體"/>
                <w:kern w:val="0"/>
              </w:rPr>
            </w:pPr>
            <w:r>
              <w:rPr>
                <w:rFonts w:ascii="新細明體" w:hAnsi="新細明體" w:cs="新細明體" w:hint="eastAsia"/>
                <w:kern w:val="0"/>
              </w:rPr>
              <w:t>讓我們 一起讀「天</w:t>
            </w:r>
            <w:proofErr w:type="gramStart"/>
            <w:r>
              <w:rPr>
                <w:rFonts w:ascii="新細明體" w:hAnsi="新細明體" w:cs="新細明體" w:hint="eastAsia"/>
                <w:kern w:val="0"/>
              </w:rPr>
              <w:t>帝教簡史</w:t>
            </w:r>
            <w:proofErr w:type="gramEnd"/>
            <w:r>
              <w:rPr>
                <w:rFonts w:ascii="新細明體" w:hAnsi="新細明體" w:cs="新細明體" w:hint="eastAsia"/>
                <w:kern w:val="0"/>
              </w:rPr>
              <w:t>」一起寫「天帝教教史」(下)</w:t>
            </w:r>
          </w:p>
        </w:tc>
        <w:tc>
          <w:tcPr>
            <w:tcW w:w="550" w:type="dxa"/>
            <w:tcBorders>
              <w:top w:val="single" w:sz="4" w:space="0" w:color="auto"/>
              <w:left w:val="nil"/>
              <w:bottom w:val="single" w:sz="4" w:space="0" w:color="auto"/>
              <w:right w:val="single" w:sz="4" w:space="0" w:color="auto"/>
            </w:tcBorders>
            <w:noWrap/>
            <w:vAlign w:val="center"/>
          </w:tcPr>
          <w:p w14:paraId="7AF4A92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92</w:t>
            </w:r>
          </w:p>
        </w:tc>
        <w:tc>
          <w:tcPr>
            <w:tcW w:w="2870" w:type="dxa"/>
            <w:tcBorders>
              <w:top w:val="single" w:sz="4" w:space="0" w:color="auto"/>
              <w:left w:val="nil"/>
              <w:bottom w:val="single" w:sz="4" w:space="0" w:color="auto"/>
              <w:right w:val="single" w:sz="4" w:space="0" w:color="auto"/>
            </w:tcBorders>
            <w:noWrap/>
            <w:vAlign w:val="center"/>
          </w:tcPr>
          <w:p w14:paraId="170A6DC7" w14:textId="77777777" w:rsidR="004057A8" w:rsidRDefault="000E5465">
            <w:pPr>
              <w:widowControl/>
              <w:rPr>
                <w:rFonts w:ascii="新細明體" w:hAnsi="新細明體" w:cs="新細明體"/>
                <w:kern w:val="0"/>
              </w:rPr>
            </w:pPr>
            <w:r>
              <w:rPr>
                <w:rFonts w:ascii="新細明體" w:hAnsi="新細明體" w:cs="新細明體" w:hint="eastAsia"/>
                <w:kern w:val="0"/>
              </w:rPr>
              <w:t>黃敏思</w:t>
            </w:r>
          </w:p>
        </w:tc>
        <w:tc>
          <w:tcPr>
            <w:tcW w:w="432" w:type="dxa"/>
            <w:tcBorders>
              <w:top w:val="single" w:sz="4" w:space="0" w:color="auto"/>
              <w:left w:val="nil"/>
              <w:bottom w:val="single" w:sz="4" w:space="0" w:color="auto"/>
              <w:right w:val="single" w:sz="4" w:space="0" w:color="auto"/>
            </w:tcBorders>
            <w:noWrap/>
            <w:vAlign w:val="center"/>
          </w:tcPr>
          <w:p w14:paraId="062223B8" w14:textId="77777777" w:rsidR="004057A8" w:rsidRDefault="004057A8">
            <w:pPr>
              <w:widowControl/>
              <w:rPr>
                <w:rFonts w:ascii="新細明體" w:hAnsi="新細明體" w:cs="新細明體"/>
                <w:kern w:val="0"/>
              </w:rPr>
            </w:pPr>
          </w:p>
        </w:tc>
      </w:tr>
      <w:tr w:rsidR="004057A8" w14:paraId="770BDB0A"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378735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2005/11</w:t>
            </w:r>
          </w:p>
        </w:tc>
        <w:tc>
          <w:tcPr>
            <w:tcW w:w="716" w:type="dxa"/>
            <w:tcBorders>
              <w:top w:val="single" w:sz="4" w:space="0" w:color="auto"/>
              <w:left w:val="nil"/>
              <w:bottom w:val="single" w:sz="4" w:space="0" w:color="auto"/>
              <w:right w:val="single" w:sz="4" w:space="0" w:color="auto"/>
            </w:tcBorders>
            <w:noWrap/>
            <w:vAlign w:val="center"/>
          </w:tcPr>
          <w:p w14:paraId="0EED6AD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261</w:t>
            </w:r>
          </w:p>
        </w:tc>
        <w:tc>
          <w:tcPr>
            <w:tcW w:w="2636" w:type="dxa"/>
            <w:tcBorders>
              <w:top w:val="single" w:sz="4" w:space="0" w:color="auto"/>
              <w:left w:val="nil"/>
              <w:bottom w:val="single" w:sz="4" w:space="0" w:color="auto"/>
              <w:right w:val="single" w:sz="4" w:space="0" w:color="auto"/>
            </w:tcBorders>
            <w:noWrap/>
            <w:vAlign w:val="center"/>
          </w:tcPr>
          <w:p w14:paraId="452836E2" w14:textId="77777777" w:rsidR="004057A8" w:rsidRDefault="000E5465">
            <w:pPr>
              <w:widowControl/>
              <w:rPr>
                <w:rFonts w:ascii="新細明體" w:hAnsi="新細明體" w:cs="新細明體"/>
                <w:kern w:val="0"/>
              </w:rPr>
            </w:pPr>
            <w:r>
              <w:rPr>
                <w:rFonts w:ascii="新細明體" w:hAnsi="新細明體" w:cs="新細明體" w:hint="eastAsia"/>
                <w:kern w:val="0"/>
              </w:rPr>
              <w:t>歡樂一家親</w:t>
            </w:r>
          </w:p>
        </w:tc>
        <w:tc>
          <w:tcPr>
            <w:tcW w:w="6944" w:type="dxa"/>
            <w:tcBorders>
              <w:top w:val="single" w:sz="4" w:space="0" w:color="auto"/>
              <w:left w:val="nil"/>
              <w:bottom w:val="single" w:sz="4" w:space="0" w:color="auto"/>
              <w:right w:val="single" w:sz="4" w:space="0" w:color="auto"/>
            </w:tcBorders>
            <w:noWrap/>
            <w:vAlign w:val="center"/>
          </w:tcPr>
          <w:p w14:paraId="32CE5D36"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童話</w:t>
            </w:r>
            <w:proofErr w:type="gramStart"/>
            <w:r>
              <w:rPr>
                <w:rFonts w:ascii="新細明體" w:hAnsi="新細明體" w:cs="新細明體" w:hint="eastAsia"/>
                <w:kern w:val="0"/>
                <w:sz w:val="20"/>
              </w:rPr>
              <w:t>‧</w:t>
            </w:r>
            <w:proofErr w:type="gramEnd"/>
            <w:r>
              <w:rPr>
                <w:rFonts w:ascii="新細明體" w:hAnsi="新細明體" w:cs="新細明體" w:hint="eastAsia"/>
                <w:kern w:val="0"/>
                <w:sz w:val="20"/>
              </w:rPr>
              <w:t>童心(</w:t>
            </w:r>
            <w:proofErr w:type="gramStart"/>
            <w:r>
              <w:rPr>
                <w:rFonts w:ascii="新細明體" w:hAnsi="新細明體" w:cs="新細明體" w:hint="eastAsia"/>
                <w:kern w:val="0"/>
                <w:sz w:val="20"/>
              </w:rPr>
              <w:t>一</w:t>
            </w:r>
            <w:proofErr w:type="gramEnd"/>
            <w:r>
              <w:rPr>
                <w:rFonts w:ascii="新細明體" w:hAnsi="新細明體" w:cs="新細明體" w:hint="eastAsia"/>
                <w:kern w:val="0"/>
                <w:sz w:val="20"/>
              </w:rPr>
              <w:t>)</w:t>
            </w:r>
          </w:p>
          <w:p w14:paraId="31DAA3AE" w14:textId="77777777" w:rsidR="004057A8" w:rsidRDefault="000E5465">
            <w:pPr>
              <w:widowControl/>
              <w:rPr>
                <w:rFonts w:ascii="新細明體" w:hAnsi="新細明體" w:cs="新細明體"/>
                <w:kern w:val="0"/>
              </w:rPr>
            </w:pPr>
            <w:r>
              <w:rPr>
                <w:rFonts w:ascii="新細明體" w:hAnsi="新細明體" w:cs="新細明體" w:hint="eastAsia"/>
                <w:kern w:val="0"/>
              </w:rPr>
              <w:t>天帝教，</w:t>
            </w:r>
            <w:r>
              <w:rPr>
                <w:rFonts w:ascii="新細明體" w:hAnsi="新細明體" w:cs="新細明體"/>
                <w:kern w:val="0"/>
              </w:rPr>
              <w:t>是</w:t>
            </w:r>
            <w:r>
              <w:rPr>
                <w:rFonts w:ascii="新細明體" w:hAnsi="新細明體" w:cs="新細明體" w:hint="eastAsia"/>
                <w:kern w:val="0"/>
              </w:rPr>
              <w:t>什麼樣的宗教啊！</w:t>
            </w:r>
          </w:p>
        </w:tc>
        <w:tc>
          <w:tcPr>
            <w:tcW w:w="550" w:type="dxa"/>
            <w:tcBorders>
              <w:top w:val="single" w:sz="4" w:space="0" w:color="auto"/>
              <w:left w:val="nil"/>
              <w:bottom w:val="single" w:sz="4" w:space="0" w:color="auto"/>
              <w:right w:val="single" w:sz="4" w:space="0" w:color="auto"/>
            </w:tcBorders>
            <w:noWrap/>
            <w:vAlign w:val="center"/>
          </w:tcPr>
          <w:p w14:paraId="2BC6137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88</w:t>
            </w:r>
          </w:p>
        </w:tc>
        <w:tc>
          <w:tcPr>
            <w:tcW w:w="2870" w:type="dxa"/>
            <w:tcBorders>
              <w:top w:val="single" w:sz="4" w:space="0" w:color="auto"/>
              <w:left w:val="nil"/>
              <w:bottom w:val="single" w:sz="4" w:space="0" w:color="auto"/>
              <w:right w:val="single" w:sz="4" w:space="0" w:color="auto"/>
            </w:tcBorders>
            <w:noWrap/>
            <w:vAlign w:val="center"/>
          </w:tcPr>
          <w:p w14:paraId="68E694F9"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羅月聞</w:t>
            </w:r>
            <w:proofErr w:type="gramEnd"/>
          </w:p>
        </w:tc>
        <w:tc>
          <w:tcPr>
            <w:tcW w:w="432" w:type="dxa"/>
            <w:tcBorders>
              <w:top w:val="single" w:sz="4" w:space="0" w:color="auto"/>
              <w:left w:val="nil"/>
              <w:bottom w:val="single" w:sz="4" w:space="0" w:color="auto"/>
              <w:right w:val="single" w:sz="4" w:space="0" w:color="auto"/>
            </w:tcBorders>
            <w:noWrap/>
            <w:vAlign w:val="center"/>
          </w:tcPr>
          <w:p w14:paraId="70EE0A3E" w14:textId="77777777" w:rsidR="004057A8" w:rsidRDefault="004057A8">
            <w:pPr>
              <w:widowControl/>
              <w:rPr>
                <w:rFonts w:ascii="新細明體" w:hAnsi="新細明體" w:cs="新細明體"/>
                <w:kern w:val="0"/>
              </w:rPr>
            </w:pPr>
          </w:p>
        </w:tc>
      </w:tr>
      <w:tr w:rsidR="004057A8" w14:paraId="59C96E05"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CDF0BD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2005/11</w:t>
            </w:r>
          </w:p>
        </w:tc>
        <w:tc>
          <w:tcPr>
            <w:tcW w:w="716" w:type="dxa"/>
            <w:tcBorders>
              <w:top w:val="single" w:sz="4" w:space="0" w:color="auto"/>
              <w:left w:val="nil"/>
              <w:bottom w:val="single" w:sz="4" w:space="0" w:color="auto"/>
              <w:right w:val="single" w:sz="4" w:space="0" w:color="auto"/>
            </w:tcBorders>
            <w:noWrap/>
            <w:vAlign w:val="center"/>
          </w:tcPr>
          <w:p w14:paraId="33D5FEA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261</w:t>
            </w:r>
          </w:p>
        </w:tc>
        <w:tc>
          <w:tcPr>
            <w:tcW w:w="2636" w:type="dxa"/>
            <w:tcBorders>
              <w:top w:val="single" w:sz="4" w:space="0" w:color="auto"/>
              <w:left w:val="nil"/>
              <w:bottom w:val="single" w:sz="4" w:space="0" w:color="auto"/>
              <w:right w:val="single" w:sz="4" w:space="0" w:color="auto"/>
            </w:tcBorders>
            <w:noWrap/>
            <w:vAlign w:val="center"/>
          </w:tcPr>
          <w:p w14:paraId="33978524" w14:textId="77777777" w:rsidR="004057A8" w:rsidRDefault="000E5465">
            <w:pPr>
              <w:widowControl/>
              <w:rPr>
                <w:rFonts w:ascii="新細明體" w:hAnsi="新細明體" w:cs="新細明體"/>
                <w:kern w:val="0"/>
              </w:rPr>
            </w:pPr>
            <w:r>
              <w:rPr>
                <w:rFonts w:ascii="新細明體" w:hAnsi="新細明體" w:cs="新細明體" w:hint="eastAsia"/>
                <w:kern w:val="0"/>
              </w:rPr>
              <w:t>人事規章</w:t>
            </w:r>
          </w:p>
        </w:tc>
        <w:tc>
          <w:tcPr>
            <w:tcW w:w="6944" w:type="dxa"/>
            <w:tcBorders>
              <w:top w:val="single" w:sz="4" w:space="0" w:color="auto"/>
              <w:left w:val="nil"/>
              <w:bottom w:val="single" w:sz="4" w:space="0" w:color="auto"/>
              <w:right w:val="single" w:sz="4" w:space="0" w:color="auto"/>
            </w:tcBorders>
            <w:noWrap/>
            <w:vAlign w:val="center"/>
          </w:tcPr>
          <w:p w14:paraId="56DB978F"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直轄道場委員會教職年底總辭</w:t>
            </w:r>
          </w:p>
          <w:p w14:paraId="41522EDA"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極院公告</w:t>
            </w:r>
            <w:proofErr w:type="gramEnd"/>
          </w:p>
        </w:tc>
        <w:tc>
          <w:tcPr>
            <w:tcW w:w="550" w:type="dxa"/>
            <w:tcBorders>
              <w:top w:val="single" w:sz="4" w:space="0" w:color="auto"/>
              <w:left w:val="nil"/>
              <w:bottom w:val="single" w:sz="4" w:space="0" w:color="auto"/>
              <w:right w:val="single" w:sz="4" w:space="0" w:color="auto"/>
            </w:tcBorders>
            <w:noWrap/>
            <w:vAlign w:val="center"/>
          </w:tcPr>
          <w:p w14:paraId="08DC3C3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77</w:t>
            </w:r>
          </w:p>
        </w:tc>
        <w:tc>
          <w:tcPr>
            <w:tcW w:w="2870" w:type="dxa"/>
            <w:tcBorders>
              <w:top w:val="single" w:sz="4" w:space="0" w:color="auto"/>
              <w:left w:val="nil"/>
              <w:bottom w:val="single" w:sz="4" w:space="0" w:color="auto"/>
              <w:right w:val="single" w:sz="4" w:space="0" w:color="auto"/>
            </w:tcBorders>
            <w:noWrap/>
            <w:vAlign w:val="center"/>
          </w:tcPr>
          <w:p w14:paraId="03FF97E0"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7F722A30" w14:textId="77777777" w:rsidR="004057A8" w:rsidRDefault="004057A8">
            <w:pPr>
              <w:widowControl/>
              <w:rPr>
                <w:rFonts w:ascii="新細明體" w:hAnsi="新細明體" w:cs="新細明體"/>
                <w:kern w:val="0"/>
              </w:rPr>
            </w:pPr>
          </w:p>
        </w:tc>
      </w:tr>
      <w:tr w:rsidR="004057A8" w14:paraId="0A8F6809"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F8E95F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2005/11</w:t>
            </w:r>
          </w:p>
        </w:tc>
        <w:tc>
          <w:tcPr>
            <w:tcW w:w="716" w:type="dxa"/>
            <w:tcBorders>
              <w:top w:val="single" w:sz="4" w:space="0" w:color="auto"/>
              <w:left w:val="nil"/>
              <w:bottom w:val="single" w:sz="4" w:space="0" w:color="auto"/>
              <w:right w:val="single" w:sz="4" w:space="0" w:color="auto"/>
            </w:tcBorders>
            <w:noWrap/>
            <w:vAlign w:val="center"/>
          </w:tcPr>
          <w:p w14:paraId="3C1B66D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261</w:t>
            </w:r>
          </w:p>
        </w:tc>
        <w:tc>
          <w:tcPr>
            <w:tcW w:w="2636" w:type="dxa"/>
            <w:tcBorders>
              <w:top w:val="single" w:sz="4" w:space="0" w:color="auto"/>
              <w:left w:val="nil"/>
              <w:bottom w:val="single" w:sz="4" w:space="0" w:color="auto"/>
              <w:right w:val="single" w:sz="4" w:space="0" w:color="auto"/>
            </w:tcBorders>
            <w:noWrap/>
            <w:vAlign w:val="center"/>
          </w:tcPr>
          <w:p w14:paraId="02451E9A" w14:textId="77777777" w:rsidR="004057A8" w:rsidRDefault="000E5465">
            <w:pPr>
              <w:widowControl/>
              <w:rPr>
                <w:rFonts w:ascii="新細明體" w:hAnsi="新細明體" w:cs="新細明體"/>
                <w:kern w:val="0"/>
              </w:rPr>
            </w:pPr>
            <w:r>
              <w:rPr>
                <w:rFonts w:ascii="新細明體" w:hAnsi="新細明體" w:cs="新細明體" w:hint="eastAsia"/>
                <w:kern w:val="0"/>
              </w:rPr>
              <w:t>徵信位址</w:t>
            </w:r>
          </w:p>
        </w:tc>
        <w:tc>
          <w:tcPr>
            <w:tcW w:w="6944" w:type="dxa"/>
            <w:tcBorders>
              <w:top w:val="single" w:sz="4" w:space="0" w:color="auto"/>
              <w:left w:val="nil"/>
              <w:bottom w:val="single" w:sz="4" w:space="0" w:color="auto"/>
              <w:right w:val="single" w:sz="4" w:space="0" w:color="auto"/>
            </w:tcBorders>
            <w:noWrap/>
            <w:vAlign w:val="center"/>
          </w:tcPr>
          <w:p w14:paraId="30B39AEA" w14:textId="77777777" w:rsidR="004057A8" w:rsidRDefault="000E5465">
            <w:pPr>
              <w:widowControl/>
              <w:rPr>
                <w:rFonts w:ascii="新細明體" w:hAnsi="新細明體" w:cs="新細明體"/>
                <w:kern w:val="0"/>
              </w:rPr>
            </w:pPr>
            <w:r>
              <w:rPr>
                <w:rFonts w:ascii="新細明體" w:hAnsi="新細明體" w:cs="新細明體" w:hint="eastAsia"/>
                <w:kern w:val="0"/>
              </w:rPr>
              <w:t>天帝教</w:t>
            </w:r>
            <w:proofErr w:type="gramStart"/>
            <w:r>
              <w:rPr>
                <w:rFonts w:ascii="新細明體" w:hAnsi="新細明體" w:cs="新細明體" w:hint="eastAsia"/>
                <w:kern w:val="0"/>
              </w:rPr>
              <w:t>各教院</w:t>
            </w:r>
            <w:proofErr w:type="gramEnd"/>
            <w:r>
              <w:rPr>
                <w:rFonts w:ascii="新細明體" w:hAnsi="新細明體" w:cs="新細明體" w:hint="eastAsia"/>
                <w:kern w:val="0"/>
              </w:rPr>
              <w:t>、教堂、道場、單位通訊處</w:t>
            </w:r>
          </w:p>
        </w:tc>
        <w:tc>
          <w:tcPr>
            <w:tcW w:w="550" w:type="dxa"/>
            <w:tcBorders>
              <w:top w:val="single" w:sz="4" w:space="0" w:color="auto"/>
              <w:left w:val="nil"/>
              <w:bottom w:val="single" w:sz="4" w:space="0" w:color="auto"/>
              <w:right w:val="single" w:sz="4" w:space="0" w:color="auto"/>
            </w:tcBorders>
            <w:noWrap/>
            <w:vAlign w:val="center"/>
          </w:tcPr>
          <w:p w14:paraId="754AD9D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97</w:t>
            </w:r>
          </w:p>
        </w:tc>
        <w:tc>
          <w:tcPr>
            <w:tcW w:w="2870" w:type="dxa"/>
            <w:tcBorders>
              <w:top w:val="single" w:sz="4" w:space="0" w:color="auto"/>
              <w:left w:val="nil"/>
              <w:bottom w:val="single" w:sz="4" w:space="0" w:color="auto"/>
              <w:right w:val="single" w:sz="4" w:space="0" w:color="auto"/>
            </w:tcBorders>
            <w:noWrap/>
            <w:vAlign w:val="center"/>
          </w:tcPr>
          <w:p w14:paraId="53945EAE"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7E0114FF" w14:textId="77777777" w:rsidR="004057A8" w:rsidRDefault="004057A8">
            <w:pPr>
              <w:widowControl/>
              <w:rPr>
                <w:rFonts w:ascii="新細明體" w:hAnsi="新細明體" w:cs="新細明體"/>
                <w:kern w:val="0"/>
              </w:rPr>
            </w:pPr>
          </w:p>
        </w:tc>
      </w:tr>
      <w:tr w:rsidR="004057A8" w14:paraId="7C961E61"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A96DC3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2005/11</w:t>
            </w:r>
          </w:p>
        </w:tc>
        <w:tc>
          <w:tcPr>
            <w:tcW w:w="716" w:type="dxa"/>
            <w:tcBorders>
              <w:top w:val="single" w:sz="4" w:space="0" w:color="auto"/>
              <w:left w:val="nil"/>
              <w:bottom w:val="single" w:sz="4" w:space="0" w:color="auto"/>
              <w:right w:val="single" w:sz="4" w:space="0" w:color="auto"/>
            </w:tcBorders>
            <w:noWrap/>
            <w:vAlign w:val="center"/>
          </w:tcPr>
          <w:p w14:paraId="488BE82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261</w:t>
            </w:r>
          </w:p>
        </w:tc>
        <w:tc>
          <w:tcPr>
            <w:tcW w:w="2636" w:type="dxa"/>
            <w:tcBorders>
              <w:top w:val="single" w:sz="4" w:space="0" w:color="auto"/>
              <w:left w:val="nil"/>
              <w:bottom w:val="single" w:sz="4" w:space="0" w:color="auto"/>
              <w:right w:val="single" w:sz="4" w:space="0" w:color="auto"/>
            </w:tcBorders>
            <w:noWrap/>
            <w:vAlign w:val="center"/>
          </w:tcPr>
          <w:p w14:paraId="3A54F6E8" w14:textId="77777777" w:rsidR="004057A8" w:rsidRDefault="000E5465">
            <w:pPr>
              <w:widowControl/>
              <w:rPr>
                <w:rFonts w:ascii="新細明體" w:hAnsi="新細明體" w:cs="新細明體"/>
                <w:kern w:val="0"/>
              </w:rPr>
            </w:pPr>
            <w:r>
              <w:rPr>
                <w:rFonts w:ascii="新細明體" w:hAnsi="新細明體" w:cs="新細明體" w:hint="eastAsia"/>
                <w:kern w:val="0"/>
              </w:rPr>
              <w:t>徵信位址</w:t>
            </w:r>
          </w:p>
        </w:tc>
        <w:tc>
          <w:tcPr>
            <w:tcW w:w="6944" w:type="dxa"/>
            <w:tcBorders>
              <w:top w:val="single" w:sz="4" w:space="0" w:color="auto"/>
              <w:left w:val="nil"/>
              <w:bottom w:val="single" w:sz="4" w:space="0" w:color="auto"/>
              <w:right w:val="single" w:sz="4" w:space="0" w:color="auto"/>
            </w:tcBorders>
            <w:noWrap/>
            <w:vAlign w:val="center"/>
          </w:tcPr>
          <w:p w14:paraId="6890EF9B"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九十四年九月份教訊徵信</w:t>
            </w:r>
            <w:proofErr w:type="gramEnd"/>
            <w:r>
              <w:rPr>
                <w:rFonts w:ascii="新細明體" w:hAnsi="新細明體" w:cs="新細明體" w:hint="eastAsia"/>
                <w:kern w:val="0"/>
              </w:rPr>
              <w:t>錄</w:t>
            </w:r>
          </w:p>
        </w:tc>
        <w:tc>
          <w:tcPr>
            <w:tcW w:w="550" w:type="dxa"/>
            <w:tcBorders>
              <w:top w:val="single" w:sz="4" w:space="0" w:color="auto"/>
              <w:left w:val="nil"/>
              <w:bottom w:val="single" w:sz="4" w:space="0" w:color="auto"/>
              <w:right w:val="single" w:sz="4" w:space="0" w:color="auto"/>
            </w:tcBorders>
            <w:noWrap/>
            <w:vAlign w:val="center"/>
          </w:tcPr>
          <w:p w14:paraId="1B44F88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99</w:t>
            </w:r>
          </w:p>
        </w:tc>
        <w:tc>
          <w:tcPr>
            <w:tcW w:w="2870" w:type="dxa"/>
            <w:tcBorders>
              <w:top w:val="single" w:sz="4" w:space="0" w:color="auto"/>
              <w:left w:val="nil"/>
              <w:bottom w:val="single" w:sz="4" w:space="0" w:color="auto"/>
              <w:right w:val="single" w:sz="4" w:space="0" w:color="auto"/>
            </w:tcBorders>
            <w:noWrap/>
            <w:vAlign w:val="center"/>
          </w:tcPr>
          <w:p w14:paraId="3FFF5079" w14:textId="77777777" w:rsidR="004057A8" w:rsidRDefault="000E5465">
            <w:pPr>
              <w:widowControl/>
              <w:rPr>
                <w:rFonts w:ascii="新細明體" w:hAnsi="新細明體" w:cs="新細明體"/>
                <w:kern w:val="0"/>
              </w:rPr>
            </w:pPr>
            <w:r>
              <w:rPr>
                <w:rFonts w:ascii="新細明體" w:hAnsi="新細明體" w:cs="新細明體" w:hint="eastAsia"/>
                <w:kern w:val="0"/>
              </w:rPr>
              <w:t>陳敏屏</w:t>
            </w:r>
          </w:p>
        </w:tc>
        <w:tc>
          <w:tcPr>
            <w:tcW w:w="432" w:type="dxa"/>
            <w:tcBorders>
              <w:top w:val="single" w:sz="4" w:space="0" w:color="auto"/>
              <w:left w:val="nil"/>
              <w:bottom w:val="single" w:sz="4" w:space="0" w:color="auto"/>
              <w:right w:val="single" w:sz="4" w:space="0" w:color="auto"/>
            </w:tcBorders>
            <w:noWrap/>
            <w:vAlign w:val="center"/>
          </w:tcPr>
          <w:p w14:paraId="40BF0E58" w14:textId="77777777" w:rsidR="004057A8" w:rsidRDefault="004057A8">
            <w:pPr>
              <w:widowControl/>
              <w:rPr>
                <w:rFonts w:ascii="新細明體" w:hAnsi="新細明體" w:cs="新細明體"/>
                <w:kern w:val="0"/>
              </w:rPr>
            </w:pPr>
          </w:p>
        </w:tc>
      </w:tr>
      <w:tr w:rsidR="004057A8" w14:paraId="01DD1E6D"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6187C55" w14:textId="77777777" w:rsidR="004057A8" w:rsidRDefault="000E5465">
            <w:pPr>
              <w:widowControl/>
              <w:jc w:val="both"/>
              <w:rPr>
                <w:rFonts w:ascii="新細明體" w:hAnsi="新細明體" w:cs="新細明體"/>
                <w:kern w:val="0"/>
                <w:sz w:val="22"/>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14667D8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3AEB7EA9" w14:textId="77777777" w:rsidR="004057A8" w:rsidRDefault="000E5465">
            <w:pPr>
              <w:widowControl/>
              <w:rPr>
                <w:rFonts w:ascii="新細明體" w:hAnsi="新細明體" w:cs="新細明體"/>
                <w:kern w:val="0"/>
              </w:rPr>
            </w:pPr>
            <w:r>
              <w:rPr>
                <w:rFonts w:ascii="新細明體" w:hAnsi="新細明體" w:cs="新細明體" w:hint="eastAsia"/>
                <w:kern w:val="0"/>
              </w:rPr>
              <w:t>封面故事</w:t>
            </w:r>
            <w:proofErr w:type="gramStart"/>
            <w:r>
              <w:rPr>
                <w:rFonts w:ascii="新細明體" w:hAnsi="新細明體" w:cs="新細明體" w:hint="eastAsia"/>
                <w:kern w:val="0"/>
              </w:rPr>
              <w:t>─</w:t>
            </w:r>
            <w:proofErr w:type="gramEnd"/>
            <w:r>
              <w:rPr>
                <w:rFonts w:ascii="新細明體" w:hAnsi="新細明體" w:cs="新細明體" w:hint="eastAsia"/>
                <w:kern w:val="0"/>
              </w:rPr>
              <w:t>寛恕悔過年</w:t>
            </w:r>
          </w:p>
        </w:tc>
        <w:tc>
          <w:tcPr>
            <w:tcW w:w="6944" w:type="dxa"/>
            <w:tcBorders>
              <w:top w:val="single" w:sz="4" w:space="0" w:color="auto"/>
              <w:left w:val="nil"/>
              <w:bottom w:val="single" w:sz="4" w:space="0" w:color="auto"/>
              <w:right w:val="single" w:sz="4" w:space="0" w:color="auto"/>
            </w:tcBorders>
            <w:noWrap/>
            <w:vAlign w:val="center"/>
          </w:tcPr>
          <w:p w14:paraId="7766FD92"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九十四年度全</w:t>
            </w:r>
            <w:proofErr w:type="gramStart"/>
            <w:r>
              <w:rPr>
                <w:rFonts w:ascii="新細明體" w:hAnsi="新細明體" w:cs="新細明體" w:hint="eastAsia"/>
                <w:kern w:val="0"/>
                <w:sz w:val="20"/>
              </w:rPr>
              <w:t>教弘教</w:t>
            </w:r>
            <w:proofErr w:type="gramEnd"/>
            <w:r>
              <w:rPr>
                <w:rFonts w:ascii="新細明體" w:hAnsi="新細明體" w:cs="新細明體" w:hint="eastAsia"/>
                <w:kern w:val="0"/>
                <w:sz w:val="20"/>
              </w:rPr>
              <w:t>會議報導</w:t>
            </w:r>
          </w:p>
          <w:p w14:paraId="451AC49F"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以寛恕悔過年 為九五年全教奮鬥標的</w:t>
            </w:r>
          </w:p>
          <w:p w14:paraId="2EF5E7E5"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救劫從心起</w:t>
            </w:r>
            <w:proofErr w:type="gramEnd"/>
            <w:r>
              <w:rPr>
                <w:rFonts w:ascii="新細明體" w:hAnsi="新細明體" w:cs="新細明體" w:hint="eastAsia"/>
                <w:kern w:val="0"/>
              </w:rPr>
              <w:t xml:space="preserve"> </w:t>
            </w:r>
            <w:proofErr w:type="gramStart"/>
            <w:r>
              <w:rPr>
                <w:rFonts w:ascii="新細明體" w:hAnsi="新細明體" w:cs="新細明體" w:hint="eastAsia"/>
                <w:kern w:val="0"/>
              </w:rPr>
              <w:t>以人化人</w:t>
            </w:r>
            <w:proofErr w:type="gramEnd"/>
            <w:r>
              <w:rPr>
                <w:rFonts w:ascii="新細明體" w:hAnsi="新細明體" w:cs="新細明體" w:hint="eastAsia"/>
                <w:kern w:val="0"/>
              </w:rPr>
              <w:t>始</w:t>
            </w:r>
            <w:proofErr w:type="gramStart"/>
            <w:r>
              <w:rPr>
                <w:rFonts w:ascii="新細明體" w:hAnsi="新細明體" w:cs="新細明體" w:hint="eastAsia"/>
                <w:kern w:val="0"/>
              </w:rPr>
              <w:t>為弘教根基</w:t>
            </w:r>
            <w:proofErr w:type="gramEnd"/>
            <w:r>
              <w:rPr>
                <w:rFonts w:ascii="新細明體" w:hAnsi="新細明體" w:cs="新細明體" w:hint="eastAsia"/>
                <w:kern w:val="0"/>
              </w:rPr>
              <w:t xml:space="preserve"> </w:t>
            </w:r>
          </w:p>
        </w:tc>
        <w:tc>
          <w:tcPr>
            <w:tcW w:w="550" w:type="dxa"/>
            <w:tcBorders>
              <w:top w:val="single" w:sz="4" w:space="0" w:color="auto"/>
              <w:left w:val="nil"/>
              <w:bottom w:val="single" w:sz="4" w:space="0" w:color="auto"/>
              <w:right w:val="single" w:sz="4" w:space="0" w:color="auto"/>
            </w:tcBorders>
            <w:noWrap/>
            <w:vAlign w:val="center"/>
          </w:tcPr>
          <w:p w14:paraId="2ACE17C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01</w:t>
            </w:r>
          </w:p>
        </w:tc>
        <w:tc>
          <w:tcPr>
            <w:tcW w:w="2870" w:type="dxa"/>
            <w:tcBorders>
              <w:top w:val="single" w:sz="4" w:space="0" w:color="auto"/>
              <w:left w:val="nil"/>
              <w:bottom w:val="single" w:sz="4" w:space="0" w:color="auto"/>
              <w:right w:val="single" w:sz="4" w:space="0" w:color="auto"/>
            </w:tcBorders>
            <w:noWrap/>
            <w:vAlign w:val="center"/>
          </w:tcPr>
          <w:p w14:paraId="3F721F9B"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黃靜認</w:t>
            </w:r>
            <w:proofErr w:type="gramEnd"/>
          </w:p>
        </w:tc>
        <w:tc>
          <w:tcPr>
            <w:tcW w:w="432" w:type="dxa"/>
            <w:tcBorders>
              <w:top w:val="single" w:sz="4" w:space="0" w:color="auto"/>
              <w:left w:val="nil"/>
              <w:bottom w:val="single" w:sz="4" w:space="0" w:color="auto"/>
              <w:right w:val="single" w:sz="4" w:space="0" w:color="auto"/>
            </w:tcBorders>
            <w:noWrap/>
            <w:vAlign w:val="center"/>
          </w:tcPr>
          <w:p w14:paraId="183344A5" w14:textId="77777777" w:rsidR="004057A8" w:rsidRDefault="004057A8">
            <w:pPr>
              <w:widowControl/>
              <w:rPr>
                <w:rFonts w:ascii="新細明體" w:hAnsi="新細明體" w:cs="新細明體"/>
                <w:kern w:val="0"/>
              </w:rPr>
            </w:pPr>
          </w:p>
        </w:tc>
      </w:tr>
      <w:tr w:rsidR="004057A8" w14:paraId="3552AA53"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AE4DCB8"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58F43D4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2CDF0995" w14:textId="77777777" w:rsidR="004057A8" w:rsidRDefault="000E5465">
            <w:pPr>
              <w:widowControl/>
              <w:rPr>
                <w:rFonts w:ascii="新細明體" w:hAnsi="新細明體" w:cs="新細明體"/>
                <w:kern w:val="0"/>
              </w:rPr>
            </w:pPr>
            <w:r>
              <w:rPr>
                <w:rFonts w:ascii="新細明體" w:hAnsi="新細明體" w:cs="新細明體" w:hint="eastAsia"/>
                <w:kern w:val="0"/>
              </w:rPr>
              <w:t>封面故事</w:t>
            </w:r>
            <w:proofErr w:type="gramStart"/>
            <w:r>
              <w:rPr>
                <w:rFonts w:ascii="新細明體" w:hAnsi="新細明體" w:cs="新細明體" w:hint="eastAsia"/>
                <w:kern w:val="0"/>
              </w:rPr>
              <w:t>─</w:t>
            </w:r>
            <w:proofErr w:type="gramEnd"/>
            <w:r>
              <w:rPr>
                <w:rFonts w:ascii="新細明體" w:hAnsi="新細明體" w:cs="新細明體" w:hint="eastAsia"/>
                <w:kern w:val="0"/>
              </w:rPr>
              <w:t>寛恕悔過年</w:t>
            </w:r>
          </w:p>
        </w:tc>
        <w:tc>
          <w:tcPr>
            <w:tcW w:w="6944" w:type="dxa"/>
            <w:tcBorders>
              <w:top w:val="single" w:sz="4" w:space="0" w:color="auto"/>
              <w:left w:val="nil"/>
              <w:bottom w:val="single" w:sz="4" w:space="0" w:color="auto"/>
              <w:right w:val="single" w:sz="4" w:space="0" w:color="auto"/>
            </w:tcBorders>
            <w:noWrap/>
            <w:vAlign w:val="center"/>
          </w:tcPr>
          <w:p w14:paraId="037F7598"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寛恕悔過 眾善之門</w:t>
            </w:r>
          </w:p>
          <w:p w14:paraId="4BCF013D" w14:textId="77777777" w:rsidR="004057A8" w:rsidRDefault="000E5465">
            <w:pPr>
              <w:widowControl/>
              <w:rPr>
                <w:rFonts w:ascii="新細明體" w:hAnsi="新細明體" w:cs="新細明體"/>
                <w:kern w:val="0"/>
              </w:rPr>
            </w:pPr>
            <w:r>
              <w:rPr>
                <w:rFonts w:ascii="新細明體" w:hAnsi="新細明體" w:cs="新細明體" w:hint="eastAsia"/>
                <w:kern w:val="0"/>
              </w:rPr>
              <w:t>從上而下潛移默化 勤耕心田正己化人</w:t>
            </w:r>
          </w:p>
        </w:tc>
        <w:tc>
          <w:tcPr>
            <w:tcW w:w="550" w:type="dxa"/>
            <w:tcBorders>
              <w:top w:val="single" w:sz="4" w:space="0" w:color="auto"/>
              <w:left w:val="nil"/>
              <w:bottom w:val="single" w:sz="4" w:space="0" w:color="auto"/>
              <w:right w:val="single" w:sz="4" w:space="0" w:color="auto"/>
            </w:tcBorders>
            <w:noWrap/>
            <w:vAlign w:val="center"/>
          </w:tcPr>
          <w:p w14:paraId="5F6F63C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07</w:t>
            </w:r>
          </w:p>
        </w:tc>
        <w:tc>
          <w:tcPr>
            <w:tcW w:w="2870" w:type="dxa"/>
            <w:tcBorders>
              <w:top w:val="single" w:sz="4" w:space="0" w:color="auto"/>
              <w:left w:val="nil"/>
              <w:bottom w:val="single" w:sz="4" w:space="0" w:color="auto"/>
              <w:right w:val="single" w:sz="4" w:space="0" w:color="auto"/>
            </w:tcBorders>
            <w:noWrap/>
            <w:vAlign w:val="center"/>
          </w:tcPr>
          <w:p w14:paraId="4F53318A" w14:textId="77777777" w:rsidR="004057A8" w:rsidRDefault="000E5465">
            <w:pPr>
              <w:widowControl/>
              <w:rPr>
                <w:rFonts w:ascii="新細明體" w:hAnsi="新細明體" w:cs="新細明體"/>
                <w:kern w:val="0"/>
              </w:rPr>
            </w:pPr>
            <w:r>
              <w:rPr>
                <w:rFonts w:ascii="新細明體" w:hAnsi="新細明體" w:cs="新細明體" w:hint="eastAsia"/>
                <w:kern w:val="0"/>
              </w:rPr>
              <w:t>宋靜貴</w:t>
            </w:r>
          </w:p>
        </w:tc>
        <w:tc>
          <w:tcPr>
            <w:tcW w:w="432" w:type="dxa"/>
            <w:tcBorders>
              <w:top w:val="single" w:sz="4" w:space="0" w:color="auto"/>
              <w:left w:val="nil"/>
              <w:bottom w:val="single" w:sz="4" w:space="0" w:color="auto"/>
              <w:right w:val="single" w:sz="4" w:space="0" w:color="auto"/>
            </w:tcBorders>
            <w:noWrap/>
            <w:vAlign w:val="center"/>
          </w:tcPr>
          <w:p w14:paraId="45A06515" w14:textId="77777777" w:rsidR="004057A8" w:rsidRDefault="004057A8">
            <w:pPr>
              <w:widowControl/>
              <w:rPr>
                <w:rFonts w:ascii="新細明體" w:hAnsi="新細明體" w:cs="新細明體"/>
                <w:kern w:val="0"/>
              </w:rPr>
            </w:pPr>
          </w:p>
        </w:tc>
      </w:tr>
      <w:tr w:rsidR="004057A8" w14:paraId="60756369"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F5D07DF"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6F03C80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7F1EBD50" w14:textId="77777777" w:rsidR="004057A8" w:rsidRDefault="000E5465">
            <w:pPr>
              <w:widowControl/>
              <w:rPr>
                <w:rFonts w:ascii="新細明體" w:hAnsi="新細明體" w:cs="新細明體"/>
                <w:kern w:val="0"/>
              </w:rPr>
            </w:pPr>
            <w:r>
              <w:rPr>
                <w:rFonts w:ascii="新細明體" w:hAnsi="新細明體" w:cs="新細明體" w:hint="eastAsia"/>
                <w:kern w:val="0"/>
              </w:rPr>
              <w:t>封面故事</w:t>
            </w:r>
            <w:proofErr w:type="gramStart"/>
            <w:r>
              <w:rPr>
                <w:rFonts w:ascii="新細明體" w:hAnsi="新細明體" w:cs="新細明體" w:hint="eastAsia"/>
                <w:kern w:val="0"/>
              </w:rPr>
              <w:t>─</w:t>
            </w:r>
            <w:proofErr w:type="gramEnd"/>
            <w:r>
              <w:rPr>
                <w:rFonts w:ascii="新細明體" w:hAnsi="新細明體" w:cs="新細明體" w:hint="eastAsia"/>
                <w:kern w:val="0"/>
              </w:rPr>
              <w:t>寛恕悔過年</w:t>
            </w:r>
          </w:p>
        </w:tc>
        <w:tc>
          <w:tcPr>
            <w:tcW w:w="6944" w:type="dxa"/>
            <w:tcBorders>
              <w:top w:val="single" w:sz="4" w:space="0" w:color="auto"/>
              <w:left w:val="nil"/>
              <w:bottom w:val="single" w:sz="4" w:space="0" w:color="auto"/>
              <w:right w:val="single" w:sz="4" w:space="0" w:color="auto"/>
            </w:tcBorders>
            <w:noWrap/>
            <w:vAlign w:val="center"/>
          </w:tcPr>
          <w:p w14:paraId="5951AC8F" w14:textId="77777777" w:rsidR="004057A8" w:rsidRDefault="000E5465">
            <w:pPr>
              <w:widowControl/>
              <w:rPr>
                <w:rFonts w:ascii="新細明體" w:hAnsi="新細明體" w:cs="新細明體"/>
                <w:kern w:val="0"/>
              </w:rPr>
            </w:pPr>
            <w:r>
              <w:rPr>
                <w:rFonts w:ascii="新細明體" w:hAnsi="新細明體" w:cs="新細明體" w:hint="eastAsia"/>
                <w:kern w:val="0"/>
              </w:rPr>
              <w:t>以本具良知 寛恕悔過</w:t>
            </w:r>
          </w:p>
        </w:tc>
        <w:tc>
          <w:tcPr>
            <w:tcW w:w="550" w:type="dxa"/>
            <w:tcBorders>
              <w:top w:val="single" w:sz="4" w:space="0" w:color="auto"/>
              <w:left w:val="nil"/>
              <w:bottom w:val="single" w:sz="4" w:space="0" w:color="auto"/>
              <w:right w:val="single" w:sz="4" w:space="0" w:color="auto"/>
            </w:tcBorders>
            <w:noWrap/>
            <w:vAlign w:val="center"/>
          </w:tcPr>
          <w:p w14:paraId="2D55C59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10</w:t>
            </w:r>
          </w:p>
        </w:tc>
        <w:tc>
          <w:tcPr>
            <w:tcW w:w="2870" w:type="dxa"/>
            <w:tcBorders>
              <w:top w:val="single" w:sz="4" w:space="0" w:color="auto"/>
              <w:left w:val="nil"/>
              <w:bottom w:val="single" w:sz="4" w:space="0" w:color="auto"/>
              <w:right w:val="single" w:sz="4" w:space="0" w:color="auto"/>
            </w:tcBorders>
            <w:noWrap/>
            <w:vAlign w:val="center"/>
          </w:tcPr>
          <w:p w14:paraId="4E89EAF3" w14:textId="77777777" w:rsidR="004057A8" w:rsidRDefault="000E5465">
            <w:pPr>
              <w:widowControl/>
              <w:rPr>
                <w:rFonts w:ascii="新細明體" w:hAnsi="新細明體" w:cs="新細明體"/>
                <w:kern w:val="0"/>
              </w:rPr>
            </w:pPr>
            <w:r>
              <w:rPr>
                <w:rFonts w:ascii="新細明體" w:hAnsi="新細明體" w:cs="新細明體" w:hint="eastAsia"/>
                <w:kern w:val="0"/>
              </w:rPr>
              <w:t>邱光劫</w:t>
            </w:r>
          </w:p>
        </w:tc>
        <w:tc>
          <w:tcPr>
            <w:tcW w:w="432" w:type="dxa"/>
            <w:tcBorders>
              <w:top w:val="single" w:sz="4" w:space="0" w:color="auto"/>
              <w:left w:val="nil"/>
              <w:bottom w:val="single" w:sz="4" w:space="0" w:color="auto"/>
              <w:right w:val="single" w:sz="4" w:space="0" w:color="auto"/>
            </w:tcBorders>
            <w:noWrap/>
            <w:vAlign w:val="center"/>
          </w:tcPr>
          <w:p w14:paraId="1C0755DB" w14:textId="77777777" w:rsidR="004057A8" w:rsidRDefault="004057A8">
            <w:pPr>
              <w:widowControl/>
              <w:rPr>
                <w:rFonts w:ascii="新細明體" w:hAnsi="新細明體" w:cs="新細明體"/>
                <w:kern w:val="0"/>
              </w:rPr>
            </w:pPr>
          </w:p>
        </w:tc>
      </w:tr>
      <w:tr w:rsidR="004057A8" w14:paraId="3C06FB96"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2739D79"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786CD4C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022B4AAF" w14:textId="77777777" w:rsidR="004057A8" w:rsidRDefault="000E5465">
            <w:pPr>
              <w:widowControl/>
              <w:rPr>
                <w:rFonts w:ascii="新細明體" w:hAnsi="新細明體" w:cs="新細明體"/>
                <w:kern w:val="0"/>
              </w:rPr>
            </w:pPr>
            <w:r>
              <w:rPr>
                <w:rFonts w:ascii="新細明體" w:hAnsi="新細明體" w:cs="新細明體" w:hint="eastAsia"/>
                <w:kern w:val="0"/>
              </w:rPr>
              <w:t>封面故事</w:t>
            </w:r>
            <w:proofErr w:type="gramStart"/>
            <w:r>
              <w:rPr>
                <w:rFonts w:ascii="新細明體" w:hAnsi="新細明體" w:cs="新細明體" w:hint="eastAsia"/>
                <w:kern w:val="0"/>
              </w:rPr>
              <w:t>─</w:t>
            </w:r>
            <w:proofErr w:type="gramEnd"/>
            <w:r>
              <w:rPr>
                <w:rFonts w:ascii="新細明體" w:hAnsi="新細明體" w:cs="新細明體" w:hint="eastAsia"/>
                <w:kern w:val="0"/>
              </w:rPr>
              <w:t>寛恕悔過年</w:t>
            </w:r>
          </w:p>
        </w:tc>
        <w:tc>
          <w:tcPr>
            <w:tcW w:w="6944" w:type="dxa"/>
            <w:tcBorders>
              <w:top w:val="single" w:sz="4" w:space="0" w:color="auto"/>
              <w:left w:val="nil"/>
              <w:bottom w:val="single" w:sz="4" w:space="0" w:color="auto"/>
              <w:right w:val="single" w:sz="4" w:space="0" w:color="auto"/>
            </w:tcBorders>
            <w:noWrap/>
            <w:vAlign w:val="center"/>
          </w:tcPr>
          <w:p w14:paraId="51DCC934"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從「情緒」「心念」「本心」探討 如何真正寛恕悔過</w:t>
            </w:r>
          </w:p>
          <w:p w14:paraId="1E1FC17D" w14:textId="77777777" w:rsidR="004057A8" w:rsidRDefault="000E5465">
            <w:pPr>
              <w:widowControl/>
              <w:rPr>
                <w:rFonts w:ascii="新細明體" w:hAnsi="新細明體" w:cs="新細明體"/>
                <w:kern w:val="0"/>
              </w:rPr>
            </w:pPr>
            <w:r>
              <w:rPr>
                <w:rFonts w:ascii="新細明體" w:hAnsi="新細明體" w:cs="新細明體" w:hint="eastAsia"/>
                <w:kern w:val="0"/>
              </w:rPr>
              <w:t>「寛恕悔過」實務與方法</w:t>
            </w:r>
          </w:p>
        </w:tc>
        <w:tc>
          <w:tcPr>
            <w:tcW w:w="550" w:type="dxa"/>
            <w:tcBorders>
              <w:top w:val="single" w:sz="4" w:space="0" w:color="auto"/>
              <w:left w:val="nil"/>
              <w:bottom w:val="single" w:sz="4" w:space="0" w:color="auto"/>
              <w:right w:val="single" w:sz="4" w:space="0" w:color="auto"/>
            </w:tcBorders>
            <w:noWrap/>
            <w:vAlign w:val="center"/>
          </w:tcPr>
          <w:p w14:paraId="434E8A9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11</w:t>
            </w:r>
          </w:p>
        </w:tc>
        <w:tc>
          <w:tcPr>
            <w:tcW w:w="2870" w:type="dxa"/>
            <w:tcBorders>
              <w:top w:val="single" w:sz="4" w:space="0" w:color="auto"/>
              <w:left w:val="nil"/>
              <w:bottom w:val="single" w:sz="4" w:space="0" w:color="auto"/>
              <w:right w:val="single" w:sz="4" w:space="0" w:color="auto"/>
            </w:tcBorders>
            <w:noWrap/>
            <w:vAlign w:val="center"/>
          </w:tcPr>
          <w:p w14:paraId="37287756" w14:textId="77777777" w:rsidR="004057A8" w:rsidRDefault="000E5465">
            <w:pPr>
              <w:widowControl/>
              <w:rPr>
                <w:rFonts w:ascii="新細明體" w:hAnsi="新細明體" w:cs="新細明體"/>
                <w:kern w:val="0"/>
              </w:rPr>
            </w:pPr>
            <w:r>
              <w:rPr>
                <w:rFonts w:ascii="新細明體" w:hAnsi="新細明體" w:cs="新細明體" w:hint="eastAsia"/>
                <w:kern w:val="0"/>
              </w:rPr>
              <w:t>賴緒禧</w:t>
            </w:r>
          </w:p>
        </w:tc>
        <w:tc>
          <w:tcPr>
            <w:tcW w:w="432" w:type="dxa"/>
            <w:tcBorders>
              <w:top w:val="single" w:sz="4" w:space="0" w:color="auto"/>
              <w:left w:val="nil"/>
              <w:bottom w:val="single" w:sz="4" w:space="0" w:color="auto"/>
              <w:right w:val="single" w:sz="4" w:space="0" w:color="auto"/>
            </w:tcBorders>
            <w:noWrap/>
            <w:vAlign w:val="center"/>
          </w:tcPr>
          <w:p w14:paraId="2676F0F7" w14:textId="77777777" w:rsidR="004057A8" w:rsidRDefault="004057A8">
            <w:pPr>
              <w:widowControl/>
              <w:rPr>
                <w:rFonts w:ascii="新細明體" w:hAnsi="新細明體" w:cs="新細明體"/>
                <w:kern w:val="0"/>
              </w:rPr>
            </w:pPr>
          </w:p>
        </w:tc>
      </w:tr>
      <w:tr w:rsidR="004057A8" w14:paraId="67479A6E"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2EE8ABF"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444DB8B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74B55EDC" w14:textId="77777777" w:rsidR="004057A8" w:rsidRDefault="000E5465">
            <w:pPr>
              <w:widowControl/>
              <w:rPr>
                <w:rFonts w:ascii="新細明體" w:hAnsi="新細明體" w:cs="新細明體"/>
                <w:kern w:val="0"/>
              </w:rPr>
            </w:pPr>
            <w:r>
              <w:rPr>
                <w:rFonts w:ascii="新細明體" w:hAnsi="新細明體" w:cs="新細明體" w:hint="eastAsia"/>
                <w:kern w:val="0"/>
              </w:rPr>
              <w:t>封面故事</w:t>
            </w:r>
            <w:proofErr w:type="gramStart"/>
            <w:r>
              <w:rPr>
                <w:rFonts w:ascii="新細明體" w:hAnsi="新細明體" w:cs="新細明體" w:hint="eastAsia"/>
                <w:kern w:val="0"/>
              </w:rPr>
              <w:t>─</w:t>
            </w:r>
            <w:proofErr w:type="gramEnd"/>
            <w:r>
              <w:rPr>
                <w:rFonts w:ascii="新細明體" w:hAnsi="新細明體" w:cs="新細明體" w:hint="eastAsia"/>
                <w:kern w:val="0"/>
              </w:rPr>
              <w:t>寛恕悔過年</w:t>
            </w:r>
          </w:p>
        </w:tc>
        <w:tc>
          <w:tcPr>
            <w:tcW w:w="6944" w:type="dxa"/>
            <w:tcBorders>
              <w:top w:val="single" w:sz="4" w:space="0" w:color="auto"/>
              <w:left w:val="nil"/>
              <w:bottom w:val="single" w:sz="4" w:space="0" w:color="auto"/>
              <w:right w:val="single" w:sz="4" w:space="0" w:color="auto"/>
            </w:tcBorders>
            <w:noWrap/>
            <w:vAlign w:val="center"/>
          </w:tcPr>
          <w:p w14:paraId="6D051834" w14:textId="77777777" w:rsidR="004057A8" w:rsidRDefault="000E5465">
            <w:pPr>
              <w:widowControl/>
              <w:rPr>
                <w:rFonts w:ascii="新細明體" w:hAnsi="新細明體" w:cs="新細明體"/>
                <w:kern w:val="0"/>
              </w:rPr>
            </w:pPr>
            <w:r>
              <w:rPr>
                <w:rFonts w:ascii="新細明體" w:hAnsi="新細明體" w:cs="新細明體" w:hint="eastAsia"/>
                <w:kern w:val="0"/>
              </w:rPr>
              <w:t>勇於省</w:t>
            </w:r>
            <w:proofErr w:type="gramStart"/>
            <w:r>
              <w:rPr>
                <w:rFonts w:ascii="新細明體" w:hAnsi="新細明體" w:cs="新細明體" w:hint="eastAsia"/>
                <w:kern w:val="0"/>
              </w:rPr>
              <w:t>懺</w:t>
            </w:r>
            <w:proofErr w:type="gramEnd"/>
            <w:r>
              <w:rPr>
                <w:rFonts w:ascii="新細明體" w:hAnsi="新細明體" w:cs="新細明體" w:hint="eastAsia"/>
                <w:kern w:val="0"/>
              </w:rPr>
              <w:t xml:space="preserve"> 心鎖自解</w:t>
            </w:r>
          </w:p>
        </w:tc>
        <w:tc>
          <w:tcPr>
            <w:tcW w:w="550" w:type="dxa"/>
            <w:tcBorders>
              <w:top w:val="single" w:sz="4" w:space="0" w:color="auto"/>
              <w:left w:val="nil"/>
              <w:bottom w:val="single" w:sz="4" w:space="0" w:color="auto"/>
              <w:right w:val="single" w:sz="4" w:space="0" w:color="auto"/>
            </w:tcBorders>
            <w:noWrap/>
            <w:vAlign w:val="center"/>
          </w:tcPr>
          <w:p w14:paraId="777E6D8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17</w:t>
            </w:r>
          </w:p>
        </w:tc>
        <w:tc>
          <w:tcPr>
            <w:tcW w:w="2870" w:type="dxa"/>
            <w:tcBorders>
              <w:top w:val="single" w:sz="4" w:space="0" w:color="auto"/>
              <w:left w:val="nil"/>
              <w:bottom w:val="single" w:sz="4" w:space="0" w:color="auto"/>
              <w:right w:val="single" w:sz="4" w:space="0" w:color="auto"/>
            </w:tcBorders>
            <w:noWrap/>
            <w:vAlign w:val="center"/>
          </w:tcPr>
          <w:p w14:paraId="483C26B6"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唐正仗</w:t>
            </w:r>
            <w:proofErr w:type="gramEnd"/>
          </w:p>
        </w:tc>
        <w:tc>
          <w:tcPr>
            <w:tcW w:w="432" w:type="dxa"/>
            <w:tcBorders>
              <w:top w:val="single" w:sz="4" w:space="0" w:color="auto"/>
              <w:left w:val="nil"/>
              <w:bottom w:val="single" w:sz="4" w:space="0" w:color="auto"/>
              <w:right w:val="single" w:sz="4" w:space="0" w:color="auto"/>
            </w:tcBorders>
            <w:noWrap/>
            <w:vAlign w:val="center"/>
          </w:tcPr>
          <w:p w14:paraId="46A5F227" w14:textId="77777777" w:rsidR="004057A8" w:rsidRDefault="004057A8">
            <w:pPr>
              <w:widowControl/>
              <w:rPr>
                <w:rFonts w:ascii="新細明體" w:hAnsi="新細明體" w:cs="新細明體"/>
                <w:kern w:val="0"/>
              </w:rPr>
            </w:pPr>
          </w:p>
        </w:tc>
      </w:tr>
      <w:tr w:rsidR="004057A8" w14:paraId="5747CB8A"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0FC6D1D"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2EF2D4B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34D84362" w14:textId="77777777" w:rsidR="004057A8" w:rsidRDefault="000E5465">
            <w:pPr>
              <w:widowControl/>
              <w:rPr>
                <w:rFonts w:ascii="新細明體" w:hAnsi="新細明體" w:cs="新細明體"/>
                <w:kern w:val="0"/>
              </w:rPr>
            </w:pPr>
            <w:r>
              <w:rPr>
                <w:rFonts w:ascii="新細明體" w:hAnsi="新細明體" w:cs="新細明體" w:hint="eastAsia"/>
                <w:kern w:val="0"/>
              </w:rPr>
              <w:t>首席</w:t>
            </w:r>
            <w:proofErr w:type="gramStart"/>
            <w:r>
              <w:rPr>
                <w:rFonts w:ascii="新細明體" w:hAnsi="新細明體" w:cs="新細明體" w:hint="eastAsia"/>
                <w:kern w:val="0"/>
              </w:rPr>
              <w:t>闡</w:t>
            </w:r>
            <w:proofErr w:type="gramEnd"/>
            <w:r>
              <w:rPr>
                <w:rFonts w:ascii="新細明體" w:hAnsi="新細明體"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679DCF94"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新世紀新宗教共同努的方向</w:t>
            </w:r>
          </w:p>
          <w:p w14:paraId="2C315DD3"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除殘止暴</w:t>
            </w:r>
            <w:proofErr w:type="gramEnd"/>
            <w:r>
              <w:rPr>
                <w:rFonts w:ascii="新細明體" w:hAnsi="新細明體" w:cs="新細明體" w:hint="eastAsia"/>
                <w:kern w:val="0"/>
              </w:rPr>
              <w:t xml:space="preserve"> 寛恕悔過 </w:t>
            </w:r>
            <w:r>
              <w:rPr>
                <w:rFonts w:ascii="新細明體" w:hAnsi="新細明體" w:cs="新細明體" w:hint="eastAsia"/>
                <w:kern w:val="0"/>
                <w:sz w:val="20"/>
              </w:rPr>
              <w:t>在</w:t>
            </w:r>
            <w:r>
              <w:rPr>
                <w:rFonts w:ascii="新細明體" w:hAnsi="新細明體" w:hint="eastAsia"/>
                <w:w w:val="90"/>
                <w:sz w:val="20"/>
                <w:szCs w:val="16"/>
              </w:rPr>
              <w:t>二</w:t>
            </w:r>
            <w:r>
              <w:rPr>
                <w:rFonts w:ascii="新細明體" w:hAnsi="新細明體" w:hint="eastAsia"/>
                <w:spacing w:val="1"/>
                <w:sz w:val="20"/>
                <w:szCs w:val="16"/>
              </w:rPr>
              <w:t>○○</w:t>
            </w:r>
            <w:r>
              <w:rPr>
                <w:rFonts w:ascii="新細明體" w:hAnsi="新細明體" w:hint="eastAsia"/>
                <w:w w:val="90"/>
                <w:sz w:val="20"/>
                <w:szCs w:val="16"/>
              </w:rPr>
              <w:t>五宗教聯誼座談會演講</w:t>
            </w:r>
          </w:p>
        </w:tc>
        <w:tc>
          <w:tcPr>
            <w:tcW w:w="550" w:type="dxa"/>
            <w:tcBorders>
              <w:top w:val="single" w:sz="4" w:space="0" w:color="auto"/>
              <w:left w:val="nil"/>
              <w:bottom w:val="single" w:sz="4" w:space="0" w:color="auto"/>
              <w:right w:val="single" w:sz="4" w:space="0" w:color="auto"/>
            </w:tcBorders>
            <w:noWrap/>
            <w:vAlign w:val="center"/>
          </w:tcPr>
          <w:p w14:paraId="7CE9213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19</w:t>
            </w:r>
          </w:p>
        </w:tc>
        <w:tc>
          <w:tcPr>
            <w:tcW w:w="2870" w:type="dxa"/>
            <w:tcBorders>
              <w:top w:val="single" w:sz="4" w:space="0" w:color="auto"/>
              <w:left w:val="nil"/>
              <w:bottom w:val="single" w:sz="4" w:space="0" w:color="auto"/>
              <w:right w:val="single" w:sz="4" w:space="0" w:color="auto"/>
            </w:tcBorders>
            <w:noWrap/>
            <w:vAlign w:val="center"/>
          </w:tcPr>
          <w:p w14:paraId="16AB6830"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48C8B801" w14:textId="77777777" w:rsidR="004057A8" w:rsidRDefault="004057A8">
            <w:pPr>
              <w:widowControl/>
              <w:rPr>
                <w:rFonts w:ascii="新細明體" w:hAnsi="新細明體" w:cs="新細明體"/>
                <w:kern w:val="0"/>
              </w:rPr>
            </w:pPr>
          </w:p>
        </w:tc>
      </w:tr>
      <w:tr w:rsidR="004057A8" w14:paraId="161A23A2"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8584A6A"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6E2BCA2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20F8225A" w14:textId="77777777" w:rsidR="004057A8" w:rsidRDefault="000E5465">
            <w:pPr>
              <w:widowControl/>
              <w:rPr>
                <w:rFonts w:ascii="新細明體" w:hAnsi="新細明體" w:cs="新細明體"/>
                <w:kern w:val="0"/>
              </w:rPr>
            </w:pPr>
            <w:r>
              <w:rPr>
                <w:rFonts w:ascii="新細明體" w:hAnsi="新細明體" w:cs="新細明體" w:hint="eastAsia"/>
                <w:kern w:val="0"/>
              </w:rPr>
              <w:t>首席</w:t>
            </w:r>
            <w:proofErr w:type="gramStart"/>
            <w:r>
              <w:rPr>
                <w:rFonts w:ascii="新細明體" w:hAnsi="新細明體" w:cs="新細明體" w:hint="eastAsia"/>
                <w:kern w:val="0"/>
              </w:rPr>
              <w:t>闡</w:t>
            </w:r>
            <w:proofErr w:type="gramEnd"/>
            <w:r>
              <w:rPr>
                <w:rFonts w:ascii="新細明體" w:hAnsi="新細明體"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6A4A8FDD" w14:textId="77777777" w:rsidR="004057A8" w:rsidRDefault="000E5465">
            <w:pPr>
              <w:pStyle w:val="a3"/>
              <w:widowControl/>
              <w:tabs>
                <w:tab w:val="clear" w:pos="4153"/>
                <w:tab w:val="clear" w:pos="8306"/>
              </w:tabs>
              <w:snapToGrid/>
              <w:rPr>
                <w:rFonts w:ascii="新細明體" w:hAnsi="新細明體"/>
                <w:w w:val="90"/>
                <w:szCs w:val="16"/>
              </w:rPr>
            </w:pPr>
            <w:r>
              <w:rPr>
                <w:rFonts w:ascii="新細明體" w:hAnsi="新細明體" w:hint="eastAsia"/>
                <w:w w:val="90"/>
                <w:szCs w:val="16"/>
              </w:rPr>
              <w:t>在轉機的新年　祈禱兩岸和平台灣和諧</w:t>
            </w:r>
          </w:p>
          <w:p w14:paraId="497E01D4" w14:textId="77777777" w:rsidR="004057A8" w:rsidRDefault="000E5465">
            <w:pPr>
              <w:widowControl/>
              <w:rPr>
                <w:rFonts w:ascii="新細明體" w:hAnsi="新細明體" w:cs="新細明體"/>
                <w:kern w:val="0"/>
              </w:rPr>
            </w:pPr>
            <w:r>
              <w:rPr>
                <w:rFonts w:ascii="新細明體" w:hAnsi="新細明體" w:hint="eastAsia"/>
                <w:w w:val="90"/>
                <w:szCs w:val="16"/>
              </w:rPr>
              <w:t>勤儉惜福 天祿綿長</w:t>
            </w:r>
            <w:proofErr w:type="gramStart"/>
            <w:r>
              <w:rPr>
                <w:rFonts w:ascii="新細明體" w:hAnsi="新細明體" w:hint="eastAsia"/>
                <w:w w:val="90"/>
                <w:sz w:val="20"/>
                <w:szCs w:val="16"/>
              </w:rPr>
              <w:t>—</w:t>
            </w:r>
            <w:proofErr w:type="gramEnd"/>
            <w:r>
              <w:rPr>
                <w:rFonts w:ascii="新細明體" w:hAnsi="新細明體" w:hint="eastAsia"/>
                <w:w w:val="90"/>
                <w:sz w:val="20"/>
                <w:szCs w:val="16"/>
              </w:rPr>
              <w:t>九十四年巡迴親和在苗栗縣</w:t>
            </w:r>
            <w:proofErr w:type="gramStart"/>
            <w:r>
              <w:rPr>
                <w:rFonts w:ascii="新細明體" w:hAnsi="新細明體" w:hint="eastAsia"/>
                <w:w w:val="90"/>
                <w:sz w:val="20"/>
                <w:szCs w:val="16"/>
              </w:rPr>
              <w:t>初院親</w:t>
            </w:r>
            <w:proofErr w:type="gramEnd"/>
            <w:r>
              <w:rPr>
                <w:rFonts w:ascii="新細明體" w:hAnsi="新細明體" w:hint="eastAsia"/>
                <w:w w:val="90"/>
                <w:sz w:val="20"/>
                <w:szCs w:val="16"/>
              </w:rPr>
              <w:t>和集會</w:t>
            </w:r>
          </w:p>
        </w:tc>
        <w:tc>
          <w:tcPr>
            <w:tcW w:w="550" w:type="dxa"/>
            <w:tcBorders>
              <w:top w:val="single" w:sz="4" w:space="0" w:color="auto"/>
              <w:left w:val="nil"/>
              <w:bottom w:val="single" w:sz="4" w:space="0" w:color="auto"/>
              <w:right w:val="single" w:sz="4" w:space="0" w:color="auto"/>
            </w:tcBorders>
            <w:noWrap/>
            <w:vAlign w:val="center"/>
          </w:tcPr>
          <w:p w14:paraId="0218F51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29</w:t>
            </w:r>
          </w:p>
        </w:tc>
        <w:tc>
          <w:tcPr>
            <w:tcW w:w="2870" w:type="dxa"/>
            <w:tcBorders>
              <w:top w:val="single" w:sz="4" w:space="0" w:color="auto"/>
              <w:left w:val="nil"/>
              <w:bottom w:val="single" w:sz="4" w:space="0" w:color="auto"/>
              <w:right w:val="single" w:sz="4" w:space="0" w:color="auto"/>
            </w:tcBorders>
            <w:noWrap/>
            <w:vAlign w:val="center"/>
          </w:tcPr>
          <w:p w14:paraId="12801DDF"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5806C0AA" w14:textId="77777777" w:rsidR="004057A8" w:rsidRDefault="004057A8">
            <w:pPr>
              <w:widowControl/>
              <w:rPr>
                <w:rFonts w:ascii="新細明體" w:hAnsi="新細明體" w:cs="新細明體"/>
                <w:kern w:val="0"/>
              </w:rPr>
            </w:pPr>
          </w:p>
        </w:tc>
      </w:tr>
      <w:tr w:rsidR="004057A8" w14:paraId="7584E9CA"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3D5CA95"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3BC9699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38E530FB" w14:textId="77777777" w:rsidR="004057A8" w:rsidRDefault="000E5465">
            <w:pPr>
              <w:widowControl/>
              <w:rPr>
                <w:rFonts w:ascii="新細明體" w:hAnsi="新細明體" w:cs="新細明體"/>
                <w:kern w:val="0"/>
              </w:rPr>
            </w:pPr>
            <w:r>
              <w:rPr>
                <w:rFonts w:ascii="新細明體" w:hAnsi="新細明體" w:cs="新細明體" w:hint="eastAsia"/>
                <w:kern w:val="0"/>
              </w:rPr>
              <w:t>首席</w:t>
            </w:r>
            <w:proofErr w:type="gramStart"/>
            <w:r>
              <w:rPr>
                <w:rFonts w:ascii="新細明體" w:hAnsi="新細明體" w:cs="新細明體" w:hint="eastAsia"/>
                <w:kern w:val="0"/>
              </w:rPr>
              <w:t>闡</w:t>
            </w:r>
            <w:proofErr w:type="gramEnd"/>
            <w:r>
              <w:rPr>
                <w:rFonts w:ascii="新細明體" w:hAnsi="新細明體"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4B94E693" w14:textId="77777777" w:rsidR="004057A8" w:rsidRDefault="000E5465">
            <w:pPr>
              <w:widowControl/>
              <w:rPr>
                <w:rFonts w:ascii="新細明體" w:hAnsi="新細明體"/>
                <w:w w:val="90"/>
                <w:sz w:val="20"/>
                <w:szCs w:val="16"/>
              </w:rPr>
            </w:pPr>
            <w:r>
              <w:rPr>
                <w:rFonts w:ascii="新細明體" w:hAnsi="新細明體" w:hint="eastAsia"/>
                <w:w w:val="90"/>
                <w:sz w:val="20"/>
                <w:szCs w:val="16"/>
              </w:rPr>
              <w:t>立足台灣</w:t>
            </w:r>
            <w:r>
              <w:rPr>
                <w:rFonts w:ascii="新細明體" w:hAnsi="新細明體"/>
                <w:w w:val="90"/>
                <w:sz w:val="20"/>
                <w:szCs w:val="16"/>
              </w:rPr>
              <w:t xml:space="preserve"> </w:t>
            </w:r>
            <w:r>
              <w:rPr>
                <w:rFonts w:ascii="新細明體" w:hAnsi="新細明體" w:hint="eastAsia"/>
                <w:w w:val="90"/>
                <w:sz w:val="20"/>
                <w:szCs w:val="16"/>
              </w:rPr>
              <w:t>胸懷中國</w:t>
            </w:r>
            <w:r>
              <w:rPr>
                <w:rFonts w:ascii="新細明體" w:hAnsi="新細明體" w:hint="eastAsia"/>
                <w:w w:val="90"/>
                <w:sz w:val="16"/>
                <w:szCs w:val="16"/>
              </w:rPr>
              <w:t xml:space="preserve">　</w:t>
            </w:r>
            <w:r>
              <w:rPr>
                <w:rFonts w:ascii="新細明體" w:hAnsi="新細明體" w:hint="eastAsia"/>
                <w:w w:val="90"/>
                <w:sz w:val="20"/>
                <w:szCs w:val="16"/>
              </w:rPr>
              <w:t>放眼世界</w:t>
            </w:r>
          </w:p>
          <w:p w14:paraId="2A5E63A1" w14:textId="77777777" w:rsidR="004057A8" w:rsidRDefault="000E5465">
            <w:pPr>
              <w:rPr>
                <w:rFonts w:ascii="新細明體" w:hAnsi="新細明體"/>
                <w:w w:val="90"/>
              </w:rPr>
            </w:pPr>
            <w:r>
              <w:rPr>
                <w:rFonts w:ascii="新細明體" w:hAnsi="新細明體" w:hint="eastAsia"/>
                <w:w w:val="90"/>
              </w:rPr>
              <w:t>為中華立心　為同胞立命</w:t>
            </w:r>
          </w:p>
          <w:p w14:paraId="0220E33F" w14:textId="77777777" w:rsidR="004057A8" w:rsidRDefault="000E5465">
            <w:pPr>
              <w:rPr>
                <w:rFonts w:ascii="新細明體" w:hAnsi="新細明體"/>
                <w:w w:val="90"/>
                <w:sz w:val="26"/>
              </w:rPr>
            </w:pPr>
            <w:r>
              <w:rPr>
                <w:rFonts w:ascii="新細明體" w:hAnsi="新細明體" w:hint="eastAsia"/>
                <w:w w:val="90"/>
              </w:rPr>
              <w:lastRenderedPageBreak/>
              <w:t>為文化繼絕學　為萬世開太平</w:t>
            </w:r>
          </w:p>
          <w:p w14:paraId="42BA8D80" w14:textId="77777777" w:rsidR="004057A8" w:rsidRDefault="000E5465">
            <w:pPr>
              <w:widowControl/>
              <w:rPr>
                <w:rFonts w:ascii="新細明體" w:hAnsi="新細明體" w:cs="新細明體"/>
                <w:kern w:val="0"/>
                <w:sz w:val="20"/>
              </w:rPr>
            </w:pPr>
            <w:r>
              <w:rPr>
                <w:rFonts w:ascii="新細明體" w:hAnsi="新細明體"/>
                <w:w w:val="90"/>
                <w:sz w:val="16"/>
                <w:szCs w:val="16"/>
              </w:rPr>
              <w:t xml:space="preserve">     </w:t>
            </w:r>
            <w:proofErr w:type="gramStart"/>
            <w:r>
              <w:rPr>
                <w:rFonts w:ascii="新細明體" w:hAnsi="新細明體" w:hint="eastAsia"/>
                <w:w w:val="90"/>
                <w:sz w:val="20"/>
                <w:szCs w:val="16"/>
              </w:rPr>
              <w:t>—</w:t>
            </w:r>
            <w:proofErr w:type="gramEnd"/>
            <w:r>
              <w:rPr>
                <w:rFonts w:ascii="新細明體" w:hAnsi="新細明體" w:hint="eastAsia"/>
                <w:w w:val="90"/>
                <w:sz w:val="20"/>
                <w:szCs w:val="16"/>
              </w:rPr>
              <w:t>在九十四年度第一學期天人研究總院開學典禮暨第三</w:t>
            </w:r>
            <w:proofErr w:type="gramStart"/>
            <w:r>
              <w:rPr>
                <w:rFonts w:ascii="新細明體" w:hAnsi="新細明體" w:hint="eastAsia"/>
                <w:w w:val="90"/>
                <w:sz w:val="20"/>
                <w:szCs w:val="16"/>
              </w:rPr>
              <w:t>屆神培班</w:t>
            </w:r>
            <w:proofErr w:type="gramEnd"/>
            <w:r>
              <w:rPr>
                <w:rFonts w:ascii="新細明體" w:hAnsi="新細明體" w:hint="eastAsia"/>
                <w:w w:val="90"/>
                <w:sz w:val="20"/>
                <w:szCs w:val="16"/>
              </w:rPr>
              <w:t>畢業典禮講話</w:t>
            </w:r>
          </w:p>
        </w:tc>
        <w:tc>
          <w:tcPr>
            <w:tcW w:w="550" w:type="dxa"/>
            <w:tcBorders>
              <w:top w:val="single" w:sz="4" w:space="0" w:color="auto"/>
              <w:left w:val="nil"/>
              <w:bottom w:val="single" w:sz="4" w:space="0" w:color="auto"/>
              <w:right w:val="single" w:sz="4" w:space="0" w:color="auto"/>
            </w:tcBorders>
            <w:noWrap/>
            <w:vAlign w:val="center"/>
          </w:tcPr>
          <w:p w14:paraId="09D3486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lastRenderedPageBreak/>
              <w:t>41</w:t>
            </w:r>
          </w:p>
        </w:tc>
        <w:tc>
          <w:tcPr>
            <w:tcW w:w="2870" w:type="dxa"/>
            <w:tcBorders>
              <w:top w:val="single" w:sz="4" w:space="0" w:color="auto"/>
              <w:left w:val="nil"/>
              <w:bottom w:val="single" w:sz="4" w:space="0" w:color="auto"/>
              <w:right w:val="single" w:sz="4" w:space="0" w:color="auto"/>
            </w:tcBorders>
            <w:noWrap/>
            <w:vAlign w:val="center"/>
          </w:tcPr>
          <w:p w14:paraId="098CC321"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78266F33" w14:textId="77777777" w:rsidR="004057A8" w:rsidRDefault="004057A8">
            <w:pPr>
              <w:widowControl/>
              <w:rPr>
                <w:rFonts w:ascii="新細明體" w:hAnsi="新細明體" w:cs="新細明體"/>
                <w:kern w:val="0"/>
              </w:rPr>
            </w:pPr>
          </w:p>
        </w:tc>
      </w:tr>
      <w:tr w:rsidR="004057A8" w14:paraId="73C62CA5"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709EABD"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227F0DF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7F482E4C" w14:textId="77777777" w:rsidR="004057A8" w:rsidRDefault="000E5465">
            <w:pPr>
              <w:widowControl/>
              <w:rPr>
                <w:rFonts w:ascii="新細明體" w:hAnsi="新細明體" w:cs="新細明體"/>
                <w:kern w:val="0"/>
              </w:rPr>
            </w:pPr>
            <w:r>
              <w:rPr>
                <w:rFonts w:ascii="新細明體" w:hAnsi="新細明體" w:cs="新細明體" w:hint="eastAsia"/>
                <w:kern w:val="0"/>
              </w:rPr>
              <w:t>首席</w:t>
            </w:r>
            <w:proofErr w:type="gramStart"/>
            <w:r>
              <w:rPr>
                <w:rFonts w:ascii="新細明體" w:hAnsi="新細明體" w:cs="新細明體" w:hint="eastAsia"/>
                <w:kern w:val="0"/>
              </w:rPr>
              <w:t>闡</w:t>
            </w:r>
            <w:proofErr w:type="gramEnd"/>
            <w:r>
              <w:rPr>
                <w:rFonts w:ascii="新細明體" w:hAnsi="新細明體"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0F250AD4"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在天人禮儀手冊修正草案研討會講話</w:t>
            </w:r>
          </w:p>
          <w:p w14:paraId="1B1D2C2D" w14:textId="77777777" w:rsidR="004057A8" w:rsidRDefault="000E5465">
            <w:pPr>
              <w:widowControl/>
              <w:rPr>
                <w:rFonts w:ascii="新細明體" w:hAnsi="新細明體" w:cs="新細明體"/>
                <w:kern w:val="0"/>
              </w:rPr>
            </w:pPr>
            <w:r>
              <w:rPr>
                <w:rFonts w:ascii="新細明體" w:hAnsi="新細明體" w:cs="新細明體" w:hint="eastAsia"/>
                <w:kern w:val="0"/>
              </w:rPr>
              <w:t>誠在心而達到親 行</w:t>
            </w:r>
            <w:proofErr w:type="gramStart"/>
            <w:r>
              <w:rPr>
                <w:rFonts w:ascii="新細明體" w:hAnsi="新細明體" w:cs="新細明體" w:hint="eastAsia"/>
                <w:kern w:val="0"/>
              </w:rPr>
              <w:t>在敬而</w:t>
            </w:r>
            <w:proofErr w:type="gramEnd"/>
            <w:r>
              <w:rPr>
                <w:rFonts w:ascii="新細明體" w:hAnsi="新細明體" w:cs="新細明體" w:hint="eastAsia"/>
                <w:kern w:val="0"/>
              </w:rPr>
              <w:t>達到和</w:t>
            </w:r>
          </w:p>
        </w:tc>
        <w:tc>
          <w:tcPr>
            <w:tcW w:w="550" w:type="dxa"/>
            <w:tcBorders>
              <w:top w:val="single" w:sz="4" w:space="0" w:color="auto"/>
              <w:left w:val="nil"/>
              <w:bottom w:val="single" w:sz="4" w:space="0" w:color="auto"/>
              <w:right w:val="single" w:sz="4" w:space="0" w:color="auto"/>
            </w:tcBorders>
            <w:noWrap/>
            <w:vAlign w:val="center"/>
          </w:tcPr>
          <w:p w14:paraId="493486E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56</w:t>
            </w:r>
          </w:p>
        </w:tc>
        <w:tc>
          <w:tcPr>
            <w:tcW w:w="2870" w:type="dxa"/>
            <w:tcBorders>
              <w:top w:val="single" w:sz="4" w:space="0" w:color="auto"/>
              <w:left w:val="nil"/>
              <w:bottom w:val="single" w:sz="4" w:space="0" w:color="auto"/>
              <w:right w:val="single" w:sz="4" w:space="0" w:color="auto"/>
            </w:tcBorders>
            <w:noWrap/>
            <w:vAlign w:val="center"/>
          </w:tcPr>
          <w:p w14:paraId="7F28FDFF"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62A51FEA" w14:textId="77777777" w:rsidR="004057A8" w:rsidRDefault="004057A8">
            <w:pPr>
              <w:widowControl/>
              <w:rPr>
                <w:rFonts w:ascii="新細明體" w:hAnsi="新細明體" w:cs="新細明體"/>
                <w:kern w:val="0"/>
              </w:rPr>
            </w:pPr>
          </w:p>
        </w:tc>
      </w:tr>
      <w:tr w:rsidR="004057A8" w14:paraId="0BCD4F5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4ABB193"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19C8232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2DF96556" w14:textId="77777777" w:rsidR="004057A8" w:rsidRDefault="000E5465">
            <w:pPr>
              <w:widowControl/>
              <w:rPr>
                <w:rFonts w:ascii="新細明體" w:hAnsi="新細明體" w:cs="新細明體"/>
                <w:kern w:val="0"/>
              </w:rPr>
            </w:pPr>
            <w:r>
              <w:rPr>
                <w:rFonts w:ascii="新細明體" w:hAnsi="新細明體" w:cs="新細明體" w:hint="eastAsia"/>
                <w:kern w:val="0"/>
              </w:rPr>
              <w:t>首席</w:t>
            </w:r>
            <w:proofErr w:type="gramStart"/>
            <w:r>
              <w:rPr>
                <w:rFonts w:ascii="新細明體" w:hAnsi="新細明體" w:cs="新細明體" w:hint="eastAsia"/>
                <w:kern w:val="0"/>
              </w:rPr>
              <w:t>闡</w:t>
            </w:r>
            <w:proofErr w:type="gramEnd"/>
            <w:r>
              <w:rPr>
                <w:rFonts w:ascii="新細明體" w:hAnsi="新細明體"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53B169BC"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在美國西雅圖初院親和集會講話</w:t>
            </w:r>
          </w:p>
          <w:p w14:paraId="583234CD" w14:textId="77777777" w:rsidR="004057A8" w:rsidRDefault="000E5465">
            <w:pPr>
              <w:widowControl/>
              <w:rPr>
                <w:rFonts w:ascii="新細明體" w:hAnsi="新細明體" w:cs="新細明體"/>
                <w:kern w:val="0"/>
              </w:rPr>
            </w:pPr>
            <w:r>
              <w:rPr>
                <w:rFonts w:ascii="新細明體" w:hAnsi="新細明體" w:cs="新細明體" w:hint="eastAsia"/>
                <w:kern w:val="0"/>
              </w:rPr>
              <w:t>從三期末</w:t>
            </w:r>
            <w:proofErr w:type="gramStart"/>
            <w:r>
              <w:rPr>
                <w:rFonts w:ascii="新細明體" w:hAnsi="新細明體" w:cs="新細明體" w:hint="eastAsia"/>
                <w:kern w:val="0"/>
              </w:rPr>
              <w:t>劫綜觀春劫行</w:t>
            </w:r>
            <w:proofErr w:type="gramEnd"/>
            <w:r>
              <w:rPr>
                <w:rFonts w:ascii="新細明體" w:hAnsi="新細明體" w:cs="新細明體" w:hint="eastAsia"/>
                <w:kern w:val="0"/>
              </w:rPr>
              <w:t>運特質</w:t>
            </w:r>
          </w:p>
          <w:p w14:paraId="19207EB5" w14:textId="77777777" w:rsidR="004057A8" w:rsidRDefault="000E5465">
            <w:pPr>
              <w:widowControl/>
              <w:rPr>
                <w:rFonts w:ascii="新細明體" w:hAnsi="新細明體" w:cs="新細明體"/>
                <w:kern w:val="0"/>
              </w:rPr>
            </w:pPr>
            <w:r>
              <w:rPr>
                <w:rFonts w:ascii="新細明體" w:hAnsi="新細明體" w:cs="新細明體" w:hint="eastAsia"/>
                <w:kern w:val="0"/>
              </w:rPr>
              <w:t>體認</w:t>
            </w:r>
            <w:proofErr w:type="gramStart"/>
            <w:r>
              <w:rPr>
                <w:rFonts w:ascii="新細明體" w:hAnsi="新細明體" w:cs="新細明體" w:hint="eastAsia"/>
                <w:kern w:val="0"/>
              </w:rPr>
              <w:t>玉仲殿</w:t>
            </w:r>
            <w:proofErr w:type="gramEnd"/>
            <w:r>
              <w:rPr>
                <w:rFonts w:ascii="新細明體" w:hAnsi="新細明體" w:cs="新細明體" w:hint="eastAsia"/>
                <w:kern w:val="0"/>
              </w:rPr>
              <w:t>成立之關鍵與意義</w:t>
            </w:r>
          </w:p>
        </w:tc>
        <w:tc>
          <w:tcPr>
            <w:tcW w:w="550" w:type="dxa"/>
            <w:tcBorders>
              <w:top w:val="single" w:sz="4" w:space="0" w:color="auto"/>
              <w:left w:val="nil"/>
              <w:bottom w:val="single" w:sz="4" w:space="0" w:color="auto"/>
              <w:right w:val="single" w:sz="4" w:space="0" w:color="auto"/>
            </w:tcBorders>
            <w:noWrap/>
            <w:vAlign w:val="center"/>
          </w:tcPr>
          <w:p w14:paraId="0EA99E4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93</w:t>
            </w:r>
          </w:p>
        </w:tc>
        <w:tc>
          <w:tcPr>
            <w:tcW w:w="2870" w:type="dxa"/>
            <w:tcBorders>
              <w:top w:val="single" w:sz="4" w:space="0" w:color="auto"/>
              <w:left w:val="nil"/>
              <w:bottom w:val="single" w:sz="4" w:space="0" w:color="auto"/>
              <w:right w:val="single" w:sz="4" w:space="0" w:color="auto"/>
            </w:tcBorders>
            <w:noWrap/>
            <w:vAlign w:val="center"/>
          </w:tcPr>
          <w:p w14:paraId="1C28D571"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659121DF" w14:textId="77777777" w:rsidR="004057A8" w:rsidRDefault="004057A8">
            <w:pPr>
              <w:widowControl/>
              <w:rPr>
                <w:rFonts w:ascii="新細明體" w:hAnsi="新細明體" w:cs="新細明體"/>
                <w:kern w:val="0"/>
              </w:rPr>
            </w:pPr>
          </w:p>
        </w:tc>
      </w:tr>
      <w:tr w:rsidR="004057A8" w14:paraId="75CCB222"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E698296"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10C3A75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3CF8395B"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19BD3619" w14:textId="77777777" w:rsidR="004057A8" w:rsidRDefault="000E5465">
            <w:pPr>
              <w:widowControl/>
              <w:rPr>
                <w:rFonts w:ascii="新細明體" w:hAnsi="新細明體" w:cs="新細明體"/>
                <w:kern w:val="0"/>
              </w:rPr>
            </w:pPr>
            <w:r>
              <w:rPr>
                <w:rFonts w:ascii="新細明體" w:hAnsi="新細明體" w:cs="新細明體" w:hint="eastAsia"/>
                <w:kern w:val="0"/>
              </w:rPr>
              <w:t>全</w:t>
            </w:r>
            <w:proofErr w:type="gramStart"/>
            <w:r>
              <w:rPr>
                <w:rFonts w:ascii="新細明體" w:hAnsi="新細明體" w:cs="新細明體" w:hint="eastAsia"/>
                <w:kern w:val="0"/>
              </w:rPr>
              <w:t>教弘教會議聖訓</w:t>
            </w:r>
            <w:proofErr w:type="gramEnd"/>
          </w:p>
        </w:tc>
        <w:tc>
          <w:tcPr>
            <w:tcW w:w="550" w:type="dxa"/>
            <w:tcBorders>
              <w:top w:val="single" w:sz="4" w:space="0" w:color="auto"/>
              <w:left w:val="nil"/>
              <w:bottom w:val="single" w:sz="4" w:space="0" w:color="auto"/>
              <w:right w:val="single" w:sz="4" w:space="0" w:color="auto"/>
            </w:tcBorders>
            <w:noWrap/>
            <w:vAlign w:val="center"/>
          </w:tcPr>
          <w:p w14:paraId="0AD10EF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05</w:t>
            </w:r>
          </w:p>
        </w:tc>
        <w:tc>
          <w:tcPr>
            <w:tcW w:w="2870" w:type="dxa"/>
            <w:tcBorders>
              <w:top w:val="single" w:sz="4" w:space="0" w:color="auto"/>
              <w:left w:val="nil"/>
              <w:bottom w:val="single" w:sz="4" w:space="0" w:color="auto"/>
              <w:right w:val="single" w:sz="4" w:space="0" w:color="auto"/>
            </w:tcBorders>
            <w:noWrap/>
            <w:vAlign w:val="center"/>
          </w:tcPr>
          <w:p w14:paraId="1138B257"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471E7072" w14:textId="77777777" w:rsidR="004057A8" w:rsidRDefault="004057A8">
            <w:pPr>
              <w:widowControl/>
              <w:rPr>
                <w:rFonts w:ascii="新細明體" w:hAnsi="新細明體" w:cs="新細明體"/>
                <w:kern w:val="0"/>
              </w:rPr>
            </w:pPr>
          </w:p>
        </w:tc>
      </w:tr>
      <w:tr w:rsidR="004057A8" w14:paraId="584E79AA"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8DAB1B2"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08DFD08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0D4ED2B6"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23F64E89"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聖尊曉諭</w:t>
            </w:r>
            <w:proofErr w:type="gramEnd"/>
            <w:r>
              <w:rPr>
                <w:rFonts w:ascii="新細明體" w:hAnsi="新細明體" w:cs="新細明體" w:hint="eastAsia"/>
                <w:kern w:val="0"/>
              </w:rPr>
              <w:t>真理/</w:t>
            </w:r>
            <w:proofErr w:type="gramStart"/>
            <w:r>
              <w:rPr>
                <w:rFonts w:ascii="新細明體" w:hAnsi="新細明體" w:cs="新細明體" w:hint="eastAsia"/>
                <w:kern w:val="0"/>
              </w:rPr>
              <w:t>人間教政指示</w:t>
            </w:r>
            <w:proofErr w:type="gramEnd"/>
          </w:p>
        </w:tc>
        <w:tc>
          <w:tcPr>
            <w:tcW w:w="550" w:type="dxa"/>
            <w:tcBorders>
              <w:top w:val="single" w:sz="4" w:space="0" w:color="auto"/>
              <w:left w:val="nil"/>
              <w:bottom w:val="single" w:sz="4" w:space="0" w:color="auto"/>
              <w:right w:val="single" w:sz="4" w:space="0" w:color="auto"/>
            </w:tcBorders>
            <w:noWrap/>
            <w:vAlign w:val="center"/>
          </w:tcPr>
          <w:p w14:paraId="3B2F9D0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33</w:t>
            </w:r>
          </w:p>
        </w:tc>
        <w:tc>
          <w:tcPr>
            <w:tcW w:w="2870" w:type="dxa"/>
            <w:tcBorders>
              <w:top w:val="single" w:sz="4" w:space="0" w:color="auto"/>
              <w:left w:val="nil"/>
              <w:bottom w:val="single" w:sz="4" w:space="0" w:color="auto"/>
              <w:right w:val="single" w:sz="4" w:space="0" w:color="auto"/>
            </w:tcBorders>
            <w:noWrap/>
            <w:vAlign w:val="center"/>
          </w:tcPr>
          <w:p w14:paraId="2CA73B42"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26990B2D" w14:textId="77777777" w:rsidR="004057A8" w:rsidRDefault="004057A8">
            <w:pPr>
              <w:widowControl/>
              <w:rPr>
                <w:rFonts w:ascii="新細明體" w:hAnsi="新細明體" w:cs="新細明體"/>
                <w:kern w:val="0"/>
              </w:rPr>
            </w:pPr>
          </w:p>
        </w:tc>
      </w:tr>
      <w:tr w:rsidR="004057A8" w14:paraId="27BEAD45"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59E5110"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3598B8A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3EF03FA6"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21C69581" w14:textId="77777777" w:rsidR="004057A8" w:rsidRDefault="000E5465">
            <w:pPr>
              <w:widowControl/>
              <w:rPr>
                <w:rFonts w:ascii="新細明體" w:hAnsi="新細明體" w:cs="新細明體"/>
                <w:kern w:val="0"/>
              </w:rPr>
            </w:pPr>
            <w:r>
              <w:rPr>
                <w:rFonts w:ascii="新細明體" w:hAnsi="新細明體" w:cs="新細明體" w:hint="eastAsia"/>
                <w:kern w:val="0"/>
              </w:rPr>
              <w:t>美國教區乙酉年</w:t>
            </w:r>
            <w:proofErr w:type="gramStart"/>
            <w:r>
              <w:rPr>
                <w:rFonts w:ascii="新細明體" w:hAnsi="新細明體" w:cs="新細明體" w:hint="eastAsia"/>
                <w:kern w:val="0"/>
              </w:rPr>
              <w:t>祈安超薦禳</w:t>
            </w:r>
            <w:proofErr w:type="gramEnd"/>
            <w:r>
              <w:rPr>
                <w:rFonts w:ascii="新細明體" w:hAnsi="新細明體" w:cs="新細明體" w:hint="eastAsia"/>
                <w:kern w:val="0"/>
              </w:rPr>
              <w:t>災解</w:t>
            </w:r>
            <w:proofErr w:type="gramStart"/>
            <w:r>
              <w:rPr>
                <w:rFonts w:ascii="新細明體" w:hAnsi="新細明體" w:cs="新細明體" w:hint="eastAsia"/>
                <w:kern w:val="0"/>
              </w:rPr>
              <w:t>厄</w:t>
            </w:r>
            <w:proofErr w:type="gramEnd"/>
            <w:r>
              <w:rPr>
                <w:rFonts w:ascii="新細明體" w:hAnsi="新細明體" w:cs="新細明體" w:hint="eastAsia"/>
                <w:kern w:val="0"/>
              </w:rPr>
              <w:t>法會</w:t>
            </w:r>
          </w:p>
        </w:tc>
        <w:tc>
          <w:tcPr>
            <w:tcW w:w="550" w:type="dxa"/>
            <w:tcBorders>
              <w:top w:val="single" w:sz="4" w:space="0" w:color="auto"/>
              <w:left w:val="nil"/>
              <w:bottom w:val="single" w:sz="4" w:space="0" w:color="auto"/>
              <w:right w:val="single" w:sz="4" w:space="0" w:color="auto"/>
            </w:tcBorders>
            <w:noWrap/>
            <w:vAlign w:val="center"/>
          </w:tcPr>
          <w:p w14:paraId="5A62334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77</w:t>
            </w:r>
          </w:p>
        </w:tc>
        <w:tc>
          <w:tcPr>
            <w:tcW w:w="2870" w:type="dxa"/>
            <w:tcBorders>
              <w:top w:val="single" w:sz="4" w:space="0" w:color="auto"/>
              <w:left w:val="nil"/>
              <w:bottom w:val="single" w:sz="4" w:space="0" w:color="auto"/>
              <w:right w:val="single" w:sz="4" w:space="0" w:color="auto"/>
            </w:tcBorders>
            <w:noWrap/>
            <w:vAlign w:val="center"/>
          </w:tcPr>
          <w:p w14:paraId="04570F15"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1AEA40A5" w14:textId="77777777" w:rsidR="004057A8" w:rsidRDefault="004057A8">
            <w:pPr>
              <w:widowControl/>
              <w:rPr>
                <w:rFonts w:ascii="新細明體" w:hAnsi="新細明體" w:cs="新細明體"/>
                <w:kern w:val="0"/>
              </w:rPr>
            </w:pPr>
          </w:p>
        </w:tc>
      </w:tr>
      <w:tr w:rsidR="004057A8" w14:paraId="0A3B7E0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909F3CD"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6DDAE11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00FA964A"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28644178"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玉仲殿</w:t>
            </w:r>
            <w:r>
              <w:rPr>
                <w:rFonts w:ascii="新細明體" w:hAnsi="新細明體" w:cs="新細明體" w:hint="eastAsia"/>
                <w:kern w:val="0"/>
                <w:sz w:val="20"/>
              </w:rPr>
              <w:t>‧</w:t>
            </w:r>
            <w:proofErr w:type="gramEnd"/>
            <w:r>
              <w:rPr>
                <w:rFonts w:ascii="新細明體" w:hAnsi="新細明體" w:cs="新細明體" w:hint="eastAsia"/>
                <w:kern w:val="0"/>
              </w:rPr>
              <w:t>西雅圖初院開光成立</w:t>
            </w:r>
            <w:proofErr w:type="gramStart"/>
            <w:r>
              <w:rPr>
                <w:rFonts w:ascii="新細明體" w:hAnsi="新細明體" w:cs="新細明體" w:hint="eastAsia"/>
                <w:kern w:val="0"/>
              </w:rPr>
              <w:t>系列聖訓</w:t>
            </w:r>
            <w:proofErr w:type="gramEnd"/>
          </w:p>
        </w:tc>
        <w:tc>
          <w:tcPr>
            <w:tcW w:w="550" w:type="dxa"/>
            <w:tcBorders>
              <w:top w:val="single" w:sz="4" w:space="0" w:color="auto"/>
              <w:left w:val="nil"/>
              <w:bottom w:val="single" w:sz="4" w:space="0" w:color="auto"/>
              <w:right w:val="single" w:sz="4" w:space="0" w:color="auto"/>
            </w:tcBorders>
            <w:noWrap/>
            <w:vAlign w:val="center"/>
          </w:tcPr>
          <w:p w14:paraId="29304EF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91</w:t>
            </w:r>
          </w:p>
        </w:tc>
        <w:tc>
          <w:tcPr>
            <w:tcW w:w="2870" w:type="dxa"/>
            <w:tcBorders>
              <w:top w:val="single" w:sz="4" w:space="0" w:color="auto"/>
              <w:left w:val="nil"/>
              <w:bottom w:val="single" w:sz="4" w:space="0" w:color="auto"/>
              <w:right w:val="single" w:sz="4" w:space="0" w:color="auto"/>
            </w:tcBorders>
            <w:noWrap/>
            <w:vAlign w:val="center"/>
          </w:tcPr>
          <w:p w14:paraId="3D5346AB"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3ECAEEE4" w14:textId="77777777" w:rsidR="004057A8" w:rsidRDefault="004057A8">
            <w:pPr>
              <w:widowControl/>
              <w:rPr>
                <w:rFonts w:ascii="新細明體" w:hAnsi="新細明體" w:cs="新細明體"/>
                <w:kern w:val="0"/>
              </w:rPr>
            </w:pPr>
          </w:p>
        </w:tc>
      </w:tr>
      <w:tr w:rsidR="004057A8" w14:paraId="2FBA96DF"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75F1DFA"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070DB93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34875211"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46641CE8" w14:textId="77777777" w:rsidR="004057A8" w:rsidRDefault="000E5465">
            <w:pPr>
              <w:widowControl/>
              <w:rPr>
                <w:rFonts w:ascii="新細明體" w:hAnsi="新細明體" w:cs="新細明體"/>
                <w:kern w:val="0"/>
              </w:rPr>
            </w:pPr>
            <w:r>
              <w:rPr>
                <w:rFonts w:ascii="新細明體" w:hAnsi="新細明體" w:cs="新細明體" w:hint="eastAsia"/>
                <w:kern w:val="0"/>
              </w:rPr>
              <w:t>台中天</w:t>
            </w:r>
            <w:proofErr w:type="gramStart"/>
            <w:r>
              <w:rPr>
                <w:rFonts w:ascii="新細明體" w:hAnsi="新細明體" w:cs="新細明體" w:hint="eastAsia"/>
                <w:kern w:val="0"/>
              </w:rPr>
              <w:t>行堂聖訓</w:t>
            </w:r>
            <w:proofErr w:type="gramEnd"/>
          </w:p>
        </w:tc>
        <w:tc>
          <w:tcPr>
            <w:tcW w:w="550" w:type="dxa"/>
            <w:tcBorders>
              <w:top w:val="single" w:sz="4" w:space="0" w:color="auto"/>
              <w:left w:val="nil"/>
              <w:bottom w:val="single" w:sz="4" w:space="0" w:color="auto"/>
              <w:right w:val="single" w:sz="4" w:space="0" w:color="auto"/>
            </w:tcBorders>
            <w:noWrap/>
            <w:vAlign w:val="center"/>
          </w:tcPr>
          <w:p w14:paraId="09B5DC1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116</w:t>
            </w:r>
          </w:p>
        </w:tc>
        <w:tc>
          <w:tcPr>
            <w:tcW w:w="2870" w:type="dxa"/>
            <w:tcBorders>
              <w:top w:val="single" w:sz="4" w:space="0" w:color="auto"/>
              <w:left w:val="nil"/>
              <w:bottom w:val="single" w:sz="4" w:space="0" w:color="auto"/>
              <w:right w:val="single" w:sz="4" w:space="0" w:color="auto"/>
            </w:tcBorders>
            <w:noWrap/>
            <w:vAlign w:val="center"/>
          </w:tcPr>
          <w:p w14:paraId="20C9B9E6"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75ED67F8" w14:textId="77777777" w:rsidR="004057A8" w:rsidRDefault="004057A8">
            <w:pPr>
              <w:widowControl/>
              <w:rPr>
                <w:rFonts w:ascii="新細明體" w:hAnsi="新細明體" w:cs="新細明體"/>
                <w:kern w:val="0"/>
              </w:rPr>
            </w:pPr>
          </w:p>
        </w:tc>
      </w:tr>
      <w:tr w:rsidR="004057A8" w14:paraId="0552CA8D"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43AB391"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7B07913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6C5C1A57"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246B7092" w14:textId="77777777" w:rsidR="004057A8" w:rsidRDefault="000E5465">
            <w:pPr>
              <w:pStyle w:val="ac"/>
              <w:rPr>
                <w:rFonts w:cs="新細明體"/>
                <w:sz w:val="24"/>
              </w:rPr>
            </w:pPr>
            <w:r>
              <w:rPr>
                <w:rFonts w:hint="eastAsia"/>
                <w:w w:val="90"/>
                <w:sz w:val="24"/>
              </w:rPr>
              <w:t>維生首席第十三次巡迴親和</w:t>
            </w:r>
            <w:r>
              <w:rPr>
                <w:w w:val="90"/>
                <w:sz w:val="24"/>
                <w:szCs w:val="18"/>
              </w:rPr>
              <w:t xml:space="preserve">      </w:t>
            </w:r>
          </w:p>
        </w:tc>
        <w:tc>
          <w:tcPr>
            <w:tcW w:w="550" w:type="dxa"/>
            <w:tcBorders>
              <w:top w:val="single" w:sz="4" w:space="0" w:color="auto"/>
              <w:left w:val="nil"/>
              <w:bottom w:val="single" w:sz="4" w:space="0" w:color="auto"/>
              <w:right w:val="single" w:sz="4" w:space="0" w:color="auto"/>
            </w:tcBorders>
            <w:noWrap/>
            <w:vAlign w:val="center"/>
          </w:tcPr>
          <w:p w14:paraId="48CA595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28</w:t>
            </w:r>
          </w:p>
        </w:tc>
        <w:tc>
          <w:tcPr>
            <w:tcW w:w="2870" w:type="dxa"/>
            <w:tcBorders>
              <w:top w:val="single" w:sz="4" w:space="0" w:color="auto"/>
              <w:left w:val="nil"/>
              <w:bottom w:val="single" w:sz="4" w:space="0" w:color="auto"/>
              <w:right w:val="single" w:sz="4" w:space="0" w:color="auto"/>
            </w:tcBorders>
            <w:noWrap/>
            <w:vAlign w:val="center"/>
          </w:tcPr>
          <w:p w14:paraId="15D269AD" w14:textId="77777777" w:rsidR="004057A8" w:rsidRDefault="000E5465">
            <w:pPr>
              <w:widowControl/>
              <w:rPr>
                <w:rFonts w:ascii="新細明體" w:hAnsi="新細明體" w:cs="新細明體"/>
                <w:kern w:val="0"/>
              </w:rPr>
            </w:pPr>
            <w:r>
              <w:rPr>
                <w:rFonts w:ascii="新細明體" w:hAnsi="新細明體" w:cs="新細明體" w:hint="eastAsia"/>
                <w:kern w:val="0"/>
              </w:rPr>
              <w:t>編輯部</w:t>
            </w:r>
          </w:p>
        </w:tc>
        <w:tc>
          <w:tcPr>
            <w:tcW w:w="432" w:type="dxa"/>
            <w:tcBorders>
              <w:top w:val="single" w:sz="4" w:space="0" w:color="auto"/>
              <w:left w:val="nil"/>
              <w:bottom w:val="single" w:sz="4" w:space="0" w:color="auto"/>
              <w:right w:val="single" w:sz="4" w:space="0" w:color="auto"/>
            </w:tcBorders>
            <w:noWrap/>
            <w:vAlign w:val="center"/>
          </w:tcPr>
          <w:p w14:paraId="442CCA1E" w14:textId="77777777" w:rsidR="004057A8" w:rsidRDefault="004057A8">
            <w:pPr>
              <w:widowControl/>
              <w:rPr>
                <w:rFonts w:ascii="新細明體" w:hAnsi="新細明體" w:cs="新細明體"/>
                <w:kern w:val="0"/>
              </w:rPr>
            </w:pPr>
          </w:p>
        </w:tc>
      </w:tr>
      <w:tr w:rsidR="004057A8" w14:paraId="65D2862D"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4313B0B"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7FB2FB3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105BA414"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26B250EF"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天人研究總院開學典禮</w:t>
            </w:r>
            <w:proofErr w:type="gramStart"/>
            <w:r>
              <w:rPr>
                <w:rFonts w:ascii="新細明體" w:hAnsi="新細明體" w:cs="新細明體" w:hint="eastAsia"/>
                <w:kern w:val="0"/>
                <w:szCs w:val="24"/>
              </w:rPr>
              <w:t>暨神培班</w:t>
            </w:r>
            <w:proofErr w:type="gramEnd"/>
            <w:r>
              <w:rPr>
                <w:rFonts w:ascii="新細明體" w:hAnsi="新細明體" w:cs="新細明體" w:hint="eastAsia"/>
                <w:kern w:val="0"/>
                <w:szCs w:val="24"/>
              </w:rPr>
              <w:t>第三期畢業典禮報導</w:t>
            </w:r>
          </w:p>
          <w:p w14:paraId="21D7A71C" w14:textId="77777777" w:rsidR="004057A8" w:rsidRDefault="000E5465">
            <w:pPr>
              <w:widowControl/>
              <w:rPr>
                <w:rFonts w:ascii="新細明體" w:hAnsi="新細明體" w:cs="新細明體"/>
                <w:kern w:val="0"/>
              </w:rPr>
            </w:pPr>
            <w:r>
              <w:rPr>
                <w:rFonts w:ascii="新細明體" w:hAnsi="新細明體" w:cs="新細明體" w:hint="eastAsia"/>
                <w:kern w:val="0"/>
              </w:rPr>
              <w:t>前瞻未來立定志向 迎向新使命</w:t>
            </w:r>
          </w:p>
        </w:tc>
        <w:tc>
          <w:tcPr>
            <w:tcW w:w="550" w:type="dxa"/>
            <w:tcBorders>
              <w:top w:val="single" w:sz="4" w:space="0" w:color="auto"/>
              <w:left w:val="nil"/>
              <w:bottom w:val="single" w:sz="4" w:space="0" w:color="auto"/>
              <w:right w:val="single" w:sz="4" w:space="0" w:color="auto"/>
            </w:tcBorders>
            <w:noWrap/>
            <w:vAlign w:val="center"/>
          </w:tcPr>
          <w:p w14:paraId="69329F2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45</w:t>
            </w:r>
          </w:p>
        </w:tc>
        <w:tc>
          <w:tcPr>
            <w:tcW w:w="2870" w:type="dxa"/>
            <w:tcBorders>
              <w:top w:val="single" w:sz="4" w:space="0" w:color="auto"/>
              <w:left w:val="nil"/>
              <w:bottom w:val="single" w:sz="4" w:space="0" w:color="auto"/>
              <w:right w:val="single" w:sz="4" w:space="0" w:color="auto"/>
            </w:tcBorders>
            <w:noWrap/>
            <w:vAlign w:val="center"/>
          </w:tcPr>
          <w:p w14:paraId="5611A8E3" w14:textId="77777777" w:rsidR="004057A8" w:rsidRDefault="000E5465">
            <w:pPr>
              <w:widowControl/>
              <w:rPr>
                <w:rFonts w:ascii="新細明體" w:hAnsi="新細明體" w:cs="新細明體"/>
                <w:kern w:val="0"/>
              </w:rPr>
            </w:pPr>
            <w:r>
              <w:rPr>
                <w:rFonts w:ascii="新細明體" w:hAnsi="新細明體" w:cs="新細明體" w:hint="eastAsia"/>
                <w:kern w:val="0"/>
              </w:rPr>
              <w:t>宋靜貴</w:t>
            </w:r>
          </w:p>
        </w:tc>
        <w:tc>
          <w:tcPr>
            <w:tcW w:w="432" w:type="dxa"/>
            <w:tcBorders>
              <w:top w:val="single" w:sz="4" w:space="0" w:color="auto"/>
              <w:left w:val="nil"/>
              <w:bottom w:val="single" w:sz="4" w:space="0" w:color="auto"/>
              <w:right w:val="single" w:sz="4" w:space="0" w:color="auto"/>
            </w:tcBorders>
            <w:noWrap/>
            <w:vAlign w:val="center"/>
          </w:tcPr>
          <w:p w14:paraId="7E88EBFF" w14:textId="77777777" w:rsidR="004057A8" w:rsidRDefault="004057A8">
            <w:pPr>
              <w:widowControl/>
              <w:rPr>
                <w:rFonts w:ascii="新細明體" w:hAnsi="新細明體" w:cs="新細明體"/>
                <w:kern w:val="0"/>
              </w:rPr>
            </w:pPr>
          </w:p>
        </w:tc>
      </w:tr>
      <w:tr w:rsidR="004057A8" w14:paraId="09B0E2C4"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87265F5"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37BE3A4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17CE7A35"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6732F082"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天</w:t>
            </w:r>
            <w:proofErr w:type="gramStart"/>
            <w:r>
              <w:rPr>
                <w:rFonts w:ascii="新細明體" w:hAnsi="新細明體" w:cs="新細明體" w:hint="eastAsia"/>
                <w:kern w:val="0"/>
                <w:szCs w:val="24"/>
              </w:rPr>
              <w:t>研</w:t>
            </w:r>
            <w:proofErr w:type="gramEnd"/>
            <w:r>
              <w:rPr>
                <w:rFonts w:ascii="新細明體" w:hAnsi="新細明體" w:cs="新細明體" w:hint="eastAsia"/>
                <w:kern w:val="0"/>
                <w:szCs w:val="24"/>
              </w:rPr>
              <w:t>修心語</w:t>
            </w:r>
            <w:proofErr w:type="gramStart"/>
            <w:r>
              <w:rPr>
                <w:rFonts w:ascii="新細明體" w:hAnsi="新細明體" w:cs="新細明體" w:hint="eastAsia"/>
                <w:kern w:val="0"/>
                <w:szCs w:val="24"/>
              </w:rPr>
              <w:t>一</w:t>
            </w:r>
            <w:proofErr w:type="gramEnd"/>
          </w:p>
          <w:p w14:paraId="2841A057" w14:textId="77777777" w:rsidR="004057A8" w:rsidRDefault="000E5465">
            <w:pPr>
              <w:widowControl/>
              <w:rPr>
                <w:rFonts w:ascii="新細明體" w:hAnsi="新細明體" w:cs="新細明體"/>
                <w:kern w:val="0"/>
              </w:rPr>
            </w:pPr>
            <w:r>
              <w:rPr>
                <w:rFonts w:ascii="新細明體" w:hAnsi="新細明體" w:cs="新細明體" w:hint="eastAsia"/>
                <w:kern w:val="0"/>
              </w:rPr>
              <w:t>靈性的成長 筆墨難形容</w:t>
            </w:r>
          </w:p>
        </w:tc>
        <w:tc>
          <w:tcPr>
            <w:tcW w:w="550" w:type="dxa"/>
            <w:tcBorders>
              <w:top w:val="single" w:sz="4" w:space="0" w:color="auto"/>
              <w:left w:val="nil"/>
              <w:bottom w:val="single" w:sz="4" w:space="0" w:color="auto"/>
              <w:right w:val="single" w:sz="4" w:space="0" w:color="auto"/>
            </w:tcBorders>
            <w:noWrap/>
            <w:vAlign w:val="center"/>
          </w:tcPr>
          <w:p w14:paraId="78B0FFC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49</w:t>
            </w:r>
          </w:p>
        </w:tc>
        <w:tc>
          <w:tcPr>
            <w:tcW w:w="2870" w:type="dxa"/>
            <w:tcBorders>
              <w:top w:val="single" w:sz="4" w:space="0" w:color="auto"/>
              <w:left w:val="nil"/>
              <w:bottom w:val="single" w:sz="4" w:space="0" w:color="auto"/>
              <w:right w:val="single" w:sz="4" w:space="0" w:color="auto"/>
            </w:tcBorders>
            <w:noWrap/>
            <w:vAlign w:val="center"/>
          </w:tcPr>
          <w:p w14:paraId="3951246C"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曾鏡抱</w:t>
            </w:r>
            <w:proofErr w:type="gramEnd"/>
          </w:p>
        </w:tc>
        <w:tc>
          <w:tcPr>
            <w:tcW w:w="432" w:type="dxa"/>
            <w:tcBorders>
              <w:top w:val="single" w:sz="4" w:space="0" w:color="auto"/>
              <w:left w:val="nil"/>
              <w:bottom w:val="single" w:sz="4" w:space="0" w:color="auto"/>
              <w:right w:val="single" w:sz="4" w:space="0" w:color="auto"/>
            </w:tcBorders>
            <w:noWrap/>
            <w:vAlign w:val="center"/>
          </w:tcPr>
          <w:p w14:paraId="78EF26D0" w14:textId="77777777" w:rsidR="004057A8" w:rsidRDefault="004057A8">
            <w:pPr>
              <w:widowControl/>
              <w:rPr>
                <w:rFonts w:ascii="新細明體" w:hAnsi="新細明體" w:cs="新細明體"/>
                <w:kern w:val="0"/>
              </w:rPr>
            </w:pPr>
          </w:p>
        </w:tc>
      </w:tr>
      <w:tr w:rsidR="004057A8" w14:paraId="331CEBBA"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1F82D94"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08F95F5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61CB0E2D"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45EBCD6F"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天人</w:t>
            </w:r>
            <w:proofErr w:type="gramStart"/>
            <w:r>
              <w:rPr>
                <w:rFonts w:ascii="新細明體" w:hAnsi="新細明體" w:cs="新細明體" w:hint="eastAsia"/>
                <w:kern w:val="0"/>
                <w:szCs w:val="24"/>
              </w:rPr>
              <w:t>研</w:t>
            </w:r>
            <w:proofErr w:type="gramEnd"/>
            <w:r>
              <w:rPr>
                <w:rFonts w:ascii="新細明體" w:hAnsi="新細明體" w:cs="新細明體" w:hint="eastAsia"/>
                <w:kern w:val="0"/>
                <w:szCs w:val="24"/>
              </w:rPr>
              <w:t>修心語二</w:t>
            </w:r>
          </w:p>
          <w:p w14:paraId="0234E32F" w14:textId="77777777" w:rsidR="004057A8" w:rsidRDefault="000E5465">
            <w:pPr>
              <w:widowControl/>
              <w:rPr>
                <w:rFonts w:ascii="新細明體" w:hAnsi="新細明體" w:cs="新細明體"/>
                <w:kern w:val="0"/>
              </w:rPr>
            </w:pPr>
            <w:r>
              <w:rPr>
                <w:rFonts w:ascii="新細明體" w:hAnsi="新細明體" w:cs="新細明體" w:hint="eastAsia"/>
                <w:kern w:val="0"/>
              </w:rPr>
              <w:t>只要願意 就有機會</w:t>
            </w:r>
          </w:p>
        </w:tc>
        <w:tc>
          <w:tcPr>
            <w:tcW w:w="550" w:type="dxa"/>
            <w:tcBorders>
              <w:top w:val="single" w:sz="4" w:space="0" w:color="auto"/>
              <w:left w:val="nil"/>
              <w:bottom w:val="single" w:sz="4" w:space="0" w:color="auto"/>
              <w:right w:val="single" w:sz="4" w:space="0" w:color="auto"/>
            </w:tcBorders>
            <w:noWrap/>
            <w:vAlign w:val="center"/>
          </w:tcPr>
          <w:p w14:paraId="41FC3CF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51</w:t>
            </w:r>
          </w:p>
        </w:tc>
        <w:tc>
          <w:tcPr>
            <w:tcW w:w="2870" w:type="dxa"/>
            <w:tcBorders>
              <w:top w:val="single" w:sz="4" w:space="0" w:color="auto"/>
              <w:left w:val="nil"/>
              <w:bottom w:val="single" w:sz="4" w:space="0" w:color="auto"/>
              <w:right w:val="single" w:sz="4" w:space="0" w:color="auto"/>
            </w:tcBorders>
            <w:noWrap/>
            <w:vAlign w:val="center"/>
          </w:tcPr>
          <w:p w14:paraId="04BBC719"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王光綜</w:t>
            </w:r>
            <w:proofErr w:type="gramEnd"/>
          </w:p>
        </w:tc>
        <w:tc>
          <w:tcPr>
            <w:tcW w:w="432" w:type="dxa"/>
            <w:tcBorders>
              <w:top w:val="single" w:sz="4" w:space="0" w:color="auto"/>
              <w:left w:val="nil"/>
              <w:bottom w:val="single" w:sz="4" w:space="0" w:color="auto"/>
              <w:right w:val="single" w:sz="4" w:space="0" w:color="auto"/>
            </w:tcBorders>
            <w:noWrap/>
            <w:vAlign w:val="center"/>
          </w:tcPr>
          <w:p w14:paraId="32D1BBC3" w14:textId="77777777" w:rsidR="004057A8" w:rsidRDefault="004057A8">
            <w:pPr>
              <w:widowControl/>
              <w:rPr>
                <w:rFonts w:ascii="新細明體" w:hAnsi="新細明體" w:cs="新細明體"/>
                <w:kern w:val="0"/>
              </w:rPr>
            </w:pPr>
          </w:p>
        </w:tc>
      </w:tr>
      <w:tr w:rsidR="004057A8" w14:paraId="64B06F5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78C07C6"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5213228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43206897"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4D5930A3"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天人禮儀手冊修正草案研討會紀實</w:t>
            </w:r>
          </w:p>
          <w:p w14:paraId="71ABB780" w14:textId="77777777" w:rsidR="004057A8" w:rsidRDefault="000E5465">
            <w:pPr>
              <w:widowControl/>
              <w:rPr>
                <w:rFonts w:ascii="新細明體" w:hAnsi="新細明體" w:cs="新細明體"/>
                <w:kern w:val="0"/>
              </w:rPr>
            </w:pPr>
            <w:r>
              <w:rPr>
                <w:rFonts w:ascii="新細明體" w:hAnsi="新細明體" w:cs="新細明體" w:hint="eastAsia"/>
                <w:kern w:val="0"/>
              </w:rPr>
              <w:t>統一天人禮儀規範 自然展現帝教風範</w:t>
            </w:r>
          </w:p>
        </w:tc>
        <w:tc>
          <w:tcPr>
            <w:tcW w:w="550" w:type="dxa"/>
            <w:tcBorders>
              <w:top w:val="single" w:sz="4" w:space="0" w:color="auto"/>
              <w:left w:val="nil"/>
              <w:bottom w:val="single" w:sz="4" w:space="0" w:color="auto"/>
              <w:right w:val="single" w:sz="4" w:space="0" w:color="auto"/>
            </w:tcBorders>
            <w:noWrap/>
            <w:vAlign w:val="center"/>
          </w:tcPr>
          <w:p w14:paraId="63ABA4F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53</w:t>
            </w:r>
          </w:p>
        </w:tc>
        <w:tc>
          <w:tcPr>
            <w:tcW w:w="2870" w:type="dxa"/>
            <w:tcBorders>
              <w:top w:val="single" w:sz="4" w:space="0" w:color="auto"/>
              <w:left w:val="nil"/>
              <w:bottom w:val="single" w:sz="4" w:space="0" w:color="auto"/>
              <w:right w:val="single" w:sz="4" w:space="0" w:color="auto"/>
            </w:tcBorders>
            <w:noWrap/>
            <w:vAlign w:val="center"/>
          </w:tcPr>
          <w:p w14:paraId="4AE51836" w14:textId="77777777" w:rsidR="004057A8" w:rsidRDefault="000E5465">
            <w:pPr>
              <w:widowControl/>
              <w:rPr>
                <w:rFonts w:ascii="新細明體" w:hAnsi="新細明體" w:cs="新細明體"/>
                <w:kern w:val="0"/>
              </w:rPr>
            </w:pPr>
            <w:r>
              <w:rPr>
                <w:rFonts w:ascii="新細明體" w:hAnsi="新細明體" w:cs="新細明體" w:hint="eastAsia"/>
                <w:kern w:val="0"/>
              </w:rPr>
              <w:t>楊緒窺</w:t>
            </w:r>
          </w:p>
        </w:tc>
        <w:tc>
          <w:tcPr>
            <w:tcW w:w="432" w:type="dxa"/>
            <w:tcBorders>
              <w:top w:val="single" w:sz="4" w:space="0" w:color="auto"/>
              <w:left w:val="nil"/>
              <w:bottom w:val="single" w:sz="4" w:space="0" w:color="auto"/>
              <w:right w:val="single" w:sz="4" w:space="0" w:color="auto"/>
            </w:tcBorders>
            <w:noWrap/>
            <w:vAlign w:val="center"/>
          </w:tcPr>
          <w:p w14:paraId="51DEA017" w14:textId="77777777" w:rsidR="004057A8" w:rsidRDefault="004057A8">
            <w:pPr>
              <w:widowControl/>
              <w:rPr>
                <w:rFonts w:ascii="新細明體" w:hAnsi="新細明體" w:cs="新細明體"/>
                <w:kern w:val="0"/>
              </w:rPr>
            </w:pPr>
          </w:p>
        </w:tc>
      </w:tr>
      <w:tr w:rsidR="004057A8" w14:paraId="542A621E"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FAC4667"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6F15C98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31E19118"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3588172B" w14:textId="77777777" w:rsidR="004057A8" w:rsidRDefault="000E5465">
            <w:pPr>
              <w:widowControl/>
              <w:rPr>
                <w:rFonts w:ascii="新細明體" w:hAnsi="新細明體" w:cs="新細明體"/>
                <w:kern w:val="0"/>
              </w:rPr>
            </w:pPr>
            <w:r>
              <w:rPr>
                <w:rFonts w:ascii="新細明體" w:hAnsi="新細明體" w:cs="新細明體" w:hint="eastAsia"/>
                <w:kern w:val="0"/>
              </w:rPr>
              <w:t>讓天人禮儀精神 從文獻中活起來</w:t>
            </w:r>
          </w:p>
        </w:tc>
        <w:tc>
          <w:tcPr>
            <w:tcW w:w="550" w:type="dxa"/>
            <w:tcBorders>
              <w:top w:val="single" w:sz="4" w:space="0" w:color="auto"/>
              <w:left w:val="nil"/>
              <w:bottom w:val="single" w:sz="4" w:space="0" w:color="auto"/>
              <w:right w:val="single" w:sz="4" w:space="0" w:color="auto"/>
            </w:tcBorders>
            <w:noWrap/>
            <w:vAlign w:val="center"/>
          </w:tcPr>
          <w:p w14:paraId="40ED911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59</w:t>
            </w:r>
          </w:p>
        </w:tc>
        <w:tc>
          <w:tcPr>
            <w:tcW w:w="2870" w:type="dxa"/>
            <w:tcBorders>
              <w:top w:val="single" w:sz="4" w:space="0" w:color="auto"/>
              <w:left w:val="nil"/>
              <w:bottom w:val="single" w:sz="4" w:space="0" w:color="auto"/>
              <w:right w:val="single" w:sz="4" w:space="0" w:color="auto"/>
            </w:tcBorders>
            <w:noWrap/>
            <w:vAlign w:val="center"/>
          </w:tcPr>
          <w:p w14:paraId="74E49365" w14:textId="77777777" w:rsidR="004057A8" w:rsidRDefault="000E5465">
            <w:pPr>
              <w:widowControl/>
              <w:rPr>
                <w:rFonts w:ascii="新細明體" w:hAnsi="新細明體" w:cs="新細明體"/>
                <w:kern w:val="0"/>
              </w:rPr>
            </w:pPr>
            <w:r>
              <w:rPr>
                <w:rFonts w:ascii="新細明體" w:hAnsi="新細明體" w:cs="新細明體" w:hint="eastAsia"/>
                <w:kern w:val="0"/>
              </w:rPr>
              <w:t>劉大彬</w:t>
            </w:r>
          </w:p>
        </w:tc>
        <w:tc>
          <w:tcPr>
            <w:tcW w:w="432" w:type="dxa"/>
            <w:tcBorders>
              <w:top w:val="single" w:sz="4" w:space="0" w:color="auto"/>
              <w:left w:val="nil"/>
              <w:bottom w:val="single" w:sz="4" w:space="0" w:color="auto"/>
              <w:right w:val="single" w:sz="4" w:space="0" w:color="auto"/>
            </w:tcBorders>
            <w:noWrap/>
            <w:vAlign w:val="center"/>
          </w:tcPr>
          <w:p w14:paraId="7FF77AAE" w14:textId="77777777" w:rsidR="004057A8" w:rsidRDefault="004057A8">
            <w:pPr>
              <w:widowControl/>
              <w:rPr>
                <w:rFonts w:ascii="新細明體" w:hAnsi="新細明體" w:cs="新細明體"/>
                <w:kern w:val="0"/>
              </w:rPr>
            </w:pPr>
          </w:p>
        </w:tc>
      </w:tr>
      <w:tr w:rsidR="004057A8" w14:paraId="6CA58716"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902EAF1"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7FFC1BC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05C2A7CB"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17ABCC06" w14:textId="77777777" w:rsidR="004057A8" w:rsidRDefault="000E5465">
            <w:pPr>
              <w:widowControl/>
              <w:rPr>
                <w:rFonts w:ascii="新細明體" w:hAnsi="新細明體" w:cs="新細明體"/>
                <w:kern w:val="0"/>
              </w:rPr>
            </w:pPr>
            <w:r>
              <w:rPr>
                <w:rFonts w:ascii="新細明體" w:hAnsi="新細明體" w:cs="新細明體" w:hint="eastAsia"/>
                <w:kern w:val="0"/>
              </w:rPr>
              <w:t xml:space="preserve">誠敬 </w:t>
            </w:r>
            <w:proofErr w:type="gramStart"/>
            <w:r>
              <w:rPr>
                <w:rFonts w:ascii="新細明體" w:hAnsi="新細明體" w:cs="新細明體" w:hint="eastAsia"/>
                <w:kern w:val="0"/>
              </w:rPr>
              <w:t>侍</w:t>
            </w:r>
            <w:proofErr w:type="gramEnd"/>
            <w:r>
              <w:rPr>
                <w:rFonts w:ascii="新細明體" w:hAnsi="新細明體" w:cs="新細明體" w:hint="eastAsia"/>
                <w:kern w:val="0"/>
              </w:rPr>
              <w:t>天精神之所在</w:t>
            </w:r>
          </w:p>
        </w:tc>
        <w:tc>
          <w:tcPr>
            <w:tcW w:w="550" w:type="dxa"/>
            <w:tcBorders>
              <w:top w:val="single" w:sz="4" w:space="0" w:color="auto"/>
              <w:left w:val="nil"/>
              <w:bottom w:val="single" w:sz="4" w:space="0" w:color="auto"/>
              <w:right w:val="single" w:sz="4" w:space="0" w:color="auto"/>
            </w:tcBorders>
            <w:noWrap/>
            <w:vAlign w:val="center"/>
          </w:tcPr>
          <w:p w14:paraId="34BEBB4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61</w:t>
            </w:r>
          </w:p>
        </w:tc>
        <w:tc>
          <w:tcPr>
            <w:tcW w:w="2870" w:type="dxa"/>
            <w:tcBorders>
              <w:top w:val="single" w:sz="4" w:space="0" w:color="auto"/>
              <w:left w:val="nil"/>
              <w:bottom w:val="single" w:sz="4" w:space="0" w:color="auto"/>
              <w:right w:val="single" w:sz="4" w:space="0" w:color="auto"/>
            </w:tcBorders>
            <w:noWrap/>
            <w:vAlign w:val="center"/>
          </w:tcPr>
          <w:p w14:paraId="14235602" w14:textId="77777777" w:rsidR="004057A8" w:rsidRDefault="000E5465">
            <w:pPr>
              <w:widowControl/>
              <w:rPr>
                <w:rFonts w:ascii="新細明體" w:hAnsi="新細明體" w:cs="新細明體"/>
                <w:kern w:val="0"/>
              </w:rPr>
            </w:pPr>
            <w:r>
              <w:rPr>
                <w:rFonts w:ascii="新細明體" w:hAnsi="新細明體" w:cs="新細明體" w:hint="eastAsia"/>
                <w:kern w:val="0"/>
              </w:rPr>
              <w:t>劉光</w:t>
            </w:r>
            <w:proofErr w:type="gramStart"/>
            <w:r>
              <w:rPr>
                <w:rFonts w:ascii="新細明體" w:hAnsi="新細明體" w:cs="新細明體" w:hint="eastAsia"/>
                <w:kern w:val="0"/>
              </w:rPr>
              <w:t>準</w:t>
            </w:r>
            <w:proofErr w:type="gramEnd"/>
          </w:p>
        </w:tc>
        <w:tc>
          <w:tcPr>
            <w:tcW w:w="432" w:type="dxa"/>
            <w:tcBorders>
              <w:top w:val="single" w:sz="4" w:space="0" w:color="auto"/>
              <w:left w:val="nil"/>
              <w:bottom w:val="single" w:sz="4" w:space="0" w:color="auto"/>
              <w:right w:val="single" w:sz="4" w:space="0" w:color="auto"/>
            </w:tcBorders>
            <w:noWrap/>
            <w:vAlign w:val="center"/>
          </w:tcPr>
          <w:p w14:paraId="2AA73B95" w14:textId="77777777" w:rsidR="004057A8" w:rsidRDefault="004057A8">
            <w:pPr>
              <w:widowControl/>
              <w:rPr>
                <w:rFonts w:ascii="新細明體" w:hAnsi="新細明體" w:cs="新細明體"/>
                <w:kern w:val="0"/>
              </w:rPr>
            </w:pPr>
          </w:p>
        </w:tc>
      </w:tr>
      <w:tr w:rsidR="004057A8" w14:paraId="704158C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53C4D88"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15771BA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156D50FB"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1DC86934"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一年弘教實務</w:t>
            </w:r>
            <w:proofErr w:type="gramEnd"/>
            <w:r>
              <w:rPr>
                <w:rFonts w:ascii="新細明體" w:hAnsi="新細明體" w:cs="新細明體" w:hint="eastAsia"/>
                <w:kern w:val="0"/>
              </w:rPr>
              <w:t>演練 通過天人考核</w:t>
            </w:r>
          </w:p>
          <w:p w14:paraId="2C78B653" w14:textId="77777777" w:rsidR="004057A8" w:rsidRDefault="000E5465">
            <w:pPr>
              <w:widowControl/>
              <w:rPr>
                <w:rFonts w:ascii="新細明體" w:hAnsi="新細明體" w:cs="新細明體"/>
                <w:kern w:val="0"/>
              </w:rPr>
            </w:pPr>
            <w:r>
              <w:rPr>
                <w:rFonts w:ascii="新細明體" w:hAnsi="新細明體" w:cs="新細明體" w:hint="eastAsia"/>
                <w:kern w:val="0"/>
              </w:rPr>
              <w:t>第五期傳道傳教使者榮膺神</w:t>
            </w:r>
            <w:proofErr w:type="gramStart"/>
            <w:r>
              <w:rPr>
                <w:rFonts w:ascii="新細明體" w:hAnsi="新細明體" w:cs="新細明體" w:hint="eastAsia"/>
                <w:kern w:val="0"/>
              </w:rPr>
              <w:t>職新命</w:t>
            </w:r>
            <w:proofErr w:type="gramEnd"/>
          </w:p>
        </w:tc>
        <w:tc>
          <w:tcPr>
            <w:tcW w:w="550" w:type="dxa"/>
            <w:tcBorders>
              <w:top w:val="single" w:sz="4" w:space="0" w:color="auto"/>
              <w:left w:val="nil"/>
              <w:bottom w:val="single" w:sz="4" w:space="0" w:color="auto"/>
              <w:right w:val="single" w:sz="4" w:space="0" w:color="auto"/>
            </w:tcBorders>
            <w:noWrap/>
            <w:vAlign w:val="center"/>
          </w:tcPr>
          <w:p w14:paraId="2DF75E1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67</w:t>
            </w:r>
          </w:p>
        </w:tc>
        <w:tc>
          <w:tcPr>
            <w:tcW w:w="2870" w:type="dxa"/>
            <w:tcBorders>
              <w:top w:val="single" w:sz="4" w:space="0" w:color="auto"/>
              <w:left w:val="nil"/>
              <w:bottom w:val="single" w:sz="4" w:space="0" w:color="auto"/>
              <w:right w:val="single" w:sz="4" w:space="0" w:color="auto"/>
            </w:tcBorders>
            <w:noWrap/>
            <w:vAlign w:val="center"/>
          </w:tcPr>
          <w:p w14:paraId="05E1DE05" w14:textId="77777777" w:rsidR="004057A8" w:rsidRDefault="000E5465">
            <w:pPr>
              <w:widowControl/>
              <w:rPr>
                <w:rFonts w:ascii="新細明體" w:hAnsi="新細明體" w:cs="新細明體"/>
                <w:kern w:val="0"/>
              </w:rPr>
            </w:pPr>
            <w:r>
              <w:rPr>
                <w:rFonts w:ascii="新細明體" w:hAnsi="新細明體" w:cs="新細明體" w:hint="eastAsia"/>
                <w:kern w:val="0"/>
              </w:rPr>
              <w:t>陳敏屏</w:t>
            </w:r>
          </w:p>
        </w:tc>
        <w:tc>
          <w:tcPr>
            <w:tcW w:w="432" w:type="dxa"/>
            <w:tcBorders>
              <w:top w:val="single" w:sz="4" w:space="0" w:color="auto"/>
              <w:left w:val="nil"/>
              <w:bottom w:val="single" w:sz="4" w:space="0" w:color="auto"/>
              <w:right w:val="single" w:sz="4" w:space="0" w:color="auto"/>
            </w:tcBorders>
            <w:noWrap/>
            <w:vAlign w:val="center"/>
          </w:tcPr>
          <w:p w14:paraId="450F1FBC" w14:textId="77777777" w:rsidR="004057A8" w:rsidRDefault="004057A8">
            <w:pPr>
              <w:widowControl/>
              <w:rPr>
                <w:rFonts w:ascii="新細明體" w:hAnsi="新細明體" w:cs="新細明體"/>
                <w:kern w:val="0"/>
              </w:rPr>
            </w:pPr>
          </w:p>
        </w:tc>
      </w:tr>
      <w:tr w:rsidR="004057A8" w14:paraId="1BC43EB4"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5F85A5C"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73AF439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25C05B89"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5F84576E"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第五期傳道傳教使者訓練</w:t>
            </w:r>
            <w:proofErr w:type="gramStart"/>
            <w:r>
              <w:rPr>
                <w:rFonts w:ascii="新細明體" w:hAnsi="新細明體" w:cs="新細明體" w:hint="eastAsia"/>
                <w:kern w:val="0"/>
                <w:szCs w:val="24"/>
              </w:rPr>
              <w:t>班神職狀緩發</w:t>
            </w:r>
            <w:proofErr w:type="gramEnd"/>
            <w:r>
              <w:rPr>
                <w:rFonts w:ascii="新細明體" w:hAnsi="新細明體" w:cs="新細明體" w:hint="eastAsia"/>
                <w:kern w:val="0"/>
                <w:szCs w:val="24"/>
              </w:rPr>
              <w:t>案檢討報告</w:t>
            </w:r>
          </w:p>
          <w:p w14:paraId="731B0DCB" w14:textId="77777777" w:rsidR="004057A8" w:rsidRDefault="000E5465">
            <w:pPr>
              <w:widowControl/>
              <w:rPr>
                <w:rFonts w:ascii="新細明體" w:hAnsi="新細明體" w:cs="新細明體"/>
                <w:kern w:val="0"/>
              </w:rPr>
            </w:pPr>
            <w:r>
              <w:rPr>
                <w:rFonts w:ascii="新細明體" w:hAnsi="新細明體" w:cs="新細明體" w:hint="eastAsia"/>
                <w:kern w:val="0"/>
              </w:rPr>
              <w:lastRenderedPageBreak/>
              <w:t>落實閉關培訓宗旨 學以致用為教奉獻</w:t>
            </w:r>
          </w:p>
        </w:tc>
        <w:tc>
          <w:tcPr>
            <w:tcW w:w="550" w:type="dxa"/>
            <w:tcBorders>
              <w:top w:val="single" w:sz="4" w:space="0" w:color="auto"/>
              <w:left w:val="nil"/>
              <w:bottom w:val="single" w:sz="4" w:space="0" w:color="auto"/>
              <w:right w:val="single" w:sz="4" w:space="0" w:color="auto"/>
            </w:tcBorders>
            <w:noWrap/>
            <w:vAlign w:val="center"/>
          </w:tcPr>
          <w:p w14:paraId="6FED281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lastRenderedPageBreak/>
              <w:t>70</w:t>
            </w:r>
          </w:p>
        </w:tc>
        <w:tc>
          <w:tcPr>
            <w:tcW w:w="2870" w:type="dxa"/>
            <w:tcBorders>
              <w:top w:val="single" w:sz="4" w:space="0" w:color="auto"/>
              <w:left w:val="nil"/>
              <w:bottom w:val="single" w:sz="4" w:space="0" w:color="auto"/>
              <w:right w:val="single" w:sz="4" w:space="0" w:color="auto"/>
            </w:tcBorders>
            <w:noWrap/>
            <w:vAlign w:val="center"/>
          </w:tcPr>
          <w:p w14:paraId="78280A97" w14:textId="77777777" w:rsidR="004057A8" w:rsidRDefault="000E5465">
            <w:pPr>
              <w:widowControl/>
              <w:rPr>
                <w:rFonts w:ascii="新細明體" w:hAnsi="新細明體" w:cs="新細明體"/>
                <w:kern w:val="0"/>
              </w:rPr>
            </w:pPr>
            <w:r>
              <w:rPr>
                <w:rFonts w:ascii="新細明體" w:hAnsi="新細明體" w:cs="新細明體" w:hint="eastAsia"/>
                <w:kern w:val="0"/>
              </w:rPr>
              <w:t>天人修道學院訓練處</w:t>
            </w:r>
          </w:p>
        </w:tc>
        <w:tc>
          <w:tcPr>
            <w:tcW w:w="432" w:type="dxa"/>
            <w:tcBorders>
              <w:top w:val="single" w:sz="4" w:space="0" w:color="auto"/>
              <w:left w:val="nil"/>
              <w:bottom w:val="single" w:sz="4" w:space="0" w:color="auto"/>
              <w:right w:val="single" w:sz="4" w:space="0" w:color="auto"/>
            </w:tcBorders>
            <w:noWrap/>
            <w:vAlign w:val="center"/>
          </w:tcPr>
          <w:p w14:paraId="332B3605" w14:textId="77777777" w:rsidR="004057A8" w:rsidRDefault="004057A8">
            <w:pPr>
              <w:widowControl/>
              <w:rPr>
                <w:rFonts w:ascii="新細明體" w:hAnsi="新細明體" w:cs="新細明體"/>
                <w:kern w:val="0"/>
              </w:rPr>
            </w:pPr>
          </w:p>
        </w:tc>
      </w:tr>
      <w:tr w:rsidR="004057A8" w14:paraId="72E6567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2A62D8C"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4C2E298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21FB04F2" w14:textId="77777777" w:rsidR="004057A8" w:rsidRDefault="000E5465">
            <w:pPr>
              <w:widowControl/>
              <w:rPr>
                <w:rFonts w:ascii="新細明體" w:hAnsi="新細明體" w:cs="新細明體"/>
                <w:kern w:val="0"/>
              </w:rPr>
            </w:pPr>
            <w:r>
              <w:rPr>
                <w:rFonts w:ascii="新細明體" w:hAnsi="新細明體" w:cs="新細明體" w:hint="eastAsia"/>
                <w:kern w:val="0"/>
              </w:rPr>
              <w:t>輔翼之光</w:t>
            </w:r>
          </w:p>
        </w:tc>
        <w:tc>
          <w:tcPr>
            <w:tcW w:w="6944" w:type="dxa"/>
            <w:tcBorders>
              <w:top w:val="single" w:sz="4" w:space="0" w:color="auto"/>
              <w:left w:val="nil"/>
              <w:bottom w:val="single" w:sz="4" w:space="0" w:color="auto"/>
              <w:right w:val="single" w:sz="4" w:space="0" w:color="auto"/>
            </w:tcBorders>
            <w:noWrap/>
            <w:vAlign w:val="center"/>
          </w:tcPr>
          <w:p w14:paraId="35F96B8A" w14:textId="77777777" w:rsidR="004057A8" w:rsidRDefault="000E5465">
            <w:pPr>
              <w:widowControl/>
              <w:rPr>
                <w:rFonts w:ascii="新細明體"/>
                <w:w w:val="90"/>
                <w:sz w:val="20"/>
                <w:szCs w:val="16"/>
              </w:rPr>
            </w:pPr>
            <w:r>
              <w:rPr>
                <w:rFonts w:ascii="新細明體" w:hint="eastAsia"/>
                <w:w w:val="90"/>
                <w:sz w:val="20"/>
                <w:szCs w:val="16"/>
              </w:rPr>
              <w:t xml:space="preserve">二○○五新興宗教對談 </w:t>
            </w:r>
            <w:r>
              <w:rPr>
                <w:rFonts w:ascii="新細明體" w:hAnsi="新細明體" w:hint="eastAsia"/>
                <w:w w:val="90"/>
                <w:sz w:val="20"/>
                <w:szCs w:val="16"/>
              </w:rPr>
              <w:t xml:space="preserve">&amp; </w:t>
            </w:r>
            <w:r>
              <w:rPr>
                <w:rFonts w:ascii="新細明體" w:hint="eastAsia"/>
                <w:w w:val="90"/>
                <w:sz w:val="20"/>
                <w:szCs w:val="16"/>
              </w:rPr>
              <w:t>座談會</w:t>
            </w:r>
          </w:p>
          <w:p w14:paraId="3C9F6CBE" w14:textId="77777777" w:rsidR="004057A8" w:rsidRDefault="000E5465">
            <w:pPr>
              <w:widowControl/>
              <w:rPr>
                <w:rFonts w:ascii="新細明體" w:hAnsi="新細明體" w:cs="新細明體"/>
                <w:kern w:val="0"/>
              </w:rPr>
            </w:pPr>
            <w:r>
              <w:rPr>
                <w:rFonts w:ascii="新細明體" w:hint="eastAsia"/>
                <w:w w:val="90"/>
                <w:szCs w:val="16"/>
              </w:rPr>
              <w:t>讓每人在時代逆流中</w:t>
            </w:r>
            <w:proofErr w:type="gramStart"/>
            <w:r>
              <w:rPr>
                <w:rFonts w:ascii="新細明體" w:hint="eastAsia"/>
                <w:w w:val="90"/>
                <w:szCs w:val="16"/>
              </w:rPr>
              <w:t>活得輕安</w:t>
            </w:r>
            <w:proofErr w:type="gramEnd"/>
            <w:r>
              <w:rPr>
                <w:rFonts w:ascii="新細明體" w:hint="eastAsia"/>
                <w:w w:val="90"/>
                <w:szCs w:val="16"/>
              </w:rPr>
              <w:t>自在</w:t>
            </w:r>
          </w:p>
        </w:tc>
        <w:tc>
          <w:tcPr>
            <w:tcW w:w="550" w:type="dxa"/>
            <w:tcBorders>
              <w:top w:val="single" w:sz="4" w:space="0" w:color="auto"/>
              <w:left w:val="nil"/>
              <w:bottom w:val="single" w:sz="4" w:space="0" w:color="auto"/>
              <w:right w:val="single" w:sz="4" w:space="0" w:color="auto"/>
            </w:tcBorders>
            <w:noWrap/>
            <w:vAlign w:val="center"/>
          </w:tcPr>
          <w:p w14:paraId="4B1B862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23</w:t>
            </w:r>
          </w:p>
        </w:tc>
        <w:tc>
          <w:tcPr>
            <w:tcW w:w="2870" w:type="dxa"/>
            <w:tcBorders>
              <w:top w:val="single" w:sz="4" w:space="0" w:color="auto"/>
              <w:left w:val="nil"/>
              <w:bottom w:val="single" w:sz="4" w:space="0" w:color="auto"/>
              <w:right w:val="single" w:sz="4" w:space="0" w:color="auto"/>
            </w:tcBorders>
            <w:noWrap/>
            <w:vAlign w:val="center"/>
          </w:tcPr>
          <w:p w14:paraId="79F714F5" w14:textId="77777777" w:rsidR="004057A8" w:rsidRDefault="000E5465">
            <w:pPr>
              <w:widowControl/>
              <w:rPr>
                <w:rFonts w:ascii="新細明體" w:hAnsi="新細明體" w:cs="新細明體"/>
                <w:kern w:val="0"/>
              </w:rPr>
            </w:pPr>
            <w:r>
              <w:rPr>
                <w:rFonts w:ascii="新細明體" w:hAnsi="新細明體" w:cs="新細明體" w:hint="eastAsia"/>
                <w:kern w:val="0"/>
              </w:rPr>
              <w:t>陳鏡人</w:t>
            </w:r>
          </w:p>
        </w:tc>
        <w:tc>
          <w:tcPr>
            <w:tcW w:w="432" w:type="dxa"/>
            <w:tcBorders>
              <w:top w:val="single" w:sz="4" w:space="0" w:color="auto"/>
              <w:left w:val="nil"/>
              <w:bottom w:val="single" w:sz="4" w:space="0" w:color="auto"/>
              <w:right w:val="single" w:sz="4" w:space="0" w:color="auto"/>
            </w:tcBorders>
            <w:noWrap/>
            <w:vAlign w:val="center"/>
          </w:tcPr>
          <w:p w14:paraId="16EBE614" w14:textId="77777777" w:rsidR="004057A8" w:rsidRDefault="004057A8">
            <w:pPr>
              <w:widowControl/>
              <w:rPr>
                <w:rFonts w:ascii="新細明體" w:hAnsi="新細明體" w:cs="新細明體"/>
                <w:kern w:val="0"/>
              </w:rPr>
            </w:pPr>
          </w:p>
        </w:tc>
      </w:tr>
      <w:tr w:rsidR="004057A8" w14:paraId="5A11C080"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9902532"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79EF9C5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784DCA1C" w14:textId="77777777" w:rsidR="004057A8" w:rsidRDefault="000E5465">
            <w:pPr>
              <w:widowControl/>
              <w:rPr>
                <w:rFonts w:ascii="新細明體" w:hAnsi="新細明體" w:cs="新細明體"/>
                <w:kern w:val="0"/>
              </w:rPr>
            </w:pPr>
            <w:r>
              <w:rPr>
                <w:rFonts w:ascii="新細明體" w:hAnsi="新細明體" w:cs="新細明體" w:hint="eastAsia"/>
                <w:kern w:val="0"/>
              </w:rPr>
              <w:t>輔翼之光</w:t>
            </w:r>
          </w:p>
        </w:tc>
        <w:tc>
          <w:tcPr>
            <w:tcW w:w="6944" w:type="dxa"/>
            <w:tcBorders>
              <w:top w:val="single" w:sz="4" w:space="0" w:color="auto"/>
              <w:left w:val="nil"/>
              <w:bottom w:val="single" w:sz="4" w:space="0" w:color="auto"/>
              <w:right w:val="single" w:sz="4" w:space="0" w:color="auto"/>
            </w:tcBorders>
            <w:noWrap/>
            <w:vAlign w:val="center"/>
          </w:tcPr>
          <w:p w14:paraId="5B4F94F9"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對治世紀黑死病 十二場公益講座登場</w:t>
            </w:r>
          </w:p>
          <w:p w14:paraId="1712F797"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飛越憂谷</w:t>
            </w:r>
            <w:proofErr w:type="gramEnd"/>
            <w:r>
              <w:rPr>
                <w:rFonts w:ascii="新細明體" w:hAnsi="新細明體" w:cs="新細明體" w:hint="eastAsia"/>
                <w:kern w:val="0"/>
              </w:rPr>
              <w:t xml:space="preserve"> 迎向陽光</w:t>
            </w:r>
          </w:p>
        </w:tc>
        <w:tc>
          <w:tcPr>
            <w:tcW w:w="550" w:type="dxa"/>
            <w:tcBorders>
              <w:top w:val="single" w:sz="4" w:space="0" w:color="auto"/>
              <w:left w:val="nil"/>
              <w:bottom w:val="single" w:sz="4" w:space="0" w:color="auto"/>
              <w:right w:val="single" w:sz="4" w:space="0" w:color="auto"/>
            </w:tcBorders>
            <w:noWrap/>
            <w:vAlign w:val="center"/>
          </w:tcPr>
          <w:p w14:paraId="4DB11B3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117</w:t>
            </w:r>
          </w:p>
        </w:tc>
        <w:tc>
          <w:tcPr>
            <w:tcW w:w="2870" w:type="dxa"/>
            <w:tcBorders>
              <w:top w:val="single" w:sz="4" w:space="0" w:color="auto"/>
              <w:left w:val="nil"/>
              <w:bottom w:val="single" w:sz="4" w:space="0" w:color="auto"/>
              <w:right w:val="single" w:sz="4" w:space="0" w:color="auto"/>
            </w:tcBorders>
            <w:noWrap/>
            <w:vAlign w:val="center"/>
          </w:tcPr>
          <w:p w14:paraId="1E6F0CFE" w14:textId="77777777" w:rsidR="004057A8" w:rsidRDefault="000E5465">
            <w:pPr>
              <w:widowControl/>
              <w:rPr>
                <w:rFonts w:ascii="新細明體" w:hAnsi="新細明體" w:cs="新細明體"/>
                <w:kern w:val="0"/>
              </w:rPr>
            </w:pPr>
            <w:r>
              <w:rPr>
                <w:rFonts w:ascii="新細明體" w:hAnsi="新細明體" w:cs="新細明體" w:hint="eastAsia"/>
                <w:kern w:val="0"/>
              </w:rPr>
              <w:t>中華天帝教總會</w:t>
            </w:r>
          </w:p>
        </w:tc>
        <w:tc>
          <w:tcPr>
            <w:tcW w:w="432" w:type="dxa"/>
            <w:tcBorders>
              <w:top w:val="single" w:sz="4" w:space="0" w:color="auto"/>
              <w:left w:val="nil"/>
              <w:bottom w:val="single" w:sz="4" w:space="0" w:color="auto"/>
              <w:right w:val="single" w:sz="4" w:space="0" w:color="auto"/>
            </w:tcBorders>
            <w:noWrap/>
            <w:vAlign w:val="center"/>
          </w:tcPr>
          <w:p w14:paraId="25521C3B" w14:textId="77777777" w:rsidR="004057A8" w:rsidRDefault="004057A8">
            <w:pPr>
              <w:widowControl/>
              <w:rPr>
                <w:rFonts w:ascii="新細明體" w:hAnsi="新細明體" w:cs="新細明體"/>
                <w:kern w:val="0"/>
              </w:rPr>
            </w:pPr>
          </w:p>
        </w:tc>
      </w:tr>
      <w:tr w:rsidR="004057A8" w14:paraId="2C9AA91D"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612C9C2"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49D320D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439EF02E" w14:textId="77777777" w:rsidR="004057A8" w:rsidRDefault="000E5465">
            <w:pPr>
              <w:widowControl/>
              <w:rPr>
                <w:rFonts w:ascii="新細明體" w:hAnsi="新細明體" w:cs="新細明體"/>
                <w:kern w:val="0"/>
              </w:rPr>
            </w:pPr>
            <w:r>
              <w:rPr>
                <w:rFonts w:ascii="新細明體" w:hAnsi="新細明體" w:cs="新細明體" w:hint="eastAsia"/>
                <w:kern w:val="0"/>
              </w:rPr>
              <w:t>輔翼之光</w:t>
            </w:r>
          </w:p>
        </w:tc>
        <w:tc>
          <w:tcPr>
            <w:tcW w:w="6944" w:type="dxa"/>
            <w:tcBorders>
              <w:top w:val="single" w:sz="4" w:space="0" w:color="auto"/>
              <w:left w:val="nil"/>
              <w:bottom w:val="single" w:sz="4" w:space="0" w:color="auto"/>
              <w:right w:val="single" w:sz="4" w:space="0" w:color="auto"/>
            </w:tcBorders>
            <w:noWrap/>
            <w:vAlign w:val="center"/>
          </w:tcPr>
          <w:p w14:paraId="4370F106"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中華民國紅心字會</w:t>
            </w:r>
          </w:p>
          <w:p w14:paraId="5EDB44A0"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劉德華 周杰倫群星會</w:t>
            </w:r>
          </w:p>
          <w:p w14:paraId="1CE498FA" w14:textId="77777777" w:rsidR="004057A8" w:rsidRDefault="000E5465">
            <w:pPr>
              <w:widowControl/>
              <w:rPr>
                <w:rFonts w:ascii="新細明體" w:hAnsi="新細明體" w:cs="新細明體"/>
                <w:kern w:val="0"/>
              </w:rPr>
            </w:pPr>
            <w:r>
              <w:rPr>
                <w:rFonts w:ascii="新細明體" w:hAnsi="新細明體" w:cs="新細明體" w:hint="eastAsia"/>
                <w:kern w:val="0"/>
              </w:rPr>
              <w:t>以愛守護單親孩童 共為天使圓夢</w:t>
            </w:r>
          </w:p>
        </w:tc>
        <w:tc>
          <w:tcPr>
            <w:tcW w:w="550" w:type="dxa"/>
            <w:tcBorders>
              <w:top w:val="single" w:sz="4" w:space="0" w:color="auto"/>
              <w:left w:val="nil"/>
              <w:bottom w:val="single" w:sz="4" w:space="0" w:color="auto"/>
              <w:right w:val="single" w:sz="4" w:space="0" w:color="auto"/>
            </w:tcBorders>
            <w:noWrap/>
            <w:vAlign w:val="center"/>
          </w:tcPr>
          <w:p w14:paraId="08CD630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119</w:t>
            </w:r>
          </w:p>
        </w:tc>
        <w:tc>
          <w:tcPr>
            <w:tcW w:w="2870" w:type="dxa"/>
            <w:tcBorders>
              <w:top w:val="single" w:sz="4" w:space="0" w:color="auto"/>
              <w:left w:val="nil"/>
              <w:bottom w:val="single" w:sz="4" w:space="0" w:color="auto"/>
              <w:right w:val="single" w:sz="4" w:space="0" w:color="auto"/>
            </w:tcBorders>
            <w:noWrap/>
            <w:vAlign w:val="center"/>
          </w:tcPr>
          <w:p w14:paraId="4A5D8DFD" w14:textId="77777777" w:rsidR="004057A8" w:rsidRDefault="000E5465">
            <w:pPr>
              <w:widowControl/>
              <w:rPr>
                <w:rFonts w:ascii="新細明體" w:hAnsi="新細明體" w:cs="新細明體"/>
                <w:kern w:val="0"/>
              </w:rPr>
            </w:pPr>
            <w:r>
              <w:rPr>
                <w:rFonts w:ascii="新細明體" w:hAnsi="新細明體" w:cs="新細明體" w:hint="eastAsia"/>
                <w:kern w:val="0"/>
              </w:rPr>
              <w:t>司徒建銘</w:t>
            </w:r>
          </w:p>
        </w:tc>
        <w:tc>
          <w:tcPr>
            <w:tcW w:w="432" w:type="dxa"/>
            <w:tcBorders>
              <w:top w:val="single" w:sz="4" w:space="0" w:color="auto"/>
              <w:left w:val="nil"/>
              <w:bottom w:val="single" w:sz="4" w:space="0" w:color="auto"/>
              <w:right w:val="single" w:sz="4" w:space="0" w:color="auto"/>
            </w:tcBorders>
            <w:noWrap/>
            <w:vAlign w:val="center"/>
          </w:tcPr>
          <w:p w14:paraId="021CF975" w14:textId="77777777" w:rsidR="004057A8" w:rsidRDefault="004057A8">
            <w:pPr>
              <w:widowControl/>
              <w:rPr>
                <w:rFonts w:ascii="新細明體" w:hAnsi="新細明體" w:cs="新細明體"/>
                <w:kern w:val="0"/>
              </w:rPr>
            </w:pPr>
          </w:p>
        </w:tc>
      </w:tr>
      <w:tr w:rsidR="004057A8" w14:paraId="576A48C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4568C70"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4756796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5B7D5B82"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732C6F4D"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洛杉磯掌院乙酉年</w:t>
            </w:r>
            <w:proofErr w:type="gramStart"/>
            <w:r>
              <w:rPr>
                <w:rFonts w:ascii="新細明體" w:hAnsi="新細明體" w:cs="新細明體" w:hint="eastAsia"/>
                <w:kern w:val="0"/>
                <w:szCs w:val="24"/>
              </w:rPr>
              <w:t>祈安超薦禳</w:t>
            </w:r>
            <w:proofErr w:type="gramEnd"/>
            <w:r>
              <w:rPr>
                <w:rFonts w:ascii="新細明體" w:hAnsi="新細明體" w:cs="新細明體" w:hint="eastAsia"/>
                <w:kern w:val="0"/>
                <w:szCs w:val="24"/>
              </w:rPr>
              <w:t>災解</w:t>
            </w:r>
            <w:proofErr w:type="gramStart"/>
            <w:r>
              <w:rPr>
                <w:rFonts w:ascii="新細明體" w:hAnsi="新細明體" w:cs="新細明體" w:hint="eastAsia"/>
                <w:kern w:val="0"/>
                <w:szCs w:val="24"/>
              </w:rPr>
              <w:t>厄</w:t>
            </w:r>
            <w:proofErr w:type="gramEnd"/>
            <w:r>
              <w:rPr>
                <w:rFonts w:ascii="新細明體" w:hAnsi="新細明體" w:cs="新細明體" w:hint="eastAsia"/>
                <w:kern w:val="0"/>
                <w:szCs w:val="24"/>
              </w:rPr>
              <w:t>法會紀要</w:t>
            </w:r>
          </w:p>
          <w:p w14:paraId="0AB6DE74"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言念恩典</w:t>
            </w:r>
            <w:proofErr w:type="gramEnd"/>
            <w:r>
              <w:rPr>
                <w:rFonts w:ascii="新細明體" w:hAnsi="新細明體" w:cs="新細明體" w:hint="eastAsia"/>
                <w:kern w:val="0"/>
              </w:rPr>
              <w:t xml:space="preserve"> </w:t>
            </w:r>
            <w:proofErr w:type="gramStart"/>
            <w:r>
              <w:rPr>
                <w:rFonts w:ascii="新細明體" w:hAnsi="新細明體" w:cs="新細明體" w:hint="eastAsia"/>
                <w:kern w:val="0"/>
              </w:rPr>
              <w:t>涕泗</w:t>
            </w:r>
            <w:proofErr w:type="gramEnd"/>
            <w:r>
              <w:rPr>
                <w:rFonts w:ascii="新細明體" w:hAnsi="新細明體" w:cs="新細明體" w:hint="eastAsia"/>
                <w:kern w:val="0"/>
              </w:rPr>
              <w:t>沾襟 奮進</w:t>
            </w:r>
            <w:proofErr w:type="gramStart"/>
            <w:r>
              <w:rPr>
                <w:rFonts w:ascii="新細明體" w:hAnsi="新細明體" w:cs="新細明體" w:hint="eastAsia"/>
                <w:kern w:val="0"/>
              </w:rPr>
              <w:t>救劫 滋榮群</w:t>
            </w:r>
            <w:proofErr w:type="gramEnd"/>
            <w:r>
              <w:rPr>
                <w:rFonts w:ascii="新細明體" w:hAnsi="新細明體" w:cs="新細明體" w:hint="eastAsia"/>
                <w:kern w:val="0"/>
              </w:rPr>
              <w:t>生</w:t>
            </w:r>
          </w:p>
        </w:tc>
        <w:tc>
          <w:tcPr>
            <w:tcW w:w="550" w:type="dxa"/>
            <w:tcBorders>
              <w:top w:val="single" w:sz="4" w:space="0" w:color="auto"/>
              <w:left w:val="nil"/>
              <w:bottom w:val="single" w:sz="4" w:space="0" w:color="auto"/>
              <w:right w:val="single" w:sz="4" w:space="0" w:color="auto"/>
            </w:tcBorders>
            <w:noWrap/>
            <w:vAlign w:val="center"/>
          </w:tcPr>
          <w:p w14:paraId="2480B6D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73</w:t>
            </w:r>
          </w:p>
        </w:tc>
        <w:tc>
          <w:tcPr>
            <w:tcW w:w="2870" w:type="dxa"/>
            <w:tcBorders>
              <w:top w:val="single" w:sz="4" w:space="0" w:color="auto"/>
              <w:left w:val="nil"/>
              <w:bottom w:val="single" w:sz="4" w:space="0" w:color="auto"/>
              <w:right w:val="single" w:sz="4" w:space="0" w:color="auto"/>
            </w:tcBorders>
            <w:noWrap/>
            <w:vAlign w:val="center"/>
          </w:tcPr>
          <w:p w14:paraId="78F27658" w14:textId="77777777" w:rsidR="004057A8" w:rsidRDefault="000E5465">
            <w:pPr>
              <w:widowControl/>
              <w:rPr>
                <w:rFonts w:ascii="新細明體" w:hAnsi="新細明體" w:cs="新細明體"/>
                <w:kern w:val="0"/>
              </w:rPr>
            </w:pPr>
            <w:r>
              <w:rPr>
                <w:rFonts w:ascii="新細明體" w:hAnsi="新細明體" w:cs="新細明體" w:hint="eastAsia"/>
                <w:kern w:val="0"/>
              </w:rPr>
              <w:t>黃正宗</w:t>
            </w:r>
          </w:p>
        </w:tc>
        <w:tc>
          <w:tcPr>
            <w:tcW w:w="432" w:type="dxa"/>
            <w:tcBorders>
              <w:top w:val="single" w:sz="4" w:space="0" w:color="auto"/>
              <w:left w:val="nil"/>
              <w:bottom w:val="single" w:sz="4" w:space="0" w:color="auto"/>
              <w:right w:val="single" w:sz="4" w:space="0" w:color="auto"/>
            </w:tcBorders>
            <w:noWrap/>
            <w:vAlign w:val="center"/>
          </w:tcPr>
          <w:p w14:paraId="08B308EE" w14:textId="77777777" w:rsidR="004057A8" w:rsidRDefault="004057A8">
            <w:pPr>
              <w:widowControl/>
              <w:rPr>
                <w:rFonts w:ascii="新細明體" w:hAnsi="新細明體" w:cs="新細明體"/>
                <w:kern w:val="0"/>
              </w:rPr>
            </w:pPr>
          </w:p>
        </w:tc>
      </w:tr>
      <w:tr w:rsidR="004057A8" w14:paraId="38667C80"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37714F2"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2A6B5E2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740800FD"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721AEFA8" w14:textId="77777777" w:rsidR="004057A8" w:rsidRDefault="000E5465">
            <w:pPr>
              <w:pStyle w:val="a3"/>
              <w:widowControl/>
              <w:tabs>
                <w:tab w:val="clear" w:pos="4153"/>
                <w:tab w:val="clear" w:pos="8306"/>
              </w:tabs>
              <w:snapToGrid/>
              <w:rPr>
                <w:rFonts w:ascii="新細明體" w:hAnsi="新細明體" w:cs="新細明體"/>
                <w:kern w:val="0"/>
                <w:szCs w:val="24"/>
              </w:rPr>
            </w:pPr>
            <w:proofErr w:type="gramStart"/>
            <w:r>
              <w:rPr>
                <w:rFonts w:ascii="新細明體" w:hAnsi="新細明體" w:cs="新細明體" w:hint="eastAsia"/>
                <w:kern w:val="0"/>
                <w:szCs w:val="24"/>
              </w:rPr>
              <w:t>普請全教同奮</w:t>
            </w:r>
            <w:proofErr w:type="gramEnd"/>
            <w:r>
              <w:rPr>
                <w:rFonts w:ascii="新細明體" w:hAnsi="新細明體" w:cs="新細明體" w:hint="eastAsia"/>
                <w:kern w:val="0"/>
                <w:szCs w:val="24"/>
              </w:rPr>
              <w:t>精神支援美國教區</w:t>
            </w:r>
            <w:proofErr w:type="gramStart"/>
            <w:r>
              <w:rPr>
                <w:rFonts w:ascii="新細明體" w:hAnsi="新細明體" w:cs="新細明體" w:hint="eastAsia"/>
                <w:kern w:val="0"/>
                <w:szCs w:val="24"/>
              </w:rPr>
              <w:t>祈安超薦禳</w:t>
            </w:r>
            <w:proofErr w:type="gramEnd"/>
            <w:r>
              <w:rPr>
                <w:rFonts w:ascii="新細明體" w:hAnsi="新細明體" w:cs="新細明體" w:hint="eastAsia"/>
                <w:kern w:val="0"/>
                <w:szCs w:val="24"/>
              </w:rPr>
              <w:t>災解</w:t>
            </w:r>
            <w:proofErr w:type="gramStart"/>
            <w:r>
              <w:rPr>
                <w:rFonts w:ascii="新細明體" w:hAnsi="新細明體" w:cs="新細明體" w:hint="eastAsia"/>
                <w:kern w:val="0"/>
                <w:szCs w:val="24"/>
              </w:rPr>
              <w:t>厄</w:t>
            </w:r>
            <w:proofErr w:type="gramEnd"/>
            <w:r>
              <w:rPr>
                <w:rFonts w:ascii="新細明體" w:hAnsi="新細明體" w:cs="新細明體" w:hint="eastAsia"/>
                <w:kern w:val="0"/>
                <w:szCs w:val="24"/>
              </w:rPr>
              <w:t>法會</w:t>
            </w:r>
          </w:p>
          <w:p w14:paraId="0E68E2B7" w14:textId="77777777" w:rsidR="004057A8" w:rsidRDefault="000E5465">
            <w:pPr>
              <w:widowControl/>
              <w:rPr>
                <w:rFonts w:ascii="新細明體" w:hAnsi="新細明體" w:cs="新細明體"/>
                <w:kern w:val="0"/>
              </w:rPr>
            </w:pPr>
            <w:r>
              <w:rPr>
                <w:rFonts w:ascii="新細明體" w:hAnsi="新細明體" w:cs="新細明體" w:hint="eastAsia"/>
                <w:kern w:val="0"/>
              </w:rPr>
              <w:t xml:space="preserve">際此關鍵時刻 </w:t>
            </w:r>
            <w:proofErr w:type="gramStart"/>
            <w:r>
              <w:rPr>
                <w:rFonts w:ascii="新細明體" w:hAnsi="新細明體" w:cs="新細明體" w:hint="eastAsia"/>
                <w:kern w:val="0"/>
              </w:rPr>
              <w:t>齊心化減美國</w:t>
            </w:r>
            <w:proofErr w:type="gramEnd"/>
            <w:r>
              <w:rPr>
                <w:rFonts w:ascii="新細明體" w:hAnsi="新細明體" w:cs="新細明體" w:hint="eastAsia"/>
                <w:kern w:val="0"/>
              </w:rPr>
              <w:t>天然災害</w:t>
            </w:r>
          </w:p>
        </w:tc>
        <w:tc>
          <w:tcPr>
            <w:tcW w:w="550" w:type="dxa"/>
            <w:tcBorders>
              <w:top w:val="single" w:sz="4" w:space="0" w:color="auto"/>
              <w:left w:val="nil"/>
              <w:bottom w:val="single" w:sz="4" w:space="0" w:color="auto"/>
              <w:right w:val="single" w:sz="4" w:space="0" w:color="auto"/>
            </w:tcBorders>
            <w:noWrap/>
            <w:vAlign w:val="center"/>
          </w:tcPr>
          <w:p w14:paraId="68CE427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76</w:t>
            </w:r>
          </w:p>
        </w:tc>
        <w:tc>
          <w:tcPr>
            <w:tcW w:w="2870" w:type="dxa"/>
            <w:tcBorders>
              <w:top w:val="single" w:sz="4" w:space="0" w:color="auto"/>
              <w:left w:val="nil"/>
              <w:bottom w:val="single" w:sz="4" w:space="0" w:color="auto"/>
              <w:right w:val="single" w:sz="4" w:space="0" w:color="auto"/>
            </w:tcBorders>
            <w:noWrap/>
            <w:vAlign w:val="center"/>
          </w:tcPr>
          <w:p w14:paraId="4BD9EEEF" w14:textId="77777777" w:rsidR="004057A8" w:rsidRDefault="000E5465">
            <w:pPr>
              <w:widowControl/>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02B016C7" w14:textId="77777777" w:rsidR="004057A8" w:rsidRDefault="004057A8">
            <w:pPr>
              <w:widowControl/>
              <w:rPr>
                <w:rFonts w:ascii="新細明體" w:hAnsi="新細明體" w:cs="新細明體"/>
                <w:kern w:val="0"/>
              </w:rPr>
            </w:pPr>
          </w:p>
        </w:tc>
      </w:tr>
      <w:tr w:rsidR="004057A8" w14:paraId="4C6AF32F"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EC31AC9"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2DE76B2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2206CB14"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79A9872B"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雙修性命 永結道</w:t>
            </w:r>
            <w:proofErr w:type="gramStart"/>
            <w:r>
              <w:rPr>
                <w:rFonts w:ascii="新細明體" w:hAnsi="新細明體" w:cs="新細明體" w:hint="eastAsia"/>
                <w:kern w:val="0"/>
                <w:sz w:val="20"/>
              </w:rPr>
              <w:t>侶</w:t>
            </w:r>
            <w:proofErr w:type="gramEnd"/>
          </w:p>
          <w:p w14:paraId="77B372B4" w14:textId="77777777" w:rsidR="004057A8" w:rsidRDefault="000E5465">
            <w:pPr>
              <w:widowControl/>
              <w:rPr>
                <w:rFonts w:ascii="新細明體" w:hAnsi="新細明體" w:cs="新細明體"/>
                <w:kern w:val="0"/>
              </w:rPr>
            </w:pPr>
            <w:r>
              <w:rPr>
                <w:rFonts w:ascii="新細明體" w:hAnsi="新細明體" w:cs="新細明體" w:hint="eastAsia"/>
                <w:kern w:val="0"/>
              </w:rPr>
              <w:t>天人見證下 難忘嘉</w:t>
            </w:r>
            <w:proofErr w:type="gramStart"/>
            <w:r>
              <w:rPr>
                <w:rFonts w:ascii="新細明體" w:hAnsi="新細明體" w:cs="新細明體" w:hint="eastAsia"/>
                <w:kern w:val="0"/>
              </w:rPr>
              <w:t>禧</w:t>
            </w:r>
            <w:proofErr w:type="gramEnd"/>
            <w:r>
              <w:rPr>
                <w:rFonts w:ascii="新細明體" w:hAnsi="新細明體" w:cs="新細明體" w:hint="eastAsia"/>
                <w:kern w:val="0"/>
              </w:rPr>
              <w:t>禮</w:t>
            </w:r>
          </w:p>
        </w:tc>
        <w:tc>
          <w:tcPr>
            <w:tcW w:w="550" w:type="dxa"/>
            <w:tcBorders>
              <w:top w:val="single" w:sz="4" w:space="0" w:color="auto"/>
              <w:left w:val="nil"/>
              <w:bottom w:val="single" w:sz="4" w:space="0" w:color="auto"/>
              <w:right w:val="single" w:sz="4" w:space="0" w:color="auto"/>
            </w:tcBorders>
            <w:noWrap/>
            <w:vAlign w:val="center"/>
          </w:tcPr>
          <w:p w14:paraId="3A446DC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80</w:t>
            </w:r>
          </w:p>
        </w:tc>
        <w:tc>
          <w:tcPr>
            <w:tcW w:w="2870" w:type="dxa"/>
            <w:tcBorders>
              <w:top w:val="single" w:sz="4" w:space="0" w:color="auto"/>
              <w:left w:val="nil"/>
              <w:bottom w:val="single" w:sz="4" w:space="0" w:color="auto"/>
              <w:right w:val="single" w:sz="4" w:space="0" w:color="auto"/>
            </w:tcBorders>
            <w:noWrap/>
            <w:vAlign w:val="center"/>
          </w:tcPr>
          <w:p w14:paraId="6E347E60" w14:textId="77777777" w:rsidR="004057A8" w:rsidRDefault="000E5465">
            <w:pPr>
              <w:widowControl/>
              <w:rPr>
                <w:rFonts w:ascii="新細明體" w:hAnsi="新細明體" w:cs="新細明體"/>
                <w:kern w:val="0"/>
              </w:rPr>
            </w:pPr>
            <w:r>
              <w:rPr>
                <w:rFonts w:ascii="新細明體" w:hAnsi="新細明體" w:cs="新細明體" w:hint="eastAsia"/>
                <w:kern w:val="0"/>
              </w:rPr>
              <w:t>紀大用</w:t>
            </w:r>
          </w:p>
        </w:tc>
        <w:tc>
          <w:tcPr>
            <w:tcW w:w="432" w:type="dxa"/>
            <w:tcBorders>
              <w:top w:val="single" w:sz="4" w:space="0" w:color="auto"/>
              <w:left w:val="nil"/>
              <w:bottom w:val="single" w:sz="4" w:space="0" w:color="auto"/>
              <w:right w:val="single" w:sz="4" w:space="0" w:color="auto"/>
            </w:tcBorders>
            <w:noWrap/>
            <w:vAlign w:val="center"/>
          </w:tcPr>
          <w:p w14:paraId="6EE11837" w14:textId="77777777" w:rsidR="004057A8" w:rsidRDefault="004057A8">
            <w:pPr>
              <w:widowControl/>
              <w:rPr>
                <w:rFonts w:ascii="新細明體" w:hAnsi="新細明體" w:cs="新細明體"/>
                <w:kern w:val="0"/>
              </w:rPr>
            </w:pPr>
          </w:p>
        </w:tc>
      </w:tr>
      <w:tr w:rsidR="004057A8" w14:paraId="2CD1445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E003FFF"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2AA3DF0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6BAFA44C"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4C3EDD83"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一生的承諾、責任和擔當</w:t>
            </w:r>
          </w:p>
          <w:p w14:paraId="22C4C5A1"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歡言嘉禮 慶洽</w:t>
            </w:r>
            <w:proofErr w:type="gramEnd"/>
            <w:r>
              <w:rPr>
                <w:rFonts w:ascii="新細明體" w:hAnsi="新細明體" w:cs="新細明體" w:hint="eastAsia"/>
                <w:kern w:val="0"/>
              </w:rPr>
              <w:t>良緣</w:t>
            </w:r>
          </w:p>
        </w:tc>
        <w:tc>
          <w:tcPr>
            <w:tcW w:w="550" w:type="dxa"/>
            <w:tcBorders>
              <w:top w:val="single" w:sz="4" w:space="0" w:color="auto"/>
              <w:left w:val="nil"/>
              <w:bottom w:val="single" w:sz="4" w:space="0" w:color="auto"/>
              <w:right w:val="single" w:sz="4" w:space="0" w:color="auto"/>
            </w:tcBorders>
            <w:noWrap/>
            <w:vAlign w:val="center"/>
          </w:tcPr>
          <w:p w14:paraId="71DE7F9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85</w:t>
            </w:r>
          </w:p>
        </w:tc>
        <w:tc>
          <w:tcPr>
            <w:tcW w:w="2870" w:type="dxa"/>
            <w:tcBorders>
              <w:top w:val="single" w:sz="4" w:space="0" w:color="auto"/>
              <w:left w:val="nil"/>
              <w:bottom w:val="single" w:sz="4" w:space="0" w:color="auto"/>
              <w:right w:val="single" w:sz="4" w:space="0" w:color="auto"/>
            </w:tcBorders>
            <w:noWrap/>
            <w:vAlign w:val="center"/>
          </w:tcPr>
          <w:p w14:paraId="7FD09B7D"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劉鏡同</w:t>
            </w:r>
            <w:proofErr w:type="gramEnd"/>
          </w:p>
        </w:tc>
        <w:tc>
          <w:tcPr>
            <w:tcW w:w="432" w:type="dxa"/>
            <w:tcBorders>
              <w:top w:val="single" w:sz="4" w:space="0" w:color="auto"/>
              <w:left w:val="nil"/>
              <w:bottom w:val="single" w:sz="4" w:space="0" w:color="auto"/>
              <w:right w:val="single" w:sz="4" w:space="0" w:color="auto"/>
            </w:tcBorders>
            <w:noWrap/>
            <w:vAlign w:val="center"/>
          </w:tcPr>
          <w:p w14:paraId="00EA0512" w14:textId="77777777" w:rsidR="004057A8" w:rsidRDefault="004057A8">
            <w:pPr>
              <w:widowControl/>
              <w:rPr>
                <w:rFonts w:ascii="新細明體" w:hAnsi="新細明體" w:cs="新細明體"/>
                <w:kern w:val="0"/>
              </w:rPr>
            </w:pPr>
          </w:p>
        </w:tc>
      </w:tr>
      <w:tr w:rsidR="004057A8" w14:paraId="43B7BCE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3380F1A"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48A85F0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7E536F07"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61D762AA"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西雅圖初院</w:t>
            </w:r>
            <w:proofErr w:type="gramStart"/>
            <w:r>
              <w:rPr>
                <w:rFonts w:ascii="新細明體" w:hAnsi="新細明體" w:cs="新細明體" w:hint="eastAsia"/>
                <w:kern w:val="0"/>
                <w:szCs w:val="24"/>
              </w:rPr>
              <w:t>暨玉仲殿</w:t>
            </w:r>
            <w:proofErr w:type="gramEnd"/>
            <w:r>
              <w:rPr>
                <w:rFonts w:ascii="新細明體" w:hAnsi="新細明體" w:cs="新細明體" w:hint="eastAsia"/>
                <w:kern w:val="0"/>
                <w:szCs w:val="24"/>
              </w:rPr>
              <w:t>開光紀實</w:t>
            </w:r>
          </w:p>
          <w:p w14:paraId="1EF10F2B" w14:textId="77777777" w:rsidR="004057A8" w:rsidRDefault="000E5465">
            <w:pPr>
              <w:widowControl/>
              <w:rPr>
                <w:rFonts w:ascii="新細明體" w:hAnsi="新細明體" w:cs="新細明體"/>
                <w:kern w:val="0"/>
              </w:rPr>
            </w:pPr>
            <w:r>
              <w:rPr>
                <w:rFonts w:ascii="新細明體" w:hAnsi="新細明體" w:cs="新細明體" w:hint="eastAsia"/>
                <w:kern w:val="0"/>
              </w:rPr>
              <w:t>迎接仲裁劫運之行劫主宰 入</w:t>
            </w:r>
            <w:proofErr w:type="gramStart"/>
            <w:r>
              <w:rPr>
                <w:rFonts w:ascii="新細明體" w:hAnsi="新細明體" w:cs="新細明體" w:hint="eastAsia"/>
                <w:kern w:val="0"/>
              </w:rPr>
              <w:t>主帝教弘</w:t>
            </w:r>
            <w:proofErr w:type="gramEnd"/>
            <w:r>
              <w:rPr>
                <w:rFonts w:ascii="新細明體" w:hAnsi="新細明體" w:cs="新細明體" w:hint="eastAsia"/>
                <w:kern w:val="0"/>
              </w:rPr>
              <w:t>化美洲中繼站</w:t>
            </w:r>
          </w:p>
        </w:tc>
        <w:tc>
          <w:tcPr>
            <w:tcW w:w="550" w:type="dxa"/>
            <w:tcBorders>
              <w:top w:val="single" w:sz="4" w:space="0" w:color="auto"/>
              <w:left w:val="nil"/>
              <w:bottom w:val="single" w:sz="4" w:space="0" w:color="auto"/>
              <w:right w:val="single" w:sz="4" w:space="0" w:color="auto"/>
            </w:tcBorders>
            <w:noWrap/>
            <w:vAlign w:val="center"/>
          </w:tcPr>
          <w:p w14:paraId="20DF9E5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87</w:t>
            </w:r>
          </w:p>
        </w:tc>
        <w:tc>
          <w:tcPr>
            <w:tcW w:w="2870" w:type="dxa"/>
            <w:tcBorders>
              <w:top w:val="single" w:sz="4" w:space="0" w:color="auto"/>
              <w:left w:val="nil"/>
              <w:bottom w:val="single" w:sz="4" w:space="0" w:color="auto"/>
              <w:right w:val="single" w:sz="4" w:space="0" w:color="auto"/>
            </w:tcBorders>
            <w:noWrap/>
            <w:vAlign w:val="center"/>
          </w:tcPr>
          <w:p w14:paraId="3DC95E05" w14:textId="77777777" w:rsidR="004057A8" w:rsidRDefault="000E5465">
            <w:pPr>
              <w:widowControl/>
              <w:rPr>
                <w:rFonts w:ascii="新細明體" w:hAnsi="新細明體" w:cs="新細明體"/>
                <w:kern w:val="0"/>
              </w:rPr>
            </w:pPr>
            <w:r>
              <w:rPr>
                <w:rFonts w:ascii="新細明體" w:hAnsi="新細明體" w:cs="新細明體" w:hint="eastAsia"/>
                <w:kern w:val="0"/>
              </w:rPr>
              <w:t>謝鏡文</w:t>
            </w:r>
          </w:p>
        </w:tc>
        <w:tc>
          <w:tcPr>
            <w:tcW w:w="432" w:type="dxa"/>
            <w:tcBorders>
              <w:top w:val="single" w:sz="4" w:space="0" w:color="auto"/>
              <w:left w:val="nil"/>
              <w:bottom w:val="single" w:sz="4" w:space="0" w:color="auto"/>
              <w:right w:val="single" w:sz="4" w:space="0" w:color="auto"/>
            </w:tcBorders>
            <w:noWrap/>
            <w:vAlign w:val="center"/>
          </w:tcPr>
          <w:p w14:paraId="7128C26D" w14:textId="77777777" w:rsidR="004057A8" w:rsidRDefault="004057A8">
            <w:pPr>
              <w:widowControl/>
              <w:rPr>
                <w:rFonts w:ascii="新細明體" w:hAnsi="新細明體" w:cs="新細明體"/>
                <w:kern w:val="0"/>
              </w:rPr>
            </w:pPr>
          </w:p>
        </w:tc>
      </w:tr>
      <w:tr w:rsidR="004057A8" w14:paraId="028B5C2D"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AD75DCE"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3336B14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543AE98C"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731E7F04"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一場趙玲玲博士華大演講旋風</w:t>
            </w:r>
          </w:p>
          <w:p w14:paraId="73FBB084"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凝煉</w:t>
            </w:r>
            <w:proofErr w:type="gramEnd"/>
            <w:r>
              <w:rPr>
                <w:rFonts w:ascii="新細明體" w:hAnsi="新細明體" w:cs="新細明體" w:hint="eastAsia"/>
                <w:kern w:val="0"/>
              </w:rPr>
              <w:t>黃</w:t>
            </w:r>
            <w:proofErr w:type="gramStart"/>
            <w:r>
              <w:rPr>
                <w:rFonts w:ascii="新細明體" w:hAnsi="新細明體" w:cs="新細明體" w:hint="eastAsia"/>
                <w:kern w:val="0"/>
              </w:rPr>
              <w:t>子孫魂識</w:t>
            </w:r>
            <w:proofErr w:type="gramEnd"/>
            <w:r>
              <w:rPr>
                <w:rFonts w:ascii="新細明體" w:hAnsi="新細明體" w:cs="新細明體" w:hint="eastAsia"/>
                <w:kern w:val="0"/>
              </w:rPr>
              <w:t xml:space="preserve"> 眺望中華一統願景</w:t>
            </w:r>
          </w:p>
        </w:tc>
        <w:tc>
          <w:tcPr>
            <w:tcW w:w="550" w:type="dxa"/>
            <w:tcBorders>
              <w:top w:val="single" w:sz="4" w:space="0" w:color="auto"/>
              <w:left w:val="nil"/>
              <w:bottom w:val="single" w:sz="4" w:space="0" w:color="auto"/>
              <w:right w:val="single" w:sz="4" w:space="0" w:color="auto"/>
            </w:tcBorders>
            <w:noWrap/>
            <w:vAlign w:val="center"/>
          </w:tcPr>
          <w:p w14:paraId="19AF9FB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97</w:t>
            </w:r>
          </w:p>
        </w:tc>
        <w:tc>
          <w:tcPr>
            <w:tcW w:w="2870" w:type="dxa"/>
            <w:tcBorders>
              <w:top w:val="single" w:sz="4" w:space="0" w:color="auto"/>
              <w:left w:val="nil"/>
              <w:bottom w:val="single" w:sz="4" w:space="0" w:color="auto"/>
              <w:right w:val="single" w:sz="4" w:space="0" w:color="auto"/>
            </w:tcBorders>
            <w:noWrap/>
            <w:vAlign w:val="center"/>
          </w:tcPr>
          <w:p w14:paraId="018F9271" w14:textId="77777777" w:rsidR="004057A8" w:rsidRDefault="000E5465">
            <w:pPr>
              <w:widowControl/>
              <w:rPr>
                <w:rFonts w:ascii="新細明體" w:hAnsi="新細明體" w:cs="新細明體"/>
                <w:kern w:val="0"/>
              </w:rPr>
            </w:pPr>
            <w:r>
              <w:rPr>
                <w:rFonts w:ascii="新細明體" w:hAnsi="新細明體" w:cs="新細明體" w:hint="eastAsia"/>
                <w:kern w:val="0"/>
              </w:rPr>
              <w:t>謝鏡文</w:t>
            </w:r>
          </w:p>
        </w:tc>
        <w:tc>
          <w:tcPr>
            <w:tcW w:w="432" w:type="dxa"/>
            <w:tcBorders>
              <w:top w:val="single" w:sz="4" w:space="0" w:color="auto"/>
              <w:left w:val="nil"/>
              <w:bottom w:val="single" w:sz="4" w:space="0" w:color="auto"/>
              <w:right w:val="single" w:sz="4" w:space="0" w:color="auto"/>
            </w:tcBorders>
            <w:noWrap/>
            <w:vAlign w:val="center"/>
          </w:tcPr>
          <w:p w14:paraId="7BF1B3CB" w14:textId="77777777" w:rsidR="004057A8" w:rsidRDefault="004057A8">
            <w:pPr>
              <w:widowControl/>
              <w:rPr>
                <w:rFonts w:ascii="新細明體" w:hAnsi="新細明體" w:cs="新細明體"/>
                <w:kern w:val="0"/>
              </w:rPr>
            </w:pPr>
          </w:p>
        </w:tc>
      </w:tr>
      <w:tr w:rsidR="004057A8" w14:paraId="3F457EE3"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75BD8E1"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599C01D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510048C3"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12F433A4" w14:textId="77777777" w:rsidR="004057A8" w:rsidRDefault="000E5465">
            <w:pPr>
              <w:widowControl/>
              <w:rPr>
                <w:rFonts w:ascii="新細明體" w:hAnsi="新細明體" w:cs="新細明體"/>
                <w:kern w:val="0"/>
                <w:sz w:val="20"/>
              </w:rPr>
            </w:pPr>
            <w:proofErr w:type="gramStart"/>
            <w:r>
              <w:rPr>
                <w:rFonts w:ascii="新細明體" w:hAnsi="新細明體" w:cs="新細明體" w:hint="eastAsia"/>
                <w:kern w:val="0"/>
                <w:sz w:val="20"/>
              </w:rPr>
              <w:t>苗栗縣初院</w:t>
            </w:r>
            <w:proofErr w:type="gramEnd"/>
            <w:r>
              <w:rPr>
                <w:rFonts w:ascii="新細明體" w:hAnsi="新細明體" w:cs="新細明體" w:hint="eastAsia"/>
                <w:kern w:val="0"/>
                <w:sz w:val="20"/>
              </w:rPr>
              <w:t xml:space="preserve"> 從守成到蓄勢待發</w:t>
            </w:r>
          </w:p>
          <w:p w14:paraId="3D6DC30A" w14:textId="77777777" w:rsidR="004057A8" w:rsidRDefault="000E5465">
            <w:pPr>
              <w:widowControl/>
              <w:rPr>
                <w:rFonts w:ascii="新細明體" w:hAnsi="新細明體" w:cs="新細明體"/>
                <w:kern w:val="0"/>
              </w:rPr>
            </w:pPr>
            <w:r>
              <w:rPr>
                <w:rFonts w:ascii="新細明體" w:hAnsi="新細明體" w:cs="新細明體" w:hint="eastAsia"/>
                <w:kern w:val="0"/>
              </w:rPr>
              <w:t>在關愛中交心 在認同中奮發</w:t>
            </w:r>
          </w:p>
        </w:tc>
        <w:tc>
          <w:tcPr>
            <w:tcW w:w="550" w:type="dxa"/>
            <w:tcBorders>
              <w:top w:val="single" w:sz="4" w:space="0" w:color="auto"/>
              <w:left w:val="nil"/>
              <w:bottom w:val="single" w:sz="4" w:space="0" w:color="auto"/>
              <w:right w:val="single" w:sz="4" w:space="0" w:color="auto"/>
            </w:tcBorders>
            <w:noWrap/>
            <w:vAlign w:val="center"/>
          </w:tcPr>
          <w:p w14:paraId="36E033C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101</w:t>
            </w:r>
          </w:p>
        </w:tc>
        <w:tc>
          <w:tcPr>
            <w:tcW w:w="2870" w:type="dxa"/>
            <w:tcBorders>
              <w:top w:val="single" w:sz="4" w:space="0" w:color="auto"/>
              <w:left w:val="nil"/>
              <w:bottom w:val="single" w:sz="4" w:space="0" w:color="auto"/>
              <w:right w:val="single" w:sz="4" w:space="0" w:color="auto"/>
            </w:tcBorders>
            <w:noWrap/>
            <w:vAlign w:val="center"/>
          </w:tcPr>
          <w:p w14:paraId="522EDDF0" w14:textId="77777777" w:rsidR="004057A8" w:rsidRDefault="000E5465">
            <w:pPr>
              <w:widowControl/>
              <w:rPr>
                <w:rFonts w:ascii="新細明體" w:hAnsi="新細明體" w:cs="新細明體"/>
                <w:kern w:val="0"/>
              </w:rPr>
            </w:pPr>
            <w:r>
              <w:rPr>
                <w:rFonts w:ascii="新細明體" w:hAnsi="新細明體" w:cs="新細明體" w:hint="eastAsia"/>
                <w:kern w:val="0"/>
              </w:rPr>
              <w:t>劉大彬</w:t>
            </w:r>
          </w:p>
        </w:tc>
        <w:tc>
          <w:tcPr>
            <w:tcW w:w="432" w:type="dxa"/>
            <w:tcBorders>
              <w:top w:val="single" w:sz="4" w:space="0" w:color="auto"/>
              <w:left w:val="nil"/>
              <w:bottom w:val="single" w:sz="4" w:space="0" w:color="auto"/>
              <w:right w:val="single" w:sz="4" w:space="0" w:color="auto"/>
            </w:tcBorders>
            <w:noWrap/>
            <w:vAlign w:val="center"/>
          </w:tcPr>
          <w:p w14:paraId="6B052411" w14:textId="77777777" w:rsidR="004057A8" w:rsidRDefault="004057A8">
            <w:pPr>
              <w:widowControl/>
              <w:rPr>
                <w:rFonts w:ascii="新細明體" w:hAnsi="新細明體" w:cs="新細明體"/>
                <w:kern w:val="0"/>
              </w:rPr>
            </w:pPr>
          </w:p>
        </w:tc>
      </w:tr>
      <w:tr w:rsidR="004057A8" w14:paraId="7897615E"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82194B7"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6B5330E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71881ADB"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0D7B3707" w14:textId="77777777" w:rsidR="004057A8" w:rsidRDefault="000E5465">
            <w:pPr>
              <w:widowControl/>
              <w:rPr>
                <w:rFonts w:ascii="新細明體" w:hAnsi="新細明體" w:cs="新細明體"/>
                <w:kern w:val="0"/>
              </w:rPr>
            </w:pPr>
            <w:r>
              <w:rPr>
                <w:rFonts w:ascii="新細明體" w:hAnsi="新細明體" w:cs="新細明體" w:hint="eastAsia"/>
                <w:kern w:val="0"/>
              </w:rPr>
              <w:t>創造服務別人的機會 創造被人利用的機會</w:t>
            </w:r>
          </w:p>
        </w:tc>
        <w:tc>
          <w:tcPr>
            <w:tcW w:w="550" w:type="dxa"/>
            <w:tcBorders>
              <w:top w:val="single" w:sz="4" w:space="0" w:color="auto"/>
              <w:left w:val="nil"/>
              <w:bottom w:val="single" w:sz="4" w:space="0" w:color="auto"/>
              <w:right w:val="single" w:sz="4" w:space="0" w:color="auto"/>
            </w:tcBorders>
            <w:noWrap/>
            <w:vAlign w:val="center"/>
          </w:tcPr>
          <w:p w14:paraId="4AFAB79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106</w:t>
            </w:r>
          </w:p>
        </w:tc>
        <w:tc>
          <w:tcPr>
            <w:tcW w:w="2870" w:type="dxa"/>
            <w:tcBorders>
              <w:top w:val="single" w:sz="4" w:space="0" w:color="auto"/>
              <w:left w:val="nil"/>
              <w:bottom w:val="single" w:sz="4" w:space="0" w:color="auto"/>
              <w:right w:val="single" w:sz="4" w:space="0" w:color="auto"/>
            </w:tcBorders>
            <w:noWrap/>
            <w:vAlign w:val="center"/>
          </w:tcPr>
          <w:p w14:paraId="0F614671" w14:textId="77777777" w:rsidR="004057A8" w:rsidRDefault="000E5465">
            <w:pPr>
              <w:widowControl/>
              <w:rPr>
                <w:rFonts w:ascii="新細明體" w:hAnsi="新細明體" w:cs="新細明體"/>
                <w:kern w:val="0"/>
              </w:rPr>
            </w:pPr>
            <w:r>
              <w:rPr>
                <w:rFonts w:ascii="新細明體" w:hAnsi="新細明體" w:cs="新細明體" w:hint="eastAsia"/>
                <w:kern w:val="0"/>
              </w:rPr>
              <w:t>陳敏屏</w:t>
            </w:r>
          </w:p>
        </w:tc>
        <w:tc>
          <w:tcPr>
            <w:tcW w:w="432" w:type="dxa"/>
            <w:tcBorders>
              <w:top w:val="single" w:sz="4" w:space="0" w:color="auto"/>
              <w:left w:val="nil"/>
              <w:bottom w:val="single" w:sz="4" w:space="0" w:color="auto"/>
              <w:right w:val="single" w:sz="4" w:space="0" w:color="auto"/>
            </w:tcBorders>
            <w:noWrap/>
            <w:vAlign w:val="center"/>
          </w:tcPr>
          <w:p w14:paraId="21D80DD5" w14:textId="77777777" w:rsidR="004057A8" w:rsidRDefault="004057A8">
            <w:pPr>
              <w:widowControl/>
              <w:rPr>
                <w:rFonts w:ascii="新細明體" w:hAnsi="新細明體" w:cs="新細明體"/>
                <w:kern w:val="0"/>
              </w:rPr>
            </w:pPr>
          </w:p>
        </w:tc>
      </w:tr>
      <w:tr w:rsidR="004057A8" w14:paraId="6EF15FF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27F4DCE"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48D8BF0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3E24B480"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212D673F"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台灣省掌院</w:t>
            </w:r>
          </w:p>
          <w:p w14:paraId="65DEA012" w14:textId="77777777" w:rsidR="004057A8" w:rsidRDefault="000E5465">
            <w:pPr>
              <w:widowControl/>
              <w:rPr>
                <w:rFonts w:ascii="新細明體" w:hAnsi="新細明體" w:cs="新細明體"/>
                <w:kern w:val="0"/>
              </w:rPr>
            </w:pPr>
            <w:r>
              <w:rPr>
                <w:rFonts w:ascii="新細明體" w:hAnsi="新細明體" w:cs="新細明體" w:hint="eastAsia"/>
                <w:kern w:val="0"/>
              </w:rPr>
              <w:t>新團隊號角聲起 心力無限界 傳遞師尊火種 上下和睦如一家</w:t>
            </w:r>
          </w:p>
        </w:tc>
        <w:tc>
          <w:tcPr>
            <w:tcW w:w="550" w:type="dxa"/>
            <w:tcBorders>
              <w:top w:val="single" w:sz="4" w:space="0" w:color="auto"/>
              <w:left w:val="nil"/>
              <w:bottom w:val="single" w:sz="4" w:space="0" w:color="auto"/>
              <w:right w:val="single" w:sz="4" w:space="0" w:color="auto"/>
            </w:tcBorders>
            <w:noWrap/>
            <w:vAlign w:val="center"/>
          </w:tcPr>
          <w:p w14:paraId="28AFB79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111</w:t>
            </w:r>
          </w:p>
        </w:tc>
        <w:tc>
          <w:tcPr>
            <w:tcW w:w="2870" w:type="dxa"/>
            <w:tcBorders>
              <w:top w:val="single" w:sz="4" w:space="0" w:color="auto"/>
              <w:left w:val="nil"/>
              <w:bottom w:val="single" w:sz="4" w:space="0" w:color="auto"/>
              <w:right w:val="single" w:sz="4" w:space="0" w:color="auto"/>
            </w:tcBorders>
            <w:noWrap/>
            <w:vAlign w:val="center"/>
          </w:tcPr>
          <w:p w14:paraId="78240382" w14:textId="77777777" w:rsidR="004057A8" w:rsidRDefault="000E5465">
            <w:pPr>
              <w:widowControl/>
              <w:rPr>
                <w:rFonts w:ascii="新細明體" w:hAnsi="新細明體" w:cs="新細明體"/>
                <w:kern w:val="0"/>
                <w:sz w:val="22"/>
              </w:rPr>
            </w:pPr>
            <w:r>
              <w:rPr>
                <w:rFonts w:ascii="新細明體" w:hAnsi="新細明體" w:cs="新細明體" w:hint="eastAsia"/>
                <w:kern w:val="0"/>
              </w:rPr>
              <w:t>劉大復</w:t>
            </w:r>
            <w:proofErr w:type="gramStart"/>
            <w:r>
              <w:rPr>
                <w:rFonts w:ascii="新細明體" w:hAnsi="新細明體" w:cs="新細明體" w:hint="eastAsia"/>
                <w:kern w:val="0"/>
                <w:sz w:val="22"/>
              </w:rPr>
              <w:t>‧</w:t>
            </w:r>
            <w:proofErr w:type="gramEnd"/>
            <w:r>
              <w:rPr>
                <w:rFonts w:ascii="新細明體" w:hAnsi="新細明體" w:cs="新細明體" w:hint="eastAsia"/>
                <w:kern w:val="0"/>
              </w:rPr>
              <w:t>江鏡萼</w:t>
            </w:r>
          </w:p>
        </w:tc>
        <w:tc>
          <w:tcPr>
            <w:tcW w:w="432" w:type="dxa"/>
            <w:tcBorders>
              <w:top w:val="single" w:sz="4" w:space="0" w:color="auto"/>
              <w:left w:val="nil"/>
              <w:bottom w:val="single" w:sz="4" w:space="0" w:color="auto"/>
              <w:right w:val="single" w:sz="4" w:space="0" w:color="auto"/>
            </w:tcBorders>
            <w:noWrap/>
            <w:vAlign w:val="center"/>
          </w:tcPr>
          <w:p w14:paraId="18A78DA3" w14:textId="77777777" w:rsidR="004057A8" w:rsidRDefault="004057A8">
            <w:pPr>
              <w:widowControl/>
              <w:rPr>
                <w:rFonts w:ascii="新細明體" w:hAnsi="新細明體" w:cs="新細明體"/>
                <w:kern w:val="0"/>
              </w:rPr>
            </w:pPr>
          </w:p>
        </w:tc>
      </w:tr>
      <w:tr w:rsidR="004057A8" w14:paraId="0BF9910E"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CFC221C"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2FB564D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5CE954D4"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7E683DFA"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台中天行堂</w:t>
            </w:r>
          </w:p>
          <w:p w14:paraId="001E8E6B" w14:textId="77777777" w:rsidR="004057A8" w:rsidRDefault="000E5465">
            <w:pPr>
              <w:widowControl/>
              <w:rPr>
                <w:rFonts w:ascii="新細明體" w:hAnsi="新細明體" w:cs="新細明體"/>
                <w:kern w:val="0"/>
              </w:rPr>
            </w:pPr>
            <w:r>
              <w:rPr>
                <w:rFonts w:ascii="新細明體" w:hAnsi="新細明體" w:cs="新細明體" w:hint="eastAsia"/>
                <w:kern w:val="0"/>
              </w:rPr>
              <w:lastRenderedPageBreak/>
              <w:t xml:space="preserve">天行健 君子以自強不息 </w:t>
            </w:r>
            <w:r>
              <w:rPr>
                <w:rFonts w:ascii="新細明體" w:hAnsi="新細明體" w:cs="新細明體" w:hint="eastAsia"/>
                <w:kern w:val="0"/>
                <w:sz w:val="20"/>
              </w:rPr>
              <w:t>台中縣</w:t>
            </w:r>
            <w:proofErr w:type="gramStart"/>
            <w:r>
              <w:rPr>
                <w:rFonts w:ascii="新細明體" w:hAnsi="新細明體" w:cs="新細明體" w:hint="eastAsia"/>
                <w:kern w:val="0"/>
                <w:sz w:val="20"/>
              </w:rPr>
              <w:t>初院天行堂</w:t>
            </w:r>
            <w:proofErr w:type="gramEnd"/>
            <w:r>
              <w:rPr>
                <w:rFonts w:ascii="新細明體" w:hAnsi="新細明體" w:cs="新細明體" w:hint="eastAsia"/>
                <w:kern w:val="0"/>
                <w:sz w:val="20"/>
              </w:rPr>
              <w:t>籌備工作簡報</w:t>
            </w:r>
          </w:p>
        </w:tc>
        <w:tc>
          <w:tcPr>
            <w:tcW w:w="550" w:type="dxa"/>
            <w:tcBorders>
              <w:top w:val="single" w:sz="4" w:space="0" w:color="auto"/>
              <w:left w:val="nil"/>
              <w:bottom w:val="single" w:sz="4" w:space="0" w:color="auto"/>
              <w:right w:val="single" w:sz="4" w:space="0" w:color="auto"/>
            </w:tcBorders>
            <w:noWrap/>
            <w:vAlign w:val="center"/>
          </w:tcPr>
          <w:p w14:paraId="2F4A563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lastRenderedPageBreak/>
              <w:t>115</w:t>
            </w:r>
          </w:p>
        </w:tc>
        <w:tc>
          <w:tcPr>
            <w:tcW w:w="2870" w:type="dxa"/>
            <w:tcBorders>
              <w:top w:val="single" w:sz="4" w:space="0" w:color="auto"/>
              <w:left w:val="nil"/>
              <w:bottom w:val="single" w:sz="4" w:space="0" w:color="auto"/>
              <w:right w:val="single" w:sz="4" w:space="0" w:color="auto"/>
            </w:tcBorders>
            <w:noWrap/>
            <w:vAlign w:val="center"/>
          </w:tcPr>
          <w:p w14:paraId="51DB6B48"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天行堂籌備</w:t>
            </w:r>
            <w:proofErr w:type="gramEnd"/>
            <w:r>
              <w:rPr>
                <w:rFonts w:ascii="新細明體" w:hAnsi="新細明體" w:cs="新細明體" w:hint="eastAsia"/>
                <w:kern w:val="0"/>
              </w:rPr>
              <w:t>委員會</w:t>
            </w:r>
          </w:p>
        </w:tc>
        <w:tc>
          <w:tcPr>
            <w:tcW w:w="432" w:type="dxa"/>
            <w:tcBorders>
              <w:top w:val="single" w:sz="4" w:space="0" w:color="auto"/>
              <w:left w:val="nil"/>
              <w:bottom w:val="single" w:sz="4" w:space="0" w:color="auto"/>
              <w:right w:val="single" w:sz="4" w:space="0" w:color="auto"/>
            </w:tcBorders>
            <w:noWrap/>
            <w:vAlign w:val="center"/>
          </w:tcPr>
          <w:p w14:paraId="69AF7A74" w14:textId="77777777" w:rsidR="004057A8" w:rsidRDefault="004057A8">
            <w:pPr>
              <w:widowControl/>
              <w:rPr>
                <w:rFonts w:ascii="新細明體" w:hAnsi="新細明體" w:cs="新細明體"/>
                <w:kern w:val="0"/>
              </w:rPr>
            </w:pPr>
          </w:p>
        </w:tc>
      </w:tr>
      <w:tr w:rsidR="004057A8" w14:paraId="7F9AE0AA"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03E828F"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79234B7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5A12F1D1" w14:textId="77777777" w:rsidR="004057A8" w:rsidRDefault="000E5465">
            <w:pPr>
              <w:widowControl/>
              <w:rPr>
                <w:rFonts w:ascii="新細明體" w:hAnsi="新細明體" w:cs="新細明體"/>
                <w:kern w:val="0"/>
              </w:rPr>
            </w:pPr>
            <w:r>
              <w:rPr>
                <w:rFonts w:ascii="新細明體" w:hAnsi="新細明體" w:cs="新細明體" w:hint="eastAsia"/>
                <w:kern w:val="0"/>
              </w:rPr>
              <w:t>學做同奮</w:t>
            </w:r>
          </w:p>
        </w:tc>
        <w:tc>
          <w:tcPr>
            <w:tcW w:w="6944" w:type="dxa"/>
            <w:tcBorders>
              <w:top w:val="single" w:sz="4" w:space="0" w:color="auto"/>
              <w:left w:val="nil"/>
              <w:bottom w:val="single" w:sz="4" w:space="0" w:color="auto"/>
              <w:right w:val="single" w:sz="4" w:space="0" w:color="auto"/>
            </w:tcBorders>
            <w:noWrap/>
            <w:vAlign w:val="center"/>
          </w:tcPr>
          <w:p w14:paraId="23D3C235"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【帝教辭典】</w:t>
            </w:r>
          </w:p>
          <w:p w14:paraId="0DCE3895" w14:textId="77777777" w:rsidR="004057A8" w:rsidRDefault="000E5465">
            <w:pPr>
              <w:widowControl/>
              <w:rPr>
                <w:rFonts w:ascii="新細明體" w:hAnsi="新細明體" w:cs="新細明體"/>
                <w:kern w:val="0"/>
                <w:sz w:val="20"/>
              </w:rPr>
            </w:pPr>
            <w:r>
              <w:rPr>
                <w:rFonts w:ascii="新細明體" w:hAnsi="新細明體" w:cs="新細明體" w:hint="eastAsia"/>
                <w:kern w:val="0"/>
              </w:rPr>
              <w:t xml:space="preserve">捫心 </w:t>
            </w:r>
            <w:proofErr w:type="gramStart"/>
            <w:r>
              <w:rPr>
                <w:rFonts w:ascii="新細明體" w:hAnsi="新細明體" w:cs="新細明體" w:hint="eastAsia"/>
                <w:kern w:val="0"/>
              </w:rPr>
              <w:t>─</w:t>
            </w:r>
            <w:proofErr w:type="gramEnd"/>
            <w:r>
              <w:rPr>
                <w:rFonts w:ascii="新細明體" w:hAnsi="新細明體" w:cs="新細明體" w:hint="eastAsia"/>
                <w:kern w:val="0"/>
              </w:rPr>
              <w:t xml:space="preserve"> </w:t>
            </w:r>
            <w:r>
              <w:rPr>
                <w:rFonts w:ascii="新細明體" w:hAnsi="新細明體" w:cs="新細明體" w:hint="eastAsia"/>
                <w:kern w:val="0"/>
                <w:sz w:val="20"/>
              </w:rPr>
              <w:t>天人親和的樞紐</w:t>
            </w:r>
          </w:p>
        </w:tc>
        <w:tc>
          <w:tcPr>
            <w:tcW w:w="550" w:type="dxa"/>
            <w:tcBorders>
              <w:top w:val="single" w:sz="4" w:space="0" w:color="auto"/>
              <w:left w:val="nil"/>
              <w:bottom w:val="single" w:sz="4" w:space="0" w:color="auto"/>
              <w:right w:val="single" w:sz="4" w:space="0" w:color="auto"/>
            </w:tcBorders>
            <w:noWrap/>
            <w:vAlign w:val="center"/>
          </w:tcPr>
          <w:p w14:paraId="3B5D70F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65</w:t>
            </w:r>
          </w:p>
        </w:tc>
        <w:tc>
          <w:tcPr>
            <w:tcW w:w="2870" w:type="dxa"/>
            <w:tcBorders>
              <w:top w:val="single" w:sz="4" w:space="0" w:color="auto"/>
              <w:left w:val="nil"/>
              <w:bottom w:val="single" w:sz="4" w:space="0" w:color="auto"/>
              <w:right w:val="single" w:sz="4" w:space="0" w:color="auto"/>
            </w:tcBorders>
            <w:noWrap/>
            <w:vAlign w:val="center"/>
          </w:tcPr>
          <w:p w14:paraId="0AC470FB" w14:textId="77777777" w:rsidR="004057A8" w:rsidRDefault="000E5465">
            <w:pPr>
              <w:widowControl/>
              <w:rPr>
                <w:rFonts w:ascii="新細明體" w:hAnsi="新細明體" w:cs="新細明體"/>
                <w:kern w:val="0"/>
              </w:rPr>
            </w:pPr>
            <w:r>
              <w:rPr>
                <w:rFonts w:ascii="新細明體" w:hAnsi="新細明體" w:cs="新細明體" w:hint="eastAsia"/>
                <w:kern w:val="0"/>
              </w:rPr>
              <w:t>洪靜雯</w:t>
            </w:r>
          </w:p>
        </w:tc>
        <w:tc>
          <w:tcPr>
            <w:tcW w:w="432" w:type="dxa"/>
            <w:tcBorders>
              <w:top w:val="single" w:sz="4" w:space="0" w:color="auto"/>
              <w:left w:val="nil"/>
              <w:bottom w:val="single" w:sz="4" w:space="0" w:color="auto"/>
              <w:right w:val="single" w:sz="4" w:space="0" w:color="auto"/>
            </w:tcBorders>
            <w:noWrap/>
            <w:vAlign w:val="center"/>
          </w:tcPr>
          <w:p w14:paraId="2D2F0335" w14:textId="77777777" w:rsidR="004057A8" w:rsidRDefault="004057A8">
            <w:pPr>
              <w:widowControl/>
              <w:rPr>
                <w:rFonts w:ascii="新細明體" w:hAnsi="新細明體" w:cs="新細明體"/>
                <w:kern w:val="0"/>
              </w:rPr>
            </w:pPr>
          </w:p>
        </w:tc>
      </w:tr>
      <w:tr w:rsidR="004057A8" w14:paraId="30DC1A50"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3A9E6D8"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5809EDD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0FF7522A" w14:textId="77777777" w:rsidR="004057A8" w:rsidRDefault="000E5465">
            <w:pPr>
              <w:widowControl/>
              <w:rPr>
                <w:rFonts w:ascii="新細明體" w:hAnsi="新細明體" w:cs="新細明體"/>
                <w:kern w:val="0"/>
              </w:rPr>
            </w:pPr>
            <w:r>
              <w:rPr>
                <w:rFonts w:ascii="新細明體" w:hAnsi="新細明體" w:cs="新細明體" w:hint="eastAsia"/>
                <w:kern w:val="0"/>
              </w:rPr>
              <w:t>學做同奮</w:t>
            </w:r>
          </w:p>
        </w:tc>
        <w:tc>
          <w:tcPr>
            <w:tcW w:w="6944" w:type="dxa"/>
            <w:tcBorders>
              <w:top w:val="single" w:sz="4" w:space="0" w:color="auto"/>
              <w:left w:val="nil"/>
              <w:bottom w:val="single" w:sz="4" w:space="0" w:color="auto"/>
              <w:right w:val="single" w:sz="4" w:space="0" w:color="auto"/>
            </w:tcBorders>
            <w:noWrap/>
            <w:vAlign w:val="center"/>
          </w:tcPr>
          <w:p w14:paraId="1E17DA0B"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【書海悠遊】導讀《涵靜老人言論集》</w:t>
            </w:r>
          </w:p>
          <w:p w14:paraId="1414A819" w14:textId="77777777" w:rsidR="004057A8" w:rsidRDefault="000E5465">
            <w:pPr>
              <w:widowControl/>
              <w:rPr>
                <w:rFonts w:ascii="新細明體" w:hAnsi="新細明體" w:cs="新細明體"/>
                <w:kern w:val="0"/>
              </w:rPr>
            </w:pPr>
            <w:r>
              <w:rPr>
                <w:rFonts w:ascii="新細明體" w:hAnsi="新細明體" w:cs="新細明體" w:hint="eastAsia"/>
                <w:kern w:val="0"/>
              </w:rPr>
              <w:t>感應一代大宗師常相左右</w:t>
            </w:r>
          </w:p>
        </w:tc>
        <w:tc>
          <w:tcPr>
            <w:tcW w:w="550" w:type="dxa"/>
            <w:tcBorders>
              <w:top w:val="single" w:sz="4" w:space="0" w:color="auto"/>
              <w:left w:val="nil"/>
              <w:bottom w:val="single" w:sz="4" w:space="0" w:color="auto"/>
              <w:right w:val="single" w:sz="4" w:space="0" w:color="auto"/>
            </w:tcBorders>
            <w:noWrap/>
            <w:vAlign w:val="center"/>
          </w:tcPr>
          <w:p w14:paraId="7781813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120</w:t>
            </w:r>
          </w:p>
        </w:tc>
        <w:tc>
          <w:tcPr>
            <w:tcW w:w="2870" w:type="dxa"/>
            <w:tcBorders>
              <w:top w:val="single" w:sz="4" w:space="0" w:color="auto"/>
              <w:left w:val="nil"/>
              <w:bottom w:val="single" w:sz="4" w:space="0" w:color="auto"/>
              <w:right w:val="single" w:sz="4" w:space="0" w:color="auto"/>
            </w:tcBorders>
            <w:noWrap/>
            <w:vAlign w:val="center"/>
          </w:tcPr>
          <w:p w14:paraId="3E47661D"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江光節</w:t>
            </w:r>
            <w:proofErr w:type="gramEnd"/>
          </w:p>
        </w:tc>
        <w:tc>
          <w:tcPr>
            <w:tcW w:w="432" w:type="dxa"/>
            <w:tcBorders>
              <w:top w:val="single" w:sz="4" w:space="0" w:color="auto"/>
              <w:left w:val="nil"/>
              <w:bottom w:val="single" w:sz="4" w:space="0" w:color="auto"/>
              <w:right w:val="single" w:sz="4" w:space="0" w:color="auto"/>
            </w:tcBorders>
            <w:noWrap/>
            <w:vAlign w:val="center"/>
          </w:tcPr>
          <w:p w14:paraId="54252A7F" w14:textId="77777777" w:rsidR="004057A8" w:rsidRDefault="004057A8">
            <w:pPr>
              <w:widowControl/>
              <w:rPr>
                <w:rFonts w:ascii="新細明體" w:hAnsi="新細明體" w:cs="新細明體"/>
                <w:kern w:val="0"/>
              </w:rPr>
            </w:pPr>
          </w:p>
        </w:tc>
      </w:tr>
      <w:tr w:rsidR="004057A8" w14:paraId="6E8B2922"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6EA302E"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6147024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7C2ED553" w14:textId="77777777" w:rsidR="004057A8" w:rsidRDefault="000E5465">
            <w:pPr>
              <w:widowControl/>
              <w:rPr>
                <w:rFonts w:ascii="新細明體" w:hAnsi="新細明體" w:cs="新細明體"/>
                <w:kern w:val="0"/>
              </w:rPr>
            </w:pPr>
            <w:r>
              <w:rPr>
                <w:rFonts w:ascii="新細明體" w:hAnsi="新細明體" w:cs="新細明體" w:hint="eastAsia"/>
                <w:kern w:val="0"/>
              </w:rPr>
              <w:t>學做同奮</w:t>
            </w:r>
          </w:p>
        </w:tc>
        <w:tc>
          <w:tcPr>
            <w:tcW w:w="6944" w:type="dxa"/>
            <w:tcBorders>
              <w:top w:val="single" w:sz="4" w:space="0" w:color="auto"/>
              <w:left w:val="nil"/>
              <w:bottom w:val="single" w:sz="4" w:space="0" w:color="auto"/>
              <w:right w:val="single" w:sz="4" w:space="0" w:color="auto"/>
            </w:tcBorders>
            <w:noWrap/>
            <w:vAlign w:val="center"/>
          </w:tcPr>
          <w:p w14:paraId="2BBABD33" w14:textId="77777777" w:rsidR="004057A8" w:rsidRDefault="000E5465">
            <w:pPr>
              <w:widowControl/>
              <w:rPr>
                <w:rFonts w:ascii="新細明體" w:hAnsi="新細明體" w:cs="新細明體"/>
                <w:kern w:val="0"/>
              </w:rPr>
            </w:pPr>
            <w:r>
              <w:rPr>
                <w:rFonts w:ascii="新細明體" w:hAnsi="新細明體" w:cs="新細明體" w:hint="eastAsia"/>
                <w:kern w:val="0"/>
              </w:rPr>
              <w:t>孤</w:t>
            </w:r>
            <w:proofErr w:type="gramStart"/>
            <w:r>
              <w:rPr>
                <w:rFonts w:ascii="新細明體" w:hAnsi="新細明體" w:cs="新細明體" w:hint="eastAsia"/>
                <w:kern w:val="0"/>
              </w:rPr>
              <w:t>詣</w:t>
            </w:r>
            <w:proofErr w:type="gramEnd"/>
            <w:r>
              <w:rPr>
                <w:rFonts w:ascii="新細明體" w:hAnsi="新細明體" w:cs="新細明體" w:hint="eastAsia"/>
                <w:kern w:val="0"/>
              </w:rPr>
              <w:t>苦心 直指人心</w:t>
            </w:r>
          </w:p>
        </w:tc>
        <w:tc>
          <w:tcPr>
            <w:tcW w:w="550" w:type="dxa"/>
            <w:tcBorders>
              <w:top w:val="single" w:sz="4" w:space="0" w:color="auto"/>
              <w:left w:val="nil"/>
              <w:bottom w:val="single" w:sz="4" w:space="0" w:color="auto"/>
              <w:right w:val="single" w:sz="4" w:space="0" w:color="auto"/>
            </w:tcBorders>
            <w:noWrap/>
            <w:vAlign w:val="center"/>
          </w:tcPr>
          <w:p w14:paraId="35F924A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124</w:t>
            </w:r>
          </w:p>
        </w:tc>
        <w:tc>
          <w:tcPr>
            <w:tcW w:w="2870" w:type="dxa"/>
            <w:tcBorders>
              <w:top w:val="single" w:sz="4" w:space="0" w:color="auto"/>
              <w:left w:val="nil"/>
              <w:bottom w:val="single" w:sz="4" w:space="0" w:color="auto"/>
              <w:right w:val="single" w:sz="4" w:space="0" w:color="auto"/>
            </w:tcBorders>
            <w:noWrap/>
            <w:vAlign w:val="center"/>
          </w:tcPr>
          <w:p w14:paraId="3200977A" w14:textId="77777777" w:rsidR="004057A8" w:rsidRDefault="000E5465">
            <w:pPr>
              <w:widowControl/>
              <w:rPr>
                <w:rFonts w:ascii="新細明體" w:hAnsi="新細明體" w:cs="新細明體"/>
                <w:kern w:val="0"/>
              </w:rPr>
            </w:pPr>
            <w:r>
              <w:rPr>
                <w:rFonts w:ascii="新細明體" w:hAnsi="新細明體" w:cs="新細明體" w:hint="eastAsia"/>
                <w:kern w:val="0"/>
              </w:rPr>
              <w:t>天帝教</w:t>
            </w:r>
            <w:proofErr w:type="gramStart"/>
            <w:r>
              <w:rPr>
                <w:rFonts w:ascii="新細明體" w:hAnsi="新細明體" w:cs="新細明體" w:hint="eastAsia"/>
                <w:kern w:val="0"/>
              </w:rPr>
              <w:t>極</w:t>
            </w:r>
            <w:proofErr w:type="gramEnd"/>
            <w:r>
              <w:rPr>
                <w:rFonts w:ascii="新細明體" w:hAnsi="新細明體" w:cs="新細明體" w:hint="eastAsia"/>
                <w:kern w:val="0"/>
              </w:rPr>
              <w:t>院</w:t>
            </w:r>
          </w:p>
        </w:tc>
        <w:tc>
          <w:tcPr>
            <w:tcW w:w="432" w:type="dxa"/>
            <w:tcBorders>
              <w:top w:val="single" w:sz="4" w:space="0" w:color="auto"/>
              <w:left w:val="nil"/>
              <w:bottom w:val="single" w:sz="4" w:space="0" w:color="auto"/>
              <w:right w:val="single" w:sz="4" w:space="0" w:color="auto"/>
            </w:tcBorders>
            <w:noWrap/>
            <w:vAlign w:val="center"/>
          </w:tcPr>
          <w:p w14:paraId="5BBFF79D" w14:textId="77777777" w:rsidR="004057A8" w:rsidRDefault="004057A8">
            <w:pPr>
              <w:widowControl/>
              <w:rPr>
                <w:rFonts w:ascii="新細明體" w:hAnsi="新細明體" w:cs="新細明體"/>
                <w:kern w:val="0"/>
              </w:rPr>
            </w:pPr>
          </w:p>
        </w:tc>
      </w:tr>
      <w:tr w:rsidR="004057A8" w14:paraId="59966D03"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BB5FB27"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3F71067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6E121ACF" w14:textId="77777777" w:rsidR="004057A8" w:rsidRDefault="000E5465">
            <w:pPr>
              <w:widowControl/>
              <w:rPr>
                <w:rFonts w:ascii="新細明體" w:hAnsi="新細明體" w:cs="新細明體"/>
                <w:kern w:val="0"/>
              </w:rPr>
            </w:pPr>
            <w:r>
              <w:rPr>
                <w:rFonts w:ascii="新細明體" w:hAnsi="新細明體" w:cs="新細明體" w:hint="eastAsia"/>
                <w:kern w:val="0"/>
              </w:rPr>
              <w:t>學做同奮</w:t>
            </w:r>
          </w:p>
        </w:tc>
        <w:tc>
          <w:tcPr>
            <w:tcW w:w="6944" w:type="dxa"/>
            <w:tcBorders>
              <w:top w:val="single" w:sz="4" w:space="0" w:color="auto"/>
              <w:left w:val="nil"/>
              <w:bottom w:val="single" w:sz="4" w:space="0" w:color="auto"/>
              <w:right w:val="single" w:sz="4" w:space="0" w:color="auto"/>
            </w:tcBorders>
            <w:noWrap/>
            <w:vAlign w:val="center"/>
          </w:tcPr>
          <w:p w14:paraId="479B62A5"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【清虛師心‧廿字詩心(三)】</w:t>
            </w:r>
          </w:p>
          <w:p w14:paraId="2F244010"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心息相通</w:t>
            </w:r>
            <w:proofErr w:type="gramEnd"/>
            <w:r>
              <w:rPr>
                <w:rFonts w:ascii="新細明體" w:hAnsi="新細明體" w:cs="新細明體" w:hint="eastAsia"/>
                <w:kern w:val="0"/>
              </w:rPr>
              <w:t xml:space="preserve">的剎那 </w:t>
            </w:r>
            <w:proofErr w:type="gramStart"/>
            <w:r>
              <w:rPr>
                <w:rFonts w:ascii="新細明體" w:hAnsi="新細明體" w:cs="新細明體" w:hint="eastAsia"/>
                <w:kern w:val="0"/>
              </w:rPr>
              <w:t>─</w:t>
            </w:r>
            <w:proofErr w:type="gramEnd"/>
            <w:r>
              <w:rPr>
                <w:rFonts w:ascii="新細明體" w:hAnsi="新細明體" w:cs="新細明體" w:hint="eastAsia"/>
                <w:kern w:val="0"/>
              </w:rPr>
              <w:t xml:space="preserve"> 恕</w:t>
            </w:r>
          </w:p>
        </w:tc>
        <w:tc>
          <w:tcPr>
            <w:tcW w:w="550" w:type="dxa"/>
            <w:tcBorders>
              <w:top w:val="single" w:sz="4" w:space="0" w:color="auto"/>
              <w:left w:val="nil"/>
              <w:bottom w:val="single" w:sz="4" w:space="0" w:color="auto"/>
              <w:right w:val="single" w:sz="4" w:space="0" w:color="auto"/>
            </w:tcBorders>
            <w:noWrap/>
            <w:vAlign w:val="center"/>
          </w:tcPr>
          <w:p w14:paraId="1CBA83C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145</w:t>
            </w:r>
          </w:p>
        </w:tc>
        <w:tc>
          <w:tcPr>
            <w:tcW w:w="2870" w:type="dxa"/>
            <w:tcBorders>
              <w:top w:val="single" w:sz="4" w:space="0" w:color="auto"/>
              <w:left w:val="nil"/>
              <w:bottom w:val="single" w:sz="4" w:space="0" w:color="auto"/>
              <w:right w:val="single" w:sz="4" w:space="0" w:color="auto"/>
            </w:tcBorders>
            <w:noWrap/>
            <w:vAlign w:val="center"/>
          </w:tcPr>
          <w:p w14:paraId="3A5E143A" w14:textId="77777777" w:rsidR="004057A8" w:rsidRDefault="000E5465">
            <w:pPr>
              <w:widowControl/>
              <w:rPr>
                <w:rFonts w:ascii="新細明體" w:hAnsi="新細明體" w:cs="新細明體"/>
                <w:kern w:val="0"/>
              </w:rPr>
            </w:pPr>
            <w:r>
              <w:rPr>
                <w:rFonts w:ascii="新細明體" w:hAnsi="新細明體" w:cs="新細明體" w:hint="eastAsia"/>
                <w:kern w:val="0"/>
              </w:rPr>
              <w:t>洪靜雯</w:t>
            </w:r>
          </w:p>
        </w:tc>
        <w:tc>
          <w:tcPr>
            <w:tcW w:w="432" w:type="dxa"/>
            <w:tcBorders>
              <w:top w:val="single" w:sz="4" w:space="0" w:color="auto"/>
              <w:left w:val="nil"/>
              <w:bottom w:val="single" w:sz="4" w:space="0" w:color="auto"/>
              <w:right w:val="single" w:sz="4" w:space="0" w:color="auto"/>
            </w:tcBorders>
            <w:noWrap/>
            <w:vAlign w:val="center"/>
          </w:tcPr>
          <w:p w14:paraId="463AD1FB" w14:textId="77777777" w:rsidR="004057A8" w:rsidRDefault="004057A8">
            <w:pPr>
              <w:widowControl/>
              <w:rPr>
                <w:rFonts w:ascii="新細明體" w:hAnsi="新細明體" w:cs="新細明體"/>
                <w:kern w:val="0"/>
              </w:rPr>
            </w:pPr>
          </w:p>
        </w:tc>
      </w:tr>
      <w:tr w:rsidR="004057A8" w14:paraId="2C1BA503"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AE0FC54"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243D267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58F9781F" w14:textId="77777777" w:rsidR="004057A8" w:rsidRDefault="000E5465">
            <w:pPr>
              <w:widowControl/>
              <w:rPr>
                <w:rFonts w:ascii="新細明體" w:hAnsi="新細明體" w:cs="新細明體"/>
                <w:kern w:val="0"/>
              </w:rPr>
            </w:pPr>
            <w:r>
              <w:rPr>
                <w:rFonts w:ascii="新細明體" w:hAnsi="新細明體" w:cs="新細明體" w:hint="eastAsia"/>
                <w:kern w:val="0"/>
              </w:rPr>
              <w:t>師語</w:t>
            </w:r>
            <w:proofErr w:type="gramStart"/>
            <w:r>
              <w:rPr>
                <w:rFonts w:ascii="新細明體" w:hAnsi="新細明體" w:cs="新細明體" w:hint="eastAsia"/>
                <w:kern w:val="0"/>
                <w:sz w:val="20"/>
              </w:rPr>
              <w:t>‧</w:t>
            </w:r>
            <w:proofErr w:type="gramEnd"/>
            <w:r>
              <w:rPr>
                <w:rFonts w:ascii="新細明體" w:hAnsi="新細明體" w:cs="新細明體" w:hint="eastAsia"/>
                <w:kern w:val="0"/>
              </w:rPr>
              <w:t>師與</w:t>
            </w:r>
          </w:p>
        </w:tc>
        <w:tc>
          <w:tcPr>
            <w:tcW w:w="6944" w:type="dxa"/>
            <w:tcBorders>
              <w:top w:val="single" w:sz="4" w:space="0" w:color="auto"/>
              <w:left w:val="nil"/>
              <w:bottom w:val="single" w:sz="4" w:space="0" w:color="auto"/>
              <w:right w:val="single" w:sz="4" w:space="0" w:color="auto"/>
            </w:tcBorders>
            <w:noWrap/>
            <w:vAlign w:val="center"/>
          </w:tcPr>
          <w:p w14:paraId="758235BE"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徵求〈師與〉文稿說明文</w:t>
            </w:r>
          </w:p>
          <w:p w14:paraId="1F54BD3A"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師語</w:t>
            </w:r>
            <w:proofErr w:type="gramEnd"/>
            <w:r>
              <w:rPr>
                <w:rFonts w:ascii="新細明體" w:hAnsi="新細明體" w:cs="新細明體" w:hint="eastAsia"/>
                <w:kern w:val="0"/>
              </w:rPr>
              <w:t xml:space="preserve"> 師與</w:t>
            </w:r>
          </w:p>
        </w:tc>
        <w:tc>
          <w:tcPr>
            <w:tcW w:w="550" w:type="dxa"/>
            <w:tcBorders>
              <w:top w:val="single" w:sz="4" w:space="0" w:color="auto"/>
              <w:left w:val="nil"/>
              <w:bottom w:val="single" w:sz="4" w:space="0" w:color="auto"/>
              <w:right w:val="single" w:sz="4" w:space="0" w:color="auto"/>
            </w:tcBorders>
            <w:noWrap/>
            <w:vAlign w:val="center"/>
          </w:tcPr>
          <w:p w14:paraId="10EC0FA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127</w:t>
            </w:r>
          </w:p>
        </w:tc>
        <w:tc>
          <w:tcPr>
            <w:tcW w:w="2870" w:type="dxa"/>
            <w:tcBorders>
              <w:top w:val="single" w:sz="4" w:space="0" w:color="auto"/>
              <w:left w:val="nil"/>
              <w:bottom w:val="single" w:sz="4" w:space="0" w:color="auto"/>
              <w:right w:val="single" w:sz="4" w:space="0" w:color="auto"/>
            </w:tcBorders>
            <w:noWrap/>
            <w:vAlign w:val="center"/>
          </w:tcPr>
          <w:p w14:paraId="4B2101E9"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教訊雜誌</w:t>
            </w:r>
            <w:proofErr w:type="gramEnd"/>
          </w:p>
        </w:tc>
        <w:tc>
          <w:tcPr>
            <w:tcW w:w="432" w:type="dxa"/>
            <w:tcBorders>
              <w:top w:val="single" w:sz="4" w:space="0" w:color="auto"/>
              <w:left w:val="nil"/>
              <w:bottom w:val="single" w:sz="4" w:space="0" w:color="auto"/>
              <w:right w:val="single" w:sz="4" w:space="0" w:color="auto"/>
            </w:tcBorders>
            <w:noWrap/>
            <w:vAlign w:val="center"/>
          </w:tcPr>
          <w:p w14:paraId="4C5320BC" w14:textId="77777777" w:rsidR="004057A8" w:rsidRDefault="004057A8">
            <w:pPr>
              <w:widowControl/>
              <w:rPr>
                <w:rFonts w:ascii="新細明體" w:hAnsi="新細明體" w:cs="新細明體"/>
                <w:kern w:val="0"/>
              </w:rPr>
            </w:pPr>
          </w:p>
        </w:tc>
      </w:tr>
      <w:tr w:rsidR="004057A8" w14:paraId="14755095"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B964054"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0E2EA0F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2DE31F3E" w14:textId="77777777" w:rsidR="004057A8" w:rsidRDefault="000E5465">
            <w:pPr>
              <w:widowControl/>
              <w:rPr>
                <w:rFonts w:ascii="新細明體" w:hAnsi="新細明體" w:cs="新細明體"/>
                <w:kern w:val="0"/>
              </w:rPr>
            </w:pPr>
            <w:r>
              <w:rPr>
                <w:rFonts w:ascii="新細明體" w:hAnsi="新細明體" w:cs="新細明體" w:hint="eastAsia"/>
                <w:kern w:val="0"/>
              </w:rPr>
              <w:t>師語</w:t>
            </w:r>
            <w:proofErr w:type="gramStart"/>
            <w:r>
              <w:rPr>
                <w:rFonts w:ascii="新細明體" w:hAnsi="新細明體" w:cs="新細明體" w:hint="eastAsia"/>
                <w:kern w:val="0"/>
                <w:sz w:val="20"/>
              </w:rPr>
              <w:t>‧</w:t>
            </w:r>
            <w:proofErr w:type="gramEnd"/>
            <w:r>
              <w:rPr>
                <w:rFonts w:ascii="新細明體" w:hAnsi="新細明體" w:cs="新細明體" w:hint="eastAsia"/>
                <w:kern w:val="0"/>
              </w:rPr>
              <w:t>師與</w:t>
            </w:r>
          </w:p>
        </w:tc>
        <w:tc>
          <w:tcPr>
            <w:tcW w:w="6944" w:type="dxa"/>
            <w:tcBorders>
              <w:top w:val="single" w:sz="4" w:space="0" w:color="auto"/>
              <w:left w:val="nil"/>
              <w:bottom w:val="single" w:sz="4" w:space="0" w:color="auto"/>
              <w:right w:val="single" w:sz="4" w:space="0" w:color="auto"/>
            </w:tcBorders>
            <w:noWrap/>
            <w:vAlign w:val="center"/>
          </w:tcPr>
          <w:p w14:paraId="7D3267BC"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若我有一份精進</w:t>
            </w:r>
          </w:p>
          <w:p w14:paraId="11C28BD0"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是師尊</w:t>
            </w:r>
            <w:proofErr w:type="gramEnd"/>
            <w:r>
              <w:rPr>
                <w:rFonts w:ascii="新細明體" w:hAnsi="新細明體" w:cs="新細明體" w:hint="eastAsia"/>
                <w:kern w:val="0"/>
              </w:rPr>
              <w:t xml:space="preserve"> 感動了我</w:t>
            </w:r>
          </w:p>
        </w:tc>
        <w:tc>
          <w:tcPr>
            <w:tcW w:w="550" w:type="dxa"/>
            <w:tcBorders>
              <w:top w:val="single" w:sz="4" w:space="0" w:color="auto"/>
              <w:left w:val="nil"/>
              <w:bottom w:val="single" w:sz="4" w:space="0" w:color="auto"/>
              <w:right w:val="single" w:sz="4" w:space="0" w:color="auto"/>
            </w:tcBorders>
            <w:noWrap/>
            <w:vAlign w:val="center"/>
          </w:tcPr>
          <w:p w14:paraId="6F7A6F6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129</w:t>
            </w:r>
          </w:p>
        </w:tc>
        <w:tc>
          <w:tcPr>
            <w:tcW w:w="2870" w:type="dxa"/>
            <w:tcBorders>
              <w:top w:val="single" w:sz="4" w:space="0" w:color="auto"/>
              <w:left w:val="nil"/>
              <w:bottom w:val="single" w:sz="4" w:space="0" w:color="auto"/>
              <w:right w:val="single" w:sz="4" w:space="0" w:color="auto"/>
            </w:tcBorders>
            <w:noWrap/>
            <w:vAlign w:val="center"/>
          </w:tcPr>
          <w:p w14:paraId="4711594D" w14:textId="77777777" w:rsidR="004057A8" w:rsidRDefault="000E5465">
            <w:pPr>
              <w:widowControl/>
              <w:rPr>
                <w:rFonts w:ascii="新細明體" w:hAnsi="新細明體" w:cs="新細明體"/>
                <w:kern w:val="0"/>
              </w:rPr>
            </w:pPr>
            <w:r>
              <w:rPr>
                <w:rFonts w:ascii="新細明體" w:hAnsi="新細明體" w:cs="新細明體" w:hint="eastAsia"/>
                <w:kern w:val="0"/>
              </w:rPr>
              <w:t>陳敏脉</w:t>
            </w:r>
          </w:p>
        </w:tc>
        <w:tc>
          <w:tcPr>
            <w:tcW w:w="432" w:type="dxa"/>
            <w:tcBorders>
              <w:top w:val="single" w:sz="4" w:space="0" w:color="auto"/>
              <w:left w:val="nil"/>
              <w:bottom w:val="single" w:sz="4" w:space="0" w:color="auto"/>
              <w:right w:val="single" w:sz="4" w:space="0" w:color="auto"/>
            </w:tcBorders>
            <w:noWrap/>
            <w:vAlign w:val="center"/>
          </w:tcPr>
          <w:p w14:paraId="7F9BBB81" w14:textId="77777777" w:rsidR="004057A8" w:rsidRDefault="004057A8">
            <w:pPr>
              <w:widowControl/>
              <w:rPr>
                <w:rFonts w:ascii="新細明體" w:hAnsi="新細明體" w:cs="新細明體"/>
                <w:kern w:val="0"/>
              </w:rPr>
            </w:pPr>
          </w:p>
        </w:tc>
      </w:tr>
      <w:tr w:rsidR="004057A8" w14:paraId="1CD7A88E"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3A11C66"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06CB5EB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42FCFDBA" w14:textId="77777777" w:rsidR="004057A8" w:rsidRDefault="000E5465">
            <w:pPr>
              <w:widowControl/>
              <w:rPr>
                <w:rFonts w:ascii="新細明體" w:hAnsi="新細明體" w:cs="新細明體"/>
                <w:kern w:val="0"/>
              </w:rPr>
            </w:pPr>
            <w:r>
              <w:rPr>
                <w:rFonts w:ascii="新細明體" w:hAnsi="新細明體" w:cs="新細明體" w:hint="eastAsia"/>
                <w:kern w:val="0"/>
              </w:rPr>
              <w:t>歡樂一家親</w:t>
            </w:r>
          </w:p>
        </w:tc>
        <w:tc>
          <w:tcPr>
            <w:tcW w:w="6944" w:type="dxa"/>
            <w:tcBorders>
              <w:top w:val="single" w:sz="4" w:space="0" w:color="auto"/>
              <w:left w:val="nil"/>
              <w:bottom w:val="single" w:sz="4" w:space="0" w:color="auto"/>
              <w:right w:val="single" w:sz="4" w:space="0" w:color="auto"/>
            </w:tcBorders>
            <w:noWrap/>
            <w:vAlign w:val="center"/>
          </w:tcPr>
          <w:p w14:paraId="7E9E9658"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雙修道</w:t>
            </w:r>
            <w:proofErr w:type="gramStart"/>
            <w:r>
              <w:rPr>
                <w:rFonts w:ascii="新細明體" w:hAnsi="新細明體" w:cs="新細明體" w:hint="eastAsia"/>
                <w:kern w:val="0"/>
                <w:szCs w:val="24"/>
              </w:rPr>
              <w:t>侶</w:t>
            </w:r>
            <w:proofErr w:type="gramEnd"/>
          </w:p>
          <w:p w14:paraId="24FA9CA4"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願能相互</w:t>
            </w:r>
            <w:proofErr w:type="gramEnd"/>
            <w:r>
              <w:rPr>
                <w:rFonts w:ascii="新細明體" w:hAnsi="新細明體" w:cs="新細明體" w:hint="eastAsia"/>
                <w:kern w:val="0"/>
              </w:rPr>
              <w:t>扶持到老</w:t>
            </w:r>
          </w:p>
        </w:tc>
        <w:tc>
          <w:tcPr>
            <w:tcW w:w="550" w:type="dxa"/>
            <w:tcBorders>
              <w:top w:val="single" w:sz="4" w:space="0" w:color="auto"/>
              <w:left w:val="nil"/>
              <w:bottom w:val="single" w:sz="4" w:space="0" w:color="auto"/>
              <w:right w:val="single" w:sz="4" w:space="0" w:color="auto"/>
            </w:tcBorders>
            <w:noWrap/>
            <w:vAlign w:val="center"/>
          </w:tcPr>
          <w:p w14:paraId="3D57FDF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134</w:t>
            </w:r>
          </w:p>
        </w:tc>
        <w:tc>
          <w:tcPr>
            <w:tcW w:w="2870" w:type="dxa"/>
            <w:tcBorders>
              <w:top w:val="single" w:sz="4" w:space="0" w:color="auto"/>
              <w:left w:val="nil"/>
              <w:bottom w:val="single" w:sz="4" w:space="0" w:color="auto"/>
              <w:right w:val="single" w:sz="4" w:space="0" w:color="auto"/>
            </w:tcBorders>
            <w:noWrap/>
            <w:vAlign w:val="center"/>
          </w:tcPr>
          <w:p w14:paraId="73B7DEE0" w14:textId="77777777" w:rsidR="004057A8" w:rsidRDefault="000E5465">
            <w:pPr>
              <w:widowControl/>
              <w:rPr>
                <w:rFonts w:ascii="新細明體" w:hAnsi="新細明體" w:cs="新細明體"/>
                <w:kern w:val="0"/>
              </w:rPr>
            </w:pPr>
            <w:r>
              <w:rPr>
                <w:rFonts w:ascii="新細明體" w:hAnsi="新細明體" w:cs="新細明體" w:hint="eastAsia"/>
                <w:kern w:val="0"/>
              </w:rPr>
              <w:t>林光</w:t>
            </w:r>
            <w:proofErr w:type="gramStart"/>
            <w:r>
              <w:rPr>
                <w:rFonts w:ascii="新細明體" w:hAnsi="新細明體" w:cs="新細明體" w:hint="eastAsia"/>
                <w:kern w:val="0"/>
              </w:rPr>
              <w:t>曠</w:t>
            </w:r>
            <w:proofErr w:type="gramEnd"/>
          </w:p>
        </w:tc>
        <w:tc>
          <w:tcPr>
            <w:tcW w:w="432" w:type="dxa"/>
            <w:tcBorders>
              <w:top w:val="single" w:sz="4" w:space="0" w:color="auto"/>
              <w:left w:val="nil"/>
              <w:bottom w:val="single" w:sz="4" w:space="0" w:color="auto"/>
              <w:right w:val="single" w:sz="4" w:space="0" w:color="auto"/>
            </w:tcBorders>
            <w:noWrap/>
            <w:vAlign w:val="center"/>
          </w:tcPr>
          <w:p w14:paraId="6FEE1CE6" w14:textId="77777777" w:rsidR="004057A8" w:rsidRDefault="004057A8">
            <w:pPr>
              <w:widowControl/>
              <w:rPr>
                <w:rFonts w:ascii="新細明體" w:hAnsi="新細明體" w:cs="新細明體"/>
                <w:kern w:val="0"/>
              </w:rPr>
            </w:pPr>
          </w:p>
        </w:tc>
      </w:tr>
      <w:tr w:rsidR="004057A8" w14:paraId="68CD5E92"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86A12F3"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3865B31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30937542" w14:textId="77777777" w:rsidR="004057A8" w:rsidRDefault="000E5465">
            <w:pPr>
              <w:widowControl/>
              <w:rPr>
                <w:rFonts w:ascii="新細明體" w:hAnsi="新細明體" w:cs="新細明體"/>
                <w:kern w:val="0"/>
              </w:rPr>
            </w:pPr>
            <w:r>
              <w:rPr>
                <w:rFonts w:ascii="新細明體" w:hAnsi="新細明體" w:cs="新細明體" w:hint="eastAsia"/>
                <w:kern w:val="0"/>
              </w:rPr>
              <w:t>歡樂一家親</w:t>
            </w:r>
          </w:p>
        </w:tc>
        <w:tc>
          <w:tcPr>
            <w:tcW w:w="6944" w:type="dxa"/>
            <w:tcBorders>
              <w:top w:val="single" w:sz="4" w:space="0" w:color="auto"/>
              <w:left w:val="nil"/>
              <w:bottom w:val="single" w:sz="4" w:space="0" w:color="auto"/>
              <w:right w:val="single" w:sz="4" w:space="0" w:color="auto"/>
            </w:tcBorders>
            <w:noWrap/>
            <w:vAlign w:val="center"/>
          </w:tcPr>
          <w:p w14:paraId="240635E7"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我家記名童子</w:t>
            </w:r>
          </w:p>
          <w:p w14:paraId="1D4E98FD" w14:textId="77777777" w:rsidR="004057A8" w:rsidRDefault="000E5465">
            <w:pPr>
              <w:widowControl/>
              <w:rPr>
                <w:rFonts w:ascii="新細明體" w:hAnsi="新細明體" w:cs="新細明體"/>
                <w:kern w:val="0"/>
              </w:rPr>
            </w:pPr>
            <w:r>
              <w:rPr>
                <w:rFonts w:ascii="新細明體" w:hAnsi="新細明體" w:cs="新細明體" w:hint="eastAsia"/>
                <w:kern w:val="0"/>
              </w:rPr>
              <w:t>我</w:t>
            </w:r>
            <w:proofErr w:type="gramStart"/>
            <w:r>
              <w:rPr>
                <w:rFonts w:ascii="新細明體" w:hAnsi="新細明體" w:cs="新細明體" w:hint="eastAsia"/>
                <w:kern w:val="0"/>
              </w:rPr>
              <w:t>兒恆修</w:t>
            </w:r>
            <w:proofErr w:type="gramEnd"/>
          </w:p>
        </w:tc>
        <w:tc>
          <w:tcPr>
            <w:tcW w:w="550" w:type="dxa"/>
            <w:tcBorders>
              <w:top w:val="single" w:sz="4" w:space="0" w:color="auto"/>
              <w:left w:val="nil"/>
              <w:bottom w:val="single" w:sz="4" w:space="0" w:color="auto"/>
              <w:right w:val="single" w:sz="4" w:space="0" w:color="auto"/>
            </w:tcBorders>
            <w:noWrap/>
            <w:vAlign w:val="center"/>
          </w:tcPr>
          <w:p w14:paraId="6B4FF2F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139</w:t>
            </w:r>
          </w:p>
        </w:tc>
        <w:tc>
          <w:tcPr>
            <w:tcW w:w="2870" w:type="dxa"/>
            <w:tcBorders>
              <w:top w:val="single" w:sz="4" w:space="0" w:color="auto"/>
              <w:left w:val="nil"/>
              <w:bottom w:val="single" w:sz="4" w:space="0" w:color="auto"/>
              <w:right w:val="single" w:sz="4" w:space="0" w:color="auto"/>
            </w:tcBorders>
            <w:noWrap/>
            <w:vAlign w:val="center"/>
          </w:tcPr>
          <w:p w14:paraId="7529758D"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劉光陣</w:t>
            </w:r>
            <w:proofErr w:type="gramEnd"/>
          </w:p>
        </w:tc>
        <w:tc>
          <w:tcPr>
            <w:tcW w:w="432" w:type="dxa"/>
            <w:tcBorders>
              <w:top w:val="single" w:sz="4" w:space="0" w:color="auto"/>
              <w:left w:val="nil"/>
              <w:bottom w:val="single" w:sz="4" w:space="0" w:color="auto"/>
              <w:right w:val="single" w:sz="4" w:space="0" w:color="auto"/>
            </w:tcBorders>
            <w:noWrap/>
            <w:vAlign w:val="center"/>
          </w:tcPr>
          <w:p w14:paraId="528F917E" w14:textId="77777777" w:rsidR="004057A8" w:rsidRDefault="004057A8">
            <w:pPr>
              <w:widowControl/>
              <w:rPr>
                <w:rFonts w:ascii="新細明體" w:hAnsi="新細明體" w:cs="新細明體"/>
                <w:kern w:val="0"/>
              </w:rPr>
            </w:pPr>
          </w:p>
        </w:tc>
      </w:tr>
      <w:tr w:rsidR="004057A8" w14:paraId="74F999B4"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9B1F20A"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2A9F2BC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375FF37F" w14:textId="77777777" w:rsidR="004057A8" w:rsidRDefault="000E5465">
            <w:pPr>
              <w:widowControl/>
              <w:rPr>
                <w:rFonts w:ascii="新細明體" w:hAnsi="新細明體" w:cs="新細明體"/>
                <w:kern w:val="0"/>
              </w:rPr>
            </w:pPr>
            <w:r>
              <w:rPr>
                <w:rFonts w:ascii="新細明體" w:hAnsi="新細明體" w:cs="新細明體" w:hint="eastAsia"/>
                <w:kern w:val="0"/>
              </w:rPr>
              <w:t>身心靈SPA</w:t>
            </w:r>
          </w:p>
        </w:tc>
        <w:tc>
          <w:tcPr>
            <w:tcW w:w="6944" w:type="dxa"/>
            <w:tcBorders>
              <w:top w:val="single" w:sz="4" w:space="0" w:color="auto"/>
              <w:left w:val="nil"/>
              <w:bottom w:val="single" w:sz="4" w:space="0" w:color="auto"/>
              <w:right w:val="single" w:sz="4" w:space="0" w:color="auto"/>
            </w:tcBorders>
            <w:noWrap/>
            <w:vAlign w:val="center"/>
          </w:tcPr>
          <w:p w14:paraId="770D266D"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養身花園(二)</w:t>
            </w:r>
          </w:p>
          <w:p w14:paraId="4E8814E3" w14:textId="77777777" w:rsidR="004057A8" w:rsidRDefault="000E5465">
            <w:pPr>
              <w:widowControl/>
              <w:rPr>
                <w:rFonts w:ascii="新細明體" w:hAnsi="新細明體" w:cs="新細明體"/>
                <w:kern w:val="0"/>
              </w:rPr>
            </w:pPr>
            <w:r>
              <w:rPr>
                <w:rFonts w:ascii="新細明體" w:hAnsi="新細明體" w:cs="新細明體" w:hint="eastAsia"/>
                <w:kern w:val="0"/>
              </w:rPr>
              <w:t xml:space="preserve">生機之始 </w:t>
            </w:r>
            <w:proofErr w:type="gramStart"/>
            <w:r>
              <w:rPr>
                <w:rFonts w:ascii="新細明體" w:hAnsi="新細明體" w:cs="新細明體" w:hint="eastAsia"/>
                <w:kern w:val="0"/>
              </w:rPr>
              <w:t>─</w:t>
            </w:r>
            <w:proofErr w:type="gramEnd"/>
            <w:r>
              <w:rPr>
                <w:rFonts w:ascii="新細明體" w:hAnsi="新細明體" w:cs="新細明體" w:hint="eastAsia"/>
                <w:kern w:val="0"/>
              </w:rPr>
              <w:t xml:space="preserve"> </w:t>
            </w:r>
            <w:r>
              <w:rPr>
                <w:rFonts w:ascii="新細明體" w:hAnsi="新細明體" w:cs="新細明體" w:hint="eastAsia"/>
                <w:kern w:val="0"/>
                <w:sz w:val="20"/>
              </w:rPr>
              <w:t>如何實行有機健康素食</w:t>
            </w:r>
          </w:p>
        </w:tc>
        <w:tc>
          <w:tcPr>
            <w:tcW w:w="550" w:type="dxa"/>
            <w:tcBorders>
              <w:top w:val="single" w:sz="4" w:space="0" w:color="auto"/>
              <w:left w:val="nil"/>
              <w:bottom w:val="single" w:sz="4" w:space="0" w:color="auto"/>
              <w:right w:val="single" w:sz="4" w:space="0" w:color="auto"/>
            </w:tcBorders>
            <w:noWrap/>
            <w:vAlign w:val="center"/>
          </w:tcPr>
          <w:p w14:paraId="55963AE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142</w:t>
            </w:r>
          </w:p>
        </w:tc>
        <w:tc>
          <w:tcPr>
            <w:tcW w:w="2870" w:type="dxa"/>
            <w:tcBorders>
              <w:top w:val="single" w:sz="4" w:space="0" w:color="auto"/>
              <w:left w:val="nil"/>
              <w:bottom w:val="single" w:sz="4" w:space="0" w:color="auto"/>
              <w:right w:val="single" w:sz="4" w:space="0" w:color="auto"/>
            </w:tcBorders>
            <w:noWrap/>
            <w:vAlign w:val="center"/>
          </w:tcPr>
          <w:p w14:paraId="7F5DB196" w14:textId="77777777" w:rsidR="004057A8" w:rsidRDefault="000E5465">
            <w:pPr>
              <w:widowControl/>
              <w:rPr>
                <w:rFonts w:ascii="新細明體" w:hAnsi="新細明體" w:cs="新細明體"/>
                <w:kern w:val="0"/>
              </w:rPr>
            </w:pPr>
            <w:r>
              <w:rPr>
                <w:rFonts w:ascii="新細明體" w:hAnsi="新細明體" w:cs="新細明體" w:hint="eastAsia"/>
                <w:kern w:val="0"/>
              </w:rPr>
              <w:t>宇愛光養生協會</w:t>
            </w:r>
          </w:p>
        </w:tc>
        <w:tc>
          <w:tcPr>
            <w:tcW w:w="432" w:type="dxa"/>
            <w:tcBorders>
              <w:top w:val="single" w:sz="4" w:space="0" w:color="auto"/>
              <w:left w:val="nil"/>
              <w:bottom w:val="single" w:sz="4" w:space="0" w:color="auto"/>
              <w:right w:val="single" w:sz="4" w:space="0" w:color="auto"/>
            </w:tcBorders>
            <w:noWrap/>
            <w:vAlign w:val="center"/>
          </w:tcPr>
          <w:p w14:paraId="4872BE41" w14:textId="77777777" w:rsidR="004057A8" w:rsidRDefault="004057A8">
            <w:pPr>
              <w:widowControl/>
              <w:rPr>
                <w:rFonts w:ascii="新細明體" w:hAnsi="新細明體" w:cs="新細明體"/>
                <w:kern w:val="0"/>
              </w:rPr>
            </w:pPr>
          </w:p>
        </w:tc>
      </w:tr>
      <w:tr w:rsidR="004057A8" w14:paraId="2F8B268C"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68A8348"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2ADB226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33C444BA"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帝門殊勝</w:t>
            </w:r>
            <w:proofErr w:type="gramEnd"/>
          </w:p>
        </w:tc>
        <w:tc>
          <w:tcPr>
            <w:tcW w:w="6944" w:type="dxa"/>
            <w:tcBorders>
              <w:top w:val="single" w:sz="4" w:space="0" w:color="auto"/>
              <w:left w:val="nil"/>
              <w:bottom w:val="single" w:sz="4" w:space="0" w:color="auto"/>
              <w:right w:val="single" w:sz="4" w:space="0" w:color="auto"/>
            </w:tcBorders>
            <w:noWrap/>
            <w:vAlign w:val="center"/>
          </w:tcPr>
          <w:p w14:paraId="0B8D75F4"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天人功施行過程紀錄(二)</w:t>
            </w:r>
          </w:p>
          <w:p w14:paraId="4CF2D813" w14:textId="77777777" w:rsidR="004057A8" w:rsidRDefault="000E5465">
            <w:pPr>
              <w:widowControl/>
              <w:rPr>
                <w:rFonts w:ascii="新細明體" w:hAnsi="新細明體" w:cs="新細明體"/>
                <w:kern w:val="0"/>
              </w:rPr>
            </w:pPr>
            <w:r>
              <w:rPr>
                <w:rFonts w:ascii="新細明體" w:hAnsi="新細明體" w:cs="新細明體" w:hint="eastAsia"/>
                <w:kern w:val="0"/>
              </w:rPr>
              <w:t xml:space="preserve">終能…一路暢快到底 </w:t>
            </w:r>
            <w:proofErr w:type="gramStart"/>
            <w:r>
              <w:rPr>
                <w:rFonts w:ascii="新細明體" w:hAnsi="新細明體" w:cs="新細明體" w:hint="eastAsia"/>
                <w:kern w:val="0"/>
              </w:rPr>
              <w:t>─</w:t>
            </w:r>
            <w:proofErr w:type="gramEnd"/>
            <w:r>
              <w:rPr>
                <w:rFonts w:ascii="新細明體" w:hAnsi="新細明體" w:cs="新細明體" w:hint="eastAsia"/>
                <w:kern w:val="0"/>
                <w:sz w:val="20"/>
              </w:rPr>
              <w:t>陳光潮同奮見證</w:t>
            </w:r>
          </w:p>
        </w:tc>
        <w:tc>
          <w:tcPr>
            <w:tcW w:w="550" w:type="dxa"/>
            <w:tcBorders>
              <w:top w:val="single" w:sz="4" w:space="0" w:color="auto"/>
              <w:left w:val="nil"/>
              <w:bottom w:val="single" w:sz="4" w:space="0" w:color="auto"/>
              <w:right w:val="single" w:sz="4" w:space="0" w:color="auto"/>
            </w:tcBorders>
            <w:noWrap/>
            <w:vAlign w:val="center"/>
          </w:tcPr>
          <w:p w14:paraId="1B5820D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147</w:t>
            </w:r>
          </w:p>
        </w:tc>
        <w:tc>
          <w:tcPr>
            <w:tcW w:w="2870" w:type="dxa"/>
            <w:tcBorders>
              <w:top w:val="single" w:sz="4" w:space="0" w:color="auto"/>
              <w:left w:val="nil"/>
              <w:bottom w:val="single" w:sz="4" w:space="0" w:color="auto"/>
              <w:right w:val="single" w:sz="4" w:space="0" w:color="auto"/>
            </w:tcBorders>
            <w:noWrap/>
            <w:vAlign w:val="center"/>
          </w:tcPr>
          <w:p w14:paraId="1EF11DC5" w14:textId="77777777" w:rsidR="004057A8" w:rsidRDefault="000E5465">
            <w:pPr>
              <w:widowControl/>
              <w:rPr>
                <w:rFonts w:ascii="新細明體" w:hAnsi="新細明體" w:cs="新細明體"/>
                <w:kern w:val="0"/>
              </w:rPr>
            </w:pPr>
            <w:r>
              <w:rPr>
                <w:rFonts w:ascii="新細明體" w:hAnsi="新細明體" w:cs="新細明體" w:hint="eastAsia"/>
                <w:kern w:val="0"/>
              </w:rPr>
              <w:t>黃敏書</w:t>
            </w:r>
          </w:p>
        </w:tc>
        <w:tc>
          <w:tcPr>
            <w:tcW w:w="432" w:type="dxa"/>
            <w:tcBorders>
              <w:top w:val="single" w:sz="4" w:space="0" w:color="auto"/>
              <w:left w:val="nil"/>
              <w:bottom w:val="single" w:sz="4" w:space="0" w:color="auto"/>
              <w:right w:val="single" w:sz="4" w:space="0" w:color="auto"/>
            </w:tcBorders>
            <w:noWrap/>
            <w:vAlign w:val="center"/>
          </w:tcPr>
          <w:p w14:paraId="230FC87D" w14:textId="77777777" w:rsidR="004057A8" w:rsidRDefault="004057A8">
            <w:pPr>
              <w:widowControl/>
              <w:rPr>
                <w:rFonts w:ascii="新細明體" w:hAnsi="新細明體" w:cs="新細明體"/>
                <w:kern w:val="0"/>
              </w:rPr>
            </w:pPr>
          </w:p>
        </w:tc>
      </w:tr>
      <w:tr w:rsidR="004057A8" w14:paraId="721238E0"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852991C"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63C88F4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202C806A"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帝門殊勝</w:t>
            </w:r>
            <w:proofErr w:type="gramEnd"/>
          </w:p>
        </w:tc>
        <w:tc>
          <w:tcPr>
            <w:tcW w:w="6944" w:type="dxa"/>
            <w:tcBorders>
              <w:top w:val="single" w:sz="4" w:space="0" w:color="auto"/>
              <w:left w:val="nil"/>
              <w:bottom w:val="single" w:sz="4" w:space="0" w:color="auto"/>
              <w:right w:val="single" w:sz="4" w:space="0" w:color="auto"/>
            </w:tcBorders>
            <w:noWrap/>
            <w:vAlign w:val="center"/>
          </w:tcPr>
          <w:p w14:paraId="66472724"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真情告白</w:t>
            </w:r>
          </w:p>
          <w:p w14:paraId="52B5789A" w14:textId="77777777" w:rsidR="004057A8" w:rsidRDefault="000E5465">
            <w:pPr>
              <w:widowControl/>
              <w:rPr>
                <w:rFonts w:ascii="新細明體" w:hAnsi="新細明體" w:cs="新細明體"/>
                <w:kern w:val="0"/>
              </w:rPr>
            </w:pPr>
            <w:r>
              <w:rPr>
                <w:rFonts w:ascii="新細明體" w:hAnsi="新細明體" w:cs="新細明體" w:hint="eastAsia"/>
                <w:kern w:val="0"/>
              </w:rPr>
              <w:t>只有痛過 才知天恩浩大</w:t>
            </w:r>
          </w:p>
        </w:tc>
        <w:tc>
          <w:tcPr>
            <w:tcW w:w="550" w:type="dxa"/>
            <w:tcBorders>
              <w:top w:val="single" w:sz="4" w:space="0" w:color="auto"/>
              <w:left w:val="nil"/>
              <w:bottom w:val="single" w:sz="4" w:space="0" w:color="auto"/>
              <w:right w:val="single" w:sz="4" w:space="0" w:color="auto"/>
            </w:tcBorders>
            <w:noWrap/>
            <w:vAlign w:val="center"/>
          </w:tcPr>
          <w:p w14:paraId="16E094B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150</w:t>
            </w:r>
          </w:p>
        </w:tc>
        <w:tc>
          <w:tcPr>
            <w:tcW w:w="2870" w:type="dxa"/>
            <w:tcBorders>
              <w:top w:val="single" w:sz="4" w:space="0" w:color="auto"/>
              <w:left w:val="nil"/>
              <w:bottom w:val="single" w:sz="4" w:space="0" w:color="auto"/>
              <w:right w:val="single" w:sz="4" w:space="0" w:color="auto"/>
            </w:tcBorders>
            <w:noWrap/>
            <w:vAlign w:val="center"/>
          </w:tcPr>
          <w:p w14:paraId="40B547F5" w14:textId="77777777" w:rsidR="004057A8" w:rsidRDefault="000E5465">
            <w:pPr>
              <w:widowControl/>
              <w:rPr>
                <w:rFonts w:ascii="新細明體" w:hAnsi="新細明體" w:cs="新細明體"/>
                <w:kern w:val="0"/>
              </w:rPr>
            </w:pPr>
            <w:r>
              <w:rPr>
                <w:rFonts w:ascii="新細明體" w:hAnsi="新細明體" w:cs="新細明體" w:hint="eastAsia"/>
                <w:kern w:val="0"/>
              </w:rPr>
              <w:t>陳光潮</w:t>
            </w:r>
          </w:p>
        </w:tc>
        <w:tc>
          <w:tcPr>
            <w:tcW w:w="432" w:type="dxa"/>
            <w:tcBorders>
              <w:top w:val="single" w:sz="4" w:space="0" w:color="auto"/>
              <w:left w:val="nil"/>
              <w:bottom w:val="single" w:sz="4" w:space="0" w:color="auto"/>
              <w:right w:val="single" w:sz="4" w:space="0" w:color="auto"/>
            </w:tcBorders>
            <w:noWrap/>
            <w:vAlign w:val="center"/>
          </w:tcPr>
          <w:p w14:paraId="05964CF0" w14:textId="77777777" w:rsidR="004057A8" w:rsidRDefault="004057A8">
            <w:pPr>
              <w:widowControl/>
              <w:rPr>
                <w:rFonts w:ascii="新細明體" w:hAnsi="新細明體" w:cs="新細明體"/>
                <w:kern w:val="0"/>
              </w:rPr>
            </w:pPr>
          </w:p>
        </w:tc>
      </w:tr>
      <w:tr w:rsidR="004057A8" w14:paraId="6DF7E7C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01CD13A"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2C936E9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2F07875B" w14:textId="77777777" w:rsidR="004057A8" w:rsidRDefault="000E5465">
            <w:pPr>
              <w:widowControl/>
              <w:rPr>
                <w:rFonts w:ascii="新細明體" w:hAnsi="新細明體" w:cs="新細明體"/>
                <w:kern w:val="0"/>
              </w:rPr>
            </w:pPr>
            <w:r>
              <w:rPr>
                <w:rFonts w:ascii="新細明體" w:hAnsi="新細明體" w:cs="新細明體" w:hint="eastAsia"/>
                <w:kern w:val="0"/>
              </w:rPr>
              <w:t>好消息報報</w:t>
            </w:r>
          </w:p>
        </w:tc>
        <w:tc>
          <w:tcPr>
            <w:tcW w:w="6944" w:type="dxa"/>
            <w:tcBorders>
              <w:top w:val="single" w:sz="4" w:space="0" w:color="auto"/>
              <w:left w:val="nil"/>
              <w:bottom w:val="single" w:sz="4" w:space="0" w:color="auto"/>
              <w:right w:val="single" w:sz="4" w:space="0" w:color="auto"/>
            </w:tcBorders>
            <w:noWrap/>
            <w:vAlign w:val="center"/>
          </w:tcPr>
          <w:p w14:paraId="4EE06D5F" w14:textId="77777777" w:rsidR="004057A8" w:rsidRDefault="000E5465">
            <w:pPr>
              <w:widowControl/>
              <w:rPr>
                <w:rFonts w:ascii="新細明體"/>
                <w:w w:val="90"/>
                <w:sz w:val="20"/>
                <w:szCs w:val="22"/>
              </w:rPr>
            </w:pPr>
            <w:r>
              <w:rPr>
                <w:rFonts w:ascii="新細明體" w:hint="eastAsia"/>
                <w:w w:val="90"/>
                <w:sz w:val="20"/>
                <w:szCs w:val="22"/>
              </w:rPr>
              <w:t>寒假大專營隊 招生中</w:t>
            </w:r>
          </w:p>
          <w:p w14:paraId="12D0C203" w14:textId="77777777" w:rsidR="004057A8" w:rsidRDefault="000E5465">
            <w:pPr>
              <w:widowControl/>
              <w:rPr>
                <w:rFonts w:ascii="新細明體" w:hAnsi="新細明體" w:cs="新細明體"/>
                <w:kern w:val="0"/>
              </w:rPr>
            </w:pPr>
            <w:r>
              <w:rPr>
                <w:rFonts w:ascii="新細明體" w:hint="eastAsia"/>
                <w:w w:val="90"/>
                <w:szCs w:val="22"/>
              </w:rPr>
              <w:t>二</w:t>
            </w:r>
            <w:r>
              <w:rPr>
                <w:rFonts w:ascii="新細明體" w:hint="eastAsia"/>
                <w:spacing w:val="1"/>
                <w:szCs w:val="22"/>
              </w:rPr>
              <w:t>○○六生命的轉運手</w:t>
            </w:r>
          </w:p>
        </w:tc>
        <w:tc>
          <w:tcPr>
            <w:tcW w:w="550" w:type="dxa"/>
            <w:tcBorders>
              <w:top w:val="single" w:sz="4" w:space="0" w:color="auto"/>
              <w:left w:val="nil"/>
              <w:bottom w:val="single" w:sz="4" w:space="0" w:color="auto"/>
              <w:right w:val="single" w:sz="4" w:space="0" w:color="auto"/>
            </w:tcBorders>
            <w:noWrap/>
            <w:vAlign w:val="center"/>
          </w:tcPr>
          <w:p w14:paraId="6DAFA12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32</w:t>
            </w:r>
          </w:p>
        </w:tc>
        <w:tc>
          <w:tcPr>
            <w:tcW w:w="2870" w:type="dxa"/>
            <w:tcBorders>
              <w:top w:val="single" w:sz="4" w:space="0" w:color="auto"/>
              <w:left w:val="nil"/>
              <w:bottom w:val="single" w:sz="4" w:space="0" w:color="auto"/>
              <w:right w:val="single" w:sz="4" w:space="0" w:color="auto"/>
            </w:tcBorders>
            <w:noWrap/>
            <w:vAlign w:val="center"/>
          </w:tcPr>
          <w:p w14:paraId="05C6AB51"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31A6FAFF" w14:textId="77777777" w:rsidR="004057A8" w:rsidRDefault="004057A8">
            <w:pPr>
              <w:widowControl/>
              <w:rPr>
                <w:rFonts w:ascii="新細明體" w:hAnsi="新細明體" w:cs="新細明體"/>
                <w:kern w:val="0"/>
              </w:rPr>
            </w:pPr>
          </w:p>
        </w:tc>
      </w:tr>
      <w:tr w:rsidR="004057A8" w14:paraId="1304944C"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A844ACF"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2036CEF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71AF163F" w14:textId="77777777" w:rsidR="004057A8" w:rsidRDefault="000E5465">
            <w:pPr>
              <w:widowControl/>
              <w:rPr>
                <w:rFonts w:ascii="新細明體" w:hAnsi="新細明體" w:cs="新細明體"/>
                <w:kern w:val="0"/>
              </w:rPr>
            </w:pPr>
            <w:r>
              <w:rPr>
                <w:rFonts w:ascii="新細明體" w:hAnsi="新細明體" w:cs="新細明體" w:hint="eastAsia"/>
                <w:kern w:val="0"/>
              </w:rPr>
              <w:t>好消息報報</w:t>
            </w:r>
          </w:p>
        </w:tc>
        <w:tc>
          <w:tcPr>
            <w:tcW w:w="6944" w:type="dxa"/>
            <w:tcBorders>
              <w:top w:val="single" w:sz="4" w:space="0" w:color="auto"/>
              <w:left w:val="nil"/>
              <w:bottom w:val="single" w:sz="4" w:space="0" w:color="auto"/>
              <w:right w:val="single" w:sz="4" w:space="0" w:color="auto"/>
            </w:tcBorders>
            <w:noWrap/>
            <w:vAlign w:val="center"/>
          </w:tcPr>
          <w:p w14:paraId="64F56F63"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推廣天人實學 進行學術交流</w:t>
            </w:r>
          </w:p>
          <w:p w14:paraId="36BF1696" w14:textId="77777777" w:rsidR="004057A8" w:rsidRDefault="000E5465">
            <w:pPr>
              <w:widowControl/>
              <w:rPr>
                <w:rFonts w:ascii="新細明體" w:hAnsi="新細明體" w:cs="新細明體"/>
                <w:kern w:val="0"/>
              </w:rPr>
            </w:pPr>
            <w:r>
              <w:rPr>
                <w:rFonts w:ascii="新細明體" w:hAnsi="新細明體" w:cs="新細明體" w:hint="eastAsia"/>
                <w:kern w:val="0"/>
              </w:rPr>
              <w:t>天人研究學院中國道學研究所 九五年二月開班</w:t>
            </w:r>
          </w:p>
        </w:tc>
        <w:tc>
          <w:tcPr>
            <w:tcW w:w="550" w:type="dxa"/>
            <w:tcBorders>
              <w:top w:val="single" w:sz="4" w:space="0" w:color="auto"/>
              <w:left w:val="nil"/>
              <w:bottom w:val="single" w:sz="4" w:space="0" w:color="auto"/>
              <w:right w:val="single" w:sz="4" w:space="0" w:color="auto"/>
            </w:tcBorders>
            <w:noWrap/>
            <w:vAlign w:val="center"/>
          </w:tcPr>
          <w:p w14:paraId="5BD2485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47</w:t>
            </w:r>
          </w:p>
        </w:tc>
        <w:tc>
          <w:tcPr>
            <w:tcW w:w="2870" w:type="dxa"/>
            <w:tcBorders>
              <w:top w:val="single" w:sz="4" w:space="0" w:color="auto"/>
              <w:left w:val="nil"/>
              <w:bottom w:val="single" w:sz="4" w:space="0" w:color="auto"/>
              <w:right w:val="single" w:sz="4" w:space="0" w:color="auto"/>
            </w:tcBorders>
            <w:noWrap/>
            <w:vAlign w:val="center"/>
          </w:tcPr>
          <w:p w14:paraId="2D2F09C1"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0095EF28" w14:textId="77777777" w:rsidR="004057A8" w:rsidRDefault="004057A8">
            <w:pPr>
              <w:widowControl/>
              <w:rPr>
                <w:rFonts w:ascii="新細明體" w:hAnsi="新細明體" w:cs="新細明體"/>
                <w:kern w:val="0"/>
              </w:rPr>
            </w:pPr>
          </w:p>
        </w:tc>
      </w:tr>
      <w:tr w:rsidR="004057A8" w14:paraId="63760576"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1B9D505"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lastRenderedPageBreak/>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412DE2A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185C8A28" w14:textId="77777777" w:rsidR="004057A8" w:rsidRDefault="000E5465">
            <w:pPr>
              <w:widowControl/>
              <w:rPr>
                <w:rFonts w:ascii="新細明體" w:hAnsi="新細明體" w:cs="新細明體"/>
                <w:kern w:val="0"/>
              </w:rPr>
            </w:pPr>
            <w:r>
              <w:rPr>
                <w:rFonts w:ascii="新細明體" w:hAnsi="新細明體" w:cs="新細明體" w:hint="eastAsia"/>
                <w:kern w:val="0"/>
              </w:rPr>
              <w:t>好消息報報</w:t>
            </w:r>
          </w:p>
        </w:tc>
        <w:tc>
          <w:tcPr>
            <w:tcW w:w="6944" w:type="dxa"/>
            <w:tcBorders>
              <w:top w:val="single" w:sz="4" w:space="0" w:color="auto"/>
              <w:left w:val="nil"/>
              <w:bottom w:val="single" w:sz="4" w:space="0" w:color="auto"/>
              <w:right w:val="single" w:sz="4" w:space="0" w:color="auto"/>
            </w:tcBorders>
            <w:noWrap/>
            <w:vAlign w:val="center"/>
          </w:tcPr>
          <w:p w14:paraId="312CD0C9" w14:textId="77777777" w:rsidR="004057A8" w:rsidRDefault="000E5465">
            <w:pPr>
              <w:widowControl/>
              <w:rPr>
                <w:rFonts w:ascii="新細明體" w:hAnsi="新細明體" w:cs="新細明體"/>
                <w:kern w:val="0"/>
              </w:rPr>
            </w:pPr>
            <w:r>
              <w:rPr>
                <w:rFonts w:ascii="新細明體" w:hAnsi="新細明體" w:cs="新細明體" w:hint="eastAsia"/>
                <w:kern w:val="0"/>
              </w:rPr>
              <w:t>更正啓事</w:t>
            </w:r>
          </w:p>
        </w:tc>
        <w:tc>
          <w:tcPr>
            <w:tcW w:w="550" w:type="dxa"/>
            <w:tcBorders>
              <w:top w:val="single" w:sz="4" w:space="0" w:color="auto"/>
              <w:left w:val="nil"/>
              <w:bottom w:val="single" w:sz="4" w:space="0" w:color="auto"/>
              <w:right w:val="single" w:sz="4" w:space="0" w:color="auto"/>
            </w:tcBorders>
            <w:noWrap/>
            <w:vAlign w:val="center"/>
          </w:tcPr>
          <w:p w14:paraId="1F5287F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58</w:t>
            </w:r>
          </w:p>
        </w:tc>
        <w:tc>
          <w:tcPr>
            <w:tcW w:w="2870" w:type="dxa"/>
            <w:tcBorders>
              <w:top w:val="single" w:sz="4" w:space="0" w:color="auto"/>
              <w:left w:val="nil"/>
              <w:bottom w:val="single" w:sz="4" w:space="0" w:color="auto"/>
              <w:right w:val="single" w:sz="4" w:space="0" w:color="auto"/>
            </w:tcBorders>
            <w:noWrap/>
            <w:vAlign w:val="center"/>
          </w:tcPr>
          <w:p w14:paraId="3C36B325"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198376EC" w14:textId="77777777" w:rsidR="004057A8" w:rsidRDefault="004057A8">
            <w:pPr>
              <w:widowControl/>
              <w:rPr>
                <w:rFonts w:ascii="新細明體" w:hAnsi="新細明體" w:cs="新細明體"/>
                <w:kern w:val="0"/>
              </w:rPr>
            </w:pPr>
          </w:p>
        </w:tc>
      </w:tr>
      <w:tr w:rsidR="004057A8" w14:paraId="63958583"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1BC75E1"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760315C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6F6823E0" w14:textId="77777777" w:rsidR="004057A8" w:rsidRDefault="000E5465">
            <w:pPr>
              <w:widowControl/>
              <w:rPr>
                <w:rFonts w:ascii="新細明體" w:hAnsi="新細明體" w:cs="新細明體"/>
                <w:kern w:val="0"/>
              </w:rPr>
            </w:pPr>
            <w:r>
              <w:rPr>
                <w:rFonts w:ascii="新細明體" w:hAnsi="新細明體" w:cs="新細明體" w:hint="eastAsia"/>
                <w:kern w:val="0"/>
              </w:rPr>
              <w:t>人事規章</w:t>
            </w:r>
          </w:p>
        </w:tc>
        <w:tc>
          <w:tcPr>
            <w:tcW w:w="6944" w:type="dxa"/>
            <w:tcBorders>
              <w:top w:val="single" w:sz="4" w:space="0" w:color="auto"/>
              <w:left w:val="nil"/>
              <w:bottom w:val="single" w:sz="4" w:space="0" w:color="auto"/>
              <w:right w:val="single" w:sz="4" w:space="0" w:color="auto"/>
            </w:tcBorders>
            <w:noWrap/>
            <w:vAlign w:val="center"/>
          </w:tcPr>
          <w:p w14:paraId="09353074" w14:textId="77777777" w:rsidR="004057A8" w:rsidRDefault="000E5465">
            <w:pPr>
              <w:widowControl/>
              <w:rPr>
                <w:rFonts w:ascii="新細明體" w:hAnsi="新細明體" w:cs="新細明體"/>
                <w:kern w:val="0"/>
              </w:rPr>
            </w:pPr>
            <w:r>
              <w:rPr>
                <w:rFonts w:ascii="新細明體" w:hAnsi="新細明體" w:cs="新細明體" w:hint="eastAsia"/>
                <w:kern w:val="0"/>
              </w:rPr>
              <w:t>中華民國主院 誠徵電腦資訊</w:t>
            </w:r>
            <w:proofErr w:type="gramStart"/>
            <w:r>
              <w:rPr>
                <w:rFonts w:ascii="新細明體" w:hAnsi="新細明體" w:cs="新細明體" w:hint="eastAsia"/>
                <w:kern w:val="0"/>
              </w:rPr>
              <w:t>專職乙</w:t>
            </w:r>
            <w:proofErr w:type="gramEnd"/>
            <w:r>
              <w:rPr>
                <w:rFonts w:ascii="新細明體" w:hAnsi="新細明體" w:cs="新細明體" w:hint="eastAsia"/>
                <w:kern w:val="0"/>
              </w:rPr>
              <w:t>名</w:t>
            </w:r>
          </w:p>
          <w:p w14:paraId="58909127"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新竹市初院</w:t>
            </w:r>
            <w:proofErr w:type="gramEnd"/>
            <w:r>
              <w:rPr>
                <w:rFonts w:ascii="新細明體" w:hAnsi="新細明體" w:cs="新細明體" w:hint="eastAsia"/>
                <w:kern w:val="0"/>
              </w:rPr>
              <w:t xml:space="preserve"> 誠徵專職</w:t>
            </w:r>
            <w:proofErr w:type="gramStart"/>
            <w:r>
              <w:rPr>
                <w:rFonts w:ascii="新細明體" w:hAnsi="新細明體" w:cs="新細明體" w:hint="eastAsia"/>
                <w:kern w:val="0"/>
              </w:rPr>
              <w:t>人員乙名</w:t>
            </w:r>
            <w:proofErr w:type="gramEnd"/>
          </w:p>
        </w:tc>
        <w:tc>
          <w:tcPr>
            <w:tcW w:w="550" w:type="dxa"/>
            <w:tcBorders>
              <w:top w:val="single" w:sz="4" w:space="0" w:color="auto"/>
              <w:left w:val="nil"/>
              <w:bottom w:val="single" w:sz="4" w:space="0" w:color="auto"/>
              <w:right w:val="single" w:sz="4" w:space="0" w:color="auto"/>
            </w:tcBorders>
            <w:noWrap/>
            <w:vAlign w:val="center"/>
          </w:tcPr>
          <w:p w14:paraId="3D1D7C2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60</w:t>
            </w:r>
          </w:p>
        </w:tc>
        <w:tc>
          <w:tcPr>
            <w:tcW w:w="2870" w:type="dxa"/>
            <w:tcBorders>
              <w:top w:val="single" w:sz="4" w:space="0" w:color="auto"/>
              <w:left w:val="nil"/>
              <w:bottom w:val="single" w:sz="4" w:space="0" w:color="auto"/>
              <w:right w:val="single" w:sz="4" w:space="0" w:color="auto"/>
            </w:tcBorders>
            <w:noWrap/>
            <w:vAlign w:val="center"/>
          </w:tcPr>
          <w:p w14:paraId="2F30CF18"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7E8586E9" w14:textId="77777777" w:rsidR="004057A8" w:rsidRDefault="004057A8">
            <w:pPr>
              <w:widowControl/>
              <w:rPr>
                <w:rFonts w:ascii="新細明體" w:hAnsi="新細明體" w:cs="新細明體"/>
                <w:kern w:val="0"/>
              </w:rPr>
            </w:pPr>
          </w:p>
        </w:tc>
      </w:tr>
      <w:tr w:rsidR="004057A8" w14:paraId="6FF811FA"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A2FEFF1"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1C14EC5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69BB556A" w14:textId="77777777" w:rsidR="004057A8" w:rsidRDefault="000E5465">
            <w:pPr>
              <w:widowControl/>
              <w:rPr>
                <w:rFonts w:ascii="新細明體" w:hAnsi="新細明體" w:cs="新細明體"/>
                <w:kern w:val="0"/>
              </w:rPr>
            </w:pPr>
            <w:r>
              <w:rPr>
                <w:rFonts w:ascii="新細明體" w:hAnsi="新細明體" w:cs="新細明體" w:hint="eastAsia"/>
                <w:kern w:val="0"/>
              </w:rPr>
              <w:t>人事規章</w:t>
            </w:r>
          </w:p>
        </w:tc>
        <w:tc>
          <w:tcPr>
            <w:tcW w:w="6944" w:type="dxa"/>
            <w:tcBorders>
              <w:top w:val="single" w:sz="4" w:space="0" w:color="auto"/>
              <w:left w:val="nil"/>
              <w:bottom w:val="single" w:sz="4" w:space="0" w:color="auto"/>
              <w:right w:val="single" w:sz="4" w:space="0" w:color="auto"/>
            </w:tcBorders>
            <w:noWrap/>
            <w:vAlign w:val="center"/>
          </w:tcPr>
          <w:p w14:paraId="52C8A9DC" w14:textId="77777777" w:rsidR="004057A8" w:rsidRDefault="000E5465">
            <w:pPr>
              <w:widowControl/>
              <w:rPr>
                <w:rFonts w:ascii="新細明體" w:hAnsi="新細明體" w:cs="新細明體"/>
                <w:kern w:val="0"/>
              </w:rPr>
            </w:pPr>
            <w:r>
              <w:rPr>
                <w:rFonts w:ascii="新細明體" w:hAnsi="新細明體" w:cs="新細明體" w:hint="eastAsia"/>
                <w:kern w:val="0"/>
              </w:rPr>
              <w:t>第五期傳道、傳教使者訓練班收支結報表(審計後)</w:t>
            </w:r>
          </w:p>
        </w:tc>
        <w:tc>
          <w:tcPr>
            <w:tcW w:w="550" w:type="dxa"/>
            <w:tcBorders>
              <w:top w:val="single" w:sz="4" w:space="0" w:color="auto"/>
              <w:left w:val="nil"/>
              <w:bottom w:val="single" w:sz="4" w:space="0" w:color="auto"/>
              <w:right w:val="single" w:sz="4" w:space="0" w:color="auto"/>
            </w:tcBorders>
            <w:noWrap/>
            <w:vAlign w:val="center"/>
          </w:tcPr>
          <w:p w14:paraId="77293B6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72</w:t>
            </w:r>
          </w:p>
        </w:tc>
        <w:tc>
          <w:tcPr>
            <w:tcW w:w="2870" w:type="dxa"/>
            <w:tcBorders>
              <w:top w:val="single" w:sz="4" w:space="0" w:color="auto"/>
              <w:left w:val="nil"/>
              <w:bottom w:val="single" w:sz="4" w:space="0" w:color="auto"/>
              <w:right w:val="single" w:sz="4" w:space="0" w:color="auto"/>
            </w:tcBorders>
            <w:noWrap/>
            <w:vAlign w:val="center"/>
          </w:tcPr>
          <w:p w14:paraId="03D8E07F"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32292834" w14:textId="77777777" w:rsidR="004057A8" w:rsidRDefault="004057A8">
            <w:pPr>
              <w:widowControl/>
              <w:rPr>
                <w:rFonts w:ascii="新細明體" w:hAnsi="新細明體" w:cs="新細明體"/>
                <w:kern w:val="0"/>
              </w:rPr>
            </w:pPr>
          </w:p>
        </w:tc>
      </w:tr>
      <w:tr w:rsidR="004057A8" w14:paraId="4E132E1F"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AD6A1C7"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37090FC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71B03ABC" w14:textId="77777777" w:rsidR="004057A8" w:rsidRDefault="000E5465">
            <w:pPr>
              <w:widowControl/>
              <w:rPr>
                <w:rFonts w:ascii="新細明體" w:hAnsi="新細明體" w:cs="新細明體"/>
                <w:kern w:val="0"/>
              </w:rPr>
            </w:pPr>
            <w:r>
              <w:rPr>
                <w:rFonts w:ascii="新細明體" w:hAnsi="新細明體" w:cs="新細明體" w:hint="eastAsia"/>
                <w:kern w:val="0"/>
              </w:rPr>
              <w:t>人事規章</w:t>
            </w:r>
          </w:p>
        </w:tc>
        <w:tc>
          <w:tcPr>
            <w:tcW w:w="6944" w:type="dxa"/>
            <w:tcBorders>
              <w:top w:val="single" w:sz="4" w:space="0" w:color="auto"/>
              <w:left w:val="nil"/>
              <w:bottom w:val="single" w:sz="4" w:space="0" w:color="auto"/>
              <w:right w:val="single" w:sz="4" w:space="0" w:color="auto"/>
            </w:tcBorders>
            <w:noWrap/>
            <w:vAlign w:val="center"/>
          </w:tcPr>
          <w:p w14:paraId="10CA2387"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極院人事</w:t>
            </w:r>
            <w:proofErr w:type="gramEnd"/>
            <w:r>
              <w:rPr>
                <w:rFonts w:ascii="新細明體" w:hAnsi="新細明體" w:cs="新細明體" w:hint="eastAsia"/>
                <w:kern w:val="0"/>
              </w:rPr>
              <w:t>通報</w:t>
            </w:r>
          </w:p>
        </w:tc>
        <w:tc>
          <w:tcPr>
            <w:tcW w:w="550" w:type="dxa"/>
            <w:tcBorders>
              <w:top w:val="single" w:sz="4" w:space="0" w:color="auto"/>
              <w:left w:val="nil"/>
              <w:bottom w:val="single" w:sz="4" w:space="0" w:color="auto"/>
              <w:right w:val="single" w:sz="4" w:space="0" w:color="auto"/>
            </w:tcBorders>
            <w:noWrap/>
            <w:vAlign w:val="center"/>
          </w:tcPr>
          <w:p w14:paraId="35C1B4C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96</w:t>
            </w:r>
          </w:p>
          <w:p w14:paraId="6342169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118</w:t>
            </w:r>
          </w:p>
          <w:p w14:paraId="796A14F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123</w:t>
            </w:r>
          </w:p>
        </w:tc>
        <w:tc>
          <w:tcPr>
            <w:tcW w:w="2870" w:type="dxa"/>
            <w:tcBorders>
              <w:top w:val="single" w:sz="4" w:space="0" w:color="auto"/>
              <w:left w:val="nil"/>
              <w:bottom w:val="single" w:sz="4" w:space="0" w:color="auto"/>
              <w:right w:val="single" w:sz="4" w:space="0" w:color="auto"/>
            </w:tcBorders>
            <w:noWrap/>
            <w:vAlign w:val="center"/>
          </w:tcPr>
          <w:p w14:paraId="75B4488F"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2050928F" w14:textId="77777777" w:rsidR="004057A8" w:rsidRDefault="004057A8">
            <w:pPr>
              <w:widowControl/>
              <w:rPr>
                <w:rFonts w:ascii="新細明體" w:hAnsi="新細明體" w:cs="新細明體"/>
                <w:kern w:val="0"/>
              </w:rPr>
            </w:pPr>
          </w:p>
        </w:tc>
      </w:tr>
      <w:tr w:rsidR="004057A8" w14:paraId="6DB25CB2"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0DD419D"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532B028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340C8408" w14:textId="77777777" w:rsidR="004057A8" w:rsidRDefault="000E5465">
            <w:pPr>
              <w:widowControl/>
              <w:rPr>
                <w:rFonts w:ascii="新細明體" w:hAnsi="新細明體" w:cs="新細明體"/>
                <w:kern w:val="0"/>
              </w:rPr>
            </w:pPr>
            <w:r>
              <w:rPr>
                <w:rFonts w:ascii="新細明體" w:hAnsi="新細明體" w:cs="新細明體" w:hint="eastAsia"/>
                <w:kern w:val="0"/>
              </w:rPr>
              <w:t>徵信位址</w:t>
            </w:r>
          </w:p>
        </w:tc>
        <w:tc>
          <w:tcPr>
            <w:tcW w:w="6944" w:type="dxa"/>
            <w:tcBorders>
              <w:top w:val="single" w:sz="4" w:space="0" w:color="auto"/>
              <w:left w:val="nil"/>
              <w:bottom w:val="single" w:sz="4" w:space="0" w:color="auto"/>
              <w:right w:val="single" w:sz="4" w:space="0" w:color="auto"/>
            </w:tcBorders>
            <w:noWrap/>
            <w:vAlign w:val="center"/>
          </w:tcPr>
          <w:p w14:paraId="5F31E6F8" w14:textId="77777777" w:rsidR="004057A8" w:rsidRDefault="000E5465">
            <w:pPr>
              <w:widowControl/>
              <w:rPr>
                <w:rFonts w:ascii="新細明體" w:hAnsi="新細明體" w:cs="新細明體"/>
                <w:kern w:val="0"/>
              </w:rPr>
            </w:pPr>
            <w:r>
              <w:rPr>
                <w:rFonts w:ascii="新細明體" w:hAnsi="新細明體" w:cs="新細明體" w:hint="eastAsia"/>
                <w:kern w:val="0"/>
              </w:rPr>
              <w:t>天帝教</w:t>
            </w:r>
            <w:proofErr w:type="gramStart"/>
            <w:r>
              <w:rPr>
                <w:rFonts w:ascii="新細明體" w:hAnsi="新細明體" w:cs="新細明體" w:hint="eastAsia"/>
                <w:kern w:val="0"/>
              </w:rPr>
              <w:t>各教院</w:t>
            </w:r>
            <w:proofErr w:type="gramEnd"/>
            <w:r>
              <w:rPr>
                <w:rFonts w:ascii="新細明體" w:hAnsi="新細明體" w:cs="新細明體" w:hint="eastAsia"/>
                <w:kern w:val="0"/>
              </w:rPr>
              <w:t>、教堂、道場、單位通訊處</w:t>
            </w:r>
          </w:p>
        </w:tc>
        <w:tc>
          <w:tcPr>
            <w:tcW w:w="550" w:type="dxa"/>
            <w:tcBorders>
              <w:top w:val="single" w:sz="4" w:space="0" w:color="auto"/>
              <w:left w:val="nil"/>
              <w:bottom w:val="single" w:sz="4" w:space="0" w:color="auto"/>
              <w:right w:val="single" w:sz="4" w:space="0" w:color="auto"/>
            </w:tcBorders>
            <w:noWrap/>
            <w:vAlign w:val="center"/>
          </w:tcPr>
          <w:p w14:paraId="18769D8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152</w:t>
            </w:r>
          </w:p>
        </w:tc>
        <w:tc>
          <w:tcPr>
            <w:tcW w:w="2870" w:type="dxa"/>
            <w:tcBorders>
              <w:top w:val="single" w:sz="4" w:space="0" w:color="auto"/>
              <w:left w:val="nil"/>
              <w:bottom w:val="single" w:sz="4" w:space="0" w:color="auto"/>
              <w:right w:val="single" w:sz="4" w:space="0" w:color="auto"/>
            </w:tcBorders>
            <w:noWrap/>
            <w:vAlign w:val="center"/>
          </w:tcPr>
          <w:p w14:paraId="1986DB74"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659DB194" w14:textId="77777777" w:rsidR="004057A8" w:rsidRDefault="004057A8">
            <w:pPr>
              <w:widowControl/>
              <w:rPr>
                <w:rFonts w:ascii="新細明體" w:hAnsi="新細明體" w:cs="新細明體"/>
                <w:kern w:val="0"/>
              </w:rPr>
            </w:pPr>
          </w:p>
        </w:tc>
      </w:tr>
      <w:tr w:rsidR="004057A8" w14:paraId="19605E75"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E9B0203" w14:textId="77777777" w:rsidR="004057A8" w:rsidRDefault="000E5465">
            <w:pPr>
              <w:widowControl/>
              <w:jc w:val="both"/>
              <w:rPr>
                <w:rFonts w:ascii="新細明體" w:hAnsi="新細明體" w:cs="新細明體"/>
                <w:kern w:val="0"/>
              </w:rPr>
            </w:pPr>
            <w:r>
              <w:rPr>
                <w:rFonts w:ascii="新細明體" w:hAnsi="新細明體" w:cs="新細明體" w:hint="eastAsia"/>
                <w:kern w:val="0"/>
                <w:sz w:val="22"/>
              </w:rPr>
              <w:t>2005/</w:t>
            </w:r>
            <w:proofErr w:type="gramStart"/>
            <w:r>
              <w:rPr>
                <w:rFonts w:ascii="新細明體" w:hAnsi="新細明體" w:cs="新細明體" w:hint="eastAsia"/>
                <w:kern w:val="0"/>
                <w:sz w:val="22"/>
              </w:rPr>
              <w:t>12 .</w:t>
            </w:r>
            <w:proofErr w:type="gramEnd"/>
            <w:r>
              <w:rPr>
                <w:rFonts w:ascii="新細明體" w:hAnsi="新細明體" w:cs="新細明體" w:hint="eastAsia"/>
                <w:kern w:val="0"/>
                <w:sz w:val="22"/>
              </w:rPr>
              <w:t xml:space="preserve"> 2006/1</w:t>
            </w:r>
          </w:p>
        </w:tc>
        <w:tc>
          <w:tcPr>
            <w:tcW w:w="716" w:type="dxa"/>
            <w:tcBorders>
              <w:top w:val="single" w:sz="4" w:space="0" w:color="auto"/>
              <w:left w:val="nil"/>
              <w:bottom w:val="single" w:sz="4" w:space="0" w:color="auto"/>
              <w:right w:val="single" w:sz="4" w:space="0" w:color="auto"/>
            </w:tcBorders>
            <w:noWrap/>
            <w:vAlign w:val="center"/>
          </w:tcPr>
          <w:p w14:paraId="4BA915E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262-3</w:t>
            </w:r>
          </w:p>
        </w:tc>
        <w:tc>
          <w:tcPr>
            <w:tcW w:w="2636" w:type="dxa"/>
            <w:tcBorders>
              <w:top w:val="single" w:sz="4" w:space="0" w:color="auto"/>
              <w:left w:val="nil"/>
              <w:bottom w:val="single" w:sz="4" w:space="0" w:color="auto"/>
              <w:right w:val="single" w:sz="4" w:space="0" w:color="auto"/>
            </w:tcBorders>
            <w:noWrap/>
            <w:vAlign w:val="center"/>
          </w:tcPr>
          <w:p w14:paraId="30BA9058" w14:textId="77777777" w:rsidR="004057A8" w:rsidRDefault="000E5465">
            <w:pPr>
              <w:widowControl/>
              <w:rPr>
                <w:rFonts w:ascii="新細明體" w:hAnsi="新細明體" w:cs="新細明體"/>
                <w:kern w:val="0"/>
              </w:rPr>
            </w:pPr>
            <w:r>
              <w:rPr>
                <w:rFonts w:ascii="新細明體" w:hAnsi="新細明體" w:cs="新細明體" w:hint="eastAsia"/>
                <w:kern w:val="0"/>
              </w:rPr>
              <w:t>徵信位址</w:t>
            </w:r>
          </w:p>
        </w:tc>
        <w:tc>
          <w:tcPr>
            <w:tcW w:w="6944" w:type="dxa"/>
            <w:tcBorders>
              <w:top w:val="single" w:sz="4" w:space="0" w:color="auto"/>
              <w:left w:val="nil"/>
              <w:bottom w:val="single" w:sz="4" w:space="0" w:color="auto"/>
              <w:right w:val="single" w:sz="4" w:space="0" w:color="auto"/>
            </w:tcBorders>
            <w:noWrap/>
            <w:vAlign w:val="center"/>
          </w:tcPr>
          <w:p w14:paraId="00404DC0" w14:textId="77777777" w:rsidR="004057A8" w:rsidRDefault="000E5465">
            <w:pPr>
              <w:widowControl/>
              <w:rPr>
                <w:rFonts w:ascii="新細明體" w:hAnsi="新細明體" w:cs="新細明體"/>
                <w:kern w:val="0"/>
              </w:rPr>
            </w:pPr>
            <w:r>
              <w:rPr>
                <w:rFonts w:ascii="新細明體" w:hAnsi="新細明體" w:cs="新細明體" w:hint="eastAsia"/>
                <w:kern w:val="0"/>
              </w:rPr>
              <w:t>九十四年十、十一</w:t>
            </w:r>
            <w:proofErr w:type="gramStart"/>
            <w:r>
              <w:rPr>
                <w:rFonts w:ascii="新細明體" w:hAnsi="新細明體" w:cs="新細明體" w:hint="eastAsia"/>
                <w:kern w:val="0"/>
              </w:rPr>
              <w:t>月份教訊徵信</w:t>
            </w:r>
            <w:proofErr w:type="gramEnd"/>
            <w:r>
              <w:rPr>
                <w:rFonts w:ascii="新細明體" w:hAnsi="新細明體" w:cs="新細明體" w:hint="eastAsia"/>
                <w:kern w:val="0"/>
              </w:rPr>
              <w:t>錄</w:t>
            </w:r>
          </w:p>
        </w:tc>
        <w:tc>
          <w:tcPr>
            <w:tcW w:w="550" w:type="dxa"/>
            <w:tcBorders>
              <w:top w:val="single" w:sz="4" w:space="0" w:color="auto"/>
              <w:left w:val="nil"/>
              <w:bottom w:val="single" w:sz="4" w:space="0" w:color="auto"/>
              <w:right w:val="single" w:sz="4" w:space="0" w:color="auto"/>
            </w:tcBorders>
            <w:noWrap/>
            <w:vAlign w:val="center"/>
          </w:tcPr>
          <w:p w14:paraId="3DF360B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154</w:t>
            </w:r>
          </w:p>
        </w:tc>
        <w:tc>
          <w:tcPr>
            <w:tcW w:w="2870" w:type="dxa"/>
            <w:tcBorders>
              <w:top w:val="single" w:sz="4" w:space="0" w:color="auto"/>
              <w:left w:val="nil"/>
              <w:bottom w:val="single" w:sz="4" w:space="0" w:color="auto"/>
              <w:right w:val="single" w:sz="4" w:space="0" w:color="auto"/>
            </w:tcBorders>
            <w:noWrap/>
            <w:vAlign w:val="center"/>
          </w:tcPr>
          <w:p w14:paraId="3CD14B02" w14:textId="77777777" w:rsidR="004057A8" w:rsidRDefault="000E5465">
            <w:pPr>
              <w:widowControl/>
              <w:rPr>
                <w:rFonts w:ascii="新細明體" w:hAnsi="新細明體" w:cs="新細明體"/>
                <w:kern w:val="0"/>
              </w:rPr>
            </w:pPr>
            <w:r>
              <w:rPr>
                <w:rFonts w:ascii="新細明體" w:hAnsi="新細明體" w:cs="新細明體" w:hint="eastAsia"/>
                <w:kern w:val="0"/>
              </w:rPr>
              <w:t>陳敏屏</w:t>
            </w:r>
          </w:p>
        </w:tc>
        <w:tc>
          <w:tcPr>
            <w:tcW w:w="432" w:type="dxa"/>
            <w:tcBorders>
              <w:top w:val="single" w:sz="4" w:space="0" w:color="auto"/>
              <w:left w:val="nil"/>
              <w:bottom w:val="single" w:sz="4" w:space="0" w:color="auto"/>
              <w:right w:val="single" w:sz="4" w:space="0" w:color="auto"/>
            </w:tcBorders>
            <w:noWrap/>
            <w:vAlign w:val="center"/>
          </w:tcPr>
          <w:p w14:paraId="44375262" w14:textId="77777777" w:rsidR="004057A8" w:rsidRDefault="004057A8">
            <w:pPr>
              <w:widowControl/>
              <w:rPr>
                <w:rFonts w:ascii="新細明體" w:hAnsi="新細明體" w:cs="新細明體"/>
                <w:kern w:val="0"/>
              </w:rPr>
            </w:pPr>
          </w:p>
        </w:tc>
      </w:tr>
      <w:tr w:rsidR="004057A8" w14:paraId="77344CFA"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11474B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2006/2</w:t>
            </w:r>
          </w:p>
        </w:tc>
        <w:tc>
          <w:tcPr>
            <w:tcW w:w="716" w:type="dxa"/>
            <w:tcBorders>
              <w:top w:val="single" w:sz="4" w:space="0" w:color="auto"/>
              <w:left w:val="nil"/>
              <w:bottom w:val="single" w:sz="4" w:space="0" w:color="auto"/>
              <w:right w:val="single" w:sz="4" w:space="0" w:color="auto"/>
            </w:tcBorders>
            <w:noWrap/>
            <w:vAlign w:val="center"/>
          </w:tcPr>
          <w:p w14:paraId="28CE4B8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264</w:t>
            </w:r>
          </w:p>
        </w:tc>
        <w:tc>
          <w:tcPr>
            <w:tcW w:w="2636" w:type="dxa"/>
            <w:tcBorders>
              <w:top w:val="single" w:sz="4" w:space="0" w:color="auto"/>
              <w:left w:val="nil"/>
              <w:bottom w:val="single" w:sz="4" w:space="0" w:color="auto"/>
              <w:right w:val="single" w:sz="4" w:space="0" w:color="auto"/>
            </w:tcBorders>
            <w:noWrap/>
            <w:vAlign w:val="center"/>
          </w:tcPr>
          <w:p w14:paraId="0D34329E" w14:textId="77777777" w:rsidR="004057A8" w:rsidRDefault="000E5465">
            <w:pPr>
              <w:widowControl/>
              <w:rPr>
                <w:rFonts w:ascii="新細明體" w:hAnsi="新細明體" w:cs="新細明體"/>
                <w:kern w:val="0"/>
              </w:rPr>
            </w:pPr>
            <w:r>
              <w:rPr>
                <w:rFonts w:ascii="新細明體" w:hAnsi="新細明體" w:cs="新細明體" w:hint="eastAsia"/>
                <w:kern w:val="0"/>
              </w:rPr>
              <w:t>封面故事</w:t>
            </w:r>
          </w:p>
          <w:p w14:paraId="26869032" w14:textId="77777777" w:rsidR="004057A8" w:rsidRDefault="000E5465">
            <w:pPr>
              <w:widowControl/>
              <w:rPr>
                <w:rFonts w:ascii="新細明體" w:hAnsi="新細明體" w:cs="新細明體"/>
                <w:kern w:val="0"/>
                <w:sz w:val="16"/>
              </w:rPr>
            </w:pPr>
            <w:r>
              <w:rPr>
                <w:rFonts w:ascii="新細明體" w:hAnsi="新細明體" w:cs="新細明體" w:hint="eastAsia"/>
                <w:kern w:val="0"/>
                <w:sz w:val="16"/>
              </w:rPr>
              <w:t>第六屆</w:t>
            </w:r>
            <w:proofErr w:type="gramStart"/>
            <w:r>
              <w:rPr>
                <w:rFonts w:ascii="新細明體" w:hAnsi="新細明體" w:cs="新細明體" w:hint="eastAsia"/>
                <w:kern w:val="0"/>
                <w:sz w:val="16"/>
              </w:rPr>
              <w:t>紀念涵靜</w:t>
            </w:r>
            <w:proofErr w:type="gramEnd"/>
            <w:r>
              <w:rPr>
                <w:rFonts w:ascii="新細明體" w:hAnsi="新細明體" w:cs="新細明體" w:hint="eastAsia"/>
                <w:kern w:val="0"/>
                <w:sz w:val="16"/>
              </w:rPr>
              <w:t>老人宗教學術研討會</w:t>
            </w:r>
          </w:p>
        </w:tc>
        <w:tc>
          <w:tcPr>
            <w:tcW w:w="6944" w:type="dxa"/>
            <w:tcBorders>
              <w:top w:val="single" w:sz="4" w:space="0" w:color="auto"/>
              <w:left w:val="nil"/>
              <w:bottom w:val="single" w:sz="4" w:space="0" w:color="auto"/>
              <w:right w:val="single" w:sz="4" w:space="0" w:color="auto"/>
            </w:tcBorders>
            <w:noWrap/>
            <w:vAlign w:val="center"/>
          </w:tcPr>
          <w:p w14:paraId="13569BDE"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會集兩岸三地中日學人 以宗教關懷當代社會困境</w:t>
            </w:r>
          </w:p>
          <w:p w14:paraId="7CA654FC" w14:textId="77777777" w:rsidR="004057A8" w:rsidRDefault="000E5465">
            <w:pPr>
              <w:widowControl/>
              <w:rPr>
                <w:rFonts w:ascii="新細明體" w:hAnsi="新細明體" w:cs="新細明體"/>
                <w:kern w:val="0"/>
              </w:rPr>
            </w:pPr>
            <w:r>
              <w:rPr>
                <w:rFonts w:ascii="新細明體" w:hAnsi="新細明體" w:cs="新細明體" w:hint="eastAsia"/>
                <w:kern w:val="0"/>
              </w:rPr>
              <w:t>十五年堅持 但為一份淑</w:t>
            </w:r>
            <w:proofErr w:type="gramStart"/>
            <w:r>
              <w:rPr>
                <w:rFonts w:ascii="新細明體" w:hAnsi="新細明體" w:cs="新細明體" w:hint="eastAsia"/>
                <w:kern w:val="0"/>
              </w:rPr>
              <w:t>世</w:t>
            </w:r>
            <w:proofErr w:type="gramEnd"/>
            <w:r>
              <w:rPr>
                <w:rFonts w:ascii="新細明體" w:hAnsi="新細明體" w:cs="新細明體" w:hint="eastAsia"/>
                <w:kern w:val="0"/>
              </w:rPr>
              <w:t>信念</w:t>
            </w:r>
          </w:p>
        </w:tc>
        <w:tc>
          <w:tcPr>
            <w:tcW w:w="550" w:type="dxa"/>
            <w:tcBorders>
              <w:top w:val="single" w:sz="4" w:space="0" w:color="auto"/>
              <w:left w:val="nil"/>
              <w:bottom w:val="single" w:sz="4" w:space="0" w:color="auto"/>
              <w:right w:val="single" w:sz="4" w:space="0" w:color="auto"/>
            </w:tcBorders>
            <w:noWrap/>
            <w:vAlign w:val="center"/>
          </w:tcPr>
          <w:p w14:paraId="1417306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11</w:t>
            </w:r>
          </w:p>
        </w:tc>
        <w:tc>
          <w:tcPr>
            <w:tcW w:w="2870" w:type="dxa"/>
            <w:tcBorders>
              <w:top w:val="single" w:sz="4" w:space="0" w:color="auto"/>
              <w:left w:val="nil"/>
              <w:bottom w:val="single" w:sz="4" w:space="0" w:color="auto"/>
              <w:right w:val="single" w:sz="4" w:space="0" w:color="auto"/>
            </w:tcBorders>
            <w:noWrap/>
            <w:vAlign w:val="center"/>
          </w:tcPr>
          <w:p w14:paraId="58A78AD8" w14:textId="77777777" w:rsidR="004057A8" w:rsidRDefault="000E5465">
            <w:pPr>
              <w:widowControl/>
              <w:rPr>
                <w:rFonts w:ascii="新細明體" w:hAnsi="新細明體" w:cs="新細明體"/>
                <w:kern w:val="0"/>
              </w:rPr>
            </w:pPr>
            <w:r>
              <w:rPr>
                <w:rFonts w:ascii="新細明體" w:hAnsi="新細明體" w:cs="新細明體" w:hint="eastAsia"/>
                <w:kern w:val="0"/>
              </w:rPr>
              <w:t>盧靜子</w:t>
            </w:r>
          </w:p>
        </w:tc>
        <w:tc>
          <w:tcPr>
            <w:tcW w:w="432" w:type="dxa"/>
            <w:tcBorders>
              <w:top w:val="single" w:sz="4" w:space="0" w:color="auto"/>
              <w:left w:val="nil"/>
              <w:bottom w:val="single" w:sz="4" w:space="0" w:color="auto"/>
              <w:right w:val="single" w:sz="4" w:space="0" w:color="auto"/>
            </w:tcBorders>
            <w:noWrap/>
            <w:vAlign w:val="center"/>
          </w:tcPr>
          <w:p w14:paraId="2E86749C" w14:textId="77777777" w:rsidR="004057A8" w:rsidRDefault="004057A8">
            <w:pPr>
              <w:widowControl/>
              <w:rPr>
                <w:rFonts w:ascii="新細明體" w:hAnsi="新細明體" w:cs="新細明體"/>
                <w:kern w:val="0"/>
              </w:rPr>
            </w:pPr>
          </w:p>
        </w:tc>
      </w:tr>
      <w:tr w:rsidR="004057A8" w14:paraId="4CC2556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C79F78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2006/2</w:t>
            </w:r>
          </w:p>
        </w:tc>
        <w:tc>
          <w:tcPr>
            <w:tcW w:w="716" w:type="dxa"/>
            <w:tcBorders>
              <w:top w:val="single" w:sz="4" w:space="0" w:color="auto"/>
              <w:left w:val="nil"/>
              <w:bottom w:val="single" w:sz="4" w:space="0" w:color="auto"/>
              <w:right w:val="single" w:sz="4" w:space="0" w:color="auto"/>
            </w:tcBorders>
            <w:noWrap/>
            <w:vAlign w:val="center"/>
          </w:tcPr>
          <w:p w14:paraId="5E19AE5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264</w:t>
            </w:r>
          </w:p>
        </w:tc>
        <w:tc>
          <w:tcPr>
            <w:tcW w:w="2636" w:type="dxa"/>
            <w:tcBorders>
              <w:top w:val="single" w:sz="4" w:space="0" w:color="auto"/>
              <w:left w:val="nil"/>
              <w:bottom w:val="single" w:sz="4" w:space="0" w:color="auto"/>
              <w:right w:val="single" w:sz="4" w:space="0" w:color="auto"/>
            </w:tcBorders>
            <w:noWrap/>
            <w:vAlign w:val="center"/>
          </w:tcPr>
          <w:p w14:paraId="1A411CB7" w14:textId="77777777" w:rsidR="004057A8" w:rsidRDefault="000E5465">
            <w:pPr>
              <w:widowControl/>
              <w:rPr>
                <w:rFonts w:ascii="新細明體" w:hAnsi="新細明體" w:cs="新細明體"/>
                <w:kern w:val="0"/>
              </w:rPr>
            </w:pPr>
            <w:r>
              <w:rPr>
                <w:rFonts w:ascii="新細明體" w:hAnsi="新細明體" w:cs="新細明體" w:hint="eastAsia"/>
                <w:kern w:val="0"/>
              </w:rPr>
              <w:t>封面故事</w:t>
            </w:r>
          </w:p>
          <w:p w14:paraId="4EF7504D" w14:textId="77777777" w:rsidR="004057A8" w:rsidRDefault="000E5465">
            <w:pPr>
              <w:widowControl/>
              <w:rPr>
                <w:rFonts w:ascii="新細明體" w:hAnsi="新細明體" w:cs="新細明體"/>
                <w:kern w:val="0"/>
                <w:sz w:val="16"/>
              </w:rPr>
            </w:pPr>
            <w:r>
              <w:rPr>
                <w:rFonts w:ascii="新細明體" w:hAnsi="新細明體" w:cs="新細明體" w:hint="eastAsia"/>
                <w:kern w:val="0"/>
                <w:sz w:val="16"/>
              </w:rPr>
              <w:t>第六屆</w:t>
            </w:r>
            <w:proofErr w:type="gramStart"/>
            <w:r>
              <w:rPr>
                <w:rFonts w:ascii="新細明體" w:hAnsi="新細明體" w:cs="新細明體" w:hint="eastAsia"/>
                <w:kern w:val="0"/>
                <w:sz w:val="16"/>
              </w:rPr>
              <w:t>紀念涵靜</w:t>
            </w:r>
            <w:proofErr w:type="gramEnd"/>
            <w:r>
              <w:rPr>
                <w:rFonts w:ascii="新細明體" w:hAnsi="新細明體" w:cs="新細明體" w:hint="eastAsia"/>
                <w:kern w:val="0"/>
                <w:sz w:val="16"/>
              </w:rPr>
              <w:t>老人宗教學術研討會</w:t>
            </w:r>
          </w:p>
        </w:tc>
        <w:tc>
          <w:tcPr>
            <w:tcW w:w="6944" w:type="dxa"/>
            <w:tcBorders>
              <w:top w:val="single" w:sz="4" w:space="0" w:color="auto"/>
              <w:left w:val="nil"/>
              <w:bottom w:val="single" w:sz="4" w:space="0" w:color="auto"/>
              <w:right w:val="single" w:sz="4" w:space="0" w:color="auto"/>
            </w:tcBorders>
            <w:noWrap/>
            <w:vAlign w:val="center"/>
          </w:tcPr>
          <w:p w14:paraId="00D0802E"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 xml:space="preserve">閉幕致詞 </w:t>
            </w:r>
            <w:proofErr w:type="gramStart"/>
            <w:r>
              <w:rPr>
                <w:rFonts w:ascii="新細明體" w:hAnsi="新細明體" w:cs="新細明體" w:hint="eastAsia"/>
                <w:kern w:val="0"/>
                <w:sz w:val="20"/>
              </w:rPr>
              <w:t>─</w:t>
            </w:r>
            <w:proofErr w:type="gramEnd"/>
            <w:r>
              <w:rPr>
                <w:rFonts w:ascii="新細明體" w:hAnsi="新細明體" w:cs="新細明體" w:hint="eastAsia"/>
                <w:kern w:val="0"/>
                <w:sz w:val="20"/>
              </w:rPr>
              <w:t>綜觀研討會終極關懷</w:t>
            </w:r>
          </w:p>
          <w:p w14:paraId="59D20EE5" w14:textId="77777777" w:rsidR="004057A8" w:rsidRDefault="000E5465">
            <w:pPr>
              <w:widowControl/>
              <w:rPr>
                <w:rFonts w:ascii="新細明體" w:hAnsi="新細明體" w:cs="新細明體"/>
                <w:kern w:val="0"/>
              </w:rPr>
            </w:pPr>
            <w:r>
              <w:rPr>
                <w:rFonts w:ascii="新細明體" w:hAnsi="新細明體" w:cs="新細明體" w:hint="eastAsia"/>
                <w:kern w:val="0"/>
              </w:rPr>
              <w:t>邁向天人合一 世界大同</w:t>
            </w:r>
          </w:p>
        </w:tc>
        <w:tc>
          <w:tcPr>
            <w:tcW w:w="550" w:type="dxa"/>
            <w:tcBorders>
              <w:top w:val="single" w:sz="4" w:space="0" w:color="auto"/>
              <w:left w:val="nil"/>
              <w:bottom w:val="single" w:sz="4" w:space="0" w:color="auto"/>
              <w:right w:val="single" w:sz="4" w:space="0" w:color="auto"/>
            </w:tcBorders>
            <w:noWrap/>
            <w:vAlign w:val="center"/>
          </w:tcPr>
          <w:p w14:paraId="6A924B2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18</w:t>
            </w:r>
          </w:p>
        </w:tc>
        <w:tc>
          <w:tcPr>
            <w:tcW w:w="2870" w:type="dxa"/>
            <w:tcBorders>
              <w:top w:val="single" w:sz="4" w:space="0" w:color="auto"/>
              <w:left w:val="nil"/>
              <w:bottom w:val="single" w:sz="4" w:space="0" w:color="auto"/>
              <w:right w:val="single" w:sz="4" w:space="0" w:color="auto"/>
            </w:tcBorders>
            <w:noWrap/>
            <w:vAlign w:val="center"/>
          </w:tcPr>
          <w:p w14:paraId="0959BB96" w14:textId="77777777" w:rsidR="004057A8" w:rsidRDefault="000E5465">
            <w:pPr>
              <w:widowControl/>
              <w:rPr>
                <w:rFonts w:ascii="新細明體" w:hAnsi="新細明體" w:cs="新細明體"/>
                <w:kern w:val="0"/>
              </w:rPr>
            </w:pPr>
            <w:r>
              <w:rPr>
                <w:rFonts w:ascii="新細明體" w:hAnsi="新細明體" w:cs="新細明體" w:hint="eastAsia"/>
                <w:kern w:val="0"/>
              </w:rPr>
              <w:t>趙敏憲</w:t>
            </w:r>
          </w:p>
        </w:tc>
        <w:tc>
          <w:tcPr>
            <w:tcW w:w="432" w:type="dxa"/>
            <w:tcBorders>
              <w:top w:val="single" w:sz="4" w:space="0" w:color="auto"/>
              <w:left w:val="nil"/>
              <w:bottom w:val="single" w:sz="4" w:space="0" w:color="auto"/>
              <w:right w:val="single" w:sz="4" w:space="0" w:color="auto"/>
            </w:tcBorders>
            <w:noWrap/>
            <w:vAlign w:val="center"/>
          </w:tcPr>
          <w:p w14:paraId="527E279B" w14:textId="77777777" w:rsidR="004057A8" w:rsidRDefault="004057A8">
            <w:pPr>
              <w:widowControl/>
              <w:rPr>
                <w:rFonts w:ascii="新細明體" w:hAnsi="新細明體" w:cs="新細明體"/>
                <w:kern w:val="0"/>
              </w:rPr>
            </w:pPr>
          </w:p>
        </w:tc>
      </w:tr>
      <w:tr w:rsidR="004057A8" w14:paraId="2197F36E"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653201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2006/2</w:t>
            </w:r>
          </w:p>
        </w:tc>
        <w:tc>
          <w:tcPr>
            <w:tcW w:w="716" w:type="dxa"/>
            <w:tcBorders>
              <w:top w:val="single" w:sz="4" w:space="0" w:color="auto"/>
              <w:left w:val="nil"/>
              <w:bottom w:val="single" w:sz="4" w:space="0" w:color="auto"/>
              <w:right w:val="single" w:sz="4" w:space="0" w:color="auto"/>
            </w:tcBorders>
            <w:noWrap/>
            <w:vAlign w:val="center"/>
          </w:tcPr>
          <w:p w14:paraId="4E02093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264</w:t>
            </w:r>
          </w:p>
        </w:tc>
        <w:tc>
          <w:tcPr>
            <w:tcW w:w="2636" w:type="dxa"/>
            <w:tcBorders>
              <w:top w:val="single" w:sz="4" w:space="0" w:color="auto"/>
              <w:left w:val="nil"/>
              <w:bottom w:val="single" w:sz="4" w:space="0" w:color="auto"/>
              <w:right w:val="single" w:sz="4" w:space="0" w:color="auto"/>
            </w:tcBorders>
            <w:noWrap/>
            <w:vAlign w:val="center"/>
          </w:tcPr>
          <w:p w14:paraId="3F293390" w14:textId="77777777" w:rsidR="004057A8" w:rsidRDefault="000E5465">
            <w:pPr>
              <w:widowControl/>
              <w:rPr>
                <w:rFonts w:ascii="新細明體" w:hAnsi="新細明體" w:cs="新細明體"/>
                <w:kern w:val="0"/>
              </w:rPr>
            </w:pPr>
            <w:r>
              <w:rPr>
                <w:rFonts w:ascii="新細明體" w:hAnsi="新細明體" w:cs="新細明體" w:hint="eastAsia"/>
                <w:kern w:val="0"/>
              </w:rPr>
              <w:t>封面故事</w:t>
            </w:r>
          </w:p>
          <w:p w14:paraId="2AAC0351" w14:textId="77777777" w:rsidR="004057A8" w:rsidRDefault="000E5465">
            <w:pPr>
              <w:widowControl/>
              <w:rPr>
                <w:rFonts w:ascii="新細明體" w:hAnsi="新細明體" w:cs="新細明體"/>
                <w:kern w:val="0"/>
                <w:sz w:val="16"/>
              </w:rPr>
            </w:pPr>
            <w:r>
              <w:rPr>
                <w:rFonts w:ascii="新細明體" w:hAnsi="新細明體" w:cs="新細明體" w:hint="eastAsia"/>
                <w:kern w:val="0"/>
                <w:sz w:val="16"/>
              </w:rPr>
              <w:t>第六屆</w:t>
            </w:r>
            <w:proofErr w:type="gramStart"/>
            <w:r>
              <w:rPr>
                <w:rFonts w:ascii="新細明體" w:hAnsi="新細明體" w:cs="新細明體" w:hint="eastAsia"/>
                <w:kern w:val="0"/>
                <w:sz w:val="16"/>
              </w:rPr>
              <w:t>紀念涵靜</w:t>
            </w:r>
            <w:proofErr w:type="gramEnd"/>
            <w:r>
              <w:rPr>
                <w:rFonts w:ascii="新細明體" w:hAnsi="新細明體" w:cs="新細明體" w:hint="eastAsia"/>
                <w:kern w:val="0"/>
                <w:sz w:val="16"/>
              </w:rPr>
              <w:t>老人宗教學術研討會</w:t>
            </w:r>
          </w:p>
        </w:tc>
        <w:tc>
          <w:tcPr>
            <w:tcW w:w="6944" w:type="dxa"/>
            <w:tcBorders>
              <w:top w:val="single" w:sz="4" w:space="0" w:color="auto"/>
              <w:left w:val="nil"/>
              <w:bottom w:val="single" w:sz="4" w:space="0" w:color="auto"/>
              <w:right w:val="single" w:sz="4" w:space="0" w:color="auto"/>
            </w:tcBorders>
            <w:noWrap/>
            <w:vAlign w:val="center"/>
          </w:tcPr>
          <w:p w14:paraId="2407F266"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捕捉吉光片語</w:t>
            </w:r>
            <w:proofErr w:type="gramEnd"/>
            <w:r>
              <w:rPr>
                <w:rFonts w:ascii="新細明體" w:hAnsi="新細明體" w:cs="新細明體" w:hint="eastAsia"/>
                <w:kern w:val="0"/>
              </w:rPr>
              <w:t xml:space="preserve"> </w:t>
            </w:r>
            <w:proofErr w:type="gramStart"/>
            <w:r>
              <w:rPr>
                <w:rFonts w:ascii="新細明體" w:hAnsi="新細明體" w:cs="新細明體" w:hint="eastAsia"/>
                <w:kern w:val="0"/>
              </w:rPr>
              <w:t>供君品味</w:t>
            </w:r>
            <w:proofErr w:type="gramEnd"/>
            <w:r>
              <w:rPr>
                <w:rFonts w:ascii="新細明體" w:hAnsi="新細明體" w:cs="新細明體" w:hint="eastAsia"/>
                <w:kern w:val="0"/>
              </w:rPr>
              <w:t xml:space="preserve">之 </w:t>
            </w:r>
          </w:p>
        </w:tc>
        <w:tc>
          <w:tcPr>
            <w:tcW w:w="550" w:type="dxa"/>
            <w:tcBorders>
              <w:top w:val="single" w:sz="4" w:space="0" w:color="auto"/>
              <w:left w:val="nil"/>
              <w:bottom w:val="single" w:sz="4" w:space="0" w:color="auto"/>
              <w:right w:val="single" w:sz="4" w:space="0" w:color="auto"/>
            </w:tcBorders>
            <w:noWrap/>
            <w:vAlign w:val="center"/>
          </w:tcPr>
          <w:p w14:paraId="5FEB00D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w:t>
            </w:r>
          </w:p>
        </w:tc>
        <w:tc>
          <w:tcPr>
            <w:tcW w:w="2870" w:type="dxa"/>
            <w:tcBorders>
              <w:top w:val="single" w:sz="4" w:space="0" w:color="auto"/>
              <w:left w:val="nil"/>
              <w:bottom w:val="single" w:sz="4" w:space="0" w:color="auto"/>
              <w:right w:val="single" w:sz="4" w:space="0" w:color="auto"/>
            </w:tcBorders>
            <w:noWrap/>
            <w:vAlign w:val="center"/>
          </w:tcPr>
          <w:p w14:paraId="558BB3AF" w14:textId="77777777" w:rsidR="004057A8" w:rsidRDefault="000E5465">
            <w:pPr>
              <w:widowControl/>
              <w:rPr>
                <w:rFonts w:ascii="新細明體" w:hAnsi="新細明體" w:cs="新細明體"/>
                <w:kern w:val="0"/>
              </w:rPr>
            </w:pPr>
            <w:r>
              <w:rPr>
                <w:rFonts w:ascii="新細明體" w:hAnsi="新細明體" w:cs="新細明體" w:hint="eastAsia"/>
                <w:kern w:val="0"/>
              </w:rPr>
              <w:t>陳靜軒</w:t>
            </w:r>
          </w:p>
        </w:tc>
        <w:tc>
          <w:tcPr>
            <w:tcW w:w="432" w:type="dxa"/>
            <w:tcBorders>
              <w:top w:val="single" w:sz="4" w:space="0" w:color="auto"/>
              <w:left w:val="nil"/>
              <w:bottom w:val="single" w:sz="4" w:space="0" w:color="auto"/>
              <w:right w:val="single" w:sz="4" w:space="0" w:color="auto"/>
            </w:tcBorders>
            <w:noWrap/>
            <w:vAlign w:val="center"/>
          </w:tcPr>
          <w:p w14:paraId="6B792547" w14:textId="77777777" w:rsidR="004057A8" w:rsidRDefault="004057A8">
            <w:pPr>
              <w:widowControl/>
              <w:rPr>
                <w:rFonts w:ascii="新細明體" w:hAnsi="新細明體" w:cs="新細明體"/>
                <w:kern w:val="0"/>
              </w:rPr>
            </w:pPr>
          </w:p>
        </w:tc>
      </w:tr>
      <w:tr w:rsidR="004057A8" w14:paraId="50F2AC31"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D62865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2006/2</w:t>
            </w:r>
          </w:p>
        </w:tc>
        <w:tc>
          <w:tcPr>
            <w:tcW w:w="716" w:type="dxa"/>
            <w:tcBorders>
              <w:top w:val="single" w:sz="4" w:space="0" w:color="auto"/>
              <w:left w:val="nil"/>
              <w:bottom w:val="single" w:sz="4" w:space="0" w:color="auto"/>
              <w:right w:val="single" w:sz="4" w:space="0" w:color="auto"/>
            </w:tcBorders>
            <w:noWrap/>
            <w:vAlign w:val="center"/>
          </w:tcPr>
          <w:p w14:paraId="27C7DCF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264</w:t>
            </w:r>
          </w:p>
        </w:tc>
        <w:tc>
          <w:tcPr>
            <w:tcW w:w="2636" w:type="dxa"/>
            <w:tcBorders>
              <w:top w:val="single" w:sz="4" w:space="0" w:color="auto"/>
              <w:left w:val="nil"/>
              <w:bottom w:val="single" w:sz="4" w:space="0" w:color="auto"/>
              <w:right w:val="single" w:sz="4" w:space="0" w:color="auto"/>
            </w:tcBorders>
            <w:noWrap/>
            <w:vAlign w:val="center"/>
          </w:tcPr>
          <w:p w14:paraId="3973EBA2" w14:textId="77777777" w:rsidR="004057A8" w:rsidRDefault="000E5465">
            <w:pPr>
              <w:widowControl/>
              <w:rPr>
                <w:rFonts w:ascii="新細明體" w:hAnsi="新細明體" w:cs="新細明體"/>
                <w:kern w:val="0"/>
              </w:rPr>
            </w:pPr>
            <w:r>
              <w:rPr>
                <w:rFonts w:ascii="新細明體" w:hAnsi="新細明體" w:cs="新細明體" w:hint="eastAsia"/>
                <w:kern w:val="0"/>
              </w:rPr>
              <w:t>封面故事</w:t>
            </w:r>
          </w:p>
          <w:p w14:paraId="2F2376C7" w14:textId="77777777" w:rsidR="004057A8" w:rsidRDefault="000E5465">
            <w:pPr>
              <w:widowControl/>
              <w:rPr>
                <w:rFonts w:ascii="新細明體" w:hAnsi="新細明體" w:cs="新細明體"/>
                <w:kern w:val="0"/>
                <w:sz w:val="16"/>
              </w:rPr>
            </w:pPr>
            <w:r>
              <w:rPr>
                <w:rFonts w:ascii="新細明體" w:hAnsi="新細明體" w:cs="新細明體" w:hint="eastAsia"/>
                <w:kern w:val="0"/>
                <w:sz w:val="16"/>
              </w:rPr>
              <w:t>第六屆</w:t>
            </w:r>
            <w:proofErr w:type="gramStart"/>
            <w:r>
              <w:rPr>
                <w:rFonts w:ascii="新細明體" w:hAnsi="新細明體" w:cs="新細明體" w:hint="eastAsia"/>
                <w:kern w:val="0"/>
                <w:sz w:val="16"/>
              </w:rPr>
              <w:t>紀念涵靜</w:t>
            </w:r>
            <w:proofErr w:type="gramEnd"/>
            <w:r>
              <w:rPr>
                <w:rFonts w:ascii="新細明體" w:hAnsi="新細明體" w:cs="新細明體" w:hint="eastAsia"/>
                <w:kern w:val="0"/>
                <w:sz w:val="16"/>
              </w:rPr>
              <w:t>老人宗教學術研討會</w:t>
            </w:r>
          </w:p>
        </w:tc>
        <w:tc>
          <w:tcPr>
            <w:tcW w:w="6944" w:type="dxa"/>
            <w:tcBorders>
              <w:top w:val="single" w:sz="4" w:space="0" w:color="auto"/>
              <w:left w:val="nil"/>
              <w:bottom w:val="single" w:sz="4" w:space="0" w:color="auto"/>
              <w:right w:val="single" w:sz="4" w:space="0" w:color="auto"/>
            </w:tcBorders>
            <w:noWrap/>
            <w:vAlign w:val="center"/>
          </w:tcPr>
          <w:p w14:paraId="7E906A5C"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李子</w:t>
            </w:r>
            <w:proofErr w:type="gramStart"/>
            <w:r>
              <w:rPr>
                <w:rFonts w:ascii="新細明體" w:hAnsi="新細明體" w:cs="新細明體" w:hint="eastAsia"/>
                <w:kern w:val="0"/>
                <w:szCs w:val="24"/>
              </w:rPr>
              <w:t>弋</w:t>
            </w:r>
            <w:proofErr w:type="gramEnd"/>
            <w:r>
              <w:rPr>
                <w:rFonts w:ascii="新細明體" w:hAnsi="新細明體" w:cs="新細明體" w:hint="eastAsia"/>
                <w:kern w:val="0"/>
                <w:szCs w:val="24"/>
              </w:rPr>
              <w:t>先生與中華宗教哲學研究社</w:t>
            </w:r>
          </w:p>
          <w:p w14:paraId="054D42DD" w14:textId="77777777" w:rsidR="004057A8" w:rsidRDefault="000E5465">
            <w:pPr>
              <w:widowControl/>
              <w:rPr>
                <w:rFonts w:ascii="新細明體" w:hAnsi="新細明體" w:cs="新細明體"/>
                <w:kern w:val="0"/>
              </w:rPr>
            </w:pPr>
            <w:r>
              <w:rPr>
                <w:rFonts w:ascii="新細明體" w:hAnsi="新細明體" w:cs="新細明體" w:hint="eastAsia"/>
                <w:kern w:val="0"/>
              </w:rPr>
              <w:t>兩岸宗教研究交流的先驅和中堅</w:t>
            </w:r>
          </w:p>
        </w:tc>
        <w:tc>
          <w:tcPr>
            <w:tcW w:w="550" w:type="dxa"/>
            <w:tcBorders>
              <w:top w:val="single" w:sz="4" w:space="0" w:color="auto"/>
              <w:left w:val="nil"/>
              <w:bottom w:val="single" w:sz="4" w:space="0" w:color="auto"/>
              <w:right w:val="single" w:sz="4" w:space="0" w:color="auto"/>
            </w:tcBorders>
            <w:noWrap/>
            <w:vAlign w:val="center"/>
          </w:tcPr>
          <w:p w14:paraId="000ABA1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27</w:t>
            </w:r>
          </w:p>
        </w:tc>
        <w:tc>
          <w:tcPr>
            <w:tcW w:w="2870" w:type="dxa"/>
            <w:tcBorders>
              <w:top w:val="single" w:sz="4" w:space="0" w:color="auto"/>
              <w:left w:val="nil"/>
              <w:bottom w:val="single" w:sz="4" w:space="0" w:color="auto"/>
              <w:right w:val="single" w:sz="4" w:space="0" w:color="auto"/>
            </w:tcBorders>
            <w:noWrap/>
            <w:vAlign w:val="center"/>
          </w:tcPr>
          <w:p w14:paraId="36916809" w14:textId="77777777" w:rsidR="004057A8" w:rsidRDefault="000E5465">
            <w:pPr>
              <w:widowControl/>
              <w:rPr>
                <w:rFonts w:ascii="新細明體" w:hAnsi="新細明體" w:cs="新細明體"/>
                <w:kern w:val="0"/>
              </w:rPr>
            </w:pPr>
            <w:r>
              <w:rPr>
                <w:rFonts w:ascii="新細明體" w:hAnsi="新細明體" w:cs="新細明體" w:hint="eastAsia"/>
                <w:kern w:val="0"/>
              </w:rPr>
              <w:t>盧曉衡</w:t>
            </w:r>
          </w:p>
        </w:tc>
        <w:tc>
          <w:tcPr>
            <w:tcW w:w="432" w:type="dxa"/>
            <w:tcBorders>
              <w:top w:val="single" w:sz="4" w:space="0" w:color="auto"/>
              <w:left w:val="nil"/>
              <w:bottom w:val="single" w:sz="4" w:space="0" w:color="auto"/>
              <w:right w:val="single" w:sz="4" w:space="0" w:color="auto"/>
            </w:tcBorders>
            <w:noWrap/>
            <w:vAlign w:val="center"/>
          </w:tcPr>
          <w:p w14:paraId="0350E1CA" w14:textId="77777777" w:rsidR="004057A8" w:rsidRDefault="004057A8">
            <w:pPr>
              <w:widowControl/>
              <w:rPr>
                <w:rFonts w:ascii="新細明體" w:hAnsi="新細明體" w:cs="新細明體"/>
                <w:kern w:val="0"/>
              </w:rPr>
            </w:pPr>
          </w:p>
        </w:tc>
      </w:tr>
      <w:tr w:rsidR="004057A8" w14:paraId="216D40BA"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8C4BB4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2006/2</w:t>
            </w:r>
          </w:p>
        </w:tc>
        <w:tc>
          <w:tcPr>
            <w:tcW w:w="716" w:type="dxa"/>
            <w:tcBorders>
              <w:top w:val="single" w:sz="4" w:space="0" w:color="auto"/>
              <w:left w:val="nil"/>
              <w:bottom w:val="single" w:sz="4" w:space="0" w:color="auto"/>
              <w:right w:val="single" w:sz="4" w:space="0" w:color="auto"/>
            </w:tcBorders>
            <w:noWrap/>
            <w:vAlign w:val="center"/>
          </w:tcPr>
          <w:p w14:paraId="7E517DB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264</w:t>
            </w:r>
          </w:p>
        </w:tc>
        <w:tc>
          <w:tcPr>
            <w:tcW w:w="2636" w:type="dxa"/>
            <w:tcBorders>
              <w:top w:val="single" w:sz="4" w:space="0" w:color="auto"/>
              <w:left w:val="nil"/>
              <w:bottom w:val="single" w:sz="4" w:space="0" w:color="auto"/>
              <w:right w:val="single" w:sz="4" w:space="0" w:color="auto"/>
            </w:tcBorders>
            <w:noWrap/>
            <w:vAlign w:val="center"/>
          </w:tcPr>
          <w:p w14:paraId="1750B70A" w14:textId="77777777" w:rsidR="004057A8" w:rsidRDefault="000E5465">
            <w:pPr>
              <w:widowControl/>
              <w:rPr>
                <w:rFonts w:ascii="新細明體" w:hAnsi="新細明體" w:cs="新細明體"/>
                <w:kern w:val="0"/>
              </w:rPr>
            </w:pPr>
            <w:r>
              <w:rPr>
                <w:rFonts w:ascii="新細明體" w:hAnsi="新細明體" w:cs="新細明體" w:hint="eastAsia"/>
                <w:kern w:val="0"/>
              </w:rPr>
              <w:t>封面故事</w:t>
            </w:r>
          </w:p>
          <w:p w14:paraId="0E8AC14B" w14:textId="77777777" w:rsidR="004057A8" w:rsidRDefault="000E5465">
            <w:pPr>
              <w:widowControl/>
              <w:rPr>
                <w:rFonts w:ascii="新細明體" w:hAnsi="新細明體" w:cs="新細明體"/>
                <w:kern w:val="0"/>
                <w:sz w:val="16"/>
              </w:rPr>
            </w:pPr>
            <w:r>
              <w:rPr>
                <w:rFonts w:ascii="新細明體" w:hAnsi="新細明體" w:cs="新細明體" w:hint="eastAsia"/>
                <w:kern w:val="0"/>
                <w:sz w:val="16"/>
              </w:rPr>
              <w:t>第六屆</w:t>
            </w:r>
            <w:proofErr w:type="gramStart"/>
            <w:r>
              <w:rPr>
                <w:rFonts w:ascii="新細明體" w:hAnsi="新細明體" w:cs="新細明體" w:hint="eastAsia"/>
                <w:kern w:val="0"/>
                <w:sz w:val="16"/>
              </w:rPr>
              <w:t>紀念涵靜</w:t>
            </w:r>
            <w:proofErr w:type="gramEnd"/>
            <w:r>
              <w:rPr>
                <w:rFonts w:ascii="新細明體" w:hAnsi="新細明體" w:cs="新細明體" w:hint="eastAsia"/>
                <w:kern w:val="0"/>
                <w:sz w:val="16"/>
              </w:rPr>
              <w:t>老人宗教學術研討會</w:t>
            </w:r>
          </w:p>
        </w:tc>
        <w:tc>
          <w:tcPr>
            <w:tcW w:w="6944" w:type="dxa"/>
            <w:tcBorders>
              <w:top w:val="single" w:sz="4" w:space="0" w:color="auto"/>
              <w:left w:val="nil"/>
              <w:bottom w:val="single" w:sz="4" w:space="0" w:color="auto"/>
              <w:right w:val="single" w:sz="4" w:space="0" w:color="auto"/>
            </w:tcBorders>
            <w:noWrap/>
            <w:vAlign w:val="center"/>
          </w:tcPr>
          <w:p w14:paraId="7C2618BC" w14:textId="77777777" w:rsidR="004057A8" w:rsidRDefault="000E5465">
            <w:pPr>
              <w:widowControl/>
              <w:rPr>
                <w:rFonts w:ascii="新細明體" w:hAnsi="新細明體" w:cs="新細明體"/>
                <w:kern w:val="0"/>
              </w:rPr>
            </w:pPr>
            <w:r>
              <w:rPr>
                <w:rFonts w:ascii="新細明體" w:hAnsi="新細明體" w:cs="新細明體" w:hint="eastAsia"/>
                <w:kern w:val="0"/>
                <w:sz w:val="20"/>
              </w:rPr>
              <w:t>韓秉芳教授</w:t>
            </w:r>
            <w:r>
              <w:rPr>
                <w:rFonts w:ascii="新細明體" w:hAnsi="新細明體" w:cs="新細明體" w:hint="eastAsia"/>
                <w:kern w:val="0"/>
              </w:rPr>
              <w:t>：帝</w:t>
            </w:r>
            <w:proofErr w:type="gramStart"/>
            <w:r>
              <w:rPr>
                <w:rFonts w:ascii="新細明體" w:hAnsi="新細明體" w:cs="新細明體" w:hint="eastAsia"/>
                <w:kern w:val="0"/>
              </w:rPr>
              <w:t>教志廣慮深</w:t>
            </w:r>
            <w:proofErr w:type="gramEnd"/>
            <w:r>
              <w:rPr>
                <w:rFonts w:ascii="新細明體" w:hAnsi="新細明體" w:cs="新細明體" w:hint="eastAsia"/>
                <w:kern w:val="0"/>
              </w:rPr>
              <w:t xml:space="preserve"> 顯現真人的涵養</w:t>
            </w:r>
          </w:p>
          <w:p w14:paraId="5C8FD0DE" w14:textId="77777777" w:rsidR="004057A8" w:rsidRDefault="000E5465">
            <w:pPr>
              <w:widowControl/>
              <w:rPr>
                <w:rFonts w:ascii="新細明體" w:hAnsi="新細明體" w:cs="新細明體"/>
                <w:kern w:val="0"/>
              </w:rPr>
            </w:pPr>
            <w:r>
              <w:rPr>
                <w:rFonts w:ascii="新細明體" w:hAnsi="新細明體" w:cs="新細明體" w:hint="eastAsia"/>
                <w:kern w:val="0"/>
                <w:sz w:val="20"/>
              </w:rPr>
              <w:t>馬西沙教授</w:t>
            </w:r>
            <w:r>
              <w:rPr>
                <w:rFonts w:ascii="新細明體" w:hAnsi="新細明體" w:cs="新細明體" w:hint="eastAsia"/>
                <w:kern w:val="0"/>
              </w:rPr>
              <w:t>：兩岸要以真誠合一 創造和諧互惠的世紀</w:t>
            </w:r>
          </w:p>
        </w:tc>
        <w:tc>
          <w:tcPr>
            <w:tcW w:w="550" w:type="dxa"/>
            <w:tcBorders>
              <w:top w:val="single" w:sz="4" w:space="0" w:color="auto"/>
              <w:left w:val="nil"/>
              <w:bottom w:val="single" w:sz="4" w:space="0" w:color="auto"/>
              <w:right w:val="single" w:sz="4" w:space="0" w:color="auto"/>
            </w:tcBorders>
            <w:noWrap/>
            <w:vAlign w:val="center"/>
          </w:tcPr>
          <w:p w14:paraId="144CB62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33</w:t>
            </w:r>
          </w:p>
        </w:tc>
        <w:tc>
          <w:tcPr>
            <w:tcW w:w="2870" w:type="dxa"/>
            <w:tcBorders>
              <w:top w:val="single" w:sz="4" w:space="0" w:color="auto"/>
              <w:left w:val="nil"/>
              <w:bottom w:val="single" w:sz="4" w:space="0" w:color="auto"/>
              <w:right w:val="single" w:sz="4" w:space="0" w:color="auto"/>
            </w:tcBorders>
            <w:noWrap/>
            <w:vAlign w:val="center"/>
          </w:tcPr>
          <w:p w14:paraId="5DF3F5E4" w14:textId="77777777" w:rsidR="004057A8" w:rsidRDefault="000E5465">
            <w:pPr>
              <w:widowControl/>
              <w:rPr>
                <w:rFonts w:ascii="新細明體" w:hAnsi="新細明體" w:cs="新細明體"/>
                <w:kern w:val="0"/>
              </w:rPr>
            </w:pPr>
            <w:r>
              <w:rPr>
                <w:rFonts w:ascii="新細明體" w:hAnsi="新細明體" w:cs="新細明體" w:hint="eastAsia"/>
                <w:kern w:val="0"/>
              </w:rPr>
              <w:t>吳月行</w:t>
            </w:r>
          </w:p>
        </w:tc>
        <w:tc>
          <w:tcPr>
            <w:tcW w:w="432" w:type="dxa"/>
            <w:tcBorders>
              <w:top w:val="single" w:sz="4" w:space="0" w:color="auto"/>
              <w:left w:val="nil"/>
              <w:bottom w:val="single" w:sz="4" w:space="0" w:color="auto"/>
              <w:right w:val="single" w:sz="4" w:space="0" w:color="auto"/>
            </w:tcBorders>
            <w:noWrap/>
            <w:vAlign w:val="center"/>
          </w:tcPr>
          <w:p w14:paraId="732D06DD" w14:textId="77777777" w:rsidR="004057A8" w:rsidRDefault="004057A8">
            <w:pPr>
              <w:widowControl/>
              <w:rPr>
                <w:rFonts w:ascii="新細明體" w:hAnsi="新細明體" w:cs="新細明體"/>
                <w:kern w:val="0"/>
              </w:rPr>
            </w:pPr>
          </w:p>
        </w:tc>
      </w:tr>
      <w:tr w:rsidR="004057A8" w14:paraId="0B1CCAF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758DD8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2006/2</w:t>
            </w:r>
          </w:p>
        </w:tc>
        <w:tc>
          <w:tcPr>
            <w:tcW w:w="716" w:type="dxa"/>
            <w:tcBorders>
              <w:top w:val="single" w:sz="4" w:space="0" w:color="auto"/>
              <w:left w:val="nil"/>
              <w:bottom w:val="single" w:sz="4" w:space="0" w:color="auto"/>
              <w:right w:val="single" w:sz="4" w:space="0" w:color="auto"/>
            </w:tcBorders>
            <w:noWrap/>
            <w:vAlign w:val="center"/>
          </w:tcPr>
          <w:p w14:paraId="2737B2E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264</w:t>
            </w:r>
          </w:p>
        </w:tc>
        <w:tc>
          <w:tcPr>
            <w:tcW w:w="2636" w:type="dxa"/>
            <w:tcBorders>
              <w:top w:val="single" w:sz="4" w:space="0" w:color="auto"/>
              <w:left w:val="nil"/>
              <w:bottom w:val="single" w:sz="4" w:space="0" w:color="auto"/>
              <w:right w:val="single" w:sz="4" w:space="0" w:color="auto"/>
            </w:tcBorders>
            <w:noWrap/>
            <w:vAlign w:val="center"/>
          </w:tcPr>
          <w:p w14:paraId="1ED80624" w14:textId="77777777" w:rsidR="004057A8" w:rsidRDefault="000E5465">
            <w:pPr>
              <w:widowControl/>
              <w:rPr>
                <w:rFonts w:ascii="新細明體" w:hAnsi="新細明體" w:cs="新細明體"/>
                <w:kern w:val="0"/>
              </w:rPr>
            </w:pPr>
            <w:r>
              <w:rPr>
                <w:rFonts w:ascii="新細明體" w:hAnsi="新細明體" w:cs="新細明體" w:hint="eastAsia"/>
                <w:kern w:val="0"/>
              </w:rPr>
              <w:t>首席</w:t>
            </w:r>
            <w:proofErr w:type="gramStart"/>
            <w:r>
              <w:rPr>
                <w:rFonts w:ascii="新細明體" w:hAnsi="新細明體" w:cs="新細明體" w:hint="eastAsia"/>
                <w:kern w:val="0"/>
              </w:rPr>
              <w:t>闡</w:t>
            </w:r>
            <w:proofErr w:type="gramEnd"/>
            <w:r>
              <w:rPr>
                <w:rFonts w:ascii="新細明體" w:hAnsi="新細明體"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607056F6"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在</w:t>
            </w:r>
            <w:proofErr w:type="gramStart"/>
            <w:r>
              <w:rPr>
                <w:rFonts w:ascii="新細明體" w:hAnsi="新細明體" w:cs="新細明體" w:hint="eastAsia"/>
                <w:kern w:val="0"/>
                <w:sz w:val="20"/>
              </w:rPr>
              <w:t>鐳力阿</w:t>
            </w:r>
            <w:proofErr w:type="gramEnd"/>
            <w:r>
              <w:rPr>
                <w:rFonts w:ascii="新細明體" w:hAnsi="新細明體" w:cs="新細明體" w:hint="eastAsia"/>
                <w:kern w:val="0"/>
                <w:sz w:val="20"/>
              </w:rPr>
              <w:t>道場九十五年元旦升旗典禮講話</w:t>
            </w:r>
          </w:p>
          <w:p w14:paraId="50C50AEF" w14:textId="77777777" w:rsidR="004057A8" w:rsidRDefault="000E5465">
            <w:pPr>
              <w:widowControl/>
              <w:rPr>
                <w:rFonts w:ascii="新細明體" w:hAnsi="新細明體" w:cs="新細明體"/>
                <w:kern w:val="0"/>
              </w:rPr>
            </w:pPr>
            <w:r>
              <w:rPr>
                <w:rFonts w:ascii="新細明體" w:hAnsi="新細明體" w:cs="新細明體" w:hint="eastAsia"/>
                <w:kern w:val="0"/>
                <w:sz w:val="20"/>
              </w:rPr>
              <w:t xml:space="preserve">請求 上帝 </w:t>
            </w:r>
            <w:r>
              <w:rPr>
                <w:rFonts w:ascii="新細明體" w:hAnsi="新細明體" w:cs="新細明體" w:hint="eastAsia"/>
                <w:kern w:val="0"/>
              </w:rPr>
              <w:t xml:space="preserve">降福人類 降福中華民族 降福台灣同胞 </w:t>
            </w:r>
          </w:p>
        </w:tc>
        <w:tc>
          <w:tcPr>
            <w:tcW w:w="550" w:type="dxa"/>
            <w:tcBorders>
              <w:top w:val="single" w:sz="4" w:space="0" w:color="auto"/>
              <w:left w:val="nil"/>
              <w:bottom w:val="single" w:sz="4" w:space="0" w:color="auto"/>
              <w:right w:val="single" w:sz="4" w:space="0" w:color="auto"/>
            </w:tcBorders>
            <w:noWrap/>
            <w:vAlign w:val="center"/>
          </w:tcPr>
          <w:p w14:paraId="32415E6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02</w:t>
            </w:r>
          </w:p>
        </w:tc>
        <w:tc>
          <w:tcPr>
            <w:tcW w:w="2870" w:type="dxa"/>
            <w:tcBorders>
              <w:top w:val="single" w:sz="4" w:space="0" w:color="auto"/>
              <w:left w:val="nil"/>
              <w:bottom w:val="single" w:sz="4" w:space="0" w:color="auto"/>
              <w:right w:val="single" w:sz="4" w:space="0" w:color="auto"/>
            </w:tcBorders>
            <w:noWrap/>
            <w:vAlign w:val="center"/>
          </w:tcPr>
          <w:p w14:paraId="10D028C8" w14:textId="77777777" w:rsidR="004057A8" w:rsidRDefault="000E5465">
            <w:pPr>
              <w:widowControl/>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1CB94871" w14:textId="77777777" w:rsidR="004057A8" w:rsidRDefault="004057A8">
            <w:pPr>
              <w:widowControl/>
              <w:rPr>
                <w:rFonts w:ascii="新細明體" w:hAnsi="新細明體" w:cs="新細明體"/>
                <w:kern w:val="0"/>
              </w:rPr>
            </w:pPr>
          </w:p>
        </w:tc>
      </w:tr>
      <w:tr w:rsidR="004057A8" w14:paraId="20E7955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AA3ADF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2006/2</w:t>
            </w:r>
          </w:p>
        </w:tc>
        <w:tc>
          <w:tcPr>
            <w:tcW w:w="716" w:type="dxa"/>
            <w:tcBorders>
              <w:top w:val="single" w:sz="4" w:space="0" w:color="auto"/>
              <w:left w:val="nil"/>
              <w:bottom w:val="single" w:sz="4" w:space="0" w:color="auto"/>
              <w:right w:val="single" w:sz="4" w:space="0" w:color="auto"/>
            </w:tcBorders>
            <w:noWrap/>
            <w:vAlign w:val="center"/>
          </w:tcPr>
          <w:p w14:paraId="2454B73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264</w:t>
            </w:r>
          </w:p>
        </w:tc>
        <w:tc>
          <w:tcPr>
            <w:tcW w:w="2636" w:type="dxa"/>
            <w:tcBorders>
              <w:top w:val="single" w:sz="4" w:space="0" w:color="auto"/>
              <w:left w:val="nil"/>
              <w:bottom w:val="single" w:sz="4" w:space="0" w:color="auto"/>
              <w:right w:val="single" w:sz="4" w:space="0" w:color="auto"/>
            </w:tcBorders>
            <w:noWrap/>
            <w:vAlign w:val="center"/>
          </w:tcPr>
          <w:p w14:paraId="61058974" w14:textId="77777777" w:rsidR="004057A8" w:rsidRDefault="000E5465">
            <w:pPr>
              <w:widowControl/>
              <w:rPr>
                <w:rFonts w:ascii="新細明體" w:hAnsi="新細明體" w:cs="新細明體"/>
                <w:kern w:val="0"/>
              </w:rPr>
            </w:pPr>
            <w:r>
              <w:rPr>
                <w:rFonts w:ascii="新細明體" w:hAnsi="新細明體" w:cs="新細明體" w:hint="eastAsia"/>
                <w:kern w:val="0"/>
              </w:rPr>
              <w:t>首席</w:t>
            </w:r>
            <w:proofErr w:type="gramStart"/>
            <w:r>
              <w:rPr>
                <w:rFonts w:ascii="新細明體" w:hAnsi="新細明體" w:cs="新細明體" w:hint="eastAsia"/>
                <w:kern w:val="0"/>
              </w:rPr>
              <w:t>闡</w:t>
            </w:r>
            <w:proofErr w:type="gramEnd"/>
            <w:r>
              <w:rPr>
                <w:rFonts w:ascii="新細明體" w:hAnsi="新細明體"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2C770421"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建立在生命的尊嚴 生存的和諧 生活的幸福</w:t>
            </w:r>
          </w:p>
          <w:p w14:paraId="6CE6296C"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 w:val="24"/>
              </w:rPr>
              <w:t>天帝教的精神就落實在人間</w:t>
            </w:r>
            <w:r>
              <w:rPr>
                <w:rFonts w:ascii="新細明體" w:hAnsi="新細明體" w:cs="新細明體" w:hint="eastAsia"/>
                <w:kern w:val="0"/>
              </w:rPr>
              <w:t xml:space="preserve">   </w:t>
            </w:r>
            <w:r>
              <w:rPr>
                <w:rFonts w:ascii="新細明體" w:hAnsi="新細明體" w:cs="新細明體" w:hint="eastAsia"/>
                <w:kern w:val="0"/>
                <w:sz w:val="18"/>
                <w:szCs w:val="24"/>
              </w:rPr>
              <w:t>在第六屆</w:t>
            </w:r>
            <w:proofErr w:type="gramStart"/>
            <w:r>
              <w:rPr>
                <w:rFonts w:ascii="新細明體" w:hAnsi="新細明體" w:cs="新細明體" w:hint="eastAsia"/>
                <w:kern w:val="0"/>
                <w:sz w:val="18"/>
                <w:szCs w:val="24"/>
              </w:rPr>
              <w:t>紀念涵靜</w:t>
            </w:r>
            <w:proofErr w:type="gramEnd"/>
            <w:r>
              <w:rPr>
                <w:rFonts w:ascii="新細明體" w:hAnsi="新細明體" w:cs="新細明體" w:hint="eastAsia"/>
                <w:kern w:val="0"/>
                <w:sz w:val="18"/>
                <w:szCs w:val="24"/>
              </w:rPr>
              <w:t>老人學術研討會開幕式致詞</w:t>
            </w:r>
          </w:p>
        </w:tc>
        <w:tc>
          <w:tcPr>
            <w:tcW w:w="550" w:type="dxa"/>
            <w:tcBorders>
              <w:top w:val="single" w:sz="4" w:space="0" w:color="auto"/>
              <w:left w:val="nil"/>
              <w:bottom w:val="single" w:sz="4" w:space="0" w:color="auto"/>
              <w:right w:val="single" w:sz="4" w:space="0" w:color="auto"/>
            </w:tcBorders>
            <w:noWrap/>
            <w:vAlign w:val="center"/>
          </w:tcPr>
          <w:p w14:paraId="54D0005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23</w:t>
            </w:r>
          </w:p>
        </w:tc>
        <w:tc>
          <w:tcPr>
            <w:tcW w:w="2870" w:type="dxa"/>
            <w:tcBorders>
              <w:top w:val="single" w:sz="4" w:space="0" w:color="auto"/>
              <w:left w:val="nil"/>
              <w:bottom w:val="single" w:sz="4" w:space="0" w:color="auto"/>
              <w:right w:val="single" w:sz="4" w:space="0" w:color="auto"/>
            </w:tcBorders>
            <w:noWrap/>
            <w:vAlign w:val="center"/>
          </w:tcPr>
          <w:p w14:paraId="4AAA8118" w14:textId="77777777" w:rsidR="004057A8" w:rsidRDefault="000E5465">
            <w:pPr>
              <w:widowControl/>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0A274DFD" w14:textId="77777777" w:rsidR="004057A8" w:rsidRDefault="004057A8">
            <w:pPr>
              <w:widowControl/>
              <w:rPr>
                <w:rFonts w:ascii="新細明體" w:hAnsi="新細明體" w:cs="新細明體"/>
                <w:kern w:val="0"/>
              </w:rPr>
            </w:pPr>
          </w:p>
        </w:tc>
      </w:tr>
      <w:tr w:rsidR="004057A8" w14:paraId="656E8105"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F58E77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2006/2</w:t>
            </w:r>
          </w:p>
        </w:tc>
        <w:tc>
          <w:tcPr>
            <w:tcW w:w="716" w:type="dxa"/>
            <w:tcBorders>
              <w:top w:val="single" w:sz="4" w:space="0" w:color="auto"/>
              <w:left w:val="nil"/>
              <w:bottom w:val="single" w:sz="4" w:space="0" w:color="auto"/>
              <w:right w:val="single" w:sz="4" w:space="0" w:color="auto"/>
            </w:tcBorders>
            <w:noWrap/>
            <w:vAlign w:val="center"/>
          </w:tcPr>
          <w:p w14:paraId="40B3ED2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264</w:t>
            </w:r>
          </w:p>
        </w:tc>
        <w:tc>
          <w:tcPr>
            <w:tcW w:w="2636" w:type="dxa"/>
            <w:tcBorders>
              <w:top w:val="single" w:sz="4" w:space="0" w:color="auto"/>
              <w:left w:val="nil"/>
              <w:bottom w:val="single" w:sz="4" w:space="0" w:color="auto"/>
              <w:right w:val="single" w:sz="4" w:space="0" w:color="auto"/>
            </w:tcBorders>
            <w:noWrap/>
            <w:vAlign w:val="center"/>
          </w:tcPr>
          <w:p w14:paraId="519D20C5" w14:textId="77777777" w:rsidR="004057A8" w:rsidRDefault="000E5465">
            <w:pPr>
              <w:widowControl/>
              <w:rPr>
                <w:rFonts w:ascii="新細明體" w:hAnsi="新細明體" w:cs="新細明體"/>
                <w:kern w:val="0"/>
              </w:rPr>
            </w:pPr>
            <w:r>
              <w:rPr>
                <w:rFonts w:ascii="新細明體" w:hAnsi="新細明體" w:cs="新細明體" w:hint="eastAsia"/>
                <w:kern w:val="0"/>
              </w:rPr>
              <w:t>首席</w:t>
            </w:r>
            <w:proofErr w:type="gramStart"/>
            <w:r>
              <w:rPr>
                <w:rFonts w:ascii="新細明體" w:hAnsi="新細明體" w:cs="新細明體" w:hint="eastAsia"/>
                <w:kern w:val="0"/>
              </w:rPr>
              <w:t>闡</w:t>
            </w:r>
            <w:proofErr w:type="gramEnd"/>
            <w:r>
              <w:rPr>
                <w:rFonts w:ascii="新細明體" w:hAnsi="新細明體"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13FF033B" w14:textId="77777777" w:rsidR="004057A8" w:rsidRDefault="000E5465">
            <w:pPr>
              <w:widowControl/>
              <w:rPr>
                <w:rFonts w:ascii="新細明體" w:hAnsi="新細明體" w:cs="新細明體"/>
                <w:kern w:val="0"/>
              </w:rPr>
            </w:pPr>
            <w:r>
              <w:rPr>
                <w:rFonts w:ascii="新細明體" w:hAnsi="新細明體" w:cs="新細明體" w:hint="eastAsia"/>
                <w:kern w:val="0"/>
              </w:rPr>
              <w:t>天地正氣是天帝教天道精神的核心</w:t>
            </w:r>
          </w:p>
          <w:p w14:paraId="392BA3DC" w14:textId="77777777" w:rsidR="004057A8" w:rsidRDefault="000E5465">
            <w:pPr>
              <w:widowControl/>
              <w:rPr>
                <w:rFonts w:ascii="新細明體" w:hAnsi="新細明體" w:cs="新細明體"/>
                <w:kern w:val="0"/>
              </w:rPr>
            </w:pPr>
            <w:r>
              <w:rPr>
                <w:rFonts w:ascii="新細明體" w:hAnsi="新細明體" w:cs="新細明體" w:hint="eastAsia"/>
                <w:kern w:val="0"/>
              </w:rPr>
              <w:t>正大光明是天帝教人道修持的精神</w:t>
            </w:r>
          </w:p>
          <w:p w14:paraId="5A39F5F4" w14:textId="77777777" w:rsidR="004057A8" w:rsidRDefault="000E5465">
            <w:pPr>
              <w:pStyle w:val="a3"/>
              <w:widowControl/>
              <w:tabs>
                <w:tab w:val="clear" w:pos="4153"/>
                <w:tab w:val="clear" w:pos="8306"/>
              </w:tabs>
              <w:snapToGrid/>
              <w:rPr>
                <w:rFonts w:ascii="新細明體" w:hAnsi="新細明體" w:cs="新細明體"/>
                <w:kern w:val="0"/>
                <w:szCs w:val="24"/>
              </w:rPr>
            </w:pPr>
            <w:proofErr w:type="gramStart"/>
            <w:r>
              <w:rPr>
                <w:rFonts w:ascii="新細明體" w:hAnsi="新細明體" w:cs="新細明體" w:hint="eastAsia"/>
                <w:kern w:val="0"/>
                <w:szCs w:val="24"/>
              </w:rPr>
              <w:t>第十三次台島</w:t>
            </w:r>
            <w:proofErr w:type="gramEnd"/>
            <w:r>
              <w:rPr>
                <w:rFonts w:ascii="新細明體" w:hAnsi="新細明體" w:cs="新細明體" w:hint="eastAsia"/>
                <w:kern w:val="0"/>
                <w:szCs w:val="24"/>
              </w:rPr>
              <w:t>巡迴親和在新竹市</w:t>
            </w:r>
            <w:proofErr w:type="gramStart"/>
            <w:r>
              <w:rPr>
                <w:rFonts w:ascii="新細明體" w:hAnsi="新細明體" w:cs="新細明體" w:hint="eastAsia"/>
                <w:kern w:val="0"/>
                <w:szCs w:val="24"/>
              </w:rPr>
              <w:t>初院親</w:t>
            </w:r>
            <w:proofErr w:type="gramEnd"/>
            <w:r>
              <w:rPr>
                <w:rFonts w:ascii="新細明體" w:hAnsi="新細明體" w:cs="新細明體" w:hint="eastAsia"/>
                <w:kern w:val="0"/>
                <w:szCs w:val="24"/>
              </w:rPr>
              <w:t>和集會講話</w:t>
            </w:r>
          </w:p>
        </w:tc>
        <w:tc>
          <w:tcPr>
            <w:tcW w:w="550" w:type="dxa"/>
            <w:tcBorders>
              <w:top w:val="single" w:sz="4" w:space="0" w:color="auto"/>
              <w:left w:val="nil"/>
              <w:bottom w:val="single" w:sz="4" w:space="0" w:color="auto"/>
              <w:right w:val="single" w:sz="4" w:space="0" w:color="auto"/>
            </w:tcBorders>
            <w:noWrap/>
            <w:vAlign w:val="center"/>
          </w:tcPr>
          <w:p w14:paraId="7C9D72F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42</w:t>
            </w:r>
          </w:p>
        </w:tc>
        <w:tc>
          <w:tcPr>
            <w:tcW w:w="2870" w:type="dxa"/>
            <w:tcBorders>
              <w:top w:val="single" w:sz="4" w:space="0" w:color="auto"/>
              <w:left w:val="nil"/>
              <w:bottom w:val="single" w:sz="4" w:space="0" w:color="auto"/>
              <w:right w:val="single" w:sz="4" w:space="0" w:color="auto"/>
            </w:tcBorders>
            <w:noWrap/>
            <w:vAlign w:val="center"/>
          </w:tcPr>
          <w:p w14:paraId="3F50926C" w14:textId="77777777" w:rsidR="004057A8" w:rsidRDefault="000E5465">
            <w:pPr>
              <w:widowControl/>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110E1CAB" w14:textId="77777777" w:rsidR="004057A8" w:rsidRDefault="004057A8">
            <w:pPr>
              <w:widowControl/>
              <w:rPr>
                <w:rFonts w:ascii="新細明體" w:hAnsi="新細明體" w:cs="新細明體"/>
                <w:kern w:val="0"/>
              </w:rPr>
            </w:pPr>
          </w:p>
        </w:tc>
      </w:tr>
      <w:tr w:rsidR="004057A8" w14:paraId="08778AB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B587FC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lastRenderedPageBreak/>
              <w:t>2006/2</w:t>
            </w:r>
          </w:p>
        </w:tc>
        <w:tc>
          <w:tcPr>
            <w:tcW w:w="716" w:type="dxa"/>
            <w:tcBorders>
              <w:top w:val="single" w:sz="4" w:space="0" w:color="auto"/>
              <w:left w:val="nil"/>
              <w:bottom w:val="single" w:sz="4" w:space="0" w:color="auto"/>
              <w:right w:val="single" w:sz="4" w:space="0" w:color="auto"/>
            </w:tcBorders>
            <w:noWrap/>
            <w:vAlign w:val="center"/>
          </w:tcPr>
          <w:p w14:paraId="6D2B8CE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264</w:t>
            </w:r>
          </w:p>
        </w:tc>
        <w:tc>
          <w:tcPr>
            <w:tcW w:w="2636" w:type="dxa"/>
            <w:tcBorders>
              <w:top w:val="single" w:sz="4" w:space="0" w:color="auto"/>
              <w:left w:val="nil"/>
              <w:bottom w:val="single" w:sz="4" w:space="0" w:color="auto"/>
              <w:right w:val="single" w:sz="4" w:space="0" w:color="auto"/>
            </w:tcBorders>
            <w:noWrap/>
            <w:vAlign w:val="center"/>
          </w:tcPr>
          <w:p w14:paraId="3ACA3571" w14:textId="77777777" w:rsidR="004057A8" w:rsidRDefault="000E5465">
            <w:pPr>
              <w:widowControl/>
              <w:rPr>
                <w:rFonts w:ascii="新細明體" w:hAnsi="新細明體" w:cs="新細明體"/>
                <w:kern w:val="0"/>
              </w:rPr>
            </w:pPr>
            <w:r>
              <w:rPr>
                <w:rFonts w:ascii="新細明體" w:hAnsi="新細明體" w:cs="新細明體" w:hint="eastAsia"/>
                <w:kern w:val="0"/>
              </w:rPr>
              <w:t>首席</w:t>
            </w:r>
            <w:proofErr w:type="gramStart"/>
            <w:r>
              <w:rPr>
                <w:rFonts w:ascii="新細明體" w:hAnsi="新細明體" w:cs="新細明體" w:hint="eastAsia"/>
                <w:kern w:val="0"/>
              </w:rPr>
              <w:t>闡</w:t>
            </w:r>
            <w:proofErr w:type="gramEnd"/>
            <w:r>
              <w:rPr>
                <w:rFonts w:ascii="新細明體" w:hAnsi="新細明體"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7A7105B1"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在乙酉年圓滿功德加持法會講話</w:t>
            </w:r>
          </w:p>
          <w:p w14:paraId="5CF448BE" w14:textId="77777777" w:rsidR="004057A8" w:rsidRDefault="000E5465">
            <w:pPr>
              <w:widowControl/>
              <w:rPr>
                <w:rFonts w:ascii="新細明體" w:hAnsi="新細明體" w:cs="新細明體"/>
                <w:kern w:val="0"/>
              </w:rPr>
            </w:pPr>
            <w:r>
              <w:rPr>
                <w:rFonts w:ascii="新細明體" w:hAnsi="新細明體" w:cs="新細明體" w:hint="eastAsia"/>
                <w:kern w:val="0"/>
              </w:rPr>
              <w:t>以豐厚</w:t>
            </w:r>
            <w:proofErr w:type="gramStart"/>
            <w:r>
              <w:rPr>
                <w:rFonts w:ascii="新細明體" w:hAnsi="新細明體" w:cs="新細明體" w:hint="eastAsia"/>
                <w:kern w:val="0"/>
              </w:rPr>
              <w:t>教財資糧</w:t>
            </w:r>
            <w:proofErr w:type="gramEnd"/>
            <w:r>
              <w:rPr>
                <w:rFonts w:ascii="新細明體" w:hAnsi="新細明體" w:cs="新細明體" w:hint="eastAsia"/>
                <w:kern w:val="0"/>
              </w:rPr>
              <w:t xml:space="preserve"> </w:t>
            </w:r>
            <w:proofErr w:type="gramStart"/>
            <w:r>
              <w:rPr>
                <w:rFonts w:ascii="新細明體" w:hAnsi="新細明體" w:cs="新細明體" w:hint="eastAsia"/>
                <w:kern w:val="0"/>
              </w:rPr>
              <w:t>恢弘帝道志</w:t>
            </w:r>
            <w:proofErr w:type="gramEnd"/>
            <w:r>
              <w:rPr>
                <w:rFonts w:ascii="新細明體" w:hAnsi="新細明體" w:cs="新細明體" w:hint="eastAsia"/>
                <w:kern w:val="0"/>
              </w:rPr>
              <w:t>業</w:t>
            </w:r>
          </w:p>
        </w:tc>
        <w:tc>
          <w:tcPr>
            <w:tcW w:w="550" w:type="dxa"/>
            <w:tcBorders>
              <w:top w:val="single" w:sz="4" w:space="0" w:color="auto"/>
              <w:left w:val="nil"/>
              <w:bottom w:val="single" w:sz="4" w:space="0" w:color="auto"/>
              <w:right w:val="single" w:sz="4" w:space="0" w:color="auto"/>
            </w:tcBorders>
            <w:noWrap/>
            <w:vAlign w:val="center"/>
          </w:tcPr>
          <w:p w14:paraId="22977B2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47</w:t>
            </w:r>
          </w:p>
        </w:tc>
        <w:tc>
          <w:tcPr>
            <w:tcW w:w="2870" w:type="dxa"/>
            <w:tcBorders>
              <w:top w:val="single" w:sz="4" w:space="0" w:color="auto"/>
              <w:left w:val="nil"/>
              <w:bottom w:val="single" w:sz="4" w:space="0" w:color="auto"/>
              <w:right w:val="single" w:sz="4" w:space="0" w:color="auto"/>
            </w:tcBorders>
            <w:noWrap/>
            <w:vAlign w:val="center"/>
          </w:tcPr>
          <w:p w14:paraId="285CC171" w14:textId="77777777" w:rsidR="004057A8" w:rsidRDefault="000E5465">
            <w:pPr>
              <w:widowControl/>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0975D4F6" w14:textId="77777777" w:rsidR="004057A8" w:rsidRDefault="004057A8">
            <w:pPr>
              <w:widowControl/>
              <w:rPr>
                <w:rFonts w:ascii="新細明體" w:hAnsi="新細明體" w:cs="新細明體"/>
                <w:kern w:val="0"/>
              </w:rPr>
            </w:pPr>
          </w:p>
        </w:tc>
      </w:tr>
      <w:tr w:rsidR="004057A8" w14:paraId="3A9C01AC"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D11E59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2006/2</w:t>
            </w:r>
          </w:p>
        </w:tc>
        <w:tc>
          <w:tcPr>
            <w:tcW w:w="716" w:type="dxa"/>
            <w:tcBorders>
              <w:top w:val="single" w:sz="4" w:space="0" w:color="auto"/>
              <w:left w:val="nil"/>
              <w:bottom w:val="single" w:sz="4" w:space="0" w:color="auto"/>
              <w:right w:val="single" w:sz="4" w:space="0" w:color="auto"/>
            </w:tcBorders>
            <w:noWrap/>
            <w:vAlign w:val="center"/>
          </w:tcPr>
          <w:p w14:paraId="62A20B3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264</w:t>
            </w:r>
          </w:p>
        </w:tc>
        <w:tc>
          <w:tcPr>
            <w:tcW w:w="2636" w:type="dxa"/>
            <w:tcBorders>
              <w:top w:val="single" w:sz="4" w:space="0" w:color="auto"/>
              <w:left w:val="nil"/>
              <w:bottom w:val="single" w:sz="4" w:space="0" w:color="auto"/>
              <w:right w:val="single" w:sz="4" w:space="0" w:color="auto"/>
            </w:tcBorders>
            <w:noWrap/>
            <w:vAlign w:val="center"/>
          </w:tcPr>
          <w:p w14:paraId="7D959898"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6F0BE7F7" w14:textId="77777777" w:rsidR="004057A8" w:rsidRDefault="000E5465">
            <w:pPr>
              <w:widowControl/>
              <w:rPr>
                <w:rFonts w:ascii="新細明體" w:hAnsi="新細明體" w:cs="新細明體"/>
                <w:kern w:val="0"/>
              </w:rPr>
            </w:pPr>
            <w:r>
              <w:rPr>
                <w:rFonts w:ascii="新細明體" w:hint="eastAsia"/>
                <w:w w:val="90"/>
                <w:szCs w:val="22"/>
              </w:rPr>
              <w:t>二</w:t>
            </w:r>
            <w:r>
              <w:rPr>
                <w:rFonts w:ascii="新細明體" w:hint="eastAsia"/>
                <w:spacing w:val="1"/>
                <w:szCs w:val="22"/>
              </w:rPr>
              <w:t>○○六年．民國九十五年</w:t>
            </w:r>
            <w:proofErr w:type="gramStart"/>
            <w:r>
              <w:rPr>
                <w:rFonts w:ascii="新細明體" w:hint="eastAsia"/>
                <w:spacing w:val="1"/>
                <w:szCs w:val="22"/>
              </w:rPr>
              <w:t>元旦聖訓</w:t>
            </w:r>
            <w:proofErr w:type="gramEnd"/>
          </w:p>
        </w:tc>
        <w:tc>
          <w:tcPr>
            <w:tcW w:w="550" w:type="dxa"/>
            <w:tcBorders>
              <w:top w:val="single" w:sz="4" w:space="0" w:color="auto"/>
              <w:left w:val="nil"/>
              <w:bottom w:val="single" w:sz="4" w:space="0" w:color="auto"/>
              <w:right w:val="single" w:sz="4" w:space="0" w:color="auto"/>
            </w:tcBorders>
            <w:noWrap/>
            <w:vAlign w:val="center"/>
          </w:tcPr>
          <w:p w14:paraId="36CEEC8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03</w:t>
            </w:r>
          </w:p>
        </w:tc>
        <w:tc>
          <w:tcPr>
            <w:tcW w:w="2870" w:type="dxa"/>
            <w:tcBorders>
              <w:top w:val="single" w:sz="4" w:space="0" w:color="auto"/>
              <w:left w:val="nil"/>
              <w:bottom w:val="single" w:sz="4" w:space="0" w:color="auto"/>
              <w:right w:val="single" w:sz="4" w:space="0" w:color="auto"/>
            </w:tcBorders>
            <w:noWrap/>
            <w:vAlign w:val="center"/>
          </w:tcPr>
          <w:p w14:paraId="3B551CB6"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4B3B3CE5" w14:textId="77777777" w:rsidR="004057A8" w:rsidRDefault="004057A8">
            <w:pPr>
              <w:widowControl/>
              <w:rPr>
                <w:rFonts w:ascii="新細明體" w:hAnsi="新細明體" w:cs="新細明體"/>
                <w:kern w:val="0"/>
              </w:rPr>
            </w:pPr>
          </w:p>
        </w:tc>
      </w:tr>
      <w:tr w:rsidR="004057A8" w14:paraId="3FDF57BF"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DF8ED3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2006/2</w:t>
            </w:r>
          </w:p>
        </w:tc>
        <w:tc>
          <w:tcPr>
            <w:tcW w:w="716" w:type="dxa"/>
            <w:tcBorders>
              <w:top w:val="single" w:sz="4" w:space="0" w:color="auto"/>
              <w:left w:val="nil"/>
              <w:bottom w:val="single" w:sz="4" w:space="0" w:color="auto"/>
              <w:right w:val="single" w:sz="4" w:space="0" w:color="auto"/>
            </w:tcBorders>
            <w:noWrap/>
            <w:vAlign w:val="center"/>
          </w:tcPr>
          <w:p w14:paraId="21B126A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264</w:t>
            </w:r>
          </w:p>
        </w:tc>
        <w:tc>
          <w:tcPr>
            <w:tcW w:w="2636" w:type="dxa"/>
            <w:tcBorders>
              <w:top w:val="single" w:sz="4" w:space="0" w:color="auto"/>
              <w:left w:val="nil"/>
              <w:bottom w:val="single" w:sz="4" w:space="0" w:color="auto"/>
              <w:right w:val="single" w:sz="4" w:space="0" w:color="auto"/>
            </w:tcBorders>
            <w:noWrap/>
            <w:vAlign w:val="center"/>
          </w:tcPr>
          <w:p w14:paraId="2423CB8D"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0C44AAA1" w14:textId="77777777" w:rsidR="004057A8" w:rsidRDefault="000E5465">
            <w:pPr>
              <w:widowControl/>
              <w:rPr>
                <w:rFonts w:ascii="新細明體" w:hAnsi="新細明體" w:cs="新細明體"/>
                <w:kern w:val="0"/>
              </w:rPr>
            </w:pPr>
            <w:r>
              <w:rPr>
                <w:rFonts w:ascii="新細明體" w:hAnsi="新細明體" w:cs="新細明體" w:hint="eastAsia"/>
                <w:kern w:val="0"/>
              </w:rPr>
              <w:t>乙酉年巡天節</w:t>
            </w:r>
            <w:proofErr w:type="gramStart"/>
            <w:r>
              <w:rPr>
                <w:rFonts w:ascii="新細明體" w:hAnsi="新細明體" w:cs="新細明體" w:hint="eastAsia"/>
                <w:kern w:val="0"/>
              </w:rPr>
              <w:t>前聖訓</w:t>
            </w:r>
            <w:proofErr w:type="gramEnd"/>
          </w:p>
        </w:tc>
        <w:tc>
          <w:tcPr>
            <w:tcW w:w="550" w:type="dxa"/>
            <w:tcBorders>
              <w:top w:val="single" w:sz="4" w:space="0" w:color="auto"/>
              <w:left w:val="nil"/>
              <w:bottom w:val="single" w:sz="4" w:space="0" w:color="auto"/>
              <w:right w:val="single" w:sz="4" w:space="0" w:color="auto"/>
            </w:tcBorders>
            <w:noWrap/>
            <w:vAlign w:val="center"/>
          </w:tcPr>
          <w:p w14:paraId="4152A42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04</w:t>
            </w:r>
          </w:p>
        </w:tc>
        <w:tc>
          <w:tcPr>
            <w:tcW w:w="2870" w:type="dxa"/>
            <w:tcBorders>
              <w:top w:val="single" w:sz="4" w:space="0" w:color="auto"/>
              <w:left w:val="nil"/>
              <w:bottom w:val="single" w:sz="4" w:space="0" w:color="auto"/>
              <w:right w:val="single" w:sz="4" w:space="0" w:color="auto"/>
            </w:tcBorders>
            <w:noWrap/>
            <w:vAlign w:val="center"/>
          </w:tcPr>
          <w:p w14:paraId="1A6F3DF6"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38A8D425" w14:textId="77777777" w:rsidR="004057A8" w:rsidRDefault="004057A8">
            <w:pPr>
              <w:widowControl/>
              <w:rPr>
                <w:rFonts w:ascii="新細明體" w:hAnsi="新細明體" w:cs="新細明體"/>
                <w:kern w:val="0"/>
              </w:rPr>
            </w:pPr>
          </w:p>
        </w:tc>
      </w:tr>
      <w:tr w:rsidR="004057A8" w14:paraId="6FE4F0E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6361F1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2006/2</w:t>
            </w:r>
          </w:p>
        </w:tc>
        <w:tc>
          <w:tcPr>
            <w:tcW w:w="716" w:type="dxa"/>
            <w:tcBorders>
              <w:top w:val="single" w:sz="4" w:space="0" w:color="auto"/>
              <w:left w:val="nil"/>
              <w:bottom w:val="single" w:sz="4" w:space="0" w:color="auto"/>
              <w:right w:val="single" w:sz="4" w:space="0" w:color="auto"/>
            </w:tcBorders>
            <w:noWrap/>
            <w:vAlign w:val="center"/>
          </w:tcPr>
          <w:p w14:paraId="155393F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264</w:t>
            </w:r>
          </w:p>
        </w:tc>
        <w:tc>
          <w:tcPr>
            <w:tcW w:w="2636" w:type="dxa"/>
            <w:tcBorders>
              <w:top w:val="single" w:sz="4" w:space="0" w:color="auto"/>
              <w:left w:val="nil"/>
              <w:bottom w:val="single" w:sz="4" w:space="0" w:color="auto"/>
              <w:right w:val="single" w:sz="4" w:space="0" w:color="auto"/>
            </w:tcBorders>
            <w:noWrap/>
            <w:vAlign w:val="center"/>
          </w:tcPr>
          <w:p w14:paraId="42613AA2"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27133E02" w14:textId="77777777" w:rsidR="004057A8" w:rsidRDefault="000E5465">
            <w:pPr>
              <w:widowControl/>
              <w:rPr>
                <w:rFonts w:ascii="新細明體" w:hAnsi="新細明體" w:cs="新細明體"/>
                <w:kern w:val="0"/>
              </w:rPr>
            </w:pPr>
            <w:r>
              <w:rPr>
                <w:rFonts w:ascii="新細明體" w:hAnsi="新細明體" w:cs="新細明體" w:hint="eastAsia"/>
                <w:kern w:val="0"/>
              </w:rPr>
              <w:t>乙酉年巡天節</w:t>
            </w:r>
            <w:proofErr w:type="gramStart"/>
            <w:r>
              <w:rPr>
                <w:rFonts w:ascii="新細明體" w:hAnsi="新細明體" w:cs="新細明體" w:hint="eastAsia"/>
                <w:kern w:val="0"/>
              </w:rPr>
              <w:t>系列聖訓</w:t>
            </w:r>
            <w:proofErr w:type="gramEnd"/>
            <w:r>
              <w:rPr>
                <w:rFonts w:ascii="新細明體" w:hAnsi="新細明體" w:cs="新細明體" w:hint="eastAsia"/>
                <w:kern w:val="0"/>
              </w:rPr>
              <w:t>(</w:t>
            </w:r>
            <w:proofErr w:type="gramStart"/>
            <w:r>
              <w:rPr>
                <w:rFonts w:ascii="新細明體" w:hAnsi="新細明體" w:cs="新細明體" w:hint="eastAsia"/>
                <w:kern w:val="0"/>
              </w:rPr>
              <w:t>一</w:t>
            </w:r>
            <w:proofErr w:type="gramEnd"/>
            <w:r>
              <w:rPr>
                <w:rFonts w:ascii="新細明體" w:hAnsi="新細明體" w:cs="新細明體" w:hint="eastAsia"/>
                <w:kern w:val="0"/>
              </w:rPr>
              <w:t>)</w:t>
            </w:r>
          </w:p>
        </w:tc>
        <w:tc>
          <w:tcPr>
            <w:tcW w:w="550" w:type="dxa"/>
            <w:tcBorders>
              <w:top w:val="single" w:sz="4" w:space="0" w:color="auto"/>
              <w:left w:val="nil"/>
              <w:bottom w:val="single" w:sz="4" w:space="0" w:color="auto"/>
              <w:right w:val="single" w:sz="4" w:space="0" w:color="auto"/>
            </w:tcBorders>
            <w:noWrap/>
            <w:vAlign w:val="center"/>
          </w:tcPr>
          <w:p w14:paraId="283E8E7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08</w:t>
            </w:r>
          </w:p>
        </w:tc>
        <w:tc>
          <w:tcPr>
            <w:tcW w:w="2870" w:type="dxa"/>
            <w:tcBorders>
              <w:top w:val="single" w:sz="4" w:space="0" w:color="auto"/>
              <w:left w:val="nil"/>
              <w:bottom w:val="single" w:sz="4" w:space="0" w:color="auto"/>
              <w:right w:val="single" w:sz="4" w:space="0" w:color="auto"/>
            </w:tcBorders>
            <w:noWrap/>
            <w:vAlign w:val="center"/>
          </w:tcPr>
          <w:p w14:paraId="02EB7C57"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1F0DCFAD" w14:textId="77777777" w:rsidR="004057A8" w:rsidRDefault="004057A8">
            <w:pPr>
              <w:widowControl/>
              <w:rPr>
                <w:rFonts w:ascii="新細明體" w:hAnsi="新細明體" w:cs="新細明體"/>
                <w:kern w:val="0"/>
              </w:rPr>
            </w:pPr>
          </w:p>
        </w:tc>
      </w:tr>
      <w:tr w:rsidR="004057A8" w14:paraId="7F3FA52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CFB6CB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2006/2</w:t>
            </w:r>
          </w:p>
        </w:tc>
        <w:tc>
          <w:tcPr>
            <w:tcW w:w="716" w:type="dxa"/>
            <w:tcBorders>
              <w:top w:val="single" w:sz="4" w:space="0" w:color="auto"/>
              <w:left w:val="nil"/>
              <w:bottom w:val="single" w:sz="4" w:space="0" w:color="auto"/>
              <w:right w:val="single" w:sz="4" w:space="0" w:color="auto"/>
            </w:tcBorders>
            <w:noWrap/>
            <w:vAlign w:val="center"/>
          </w:tcPr>
          <w:p w14:paraId="14879B2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264</w:t>
            </w:r>
          </w:p>
        </w:tc>
        <w:tc>
          <w:tcPr>
            <w:tcW w:w="2636" w:type="dxa"/>
            <w:tcBorders>
              <w:top w:val="single" w:sz="4" w:space="0" w:color="auto"/>
              <w:left w:val="nil"/>
              <w:bottom w:val="single" w:sz="4" w:space="0" w:color="auto"/>
              <w:right w:val="single" w:sz="4" w:space="0" w:color="auto"/>
            </w:tcBorders>
            <w:noWrap/>
            <w:vAlign w:val="center"/>
          </w:tcPr>
          <w:p w14:paraId="3157F0C0"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15BBB777" w14:textId="77777777" w:rsidR="004057A8" w:rsidRDefault="000E5465">
            <w:pPr>
              <w:widowControl/>
              <w:rPr>
                <w:rFonts w:ascii="新細明體" w:hAnsi="新細明體" w:cs="新細明體"/>
                <w:kern w:val="0"/>
              </w:rPr>
            </w:pPr>
            <w:r>
              <w:rPr>
                <w:rFonts w:ascii="新細明體" w:hAnsi="新細明體" w:cs="新細明體" w:hint="eastAsia"/>
                <w:kern w:val="0"/>
              </w:rPr>
              <w:t>在第六屆</w:t>
            </w:r>
            <w:proofErr w:type="gramStart"/>
            <w:r>
              <w:rPr>
                <w:rFonts w:ascii="新細明體" w:hAnsi="新細明體" w:cs="新細明體" w:hint="eastAsia"/>
                <w:kern w:val="0"/>
              </w:rPr>
              <w:t>紀念涵靜</w:t>
            </w:r>
            <w:proofErr w:type="gramEnd"/>
            <w:r>
              <w:rPr>
                <w:rFonts w:ascii="新細明體" w:hAnsi="新細明體" w:cs="新細明體" w:hint="eastAsia"/>
                <w:kern w:val="0"/>
              </w:rPr>
              <w:t>老人宗教學術</w:t>
            </w:r>
            <w:proofErr w:type="gramStart"/>
            <w:r>
              <w:rPr>
                <w:rFonts w:ascii="新細明體" w:hAnsi="新細明體" w:cs="新細明體" w:hint="eastAsia"/>
                <w:kern w:val="0"/>
              </w:rPr>
              <w:t>研討會聖訓</w:t>
            </w:r>
            <w:proofErr w:type="gramEnd"/>
          </w:p>
        </w:tc>
        <w:tc>
          <w:tcPr>
            <w:tcW w:w="550" w:type="dxa"/>
            <w:tcBorders>
              <w:top w:val="single" w:sz="4" w:space="0" w:color="auto"/>
              <w:left w:val="nil"/>
              <w:bottom w:val="single" w:sz="4" w:space="0" w:color="auto"/>
              <w:right w:val="single" w:sz="4" w:space="0" w:color="auto"/>
            </w:tcBorders>
            <w:noWrap/>
            <w:vAlign w:val="center"/>
          </w:tcPr>
          <w:p w14:paraId="5D7A0F2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16</w:t>
            </w:r>
          </w:p>
        </w:tc>
        <w:tc>
          <w:tcPr>
            <w:tcW w:w="2870" w:type="dxa"/>
            <w:tcBorders>
              <w:top w:val="single" w:sz="4" w:space="0" w:color="auto"/>
              <w:left w:val="nil"/>
              <w:bottom w:val="single" w:sz="4" w:space="0" w:color="auto"/>
              <w:right w:val="single" w:sz="4" w:space="0" w:color="auto"/>
            </w:tcBorders>
            <w:noWrap/>
            <w:vAlign w:val="center"/>
          </w:tcPr>
          <w:p w14:paraId="2EA4D4A4"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047E6043" w14:textId="77777777" w:rsidR="004057A8" w:rsidRDefault="004057A8">
            <w:pPr>
              <w:widowControl/>
              <w:rPr>
                <w:rFonts w:ascii="新細明體" w:hAnsi="新細明體" w:cs="新細明體"/>
                <w:kern w:val="0"/>
              </w:rPr>
            </w:pPr>
          </w:p>
        </w:tc>
      </w:tr>
      <w:tr w:rsidR="004057A8" w14:paraId="7EDB3540"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7AFDFE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2006/2</w:t>
            </w:r>
          </w:p>
        </w:tc>
        <w:tc>
          <w:tcPr>
            <w:tcW w:w="716" w:type="dxa"/>
            <w:tcBorders>
              <w:top w:val="single" w:sz="4" w:space="0" w:color="auto"/>
              <w:left w:val="nil"/>
              <w:bottom w:val="single" w:sz="4" w:space="0" w:color="auto"/>
              <w:right w:val="single" w:sz="4" w:space="0" w:color="auto"/>
            </w:tcBorders>
            <w:noWrap/>
            <w:vAlign w:val="center"/>
          </w:tcPr>
          <w:p w14:paraId="412E4C4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264</w:t>
            </w:r>
          </w:p>
        </w:tc>
        <w:tc>
          <w:tcPr>
            <w:tcW w:w="2636" w:type="dxa"/>
            <w:tcBorders>
              <w:top w:val="single" w:sz="4" w:space="0" w:color="auto"/>
              <w:left w:val="nil"/>
              <w:bottom w:val="single" w:sz="4" w:space="0" w:color="auto"/>
              <w:right w:val="single" w:sz="4" w:space="0" w:color="auto"/>
            </w:tcBorders>
            <w:noWrap/>
            <w:vAlign w:val="center"/>
          </w:tcPr>
          <w:p w14:paraId="28304C8E"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5FF5AF7D"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聖尊曉諭</w:t>
            </w:r>
            <w:proofErr w:type="gramEnd"/>
            <w:r>
              <w:rPr>
                <w:rFonts w:ascii="新細明體" w:hAnsi="新細明體" w:cs="新細明體" w:hint="eastAsia"/>
                <w:kern w:val="0"/>
              </w:rPr>
              <w:t>真理</w:t>
            </w:r>
          </w:p>
        </w:tc>
        <w:tc>
          <w:tcPr>
            <w:tcW w:w="550" w:type="dxa"/>
            <w:tcBorders>
              <w:top w:val="single" w:sz="4" w:space="0" w:color="auto"/>
              <w:left w:val="nil"/>
              <w:bottom w:val="single" w:sz="4" w:space="0" w:color="auto"/>
              <w:right w:val="single" w:sz="4" w:space="0" w:color="auto"/>
            </w:tcBorders>
            <w:noWrap/>
            <w:vAlign w:val="center"/>
          </w:tcPr>
          <w:p w14:paraId="6F5A285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72</w:t>
            </w:r>
          </w:p>
          <w:p w14:paraId="70C9D0C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76</w:t>
            </w:r>
          </w:p>
          <w:p w14:paraId="095BD11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90</w:t>
            </w:r>
          </w:p>
        </w:tc>
        <w:tc>
          <w:tcPr>
            <w:tcW w:w="2870" w:type="dxa"/>
            <w:tcBorders>
              <w:top w:val="single" w:sz="4" w:space="0" w:color="auto"/>
              <w:left w:val="nil"/>
              <w:bottom w:val="single" w:sz="4" w:space="0" w:color="auto"/>
              <w:right w:val="single" w:sz="4" w:space="0" w:color="auto"/>
            </w:tcBorders>
            <w:noWrap/>
            <w:vAlign w:val="center"/>
          </w:tcPr>
          <w:p w14:paraId="22713500"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6C0B0C13" w14:textId="77777777" w:rsidR="004057A8" w:rsidRDefault="004057A8">
            <w:pPr>
              <w:widowControl/>
              <w:rPr>
                <w:rFonts w:ascii="新細明體" w:hAnsi="新細明體" w:cs="新細明體"/>
                <w:kern w:val="0"/>
              </w:rPr>
            </w:pPr>
          </w:p>
        </w:tc>
      </w:tr>
      <w:tr w:rsidR="004057A8" w14:paraId="113C7689"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A96DE4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2006/2</w:t>
            </w:r>
          </w:p>
        </w:tc>
        <w:tc>
          <w:tcPr>
            <w:tcW w:w="716" w:type="dxa"/>
            <w:tcBorders>
              <w:top w:val="single" w:sz="4" w:space="0" w:color="auto"/>
              <w:left w:val="nil"/>
              <w:bottom w:val="single" w:sz="4" w:space="0" w:color="auto"/>
              <w:right w:val="single" w:sz="4" w:space="0" w:color="auto"/>
            </w:tcBorders>
            <w:noWrap/>
            <w:vAlign w:val="center"/>
          </w:tcPr>
          <w:p w14:paraId="48DAE1C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264</w:t>
            </w:r>
          </w:p>
        </w:tc>
        <w:tc>
          <w:tcPr>
            <w:tcW w:w="2636" w:type="dxa"/>
            <w:tcBorders>
              <w:top w:val="single" w:sz="4" w:space="0" w:color="auto"/>
              <w:left w:val="nil"/>
              <w:bottom w:val="single" w:sz="4" w:space="0" w:color="auto"/>
              <w:right w:val="single" w:sz="4" w:space="0" w:color="auto"/>
            </w:tcBorders>
            <w:noWrap/>
            <w:vAlign w:val="center"/>
          </w:tcPr>
          <w:p w14:paraId="1015474C"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1B5CEF93"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維生首席第十三次巡迴親和報導</w:t>
            </w:r>
          </w:p>
          <w:p w14:paraId="575FA062"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首席親光與</w:t>
            </w:r>
            <w:proofErr w:type="gramEnd"/>
            <w:r>
              <w:rPr>
                <w:rFonts w:ascii="新細明體" w:hAnsi="新細明體" w:cs="新細明體" w:hint="eastAsia"/>
                <w:kern w:val="0"/>
              </w:rPr>
              <w:t>熱 天人之心</w:t>
            </w:r>
            <w:proofErr w:type="gramStart"/>
            <w:r>
              <w:rPr>
                <w:rFonts w:ascii="新細明體" w:hAnsi="新細明體" w:cs="新細明體" w:hint="eastAsia"/>
                <w:kern w:val="0"/>
              </w:rPr>
              <w:t>更相印</w:t>
            </w:r>
            <w:proofErr w:type="gramEnd"/>
          </w:p>
        </w:tc>
        <w:tc>
          <w:tcPr>
            <w:tcW w:w="550" w:type="dxa"/>
            <w:tcBorders>
              <w:top w:val="single" w:sz="4" w:space="0" w:color="auto"/>
              <w:left w:val="nil"/>
              <w:bottom w:val="single" w:sz="4" w:space="0" w:color="auto"/>
              <w:right w:val="single" w:sz="4" w:space="0" w:color="auto"/>
            </w:tcBorders>
            <w:noWrap/>
            <w:vAlign w:val="center"/>
          </w:tcPr>
          <w:p w14:paraId="0A98C27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38</w:t>
            </w:r>
          </w:p>
        </w:tc>
        <w:tc>
          <w:tcPr>
            <w:tcW w:w="2870" w:type="dxa"/>
            <w:tcBorders>
              <w:top w:val="single" w:sz="4" w:space="0" w:color="auto"/>
              <w:left w:val="nil"/>
              <w:bottom w:val="single" w:sz="4" w:space="0" w:color="auto"/>
              <w:right w:val="single" w:sz="4" w:space="0" w:color="auto"/>
            </w:tcBorders>
            <w:noWrap/>
            <w:vAlign w:val="center"/>
          </w:tcPr>
          <w:p w14:paraId="21693A88"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5CF72B14" w14:textId="77777777" w:rsidR="004057A8" w:rsidRDefault="004057A8">
            <w:pPr>
              <w:widowControl/>
              <w:rPr>
                <w:rFonts w:ascii="新細明體" w:hAnsi="新細明體" w:cs="新細明體"/>
                <w:kern w:val="0"/>
              </w:rPr>
            </w:pPr>
          </w:p>
        </w:tc>
      </w:tr>
      <w:tr w:rsidR="004057A8" w14:paraId="4F563BE0"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79C183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2006/2</w:t>
            </w:r>
          </w:p>
        </w:tc>
        <w:tc>
          <w:tcPr>
            <w:tcW w:w="716" w:type="dxa"/>
            <w:tcBorders>
              <w:top w:val="single" w:sz="4" w:space="0" w:color="auto"/>
              <w:left w:val="nil"/>
              <w:bottom w:val="single" w:sz="4" w:space="0" w:color="auto"/>
              <w:right w:val="single" w:sz="4" w:space="0" w:color="auto"/>
            </w:tcBorders>
            <w:noWrap/>
            <w:vAlign w:val="center"/>
          </w:tcPr>
          <w:p w14:paraId="1A59195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264</w:t>
            </w:r>
          </w:p>
        </w:tc>
        <w:tc>
          <w:tcPr>
            <w:tcW w:w="2636" w:type="dxa"/>
            <w:tcBorders>
              <w:top w:val="single" w:sz="4" w:space="0" w:color="auto"/>
              <w:left w:val="nil"/>
              <w:bottom w:val="single" w:sz="4" w:space="0" w:color="auto"/>
              <w:right w:val="single" w:sz="4" w:space="0" w:color="auto"/>
            </w:tcBorders>
            <w:noWrap/>
            <w:vAlign w:val="center"/>
          </w:tcPr>
          <w:p w14:paraId="672F17DE"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14B38EFF"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天安太和道場近況報導</w:t>
            </w:r>
          </w:p>
          <w:p w14:paraId="47817CF7" w14:textId="77777777" w:rsidR="004057A8" w:rsidRDefault="000E5465">
            <w:pPr>
              <w:widowControl/>
              <w:rPr>
                <w:rFonts w:ascii="新細明體" w:hAnsi="新細明體" w:cs="新細明體"/>
                <w:kern w:val="0"/>
              </w:rPr>
            </w:pPr>
            <w:r>
              <w:rPr>
                <w:rFonts w:ascii="新細明體" w:hAnsi="新細明體" w:cs="新細明體" w:hint="eastAsia"/>
                <w:kern w:val="0"/>
              </w:rPr>
              <w:t xml:space="preserve">精雕細琢 彰顯帝教新境之美 </w:t>
            </w:r>
            <w:r>
              <w:rPr>
                <w:rFonts w:ascii="新細明體" w:hAnsi="新細明體" w:cs="新細明體" w:hint="eastAsia"/>
                <w:kern w:val="0"/>
                <w:sz w:val="20"/>
              </w:rPr>
              <w:t>天安太和道場工程進度表(跨94、95年度)</w:t>
            </w:r>
          </w:p>
        </w:tc>
        <w:tc>
          <w:tcPr>
            <w:tcW w:w="550" w:type="dxa"/>
            <w:tcBorders>
              <w:top w:val="single" w:sz="4" w:space="0" w:color="auto"/>
              <w:left w:val="nil"/>
              <w:bottom w:val="single" w:sz="4" w:space="0" w:color="auto"/>
              <w:right w:val="single" w:sz="4" w:space="0" w:color="auto"/>
            </w:tcBorders>
            <w:noWrap/>
            <w:vAlign w:val="center"/>
          </w:tcPr>
          <w:p w14:paraId="4DA3EFA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50</w:t>
            </w:r>
          </w:p>
        </w:tc>
        <w:tc>
          <w:tcPr>
            <w:tcW w:w="2870" w:type="dxa"/>
            <w:tcBorders>
              <w:top w:val="single" w:sz="4" w:space="0" w:color="auto"/>
              <w:left w:val="nil"/>
              <w:bottom w:val="single" w:sz="4" w:space="0" w:color="auto"/>
              <w:right w:val="single" w:sz="4" w:space="0" w:color="auto"/>
            </w:tcBorders>
            <w:noWrap/>
            <w:vAlign w:val="center"/>
          </w:tcPr>
          <w:p w14:paraId="252D2D3D"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512D3BA6" w14:textId="77777777" w:rsidR="004057A8" w:rsidRDefault="004057A8">
            <w:pPr>
              <w:widowControl/>
              <w:rPr>
                <w:rFonts w:ascii="新細明體" w:hAnsi="新細明體" w:cs="新細明體"/>
                <w:kern w:val="0"/>
              </w:rPr>
            </w:pPr>
          </w:p>
        </w:tc>
      </w:tr>
      <w:tr w:rsidR="004057A8" w14:paraId="1987464E"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A43E1C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2006/2</w:t>
            </w:r>
          </w:p>
        </w:tc>
        <w:tc>
          <w:tcPr>
            <w:tcW w:w="716" w:type="dxa"/>
            <w:tcBorders>
              <w:top w:val="single" w:sz="4" w:space="0" w:color="auto"/>
              <w:left w:val="nil"/>
              <w:bottom w:val="single" w:sz="4" w:space="0" w:color="auto"/>
              <w:right w:val="single" w:sz="4" w:space="0" w:color="auto"/>
            </w:tcBorders>
            <w:noWrap/>
            <w:vAlign w:val="center"/>
          </w:tcPr>
          <w:p w14:paraId="5939949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264</w:t>
            </w:r>
          </w:p>
        </w:tc>
        <w:tc>
          <w:tcPr>
            <w:tcW w:w="2636" w:type="dxa"/>
            <w:tcBorders>
              <w:top w:val="single" w:sz="4" w:space="0" w:color="auto"/>
              <w:left w:val="nil"/>
              <w:bottom w:val="single" w:sz="4" w:space="0" w:color="auto"/>
              <w:right w:val="single" w:sz="4" w:space="0" w:color="auto"/>
            </w:tcBorders>
            <w:noWrap/>
            <w:vAlign w:val="center"/>
          </w:tcPr>
          <w:p w14:paraId="11064405"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386C1B28" w14:textId="77777777" w:rsidR="004057A8" w:rsidRDefault="000E5465">
            <w:pPr>
              <w:widowControl/>
              <w:rPr>
                <w:rFonts w:ascii="新細明體" w:hAnsi="新細明體" w:cs="新細明體"/>
                <w:kern w:val="0"/>
              </w:rPr>
            </w:pPr>
            <w:r>
              <w:rPr>
                <w:rFonts w:ascii="新細明體" w:hAnsi="新細明體" w:cs="新細明體" w:hint="eastAsia"/>
                <w:kern w:val="0"/>
              </w:rPr>
              <w:t>九十四年度全福嘉</w:t>
            </w:r>
            <w:proofErr w:type="gramStart"/>
            <w:r>
              <w:rPr>
                <w:rFonts w:ascii="新細明體" w:hAnsi="新細明體" w:cs="新細明體" w:hint="eastAsia"/>
                <w:kern w:val="0"/>
              </w:rPr>
              <w:t>禧</w:t>
            </w:r>
            <w:proofErr w:type="gramEnd"/>
            <w:r>
              <w:rPr>
                <w:rFonts w:ascii="新細明體" w:hAnsi="新細明體" w:cs="新細明體" w:hint="eastAsia"/>
                <w:kern w:val="0"/>
              </w:rPr>
              <w:t>之禮</w:t>
            </w:r>
          </w:p>
        </w:tc>
        <w:tc>
          <w:tcPr>
            <w:tcW w:w="550" w:type="dxa"/>
            <w:tcBorders>
              <w:top w:val="single" w:sz="4" w:space="0" w:color="auto"/>
              <w:left w:val="nil"/>
              <w:bottom w:val="single" w:sz="4" w:space="0" w:color="auto"/>
              <w:right w:val="single" w:sz="4" w:space="0" w:color="auto"/>
            </w:tcBorders>
            <w:noWrap/>
            <w:vAlign w:val="center"/>
          </w:tcPr>
          <w:p w14:paraId="265A8ED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56</w:t>
            </w:r>
          </w:p>
        </w:tc>
        <w:tc>
          <w:tcPr>
            <w:tcW w:w="2870" w:type="dxa"/>
            <w:tcBorders>
              <w:top w:val="single" w:sz="4" w:space="0" w:color="auto"/>
              <w:left w:val="nil"/>
              <w:bottom w:val="single" w:sz="4" w:space="0" w:color="auto"/>
              <w:right w:val="single" w:sz="4" w:space="0" w:color="auto"/>
            </w:tcBorders>
            <w:noWrap/>
            <w:vAlign w:val="center"/>
          </w:tcPr>
          <w:p w14:paraId="7B27C378"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3F82D738" w14:textId="77777777" w:rsidR="004057A8" w:rsidRDefault="004057A8">
            <w:pPr>
              <w:widowControl/>
              <w:rPr>
                <w:rFonts w:ascii="新細明體" w:hAnsi="新細明體" w:cs="新細明體"/>
                <w:kern w:val="0"/>
              </w:rPr>
            </w:pPr>
          </w:p>
        </w:tc>
      </w:tr>
      <w:tr w:rsidR="004057A8" w14:paraId="602540F9"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5A0D25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2006/2</w:t>
            </w:r>
          </w:p>
        </w:tc>
        <w:tc>
          <w:tcPr>
            <w:tcW w:w="716" w:type="dxa"/>
            <w:tcBorders>
              <w:top w:val="single" w:sz="4" w:space="0" w:color="auto"/>
              <w:left w:val="nil"/>
              <w:bottom w:val="single" w:sz="4" w:space="0" w:color="auto"/>
              <w:right w:val="single" w:sz="4" w:space="0" w:color="auto"/>
            </w:tcBorders>
            <w:noWrap/>
            <w:vAlign w:val="center"/>
          </w:tcPr>
          <w:p w14:paraId="35B2095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264</w:t>
            </w:r>
          </w:p>
        </w:tc>
        <w:tc>
          <w:tcPr>
            <w:tcW w:w="2636" w:type="dxa"/>
            <w:tcBorders>
              <w:top w:val="single" w:sz="4" w:space="0" w:color="auto"/>
              <w:left w:val="nil"/>
              <w:bottom w:val="single" w:sz="4" w:space="0" w:color="auto"/>
              <w:right w:val="single" w:sz="4" w:space="0" w:color="auto"/>
            </w:tcBorders>
            <w:noWrap/>
            <w:vAlign w:val="center"/>
          </w:tcPr>
          <w:p w14:paraId="0A1CBE80" w14:textId="77777777" w:rsidR="004057A8" w:rsidRDefault="000E5465">
            <w:pPr>
              <w:widowControl/>
              <w:rPr>
                <w:rFonts w:ascii="新細明體" w:hAnsi="新細明體" w:cs="新細明體"/>
                <w:kern w:val="0"/>
              </w:rPr>
            </w:pPr>
            <w:r>
              <w:rPr>
                <w:rFonts w:ascii="新細明體" w:hAnsi="新細明體" w:cs="新細明體" w:hint="eastAsia"/>
                <w:kern w:val="0"/>
              </w:rPr>
              <w:t>輔翼之光</w:t>
            </w:r>
          </w:p>
        </w:tc>
        <w:tc>
          <w:tcPr>
            <w:tcW w:w="6944" w:type="dxa"/>
            <w:tcBorders>
              <w:top w:val="single" w:sz="4" w:space="0" w:color="auto"/>
              <w:left w:val="nil"/>
              <w:bottom w:val="single" w:sz="4" w:space="0" w:color="auto"/>
              <w:right w:val="single" w:sz="4" w:space="0" w:color="auto"/>
            </w:tcBorders>
            <w:noWrap/>
            <w:vAlign w:val="center"/>
          </w:tcPr>
          <w:p w14:paraId="0BC4E5F5"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讓愛的光照亮全台</w:t>
            </w:r>
          </w:p>
          <w:p w14:paraId="1BB696FD" w14:textId="77777777" w:rsidR="004057A8" w:rsidRDefault="000E5465">
            <w:pPr>
              <w:widowControl/>
              <w:rPr>
                <w:rFonts w:ascii="新細明體" w:hAnsi="新細明體" w:cs="新細明體"/>
                <w:kern w:val="0"/>
              </w:rPr>
            </w:pPr>
            <w:r>
              <w:rPr>
                <w:rFonts w:ascii="新細明體" w:hAnsi="新細明體" w:cs="新細明體" w:hint="eastAsia"/>
                <w:kern w:val="0"/>
              </w:rPr>
              <w:t>勇氣再生</w:t>
            </w:r>
            <w:r>
              <w:rPr>
                <w:rFonts w:ascii="新細明體" w:hAnsi="新細明體" w:cs="新細明體" w:hint="eastAsia"/>
                <w:b/>
                <w:bCs/>
                <w:kern w:val="0"/>
              </w:rPr>
              <w:t>~</w:t>
            </w:r>
            <w:r>
              <w:rPr>
                <w:rFonts w:ascii="新細明體" w:hAnsi="新細明體" w:cs="新細明體" w:hint="eastAsia"/>
                <w:kern w:val="0"/>
              </w:rPr>
              <w:t xml:space="preserve">希望重現 </w:t>
            </w:r>
          </w:p>
        </w:tc>
        <w:tc>
          <w:tcPr>
            <w:tcW w:w="550" w:type="dxa"/>
            <w:tcBorders>
              <w:top w:val="single" w:sz="4" w:space="0" w:color="auto"/>
              <w:left w:val="nil"/>
              <w:bottom w:val="single" w:sz="4" w:space="0" w:color="auto"/>
              <w:right w:val="single" w:sz="4" w:space="0" w:color="auto"/>
            </w:tcBorders>
            <w:noWrap/>
            <w:vAlign w:val="center"/>
          </w:tcPr>
          <w:p w14:paraId="46CB171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01</w:t>
            </w:r>
          </w:p>
        </w:tc>
        <w:tc>
          <w:tcPr>
            <w:tcW w:w="2870" w:type="dxa"/>
            <w:tcBorders>
              <w:top w:val="single" w:sz="4" w:space="0" w:color="auto"/>
              <w:left w:val="nil"/>
              <w:bottom w:val="single" w:sz="4" w:space="0" w:color="auto"/>
              <w:right w:val="single" w:sz="4" w:space="0" w:color="auto"/>
            </w:tcBorders>
            <w:noWrap/>
            <w:vAlign w:val="center"/>
          </w:tcPr>
          <w:p w14:paraId="78429E01" w14:textId="77777777" w:rsidR="004057A8" w:rsidRDefault="000E5465">
            <w:pPr>
              <w:widowControl/>
              <w:rPr>
                <w:rFonts w:ascii="新細明體" w:hAnsi="新細明體" w:cs="新細明體"/>
                <w:kern w:val="0"/>
              </w:rPr>
            </w:pPr>
            <w:r>
              <w:rPr>
                <w:rFonts w:ascii="新細明體" w:hAnsi="新細明體" w:cs="新細明體" w:hint="eastAsia"/>
                <w:kern w:val="0"/>
              </w:rPr>
              <w:t>中華民國紅心字會</w:t>
            </w:r>
          </w:p>
        </w:tc>
        <w:tc>
          <w:tcPr>
            <w:tcW w:w="432" w:type="dxa"/>
            <w:tcBorders>
              <w:top w:val="single" w:sz="4" w:space="0" w:color="auto"/>
              <w:left w:val="nil"/>
              <w:bottom w:val="single" w:sz="4" w:space="0" w:color="auto"/>
              <w:right w:val="single" w:sz="4" w:space="0" w:color="auto"/>
            </w:tcBorders>
            <w:noWrap/>
            <w:vAlign w:val="center"/>
          </w:tcPr>
          <w:p w14:paraId="2EB490D6" w14:textId="77777777" w:rsidR="004057A8" w:rsidRDefault="004057A8">
            <w:pPr>
              <w:widowControl/>
              <w:rPr>
                <w:rFonts w:ascii="新細明體" w:hAnsi="新細明體" w:cs="新細明體"/>
                <w:kern w:val="0"/>
              </w:rPr>
            </w:pPr>
          </w:p>
        </w:tc>
      </w:tr>
      <w:tr w:rsidR="004057A8" w14:paraId="3DA566BC"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03A8B7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2006/2</w:t>
            </w:r>
          </w:p>
        </w:tc>
        <w:tc>
          <w:tcPr>
            <w:tcW w:w="716" w:type="dxa"/>
            <w:tcBorders>
              <w:top w:val="single" w:sz="4" w:space="0" w:color="auto"/>
              <w:left w:val="nil"/>
              <w:bottom w:val="single" w:sz="4" w:space="0" w:color="auto"/>
              <w:right w:val="single" w:sz="4" w:space="0" w:color="auto"/>
            </w:tcBorders>
            <w:noWrap/>
            <w:vAlign w:val="center"/>
          </w:tcPr>
          <w:p w14:paraId="31061DF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264</w:t>
            </w:r>
          </w:p>
        </w:tc>
        <w:tc>
          <w:tcPr>
            <w:tcW w:w="2636" w:type="dxa"/>
            <w:tcBorders>
              <w:top w:val="single" w:sz="4" w:space="0" w:color="auto"/>
              <w:left w:val="nil"/>
              <w:bottom w:val="single" w:sz="4" w:space="0" w:color="auto"/>
              <w:right w:val="single" w:sz="4" w:space="0" w:color="auto"/>
            </w:tcBorders>
            <w:noWrap/>
            <w:vAlign w:val="center"/>
          </w:tcPr>
          <w:p w14:paraId="52B95C1C" w14:textId="77777777" w:rsidR="004057A8" w:rsidRDefault="000E5465">
            <w:pPr>
              <w:widowControl/>
              <w:rPr>
                <w:rFonts w:ascii="新細明體" w:hAnsi="新細明體" w:cs="新細明體"/>
                <w:kern w:val="0"/>
              </w:rPr>
            </w:pPr>
            <w:r>
              <w:rPr>
                <w:rFonts w:ascii="新細明體" w:hAnsi="新細明體" w:cs="新細明體" w:hint="eastAsia"/>
                <w:kern w:val="0"/>
              </w:rPr>
              <w:t>輔翼之光</w:t>
            </w:r>
          </w:p>
        </w:tc>
        <w:tc>
          <w:tcPr>
            <w:tcW w:w="6944" w:type="dxa"/>
            <w:tcBorders>
              <w:top w:val="single" w:sz="4" w:space="0" w:color="auto"/>
              <w:left w:val="nil"/>
              <w:bottom w:val="single" w:sz="4" w:space="0" w:color="auto"/>
              <w:right w:val="single" w:sz="4" w:space="0" w:color="auto"/>
            </w:tcBorders>
            <w:noWrap/>
            <w:vAlign w:val="center"/>
          </w:tcPr>
          <w:p w14:paraId="2C0F78E9" w14:textId="77777777" w:rsidR="004057A8" w:rsidRDefault="000E5465">
            <w:pPr>
              <w:widowControl/>
              <w:rPr>
                <w:rFonts w:ascii="新細明體" w:hAnsi="新細明體" w:cs="新細明體"/>
                <w:kern w:val="0"/>
                <w:sz w:val="20"/>
              </w:rPr>
            </w:pPr>
            <w:proofErr w:type="gramStart"/>
            <w:r>
              <w:rPr>
                <w:rFonts w:ascii="新細明體" w:hAnsi="新細明體" w:cs="新細明體" w:hint="eastAsia"/>
                <w:kern w:val="0"/>
                <w:sz w:val="20"/>
              </w:rPr>
              <w:t>偶像天團</w:t>
            </w:r>
            <w:proofErr w:type="gramEnd"/>
            <w:r>
              <w:rPr>
                <w:rFonts w:ascii="新細明體" w:hAnsi="新細明體" w:cs="新細明體" w:hint="eastAsia"/>
                <w:kern w:val="0"/>
                <w:sz w:val="20"/>
              </w:rPr>
              <w:t>~S.H.E也為單親家庭打氣</w:t>
            </w:r>
          </w:p>
          <w:p w14:paraId="689E5B35" w14:textId="77777777" w:rsidR="004057A8" w:rsidRDefault="000E5465">
            <w:pPr>
              <w:widowControl/>
              <w:rPr>
                <w:rFonts w:ascii="新細明體" w:hAnsi="新細明體" w:cs="新細明體"/>
                <w:kern w:val="0"/>
              </w:rPr>
            </w:pPr>
            <w:r>
              <w:rPr>
                <w:rFonts w:ascii="新細明體" w:hAnsi="新細明體" w:cs="新細明體" w:hint="eastAsia"/>
                <w:kern w:val="0"/>
              </w:rPr>
              <w:t>圓夢天使</w:t>
            </w:r>
            <w:r>
              <w:rPr>
                <w:rFonts w:ascii="新細明體" w:hAnsi="新細明體" w:cs="新細明體"/>
                <w:b/>
                <w:bCs/>
                <w:kern w:val="0"/>
              </w:rPr>
              <w:t>~</w:t>
            </w:r>
            <w:r>
              <w:rPr>
                <w:rFonts w:ascii="新細明體" w:hAnsi="新細明體" w:cs="新細明體" w:hint="eastAsia"/>
                <w:kern w:val="0"/>
              </w:rPr>
              <w:t>愛的守護 熱線中</w:t>
            </w:r>
          </w:p>
        </w:tc>
        <w:tc>
          <w:tcPr>
            <w:tcW w:w="550" w:type="dxa"/>
            <w:tcBorders>
              <w:top w:val="single" w:sz="4" w:space="0" w:color="auto"/>
              <w:left w:val="nil"/>
              <w:bottom w:val="single" w:sz="4" w:space="0" w:color="auto"/>
              <w:right w:val="single" w:sz="4" w:space="0" w:color="auto"/>
            </w:tcBorders>
            <w:noWrap/>
            <w:vAlign w:val="center"/>
          </w:tcPr>
          <w:p w14:paraId="1E1DF4E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37</w:t>
            </w:r>
          </w:p>
        </w:tc>
        <w:tc>
          <w:tcPr>
            <w:tcW w:w="2870" w:type="dxa"/>
            <w:tcBorders>
              <w:top w:val="single" w:sz="4" w:space="0" w:color="auto"/>
              <w:left w:val="nil"/>
              <w:bottom w:val="single" w:sz="4" w:space="0" w:color="auto"/>
              <w:right w:val="single" w:sz="4" w:space="0" w:color="auto"/>
            </w:tcBorders>
            <w:noWrap/>
            <w:vAlign w:val="center"/>
          </w:tcPr>
          <w:p w14:paraId="7E49AE17" w14:textId="77777777" w:rsidR="004057A8" w:rsidRDefault="000E5465">
            <w:pPr>
              <w:widowControl/>
              <w:rPr>
                <w:rFonts w:ascii="新細明體" w:hAnsi="新細明體" w:cs="新細明體"/>
                <w:kern w:val="0"/>
              </w:rPr>
            </w:pPr>
            <w:r>
              <w:rPr>
                <w:rFonts w:ascii="新細明體" w:hAnsi="新細明體" w:cs="新細明體" w:hint="eastAsia"/>
                <w:kern w:val="0"/>
              </w:rPr>
              <w:t>中華民國紅心字會</w:t>
            </w:r>
          </w:p>
        </w:tc>
        <w:tc>
          <w:tcPr>
            <w:tcW w:w="432" w:type="dxa"/>
            <w:tcBorders>
              <w:top w:val="single" w:sz="4" w:space="0" w:color="auto"/>
              <w:left w:val="nil"/>
              <w:bottom w:val="single" w:sz="4" w:space="0" w:color="auto"/>
              <w:right w:val="single" w:sz="4" w:space="0" w:color="auto"/>
            </w:tcBorders>
            <w:noWrap/>
            <w:vAlign w:val="center"/>
          </w:tcPr>
          <w:p w14:paraId="6BA89693" w14:textId="77777777" w:rsidR="004057A8" w:rsidRDefault="004057A8">
            <w:pPr>
              <w:widowControl/>
              <w:rPr>
                <w:rFonts w:ascii="新細明體" w:hAnsi="新細明體" w:cs="新細明體"/>
                <w:kern w:val="0"/>
              </w:rPr>
            </w:pPr>
          </w:p>
        </w:tc>
      </w:tr>
      <w:tr w:rsidR="004057A8" w14:paraId="6A19BB7D"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D63125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2006/2</w:t>
            </w:r>
          </w:p>
        </w:tc>
        <w:tc>
          <w:tcPr>
            <w:tcW w:w="716" w:type="dxa"/>
            <w:tcBorders>
              <w:top w:val="single" w:sz="4" w:space="0" w:color="auto"/>
              <w:left w:val="nil"/>
              <w:bottom w:val="single" w:sz="4" w:space="0" w:color="auto"/>
              <w:right w:val="single" w:sz="4" w:space="0" w:color="auto"/>
            </w:tcBorders>
            <w:noWrap/>
            <w:vAlign w:val="center"/>
          </w:tcPr>
          <w:p w14:paraId="2CC3577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264</w:t>
            </w:r>
          </w:p>
        </w:tc>
        <w:tc>
          <w:tcPr>
            <w:tcW w:w="2636" w:type="dxa"/>
            <w:tcBorders>
              <w:top w:val="single" w:sz="4" w:space="0" w:color="auto"/>
              <w:left w:val="nil"/>
              <w:bottom w:val="single" w:sz="4" w:space="0" w:color="auto"/>
              <w:right w:val="single" w:sz="4" w:space="0" w:color="auto"/>
            </w:tcBorders>
            <w:noWrap/>
            <w:vAlign w:val="center"/>
          </w:tcPr>
          <w:p w14:paraId="5D0045FA"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6E89736A"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天</w:t>
            </w:r>
            <w:proofErr w:type="gramStart"/>
            <w:r>
              <w:rPr>
                <w:rFonts w:ascii="新細明體" w:hAnsi="新細明體" w:cs="新細明體" w:hint="eastAsia"/>
                <w:kern w:val="0"/>
                <w:szCs w:val="24"/>
              </w:rPr>
              <w:t>極</w:t>
            </w:r>
            <w:proofErr w:type="gramEnd"/>
            <w:r>
              <w:rPr>
                <w:rFonts w:ascii="新細明體" w:hAnsi="新細明體" w:cs="新細明體" w:hint="eastAsia"/>
                <w:kern w:val="0"/>
                <w:szCs w:val="24"/>
              </w:rPr>
              <w:t>行宮九十五年度元旦升旗典禮暨第八</w:t>
            </w:r>
            <w:proofErr w:type="gramStart"/>
            <w:r>
              <w:rPr>
                <w:rFonts w:ascii="新細明體" w:hAnsi="新細明體" w:cs="新細明體" w:hint="eastAsia"/>
                <w:kern w:val="0"/>
                <w:szCs w:val="24"/>
              </w:rPr>
              <w:t>屆涵靜盃</w:t>
            </w:r>
            <w:proofErr w:type="gramEnd"/>
            <w:r>
              <w:rPr>
                <w:rFonts w:ascii="新細明體" w:hAnsi="新細明體" w:cs="新細明體" w:hint="eastAsia"/>
                <w:kern w:val="0"/>
                <w:szCs w:val="24"/>
              </w:rPr>
              <w:t>寫生比賽</w:t>
            </w:r>
          </w:p>
          <w:p w14:paraId="2A1DA36B" w14:textId="77777777" w:rsidR="004057A8" w:rsidRDefault="000E5465">
            <w:pPr>
              <w:widowControl/>
              <w:rPr>
                <w:rFonts w:ascii="新細明體" w:hAnsi="新細明體" w:cs="新細明體"/>
                <w:kern w:val="0"/>
              </w:rPr>
            </w:pPr>
            <w:r>
              <w:rPr>
                <w:rFonts w:ascii="新細明體" w:hAnsi="新細明體" w:cs="新細明體" w:hint="eastAsia"/>
                <w:kern w:val="0"/>
              </w:rPr>
              <w:t>高高興興彩筆任我繪 自自在在揮灑一片天</w:t>
            </w:r>
          </w:p>
        </w:tc>
        <w:tc>
          <w:tcPr>
            <w:tcW w:w="550" w:type="dxa"/>
            <w:tcBorders>
              <w:top w:val="single" w:sz="4" w:space="0" w:color="auto"/>
              <w:left w:val="nil"/>
              <w:bottom w:val="single" w:sz="4" w:space="0" w:color="auto"/>
              <w:right w:val="single" w:sz="4" w:space="0" w:color="auto"/>
            </w:tcBorders>
            <w:noWrap/>
            <w:vAlign w:val="center"/>
          </w:tcPr>
          <w:p w14:paraId="4E1307B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57</w:t>
            </w:r>
          </w:p>
        </w:tc>
        <w:tc>
          <w:tcPr>
            <w:tcW w:w="2870" w:type="dxa"/>
            <w:tcBorders>
              <w:top w:val="single" w:sz="4" w:space="0" w:color="auto"/>
              <w:left w:val="nil"/>
              <w:bottom w:val="single" w:sz="4" w:space="0" w:color="auto"/>
              <w:right w:val="single" w:sz="4" w:space="0" w:color="auto"/>
            </w:tcBorders>
            <w:noWrap/>
            <w:vAlign w:val="center"/>
          </w:tcPr>
          <w:p w14:paraId="4B1C4BD4" w14:textId="77777777" w:rsidR="004057A8" w:rsidRDefault="000E5465">
            <w:pPr>
              <w:widowControl/>
              <w:rPr>
                <w:rFonts w:ascii="新細明體" w:hAnsi="新細明體" w:cs="新細明體"/>
                <w:kern w:val="0"/>
              </w:rPr>
            </w:pPr>
            <w:r>
              <w:rPr>
                <w:rFonts w:ascii="新細明體" w:hAnsi="新細明體" w:cs="新細明體" w:hint="eastAsia"/>
                <w:kern w:val="0"/>
              </w:rPr>
              <w:t>楊靜聲</w:t>
            </w:r>
          </w:p>
        </w:tc>
        <w:tc>
          <w:tcPr>
            <w:tcW w:w="432" w:type="dxa"/>
            <w:tcBorders>
              <w:top w:val="single" w:sz="4" w:space="0" w:color="auto"/>
              <w:left w:val="nil"/>
              <w:bottom w:val="single" w:sz="4" w:space="0" w:color="auto"/>
              <w:right w:val="single" w:sz="4" w:space="0" w:color="auto"/>
            </w:tcBorders>
            <w:noWrap/>
            <w:vAlign w:val="center"/>
          </w:tcPr>
          <w:p w14:paraId="1795D504" w14:textId="77777777" w:rsidR="004057A8" w:rsidRDefault="004057A8">
            <w:pPr>
              <w:widowControl/>
              <w:rPr>
                <w:rFonts w:ascii="新細明體" w:hAnsi="新細明體" w:cs="新細明體"/>
                <w:kern w:val="0"/>
              </w:rPr>
            </w:pPr>
          </w:p>
        </w:tc>
      </w:tr>
      <w:tr w:rsidR="004057A8" w14:paraId="3E9EE72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83A9DB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2006/2</w:t>
            </w:r>
          </w:p>
        </w:tc>
        <w:tc>
          <w:tcPr>
            <w:tcW w:w="716" w:type="dxa"/>
            <w:tcBorders>
              <w:top w:val="single" w:sz="4" w:space="0" w:color="auto"/>
              <w:left w:val="nil"/>
              <w:bottom w:val="single" w:sz="4" w:space="0" w:color="auto"/>
              <w:right w:val="single" w:sz="4" w:space="0" w:color="auto"/>
            </w:tcBorders>
            <w:noWrap/>
            <w:vAlign w:val="center"/>
          </w:tcPr>
          <w:p w14:paraId="7BC1B0F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264</w:t>
            </w:r>
          </w:p>
        </w:tc>
        <w:tc>
          <w:tcPr>
            <w:tcW w:w="2636" w:type="dxa"/>
            <w:tcBorders>
              <w:top w:val="single" w:sz="4" w:space="0" w:color="auto"/>
              <w:left w:val="nil"/>
              <w:bottom w:val="single" w:sz="4" w:space="0" w:color="auto"/>
              <w:right w:val="single" w:sz="4" w:space="0" w:color="auto"/>
            </w:tcBorders>
            <w:noWrap/>
            <w:vAlign w:val="center"/>
          </w:tcPr>
          <w:p w14:paraId="50AE4619"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48C4159B"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台北縣初院</w:t>
            </w:r>
          </w:p>
          <w:p w14:paraId="257DC40F"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福報日</w:t>
            </w:r>
            <w:proofErr w:type="gramEnd"/>
            <w:r>
              <w:rPr>
                <w:rFonts w:ascii="新細明體" w:hAnsi="新細明體" w:cs="新細明體" w:hint="eastAsia"/>
                <w:kern w:val="0"/>
              </w:rPr>
              <w:t>．平安夜</w:t>
            </w:r>
          </w:p>
        </w:tc>
        <w:tc>
          <w:tcPr>
            <w:tcW w:w="550" w:type="dxa"/>
            <w:tcBorders>
              <w:top w:val="single" w:sz="4" w:space="0" w:color="auto"/>
              <w:left w:val="nil"/>
              <w:bottom w:val="single" w:sz="4" w:space="0" w:color="auto"/>
              <w:right w:val="single" w:sz="4" w:space="0" w:color="auto"/>
            </w:tcBorders>
            <w:noWrap/>
            <w:vAlign w:val="center"/>
          </w:tcPr>
          <w:p w14:paraId="64D74AB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61</w:t>
            </w:r>
          </w:p>
        </w:tc>
        <w:tc>
          <w:tcPr>
            <w:tcW w:w="2870" w:type="dxa"/>
            <w:tcBorders>
              <w:top w:val="single" w:sz="4" w:space="0" w:color="auto"/>
              <w:left w:val="nil"/>
              <w:bottom w:val="single" w:sz="4" w:space="0" w:color="auto"/>
              <w:right w:val="single" w:sz="4" w:space="0" w:color="auto"/>
            </w:tcBorders>
            <w:noWrap/>
            <w:vAlign w:val="center"/>
          </w:tcPr>
          <w:p w14:paraId="325B25F4" w14:textId="77777777" w:rsidR="004057A8" w:rsidRDefault="000E5465">
            <w:pPr>
              <w:widowControl/>
              <w:rPr>
                <w:rFonts w:ascii="新細明體" w:hAnsi="新細明體" w:cs="新細明體"/>
                <w:kern w:val="0"/>
              </w:rPr>
            </w:pPr>
            <w:r>
              <w:rPr>
                <w:rFonts w:ascii="新細明體" w:hAnsi="新細明體" w:cs="新細明體" w:hint="eastAsia"/>
                <w:kern w:val="0"/>
              </w:rPr>
              <w:t>陳正筆</w:t>
            </w:r>
          </w:p>
        </w:tc>
        <w:tc>
          <w:tcPr>
            <w:tcW w:w="432" w:type="dxa"/>
            <w:tcBorders>
              <w:top w:val="single" w:sz="4" w:space="0" w:color="auto"/>
              <w:left w:val="nil"/>
              <w:bottom w:val="single" w:sz="4" w:space="0" w:color="auto"/>
              <w:right w:val="single" w:sz="4" w:space="0" w:color="auto"/>
            </w:tcBorders>
            <w:noWrap/>
            <w:vAlign w:val="center"/>
          </w:tcPr>
          <w:p w14:paraId="6DCBCDB1" w14:textId="77777777" w:rsidR="004057A8" w:rsidRDefault="004057A8">
            <w:pPr>
              <w:widowControl/>
              <w:rPr>
                <w:rFonts w:ascii="新細明體" w:hAnsi="新細明體" w:cs="新細明體"/>
                <w:kern w:val="0"/>
              </w:rPr>
            </w:pPr>
          </w:p>
        </w:tc>
      </w:tr>
      <w:tr w:rsidR="004057A8" w14:paraId="1E996410"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11693B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2006/2</w:t>
            </w:r>
          </w:p>
        </w:tc>
        <w:tc>
          <w:tcPr>
            <w:tcW w:w="716" w:type="dxa"/>
            <w:tcBorders>
              <w:top w:val="single" w:sz="4" w:space="0" w:color="auto"/>
              <w:left w:val="nil"/>
              <w:bottom w:val="single" w:sz="4" w:space="0" w:color="auto"/>
              <w:right w:val="single" w:sz="4" w:space="0" w:color="auto"/>
            </w:tcBorders>
            <w:noWrap/>
            <w:vAlign w:val="center"/>
          </w:tcPr>
          <w:p w14:paraId="0A2DB77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264</w:t>
            </w:r>
          </w:p>
        </w:tc>
        <w:tc>
          <w:tcPr>
            <w:tcW w:w="2636" w:type="dxa"/>
            <w:tcBorders>
              <w:top w:val="single" w:sz="4" w:space="0" w:color="auto"/>
              <w:left w:val="nil"/>
              <w:bottom w:val="single" w:sz="4" w:space="0" w:color="auto"/>
              <w:right w:val="single" w:sz="4" w:space="0" w:color="auto"/>
            </w:tcBorders>
            <w:noWrap/>
            <w:vAlign w:val="center"/>
          </w:tcPr>
          <w:p w14:paraId="16E30328"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1DFCC33D"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台中縣初院</w:t>
            </w:r>
          </w:p>
          <w:p w14:paraId="04DACD5C" w14:textId="77777777" w:rsidR="004057A8" w:rsidRDefault="000E5465">
            <w:pPr>
              <w:widowControl/>
              <w:rPr>
                <w:rFonts w:ascii="新細明體" w:hAnsi="新細明體" w:cs="新細明體"/>
                <w:kern w:val="0"/>
              </w:rPr>
            </w:pPr>
            <w:r>
              <w:rPr>
                <w:rFonts w:ascii="新細明體" w:hAnsi="新細明體" w:cs="新細明體" w:hint="eastAsia"/>
                <w:kern w:val="0"/>
              </w:rPr>
              <w:t>以科學驗證宇宙神秘萬象 為大眾重塑新世紀養生觀</w:t>
            </w:r>
          </w:p>
        </w:tc>
        <w:tc>
          <w:tcPr>
            <w:tcW w:w="550" w:type="dxa"/>
            <w:tcBorders>
              <w:top w:val="single" w:sz="4" w:space="0" w:color="auto"/>
              <w:left w:val="nil"/>
              <w:bottom w:val="single" w:sz="4" w:space="0" w:color="auto"/>
              <w:right w:val="single" w:sz="4" w:space="0" w:color="auto"/>
            </w:tcBorders>
            <w:noWrap/>
            <w:vAlign w:val="center"/>
          </w:tcPr>
          <w:p w14:paraId="5904FFD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65</w:t>
            </w:r>
          </w:p>
        </w:tc>
        <w:tc>
          <w:tcPr>
            <w:tcW w:w="2870" w:type="dxa"/>
            <w:tcBorders>
              <w:top w:val="single" w:sz="4" w:space="0" w:color="auto"/>
              <w:left w:val="nil"/>
              <w:bottom w:val="single" w:sz="4" w:space="0" w:color="auto"/>
              <w:right w:val="single" w:sz="4" w:space="0" w:color="auto"/>
            </w:tcBorders>
            <w:noWrap/>
            <w:vAlign w:val="center"/>
          </w:tcPr>
          <w:p w14:paraId="2FD89907" w14:textId="77777777" w:rsidR="004057A8" w:rsidRDefault="000E5465">
            <w:pPr>
              <w:widowControl/>
              <w:rPr>
                <w:rFonts w:ascii="新細明體" w:hAnsi="新細明體" w:cs="新細明體"/>
                <w:kern w:val="0"/>
              </w:rPr>
            </w:pPr>
            <w:r>
              <w:rPr>
                <w:rFonts w:ascii="新細明體" w:hAnsi="新細明體" w:cs="新細明體" w:hint="eastAsia"/>
                <w:kern w:val="0"/>
              </w:rPr>
              <w:t>陳靜軒</w:t>
            </w:r>
          </w:p>
        </w:tc>
        <w:tc>
          <w:tcPr>
            <w:tcW w:w="432" w:type="dxa"/>
            <w:tcBorders>
              <w:top w:val="single" w:sz="4" w:space="0" w:color="auto"/>
              <w:left w:val="nil"/>
              <w:bottom w:val="single" w:sz="4" w:space="0" w:color="auto"/>
              <w:right w:val="single" w:sz="4" w:space="0" w:color="auto"/>
            </w:tcBorders>
            <w:noWrap/>
            <w:vAlign w:val="center"/>
          </w:tcPr>
          <w:p w14:paraId="23736FEC" w14:textId="77777777" w:rsidR="004057A8" w:rsidRDefault="004057A8">
            <w:pPr>
              <w:widowControl/>
              <w:rPr>
                <w:rFonts w:ascii="新細明體" w:hAnsi="新細明體" w:cs="新細明體"/>
                <w:kern w:val="0"/>
              </w:rPr>
            </w:pPr>
          </w:p>
        </w:tc>
      </w:tr>
      <w:tr w:rsidR="004057A8" w14:paraId="65FFCA73"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DA07D8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2006/2</w:t>
            </w:r>
          </w:p>
        </w:tc>
        <w:tc>
          <w:tcPr>
            <w:tcW w:w="716" w:type="dxa"/>
            <w:tcBorders>
              <w:top w:val="single" w:sz="4" w:space="0" w:color="auto"/>
              <w:left w:val="nil"/>
              <w:bottom w:val="single" w:sz="4" w:space="0" w:color="auto"/>
              <w:right w:val="single" w:sz="4" w:space="0" w:color="auto"/>
            </w:tcBorders>
            <w:noWrap/>
            <w:vAlign w:val="center"/>
          </w:tcPr>
          <w:p w14:paraId="10FD457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264</w:t>
            </w:r>
          </w:p>
        </w:tc>
        <w:tc>
          <w:tcPr>
            <w:tcW w:w="2636" w:type="dxa"/>
            <w:tcBorders>
              <w:top w:val="single" w:sz="4" w:space="0" w:color="auto"/>
              <w:left w:val="nil"/>
              <w:bottom w:val="single" w:sz="4" w:space="0" w:color="auto"/>
              <w:right w:val="single" w:sz="4" w:space="0" w:color="auto"/>
            </w:tcBorders>
            <w:noWrap/>
            <w:vAlign w:val="center"/>
          </w:tcPr>
          <w:p w14:paraId="5F5FC053"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776209EA" w14:textId="77777777" w:rsidR="004057A8" w:rsidRDefault="000E5465">
            <w:pPr>
              <w:pStyle w:val="a3"/>
              <w:widowControl/>
              <w:tabs>
                <w:tab w:val="clear" w:pos="4153"/>
                <w:tab w:val="clear" w:pos="8306"/>
              </w:tabs>
              <w:snapToGrid/>
              <w:rPr>
                <w:rFonts w:ascii="新細明體" w:hAnsi="新細明體" w:cs="新細明體"/>
                <w:kern w:val="0"/>
                <w:szCs w:val="24"/>
              </w:rPr>
            </w:pPr>
            <w:proofErr w:type="gramStart"/>
            <w:r>
              <w:rPr>
                <w:rFonts w:ascii="新細明體" w:hAnsi="新細明體" w:cs="新細明體" w:hint="eastAsia"/>
                <w:kern w:val="0"/>
                <w:szCs w:val="24"/>
              </w:rPr>
              <w:t>天錫堂成立</w:t>
            </w:r>
            <w:proofErr w:type="gramEnd"/>
            <w:r>
              <w:rPr>
                <w:rFonts w:ascii="新細明體" w:hAnsi="新細明體" w:cs="新細明體" w:hint="eastAsia"/>
                <w:kern w:val="0"/>
                <w:szCs w:val="24"/>
              </w:rPr>
              <w:t>十週年慶</w:t>
            </w:r>
          </w:p>
          <w:p w14:paraId="07234714" w14:textId="77777777" w:rsidR="004057A8" w:rsidRDefault="000E5465">
            <w:pPr>
              <w:widowControl/>
              <w:rPr>
                <w:rFonts w:ascii="新細明體" w:hAnsi="新細明體" w:cs="新細明體"/>
                <w:kern w:val="0"/>
              </w:rPr>
            </w:pPr>
            <w:r>
              <w:rPr>
                <w:rFonts w:ascii="新細明體" w:hAnsi="新細明體" w:cs="新細明體" w:hint="eastAsia"/>
                <w:kern w:val="0"/>
              </w:rPr>
              <w:t>寒流撲不滅熱情 增添了我們奮鬥心</w:t>
            </w:r>
          </w:p>
        </w:tc>
        <w:tc>
          <w:tcPr>
            <w:tcW w:w="550" w:type="dxa"/>
            <w:tcBorders>
              <w:top w:val="single" w:sz="4" w:space="0" w:color="auto"/>
              <w:left w:val="nil"/>
              <w:bottom w:val="single" w:sz="4" w:space="0" w:color="auto"/>
              <w:right w:val="single" w:sz="4" w:space="0" w:color="auto"/>
            </w:tcBorders>
            <w:noWrap/>
            <w:vAlign w:val="center"/>
          </w:tcPr>
          <w:p w14:paraId="6F6A817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70</w:t>
            </w:r>
          </w:p>
        </w:tc>
        <w:tc>
          <w:tcPr>
            <w:tcW w:w="2870" w:type="dxa"/>
            <w:tcBorders>
              <w:top w:val="single" w:sz="4" w:space="0" w:color="auto"/>
              <w:left w:val="nil"/>
              <w:bottom w:val="single" w:sz="4" w:space="0" w:color="auto"/>
              <w:right w:val="single" w:sz="4" w:space="0" w:color="auto"/>
            </w:tcBorders>
            <w:noWrap/>
            <w:vAlign w:val="center"/>
          </w:tcPr>
          <w:p w14:paraId="63F66D3A" w14:textId="77777777" w:rsidR="004057A8" w:rsidRDefault="000E5465">
            <w:pPr>
              <w:widowControl/>
              <w:rPr>
                <w:rFonts w:ascii="新細明體" w:hAnsi="新細明體" w:cs="新細明體"/>
                <w:kern w:val="0"/>
              </w:rPr>
            </w:pPr>
            <w:r>
              <w:rPr>
                <w:rFonts w:ascii="新細明體" w:hAnsi="新細明體" w:cs="新細明體" w:hint="eastAsia"/>
                <w:kern w:val="0"/>
              </w:rPr>
              <w:t>李緒債</w:t>
            </w:r>
          </w:p>
        </w:tc>
        <w:tc>
          <w:tcPr>
            <w:tcW w:w="432" w:type="dxa"/>
            <w:tcBorders>
              <w:top w:val="single" w:sz="4" w:space="0" w:color="auto"/>
              <w:left w:val="nil"/>
              <w:bottom w:val="single" w:sz="4" w:space="0" w:color="auto"/>
              <w:right w:val="single" w:sz="4" w:space="0" w:color="auto"/>
            </w:tcBorders>
            <w:noWrap/>
            <w:vAlign w:val="center"/>
          </w:tcPr>
          <w:p w14:paraId="7FC93B95" w14:textId="77777777" w:rsidR="004057A8" w:rsidRDefault="004057A8">
            <w:pPr>
              <w:widowControl/>
              <w:rPr>
                <w:rFonts w:ascii="新細明體" w:hAnsi="新細明體" w:cs="新細明體"/>
                <w:kern w:val="0"/>
              </w:rPr>
            </w:pPr>
          </w:p>
        </w:tc>
      </w:tr>
      <w:tr w:rsidR="004057A8" w14:paraId="28ACD9F1"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106796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lastRenderedPageBreak/>
              <w:t>2006/2</w:t>
            </w:r>
          </w:p>
        </w:tc>
        <w:tc>
          <w:tcPr>
            <w:tcW w:w="716" w:type="dxa"/>
            <w:tcBorders>
              <w:top w:val="single" w:sz="4" w:space="0" w:color="auto"/>
              <w:left w:val="nil"/>
              <w:bottom w:val="single" w:sz="4" w:space="0" w:color="auto"/>
              <w:right w:val="single" w:sz="4" w:space="0" w:color="auto"/>
            </w:tcBorders>
            <w:noWrap/>
            <w:vAlign w:val="center"/>
          </w:tcPr>
          <w:p w14:paraId="106CB6F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264</w:t>
            </w:r>
          </w:p>
        </w:tc>
        <w:tc>
          <w:tcPr>
            <w:tcW w:w="2636" w:type="dxa"/>
            <w:tcBorders>
              <w:top w:val="single" w:sz="4" w:space="0" w:color="auto"/>
              <w:left w:val="nil"/>
              <w:bottom w:val="single" w:sz="4" w:space="0" w:color="auto"/>
              <w:right w:val="single" w:sz="4" w:space="0" w:color="auto"/>
            </w:tcBorders>
            <w:noWrap/>
            <w:vAlign w:val="center"/>
          </w:tcPr>
          <w:p w14:paraId="35B40B4E"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5722868D"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學步中的西雅圖初院</w:t>
            </w:r>
          </w:p>
          <w:p w14:paraId="6290B98B" w14:textId="77777777" w:rsidR="004057A8" w:rsidRDefault="000E5465">
            <w:pPr>
              <w:widowControl/>
              <w:rPr>
                <w:rFonts w:ascii="新細明體" w:hAnsi="新細明體" w:cs="新細明體"/>
                <w:kern w:val="0"/>
              </w:rPr>
            </w:pPr>
            <w:r>
              <w:rPr>
                <w:rFonts w:ascii="新細明體" w:hAnsi="新細明體" w:cs="新細明體" w:hint="eastAsia"/>
                <w:kern w:val="0"/>
              </w:rPr>
              <w:t>自然中和融 確為小而美</w:t>
            </w:r>
          </w:p>
        </w:tc>
        <w:tc>
          <w:tcPr>
            <w:tcW w:w="550" w:type="dxa"/>
            <w:tcBorders>
              <w:top w:val="single" w:sz="4" w:space="0" w:color="auto"/>
              <w:left w:val="nil"/>
              <w:bottom w:val="single" w:sz="4" w:space="0" w:color="auto"/>
              <w:right w:val="single" w:sz="4" w:space="0" w:color="auto"/>
            </w:tcBorders>
            <w:noWrap/>
            <w:vAlign w:val="center"/>
          </w:tcPr>
          <w:p w14:paraId="652B000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73</w:t>
            </w:r>
          </w:p>
        </w:tc>
        <w:tc>
          <w:tcPr>
            <w:tcW w:w="2870" w:type="dxa"/>
            <w:tcBorders>
              <w:top w:val="single" w:sz="4" w:space="0" w:color="auto"/>
              <w:left w:val="nil"/>
              <w:bottom w:val="single" w:sz="4" w:space="0" w:color="auto"/>
              <w:right w:val="single" w:sz="4" w:space="0" w:color="auto"/>
            </w:tcBorders>
            <w:noWrap/>
            <w:vAlign w:val="center"/>
          </w:tcPr>
          <w:p w14:paraId="3DAD1A62" w14:textId="77777777" w:rsidR="004057A8" w:rsidRDefault="000E5465">
            <w:pPr>
              <w:widowControl/>
              <w:rPr>
                <w:rFonts w:ascii="新細明體" w:hAnsi="新細明體" w:cs="新細明體"/>
                <w:kern w:val="0"/>
              </w:rPr>
            </w:pPr>
            <w:r>
              <w:rPr>
                <w:rFonts w:ascii="新細明體" w:hAnsi="新細明體" w:cs="新細明體" w:hint="eastAsia"/>
                <w:kern w:val="0"/>
              </w:rPr>
              <w:t>謝鏡文</w:t>
            </w:r>
          </w:p>
        </w:tc>
        <w:tc>
          <w:tcPr>
            <w:tcW w:w="432" w:type="dxa"/>
            <w:tcBorders>
              <w:top w:val="single" w:sz="4" w:space="0" w:color="auto"/>
              <w:left w:val="nil"/>
              <w:bottom w:val="single" w:sz="4" w:space="0" w:color="auto"/>
              <w:right w:val="single" w:sz="4" w:space="0" w:color="auto"/>
            </w:tcBorders>
            <w:noWrap/>
            <w:vAlign w:val="center"/>
          </w:tcPr>
          <w:p w14:paraId="34D9F586" w14:textId="77777777" w:rsidR="004057A8" w:rsidRDefault="004057A8">
            <w:pPr>
              <w:widowControl/>
              <w:rPr>
                <w:rFonts w:ascii="新細明體" w:hAnsi="新細明體" w:cs="新細明體"/>
                <w:kern w:val="0"/>
              </w:rPr>
            </w:pPr>
          </w:p>
        </w:tc>
      </w:tr>
      <w:tr w:rsidR="004057A8" w14:paraId="6CF737B2"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A31B83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2006/2</w:t>
            </w:r>
          </w:p>
        </w:tc>
        <w:tc>
          <w:tcPr>
            <w:tcW w:w="716" w:type="dxa"/>
            <w:tcBorders>
              <w:top w:val="single" w:sz="4" w:space="0" w:color="auto"/>
              <w:left w:val="nil"/>
              <w:bottom w:val="single" w:sz="4" w:space="0" w:color="auto"/>
              <w:right w:val="single" w:sz="4" w:space="0" w:color="auto"/>
            </w:tcBorders>
            <w:noWrap/>
            <w:vAlign w:val="center"/>
          </w:tcPr>
          <w:p w14:paraId="3075ACC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264</w:t>
            </w:r>
          </w:p>
        </w:tc>
        <w:tc>
          <w:tcPr>
            <w:tcW w:w="2636" w:type="dxa"/>
            <w:tcBorders>
              <w:top w:val="single" w:sz="4" w:space="0" w:color="auto"/>
              <w:left w:val="nil"/>
              <w:bottom w:val="single" w:sz="4" w:space="0" w:color="auto"/>
              <w:right w:val="single" w:sz="4" w:space="0" w:color="auto"/>
            </w:tcBorders>
            <w:noWrap/>
            <w:vAlign w:val="center"/>
          </w:tcPr>
          <w:p w14:paraId="2D7296CD"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同奮證悟</w:t>
            </w:r>
            <w:proofErr w:type="gramEnd"/>
          </w:p>
        </w:tc>
        <w:tc>
          <w:tcPr>
            <w:tcW w:w="6944" w:type="dxa"/>
            <w:tcBorders>
              <w:top w:val="single" w:sz="4" w:space="0" w:color="auto"/>
              <w:left w:val="nil"/>
              <w:bottom w:val="single" w:sz="4" w:space="0" w:color="auto"/>
              <w:right w:val="single" w:sz="4" w:space="0" w:color="auto"/>
            </w:tcBorders>
            <w:noWrap/>
            <w:vAlign w:val="center"/>
          </w:tcPr>
          <w:p w14:paraId="20101303" w14:textId="77777777" w:rsidR="004057A8" w:rsidRDefault="000E5465">
            <w:pPr>
              <w:widowControl/>
              <w:rPr>
                <w:rFonts w:ascii="新細明體" w:hAnsi="新細明體" w:cs="新細明體"/>
                <w:kern w:val="0"/>
                <w:sz w:val="20"/>
              </w:rPr>
            </w:pPr>
            <w:proofErr w:type="gramStart"/>
            <w:r>
              <w:rPr>
                <w:rFonts w:ascii="新細明體" w:hAnsi="新細明體" w:cs="新細明體" w:hint="eastAsia"/>
                <w:kern w:val="0"/>
                <w:sz w:val="20"/>
              </w:rPr>
              <w:t>大悲心起</w:t>
            </w:r>
            <w:proofErr w:type="gramEnd"/>
            <w:r>
              <w:rPr>
                <w:rFonts w:ascii="新細明體" w:hAnsi="新細明體" w:cs="新細明體" w:hint="eastAsia"/>
                <w:kern w:val="0"/>
                <w:sz w:val="20"/>
              </w:rPr>
              <w:t>&amp;</w:t>
            </w:r>
            <w:proofErr w:type="gramStart"/>
            <w:r>
              <w:rPr>
                <w:rFonts w:ascii="新細明體" w:hAnsi="新細明體" w:cs="新細明體" w:hint="eastAsia"/>
                <w:kern w:val="0"/>
                <w:sz w:val="20"/>
              </w:rPr>
              <w:t>大卑心起</w:t>
            </w:r>
            <w:proofErr w:type="gramEnd"/>
          </w:p>
          <w:p w14:paraId="23B61A15" w14:textId="77777777" w:rsidR="004057A8" w:rsidRDefault="000E5465">
            <w:pPr>
              <w:widowControl/>
              <w:rPr>
                <w:rFonts w:ascii="新細明體" w:hAnsi="新細明體" w:cs="新細明體"/>
                <w:kern w:val="0"/>
              </w:rPr>
            </w:pPr>
            <w:r>
              <w:rPr>
                <w:rFonts w:ascii="新細明體" w:hAnsi="新細明體" w:cs="新細明體" w:hint="eastAsia"/>
                <w:kern w:val="0"/>
              </w:rPr>
              <w:t>天帝教知名度和企業識別系統</w:t>
            </w:r>
          </w:p>
        </w:tc>
        <w:tc>
          <w:tcPr>
            <w:tcW w:w="550" w:type="dxa"/>
            <w:tcBorders>
              <w:top w:val="single" w:sz="4" w:space="0" w:color="auto"/>
              <w:left w:val="nil"/>
              <w:bottom w:val="single" w:sz="4" w:space="0" w:color="auto"/>
              <w:right w:val="single" w:sz="4" w:space="0" w:color="auto"/>
            </w:tcBorders>
            <w:noWrap/>
            <w:vAlign w:val="center"/>
          </w:tcPr>
          <w:p w14:paraId="1C134FC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77</w:t>
            </w:r>
          </w:p>
        </w:tc>
        <w:tc>
          <w:tcPr>
            <w:tcW w:w="2870" w:type="dxa"/>
            <w:tcBorders>
              <w:top w:val="single" w:sz="4" w:space="0" w:color="auto"/>
              <w:left w:val="nil"/>
              <w:bottom w:val="single" w:sz="4" w:space="0" w:color="auto"/>
              <w:right w:val="single" w:sz="4" w:space="0" w:color="auto"/>
            </w:tcBorders>
            <w:noWrap/>
            <w:vAlign w:val="center"/>
          </w:tcPr>
          <w:p w14:paraId="2BE75477" w14:textId="77777777" w:rsidR="004057A8" w:rsidRDefault="000E5465">
            <w:pPr>
              <w:widowControl/>
              <w:rPr>
                <w:rFonts w:ascii="新細明體" w:hAnsi="新細明體" w:cs="新細明體"/>
                <w:kern w:val="0"/>
              </w:rPr>
            </w:pPr>
            <w:r>
              <w:rPr>
                <w:rFonts w:ascii="新細明體" w:hAnsi="新細明體" w:cs="新細明體" w:hint="eastAsia"/>
                <w:kern w:val="0"/>
              </w:rPr>
              <w:t>周正畏</w:t>
            </w:r>
          </w:p>
        </w:tc>
        <w:tc>
          <w:tcPr>
            <w:tcW w:w="432" w:type="dxa"/>
            <w:tcBorders>
              <w:top w:val="single" w:sz="4" w:space="0" w:color="auto"/>
              <w:left w:val="nil"/>
              <w:bottom w:val="single" w:sz="4" w:space="0" w:color="auto"/>
              <w:right w:val="single" w:sz="4" w:space="0" w:color="auto"/>
            </w:tcBorders>
            <w:noWrap/>
            <w:vAlign w:val="center"/>
          </w:tcPr>
          <w:p w14:paraId="64A0194B" w14:textId="77777777" w:rsidR="004057A8" w:rsidRDefault="004057A8">
            <w:pPr>
              <w:widowControl/>
              <w:rPr>
                <w:rFonts w:ascii="新細明體" w:hAnsi="新細明體" w:cs="新細明體"/>
                <w:kern w:val="0"/>
              </w:rPr>
            </w:pPr>
          </w:p>
        </w:tc>
      </w:tr>
      <w:tr w:rsidR="004057A8" w14:paraId="08333D6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320A59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2006/2</w:t>
            </w:r>
          </w:p>
        </w:tc>
        <w:tc>
          <w:tcPr>
            <w:tcW w:w="716" w:type="dxa"/>
            <w:tcBorders>
              <w:top w:val="single" w:sz="4" w:space="0" w:color="auto"/>
              <w:left w:val="nil"/>
              <w:bottom w:val="single" w:sz="4" w:space="0" w:color="auto"/>
              <w:right w:val="single" w:sz="4" w:space="0" w:color="auto"/>
            </w:tcBorders>
            <w:noWrap/>
            <w:vAlign w:val="center"/>
          </w:tcPr>
          <w:p w14:paraId="767E854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264</w:t>
            </w:r>
          </w:p>
        </w:tc>
        <w:tc>
          <w:tcPr>
            <w:tcW w:w="2636" w:type="dxa"/>
            <w:tcBorders>
              <w:top w:val="single" w:sz="4" w:space="0" w:color="auto"/>
              <w:left w:val="nil"/>
              <w:bottom w:val="single" w:sz="4" w:space="0" w:color="auto"/>
              <w:right w:val="single" w:sz="4" w:space="0" w:color="auto"/>
            </w:tcBorders>
            <w:noWrap/>
            <w:vAlign w:val="center"/>
          </w:tcPr>
          <w:p w14:paraId="6ECBB754" w14:textId="77777777" w:rsidR="004057A8" w:rsidRDefault="000E5465">
            <w:pPr>
              <w:widowControl/>
              <w:rPr>
                <w:rFonts w:ascii="新細明體" w:hAnsi="新細明體" w:cs="新細明體"/>
                <w:kern w:val="0"/>
              </w:rPr>
            </w:pPr>
            <w:r>
              <w:rPr>
                <w:rFonts w:ascii="新細明體" w:hAnsi="新細明體" w:cs="新細明體" w:hint="eastAsia"/>
                <w:kern w:val="0"/>
              </w:rPr>
              <w:t>親親吾師</w:t>
            </w:r>
          </w:p>
        </w:tc>
        <w:tc>
          <w:tcPr>
            <w:tcW w:w="6944" w:type="dxa"/>
            <w:tcBorders>
              <w:top w:val="single" w:sz="4" w:space="0" w:color="auto"/>
              <w:left w:val="nil"/>
              <w:bottom w:val="single" w:sz="4" w:space="0" w:color="auto"/>
              <w:right w:val="single" w:sz="4" w:space="0" w:color="auto"/>
            </w:tcBorders>
            <w:noWrap/>
            <w:vAlign w:val="center"/>
          </w:tcPr>
          <w:p w14:paraId="1844F6BF" w14:textId="77777777" w:rsidR="004057A8" w:rsidRDefault="000E5465">
            <w:pPr>
              <w:widowControl/>
              <w:rPr>
                <w:rFonts w:ascii="新細明體" w:hAnsi="新細明體" w:cs="新細明體"/>
                <w:kern w:val="0"/>
                <w:sz w:val="20"/>
              </w:rPr>
            </w:pPr>
            <w:proofErr w:type="gramStart"/>
            <w:r>
              <w:rPr>
                <w:rFonts w:ascii="新細明體" w:hAnsi="新細明體" w:cs="新細明體" w:hint="eastAsia"/>
                <w:kern w:val="0"/>
                <w:sz w:val="20"/>
              </w:rPr>
              <w:t>師語 ·</w:t>
            </w:r>
            <w:proofErr w:type="gramEnd"/>
            <w:r>
              <w:rPr>
                <w:rFonts w:ascii="新細明體" w:hAnsi="新細明體" w:cs="新細明體" w:hint="eastAsia"/>
                <w:kern w:val="0"/>
                <w:sz w:val="20"/>
              </w:rPr>
              <w:t xml:space="preserve"> 師與</w:t>
            </w:r>
          </w:p>
          <w:p w14:paraId="28BAC026" w14:textId="77777777" w:rsidR="004057A8" w:rsidRDefault="000E5465">
            <w:pPr>
              <w:widowControl/>
              <w:rPr>
                <w:rFonts w:ascii="新細明體" w:hAnsi="新細明體" w:cs="新細明體"/>
                <w:kern w:val="0"/>
              </w:rPr>
            </w:pPr>
            <w:r>
              <w:rPr>
                <w:rFonts w:ascii="新細明體" w:hAnsi="新細明體" w:cs="新細明體" w:hint="eastAsia"/>
                <w:kern w:val="0"/>
              </w:rPr>
              <w:t>忠厚傳家 天恩</w:t>
            </w:r>
            <w:proofErr w:type="gramStart"/>
            <w:r>
              <w:rPr>
                <w:rFonts w:ascii="新細明體" w:hAnsi="新細明體" w:cs="新細明體" w:hint="eastAsia"/>
                <w:kern w:val="0"/>
              </w:rPr>
              <w:t>永沐</w:t>
            </w:r>
            <w:proofErr w:type="gramEnd"/>
          </w:p>
        </w:tc>
        <w:tc>
          <w:tcPr>
            <w:tcW w:w="550" w:type="dxa"/>
            <w:tcBorders>
              <w:top w:val="single" w:sz="4" w:space="0" w:color="auto"/>
              <w:left w:val="nil"/>
              <w:bottom w:val="single" w:sz="4" w:space="0" w:color="auto"/>
              <w:right w:val="single" w:sz="4" w:space="0" w:color="auto"/>
            </w:tcBorders>
            <w:noWrap/>
            <w:vAlign w:val="center"/>
          </w:tcPr>
          <w:p w14:paraId="1F6A459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82</w:t>
            </w:r>
          </w:p>
        </w:tc>
        <w:tc>
          <w:tcPr>
            <w:tcW w:w="2870" w:type="dxa"/>
            <w:tcBorders>
              <w:top w:val="single" w:sz="4" w:space="0" w:color="auto"/>
              <w:left w:val="nil"/>
              <w:bottom w:val="single" w:sz="4" w:space="0" w:color="auto"/>
              <w:right w:val="single" w:sz="4" w:space="0" w:color="auto"/>
            </w:tcBorders>
            <w:noWrap/>
            <w:vAlign w:val="center"/>
          </w:tcPr>
          <w:p w14:paraId="4AFBF517" w14:textId="77777777" w:rsidR="004057A8" w:rsidRDefault="000E5465">
            <w:pPr>
              <w:widowControl/>
              <w:rPr>
                <w:rFonts w:ascii="新細明體" w:hAnsi="新細明體" w:cs="新細明體"/>
                <w:kern w:val="0"/>
              </w:rPr>
            </w:pPr>
            <w:r>
              <w:rPr>
                <w:rFonts w:ascii="新細明體" w:hAnsi="新細明體" w:cs="新細明體" w:hint="eastAsia"/>
                <w:kern w:val="0"/>
              </w:rPr>
              <w:t>黃</w:t>
            </w:r>
            <w:proofErr w:type="gramStart"/>
            <w:r>
              <w:rPr>
                <w:rFonts w:ascii="新細明體" w:hAnsi="新細明體" w:cs="新細明體" w:hint="eastAsia"/>
                <w:kern w:val="0"/>
              </w:rPr>
              <w:t>維沐 ·</w:t>
            </w:r>
            <w:proofErr w:type="gramEnd"/>
            <w:r>
              <w:rPr>
                <w:rFonts w:ascii="新細明體" w:hAnsi="新細明體" w:cs="新細明體" w:hint="eastAsia"/>
                <w:kern w:val="0"/>
              </w:rPr>
              <w:t xml:space="preserve"> 周正畏</w:t>
            </w:r>
          </w:p>
        </w:tc>
        <w:tc>
          <w:tcPr>
            <w:tcW w:w="432" w:type="dxa"/>
            <w:tcBorders>
              <w:top w:val="single" w:sz="4" w:space="0" w:color="auto"/>
              <w:left w:val="nil"/>
              <w:bottom w:val="single" w:sz="4" w:space="0" w:color="auto"/>
              <w:right w:val="single" w:sz="4" w:space="0" w:color="auto"/>
            </w:tcBorders>
            <w:noWrap/>
            <w:vAlign w:val="center"/>
          </w:tcPr>
          <w:p w14:paraId="3EF64148" w14:textId="77777777" w:rsidR="004057A8" w:rsidRDefault="004057A8">
            <w:pPr>
              <w:widowControl/>
              <w:rPr>
                <w:rFonts w:ascii="新細明體" w:hAnsi="新細明體" w:cs="新細明體"/>
                <w:kern w:val="0"/>
              </w:rPr>
            </w:pPr>
          </w:p>
        </w:tc>
      </w:tr>
      <w:tr w:rsidR="004057A8" w14:paraId="18E8E484"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0C74E8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2006/2</w:t>
            </w:r>
          </w:p>
        </w:tc>
        <w:tc>
          <w:tcPr>
            <w:tcW w:w="716" w:type="dxa"/>
            <w:tcBorders>
              <w:top w:val="single" w:sz="4" w:space="0" w:color="auto"/>
              <w:left w:val="nil"/>
              <w:bottom w:val="single" w:sz="4" w:space="0" w:color="auto"/>
              <w:right w:val="single" w:sz="4" w:space="0" w:color="auto"/>
            </w:tcBorders>
            <w:noWrap/>
            <w:vAlign w:val="center"/>
          </w:tcPr>
          <w:p w14:paraId="691BFD5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264</w:t>
            </w:r>
          </w:p>
        </w:tc>
        <w:tc>
          <w:tcPr>
            <w:tcW w:w="2636" w:type="dxa"/>
            <w:tcBorders>
              <w:top w:val="single" w:sz="4" w:space="0" w:color="auto"/>
              <w:left w:val="nil"/>
              <w:bottom w:val="single" w:sz="4" w:space="0" w:color="auto"/>
              <w:right w:val="single" w:sz="4" w:space="0" w:color="auto"/>
            </w:tcBorders>
            <w:noWrap/>
            <w:vAlign w:val="center"/>
          </w:tcPr>
          <w:p w14:paraId="71D2AED8" w14:textId="77777777" w:rsidR="004057A8" w:rsidRDefault="000E5465">
            <w:pPr>
              <w:widowControl/>
              <w:rPr>
                <w:rFonts w:ascii="新細明體" w:hAnsi="新細明體" w:cs="新細明體"/>
                <w:kern w:val="0"/>
              </w:rPr>
            </w:pPr>
            <w:r>
              <w:rPr>
                <w:rFonts w:ascii="新細明體" w:hAnsi="新細明體" w:cs="新細明體" w:hint="eastAsia"/>
                <w:kern w:val="0"/>
              </w:rPr>
              <w:t>親親吾師</w:t>
            </w:r>
          </w:p>
        </w:tc>
        <w:tc>
          <w:tcPr>
            <w:tcW w:w="6944" w:type="dxa"/>
            <w:tcBorders>
              <w:top w:val="single" w:sz="4" w:space="0" w:color="auto"/>
              <w:left w:val="nil"/>
              <w:bottom w:val="single" w:sz="4" w:space="0" w:color="auto"/>
              <w:right w:val="single" w:sz="4" w:space="0" w:color="auto"/>
            </w:tcBorders>
            <w:noWrap/>
            <w:vAlign w:val="center"/>
          </w:tcPr>
          <w:p w14:paraId="3A8A962C" w14:textId="77777777" w:rsidR="004057A8" w:rsidRDefault="000E5465">
            <w:pPr>
              <w:widowControl/>
              <w:rPr>
                <w:rFonts w:ascii="新細明體" w:hAnsi="新細明體" w:cs="新細明體"/>
                <w:kern w:val="0"/>
                <w:sz w:val="20"/>
              </w:rPr>
            </w:pPr>
            <w:proofErr w:type="gramStart"/>
            <w:r>
              <w:rPr>
                <w:rFonts w:ascii="新細明體" w:hAnsi="新細明體" w:cs="新細明體" w:hint="eastAsia"/>
                <w:kern w:val="0"/>
                <w:sz w:val="20"/>
              </w:rPr>
              <w:t>訪談敏深和敏懷</w:t>
            </w:r>
            <w:proofErr w:type="gramEnd"/>
            <w:r>
              <w:rPr>
                <w:rFonts w:ascii="新細明體" w:hAnsi="新細明體" w:cs="新細明體" w:hint="eastAsia"/>
                <w:kern w:val="0"/>
                <w:sz w:val="20"/>
              </w:rPr>
              <w:t>(</w:t>
            </w:r>
            <w:proofErr w:type="gramStart"/>
            <w:r>
              <w:rPr>
                <w:rFonts w:ascii="新細明體" w:hAnsi="新細明體" w:cs="新細明體" w:hint="eastAsia"/>
                <w:kern w:val="0"/>
                <w:sz w:val="20"/>
              </w:rPr>
              <w:t>一</w:t>
            </w:r>
            <w:proofErr w:type="gramEnd"/>
            <w:r>
              <w:rPr>
                <w:rFonts w:ascii="新細明體" w:hAnsi="新細明體" w:cs="新細明體" w:hint="eastAsia"/>
                <w:kern w:val="0"/>
                <w:sz w:val="20"/>
              </w:rPr>
              <w:t>)</w:t>
            </w:r>
          </w:p>
          <w:p w14:paraId="71AFD9A4" w14:textId="77777777" w:rsidR="004057A8" w:rsidRDefault="000E5465">
            <w:pPr>
              <w:widowControl/>
              <w:rPr>
                <w:rFonts w:ascii="新細明體" w:hAnsi="新細明體" w:cs="新細明體"/>
                <w:kern w:val="0"/>
              </w:rPr>
            </w:pPr>
            <w:r>
              <w:rPr>
                <w:rFonts w:ascii="新細明體" w:hAnsi="新細明體" w:cs="新細明體" w:hint="eastAsia"/>
                <w:kern w:val="0"/>
              </w:rPr>
              <w:t>平常的師母 無聲的叮嚀</w:t>
            </w:r>
          </w:p>
        </w:tc>
        <w:tc>
          <w:tcPr>
            <w:tcW w:w="550" w:type="dxa"/>
            <w:tcBorders>
              <w:top w:val="single" w:sz="4" w:space="0" w:color="auto"/>
              <w:left w:val="nil"/>
              <w:bottom w:val="single" w:sz="4" w:space="0" w:color="auto"/>
              <w:right w:val="single" w:sz="4" w:space="0" w:color="auto"/>
            </w:tcBorders>
            <w:noWrap/>
            <w:vAlign w:val="center"/>
          </w:tcPr>
          <w:p w14:paraId="023D699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86</w:t>
            </w:r>
          </w:p>
        </w:tc>
        <w:tc>
          <w:tcPr>
            <w:tcW w:w="2870" w:type="dxa"/>
            <w:tcBorders>
              <w:top w:val="single" w:sz="4" w:space="0" w:color="auto"/>
              <w:left w:val="nil"/>
              <w:bottom w:val="single" w:sz="4" w:space="0" w:color="auto"/>
              <w:right w:val="single" w:sz="4" w:space="0" w:color="auto"/>
            </w:tcBorders>
            <w:noWrap/>
            <w:vAlign w:val="center"/>
          </w:tcPr>
          <w:p w14:paraId="0909310F" w14:textId="77777777" w:rsidR="004057A8" w:rsidRDefault="000E5465">
            <w:pPr>
              <w:widowControl/>
              <w:rPr>
                <w:rFonts w:ascii="新細明體" w:hAnsi="新細明體" w:cs="新細明體"/>
                <w:kern w:val="0"/>
              </w:rPr>
            </w:pPr>
            <w:r>
              <w:rPr>
                <w:rFonts w:ascii="新細明體" w:hAnsi="新細明體" w:cs="新細明體" w:hint="eastAsia"/>
                <w:kern w:val="0"/>
              </w:rPr>
              <w:t>賴</w:t>
            </w:r>
            <w:proofErr w:type="gramStart"/>
            <w:r>
              <w:rPr>
                <w:rFonts w:ascii="新細明體" w:hAnsi="新細明體" w:cs="新細明體" w:hint="eastAsia"/>
                <w:kern w:val="0"/>
              </w:rPr>
              <w:t>敏深 ·</w:t>
            </w:r>
            <w:proofErr w:type="gramEnd"/>
            <w:r>
              <w:rPr>
                <w:rFonts w:ascii="新細明體" w:hAnsi="新細明體" w:cs="新細明體" w:hint="eastAsia"/>
                <w:kern w:val="0"/>
              </w:rPr>
              <w:t xml:space="preserve"> 尤敏懷</w:t>
            </w:r>
          </w:p>
        </w:tc>
        <w:tc>
          <w:tcPr>
            <w:tcW w:w="432" w:type="dxa"/>
            <w:tcBorders>
              <w:top w:val="single" w:sz="4" w:space="0" w:color="auto"/>
              <w:left w:val="nil"/>
              <w:bottom w:val="single" w:sz="4" w:space="0" w:color="auto"/>
              <w:right w:val="single" w:sz="4" w:space="0" w:color="auto"/>
            </w:tcBorders>
            <w:noWrap/>
            <w:vAlign w:val="center"/>
          </w:tcPr>
          <w:p w14:paraId="40ABC672" w14:textId="77777777" w:rsidR="004057A8" w:rsidRDefault="004057A8">
            <w:pPr>
              <w:widowControl/>
              <w:rPr>
                <w:rFonts w:ascii="新細明體" w:hAnsi="新細明體" w:cs="新細明體"/>
                <w:kern w:val="0"/>
              </w:rPr>
            </w:pPr>
          </w:p>
        </w:tc>
      </w:tr>
      <w:tr w:rsidR="004057A8" w14:paraId="1BF2F394"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9934FB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2006/2</w:t>
            </w:r>
          </w:p>
        </w:tc>
        <w:tc>
          <w:tcPr>
            <w:tcW w:w="716" w:type="dxa"/>
            <w:tcBorders>
              <w:top w:val="single" w:sz="4" w:space="0" w:color="auto"/>
              <w:left w:val="nil"/>
              <w:bottom w:val="single" w:sz="4" w:space="0" w:color="auto"/>
              <w:right w:val="single" w:sz="4" w:space="0" w:color="auto"/>
            </w:tcBorders>
            <w:noWrap/>
            <w:vAlign w:val="center"/>
          </w:tcPr>
          <w:p w14:paraId="6366801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264</w:t>
            </w:r>
          </w:p>
        </w:tc>
        <w:tc>
          <w:tcPr>
            <w:tcW w:w="2636" w:type="dxa"/>
            <w:tcBorders>
              <w:top w:val="single" w:sz="4" w:space="0" w:color="auto"/>
              <w:left w:val="nil"/>
              <w:bottom w:val="single" w:sz="4" w:space="0" w:color="auto"/>
              <w:right w:val="single" w:sz="4" w:space="0" w:color="auto"/>
            </w:tcBorders>
            <w:noWrap/>
            <w:vAlign w:val="center"/>
          </w:tcPr>
          <w:p w14:paraId="6E4DC7CD" w14:textId="77777777" w:rsidR="004057A8" w:rsidRDefault="000E5465">
            <w:pPr>
              <w:widowControl/>
              <w:rPr>
                <w:rFonts w:ascii="新細明體" w:hAnsi="新細明體" w:cs="新細明體"/>
                <w:kern w:val="0"/>
              </w:rPr>
            </w:pPr>
            <w:r>
              <w:rPr>
                <w:rFonts w:ascii="新細明體" w:hAnsi="新細明體" w:cs="新細明體" w:hint="eastAsia"/>
                <w:kern w:val="0"/>
              </w:rPr>
              <w:t>身心靈SPA</w:t>
            </w:r>
          </w:p>
        </w:tc>
        <w:tc>
          <w:tcPr>
            <w:tcW w:w="6944" w:type="dxa"/>
            <w:tcBorders>
              <w:top w:val="single" w:sz="4" w:space="0" w:color="auto"/>
              <w:left w:val="nil"/>
              <w:bottom w:val="single" w:sz="4" w:space="0" w:color="auto"/>
              <w:right w:val="single" w:sz="4" w:space="0" w:color="auto"/>
            </w:tcBorders>
            <w:noWrap/>
            <w:vAlign w:val="center"/>
          </w:tcPr>
          <w:p w14:paraId="38F6F98F" w14:textId="77777777" w:rsidR="004057A8" w:rsidRDefault="000E5465">
            <w:pPr>
              <w:widowControl/>
              <w:rPr>
                <w:rFonts w:ascii="新細明體" w:hAnsi="新細明體" w:cs="新細明體"/>
                <w:kern w:val="0"/>
                <w:sz w:val="20"/>
              </w:rPr>
            </w:pPr>
            <w:proofErr w:type="gramStart"/>
            <w:r>
              <w:rPr>
                <w:rFonts w:ascii="新細明體" w:hAnsi="新細明體" w:cs="新細明體" w:hint="eastAsia"/>
                <w:kern w:val="0"/>
                <w:sz w:val="20"/>
              </w:rPr>
              <w:t>心新人生</w:t>
            </w:r>
            <w:proofErr w:type="gramEnd"/>
            <w:r>
              <w:rPr>
                <w:rFonts w:ascii="新細明體" w:hAnsi="新細明體" w:cs="新細明體" w:hint="eastAsia"/>
                <w:kern w:val="0"/>
                <w:sz w:val="20"/>
              </w:rPr>
              <w:t>(二)</w:t>
            </w:r>
          </w:p>
          <w:p w14:paraId="75D0C6FA" w14:textId="77777777" w:rsidR="004057A8" w:rsidRDefault="000E5465">
            <w:pPr>
              <w:widowControl/>
              <w:rPr>
                <w:rFonts w:ascii="新細明體" w:hAnsi="新細明體" w:cs="新細明體"/>
                <w:kern w:val="0"/>
              </w:rPr>
            </w:pPr>
            <w:r>
              <w:rPr>
                <w:rFonts w:ascii="新細明體" w:hAnsi="新細明體" w:cs="新細明體" w:hint="eastAsia"/>
                <w:kern w:val="0"/>
              </w:rPr>
              <w:t xml:space="preserve">好夢成真 隨心所欲 </w:t>
            </w:r>
            <w:proofErr w:type="gramStart"/>
            <w:r>
              <w:rPr>
                <w:rFonts w:ascii="新細明體" w:hAnsi="新細明體" w:cs="新細明體" w:hint="eastAsia"/>
                <w:kern w:val="0"/>
              </w:rPr>
              <w:t>─</w:t>
            </w:r>
            <w:proofErr w:type="gramEnd"/>
            <w:r>
              <w:rPr>
                <w:rFonts w:ascii="新細明體" w:hAnsi="新細明體" w:cs="新細明體" w:hint="eastAsia"/>
                <w:kern w:val="0"/>
              </w:rPr>
              <w:t xml:space="preserve"> </w:t>
            </w:r>
            <w:r>
              <w:rPr>
                <w:rFonts w:ascii="新細明體" w:hAnsi="新細明體" w:cs="新細明體" w:hint="eastAsia"/>
                <w:kern w:val="0"/>
                <w:sz w:val="20"/>
              </w:rPr>
              <w:t>受害者v.s創造者</w:t>
            </w:r>
          </w:p>
        </w:tc>
        <w:tc>
          <w:tcPr>
            <w:tcW w:w="550" w:type="dxa"/>
            <w:tcBorders>
              <w:top w:val="single" w:sz="4" w:space="0" w:color="auto"/>
              <w:left w:val="nil"/>
              <w:bottom w:val="single" w:sz="4" w:space="0" w:color="auto"/>
              <w:right w:val="single" w:sz="4" w:space="0" w:color="auto"/>
            </w:tcBorders>
            <w:noWrap/>
            <w:vAlign w:val="center"/>
          </w:tcPr>
          <w:p w14:paraId="656E517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91</w:t>
            </w:r>
          </w:p>
        </w:tc>
        <w:tc>
          <w:tcPr>
            <w:tcW w:w="2870" w:type="dxa"/>
            <w:tcBorders>
              <w:top w:val="single" w:sz="4" w:space="0" w:color="auto"/>
              <w:left w:val="nil"/>
              <w:bottom w:val="single" w:sz="4" w:space="0" w:color="auto"/>
              <w:right w:val="single" w:sz="4" w:space="0" w:color="auto"/>
            </w:tcBorders>
            <w:noWrap/>
            <w:vAlign w:val="center"/>
          </w:tcPr>
          <w:p w14:paraId="54382AC1"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心星情</w:t>
            </w:r>
            <w:proofErr w:type="gramEnd"/>
          </w:p>
        </w:tc>
        <w:tc>
          <w:tcPr>
            <w:tcW w:w="432" w:type="dxa"/>
            <w:tcBorders>
              <w:top w:val="single" w:sz="4" w:space="0" w:color="auto"/>
              <w:left w:val="nil"/>
              <w:bottom w:val="single" w:sz="4" w:space="0" w:color="auto"/>
              <w:right w:val="single" w:sz="4" w:space="0" w:color="auto"/>
            </w:tcBorders>
            <w:noWrap/>
            <w:vAlign w:val="center"/>
          </w:tcPr>
          <w:p w14:paraId="09CD16DE" w14:textId="77777777" w:rsidR="004057A8" w:rsidRDefault="004057A8">
            <w:pPr>
              <w:widowControl/>
              <w:rPr>
                <w:rFonts w:ascii="新細明體" w:hAnsi="新細明體" w:cs="新細明體"/>
                <w:kern w:val="0"/>
              </w:rPr>
            </w:pPr>
          </w:p>
        </w:tc>
      </w:tr>
      <w:tr w:rsidR="004057A8" w14:paraId="0C58C40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2773FB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2006/2</w:t>
            </w:r>
          </w:p>
        </w:tc>
        <w:tc>
          <w:tcPr>
            <w:tcW w:w="716" w:type="dxa"/>
            <w:tcBorders>
              <w:top w:val="single" w:sz="4" w:space="0" w:color="auto"/>
              <w:left w:val="nil"/>
              <w:bottom w:val="single" w:sz="4" w:space="0" w:color="auto"/>
              <w:right w:val="single" w:sz="4" w:space="0" w:color="auto"/>
            </w:tcBorders>
            <w:noWrap/>
            <w:vAlign w:val="center"/>
          </w:tcPr>
          <w:p w14:paraId="43D35BB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264</w:t>
            </w:r>
          </w:p>
        </w:tc>
        <w:tc>
          <w:tcPr>
            <w:tcW w:w="2636" w:type="dxa"/>
            <w:tcBorders>
              <w:top w:val="single" w:sz="4" w:space="0" w:color="auto"/>
              <w:left w:val="nil"/>
              <w:bottom w:val="single" w:sz="4" w:space="0" w:color="auto"/>
              <w:right w:val="single" w:sz="4" w:space="0" w:color="auto"/>
            </w:tcBorders>
            <w:noWrap/>
            <w:vAlign w:val="center"/>
          </w:tcPr>
          <w:p w14:paraId="1E726355" w14:textId="77777777" w:rsidR="004057A8" w:rsidRDefault="000E5465">
            <w:pPr>
              <w:widowControl/>
              <w:rPr>
                <w:rFonts w:ascii="新細明體" w:hAnsi="新細明體" w:cs="新細明體"/>
                <w:kern w:val="0"/>
              </w:rPr>
            </w:pPr>
            <w:r>
              <w:rPr>
                <w:rFonts w:ascii="新細明體" w:hAnsi="新細明體" w:cs="新細明體" w:hint="eastAsia"/>
                <w:kern w:val="0"/>
              </w:rPr>
              <w:t>學做同奮</w:t>
            </w:r>
          </w:p>
        </w:tc>
        <w:tc>
          <w:tcPr>
            <w:tcW w:w="6944" w:type="dxa"/>
            <w:tcBorders>
              <w:top w:val="single" w:sz="4" w:space="0" w:color="auto"/>
              <w:left w:val="nil"/>
              <w:bottom w:val="single" w:sz="4" w:space="0" w:color="auto"/>
              <w:right w:val="single" w:sz="4" w:space="0" w:color="auto"/>
            </w:tcBorders>
            <w:noWrap/>
            <w:vAlign w:val="center"/>
          </w:tcPr>
          <w:p w14:paraId="25598447" w14:textId="77777777" w:rsidR="004057A8" w:rsidRDefault="000E5465">
            <w:pPr>
              <w:widowControl/>
              <w:rPr>
                <w:rFonts w:ascii="新細明體" w:hAnsi="新細明體" w:cs="新細明體"/>
                <w:kern w:val="0"/>
                <w:sz w:val="20"/>
              </w:rPr>
            </w:pPr>
            <w:proofErr w:type="gramStart"/>
            <w:r>
              <w:rPr>
                <w:rFonts w:ascii="新細明體" w:hAnsi="新細明體" w:cs="新細明體" w:hint="eastAsia"/>
                <w:kern w:val="0"/>
                <w:sz w:val="20"/>
              </w:rPr>
              <w:t>清虛師心 · 廿字詩心</w:t>
            </w:r>
            <w:proofErr w:type="gramEnd"/>
            <w:r>
              <w:rPr>
                <w:rFonts w:ascii="新細明體" w:hAnsi="新細明體" w:cs="新細明體" w:hint="eastAsia"/>
                <w:kern w:val="0"/>
                <w:sz w:val="20"/>
              </w:rPr>
              <w:t>(四)</w:t>
            </w:r>
          </w:p>
          <w:p w14:paraId="76346DCF" w14:textId="77777777" w:rsidR="004057A8" w:rsidRDefault="000E5465">
            <w:pPr>
              <w:widowControl/>
              <w:rPr>
                <w:rFonts w:ascii="新細明體" w:hAnsi="新細明體" w:cs="新細明體"/>
                <w:kern w:val="0"/>
                <w:sz w:val="22"/>
              </w:rPr>
            </w:pPr>
            <w:r>
              <w:rPr>
                <w:rFonts w:ascii="新細明體" w:hAnsi="新細明體" w:cs="新細明體" w:hint="eastAsia"/>
                <w:kern w:val="0"/>
              </w:rPr>
              <w:t xml:space="preserve">廉 </w:t>
            </w:r>
            <w:proofErr w:type="gramStart"/>
            <w:r>
              <w:rPr>
                <w:rFonts w:ascii="新細明體" w:hAnsi="新細明體" w:cs="新細明體" w:hint="eastAsia"/>
                <w:kern w:val="0"/>
                <w:sz w:val="22"/>
              </w:rPr>
              <w:t>─</w:t>
            </w:r>
            <w:proofErr w:type="gramEnd"/>
            <w:r>
              <w:rPr>
                <w:rFonts w:ascii="新細明體" w:hAnsi="新細明體" w:cs="新細明體" w:hint="eastAsia"/>
                <w:kern w:val="0"/>
                <w:sz w:val="20"/>
              </w:rPr>
              <w:t>貧賤不能移 富貴不能淫 威武不能屈</w:t>
            </w:r>
          </w:p>
        </w:tc>
        <w:tc>
          <w:tcPr>
            <w:tcW w:w="550" w:type="dxa"/>
            <w:tcBorders>
              <w:top w:val="single" w:sz="4" w:space="0" w:color="auto"/>
              <w:left w:val="nil"/>
              <w:bottom w:val="single" w:sz="4" w:space="0" w:color="auto"/>
              <w:right w:val="single" w:sz="4" w:space="0" w:color="auto"/>
            </w:tcBorders>
            <w:noWrap/>
            <w:vAlign w:val="center"/>
          </w:tcPr>
          <w:p w14:paraId="54658C1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89</w:t>
            </w:r>
          </w:p>
        </w:tc>
        <w:tc>
          <w:tcPr>
            <w:tcW w:w="2870" w:type="dxa"/>
            <w:tcBorders>
              <w:top w:val="single" w:sz="4" w:space="0" w:color="auto"/>
              <w:left w:val="nil"/>
              <w:bottom w:val="single" w:sz="4" w:space="0" w:color="auto"/>
              <w:right w:val="single" w:sz="4" w:space="0" w:color="auto"/>
            </w:tcBorders>
            <w:noWrap/>
            <w:vAlign w:val="center"/>
          </w:tcPr>
          <w:p w14:paraId="56BD46B8" w14:textId="77777777" w:rsidR="004057A8" w:rsidRDefault="000E5465">
            <w:pPr>
              <w:widowControl/>
              <w:rPr>
                <w:rFonts w:ascii="新細明體" w:hAnsi="新細明體" w:cs="新細明體"/>
                <w:kern w:val="0"/>
              </w:rPr>
            </w:pPr>
            <w:r>
              <w:rPr>
                <w:rFonts w:ascii="新細明體" w:hAnsi="新細明體" w:cs="新細明體" w:hint="eastAsia"/>
                <w:kern w:val="0"/>
              </w:rPr>
              <w:t>洪靜雯</w:t>
            </w:r>
          </w:p>
        </w:tc>
        <w:tc>
          <w:tcPr>
            <w:tcW w:w="432" w:type="dxa"/>
            <w:tcBorders>
              <w:top w:val="single" w:sz="4" w:space="0" w:color="auto"/>
              <w:left w:val="nil"/>
              <w:bottom w:val="single" w:sz="4" w:space="0" w:color="auto"/>
              <w:right w:val="single" w:sz="4" w:space="0" w:color="auto"/>
            </w:tcBorders>
            <w:noWrap/>
            <w:vAlign w:val="center"/>
          </w:tcPr>
          <w:p w14:paraId="364EE94B" w14:textId="77777777" w:rsidR="004057A8" w:rsidRDefault="004057A8">
            <w:pPr>
              <w:widowControl/>
              <w:rPr>
                <w:rFonts w:ascii="新細明體" w:hAnsi="新細明體" w:cs="新細明體"/>
                <w:kern w:val="0"/>
              </w:rPr>
            </w:pPr>
          </w:p>
        </w:tc>
      </w:tr>
      <w:tr w:rsidR="004057A8" w14:paraId="41EA7391"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4651BF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2006/2</w:t>
            </w:r>
          </w:p>
        </w:tc>
        <w:tc>
          <w:tcPr>
            <w:tcW w:w="716" w:type="dxa"/>
            <w:tcBorders>
              <w:top w:val="single" w:sz="4" w:space="0" w:color="auto"/>
              <w:left w:val="nil"/>
              <w:bottom w:val="single" w:sz="4" w:space="0" w:color="auto"/>
              <w:right w:val="single" w:sz="4" w:space="0" w:color="auto"/>
            </w:tcBorders>
            <w:noWrap/>
            <w:vAlign w:val="center"/>
          </w:tcPr>
          <w:p w14:paraId="75EE508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264</w:t>
            </w:r>
          </w:p>
        </w:tc>
        <w:tc>
          <w:tcPr>
            <w:tcW w:w="2636" w:type="dxa"/>
            <w:tcBorders>
              <w:top w:val="single" w:sz="4" w:space="0" w:color="auto"/>
              <w:left w:val="nil"/>
              <w:bottom w:val="single" w:sz="4" w:space="0" w:color="auto"/>
              <w:right w:val="single" w:sz="4" w:space="0" w:color="auto"/>
            </w:tcBorders>
            <w:noWrap/>
            <w:vAlign w:val="center"/>
          </w:tcPr>
          <w:p w14:paraId="52954D86" w14:textId="77777777" w:rsidR="004057A8" w:rsidRDefault="000E5465">
            <w:pPr>
              <w:widowControl/>
              <w:rPr>
                <w:rFonts w:ascii="新細明體" w:hAnsi="新細明體" w:cs="新細明體"/>
                <w:kern w:val="0"/>
              </w:rPr>
            </w:pPr>
            <w:r>
              <w:rPr>
                <w:rFonts w:ascii="新細明體" w:hAnsi="新細明體" w:cs="新細明體" w:hint="eastAsia"/>
                <w:kern w:val="0"/>
              </w:rPr>
              <w:t>人事規章</w:t>
            </w:r>
          </w:p>
        </w:tc>
        <w:tc>
          <w:tcPr>
            <w:tcW w:w="6944" w:type="dxa"/>
            <w:tcBorders>
              <w:top w:val="single" w:sz="4" w:space="0" w:color="auto"/>
              <w:left w:val="nil"/>
              <w:bottom w:val="single" w:sz="4" w:space="0" w:color="auto"/>
              <w:right w:val="single" w:sz="4" w:space="0" w:color="auto"/>
            </w:tcBorders>
            <w:noWrap/>
            <w:vAlign w:val="center"/>
          </w:tcPr>
          <w:p w14:paraId="44CBE3EC"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極院人事</w:t>
            </w:r>
            <w:proofErr w:type="gramEnd"/>
            <w:r>
              <w:rPr>
                <w:rFonts w:ascii="新細明體" w:hAnsi="新細明體" w:cs="新細明體" w:hint="eastAsia"/>
                <w:kern w:val="0"/>
              </w:rPr>
              <w:t>通報</w:t>
            </w:r>
          </w:p>
        </w:tc>
        <w:tc>
          <w:tcPr>
            <w:tcW w:w="550" w:type="dxa"/>
            <w:tcBorders>
              <w:top w:val="single" w:sz="4" w:space="0" w:color="auto"/>
              <w:left w:val="nil"/>
              <w:bottom w:val="single" w:sz="4" w:space="0" w:color="auto"/>
              <w:right w:val="single" w:sz="4" w:space="0" w:color="auto"/>
            </w:tcBorders>
            <w:noWrap/>
            <w:vAlign w:val="center"/>
          </w:tcPr>
          <w:p w14:paraId="5CF3B13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96</w:t>
            </w:r>
          </w:p>
        </w:tc>
        <w:tc>
          <w:tcPr>
            <w:tcW w:w="2870" w:type="dxa"/>
            <w:tcBorders>
              <w:top w:val="single" w:sz="4" w:space="0" w:color="auto"/>
              <w:left w:val="nil"/>
              <w:bottom w:val="single" w:sz="4" w:space="0" w:color="auto"/>
              <w:right w:val="single" w:sz="4" w:space="0" w:color="auto"/>
            </w:tcBorders>
            <w:noWrap/>
            <w:vAlign w:val="center"/>
          </w:tcPr>
          <w:p w14:paraId="0BE1AA8D"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6B589F76" w14:textId="77777777" w:rsidR="004057A8" w:rsidRDefault="004057A8">
            <w:pPr>
              <w:widowControl/>
              <w:rPr>
                <w:rFonts w:ascii="新細明體" w:hAnsi="新細明體" w:cs="新細明體"/>
                <w:kern w:val="0"/>
              </w:rPr>
            </w:pPr>
          </w:p>
        </w:tc>
      </w:tr>
      <w:tr w:rsidR="004057A8" w14:paraId="3B4F52A0"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A606BB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2006/2</w:t>
            </w:r>
          </w:p>
        </w:tc>
        <w:tc>
          <w:tcPr>
            <w:tcW w:w="716" w:type="dxa"/>
            <w:tcBorders>
              <w:top w:val="single" w:sz="4" w:space="0" w:color="auto"/>
              <w:left w:val="nil"/>
              <w:bottom w:val="single" w:sz="4" w:space="0" w:color="auto"/>
              <w:right w:val="single" w:sz="4" w:space="0" w:color="auto"/>
            </w:tcBorders>
            <w:noWrap/>
            <w:vAlign w:val="center"/>
          </w:tcPr>
          <w:p w14:paraId="40108CB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264</w:t>
            </w:r>
          </w:p>
        </w:tc>
        <w:tc>
          <w:tcPr>
            <w:tcW w:w="2636" w:type="dxa"/>
            <w:tcBorders>
              <w:top w:val="single" w:sz="4" w:space="0" w:color="auto"/>
              <w:left w:val="nil"/>
              <w:bottom w:val="single" w:sz="4" w:space="0" w:color="auto"/>
              <w:right w:val="single" w:sz="4" w:space="0" w:color="auto"/>
            </w:tcBorders>
            <w:noWrap/>
            <w:vAlign w:val="center"/>
          </w:tcPr>
          <w:p w14:paraId="55F233E6" w14:textId="77777777" w:rsidR="004057A8" w:rsidRDefault="000E5465">
            <w:pPr>
              <w:widowControl/>
              <w:rPr>
                <w:rFonts w:ascii="新細明體" w:hAnsi="新細明體" w:cs="新細明體"/>
                <w:kern w:val="0"/>
              </w:rPr>
            </w:pPr>
            <w:r>
              <w:rPr>
                <w:rFonts w:ascii="新細明體" w:hAnsi="新細明體" w:cs="新細明體" w:hint="eastAsia"/>
                <w:kern w:val="0"/>
              </w:rPr>
              <w:t>徵信位址</w:t>
            </w:r>
          </w:p>
        </w:tc>
        <w:tc>
          <w:tcPr>
            <w:tcW w:w="6944" w:type="dxa"/>
            <w:tcBorders>
              <w:top w:val="single" w:sz="4" w:space="0" w:color="auto"/>
              <w:left w:val="nil"/>
              <w:bottom w:val="single" w:sz="4" w:space="0" w:color="auto"/>
              <w:right w:val="single" w:sz="4" w:space="0" w:color="auto"/>
            </w:tcBorders>
            <w:noWrap/>
            <w:vAlign w:val="center"/>
          </w:tcPr>
          <w:p w14:paraId="47BDD0FA" w14:textId="77777777" w:rsidR="004057A8" w:rsidRDefault="000E5465">
            <w:pPr>
              <w:widowControl/>
              <w:rPr>
                <w:rFonts w:ascii="新細明體" w:hAnsi="新細明體" w:cs="新細明體"/>
                <w:kern w:val="0"/>
              </w:rPr>
            </w:pPr>
            <w:r>
              <w:rPr>
                <w:rFonts w:ascii="新細明體" w:hAnsi="新細明體" w:cs="新細明體" w:hint="eastAsia"/>
                <w:kern w:val="0"/>
              </w:rPr>
              <w:t>天帝教</w:t>
            </w:r>
            <w:proofErr w:type="gramStart"/>
            <w:r>
              <w:rPr>
                <w:rFonts w:ascii="新細明體" w:hAnsi="新細明體" w:cs="新細明體" w:hint="eastAsia"/>
                <w:kern w:val="0"/>
              </w:rPr>
              <w:t>各教院</w:t>
            </w:r>
            <w:proofErr w:type="gramEnd"/>
            <w:r>
              <w:rPr>
                <w:rFonts w:ascii="新細明體" w:hAnsi="新細明體" w:cs="新細明體" w:hint="eastAsia"/>
                <w:kern w:val="0"/>
              </w:rPr>
              <w:t>、教堂、道場、單位通訊處</w:t>
            </w:r>
          </w:p>
        </w:tc>
        <w:tc>
          <w:tcPr>
            <w:tcW w:w="550" w:type="dxa"/>
            <w:tcBorders>
              <w:top w:val="single" w:sz="4" w:space="0" w:color="auto"/>
              <w:left w:val="nil"/>
              <w:bottom w:val="single" w:sz="4" w:space="0" w:color="auto"/>
              <w:right w:val="single" w:sz="4" w:space="0" w:color="auto"/>
            </w:tcBorders>
            <w:noWrap/>
            <w:vAlign w:val="center"/>
          </w:tcPr>
          <w:p w14:paraId="5806D92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98</w:t>
            </w:r>
          </w:p>
        </w:tc>
        <w:tc>
          <w:tcPr>
            <w:tcW w:w="2870" w:type="dxa"/>
            <w:tcBorders>
              <w:top w:val="single" w:sz="4" w:space="0" w:color="auto"/>
              <w:left w:val="nil"/>
              <w:bottom w:val="single" w:sz="4" w:space="0" w:color="auto"/>
              <w:right w:val="single" w:sz="4" w:space="0" w:color="auto"/>
            </w:tcBorders>
            <w:noWrap/>
            <w:vAlign w:val="center"/>
          </w:tcPr>
          <w:p w14:paraId="19C61200"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5EAD597F" w14:textId="77777777" w:rsidR="004057A8" w:rsidRDefault="004057A8">
            <w:pPr>
              <w:widowControl/>
              <w:rPr>
                <w:rFonts w:ascii="新細明體" w:hAnsi="新細明體" w:cs="新細明體"/>
                <w:kern w:val="0"/>
              </w:rPr>
            </w:pPr>
          </w:p>
        </w:tc>
      </w:tr>
      <w:tr w:rsidR="004057A8" w14:paraId="22DD1FDC"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D2196C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2006/2</w:t>
            </w:r>
          </w:p>
        </w:tc>
        <w:tc>
          <w:tcPr>
            <w:tcW w:w="716" w:type="dxa"/>
            <w:tcBorders>
              <w:top w:val="single" w:sz="4" w:space="0" w:color="auto"/>
              <w:left w:val="nil"/>
              <w:bottom w:val="single" w:sz="4" w:space="0" w:color="auto"/>
              <w:right w:val="single" w:sz="4" w:space="0" w:color="auto"/>
            </w:tcBorders>
            <w:noWrap/>
            <w:vAlign w:val="center"/>
          </w:tcPr>
          <w:p w14:paraId="3CA1EAD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264</w:t>
            </w:r>
          </w:p>
        </w:tc>
        <w:tc>
          <w:tcPr>
            <w:tcW w:w="2636" w:type="dxa"/>
            <w:tcBorders>
              <w:top w:val="single" w:sz="4" w:space="0" w:color="auto"/>
              <w:left w:val="nil"/>
              <w:bottom w:val="single" w:sz="4" w:space="0" w:color="auto"/>
              <w:right w:val="single" w:sz="4" w:space="0" w:color="auto"/>
            </w:tcBorders>
            <w:noWrap/>
            <w:vAlign w:val="center"/>
          </w:tcPr>
          <w:p w14:paraId="2ABA3975" w14:textId="77777777" w:rsidR="004057A8" w:rsidRDefault="000E5465">
            <w:pPr>
              <w:widowControl/>
              <w:rPr>
                <w:rFonts w:ascii="新細明體" w:hAnsi="新細明體" w:cs="新細明體"/>
                <w:kern w:val="0"/>
              </w:rPr>
            </w:pPr>
            <w:r>
              <w:rPr>
                <w:rFonts w:ascii="新細明體" w:hAnsi="新細明體" w:cs="新細明體" w:hint="eastAsia"/>
                <w:kern w:val="0"/>
              </w:rPr>
              <w:t>徵信位址</w:t>
            </w:r>
          </w:p>
        </w:tc>
        <w:tc>
          <w:tcPr>
            <w:tcW w:w="6944" w:type="dxa"/>
            <w:tcBorders>
              <w:top w:val="single" w:sz="4" w:space="0" w:color="auto"/>
              <w:left w:val="nil"/>
              <w:bottom w:val="single" w:sz="4" w:space="0" w:color="auto"/>
              <w:right w:val="single" w:sz="4" w:space="0" w:color="auto"/>
            </w:tcBorders>
            <w:noWrap/>
            <w:vAlign w:val="center"/>
          </w:tcPr>
          <w:p w14:paraId="453AF5B3" w14:textId="77777777" w:rsidR="004057A8" w:rsidRDefault="000E5465">
            <w:pPr>
              <w:widowControl/>
              <w:rPr>
                <w:rFonts w:ascii="新細明體" w:hAnsi="新細明體" w:cs="新細明體"/>
                <w:kern w:val="0"/>
              </w:rPr>
            </w:pPr>
            <w:r>
              <w:rPr>
                <w:rFonts w:ascii="新細明體" w:hAnsi="新細明體" w:cs="新細明體" w:hint="eastAsia"/>
                <w:kern w:val="0"/>
              </w:rPr>
              <w:t>九十四年度十二月份助</w:t>
            </w:r>
            <w:proofErr w:type="gramStart"/>
            <w:r>
              <w:rPr>
                <w:rFonts w:ascii="新細明體" w:hAnsi="新細明體" w:cs="新細明體" w:hint="eastAsia"/>
                <w:kern w:val="0"/>
              </w:rPr>
              <w:t>印教訊</w:t>
            </w:r>
            <w:proofErr w:type="gramEnd"/>
            <w:r>
              <w:rPr>
                <w:rFonts w:ascii="新細明體" w:hAnsi="新細明體" w:cs="新細明體" w:hint="eastAsia"/>
                <w:kern w:val="0"/>
              </w:rPr>
              <w:t>雜誌徵信錄</w:t>
            </w:r>
          </w:p>
        </w:tc>
        <w:tc>
          <w:tcPr>
            <w:tcW w:w="550" w:type="dxa"/>
            <w:tcBorders>
              <w:top w:val="single" w:sz="4" w:space="0" w:color="auto"/>
              <w:left w:val="nil"/>
              <w:bottom w:val="single" w:sz="4" w:space="0" w:color="auto"/>
              <w:right w:val="single" w:sz="4" w:space="0" w:color="auto"/>
            </w:tcBorders>
            <w:noWrap/>
            <w:vAlign w:val="center"/>
          </w:tcPr>
          <w:p w14:paraId="01F0B6B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100</w:t>
            </w:r>
          </w:p>
        </w:tc>
        <w:tc>
          <w:tcPr>
            <w:tcW w:w="2870" w:type="dxa"/>
            <w:tcBorders>
              <w:top w:val="single" w:sz="4" w:space="0" w:color="auto"/>
              <w:left w:val="nil"/>
              <w:bottom w:val="single" w:sz="4" w:space="0" w:color="auto"/>
              <w:right w:val="single" w:sz="4" w:space="0" w:color="auto"/>
            </w:tcBorders>
            <w:noWrap/>
            <w:vAlign w:val="center"/>
          </w:tcPr>
          <w:p w14:paraId="0A9E2010" w14:textId="77777777" w:rsidR="004057A8" w:rsidRDefault="000E5465">
            <w:pPr>
              <w:widowControl/>
              <w:rPr>
                <w:rFonts w:ascii="新細明體" w:hAnsi="新細明體" w:cs="新細明體"/>
                <w:kern w:val="0"/>
              </w:rPr>
            </w:pPr>
            <w:r>
              <w:rPr>
                <w:rFonts w:ascii="新細明體" w:hAnsi="新細明體" w:cs="新細明體" w:hint="eastAsia"/>
                <w:kern w:val="0"/>
              </w:rPr>
              <w:t>陳敏屏</w:t>
            </w:r>
          </w:p>
        </w:tc>
        <w:tc>
          <w:tcPr>
            <w:tcW w:w="432" w:type="dxa"/>
            <w:tcBorders>
              <w:top w:val="single" w:sz="4" w:space="0" w:color="auto"/>
              <w:left w:val="nil"/>
              <w:bottom w:val="single" w:sz="4" w:space="0" w:color="auto"/>
              <w:right w:val="single" w:sz="4" w:space="0" w:color="auto"/>
            </w:tcBorders>
            <w:noWrap/>
            <w:vAlign w:val="center"/>
          </w:tcPr>
          <w:p w14:paraId="6F40C547" w14:textId="77777777" w:rsidR="004057A8" w:rsidRDefault="004057A8">
            <w:pPr>
              <w:widowControl/>
              <w:rPr>
                <w:rFonts w:ascii="新細明體" w:hAnsi="新細明體" w:cs="新細明體"/>
                <w:kern w:val="0"/>
              </w:rPr>
            </w:pPr>
          </w:p>
        </w:tc>
      </w:tr>
      <w:tr w:rsidR="004057A8" w14:paraId="3682C59C"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81BF4D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2006/3</w:t>
            </w:r>
          </w:p>
        </w:tc>
        <w:tc>
          <w:tcPr>
            <w:tcW w:w="716" w:type="dxa"/>
            <w:tcBorders>
              <w:top w:val="single" w:sz="4" w:space="0" w:color="auto"/>
              <w:left w:val="nil"/>
              <w:bottom w:val="single" w:sz="4" w:space="0" w:color="auto"/>
              <w:right w:val="single" w:sz="4" w:space="0" w:color="auto"/>
            </w:tcBorders>
            <w:noWrap/>
            <w:vAlign w:val="center"/>
          </w:tcPr>
          <w:p w14:paraId="038CC59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264</w:t>
            </w:r>
          </w:p>
        </w:tc>
        <w:tc>
          <w:tcPr>
            <w:tcW w:w="2636" w:type="dxa"/>
            <w:tcBorders>
              <w:top w:val="single" w:sz="4" w:space="0" w:color="auto"/>
              <w:left w:val="nil"/>
              <w:bottom w:val="single" w:sz="4" w:space="0" w:color="auto"/>
              <w:right w:val="single" w:sz="4" w:space="0" w:color="auto"/>
            </w:tcBorders>
            <w:noWrap/>
            <w:vAlign w:val="center"/>
          </w:tcPr>
          <w:p w14:paraId="4A859B8E" w14:textId="77777777" w:rsidR="004057A8" w:rsidRDefault="004057A8">
            <w:pPr>
              <w:widowControl/>
              <w:rPr>
                <w:rFonts w:ascii="新細明體" w:hAnsi="新細明體" w:cs="新細明體"/>
                <w:kern w:val="0"/>
              </w:rPr>
            </w:pPr>
          </w:p>
        </w:tc>
        <w:tc>
          <w:tcPr>
            <w:tcW w:w="6944" w:type="dxa"/>
            <w:tcBorders>
              <w:top w:val="single" w:sz="4" w:space="0" w:color="auto"/>
              <w:left w:val="nil"/>
              <w:bottom w:val="single" w:sz="4" w:space="0" w:color="auto"/>
              <w:right w:val="single" w:sz="4" w:space="0" w:color="auto"/>
            </w:tcBorders>
            <w:noWrap/>
            <w:vAlign w:val="center"/>
          </w:tcPr>
          <w:p w14:paraId="02AD8509" w14:textId="77777777" w:rsidR="004057A8" w:rsidRDefault="000E5465">
            <w:pPr>
              <w:widowControl/>
              <w:rPr>
                <w:rFonts w:ascii="新細明體" w:hAnsi="新細明體" w:cs="新細明體"/>
                <w:kern w:val="0"/>
              </w:rPr>
            </w:pPr>
            <w:r>
              <w:rPr>
                <w:rFonts w:ascii="新細明體" w:hAnsi="新細明體" w:cs="新細明體" w:hint="eastAsia"/>
                <w:kern w:val="0"/>
              </w:rPr>
              <w:t>封底裡  大地回春</w:t>
            </w:r>
          </w:p>
        </w:tc>
        <w:tc>
          <w:tcPr>
            <w:tcW w:w="550" w:type="dxa"/>
            <w:tcBorders>
              <w:top w:val="single" w:sz="4" w:space="0" w:color="auto"/>
              <w:left w:val="nil"/>
              <w:bottom w:val="single" w:sz="4" w:space="0" w:color="auto"/>
              <w:right w:val="single" w:sz="4" w:space="0" w:color="auto"/>
            </w:tcBorders>
            <w:noWrap/>
            <w:vAlign w:val="center"/>
          </w:tcPr>
          <w:p w14:paraId="55D553B4" w14:textId="77777777" w:rsidR="004057A8" w:rsidRDefault="004057A8">
            <w:pPr>
              <w:widowControl/>
              <w:jc w:val="both"/>
              <w:rPr>
                <w:rFonts w:ascii="新細明體" w:hAnsi="新細明體" w:cs="新細明體"/>
                <w:kern w:val="0"/>
              </w:rPr>
            </w:pPr>
          </w:p>
        </w:tc>
        <w:tc>
          <w:tcPr>
            <w:tcW w:w="2870" w:type="dxa"/>
            <w:tcBorders>
              <w:top w:val="single" w:sz="4" w:space="0" w:color="auto"/>
              <w:left w:val="nil"/>
              <w:bottom w:val="single" w:sz="4" w:space="0" w:color="auto"/>
              <w:right w:val="single" w:sz="4" w:space="0" w:color="auto"/>
            </w:tcBorders>
            <w:noWrap/>
            <w:vAlign w:val="center"/>
          </w:tcPr>
          <w:p w14:paraId="73F90B63" w14:textId="77777777" w:rsidR="004057A8" w:rsidRDefault="000E5465">
            <w:pPr>
              <w:widowControl/>
              <w:rPr>
                <w:rFonts w:ascii="新細明體" w:hAnsi="新細明體" w:cs="新細明體"/>
                <w:kern w:val="0"/>
              </w:rPr>
            </w:pPr>
            <w:r>
              <w:rPr>
                <w:rFonts w:ascii="新細明體" w:hAnsi="新細明體" w:cs="新細明體" w:hint="eastAsia"/>
                <w:kern w:val="0"/>
              </w:rPr>
              <w:t>廖光胞</w:t>
            </w:r>
          </w:p>
        </w:tc>
        <w:tc>
          <w:tcPr>
            <w:tcW w:w="432" w:type="dxa"/>
            <w:tcBorders>
              <w:top w:val="single" w:sz="4" w:space="0" w:color="auto"/>
              <w:left w:val="nil"/>
              <w:bottom w:val="single" w:sz="4" w:space="0" w:color="auto"/>
              <w:right w:val="single" w:sz="4" w:space="0" w:color="auto"/>
            </w:tcBorders>
            <w:noWrap/>
            <w:vAlign w:val="center"/>
          </w:tcPr>
          <w:p w14:paraId="3436D47E" w14:textId="77777777" w:rsidR="004057A8" w:rsidRDefault="004057A8">
            <w:pPr>
              <w:widowControl/>
              <w:rPr>
                <w:rFonts w:ascii="新細明體" w:hAnsi="新細明體" w:cs="新細明體"/>
                <w:kern w:val="0"/>
              </w:rPr>
            </w:pPr>
          </w:p>
        </w:tc>
      </w:tr>
      <w:tr w:rsidR="004057A8" w14:paraId="08EA025F"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1E3B15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2006/3</w:t>
            </w:r>
          </w:p>
        </w:tc>
        <w:tc>
          <w:tcPr>
            <w:tcW w:w="716" w:type="dxa"/>
            <w:tcBorders>
              <w:top w:val="single" w:sz="4" w:space="0" w:color="auto"/>
              <w:left w:val="nil"/>
              <w:bottom w:val="single" w:sz="4" w:space="0" w:color="auto"/>
              <w:right w:val="single" w:sz="4" w:space="0" w:color="auto"/>
            </w:tcBorders>
            <w:noWrap/>
            <w:vAlign w:val="center"/>
          </w:tcPr>
          <w:p w14:paraId="2717FF6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265</w:t>
            </w:r>
          </w:p>
        </w:tc>
        <w:tc>
          <w:tcPr>
            <w:tcW w:w="2636" w:type="dxa"/>
            <w:tcBorders>
              <w:top w:val="single" w:sz="4" w:space="0" w:color="auto"/>
              <w:left w:val="nil"/>
              <w:bottom w:val="single" w:sz="4" w:space="0" w:color="auto"/>
              <w:right w:val="single" w:sz="4" w:space="0" w:color="auto"/>
            </w:tcBorders>
            <w:noWrap/>
            <w:vAlign w:val="center"/>
          </w:tcPr>
          <w:p w14:paraId="5EADB1E3" w14:textId="77777777" w:rsidR="004057A8" w:rsidRDefault="000E5465">
            <w:pPr>
              <w:widowControl/>
              <w:rPr>
                <w:rFonts w:ascii="新細明體" w:hAnsi="新細明體" w:cs="新細明體"/>
                <w:kern w:val="0"/>
              </w:rPr>
            </w:pPr>
            <w:r>
              <w:rPr>
                <w:rFonts w:ascii="新細明體" w:hAnsi="新細明體"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488E3665"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籲請同奮</w:t>
            </w:r>
          </w:p>
          <w:p w14:paraId="12C98DDF" w14:textId="77777777" w:rsidR="004057A8" w:rsidRDefault="000E5465">
            <w:pPr>
              <w:widowControl/>
              <w:rPr>
                <w:rFonts w:ascii="新細明體" w:hAnsi="新細明體" w:cs="新細明體"/>
                <w:kern w:val="0"/>
              </w:rPr>
            </w:pPr>
            <w:r>
              <w:rPr>
                <w:rFonts w:ascii="新細明體" w:hAnsi="新細明體" w:cs="新細明體" w:hint="eastAsia"/>
                <w:kern w:val="0"/>
              </w:rPr>
              <w:t>與我共同</w:t>
            </w:r>
            <w:proofErr w:type="gramStart"/>
            <w:r>
              <w:rPr>
                <w:rFonts w:ascii="新細明體" w:hAnsi="新細明體" w:cs="新細明體" w:hint="eastAsia"/>
                <w:kern w:val="0"/>
              </w:rPr>
              <w:t>圓成三個救劫弘教制高點─</w:t>
            </w:r>
            <w:r>
              <w:rPr>
                <w:rFonts w:ascii="新細明體" w:hAnsi="新細明體" w:cs="新細明體" w:hint="eastAsia"/>
                <w:kern w:val="0"/>
                <w:sz w:val="20"/>
              </w:rPr>
              <w:t>在鐳力阿</w:t>
            </w:r>
            <w:proofErr w:type="gramEnd"/>
            <w:r>
              <w:rPr>
                <w:rFonts w:ascii="新細明體" w:hAnsi="新細明體" w:cs="新細明體" w:hint="eastAsia"/>
                <w:kern w:val="0"/>
                <w:sz w:val="20"/>
              </w:rPr>
              <w:t>道場九十五年度朝會講話</w:t>
            </w:r>
          </w:p>
        </w:tc>
        <w:tc>
          <w:tcPr>
            <w:tcW w:w="550" w:type="dxa"/>
            <w:tcBorders>
              <w:top w:val="single" w:sz="4" w:space="0" w:color="auto"/>
              <w:left w:val="nil"/>
              <w:bottom w:val="single" w:sz="4" w:space="0" w:color="auto"/>
              <w:right w:val="single" w:sz="4" w:space="0" w:color="auto"/>
            </w:tcBorders>
            <w:noWrap/>
            <w:vAlign w:val="center"/>
          </w:tcPr>
          <w:p w14:paraId="59545AE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01</w:t>
            </w:r>
          </w:p>
        </w:tc>
        <w:tc>
          <w:tcPr>
            <w:tcW w:w="2870" w:type="dxa"/>
            <w:tcBorders>
              <w:top w:val="single" w:sz="4" w:space="0" w:color="auto"/>
              <w:left w:val="nil"/>
              <w:bottom w:val="single" w:sz="4" w:space="0" w:color="auto"/>
              <w:right w:val="single" w:sz="4" w:space="0" w:color="auto"/>
            </w:tcBorders>
            <w:noWrap/>
            <w:vAlign w:val="center"/>
          </w:tcPr>
          <w:p w14:paraId="14316223" w14:textId="77777777" w:rsidR="004057A8" w:rsidRDefault="000E5465">
            <w:pPr>
              <w:widowControl/>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458E8DFD" w14:textId="77777777" w:rsidR="004057A8" w:rsidRDefault="004057A8">
            <w:pPr>
              <w:widowControl/>
              <w:rPr>
                <w:rFonts w:ascii="新細明體" w:hAnsi="新細明體" w:cs="新細明體"/>
                <w:kern w:val="0"/>
              </w:rPr>
            </w:pPr>
          </w:p>
        </w:tc>
      </w:tr>
      <w:tr w:rsidR="004057A8" w14:paraId="26B275E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469B9B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2006/3</w:t>
            </w:r>
          </w:p>
        </w:tc>
        <w:tc>
          <w:tcPr>
            <w:tcW w:w="716" w:type="dxa"/>
            <w:tcBorders>
              <w:top w:val="single" w:sz="4" w:space="0" w:color="auto"/>
              <w:left w:val="nil"/>
              <w:bottom w:val="single" w:sz="4" w:space="0" w:color="auto"/>
              <w:right w:val="single" w:sz="4" w:space="0" w:color="auto"/>
            </w:tcBorders>
            <w:noWrap/>
            <w:vAlign w:val="center"/>
          </w:tcPr>
          <w:p w14:paraId="3706C56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265</w:t>
            </w:r>
          </w:p>
        </w:tc>
        <w:tc>
          <w:tcPr>
            <w:tcW w:w="2636" w:type="dxa"/>
            <w:tcBorders>
              <w:top w:val="single" w:sz="4" w:space="0" w:color="auto"/>
              <w:left w:val="nil"/>
              <w:bottom w:val="single" w:sz="4" w:space="0" w:color="auto"/>
              <w:right w:val="single" w:sz="4" w:space="0" w:color="auto"/>
            </w:tcBorders>
            <w:noWrap/>
            <w:vAlign w:val="center"/>
          </w:tcPr>
          <w:p w14:paraId="19D0AA8F" w14:textId="77777777" w:rsidR="004057A8" w:rsidRDefault="000E5465">
            <w:pPr>
              <w:widowControl/>
              <w:rPr>
                <w:rFonts w:ascii="新細明體" w:hAnsi="新細明體" w:cs="新細明體"/>
                <w:kern w:val="0"/>
              </w:rPr>
            </w:pPr>
            <w:r>
              <w:rPr>
                <w:rFonts w:ascii="新細明體" w:hAnsi="新細明體"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752C001F" w14:textId="77777777" w:rsidR="004057A8" w:rsidRDefault="000E5465">
            <w:pPr>
              <w:widowControl/>
              <w:rPr>
                <w:rFonts w:ascii="新細明體" w:hAnsi="新細明體" w:cs="新細明體"/>
                <w:kern w:val="0"/>
              </w:rPr>
            </w:pPr>
            <w:r>
              <w:rPr>
                <w:rFonts w:ascii="新細明體" w:hAnsi="新細明體" w:cs="新細明體" w:hint="eastAsia"/>
                <w:kern w:val="0"/>
              </w:rPr>
              <w:t>天</w:t>
            </w:r>
            <w:proofErr w:type="gramStart"/>
            <w:r>
              <w:rPr>
                <w:rFonts w:ascii="新細明體" w:hAnsi="新細明體" w:cs="新細明體" w:hint="eastAsia"/>
                <w:kern w:val="0"/>
              </w:rPr>
              <w:t>帝教天人</w:t>
            </w:r>
            <w:proofErr w:type="gramEnd"/>
            <w:r>
              <w:rPr>
                <w:rFonts w:ascii="新細明體" w:hAnsi="新細明體" w:cs="新細明體" w:hint="eastAsia"/>
                <w:kern w:val="0"/>
              </w:rPr>
              <w:t>親和院傳訊使者章程</w:t>
            </w:r>
          </w:p>
        </w:tc>
        <w:tc>
          <w:tcPr>
            <w:tcW w:w="550" w:type="dxa"/>
            <w:tcBorders>
              <w:top w:val="single" w:sz="4" w:space="0" w:color="auto"/>
              <w:left w:val="nil"/>
              <w:bottom w:val="single" w:sz="4" w:space="0" w:color="auto"/>
              <w:right w:val="single" w:sz="4" w:space="0" w:color="auto"/>
            </w:tcBorders>
            <w:noWrap/>
            <w:vAlign w:val="center"/>
          </w:tcPr>
          <w:p w14:paraId="340D8CB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10</w:t>
            </w:r>
          </w:p>
        </w:tc>
        <w:tc>
          <w:tcPr>
            <w:tcW w:w="2870" w:type="dxa"/>
            <w:tcBorders>
              <w:top w:val="single" w:sz="4" w:space="0" w:color="auto"/>
              <w:left w:val="nil"/>
              <w:bottom w:val="single" w:sz="4" w:space="0" w:color="auto"/>
              <w:right w:val="single" w:sz="4" w:space="0" w:color="auto"/>
            </w:tcBorders>
            <w:noWrap/>
            <w:vAlign w:val="center"/>
          </w:tcPr>
          <w:p w14:paraId="06DD02A9" w14:textId="77777777" w:rsidR="004057A8" w:rsidRDefault="000E5465">
            <w:pPr>
              <w:widowControl/>
              <w:rPr>
                <w:rFonts w:ascii="新細明體" w:hAnsi="新細明體" w:cs="新細明體"/>
                <w:kern w:val="0"/>
              </w:rPr>
            </w:pPr>
            <w:r>
              <w:rPr>
                <w:rFonts w:ascii="新細明體" w:hAnsi="新細明體" w:cs="新細明體" w:hint="eastAsia"/>
                <w:kern w:val="0"/>
              </w:rPr>
              <w:t>天人親和院</w:t>
            </w:r>
          </w:p>
        </w:tc>
        <w:tc>
          <w:tcPr>
            <w:tcW w:w="432" w:type="dxa"/>
            <w:tcBorders>
              <w:top w:val="single" w:sz="4" w:space="0" w:color="auto"/>
              <w:left w:val="nil"/>
              <w:bottom w:val="single" w:sz="4" w:space="0" w:color="auto"/>
              <w:right w:val="single" w:sz="4" w:space="0" w:color="auto"/>
            </w:tcBorders>
            <w:noWrap/>
            <w:vAlign w:val="center"/>
          </w:tcPr>
          <w:p w14:paraId="67BBB242" w14:textId="77777777" w:rsidR="004057A8" w:rsidRDefault="004057A8">
            <w:pPr>
              <w:widowControl/>
              <w:rPr>
                <w:rFonts w:ascii="新細明體" w:hAnsi="新細明體" w:cs="新細明體"/>
                <w:kern w:val="0"/>
              </w:rPr>
            </w:pPr>
          </w:p>
        </w:tc>
      </w:tr>
      <w:tr w:rsidR="004057A8" w14:paraId="16B83453"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761F64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2006/3</w:t>
            </w:r>
          </w:p>
        </w:tc>
        <w:tc>
          <w:tcPr>
            <w:tcW w:w="716" w:type="dxa"/>
            <w:tcBorders>
              <w:top w:val="single" w:sz="4" w:space="0" w:color="auto"/>
              <w:left w:val="nil"/>
              <w:bottom w:val="single" w:sz="4" w:space="0" w:color="auto"/>
              <w:right w:val="single" w:sz="4" w:space="0" w:color="auto"/>
            </w:tcBorders>
            <w:noWrap/>
            <w:vAlign w:val="center"/>
          </w:tcPr>
          <w:p w14:paraId="7432206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265</w:t>
            </w:r>
          </w:p>
        </w:tc>
        <w:tc>
          <w:tcPr>
            <w:tcW w:w="2636" w:type="dxa"/>
            <w:tcBorders>
              <w:top w:val="single" w:sz="4" w:space="0" w:color="auto"/>
              <w:left w:val="nil"/>
              <w:bottom w:val="single" w:sz="4" w:space="0" w:color="auto"/>
              <w:right w:val="single" w:sz="4" w:space="0" w:color="auto"/>
            </w:tcBorders>
            <w:noWrap/>
            <w:vAlign w:val="center"/>
          </w:tcPr>
          <w:p w14:paraId="421270CD" w14:textId="77777777" w:rsidR="004057A8" w:rsidRDefault="000E5465">
            <w:pPr>
              <w:widowControl/>
              <w:rPr>
                <w:rFonts w:ascii="新細明體" w:hAnsi="新細明體" w:cs="新細明體"/>
                <w:kern w:val="0"/>
              </w:rPr>
            </w:pPr>
            <w:r>
              <w:rPr>
                <w:rFonts w:ascii="新細明體" w:hAnsi="新細明體"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587E50B2" w14:textId="77777777" w:rsidR="004057A8" w:rsidRDefault="000E5465">
            <w:pPr>
              <w:widowControl/>
              <w:rPr>
                <w:rFonts w:ascii="新細明體" w:hAnsi="新細明體" w:cs="新細明體"/>
                <w:kern w:val="0"/>
              </w:rPr>
            </w:pPr>
            <w:r>
              <w:rPr>
                <w:rFonts w:ascii="新細明體" w:hAnsi="新細明體" w:cs="新細明體" w:hint="eastAsia"/>
                <w:kern w:val="0"/>
              </w:rPr>
              <w:t>天人親和院「</w:t>
            </w:r>
            <w:proofErr w:type="gramStart"/>
            <w:r>
              <w:rPr>
                <w:rFonts w:ascii="新細明體" w:hAnsi="新細明體" w:cs="新細明體" w:hint="eastAsia"/>
                <w:kern w:val="0"/>
              </w:rPr>
              <w:t>聖訓核</w:t>
            </w:r>
            <w:proofErr w:type="gramEnd"/>
            <w:r>
              <w:rPr>
                <w:rFonts w:ascii="新細明體" w:hAnsi="新細明體" w:cs="新細明體" w:hint="eastAsia"/>
                <w:kern w:val="0"/>
              </w:rPr>
              <w:t>稿、定稿」作業規範</w:t>
            </w:r>
          </w:p>
        </w:tc>
        <w:tc>
          <w:tcPr>
            <w:tcW w:w="550" w:type="dxa"/>
            <w:tcBorders>
              <w:top w:val="single" w:sz="4" w:space="0" w:color="auto"/>
              <w:left w:val="nil"/>
              <w:bottom w:val="single" w:sz="4" w:space="0" w:color="auto"/>
              <w:right w:val="single" w:sz="4" w:space="0" w:color="auto"/>
            </w:tcBorders>
            <w:noWrap/>
            <w:vAlign w:val="center"/>
          </w:tcPr>
          <w:p w14:paraId="00EAAFE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11</w:t>
            </w:r>
          </w:p>
        </w:tc>
        <w:tc>
          <w:tcPr>
            <w:tcW w:w="2870" w:type="dxa"/>
            <w:tcBorders>
              <w:top w:val="single" w:sz="4" w:space="0" w:color="auto"/>
              <w:left w:val="nil"/>
              <w:bottom w:val="single" w:sz="4" w:space="0" w:color="auto"/>
              <w:right w:val="single" w:sz="4" w:space="0" w:color="auto"/>
            </w:tcBorders>
            <w:noWrap/>
            <w:vAlign w:val="center"/>
          </w:tcPr>
          <w:p w14:paraId="466B18B2" w14:textId="77777777" w:rsidR="004057A8" w:rsidRDefault="000E5465">
            <w:pPr>
              <w:widowControl/>
              <w:rPr>
                <w:rFonts w:ascii="新細明體" w:hAnsi="新細明體" w:cs="新細明體"/>
                <w:kern w:val="0"/>
              </w:rPr>
            </w:pPr>
            <w:r>
              <w:rPr>
                <w:rFonts w:ascii="新細明體" w:hAnsi="新細明體" w:cs="新細明體" w:hint="eastAsia"/>
                <w:kern w:val="0"/>
              </w:rPr>
              <w:t xml:space="preserve">天人親和院 </w:t>
            </w:r>
          </w:p>
        </w:tc>
        <w:tc>
          <w:tcPr>
            <w:tcW w:w="432" w:type="dxa"/>
            <w:tcBorders>
              <w:top w:val="single" w:sz="4" w:space="0" w:color="auto"/>
              <w:left w:val="nil"/>
              <w:bottom w:val="single" w:sz="4" w:space="0" w:color="auto"/>
              <w:right w:val="single" w:sz="4" w:space="0" w:color="auto"/>
            </w:tcBorders>
            <w:noWrap/>
            <w:vAlign w:val="center"/>
          </w:tcPr>
          <w:p w14:paraId="159F2E19" w14:textId="77777777" w:rsidR="004057A8" w:rsidRDefault="004057A8">
            <w:pPr>
              <w:widowControl/>
              <w:rPr>
                <w:rFonts w:ascii="新細明體" w:hAnsi="新細明體" w:cs="新細明體"/>
                <w:kern w:val="0"/>
              </w:rPr>
            </w:pPr>
          </w:p>
        </w:tc>
      </w:tr>
      <w:tr w:rsidR="004057A8" w14:paraId="1C507124"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3BC135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2006/3</w:t>
            </w:r>
          </w:p>
        </w:tc>
        <w:tc>
          <w:tcPr>
            <w:tcW w:w="716" w:type="dxa"/>
            <w:tcBorders>
              <w:top w:val="single" w:sz="4" w:space="0" w:color="auto"/>
              <w:left w:val="nil"/>
              <w:bottom w:val="single" w:sz="4" w:space="0" w:color="auto"/>
              <w:right w:val="single" w:sz="4" w:space="0" w:color="auto"/>
            </w:tcBorders>
            <w:noWrap/>
            <w:vAlign w:val="center"/>
          </w:tcPr>
          <w:p w14:paraId="513DE8F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265</w:t>
            </w:r>
          </w:p>
        </w:tc>
        <w:tc>
          <w:tcPr>
            <w:tcW w:w="2636" w:type="dxa"/>
            <w:tcBorders>
              <w:top w:val="single" w:sz="4" w:space="0" w:color="auto"/>
              <w:left w:val="nil"/>
              <w:bottom w:val="single" w:sz="4" w:space="0" w:color="auto"/>
              <w:right w:val="single" w:sz="4" w:space="0" w:color="auto"/>
            </w:tcBorders>
            <w:noWrap/>
            <w:vAlign w:val="center"/>
          </w:tcPr>
          <w:p w14:paraId="4F1FEE3A" w14:textId="77777777" w:rsidR="004057A8" w:rsidRDefault="000E5465">
            <w:pPr>
              <w:widowControl/>
              <w:rPr>
                <w:rFonts w:ascii="新細明體" w:hAnsi="新細明體" w:cs="新細明體"/>
                <w:kern w:val="0"/>
              </w:rPr>
            </w:pPr>
            <w:r>
              <w:rPr>
                <w:rFonts w:ascii="新細明體" w:hAnsi="新細明體"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17030961"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維生首席公開向神</w:t>
            </w:r>
            <w:proofErr w:type="gramStart"/>
            <w:r>
              <w:rPr>
                <w:rFonts w:ascii="新細明體" w:hAnsi="新細明體" w:cs="新細明體" w:hint="eastAsia"/>
                <w:kern w:val="0"/>
                <w:szCs w:val="24"/>
              </w:rPr>
              <w:t>職同奮坦明</w:t>
            </w:r>
            <w:proofErr w:type="gramEnd"/>
            <w:r>
              <w:rPr>
                <w:rFonts w:ascii="新細明體" w:hAnsi="新細明體" w:cs="新細明體" w:hint="eastAsia"/>
                <w:kern w:val="0"/>
                <w:szCs w:val="24"/>
              </w:rPr>
              <w:t>心志</w:t>
            </w:r>
          </w:p>
          <w:p w14:paraId="6A8B8DB3" w14:textId="77777777" w:rsidR="004057A8" w:rsidRDefault="000E5465">
            <w:pPr>
              <w:widowControl/>
              <w:rPr>
                <w:rFonts w:ascii="新細明體" w:hAnsi="新細明體" w:cs="新細明體"/>
                <w:kern w:val="0"/>
              </w:rPr>
            </w:pPr>
            <w:r>
              <w:rPr>
                <w:rFonts w:ascii="新細明體" w:hAnsi="新細明體" w:cs="新細明體" w:hint="eastAsia"/>
                <w:kern w:val="0"/>
              </w:rPr>
              <w:t>自許</w:t>
            </w:r>
            <w:proofErr w:type="gramStart"/>
            <w:r>
              <w:rPr>
                <w:rFonts w:ascii="新細明體" w:hAnsi="新細明體" w:cs="新細明體" w:hint="eastAsia"/>
                <w:kern w:val="0"/>
              </w:rPr>
              <w:t>為承前傳</w:t>
            </w:r>
            <w:proofErr w:type="gramEnd"/>
            <w:r>
              <w:rPr>
                <w:rFonts w:ascii="新細明體" w:hAnsi="新細明體" w:cs="新細明體" w:hint="eastAsia"/>
                <w:kern w:val="0"/>
              </w:rPr>
              <w:t>後中間一代 以建立首席使者傳承體制</w:t>
            </w:r>
          </w:p>
        </w:tc>
        <w:tc>
          <w:tcPr>
            <w:tcW w:w="550" w:type="dxa"/>
            <w:tcBorders>
              <w:top w:val="single" w:sz="4" w:space="0" w:color="auto"/>
              <w:left w:val="nil"/>
              <w:bottom w:val="single" w:sz="4" w:space="0" w:color="auto"/>
              <w:right w:val="single" w:sz="4" w:space="0" w:color="auto"/>
            </w:tcBorders>
            <w:noWrap/>
            <w:vAlign w:val="center"/>
          </w:tcPr>
          <w:p w14:paraId="06C8067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12</w:t>
            </w:r>
          </w:p>
        </w:tc>
        <w:tc>
          <w:tcPr>
            <w:tcW w:w="2870" w:type="dxa"/>
            <w:tcBorders>
              <w:top w:val="single" w:sz="4" w:space="0" w:color="auto"/>
              <w:left w:val="nil"/>
              <w:bottom w:val="single" w:sz="4" w:space="0" w:color="auto"/>
              <w:right w:val="single" w:sz="4" w:space="0" w:color="auto"/>
            </w:tcBorders>
            <w:noWrap/>
            <w:vAlign w:val="center"/>
          </w:tcPr>
          <w:p w14:paraId="42ACAF10" w14:textId="77777777" w:rsidR="004057A8" w:rsidRDefault="000E5465">
            <w:pPr>
              <w:widowControl/>
              <w:rPr>
                <w:rFonts w:ascii="新細明體" w:hAnsi="新細明體" w:cs="新細明體"/>
                <w:kern w:val="0"/>
              </w:rPr>
            </w:pPr>
            <w:r>
              <w:rPr>
                <w:rFonts w:ascii="新細明體" w:hAnsi="新細明體" w:cs="新細明體" w:hint="eastAsia"/>
                <w:kern w:val="0"/>
              </w:rPr>
              <w:t>編輯部</w:t>
            </w:r>
          </w:p>
        </w:tc>
        <w:tc>
          <w:tcPr>
            <w:tcW w:w="432" w:type="dxa"/>
            <w:tcBorders>
              <w:top w:val="single" w:sz="4" w:space="0" w:color="auto"/>
              <w:left w:val="nil"/>
              <w:bottom w:val="single" w:sz="4" w:space="0" w:color="auto"/>
              <w:right w:val="single" w:sz="4" w:space="0" w:color="auto"/>
            </w:tcBorders>
            <w:noWrap/>
            <w:vAlign w:val="center"/>
          </w:tcPr>
          <w:p w14:paraId="75C4DC9D" w14:textId="77777777" w:rsidR="004057A8" w:rsidRDefault="004057A8">
            <w:pPr>
              <w:widowControl/>
              <w:rPr>
                <w:rFonts w:ascii="新細明體" w:hAnsi="新細明體" w:cs="新細明體"/>
                <w:kern w:val="0"/>
              </w:rPr>
            </w:pPr>
          </w:p>
        </w:tc>
      </w:tr>
      <w:tr w:rsidR="004057A8" w14:paraId="688459F2"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511408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2006/3</w:t>
            </w:r>
          </w:p>
        </w:tc>
        <w:tc>
          <w:tcPr>
            <w:tcW w:w="716" w:type="dxa"/>
            <w:tcBorders>
              <w:top w:val="single" w:sz="4" w:space="0" w:color="auto"/>
              <w:left w:val="nil"/>
              <w:bottom w:val="single" w:sz="4" w:space="0" w:color="auto"/>
              <w:right w:val="single" w:sz="4" w:space="0" w:color="auto"/>
            </w:tcBorders>
            <w:noWrap/>
            <w:vAlign w:val="center"/>
          </w:tcPr>
          <w:p w14:paraId="11E55BB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265</w:t>
            </w:r>
          </w:p>
        </w:tc>
        <w:tc>
          <w:tcPr>
            <w:tcW w:w="2636" w:type="dxa"/>
            <w:tcBorders>
              <w:top w:val="single" w:sz="4" w:space="0" w:color="auto"/>
              <w:left w:val="nil"/>
              <w:bottom w:val="single" w:sz="4" w:space="0" w:color="auto"/>
              <w:right w:val="single" w:sz="4" w:space="0" w:color="auto"/>
            </w:tcBorders>
            <w:noWrap/>
            <w:vAlign w:val="center"/>
          </w:tcPr>
          <w:p w14:paraId="26FBC802" w14:textId="77777777" w:rsidR="004057A8" w:rsidRDefault="000E5465">
            <w:pPr>
              <w:widowControl/>
              <w:rPr>
                <w:rFonts w:ascii="新細明體" w:hAnsi="新細明體" w:cs="新細明體"/>
                <w:kern w:val="0"/>
              </w:rPr>
            </w:pPr>
            <w:r>
              <w:rPr>
                <w:rFonts w:ascii="新細明體" w:hAnsi="新細明體" w:cs="新細明體" w:hint="eastAsia"/>
                <w:kern w:val="0"/>
              </w:rPr>
              <w:t>首席傳道</w:t>
            </w:r>
          </w:p>
        </w:tc>
        <w:tc>
          <w:tcPr>
            <w:tcW w:w="6944" w:type="dxa"/>
            <w:tcBorders>
              <w:top w:val="single" w:sz="4" w:space="0" w:color="auto"/>
              <w:left w:val="nil"/>
              <w:bottom w:val="single" w:sz="4" w:space="0" w:color="auto"/>
              <w:right w:val="single" w:sz="4" w:space="0" w:color="auto"/>
            </w:tcBorders>
            <w:noWrap/>
            <w:vAlign w:val="center"/>
          </w:tcPr>
          <w:p w14:paraId="2434B05F"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以寛恕悔過</w:t>
            </w:r>
          </w:p>
          <w:p w14:paraId="145EF678"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醫心毒</w:t>
            </w:r>
            <w:proofErr w:type="gramEnd"/>
            <w:r>
              <w:rPr>
                <w:rFonts w:ascii="新細明體" w:hAnsi="新細明體" w:cs="新細明體" w:hint="eastAsia"/>
                <w:kern w:val="0"/>
              </w:rPr>
              <w:t xml:space="preserve"> 化天災 </w:t>
            </w:r>
            <w:proofErr w:type="gramStart"/>
            <w:r>
              <w:rPr>
                <w:rFonts w:ascii="新細明體" w:hAnsi="新細明體" w:cs="新細明體" w:hint="eastAsia"/>
                <w:kern w:val="0"/>
              </w:rPr>
              <w:t>─</w:t>
            </w:r>
            <w:proofErr w:type="gramEnd"/>
            <w:r>
              <w:rPr>
                <w:rFonts w:ascii="新細明體" w:hAnsi="新細明體" w:cs="新細明體" w:hint="eastAsia"/>
                <w:kern w:val="0"/>
                <w:sz w:val="20"/>
              </w:rPr>
              <w:t>在九十四年度第二次傳道者團大會致詞節錄</w:t>
            </w:r>
          </w:p>
        </w:tc>
        <w:tc>
          <w:tcPr>
            <w:tcW w:w="550" w:type="dxa"/>
            <w:tcBorders>
              <w:top w:val="single" w:sz="4" w:space="0" w:color="auto"/>
              <w:left w:val="nil"/>
              <w:bottom w:val="single" w:sz="4" w:space="0" w:color="auto"/>
              <w:right w:val="single" w:sz="4" w:space="0" w:color="auto"/>
            </w:tcBorders>
            <w:noWrap/>
            <w:vAlign w:val="center"/>
          </w:tcPr>
          <w:p w14:paraId="1A2217C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17</w:t>
            </w:r>
          </w:p>
        </w:tc>
        <w:tc>
          <w:tcPr>
            <w:tcW w:w="2870" w:type="dxa"/>
            <w:tcBorders>
              <w:top w:val="single" w:sz="4" w:space="0" w:color="auto"/>
              <w:left w:val="nil"/>
              <w:bottom w:val="single" w:sz="4" w:space="0" w:color="auto"/>
              <w:right w:val="single" w:sz="4" w:space="0" w:color="auto"/>
            </w:tcBorders>
            <w:noWrap/>
            <w:vAlign w:val="center"/>
          </w:tcPr>
          <w:p w14:paraId="28F74AB8" w14:textId="77777777" w:rsidR="004057A8" w:rsidRDefault="000E5465">
            <w:pPr>
              <w:widowControl/>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31FA405F" w14:textId="77777777" w:rsidR="004057A8" w:rsidRDefault="004057A8">
            <w:pPr>
              <w:widowControl/>
              <w:rPr>
                <w:rFonts w:ascii="新細明體" w:hAnsi="新細明體" w:cs="新細明體"/>
                <w:kern w:val="0"/>
              </w:rPr>
            </w:pPr>
          </w:p>
        </w:tc>
      </w:tr>
      <w:tr w:rsidR="004057A8" w14:paraId="74DCAF54"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87B862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2006/3</w:t>
            </w:r>
          </w:p>
        </w:tc>
        <w:tc>
          <w:tcPr>
            <w:tcW w:w="716" w:type="dxa"/>
            <w:tcBorders>
              <w:top w:val="single" w:sz="4" w:space="0" w:color="auto"/>
              <w:left w:val="nil"/>
              <w:bottom w:val="single" w:sz="4" w:space="0" w:color="auto"/>
              <w:right w:val="single" w:sz="4" w:space="0" w:color="auto"/>
            </w:tcBorders>
            <w:noWrap/>
            <w:vAlign w:val="center"/>
          </w:tcPr>
          <w:p w14:paraId="75D6A64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265</w:t>
            </w:r>
          </w:p>
        </w:tc>
        <w:tc>
          <w:tcPr>
            <w:tcW w:w="2636" w:type="dxa"/>
            <w:tcBorders>
              <w:top w:val="single" w:sz="4" w:space="0" w:color="auto"/>
              <w:left w:val="nil"/>
              <w:bottom w:val="single" w:sz="4" w:space="0" w:color="auto"/>
              <w:right w:val="single" w:sz="4" w:space="0" w:color="auto"/>
            </w:tcBorders>
            <w:noWrap/>
            <w:vAlign w:val="center"/>
          </w:tcPr>
          <w:p w14:paraId="46B64517" w14:textId="77777777" w:rsidR="004057A8" w:rsidRDefault="000E5465">
            <w:pPr>
              <w:widowControl/>
              <w:rPr>
                <w:rFonts w:ascii="新細明體" w:hAnsi="新細明體" w:cs="新細明體"/>
                <w:kern w:val="0"/>
              </w:rPr>
            </w:pPr>
            <w:r>
              <w:rPr>
                <w:rFonts w:ascii="新細明體" w:hAnsi="新細明體" w:cs="新細明體" w:hint="eastAsia"/>
                <w:kern w:val="0"/>
              </w:rPr>
              <w:t>首席傳道</w:t>
            </w:r>
          </w:p>
        </w:tc>
        <w:tc>
          <w:tcPr>
            <w:tcW w:w="6944" w:type="dxa"/>
            <w:tcBorders>
              <w:top w:val="single" w:sz="4" w:space="0" w:color="auto"/>
              <w:left w:val="nil"/>
              <w:bottom w:val="single" w:sz="4" w:space="0" w:color="auto"/>
              <w:right w:val="single" w:sz="4" w:space="0" w:color="auto"/>
            </w:tcBorders>
            <w:noWrap/>
            <w:vAlign w:val="center"/>
          </w:tcPr>
          <w:p w14:paraId="598565E3"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以天道好還之道 自我策</w:t>
            </w:r>
            <w:proofErr w:type="gramStart"/>
            <w:r>
              <w:rPr>
                <w:rFonts w:ascii="新細明體" w:hAnsi="新細明體" w:cs="新細明體" w:hint="eastAsia"/>
                <w:kern w:val="0"/>
                <w:sz w:val="20"/>
              </w:rPr>
              <w:t>勵</w:t>
            </w:r>
            <w:proofErr w:type="gramEnd"/>
            <w:r>
              <w:rPr>
                <w:rFonts w:ascii="新細明體" w:hAnsi="新細明體" w:cs="新細明體" w:hint="eastAsia"/>
                <w:kern w:val="0"/>
                <w:sz w:val="20"/>
              </w:rPr>
              <w:t>反省</w:t>
            </w:r>
          </w:p>
          <w:p w14:paraId="6DA289D5" w14:textId="77777777" w:rsidR="004057A8" w:rsidRDefault="000E5465">
            <w:pPr>
              <w:widowControl/>
              <w:rPr>
                <w:rFonts w:ascii="新細明體" w:hAnsi="新細明體" w:cs="新細明體"/>
                <w:kern w:val="0"/>
              </w:rPr>
            </w:pPr>
            <w:r>
              <w:rPr>
                <w:rFonts w:ascii="新細明體" w:hAnsi="新細明體" w:cs="新細明體" w:hint="eastAsia"/>
                <w:kern w:val="0"/>
              </w:rPr>
              <w:t xml:space="preserve">上應天心 下合時代潮流發展 </w:t>
            </w:r>
            <w:proofErr w:type="gramStart"/>
            <w:r>
              <w:rPr>
                <w:rFonts w:ascii="新細明體" w:hAnsi="新細明體" w:cs="新細明體" w:hint="eastAsia"/>
                <w:kern w:val="0"/>
              </w:rPr>
              <w:t>─</w:t>
            </w:r>
            <w:proofErr w:type="gramEnd"/>
            <w:r>
              <w:rPr>
                <w:rFonts w:ascii="新細明體" w:hAnsi="新細明體" w:cs="新細明體" w:hint="eastAsia"/>
                <w:kern w:val="0"/>
                <w:sz w:val="20"/>
              </w:rPr>
              <w:t>在丙戌年春節團拜講話</w:t>
            </w:r>
          </w:p>
        </w:tc>
        <w:tc>
          <w:tcPr>
            <w:tcW w:w="550" w:type="dxa"/>
            <w:tcBorders>
              <w:top w:val="single" w:sz="4" w:space="0" w:color="auto"/>
              <w:left w:val="nil"/>
              <w:bottom w:val="single" w:sz="4" w:space="0" w:color="auto"/>
              <w:right w:val="single" w:sz="4" w:space="0" w:color="auto"/>
            </w:tcBorders>
            <w:noWrap/>
            <w:vAlign w:val="center"/>
          </w:tcPr>
          <w:p w14:paraId="0F8E9E7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36</w:t>
            </w:r>
          </w:p>
        </w:tc>
        <w:tc>
          <w:tcPr>
            <w:tcW w:w="2870" w:type="dxa"/>
            <w:tcBorders>
              <w:top w:val="single" w:sz="4" w:space="0" w:color="auto"/>
              <w:left w:val="nil"/>
              <w:bottom w:val="single" w:sz="4" w:space="0" w:color="auto"/>
              <w:right w:val="single" w:sz="4" w:space="0" w:color="auto"/>
            </w:tcBorders>
            <w:noWrap/>
            <w:vAlign w:val="center"/>
          </w:tcPr>
          <w:p w14:paraId="6D61752C" w14:textId="77777777" w:rsidR="004057A8" w:rsidRDefault="000E5465">
            <w:pPr>
              <w:widowControl/>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4ED8F931" w14:textId="77777777" w:rsidR="004057A8" w:rsidRDefault="004057A8">
            <w:pPr>
              <w:widowControl/>
              <w:rPr>
                <w:rFonts w:ascii="新細明體" w:hAnsi="新細明體" w:cs="新細明體"/>
                <w:kern w:val="0"/>
              </w:rPr>
            </w:pPr>
          </w:p>
        </w:tc>
      </w:tr>
      <w:tr w:rsidR="004057A8" w14:paraId="71F1412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13F243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lastRenderedPageBreak/>
              <w:t>2006/3</w:t>
            </w:r>
          </w:p>
        </w:tc>
        <w:tc>
          <w:tcPr>
            <w:tcW w:w="716" w:type="dxa"/>
            <w:tcBorders>
              <w:top w:val="single" w:sz="4" w:space="0" w:color="auto"/>
              <w:left w:val="nil"/>
              <w:bottom w:val="single" w:sz="4" w:space="0" w:color="auto"/>
              <w:right w:val="single" w:sz="4" w:space="0" w:color="auto"/>
            </w:tcBorders>
            <w:noWrap/>
            <w:vAlign w:val="center"/>
          </w:tcPr>
          <w:p w14:paraId="7E5E731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265</w:t>
            </w:r>
          </w:p>
        </w:tc>
        <w:tc>
          <w:tcPr>
            <w:tcW w:w="2636" w:type="dxa"/>
            <w:tcBorders>
              <w:top w:val="single" w:sz="4" w:space="0" w:color="auto"/>
              <w:left w:val="nil"/>
              <w:bottom w:val="single" w:sz="4" w:space="0" w:color="auto"/>
              <w:right w:val="single" w:sz="4" w:space="0" w:color="auto"/>
            </w:tcBorders>
            <w:noWrap/>
            <w:vAlign w:val="center"/>
          </w:tcPr>
          <w:p w14:paraId="0872B412" w14:textId="77777777" w:rsidR="004057A8" w:rsidRDefault="000E5465">
            <w:pPr>
              <w:widowControl/>
              <w:rPr>
                <w:rFonts w:ascii="新細明體" w:hAnsi="新細明體" w:cs="新細明體"/>
                <w:kern w:val="0"/>
              </w:rPr>
            </w:pPr>
            <w:r>
              <w:rPr>
                <w:rFonts w:ascii="新細明體" w:hAnsi="新細明體" w:cs="新細明體" w:hint="eastAsia"/>
                <w:kern w:val="0"/>
              </w:rPr>
              <w:t>人事規章</w:t>
            </w:r>
          </w:p>
        </w:tc>
        <w:tc>
          <w:tcPr>
            <w:tcW w:w="6944" w:type="dxa"/>
            <w:tcBorders>
              <w:top w:val="single" w:sz="4" w:space="0" w:color="auto"/>
              <w:left w:val="nil"/>
              <w:bottom w:val="single" w:sz="4" w:space="0" w:color="auto"/>
              <w:right w:val="single" w:sz="4" w:space="0" w:color="auto"/>
            </w:tcBorders>
            <w:noWrap/>
            <w:vAlign w:val="center"/>
          </w:tcPr>
          <w:p w14:paraId="3372C153" w14:textId="77777777" w:rsidR="004057A8" w:rsidRDefault="000E5465">
            <w:pPr>
              <w:widowControl/>
              <w:rPr>
                <w:rFonts w:ascii="新細明體" w:hAnsi="新細明體" w:cs="新細明體"/>
                <w:kern w:val="0"/>
              </w:rPr>
            </w:pPr>
            <w:r>
              <w:rPr>
                <w:rFonts w:ascii="新細明體" w:hAnsi="新細明體" w:cs="新細明體" w:hint="eastAsia"/>
                <w:kern w:val="0"/>
              </w:rPr>
              <w:t>天帝教傳道使者團組織規程</w:t>
            </w:r>
          </w:p>
        </w:tc>
        <w:tc>
          <w:tcPr>
            <w:tcW w:w="550" w:type="dxa"/>
            <w:tcBorders>
              <w:top w:val="single" w:sz="4" w:space="0" w:color="auto"/>
              <w:left w:val="nil"/>
              <w:bottom w:val="single" w:sz="4" w:space="0" w:color="auto"/>
              <w:right w:val="single" w:sz="4" w:space="0" w:color="auto"/>
            </w:tcBorders>
            <w:noWrap/>
            <w:vAlign w:val="center"/>
          </w:tcPr>
          <w:p w14:paraId="546F5C2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18</w:t>
            </w:r>
          </w:p>
        </w:tc>
        <w:tc>
          <w:tcPr>
            <w:tcW w:w="2870" w:type="dxa"/>
            <w:tcBorders>
              <w:top w:val="single" w:sz="4" w:space="0" w:color="auto"/>
              <w:left w:val="nil"/>
              <w:bottom w:val="single" w:sz="4" w:space="0" w:color="auto"/>
              <w:right w:val="single" w:sz="4" w:space="0" w:color="auto"/>
            </w:tcBorders>
            <w:noWrap/>
            <w:vAlign w:val="center"/>
          </w:tcPr>
          <w:p w14:paraId="4F2E22B2" w14:textId="77777777" w:rsidR="004057A8" w:rsidRDefault="000E5465">
            <w:pPr>
              <w:widowControl/>
              <w:rPr>
                <w:rFonts w:ascii="新細明體" w:hAnsi="新細明體" w:cs="新細明體"/>
                <w:kern w:val="0"/>
              </w:rPr>
            </w:pPr>
            <w:r>
              <w:rPr>
                <w:rFonts w:ascii="新細明體" w:hAnsi="新細明體" w:cs="新細明體" w:hint="eastAsia"/>
                <w:kern w:val="0"/>
              </w:rPr>
              <w:t>傳道使者團</w:t>
            </w:r>
          </w:p>
        </w:tc>
        <w:tc>
          <w:tcPr>
            <w:tcW w:w="432" w:type="dxa"/>
            <w:tcBorders>
              <w:top w:val="single" w:sz="4" w:space="0" w:color="auto"/>
              <w:left w:val="nil"/>
              <w:bottom w:val="single" w:sz="4" w:space="0" w:color="auto"/>
              <w:right w:val="single" w:sz="4" w:space="0" w:color="auto"/>
            </w:tcBorders>
            <w:noWrap/>
            <w:vAlign w:val="center"/>
          </w:tcPr>
          <w:p w14:paraId="37F5F628" w14:textId="77777777" w:rsidR="004057A8" w:rsidRDefault="004057A8">
            <w:pPr>
              <w:widowControl/>
              <w:rPr>
                <w:rFonts w:ascii="新細明體" w:hAnsi="新細明體" w:cs="新細明體"/>
                <w:kern w:val="0"/>
              </w:rPr>
            </w:pPr>
          </w:p>
        </w:tc>
      </w:tr>
      <w:tr w:rsidR="004057A8" w14:paraId="2F0FE15E"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F5D998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2006/3</w:t>
            </w:r>
          </w:p>
        </w:tc>
        <w:tc>
          <w:tcPr>
            <w:tcW w:w="716" w:type="dxa"/>
            <w:tcBorders>
              <w:top w:val="single" w:sz="4" w:space="0" w:color="auto"/>
              <w:left w:val="nil"/>
              <w:bottom w:val="single" w:sz="4" w:space="0" w:color="auto"/>
              <w:right w:val="single" w:sz="4" w:space="0" w:color="auto"/>
            </w:tcBorders>
            <w:noWrap/>
            <w:vAlign w:val="center"/>
          </w:tcPr>
          <w:p w14:paraId="54D8F0D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265</w:t>
            </w:r>
          </w:p>
        </w:tc>
        <w:tc>
          <w:tcPr>
            <w:tcW w:w="2636" w:type="dxa"/>
            <w:tcBorders>
              <w:top w:val="single" w:sz="4" w:space="0" w:color="auto"/>
              <w:left w:val="nil"/>
              <w:bottom w:val="single" w:sz="4" w:space="0" w:color="auto"/>
              <w:right w:val="single" w:sz="4" w:space="0" w:color="auto"/>
            </w:tcBorders>
            <w:noWrap/>
            <w:vAlign w:val="center"/>
          </w:tcPr>
          <w:p w14:paraId="219D6066"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2D87E42D" w14:textId="77777777" w:rsidR="004057A8" w:rsidRDefault="000E5465">
            <w:pPr>
              <w:widowControl/>
              <w:rPr>
                <w:rFonts w:ascii="新細明體" w:hAnsi="新細明體" w:cs="新細明體"/>
                <w:kern w:val="0"/>
              </w:rPr>
            </w:pPr>
            <w:r>
              <w:rPr>
                <w:rFonts w:ascii="新細明體" w:hAnsi="新細明體" w:cs="新細明體" w:hint="eastAsia"/>
                <w:kern w:val="0"/>
              </w:rPr>
              <w:t>傳道節、傳道使者團</w:t>
            </w:r>
            <w:proofErr w:type="gramStart"/>
            <w:r>
              <w:rPr>
                <w:rFonts w:ascii="新細明體" w:hAnsi="新細明體" w:cs="新細明體" w:hint="eastAsia"/>
                <w:kern w:val="0"/>
              </w:rPr>
              <w:t>相關聖訓</w:t>
            </w:r>
            <w:proofErr w:type="gramEnd"/>
          </w:p>
        </w:tc>
        <w:tc>
          <w:tcPr>
            <w:tcW w:w="550" w:type="dxa"/>
            <w:tcBorders>
              <w:top w:val="single" w:sz="4" w:space="0" w:color="auto"/>
              <w:left w:val="nil"/>
              <w:bottom w:val="single" w:sz="4" w:space="0" w:color="auto"/>
              <w:right w:val="single" w:sz="4" w:space="0" w:color="auto"/>
            </w:tcBorders>
            <w:noWrap/>
            <w:vAlign w:val="center"/>
          </w:tcPr>
          <w:p w14:paraId="514951E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16</w:t>
            </w:r>
          </w:p>
        </w:tc>
        <w:tc>
          <w:tcPr>
            <w:tcW w:w="2870" w:type="dxa"/>
            <w:tcBorders>
              <w:top w:val="single" w:sz="4" w:space="0" w:color="auto"/>
              <w:left w:val="nil"/>
              <w:bottom w:val="single" w:sz="4" w:space="0" w:color="auto"/>
              <w:right w:val="single" w:sz="4" w:space="0" w:color="auto"/>
            </w:tcBorders>
            <w:noWrap/>
            <w:vAlign w:val="center"/>
          </w:tcPr>
          <w:p w14:paraId="04D74C82"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529EBEF0" w14:textId="77777777" w:rsidR="004057A8" w:rsidRDefault="004057A8">
            <w:pPr>
              <w:widowControl/>
              <w:rPr>
                <w:rFonts w:ascii="新細明體" w:hAnsi="新細明體" w:cs="新細明體"/>
                <w:kern w:val="0"/>
              </w:rPr>
            </w:pPr>
          </w:p>
        </w:tc>
      </w:tr>
      <w:tr w:rsidR="004057A8" w14:paraId="317FC6DE"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F45A75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2006/3</w:t>
            </w:r>
          </w:p>
        </w:tc>
        <w:tc>
          <w:tcPr>
            <w:tcW w:w="716" w:type="dxa"/>
            <w:tcBorders>
              <w:top w:val="single" w:sz="4" w:space="0" w:color="auto"/>
              <w:left w:val="nil"/>
              <w:bottom w:val="single" w:sz="4" w:space="0" w:color="auto"/>
              <w:right w:val="single" w:sz="4" w:space="0" w:color="auto"/>
            </w:tcBorders>
            <w:noWrap/>
            <w:vAlign w:val="center"/>
          </w:tcPr>
          <w:p w14:paraId="7E32A14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265</w:t>
            </w:r>
          </w:p>
        </w:tc>
        <w:tc>
          <w:tcPr>
            <w:tcW w:w="2636" w:type="dxa"/>
            <w:tcBorders>
              <w:top w:val="single" w:sz="4" w:space="0" w:color="auto"/>
              <w:left w:val="nil"/>
              <w:bottom w:val="single" w:sz="4" w:space="0" w:color="auto"/>
              <w:right w:val="single" w:sz="4" w:space="0" w:color="auto"/>
            </w:tcBorders>
            <w:noWrap/>
            <w:vAlign w:val="center"/>
          </w:tcPr>
          <w:p w14:paraId="776222B7"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0ADAC57D" w14:textId="77777777" w:rsidR="004057A8" w:rsidRDefault="000E5465">
            <w:pPr>
              <w:widowControl/>
              <w:rPr>
                <w:rFonts w:ascii="新細明體" w:hAnsi="新細明體" w:cs="新細明體"/>
                <w:kern w:val="0"/>
              </w:rPr>
            </w:pPr>
            <w:r>
              <w:rPr>
                <w:rFonts w:ascii="新細明體" w:hAnsi="新細明體" w:cs="新細明體" w:hint="eastAsia"/>
                <w:kern w:val="0"/>
              </w:rPr>
              <w:t>丙戌年</w:t>
            </w:r>
            <w:proofErr w:type="gramStart"/>
            <w:r>
              <w:rPr>
                <w:rFonts w:ascii="新細明體" w:hAnsi="新細明體" w:cs="新細明體" w:hint="eastAsia"/>
                <w:kern w:val="0"/>
              </w:rPr>
              <w:t>極院迎啟教財聖訓</w:t>
            </w:r>
            <w:proofErr w:type="gramEnd"/>
          </w:p>
        </w:tc>
        <w:tc>
          <w:tcPr>
            <w:tcW w:w="550" w:type="dxa"/>
            <w:tcBorders>
              <w:top w:val="single" w:sz="4" w:space="0" w:color="auto"/>
              <w:left w:val="nil"/>
              <w:bottom w:val="single" w:sz="4" w:space="0" w:color="auto"/>
              <w:right w:val="single" w:sz="4" w:space="0" w:color="auto"/>
            </w:tcBorders>
            <w:noWrap/>
            <w:vAlign w:val="center"/>
          </w:tcPr>
          <w:p w14:paraId="05D6FB6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33</w:t>
            </w:r>
          </w:p>
        </w:tc>
        <w:tc>
          <w:tcPr>
            <w:tcW w:w="2870" w:type="dxa"/>
            <w:tcBorders>
              <w:top w:val="single" w:sz="4" w:space="0" w:color="auto"/>
              <w:left w:val="nil"/>
              <w:bottom w:val="single" w:sz="4" w:space="0" w:color="auto"/>
              <w:right w:val="single" w:sz="4" w:space="0" w:color="auto"/>
            </w:tcBorders>
            <w:noWrap/>
            <w:vAlign w:val="center"/>
          </w:tcPr>
          <w:p w14:paraId="237700E6"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276A3BAB" w14:textId="77777777" w:rsidR="004057A8" w:rsidRDefault="004057A8">
            <w:pPr>
              <w:widowControl/>
              <w:rPr>
                <w:rFonts w:ascii="新細明體" w:hAnsi="新細明體" w:cs="新細明體"/>
                <w:kern w:val="0"/>
              </w:rPr>
            </w:pPr>
          </w:p>
        </w:tc>
      </w:tr>
      <w:tr w:rsidR="004057A8" w14:paraId="7675691F"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DFD11E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2006/3</w:t>
            </w:r>
          </w:p>
        </w:tc>
        <w:tc>
          <w:tcPr>
            <w:tcW w:w="716" w:type="dxa"/>
            <w:tcBorders>
              <w:top w:val="single" w:sz="4" w:space="0" w:color="auto"/>
              <w:left w:val="nil"/>
              <w:bottom w:val="single" w:sz="4" w:space="0" w:color="auto"/>
              <w:right w:val="single" w:sz="4" w:space="0" w:color="auto"/>
            </w:tcBorders>
            <w:noWrap/>
            <w:vAlign w:val="center"/>
          </w:tcPr>
          <w:p w14:paraId="40A3DFC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265</w:t>
            </w:r>
          </w:p>
        </w:tc>
        <w:tc>
          <w:tcPr>
            <w:tcW w:w="2636" w:type="dxa"/>
            <w:tcBorders>
              <w:top w:val="single" w:sz="4" w:space="0" w:color="auto"/>
              <w:left w:val="nil"/>
              <w:bottom w:val="single" w:sz="4" w:space="0" w:color="auto"/>
              <w:right w:val="single" w:sz="4" w:space="0" w:color="auto"/>
            </w:tcBorders>
            <w:noWrap/>
            <w:vAlign w:val="center"/>
          </w:tcPr>
          <w:p w14:paraId="69CC6C25"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625DB0A4"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聖尊曉諭</w:t>
            </w:r>
            <w:proofErr w:type="gramEnd"/>
            <w:r>
              <w:rPr>
                <w:rFonts w:ascii="新細明體" w:hAnsi="新細明體" w:cs="新細明體" w:hint="eastAsia"/>
                <w:kern w:val="0"/>
              </w:rPr>
              <w:t>真理/</w:t>
            </w:r>
            <w:proofErr w:type="gramStart"/>
            <w:r>
              <w:rPr>
                <w:rFonts w:ascii="新細明體" w:hAnsi="新細明體" w:cs="新細明體" w:hint="eastAsia"/>
                <w:kern w:val="0"/>
              </w:rPr>
              <w:t>人間教政指示</w:t>
            </w:r>
            <w:proofErr w:type="gramEnd"/>
          </w:p>
        </w:tc>
        <w:tc>
          <w:tcPr>
            <w:tcW w:w="550" w:type="dxa"/>
            <w:tcBorders>
              <w:top w:val="single" w:sz="4" w:space="0" w:color="auto"/>
              <w:left w:val="nil"/>
              <w:bottom w:val="single" w:sz="4" w:space="0" w:color="auto"/>
              <w:right w:val="single" w:sz="4" w:space="0" w:color="auto"/>
            </w:tcBorders>
            <w:noWrap/>
            <w:vAlign w:val="center"/>
          </w:tcPr>
          <w:p w14:paraId="3F4E5E5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44</w:t>
            </w:r>
          </w:p>
        </w:tc>
        <w:tc>
          <w:tcPr>
            <w:tcW w:w="2870" w:type="dxa"/>
            <w:tcBorders>
              <w:top w:val="single" w:sz="4" w:space="0" w:color="auto"/>
              <w:left w:val="nil"/>
              <w:bottom w:val="single" w:sz="4" w:space="0" w:color="auto"/>
              <w:right w:val="single" w:sz="4" w:space="0" w:color="auto"/>
            </w:tcBorders>
            <w:noWrap/>
            <w:vAlign w:val="center"/>
          </w:tcPr>
          <w:p w14:paraId="3C8521FE"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5A75DB92" w14:textId="77777777" w:rsidR="004057A8" w:rsidRDefault="004057A8">
            <w:pPr>
              <w:widowControl/>
              <w:rPr>
                <w:rFonts w:ascii="新細明體" w:hAnsi="新細明體" w:cs="新細明體"/>
                <w:kern w:val="0"/>
              </w:rPr>
            </w:pPr>
          </w:p>
        </w:tc>
      </w:tr>
      <w:tr w:rsidR="004057A8" w14:paraId="7CC704A5"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14EB87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2006/3</w:t>
            </w:r>
          </w:p>
        </w:tc>
        <w:tc>
          <w:tcPr>
            <w:tcW w:w="716" w:type="dxa"/>
            <w:tcBorders>
              <w:top w:val="single" w:sz="4" w:space="0" w:color="auto"/>
              <w:left w:val="nil"/>
              <w:bottom w:val="single" w:sz="4" w:space="0" w:color="auto"/>
              <w:right w:val="single" w:sz="4" w:space="0" w:color="auto"/>
            </w:tcBorders>
            <w:noWrap/>
            <w:vAlign w:val="center"/>
          </w:tcPr>
          <w:p w14:paraId="1408280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265</w:t>
            </w:r>
          </w:p>
        </w:tc>
        <w:tc>
          <w:tcPr>
            <w:tcW w:w="2636" w:type="dxa"/>
            <w:tcBorders>
              <w:top w:val="single" w:sz="4" w:space="0" w:color="auto"/>
              <w:left w:val="nil"/>
              <w:bottom w:val="single" w:sz="4" w:space="0" w:color="auto"/>
              <w:right w:val="single" w:sz="4" w:space="0" w:color="auto"/>
            </w:tcBorders>
            <w:noWrap/>
            <w:vAlign w:val="center"/>
          </w:tcPr>
          <w:p w14:paraId="17F3F96C"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05B46128" w14:textId="77777777" w:rsidR="004057A8" w:rsidRDefault="000E5465">
            <w:pPr>
              <w:widowControl/>
              <w:rPr>
                <w:rFonts w:ascii="新細明體" w:hAnsi="新細明體" w:cs="新細明體"/>
                <w:kern w:val="0"/>
              </w:rPr>
            </w:pPr>
            <w:r>
              <w:rPr>
                <w:rFonts w:ascii="新細明體" w:hAnsi="新細明體" w:cs="新細明體" w:hint="eastAsia"/>
                <w:kern w:val="0"/>
              </w:rPr>
              <w:t>乙酉年巡天</w:t>
            </w:r>
            <w:proofErr w:type="gramStart"/>
            <w:r>
              <w:rPr>
                <w:rFonts w:ascii="新細明體" w:hAnsi="新細明體" w:cs="新細明體" w:hint="eastAsia"/>
                <w:kern w:val="0"/>
              </w:rPr>
              <w:t>節聖訓</w:t>
            </w:r>
            <w:proofErr w:type="gramEnd"/>
            <w:r>
              <w:rPr>
                <w:rFonts w:ascii="新細明體" w:hAnsi="新細明體" w:cs="新細明體" w:hint="eastAsia"/>
                <w:kern w:val="0"/>
              </w:rPr>
              <w:t>(二)</w:t>
            </w:r>
          </w:p>
        </w:tc>
        <w:tc>
          <w:tcPr>
            <w:tcW w:w="550" w:type="dxa"/>
            <w:tcBorders>
              <w:top w:val="single" w:sz="4" w:space="0" w:color="auto"/>
              <w:left w:val="nil"/>
              <w:bottom w:val="single" w:sz="4" w:space="0" w:color="auto"/>
              <w:right w:val="single" w:sz="4" w:space="0" w:color="auto"/>
            </w:tcBorders>
            <w:noWrap/>
            <w:vAlign w:val="center"/>
          </w:tcPr>
          <w:p w14:paraId="73FFE27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49</w:t>
            </w:r>
          </w:p>
        </w:tc>
        <w:tc>
          <w:tcPr>
            <w:tcW w:w="2870" w:type="dxa"/>
            <w:tcBorders>
              <w:top w:val="single" w:sz="4" w:space="0" w:color="auto"/>
              <w:left w:val="nil"/>
              <w:bottom w:val="single" w:sz="4" w:space="0" w:color="auto"/>
              <w:right w:val="single" w:sz="4" w:space="0" w:color="auto"/>
            </w:tcBorders>
            <w:noWrap/>
            <w:vAlign w:val="center"/>
          </w:tcPr>
          <w:p w14:paraId="3AA0E6FF"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49CA9BC7" w14:textId="77777777" w:rsidR="004057A8" w:rsidRDefault="004057A8">
            <w:pPr>
              <w:widowControl/>
              <w:rPr>
                <w:rFonts w:ascii="新細明體" w:hAnsi="新細明體" w:cs="新細明體"/>
                <w:kern w:val="0"/>
              </w:rPr>
            </w:pPr>
          </w:p>
        </w:tc>
      </w:tr>
      <w:tr w:rsidR="004057A8" w14:paraId="58DB6C49"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A0A289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2006/3</w:t>
            </w:r>
          </w:p>
        </w:tc>
        <w:tc>
          <w:tcPr>
            <w:tcW w:w="716" w:type="dxa"/>
            <w:tcBorders>
              <w:top w:val="single" w:sz="4" w:space="0" w:color="auto"/>
              <w:left w:val="nil"/>
              <w:bottom w:val="single" w:sz="4" w:space="0" w:color="auto"/>
              <w:right w:val="single" w:sz="4" w:space="0" w:color="auto"/>
            </w:tcBorders>
            <w:noWrap/>
            <w:vAlign w:val="center"/>
          </w:tcPr>
          <w:p w14:paraId="72C45CC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265</w:t>
            </w:r>
          </w:p>
        </w:tc>
        <w:tc>
          <w:tcPr>
            <w:tcW w:w="2636" w:type="dxa"/>
            <w:tcBorders>
              <w:top w:val="single" w:sz="4" w:space="0" w:color="auto"/>
              <w:left w:val="nil"/>
              <w:bottom w:val="single" w:sz="4" w:space="0" w:color="auto"/>
              <w:right w:val="single" w:sz="4" w:space="0" w:color="auto"/>
            </w:tcBorders>
            <w:noWrap/>
            <w:vAlign w:val="center"/>
          </w:tcPr>
          <w:p w14:paraId="72275CF5"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6B262527" w14:textId="77777777" w:rsidR="004057A8" w:rsidRDefault="000E5465">
            <w:pPr>
              <w:widowControl/>
              <w:rPr>
                <w:rFonts w:ascii="新細明體" w:hAnsi="新細明體" w:cs="新細明體"/>
                <w:kern w:val="0"/>
                <w:sz w:val="20"/>
              </w:rPr>
            </w:pPr>
            <w:proofErr w:type="gramStart"/>
            <w:r>
              <w:rPr>
                <w:rFonts w:ascii="新細明體" w:hAnsi="新細明體" w:cs="新細明體" w:hint="eastAsia"/>
                <w:kern w:val="0"/>
                <w:sz w:val="20"/>
              </w:rPr>
              <w:t>慎其本善其末</w:t>
            </w:r>
            <w:proofErr w:type="gramEnd"/>
            <w:r>
              <w:rPr>
                <w:rFonts w:ascii="新細明體" w:hAnsi="新細明體" w:cs="新細明體" w:hint="eastAsia"/>
                <w:kern w:val="0"/>
                <w:sz w:val="20"/>
              </w:rPr>
              <w:t xml:space="preserve"> 感念天人奮創新運</w:t>
            </w:r>
          </w:p>
          <w:p w14:paraId="316C36A4" w14:textId="77777777" w:rsidR="004057A8" w:rsidRDefault="000E5465">
            <w:pPr>
              <w:widowControl/>
              <w:rPr>
                <w:rFonts w:ascii="新細明體" w:hAnsi="新細明體" w:cs="新細明體"/>
                <w:kern w:val="0"/>
              </w:rPr>
            </w:pPr>
            <w:r>
              <w:rPr>
                <w:rFonts w:ascii="新細明體" w:hAnsi="新細明體" w:cs="新細明體" w:hint="eastAsia"/>
                <w:kern w:val="0"/>
              </w:rPr>
              <w:t>推擴謝年義理 讓中華文化深植人心</w:t>
            </w:r>
          </w:p>
        </w:tc>
        <w:tc>
          <w:tcPr>
            <w:tcW w:w="550" w:type="dxa"/>
            <w:tcBorders>
              <w:top w:val="single" w:sz="4" w:space="0" w:color="auto"/>
              <w:left w:val="nil"/>
              <w:bottom w:val="single" w:sz="4" w:space="0" w:color="auto"/>
              <w:right w:val="single" w:sz="4" w:space="0" w:color="auto"/>
            </w:tcBorders>
            <w:noWrap/>
            <w:vAlign w:val="center"/>
          </w:tcPr>
          <w:p w14:paraId="1F78F39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w:t>
            </w:r>
          </w:p>
        </w:tc>
        <w:tc>
          <w:tcPr>
            <w:tcW w:w="2870" w:type="dxa"/>
            <w:tcBorders>
              <w:top w:val="single" w:sz="4" w:space="0" w:color="auto"/>
              <w:left w:val="nil"/>
              <w:bottom w:val="single" w:sz="4" w:space="0" w:color="auto"/>
              <w:right w:val="single" w:sz="4" w:space="0" w:color="auto"/>
            </w:tcBorders>
            <w:noWrap/>
            <w:vAlign w:val="center"/>
          </w:tcPr>
          <w:p w14:paraId="7E25C2AA" w14:textId="77777777" w:rsidR="004057A8" w:rsidRDefault="000E5465">
            <w:pPr>
              <w:widowControl/>
              <w:rPr>
                <w:rFonts w:ascii="新細明體" w:hAnsi="新細明體" w:cs="新細明體"/>
                <w:kern w:val="0"/>
              </w:rPr>
            </w:pPr>
            <w:r>
              <w:rPr>
                <w:rFonts w:ascii="新細明體" w:hAnsi="新細明體" w:cs="新細明體" w:hint="eastAsia"/>
                <w:kern w:val="0"/>
              </w:rPr>
              <w:t>陳敏屏</w:t>
            </w:r>
          </w:p>
        </w:tc>
        <w:tc>
          <w:tcPr>
            <w:tcW w:w="432" w:type="dxa"/>
            <w:tcBorders>
              <w:top w:val="single" w:sz="4" w:space="0" w:color="auto"/>
              <w:left w:val="nil"/>
              <w:bottom w:val="single" w:sz="4" w:space="0" w:color="auto"/>
              <w:right w:val="single" w:sz="4" w:space="0" w:color="auto"/>
            </w:tcBorders>
            <w:noWrap/>
            <w:vAlign w:val="center"/>
          </w:tcPr>
          <w:p w14:paraId="09A9F9A9" w14:textId="77777777" w:rsidR="004057A8" w:rsidRDefault="004057A8">
            <w:pPr>
              <w:widowControl/>
              <w:rPr>
                <w:rFonts w:ascii="新細明體" w:hAnsi="新細明體" w:cs="新細明體"/>
                <w:kern w:val="0"/>
              </w:rPr>
            </w:pPr>
          </w:p>
        </w:tc>
      </w:tr>
      <w:tr w:rsidR="004057A8" w14:paraId="1F762609"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4D6069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2006/3</w:t>
            </w:r>
          </w:p>
        </w:tc>
        <w:tc>
          <w:tcPr>
            <w:tcW w:w="716" w:type="dxa"/>
            <w:tcBorders>
              <w:top w:val="single" w:sz="4" w:space="0" w:color="auto"/>
              <w:left w:val="nil"/>
              <w:bottom w:val="single" w:sz="4" w:space="0" w:color="auto"/>
              <w:right w:val="single" w:sz="4" w:space="0" w:color="auto"/>
            </w:tcBorders>
            <w:noWrap/>
            <w:vAlign w:val="center"/>
          </w:tcPr>
          <w:p w14:paraId="51C768B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265</w:t>
            </w:r>
          </w:p>
        </w:tc>
        <w:tc>
          <w:tcPr>
            <w:tcW w:w="2636" w:type="dxa"/>
            <w:tcBorders>
              <w:top w:val="single" w:sz="4" w:space="0" w:color="auto"/>
              <w:left w:val="nil"/>
              <w:bottom w:val="single" w:sz="4" w:space="0" w:color="auto"/>
              <w:right w:val="single" w:sz="4" w:space="0" w:color="auto"/>
            </w:tcBorders>
            <w:noWrap/>
            <w:vAlign w:val="center"/>
          </w:tcPr>
          <w:p w14:paraId="6A08B4DA"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6B0F0BE0"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【謝年小辭典】</w:t>
            </w:r>
          </w:p>
          <w:p w14:paraId="3B4773CE" w14:textId="77777777" w:rsidR="004057A8" w:rsidRDefault="000E5465">
            <w:pPr>
              <w:widowControl/>
              <w:rPr>
                <w:rFonts w:ascii="新細明體" w:hAnsi="新細明體" w:cs="新細明體"/>
                <w:kern w:val="0"/>
              </w:rPr>
            </w:pPr>
            <w:r>
              <w:rPr>
                <w:rFonts w:ascii="新細明體" w:hAnsi="新細明體" w:cs="新細明體" w:hint="eastAsia"/>
                <w:kern w:val="0"/>
              </w:rPr>
              <w:t>供品擺設有學問 五福臨門迎</w:t>
            </w:r>
            <w:proofErr w:type="gramStart"/>
            <w:r>
              <w:rPr>
                <w:rFonts w:ascii="新細明體" w:hAnsi="新細明體" w:cs="新細明體" w:hint="eastAsia"/>
                <w:kern w:val="0"/>
              </w:rPr>
              <w:t>禧</w:t>
            </w:r>
            <w:proofErr w:type="gramEnd"/>
            <w:r>
              <w:rPr>
                <w:rFonts w:ascii="新細明體" w:hAnsi="新細明體" w:cs="新細明體" w:hint="eastAsia"/>
                <w:kern w:val="0"/>
              </w:rPr>
              <w:t>春</w:t>
            </w:r>
          </w:p>
        </w:tc>
        <w:tc>
          <w:tcPr>
            <w:tcW w:w="550" w:type="dxa"/>
            <w:tcBorders>
              <w:top w:val="single" w:sz="4" w:space="0" w:color="auto"/>
              <w:left w:val="nil"/>
              <w:bottom w:val="single" w:sz="4" w:space="0" w:color="auto"/>
              <w:right w:val="single" w:sz="4" w:space="0" w:color="auto"/>
            </w:tcBorders>
            <w:noWrap/>
            <w:vAlign w:val="center"/>
          </w:tcPr>
          <w:p w14:paraId="3F32812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28</w:t>
            </w:r>
          </w:p>
        </w:tc>
        <w:tc>
          <w:tcPr>
            <w:tcW w:w="2870" w:type="dxa"/>
            <w:tcBorders>
              <w:top w:val="single" w:sz="4" w:space="0" w:color="auto"/>
              <w:left w:val="nil"/>
              <w:bottom w:val="single" w:sz="4" w:space="0" w:color="auto"/>
              <w:right w:val="single" w:sz="4" w:space="0" w:color="auto"/>
            </w:tcBorders>
            <w:noWrap/>
            <w:vAlign w:val="center"/>
          </w:tcPr>
          <w:p w14:paraId="0F925EF0" w14:textId="77777777" w:rsidR="004057A8" w:rsidRDefault="000E5465">
            <w:pPr>
              <w:widowControl/>
              <w:rPr>
                <w:rFonts w:ascii="新細明體" w:hAnsi="新細明體" w:cs="新細明體"/>
                <w:kern w:val="0"/>
              </w:rPr>
            </w:pPr>
            <w:r>
              <w:rPr>
                <w:rFonts w:ascii="新細明體" w:hAnsi="新細明體" w:cs="新細明體" w:hint="eastAsia"/>
                <w:kern w:val="0"/>
              </w:rPr>
              <w:t>陳敏屏</w:t>
            </w:r>
          </w:p>
        </w:tc>
        <w:tc>
          <w:tcPr>
            <w:tcW w:w="432" w:type="dxa"/>
            <w:tcBorders>
              <w:top w:val="single" w:sz="4" w:space="0" w:color="auto"/>
              <w:left w:val="nil"/>
              <w:bottom w:val="single" w:sz="4" w:space="0" w:color="auto"/>
              <w:right w:val="single" w:sz="4" w:space="0" w:color="auto"/>
            </w:tcBorders>
            <w:noWrap/>
            <w:vAlign w:val="center"/>
          </w:tcPr>
          <w:p w14:paraId="7D50CA84" w14:textId="77777777" w:rsidR="004057A8" w:rsidRDefault="004057A8">
            <w:pPr>
              <w:widowControl/>
              <w:rPr>
                <w:rFonts w:ascii="新細明體" w:hAnsi="新細明體" w:cs="新細明體"/>
                <w:kern w:val="0"/>
              </w:rPr>
            </w:pPr>
          </w:p>
        </w:tc>
      </w:tr>
      <w:tr w:rsidR="004057A8" w14:paraId="5557BC0F"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29DF95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2006/3</w:t>
            </w:r>
          </w:p>
        </w:tc>
        <w:tc>
          <w:tcPr>
            <w:tcW w:w="716" w:type="dxa"/>
            <w:tcBorders>
              <w:top w:val="single" w:sz="4" w:space="0" w:color="auto"/>
              <w:left w:val="nil"/>
              <w:bottom w:val="single" w:sz="4" w:space="0" w:color="auto"/>
              <w:right w:val="single" w:sz="4" w:space="0" w:color="auto"/>
            </w:tcBorders>
            <w:noWrap/>
            <w:vAlign w:val="center"/>
          </w:tcPr>
          <w:p w14:paraId="51726E4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265</w:t>
            </w:r>
          </w:p>
        </w:tc>
        <w:tc>
          <w:tcPr>
            <w:tcW w:w="2636" w:type="dxa"/>
            <w:tcBorders>
              <w:top w:val="single" w:sz="4" w:space="0" w:color="auto"/>
              <w:left w:val="nil"/>
              <w:bottom w:val="single" w:sz="4" w:space="0" w:color="auto"/>
              <w:right w:val="single" w:sz="4" w:space="0" w:color="auto"/>
            </w:tcBorders>
            <w:noWrap/>
            <w:vAlign w:val="center"/>
          </w:tcPr>
          <w:p w14:paraId="2DFE133B"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07348C10"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丙戌年</w:t>
            </w:r>
            <w:proofErr w:type="gramStart"/>
            <w:r>
              <w:rPr>
                <w:rFonts w:ascii="新細明體" w:hAnsi="新細明體" w:cs="新細明體" w:hint="eastAsia"/>
                <w:kern w:val="0"/>
                <w:szCs w:val="24"/>
              </w:rPr>
              <w:t>春節迎啓</w:t>
            </w:r>
            <w:proofErr w:type="gramEnd"/>
            <w:r>
              <w:rPr>
                <w:rFonts w:ascii="新細明體" w:hAnsi="新細明體" w:cs="新細明體" w:hint="eastAsia"/>
                <w:kern w:val="0"/>
                <w:szCs w:val="24"/>
              </w:rPr>
              <w:t>教財相關報導</w:t>
            </w:r>
          </w:p>
          <w:p w14:paraId="05EDFC2F" w14:textId="77777777" w:rsidR="004057A8" w:rsidRDefault="000E5465">
            <w:pPr>
              <w:widowControl/>
              <w:rPr>
                <w:rFonts w:ascii="新細明體" w:hAnsi="新細明體" w:cs="新細明體"/>
                <w:kern w:val="0"/>
              </w:rPr>
            </w:pPr>
            <w:r>
              <w:rPr>
                <w:rFonts w:ascii="新細明體" w:hAnsi="新細明體" w:cs="新細明體" w:hint="eastAsia"/>
                <w:kern w:val="0"/>
              </w:rPr>
              <w:t xml:space="preserve">君子愛財 </w:t>
            </w:r>
            <w:proofErr w:type="gramStart"/>
            <w:r>
              <w:rPr>
                <w:rFonts w:ascii="新細明體" w:hAnsi="新細明體" w:cs="新細明體" w:hint="eastAsia"/>
                <w:kern w:val="0"/>
              </w:rPr>
              <w:t>取用皆由</w:t>
            </w:r>
            <w:proofErr w:type="gramEnd"/>
            <w:r>
              <w:rPr>
                <w:rFonts w:ascii="新細明體" w:hAnsi="新細明體" w:cs="新細明體" w:hint="eastAsia"/>
                <w:kern w:val="0"/>
              </w:rPr>
              <w:t>道</w:t>
            </w:r>
          </w:p>
        </w:tc>
        <w:tc>
          <w:tcPr>
            <w:tcW w:w="550" w:type="dxa"/>
            <w:tcBorders>
              <w:top w:val="single" w:sz="4" w:space="0" w:color="auto"/>
              <w:left w:val="nil"/>
              <w:bottom w:val="single" w:sz="4" w:space="0" w:color="auto"/>
              <w:right w:val="single" w:sz="4" w:space="0" w:color="auto"/>
            </w:tcBorders>
            <w:noWrap/>
            <w:vAlign w:val="center"/>
          </w:tcPr>
          <w:p w14:paraId="15F05DA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29</w:t>
            </w:r>
          </w:p>
        </w:tc>
        <w:tc>
          <w:tcPr>
            <w:tcW w:w="2870" w:type="dxa"/>
            <w:tcBorders>
              <w:top w:val="single" w:sz="4" w:space="0" w:color="auto"/>
              <w:left w:val="nil"/>
              <w:bottom w:val="single" w:sz="4" w:space="0" w:color="auto"/>
              <w:right w:val="single" w:sz="4" w:space="0" w:color="auto"/>
            </w:tcBorders>
            <w:noWrap/>
            <w:vAlign w:val="center"/>
          </w:tcPr>
          <w:p w14:paraId="4145D3EB" w14:textId="77777777" w:rsidR="004057A8" w:rsidRDefault="000E5465">
            <w:pPr>
              <w:pStyle w:val="a3"/>
              <w:widowControl/>
              <w:tabs>
                <w:tab w:val="clear" w:pos="4153"/>
                <w:tab w:val="clear" w:pos="8306"/>
              </w:tabs>
              <w:snapToGrid/>
              <w:rPr>
                <w:rFonts w:ascii="新細明體" w:hAnsi="新細明體" w:cs="新細明體"/>
                <w:kern w:val="0"/>
                <w:szCs w:val="24"/>
              </w:rPr>
            </w:pPr>
            <w:proofErr w:type="gramStart"/>
            <w:r>
              <w:rPr>
                <w:rFonts w:ascii="新細明體" w:hAnsi="新細明體" w:cs="新細明體" w:hint="eastAsia"/>
                <w:kern w:val="0"/>
                <w:szCs w:val="24"/>
              </w:rPr>
              <w:t>極院弘教</w:t>
            </w:r>
            <w:proofErr w:type="gramEnd"/>
            <w:r>
              <w:rPr>
                <w:rFonts w:ascii="新細明體" w:hAnsi="新細明體" w:cs="新細明體" w:hint="eastAsia"/>
                <w:kern w:val="0"/>
                <w:szCs w:val="24"/>
              </w:rPr>
              <w:t>經費</w:t>
            </w:r>
            <w:proofErr w:type="gramStart"/>
            <w:r>
              <w:rPr>
                <w:rFonts w:ascii="新細明體" w:hAnsi="新細明體" w:cs="新細明體" w:hint="eastAsia"/>
                <w:kern w:val="0"/>
                <w:szCs w:val="24"/>
              </w:rPr>
              <w:t>勸募與節用</w:t>
            </w:r>
            <w:proofErr w:type="gramEnd"/>
            <w:r>
              <w:rPr>
                <w:rFonts w:ascii="新細明體" w:hAnsi="新細明體" w:cs="新細明體" w:hint="eastAsia"/>
                <w:kern w:val="0"/>
                <w:szCs w:val="24"/>
              </w:rPr>
              <w:t>委員會</w:t>
            </w:r>
          </w:p>
        </w:tc>
        <w:tc>
          <w:tcPr>
            <w:tcW w:w="432" w:type="dxa"/>
            <w:tcBorders>
              <w:top w:val="single" w:sz="4" w:space="0" w:color="auto"/>
              <w:left w:val="nil"/>
              <w:bottom w:val="single" w:sz="4" w:space="0" w:color="auto"/>
              <w:right w:val="single" w:sz="4" w:space="0" w:color="auto"/>
            </w:tcBorders>
            <w:noWrap/>
            <w:vAlign w:val="center"/>
          </w:tcPr>
          <w:p w14:paraId="2EDFA8B4" w14:textId="77777777" w:rsidR="004057A8" w:rsidRDefault="004057A8">
            <w:pPr>
              <w:widowControl/>
              <w:rPr>
                <w:rFonts w:ascii="新細明體" w:hAnsi="新細明體" w:cs="新細明體"/>
                <w:kern w:val="0"/>
              </w:rPr>
            </w:pPr>
          </w:p>
        </w:tc>
      </w:tr>
      <w:tr w:rsidR="004057A8" w14:paraId="4064C31F"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1D66DE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2006/3</w:t>
            </w:r>
          </w:p>
        </w:tc>
        <w:tc>
          <w:tcPr>
            <w:tcW w:w="716" w:type="dxa"/>
            <w:tcBorders>
              <w:top w:val="single" w:sz="4" w:space="0" w:color="auto"/>
              <w:left w:val="nil"/>
              <w:bottom w:val="single" w:sz="4" w:space="0" w:color="auto"/>
              <w:right w:val="single" w:sz="4" w:space="0" w:color="auto"/>
            </w:tcBorders>
            <w:noWrap/>
            <w:vAlign w:val="center"/>
          </w:tcPr>
          <w:p w14:paraId="3A432AA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265</w:t>
            </w:r>
          </w:p>
        </w:tc>
        <w:tc>
          <w:tcPr>
            <w:tcW w:w="2636" w:type="dxa"/>
            <w:tcBorders>
              <w:top w:val="single" w:sz="4" w:space="0" w:color="auto"/>
              <w:left w:val="nil"/>
              <w:bottom w:val="single" w:sz="4" w:space="0" w:color="auto"/>
              <w:right w:val="single" w:sz="4" w:space="0" w:color="auto"/>
            </w:tcBorders>
            <w:noWrap/>
            <w:vAlign w:val="center"/>
          </w:tcPr>
          <w:p w14:paraId="3DC94767"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6DC50D5C"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【接財神小典故】</w:t>
            </w:r>
          </w:p>
          <w:p w14:paraId="3B9E858C" w14:textId="77777777" w:rsidR="004057A8" w:rsidRDefault="000E5465">
            <w:pPr>
              <w:widowControl/>
              <w:rPr>
                <w:rFonts w:ascii="新細明體" w:hAnsi="新細明體" w:cs="新細明體"/>
                <w:kern w:val="0"/>
              </w:rPr>
            </w:pPr>
            <w:r>
              <w:rPr>
                <w:rFonts w:ascii="新細明體" w:hAnsi="新細明體" w:cs="新細明體" w:hint="eastAsia"/>
                <w:kern w:val="0"/>
              </w:rPr>
              <w:t>歡天喜地接財神 家</w:t>
            </w:r>
            <w:proofErr w:type="gramStart"/>
            <w:r>
              <w:rPr>
                <w:rFonts w:ascii="新細明體" w:hAnsi="新細明體" w:cs="新細明體" w:hint="eastAsia"/>
                <w:kern w:val="0"/>
              </w:rPr>
              <w:t>運教運</w:t>
            </w:r>
            <w:proofErr w:type="gramEnd"/>
            <w:r>
              <w:rPr>
                <w:rFonts w:ascii="新細明體" w:hAnsi="新細明體" w:cs="新細明體" w:hint="eastAsia"/>
                <w:kern w:val="0"/>
              </w:rPr>
              <w:t>金旺</w:t>
            </w:r>
            <w:proofErr w:type="gramStart"/>
            <w:r>
              <w:rPr>
                <w:rFonts w:ascii="新細明體" w:hAnsi="新細明體" w:cs="新細明體" w:hint="eastAsia"/>
                <w:kern w:val="0"/>
              </w:rPr>
              <w:t>旺</w:t>
            </w:r>
            <w:proofErr w:type="gramEnd"/>
          </w:p>
        </w:tc>
        <w:tc>
          <w:tcPr>
            <w:tcW w:w="550" w:type="dxa"/>
            <w:tcBorders>
              <w:top w:val="single" w:sz="4" w:space="0" w:color="auto"/>
              <w:left w:val="nil"/>
              <w:bottom w:val="single" w:sz="4" w:space="0" w:color="auto"/>
              <w:right w:val="single" w:sz="4" w:space="0" w:color="auto"/>
            </w:tcBorders>
            <w:noWrap/>
            <w:vAlign w:val="center"/>
          </w:tcPr>
          <w:p w14:paraId="4B7620E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31</w:t>
            </w:r>
          </w:p>
        </w:tc>
        <w:tc>
          <w:tcPr>
            <w:tcW w:w="2870" w:type="dxa"/>
            <w:tcBorders>
              <w:top w:val="single" w:sz="4" w:space="0" w:color="auto"/>
              <w:left w:val="nil"/>
              <w:bottom w:val="single" w:sz="4" w:space="0" w:color="auto"/>
              <w:right w:val="single" w:sz="4" w:space="0" w:color="auto"/>
            </w:tcBorders>
            <w:noWrap/>
            <w:vAlign w:val="center"/>
          </w:tcPr>
          <w:p w14:paraId="0DD91DFB" w14:textId="77777777" w:rsidR="004057A8" w:rsidRDefault="000E5465">
            <w:pPr>
              <w:widowControl/>
              <w:rPr>
                <w:rFonts w:ascii="新細明體" w:hAnsi="新細明體" w:cs="新細明體"/>
                <w:kern w:val="0"/>
              </w:rPr>
            </w:pPr>
            <w:r>
              <w:rPr>
                <w:rFonts w:ascii="新細明體" w:hAnsi="新細明體" w:cs="新細明體" w:hint="eastAsia"/>
                <w:kern w:val="0"/>
              </w:rPr>
              <w:t>陳敏屏</w:t>
            </w:r>
          </w:p>
        </w:tc>
        <w:tc>
          <w:tcPr>
            <w:tcW w:w="432" w:type="dxa"/>
            <w:tcBorders>
              <w:top w:val="single" w:sz="4" w:space="0" w:color="auto"/>
              <w:left w:val="nil"/>
              <w:bottom w:val="single" w:sz="4" w:space="0" w:color="auto"/>
              <w:right w:val="single" w:sz="4" w:space="0" w:color="auto"/>
            </w:tcBorders>
            <w:noWrap/>
            <w:vAlign w:val="center"/>
          </w:tcPr>
          <w:p w14:paraId="5D5FD46A" w14:textId="77777777" w:rsidR="004057A8" w:rsidRDefault="004057A8">
            <w:pPr>
              <w:widowControl/>
              <w:rPr>
                <w:rFonts w:ascii="新細明體" w:hAnsi="新細明體" w:cs="新細明體"/>
                <w:kern w:val="0"/>
              </w:rPr>
            </w:pPr>
          </w:p>
        </w:tc>
      </w:tr>
      <w:tr w:rsidR="004057A8" w14:paraId="3D102041"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49E433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2006/3</w:t>
            </w:r>
          </w:p>
        </w:tc>
        <w:tc>
          <w:tcPr>
            <w:tcW w:w="716" w:type="dxa"/>
            <w:tcBorders>
              <w:top w:val="single" w:sz="4" w:space="0" w:color="auto"/>
              <w:left w:val="nil"/>
              <w:bottom w:val="single" w:sz="4" w:space="0" w:color="auto"/>
              <w:right w:val="single" w:sz="4" w:space="0" w:color="auto"/>
            </w:tcBorders>
            <w:noWrap/>
            <w:vAlign w:val="center"/>
          </w:tcPr>
          <w:p w14:paraId="768595B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265</w:t>
            </w:r>
          </w:p>
        </w:tc>
        <w:tc>
          <w:tcPr>
            <w:tcW w:w="2636" w:type="dxa"/>
            <w:tcBorders>
              <w:top w:val="single" w:sz="4" w:space="0" w:color="auto"/>
              <w:left w:val="nil"/>
              <w:bottom w:val="single" w:sz="4" w:space="0" w:color="auto"/>
              <w:right w:val="single" w:sz="4" w:space="0" w:color="auto"/>
            </w:tcBorders>
            <w:noWrap/>
            <w:vAlign w:val="center"/>
          </w:tcPr>
          <w:p w14:paraId="7DCD1CFD"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40DE06D4"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天帝教</w:t>
            </w:r>
            <w:proofErr w:type="gramStart"/>
            <w:r>
              <w:rPr>
                <w:rFonts w:ascii="新細明體" w:hAnsi="新細明體" w:cs="新細明體" w:hint="eastAsia"/>
                <w:kern w:val="0"/>
                <w:szCs w:val="24"/>
              </w:rPr>
              <w:t>極院弘教</w:t>
            </w:r>
            <w:proofErr w:type="gramEnd"/>
            <w:r>
              <w:rPr>
                <w:rFonts w:ascii="新細明體" w:hAnsi="新細明體" w:cs="新細明體" w:hint="eastAsia"/>
                <w:kern w:val="0"/>
                <w:szCs w:val="24"/>
              </w:rPr>
              <w:t>經費籌備與節用委員會撥款年度統計表、收支餘</w:t>
            </w:r>
            <w:proofErr w:type="gramStart"/>
            <w:r>
              <w:rPr>
                <w:rFonts w:ascii="新細明體" w:hAnsi="新細明體" w:cs="新細明體" w:hint="eastAsia"/>
                <w:kern w:val="0"/>
                <w:szCs w:val="24"/>
              </w:rPr>
              <w:t>絀</w:t>
            </w:r>
            <w:proofErr w:type="gramEnd"/>
            <w:r>
              <w:rPr>
                <w:rFonts w:ascii="新細明體" w:hAnsi="新細明體" w:cs="新細明體" w:hint="eastAsia"/>
                <w:kern w:val="0"/>
                <w:szCs w:val="24"/>
              </w:rPr>
              <w:t>表</w:t>
            </w:r>
          </w:p>
          <w:p w14:paraId="20B8C2AB"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(92-94年度)</w:t>
            </w:r>
          </w:p>
        </w:tc>
        <w:tc>
          <w:tcPr>
            <w:tcW w:w="550" w:type="dxa"/>
            <w:tcBorders>
              <w:top w:val="single" w:sz="4" w:space="0" w:color="auto"/>
              <w:left w:val="nil"/>
              <w:bottom w:val="single" w:sz="4" w:space="0" w:color="auto"/>
              <w:right w:val="single" w:sz="4" w:space="0" w:color="auto"/>
            </w:tcBorders>
            <w:noWrap/>
            <w:vAlign w:val="center"/>
          </w:tcPr>
          <w:p w14:paraId="6B10D0D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35</w:t>
            </w:r>
          </w:p>
        </w:tc>
        <w:tc>
          <w:tcPr>
            <w:tcW w:w="2870" w:type="dxa"/>
            <w:tcBorders>
              <w:top w:val="single" w:sz="4" w:space="0" w:color="auto"/>
              <w:left w:val="nil"/>
              <w:bottom w:val="single" w:sz="4" w:space="0" w:color="auto"/>
              <w:right w:val="single" w:sz="4" w:space="0" w:color="auto"/>
            </w:tcBorders>
            <w:noWrap/>
            <w:vAlign w:val="center"/>
          </w:tcPr>
          <w:p w14:paraId="7F27D2B0"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35CAB861" w14:textId="77777777" w:rsidR="004057A8" w:rsidRDefault="004057A8">
            <w:pPr>
              <w:widowControl/>
              <w:rPr>
                <w:rFonts w:ascii="新細明體" w:hAnsi="新細明體" w:cs="新細明體"/>
                <w:kern w:val="0"/>
              </w:rPr>
            </w:pPr>
          </w:p>
        </w:tc>
      </w:tr>
      <w:tr w:rsidR="004057A8" w14:paraId="499B1B3F"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EB22E3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2006/3</w:t>
            </w:r>
          </w:p>
        </w:tc>
        <w:tc>
          <w:tcPr>
            <w:tcW w:w="716" w:type="dxa"/>
            <w:tcBorders>
              <w:top w:val="single" w:sz="4" w:space="0" w:color="auto"/>
              <w:left w:val="nil"/>
              <w:bottom w:val="single" w:sz="4" w:space="0" w:color="auto"/>
              <w:right w:val="single" w:sz="4" w:space="0" w:color="auto"/>
            </w:tcBorders>
            <w:noWrap/>
            <w:vAlign w:val="center"/>
          </w:tcPr>
          <w:p w14:paraId="04A49EB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265</w:t>
            </w:r>
          </w:p>
        </w:tc>
        <w:tc>
          <w:tcPr>
            <w:tcW w:w="2636" w:type="dxa"/>
            <w:tcBorders>
              <w:top w:val="single" w:sz="4" w:space="0" w:color="auto"/>
              <w:left w:val="nil"/>
              <w:bottom w:val="single" w:sz="4" w:space="0" w:color="auto"/>
              <w:right w:val="single" w:sz="4" w:space="0" w:color="auto"/>
            </w:tcBorders>
            <w:noWrap/>
            <w:vAlign w:val="center"/>
          </w:tcPr>
          <w:p w14:paraId="3A69DA67"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09EC67EE"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天人功&amp;大陸氣功的跨年度對話</w:t>
            </w:r>
          </w:p>
          <w:p w14:paraId="4D5BC604" w14:textId="77777777" w:rsidR="004057A8" w:rsidRDefault="000E5465">
            <w:pPr>
              <w:widowControl/>
              <w:rPr>
                <w:rFonts w:ascii="新細明體" w:hAnsi="新細明體" w:cs="新細明體"/>
                <w:kern w:val="0"/>
              </w:rPr>
            </w:pPr>
            <w:r>
              <w:rPr>
                <w:rFonts w:ascii="新細明體" w:hAnsi="新細明體" w:cs="新細明體" w:hint="eastAsia"/>
                <w:kern w:val="0"/>
              </w:rPr>
              <w:t>氣熱振盪 忘情大道中</w:t>
            </w:r>
          </w:p>
        </w:tc>
        <w:tc>
          <w:tcPr>
            <w:tcW w:w="550" w:type="dxa"/>
            <w:tcBorders>
              <w:top w:val="single" w:sz="4" w:space="0" w:color="auto"/>
              <w:left w:val="nil"/>
              <w:bottom w:val="single" w:sz="4" w:space="0" w:color="auto"/>
              <w:right w:val="single" w:sz="4" w:space="0" w:color="auto"/>
            </w:tcBorders>
            <w:noWrap/>
            <w:vAlign w:val="center"/>
          </w:tcPr>
          <w:p w14:paraId="54C855E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61</w:t>
            </w:r>
          </w:p>
        </w:tc>
        <w:tc>
          <w:tcPr>
            <w:tcW w:w="2870" w:type="dxa"/>
            <w:tcBorders>
              <w:top w:val="single" w:sz="4" w:space="0" w:color="auto"/>
              <w:left w:val="nil"/>
              <w:bottom w:val="single" w:sz="4" w:space="0" w:color="auto"/>
              <w:right w:val="single" w:sz="4" w:space="0" w:color="auto"/>
            </w:tcBorders>
            <w:noWrap/>
            <w:vAlign w:val="center"/>
          </w:tcPr>
          <w:p w14:paraId="24945F94" w14:textId="77777777" w:rsidR="004057A8" w:rsidRDefault="000E5465">
            <w:pPr>
              <w:widowControl/>
              <w:rPr>
                <w:rFonts w:ascii="新細明體" w:hAnsi="新細明體" w:cs="新細明體"/>
                <w:kern w:val="0"/>
              </w:rPr>
            </w:pPr>
            <w:r>
              <w:rPr>
                <w:rFonts w:ascii="新細明體" w:hAnsi="新細明體" w:cs="新細明體" w:hint="eastAsia"/>
                <w:kern w:val="0"/>
              </w:rPr>
              <w:t>沈敏儼</w:t>
            </w:r>
          </w:p>
        </w:tc>
        <w:tc>
          <w:tcPr>
            <w:tcW w:w="432" w:type="dxa"/>
            <w:tcBorders>
              <w:top w:val="single" w:sz="4" w:space="0" w:color="auto"/>
              <w:left w:val="nil"/>
              <w:bottom w:val="single" w:sz="4" w:space="0" w:color="auto"/>
              <w:right w:val="single" w:sz="4" w:space="0" w:color="auto"/>
            </w:tcBorders>
            <w:noWrap/>
            <w:vAlign w:val="center"/>
          </w:tcPr>
          <w:p w14:paraId="6B237061" w14:textId="77777777" w:rsidR="004057A8" w:rsidRDefault="004057A8">
            <w:pPr>
              <w:widowControl/>
              <w:rPr>
                <w:rFonts w:ascii="新細明體" w:hAnsi="新細明體" w:cs="新細明體"/>
                <w:kern w:val="0"/>
              </w:rPr>
            </w:pPr>
          </w:p>
        </w:tc>
      </w:tr>
      <w:tr w:rsidR="004057A8" w14:paraId="0B9C9544"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E7109D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2006/3</w:t>
            </w:r>
          </w:p>
        </w:tc>
        <w:tc>
          <w:tcPr>
            <w:tcW w:w="716" w:type="dxa"/>
            <w:tcBorders>
              <w:top w:val="single" w:sz="4" w:space="0" w:color="auto"/>
              <w:left w:val="nil"/>
              <w:bottom w:val="single" w:sz="4" w:space="0" w:color="auto"/>
              <w:right w:val="single" w:sz="4" w:space="0" w:color="auto"/>
            </w:tcBorders>
            <w:noWrap/>
            <w:vAlign w:val="center"/>
          </w:tcPr>
          <w:p w14:paraId="319361A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265</w:t>
            </w:r>
          </w:p>
        </w:tc>
        <w:tc>
          <w:tcPr>
            <w:tcW w:w="2636" w:type="dxa"/>
            <w:tcBorders>
              <w:top w:val="single" w:sz="4" w:space="0" w:color="auto"/>
              <w:left w:val="nil"/>
              <w:bottom w:val="single" w:sz="4" w:space="0" w:color="auto"/>
              <w:right w:val="single" w:sz="4" w:space="0" w:color="auto"/>
            </w:tcBorders>
            <w:noWrap/>
            <w:vAlign w:val="center"/>
          </w:tcPr>
          <w:p w14:paraId="7E166117"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3B97A13F"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天人合一院籌備期第一次座談會報導</w:t>
            </w:r>
          </w:p>
          <w:p w14:paraId="4311CB53" w14:textId="77777777" w:rsidR="004057A8" w:rsidRDefault="000E5465">
            <w:pPr>
              <w:widowControl/>
              <w:rPr>
                <w:rFonts w:ascii="新細明體" w:hAnsi="新細明體" w:cs="新細明體"/>
                <w:kern w:val="0"/>
              </w:rPr>
            </w:pPr>
            <w:r>
              <w:rPr>
                <w:rFonts w:ascii="新細明體" w:hAnsi="新細明體" w:cs="新細明體" w:hint="eastAsia"/>
                <w:kern w:val="0"/>
              </w:rPr>
              <w:t>集結帝門有心同奮 直探</w:t>
            </w:r>
            <w:proofErr w:type="gramStart"/>
            <w:r>
              <w:rPr>
                <w:rFonts w:ascii="新細明體" w:hAnsi="新細明體" w:cs="新細明體" w:hint="eastAsia"/>
                <w:kern w:val="0"/>
              </w:rPr>
              <w:t>昊</w:t>
            </w:r>
            <w:proofErr w:type="gramEnd"/>
            <w:r>
              <w:rPr>
                <w:rFonts w:ascii="新細明體" w:hAnsi="新細明體" w:cs="新細明體" w:hint="eastAsia"/>
                <w:kern w:val="0"/>
              </w:rPr>
              <w:t>天心</w:t>
            </w:r>
            <w:proofErr w:type="gramStart"/>
            <w:r>
              <w:rPr>
                <w:rFonts w:ascii="新細明體" w:hAnsi="新細明體" w:cs="新細明體" w:hint="eastAsia"/>
                <w:kern w:val="0"/>
              </w:rPr>
              <w:t>法密奧</w:t>
            </w:r>
            <w:proofErr w:type="gramEnd"/>
          </w:p>
        </w:tc>
        <w:tc>
          <w:tcPr>
            <w:tcW w:w="550" w:type="dxa"/>
            <w:tcBorders>
              <w:top w:val="single" w:sz="4" w:space="0" w:color="auto"/>
              <w:left w:val="nil"/>
              <w:bottom w:val="single" w:sz="4" w:space="0" w:color="auto"/>
              <w:right w:val="single" w:sz="4" w:space="0" w:color="auto"/>
            </w:tcBorders>
            <w:noWrap/>
            <w:vAlign w:val="center"/>
          </w:tcPr>
          <w:p w14:paraId="1CB1F60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68</w:t>
            </w:r>
          </w:p>
        </w:tc>
        <w:tc>
          <w:tcPr>
            <w:tcW w:w="2870" w:type="dxa"/>
            <w:tcBorders>
              <w:top w:val="single" w:sz="4" w:space="0" w:color="auto"/>
              <w:left w:val="nil"/>
              <w:bottom w:val="single" w:sz="4" w:space="0" w:color="auto"/>
              <w:right w:val="single" w:sz="4" w:space="0" w:color="auto"/>
            </w:tcBorders>
            <w:noWrap/>
            <w:vAlign w:val="center"/>
          </w:tcPr>
          <w:p w14:paraId="72388AA9"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楊靜則</w:t>
            </w:r>
            <w:proofErr w:type="gramEnd"/>
          </w:p>
        </w:tc>
        <w:tc>
          <w:tcPr>
            <w:tcW w:w="432" w:type="dxa"/>
            <w:tcBorders>
              <w:top w:val="single" w:sz="4" w:space="0" w:color="auto"/>
              <w:left w:val="nil"/>
              <w:bottom w:val="single" w:sz="4" w:space="0" w:color="auto"/>
              <w:right w:val="single" w:sz="4" w:space="0" w:color="auto"/>
            </w:tcBorders>
            <w:noWrap/>
            <w:vAlign w:val="center"/>
          </w:tcPr>
          <w:p w14:paraId="7E2C7BF6" w14:textId="77777777" w:rsidR="004057A8" w:rsidRDefault="004057A8">
            <w:pPr>
              <w:widowControl/>
              <w:rPr>
                <w:rFonts w:ascii="新細明體" w:hAnsi="新細明體" w:cs="新細明體"/>
                <w:kern w:val="0"/>
              </w:rPr>
            </w:pPr>
          </w:p>
        </w:tc>
      </w:tr>
      <w:tr w:rsidR="004057A8" w14:paraId="1EC414C9"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116FFC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2006/3</w:t>
            </w:r>
          </w:p>
        </w:tc>
        <w:tc>
          <w:tcPr>
            <w:tcW w:w="716" w:type="dxa"/>
            <w:tcBorders>
              <w:top w:val="single" w:sz="4" w:space="0" w:color="auto"/>
              <w:left w:val="nil"/>
              <w:bottom w:val="single" w:sz="4" w:space="0" w:color="auto"/>
              <w:right w:val="single" w:sz="4" w:space="0" w:color="auto"/>
            </w:tcBorders>
            <w:noWrap/>
            <w:vAlign w:val="center"/>
          </w:tcPr>
          <w:p w14:paraId="3A5F90B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265</w:t>
            </w:r>
          </w:p>
        </w:tc>
        <w:tc>
          <w:tcPr>
            <w:tcW w:w="2636" w:type="dxa"/>
            <w:tcBorders>
              <w:top w:val="single" w:sz="4" w:space="0" w:color="auto"/>
              <w:left w:val="nil"/>
              <w:bottom w:val="single" w:sz="4" w:space="0" w:color="auto"/>
              <w:right w:val="single" w:sz="4" w:space="0" w:color="auto"/>
            </w:tcBorders>
            <w:noWrap/>
            <w:vAlign w:val="center"/>
          </w:tcPr>
          <w:p w14:paraId="7F3ECBDC"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271FB6E7" w14:textId="77777777" w:rsidR="004057A8" w:rsidRDefault="000E5465">
            <w:pPr>
              <w:pStyle w:val="a3"/>
              <w:widowControl/>
              <w:tabs>
                <w:tab w:val="clear" w:pos="4153"/>
                <w:tab w:val="clear" w:pos="8306"/>
              </w:tabs>
              <w:snapToGrid/>
              <w:rPr>
                <w:rFonts w:ascii="新細明體" w:hAnsi="新細明體" w:cs="新細明體"/>
                <w:kern w:val="0"/>
                <w:szCs w:val="24"/>
              </w:rPr>
            </w:pPr>
            <w:proofErr w:type="gramStart"/>
            <w:r>
              <w:rPr>
                <w:rFonts w:ascii="新細明體" w:hAnsi="新細明體" w:cs="新細明體" w:hint="eastAsia"/>
                <w:kern w:val="0"/>
                <w:szCs w:val="24"/>
              </w:rPr>
              <w:t>李氏耕樂堂</w:t>
            </w:r>
            <w:proofErr w:type="gramEnd"/>
            <w:r>
              <w:rPr>
                <w:rFonts w:ascii="新細明體" w:hAnsi="新細明體" w:cs="新細明體" w:hint="eastAsia"/>
                <w:kern w:val="0"/>
                <w:szCs w:val="24"/>
              </w:rPr>
              <w:t>子孫</w:t>
            </w:r>
          </w:p>
          <w:p w14:paraId="06B878B0"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敬獻師尊師</w:t>
            </w:r>
            <w:proofErr w:type="gramEnd"/>
            <w:r>
              <w:rPr>
                <w:rFonts w:ascii="新細明體" w:hAnsi="新細明體" w:cs="新細明體" w:hint="eastAsia"/>
                <w:kern w:val="0"/>
              </w:rPr>
              <w:t>母智慧財產 以為</w:t>
            </w:r>
            <w:proofErr w:type="gramStart"/>
            <w:r>
              <w:rPr>
                <w:rFonts w:ascii="新細明體" w:hAnsi="新細明體" w:cs="新細明體" w:hint="eastAsia"/>
                <w:kern w:val="0"/>
              </w:rPr>
              <w:t>同奮及全</w:t>
            </w:r>
            <w:proofErr w:type="gramEnd"/>
            <w:r>
              <w:rPr>
                <w:rFonts w:ascii="新細明體" w:hAnsi="新細明體" w:cs="新細明體" w:hint="eastAsia"/>
                <w:kern w:val="0"/>
              </w:rPr>
              <w:t>人類共享</w:t>
            </w:r>
          </w:p>
        </w:tc>
        <w:tc>
          <w:tcPr>
            <w:tcW w:w="550" w:type="dxa"/>
            <w:tcBorders>
              <w:top w:val="single" w:sz="4" w:space="0" w:color="auto"/>
              <w:left w:val="nil"/>
              <w:bottom w:val="single" w:sz="4" w:space="0" w:color="auto"/>
              <w:right w:val="single" w:sz="4" w:space="0" w:color="auto"/>
            </w:tcBorders>
            <w:noWrap/>
            <w:vAlign w:val="center"/>
          </w:tcPr>
          <w:p w14:paraId="6DFAB75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96</w:t>
            </w:r>
          </w:p>
        </w:tc>
        <w:tc>
          <w:tcPr>
            <w:tcW w:w="2870" w:type="dxa"/>
            <w:tcBorders>
              <w:top w:val="single" w:sz="4" w:space="0" w:color="auto"/>
              <w:left w:val="nil"/>
              <w:bottom w:val="single" w:sz="4" w:space="0" w:color="auto"/>
              <w:right w:val="single" w:sz="4" w:space="0" w:color="auto"/>
            </w:tcBorders>
            <w:noWrap/>
            <w:vAlign w:val="center"/>
          </w:tcPr>
          <w:p w14:paraId="4657DE9E" w14:textId="77777777" w:rsidR="004057A8" w:rsidRDefault="000E5465">
            <w:pPr>
              <w:widowControl/>
              <w:rPr>
                <w:rFonts w:ascii="新細明體" w:hAnsi="新細明體" w:cs="新細明體"/>
                <w:kern w:val="0"/>
              </w:rPr>
            </w:pPr>
            <w:r>
              <w:rPr>
                <w:rFonts w:ascii="新細明體" w:hAnsi="新細明體" w:cs="新細明體" w:hint="eastAsia"/>
                <w:kern w:val="0"/>
              </w:rPr>
              <w:t>吳月行</w:t>
            </w:r>
          </w:p>
        </w:tc>
        <w:tc>
          <w:tcPr>
            <w:tcW w:w="432" w:type="dxa"/>
            <w:tcBorders>
              <w:top w:val="single" w:sz="4" w:space="0" w:color="auto"/>
              <w:left w:val="nil"/>
              <w:bottom w:val="single" w:sz="4" w:space="0" w:color="auto"/>
              <w:right w:val="single" w:sz="4" w:space="0" w:color="auto"/>
            </w:tcBorders>
            <w:noWrap/>
            <w:vAlign w:val="center"/>
          </w:tcPr>
          <w:p w14:paraId="340429CB" w14:textId="77777777" w:rsidR="004057A8" w:rsidRDefault="004057A8">
            <w:pPr>
              <w:widowControl/>
              <w:rPr>
                <w:rFonts w:ascii="新細明體" w:hAnsi="新細明體" w:cs="新細明體"/>
                <w:kern w:val="0"/>
              </w:rPr>
            </w:pPr>
          </w:p>
        </w:tc>
      </w:tr>
      <w:tr w:rsidR="004057A8" w14:paraId="11E4E59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35E13C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2006/3</w:t>
            </w:r>
          </w:p>
        </w:tc>
        <w:tc>
          <w:tcPr>
            <w:tcW w:w="716" w:type="dxa"/>
            <w:tcBorders>
              <w:top w:val="single" w:sz="4" w:space="0" w:color="auto"/>
              <w:left w:val="nil"/>
              <w:bottom w:val="single" w:sz="4" w:space="0" w:color="auto"/>
              <w:right w:val="single" w:sz="4" w:space="0" w:color="auto"/>
            </w:tcBorders>
            <w:noWrap/>
            <w:vAlign w:val="center"/>
          </w:tcPr>
          <w:p w14:paraId="2B2A5C7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265</w:t>
            </w:r>
          </w:p>
        </w:tc>
        <w:tc>
          <w:tcPr>
            <w:tcW w:w="2636" w:type="dxa"/>
            <w:tcBorders>
              <w:top w:val="single" w:sz="4" w:space="0" w:color="auto"/>
              <w:left w:val="nil"/>
              <w:bottom w:val="single" w:sz="4" w:space="0" w:color="auto"/>
              <w:right w:val="single" w:sz="4" w:space="0" w:color="auto"/>
            </w:tcBorders>
            <w:noWrap/>
            <w:vAlign w:val="center"/>
          </w:tcPr>
          <w:p w14:paraId="132A1587"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50889CC8" w14:textId="77777777" w:rsidR="004057A8" w:rsidRDefault="000E5465">
            <w:pPr>
              <w:widowControl/>
              <w:rPr>
                <w:rFonts w:ascii="新細明體" w:hAnsi="新細明體" w:cs="新細明體"/>
                <w:kern w:val="0"/>
              </w:rPr>
            </w:pPr>
            <w:r>
              <w:rPr>
                <w:rFonts w:ascii="新細明體" w:hAnsi="新細明體" w:cs="新細明體" w:hint="eastAsia"/>
                <w:kern w:val="0"/>
              </w:rPr>
              <w:t>李氏</w:t>
            </w:r>
            <w:proofErr w:type="gramStart"/>
            <w:r>
              <w:rPr>
                <w:rFonts w:ascii="新細明體" w:hAnsi="新細明體" w:cs="新細明體" w:hint="eastAsia"/>
                <w:kern w:val="0"/>
              </w:rPr>
              <w:t>耕樂堂敬獻涵靜</w:t>
            </w:r>
            <w:proofErr w:type="gramEnd"/>
            <w:r>
              <w:rPr>
                <w:rFonts w:ascii="新細明體" w:hAnsi="新細明體" w:cs="新細明體" w:hint="eastAsia"/>
                <w:kern w:val="0"/>
              </w:rPr>
              <w:t>老人、智忠夫人智慧財產立願書</w:t>
            </w:r>
          </w:p>
        </w:tc>
        <w:tc>
          <w:tcPr>
            <w:tcW w:w="550" w:type="dxa"/>
            <w:tcBorders>
              <w:top w:val="single" w:sz="4" w:space="0" w:color="auto"/>
              <w:left w:val="nil"/>
              <w:bottom w:val="single" w:sz="4" w:space="0" w:color="auto"/>
              <w:right w:val="single" w:sz="4" w:space="0" w:color="auto"/>
            </w:tcBorders>
            <w:noWrap/>
            <w:vAlign w:val="center"/>
          </w:tcPr>
          <w:p w14:paraId="23F37C1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98</w:t>
            </w:r>
          </w:p>
        </w:tc>
        <w:tc>
          <w:tcPr>
            <w:tcW w:w="2870" w:type="dxa"/>
            <w:tcBorders>
              <w:top w:val="single" w:sz="4" w:space="0" w:color="auto"/>
              <w:left w:val="nil"/>
              <w:bottom w:val="single" w:sz="4" w:space="0" w:color="auto"/>
              <w:right w:val="single" w:sz="4" w:space="0" w:color="auto"/>
            </w:tcBorders>
            <w:noWrap/>
            <w:vAlign w:val="center"/>
          </w:tcPr>
          <w:p w14:paraId="4EECA3F2"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李氏耕樂堂</w:t>
            </w:r>
            <w:proofErr w:type="gramEnd"/>
          </w:p>
        </w:tc>
        <w:tc>
          <w:tcPr>
            <w:tcW w:w="432" w:type="dxa"/>
            <w:tcBorders>
              <w:top w:val="single" w:sz="4" w:space="0" w:color="auto"/>
              <w:left w:val="nil"/>
              <w:bottom w:val="single" w:sz="4" w:space="0" w:color="auto"/>
              <w:right w:val="single" w:sz="4" w:space="0" w:color="auto"/>
            </w:tcBorders>
            <w:noWrap/>
            <w:vAlign w:val="center"/>
          </w:tcPr>
          <w:p w14:paraId="675A6516" w14:textId="77777777" w:rsidR="004057A8" w:rsidRDefault="004057A8">
            <w:pPr>
              <w:widowControl/>
              <w:rPr>
                <w:rFonts w:ascii="新細明體" w:hAnsi="新細明體" w:cs="新細明體"/>
                <w:kern w:val="0"/>
              </w:rPr>
            </w:pPr>
          </w:p>
        </w:tc>
      </w:tr>
      <w:tr w:rsidR="004057A8" w14:paraId="2A750C56"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548C19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2006/3</w:t>
            </w:r>
          </w:p>
        </w:tc>
        <w:tc>
          <w:tcPr>
            <w:tcW w:w="716" w:type="dxa"/>
            <w:tcBorders>
              <w:top w:val="single" w:sz="4" w:space="0" w:color="auto"/>
              <w:left w:val="nil"/>
              <w:bottom w:val="single" w:sz="4" w:space="0" w:color="auto"/>
              <w:right w:val="single" w:sz="4" w:space="0" w:color="auto"/>
            </w:tcBorders>
            <w:noWrap/>
            <w:vAlign w:val="center"/>
          </w:tcPr>
          <w:p w14:paraId="2336F79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265</w:t>
            </w:r>
          </w:p>
        </w:tc>
        <w:tc>
          <w:tcPr>
            <w:tcW w:w="2636" w:type="dxa"/>
            <w:tcBorders>
              <w:top w:val="single" w:sz="4" w:space="0" w:color="auto"/>
              <w:left w:val="nil"/>
              <w:bottom w:val="single" w:sz="4" w:space="0" w:color="auto"/>
              <w:right w:val="single" w:sz="4" w:space="0" w:color="auto"/>
            </w:tcBorders>
            <w:noWrap/>
            <w:vAlign w:val="center"/>
          </w:tcPr>
          <w:p w14:paraId="0EC48DB5" w14:textId="77777777" w:rsidR="004057A8" w:rsidRDefault="000E5465">
            <w:pPr>
              <w:widowControl/>
              <w:rPr>
                <w:rFonts w:ascii="新細明體" w:hAnsi="新細明體" w:cs="新細明體"/>
                <w:kern w:val="0"/>
              </w:rPr>
            </w:pPr>
            <w:r>
              <w:rPr>
                <w:rFonts w:ascii="新細明體" w:hAnsi="新細明體" w:cs="新細明體" w:hint="eastAsia"/>
                <w:kern w:val="0"/>
              </w:rPr>
              <w:t>輔翼之光</w:t>
            </w:r>
          </w:p>
        </w:tc>
        <w:tc>
          <w:tcPr>
            <w:tcW w:w="6944" w:type="dxa"/>
            <w:tcBorders>
              <w:top w:val="single" w:sz="4" w:space="0" w:color="auto"/>
              <w:left w:val="nil"/>
              <w:bottom w:val="single" w:sz="4" w:space="0" w:color="auto"/>
              <w:right w:val="single" w:sz="4" w:space="0" w:color="auto"/>
            </w:tcBorders>
            <w:noWrap/>
            <w:vAlign w:val="center"/>
          </w:tcPr>
          <w:p w14:paraId="257D2149"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中華民國紅心字會</w:t>
            </w:r>
          </w:p>
          <w:p w14:paraId="4C72C0C4" w14:textId="77777777" w:rsidR="004057A8" w:rsidRDefault="000E5465">
            <w:pPr>
              <w:widowControl/>
              <w:rPr>
                <w:rFonts w:ascii="新細明體" w:hAnsi="新細明體" w:cs="新細明體"/>
                <w:kern w:val="0"/>
              </w:rPr>
            </w:pPr>
            <w:r>
              <w:rPr>
                <w:rFonts w:ascii="新細明體" w:hAnsi="新細明體" w:cs="新細明體" w:hint="eastAsia"/>
                <w:kern w:val="0"/>
              </w:rPr>
              <w:t>喚醒台灣新自由 今日人民來發聲</w:t>
            </w:r>
          </w:p>
        </w:tc>
        <w:tc>
          <w:tcPr>
            <w:tcW w:w="550" w:type="dxa"/>
            <w:tcBorders>
              <w:top w:val="single" w:sz="4" w:space="0" w:color="auto"/>
              <w:left w:val="nil"/>
              <w:bottom w:val="single" w:sz="4" w:space="0" w:color="auto"/>
              <w:right w:val="single" w:sz="4" w:space="0" w:color="auto"/>
            </w:tcBorders>
            <w:noWrap/>
            <w:vAlign w:val="center"/>
          </w:tcPr>
          <w:p w14:paraId="6959F17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56</w:t>
            </w:r>
          </w:p>
        </w:tc>
        <w:tc>
          <w:tcPr>
            <w:tcW w:w="2870" w:type="dxa"/>
            <w:tcBorders>
              <w:top w:val="single" w:sz="4" w:space="0" w:color="auto"/>
              <w:left w:val="nil"/>
              <w:bottom w:val="single" w:sz="4" w:space="0" w:color="auto"/>
              <w:right w:val="single" w:sz="4" w:space="0" w:color="auto"/>
            </w:tcBorders>
            <w:noWrap/>
            <w:vAlign w:val="center"/>
          </w:tcPr>
          <w:p w14:paraId="3A9199BB"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王鏡恩</w:t>
            </w:r>
            <w:proofErr w:type="gramEnd"/>
          </w:p>
        </w:tc>
        <w:tc>
          <w:tcPr>
            <w:tcW w:w="432" w:type="dxa"/>
            <w:tcBorders>
              <w:top w:val="single" w:sz="4" w:space="0" w:color="auto"/>
              <w:left w:val="nil"/>
              <w:bottom w:val="single" w:sz="4" w:space="0" w:color="auto"/>
              <w:right w:val="single" w:sz="4" w:space="0" w:color="auto"/>
            </w:tcBorders>
            <w:noWrap/>
            <w:vAlign w:val="center"/>
          </w:tcPr>
          <w:p w14:paraId="7EC36E8D" w14:textId="77777777" w:rsidR="004057A8" w:rsidRDefault="004057A8">
            <w:pPr>
              <w:widowControl/>
              <w:rPr>
                <w:rFonts w:ascii="新細明體" w:hAnsi="新細明體" w:cs="新細明體"/>
                <w:kern w:val="0"/>
              </w:rPr>
            </w:pPr>
          </w:p>
        </w:tc>
      </w:tr>
      <w:tr w:rsidR="004057A8" w14:paraId="5B99D922"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767157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2006/3</w:t>
            </w:r>
          </w:p>
        </w:tc>
        <w:tc>
          <w:tcPr>
            <w:tcW w:w="716" w:type="dxa"/>
            <w:tcBorders>
              <w:top w:val="single" w:sz="4" w:space="0" w:color="auto"/>
              <w:left w:val="nil"/>
              <w:bottom w:val="single" w:sz="4" w:space="0" w:color="auto"/>
              <w:right w:val="single" w:sz="4" w:space="0" w:color="auto"/>
            </w:tcBorders>
            <w:noWrap/>
            <w:vAlign w:val="center"/>
          </w:tcPr>
          <w:p w14:paraId="78B0128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265</w:t>
            </w:r>
          </w:p>
        </w:tc>
        <w:tc>
          <w:tcPr>
            <w:tcW w:w="2636" w:type="dxa"/>
            <w:tcBorders>
              <w:top w:val="single" w:sz="4" w:space="0" w:color="auto"/>
              <w:left w:val="nil"/>
              <w:bottom w:val="single" w:sz="4" w:space="0" w:color="auto"/>
              <w:right w:val="single" w:sz="4" w:space="0" w:color="auto"/>
            </w:tcBorders>
            <w:noWrap/>
            <w:vAlign w:val="center"/>
          </w:tcPr>
          <w:p w14:paraId="15C2E49D" w14:textId="77777777" w:rsidR="004057A8" w:rsidRDefault="000E5465">
            <w:pPr>
              <w:widowControl/>
              <w:rPr>
                <w:rFonts w:ascii="新細明體" w:hAnsi="新細明體" w:cs="新細明體"/>
                <w:kern w:val="0"/>
              </w:rPr>
            </w:pPr>
            <w:r>
              <w:rPr>
                <w:rFonts w:ascii="新細明體" w:hAnsi="新細明體" w:cs="新細明體" w:hint="eastAsia"/>
                <w:kern w:val="0"/>
              </w:rPr>
              <w:t>輔翼之光</w:t>
            </w:r>
          </w:p>
        </w:tc>
        <w:tc>
          <w:tcPr>
            <w:tcW w:w="6944" w:type="dxa"/>
            <w:tcBorders>
              <w:top w:val="single" w:sz="4" w:space="0" w:color="auto"/>
              <w:left w:val="nil"/>
              <w:bottom w:val="single" w:sz="4" w:space="0" w:color="auto"/>
              <w:right w:val="single" w:sz="4" w:space="0" w:color="auto"/>
            </w:tcBorders>
            <w:noWrap/>
            <w:vAlign w:val="center"/>
          </w:tcPr>
          <w:p w14:paraId="70C9175A"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台灣123新自由日宣言</w:t>
            </w:r>
          </w:p>
          <w:p w14:paraId="6D91BA00" w14:textId="77777777" w:rsidR="004057A8" w:rsidRDefault="000E5465">
            <w:pPr>
              <w:widowControl/>
              <w:rPr>
                <w:rFonts w:ascii="新細明體" w:hAnsi="新細明體" w:cs="新細明體"/>
                <w:kern w:val="0"/>
              </w:rPr>
            </w:pPr>
            <w:r>
              <w:rPr>
                <w:rFonts w:ascii="新細明體" w:hAnsi="新細明體" w:cs="新細明體" w:hint="eastAsia"/>
                <w:kern w:val="0"/>
              </w:rPr>
              <w:t>創造自由空間 夢想世界</w:t>
            </w:r>
          </w:p>
        </w:tc>
        <w:tc>
          <w:tcPr>
            <w:tcW w:w="550" w:type="dxa"/>
            <w:tcBorders>
              <w:top w:val="single" w:sz="4" w:space="0" w:color="auto"/>
              <w:left w:val="nil"/>
              <w:bottom w:val="single" w:sz="4" w:space="0" w:color="auto"/>
              <w:right w:val="single" w:sz="4" w:space="0" w:color="auto"/>
            </w:tcBorders>
            <w:noWrap/>
            <w:vAlign w:val="center"/>
          </w:tcPr>
          <w:p w14:paraId="0A9977D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59</w:t>
            </w:r>
          </w:p>
        </w:tc>
        <w:tc>
          <w:tcPr>
            <w:tcW w:w="2870" w:type="dxa"/>
            <w:tcBorders>
              <w:top w:val="single" w:sz="4" w:space="0" w:color="auto"/>
              <w:left w:val="nil"/>
              <w:bottom w:val="single" w:sz="4" w:space="0" w:color="auto"/>
              <w:right w:val="single" w:sz="4" w:space="0" w:color="auto"/>
            </w:tcBorders>
            <w:noWrap/>
            <w:vAlign w:val="center"/>
          </w:tcPr>
          <w:p w14:paraId="3C96D429"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01560210" w14:textId="77777777" w:rsidR="004057A8" w:rsidRDefault="004057A8">
            <w:pPr>
              <w:widowControl/>
              <w:rPr>
                <w:rFonts w:ascii="新細明體" w:hAnsi="新細明體" w:cs="新細明體"/>
                <w:kern w:val="0"/>
              </w:rPr>
            </w:pPr>
          </w:p>
        </w:tc>
      </w:tr>
      <w:tr w:rsidR="004057A8" w14:paraId="063633C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82BC57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lastRenderedPageBreak/>
              <w:t>2006/3</w:t>
            </w:r>
          </w:p>
        </w:tc>
        <w:tc>
          <w:tcPr>
            <w:tcW w:w="716" w:type="dxa"/>
            <w:tcBorders>
              <w:top w:val="single" w:sz="4" w:space="0" w:color="auto"/>
              <w:left w:val="nil"/>
              <w:bottom w:val="single" w:sz="4" w:space="0" w:color="auto"/>
              <w:right w:val="single" w:sz="4" w:space="0" w:color="auto"/>
            </w:tcBorders>
            <w:noWrap/>
            <w:vAlign w:val="center"/>
          </w:tcPr>
          <w:p w14:paraId="024362E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265</w:t>
            </w:r>
          </w:p>
        </w:tc>
        <w:tc>
          <w:tcPr>
            <w:tcW w:w="2636" w:type="dxa"/>
            <w:tcBorders>
              <w:top w:val="single" w:sz="4" w:space="0" w:color="auto"/>
              <w:left w:val="nil"/>
              <w:bottom w:val="single" w:sz="4" w:space="0" w:color="auto"/>
              <w:right w:val="single" w:sz="4" w:space="0" w:color="auto"/>
            </w:tcBorders>
            <w:noWrap/>
            <w:vAlign w:val="center"/>
          </w:tcPr>
          <w:p w14:paraId="6E366812"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38437C2B" w14:textId="77777777" w:rsidR="004057A8" w:rsidRDefault="000E5465">
            <w:pPr>
              <w:widowControl/>
              <w:rPr>
                <w:rFonts w:ascii="新細明體"/>
                <w:spacing w:val="1"/>
                <w:sz w:val="20"/>
                <w:szCs w:val="22"/>
              </w:rPr>
            </w:pPr>
            <w:r>
              <w:rPr>
                <w:rFonts w:ascii="新細明體" w:hint="eastAsia"/>
                <w:w w:val="90"/>
                <w:sz w:val="20"/>
                <w:szCs w:val="22"/>
              </w:rPr>
              <w:t>二</w:t>
            </w:r>
            <w:r>
              <w:rPr>
                <w:rFonts w:ascii="新細明體" w:hint="eastAsia"/>
                <w:spacing w:val="1"/>
                <w:sz w:val="20"/>
                <w:szCs w:val="22"/>
              </w:rPr>
              <w:t>○○六年寒假大專營營後報導</w:t>
            </w:r>
          </w:p>
          <w:p w14:paraId="0FFF5152" w14:textId="77777777" w:rsidR="004057A8" w:rsidRDefault="000E5465">
            <w:pPr>
              <w:widowControl/>
              <w:rPr>
                <w:rFonts w:ascii="新細明體" w:hAnsi="新細明體" w:cs="新細明體"/>
                <w:kern w:val="0"/>
              </w:rPr>
            </w:pPr>
            <w:r>
              <w:rPr>
                <w:rFonts w:ascii="新細明體" w:hint="eastAsia"/>
                <w:spacing w:val="1"/>
                <w:szCs w:val="22"/>
              </w:rPr>
              <w:t>生命</w:t>
            </w:r>
            <w:r>
              <w:rPr>
                <w:rFonts w:ascii="新細明體" w:hAnsi="新細明體" w:hint="eastAsia"/>
                <w:spacing w:val="1"/>
                <w:szCs w:val="22"/>
              </w:rPr>
              <w:t>の</w:t>
            </w:r>
            <w:r>
              <w:rPr>
                <w:rFonts w:ascii="新細明體" w:hint="eastAsia"/>
                <w:spacing w:val="1"/>
                <w:szCs w:val="22"/>
              </w:rPr>
              <w:t>轉運 操之在我</w:t>
            </w:r>
          </w:p>
        </w:tc>
        <w:tc>
          <w:tcPr>
            <w:tcW w:w="550" w:type="dxa"/>
            <w:tcBorders>
              <w:top w:val="single" w:sz="4" w:space="0" w:color="auto"/>
              <w:left w:val="nil"/>
              <w:bottom w:val="single" w:sz="4" w:space="0" w:color="auto"/>
              <w:right w:val="single" w:sz="4" w:space="0" w:color="auto"/>
            </w:tcBorders>
            <w:noWrap/>
            <w:vAlign w:val="center"/>
          </w:tcPr>
          <w:p w14:paraId="50DF662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40</w:t>
            </w:r>
          </w:p>
        </w:tc>
        <w:tc>
          <w:tcPr>
            <w:tcW w:w="2870" w:type="dxa"/>
            <w:tcBorders>
              <w:top w:val="single" w:sz="4" w:space="0" w:color="auto"/>
              <w:left w:val="nil"/>
              <w:bottom w:val="single" w:sz="4" w:space="0" w:color="auto"/>
              <w:right w:val="single" w:sz="4" w:space="0" w:color="auto"/>
            </w:tcBorders>
            <w:noWrap/>
            <w:vAlign w:val="center"/>
          </w:tcPr>
          <w:p w14:paraId="255E6B7D" w14:textId="77777777" w:rsidR="004057A8" w:rsidRDefault="000E5465">
            <w:pPr>
              <w:widowControl/>
              <w:rPr>
                <w:rFonts w:ascii="新細明體" w:hAnsi="新細明體" w:cs="新細明體"/>
                <w:kern w:val="0"/>
              </w:rPr>
            </w:pPr>
            <w:r>
              <w:rPr>
                <w:rFonts w:ascii="新細明體" w:hAnsi="新細明體" w:cs="新細明體" w:hint="eastAsia"/>
                <w:kern w:val="0"/>
              </w:rPr>
              <w:t>青年團體指導委員會</w:t>
            </w:r>
          </w:p>
        </w:tc>
        <w:tc>
          <w:tcPr>
            <w:tcW w:w="432" w:type="dxa"/>
            <w:tcBorders>
              <w:top w:val="single" w:sz="4" w:space="0" w:color="auto"/>
              <w:left w:val="nil"/>
              <w:bottom w:val="single" w:sz="4" w:space="0" w:color="auto"/>
              <w:right w:val="single" w:sz="4" w:space="0" w:color="auto"/>
            </w:tcBorders>
            <w:noWrap/>
            <w:vAlign w:val="center"/>
          </w:tcPr>
          <w:p w14:paraId="324E7047" w14:textId="77777777" w:rsidR="004057A8" w:rsidRDefault="004057A8">
            <w:pPr>
              <w:widowControl/>
              <w:rPr>
                <w:rFonts w:ascii="新細明體" w:hAnsi="新細明體" w:cs="新細明體"/>
                <w:kern w:val="0"/>
              </w:rPr>
            </w:pPr>
          </w:p>
        </w:tc>
      </w:tr>
      <w:tr w:rsidR="004057A8" w14:paraId="55B1C2BA"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86D26E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2006/3</w:t>
            </w:r>
          </w:p>
        </w:tc>
        <w:tc>
          <w:tcPr>
            <w:tcW w:w="716" w:type="dxa"/>
            <w:tcBorders>
              <w:top w:val="single" w:sz="4" w:space="0" w:color="auto"/>
              <w:left w:val="nil"/>
              <w:bottom w:val="single" w:sz="4" w:space="0" w:color="auto"/>
              <w:right w:val="single" w:sz="4" w:space="0" w:color="auto"/>
            </w:tcBorders>
            <w:noWrap/>
            <w:vAlign w:val="center"/>
          </w:tcPr>
          <w:p w14:paraId="3E7AE61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265</w:t>
            </w:r>
          </w:p>
        </w:tc>
        <w:tc>
          <w:tcPr>
            <w:tcW w:w="2636" w:type="dxa"/>
            <w:tcBorders>
              <w:top w:val="single" w:sz="4" w:space="0" w:color="auto"/>
              <w:left w:val="nil"/>
              <w:bottom w:val="single" w:sz="4" w:space="0" w:color="auto"/>
              <w:right w:val="single" w:sz="4" w:space="0" w:color="auto"/>
            </w:tcBorders>
            <w:noWrap/>
            <w:vAlign w:val="center"/>
          </w:tcPr>
          <w:p w14:paraId="0BDA6065"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53B0BA36" w14:textId="77777777" w:rsidR="004057A8" w:rsidRDefault="000E5465">
            <w:pPr>
              <w:widowControl/>
              <w:rPr>
                <w:rFonts w:ascii="新細明體" w:hAnsi="新細明體" w:cs="新細明體"/>
                <w:kern w:val="0"/>
              </w:rPr>
            </w:pPr>
            <w:r>
              <w:rPr>
                <w:rFonts w:ascii="新細明體" w:hAnsi="新細明體" w:cs="新細明體" w:hint="eastAsia"/>
                <w:kern w:val="0"/>
              </w:rPr>
              <w:t>讓我們 用愛來愛彼此</w:t>
            </w:r>
          </w:p>
        </w:tc>
        <w:tc>
          <w:tcPr>
            <w:tcW w:w="550" w:type="dxa"/>
            <w:tcBorders>
              <w:top w:val="single" w:sz="4" w:space="0" w:color="auto"/>
              <w:left w:val="nil"/>
              <w:bottom w:val="single" w:sz="4" w:space="0" w:color="auto"/>
              <w:right w:val="single" w:sz="4" w:space="0" w:color="auto"/>
            </w:tcBorders>
            <w:noWrap/>
            <w:vAlign w:val="center"/>
          </w:tcPr>
          <w:p w14:paraId="3DE49A4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43</w:t>
            </w:r>
          </w:p>
        </w:tc>
        <w:tc>
          <w:tcPr>
            <w:tcW w:w="2870" w:type="dxa"/>
            <w:tcBorders>
              <w:top w:val="single" w:sz="4" w:space="0" w:color="auto"/>
              <w:left w:val="nil"/>
              <w:bottom w:val="single" w:sz="4" w:space="0" w:color="auto"/>
              <w:right w:val="single" w:sz="4" w:space="0" w:color="auto"/>
            </w:tcBorders>
            <w:noWrap/>
            <w:vAlign w:val="center"/>
          </w:tcPr>
          <w:p w14:paraId="0600A9BC" w14:textId="77777777" w:rsidR="004057A8" w:rsidRDefault="000E5465">
            <w:pPr>
              <w:widowControl/>
              <w:rPr>
                <w:rFonts w:ascii="新細明體" w:hAnsi="新細明體" w:cs="新細明體"/>
                <w:kern w:val="0"/>
              </w:rPr>
            </w:pPr>
            <w:r>
              <w:rPr>
                <w:rFonts w:ascii="新細明體" w:hAnsi="新細明體" w:cs="新細明體" w:hint="eastAsia"/>
                <w:kern w:val="0"/>
              </w:rPr>
              <w:t>郭媛琳</w:t>
            </w:r>
          </w:p>
        </w:tc>
        <w:tc>
          <w:tcPr>
            <w:tcW w:w="432" w:type="dxa"/>
            <w:tcBorders>
              <w:top w:val="single" w:sz="4" w:space="0" w:color="auto"/>
              <w:left w:val="nil"/>
              <w:bottom w:val="single" w:sz="4" w:space="0" w:color="auto"/>
              <w:right w:val="single" w:sz="4" w:space="0" w:color="auto"/>
            </w:tcBorders>
            <w:noWrap/>
            <w:vAlign w:val="center"/>
          </w:tcPr>
          <w:p w14:paraId="627C4D63" w14:textId="77777777" w:rsidR="004057A8" w:rsidRDefault="004057A8">
            <w:pPr>
              <w:widowControl/>
              <w:rPr>
                <w:rFonts w:ascii="新細明體" w:hAnsi="新細明體" w:cs="新細明體"/>
                <w:kern w:val="0"/>
              </w:rPr>
            </w:pPr>
          </w:p>
        </w:tc>
      </w:tr>
      <w:tr w:rsidR="004057A8" w14:paraId="32846DC1"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F884BC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2006/3</w:t>
            </w:r>
          </w:p>
        </w:tc>
        <w:tc>
          <w:tcPr>
            <w:tcW w:w="716" w:type="dxa"/>
            <w:tcBorders>
              <w:top w:val="single" w:sz="4" w:space="0" w:color="auto"/>
              <w:left w:val="nil"/>
              <w:bottom w:val="single" w:sz="4" w:space="0" w:color="auto"/>
              <w:right w:val="single" w:sz="4" w:space="0" w:color="auto"/>
            </w:tcBorders>
            <w:noWrap/>
            <w:vAlign w:val="center"/>
          </w:tcPr>
          <w:p w14:paraId="4ACF4AC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265</w:t>
            </w:r>
          </w:p>
        </w:tc>
        <w:tc>
          <w:tcPr>
            <w:tcW w:w="2636" w:type="dxa"/>
            <w:tcBorders>
              <w:top w:val="single" w:sz="4" w:space="0" w:color="auto"/>
              <w:left w:val="nil"/>
              <w:bottom w:val="single" w:sz="4" w:space="0" w:color="auto"/>
              <w:right w:val="single" w:sz="4" w:space="0" w:color="auto"/>
            </w:tcBorders>
            <w:noWrap/>
            <w:vAlign w:val="center"/>
          </w:tcPr>
          <w:p w14:paraId="0D74DDC9"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576D168D" w14:textId="77777777" w:rsidR="004057A8" w:rsidRDefault="000E5465">
            <w:pPr>
              <w:pStyle w:val="a3"/>
              <w:widowControl/>
              <w:tabs>
                <w:tab w:val="clear" w:pos="4153"/>
                <w:tab w:val="clear" w:pos="8306"/>
              </w:tabs>
              <w:snapToGrid/>
              <w:rPr>
                <w:rFonts w:ascii="新細明體" w:hAnsi="新細明體" w:cs="新細明體"/>
                <w:kern w:val="0"/>
                <w:szCs w:val="24"/>
              </w:rPr>
            </w:pPr>
            <w:proofErr w:type="gramStart"/>
            <w:r>
              <w:rPr>
                <w:rFonts w:ascii="新細明體" w:hAnsi="新細明體" w:cs="新細明體" w:hint="eastAsia"/>
                <w:kern w:val="0"/>
                <w:szCs w:val="24"/>
              </w:rPr>
              <w:t>天鎮堂</w:t>
            </w:r>
            <w:proofErr w:type="gramEnd"/>
            <w:r>
              <w:rPr>
                <w:rFonts w:ascii="新細明體" w:hAnsi="新細明體" w:cs="新細明體" w:hint="eastAsia"/>
                <w:kern w:val="0"/>
                <w:szCs w:val="24"/>
              </w:rPr>
              <w:t>十二週年慶回顧</w:t>
            </w:r>
          </w:p>
          <w:p w14:paraId="0F06F159"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一</w:t>
            </w:r>
            <w:proofErr w:type="gramEnd"/>
            <w:r>
              <w:rPr>
                <w:rFonts w:ascii="新細明體" w:hAnsi="新細明體" w:cs="新細明體" w:hint="eastAsia"/>
                <w:kern w:val="0"/>
              </w:rPr>
              <w:t>磚一瓦不假人手 整建典雅新教堂</w:t>
            </w:r>
          </w:p>
        </w:tc>
        <w:tc>
          <w:tcPr>
            <w:tcW w:w="550" w:type="dxa"/>
            <w:tcBorders>
              <w:top w:val="single" w:sz="4" w:space="0" w:color="auto"/>
              <w:left w:val="nil"/>
              <w:bottom w:val="single" w:sz="4" w:space="0" w:color="auto"/>
              <w:right w:val="single" w:sz="4" w:space="0" w:color="auto"/>
            </w:tcBorders>
            <w:noWrap/>
            <w:vAlign w:val="center"/>
          </w:tcPr>
          <w:p w14:paraId="186599C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77</w:t>
            </w:r>
          </w:p>
        </w:tc>
        <w:tc>
          <w:tcPr>
            <w:tcW w:w="2870" w:type="dxa"/>
            <w:tcBorders>
              <w:top w:val="single" w:sz="4" w:space="0" w:color="auto"/>
              <w:left w:val="nil"/>
              <w:bottom w:val="single" w:sz="4" w:space="0" w:color="auto"/>
              <w:right w:val="single" w:sz="4" w:space="0" w:color="auto"/>
            </w:tcBorders>
            <w:noWrap/>
            <w:vAlign w:val="center"/>
          </w:tcPr>
          <w:p w14:paraId="0CCA4FB4" w14:textId="77777777" w:rsidR="004057A8" w:rsidRDefault="000E5465">
            <w:pPr>
              <w:widowControl/>
              <w:rPr>
                <w:rFonts w:ascii="新細明體" w:hAnsi="新細明體" w:cs="新細明體"/>
                <w:kern w:val="0"/>
              </w:rPr>
            </w:pPr>
            <w:r>
              <w:rPr>
                <w:rFonts w:ascii="新細明體" w:hAnsi="新細明體" w:cs="新細明體" w:hint="eastAsia"/>
                <w:kern w:val="0"/>
              </w:rPr>
              <w:t>彭靜渾</w:t>
            </w:r>
          </w:p>
        </w:tc>
        <w:tc>
          <w:tcPr>
            <w:tcW w:w="432" w:type="dxa"/>
            <w:tcBorders>
              <w:top w:val="single" w:sz="4" w:space="0" w:color="auto"/>
              <w:left w:val="nil"/>
              <w:bottom w:val="single" w:sz="4" w:space="0" w:color="auto"/>
              <w:right w:val="single" w:sz="4" w:space="0" w:color="auto"/>
            </w:tcBorders>
            <w:noWrap/>
            <w:vAlign w:val="center"/>
          </w:tcPr>
          <w:p w14:paraId="48605407" w14:textId="77777777" w:rsidR="004057A8" w:rsidRDefault="004057A8">
            <w:pPr>
              <w:widowControl/>
              <w:rPr>
                <w:rFonts w:ascii="新細明體" w:hAnsi="新細明體" w:cs="新細明體"/>
                <w:kern w:val="0"/>
              </w:rPr>
            </w:pPr>
          </w:p>
        </w:tc>
      </w:tr>
      <w:tr w:rsidR="004057A8" w14:paraId="3BAFAAE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D735D7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2006/3</w:t>
            </w:r>
          </w:p>
        </w:tc>
        <w:tc>
          <w:tcPr>
            <w:tcW w:w="716" w:type="dxa"/>
            <w:tcBorders>
              <w:top w:val="single" w:sz="4" w:space="0" w:color="auto"/>
              <w:left w:val="nil"/>
              <w:bottom w:val="single" w:sz="4" w:space="0" w:color="auto"/>
              <w:right w:val="single" w:sz="4" w:space="0" w:color="auto"/>
            </w:tcBorders>
            <w:noWrap/>
            <w:vAlign w:val="center"/>
          </w:tcPr>
          <w:p w14:paraId="6DD50AE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265</w:t>
            </w:r>
          </w:p>
        </w:tc>
        <w:tc>
          <w:tcPr>
            <w:tcW w:w="2636" w:type="dxa"/>
            <w:tcBorders>
              <w:top w:val="single" w:sz="4" w:space="0" w:color="auto"/>
              <w:left w:val="nil"/>
              <w:bottom w:val="single" w:sz="4" w:space="0" w:color="auto"/>
              <w:right w:val="single" w:sz="4" w:space="0" w:color="auto"/>
            </w:tcBorders>
            <w:noWrap/>
            <w:vAlign w:val="center"/>
          </w:tcPr>
          <w:p w14:paraId="210FF8A4"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7CC27262"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從煎熬中領受</w:t>
            </w:r>
          </w:p>
          <w:p w14:paraId="4AAB0C64" w14:textId="77777777" w:rsidR="004057A8" w:rsidRDefault="000E5465">
            <w:pPr>
              <w:widowControl/>
              <w:rPr>
                <w:rFonts w:ascii="新細明體" w:hAnsi="新細明體" w:cs="新細明體"/>
                <w:kern w:val="0"/>
              </w:rPr>
            </w:pPr>
            <w:r>
              <w:rPr>
                <w:rFonts w:ascii="新細明體" w:hAnsi="新細明體" w:cs="新細明體" w:hint="eastAsia"/>
                <w:kern w:val="0"/>
              </w:rPr>
              <w:t>共同打拼的感動</w:t>
            </w:r>
          </w:p>
        </w:tc>
        <w:tc>
          <w:tcPr>
            <w:tcW w:w="550" w:type="dxa"/>
            <w:tcBorders>
              <w:top w:val="single" w:sz="4" w:space="0" w:color="auto"/>
              <w:left w:val="nil"/>
              <w:bottom w:val="single" w:sz="4" w:space="0" w:color="auto"/>
              <w:right w:val="single" w:sz="4" w:space="0" w:color="auto"/>
            </w:tcBorders>
            <w:noWrap/>
            <w:vAlign w:val="center"/>
          </w:tcPr>
          <w:p w14:paraId="1F073CA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79</w:t>
            </w:r>
          </w:p>
        </w:tc>
        <w:tc>
          <w:tcPr>
            <w:tcW w:w="2870" w:type="dxa"/>
            <w:tcBorders>
              <w:top w:val="single" w:sz="4" w:space="0" w:color="auto"/>
              <w:left w:val="nil"/>
              <w:bottom w:val="single" w:sz="4" w:space="0" w:color="auto"/>
              <w:right w:val="single" w:sz="4" w:space="0" w:color="auto"/>
            </w:tcBorders>
            <w:noWrap/>
            <w:vAlign w:val="center"/>
          </w:tcPr>
          <w:p w14:paraId="73AEDB2F"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曾正熟</w:t>
            </w:r>
            <w:proofErr w:type="gramEnd"/>
          </w:p>
        </w:tc>
        <w:tc>
          <w:tcPr>
            <w:tcW w:w="432" w:type="dxa"/>
            <w:tcBorders>
              <w:top w:val="single" w:sz="4" w:space="0" w:color="auto"/>
              <w:left w:val="nil"/>
              <w:bottom w:val="single" w:sz="4" w:space="0" w:color="auto"/>
              <w:right w:val="single" w:sz="4" w:space="0" w:color="auto"/>
            </w:tcBorders>
            <w:noWrap/>
            <w:vAlign w:val="center"/>
          </w:tcPr>
          <w:p w14:paraId="161B9855" w14:textId="77777777" w:rsidR="004057A8" w:rsidRDefault="004057A8">
            <w:pPr>
              <w:widowControl/>
              <w:rPr>
                <w:rFonts w:ascii="新細明體" w:hAnsi="新細明體" w:cs="新細明體"/>
                <w:kern w:val="0"/>
              </w:rPr>
            </w:pPr>
          </w:p>
        </w:tc>
      </w:tr>
      <w:tr w:rsidR="004057A8" w14:paraId="2533B946"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D3C385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2006/3</w:t>
            </w:r>
          </w:p>
        </w:tc>
        <w:tc>
          <w:tcPr>
            <w:tcW w:w="716" w:type="dxa"/>
            <w:tcBorders>
              <w:top w:val="single" w:sz="4" w:space="0" w:color="auto"/>
              <w:left w:val="nil"/>
              <w:bottom w:val="single" w:sz="4" w:space="0" w:color="auto"/>
              <w:right w:val="single" w:sz="4" w:space="0" w:color="auto"/>
            </w:tcBorders>
            <w:noWrap/>
            <w:vAlign w:val="center"/>
          </w:tcPr>
          <w:p w14:paraId="6A49FB9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265</w:t>
            </w:r>
          </w:p>
        </w:tc>
        <w:tc>
          <w:tcPr>
            <w:tcW w:w="2636" w:type="dxa"/>
            <w:tcBorders>
              <w:top w:val="single" w:sz="4" w:space="0" w:color="auto"/>
              <w:left w:val="nil"/>
              <w:bottom w:val="single" w:sz="4" w:space="0" w:color="auto"/>
              <w:right w:val="single" w:sz="4" w:space="0" w:color="auto"/>
            </w:tcBorders>
            <w:noWrap/>
            <w:vAlign w:val="center"/>
          </w:tcPr>
          <w:p w14:paraId="33464446"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29B5F88A"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珍惜</w:t>
            </w:r>
            <w:proofErr w:type="gramStart"/>
            <w:r>
              <w:rPr>
                <w:rFonts w:ascii="新細明體" w:hAnsi="新細明體" w:cs="新細明體" w:hint="eastAsia"/>
                <w:kern w:val="0"/>
                <w:sz w:val="20"/>
              </w:rPr>
              <w:t>師錫道名</w:t>
            </w:r>
            <w:proofErr w:type="gramEnd"/>
            <w:r>
              <w:rPr>
                <w:rFonts w:ascii="新細明體" w:hAnsi="新細明體" w:cs="新細明體" w:hint="eastAsia"/>
                <w:kern w:val="0"/>
                <w:sz w:val="20"/>
              </w:rPr>
              <w:t>之統傳承 回天有路</w:t>
            </w:r>
          </w:p>
          <w:p w14:paraId="450C8812"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系貫始終</w:t>
            </w:r>
            <w:proofErr w:type="gramEnd"/>
            <w:r>
              <w:rPr>
                <w:rFonts w:ascii="新細明體" w:hAnsi="新細明體" w:cs="新細明體" w:hint="eastAsia"/>
                <w:kern w:val="0"/>
              </w:rPr>
              <w:t xml:space="preserve"> 高達太空</w:t>
            </w:r>
          </w:p>
        </w:tc>
        <w:tc>
          <w:tcPr>
            <w:tcW w:w="550" w:type="dxa"/>
            <w:tcBorders>
              <w:top w:val="single" w:sz="4" w:space="0" w:color="auto"/>
              <w:left w:val="nil"/>
              <w:bottom w:val="single" w:sz="4" w:space="0" w:color="auto"/>
              <w:right w:val="single" w:sz="4" w:space="0" w:color="auto"/>
            </w:tcBorders>
            <w:noWrap/>
            <w:vAlign w:val="center"/>
          </w:tcPr>
          <w:p w14:paraId="0CCCEE6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82</w:t>
            </w:r>
          </w:p>
        </w:tc>
        <w:tc>
          <w:tcPr>
            <w:tcW w:w="2870" w:type="dxa"/>
            <w:tcBorders>
              <w:top w:val="single" w:sz="4" w:space="0" w:color="auto"/>
              <w:left w:val="nil"/>
              <w:bottom w:val="single" w:sz="4" w:space="0" w:color="auto"/>
              <w:right w:val="single" w:sz="4" w:space="0" w:color="auto"/>
            </w:tcBorders>
            <w:noWrap/>
            <w:vAlign w:val="center"/>
          </w:tcPr>
          <w:p w14:paraId="2CE20942"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楊光楣</w:t>
            </w:r>
            <w:proofErr w:type="gramEnd"/>
          </w:p>
        </w:tc>
        <w:tc>
          <w:tcPr>
            <w:tcW w:w="432" w:type="dxa"/>
            <w:tcBorders>
              <w:top w:val="single" w:sz="4" w:space="0" w:color="auto"/>
              <w:left w:val="nil"/>
              <w:bottom w:val="single" w:sz="4" w:space="0" w:color="auto"/>
              <w:right w:val="single" w:sz="4" w:space="0" w:color="auto"/>
            </w:tcBorders>
            <w:noWrap/>
            <w:vAlign w:val="center"/>
          </w:tcPr>
          <w:p w14:paraId="7689F2C7" w14:textId="77777777" w:rsidR="004057A8" w:rsidRDefault="004057A8">
            <w:pPr>
              <w:widowControl/>
              <w:rPr>
                <w:rFonts w:ascii="新細明體" w:hAnsi="新細明體" w:cs="新細明體"/>
                <w:kern w:val="0"/>
              </w:rPr>
            </w:pPr>
          </w:p>
        </w:tc>
      </w:tr>
      <w:tr w:rsidR="004057A8" w14:paraId="4F1A8AA9"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C578B5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2006/3</w:t>
            </w:r>
          </w:p>
        </w:tc>
        <w:tc>
          <w:tcPr>
            <w:tcW w:w="716" w:type="dxa"/>
            <w:tcBorders>
              <w:top w:val="single" w:sz="4" w:space="0" w:color="auto"/>
              <w:left w:val="nil"/>
              <w:bottom w:val="single" w:sz="4" w:space="0" w:color="auto"/>
              <w:right w:val="single" w:sz="4" w:space="0" w:color="auto"/>
            </w:tcBorders>
            <w:noWrap/>
            <w:vAlign w:val="center"/>
          </w:tcPr>
          <w:p w14:paraId="558A864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265</w:t>
            </w:r>
          </w:p>
        </w:tc>
        <w:tc>
          <w:tcPr>
            <w:tcW w:w="2636" w:type="dxa"/>
            <w:tcBorders>
              <w:top w:val="single" w:sz="4" w:space="0" w:color="auto"/>
              <w:left w:val="nil"/>
              <w:bottom w:val="single" w:sz="4" w:space="0" w:color="auto"/>
              <w:right w:val="single" w:sz="4" w:space="0" w:color="auto"/>
            </w:tcBorders>
            <w:noWrap/>
            <w:vAlign w:val="center"/>
          </w:tcPr>
          <w:p w14:paraId="3E4EA95D"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6AC41E83"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【道名花絮】</w:t>
            </w:r>
          </w:p>
          <w:p w14:paraId="00D37D9B" w14:textId="77777777" w:rsidR="004057A8" w:rsidRDefault="000E5465">
            <w:pPr>
              <w:widowControl/>
              <w:rPr>
                <w:rFonts w:ascii="新細明體" w:hAnsi="新細明體" w:cs="新細明體"/>
                <w:kern w:val="0"/>
              </w:rPr>
            </w:pPr>
            <w:r>
              <w:rPr>
                <w:rFonts w:ascii="新細明體" w:hAnsi="新細明體" w:cs="新細明體" w:hint="eastAsia"/>
                <w:kern w:val="0"/>
              </w:rPr>
              <w:t>鐘鼓齊鳴</w:t>
            </w:r>
          </w:p>
        </w:tc>
        <w:tc>
          <w:tcPr>
            <w:tcW w:w="550" w:type="dxa"/>
            <w:tcBorders>
              <w:top w:val="single" w:sz="4" w:space="0" w:color="auto"/>
              <w:left w:val="nil"/>
              <w:bottom w:val="single" w:sz="4" w:space="0" w:color="auto"/>
              <w:right w:val="single" w:sz="4" w:space="0" w:color="auto"/>
            </w:tcBorders>
            <w:noWrap/>
            <w:vAlign w:val="center"/>
          </w:tcPr>
          <w:p w14:paraId="4C865A1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89</w:t>
            </w:r>
          </w:p>
        </w:tc>
        <w:tc>
          <w:tcPr>
            <w:tcW w:w="2870" w:type="dxa"/>
            <w:tcBorders>
              <w:top w:val="single" w:sz="4" w:space="0" w:color="auto"/>
              <w:left w:val="nil"/>
              <w:bottom w:val="single" w:sz="4" w:space="0" w:color="auto"/>
              <w:right w:val="single" w:sz="4" w:space="0" w:color="auto"/>
            </w:tcBorders>
            <w:noWrap/>
            <w:vAlign w:val="center"/>
          </w:tcPr>
          <w:p w14:paraId="593AA900" w14:textId="77777777" w:rsidR="004057A8" w:rsidRDefault="000E5465">
            <w:pPr>
              <w:widowControl/>
              <w:rPr>
                <w:rFonts w:ascii="新細明體" w:hAnsi="新細明體" w:cs="新細明體"/>
                <w:kern w:val="0"/>
              </w:rPr>
            </w:pPr>
            <w:r>
              <w:rPr>
                <w:rFonts w:ascii="新細明體" w:hAnsi="新細明體" w:cs="新細明體" w:hint="eastAsia"/>
                <w:kern w:val="0"/>
              </w:rPr>
              <w:t>吳月行</w:t>
            </w:r>
          </w:p>
        </w:tc>
        <w:tc>
          <w:tcPr>
            <w:tcW w:w="432" w:type="dxa"/>
            <w:tcBorders>
              <w:top w:val="single" w:sz="4" w:space="0" w:color="auto"/>
              <w:left w:val="nil"/>
              <w:bottom w:val="single" w:sz="4" w:space="0" w:color="auto"/>
              <w:right w:val="single" w:sz="4" w:space="0" w:color="auto"/>
            </w:tcBorders>
            <w:noWrap/>
            <w:vAlign w:val="center"/>
          </w:tcPr>
          <w:p w14:paraId="3A725458" w14:textId="77777777" w:rsidR="004057A8" w:rsidRDefault="004057A8">
            <w:pPr>
              <w:widowControl/>
              <w:rPr>
                <w:rFonts w:ascii="新細明體" w:hAnsi="新細明體" w:cs="新細明體"/>
                <w:kern w:val="0"/>
              </w:rPr>
            </w:pPr>
          </w:p>
        </w:tc>
      </w:tr>
      <w:tr w:rsidR="004057A8" w14:paraId="3A5DEEC9"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846554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2006/3</w:t>
            </w:r>
          </w:p>
        </w:tc>
        <w:tc>
          <w:tcPr>
            <w:tcW w:w="716" w:type="dxa"/>
            <w:tcBorders>
              <w:top w:val="single" w:sz="4" w:space="0" w:color="auto"/>
              <w:left w:val="nil"/>
              <w:bottom w:val="single" w:sz="4" w:space="0" w:color="auto"/>
              <w:right w:val="single" w:sz="4" w:space="0" w:color="auto"/>
            </w:tcBorders>
            <w:noWrap/>
            <w:vAlign w:val="center"/>
          </w:tcPr>
          <w:p w14:paraId="4D4357F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265</w:t>
            </w:r>
          </w:p>
        </w:tc>
        <w:tc>
          <w:tcPr>
            <w:tcW w:w="2636" w:type="dxa"/>
            <w:tcBorders>
              <w:top w:val="single" w:sz="4" w:space="0" w:color="auto"/>
              <w:left w:val="nil"/>
              <w:bottom w:val="single" w:sz="4" w:space="0" w:color="auto"/>
              <w:right w:val="single" w:sz="4" w:space="0" w:color="auto"/>
            </w:tcBorders>
            <w:noWrap/>
            <w:vAlign w:val="center"/>
          </w:tcPr>
          <w:p w14:paraId="2B939021"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同奮證悟</w:t>
            </w:r>
            <w:proofErr w:type="gramEnd"/>
          </w:p>
        </w:tc>
        <w:tc>
          <w:tcPr>
            <w:tcW w:w="6944" w:type="dxa"/>
            <w:tcBorders>
              <w:top w:val="single" w:sz="4" w:space="0" w:color="auto"/>
              <w:left w:val="nil"/>
              <w:bottom w:val="single" w:sz="4" w:space="0" w:color="auto"/>
              <w:right w:val="single" w:sz="4" w:space="0" w:color="auto"/>
            </w:tcBorders>
            <w:noWrap/>
            <w:vAlign w:val="center"/>
          </w:tcPr>
          <w:p w14:paraId="570D0832" w14:textId="77777777" w:rsidR="004057A8" w:rsidRDefault="000E5465">
            <w:pPr>
              <w:pStyle w:val="a3"/>
              <w:widowControl/>
              <w:tabs>
                <w:tab w:val="clear" w:pos="4153"/>
                <w:tab w:val="clear" w:pos="8306"/>
              </w:tabs>
              <w:snapToGrid/>
              <w:rPr>
                <w:rFonts w:ascii="新細明體" w:hAnsi="新細明體" w:cs="新細明體"/>
                <w:kern w:val="0"/>
                <w:szCs w:val="24"/>
              </w:rPr>
            </w:pPr>
            <w:proofErr w:type="gramStart"/>
            <w:r>
              <w:rPr>
                <w:rFonts w:ascii="新細明體" w:hAnsi="新細明體" w:cs="新細明體" w:hint="eastAsia"/>
                <w:kern w:val="0"/>
                <w:szCs w:val="24"/>
              </w:rPr>
              <w:t>持敬心得</w:t>
            </w:r>
            <w:proofErr w:type="gramEnd"/>
          </w:p>
          <w:p w14:paraId="2A004793" w14:textId="77777777" w:rsidR="004057A8" w:rsidRDefault="000E5465">
            <w:pPr>
              <w:widowControl/>
              <w:rPr>
                <w:rFonts w:ascii="新細明體" w:hAnsi="新細明體" w:cs="新細明體"/>
                <w:kern w:val="0"/>
              </w:rPr>
            </w:pPr>
            <w:r>
              <w:rPr>
                <w:rFonts w:ascii="新細明體" w:hAnsi="新細明體" w:cs="新細明體" w:hint="eastAsia"/>
                <w:kern w:val="0"/>
              </w:rPr>
              <w:t>菜根香</w:t>
            </w:r>
          </w:p>
        </w:tc>
        <w:tc>
          <w:tcPr>
            <w:tcW w:w="550" w:type="dxa"/>
            <w:tcBorders>
              <w:top w:val="single" w:sz="4" w:space="0" w:color="auto"/>
              <w:left w:val="nil"/>
              <w:bottom w:val="single" w:sz="4" w:space="0" w:color="auto"/>
              <w:right w:val="single" w:sz="4" w:space="0" w:color="auto"/>
            </w:tcBorders>
            <w:noWrap/>
            <w:vAlign w:val="center"/>
          </w:tcPr>
          <w:p w14:paraId="67C68AF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60</w:t>
            </w:r>
          </w:p>
        </w:tc>
        <w:tc>
          <w:tcPr>
            <w:tcW w:w="2870" w:type="dxa"/>
            <w:tcBorders>
              <w:top w:val="single" w:sz="4" w:space="0" w:color="auto"/>
              <w:left w:val="nil"/>
              <w:bottom w:val="single" w:sz="4" w:space="0" w:color="auto"/>
              <w:right w:val="single" w:sz="4" w:space="0" w:color="auto"/>
            </w:tcBorders>
            <w:noWrap/>
            <w:vAlign w:val="center"/>
          </w:tcPr>
          <w:p w14:paraId="46CE519E"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賀靜機</w:t>
            </w:r>
            <w:proofErr w:type="gramEnd"/>
          </w:p>
        </w:tc>
        <w:tc>
          <w:tcPr>
            <w:tcW w:w="432" w:type="dxa"/>
            <w:tcBorders>
              <w:top w:val="single" w:sz="4" w:space="0" w:color="auto"/>
              <w:left w:val="nil"/>
              <w:bottom w:val="single" w:sz="4" w:space="0" w:color="auto"/>
              <w:right w:val="single" w:sz="4" w:space="0" w:color="auto"/>
            </w:tcBorders>
            <w:noWrap/>
            <w:vAlign w:val="center"/>
          </w:tcPr>
          <w:p w14:paraId="741DE819" w14:textId="77777777" w:rsidR="004057A8" w:rsidRDefault="004057A8">
            <w:pPr>
              <w:widowControl/>
              <w:rPr>
                <w:rFonts w:ascii="新細明體" w:hAnsi="新細明體" w:cs="新細明體"/>
                <w:kern w:val="0"/>
              </w:rPr>
            </w:pPr>
          </w:p>
        </w:tc>
      </w:tr>
      <w:tr w:rsidR="004057A8" w14:paraId="1908F6A6"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09E577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2006/3</w:t>
            </w:r>
          </w:p>
        </w:tc>
        <w:tc>
          <w:tcPr>
            <w:tcW w:w="716" w:type="dxa"/>
            <w:tcBorders>
              <w:top w:val="single" w:sz="4" w:space="0" w:color="auto"/>
              <w:left w:val="nil"/>
              <w:bottom w:val="single" w:sz="4" w:space="0" w:color="auto"/>
              <w:right w:val="single" w:sz="4" w:space="0" w:color="auto"/>
            </w:tcBorders>
            <w:noWrap/>
            <w:vAlign w:val="center"/>
          </w:tcPr>
          <w:p w14:paraId="158EE7F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265</w:t>
            </w:r>
          </w:p>
        </w:tc>
        <w:tc>
          <w:tcPr>
            <w:tcW w:w="2636" w:type="dxa"/>
            <w:tcBorders>
              <w:top w:val="single" w:sz="4" w:space="0" w:color="auto"/>
              <w:left w:val="nil"/>
              <w:bottom w:val="single" w:sz="4" w:space="0" w:color="auto"/>
              <w:right w:val="single" w:sz="4" w:space="0" w:color="auto"/>
            </w:tcBorders>
            <w:noWrap/>
            <w:vAlign w:val="center"/>
          </w:tcPr>
          <w:p w14:paraId="2664F5B9" w14:textId="77777777" w:rsidR="004057A8" w:rsidRDefault="000E5465">
            <w:pPr>
              <w:widowControl/>
              <w:rPr>
                <w:rFonts w:ascii="新細明體" w:hAnsi="新細明體" w:cs="新細明體"/>
                <w:kern w:val="0"/>
              </w:rPr>
            </w:pPr>
            <w:r>
              <w:rPr>
                <w:rFonts w:ascii="新細明體" w:hAnsi="新細明體" w:cs="新細明體" w:hint="eastAsia"/>
                <w:kern w:val="0"/>
              </w:rPr>
              <w:t>學做同奮</w:t>
            </w:r>
          </w:p>
        </w:tc>
        <w:tc>
          <w:tcPr>
            <w:tcW w:w="6944" w:type="dxa"/>
            <w:tcBorders>
              <w:top w:val="single" w:sz="4" w:space="0" w:color="auto"/>
              <w:left w:val="nil"/>
              <w:bottom w:val="single" w:sz="4" w:space="0" w:color="auto"/>
              <w:right w:val="single" w:sz="4" w:space="0" w:color="auto"/>
            </w:tcBorders>
            <w:noWrap/>
            <w:vAlign w:val="center"/>
          </w:tcPr>
          <w:p w14:paraId="0A3386A3" w14:textId="77777777" w:rsidR="004057A8" w:rsidRDefault="000E5465">
            <w:pPr>
              <w:widowControl/>
              <w:rPr>
                <w:rFonts w:ascii="新細明體" w:hAnsi="新細明體" w:cs="新細明體"/>
                <w:kern w:val="0"/>
                <w:sz w:val="20"/>
              </w:rPr>
            </w:pPr>
            <w:proofErr w:type="gramStart"/>
            <w:r>
              <w:rPr>
                <w:rFonts w:ascii="新細明體" w:hAnsi="新細明體" w:cs="新細明體" w:hint="eastAsia"/>
                <w:kern w:val="0"/>
                <w:sz w:val="20"/>
              </w:rPr>
              <w:t>清虛師心</w:t>
            </w:r>
            <w:proofErr w:type="gramEnd"/>
            <w:r>
              <w:rPr>
                <w:rFonts w:ascii="新細明體" w:hAnsi="新細明體" w:cs="新細明體" w:hint="eastAsia"/>
                <w:kern w:val="0"/>
                <w:sz w:val="20"/>
              </w:rPr>
              <w:t>．</w:t>
            </w:r>
            <w:proofErr w:type="gramStart"/>
            <w:r>
              <w:rPr>
                <w:rFonts w:ascii="新細明體" w:hAnsi="新細明體" w:cs="新細明體" w:hint="eastAsia"/>
                <w:kern w:val="0"/>
                <w:sz w:val="20"/>
              </w:rPr>
              <w:t>廿字詩心</w:t>
            </w:r>
            <w:proofErr w:type="gramEnd"/>
            <w:r>
              <w:rPr>
                <w:rFonts w:ascii="新細明體" w:hAnsi="新細明體" w:cs="新細明體" w:hint="eastAsia"/>
                <w:kern w:val="0"/>
                <w:sz w:val="20"/>
              </w:rPr>
              <w:t>(五)</w:t>
            </w:r>
          </w:p>
          <w:p w14:paraId="75C0D92D" w14:textId="77777777" w:rsidR="004057A8" w:rsidRDefault="000E5465">
            <w:pPr>
              <w:widowControl/>
              <w:rPr>
                <w:rFonts w:ascii="新細明體" w:hAnsi="新細明體" w:cs="新細明體"/>
                <w:kern w:val="0"/>
              </w:rPr>
            </w:pPr>
            <w:r>
              <w:rPr>
                <w:rFonts w:ascii="新細明體" w:hAnsi="新細明體" w:cs="新細明體" w:hint="eastAsia"/>
                <w:kern w:val="0"/>
              </w:rPr>
              <w:t>明</w:t>
            </w:r>
            <w:proofErr w:type="gramStart"/>
            <w:r>
              <w:rPr>
                <w:rFonts w:ascii="新細明體" w:hAnsi="新細明體" w:cs="新細明體" w:hint="eastAsia"/>
                <w:kern w:val="0"/>
              </w:rPr>
              <w:t>─</w:t>
            </w:r>
            <w:proofErr w:type="gramEnd"/>
            <w:r>
              <w:rPr>
                <w:rFonts w:ascii="新細明體" w:hAnsi="新細明體" w:cs="新細明體" w:hint="eastAsia"/>
                <w:kern w:val="0"/>
                <w:sz w:val="20"/>
              </w:rPr>
              <w:t>洞見世間萬象</w:t>
            </w:r>
          </w:p>
        </w:tc>
        <w:tc>
          <w:tcPr>
            <w:tcW w:w="550" w:type="dxa"/>
            <w:tcBorders>
              <w:top w:val="single" w:sz="4" w:space="0" w:color="auto"/>
              <w:left w:val="nil"/>
              <w:bottom w:val="single" w:sz="4" w:space="0" w:color="auto"/>
              <w:right w:val="single" w:sz="4" w:space="0" w:color="auto"/>
            </w:tcBorders>
            <w:noWrap/>
            <w:vAlign w:val="center"/>
          </w:tcPr>
          <w:p w14:paraId="02589BD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90</w:t>
            </w:r>
          </w:p>
        </w:tc>
        <w:tc>
          <w:tcPr>
            <w:tcW w:w="2870" w:type="dxa"/>
            <w:tcBorders>
              <w:top w:val="single" w:sz="4" w:space="0" w:color="auto"/>
              <w:left w:val="nil"/>
              <w:bottom w:val="single" w:sz="4" w:space="0" w:color="auto"/>
              <w:right w:val="single" w:sz="4" w:space="0" w:color="auto"/>
            </w:tcBorders>
            <w:noWrap/>
            <w:vAlign w:val="center"/>
          </w:tcPr>
          <w:p w14:paraId="1C606BB1" w14:textId="77777777" w:rsidR="004057A8" w:rsidRDefault="000E5465">
            <w:pPr>
              <w:widowControl/>
              <w:rPr>
                <w:rFonts w:ascii="新細明體" w:hAnsi="新細明體" w:cs="新細明體"/>
                <w:kern w:val="0"/>
              </w:rPr>
            </w:pPr>
            <w:r>
              <w:rPr>
                <w:rFonts w:ascii="新細明體" w:hAnsi="新細明體" w:cs="新細明體" w:hint="eastAsia"/>
                <w:kern w:val="0"/>
              </w:rPr>
              <w:t>洪靜雯</w:t>
            </w:r>
          </w:p>
        </w:tc>
        <w:tc>
          <w:tcPr>
            <w:tcW w:w="432" w:type="dxa"/>
            <w:tcBorders>
              <w:top w:val="single" w:sz="4" w:space="0" w:color="auto"/>
              <w:left w:val="nil"/>
              <w:bottom w:val="single" w:sz="4" w:space="0" w:color="auto"/>
              <w:right w:val="single" w:sz="4" w:space="0" w:color="auto"/>
            </w:tcBorders>
            <w:noWrap/>
            <w:vAlign w:val="center"/>
          </w:tcPr>
          <w:p w14:paraId="3A102930" w14:textId="77777777" w:rsidR="004057A8" w:rsidRDefault="004057A8">
            <w:pPr>
              <w:widowControl/>
              <w:rPr>
                <w:rFonts w:ascii="新細明體" w:hAnsi="新細明體" w:cs="新細明體"/>
                <w:kern w:val="0"/>
              </w:rPr>
            </w:pPr>
          </w:p>
        </w:tc>
      </w:tr>
      <w:tr w:rsidR="004057A8" w14:paraId="51FA8789"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7EAFA7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2006/3</w:t>
            </w:r>
          </w:p>
        </w:tc>
        <w:tc>
          <w:tcPr>
            <w:tcW w:w="716" w:type="dxa"/>
            <w:tcBorders>
              <w:top w:val="single" w:sz="4" w:space="0" w:color="auto"/>
              <w:left w:val="nil"/>
              <w:bottom w:val="single" w:sz="4" w:space="0" w:color="auto"/>
              <w:right w:val="single" w:sz="4" w:space="0" w:color="auto"/>
            </w:tcBorders>
            <w:noWrap/>
            <w:vAlign w:val="center"/>
          </w:tcPr>
          <w:p w14:paraId="5C97C85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265</w:t>
            </w:r>
          </w:p>
        </w:tc>
        <w:tc>
          <w:tcPr>
            <w:tcW w:w="2636" w:type="dxa"/>
            <w:tcBorders>
              <w:top w:val="single" w:sz="4" w:space="0" w:color="auto"/>
              <w:left w:val="nil"/>
              <w:bottom w:val="single" w:sz="4" w:space="0" w:color="auto"/>
              <w:right w:val="single" w:sz="4" w:space="0" w:color="auto"/>
            </w:tcBorders>
            <w:noWrap/>
            <w:vAlign w:val="center"/>
          </w:tcPr>
          <w:p w14:paraId="45ED0639" w14:textId="77777777" w:rsidR="004057A8" w:rsidRDefault="000E5465">
            <w:pPr>
              <w:widowControl/>
              <w:rPr>
                <w:rFonts w:ascii="新細明體" w:hAnsi="新細明體" w:cs="新細明體"/>
                <w:kern w:val="0"/>
              </w:rPr>
            </w:pPr>
            <w:r>
              <w:rPr>
                <w:rFonts w:ascii="新細明體" w:hAnsi="新細明體" w:cs="新細明體" w:hint="eastAsia"/>
                <w:kern w:val="0"/>
              </w:rPr>
              <w:t xml:space="preserve">身心靈spa </w:t>
            </w:r>
          </w:p>
        </w:tc>
        <w:tc>
          <w:tcPr>
            <w:tcW w:w="6944" w:type="dxa"/>
            <w:tcBorders>
              <w:top w:val="single" w:sz="4" w:space="0" w:color="auto"/>
              <w:left w:val="nil"/>
              <w:bottom w:val="single" w:sz="4" w:space="0" w:color="auto"/>
              <w:right w:val="single" w:sz="4" w:space="0" w:color="auto"/>
            </w:tcBorders>
            <w:noWrap/>
            <w:vAlign w:val="center"/>
          </w:tcPr>
          <w:p w14:paraId="31148C07"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養身花園(三)</w:t>
            </w:r>
          </w:p>
          <w:p w14:paraId="7C4CC1C7" w14:textId="77777777" w:rsidR="004057A8" w:rsidRDefault="000E5465">
            <w:pPr>
              <w:widowControl/>
              <w:rPr>
                <w:rFonts w:ascii="新細明體" w:hAnsi="新細明體" w:cs="新細明體"/>
                <w:kern w:val="0"/>
              </w:rPr>
            </w:pPr>
            <w:r>
              <w:rPr>
                <w:rFonts w:ascii="新細明體" w:hAnsi="新細明體" w:cs="新細明體" w:hint="eastAsia"/>
                <w:kern w:val="0"/>
              </w:rPr>
              <w:t xml:space="preserve">敲開入門磚 健康更加分 </w:t>
            </w:r>
            <w:proofErr w:type="gramStart"/>
            <w:r>
              <w:rPr>
                <w:rFonts w:ascii="新細明體" w:hAnsi="新細明體" w:cs="新細明體" w:hint="eastAsia"/>
                <w:kern w:val="0"/>
              </w:rPr>
              <w:t>─</w:t>
            </w:r>
            <w:proofErr w:type="gramEnd"/>
            <w:r>
              <w:rPr>
                <w:rFonts w:ascii="新細明體" w:hAnsi="新細明體" w:cs="新細明體" w:hint="eastAsia"/>
                <w:kern w:val="0"/>
                <w:sz w:val="20"/>
              </w:rPr>
              <w:t>有機健康素食相關資源介紹</w:t>
            </w:r>
          </w:p>
        </w:tc>
        <w:tc>
          <w:tcPr>
            <w:tcW w:w="550" w:type="dxa"/>
            <w:tcBorders>
              <w:top w:val="single" w:sz="4" w:space="0" w:color="auto"/>
              <w:left w:val="nil"/>
              <w:bottom w:val="single" w:sz="4" w:space="0" w:color="auto"/>
              <w:right w:val="single" w:sz="4" w:space="0" w:color="auto"/>
            </w:tcBorders>
            <w:noWrap/>
            <w:vAlign w:val="center"/>
          </w:tcPr>
          <w:p w14:paraId="27B2FC4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92</w:t>
            </w:r>
          </w:p>
        </w:tc>
        <w:tc>
          <w:tcPr>
            <w:tcW w:w="2870" w:type="dxa"/>
            <w:tcBorders>
              <w:top w:val="single" w:sz="4" w:space="0" w:color="auto"/>
              <w:left w:val="nil"/>
              <w:bottom w:val="single" w:sz="4" w:space="0" w:color="auto"/>
              <w:right w:val="single" w:sz="4" w:space="0" w:color="auto"/>
            </w:tcBorders>
            <w:noWrap/>
            <w:vAlign w:val="center"/>
          </w:tcPr>
          <w:p w14:paraId="188636D9" w14:textId="77777777" w:rsidR="004057A8" w:rsidRDefault="000E5465">
            <w:pPr>
              <w:widowControl/>
              <w:rPr>
                <w:rFonts w:ascii="新細明體" w:hAnsi="新細明體" w:cs="新細明體"/>
                <w:kern w:val="0"/>
              </w:rPr>
            </w:pPr>
            <w:r>
              <w:rPr>
                <w:rFonts w:ascii="新細明體" w:hAnsi="新細明體" w:cs="新細明體" w:hint="eastAsia"/>
                <w:kern w:val="0"/>
              </w:rPr>
              <w:t>宇愛光養生協會</w:t>
            </w:r>
          </w:p>
        </w:tc>
        <w:tc>
          <w:tcPr>
            <w:tcW w:w="432" w:type="dxa"/>
            <w:tcBorders>
              <w:top w:val="single" w:sz="4" w:space="0" w:color="auto"/>
              <w:left w:val="nil"/>
              <w:bottom w:val="single" w:sz="4" w:space="0" w:color="auto"/>
              <w:right w:val="single" w:sz="4" w:space="0" w:color="auto"/>
            </w:tcBorders>
            <w:noWrap/>
            <w:vAlign w:val="center"/>
          </w:tcPr>
          <w:p w14:paraId="6FF2D5A1" w14:textId="77777777" w:rsidR="004057A8" w:rsidRDefault="004057A8">
            <w:pPr>
              <w:widowControl/>
              <w:rPr>
                <w:rFonts w:ascii="新細明體" w:hAnsi="新細明體" w:cs="新細明體"/>
                <w:kern w:val="0"/>
              </w:rPr>
            </w:pPr>
          </w:p>
        </w:tc>
      </w:tr>
      <w:tr w:rsidR="004057A8" w14:paraId="008735F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32E6AF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2006/3</w:t>
            </w:r>
          </w:p>
        </w:tc>
        <w:tc>
          <w:tcPr>
            <w:tcW w:w="716" w:type="dxa"/>
            <w:tcBorders>
              <w:top w:val="single" w:sz="4" w:space="0" w:color="auto"/>
              <w:left w:val="nil"/>
              <w:bottom w:val="single" w:sz="4" w:space="0" w:color="auto"/>
              <w:right w:val="single" w:sz="4" w:space="0" w:color="auto"/>
            </w:tcBorders>
            <w:noWrap/>
            <w:vAlign w:val="center"/>
          </w:tcPr>
          <w:p w14:paraId="76CA313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265</w:t>
            </w:r>
          </w:p>
        </w:tc>
        <w:tc>
          <w:tcPr>
            <w:tcW w:w="2636" w:type="dxa"/>
            <w:tcBorders>
              <w:top w:val="single" w:sz="4" w:space="0" w:color="auto"/>
              <w:left w:val="nil"/>
              <w:bottom w:val="single" w:sz="4" w:space="0" w:color="auto"/>
              <w:right w:val="single" w:sz="4" w:space="0" w:color="auto"/>
            </w:tcBorders>
            <w:noWrap/>
            <w:vAlign w:val="center"/>
          </w:tcPr>
          <w:p w14:paraId="45CDE5C3" w14:textId="77777777" w:rsidR="004057A8" w:rsidRDefault="000E5465">
            <w:pPr>
              <w:widowControl/>
              <w:rPr>
                <w:rFonts w:ascii="新細明體" w:hAnsi="新細明體" w:cs="新細明體"/>
                <w:kern w:val="0"/>
              </w:rPr>
            </w:pPr>
            <w:r>
              <w:rPr>
                <w:rFonts w:ascii="新細明體" w:hAnsi="新細明體" w:cs="新細明體" w:hint="eastAsia"/>
                <w:kern w:val="0"/>
              </w:rPr>
              <w:t>身心靈spa</w:t>
            </w:r>
          </w:p>
        </w:tc>
        <w:tc>
          <w:tcPr>
            <w:tcW w:w="6944" w:type="dxa"/>
            <w:tcBorders>
              <w:top w:val="single" w:sz="4" w:space="0" w:color="auto"/>
              <w:left w:val="nil"/>
              <w:bottom w:val="single" w:sz="4" w:space="0" w:color="auto"/>
              <w:right w:val="single" w:sz="4" w:space="0" w:color="auto"/>
            </w:tcBorders>
            <w:noWrap/>
            <w:vAlign w:val="center"/>
          </w:tcPr>
          <w:p w14:paraId="06F45644"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生機飲食DIY</w:t>
            </w:r>
          </w:p>
          <w:p w14:paraId="669E1BCF" w14:textId="77777777" w:rsidR="004057A8" w:rsidRDefault="000E5465">
            <w:pPr>
              <w:widowControl/>
              <w:rPr>
                <w:rFonts w:ascii="新細明體" w:hAnsi="新細明體" w:cs="新細明體"/>
                <w:kern w:val="0"/>
              </w:rPr>
            </w:pPr>
            <w:r>
              <w:rPr>
                <w:rFonts w:ascii="新細明體" w:hAnsi="新細明體" w:cs="新細明體" w:hint="eastAsia"/>
                <w:kern w:val="0"/>
              </w:rPr>
              <w:t>香椿拌飯</w:t>
            </w:r>
          </w:p>
        </w:tc>
        <w:tc>
          <w:tcPr>
            <w:tcW w:w="550" w:type="dxa"/>
            <w:tcBorders>
              <w:top w:val="single" w:sz="4" w:space="0" w:color="auto"/>
              <w:left w:val="nil"/>
              <w:bottom w:val="single" w:sz="4" w:space="0" w:color="auto"/>
              <w:right w:val="single" w:sz="4" w:space="0" w:color="auto"/>
            </w:tcBorders>
            <w:noWrap/>
            <w:vAlign w:val="center"/>
          </w:tcPr>
          <w:p w14:paraId="5A9DBB6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95</w:t>
            </w:r>
          </w:p>
        </w:tc>
        <w:tc>
          <w:tcPr>
            <w:tcW w:w="2870" w:type="dxa"/>
            <w:tcBorders>
              <w:top w:val="single" w:sz="4" w:space="0" w:color="auto"/>
              <w:left w:val="nil"/>
              <w:bottom w:val="single" w:sz="4" w:space="0" w:color="auto"/>
              <w:right w:val="single" w:sz="4" w:space="0" w:color="auto"/>
            </w:tcBorders>
            <w:noWrap/>
            <w:vAlign w:val="center"/>
          </w:tcPr>
          <w:p w14:paraId="702A3048" w14:textId="77777777" w:rsidR="004057A8" w:rsidRDefault="000E5465">
            <w:pPr>
              <w:widowControl/>
              <w:rPr>
                <w:rFonts w:ascii="新細明體" w:hAnsi="新細明體" w:cs="新細明體"/>
                <w:kern w:val="0"/>
              </w:rPr>
            </w:pPr>
            <w:r>
              <w:rPr>
                <w:rFonts w:ascii="新細明體" w:hAnsi="新細明體" w:cs="新細明體" w:hint="eastAsia"/>
                <w:kern w:val="0"/>
              </w:rPr>
              <w:t>黃石成</w:t>
            </w:r>
          </w:p>
        </w:tc>
        <w:tc>
          <w:tcPr>
            <w:tcW w:w="432" w:type="dxa"/>
            <w:tcBorders>
              <w:top w:val="single" w:sz="4" w:space="0" w:color="auto"/>
              <w:left w:val="nil"/>
              <w:bottom w:val="single" w:sz="4" w:space="0" w:color="auto"/>
              <w:right w:val="single" w:sz="4" w:space="0" w:color="auto"/>
            </w:tcBorders>
            <w:noWrap/>
            <w:vAlign w:val="center"/>
          </w:tcPr>
          <w:p w14:paraId="1D8B3544" w14:textId="77777777" w:rsidR="004057A8" w:rsidRDefault="004057A8">
            <w:pPr>
              <w:widowControl/>
              <w:rPr>
                <w:rFonts w:ascii="新細明體" w:hAnsi="新細明體" w:cs="新細明體"/>
                <w:kern w:val="0"/>
              </w:rPr>
            </w:pPr>
          </w:p>
        </w:tc>
      </w:tr>
      <w:tr w:rsidR="004057A8" w14:paraId="57628E42"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E2E0A6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2006/3</w:t>
            </w:r>
          </w:p>
        </w:tc>
        <w:tc>
          <w:tcPr>
            <w:tcW w:w="716" w:type="dxa"/>
            <w:tcBorders>
              <w:top w:val="single" w:sz="4" w:space="0" w:color="auto"/>
              <w:left w:val="nil"/>
              <w:bottom w:val="single" w:sz="4" w:space="0" w:color="auto"/>
              <w:right w:val="single" w:sz="4" w:space="0" w:color="auto"/>
            </w:tcBorders>
            <w:noWrap/>
            <w:vAlign w:val="center"/>
          </w:tcPr>
          <w:p w14:paraId="27525B8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265</w:t>
            </w:r>
          </w:p>
        </w:tc>
        <w:tc>
          <w:tcPr>
            <w:tcW w:w="2636" w:type="dxa"/>
            <w:tcBorders>
              <w:top w:val="single" w:sz="4" w:space="0" w:color="auto"/>
              <w:left w:val="nil"/>
              <w:bottom w:val="single" w:sz="4" w:space="0" w:color="auto"/>
              <w:right w:val="single" w:sz="4" w:space="0" w:color="auto"/>
            </w:tcBorders>
            <w:noWrap/>
            <w:vAlign w:val="center"/>
          </w:tcPr>
          <w:p w14:paraId="1D8D1E62" w14:textId="77777777" w:rsidR="004057A8" w:rsidRDefault="000E5465">
            <w:pPr>
              <w:widowControl/>
              <w:rPr>
                <w:rFonts w:ascii="新細明體" w:hAnsi="新細明體" w:cs="新細明體"/>
                <w:kern w:val="0"/>
              </w:rPr>
            </w:pPr>
            <w:r>
              <w:rPr>
                <w:rFonts w:ascii="新細明體" w:hAnsi="新細明體" w:cs="新細明體" w:hint="eastAsia"/>
                <w:kern w:val="0"/>
              </w:rPr>
              <w:t>親親吾師</w:t>
            </w:r>
          </w:p>
        </w:tc>
        <w:tc>
          <w:tcPr>
            <w:tcW w:w="6944" w:type="dxa"/>
            <w:tcBorders>
              <w:top w:val="single" w:sz="4" w:space="0" w:color="auto"/>
              <w:left w:val="nil"/>
              <w:bottom w:val="single" w:sz="4" w:space="0" w:color="auto"/>
              <w:right w:val="single" w:sz="4" w:space="0" w:color="auto"/>
            </w:tcBorders>
            <w:noWrap/>
            <w:vAlign w:val="center"/>
          </w:tcPr>
          <w:p w14:paraId="49D36A1F" w14:textId="77777777" w:rsidR="004057A8" w:rsidRDefault="000E5465">
            <w:pPr>
              <w:pStyle w:val="a3"/>
              <w:widowControl/>
              <w:tabs>
                <w:tab w:val="clear" w:pos="4153"/>
                <w:tab w:val="clear" w:pos="8306"/>
              </w:tabs>
              <w:snapToGrid/>
              <w:rPr>
                <w:rFonts w:ascii="新細明體" w:hAnsi="新細明體" w:cs="新細明體"/>
                <w:kern w:val="0"/>
                <w:szCs w:val="24"/>
              </w:rPr>
            </w:pPr>
            <w:proofErr w:type="gramStart"/>
            <w:r>
              <w:rPr>
                <w:rFonts w:ascii="新細明體" w:hAnsi="新細明體" w:cs="新細明體" w:hint="eastAsia"/>
                <w:kern w:val="0"/>
                <w:szCs w:val="24"/>
              </w:rPr>
              <w:t>師語</w:t>
            </w:r>
            <w:proofErr w:type="gramEnd"/>
            <w:r>
              <w:rPr>
                <w:rFonts w:ascii="新細明體" w:hAnsi="新細明體" w:cs="新細明體" w:hint="eastAsia"/>
                <w:kern w:val="0"/>
                <w:szCs w:val="24"/>
              </w:rPr>
              <w:t>．師與</w:t>
            </w:r>
          </w:p>
          <w:p w14:paraId="4E9AFCE7" w14:textId="77777777" w:rsidR="004057A8" w:rsidRDefault="000E5465">
            <w:pPr>
              <w:widowControl/>
              <w:rPr>
                <w:rFonts w:ascii="新細明體" w:hAnsi="新細明體" w:cs="新細明體"/>
                <w:kern w:val="0"/>
              </w:rPr>
            </w:pPr>
            <w:r>
              <w:rPr>
                <w:rFonts w:ascii="新細明體" w:hAnsi="新細明體" w:cs="新細明體" w:hint="eastAsia"/>
                <w:kern w:val="0"/>
              </w:rPr>
              <w:t>從二三小事緬懷師尊</w:t>
            </w:r>
          </w:p>
        </w:tc>
        <w:tc>
          <w:tcPr>
            <w:tcW w:w="550" w:type="dxa"/>
            <w:tcBorders>
              <w:top w:val="single" w:sz="4" w:space="0" w:color="auto"/>
              <w:left w:val="nil"/>
              <w:bottom w:val="single" w:sz="4" w:space="0" w:color="auto"/>
              <w:right w:val="single" w:sz="4" w:space="0" w:color="auto"/>
            </w:tcBorders>
            <w:noWrap/>
            <w:vAlign w:val="center"/>
          </w:tcPr>
          <w:p w14:paraId="2AE51B5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100</w:t>
            </w:r>
          </w:p>
        </w:tc>
        <w:tc>
          <w:tcPr>
            <w:tcW w:w="2870" w:type="dxa"/>
            <w:tcBorders>
              <w:top w:val="single" w:sz="4" w:space="0" w:color="auto"/>
              <w:left w:val="nil"/>
              <w:bottom w:val="single" w:sz="4" w:space="0" w:color="auto"/>
              <w:right w:val="single" w:sz="4" w:space="0" w:color="auto"/>
            </w:tcBorders>
            <w:noWrap/>
            <w:vAlign w:val="center"/>
          </w:tcPr>
          <w:p w14:paraId="32577269"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江光節</w:t>
            </w:r>
            <w:proofErr w:type="gramEnd"/>
          </w:p>
        </w:tc>
        <w:tc>
          <w:tcPr>
            <w:tcW w:w="432" w:type="dxa"/>
            <w:tcBorders>
              <w:top w:val="single" w:sz="4" w:space="0" w:color="auto"/>
              <w:left w:val="nil"/>
              <w:bottom w:val="single" w:sz="4" w:space="0" w:color="auto"/>
              <w:right w:val="single" w:sz="4" w:space="0" w:color="auto"/>
            </w:tcBorders>
            <w:noWrap/>
            <w:vAlign w:val="center"/>
          </w:tcPr>
          <w:p w14:paraId="5FCD05C0" w14:textId="77777777" w:rsidR="004057A8" w:rsidRDefault="004057A8">
            <w:pPr>
              <w:widowControl/>
              <w:rPr>
                <w:rFonts w:ascii="新細明體" w:hAnsi="新細明體" w:cs="新細明體"/>
                <w:kern w:val="0"/>
              </w:rPr>
            </w:pPr>
          </w:p>
        </w:tc>
      </w:tr>
      <w:tr w:rsidR="004057A8" w14:paraId="25DB02D4"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AF86F5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2006/3</w:t>
            </w:r>
          </w:p>
        </w:tc>
        <w:tc>
          <w:tcPr>
            <w:tcW w:w="716" w:type="dxa"/>
            <w:tcBorders>
              <w:top w:val="single" w:sz="4" w:space="0" w:color="auto"/>
              <w:left w:val="nil"/>
              <w:bottom w:val="single" w:sz="4" w:space="0" w:color="auto"/>
              <w:right w:val="single" w:sz="4" w:space="0" w:color="auto"/>
            </w:tcBorders>
            <w:noWrap/>
            <w:vAlign w:val="center"/>
          </w:tcPr>
          <w:p w14:paraId="27D33B2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265</w:t>
            </w:r>
          </w:p>
        </w:tc>
        <w:tc>
          <w:tcPr>
            <w:tcW w:w="2636" w:type="dxa"/>
            <w:tcBorders>
              <w:top w:val="single" w:sz="4" w:space="0" w:color="auto"/>
              <w:left w:val="nil"/>
              <w:bottom w:val="single" w:sz="4" w:space="0" w:color="auto"/>
              <w:right w:val="single" w:sz="4" w:space="0" w:color="auto"/>
            </w:tcBorders>
            <w:noWrap/>
            <w:vAlign w:val="center"/>
          </w:tcPr>
          <w:p w14:paraId="6D9076EB" w14:textId="77777777" w:rsidR="004057A8" w:rsidRDefault="000E5465">
            <w:pPr>
              <w:widowControl/>
              <w:rPr>
                <w:rFonts w:ascii="新細明體" w:hAnsi="新細明體" w:cs="新細明體"/>
                <w:kern w:val="0"/>
              </w:rPr>
            </w:pPr>
            <w:r>
              <w:rPr>
                <w:rFonts w:ascii="新細明體" w:hAnsi="新細明體" w:cs="新細明體" w:hint="eastAsia"/>
                <w:kern w:val="0"/>
              </w:rPr>
              <w:t>親親吾師</w:t>
            </w:r>
          </w:p>
        </w:tc>
        <w:tc>
          <w:tcPr>
            <w:tcW w:w="6944" w:type="dxa"/>
            <w:tcBorders>
              <w:top w:val="single" w:sz="4" w:space="0" w:color="auto"/>
              <w:left w:val="nil"/>
              <w:bottom w:val="single" w:sz="4" w:space="0" w:color="auto"/>
              <w:right w:val="single" w:sz="4" w:space="0" w:color="auto"/>
            </w:tcBorders>
            <w:noWrap/>
            <w:vAlign w:val="center"/>
          </w:tcPr>
          <w:p w14:paraId="5A2F00F8" w14:textId="77777777" w:rsidR="004057A8" w:rsidRDefault="000E5465">
            <w:pPr>
              <w:widowControl/>
              <w:rPr>
                <w:rFonts w:ascii="新細明體" w:hAnsi="新細明體" w:cs="新細明體"/>
                <w:kern w:val="0"/>
                <w:sz w:val="20"/>
              </w:rPr>
            </w:pPr>
            <w:proofErr w:type="gramStart"/>
            <w:r>
              <w:rPr>
                <w:rFonts w:ascii="新細明體" w:hAnsi="新細明體" w:cs="新細明體" w:hint="eastAsia"/>
                <w:kern w:val="0"/>
                <w:sz w:val="20"/>
              </w:rPr>
              <w:t>訪談敏深和敏懷</w:t>
            </w:r>
            <w:proofErr w:type="gramEnd"/>
            <w:r>
              <w:rPr>
                <w:rFonts w:ascii="新細明體" w:hAnsi="新細明體" w:cs="新細明體" w:hint="eastAsia"/>
                <w:kern w:val="0"/>
                <w:sz w:val="20"/>
              </w:rPr>
              <w:t>(二)</w:t>
            </w:r>
          </w:p>
          <w:p w14:paraId="5844FDA3" w14:textId="77777777" w:rsidR="004057A8" w:rsidRDefault="000E5465">
            <w:pPr>
              <w:widowControl/>
              <w:rPr>
                <w:rFonts w:ascii="新細明體" w:hAnsi="新細明體" w:cs="新細明體"/>
                <w:kern w:val="0"/>
              </w:rPr>
            </w:pPr>
            <w:r>
              <w:rPr>
                <w:rFonts w:ascii="新細明體" w:hAnsi="新細明體" w:cs="新細明體" w:hint="eastAsia"/>
                <w:kern w:val="0"/>
              </w:rPr>
              <w:t>平常的師母 無聲的叮嚀</w:t>
            </w:r>
          </w:p>
        </w:tc>
        <w:tc>
          <w:tcPr>
            <w:tcW w:w="550" w:type="dxa"/>
            <w:tcBorders>
              <w:top w:val="single" w:sz="4" w:space="0" w:color="auto"/>
              <w:left w:val="nil"/>
              <w:bottom w:val="single" w:sz="4" w:space="0" w:color="auto"/>
              <w:right w:val="single" w:sz="4" w:space="0" w:color="auto"/>
            </w:tcBorders>
            <w:noWrap/>
            <w:vAlign w:val="center"/>
          </w:tcPr>
          <w:p w14:paraId="69C3445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102</w:t>
            </w:r>
          </w:p>
        </w:tc>
        <w:tc>
          <w:tcPr>
            <w:tcW w:w="2870" w:type="dxa"/>
            <w:tcBorders>
              <w:top w:val="single" w:sz="4" w:space="0" w:color="auto"/>
              <w:left w:val="nil"/>
              <w:bottom w:val="single" w:sz="4" w:space="0" w:color="auto"/>
              <w:right w:val="single" w:sz="4" w:space="0" w:color="auto"/>
            </w:tcBorders>
            <w:noWrap/>
            <w:vAlign w:val="center"/>
          </w:tcPr>
          <w:p w14:paraId="032257B7" w14:textId="77777777" w:rsidR="004057A8" w:rsidRDefault="000E5465">
            <w:pPr>
              <w:widowControl/>
              <w:rPr>
                <w:rFonts w:ascii="新細明體" w:hAnsi="新細明體" w:cs="新細明體"/>
                <w:kern w:val="0"/>
              </w:rPr>
            </w:pPr>
            <w:r>
              <w:rPr>
                <w:rFonts w:ascii="新細明體" w:hAnsi="新細明體" w:cs="新細明體" w:hint="eastAsia"/>
                <w:kern w:val="0"/>
              </w:rPr>
              <w:t>陳靜軒</w:t>
            </w:r>
          </w:p>
        </w:tc>
        <w:tc>
          <w:tcPr>
            <w:tcW w:w="432" w:type="dxa"/>
            <w:tcBorders>
              <w:top w:val="single" w:sz="4" w:space="0" w:color="auto"/>
              <w:left w:val="nil"/>
              <w:bottom w:val="single" w:sz="4" w:space="0" w:color="auto"/>
              <w:right w:val="single" w:sz="4" w:space="0" w:color="auto"/>
            </w:tcBorders>
            <w:noWrap/>
            <w:vAlign w:val="center"/>
          </w:tcPr>
          <w:p w14:paraId="578BB63C" w14:textId="77777777" w:rsidR="004057A8" w:rsidRDefault="004057A8">
            <w:pPr>
              <w:widowControl/>
              <w:rPr>
                <w:rFonts w:ascii="新細明體" w:hAnsi="新細明體" w:cs="新細明體"/>
                <w:kern w:val="0"/>
              </w:rPr>
            </w:pPr>
          </w:p>
        </w:tc>
      </w:tr>
      <w:tr w:rsidR="004057A8" w14:paraId="4583CEE6"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E08402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2006/3</w:t>
            </w:r>
          </w:p>
        </w:tc>
        <w:tc>
          <w:tcPr>
            <w:tcW w:w="716" w:type="dxa"/>
            <w:tcBorders>
              <w:top w:val="single" w:sz="4" w:space="0" w:color="auto"/>
              <w:left w:val="nil"/>
              <w:bottom w:val="single" w:sz="4" w:space="0" w:color="auto"/>
              <w:right w:val="single" w:sz="4" w:space="0" w:color="auto"/>
            </w:tcBorders>
            <w:noWrap/>
            <w:vAlign w:val="center"/>
          </w:tcPr>
          <w:p w14:paraId="7D9105E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265</w:t>
            </w:r>
          </w:p>
        </w:tc>
        <w:tc>
          <w:tcPr>
            <w:tcW w:w="2636" w:type="dxa"/>
            <w:tcBorders>
              <w:top w:val="single" w:sz="4" w:space="0" w:color="auto"/>
              <w:left w:val="nil"/>
              <w:bottom w:val="single" w:sz="4" w:space="0" w:color="auto"/>
              <w:right w:val="single" w:sz="4" w:space="0" w:color="auto"/>
            </w:tcBorders>
            <w:noWrap/>
            <w:vAlign w:val="center"/>
          </w:tcPr>
          <w:p w14:paraId="3F9C7FE8" w14:textId="77777777" w:rsidR="004057A8" w:rsidRDefault="000E5465">
            <w:pPr>
              <w:widowControl/>
              <w:rPr>
                <w:rFonts w:ascii="新細明體" w:hAnsi="新細明體" w:cs="新細明體"/>
                <w:kern w:val="0"/>
              </w:rPr>
            </w:pPr>
            <w:r>
              <w:rPr>
                <w:rFonts w:ascii="新細明體" w:hAnsi="新細明體" w:cs="新細明體" w:hint="eastAsia"/>
                <w:kern w:val="0"/>
              </w:rPr>
              <w:t>徵信位址</w:t>
            </w:r>
          </w:p>
        </w:tc>
        <w:tc>
          <w:tcPr>
            <w:tcW w:w="6944" w:type="dxa"/>
            <w:tcBorders>
              <w:top w:val="single" w:sz="4" w:space="0" w:color="auto"/>
              <w:left w:val="nil"/>
              <w:bottom w:val="single" w:sz="4" w:space="0" w:color="auto"/>
              <w:right w:val="single" w:sz="4" w:space="0" w:color="auto"/>
            </w:tcBorders>
            <w:noWrap/>
            <w:vAlign w:val="center"/>
          </w:tcPr>
          <w:p w14:paraId="71E3AD09" w14:textId="77777777" w:rsidR="004057A8" w:rsidRDefault="000E5465">
            <w:pPr>
              <w:widowControl/>
              <w:rPr>
                <w:rFonts w:ascii="新細明體" w:hAnsi="新細明體" w:cs="新細明體"/>
                <w:kern w:val="0"/>
              </w:rPr>
            </w:pPr>
            <w:r>
              <w:rPr>
                <w:rFonts w:ascii="新細明體" w:hAnsi="新細明體" w:cs="新細明體" w:hint="eastAsia"/>
                <w:kern w:val="0"/>
              </w:rPr>
              <w:t>天帝教</w:t>
            </w:r>
            <w:proofErr w:type="gramStart"/>
            <w:r>
              <w:rPr>
                <w:rFonts w:ascii="新細明體" w:hAnsi="新細明體" w:cs="新細明體" w:hint="eastAsia"/>
                <w:kern w:val="0"/>
              </w:rPr>
              <w:t>各教院</w:t>
            </w:r>
            <w:proofErr w:type="gramEnd"/>
            <w:r>
              <w:rPr>
                <w:rFonts w:ascii="新細明體" w:hAnsi="新細明體" w:cs="新細明體" w:hint="eastAsia"/>
                <w:kern w:val="0"/>
              </w:rPr>
              <w:t>、教堂、道場、單位通訊處</w:t>
            </w:r>
          </w:p>
        </w:tc>
        <w:tc>
          <w:tcPr>
            <w:tcW w:w="550" w:type="dxa"/>
            <w:tcBorders>
              <w:top w:val="single" w:sz="4" w:space="0" w:color="auto"/>
              <w:left w:val="nil"/>
              <w:bottom w:val="single" w:sz="4" w:space="0" w:color="auto"/>
              <w:right w:val="single" w:sz="4" w:space="0" w:color="auto"/>
            </w:tcBorders>
            <w:noWrap/>
            <w:vAlign w:val="center"/>
          </w:tcPr>
          <w:p w14:paraId="4672369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105</w:t>
            </w:r>
          </w:p>
        </w:tc>
        <w:tc>
          <w:tcPr>
            <w:tcW w:w="2870" w:type="dxa"/>
            <w:tcBorders>
              <w:top w:val="single" w:sz="4" w:space="0" w:color="auto"/>
              <w:left w:val="nil"/>
              <w:bottom w:val="single" w:sz="4" w:space="0" w:color="auto"/>
              <w:right w:val="single" w:sz="4" w:space="0" w:color="auto"/>
            </w:tcBorders>
            <w:noWrap/>
            <w:vAlign w:val="center"/>
          </w:tcPr>
          <w:p w14:paraId="26A536AB"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2B2F029B" w14:textId="77777777" w:rsidR="004057A8" w:rsidRDefault="004057A8">
            <w:pPr>
              <w:widowControl/>
              <w:rPr>
                <w:rFonts w:ascii="新細明體" w:hAnsi="新細明體" w:cs="新細明體"/>
                <w:kern w:val="0"/>
              </w:rPr>
            </w:pPr>
          </w:p>
        </w:tc>
      </w:tr>
      <w:tr w:rsidR="004057A8" w14:paraId="63B5579C"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CA5182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2006/3</w:t>
            </w:r>
          </w:p>
        </w:tc>
        <w:tc>
          <w:tcPr>
            <w:tcW w:w="716" w:type="dxa"/>
            <w:tcBorders>
              <w:top w:val="single" w:sz="4" w:space="0" w:color="auto"/>
              <w:left w:val="nil"/>
              <w:bottom w:val="single" w:sz="4" w:space="0" w:color="auto"/>
              <w:right w:val="single" w:sz="4" w:space="0" w:color="auto"/>
            </w:tcBorders>
            <w:noWrap/>
            <w:vAlign w:val="center"/>
          </w:tcPr>
          <w:p w14:paraId="149D999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265</w:t>
            </w:r>
          </w:p>
        </w:tc>
        <w:tc>
          <w:tcPr>
            <w:tcW w:w="2636" w:type="dxa"/>
            <w:tcBorders>
              <w:top w:val="single" w:sz="4" w:space="0" w:color="auto"/>
              <w:left w:val="nil"/>
              <w:bottom w:val="single" w:sz="4" w:space="0" w:color="auto"/>
              <w:right w:val="single" w:sz="4" w:space="0" w:color="auto"/>
            </w:tcBorders>
            <w:noWrap/>
            <w:vAlign w:val="center"/>
          </w:tcPr>
          <w:p w14:paraId="7D1B1471" w14:textId="77777777" w:rsidR="004057A8" w:rsidRDefault="004057A8">
            <w:pPr>
              <w:widowControl/>
              <w:rPr>
                <w:rFonts w:ascii="新細明體" w:hAnsi="新細明體" w:cs="新細明體"/>
                <w:kern w:val="0"/>
              </w:rPr>
            </w:pPr>
          </w:p>
        </w:tc>
        <w:tc>
          <w:tcPr>
            <w:tcW w:w="6944" w:type="dxa"/>
            <w:tcBorders>
              <w:top w:val="single" w:sz="4" w:space="0" w:color="auto"/>
              <w:left w:val="nil"/>
              <w:bottom w:val="single" w:sz="4" w:space="0" w:color="auto"/>
              <w:right w:val="single" w:sz="4" w:space="0" w:color="auto"/>
            </w:tcBorders>
            <w:noWrap/>
            <w:vAlign w:val="center"/>
          </w:tcPr>
          <w:p w14:paraId="12EC2F49" w14:textId="77777777" w:rsidR="004057A8" w:rsidRDefault="000E5465">
            <w:pPr>
              <w:widowControl/>
              <w:rPr>
                <w:rFonts w:ascii="新細明體" w:hAnsi="新細明體" w:cs="新細明體"/>
                <w:kern w:val="0"/>
              </w:rPr>
            </w:pPr>
            <w:r>
              <w:rPr>
                <w:rFonts w:ascii="新細明體" w:hAnsi="新細明體" w:cs="新細明體" w:hint="eastAsia"/>
                <w:kern w:val="0"/>
              </w:rPr>
              <w:t>九十五年一月份助</w:t>
            </w:r>
            <w:proofErr w:type="gramStart"/>
            <w:r>
              <w:rPr>
                <w:rFonts w:ascii="新細明體" w:hAnsi="新細明體" w:cs="新細明體" w:hint="eastAsia"/>
                <w:kern w:val="0"/>
              </w:rPr>
              <w:t>印教訊</w:t>
            </w:r>
            <w:proofErr w:type="gramEnd"/>
            <w:r>
              <w:rPr>
                <w:rFonts w:ascii="新細明體" w:hAnsi="新細明體" w:cs="新細明體" w:hint="eastAsia"/>
                <w:kern w:val="0"/>
              </w:rPr>
              <w:t>雜誌徵信錄</w:t>
            </w:r>
          </w:p>
        </w:tc>
        <w:tc>
          <w:tcPr>
            <w:tcW w:w="550" w:type="dxa"/>
            <w:tcBorders>
              <w:top w:val="single" w:sz="4" w:space="0" w:color="auto"/>
              <w:left w:val="nil"/>
              <w:bottom w:val="single" w:sz="4" w:space="0" w:color="auto"/>
              <w:right w:val="single" w:sz="4" w:space="0" w:color="auto"/>
            </w:tcBorders>
            <w:noWrap/>
            <w:vAlign w:val="center"/>
          </w:tcPr>
          <w:p w14:paraId="09DEBD4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107</w:t>
            </w:r>
          </w:p>
        </w:tc>
        <w:tc>
          <w:tcPr>
            <w:tcW w:w="2870" w:type="dxa"/>
            <w:tcBorders>
              <w:top w:val="single" w:sz="4" w:space="0" w:color="auto"/>
              <w:left w:val="nil"/>
              <w:bottom w:val="single" w:sz="4" w:space="0" w:color="auto"/>
              <w:right w:val="single" w:sz="4" w:space="0" w:color="auto"/>
            </w:tcBorders>
            <w:noWrap/>
            <w:vAlign w:val="center"/>
          </w:tcPr>
          <w:p w14:paraId="41109B72" w14:textId="77777777" w:rsidR="004057A8" w:rsidRDefault="000E5465">
            <w:pPr>
              <w:widowControl/>
              <w:rPr>
                <w:rFonts w:ascii="新細明體" w:hAnsi="新細明體" w:cs="新細明體"/>
                <w:kern w:val="0"/>
              </w:rPr>
            </w:pPr>
            <w:r>
              <w:rPr>
                <w:rFonts w:ascii="新細明體" w:hAnsi="新細明體" w:cs="新細明體" w:hint="eastAsia"/>
                <w:kern w:val="0"/>
              </w:rPr>
              <w:t>陳敏屏</w:t>
            </w:r>
          </w:p>
        </w:tc>
        <w:tc>
          <w:tcPr>
            <w:tcW w:w="432" w:type="dxa"/>
            <w:tcBorders>
              <w:top w:val="single" w:sz="4" w:space="0" w:color="auto"/>
              <w:left w:val="nil"/>
              <w:bottom w:val="single" w:sz="4" w:space="0" w:color="auto"/>
              <w:right w:val="single" w:sz="4" w:space="0" w:color="auto"/>
            </w:tcBorders>
            <w:noWrap/>
            <w:vAlign w:val="center"/>
          </w:tcPr>
          <w:p w14:paraId="35283CE8" w14:textId="77777777" w:rsidR="004057A8" w:rsidRDefault="004057A8">
            <w:pPr>
              <w:widowControl/>
              <w:rPr>
                <w:rFonts w:ascii="新細明體" w:hAnsi="新細明體" w:cs="新細明體"/>
                <w:kern w:val="0"/>
              </w:rPr>
            </w:pPr>
          </w:p>
        </w:tc>
      </w:tr>
      <w:tr w:rsidR="004057A8" w14:paraId="5F72C939"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EEEF8E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2006/3</w:t>
            </w:r>
          </w:p>
        </w:tc>
        <w:tc>
          <w:tcPr>
            <w:tcW w:w="716" w:type="dxa"/>
            <w:tcBorders>
              <w:top w:val="single" w:sz="4" w:space="0" w:color="auto"/>
              <w:left w:val="nil"/>
              <w:bottom w:val="single" w:sz="4" w:space="0" w:color="auto"/>
              <w:right w:val="single" w:sz="4" w:space="0" w:color="auto"/>
            </w:tcBorders>
            <w:noWrap/>
            <w:vAlign w:val="center"/>
          </w:tcPr>
          <w:p w14:paraId="70CE973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265</w:t>
            </w:r>
          </w:p>
        </w:tc>
        <w:tc>
          <w:tcPr>
            <w:tcW w:w="2636" w:type="dxa"/>
            <w:tcBorders>
              <w:top w:val="single" w:sz="4" w:space="0" w:color="auto"/>
              <w:left w:val="nil"/>
              <w:bottom w:val="single" w:sz="4" w:space="0" w:color="auto"/>
              <w:right w:val="single" w:sz="4" w:space="0" w:color="auto"/>
            </w:tcBorders>
            <w:noWrap/>
            <w:vAlign w:val="center"/>
          </w:tcPr>
          <w:p w14:paraId="408C241F" w14:textId="77777777" w:rsidR="004057A8" w:rsidRDefault="004057A8">
            <w:pPr>
              <w:widowControl/>
              <w:rPr>
                <w:rFonts w:ascii="新細明體" w:hAnsi="新細明體" w:cs="新細明體"/>
                <w:kern w:val="0"/>
              </w:rPr>
            </w:pPr>
          </w:p>
        </w:tc>
        <w:tc>
          <w:tcPr>
            <w:tcW w:w="6944" w:type="dxa"/>
            <w:tcBorders>
              <w:top w:val="single" w:sz="4" w:space="0" w:color="auto"/>
              <w:left w:val="nil"/>
              <w:bottom w:val="single" w:sz="4" w:space="0" w:color="auto"/>
              <w:right w:val="single" w:sz="4" w:space="0" w:color="auto"/>
            </w:tcBorders>
            <w:noWrap/>
            <w:vAlign w:val="center"/>
          </w:tcPr>
          <w:p w14:paraId="5B529EF0" w14:textId="77777777" w:rsidR="004057A8" w:rsidRDefault="000E5465">
            <w:pPr>
              <w:widowControl/>
              <w:rPr>
                <w:rFonts w:ascii="新細明體" w:hAnsi="新細明體" w:cs="新細明體"/>
                <w:kern w:val="0"/>
              </w:rPr>
            </w:pPr>
            <w:r>
              <w:rPr>
                <w:rFonts w:ascii="新細明體" w:hAnsi="新細明體" w:cs="新細明體" w:hint="eastAsia"/>
                <w:kern w:val="0"/>
              </w:rPr>
              <w:t xml:space="preserve">封底裡 </w:t>
            </w:r>
            <w:proofErr w:type="gramStart"/>
            <w:r>
              <w:rPr>
                <w:rFonts w:ascii="新細明體" w:hAnsi="新細明體" w:cs="新細明體" w:hint="eastAsia"/>
                <w:kern w:val="0"/>
              </w:rPr>
              <w:t>救劫使者</w:t>
            </w:r>
            <w:proofErr w:type="gramEnd"/>
          </w:p>
        </w:tc>
        <w:tc>
          <w:tcPr>
            <w:tcW w:w="550" w:type="dxa"/>
            <w:tcBorders>
              <w:top w:val="single" w:sz="4" w:space="0" w:color="auto"/>
              <w:left w:val="nil"/>
              <w:bottom w:val="single" w:sz="4" w:space="0" w:color="auto"/>
              <w:right w:val="single" w:sz="4" w:space="0" w:color="auto"/>
            </w:tcBorders>
            <w:noWrap/>
            <w:vAlign w:val="center"/>
          </w:tcPr>
          <w:p w14:paraId="0BA849B0" w14:textId="77777777" w:rsidR="004057A8" w:rsidRDefault="004057A8">
            <w:pPr>
              <w:widowControl/>
              <w:jc w:val="both"/>
              <w:rPr>
                <w:rFonts w:ascii="新細明體" w:hAnsi="新細明體" w:cs="新細明體"/>
                <w:kern w:val="0"/>
              </w:rPr>
            </w:pPr>
          </w:p>
        </w:tc>
        <w:tc>
          <w:tcPr>
            <w:tcW w:w="2870" w:type="dxa"/>
            <w:tcBorders>
              <w:top w:val="single" w:sz="4" w:space="0" w:color="auto"/>
              <w:left w:val="nil"/>
              <w:bottom w:val="single" w:sz="4" w:space="0" w:color="auto"/>
              <w:right w:val="single" w:sz="4" w:space="0" w:color="auto"/>
            </w:tcBorders>
            <w:noWrap/>
            <w:vAlign w:val="center"/>
          </w:tcPr>
          <w:p w14:paraId="521F9903" w14:textId="77777777" w:rsidR="004057A8" w:rsidRDefault="000E5465">
            <w:pPr>
              <w:widowControl/>
              <w:rPr>
                <w:rFonts w:ascii="新細明體" w:hAnsi="新細明體" w:cs="新細明體"/>
                <w:kern w:val="0"/>
              </w:rPr>
            </w:pPr>
            <w:r>
              <w:rPr>
                <w:rFonts w:ascii="新細明體" w:hAnsi="新細明體" w:cs="新細明體" w:hint="eastAsia"/>
                <w:kern w:val="0"/>
              </w:rPr>
              <w:t>廖光胞</w:t>
            </w:r>
          </w:p>
        </w:tc>
        <w:tc>
          <w:tcPr>
            <w:tcW w:w="432" w:type="dxa"/>
            <w:tcBorders>
              <w:top w:val="single" w:sz="4" w:space="0" w:color="auto"/>
              <w:left w:val="nil"/>
              <w:bottom w:val="single" w:sz="4" w:space="0" w:color="auto"/>
              <w:right w:val="single" w:sz="4" w:space="0" w:color="auto"/>
            </w:tcBorders>
            <w:noWrap/>
            <w:vAlign w:val="center"/>
          </w:tcPr>
          <w:p w14:paraId="213DEB26" w14:textId="77777777" w:rsidR="004057A8" w:rsidRDefault="004057A8">
            <w:pPr>
              <w:widowControl/>
              <w:rPr>
                <w:rFonts w:ascii="新細明體" w:hAnsi="新細明體" w:cs="新細明體"/>
                <w:kern w:val="0"/>
              </w:rPr>
            </w:pPr>
          </w:p>
        </w:tc>
      </w:tr>
      <w:tr w:rsidR="004057A8" w14:paraId="5975A335"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19E874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lastRenderedPageBreak/>
              <w:t>2006/4</w:t>
            </w:r>
          </w:p>
        </w:tc>
        <w:tc>
          <w:tcPr>
            <w:tcW w:w="716" w:type="dxa"/>
            <w:tcBorders>
              <w:top w:val="single" w:sz="4" w:space="0" w:color="auto"/>
              <w:left w:val="nil"/>
              <w:bottom w:val="single" w:sz="4" w:space="0" w:color="auto"/>
              <w:right w:val="single" w:sz="4" w:space="0" w:color="auto"/>
            </w:tcBorders>
            <w:noWrap/>
            <w:vAlign w:val="center"/>
          </w:tcPr>
          <w:p w14:paraId="49B91E3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266</w:t>
            </w:r>
          </w:p>
        </w:tc>
        <w:tc>
          <w:tcPr>
            <w:tcW w:w="2636" w:type="dxa"/>
            <w:tcBorders>
              <w:top w:val="single" w:sz="4" w:space="0" w:color="auto"/>
              <w:left w:val="nil"/>
              <w:bottom w:val="single" w:sz="4" w:space="0" w:color="auto"/>
              <w:right w:val="single" w:sz="4" w:space="0" w:color="auto"/>
            </w:tcBorders>
            <w:noWrap/>
            <w:vAlign w:val="center"/>
          </w:tcPr>
          <w:p w14:paraId="5DC7FE63"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5C770BD5"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丙戌年春季法會實錄 從惶恐受命到法喜充溢</w:t>
            </w:r>
          </w:p>
          <w:p w14:paraId="5E0DCB7C" w14:textId="77777777" w:rsidR="004057A8" w:rsidRDefault="000E5465">
            <w:pPr>
              <w:widowControl/>
              <w:rPr>
                <w:rFonts w:ascii="新細明體" w:hAnsi="新細明體" w:cs="新細明體"/>
                <w:kern w:val="0"/>
              </w:rPr>
            </w:pPr>
            <w:r>
              <w:rPr>
                <w:rFonts w:ascii="新細明體" w:hAnsi="新細明體" w:cs="新細明體" w:hint="eastAsia"/>
                <w:kern w:val="0"/>
              </w:rPr>
              <w:t>天人和衷共濟 誓</w:t>
            </w:r>
            <w:proofErr w:type="gramStart"/>
            <w:r>
              <w:rPr>
                <w:rFonts w:ascii="新細明體" w:hAnsi="新細明體" w:cs="新細明體" w:hint="eastAsia"/>
                <w:kern w:val="0"/>
              </w:rPr>
              <w:t>為蒼黎請</w:t>
            </w:r>
            <w:proofErr w:type="gramEnd"/>
          </w:p>
        </w:tc>
        <w:tc>
          <w:tcPr>
            <w:tcW w:w="550" w:type="dxa"/>
            <w:tcBorders>
              <w:top w:val="single" w:sz="4" w:space="0" w:color="auto"/>
              <w:left w:val="nil"/>
              <w:bottom w:val="single" w:sz="4" w:space="0" w:color="auto"/>
              <w:right w:val="single" w:sz="4" w:space="0" w:color="auto"/>
            </w:tcBorders>
            <w:noWrap/>
            <w:vAlign w:val="center"/>
          </w:tcPr>
          <w:p w14:paraId="52443D7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01</w:t>
            </w:r>
          </w:p>
        </w:tc>
        <w:tc>
          <w:tcPr>
            <w:tcW w:w="2870" w:type="dxa"/>
            <w:tcBorders>
              <w:top w:val="single" w:sz="4" w:space="0" w:color="auto"/>
              <w:left w:val="nil"/>
              <w:bottom w:val="single" w:sz="4" w:space="0" w:color="auto"/>
              <w:right w:val="single" w:sz="4" w:space="0" w:color="auto"/>
            </w:tcBorders>
            <w:noWrap/>
            <w:vAlign w:val="center"/>
          </w:tcPr>
          <w:p w14:paraId="1EF7143D" w14:textId="77777777" w:rsidR="004057A8" w:rsidRDefault="000E5465">
            <w:pPr>
              <w:widowControl/>
              <w:rPr>
                <w:rFonts w:ascii="新細明體" w:hAnsi="新細明體" w:cs="新細明體"/>
                <w:kern w:val="0"/>
              </w:rPr>
            </w:pPr>
            <w:r>
              <w:rPr>
                <w:rFonts w:ascii="新細明體" w:hAnsi="新細明體" w:cs="新細明體" w:hint="eastAsia"/>
                <w:kern w:val="0"/>
              </w:rPr>
              <w:t>金光寵</w:t>
            </w:r>
          </w:p>
        </w:tc>
        <w:tc>
          <w:tcPr>
            <w:tcW w:w="432" w:type="dxa"/>
            <w:tcBorders>
              <w:top w:val="single" w:sz="4" w:space="0" w:color="auto"/>
              <w:left w:val="nil"/>
              <w:bottom w:val="single" w:sz="4" w:space="0" w:color="auto"/>
              <w:right w:val="single" w:sz="4" w:space="0" w:color="auto"/>
            </w:tcBorders>
            <w:noWrap/>
            <w:vAlign w:val="center"/>
          </w:tcPr>
          <w:p w14:paraId="07D0345E" w14:textId="77777777" w:rsidR="004057A8" w:rsidRDefault="004057A8">
            <w:pPr>
              <w:widowControl/>
              <w:rPr>
                <w:rFonts w:ascii="新細明體" w:hAnsi="新細明體" w:cs="新細明體"/>
                <w:kern w:val="0"/>
              </w:rPr>
            </w:pPr>
          </w:p>
        </w:tc>
      </w:tr>
      <w:tr w:rsidR="004057A8" w14:paraId="2A81DE8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10316C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2006/4</w:t>
            </w:r>
          </w:p>
        </w:tc>
        <w:tc>
          <w:tcPr>
            <w:tcW w:w="716" w:type="dxa"/>
            <w:tcBorders>
              <w:top w:val="single" w:sz="4" w:space="0" w:color="auto"/>
              <w:left w:val="nil"/>
              <w:bottom w:val="single" w:sz="4" w:space="0" w:color="auto"/>
              <w:right w:val="single" w:sz="4" w:space="0" w:color="auto"/>
            </w:tcBorders>
            <w:noWrap/>
            <w:vAlign w:val="center"/>
          </w:tcPr>
          <w:p w14:paraId="3E8D80B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266</w:t>
            </w:r>
          </w:p>
        </w:tc>
        <w:tc>
          <w:tcPr>
            <w:tcW w:w="2636" w:type="dxa"/>
            <w:tcBorders>
              <w:top w:val="single" w:sz="4" w:space="0" w:color="auto"/>
              <w:left w:val="nil"/>
              <w:bottom w:val="single" w:sz="4" w:space="0" w:color="auto"/>
              <w:right w:val="single" w:sz="4" w:space="0" w:color="auto"/>
            </w:tcBorders>
            <w:noWrap/>
            <w:vAlign w:val="center"/>
          </w:tcPr>
          <w:p w14:paraId="558F138A"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6CED7E08"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花絮</w:t>
            </w:r>
          </w:p>
          <w:p w14:paraId="6E08DE22" w14:textId="77777777" w:rsidR="004057A8" w:rsidRDefault="000E5465">
            <w:pPr>
              <w:widowControl/>
              <w:rPr>
                <w:rFonts w:ascii="新細明體" w:hAnsi="新細明體" w:cs="新細明體"/>
                <w:kern w:val="0"/>
              </w:rPr>
            </w:pPr>
            <w:r>
              <w:rPr>
                <w:rFonts w:ascii="新細明體" w:hAnsi="新細明體" w:cs="新細明體" w:hint="eastAsia"/>
                <w:kern w:val="0"/>
              </w:rPr>
              <w:t>要爬六</w:t>
            </w:r>
            <w:proofErr w:type="gramStart"/>
            <w:r>
              <w:rPr>
                <w:rFonts w:ascii="新細明體" w:hAnsi="新細明體" w:cs="新細明體" w:hint="eastAsia"/>
                <w:kern w:val="0"/>
              </w:rPr>
              <w:t>樓嗎</w:t>
            </w:r>
            <w:proofErr w:type="gramEnd"/>
            <w:r>
              <w:rPr>
                <w:rFonts w:ascii="新細明體" w:hAnsi="新細明體" w:cs="新細明體" w:hint="eastAsia"/>
                <w:kern w:val="0"/>
              </w:rPr>
              <w:t>/越洋貴賓來得巧/服務品質 一如往常</w:t>
            </w:r>
          </w:p>
        </w:tc>
        <w:tc>
          <w:tcPr>
            <w:tcW w:w="550" w:type="dxa"/>
            <w:tcBorders>
              <w:top w:val="single" w:sz="4" w:space="0" w:color="auto"/>
              <w:left w:val="nil"/>
              <w:bottom w:val="single" w:sz="4" w:space="0" w:color="auto"/>
              <w:right w:val="single" w:sz="4" w:space="0" w:color="auto"/>
            </w:tcBorders>
            <w:noWrap/>
            <w:vAlign w:val="center"/>
          </w:tcPr>
          <w:p w14:paraId="653EA77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03</w:t>
            </w:r>
          </w:p>
          <w:p w14:paraId="2FABC72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05</w:t>
            </w:r>
          </w:p>
          <w:p w14:paraId="6C0479E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09</w:t>
            </w:r>
          </w:p>
        </w:tc>
        <w:tc>
          <w:tcPr>
            <w:tcW w:w="2870" w:type="dxa"/>
            <w:tcBorders>
              <w:top w:val="single" w:sz="4" w:space="0" w:color="auto"/>
              <w:left w:val="nil"/>
              <w:bottom w:val="single" w:sz="4" w:space="0" w:color="auto"/>
              <w:right w:val="single" w:sz="4" w:space="0" w:color="auto"/>
            </w:tcBorders>
            <w:noWrap/>
            <w:vAlign w:val="center"/>
          </w:tcPr>
          <w:p w14:paraId="02C5CFD1" w14:textId="77777777" w:rsidR="004057A8" w:rsidRDefault="000E5465">
            <w:pPr>
              <w:widowControl/>
              <w:rPr>
                <w:rFonts w:ascii="新細明體" w:hAnsi="新細明體" w:cs="新細明體"/>
                <w:kern w:val="0"/>
              </w:rPr>
            </w:pPr>
            <w:r>
              <w:rPr>
                <w:rFonts w:ascii="新細明體" w:hAnsi="新細明體" w:cs="新細明體" w:hint="eastAsia"/>
                <w:kern w:val="0"/>
              </w:rPr>
              <w:t>吳月行 金光寵</w:t>
            </w:r>
          </w:p>
        </w:tc>
        <w:tc>
          <w:tcPr>
            <w:tcW w:w="432" w:type="dxa"/>
            <w:tcBorders>
              <w:top w:val="single" w:sz="4" w:space="0" w:color="auto"/>
              <w:left w:val="nil"/>
              <w:bottom w:val="single" w:sz="4" w:space="0" w:color="auto"/>
              <w:right w:val="single" w:sz="4" w:space="0" w:color="auto"/>
            </w:tcBorders>
            <w:noWrap/>
            <w:vAlign w:val="center"/>
          </w:tcPr>
          <w:p w14:paraId="79C23540" w14:textId="77777777" w:rsidR="004057A8" w:rsidRDefault="004057A8">
            <w:pPr>
              <w:widowControl/>
              <w:rPr>
                <w:rFonts w:ascii="新細明體" w:hAnsi="新細明體" w:cs="新細明體"/>
                <w:kern w:val="0"/>
              </w:rPr>
            </w:pPr>
          </w:p>
        </w:tc>
      </w:tr>
      <w:tr w:rsidR="004057A8" w14:paraId="2856118F"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342986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2006/4</w:t>
            </w:r>
          </w:p>
        </w:tc>
        <w:tc>
          <w:tcPr>
            <w:tcW w:w="716" w:type="dxa"/>
            <w:tcBorders>
              <w:top w:val="single" w:sz="4" w:space="0" w:color="auto"/>
              <w:left w:val="nil"/>
              <w:bottom w:val="single" w:sz="4" w:space="0" w:color="auto"/>
              <w:right w:val="single" w:sz="4" w:space="0" w:color="auto"/>
            </w:tcBorders>
            <w:noWrap/>
            <w:vAlign w:val="center"/>
          </w:tcPr>
          <w:p w14:paraId="3CDDFD4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266</w:t>
            </w:r>
          </w:p>
        </w:tc>
        <w:tc>
          <w:tcPr>
            <w:tcW w:w="2636" w:type="dxa"/>
            <w:tcBorders>
              <w:top w:val="single" w:sz="4" w:space="0" w:color="auto"/>
              <w:left w:val="nil"/>
              <w:bottom w:val="single" w:sz="4" w:space="0" w:color="auto"/>
              <w:right w:val="single" w:sz="4" w:space="0" w:color="auto"/>
            </w:tcBorders>
            <w:noWrap/>
            <w:vAlign w:val="center"/>
          </w:tcPr>
          <w:p w14:paraId="2B49DC9E"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4BA154BE" w14:textId="77777777" w:rsidR="004057A8" w:rsidRDefault="000E5465">
            <w:pPr>
              <w:pStyle w:val="a3"/>
              <w:widowControl/>
              <w:tabs>
                <w:tab w:val="clear" w:pos="4153"/>
                <w:tab w:val="clear" w:pos="8306"/>
              </w:tabs>
              <w:snapToGrid/>
              <w:rPr>
                <w:rFonts w:ascii="新細明體" w:hAnsi="新細明體" w:cs="新細明體"/>
                <w:kern w:val="0"/>
                <w:szCs w:val="24"/>
              </w:rPr>
            </w:pPr>
            <w:proofErr w:type="gramStart"/>
            <w:r>
              <w:rPr>
                <w:rFonts w:ascii="新細明體" w:hAnsi="新細明體" w:cs="新細明體" w:hint="eastAsia"/>
                <w:kern w:val="0"/>
                <w:szCs w:val="24"/>
              </w:rPr>
              <w:t>道勝化劫兩</w:t>
            </w:r>
            <w:proofErr w:type="gramEnd"/>
            <w:r>
              <w:rPr>
                <w:rFonts w:ascii="新細明體" w:hAnsi="新細明體" w:cs="新細明體" w:hint="eastAsia"/>
                <w:kern w:val="0"/>
                <w:szCs w:val="24"/>
              </w:rPr>
              <w:t>階段祈禱活動</w:t>
            </w:r>
          </w:p>
          <w:p w14:paraId="073CD179"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除殘止暴 化減春劫凶</w:t>
            </w:r>
            <w:proofErr w:type="gramEnd"/>
            <w:r>
              <w:rPr>
                <w:rFonts w:ascii="新細明體" w:hAnsi="新細明體" w:cs="新細明體" w:hint="eastAsia"/>
                <w:kern w:val="0"/>
              </w:rPr>
              <w:t>鋒 寛恕悔過 社會人心祥和</w:t>
            </w:r>
          </w:p>
        </w:tc>
        <w:tc>
          <w:tcPr>
            <w:tcW w:w="550" w:type="dxa"/>
            <w:tcBorders>
              <w:top w:val="single" w:sz="4" w:space="0" w:color="auto"/>
              <w:left w:val="nil"/>
              <w:bottom w:val="single" w:sz="4" w:space="0" w:color="auto"/>
              <w:right w:val="single" w:sz="4" w:space="0" w:color="auto"/>
            </w:tcBorders>
            <w:noWrap/>
            <w:vAlign w:val="center"/>
          </w:tcPr>
          <w:p w14:paraId="433CB74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10</w:t>
            </w:r>
          </w:p>
        </w:tc>
        <w:tc>
          <w:tcPr>
            <w:tcW w:w="2870" w:type="dxa"/>
            <w:tcBorders>
              <w:top w:val="single" w:sz="4" w:space="0" w:color="auto"/>
              <w:left w:val="nil"/>
              <w:bottom w:val="single" w:sz="4" w:space="0" w:color="auto"/>
              <w:right w:val="single" w:sz="4" w:space="0" w:color="auto"/>
            </w:tcBorders>
            <w:noWrap/>
            <w:vAlign w:val="center"/>
          </w:tcPr>
          <w:p w14:paraId="0B4FA145"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08EA8752" w14:textId="77777777" w:rsidR="004057A8" w:rsidRDefault="004057A8">
            <w:pPr>
              <w:widowControl/>
              <w:rPr>
                <w:rFonts w:ascii="新細明體" w:hAnsi="新細明體" w:cs="新細明體"/>
                <w:kern w:val="0"/>
              </w:rPr>
            </w:pPr>
          </w:p>
        </w:tc>
      </w:tr>
      <w:tr w:rsidR="004057A8" w14:paraId="0F58F06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8EC5A5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2006/4</w:t>
            </w:r>
          </w:p>
        </w:tc>
        <w:tc>
          <w:tcPr>
            <w:tcW w:w="716" w:type="dxa"/>
            <w:tcBorders>
              <w:top w:val="single" w:sz="4" w:space="0" w:color="auto"/>
              <w:left w:val="nil"/>
              <w:bottom w:val="single" w:sz="4" w:space="0" w:color="auto"/>
              <w:right w:val="single" w:sz="4" w:space="0" w:color="auto"/>
            </w:tcBorders>
            <w:noWrap/>
            <w:vAlign w:val="center"/>
          </w:tcPr>
          <w:p w14:paraId="6E5288B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266</w:t>
            </w:r>
          </w:p>
        </w:tc>
        <w:tc>
          <w:tcPr>
            <w:tcW w:w="2636" w:type="dxa"/>
            <w:tcBorders>
              <w:top w:val="single" w:sz="4" w:space="0" w:color="auto"/>
              <w:left w:val="nil"/>
              <w:bottom w:val="single" w:sz="4" w:space="0" w:color="auto"/>
              <w:right w:val="single" w:sz="4" w:space="0" w:color="auto"/>
            </w:tcBorders>
            <w:noWrap/>
            <w:vAlign w:val="center"/>
          </w:tcPr>
          <w:p w14:paraId="6F535E12"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6C4CBBF7"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與會後感</w:t>
            </w:r>
          </w:p>
          <w:p w14:paraId="56D3F46E"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法音繚繞</w:t>
            </w:r>
            <w:proofErr w:type="gramEnd"/>
            <w:r>
              <w:rPr>
                <w:rFonts w:ascii="新細明體" w:hAnsi="新細明體" w:cs="新細明體" w:hint="eastAsia"/>
                <w:kern w:val="0"/>
              </w:rPr>
              <w:t xml:space="preserve"> 與心共鳴</w:t>
            </w:r>
          </w:p>
        </w:tc>
        <w:tc>
          <w:tcPr>
            <w:tcW w:w="550" w:type="dxa"/>
            <w:tcBorders>
              <w:top w:val="single" w:sz="4" w:space="0" w:color="auto"/>
              <w:left w:val="nil"/>
              <w:bottom w:val="single" w:sz="4" w:space="0" w:color="auto"/>
              <w:right w:val="single" w:sz="4" w:space="0" w:color="auto"/>
            </w:tcBorders>
            <w:noWrap/>
            <w:vAlign w:val="center"/>
          </w:tcPr>
          <w:p w14:paraId="1C5509F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11</w:t>
            </w:r>
          </w:p>
        </w:tc>
        <w:tc>
          <w:tcPr>
            <w:tcW w:w="2870" w:type="dxa"/>
            <w:tcBorders>
              <w:top w:val="single" w:sz="4" w:space="0" w:color="auto"/>
              <w:left w:val="nil"/>
              <w:bottom w:val="single" w:sz="4" w:space="0" w:color="auto"/>
              <w:right w:val="single" w:sz="4" w:space="0" w:color="auto"/>
            </w:tcBorders>
            <w:noWrap/>
            <w:vAlign w:val="center"/>
          </w:tcPr>
          <w:p w14:paraId="056CE337"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鍾大今</w:t>
            </w:r>
            <w:proofErr w:type="gramEnd"/>
            <w:r>
              <w:rPr>
                <w:rFonts w:ascii="新細明體" w:hAnsi="新細明體" w:cs="新細明體" w:hint="eastAsia"/>
                <w:kern w:val="0"/>
              </w:rPr>
              <w:t xml:space="preserve"> 吳月今</w:t>
            </w:r>
          </w:p>
        </w:tc>
        <w:tc>
          <w:tcPr>
            <w:tcW w:w="432" w:type="dxa"/>
            <w:tcBorders>
              <w:top w:val="single" w:sz="4" w:space="0" w:color="auto"/>
              <w:left w:val="nil"/>
              <w:bottom w:val="single" w:sz="4" w:space="0" w:color="auto"/>
              <w:right w:val="single" w:sz="4" w:space="0" w:color="auto"/>
            </w:tcBorders>
            <w:noWrap/>
            <w:vAlign w:val="center"/>
          </w:tcPr>
          <w:p w14:paraId="3D556037" w14:textId="77777777" w:rsidR="004057A8" w:rsidRDefault="004057A8">
            <w:pPr>
              <w:widowControl/>
              <w:rPr>
                <w:rFonts w:ascii="新細明體" w:hAnsi="新細明體" w:cs="新細明體"/>
                <w:kern w:val="0"/>
              </w:rPr>
            </w:pPr>
          </w:p>
        </w:tc>
      </w:tr>
      <w:tr w:rsidR="004057A8" w14:paraId="398D5DA1"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20B71C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2006/4</w:t>
            </w:r>
          </w:p>
        </w:tc>
        <w:tc>
          <w:tcPr>
            <w:tcW w:w="716" w:type="dxa"/>
            <w:tcBorders>
              <w:top w:val="single" w:sz="4" w:space="0" w:color="auto"/>
              <w:left w:val="nil"/>
              <w:bottom w:val="single" w:sz="4" w:space="0" w:color="auto"/>
              <w:right w:val="single" w:sz="4" w:space="0" w:color="auto"/>
            </w:tcBorders>
            <w:noWrap/>
            <w:vAlign w:val="center"/>
          </w:tcPr>
          <w:p w14:paraId="6C18379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266</w:t>
            </w:r>
          </w:p>
        </w:tc>
        <w:tc>
          <w:tcPr>
            <w:tcW w:w="2636" w:type="dxa"/>
            <w:tcBorders>
              <w:top w:val="single" w:sz="4" w:space="0" w:color="auto"/>
              <w:left w:val="nil"/>
              <w:bottom w:val="single" w:sz="4" w:space="0" w:color="auto"/>
              <w:right w:val="single" w:sz="4" w:space="0" w:color="auto"/>
            </w:tcBorders>
            <w:noWrap/>
            <w:vAlign w:val="center"/>
          </w:tcPr>
          <w:p w14:paraId="78191EA0"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76B8D5AF"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丙戌年春</w:t>
            </w:r>
            <w:proofErr w:type="gramStart"/>
            <w:r>
              <w:rPr>
                <w:rFonts w:ascii="新細明體" w:hAnsi="新細明體" w:cs="新細明體" w:hint="eastAsia"/>
                <w:kern w:val="0"/>
                <w:szCs w:val="24"/>
              </w:rPr>
              <w:t>祈</w:t>
            </w:r>
            <w:proofErr w:type="gramEnd"/>
            <w:r>
              <w:rPr>
                <w:rFonts w:ascii="新細明體" w:hAnsi="新細明體" w:cs="新細明體" w:hint="eastAsia"/>
                <w:kern w:val="0"/>
                <w:szCs w:val="24"/>
              </w:rPr>
              <w:t>禮報導</w:t>
            </w:r>
          </w:p>
          <w:p w14:paraId="2BEA9AA1" w14:textId="77777777" w:rsidR="004057A8" w:rsidRDefault="000E5465">
            <w:pPr>
              <w:widowControl/>
              <w:rPr>
                <w:rFonts w:ascii="新細明體" w:hAnsi="新細明體" w:cs="新細明體"/>
                <w:kern w:val="0"/>
              </w:rPr>
            </w:pPr>
            <w:r>
              <w:rPr>
                <w:rFonts w:ascii="新細明體" w:hAnsi="新細明體" w:cs="新細明體" w:hint="eastAsia"/>
                <w:kern w:val="0"/>
              </w:rPr>
              <w:t>春來人間</w:t>
            </w:r>
            <w:proofErr w:type="gramStart"/>
            <w:r>
              <w:rPr>
                <w:rFonts w:ascii="新細明體" w:hAnsi="新細明體" w:cs="新細明體" w:hint="eastAsia"/>
                <w:kern w:val="0"/>
              </w:rPr>
              <w:t>祈</w:t>
            </w:r>
            <w:proofErr w:type="gramEnd"/>
            <w:r>
              <w:rPr>
                <w:rFonts w:ascii="新細明體" w:hAnsi="新細明體" w:cs="新細明體" w:hint="eastAsia"/>
                <w:kern w:val="0"/>
              </w:rPr>
              <w:t>春龍 耕心</w:t>
            </w:r>
            <w:proofErr w:type="gramStart"/>
            <w:r>
              <w:rPr>
                <w:rFonts w:ascii="新細明體" w:hAnsi="新細明體" w:cs="新細明體" w:hint="eastAsia"/>
                <w:kern w:val="0"/>
              </w:rPr>
              <w:t>佈</w:t>
            </w:r>
            <w:proofErr w:type="gramEnd"/>
            <w:r>
              <w:rPr>
                <w:rFonts w:ascii="新細明體" w:hAnsi="新細明體" w:cs="新細明體" w:hint="eastAsia"/>
                <w:kern w:val="0"/>
              </w:rPr>
              <w:t>我華夏風</w:t>
            </w:r>
          </w:p>
        </w:tc>
        <w:tc>
          <w:tcPr>
            <w:tcW w:w="550" w:type="dxa"/>
            <w:tcBorders>
              <w:top w:val="single" w:sz="4" w:space="0" w:color="auto"/>
              <w:left w:val="nil"/>
              <w:bottom w:val="single" w:sz="4" w:space="0" w:color="auto"/>
              <w:right w:val="single" w:sz="4" w:space="0" w:color="auto"/>
            </w:tcBorders>
            <w:noWrap/>
            <w:vAlign w:val="center"/>
          </w:tcPr>
          <w:p w14:paraId="623AD64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18</w:t>
            </w:r>
          </w:p>
        </w:tc>
        <w:tc>
          <w:tcPr>
            <w:tcW w:w="2870" w:type="dxa"/>
            <w:tcBorders>
              <w:top w:val="single" w:sz="4" w:space="0" w:color="auto"/>
              <w:left w:val="nil"/>
              <w:bottom w:val="single" w:sz="4" w:space="0" w:color="auto"/>
              <w:right w:val="single" w:sz="4" w:space="0" w:color="auto"/>
            </w:tcBorders>
            <w:noWrap/>
            <w:vAlign w:val="center"/>
          </w:tcPr>
          <w:p w14:paraId="063C0A37" w14:textId="77777777" w:rsidR="004057A8" w:rsidRDefault="000E5465">
            <w:pPr>
              <w:widowControl/>
              <w:rPr>
                <w:rFonts w:ascii="新細明體" w:hAnsi="新細明體" w:cs="新細明體"/>
                <w:kern w:val="0"/>
              </w:rPr>
            </w:pPr>
            <w:r>
              <w:rPr>
                <w:rFonts w:ascii="新細明體" w:hAnsi="新細明體" w:cs="新細明體" w:hint="eastAsia"/>
                <w:kern w:val="0"/>
              </w:rPr>
              <w:t>楊靜聲</w:t>
            </w:r>
          </w:p>
        </w:tc>
        <w:tc>
          <w:tcPr>
            <w:tcW w:w="432" w:type="dxa"/>
            <w:tcBorders>
              <w:top w:val="single" w:sz="4" w:space="0" w:color="auto"/>
              <w:left w:val="nil"/>
              <w:bottom w:val="single" w:sz="4" w:space="0" w:color="auto"/>
              <w:right w:val="single" w:sz="4" w:space="0" w:color="auto"/>
            </w:tcBorders>
            <w:noWrap/>
            <w:vAlign w:val="center"/>
          </w:tcPr>
          <w:p w14:paraId="486082F9" w14:textId="77777777" w:rsidR="004057A8" w:rsidRDefault="004057A8">
            <w:pPr>
              <w:widowControl/>
              <w:rPr>
                <w:rFonts w:ascii="新細明體" w:hAnsi="新細明體" w:cs="新細明體"/>
                <w:kern w:val="0"/>
              </w:rPr>
            </w:pPr>
          </w:p>
        </w:tc>
      </w:tr>
      <w:tr w:rsidR="004057A8" w14:paraId="6B83A72F"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F4DB4C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2006/4</w:t>
            </w:r>
          </w:p>
        </w:tc>
        <w:tc>
          <w:tcPr>
            <w:tcW w:w="716" w:type="dxa"/>
            <w:tcBorders>
              <w:top w:val="single" w:sz="4" w:space="0" w:color="auto"/>
              <w:left w:val="nil"/>
              <w:bottom w:val="single" w:sz="4" w:space="0" w:color="auto"/>
              <w:right w:val="single" w:sz="4" w:space="0" w:color="auto"/>
            </w:tcBorders>
            <w:noWrap/>
            <w:vAlign w:val="center"/>
          </w:tcPr>
          <w:p w14:paraId="631D984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266</w:t>
            </w:r>
          </w:p>
        </w:tc>
        <w:tc>
          <w:tcPr>
            <w:tcW w:w="2636" w:type="dxa"/>
            <w:tcBorders>
              <w:top w:val="single" w:sz="4" w:space="0" w:color="auto"/>
              <w:left w:val="nil"/>
              <w:bottom w:val="single" w:sz="4" w:space="0" w:color="auto"/>
              <w:right w:val="single" w:sz="4" w:space="0" w:color="auto"/>
            </w:tcBorders>
            <w:noWrap/>
            <w:vAlign w:val="center"/>
          </w:tcPr>
          <w:p w14:paraId="0167AF0B"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01B2E4E9"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春</w:t>
            </w:r>
            <w:proofErr w:type="gramStart"/>
            <w:r>
              <w:rPr>
                <w:rFonts w:ascii="新細明體" w:hAnsi="新細明體" w:cs="新細明體" w:hint="eastAsia"/>
                <w:kern w:val="0"/>
                <w:szCs w:val="24"/>
              </w:rPr>
              <w:t>祈</w:t>
            </w:r>
            <w:proofErr w:type="gramEnd"/>
            <w:r>
              <w:rPr>
                <w:rFonts w:ascii="新細明體" w:hAnsi="新細明體" w:cs="新細明體" w:hint="eastAsia"/>
                <w:kern w:val="0"/>
                <w:szCs w:val="24"/>
              </w:rPr>
              <w:t>禮溯源</w:t>
            </w:r>
          </w:p>
          <w:p w14:paraId="47045CB1"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祈</w:t>
            </w:r>
            <w:proofErr w:type="gramEnd"/>
            <w:r>
              <w:rPr>
                <w:rFonts w:ascii="新細明體" w:hAnsi="新細明體" w:cs="新細明體" w:hint="eastAsia"/>
                <w:kern w:val="0"/>
              </w:rPr>
              <w:t>來龍</w:t>
            </w:r>
            <w:proofErr w:type="gramStart"/>
            <w:r>
              <w:rPr>
                <w:rFonts w:ascii="新細明體" w:hAnsi="新細明體" w:cs="新細明體" w:hint="eastAsia"/>
                <w:kern w:val="0"/>
              </w:rPr>
              <w:t>神調風順雨</w:t>
            </w:r>
            <w:proofErr w:type="gramEnd"/>
            <w:r>
              <w:rPr>
                <w:rFonts w:ascii="新細明體" w:hAnsi="新細明體" w:cs="新細明體" w:hint="eastAsia"/>
                <w:kern w:val="0"/>
              </w:rPr>
              <w:t xml:space="preserve"> 家家戶戶福</w:t>
            </w:r>
            <w:proofErr w:type="gramStart"/>
            <w:r>
              <w:rPr>
                <w:rFonts w:ascii="新細明體" w:hAnsi="新細明體" w:cs="新細明體" w:hint="eastAsia"/>
                <w:kern w:val="0"/>
              </w:rPr>
              <w:t>滿年豐</w:t>
            </w:r>
            <w:proofErr w:type="gramEnd"/>
          </w:p>
        </w:tc>
        <w:tc>
          <w:tcPr>
            <w:tcW w:w="550" w:type="dxa"/>
            <w:tcBorders>
              <w:top w:val="single" w:sz="4" w:space="0" w:color="auto"/>
              <w:left w:val="nil"/>
              <w:bottom w:val="single" w:sz="4" w:space="0" w:color="auto"/>
              <w:right w:val="single" w:sz="4" w:space="0" w:color="auto"/>
            </w:tcBorders>
            <w:noWrap/>
            <w:vAlign w:val="center"/>
          </w:tcPr>
          <w:p w14:paraId="0D64D16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23</w:t>
            </w:r>
          </w:p>
        </w:tc>
        <w:tc>
          <w:tcPr>
            <w:tcW w:w="2870" w:type="dxa"/>
            <w:tcBorders>
              <w:top w:val="single" w:sz="4" w:space="0" w:color="auto"/>
              <w:left w:val="nil"/>
              <w:bottom w:val="single" w:sz="4" w:space="0" w:color="auto"/>
              <w:right w:val="single" w:sz="4" w:space="0" w:color="auto"/>
            </w:tcBorders>
            <w:noWrap/>
            <w:vAlign w:val="center"/>
          </w:tcPr>
          <w:p w14:paraId="6FC2E2AA" w14:textId="77777777" w:rsidR="004057A8" w:rsidRDefault="000E5465">
            <w:pPr>
              <w:widowControl/>
              <w:rPr>
                <w:rFonts w:ascii="新細明體" w:hAnsi="新細明體" w:cs="新細明體"/>
                <w:kern w:val="0"/>
              </w:rPr>
            </w:pPr>
            <w:r>
              <w:rPr>
                <w:rFonts w:ascii="新細明體" w:hAnsi="新細明體" w:cs="新細明體" w:hint="eastAsia"/>
                <w:kern w:val="0"/>
              </w:rPr>
              <w:t>楊靜聲</w:t>
            </w:r>
          </w:p>
        </w:tc>
        <w:tc>
          <w:tcPr>
            <w:tcW w:w="432" w:type="dxa"/>
            <w:tcBorders>
              <w:top w:val="single" w:sz="4" w:space="0" w:color="auto"/>
              <w:left w:val="nil"/>
              <w:bottom w:val="single" w:sz="4" w:space="0" w:color="auto"/>
              <w:right w:val="single" w:sz="4" w:space="0" w:color="auto"/>
            </w:tcBorders>
            <w:noWrap/>
            <w:vAlign w:val="center"/>
          </w:tcPr>
          <w:p w14:paraId="227E8A12" w14:textId="77777777" w:rsidR="004057A8" w:rsidRDefault="004057A8">
            <w:pPr>
              <w:widowControl/>
              <w:rPr>
                <w:rFonts w:ascii="新細明體" w:hAnsi="新細明體" w:cs="新細明體"/>
                <w:kern w:val="0"/>
              </w:rPr>
            </w:pPr>
          </w:p>
        </w:tc>
      </w:tr>
      <w:tr w:rsidR="004057A8" w14:paraId="60977E0F"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4B19D5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2006/4</w:t>
            </w:r>
          </w:p>
        </w:tc>
        <w:tc>
          <w:tcPr>
            <w:tcW w:w="716" w:type="dxa"/>
            <w:tcBorders>
              <w:top w:val="single" w:sz="4" w:space="0" w:color="auto"/>
              <w:left w:val="nil"/>
              <w:bottom w:val="single" w:sz="4" w:space="0" w:color="auto"/>
              <w:right w:val="single" w:sz="4" w:space="0" w:color="auto"/>
            </w:tcBorders>
            <w:noWrap/>
            <w:vAlign w:val="center"/>
          </w:tcPr>
          <w:p w14:paraId="1CED5EA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266</w:t>
            </w:r>
          </w:p>
        </w:tc>
        <w:tc>
          <w:tcPr>
            <w:tcW w:w="2636" w:type="dxa"/>
            <w:tcBorders>
              <w:top w:val="single" w:sz="4" w:space="0" w:color="auto"/>
              <w:left w:val="nil"/>
              <w:bottom w:val="single" w:sz="4" w:space="0" w:color="auto"/>
              <w:right w:val="single" w:sz="4" w:space="0" w:color="auto"/>
            </w:tcBorders>
            <w:noWrap/>
            <w:vAlign w:val="center"/>
          </w:tcPr>
          <w:p w14:paraId="595617C5"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56DAC33F"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龍王龍神</w:t>
            </w:r>
            <w:proofErr w:type="gramStart"/>
            <w:r>
              <w:rPr>
                <w:rFonts w:ascii="新細明體" w:hAnsi="新細明體" w:cs="新細明體" w:hint="eastAsia"/>
                <w:kern w:val="0"/>
                <w:szCs w:val="24"/>
              </w:rPr>
              <w:t>皈</w:t>
            </w:r>
            <w:proofErr w:type="gramEnd"/>
            <w:r>
              <w:rPr>
                <w:rFonts w:ascii="新細明體" w:hAnsi="新細明體" w:cs="新細明體" w:hint="eastAsia"/>
                <w:kern w:val="0"/>
                <w:szCs w:val="24"/>
              </w:rPr>
              <w:t>宗小典故</w:t>
            </w:r>
          </w:p>
          <w:p w14:paraId="21812A32" w14:textId="77777777" w:rsidR="004057A8" w:rsidRDefault="000E5465">
            <w:pPr>
              <w:widowControl/>
              <w:rPr>
                <w:rFonts w:ascii="新細明體" w:hAnsi="新細明體" w:cs="新細明體"/>
                <w:kern w:val="0"/>
              </w:rPr>
            </w:pPr>
            <w:r>
              <w:rPr>
                <w:rFonts w:ascii="新細明體" w:hAnsi="新細明體" w:cs="新細明體" w:hint="eastAsia"/>
                <w:kern w:val="0"/>
              </w:rPr>
              <w:t>「忠」勤職守 協「和」萬方</w:t>
            </w:r>
          </w:p>
        </w:tc>
        <w:tc>
          <w:tcPr>
            <w:tcW w:w="550" w:type="dxa"/>
            <w:tcBorders>
              <w:top w:val="single" w:sz="4" w:space="0" w:color="auto"/>
              <w:left w:val="nil"/>
              <w:bottom w:val="single" w:sz="4" w:space="0" w:color="auto"/>
              <w:right w:val="single" w:sz="4" w:space="0" w:color="auto"/>
            </w:tcBorders>
            <w:noWrap/>
            <w:vAlign w:val="center"/>
          </w:tcPr>
          <w:p w14:paraId="733C7FA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24</w:t>
            </w:r>
          </w:p>
        </w:tc>
        <w:tc>
          <w:tcPr>
            <w:tcW w:w="2870" w:type="dxa"/>
            <w:tcBorders>
              <w:top w:val="single" w:sz="4" w:space="0" w:color="auto"/>
              <w:left w:val="nil"/>
              <w:bottom w:val="single" w:sz="4" w:space="0" w:color="auto"/>
              <w:right w:val="single" w:sz="4" w:space="0" w:color="auto"/>
            </w:tcBorders>
            <w:noWrap/>
            <w:vAlign w:val="center"/>
          </w:tcPr>
          <w:p w14:paraId="72F9178E" w14:textId="77777777" w:rsidR="004057A8" w:rsidRDefault="000E5465">
            <w:pPr>
              <w:widowControl/>
              <w:rPr>
                <w:rFonts w:ascii="新細明體" w:hAnsi="新細明體" w:cs="新細明體"/>
                <w:kern w:val="0"/>
              </w:rPr>
            </w:pPr>
            <w:r>
              <w:rPr>
                <w:rFonts w:ascii="新細明體" w:hAnsi="新細明體" w:cs="新細明體" w:hint="eastAsia"/>
                <w:kern w:val="0"/>
              </w:rPr>
              <w:t>楊靜聲</w:t>
            </w:r>
          </w:p>
        </w:tc>
        <w:tc>
          <w:tcPr>
            <w:tcW w:w="432" w:type="dxa"/>
            <w:tcBorders>
              <w:top w:val="single" w:sz="4" w:space="0" w:color="auto"/>
              <w:left w:val="nil"/>
              <w:bottom w:val="single" w:sz="4" w:space="0" w:color="auto"/>
              <w:right w:val="single" w:sz="4" w:space="0" w:color="auto"/>
            </w:tcBorders>
            <w:noWrap/>
            <w:vAlign w:val="center"/>
          </w:tcPr>
          <w:p w14:paraId="59099B4B" w14:textId="77777777" w:rsidR="004057A8" w:rsidRDefault="004057A8">
            <w:pPr>
              <w:widowControl/>
              <w:rPr>
                <w:rFonts w:ascii="新細明體" w:hAnsi="新細明體" w:cs="新細明體"/>
                <w:kern w:val="0"/>
              </w:rPr>
            </w:pPr>
          </w:p>
        </w:tc>
      </w:tr>
      <w:tr w:rsidR="004057A8" w14:paraId="57203F70"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ECC024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2006/4</w:t>
            </w:r>
          </w:p>
        </w:tc>
        <w:tc>
          <w:tcPr>
            <w:tcW w:w="716" w:type="dxa"/>
            <w:tcBorders>
              <w:top w:val="single" w:sz="4" w:space="0" w:color="auto"/>
              <w:left w:val="nil"/>
              <w:bottom w:val="single" w:sz="4" w:space="0" w:color="auto"/>
              <w:right w:val="single" w:sz="4" w:space="0" w:color="auto"/>
            </w:tcBorders>
            <w:noWrap/>
            <w:vAlign w:val="center"/>
          </w:tcPr>
          <w:p w14:paraId="63804F2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266</w:t>
            </w:r>
          </w:p>
        </w:tc>
        <w:tc>
          <w:tcPr>
            <w:tcW w:w="2636" w:type="dxa"/>
            <w:tcBorders>
              <w:top w:val="single" w:sz="4" w:space="0" w:color="auto"/>
              <w:left w:val="nil"/>
              <w:bottom w:val="single" w:sz="4" w:space="0" w:color="auto"/>
              <w:right w:val="single" w:sz="4" w:space="0" w:color="auto"/>
            </w:tcBorders>
            <w:noWrap/>
            <w:vAlign w:val="center"/>
          </w:tcPr>
          <w:p w14:paraId="4C69AAEA" w14:textId="77777777" w:rsidR="004057A8" w:rsidRDefault="000E5465">
            <w:pPr>
              <w:widowControl/>
              <w:rPr>
                <w:rFonts w:ascii="新細明體" w:hAnsi="新細明體" w:cs="新細明體"/>
                <w:kern w:val="0"/>
              </w:rPr>
            </w:pPr>
            <w:r>
              <w:rPr>
                <w:rFonts w:ascii="新細明體" w:hAnsi="新細明體"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0CCEB6BE" w14:textId="77777777" w:rsidR="004057A8" w:rsidRDefault="000E5465">
            <w:pPr>
              <w:widowControl/>
              <w:rPr>
                <w:rFonts w:ascii="新細明體" w:hAnsi="新細明體" w:cs="新細明體"/>
                <w:kern w:val="0"/>
                <w:sz w:val="20"/>
              </w:rPr>
            </w:pPr>
            <w:proofErr w:type="gramStart"/>
            <w:r>
              <w:rPr>
                <w:rFonts w:ascii="新細明體" w:hAnsi="新細明體" w:cs="新細明體" w:hint="eastAsia"/>
                <w:kern w:val="0"/>
                <w:sz w:val="20"/>
              </w:rPr>
              <w:t>維光樞機</w:t>
            </w:r>
            <w:proofErr w:type="gramEnd"/>
            <w:r>
              <w:rPr>
                <w:rFonts w:ascii="新細明體" w:hAnsi="新細明體" w:cs="新細明體" w:hint="eastAsia"/>
                <w:kern w:val="0"/>
                <w:sz w:val="20"/>
              </w:rPr>
              <w:t xml:space="preserve">：畢餘生之年 </w:t>
            </w:r>
            <w:proofErr w:type="gramStart"/>
            <w:r>
              <w:rPr>
                <w:rFonts w:ascii="新細明體" w:hAnsi="新細明體" w:cs="新細明體" w:hint="eastAsia"/>
                <w:kern w:val="0"/>
                <w:sz w:val="20"/>
              </w:rPr>
              <w:t>為涵靜老人</w:t>
            </w:r>
            <w:proofErr w:type="gramEnd"/>
            <w:r>
              <w:rPr>
                <w:rFonts w:ascii="新細明體" w:hAnsi="新細明體" w:cs="新細明體" w:hint="eastAsia"/>
                <w:kern w:val="0"/>
                <w:sz w:val="20"/>
              </w:rPr>
              <w:t>立傳</w:t>
            </w:r>
          </w:p>
          <w:p w14:paraId="7145416E" w14:textId="77777777" w:rsidR="004057A8" w:rsidRDefault="000E5465">
            <w:pPr>
              <w:widowControl/>
              <w:rPr>
                <w:rFonts w:ascii="新細明體" w:hAnsi="新細明體" w:cs="新細明體"/>
                <w:kern w:val="0"/>
              </w:rPr>
            </w:pPr>
            <w:r>
              <w:rPr>
                <w:rFonts w:ascii="新細明體" w:hAnsi="新細明體" w:cs="新細明體" w:hint="eastAsia"/>
                <w:kern w:val="0"/>
              </w:rPr>
              <w:t>在根繁</w:t>
            </w:r>
            <w:proofErr w:type="gramStart"/>
            <w:r>
              <w:rPr>
                <w:rFonts w:ascii="新細明體" w:hAnsi="新細明體" w:cs="新細明體" w:hint="eastAsia"/>
                <w:kern w:val="0"/>
              </w:rPr>
              <w:t>葉茂處</w:t>
            </w:r>
            <w:proofErr w:type="gramEnd"/>
            <w:r>
              <w:rPr>
                <w:rFonts w:ascii="新細明體" w:hAnsi="新細明體" w:cs="新細明體" w:hint="eastAsia"/>
                <w:kern w:val="0"/>
              </w:rPr>
              <w:t xml:space="preserve"> 吐哺百年滋養</w:t>
            </w:r>
          </w:p>
        </w:tc>
        <w:tc>
          <w:tcPr>
            <w:tcW w:w="550" w:type="dxa"/>
            <w:tcBorders>
              <w:top w:val="single" w:sz="4" w:space="0" w:color="auto"/>
              <w:left w:val="nil"/>
              <w:bottom w:val="single" w:sz="4" w:space="0" w:color="auto"/>
              <w:right w:val="single" w:sz="4" w:space="0" w:color="auto"/>
            </w:tcBorders>
            <w:noWrap/>
            <w:vAlign w:val="center"/>
          </w:tcPr>
          <w:p w14:paraId="08EC11D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41</w:t>
            </w:r>
          </w:p>
        </w:tc>
        <w:tc>
          <w:tcPr>
            <w:tcW w:w="2870" w:type="dxa"/>
            <w:tcBorders>
              <w:top w:val="single" w:sz="4" w:space="0" w:color="auto"/>
              <w:left w:val="nil"/>
              <w:bottom w:val="single" w:sz="4" w:space="0" w:color="auto"/>
              <w:right w:val="single" w:sz="4" w:space="0" w:color="auto"/>
            </w:tcBorders>
            <w:noWrap/>
            <w:vAlign w:val="center"/>
          </w:tcPr>
          <w:p w14:paraId="63747EAD" w14:textId="77777777" w:rsidR="004057A8" w:rsidRDefault="000E5465">
            <w:pPr>
              <w:widowControl/>
              <w:rPr>
                <w:rFonts w:ascii="新細明體" w:hAnsi="新細明體" w:cs="新細明體"/>
                <w:kern w:val="0"/>
              </w:rPr>
            </w:pPr>
            <w:r>
              <w:rPr>
                <w:rFonts w:ascii="新細明體" w:hAnsi="新細明體" w:cs="新細明體" w:hint="eastAsia"/>
                <w:kern w:val="0"/>
              </w:rPr>
              <w:t>詹敏悦 林月開</w:t>
            </w:r>
          </w:p>
        </w:tc>
        <w:tc>
          <w:tcPr>
            <w:tcW w:w="432" w:type="dxa"/>
            <w:tcBorders>
              <w:top w:val="single" w:sz="4" w:space="0" w:color="auto"/>
              <w:left w:val="nil"/>
              <w:bottom w:val="single" w:sz="4" w:space="0" w:color="auto"/>
              <w:right w:val="single" w:sz="4" w:space="0" w:color="auto"/>
            </w:tcBorders>
            <w:noWrap/>
            <w:vAlign w:val="center"/>
          </w:tcPr>
          <w:p w14:paraId="072CA771" w14:textId="77777777" w:rsidR="004057A8" w:rsidRDefault="004057A8">
            <w:pPr>
              <w:widowControl/>
              <w:rPr>
                <w:rFonts w:ascii="新細明體" w:hAnsi="新細明體" w:cs="新細明體"/>
                <w:kern w:val="0"/>
              </w:rPr>
            </w:pPr>
          </w:p>
        </w:tc>
      </w:tr>
      <w:tr w:rsidR="004057A8" w14:paraId="0F2E8DC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B2E9E0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2006/4</w:t>
            </w:r>
          </w:p>
        </w:tc>
        <w:tc>
          <w:tcPr>
            <w:tcW w:w="716" w:type="dxa"/>
            <w:tcBorders>
              <w:top w:val="single" w:sz="4" w:space="0" w:color="auto"/>
              <w:left w:val="nil"/>
              <w:bottom w:val="single" w:sz="4" w:space="0" w:color="auto"/>
              <w:right w:val="single" w:sz="4" w:space="0" w:color="auto"/>
            </w:tcBorders>
            <w:noWrap/>
            <w:vAlign w:val="center"/>
          </w:tcPr>
          <w:p w14:paraId="1671536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266</w:t>
            </w:r>
          </w:p>
        </w:tc>
        <w:tc>
          <w:tcPr>
            <w:tcW w:w="2636" w:type="dxa"/>
            <w:tcBorders>
              <w:top w:val="single" w:sz="4" w:space="0" w:color="auto"/>
              <w:left w:val="nil"/>
              <w:bottom w:val="single" w:sz="4" w:space="0" w:color="auto"/>
              <w:right w:val="single" w:sz="4" w:space="0" w:color="auto"/>
            </w:tcBorders>
            <w:noWrap/>
            <w:vAlign w:val="center"/>
          </w:tcPr>
          <w:p w14:paraId="149A511F" w14:textId="77777777" w:rsidR="004057A8" w:rsidRDefault="000E5465">
            <w:pPr>
              <w:widowControl/>
              <w:rPr>
                <w:rFonts w:ascii="新細明體" w:hAnsi="新細明體" w:cs="新細明體"/>
                <w:kern w:val="0"/>
              </w:rPr>
            </w:pPr>
            <w:r>
              <w:rPr>
                <w:rFonts w:ascii="新細明體" w:hAnsi="新細明體"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7F26C18A"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中國電影一百周年國際論壇開幕式講稿</w:t>
            </w:r>
          </w:p>
          <w:p w14:paraId="0CDBBC94" w14:textId="77777777" w:rsidR="004057A8" w:rsidRDefault="000E5465">
            <w:pPr>
              <w:widowControl/>
              <w:rPr>
                <w:rFonts w:ascii="新細明體" w:hAnsi="新細明體" w:cs="新細明體"/>
                <w:kern w:val="0"/>
              </w:rPr>
            </w:pPr>
            <w:r>
              <w:rPr>
                <w:rFonts w:ascii="新細明體" w:hAnsi="新細明體" w:cs="新細明體" w:hint="eastAsia"/>
                <w:kern w:val="0"/>
              </w:rPr>
              <w:t>細數淵源傳承 中國電百年歷史密不可分</w:t>
            </w:r>
          </w:p>
          <w:p w14:paraId="64DE2D8A" w14:textId="77777777" w:rsidR="004057A8" w:rsidRDefault="000E5465">
            <w:pPr>
              <w:widowControl/>
              <w:rPr>
                <w:rFonts w:ascii="新細明體" w:hAnsi="新細明體" w:cs="新細明體"/>
                <w:kern w:val="0"/>
              </w:rPr>
            </w:pPr>
            <w:r>
              <w:rPr>
                <w:rFonts w:ascii="新細明體" w:hAnsi="新細明體" w:cs="新細明體" w:hint="eastAsia"/>
                <w:kern w:val="0"/>
              </w:rPr>
              <w:t>交融海峽兩岸電影文化 打下共存共榮基礎</w:t>
            </w:r>
          </w:p>
        </w:tc>
        <w:tc>
          <w:tcPr>
            <w:tcW w:w="550" w:type="dxa"/>
            <w:tcBorders>
              <w:top w:val="single" w:sz="4" w:space="0" w:color="auto"/>
              <w:left w:val="nil"/>
              <w:bottom w:val="single" w:sz="4" w:space="0" w:color="auto"/>
              <w:right w:val="single" w:sz="4" w:space="0" w:color="auto"/>
            </w:tcBorders>
            <w:noWrap/>
            <w:vAlign w:val="center"/>
          </w:tcPr>
          <w:p w14:paraId="3A85F4A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47</w:t>
            </w:r>
          </w:p>
        </w:tc>
        <w:tc>
          <w:tcPr>
            <w:tcW w:w="2870" w:type="dxa"/>
            <w:tcBorders>
              <w:top w:val="single" w:sz="4" w:space="0" w:color="auto"/>
              <w:left w:val="nil"/>
              <w:bottom w:val="single" w:sz="4" w:space="0" w:color="auto"/>
              <w:right w:val="single" w:sz="4" w:space="0" w:color="auto"/>
            </w:tcBorders>
            <w:noWrap/>
            <w:vAlign w:val="center"/>
          </w:tcPr>
          <w:p w14:paraId="4008801E" w14:textId="77777777" w:rsidR="004057A8" w:rsidRDefault="000E5465">
            <w:pPr>
              <w:widowControl/>
              <w:rPr>
                <w:rFonts w:ascii="新細明體" w:hAnsi="新細明體" w:cs="新細明體"/>
                <w:kern w:val="0"/>
              </w:rPr>
            </w:pPr>
            <w:r>
              <w:rPr>
                <w:rFonts w:ascii="新細明體" w:hAnsi="新細明體" w:cs="新細明體" w:hint="eastAsia"/>
                <w:kern w:val="0"/>
              </w:rPr>
              <w:t>李維光</w:t>
            </w:r>
          </w:p>
        </w:tc>
        <w:tc>
          <w:tcPr>
            <w:tcW w:w="432" w:type="dxa"/>
            <w:tcBorders>
              <w:top w:val="single" w:sz="4" w:space="0" w:color="auto"/>
              <w:left w:val="nil"/>
              <w:bottom w:val="single" w:sz="4" w:space="0" w:color="auto"/>
              <w:right w:val="single" w:sz="4" w:space="0" w:color="auto"/>
            </w:tcBorders>
            <w:noWrap/>
            <w:vAlign w:val="center"/>
          </w:tcPr>
          <w:p w14:paraId="2127CEA0" w14:textId="77777777" w:rsidR="004057A8" w:rsidRDefault="004057A8">
            <w:pPr>
              <w:widowControl/>
              <w:rPr>
                <w:rFonts w:ascii="新細明體" w:hAnsi="新細明體" w:cs="新細明體"/>
                <w:kern w:val="0"/>
              </w:rPr>
            </w:pPr>
          </w:p>
        </w:tc>
      </w:tr>
      <w:tr w:rsidR="004057A8" w14:paraId="6E7907AC"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8026B0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2006/4</w:t>
            </w:r>
          </w:p>
        </w:tc>
        <w:tc>
          <w:tcPr>
            <w:tcW w:w="716" w:type="dxa"/>
            <w:tcBorders>
              <w:top w:val="single" w:sz="4" w:space="0" w:color="auto"/>
              <w:left w:val="nil"/>
              <w:bottom w:val="single" w:sz="4" w:space="0" w:color="auto"/>
              <w:right w:val="single" w:sz="4" w:space="0" w:color="auto"/>
            </w:tcBorders>
            <w:noWrap/>
            <w:vAlign w:val="center"/>
          </w:tcPr>
          <w:p w14:paraId="5FD0D3E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266</w:t>
            </w:r>
          </w:p>
        </w:tc>
        <w:tc>
          <w:tcPr>
            <w:tcW w:w="2636" w:type="dxa"/>
            <w:tcBorders>
              <w:top w:val="single" w:sz="4" w:space="0" w:color="auto"/>
              <w:left w:val="nil"/>
              <w:bottom w:val="single" w:sz="4" w:space="0" w:color="auto"/>
              <w:right w:val="single" w:sz="4" w:space="0" w:color="auto"/>
            </w:tcBorders>
            <w:noWrap/>
            <w:vAlign w:val="center"/>
          </w:tcPr>
          <w:p w14:paraId="695EB92F" w14:textId="77777777" w:rsidR="004057A8" w:rsidRDefault="000E5465">
            <w:pPr>
              <w:widowControl/>
              <w:rPr>
                <w:rFonts w:ascii="新細明體" w:hAnsi="新細明體" w:cs="新細明體"/>
                <w:kern w:val="0"/>
              </w:rPr>
            </w:pPr>
            <w:r>
              <w:rPr>
                <w:rFonts w:ascii="新細明體" w:hAnsi="新細明體"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71F31F9B"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籌拍「</w:t>
            </w:r>
            <w:proofErr w:type="gramStart"/>
            <w:r>
              <w:rPr>
                <w:rFonts w:ascii="新細明體" w:hAnsi="新細明體" w:cs="新細明體" w:hint="eastAsia"/>
                <w:kern w:val="0"/>
                <w:szCs w:val="24"/>
              </w:rPr>
              <w:t>涵靜老人</w:t>
            </w:r>
            <w:proofErr w:type="gramEnd"/>
            <w:r>
              <w:rPr>
                <w:rFonts w:ascii="新細明體" w:hAnsi="新細明體" w:cs="新細明體" w:hint="eastAsia"/>
                <w:kern w:val="0"/>
                <w:szCs w:val="24"/>
              </w:rPr>
              <w:t>」傳記片集構想始末</w:t>
            </w:r>
          </w:p>
          <w:p w14:paraId="17106DDB" w14:textId="77777777" w:rsidR="004057A8" w:rsidRDefault="000E5465">
            <w:pPr>
              <w:widowControl/>
              <w:rPr>
                <w:rFonts w:ascii="新細明體" w:hAnsi="新細明體" w:cs="新細明體"/>
                <w:kern w:val="0"/>
              </w:rPr>
            </w:pPr>
            <w:r>
              <w:rPr>
                <w:rFonts w:ascii="新細明體" w:hAnsi="新細明體" w:cs="新細明體" w:hint="eastAsia"/>
                <w:kern w:val="0"/>
              </w:rPr>
              <w:t>建立正確</w:t>
            </w:r>
            <w:proofErr w:type="gramStart"/>
            <w:r>
              <w:rPr>
                <w:rFonts w:ascii="新細明體" w:hAnsi="新細明體" w:cs="新細明體" w:hint="eastAsia"/>
                <w:kern w:val="0"/>
              </w:rPr>
              <w:t>教史 豐富弘教</w:t>
            </w:r>
            <w:proofErr w:type="gramEnd"/>
            <w:r>
              <w:rPr>
                <w:rFonts w:ascii="新細明體" w:hAnsi="新細明體" w:cs="新細明體" w:hint="eastAsia"/>
                <w:kern w:val="0"/>
              </w:rPr>
              <w:t>資材</w:t>
            </w:r>
          </w:p>
        </w:tc>
        <w:tc>
          <w:tcPr>
            <w:tcW w:w="550" w:type="dxa"/>
            <w:tcBorders>
              <w:top w:val="single" w:sz="4" w:space="0" w:color="auto"/>
              <w:left w:val="nil"/>
              <w:bottom w:val="single" w:sz="4" w:space="0" w:color="auto"/>
              <w:right w:val="single" w:sz="4" w:space="0" w:color="auto"/>
            </w:tcBorders>
            <w:noWrap/>
            <w:vAlign w:val="center"/>
          </w:tcPr>
          <w:p w14:paraId="6C53177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50</w:t>
            </w:r>
          </w:p>
        </w:tc>
        <w:tc>
          <w:tcPr>
            <w:tcW w:w="2870" w:type="dxa"/>
            <w:tcBorders>
              <w:top w:val="single" w:sz="4" w:space="0" w:color="auto"/>
              <w:left w:val="nil"/>
              <w:bottom w:val="single" w:sz="4" w:space="0" w:color="auto"/>
              <w:right w:val="single" w:sz="4" w:space="0" w:color="auto"/>
            </w:tcBorders>
            <w:noWrap/>
            <w:vAlign w:val="center"/>
          </w:tcPr>
          <w:p w14:paraId="4AB71C52" w14:textId="77777777" w:rsidR="004057A8" w:rsidRDefault="000E5465">
            <w:pPr>
              <w:widowControl/>
              <w:rPr>
                <w:rFonts w:ascii="新細明體" w:hAnsi="新細明體" w:cs="新細明體"/>
                <w:kern w:val="0"/>
              </w:rPr>
            </w:pPr>
            <w:r>
              <w:rPr>
                <w:rFonts w:ascii="新細明體" w:hAnsi="新細明體" w:cs="新細明體" w:hint="eastAsia"/>
                <w:kern w:val="0"/>
              </w:rPr>
              <w:t>趙光武</w:t>
            </w:r>
          </w:p>
        </w:tc>
        <w:tc>
          <w:tcPr>
            <w:tcW w:w="432" w:type="dxa"/>
            <w:tcBorders>
              <w:top w:val="single" w:sz="4" w:space="0" w:color="auto"/>
              <w:left w:val="nil"/>
              <w:bottom w:val="single" w:sz="4" w:space="0" w:color="auto"/>
              <w:right w:val="single" w:sz="4" w:space="0" w:color="auto"/>
            </w:tcBorders>
            <w:noWrap/>
            <w:vAlign w:val="center"/>
          </w:tcPr>
          <w:p w14:paraId="6DC660B6" w14:textId="77777777" w:rsidR="004057A8" w:rsidRDefault="004057A8">
            <w:pPr>
              <w:widowControl/>
              <w:rPr>
                <w:rFonts w:ascii="新細明體" w:hAnsi="新細明體" w:cs="新細明體"/>
                <w:kern w:val="0"/>
              </w:rPr>
            </w:pPr>
          </w:p>
        </w:tc>
      </w:tr>
      <w:tr w:rsidR="004057A8" w14:paraId="05DC04B0"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4283E8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2006/4</w:t>
            </w:r>
          </w:p>
        </w:tc>
        <w:tc>
          <w:tcPr>
            <w:tcW w:w="716" w:type="dxa"/>
            <w:tcBorders>
              <w:top w:val="single" w:sz="4" w:space="0" w:color="auto"/>
              <w:left w:val="nil"/>
              <w:bottom w:val="single" w:sz="4" w:space="0" w:color="auto"/>
              <w:right w:val="single" w:sz="4" w:space="0" w:color="auto"/>
            </w:tcBorders>
            <w:noWrap/>
            <w:vAlign w:val="center"/>
          </w:tcPr>
          <w:p w14:paraId="06F2BFC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266</w:t>
            </w:r>
          </w:p>
        </w:tc>
        <w:tc>
          <w:tcPr>
            <w:tcW w:w="2636" w:type="dxa"/>
            <w:tcBorders>
              <w:top w:val="single" w:sz="4" w:space="0" w:color="auto"/>
              <w:left w:val="nil"/>
              <w:bottom w:val="single" w:sz="4" w:space="0" w:color="auto"/>
              <w:right w:val="single" w:sz="4" w:space="0" w:color="auto"/>
            </w:tcBorders>
            <w:noWrap/>
            <w:vAlign w:val="center"/>
          </w:tcPr>
          <w:p w14:paraId="29B49BED"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10CE8A06" w14:textId="77777777" w:rsidR="004057A8" w:rsidRDefault="000E5465">
            <w:pPr>
              <w:widowControl/>
              <w:rPr>
                <w:rFonts w:ascii="新細明體" w:hAnsi="新細明體" w:cs="新細明體"/>
                <w:kern w:val="0"/>
              </w:rPr>
            </w:pPr>
            <w:r>
              <w:rPr>
                <w:rFonts w:ascii="新細明體" w:hAnsi="新細明體" w:cs="新細明體" w:hint="eastAsia"/>
                <w:kern w:val="0"/>
              </w:rPr>
              <w:t>丙戌年春季護國迎祥</w:t>
            </w:r>
            <w:proofErr w:type="gramStart"/>
            <w:r>
              <w:rPr>
                <w:rFonts w:ascii="新細明體" w:hAnsi="新細明體" w:cs="新細明體" w:hint="eastAsia"/>
                <w:kern w:val="0"/>
              </w:rPr>
              <w:t>禳</w:t>
            </w:r>
            <w:proofErr w:type="gramEnd"/>
            <w:r>
              <w:rPr>
                <w:rFonts w:ascii="新細明體" w:hAnsi="新細明體" w:cs="新細明體" w:hint="eastAsia"/>
                <w:kern w:val="0"/>
              </w:rPr>
              <w:t>災解</w:t>
            </w:r>
            <w:proofErr w:type="gramStart"/>
            <w:r>
              <w:rPr>
                <w:rFonts w:ascii="新細明體" w:hAnsi="新細明體" w:cs="新細明體" w:hint="eastAsia"/>
                <w:kern w:val="0"/>
              </w:rPr>
              <w:t>厄</w:t>
            </w:r>
            <w:proofErr w:type="gramEnd"/>
            <w:r>
              <w:rPr>
                <w:rFonts w:ascii="新細明體" w:hAnsi="新細明體" w:cs="新細明體" w:hint="eastAsia"/>
                <w:kern w:val="0"/>
              </w:rPr>
              <w:t>法會</w:t>
            </w:r>
            <w:proofErr w:type="gramStart"/>
            <w:r>
              <w:rPr>
                <w:rFonts w:ascii="新細明體" w:hAnsi="新細明體" w:cs="新細明體" w:hint="eastAsia"/>
                <w:kern w:val="0"/>
              </w:rPr>
              <w:t>系列聖訓</w:t>
            </w:r>
            <w:proofErr w:type="gramEnd"/>
          </w:p>
        </w:tc>
        <w:tc>
          <w:tcPr>
            <w:tcW w:w="550" w:type="dxa"/>
            <w:tcBorders>
              <w:top w:val="single" w:sz="4" w:space="0" w:color="auto"/>
              <w:left w:val="nil"/>
              <w:bottom w:val="single" w:sz="4" w:space="0" w:color="auto"/>
              <w:right w:val="single" w:sz="4" w:space="0" w:color="auto"/>
            </w:tcBorders>
            <w:noWrap/>
            <w:vAlign w:val="center"/>
          </w:tcPr>
          <w:p w14:paraId="5E91C12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12</w:t>
            </w:r>
          </w:p>
        </w:tc>
        <w:tc>
          <w:tcPr>
            <w:tcW w:w="2870" w:type="dxa"/>
            <w:tcBorders>
              <w:top w:val="single" w:sz="4" w:space="0" w:color="auto"/>
              <w:left w:val="nil"/>
              <w:bottom w:val="single" w:sz="4" w:space="0" w:color="auto"/>
              <w:right w:val="single" w:sz="4" w:space="0" w:color="auto"/>
            </w:tcBorders>
            <w:noWrap/>
            <w:vAlign w:val="center"/>
          </w:tcPr>
          <w:p w14:paraId="18AAC444"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6A381DCC" w14:textId="77777777" w:rsidR="004057A8" w:rsidRDefault="004057A8">
            <w:pPr>
              <w:widowControl/>
              <w:rPr>
                <w:rFonts w:ascii="新細明體" w:hAnsi="新細明體" w:cs="新細明體"/>
                <w:kern w:val="0"/>
              </w:rPr>
            </w:pPr>
          </w:p>
        </w:tc>
      </w:tr>
      <w:tr w:rsidR="004057A8" w14:paraId="45BC5AC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4AC84C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2006/4</w:t>
            </w:r>
          </w:p>
        </w:tc>
        <w:tc>
          <w:tcPr>
            <w:tcW w:w="716" w:type="dxa"/>
            <w:tcBorders>
              <w:top w:val="single" w:sz="4" w:space="0" w:color="auto"/>
              <w:left w:val="nil"/>
              <w:bottom w:val="single" w:sz="4" w:space="0" w:color="auto"/>
              <w:right w:val="single" w:sz="4" w:space="0" w:color="auto"/>
            </w:tcBorders>
            <w:noWrap/>
            <w:vAlign w:val="center"/>
          </w:tcPr>
          <w:p w14:paraId="496F23B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266</w:t>
            </w:r>
          </w:p>
        </w:tc>
        <w:tc>
          <w:tcPr>
            <w:tcW w:w="2636" w:type="dxa"/>
            <w:tcBorders>
              <w:top w:val="single" w:sz="4" w:space="0" w:color="auto"/>
              <w:left w:val="nil"/>
              <w:bottom w:val="single" w:sz="4" w:space="0" w:color="auto"/>
              <w:right w:val="single" w:sz="4" w:space="0" w:color="auto"/>
            </w:tcBorders>
            <w:noWrap/>
            <w:vAlign w:val="center"/>
          </w:tcPr>
          <w:p w14:paraId="47B9A6ED"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3845B993" w14:textId="77777777" w:rsidR="004057A8" w:rsidRDefault="000E5465">
            <w:pPr>
              <w:widowControl/>
              <w:rPr>
                <w:rFonts w:ascii="新細明體" w:hAnsi="新細明體" w:cs="新細明體"/>
                <w:kern w:val="0"/>
              </w:rPr>
            </w:pPr>
            <w:r>
              <w:rPr>
                <w:rFonts w:ascii="新細明體" w:hAnsi="新細明體" w:cs="新細明體" w:hint="eastAsia"/>
                <w:kern w:val="0"/>
              </w:rPr>
              <w:t>春</w:t>
            </w:r>
            <w:proofErr w:type="gramStart"/>
            <w:r>
              <w:rPr>
                <w:rFonts w:ascii="新細明體" w:hAnsi="新細明體" w:cs="新細明體" w:hint="eastAsia"/>
                <w:kern w:val="0"/>
              </w:rPr>
              <w:t>祈禮聖訓</w:t>
            </w:r>
            <w:proofErr w:type="gramEnd"/>
          </w:p>
        </w:tc>
        <w:tc>
          <w:tcPr>
            <w:tcW w:w="550" w:type="dxa"/>
            <w:tcBorders>
              <w:top w:val="single" w:sz="4" w:space="0" w:color="auto"/>
              <w:left w:val="nil"/>
              <w:bottom w:val="single" w:sz="4" w:space="0" w:color="auto"/>
              <w:right w:val="single" w:sz="4" w:space="0" w:color="auto"/>
            </w:tcBorders>
            <w:noWrap/>
            <w:vAlign w:val="center"/>
          </w:tcPr>
          <w:p w14:paraId="65ED105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22</w:t>
            </w:r>
          </w:p>
        </w:tc>
        <w:tc>
          <w:tcPr>
            <w:tcW w:w="2870" w:type="dxa"/>
            <w:tcBorders>
              <w:top w:val="single" w:sz="4" w:space="0" w:color="auto"/>
              <w:left w:val="nil"/>
              <w:bottom w:val="single" w:sz="4" w:space="0" w:color="auto"/>
              <w:right w:val="single" w:sz="4" w:space="0" w:color="auto"/>
            </w:tcBorders>
            <w:noWrap/>
            <w:vAlign w:val="center"/>
          </w:tcPr>
          <w:p w14:paraId="52980469"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2CEE1C31" w14:textId="77777777" w:rsidR="004057A8" w:rsidRDefault="004057A8">
            <w:pPr>
              <w:widowControl/>
              <w:rPr>
                <w:rFonts w:ascii="新細明體" w:hAnsi="新細明體" w:cs="新細明體"/>
                <w:kern w:val="0"/>
              </w:rPr>
            </w:pPr>
          </w:p>
        </w:tc>
      </w:tr>
      <w:tr w:rsidR="004057A8" w14:paraId="04BDEC40"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5F3F32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2006/4</w:t>
            </w:r>
          </w:p>
        </w:tc>
        <w:tc>
          <w:tcPr>
            <w:tcW w:w="716" w:type="dxa"/>
            <w:tcBorders>
              <w:top w:val="single" w:sz="4" w:space="0" w:color="auto"/>
              <w:left w:val="nil"/>
              <w:bottom w:val="single" w:sz="4" w:space="0" w:color="auto"/>
              <w:right w:val="single" w:sz="4" w:space="0" w:color="auto"/>
            </w:tcBorders>
            <w:noWrap/>
            <w:vAlign w:val="center"/>
          </w:tcPr>
          <w:p w14:paraId="5AC46EC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266</w:t>
            </w:r>
          </w:p>
        </w:tc>
        <w:tc>
          <w:tcPr>
            <w:tcW w:w="2636" w:type="dxa"/>
            <w:tcBorders>
              <w:top w:val="single" w:sz="4" w:space="0" w:color="auto"/>
              <w:left w:val="nil"/>
              <w:bottom w:val="single" w:sz="4" w:space="0" w:color="auto"/>
              <w:right w:val="single" w:sz="4" w:space="0" w:color="auto"/>
            </w:tcBorders>
            <w:noWrap/>
            <w:vAlign w:val="center"/>
          </w:tcPr>
          <w:p w14:paraId="3CDB4819"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4369C591" w14:textId="77777777" w:rsidR="004057A8" w:rsidRDefault="000E5465">
            <w:pPr>
              <w:widowControl/>
              <w:rPr>
                <w:rFonts w:ascii="新細明體" w:hAnsi="新細明體" w:cs="新細明體"/>
                <w:kern w:val="0"/>
              </w:rPr>
            </w:pPr>
            <w:r>
              <w:rPr>
                <w:rFonts w:ascii="新細明體" w:hAnsi="新細明體" w:cs="新細明體" w:hint="eastAsia"/>
                <w:kern w:val="0"/>
              </w:rPr>
              <w:t>乙酉年巡天</w:t>
            </w:r>
            <w:proofErr w:type="gramStart"/>
            <w:r>
              <w:rPr>
                <w:rFonts w:ascii="新細明體" w:hAnsi="新細明體" w:cs="新細明體" w:hint="eastAsia"/>
                <w:kern w:val="0"/>
              </w:rPr>
              <w:t>節聖訓</w:t>
            </w:r>
            <w:proofErr w:type="gramEnd"/>
            <w:r>
              <w:rPr>
                <w:rFonts w:ascii="新細明體" w:hAnsi="新細明體" w:cs="新細明體" w:hint="eastAsia"/>
                <w:kern w:val="0"/>
              </w:rPr>
              <w:t>(三)</w:t>
            </w:r>
          </w:p>
        </w:tc>
        <w:tc>
          <w:tcPr>
            <w:tcW w:w="550" w:type="dxa"/>
            <w:tcBorders>
              <w:top w:val="single" w:sz="4" w:space="0" w:color="auto"/>
              <w:left w:val="nil"/>
              <w:bottom w:val="single" w:sz="4" w:space="0" w:color="auto"/>
              <w:right w:val="single" w:sz="4" w:space="0" w:color="auto"/>
            </w:tcBorders>
            <w:noWrap/>
            <w:vAlign w:val="center"/>
          </w:tcPr>
          <w:p w14:paraId="4BCD276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w:t>
            </w:r>
          </w:p>
        </w:tc>
        <w:tc>
          <w:tcPr>
            <w:tcW w:w="2870" w:type="dxa"/>
            <w:tcBorders>
              <w:top w:val="single" w:sz="4" w:space="0" w:color="auto"/>
              <w:left w:val="nil"/>
              <w:bottom w:val="single" w:sz="4" w:space="0" w:color="auto"/>
              <w:right w:val="single" w:sz="4" w:space="0" w:color="auto"/>
            </w:tcBorders>
            <w:noWrap/>
            <w:vAlign w:val="center"/>
          </w:tcPr>
          <w:p w14:paraId="186CE765"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24F5CCC8" w14:textId="77777777" w:rsidR="004057A8" w:rsidRDefault="004057A8">
            <w:pPr>
              <w:widowControl/>
              <w:rPr>
                <w:rFonts w:ascii="新細明體" w:hAnsi="新細明體" w:cs="新細明體"/>
                <w:kern w:val="0"/>
              </w:rPr>
            </w:pPr>
          </w:p>
        </w:tc>
      </w:tr>
      <w:tr w:rsidR="004057A8" w14:paraId="1E494C91"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51D13B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2006/4</w:t>
            </w:r>
          </w:p>
        </w:tc>
        <w:tc>
          <w:tcPr>
            <w:tcW w:w="716" w:type="dxa"/>
            <w:tcBorders>
              <w:top w:val="single" w:sz="4" w:space="0" w:color="auto"/>
              <w:left w:val="nil"/>
              <w:bottom w:val="single" w:sz="4" w:space="0" w:color="auto"/>
              <w:right w:val="single" w:sz="4" w:space="0" w:color="auto"/>
            </w:tcBorders>
            <w:noWrap/>
            <w:vAlign w:val="center"/>
          </w:tcPr>
          <w:p w14:paraId="478928D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266</w:t>
            </w:r>
          </w:p>
        </w:tc>
        <w:tc>
          <w:tcPr>
            <w:tcW w:w="2636" w:type="dxa"/>
            <w:tcBorders>
              <w:top w:val="single" w:sz="4" w:space="0" w:color="auto"/>
              <w:left w:val="nil"/>
              <w:bottom w:val="single" w:sz="4" w:space="0" w:color="auto"/>
              <w:right w:val="single" w:sz="4" w:space="0" w:color="auto"/>
            </w:tcBorders>
            <w:noWrap/>
            <w:vAlign w:val="center"/>
          </w:tcPr>
          <w:p w14:paraId="73F1B5FF"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1ADFE050"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聖尊曉諭</w:t>
            </w:r>
            <w:proofErr w:type="gramEnd"/>
            <w:r>
              <w:rPr>
                <w:rFonts w:ascii="新細明體" w:hAnsi="新細明體" w:cs="新細明體" w:hint="eastAsia"/>
                <w:kern w:val="0"/>
              </w:rPr>
              <w:t>真理/</w:t>
            </w:r>
            <w:proofErr w:type="gramStart"/>
            <w:r>
              <w:rPr>
                <w:rFonts w:ascii="新細明體" w:hAnsi="新細明體" w:cs="新細明體" w:hint="eastAsia"/>
                <w:kern w:val="0"/>
              </w:rPr>
              <w:t>人間教政指示</w:t>
            </w:r>
            <w:proofErr w:type="gramEnd"/>
          </w:p>
        </w:tc>
        <w:tc>
          <w:tcPr>
            <w:tcW w:w="550" w:type="dxa"/>
            <w:tcBorders>
              <w:top w:val="single" w:sz="4" w:space="0" w:color="auto"/>
              <w:left w:val="nil"/>
              <w:bottom w:val="single" w:sz="4" w:space="0" w:color="auto"/>
              <w:right w:val="single" w:sz="4" w:space="0" w:color="auto"/>
            </w:tcBorders>
            <w:noWrap/>
            <w:vAlign w:val="center"/>
          </w:tcPr>
          <w:p w14:paraId="19AD2D7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36</w:t>
            </w:r>
          </w:p>
        </w:tc>
        <w:tc>
          <w:tcPr>
            <w:tcW w:w="2870" w:type="dxa"/>
            <w:tcBorders>
              <w:top w:val="single" w:sz="4" w:space="0" w:color="auto"/>
              <w:left w:val="nil"/>
              <w:bottom w:val="single" w:sz="4" w:space="0" w:color="auto"/>
              <w:right w:val="single" w:sz="4" w:space="0" w:color="auto"/>
            </w:tcBorders>
            <w:noWrap/>
            <w:vAlign w:val="center"/>
          </w:tcPr>
          <w:p w14:paraId="23B5DDE3"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130E1506" w14:textId="77777777" w:rsidR="004057A8" w:rsidRDefault="004057A8">
            <w:pPr>
              <w:widowControl/>
              <w:rPr>
                <w:rFonts w:ascii="新細明體" w:hAnsi="新細明體" w:cs="新細明體"/>
                <w:kern w:val="0"/>
              </w:rPr>
            </w:pPr>
          </w:p>
        </w:tc>
      </w:tr>
      <w:tr w:rsidR="004057A8" w14:paraId="4551922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D0B11C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lastRenderedPageBreak/>
              <w:t>2006/4</w:t>
            </w:r>
          </w:p>
        </w:tc>
        <w:tc>
          <w:tcPr>
            <w:tcW w:w="716" w:type="dxa"/>
            <w:tcBorders>
              <w:top w:val="single" w:sz="4" w:space="0" w:color="auto"/>
              <w:left w:val="nil"/>
              <w:bottom w:val="single" w:sz="4" w:space="0" w:color="auto"/>
              <w:right w:val="single" w:sz="4" w:space="0" w:color="auto"/>
            </w:tcBorders>
            <w:noWrap/>
            <w:vAlign w:val="center"/>
          </w:tcPr>
          <w:p w14:paraId="2CB67EA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266</w:t>
            </w:r>
          </w:p>
        </w:tc>
        <w:tc>
          <w:tcPr>
            <w:tcW w:w="2636" w:type="dxa"/>
            <w:tcBorders>
              <w:top w:val="single" w:sz="4" w:space="0" w:color="auto"/>
              <w:left w:val="nil"/>
              <w:bottom w:val="single" w:sz="4" w:space="0" w:color="auto"/>
              <w:right w:val="single" w:sz="4" w:space="0" w:color="auto"/>
            </w:tcBorders>
            <w:noWrap/>
            <w:vAlign w:val="center"/>
          </w:tcPr>
          <w:p w14:paraId="70258157" w14:textId="77777777" w:rsidR="004057A8" w:rsidRDefault="000E5465">
            <w:pPr>
              <w:widowControl/>
              <w:rPr>
                <w:rFonts w:ascii="新細明體" w:hAnsi="新細明體" w:cs="新細明體"/>
                <w:kern w:val="0"/>
              </w:rPr>
            </w:pPr>
            <w:r>
              <w:rPr>
                <w:rFonts w:ascii="新細明體" w:hAnsi="新細明體" w:cs="新細明體" w:hint="eastAsia"/>
                <w:kern w:val="0"/>
              </w:rPr>
              <w:t>人事規章</w:t>
            </w:r>
          </w:p>
        </w:tc>
        <w:tc>
          <w:tcPr>
            <w:tcW w:w="6944" w:type="dxa"/>
            <w:tcBorders>
              <w:top w:val="single" w:sz="4" w:space="0" w:color="auto"/>
              <w:left w:val="nil"/>
              <w:bottom w:val="single" w:sz="4" w:space="0" w:color="auto"/>
              <w:right w:val="single" w:sz="4" w:space="0" w:color="auto"/>
            </w:tcBorders>
            <w:noWrap/>
            <w:vAlign w:val="center"/>
          </w:tcPr>
          <w:p w14:paraId="69DFDB0B" w14:textId="77777777" w:rsidR="004057A8" w:rsidRDefault="000E5465">
            <w:pPr>
              <w:widowControl/>
              <w:rPr>
                <w:rFonts w:ascii="新細明體" w:hAnsi="新細明體" w:cs="新細明體"/>
                <w:kern w:val="0"/>
              </w:rPr>
            </w:pPr>
            <w:r>
              <w:rPr>
                <w:rFonts w:ascii="新細明體" w:hAnsi="新細明體" w:cs="新細明體" w:hint="eastAsia"/>
                <w:kern w:val="0"/>
              </w:rPr>
              <w:t>天帝教</w:t>
            </w:r>
            <w:proofErr w:type="gramStart"/>
            <w:r>
              <w:rPr>
                <w:rFonts w:ascii="新細明體" w:hAnsi="新細明體" w:cs="新細明體" w:hint="eastAsia"/>
                <w:kern w:val="0"/>
              </w:rPr>
              <w:t>極</w:t>
            </w:r>
            <w:proofErr w:type="gramEnd"/>
            <w:r>
              <w:rPr>
                <w:rFonts w:ascii="新細明體" w:hAnsi="新細明體" w:cs="新細明體" w:hint="eastAsia"/>
                <w:kern w:val="0"/>
              </w:rPr>
              <w:t>院人事通報</w:t>
            </w:r>
          </w:p>
        </w:tc>
        <w:tc>
          <w:tcPr>
            <w:tcW w:w="550" w:type="dxa"/>
            <w:tcBorders>
              <w:top w:val="single" w:sz="4" w:space="0" w:color="auto"/>
              <w:left w:val="nil"/>
              <w:bottom w:val="single" w:sz="4" w:space="0" w:color="auto"/>
              <w:right w:val="single" w:sz="4" w:space="0" w:color="auto"/>
            </w:tcBorders>
            <w:noWrap/>
            <w:vAlign w:val="center"/>
          </w:tcPr>
          <w:p w14:paraId="4BE3195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15</w:t>
            </w:r>
          </w:p>
        </w:tc>
        <w:tc>
          <w:tcPr>
            <w:tcW w:w="2870" w:type="dxa"/>
            <w:tcBorders>
              <w:top w:val="single" w:sz="4" w:space="0" w:color="auto"/>
              <w:left w:val="nil"/>
              <w:bottom w:val="single" w:sz="4" w:space="0" w:color="auto"/>
              <w:right w:val="single" w:sz="4" w:space="0" w:color="auto"/>
            </w:tcBorders>
            <w:noWrap/>
            <w:vAlign w:val="center"/>
          </w:tcPr>
          <w:p w14:paraId="624F674E"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1B3B1998" w14:textId="77777777" w:rsidR="004057A8" w:rsidRDefault="004057A8">
            <w:pPr>
              <w:widowControl/>
              <w:rPr>
                <w:rFonts w:ascii="新細明體" w:hAnsi="新細明體" w:cs="新細明體"/>
                <w:kern w:val="0"/>
              </w:rPr>
            </w:pPr>
          </w:p>
        </w:tc>
      </w:tr>
      <w:tr w:rsidR="004057A8" w14:paraId="27BE8A4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5614D1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2006/4</w:t>
            </w:r>
          </w:p>
        </w:tc>
        <w:tc>
          <w:tcPr>
            <w:tcW w:w="716" w:type="dxa"/>
            <w:tcBorders>
              <w:top w:val="single" w:sz="4" w:space="0" w:color="auto"/>
              <w:left w:val="nil"/>
              <w:bottom w:val="single" w:sz="4" w:space="0" w:color="auto"/>
              <w:right w:val="single" w:sz="4" w:space="0" w:color="auto"/>
            </w:tcBorders>
            <w:noWrap/>
            <w:vAlign w:val="center"/>
          </w:tcPr>
          <w:p w14:paraId="60D6700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266</w:t>
            </w:r>
          </w:p>
        </w:tc>
        <w:tc>
          <w:tcPr>
            <w:tcW w:w="2636" w:type="dxa"/>
            <w:tcBorders>
              <w:top w:val="single" w:sz="4" w:space="0" w:color="auto"/>
              <w:left w:val="nil"/>
              <w:bottom w:val="single" w:sz="4" w:space="0" w:color="auto"/>
              <w:right w:val="single" w:sz="4" w:space="0" w:color="auto"/>
            </w:tcBorders>
            <w:noWrap/>
            <w:vAlign w:val="center"/>
          </w:tcPr>
          <w:p w14:paraId="1D9470C5" w14:textId="77777777" w:rsidR="004057A8" w:rsidRDefault="000E5465">
            <w:pPr>
              <w:widowControl/>
              <w:rPr>
                <w:rFonts w:ascii="新細明體" w:hAnsi="新細明體" w:cs="新細明體"/>
                <w:kern w:val="0"/>
              </w:rPr>
            </w:pPr>
            <w:r>
              <w:rPr>
                <w:rFonts w:ascii="新細明體" w:hAnsi="新細明體" w:cs="新細明體" w:hint="eastAsia"/>
                <w:kern w:val="0"/>
              </w:rPr>
              <w:t>首席</w:t>
            </w:r>
            <w:proofErr w:type="gramStart"/>
            <w:r>
              <w:rPr>
                <w:rFonts w:ascii="新細明體" w:hAnsi="新細明體" w:cs="新細明體" w:hint="eastAsia"/>
                <w:kern w:val="0"/>
              </w:rPr>
              <w:t>闡</w:t>
            </w:r>
            <w:proofErr w:type="gramEnd"/>
            <w:r>
              <w:rPr>
                <w:rFonts w:ascii="新細明體" w:hAnsi="新細明體"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62B70031"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二月初二龍抬頭 同</w:t>
            </w:r>
            <w:proofErr w:type="gramStart"/>
            <w:r>
              <w:rPr>
                <w:rFonts w:ascii="新細明體" w:hAnsi="新細明體" w:cs="新細明體" w:hint="eastAsia"/>
                <w:kern w:val="0"/>
                <w:sz w:val="20"/>
              </w:rPr>
              <w:t>奮共行春祈</w:t>
            </w:r>
            <w:proofErr w:type="gramEnd"/>
            <w:r>
              <w:rPr>
                <w:rFonts w:ascii="新細明體" w:hAnsi="新細明體" w:cs="新細明體" w:hint="eastAsia"/>
                <w:kern w:val="0"/>
                <w:sz w:val="20"/>
              </w:rPr>
              <w:t>禮</w:t>
            </w:r>
          </w:p>
          <w:p w14:paraId="218F54B5" w14:textId="77777777" w:rsidR="004057A8" w:rsidRDefault="000E5465">
            <w:pPr>
              <w:widowControl/>
              <w:rPr>
                <w:rFonts w:ascii="新細明體" w:hAnsi="新細明體" w:cs="新細明體"/>
                <w:kern w:val="0"/>
              </w:rPr>
            </w:pPr>
            <w:r>
              <w:rPr>
                <w:rFonts w:ascii="新細明體" w:hAnsi="新細明體" w:cs="新細明體" w:hint="eastAsia"/>
                <w:kern w:val="0"/>
              </w:rPr>
              <w:t xml:space="preserve">一元復始飛龍在天 五穀豐登春回大地 </w:t>
            </w:r>
            <w:r>
              <w:rPr>
                <w:rFonts w:ascii="新細明體" w:hAnsi="新細明體" w:cs="新細明體" w:hint="eastAsia"/>
                <w:kern w:val="0"/>
                <w:sz w:val="16"/>
              </w:rPr>
              <w:t>九十五年三月五日在丙戌年春</w:t>
            </w:r>
            <w:proofErr w:type="gramStart"/>
            <w:r>
              <w:rPr>
                <w:rFonts w:ascii="新細明體" w:hAnsi="新細明體" w:cs="新細明體" w:hint="eastAsia"/>
                <w:kern w:val="0"/>
                <w:sz w:val="16"/>
              </w:rPr>
              <w:t>祈</w:t>
            </w:r>
            <w:proofErr w:type="gramEnd"/>
            <w:r>
              <w:rPr>
                <w:rFonts w:ascii="新細明體" w:hAnsi="新細明體" w:cs="新細明體" w:hint="eastAsia"/>
                <w:kern w:val="0"/>
                <w:sz w:val="16"/>
              </w:rPr>
              <w:t>禮講話</w:t>
            </w:r>
          </w:p>
        </w:tc>
        <w:tc>
          <w:tcPr>
            <w:tcW w:w="550" w:type="dxa"/>
            <w:tcBorders>
              <w:top w:val="single" w:sz="4" w:space="0" w:color="auto"/>
              <w:left w:val="nil"/>
              <w:bottom w:val="single" w:sz="4" w:space="0" w:color="auto"/>
              <w:right w:val="single" w:sz="4" w:space="0" w:color="auto"/>
            </w:tcBorders>
            <w:noWrap/>
            <w:vAlign w:val="center"/>
          </w:tcPr>
          <w:p w14:paraId="12B175B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16</w:t>
            </w:r>
          </w:p>
        </w:tc>
        <w:tc>
          <w:tcPr>
            <w:tcW w:w="2870" w:type="dxa"/>
            <w:tcBorders>
              <w:top w:val="single" w:sz="4" w:space="0" w:color="auto"/>
              <w:left w:val="nil"/>
              <w:bottom w:val="single" w:sz="4" w:space="0" w:color="auto"/>
              <w:right w:val="single" w:sz="4" w:space="0" w:color="auto"/>
            </w:tcBorders>
            <w:noWrap/>
            <w:vAlign w:val="center"/>
          </w:tcPr>
          <w:p w14:paraId="3CFE2F78" w14:textId="77777777" w:rsidR="004057A8" w:rsidRDefault="000E5465">
            <w:pPr>
              <w:widowControl/>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7E6FF2B2" w14:textId="77777777" w:rsidR="004057A8" w:rsidRDefault="004057A8">
            <w:pPr>
              <w:widowControl/>
              <w:rPr>
                <w:rFonts w:ascii="新細明體" w:hAnsi="新細明體" w:cs="新細明體"/>
                <w:kern w:val="0"/>
              </w:rPr>
            </w:pPr>
          </w:p>
        </w:tc>
      </w:tr>
      <w:tr w:rsidR="004057A8" w14:paraId="5FEA8500"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3CBAA1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2006/4</w:t>
            </w:r>
          </w:p>
        </w:tc>
        <w:tc>
          <w:tcPr>
            <w:tcW w:w="716" w:type="dxa"/>
            <w:tcBorders>
              <w:top w:val="single" w:sz="4" w:space="0" w:color="auto"/>
              <w:left w:val="nil"/>
              <w:bottom w:val="single" w:sz="4" w:space="0" w:color="auto"/>
              <w:right w:val="single" w:sz="4" w:space="0" w:color="auto"/>
            </w:tcBorders>
            <w:noWrap/>
            <w:vAlign w:val="center"/>
          </w:tcPr>
          <w:p w14:paraId="474A496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266</w:t>
            </w:r>
          </w:p>
        </w:tc>
        <w:tc>
          <w:tcPr>
            <w:tcW w:w="2636" w:type="dxa"/>
            <w:tcBorders>
              <w:top w:val="single" w:sz="4" w:space="0" w:color="auto"/>
              <w:left w:val="nil"/>
              <w:bottom w:val="single" w:sz="4" w:space="0" w:color="auto"/>
              <w:right w:val="single" w:sz="4" w:space="0" w:color="auto"/>
            </w:tcBorders>
            <w:noWrap/>
            <w:vAlign w:val="center"/>
          </w:tcPr>
          <w:p w14:paraId="07EF65C4"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061FC628"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台北市掌院</w:t>
            </w:r>
          </w:p>
          <w:p w14:paraId="0C01979E" w14:textId="77777777" w:rsidR="004057A8" w:rsidRDefault="000E5465">
            <w:pPr>
              <w:widowControl/>
              <w:rPr>
                <w:rFonts w:ascii="新細明體" w:hAnsi="新細明體" w:cs="新細明體"/>
                <w:kern w:val="0"/>
              </w:rPr>
            </w:pPr>
            <w:r>
              <w:rPr>
                <w:rFonts w:ascii="新細明體" w:hAnsi="新細明體" w:cs="新細明體" w:hint="eastAsia"/>
                <w:kern w:val="0"/>
              </w:rPr>
              <w:t>為</w:t>
            </w:r>
            <w:proofErr w:type="gramStart"/>
            <w:r>
              <w:rPr>
                <w:rFonts w:ascii="新細明體" w:hAnsi="新細明體" w:cs="新細明體" w:hint="eastAsia"/>
                <w:kern w:val="0"/>
              </w:rPr>
              <w:t>疲憊身</w:t>
            </w:r>
            <w:proofErr w:type="gramEnd"/>
            <w:r>
              <w:rPr>
                <w:rFonts w:ascii="新細明體" w:hAnsi="新細明體" w:cs="新細明體" w:hint="eastAsia"/>
                <w:kern w:val="0"/>
              </w:rPr>
              <w:t xml:space="preserve">心靈 重新找回活力 </w:t>
            </w:r>
            <w:proofErr w:type="gramStart"/>
            <w:r>
              <w:rPr>
                <w:rFonts w:ascii="新細明體" w:hAnsi="新細明體" w:cs="新細明體" w:hint="eastAsia"/>
                <w:kern w:val="0"/>
              </w:rPr>
              <w:t>─</w:t>
            </w:r>
            <w:proofErr w:type="gramEnd"/>
            <w:r>
              <w:rPr>
                <w:rFonts w:ascii="新細明體" w:hAnsi="新細明體" w:cs="新細明體" w:hint="eastAsia"/>
                <w:kern w:val="0"/>
                <w:sz w:val="20"/>
              </w:rPr>
              <w:t>宗教文化曁親子知性二日遊</w:t>
            </w:r>
          </w:p>
        </w:tc>
        <w:tc>
          <w:tcPr>
            <w:tcW w:w="550" w:type="dxa"/>
            <w:tcBorders>
              <w:top w:val="single" w:sz="4" w:space="0" w:color="auto"/>
              <w:left w:val="nil"/>
              <w:bottom w:val="single" w:sz="4" w:space="0" w:color="auto"/>
              <w:right w:val="single" w:sz="4" w:space="0" w:color="auto"/>
            </w:tcBorders>
            <w:noWrap/>
            <w:vAlign w:val="center"/>
          </w:tcPr>
          <w:p w14:paraId="34224CE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51</w:t>
            </w:r>
          </w:p>
        </w:tc>
        <w:tc>
          <w:tcPr>
            <w:tcW w:w="2870" w:type="dxa"/>
            <w:tcBorders>
              <w:top w:val="single" w:sz="4" w:space="0" w:color="auto"/>
              <w:left w:val="nil"/>
              <w:bottom w:val="single" w:sz="4" w:space="0" w:color="auto"/>
              <w:right w:val="single" w:sz="4" w:space="0" w:color="auto"/>
            </w:tcBorders>
            <w:noWrap/>
            <w:vAlign w:val="center"/>
          </w:tcPr>
          <w:p w14:paraId="22EC54B1"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楊光楣</w:t>
            </w:r>
            <w:proofErr w:type="gramEnd"/>
          </w:p>
        </w:tc>
        <w:tc>
          <w:tcPr>
            <w:tcW w:w="432" w:type="dxa"/>
            <w:tcBorders>
              <w:top w:val="single" w:sz="4" w:space="0" w:color="auto"/>
              <w:left w:val="nil"/>
              <w:bottom w:val="single" w:sz="4" w:space="0" w:color="auto"/>
              <w:right w:val="single" w:sz="4" w:space="0" w:color="auto"/>
            </w:tcBorders>
            <w:noWrap/>
            <w:vAlign w:val="center"/>
          </w:tcPr>
          <w:p w14:paraId="5F79D4EE" w14:textId="77777777" w:rsidR="004057A8" w:rsidRDefault="004057A8">
            <w:pPr>
              <w:widowControl/>
              <w:rPr>
                <w:rFonts w:ascii="新細明體" w:hAnsi="新細明體" w:cs="新細明體"/>
                <w:kern w:val="0"/>
              </w:rPr>
            </w:pPr>
          </w:p>
        </w:tc>
      </w:tr>
      <w:tr w:rsidR="004057A8" w14:paraId="0F1AFD2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2FD495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2006/4</w:t>
            </w:r>
          </w:p>
        </w:tc>
        <w:tc>
          <w:tcPr>
            <w:tcW w:w="716" w:type="dxa"/>
            <w:tcBorders>
              <w:top w:val="single" w:sz="4" w:space="0" w:color="auto"/>
              <w:left w:val="nil"/>
              <w:bottom w:val="single" w:sz="4" w:space="0" w:color="auto"/>
              <w:right w:val="single" w:sz="4" w:space="0" w:color="auto"/>
            </w:tcBorders>
            <w:noWrap/>
            <w:vAlign w:val="center"/>
          </w:tcPr>
          <w:p w14:paraId="09F3372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266</w:t>
            </w:r>
          </w:p>
        </w:tc>
        <w:tc>
          <w:tcPr>
            <w:tcW w:w="2636" w:type="dxa"/>
            <w:tcBorders>
              <w:top w:val="single" w:sz="4" w:space="0" w:color="auto"/>
              <w:left w:val="nil"/>
              <w:bottom w:val="single" w:sz="4" w:space="0" w:color="auto"/>
              <w:right w:val="single" w:sz="4" w:space="0" w:color="auto"/>
            </w:tcBorders>
            <w:noWrap/>
            <w:vAlign w:val="center"/>
          </w:tcPr>
          <w:p w14:paraId="5297442E"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101F8C54"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台灣省掌院</w:t>
            </w:r>
          </w:p>
          <w:p w14:paraId="25573069" w14:textId="77777777" w:rsidR="004057A8" w:rsidRDefault="000E5465">
            <w:pPr>
              <w:widowControl/>
              <w:rPr>
                <w:rFonts w:ascii="新細明體" w:hAnsi="新細明體" w:cs="新細明體"/>
                <w:kern w:val="0"/>
              </w:rPr>
            </w:pPr>
            <w:r>
              <w:rPr>
                <w:rFonts w:ascii="新細明體" w:hAnsi="新細明體" w:cs="新細明體" w:hint="eastAsia"/>
                <w:kern w:val="0"/>
              </w:rPr>
              <w:t>寒冬送暖情 溫馨你我心</w:t>
            </w:r>
          </w:p>
          <w:p w14:paraId="1CE8E0F9" w14:textId="77777777" w:rsidR="004057A8" w:rsidRDefault="000E5465">
            <w:pPr>
              <w:widowControl/>
              <w:rPr>
                <w:rFonts w:ascii="新細明體" w:hAnsi="新細明體" w:cs="新細明體"/>
                <w:kern w:val="0"/>
              </w:rPr>
            </w:pPr>
            <w:r>
              <w:rPr>
                <w:rFonts w:ascii="新細明體" w:hAnsi="新細明體" w:cs="新細明體" w:hint="eastAsia"/>
                <w:kern w:val="0"/>
              </w:rPr>
              <w:t>迎新送舊</w:t>
            </w:r>
            <w:proofErr w:type="gramStart"/>
            <w:r>
              <w:rPr>
                <w:rFonts w:ascii="新細明體" w:hAnsi="新細明體" w:cs="新細明體" w:hint="eastAsia"/>
                <w:kern w:val="0"/>
              </w:rPr>
              <w:t>祈</w:t>
            </w:r>
            <w:proofErr w:type="gramEnd"/>
            <w:r>
              <w:rPr>
                <w:rFonts w:ascii="新細明體" w:hAnsi="新細明體" w:cs="新細明體" w:hint="eastAsia"/>
                <w:kern w:val="0"/>
              </w:rPr>
              <w:t xml:space="preserve">豐年 </w:t>
            </w:r>
            <w:proofErr w:type="gramStart"/>
            <w:r>
              <w:rPr>
                <w:rFonts w:ascii="新細明體" w:hAnsi="新細明體" w:cs="新細明體" w:hint="eastAsia"/>
                <w:kern w:val="0"/>
              </w:rPr>
              <w:t>上慈下和</w:t>
            </w:r>
            <w:proofErr w:type="gramEnd"/>
            <w:r>
              <w:rPr>
                <w:rFonts w:ascii="新細明體" w:hAnsi="新細明體" w:cs="新細明體" w:hint="eastAsia"/>
                <w:kern w:val="0"/>
              </w:rPr>
              <w:t>一家樂</w:t>
            </w:r>
          </w:p>
        </w:tc>
        <w:tc>
          <w:tcPr>
            <w:tcW w:w="550" w:type="dxa"/>
            <w:tcBorders>
              <w:top w:val="single" w:sz="4" w:space="0" w:color="auto"/>
              <w:left w:val="nil"/>
              <w:bottom w:val="single" w:sz="4" w:space="0" w:color="auto"/>
              <w:right w:val="single" w:sz="4" w:space="0" w:color="auto"/>
            </w:tcBorders>
            <w:noWrap/>
            <w:vAlign w:val="center"/>
          </w:tcPr>
          <w:p w14:paraId="2D0B661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54</w:t>
            </w:r>
          </w:p>
        </w:tc>
        <w:tc>
          <w:tcPr>
            <w:tcW w:w="2870" w:type="dxa"/>
            <w:tcBorders>
              <w:top w:val="single" w:sz="4" w:space="0" w:color="auto"/>
              <w:left w:val="nil"/>
              <w:bottom w:val="single" w:sz="4" w:space="0" w:color="auto"/>
              <w:right w:val="single" w:sz="4" w:space="0" w:color="auto"/>
            </w:tcBorders>
            <w:noWrap/>
            <w:vAlign w:val="center"/>
          </w:tcPr>
          <w:p w14:paraId="2958F5BF" w14:textId="77777777" w:rsidR="004057A8" w:rsidRDefault="000E5465">
            <w:pPr>
              <w:widowControl/>
              <w:rPr>
                <w:rFonts w:ascii="新細明體" w:hAnsi="新細明體" w:cs="新細明體"/>
                <w:kern w:val="0"/>
              </w:rPr>
            </w:pPr>
            <w:r>
              <w:rPr>
                <w:rFonts w:ascii="新細明體" w:hAnsi="新細明體" w:cs="新細明體" w:hint="eastAsia"/>
                <w:kern w:val="0"/>
              </w:rPr>
              <w:t>劉大復</w:t>
            </w:r>
          </w:p>
        </w:tc>
        <w:tc>
          <w:tcPr>
            <w:tcW w:w="432" w:type="dxa"/>
            <w:tcBorders>
              <w:top w:val="single" w:sz="4" w:space="0" w:color="auto"/>
              <w:left w:val="nil"/>
              <w:bottom w:val="single" w:sz="4" w:space="0" w:color="auto"/>
              <w:right w:val="single" w:sz="4" w:space="0" w:color="auto"/>
            </w:tcBorders>
            <w:noWrap/>
            <w:vAlign w:val="center"/>
          </w:tcPr>
          <w:p w14:paraId="54D8755B" w14:textId="77777777" w:rsidR="004057A8" w:rsidRDefault="004057A8">
            <w:pPr>
              <w:widowControl/>
              <w:rPr>
                <w:rFonts w:ascii="新細明體" w:hAnsi="新細明體" w:cs="新細明體"/>
                <w:kern w:val="0"/>
              </w:rPr>
            </w:pPr>
          </w:p>
        </w:tc>
      </w:tr>
      <w:tr w:rsidR="004057A8" w14:paraId="39DEA0F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96E738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2006/4</w:t>
            </w:r>
          </w:p>
        </w:tc>
        <w:tc>
          <w:tcPr>
            <w:tcW w:w="716" w:type="dxa"/>
            <w:tcBorders>
              <w:top w:val="single" w:sz="4" w:space="0" w:color="auto"/>
              <w:left w:val="nil"/>
              <w:bottom w:val="single" w:sz="4" w:space="0" w:color="auto"/>
              <w:right w:val="single" w:sz="4" w:space="0" w:color="auto"/>
            </w:tcBorders>
            <w:noWrap/>
            <w:vAlign w:val="center"/>
          </w:tcPr>
          <w:p w14:paraId="3D52918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266</w:t>
            </w:r>
          </w:p>
        </w:tc>
        <w:tc>
          <w:tcPr>
            <w:tcW w:w="2636" w:type="dxa"/>
            <w:tcBorders>
              <w:top w:val="single" w:sz="4" w:space="0" w:color="auto"/>
              <w:left w:val="nil"/>
              <w:bottom w:val="single" w:sz="4" w:space="0" w:color="auto"/>
              <w:right w:val="single" w:sz="4" w:space="0" w:color="auto"/>
            </w:tcBorders>
            <w:noWrap/>
            <w:vAlign w:val="center"/>
          </w:tcPr>
          <w:p w14:paraId="23A6BF11" w14:textId="77777777" w:rsidR="004057A8" w:rsidRDefault="000E5465">
            <w:pPr>
              <w:widowControl/>
              <w:rPr>
                <w:rFonts w:ascii="新細明體" w:hAnsi="新細明體" w:cs="新細明體"/>
                <w:kern w:val="0"/>
              </w:rPr>
            </w:pPr>
            <w:r>
              <w:rPr>
                <w:rFonts w:ascii="新細明體" w:hAnsi="新細明體" w:cs="新細明體" w:hint="eastAsia"/>
                <w:kern w:val="0"/>
              </w:rPr>
              <w:t>輔翼之光</w:t>
            </w:r>
          </w:p>
        </w:tc>
        <w:tc>
          <w:tcPr>
            <w:tcW w:w="6944" w:type="dxa"/>
            <w:tcBorders>
              <w:top w:val="single" w:sz="4" w:space="0" w:color="auto"/>
              <w:left w:val="nil"/>
              <w:bottom w:val="single" w:sz="4" w:space="0" w:color="auto"/>
              <w:right w:val="single" w:sz="4" w:space="0" w:color="auto"/>
            </w:tcBorders>
            <w:noWrap/>
            <w:vAlign w:val="center"/>
          </w:tcPr>
          <w:p w14:paraId="4EFCB7C8"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中華天帝教總會「憂鬱症」公益講座(十二之</w:t>
            </w:r>
            <w:proofErr w:type="gramStart"/>
            <w:r>
              <w:rPr>
                <w:rFonts w:ascii="新細明體" w:hAnsi="新細明體" w:cs="新細明體" w:hint="eastAsia"/>
                <w:kern w:val="0"/>
                <w:sz w:val="20"/>
              </w:rPr>
              <w:t>一</w:t>
            </w:r>
            <w:proofErr w:type="gramEnd"/>
            <w:r>
              <w:rPr>
                <w:rFonts w:ascii="新細明體" w:hAnsi="新細明體" w:cs="新細明體" w:hint="eastAsia"/>
                <w:kern w:val="0"/>
                <w:sz w:val="20"/>
              </w:rPr>
              <w:t>)</w:t>
            </w:r>
          </w:p>
          <w:p w14:paraId="50234DDF" w14:textId="77777777" w:rsidR="004057A8" w:rsidRDefault="000E5465">
            <w:pPr>
              <w:widowControl/>
              <w:rPr>
                <w:rFonts w:ascii="新細明體" w:hAnsi="新細明體" w:cs="新細明體"/>
                <w:kern w:val="0"/>
              </w:rPr>
            </w:pPr>
            <w:r>
              <w:rPr>
                <w:rFonts w:ascii="新細明體" w:hAnsi="新細明體" w:cs="新細明體" w:hint="eastAsia"/>
                <w:kern w:val="0"/>
              </w:rPr>
              <w:t>解開</w:t>
            </w:r>
            <w:proofErr w:type="gramStart"/>
            <w:r>
              <w:rPr>
                <w:rFonts w:ascii="新細明體" w:hAnsi="新細明體" w:cs="新細明體" w:hint="eastAsia"/>
                <w:kern w:val="0"/>
              </w:rPr>
              <w:t>憂鬱症迷思</w:t>
            </w:r>
            <w:proofErr w:type="gramEnd"/>
          </w:p>
        </w:tc>
        <w:tc>
          <w:tcPr>
            <w:tcW w:w="550" w:type="dxa"/>
            <w:tcBorders>
              <w:top w:val="single" w:sz="4" w:space="0" w:color="auto"/>
              <w:left w:val="nil"/>
              <w:bottom w:val="single" w:sz="4" w:space="0" w:color="auto"/>
              <w:right w:val="single" w:sz="4" w:space="0" w:color="auto"/>
            </w:tcBorders>
            <w:noWrap/>
            <w:vAlign w:val="center"/>
          </w:tcPr>
          <w:p w14:paraId="756F322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57</w:t>
            </w:r>
          </w:p>
        </w:tc>
        <w:tc>
          <w:tcPr>
            <w:tcW w:w="2870" w:type="dxa"/>
            <w:tcBorders>
              <w:top w:val="single" w:sz="4" w:space="0" w:color="auto"/>
              <w:left w:val="nil"/>
              <w:bottom w:val="single" w:sz="4" w:space="0" w:color="auto"/>
              <w:right w:val="single" w:sz="4" w:space="0" w:color="auto"/>
            </w:tcBorders>
            <w:noWrap/>
            <w:vAlign w:val="center"/>
          </w:tcPr>
          <w:p w14:paraId="45E43A0B" w14:textId="77777777" w:rsidR="004057A8" w:rsidRDefault="000E5465">
            <w:pPr>
              <w:widowControl/>
              <w:rPr>
                <w:rFonts w:ascii="新細明體" w:hAnsi="新細明體" w:cs="新細明體"/>
                <w:kern w:val="0"/>
              </w:rPr>
            </w:pPr>
            <w:r>
              <w:rPr>
                <w:rFonts w:ascii="新細明體" w:hAnsi="新細明體" w:cs="新細明體" w:hint="eastAsia"/>
                <w:kern w:val="0"/>
              </w:rPr>
              <w:t>莊凱迪</w:t>
            </w:r>
          </w:p>
        </w:tc>
        <w:tc>
          <w:tcPr>
            <w:tcW w:w="432" w:type="dxa"/>
            <w:tcBorders>
              <w:top w:val="single" w:sz="4" w:space="0" w:color="auto"/>
              <w:left w:val="nil"/>
              <w:bottom w:val="single" w:sz="4" w:space="0" w:color="auto"/>
              <w:right w:val="single" w:sz="4" w:space="0" w:color="auto"/>
            </w:tcBorders>
            <w:noWrap/>
            <w:vAlign w:val="center"/>
          </w:tcPr>
          <w:p w14:paraId="5F93883E" w14:textId="77777777" w:rsidR="004057A8" w:rsidRDefault="004057A8">
            <w:pPr>
              <w:widowControl/>
              <w:rPr>
                <w:rFonts w:ascii="新細明體" w:hAnsi="新細明體" w:cs="新細明體"/>
                <w:kern w:val="0"/>
              </w:rPr>
            </w:pPr>
          </w:p>
        </w:tc>
      </w:tr>
      <w:tr w:rsidR="004057A8" w14:paraId="2B89BBC4"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CD219E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2006/4</w:t>
            </w:r>
          </w:p>
        </w:tc>
        <w:tc>
          <w:tcPr>
            <w:tcW w:w="716" w:type="dxa"/>
            <w:tcBorders>
              <w:top w:val="single" w:sz="4" w:space="0" w:color="auto"/>
              <w:left w:val="nil"/>
              <w:bottom w:val="single" w:sz="4" w:space="0" w:color="auto"/>
              <w:right w:val="single" w:sz="4" w:space="0" w:color="auto"/>
            </w:tcBorders>
            <w:noWrap/>
            <w:vAlign w:val="center"/>
          </w:tcPr>
          <w:p w14:paraId="13382AD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266</w:t>
            </w:r>
          </w:p>
        </w:tc>
        <w:tc>
          <w:tcPr>
            <w:tcW w:w="2636" w:type="dxa"/>
            <w:tcBorders>
              <w:top w:val="single" w:sz="4" w:space="0" w:color="auto"/>
              <w:left w:val="nil"/>
              <w:bottom w:val="single" w:sz="4" w:space="0" w:color="auto"/>
              <w:right w:val="single" w:sz="4" w:space="0" w:color="auto"/>
            </w:tcBorders>
            <w:noWrap/>
            <w:vAlign w:val="center"/>
          </w:tcPr>
          <w:p w14:paraId="6CCFC92D" w14:textId="77777777" w:rsidR="004057A8" w:rsidRDefault="000E5465">
            <w:pPr>
              <w:widowControl/>
              <w:rPr>
                <w:rFonts w:ascii="新細明體" w:hAnsi="新細明體" w:cs="新細明體"/>
                <w:kern w:val="0"/>
              </w:rPr>
            </w:pPr>
            <w:r>
              <w:rPr>
                <w:rFonts w:ascii="新細明體" w:hAnsi="新細明體" w:cs="新細明體" w:hint="eastAsia"/>
                <w:kern w:val="0"/>
              </w:rPr>
              <w:t>輔翼之光</w:t>
            </w:r>
          </w:p>
        </w:tc>
        <w:tc>
          <w:tcPr>
            <w:tcW w:w="6944" w:type="dxa"/>
            <w:tcBorders>
              <w:top w:val="single" w:sz="4" w:space="0" w:color="auto"/>
              <w:left w:val="nil"/>
              <w:bottom w:val="single" w:sz="4" w:space="0" w:color="auto"/>
              <w:right w:val="single" w:sz="4" w:space="0" w:color="auto"/>
            </w:tcBorders>
            <w:noWrap/>
            <w:vAlign w:val="center"/>
          </w:tcPr>
          <w:p w14:paraId="7A65AC18"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感恩~惜福</w:t>
            </w:r>
          </w:p>
          <w:p w14:paraId="29881286" w14:textId="77777777" w:rsidR="004057A8" w:rsidRDefault="000E5465">
            <w:pPr>
              <w:widowControl/>
              <w:rPr>
                <w:rFonts w:ascii="新細明體" w:hAnsi="新細明體" w:cs="新細明體"/>
                <w:kern w:val="0"/>
              </w:rPr>
            </w:pPr>
            <w:r>
              <w:rPr>
                <w:rFonts w:ascii="新細明體" w:hAnsi="新細明體" w:cs="新細明體" w:hint="eastAsia"/>
                <w:kern w:val="0"/>
              </w:rPr>
              <w:t>紅心 珍惜每筆資源每顆心</w:t>
            </w:r>
          </w:p>
        </w:tc>
        <w:tc>
          <w:tcPr>
            <w:tcW w:w="550" w:type="dxa"/>
            <w:tcBorders>
              <w:top w:val="single" w:sz="4" w:space="0" w:color="auto"/>
              <w:left w:val="nil"/>
              <w:bottom w:val="single" w:sz="4" w:space="0" w:color="auto"/>
              <w:right w:val="single" w:sz="4" w:space="0" w:color="auto"/>
            </w:tcBorders>
            <w:noWrap/>
            <w:vAlign w:val="center"/>
          </w:tcPr>
          <w:p w14:paraId="643B779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68</w:t>
            </w:r>
          </w:p>
        </w:tc>
        <w:tc>
          <w:tcPr>
            <w:tcW w:w="2870" w:type="dxa"/>
            <w:tcBorders>
              <w:top w:val="single" w:sz="4" w:space="0" w:color="auto"/>
              <w:left w:val="nil"/>
              <w:bottom w:val="single" w:sz="4" w:space="0" w:color="auto"/>
              <w:right w:val="single" w:sz="4" w:space="0" w:color="auto"/>
            </w:tcBorders>
            <w:noWrap/>
            <w:vAlign w:val="center"/>
          </w:tcPr>
          <w:p w14:paraId="5868D98A"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王鏡恩</w:t>
            </w:r>
            <w:proofErr w:type="gramEnd"/>
          </w:p>
        </w:tc>
        <w:tc>
          <w:tcPr>
            <w:tcW w:w="432" w:type="dxa"/>
            <w:tcBorders>
              <w:top w:val="single" w:sz="4" w:space="0" w:color="auto"/>
              <w:left w:val="nil"/>
              <w:bottom w:val="single" w:sz="4" w:space="0" w:color="auto"/>
              <w:right w:val="single" w:sz="4" w:space="0" w:color="auto"/>
            </w:tcBorders>
            <w:noWrap/>
            <w:vAlign w:val="center"/>
          </w:tcPr>
          <w:p w14:paraId="496E679D" w14:textId="77777777" w:rsidR="004057A8" w:rsidRDefault="004057A8">
            <w:pPr>
              <w:widowControl/>
              <w:rPr>
                <w:rFonts w:ascii="新細明體" w:hAnsi="新細明體" w:cs="新細明體"/>
                <w:kern w:val="0"/>
              </w:rPr>
            </w:pPr>
          </w:p>
        </w:tc>
      </w:tr>
      <w:tr w:rsidR="004057A8" w14:paraId="353CCF35"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DF51DD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2006/4</w:t>
            </w:r>
          </w:p>
        </w:tc>
        <w:tc>
          <w:tcPr>
            <w:tcW w:w="716" w:type="dxa"/>
            <w:tcBorders>
              <w:top w:val="single" w:sz="4" w:space="0" w:color="auto"/>
              <w:left w:val="nil"/>
              <w:bottom w:val="single" w:sz="4" w:space="0" w:color="auto"/>
              <w:right w:val="single" w:sz="4" w:space="0" w:color="auto"/>
            </w:tcBorders>
            <w:noWrap/>
            <w:vAlign w:val="center"/>
          </w:tcPr>
          <w:p w14:paraId="1F87114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266</w:t>
            </w:r>
          </w:p>
        </w:tc>
        <w:tc>
          <w:tcPr>
            <w:tcW w:w="2636" w:type="dxa"/>
            <w:tcBorders>
              <w:top w:val="single" w:sz="4" w:space="0" w:color="auto"/>
              <w:left w:val="nil"/>
              <w:bottom w:val="single" w:sz="4" w:space="0" w:color="auto"/>
              <w:right w:val="single" w:sz="4" w:space="0" w:color="auto"/>
            </w:tcBorders>
            <w:noWrap/>
            <w:vAlign w:val="center"/>
          </w:tcPr>
          <w:p w14:paraId="1BADDB62" w14:textId="77777777" w:rsidR="004057A8" w:rsidRDefault="000E5465">
            <w:pPr>
              <w:widowControl/>
              <w:rPr>
                <w:rFonts w:ascii="新細明體" w:hAnsi="新細明體" w:cs="新細明體"/>
                <w:kern w:val="0"/>
              </w:rPr>
            </w:pPr>
            <w:r>
              <w:rPr>
                <w:rFonts w:ascii="新細明體" w:hAnsi="新細明體" w:cs="新細明體" w:hint="eastAsia"/>
                <w:kern w:val="0"/>
              </w:rPr>
              <w:t>好消息報報</w:t>
            </w:r>
          </w:p>
        </w:tc>
        <w:tc>
          <w:tcPr>
            <w:tcW w:w="6944" w:type="dxa"/>
            <w:tcBorders>
              <w:top w:val="single" w:sz="4" w:space="0" w:color="auto"/>
              <w:left w:val="nil"/>
              <w:bottom w:val="single" w:sz="4" w:space="0" w:color="auto"/>
              <w:right w:val="single" w:sz="4" w:space="0" w:color="auto"/>
            </w:tcBorders>
            <w:noWrap/>
            <w:vAlign w:val="center"/>
          </w:tcPr>
          <w:p w14:paraId="77C6003C"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《旋和》季刊第三十七期出版了!</w:t>
            </w:r>
          </w:p>
          <w:p w14:paraId="02040280"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從理入</w:t>
            </w:r>
            <w:proofErr w:type="gramEnd"/>
            <w:r>
              <w:rPr>
                <w:rFonts w:ascii="新細明體" w:hAnsi="新細明體" w:cs="新細明體" w:hint="eastAsia"/>
                <w:kern w:val="0"/>
              </w:rPr>
              <w:t>行入落腳 探討天人實學各面向</w:t>
            </w:r>
          </w:p>
        </w:tc>
        <w:tc>
          <w:tcPr>
            <w:tcW w:w="550" w:type="dxa"/>
            <w:tcBorders>
              <w:top w:val="single" w:sz="4" w:space="0" w:color="auto"/>
              <w:left w:val="nil"/>
              <w:bottom w:val="single" w:sz="4" w:space="0" w:color="auto"/>
              <w:right w:val="single" w:sz="4" w:space="0" w:color="auto"/>
            </w:tcBorders>
            <w:noWrap/>
            <w:vAlign w:val="center"/>
          </w:tcPr>
          <w:p w14:paraId="6EE08FF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64</w:t>
            </w:r>
          </w:p>
        </w:tc>
        <w:tc>
          <w:tcPr>
            <w:tcW w:w="2870" w:type="dxa"/>
            <w:tcBorders>
              <w:top w:val="single" w:sz="4" w:space="0" w:color="auto"/>
              <w:left w:val="nil"/>
              <w:bottom w:val="single" w:sz="4" w:space="0" w:color="auto"/>
              <w:right w:val="single" w:sz="4" w:space="0" w:color="auto"/>
            </w:tcBorders>
            <w:noWrap/>
            <w:vAlign w:val="center"/>
          </w:tcPr>
          <w:p w14:paraId="3800AC30" w14:textId="77777777" w:rsidR="004057A8" w:rsidRDefault="000E5465">
            <w:pPr>
              <w:widowControl/>
              <w:rPr>
                <w:rFonts w:ascii="新細明體" w:hAnsi="新細明體" w:cs="新細明體"/>
                <w:kern w:val="0"/>
              </w:rPr>
            </w:pPr>
            <w:r>
              <w:rPr>
                <w:rFonts w:ascii="新細明體" w:hAnsi="新細明體" w:cs="新細明體" w:hint="eastAsia"/>
                <w:kern w:val="0"/>
              </w:rPr>
              <w:t>天人研究總院</w:t>
            </w:r>
          </w:p>
        </w:tc>
        <w:tc>
          <w:tcPr>
            <w:tcW w:w="432" w:type="dxa"/>
            <w:tcBorders>
              <w:top w:val="single" w:sz="4" w:space="0" w:color="auto"/>
              <w:left w:val="nil"/>
              <w:bottom w:val="single" w:sz="4" w:space="0" w:color="auto"/>
              <w:right w:val="single" w:sz="4" w:space="0" w:color="auto"/>
            </w:tcBorders>
            <w:noWrap/>
            <w:vAlign w:val="center"/>
          </w:tcPr>
          <w:p w14:paraId="0CDA7EBD" w14:textId="77777777" w:rsidR="004057A8" w:rsidRDefault="004057A8">
            <w:pPr>
              <w:widowControl/>
              <w:rPr>
                <w:rFonts w:ascii="新細明體" w:hAnsi="新細明體" w:cs="新細明體"/>
                <w:kern w:val="0"/>
              </w:rPr>
            </w:pPr>
          </w:p>
        </w:tc>
      </w:tr>
      <w:tr w:rsidR="004057A8" w14:paraId="286D59C5"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8E6071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2006/4</w:t>
            </w:r>
          </w:p>
        </w:tc>
        <w:tc>
          <w:tcPr>
            <w:tcW w:w="716" w:type="dxa"/>
            <w:tcBorders>
              <w:top w:val="single" w:sz="4" w:space="0" w:color="auto"/>
              <w:left w:val="nil"/>
              <w:bottom w:val="single" w:sz="4" w:space="0" w:color="auto"/>
              <w:right w:val="single" w:sz="4" w:space="0" w:color="auto"/>
            </w:tcBorders>
            <w:noWrap/>
            <w:vAlign w:val="center"/>
          </w:tcPr>
          <w:p w14:paraId="2BAAA0E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266</w:t>
            </w:r>
          </w:p>
        </w:tc>
        <w:tc>
          <w:tcPr>
            <w:tcW w:w="2636" w:type="dxa"/>
            <w:tcBorders>
              <w:top w:val="single" w:sz="4" w:space="0" w:color="auto"/>
              <w:left w:val="nil"/>
              <w:bottom w:val="single" w:sz="4" w:space="0" w:color="auto"/>
              <w:right w:val="single" w:sz="4" w:space="0" w:color="auto"/>
            </w:tcBorders>
            <w:noWrap/>
            <w:vAlign w:val="center"/>
          </w:tcPr>
          <w:p w14:paraId="4BEA68BF" w14:textId="77777777" w:rsidR="004057A8" w:rsidRDefault="000E5465">
            <w:pPr>
              <w:widowControl/>
              <w:rPr>
                <w:rFonts w:ascii="新細明體" w:hAnsi="新細明體" w:cs="新細明體"/>
                <w:kern w:val="0"/>
              </w:rPr>
            </w:pPr>
            <w:r>
              <w:rPr>
                <w:rFonts w:ascii="新細明體" w:hAnsi="新細明體" w:cs="新細明體" w:hint="eastAsia"/>
                <w:kern w:val="0"/>
              </w:rPr>
              <w:t>好消息報報</w:t>
            </w:r>
          </w:p>
        </w:tc>
        <w:tc>
          <w:tcPr>
            <w:tcW w:w="6944" w:type="dxa"/>
            <w:tcBorders>
              <w:top w:val="single" w:sz="4" w:space="0" w:color="auto"/>
              <w:left w:val="nil"/>
              <w:bottom w:val="single" w:sz="4" w:space="0" w:color="auto"/>
              <w:right w:val="single" w:sz="4" w:space="0" w:color="auto"/>
            </w:tcBorders>
            <w:noWrap/>
            <w:vAlign w:val="center"/>
          </w:tcPr>
          <w:p w14:paraId="7AC14A24" w14:textId="77777777" w:rsidR="004057A8" w:rsidRDefault="000E5465">
            <w:pPr>
              <w:pStyle w:val="a3"/>
              <w:widowControl/>
              <w:tabs>
                <w:tab w:val="clear" w:pos="4153"/>
                <w:tab w:val="clear" w:pos="8306"/>
              </w:tabs>
              <w:snapToGrid/>
              <w:rPr>
                <w:rFonts w:ascii="新細明體" w:hAnsi="新細明體" w:cs="新細明體"/>
                <w:kern w:val="0"/>
                <w:szCs w:val="24"/>
              </w:rPr>
            </w:pPr>
            <w:proofErr w:type="gramStart"/>
            <w:r>
              <w:rPr>
                <w:rFonts w:ascii="新細明體" w:hAnsi="新細明體" w:cs="新細明體" w:hint="eastAsia"/>
                <w:kern w:val="0"/>
                <w:szCs w:val="24"/>
              </w:rPr>
              <w:t>教訊製作</w:t>
            </w:r>
            <w:proofErr w:type="gramEnd"/>
            <w:r>
              <w:rPr>
                <w:rFonts w:ascii="新細明體" w:hAnsi="新細明體" w:cs="新細明體" w:hint="eastAsia"/>
                <w:kern w:val="0"/>
                <w:szCs w:val="24"/>
              </w:rPr>
              <w:t>流程總體說明</w:t>
            </w:r>
          </w:p>
          <w:p w14:paraId="6446305A" w14:textId="77777777" w:rsidR="004057A8" w:rsidRDefault="000E5465">
            <w:pPr>
              <w:widowControl/>
              <w:rPr>
                <w:rFonts w:ascii="新細明體" w:hAnsi="新細明體" w:cs="新細明體"/>
                <w:kern w:val="0"/>
              </w:rPr>
            </w:pPr>
            <w:r>
              <w:rPr>
                <w:rFonts w:ascii="新細明體" w:hAnsi="新細明體" w:cs="新細明體" w:hint="eastAsia"/>
                <w:kern w:val="0"/>
              </w:rPr>
              <w:t>讓讀者收到最新鮮資訊 發揮</w:t>
            </w:r>
            <w:proofErr w:type="gramStart"/>
            <w:r>
              <w:rPr>
                <w:rFonts w:ascii="新細明體" w:hAnsi="新細明體" w:cs="新細明體" w:hint="eastAsia"/>
                <w:kern w:val="0"/>
              </w:rPr>
              <w:t>教訊最佳</w:t>
            </w:r>
            <w:proofErr w:type="gramEnd"/>
            <w:r>
              <w:rPr>
                <w:rFonts w:ascii="新細明體" w:hAnsi="新細明體" w:cs="新細明體" w:hint="eastAsia"/>
                <w:kern w:val="0"/>
              </w:rPr>
              <w:t>宣傳效應</w:t>
            </w:r>
          </w:p>
        </w:tc>
        <w:tc>
          <w:tcPr>
            <w:tcW w:w="550" w:type="dxa"/>
            <w:tcBorders>
              <w:top w:val="single" w:sz="4" w:space="0" w:color="auto"/>
              <w:left w:val="nil"/>
              <w:bottom w:val="single" w:sz="4" w:space="0" w:color="auto"/>
              <w:right w:val="single" w:sz="4" w:space="0" w:color="auto"/>
            </w:tcBorders>
            <w:noWrap/>
            <w:vAlign w:val="center"/>
          </w:tcPr>
          <w:p w14:paraId="73B9CE7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65</w:t>
            </w:r>
          </w:p>
        </w:tc>
        <w:tc>
          <w:tcPr>
            <w:tcW w:w="2870" w:type="dxa"/>
            <w:tcBorders>
              <w:top w:val="single" w:sz="4" w:space="0" w:color="auto"/>
              <w:left w:val="nil"/>
              <w:bottom w:val="single" w:sz="4" w:space="0" w:color="auto"/>
              <w:right w:val="single" w:sz="4" w:space="0" w:color="auto"/>
            </w:tcBorders>
            <w:noWrap/>
            <w:vAlign w:val="center"/>
          </w:tcPr>
          <w:p w14:paraId="3A32F9BC"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教訊雜誌</w:t>
            </w:r>
            <w:proofErr w:type="gramEnd"/>
          </w:p>
        </w:tc>
        <w:tc>
          <w:tcPr>
            <w:tcW w:w="432" w:type="dxa"/>
            <w:tcBorders>
              <w:top w:val="single" w:sz="4" w:space="0" w:color="auto"/>
              <w:left w:val="nil"/>
              <w:bottom w:val="single" w:sz="4" w:space="0" w:color="auto"/>
              <w:right w:val="single" w:sz="4" w:space="0" w:color="auto"/>
            </w:tcBorders>
            <w:noWrap/>
            <w:vAlign w:val="center"/>
          </w:tcPr>
          <w:p w14:paraId="50A36BDA" w14:textId="77777777" w:rsidR="004057A8" w:rsidRDefault="004057A8">
            <w:pPr>
              <w:widowControl/>
              <w:rPr>
                <w:rFonts w:ascii="新細明體" w:hAnsi="新細明體" w:cs="新細明體"/>
                <w:kern w:val="0"/>
              </w:rPr>
            </w:pPr>
          </w:p>
        </w:tc>
      </w:tr>
      <w:tr w:rsidR="004057A8" w14:paraId="05BC6825"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619B0A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2006/4</w:t>
            </w:r>
          </w:p>
        </w:tc>
        <w:tc>
          <w:tcPr>
            <w:tcW w:w="716" w:type="dxa"/>
            <w:tcBorders>
              <w:top w:val="single" w:sz="4" w:space="0" w:color="auto"/>
              <w:left w:val="nil"/>
              <w:bottom w:val="single" w:sz="4" w:space="0" w:color="auto"/>
              <w:right w:val="single" w:sz="4" w:space="0" w:color="auto"/>
            </w:tcBorders>
            <w:noWrap/>
            <w:vAlign w:val="center"/>
          </w:tcPr>
          <w:p w14:paraId="229B11E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266</w:t>
            </w:r>
          </w:p>
        </w:tc>
        <w:tc>
          <w:tcPr>
            <w:tcW w:w="2636" w:type="dxa"/>
            <w:tcBorders>
              <w:top w:val="single" w:sz="4" w:space="0" w:color="auto"/>
              <w:left w:val="nil"/>
              <w:bottom w:val="single" w:sz="4" w:space="0" w:color="auto"/>
              <w:right w:val="single" w:sz="4" w:space="0" w:color="auto"/>
            </w:tcBorders>
            <w:noWrap/>
            <w:vAlign w:val="center"/>
          </w:tcPr>
          <w:p w14:paraId="320B4C00" w14:textId="77777777" w:rsidR="004057A8" w:rsidRDefault="000E5465">
            <w:pPr>
              <w:widowControl/>
              <w:rPr>
                <w:rFonts w:ascii="新細明體" w:hAnsi="新細明體" w:cs="新細明體"/>
                <w:kern w:val="0"/>
              </w:rPr>
            </w:pPr>
            <w:r>
              <w:rPr>
                <w:rFonts w:ascii="新細明體" w:hAnsi="新細明體" w:cs="新細明體" w:hint="eastAsia"/>
                <w:kern w:val="0"/>
              </w:rPr>
              <w:t>好消息報報</w:t>
            </w:r>
          </w:p>
        </w:tc>
        <w:tc>
          <w:tcPr>
            <w:tcW w:w="6944" w:type="dxa"/>
            <w:tcBorders>
              <w:top w:val="single" w:sz="4" w:space="0" w:color="auto"/>
              <w:left w:val="nil"/>
              <w:bottom w:val="single" w:sz="4" w:space="0" w:color="auto"/>
              <w:right w:val="single" w:sz="4" w:space="0" w:color="auto"/>
            </w:tcBorders>
            <w:noWrap/>
            <w:vAlign w:val="center"/>
          </w:tcPr>
          <w:p w14:paraId="766F577D" w14:textId="77777777" w:rsidR="004057A8" w:rsidRDefault="000E5465">
            <w:pPr>
              <w:widowControl/>
              <w:rPr>
                <w:rFonts w:ascii="新細明體" w:hAnsi="新細明體" w:cs="新細明體"/>
                <w:kern w:val="0"/>
              </w:rPr>
            </w:pPr>
            <w:r>
              <w:rPr>
                <w:rFonts w:ascii="新細明體" w:hAnsi="新細明體" w:cs="新細明體" w:hint="eastAsia"/>
                <w:kern w:val="0"/>
              </w:rPr>
              <w:t>徵求一千</w:t>
            </w:r>
            <w:proofErr w:type="gramStart"/>
            <w:r>
              <w:rPr>
                <w:rFonts w:ascii="新細明體" w:hAnsi="新細明體" w:cs="新細明體" w:hint="eastAsia"/>
                <w:kern w:val="0"/>
              </w:rPr>
              <w:t>個</w:t>
            </w:r>
            <w:proofErr w:type="gramEnd"/>
            <w:r>
              <w:rPr>
                <w:rFonts w:ascii="新細明體" w:hAnsi="新細明體" w:cs="新細明體" w:hint="eastAsia"/>
                <w:kern w:val="0"/>
              </w:rPr>
              <w:t>單位</w:t>
            </w:r>
            <w:proofErr w:type="gramStart"/>
            <w:r>
              <w:rPr>
                <w:rFonts w:ascii="新細明體" w:hAnsi="新細明體" w:cs="新細明體" w:hint="eastAsia"/>
                <w:kern w:val="0"/>
              </w:rPr>
              <w:t>發心護持</w:t>
            </w:r>
            <w:proofErr w:type="gramEnd"/>
            <w:r>
              <w:rPr>
                <w:rFonts w:ascii="新細明體" w:hAnsi="新細明體" w:cs="新細明體" w:hint="eastAsia"/>
                <w:kern w:val="0"/>
              </w:rPr>
              <w:t xml:space="preserve"> 年捐壹萬元</w:t>
            </w:r>
          </w:p>
          <w:p w14:paraId="287C5F28" w14:textId="77777777" w:rsidR="004057A8" w:rsidRDefault="000E5465">
            <w:pPr>
              <w:widowControl/>
              <w:rPr>
                <w:rFonts w:ascii="新細明體" w:hAnsi="新細明體" w:cs="新細明體"/>
                <w:kern w:val="0"/>
              </w:rPr>
            </w:pPr>
            <w:r>
              <w:rPr>
                <w:rFonts w:ascii="新細明體" w:hAnsi="新細明體" w:cs="新細明體" w:hint="eastAsia"/>
                <w:kern w:val="0"/>
              </w:rPr>
              <w:t>天曹寶地急需善款</w:t>
            </w:r>
            <w:proofErr w:type="gramStart"/>
            <w:r>
              <w:rPr>
                <w:rFonts w:ascii="新細明體" w:hAnsi="新細明體" w:cs="新細明體" w:hint="eastAsia"/>
                <w:kern w:val="0"/>
              </w:rPr>
              <w:t>挹</w:t>
            </w:r>
            <w:proofErr w:type="gramEnd"/>
            <w:r>
              <w:rPr>
                <w:rFonts w:ascii="新細明體" w:hAnsi="新細明體" w:cs="新細明體" w:hint="eastAsia"/>
                <w:kern w:val="0"/>
              </w:rPr>
              <w:t>注 就地合法開發</w:t>
            </w:r>
          </w:p>
        </w:tc>
        <w:tc>
          <w:tcPr>
            <w:tcW w:w="550" w:type="dxa"/>
            <w:tcBorders>
              <w:top w:val="single" w:sz="4" w:space="0" w:color="auto"/>
              <w:left w:val="nil"/>
              <w:bottom w:val="single" w:sz="4" w:space="0" w:color="auto"/>
              <w:right w:val="single" w:sz="4" w:space="0" w:color="auto"/>
            </w:tcBorders>
            <w:noWrap/>
            <w:vAlign w:val="center"/>
          </w:tcPr>
          <w:p w14:paraId="465B480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75</w:t>
            </w:r>
          </w:p>
        </w:tc>
        <w:tc>
          <w:tcPr>
            <w:tcW w:w="2870" w:type="dxa"/>
            <w:tcBorders>
              <w:top w:val="single" w:sz="4" w:space="0" w:color="auto"/>
              <w:left w:val="nil"/>
              <w:bottom w:val="single" w:sz="4" w:space="0" w:color="auto"/>
              <w:right w:val="single" w:sz="4" w:space="0" w:color="auto"/>
            </w:tcBorders>
            <w:noWrap/>
            <w:vAlign w:val="center"/>
          </w:tcPr>
          <w:p w14:paraId="36E77E8D"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鐳力阿</w:t>
            </w:r>
            <w:proofErr w:type="gramEnd"/>
            <w:r>
              <w:rPr>
                <w:rFonts w:ascii="新細明體" w:hAnsi="新細明體" w:cs="新細明體" w:hint="eastAsia"/>
                <w:kern w:val="0"/>
              </w:rPr>
              <w:t>道場管理委員會</w:t>
            </w:r>
          </w:p>
        </w:tc>
        <w:tc>
          <w:tcPr>
            <w:tcW w:w="432" w:type="dxa"/>
            <w:tcBorders>
              <w:top w:val="single" w:sz="4" w:space="0" w:color="auto"/>
              <w:left w:val="nil"/>
              <w:bottom w:val="single" w:sz="4" w:space="0" w:color="auto"/>
              <w:right w:val="single" w:sz="4" w:space="0" w:color="auto"/>
            </w:tcBorders>
            <w:noWrap/>
            <w:vAlign w:val="center"/>
          </w:tcPr>
          <w:p w14:paraId="69EEB5AC" w14:textId="77777777" w:rsidR="004057A8" w:rsidRDefault="004057A8">
            <w:pPr>
              <w:widowControl/>
              <w:rPr>
                <w:rFonts w:ascii="新細明體" w:hAnsi="新細明體" w:cs="新細明體"/>
                <w:kern w:val="0"/>
              </w:rPr>
            </w:pPr>
          </w:p>
        </w:tc>
      </w:tr>
      <w:tr w:rsidR="004057A8" w14:paraId="0782B13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7F4130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2006/4</w:t>
            </w:r>
          </w:p>
        </w:tc>
        <w:tc>
          <w:tcPr>
            <w:tcW w:w="716" w:type="dxa"/>
            <w:tcBorders>
              <w:top w:val="single" w:sz="4" w:space="0" w:color="auto"/>
              <w:left w:val="nil"/>
              <w:bottom w:val="single" w:sz="4" w:space="0" w:color="auto"/>
              <w:right w:val="single" w:sz="4" w:space="0" w:color="auto"/>
            </w:tcBorders>
            <w:noWrap/>
            <w:vAlign w:val="center"/>
          </w:tcPr>
          <w:p w14:paraId="598BE21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266</w:t>
            </w:r>
          </w:p>
        </w:tc>
        <w:tc>
          <w:tcPr>
            <w:tcW w:w="2636" w:type="dxa"/>
            <w:tcBorders>
              <w:top w:val="single" w:sz="4" w:space="0" w:color="auto"/>
              <w:left w:val="nil"/>
              <w:bottom w:val="single" w:sz="4" w:space="0" w:color="auto"/>
              <w:right w:val="single" w:sz="4" w:space="0" w:color="auto"/>
            </w:tcBorders>
            <w:noWrap/>
            <w:vAlign w:val="center"/>
          </w:tcPr>
          <w:p w14:paraId="666D7CAC" w14:textId="77777777" w:rsidR="004057A8" w:rsidRDefault="000E5465">
            <w:pPr>
              <w:widowControl/>
              <w:rPr>
                <w:rFonts w:ascii="新細明體" w:hAnsi="新細明體" w:cs="新細明體"/>
                <w:kern w:val="0"/>
              </w:rPr>
            </w:pPr>
            <w:r>
              <w:rPr>
                <w:rFonts w:ascii="新細明體" w:hAnsi="新細明體" w:cs="新細明體" w:hint="eastAsia"/>
                <w:kern w:val="0"/>
              </w:rPr>
              <w:t>好消息報報</w:t>
            </w:r>
          </w:p>
        </w:tc>
        <w:tc>
          <w:tcPr>
            <w:tcW w:w="6944" w:type="dxa"/>
            <w:tcBorders>
              <w:top w:val="single" w:sz="4" w:space="0" w:color="auto"/>
              <w:left w:val="nil"/>
              <w:bottom w:val="single" w:sz="4" w:space="0" w:color="auto"/>
              <w:right w:val="single" w:sz="4" w:space="0" w:color="auto"/>
            </w:tcBorders>
            <w:noWrap/>
            <w:vAlign w:val="center"/>
          </w:tcPr>
          <w:p w14:paraId="1154B70B"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鐳力阿</w:t>
            </w:r>
            <w:proofErr w:type="gramEnd"/>
            <w:r>
              <w:rPr>
                <w:rFonts w:ascii="新細明體" w:hAnsi="新細明體" w:cs="新細明體" w:hint="eastAsia"/>
                <w:kern w:val="0"/>
              </w:rPr>
              <w:t>整體開發案 須經合法程序落實</w:t>
            </w:r>
          </w:p>
        </w:tc>
        <w:tc>
          <w:tcPr>
            <w:tcW w:w="550" w:type="dxa"/>
            <w:tcBorders>
              <w:top w:val="single" w:sz="4" w:space="0" w:color="auto"/>
              <w:left w:val="nil"/>
              <w:bottom w:val="single" w:sz="4" w:space="0" w:color="auto"/>
              <w:right w:val="single" w:sz="4" w:space="0" w:color="auto"/>
            </w:tcBorders>
            <w:noWrap/>
            <w:vAlign w:val="center"/>
          </w:tcPr>
          <w:p w14:paraId="79FECB5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76</w:t>
            </w:r>
          </w:p>
        </w:tc>
        <w:tc>
          <w:tcPr>
            <w:tcW w:w="2870" w:type="dxa"/>
            <w:tcBorders>
              <w:top w:val="single" w:sz="4" w:space="0" w:color="auto"/>
              <w:left w:val="nil"/>
              <w:bottom w:val="single" w:sz="4" w:space="0" w:color="auto"/>
              <w:right w:val="single" w:sz="4" w:space="0" w:color="auto"/>
            </w:tcBorders>
            <w:noWrap/>
            <w:vAlign w:val="center"/>
          </w:tcPr>
          <w:p w14:paraId="3ECB4768" w14:textId="77777777" w:rsidR="004057A8" w:rsidRDefault="000E5465">
            <w:pPr>
              <w:widowControl/>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177F3E38" w14:textId="77777777" w:rsidR="004057A8" w:rsidRDefault="004057A8">
            <w:pPr>
              <w:widowControl/>
              <w:rPr>
                <w:rFonts w:ascii="新細明體" w:hAnsi="新細明體" w:cs="新細明體"/>
                <w:kern w:val="0"/>
              </w:rPr>
            </w:pPr>
          </w:p>
        </w:tc>
      </w:tr>
      <w:tr w:rsidR="004057A8" w14:paraId="157FF359"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BD5D17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2006/4</w:t>
            </w:r>
          </w:p>
        </w:tc>
        <w:tc>
          <w:tcPr>
            <w:tcW w:w="716" w:type="dxa"/>
            <w:tcBorders>
              <w:top w:val="single" w:sz="4" w:space="0" w:color="auto"/>
              <w:left w:val="nil"/>
              <w:bottom w:val="single" w:sz="4" w:space="0" w:color="auto"/>
              <w:right w:val="single" w:sz="4" w:space="0" w:color="auto"/>
            </w:tcBorders>
            <w:noWrap/>
            <w:vAlign w:val="center"/>
          </w:tcPr>
          <w:p w14:paraId="14D1A27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266</w:t>
            </w:r>
          </w:p>
        </w:tc>
        <w:tc>
          <w:tcPr>
            <w:tcW w:w="2636" w:type="dxa"/>
            <w:tcBorders>
              <w:top w:val="single" w:sz="4" w:space="0" w:color="auto"/>
              <w:left w:val="nil"/>
              <w:bottom w:val="single" w:sz="4" w:space="0" w:color="auto"/>
              <w:right w:val="single" w:sz="4" w:space="0" w:color="auto"/>
            </w:tcBorders>
            <w:noWrap/>
            <w:vAlign w:val="center"/>
          </w:tcPr>
          <w:p w14:paraId="49518538" w14:textId="77777777" w:rsidR="004057A8" w:rsidRDefault="000E5465">
            <w:pPr>
              <w:widowControl/>
              <w:rPr>
                <w:rFonts w:ascii="新細明體" w:hAnsi="新細明體" w:cs="新細明體"/>
                <w:kern w:val="0"/>
              </w:rPr>
            </w:pPr>
            <w:r>
              <w:rPr>
                <w:rFonts w:ascii="新細明體" w:hAnsi="新細明體" w:cs="新細明體" w:hint="eastAsia"/>
                <w:kern w:val="0"/>
              </w:rPr>
              <w:t>身心靈spa</w:t>
            </w:r>
          </w:p>
        </w:tc>
        <w:tc>
          <w:tcPr>
            <w:tcW w:w="6944" w:type="dxa"/>
            <w:tcBorders>
              <w:top w:val="single" w:sz="4" w:space="0" w:color="auto"/>
              <w:left w:val="nil"/>
              <w:bottom w:val="single" w:sz="4" w:space="0" w:color="auto"/>
              <w:right w:val="single" w:sz="4" w:space="0" w:color="auto"/>
            </w:tcBorders>
            <w:noWrap/>
            <w:vAlign w:val="center"/>
          </w:tcPr>
          <w:p w14:paraId="577089B6"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新心人生(三)</w:t>
            </w:r>
          </w:p>
          <w:p w14:paraId="135FF931" w14:textId="77777777" w:rsidR="004057A8" w:rsidRDefault="000E5465">
            <w:pPr>
              <w:widowControl/>
              <w:rPr>
                <w:rFonts w:ascii="新細明體" w:hAnsi="新細明體" w:cs="新細明體"/>
                <w:kern w:val="0"/>
              </w:rPr>
            </w:pPr>
            <w:r>
              <w:rPr>
                <w:rFonts w:ascii="新細明體" w:hAnsi="新細明體" w:cs="新細明體" w:hint="eastAsia"/>
                <w:kern w:val="0"/>
              </w:rPr>
              <w:t xml:space="preserve">與神同心 </w:t>
            </w:r>
            <w:proofErr w:type="gramStart"/>
            <w:r>
              <w:rPr>
                <w:rFonts w:ascii="新細明體" w:hAnsi="新細明體" w:cs="新細明體" w:hint="eastAsia"/>
                <w:kern w:val="0"/>
              </w:rPr>
              <w:t>與佛同體</w:t>
            </w:r>
            <w:proofErr w:type="gramEnd"/>
            <w:r>
              <w:rPr>
                <w:rFonts w:ascii="新細明體" w:hAnsi="新細明體" w:cs="新細明體" w:hint="eastAsia"/>
                <w:kern w:val="0"/>
              </w:rPr>
              <w:t>(上)</w:t>
            </w:r>
          </w:p>
        </w:tc>
        <w:tc>
          <w:tcPr>
            <w:tcW w:w="550" w:type="dxa"/>
            <w:tcBorders>
              <w:top w:val="single" w:sz="4" w:space="0" w:color="auto"/>
              <w:left w:val="nil"/>
              <w:bottom w:val="single" w:sz="4" w:space="0" w:color="auto"/>
              <w:right w:val="single" w:sz="4" w:space="0" w:color="auto"/>
            </w:tcBorders>
            <w:noWrap/>
            <w:vAlign w:val="center"/>
          </w:tcPr>
          <w:p w14:paraId="63E779C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70</w:t>
            </w:r>
          </w:p>
        </w:tc>
        <w:tc>
          <w:tcPr>
            <w:tcW w:w="2870" w:type="dxa"/>
            <w:tcBorders>
              <w:top w:val="single" w:sz="4" w:space="0" w:color="auto"/>
              <w:left w:val="nil"/>
              <w:bottom w:val="single" w:sz="4" w:space="0" w:color="auto"/>
              <w:right w:val="single" w:sz="4" w:space="0" w:color="auto"/>
            </w:tcBorders>
            <w:noWrap/>
            <w:vAlign w:val="center"/>
          </w:tcPr>
          <w:p w14:paraId="4236E0B7"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心星情</w:t>
            </w:r>
            <w:proofErr w:type="gramEnd"/>
          </w:p>
        </w:tc>
        <w:tc>
          <w:tcPr>
            <w:tcW w:w="432" w:type="dxa"/>
            <w:tcBorders>
              <w:top w:val="single" w:sz="4" w:space="0" w:color="auto"/>
              <w:left w:val="nil"/>
              <w:bottom w:val="single" w:sz="4" w:space="0" w:color="auto"/>
              <w:right w:val="single" w:sz="4" w:space="0" w:color="auto"/>
            </w:tcBorders>
            <w:noWrap/>
            <w:vAlign w:val="center"/>
          </w:tcPr>
          <w:p w14:paraId="4E57B322" w14:textId="77777777" w:rsidR="004057A8" w:rsidRDefault="004057A8">
            <w:pPr>
              <w:widowControl/>
              <w:rPr>
                <w:rFonts w:ascii="新細明體" w:hAnsi="新細明體" w:cs="新細明體"/>
                <w:kern w:val="0"/>
              </w:rPr>
            </w:pPr>
          </w:p>
        </w:tc>
      </w:tr>
      <w:tr w:rsidR="004057A8" w14:paraId="58912EE3"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8A7688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2006/4</w:t>
            </w:r>
          </w:p>
        </w:tc>
        <w:tc>
          <w:tcPr>
            <w:tcW w:w="716" w:type="dxa"/>
            <w:tcBorders>
              <w:top w:val="single" w:sz="4" w:space="0" w:color="auto"/>
              <w:left w:val="nil"/>
              <w:bottom w:val="single" w:sz="4" w:space="0" w:color="auto"/>
              <w:right w:val="single" w:sz="4" w:space="0" w:color="auto"/>
            </w:tcBorders>
            <w:noWrap/>
            <w:vAlign w:val="center"/>
          </w:tcPr>
          <w:p w14:paraId="79631DD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266</w:t>
            </w:r>
          </w:p>
        </w:tc>
        <w:tc>
          <w:tcPr>
            <w:tcW w:w="2636" w:type="dxa"/>
            <w:tcBorders>
              <w:top w:val="single" w:sz="4" w:space="0" w:color="auto"/>
              <w:left w:val="nil"/>
              <w:bottom w:val="single" w:sz="4" w:space="0" w:color="auto"/>
              <w:right w:val="single" w:sz="4" w:space="0" w:color="auto"/>
            </w:tcBorders>
            <w:noWrap/>
            <w:vAlign w:val="center"/>
          </w:tcPr>
          <w:p w14:paraId="6A7DF1BD"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同奮證悟</w:t>
            </w:r>
            <w:proofErr w:type="gramEnd"/>
          </w:p>
        </w:tc>
        <w:tc>
          <w:tcPr>
            <w:tcW w:w="6944" w:type="dxa"/>
            <w:tcBorders>
              <w:top w:val="single" w:sz="4" w:space="0" w:color="auto"/>
              <w:left w:val="nil"/>
              <w:bottom w:val="single" w:sz="4" w:space="0" w:color="auto"/>
              <w:right w:val="single" w:sz="4" w:space="0" w:color="auto"/>
            </w:tcBorders>
            <w:noWrap/>
            <w:vAlign w:val="center"/>
          </w:tcPr>
          <w:p w14:paraId="7CAFD811"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寛恕悔過之省思</w:t>
            </w:r>
          </w:p>
          <w:p w14:paraId="01010069" w14:textId="77777777" w:rsidR="004057A8" w:rsidRDefault="000E5465">
            <w:pPr>
              <w:widowControl/>
              <w:rPr>
                <w:rFonts w:ascii="新細明體" w:hAnsi="新細明體" w:cs="新細明體"/>
                <w:kern w:val="0"/>
              </w:rPr>
            </w:pPr>
            <w:r>
              <w:rPr>
                <w:rFonts w:ascii="新細明體" w:hAnsi="新細明體" w:cs="新細明體" w:hint="eastAsia"/>
                <w:kern w:val="0"/>
              </w:rPr>
              <w:t>我</w:t>
            </w:r>
            <w:proofErr w:type="gramStart"/>
            <w:r>
              <w:rPr>
                <w:rFonts w:ascii="新細明體" w:hAnsi="新細明體" w:cs="新細明體" w:hint="eastAsia"/>
                <w:kern w:val="0"/>
              </w:rPr>
              <w:t>的首煉</w:t>
            </w:r>
            <w:proofErr w:type="gramEnd"/>
            <w:r>
              <w:rPr>
                <w:rFonts w:ascii="新細明體" w:hAnsi="新細明體" w:cs="新細明體" w:hint="eastAsia"/>
                <w:kern w:val="0"/>
              </w:rPr>
              <w:t>(手</w:t>
            </w:r>
            <w:proofErr w:type="gramStart"/>
            <w:r>
              <w:rPr>
                <w:rFonts w:ascii="新細明體" w:hAnsi="新細明體" w:cs="新細明體" w:hint="eastAsia"/>
                <w:kern w:val="0"/>
              </w:rPr>
              <w:t>鍊</w:t>
            </w:r>
            <w:proofErr w:type="gramEnd"/>
            <w:r>
              <w:rPr>
                <w:rFonts w:ascii="新細明體" w:hAnsi="新細明體" w:cs="新細明體" w:hint="eastAsia"/>
                <w:kern w:val="0"/>
              </w:rPr>
              <w:t>)</w:t>
            </w:r>
          </w:p>
        </w:tc>
        <w:tc>
          <w:tcPr>
            <w:tcW w:w="550" w:type="dxa"/>
            <w:tcBorders>
              <w:top w:val="single" w:sz="4" w:space="0" w:color="auto"/>
              <w:left w:val="nil"/>
              <w:bottom w:val="single" w:sz="4" w:space="0" w:color="auto"/>
              <w:right w:val="single" w:sz="4" w:space="0" w:color="auto"/>
            </w:tcBorders>
            <w:noWrap/>
            <w:vAlign w:val="center"/>
          </w:tcPr>
          <w:p w14:paraId="1E7975E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77</w:t>
            </w:r>
          </w:p>
        </w:tc>
        <w:tc>
          <w:tcPr>
            <w:tcW w:w="2870" w:type="dxa"/>
            <w:tcBorders>
              <w:top w:val="single" w:sz="4" w:space="0" w:color="auto"/>
              <w:left w:val="nil"/>
              <w:bottom w:val="single" w:sz="4" w:space="0" w:color="auto"/>
              <w:right w:val="single" w:sz="4" w:space="0" w:color="auto"/>
            </w:tcBorders>
            <w:noWrap/>
            <w:vAlign w:val="center"/>
          </w:tcPr>
          <w:p w14:paraId="34AD6D93" w14:textId="77777777" w:rsidR="004057A8" w:rsidRDefault="000E5465">
            <w:pPr>
              <w:widowControl/>
              <w:rPr>
                <w:rFonts w:ascii="新細明體" w:hAnsi="新細明體" w:cs="新細明體"/>
                <w:kern w:val="0"/>
              </w:rPr>
            </w:pPr>
            <w:r>
              <w:rPr>
                <w:rFonts w:ascii="新細明體" w:hAnsi="新細明體" w:cs="新細明體" w:hint="eastAsia"/>
                <w:kern w:val="0"/>
              </w:rPr>
              <w:t>徐靜</w:t>
            </w:r>
            <w:proofErr w:type="gramStart"/>
            <w:r>
              <w:rPr>
                <w:rFonts w:ascii="新細明體" w:hAnsi="新細明體" w:cs="新細明體" w:hint="eastAsia"/>
                <w:kern w:val="0"/>
              </w:rPr>
              <w:t>祈</w:t>
            </w:r>
            <w:proofErr w:type="gramEnd"/>
          </w:p>
        </w:tc>
        <w:tc>
          <w:tcPr>
            <w:tcW w:w="432" w:type="dxa"/>
            <w:tcBorders>
              <w:top w:val="single" w:sz="4" w:space="0" w:color="auto"/>
              <w:left w:val="nil"/>
              <w:bottom w:val="single" w:sz="4" w:space="0" w:color="auto"/>
              <w:right w:val="single" w:sz="4" w:space="0" w:color="auto"/>
            </w:tcBorders>
            <w:noWrap/>
            <w:vAlign w:val="center"/>
          </w:tcPr>
          <w:p w14:paraId="7C515E07" w14:textId="77777777" w:rsidR="004057A8" w:rsidRDefault="004057A8">
            <w:pPr>
              <w:widowControl/>
              <w:rPr>
                <w:rFonts w:ascii="新細明體" w:hAnsi="新細明體" w:cs="新細明體"/>
                <w:kern w:val="0"/>
              </w:rPr>
            </w:pPr>
          </w:p>
        </w:tc>
      </w:tr>
      <w:tr w:rsidR="004057A8" w14:paraId="33BE012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4C091C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2006/4</w:t>
            </w:r>
          </w:p>
        </w:tc>
        <w:tc>
          <w:tcPr>
            <w:tcW w:w="716" w:type="dxa"/>
            <w:tcBorders>
              <w:top w:val="single" w:sz="4" w:space="0" w:color="auto"/>
              <w:left w:val="nil"/>
              <w:bottom w:val="single" w:sz="4" w:space="0" w:color="auto"/>
              <w:right w:val="single" w:sz="4" w:space="0" w:color="auto"/>
            </w:tcBorders>
            <w:noWrap/>
            <w:vAlign w:val="center"/>
          </w:tcPr>
          <w:p w14:paraId="7AA48A6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266</w:t>
            </w:r>
          </w:p>
        </w:tc>
        <w:tc>
          <w:tcPr>
            <w:tcW w:w="2636" w:type="dxa"/>
            <w:tcBorders>
              <w:top w:val="single" w:sz="4" w:space="0" w:color="auto"/>
              <w:left w:val="nil"/>
              <w:bottom w:val="single" w:sz="4" w:space="0" w:color="auto"/>
              <w:right w:val="single" w:sz="4" w:space="0" w:color="auto"/>
            </w:tcBorders>
            <w:noWrap/>
            <w:vAlign w:val="center"/>
          </w:tcPr>
          <w:p w14:paraId="155E83D6" w14:textId="77777777" w:rsidR="004057A8" w:rsidRDefault="000E5465">
            <w:pPr>
              <w:widowControl/>
              <w:rPr>
                <w:rFonts w:ascii="新細明體" w:hAnsi="新細明體" w:cs="新細明體"/>
                <w:kern w:val="0"/>
              </w:rPr>
            </w:pPr>
            <w:r>
              <w:rPr>
                <w:rFonts w:ascii="新細明體" w:hAnsi="新細明體" w:cs="新細明體" w:hint="eastAsia"/>
                <w:kern w:val="0"/>
              </w:rPr>
              <w:t>學做同奮</w:t>
            </w:r>
          </w:p>
        </w:tc>
        <w:tc>
          <w:tcPr>
            <w:tcW w:w="6944" w:type="dxa"/>
            <w:tcBorders>
              <w:top w:val="single" w:sz="4" w:space="0" w:color="auto"/>
              <w:left w:val="nil"/>
              <w:bottom w:val="single" w:sz="4" w:space="0" w:color="auto"/>
              <w:right w:val="single" w:sz="4" w:space="0" w:color="auto"/>
            </w:tcBorders>
            <w:noWrap/>
            <w:vAlign w:val="center"/>
          </w:tcPr>
          <w:p w14:paraId="65F46A4D" w14:textId="77777777" w:rsidR="004057A8" w:rsidRDefault="000E5465">
            <w:pPr>
              <w:widowControl/>
              <w:rPr>
                <w:rFonts w:ascii="新細明體" w:hAnsi="新細明體" w:cs="新細明體"/>
                <w:kern w:val="0"/>
                <w:sz w:val="20"/>
              </w:rPr>
            </w:pPr>
            <w:proofErr w:type="gramStart"/>
            <w:r>
              <w:rPr>
                <w:rFonts w:ascii="新細明體" w:hAnsi="新細明體" w:cs="新細明體" w:hint="eastAsia"/>
                <w:kern w:val="0"/>
                <w:sz w:val="20"/>
              </w:rPr>
              <w:t>清虛師心</w:t>
            </w:r>
            <w:proofErr w:type="gramEnd"/>
            <w:r>
              <w:rPr>
                <w:rFonts w:ascii="新細明體" w:hAnsi="新細明體" w:cs="新細明體" w:hint="eastAsia"/>
                <w:kern w:val="0"/>
                <w:sz w:val="20"/>
              </w:rPr>
              <w:t>．</w:t>
            </w:r>
            <w:proofErr w:type="gramStart"/>
            <w:r>
              <w:rPr>
                <w:rFonts w:ascii="新細明體" w:hAnsi="新細明體" w:cs="新細明體" w:hint="eastAsia"/>
                <w:kern w:val="0"/>
                <w:sz w:val="20"/>
              </w:rPr>
              <w:t>廿字詩心</w:t>
            </w:r>
            <w:proofErr w:type="gramEnd"/>
            <w:r>
              <w:rPr>
                <w:rFonts w:ascii="新細明體" w:hAnsi="新細明體" w:cs="新細明體" w:hint="eastAsia"/>
                <w:kern w:val="0"/>
                <w:sz w:val="20"/>
              </w:rPr>
              <w:t>(六)</w:t>
            </w:r>
          </w:p>
          <w:p w14:paraId="6C9F09B3" w14:textId="77777777" w:rsidR="004057A8" w:rsidRDefault="000E5465">
            <w:pPr>
              <w:widowControl/>
              <w:rPr>
                <w:rFonts w:ascii="新細明體" w:hAnsi="新細明體" w:cs="新細明體"/>
                <w:kern w:val="0"/>
              </w:rPr>
            </w:pPr>
            <w:r>
              <w:rPr>
                <w:rFonts w:ascii="新細明體" w:hAnsi="新細明體" w:cs="新細明體" w:hint="eastAsia"/>
                <w:kern w:val="0"/>
              </w:rPr>
              <w:t>化繁為簡的無言之境</w:t>
            </w:r>
            <w:proofErr w:type="gramStart"/>
            <w:r>
              <w:rPr>
                <w:rFonts w:ascii="新細明體" w:hAnsi="新細明體" w:cs="新細明體" w:hint="eastAsia"/>
                <w:kern w:val="0"/>
              </w:rPr>
              <w:t>─</w:t>
            </w:r>
            <w:proofErr w:type="gramEnd"/>
            <w:r>
              <w:rPr>
                <w:rFonts w:ascii="新細明體" w:hAnsi="新細明體" w:cs="新細明體" w:hint="eastAsia"/>
                <w:kern w:val="0"/>
              </w:rPr>
              <w:t xml:space="preserve"> 德〈一〉</w:t>
            </w:r>
          </w:p>
        </w:tc>
        <w:tc>
          <w:tcPr>
            <w:tcW w:w="550" w:type="dxa"/>
            <w:tcBorders>
              <w:top w:val="single" w:sz="4" w:space="0" w:color="auto"/>
              <w:left w:val="nil"/>
              <w:bottom w:val="single" w:sz="4" w:space="0" w:color="auto"/>
              <w:right w:val="single" w:sz="4" w:space="0" w:color="auto"/>
            </w:tcBorders>
            <w:noWrap/>
            <w:vAlign w:val="center"/>
          </w:tcPr>
          <w:p w14:paraId="2C44104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80</w:t>
            </w:r>
          </w:p>
        </w:tc>
        <w:tc>
          <w:tcPr>
            <w:tcW w:w="2870" w:type="dxa"/>
            <w:tcBorders>
              <w:top w:val="single" w:sz="4" w:space="0" w:color="auto"/>
              <w:left w:val="nil"/>
              <w:bottom w:val="single" w:sz="4" w:space="0" w:color="auto"/>
              <w:right w:val="single" w:sz="4" w:space="0" w:color="auto"/>
            </w:tcBorders>
            <w:noWrap/>
            <w:vAlign w:val="center"/>
          </w:tcPr>
          <w:p w14:paraId="4A31AEE3" w14:textId="77777777" w:rsidR="004057A8" w:rsidRDefault="000E5465">
            <w:pPr>
              <w:widowControl/>
              <w:rPr>
                <w:rFonts w:ascii="新細明體" w:hAnsi="新細明體" w:cs="新細明體"/>
                <w:kern w:val="0"/>
              </w:rPr>
            </w:pPr>
            <w:r>
              <w:rPr>
                <w:rFonts w:ascii="新細明體" w:hAnsi="新細明體" w:cs="新細明體" w:hint="eastAsia"/>
                <w:kern w:val="0"/>
              </w:rPr>
              <w:t>洪靜雯</w:t>
            </w:r>
          </w:p>
        </w:tc>
        <w:tc>
          <w:tcPr>
            <w:tcW w:w="432" w:type="dxa"/>
            <w:tcBorders>
              <w:top w:val="single" w:sz="4" w:space="0" w:color="auto"/>
              <w:left w:val="nil"/>
              <w:bottom w:val="single" w:sz="4" w:space="0" w:color="auto"/>
              <w:right w:val="single" w:sz="4" w:space="0" w:color="auto"/>
            </w:tcBorders>
            <w:noWrap/>
            <w:vAlign w:val="center"/>
          </w:tcPr>
          <w:p w14:paraId="6F0F29A8" w14:textId="77777777" w:rsidR="004057A8" w:rsidRDefault="004057A8">
            <w:pPr>
              <w:widowControl/>
              <w:rPr>
                <w:rFonts w:ascii="新細明體" w:hAnsi="新細明體" w:cs="新細明體"/>
                <w:kern w:val="0"/>
              </w:rPr>
            </w:pPr>
          </w:p>
        </w:tc>
      </w:tr>
      <w:tr w:rsidR="004057A8" w14:paraId="4A3BF594"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B3EF70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2006/4</w:t>
            </w:r>
          </w:p>
        </w:tc>
        <w:tc>
          <w:tcPr>
            <w:tcW w:w="716" w:type="dxa"/>
            <w:tcBorders>
              <w:top w:val="single" w:sz="4" w:space="0" w:color="auto"/>
              <w:left w:val="nil"/>
              <w:bottom w:val="single" w:sz="4" w:space="0" w:color="auto"/>
              <w:right w:val="single" w:sz="4" w:space="0" w:color="auto"/>
            </w:tcBorders>
            <w:noWrap/>
            <w:vAlign w:val="center"/>
          </w:tcPr>
          <w:p w14:paraId="5997BAC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266</w:t>
            </w:r>
          </w:p>
        </w:tc>
        <w:tc>
          <w:tcPr>
            <w:tcW w:w="2636" w:type="dxa"/>
            <w:tcBorders>
              <w:top w:val="single" w:sz="4" w:space="0" w:color="auto"/>
              <w:left w:val="nil"/>
              <w:bottom w:val="single" w:sz="4" w:space="0" w:color="auto"/>
              <w:right w:val="single" w:sz="4" w:space="0" w:color="auto"/>
            </w:tcBorders>
            <w:noWrap/>
            <w:vAlign w:val="center"/>
          </w:tcPr>
          <w:p w14:paraId="2CE5726F" w14:textId="77777777" w:rsidR="004057A8" w:rsidRDefault="000E5465">
            <w:pPr>
              <w:widowControl/>
              <w:rPr>
                <w:rFonts w:ascii="新細明體" w:hAnsi="新細明體" w:cs="新細明體"/>
                <w:kern w:val="0"/>
              </w:rPr>
            </w:pPr>
            <w:r>
              <w:rPr>
                <w:rFonts w:ascii="新細明體" w:hAnsi="新細明體" w:cs="新細明體" w:hint="eastAsia"/>
                <w:kern w:val="0"/>
              </w:rPr>
              <w:t>歡樂一家親</w:t>
            </w:r>
          </w:p>
        </w:tc>
        <w:tc>
          <w:tcPr>
            <w:tcW w:w="6944" w:type="dxa"/>
            <w:tcBorders>
              <w:top w:val="single" w:sz="4" w:space="0" w:color="auto"/>
              <w:left w:val="nil"/>
              <w:bottom w:val="single" w:sz="4" w:space="0" w:color="auto"/>
              <w:right w:val="single" w:sz="4" w:space="0" w:color="auto"/>
            </w:tcBorders>
            <w:noWrap/>
            <w:vAlign w:val="center"/>
          </w:tcPr>
          <w:p w14:paraId="7963D5C0"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童話．童心(二)</w:t>
            </w:r>
          </w:p>
          <w:p w14:paraId="060C2742" w14:textId="77777777" w:rsidR="004057A8" w:rsidRDefault="000E5465">
            <w:pPr>
              <w:widowControl/>
              <w:rPr>
                <w:rFonts w:ascii="新細明體" w:hAnsi="新細明體" w:cs="新細明體"/>
                <w:kern w:val="0"/>
              </w:rPr>
            </w:pPr>
            <w:r>
              <w:rPr>
                <w:rFonts w:ascii="新細明體" w:hAnsi="新細明體" w:cs="新細明體" w:hint="eastAsia"/>
                <w:kern w:val="0"/>
              </w:rPr>
              <w:lastRenderedPageBreak/>
              <w:t>上帝！是什麼啊？</w:t>
            </w:r>
          </w:p>
        </w:tc>
        <w:tc>
          <w:tcPr>
            <w:tcW w:w="550" w:type="dxa"/>
            <w:tcBorders>
              <w:top w:val="single" w:sz="4" w:space="0" w:color="auto"/>
              <w:left w:val="nil"/>
              <w:bottom w:val="single" w:sz="4" w:space="0" w:color="auto"/>
              <w:right w:val="single" w:sz="4" w:space="0" w:color="auto"/>
            </w:tcBorders>
            <w:noWrap/>
            <w:vAlign w:val="center"/>
          </w:tcPr>
          <w:p w14:paraId="1B4AAFD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lastRenderedPageBreak/>
              <w:t>82</w:t>
            </w:r>
          </w:p>
        </w:tc>
        <w:tc>
          <w:tcPr>
            <w:tcW w:w="2870" w:type="dxa"/>
            <w:tcBorders>
              <w:top w:val="single" w:sz="4" w:space="0" w:color="auto"/>
              <w:left w:val="nil"/>
              <w:bottom w:val="single" w:sz="4" w:space="0" w:color="auto"/>
              <w:right w:val="single" w:sz="4" w:space="0" w:color="auto"/>
            </w:tcBorders>
            <w:noWrap/>
            <w:vAlign w:val="center"/>
          </w:tcPr>
          <w:p w14:paraId="1B49CDE3"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羅月聞</w:t>
            </w:r>
            <w:proofErr w:type="gramEnd"/>
          </w:p>
        </w:tc>
        <w:tc>
          <w:tcPr>
            <w:tcW w:w="432" w:type="dxa"/>
            <w:tcBorders>
              <w:top w:val="single" w:sz="4" w:space="0" w:color="auto"/>
              <w:left w:val="nil"/>
              <w:bottom w:val="single" w:sz="4" w:space="0" w:color="auto"/>
              <w:right w:val="single" w:sz="4" w:space="0" w:color="auto"/>
            </w:tcBorders>
            <w:noWrap/>
            <w:vAlign w:val="center"/>
          </w:tcPr>
          <w:p w14:paraId="796C4910" w14:textId="77777777" w:rsidR="004057A8" w:rsidRDefault="004057A8">
            <w:pPr>
              <w:widowControl/>
              <w:rPr>
                <w:rFonts w:ascii="新細明體" w:hAnsi="新細明體" w:cs="新細明體"/>
                <w:kern w:val="0"/>
              </w:rPr>
            </w:pPr>
          </w:p>
        </w:tc>
      </w:tr>
      <w:tr w:rsidR="004057A8" w14:paraId="774F951E"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94917E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2006/4</w:t>
            </w:r>
          </w:p>
        </w:tc>
        <w:tc>
          <w:tcPr>
            <w:tcW w:w="716" w:type="dxa"/>
            <w:tcBorders>
              <w:top w:val="single" w:sz="4" w:space="0" w:color="auto"/>
              <w:left w:val="nil"/>
              <w:bottom w:val="single" w:sz="4" w:space="0" w:color="auto"/>
              <w:right w:val="single" w:sz="4" w:space="0" w:color="auto"/>
            </w:tcBorders>
            <w:noWrap/>
            <w:vAlign w:val="center"/>
          </w:tcPr>
          <w:p w14:paraId="0426599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266</w:t>
            </w:r>
          </w:p>
        </w:tc>
        <w:tc>
          <w:tcPr>
            <w:tcW w:w="2636" w:type="dxa"/>
            <w:tcBorders>
              <w:top w:val="single" w:sz="4" w:space="0" w:color="auto"/>
              <w:left w:val="nil"/>
              <w:bottom w:val="single" w:sz="4" w:space="0" w:color="auto"/>
              <w:right w:val="single" w:sz="4" w:space="0" w:color="auto"/>
            </w:tcBorders>
            <w:noWrap/>
            <w:vAlign w:val="center"/>
          </w:tcPr>
          <w:p w14:paraId="4E481F6B" w14:textId="77777777" w:rsidR="004057A8" w:rsidRDefault="000E5465">
            <w:pPr>
              <w:widowControl/>
              <w:rPr>
                <w:rFonts w:ascii="新細明體" w:hAnsi="新細明體" w:cs="新細明體"/>
                <w:kern w:val="0"/>
              </w:rPr>
            </w:pPr>
            <w:r>
              <w:rPr>
                <w:rFonts w:ascii="新細明體" w:hAnsi="新細明體" w:cs="新細明體" w:hint="eastAsia"/>
                <w:kern w:val="0"/>
              </w:rPr>
              <w:t>親親吾師</w:t>
            </w:r>
          </w:p>
        </w:tc>
        <w:tc>
          <w:tcPr>
            <w:tcW w:w="6944" w:type="dxa"/>
            <w:tcBorders>
              <w:top w:val="single" w:sz="4" w:space="0" w:color="auto"/>
              <w:left w:val="nil"/>
              <w:bottom w:val="single" w:sz="4" w:space="0" w:color="auto"/>
              <w:right w:val="single" w:sz="4" w:space="0" w:color="auto"/>
            </w:tcBorders>
            <w:noWrap/>
            <w:vAlign w:val="center"/>
          </w:tcPr>
          <w:p w14:paraId="3FEA27BC" w14:textId="77777777" w:rsidR="004057A8" w:rsidRDefault="000E5465">
            <w:pPr>
              <w:pStyle w:val="a3"/>
              <w:widowControl/>
              <w:tabs>
                <w:tab w:val="clear" w:pos="4153"/>
                <w:tab w:val="clear" w:pos="8306"/>
              </w:tabs>
              <w:snapToGrid/>
              <w:rPr>
                <w:rFonts w:ascii="新細明體" w:hAnsi="新細明體" w:cs="新細明體"/>
                <w:kern w:val="0"/>
                <w:szCs w:val="24"/>
              </w:rPr>
            </w:pPr>
            <w:proofErr w:type="gramStart"/>
            <w:r>
              <w:rPr>
                <w:rFonts w:ascii="新細明體" w:hAnsi="新細明體" w:cs="新細明體" w:hint="eastAsia"/>
                <w:kern w:val="0"/>
                <w:szCs w:val="24"/>
              </w:rPr>
              <w:t>師語</w:t>
            </w:r>
            <w:proofErr w:type="gramEnd"/>
            <w:r>
              <w:rPr>
                <w:rFonts w:ascii="新細明體" w:hAnsi="新細明體" w:cs="新細明體" w:hint="eastAsia"/>
                <w:kern w:val="0"/>
                <w:szCs w:val="24"/>
              </w:rPr>
              <w:t>．師與</w:t>
            </w:r>
          </w:p>
          <w:p w14:paraId="1503254D" w14:textId="77777777" w:rsidR="004057A8" w:rsidRDefault="000E5465">
            <w:pPr>
              <w:widowControl/>
              <w:rPr>
                <w:rFonts w:ascii="新細明體" w:hAnsi="新細明體" w:cs="新細明體"/>
                <w:kern w:val="0"/>
              </w:rPr>
            </w:pPr>
            <w:r>
              <w:rPr>
                <w:rFonts w:ascii="新細明體" w:hAnsi="新細明體" w:cs="新細明體" w:hint="eastAsia"/>
                <w:kern w:val="0"/>
              </w:rPr>
              <w:t>非常手段 激濁揚清</w:t>
            </w:r>
          </w:p>
        </w:tc>
        <w:tc>
          <w:tcPr>
            <w:tcW w:w="550" w:type="dxa"/>
            <w:tcBorders>
              <w:top w:val="single" w:sz="4" w:space="0" w:color="auto"/>
              <w:left w:val="nil"/>
              <w:bottom w:val="single" w:sz="4" w:space="0" w:color="auto"/>
              <w:right w:val="single" w:sz="4" w:space="0" w:color="auto"/>
            </w:tcBorders>
            <w:noWrap/>
            <w:vAlign w:val="center"/>
          </w:tcPr>
          <w:p w14:paraId="34BAB1D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86</w:t>
            </w:r>
          </w:p>
        </w:tc>
        <w:tc>
          <w:tcPr>
            <w:tcW w:w="2870" w:type="dxa"/>
            <w:tcBorders>
              <w:top w:val="single" w:sz="4" w:space="0" w:color="auto"/>
              <w:left w:val="nil"/>
              <w:bottom w:val="single" w:sz="4" w:space="0" w:color="auto"/>
              <w:right w:val="single" w:sz="4" w:space="0" w:color="auto"/>
            </w:tcBorders>
            <w:noWrap/>
            <w:vAlign w:val="center"/>
          </w:tcPr>
          <w:p w14:paraId="79449DA0" w14:textId="77777777" w:rsidR="004057A8" w:rsidRDefault="000E5465">
            <w:pPr>
              <w:widowControl/>
              <w:rPr>
                <w:rFonts w:ascii="新細明體" w:hAnsi="新細明體" w:cs="新細明體"/>
                <w:kern w:val="0"/>
              </w:rPr>
            </w:pPr>
            <w:r>
              <w:rPr>
                <w:rFonts w:ascii="新細明體" w:hAnsi="新細明體" w:cs="新細明體" w:hint="eastAsia"/>
                <w:kern w:val="0"/>
              </w:rPr>
              <w:t>莊光</w:t>
            </w:r>
            <w:proofErr w:type="gramStart"/>
            <w:r>
              <w:rPr>
                <w:rFonts w:ascii="新細明體" w:hAnsi="新細明體" w:cs="新細明體" w:hint="eastAsia"/>
                <w:kern w:val="0"/>
              </w:rPr>
              <w:t>濁</w:t>
            </w:r>
            <w:proofErr w:type="gramEnd"/>
          </w:p>
        </w:tc>
        <w:tc>
          <w:tcPr>
            <w:tcW w:w="432" w:type="dxa"/>
            <w:tcBorders>
              <w:top w:val="single" w:sz="4" w:space="0" w:color="auto"/>
              <w:left w:val="nil"/>
              <w:bottom w:val="single" w:sz="4" w:space="0" w:color="auto"/>
              <w:right w:val="single" w:sz="4" w:space="0" w:color="auto"/>
            </w:tcBorders>
            <w:noWrap/>
            <w:vAlign w:val="center"/>
          </w:tcPr>
          <w:p w14:paraId="5860093F" w14:textId="77777777" w:rsidR="004057A8" w:rsidRDefault="004057A8">
            <w:pPr>
              <w:widowControl/>
              <w:rPr>
                <w:rFonts w:ascii="新細明體" w:hAnsi="新細明體" w:cs="新細明體"/>
                <w:kern w:val="0"/>
              </w:rPr>
            </w:pPr>
          </w:p>
        </w:tc>
      </w:tr>
      <w:tr w:rsidR="004057A8" w14:paraId="425DA61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3189AE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2006/4</w:t>
            </w:r>
          </w:p>
        </w:tc>
        <w:tc>
          <w:tcPr>
            <w:tcW w:w="716" w:type="dxa"/>
            <w:tcBorders>
              <w:top w:val="single" w:sz="4" w:space="0" w:color="auto"/>
              <w:left w:val="nil"/>
              <w:bottom w:val="single" w:sz="4" w:space="0" w:color="auto"/>
              <w:right w:val="single" w:sz="4" w:space="0" w:color="auto"/>
            </w:tcBorders>
            <w:noWrap/>
            <w:vAlign w:val="center"/>
          </w:tcPr>
          <w:p w14:paraId="21FC803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266</w:t>
            </w:r>
          </w:p>
        </w:tc>
        <w:tc>
          <w:tcPr>
            <w:tcW w:w="2636" w:type="dxa"/>
            <w:tcBorders>
              <w:top w:val="single" w:sz="4" w:space="0" w:color="auto"/>
              <w:left w:val="nil"/>
              <w:bottom w:val="single" w:sz="4" w:space="0" w:color="auto"/>
              <w:right w:val="single" w:sz="4" w:space="0" w:color="auto"/>
            </w:tcBorders>
            <w:noWrap/>
            <w:vAlign w:val="center"/>
          </w:tcPr>
          <w:p w14:paraId="6ECEA892" w14:textId="77777777" w:rsidR="004057A8" w:rsidRDefault="000E5465">
            <w:pPr>
              <w:widowControl/>
              <w:rPr>
                <w:rFonts w:ascii="新細明體" w:hAnsi="新細明體" w:cs="新細明體"/>
                <w:kern w:val="0"/>
              </w:rPr>
            </w:pPr>
            <w:r>
              <w:rPr>
                <w:rFonts w:ascii="新細明體" w:hAnsi="新細明體" w:cs="新細明體" w:hint="eastAsia"/>
                <w:kern w:val="0"/>
              </w:rPr>
              <w:t>親親吾師</w:t>
            </w:r>
          </w:p>
        </w:tc>
        <w:tc>
          <w:tcPr>
            <w:tcW w:w="6944" w:type="dxa"/>
            <w:tcBorders>
              <w:top w:val="single" w:sz="4" w:space="0" w:color="auto"/>
              <w:left w:val="nil"/>
              <w:bottom w:val="single" w:sz="4" w:space="0" w:color="auto"/>
              <w:right w:val="single" w:sz="4" w:space="0" w:color="auto"/>
            </w:tcBorders>
            <w:noWrap/>
            <w:vAlign w:val="center"/>
          </w:tcPr>
          <w:p w14:paraId="0925E1E7" w14:textId="77777777" w:rsidR="004057A8" w:rsidRDefault="000E5465">
            <w:pPr>
              <w:widowControl/>
              <w:rPr>
                <w:rFonts w:ascii="新細明體" w:hAnsi="新細明體" w:cs="新細明體"/>
                <w:kern w:val="0"/>
                <w:sz w:val="20"/>
              </w:rPr>
            </w:pPr>
            <w:proofErr w:type="gramStart"/>
            <w:r>
              <w:rPr>
                <w:rFonts w:ascii="新細明體" w:hAnsi="新細明體" w:cs="新細明體" w:hint="eastAsia"/>
                <w:kern w:val="0"/>
                <w:sz w:val="20"/>
              </w:rPr>
              <w:t>訪談敏深和敏懷</w:t>
            </w:r>
            <w:proofErr w:type="gramEnd"/>
            <w:r>
              <w:rPr>
                <w:rFonts w:ascii="新細明體" w:hAnsi="新細明體" w:cs="新細明體" w:hint="eastAsia"/>
                <w:kern w:val="0"/>
                <w:sz w:val="20"/>
              </w:rPr>
              <w:t>(三)</w:t>
            </w:r>
          </w:p>
          <w:p w14:paraId="0D580DF3" w14:textId="77777777" w:rsidR="004057A8" w:rsidRDefault="000E5465">
            <w:pPr>
              <w:widowControl/>
              <w:rPr>
                <w:rFonts w:ascii="新細明體" w:hAnsi="新細明體" w:cs="新細明體"/>
                <w:kern w:val="0"/>
              </w:rPr>
            </w:pPr>
            <w:r>
              <w:rPr>
                <w:rFonts w:ascii="新細明體" w:hAnsi="新細明體" w:cs="新細明體" w:hint="eastAsia"/>
                <w:kern w:val="0"/>
              </w:rPr>
              <w:t xml:space="preserve">平常的師母 無聲的叮嚀 </w:t>
            </w:r>
            <w:r>
              <w:rPr>
                <w:rFonts w:ascii="新細明體" w:hAnsi="新細明體" w:cs="新細明體" w:hint="eastAsia"/>
                <w:kern w:val="0"/>
                <w:sz w:val="20"/>
              </w:rPr>
              <w:t xml:space="preserve">師母的寶 </w:t>
            </w:r>
            <w:proofErr w:type="gramStart"/>
            <w:r>
              <w:rPr>
                <w:rFonts w:ascii="新細明體" w:hAnsi="新細明體" w:cs="新細明體" w:hint="eastAsia"/>
                <w:kern w:val="0"/>
                <w:sz w:val="20"/>
              </w:rPr>
              <w:t>毒月莫</w:t>
            </w:r>
            <w:proofErr w:type="gramEnd"/>
            <w:r>
              <w:rPr>
                <w:rFonts w:ascii="新細明體" w:hAnsi="新細明體" w:cs="新細明體" w:hint="eastAsia"/>
                <w:kern w:val="0"/>
                <w:sz w:val="20"/>
              </w:rPr>
              <w:t>受孕</w:t>
            </w:r>
            <w:r>
              <w:rPr>
                <w:rFonts w:ascii="新細明體" w:hAnsi="新細明體" w:cs="新細明體" w:hint="eastAsia"/>
                <w:kern w:val="0"/>
              </w:rPr>
              <w:t xml:space="preserve"> </w:t>
            </w:r>
          </w:p>
        </w:tc>
        <w:tc>
          <w:tcPr>
            <w:tcW w:w="550" w:type="dxa"/>
            <w:tcBorders>
              <w:top w:val="single" w:sz="4" w:space="0" w:color="auto"/>
              <w:left w:val="nil"/>
              <w:bottom w:val="single" w:sz="4" w:space="0" w:color="auto"/>
              <w:right w:val="single" w:sz="4" w:space="0" w:color="auto"/>
            </w:tcBorders>
            <w:noWrap/>
            <w:vAlign w:val="center"/>
          </w:tcPr>
          <w:p w14:paraId="061BCB2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93</w:t>
            </w:r>
          </w:p>
        </w:tc>
        <w:tc>
          <w:tcPr>
            <w:tcW w:w="2870" w:type="dxa"/>
            <w:tcBorders>
              <w:top w:val="single" w:sz="4" w:space="0" w:color="auto"/>
              <w:left w:val="nil"/>
              <w:bottom w:val="single" w:sz="4" w:space="0" w:color="auto"/>
              <w:right w:val="single" w:sz="4" w:space="0" w:color="auto"/>
            </w:tcBorders>
            <w:noWrap/>
            <w:vAlign w:val="center"/>
          </w:tcPr>
          <w:p w14:paraId="734CEFD4" w14:textId="77777777" w:rsidR="004057A8" w:rsidRDefault="000E5465">
            <w:pPr>
              <w:widowControl/>
              <w:rPr>
                <w:rFonts w:ascii="新細明體" w:hAnsi="新細明體" w:cs="新細明體"/>
                <w:kern w:val="0"/>
              </w:rPr>
            </w:pPr>
            <w:r>
              <w:rPr>
                <w:rFonts w:ascii="新細明體" w:hAnsi="新細明體" w:cs="新細明體" w:hint="eastAsia"/>
                <w:kern w:val="0"/>
              </w:rPr>
              <w:t>陳靜軒</w:t>
            </w:r>
          </w:p>
        </w:tc>
        <w:tc>
          <w:tcPr>
            <w:tcW w:w="432" w:type="dxa"/>
            <w:tcBorders>
              <w:top w:val="single" w:sz="4" w:space="0" w:color="auto"/>
              <w:left w:val="nil"/>
              <w:bottom w:val="single" w:sz="4" w:space="0" w:color="auto"/>
              <w:right w:val="single" w:sz="4" w:space="0" w:color="auto"/>
            </w:tcBorders>
            <w:noWrap/>
            <w:vAlign w:val="center"/>
          </w:tcPr>
          <w:p w14:paraId="69998A5B" w14:textId="77777777" w:rsidR="004057A8" w:rsidRDefault="004057A8">
            <w:pPr>
              <w:widowControl/>
              <w:rPr>
                <w:rFonts w:ascii="新細明體" w:hAnsi="新細明體" w:cs="新細明體"/>
                <w:kern w:val="0"/>
              </w:rPr>
            </w:pPr>
          </w:p>
        </w:tc>
      </w:tr>
      <w:tr w:rsidR="004057A8" w14:paraId="63C9EFAA"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DB9A2D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2006/4</w:t>
            </w:r>
          </w:p>
        </w:tc>
        <w:tc>
          <w:tcPr>
            <w:tcW w:w="716" w:type="dxa"/>
            <w:tcBorders>
              <w:top w:val="single" w:sz="4" w:space="0" w:color="auto"/>
              <w:left w:val="nil"/>
              <w:bottom w:val="single" w:sz="4" w:space="0" w:color="auto"/>
              <w:right w:val="single" w:sz="4" w:space="0" w:color="auto"/>
            </w:tcBorders>
            <w:noWrap/>
            <w:vAlign w:val="center"/>
          </w:tcPr>
          <w:p w14:paraId="75A7D2F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266</w:t>
            </w:r>
          </w:p>
        </w:tc>
        <w:tc>
          <w:tcPr>
            <w:tcW w:w="2636" w:type="dxa"/>
            <w:tcBorders>
              <w:top w:val="single" w:sz="4" w:space="0" w:color="auto"/>
              <w:left w:val="nil"/>
              <w:bottom w:val="single" w:sz="4" w:space="0" w:color="auto"/>
              <w:right w:val="single" w:sz="4" w:space="0" w:color="auto"/>
            </w:tcBorders>
            <w:noWrap/>
            <w:vAlign w:val="center"/>
          </w:tcPr>
          <w:p w14:paraId="4255198F" w14:textId="77777777" w:rsidR="004057A8" w:rsidRDefault="000E5465">
            <w:pPr>
              <w:widowControl/>
              <w:rPr>
                <w:rFonts w:ascii="新細明體" w:hAnsi="新細明體" w:cs="新細明體"/>
                <w:kern w:val="0"/>
              </w:rPr>
            </w:pPr>
            <w:r>
              <w:rPr>
                <w:rFonts w:ascii="新細明體" w:hAnsi="新細明體" w:cs="新細明體" w:hint="eastAsia"/>
                <w:kern w:val="0"/>
              </w:rPr>
              <w:t>徵信位址</w:t>
            </w:r>
          </w:p>
        </w:tc>
        <w:tc>
          <w:tcPr>
            <w:tcW w:w="6944" w:type="dxa"/>
            <w:tcBorders>
              <w:top w:val="single" w:sz="4" w:space="0" w:color="auto"/>
              <w:left w:val="nil"/>
              <w:bottom w:val="single" w:sz="4" w:space="0" w:color="auto"/>
              <w:right w:val="single" w:sz="4" w:space="0" w:color="auto"/>
            </w:tcBorders>
            <w:noWrap/>
            <w:vAlign w:val="center"/>
          </w:tcPr>
          <w:p w14:paraId="55C255E5" w14:textId="77777777" w:rsidR="004057A8" w:rsidRDefault="000E5465">
            <w:pPr>
              <w:widowControl/>
              <w:rPr>
                <w:rFonts w:ascii="新細明體" w:hAnsi="新細明體" w:cs="新細明體"/>
                <w:kern w:val="0"/>
              </w:rPr>
            </w:pPr>
            <w:r>
              <w:rPr>
                <w:rFonts w:ascii="新細明體" w:hAnsi="新細明體" w:cs="新細明體" w:hint="eastAsia"/>
                <w:kern w:val="0"/>
              </w:rPr>
              <w:t>天帝教</w:t>
            </w:r>
            <w:proofErr w:type="gramStart"/>
            <w:r>
              <w:rPr>
                <w:rFonts w:ascii="新細明體" w:hAnsi="新細明體" w:cs="新細明體" w:hint="eastAsia"/>
                <w:kern w:val="0"/>
              </w:rPr>
              <w:t>各教院</w:t>
            </w:r>
            <w:proofErr w:type="gramEnd"/>
            <w:r>
              <w:rPr>
                <w:rFonts w:ascii="新細明體" w:hAnsi="新細明體" w:cs="新細明體" w:hint="eastAsia"/>
                <w:kern w:val="0"/>
              </w:rPr>
              <w:t>、教堂、道場、單位通訊處</w:t>
            </w:r>
          </w:p>
        </w:tc>
        <w:tc>
          <w:tcPr>
            <w:tcW w:w="550" w:type="dxa"/>
            <w:tcBorders>
              <w:top w:val="single" w:sz="4" w:space="0" w:color="auto"/>
              <w:left w:val="nil"/>
              <w:bottom w:val="single" w:sz="4" w:space="0" w:color="auto"/>
              <w:right w:val="single" w:sz="4" w:space="0" w:color="auto"/>
            </w:tcBorders>
            <w:noWrap/>
            <w:vAlign w:val="center"/>
          </w:tcPr>
          <w:p w14:paraId="1B660EF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97</w:t>
            </w:r>
          </w:p>
        </w:tc>
        <w:tc>
          <w:tcPr>
            <w:tcW w:w="2870" w:type="dxa"/>
            <w:tcBorders>
              <w:top w:val="single" w:sz="4" w:space="0" w:color="auto"/>
              <w:left w:val="nil"/>
              <w:bottom w:val="single" w:sz="4" w:space="0" w:color="auto"/>
              <w:right w:val="single" w:sz="4" w:space="0" w:color="auto"/>
            </w:tcBorders>
            <w:noWrap/>
            <w:vAlign w:val="center"/>
          </w:tcPr>
          <w:p w14:paraId="35587B89"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1E8808E5" w14:textId="77777777" w:rsidR="004057A8" w:rsidRDefault="004057A8">
            <w:pPr>
              <w:widowControl/>
              <w:rPr>
                <w:rFonts w:ascii="新細明體" w:hAnsi="新細明體" w:cs="新細明體"/>
                <w:kern w:val="0"/>
              </w:rPr>
            </w:pPr>
          </w:p>
        </w:tc>
      </w:tr>
      <w:tr w:rsidR="004057A8" w14:paraId="5AAFCBE1"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4FC289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2006/4</w:t>
            </w:r>
          </w:p>
        </w:tc>
        <w:tc>
          <w:tcPr>
            <w:tcW w:w="716" w:type="dxa"/>
            <w:tcBorders>
              <w:top w:val="single" w:sz="4" w:space="0" w:color="auto"/>
              <w:left w:val="nil"/>
              <w:bottom w:val="single" w:sz="4" w:space="0" w:color="auto"/>
              <w:right w:val="single" w:sz="4" w:space="0" w:color="auto"/>
            </w:tcBorders>
            <w:noWrap/>
            <w:vAlign w:val="center"/>
          </w:tcPr>
          <w:p w14:paraId="68AF29C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266</w:t>
            </w:r>
          </w:p>
        </w:tc>
        <w:tc>
          <w:tcPr>
            <w:tcW w:w="2636" w:type="dxa"/>
            <w:tcBorders>
              <w:top w:val="single" w:sz="4" w:space="0" w:color="auto"/>
              <w:left w:val="nil"/>
              <w:bottom w:val="single" w:sz="4" w:space="0" w:color="auto"/>
              <w:right w:val="single" w:sz="4" w:space="0" w:color="auto"/>
            </w:tcBorders>
            <w:noWrap/>
            <w:vAlign w:val="center"/>
          </w:tcPr>
          <w:p w14:paraId="22E1FB0E" w14:textId="77777777" w:rsidR="004057A8" w:rsidRDefault="004057A8">
            <w:pPr>
              <w:widowControl/>
              <w:rPr>
                <w:rFonts w:ascii="新細明體" w:hAnsi="新細明體" w:cs="新細明體"/>
                <w:kern w:val="0"/>
              </w:rPr>
            </w:pPr>
          </w:p>
        </w:tc>
        <w:tc>
          <w:tcPr>
            <w:tcW w:w="6944" w:type="dxa"/>
            <w:tcBorders>
              <w:top w:val="single" w:sz="4" w:space="0" w:color="auto"/>
              <w:left w:val="nil"/>
              <w:bottom w:val="single" w:sz="4" w:space="0" w:color="auto"/>
              <w:right w:val="single" w:sz="4" w:space="0" w:color="auto"/>
            </w:tcBorders>
            <w:noWrap/>
            <w:vAlign w:val="center"/>
          </w:tcPr>
          <w:p w14:paraId="5268FA10" w14:textId="77777777" w:rsidR="004057A8" w:rsidRDefault="000E5465">
            <w:pPr>
              <w:widowControl/>
              <w:rPr>
                <w:rFonts w:ascii="新細明體" w:hAnsi="新細明體" w:cs="新細明體"/>
                <w:kern w:val="0"/>
              </w:rPr>
            </w:pPr>
            <w:r>
              <w:rPr>
                <w:rFonts w:ascii="新細明體" w:hAnsi="新細明體" w:cs="新細明體" w:hint="eastAsia"/>
                <w:kern w:val="0"/>
              </w:rPr>
              <w:t>九十五年二月份助</w:t>
            </w:r>
            <w:proofErr w:type="gramStart"/>
            <w:r>
              <w:rPr>
                <w:rFonts w:ascii="新細明體" w:hAnsi="新細明體" w:cs="新細明體" w:hint="eastAsia"/>
                <w:kern w:val="0"/>
              </w:rPr>
              <w:t>印教訊</w:t>
            </w:r>
            <w:proofErr w:type="gramEnd"/>
            <w:r>
              <w:rPr>
                <w:rFonts w:ascii="新細明體" w:hAnsi="新細明體" w:cs="新細明體" w:hint="eastAsia"/>
                <w:kern w:val="0"/>
              </w:rPr>
              <w:t>雜誌徵信錄</w:t>
            </w:r>
          </w:p>
        </w:tc>
        <w:tc>
          <w:tcPr>
            <w:tcW w:w="550" w:type="dxa"/>
            <w:tcBorders>
              <w:top w:val="single" w:sz="4" w:space="0" w:color="auto"/>
              <w:left w:val="nil"/>
              <w:bottom w:val="single" w:sz="4" w:space="0" w:color="auto"/>
              <w:right w:val="single" w:sz="4" w:space="0" w:color="auto"/>
            </w:tcBorders>
            <w:noWrap/>
            <w:vAlign w:val="center"/>
          </w:tcPr>
          <w:p w14:paraId="204E179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99</w:t>
            </w:r>
          </w:p>
        </w:tc>
        <w:tc>
          <w:tcPr>
            <w:tcW w:w="2870" w:type="dxa"/>
            <w:tcBorders>
              <w:top w:val="single" w:sz="4" w:space="0" w:color="auto"/>
              <w:left w:val="nil"/>
              <w:bottom w:val="single" w:sz="4" w:space="0" w:color="auto"/>
              <w:right w:val="single" w:sz="4" w:space="0" w:color="auto"/>
            </w:tcBorders>
            <w:noWrap/>
            <w:vAlign w:val="center"/>
          </w:tcPr>
          <w:p w14:paraId="6EEB1B1F"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4C7C615B" w14:textId="77777777" w:rsidR="004057A8" w:rsidRDefault="004057A8">
            <w:pPr>
              <w:widowControl/>
              <w:rPr>
                <w:rFonts w:ascii="新細明體" w:hAnsi="新細明體" w:cs="新細明體"/>
                <w:kern w:val="0"/>
              </w:rPr>
            </w:pPr>
          </w:p>
        </w:tc>
      </w:tr>
      <w:tr w:rsidR="004057A8" w14:paraId="10C83D80"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52D5F3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2006/4</w:t>
            </w:r>
          </w:p>
        </w:tc>
        <w:tc>
          <w:tcPr>
            <w:tcW w:w="716" w:type="dxa"/>
            <w:tcBorders>
              <w:top w:val="single" w:sz="4" w:space="0" w:color="auto"/>
              <w:left w:val="nil"/>
              <w:bottom w:val="single" w:sz="4" w:space="0" w:color="auto"/>
              <w:right w:val="single" w:sz="4" w:space="0" w:color="auto"/>
            </w:tcBorders>
            <w:noWrap/>
            <w:vAlign w:val="center"/>
          </w:tcPr>
          <w:p w14:paraId="58A9963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266</w:t>
            </w:r>
          </w:p>
        </w:tc>
        <w:tc>
          <w:tcPr>
            <w:tcW w:w="2636" w:type="dxa"/>
            <w:tcBorders>
              <w:top w:val="single" w:sz="4" w:space="0" w:color="auto"/>
              <w:left w:val="nil"/>
              <w:bottom w:val="single" w:sz="4" w:space="0" w:color="auto"/>
              <w:right w:val="single" w:sz="4" w:space="0" w:color="auto"/>
            </w:tcBorders>
            <w:noWrap/>
            <w:vAlign w:val="center"/>
          </w:tcPr>
          <w:p w14:paraId="7CF4BDC1" w14:textId="77777777" w:rsidR="004057A8" w:rsidRDefault="004057A8">
            <w:pPr>
              <w:widowControl/>
              <w:rPr>
                <w:rFonts w:ascii="新細明體" w:hAnsi="新細明體" w:cs="新細明體"/>
                <w:kern w:val="0"/>
              </w:rPr>
            </w:pPr>
          </w:p>
        </w:tc>
        <w:tc>
          <w:tcPr>
            <w:tcW w:w="6944" w:type="dxa"/>
            <w:tcBorders>
              <w:top w:val="single" w:sz="4" w:space="0" w:color="auto"/>
              <w:left w:val="nil"/>
              <w:bottom w:val="single" w:sz="4" w:space="0" w:color="auto"/>
              <w:right w:val="single" w:sz="4" w:space="0" w:color="auto"/>
            </w:tcBorders>
            <w:noWrap/>
            <w:vAlign w:val="center"/>
          </w:tcPr>
          <w:p w14:paraId="54208608" w14:textId="77777777" w:rsidR="004057A8" w:rsidRDefault="000E5465">
            <w:pPr>
              <w:widowControl/>
              <w:rPr>
                <w:rFonts w:ascii="新細明體" w:hAnsi="新細明體" w:cs="新細明體"/>
                <w:kern w:val="0"/>
              </w:rPr>
            </w:pPr>
            <w:r>
              <w:rPr>
                <w:rFonts w:ascii="新細明體" w:hAnsi="新細明體" w:cs="新細明體" w:hint="eastAsia"/>
                <w:kern w:val="0"/>
              </w:rPr>
              <w:t>封底裡 明</w:t>
            </w:r>
            <w:proofErr w:type="gramStart"/>
            <w:r>
              <w:rPr>
                <w:rFonts w:ascii="新細明體" w:hAnsi="新細明體" w:cs="新細明體" w:hint="eastAsia"/>
                <w:kern w:val="0"/>
              </w:rPr>
              <w:t>潭心鏡</w:t>
            </w:r>
            <w:proofErr w:type="gramEnd"/>
          </w:p>
        </w:tc>
        <w:tc>
          <w:tcPr>
            <w:tcW w:w="550" w:type="dxa"/>
            <w:tcBorders>
              <w:top w:val="single" w:sz="4" w:space="0" w:color="auto"/>
              <w:left w:val="nil"/>
              <w:bottom w:val="single" w:sz="4" w:space="0" w:color="auto"/>
              <w:right w:val="single" w:sz="4" w:space="0" w:color="auto"/>
            </w:tcBorders>
            <w:noWrap/>
            <w:vAlign w:val="center"/>
          </w:tcPr>
          <w:p w14:paraId="7EC2B08D" w14:textId="77777777" w:rsidR="004057A8" w:rsidRDefault="004057A8">
            <w:pPr>
              <w:widowControl/>
              <w:jc w:val="both"/>
              <w:rPr>
                <w:rFonts w:ascii="新細明體" w:hAnsi="新細明體" w:cs="新細明體"/>
                <w:kern w:val="0"/>
              </w:rPr>
            </w:pPr>
          </w:p>
        </w:tc>
        <w:tc>
          <w:tcPr>
            <w:tcW w:w="2870" w:type="dxa"/>
            <w:tcBorders>
              <w:top w:val="single" w:sz="4" w:space="0" w:color="auto"/>
              <w:left w:val="nil"/>
              <w:bottom w:val="single" w:sz="4" w:space="0" w:color="auto"/>
              <w:right w:val="single" w:sz="4" w:space="0" w:color="auto"/>
            </w:tcBorders>
            <w:noWrap/>
            <w:vAlign w:val="center"/>
          </w:tcPr>
          <w:p w14:paraId="0DFC14A6" w14:textId="77777777" w:rsidR="004057A8" w:rsidRDefault="000E5465">
            <w:pPr>
              <w:widowControl/>
              <w:rPr>
                <w:rFonts w:ascii="新細明體" w:hAnsi="新細明體" w:cs="新細明體"/>
                <w:kern w:val="0"/>
              </w:rPr>
            </w:pPr>
            <w:r>
              <w:rPr>
                <w:rFonts w:ascii="新細明體" w:hAnsi="新細明體" w:cs="新細明體" w:hint="eastAsia"/>
                <w:kern w:val="0"/>
              </w:rPr>
              <w:t>廖光胞</w:t>
            </w:r>
          </w:p>
        </w:tc>
        <w:tc>
          <w:tcPr>
            <w:tcW w:w="432" w:type="dxa"/>
            <w:tcBorders>
              <w:top w:val="single" w:sz="4" w:space="0" w:color="auto"/>
              <w:left w:val="nil"/>
              <w:bottom w:val="single" w:sz="4" w:space="0" w:color="auto"/>
              <w:right w:val="single" w:sz="4" w:space="0" w:color="auto"/>
            </w:tcBorders>
            <w:noWrap/>
            <w:vAlign w:val="center"/>
          </w:tcPr>
          <w:p w14:paraId="1AB0EEDC" w14:textId="77777777" w:rsidR="004057A8" w:rsidRDefault="004057A8">
            <w:pPr>
              <w:widowControl/>
              <w:rPr>
                <w:rFonts w:ascii="新細明體" w:hAnsi="新細明體" w:cs="新細明體"/>
                <w:kern w:val="0"/>
              </w:rPr>
            </w:pPr>
          </w:p>
        </w:tc>
      </w:tr>
      <w:tr w:rsidR="004057A8" w14:paraId="6FD20A09"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CEC073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2006/5</w:t>
            </w:r>
          </w:p>
        </w:tc>
        <w:tc>
          <w:tcPr>
            <w:tcW w:w="716" w:type="dxa"/>
            <w:tcBorders>
              <w:top w:val="single" w:sz="4" w:space="0" w:color="auto"/>
              <w:left w:val="nil"/>
              <w:bottom w:val="single" w:sz="4" w:space="0" w:color="auto"/>
              <w:right w:val="single" w:sz="4" w:space="0" w:color="auto"/>
            </w:tcBorders>
            <w:noWrap/>
            <w:vAlign w:val="center"/>
          </w:tcPr>
          <w:p w14:paraId="35DE30F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267</w:t>
            </w:r>
          </w:p>
        </w:tc>
        <w:tc>
          <w:tcPr>
            <w:tcW w:w="2636" w:type="dxa"/>
            <w:tcBorders>
              <w:top w:val="single" w:sz="4" w:space="0" w:color="auto"/>
              <w:left w:val="nil"/>
              <w:bottom w:val="single" w:sz="4" w:space="0" w:color="auto"/>
              <w:right w:val="single" w:sz="4" w:space="0" w:color="auto"/>
            </w:tcBorders>
            <w:noWrap/>
            <w:vAlign w:val="center"/>
          </w:tcPr>
          <w:p w14:paraId="28090EA2" w14:textId="77777777" w:rsidR="004057A8" w:rsidRDefault="000E5465">
            <w:pPr>
              <w:widowControl/>
              <w:rPr>
                <w:rFonts w:ascii="新細明體" w:hAnsi="新細明體" w:cs="新細明體"/>
                <w:kern w:val="0"/>
              </w:rPr>
            </w:pPr>
            <w:r>
              <w:rPr>
                <w:rFonts w:ascii="新細明體" w:hAnsi="新細明體" w:cs="新細明體" w:hint="eastAsia"/>
                <w:kern w:val="0"/>
              </w:rPr>
              <w:t>首席</w:t>
            </w:r>
            <w:proofErr w:type="gramStart"/>
            <w:r>
              <w:rPr>
                <w:rFonts w:ascii="新細明體" w:hAnsi="新細明體" w:cs="新細明體" w:hint="eastAsia"/>
                <w:kern w:val="0"/>
              </w:rPr>
              <w:t>闡</w:t>
            </w:r>
            <w:proofErr w:type="gramEnd"/>
            <w:r>
              <w:rPr>
                <w:rFonts w:ascii="新細明體" w:hAnsi="新細明體"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7E831857"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從中華文化傳承中回溯先民超生了死之道</w:t>
            </w:r>
          </w:p>
          <w:p w14:paraId="0649CA5A"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昊</w:t>
            </w:r>
            <w:proofErr w:type="gramEnd"/>
            <w:r>
              <w:rPr>
                <w:rFonts w:ascii="新細明體" w:hAnsi="新細明體" w:cs="新細明體" w:hint="eastAsia"/>
                <w:kern w:val="0"/>
              </w:rPr>
              <w:t>天心法:師尊親證之生命科學體系</w:t>
            </w:r>
          </w:p>
        </w:tc>
        <w:tc>
          <w:tcPr>
            <w:tcW w:w="550" w:type="dxa"/>
            <w:tcBorders>
              <w:top w:val="single" w:sz="4" w:space="0" w:color="auto"/>
              <w:left w:val="nil"/>
              <w:bottom w:val="single" w:sz="4" w:space="0" w:color="auto"/>
              <w:right w:val="single" w:sz="4" w:space="0" w:color="auto"/>
            </w:tcBorders>
            <w:noWrap/>
            <w:vAlign w:val="center"/>
          </w:tcPr>
          <w:p w14:paraId="57E4A53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01</w:t>
            </w:r>
          </w:p>
        </w:tc>
        <w:tc>
          <w:tcPr>
            <w:tcW w:w="2870" w:type="dxa"/>
            <w:tcBorders>
              <w:top w:val="single" w:sz="4" w:space="0" w:color="auto"/>
              <w:left w:val="nil"/>
              <w:bottom w:val="single" w:sz="4" w:space="0" w:color="auto"/>
              <w:right w:val="single" w:sz="4" w:space="0" w:color="auto"/>
            </w:tcBorders>
            <w:noWrap/>
            <w:vAlign w:val="center"/>
          </w:tcPr>
          <w:p w14:paraId="79A292CE" w14:textId="77777777" w:rsidR="004057A8" w:rsidRDefault="000E5465">
            <w:pPr>
              <w:widowControl/>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6CE6DDA6" w14:textId="77777777" w:rsidR="004057A8" w:rsidRDefault="004057A8">
            <w:pPr>
              <w:widowControl/>
              <w:rPr>
                <w:rFonts w:ascii="新細明體" w:hAnsi="新細明體" w:cs="新細明體"/>
                <w:kern w:val="0"/>
              </w:rPr>
            </w:pPr>
          </w:p>
        </w:tc>
      </w:tr>
      <w:tr w:rsidR="004057A8" w14:paraId="0E29F92D"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7D7E84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2006/5</w:t>
            </w:r>
          </w:p>
        </w:tc>
        <w:tc>
          <w:tcPr>
            <w:tcW w:w="716" w:type="dxa"/>
            <w:tcBorders>
              <w:top w:val="single" w:sz="4" w:space="0" w:color="auto"/>
              <w:left w:val="nil"/>
              <w:bottom w:val="single" w:sz="4" w:space="0" w:color="auto"/>
              <w:right w:val="single" w:sz="4" w:space="0" w:color="auto"/>
            </w:tcBorders>
            <w:noWrap/>
            <w:vAlign w:val="center"/>
          </w:tcPr>
          <w:p w14:paraId="60F743C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267</w:t>
            </w:r>
          </w:p>
        </w:tc>
        <w:tc>
          <w:tcPr>
            <w:tcW w:w="2636" w:type="dxa"/>
            <w:tcBorders>
              <w:top w:val="single" w:sz="4" w:space="0" w:color="auto"/>
              <w:left w:val="nil"/>
              <w:bottom w:val="single" w:sz="4" w:space="0" w:color="auto"/>
              <w:right w:val="single" w:sz="4" w:space="0" w:color="auto"/>
            </w:tcBorders>
            <w:noWrap/>
            <w:vAlign w:val="center"/>
          </w:tcPr>
          <w:p w14:paraId="08F14FBE"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2C8CE2F3"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聖尊曉諭</w:t>
            </w:r>
            <w:proofErr w:type="gramEnd"/>
            <w:r>
              <w:rPr>
                <w:rFonts w:ascii="新細明體" w:hAnsi="新細明體" w:cs="新細明體" w:hint="eastAsia"/>
                <w:kern w:val="0"/>
              </w:rPr>
              <w:t>真理/</w:t>
            </w:r>
            <w:proofErr w:type="gramStart"/>
            <w:r>
              <w:rPr>
                <w:rFonts w:ascii="新細明體" w:hAnsi="新細明體" w:cs="新細明體" w:hint="eastAsia"/>
                <w:kern w:val="0"/>
              </w:rPr>
              <w:t>人間教政指示</w:t>
            </w:r>
            <w:proofErr w:type="gramEnd"/>
          </w:p>
        </w:tc>
        <w:tc>
          <w:tcPr>
            <w:tcW w:w="550" w:type="dxa"/>
            <w:tcBorders>
              <w:top w:val="single" w:sz="4" w:space="0" w:color="auto"/>
              <w:left w:val="nil"/>
              <w:bottom w:val="single" w:sz="4" w:space="0" w:color="auto"/>
              <w:right w:val="single" w:sz="4" w:space="0" w:color="auto"/>
            </w:tcBorders>
            <w:noWrap/>
            <w:vAlign w:val="center"/>
          </w:tcPr>
          <w:p w14:paraId="33EB3D3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09</w:t>
            </w:r>
          </w:p>
        </w:tc>
        <w:tc>
          <w:tcPr>
            <w:tcW w:w="2870" w:type="dxa"/>
            <w:tcBorders>
              <w:top w:val="single" w:sz="4" w:space="0" w:color="auto"/>
              <w:left w:val="nil"/>
              <w:bottom w:val="single" w:sz="4" w:space="0" w:color="auto"/>
              <w:right w:val="single" w:sz="4" w:space="0" w:color="auto"/>
            </w:tcBorders>
            <w:noWrap/>
            <w:vAlign w:val="center"/>
          </w:tcPr>
          <w:p w14:paraId="62988F58"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11C0026E" w14:textId="77777777" w:rsidR="004057A8" w:rsidRDefault="004057A8">
            <w:pPr>
              <w:widowControl/>
              <w:rPr>
                <w:rFonts w:ascii="新細明體" w:hAnsi="新細明體" w:cs="新細明體"/>
                <w:kern w:val="0"/>
              </w:rPr>
            </w:pPr>
          </w:p>
        </w:tc>
      </w:tr>
      <w:tr w:rsidR="004057A8" w14:paraId="2FE7D850"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B48E43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2006/5</w:t>
            </w:r>
          </w:p>
        </w:tc>
        <w:tc>
          <w:tcPr>
            <w:tcW w:w="716" w:type="dxa"/>
            <w:tcBorders>
              <w:top w:val="single" w:sz="4" w:space="0" w:color="auto"/>
              <w:left w:val="nil"/>
              <w:bottom w:val="single" w:sz="4" w:space="0" w:color="auto"/>
              <w:right w:val="single" w:sz="4" w:space="0" w:color="auto"/>
            </w:tcBorders>
            <w:noWrap/>
            <w:vAlign w:val="center"/>
          </w:tcPr>
          <w:p w14:paraId="366762D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267</w:t>
            </w:r>
          </w:p>
        </w:tc>
        <w:tc>
          <w:tcPr>
            <w:tcW w:w="2636" w:type="dxa"/>
            <w:tcBorders>
              <w:top w:val="single" w:sz="4" w:space="0" w:color="auto"/>
              <w:left w:val="nil"/>
              <w:bottom w:val="single" w:sz="4" w:space="0" w:color="auto"/>
              <w:right w:val="single" w:sz="4" w:space="0" w:color="auto"/>
            </w:tcBorders>
            <w:noWrap/>
            <w:vAlign w:val="center"/>
          </w:tcPr>
          <w:p w14:paraId="37481572"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636B7E7E" w14:textId="77777777" w:rsidR="004057A8" w:rsidRDefault="000E5465">
            <w:pPr>
              <w:widowControl/>
              <w:rPr>
                <w:rFonts w:ascii="新細明體" w:hAnsi="新細明體" w:cs="新細明體"/>
                <w:kern w:val="0"/>
              </w:rPr>
            </w:pPr>
            <w:r>
              <w:rPr>
                <w:rFonts w:ascii="新細明體" w:hAnsi="新細明體" w:cs="新細明體" w:hint="eastAsia"/>
                <w:kern w:val="0"/>
              </w:rPr>
              <w:t>天</w:t>
            </w:r>
            <w:proofErr w:type="gramStart"/>
            <w:r>
              <w:rPr>
                <w:rFonts w:ascii="新細明體" w:hAnsi="新細明體" w:cs="新細明體" w:hint="eastAsia"/>
                <w:kern w:val="0"/>
              </w:rPr>
              <w:t>外玄音</w:t>
            </w:r>
            <w:proofErr w:type="gramEnd"/>
            <w:r>
              <w:rPr>
                <w:rFonts w:ascii="新細明體" w:hAnsi="新細明體" w:cs="新細明體" w:hint="eastAsia"/>
                <w:kern w:val="0"/>
              </w:rPr>
              <w:t xml:space="preserve"> 寓意深遠 歌之頌之心領神會</w:t>
            </w:r>
          </w:p>
        </w:tc>
        <w:tc>
          <w:tcPr>
            <w:tcW w:w="550" w:type="dxa"/>
            <w:tcBorders>
              <w:top w:val="single" w:sz="4" w:space="0" w:color="auto"/>
              <w:left w:val="nil"/>
              <w:bottom w:val="single" w:sz="4" w:space="0" w:color="auto"/>
              <w:right w:val="single" w:sz="4" w:space="0" w:color="auto"/>
            </w:tcBorders>
            <w:noWrap/>
            <w:vAlign w:val="center"/>
          </w:tcPr>
          <w:p w14:paraId="2DE09DF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22</w:t>
            </w:r>
          </w:p>
        </w:tc>
        <w:tc>
          <w:tcPr>
            <w:tcW w:w="2870" w:type="dxa"/>
            <w:tcBorders>
              <w:top w:val="single" w:sz="4" w:space="0" w:color="auto"/>
              <w:left w:val="nil"/>
              <w:bottom w:val="single" w:sz="4" w:space="0" w:color="auto"/>
              <w:right w:val="single" w:sz="4" w:space="0" w:color="auto"/>
            </w:tcBorders>
            <w:noWrap/>
            <w:vAlign w:val="center"/>
          </w:tcPr>
          <w:p w14:paraId="1D17C4D3"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33E694D1" w14:textId="77777777" w:rsidR="004057A8" w:rsidRDefault="004057A8">
            <w:pPr>
              <w:widowControl/>
              <w:rPr>
                <w:rFonts w:ascii="新細明體" w:hAnsi="新細明體" w:cs="新細明體"/>
                <w:kern w:val="0"/>
              </w:rPr>
            </w:pPr>
          </w:p>
        </w:tc>
      </w:tr>
      <w:tr w:rsidR="004057A8" w14:paraId="3569C694"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C624C5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2006/5</w:t>
            </w:r>
          </w:p>
        </w:tc>
        <w:tc>
          <w:tcPr>
            <w:tcW w:w="716" w:type="dxa"/>
            <w:tcBorders>
              <w:top w:val="single" w:sz="4" w:space="0" w:color="auto"/>
              <w:left w:val="nil"/>
              <w:bottom w:val="single" w:sz="4" w:space="0" w:color="auto"/>
              <w:right w:val="single" w:sz="4" w:space="0" w:color="auto"/>
            </w:tcBorders>
            <w:noWrap/>
            <w:vAlign w:val="center"/>
          </w:tcPr>
          <w:p w14:paraId="121809F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267</w:t>
            </w:r>
          </w:p>
        </w:tc>
        <w:tc>
          <w:tcPr>
            <w:tcW w:w="2636" w:type="dxa"/>
            <w:tcBorders>
              <w:top w:val="single" w:sz="4" w:space="0" w:color="auto"/>
              <w:left w:val="nil"/>
              <w:bottom w:val="single" w:sz="4" w:space="0" w:color="auto"/>
              <w:right w:val="single" w:sz="4" w:space="0" w:color="auto"/>
            </w:tcBorders>
            <w:noWrap/>
            <w:vAlign w:val="center"/>
          </w:tcPr>
          <w:p w14:paraId="3F43FAF6" w14:textId="77777777" w:rsidR="004057A8" w:rsidRDefault="000E5465">
            <w:pPr>
              <w:widowControl/>
              <w:rPr>
                <w:rFonts w:ascii="新細明體" w:hAnsi="新細明體" w:cs="新細明體"/>
                <w:kern w:val="0"/>
              </w:rPr>
            </w:pPr>
            <w:r>
              <w:rPr>
                <w:rFonts w:ascii="新細明體" w:hAnsi="新細明體"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2DFF9738"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追本</w:t>
            </w:r>
            <w:proofErr w:type="gramStart"/>
            <w:r>
              <w:rPr>
                <w:rFonts w:ascii="新細明體" w:hAnsi="新細明體" w:cs="新細明體" w:hint="eastAsia"/>
                <w:kern w:val="0"/>
                <w:szCs w:val="24"/>
              </w:rPr>
              <w:t>溯源話聖樂</w:t>
            </w:r>
            <w:proofErr w:type="gramEnd"/>
          </w:p>
          <w:p w14:paraId="41590FBE" w14:textId="77777777" w:rsidR="004057A8" w:rsidRDefault="000E5465">
            <w:pPr>
              <w:widowControl/>
              <w:rPr>
                <w:rFonts w:ascii="新細明體" w:hAnsi="新細明體" w:cs="新細明體"/>
                <w:kern w:val="0"/>
              </w:rPr>
            </w:pPr>
            <w:r>
              <w:rPr>
                <w:rFonts w:ascii="新細明體" w:hAnsi="新細明體" w:cs="新細明體" w:hint="eastAsia"/>
                <w:kern w:val="0"/>
              </w:rPr>
              <w:t>真誠歌詠帝教聖樂 以致其和 傳頌久遠</w:t>
            </w:r>
          </w:p>
        </w:tc>
        <w:tc>
          <w:tcPr>
            <w:tcW w:w="550" w:type="dxa"/>
            <w:tcBorders>
              <w:top w:val="single" w:sz="4" w:space="0" w:color="auto"/>
              <w:left w:val="nil"/>
              <w:bottom w:val="single" w:sz="4" w:space="0" w:color="auto"/>
              <w:right w:val="single" w:sz="4" w:space="0" w:color="auto"/>
            </w:tcBorders>
            <w:noWrap/>
            <w:vAlign w:val="center"/>
          </w:tcPr>
          <w:p w14:paraId="10BDC20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15</w:t>
            </w:r>
          </w:p>
        </w:tc>
        <w:tc>
          <w:tcPr>
            <w:tcW w:w="2870" w:type="dxa"/>
            <w:tcBorders>
              <w:top w:val="single" w:sz="4" w:space="0" w:color="auto"/>
              <w:left w:val="nil"/>
              <w:bottom w:val="single" w:sz="4" w:space="0" w:color="auto"/>
              <w:right w:val="single" w:sz="4" w:space="0" w:color="auto"/>
            </w:tcBorders>
            <w:noWrap/>
            <w:vAlign w:val="center"/>
          </w:tcPr>
          <w:p w14:paraId="5AC9E78D" w14:textId="77777777" w:rsidR="004057A8" w:rsidRDefault="000E5465">
            <w:pPr>
              <w:widowControl/>
              <w:rPr>
                <w:rFonts w:ascii="新細明體" w:hAnsi="新細明體" w:cs="新細明體"/>
                <w:kern w:val="0"/>
              </w:rPr>
            </w:pPr>
            <w:r>
              <w:rPr>
                <w:rFonts w:ascii="新細明體" w:hAnsi="新細明體" w:cs="新細明體" w:hint="eastAsia"/>
                <w:kern w:val="0"/>
              </w:rPr>
              <w:t>吳月行</w:t>
            </w:r>
          </w:p>
        </w:tc>
        <w:tc>
          <w:tcPr>
            <w:tcW w:w="432" w:type="dxa"/>
            <w:tcBorders>
              <w:top w:val="single" w:sz="4" w:space="0" w:color="auto"/>
              <w:left w:val="nil"/>
              <w:bottom w:val="single" w:sz="4" w:space="0" w:color="auto"/>
              <w:right w:val="single" w:sz="4" w:space="0" w:color="auto"/>
            </w:tcBorders>
            <w:noWrap/>
            <w:vAlign w:val="center"/>
          </w:tcPr>
          <w:p w14:paraId="0EC4F7F9" w14:textId="77777777" w:rsidR="004057A8" w:rsidRDefault="004057A8">
            <w:pPr>
              <w:widowControl/>
              <w:rPr>
                <w:rFonts w:ascii="新細明體" w:hAnsi="新細明體" w:cs="新細明體"/>
                <w:kern w:val="0"/>
              </w:rPr>
            </w:pPr>
          </w:p>
        </w:tc>
      </w:tr>
      <w:tr w:rsidR="004057A8" w14:paraId="45C01043"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5F3DB4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2006/5</w:t>
            </w:r>
          </w:p>
        </w:tc>
        <w:tc>
          <w:tcPr>
            <w:tcW w:w="716" w:type="dxa"/>
            <w:tcBorders>
              <w:top w:val="single" w:sz="4" w:space="0" w:color="auto"/>
              <w:left w:val="nil"/>
              <w:bottom w:val="single" w:sz="4" w:space="0" w:color="auto"/>
              <w:right w:val="single" w:sz="4" w:space="0" w:color="auto"/>
            </w:tcBorders>
            <w:noWrap/>
            <w:vAlign w:val="center"/>
          </w:tcPr>
          <w:p w14:paraId="67311A5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267</w:t>
            </w:r>
          </w:p>
        </w:tc>
        <w:tc>
          <w:tcPr>
            <w:tcW w:w="2636" w:type="dxa"/>
            <w:tcBorders>
              <w:top w:val="single" w:sz="4" w:space="0" w:color="auto"/>
              <w:left w:val="nil"/>
              <w:bottom w:val="single" w:sz="4" w:space="0" w:color="auto"/>
              <w:right w:val="single" w:sz="4" w:space="0" w:color="auto"/>
            </w:tcBorders>
            <w:noWrap/>
            <w:vAlign w:val="center"/>
          </w:tcPr>
          <w:p w14:paraId="61CDA2F3" w14:textId="77777777" w:rsidR="004057A8" w:rsidRDefault="000E5465">
            <w:pPr>
              <w:widowControl/>
              <w:rPr>
                <w:rFonts w:ascii="新細明體" w:hAnsi="新細明體" w:cs="新細明體"/>
                <w:kern w:val="0"/>
              </w:rPr>
            </w:pPr>
            <w:r>
              <w:rPr>
                <w:rFonts w:ascii="新細明體" w:hAnsi="新細明體"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28F12875" w14:textId="77777777" w:rsidR="004057A8" w:rsidRDefault="000E5465">
            <w:pPr>
              <w:widowControl/>
              <w:rPr>
                <w:rFonts w:ascii="新細明體" w:hAnsi="新細明體" w:cs="新細明體"/>
                <w:kern w:val="0"/>
              </w:rPr>
            </w:pPr>
            <w:r>
              <w:rPr>
                <w:rFonts w:ascii="新細明體" w:hAnsi="新細明體" w:cs="新細明體" w:hint="eastAsia"/>
                <w:kern w:val="0"/>
              </w:rPr>
              <w:t>在聖樂聲中　共振中華人心</w:t>
            </w:r>
          </w:p>
        </w:tc>
        <w:tc>
          <w:tcPr>
            <w:tcW w:w="550" w:type="dxa"/>
            <w:tcBorders>
              <w:top w:val="single" w:sz="4" w:space="0" w:color="auto"/>
              <w:left w:val="nil"/>
              <w:bottom w:val="single" w:sz="4" w:space="0" w:color="auto"/>
              <w:right w:val="single" w:sz="4" w:space="0" w:color="auto"/>
            </w:tcBorders>
            <w:noWrap/>
            <w:vAlign w:val="center"/>
          </w:tcPr>
          <w:p w14:paraId="46A9E4B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w:t>
            </w:r>
          </w:p>
        </w:tc>
        <w:tc>
          <w:tcPr>
            <w:tcW w:w="2870" w:type="dxa"/>
            <w:tcBorders>
              <w:top w:val="single" w:sz="4" w:space="0" w:color="auto"/>
              <w:left w:val="nil"/>
              <w:bottom w:val="single" w:sz="4" w:space="0" w:color="auto"/>
              <w:right w:val="single" w:sz="4" w:space="0" w:color="auto"/>
            </w:tcBorders>
            <w:noWrap/>
            <w:vAlign w:val="center"/>
          </w:tcPr>
          <w:p w14:paraId="7EB86D56"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王光娛</w:t>
            </w:r>
            <w:proofErr w:type="gramEnd"/>
          </w:p>
        </w:tc>
        <w:tc>
          <w:tcPr>
            <w:tcW w:w="432" w:type="dxa"/>
            <w:tcBorders>
              <w:top w:val="single" w:sz="4" w:space="0" w:color="auto"/>
              <w:left w:val="nil"/>
              <w:bottom w:val="single" w:sz="4" w:space="0" w:color="auto"/>
              <w:right w:val="single" w:sz="4" w:space="0" w:color="auto"/>
            </w:tcBorders>
            <w:noWrap/>
            <w:vAlign w:val="center"/>
          </w:tcPr>
          <w:p w14:paraId="04477E2C" w14:textId="77777777" w:rsidR="004057A8" w:rsidRDefault="004057A8">
            <w:pPr>
              <w:widowControl/>
              <w:rPr>
                <w:rFonts w:ascii="新細明體" w:hAnsi="新細明體" w:cs="新細明體"/>
                <w:kern w:val="0"/>
              </w:rPr>
            </w:pPr>
          </w:p>
        </w:tc>
      </w:tr>
      <w:tr w:rsidR="004057A8" w14:paraId="2331C3B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43CAF9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2006/5</w:t>
            </w:r>
          </w:p>
        </w:tc>
        <w:tc>
          <w:tcPr>
            <w:tcW w:w="716" w:type="dxa"/>
            <w:tcBorders>
              <w:top w:val="single" w:sz="4" w:space="0" w:color="auto"/>
              <w:left w:val="nil"/>
              <w:bottom w:val="single" w:sz="4" w:space="0" w:color="auto"/>
              <w:right w:val="single" w:sz="4" w:space="0" w:color="auto"/>
            </w:tcBorders>
            <w:noWrap/>
            <w:vAlign w:val="center"/>
          </w:tcPr>
          <w:p w14:paraId="5729C24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267</w:t>
            </w:r>
          </w:p>
        </w:tc>
        <w:tc>
          <w:tcPr>
            <w:tcW w:w="2636" w:type="dxa"/>
            <w:tcBorders>
              <w:top w:val="single" w:sz="4" w:space="0" w:color="auto"/>
              <w:left w:val="nil"/>
              <w:bottom w:val="single" w:sz="4" w:space="0" w:color="auto"/>
              <w:right w:val="single" w:sz="4" w:space="0" w:color="auto"/>
            </w:tcBorders>
            <w:noWrap/>
            <w:vAlign w:val="center"/>
          </w:tcPr>
          <w:p w14:paraId="780EBFBB" w14:textId="77777777" w:rsidR="004057A8" w:rsidRDefault="000E5465">
            <w:pPr>
              <w:widowControl/>
              <w:rPr>
                <w:rFonts w:ascii="新細明體" w:hAnsi="新細明體" w:cs="新細明體"/>
                <w:kern w:val="0"/>
              </w:rPr>
            </w:pPr>
            <w:r>
              <w:rPr>
                <w:rFonts w:ascii="新細明體" w:hAnsi="新細明體" w:cs="新細明體" w:hint="eastAsia"/>
                <w:kern w:val="0"/>
              </w:rPr>
              <w:t xml:space="preserve">封面故事　</w:t>
            </w:r>
          </w:p>
        </w:tc>
        <w:tc>
          <w:tcPr>
            <w:tcW w:w="6944" w:type="dxa"/>
            <w:tcBorders>
              <w:top w:val="single" w:sz="4" w:space="0" w:color="auto"/>
              <w:left w:val="nil"/>
              <w:bottom w:val="single" w:sz="4" w:space="0" w:color="auto"/>
              <w:right w:val="single" w:sz="4" w:space="0" w:color="auto"/>
            </w:tcBorders>
            <w:noWrap/>
            <w:vAlign w:val="center"/>
          </w:tcPr>
          <w:p w14:paraId="68DE7400"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天帝教聖</w:t>
            </w:r>
            <w:proofErr w:type="gramStart"/>
            <w:r>
              <w:rPr>
                <w:rFonts w:ascii="新細明體" w:hAnsi="新細明體" w:cs="新細明體" w:hint="eastAsia"/>
                <w:kern w:val="0"/>
                <w:szCs w:val="24"/>
              </w:rPr>
              <w:t>樂譯解</w:t>
            </w:r>
            <w:proofErr w:type="gramEnd"/>
            <w:r>
              <w:rPr>
                <w:rFonts w:ascii="新細明體" w:hAnsi="新細明體" w:cs="新細明體" w:hint="eastAsia"/>
                <w:kern w:val="0"/>
                <w:szCs w:val="24"/>
              </w:rPr>
              <w:t>．一</w:t>
            </w:r>
          </w:p>
          <w:p w14:paraId="391502A3" w14:textId="77777777" w:rsidR="004057A8" w:rsidRDefault="000E5465">
            <w:pPr>
              <w:widowControl/>
              <w:rPr>
                <w:rFonts w:ascii="新細明體" w:hAnsi="新細明體" w:cs="新細明體"/>
                <w:kern w:val="0"/>
              </w:rPr>
            </w:pPr>
            <w:r>
              <w:rPr>
                <w:rFonts w:ascii="新細明體" w:hAnsi="新細明體" w:cs="新細明體" w:hint="eastAsia"/>
                <w:kern w:val="0"/>
              </w:rPr>
              <w:t>天帝教教歌</w:t>
            </w:r>
          </w:p>
        </w:tc>
        <w:tc>
          <w:tcPr>
            <w:tcW w:w="550" w:type="dxa"/>
            <w:tcBorders>
              <w:top w:val="single" w:sz="4" w:space="0" w:color="auto"/>
              <w:left w:val="nil"/>
              <w:bottom w:val="single" w:sz="4" w:space="0" w:color="auto"/>
              <w:right w:val="single" w:sz="4" w:space="0" w:color="auto"/>
            </w:tcBorders>
            <w:noWrap/>
            <w:vAlign w:val="center"/>
          </w:tcPr>
          <w:p w14:paraId="7612EA7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23</w:t>
            </w:r>
          </w:p>
        </w:tc>
        <w:tc>
          <w:tcPr>
            <w:tcW w:w="2870" w:type="dxa"/>
            <w:tcBorders>
              <w:top w:val="single" w:sz="4" w:space="0" w:color="auto"/>
              <w:left w:val="nil"/>
              <w:bottom w:val="single" w:sz="4" w:space="0" w:color="auto"/>
              <w:right w:val="single" w:sz="4" w:space="0" w:color="auto"/>
            </w:tcBorders>
            <w:noWrap/>
            <w:vAlign w:val="center"/>
          </w:tcPr>
          <w:p w14:paraId="4EBB0EAF"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江光節</w:t>
            </w:r>
            <w:proofErr w:type="gramEnd"/>
          </w:p>
        </w:tc>
        <w:tc>
          <w:tcPr>
            <w:tcW w:w="432" w:type="dxa"/>
            <w:tcBorders>
              <w:top w:val="single" w:sz="4" w:space="0" w:color="auto"/>
              <w:left w:val="nil"/>
              <w:bottom w:val="single" w:sz="4" w:space="0" w:color="auto"/>
              <w:right w:val="single" w:sz="4" w:space="0" w:color="auto"/>
            </w:tcBorders>
            <w:noWrap/>
            <w:vAlign w:val="center"/>
          </w:tcPr>
          <w:p w14:paraId="792F35D9" w14:textId="77777777" w:rsidR="004057A8" w:rsidRDefault="004057A8">
            <w:pPr>
              <w:widowControl/>
              <w:rPr>
                <w:rFonts w:ascii="新細明體" w:hAnsi="新細明體" w:cs="新細明體"/>
                <w:kern w:val="0"/>
              </w:rPr>
            </w:pPr>
          </w:p>
        </w:tc>
      </w:tr>
      <w:tr w:rsidR="004057A8" w14:paraId="0C51145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72DFCF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2006/5</w:t>
            </w:r>
          </w:p>
        </w:tc>
        <w:tc>
          <w:tcPr>
            <w:tcW w:w="716" w:type="dxa"/>
            <w:tcBorders>
              <w:top w:val="single" w:sz="4" w:space="0" w:color="auto"/>
              <w:left w:val="nil"/>
              <w:bottom w:val="single" w:sz="4" w:space="0" w:color="auto"/>
              <w:right w:val="single" w:sz="4" w:space="0" w:color="auto"/>
            </w:tcBorders>
            <w:noWrap/>
            <w:vAlign w:val="center"/>
          </w:tcPr>
          <w:p w14:paraId="4A4DDC5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267</w:t>
            </w:r>
          </w:p>
        </w:tc>
        <w:tc>
          <w:tcPr>
            <w:tcW w:w="2636" w:type="dxa"/>
            <w:tcBorders>
              <w:top w:val="single" w:sz="4" w:space="0" w:color="auto"/>
              <w:left w:val="nil"/>
              <w:bottom w:val="single" w:sz="4" w:space="0" w:color="auto"/>
              <w:right w:val="single" w:sz="4" w:space="0" w:color="auto"/>
            </w:tcBorders>
            <w:noWrap/>
            <w:vAlign w:val="center"/>
          </w:tcPr>
          <w:p w14:paraId="280A6B7E" w14:textId="77777777" w:rsidR="004057A8" w:rsidRDefault="000E5465">
            <w:pPr>
              <w:widowControl/>
              <w:rPr>
                <w:rFonts w:ascii="新細明體" w:hAnsi="新細明體" w:cs="新細明體"/>
                <w:kern w:val="0"/>
              </w:rPr>
            </w:pPr>
            <w:r>
              <w:rPr>
                <w:rFonts w:ascii="新細明體" w:hAnsi="新細明體"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32CA869C" w14:textId="77777777" w:rsidR="004057A8" w:rsidRDefault="000E5465">
            <w:pPr>
              <w:widowControl/>
              <w:rPr>
                <w:rFonts w:ascii="新細明體" w:hAnsi="新細明體" w:cs="新細明體"/>
                <w:kern w:val="0"/>
              </w:rPr>
            </w:pPr>
            <w:r>
              <w:rPr>
                <w:rFonts w:ascii="新細明體" w:hAnsi="新細明體" w:cs="新細明體" w:hint="eastAsia"/>
                <w:kern w:val="0"/>
              </w:rPr>
              <w:t>天帝教教歌由來</w:t>
            </w:r>
          </w:p>
        </w:tc>
        <w:tc>
          <w:tcPr>
            <w:tcW w:w="550" w:type="dxa"/>
            <w:tcBorders>
              <w:top w:val="single" w:sz="4" w:space="0" w:color="auto"/>
              <w:left w:val="nil"/>
              <w:bottom w:val="single" w:sz="4" w:space="0" w:color="auto"/>
              <w:right w:val="single" w:sz="4" w:space="0" w:color="auto"/>
            </w:tcBorders>
            <w:noWrap/>
            <w:vAlign w:val="center"/>
          </w:tcPr>
          <w:p w14:paraId="1E9ACD3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24</w:t>
            </w:r>
          </w:p>
        </w:tc>
        <w:tc>
          <w:tcPr>
            <w:tcW w:w="2870" w:type="dxa"/>
            <w:tcBorders>
              <w:top w:val="single" w:sz="4" w:space="0" w:color="auto"/>
              <w:left w:val="nil"/>
              <w:bottom w:val="single" w:sz="4" w:space="0" w:color="auto"/>
              <w:right w:val="single" w:sz="4" w:space="0" w:color="auto"/>
            </w:tcBorders>
            <w:noWrap/>
            <w:vAlign w:val="center"/>
          </w:tcPr>
          <w:p w14:paraId="33C06A56" w14:textId="77777777" w:rsidR="004057A8" w:rsidRDefault="000E5465">
            <w:pPr>
              <w:widowControl/>
              <w:rPr>
                <w:rFonts w:ascii="新細明體" w:hAnsi="新細明體" w:cs="新細明體"/>
                <w:kern w:val="0"/>
              </w:rPr>
            </w:pPr>
            <w:r>
              <w:rPr>
                <w:rFonts w:ascii="新細明體" w:hAnsi="新細明體" w:cs="新細明體" w:hint="eastAsia"/>
                <w:kern w:val="0"/>
              </w:rPr>
              <w:t>郝光聖</w:t>
            </w:r>
          </w:p>
        </w:tc>
        <w:tc>
          <w:tcPr>
            <w:tcW w:w="432" w:type="dxa"/>
            <w:tcBorders>
              <w:top w:val="single" w:sz="4" w:space="0" w:color="auto"/>
              <w:left w:val="nil"/>
              <w:bottom w:val="single" w:sz="4" w:space="0" w:color="auto"/>
              <w:right w:val="single" w:sz="4" w:space="0" w:color="auto"/>
            </w:tcBorders>
            <w:noWrap/>
            <w:vAlign w:val="center"/>
          </w:tcPr>
          <w:p w14:paraId="77BC4286" w14:textId="77777777" w:rsidR="004057A8" w:rsidRDefault="004057A8">
            <w:pPr>
              <w:widowControl/>
              <w:rPr>
                <w:rFonts w:ascii="新細明體" w:hAnsi="新細明體" w:cs="新細明體"/>
                <w:kern w:val="0"/>
              </w:rPr>
            </w:pPr>
          </w:p>
        </w:tc>
      </w:tr>
      <w:tr w:rsidR="004057A8" w14:paraId="736FED62"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D869C5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2006/5</w:t>
            </w:r>
          </w:p>
        </w:tc>
        <w:tc>
          <w:tcPr>
            <w:tcW w:w="716" w:type="dxa"/>
            <w:tcBorders>
              <w:top w:val="single" w:sz="4" w:space="0" w:color="auto"/>
              <w:left w:val="nil"/>
              <w:bottom w:val="single" w:sz="4" w:space="0" w:color="auto"/>
              <w:right w:val="single" w:sz="4" w:space="0" w:color="auto"/>
            </w:tcBorders>
            <w:noWrap/>
            <w:vAlign w:val="center"/>
          </w:tcPr>
          <w:p w14:paraId="5028485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267</w:t>
            </w:r>
          </w:p>
        </w:tc>
        <w:tc>
          <w:tcPr>
            <w:tcW w:w="2636" w:type="dxa"/>
            <w:tcBorders>
              <w:top w:val="single" w:sz="4" w:space="0" w:color="auto"/>
              <w:left w:val="nil"/>
              <w:bottom w:val="single" w:sz="4" w:space="0" w:color="auto"/>
              <w:right w:val="single" w:sz="4" w:space="0" w:color="auto"/>
            </w:tcBorders>
            <w:noWrap/>
            <w:vAlign w:val="center"/>
          </w:tcPr>
          <w:p w14:paraId="346BF4D1"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2C9BCD25"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洛杉磯掌院 記一場與藏傳佛教</w:t>
            </w:r>
            <w:proofErr w:type="gramStart"/>
            <w:r>
              <w:rPr>
                <w:rFonts w:ascii="新細明體" w:hAnsi="新細明體" w:cs="新細明體" w:hint="eastAsia"/>
                <w:kern w:val="0"/>
                <w:sz w:val="20"/>
              </w:rPr>
              <w:t>薩本派花教法</w:t>
            </w:r>
            <w:proofErr w:type="gramEnd"/>
            <w:r>
              <w:rPr>
                <w:rFonts w:ascii="新細明體" w:hAnsi="新細明體" w:cs="新細明體" w:hint="eastAsia"/>
                <w:kern w:val="0"/>
                <w:sz w:val="20"/>
              </w:rPr>
              <w:t>王的宗教親和活動</w:t>
            </w:r>
          </w:p>
          <w:p w14:paraId="7019C866" w14:textId="77777777" w:rsidR="004057A8" w:rsidRDefault="000E5465">
            <w:pPr>
              <w:widowControl/>
              <w:rPr>
                <w:rFonts w:ascii="新細明體" w:hAnsi="新細明體" w:cs="新細明體"/>
                <w:kern w:val="0"/>
              </w:rPr>
            </w:pPr>
            <w:r>
              <w:rPr>
                <w:rFonts w:ascii="新細明體" w:hAnsi="新細明體" w:cs="新細明體" w:hint="eastAsia"/>
                <w:kern w:val="0"/>
              </w:rPr>
              <w:t>用真誠的交流促進了解</w:t>
            </w:r>
          </w:p>
          <w:p w14:paraId="2829E798" w14:textId="77777777" w:rsidR="004057A8" w:rsidRDefault="000E5465">
            <w:pPr>
              <w:widowControl/>
              <w:rPr>
                <w:rFonts w:ascii="新細明體" w:hAnsi="新細明體" w:cs="新細明體"/>
                <w:kern w:val="0"/>
              </w:rPr>
            </w:pPr>
            <w:r>
              <w:rPr>
                <w:rFonts w:ascii="新細明體" w:hAnsi="新細明體" w:cs="新細明體" w:hint="eastAsia"/>
                <w:kern w:val="0"/>
              </w:rPr>
              <w:t>以共同的教化淨</w:t>
            </w:r>
            <w:proofErr w:type="gramStart"/>
            <w:r>
              <w:rPr>
                <w:rFonts w:ascii="新細明體" w:hAnsi="新細明體" w:cs="新細明體" w:hint="eastAsia"/>
                <w:kern w:val="0"/>
              </w:rPr>
              <w:t>滌</w:t>
            </w:r>
            <w:proofErr w:type="gramEnd"/>
            <w:r>
              <w:rPr>
                <w:rFonts w:ascii="新細明體" w:hAnsi="新細明體" w:cs="新細明體" w:hint="eastAsia"/>
                <w:kern w:val="0"/>
              </w:rPr>
              <w:t>人心</w:t>
            </w:r>
          </w:p>
        </w:tc>
        <w:tc>
          <w:tcPr>
            <w:tcW w:w="550" w:type="dxa"/>
            <w:tcBorders>
              <w:top w:val="single" w:sz="4" w:space="0" w:color="auto"/>
              <w:left w:val="nil"/>
              <w:bottom w:val="single" w:sz="4" w:space="0" w:color="auto"/>
              <w:right w:val="single" w:sz="4" w:space="0" w:color="auto"/>
            </w:tcBorders>
            <w:noWrap/>
            <w:vAlign w:val="center"/>
          </w:tcPr>
          <w:p w14:paraId="6AA6737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w:t>
            </w:r>
          </w:p>
        </w:tc>
        <w:tc>
          <w:tcPr>
            <w:tcW w:w="2870" w:type="dxa"/>
            <w:tcBorders>
              <w:top w:val="single" w:sz="4" w:space="0" w:color="auto"/>
              <w:left w:val="nil"/>
              <w:bottom w:val="single" w:sz="4" w:space="0" w:color="auto"/>
              <w:right w:val="single" w:sz="4" w:space="0" w:color="auto"/>
            </w:tcBorders>
            <w:noWrap/>
            <w:vAlign w:val="center"/>
          </w:tcPr>
          <w:p w14:paraId="0EA9178B" w14:textId="77777777" w:rsidR="004057A8" w:rsidRDefault="000E5465">
            <w:pPr>
              <w:widowControl/>
              <w:rPr>
                <w:rFonts w:ascii="新細明體" w:hAnsi="新細明體" w:cs="新細明體"/>
                <w:kern w:val="0"/>
              </w:rPr>
            </w:pPr>
            <w:r>
              <w:rPr>
                <w:rFonts w:ascii="新細明體" w:hAnsi="新細明體" w:cs="新細明體" w:hint="eastAsia"/>
                <w:kern w:val="0"/>
              </w:rPr>
              <w:t>黃正宗</w:t>
            </w:r>
          </w:p>
        </w:tc>
        <w:tc>
          <w:tcPr>
            <w:tcW w:w="432" w:type="dxa"/>
            <w:tcBorders>
              <w:top w:val="single" w:sz="4" w:space="0" w:color="auto"/>
              <w:left w:val="nil"/>
              <w:bottom w:val="single" w:sz="4" w:space="0" w:color="auto"/>
              <w:right w:val="single" w:sz="4" w:space="0" w:color="auto"/>
            </w:tcBorders>
            <w:noWrap/>
            <w:vAlign w:val="center"/>
          </w:tcPr>
          <w:p w14:paraId="07F8EB84" w14:textId="77777777" w:rsidR="004057A8" w:rsidRDefault="004057A8">
            <w:pPr>
              <w:widowControl/>
              <w:rPr>
                <w:rFonts w:ascii="新細明體" w:hAnsi="新細明體" w:cs="新細明體"/>
                <w:kern w:val="0"/>
              </w:rPr>
            </w:pPr>
          </w:p>
        </w:tc>
      </w:tr>
      <w:tr w:rsidR="004057A8" w14:paraId="6A90E4F5"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7F2BEE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2006/5</w:t>
            </w:r>
          </w:p>
        </w:tc>
        <w:tc>
          <w:tcPr>
            <w:tcW w:w="716" w:type="dxa"/>
            <w:tcBorders>
              <w:top w:val="single" w:sz="4" w:space="0" w:color="auto"/>
              <w:left w:val="nil"/>
              <w:bottom w:val="single" w:sz="4" w:space="0" w:color="auto"/>
              <w:right w:val="single" w:sz="4" w:space="0" w:color="auto"/>
            </w:tcBorders>
            <w:noWrap/>
            <w:vAlign w:val="center"/>
          </w:tcPr>
          <w:p w14:paraId="2692E9A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267</w:t>
            </w:r>
          </w:p>
        </w:tc>
        <w:tc>
          <w:tcPr>
            <w:tcW w:w="2636" w:type="dxa"/>
            <w:tcBorders>
              <w:top w:val="single" w:sz="4" w:space="0" w:color="auto"/>
              <w:left w:val="nil"/>
              <w:bottom w:val="single" w:sz="4" w:space="0" w:color="auto"/>
              <w:right w:val="single" w:sz="4" w:space="0" w:color="auto"/>
            </w:tcBorders>
            <w:noWrap/>
            <w:vAlign w:val="center"/>
          </w:tcPr>
          <w:p w14:paraId="6D1A92EB"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2F8326C0"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天</w:t>
            </w:r>
            <w:proofErr w:type="gramStart"/>
            <w:r>
              <w:rPr>
                <w:rFonts w:ascii="新細明體" w:hAnsi="新細明體" w:cs="新細明體" w:hint="eastAsia"/>
                <w:kern w:val="0"/>
                <w:szCs w:val="24"/>
              </w:rPr>
              <w:t>帝教日本國</w:t>
            </w:r>
            <w:proofErr w:type="gramEnd"/>
            <w:r>
              <w:rPr>
                <w:rFonts w:ascii="新細明體" w:hAnsi="新細明體" w:cs="新細明體" w:hint="eastAsia"/>
                <w:kern w:val="0"/>
                <w:szCs w:val="24"/>
              </w:rPr>
              <w:t>教區正宗靜坐班第十期</w:t>
            </w:r>
            <w:proofErr w:type="gramStart"/>
            <w:r>
              <w:rPr>
                <w:rFonts w:ascii="新細明體" w:hAnsi="新細明體" w:cs="新細明體" w:hint="eastAsia"/>
                <w:kern w:val="0"/>
                <w:szCs w:val="24"/>
              </w:rPr>
              <w:t>複</w:t>
            </w:r>
            <w:proofErr w:type="gramEnd"/>
            <w:r>
              <w:rPr>
                <w:rFonts w:ascii="新細明體" w:hAnsi="新細明體" w:cs="新細明體" w:hint="eastAsia"/>
                <w:kern w:val="0"/>
                <w:szCs w:val="24"/>
              </w:rPr>
              <w:t>訓班</w:t>
            </w:r>
          </w:p>
          <w:p w14:paraId="55726472" w14:textId="77777777" w:rsidR="004057A8" w:rsidRDefault="000E5465">
            <w:pPr>
              <w:widowControl/>
              <w:rPr>
                <w:rFonts w:ascii="新細明體" w:hAnsi="新細明體" w:cs="新細明體"/>
                <w:kern w:val="0"/>
              </w:rPr>
            </w:pPr>
            <w:r>
              <w:rPr>
                <w:rFonts w:ascii="新細明體" w:hAnsi="新細明體" w:cs="新細明體" w:hint="eastAsia"/>
                <w:kern w:val="0"/>
              </w:rPr>
              <w:t>一步又一步進階 回復本來面目</w:t>
            </w:r>
          </w:p>
        </w:tc>
        <w:tc>
          <w:tcPr>
            <w:tcW w:w="550" w:type="dxa"/>
            <w:tcBorders>
              <w:top w:val="single" w:sz="4" w:space="0" w:color="auto"/>
              <w:left w:val="nil"/>
              <w:bottom w:val="single" w:sz="4" w:space="0" w:color="auto"/>
              <w:right w:val="single" w:sz="4" w:space="0" w:color="auto"/>
            </w:tcBorders>
            <w:noWrap/>
            <w:vAlign w:val="center"/>
          </w:tcPr>
          <w:p w14:paraId="20845B4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29</w:t>
            </w:r>
          </w:p>
        </w:tc>
        <w:tc>
          <w:tcPr>
            <w:tcW w:w="2870" w:type="dxa"/>
            <w:tcBorders>
              <w:top w:val="single" w:sz="4" w:space="0" w:color="auto"/>
              <w:left w:val="nil"/>
              <w:bottom w:val="single" w:sz="4" w:space="0" w:color="auto"/>
              <w:right w:val="single" w:sz="4" w:space="0" w:color="auto"/>
            </w:tcBorders>
            <w:noWrap/>
            <w:vAlign w:val="center"/>
          </w:tcPr>
          <w:p w14:paraId="10AF9CC6"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野間正賞</w:t>
            </w:r>
            <w:proofErr w:type="gramEnd"/>
          </w:p>
        </w:tc>
        <w:tc>
          <w:tcPr>
            <w:tcW w:w="432" w:type="dxa"/>
            <w:tcBorders>
              <w:top w:val="single" w:sz="4" w:space="0" w:color="auto"/>
              <w:left w:val="nil"/>
              <w:bottom w:val="single" w:sz="4" w:space="0" w:color="auto"/>
              <w:right w:val="single" w:sz="4" w:space="0" w:color="auto"/>
            </w:tcBorders>
            <w:noWrap/>
            <w:vAlign w:val="center"/>
          </w:tcPr>
          <w:p w14:paraId="3C1E1ED0" w14:textId="77777777" w:rsidR="004057A8" w:rsidRDefault="004057A8">
            <w:pPr>
              <w:widowControl/>
              <w:rPr>
                <w:rFonts w:ascii="新細明體" w:hAnsi="新細明體" w:cs="新細明體"/>
                <w:kern w:val="0"/>
              </w:rPr>
            </w:pPr>
          </w:p>
        </w:tc>
      </w:tr>
      <w:tr w:rsidR="004057A8" w14:paraId="5A678596"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3AC6B3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2006/5</w:t>
            </w:r>
          </w:p>
        </w:tc>
        <w:tc>
          <w:tcPr>
            <w:tcW w:w="716" w:type="dxa"/>
            <w:tcBorders>
              <w:top w:val="single" w:sz="4" w:space="0" w:color="auto"/>
              <w:left w:val="nil"/>
              <w:bottom w:val="single" w:sz="4" w:space="0" w:color="auto"/>
              <w:right w:val="single" w:sz="4" w:space="0" w:color="auto"/>
            </w:tcBorders>
            <w:noWrap/>
            <w:vAlign w:val="center"/>
          </w:tcPr>
          <w:p w14:paraId="1899D92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267</w:t>
            </w:r>
          </w:p>
        </w:tc>
        <w:tc>
          <w:tcPr>
            <w:tcW w:w="2636" w:type="dxa"/>
            <w:tcBorders>
              <w:top w:val="single" w:sz="4" w:space="0" w:color="auto"/>
              <w:left w:val="nil"/>
              <w:bottom w:val="single" w:sz="4" w:space="0" w:color="auto"/>
              <w:right w:val="single" w:sz="4" w:space="0" w:color="auto"/>
            </w:tcBorders>
            <w:noWrap/>
            <w:vAlign w:val="center"/>
          </w:tcPr>
          <w:p w14:paraId="612C5B2C"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7DB2950D" w14:textId="77777777" w:rsidR="004057A8" w:rsidRDefault="000E5465">
            <w:pPr>
              <w:widowControl/>
              <w:rPr>
                <w:rFonts w:ascii="新細明體" w:hAnsi="新細明體" w:cs="新細明體"/>
                <w:kern w:val="0"/>
              </w:rPr>
            </w:pPr>
            <w:r>
              <w:rPr>
                <w:rFonts w:ascii="新細明體" w:hAnsi="新細明體" w:cs="新細明體" w:hint="eastAsia"/>
                <w:kern w:val="0"/>
              </w:rPr>
              <w:t>從今爾後 奮鬥於寛恕悔過</w:t>
            </w:r>
          </w:p>
        </w:tc>
        <w:tc>
          <w:tcPr>
            <w:tcW w:w="550" w:type="dxa"/>
            <w:tcBorders>
              <w:top w:val="single" w:sz="4" w:space="0" w:color="auto"/>
              <w:left w:val="nil"/>
              <w:bottom w:val="single" w:sz="4" w:space="0" w:color="auto"/>
              <w:right w:val="single" w:sz="4" w:space="0" w:color="auto"/>
            </w:tcBorders>
            <w:noWrap/>
            <w:vAlign w:val="center"/>
          </w:tcPr>
          <w:p w14:paraId="470D0D6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32</w:t>
            </w:r>
          </w:p>
        </w:tc>
        <w:tc>
          <w:tcPr>
            <w:tcW w:w="2870" w:type="dxa"/>
            <w:tcBorders>
              <w:top w:val="single" w:sz="4" w:space="0" w:color="auto"/>
              <w:left w:val="nil"/>
              <w:bottom w:val="single" w:sz="4" w:space="0" w:color="auto"/>
              <w:right w:val="single" w:sz="4" w:space="0" w:color="auto"/>
            </w:tcBorders>
            <w:noWrap/>
            <w:vAlign w:val="center"/>
          </w:tcPr>
          <w:p w14:paraId="5AC82805" w14:textId="77777777" w:rsidR="004057A8" w:rsidRDefault="000E5465">
            <w:pPr>
              <w:widowControl/>
              <w:rPr>
                <w:rFonts w:ascii="新細明體" w:hAnsi="新細明體" w:cs="新細明體"/>
                <w:kern w:val="0"/>
              </w:rPr>
            </w:pPr>
            <w:r>
              <w:rPr>
                <w:rFonts w:ascii="新細明體" w:hAnsi="新細明體" w:cs="新細明體" w:hint="eastAsia"/>
                <w:kern w:val="0"/>
              </w:rPr>
              <w:t>岡田正元</w:t>
            </w:r>
          </w:p>
        </w:tc>
        <w:tc>
          <w:tcPr>
            <w:tcW w:w="432" w:type="dxa"/>
            <w:tcBorders>
              <w:top w:val="single" w:sz="4" w:space="0" w:color="auto"/>
              <w:left w:val="nil"/>
              <w:bottom w:val="single" w:sz="4" w:space="0" w:color="auto"/>
              <w:right w:val="single" w:sz="4" w:space="0" w:color="auto"/>
            </w:tcBorders>
            <w:noWrap/>
            <w:vAlign w:val="center"/>
          </w:tcPr>
          <w:p w14:paraId="4BB42E78" w14:textId="77777777" w:rsidR="004057A8" w:rsidRDefault="004057A8">
            <w:pPr>
              <w:widowControl/>
              <w:rPr>
                <w:rFonts w:ascii="新細明體" w:hAnsi="新細明體" w:cs="新細明體"/>
                <w:kern w:val="0"/>
              </w:rPr>
            </w:pPr>
          </w:p>
        </w:tc>
      </w:tr>
      <w:tr w:rsidR="004057A8" w14:paraId="16CA6EB0"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07CBD1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2006/5</w:t>
            </w:r>
          </w:p>
        </w:tc>
        <w:tc>
          <w:tcPr>
            <w:tcW w:w="716" w:type="dxa"/>
            <w:tcBorders>
              <w:top w:val="single" w:sz="4" w:space="0" w:color="auto"/>
              <w:left w:val="nil"/>
              <w:bottom w:val="single" w:sz="4" w:space="0" w:color="auto"/>
              <w:right w:val="single" w:sz="4" w:space="0" w:color="auto"/>
            </w:tcBorders>
            <w:noWrap/>
            <w:vAlign w:val="center"/>
          </w:tcPr>
          <w:p w14:paraId="5C6EB68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267</w:t>
            </w:r>
          </w:p>
        </w:tc>
        <w:tc>
          <w:tcPr>
            <w:tcW w:w="2636" w:type="dxa"/>
            <w:tcBorders>
              <w:top w:val="single" w:sz="4" w:space="0" w:color="auto"/>
              <w:left w:val="nil"/>
              <w:bottom w:val="single" w:sz="4" w:space="0" w:color="auto"/>
              <w:right w:val="single" w:sz="4" w:space="0" w:color="auto"/>
            </w:tcBorders>
            <w:noWrap/>
            <w:vAlign w:val="center"/>
          </w:tcPr>
          <w:p w14:paraId="1E5E3CF4"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20552E8A"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三一九身心靈系列講座</w:t>
            </w:r>
          </w:p>
          <w:p w14:paraId="7EE72C0F" w14:textId="77777777" w:rsidR="004057A8" w:rsidRDefault="000E5465">
            <w:pPr>
              <w:widowControl/>
              <w:rPr>
                <w:rFonts w:ascii="新細明體" w:hAnsi="新細明體" w:cs="新細明體"/>
                <w:kern w:val="0"/>
              </w:rPr>
            </w:pPr>
            <w:r>
              <w:rPr>
                <w:rFonts w:ascii="新細明體" w:hAnsi="新細明體" w:cs="新細明體" w:hint="eastAsia"/>
                <w:kern w:val="0"/>
              </w:rPr>
              <w:t>啓動新竹初院法輪 弘教助道場</w:t>
            </w:r>
          </w:p>
        </w:tc>
        <w:tc>
          <w:tcPr>
            <w:tcW w:w="550" w:type="dxa"/>
            <w:tcBorders>
              <w:top w:val="single" w:sz="4" w:space="0" w:color="auto"/>
              <w:left w:val="nil"/>
              <w:bottom w:val="single" w:sz="4" w:space="0" w:color="auto"/>
              <w:right w:val="single" w:sz="4" w:space="0" w:color="auto"/>
            </w:tcBorders>
            <w:noWrap/>
            <w:vAlign w:val="center"/>
          </w:tcPr>
          <w:p w14:paraId="05924A0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33</w:t>
            </w:r>
          </w:p>
        </w:tc>
        <w:tc>
          <w:tcPr>
            <w:tcW w:w="2870" w:type="dxa"/>
            <w:tcBorders>
              <w:top w:val="single" w:sz="4" w:space="0" w:color="auto"/>
              <w:left w:val="nil"/>
              <w:bottom w:val="single" w:sz="4" w:space="0" w:color="auto"/>
              <w:right w:val="single" w:sz="4" w:space="0" w:color="auto"/>
            </w:tcBorders>
            <w:noWrap/>
            <w:vAlign w:val="center"/>
          </w:tcPr>
          <w:p w14:paraId="582F2E95"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曹光反</w:t>
            </w:r>
            <w:proofErr w:type="gramEnd"/>
          </w:p>
        </w:tc>
        <w:tc>
          <w:tcPr>
            <w:tcW w:w="432" w:type="dxa"/>
            <w:tcBorders>
              <w:top w:val="single" w:sz="4" w:space="0" w:color="auto"/>
              <w:left w:val="nil"/>
              <w:bottom w:val="single" w:sz="4" w:space="0" w:color="auto"/>
              <w:right w:val="single" w:sz="4" w:space="0" w:color="auto"/>
            </w:tcBorders>
            <w:noWrap/>
            <w:vAlign w:val="center"/>
          </w:tcPr>
          <w:p w14:paraId="251AF8E0" w14:textId="77777777" w:rsidR="004057A8" w:rsidRDefault="004057A8">
            <w:pPr>
              <w:widowControl/>
              <w:rPr>
                <w:rFonts w:ascii="新細明體" w:hAnsi="新細明體" w:cs="新細明體"/>
                <w:kern w:val="0"/>
              </w:rPr>
            </w:pPr>
          </w:p>
        </w:tc>
      </w:tr>
      <w:tr w:rsidR="004057A8" w14:paraId="0002BAA4"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F050A1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lastRenderedPageBreak/>
              <w:t>2006/5</w:t>
            </w:r>
          </w:p>
        </w:tc>
        <w:tc>
          <w:tcPr>
            <w:tcW w:w="716" w:type="dxa"/>
            <w:tcBorders>
              <w:top w:val="single" w:sz="4" w:space="0" w:color="auto"/>
              <w:left w:val="nil"/>
              <w:bottom w:val="single" w:sz="4" w:space="0" w:color="auto"/>
              <w:right w:val="single" w:sz="4" w:space="0" w:color="auto"/>
            </w:tcBorders>
            <w:noWrap/>
            <w:vAlign w:val="center"/>
          </w:tcPr>
          <w:p w14:paraId="2F60D80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267</w:t>
            </w:r>
          </w:p>
        </w:tc>
        <w:tc>
          <w:tcPr>
            <w:tcW w:w="2636" w:type="dxa"/>
            <w:tcBorders>
              <w:top w:val="single" w:sz="4" w:space="0" w:color="auto"/>
              <w:left w:val="nil"/>
              <w:bottom w:val="single" w:sz="4" w:space="0" w:color="auto"/>
              <w:right w:val="single" w:sz="4" w:space="0" w:color="auto"/>
            </w:tcBorders>
            <w:noWrap/>
            <w:vAlign w:val="center"/>
          </w:tcPr>
          <w:p w14:paraId="314BEC31"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48B0EC5E"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台南市初院</w:t>
            </w:r>
          </w:p>
          <w:p w14:paraId="4668A073"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天門堂將</w:t>
            </w:r>
            <w:proofErr w:type="gramEnd"/>
            <w:r>
              <w:rPr>
                <w:rFonts w:ascii="新細明體" w:hAnsi="新細明體" w:cs="新細明體" w:hint="eastAsia"/>
                <w:kern w:val="0"/>
              </w:rPr>
              <w:t>於年底開光啓用</w:t>
            </w:r>
          </w:p>
          <w:p w14:paraId="36E02E80" w14:textId="77777777" w:rsidR="004057A8" w:rsidRDefault="000E5465">
            <w:pPr>
              <w:widowControl/>
              <w:rPr>
                <w:rFonts w:ascii="新細明體" w:hAnsi="新細明體" w:cs="新細明體"/>
                <w:kern w:val="0"/>
              </w:rPr>
            </w:pPr>
            <w:r>
              <w:rPr>
                <w:rFonts w:ascii="新細明體" w:hAnsi="新細明體" w:cs="新細明體" w:hint="eastAsia"/>
                <w:kern w:val="0"/>
              </w:rPr>
              <w:t>懇請</w:t>
            </w:r>
            <w:proofErr w:type="gramStart"/>
            <w:r>
              <w:rPr>
                <w:rFonts w:ascii="新細明體" w:hAnsi="新細明體" w:cs="新細明體" w:hint="eastAsia"/>
                <w:kern w:val="0"/>
              </w:rPr>
              <w:t>同奮們量力</w:t>
            </w:r>
            <w:proofErr w:type="gramEnd"/>
            <w:r>
              <w:rPr>
                <w:rFonts w:ascii="新細明體" w:hAnsi="新細明體" w:cs="新細明體" w:hint="eastAsia"/>
                <w:kern w:val="0"/>
              </w:rPr>
              <w:t>支援奉獻</w:t>
            </w:r>
          </w:p>
        </w:tc>
        <w:tc>
          <w:tcPr>
            <w:tcW w:w="550" w:type="dxa"/>
            <w:tcBorders>
              <w:top w:val="single" w:sz="4" w:space="0" w:color="auto"/>
              <w:left w:val="nil"/>
              <w:bottom w:val="single" w:sz="4" w:space="0" w:color="auto"/>
              <w:right w:val="single" w:sz="4" w:space="0" w:color="auto"/>
            </w:tcBorders>
            <w:noWrap/>
            <w:vAlign w:val="center"/>
          </w:tcPr>
          <w:p w14:paraId="5164AC5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38</w:t>
            </w:r>
          </w:p>
        </w:tc>
        <w:tc>
          <w:tcPr>
            <w:tcW w:w="2870" w:type="dxa"/>
            <w:tcBorders>
              <w:top w:val="single" w:sz="4" w:space="0" w:color="auto"/>
              <w:left w:val="nil"/>
              <w:bottom w:val="single" w:sz="4" w:space="0" w:color="auto"/>
              <w:right w:val="single" w:sz="4" w:space="0" w:color="auto"/>
            </w:tcBorders>
            <w:noWrap/>
            <w:vAlign w:val="center"/>
          </w:tcPr>
          <w:p w14:paraId="1E350051"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天門堂籌建</w:t>
            </w:r>
            <w:proofErr w:type="gramEnd"/>
            <w:r>
              <w:rPr>
                <w:rFonts w:ascii="新細明體" w:hAnsi="新細明體" w:cs="新細明體" w:hint="eastAsia"/>
                <w:kern w:val="0"/>
              </w:rPr>
              <w:t>委員會</w:t>
            </w:r>
          </w:p>
        </w:tc>
        <w:tc>
          <w:tcPr>
            <w:tcW w:w="432" w:type="dxa"/>
            <w:tcBorders>
              <w:top w:val="single" w:sz="4" w:space="0" w:color="auto"/>
              <w:left w:val="nil"/>
              <w:bottom w:val="single" w:sz="4" w:space="0" w:color="auto"/>
              <w:right w:val="single" w:sz="4" w:space="0" w:color="auto"/>
            </w:tcBorders>
            <w:noWrap/>
            <w:vAlign w:val="center"/>
          </w:tcPr>
          <w:p w14:paraId="7259F46C" w14:textId="77777777" w:rsidR="004057A8" w:rsidRDefault="004057A8">
            <w:pPr>
              <w:widowControl/>
              <w:rPr>
                <w:rFonts w:ascii="新細明體" w:hAnsi="新細明體" w:cs="新細明體"/>
                <w:kern w:val="0"/>
              </w:rPr>
            </w:pPr>
          </w:p>
        </w:tc>
      </w:tr>
      <w:tr w:rsidR="004057A8" w14:paraId="7472FD2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3BECC2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2006/5</w:t>
            </w:r>
          </w:p>
        </w:tc>
        <w:tc>
          <w:tcPr>
            <w:tcW w:w="716" w:type="dxa"/>
            <w:tcBorders>
              <w:top w:val="single" w:sz="4" w:space="0" w:color="auto"/>
              <w:left w:val="nil"/>
              <w:bottom w:val="single" w:sz="4" w:space="0" w:color="auto"/>
              <w:right w:val="single" w:sz="4" w:space="0" w:color="auto"/>
            </w:tcBorders>
            <w:noWrap/>
            <w:vAlign w:val="center"/>
          </w:tcPr>
          <w:p w14:paraId="49AB560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267</w:t>
            </w:r>
          </w:p>
        </w:tc>
        <w:tc>
          <w:tcPr>
            <w:tcW w:w="2636" w:type="dxa"/>
            <w:tcBorders>
              <w:top w:val="single" w:sz="4" w:space="0" w:color="auto"/>
              <w:left w:val="nil"/>
              <w:bottom w:val="single" w:sz="4" w:space="0" w:color="auto"/>
              <w:right w:val="single" w:sz="4" w:space="0" w:color="auto"/>
            </w:tcBorders>
            <w:noWrap/>
            <w:vAlign w:val="center"/>
          </w:tcPr>
          <w:p w14:paraId="4D0F3781"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5BD13A1C"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丙戌年台中縣</w:t>
            </w:r>
            <w:proofErr w:type="gramStart"/>
            <w:r>
              <w:rPr>
                <w:rFonts w:ascii="新細明體" w:hAnsi="新細明體" w:cs="新細明體" w:hint="eastAsia"/>
                <w:kern w:val="0"/>
                <w:szCs w:val="24"/>
              </w:rPr>
              <w:t>初院文昌祭</w:t>
            </w:r>
            <w:proofErr w:type="gramEnd"/>
            <w:r>
              <w:rPr>
                <w:rFonts w:ascii="新細明體" w:hAnsi="新細明體" w:cs="新細明體" w:hint="eastAsia"/>
                <w:kern w:val="0"/>
                <w:szCs w:val="24"/>
              </w:rPr>
              <w:t>報導</w:t>
            </w:r>
          </w:p>
          <w:p w14:paraId="04AF33BE" w14:textId="77777777" w:rsidR="004057A8" w:rsidRDefault="000E5465">
            <w:pPr>
              <w:widowControl/>
              <w:rPr>
                <w:rFonts w:ascii="新細明體" w:hAnsi="新細明體" w:cs="新細明體"/>
                <w:kern w:val="0"/>
              </w:rPr>
            </w:pPr>
            <w:r>
              <w:rPr>
                <w:rFonts w:ascii="新細明體" w:hAnsi="新細明體" w:cs="新細明體" w:hint="eastAsia"/>
                <w:kern w:val="0"/>
              </w:rPr>
              <w:t>造千萬人來往之橋</w:t>
            </w:r>
          </w:p>
        </w:tc>
        <w:tc>
          <w:tcPr>
            <w:tcW w:w="550" w:type="dxa"/>
            <w:tcBorders>
              <w:top w:val="single" w:sz="4" w:space="0" w:color="auto"/>
              <w:left w:val="nil"/>
              <w:bottom w:val="single" w:sz="4" w:space="0" w:color="auto"/>
              <w:right w:val="single" w:sz="4" w:space="0" w:color="auto"/>
            </w:tcBorders>
            <w:noWrap/>
            <w:vAlign w:val="center"/>
          </w:tcPr>
          <w:p w14:paraId="5060C54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39</w:t>
            </w:r>
          </w:p>
        </w:tc>
        <w:tc>
          <w:tcPr>
            <w:tcW w:w="2870" w:type="dxa"/>
            <w:tcBorders>
              <w:top w:val="single" w:sz="4" w:space="0" w:color="auto"/>
              <w:left w:val="nil"/>
              <w:bottom w:val="single" w:sz="4" w:space="0" w:color="auto"/>
              <w:right w:val="single" w:sz="4" w:space="0" w:color="auto"/>
            </w:tcBorders>
            <w:noWrap/>
            <w:vAlign w:val="center"/>
          </w:tcPr>
          <w:p w14:paraId="2B7C4886" w14:textId="77777777" w:rsidR="004057A8" w:rsidRDefault="000E5465">
            <w:pPr>
              <w:widowControl/>
              <w:rPr>
                <w:rFonts w:ascii="新細明體" w:hAnsi="新細明體" w:cs="新細明體"/>
                <w:kern w:val="0"/>
              </w:rPr>
            </w:pPr>
            <w:r>
              <w:rPr>
                <w:rFonts w:ascii="新細明體" w:hAnsi="新細明體" w:cs="新細明體" w:hint="eastAsia"/>
                <w:kern w:val="0"/>
              </w:rPr>
              <w:t>劉大彬</w:t>
            </w:r>
          </w:p>
        </w:tc>
        <w:tc>
          <w:tcPr>
            <w:tcW w:w="432" w:type="dxa"/>
            <w:tcBorders>
              <w:top w:val="single" w:sz="4" w:space="0" w:color="auto"/>
              <w:left w:val="nil"/>
              <w:bottom w:val="single" w:sz="4" w:space="0" w:color="auto"/>
              <w:right w:val="single" w:sz="4" w:space="0" w:color="auto"/>
            </w:tcBorders>
            <w:noWrap/>
            <w:vAlign w:val="center"/>
          </w:tcPr>
          <w:p w14:paraId="59F70476" w14:textId="77777777" w:rsidR="004057A8" w:rsidRDefault="004057A8">
            <w:pPr>
              <w:widowControl/>
              <w:rPr>
                <w:rFonts w:ascii="新細明體" w:hAnsi="新細明體" w:cs="新細明體"/>
                <w:kern w:val="0"/>
              </w:rPr>
            </w:pPr>
          </w:p>
        </w:tc>
      </w:tr>
      <w:tr w:rsidR="004057A8" w14:paraId="5311BC10"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A66BCA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2006/5</w:t>
            </w:r>
          </w:p>
        </w:tc>
        <w:tc>
          <w:tcPr>
            <w:tcW w:w="716" w:type="dxa"/>
            <w:tcBorders>
              <w:top w:val="single" w:sz="4" w:space="0" w:color="auto"/>
              <w:left w:val="nil"/>
              <w:bottom w:val="single" w:sz="4" w:space="0" w:color="auto"/>
              <w:right w:val="single" w:sz="4" w:space="0" w:color="auto"/>
            </w:tcBorders>
            <w:noWrap/>
            <w:vAlign w:val="center"/>
          </w:tcPr>
          <w:p w14:paraId="5260135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267</w:t>
            </w:r>
          </w:p>
        </w:tc>
        <w:tc>
          <w:tcPr>
            <w:tcW w:w="2636" w:type="dxa"/>
            <w:tcBorders>
              <w:top w:val="single" w:sz="4" w:space="0" w:color="auto"/>
              <w:left w:val="nil"/>
              <w:bottom w:val="single" w:sz="4" w:space="0" w:color="auto"/>
              <w:right w:val="single" w:sz="4" w:space="0" w:color="auto"/>
            </w:tcBorders>
            <w:noWrap/>
            <w:vAlign w:val="center"/>
          </w:tcPr>
          <w:p w14:paraId="4AD2746D"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06C95D8E"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台中縣</w:t>
            </w:r>
            <w:proofErr w:type="gramStart"/>
            <w:r>
              <w:rPr>
                <w:rFonts w:ascii="新細明體" w:hAnsi="新細明體" w:cs="新細明體" w:hint="eastAsia"/>
                <w:kern w:val="0"/>
                <w:szCs w:val="24"/>
              </w:rPr>
              <w:t>初院天行堂</w:t>
            </w:r>
            <w:proofErr w:type="gramEnd"/>
            <w:r>
              <w:rPr>
                <w:rFonts w:ascii="新細明體" w:hAnsi="新細明體" w:cs="新細明體" w:hint="eastAsia"/>
                <w:kern w:val="0"/>
                <w:szCs w:val="24"/>
              </w:rPr>
              <w:t>成立槪述</w:t>
            </w:r>
          </w:p>
          <w:p w14:paraId="7616CFE6" w14:textId="77777777" w:rsidR="004057A8" w:rsidRDefault="000E5465">
            <w:pPr>
              <w:widowControl/>
              <w:rPr>
                <w:rFonts w:ascii="新細明體" w:hAnsi="新細明體" w:cs="新細明體"/>
                <w:kern w:val="0"/>
              </w:rPr>
            </w:pPr>
            <w:r>
              <w:rPr>
                <w:rFonts w:ascii="新細明體" w:hAnsi="新細明體" w:cs="新細明體" w:hint="eastAsia"/>
                <w:kern w:val="0"/>
              </w:rPr>
              <w:t xml:space="preserve">自強不息 </w:t>
            </w:r>
            <w:proofErr w:type="gramStart"/>
            <w:r>
              <w:rPr>
                <w:rFonts w:ascii="新細明體" w:hAnsi="新細明體" w:cs="新細明體" w:hint="eastAsia"/>
                <w:kern w:val="0"/>
              </w:rPr>
              <w:t>厚德載物</w:t>
            </w:r>
            <w:proofErr w:type="gramEnd"/>
          </w:p>
        </w:tc>
        <w:tc>
          <w:tcPr>
            <w:tcW w:w="550" w:type="dxa"/>
            <w:tcBorders>
              <w:top w:val="single" w:sz="4" w:space="0" w:color="auto"/>
              <w:left w:val="nil"/>
              <w:bottom w:val="single" w:sz="4" w:space="0" w:color="auto"/>
              <w:right w:val="single" w:sz="4" w:space="0" w:color="auto"/>
            </w:tcBorders>
            <w:noWrap/>
            <w:vAlign w:val="center"/>
          </w:tcPr>
          <w:p w14:paraId="6432970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41</w:t>
            </w:r>
          </w:p>
        </w:tc>
        <w:tc>
          <w:tcPr>
            <w:tcW w:w="2870" w:type="dxa"/>
            <w:tcBorders>
              <w:top w:val="single" w:sz="4" w:space="0" w:color="auto"/>
              <w:left w:val="nil"/>
              <w:bottom w:val="single" w:sz="4" w:space="0" w:color="auto"/>
              <w:right w:val="single" w:sz="4" w:space="0" w:color="auto"/>
            </w:tcBorders>
            <w:noWrap/>
            <w:vAlign w:val="center"/>
          </w:tcPr>
          <w:p w14:paraId="03D9A82A" w14:textId="77777777" w:rsidR="004057A8" w:rsidRDefault="000E5465">
            <w:pPr>
              <w:widowControl/>
              <w:rPr>
                <w:rFonts w:ascii="新細明體" w:hAnsi="新細明體" w:cs="新細明體"/>
                <w:kern w:val="0"/>
              </w:rPr>
            </w:pPr>
            <w:r>
              <w:rPr>
                <w:rFonts w:ascii="新細明體" w:hAnsi="新細明體" w:cs="新細明體" w:hint="eastAsia"/>
                <w:kern w:val="0"/>
              </w:rPr>
              <w:t>陳正申</w:t>
            </w:r>
          </w:p>
        </w:tc>
        <w:tc>
          <w:tcPr>
            <w:tcW w:w="432" w:type="dxa"/>
            <w:tcBorders>
              <w:top w:val="single" w:sz="4" w:space="0" w:color="auto"/>
              <w:left w:val="nil"/>
              <w:bottom w:val="single" w:sz="4" w:space="0" w:color="auto"/>
              <w:right w:val="single" w:sz="4" w:space="0" w:color="auto"/>
            </w:tcBorders>
            <w:noWrap/>
            <w:vAlign w:val="center"/>
          </w:tcPr>
          <w:p w14:paraId="50150FF3" w14:textId="77777777" w:rsidR="004057A8" w:rsidRDefault="004057A8">
            <w:pPr>
              <w:widowControl/>
              <w:rPr>
                <w:rFonts w:ascii="新細明體" w:hAnsi="新細明體" w:cs="新細明體"/>
                <w:kern w:val="0"/>
              </w:rPr>
            </w:pPr>
          </w:p>
        </w:tc>
      </w:tr>
      <w:tr w:rsidR="004057A8" w14:paraId="6A96FCF0"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A68830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2006/5</w:t>
            </w:r>
          </w:p>
        </w:tc>
        <w:tc>
          <w:tcPr>
            <w:tcW w:w="716" w:type="dxa"/>
            <w:tcBorders>
              <w:top w:val="single" w:sz="4" w:space="0" w:color="auto"/>
              <w:left w:val="nil"/>
              <w:bottom w:val="single" w:sz="4" w:space="0" w:color="auto"/>
              <w:right w:val="single" w:sz="4" w:space="0" w:color="auto"/>
            </w:tcBorders>
            <w:noWrap/>
            <w:vAlign w:val="center"/>
          </w:tcPr>
          <w:p w14:paraId="4677C63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267</w:t>
            </w:r>
          </w:p>
        </w:tc>
        <w:tc>
          <w:tcPr>
            <w:tcW w:w="2636" w:type="dxa"/>
            <w:tcBorders>
              <w:top w:val="single" w:sz="4" w:space="0" w:color="auto"/>
              <w:left w:val="nil"/>
              <w:bottom w:val="single" w:sz="4" w:space="0" w:color="auto"/>
              <w:right w:val="single" w:sz="4" w:space="0" w:color="auto"/>
            </w:tcBorders>
            <w:noWrap/>
            <w:vAlign w:val="center"/>
          </w:tcPr>
          <w:p w14:paraId="7BFBEC91"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0AAF668C"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台南市初院</w:t>
            </w:r>
          </w:p>
          <w:p w14:paraId="05FDC3AF" w14:textId="77777777" w:rsidR="004057A8" w:rsidRDefault="000E5465">
            <w:pPr>
              <w:widowControl/>
              <w:rPr>
                <w:rFonts w:ascii="新細明體" w:hAnsi="新細明體" w:cs="新細明體"/>
                <w:kern w:val="0"/>
              </w:rPr>
            </w:pPr>
            <w:r>
              <w:rPr>
                <w:rFonts w:ascii="新細明體" w:hAnsi="新細明體" w:cs="新細明體" w:hint="eastAsia"/>
                <w:kern w:val="0"/>
              </w:rPr>
              <w:t>鳯凰展翅慶雙十</w:t>
            </w:r>
          </w:p>
        </w:tc>
        <w:tc>
          <w:tcPr>
            <w:tcW w:w="550" w:type="dxa"/>
            <w:tcBorders>
              <w:top w:val="single" w:sz="4" w:space="0" w:color="auto"/>
              <w:left w:val="nil"/>
              <w:bottom w:val="single" w:sz="4" w:space="0" w:color="auto"/>
              <w:right w:val="single" w:sz="4" w:space="0" w:color="auto"/>
            </w:tcBorders>
            <w:noWrap/>
            <w:vAlign w:val="center"/>
          </w:tcPr>
          <w:p w14:paraId="7348B43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45</w:t>
            </w:r>
          </w:p>
        </w:tc>
        <w:tc>
          <w:tcPr>
            <w:tcW w:w="2870" w:type="dxa"/>
            <w:tcBorders>
              <w:top w:val="single" w:sz="4" w:space="0" w:color="auto"/>
              <w:left w:val="nil"/>
              <w:bottom w:val="single" w:sz="4" w:space="0" w:color="auto"/>
              <w:right w:val="single" w:sz="4" w:space="0" w:color="auto"/>
            </w:tcBorders>
            <w:noWrap/>
            <w:vAlign w:val="center"/>
          </w:tcPr>
          <w:p w14:paraId="473773AF" w14:textId="77777777" w:rsidR="004057A8" w:rsidRDefault="000E5465">
            <w:pPr>
              <w:widowControl/>
              <w:rPr>
                <w:rFonts w:ascii="新細明體" w:hAnsi="新細明體" w:cs="新細明體"/>
                <w:kern w:val="0"/>
              </w:rPr>
            </w:pPr>
            <w:r>
              <w:rPr>
                <w:rFonts w:ascii="新細明體" w:hAnsi="新細明體" w:cs="新細明體" w:hint="eastAsia"/>
                <w:kern w:val="0"/>
              </w:rPr>
              <w:t>邱月元</w:t>
            </w:r>
          </w:p>
        </w:tc>
        <w:tc>
          <w:tcPr>
            <w:tcW w:w="432" w:type="dxa"/>
            <w:tcBorders>
              <w:top w:val="single" w:sz="4" w:space="0" w:color="auto"/>
              <w:left w:val="nil"/>
              <w:bottom w:val="single" w:sz="4" w:space="0" w:color="auto"/>
              <w:right w:val="single" w:sz="4" w:space="0" w:color="auto"/>
            </w:tcBorders>
            <w:noWrap/>
            <w:vAlign w:val="center"/>
          </w:tcPr>
          <w:p w14:paraId="355DCD3A" w14:textId="77777777" w:rsidR="004057A8" w:rsidRDefault="004057A8">
            <w:pPr>
              <w:widowControl/>
              <w:rPr>
                <w:rFonts w:ascii="新細明體" w:hAnsi="新細明體" w:cs="新細明體"/>
                <w:kern w:val="0"/>
              </w:rPr>
            </w:pPr>
          </w:p>
        </w:tc>
      </w:tr>
      <w:tr w:rsidR="004057A8" w14:paraId="0F5BCB31"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D727F5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2006/5</w:t>
            </w:r>
          </w:p>
        </w:tc>
        <w:tc>
          <w:tcPr>
            <w:tcW w:w="716" w:type="dxa"/>
            <w:tcBorders>
              <w:top w:val="single" w:sz="4" w:space="0" w:color="auto"/>
              <w:left w:val="nil"/>
              <w:bottom w:val="single" w:sz="4" w:space="0" w:color="auto"/>
              <w:right w:val="single" w:sz="4" w:space="0" w:color="auto"/>
            </w:tcBorders>
            <w:noWrap/>
            <w:vAlign w:val="center"/>
          </w:tcPr>
          <w:p w14:paraId="6C8C2BF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267</w:t>
            </w:r>
          </w:p>
        </w:tc>
        <w:tc>
          <w:tcPr>
            <w:tcW w:w="2636" w:type="dxa"/>
            <w:tcBorders>
              <w:top w:val="single" w:sz="4" w:space="0" w:color="auto"/>
              <w:left w:val="nil"/>
              <w:bottom w:val="single" w:sz="4" w:space="0" w:color="auto"/>
              <w:right w:val="single" w:sz="4" w:space="0" w:color="auto"/>
            </w:tcBorders>
            <w:noWrap/>
            <w:vAlign w:val="center"/>
          </w:tcPr>
          <w:p w14:paraId="5880344B"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同奮證悟</w:t>
            </w:r>
            <w:proofErr w:type="gramEnd"/>
          </w:p>
        </w:tc>
        <w:tc>
          <w:tcPr>
            <w:tcW w:w="6944" w:type="dxa"/>
            <w:tcBorders>
              <w:top w:val="single" w:sz="4" w:space="0" w:color="auto"/>
              <w:left w:val="nil"/>
              <w:bottom w:val="single" w:sz="4" w:space="0" w:color="auto"/>
              <w:right w:val="single" w:sz="4" w:space="0" w:color="auto"/>
            </w:tcBorders>
            <w:noWrap/>
            <w:vAlign w:val="center"/>
          </w:tcPr>
          <w:p w14:paraId="496301AE" w14:textId="77777777" w:rsidR="004057A8" w:rsidRDefault="000E5465">
            <w:pPr>
              <w:widowControl/>
              <w:rPr>
                <w:rFonts w:ascii="新細明體" w:hAnsi="新細明體" w:cs="新細明體"/>
                <w:kern w:val="0"/>
              </w:rPr>
            </w:pPr>
            <w:r>
              <w:rPr>
                <w:rFonts w:ascii="新細明體" w:hAnsi="新細明體" w:cs="新細明體" w:hint="eastAsia"/>
                <w:kern w:val="0"/>
              </w:rPr>
              <w:t xml:space="preserve">乘願而來 </w:t>
            </w:r>
            <w:proofErr w:type="gramStart"/>
            <w:r>
              <w:rPr>
                <w:rFonts w:ascii="新細明體" w:hAnsi="新細明體" w:cs="新細明體" w:hint="eastAsia"/>
                <w:kern w:val="0"/>
              </w:rPr>
              <w:t>乘願歸去</w:t>
            </w:r>
            <w:proofErr w:type="gramEnd"/>
          </w:p>
          <w:p w14:paraId="76444148" w14:textId="77777777" w:rsidR="004057A8" w:rsidRDefault="000E5465">
            <w:pPr>
              <w:widowControl/>
              <w:rPr>
                <w:rFonts w:ascii="新細明體" w:hAnsi="新細明體" w:cs="新細明體"/>
                <w:kern w:val="0"/>
              </w:rPr>
            </w:pPr>
            <w:r>
              <w:rPr>
                <w:rFonts w:ascii="新細明體" w:hAnsi="新細明體" w:cs="新細明體" w:hint="eastAsia"/>
                <w:kern w:val="0"/>
              </w:rPr>
              <w:t xml:space="preserve">蒼天無言 </w:t>
            </w:r>
            <w:proofErr w:type="gramStart"/>
            <w:r>
              <w:rPr>
                <w:rFonts w:ascii="新細明體" w:hAnsi="新細明體" w:cs="新細明體" w:hint="eastAsia"/>
                <w:kern w:val="0"/>
              </w:rPr>
              <w:t>追憶鏡參</w:t>
            </w:r>
            <w:proofErr w:type="gramEnd"/>
          </w:p>
        </w:tc>
        <w:tc>
          <w:tcPr>
            <w:tcW w:w="550" w:type="dxa"/>
            <w:tcBorders>
              <w:top w:val="single" w:sz="4" w:space="0" w:color="auto"/>
              <w:left w:val="nil"/>
              <w:bottom w:val="single" w:sz="4" w:space="0" w:color="auto"/>
              <w:right w:val="single" w:sz="4" w:space="0" w:color="auto"/>
            </w:tcBorders>
            <w:noWrap/>
            <w:vAlign w:val="center"/>
          </w:tcPr>
          <w:p w14:paraId="3389558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50</w:t>
            </w:r>
          </w:p>
        </w:tc>
        <w:tc>
          <w:tcPr>
            <w:tcW w:w="2870" w:type="dxa"/>
            <w:tcBorders>
              <w:top w:val="single" w:sz="4" w:space="0" w:color="auto"/>
              <w:left w:val="nil"/>
              <w:bottom w:val="single" w:sz="4" w:space="0" w:color="auto"/>
              <w:right w:val="single" w:sz="4" w:space="0" w:color="auto"/>
            </w:tcBorders>
            <w:noWrap/>
            <w:vAlign w:val="center"/>
          </w:tcPr>
          <w:p w14:paraId="36A2E4F3"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正尋</w:t>
            </w:r>
            <w:proofErr w:type="gramEnd"/>
            <w:r>
              <w:rPr>
                <w:rFonts w:ascii="新細明體" w:hAnsi="新細明體" w:cs="新細明體" w:hint="eastAsia"/>
                <w:kern w:val="0"/>
              </w:rPr>
              <w:t>．</w:t>
            </w:r>
            <w:proofErr w:type="gramStart"/>
            <w:r>
              <w:rPr>
                <w:rFonts w:ascii="新細明體" w:hAnsi="新細明體" w:cs="新細明體" w:hint="eastAsia"/>
                <w:kern w:val="0"/>
              </w:rPr>
              <w:t>鏡直</w:t>
            </w:r>
            <w:proofErr w:type="gramEnd"/>
            <w:r>
              <w:rPr>
                <w:rFonts w:ascii="新細明體" w:hAnsi="新細明體" w:cs="新細明體" w:hint="eastAsia"/>
                <w:kern w:val="0"/>
              </w:rPr>
              <w:t>．</w:t>
            </w:r>
            <w:proofErr w:type="gramStart"/>
            <w:r>
              <w:rPr>
                <w:rFonts w:ascii="新細明體" w:hAnsi="新細明體" w:cs="新細明體" w:hint="eastAsia"/>
                <w:kern w:val="0"/>
              </w:rPr>
              <w:t>光幸</w:t>
            </w:r>
            <w:proofErr w:type="gramEnd"/>
            <w:r>
              <w:rPr>
                <w:rFonts w:ascii="新細明體" w:hAnsi="新細明體" w:cs="新細明體" w:hint="eastAsia"/>
                <w:kern w:val="0"/>
              </w:rPr>
              <w:t>．光晴</w:t>
            </w:r>
          </w:p>
          <w:p w14:paraId="22360E01" w14:textId="77777777" w:rsidR="004057A8" w:rsidRDefault="000E5465">
            <w:pPr>
              <w:widowControl/>
              <w:rPr>
                <w:rFonts w:ascii="新細明體" w:hAnsi="新細明體" w:cs="新細明體"/>
                <w:kern w:val="0"/>
              </w:rPr>
            </w:pPr>
            <w:r>
              <w:rPr>
                <w:rFonts w:ascii="新細明體" w:hAnsi="新細明體" w:cs="新細明體" w:hint="eastAsia"/>
                <w:kern w:val="0"/>
              </w:rPr>
              <w:t>鏡均．</w:t>
            </w:r>
            <w:proofErr w:type="gramStart"/>
            <w:r>
              <w:rPr>
                <w:rFonts w:ascii="新細明體" w:hAnsi="新細明體" w:cs="新細明體" w:hint="eastAsia"/>
                <w:kern w:val="0"/>
              </w:rPr>
              <w:t>大瑞</w:t>
            </w:r>
            <w:proofErr w:type="gramEnd"/>
            <w:r>
              <w:rPr>
                <w:rFonts w:ascii="新細明體" w:hAnsi="新細明體" w:cs="新細明體" w:hint="eastAsia"/>
                <w:kern w:val="0"/>
              </w:rPr>
              <w:t>．鏡緜</w:t>
            </w:r>
          </w:p>
        </w:tc>
        <w:tc>
          <w:tcPr>
            <w:tcW w:w="432" w:type="dxa"/>
            <w:tcBorders>
              <w:top w:val="single" w:sz="4" w:space="0" w:color="auto"/>
              <w:left w:val="nil"/>
              <w:bottom w:val="single" w:sz="4" w:space="0" w:color="auto"/>
              <w:right w:val="single" w:sz="4" w:space="0" w:color="auto"/>
            </w:tcBorders>
            <w:noWrap/>
            <w:vAlign w:val="center"/>
          </w:tcPr>
          <w:p w14:paraId="0EC3FA08" w14:textId="77777777" w:rsidR="004057A8" w:rsidRDefault="004057A8">
            <w:pPr>
              <w:widowControl/>
              <w:rPr>
                <w:rFonts w:ascii="新細明體" w:hAnsi="新細明體" w:cs="新細明體"/>
                <w:kern w:val="0"/>
              </w:rPr>
            </w:pPr>
          </w:p>
        </w:tc>
      </w:tr>
      <w:tr w:rsidR="004057A8" w14:paraId="43BA2334"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F8ED8D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2006/5</w:t>
            </w:r>
          </w:p>
        </w:tc>
        <w:tc>
          <w:tcPr>
            <w:tcW w:w="716" w:type="dxa"/>
            <w:tcBorders>
              <w:top w:val="single" w:sz="4" w:space="0" w:color="auto"/>
              <w:left w:val="nil"/>
              <w:bottom w:val="single" w:sz="4" w:space="0" w:color="auto"/>
              <w:right w:val="single" w:sz="4" w:space="0" w:color="auto"/>
            </w:tcBorders>
            <w:noWrap/>
            <w:vAlign w:val="center"/>
          </w:tcPr>
          <w:p w14:paraId="36207E6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267</w:t>
            </w:r>
          </w:p>
        </w:tc>
        <w:tc>
          <w:tcPr>
            <w:tcW w:w="2636" w:type="dxa"/>
            <w:tcBorders>
              <w:top w:val="single" w:sz="4" w:space="0" w:color="auto"/>
              <w:left w:val="nil"/>
              <w:bottom w:val="single" w:sz="4" w:space="0" w:color="auto"/>
              <w:right w:val="single" w:sz="4" w:space="0" w:color="auto"/>
            </w:tcBorders>
            <w:noWrap/>
            <w:vAlign w:val="center"/>
          </w:tcPr>
          <w:p w14:paraId="179D0869"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同奮證悟</w:t>
            </w:r>
            <w:proofErr w:type="gramEnd"/>
          </w:p>
        </w:tc>
        <w:tc>
          <w:tcPr>
            <w:tcW w:w="6944" w:type="dxa"/>
            <w:tcBorders>
              <w:top w:val="single" w:sz="4" w:space="0" w:color="auto"/>
              <w:left w:val="nil"/>
              <w:bottom w:val="single" w:sz="4" w:space="0" w:color="auto"/>
              <w:right w:val="single" w:sz="4" w:space="0" w:color="auto"/>
            </w:tcBorders>
            <w:noWrap/>
            <w:vAlign w:val="center"/>
          </w:tcPr>
          <w:p w14:paraId="7E586E52"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敬鏡參同奮</w:t>
            </w:r>
            <w:proofErr w:type="gramEnd"/>
            <w:r>
              <w:rPr>
                <w:rFonts w:ascii="新細明體" w:hAnsi="新細明體" w:cs="新細明體" w:hint="eastAsia"/>
                <w:kern w:val="0"/>
              </w:rPr>
              <w:t>的「篤定」和「不怕」</w:t>
            </w:r>
          </w:p>
        </w:tc>
        <w:tc>
          <w:tcPr>
            <w:tcW w:w="550" w:type="dxa"/>
            <w:tcBorders>
              <w:top w:val="single" w:sz="4" w:space="0" w:color="auto"/>
              <w:left w:val="nil"/>
              <w:bottom w:val="single" w:sz="4" w:space="0" w:color="auto"/>
              <w:right w:val="single" w:sz="4" w:space="0" w:color="auto"/>
            </w:tcBorders>
            <w:noWrap/>
            <w:vAlign w:val="center"/>
          </w:tcPr>
          <w:p w14:paraId="218D394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57</w:t>
            </w:r>
          </w:p>
        </w:tc>
        <w:tc>
          <w:tcPr>
            <w:tcW w:w="2870" w:type="dxa"/>
            <w:tcBorders>
              <w:top w:val="single" w:sz="4" w:space="0" w:color="auto"/>
              <w:left w:val="nil"/>
              <w:bottom w:val="single" w:sz="4" w:space="0" w:color="auto"/>
              <w:right w:val="single" w:sz="4" w:space="0" w:color="auto"/>
            </w:tcBorders>
            <w:noWrap/>
            <w:vAlign w:val="center"/>
          </w:tcPr>
          <w:p w14:paraId="41DA10A9" w14:textId="77777777" w:rsidR="004057A8" w:rsidRDefault="000E5465">
            <w:pPr>
              <w:widowControl/>
              <w:rPr>
                <w:rFonts w:ascii="新細明體" w:hAnsi="新細明體" w:cs="新細明體"/>
                <w:kern w:val="0"/>
              </w:rPr>
            </w:pPr>
            <w:r>
              <w:rPr>
                <w:rFonts w:ascii="新細明體" w:hAnsi="新細明體" w:cs="新細明體" w:hint="eastAsia"/>
                <w:kern w:val="0"/>
              </w:rPr>
              <w:t>周正畏</w:t>
            </w:r>
          </w:p>
        </w:tc>
        <w:tc>
          <w:tcPr>
            <w:tcW w:w="432" w:type="dxa"/>
            <w:tcBorders>
              <w:top w:val="single" w:sz="4" w:space="0" w:color="auto"/>
              <w:left w:val="nil"/>
              <w:bottom w:val="single" w:sz="4" w:space="0" w:color="auto"/>
              <w:right w:val="single" w:sz="4" w:space="0" w:color="auto"/>
            </w:tcBorders>
            <w:noWrap/>
            <w:vAlign w:val="center"/>
          </w:tcPr>
          <w:p w14:paraId="65BDF703" w14:textId="77777777" w:rsidR="004057A8" w:rsidRDefault="004057A8">
            <w:pPr>
              <w:widowControl/>
              <w:rPr>
                <w:rFonts w:ascii="新細明體" w:hAnsi="新細明體" w:cs="新細明體"/>
                <w:kern w:val="0"/>
              </w:rPr>
            </w:pPr>
          </w:p>
        </w:tc>
      </w:tr>
      <w:tr w:rsidR="004057A8" w14:paraId="111F032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6E5580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2006/5</w:t>
            </w:r>
          </w:p>
        </w:tc>
        <w:tc>
          <w:tcPr>
            <w:tcW w:w="716" w:type="dxa"/>
            <w:tcBorders>
              <w:top w:val="single" w:sz="4" w:space="0" w:color="auto"/>
              <w:left w:val="nil"/>
              <w:bottom w:val="single" w:sz="4" w:space="0" w:color="auto"/>
              <w:right w:val="single" w:sz="4" w:space="0" w:color="auto"/>
            </w:tcBorders>
            <w:noWrap/>
            <w:vAlign w:val="center"/>
          </w:tcPr>
          <w:p w14:paraId="37700CF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267</w:t>
            </w:r>
          </w:p>
        </w:tc>
        <w:tc>
          <w:tcPr>
            <w:tcW w:w="2636" w:type="dxa"/>
            <w:tcBorders>
              <w:top w:val="single" w:sz="4" w:space="0" w:color="auto"/>
              <w:left w:val="nil"/>
              <w:bottom w:val="single" w:sz="4" w:space="0" w:color="auto"/>
              <w:right w:val="single" w:sz="4" w:space="0" w:color="auto"/>
            </w:tcBorders>
            <w:noWrap/>
            <w:vAlign w:val="center"/>
          </w:tcPr>
          <w:p w14:paraId="60AD5D0E"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同奮證悟</w:t>
            </w:r>
            <w:proofErr w:type="gramEnd"/>
          </w:p>
        </w:tc>
        <w:tc>
          <w:tcPr>
            <w:tcW w:w="6944" w:type="dxa"/>
            <w:tcBorders>
              <w:top w:val="single" w:sz="4" w:space="0" w:color="auto"/>
              <w:left w:val="nil"/>
              <w:bottom w:val="single" w:sz="4" w:space="0" w:color="auto"/>
              <w:right w:val="single" w:sz="4" w:space="0" w:color="auto"/>
            </w:tcBorders>
            <w:noWrap/>
            <w:vAlign w:val="center"/>
          </w:tcPr>
          <w:p w14:paraId="75D7C450" w14:textId="77777777" w:rsidR="004057A8" w:rsidRDefault="000E5465">
            <w:pPr>
              <w:widowControl/>
              <w:rPr>
                <w:rFonts w:ascii="新細明體" w:hAnsi="新細明體" w:cs="新細明體"/>
                <w:kern w:val="0"/>
              </w:rPr>
            </w:pPr>
            <w:r>
              <w:rPr>
                <w:rFonts w:ascii="新細明體" w:hAnsi="新細明體" w:cs="新細明體" w:hint="eastAsia"/>
                <w:kern w:val="0"/>
              </w:rPr>
              <w:t>一個母親的椎心悔</w:t>
            </w:r>
            <w:proofErr w:type="gramStart"/>
            <w:r>
              <w:rPr>
                <w:rFonts w:ascii="新細明體" w:hAnsi="新細明體" w:cs="新細明體" w:hint="eastAsia"/>
                <w:kern w:val="0"/>
              </w:rPr>
              <w:t>懺</w:t>
            </w:r>
            <w:proofErr w:type="gramEnd"/>
          </w:p>
        </w:tc>
        <w:tc>
          <w:tcPr>
            <w:tcW w:w="550" w:type="dxa"/>
            <w:tcBorders>
              <w:top w:val="single" w:sz="4" w:space="0" w:color="auto"/>
              <w:left w:val="nil"/>
              <w:bottom w:val="single" w:sz="4" w:space="0" w:color="auto"/>
              <w:right w:val="single" w:sz="4" w:space="0" w:color="auto"/>
            </w:tcBorders>
            <w:noWrap/>
            <w:vAlign w:val="center"/>
          </w:tcPr>
          <w:p w14:paraId="7193364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60</w:t>
            </w:r>
          </w:p>
        </w:tc>
        <w:tc>
          <w:tcPr>
            <w:tcW w:w="2870" w:type="dxa"/>
            <w:tcBorders>
              <w:top w:val="single" w:sz="4" w:space="0" w:color="auto"/>
              <w:left w:val="nil"/>
              <w:bottom w:val="single" w:sz="4" w:space="0" w:color="auto"/>
              <w:right w:val="single" w:sz="4" w:space="0" w:color="auto"/>
            </w:tcBorders>
            <w:noWrap/>
            <w:vAlign w:val="center"/>
          </w:tcPr>
          <w:p w14:paraId="379666DC"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雍鏡開</w:t>
            </w:r>
            <w:proofErr w:type="gramEnd"/>
          </w:p>
        </w:tc>
        <w:tc>
          <w:tcPr>
            <w:tcW w:w="432" w:type="dxa"/>
            <w:tcBorders>
              <w:top w:val="single" w:sz="4" w:space="0" w:color="auto"/>
              <w:left w:val="nil"/>
              <w:bottom w:val="single" w:sz="4" w:space="0" w:color="auto"/>
              <w:right w:val="single" w:sz="4" w:space="0" w:color="auto"/>
            </w:tcBorders>
            <w:noWrap/>
            <w:vAlign w:val="center"/>
          </w:tcPr>
          <w:p w14:paraId="1FF4E5C2" w14:textId="77777777" w:rsidR="004057A8" w:rsidRDefault="004057A8">
            <w:pPr>
              <w:widowControl/>
              <w:rPr>
                <w:rFonts w:ascii="新細明體" w:hAnsi="新細明體" w:cs="新細明體"/>
                <w:kern w:val="0"/>
              </w:rPr>
            </w:pPr>
          </w:p>
        </w:tc>
      </w:tr>
      <w:tr w:rsidR="004057A8" w14:paraId="5EA3F351"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DC94B3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2006/5</w:t>
            </w:r>
          </w:p>
        </w:tc>
        <w:tc>
          <w:tcPr>
            <w:tcW w:w="716" w:type="dxa"/>
            <w:tcBorders>
              <w:top w:val="single" w:sz="4" w:space="0" w:color="auto"/>
              <w:left w:val="nil"/>
              <w:bottom w:val="single" w:sz="4" w:space="0" w:color="auto"/>
              <w:right w:val="single" w:sz="4" w:space="0" w:color="auto"/>
            </w:tcBorders>
            <w:noWrap/>
            <w:vAlign w:val="center"/>
          </w:tcPr>
          <w:p w14:paraId="5E5802A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267</w:t>
            </w:r>
          </w:p>
        </w:tc>
        <w:tc>
          <w:tcPr>
            <w:tcW w:w="2636" w:type="dxa"/>
            <w:tcBorders>
              <w:top w:val="single" w:sz="4" w:space="0" w:color="auto"/>
              <w:left w:val="nil"/>
              <w:bottom w:val="single" w:sz="4" w:space="0" w:color="auto"/>
              <w:right w:val="single" w:sz="4" w:space="0" w:color="auto"/>
            </w:tcBorders>
            <w:noWrap/>
            <w:vAlign w:val="center"/>
          </w:tcPr>
          <w:p w14:paraId="7169BF6A" w14:textId="77777777" w:rsidR="004057A8" w:rsidRDefault="000E5465">
            <w:pPr>
              <w:widowControl/>
              <w:rPr>
                <w:rFonts w:ascii="新細明體" w:hAnsi="新細明體" w:cs="新細明體"/>
                <w:kern w:val="0"/>
              </w:rPr>
            </w:pPr>
            <w:r>
              <w:rPr>
                <w:rFonts w:ascii="新細明體" w:hAnsi="新細明體" w:cs="新細明體" w:hint="eastAsia"/>
                <w:kern w:val="0"/>
              </w:rPr>
              <w:t xml:space="preserve">身心靈spa </w:t>
            </w:r>
          </w:p>
        </w:tc>
        <w:tc>
          <w:tcPr>
            <w:tcW w:w="6944" w:type="dxa"/>
            <w:tcBorders>
              <w:top w:val="single" w:sz="4" w:space="0" w:color="auto"/>
              <w:left w:val="nil"/>
              <w:bottom w:val="single" w:sz="4" w:space="0" w:color="auto"/>
              <w:right w:val="single" w:sz="4" w:space="0" w:color="auto"/>
            </w:tcBorders>
            <w:noWrap/>
            <w:vAlign w:val="center"/>
          </w:tcPr>
          <w:p w14:paraId="00E1390D" w14:textId="77777777" w:rsidR="004057A8" w:rsidRDefault="000E5465">
            <w:pPr>
              <w:widowControl/>
              <w:rPr>
                <w:rFonts w:ascii="新細明體" w:hAnsi="新細明體" w:cs="新細明體"/>
                <w:kern w:val="0"/>
                <w:sz w:val="20"/>
              </w:rPr>
            </w:pPr>
            <w:proofErr w:type="gramStart"/>
            <w:r>
              <w:rPr>
                <w:rFonts w:ascii="新細明體" w:hAnsi="新細明體" w:cs="新細明體" w:hint="eastAsia"/>
                <w:kern w:val="0"/>
                <w:sz w:val="20"/>
              </w:rPr>
              <w:t>心新人生</w:t>
            </w:r>
            <w:proofErr w:type="gramEnd"/>
            <w:r>
              <w:rPr>
                <w:rFonts w:ascii="新細明體" w:hAnsi="新細明體" w:cs="新細明體" w:hint="eastAsia"/>
                <w:kern w:val="0"/>
                <w:sz w:val="20"/>
              </w:rPr>
              <w:t>(三)</w:t>
            </w:r>
          </w:p>
          <w:p w14:paraId="5B565ECB" w14:textId="77777777" w:rsidR="004057A8" w:rsidRDefault="000E5465">
            <w:pPr>
              <w:widowControl/>
              <w:rPr>
                <w:rFonts w:ascii="新細明體" w:hAnsi="新細明體" w:cs="新細明體"/>
                <w:kern w:val="0"/>
              </w:rPr>
            </w:pPr>
            <w:r>
              <w:rPr>
                <w:rFonts w:ascii="新細明體" w:hAnsi="新細明體" w:cs="新細明體" w:hint="eastAsia"/>
                <w:kern w:val="0"/>
              </w:rPr>
              <w:t xml:space="preserve">與神同心 </w:t>
            </w:r>
            <w:proofErr w:type="gramStart"/>
            <w:r>
              <w:rPr>
                <w:rFonts w:ascii="新細明體" w:hAnsi="新細明體" w:cs="新細明體" w:hint="eastAsia"/>
                <w:kern w:val="0"/>
              </w:rPr>
              <w:t>與佛同體</w:t>
            </w:r>
            <w:proofErr w:type="gramEnd"/>
            <w:r>
              <w:rPr>
                <w:rFonts w:ascii="新細明體" w:hAnsi="新細明體" w:cs="新細明體" w:hint="eastAsia"/>
                <w:kern w:val="0"/>
              </w:rPr>
              <w:t>(下)</w:t>
            </w:r>
          </w:p>
        </w:tc>
        <w:tc>
          <w:tcPr>
            <w:tcW w:w="550" w:type="dxa"/>
            <w:tcBorders>
              <w:top w:val="single" w:sz="4" w:space="0" w:color="auto"/>
              <w:left w:val="nil"/>
              <w:bottom w:val="single" w:sz="4" w:space="0" w:color="auto"/>
              <w:right w:val="single" w:sz="4" w:space="0" w:color="auto"/>
            </w:tcBorders>
            <w:noWrap/>
            <w:vAlign w:val="center"/>
          </w:tcPr>
          <w:p w14:paraId="1B7F7EF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65</w:t>
            </w:r>
          </w:p>
        </w:tc>
        <w:tc>
          <w:tcPr>
            <w:tcW w:w="2870" w:type="dxa"/>
            <w:tcBorders>
              <w:top w:val="single" w:sz="4" w:space="0" w:color="auto"/>
              <w:left w:val="nil"/>
              <w:bottom w:val="single" w:sz="4" w:space="0" w:color="auto"/>
              <w:right w:val="single" w:sz="4" w:space="0" w:color="auto"/>
            </w:tcBorders>
            <w:noWrap/>
            <w:vAlign w:val="center"/>
          </w:tcPr>
          <w:p w14:paraId="0537B523"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心星情</w:t>
            </w:r>
            <w:proofErr w:type="gramEnd"/>
          </w:p>
        </w:tc>
        <w:tc>
          <w:tcPr>
            <w:tcW w:w="432" w:type="dxa"/>
            <w:tcBorders>
              <w:top w:val="single" w:sz="4" w:space="0" w:color="auto"/>
              <w:left w:val="nil"/>
              <w:bottom w:val="single" w:sz="4" w:space="0" w:color="auto"/>
              <w:right w:val="single" w:sz="4" w:space="0" w:color="auto"/>
            </w:tcBorders>
            <w:noWrap/>
            <w:vAlign w:val="center"/>
          </w:tcPr>
          <w:p w14:paraId="452CB18B" w14:textId="77777777" w:rsidR="004057A8" w:rsidRDefault="004057A8">
            <w:pPr>
              <w:widowControl/>
              <w:rPr>
                <w:rFonts w:ascii="新細明體" w:hAnsi="新細明體" w:cs="新細明體"/>
                <w:kern w:val="0"/>
              </w:rPr>
            </w:pPr>
          </w:p>
        </w:tc>
      </w:tr>
      <w:tr w:rsidR="004057A8" w14:paraId="37BEA6CD"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2BA51C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2006/5</w:t>
            </w:r>
          </w:p>
        </w:tc>
        <w:tc>
          <w:tcPr>
            <w:tcW w:w="716" w:type="dxa"/>
            <w:tcBorders>
              <w:top w:val="single" w:sz="4" w:space="0" w:color="auto"/>
              <w:left w:val="nil"/>
              <w:bottom w:val="single" w:sz="4" w:space="0" w:color="auto"/>
              <w:right w:val="single" w:sz="4" w:space="0" w:color="auto"/>
            </w:tcBorders>
            <w:noWrap/>
            <w:vAlign w:val="center"/>
          </w:tcPr>
          <w:p w14:paraId="50DF1F1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267</w:t>
            </w:r>
          </w:p>
        </w:tc>
        <w:tc>
          <w:tcPr>
            <w:tcW w:w="2636" w:type="dxa"/>
            <w:tcBorders>
              <w:top w:val="single" w:sz="4" w:space="0" w:color="auto"/>
              <w:left w:val="nil"/>
              <w:bottom w:val="single" w:sz="4" w:space="0" w:color="auto"/>
              <w:right w:val="single" w:sz="4" w:space="0" w:color="auto"/>
            </w:tcBorders>
            <w:noWrap/>
            <w:vAlign w:val="center"/>
          </w:tcPr>
          <w:p w14:paraId="1AB8CE96" w14:textId="77777777" w:rsidR="004057A8" w:rsidRDefault="000E5465">
            <w:pPr>
              <w:widowControl/>
              <w:rPr>
                <w:rFonts w:ascii="新細明體" w:hAnsi="新細明體" w:cs="新細明體"/>
                <w:kern w:val="0"/>
              </w:rPr>
            </w:pPr>
            <w:r>
              <w:rPr>
                <w:rFonts w:ascii="新細明體" w:hAnsi="新細明體" w:cs="新細明體" w:hint="eastAsia"/>
                <w:kern w:val="0"/>
              </w:rPr>
              <w:t>身心靈spa</w:t>
            </w:r>
          </w:p>
        </w:tc>
        <w:tc>
          <w:tcPr>
            <w:tcW w:w="6944" w:type="dxa"/>
            <w:tcBorders>
              <w:top w:val="single" w:sz="4" w:space="0" w:color="auto"/>
              <w:left w:val="nil"/>
              <w:bottom w:val="single" w:sz="4" w:space="0" w:color="auto"/>
              <w:right w:val="single" w:sz="4" w:space="0" w:color="auto"/>
            </w:tcBorders>
            <w:noWrap/>
            <w:vAlign w:val="center"/>
          </w:tcPr>
          <w:p w14:paraId="3EDA156D"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經典在生活</w:t>
            </w:r>
          </w:p>
          <w:p w14:paraId="4F74D4A2" w14:textId="77777777" w:rsidR="004057A8" w:rsidRDefault="000E5465">
            <w:pPr>
              <w:widowControl/>
              <w:rPr>
                <w:rFonts w:ascii="新細明體" w:hAnsi="新細明體" w:cs="新細明體"/>
                <w:kern w:val="0"/>
              </w:rPr>
            </w:pPr>
            <w:r>
              <w:rPr>
                <w:rFonts w:ascii="新細明體" w:hAnsi="新細明體" w:cs="新細明體" w:hint="eastAsia"/>
                <w:kern w:val="0"/>
              </w:rPr>
              <w:t>天心減肥真經</w:t>
            </w:r>
          </w:p>
        </w:tc>
        <w:tc>
          <w:tcPr>
            <w:tcW w:w="550" w:type="dxa"/>
            <w:tcBorders>
              <w:top w:val="single" w:sz="4" w:space="0" w:color="auto"/>
              <w:left w:val="nil"/>
              <w:bottom w:val="single" w:sz="4" w:space="0" w:color="auto"/>
              <w:right w:val="single" w:sz="4" w:space="0" w:color="auto"/>
            </w:tcBorders>
            <w:noWrap/>
            <w:vAlign w:val="center"/>
          </w:tcPr>
          <w:p w14:paraId="500E231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74</w:t>
            </w:r>
          </w:p>
        </w:tc>
        <w:tc>
          <w:tcPr>
            <w:tcW w:w="2870" w:type="dxa"/>
            <w:tcBorders>
              <w:top w:val="single" w:sz="4" w:space="0" w:color="auto"/>
              <w:left w:val="nil"/>
              <w:bottom w:val="single" w:sz="4" w:space="0" w:color="auto"/>
              <w:right w:val="single" w:sz="4" w:space="0" w:color="auto"/>
            </w:tcBorders>
            <w:noWrap/>
            <w:vAlign w:val="center"/>
          </w:tcPr>
          <w:p w14:paraId="49660EB0"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黃敏警</w:t>
            </w:r>
            <w:proofErr w:type="gramEnd"/>
          </w:p>
        </w:tc>
        <w:tc>
          <w:tcPr>
            <w:tcW w:w="432" w:type="dxa"/>
            <w:tcBorders>
              <w:top w:val="single" w:sz="4" w:space="0" w:color="auto"/>
              <w:left w:val="nil"/>
              <w:bottom w:val="single" w:sz="4" w:space="0" w:color="auto"/>
              <w:right w:val="single" w:sz="4" w:space="0" w:color="auto"/>
            </w:tcBorders>
            <w:noWrap/>
            <w:vAlign w:val="center"/>
          </w:tcPr>
          <w:p w14:paraId="6B4E5924" w14:textId="77777777" w:rsidR="004057A8" w:rsidRDefault="004057A8">
            <w:pPr>
              <w:widowControl/>
              <w:rPr>
                <w:rFonts w:ascii="新細明體" w:hAnsi="新細明體" w:cs="新細明體"/>
                <w:kern w:val="0"/>
              </w:rPr>
            </w:pPr>
          </w:p>
        </w:tc>
      </w:tr>
      <w:tr w:rsidR="004057A8" w14:paraId="6DA017CD"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811CF8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2006/5</w:t>
            </w:r>
          </w:p>
        </w:tc>
        <w:tc>
          <w:tcPr>
            <w:tcW w:w="716" w:type="dxa"/>
            <w:tcBorders>
              <w:top w:val="single" w:sz="4" w:space="0" w:color="auto"/>
              <w:left w:val="nil"/>
              <w:bottom w:val="single" w:sz="4" w:space="0" w:color="auto"/>
              <w:right w:val="single" w:sz="4" w:space="0" w:color="auto"/>
            </w:tcBorders>
            <w:noWrap/>
            <w:vAlign w:val="center"/>
          </w:tcPr>
          <w:p w14:paraId="4E534BB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267</w:t>
            </w:r>
          </w:p>
        </w:tc>
        <w:tc>
          <w:tcPr>
            <w:tcW w:w="2636" w:type="dxa"/>
            <w:tcBorders>
              <w:top w:val="single" w:sz="4" w:space="0" w:color="auto"/>
              <w:left w:val="nil"/>
              <w:bottom w:val="single" w:sz="4" w:space="0" w:color="auto"/>
              <w:right w:val="single" w:sz="4" w:space="0" w:color="auto"/>
            </w:tcBorders>
            <w:noWrap/>
            <w:vAlign w:val="center"/>
          </w:tcPr>
          <w:p w14:paraId="6C8C142D" w14:textId="77777777" w:rsidR="004057A8" w:rsidRDefault="000E5465">
            <w:pPr>
              <w:widowControl/>
              <w:rPr>
                <w:rFonts w:ascii="新細明體" w:hAnsi="新細明體" w:cs="新細明體"/>
                <w:kern w:val="0"/>
              </w:rPr>
            </w:pPr>
            <w:r>
              <w:rPr>
                <w:rFonts w:ascii="新細明體" w:hAnsi="新細明體" w:cs="新細明體" w:hint="eastAsia"/>
                <w:kern w:val="0"/>
              </w:rPr>
              <w:t>輔翼之光</w:t>
            </w:r>
          </w:p>
        </w:tc>
        <w:tc>
          <w:tcPr>
            <w:tcW w:w="6944" w:type="dxa"/>
            <w:tcBorders>
              <w:top w:val="single" w:sz="4" w:space="0" w:color="auto"/>
              <w:left w:val="nil"/>
              <w:bottom w:val="single" w:sz="4" w:space="0" w:color="auto"/>
              <w:right w:val="single" w:sz="4" w:space="0" w:color="auto"/>
            </w:tcBorders>
            <w:noWrap/>
            <w:vAlign w:val="center"/>
          </w:tcPr>
          <w:p w14:paraId="54EEEFBE"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單親家庭服務個案案例</w:t>
            </w:r>
          </w:p>
          <w:p w14:paraId="6D702D5A" w14:textId="77777777" w:rsidR="004057A8" w:rsidRDefault="000E5465">
            <w:pPr>
              <w:widowControl/>
              <w:rPr>
                <w:rFonts w:ascii="新細明體" w:hAnsi="新細明體" w:cs="新細明體"/>
                <w:kern w:val="0"/>
              </w:rPr>
            </w:pPr>
            <w:r>
              <w:rPr>
                <w:rFonts w:ascii="新細明體" w:hAnsi="新細明體" w:cs="新細明體" w:hint="eastAsia"/>
                <w:kern w:val="0"/>
              </w:rPr>
              <w:t>雅琪 勇敢站起來</w:t>
            </w:r>
          </w:p>
        </w:tc>
        <w:tc>
          <w:tcPr>
            <w:tcW w:w="550" w:type="dxa"/>
            <w:tcBorders>
              <w:top w:val="single" w:sz="4" w:space="0" w:color="auto"/>
              <w:left w:val="nil"/>
              <w:bottom w:val="single" w:sz="4" w:space="0" w:color="auto"/>
              <w:right w:val="single" w:sz="4" w:space="0" w:color="auto"/>
            </w:tcBorders>
            <w:noWrap/>
            <w:vAlign w:val="center"/>
          </w:tcPr>
          <w:p w14:paraId="0388D40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69</w:t>
            </w:r>
          </w:p>
        </w:tc>
        <w:tc>
          <w:tcPr>
            <w:tcW w:w="2870" w:type="dxa"/>
            <w:tcBorders>
              <w:top w:val="single" w:sz="4" w:space="0" w:color="auto"/>
              <w:left w:val="nil"/>
              <w:bottom w:val="single" w:sz="4" w:space="0" w:color="auto"/>
              <w:right w:val="single" w:sz="4" w:space="0" w:color="auto"/>
            </w:tcBorders>
            <w:noWrap/>
            <w:vAlign w:val="center"/>
          </w:tcPr>
          <w:p w14:paraId="333ACD9C"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王鏡恩</w:t>
            </w:r>
            <w:proofErr w:type="gramEnd"/>
          </w:p>
        </w:tc>
        <w:tc>
          <w:tcPr>
            <w:tcW w:w="432" w:type="dxa"/>
            <w:tcBorders>
              <w:top w:val="single" w:sz="4" w:space="0" w:color="auto"/>
              <w:left w:val="nil"/>
              <w:bottom w:val="single" w:sz="4" w:space="0" w:color="auto"/>
              <w:right w:val="single" w:sz="4" w:space="0" w:color="auto"/>
            </w:tcBorders>
            <w:noWrap/>
            <w:vAlign w:val="center"/>
          </w:tcPr>
          <w:p w14:paraId="71EEB4EF" w14:textId="77777777" w:rsidR="004057A8" w:rsidRDefault="004057A8">
            <w:pPr>
              <w:widowControl/>
              <w:rPr>
                <w:rFonts w:ascii="新細明體" w:hAnsi="新細明體" w:cs="新細明體"/>
                <w:kern w:val="0"/>
              </w:rPr>
            </w:pPr>
          </w:p>
        </w:tc>
      </w:tr>
      <w:tr w:rsidR="004057A8" w14:paraId="32F4726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1BE11B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2006/5</w:t>
            </w:r>
          </w:p>
        </w:tc>
        <w:tc>
          <w:tcPr>
            <w:tcW w:w="716" w:type="dxa"/>
            <w:tcBorders>
              <w:top w:val="single" w:sz="4" w:space="0" w:color="auto"/>
              <w:left w:val="nil"/>
              <w:bottom w:val="single" w:sz="4" w:space="0" w:color="auto"/>
              <w:right w:val="single" w:sz="4" w:space="0" w:color="auto"/>
            </w:tcBorders>
            <w:noWrap/>
            <w:vAlign w:val="center"/>
          </w:tcPr>
          <w:p w14:paraId="63BAE8F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267</w:t>
            </w:r>
          </w:p>
        </w:tc>
        <w:tc>
          <w:tcPr>
            <w:tcW w:w="2636" w:type="dxa"/>
            <w:tcBorders>
              <w:top w:val="single" w:sz="4" w:space="0" w:color="auto"/>
              <w:left w:val="nil"/>
              <w:bottom w:val="single" w:sz="4" w:space="0" w:color="auto"/>
              <w:right w:val="single" w:sz="4" w:space="0" w:color="auto"/>
            </w:tcBorders>
            <w:noWrap/>
            <w:vAlign w:val="center"/>
          </w:tcPr>
          <w:p w14:paraId="1487D76C" w14:textId="77777777" w:rsidR="004057A8" w:rsidRDefault="000E5465">
            <w:pPr>
              <w:widowControl/>
              <w:rPr>
                <w:rFonts w:ascii="新細明體" w:hAnsi="新細明體" w:cs="新細明體"/>
                <w:kern w:val="0"/>
              </w:rPr>
            </w:pPr>
            <w:r>
              <w:rPr>
                <w:rFonts w:ascii="新細明體" w:hAnsi="新細明體" w:cs="新細明體" w:hint="eastAsia"/>
                <w:kern w:val="0"/>
              </w:rPr>
              <w:t>學做同奮</w:t>
            </w:r>
          </w:p>
        </w:tc>
        <w:tc>
          <w:tcPr>
            <w:tcW w:w="6944" w:type="dxa"/>
            <w:tcBorders>
              <w:top w:val="single" w:sz="4" w:space="0" w:color="auto"/>
              <w:left w:val="nil"/>
              <w:bottom w:val="single" w:sz="4" w:space="0" w:color="auto"/>
              <w:right w:val="single" w:sz="4" w:space="0" w:color="auto"/>
            </w:tcBorders>
            <w:noWrap/>
            <w:vAlign w:val="center"/>
          </w:tcPr>
          <w:p w14:paraId="3A600A99"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帝教辭典</w:t>
            </w:r>
          </w:p>
          <w:p w14:paraId="11836A8C" w14:textId="77777777" w:rsidR="004057A8" w:rsidRDefault="000E5465">
            <w:pPr>
              <w:widowControl/>
              <w:rPr>
                <w:rFonts w:ascii="新細明體" w:hAnsi="新細明體" w:cs="新細明體"/>
                <w:kern w:val="0"/>
              </w:rPr>
            </w:pPr>
            <w:r>
              <w:rPr>
                <w:rFonts w:ascii="新細明體" w:hAnsi="新細明體" w:cs="新細明體" w:hint="eastAsia"/>
                <w:kern w:val="0"/>
              </w:rPr>
              <w:t>親和</w:t>
            </w:r>
          </w:p>
        </w:tc>
        <w:tc>
          <w:tcPr>
            <w:tcW w:w="550" w:type="dxa"/>
            <w:tcBorders>
              <w:top w:val="single" w:sz="4" w:space="0" w:color="auto"/>
              <w:left w:val="nil"/>
              <w:bottom w:val="single" w:sz="4" w:space="0" w:color="auto"/>
              <w:right w:val="single" w:sz="4" w:space="0" w:color="auto"/>
            </w:tcBorders>
            <w:noWrap/>
            <w:vAlign w:val="center"/>
          </w:tcPr>
          <w:p w14:paraId="799B43F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70</w:t>
            </w:r>
          </w:p>
        </w:tc>
        <w:tc>
          <w:tcPr>
            <w:tcW w:w="2870" w:type="dxa"/>
            <w:tcBorders>
              <w:top w:val="single" w:sz="4" w:space="0" w:color="auto"/>
              <w:left w:val="nil"/>
              <w:bottom w:val="single" w:sz="4" w:space="0" w:color="auto"/>
              <w:right w:val="single" w:sz="4" w:space="0" w:color="auto"/>
            </w:tcBorders>
            <w:noWrap/>
            <w:vAlign w:val="center"/>
          </w:tcPr>
          <w:p w14:paraId="548B4308" w14:textId="77777777" w:rsidR="004057A8" w:rsidRDefault="000E5465">
            <w:pPr>
              <w:widowControl/>
              <w:rPr>
                <w:rFonts w:ascii="新細明體" w:hAnsi="新細明體" w:cs="新細明體"/>
                <w:kern w:val="0"/>
              </w:rPr>
            </w:pPr>
            <w:r>
              <w:rPr>
                <w:rFonts w:ascii="新細明體" w:hAnsi="新細明體" w:cs="新細明體" w:hint="eastAsia"/>
                <w:kern w:val="0"/>
              </w:rPr>
              <w:t>蔡大同</w:t>
            </w:r>
          </w:p>
        </w:tc>
        <w:tc>
          <w:tcPr>
            <w:tcW w:w="432" w:type="dxa"/>
            <w:tcBorders>
              <w:top w:val="single" w:sz="4" w:space="0" w:color="auto"/>
              <w:left w:val="nil"/>
              <w:bottom w:val="single" w:sz="4" w:space="0" w:color="auto"/>
              <w:right w:val="single" w:sz="4" w:space="0" w:color="auto"/>
            </w:tcBorders>
            <w:noWrap/>
            <w:vAlign w:val="center"/>
          </w:tcPr>
          <w:p w14:paraId="7D975DBF" w14:textId="77777777" w:rsidR="004057A8" w:rsidRDefault="004057A8">
            <w:pPr>
              <w:widowControl/>
              <w:rPr>
                <w:rFonts w:ascii="新細明體" w:hAnsi="新細明體" w:cs="新細明體"/>
                <w:kern w:val="0"/>
              </w:rPr>
            </w:pPr>
          </w:p>
        </w:tc>
      </w:tr>
      <w:tr w:rsidR="004057A8" w14:paraId="65BC4A4D"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6D5C9B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2006/5</w:t>
            </w:r>
          </w:p>
        </w:tc>
        <w:tc>
          <w:tcPr>
            <w:tcW w:w="716" w:type="dxa"/>
            <w:tcBorders>
              <w:top w:val="single" w:sz="4" w:space="0" w:color="auto"/>
              <w:left w:val="nil"/>
              <w:bottom w:val="single" w:sz="4" w:space="0" w:color="auto"/>
              <w:right w:val="single" w:sz="4" w:space="0" w:color="auto"/>
            </w:tcBorders>
            <w:noWrap/>
            <w:vAlign w:val="center"/>
          </w:tcPr>
          <w:p w14:paraId="32A915D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267</w:t>
            </w:r>
          </w:p>
        </w:tc>
        <w:tc>
          <w:tcPr>
            <w:tcW w:w="2636" w:type="dxa"/>
            <w:tcBorders>
              <w:top w:val="single" w:sz="4" w:space="0" w:color="auto"/>
              <w:left w:val="nil"/>
              <w:bottom w:val="single" w:sz="4" w:space="0" w:color="auto"/>
              <w:right w:val="single" w:sz="4" w:space="0" w:color="auto"/>
            </w:tcBorders>
            <w:noWrap/>
            <w:vAlign w:val="center"/>
          </w:tcPr>
          <w:p w14:paraId="1BB81CE5" w14:textId="77777777" w:rsidR="004057A8" w:rsidRDefault="000E5465">
            <w:pPr>
              <w:widowControl/>
              <w:rPr>
                <w:rFonts w:ascii="新細明體" w:hAnsi="新細明體" w:cs="新細明體"/>
                <w:kern w:val="0"/>
              </w:rPr>
            </w:pPr>
            <w:r>
              <w:rPr>
                <w:rFonts w:ascii="新細明體" w:hAnsi="新細明體" w:cs="新細明體" w:hint="eastAsia"/>
                <w:kern w:val="0"/>
              </w:rPr>
              <w:t>學做同奮</w:t>
            </w:r>
          </w:p>
        </w:tc>
        <w:tc>
          <w:tcPr>
            <w:tcW w:w="6944" w:type="dxa"/>
            <w:tcBorders>
              <w:top w:val="single" w:sz="4" w:space="0" w:color="auto"/>
              <w:left w:val="nil"/>
              <w:bottom w:val="single" w:sz="4" w:space="0" w:color="auto"/>
              <w:right w:val="single" w:sz="4" w:space="0" w:color="auto"/>
            </w:tcBorders>
            <w:noWrap/>
            <w:vAlign w:val="center"/>
          </w:tcPr>
          <w:p w14:paraId="013948B9" w14:textId="77777777" w:rsidR="004057A8" w:rsidRDefault="000E5465">
            <w:pPr>
              <w:pStyle w:val="a3"/>
              <w:widowControl/>
              <w:tabs>
                <w:tab w:val="clear" w:pos="4153"/>
                <w:tab w:val="clear" w:pos="8306"/>
              </w:tabs>
              <w:snapToGrid/>
              <w:rPr>
                <w:rFonts w:ascii="新細明體" w:hAnsi="新細明體" w:cs="新細明體"/>
                <w:kern w:val="0"/>
                <w:szCs w:val="24"/>
              </w:rPr>
            </w:pPr>
            <w:proofErr w:type="gramStart"/>
            <w:r>
              <w:rPr>
                <w:rFonts w:ascii="新細明體" w:hAnsi="新細明體" w:cs="新細明體" w:hint="eastAsia"/>
                <w:kern w:val="0"/>
                <w:szCs w:val="24"/>
              </w:rPr>
              <w:t>清虛師心</w:t>
            </w:r>
            <w:proofErr w:type="gramEnd"/>
            <w:r>
              <w:rPr>
                <w:rFonts w:ascii="新細明體" w:hAnsi="新細明體" w:cs="新細明體" w:hint="eastAsia"/>
                <w:kern w:val="0"/>
                <w:szCs w:val="24"/>
              </w:rPr>
              <w:t>．</w:t>
            </w:r>
            <w:proofErr w:type="gramStart"/>
            <w:r>
              <w:rPr>
                <w:rFonts w:ascii="新細明體" w:hAnsi="新細明體" w:cs="新細明體" w:hint="eastAsia"/>
                <w:kern w:val="0"/>
                <w:szCs w:val="24"/>
              </w:rPr>
              <w:t>廿字詩心</w:t>
            </w:r>
            <w:proofErr w:type="gramEnd"/>
          </w:p>
          <w:p w14:paraId="0DA79848" w14:textId="77777777" w:rsidR="004057A8" w:rsidRDefault="000E5465">
            <w:pPr>
              <w:widowControl/>
              <w:rPr>
                <w:rFonts w:ascii="新細明體" w:hAnsi="新細明體" w:cs="新細明體"/>
                <w:kern w:val="0"/>
              </w:rPr>
            </w:pPr>
            <w:r>
              <w:rPr>
                <w:rFonts w:ascii="新細明體" w:hAnsi="新細明體" w:cs="新細明體" w:hint="eastAsia"/>
                <w:kern w:val="0"/>
              </w:rPr>
              <w:t>遍灑大千的人間雨</w:t>
            </w:r>
            <w:proofErr w:type="gramStart"/>
            <w:r>
              <w:rPr>
                <w:rFonts w:ascii="新細明體" w:hAnsi="新細明體" w:cs="新細明體" w:hint="eastAsia"/>
                <w:kern w:val="0"/>
              </w:rPr>
              <w:t>─</w:t>
            </w:r>
            <w:proofErr w:type="gramEnd"/>
            <w:r>
              <w:rPr>
                <w:rFonts w:ascii="新細明體" w:hAnsi="新細明體" w:cs="新細明體" w:hint="eastAsia"/>
                <w:kern w:val="0"/>
              </w:rPr>
              <w:t>德〈二〉</w:t>
            </w:r>
          </w:p>
        </w:tc>
        <w:tc>
          <w:tcPr>
            <w:tcW w:w="550" w:type="dxa"/>
            <w:tcBorders>
              <w:top w:val="single" w:sz="4" w:space="0" w:color="auto"/>
              <w:left w:val="nil"/>
              <w:bottom w:val="single" w:sz="4" w:space="0" w:color="auto"/>
              <w:right w:val="single" w:sz="4" w:space="0" w:color="auto"/>
            </w:tcBorders>
            <w:noWrap/>
            <w:vAlign w:val="center"/>
          </w:tcPr>
          <w:p w14:paraId="7189C90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72</w:t>
            </w:r>
          </w:p>
        </w:tc>
        <w:tc>
          <w:tcPr>
            <w:tcW w:w="2870" w:type="dxa"/>
            <w:tcBorders>
              <w:top w:val="single" w:sz="4" w:space="0" w:color="auto"/>
              <w:left w:val="nil"/>
              <w:bottom w:val="single" w:sz="4" w:space="0" w:color="auto"/>
              <w:right w:val="single" w:sz="4" w:space="0" w:color="auto"/>
            </w:tcBorders>
            <w:noWrap/>
            <w:vAlign w:val="center"/>
          </w:tcPr>
          <w:p w14:paraId="4DF26387" w14:textId="77777777" w:rsidR="004057A8" w:rsidRDefault="000E5465">
            <w:pPr>
              <w:widowControl/>
              <w:rPr>
                <w:rFonts w:ascii="新細明體" w:hAnsi="新細明體" w:cs="新細明體"/>
                <w:kern w:val="0"/>
              </w:rPr>
            </w:pPr>
            <w:r>
              <w:rPr>
                <w:rFonts w:ascii="新細明體" w:hAnsi="新細明體" w:cs="新細明體" w:hint="eastAsia"/>
                <w:kern w:val="0"/>
              </w:rPr>
              <w:t>洪靜雯</w:t>
            </w:r>
          </w:p>
        </w:tc>
        <w:tc>
          <w:tcPr>
            <w:tcW w:w="432" w:type="dxa"/>
            <w:tcBorders>
              <w:top w:val="single" w:sz="4" w:space="0" w:color="auto"/>
              <w:left w:val="nil"/>
              <w:bottom w:val="single" w:sz="4" w:space="0" w:color="auto"/>
              <w:right w:val="single" w:sz="4" w:space="0" w:color="auto"/>
            </w:tcBorders>
            <w:noWrap/>
            <w:vAlign w:val="center"/>
          </w:tcPr>
          <w:p w14:paraId="66E12102" w14:textId="77777777" w:rsidR="004057A8" w:rsidRDefault="004057A8">
            <w:pPr>
              <w:widowControl/>
              <w:rPr>
                <w:rFonts w:ascii="新細明體" w:hAnsi="新細明體" w:cs="新細明體"/>
                <w:kern w:val="0"/>
              </w:rPr>
            </w:pPr>
          </w:p>
        </w:tc>
      </w:tr>
      <w:tr w:rsidR="004057A8" w14:paraId="1C5B447D"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37B607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2006/5</w:t>
            </w:r>
          </w:p>
        </w:tc>
        <w:tc>
          <w:tcPr>
            <w:tcW w:w="716" w:type="dxa"/>
            <w:tcBorders>
              <w:top w:val="single" w:sz="4" w:space="0" w:color="auto"/>
              <w:left w:val="nil"/>
              <w:bottom w:val="single" w:sz="4" w:space="0" w:color="auto"/>
              <w:right w:val="single" w:sz="4" w:space="0" w:color="auto"/>
            </w:tcBorders>
            <w:noWrap/>
            <w:vAlign w:val="center"/>
          </w:tcPr>
          <w:p w14:paraId="2F31603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267</w:t>
            </w:r>
          </w:p>
        </w:tc>
        <w:tc>
          <w:tcPr>
            <w:tcW w:w="2636" w:type="dxa"/>
            <w:tcBorders>
              <w:top w:val="single" w:sz="4" w:space="0" w:color="auto"/>
              <w:left w:val="nil"/>
              <w:bottom w:val="single" w:sz="4" w:space="0" w:color="auto"/>
              <w:right w:val="single" w:sz="4" w:space="0" w:color="auto"/>
            </w:tcBorders>
            <w:noWrap/>
            <w:vAlign w:val="center"/>
          </w:tcPr>
          <w:p w14:paraId="14442E44" w14:textId="77777777" w:rsidR="004057A8" w:rsidRDefault="000E5465">
            <w:pPr>
              <w:widowControl/>
              <w:rPr>
                <w:rFonts w:ascii="新細明體" w:hAnsi="新細明體" w:cs="新細明體"/>
                <w:kern w:val="0"/>
              </w:rPr>
            </w:pPr>
            <w:r>
              <w:rPr>
                <w:rFonts w:ascii="新細明體" w:hAnsi="新細明體" w:cs="新細明體" w:hint="eastAsia"/>
                <w:kern w:val="0"/>
              </w:rPr>
              <w:t>親親吾師</w:t>
            </w:r>
          </w:p>
        </w:tc>
        <w:tc>
          <w:tcPr>
            <w:tcW w:w="6944" w:type="dxa"/>
            <w:tcBorders>
              <w:top w:val="single" w:sz="4" w:space="0" w:color="auto"/>
              <w:left w:val="nil"/>
              <w:bottom w:val="single" w:sz="4" w:space="0" w:color="auto"/>
              <w:right w:val="single" w:sz="4" w:space="0" w:color="auto"/>
            </w:tcBorders>
            <w:noWrap/>
            <w:vAlign w:val="center"/>
          </w:tcPr>
          <w:p w14:paraId="16AFA0DA"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師語</w:t>
            </w:r>
            <w:proofErr w:type="gramStart"/>
            <w:r>
              <w:rPr>
                <w:rFonts w:ascii="新細明體" w:hAnsi="新細明體" w:cs="新細明體" w:hint="eastAsia"/>
                <w:kern w:val="0"/>
                <w:szCs w:val="24"/>
              </w:rPr>
              <w:t>‧</w:t>
            </w:r>
            <w:proofErr w:type="gramEnd"/>
            <w:r>
              <w:rPr>
                <w:rFonts w:ascii="新細明體" w:hAnsi="新細明體" w:cs="新細明體" w:hint="eastAsia"/>
                <w:kern w:val="0"/>
                <w:szCs w:val="24"/>
              </w:rPr>
              <w:t>師與</w:t>
            </w:r>
          </w:p>
          <w:p w14:paraId="6ABA7CDF" w14:textId="77777777" w:rsidR="004057A8" w:rsidRDefault="000E5465">
            <w:pPr>
              <w:widowControl/>
              <w:rPr>
                <w:rFonts w:ascii="新細明體" w:hAnsi="新細明體" w:cs="新細明體"/>
                <w:kern w:val="0"/>
              </w:rPr>
            </w:pPr>
            <w:r>
              <w:rPr>
                <w:rFonts w:ascii="新細明體" w:hAnsi="新細明體" w:cs="新細明體" w:hint="eastAsia"/>
                <w:kern w:val="0"/>
              </w:rPr>
              <w:t>千萬聲皇</w:t>
            </w:r>
            <w:proofErr w:type="gramStart"/>
            <w:r>
              <w:rPr>
                <w:rFonts w:ascii="新細明體" w:hAnsi="新細明體" w:cs="新細明體" w:hint="eastAsia"/>
                <w:kern w:val="0"/>
              </w:rPr>
              <w:t>誥‧牽萬</w:t>
            </w:r>
            <w:proofErr w:type="gramEnd"/>
            <w:r>
              <w:rPr>
                <w:rFonts w:ascii="新細明體" w:hAnsi="新細明體" w:cs="新細明體" w:hint="eastAsia"/>
                <w:kern w:val="0"/>
              </w:rPr>
              <w:t>生命脈</w:t>
            </w:r>
          </w:p>
        </w:tc>
        <w:tc>
          <w:tcPr>
            <w:tcW w:w="550" w:type="dxa"/>
            <w:tcBorders>
              <w:top w:val="single" w:sz="4" w:space="0" w:color="auto"/>
              <w:left w:val="nil"/>
              <w:bottom w:val="single" w:sz="4" w:space="0" w:color="auto"/>
              <w:right w:val="single" w:sz="4" w:space="0" w:color="auto"/>
            </w:tcBorders>
            <w:noWrap/>
            <w:vAlign w:val="center"/>
          </w:tcPr>
          <w:p w14:paraId="0F55614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76</w:t>
            </w:r>
          </w:p>
        </w:tc>
        <w:tc>
          <w:tcPr>
            <w:tcW w:w="2870" w:type="dxa"/>
            <w:tcBorders>
              <w:top w:val="single" w:sz="4" w:space="0" w:color="auto"/>
              <w:left w:val="nil"/>
              <w:bottom w:val="single" w:sz="4" w:space="0" w:color="auto"/>
              <w:right w:val="single" w:sz="4" w:space="0" w:color="auto"/>
            </w:tcBorders>
            <w:noWrap/>
            <w:vAlign w:val="center"/>
          </w:tcPr>
          <w:p w14:paraId="5981108B"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湯光軀</w:t>
            </w:r>
            <w:r>
              <w:rPr>
                <w:rFonts w:ascii="新細明體" w:hAnsi="新細明體" w:cs="新細明體" w:hint="eastAsia"/>
                <w:kern w:val="0"/>
                <w:sz w:val="20"/>
              </w:rPr>
              <w:t>‧</w:t>
            </w:r>
            <w:proofErr w:type="gramEnd"/>
            <w:r>
              <w:rPr>
                <w:rFonts w:ascii="新細明體" w:hAnsi="新細明體" w:cs="新細明體" w:hint="eastAsia"/>
                <w:kern w:val="0"/>
              </w:rPr>
              <w:t>李光渴</w:t>
            </w:r>
          </w:p>
          <w:p w14:paraId="47649018" w14:textId="77777777" w:rsidR="004057A8" w:rsidRDefault="000E5465">
            <w:pPr>
              <w:widowControl/>
              <w:rPr>
                <w:rFonts w:ascii="新細明體" w:hAnsi="新細明體" w:cs="新細明體"/>
                <w:kern w:val="0"/>
              </w:rPr>
            </w:pPr>
            <w:r>
              <w:rPr>
                <w:rFonts w:ascii="新細明體" w:hAnsi="新細明體" w:cs="新細明體" w:hint="eastAsia"/>
                <w:kern w:val="0"/>
              </w:rPr>
              <w:t>林緒容</w:t>
            </w:r>
            <w:proofErr w:type="gramStart"/>
            <w:r>
              <w:rPr>
                <w:rFonts w:ascii="新細明體" w:hAnsi="新細明體" w:cs="新細明體" w:hint="eastAsia"/>
                <w:kern w:val="0"/>
                <w:sz w:val="20"/>
              </w:rPr>
              <w:t>‧</w:t>
            </w:r>
            <w:proofErr w:type="gramEnd"/>
            <w:r>
              <w:rPr>
                <w:rFonts w:ascii="新細明體" w:hAnsi="新細明體" w:cs="新細明體" w:hint="eastAsia"/>
                <w:kern w:val="0"/>
              </w:rPr>
              <w:t>周正畏</w:t>
            </w:r>
          </w:p>
        </w:tc>
        <w:tc>
          <w:tcPr>
            <w:tcW w:w="432" w:type="dxa"/>
            <w:tcBorders>
              <w:top w:val="single" w:sz="4" w:space="0" w:color="auto"/>
              <w:left w:val="nil"/>
              <w:bottom w:val="single" w:sz="4" w:space="0" w:color="auto"/>
              <w:right w:val="single" w:sz="4" w:space="0" w:color="auto"/>
            </w:tcBorders>
            <w:noWrap/>
            <w:vAlign w:val="center"/>
          </w:tcPr>
          <w:p w14:paraId="77F8BC43" w14:textId="77777777" w:rsidR="004057A8" w:rsidRDefault="004057A8">
            <w:pPr>
              <w:widowControl/>
              <w:rPr>
                <w:rFonts w:ascii="新細明體" w:hAnsi="新細明體" w:cs="新細明體"/>
                <w:kern w:val="0"/>
              </w:rPr>
            </w:pPr>
          </w:p>
        </w:tc>
      </w:tr>
      <w:tr w:rsidR="004057A8" w14:paraId="4C74C70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45F237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2006/5</w:t>
            </w:r>
          </w:p>
        </w:tc>
        <w:tc>
          <w:tcPr>
            <w:tcW w:w="716" w:type="dxa"/>
            <w:tcBorders>
              <w:top w:val="single" w:sz="4" w:space="0" w:color="auto"/>
              <w:left w:val="nil"/>
              <w:bottom w:val="single" w:sz="4" w:space="0" w:color="auto"/>
              <w:right w:val="single" w:sz="4" w:space="0" w:color="auto"/>
            </w:tcBorders>
            <w:noWrap/>
            <w:vAlign w:val="center"/>
          </w:tcPr>
          <w:p w14:paraId="00E12F1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267</w:t>
            </w:r>
          </w:p>
        </w:tc>
        <w:tc>
          <w:tcPr>
            <w:tcW w:w="2636" w:type="dxa"/>
            <w:tcBorders>
              <w:top w:val="single" w:sz="4" w:space="0" w:color="auto"/>
              <w:left w:val="nil"/>
              <w:bottom w:val="single" w:sz="4" w:space="0" w:color="auto"/>
              <w:right w:val="single" w:sz="4" w:space="0" w:color="auto"/>
            </w:tcBorders>
            <w:noWrap/>
            <w:vAlign w:val="center"/>
          </w:tcPr>
          <w:p w14:paraId="59D8D761" w14:textId="77777777" w:rsidR="004057A8" w:rsidRDefault="000E5465">
            <w:pPr>
              <w:widowControl/>
              <w:rPr>
                <w:rFonts w:ascii="新細明體" w:hAnsi="新細明體" w:cs="新細明體"/>
                <w:kern w:val="0"/>
              </w:rPr>
            </w:pPr>
            <w:r>
              <w:rPr>
                <w:rFonts w:ascii="新細明體" w:hAnsi="新細明體" w:cs="新細明體" w:hint="eastAsia"/>
                <w:kern w:val="0"/>
              </w:rPr>
              <w:t>人事規章</w:t>
            </w:r>
          </w:p>
        </w:tc>
        <w:tc>
          <w:tcPr>
            <w:tcW w:w="6944" w:type="dxa"/>
            <w:tcBorders>
              <w:top w:val="single" w:sz="4" w:space="0" w:color="auto"/>
              <w:left w:val="nil"/>
              <w:bottom w:val="single" w:sz="4" w:space="0" w:color="auto"/>
              <w:right w:val="single" w:sz="4" w:space="0" w:color="auto"/>
            </w:tcBorders>
            <w:noWrap/>
            <w:vAlign w:val="center"/>
          </w:tcPr>
          <w:p w14:paraId="6ECB8365" w14:textId="77777777" w:rsidR="004057A8" w:rsidRDefault="000E5465">
            <w:pPr>
              <w:widowControl/>
              <w:rPr>
                <w:rFonts w:ascii="新細明體" w:hAnsi="新細明體" w:cs="新細明體"/>
                <w:kern w:val="0"/>
              </w:rPr>
            </w:pPr>
            <w:r>
              <w:rPr>
                <w:rFonts w:ascii="新細明體" w:hAnsi="新細明體" w:cs="新細明體" w:hint="eastAsia"/>
                <w:kern w:val="0"/>
              </w:rPr>
              <w:t>人事通報</w:t>
            </w:r>
          </w:p>
        </w:tc>
        <w:tc>
          <w:tcPr>
            <w:tcW w:w="550" w:type="dxa"/>
            <w:tcBorders>
              <w:top w:val="single" w:sz="4" w:space="0" w:color="auto"/>
              <w:left w:val="nil"/>
              <w:bottom w:val="single" w:sz="4" w:space="0" w:color="auto"/>
              <w:right w:val="single" w:sz="4" w:space="0" w:color="auto"/>
            </w:tcBorders>
            <w:noWrap/>
            <w:vAlign w:val="center"/>
          </w:tcPr>
          <w:p w14:paraId="107CB93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82</w:t>
            </w:r>
          </w:p>
        </w:tc>
        <w:tc>
          <w:tcPr>
            <w:tcW w:w="2870" w:type="dxa"/>
            <w:tcBorders>
              <w:top w:val="single" w:sz="4" w:space="0" w:color="auto"/>
              <w:left w:val="nil"/>
              <w:bottom w:val="single" w:sz="4" w:space="0" w:color="auto"/>
              <w:right w:val="single" w:sz="4" w:space="0" w:color="auto"/>
            </w:tcBorders>
            <w:noWrap/>
            <w:vAlign w:val="center"/>
          </w:tcPr>
          <w:p w14:paraId="1BDA792E"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27679967" w14:textId="77777777" w:rsidR="004057A8" w:rsidRDefault="004057A8">
            <w:pPr>
              <w:widowControl/>
              <w:rPr>
                <w:rFonts w:ascii="新細明體" w:hAnsi="新細明體" w:cs="新細明體"/>
                <w:kern w:val="0"/>
              </w:rPr>
            </w:pPr>
          </w:p>
        </w:tc>
      </w:tr>
      <w:tr w:rsidR="004057A8" w14:paraId="64D246CE"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70443B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lastRenderedPageBreak/>
              <w:t>2006/5</w:t>
            </w:r>
          </w:p>
        </w:tc>
        <w:tc>
          <w:tcPr>
            <w:tcW w:w="716" w:type="dxa"/>
            <w:tcBorders>
              <w:top w:val="single" w:sz="4" w:space="0" w:color="auto"/>
              <w:left w:val="nil"/>
              <w:bottom w:val="single" w:sz="4" w:space="0" w:color="auto"/>
              <w:right w:val="single" w:sz="4" w:space="0" w:color="auto"/>
            </w:tcBorders>
            <w:noWrap/>
            <w:vAlign w:val="center"/>
          </w:tcPr>
          <w:p w14:paraId="39A78E9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267</w:t>
            </w:r>
          </w:p>
        </w:tc>
        <w:tc>
          <w:tcPr>
            <w:tcW w:w="2636" w:type="dxa"/>
            <w:tcBorders>
              <w:top w:val="single" w:sz="4" w:space="0" w:color="auto"/>
              <w:left w:val="nil"/>
              <w:bottom w:val="single" w:sz="4" w:space="0" w:color="auto"/>
              <w:right w:val="single" w:sz="4" w:space="0" w:color="auto"/>
            </w:tcBorders>
            <w:noWrap/>
            <w:vAlign w:val="center"/>
          </w:tcPr>
          <w:p w14:paraId="6C160407" w14:textId="77777777" w:rsidR="004057A8" w:rsidRDefault="000E5465">
            <w:pPr>
              <w:widowControl/>
              <w:rPr>
                <w:rFonts w:ascii="新細明體" w:hAnsi="新細明體" w:cs="新細明體"/>
                <w:kern w:val="0"/>
              </w:rPr>
            </w:pPr>
            <w:r>
              <w:rPr>
                <w:rFonts w:ascii="新細明體" w:hAnsi="新細明體" w:cs="新細明體" w:hint="eastAsia"/>
                <w:kern w:val="0"/>
              </w:rPr>
              <w:t>人事規章</w:t>
            </w:r>
          </w:p>
        </w:tc>
        <w:tc>
          <w:tcPr>
            <w:tcW w:w="6944" w:type="dxa"/>
            <w:tcBorders>
              <w:top w:val="single" w:sz="4" w:space="0" w:color="auto"/>
              <w:left w:val="nil"/>
              <w:bottom w:val="single" w:sz="4" w:space="0" w:color="auto"/>
              <w:right w:val="single" w:sz="4" w:space="0" w:color="auto"/>
            </w:tcBorders>
            <w:noWrap/>
            <w:vAlign w:val="center"/>
          </w:tcPr>
          <w:p w14:paraId="23A58432" w14:textId="77777777" w:rsidR="004057A8" w:rsidRDefault="000E5465">
            <w:pPr>
              <w:widowControl/>
              <w:rPr>
                <w:rFonts w:ascii="新細明體" w:hAnsi="新細明體" w:cs="新細明體"/>
                <w:kern w:val="0"/>
              </w:rPr>
            </w:pPr>
            <w:r>
              <w:rPr>
                <w:rFonts w:ascii="新細明體" w:hAnsi="新細明體" w:cs="新細明體" w:hint="eastAsia"/>
                <w:kern w:val="0"/>
              </w:rPr>
              <w:t>天帝教</w:t>
            </w:r>
            <w:proofErr w:type="gramStart"/>
            <w:r>
              <w:rPr>
                <w:rFonts w:ascii="新細明體" w:hAnsi="新細明體" w:cs="新細明體" w:hint="eastAsia"/>
                <w:kern w:val="0"/>
              </w:rPr>
              <w:t>極院督理</w:t>
            </w:r>
            <w:proofErr w:type="gramEnd"/>
            <w:r>
              <w:rPr>
                <w:rFonts w:ascii="新細明體" w:hAnsi="新細明體" w:cs="新細明體" w:hint="eastAsia"/>
                <w:kern w:val="0"/>
              </w:rPr>
              <w:t>委員會組織規程</w:t>
            </w:r>
          </w:p>
        </w:tc>
        <w:tc>
          <w:tcPr>
            <w:tcW w:w="550" w:type="dxa"/>
            <w:tcBorders>
              <w:top w:val="single" w:sz="4" w:space="0" w:color="auto"/>
              <w:left w:val="nil"/>
              <w:bottom w:val="single" w:sz="4" w:space="0" w:color="auto"/>
              <w:right w:val="single" w:sz="4" w:space="0" w:color="auto"/>
            </w:tcBorders>
            <w:noWrap/>
            <w:vAlign w:val="center"/>
          </w:tcPr>
          <w:p w14:paraId="1FCD2B3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86</w:t>
            </w:r>
          </w:p>
        </w:tc>
        <w:tc>
          <w:tcPr>
            <w:tcW w:w="2870" w:type="dxa"/>
            <w:tcBorders>
              <w:top w:val="single" w:sz="4" w:space="0" w:color="auto"/>
              <w:left w:val="nil"/>
              <w:bottom w:val="single" w:sz="4" w:space="0" w:color="auto"/>
              <w:right w:val="single" w:sz="4" w:space="0" w:color="auto"/>
            </w:tcBorders>
            <w:noWrap/>
            <w:vAlign w:val="center"/>
          </w:tcPr>
          <w:p w14:paraId="1CFE8CAF"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6C67CA8C" w14:textId="77777777" w:rsidR="004057A8" w:rsidRDefault="004057A8">
            <w:pPr>
              <w:widowControl/>
              <w:rPr>
                <w:rFonts w:ascii="新細明體" w:hAnsi="新細明體" w:cs="新細明體"/>
                <w:kern w:val="0"/>
              </w:rPr>
            </w:pPr>
          </w:p>
        </w:tc>
      </w:tr>
      <w:tr w:rsidR="004057A8" w14:paraId="02921132"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1F3470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2006/5</w:t>
            </w:r>
          </w:p>
        </w:tc>
        <w:tc>
          <w:tcPr>
            <w:tcW w:w="716" w:type="dxa"/>
            <w:tcBorders>
              <w:top w:val="single" w:sz="4" w:space="0" w:color="auto"/>
              <w:left w:val="nil"/>
              <w:bottom w:val="single" w:sz="4" w:space="0" w:color="auto"/>
              <w:right w:val="single" w:sz="4" w:space="0" w:color="auto"/>
            </w:tcBorders>
            <w:noWrap/>
            <w:vAlign w:val="center"/>
          </w:tcPr>
          <w:p w14:paraId="1CF954A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267</w:t>
            </w:r>
          </w:p>
        </w:tc>
        <w:tc>
          <w:tcPr>
            <w:tcW w:w="2636" w:type="dxa"/>
            <w:tcBorders>
              <w:top w:val="single" w:sz="4" w:space="0" w:color="auto"/>
              <w:left w:val="nil"/>
              <w:bottom w:val="single" w:sz="4" w:space="0" w:color="auto"/>
              <w:right w:val="single" w:sz="4" w:space="0" w:color="auto"/>
            </w:tcBorders>
            <w:noWrap/>
            <w:vAlign w:val="center"/>
          </w:tcPr>
          <w:p w14:paraId="243154A0" w14:textId="77777777" w:rsidR="004057A8" w:rsidRDefault="000E5465">
            <w:pPr>
              <w:widowControl/>
              <w:rPr>
                <w:rFonts w:ascii="新細明體" w:hAnsi="新細明體" w:cs="新細明體"/>
                <w:kern w:val="0"/>
              </w:rPr>
            </w:pPr>
            <w:r>
              <w:rPr>
                <w:rFonts w:ascii="新細明體" w:hAnsi="新細明體" w:cs="新細明體" w:hint="eastAsia"/>
                <w:kern w:val="0"/>
              </w:rPr>
              <w:t>歡樂一家親</w:t>
            </w:r>
          </w:p>
        </w:tc>
        <w:tc>
          <w:tcPr>
            <w:tcW w:w="6944" w:type="dxa"/>
            <w:tcBorders>
              <w:top w:val="single" w:sz="4" w:space="0" w:color="auto"/>
              <w:left w:val="nil"/>
              <w:bottom w:val="single" w:sz="4" w:space="0" w:color="auto"/>
              <w:right w:val="single" w:sz="4" w:space="0" w:color="auto"/>
            </w:tcBorders>
            <w:noWrap/>
            <w:vAlign w:val="center"/>
          </w:tcPr>
          <w:p w14:paraId="13883C52" w14:textId="77777777" w:rsidR="004057A8" w:rsidRDefault="000E5465">
            <w:pPr>
              <w:widowControl/>
              <w:rPr>
                <w:rFonts w:ascii="新細明體" w:hAnsi="新細明體" w:cs="新細明體"/>
                <w:kern w:val="0"/>
              </w:rPr>
            </w:pPr>
            <w:r>
              <w:rPr>
                <w:rFonts w:ascii="新細明體" w:hAnsi="新細明體" w:cs="新細明體" w:hint="eastAsia"/>
                <w:kern w:val="0"/>
              </w:rPr>
              <w:t>無米</w:t>
            </w:r>
            <w:r>
              <w:rPr>
                <w:rFonts w:ascii="新細明體" w:hAnsi="新細明體" w:cs="新細明體" w:hint="eastAsia"/>
                <w:kern w:val="0"/>
                <w:sz w:val="20"/>
              </w:rPr>
              <w:t>也</w:t>
            </w:r>
            <w:r>
              <w:rPr>
                <w:rFonts w:ascii="新細明體" w:hAnsi="新細明體" w:cs="新細明體" w:hint="eastAsia"/>
                <w:kern w:val="0"/>
              </w:rPr>
              <w:t>快樂</w:t>
            </w:r>
          </w:p>
        </w:tc>
        <w:tc>
          <w:tcPr>
            <w:tcW w:w="550" w:type="dxa"/>
            <w:tcBorders>
              <w:top w:val="single" w:sz="4" w:space="0" w:color="auto"/>
              <w:left w:val="nil"/>
              <w:bottom w:val="single" w:sz="4" w:space="0" w:color="auto"/>
              <w:right w:val="single" w:sz="4" w:space="0" w:color="auto"/>
            </w:tcBorders>
            <w:noWrap/>
            <w:vAlign w:val="center"/>
          </w:tcPr>
          <w:p w14:paraId="6C7EC01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88</w:t>
            </w:r>
          </w:p>
        </w:tc>
        <w:tc>
          <w:tcPr>
            <w:tcW w:w="2870" w:type="dxa"/>
            <w:tcBorders>
              <w:top w:val="single" w:sz="4" w:space="0" w:color="auto"/>
              <w:left w:val="nil"/>
              <w:bottom w:val="single" w:sz="4" w:space="0" w:color="auto"/>
              <w:right w:val="single" w:sz="4" w:space="0" w:color="auto"/>
            </w:tcBorders>
            <w:noWrap/>
            <w:vAlign w:val="center"/>
          </w:tcPr>
          <w:p w14:paraId="559D5727" w14:textId="77777777" w:rsidR="004057A8" w:rsidRDefault="000E5465">
            <w:pPr>
              <w:widowControl/>
              <w:rPr>
                <w:rFonts w:ascii="新細明體" w:hAnsi="新細明體" w:cs="新細明體"/>
                <w:kern w:val="0"/>
              </w:rPr>
            </w:pPr>
            <w:r>
              <w:rPr>
                <w:rFonts w:ascii="新細明體" w:hAnsi="新細明體" w:cs="新細明體" w:hint="eastAsia"/>
                <w:kern w:val="0"/>
              </w:rPr>
              <w:t>黃敏展</w:t>
            </w:r>
          </w:p>
        </w:tc>
        <w:tc>
          <w:tcPr>
            <w:tcW w:w="432" w:type="dxa"/>
            <w:tcBorders>
              <w:top w:val="single" w:sz="4" w:space="0" w:color="auto"/>
              <w:left w:val="nil"/>
              <w:bottom w:val="single" w:sz="4" w:space="0" w:color="auto"/>
              <w:right w:val="single" w:sz="4" w:space="0" w:color="auto"/>
            </w:tcBorders>
            <w:noWrap/>
            <w:vAlign w:val="center"/>
          </w:tcPr>
          <w:p w14:paraId="1025509B" w14:textId="77777777" w:rsidR="004057A8" w:rsidRDefault="004057A8">
            <w:pPr>
              <w:widowControl/>
              <w:rPr>
                <w:rFonts w:ascii="新細明體" w:hAnsi="新細明體" w:cs="新細明體"/>
                <w:kern w:val="0"/>
              </w:rPr>
            </w:pPr>
          </w:p>
        </w:tc>
      </w:tr>
      <w:tr w:rsidR="004057A8" w14:paraId="51C1405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8AA583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2006/5</w:t>
            </w:r>
          </w:p>
        </w:tc>
        <w:tc>
          <w:tcPr>
            <w:tcW w:w="716" w:type="dxa"/>
            <w:tcBorders>
              <w:top w:val="single" w:sz="4" w:space="0" w:color="auto"/>
              <w:left w:val="nil"/>
              <w:bottom w:val="single" w:sz="4" w:space="0" w:color="auto"/>
              <w:right w:val="single" w:sz="4" w:space="0" w:color="auto"/>
            </w:tcBorders>
            <w:noWrap/>
            <w:vAlign w:val="center"/>
          </w:tcPr>
          <w:p w14:paraId="7A06565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267</w:t>
            </w:r>
          </w:p>
        </w:tc>
        <w:tc>
          <w:tcPr>
            <w:tcW w:w="2636" w:type="dxa"/>
            <w:tcBorders>
              <w:top w:val="single" w:sz="4" w:space="0" w:color="auto"/>
              <w:left w:val="nil"/>
              <w:bottom w:val="single" w:sz="4" w:space="0" w:color="auto"/>
              <w:right w:val="single" w:sz="4" w:space="0" w:color="auto"/>
            </w:tcBorders>
            <w:noWrap/>
            <w:vAlign w:val="center"/>
          </w:tcPr>
          <w:p w14:paraId="602C740B" w14:textId="77777777" w:rsidR="004057A8" w:rsidRDefault="000E5465">
            <w:pPr>
              <w:widowControl/>
              <w:rPr>
                <w:rFonts w:ascii="新細明體" w:hAnsi="新細明體" w:cs="新細明體"/>
                <w:kern w:val="0"/>
              </w:rPr>
            </w:pPr>
            <w:r>
              <w:rPr>
                <w:rFonts w:ascii="新細明體" w:hAnsi="新細明體" w:cs="新細明體" w:hint="eastAsia"/>
                <w:kern w:val="0"/>
              </w:rPr>
              <w:t>好消息報報</w:t>
            </w:r>
          </w:p>
        </w:tc>
        <w:tc>
          <w:tcPr>
            <w:tcW w:w="6944" w:type="dxa"/>
            <w:tcBorders>
              <w:top w:val="single" w:sz="4" w:space="0" w:color="auto"/>
              <w:left w:val="nil"/>
              <w:bottom w:val="single" w:sz="4" w:space="0" w:color="auto"/>
              <w:right w:val="single" w:sz="4" w:space="0" w:color="auto"/>
            </w:tcBorders>
            <w:noWrap/>
            <w:vAlign w:val="center"/>
          </w:tcPr>
          <w:p w14:paraId="246CBBD0" w14:textId="77777777" w:rsidR="004057A8" w:rsidRDefault="000E5465">
            <w:pPr>
              <w:widowControl/>
              <w:rPr>
                <w:rFonts w:ascii="新細明體" w:hAnsi="新細明體" w:cs="新細明體"/>
                <w:kern w:val="0"/>
              </w:rPr>
            </w:pPr>
            <w:r>
              <w:rPr>
                <w:rFonts w:ascii="新細明體" w:hAnsi="新細明體" w:cs="新細明體" w:hint="eastAsia"/>
                <w:kern w:val="0"/>
              </w:rPr>
              <w:t>徵才啓事</w:t>
            </w:r>
          </w:p>
        </w:tc>
        <w:tc>
          <w:tcPr>
            <w:tcW w:w="550" w:type="dxa"/>
            <w:tcBorders>
              <w:top w:val="single" w:sz="4" w:space="0" w:color="auto"/>
              <w:left w:val="nil"/>
              <w:bottom w:val="single" w:sz="4" w:space="0" w:color="auto"/>
              <w:right w:val="single" w:sz="4" w:space="0" w:color="auto"/>
            </w:tcBorders>
            <w:noWrap/>
            <w:vAlign w:val="center"/>
          </w:tcPr>
          <w:p w14:paraId="7A6DF10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40</w:t>
            </w:r>
          </w:p>
        </w:tc>
        <w:tc>
          <w:tcPr>
            <w:tcW w:w="2870" w:type="dxa"/>
            <w:tcBorders>
              <w:top w:val="single" w:sz="4" w:space="0" w:color="auto"/>
              <w:left w:val="nil"/>
              <w:bottom w:val="single" w:sz="4" w:space="0" w:color="auto"/>
              <w:right w:val="single" w:sz="4" w:space="0" w:color="auto"/>
            </w:tcBorders>
            <w:noWrap/>
            <w:vAlign w:val="center"/>
          </w:tcPr>
          <w:p w14:paraId="66C48AE8" w14:textId="77777777" w:rsidR="004057A8" w:rsidRDefault="000E5465">
            <w:pPr>
              <w:widowControl/>
              <w:rPr>
                <w:rFonts w:ascii="新細明體" w:hAnsi="新細明體" w:cs="新細明體"/>
                <w:kern w:val="0"/>
              </w:rPr>
            </w:pPr>
            <w:r>
              <w:rPr>
                <w:rFonts w:ascii="新細明體" w:hAnsi="新細明體" w:cs="新細明體" w:hint="eastAsia"/>
                <w:kern w:val="0"/>
              </w:rPr>
              <w:t>天人功指導委員會</w:t>
            </w:r>
          </w:p>
        </w:tc>
        <w:tc>
          <w:tcPr>
            <w:tcW w:w="432" w:type="dxa"/>
            <w:tcBorders>
              <w:top w:val="single" w:sz="4" w:space="0" w:color="auto"/>
              <w:left w:val="nil"/>
              <w:bottom w:val="single" w:sz="4" w:space="0" w:color="auto"/>
              <w:right w:val="single" w:sz="4" w:space="0" w:color="auto"/>
            </w:tcBorders>
            <w:noWrap/>
            <w:vAlign w:val="center"/>
          </w:tcPr>
          <w:p w14:paraId="1D11DFBE" w14:textId="77777777" w:rsidR="004057A8" w:rsidRDefault="004057A8">
            <w:pPr>
              <w:widowControl/>
              <w:rPr>
                <w:rFonts w:ascii="新細明體" w:hAnsi="新細明體" w:cs="新細明體"/>
                <w:kern w:val="0"/>
              </w:rPr>
            </w:pPr>
          </w:p>
        </w:tc>
      </w:tr>
      <w:tr w:rsidR="004057A8" w14:paraId="65611ABC"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DCED61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2006/5</w:t>
            </w:r>
          </w:p>
        </w:tc>
        <w:tc>
          <w:tcPr>
            <w:tcW w:w="716" w:type="dxa"/>
            <w:tcBorders>
              <w:top w:val="single" w:sz="4" w:space="0" w:color="auto"/>
              <w:left w:val="nil"/>
              <w:bottom w:val="single" w:sz="4" w:space="0" w:color="auto"/>
              <w:right w:val="single" w:sz="4" w:space="0" w:color="auto"/>
            </w:tcBorders>
            <w:noWrap/>
            <w:vAlign w:val="center"/>
          </w:tcPr>
          <w:p w14:paraId="02F769C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267</w:t>
            </w:r>
          </w:p>
        </w:tc>
        <w:tc>
          <w:tcPr>
            <w:tcW w:w="2636" w:type="dxa"/>
            <w:tcBorders>
              <w:top w:val="single" w:sz="4" w:space="0" w:color="auto"/>
              <w:left w:val="nil"/>
              <w:bottom w:val="single" w:sz="4" w:space="0" w:color="auto"/>
              <w:right w:val="single" w:sz="4" w:space="0" w:color="auto"/>
            </w:tcBorders>
            <w:noWrap/>
            <w:vAlign w:val="center"/>
          </w:tcPr>
          <w:p w14:paraId="68A1A6DF" w14:textId="77777777" w:rsidR="004057A8" w:rsidRDefault="000E5465">
            <w:pPr>
              <w:widowControl/>
              <w:rPr>
                <w:rFonts w:ascii="新細明體" w:hAnsi="新細明體" w:cs="新細明體"/>
                <w:kern w:val="0"/>
              </w:rPr>
            </w:pPr>
            <w:r>
              <w:rPr>
                <w:rFonts w:ascii="新細明體" w:hAnsi="新細明體" w:cs="新細明體" w:hint="eastAsia"/>
                <w:kern w:val="0"/>
              </w:rPr>
              <w:t>好消息報報</w:t>
            </w:r>
          </w:p>
        </w:tc>
        <w:tc>
          <w:tcPr>
            <w:tcW w:w="6944" w:type="dxa"/>
            <w:tcBorders>
              <w:top w:val="single" w:sz="4" w:space="0" w:color="auto"/>
              <w:left w:val="nil"/>
              <w:bottom w:val="single" w:sz="4" w:space="0" w:color="auto"/>
              <w:right w:val="single" w:sz="4" w:space="0" w:color="auto"/>
            </w:tcBorders>
            <w:noWrap/>
            <w:vAlign w:val="center"/>
          </w:tcPr>
          <w:p w14:paraId="1C8B9FF8"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無形應化有形</w:t>
            </w:r>
            <w:proofErr w:type="gramEnd"/>
            <w:r>
              <w:rPr>
                <w:rFonts w:ascii="新細明體" w:hAnsi="新細明體" w:cs="新細明體" w:hint="eastAsia"/>
                <w:kern w:val="0"/>
              </w:rPr>
              <w:t xml:space="preserve"> 有形配合無形</w:t>
            </w:r>
          </w:p>
          <w:p w14:paraId="3384A73D" w14:textId="77777777" w:rsidR="004057A8" w:rsidRDefault="000E5465">
            <w:pPr>
              <w:widowControl/>
              <w:rPr>
                <w:rFonts w:ascii="新細明體" w:hAnsi="新細明體" w:cs="新細明體"/>
                <w:kern w:val="0"/>
              </w:rPr>
            </w:pPr>
            <w:r>
              <w:rPr>
                <w:rFonts w:ascii="新細明體" w:hAnsi="新細明體" w:cs="新細明體" w:hint="eastAsia"/>
                <w:kern w:val="0"/>
              </w:rPr>
              <w:t xml:space="preserve"> </w:t>
            </w:r>
            <w:proofErr w:type="gramStart"/>
            <w:r>
              <w:rPr>
                <w:rFonts w:ascii="新細明體" w:hAnsi="新細明體" w:cs="新細明體" w:hint="eastAsia"/>
                <w:kern w:val="0"/>
              </w:rPr>
              <w:t>─</w:t>
            </w:r>
            <w:proofErr w:type="gramEnd"/>
            <w:r>
              <w:rPr>
                <w:rFonts w:ascii="新細明體" w:hAnsi="新細明體" w:cs="新細明體" w:hint="eastAsia"/>
                <w:kern w:val="0"/>
              </w:rPr>
              <w:t>從省</w:t>
            </w:r>
            <w:proofErr w:type="gramStart"/>
            <w:r>
              <w:rPr>
                <w:rFonts w:ascii="新細明體" w:hAnsi="新細明體" w:cs="新細明體" w:hint="eastAsia"/>
                <w:kern w:val="0"/>
              </w:rPr>
              <w:t>懺</w:t>
            </w:r>
            <w:proofErr w:type="gramEnd"/>
            <w:r>
              <w:rPr>
                <w:rFonts w:ascii="新細明體" w:hAnsi="新細明體" w:cs="新細明體" w:hint="eastAsia"/>
                <w:kern w:val="0"/>
              </w:rPr>
              <w:t>、祈禱、發願、</w:t>
            </w:r>
            <w:proofErr w:type="gramStart"/>
            <w:r>
              <w:rPr>
                <w:rFonts w:ascii="新細明體" w:hAnsi="新細明體" w:cs="新細明體" w:hint="eastAsia"/>
                <w:kern w:val="0"/>
              </w:rPr>
              <w:t>迴</w:t>
            </w:r>
            <w:proofErr w:type="gramEnd"/>
            <w:r>
              <w:rPr>
                <w:rFonts w:ascii="新細明體" w:hAnsi="新細明體" w:cs="新細明體" w:hint="eastAsia"/>
                <w:kern w:val="0"/>
              </w:rPr>
              <w:t>向</w:t>
            </w:r>
            <w:proofErr w:type="gramStart"/>
            <w:r>
              <w:rPr>
                <w:rFonts w:ascii="新細明體" w:hAnsi="新細明體" w:cs="新細明體" w:hint="eastAsia"/>
                <w:kern w:val="0"/>
              </w:rPr>
              <w:t>培養救劫意識</w:t>
            </w:r>
            <w:proofErr w:type="gramEnd"/>
          </w:p>
        </w:tc>
        <w:tc>
          <w:tcPr>
            <w:tcW w:w="550" w:type="dxa"/>
            <w:tcBorders>
              <w:top w:val="single" w:sz="4" w:space="0" w:color="auto"/>
              <w:left w:val="nil"/>
              <w:bottom w:val="single" w:sz="4" w:space="0" w:color="auto"/>
              <w:right w:val="single" w:sz="4" w:space="0" w:color="auto"/>
            </w:tcBorders>
            <w:noWrap/>
            <w:vAlign w:val="center"/>
          </w:tcPr>
          <w:p w14:paraId="0310A73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91</w:t>
            </w:r>
          </w:p>
        </w:tc>
        <w:tc>
          <w:tcPr>
            <w:tcW w:w="2870" w:type="dxa"/>
            <w:tcBorders>
              <w:top w:val="single" w:sz="4" w:space="0" w:color="auto"/>
              <w:left w:val="nil"/>
              <w:bottom w:val="single" w:sz="4" w:space="0" w:color="auto"/>
              <w:right w:val="single" w:sz="4" w:space="0" w:color="auto"/>
            </w:tcBorders>
            <w:noWrap/>
            <w:vAlign w:val="center"/>
          </w:tcPr>
          <w:p w14:paraId="30EB39C7" w14:textId="77777777" w:rsidR="004057A8" w:rsidRDefault="000E5465">
            <w:pPr>
              <w:widowControl/>
              <w:rPr>
                <w:rFonts w:ascii="新細明體" w:hAnsi="新細明體" w:cs="新細明體"/>
                <w:kern w:val="0"/>
              </w:rPr>
            </w:pPr>
            <w:r>
              <w:rPr>
                <w:rFonts w:ascii="新細明體" w:hAnsi="新細明體" w:cs="新細明體" w:hint="eastAsia"/>
                <w:kern w:val="0"/>
              </w:rPr>
              <w:t>賴緒禧</w:t>
            </w:r>
          </w:p>
        </w:tc>
        <w:tc>
          <w:tcPr>
            <w:tcW w:w="432" w:type="dxa"/>
            <w:tcBorders>
              <w:top w:val="single" w:sz="4" w:space="0" w:color="auto"/>
              <w:left w:val="nil"/>
              <w:bottom w:val="single" w:sz="4" w:space="0" w:color="auto"/>
              <w:right w:val="single" w:sz="4" w:space="0" w:color="auto"/>
            </w:tcBorders>
            <w:noWrap/>
            <w:vAlign w:val="center"/>
          </w:tcPr>
          <w:p w14:paraId="4B145080" w14:textId="77777777" w:rsidR="004057A8" w:rsidRDefault="004057A8">
            <w:pPr>
              <w:widowControl/>
              <w:rPr>
                <w:rFonts w:ascii="新細明體" w:hAnsi="新細明體" w:cs="新細明體"/>
                <w:kern w:val="0"/>
              </w:rPr>
            </w:pPr>
          </w:p>
        </w:tc>
      </w:tr>
      <w:tr w:rsidR="004057A8" w14:paraId="278034AC"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94B8F2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2006/5</w:t>
            </w:r>
          </w:p>
        </w:tc>
        <w:tc>
          <w:tcPr>
            <w:tcW w:w="716" w:type="dxa"/>
            <w:tcBorders>
              <w:top w:val="single" w:sz="4" w:space="0" w:color="auto"/>
              <w:left w:val="nil"/>
              <w:bottom w:val="single" w:sz="4" w:space="0" w:color="auto"/>
              <w:right w:val="single" w:sz="4" w:space="0" w:color="auto"/>
            </w:tcBorders>
            <w:noWrap/>
            <w:vAlign w:val="center"/>
          </w:tcPr>
          <w:p w14:paraId="42BF20A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267</w:t>
            </w:r>
          </w:p>
        </w:tc>
        <w:tc>
          <w:tcPr>
            <w:tcW w:w="2636" w:type="dxa"/>
            <w:tcBorders>
              <w:top w:val="single" w:sz="4" w:space="0" w:color="auto"/>
              <w:left w:val="nil"/>
              <w:bottom w:val="single" w:sz="4" w:space="0" w:color="auto"/>
              <w:right w:val="single" w:sz="4" w:space="0" w:color="auto"/>
            </w:tcBorders>
            <w:noWrap/>
            <w:vAlign w:val="center"/>
          </w:tcPr>
          <w:p w14:paraId="3955B3CA" w14:textId="77777777" w:rsidR="004057A8" w:rsidRDefault="000E5465">
            <w:pPr>
              <w:widowControl/>
              <w:rPr>
                <w:rFonts w:ascii="新細明體" w:hAnsi="新細明體" w:cs="新細明體"/>
                <w:kern w:val="0"/>
              </w:rPr>
            </w:pPr>
            <w:r>
              <w:rPr>
                <w:rFonts w:ascii="新細明體" w:hAnsi="新細明體" w:cs="新細明體" w:hint="eastAsia"/>
                <w:kern w:val="0"/>
              </w:rPr>
              <w:t>徵信位址</w:t>
            </w:r>
          </w:p>
        </w:tc>
        <w:tc>
          <w:tcPr>
            <w:tcW w:w="6944" w:type="dxa"/>
            <w:tcBorders>
              <w:top w:val="single" w:sz="4" w:space="0" w:color="auto"/>
              <w:left w:val="nil"/>
              <w:bottom w:val="single" w:sz="4" w:space="0" w:color="auto"/>
              <w:right w:val="single" w:sz="4" w:space="0" w:color="auto"/>
            </w:tcBorders>
            <w:noWrap/>
            <w:vAlign w:val="center"/>
          </w:tcPr>
          <w:p w14:paraId="27DF1A89" w14:textId="77777777" w:rsidR="004057A8" w:rsidRDefault="000E5465">
            <w:pPr>
              <w:widowControl/>
              <w:rPr>
                <w:rFonts w:ascii="新細明體" w:hAnsi="新細明體" w:cs="新細明體"/>
                <w:kern w:val="0"/>
              </w:rPr>
            </w:pPr>
            <w:r>
              <w:rPr>
                <w:rFonts w:ascii="新細明體" w:hAnsi="新細明體" w:cs="新細明體" w:hint="eastAsia"/>
                <w:kern w:val="0"/>
              </w:rPr>
              <w:t>天帝教</w:t>
            </w:r>
            <w:proofErr w:type="gramStart"/>
            <w:r>
              <w:rPr>
                <w:rFonts w:ascii="新細明體" w:hAnsi="新細明體" w:cs="新細明體" w:hint="eastAsia"/>
                <w:kern w:val="0"/>
              </w:rPr>
              <w:t>各教院</w:t>
            </w:r>
            <w:proofErr w:type="gramEnd"/>
            <w:r>
              <w:rPr>
                <w:rFonts w:ascii="新細明體" w:hAnsi="新細明體" w:cs="新細明體" w:hint="eastAsia"/>
                <w:kern w:val="0"/>
              </w:rPr>
              <w:t>、教堂、道場、單位通訊處</w:t>
            </w:r>
          </w:p>
        </w:tc>
        <w:tc>
          <w:tcPr>
            <w:tcW w:w="550" w:type="dxa"/>
            <w:tcBorders>
              <w:top w:val="single" w:sz="4" w:space="0" w:color="auto"/>
              <w:left w:val="nil"/>
              <w:bottom w:val="single" w:sz="4" w:space="0" w:color="auto"/>
              <w:right w:val="single" w:sz="4" w:space="0" w:color="auto"/>
            </w:tcBorders>
            <w:noWrap/>
            <w:vAlign w:val="center"/>
          </w:tcPr>
          <w:p w14:paraId="3509BE8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97</w:t>
            </w:r>
          </w:p>
        </w:tc>
        <w:tc>
          <w:tcPr>
            <w:tcW w:w="2870" w:type="dxa"/>
            <w:tcBorders>
              <w:top w:val="single" w:sz="4" w:space="0" w:color="auto"/>
              <w:left w:val="nil"/>
              <w:bottom w:val="single" w:sz="4" w:space="0" w:color="auto"/>
              <w:right w:val="single" w:sz="4" w:space="0" w:color="auto"/>
            </w:tcBorders>
            <w:noWrap/>
            <w:vAlign w:val="center"/>
          </w:tcPr>
          <w:p w14:paraId="51E01DAF"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1DDFA316" w14:textId="77777777" w:rsidR="004057A8" w:rsidRDefault="004057A8">
            <w:pPr>
              <w:widowControl/>
              <w:rPr>
                <w:rFonts w:ascii="新細明體" w:hAnsi="新細明體" w:cs="新細明體"/>
                <w:kern w:val="0"/>
              </w:rPr>
            </w:pPr>
          </w:p>
        </w:tc>
      </w:tr>
      <w:tr w:rsidR="004057A8" w14:paraId="6B0AFDA6"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C716E5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2006/5</w:t>
            </w:r>
          </w:p>
        </w:tc>
        <w:tc>
          <w:tcPr>
            <w:tcW w:w="716" w:type="dxa"/>
            <w:tcBorders>
              <w:top w:val="single" w:sz="4" w:space="0" w:color="auto"/>
              <w:left w:val="nil"/>
              <w:bottom w:val="single" w:sz="4" w:space="0" w:color="auto"/>
              <w:right w:val="single" w:sz="4" w:space="0" w:color="auto"/>
            </w:tcBorders>
            <w:noWrap/>
            <w:vAlign w:val="center"/>
          </w:tcPr>
          <w:p w14:paraId="26A3FBB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267</w:t>
            </w:r>
          </w:p>
        </w:tc>
        <w:tc>
          <w:tcPr>
            <w:tcW w:w="2636" w:type="dxa"/>
            <w:tcBorders>
              <w:top w:val="single" w:sz="4" w:space="0" w:color="auto"/>
              <w:left w:val="nil"/>
              <w:bottom w:val="single" w:sz="4" w:space="0" w:color="auto"/>
              <w:right w:val="single" w:sz="4" w:space="0" w:color="auto"/>
            </w:tcBorders>
            <w:noWrap/>
            <w:vAlign w:val="center"/>
          </w:tcPr>
          <w:p w14:paraId="7BFC8726" w14:textId="77777777" w:rsidR="004057A8" w:rsidRDefault="004057A8">
            <w:pPr>
              <w:widowControl/>
              <w:rPr>
                <w:rFonts w:ascii="新細明體" w:hAnsi="新細明體" w:cs="新細明體"/>
                <w:kern w:val="0"/>
              </w:rPr>
            </w:pPr>
          </w:p>
        </w:tc>
        <w:tc>
          <w:tcPr>
            <w:tcW w:w="6944" w:type="dxa"/>
            <w:tcBorders>
              <w:top w:val="single" w:sz="4" w:space="0" w:color="auto"/>
              <w:left w:val="nil"/>
              <w:bottom w:val="single" w:sz="4" w:space="0" w:color="auto"/>
              <w:right w:val="single" w:sz="4" w:space="0" w:color="auto"/>
            </w:tcBorders>
            <w:noWrap/>
            <w:vAlign w:val="center"/>
          </w:tcPr>
          <w:p w14:paraId="21D9BDAF" w14:textId="77777777" w:rsidR="004057A8" w:rsidRDefault="000E5465">
            <w:pPr>
              <w:widowControl/>
              <w:rPr>
                <w:rFonts w:ascii="新細明體" w:hAnsi="新細明體" w:cs="新細明體"/>
                <w:kern w:val="0"/>
              </w:rPr>
            </w:pPr>
            <w:r>
              <w:rPr>
                <w:rFonts w:ascii="新細明體" w:hAnsi="新細明體" w:cs="新細明體" w:hint="eastAsia"/>
                <w:kern w:val="0"/>
              </w:rPr>
              <w:t>九十五年三月份助</w:t>
            </w:r>
            <w:proofErr w:type="gramStart"/>
            <w:r>
              <w:rPr>
                <w:rFonts w:ascii="新細明體" w:hAnsi="新細明體" w:cs="新細明體" w:hint="eastAsia"/>
                <w:kern w:val="0"/>
              </w:rPr>
              <w:t>印教訊</w:t>
            </w:r>
            <w:proofErr w:type="gramEnd"/>
            <w:r>
              <w:rPr>
                <w:rFonts w:ascii="新細明體" w:hAnsi="新細明體" w:cs="新細明體" w:hint="eastAsia"/>
                <w:kern w:val="0"/>
              </w:rPr>
              <w:t>雜誌徵信錄</w:t>
            </w:r>
          </w:p>
        </w:tc>
        <w:tc>
          <w:tcPr>
            <w:tcW w:w="550" w:type="dxa"/>
            <w:tcBorders>
              <w:top w:val="single" w:sz="4" w:space="0" w:color="auto"/>
              <w:left w:val="nil"/>
              <w:bottom w:val="single" w:sz="4" w:space="0" w:color="auto"/>
              <w:right w:val="single" w:sz="4" w:space="0" w:color="auto"/>
            </w:tcBorders>
            <w:noWrap/>
            <w:vAlign w:val="center"/>
          </w:tcPr>
          <w:p w14:paraId="394EA63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99</w:t>
            </w:r>
          </w:p>
        </w:tc>
        <w:tc>
          <w:tcPr>
            <w:tcW w:w="2870" w:type="dxa"/>
            <w:tcBorders>
              <w:top w:val="single" w:sz="4" w:space="0" w:color="auto"/>
              <w:left w:val="nil"/>
              <w:bottom w:val="single" w:sz="4" w:space="0" w:color="auto"/>
              <w:right w:val="single" w:sz="4" w:space="0" w:color="auto"/>
            </w:tcBorders>
            <w:noWrap/>
            <w:vAlign w:val="center"/>
          </w:tcPr>
          <w:p w14:paraId="194C2676"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196C4E77" w14:textId="77777777" w:rsidR="004057A8" w:rsidRDefault="004057A8">
            <w:pPr>
              <w:widowControl/>
              <w:rPr>
                <w:rFonts w:ascii="新細明體" w:hAnsi="新細明體" w:cs="新細明體"/>
                <w:kern w:val="0"/>
              </w:rPr>
            </w:pPr>
          </w:p>
        </w:tc>
      </w:tr>
      <w:tr w:rsidR="004057A8" w14:paraId="0545F604"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FB1C20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2006/5</w:t>
            </w:r>
          </w:p>
        </w:tc>
        <w:tc>
          <w:tcPr>
            <w:tcW w:w="716" w:type="dxa"/>
            <w:tcBorders>
              <w:top w:val="single" w:sz="4" w:space="0" w:color="auto"/>
              <w:left w:val="nil"/>
              <w:bottom w:val="single" w:sz="4" w:space="0" w:color="auto"/>
              <w:right w:val="single" w:sz="4" w:space="0" w:color="auto"/>
            </w:tcBorders>
            <w:noWrap/>
            <w:vAlign w:val="center"/>
          </w:tcPr>
          <w:p w14:paraId="016CDEE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267</w:t>
            </w:r>
          </w:p>
        </w:tc>
        <w:tc>
          <w:tcPr>
            <w:tcW w:w="2636" w:type="dxa"/>
            <w:tcBorders>
              <w:top w:val="single" w:sz="4" w:space="0" w:color="auto"/>
              <w:left w:val="nil"/>
              <w:bottom w:val="single" w:sz="4" w:space="0" w:color="auto"/>
              <w:right w:val="single" w:sz="4" w:space="0" w:color="auto"/>
            </w:tcBorders>
            <w:noWrap/>
            <w:vAlign w:val="center"/>
          </w:tcPr>
          <w:p w14:paraId="48B040C0" w14:textId="77777777" w:rsidR="004057A8" w:rsidRDefault="004057A8">
            <w:pPr>
              <w:widowControl/>
              <w:rPr>
                <w:rFonts w:ascii="新細明體" w:hAnsi="新細明體" w:cs="新細明體"/>
                <w:kern w:val="0"/>
              </w:rPr>
            </w:pPr>
          </w:p>
        </w:tc>
        <w:tc>
          <w:tcPr>
            <w:tcW w:w="6944" w:type="dxa"/>
            <w:tcBorders>
              <w:top w:val="single" w:sz="4" w:space="0" w:color="auto"/>
              <w:left w:val="nil"/>
              <w:bottom w:val="single" w:sz="4" w:space="0" w:color="auto"/>
              <w:right w:val="single" w:sz="4" w:space="0" w:color="auto"/>
            </w:tcBorders>
            <w:noWrap/>
            <w:vAlign w:val="center"/>
          </w:tcPr>
          <w:p w14:paraId="2CB0D0C2" w14:textId="77777777" w:rsidR="004057A8" w:rsidRDefault="000E5465">
            <w:pPr>
              <w:widowControl/>
              <w:rPr>
                <w:rFonts w:ascii="新細明體" w:hAnsi="新細明體" w:cs="新細明體"/>
                <w:kern w:val="0"/>
              </w:rPr>
            </w:pPr>
            <w:r>
              <w:rPr>
                <w:rFonts w:ascii="新細明體" w:hAnsi="新細明體" w:cs="新細明體" w:hint="eastAsia"/>
                <w:kern w:val="0"/>
              </w:rPr>
              <w:t>封底裡 莫向心外求光明</w:t>
            </w:r>
          </w:p>
        </w:tc>
        <w:tc>
          <w:tcPr>
            <w:tcW w:w="550" w:type="dxa"/>
            <w:tcBorders>
              <w:top w:val="single" w:sz="4" w:space="0" w:color="auto"/>
              <w:left w:val="nil"/>
              <w:bottom w:val="single" w:sz="4" w:space="0" w:color="auto"/>
              <w:right w:val="single" w:sz="4" w:space="0" w:color="auto"/>
            </w:tcBorders>
            <w:noWrap/>
            <w:vAlign w:val="center"/>
          </w:tcPr>
          <w:p w14:paraId="16455A9A" w14:textId="77777777" w:rsidR="004057A8" w:rsidRDefault="004057A8">
            <w:pPr>
              <w:widowControl/>
              <w:jc w:val="both"/>
              <w:rPr>
                <w:rFonts w:ascii="新細明體" w:hAnsi="新細明體" w:cs="新細明體"/>
                <w:kern w:val="0"/>
              </w:rPr>
            </w:pPr>
          </w:p>
        </w:tc>
        <w:tc>
          <w:tcPr>
            <w:tcW w:w="2870" w:type="dxa"/>
            <w:tcBorders>
              <w:top w:val="single" w:sz="4" w:space="0" w:color="auto"/>
              <w:left w:val="nil"/>
              <w:bottom w:val="single" w:sz="4" w:space="0" w:color="auto"/>
              <w:right w:val="single" w:sz="4" w:space="0" w:color="auto"/>
            </w:tcBorders>
            <w:noWrap/>
            <w:vAlign w:val="center"/>
          </w:tcPr>
          <w:p w14:paraId="7DB17B4A" w14:textId="77777777" w:rsidR="004057A8" w:rsidRDefault="000E5465">
            <w:pPr>
              <w:widowControl/>
              <w:rPr>
                <w:rFonts w:ascii="新細明體" w:hAnsi="新細明體" w:cs="新細明體"/>
                <w:kern w:val="0"/>
              </w:rPr>
            </w:pPr>
            <w:r>
              <w:rPr>
                <w:rFonts w:ascii="新細明體" w:hAnsi="新細明體" w:cs="新細明體" w:hint="eastAsia"/>
                <w:kern w:val="0"/>
              </w:rPr>
              <w:t>廖光胞</w:t>
            </w:r>
          </w:p>
        </w:tc>
        <w:tc>
          <w:tcPr>
            <w:tcW w:w="432" w:type="dxa"/>
            <w:tcBorders>
              <w:top w:val="single" w:sz="4" w:space="0" w:color="auto"/>
              <w:left w:val="nil"/>
              <w:bottom w:val="single" w:sz="4" w:space="0" w:color="auto"/>
              <w:right w:val="single" w:sz="4" w:space="0" w:color="auto"/>
            </w:tcBorders>
            <w:noWrap/>
            <w:vAlign w:val="center"/>
          </w:tcPr>
          <w:p w14:paraId="1CD3D2AD" w14:textId="77777777" w:rsidR="004057A8" w:rsidRDefault="004057A8">
            <w:pPr>
              <w:widowControl/>
              <w:rPr>
                <w:rFonts w:ascii="新細明體" w:hAnsi="新細明體" w:cs="新細明體"/>
                <w:kern w:val="0"/>
              </w:rPr>
            </w:pPr>
          </w:p>
        </w:tc>
      </w:tr>
      <w:tr w:rsidR="004057A8" w14:paraId="3D4F6CD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7FBAFA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2006/6</w:t>
            </w:r>
          </w:p>
        </w:tc>
        <w:tc>
          <w:tcPr>
            <w:tcW w:w="716" w:type="dxa"/>
            <w:tcBorders>
              <w:top w:val="single" w:sz="4" w:space="0" w:color="auto"/>
              <w:left w:val="nil"/>
              <w:bottom w:val="single" w:sz="4" w:space="0" w:color="auto"/>
              <w:right w:val="single" w:sz="4" w:space="0" w:color="auto"/>
            </w:tcBorders>
            <w:noWrap/>
            <w:vAlign w:val="center"/>
          </w:tcPr>
          <w:p w14:paraId="3D8E55F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268</w:t>
            </w:r>
          </w:p>
        </w:tc>
        <w:tc>
          <w:tcPr>
            <w:tcW w:w="2636" w:type="dxa"/>
            <w:tcBorders>
              <w:top w:val="single" w:sz="4" w:space="0" w:color="auto"/>
              <w:left w:val="nil"/>
              <w:bottom w:val="single" w:sz="4" w:space="0" w:color="auto"/>
              <w:right w:val="single" w:sz="4" w:space="0" w:color="auto"/>
            </w:tcBorders>
            <w:noWrap/>
            <w:vAlign w:val="center"/>
          </w:tcPr>
          <w:p w14:paraId="188586DB" w14:textId="77777777" w:rsidR="004057A8" w:rsidRDefault="000E5465">
            <w:pPr>
              <w:widowControl/>
              <w:rPr>
                <w:rFonts w:ascii="新細明體" w:hAnsi="新細明體" w:cs="新細明體"/>
                <w:kern w:val="0"/>
              </w:rPr>
            </w:pPr>
            <w:r>
              <w:rPr>
                <w:rFonts w:ascii="新細明體" w:hAnsi="新細明體"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55933F06"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海峽兩岸生命文化系列</w:t>
            </w:r>
            <w:proofErr w:type="gramStart"/>
            <w:r>
              <w:rPr>
                <w:rFonts w:ascii="新細明體" w:hAnsi="新細明體" w:cs="新細明體" w:hint="eastAsia"/>
                <w:kern w:val="0"/>
                <w:szCs w:val="24"/>
              </w:rPr>
              <w:t>─</w:t>
            </w:r>
            <w:proofErr w:type="gramEnd"/>
            <w:r>
              <w:rPr>
                <w:rFonts w:ascii="新細明體" w:hAnsi="新細明體" w:cs="新細明體" w:hint="eastAsia"/>
                <w:kern w:val="0"/>
                <w:szCs w:val="24"/>
              </w:rPr>
              <w:t>第一</w:t>
            </w:r>
            <w:proofErr w:type="gramStart"/>
            <w:r>
              <w:rPr>
                <w:rFonts w:ascii="新細明體" w:hAnsi="新細明體" w:cs="新細明體" w:hint="eastAsia"/>
                <w:kern w:val="0"/>
                <w:szCs w:val="24"/>
              </w:rPr>
              <w:t>屆涵靜</w:t>
            </w:r>
            <w:proofErr w:type="gramEnd"/>
            <w:r>
              <w:rPr>
                <w:rFonts w:ascii="新細明體" w:hAnsi="新細明體" w:cs="新細明體" w:hint="eastAsia"/>
                <w:kern w:val="0"/>
                <w:szCs w:val="24"/>
              </w:rPr>
              <w:t>老人講座</w:t>
            </w:r>
          </w:p>
          <w:p w14:paraId="0CE59D41" w14:textId="77777777" w:rsidR="004057A8" w:rsidRDefault="000E5465">
            <w:pPr>
              <w:widowControl/>
              <w:rPr>
                <w:rFonts w:ascii="新細明體" w:hAnsi="新細明體" w:cs="新細明體"/>
                <w:kern w:val="0"/>
              </w:rPr>
            </w:pPr>
            <w:r>
              <w:rPr>
                <w:rFonts w:ascii="新細明體" w:hAnsi="新細明體" w:cs="新細明體" w:hint="eastAsia"/>
                <w:kern w:val="0"/>
              </w:rPr>
              <w:t>兼容並包 和</w:t>
            </w:r>
            <w:proofErr w:type="gramStart"/>
            <w:r>
              <w:rPr>
                <w:rFonts w:ascii="新細明體" w:hAnsi="新細明體" w:cs="新細明體" w:hint="eastAsia"/>
                <w:kern w:val="0"/>
              </w:rPr>
              <w:t>而</w:t>
            </w:r>
            <w:proofErr w:type="gramEnd"/>
            <w:r>
              <w:rPr>
                <w:rFonts w:ascii="新細明體" w:hAnsi="新細明體" w:cs="新細明體" w:hint="eastAsia"/>
                <w:kern w:val="0"/>
              </w:rPr>
              <w:t>不同</w:t>
            </w:r>
          </w:p>
          <w:p w14:paraId="5FCE7272" w14:textId="77777777" w:rsidR="004057A8" w:rsidRDefault="000E5465">
            <w:pPr>
              <w:widowControl/>
              <w:rPr>
                <w:rFonts w:ascii="新細明體" w:hAnsi="新細明體" w:cs="新細明體"/>
                <w:kern w:val="0"/>
              </w:rPr>
            </w:pPr>
            <w:r>
              <w:rPr>
                <w:rFonts w:ascii="新細明體" w:hAnsi="新細明體" w:cs="新細明體" w:hint="eastAsia"/>
                <w:kern w:val="0"/>
              </w:rPr>
              <w:t>縱觀</w:t>
            </w:r>
            <w:proofErr w:type="gramStart"/>
            <w:r>
              <w:rPr>
                <w:rFonts w:ascii="新細明體" w:hAnsi="新細明體" w:cs="新細明體" w:hint="eastAsia"/>
                <w:kern w:val="0"/>
              </w:rPr>
              <w:t>萬殊一本</w:t>
            </w:r>
            <w:proofErr w:type="gramEnd"/>
            <w:r>
              <w:rPr>
                <w:rFonts w:ascii="新細明體" w:hAnsi="新細明體" w:cs="新細明體" w:hint="eastAsia"/>
                <w:kern w:val="0"/>
              </w:rPr>
              <w:t>之生命關懷</w:t>
            </w:r>
          </w:p>
        </w:tc>
        <w:tc>
          <w:tcPr>
            <w:tcW w:w="550" w:type="dxa"/>
            <w:tcBorders>
              <w:top w:val="single" w:sz="4" w:space="0" w:color="auto"/>
              <w:left w:val="nil"/>
              <w:bottom w:val="single" w:sz="4" w:space="0" w:color="auto"/>
              <w:right w:val="single" w:sz="4" w:space="0" w:color="auto"/>
            </w:tcBorders>
            <w:noWrap/>
            <w:vAlign w:val="center"/>
          </w:tcPr>
          <w:p w14:paraId="0E09633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01</w:t>
            </w:r>
          </w:p>
        </w:tc>
        <w:tc>
          <w:tcPr>
            <w:tcW w:w="2870" w:type="dxa"/>
            <w:tcBorders>
              <w:top w:val="single" w:sz="4" w:space="0" w:color="auto"/>
              <w:left w:val="nil"/>
              <w:bottom w:val="single" w:sz="4" w:space="0" w:color="auto"/>
              <w:right w:val="single" w:sz="4" w:space="0" w:color="auto"/>
            </w:tcBorders>
            <w:noWrap/>
            <w:vAlign w:val="center"/>
          </w:tcPr>
          <w:p w14:paraId="19303316" w14:textId="77777777" w:rsidR="004057A8" w:rsidRDefault="000E5465">
            <w:pPr>
              <w:widowControl/>
              <w:rPr>
                <w:rFonts w:ascii="新細明體" w:hAnsi="新細明體" w:cs="新細明體"/>
                <w:kern w:val="0"/>
              </w:rPr>
            </w:pPr>
            <w:r>
              <w:rPr>
                <w:rFonts w:ascii="新細明體" w:hAnsi="新細明體" w:cs="新細明體" w:hint="eastAsia"/>
                <w:kern w:val="0"/>
              </w:rPr>
              <w:t>編輯部</w:t>
            </w:r>
          </w:p>
        </w:tc>
        <w:tc>
          <w:tcPr>
            <w:tcW w:w="432" w:type="dxa"/>
            <w:tcBorders>
              <w:top w:val="single" w:sz="4" w:space="0" w:color="auto"/>
              <w:left w:val="nil"/>
              <w:bottom w:val="single" w:sz="4" w:space="0" w:color="auto"/>
              <w:right w:val="single" w:sz="4" w:space="0" w:color="auto"/>
            </w:tcBorders>
            <w:noWrap/>
            <w:vAlign w:val="center"/>
          </w:tcPr>
          <w:p w14:paraId="6924A15D" w14:textId="77777777" w:rsidR="004057A8" w:rsidRDefault="004057A8">
            <w:pPr>
              <w:widowControl/>
              <w:rPr>
                <w:rFonts w:ascii="新細明體" w:hAnsi="新細明體" w:cs="新細明體"/>
                <w:kern w:val="0"/>
              </w:rPr>
            </w:pPr>
          </w:p>
        </w:tc>
      </w:tr>
      <w:tr w:rsidR="004057A8" w14:paraId="36B8817D"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B0F37D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2006/6</w:t>
            </w:r>
          </w:p>
        </w:tc>
        <w:tc>
          <w:tcPr>
            <w:tcW w:w="716" w:type="dxa"/>
            <w:tcBorders>
              <w:top w:val="single" w:sz="4" w:space="0" w:color="auto"/>
              <w:left w:val="nil"/>
              <w:bottom w:val="single" w:sz="4" w:space="0" w:color="auto"/>
              <w:right w:val="single" w:sz="4" w:space="0" w:color="auto"/>
            </w:tcBorders>
            <w:noWrap/>
            <w:vAlign w:val="center"/>
          </w:tcPr>
          <w:p w14:paraId="01DE14B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268</w:t>
            </w:r>
          </w:p>
        </w:tc>
        <w:tc>
          <w:tcPr>
            <w:tcW w:w="2636" w:type="dxa"/>
            <w:tcBorders>
              <w:top w:val="single" w:sz="4" w:space="0" w:color="auto"/>
              <w:left w:val="nil"/>
              <w:bottom w:val="single" w:sz="4" w:space="0" w:color="auto"/>
              <w:right w:val="single" w:sz="4" w:space="0" w:color="auto"/>
            </w:tcBorders>
            <w:noWrap/>
            <w:vAlign w:val="center"/>
          </w:tcPr>
          <w:p w14:paraId="3FCE6423" w14:textId="77777777" w:rsidR="004057A8" w:rsidRDefault="000E5465">
            <w:pPr>
              <w:widowControl/>
              <w:rPr>
                <w:rFonts w:ascii="新細明體" w:hAnsi="新細明體" w:cs="新細明體"/>
                <w:kern w:val="0"/>
              </w:rPr>
            </w:pPr>
            <w:r>
              <w:rPr>
                <w:rFonts w:ascii="新細明體" w:hAnsi="新細明體"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6BE46583"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是天意是天命 心氣感通在一起</w:t>
            </w:r>
          </w:p>
          <w:p w14:paraId="3417386B" w14:textId="77777777" w:rsidR="004057A8" w:rsidRDefault="000E5465">
            <w:pPr>
              <w:widowControl/>
              <w:rPr>
                <w:rFonts w:ascii="新細明體" w:hAnsi="新細明體" w:cs="新細明體"/>
                <w:kern w:val="0"/>
              </w:rPr>
            </w:pPr>
            <w:r>
              <w:rPr>
                <w:rFonts w:ascii="新細明體" w:hAnsi="新細明體" w:cs="新細明體" w:hint="eastAsia"/>
                <w:kern w:val="0"/>
              </w:rPr>
              <w:t>會通宗教哲學思潮 讓世界向中國走來</w:t>
            </w:r>
          </w:p>
        </w:tc>
        <w:tc>
          <w:tcPr>
            <w:tcW w:w="550" w:type="dxa"/>
            <w:tcBorders>
              <w:top w:val="single" w:sz="4" w:space="0" w:color="auto"/>
              <w:left w:val="nil"/>
              <w:bottom w:val="single" w:sz="4" w:space="0" w:color="auto"/>
              <w:right w:val="single" w:sz="4" w:space="0" w:color="auto"/>
            </w:tcBorders>
            <w:noWrap/>
            <w:vAlign w:val="center"/>
          </w:tcPr>
          <w:p w14:paraId="79DC350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15</w:t>
            </w:r>
          </w:p>
        </w:tc>
        <w:tc>
          <w:tcPr>
            <w:tcW w:w="2870" w:type="dxa"/>
            <w:tcBorders>
              <w:top w:val="single" w:sz="4" w:space="0" w:color="auto"/>
              <w:left w:val="nil"/>
              <w:bottom w:val="single" w:sz="4" w:space="0" w:color="auto"/>
              <w:right w:val="single" w:sz="4" w:space="0" w:color="auto"/>
            </w:tcBorders>
            <w:noWrap/>
            <w:vAlign w:val="center"/>
          </w:tcPr>
          <w:p w14:paraId="0FEAB39F" w14:textId="77777777" w:rsidR="004057A8" w:rsidRDefault="000E5465">
            <w:pPr>
              <w:widowControl/>
              <w:rPr>
                <w:rFonts w:ascii="新細明體" w:hAnsi="新細明體" w:cs="新細明體"/>
                <w:kern w:val="0"/>
              </w:rPr>
            </w:pPr>
            <w:r>
              <w:rPr>
                <w:rFonts w:ascii="新細明體" w:hAnsi="新細明體" w:cs="新細明體" w:hint="eastAsia"/>
                <w:kern w:val="0"/>
              </w:rPr>
              <w:t>吳月行</w:t>
            </w:r>
          </w:p>
        </w:tc>
        <w:tc>
          <w:tcPr>
            <w:tcW w:w="432" w:type="dxa"/>
            <w:tcBorders>
              <w:top w:val="single" w:sz="4" w:space="0" w:color="auto"/>
              <w:left w:val="nil"/>
              <w:bottom w:val="single" w:sz="4" w:space="0" w:color="auto"/>
              <w:right w:val="single" w:sz="4" w:space="0" w:color="auto"/>
            </w:tcBorders>
            <w:noWrap/>
            <w:vAlign w:val="center"/>
          </w:tcPr>
          <w:p w14:paraId="39F9943B" w14:textId="77777777" w:rsidR="004057A8" w:rsidRDefault="004057A8">
            <w:pPr>
              <w:widowControl/>
              <w:rPr>
                <w:rFonts w:ascii="新細明體" w:hAnsi="新細明體" w:cs="新細明體"/>
                <w:kern w:val="0"/>
              </w:rPr>
            </w:pPr>
          </w:p>
        </w:tc>
      </w:tr>
      <w:tr w:rsidR="004057A8" w14:paraId="3D7BE692"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F4C5B0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2006/6</w:t>
            </w:r>
          </w:p>
        </w:tc>
        <w:tc>
          <w:tcPr>
            <w:tcW w:w="716" w:type="dxa"/>
            <w:tcBorders>
              <w:top w:val="single" w:sz="4" w:space="0" w:color="auto"/>
              <w:left w:val="nil"/>
              <w:bottom w:val="single" w:sz="4" w:space="0" w:color="auto"/>
              <w:right w:val="single" w:sz="4" w:space="0" w:color="auto"/>
            </w:tcBorders>
            <w:noWrap/>
            <w:vAlign w:val="center"/>
          </w:tcPr>
          <w:p w14:paraId="0F4CBB0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268</w:t>
            </w:r>
          </w:p>
        </w:tc>
        <w:tc>
          <w:tcPr>
            <w:tcW w:w="2636" w:type="dxa"/>
            <w:tcBorders>
              <w:top w:val="single" w:sz="4" w:space="0" w:color="auto"/>
              <w:left w:val="nil"/>
              <w:bottom w:val="single" w:sz="4" w:space="0" w:color="auto"/>
              <w:right w:val="single" w:sz="4" w:space="0" w:color="auto"/>
            </w:tcBorders>
            <w:noWrap/>
            <w:vAlign w:val="center"/>
          </w:tcPr>
          <w:p w14:paraId="0DAF4706" w14:textId="77777777" w:rsidR="004057A8" w:rsidRDefault="000E5465">
            <w:pPr>
              <w:widowControl/>
              <w:rPr>
                <w:rFonts w:ascii="新細明體" w:hAnsi="新細明體" w:cs="新細明體"/>
                <w:kern w:val="0"/>
              </w:rPr>
            </w:pPr>
            <w:r>
              <w:rPr>
                <w:rFonts w:ascii="新細明體" w:hAnsi="新細明體"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184457FF" w14:textId="77777777" w:rsidR="004057A8" w:rsidRDefault="000E5465">
            <w:pPr>
              <w:widowControl/>
              <w:rPr>
                <w:rFonts w:ascii="新細明體" w:hAnsi="新細明體" w:cs="新細明體"/>
                <w:kern w:val="0"/>
              </w:rPr>
            </w:pPr>
            <w:r>
              <w:rPr>
                <w:rFonts w:ascii="新細明體" w:hAnsi="新細明體" w:cs="新細明體" w:hint="eastAsia"/>
                <w:kern w:val="0"/>
              </w:rPr>
              <w:t>天人研究學院與北京大學哲學系合作計畫備忘錄</w:t>
            </w:r>
          </w:p>
        </w:tc>
        <w:tc>
          <w:tcPr>
            <w:tcW w:w="550" w:type="dxa"/>
            <w:tcBorders>
              <w:top w:val="single" w:sz="4" w:space="0" w:color="auto"/>
              <w:left w:val="nil"/>
              <w:bottom w:val="single" w:sz="4" w:space="0" w:color="auto"/>
              <w:right w:val="single" w:sz="4" w:space="0" w:color="auto"/>
            </w:tcBorders>
            <w:noWrap/>
            <w:vAlign w:val="center"/>
          </w:tcPr>
          <w:p w14:paraId="10F0889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w:t>
            </w:r>
          </w:p>
        </w:tc>
        <w:tc>
          <w:tcPr>
            <w:tcW w:w="2870" w:type="dxa"/>
            <w:tcBorders>
              <w:top w:val="single" w:sz="4" w:space="0" w:color="auto"/>
              <w:left w:val="nil"/>
              <w:bottom w:val="single" w:sz="4" w:space="0" w:color="auto"/>
              <w:right w:val="single" w:sz="4" w:space="0" w:color="auto"/>
            </w:tcBorders>
            <w:noWrap/>
            <w:vAlign w:val="center"/>
          </w:tcPr>
          <w:p w14:paraId="76B3B541"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673D809D" w14:textId="77777777" w:rsidR="004057A8" w:rsidRDefault="004057A8">
            <w:pPr>
              <w:widowControl/>
              <w:rPr>
                <w:rFonts w:ascii="新細明體" w:hAnsi="新細明體" w:cs="新細明體"/>
                <w:kern w:val="0"/>
              </w:rPr>
            </w:pPr>
          </w:p>
        </w:tc>
      </w:tr>
      <w:tr w:rsidR="004057A8" w14:paraId="06474014"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549393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2006/6</w:t>
            </w:r>
          </w:p>
        </w:tc>
        <w:tc>
          <w:tcPr>
            <w:tcW w:w="716" w:type="dxa"/>
            <w:tcBorders>
              <w:top w:val="single" w:sz="4" w:space="0" w:color="auto"/>
              <w:left w:val="nil"/>
              <w:bottom w:val="single" w:sz="4" w:space="0" w:color="auto"/>
              <w:right w:val="single" w:sz="4" w:space="0" w:color="auto"/>
            </w:tcBorders>
            <w:noWrap/>
            <w:vAlign w:val="center"/>
          </w:tcPr>
          <w:p w14:paraId="7524EC7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268</w:t>
            </w:r>
          </w:p>
        </w:tc>
        <w:tc>
          <w:tcPr>
            <w:tcW w:w="2636" w:type="dxa"/>
            <w:tcBorders>
              <w:top w:val="single" w:sz="4" w:space="0" w:color="auto"/>
              <w:left w:val="nil"/>
              <w:bottom w:val="single" w:sz="4" w:space="0" w:color="auto"/>
              <w:right w:val="single" w:sz="4" w:space="0" w:color="auto"/>
            </w:tcBorders>
            <w:noWrap/>
            <w:vAlign w:val="center"/>
          </w:tcPr>
          <w:p w14:paraId="248F6F63" w14:textId="77777777" w:rsidR="004057A8" w:rsidRDefault="000E5465">
            <w:pPr>
              <w:widowControl/>
              <w:rPr>
                <w:rFonts w:ascii="新細明體" w:hAnsi="新細明體" w:cs="新細明體"/>
                <w:kern w:val="0"/>
              </w:rPr>
            </w:pPr>
            <w:r>
              <w:rPr>
                <w:rFonts w:ascii="新細明體" w:hAnsi="新細明體"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2DB0F59E"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北大師生參訪團隨行報導(上)</w:t>
            </w:r>
          </w:p>
          <w:p w14:paraId="78CB8144" w14:textId="77777777" w:rsidR="004057A8" w:rsidRDefault="000E5465">
            <w:pPr>
              <w:widowControl/>
              <w:rPr>
                <w:rFonts w:ascii="新細明體" w:hAnsi="新細明體" w:cs="新細明體"/>
                <w:kern w:val="0"/>
              </w:rPr>
            </w:pPr>
            <w:r>
              <w:rPr>
                <w:rFonts w:ascii="新細明體" w:hAnsi="新細明體" w:cs="新細明體" w:hint="eastAsia"/>
                <w:kern w:val="0"/>
              </w:rPr>
              <w:t>中華不就是一家嘛</w:t>
            </w:r>
          </w:p>
        </w:tc>
        <w:tc>
          <w:tcPr>
            <w:tcW w:w="550" w:type="dxa"/>
            <w:tcBorders>
              <w:top w:val="single" w:sz="4" w:space="0" w:color="auto"/>
              <w:left w:val="nil"/>
              <w:bottom w:val="single" w:sz="4" w:space="0" w:color="auto"/>
              <w:right w:val="single" w:sz="4" w:space="0" w:color="auto"/>
            </w:tcBorders>
            <w:noWrap/>
            <w:vAlign w:val="center"/>
          </w:tcPr>
          <w:p w14:paraId="322B09D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w:t>
            </w:r>
          </w:p>
        </w:tc>
        <w:tc>
          <w:tcPr>
            <w:tcW w:w="2870" w:type="dxa"/>
            <w:tcBorders>
              <w:top w:val="single" w:sz="4" w:space="0" w:color="auto"/>
              <w:left w:val="nil"/>
              <w:bottom w:val="single" w:sz="4" w:space="0" w:color="auto"/>
              <w:right w:val="single" w:sz="4" w:space="0" w:color="auto"/>
            </w:tcBorders>
            <w:noWrap/>
            <w:vAlign w:val="center"/>
          </w:tcPr>
          <w:p w14:paraId="38261603" w14:textId="77777777" w:rsidR="004057A8" w:rsidRDefault="000E5465">
            <w:pPr>
              <w:widowControl/>
              <w:rPr>
                <w:rFonts w:ascii="新細明體" w:hAnsi="新細明體" w:cs="新細明體"/>
                <w:kern w:val="0"/>
              </w:rPr>
            </w:pPr>
            <w:r>
              <w:rPr>
                <w:rFonts w:ascii="新細明體" w:hAnsi="新細明體" w:cs="新細明體" w:hint="eastAsia"/>
                <w:kern w:val="0"/>
              </w:rPr>
              <w:t xml:space="preserve">張光弘 </w:t>
            </w:r>
          </w:p>
        </w:tc>
        <w:tc>
          <w:tcPr>
            <w:tcW w:w="432" w:type="dxa"/>
            <w:tcBorders>
              <w:top w:val="single" w:sz="4" w:space="0" w:color="auto"/>
              <w:left w:val="nil"/>
              <w:bottom w:val="single" w:sz="4" w:space="0" w:color="auto"/>
              <w:right w:val="single" w:sz="4" w:space="0" w:color="auto"/>
            </w:tcBorders>
            <w:noWrap/>
            <w:vAlign w:val="center"/>
          </w:tcPr>
          <w:p w14:paraId="282749CF" w14:textId="77777777" w:rsidR="004057A8" w:rsidRDefault="004057A8">
            <w:pPr>
              <w:widowControl/>
              <w:rPr>
                <w:rFonts w:ascii="新細明體" w:hAnsi="新細明體" w:cs="新細明體"/>
                <w:kern w:val="0"/>
              </w:rPr>
            </w:pPr>
          </w:p>
        </w:tc>
      </w:tr>
      <w:tr w:rsidR="004057A8" w14:paraId="2DB475F3"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671E36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2006/6</w:t>
            </w:r>
          </w:p>
        </w:tc>
        <w:tc>
          <w:tcPr>
            <w:tcW w:w="716" w:type="dxa"/>
            <w:tcBorders>
              <w:top w:val="single" w:sz="4" w:space="0" w:color="auto"/>
              <w:left w:val="nil"/>
              <w:bottom w:val="single" w:sz="4" w:space="0" w:color="auto"/>
              <w:right w:val="single" w:sz="4" w:space="0" w:color="auto"/>
            </w:tcBorders>
            <w:noWrap/>
            <w:vAlign w:val="center"/>
          </w:tcPr>
          <w:p w14:paraId="0A2CEF3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268</w:t>
            </w:r>
          </w:p>
        </w:tc>
        <w:tc>
          <w:tcPr>
            <w:tcW w:w="2636" w:type="dxa"/>
            <w:tcBorders>
              <w:top w:val="single" w:sz="4" w:space="0" w:color="auto"/>
              <w:left w:val="nil"/>
              <w:bottom w:val="single" w:sz="4" w:space="0" w:color="auto"/>
              <w:right w:val="single" w:sz="4" w:space="0" w:color="auto"/>
            </w:tcBorders>
            <w:noWrap/>
            <w:vAlign w:val="center"/>
          </w:tcPr>
          <w:p w14:paraId="78E19E8A" w14:textId="77777777" w:rsidR="004057A8" w:rsidRDefault="000E5465">
            <w:pPr>
              <w:widowControl/>
              <w:rPr>
                <w:rFonts w:ascii="新細明體" w:hAnsi="新細明體" w:cs="新細明體"/>
                <w:kern w:val="0"/>
              </w:rPr>
            </w:pPr>
            <w:r>
              <w:rPr>
                <w:rFonts w:ascii="新細明體" w:hAnsi="新細明體"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028C0F9E"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花絮</w:t>
            </w:r>
          </w:p>
          <w:p w14:paraId="523FE110" w14:textId="77777777" w:rsidR="004057A8" w:rsidRDefault="000E5465">
            <w:pPr>
              <w:widowControl/>
              <w:rPr>
                <w:rFonts w:ascii="新細明體" w:hAnsi="新細明體" w:cs="新細明體"/>
                <w:kern w:val="0"/>
              </w:rPr>
            </w:pPr>
            <w:r>
              <w:rPr>
                <w:rFonts w:ascii="新細明體" w:hAnsi="新細明體" w:cs="新細明體" w:hint="eastAsia"/>
                <w:kern w:val="0"/>
              </w:rPr>
              <w:t>四王 三花</w:t>
            </w:r>
          </w:p>
        </w:tc>
        <w:tc>
          <w:tcPr>
            <w:tcW w:w="550" w:type="dxa"/>
            <w:tcBorders>
              <w:top w:val="single" w:sz="4" w:space="0" w:color="auto"/>
              <w:left w:val="nil"/>
              <w:bottom w:val="single" w:sz="4" w:space="0" w:color="auto"/>
              <w:right w:val="single" w:sz="4" w:space="0" w:color="auto"/>
            </w:tcBorders>
            <w:noWrap/>
            <w:vAlign w:val="center"/>
          </w:tcPr>
          <w:p w14:paraId="77A9F34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31</w:t>
            </w:r>
          </w:p>
        </w:tc>
        <w:tc>
          <w:tcPr>
            <w:tcW w:w="2870" w:type="dxa"/>
            <w:tcBorders>
              <w:top w:val="single" w:sz="4" w:space="0" w:color="auto"/>
              <w:left w:val="nil"/>
              <w:bottom w:val="single" w:sz="4" w:space="0" w:color="auto"/>
              <w:right w:val="single" w:sz="4" w:space="0" w:color="auto"/>
            </w:tcBorders>
            <w:noWrap/>
            <w:vAlign w:val="center"/>
          </w:tcPr>
          <w:p w14:paraId="4DE72B82" w14:textId="77777777" w:rsidR="004057A8" w:rsidRDefault="000E5465">
            <w:pPr>
              <w:widowControl/>
              <w:rPr>
                <w:rFonts w:ascii="新細明體" w:hAnsi="新細明體" w:cs="新細明體"/>
                <w:kern w:val="0"/>
              </w:rPr>
            </w:pPr>
            <w:r>
              <w:rPr>
                <w:rFonts w:ascii="新細明體" w:hAnsi="新細明體" w:cs="新細明體" w:hint="eastAsia"/>
                <w:kern w:val="0"/>
              </w:rPr>
              <w:t>趙光武</w:t>
            </w:r>
          </w:p>
        </w:tc>
        <w:tc>
          <w:tcPr>
            <w:tcW w:w="432" w:type="dxa"/>
            <w:tcBorders>
              <w:top w:val="single" w:sz="4" w:space="0" w:color="auto"/>
              <w:left w:val="nil"/>
              <w:bottom w:val="single" w:sz="4" w:space="0" w:color="auto"/>
              <w:right w:val="single" w:sz="4" w:space="0" w:color="auto"/>
            </w:tcBorders>
            <w:noWrap/>
            <w:vAlign w:val="center"/>
          </w:tcPr>
          <w:p w14:paraId="387CFAF6" w14:textId="77777777" w:rsidR="004057A8" w:rsidRDefault="004057A8">
            <w:pPr>
              <w:widowControl/>
              <w:rPr>
                <w:rFonts w:ascii="新細明體" w:hAnsi="新細明體" w:cs="新細明體"/>
                <w:kern w:val="0"/>
              </w:rPr>
            </w:pPr>
          </w:p>
        </w:tc>
      </w:tr>
      <w:tr w:rsidR="004057A8" w14:paraId="4B1B8560"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F1DC92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2006/6</w:t>
            </w:r>
          </w:p>
        </w:tc>
        <w:tc>
          <w:tcPr>
            <w:tcW w:w="716" w:type="dxa"/>
            <w:tcBorders>
              <w:top w:val="single" w:sz="4" w:space="0" w:color="auto"/>
              <w:left w:val="nil"/>
              <w:bottom w:val="single" w:sz="4" w:space="0" w:color="auto"/>
              <w:right w:val="single" w:sz="4" w:space="0" w:color="auto"/>
            </w:tcBorders>
            <w:noWrap/>
            <w:vAlign w:val="center"/>
          </w:tcPr>
          <w:p w14:paraId="34BB1A9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268</w:t>
            </w:r>
          </w:p>
        </w:tc>
        <w:tc>
          <w:tcPr>
            <w:tcW w:w="2636" w:type="dxa"/>
            <w:tcBorders>
              <w:top w:val="single" w:sz="4" w:space="0" w:color="auto"/>
              <w:left w:val="nil"/>
              <w:bottom w:val="single" w:sz="4" w:space="0" w:color="auto"/>
              <w:right w:val="single" w:sz="4" w:space="0" w:color="auto"/>
            </w:tcBorders>
            <w:noWrap/>
            <w:vAlign w:val="center"/>
          </w:tcPr>
          <w:p w14:paraId="08F7CD87" w14:textId="77777777" w:rsidR="004057A8" w:rsidRDefault="000E5465">
            <w:pPr>
              <w:widowControl/>
              <w:rPr>
                <w:rFonts w:ascii="新細明體" w:hAnsi="新細明體" w:cs="新細明體"/>
                <w:kern w:val="0"/>
              </w:rPr>
            </w:pPr>
            <w:r>
              <w:rPr>
                <w:rFonts w:ascii="新細明體" w:hAnsi="新細明體"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25947023" w14:textId="77777777" w:rsidR="004057A8" w:rsidRDefault="000E5465">
            <w:pPr>
              <w:widowControl/>
              <w:rPr>
                <w:rFonts w:ascii="新細明體" w:hAnsi="新細明體" w:cs="新細明體"/>
                <w:kern w:val="0"/>
              </w:rPr>
            </w:pPr>
            <w:r>
              <w:rPr>
                <w:rFonts w:ascii="新細明體" w:hAnsi="新細明體" w:cs="新細明體" w:hint="eastAsia"/>
                <w:kern w:val="0"/>
              </w:rPr>
              <w:t>北大哲學系導</w:t>
            </w:r>
            <w:proofErr w:type="gramStart"/>
            <w:r>
              <w:rPr>
                <w:rFonts w:ascii="新細明體" w:hAnsi="新細明體" w:cs="新細明體" w:hint="eastAsia"/>
                <w:kern w:val="0"/>
              </w:rPr>
              <w:t>覽</w:t>
            </w:r>
            <w:proofErr w:type="gramEnd"/>
          </w:p>
          <w:p w14:paraId="4A9EBC1E" w14:textId="77777777" w:rsidR="004057A8" w:rsidRDefault="000E5465">
            <w:pPr>
              <w:widowControl/>
              <w:rPr>
                <w:rFonts w:ascii="新細明體" w:hAnsi="新細明體" w:cs="新細明體"/>
                <w:kern w:val="0"/>
              </w:rPr>
            </w:pPr>
            <w:r>
              <w:rPr>
                <w:rFonts w:ascii="新細明體" w:hAnsi="新細明體" w:cs="新細明體" w:hint="eastAsia"/>
                <w:kern w:val="0"/>
              </w:rPr>
              <w:t>亞洲第一高等學府 中國首創哲學系</w:t>
            </w:r>
          </w:p>
        </w:tc>
        <w:tc>
          <w:tcPr>
            <w:tcW w:w="550" w:type="dxa"/>
            <w:tcBorders>
              <w:top w:val="single" w:sz="4" w:space="0" w:color="auto"/>
              <w:left w:val="nil"/>
              <w:bottom w:val="single" w:sz="4" w:space="0" w:color="auto"/>
              <w:right w:val="single" w:sz="4" w:space="0" w:color="auto"/>
            </w:tcBorders>
            <w:noWrap/>
            <w:vAlign w:val="center"/>
          </w:tcPr>
          <w:p w14:paraId="46A396B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36</w:t>
            </w:r>
          </w:p>
        </w:tc>
        <w:tc>
          <w:tcPr>
            <w:tcW w:w="2870" w:type="dxa"/>
            <w:tcBorders>
              <w:top w:val="single" w:sz="4" w:space="0" w:color="auto"/>
              <w:left w:val="nil"/>
              <w:bottom w:val="single" w:sz="4" w:space="0" w:color="auto"/>
              <w:right w:val="single" w:sz="4" w:space="0" w:color="auto"/>
            </w:tcBorders>
            <w:noWrap/>
            <w:vAlign w:val="center"/>
          </w:tcPr>
          <w:p w14:paraId="0CDA3085" w14:textId="77777777" w:rsidR="004057A8" w:rsidRDefault="000E5465">
            <w:pPr>
              <w:widowControl/>
              <w:rPr>
                <w:rFonts w:ascii="新細明體" w:hAnsi="新細明體" w:cs="新細明體"/>
                <w:kern w:val="0"/>
              </w:rPr>
            </w:pPr>
            <w:r>
              <w:rPr>
                <w:rFonts w:ascii="新細明體" w:hAnsi="新細明體" w:cs="新細明體" w:hint="eastAsia"/>
                <w:kern w:val="0"/>
              </w:rPr>
              <w:t>張光弘</w:t>
            </w:r>
          </w:p>
        </w:tc>
        <w:tc>
          <w:tcPr>
            <w:tcW w:w="432" w:type="dxa"/>
            <w:tcBorders>
              <w:top w:val="single" w:sz="4" w:space="0" w:color="auto"/>
              <w:left w:val="nil"/>
              <w:bottom w:val="single" w:sz="4" w:space="0" w:color="auto"/>
              <w:right w:val="single" w:sz="4" w:space="0" w:color="auto"/>
            </w:tcBorders>
            <w:noWrap/>
            <w:vAlign w:val="center"/>
          </w:tcPr>
          <w:p w14:paraId="298414B7" w14:textId="77777777" w:rsidR="004057A8" w:rsidRDefault="004057A8">
            <w:pPr>
              <w:widowControl/>
              <w:rPr>
                <w:rFonts w:ascii="新細明體" w:hAnsi="新細明體" w:cs="新細明體"/>
                <w:kern w:val="0"/>
              </w:rPr>
            </w:pPr>
          </w:p>
        </w:tc>
      </w:tr>
      <w:tr w:rsidR="004057A8" w14:paraId="4738A57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9D885F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2006/6</w:t>
            </w:r>
          </w:p>
        </w:tc>
        <w:tc>
          <w:tcPr>
            <w:tcW w:w="716" w:type="dxa"/>
            <w:tcBorders>
              <w:top w:val="single" w:sz="4" w:space="0" w:color="auto"/>
              <w:left w:val="nil"/>
              <w:bottom w:val="single" w:sz="4" w:space="0" w:color="auto"/>
              <w:right w:val="single" w:sz="4" w:space="0" w:color="auto"/>
            </w:tcBorders>
            <w:noWrap/>
            <w:vAlign w:val="center"/>
          </w:tcPr>
          <w:p w14:paraId="0299647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268</w:t>
            </w:r>
          </w:p>
        </w:tc>
        <w:tc>
          <w:tcPr>
            <w:tcW w:w="2636" w:type="dxa"/>
            <w:tcBorders>
              <w:top w:val="single" w:sz="4" w:space="0" w:color="auto"/>
              <w:left w:val="nil"/>
              <w:bottom w:val="single" w:sz="4" w:space="0" w:color="auto"/>
              <w:right w:val="single" w:sz="4" w:space="0" w:color="auto"/>
            </w:tcBorders>
            <w:noWrap/>
            <w:vAlign w:val="center"/>
          </w:tcPr>
          <w:p w14:paraId="51B051E5" w14:textId="77777777" w:rsidR="004057A8" w:rsidRDefault="000E5465">
            <w:pPr>
              <w:widowControl/>
              <w:rPr>
                <w:rFonts w:ascii="新細明體" w:hAnsi="新細明體" w:cs="新細明體"/>
                <w:kern w:val="0"/>
              </w:rPr>
            </w:pPr>
            <w:r>
              <w:rPr>
                <w:rFonts w:ascii="新細明體" w:hAnsi="新細明體"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74429329"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同奮感言</w:t>
            </w:r>
          </w:p>
          <w:p w14:paraId="39147BFD" w14:textId="77777777" w:rsidR="004057A8" w:rsidRDefault="000E5465">
            <w:pPr>
              <w:widowControl/>
              <w:rPr>
                <w:rFonts w:ascii="新細明體" w:hAnsi="新細明體" w:cs="新細明體"/>
                <w:kern w:val="0"/>
              </w:rPr>
            </w:pPr>
            <w:r>
              <w:rPr>
                <w:rFonts w:ascii="新細明體" w:hAnsi="新細明體" w:cs="新細明體" w:hint="eastAsia"/>
                <w:kern w:val="0"/>
              </w:rPr>
              <w:t>跨出第一步/望向長遠之路/生命真實的感通/建立溝通外界的平台</w:t>
            </w:r>
          </w:p>
          <w:p w14:paraId="61E5688F" w14:textId="77777777" w:rsidR="004057A8" w:rsidRDefault="000E5465">
            <w:pPr>
              <w:widowControl/>
              <w:rPr>
                <w:rFonts w:ascii="新細明體" w:hAnsi="新細明體" w:cs="新細明體"/>
                <w:kern w:val="0"/>
              </w:rPr>
            </w:pPr>
            <w:r>
              <w:rPr>
                <w:rFonts w:ascii="新細明體" w:hAnsi="新細明體" w:cs="新細明體" w:hint="eastAsia"/>
                <w:kern w:val="0"/>
              </w:rPr>
              <w:t>/多麼神聖的一刻</w:t>
            </w:r>
          </w:p>
        </w:tc>
        <w:tc>
          <w:tcPr>
            <w:tcW w:w="550" w:type="dxa"/>
            <w:tcBorders>
              <w:top w:val="single" w:sz="4" w:space="0" w:color="auto"/>
              <w:left w:val="nil"/>
              <w:bottom w:val="single" w:sz="4" w:space="0" w:color="auto"/>
              <w:right w:val="single" w:sz="4" w:space="0" w:color="auto"/>
            </w:tcBorders>
            <w:noWrap/>
            <w:vAlign w:val="center"/>
          </w:tcPr>
          <w:p w14:paraId="38E9130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39</w:t>
            </w:r>
          </w:p>
        </w:tc>
        <w:tc>
          <w:tcPr>
            <w:tcW w:w="2870" w:type="dxa"/>
            <w:tcBorders>
              <w:top w:val="single" w:sz="4" w:space="0" w:color="auto"/>
              <w:left w:val="nil"/>
              <w:bottom w:val="single" w:sz="4" w:space="0" w:color="auto"/>
              <w:right w:val="single" w:sz="4" w:space="0" w:color="auto"/>
            </w:tcBorders>
            <w:noWrap/>
            <w:vAlign w:val="center"/>
          </w:tcPr>
          <w:p w14:paraId="608B247E" w14:textId="77777777" w:rsidR="004057A8" w:rsidRDefault="000E5465">
            <w:pPr>
              <w:widowControl/>
              <w:rPr>
                <w:rFonts w:ascii="新細明體" w:hAnsi="新細明體" w:cs="新細明體"/>
                <w:kern w:val="0"/>
              </w:rPr>
            </w:pPr>
            <w:r>
              <w:rPr>
                <w:rFonts w:ascii="新細明體" w:hAnsi="新細明體" w:cs="新細明體" w:hint="eastAsia"/>
                <w:kern w:val="0"/>
              </w:rPr>
              <w:t>趙光武</w:t>
            </w:r>
            <w:proofErr w:type="gramStart"/>
            <w:r>
              <w:rPr>
                <w:rFonts w:ascii="新細明體" w:hAnsi="新細明體" w:cs="新細明體" w:hint="eastAsia"/>
                <w:kern w:val="0"/>
                <w:sz w:val="20"/>
              </w:rPr>
              <w:t>‧</w:t>
            </w:r>
            <w:proofErr w:type="gramEnd"/>
            <w:r>
              <w:rPr>
                <w:rFonts w:ascii="新細明體" w:hAnsi="新細明體" w:cs="新細明體" w:hint="eastAsia"/>
                <w:kern w:val="0"/>
              </w:rPr>
              <w:t>黃敏思</w:t>
            </w:r>
            <w:proofErr w:type="gramStart"/>
            <w:r>
              <w:rPr>
                <w:rFonts w:ascii="新細明體" w:hAnsi="新細明體" w:cs="新細明體" w:hint="eastAsia"/>
                <w:kern w:val="0"/>
                <w:sz w:val="20"/>
              </w:rPr>
              <w:t>‧</w:t>
            </w:r>
            <w:proofErr w:type="gramEnd"/>
            <w:r>
              <w:rPr>
                <w:rFonts w:ascii="新細明體" w:hAnsi="新細明體" w:cs="新細明體" w:hint="eastAsia"/>
                <w:kern w:val="0"/>
              </w:rPr>
              <w:t>謝敏榜</w:t>
            </w:r>
          </w:p>
          <w:p w14:paraId="5503DDC6" w14:textId="77777777" w:rsidR="004057A8" w:rsidRDefault="000E5465">
            <w:pPr>
              <w:widowControl/>
              <w:rPr>
                <w:rFonts w:ascii="新細明體" w:hAnsi="新細明體" w:cs="新細明體"/>
                <w:kern w:val="0"/>
              </w:rPr>
            </w:pPr>
            <w:r>
              <w:rPr>
                <w:rFonts w:ascii="新細明體" w:hAnsi="新細明體" w:cs="新細明體" w:hint="eastAsia"/>
                <w:kern w:val="0"/>
              </w:rPr>
              <w:t>沈緒氣</w:t>
            </w:r>
            <w:proofErr w:type="gramStart"/>
            <w:r>
              <w:rPr>
                <w:rFonts w:ascii="新細明體" w:hAnsi="新細明體" w:cs="新細明體" w:hint="eastAsia"/>
                <w:kern w:val="0"/>
                <w:sz w:val="20"/>
              </w:rPr>
              <w:t>‧</w:t>
            </w:r>
            <w:r>
              <w:rPr>
                <w:rFonts w:ascii="新細明體" w:hAnsi="新細明體" w:cs="新細明體" w:hint="eastAsia"/>
                <w:kern w:val="0"/>
              </w:rPr>
              <w:t>劉鏡仲</w:t>
            </w:r>
            <w:proofErr w:type="gramEnd"/>
          </w:p>
        </w:tc>
        <w:tc>
          <w:tcPr>
            <w:tcW w:w="432" w:type="dxa"/>
            <w:tcBorders>
              <w:top w:val="single" w:sz="4" w:space="0" w:color="auto"/>
              <w:left w:val="nil"/>
              <w:bottom w:val="single" w:sz="4" w:space="0" w:color="auto"/>
              <w:right w:val="single" w:sz="4" w:space="0" w:color="auto"/>
            </w:tcBorders>
            <w:noWrap/>
            <w:vAlign w:val="center"/>
          </w:tcPr>
          <w:p w14:paraId="105FD345" w14:textId="77777777" w:rsidR="004057A8" w:rsidRDefault="004057A8">
            <w:pPr>
              <w:widowControl/>
              <w:rPr>
                <w:rFonts w:ascii="新細明體" w:hAnsi="新細明體" w:cs="新細明體"/>
                <w:kern w:val="0"/>
              </w:rPr>
            </w:pPr>
          </w:p>
        </w:tc>
      </w:tr>
      <w:tr w:rsidR="004057A8" w14:paraId="159B37EA"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33127F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2006/6</w:t>
            </w:r>
          </w:p>
        </w:tc>
        <w:tc>
          <w:tcPr>
            <w:tcW w:w="716" w:type="dxa"/>
            <w:tcBorders>
              <w:top w:val="single" w:sz="4" w:space="0" w:color="auto"/>
              <w:left w:val="nil"/>
              <w:bottom w:val="single" w:sz="4" w:space="0" w:color="auto"/>
              <w:right w:val="single" w:sz="4" w:space="0" w:color="auto"/>
            </w:tcBorders>
            <w:noWrap/>
            <w:vAlign w:val="center"/>
          </w:tcPr>
          <w:p w14:paraId="6FD7F99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268</w:t>
            </w:r>
          </w:p>
        </w:tc>
        <w:tc>
          <w:tcPr>
            <w:tcW w:w="2636" w:type="dxa"/>
            <w:tcBorders>
              <w:top w:val="single" w:sz="4" w:space="0" w:color="auto"/>
              <w:left w:val="nil"/>
              <w:bottom w:val="single" w:sz="4" w:space="0" w:color="auto"/>
              <w:right w:val="single" w:sz="4" w:space="0" w:color="auto"/>
            </w:tcBorders>
            <w:noWrap/>
            <w:vAlign w:val="center"/>
          </w:tcPr>
          <w:p w14:paraId="4B8FDAAB" w14:textId="77777777" w:rsidR="004057A8" w:rsidRDefault="000E5465">
            <w:pPr>
              <w:widowControl/>
              <w:rPr>
                <w:rFonts w:ascii="新細明體" w:hAnsi="新細明體" w:cs="新細明體"/>
                <w:kern w:val="0"/>
              </w:rPr>
            </w:pPr>
            <w:r>
              <w:rPr>
                <w:rFonts w:ascii="新細明體" w:hAnsi="新細明體"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68C4BBD8" w14:textId="77777777" w:rsidR="004057A8" w:rsidRDefault="000E5465">
            <w:pPr>
              <w:pStyle w:val="a3"/>
              <w:widowControl/>
              <w:tabs>
                <w:tab w:val="clear" w:pos="4153"/>
                <w:tab w:val="clear" w:pos="8306"/>
              </w:tabs>
              <w:snapToGrid/>
              <w:rPr>
                <w:rFonts w:ascii="新細明體" w:hAnsi="新細明體" w:cs="新細明體"/>
                <w:kern w:val="0"/>
                <w:szCs w:val="24"/>
              </w:rPr>
            </w:pPr>
            <w:proofErr w:type="gramStart"/>
            <w:r>
              <w:rPr>
                <w:rFonts w:ascii="新細明體" w:hAnsi="新細明體" w:cs="新細明體" w:hint="eastAsia"/>
                <w:kern w:val="0"/>
                <w:szCs w:val="24"/>
              </w:rPr>
              <w:t>籌辨幕後</w:t>
            </w:r>
            <w:proofErr w:type="gramEnd"/>
          </w:p>
          <w:p w14:paraId="5E67329F" w14:textId="77777777" w:rsidR="004057A8" w:rsidRDefault="000E5465">
            <w:pPr>
              <w:widowControl/>
              <w:rPr>
                <w:rFonts w:ascii="新細明體" w:hAnsi="新細明體" w:cs="新細明體"/>
                <w:kern w:val="0"/>
              </w:rPr>
            </w:pPr>
            <w:r>
              <w:rPr>
                <w:rFonts w:ascii="新細明體" w:hAnsi="新細明體" w:cs="新細明體" w:hint="eastAsia"/>
                <w:kern w:val="0"/>
              </w:rPr>
              <w:t xml:space="preserve">臨危受命 </w:t>
            </w:r>
            <w:proofErr w:type="gramStart"/>
            <w:r>
              <w:rPr>
                <w:rFonts w:ascii="新細明體" w:hAnsi="新細明體" w:cs="新細明體" w:hint="eastAsia"/>
                <w:kern w:val="0"/>
              </w:rPr>
              <w:t>好個仙佛</w:t>
            </w:r>
            <w:proofErr w:type="gramEnd"/>
            <w:r>
              <w:rPr>
                <w:rFonts w:ascii="新細明體" w:hAnsi="新細明體" w:cs="新細明體" w:hint="eastAsia"/>
                <w:kern w:val="0"/>
              </w:rPr>
              <w:t>訓練營</w:t>
            </w:r>
          </w:p>
        </w:tc>
        <w:tc>
          <w:tcPr>
            <w:tcW w:w="550" w:type="dxa"/>
            <w:tcBorders>
              <w:top w:val="single" w:sz="4" w:space="0" w:color="auto"/>
              <w:left w:val="nil"/>
              <w:bottom w:val="single" w:sz="4" w:space="0" w:color="auto"/>
              <w:right w:val="single" w:sz="4" w:space="0" w:color="auto"/>
            </w:tcBorders>
            <w:noWrap/>
            <w:vAlign w:val="center"/>
          </w:tcPr>
          <w:p w14:paraId="380DDFD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44</w:t>
            </w:r>
          </w:p>
        </w:tc>
        <w:tc>
          <w:tcPr>
            <w:tcW w:w="2870" w:type="dxa"/>
            <w:tcBorders>
              <w:top w:val="single" w:sz="4" w:space="0" w:color="auto"/>
              <w:left w:val="nil"/>
              <w:bottom w:val="single" w:sz="4" w:space="0" w:color="auto"/>
              <w:right w:val="single" w:sz="4" w:space="0" w:color="auto"/>
            </w:tcBorders>
            <w:noWrap/>
            <w:vAlign w:val="center"/>
          </w:tcPr>
          <w:p w14:paraId="07513265" w14:textId="77777777" w:rsidR="004057A8" w:rsidRDefault="000E5465">
            <w:pPr>
              <w:widowControl/>
              <w:rPr>
                <w:rFonts w:ascii="新細明體" w:hAnsi="新細明體" w:cs="新細明體"/>
                <w:kern w:val="0"/>
              </w:rPr>
            </w:pPr>
            <w:r>
              <w:rPr>
                <w:rFonts w:ascii="新細明體" w:hAnsi="新細明體" w:cs="新細明體" w:hint="eastAsia"/>
                <w:kern w:val="0"/>
              </w:rPr>
              <w:t>趙敏柔</w:t>
            </w:r>
          </w:p>
        </w:tc>
        <w:tc>
          <w:tcPr>
            <w:tcW w:w="432" w:type="dxa"/>
            <w:tcBorders>
              <w:top w:val="single" w:sz="4" w:space="0" w:color="auto"/>
              <w:left w:val="nil"/>
              <w:bottom w:val="single" w:sz="4" w:space="0" w:color="auto"/>
              <w:right w:val="single" w:sz="4" w:space="0" w:color="auto"/>
            </w:tcBorders>
            <w:noWrap/>
            <w:vAlign w:val="center"/>
          </w:tcPr>
          <w:p w14:paraId="510706C3" w14:textId="77777777" w:rsidR="004057A8" w:rsidRDefault="004057A8">
            <w:pPr>
              <w:widowControl/>
              <w:rPr>
                <w:rFonts w:ascii="新細明體" w:hAnsi="新細明體" w:cs="新細明體"/>
                <w:kern w:val="0"/>
              </w:rPr>
            </w:pPr>
          </w:p>
        </w:tc>
      </w:tr>
      <w:tr w:rsidR="004057A8" w14:paraId="70A73E19"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EBCD40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2006/6</w:t>
            </w:r>
          </w:p>
        </w:tc>
        <w:tc>
          <w:tcPr>
            <w:tcW w:w="716" w:type="dxa"/>
            <w:tcBorders>
              <w:top w:val="single" w:sz="4" w:space="0" w:color="auto"/>
              <w:left w:val="nil"/>
              <w:bottom w:val="single" w:sz="4" w:space="0" w:color="auto"/>
              <w:right w:val="single" w:sz="4" w:space="0" w:color="auto"/>
            </w:tcBorders>
            <w:noWrap/>
            <w:vAlign w:val="center"/>
          </w:tcPr>
          <w:p w14:paraId="2D1E664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268</w:t>
            </w:r>
          </w:p>
        </w:tc>
        <w:tc>
          <w:tcPr>
            <w:tcW w:w="2636" w:type="dxa"/>
            <w:tcBorders>
              <w:top w:val="single" w:sz="4" w:space="0" w:color="auto"/>
              <w:left w:val="nil"/>
              <w:bottom w:val="single" w:sz="4" w:space="0" w:color="auto"/>
              <w:right w:val="single" w:sz="4" w:space="0" w:color="auto"/>
            </w:tcBorders>
            <w:noWrap/>
            <w:vAlign w:val="center"/>
          </w:tcPr>
          <w:p w14:paraId="0246C747" w14:textId="77777777" w:rsidR="004057A8" w:rsidRDefault="000E5465">
            <w:pPr>
              <w:widowControl/>
              <w:rPr>
                <w:rFonts w:ascii="新細明體" w:hAnsi="新細明體" w:cs="新細明體"/>
                <w:kern w:val="0"/>
              </w:rPr>
            </w:pPr>
            <w:r>
              <w:rPr>
                <w:rFonts w:ascii="新細明體" w:hAnsi="新細明體" w:cs="新細明體" w:hint="eastAsia"/>
                <w:kern w:val="0"/>
              </w:rPr>
              <w:t>首席</w:t>
            </w:r>
            <w:proofErr w:type="gramStart"/>
            <w:r>
              <w:rPr>
                <w:rFonts w:ascii="新細明體" w:hAnsi="新細明體" w:cs="新細明體" w:hint="eastAsia"/>
                <w:kern w:val="0"/>
              </w:rPr>
              <w:t>闡</w:t>
            </w:r>
            <w:proofErr w:type="gramEnd"/>
            <w:r>
              <w:rPr>
                <w:rFonts w:ascii="新細明體" w:hAnsi="新細明體"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7057B094"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在海峽兩岸生命文化系列第一</w:t>
            </w:r>
            <w:proofErr w:type="gramStart"/>
            <w:r>
              <w:rPr>
                <w:rFonts w:ascii="新細明體" w:hAnsi="新細明體" w:cs="新細明體" w:hint="eastAsia"/>
                <w:kern w:val="0"/>
                <w:szCs w:val="24"/>
              </w:rPr>
              <w:t>屆涵靜</w:t>
            </w:r>
            <w:proofErr w:type="gramEnd"/>
            <w:r>
              <w:rPr>
                <w:rFonts w:ascii="新細明體" w:hAnsi="新細明體" w:cs="新細明體" w:hint="eastAsia"/>
                <w:kern w:val="0"/>
                <w:szCs w:val="24"/>
              </w:rPr>
              <w:t>老人講座開幕式致詞</w:t>
            </w:r>
          </w:p>
          <w:p w14:paraId="6F1E0A09" w14:textId="77777777" w:rsidR="004057A8" w:rsidRDefault="000E5465">
            <w:pPr>
              <w:widowControl/>
              <w:rPr>
                <w:rFonts w:ascii="新細明體" w:hAnsi="新細明體" w:cs="新細明體"/>
                <w:kern w:val="0"/>
              </w:rPr>
            </w:pPr>
            <w:r>
              <w:rPr>
                <w:rFonts w:ascii="新細明體" w:hAnsi="新細明體" w:cs="新細明體" w:hint="eastAsia"/>
                <w:kern w:val="0"/>
              </w:rPr>
              <w:lastRenderedPageBreak/>
              <w:t>在生化不息中天地人和諧匯流了</w:t>
            </w:r>
          </w:p>
        </w:tc>
        <w:tc>
          <w:tcPr>
            <w:tcW w:w="550" w:type="dxa"/>
            <w:tcBorders>
              <w:top w:val="single" w:sz="4" w:space="0" w:color="auto"/>
              <w:left w:val="nil"/>
              <w:bottom w:val="single" w:sz="4" w:space="0" w:color="auto"/>
              <w:right w:val="single" w:sz="4" w:space="0" w:color="auto"/>
            </w:tcBorders>
            <w:noWrap/>
            <w:vAlign w:val="center"/>
          </w:tcPr>
          <w:p w14:paraId="6E73FE2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lastRenderedPageBreak/>
              <w:t>13</w:t>
            </w:r>
          </w:p>
        </w:tc>
        <w:tc>
          <w:tcPr>
            <w:tcW w:w="2870" w:type="dxa"/>
            <w:tcBorders>
              <w:top w:val="single" w:sz="4" w:space="0" w:color="auto"/>
              <w:left w:val="nil"/>
              <w:bottom w:val="single" w:sz="4" w:space="0" w:color="auto"/>
              <w:right w:val="single" w:sz="4" w:space="0" w:color="auto"/>
            </w:tcBorders>
            <w:noWrap/>
            <w:vAlign w:val="center"/>
          </w:tcPr>
          <w:p w14:paraId="72EA9E0C" w14:textId="77777777" w:rsidR="004057A8" w:rsidRDefault="000E5465">
            <w:pPr>
              <w:widowControl/>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2DBE17E3" w14:textId="77777777" w:rsidR="004057A8" w:rsidRDefault="004057A8">
            <w:pPr>
              <w:widowControl/>
              <w:rPr>
                <w:rFonts w:ascii="新細明體" w:hAnsi="新細明體" w:cs="新細明體"/>
                <w:kern w:val="0"/>
              </w:rPr>
            </w:pPr>
          </w:p>
        </w:tc>
      </w:tr>
      <w:tr w:rsidR="004057A8" w14:paraId="55B81809"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B062EB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2006/6</w:t>
            </w:r>
          </w:p>
        </w:tc>
        <w:tc>
          <w:tcPr>
            <w:tcW w:w="716" w:type="dxa"/>
            <w:tcBorders>
              <w:top w:val="single" w:sz="4" w:space="0" w:color="auto"/>
              <w:left w:val="nil"/>
              <w:bottom w:val="single" w:sz="4" w:space="0" w:color="auto"/>
              <w:right w:val="single" w:sz="4" w:space="0" w:color="auto"/>
            </w:tcBorders>
            <w:noWrap/>
            <w:vAlign w:val="center"/>
          </w:tcPr>
          <w:p w14:paraId="173B9A4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268</w:t>
            </w:r>
          </w:p>
        </w:tc>
        <w:tc>
          <w:tcPr>
            <w:tcW w:w="2636" w:type="dxa"/>
            <w:tcBorders>
              <w:top w:val="single" w:sz="4" w:space="0" w:color="auto"/>
              <w:left w:val="nil"/>
              <w:bottom w:val="single" w:sz="4" w:space="0" w:color="auto"/>
              <w:right w:val="single" w:sz="4" w:space="0" w:color="auto"/>
            </w:tcBorders>
            <w:noWrap/>
            <w:vAlign w:val="center"/>
          </w:tcPr>
          <w:p w14:paraId="649A16D7" w14:textId="77777777" w:rsidR="004057A8" w:rsidRDefault="000E5465">
            <w:pPr>
              <w:widowControl/>
              <w:rPr>
                <w:rFonts w:ascii="新細明體" w:hAnsi="新細明體" w:cs="新細明體"/>
                <w:kern w:val="0"/>
              </w:rPr>
            </w:pPr>
            <w:r>
              <w:rPr>
                <w:rFonts w:ascii="新細明體" w:hAnsi="新細明體" w:cs="新細明體" w:hint="eastAsia"/>
                <w:kern w:val="0"/>
              </w:rPr>
              <w:t>首席</w:t>
            </w:r>
            <w:proofErr w:type="gramStart"/>
            <w:r>
              <w:rPr>
                <w:rFonts w:ascii="新細明體" w:hAnsi="新細明體" w:cs="新細明體" w:hint="eastAsia"/>
                <w:kern w:val="0"/>
              </w:rPr>
              <w:t>闡</w:t>
            </w:r>
            <w:proofErr w:type="gramEnd"/>
            <w:r>
              <w:rPr>
                <w:rFonts w:ascii="新細明體" w:hAnsi="新細明體"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066B24C7"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願與北京大學同道們</w:t>
            </w:r>
          </w:p>
          <w:p w14:paraId="576EA4A2" w14:textId="77777777" w:rsidR="004057A8" w:rsidRDefault="000E5465">
            <w:pPr>
              <w:widowControl/>
              <w:rPr>
                <w:rFonts w:ascii="新細明體" w:hAnsi="新細明體" w:cs="新細明體"/>
                <w:kern w:val="0"/>
              </w:rPr>
            </w:pPr>
            <w:r>
              <w:rPr>
                <w:rFonts w:ascii="新細明體" w:hAnsi="新細明體" w:cs="新細明體" w:hint="eastAsia"/>
                <w:kern w:val="0"/>
              </w:rPr>
              <w:t>承繼</w:t>
            </w:r>
            <w:proofErr w:type="gramStart"/>
            <w:r>
              <w:rPr>
                <w:rFonts w:ascii="新細明體" w:hAnsi="新細明體" w:cs="新細明體" w:hint="eastAsia"/>
                <w:kern w:val="0"/>
              </w:rPr>
              <w:t>儒道衍流</w:t>
            </w:r>
            <w:proofErr w:type="gramEnd"/>
            <w:r>
              <w:rPr>
                <w:rFonts w:ascii="新細明體" w:hAnsi="新細明體" w:cs="新細明體" w:hint="eastAsia"/>
                <w:kern w:val="0"/>
              </w:rPr>
              <w:t xml:space="preserve"> 創發生</w:t>
            </w:r>
            <w:proofErr w:type="gramStart"/>
            <w:r>
              <w:rPr>
                <w:rFonts w:ascii="新細明體" w:hAnsi="新細明體" w:cs="新細明體" w:hint="eastAsia"/>
                <w:kern w:val="0"/>
              </w:rPr>
              <w:t>生</w:t>
            </w:r>
            <w:proofErr w:type="gramEnd"/>
            <w:r>
              <w:rPr>
                <w:rFonts w:ascii="新細明體" w:hAnsi="新細明體" w:cs="新細明體" w:hint="eastAsia"/>
                <w:kern w:val="0"/>
              </w:rPr>
              <w:t xml:space="preserve">和諧世紀 </w:t>
            </w:r>
            <w:r>
              <w:rPr>
                <w:rFonts w:ascii="新細明體" w:hAnsi="新細明體" w:cs="新細明體" w:hint="eastAsia"/>
                <w:kern w:val="0"/>
                <w:sz w:val="20"/>
              </w:rPr>
              <w:t>在北京大學訪問歡迎茶會致詞</w:t>
            </w:r>
          </w:p>
        </w:tc>
        <w:tc>
          <w:tcPr>
            <w:tcW w:w="550" w:type="dxa"/>
            <w:tcBorders>
              <w:top w:val="single" w:sz="4" w:space="0" w:color="auto"/>
              <w:left w:val="nil"/>
              <w:bottom w:val="single" w:sz="4" w:space="0" w:color="auto"/>
              <w:right w:val="single" w:sz="4" w:space="0" w:color="auto"/>
            </w:tcBorders>
            <w:noWrap/>
            <w:vAlign w:val="center"/>
          </w:tcPr>
          <w:p w14:paraId="4AAEB97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w:t>
            </w:r>
          </w:p>
        </w:tc>
        <w:tc>
          <w:tcPr>
            <w:tcW w:w="2870" w:type="dxa"/>
            <w:tcBorders>
              <w:top w:val="single" w:sz="4" w:space="0" w:color="auto"/>
              <w:left w:val="nil"/>
              <w:bottom w:val="single" w:sz="4" w:space="0" w:color="auto"/>
              <w:right w:val="single" w:sz="4" w:space="0" w:color="auto"/>
            </w:tcBorders>
            <w:noWrap/>
            <w:vAlign w:val="center"/>
          </w:tcPr>
          <w:p w14:paraId="2C0EB3B3" w14:textId="77777777" w:rsidR="004057A8" w:rsidRDefault="000E5465">
            <w:pPr>
              <w:widowControl/>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4B1091D9" w14:textId="77777777" w:rsidR="004057A8" w:rsidRDefault="004057A8">
            <w:pPr>
              <w:widowControl/>
              <w:rPr>
                <w:rFonts w:ascii="新細明體" w:hAnsi="新細明體" w:cs="新細明體"/>
                <w:kern w:val="0"/>
              </w:rPr>
            </w:pPr>
          </w:p>
        </w:tc>
      </w:tr>
      <w:tr w:rsidR="004057A8" w14:paraId="79F8F21A"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27EE1D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2006/6</w:t>
            </w:r>
          </w:p>
        </w:tc>
        <w:tc>
          <w:tcPr>
            <w:tcW w:w="716" w:type="dxa"/>
            <w:tcBorders>
              <w:top w:val="single" w:sz="4" w:space="0" w:color="auto"/>
              <w:left w:val="nil"/>
              <w:bottom w:val="single" w:sz="4" w:space="0" w:color="auto"/>
              <w:right w:val="single" w:sz="4" w:space="0" w:color="auto"/>
            </w:tcBorders>
            <w:noWrap/>
            <w:vAlign w:val="center"/>
          </w:tcPr>
          <w:p w14:paraId="28A9F2E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268</w:t>
            </w:r>
          </w:p>
        </w:tc>
        <w:tc>
          <w:tcPr>
            <w:tcW w:w="2636" w:type="dxa"/>
            <w:tcBorders>
              <w:top w:val="single" w:sz="4" w:space="0" w:color="auto"/>
              <w:left w:val="nil"/>
              <w:bottom w:val="single" w:sz="4" w:space="0" w:color="auto"/>
              <w:right w:val="single" w:sz="4" w:space="0" w:color="auto"/>
            </w:tcBorders>
            <w:noWrap/>
            <w:vAlign w:val="center"/>
          </w:tcPr>
          <w:p w14:paraId="1AD7876B" w14:textId="77777777" w:rsidR="004057A8" w:rsidRDefault="000E5465">
            <w:pPr>
              <w:widowControl/>
              <w:rPr>
                <w:rFonts w:ascii="新細明體" w:hAnsi="新細明體" w:cs="新細明體"/>
                <w:kern w:val="0"/>
              </w:rPr>
            </w:pPr>
            <w:r>
              <w:rPr>
                <w:rFonts w:ascii="新細明體" w:hAnsi="新細明體" w:cs="新細明體" w:hint="eastAsia"/>
                <w:kern w:val="0"/>
              </w:rPr>
              <w:t>首席</w:t>
            </w:r>
            <w:proofErr w:type="gramStart"/>
            <w:r>
              <w:rPr>
                <w:rFonts w:ascii="新細明體" w:hAnsi="新細明體" w:cs="新細明體" w:hint="eastAsia"/>
                <w:kern w:val="0"/>
              </w:rPr>
              <w:t>闡</w:t>
            </w:r>
            <w:proofErr w:type="gramEnd"/>
            <w:r>
              <w:rPr>
                <w:rFonts w:ascii="新細明體" w:hAnsi="新細明體"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5972DA01"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在中華宗教哲學研究社第十屆社員大會演講</w:t>
            </w:r>
          </w:p>
          <w:p w14:paraId="262232CE" w14:textId="77777777" w:rsidR="004057A8" w:rsidRDefault="000E5465">
            <w:pPr>
              <w:widowControl/>
              <w:rPr>
                <w:rFonts w:ascii="新細明體" w:hAnsi="新細明體" w:cs="新細明體"/>
                <w:kern w:val="0"/>
              </w:rPr>
            </w:pPr>
            <w:r>
              <w:rPr>
                <w:rFonts w:ascii="新細明體" w:hAnsi="新細明體" w:cs="新細明體" w:hint="eastAsia"/>
                <w:kern w:val="0"/>
              </w:rPr>
              <w:t>向宗教哲學研究國際化邁進</w:t>
            </w:r>
          </w:p>
        </w:tc>
        <w:tc>
          <w:tcPr>
            <w:tcW w:w="550" w:type="dxa"/>
            <w:tcBorders>
              <w:top w:val="single" w:sz="4" w:space="0" w:color="auto"/>
              <w:left w:val="nil"/>
              <w:bottom w:val="single" w:sz="4" w:space="0" w:color="auto"/>
              <w:right w:val="single" w:sz="4" w:space="0" w:color="auto"/>
            </w:tcBorders>
            <w:noWrap/>
            <w:vAlign w:val="center"/>
          </w:tcPr>
          <w:p w14:paraId="0903C58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56</w:t>
            </w:r>
          </w:p>
        </w:tc>
        <w:tc>
          <w:tcPr>
            <w:tcW w:w="2870" w:type="dxa"/>
            <w:tcBorders>
              <w:top w:val="single" w:sz="4" w:space="0" w:color="auto"/>
              <w:left w:val="nil"/>
              <w:bottom w:val="single" w:sz="4" w:space="0" w:color="auto"/>
              <w:right w:val="single" w:sz="4" w:space="0" w:color="auto"/>
            </w:tcBorders>
            <w:noWrap/>
            <w:vAlign w:val="center"/>
          </w:tcPr>
          <w:p w14:paraId="70BDAAD3" w14:textId="77777777" w:rsidR="004057A8" w:rsidRDefault="000E5465">
            <w:pPr>
              <w:widowControl/>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374F583D" w14:textId="77777777" w:rsidR="004057A8" w:rsidRDefault="004057A8">
            <w:pPr>
              <w:widowControl/>
              <w:rPr>
                <w:rFonts w:ascii="新細明體" w:hAnsi="新細明體" w:cs="新細明體"/>
                <w:kern w:val="0"/>
              </w:rPr>
            </w:pPr>
          </w:p>
        </w:tc>
      </w:tr>
      <w:tr w:rsidR="004057A8" w14:paraId="3C784D3F"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E6CB66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2006/6</w:t>
            </w:r>
          </w:p>
        </w:tc>
        <w:tc>
          <w:tcPr>
            <w:tcW w:w="716" w:type="dxa"/>
            <w:tcBorders>
              <w:top w:val="single" w:sz="4" w:space="0" w:color="auto"/>
              <w:left w:val="nil"/>
              <w:bottom w:val="single" w:sz="4" w:space="0" w:color="auto"/>
              <w:right w:val="single" w:sz="4" w:space="0" w:color="auto"/>
            </w:tcBorders>
            <w:noWrap/>
            <w:vAlign w:val="center"/>
          </w:tcPr>
          <w:p w14:paraId="0B9E30B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268</w:t>
            </w:r>
          </w:p>
        </w:tc>
        <w:tc>
          <w:tcPr>
            <w:tcW w:w="2636" w:type="dxa"/>
            <w:tcBorders>
              <w:top w:val="single" w:sz="4" w:space="0" w:color="auto"/>
              <w:left w:val="nil"/>
              <w:bottom w:val="single" w:sz="4" w:space="0" w:color="auto"/>
              <w:right w:val="single" w:sz="4" w:space="0" w:color="auto"/>
            </w:tcBorders>
            <w:noWrap/>
            <w:vAlign w:val="center"/>
          </w:tcPr>
          <w:p w14:paraId="4EBF7ECC"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2370394B" w14:textId="77777777" w:rsidR="004057A8" w:rsidRDefault="000E5465">
            <w:pPr>
              <w:widowControl/>
              <w:rPr>
                <w:rFonts w:ascii="新細明體" w:hAnsi="新細明體" w:cs="新細明體"/>
                <w:kern w:val="0"/>
              </w:rPr>
            </w:pPr>
            <w:r>
              <w:rPr>
                <w:rFonts w:ascii="新細明體" w:hAnsi="新細明體" w:cs="新細明體" w:hint="eastAsia"/>
                <w:kern w:val="0"/>
              </w:rPr>
              <w:t>海峽兩岸生命文化系列第一</w:t>
            </w:r>
            <w:proofErr w:type="gramStart"/>
            <w:r>
              <w:rPr>
                <w:rFonts w:ascii="新細明體" w:hAnsi="新細明體" w:cs="新細明體" w:hint="eastAsia"/>
                <w:kern w:val="0"/>
              </w:rPr>
              <w:t>屆涵靜</w:t>
            </w:r>
            <w:proofErr w:type="gramEnd"/>
            <w:r>
              <w:rPr>
                <w:rFonts w:ascii="新細明體" w:hAnsi="新細明體" w:cs="新細明體" w:hint="eastAsia"/>
                <w:kern w:val="0"/>
              </w:rPr>
              <w:t>老人</w:t>
            </w:r>
            <w:proofErr w:type="gramStart"/>
            <w:r>
              <w:rPr>
                <w:rFonts w:ascii="新細明體" w:hAnsi="新細明體" w:cs="新細明體" w:hint="eastAsia"/>
                <w:kern w:val="0"/>
              </w:rPr>
              <w:t>講座聖訓</w:t>
            </w:r>
            <w:proofErr w:type="gramEnd"/>
          </w:p>
        </w:tc>
        <w:tc>
          <w:tcPr>
            <w:tcW w:w="550" w:type="dxa"/>
            <w:tcBorders>
              <w:top w:val="single" w:sz="4" w:space="0" w:color="auto"/>
              <w:left w:val="nil"/>
              <w:bottom w:val="single" w:sz="4" w:space="0" w:color="auto"/>
              <w:right w:val="single" w:sz="4" w:space="0" w:color="auto"/>
            </w:tcBorders>
            <w:noWrap/>
            <w:vAlign w:val="center"/>
          </w:tcPr>
          <w:p w14:paraId="2352BC4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12</w:t>
            </w:r>
          </w:p>
        </w:tc>
        <w:tc>
          <w:tcPr>
            <w:tcW w:w="2870" w:type="dxa"/>
            <w:tcBorders>
              <w:top w:val="single" w:sz="4" w:space="0" w:color="auto"/>
              <w:left w:val="nil"/>
              <w:bottom w:val="single" w:sz="4" w:space="0" w:color="auto"/>
              <w:right w:val="single" w:sz="4" w:space="0" w:color="auto"/>
            </w:tcBorders>
            <w:noWrap/>
            <w:vAlign w:val="center"/>
          </w:tcPr>
          <w:p w14:paraId="380DB4F4"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00E3C139" w14:textId="77777777" w:rsidR="004057A8" w:rsidRDefault="004057A8">
            <w:pPr>
              <w:widowControl/>
              <w:rPr>
                <w:rFonts w:ascii="新細明體" w:hAnsi="新細明體" w:cs="新細明體"/>
                <w:kern w:val="0"/>
              </w:rPr>
            </w:pPr>
          </w:p>
        </w:tc>
      </w:tr>
      <w:tr w:rsidR="004057A8" w14:paraId="498B949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E3843C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2006/6</w:t>
            </w:r>
          </w:p>
        </w:tc>
        <w:tc>
          <w:tcPr>
            <w:tcW w:w="716" w:type="dxa"/>
            <w:tcBorders>
              <w:top w:val="single" w:sz="4" w:space="0" w:color="auto"/>
              <w:left w:val="nil"/>
              <w:bottom w:val="single" w:sz="4" w:space="0" w:color="auto"/>
              <w:right w:val="single" w:sz="4" w:space="0" w:color="auto"/>
            </w:tcBorders>
            <w:noWrap/>
            <w:vAlign w:val="center"/>
          </w:tcPr>
          <w:p w14:paraId="7F8DF39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268</w:t>
            </w:r>
          </w:p>
        </w:tc>
        <w:tc>
          <w:tcPr>
            <w:tcW w:w="2636" w:type="dxa"/>
            <w:tcBorders>
              <w:top w:val="single" w:sz="4" w:space="0" w:color="auto"/>
              <w:left w:val="nil"/>
              <w:bottom w:val="single" w:sz="4" w:space="0" w:color="auto"/>
              <w:right w:val="single" w:sz="4" w:space="0" w:color="auto"/>
            </w:tcBorders>
            <w:noWrap/>
            <w:vAlign w:val="center"/>
          </w:tcPr>
          <w:p w14:paraId="03C64205"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67DF77C8"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聖尊曉諭</w:t>
            </w:r>
            <w:proofErr w:type="gramEnd"/>
            <w:r>
              <w:rPr>
                <w:rFonts w:ascii="新細明體" w:hAnsi="新細明體" w:cs="新細明體" w:hint="eastAsia"/>
                <w:kern w:val="0"/>
              </w:rPr>
              <w:t>真理/</w:t>
            </w:r>
            <w:proofErr w:type="gramStart"/>
            <w:r>
              <w:rPr>
                <w:rFonts w:ascii="新細明體" w:hAnsi="新細明體" w:cs="新細明體" w:hint="eastAsia"/>
                <w:kern w:val="0"/>
              </w:rPr>
              <w:t>人間教政指示</w:t>
            </w:r>
            <w:proofErr w:type="gramEnd"/>
          </w:p>
        </w:tc>
        <w:tc>
          <w:tcPr>
            <w:tcW w:w="550" w:type="dxa"/>
            <w:tcBorders>
              <w:top w:val="single" w:sz="4" w:space="0" w:color="auto"/>
              <w:left w:val="nil"/>
              <w:bottom w:val="single" w:sz="4" w:space="0" w:color="auto"/>
              <w:right w:val="single" w:sz="4" w:space="0" w:color="auto"/>
            </w:tcBorders>
            <w:noWrap/>
            <w:vAlign w:val="center"/>
          </w:tcPr>
          <w:p w14:paraId="030315D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49</w:t>
            </w:r>
          </w:p>
        </w:tc>
        <w:tc>
          <w:tcPr>
            <w:tcW w:w="2870" w:type="dxa"/>
            <w:tcBorders>
              <w:top w:val="single" w:sz="4" w:space="0" w:color="auto"/>
              <w:left w:val="nil"/>
              <w:bottom w:val="single" w:sz="4" w:space="0" w:color="auto"/>
              <w:right w:val="single" w:sz="4" w:space="0" w:color="auto"/>
            </w:tcBorders>
            <w:noWrap/>
            <w:vAlign w:val="center"/>
          </w:tcPr>
          <w:p w14:paraId="2868A475"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5179D274" w14:textId="77777777" w:rsidR="004057A8" w:rsidRDefault="004057A8">
            <w:pPr>
              <w:widowControl/>
              <w:rPr>
                <w:rFonts w:ascii="新細明體" w:hAnsi="新細明體" w:cs="新細明體"/>
                <w:kern w:val="0"/>
              </w:rPr>
            </w:pPr>
          </w:p>
        </w:tc>
      </w:tr>
      <w:tr w:rsidR="004057A8" w14:paraId="79C9016D"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AD046A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2006/6</w:t>
            </w:r>
          </w:p>
        </w:tc>
        <w:tc>
          <w:tcPr>
            <w:tcW w:w="716" w:type="dxa"/>
            <w:tcBorders>
              <w:top w:val="single" w:sz="4" w:space="0" w:color="auto"/>
              <w:left w:val="nil"/>
              <w:bottom w:val="single" w:sz="4" w:space="0" w:color="auto"/>
              <w:right w:val="single" w:sz="4" w:space="0" w:color="auto"/>
            </w:tcBorders>
            <w:noWrap/>
            <w:vAlign w:val="center"/>
          </w:tcPr>
          <w:p w14:paraId="7332B6A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268</w:t>
            </w:r>
          </w:p>
        </w:tc>
        <w:tc>
          <w:tcPr>
            <w:tcW w:w="2636" w:type="dxa"/>
            <w:tcBorders>
              <w:top w:val="single" w:sz="4" w:space="0" w:color="auto"/>
              <w:left w:val="nil"/>
              <w:bottom w:val="single" w:sz="4" w:space="0" w:color="auto"/>
              <w:right w:val="single" w:sz="4" w:space="0" w:color="auto"/>
            </w:tcBorders>
            <w:noWrap/>
            <w:vAlign w:val="center"/>
          </w:tcPr>
          <w:p w14:paraId="7B95090A"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1F88BAA6" w14:textId="77777777" w:rsidR="004057A8" w:rsidRDefault="000E5465">
            <w:pPr>
              <w:widowControl/>
              <w:rPr>
                <w:rFonts w:ascii="新細明體" w:hAnsi="新細明體" w:cs="新細明體"/>
                <w:kern w:val="0"/>
              </w:rPr>
            </w:pPr>
            <w:r>
              <w:rPr>
                <w:rFonts w:ascii="新細明體" w:hAnsi="新細明體" w:cs="新細明體" w:hint="eastAsia"/>
                <w:kern w:val="0"/>
              </w:rPr>
              <w:t>中華民族海內外同胞聯合祭祖</w:t>
            </w:r>
            <w:proofErr w:type="gramStart"/>
            <w:r>
              <w:rPr>
                <w:rFonts w:ascii="新細明體" w:hAnsi="新細明體" w:cs="新細明體" w:hint="eastAsia"/>
                <w:kern w:val="0"/>
              </w:rPr>
              <w:t>大典聖訓</w:t>
            </w:r>
            <w:proofErr w:type="gramEnd"/>
          </w:p>
        </w:tc>
        <w:tc>
          <w:tcPr>
            <w:tcW w:w="550" w:type="dxa"/>
            <w:tcBorders>
              <w:top w:val="single" w:sz="4" w:space="0" w:color="auto"/>
              <w:left w:val="nil"/>
              <w:bottom w:val="single" w:sz="4" w:space="0" w:color="auto"/>
              <w:right w:val="single" w:sz="4" w:space="0" w:color="auto"/>
            </w:tcBorders>
            <w:noWrap/>
            <w:vAlign w:val="center"/>
          </w:tcPr>
          <w:p w14:paraId="5B6D291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68</w:t>
            </w:r>
          </w:p>
        </w:tc>
        <w:tc>
          <w:tcPr>
            <w:tcW w:w="2870" w:type="dxa"/>
            <w:tcBorders>
              <w:top w:val="single" w:sz="4" w:space="0" w:color="auto"/>
              <w:left w:val="nil"/>
              <w:bottom w:val="single" w:sz="4" w:space="0" w:color="auto"/>
              <w:right w:val="single" w:sz="4" w:space="0" w:color="auto"/>
            </w:tcBorders>
            <w:noWrap/>
            <w:vAlign w:val="center"/>
          </w:tcPr>
          <w:p w14:paraId="05CDB5A4"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3FBE1218" w14:textId="77777777" w:rsidR="004057A8" w:rsidRDefault="004057A8">
            <w:pPr>
              <w:widowControl/>
              <w:rPr>
                <w:rFonts w:ascii="新細明體" w:hAnsi="新細明體" w:cs="新細明體"/>
                <w:kern w:val="0"/>
              </w:rPr>
            </w:pPr>
          </w:p>
        </w:tc>
      </w:tr>
      <w:tr w:rsidR="004057A8" w14:paraId="041AFDB3"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F48A33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2006/6</w:t>
            </w:r>
          </w:p>
        </w:tc>
        <w:tc>
          <w:tcPr>
            <w:tcW w:w="716" w:type="dxa"/>
            <w:tcBorders>
              <w:top w:val="single" w:sz="4" w:space="0" w:color="auto"/>
              <w:left w:val="nil"/>
              <w:bottom w:val="single" w:sz="4" w:space="0" w:color="auto"/>
              <w:right w:val="single" w:sz="4" w:space="0" w:color="auto"/>
            </w:tcBorders>
            <w:noWrap/>
            <w:vAlign w:val="center"/>
          </w:tcPr>
          <w:p w14:paraId="10AA4F1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268</w:t>
            </w:r>
          </w:p>
        </w:tc>
        <w:tc>
          <w:tcPr>
            <w:tcW w:w="2636" w:type="dxa"/>
            <w:tcBorders>
              <w:top w:val="single" w:sz="4" w:space="0" w:color="auto"/>
              <w:left w:val="nil"/>
              <w:bottom w:val="single" w:sz="4" w:space="0" w:color="auto"/>
              <w:right w:val="single" w:sz="4" w:space="0" w:color="auto"/>
            </w:tcBorders>
            <w:noWrap/>
            <w:vAlign w:val="center"/>
          </w:tcPr>
          <w:p w14:paraId="70AA1F71" w14:textId="77777777" w:rsidR="004057A8" w:rsidRDefault="000E5465">
            <w:pPr>
              <w:widowControl/>
              <w:rPr>
                <w:rFonts w:ascii="新細明體" w:hAnsi="新細明體" w:cs="新細明體"/>
                <w:kern w:val="0"/>
              </w:rPr>
            </w:pPr>
            <w:r>
              <w:rPr>
                <w:rFonts w:ascii="新細明體" w:hAnsi="新細明體" w:cs="新細明體" w:hint="eastAsia"/>
                <w:kern w:val="0"/>
              </w:rPr>
              <w:t>輔翼之光</w:t>
            </w:r>
          </w:p>
        </w:tc>
        <w:tc>
          <w:tcPr>
            <w:tcW w:w="6944" w:type="dxa"/>
            <w:tcBorders>
              <w:top w:val="single" w:sz="4" w:space="0" w:color="auto"/>
              <w:left w:val="nil"/>
              <w:bottom w:val="single" w:sz="4" w:space="0" w:color="auto"/>
              <w:right w:val="single" w:sz="4" w:space="0" w:color="auto"/>
            </w:tcBorders>
            <w:noWrap/>
            <w:vAlign w:val="center"/>
          </w:tcPr>
          <w:p w14:paraId="49852152"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中華宗教哲學研究社第十屆社員代表大會報導</w:t>
            </w:r>
          </w:p>
          <w:p w14:paraId="135C1697" w14:textId="77777777" w:rsidR="004057A8" w:rsidRDefault="000E5465">
            <w:pPr>
              <w:widowControl/>
              <w:rPr>
                <w:rFonts w:ascii="新細明體" w:hAnsi="新細明體" w:cs="新細明體"/>
                <w:kern w:val="0"/>
              </w:rPr>
            </w:pPr>
            <w:r>
              <w:rPr>
                <w:rFonts w:ascii="新細明體" w:hAnsi="新細明體" w:cs="新細明體" w:hint="eastAsia"/>
                <w:kern w:val="0"/>
              </w:rPr>
              <w:t>提高宗哲社能見度 發揮更大影響力</w:t>
            </w:r>
          </w:p>
        </w:tc>
        <w:tc>
          <w:tcPr>
            <w:tcW w:w="550" w:type="dxa"/>
            <w:tcBorders>
              <w:top w:val="single" w:sz="4" w:space="0" w:color="auto"/>
              <w:left w:val="nil"/>
              <w:bottom w:val="single" w:sz="4" w:space="0" w:color="auto"/>
              <w:right w:val="single" w:sz="4" w:space="0" w:color="auto"/>
            </w:tcBorders>
            <w:noWrap/>
            <w:vAlign w:val="center"/>
          </w:tcPr>
          <w:p w14:paraId="4EDB637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60</w:t>
            </w:r>
          </w:p>
        </w:tc>
        <w:tc>
          <w:tcPr>
            <w:tcW w:w="2870" w:type="dxa"/>
            <w:tcBorders>
              <w:top w:val="single" w:sz="4" w:space="0" w:color="auto"/>
              <w:left w:val="nil"/>
              <w:bottom w:val="single" w:sz="4" w:space="0" w:color="auto"/>
              <w:right w:val="single" w:sz="4" w:space="0" w:color="auto"/>
            </w:tcBorders>
            <w:noWrap/>
            <w:vAlign w:val="center"/>
          </w:tcPr>
          <w:p w14:paraId="51849AEF" w14:textId="77777777" w:rsidR="004057A8" w:rsidRDefault="000E5465">
            <w:pPr>
              <w:widowControl/>
              <w:rPr>
                <w:rFonts w:ascii="新細明體" w:hAnsi="新細明體" w:cs="新細明體"/>
                <w:kern w:val="0"/>
              </w:rPr>
            </w:pPr>
            <w:r>
              <w:rPr>
                <w:rFonts w:ascii="新細明體" w:hAnsi="新細明體" w:cs="新細明體" w:hint="eastAsia"/>
                <w:kern w:val="0"/>
              </w:rPr>
              <w:t>盧靜子</w:t>
            </w:r>
          </w:p>
        </w:tc>
        <w:tc>
          <w:tcPr>
            <w:tcW w:w="432" w:type="dxa"/>
            <w:tcBorders>
              <w:top w:val="single" w:sz="4" w:space="0" w:color="auto"/>
              <w:left w:val="nil"/>
              <w:bottom w:val="single" w:sz="4" w:space="0" w:color="auto"/>
              <w:right w:val="single" w:sz="4" w:space="0" w:color="auto"/>
            </w:tcBorders>
            <w:noWrap/>
            <w:vAlign w:val="center"/>
          </w:tcPr>
          <w:p w14:paraId="6738AB92" w14:textId="77777777" w:rsidR="004057A8" w:rsidRDefault="004057A8">
            <w:pPr>
              <w:widowControl/>
              <w:rPr>
                <w:rFonts w:ascii="新細明體" w:hAnsi="新細明體" w:cs="新細明體"/>
                <w:kern w:val="0"/>
              </w:rPr>
            </w:pPr>
          </w:p>
        </w:tc>
      </w:tr>
      <w:tr w:rsidR="004057A8" w14:paraId="736B1AC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A83609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2006/6</w:t>
            </w:r>
          </w:p>
        </w:tc>
        <w:tc>
          <w:tcPr>
            <w:tcW w:w="716" w:type="dxa"/>
            <w:tcBorders>
              <w:top w:val="single" w:sz="4" w:space="0" w:color="auto"/>
              <w:left w:val="nil"/>
              <w:bottom w:val="single" w:sz="4" w:space="0" w:color="auto"/>
              <w:right w:val="single" w:sz="4" w:space="0" w:color="auto"/>
            </w:tcBorders>
            <w:noWrap/>
            <w:vAlign w:val="center"/>
          </w:tcPr>
          <w:p w14:paraId="3D1D734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268</w:t>
            </w:r>
          </w:p>
        </w:tc>
        <w:tc>
          <w:tcPr>
            <w:tcW w:w="2636" w:type="dxa"/>
            <w:tcBorders>
              <w:top w:val="single" w:sz="4" w:space="0" w:color="auto"/>
              <w:left w:val="nil"/>
              <w:bottom w:val="single" w:sz="4" w:space="0" w:color="auto"/>
              <w:right w:val="single" w:sz="4" w:space="0" w:color="auto"/>
            </w:tcBorders>
            <w:noWrap/>
            <w:vAlign w:val="center"/>
          </w:tcPr>
          <w:p w14:paraId="2DDC05EB" w14:textId="77777777" w:rsidR="004057A8" w:rsidRDefault="000E5465">
            <w:pPr>
              <w:widowControl/>
              <w:rPr>
                <w:rFonts w:ascii="新細明體" w:hAnsi="新細明體" w:cs="新細明體"/>
                <w:kern w:val="0"/>
              </w:rPr>
            </w:pPr>
            <w:r>
              <w:rPr>
                <w:rFonts w:ascii="新細明體" w:hAnsi="新細明體" w:cs="新細明體" w:hint="eastAsia"/>
                <w:kern w:val="0"/>
              </w:rPr>
              <w:t>輔翼之光</w:t>
            </w:r>
          </w:p>
        </w:tc>
        <w:tc>
          <w:tcPr>
            <w:tcW w:w="6944" w:type="dxa"/>
            <w:tcBorders>
              <w:top w:val="single" w:sz="4" w:space="0" w:color="auto"/>
              <w:left w:val="nil"/>
              <w:bottom w:val="single" w:sz="4" w:space="0" w:color="auto"/>
              <w:right w:val="single" w:sz="4" w:space="0" w:color="auto"/>
            </w:tcBorders>
            <w:noWrap/>
            <w:vAlign w:val="center"/>
          </w:tcPr>
          <w:p w14:paraId="6CDBD8C4"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記丙戌年中華民族海內外同胞聯合祭祖大典</w:t>
            </w:r>
          </w:p>
          <w:p w14:paraId="4917D395" w14:textId="77777777" w:rsidR="004057A8" w:rsidRDefault="000E5465">
            <w:pPr>
              <w:widowControl/>
              <w:rPr>
                <w:rFonts w:ascii="新細明體" w:hAnsi="新細明體" w:cs="新細明體"/>
                <w:kern w:val="0"/>
              </w:rPr>
            </w:pPr>
            <w:r>
              <w:rPr>
                <w:rFonts w:ascii="新細明體" w:hAnsi="新細明體" w:cs="新細明體" w:hint="eastAsia"/>
                <w:kern w:val="0"/>
              </w:rPr>
              <w:t>回溯我們根源 凝聚民族大愛</w:t>
            </w:r>
          </w:p>
        </w:tc>
        <w:tc>
          <w:tcPr>
            <w:tcW w:w="550" w:type="dxa"/>
            <w:tcBorders>
              <w:top w:val="single" w:sz="4" w:space="0" w:color="auto"/>
              <w:left w:val="nil"/>
              <w:bottom w:val="single" w:sz="4" w:space="0" w:color="auto"/>
              <w:right w:val="single" w:sz="4" w:space="0" w:color="auto"/>
            </w:tcBorders>
            <w:noWrap/>
            <w:vAlign w:val="center"/>
          </w:tcPr>
          <w:p w14:paraId="321CE90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64</w:t>
            </w:r>
          </w:p>
        </w:tc>
        <w:tc>
          <w:tcPr>
            <w:tcW w:w="2870" w:type="dxa"/>
            <w:tcBorders>
              <w:top w:val="single" w:sz="4" w:space="0" w:color="auto"/>
              <w:left w:val="nil"/>
              <w:bottom w:val="single" w:sz="4" w:space="0" w:color="auto"/>
              <w:right w:val="single" w:sz="4" w:space="0" w:color="auto"/>
            </w:tcBorders>
            <w:noWrap/>
            <w:vAlign w:val="center"/>
          </w:tcPr>
          <w:p w14:paraId="1A255D1C" w14:textId="77777777" w:rsidR="004057A8" w:rsidRDefault="000E5465">
            <w:pPr>
              <w:widowControl/>
              <w:rPr>
                <w:rFonts w:ascii="新細明體" w:hAnsi="新細明體" w:cs="新細明體"/>
                <w:kern w:val="0"/>
              </w:rPr>
            </w:pPr>
            <w:r>
              <w:rPr>
                <w:rFonts w:ascii="新細明體" w:hAnsi="新細明體" w:cs="新細明體" w:hint="eastAsia"/>
                <w:kern w:val="0"/>
              </w:rPr>
              <w:t>詹敏悦</w:t>
            </w:r>
          </w:p>
        </w:tc>
        <w:tc>
          <w:tcPr>
            <w:tcW w:w="432" w:type="dxa"/>
            <w:tcBorders>
              <w:top w:val="single" w:sz="4" w:space="0" w:color="auto"/>
              <w:left w:val="nil"/>
              <w:bottom w:val="single" w:sz="4" w:space="0" w:color="auto"/>
              <w:right w:val="single" w:sz="4" w:space="0" w:color="auto"/>
            </w:tcBorders>
            <w:noWrap/>
            <w:vAlign w:val="center"/>
          </w:tcPr>
          <w:p w14:paraId="2671B64B" w14:textId="77777777" w:rsidR="004057A8" w:rsidRDefault="004057A8">
            <w:pPr>
              <w:widowControl/>
              <w:rPr>
                <w:rFonts w:ascii="新細明體" w:hAnsi="新細明體" w:cs="新細明體"/>
                <w:kern w:val="0"/>
              </w:rPr>
            </w:pPr>
          </w:p>
        </w:tc>
      </w:tr>
      <w:tr w:rsidR="004057A8" w14:paraId="139BA589"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EEF6C0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2006/6</w:t>
            </w:r>
          </w:p>
        </w:tc>
        <w:tc>
          <w:tcPr>
            <w:tcW w:w="716" w:type="dxa"/>
            <w:tcBorders>
              <w:top w:val="single" w:sz="4" w:space="0" w:color="auto"/>
              <w:left w:val="nil"/>
              <w:bottom w:val="single" w:sz="4" w:space="0" w:color="auto"/>
              <w:right w:val="single" w:sz="4" w:space="0" w:color="auto"/>
            </w:tcBorders>
            <w:noWrap/>
            <w:vAlign w:val="center"/>
          </w:tcPr>
          <w:p w14:paraId="7211499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268</w:t>
            </w:r>
          </w:p>
        </w:tc>
        <w:tc>
          <w:tcPr>
            <w:tcW w:w="2636" w:type="dxa"/>
            <w:tcBorders>
              <w:top w:val="single" w:sz="4" w:space="0" w:color="auto"/>
              <w:left w:val="nil"/>
              <w:bottom w:val="single" w:sz="4" w:space="0" w:color="auto"/>
              <w:right w:val="single" w:sz="4" w:space="0" w:color="auto"/>
            </w:tcBorders>
            <w:noWrap/>
            <w:vAlign w:val="center"/>
          </w:tcPr>
          <w:p w14:paraId="1C415DCF" w14:textId="77777777" w:rsidR="004057A8" w:rsidRDefault="000E5465">
            <w:pPr>
              <w:widowControl/>
              <w:rPr>
                <w:rFonts w:ascii="新細明體" w:hAnsi="新細明體" w:cs="新細明體"/>
                <w:kern w:val="0"/>
              </w:rPr>
            </w:pPr>
            <w:r>
              <w:rPr>
                <w:rFonts w:ascii="新細明體" w:hAnsi="新細明體" w:cs="新細明體" w:hint="eastAsia"/>
                <w:kern w:val="0"/>
              </w:rPr>
              <w:t>輔翼之光</w:t>
            </w:r>
          </w:p>
        </w:tc>
        <w:tc>
          <w:tcPr>
            <w:tcW w:w="6944" w:type="dxa"/>
            <w:tcBorders>
              <w:top w:val="single" w:sz="4" w:space="0" w:color="auto"/>
              <w:left w:val="nil"/>
              <w:bottom w:val="single" w:sz="4" w:space="0" w:color="auto"/>
              <w:right w:val="single" w:sz="4" w:space="0" w:color="auto"/>
            </w:tcBorders>
            <w:noWrap/>
            <w:vAlign w:val="center"/>
          </w:tcPr>
          <w:p w14:paraId="12B87EFB"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受刑人家屬服務反思</w:t>
            </w:r>
          </w:p>
          <w:p w14:paraId="4AEC202D" w14:textId="77777777" w:rsidR="004057A8" w:rsidRDefault="000E5465">
            <w:pPr>
              <w:widowControl/>
              <w:rPr>
                <w:rFonts w:ascii="新細明體" w:hAnsi="新細明體" w:cs="新細明體"/>
                <w:kern w:val="0"/>
              </w:rPr>
            </w:pPr>
            <w:r>
              <w:rPr>
                <w:rFonts w:ascii="新細明體" w:hAnsi="新細明體" w:cs="新細明體" w:hint="eastAsia"/>
                <w:kern w:val="0"/>
              </w:rPr>
              <w:t>給他們希望 成為小太陽</w:t>
            </w:r>
          </w:p>
        </w:tc>
        <w:tc>
          <w:tcPr>
            <w:tcW w:w="550" w:type="dxa"/>
            <w:tcBorders>
              <w:top w:val="single" w:sz="4" w:space="0" w:color="auto"/>
              <w:left w:val="nil"/>
              <w:bottom w:val="single" w:sz="4" w:space="0" w:color="auto"/>
              <w:right w:val="single" w:sz="4" w:space="0" w:color="auto"/>
            </w:tcBorders>
            <w:noWrap/>
            <w:vAlign w:val="center"/>
          </w:tcPr>
          <w:p w14:paraId="5F9B32A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70</w:t>
            </w:r>
          </w:p>
        </w:tc>
        <w:tc>
          <w:tcPr>
            <w:tcW w:w="2870" w:type="dxa"/>
            <w:tcBorders>
              <w:top w:val="single" w:sz="4" w:space="0" w:color="auto"/>
              <w:left w:val="nil"/>
              <w:bottom w:val="single" w:sz="4" w:space="0" w:color="auto"/>
              <w:right w:val="single" w:sz="4" w:space="0" w:color="auto"/>
            </w:tcBorders>
            <w:noWrap/>
            <w:vAlign w:val="center"/>
          </w:tcPr>
          <w:p w14:paraId="5FF2A4AE"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王鏡恩</w:t>
            </w:r>
            <w:proofErr w:type="gramEnd"/>
          </w:p>
        </w:tc>
        <w:tc>
          <w:tcPr>
            <w:tcW w:w="432" w:type="dxa"/>
            <w:tcBorders>
              <w:top w:val="single" w:sz="4" w:space="0" w:color="auto"/>
              <w:left w:val="nil"/>
              <w:bottom w:val="single" w:sz="4" w:space="0" w:color="auto"/>
              <w:right w:val="single" w:sz="4" w:space="0" w:color="auto"/>
            </w:tcBorders>
            <w:noWrap/>
            <w:vAlign w:val="center"/>
          </w:tcPr>
          <w:p w14:paraId="7AA47EA6" w14:textId="77777777" w:rsidR="004057A8" w:rsidRDefault="004057A8">
            <w:pPr>
              <w:widowControl/>
              <w:rPr>
                <w:rFonts w:ascii="新細明體" w:hAnsi="新細明體" w:cs="新細明體"/>
                <w:kern w:val="0"/>
              </w:rPr>
            </w:pPr>
          </w:p>
        </w:tc>
      </w:tr>
      <w:tr w:rsidR="004057A8" w14:paraId="05A51B71"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52A3CB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2006/6</w:t>
            </w:r>
          </w:p>
        </w:tc>
        <w:tc>
          <w:tcPr>
            <w:tcW w:w="716" w:type="dxa"/>
            <w:tcBorders>
              <w:top w:val="single" w:sz="4" w:space="0" w:color="auto"/>
              <w:left w:val="nil"/>
              <w:bottom w:val="single" w:sz="4" w:space="0" w:color="auto"/>
              <w:right w:val="single" w:sz="4" w:space="0" w:color="auto"/>
            </w:tcBorders>
            <w:noWrap/>
            <w:vAlign w:val="center"/>
          </w:tcPr>
          <w:p w14:paraId="5068A21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268</w:t>
            </w:r>
          </w:p>
        </w:tc>
        <w:tc>
          <w:tcPr>
            <w:tcW w:w="2636" w:type="dxa"/>
            <w:tcBorders>
              <w:top w:val="single" w:sz="4" w:space="0" w:color="auto"/>
              <w:left w:val="nil"/>
              <w:bottom w:val="single" w:sz="4" w:space="0" w:color="auto"/>
              <w:right w:val="single" w:sz="4" w:space="0" w:color="auto"/>
            </w:tcBorders>
            <w:noWrap/>
            <w:vAlign w:val="center"/>
          </w:tcPr>
          <w:p w14:paraId="591FCD49" w14:textId="77777777" w:rsidR="004057A8" w:rsidRDefault="000E5465">
            <w:pPr>
              <w:widowControl/>
              <w:rPr>
                <w:rFonts w:ascii="新細明體" w:hAnsi="新細明體" w:cs="新細明體"/>
                <w:kern w:val="0"/>
              </w:rPr>
            </w:pPr>
            <w:r>
              <w:rPr>
                <w:rFonts w:ascii="新細明體" w:hAnsi="新細明體" w:cs="新細明體" w:hint="eastAsia"/>
                <w:kern w:val="0"/>
              </w:rPr>
              <w:t>輔翼之光</w:t>
            </w:r>
          </w:p>
        </w:tc>
        <w:tc>
          <w:tcPr>
            <w:tcW w:w="6944" w:type="dxa"/>
            <w:tcBorders>
              <w:top w:val="single" w:sz="4" w:space="0" w:color="auto"/>
              <w:left w:val="nil"/>
              <w:bottom w:val="single" w:sz="4" w:space="0" w:color="auto"/>
              <w:right w:val="single" w:sz="4" w:space="0" w:color="auto"/>
            </w:tcBorders>
            <w:noWrap/>
            <w:vAlign w:val="center"/>
          </w:tcPr>
          <w:p w14:paraId="34133D71"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中華天帝教總會「憂鬱症」公益講座(十二之二)</w:t>
            </w:r>
          </w:p>
          <w:p w14:paraId="6128DC4F" w14:textId="77777777" w:rsidR="004057A8" w:rsidRDefault="000E5465">
            <w:pPr>
              <w:widowControl/>
              <w:rPr>
                <w:rFonts w:ascii="新細明體" w:hAnsi="新細明體" w:cs="新細明體"/>
                <w:kern w:val="0"/>
              </w:rPr>
            </w:pPr>
            <w:r>
              <w:rPr>
                <w:rFonts w:ascii="新細明體" w:hAnsi="新細明體" w:cs="新細明體" w:hint="eastAsia"/>
                <w:kern w:val="0"/>
              </w:rPr>
              <w:t>從</w:t>
            </w:r>
            <w:proofErr w:type="gramStart"/>
            <w:r>
              <w:rPr>
                <w:rFonts w:ascii="新細明體" w:hAnsi="新細明體" w:cs="新細明體" w:hint="eastAsia"/>
                <w:kern w:val="0"/>
              </w:rPr>
              <w:t>憂鬱症談情緒</w:t>
            </w:r>
            <w:proofErr w:type="gramEnd"/>
            <w:r>
              <w:rPr>
                <w:rFonts w:ascii="新細明體" w:hAnsi="新細明體" w:cs="新細明體" w:hint="eastAsia"/>
                <w:kern w:val="0"/>
              </w:rPr>
              <w:t>管理與壓力調適</w:t>
            </w:r>
          </w:p>
        </w:tc>
        <w:tc>
          <w:tcPr>
            <w:tcW w:w="550" w:type="dxa"/>
            <w:tcBorders>
              <w:top w:val="single" w:sz="4" w:space="0" w:color="auto"/>
              <w:left w:val="nil"/>
              <w:bottom w:val="single" w:sz="4" w:space="0" w:color="auto"/>
              <w:right w:val="single" w:sz="4" w:space="0" w:color="auto"/>
            </w:tcBorders>
            <w:noWrap/>
            <w:vAlign w:val="center"/>
          </w:tcPr>
          <w:p w14:paraId="7798AEB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86</w:t>
            </w:r>
          </w:p>
        </w:tc>
        <w:tc>
          <w:tcPr>
            <w:tcW w:w="2870" w:type="dxa"/>
            <w:tcBorders>
              <w:top w:val="single" w:sz="4" w:space="0" w:color="auto"/>
              <w:left w:val="nil"/>
              <w:bottom w:val="single" w:sz="4" w:space="0" w:color="auto"/>
              <w:right w:val="single" w:sz="4" w:space="0" w:color="auto"/>
            </w:tcBorders>
            <w:noWrap/>
            <w:vAlign w:val="center"/>
          </w:tcPr>
          <w:p w14:paraId="3774AC61" w14:textId="77777777" w:rsidR="004057A8" w:rsidRDefault="000E5465">
            <w:pPr>
              <w:widowControl/>
              <w:rPr>
                <w:rFonts w:ascii="新細明體" w:hAnsi="新細明體" w:cs="新細明體"/>
                <w:kern w:val="0"/>
              </w:rPr>
            </w:pPr>
            <w:r>
              <w:rPr>
                <w:rFonts w:ascii="新細明體" w:hAnsi="新細明體" w:cs="新細明體" w:hint="eastAsia"/>
                <w:kern w:val="0"/>
              </w:rPr>
              <w:t>楊志賢</w:t>
            </w:r>
          </w:p>
        </w:tc>
        <w:tc>
          <w:tcPr>
            <w:tcW w:w="432" w:type="dxa"/>
            <w:tcBorders>
              <w:top w:val="single" w:sz="4" w:space="0" w:color="auto"/>
              <w:left w:val="nil"/>
              <w:bottom w:val="single" w:sz="4" w:space="0" w:color="auto"/>
              <w:right w:val="single" w:sz="4" w:space="0" w:color="auto"/>
            </w:tcBorders>
            <w:noWrap/>
            <w:vAlign w:val="center"/>
          </w:tcPr>
          <w:p w14:paraId="1205DABC" w14:textId="77777777" w:rsidR="004057A8" w:rsidRDefault="004057A8">
            <w:pPr>
              <w:widowControl/>
              <w:rPr>
                <w:rFonts w:ascii="新細明體" w:hAnsi="新細明體" w:cs="新細明體"/>
                <w:kern w:val="0"/>
              </w:rPr>
            </w:pPr>
          </w:p>
        </w:tc>
      </w:tr>
      <w:tr w:rsidR="004057A8" w14:paraId="307FCDDE"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A1A79E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2006/6</w:t>
            </w:r>
          </w:p>
        </w:tc>
        <w:tc>
          <w:tcPr>
            <w:tcW w:w="716" w:type="dxa"/>
            <w:tcBorders>
              <w:top w:val="single" w:sz="4" w:space="0" w:color="auto"/>
              <w:left w:val="nil"/>
              <w:bottom w:val="single" w:sz="4" w:space="0" w:color="auto"/>
              <w:right w:val="single" w:sz="4" w:space="0" w:color="auto"/>
            </w:tcBorders>
            <w:noWrap/>
            <w:vAlign w:val="center"/>
          </w:tcPr>
          <w:p w14:paraId="54C40B3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268</w:t>
            </w:r>
          </w:p>
        </w:tc>
        <w:tc>
          <w:tcPr>
            <w:tcW w:w="2636" w:type="dxa"/>
            <w:tcBorders>
              <w:top w:val="single" w:sz="4" w:space="0" w:color="auto"/>
              <w:left w:val="nil"/>
              <w:bottom w:val="single" w:sz="4" w:space="0" w:color="auto"/>
              <w:right w:val="single" w:sz="4" w:space="0" w:color="auto"/>
            </w:tcBorders>
            <w:noWrap/>
            <w:vAlign w:val="center"/>
          </w:tcPr>
          <w:p w14:paraId="7FEFAE9F" w14:textId="77777777" w:rsidR="004057A8" w:rsidRDefault="000E5465">
            <w:pPr>
              <w:widowControl/>
              <w:rPr>
                <w:rFonts w:ascii="新細明體" w:hAnsi="新細明體" w:cs="新細明體"/>
                <w:kern w:val="0"/>
              </w:rPr>
            </w:pPr>
            <w:r>
              <w:rPr>
                <w:rFonts w:ascii="新細明體" w:hAnsi="新細明體" w:cs="新細明體" w:hint="eastAsia"/>
                <w:kern w:val="0"/>
              </w:rPr>
              <w:t>歡樂一家親</w:t>
            </w:r>
          </w:p>
        </w:tc>
        <w:tc>
          <w:tcPr>
            <w:tcW w:w="6944" w:type="dxa"/>
            <w:tcBorders>
              <w:top w:val="single" w:sz="4" w:space="0" w:color="auto"/>
              <w:left w:val="nil"/>
              <w:bottom w:val="single" w:sz="4" w:space="0" w:color="auto"/>
              <w:right w:val="single" w:sz="4" w:space="0" w:color="auto"/>
            </w:tcBorders>
            <w:noWrap/>
            <w:vAlign w:val="center"/>
          </w:tcPr>
          <w:p w14:paraId="290B01F3" w14:textId="77777777" w:rsidR="004057A8" w:rsidRDefault="000E5465">
            <w:pPr>
              <w:widowControl/>
              <w:rPr>
                <w:rFonts w:ascii="新細明體" w:hAnsi="新細明體" w:cs="新細明體"/>
                <w:kern w:val="0"/>
              </w:rPr>
            </w:pPr>
            <w:r>
              <w:rPr>
                <w:rFonts w:ascii="新細明體" w:hAnsi="新細明體" w:cs="新細明體" w:hint="eastAsia"/>
                <w:kern w:val="0"/>
              </w:rPr>
              <w:t>我家小天使</w:t>
            </w:r>
          </w:p>
        </w:tc>
        <w:tc>
          <w:tcPr>
            <w:tcW w:w="550" w:type="dxa"/>
            <w:tcBorders>
              <w:top w:val="single" w:sz="4" w:space="0" w:color="auto"/>
              <w:left w:val="nil"/>
              <w:bottom w:val="single" w:sz="4" w:space="0" w:color="auto"/>
              <w:right w:val="single" w:sz="4" w:space="0" w:color="auto"/>
            </w:tcBorders>
            <w:noWrap/>
            <w:vAlign w:val="center"/>
          </w:tcPr>
          <w:p w14:paraId="2656883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63</w:t>
            </w:r>
          </w:p>
        </w:tc>
        <w:tc>
          <w:tcPr>
            <w:tcW w:w="2870" w:type="dxa"/>
            <w:tcBorders>
              <w:top w:val="single" w:sz="4" w:space="0" w:color="auto"/>
              <w:left w:val="nil"/>
              <w:bottom w:val="single" w:sz="4" w:space="0" w:color="auto"/>
              <w:right w:val="single" w:sz="4" w:space="0" w:color="auto"/>
            </w:tcBorders>
            <w:noWrap/>
            <w:vAlign w:val="center"/>
          </w:tcPr>
          <w:p w14:paraId="60B57881"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2CDCDFBB" w14:textId="77777777" w:rsidR="004057A8" w:rsidRDefault="004057A8">
            <w:pPr>
              <w:widowControl/>
              <w:rPr>
                <w:rFonts w:ascii="新細明體" w:hAnsi="新細明體" w:cs="新細明體"/>
                <w:kern w:val="0"/>
              </w:rPr>
            </w:pPr>
          </w:p>
        </w:tc>
      </w:tr>
      <w:tr w:rsidR="004057A8" w14:paraId="1FABC6B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2099BA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2006/6</w:t>
            </w:r>
          </w:p>
        </w:tc>
        <w:tc>
          <w:tcPr>
            <w:tcW w:w="716" w:type="dxa"/>
            <w:tcBorders>
              <w:top w:val="single" w:sz="4" w:space="0" w:color="auto"/>
              <w:left w:val="nil"/>
              <w:bottom w:val="single" w:sz="4" w:space="0" w:color="auto"/>
              <w:right w:val="single" w:sz="4" w:space="0" w:color="auto"/>
            </w:tcBorders>
            <w:noWrap/>
            <w:vAlign w:val="center"/>
          </w:tcPr>
          <w:p w14:paraId="35A660D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268</w:t>
            </w:r>
          </w:p>
        </w:tc>
        <w:tc>
          <w:tcPr>
            <w:tcW w:w="2636" w:type="dxa"/>
            <w:tcBorders>
              <w:top w:val="single" w:sz="4" w:space="0" w:color="auto"/>
              <w:left w:val="nil"/>
              <w:bottom w:val="single" w:sz="4" w:space="0" w:color="auto"/>
              <w:right w:val="single" w:sz="4" w:space="0" w:color="auto"/>
            </w:tcBorders>
            <w:noWrap/>
            <w:vAlign w:val="center"/>
          </w:tcPr>
          <w:p w14:paraId="4ADDF0E5"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3F6F6466" w14:textId="77777777" w:rsidR="004057A8" w:rsidRDefault="000E5465">
            <w:pPr>
              <w:pStyle w:val="a3"/>
              <w:widowControl/>
              <w:tabs>
                <w:tab w:val="clear" w:pos="4153"/>
                <w:tab w:val="clear" w:pos="8306"/>
              </w:tabs>
              <w:snapToGrid/>
              <w:rPr>
                <w:rFonts w:ascii="新細明體" w:hAnsi="新細明體" w:cs="新細明體"/>
                <w:kern w:val="0"/>
                <w:szCs w:val="24"/>
              </w:rPr>
            </w:pPr>
            <w:proofErr w:type="gramStart"/>
            <w:r>
              <w:rPr>
                <w:rFonts w:ascii="新細明體" w:hAnsi="新細明體" w:cs="新細明體" w:hint="eastAsia"/>
                <w:kern w:val="0"/>
                <w:szCs w:val="24"/>
              </w:rPr>
              <w:t>第五期神培班</w:t>
            </w:r>
            <w:proofErr w:type="gramEnd"/>
            <w:r>
              <w:rPr>
                <w:rFonts w:ascii="新細明體" w:hAnsi="新細明體" w:cs="新細明體" w:hint="eastAsia"/>
                <w:kern w:val="0"/>
                <w:szCs w:val="24"/>
              </w:rPr>
              <w:t>宗教道場參訪記</w:t>
            </w:r>
          </w:p>
          <w:p w14:paraId="2F6B636A" w14:textId="77777777" w:rsidR="004057A8" w:rsidRDefault="000E5465">
            <w:pPr>
              <w:widowControl/>
              <w:rPr>
                <w:rFonts w:ascii="新細明體" w:hAnsi="新細明體" w:cs="新細明體"/>
                <w:kern w:val="0"/>
              </w:rPr>
            </w:pPr>
            <w:r>
              <w:rPr>
                <w:rFonts w:ascii="新細明體" w:hAnsi="新細明體" w:cs="新細明體" w:hint="eastAsia"/>
                <w:kern w:val="0"/>
              </w:rPr>
              <w:t xml:space="preserve">他山之石 可以攻錯 </w:t>
            </w:r>
            <w:r>
              <w:rPr>
                <w:rFonts w:ascii="新細明體" w:hAnsi="新細明體" w:cs="新細明體" w:hint="eastAsia"/>
                <w:kern w:val="0"/>
                <w:sz w:val="20"/>
              </w:rPr>
              <w:t>在一門深入中觸類旁通</w:t>
            </w:r>
          </w:p>
        </w:tc>
        <w:tc>
          <w:tcPr>
            <w:tcW w:w="550" w:type="dxa"/>
            <w:tcBorders>
              <w:top w:val="single" w:sz="4" w:space="0" w:color="auto"/>
              <w:left w:val="nil"/>
              <w:bottom w:val="single" w:sz="4" w:space="0" w:color="auto"/>
              <w:right w:val="single" w:sz="4" w:space="0" w:color="auto"/>
            </w:tcBorders>
            <w:noWrap/>
            <w:vAlign w:val="center"/>
          </w:tcPr>
          <w:p w14:paraId="45D1A27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72</w:t>
            </w:r>
          </w:p>
        </w:tc>
        <w:tc>
          <w:tcPr>
            <w:tcW w:w="2870" w:type="dxa"/>
            <w:tcBorders>
              <w:top w:val="single" w:sz="4" w:space="0" w:color="auto"/>
              <w:left w:val="nil"/>
              <w:bottom w:val="single" w:sz="4" w:space="0" w:color="auto"/>
              <w:right w:val="single" w:sz="4" w:space="0" w:color="auto"/>
            </w:tcBorders>
            <w:noWrap/>
            <w:vAlign w:val="center"/>
          </w:tcPr>
          <w:p w14:paraId="16536C1B"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未靜貴</w:t>
            </w:r>
            <w:proofErr w:type="gramEnd"/>
          </w:p>
        </w:tc>
        <w:tc>
          <w:tcPr>
            <w:tcW w:w="432" w:type="dxa"/>
            <w:tcBorders>
              <w:top w:val="single" w:sz="4" w:space="0" w:color="auto"/>
              <w:left w:val="nil"/>
              <w:bottom w:val="single" w:sz="4" w:space="0" w:color="auto"/>
              <w:right w:val="single" w:sz="4" w:space="0" w:color="auto"/>
            </w:tcBorders>
            <w:noWrap/>
            <w:vAlign w:val="center"/>
          </w:tcPr>
          <w:p w14:paraId="1967015B" w14:textId="77777777" w:rsidR="004057A8" w:rsidRDefault="004057A8">
            <w:pPr>
              <w:widowControl/>
              <w:rPr>
                <w:rFonts w:ascii="新細明體" w:hAnsi="新細明體" w:cs="新細明體"/>
                <w:kern w:val="0"/>
              </w:rPr>
            </w:pPr>
          </w:p>
        </w:tc>
      </w:tr>
      <w:tr w:rsidR="004057A8" w14:paraId="40443A2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BF33F5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2006/6</w:t>
            </w:r>
          </w:p>
        </w:tc>
        <w:tc>
          <w:tcPr>
            <w:tcW w:w="716" w:type="dxa"/>
            <w:tcBorders>
              <w:top w:val="single" w:sz="4" w:space="0" w:color="auto"/>
              <w:left w:val="nil"/>
              <w:bottom w:val="single" w:sz="4" w:space="0" w:color="auto"/>
              <w:right w:val="single" w:sz="4" w:space="0" w:color="auto"/>
            </w:tcBorders>
            <w:noWrap/>
            <w:vAlign w:val="center"/>
          </w:tcPr>
          <w:p w14:paraId="5DD18C7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268</w:t>
            </w:r>
          </w:p>
        </w:tc>
        <w:tc>
          <w:tcPr>
            <w:tcW w:w="2636" w:type="dxa"/>
            <w:tcBorders>
              <w:top w:val="single" w:sz="4" w:space="0" w:color="auto"/>
              <w:left w:val="nil"/>
              <w:bottom w:val="single" w:sz="4" w:space="0" w:color="auto"/>
              <w:right w:val="single" w:sz="4" w:space="0" w:color="auto"/>
            </w:tcBorders>
            <w:noWrap/>
            <w:vAlign w:val="center"/>
          </w:tcPr>
          <w:p w14:paraId="4B05F92F"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3F355F02"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九五年司儀人員研討會</w:t>
            </w:r>
          </w:p>
          <w:p w14:paraId="7D8AAEE2"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侍</w:t>
            </w:r>
            <w:proofErr w:type="gramEnd"/>
            <w:r>
              <w:rPr>
                <w:rFonts w:ascii="新細明體" w:hAnsi="新細明體" w:cs="新細明體" w:hint="eastAsia"/>
                <w:kern w:val="0"/>
              </w:rPr>
              <w:t>天禮儀中的靈魂人物</w:t>
            </w:r>
          </w:p>
        </w:tc>
        <w:tc>
          <w:tcPr>
            <w:tcW w:w="550" w:type="dxa"/>
            <w:tcBorders>
              <w:top w:val="single" w:sz="4" w:space="0" w:color="auto"/>
              <w:left w:val="nil"/>
              <w:bottom w:val="single" w:sz="4" w:space="0" w:color="auto"/>
              <w:right w:val="single" w:sz="4" w:space="0" w:color="auto"/>
            </w:tcBorders>
            <w:noWrap/>
            <w:vAlign w:val="center"/>
          </w:tcPr>
          <w:p w14:paraId="4C64082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78</w:t>
            </w:r>
          </w:p>
        </w:tc>
        <w:tc>
          <w:tcPr>
            <w:tcW w:w="2870" w:type="dxa"/>
            <w:tcBorders>
              <w:top w:val="single" w:sz="4" w:space="0" w:color="auto"/>
              <w:left w:val="nil"/>
              <w:bottom w:val="single" w:sz="4" w:space="0" w:color="auto"/>
              <w:right w:val="single" w:sz="4" w:space="0" w:color="auto"/>
            </w:tcBorders>
            <w:noWrap/>
            <w:vAlign w:val="center"/>
          </w:tcPr>
          <w:p w14:paraId="349A1B09" w14:textId="77777777" w:rsidR="004057A8" w:rsidRDefault="000E5465">
            <w:pPr>
              <w:widowControl/>
              <w:rPr>
                <w:rFonts w:ascii="新細明體" w:hAnsi="新細明體" w:cs="新細明體"/>
                <w:kern w:val="0"/>
              </w:rPr>
            </w:pPr>
            <w:r>
              <w:rPr>
                <w:rFonts w:ascii="新細明體" w:hAnsi="新細明體" w:cs="新細明體" w:hint="eastAsia"/>
                <w:kern w:val="0"/>
              </w:rPr>
              <w:t>粘</w:t>
            </w:r>
            <w:proofErr w:type="gramStart"/>
            <w:r>
              <w:rPr>
                <w:rFonts w:ascii="新細明體" w:hAnsi="新細明體" w:cs="新細明體" w:hint="eastAsia"/>
                <w:kern w:val="0"/>
              </w:rPr>
              <w:t>緒</w:t>
            </w:r>
            <w:proofErr w:type="gramEnd"/>
            <w:r>
              <w:rPr>
                <w:rFonts w:ascii="新細明體" w:hAnsi="新細明體" w:cs="新細明體" w:hint="eastAsia"/>
                <w:kern w:val="0"/>
              </w:rPr>
              <w:t>突</w:t>
            </w:r>
          </w:p>
        </w:tc>
        <w:tc>
          <w:tcPr>
            <w:tcW w:w="432" w:type="dxa"/>
            <w:tcBorders>
              <w:top w:val="single" w:sz="4" w:space="0" w:color="auto"/>
              <w:left w:val="nil"/>
              <w:bottom w:val="single" w:sz="4" w:space="0" w:color="auto"/>
              <w:right w:val="single" w:sz="4" w:space="0" w:color="auto"/>
            </w:tcBorders>
            <w:noWrap/>
            <w:vAlign w:val="center"/>
          </w:tcPr>
          <w:p w14:paraId="170BF1B4" w14:textId="77777777" w:rsidR="004057A8" w:rsidRDefault="004057A8">
            <w:pPr>
              <w:widowControl/>
              <w:rPr>
                <w:rFonts w:ascii="新細明體" w:hAnsi="新細明體" w:cs="新細明體"/>
                <w:kern w:val="0"/>
              </w:rPr>
            </w:pPr>
          </w:p>
        </w:tc>
      </w:tr>
      <w:tr w:rsidR="004057A8" w14:paraId="724397F9"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4784AC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2006/6</w:t>
            </w:r>
          </w:p>
        </w:tc>
        <w:tc>
          <w:tcPr>
            <w:tcW w:w="716" w:type="dxa"/>
            <w:tcBorders>
              <w:top w:val="single" w:sz="4" w:space="0" w:color="auto"/>
              <w:left w:val="nil"/>
              <w:bottom w:val="single" w:sz="4" w:space="0" w:color="auto"/>
              <w:right w:val="single" w:sz="4" w:space="0" w:color="auto"/>
            </w:tcBorders>
            <w:noWrap/>
            <w:vAlign w:val="center"/>
          </w:tcPr>
          <w:p w14:paraId="65DA89B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268</w:t>
            </w:r>
          </w:p>
        </w:tc>
        <w:tc>
          <w:tcPr>
            <w:tcW w:w="2636" w:type="dxa"/>
            <w:tcBorders>
              <w:top w:val="single" w:sz="4" w:space="0" w:color="auto"/>
              <w:left w:val="nil"/>
              <w:bottom w:val="single" w:sz="4" w:space="0" w:color="auto"/>
              <w:right w:val="single" w:sz="4" w:space="0" w:color="auto"/>
            </w:tcBorders>
            <w:noWrap/>
            <w:vAlign w:val="center"/>
          </w:tcPr>
          <w:p w14:paraId="0BE30DC0"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20933C6B"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花絮</w:t>
            </w:r>
          </w:p>
          <w:p w14:paraId="4B819B27" w14:textId="77777777" w:rsidR="004057A8" w:rsidRDefault="000E5465">
            <w:pPr>
              <w:widowControl/>
              <w:rPr>
                <w:rFonts w:ascii="新細明體" w:hAnsi="新細明體" w:cs="新細明體"/>
                <w:kern w:val="0"/>
              </w:rPr>
            </w:pPr>
            <w:r>
              <w:rPr>
                <w:rFonts w:ascii="新細明體" w:hAnsi="新細明體" w:cs="新細明體" w:hint="eastAsia"/>
                <w:kern w:val="0"/>
              </w:rPr>
              <w:t>恰如其分的日光/</w:t>
            </w:r>
            <w:proofErr w:type="gramStart"/>
            <w:r>
              <w:rPr>
                <w:rFonts w:ascii="新細明體" w:hAnsi="新細明體" w:cs="新細明體" w:hint="eastAsia"/>
                <w:kern w:val="0"/>
              </w:rPr>
              <w:t>氣發丹田</w:t>
            </w:r>
            <w:proofErr w:type="gramEnd"/>
            <w:r>
              <w:rPr>
                <w:rFonts w:ascii="新細明體" w:hAnsi="新細明體" w:cs="新細明體" w:hint="eastAsia"/>
                <w:kern w:val="0"/>
              </w:rPr>
              <w:t xml:space="preserve"> </w:t>
            </w:r>
            <w:proofErr w:type="gramStart"/>
            <w:r>
              <w:rPr>
                <w:rFonts w:ascii="新細明體" w:hAnsi="新細明體" w:cs="新細明體" w:hint="eastAsia"/>
                <w:kern w:val="0"/>
              </w:rPr>
              <w:t>公雞仰首</w:t>
            </w:r>
            <w:proofErr w:type="gramEnd"/>
            <w:r>
              <w:rPr>
                <w:rFonts w:ascii="新細明體" w:hAnsi="新細明體" w:cs="新細明體" w:hint="eastAsia"/>
                <w:kern w:val="0"/>
              </w:rPr>
              <w:t>/省</w:t>
            </w:r>
            <w:proofErr w:type="gramStart"/>
            <w:r>
              <w:rPr>
                <w:rFonts w:ascii="新細明體" w:hAnsi="新細明體" w:cs="新細明體" w:hint="eastAsia"/>
                <w:kern w:val="0"/>
              </w:rPr>
              <w:t>懺</w:t>
            </w:r>
            <w:proofErr w:type="gramEnd"/>
            <w:r>
              <w:rPr>
                <w:rFonts w:ascii="新細明體" w:hAnsi="新細明體" w:cs="新細明體" w:hint="eastAsia"/>
                <w:kern w:val="0"/>
              </w:rPr>
              <w:t>不易 關己則亂</w:t>
            </w:r>
          </w:p>
        </w:tc>
        <w:tc>
          <w:tcPr>
            <w:tcW w:w="550" w:type="dxa"/>
            <w:tcBorders>
              <w:top w:val="single" w:sz="4" w:space="0" w:color="auto"/>
              <w:left w:val="nil"/>
              <w:bottom w:val="single" w:sz="4" w:space="0" w:color="auto"/>
              <w:right w:val="single" w:sz="4" w:space="0" w:color="auto"/>
            </w:tcBorders>
            <w:noWrap/>
            <w:vAlign w:val="center"/>
          </w:tcPr>
          <w:p w14:paraId="462A0F8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81</w:t>
            </w:r>
          </w:p>
        </w:tc>
        <w:tc>
          <w:tcPr>
            <w:tcW w:w="2870" w:type="dxa"/>
            <w:tcBorders>
              <w:top w:val="single" w:sz="4" w:space="0" w:color="auto"/>
              <w:left w:val="nil"/>
              <w:bottom w:val="single" w:sz="4" w:space="0" w:color="auto"/>
              <w:right w:val="single" w:sz="4" w:space="0" w:color="auto"/>
            </w:tcBorders>
            <w:noWrap/>
            <w:vAlign w:val="center"/>
          </w:tcPr>
          <w:p w14:paraId="56A3224F" w14:textId="77777777" w:rsidR="004057A8" w:rsidRDefault="000E5465">
            <w:pPr>
              <w:widowControl/>
              <w:rPr>
                <w:rFonts w:ascii="新細明體" w:hAnsi="新細明體" w:cs="新細明體"/>
                <w:kern w:val="0"/>
              </w:rPr>
            </w:pPr>
            <w:r>
              <w:rPr>
                <w:rFonts w:ascii="新細明體" w:hAnsi="新細明體" w:cs="新細明體" w:hint="eastAsia"/>
                <w:kern w:val="0"/>
              </w:rPr>
              <w:t>粘</w:t>
            </w:r>
            <w:proofErr w:type="gramStart"/>
            <w:r>
              <w:rPr>
                <w:rFonts w:ascii="新細明體" w:hAnsi="新細明體" w:cs="新細明體" w:hint="eastAsia"/>
                <w:kern w:val="0"/>
              </w:rPr>
              <w:t>緒</w:t>
            </w:r>
            <w:proofErr w:type="gramEnd"/>
            <w:r>
              <w:rPr>
                <w:rFonts w:ascii="新細明體" w:hAnsi="新細明體" w:cs="新細明體" w:hint="eastAsia"/>
                <w:kern w:val="0"/>
              </w:rPr>
              <w:t>突</w:t>
            </w:r>
          </w:p>
        </w:tc>
        <w:tc>
          <w:tcPr>
            <w:tcW w:w="432" w:type="dxa"/>
            <w:tcBorders>
              <w:top w:val="single" w:sz="4" w:space="0" w:color="auto"/>
              <w:left w:val="nil"/>
              <w:bottom w:val="single" w:sz="4" w:space="0" w:color="auto"/>
              <w:right w:val="single" w:sz="4" w:space="0" w:color="auto"/>
            </w:tcBorders>
            <w:noWrap/>
            <w:vAlign w:val="center"/>
          </w:tcPr>
          <w:p w14:paraId="4B68103B" w14:textId="77777777" w:rsidR="004057A8" w:rsidRDefault="004057A8">
            <w:pPr>
              <w:widowControl/>
              <w:rPr>
                <w:rFonts w:ascii="新細明體" w:hAnsi="新細明體" w:cs="新細明體"/>
                <w:kern w:val="0"/>
              </w:rPr>
            </w:pPr>
          </w:p>
        </w:tc>
      </w:tr>
      <w:tr w:rsidR="004057A8" w14:paraId="628EB4D4"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62A24E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2006/6</w:t>
            </w:r>
          </w:p>
        </w:tc>
        <w:tc>
          <w:tcPr>
            <w:tcW w:w="716" w:type="dxa"/>
            <w:tcBorders>
              <w:top w:val="single" w:sz="4" w:space="0" w:color="auto"/>
              <w:left w:val="nil"/>
              <w:bottom w:val="single" w:sz="4" w:space="0" w:color="auto"/>
              <w:right w:val="single" w:sz="4" w:space="0" w:color="auto"/>
            </w:tcBorders>
            <w:noWrap/>
            <w:vAlign w:val="center"/>
          </w:tcPr>
          <w:p w14:paraId="39D70FC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268</w:t>
            </w:r>
          </w:p>
        </w:tc>
        <w:tc>
          <w:tcPr>
            <w:tcW w:w="2636" w:type="dxa"/>
            <w:tcBorders>
              <w:top w:val="single" w:sz="4" w:space="0" w:color="auto"/>
              <w:left w:val="nil"/>
              <w:bottom w:val="single" w:sz="4" w:space="0" w:color="auto"/>
              <w:right w:val="single" w:sz="4" w:space="0" w:color="auto"/>
            </w:tcBorders>
            <w:noWrap/>
            <w:vAlign w:val="center"/>
          </w:tcPr>
          <w:p w14:paraId="0A853F48" w14:textId="77777777" w:rsidR="004057A8" w:rsidRDefault="000E5465">
            <w:pPr>
              <w:widowControl/>
              <w:rPr>
                <w:rFonts w:ascii="新細明體" w:hAnsi="新細明體" w:cs="新細明體"/>
                <w:kern w:val="0"/>
              </w:rPr>
            </w:pPr>
            <w:r>
              <w:rPr>
                <w:rFonts w:ascii="新細明體" w:hAnsi="新細明體" w:cs="新細明體" w:hint="eastAsia"/>
                <w:kern w:val="0"/>
              </w:rPr>
              <w:t>好消息報報</w:t>
            </w:r>
          </w:p>
        </w:tc>
        <w:tc>
          <w:tcPr>
            <w:tcW w:w="6944" w:type="dxa"/>
            <w:tcBorders>
              <w:top w:val="single" w:sz="4" w:space="0" w:color="auto"/>
              <w:left w:val="nil"/>
              <w:bottom w:val="single" w:sz="4" w:space="0" w:color="auto"/>
              <w:right w:val="single" w:sz="4" w:space="0" w:color="auto"/>
            </w:tcBorders>
            <w:noWrap/>
            <w:vAlign w:val="center"/>
          </w:tcPr>
          <w:p w14:paraId="34D9558B"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九十五年度天帝教教產開發與籌募計畫說明</w:t>
            </w:r>
          </w:p>
          <w:p w14:paraId="10B38BAB" w14:textId="77777777" w:rsidR="004057A8" w:rsidRDefault="000E5465">
            <w:pPr>
              <w:widowControl/>
              <w:rPr>
                <w:rFonts w:ascii="新細明體" w:hAnsi="新細明體" w:cs="新細明體"/>
                <w:kern w:val="0"/>
              </w:rPr>
            </w:pPr>
            <w:r>
              <w:rPr>
                <w:rFonts w:ascii="新細明體" w:hAnsi="新細明體" w:cs="新細明體" w:hint="eastAsia"/>
                <w:kern w:val="0"/>
              </w:rPr>
              <w:t>統一窗口 統一募款 統一管理</w:t>
            </w:r>
          </w:p>
        </w:tc>
        <w:tc>
          <w:tcPr>
            <w:tcW w:w="550" w:type="dxa"/>
            <w:tcBorders>
              <w:top w:val="single" w:sz="4" w:space="0" w:color="auto"/>
              <w:left w:val="nil"/>
              <w:bottom w:val="single" w:sz="4" w:space="0" w:color="auto"/>
              <w:right w:val="single" w:sz="4" w:space="0" w:color="auto"/>
            </w:tcBorders>
            <w:noWrap/>
            <w:vAlign w:val="center"/>
          </w:tcPr>
          <w:p w14:paraId="5301CE4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83</w:t>
            </w:r>
          </w:p>
        </w:tc>
        <w:tc>
          <w:tcPr>
            <w:tcW w:w="2870" w:type="dxa"/>
            <w:tcBorders>
              <w:top w:val="single" w:sz="4" w:space="0" w:color="auto"/>
              <w:left w:val="nil"/>
              <w:bottom w:val="single" w:sz="4" w:space="0" w:color="auto"/>
              <w:right w:val="single" w:sz="4" w:space="0" w:color="auto"/>
            </w:tcBorders>
            <w:noWrap/>
            <w:vAlign w:val="center"/>
          </w:tcPr>
          <w:p w14:paraId="075250C2"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7BF0DE57" w14:textId="77777777" w:rsidR="004057A8" w:rsidRDefault="004057A8">
            <w:pPr>
              <w:widowControl/>
              <w:rPr>
                <w:rFonts w:ascii="新細明體" w:hAnsi="新細明體" w:cs="新細明體"/>
                <w:kern w:val="0"/>
              </w:rPr>
            </w:pPr>
          </w:p>
        </w:tc>
      </w:tr>
      <w:tr w:rsidR="004057A8" w14:paraId="748A3BA6"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7BC015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2006/6</w:t>
            </w:r>
          </w:p>
        </w:tc>
        <w:tc>
          <w:tcPr>
            <w:tcW w:w="716" w:type="dxa"/>
            <w:tcBorders>
              <w:top w:val="single" w:sz="4" w:space="0" w:color="auto"/>
              <w:left w:val="nil"/>
              <w:bottom w:val="single" w:sz="4" w:space="0" w:color="auto"/>
              <w:right w:val="single" w:sz="4" w:space="0" w:color="auto"/>
            </w:tcBorders>
            <w:noWrap/>
            <w:vAlign w:val="center"/>
          </w:tcPr>
          <w:p w14:paraId="228CDFD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268</w:t>
            </w:r>
          </w:p>
        </w:tc>
        <w:tc>
          <w:tcPr>
            <w:tcW w:w="2636" w:type="dxa"/>
            <w:tcBorders>
              <w:top w:val="single" w:sz="4" w:space="0" w:color="auto"/>
              <w:left w:val="nil"/>
              <w:bottom w:val="single" w:sz="4" w:space="0" w:color="auto"/>
              <w:right w:val="single" w:sz="4" w:space="0" w:color="auto"/>
            </w:tcBorders>
            <w:noWrap/>
            <w:vAlign w:val="center"/>
          </w:tcPr>
          <w:p w14:paraId="11733403" w14:textId="77777777" w:rsidR="004057A8" w:rsidRDefault="000E5465">
            <w:pPr>
              <w:widowControl/>
              <w:rPr>
                <w:rFonts w:ascii="新細明體" w:hAnsi="新細明體" w:cs="新細明體"/>
                <w:kern w:val="0"/>
              </w:rPr>
            </w:pPr>
            <w:r>
              <w:rPr>
                <w:rFonts w:ascii="新細明體" w:hAnsi="新細明體" w:cs="新細明體" w:hint="eastAsia"/>
                <w:kern w:val="0"/>
              </w:rPr>
              <w:t>好消息報報</w:t>
            </w:r>
          </w:p>
        </w:tc>
        <w:tc>
          <w:tcPr>
            <w:tcW w:w="6944" w:type="dxa"/>
            <w:tcBorders>
              <w:top w:val="single" w:sz="4" w:space="0" w:color="auto"/>
              <w:left w:val="nil"/>
              <w:bottom w:val="single" w:sz="4" w:space="0" w:color="auto"/>
              <w:right w:val="single" w:sz="4" w:space="0" w:color="auto"/>
            </w:tcBorders>
            <w:noWrap/>
            <w:vAlign w:val="center"/>
          </w:tcPr>
          <w:p w14:paraId="0B9F1DD3" w14:textId="77777777" w:rsidR="004057A8" w:rsidRDefault="000E5465">
            <w:pPr>
              <w:widowControl/>
              <w:rPr>
                <w:rFonts w:ascii="新細明體" w:hAnsi="新細明體" w:cs="新細明體"/>
                <w:kern w:val="0"/>
              </w:rPr>
            </w:pPr>
            <w:r>
              <w:rPr>
                <w:rFonts w:ascii="新細明體" w:hint="eastAsia"/>
                <w:w w:val="90"/>
                <w:szCs w:val="22"/>
              </w:rPr>
              <w:t>二</w:t>
            </w:r>
            <w:r>
              <w:rPr>
                <w:rFonts w:ascii="新細明體" w:hint="eastAsia"/>
                <w:spacing w:val="1"/>
                <w:szCs w:val="22"/>
              </w:rPr>
              <w:t>○○六年快樂兒童天使營 等</w:t>
            </w:r>
            <w:proofErr w:type="gramStart"/>
            <w:r>
              <w:rPr>
                <w:rFonts w:ascii="新細明體" w:hint="eastAsia"/>
                <w:spacing w:val="1"/>
                <w:szCs w:val="22"/>
              </w:rPr>
              <w:t>你來哦</w:t>
            </w:r>
            <w:proofErr w:type="gramEnd"/>
          </w:p>
        </w:tc>
        <w:tc>
          <w:tcPr>
            <w:tcW w:w="550" w:type="dxa"/>
            <w:tcBorders>
              <w:top w:val="single" w:sz="4" w:space="0" w:color="auto"/>
              <w:left w:val="nil"/>
              <w:bottom w:val="single" w:sz="4" w:space="0" w:color="auto"/>
              <w:right w:val="single" w:sz="4" w:space="0" w:color="auto"/>
            </w:tcBorders>
            <w:noWrap/>
            <w:vAlign w:val="center"/>
          </w:tcPr>
          <w:p w14:paraId="7247ED1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99</w:t>
            </w:r>
          </w:p>
        </w:tc>
        <w:tc>
          <w:tcPr>
            <w:tcW w:w="2870" w:type="dxa"/>
            <w:tcBorders>
              <w:top w:val="single" w:sz="4" w:space="0" w:color="auto"/>
              <w:left w:val="nil"/>
              <w:bottom w:val="single" w:sz="4" w:space="0" w:color="auto"/>
              <w:right w:val="single" w:sz="4" w:space="0" w:color="auto"/>
            </w:tcBorders>
            <w:noWrap/>
            <w:vAlign w:val="center"/>
          </w:tcPr>
          <w:p w14:paraId="4C60339F"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21A93CB2" w14:textId="77777777" w:rsidR="004057A8" w:rsidRDefault="004057A8">
            <w:pPr>
              <w:widowControl/>
              <w:rPr>
                <w:rFonts w:ascii="新細明體" w:hAnsi="新細明體" w:cs="新細明體"/>
                <w:kern w:val="0"/>
              </w:rPr>
            </w:pPr>
          </w:p>
        </w:tc>
      </w:tr>
      <w:tr w:rsidR="004057A8" w14:paraId="794BBA59"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61F37F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lastRenderedPageBreak/>
              <w:t>2006/6</w:t>
            </w:r>
          </w:p>
        </w:tc>
        <w:tc>
          <w:tcPr>
            <w:tcW w:w="716" w:type="dxa"/>
            <w:tcBorders>
              <w:top w:val="single" w:sz="4" w:space="0" w:color="auto"/>
              <w:left w:val="nil"/>
              <w:bottom w:val="single" w:sz="4" w:space="0" w:color="auto"/>
              <w:right w:val="single" w:sz="4" w:space="0" w:color="auto"/>
            </w:tcBorders>
            <w:noWrap/>
            <w:vAlign w:val="center"/>
          </w:tcPr>
          <w:p w14:paraId="26B3689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268</w:t>
            </w:r>
          </w:p>
        </w:tc>
        <w:tc>
          <w:tcPr>
            <w:tcW w:w="2636" w:type="dxa"/>
            <w:tcBorders>
              <w:top w:val="single" w:sz="4" w:space="0" w:color="auto"/>
              <w:left w:val="nil"/>
              <w:bottom w:val="single" w:sz="4" w:space="0" w:color="auto"/>
              <w:right w:val="single" w:sz="4" w:space="0" w:color="auto"/>
            </w:tcBorders>
            <w:noWrap/>
            <w:vAlign w:val="center"/>
          </w:tcPr>
          <w:p w14:paraId="4BBFF239" w14:textId="77777777" w:rsidR="004057A8" w:rsidRDefault="000E5465">
            <w:pPr>
              <w:widowControl/>
              <w:rPr>
                <w:rFonts w:ascii="新細明體" w:hAnsi="新細明體" w:cs="新細明體"/>
                <w:kern w:val="0"/>
              </w:rPr>
            </w:pPr>
            <w:r>
              <w:rPr>
                <w:rFonts w:ascii="新細明體" w:hAnsi="新細明體" w:cs="新細明體" w:hint="eastAsia"/>
                <w:kern w:val="0"/>
              </w:rPr>
              <w:t>好消息報報</w:t>
            </w:r>
          </w:p>
        </w:tc>
        <w:tc>
          <w:tcPr>
            <w:tcW w:w="6944" w:type="dxa"/>
            <w:tcBorders>
              <w:top w:val="single" w:sz="4" w:space="0" w:color="auto"/>
              <w:left w:val="nil"/>
              <w:bottom w:val="single" w:sz="4" w:space="0" w:color="auto"/>
              <w:right w:val="single" w:sz="4" w:space="0" w:color="auto"/>
            </w:tcBorders>
            <w:noWrap/>
            <w:vAlign w:val="center"/>
          </w:tcPr>
          <w:p w14:paraId="1DBC433C" w14:textId="77777777" w:rsidR="004057A8" w:rsidRDefault="000E5465">
            <w:pPr>
              <w:widowControl/>
              <w:rPr>
                <w:rFonts w:ascii="新細明體" w:hAnsi="新細明體" w:cs="新細明體"/>
                <w:kern w:val="0"/>
              </w:rPr>
            </w:pPr>
            <w:r>
              <w:rPr>
                <w:rFonts w:ascii="新細明體" w:hAnsi="新細明體" w:cs="新細明體" w:hint="eastAsia"/>
                <w:kern w:val="0"/>
              </w:rPr>
              <w:t>基隆市</w:t>
            </w:r>
            <w:proofErr w:type="gramStart"/>
            <w:r>
              <w:rPr>
                <w:rFonts w:ascii="新細明體" w:hAnsi="新細明體" w:cs="新細明體" w:hint="eastAsia"/>
                <w:kern w:val="0"/>
              </w:rPr>
              <w:t>初院誠徵專職乙名</w:t>
            </w:r>
            <w:proofErr w:type="gramEnd"/>
            <w:r>
              <w:rPr>
                <w:rFonts w:ascii="新細明體" w:hAnsi="新細明體" w:cs="新細明體" w:hint="eastAsia"/>
                <w:kern w:val="0"/>
              </w:rPr>
              <w:t>/更正啓事</w:t>
            </w:r>
          </w:p>
        </w:tc>
        <w:tc>
          <w:tcPr>
            <w:tcW w:w="550" w:type="dxa"/>
            <w:tcBorders>
              <w:top w:val="single" w:sz="4" w:space="0" w:color="auto"/>
              <w:left w:val="nil"/>
              <w:bottom w:val="single" w:sz="4" w:space="0" w:color="auto"/>
              <w:right w:val="single" w:sz="4" w:space="0" w:color="auto"/>
            </w:tcBorders>
            <w:noWrap/>
            <w:vAlign w:val="center"/>
          </w:tcPr>
          <w:p w14:paraId="5A6C160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104</w:t>
            </w:r>
          </w:p>
        </w:tc>
        <w:tc>
          <w:tcPr>
            <w:tcW w:w="2870" w:type="dxa"/>
            <w:tcBorders>
              <w:top w:val="single" w:sz="4" w:space="0" w:color="auto"/>
              <w:left w:val="nil"/>
              <w:bottom w:val="single" w:sz="4" w:space="0" w:color="auto"/>
              <w:right w:val="single" w:sz="4" w:space="0" w:color="auto"/>
            </w:tcBorders>
            <w:noWrap/>
            <w:vAlign w:val="center"/>
          </w:tcPr>
          <w:p w14:paraId="7F971F4D"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6398D5B7" w14:textId="77777777" w:rsidR="004057A8" w:rsidRDefault="004057A8">
            <w:pPr>
              <w:widowControl/>
              <w:rPr>
                <w:rFonts w:ascii="新細明體" w:hAnsi="新細明體" w:cs="新細明體"/>
                <w:kern w:val="0"/>
              </w:rPr>
            </w:pPr>
          </w:p>
        </w:tc>
      </w:tr>
      <w:tr w:rsidR="004057A8" w14:paraId="5782987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938E59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2006/6</w:t>
            </w:r>
          </w:p>
        </w:tc>
        <w:tc>
          <w:tcPr>
            <w:tcW w:w="716" w:type="dxa"/>
            <w:tcBorders>
              <w:top w:val="single" w:sz="4" w:space="0" w:color="auto"/>
              <w:left w:val="nil"/>
              <w:bottom w:val="single" w:sz="4" w:space="0" w:color="auto"/>
              <w:right w:val="single" w:sz="4" w:space="0" w:color="auto"/>
            </w:tcBorders>
            <w:noWrap/>
            <w:vAlign w:val="center"/>
          </w:tcPr>
          <w:p w14:paraId="46CD867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268</w:t>
            </w:r>
          </w:p>
        </w:tc>
        <w:tc>
          <w:tcPr>
            <w:tcW w:w="2636" w:type="dxa"/>
            <w:tcBorders>
              <w:top w:val="single" w:sz="4" w:space="0" w:color="auto"/>
              <w:left w:val="nil"/>
              <w:bottom w:val="single" w:sz="4" w:space="0" w:color="auto"/>
              <w:right w:val="single" w:sz="4" w:space="0" w:color="auto"/>
            </w:tcBorders>
            <w:noWrap/>
            <w:vAlign w:val="center"/>
          </w:tcPr>
          <w:p w14:paraId="55AD23B4" w14:textId="77777777" w:rsidR="004057A8" w:rsidRDefault="000E5465">
            <w:pPr>
              <w:widowControl/>
              <w:rPr>
                <w:rFonts w:ascii="新細明體" w:hAnsi="新細明體" w:cs="新細明體"/>
                <w:kern w:val="0"/>
              </w:rPr>
            </w:pPr>
            <w:r>
              <w:rPr>
                <w:rFonts w:ascii="新細明體" w:hAnsi="新細明體" w:cs="新細明體" w:hint="eastAsia"/>
                <w:kern w:val="0"/>
              </w:rPr>
              <w:t>學做同奮</w:t>
            </w:r>
          </w:p>
        </w:tc>
        <w:tc>
          <w:tcPr>
            <w:tcW w:w="6944" w:type="dxa"/>
            <w:tcBorders>
              <w:top w:val="single" w:sz="4" w:space="0" w:color="auto"/>
              <w:left w:val="nil"/>
              <w:bottom w:val="single" w:sz="4" w:space="0" w:color="auto"/>
              <w:right w:val="single" w:sz="4" w:space="0" w:color="auto"/>
            </w:tcBorders>
            <w:noWrap/>
            <w:vAlign w:val="center"/>
          </w:tcPr>
          <w:p w14:paraId="6E3F965E" w14:textId="77777777" w:rsidR="004057A8" w:rsidRDefault="000E5465">
            <w:pPr>
              <w:widowControl/>
              <w:rPr>
                <w:rFonts w:ascii="新細明體" w:hAnsi="新細明體" w:cs="新細明體"/>
                <w:kern w:val="0"/>
                <w:sz w:val="20"/>
              </w:rPr>
            </w:pPr>
            <w:proofErr w:type="gramStart"/>
            <w:r>
              <w:rPr>
                <w:rFonts w:ascii="新細明體" w:hAnsi="新細明體" w:cs="新細明體" w:hint="eastAsia"/>
                <w:kern w:val="0"/>
                <w:sz w:val="20"/>
              </w:rPr>
              <w:t>清虛</w:t>
            </w:r>
            <w:r>
              <w:rPr>
                <w:rFonts w:ascii="新細明體" w:hAnsi="新細明體" w:cs="新細明體" w:hint="eastAsia"/>
                <w:color w:val="800000"/>
                <w:kern w:val="0"/>
                <w:sz w:val="20"/>
              </w:rPr>
              <w:t>詩</w:t>
            </w:r>
            <w:proofErr w:type="gramEnd"/>
            <w:r>
              <w:rPr>
                <w:rFonts w:ascii="新細明體" w:hAnsi="新細明體" w:cs="新細明體" w:hint="eastAsia"/>
                <w:kern w:val="0"/>
                <w:sz w:val="20"/>
              </w:rPr>
              <w:t>心</w:t>
            </w:r>
            <w:proofErr w:type="gramStart"/>
            <w:r>
              <w:rPr>
                <w:rFonts w:ascii="新細明體" w:hAnsi="新細明體" w:cs="新細明體" w:hint="eastAsia"/>
                <w:kern w:val="0"/>
                <w:sz w:val="20"/>
              </w:rPr>
              <w:t>‧廿字詩心</w:t>
            </w:r>
            <w:proofErr w:type="gramEnd"/>
            <w:r>
              <w:rPr>
                <w:rFonts w:ascii="新細明體" w:hAnsi="新細明體" w:cs="新細明體" w:hint="eastAsia"/>
                <w:kern w:val="0"/>
                <w:sz w:val="20"/>
              </w:rPr>
              <w:t>(八)</w:t>
            </w:r>
          </w:p>
          <w:p w14:paraId="18787628" w14:textId="77777777" w:rsidR="004057A8" w:rsidRDefault="000E5465">
            <w:pPr>
              <w:widowControl/>
              <w:rPr>
                <w:rFonts w:ascii="新細明體" w:hAnsi="新細明體" w:cs="新細明體"/>
                <w:kern w:val="0"/>
              </w:rPr>
            </w:pPr>
            <w:r>
              <w:rPr>
                <w:rFonts w:ascii="新細明體" w:hAnsi="新細明體" w:cs="新細明體" w:hint="eastAsia"/>
                <w:kern w:val="0"/>
              </w:rPr>
              <w:t>立身處世的軌轍</w:t>
            </w:r>
            <w:proofErr w:type="gramStart"/>
            <w:r>
              <w:rPr>
                <w:rFonts w:ascii="新細明體" w:hAnsi="新細明體" w:cs="新細明體" w:hint="eastAsia"/>
                <w:kern w:val="0"/>
              </w:rPr>
              <w:t>─</w:t>
            </w:r>
            <w:proofErr w:type="gramEnd"/>
            <w:r>
              <w:rPr>
                <w:rFonts w:ascii="新細明體" w:hAnsi="新細明體" w:cs="新細明體" w:hint="eastAsia"/>
                <w:kern w:val="0"/>
              </w:rPr>
              <w:t>正(</w:t>
            </w:r>
            <w:proofErr w:type="gramStart"/>
            <w:r>
              <w:rPr>
                <w:rFonts w:ascii="新細明體" w:hAnsi="新細明體" w:cs="新細明體" w:hint="eastAsia"/>
                <w:kern w:val="0"/>
              </w:rPr>
              <w:t>一</w:t>
            </w:r>
            <w:proofErr w:type="gramEnd"/>
            <w:r>
              <w:rPr>
                <w:rFonts w:ascii="新細明體" w:hAnsi="新細明體" w:cs="新細明體" w:hint="eastAsia"/>
                <w:kern w:val="0"/>
              </w:rPr>
              <w:t>)</w:t>
            </w:r>
          </w:p>
        </w:tc>
        <w:tc>
          <w:tcPr>
            <w:tcW w:w="550" w:type="dxa"/>
            <w:tcBorders>
              <w:top w:val="single" w:sz="4" w:space="0" w:color="auto"/>
              <w:left w:val="nil"/>
              <w:bottom w:val="single" w:sz="4" w:space="0" w:color="auto"/>
              <w:right w:val="single" w:sz="4" w:space="0" w:color="auto"/>
            </w:tcBorders>
            <w:noWrap/>
            <w:vAlign w:val="center"/>
          </w:tcPr>
          <w:p w14:paraId="6059A67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84</w:t>
            </w:r>
          </w:p>
        </w:tc>
        <w:tc>
          <w:tcPr>
            <w:tcW w:w="2870" w:type="dxa"/>
            <w:tcBorders>
              <w:top w:val="single" w:sz="4" w:space="0" w:color="auto"/>
              <w:left w:val="nil"/>
              <w:bottom w:val="single" w:sz="4" w:space="0" w:color="auto"/>
              <w:right w:val="single" w:sz="4" w:space="0" w:color="auto"/>
            </w:tcBorders>
            <w:noWrap/>
            <w:vAlign w:val="center"/>
          </w:tcPr>
          <w:p w14:paraId="6A54C799" w14:textId="77777777" w:rsidR="004057A8" w:rsidRDefault="000E5465">
            <w:pPr>
              <w:widowControl/>
              <w:rPr>
                <w:rFonts w:ascii="新細明體" w:hAnsi="新細明體" w:cs="新細明體"/>
                <w:kern w:val="0"/>
              </w:rPr>
            </w:pPr>
            <w:r>
              <w:rPr>
                <w:rFonts w:ascii="新細明體" w:hAnsi="新細明體" w:cs="新細明體" w:hint="eastAsia"/>
                <w:kern w:val="0"/>
              </w:rPr>
              <w:t>洪靜雯</w:t>
            </w:r>
          </w:p>
        </w:tc>
        <w:tc>
          <w:tcPr>
            <w:tcW w:w="432" w:type="dxa"/>
            <w:tcBorders>
              <w:top w:val="single" w:sz="4" w:space="0" w:color="auto"/>
              <w:left w:val="nil"/>
              <w:bottom w:val="single" w:sz="4" w:space="0" w:color="auto"/>
              <w:right w:val="single" w:sz="4" w:space="0" w:color="auto"/>
            </w:tcBorders>
            <w:noWrap/>
            <w:vAlign w:val="center"/>
          </w:tcPr>
          <w:p w14:paraId="517A2FA4" w14:textId="77777777" w:rsidR="004057A8" w:rsidRDefault="004057A8">
            <w:pPr>
              <w:widowControl/>
              <w:rPr>
                <w:rFonts w:ascii="新細明體" w:hAnsi="新細明體" w:cs="新細明體"/>
                <w:kern w:val="0"/>
              </w:rPr>
            </w:pPr>
          </w:p>
        </w:tc>
      </w:tr>
      <w:tr w:rsidR="004057A8" w14:paraId="3A2CB490"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820110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2006/6</w:t>
            </w:r>
          </w:p>
        </w:tc>
        <w:tc>
          <w:tcPr>
            <w:tcW w:w="716" w:type="dxa"/>
            <w:tcBorders>
              <w:top w:val="single" w:sz="4" w:space="0" w:color="auto"/>
              <w:left w:val="nil"/>
              <w:bottom w:val="single" w:sz="4" w:space="0" w:color="auto"/>
              <w:right w:val="single" w:sz="4" w:space="0" w:color="auto"/>
            </w:tcBorders>
            <w:noWrap/>
            <w:vAlign w:val="center"/>
          </w:tcPr>
          <w:p w14:paraId="113A26C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268</w:t>
            </w:r>
          </w:p>
        </w:tc>
        <w:tc>
          <w:tcPr>
            <w:tcW w:w="2636" w:type="dxa"/>
            <w:tcBorders>
              <w:top w:val="single" w:sz="4" w:space="0" w:color="auto"/>
              <w:left w:val="nil"/>
              <w:bottom w:val="single" w:sz="4" w:space="0" w:color="auto"/>
              <w:right w:val="single" w:sz="4" w:space="0" w:color="auto"/>
            </w:tcBorders>
            <w:noWrap/>
            <w:vAlign w:val="center"/>
          </w:tcPr>
          <w:p w14:paraId="7EEEE6C6"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同奮證悟</w:t>
            </w:r>
            <w:proofErr w:type="gramEnd"/>
          </w:p>
        </w:tc>
        <w:tc>
          <w:tcPr>
            <w:tcW w:w="6944" w:type="dxa"/>
            <w:tcBorders>
              <w:top w:val="single" w:sz="4" w:space="0" w:color="auto"/>
              <w:left w:val="nil"/>
              <w:bottom w:val="single" w:sz="4" w:space="0" w:color="auto"/>
              <w:right w:val="single" w:sz="4" w:space="0" w:color="auto"/>
            </w:tcBorders>
            <w:noWrap/>
            <w:vAlign w:val="center"/>
          </w:tcPr>
          <w:p w14:paraId="2E184081" w14:textId="77777777" w:rsidR="004057A8" w:rsidRDefault="000E5465">
            <w:pPr>
              <w:widowControl/>
              <w:rPr>
                <w:rFonts w:ascii="新細明體" w:hAnsi="新細明體" w:cs="新細明體"/>
                <w:kern w:val="0"/>
              </w:rPr>
            </w:pPr>
            <w:r>
              <w:rPr>
                <w:rFonts w:ascii="新細明體" w:hAnsi="新細明體" w:cs="新細明體" w:hint="eastAsia"/>
                <w:kern w:val="0"/>
              </w:rPr>
              <w:t>置入性行銷天帝教知名度</w:t>
            </w:r>
          </w:p>
        </w:tc>
        <w:tc>
          <w:tcPr>
            <w:tcW w:w="550" w:type="dxa"/>
            <w:tcBorders>
              <w:top w:val="single" w:sz="4" w:space="0" w:color="auto"/>
              <w:left w:val="nil"/>
              <w:bottom w:val="single" w:sz="4" w:space="0" w:color="auto"/>
              <w:right w:val="single" w:sz="4" w:space="0" w:color="auto"/>
            </w:tcBorders>
            <w:noWrap/>
            <w:vAlign w:val="center"/>
          </w:tcPr>
          <w:p w14:paraId="736F510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94</w:t>
            </w:r>
          </w:p>
        </w:tc>
        <w:tc>
          <w:tcPr>
            <w:tcW w:w="2870" w:type="dxa"/>
            <w:tcBorders>
              <w:top w:val="single" w:sz="4" w:space="0" w:color="auto"/>
              <w:left w:val="nil"/>
              <w:bottom w:val="single" w:sz="4" w:space="0" w:color="auto"/>
              <w:right w:val="single" w:sz="4" w:space="0" w:color="auto"/>
            </w:tcBorders>
            <w:noWrap/>
            <w:vAlign w:val="center"/>
          </w:tcPr>
          <w:p w14:paraId="10847447" w14:textId="77777777" w:rsidR="004057A8" w:rsidRDefault="000E5465">
            <w:pPr>
              <w:widowControl/>
              <w:rPr>
                <w:rFonts w:ascii="新細明體" w:hAnsi="新細明體" w:cs="新細明體"/>
                <w:kern w:val="0"/>
              </w:rPr>
            </w:pPr>
            <w:r>
              <w:rPr>
                <w:rFonts w:ascii="新細明體" w:hAnsi="新細明體" w:cs="新細明體" w:hint="eastAsia"/>
                <w:kern w:val="0"/>
              </w:rPr>
              <w:t>周正畏</w:t>
            </w:r>
          </w:p>
        </w:tc>
        <w:tc>
          <w:tcPr>
            <w:tcW w:w="432" w:type="dxa"/>
            <w:tcBorders>
              <w:top w:val="single" w:sz="4" w:space="0" w:color="auto"/>
              <w:left w:val="nil"/>
              <w:bottom w:val="single" w:sz="4" w:space="0" w:color="auto"/>
              <w:right w:val="single" w:sz="4" w:space="0" w:color="auto"/>
            </w:tcBorders>
            <w:noWrap/>
            <w:vAlign w:val="center"/>
          </w:tcPr>
          <w:p w14:paraId="446D8FA6" w14:textId="77777777" w:rsidR="004057A8" w:rsidRDefault="004057A8">
            <w:pPr>
              <w:widowControl/>
              <w:rPr>
                <w:rFonts w:ascii="新細明體" w:hAnsi="新細明體" w:cs="新細明體"/>
                <w:kern w:val="0"/>
              </w:rPr>
            </w:pPr>
          </w:p>
        </w:tc>
      </w:tr>
      <w:tr w:rsidR="004057A8" w14:paraId="0B29995E"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017C94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2006/6</w:t>
            </w:r>
          </w:p>
        </w:tc>
        <w:tc>
          <w:tcPr>
            <w:tcW w:w="716" w:type="dxa"/>
            <w:tcBorders>
              <w:top w:val="single" w:sz="4" w:space="0" w:color="auto"/>
              <w:left w:val="nil"/>
              <w:bottom w:val="single" w:sz="4" w:space="0" w:color="auto"/>
              <w:right w:val="single" w:sz="4" w:space="0" w:color="auto"/>
            </w:tcBorders>
            <w:noWrap/>
            <w:vAlign w:val="center"/>
          </w:tcPr>
          <w:p w14:paraId="0B92C31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268</w:t>
            </w:r>
          </w:p>
        </w:tc>
        <w:tc>
          <w:tcPr>
            <w:tcW w:w="2636" w:type="dxa"/>
            <w:tcBorders>
              <w:top w:val="single" w:sz="4" w:space="0" w:color="auto"/>
              <w:left w:val="nil"/>
              <w:bottom w:val="single" w:sz="4" w:space="0" w:color="auto"/>
              <w:right w:val="single" w:sz="4" w:space="0" w:color="auto"/>
            </w:tcBorders>
            <w:noWrap/>
            <w:vAlign w:val="center"/>
          </w:tcPr>
          <w:p w14:paraId="18538966"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57CAD66F"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高雄市掌院</w:t>
            </w:r>
          </w:p>
          <w:p w14:paraId="1B914C00" w14:textId="77777777" w:rsidR="004057A8" w:rsidRDefault="000E5465">
            <w:pPr>
              <w:widowControl/>
              <w:rPr>
                <w:rFonts w:ascii="新細明體" w:hAnsi="新細明體" w:cs="新細明體"/>
                <w:kern w:val="0"/>
              </w:rPr>
            </w:pPr>
            <w:r>
              <w:rPr>
                <w:rFonts w:ascii="新細明體" w:hAnsi="新細明體" w:cs="新細明體" w:hint="eastAsia"/>
                <w:kern w:val="0"/>
                <w:sz w:val="20"/>
              </w:rPr>
              <w:t>廿三週年慶</w:t>
            </w:r>
            <w:proofErr w:type="gramStart"/>
            <w:r>
              <w:rPr>
                <w:rFonts w:ascii="新細明體" w:hAnsi="新細明體" w:cs="新細明體" w:hint="eastAsia"/>
                <w:kern w:val="0"/>
                <w:sz w:val="20"/>
              </w:rPr>
              <w:t>暨本師節</w:t>
            </w:r>
            <w:proofErr w:type="gramEnd"/>
            <w:r>
              <w:rPr>
                <w:rFonts w:ascii="新細明體" w:hAnsi="新細明體" w:cs="新細明體" w:hint="eastAsia"/>
                <w:kern w:val="0"/>
                <w:sz w:val="20"/>
              </w:rPr>
              <w:t>慈恩節擴大親和集會</w:t>
            </w:r>
          </w:p>
          <w:p w14:paraId="301D5027"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說學逗唱樂</w:t>
            </w:r>
            <w:proofErr w:type="gramEnd"/>
            <w:r>
              <w:rPr>
                <w:rFonts w:ascii="新細明體" w:hAnsi="新細明體" w:cs="新細明體" w:hint="eastAsia"/>
                <w:kern w:val="0"/>
              </w:rPr>
              <w:t>在一堂 企盼前賢歸來同享</w:t>
            </w:r>
          </w:p>
        </w:tc>
        <w:tc>
          <w:tcPr>
            <w:tcW w:w="550" w:type="dxa"/>
            <w:tcBorders>
              <w:top w:val="single" w:sz="4" w:space="0" w:color="auto"/>
              <w:left w:val="nil"/>
              <w:bottom w:val="single" w:sz="4" w:space="0" w:color="auto"/>
              <w:right w:val="single" w:sz="4" w:space="0" w:color="auto"/>
            </w:tcBorders>
            <w:noWrap/>
            <w:vAlign w:val="center"/>
          </w:tcPr>
          <w:p w14:paraId="6F98ABD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100</w:t>
            </w:r>
          </w:p>
        </w:tc>
        <w:tc>
          <w:tcPr>
            <w:tcW w:w="2870" w:type="dxa"/>
            <w:tcBorders>
              <w:top w:val="single" w:sz="4" w:space="0" w:color="auto"/>
              <w:left w:val="nil"/>
              <w:bottom w:val="single" w:sz="4" w:space="0" w:color="auto"/>
              <w:right w:val="single" w:sz="4" w:space="0" w:color="auto"/>
            </w:tcBorders>
            <w:noWrap/>
            <w:vAlign w:val="center"/>
          </w:tcPr>
          <w:p w14:paraId="4F04BEAE" w14:textId="77777777" w:rsidR="004057A8" w:rsidRDefault="000E5465">
            <w:pPr>
              <w:widowControl/>
              <w:rPr>
                <w:rFonts w:ascii="新細明體" w:hAnsi="新細明體" w:cs="新細明體"/>
                <w:kern w:val="0"/>
              </w:rPr>
            </w:pPr>
            <w:r>
              <w:rPr>
                <w:rFonts w:ascii="新細明體" w:hAnsi="新細明體" w:cs="新細明體" w:hint="eastAsia"/>
                <w:kern w:val="0"/>
              </w:rPr>
              <w:t>許月鶴</w:t>
            </w:r>
          </w:p>
        </w:tc>
        <w:tc>
          <w:tcPr>
            <w:tcW w:w="432" w:type="dxa"/>
            <w:tcBorders>
              <w:top w:val="single" w:sz="4" w:space="0" w:color="auto"/>
              <w:left w:val="nil"/>
              <w:bottom w:val="single" w:sz="4" w:space="0" w:color="auto"/>
              <w:right w:val="single" w:sz="4" w:space="0" w:color="auto"/>
            </w:tcBorders>
            <w:noWrap/>
            <w:vAlign w:val="center"/>
          </w:tcPr>
          <w:p w14:paraId="0413EAF6" w14:textId="77777777" w:rsidR="004057A8" w:rsidRDefault="004057A8">
            <w:pPr>
              <w:widowControl/>
              <w:rPr>
                <w:rFonts w:ascii="新細明體" w:hAnsi="新細明體" w:cs="新細明體"/>
                <w:kern w:val="0"/>
              </w:rPr>
            </w:pPr>
          </w:p>
        </w:tc>
      </w:tr>
      <w:tr w:rsidR="004057A8" w14:paraId="51C6CCF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5ED4EE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2006/6</w:t>
            </w:r>
          </w:p>
        </w:tc>
        <w:tc>
          <w:tcPr>
            <w:tcW w:w="716" w:type="dxa"/>
            <w:tcBorders>
              <w:top w:val="single" w:sz="4" w:space="0" w:color="auto"/>
              <w:left w:val="nil"/>
              <w:bottom w:val="single" w:sz="4" w:space="0" w:color="auto"/>
              <w:right w:val="single" w:sz="4" w:space="0" w:color="auto"/>
            </w:tcBorders>
            <w:noWrap/>
            <w:vAlign w:val="center"/>
          </w:tcPr>
          <w:p w14:paraId="0BF84CF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268</w:t>
            </w:r>
          </w:p>
        </w:tc>
        <w:tc>
          <w:tcPr>
            <w:tcW w:w="2636" w:type="dxa"/>
            <w:tcBorders>
              <w:top w:val="single" w:sz="4" w:space="0" w:color="auto"/>
              <w:left w:val="nil"/>
              <w:bottom w:val="single" w:sz="4" w:space="0" w:color="auto"/>
              <w:right w:val="single" w:sz="4" w:space="0" w:color="auto"/>
            </w:tcBorders>
            <w:noWrap/>
            <w:vAlign w:val="center"/>
          </w:tcPr>
          <w:p w14:paraId="4FAD1B75"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3F034A25"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台南縣初院</w:t>
            </w:r>
          </w:p>
          <w:p w14:paraId="7C4043D5" w14:textId="77777777" w:rsidR="004057A8" w:rsidRDefault="000E5465">
            <w:pPr>
              <w:widowControl/>
              <w:rPr>
                <w:rFonts w:ascii="新細明體" w:hAnsi="新細明體" w:cs="新細明體"/>
                <w:kern w:val="0"/>
                <w:sz w:val="20"/>
              </w:rPr>
            </w:pPr>
            <w:proofErr w:type="gramStart"/>
            <w:r>
              <w:rPr>
                <w:rFonts w:ascii="新細明體" w:hAnsi="新細明體" w:cs="新細明體" w:hint="eastAsia"/>
                <w:kern w:val="0"/>
                <w:sz w:val="20"/>
              </w:rPr>
              <w:t>教訊親</w:t>
            </w:r>
            <w:proofErr w:type="gramEnd"/>
            <w:r>
              <w:rPr>
                <w:rFonts w:ascii="新細明體" w:hAnsi="新細明體" w:cs="新細明體" w:hint="eastAsia"/>
                <w:kern w:val="0"/>
                <w:sz w:val="20"/>
              </w:rPr>
              <w:t>和 與您同樂</w:t>
            </w:r>
          </w:p>
          <w:p w14:paraId="48772CC7" w14:textId="77777777" w:rsidR="004057A8" w:rsidRDefault="000E5465">
            <w:pPr>
              <w:widowControl/>
              <w:rPr>
                <w:rFonts w:ascii="新細明體" w:hAnsi="新細明體" w:cs="新細明體"/>
                <w:kern w:val="0"/>
              </w:rPr>
            </w:pPr>
            <w:r>
              <w:rPr>
                <w:rFonts w:ascii="新細明體" w:hAnsi="新細明體" w:cs="新細明體" w:hint="eastAsia"/>
                <w:kern w:val="0"/>
              </w:rPr>
              <w:t>煮碗紅心</w:t>
            </w:r>
            <w:proofErr w:type="gramStart"/>
            <w:r>
              <w:rPr>
                <w:rFonts w:ascii="新細明體" w:hAnsi="新細明體" w:cs="新細明體" w:hint="eastAsia"/>
                <w:kern w:val="0"/>
              </w:rPr>
              <w:t>麵麵</w:t>
            </w:r>
            <w:proofErr w:type="gramEnd"/>
            <w:r>
              <w:rPr>
                <w:rFonts w:ascii="新細明體" w:hAnsi="新細明體" w:cs="新細明體" w:hint="eastAsia"/>
                <w:kern w:val="0"/>
              </w:rPr>
              <w:t xml:space="preserve"> </w:t>
            </w:r>
            <w:proofErr w:type="gramStart"/>
            <w:r>
              <w:rPr>
                <w:rFonts w:ascii="新細明體" w:hAnsi="新細明體" w:cs="新細明體" w:hint="eastAsia"/>
                <w:kern w:val="0"/>
              </w:rPr>
              <w:t>清心益肚腸</w:t>
            </w:r>
            <w:proofErr w:type="gramEnd"/>
          </w:p>
        </w:tc>
        <w:tc>
          <w:tcPr>
            <w:tcW w:w="550" w:type="dxa"/>
            <w:tcBorders>
              <w:top w:val="single" w:sz="4" w:space="0" w:color="auto"/>
              <w:left w:val="nil"/>
              <w:bottom w:val="single" w:sz="4" w:space="0" w:color="auto"/>
              <w:right w:val="single" w:sz="4" w:space="0" w:color="auto"/>
            </w:tcBorders>
            <w:noWrap/>
            <w:vAlign w:val="center"/>
          </w:tcPr>
          <w:p w14:paraId="1EFDA57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102</w:t>
            </w:r>
          </w:p>
        </w:tc>
        <w:tc>
          <w:tcPr>
            <w:tcW w:w="2870" w:type="dxa"/>
            <w:tcBorders>
              <w:top w:val="single" w:sz="4" w:space="0" w:color="auto"/>
              <w:left w:val="nil"/>
              <w:bottom w:val="single" w:sz="4" w:space="0" w:color="auto"/>
              <w:right w:val="single" w:sz="4" w:space="0" w:color="auto"/>
            </w:tcBorders>
            <w:noWrap/>
            <w:vAlign w:val="center"/>
          </w:tcPr>
          <w:p w14:paraId="03C076AF" w14:textId="77777777" w:rsidR="004057A8" w:rsidRDefault="000E5465">
            <w:pPr>
              <w:widowControl/>
              <w:rPr>
                <w:rFonts w:ascii="新細明體" w:hAnsi="新細明體" w:cs="新細明體"/>
                <w:kern w:val="0"/>
              </w:rPr>
            </w:pPr>
            <w:r>
              <w:rPr>
                <w:rFonts w:ascii="新細明體" w:hAnsi="新細明體" w:cs="新細明體" w:hint="eastAsia"/>
                <w:kern w:val="0"/>
              </w:rPr>
              <w:t>吳月行</w:t>
            </w:r>
          </w:p>
        </w:tc>
        <w:tc>
          <w:tcPr>
            <w:tcW w:w="432" w:type="dxa"/>
            <w:tcBorders>
              <w:top w:val="single" w:sz="4" w:space="0" w:color="auto"/>
              <w:left w:val="nil"/>
              <w:bottom w:val="single" w:sz="4" w:space="0" w:color="auto"/>
              <w:right w:val="single" w:sz="4" w:space="0" w:color="auto"/>
            </w:tcBorders>
            <w:noWrap/>
            <w:vAlign w:val="center"/>
          </w:tcPr>
          <w:p w14:paraId="0995C582" w14:textId="77777777" w:rsidR="004057A8" w:rsidRDefault="004057A8">
            <w:pPr>
              <w:widowControl/>
              <w:rPr>
                <w:rFonts w:ascii="新細明體" w:hAnsi="新細明體" w:cs="新細明體"/>
                <w:kern w:val="0"/>
              </w:rPr>
            </w:pPr>
          </w:p>
        </w:tc>
      </w:tr>
      <w:tr w:rsidR="004057A8" w14:paraId="579816D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2B1F72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2006/6</w:t>
            </w:r>
          </w:p>
        </w:tc>
        <w:tc>
          <w:tcPr>
            <w:tcW w:w="716" w:type="dxa"/>
            <w:tcBorders>
              <w:top w:val="single" w:sz="4" w:space="0" w:color="auto"/>
              <w:left w:val="nil"/>
              <w:bottom w:val="single" w:sz="4" w:space="0" w:color="auto"/>
              <w:right w:val="single" w:sz="4" w:space="0" w:color="auto"/>
            </w:tcBorders>
            <w:noWrap/>
            <w:vAlign w:val="center"/>
          </w:tcPr>
          <w:p w14:paraId="10642BD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268</w:t>
            </w:r>
          </w:p>
        </w:tc>
        <w:tc>
          <w:tcPr>
            <w:tcW w:w="2636" w:type="dxa"/>
            <w:tcBorders>
              <w:top w:val="single" w:sz="4" w:space="0" w:color="auto"/>
              <w:left w:val="nil"/>
              <w:bottom w:val="single" w:sz="4" w:space="0" w:color="auto"/>
              <w:right w:val="single" w:sz="4" w:space="0" w:color="auto"/>
            </w:tcBorders>
            <w:noWrap/>
            <w:vAlign w:val="center"/>
          </w:tcPr>
          <w:p w14:paraId="6DF30E01" w14:textId="77777777" w:rsidR="004057A8" w:rsidRDefault="000E5465">
            <w:pPr>
              <w:widowControl/>
              <w:rPr>
                <w:rFonts w:ascii="新細明體" w:hAnsi="新細明體" w:cs="新細明體"/>
                <w:kern w:val="0"/>
              </w:rPr>
            </w:pPr>
            <w:r>
              <w:rPr>
                <w:rFonts w:ascii="新細明體" w:hAnsi="新細明體" w:cs="新細明體" w:hint="eastAsia"/>
                <w:kern w:val="0"/>
              </w:rPr>
              <w:t>徵信位址</w:t>
            </w:r>
          </w:p>
        </w:tc>
        <w:tc>
          <w:tcPr>
            <w:tcW w:w="6944" w:type="dxa"/>
            <w:tcBorders>
              <w:top w:val="single" w:sz="4" w:space="0" w:color="auto"/>
              <w:left w:val="nil"/>
              <w:bottom w:val="single" w:sz="4" w:space="0" w:color="auto"/>
              <w:right w:val="single" w:sz="4" w:space="0" w:color="auto"/>
            </w:tcBorders>
            <w:noWrap/>
            <w:vAlign w:val="center"/>
          </w:tcPr>
          <w:p w14:paraId="206D24F7" w14:textId="77777777" w:rsidR="004057A8" w:rsidRDefault="000E5465">
            <w:pPr>
              <w:widowControl/>
              <w:rPr>
                <w:rFonts w:ascii="新細明體" w:hAnsi="新細明體" w:cs="新細明體"/>
                <w:kern w:val="0"/>
              </w:rPr>
            </w:pPr>
            <w:r>
              <w:rPr>
                <w:rFonts w:ascii="新細明體" w:hAnsi="新細明體" w:cs="新細明體" w:hint="eastAsia"/>
                <w:kern w:val="0"/>
              </w:rPr>
              <w:t>天帝教</w:t>
            </w:r>
            <w:proofErr w:type="gramStart"/>
            <w:r>
              <w:rPr>
                <w:rFonts w:ascii="新細明體" w:hAnsi="新細明體" w:cs="新細明體" w:hint="eastAsia"/>
                <w:kern w:val="0"/>
              </w:rPr>
              <w:t>各教院</w:t>
            </w:r>
            <w:proofErr w:type="gramEnd"/>
            <w:r>
              <w:rPr>
                <w:rFonts w:ascii="新細明體" w:hAnsi="新細明體" w:cs="新細明體" w:hint="eastAsia"/>
                <w:kern w:val="0"/>
              </w:rPr>
              <w:t>、教堂、道場、單位通訊處</w:t>
            </w:r>
          </w:p>
        </w:tc>
        <w:tc>
          <w:tcPr>
            <w:tcW w:w="550" w:type="dxa"/>
            <w:tcBorders>
              <w:top w:val="single" w:sz="4" w:space="0" w:color="auto"/>
              <w:left w:val="nil"/>
              <w:bottom w:val="single" w:sz="4" w:space="0" w:color="auto"/>
              <w:right w:val="single" w:sz="4" w:space="0" w:color="auto"/>
            </w:tcBorders>
            <w:noWrap/>
            <w:vAlign w:val="center"/>
          </w:tcPr>
          <w:p w14:paraId="162FE11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105</w:t>
            </w:r>
          </w:p>
        </w:tc>
        <w:tc>
          <w:tcPr>
            <w:tcW w:w="2870" w:type="dxa"/>
            <w:tcBorders>
              <w:top w:val="single" w:sz="4" w:space="0" w:color="auto"/>
              <w:left w:val="nil"/>
              <w:bottom w:val="single" w:sz="4" w:space="0" w:color="auto"/>
              <w:right w:val="single" w:sz="4" w:space="0" w:color="auto"/>
            </w:tcBorders>
            <w:noWrap/>
            <w:vAlign w:val="center"/>
          </w:tcPr>
          <w:p w14:paraId="45DADC2A"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783D028F" w14:textId="77777777" w:rsidR="004057A8" w:rsidRDefault="004057A8">
            <w:pPr>
              <w:widowControl/>
              <w:rPr>
                <w:rFonts w:ascii="新細明體" w:hAnsi="新細明體" w:cs="新細明體"/>
                <w:kern w:val="0"/>
              </w:rPr>
            </w:pPr>
          </w:p>
        </w:tc>
      </w:tr>
      <w:tr w:rsidR="004057A8" w14:paraId="51238CB1"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0B12FB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2006/6</w:t>
            </w:r>
          </w:p>
        </w:tc>
        <w:tc>
          <w:tcPr>
            <w:tcW w:w="716" w:type="dxa"/>
            <w:tcBorders>
              <w:top w:val="single" w:sz="4" w:space="0" w:color="auto"/>
              <w:left w:val="nil"/>
              <w:bottom w:val="single" w:sz="4" w:space="0" w:color="auto"/>
              <w:right w:val="single" w:sz="4" w:space="0" w:color="auto"/>
            </w:tcBorders>
            <w:noWrap/>
            <w:vAlign w:val="center"/>
          </w:tcPr>
          <w:p w14:paraId="288051C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268</w:t>
            </w:r>
          </w:p>
        </w:tc>
        <w:tc>
          <w:tcPr>
            <w:tcW w:w="2636" w:type="dxa"/>
            <w:tcBorders>
              <w:top w:val="single" w:sz="4" w:space="0" w:color="auto"/>
              <w:left w:val="nil"/>
              <w:bottom w:val="single" w:sz="4" w:space="0" w:color="auto"/>
              <w:right w:val="single" w:sz="4" w:space="0" w:color="auto"/>
            </w:tcBorders>
            <w:noWrap/>
            <w:vAlign w:val="center"/>
          </w:tcPr>
          <w:p w14:paraId="5DCD1D86" w14:textId="77777777" w:rsidR="004057A8" w:rsidRDefault="000E5465">
            <w:pPr>
              <w:widowControl/>
              <w:rPr>
                <w:rFonts w:ascii="新細明體" w:hAnsi="新細明體" w:cs="新細明體"/>
                <w:kern w:val="0"/>
              </w:rPr>
            </w:pPr>
            <w:r>
              <w:rPr>
                <w:rFonts w:ascii="新細明體" w:hAnsi="新細明體" w:cs="新細明體" w:hint="eastAsia"/>
                <w:kern w:val="0"/>
              </w:rPr>
              <w:t>徵信位址</w:t>
            </w:r>
          </w:p>
        </w:tc>
        <w:tc>
          <w:tcPr>
            <w:tcW w:w="6944" w:type="dxa"/>
            <w:tcBorders>
              <w:top w:val="single" w:sz="4" w:space="0" w:color="auto"/>
              <w:left w:val="nil"/>
              <w:bottom w:val="single" w:sz="4" w:space="0" w:color="auto"/>
              <w:right w:val="single" w:sz="4" w:space="0" w:color="auto"/>
            </w:tcBorders>
            <w:noWrap/>
            <w:vAlign w:val="center"/>
          </w:tcPr>
          <w:p w14:paraId="20F27CCE" w14:textId="77777777" w:rsidR="004057A8" w:rsidRDefault="000E5465">
            <w:pPr>
              <w:widowControl/>
              <w:rPr>
                <w:rFonts w:ascii="新細明體" w:hAnsi="新細明體" w:cs="新細明體"/>
                <w:kern w:val="0"/>
              </w:rPr>
            </w:pPr>
            <w:r>
              <w:rPr>
                <w:rFonts w:ascii="新細明體" w:hAnsi="新細明體" w:cs="新細明體" w:hint="eastAsia"/>
                <w:kern w:val="0"/>
              </w:rPr>
              <w:t>九十五年四月份助</w:t>
            </w:r>
            <w:proofErr w:type="gramStart"/>
            <w:r>
              <w:rPr>
                <w:rFonts w:ascii="新細明體" w:hAnsi="新細明體" w:cs="新細明體" w:hint="eastAsia"/>
                <w:kern w:val="0"/>
              </w:rPr>
              <w:t>印教訊</w:t>
            </w:r>
            <w:proofErr w:type="gramEnd"/>
            <w:r>
              <w:rPr>
                <w:rFonts w:ascii="新細明體" w:hAnsi="新細明體" w:cs="新細明體" w:hint="eastAsia"/>
                <w:kern w:val="0"/>
              </w:rPr>
              <w:t>雜誌徵信錄</w:t>
            </w:r>
          </w:p>
        </w:tc>
        <w:tc>
          <w:tcPr>
            <w:tcW w:w="550" w:type="dxa"/>
            <w:tcBorders>
              <w:top w:val="single" w:sz="4" w:space="0" w:color="auto"/>
              <w:left w:val="nil"/>
              <w:bottom w:val="single" w:sz="4" w:space="0" w:color="auto"/>
              <w:right w:val="single" w:sz="4" w:space="0" w:color="auto"/>
            </w:tcBorders>
            <w:noWrap/>
            <w:vAlign w:val="center"/>
          </w:tcPr>
          <w:p w14:paraId="11AAA1D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107</w:t>
            </w:r>
          </w:p>
        </w:tc>
        <w:tc>
          <w:tcPr>
            <w:tcW w:w="2870" w:type="dxa"/>
            <w:tcBorders>
              <w:top w:val="single" w:sz="4" w:space="0" w:color="auto"/>
              <w:left w:val="nil"/>
              <w:bottom w:val="single" w:sz="4" w:space="0" w:color="auto"/>
              <w:right w:val="single" w:sz="4" w:space="0" w:color="auto"/>
            </w:tcBorders>
            <w:noWrap/>
            <w:vAlign w:val="center"/>
          </w:tcPr>
          <w:p w14:paraId="5A0F4EA8" w14:textId="77777777" w:rsidR="004057A8" w:rsidRDefault="000E5465">
            <w:pPr>
              <w:widowControl/>
              <w:rPr>
                <w:rFonts w:ascii="新細明體" w:hAnsi="新細明體" w:cs="新細明體"/>
                <w:kern w:val="0"/>
              </w:rPr>
            </w:pPr>
            <w:r>
              <w:rPr>
                <w:rFonts w:ascii="新細明體" w:hAnsi="新細明體" w:cs="新細明體" w:hint="eastAsia"/>
                <w:kern w:val="0"/>
              </w:rPr>
              <w:t>陳敏屏</w:t>
            </w:r>
          </w:p>
        </w:tc>
        <w:tc>
          <w:tcPr>
            <w:tcW w:w="432" w:type="dxa"/>
            <w:tcBorders>
              <w:top w:val="single" w:sz="4" w:space="0" w:color="auto"/>
              <w:left w:val="nil"/>
              <w:bottom w:val="single" w:sz="4" w:space="0" w:color="auto"/>
              <w:right w:val="single" w:sz="4" w:space="0" w:color="auto"/>
            </w:tcBorders>
            <w:noWrap/>
            <w:vAlign w:val="center"/>
          </w:tcPr>
          <w:p w14:paraId="18495A8D" w14:textId="77777777" w:rsidR="004057A8" w:rsidRDefault="004057A8">
            <w:pPr>
              <w:widowControl/>
              <w:rPr>
                <w:rFonts w:ascii="新細明體" w:hAnsi="新細明體" w:cs="新細明體"/>
                <w:kern w:val="0"/>
              </w:rPr>
            </w:pPr>
          </w:p>
        </w:tc>
      </w:tr>
      <w:tr w:rsidR="004057A8" w14:paraId="0D4C52D4"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BD9485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2006/6</w:t>
            </w:r>
          </w:p>
        </w:tc>
        <w:tc>
          <w:tcPr>
            <w:tcW w:w="716" w:type="dxa"/>
            <w:tcBorders>
              <w:top w:val="single" w:sz="4" w:space="0" w:color="auto"/>
              <w:left w:val="nil"/>
              <w:bottom w:val="single" w:sz="4" w:space="0" w:color="auto"/>
              <w:right w:val="single" w:sz="4" w:space="0" w:color="auto"/>
            </w:tcBorders>
            <w:noWrap/>
            <w:vAlign w:val="center"/>
          </w:tcPr>
          <w:p w14:paraId="39B98DA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268</w:t>
            </w:r>
          </w:p>
        </w:tc>
        <w:tc>
          <w:tcPr>
            <w:tcW w:w="2636" w:type="dxa"/>
            <w:tcBorders>
              <w:top w:val="single" w:sz="4" w:space="0" w:color="auto"/>
              <w:left w:val="nil"/>
              <w:bottom w:val="single" w:sz="4" w:space="0" w:color="auto"/>
              <w:right w:val="single" w:sz="4" w:space="0" w:color="auto"/>
            </w:tcBorders>
            <w:noWrap/>
            <w:vAlign w:val="center"/>
          </w:tcPr>
          <w:p w14:paraId="1E7CC552" w14:textId="77777777" w:rsidR="004057A8" w:rsidRDefault="004057A8">
            <w:pPr>
              <w:widowControl/>
              <w:rPr>
                <w:rFonts w:ascii="新細明體" w:hAnsi="新細明體" w:cs="新細明體"/>
                <w:kern w:val="0"/>
              </w:rPr>
            </w:pPr>
          </w:p>
        </w:tc>
        <w:tc>
          <w:tcPr>
            <w:tcW w:w="6944" w:type="dxa"/>
            <w:tcBorders>
              <w:top w:val="single" w:sz="4" w:space="0" w:color="auto"/>
              <w:left w:val="nil"/>
              <w:bottom w:val="single" w:sz="4" w:space="0" w:color="auto"/>
              <w:right w:val="single" w:sz="4" w:space="0" w:color="auto"/>
            </w:tcBorders>
            <w:noWrap/>
            <w:vAlign w:val="center"/>
          </w:tcPr>
          <w:p w14:paraId="33AA995B" w14:textId="77777777" w:rsidR="004057A8" w:rsidRDefault="000E5465">
            <w:pPr>
              <w:widowControl/>
              <w:rPr>
                <w:rFonts w:ascii="新細明體" w:hAnsi="新細明體" w:cs="新細明體"/>
                <w:kern w:val="0"/>
              </w:rPr>
            </w:pPr>
            <w:r>
              <w:rPr>
                <w:rFonts w:ascii="新細明體" w:hAnsi="新細明體" w:cs="新細明體" w:hint="eastAsia"/>
                <w:kern w:val="0"/>
              </w:rPr>
              <w:t>封底裡 我們願是幽暗時代的提燈人</w:t>
            </w:r>
          </w:p>
        </w:tc>
        <w:tc>
          <w:tcPr>
            <w:tcW w:w="550" w:type="dxa"/>
            <w:tcBorders>
              <w:top w:val="single" w:sz="4" w:space="0" w:color="auto"/>
              <w:left w:val="nil"/>
              <w:bottom w:val="single" w:sz="4" w:space="0" w:color="auto"/>
              <w:right w:val="single" w:sz="4" w:space="0" w:color="auto"/>
            </w:tcBorders>
            <w:noWrap/>
            <w:vAlign w:val="center"/>
          </w:tcPr>
          <w:p w14:paraId="32CA053C" w14:textId="77777777" w:rsidR="004057A8" w:rsidRDefault="004057A8">
            <w:pPr>
              <w:widowControl/>
              <w:jc w:val="both"/>
              <w:rPr>
                <w:rFonts w:ascii="新細明體" w:hAnsi="新細明體" w:cs="新細明體"/>
                <w:kern w:val="0"/>
              </w:rPr>
            </w:pPr>
          </w:p>
        </w:tc>
        <w:tc>
          <w:tcPr>
            <w:tcW w:w="2870" w:type="dxa"/>
            <w:tcBorders>
              <w:top w:val="single" w:sz="4" w:space="0" w:color="auto"/>
              <w:left w:val="nil"/>
              <w:bottom w:val="single" w:sz="4" w:space="0" w:color="auto"/>
              <w:right w:val="single" w:sz="4" w:space="0" w:color="auto"/>
            </w:tcBorders>
            <w:noWrap/>
            <w:vAlign w:val="center"/>
          </w:tcPr>
          <w:p w14:paraId="0B37AC16" w14:textId="77777777" w:rsidR="004057A8" w:rsidRDefault="000E5465">
            <w:pPr>
              <w:widowControl/>
              <w:rPr>
                <w:rFonts w:ascii="新細明體" w:hAnsi="新細明體" w:cs="新細明體"/>
                <w:kern w:val="0"/>
              </w:rPr>
            </w:pPr>
            <w:r>
              <w:rPr>
                <w:rFonts w:ascii="新細明體" w:hAnsi="新細明體" w:cs="新細明體" w:hint="eastAsia"/>
                <w:kern w:val="0"/>
              </w:rPr>
              <w:t>廖光胞</w:t>
            </w:r>
          </w:p>
        </w:tc>
        <w:tc>
          <w:tcPr>
            <w:tcW w:w="432" w:type="dxa"/>
            <w:tcBorders>
              <w:top w:val="single" w:sz="4" w:space="0" w:color="auto"/>
              <w:left w:val="nil"/>
              <w:bottom w:val="single" w:sz="4" w:space="0" w:color="auto"/>
              <w:right w:val="single" w:sz="4" w:space="0" w:color="auto"/>
            </w:tcBorders>
            <w:noWrap/>
            <w:vAlign w:val="center"/>
          </w:tcPr>
          <w:p w14:paraId="71D180EF" w14:textId="77777777" w:rsidR="004057A8" w:rsidRDefault="004057A8">
            <w:pPr>
              <w:widowControl/>
              <w:rPr>
                <w:rFonts w:ascii="新細明體" w:hAnsi="新細明體" w:cs="新細明體"/>
                <w:kern w:val="0"/>
              </w:rPr>
            </w:pPr>
          </w:p>
        </w:tc>
      </w:tr>
      <w:tr w:rsidR="004057A8" w14:paraId="4105FE2C"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412483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2006/7</w:t>
            </w:r>
          </w:p>
        </w:tc>
        <w:tc>
          <w:tcPr>
            <w:tcW w:w="716" w:type="dxa"/>
            <w:tcBorders>
              <w:top w:val="single" w:sz="4" w:space="0" w:color="auto"/>
              <w:left w:val="nil"/>
              <w:bottom w:val="single" w:sz="4" w:space="0" w:color="auto"/>
              <w:right w:val="single" w:sz="4" w:space="0" w:color="auto"/>
            </w:tcBorders>
            <w:noWrap/>
            <w:vAlign w:val="center"/>
          </w:tcPr>
          <w:p w14:paraId="0C68239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269</w:t>
            </w:r>
          </w:p>
        </w:tc>
        <w:tc>
          <w:tcPr>
            <w:tcW w:w="2636" w:type="dxa"/>
            <w:tcBorders>
              <w:top w:val="single" w:sz="4" w:space="0" w:color="auto"/>
              <w:left w:val="nil"/>
              <w:bottom w:val="single" w:sz="4" w:space="0" w:color="auto"/>
              <w:right w:val="single" w:sz="4" w:space="0" w:color="auto"/>
            </w:tcBorders>
            <w:noWrap/>
            <w:vAlign w:val="center"/>
          </w:tcPr>
          <w:p w14:paraId="122B377F" w14:textId="77777777" w:rsidR="004057A8" w:rsidRDefault="000E5465">
            <w:pPr>
              <w:widowControl/>
              <w:rPr>
                <w:rFonts w:ascii="新細明體" w:hAnsi="新細明體" w:cs="新細明體"/>
                <w:kern w:val="0"/>
              </w:rPr>
            </w:pPr>
            <w:r>
              <w:rPr>
                <w:rFonts w:ascii="新細明體" w:hAnsi="新細明體" w:cs="新細明體" w:hint="eastAsia"/>
                <w:kern w:val="0"/>
              </w:rPr>
              <w:t>首席</w:t>
            </w:r>
            <w:proofErr w:type="gramStart"/>
            <w:r>
              <w:rPr>
                <w:rFonts w:ascii="新細明體" w:hAnsi="新細明體" w:cs="新細明體" w:hint="eastAsia"/>
                <w:kern w:val="0"/>
              </w:rPr>
              <w:t>闡</w:t>
            </w:r>
            <w:proofErr w:type="gramEnd"/>
            <w:r>
              <w:rPr>
                <w:rFonts w:ascii="新細明體" w:hAnsi="新細明體"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1EFCC779"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在北京大學第一屆「</w:t>
            </w:r>
            <w:proofErr w:type="gramStart"/>
            <w:r>
              <w:rPr>
                <w:rFonts w:ascii="新細明體" w:hAnsi="新細明體" w:cs="新細明體" w:hint="eastAsia"/>
                <w:kern w:val="0"/>
                <w:szCs w:val="24"/>
              </w:rPr>
              <w:t>極</w:t>
            </w:r>
            <w:proofErr w:type="gramEnd"/>
            <w:r>
              <w:rPr>
                <w:rFonts w:ascii="新細明體" w:hAnsi="新細明體" w:cs="新細明體" w:hint="eastAsia"/>
                <w:kern w:val="0"/>
                <w:szCs w:val="24"/>
              </w:rPr>
              <w:t>忠講座」講授</w:t>
            </w:r>
          </w:p>
          <w:p w14:paraId="627D399B"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我命由我</w:t>
            </w:r>
            <w:proofErr w:type="gramEnd"/>
            <w:r>
              <w:rPr>
                <w:rFonts w:ascii="新細明體" w:hAnsi="新細明體" w:cs="新細明體" w:hint="eastAsia"/>
                <w:kern w:val="0"/>
              </w:rPr>
              <w:t>不由天</w:t>
            </w:r>
          </w:p>
        </w:tc>
        <w:tc>
          <w:tcPr>
            <w:tcW w:w="550" w:type="dxa"/>
            <w:tcBorders>
              <w:top w:val="single" w:sz="4" w:space="0" w:color="auto"/>
              <w:left w:val="nil"/>
              <w:bottom w:val="single" w:sz="4" w:space="0" w:color="auto"/>
              <w:right w:val="single" w:sz="4" w:space="0" w:color="auto"/>
            </w:tcBorders>
            <w:noWrap/>
            <w:vAlign w:val="center"/>
          </w:tcPr>
          <w:p w14:paraId="7917E88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01</w:t>
            </w:r>
          </w:p>
        </w:tc>
        <w:tc>
          <w:tcPr>
            <w:tcW w:w="2870" w:type="dxa"/>
            <w:tcBorders>
              <w:top w:val="single" w:sz="4" w:space="0" w:color="auto"/>
              <w:left w:val="nil"/>
              <w:bottom w:val="single" w:sz="4" w:space="0" w:color="auto"/>
              <w:right w:val="single" w:sz="4" w:space="0" w:color="auto"/>
            </w:tcBorders>
            <w:noWrap/>
            <w:vAlign w:val="center"/>
          </w:tcPr>
          <w:p w14:paraId="2540F24A" w14:textId="77777777" w:rsidR="004057A8" w:rsidRDefault="000E5465">
            <w:pPr>
              <w:widowControl/>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479BD9F9" w14:textId="77777777" w:rsidR="004057A8" w:rsidRDefault="004057A8">
            <w:pPr>
              <w:widowControl/>
              <w:rPr>
                <w:rFonts w:ascii="新細明體" w:hAnsi="新細明體" w:cs="新細明體"/>
                <w:kern w:val="0"/>
              </w:rPr>
            </w:pPr>
          </w:p>
        </w:tc>
      </w:tr>
      <w:tr w:rsidR="004057A8" w14:paraId="445071EF"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DF4BA3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2006/7</w:t>
            </w:r>
          </w:p>
        </w:tc>
        <w:tc>
          <w:tcPr>
            <w:tcW w:w="716" w:type="dxa"/>
            <w:tcBorders>
              <w:top w:val="single" w:sz="4" w:space="0" w:color="auto"/>
              <w:left w:val="nil"/>
              <w:bottom w:val="single" w:sz="4" w:space="0" w:color="auto"/>
              <w:right w:val="single" w:sz="4" w:space="0" w:color="auto"/>
            </w:tcBorders>
            <w:noWrap/>
            <w:vAlign w:val="center"/>
          </w:tcPr>
          <w:p w14:paraId="5098E72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269</w:t>
            </w:r>
          </w:p>
        </w:tc>
        <w:tc>
          <w:tcPr>
            <w:tcW w:w="2636" w:type="dxa"/>
            <w:tcBorders>
              <w:top w:val="single" w:sz="4" w:space="0" w:color="auto"/>
              <w:left w:val="nil"/>
              <w:bottom w:val="single" w:sz="4" w:space="0" w:color="auto"/>
              <w:right w:val="single" w:sz="4" w:space="0" w:color="auto"/>
            </w:tcBorders>
            <w:noWrap/>
            <w:vAlign w:val="center"/>
          </w:tcPr>
          <w:p w14:paraId="14E9E50C" w14:textId="77777777" w:rsidR="004057A8" w:rsidRDefault="000E5465">
            <w:pPr>
              <w:widowControl/>
              <w:rPr>
                <w:rFonts w:ascii="新細明體" w:hAnsi="新細明體" w:cs="新細明體"/>
                <w:kern w:val="0"/>
              </w:rPr>
            </w:pPr>
            <w:r>
              <w:rPr>
                <w:rFonts w:ascii="新細明體" w:hAnsi="新細明體" w:cs="新細明體" w:hint="eastAsia"/>
                <w:kern w:val="0"/>
              </w:rPr>
              <w:t>首席</w:t>
            </w:r>
            <w:proofErr w:type="gramStart"/>
            <w:r>
              <w:rPr>
                <w:rFonts w:ascii="新細明體" w:hAnsi="新細明體" w:cs="新細明體" w:hint="eastAsia"/>
                <w:kern w:val="0"/>
              </w:rPr>
              <w:t>闡</w:t>
            </w:r>
            <w:proofErr w:type="gramEnd"/>
            <w:r>
              <w:rPr>
                <w:rFonts w:ascii="新細明體" w:hAnsi="新細明體"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6C04B135"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 xml:space="preserve">真傳一張紙 </w:t>
            </w:r>
            <w:proofErr w:type="gramStart"/>
            <w:r>
              <w:rPr>
                <w:rFonts w:ascii="新細明體" w:hAnsi="新細明體" w:cs="新細明體" w:hint="eastAsia"/>
                <w:kern w:val="0"/>
                <w:sz w:val="20"/>
              </w:rPr>
              <w:t>真修一輩子</w:t>
            </w:r>
            <w:proofErr w:type="gramEnd"/>
          </w:p>
          <w:p w14:paraId="0B0F32C5" w14:textId="77777777" w:rsidR="004057A8" w:rsidRDefault="000E5465">
            <w:pPr>
              <w:widowControl/>
              <w:rPr>
                <w:rFonts w:ascii="新細明體" w:hAnsi="新細明體" w:cs="新細明體"/>
                <w:kern w:val="0"/>
              </w:rPr>
            </w:pPr>
            <w:r>
              <w:rPr>
                <w:rFonts w:ascii="新細明體" w:hAnsi="新細明體" w:cs="新細明體" w:hint="eastAsia"/>
                <w:kern w:val="0"/>
              </w:rPr>
              <w:t>有志弟子</w:t>
            </w:r>
            <w:proofErr w:type="gramStart"/>
            <w:r>
              <w:rPr>
                <w:rFonts w:ascii="新細明體" w:hAnsi="新細明體" w:cs="新細明體" w:hint="eastAsia"/>
                <w:kern w:val="0"/>
              </w:rPr>
              <w:t>信願行</w:t>
            </w:r>
            <w:proofErr w:type="gramEnd"/>
            <w:r>
              <w:rPr>
                <w:rFonts w:ascii="新細明體" w:hAnsi="新細明體" w:cs="新細明體" w:hint="eastAsia"/>
                <w:kern w:val="0"/>
              </w:rPr>
              <w:t xml:space="preserve"> 完備天人合一</w:t>
            </w:r>
            <w:proofErr w:type="gramStart"/>
            <w:r>
              <w:rPr>
                <w:rFonts w:ascii="新細明體" w:hAnsi="新細明體" w:cs="新細明體" w:hint="eastAsia"/>
                <w:kern w:val="0"/>
              </w:rPr>
              <w:t>研</w:t>
            </w:r>
            <w:proofErr w:type="gramEnd"/>
            <w:r>
              <w:rPr>
                <w:rFonts w:ascii="新細明體" w:hAnsi="新細明體" w:cs="新細明體" w:hint="eastAsia"/>
                <w:kern w:val="0"/>
              </w:rPr>
              <w:t xml:space="preserve">修體系 </w:t>
            </w:r>
            <w:r>
              <w:rPr>
                <w:rFonts w:ascii="新細明體" w:hAnsi="新細明體" w:cs="新細明體" w:hint="eastAsia"/>
                <w:kern w:val="0"/>
                <w:sz w:val="20"/>
              </w:rPr>
              <w:t>在天人合一院成立典禮致詞</w:t>
            </w:r>
          </w:p>
        </w:tc>
        <w:tc>
          <w:tcPr>
            <w:tcW w:w="550" w:type="dxa"/>
            <w:tcBorders>
              <w:top w:val="single" w:sz="4" w:space="0" w:color="auto"/>
              <w:left w:val="nil"/>
              <w:bottom w:val="single" w:sz="4" w:space="0" w:color="auto"/>
              <w:right w:val="single" w:sz="4" w:space="0" w:color="auto"/>
            </w:tcBorders>
            <w:noWrap/>
            <w:vAlign w:val="center"/>
          </w:tcPr>
          <w:p w14:paraId="611B746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38</w:t>
            </w:r>
          </w:p>
        </w:tc>
        <w:tc>
          <w:tcPr>
            <w:tcW w:w="2870" w:type="dxa"/>
            <w:tcBorders>
              <w:top w:val="single" w:sz="4" w:space="0" w:color="auto"/>
              <w:left w:val="nil"/>
              <w:bottom w:val="single" w:sz="4" w:space="0" w:color="auto"/>
              <w:right w:val="single" w:sz="4" w:space="0" w:color="auto"/>
            </w:tcBorders>
            <w:noWrap/>
            <w:vAlign w:val="center"/>
          </w:tcPr>
          <w:p w14:paraId="754E50A9" w14:textId="77777777" w:rsidR="004057A8" w:rsidRDefault="000E5465">
            <w:pPr>
              <w:widowControl/>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58796625" w14:textId="77777777" w:rsidR="004057A8" w:rsidRDefault="004057A8">
            <w:pPr>
              <w:widowControl/>
              <w:rPr>
                <w:rFonts w:ascii="新細明體" w:hAnsi="新細明體" w:cs="新細明體"/>
                <w:kern w:val="0"/>
              </w:rPr>
            </w:pPr>
          </w:p>
        </w:tc>
      </w:tr>
      <w:tr w:rsidR="004057A8" w14:paraId="3A7CFE46"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D2FA52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2006/7</w:t>
            </w:r>
          </w:p>
        </w:tc>
        <w:tc>
          <w:tcPr>
            <w:tcW w:w="716" w:type="dxa"/>
            <w:tcBorders>
              <w:top w:val="single" w:sz="4" w:space="0" w:color="auto"/>
              <w:left w:val="nil"/>
              <w:bottom w:val="single" w:sz="4" w:space="0" w:color="auto"/>
              <w:right w:val="single" w:sz="4" w:space="0" w:color="auto"/>
            </w:tcBorders>
            <w:noWrap/>
            <w:vAlign w:val="center"/>
          </w:tcPr>
          <w:p w14:paraId="07DFC66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269</w:t>
            </w:r>
          </w:p>
        </w:tc>
        <w:tc>
          <w:tcPr>
            <w:tcW w:w="2636" w:type="dxa"/>
            <w:tcBorders>
              <w:top w:val="single" w:sz="4" w:space="0" w:color="auto"/>
              <w:left w:val="nil"/>
              <w:bottom w:val="single" w:sz="4" w:space="0" w:color="auto"/>
              <w:right w:val="single" w:sz="4" w:space="0" w:color="auto"/>
            </w:tcBorders>
            <w:noWrap/>
            <w:vAlign w:val="center"/>
          </w:tcPr>
          <w:p w14:paraId="2ECA185C" w14:textId="77777777" w:rsidR="004057A8" w:rsidRDefault="000E5465">
            <w:pPr>
              <w:widowControl/>
              <w:rPr>
                <w:rFonts w:ascii="新細明體" w:hAnsi="新細明體" w:cs="新細明體"/>
                <w:kern w:val="0"/>
              </w:rPr>
            </w:pPr>
            <w:r>
              <w:rPr>
                <w:rFonts w:ascii="新細明體" w:hAnsi="新細明體" w:cs="新細明體" w:hint="eastAsia"/>
                <w:kern w:val="0"/>
              </w:rPr>
              <w:t>首席</w:t>
            </w:r>
            <w:proofErr w:type="gramStart"/>
            <w:r>
              <w:rPr>
                <w:rFonts w:ascii="新細明體" w:hAnsi="新細明體" w:cs="新細明體" w:hint="eastAsia"/>
                <w:kern w:val="0"/>
              </w:rPr>
              <w:t>闡</w:t>
            </w:r>
            <w:proofErr w:type="gramEnd"/>
            <w:r>
              <w:rPr>
                <w:rFonts w:ascii="新細明體" w:hAnsi="新細明體"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1A153FD7"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在天人合一院籌備期第二次座談會開幕致詞</w:t>
            </w:r>
          </w:p>
          <w:p w14:paraId="3C3EDA58" w14:textId="77777777" w:rsidR="004057A8" w:rsidRDefault="000E5465">
            <w:pPr>
              <w:widowControl/>
              <w:rPr>
                <w:rFonts w:ascii="新細明體" w:hAnsi="新細明體" w:cs="新細明體"/>
                <w:kern w:val="0"/>
              </w:rPr>
            </w:pPr>
            <w:r>
              <w:rPr>
                <w:rFonts w:ascii="新細明體" w:hAnsi="新細明體" w:cs="新細明體" w:hint="eastAsia"/>
                <w:kern w:val="0"/>
              </w:rPr>
              <w:t>以師教為基 重建</w:t>
            </w:r>
            <w:proofErr w:type="gramStart"/>
            <w:r>
              <w:rPr>
                <w:rFonts w:ascii="新細明體" w:hAnsi="新細明體" w:cs="新細明體" w:hint="eastAsia"/>
                <w:kern w:val="0"/>
              </w:rPr>
              <w:t>昊</w:t>
            </w:r>
            <w:proofErr w:type="gramEnd"/>
            <w:r>
              <w:rPr>
                <w:rFonts w:ascii="新細明體" w:hAnsi="新細明體" w:cs="新細明體" w:hint="eastAsia"/>
                <w:kern w:val="0"/>
              </w:rPr>
              <w:t>天心法精神</w:t>
            </w:r>
          </w:p>
        </w:tc>
        <w:tc>
          <w:tcPr>
            <w:tcW w:w="550" w:type="dxa"/>
            <w:tcBorders>
              <w:top w:val="single" w:sz="4" w:space="0" w:color="auto"/>
              <w:left w:val="nil"/>
              <w:bottom w:val="single" w:sz="4" w:space="0" w:color="auto"/>
              <w:right w:val="single" w:sz="4" w:space="0" w:color="auto"/>
            </w:tcBorders>
            <w:noWrap/>
            <w:vAlign w:val="center"/>
          </w:tcPr>
          <w:p w14:paraId="524B477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46</w:t>
            </w:r>
          </w:p>
        </w:tc>
        <w:tc>
          <w:tcPr>
            <w:tcW w:w="2870" w:type="dxa"/>
            <w:tcBorders>
              <w:top w:val="single" w:sz="4" w:space="0" w:color="auto"/>
              <w:left w:val="nil"/>
              <w:bottom w:val="single" w:sz="4" w:space="0" w:color="auto"/>
              <w:right w:val="single" w:sz="4" w:space="0" w:color="auto"/>
            </w:tcBorders>
            <w:noWrap/>
            <w:vAlign w:val="center"/>
          </w:tcPr>
          <w:p w14:paraId="2D02B1B3" w14:textId="77777777" w:rsidR="004057A8" w:rsidRDefault="000E5465">
            <w:pPr>
              <w:widowControl/>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5B67DC58" w14:textId="77777777" w:rsidR="004057A8" w:rsidRDefault="004057A8">
            <w:pPr>
              <w:widowControl/>
              <w:rPr>
                <w:rFonts w:ascii="新細明體" w:hAnsi="新細明體" w:cs="新細明體"/>
                <w:kern w:val="0"/>
              </w:rPr>
            </w:pPr>
          </w:p>
        </w:tc>
      </w:tr>
      <w:tr w:rsidR="004057A8" w14:paraId="453F8479"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833A94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2006/7</w:t>
            </w:r>
          </w:p>
        </w:tc>
        <w:tc>
          <w:tcPr>
            <w:tcW w:w="716" w:type="dxa"/>
            <w:tcBorders>
              <w:top w:val="single" w:sz="4" w:space="0" w:color="auto"/>
              <w:left w:val="nil"/>
              <w:bottom w:val="single" w:sz="4" w:space="0" w:color="auto"/>
              <w:right w:val="single" w:sz="4" w:space="0" w:color="auto"/>
            </w:tcBorders>
            <w:noWrap/>
            <w:vAlign w:val="center"/>
          </w:tcPr>
          <w:p w14:paraId="20F11D0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269</w:t>
            </w:r>
          </w:p>
        </w:tc>
        <w:tc>
          <w:tcPr>
            <w:tcW w:w="2636" w:type="dxa"/>
            <w:tcBorders>
              <w:top w:val="single" w:sz="4" w:space="0" w:color="auto"/>
              <w:left w:val="nil"/>
              <w:bottom w:val="single" w:sz="4" w:space="0" w:color="auto"/>
              <w:right w:val="single" w:sz="4" w:space="0" w:color="auto"/>
            </w:tcBorders>
            <w:noWrap/>
            <w:vAlign w:val="center"/>
          </w:tcPr>
          <w:p w14:paraId="5CF4278E"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1D9E5665"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「第一屆海峽兩岸生命文化</w:t>
            </w:r>
            <w:proofErr w:type="gramStart"/>
            <w:r>
              <w:rPr>
                <w:rFonts w:ascii="新細明體" w:hAnsi="新細明體" w:cs="新細明體" w:hint="eastAsia"/>
                <w:kern w:val="0"/>
                <w:szCs w:val="24"/>
              </w:rPr>
              <w:t>系列涵靜老人</w:t>
            </w:r>
            <w:proofErr w:type="gramEnd"/>
            <w:r>
              <w:rPr>
                <w:rFonts w:ascii="新細明體" w:hAnsi="新細明體" w:cs="新細明體" w:hint="eastAsia"/>
                <w:kern w:val="0"/>
                <w:szCs w:val="24"/>
              </w:rPr>
              <w:t>講座」觀想</w:t>
            </w:r>
          </w:p>
          <w:p w14:paraId="5E651211"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舖</w:t>
            </w:r>
            <w:proofErr w:type="gramEnd"/>
            <w:r>
              <w:rPr>
                <w:rFonts w:ascii="新細明體" w:hAnsi="新細明體" w:cs="新細明體" w:hint="eastAsia"/>
                <w:kern w:val="0"/>
              </w:rPr>
              <w:t>造「中華一家」的文化橋樑</w:t>
            </w:r>
          </w:p>
        </w:tc>
        <w:tc>
          <w:tcPr>
            <w:tcW w:w="550" w:type="dxa"/>
            <w:tcBorders>
              <w:top w:val="single" w:sz="4" w:space="0" w:color="auto"/>
              <w:left w:val="nil"/>
              <w:bottom w:val="single" w:sz="4" w:space="0" w:color="auto"/>
              <w:right w:val="single" w:sz="4" w:space="0" w:color="auto"/>
            </w:tcBorders>
            <w:noWrap/>
            <w:vAlign w:val="center"/>
          </w:tcPr>
          <w:p w14:paraId="66730AE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10</w:t>
            </w:r>
          </w:p>
        </w:tc>
        <w:tc>
          <w:tcPr>
            <w:tcW w:w="2870" w:type="dxa"/>
            <w:tcBorders>
              <w:top w:val="single" w:sz="4" w:space="0" w:color="auto"/>
              <w:left w:val="nil"/>
              <w:bottom w:val="single" w:sz="4" w:space="0" w:color="auto"/>
              <w:right w:val="single" w:sz="4" w:space="0" w:color="auto"/>
            </w:tcBorders>
            <w:noWrap/>
            <w:vAlign w:val="center"/>
          </w:tcPr>
          <w:p w14:paraId="66768CB2"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施靜嚼</w:t>
            </w:r>
            <w:proofErr w:type="gramEnd"/>
          </w:p>
        </w:tc>
        <w:tc>
          <w:tcPr>
            <w:tcW w:w="432" w:type="dxa"/>
            <w:tcBorders>
              <w:top w:val="single" w:sz="4" w:space="0" w:color="auto"/>
              <w:left w:val="nil"/>
              <w:bottom w:val="single" w:sz="4" w:space="0" w:color="auto"/>
              <w:right w:val="single" w:sz="4" w:space="0" w:color="auto"/>
            </w:tcBorders>
            <w:noWrap/>
            <w:vAlign w:val="center"/>
          </w:tcPr>
          <w:p w14:paraId="6D0072C3" w14:textId="77777777" w:rsidR="004057A8" w:rsidRDefault="004057A8">
            <w:pPr>
              <w:widowControl/>
              <w:rPr>
                <w:rFonts w:ascii="新細明體" w:hAnsi="新細明體" w:cs="新細明體"/>
                <w:kern w:val="0"/>
              </w:rPr>
            </w:pPr>
          </w:p>
        </w:tc>
      </w:tr>
      <w:tr w:rsidR="004057A8" w14:paraId="525450A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0C9E38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2006/7</w:t>
            </w:r>
          </w:p>
        </w:tc>
        <w:tc>
          <w:tcPr>
            <w:tcW w:w="716" w:type="dxa"/>
            <w:tcBorders>
              <w:top w:val="single" w:sz="4" w:space="0" w:color="auto"/>
              <w:left w:val="nil"/>
              <w:bottom w:val="single" w:sz="4" w:space="0" w:color="auto"/>
              <w:right w:val="single" w:sz="4" w:space="0" w:color="auto"/>
            </w:tcBorders>
            <w:noWrap/>
            <w:vAlign w:val="center"/>
          </w:tcPr>
          <w:p w14:paraId="4C29CBF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269</w:t>
            </w:r>
          </w:p>
        </w:tc>
        <w:tc>
          <w:tcPr>
            <w:tcW w:w="2636" w:type="dxa"/>
            <w:tcBorders>
              <w:top w:val="single" w:sz="4" w:space="0" w:color="auto"/>
              <w:left w:val="nil"/>
              <w:bottom w:val="single" w:sz="4" w:space="0" w:color="auto"/>
              <w:right w:val="single" w:sz="4" w:space="0" w:color="auto"/>
            </w:tcBorders>
            <w:noWrap/>
            <w:vAlign w:val="center"/>
          </w:tcPr>
          <w:p w14:paraId="7A8399F9"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25B6E955"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湯一介先生</w:t>
            </w:r>
          </w:p>
          <w:p w14:paraId="75222FBA"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談儒藏</w:t>
            </w:r>
            <w:proofErr w:type="gramEnd"/>
            <w:r>
              <w:rPr>
                <w:rFonts w:ascii="新細明體" w:hAnsi="新細明體" w:cs="新細明體" w:hint="eastAsia"/>
                <w:kern w:val="0"/>
              </w:rPr>
              <w:t>/談儒學生命文化</w:t>
            </w:r>
          </w:p>
        </w:tc>
        <w:tc>
          <w:tcPr>
            <w:tcW w:w="550" w:type="dxa"/>
            <w:tcBorders>
              <w:top w:val="single" w:sz="4" w:space="0" w:color="auto"/>
              <w:left w:val="nil"/>
              <w:bottom w:val="single" w:sz="4" w:space="0" w:color="auto"/>
              <w:right w:val="single" w:sz="4" w:space="0" w:color="auto"/>
            </w:tcBorders>
            <w:noWrap/>
            <w:vAlign w:val="center"/>
          </w:tcPr>
          <w:p w14:paraId="3B8DE83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14</w:t>
            </w:r>
          </w:p>
        </w:tc>
        <w:tc>
          <w:tcPr>
            <w:tcW w:w="2870" w:type="dxa"/>
            <w:tcBorders>
              <w:top w:val="single" w:sz="4" w:space="0" w:color="auto"/>
              <w:left w:val="nil"/>
              <w:bottom w:val="single" w:sz="4" w:space="0" w:color="auto"/>
              <w:right w:val="single" w:sz="4" w:space="0" w:color="auto"/>
            </w:tcBorders>
            <w:noWrap/>
            <w:vAlign w:val="center"/>
          </w:tcPr>
          <w:p w14:paraId="4E1219FC" w14:textId="77777777" w:rsidR="004057A8" w:rsidRDefault="000E5465">
            <w:pPr>
              <w:widowControl/>
              <w:rPr>
                <w:rFonts w:ascii="新細明體" w:hAnsi="新細明體" w:cs="新細明體"/>
                <w:kern w:val="0"/>
              </w:rPr>
            </w:pPr>
            <w:r>
              <w:rPr>
                <w:rFonts w:ascii="新細明體" w:hAnsi="新細明體" w:cs="新細明體" w:hint="eastAsia"/>
                <w:kern w:val="0"/>
              </w:rPr>
              <w:t>湯一介</w:t>
            </w:r>
            <w:proofErr w:type="gramStart"/>
            <w:r>
              <w:rPr>
                <w:rFonts w:ascii="新細明體" w:hAnsi="新細明體" w:cs="新細明體" w:hint="eastAsia"/>
                <w:kern w:val="0"/>
                <w:sz w:val="20"/>
              </w:rPr>
              <w:t>‧</w:t>
            </w:r>
            <w:r>
              <w:rPr>
                <w:rFonts w:ascii="新細明體" w:hAnsi="新細明體" w:cs="新細明體" w:hint="eastAsia"/>
                <w:kern w:val="0"/>
              </w:rPr>
              <w:t>冀建</w:t>
            </w:r>
            <w:proofErr w:type="gramEnd"/>
            <w:r>
              <w:rPr>
                <w:rFonts w:ascii="新細明體" w:hAnsi="新細明體" w:cs="新細明體" w:hint="eastAsia"/>
                <w:kern w:val="0"/>
              </w:rPr>
              <w:t>中</w:t>
            </w:r>
          </w:p>
        </w:tc>
        <w:tc>
          <w:tcPr>
            <w:tcW w:w="432" w:type="dxa"/>
            <w:tcBorders>
              <w:top w:val="single" w:sz="4" w:space="0" w:color="auto"/>
              <w:left w:val="nil"/>
              <w:bottom w:val="single" w:sz="4" w:space="0" w:color="auto"/>
              <w:right w:val="single" w:sz="4" w:space="0" w:color="auto"/>
            </w:tcBorders>
            <w:noWrap/>
            <w:vAlign w:val="center"/>
          </w:tcPr>
          <w:p w14:paraId="277BC57F" w14:textId="77777777" w:rsidR="004057A8" w:rsidRDefault="004057A8">
            <w:pPr>
              <w:widowControl/>
              <w:rPr>
                <w:rFonts w:ascii="新細明體" w:hAnsi="新細明體" w:cs="新細明體"/>
                <w:kern w:val="0"/>
              </w:rPr>
            </w:pPr>
          </w:p>
        </w:tc>
      </w:tr>
      <w:tr w:rsidR="004057A8" w14:paraId="2D3D060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7A72DB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2006/7</w:t>
            </w:r>
          </w:p>
        </w:tc>
        <w:tc>
          <w:tcPr>
            <w:tcW w:w="716" w:type="dxa"/>
            <w:tcBorders>
              <w:top w:val="single" w:sz="4" w:space="0" w:color="auto"/>
              <w:left w:val="nil"/>
              <w:bottom w:val="single" w:sz="4" w:space="0" w:color="auto"/>
              <w:right w:val="single" w:sz="4" w:space="0" w:color="auto"/>
            </w:tcBorders>
            <w:noWrap/>
            <w:vAlign w:val="center"/>
          </w:tcPr>
          <w:p w14:paraId="3391F33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269</w:t>
            </w:r>
          </w:p>
        </w:tc>
        <w:tc>
          <w:tcPr>
            <w:tcW w:w="2636" w:type="dxa"/>
            <w:tcBorders>
              <w:top w:val="single" w:sz="4" w:space="0" w:color="auto"/>
              <w:left w:val="nil"/>
              <w:bottom w:val="single" w:sz="4" w:space="0" w:color="auto"/>
              <w:right w:val="single" w:sz="4" w:space="0" w:color="auto"/>
            </w:tcBorders>
            <w:noWrap/>
            <w:vAlign w:val="center"/>
          </w:tcPr>
          <w:p w14:paraId="012D4D9F"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420773CD"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四月訪台感受三則</w:t>
            </w:r>
          </w:p>
          <w:p w14:paraId="32F24B4D" w14:textId="77777777" w:rsidR="004057A8" w:rsidRDefault="000E5465">
            <w:pPr>
              <w:widowControl/>
              <w:rPr>
                <w:rFonts w:ascii="新細明體" w:hAnsi="新細明體" w:cs="新細明體"/>
                <w:kern w:val="0"/>
              </w:rPr>
            </w:pPr>
            <w:r>
              <w:rPr>
                <w:rFonts w:ascii="新細明體" w:hAnsi="新細明體" w:cs="新細明體" w:hint="eastAsia"/>
                <w:kern w:val="0"/>
              </w:rPr>
              <w:t>日月潭水深千尺 不及同胞待我情</w:t>
            </w:r>
          </w:p>
        </w:tc>
        <w:tc>
          <w:tcPr>
            <w:tcW w:w="550" w:type="dxa"/>
            <w:tcBorders>
              <w:top w:val="single" w:sz="4" w:space="0" w:color="auto"/>
              <w:left w:val="nil"/>
              <w:bottom w:val="single" w:sz="4" w:space="0" w:color="auto"/>
              <w:right w:val="single" w:sz="4" w:space="0" w:color="auto"/>
            </w:tcBorders>
            <w:noWrap/>
            <w:vAlign w:val="center"/>
          </w:tcPr>
          <w:p w14:paraId="143FA76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19</w:t>
            </w:r>
          </w:p>
        </w:tc>
        <w:tc>
          <w:tcPr>
            <w:tcW w:w="2870" w:type="dxa"/>
            <w:tcBorders>
              <w:top w:val="single" w:sz="4" w:space="0" w:color="auto"/>
              <w:left w:val="nil"/>
              <w:bottom w:val="single" w:sz="4" w:space="0" w:color="auto"/>
              <w:right w:val="single" w:sz="4" w:space="0" w:color="auto"/>
            </w:tcBorders>
            <w:noWrap/>
            <w:vAlign w:val="center"/>
          </w:tcPr>
          <w:p w14:paraId="69052F58" w14:textId="77777777" w:rsidR="004057A8" w:rsidRDefault="000E5465">
            <w:pPr>
              <w:widowControl/>
              <w:rPr>
                <w:rFonts w:ascii="新細明體" w:hAnsi="新細明體" w:cs="新細明體"/>
                <w:kern w:val="0"/>
              </w:rPr>
            </w:pPr>
            <w:r>
              <w:rPr>
                <w:rFonts w:ascii="新細明體" w:hAnsi="新細明體" w:cs="新細明體" w:hint="eastAsia"/>
                <w:kern w:val="0"/>
              </w:rPr>
              <w:t>李中華</w:t>
            </w:r>
          </w:p>
        </w:tc>
        <w:tc>
          <w:tcPr>
            <w:tcW w:w="432" w:type="dxa"/>
            <w:tcBorders>
              <w:top w:val="single" w:sz="4" w:space="0" w:color="auto"/>
              <w:left w:val="nil"/>
              <w:bottom w:val="single" w:sz="4" w:space="0" w:color="auto"/>
              <w:right w:val="single" w:sz="4" w:space="0" w:color="auto"/>
            </w:tcBorders>
            <w:noWrap/>
            <w:vAlign w:val="center"/>
          </w:tcPr>
          <w:p w14:paraId="06F62D85" w14:textId="77777777" w:rsidR="004057A8" w:rsidRDefault="004057A8">
            <w:pPr>
              <w:widowControl/>
              <w:rPr>
                <w:rFonts w:ascii="新細明體" w:hAnsi="新細明體" w:cs="新細明體"/>
                <w:kern w:val="0"/>
              </w:rPr>
            </w:pPr>
          </w:p>
        </w:tc>
      </w:tr>
      <w:tr w:rsidR="004057A8" w14:paraId="7CD68AFF"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91D3C0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2006/7</w:t>
            </w:r>
          </w:p>
        </w:tc>
        <w:tc>
          <w:tcPr>
            <w:tcW w:w="716" w:type="dxa"/>
            <w:tcBorders>
              <w:top w:val="single" w:sz="4" w:space="0" w:color="auto"/>
              <w:left w:val="nil"/>
              <w:bottom w:val="single" w:sz="4" w:space="0" w:color="auto"/>
              <w:right w:val="single" w:sz="4" w:space="0" w:color="auto"/>
            </w:tcBorders>
            <w:noWrap/>
            <w:vAlign w:val="center"/>
          </w:tcPr>
          <w:p w14:paraId="119460D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269</w:t>
            </w:r>
          </w:p>
        </w:tc>
        <w:tc>
          <w:tcPr>
            <w:tcW w:w="2636" w:type="dxa"/>
            <w:tcBorders>
              <w:top w:val="single" w:sz="4" w:space="0" w:color="auto"/>
              <w:left w:val="nil"/>
              <w:bottom w:val="single" w:sz="4" w:space="0" w:color="auto"/>
              <w:right w:val="single" w:sz="4" w:space="0" w:color="auto"/>
            </w:tcBorders>
            <w:noWrap/>
            <w:vAlign w:val="center"/>
          </w:tcPr>
          <w:p w14:paraId="0454B7FC"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4122ECC7"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北大師生參訪團隨行報導(下)</w:t>
            </w:r>
          </w:p>
          <w:p w14:paraId="73E26AE7" w14:textId="77777777" w:rsidR="004057A8" w:rsidRDefault="000E5465">
            <w:pPr>
              <w:widowControl/>
              <w:rPr>
                <w:rFonts w:ascii="新細明體" w:hAnsi="新細明體" w:cs="新細明體"/>
                <w:kern w:val="0"/>
              </w:rPr>
            </w:pPr>
            <w:r>
              <w:rPr>
                <w:rFonts w:ascii="新細明體" w:hAnsi="新細明體" w:cs="新細明體" w:hint="eastAsia"/>
                <w:kern w:val="0"/>
              </w:rPr>
              <w:lastRenderedPageBreak/>
              <w:t>中華不就是一家嘛</w:t>
            </w:r>
          </w:p>
        </w:tc>
        <w:tc>
          <w:tcPr>
            <w:tcW w:w="550" w:type="dxa"/>
            <w:tcBorders>
              <w:top w:val="single" w:sz="4" w:space="0" w:color="auto"/>
              <w:left w:val="nil"/>
              <w:bottom w:val="single" w:sz="4" w:space="0" w:color="auto"/>
              <w:right w:val="single" w:sz="4" w:space="0" w:color="auto"/>
            </w:tcBorders>
            <w:noWrap/>
            <w:vAlign w:val="center"/>
          </w:tcPr>
          <w:p w14:paraId="502C0D3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lastRenderedPageBreak/>
              <w:t>24</w:t>
            </w:r>
          </w:p>
        </w:tc>
        <w:tc>
          <w:tcPr>
            <w:tcW w:w="2870" w:type="dxa"/>
            <w:tcBorders>
              <w:top w:val="single" w:sz="4" w:space="0" w:color="auto"/>
              <w:left w:val="nil"/>
              <w:bottom w:val="single" w:sz="4" w:space="0" w:color="auto"/>
              <w:right w:val="single" w:sz="4" w:space="0" w:color="auto"/>
            </w:tcBorders>
            <w:noWrap/>
            <w:vAlign w:val="center"/>
          </w:tcPr>
          <w:p w14:paraId="4504B799" w14:textId="77777777" w:rsidR="004057A8" w:rsidRDefault="000E5465">
            <w:pPr>
              <w:widowControl/>
              <w:rPr>
                <w:rFonts w:ascii="新細明體" w:hAnsi="新細明體" w:cs="新細明體"/>
                <w:kern w:val="0"/>
              </w:rPr>
            </w:pPr>
            <w:r>
              <w:rPr>
                <w:rFonts w:ascii="新細明體" w:hAnsi="新細明體" w:cs="新細明體" w:hint="eastAsia"/>
                <w:kern w:val="0"/>
              </w:rPr>
              <w:t>張光弘</w:t>
            </w:r>
          </w:p>
        </w:tc>
        <w:tc>
          <w:tcPr>
            <w:tcW w:w="432" w:type="dxa"/>
            <w:tcBorders>
              <w:top w:val="single" w:sz="4" w:space="0" w:color="auto"/>
              <w:left w:val="nil"/>
              <w:bottom w:val="single" w:sz="4" w:space="0" w:color="auto"/>
              <w:right w:val="single" w:sz="4" w:space="0" w:color="auto"/>
            </w:tcBorders>
            <w:noWrap/>
            <w:vAlign w:val="center"/>
          </w:tcPr>
          <w:p w14:paraId="61044BA3" w14:textId="77777777" w:rsidR="004057A8" w:rsidRDefault="004057A8">
            <w:pPr>
              <w:widowControl/>
              <w:rPr>
                <w:rFonts w:ascii="新細明體" w:hAnsi="新細明體" w:cs="新細明體"/>
                <w:kern w:val="0"/>
              </w:rPr>
            </w:pPr>
          </w:p>
        </w:tc>
      </w:tr>
      <w:tr w:rsidR="004057A8" w14:paraId="3D0756C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D9F503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2006/7</w:t>
            </w:r>
          </w:p>
        </w:tc>
        <w:tc>
          <w:tcPr>
            <w:tcW w:w="716" w:type="dxa"/>
            <w:tcBorders>
              <w:top w:val="single" w:sz="4" w:space="0" w:color="auto"/>
              <w:left w:val="nil"/>
              <w:bottom w:val="single" w:sz="4" w:space="0" w:color="auto"/>
              <w:right w:val="single" w:sz="4" w:space="0" w:color="auto"/>
            </w:tcBorders>
            <w:noWrap/>
            <w:vAlign w:val="center"/>
          </w:tcPr>
          <w:p w14:paraId="73D570A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269</w:t>
            </w:r>
          </w:p>
        </w:tc>
        <w:tc>
          <w:tcPr>
            <w:tcW w:w="2636" w:type="dxa"/>
            <w:tcBorders>
              <w:top w:val="single" w:sz="4" w:space="0" w:color="auto"/>
              <w:left w:val="nil"/>
              <w:bottom w:val="single" w:sz="4" w:space="0" w:color="auto"/>
              <w:right w:val="single" w:sz="4" w:space="0" w:color="auto"/>
            </w:tcBorders>
            <w:noWrap/>
            <w:vAlign w:val="center"/>
          </w:tcPr>
          <w:p w14:paraId="5E4F7741"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299EE8A2"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天人親和體驗</w:t>
            </w:r>
            <w:proofErr w:type="gramStart"/>
            <w:r>
              <w:rPr>
                <w:rFonts w:ascii="新細明體" w:hAnsi="新細明體" w:cs="新細明體" w:hint="eastAsia"/>
                <w:kern w:val="0"/>
                <w:szCs w:val="24"/>
              </w:rPr>
              <w:t>營意理初</w:t>
            </w:r>
            <w:proofErr w:type="gramEnd"/>
            <w:r>
              <w:rPr>
                <w:rFonts w:ascii="新細明體" w:hAnsi="新細明體" w:cs="新細明體" w:hint="eastAsia"/>
                <w:kern w:val="0"/>
                <w:szCs w:val="24"/>
              </w:rPr>
              <w:t>探</w:t>
            </w:r>
          </w:p>
          <w:p w14:paraId="504F5788" w14:textId="77777777" w:rsidR="004057A8" w:rsidRDefault="000E5465">
            <w:pPr>
              <w:widowControl/>
              <w:rPr>
                <w:rFonts w:ascii="新細明體" w:hAnsi="新細明體" w:cs="新細明體"/>
                <w:kern w:val="0"/>
              </w:rPr>
            </w:pPr>
            <w:r>
              <w:rPr>
                <w:rFonts w:ascii="新細明體" w:hAnsi="新細明體" w:cs="新細明體" w:hint="eastAsia"/>
                <w:kern w:val="0"/>
              </w:rPr>
              <w:t>解除迷思 讓天人感應回歸平實</w:t>
            </w:r>
          </w:p>
        </w:tc>
        <w:tc>
          <w:tcPr>
            <w:tcW w:w="550" w:type="dxa"/>
            <w:tcBorders>
              <w:top w:val="single" w:sz="4" w:space="0" w:color="auto"/>
              <w:left w:val="nil"/>
              <w:bottom w:val="single" w:sz="4" w:space="0" w:color="auto"/>
              <w:right w:val="single" w:sz="4" w:space="0" w:color="auto"/>
            </w:tcBorders>
            <w:noWrap/>
            <w:vAlign w:val="center"/>
          </w:tcPr>
          <w:p w14:paraId="0EDDDD9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30</w:t>
            </w:r>
          </w:p>
        </w:tc>
        <w:tc>
          <w:tcPr>
            <w:tcW w:w="2870" w:type="dxa"/>
            <w:tcBorders>
              <w:top w:val="single" w:sz="4" w:space="0" w:color="auto"/>
              <w:left w:val="nil"/>
              <w:bottom w:val="single" w:sz="4" w:space="0" w:color="auto"/>
              <w:right w:val="single" w:sz="4" w:space="0" w:color="auto"/>
            </w:tcBorders>
            <w:noWrap/>
            <w:vAlign w:val="center"/>
          </w:tcPr>
          <w:p w14:paraId="708AB3E2" w14:textId="77777777" w:rsidR="004057A8" w:rsidRDefault="000E5465">
            <w:pPr>
              <w:widowControl/>
              <w:rPr>
                <w:rFonts w:ascii="新細明體" w:hAnsi="新細明體" w:cs="新細明體"/>
                <w:kern w:val="0"/>
              </w:rPr>
            </w:pPr>
            <w:r>
              <w:rPr>
                <w:rFonts w:ascii="新細明體" w:hAnsi="新細明體" w:cs="新細明體" w:hint="eastAsia"/>
                <w:kern w:val="0"/>
              </w:rPr>
              <w:t>劉大彬</w:t>
            </w:r>
          </w:p>
        </w:tc>
        <w:tc>
          <w:tcPr>
            <w:tcW w:w="432" w:type="dxa"/>
            <w:tcBorders>
              <w:top w:val="single" w:sz="4" w:space="0" w:color="auto"/>
              <w:left w:val="nil"/>
              <w:bottom w:val="single" w:sz="4" w:space="0" w:color="auto"/>
              <w:right w:val="single" w:sz="4" w:space="0" w:color="auto"/>
            </w:tcBorders>
            <w:noWrap/>
            <w:vAlign w:val="center"/>
          </w:tcPr>
          <w:p w14:paraId="1423D0A0" w14:textId="77777777" w:rsidR="004057A8" w:rsidRDefault="004057A8">
            <w:pPr>
              <w:widowControl/>
              <w:rPr>
                <w:rFonts w:ascii="新細明體" w:hAnsi="新細明體" w:cs="新細明體"/>
                <w:kern w:val="0"/>
              </w:rPr>
            </w:pPr>
          </w:p>
        </w:tc>
      </w:tr>
      <w:tr w:rsidR="004057A8" w14:paraId="0C3D401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D98E32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2006/7</w:t>
            </w:r>
          </w:p>
        </w:tc>
        <w:tc>
          <w:tcPr>
            <w:tcW w:w="716" w:type="dxa"/>
            <w:tcBorders>
              <w:top w:val="single" w:sz="4" w:space="0" w:color="auto"/>
              <w:left w:val="nil"/>
              <w:bottom w:val="single" w:sz="4" w:space="0" w:color="auto"/>
              <w:right w:val="single" w:sz="4" w:space="0" w:color="auto"/>
            </w:tcBorders>
            <w:noWrap/>
            <w:vAlign w:val="center"/>
          </w:tcPr>
          <w:p w14:paraId="4D4F980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269</w:t>
            </w:r>
          </w:p>
        </w:tc>
        <w:tc>
          <w:tcPr>
            <w:tcW w:w="2636" w:type="dxa"/>
            <w:tcBorders>
              <w:top w:val="single" w:sz="4" w:space="0" w:color="auto"/>
              <w:left w:val="nil"/>
              <w:bottom w:val="single" w:sz="4" w:space="0" w:color="auto"/>
              <w:right w:val="single" w:sz="4" w:space="0" w:color="auto"/>
            </w:tcBorders>
            <w:noWrap/>
            <w:vAlign w:val="center"/>
          </w:tcPr>
          <w:p w14:paraId="018903BE"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00613B69"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跨越正宗靜坐橋樑</w:t>
            </w:r>
          </w:p>
          <w:p w14:paraId="2D30E524" w14:textId="77777777" w:rsidR="004057A8" w:rsidRDefault="000E5465">
            <w:pPr>
              <w:widowControl/>
              <w:rPr>
                <w:rFonts w:ascii="新細明體" w:hAnsi="新細明體" w:cs="新細明體"/>
                <w:kern w:val="0"/>
              </w:rPr>
            </w:pPr>
            <w:r>
              <w:rPr>
                <w:rFonts w:ascii="新細明體" w:hAnsi="新細明體" w:cs="新細明體" w:hint="eastAsia"/>
                <w:kern w:val="0"/>
              </w:rPr>
              <w:t xml:space="preserve">認清人生究竟 </w:t>
            </w:r>
            <w:proofErr w:type="gramStart"/>
            <w:r>
              <w:rPr>
                <w:rFonts w:ascii="新細明體" w:hAnsi="新細明體" w:cs="新細明體" w:hint="eastAsia"/>
                <w:kern w:val="0"/>
              </w:rPr>
              <w:t>了解緣</w:t>
            </w:r>
            <w:proofErr w:type="gramEnd"/>
            <w:r>
              <w:rPr>
                <w:rFonts w:ascii="新細明體" w:hAnsi="新細明體" w:cs="新細明體" w:hint="eastAsia"/>
                <w:kern w:val="0"/>
              </w:rPr>
              <w:t>何在此</w:t>
            </w:r>
          </w:p>
        </w:tc>
        <w:tc>
          <w:tcPr>
            <w:tcW w:w="550" w:type="dxa"/>
            <w:tcBorders>
              <w:top w:val="single" w:sz="4" w:space="0" w:color="auto"/>
              <w:left w:val="nil"/>
              <w:bottom w:val="single" w:sz="4" w:space="0" w:color="auto"/>
              <w:right w:val="single" w:sz="4" w:space="0" w:color="auto"/>
            </w:tcBorders>
            <w:noWrap/>
            <w:vAlign w:val="center"/>
          </w:tcPr>
          <w:p w14:paraId="47D36BA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64</w:t>
            </w:r>
          </w:p>
        </w:tc>
        <w:tc>
          <w:tcPr>
            <w:tcW w:w="2870" w:type="dxa"/>
            <w:tcBorders>
              <w:top w:val="single" w:sz="4" w:space="0" w:color="auto"/>
              <w:left w:val="nil"/>
              <w:bottom w:val="single" w:sz="4" w:space="0" w:color="auto"/>
              <w:right w:val="single" w:sz="4" w:space="0" w:color="auto"/>
            </w:tcBorders>
            <w:noWrap/>
            <w:vAlign w:val="center"/>
          </w:tcPr>
          <w:p w14:paraId="14D6DF3C" w14:textId="77777777" w:rsidR="004057A8" w:rsidRDefault="000E5465">
            <w:pPr>
              <w:widowControl/>
              <w:rPr>
                <w:rFonts w:ascii="新細明體" w:hAnsi="新細明體" w:cs="新細明體"/>
                <w:kern w:val="0"/>
              </w:rPr>
            </w:pPr>
            <w:r>
              <w:rPr>
                <w:rFonts w:ascii="新細明體" w:hAnsi="新細明體" w:cs="新細明體" w:hint="eastAsia"/>
                <w:kern w:val="0"/>
              </w:rPr>
              <w:t>劉大彬</w:t>
            </w:r>
          </w:p>
        </w:tc>
        <w:tc>
          <w:tcPr>
            <w:tcW w:w="432" w:type="dxa"/>
            <w:tcBorders>
              <w:top w:val="single" w:sz="4" w:space="0" w:color="auto"/>
              <w:left w:val="nil"/>
              <w:bottom w:val="single" w:sz="4" w:space="0" w:color="auto"/>
              <w:right w:val="single" w:sz="4" w:space="0" w:color="auto"/>
            </w:tcBorders>
            <w:noWrap/>
            <w:vAlign w:val="center"/>
          </w:tcPr>
          <w:p w14:paraId="123EBF4A" w14:textId="77777777" w:rsidR="004057A8" w:rsidRDefault="004057A8">
            <w:pPr>
              <w:widowControl/>
              <w:rPr>
                <w:rFonts w:ascii="新細明體" w:hAnsi="新細明體" w:cs="新細明體"/>
                <w:kern w:val="0"/>
              </w:rPr>
            </w:pPr>
          </w:p>
        </w:tc>
      </w:tr>
      <w:tr w:rsidR="004057A8" w14:paraId="682A1DC9"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4D093C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2006/7</w:t>
            </w:r>
          </w:p>
        </w:tc>
        <w:tc>
          <w:tcPr>
            <w:tcW w:w="716" w:type="dxa"/>
            <w:tcBorders>
              <w:top w:val="single" w:sz="4" w:space="0" w:color="auto"/>
              <w:left w:val="nil"/>
              <w:bottom w:val="single" w:sz="4" w:space="0" w:color="auto"/>
              <w:right w:val="single" w:sz="4" w:space="0" w:color="auto"/>
            </w:tcBorders>
            <w:noWrap/>
            <w:vAlign w:val="center"/>
          </w:tcPr>
          <w:p w14:paraId="70C17EC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269</w:t>
            </w:r>
          </w:p>
        </w:tc>
        <w:tc>
          <w:tcPr>
            <w:tcW w:w="2636" w:type="dxa"/>
            <w:tcBorders>
              <w:top w:val="single" w:sz="4" w:space="0" w:color="auto"/>
              <w:left w:val="nil"/>
              <w:bottom w:val="single" w:sz="4" w:space="0" w:color="auto"/>
              <w:right w:val="single" w:sz="4" w:space="0" w:color="auto"/>
            </w:tcBorders>
            <w:noWrap/>
            <w:vAlign w:val="center"/>
          </w:tcPr>
          <w:p w14:paraId="4A295117"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2E18AD35"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近日開班訊息</w:t>
            </w:r>
          </w:p>
          <w:p w14:paraId="03B99988"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第廿七期</w:t>
            </w:r>
            <w:proofErr w:type="gramEnd"/>
            <w:r>
              <w:rPr>
                <w:rFonts w:ascii="新細明體" w:hAnsi="新細明體" w:cs="新細明體" w:hint="eastAsia"/>
                <w:kern w:val="0"/>
              </w:rPr>
              <w:t>正宗靜坐班 七月初結訓</w:t>
            </w:r>
          </w:p>
          <w:p w14:paraId="0243B0A1" w14:textId="77777777" w:rsidR="004057A8" w:rsidRDefault="000E5465">
            <w:pPr>
              <w:widowControl/>
              <w:rPr>
                <w:rFonts w:ascii="新細明體" w:hAnsi="新細明體" w:cs="新細明體"/>
                <w:kern w:val="0"/>
              </w:rPr>
            </w:pPr>
            <w:r>
              <w:rPr>
                <w:rFonts w:ascii="新細明體" w:hAnsi="新細明體" w:cs="新細明體" w:hint="eastAsia"/>
                <w:kern w:val="0"/>
              </w:rPr>
              <w:t>第十期春</w:t>
            </w:r>
            <w:proofErr w:type="gramStart"/>
            <w:r>
              <w:rPr>
                <w:rFonts w:ascii="新細明體" w:hAnsi="新細明體" w:cs="新細明體" w:hint="eastAsia"/>
                <w:kern w:val="0"/>
              </w:rPr>
              <w:t>特</w:t>
            </w:r>
            <w:proofErr w:type="gramEnd"/>
            <w:r>
              <w:rPr>
                <w:rFonts w:ascii="新細明體" w:hAnsi="新細明體" w:cs="新細明體" w:hint="eastAsia"/>
                <w:kern w:val="0"/>
              </w:rPr>
              <w:t>班 為眾生開啓方便法門</w:t>
            </w:r>
          </w:p>
        </w:tc>
        <w:tc>
          <w:tcPr>
            <w:tcW w:w="550" w:type="dxa"/>
            <w:tcBorders>
              <w:top w:val="single" w:sz="4" w:space="0" w:color="auto"/>
              <w:left w:val="nil"/>
              <w:bottom w:val="single" w:sz="4" w:space="0" w:color="auto"/>
              <w:right w:val="single" w:sz="4" w:space="0" w:color="auto"/>
            </w:tcBorders>
            <w:noWrap/>
            <w:vAlign w:val="center"/>
          </w:tcPr>
          <w:p w14:paraId="79DBC92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69</w:t>
            </w:r>
          </w:p>
        </w:tc>
        <w:tc>
          <w:tcPr>
            <w:tcW w:w="2870" w:type="dxa"/>
            <w:tcBorders>
              <w:top w:val="single" w:sz="4" w:space="0" w:color="auto"/>
              <w:left w:val="nil"/>
              <w:bottom w:val="single" w:sz="4" w:space="0" w:color="auto"/>
              <w:right w:val="single" w:sz="4" w:space="0" w:color="auto"/>
            </w:tcBorders>
            <w:noWrap/>
            <w:vAlign w:val="center"/>
          </w:tcPr>
          <w:p w14:paraId="7FC0037A"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04526645" w14:textId="77777777" w:rsidR="004057A8" w:rsidRDefault="004057A8">
            <w:pPr>
              <w:widowControl/>
              <w:rPr>
                <w:rFonts w:ascii="新細明體" w:hAnsi="新細明體" w:cs="新細明體"/>
                <w:kern w:val="0"/>
              </w:rPr>
            </w:pPr>
          </w:p>
        </w:tc>
      </w:tr>
      <w:tr w:rsidR="004057A8" w14:paraId="3617B34C"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2C5951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2006/7</w:t>
            </w:r>
          </w:p>
        </w:tc>
        <w:tc>
          <w:tcPr>
            <w:tcW w:w="716" w:type="dxa"/>
            <w:tcBorders>
              <w:top w:val="single" w:sz="4" w:space="0" w:color="auto"/>
              <w:left w:val="nil"/>
              <w:bottom w:val="single" w:sz="4" w:space="0" w:color="auto"/>
              <w:right w:val="single" w:sz="4" w:space="0" w:color="auto"/>
            </w:tcBorders>
            <w:noWrap/>
            <w:vAlign w:val="center"/>
          </w:tcPr>
          <w:p w14:paraId="60F6655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269</w:t>
            </w:r>
          </w:p>
        </w:tc>
        <w:tc>
          <w:tcPr>
            <w:tcW w:w="2636" w:type="dxa"/>
            <w:tcBorders>
              <w:top w:val="single" w:sz="4" w:space="0" w:color="auto"/>
              <w:left w:val="nil"/>
              <w:bottom w:val="single" w:sz="4" w:space="0" w:color="auto"/>
              <w:right w:val="single" w:sz="4" w:space="0" w:color="auto"/>
            </w:tcBorders>
            <w:noWrap/>
            <w:vAlign w:val="center"/>
          </w:tcPr>
          <w:p w14:paraId="679B3C82" w14:textId="77777777" w:rsidR="004057A8" w:rsidRDefault="000E5465">
            <w:pPr>
              <w:widowControl/>
              <w:rPr>
                <w:rFonts w:ascii="新細明體" w:hAnsi="新細明體" w:cs="新細明體"/>
                <w:kern w:val="0"/>
              </w:rPr>
            </w:pPr>
            <w:r>
              <w:rPr>
                <w:rFonts w:ascii="新細明體" w:hAnsi="新細明體"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496D2902"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天人合一院籌備期間兩場研討會報導</w:t>
            </w:r>
          </w:p>
          <w:p w14:paraId="7BCB0D23" w14:textId="77777777" w:rsidR="004057A8" w:rsidRDefault="000E5465">
            <w:pPr>
              <w:widowControl/>
              <w:rPr>
                <w:rFonts w:ascii="新細明體" w:hAnsi="新細明體" w:cs="新細明體"/>
                <w:kern w:val="0"/>
              </w:rPr>
            </w:pPr>
            <w:r>
              <w:rPr>
                <w:rFonts w:ascii="新細明體" w:hAnsi="新細明體" w:cs="新細明體" w:hint="eastAsia"/>
                <w:kern w:val="0"/>
              </w:rPr>
              <w:t>傳承師尊心法 萬變不離其中</w:t>
            </w:r>
          </w:p>
          <w:p w14:paraId="37C3E8A2" w14:textId="77777777" w:rsidR="004057A8" w:rsidRDefault="000E5465">
            <w:pPr>
              <w:widowControl/>
              <w:rPr>
                <w:rFonts w:ascii="新細明體" w:hAnsi="新細明體" w:cs="新細明體"/>
                <w:kern w:val="0"/>
              </w:rPr>
            </w:pPr>
            <w:r>
              <w:rPr>
                <w:rFonts w:ascii="新細明體" w:hAnsi="新細明體" w:cs="新細明體" w:hint="eastAsia"/>
                <w:kern w:val="0"/>
              </w:rPr>
              <w:t>弟子天人合一證驗 各抒己見</w:t>
            </w:r>
          </w:p>
        </w:tc>
        <w:tc>
          <w:tcPr>
            <w:tcW w:w="550" w:type="dxa"/>
            <w:tcBorders>
              <w:top w:val="single" w:sz="4" w:space="0" w:color="auto"/>
              <w:left w:val="nil"/>
              <w:bottom w:val="single" w:sz="4" w:space="0" w:color="auto"/>
              <w:right w:val="single" w:sz="4" w:space="0" w:color="auto"/>
            </w:tcBorders>
            <w:noWrap/>
            <w:vAlign w:val="center"/>
          </w:tcPr>
          <w:p w14:paraId="71C05E7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51</w:t>
            </w:r>
          </w:p>
        </w:tc>
        <w:tc>
          <w:tcPr>
            <w:tcW w:w="2870" w:type="dxa"/>
            <w:tcBorders>
              <w:top w:val="single" w:sz="4" w:space="0" w:color="auto"/>
              <w:left w:val="nil"/>
              <w:bottom w:val="single" w:sz="4" w:space="0" w:color="auto"/>
              <w:right w:val="single" w:sz="4" w:space="0" w:color="auto"/>
            </w:tcBorders>
            <w:noWrap/>
            <w:vAlign w:val="center"/>
          </w:tcPr>
          <w:p w14:paraId="7BF6318F" w14:textId="77777777" w:rsidR="004057A8" w:rsidRDefault="000E5465">
            <w:pPr>
              <w:widowControl/>
              <w:rPr>
                <w:rFonts w:ascii="新細明體" w:hAnsi="新細明體" w:cs="新細明體"/>
                <w:kern w:val="0"/>
              </w:rPr>
            </w:pPr>
            <w:r>
              <w:rPr>
                <w:rFonts w:ascii="新細明體" w:hAnsi="新細明體" w:cs="新細明體" w:hint="eastAsia"/>
                <w:kern w:val="0"/>
              </w:rPr>
              <w:t>吳月行</w:t>
            </w:r>
          </w:p>
        </w:tc>
        <w:tc>
          <w:tcPr>
            <w:tcW w:w="432" w:type="dxa"/>
            <w:tcBorders>
              <w:top w:val="single" w:sz="4" w:space="0" w:color="auto"/>
              <w:left w:val="nil"/>
              <w:bottom w:val="single" w:sz="4" w:space="0" w:color="auto"/>
              <w:right w:val="single" w:sz="4" w:space="0" w:color="auto"/>
            </w:tcBorders>
            <w:noWrap/>
            <w:vAlign w:val="center"/>
          </w:tcPr>
          <w:p w14:paraId="2ED82BDE" w14:textId="77777777" w:rsidR="004057A8" w:rsidRDefault="004057A8">
            <w:pPr>
              <w:widowControl/>
              <w:rPr>
                <w:rFonts w:ascii="新細明體" w:hAnsi="新細明體" w:cs="新細明體"/>
                <w:kern w:val="0"/>
              </w:rPr>
            </w:pPr>
          </w:p>
        </w:tc>
      </w:tr>
      <w:tr w:rsidR="004057A8" w14:paraId="2F717C5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64647A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2006/7</w:t>
            </w:r>
          </w:p>
        </w:tc>
        <w:tc>
          <w:tcPr>
            <w:tcW w:w="716" w:type="dxa"/>
            <w:tcBorders>
              <w:top w:val="single" w:sz="4" w:space="0" w:color="auto"/>
              <w:left w:val="nil"/>
              <w:bottom w:val="single" w:sz="4" w:space="0" w:color="auto"/>
              <w:right w:val="single" w:sz="4" w:space="0" w:color="auto"/>
            </w:tcBorders>
            <w:noWrap/>
            <w:vAlign w:val="center"/>
          </w:tcPr>
          <w:p w14:paraId="11385BE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269</w:t>
            </w:r>
          </w:p>
        </w:tc>
        <w:tc>
          <w:tcPr>
            <w:tcW w:w="2636" w:type="dxa"/>
            <w:tcBorders>
              <w:top w:val="single" w:sz="4" w:space="0" w:color="auto"/>
              <w:left w:val="nil"/>
              <w:bottom w:val="single" w:sz="4" w:space="0" w:color="auto"/>
              <w:right w:val="single" w:sz="4" w:space="0" w:color="auto"/>
            </w:tcBorders>
            <w:noWrap/>
            <w:vAlign w:val="center"/>
          </w:tcPr>
          <w:p w14:paraId="3A29FB77" w14:textId="77777777" w:rsidR="004057A8" w:rsidRDefault="000E5465">
            <w:pPr>
              <w:widowControl/>
              <w:rPr>
                <w:rFonts w:ascii="新細明體" w:hAnsi="新細明體" w:cs="新細明體"/>
                <w:kern w:val="0"/>
              </w:rPr>
            </w:pPr>
            <w:r>
              <w:rPr>
                <w:rFonts w:ascii="新細明體" w:hAnsi="新細明體"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77A0E290"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天人合一院籌備過程與未來展望</w:t>
            </w:r>
          </w:p>
          <w:p w14:paraId="7220A273" w14:textId="77777777" w:rsidR="004057A8" w:rsidRDefault="000E5465">
            <w:pPr>
              <w:widowControl/>
              <w:rPr>
                <w:rFonts w:ascii="新細明體" w:hAnsi="新細明體" w:cs="新細明體"/>
                <w:kern w:val="0"/>
              </w:rPr>
            </w:pPr>
            <w:r>
              <w:rPr>
                <w:rFonts w:ascii="新細明體" w:hAnsi="新細明體" w:cs="新細明體" w:hint="eastAsia"/>
                <w:kern w:val="0"/>
              </w:rPr>
              <w:t>培育天人合一專才 闡發全人類生活心法</w:t>
            </w:r>
          </w:p>
        </w:tc>
        <w:tc>
          <w:tcPr>
            <w:tcW w:w="550" w:type="dxa"/>
            <w:tcBorders>
              <w:top w:val="single" w:sz="4" w:space="0" w:color="auto"/>
              <w:left w:val="nil"/>
              <w:bottom w:val="single" w:sz="4" w:space="0" w:color="auto"/>
              <w:right w:val="single" w:sz="4" w:space="0" w:color="auto"/>
            </w:tcBorders>
            <w:noWrap/>
            <w:vAlign w:val="center"/>
          </w:tcPr>
          <w:p w14:paraId="6905049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56</w:t>
            </w:r>
          </w:p>
        </w:tc>
        <w:tc>
          <w:tcPr>
            <w:tcW w:w="2870" w:type="dxa"/>
            <w:tcBorders>
              <w:top w:val="single" w:sz="4" w:space="0" w:color="auto"/>
              <w:left w:val="nil"/>
              <w:bottom w:val="single" w:sz="4" w:space="0" w:color="auto"/>
              <w:right w:val="single" w:sz="4" w:space="0" w:color="auto"/>
            </w:tcBorders>
            <w:noWrap/>
            <w:vAlign w:val="center"/>
          </w:tcPr>
          <w:p w14:paraId="008E2DF0" w14:textId="77777777" w:rsidR="004057A8" w:rsidRDefault="000E5465">
            <w:pPr>
              <w:widowControl/>
              <w:rPr>
                <w:rFonts w:ascii="新細明體" w:hAnsi="新細明體" w:cs="新細明體"/>
                <w:kern w:val="0"/>
              </w:rPr>
            </w:pPr>
            <w:r>
              <w:rPr>
                <w:rFonts w:ascii="新細明體" w:hAnsi="新細明體" w:cs="新細明體" w:hint="eastAsia"/>
                <w:kern w:val="0"/>
              </w:rPr>
              <w:t>陸光中</w:t>
            </w:r>
          </w:p>
        </w:tc>
        <w:tc>
          <w:tcPr>
            <w:tcW w:w="432" w:type="dxa"/>
            <w:tcBorders>
              <w:top w:val="single" w:sz="4" w:space="0" w:color="auto"/>
              <w:left w:val="nil"/>
              <w:bottom w:val="single" w:sz="4" w:space="0" w:color="auto"/>
              <w:right w:val="single" w:sz="4" w:space="0" w:color="auto"/>
            </w:tcBorders>
            <w:noWrap/>
            <w:vAlign w:val="center"/>
          </w:tcPr>
          <w:p w14:paraId="6985072F" w14:textId="77777777" w:rsidR="004057A8" w:rsidRDefault="004057A8">
            <w:pPr>
              <w:widowControl/>
              <w:rPr>
                <w:rFonts w:ascii="新細明體" w:hAnsi="新細明體" w:cs="新細明體"/>
                <w:kern w:val="0"/>
              </w:rPr>
            </w:pPr>
          </w:p>
        </w:tc>
      </w:tr>
      <w:tr w:rsidR="004057A8" w14:paraId="61C4F243"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FBC6BA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2006/7</w:t>
            </w:r>
          </w:p>
        </w:tc>
        <w:tc>
          <w:tcPr>
            <w:tcW w:w="716" w:type="dxa"/>
            <w:tcBorders>
              <w:top w:val="single" w:sz="4" w:space="0" w:color="auto"/>
              <w:left w:val="nil"/>
              <w:bottom w:val="single" w:sz="4" w:space="0" w:color="auto"/>
              <w:right w:val="single" w:sz="4" w:space="0" w:color="auto"/>
            </w:tcBorders>
            <w:noWrap/>
            <w:vAlign w:val="center"/>
          </w:tcPr>
          <w:p w14:paraId="6A7BA3A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269</w:t>
            </w:r>
          </w:p>
        </w:tc>
        <w:tc>
          <w:tcPr>
            <w:tcW w:w="2636" w:type="dxa"/>
            <w:tcBorders>
              <w:top w:val="single" w:sz="4" w:space="0" w:color="auto"/>
              <w:left w:val="nil"/>
              <w:bottom w:val="single" w:sz="4" w:space="0" w:color="auto"/>
              <w:right w:val="single" w:sz="4" w:space="0" w:color="auto"/>
            </w:tcBorders>
            <w:noWrap/>
            <w:vAlign w:val="center"/>
          </w:tcPr>
          <w:p w14:paraId="2442861A" w14:textId="77777777" w:rsidR="004057A8" w:rsidRDefault="000E5465">
            <w:pPr>
              <w:widowControl/>
              <w:rPr>
                <w:rFonts w:ascii="新細明體" w:hAnsi="新細明體" w:cs="新細明體"/>
                <w:kern w:val="0"/>
              </w:rPr>
            </w:pPr>
            <w:r>
              <w:rPr>
                <w:rFonts w:ascii="新細明體" w:hAnsi="新細明體"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271F6904" w14:textId="77777777" w:rsidR="004057A8" w:rsidRDefault="000E5465">
            <w:pPr>
              <w:widowControl/>
              <w:rPr>
                <w:rFonts w:ascii="新細明體" w:hAnsi="新細明體" w:cs="新細明體"/>
                <w:kern w:val="0"/>
              </w:rPr>
            </w:pPr>
            <w:r>
              <w:rPr>
                <w:rFonts w:ascii="新細明體" w:hAnsi="新細明體" w:cs="新細明體" w:hint="eastAsia"/>
                <w:kern w:val="0"/>
              </w:rPr>
              <w:t>簡介</w:t>
            </w:r>
            <w:proofErr w:type="gramStart"/>
            <w:r>
              <w:rPr>
                <w:rFonts w:ascii="新細明體" w:hAnsi="新細明體" w:cs="新細明體" w:hint="eastAsia"/>
                <w:kern w:val="0"/>
              </w:rPr>
              <w:t>昊</w:t>
            </w:r>
            <w:proofErr w:type="gramEnd"/>
            <w:r>
              <w:rPr>
                <w:rFonts w:ascii="新細明體" w:hAnsi="新細明體" w:cs="新細明體" w:hint="eastAsia"/>
                <w:kern w:val="0"/>
              </w:rPr>
              <w:t>天心法</w:t>
            </w:r>
            <w:proofErr w:type="gramStart"/>
            <w:r>
              <w:rPr>
                <w:rFonts w:ascii="新細明體" w:hAnsi="新細明體" w:cs="新細明體" w:hint="eastAsia"/>
                <w:kern w:val="0"/>
              </w:rPr>
              <w:t>研</w:t>
            </w:r>
            <w:proofErr w:type="gramEnd"/>
            <w:r>
              <w:rPr>
                <w:rFonts w:ascii="新細明體" w:hAnsi="新細明體" w:cs="新細明體" w:hint="eastAsia"/>
                <w:kern w:val="0"/>
              </w:rPr>
              <w:t>修小組</w:t>
            </w:r>
          </w:p>
        </w:tc>
        <w:tc>
          <w:tcPr>
            <w:tcW w:w="550" w:type="dxa"/>
            <w:tcBorders>
              <w:top w:val="single" w:sz="4" w:space="0" w:color="auto"/>
              <w:left w:val="nil"/>
              <w:bottom w:val="single" w:sz="4" w:space="0" w:color="auto"/>
              <w:right w:val="single" w:sz="4" w:space="0" w:color="auto"/>
            </w:tcBorders>
            <w:noWrap/>
            <w:vAlign w:val="center"/>
          </w:tcPr>
          <w:p w14:paraId="7B0C828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60</w:t>
            </w:r>
          </w:p>
        </w:tc>
        <w:tc>
          <w:tcPr>
            <w:tcW w:w="2870" w:type="dxa"/>
            <w:tcBorders>
              <w:top w:val="single" w:sz="4" w:space="0" w:color="auto"/>
              <w:left w:val="nil"/>
              <w:bottom w:val="single" w:sz="4" w:space="0" w:color="auto"/>
              <w:right w:val="single" w:sz="4" w:space="0" w:color="auto"/>
            </w:tcBorders>
            <w:noWrap/>
            <w:vAlign w:val="center"/>
          </w:tcPr>
          <w:p w14:paraId="29F9AC6D" w14:textId="77777777" w:rsidR="004057A8" w:rsidRDefault="000E5465">
            <w:pPr>
              <w:widowControl/>
              <w:rPr>
                <w:rFonts w:ascii="新細明體" w:hAnsi="新細明體" w:cs="新細明體"/>
                <w:kern w:val="0"/>
              </w:rPr>
            </w:pPr>
            <w:r>
              <w:rPr>
                <w:rFonts w:ascii="新細明體" w:hAnsi="新細明體" w:cs="新細明體" w:hint="eastAsia"/>
                <w:kern w:val="0"/>
              </w:rPr>
              <w:t>邱敏貞</w:t>
            </w:r>
          </w:p>
        </w:tc>
        <w:tc>
          <w:tcPr>
            <w:tcW w:w="432" w:type="dxa"/>
            <w:tcBorders>
              <w:top w:val="single" w:sz="4" w:space="0" w:color="auto"/>
              <w:left w:val="nil"/>
              <w:bottom w:val="single" w:sz="4" w:space="0" w:color="auto"/>
              <w:right w:val="single" w:sz="4" w:space="0" w:color="auto"/>
            </w:tcBorders>
            <w:noWrap/>
            <w:vAlign w:val="center"/>
          </w:tcPr>
          <w:p w14:paraId="6A588A77" w14:textId="77777777" w:rsidR="004057A8" w:rsidRDefault="004057A8">
            <w:pPr>
              <w:widowControl/>
              <w:rPr>
                <w:rFonts w:ascii="新細明體" w:hAnsi="新細明體" w:cs="新細明體"/>
                <w:kern w:val="0"/>
              </w:rPr>
            </w:pPr>
          </w:p>
        </w:tc>
      </w:tr>
      <w:tr w:rsidR="004057A8" w14:paraId="2348414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B8ED7E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2006/7</w:t>
            </w:r>
          </w:p>
        </w:tc>
        <w:tc>
          <w:tcPr>
            <w:tcW w:w="716" w:type="dxa"/>
            <w:tcBorders>
              <w:top w:val="single" w:sz="4" w:space="0" w:color="auto"/>
              <w:left w:val="nil"/>
              <w:bottom w:val="single" w:sz="4" w:space="0" w:color="auto"/>
              <w:right w:val="single" w:sz="4" w:space="0" w:color="auto"/>
            </w:tcBorders>
            <w:noWrap/>
            <w:vAlign w:val="center"/>
          </w:tcPr>
          <w:p w14:paraId="11FE3B9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269</w:t>
            </w:r>
          </w:p>
        </w:tc>
        <w:tc>
          <w:tcPr>
            <w:tcW w:w="2636" w:type="dxa"/>
            <w:tcBorders>
              <w:top w:val="single" w:sz="4" w:space="0" w:color="auto"/>
              <w:left w:val="nil"/>
              <w:bottom w:val="single" w:sz="4" w:space="0" w:color="auto"/>
              <w:right w:val="single" w:sz="4" w:space="0" w:color="auto"/>
            </w:tcBorders>
            <w:noWrap/>
            <w:vAlign w:val="center"/>
          </w:tcPr>
          <w:p w14:paraId="61402AC7" w14:textId="77777777" w:rsidR="004057A8" w:rsidRDefault="000E5465">
            <w:pPr>
              <w:widowControl/>
              <w:rPr>
                <w:rFonts w:ascii="新細明體" w:hAnsi="新細明體" w:cs="新細明體"/>
                <w:kern w:val="0"/>
              </w:rPr>
            </w:pPr>
            <w:r>
              <w:rPr>
                <w:rFonts w:ascii="新細明體" w:hAnsi="新細明體"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75B5ECDB"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主持</w:t>
            </w:r>
            <w:proofErr w:type="gramStart"/>
            <w:r>
              <w:rPr>
                <w:rFonts w:ascii="新細明體" w:hAnsi="新細明體" w:cs="新細明體" w:hint="eastAsia"/>
                <w:kern w:val="0"/>
                <w:szCs w:val="24"/>
              </w:rPr>
              <w:t>昊</w:t>
            </w:r>
            <w:proofErr w:type="gramEnd"/>
            <w:r>
              <w:rPr>
                <w:rFonts w:ascii="新細明體" w:hAnsi="新細明體" w:cs="新細明體" w:hint="eastAsia"/>
                <w:kern w:val="0"/>
                <w:szCs w:val="24"/>
              </w:rPr>
              <w:t>天心法</w:t>
            </w:r>
            <w:proofErr w:type="gramStart"/>
            <w:r>
              <w:rPr>
                <w:rFonts w:ascii="新細明體" w:hAnsi="新細明體" w:cs="新細明體" w:hint="eastAsia"/>
                <w:kern w:val="0"/>
                <w:szCs w:val="24"/>
              </w:rPr>
              <w:t>研</w:t>
            </w:r>
            <w:proofErr w:type="gramEnd"/>
            <w:r>
              <w:rPr>
                <w:rFonts w:ascii="新細明體" w:hAnsi="新細明體" w:cs="新細明體" w:hint="eastAsia"/>
                <w:kern w:val="0"/>
                <w:szCs w:val="24"/>
              </w:rPr>
              <w:t>修小組心情</w:t>
            </w:r>
          </w:p>
          <w:p w14:paraId="5F4C8238" w14:textId="77777777" w:rsidR="004057A8" w:rsidRDefault="000E5465">
            <w:pPr>
              <w:widowControl/>
              <w:rPr>
                <w:rFonts w:ascii="新細明體" w:hAnsi="新細明體" w:cs="新細明體"/>
                <w:kern w:val="0"/>
              </w:rPr>
            </w:pPr>
            <w:r>
              <w:rPr>
                <w:rFonts w:ascii="新細明體" w:hAnsi="新細明體" w:cs="新細明體" w:hint="eastAsia"/>
                <w:kern w:val="0"/>
              </w:rPr>
              <w:t>一個解惑精進的窗口/以打掃心上地為根基</w:t>
            </w:r>
          </w:p>
        </w:tc>
        <w:tc>
          <w:tcPr>
            <w:tcW w:w="550" w:type="dxa"/>
            <w:tcBorders>
              <w:top w:val="single" w:sz="4" w:space="0" w:color="auto"/>
              <w:left w:val="nil"/>
              <w:bottom w:val="single" w:sz="4" w:space="0" w:color="auto"/>
              <w:right w:val="single" w:sz="4" w:space="0" w:color="auto"/>
            </w:tcBorders>
            <w:noWrap/>
            <w:vAlign w:val="center"/>
          </w:tcPr>
          <w:p w14:paraId="152C978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62</w:t>
            </w:r>
          </w:p>
        </w:tc>
        <w:tc>
          <w:tcPr>
            <w:tcW w:w="2870" w:type="dxa"/>
            <w:tcBorders>
              <w:top w:val="single" w:sz="4" w:space="0" w:color="auto"/>
              <w:left w:val="nil"/>
              <w:bottom w:val="single" w:sz="4" w:space="0" w:color="auto"/>
              <w:right w:val="single" w:sz="4" w:space="0" w:color="auto"/>
            </w:tcBorders>
            <w:noWrap/>
            <w:vAlign w:val="center"/>
          </w:tcPr>
          <w:p w14:paraId="6ABCFEB0" w14:textId="77777777" w:rsidR="004057A8" w:rsidRDefault="000E5465">
            <w:pPr>
              <w:widowControl/>
              <w:rPr>
                <w:rFonts w:ascii="新細明體" w:hAnsi="新細明體" w:cs="新細明體"/>
                <w:kern w:val="0"/>
              </w:rPr>
            </w:pPr>
            <w:r>
              <w:rPr>
                <w:rFonts w:ascii="新細明體" w:hAnsi="新細明體" w:cs="新細明體" w:hint="eastAsia"/>
                <w:kern w:val="0"/>
              </w:rPr>
              <w:t>郭光城</w:t>
            </w:r>
            <w:proofErr w:type="gramStart"/>
            <w:r>
              <w:rPr>
                <w:rFonts w:ascii="新細明體" w:hAnsi="新細明體" w:cs="新細明體" w:hint="eastAsia"/>
                <w:kern w:val="0"/>
                <w:sz w:val="20"/>
              </w:rPr>
              <w:t>‧</w:t>
            </w:r>
            <w:proofErr w:type="gramEnd"/>
            <w:r>
              <w:rPr>
                <w:rFonts w:ascii="新細明體" w:hAnsi="新細明體" w:cs="新細明體" w:hint="eastAsia"/>
                <w:kern w:val="0"/>
              </w:rPr>
              <w:t>蔡光思</w:t>
            </w:r>
          </w:p>
        </w:tc>
        <w:tc>
          <w:tcPr>
            <w:tcW w:w="432" w:type="dxa"/>
            <w:tcBorders>
              <w:top w:val="single" w:sz="4" w:space="0" w:color="auto"/>
              <w:left w:val="nil"/>
              <w:bottom w:val="single" w:sz="4" w:space="0" w:color="auto"/>
              <w:right w:val="single" w:sz="4" w:space="0" w:color="auto"/>
            </w:tcBorders>
            <w:noWrap/>
            <w:vAlign w:val="center"/>
          </w:tcPr>
          <w:p w14:paraId="6F838312" w14:textId="77777777" w:rsidR="004057A8" w:rsidRDefault="004057A8">
            <w:pPr>
              <w:widowControl/>
              <w:rPr>
                <w:rFonts w:ascii="新細明體" w:hAnsi="新細明體" w:cs="新細明體"/>
                <w:kern w:val="0"/>
              </w:rPr>
            </w:pPr>
          </w:p>
        </w:tc>
      </w:tr>
      <w:tr w:rsidR="004057A8" w14:paraId="1D8636F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5FCFE7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2006/7</w:t>
            </w:r>
          </w:p>
        </w:tc>
        <w:tc>
          <w:tcPr>
            <w:tcW w:w="716" w:type="dxa"/>
            <w:tcBorders>
              <w:top w:val="single" w:sz="4" w:space="0" w:color="auto"/>
              <w:left w:val="nil"/>
              <w:bottom w:val="single" w:sz="4" w:space="0" w:color="auto"/>
              <w:right w:val="single" w:sz="4" w:space="0" w:color="auto"/>
            </w:tcBorders>
            <w:noWrap/>
            <w:vAlign w:val="center"/>
          </w:tcPr>
          <w:p w14:paraId="75BABB2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269</w:t>
            </w:r>
          </w:p>
        </w:tc>
        <w:tc>
          <w:tcPr>
            <w:tcW w:w="2636" w:type="dxa"/>
            <w:tcBorders>
              <w:top w:val="single" w:sz="4" w:space="0" w:color="auto"/>
              <w:left w:val="nil"/>
              <w:bottom w:val="single" w:sz="4" w:space="0" w:color="auto"/>
              <w:right w:val="single" w:sz="4" w:space="0" w:color="auto"/>
            </w:tcBorders>
            <w:noWrap/>
            <w:vAlign w:val="center"/>
          </w:tcPr>
          <w:p w14:paraId="17AA892F"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045D849A"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聖尊曉諭</w:t>
            </w:r>
            <w:proofErr w:type="gramEnd"/>
            <w:r>
              <w:rPr>
                <w:rFonts w:ascii="新細明體" w:hAnsi="新細明體" w:cs="新細明體" w:hint="eastAsia"/>
                <w:kern w:val="0"/>
              </w:rPr>
              <w:t>真理/</w:t>
            </w:r>
            <w:proofErr w:type="gramStart"/>
            <w:r>
              <w:rPr>
                <w:rFonts w:ascii="新細明體" w:hAnsi="新細明體" w:cs="新細明體" w:hint="eastAsia"/>
                <w:kern w:val="0"/>
              </w:rPr>
              <w:t>人間教政指示</w:t>
            </w:r>
            <w:proofErr w:type="gramEnd"/>
          </w:p>
        </w:tc>
        <w:tc>
          <w:tcPr>
            <w:tcW w:w="550" w:type="dxa"/>
            <w:tcBorders>
              <w:top w:val="single" w:sz="4" w:space="0" w:color="auto"/>
              <w:left w:val="nil"/>
              <w:bottom w:val="single" w:sz="4" w:space="0" w:color="auto"/>
              <w:right w:val="single" w:sz="4" w:space="0" w:color="auto"/>
            </w:tcBorders>
            <w:noWrap/>
            <w:vAlign w:val="center"/>
          </w:tcPr>
          <w:p w14:paraId="12B4C81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35</w:t>
            </w:r>
          </w:p>
        </w:tc>
        <w:tc>
          <w:tcPr>
            <w:tcW w:w="2870" w:type="dxa"/>
            <w:tcBorders>
              <w:top w:val="single" w:sz="4" w:space="0" w:color="auto"/>
              <w:left w:val="nil"/>
              <w:bottom w:val="single" w:sz="4" w:space="0" w:color="auto"/>
              <w:right w:val="single" w:sz="4" w:space="0" w:color="auto"/>
            </w:tcBorders>
            <w:noWrap/>
            <w:vAlign w:val="center"/>
          </w:tcPr>
          <w:p w14:paraId="3C6CBA0D"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322A5832" w14:textId="77777777" w:rsidR="004057A8" w:rsidRDefault="004057A8">
            <w:pPr>
              <w:widowControl/>
              <w:rPr>
                <w:rFonts w:ascii="新細明體" w:hAnsi="新細明體" w:cs="新細明體"/>
                <w:kern w:val="0"/>
              </w:rPr>
            </w:pPr>
          </w:p>
        </w:tc>
      </w:tr>
      <w:tr w:rsidR="004057A8" w14:paraId="73E9701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0F7F33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2006/7</w:t>
            </w:r>
          </w:p>
        </w:tc>
        <w:tc>
          <w:tcPr>
            <w:tcW w:w="716" w:type="dxa"/>
            <w:tcBorders>
              <w:top w:val="single" w:sz="4" w:space="0" w:color="auto"/>
              <w:left w:val="nil"/>
              <w:bottom w:val="single" w:sz="4" w:space="0" w:color="auto"/>
              <w:right w:val="single" w:sz="4" w:space="0" w:color="auto"/>
            </w:tcBorders>
            <w:noWrap/>
            <w:vAlign w:val="center"/>
          </w:tcPr>
          <w:p w14:paraId="033AF32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269</w:t>
            </w:r>
          </w:p>
        </w:tc>
        <w:tc>
          <w:tcPr>
            <w:tcW w:w="2636" w:type="dxa"/>
            <w:tcBorders>
              <w:top w:val="single" w:sz="4" w:space="0" w:color="auto"/>
              <w:left w:val="nil"/>
              <w:bottom w:val="single" w:sz="4" w:space="0" w:color="auto"/>
              <w:right w:val="single" w:sz="4" w:space="0" w:color="auto"/>
            </w:tcBorders>
            <w:noWrap/>
            <w:vAlign w:val="center"/>
          </w:tcPr>
          <w:p w14:paraId="078FEFE6"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37F30946" w14:textId="77777777" w:rsidR="004057A8" w:rsidRDefault="000E5465">
            <w:pPr>
              <w:widowControl/>
              <w:rPr>
                <w:rFonts w:ascii="新細明體" w:hAnsi="新細明體" w:cs="新細明體"/>
                <w:kern w:val="0"/>
              </w:rPr>
            </w:pPr>
            <w:r>
              <w:rPr>
                <w:rFonts w:ascii="新細明體" w:hAnsi="新細明體" w:cs="新細明體" w:hint="eastAsia"/>
                <w:kern w:val="0"/>
              </w:rPr>
              <w:t>天人合一</w:t>
            </w:r>
            <w:proofErr w:type="gramStart"/>
            <w:r>
              <w:rPr>
                <w:rFonts w:ascii="新細明體" w:hAnsi="新細明體" w:cs="新細明體" w:hint="eastAsia"/>
                <w:kern w:val="0"/>
              </w:rPr>
              <w:t>院聖訓</w:t>
            </w:r>
            <w:proofErr w:type="gramEnd"/>
          </w:p>
        </w:tc>
        <w:tc>
          <w:tcPr>
            <w:tcW w:w="550" w:type="dxa"/>
            <w:tcBorders>
              <w:top w:val="single" w:sz="4" w:space="0" w:color="auto"/>
              <w:left w:val="nil"/>
              <w:bottom w:val="single" w:sz="4" w:space="0" w:color="auto"/>
              <w:right w:val="single" w:sz="4" w:space="0" w:color="auto"/>
            </w:tcBorders>
            <w:noWrap/>
            <w:vAlign w:val="center"/>
          </w:tcPr>
          <w:p w14:paraId="01B78E2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37</w:t>
            </w:r>
          </w:p>
        </w:tc>
        <w:tc>
          <w:tcPr>
            <w:tcW w:w="2870" w:type="dxa"/>
            <w:tcBorders>
              <w:top w:val="single" w:sz="4" w:space="0" w:color="auto"/>
              <w:left w:val="nil"/>
              <w:bottom w:val="single" w:sz="4" w:space="0" w:color="auto"/>
              <w:right w:val="single" w:sz="4" w:space="0" w:color="auto"/>
            </w:tcBorders>
            <w:noWrap/>
            <w:vAlign w:val="center"/>
          </w:tcPr>
          <w:p w14:paraId="79D61109"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24588B6C" w14:textId="77777777" w:rsidR="004057A8" w:rsidRDefault="004057A8">
            <w:pPr>
              <w:widowControl/>
              <w:rPr>
                <w:rFonts w:ascii="新細明體" w:hAnsi="新細明體" w:cs="新細明體"/>
                <w:kern w:val="0"/>
              </w:rPr>
            </w:pPr>
          </w:p>
        </w:tc>
      </w:tr>
      <w:tr w:rsidR="004057A8" w14:paraId="5F751F55"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D7E3BF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2006/7</w:t>
            </w:r>
          </w:p>
        </w:tc>
        <w:tc>
          <w:tcPr>
            <w:tcW w:w="716" w:type="dxa"/>
            <w:tcBorders>
              <w:top w:val="single" w:sz="4" w:space="0" w:color="auto"/>
              <w:left w:val="nil"/>
              <w:bottom w:val="single" w:sz="4" w:space="0" w:color="auto"/>
              <w:right w:val="single" w:sz="4" w:space="0" w:color="auto"/>
            </w:tcBorders>
            <w:noWrap/>
            <w:vAlign w:val="center"/>
          </w:tcPr>
          <w:p w14:paraId="4ECF0DE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269</w:t>
            </w:r>
          </w:p>
        </w:tc>
        <w:tc>
          <w:tcPr>
            <w:tcW w:w="2636" w:type="dxa"/>
            <w:tcBorders>
              <w:top w:val="single" w:sz="4" w:space="0" w:color="auto"/>
              <w:left w:val="nil"/>
              <w:bottom w:val="single" w:sz="4" w:space="0" w:color="auto"/>
              <w:right w:val="single" w:sz="4" w:space="0" w:color="auto"/>
            </w:tcBorders>
            <w:noWrap/>
            <w:vAlign w:val="center"/>
          </w:tcPr>
          <w:p w14:paraId="78563AD3"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1F1BA8EA"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台灣省掌院</w:t>
            </w:r>
          </w:p>
          <w:p w14:paraId="032BE105" w14:textId="77777777" w:rsidR="004057A8" w:rsidRDefault="000E5465">
            <w:pPr>
              <w:widowControl/>
              <w:rPr>
                <w:rFonts w:ascii="新細明體" w:hAnsi="新細明體" w:cs="新細明體"/>
                <w:kern w:val="0"/>
              </w:rPr>
            </w:pPr>
            <w:r>
              <w:rPr>
                <w:rFonts w:ascii="新細明體" w:hAnsi="新細明體" w:cs="新細明體" w:hint="eastAsia"/>
                <w:kern w:val="0"/>
              </w:rPr>
              <w:t>孝 是愛的出發</w:t>
            </w:r>
          </w:p>
        </w:tc>
        <w:tc>
          <w:tcPr>
            <w:tcW w:w="550" w:type="dxa"/>
            <w:tcBorders>
              <w:top w:val="single" w:sz="4" w:space="0" w:color="auto"/>
              <w:left w:val="nil"/>
              <w:bottom w:val="single" w:sz="4" w:space="0" w:color="auto"/>
              <w:right w:val="single" w:sz="4" w:space="0" w:color="auto"/>
            </w:tcBorders>
            <w:noWrap/>
            <w:vAlign w:val="center"/>
          </w:tcPr>
          <w:p w14:paraId="45641F4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70</w:t>
            </w:r>
          </w:p>
        </w:tc>
        <w:tc>
          <w:tcPr>
            <w:tcW w:w="2870" w:type="dxa"/>
            <w:tcBorders>
              <w:top w:val="single" w:sz="4" w:space="0" w:color="auto"/>
              <w:left w:val="nil"/>
              <w:bottom w:val="single" w:sz="4" w:space="0" w:color="auto"/>
              <w:right w:val="single" w:sz="4" w:space="0" w:color="auto"/>
            </w:tcBorders>
            <w:noWrap/>
            <w:vAlign w:val="center"/>
          </w:tcPr>
          <w:p w14:paraId="2D10FC47" w14:textId="77777777" w:rsidR="004057A8" w:rsidRDefault="000E5465">
            <w:pPr>
              <w:widowControl/>
              <w:rPr>
                <w:rFonts w:ascii="新細明體" w:hAnsi="新細明體" w:cs="新細明體"/>
                <w:kern w:val="0"/>
              </w:rPr>
            </w:pPr>
            <w:r>
              <w:rPr>
                <w:rFonts w:ascii="新細明體" w:hAnsi="新細明體" w:cs="新細明體" w:hint="eastAsia"/>
                <w:kern w:val="0"/>
              </w:rPr>
              <w:t>郭敏賢</w:t>
            </w:r>
          </w:p>
        </w:tc>
        <w:tc>
          <w:tcPr>
            <w:tcW w:w="432" w:type="dxa"/>
            <w:tcBorders>
              <w:top w:val="single" w:sz="4" w:space="0" w:color="auto"/>
              <w:left w:val="nil"/>
              <w:bottom w:val="single" w:sz="4" w:space="0" w:color="auto"/>
              <w:right w:val="single" w:sz="4" w:space="0" w:color="auto"/>
            </w:tcBorders>
            <w:noWrap/>
            <w:vAlign w:val="center"/>
          </w:tcPr>
          <w:p w14:paraId="7FAB0894" w14:textId="77777777" w:rsidR="004057A8" w:rsidRDefault="004057A8">
            <w:pPr>
              <w:widowControl/>
              <w:rPr>
                <w:rFonts w:ascii="新細明體" w:hAnsi="新細明體" w:cs="新細明體"/>
                <w:kern w:val="0"/>
              </w:rPr>
            </w:pPr>
          </w:p>
        </w:tc>
      </w:tr>
      <w:tr w:rsidR="004057A8" w14:paraId="51DCF9FA"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B3FEC9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2006/7</w:t>
            </w:r>
          </w:p>
        </w:tc>
        <w:tc>
          <w:tcPr>
            <w:tcW w:w="716" w:type="dxa"/>
            <w:tcBorders>
              <w:top w:val="single" w:sz="4" w:space="0" w:color="auto"/>
              <w:left w:val="nil"/>
              <w:bottom w:val="single" w:sz="4" w:space="0" w:color="auto"/>
              <w:right w:val="single" w:sz="4" w:space="0" w:color="auto"/>
            </w:tcBorders>
            <w:noWrap/>
            <w:vAlign w:val="center"/>
          </w:tcPr>
          <w:p w14:paraId="4E6498E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269</w:t>
            </w:r>
          </w:p>
        </w:tc>
        <w:tc>
          <w:tcPr>
            <w:tcW w:w="2636" w:type="dxa"/>
            <w:tcBorders>
              <w:top w:val="single" w:sz="4" w:space="0" w:color="auto"/>
              <w:left w:val="nil"/>
              <w:bottom w:val="single" w:sz="4" w:space="0" w:color="auto"/>
              <w:right w:val="single" w:sz="4" w:space="0" w:color="auto"/>
            </w:tcBorders>
            <w:noWrap/>
            <w:vAlign w:val="center"/>
          </w:tcPr>
          <w:p w14:paraId="044B92CB"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624B2F4A" w14:textId="77777777" w:rsidR="004057A8" w:rsidRDefault="000E5465">
            <w:pPr>
              <w:pStyle w:val="a3"/>
              <w:widowControl/>
              <w:tabs>
                <w:tab w:val="clear" w:pos="4153"/>
                <w:tab w:val="clear" w:pos="8306"/>
              </w:tabs>
              <w:snapToGrid/>
              <w:rPr>
                <w:rFonts w:ascii="新細明體" w:hAnsi="新細明體" w:cs="新細明體"/>
                <w:kern w:val="0"/>
                <w:szCs w:val="24"/>
              </w:rPr>
            </w:pPr>
            <w:proofErr w:type="gramStart"/>
            <w:r>
              <w:rPr>
                <w:rFonts w:ascii="新細明體" w:hAnsi="新細明體" w:cs="新細明體" w:hint="eastAsia"/>
                <w:kern w:val="0"/>
                <w:szCs w:val="24"/>
              </w:rPr>
              <w:t>活在青春</w:t>
            </w:r>
            <w:proofErr w:type="gramEnd"/>
            <w:r>
              <w:rPr>
                <w:rFonts w:ascii="新細明體" w:hAnsi="新細明體" w:cs="新細明體" w:hint="eastAsia"/>
                <w:kern w:val="0"/>
                <w:szCs w:val="24"/>
              </w:rPr>
              <w:t>中</w:t>
            </w:r>
          </w:p>
          <w:p w14:paraId="796216E6" w14:textId="77777777" w:rsidR="004057A8" w:rsidRDefault="000E5465">
            <w:pPr>
              <w:widowControl/>
              <w:rPr>
                <w:rFonts w:ascii="新細明體" w:hAnsi="新細明體" w:cs="新細明體"/>
                <w:kern w:val="0"/>
              </w:rPr>
            </w:pPr>
            <w:r>
              <w:rPr>
                <w:rFonts w:ascii="新細明體" w:hAnsi="新細明體" w:cs="新細明體" w:hint="eastAsia"/>
                <w:kern w:val="0"/>
              </w:rPr>
              <w:t>玩得愉快 給出熱愛</w:t>
            </w:r>
          </w:p>
        </w:tc>
        <w:tc>
          <w:tcPr>
            <w:tcW w:w="550" w:type="dxa"/>
            <w:tcBorders>
              <w:top w:val="single" w:sz="4" w:space="0" w:color="auto"/>
              <w:left w:val="nil"/>
              <w:bottom w:val="single" w:sz="4" w:space="0" w:color="auto"/>
              <w:right w:val="single" w:sz="4" w:space="0" w:color="auto"/>
            </w:tcBorders>
            <w:noWrap/>
            <w:vAlign w:val="center"/>
          </w:tcPr>
          <w:p w14:paraId="431580C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74</w:t>
            </w:r>
          </w:p>
        </w:tc>
        <w:tc>
          <w:tcPr>
            <w:tcW w:w="2870" w:type="dxa"/>
            <w:tcBorders>
              <w:top w:val="single" w:sz="4" w:space="0" w:color="auto"/>
              <w:left w:val="nil"/>
              <w:bottom w:val="single" w:sz="4" w:space="0" w:color="auto"/>
              <w:right w:val="single" w:sz="4" w:space="0" w:color="auto"/>
            </w:tcBorders>
            <w:noWrap/>
            <w:vAlign w:val="center"/>
          </w:tcPr>
          <w:p w14:paraId="2AF9F24A" w14:textId="77777777" w:rsidR="004057A8" w:rsidRDefault="000E5465">
            <w:pPr>
              <w:widowControl/>
              <w:rPr>
                <w:rFonts w:ascii="新細明體" w:hAnsi="新細明體" w:cs="新細明體"/>
                <w:kern w:val="0"/>
              </w:rPr>
            </w:pPr>
            <w:r>
              <w:rPr>
                <w:rFonts w:ascii="新細明體" w:hAnsi="新細明體" w:cs="新細明體" w:hint="eastAsia"/>
                <w:kern w:val="0"/>
              </w:rPr>
              <w:t>林大緣</w:t>
            </w:r>
          </w:p>
        </w:tc>
        <w:tc>
          <w:tcPr>
            <w:tcW w:w="432" w:type="dxa"/>
            <w:tcBorders>
              <w:top w:val="single" w:sz="4" w:space="0" w:color="auto"/>
              <w:left w:val="nil"/>
              <w:bottom w:val="single" w:sz="4" w:space="0" w:color="auto"/>
              <w:right w:val="single" w:sz="4" w:space="0" w:color="auto"/>
            </w:tcBorders>
            <w:noWrap/>
            <w:vAlign w:val="center"/>
          </w:tcPr>
          <w:p w14:paraId="51D0C9DD" w14:textId="77777777" w:rsidR="004057A8" w:rsidRDefault="004057A8">
            <w:pPr>
              <w:widowControl/>
              <w:rPr>
                <w:rFonts w:ascii="新細明體" w:hAnsi="新細明體" w:cs="新細明體"/>
                <w:kern w:val="0"/>
              </w:rPr>
            </w:pPr>
          </w:p>
        </w:tc>
      </w:tr>
      <w:tr w:rsidR="004057A8" w14:paraId="53A16155"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56ECBB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2006/7</w:t>
            </w:r>
          </w:p>
        </w:tc>
        <w:tc>
          <w:tcPr>
            <w:tcW w:w="716" w:type="dxa"/>
            <w:tcBorders>
              <w:top w:val="single" w:sz="4" w:space="0" w:color="auto"/>
              <w:left w:val="nil"/>
              <w:bottom w:val="single" w:sz="4" w:space="0" w:color="auto"/>
              <w:right w:val="single" w:sz="4" w:space="0" w:color="auto"/>
            </w:tcBorders>
            <w:noWrap/>
            <w:vAlign w:val="center"/>
          </w:tcPr>
          <w:p w14:paraId="268A8B9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269</w:t>
            </w:r>
          </w:p>
        </w:tc>
        <w:tc>
          <w:tcPr>
            <w:tcW w:w="2636" w:type="dxa"/>
            <w:tcBorders>
              <w:top w:val="single" w:sz="4" w:space="0" w:color="auto"/>
              <w:left w:val="nil"/>
              <w:bottom w:val="single" w:sz="4" w:space="0" w:color="auto"/>
              <w:right w:val="single" w:sz="4" w:space="0" w:color="auto"/>
            </w:tcBorders>
            <w:noWrap/>
            <w:vAlign w:val="center"/>
          </w:tcPr>
          <w:p w14:paraId="2C1A04B6"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7D338052"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天</w:t>
            </w:r>
            <w:proofErr w:type="gramStart"/>
            <w:r>
              <w:rPr>
                <w:rFonts w:ascii="新細明體" w:hAnsi="新細明體" w:cs="新細明體" w:hint="eastAsia"/>
                <w:kern w:val="0"/>
                <w:szCs w:val="24"/>
              </w:rPr>
              <w:t>極</w:t>
            </w:r>
            <w:proofErr w:type="gramEnd"/>
            <w:r>
              <w:rPr>
                <w:rFonts w:ascii="新細明體" w:hAnsi="新細明體" w:cs="新細明體" w:hint="eastAsia"/>
                <w:kern w:val="0"/>
                <w:szCs w:val="24"/>
              </w:rPr>
              <w:t>行宮整體開發案募款點滴</w:t>
            </w:r>
          </w:p>
          <w:p w14:paraId="3BCED18F" w14:textId="77777777" w:rsidR="004057A8" w:rsidRDefault="000E5465">
            <w:pPr>
              <w:widowControl/>
              <w:rPr>
                <w:rFonts w:ascii="新細明體" w:hAnsi="新細明體" w:cs="新細明體"/>
                <w:kern w:val="0"/>
              </w:rPr>
            </w:pPr>
            <w:r>
              <w:rPr>
                <w:rFonts w:ascii="新細明體" w:hAnsi="新細明體" w:cs="新細明體" w:hint="eastAsia"/>
                <w:kern w:val="0"/>
              </w:rPr>
              <w:t>我又哭了</w:t>
            </w:r>
          </w:p>
        </w:tc>
        <w:tc>
          <w:tcPr>
            <w:tcW w:w="550" w:type="dxa"/>
            <w:tcBorders>
              <w:top w:val="single" w:sz="4" w:space="0" w:color="auto"/>
              <w:left w:val="nil"/>
              <w:bottom w:val="single" w:sz="4" w:space="0" w:color="auto"/>
              <w:right w:val="single" w:sz="4" w:space="0" w:color="auto"/>
            </w:tcBorders>
            <w:noWrap/>
            <w:vAlign w:val="center"/>
          </w:tcPr>
          <w:p w14:paraId="084A39E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79</w:t>
            </w:r>
          </w:p>
        </w:tc>
        <w:tc>
          <w:tcPr>
            <w:tcW w:w="2870" w:type="dxa"/>
            <w:tcBorders>
              <w:top w:val="single" w:sz="4" w:space="0" w:color="auto"/>
              <w:left w:val="nil"/>
              <w:bottom w:val="single" w:sz="4" w:space="0" w:color="auto"/>
              <w:right w:val="single" w:sz="4" w:space="0" w:color="auto"/>
            </w:tcBorders>
            <w:noWrap/>
            <w:vAlign w:val="center"/>
          </w:tcPr>
          <w:p w14:paraId="229B7243" w14:textId="77777777" w:rsidR="004057A8" w:rsidRDefault="000E5465">
            <w:pPr>
              <w:widowControl/>
              <w:rPr>
                <w:rFonts w:ascii="新細明體" w:hAnsi="新細明體" w:cs="新細明體"/>
                <w:kern w:val="0"/>
              </w:rPr>
            </w:pPr>
            <w:r>
              <w:rPr>
                <w:rFonts w:ascii="新細明體" w:hAnsi="新細明體" w:cs="新細明體" w:hint="eastAsia"/>
                <w:kern w:val="0"/>
              </w:rPr>
              <w:t>劉光爐</w:t>
            </w:r>
          </w:p>
        </w:tc>
        <w:tc>
          <w:tcPr>
            <w:tcW w:w="432" w:type="dxa"/>
            <w:tcBorders>
              <w:top w:val="single" w:sz="4" w:space="0" w:color="auto"/>
              <w:left w:val="nil"/>
              <w:bottom w:val="single" w:sz="4" w:space="0" w:color="auto"/>
              <w:right w:val="single" w:sz="4" w:space="0" w:color="auto"/>
            </w:tcBorders>
            <w:noWrap/>
            <w:vAlign w:val="center"/>
          </w:tcPr>
          <w:p w14:paraId="407B420A" w14:textId="77777777" w:rsidR="004057A8" w:rsidRDefault="004057A8">
            <w:pPr>
              <w:widowControl/>
              <w:rPr>
                <w:rFonts w:ascii="新細明體" w:hAnsi="新細明體" w:cs="新細明體"/>
                <w:kern w:val="0"/>
              </w:rPr>
            </w:pPr>
          </w:p>
        </w:tc>
      </w:tr>
      <w:tr w:rsidR="004057A8" w14:paraId="17CD7600"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11FE2B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2006/7</w:t>
            </w:r>
          </w:p>
        </w:tc>
        <w:tc>
          <w:tcPr>
            <w:tcW w:w="716" w:type="dxa"/>
            <w:tcBorders>
              <w:top w:val="single" w:sz="4" w:space="0" w:color="auto"/>
              <w:left w:val="nil"/>
              <w:bottom w:val="single" w:sz="4" w:space="0" w:color="auto"/>
              <w:right w:val="single" w:sz="4" w:space="0" w:color="auto"/>
            </w:tcBorders>
            <w:noWrap/>
            <w:vAlign w:val="center"/>
          </w:tcPr>
          <w:p w14:paraId="6F48F1A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269</w:t>
            </w:r>
          </w:p>
        </w:tc>
        <w:tc>
          <w:tcPr>
            <w:tcW w:w="2636" w:type="dxa"/>
            <w:tcBorders>
              <w:top w:val="single" w:sz="4" w:space="0" w:color="auto"/>
              <w:left w:val="nil"/>
              <w:bottom w:val="single" w:sz="4" w:space="0" w:color="auto"/>
              <w:right w:val="single" w:sz="4" w:space="0" w:color="auto"/>
            </w:tcBorders>
            <w:noWrap/>
            <w:vAlign w:val="center"/>
          </w:tcPr>
          <w:p w14:paraId="5C6B5AA0"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1D808691"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感恩</w:t>
            </w:r>
            <w:proofErr w:type="gramStart"/>
            <w:r>
              <w:rPr>
                <w:rFonts w:ascii="新細明體" w:hAnsi="新細明體" w:cs="新細明體" w:hint="eastAsia"/>
                <w:kern w:val="0"/>
                <w:szCs w:val="24"/>
              </w:rPr>
              <w:t>‧</w:t>
            </w:r>
            <w:proofErr w:type="gramEnd"/>
            <w:r>
              <w:rPr>
                <w:rFonts w:ascii="新細明體" w:hAnsi="新細明體" w:cs="新細明體" w:hint="eastAsia"/>
                <w:kern w:val="0"/>
                <w:szCs w:val="24"/>
              </w:rPr>
              <w:t>知足</w:t>
            </w:r>
            <w:proofErr w:type="gramStart"/>
            <w:r>
              <w:rPr>
                <w:rFonts w:ascii="新細明體" w:hAnsi="新細明體" w:cs="新細明體" w:hint="eastAsia"/>
                <w:kern w:val="0"/>
                <w:szCs w:val="24"/>
              </w:rPr>
              <w:t>‧</w:t>
            </w:r>
            <w:proofErr w:type="gramEnd"/>
            <w:r>
              <w:rPr>
                <w:rFonts w:ascii="新細明體" w:hAnsi="新細明體" w:cs="新細明體" w:hint="eastAsia"/>
                <w:kern w:val="0"/>
                <w:szCs w:val="24"/>
              </w:rPr>
              <w:t>惜福</w:t>
            </w:r>
          </w:p>
          <w:p w14:paraId="66B7255E" w14:textId="77777777" w:rsidR="004057A8" w:rsidRDefault="000E5465">
            <w:pPr>
              <w:widowControl/>
              <w:rPr>
                <w:rFonts w:ascii="新細明體" w:hAnsi="新細明體" w:cs="新細明體"/>
                <w:kern w:val="0"/>
              </w:rPr>
            </w:pPr>
            <w:r>
              <w:rPr>
                <w:rFonts w:ascii="新細明體" w:hAnsi="新細明體" w:cs="新細明體" w:hint="eastAsia"/>
                <w:kern w:val="0"/>
              </w:rPr>
              <w:t>讚頌母親之愛 柔軟天下子女心</w:t>
            </w:r>
          </w:p>
        </w:tc>
        <w:tc>
          <w:tcPr>
            <w:tcW w:w="550" w:type="dxa"/>
            <w:tcBorders>
              <w:top w:val="single" w:sz="4" w:space="0" w:color="auto"/>
              <w:left w:val="nil"/>
              <w:bottom w:val="single" w:sz="4" w:space="0" w:color="auto"/>
              <w:right w:val="single" w:sz="4" w:space="0" w:color="auto"/>
            </w:tcBorders>
            <w:noWrap/>
            <w:vAlign w:val="center"/>
          </w:tcPr>
          <w:p w14:paraId="1B2165E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82</w:t>
            </w:r>
          </w:p>
        </w:tc>
        <w:tc>
          <w:tcPr>
            <w:tcW w:w="2870" w:type="dxa"/>
            <w:tcBorders>
              <w:top w:val="single" w:sz="4" w:space="0" w:color="auto"/>
              <w:left w:val="nil"/>
              <w:bottom w:val="single" w:sz="4" w:space="0" w:color="auto"/>
              <w:right w:val="single" w:sz="4" w:space="0" w:color="auto"/>
            </w:tcBorders>
            <w:noWrap/>
            <w:vAlign w:val="center"/>
          </w:tcPr>
          <w:p w14:paraId="6B50530B" w14:textId="77777777" w:rsidR="004057A8" w:rsidRDefault="000E5465">
            <w:pPr>
              <w:widowControl/>
              <w:rPr>
                <w:rFonts w:ascii="新細明體" w:hAnsi="新細明體" w:cs="新細明體"/>
                <w:kern w:val="0"/>
              </w:rPr>
            </w:pPr>
            <w:r>
              <w:rPr>
                <w:rFonts w:ascii="新細明體" w:hAnsi="新細明體" w:cs="新細明體" w:hint="eastAsia"/>
                <w:kern w:val="0"/>
              </w:rPr>
              <w:t>楊正博</w:t>
            </w:r>
          </w:p>
        </w:tc>
        <w:tc>
          <w:tcPr>
            <w:tcW w:w="432" w:type="dxa"/>
            <w:tcBorders>
              <w:top w:val="single" w:sz="4" w:space="0" w:color="auto"/>
              <w:left w:val="nil"/>
              <w:bottom w:val="single" w:sz="4" w:space="0" w:color="auto"/>
              <w:right w:val="single" w:sz="4" w:space="0" w:color="auto"/>
            </w:tcBorders>
            <w:noWrap/>
            <w:vAlign w:val="center"/>
          </w:tcPr>
          <w:p w14:paraId="038EC94E" w14:textId="77777777" w:rsidR="004057A8" w:rsidRDefault="004057A8">
            <w:pPr>
              <w:widowControl/>
              <w:rPr>
                <w:rFonts w:ascii="新細明體" w:hAnsi="新細明體" w:cs="新細明體"/>
                <w:kern w:val="0"/>
              </w:rPr>
            </w:pPr>
          </w:p>
        </w:tc>
      </w:tr>
      <w:tr w:rsidR="004057A8" w14:paraId="57B295E9"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034AE7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lastRenderedPageBreak/>
              <w:t>2006/7</w:t>
            </w:r>
          </w:p>
        </w:tc>
        <w:tc>
          <w:tcPr>
            <w:tcW w:w="716" w:type="dxa"/>
            <w:tcBorders>
              <w:top w:val="single" w:sz="4" w:space="0" w:color="auto"/>
              <w:left w:val="nil"/>
              <w:bottom w:val="single" w:sz="4" w:space="0" w:color="auto"/>
              <w:right w:val="single" w:sz="4" w:space="0" w:color="auto"/>
            </w:tcBorders>
            <w:noWrap/>
            <w:vAlign w:val="center"/>
          </w:tcPr>
          <w:p w14:paraId="401634F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269</w:t>
            </w:r>
          </w:p>
        </w:tc>
        <w:tc>
          <w:tcPr>
            <w:tcW w:w="2636" w:type="dxa"/>
            <w:tcBorders>
              <w:top w:val="single" w:sz="4" w:space="0" w:color="auto"/>
              <w:left w:val="nil"/>
              <w:bottom w:val="single" w:sz="4" w:space="0" w:color="auto"/>
              <w:right w:val="single" w:sz="4" w:space="0" w:color="auto"/>
            </w:tcBorders>
            <w:noWrap/>
            <w:vAlign w:val="center"/>
          </w:tcPr>
          <w:p w14:paraId="2EF9EB5A"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44C6A174" w14:textId="77777777" w:rsidR="004057A8" w:rsidRDefault="000E5465">
            <w:pPr>
              <w:pStyle w:val="a3"/>
              <w:widowControl/>
              <w:tabs>
                <w:tab w:val="clear" w:pos="4153"/>
                <w:tab w:val="clear" w:pos="8306"/>
              </w:tabs>
              <w:snapToGrid/>
              <w:rPr>
                <w:rFonts w:ascii="新細明體" w:hAnsi="新細明體" w:cs="新細明體"/>
                <w:kern w:val="0"/>
                <w:szCs w:val="24"/>
              </w:rPr>
            </w:pPr>
            <w:proofErr w:type="gramStart"/>
            <w:r>
              <w:rPr>
                <w:rFonts w:ascii="新細明體" w:hAnsi="新細明體" w:cs="新細明體" w:hint="eastAsia"/>
                <w:kern w:val="0"/>
                <w:szCs w:val="24"/>
              </w:rPr>
              <w:t>天立堂二十</w:t>
            </w:r>
            <w:proofErr w:type="gramEnd"/>
            <w:r>
              <w:rPr>
                <w:rFonts w:ascii="新細明體" w:hAnsi="新細明體" w:cs="新細明體" w:hint="eastAsia"/>
                <w:kern w:val="0"/>
                <w:szCs w:val="24"/>
              </w:rPr>
              <w:t>週年慶</w:t>
            </w:r>
          </w:p>
          <w:p w14:paraId="132CBD1B" w14:textId="77777777" w:rsidR="004057A8" w:rsidRDefault="000E5465">
            <w:pPr>
              <w:widowControl/>
              <w:rPr>
                <w:rFonts w:ascii="新細明體" w:hAnsi="新細明體" w:cs="新細明體"/>
                <w:kern w:val="0"/>
              </w:rPr>
            </w:pPr>
            <w:r>
              <w:rPr>
                <w:rFonts w:ascii="新細明體" w:hAnsi="新細明體" w:cs="新細明體" w:hint="eastAsia"/>
                <w:kern w:val="0"/>
              </w:rPr>
              <w:t>老幹新枝繁衍一堂 感恩懷舊新生</w:t>
            </w:r>
          </w:p>
        </w:tc>
        <w:tc>
          <w:tcPr>
            <w:tcW w:w="550" w:type="dxa"/>
            <w:tcBorders>
              <w:top w:val="single" w:sz="4" w:space="0" w:color="auto"/>
              <w:left w:val="nil"/>
              <w:bottom w:val="single" w:sz="4" w:space="0" w:color="auto"/>
              <w:right w:val="single" w:sz="4" w:space="0" w:color="auto"/>
            </w:tcBorders>
            <w:noWrap/>
            <w:vAlign w:val="center"/>
          </w:tcPr>
          <w:p w14:paraId="365F5FB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85</w:t>
            </w:r>
          </w:p>
        </w:tc>
        <w:tc>
          <w:tcPr>
            <w:tcW w:w="2870" w:type="dxa"/>
            <w:tcBorders>
              <w:top w:val="single" w:sz="4" w:space="0" w:color="auto"/>
              <w:left w:val="nil"/>
              <w:bottom w:val="single" w:sz="4" w:space="0" w:color="auto"/>
              <w:right w:val="single" w:sz="4" w:space="0" w:color="auto"/>
            </w:tcBorders>
            <w:noWrap/>
            <w:vAlign w:val="center"/>
          </w:tcPr>
          <w:p w14:paraId="03E8D8F0" w14:textId="77777777" w:rsidR="004057A8" w:rsidRDefault="000E5465">
            <w:pPr>
              <w:widowControl/>
              <w:rPr>
                <w:rFonts w:ascii="新細明體" w:hAnsi="新細明體" w:cs="新細明體"/>
                <w:kern w:val="0"/>
              </w:rPr>
            </w:pPr>
            <w:r>
              <w:rPr>
                <w:rFonts w:ascii="新細明體" w:hAnsi="新細明體" w:cs="新細明體" w:hint="eastAsia"/>
                <w:kern w:val="0"/>
              </w:rPr>
              <w:t>尤敏君</w:t>
            </w:r>
          </w:p>
        </w:tc>
        <w:tc>
          <w:tcPr>
            <w:tcW w:w="432" w:type="dxa"/>
            <w:tcBorders>
              <w:top w:val="single" w:sz="4" w:space="0" w:color="auto"/>
              <w:left w:val="nil"/>
              <w:bottom w:val="single" w:sz="4" w:space="0" w:color="auto"/>
              <w:right w:val="single" w:sz="4" w:space="0" w:color="auto"/>
            </w:tcBorders>
            <w:noWrap/>
            <w:vAlign w:val="center"/>
          </w:tcPr>
          <w:p w14:paraId="16D72BA8" w14:textId="77777777" w:rsidR="004057A8" w:rsidRDefault="004057A8">
            <w:pPr>
              <w:widowControl/>
              <w:rPr>
                <w:rFonts w:ascii="新細明體" w:hAnsi="新細明體" w:cs="新細明體"/>
                <w:kern w:val="0"/>
              </w:rPr>
            </w:pPr>
          </w:p>
        </w:tc>
      </w:tr>
      <w:tr w:rsidR="004057A8" w14:paraId="3E35E21A"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92DE93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2006/7</w:t>
            </w:r>
          </w:p>
        </w:tc>
        <w:tc>
          <w:tcPr>
            <w:tcW w:w="716" w:type="dxa"/>
            <w:tcBorders>
              <w:top w:val="single" w:sz="4" w:space="0" w:color="auto"/>
              <w:left w:val="nil"/>
              <w:bottom w:val="single" w:sz="4" w:space="0" w:color="auto"/>
              <w:right w:val="single" w:sz="4" w:space="0" w:color="auto"/>
            </w:tcBorders>
            <w:noWrap/>
            <w:vAlign w:val="center"/>
          </w:tcPr>
          <w:p w14:paraId="7159514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269</w:t>
            </w:r>
          </w:p>
        </w:tc>
        <w:tc>
          <w:tcPr>
            <w:tcW w:w="2636" w:type="dxa"/>
            <w:tcBorders>
              <w:top w:val="single" w:sz="4" w:space="0" w:color="auto"/>
              <w:left w:val="nil"/>
              <w:bottom w:val="single" w:sz="4" w:space="0" w:color="auto"/>
              <w:right w:val="single" w:sz="4" w:space="0" w:color="auto"/>
            </w:tcBorders>
            <w:noWrap/>
            <w:vAlign w:val="center"/>
          </w:tcPr>
          <w:p w14:paraId="0A8EF5C5"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同奮證悟</w:t>
            </w:r>
            <w:proofErr w:type="gramEnd"/>
          </w:p>
        </w:tc>
        <w:tc>
          <w:tcPr>
            <w:tcW w:w="6944" w:type="dxa"/>
            <w:tcBorders>
              <w:top w:val="single" w:sz="4" w:space="0" w:color="auto"/>
              <w:left w:val="nil"/>
              <w:bottom w:val="single" w:sz="4" w:space="0" w:color="auto"/>
              <w:right w:val="single" w:sz="4" w:space="0" w:color="auto"/>
            </w:tcBorders>
            <w:noWrap/>
            <w:vAlign w:val="center"/>
          </w:tcPr>
          <w:p w14:paraId="2977413D" w14:textId="77777777" w:rsidR="004057A8" w:rsidRDefault="000E5465">
            <w:pPr>
              <w:widowControl/>
              <w:rPr>
                <w:rFonts w:ascii="新細明體" w:hAnsi="新細明體" w:cs="新細明體"/>
                <w:kern w:val="0"/>
              </w:rPr>
            </w:pPr>
            <w:r>
              <w:rPr>
                <w:rFonts w:ascii="新細明體" w:hAnsi="新細明體" w:cs="新細明體" w:hint="eastAsia"/>
                <w:kern w:val="0"/>
              </w:rPr>
              <w:t>慈恩節/</w:t>
            </w:r>
            <w:proofErr w:type="gramStart"/>
            <w:r>
              <w:rPr>
                <w:rFonts w:ascii="新細明體" w:hAnsi="新細明體" w:cs="新細明體" w:hint="eastAsia"/>
                <w:kern w:val="0"/>
              </w:rPr>
              <w:t>本師節</w:t>
            </w:r>
            <w:proofErr w:type="gramEnd"/>
          </w:p>
        </w:tc>
        <w:tc>
          <w:tcPr>
            <w:tcW w:w="550" w:type="dxa"/>
            <w:tcBorders>
              <w:top w:val="single" w:sz="4" w:space="0" w:color="auto"/>
              <w:left w:val="nil"/>
              <w:bottom w:val="single" w:sz="4" w:space="0" w:color="auto"/>
              <w:right w:val="single" w:sz="4" w:space="0" w:color="auto"/>
            </w:tcBorders>
            <w:noWrap/>
            <w:vAlign w:val="center"/>
          </w:tcPr>
          <w:p w14:paraId="5F0E7D4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72</w:t>
            </w:r>
          </w:p>
        </w:tc>
        <w:tc>
          <w:tcPr>
            <w:tcW w:w="2870" w:type="dxa"/>
            <w:tcBorders>
              <w:top w:val="single" w:sz="4" w:space="0" w:color="auto"/>
              <w:left w:val="nil"/>
              <w:bottom w:val="single" w:sz="4" w:space="0" w:color="auto"/>
              <w:right w:val="single" w:sz="4" w:space="0" w:color="auto"/>
            </w:tcBorders>
            <w:noWrap/>
            <w:vAlign w:val="center"/>
          </w:tcPr>
          <w:p w14:paraId="49E7F404" w14:textId="77777777" w:rsidR="004057A8" w:rsidRDefault="000E5465">
            <w:pPr>
              <w:widowControl/>
              <w:rPr>
                <w:rFonts w:ascii="新細明體" w:hAnsi="新細明體" w:cs="新細明體"/>
                <w:kern w:val="0"/>
              </w:rPr>
            </w:pPr>
            <w:r>
              <w:rPr>
                <w:rFonts w:ascii="新細明體" w:hAnsi="新細明體" w:cs="新細明體" w:hint="eastAsia"/>
                <w:kern w:val="0"/>
              </w:rPr>
              <w:t>粘</w:t>
            </w:r>
            <w:proofErr w:type="gramStart"/>
            <w:r>
              <w:rPr>
                <w:rFonts w:ascii="新細明體" w:hAnsi="新細明體" w:cs="新細明體" w:hint="eastAsia"/>
                <w:kern w:val="0"/>
              </w:rPr>
              <w:t>緒</w:t>
            </w:r>
            <w:proofErr w:type="gramEnd"/>
            <w:r>
              <w:rPr>
                <w:rFonts w:ascii="新細明體" w:hAnsi="新細明體" w:cs="新細明體" w:hint="eastAsia"/>
                <w:kern w:val="0"/>
              </w:rPr>
              <w:t>突</w:t>
            </w:r>
          </w:p>
        </w:tc>
        <w:tc>
          <w:tcPr>
            <w:tcW w:w="432" w:type="dxa"/>
            <w:tcBorders>
              <w:top w:val="single" w:sz="4" w:space="0" w:color="auto"/>
              <w:left w:val="nil"/>
              <w:bottom w:val="single" w:sz="4" w:space="0" w:color="auto"/>
              <w:right w:val="single" w:sz="4" w:space="0" w:color="auto"/>
            </w:tcBorders>
            <w:noWrap/>
            <w:vAlign w:val="center"/>
          </w:tcPr>
          <w:p w14:paraId="62890947" w14:textId="77777777" w:rsidR="004057A8" w:rsidRDefault="004057A8">
            <w:pPr>
              <w:widowControl/>
              <w:rPr>
                <w:rFonts w:ascii="新細明體" w:hAnsi="新細明體" w:cs="新細明體"/>
                <w:kern w:val="0"/>
              </w:rPr>
            </w:pPr>
          </w:p>
        </w:tc>
      </w:tr>
      <w:tr w:rsidR="004057A8" w14:paraId="3DA0DCD2"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42FDC3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2006/7</w:t>
            </w:r>
          </w:p>
        </w:tc>
        <w:tc>
          <w:tcPr>
            <w:tcW w:w="716" w:type="dxa"/>
            <w:tcBorders>
              <w:top w:val="single" w:sz="4" w:space="0" w:color="auto"/>
              <w:left w:val="nil"/>
              <w:bottom w:val="single" w:sz="4" w:space="0" w:color="auto"/>
              <w:right w:val="single" w:sz="4" w:space="0" w:color="auto"/>
            </w:tcBorders>
            <w:noWrap/>
            <w:vAlign w:val="center"/>
          </w:tcPr>
          <w:p w14:paraId="2B1FB22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269</w:t>
            </w:r>
          </w:p>
        </w:tc>
        <w:tc>
          <w:tcPr>
            <w:tcW w:w="2636" w:type="dxa"/>
            <w:tcBorders>
              <w:top w:val="single" w:sz="4" w:space="0" w:color="auto"/>
              <w:left w:val="nil"/>
              <w:bottom w:val="single" w:sz="4" w:space="0" w:color="auto"/>
              <w:right w:val="single" w:sz="4" w:space="0" w:color="auto"/>
            </w:tcBorders>
            <w:noWrap/>
            <w:vAlign w:val="center"/>
          </w:tcPr>
          <w:p w14:paraId="7A022DEC" w14:textId="77777777" w:rsidR="004057A8" w:rsidRDefault="000E5465">
            <w:pPr>
              <w:widowControl/>
              <w:rPr>
                <w:rFonts w:ascii="新細明體" w:hAnsi="新細明體" w:cs="新細明體"/>
                <w:kern w:val="0"/>
              </w:rPr>
            </w:pPr>
            <w:r>
              <w:rPr>
                <w:rFonts w:ascii="新細明體" w:hAnsi="新細明體" w:cs="新細明體" w:hint="eastAsia"/>
                <w:kern w:val="0"/>
              </w:rPr>
              <w:t>學做同奮</w:t>
            </w:r>
          </w:p>
        </w:tc>
        <w:tc>
          <w:tcPr>
            <w:tcW w:w="6944" w:type="dxa"/>
            <w:tcBorders>
              <w:top w:val="single" w:sz="4" w:space="0" w:color="auto"/>
              <w:left w:val="nil"/>
              <w:bottom w:val="single" w:sz="4" w:space="0" w:color="auto"/>
              <w:right w:val="single" w:sz="4" w:space="0" w:color="auto"/>
            </w:tcBorders>
            <w:noWrap/>
            <w:vAlign w:val="center"/>
          </w:tcPr>
          <w:p w14:paraId="40A8B9EF"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帝教辭典</w:t>
            </w:r>
          </w:p>
          <w:p w14:paraId="23F1E1C3"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侍準</w:t>
            </w:r>
            <w:proofErr w:type="gramEnd"/>
          </w:p>
        </w:tc>
        <w:tc>
          <w:tcPr>
            <w:tcW w:w="550" w:type="dxa"/>
            <w:tcBorders>
              <w:top w:val="single" w:sz="4" w:space="0" w:color="auto"/>
              <w:left w:val="nil"/>
              <w:bottom w:val="single" w:sz="4" w:space="0" w:color="auto"/>
              <w:right w:val="single" w:sz="4" w:space="0" w:color="auto"/>
            </w:tcBorders>
            <w:noWrap/>
            <w:vAlign w:val="center"/>
          </w:tcPr>
          <w:p w14:paraId="116ECAD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32</w:t>
            </w:r>
          </w:p>
        </w:tc>
        <w:tc>
          <w:tcPr>
            <w:tcW w:w="2870" w:type="dxa"/>
            <w:tcBorders>
              <w:top w:val="single" w:sz="4" w:space="0" w:color="auto"/>
              <w:left w:val="nil"/>
              <w:bottom w:val="single" w:sz="4" w:space="0" w:color="auto"/>
              <w:right w:val="single" w:sz="4" w:space="0" w:color="auto"/>
            </w:tcBorders>
            <w:noWrap/>
            <w:vAlign w:val="center"/>
          </w:tcPr>
          <w:p w14:paraId="6267404A"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桑敏接</w:t>
            </w:r>
            <w:proofErr w:type="gramEnd"/>
          </w:p>
        </w:tc>
        <w:tc>
          <w:tcPr>
            <w:tcW w:w="432" w:type="dxa"/>
            <w:tcBorders>
              <w:top w:val="single" w:sz="4" w:space="0" w:color="auto"/>
              <w:left w:val="nil"/>
              <w:bottom w:val="single" w:sz="4" w:space="0" w:color="auto"/>
              <w:right w:val="single" w:sz="4" w:space="0" w:color="auto"/>
            </w:tcBorders>
            <w:noWrap/>
            <w:vAlign w:val="center"/>
          </w:tcPr>
          <w:p w14:paraId="2E1A2F99" w14:textId="77777777" w:rsidR="004057A8" w:rsidRDefault="004057A8">
            <w:pPr>
              <w:widowControl/>
              <w:rPr>
                <w:rFonts w:ascii="新細明體" w:hAnsi="新細明體" w:cs="新細明體"/>
                <w:kern w:val="0"/>
              </w:rPr>
            </w:pPr>
          </w:p>
        </w:tc>
      </w:tr>
      <w:tr w:rsidR="004057A8" w14:paraId="70BD1483"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F442EC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2006/7</w:t>
            </w:r>
          </w:p>
        </w:tc>
        <w:tc>
          <w:tcPr>
            <w:tcW w:w="716" w:type="dxa"/>
            <w:tcBorders>
              <w:top w:val="single" w:sz="4" w:space="0" w:color="auto"/>
              <w:left w:val="nil"/>
              <w:bottom w:val="single" w:sz="4" w:space="0" w:color="auto"/>
              <w:right w:val="single" w:sz="4" w:space="0" w:color="auto"/>
            </w:tcBorders>
            <w:noWrap/>
            <w:vAlign w:val="center"/>
          </w:tcPr>
          <w:p w14:paraId="55C3042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269</w:t>
            </w:r>
          </w:p>
        </w:tc>
        <w:tc>
          <w:tcPr>
            <w:tcW w:w="2636" w:type="dxa"/>
            <w:tcBorders>
              <w:top w:val="single" w:sz="4" w:space="0" w:color="auto"/>
              <w:left w:val="nil"/>
              <w:bottom w:val="single" w:sz="4" w:space="0" w:color="auto"/>
              <w:right w:val="single" w:sz="4" w:space="0" w:color="auto"/>
            </w:tcBorders>
            <w:noWrap/>
            <w:vAlign w:val="center"/>
          </w:tcPr>
          <w:p w14:paraId="3583E633" w14:textId="77777777" w:rsidR="004057A8" w:rsidRDefault="000E5465">
            <w:pPr>
              <w:widowControl/>
              <w:rPr>
                <w:rFonts w:ascii="新細明體" w:hAnsi="新細明體" w:cs="新細明體"/>
                <w:kern w:val="0"/>
              </w:rPr>
            </w:pPr>
            <w:r>
              <w:rPr>
                <w:rFonts w:ascii="新細明體" w:hAnsi="新細明體" w:cs="新細明體" w:hint="eastAsia"/>
                <w:kern w:val="0"/>
              </w:rPr>
              <w:t>學做同奮</w:t>
            </w:r>
          </w:p>
        </w:tc>
        <w:tc>
          <w:tcPr>
            <w:tcW w:w="6944" w:type="dxa"/>
            <w:tcBorders>
              <w:top w:val="single" w:sz="4" w:space="0" w:color="auto"/>
              <w:left w:val="nil"/>
              <w:bottom w:val="single" w:sz="4" w:space="0" w:color="auto"/>
              <w:right w:val="single" w:sz="4" w:space="0" w:color="auto"/>
            </w:tcBorders>
            <w:noWrap/>
            <w:vAlign w:val="center"/>
          </w:tcPr>
          <w:p w14:paraId="202300AE" w14:textId="77777777" w:rsidR="004057A8" w:rsidRDefault="000E5465">
            <w:pPr>
              <w:widowControl/>
              <w:rPr>
                <w:rFonts w:ascii="新細明體" w:hAnsi="新細明體" w:cs="新細明體"/>
                <w:kern w:val="0"/>
                <w:sz w:val="20"/>
              </w:rPr>
            </w:pPr>
            <w:proofErr w:type="gramStart"/>
            <w:r>
              <w:rPr>
                <w:rFonts w:ascii="新細明體" w:hAnsi="新細明體" w:cs="新細明體" w:hint="eastAsia"/>
                <w:kern w:val="0"/>
                <w:sz w:val="20"/>
              </w:rPr>
              <w:t>清虛</w:t>
            </w:r>
            <w:r>
              <w:rPr>
                <w:rFonts w:ascii="新細明體" w:hAnsi="新細明體" w:cs="新細明體" w:hint="eastAsia"/>
                <w:color w:val="800000"/>
                <w:kern w:val="0"/>
                <w:sz w:val="20"/>
              </w:rPr>
              <w:t>詩</w:t>
            </w:r>
            <w:proofErr w:type="gramEnd"/>
            <w:r>
              <w:rPr>
                <w:rFonts w:ascii="新細明體" w:hAnsi="新細明體" w:cs="新細明體" w:hint="eastAsia"/>
                <w:kern w:val="0"/>
                <w:sz w:val="20"/>
              </w:rPr>
              <w:t>心</w:t>
            </w:r>
            <w:proofErr w:type="gramStart"/>
            <w:r>
              <w:rPr>
                <w:rFonts w:ascii="新細明體" w:hAnsi="新細明體" w:cs="新細明體" w:hint="eastAsia"/>
                <w:kern w:val="0"/>
                <w:sz w:val="20"/>
              </w:rPr>
              <w:t>‧廿字詩心</w:t>
            </w:r>
            <w:proofErr w:type="gramEnd"/>
            <w:r>
              <w:rPr>
                <w:rFonts w:ascii="新細明體" w:hAnsi="新細明體" w:cs="新細明體" w:hint="eastAsia"/>
                <w:kern w:val="0"/>
                <w:sz w:val="20"/>
              </w:rPr>
              <w:t>(九)</w:t>
            </w:r>
          </w:p>
          <w:p w14:paraId="79DDD7FE"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師範心傳亙古</w:t>
            </w:r>
            <w:proofErr w:type="gramEnd"/>
            <w:r>
              <w:rPr>
                <w:rFonts w:ascii="新細明體" w:hAnsi="新細明體" w:cs="新細明體" w:hint="eastAsia"/>
                <w:kern w:val="0"/>
              </w:rPr>
              <w:t>不滅</w:t>
            </w:r>
            <w:proofErr w:type="gramStart"/>
            <w:r>
              <w:rPr>
                <w:rFonts w:ascii="新細明體" w:hAnsi="新細明體" w:cs="新細明體" w:hint="eastAsia"/>
                <w:kern w:val="0"/>
              </w:rPr>
              <w:t>─</w:t>
            </w:r>
            <w:proofErr w:type="gramEnd"/>
            <w:r>
              <w:rPr>
                <w:rFonts w:ascii="新細明體" w:hAnsi="新細明體" w:cs="新細明體" w:hint="eastAsia"/>
                <w:kern w:val="0"/>
              </w:rPr>
              <w:t>正(二)</w:t>
            </w:r>
          </w:p>
        </w:tc>
        <w:tc>
          <w:tcPr>
            <w:tcW w:w="550" w:type="dxa"/>
            <w:tcBorders>
              <w:top w:val="single" w:sz="4" w:space="0" w:color="auto"/>
              <w:left w:val="nil"/>
              <w:bottom w:val="single" w:sz="4" w:space="0" w:color="auto"/>
              <w:right w:val="single" w:sz="4" w:space="0" w:color="auto"/>
            </w:tcBorders>
            <w:noWrap/>
            <w:vAlign w:val="center"/>
          </w:tcPr>
          <w:p w14:paraId="4EB421B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88</w:t>
            </w:r>
          </w:p>
        </w:tc>
        <w:tc>
          <w:tcPr>
            <w:tcW w:w="2870" w:type="dxa"/>
            <w:tcBorders>
              <w:top w:val="single" w:sz="4" w:space="0" w:color="auto"/>
              <w:left w:val="nil"/>
              <w:bottom w:val="single" w:sz="4" w:space="0" w:color="auto"/>
              <w:right w:val="single" w:sz="4" w:space="0" w:color="auto"/>
            </w:tcBorders>
            <w:noWrap/>
            <w:vAlign w:val="center"/>
          </w:tcPr>
          <w:p w14:paraId="6F7F09E0" w14:textId="77777777" w:rsidR="004057A8" w:rsidRDefault="000E5465">
            <w:pPr>
              <w:widowControl/>
              <w:rPr>
                <w:rFonts w:ascii="新細明體" w:hAnsi="新細明體" w:cs="新細明體"/>
                <w:kern w:val="0"/>
              </w:rPr>
            </w:pPr>
            <w:r>
              <w:rPr>
                <w:rFonts w:ascii="新細明體" w:hAnsi="新細明體" w:cs="新細明體" w:hint="eastAsia"/>
                <w:kern w:val="0"/>
              </w:rPr>
              <w:t>洪靜雯</w:t>
            </w:r>
          </w:p>
        </w:tc>
        <w:tc>
          <w:tcPr>
            <w:tcW w:w="432" w:type="dxa"/>
            <w:tcBorders>
              <w:top w:val="single" w:sz="4" w:space="0" w:color="auto"/>
              <w:left w:val="nil"/>
              <w:bottom w:val="single" w:sz="4" w:space="0" w:color="auto"/>
              <w:right w:val="single" w:sz="4" w:space="0" w:color="auto"/>
            </w:tcBorders>
            <w:noWrap/>
            <w:vAlign w:val="center"/>
          </w:tcPr>
          <w:p w14:paraId="77AADBBF" w14:textId="77777777" w:rsidR="004057A8" w:rsidRDefault="004057A8">
            <w:pPr>
              <w:widowControl/>
              <w:rPr>
                <w:rFonts w:ascii="新細明體" w:hAnsi="新細明體" w:cs="新細明體"/>
                <w:kern w:val="0"/>
              </w:rPr>
            </w:pPr>
          </w:p>
        </w:tc>
      </w:tr>
      <w:tr w:rsidR="004057A8" w14:paraId="438D196D"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0C8D59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2006/7</w:t>
            </w:r>
          </w:p>
        </w:tc>
        <w:tc>
          <w:tcPr>
            <w:tcW w:w="716" w:type="dxa"/>
            <w:tcBorders>
              <w:top w:val="single" w:sz="4" w:space="0" w:color="auto"/>
              <w:left w:val="nil"/>
              <w:bottom w:val="single" w:sz="4" w:space="0" w:color="auto"/>
              <w:right w:val="single" w:sz="4" w:space="0" w:color="auto"/>
            </w:tcBorders>
            <w:noWrap/>
            <w:vAlign w:val="center"/>
          </w:tcPr>
          <w:p w14:paraId="53B78A6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269</w:t>
            </w:r>
          </w:p>
        </w:tc>
        <w:tc>
          <w:tcPr>
            <w:tcW w:w="2636" w:type="dxa"/>
            <w:tcBorders>
              <w:top w:val="single" w:sz="4" w:space="0" w:color="auto"/>
              <w:left w:val="nil"/>
              <w:bottom w:val="single" w:sz="4" w:space="0" w:color="auto"/>
              <w:right w:val="single" w:sz="4" w:space="0" w:color="auto"/>
            </w:tcBorders>
            <w:noWrap/>
            <w:vAlign w:val="center"/>
          </w:tcPr>
          <w:p w14:paraId="43465FC0" w14:textId="77777777" w:rsidR="004057A8" w:rsidRDefault="000E5465">
            <w:pPr>
              <w:widowControl/>
              <w:rPr>
                <w:rFonts w:ascii="新細明體" w:hAnsi="新細明體" w:cs="新細明體"/>
                <w:kern w:val="0"/>
              </w:rPr>
            </w:pPr>
            <w:r>
              <w:rPr>
                <w:rFonts w:ascii="新細明體" w:hAnsi="新細明體" w:cs="新細明體" w:hint="eastAsia"/>
                <w:kern w:val="0"/>
              </w:rPr>
              <w:t>身心靈spa</w:t>
            </w:r>
          </w:p>
        </w:tc>
        <w:tc>
          <w:tcPr>
            <w:tcW w:w="6944" w:type="dxa"/>
            <w:tcBorders>
              <w:top w:val="single" w:sz="4" w:space="0" w:color="auto"/>
              <w:left w:val="nil"/>
              <w:bottom w:val="single" w:sz="4" w:space="0" w:color="auto"/>
              <w:right w:val="single" w:sz="4" w:space="0" w:color="auto"/>
            </w:tcBorders>
            <w:noWrap/>
            <w:vAlign w:val="center"/>
          </w:tcPr>
          <w:p w14:paraId="7DD40EA8" w14:textId="77777777" w:rsidR="004057A8" w:rsidRDefault="000E5465">
            <w:pPr>
              <w:pStyle w:val="a3"/>
              <w:widowControl/>
              <w:tabs>
                <w:tab w:val="clear" w:pos="4153"/>
                <w:tab w:val="clear" w:pos="8306"/>
              </w:tabs>
              <w:snapToGrid/>
              <w:rPr>
                <w:rFonts w:ascii="新細明體" w:hAnsi="新細明體" w:cs="新細明體"/>
                <w:kern w:val="0"/>
                <w:szCs w:val="24"/>
              </w:rPr>
            </w:pPr>
            <w:proofErr w:type="gramStart"/>
            <w:r>
              <w:rPr>
                <w:rFonts w:ascii="新細明體" w:hAnsi="新細明體" w:cs="新細明體" w:hint="eastAsia"/>
                <w:kern w:val="0"/>
                <w:szCs w:val="24"/>
              </w:rPr>
              <w:t>心新人生</w:t>
            </w:r>
            <w:proofErr w:type="gramEnd"/>
          </w:p>
          <w:p w14:paraId="4B432EED" w14:textId="77777777" w:rsidR="004057A8" w:rsidRDefault="000E5465">
            <w:pPr>
              <w:widowControl/>
              <w:rPr>
                <w:rFonts w:ascii="新細明體" w:hAnsi="新細明體" w:cs="新細明體"/>
                <w:kern w:val="0"/>
              </w:rPr>
            </w:pPr>
            <w:r>
              <w:rPr>
                <w:rFonts w:ascii="新細明體" w:hAnsi="新細明體" w:cs="新細明體" w:hint="eastAsia"/>
                <w:kern w:val="0"/>
              </w:rPr>
              <w:t>莫忘初衷</w:t>
            </w:r>
          </w:p>
        </w:tc>
        <w:tc>
          <w:tcPr>
            <w:tcW w:w="550" w:type="dxa"/>
            <w:tcBorders>
              <w:top w:val="single" w:sz="4" w:space="0" w:color="auto"/>
              <w:left w:val="nil"/>
              <w:bottom w:val="single" w:sz="4" w:space="0" w:color="auto"/>
              <w:right w:val="single" w:sz="4" w:space="0" w:color="auto"/>
            </w:tcBorders>
            <w:noWrap/>
            <w:vAlign w:val="center"/>
          </w:tcPr>
          <w:p w14:paraId="6B6C298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90</w:t>
            </w:r>
          </w:p>
        </w:tc>
        <w:tc>
          <w:tcPr>
            <w:tcW w:w="2870" w:type="dxa"/>
            <w:tcBorders>
              <w:top w:val="single" w:sz="4" w:space="0" w:color="auto"/>
              <w:left w:val="nil"/>
              <w:bottom w:val="single" w:sz="4" w:space="0" w:color="auto"/>
              <w:right w:val="single" w:sz="4" w:space="0" w:color="auto"/>
            </w:tcBorders>
            <w:noWrap/>
            <w:vAlign w:val="center"/>
          </w:tcPr>
          <w:p w14:paraId="2F818A9D"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心星情</w:t>
            </w:r>
            <w:proofErr w:type="gramEnd"/>
          </w:p>
        </w:tc>
        <w:tc>
          <w:tcPr>
            <w:tcW w:w="432" w:type="dxa"/>
            <w:tcBorders>
              <w:top w:val="single" w:sz="4" w:space="0" w:color="auto"/>
              <w:left w:val="nil"/>
              <w:bottom w:val="single" w:sz="4" w:space="0" w:color="auto"/>
              <w:right w:val="single" w:sz="4" w:space="0" w:color="auto"/>
            </w:tcBorders>
            <w:noWrap/>
            <w:vAlign w:val="center"/>
          </w:tcPr>
          <w:p w14:paraId="17AF84FA" w14:textId="77777777" w:rsidR="004057A8" w:rsidRDefault="004057A8">
            <w:pPr>
              <w:widowControl/>
              <w:rPr>
                <w:rFonts w:ascii="新細明體" w:hAnsi="新細明體" w:cs="新細明體"/>
                <w:kern w:val="0"/>
              </w:rPr>
            </w:pPr>
          </w:p>
        </w:tc>
      </w:tr>
      <w:tr w:rsidR="004057A8" w14:paraId="4EC4A516"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71543B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2006/7</w:t>
            </w:r>
          </w:p>
        </w:tc>
        <w:tc>
          <w:tcPr>
            <w:tcW w:w="716" w:type="dxa"/>
            <w:tcBorders>
              <w:top w:val="single" w:sz="4" w:space="0" w:color="auto"/>
              <w:left w:val="nil"/>
              <w:bottom w:val="single" w:sz="4" w:space="0" w:color="auto"/>
              <w:right w:val="single" w:sz="4" w:space="0" w:color="auto"/>
            </w:tcBorders>
            <w:noWrap/>
            <w:vAlign w:val="center"/>
          </w:tcPr>
          <w:p w14:paraId="25D28FA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269</w:t>
            </w:r>
          </w:p>
        </w:tc>
        <w:tc>
          <w:tcPr>
            <w:tcW w:w="2636" w:type="dxa"/>
            <w:tcBorders>
              <w:top w:val="single" w:sz="4" w:space="0" w:color="auto"/>
              <w:left w:val="nil"/>
              <w:bottom w:val="single" w:sz="4" w:space="0" w:color="auto"/>
              <w:right w:val="single" w:sz="4" w:space="0" w:color="auto"/>
            </w:tcBorders>
            <w:noWrap/>
            <w:vAlign w:val="center"/>
          </w:tcPr>
          <w:p w14:paraId="19DDD5E8" w14:textId="77777777" w:rsidR="004057A8" w:rsidRDefault="000E5465">
            <w:pPr>
              <w:widowControl/>
              <w:rPr>
                <w:rFonts w:ascii="新細明體" w:hAnsi="新細明體" w:cs="新細明體"/>
                <w:kern w:val="0"/>
              </w:rPr>
            </w:pPr>
            <w:r>
              <w:rPr>
                <w:rFonts w:ascii="新細明體" w:hAnsi="新細明體" w:cs="新細明體" w:hint="eastAsia"/>
                <w:kern w:val="0"/>
              </w:rPr>
              <w:t>親親吾師</w:t>
            </w:r>
          </w:p>
        </w:tc>
        <w:tc>
          <w:tcPr>
            <w:tcW w:w="6944" w:type="dxa"/>
            <w:tcBorders>
              <w:top w:val="single" w:sz="4" w:space="0" w:color="auto"/>
              <w:left w:val="nil"/>
              <w:bottom w:val="single" w:sz="4" w:space="0" w:color="auto"/>
              <w:right w:val="single" w:sz="4" w:space="0" w:color="auto"/>
            </w:tcBorders>
            <w:noWrap/>
            <w:vAlign w:val="center"/>
          </w:tcPr>
          <w:p w14:paraId="6E63EFC2"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師語</w:t>
            </w:r>
            <w:proofErr w:type="gramStart"/>
            <w:r>
              <w:rPr>
                <w:rFonts w:ascii="新細明體" w:hAnsi="新細明體" w:cs="新細明體" w:hint="eastAsia"/>
                <w:kern w:val="0"/>
                <w:szCs w:val="24"/>
              </w:rPr>
              <w:t>‧</w:t>
            </w:r>
            <w:proofErr w:type="gramEnd"/>
            <w:r>
              <w:rPr>
                <w:rFonts w:ascii="新細明體" w:hAnsi="新細明體" w:cs="新細明體" w:hint="eastAsia"/>
                <w:kern w:val="0"/>
                <w:szCs w:val="24"/>
              </w:rPr>
              <w:t>師與</w:t>
            </w:r>
          </w:p>
          <w:p w14:paraId="0AF1D473" w14:textId="77777777" w:rsidR="004057A8" w:rsidRDefault="000E5465">
            <w:pPr>
              <w:widowControl/>
              <w:rPr>
                <w:rFonts w:ascii="新細明體" w:hAnsi="新細明體" w:cs="新細明體"/>
                <w:kern w:val="0"/>
              </w:rPr>
            </w:pPr>
            <w:r>
              <w:rPr>
                <w:rFonts w:ascii="新細明體" w:hAnsi="新細明體" w:cs="新細明體" w:hint="eastAsia"/>
                <w:kern w:val="0"/>
              </w:rPr>
              <w:t xml:space="preserve">就是這樣相信師尊 </w:t>
            </w:r>
            <w:proofErr w:type="gramStart"/>
            <w:r>
              <w:rPr>
                <w:rFonts w:ascii="新細明體" w:hAnsi="新細明體" w:cs="新細明體" w:hint="eastAsia"/>
                <w:kern w:val="0"/>
                <w:sz w:val="20"/>
              </w:rPr>
              <w:t>訪談光功樞機</w:t>
            </w:r>
            <w:proofErr w:type="gramEnd"/>
          </w:p>
        </w:tc>
        <w:tc>
          <w:tcPr>
            <w:tcW w:w="550" w:type="dxa"/>
            <w:tcBorders>
              <w:top w:val="single" w:sz="4" w:space="0" w:color="auto"/>
              <w:left w:val="nil"/>
              <w:bottom w:val="single" w:sz="4" w:space="0" w:color="auto"/>
              <w:right w:val="single" w:sz="4" w:space="0" w:color="auto"/>
            </w:tcBorders>
            <w:noWrap/>
            <w:vAlign w:val="center"/>
          </w:tcPr>
          <w:p w14:paraId="7A6FF3B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93</w:t>
            </w:r>
          </w:p>
        </w:tc>
        <w:tc>
          <w:tcPr>
            <w:tcW w:w="2870" w:type="dxa"/>
            <w:tcBorders>
              <w:top w:val="single" w:sz="4" w:space="0" w:color="auto"/>
              <w:left w:val="nil"/>
              <w:bottom w:val="single" w:sz="4" w:space="0" w:color="auto"/>
              <w:right w:val="single" w:sz="4" w:space="0" w:color="auto"/>
            </w:tcBorders>
            <w:noWrap/>
            <w:vAlign w:val="center"/>
          </w:tcPr>
          <w:p w14:paraId="33E51583" w14:textId="77777777" w:rsidR="004057A8" w:rsidRDefault="000E5465">
            <w:pPr>
              <w:widowControl/>
              <w:rPr>
                <w:rFonts w:ascii="新細明體" w:hAnsi="新細明體" w:cs="新細明體"/>
                <w:kern w:val="0"/>
              </w:rPr>
            </w:pPr>
            <w:r>
              <w:rPr>
                <w:rFonts w:ascii="新細明體" w:hAnsi="新細明體" w:cs="新細明體" w:hint="eastAsia"/>
                <w:kern w:val="0"/>
              </w:rPr>
              <w:t>周正畏</w:t>
            </w:r>
          </w:p>
        </w:tc>
        <w:tc>
          <w:tcPr>
            <w:tcW w:w="432" w:type="dxa"/>
            <w:tcBorders>
              <w:top w:val="single" w:sz="4" w:space="0" w:color="auto"/>
              <w:left w:val="nil"/>
              <w:bottom w:val="single" w:sz="4" w:space="0" w:color="auto"/>
              <w:right w:val="single" w:sz="4" w:space="0" w:color="auto"/>
            </w:tcBorders>
            <w:noWrap/>
            <w:vAlign w:val="center"/>
          </w:tcPr>
          <w:p w14:paraId="76770340" w14:textId="77777777" w:rsidR="004057A8" w:rsidRDefault="004057A8">
            <w:pPr>
              <w:widowControl/>
              <w:rPr>
                <w:rFonts w:ascii="新細明體" w:hAnsi="新細明體" w:cs="新細明體"/>
                <w:kern w:val="0"/>
              </w:rPr>
            </w:pPr>
          </w:p>
        </w:tc>
      </w:tr>
      <w:tr w:rsidR="004057A8" w14:paraId="131D140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8FE1A2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2006/7</w:t>
            </w:r>
          </w:p>
        </w:tc>
        <w:tc>
          <w:tcPr>
            <w:tcW w:w="716" w:type="dxa"/>
            <w:tcBorders>
              <w:top w:val="single" w:sz="4" w:space="0" w:color="auto"/>
              <w:left w:val="nil"/>
              <w:bottom w:val="single" w:sz="4" w:space="0" w:color="auto"/>
              <w:right w:val="single" w:sz="4" w:space="0" w:color="auto"/>
            </w:tcBorders>
            <w:noWrap/>
            <w:vAlign w:val="center"/>
          </w:tcPr>
          <w:p w14:paraId="773D355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269</w:t>
            </w:r>
          </w:p>
        </w:tc>
        <w:tc>
          <w:tcPr>
            <w:tcW w:w="2636" w:type="dxa"/>
            <w:tcBorders>
              <w:top w:val="single" w:sz="4" w:space="0" w:color="auto"/>
              <w:left w:val="nil"/>
              <w:bottom w:val="single" w:sz="4" w:space="0" w:color="auto"/>
              <w:right w:val="single" w:sz="4" w:space="0" w:color="auto"/>
            </w:tcBorders>
            <w:noWrap/>
            <w:vAlign w:val="center"/>
          </w:tcPr>
          <w:p w14:paraId="0234EE4E" w14:textId="77777777" w:rsidR="004057A8" w:rsidRDefault="000E5465">
            <w:pPr>
              <w:widowControl/>
              <w:rPr>
                <w:rFonts w:ascii="新細明體" w:hAnsi="新細明體" w:cs="新細明體"/>
                <w:kern w:val="0"/>
              </w:rPr>
            </w:pPr>
            <w:r>
              <w:rPr>
                <w:rFonts w:ascii="新細明體" w:hAnsi="新細明體" w:cs="新細明體" w:hint="eastAsia"/>
                <w:kern w:val="0"/>
              </w:rPr>
              <w:t>徵信位址</w:t>
            </w:r>
          </w:p>
        </w:tc>
        <w:tc>
          <w:tcPr>
            <w:tcW w:w="6944" w:type="dxa"/>
            <w:tcBorders>
              <w:top w:val="single" w:sz="4" w:space="0" w:color="auto"/>
              <w:left w:val="nil"/>
              <w:bottom w:val="single" w:sz="4" w:space="0" w:color="auto"/>
              <w:right w:val="single" w:sz="4" w:space="0" w:color="auto"/>
            </w:tcBorders>
            <w:noWrap/>
            <w:vAlign w:val="center"/>
          </w:tcPr>
          <w:p w14:paraId="43A6DEC2" w14:textId="77777777" w:rsidR="004057A8" w:rsidRDefault="000E5465">
            <w:pPr>
              <w:widowControl/>
              <w:rPr>
                <w:rFonts w:ascii="新細明體" w:hAnsi="新細明體" w:cs="新細明體"/>
                <w:kern w:val="0"/>
              </w:rPr>
            </w:pPr>
            <w:r>
              <w:rPr>
                <w:rFonts w:ascii="新細明體" w:hAnsi="新細明體" w:cs="新細明體" w:hint="eastAsia"/>
                <w:kern w:val="0"/>
              </w:rPr>
              <w:t>天帝教</w:t>
            </w:r>
            <w:proofErr w:type="gramStart"/>
            <w:r>
              <w:rPr>
                <w:rFonts w:ascii="新細明體" w:hAnsi="新細明體" w:cs="新細明體" w:hint="eastAsia"/>
                <w:kern w:val="0"/>
              </w:rPr>
              <w:t>各教院</w:t>
            </w:r>
            <w:proofErr w:type="gramEnd"/>
            <w:r>
              <w:rPr>
                <w:rFonts w:ascii="新細明體" w:hAnsi="新細明體" w:cs="新細明體" w:hint="eastAsia"/>
                <w:kern w:val="0"/>
              </w:rPr>
              <w:t>、教堂、道場、單位通訊處</w:t>
            </w:r>
          </w:p>
        </w:tc>
        <w:tc>
          <w:tcPr>
            <w:tcW w:w="550" w:type="dxa"/>
            <w:tcBorders>
              <w:top w:val="single" w:sz="4" w:space="0" w:color="auto"/>
              <w:left w:val="nil"/>
              <w:bottom w:val="single" w:sz="4" w:space="0" w:color="auto"/>
              <w:right w:val="single" w:sz="4" w:space="0" w:color="auto"/>
            </w:tcBorders>
            <w:noWrap/>
            <w:vAlign w:val="center"/>
          </w:tcPr>
          <w:p w14:paraId="73BC89B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97</w:t>
            </w:r>
          </w:p>
        </w:tc>
        <w:tc>
          <w:tcPr>
            <w:tcW w:w="2870" w:type="dxa"/>
            <w:tcBorders>
              <w:top w:val="single" w:sz="4" w:space="0" w:color="auto"/>
              <w:left w:val="nil"/>
              <w:bottom w:val="single" w:sz="4" w:space="0" w:color="auto"/>
              <w:right w:val="single" w:sz="4" w:space="0" w:color="auto"/>
            </w:tcBorders>
            <w:noWrap/>
            <w:vAlign w:val="center"/>
          </w:tcPr>
          <w:p w14:paraId="22FB84FA"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2629227E" w14:textId="77777777" w:rsidR="004057A8" w:rsidRDefault="004057A8">
            <w:pPr>
              <w:widowControl/>
              <w:rPr>
                <w:rFonts w:ascii="新細明體" w:hAnsi="新細明體" w:cs="新細明體"/>
                <w:kern w:val="0"/>
              </w:rPr>
            </w:pPr>
          </w:p>
        </w:tc>
      </w:tr>
      <w:tr w:rsidR="004057A8" w14:paraId="0B28D1C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D969C6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2006/7</w:t>
            </w:r>
          </w:p>
        </w:tc>
        <w:tc>
          <w:tcPr>
            <w:tcW w:w="716" w:type="dxa"/>
            <w:tcBorders>
              <w:top w:val="single" w:sz="4" w:space="0" w:color="auto"/>
              <w:left w:val="nil"/>
              <w:bottom w:val="single" w:sz="4" w:space="0" w:color="auto"/>
              <w:right w:val="single" w:sz="4" w:space="0" w:color="auto"/>
            </w:tcBorders>
            <w:noWrap/>
            <w:vAlign w:val="center"/>
          </w:tcPr>
          <w:p w14:paraId="75FBBE7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269</w:t>
            </w:r>
          </w:p>
        </w:tc>
        <w:tc>
          <w:tcPr>
            <w:tcW w:w="2636" w:type="dxa"/>
            <w:tcBorders>
              <w:top w:val="single" w:sz="4" w:space="0" w:color="auto"/>
              <w:left w:val="nil"/>
              <w:bottom w:val="single" w:sz="4" w:space="0" w:color="auto"/>
              <w:right w:val="single" w:sz="4" w:space="0" w:color="auto"/>
            </w:tcBorders>
            <w:noWrap/>
            <w:vAlign w:val="center"/>
          </w:tcPr>
          <w:p w14:paraId="55C5BB68" w14:textId="77777777" w:rsidR="004057A8" w:rsidRDefault="000E5465">
            <w:pPr>
              <w:widowControl/>
              <w:rPr>
                <w:rFonts w:ascii="新細明體" w:hAnsi="新細明體" w:cs="新細明體"/>
                <w:kern w:val="0"/>
              </w:rPr>
            </w:pPr>
            <w:r>
              <w:rPr>
                <w:rFonts w:ascii="新細明體" w:hAnsi="新細明體" w:cs="新細明體" w:hint="eastAsia"/>
                <w:kern w:val="0"/>
              </w:rPr>
              <w:t>徵信位址</w:t>
            </w:r>
          </w:p>
        </w:tc>
        <w:tc>
          <w:tcPr>
            <w:tcW w:w="6944" w:type="dxa"/>
            <w:tcBorders>
              <w:top w:val="single" w:sz="4" w:space="0" w:color="auto"/>
              <w:left w:val="nil"/>
              <w:bottom w:val="single" w:sz="4" w:space="0" w:color="auto"/>
              <w:right w:val="single" w:sz="4" w:space="0" w:color="auto"/>
            </w:tcBorders>
            <w:noWrap/>
            <w:vAlign w:val="center"/>
          </w:tcPr>
          <w:p w14:paraId="1DB37434" w14:textId="77777777" w:rsidR="004057A8" w:rsidRDefault="000E5465">
            <w:pPr>
              <w:widowControl/>
              <w:rPr>
                <w:rFonts w:ascii="新細明體" w:hAnsi="新細明體" w:cs="新細明體"/>
                <w:kern w:val="0"/>
              </w:rPr>
            </w:pPr>
            <w:r>
              <w:rPr>
                <w:rFonts w:ascii="新細明體" w:hAnsi="新細明體" w:cs="新細明體" w:hint="eastAsia"/>
                <w:kern w:val="0"/>
              </w:rPr>
              <w:t>九十五年五月份助</w:t>
            </w:r>
            <w:proofErr w:type="gramStart"/>
            <w:r>
              <w:rPr>
                <w:rFonts w:ascii="新細明體" w:hAnsi="新細明體" w:cs="新細明體" w:hint="eastAsia"/>
                <w:kern w:val="0"/>
              </w:rPr>
              <w:t>印教訊</w:t>
            </w:r>
            <w:proofErr w:type="gramEnd"/>
            <w:r>
              <w:rPr>
                <w:rFonts w:ascii="新細明體" w:hAnsi="新細明體" w:cs="新細明體" w:hint="eastAsia"/>
                <w:kern w:val="0"/>
              </w:rPr>
              <w:t>雜誌徵信錄</w:t>
            </w:r>
          </w:p>
        </w:tc>
        <w:tc>
          <w:tcPr>
            <w:tcW w:w="550" w:type="dxa"/>
            <w:tcBorders>
              <w:top w:val="single" w:sz="4" w:space="0" w:color="auto"/>
              <w:left w:val="nil"/>
              <w:bottom w:val="single" w:sz="4" w:space="0" w:color="auto"/>
              <w:right w:val="single" w:sz="4" w:space="0" w:color="auto"/>
            </w:tcBorders>
            <w:noWrap/>
            <w:vAlign w:val="center"/>
          </w:tcPr>
          <w:p w14:paraId="087DA63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99</w:t>
            </w:r>
          </w:p>
        </w:tc>
        <w:tc>
          <w:tcPr>
            <w:tcW w:w="2870" w:type="dxa"/>
            <w:tcBorders>
              <w:top w:val="single" w:sz="4" w:space="0" w:color="auto"/>
              <w:left w:val="nil"/>
              <w:bottom w:val="single" w:sz="4" w:space="0" w:color="auto"/>
              <w:right w:val="single" w:sz="4" w:space="0" w:color="auto"/>
            </w:tcBorders>
            <w:noWrap/>
            <w:vAlign w:val="center"/>
          </w:tcPr>
          <w:p w14:paraId="575D5B39" w14:textId="77777777" w:rsidR="004057A8" w:rsidRDefault="000E5465">
            <w:pPr>
              <w:widowControl/>
              <w:rPr>
                <w:rFonts w:ascii="新細明體" w:hAnsi="新細明體" w:cs="新細明體"/>
                <w:kern w:val="0"/>
              </w:rPr>
            </w:pPr>
            <w:r>
              <w:rPr>
                <w:rFonts w:ascii="新細明體" w:hAnsi="新細明體" w:cs="新細明體" w:hint="eastAsia"/>
                <w:kern w:val="0"/>
              </w:rPr>
              <w:t>陳屏敏</w:t>
            </w:r>
          </w:p>
        </w:tc>
        <w:tc>
          <w:tcPr>
            <w:tcW w:w="432" w:type="dxa"/>
            <w:tcBorders>
              <w:top w:val="single" w:sz="4" w:space="0" w:color="auto"/>
              <w:left w:val="nil"/>
              <w:bottom w:val="single" w:sz="4" w:space="0" w:color="auto"/>
              <w:right w:val="single" w:sz="4" w:space="0" w:color="auto"/>
            </w:tcBorders>
            <w:noWrap/>
            <w:vAlign w:val="center"/>
          </w:tcPr>
          <w:p w14:paraId="3381871A" w14:textId="77777777" w:rsidR="004057A8" w:rsidRDefault="004057A8">
            <w:pPr>
              <w:widowControl/>
              <w:rPr>
                <w:rFonts w:ascii="新細明體" w:hAnsi="新細明體" w:cs="新細明體"/>
                <w:kern w:val="0"/>
              </w:rPr>
            </w:pPr>
          </w:p>
        </w:tc>
      </w:tr>
      <w:tr w:rsidR="004057A8" w14:paraId="0F7CD06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804974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2006/7</w:t>
            </w:r>
          </w:p>
        </w:tc>
        <w:tc>
          <w:tcPr>
            <w:tcW w:w="716" w:type="dxa"/>
            <w:tcBorders>
              <w:top w:val="single" w:sz="4" w:space="0" w:color="auto"/>
              <w:left w:val="nil"/>
              <w:bottom w:val="single" w:sz="4" w:space="0" w:color="auto"/>
              <w:right w:val="single" w:sz="4" w:space="0" w:color="auto"/>
            </w:tcBorders>
            <w:noWrap/>
            <w:vAlign w:val="center"/>
          </w:tcPr>
          <w:p w14:paraId="232BA24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269</w:t>
            </w:r>
          </w:p>
        </w:tc>
        <w:tc>
          <w:tcPr>
            <w:tcW w:w="2636" w:type="dxa"/>
            <w:tcBorders>
              <w:top w:val="single" w:sz="4" w:space="0" w:color="auto"/>
              <w:left w:val="nil"/>
              <w:bottom w:val="single" w:sz="4" w:space="0" w:color="auto"/>
              <w:right w:val="single" w:sz="4" w:space="0" w:color="auto"/>
            </w:tcBorders>
            <w:noWrap/>
            <w:vAlign w:val="center"/>
          </w:tcPr>
          <w:p w14:paraId="5BFC8B4D" w14:textId="77777777" w:rsidR="004057A8" w:rsidRDefault="004057A8">
            <w:pPr>
              <w:widowControl/>
              <w:rPr>
                <w:rFonts w:ascii="新細明體" w:hAnsi="新細明體" w:cs="新細明體"/>
                <w:kern w:val="0"/>
              </w:rPr>
            </w:pPr>
          </w:p>
        </w:tc>
        <w:tc>
          <w:tcPr>
            <w:tcW w:w="6944" w:type="dxa"/>
            <w:tcBorders>
              <w:top w:val="single" w:sz="4" w:space="0" w:color="auto"/>
              <w:left w:val="nil"/>
              <w:bottom w:val="single" w:sz="4" w:space="0" w:color="auto"/>
              <w:right w:val="single" w:sz="4" w:space="0" w:color="auto"/>
            </w:tcBorders>
            <w:noWrap/>
            <w:vAlign w:val="center"/>
          </w:tcPr>
          <w:p w14:paraId="0278F433" w14:textId="77777777" w:rsidR="004057A8" w:rsidRDefault="000E5465">
            <w:pPr>
              <w:widowControl/>
              <w:rPr>
                <w:rFonts w:ascii="新細明體" w:hAnsi="新細明體" w:cs="新細明體"/>
                <w:kern w:val="0"/>
              </w:rPr>
            </w:pPr>
            <w:r>
              <w:rPr>
                <w:rFonts w:ascii="新細明體" w:hAnsi="新細明體" w:cs="新細明體" w:hint="eastAsia"/>
                <w:kern w:val="0"/>
              </w:rPr>
              <w:t>封底 一粒種子可以長成一片森林</w:t>
            </w:r>
          </w:p>
        </w:tc>
        <w:tc>
          <w:tcPr>
            <w:tcW w:w="550" w:type="dxa"/>
            <w:tcBorders>
              <w:top w:val="single" w:sz="4" w:space="0" w:color="auto"/>
              <w:left w:val="nil"/>
              <w:bottom w:val="single" w:sz="4" w:space="0" w:color="auto"/>
              <w:right w:val="single" w:sz="4" w:space="0" w:color="auto"/>
            </w:tcBorders>
            <w:noWrap/>
            <w:vAlign w:val="center"/>
          </w:tcPr>
          <w:p w14:paraId="753CF93A" w14:textId="77777777" w:rsidR="004057A8" w:rsidRDefault="004057A8">
            <w:pPr>
              <w:widowControl/>
              <w:jc w:val="both"/>
              <w:rPr>
                <w:rFonts w:ascii="新細明體" w:hAnsi="新細明體" w:cs="新細明體"/>
                <w:kern w:val="0"/>
              </w:rPr>
            </w:pPr>
          </w:p>
        </w:tc>
        <w:tc>
          <w:tcPr>
            <w:tcW w:w="2870" w:type="dxa"/>
            <w:tcBorders>
              <w:top w:val="single" w:sz="4" w:space="0" w:color="auto"/>
              <w:left w:val="nil"/>
              <w:bottom w:val="single" w:sz="4" w:space="0" w:color="auto"/>
              <w:right w:val="single" w:sz="4" w:space="0" w:color="auto"/>
            </w:tcBorders>
            <w:noWrap/>
            <w:vAlign w:val="center"/>
          </w:tcPr>
          <w:p w14:paraId="3F3228D3" w14:textId="77777777" w:rsidR="004057A8" w:rsidRDefault="000E5465">
            <w:pPr>
              <w:widowControl/>
              <w:rPr>
                <w:rFonts w:ascii="新細明體" w:hAnsi="新細明體" w:cs="新細明體"/>
                <w:kern w:val="0"/>
              </w:rPr>
            </w:pPr>
            <w:r>
              <w:rPr>
                <w:rFonts w:ascii="新細明體" w:hAnsi="新細明體" w:cs="新細明體" w:hint="eastAsia"/>
                <w:kern w:val="0"/>
              </w:rPr>
              <w:t>廖光胞</w:t>
            </w:r>
          </w:p>
        </w:tc>
        <w:tc>
          <w:tcPr>
            <w:tcW w:w="432" w:type="dxa"/>
            <w:tcBorders>
              <w:top w:val="single" w:sz="4" w:space="0" w:color="auto"/>
              <w:left w:val="nil"/>
              <w:bottom w:val="single" w:sz="4" w:space="0" w:color="auto"/>
              <w:right w:val="single" w:sz="4" w:space="0" w:color="auto"/>
            </w:tcBorders>
            <w:noWrap/>
            <w:vAlign w:val="center"/>
          </w:tcPr>
          <w:p w14:paraId="0254EFB6" w14:textId="77777777" w:rsidR="004057A8" w:rsidRDefault="004057A8">
            <w:pPr>
              <w:widowControl/>
              <w:rPr>
                <w:rFonts w:ascii="新細明體" w:hAnsi="新細明體" w:cs="新細明體"/>
                <w:kern w:val="0"/>
              </w:rPr>
            </w:pPr>
          </w:p>
        </w:tc>
      </w:tr>
      <w:tr w:rsidR="004057A8" w14:paraId="3276A05C"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2544E4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2006/8</w:t>
            </w:r>
          </w:p>
        </w:tc>
        <w:tc>
          <w:tcPr>
            <w:tcW w:w="716" w:type="dxa"/>
            <w:tcBorders>
              <w:top w:val="single" w:sz="4" w:space="0" w:color="auto"/>
              <w:left w:val="nil"/>
              <w:bottom w:val="single" w:sz="4" w:space="0" w:color="auto"/>
              <w:right w:val="single" w:sz="4" w:space="0" w:color="auto"/>
            </w:tcBorders>
            <w:noWrap/>
            <w:vAlign w:val="center"/>
          </w:tcPr>
          <w:p w14:paraId="374C97A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270</w:t>
            </w:r>
          </w:p>
        </w:tc>
        <w:tc>
          <w:tcPr>
            <w:tcW w:w="2636" w:type="dxa"/>
            <w:tcBorders>
              <w:top w:val="single" w:sz="4" w:space="0" w:color="auto"/>
              <w:left w:val="nil"/>
              <w:bottom w:val="single" w:sz="4" w:space="0" w:color="auto"/>
              <w:right w:val="single" w:sz="4" w:space="0" w:color="auto"/>
            </w:tcBorders>
            <w:noWrap/>
            <w:vAlign w:val="center"/>
          </w:tcPr>
          <w:p w14:paraId="10626D36"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2B04630C"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以中元龍華會及清涼勝會為中心</w:t>
            </w:r>
          </w:p>
          <w:p w14:paraId="62588033" w14:textId="77777777" w:rsidR="004057A8" w:rsidRDefault="000E5465">
            <w:pPr>
              <w:widowControl/>
              <w:rPr>
                <w:rFonts w:ascii="新細明體" w:hAnsi="新細明體" w:cs="新細明體"/>
                <w:kern w:val="0"/>
              </w:rPr>
            </w:pPr>
            <w:r>
              <w:rPr>
                <w:rFonts w:ascii="新細明體" w:hAnsi="新細明體" w:cs="新細明體" w:hint="eastAsia"/>
                <w:kern w:val="0"/>
              </w:rPr>
              <w:t>化解天災人禍排山倒海而來</w:t>
            </w:r>
          </w:p>
          <w:p w14:paraId="783B113F" w14:textId="77777777" w:rsidR="004057A8" w:rsidRDefault="000E5465">
            <w:pPr>
              <w:widowControl/>
              <w:rPr>
                <w:rFonts w:ascii="新細明體" w:hAnsi="新細明體" w:cs="新細明體"/>
                <w:kern w:val="0"/>
              </w:rPr>
            </w:pPr>
            <w:r>
              <w:rPr>
                <w:rFonts w:ascii="新細明體" w:hAnsi="新細明體" w:cs="新細明體" w:hint="eastAsia"/>
                <w:kern w:val="0"/>
              </w:rPr>
              <w:t>發動全</w:t>
            </w:r>
            <w:proofErr w:type="gramStart"/>
            <w:r>
              <w:rPr>
                <w:rFonts w:ascii="新細明體" w:hAnsi="新細明體" w:cs="新細明體" w:hint="eastAsia"/>
                <w:kern w:val="0"/>
              </w:rPr>
              <w:t>教共參加強</w:t>
            </w:r>
            <w:proofErr w:type="gramEnd"/>
            <w:r>
              <w:rPr>
                <w:rFonts w:ascii="新細明體" w:hAnsi="新細明體" w:cs="新細明體" w:hint="eastAsia"/>
                <w:kern w:val="0"/>
              </w:rPr>
              <w:t>奮鬥專案</w:t>
            </w:r>
          </w:p>
        </w:tc>
        <w:tc>
          <w:tcPr>
            <w:tcW w:w="550" w:type="dxa"/>
            <w:tcBorders>
              <w:top w:val="single" w:sz="4" w:space="0" w:color="auto"/>
              <w:left w:val="nil"/>
              <w:bottom w:val="single" w:sz="4" w:space="0" w:color="auto"/>
              <w:right w:val="single" w:sz="4" w:space="0" w:color="auto"/>
            </w:tcBorders>
            <w:noWrap/>
            <w:vAlign w:val="center"/>
          </w:tcPr>
          <w:p w14:paraId="0D118D3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01</w:t>
            </w:r>
          </w:p>
        </w:tc>
        <w:tc>
          <w:tcPr>
            <w:tcW w:w="2870" w:type="dxa"/>
            <w:tcBorders>
              <w:top w:val="single" w:sz="4" w:space="0" w:color="auto"/>
              <w:left w:val="nil"/>
              <w:bottom w:val="single" w:sz="4" w:space="0" w:color="auto"/>
              <w:right w:val="single" w:sz="4" w:space="0" w:color="auto"/>
            </w:tcBorders>
            <w:noWrap/>
            <w:vAlign w:val="center"/>
          </w:tcPr>
          <w:p w14:paraId="7563E746" w14:textId="77777777" w:rsidR="004057A8" w:rsidRDefault="000E5465">
            <w:pPr>
              <w:widowControl/>
              <w:rPr>
                <w:rFonts w:ascii="新細明體" w:hAnsi="新細明體" w:cs="新細明體"/>
                <w:kern w:val="0"/>
              </w:rPr>
            </w:pPr>
            <w:r>
              <w:rPr>
                <w:rFonts w:ascii="新細明體" w:hAnsi="新細明體" w:cs="新細明體" w:hint="eastAsia"/>
                <w:kern w:val="0"/>
              </w:rPr>
              <w:t>編輯部</w:t>
            </w:r>
          </w:p>
        </w:tc>
        <w:tc>
          <w:tcPr>
            <w:tcW w:w="432" w:type="dxa"/>
            <w:tcBorders>
              <w:top w:val="single" w:sz="4" w:space="0" w:color="auto"/>
              <w:left w:val="nil"/>
              <w:bottom w:val="single" w:sz="4" w:space="0" w:color="auto"/>
              <w:right w:val="single" w:sz="4" w:space="0" w:color="auto"/>
            </w:tcBorders>
            <w:noWrap/>
            <w:vAlign w:val="center"/>
          </w:tcPr>
          <w:p w14:paraId="14AC5647" w14:textId="77777777" w:rsidR="004057A8" w:rsidRDefault="004057A8">
            <w:pPr>
              <w:widowControl/>
              <w:rPr>
                <w:rFonts w:ascii="新細明體" w:hAnsi="新細明體" w:cs="新細明體"/>
                <w:kern w:val="0"/>
              </w:rPr>
            </w:pPr>
          </w:p>
        </w:tc>
      </w:tr>
      <w:tr w:rsidR="004057A8" w14:paraId="3FEAC840"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BF2B69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2006/8</w:t>
            </w:r>
          </w:p>
        </w:tc>
        <w:tc>
          <w:tcPr>
            <w:tcW w:w="716" w:type="dxa"/>
            <w:tcBorders>
              <w:top w:val="single" w:sz="4" w:space="0" w:color="auto"/>
              <w:left w:val="nil"/>
              <w:bottom w:val="single" w:sz="4" w:space="0" w:color="auto"/>
              <w:right w:val="single" w:sz="4" w:space="0" w:color="auto"/>
            </w:tcBorders>
            <w:noWrap/>
            <w:vAlign w:val="center"/>
          </w:tcPr>
          <w:p w14:paraId="7953E8D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270</w:t>
            </w:r>
          </w:p>
        </w:tc>
        <w:tc>
          <w:tcPr>
            <w:tcW w:w="2636" w:type="dxa"/>
            <w:tcBorders>
              <w:top w:val="single" w:sz="4" w:space="0" w:color="auto"/>
              <w:left w:val="nil"/>
              <w:bottom w:val="single" w:sz="4" w:space="0" w:color="auto"/>
              <w:right w:val="single" w:sz="4" w:space="0" w:color="auto"/>
            </w:tcBorders>
            <w:noWrap/>
            <w:vAlign w:val="center"/>
          </w:tcPr>
          <w:p w14:paraId="23196BF6"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214F71A5"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第六期傳道傳教使者訓練班期中報導</w:t>
            </w:r>
          </w:p>
          <w:p w14:paraId="7FC78008" w14:textId="77777777" w:rsidR="004057A8" w:rsidRDefault="000E5465">
            <w:pPr>
              <w:widowControl/>
              <w:rPr>
                <w:rFonts w:ascii="新細明體" w:hAnsi="新細明體" w:cs="新細明體"/>
                <w:kern w:val="0"/>
              </w:rPr>
            </w:pPr>
            <w:r>
              <w:rPr>
                <w:rFonts w:ascii="新細明體" w:hAnsi="新細明體" w:cs="新細明體" w:hint="eastAsia"/>
                <w:kern w:val="0"/>
              </w:rPr>
              <w:t>培訓</w:t>
            </w:r>
            <w:proofErr w:type="gramStart"/>
            <w:r>
              <w:rPr>
                <w:rFonts w:ascii="新細明體" w:hAnsi="新細明體" w:cs="新細明體" w:hint="eastAsia"/>
                <w:kern w:val="0"/>
              </w:rPr>
              <w:t>救劫使者弘教</w:t>
            </w:r>
            <w:proofErr w:type="gramEnd"/>
            <w:r>
              <w:rPr>
                <w:rFonts w:ascii="新細明體" w:hAnsi="新細明體" w:cs="新細明體" w:hint="eastAsia"/>
                <w:kern w:val="0"/>
              </w:rPr>
              <w:t>四方</w:t>
            </w:r>
          </w:p>
          <w:p w14:paraId="2387C2D8" w14:textId="77777777" w:rsidR="004057A8" w:rsidRDefault="000E5465">
            <w:pPr>
              <w:widowControl/>
              <w:rPr>
                <w:rFonts w:ascii="新細明體" w:hAnsi="新細明體" w:cs="新細明體"/>
                <w:kern w:val="0"/>
              </w:rPr>
            </w:pPr>
            <w:r>
              <w:rPr>
                <w:rFonts w:ascii="新細明體" w:hAnsi="新細明體" w:cs="新細明體" w:hint="eastAsia"/>
                <w:kern w:val="0"/>
              </w:rPr>
              <w:t>願為世人敲響暮鼓晨鐘</w:t>
            </w:r>
          </w:p>
        </w:tc>
        <w:tc>
          <w:tcPr>
            <w:tcW w:w="550" w:type="dxa"/>
            <w:tcBorders>
              <w:top w:val="single" w:sz="4" w:space="0" w:color="auto"/>
              <w:left w:val="nil"/>
              <w:bottom w:val="single" w:sz="4" w:space="0" w:color="auto"/>
              <w:right w:val="single" w:sz="4" w:space="0" w:color="auto"/>
            </w:tcBorders>
            <w:noWrap/>
            <w:vAlign w:val="center"/>
          </w:tcPr>
          <w:p w14:paraId="2A4AAFC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w:t>
            </w:r>
          </w:p>
        </w:tc>
        <w:tc>
          <w:tcPr>
            <w:tcW w:w="2870" w:type="dxa"/>
            <w:tcBorders>
              <w:top w:val="single" w:sz="4" w:space="0" w:color="auto"/>
              <w:left w:val="nil"/>
              <w:bottom w:val="single" w:sz="4" w:space="0" w:color="auto"/>
              <w:right w:val="single" w:sz="4" w:space="0" w:color="auto"/>
            </w:tcBorders>
            <w:noWrap/>
            <w:vAlign w:val="center"/>
          </w:tcPr>
          <w:p w14:paraId="0E4596C6" w14:textId="77777777" w:rsidR="004057A8" w:rsidRDefault="000E5465">
            <w:pPr>
              <w:widowControl/>
              <w:rPr>
                <w:rFonts w:ascii="新細明體" w:hAnsi="新細明體" w:cs="新細明體"/>
                <w:kern w:val="0"/>
              </w:rPr>
            </w:pPr>
            <w:r>
              <w:rPr>
                <w:rFonts w:ascii="新細明體" w:hAnsi="新細明體" w:cs="新細明體" w:hint="eastAsia"/>
                <w:kern w:val="0"/>
              </w:rPr>
              <w:t>吳月行</w:t>
            </w:r>
          </w:p>
        </w:tc>
        <w:tc>
          <w:tcPr>
            <w:tcW w:w="432" w:type="dxa"/>
            <w:tcBorders>
              <w:top w:val="single" w:sz="4" w:space="0" w:color="auto"/>
              <w:left w:val="nil"/>
              <w:bottom w:val="single" w:sz="4" w:space="0" w:color="auto"/>
              <w:right w:val="single" w:sz="4" w:space="0" w:color="auto"/>
            </w:tcBorders>
            <w:noWrap/>
            <w:vAlign w:val="center"/>
          </w:tcPr>
          <w:p w14:paraId="1EB5CF9F" w14:textId="77777777" w:rsidR="004057A8" w:rsidRDefault="004057A8">
            <w:pPr>
              <w:widowControl/>
              <w:rPr>
                <w:rFonts w:ascii="新細明體" w:hAnsi="新細明體" w:cs="新細明體"/>
                <w:kern w:val="0"/>
              </w:rPr>
            </w:pPr>
          </w:p>
        </w:tc>
      </w:tr>
      <w:tr w:rsidR="004057A8" w14:paraId="2A1F1FB9"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D110FA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2006/8</w:t>
            </w:r>
          </w:p>
        </w:tc>
        <w:tc>
          <w:tcPr>
            <w:tcW w:w="716" w:type="dxa"/>
            <w:tcBorders>
              <w:top w:val="single" w:sz="4" w:space="0" w:color="auto"/>
              <w:left w:val="nil"/>
              <w:bottom w:val="single" w:sz="4" w:space="0" w:color="auto"/>
              <w:right w:val="single" w:sz="4" w:space="0" w:color="auto"/>
            </w:tcBorders>
            <w:noWrap/>
            <w:vAlign w:val="center"/>
          </w:tcPr>
          <w:p w14:paraId="0292295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270</w:t>
            </w:r>
          </w:p>
        </w:tc>
        <w:tc>
          <w:tcPr>
            <w:tcW w:w="2636" w:type="dxa"/>
            <w:tcBorders>
              <w:top w:val="single" w:sz="4" w:space="0" w:color="auto"/>
              <w:left w:val="nil"/>
              <w:bottom w:val="single" w:sz="4" w:space="0" w:color="auto"/>
              <w:right w:val="single" w:sz="4" w:space="0" w:color="auto"/>
            </w:tcBorders>
            <w:noWrap/>
            <w:vAlign w:val="center"/>
          </w:tcPr>
          <w:p w14:paraId="3C481CB6"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35823781"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十一月於北京香山登場 歡迎同奮自由報名參加</w:t>
            </w:r>
          </w:p>
          <w:p w14:paraId="5F9821FC" w14:textId="77777777" w:rsidR="004057A8" w:rsidRDefault="000E5465">
            <w:pPr>
              <w:widowControl/>
              <w:rPr>
                <w:rFonts w:ascii="新細明體" w:hAnsi="新細明體" w:cs="新細明體"/>
                <w:kern w:val="0"/>
              </w:rPr>
            </w:pPr>
            <w:r>
              <w:rPr>
                <w:rFonts w:ascii="新細明體" w:hAnsi="新細明體" w:cs="新細明體" w:hint="eastAsia"/>
                <w:kern w:val="0"/>
              </w:rPr>
              <w:t>孫中山思想與兩岸民生問題學術研討會</w:t>
            </w:r>
          </w:p>
        </w:tc>
        <w:tc>
          <w:tcPr>
            <w:tcW w:w="550" w:type="dxa"/>
            <w:tcBorders>
              <w:top w:val="single" w:sz="4" w:space="0" w:color="auto"/>
              <w:left w:val="nil"/>
              <w:bottom w:val="single" w:sz="4" w:space="0" w:color="auto"/>
              <w:right w:val="single" w:sz="4" w:space="0" w:color="auto"/>
            </w:tcBorders>
            <w:noWrap/>
            <w:vAlign w:val="center"/>
          </w:tcPr>
          <w:p w14:paraId="6A5C9D6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25</w:t>
            </w:r>
          </w:p>
        </w:tc>
        <w:tc>
          <w:tcPr>
            <w:tcW w:w="2870" w:type="dxa"/>
            <w:tcBorders>
              <w:top w:val="single" w:sz="4" w:space="0" w:color="auto"/>
              <w:left w:val="nil"/>
              <w:bottom w:val="single" w:sz="4" w:space="0" w:color="auto"/>
              <w:right w:val="single" w:sz="4" w:space="0" w:color="auto"/>
            </w:tcBorders>
            <w:noWrap/>
            <w:vAlign w:val="center"/>
          </w:tcPr>
          <w:p w14:paraId="7E0E9476" w14:textId="77777777" w:rsidR="004057A8" w:rsidRDefault="000E5465">
            <w:pPr>
              <w:widowControl/>
              <w:rPr>
                <w:rFonts w:ascii="新細明體" w:hAnsi="新細明體" w:cs="新細明體"/>
                <w:kern w:val="0"/>
              </w:rPr>
            </w:pPr>
            <w:r>
              <w:rPr>
                <w:rFonts w:ascii="新細明體" w:hAnsi="新細明體" w:cs="新細明體" w:hint="eastAsia"/>
                <w:kern w:val="0"/>
              </w:rPr>
              <w:t>編輯部</w:t>
            </w:r>
          </w:p>
        </w:tc>
        <w:tc>
          <w:tcPr>
            <w:tcW w:w="432" w:type="dxa"/>
            <w:tcBorders>
              <w:top w:val="single" w:sz="4" w:space="0" w:color="auto"/>
              <w:left w:val="nil"/>
              <w:bottom w:val="single" w:sz="4" w:space="0" w:color="auto"/>
              <w:right w:val="single" w:sz="4" w:space="0" w:color="auto"/>
            </w:tcBorders>
            <w:noWrap/>
            <w:vAlign w:val="center"/>
          </w:tcPr>
          <w:p w14:paraId="1062673C" w14:textId="77777777" w:rsidR="004057A8" w:rsidRDefault="004057A8">
            <w:pPr>
              <w:widowControl/>
              <w:rPr>
                <w:rFonts w:ascii="新細明體" w:hAnsi="新細明體" w:cs="新細明體"/>
                <w:kern w:val="0"/>
              </w:rPr>
            </w:pPr>
          </w:p>
        </w:tc>
      </w:tr>
      <w:tr w:rsidR="004057A8" w14:paraId="0A0653D5"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710B52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2006/8</w:t>
            </w:r>
          </w:p>
        </w:tc>
        <w:tc>
          <w:tcPr>
            <w:tcW w:w="716" w:type="dxa"/>
            <w:tcBorders>
              <w:top w:val="single" w:sz="4" w:space="0" w:color="auto"/>
              <w:left w:val="nil"/>
              <w:bottom w:val="single" w:sz="4" w:space="0" w:color="auto"/>
              <w:right w:val="single" w:sz="4" w:space="0" w:color="auto"/>
            </w:tcBorders>
            <w:noWrap/>
            <w:vAlign w:val="center"/>
          </w:tcPr>
          <w:p w14:paraId="270274C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270</w:t>
            </w:r>
          </w:p>
        </w:tc>
        <w:tc>
          <w:tcPr>
            <w:tcW w:w="2636" w:type="dxa"/>
            <w:tcBorders>
              <w:top w:val="single" w:sz="4" w:space="0" w:color="auto"/>
              <w:left w:val="nil"/>
              <w:bottom w:val="single" w:sz="4" w:space="0" w:color="auto"/>
              <w:right w:val="single" w:sz="4" w:space="0" w:color="auto"/>
            </w:tcBorders>
            <w:noWrap/>
            <w:vAlign w:val="center"/>
          </w:tcPr>
          <w:p w14:paraId="2447E24C"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74C140D1"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舉辦孫中山思想學研究討會緣起</w:t>
            </w:r>
          </w:p>
          <w:p w14:paraId="34E08F82" w14:textId="77777777" w:rsidR="004057A8" w:rsidRDefault="000E5465">
            <w:pPr>
              <w:widowControl/>
              <w:rPr>
                <w:rFonts w:ascii="新細明體" w:hAnsi="新細明體" w:cs="新細明體"/>
                <w:kern w:val="0"/>
              </w:rPr>
            </w:pPr>
            <w:r>
              <w:rPr>
                <w:rFonts w:ascii="新細明體" w:hAnsi="新細明體" w:cs="新細明體" w:hint="eastAsia"/>
                <w:kern w:val="0"/>
              </w:rPr>
              <w:t>以承襲中華道統之人生哲學論壇</w:t>
            </w:r>
          </w:p>
          <w:p w14:paraId="25EE3230" w14:textId="77777777" w:rsidR="004057A8" w:rsidRDefault="000E5465">
            <w:pPr>
              <w:widowControl/>
              <w:rPr>
                <w:rFonts w:ascii="新細明體" w:hAnsi="新細明體" w:cs="新細明體"/>
                <w:kern w:val="0"/>
              </w:rPr>
            </w:pPr>
            <w:r>
              <w:rPr>
                <w:rFonts w:ascii="新細明體" w:hAnsi="新細明體" w:cs="新細明體" w:hint="eastAsia"/>
                <w:kern w:val="0"/>
              </w:rPr>
              <w:t>影響</w:t>
            </w:r>
            <w:proofErr w:type="gramStart"/>
            <w:r>
              <w:rPr>
                <w:rFonts w:ascii="新細明體" w:hAnsi="新細明體" w:cs="新細明體" w:hint="eastAsia"/>
                <w:kern w:val="0"/>
              </w:rPr>
              <w:t>廿</w:t>
            </w:r>
            <w:proofErr w:type="gramEnd"/>
            <w:r>
              <w:rPr>
                <w:rFonts w:ascii="新細明體" w:hAnsi="新細明體" w:cs="新細明體" w:hint="eastAsia"/>
                <w:kern w:val="0"/>
              </w:rPr>
              <w:t>一世紀中國人 影響世界</w:t>
            </w:r>
          </w:p>
        </w:tc>
        <w:tc>
          <w:tcPr>
            <w:tcW w:w="550" w:type="dxa"/>
            <w:tcBorders>
              <w:top w:val="single" w:sz="4" w:space="0" w:color="auto"/>
              <w:left w:val="nil"/>
              <w:bottom w:val="single" w:sz="4" w:space="0" w:color="auto"/>
              <w:right w:val="single" w:sz="4" w:space="0" w:color="auto"/>
            </w:tcBorders>
            <w:noWrap/>
            <w:vAlign w:val="center"/>
          </w:tcPr>
          <w:p w14:paraId="3E082B9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26</w:t>
            </w:r>
          </w:p>
        </w:tc>
        <w:tc>
          <w:tcPr>
            <w:tcW w:w="2870" w:type="dxa"/>
            <w:tcBorders>
              <w:top w:val="single" w:sz="4" w:space="0" w:color="auto"/>
              <w:left w:val="nil"/>
              <w:bottom w:val="single" w:sz="4" w:space="0" w:color="auto"/>
              <w:right w:val="single" w:sz="4" w:space="0" w:color="auto"/>
            </w:tcBorders>
            <w:noWrap/>
            <w:vAlign w:val="center"/>
          </w:tcPr>
          <w:p w14:paraId="5A7DE726" w14:textId="77777777" w:rsidR="004057A8" w:rsidRDefault="000E5465">
            <w:pPr>
              <w:widowControl/>
              <w:rPr>
                <w:rFonts w:ascii="新細明體" w:hAnsi="新細明體" w:cs="新細明體"/>
                <w:kern w:val="0"/>
              </w:rPr>
            </w:pPr>
            <w:r>
              <w:rPr>
                <w:rFonts w:ascii="新細明體" w:hAnsi="新細明體" w:cs="新細明體" w:hint="eastAsia"/>
                <w:kern w:val="0"/>
              </w:rPr>
              <w:t>趙敏憲</w:t>
            </w:r>
          </w:p>
        </w:tc>
        <w:tc>
          <w:tcPr>
            <w:tcW w:w="432" w:type="dxa"/>
            <w:tcBorders>
              <w:top w:val="single" w:sz="4" w:space="0" w:color="auto"/>
              <w:left w:val="nil"/>
              <w:bottom w:val="single" w:sz="4" w:space="0" w:color="auto"/>
              <w:right w:val="single" w:sz="4" w:space="0" w:color="auto"/>
            </w:tcBorders>
            <w:noWrap/>
            <w:vAlign w:val="center"/>
          </w:tcPr>
          <w:p w14:paraId="2B1970BA" w14:textId="77777777" w:rsidR="004057A8" w:rsidRDefault="004057A8">
            <w:pPr>
              <w:widowControl/>
              <w:rPr>
                <w:rFonts w:ascii="新細明體" w:hAnsi="新細明體" w:cs="新細明體"/>
                <w:kern w:val="0"/>
              </w:rPr>
            </w:pPr>
          </w:p>
        </w:tc>
      </w:tr>
      <w:tr w:rsidR="004057A8" w14:paraId="01D31C0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FCAD81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2006/8</w:t>
            </w:r>
          </w:p>
        </w:tc>
        <w:tc>
          <w:tcPr>
            <w:tcW w:w="716" w:type="dxa"/>
            <w:tcBorders>
              <w:top w:val="single" w:sz="4" w:space="0" w:color="auto"/>
              <w:left w:val="nil"/>
              <w:bottom w:val="single" w:sz="4" w:space="0" w:color="auto"/>
              <w:right w:val="single" w:sz="4" w:space="0" w:color="auto"/>
            </w:tcBorders>
            <w:noWrap/>
            <w:vAlign w:val="center"/>
          </w:tcPr>
          <w:p w14:paraId="13CFB4C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270</w:t>
            </w:r>
          </w:p>
        </w:tc>
        <w:tc>
          <w:tcPr>
            <w:tcW w:w="2636" w:type="dxa"/>
            <w:tcBorders>
              <w:top w:val="single" w:sz="4" w:space="0" w:color="auto"/>
              <w:left w:val="nil"/>
              <w:bottom w:val="single" w:sz="4" w:space="0" w:color="auto"/>
              <w:right w:val="single" w:sz="4" w:space="0" w:color="auto"/>
            </w:tcBorders>
            <w:noWrap/>
            <w:vAlign w:val="center"/>
          </w:tcPr>
          <w:p w14:paraId="22581842" w14:textId="77777777" w:rsidR="004057A8" w:rsidRDefault="000E5465">
            <w:pPr>
              <w:widowControl/>
              <w:rPr>
                <w:rFonts w:ascii="新細明體" w:hAnsi="新細明體" w:cs="新細明體"/>
                <w:kern w:val="0"/>
              </w:rPr>
            </w:pPr>
            <w:r>
              <w:rPr>
                <w:rFonts w:ascii="新細明體" w:hAnsi="新細明體"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28A75227"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第九屆丙戌年坤元日追思活動</w:t>
            </w:r>
          </w:p>
          <w:p w14:paraId="36076228" w14:textId="77777777" w:rsidR="004057A8" w:rsidRDefault="000E5465">
            <w:pPr>
              <w:widowControl/>
              <w:rPr>
                <w:rFonts w:ascii="新細明體" w:hAnsi="新細明體" w:cs="新細明體"/>
                <w:kern w:val="0"/>
              </w:rPr>
            </w:pPr>
            <w:r>
              <w:rPr>
                <w:rFonts w:ascii="新細明體" w:hAnsi="新細明體" w:cs="新細明體" w:hint="eastAsia"/>
                <w:kern w:val="0"/>
              </w:rPr>
              <w:lastRenderedPageBreak/>
              <w:t>以不爭與成全 承受甜蜜負擔</w:t>
            </w:r>
          </w:p>
        </w:tc>
        <w:tc>
          <w:tcPr>
            <w:tcW w:w="550" w:type="dxa"/>
            <w:tcBorders>
              <w:top w:val="single" w:sz="4" w:space="0" w:color="auto"/>
              <w:left w:val="nil"/>
              <w:bottom w:val="single" w:sz="4" w:space="0" w:color="auto"/>
              <w:right w:val="single" w:sz="4" w:space="0" w:color="auto"/>
            </w:tcBorders>
            <w:noWrap/>
            <w:vAlign w:val="center"/>
          </w:tcPr>
          <w:p w14:paraId="544D770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lastRenderedPageBreak/>
              <w:t>40</w:t>
            </w:r>
          </w:p>
        </w:tc>
        <w:tc>
          <w:tcPr>
            <w:tcW w:w="2870" w:type="dxa"/>
            <w:tcBorders>
              <w:top w:val="single" w:sz="4" w:space="0" w:color="auto"/>
              <w:left w:val="nil"/>
              <w:bottom w:val="single" w:sz="4" w:space="0" w:color="auto"/>
              <w:right w:val="single" w:sz="4" w:space="0" w:color="auto"/>
            </w:tcBorders>
            <w:noWrap/>
            <w:vAlign w:val="center"/>
          </w:tcPr>
          <w:p w14:paraId="3ADBB02A"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林鏡適</w:t>
            </w:r>
            <w:proofErr w:type="gramEnd"/>
          </w:p>
        </w:tc>
        <w:tc>
          <w:tcPr>
            <w:tcW w:w="432" w:type="dxa"/>
            <w:tcBorders>
              <w:top w:val="single" w:sz="4" w:space="0" w:color="auto"/>
              <w:left w:val="nil"/>
              <w:bottom w:val="single" w:sz="4" w:space="0" w:color="auto"/>
              <w:right w:val="single" w:sz="4" w:space="0" w:color="auto"/>
            </w:tcBorders>
            <w:noWrap/>
            <w:vAlign w:val="center"/>
          </w:tcPr>
          <w:p w14:paraId="190221B0" w14:textId="77777777" w:rsidR="004057A8" w:rsidRDefault="004057A8">
            <w:pPr>
              <w:widowControl/>
              <w:rPr>
                <w:rFonts w:ascii="新細明體" w:hAnsi="新細明體" w:cs="新細明體"/>
                <w:kern w:val="0"/>
              </w:rPr>
            </w:pPr>
          </w:p>
        </w:tc>
      </w:tr>
      <w:tr w:rsidR="004057A8" w14:paraId="51F1858A"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AE7102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2006/8</w:t>
            </w:r>
          </w:p>
        </w:tc>
        <w:tc>
          <w:tcPr>
            <w:tcW w:w="716" w:type="dxa"/>
            <w:tcBorders>
              <w:top w:val="single" w:sz="4" w:space="0" w:color="auto"/>
              <w:left w:val="nil"/>
              <w:bottom w:val="single" w:sz="4" w:space="0" w:color="auto"/>
              <w:right w:val="single" w:sz="4" w:space="0" w:color="auto"/>
            </w:tcBorders>
            <w:noWrap/>
            <w:vAlign w:val="center"/>
          </w:tcPr>
          <w:p w14:paraId="2D62CF2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270</w:t>
            </w:r>
          </w:p>
        </w:tc>
        <w:tc>
          <w:tcPr>
            <w:tcW w:w="2636" w:type="dxa"/>
            <w:tcBorders>
              <w:top w:val="single" w:sz="4" w:space="0" w:color="auto"/>
              <w:left w:val="nil"/>
              <w:bottom w:val="single" w:sz="4" w:space="0" w:color="auto"/>
              <w:right w:val="single" w:sz="4" w:space="0" w:color="auto"/>
            </w:tcBorders>
            <w:noWrap/>
            <w:vAlign w:val="center"/>
          </w:tcPr>
          <w:p w14:paraId="42B2041A" w14:textId="77777777" w:rsidR="004057A8" w:rsidRDefault="000E5465">
            <w:pPr>
              <w:widowControl/>
              <w:rPr>
                <w:rFonts w:ascii="新細明體" w:hAnsi="新細明體" w:cs="新細明體"/>
                <w:kern w:val="0"/>
              </w:rPr>
            </w:pPr>
            <w:r>
              <w:rPr>
                <w:rFonts w:ascii="新細明體" w:hAnsi="新細明體" w:cs="新細明體" w:hint="eastAsia"/>
                <w:kern w:val="0"/>
              </w:rPr>
              <w:t>首席</w:t>
            </w:r>
            <w:proofErr w:type="gramStart"/>
            <w:r>
              <w:rPr>
                <w:rFonts w:ascii="新細明體" w:hAnsi="新細明體" w:cs="新細明體" w:hint="eastAsia"/>
                <w:kern w:val="0"/>
              </w:rPr>
              <w:t>闡</w:t>
            </w:r>
            <w:proofErr w:type="gramEnd"/>
            <w:r>
              <w:rPr>
                <w:rFonts w:ascii="新細明體" w:hAnsi="新細明體"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425439BA"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在第六期傳道使者、傳教使者訓練班講授</w:t>
            </w:r>
          </w:p>
          <w:p w14:paraId="34377E12" w14:textId="77777777" w:rsidR="004057A8" w:rsidRDefault="000E5465">
            <w:pPr>
              <w:widowControl/>
              <w:rPr>
                <w:rFonts w:ascii="新細明體" w:hAnsi="新細明體" w:cs="新細明體"/>
                <w:kern w:val="0"/>
              </w:rPr>
            </w:pPr>
            <w:r>
              <w:rPr>
                <w:rFonts w:ascii="新細明體" w:hAnsi="新細明體" w:cs="新細明體" w:hint="eastAsia"/>
                <w:kern w:val="0"/>
              </w:rPr>
              <w:t>十年回首</w:t>
            </w:r>
          </w:p>
        </w:tc>
        <w:tc>
          <w:tcPr>
            <w:tcW w:w="550" w:type="dxa"/>
            <w:tcBorders>
              <w:top w:val="single" w:sz="4" w:space="0" w:color="auto"/>
              <w:left w:val="nil"/>
              <w:bottom w:val="single" w:sz="4" w:space="0" w:color="auto"/>
              <w:right w:val="single" w:sz="4" w:space="0" w:color="auto"/>
            </w:tcBorders>
            <w:noWrap/>
            <w:vAlign w:val="center"/>
          </w:tcPr>
          <w:p w14:paraId="4FEC48C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08</w:t>
            </w:r>
          </w:p>
        </w:tc>
        <w:tc>
          <w:tcPr>
            <w:tcW w:w="2870" w:type="dxa"/>
            <w:tcBorders>
              <w:top w:val="single" w:sz="4" w:space="0" w:color="auto"/>
              <w:left w:val="nil"/>
              <w:bottom w:val="single" w:sz="4" w:space="0" w:color="auto"/>
              <w:right w:val="single" w:sz="4" w:space="0" w:color="auto"/>
            </w:tcBorders>
            <w:noWrap/>
            <w:vAlign w:val="center"/>
          </w:tcPr>
          <w:p w14:paraId="36B13577" w14:textId="77777777" w:rsidR="004057A8" w:rsidRDefault="000E5465">
            <w:pPr>
              <w:widowControl/>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475CE607" w14:textId="77777777" w:rsidR="004057A8" w:rsidRDefault="004057A8">
            <w:pPr>
              <w:widowControl/>
              <w:rPr>
                <w:rFonts w:ascii="新細明體" w:hAnsi="新細明體" w:cs="新細明體"/>
                <w:kern w:val="0"/>
              </w:rPr>
            </w:pPr>
          </w:p>
        </w:tc>
      </w:tr>
      <w:tr w:rsidR="004057A8" w14:paraId="3D724166"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99CE7A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2006/8</w:t>
            </w:r>
          </w:p>
        </w:tc>
        <w:tc>
          <w:tcPr>
            <w:tcW w:w="716" w:type="dxa"/>
            <w:tcBorders>
              <w:top w:val="single" w:sz="4" w:space="0" w:color="auto"/>
              <w:left w:val="nil"/>
              <w:bottom w:val="single" w:sz="4" w:space="0" w:color="auto"/>
              <w:right w:val="single" w:sz="4" w:space="0" w:color="auto"/>
            </w:tcBorders>
            <w:noWrap/>
            <w:vAlign w:val="center"/>
          </w:tcPr>
          <w:p w14:paraId="537000C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270</w:t>
            </w:r>
          </w:p>
        </w:tc>
        <w:tc>
          <w:tcPr>
            <w:tcW w:w="2636" w:type="dxa"/>
            <w:tcBorders>
              <w:top w:val="single" w:sz="4" w:space="0" w:color="auto"/>
              <w:left w:val="nil"/>
              <w:bottom w:val="single" w:sz="4" w:space="0" w:color="auto"/>
              <w:right w:val="single" w:sz="4" w:space="0" w:color="auto"/>
            </w:tcBorders>
            <w:noWrap/>
            <w:vAlign w:val="center"/>
          </w:tcPr>
          <w:p w14:paraId="0ADACFF4" w14:textId="77777777" w:rsidR="004057A8" w:rsidRDefault="000E5465">
            <w:pPr>
              <w:widowControl/>
              <w:rPr>
                <w:rFonts w:ascii="新細明體" w:hAnsi="新細明體" w:cs="新細明體"/>
                <w:kern w:val="0"/>
              </w:rPr>
            </w:pPr>
            <w:r>
              <w:rPr>
                <w:rFonts w:ascii="新細明體" w:hAnsi="新細明體" w:cs="新細明體" w:hint="eastAsia"/>
                <w:kern w:val="0"/>
              </w:rPr>
              <w:t>首席</w:t>
            </w:r>
            <w:proofErr w:type="gramStart"/>
            <w:r>
              <w:rPr>
                <w:rFonts w:ascii="新細明體" w:hAnsi="新細明體" w:cs="新細明體" w:hint="eastAsia"/>
                <w:kern w:val="0"/>
              </w:rPr>
              <w:t>闡</w:t>
            </w:r>
            <w:proofErr w:type="gramEnd"/>
            <w:r>
              <w:rPr>
                <w:rFonts w:ascii="新細明體" w:hAnsi="新細明體"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07686836"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在</w:t>
            </w:r>
            <w:proofErr w:type="gramStart"/>
            <w:r>
              <w:rPr>
                <w:rFonts w:ascii="新細明體" w:hAnsi="新細明體" w:cs="新細明體" w:hint="eastAsia"/>
                <w:kern w:val="0"/>
                <w:szCs w:val="24"/>
              </w:rPr>
              <w:t>第九屆坤元</w:t>
            </w:r>
            <w:proofErr w:type="gramEnd"/>
            <w:r>
              <w:rPr>
                <w:rFonts w:ascii="新細明體" w:hAnsi="新細明體" w:cs="新細明體" w:hint="eastAsia"/>
                <w:kern w:val="0"/>
                <w:szCs w:val="24"/>
              </w:rPr>
              <w:t>日追思晩會上講話</w:t>
            </w:r>
          </w:p>
          <w:p w14:paraId="4B72854E" w14:textId="77777777" w:rsidR="004057A8" w:rsidRDefault="000E5465">
            <w:pPr>
              <w:widowControl/>
              <w:rPr>
                <w:rFonts w:ascii="新細明體" w:hAnsi="新細明體" w:cs="新細明體"/>
                <w:kern w:val="0"/>
              </w:rPr>
            </w:pPr>
            <w:r>
              <w:rPr>
                <w:rFonts w:ascii="新細明體" w:hAnsi="新細明體" w:cs="新細明體" w:hint="eastAsia"/>
                <w:kern w:val="0"/>
              </w:rPr>
              <w:t>為家為教本見證 落實到每</w:t>
            </w:r>
            <w:proofErr w:type="gramStart"/>
            <w:r>
              <w:rPr>
                <w:rFonts w:ascii="新細明體" w:hAnsi="新細明體" w:cs="新細明體" w:hint="eastAsia"/>
                <w:kern w:val="0"/>
              </w:rPr>
              <w:t>個</w:t>
            </w:r>
            <w:proofErr w:type="gramEnd"/>
            <w:r>
              <w:rPr>
                <w:rFonts w:ascii="新細明體" w:hAnsi="新細明體" w:cs="新細明體" w:hint="eastAsia"/>
                <w:kern w:val="0"/>
              </w:rPr>
              <w:t>家庭</w:t>
            </w:r>
          </w:p>
        </w:tc>
        <w:tc>
          <w:tcPr>
            <w:tcW w:w="550" w:type="dxa"/>
            <w:tcBorders>
              <w:top w:val="single" w:sz="4" w:space="0" w:color="auto"/>
              <w:left w:val="nil"/>
              <w:bottom w:val="single" w:sz="4" w:space="0" w:color="auto"/>
              <w:right w:val="single" w:sz="4" w:space="0" w:color="auto"/>
            </w:tcBorders>
            <w:noWrap/>
            <w:vAlign w:val="center"/>
          </w:tcPr>
          <w:p w14:paraId="0370E93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36</w:t>
            </w:r>
          </w:p>
        </w:tc>
        <w:tc>
          <w:tcPr>
            <w:tcW w:w="2870" w:type="dxa"/>
            <w:tcBorders>
              <w:top w:val="single" w:sz="4" w:space="0" w:color="auto"/>
              <w:left w:val="nil"/>
              <w:bottom w:val="single" w:sz="4" w:space="0" w:color="auto"/>
              <w:right w:val="single" w:sz="4" w:space="0" w:color="auto"/>
            </w:tcBorders>
            <w:noWrap/>
            <w:vAlign w:val="center"/>
          </w:tcPr>
          <w:p w14:paraId="1DAEA6D7" w14:textId="77777777" w:rsidR="004057A8" w:rsidRDefault="000E5465">
            <w:pPr>
              <w:widowControl/>
              <w:rPr>
                <w:rFonts w:ascii="新細明體" w:hAnsi="新細明體" w:cs="新細明體"/>
                <w:kern w:val="0"/>
              </w:rPr>
            </w:pPr>
            <w:r>
              <w:rPr>
                <w:rFonts w:ascii="新細明體" w:hAnsi="新細明體"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504335C2" w14:textId="77777777" w:rsidR="004057A8" w:rsidRDefault="004057A8">
            <w:pPr>
              <w:widowControl/>
              <w:rPr>
                <w:rFonts w:ascii="新細明體" w:hAnsi="新細明體" w:cs="新細明體"/>
                <w:kern w:val="0"/>
              </w:rPr>
            </w:pPr>
          </w:p>
        </w:tc>
      </w:tr>
      <w:tr w:rsidR="004057A8" w14:paraId="7A7F2E2E"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343AB7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2006/8</w:t>
            </w:r>
          </w:p>
        </w:tc>
        <w:tc>
          <w:tcPr>
            <w:tcW w:w="716" w:type="dxa"/>
            <w:tcBorders>
              <w:top w:val="single" w:sz="4" w:space="0" w:color="auto"/>
              <w:left w:val="nil"/>
              <w:bottom w:val="single" w:sz="4" w:space="0" w:color="auto"/>
              <w:right w:val="single" w:sz="4" w:space="0" w:color="auto"/>
            </w:tcBorders>
            <w:noWrap/>
            <w:vAlign w:val="center"/>
          </w:tcPr>
          <w:p w14:paraId="3614C92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270</w:t>
            </w:r>
          </w:p>
        </w:tc>
        <w:tc>
          <w:tcPr>
            <w:tcW w:w="2636" w:type="dxa"/>
            <w:tcBorders>
              <w:top w:val="single" w:sz="4" w:space="0" w:color="auto"/>
              <w:left w:val="nil"/>
              <w:bottom w:val="single" w:sz="4" w:space="0" w:color="auto"/>
              <w:right w:val="single" w:sz="4" w:space="0" w:color="auto"/>
            </w:tcBorders>
            <w:noWrap/>
            <w:vAlign w:val="center"/>
          </w:tcPr>
          <w:p w14:paraId="56765C86"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15C85BB8"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聖尊曉諭</w:t>
            </w:r>
            <w:proofErr w:type="gramEnd"/>
            <w:r>
              <w:rPr>
                <w:rFonts w:ascii="新細明體" w:hAnsi="新細明體" w:cs="新細明體" w:hint="eastAsia"/>
                <w:kern w:val="0"/>
              </w:rPr>
              <w:t>真理/</w:t>
            </w:r>
            <w:proofErr w:type="gramStart"/>
            <w:r>
              <w:rPr>
                <w:rFonts w:ascii="新細明體" w:hAnsi="新細明體" w:cs="新細明體" w:hint="eastAsia"/>
                <w:kern w:val="0"/>
              </w:rPr>
              <w:t>人間教政指示</w:t>
            </w:r>
            <w:proofErr w:type="gramEnd"/>
          </w:p>
        </w:tc>
        <w:tc>
          <w:tcPr>
            <w:tcW w:w="550" w:type="dxa"/>
            <w:tcBorders>
              <w:top w:val="single" w:sz="4" w:space="0" w:color="auto"/>
              <w:left w:val="nil"/>
              <w:bottom w:val="single" w:sz="4" w:space="0" w:color="auto"/>
              <w:right w:val="single" w:sz="4" w:space="0" w:color="auto"/>
            </w:tcBorders>
            <w:noWrap/>
            <w:vAlign w:val="center"/>
          </w:tcPr>
          <w:p w14:paraId="42736FE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04</w:t>
            </w:r>
          </w:p>
        </w:tc>
        <w:tc>
          <w:tcPr>
            <w:tcW w:w="2870" w:type="dxa"/>
            <w:tcBorders>
              <w:top w:val="single" w:sz="4" w:space="0" w:color="auto"/>
              <w:left w:val="nil"/>
              <w:bottom w:val="single" w:sz="4" w:space="0" w:color="auto"/>
              <w:right w:val="single" w:sz="4" w:space="0" w:color="auto"/>
            </w:tcBorders>
            <w:noWrap/>
            <w:vAlign w:val="center"/>
          </w:tcPr>
          <w:p w14:paraId="61996E8C"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5632EB71" w14:textId="77777777" w:rsidR="004057A8" w:rsidRDefault="004057A8">
            <w:pPr>
              <w:widowControl/>
              <w:rPr>
                <w:rFonts w:ascii="新細明體" w:hAnsi="新細明體" w:cs="新細明體"/>
                <w:kern w:val="0"/>
              </w:rPr>
            </w:pPr>
          </w:p>
        </w:tc>
      </w:tr>
      <w:tr w:rsidR="004057A8" w14:paraId="78FA650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C1B9CA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2006/8</w:t>
            </w:r>
          </w:p>
        </w:tc>
        <w:tc>
          <w:tcPr>
            <w:tcW w:w="716" w:type="dxa"/>
            <w:tcBorders>
              <w:top w:val="single" w:sz="4" w:space="0" w:color="auto"/>
              <w:left w:val="nil"/>
              <w:bottom w:val="single" w:sz="4" w:space="0" w:color="auto"/>
              <w:right w:val="single" w:sz="4" w:space="0" w:color="auto"/>
            </w:tcBorders>
            <w:noWrap/>
            <w:vAlign w:val="center"/>
          </w:tcPr>
          <w:p w14:paraId="4A54F1D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270</w:t>
            </w:r>
          </w:p>
        </w:tc>
        <w:tc>
          <w:tcPr>
            <w:tcW w:w="2636" w:type="dxa"/>
            <w:tcBorders>
              <w:top w:val="single" w:sz="4" w:space="0" w:color="auto"/>
              <w:left w:val="nil"/>
              <w:bottom w:val="single" w:sz="4" w:space="0" w:color="auto"/>
              <w:right w:val="single" w:sz="4" w:space="0" w:color="auto"/>
            </w:tcBorders>
            <w:noWrap/>
            <w:vAlign w:val="center"/>
          </w:tcPr>
          <w:p w14:paraId="37CF33E7"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2306FA7D" w14:textId="77777777" w:rsidR="004057A8" w:rsidRDefault="000E5465">
            <w:pPr>
              <w:widowControl/>
              <w:rPr>
                <w:rFonts w:ascii="新細明體" w:hAnsi="新細明體" w:cs="新細明體"/>
                <w:kern w:val="0"/>
              </w:rPr>
            </w:pPr>
            <w:r>
              <w:rPr>
                <w:rFonts w:ascii="新細明體" w:hAnsi="新細明體" w:cs="新細明體" w:hint="eastAsia"/>
                <w:kern w:val="0"/>
              </w:rPr>
              <w:t>丙戌年坤元</w:t>
            </w:r>
            <w:proofErr w:type="gramStart"/>
            <w:r>
              <w:rPr>
                <w:rFonts w:ascii="新細明體" w:hAnsi="新細明體" w:cs="新細明體" w:hint="eastAsia"/>
                <w:kern w:val="0"/>
              </w:rPr>
              <w:t>日聖訓</w:t>
            </w:r>
            <w:proofErr w:type="gramEnd"/>
          </w:p>
        </w:tc>
        <w:tc>
          <w:tcPr>
            <w:tcW w:w="550" w:type="dxa"/>
            <w:tcBorders>
              <w:top w:val="single" w:sz="4" w:space="0" w:color="auto"/>
              <w:left w:val="nil"/>
              <w:bottom w:val="single" w:sz="4" w:space="0" w:color="auto"/>
              <w:right w:val="single" w:sz="4" w:space="0" w:color="auto"/>
            </w:tcBorders>
            <w:noWrap/>
            <w:vAlign w:val="center"/>
          </w:tcPr>
          <w:p w14:paraId="5DC4518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41</w:t>
            </w:r>
          </w:p>
        </w:tc>
        <w:tc>
          <w:tcPr>
            <w:tcW w:w="2870" w:type="dxa"/>
            <w:tcBorders>
              <w:top w:val="single" w:sz="4" w:space="0" w:color="auto"/>
              <w:left w:val="nil"/>
              <w:bottom w:val="single" w:sz="4" w:space="0" w:color="auto"/>
              <w:right w:val="single" w:sz="4" w:space="0" w:color="auto"/>
            </w:tcBorders>
            <w:noWrap/>
            <w:vAlign w:val="center"/>
          </w:tcPr>
          <w:p w14:paraId="4F78396D"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523FE9D5" w14:textId="77777777" w:rsidR="004057A8" w:rsidRDefault="004057A8">
            <w:pPr>
              <w:widowControl/>
              <w:rPr>
                <w:rFonts w:ascii="新細明體" w:hAnsi="新細明體" w:cs="新細明體"/>
                <w:kern w:val="0"/>
              </w:rPr>
            </w:pPr>
          </w:p>
        </w:tc>
      </w:tr>
      <w:tr w:rsidR="004057A8" w14:paraId="4936758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90360F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2006/8</w:t>
            </w:r>
          </w:p>
        </w:tc>
        <w:tc>
          <w:tcPr>
            <w:tcW w:w="716" w:type="dxa"/>
            <w:tcBorders>
              <w:top w:val="single" w:sz="4" w:space="0" w:color="auto"/>
              <w:left w:val="nil"/>
              <w:bottom w:val="single" w:sz="4" w:space="0" w:color="auto"/>
              <w:right w:val="single" w:sz="4" w:space="0" w:color="auto"/>
            </w:tcBorders>
            <w:noWrap/>
            <w:vAlign w:val="center"/>
          </w:tcPr>
          <w:p w14:paraId="51AAC07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270</w:t>
            </w:r>
          </w:p>
        </w:tc>
        <w:tc>
          <w:tcPr>
            <w:tcW w:w="2636" w:type="dxa"/>
            <w:tcBorders>
              <w:top w:val="single" w:sz="4" w:space="0" w:color="auto"/>
              <w:left w:val="nil"/>
              <w:bottom w:val="single" w:sz="4" w:space="0" w:color="auto"/>
              <w:right w:val="single" w:sz="4" w:space="0" w:color="auto"/>
            </w:tcBorders>
            <w:noWrap/>
            <w:vAlign w:val="center"/>
          </w:tcPr>
          <w:p w14:paraId="1EA65093"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6D6DEBD8" w14:textId="77777777" w:rsidR="004057A8" w:rsidRDefault="000E5465">
            <w:pPr>
              <w:widowControl/>
              <w:rPr>
                <w:rFonts w:ascii="新細明體" w:hAnsi="新細明體" w:cs="新細明體"/>
                <w:kern w:val="0"/>
              </w:rPr>
            </w:pPr>
            <w:r>
              <w:rPr>
                <w:rFonts w:ascii="新細明體" w:hAnsi="新細明體" w:cs="新細明體" w:hint="eastAsia"/>
                <w:kern w:val="0"/>
              </w:rPr>
              <w:t>天</w:t>
            </w:r>
            <w:proofErr w:type="gramStart"/>
            <w:r>
              <w:rPr>
                <w:rFonts w:ascii="新細明體" w:hAnsi="新細明體" w:cs="新細明體" w:hint="eastAsia"/>
                <w:kern w:val="0"/>
              </w:rPr>
              <w:t>震堂聖訓</w:t>
            </w:r>
            <w:proofErr w:type="gramEnd"/>
          </w:p>
        </w:tc>
        <w:tc>
          <w:tcPr>
            <w:tcW w:w="550" w:type="dxa"/>
            <w:tcBorders>
              <w:top w:val="single" w:sz="4" w:space="0" w:color="auto"/>
              <w:left w:val="nil"/>
              <w:bottom w:val="single" w:sz="4" w:space="0" w:color="auto"/>
              <w:right w:val="single" w:sz="4" w:space="0" w:color="auto"/>
            </w:tcBorders>
            <w:noWrap/>
            <w:vAlign w:val="center"/>
          </w:tcPr>
          <w:p w14:paraId="2CFDB28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61</w:t>
            </w:r>
          </w:p>
        </w:tc>
        <w:tc>
          <w:tcPr>
            <w:tcW w:w="2870" w:type="dxa"/>
            <w:tcBorders>
              <w:top w:val="single" w:sz="4" w:space="0" w:color="auto"/>
              <w:left w:val="nil"/>
              <w:bottom w:val="single" w:sz="4" w:space="0" w:color="auto"/>
              <w:right w:val="single" w:sz="4" w:space="0" w:color="auto"/>
            </w:tcBorders>
            <w:noWrap/>
            <w:vAlign w:val="center"/>
          </w:tcPr>
          <w:p w14:paraId="1BB5F494"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2E7492F4" w14:textId="77777777" w:rsidR="004057A8" w:rsidRDefault="004057A8">
            <w:pPr>
              <w:widowControl/>
              <w:rPr>
                <w:rFonts w:ascii="新細明體" w:hAnsi="新細明體" w:cs="新細明體"/>
                <w:kern w:val="0"/>
              </w:rPr>
            </w:pPr>
          </w:p>
        </w:tc>
      </w:tr>
      <w:tr w:rsidR="004057A8" w14:paraId="269425FE"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947A28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2006/8</w:t>
            </w:r>
          </w:p>
        </w:tc>
        <w:tc>
          <w:tcPr>
            <w:tcW w:w="716" w:type="dxa"/>
            <w:tcBorders>
              <w:top w:val="single" w:sz="4" w:space="0" w:color="auto"/>
              <w:left w:val="nil"/>
              <w:bottom w:val="single" w:sz="4" w:space="0" w:color="auto"/>
              <w:right w:val="single" w:sz="4" w:space="0" w:color="auto"/>
            </w:tcBorders>
            <w:noWrap/>
            <w:vAlign w:val="center"/>
          </w:tcPr>
          <w:p w14:paraId="5C339AE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270</w:t>
            </w:r>
          </w:p>
        </w:tc>
        <w:tc>
          <w:tcPr>
            <w:tcW w:w="2636" w:type="dxa"/>
            <w:tcBorders>
              <w:top w:val="single" w:sz="4" w:space="0" w:color="auto"/>
              <w:left w:val="nil"/>
              <w:bottom w:val="single" w:sz="4" w:space="0" w:color="auto"/>
              <w:right w:val="single" w:sz="4" w:space="0" w:color="auto"/>
            </w:tcBorders>
            <w:noWrap/>
            <w:vAlign w:val="center"/>
          </w:tcPr>
          <w:p w14:paraId="42CAFCD7" w14:textId="77777777" w:rsidR="004057A8" w:rsidRDefault="000E5465">
            <w:pPr>
              <w:widowControl/>
              <w:rPr>
                <w:rFonts w:ascii="新細明體" w:hAnsi="新細明體" w:cs="新細明體"/>
                <w:kern w:val="0"/>
              </w:rPr>
            </w:pPr>
            <w:r>
              <w:rPr>
                <w:rFonts w:ascii="新細明體" w:hAnsi="新細明體"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0052AB49" w14:textId="77777777" w:rsidR="004057A8" w:rsidRDefault="000E5465">
            <w:pPr>
              <w:widowControl/>
              <w:rPr>
                <w:rFonts w:ascii="新細明體" w:hAnsi="新細明體" w:cs="新細明體"/>
                <w:kern w:val="0"/>
              </w:rPr>
            </w:pPr>
            <w:r>
              <w:rPr>
                <w:rFonts w:ascii="新細明體" w:hAnsi="新細明體" w:cs="新細明體" w:hint="eastAsia"/>
                <w:kern w:val="0"/>
              </w:rPr>
              <w:t>天然</w:t>
            </w:r>
            <w:proofErr w:type="gramStart"/>
            <w:r>
              <w:rPr>
                <w:rFonts w:ascii="新細明體" w:hAnsi="新細明體" w:cs="新細明體" w:hint="eastAsia"/>
                <w:kern w:val="0"/>
              </w:rPr>
              <w:t>堂聖訓</w:t>
            </w:r>
            <w:proofErr w:type="gramEnd"/>
          </w:p>
        </w:tc>
        <w:tc>
          <w:tcPr>
            <w:tcW w:w="550" w:type="dxa"/>
            <w:tcBorders>
              <w:top w:val="single" w:sz="4" w:space="0" w:color="auto"/>
              <w:left w:val="nil"/>
              <w:bottom w:val="single" w:sz="4" w:space="0" w:color="auto"/>
              <w:right w:val="single" w:sz="4" w:space="0" w:color="auto"/>
            </w:tcBorders>
            <w:noWrap/>
            <w:vAlign w:val="center"/>
          </w:tcPr>
          <w:p w14:paraId="7E81C79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65</w:t>
            </w:r>
          </w:p>
        </w:tc>
        <w:tc>
          <w:tcPr>
            <w:tcW w:w="2870" w:type="dxa"/>
            <w:tcBorders>
              <w:top w:val="single" w:sz="4" w:space="0" w:color="auto"/>
              <w:left w:val="nil"/>
              <w:bottom w:val="single" w:sz="4" w:space="0" w:color="auto"/>
              <w:right w:val="single" w:sz="4" w:space="0" w:color="auto"/>
            </w:tcBorders>
            <w:noWrap/>
            <w:vAlign w:val="center"/>
          </w:tcPr>
          <w:p w14:paraId="53D1DA6C"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34B533E2" w14:textId="77777777" w:rsidR="004057A8" w:rsidRDefault="004057A8">
            <w:pPr>
              <w:widowControl/>
              <w:rPr>
                <w:rFonts w:ascii="新細明體" w:hAnsi="新細明體" w:cs="新細明體"/>
                <w:kern w:val="0"/>
              </w:rPr>
            </w:pPr>
          </w:p>
        </w:tc>
      </w:tr>
      <w:tr w:rsidR="004057A8" w14:paraId="0F7D17A4"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C82404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2006/8</w:t>
            </w:r>
          </w:p>
        </w:tc>
        <w:tc>
          <w:tcPr>
            <w:tcW w:w="716" w:type="dxa"/>
            <w:tcBorders>
              <w:top w:val="single" w:sz="4" w:space="0" w:color="auto"/>
              <w:left w:val="nil"/>
              <w:bottom w:val="single" w:sz="4" w:space="0" w:color="auto"/>
              <w:right w:val="single" w:sz="4" w:space="0" w:color="auto"/>
            </w:tcBorders>
            <w:noWrap/>
            <w:vAlign w:val="center"/>
          </w:tcPr>
          <w:p w14:paraId="4BE9278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270</w:t>
            </w:r>
          </w:p>
        </w:tc>
        <w:tc>
          <w:tcPr>
            <w:tcW w:w="2636" w:type="dxa"/>
            <w:tcBorders>
              <w:top w:val="single" w:sz="4" w:space="0" w:color="auto"/>
              <w:left w:val="nil"/>
              <w:bottom w:val="single" w:sz="4" w:space="0" w:color="auto"/>
              <w:right w:val="single" w:sz="4" w:space="0" w:color="auto"/>
            </w:tcBorders>
            <w:noWrap/>
            <w:vAlign w:val="center"/>
          </w:tcPr>
          <w:p w14:paraId="4A9D6AC9" w14:textId="77777777" w:rsidR="004057A8" w:rsidRDefault="000E5465">
            <w:pPr>
              <w:widowControl/>
              <w:rPr>
                <w:rFonts w:ascii="新細明體" w:hAnsi="新細明體" w:cs="新細明體"/>
                <w:kern w:val="0"/>
              </w:rPr>
            </w:pPr>
            <w:r>
              <w:rPr>
                <w:rFonts w:ascii="新細明體" w:hAnsi="新細明體"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14168294"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「天帝教教訊雜誌九十五</w:t>
            </w:r>
            <w:proofErr w:type="gramStart"/>
            <w:r>
              <w:rPr>
                <w:rFonts w:ascii="新細明體" w:hAnsi="新細明體" w:cs="新細明體" w:hint="eastAsia"/>
                <w:kern w:val="0"/>
                <w:szCs w:val="24"/>
              </w:rPr>
              <w:t>年度教院巡迴</w:t>
            </w:r>
            <w:proofErr w:type="gramEnd"/>
            <w:r>
              <w:rPr>
                <w:rFonts w:ascii="新細明體" w:hAnsi="新細明體" w:cs="新細明體" w:hint="eastAsia"/>
                <w:kern w:val="0"/>
                <w:szCs w:val="24"/>
              </w:rPr>
              <w:t>座談」</w:t>
            </w:r>
            <w:proofErr w:type="gramStart"/>
            <w:r>
              <w:rPr>
                <w:rFonts w:ascii="新細明體" w:hAnsi="新細明體" w:cs="新細明體" w:hint="eastAsia"/>
                <w:kern w:val="0"/>
                <w:szCs w:val="24"/>
              </w:rPr>
              <w:t>之紙上</w:t>
            </w:r>
            <w:proofErr w:type="gramEnd"/>
            <w:r>
              <w:rPr>
                <w:rFonts w:ascii="新細明體" w:hAnsi="新細明體" w:cs="新細明體" w:hint="eastAsia"/>
                <w:kern w:val="0"/>
                <w:szCs w:val="24"/>
              </w:rPr>
              <w:t>模擬篇</w:t>
            </w:r>
          </w:p>
          <w:p w14:paraId="3E9C2E46" w14:textId="77777777" w:rsidR="004057A8" w:rsidRDefault="000E5465">
            <w:pPr>
              <w:widowControl/>
              <w:rPr>
                <w:rFonts w:ascii="新細明體" w:hAnsi="新細明體" w:cs="新細明體"/>
                <w:kern w:val="0"/>
              </w:rPr>
            </w:pPr>
            <w:r>
              <w:rPr>
                <w:rFonts w:ascii="新細明體" w:hAnsi="新細明體" w:cs="新細明體" w:hint="eastAsia"/>
                <w:kern w:val="0"/>
              </w:rPr>
              <w:t>再度「出走」 讓您更貼近我</w:t>
            </w:r>
          </w:p>
          <w:p w14:paraId="08A80A5A" w14:textId="77777777" w:rsidR="004057A8" w:rsidRDefault="000E5465">
            <w:pPr>
              <w:widowControl/>
              <w:rPr>
                <w:rFonts w:ascii="新細明體" w:hAnsi="新細明體" w:cs="新細明體"/>
                <w:kern w:val="0"/>
              </w:rPr>
            </w:pPr>
            <w:r>
              <w:rPr>
                <w:rFonts w:ascii="新細明體" w:hAnsi="新細明體" w:cs="新細明體" w:hint="eastAsia"/>
                <w:kern w:val="0"/>
              </w:rPr>
              <w:t>越</w:t>
            </w:r>
            <w:proofErr w:type="gramStart"/>
            <w:r>
              <w:rPr>
                <w:rFonts w:ascii="新細明體" w:hAnsi="新細明體" w:cs="新細明體" w:hint="eastAsia"/>
                <w:kern w:val="0"/>
              </w:rPr>
              <w:t>了解教訊</w:t>
            </w:r>
            <w:proofErr w:type="gramEnd"/>
            <w:r>
              <w:rPr>
                <w:rFonts w:ascii="新細明體" w:hAnsi="新細明體" w:cs="新細明體" w:hint="eastAsia"/>
                <w:kern w:val="0"/>
              </w:rPr>
              <w:t xml:space="preserve"> 越懂得</w:t>
            </w:r>
            <w:proofErr w:type="gramStart"/>
            <w:r>
              <w:rPr>
                <w:rFonts w:ascii="新細明體" w:hAnsi="新細明體" w:cs="新細明體" w:hint="eastAsia"/>
                <w:kern w:val="0"/>
              </w:rPr>
              <w:t>運用教訊</w:t>
            </w:r>
            <w:proofErr w:type="gramEnd"/>
          </w:p>
        </w:tc>
        <w:tc>
          <w:tcPr>
            <w:tcW w:w="550" w:type="dxa"/>
            <w:tcBorders>
              <w:top w:val="single" w:sz="4" w:space="0" w:color="auto"/>
              <w:left w:val="nil"/>
              <w:bottom w:val="single" w:sz="4" w:space="0" w:color="auto"/>
              <w:right w:val="single" w:sz="4" w:space="0" w:color="auto"/>
            </w:tcBorders>
            <w:noWrap/>
            <w:vAlign w:val="center"/>
          </w:tcPr>
          <w:p w14:paraId="31A1C6C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46</w:t>
            </w:r>
          </w:p>
        </w:tc>
        <w:tc>
          <w:tcPr>
            <w:tcW w:w="2870" w:type="dxa"/>
            <w:tcBorders>
              <w:top w:val="single" w:sz="4" w:space="0" w:color="auto"/>
              <w:left w:val="nil"/>
              <w:bottom w:val="single" w:sz="4" w:space="0" w:color="auto"/>
              <w:right w:val="single" w:sz="4" w:space="0" w:color="auto"/>
            </w:tcBorders>
            <w:noWrap/>
            <w:vAlign w:val="center"/>
          </w:tcPr>
          <w:p w14:paraId="2653C751"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教訊雜誌</w:t>
            </w:r>
            <w:proofErr w:type="gramEnd"/>
          </w:p>
        </w:tc>
        <w:tc>
          <w:tcPr>
            <w:tcW w:w="432" w:type="dxa"/>
            <w:tcBorders>
              <w:top w:val="single" w:sz="4" w:space="0" w:color="auto"/>
              <w:left w:val="nil"/>
              <w:bottom w:val="single" w:sz="4" w:space="0" w:color="auto"/>
              <w:right w:val="single" w:sz="4" w:space="0" w:color="auto"/>
            </w:tcBorders>
            <w:noWrap/>
            <w:vAlign w:val="center"/>
          </w:tcPr>
          <w:p w14:paraId="77122E09" w14:textId="77777777" w:rsidR="004057A8" w:rsidRDefault="004057A8">
            <w:pPr>
              <w:widowControl/>
              <w:rPr>
                <w:rFonts w:ascii="新細明體" w:hAnsi="新細明體" w:cs="新細明體"/>
                <w:kern w:val="0"/>
              </w:rPr>
            </w:pPr>
          </w:p>
        </w:tc>
      </w:tr>
      <w:tr w:rsidR="004057A8" w14:paraId="7D341AC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D00B88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2006/8</w:t>
            </w:r>
          </w:p>
        </w:tc>
        <w:tc>
          <w:tcPr>
            <w:tcW w:w="716" w:type="dxa"/>
            <w:tcBorders>
              <w:top w:val="single" w:sz="4" w:space="0" w:color="auto"/>
              <w:left w:val="nil"/>
              <w:bottom w:val="single" w:sz="4" w:space="0" w:color="auto"/>
              <w:right w:val="single" w:sz="4" w:space="0" w:color="auto"/>
            </w:tcBorders>
            <w:noWrap/>
            <w:vAlign w:val="center"/>
          </w:tcPr>
          <w:p w14:paraId="2FB41DF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270</w:t>
            </w:r>
          </w:p>
        </w:tc>
        <w:tc>
          <w:tcPr>
            <w:tcW w:w="2636" w:type="dxa"/>
            <w:tcBorders>
              <w:top w:val="single" w:sz="4" w:space="0" w:color="auto"/>
              <w:left w:val="nil"/>
              <w:bottom w:val="single" w:sz="4" w:space="0" w:color="auto"/>
              <w:right w:val="single" w:sz="4" w:space="0" w:color="auto"/>
            </w:tcBorders>
            <w:noWrap/>
            <w:vAlign w:val="center"/>
          </w:tcPr>
          <w:p w14:paraId="2BEE3711" w14:textId="77777777" w:rsidR="004057A8" w:rsidRDefault="000E5465">
            <w:pPr>
              <w:widowControl/>
              <w:rPr>
                <w:rFonts w:ascii="新細明體" w:hAnsi="新細明體" w:cs="新細明體"/>
                <w:kern w:val="0"/>
              </w:rPr>
            </w:pPr>
            <w:r>
              <w:rPr>
                <w:rFonts w:ascii="新細明體" w:hAnsi="新細明體"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6CC352B3"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巡迴親和花絮</w:t>
            </w:r>
          </w:p>
          <w:p w14:paraId="1C48A0D4" w14:textId="77777777" w:rsidR="004057A8" w:rsidRDefault="000E5465">
            <w:pPr>
              <w:widowControl/>
              <w:rPr>
                <w:rFonts w:ascii="新細明體" w:hAnsi="新細明體" w:cs="新細明體"/>
                <w:kern w:val="0"/>
              </w:rPr>
            </w:pPr>
            <w:r>
              <w:rPr>
                <w:rFonts w:ascii="新細明體" w:hAnsi="新細明體" w:cs="新細明體" w:hint="eastAsia"/>
                <w:kern w:val="0"/>
              </w:rPr>
              <w:t>要求信逹雅 傳播救心信息</w:t>
            </w:r>
          </w:p>
        </w:tc>
        <w:tc>
          <w:tcPr>
            <w:tcW w:w="550" w:type="dxa"/>
            <w:tcBorders>
              <w:top w:val="single" w:sz="4" w:space="0" w:color="auto"/>
              <w:left w:val="nil"/>
              <w:bottom w:val="single" w:sz="4" w:space="0" w:color="auto"/>
              <w:right w:val="single" w:sz="4" w:space="0" w:color="auto"/>
            </w:tcBorders>
            <w:noWrap/>
            <w:vAlign w:val="center"/>
          </w:tcPr>
          <w:p w14:paraId="294EABF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50</w:t>
            </w:r>
          </w:p>
        </w:tc>
        <w:tc>
          <w:tcPr>
            <w:tcW w:w="2870" w:type="dxa"/>
            <w:tcBorders>
              <w:top w:val="single" w:sz="4" w:space="0" w:color="auto"/>
              <w:left w:val="nil"/>
              <w:bottom w:val="single" w:sz="4" w:space="0" w:color="auto"/>
              <w:right w:val="single" w:sz="4" w:space="0" w:color="auto"/>
            </w:tcBorders>
            <w:noWrap/>
            <w:vAlign w:val="center"/>
          </w:tcPr>
          <w:p w14:paraId="4A2849D2" w14:textId="77777777" w:rsidR="004057A8" w:rsidRDefault="000E5465">
            <w:pPr>
              <w:widowControl/>
              <w:rPr>
                <w:rFonts w:ascii="新細明體" w:hAnsi="新細明體" w:cs="新細明體"/>
                <w:kern w:val="0"/>
              </w:rPr>
            </w:pPr>
            <w:r>
              <w:rPr>
                <w:rFonts w:ascii="新細明體" w:hAnsi="新細明體" w:cs="新細明體" w:hint="eastAsia"/>
                <w:kern w:val="0"/>
              </w:rPr>
              <w:t>陳敏屏</w:t>
            </w:r>
          </w:p>
        </w:tc>
        <w:tc>
          <w:tcPr>
            <w:tcW w:w="432" w:type="dxa"/>
            <w:tcBorders>
              <w:top w:val="single" w:sz="4" w:space="0" w:color="auto"/>
              <w:left w:val="nil"/>
              <w:bottom w:val="single" w:sz="4" w:space="0" w:color="auto"/>
              <w:right w:val="single" w:sz="4" w:space="0" w:color="auto"/>
            </w:tcBorders>
            <w:noWrap/>
            <w:vAlign w:val="center"/>
          </w:tcPr>
          <w:p w14:paraId="06A4D961" w14:textId="77777777" w:rsidR="004057A8" w:rsidRDefault="004057A8">
            <w:pPr>
              <w:widowControl/>
              <w:rPr>
                <w:rFonts w:ascii="新細明體" w:hAnsi="新細明體" w:cs="新細明體"/>
                <w:kern w:val="0"/>
              </w:rPr>
            </w:pPr>
          </w:p>
        </w:tc>
      </w:tr>
      <w:tr w:rsidR="004057A8" w14:paraId="789A5CF1"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2F43B8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2006/8</w:t>
            </w:r>
          </w:p>
        </w:tc>
        <w:tc>
          <w:tcPr>
            <w:tcW w:w="716" w:type="dxa"/>
            <w:tcBorders>
              <w:top w:val="single" w:sz="4" w:space="0" w:color="auto"/>
              <w:left w:val="nil"/>
              <w:bottom w:val="single" w:sz="4" w:space="0" w:color="auto"/>
              <w:right w:val="single" w:sz="4" w:space="0" w:color="auto"/>
            </w:tcBorders>
            <w:noWrap/>
            <w:vAlign w:val="center"/>
          </w:tcPr>
          <w:p w14:paraId="7E9B9D6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270</w:t>
            </w:r>
          </w:p>
        </w:tc>
        <w:tc>
          <w:tcPr>
            <w:tcW w:w="2636" w:type="dxa"/>
            <w:tcBorders>
              <w:top w:val="single" w:sz="4" w:space="0" w:color="auto"/>
              <w:left w:val="nil"/>
              <w:bottom w:val="single" w:sz="4" w:space="0" w:color="auto"/>
              <w:right w:val="single" w:sz="4" w:space="0" w:color="auto"/>
            </w:tcBorders>
            <w:noWrap/>
            <w:vAlign w:val="center"/>
          </w:tcPr>
          <w:p w14:paraId="32F25495" w14:textId="77777777" w:rsidR="004057A8" w:rsidRDefault="000E5465">
            <w:pPr>
              <w:widowControl/>
              <w:rPr>
                <w:rFonts w:ascii="新細明體" w:hAnsi="新細明體" w:cs="新細明體"/>
                <w:kern w:val="0"/>
              </w:rPr>
            </w:pPr>
            <w:r>
              <w:rPr>
                <w:rFonts w:ascii="新細明體" w:hAnsi="新細明體"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15A39BCB"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教訊答</w:t>
            </w:r>
            <w:proofErr w:type="gramEnd"/>
            <w:r>
              <w:rPr>
                <w:rFonts w:ascii="新細明體" w:hAnsi="新細明體" w:cs="新細明體" w:hint="eastAsia"/>
                <w:kern w:val="0"/>
              </w:rPr>
              <w:t>客問</w:t>
            </w:r>
          </w:p>
        </w:tc>
        <w:tc>
          <w:tcPr>
            <w:tcW w:w="550" w:type="dxa"/>
            <w:tcBorders>
              <w:top w:val="single" w:sz="4" w:space="0" w:color="auto"/>
              <w:left w:val="nil"/>
              <w:bottom w:val="single" w:sz="4" w:space="0" w:color="auto"/>
              <w:right w:val="single" w:sz="4" w:space="0" w:color="auto"/>
            </w:tcBorders>
            <w:noWrap/>
            <w:vAlign w:val="center"/>
          </w:tcPr>
          <w:p w14:paraId="409C6F0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53</w:t>
            </w:r>
          </w:p>
        </w:tc>
        <w:tc>
          <w:tcPr>
            <w:tcW w:w="2870" w:type="dxa"/>
            <w:tcBorders>
              <w:top w:val="single" w:sz="4" w:space="0" w:color="auto"/>
              <w:left w:val="nil"/>
              <w:bottom w:val="single" w:sz="4" w:space="0" w:color="auto"/>
              <w:right w:val="single" w:sz="4" w:space="0" w:color="auto"/>
            </w:tcBorders>
            <w:noWrap/>
            <w:vAlign w:val="center"/>
          </w:tcPr>
          <w:p w14:paraId="4C5CF0F5"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教訊雜誌</w:t>
            </w:r>
            <w:proofErr w:type="gramEnd"/>
          </w:p>
        </w:tc>
        <w:tc>
          <w:tcPr>
            <w:tcW w:w="432" w:type="dxa"/>
            <w:tcBorders>
              <w:top w:val="single" w:sz="4" w:space="0" w:color="auto"/>
              <w:left w:val="nil"/>
              <w:bottom w:val="single" w:sz="4" w:space="0" w:color="auto"/>
              <w:right w:val="single" w:sz="4" w:space="0" w:color="auto"/>
            </w:tcBorders>
            <w:noWrap/>
            <w:vAlign w:val="center"/>
          </w:tcPr>
          <w:p w14:paraId="2494B96D" w14:textId="77777777" w:rsidR="004057A8" w:rsidRDefault="004057A8">
            <w:pPr>
              <w:widowControl/>
              <w:rPr>
                <w:rFonts w:ascii="新細明體" w:hAnsi="新細明體" w:cs="新細明體"/>
                <w:kern w:val="0"/>
              </w:rPr>
            </w:pPr>
          </w:p>
        </w:tc>
      </w:tr>
      <w:tr w:rsidR="004057A8" w14:paraId="663759AB"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4EC7B4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2006/8</w:t>
            </w:r>
          </w:p>
        </w:tc>
        <w:tc>
          <w:tcPr>
            <w:tcW w:w="716" w:type="dxa"/>
            <w:tcBorders>
              <w:top w:val="single" w:sz="4" w:space="0" w:color="auto"/>
              <w:left w:val="nil"/>
              <w:bottom w:val="single" w:sz="4" w:space="0" w:color="auto"/>
              <w:right w:val="single" w:sz="4" w:space="0" w:color="auto"/>
            </w:tcBorders>
            <w:noWrap/>
            <w:vAlign w:val="center"/>
          </w:tcPr>
          <w:p w14:paraId="0F42BBE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270</w:t>
            </w:r>
          </w:p>
        </w:tc>
        <w:tc>
          <w:tcPr>
            <w:tcW w:w="2636" w:type="dxa"/>
            <w:tcBorders>
              <w:top w:val="single" w:sz="4" w:space="0" w:color="auto"/>
              <w:left w:val="nil"/>
              <w:bottom w:val="single" w:sz="4" w:space="0" w:color="auto"/>
              <w:right w:val="single" w:sz="4" w:space="0" w:color="auto"/>
            </w:tcBorders>
            <w:noWrap/>
            <w:vAlign w:val="center"/>
          </w:tcPr>
          <w:p w14:paraId="0E2F1D41"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40821104"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天</w:t>
            </w:r>
            <w:proofErr w:type="gramStart"/>
            <w:r>
              <w:rPr>
                <w:rFonts w:ascii="新細明體" w:hAnsi="新細明體" w:cs="新細明體" w:hint="eastAsia"/>
                <w:kern w:val="0"/>
                <w:szCs w:val="24"/>
              </w:rPr>
              <w:t>震堂安殿加</w:t>
            </w:r>
            <w:proofErr w:type="gramEnd"/>
            <w:r>
              <w:rPr>
                <w:rFonts w:ascii="新細明體" w:hAnsi="新細明體" w:cs="新細明體" w:hint="eastAsia"/>
                <w:kern w:val="0"/>
                <w:szCs w:val="24"/>
              </w:rPr>
              <w:t>光報導</w:t>
            </w:r>
          </w:p>
          <w:p w14:paraId="58D3AE74" w14:textId="77777777" w:rsidR="004057A8" w:rsidRDefault="000E5465">
            <w:pPr>
              <w:widowControl/>
              <w:rPr>
                <w:rFonts w:ascii="新細明體" w:hAnsi="新細明體" w:cs="新細明體"/>
                <w:kern w:val="0"/>
              </w:rPr>
            </w:pPr>
            <w:r>
              <w:rPr>
                <w:rFonts w:ascii="新細明體" w:hAnsi="新細明體" w:cs="新細明體" w:hint="eastAsia"/>
                <w:kern w:val="0"/>
              </w:rPr>
              <w:t>關山 又見天光</w:t>
            </w:r>
          </w:p>
        </w:tc>
        <w:tc>
          <w:tcPr>
            <w:tcW w:w="550" w:type="dxa"/>
            <w:tcBorders>
              <w:top w:val="single" w:sz="4" w:space="0" w:color="auto"/>
              <w:left w:val="nil"/>
              <w:bottom w:val="single" w:sz="4" w:space="0" w:color="auto"/>
              <w:right w:val="single" w:sz="4" w:space="0" w:color="auto"/>
            </w:tcBorders>
            <w:noWrap/>
            <w:vAlign w:val="center"/>
          </w:tcPr>
          <w:p w14:paraId="4BD8767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58</w:t>
            </w:r>
          </w:p>
        </w:tc>
        <w:tc>
          <w:tcPr>
            <w:tcW w:w="2870" w:type="dxa"/>
            <w:tcBorders>
              <w:top w:val="single" w:sz="4" w:space="0" w:color="auto"/>
              <w:left w:val="nil"/>
              <w:bottom w:val="single" w:sz="4" w:space="0" w:color="auto"/>
              <w:right w:val="single" w:sz="4" w:space="0" w:color="auto"/>
            </w:tcBorders>
            <w:noWrap/>
            <w:vAlign w:val="center"/>
          </w:tcPr>
          <w:p w14:paraId="4A45F418"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楊靜則</w:t>
            </w:r>
            <w:proofErr w:type="gramEnd"/>
          </w:p>
        </w:tc>
        <w:tc>
          <w:tcPr>
            <w:tcW w:w="432" w:type="dxa"/>
            <w:tcBorders>
              <w:top w:val="single" w:sz="4" w:space="0" w:color="auto"/>
              <w:left w:val="nil"/>
              <w:bottom w:val="single" w:sz="4" w:space="0" w:color="auto"/>
              <w:right w:val="single" w:sz="4" w:space="0" w:color="auto"/>
            </w:tcBorders>
            <w:noWrap/>
            <w:vAlign w:val="center"/>
          </w:tcPr>
          <w:p w14:paraId="78B22B62" w14:textId="77777777" w:rsidR="004057A8" w:rsidRDefault="004057A8">
            <w:pPr>
              <w:widowControl/>
              <w:rPr>
                <w:rFonts w:ascii="新細明體" w:hAnsi="新細明體" w:cs="新細明體"/>
                <w:kern w:val="0"/>
              </w:rPr>
            </w:pPr>
          </w:p>
        </w:tc>
      </w:tr>
      <w:tr w:rsidR="004057A8" w14:paraId="0EEF5061"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477D3C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2006/8</w:t>
            </w:r>
          </w:p>
        </w:tc>
        <w:tc>
          <w:tcPr>
            <w:tcW w:w="716" w:type="dxa"/>
            <w:tcBorders>
              <w:top w:val="single" w:sz="4" w:space="0" w:color="auto"/>
              <w:left w:val="nil"/>
              <w:bottom w:val="single" w:sz="4" w:space="0" w:color="auto"/>
              <w:right w:val="single" w:sz="4" w:space="0" w:color="auto"/>
            </w:tcBorders>
            <w:noWrap/>
            <w:vAlign w:val="center"/>
          </w:tcPr>
          <w:p w14:paraId="34037CC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270</w:t>
            </w:r>
          </w:p>
        </w:tc>
        <w:tc>
          <w:tcPr>
            <w:tcW w:w="2636" w:type="dxa"/>
            <w:tcBorders>
              <w:top w:val="single" w:sz="4" w:space="0" w:color="auto"/>
              <w:left w:val="nil"/>
              <w:bottom w:val="single" w:sz="4" w:space="0" w:color="auto"/>
              <w:right w:val="single" w:sz="4" w:space="0" w:color="auto"/>
            </w:tcBorders>
            <w:noWrap/>
            <w:vAlign w:val="center"/>
          </w:tcPr>
          <w:p w14:paraId="04D6232E"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26104320"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十年有成 感謝天人相挺</w:t>
            </w:r>
          </w:p>
          <w:p w14:paraId="58EBEAEE" w14:textId="77777777" w:rsidR="004057A8" w:rsidRDefault="000E5465">
            <w:pPr>
              <w:widowControl/>
              <w:rPr>
                <w:rFonts w:ascii="新細明體" w:hAnsi="新細明體" w:cs="新細明體"/>
                <w:kern w:val="0"/>
              </w:rPr>
            </w:pPr>
            <w:r>
              <w:rPr>
                <w:rFonts w:ascii="新細明體" w:hAnsi="新細明體" w:cs="新細明體" w:hint="eastAsia"/>
                <w:kern w:val="0"/>
              </w:rPr>
              <w:t>天然堂土地建物合法登錄為天帝教名下</w:t>
            </w:r>
          </w:p>
        </w:tc>
        <w:tc>
          <w:tcPr>
            <w:tcW w:w="550" w:type="dxa"/>
            <w:tcBorders>
              <w:top w:val="single" w:sz="4" w:space="0" w:color="auto"/>
              <w:left w:val="nil"/>
              <w:bottom w:val="single" w:sz="4" w:space="0" w:color="auto"/>
              <w:right w:val="single" w:sz="4" w:space="0" w:color="auto"/>
            </w:tcBorders>
            <w:noWrap/>
            <w:vAlign w:val="center"/>
          </w:tcPr>
          <w:p w14:paraId="6DA0912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63</w:t>
            </w:r>
          </w:p>
        </w:tc>
        <w:tc>
          <w:tcPr>
            <w:tcW w:w="2870" w:type="dxa"/>
            <w:tcBorders>
              <w:top w:val="single" w:sz="4" w:space="0" w:color="auto"/>
              <w:left w:val="nil"/>
              <w:bottom w:val="single" w:sz="4" w:space="0" w:color="auto"/>
              <w:right w:val="single" w:sz="4" w:space="0" w:color="auto"/>
            </w:tcBorders>
            <w:noWrap/>
            <w:vAlign w:val="center"/>
          </w:tcPr>
          <w:p w14:paraId="43EDD6E4" w14:textId="77777777" w:rsidR="004057A8" w:rsidRDefault="000E5465">
            <w:pPr>
              <w:widowControl/>
              <w:rPr>
                <w:rFonts w:ascii="新細明體" w:hAnsi="新細明體" w:cs="新細明體"/>
                <w:kern w:val="0"/>
              </w:rPr>
            </w:pPr>
            <w:r>
              <w:rPr>
                <w:rFonts w:ascii="新細明體" w:hAnsi="新細明體" w:cs="新細明體" w:hint="eastAsia"/>
                <w:kern w:val="0"/>
              </w:rPr>
              <w:t>黃光緒</w:t>
            </w:r>
          </w:p>
        </w:tc>
        <w:tc>
          <w:tcPr>
            <w:tcW w:w="432" w:type="dxa"/>
            <w:tcBorders>
              <w:top w:val="single" w:sz="4" w:space="0" w:color="auto"/>
              <w:left w:val="nil"/>
              <w:bottom w:val="single" w:sz="4" w:space="0" w:color="auto"/>
              <w:right w:val="single" w:sz="4" w:space="0" w:color="auto"/>
            </w:tcBorders>
            <w:noWrap/>
            <w:vAlign w:val="center"/>
          </w:tcPr>
          <w:p w14:paraId="1659D28E" w14:textId="77777777" w:rsidR="004057A8" w:rsidRDefault="004057A8">
            <w:pPr>
              <w:widowControl/>
              <w:rPr>
                <w:rFonts w:ascii="新細明體" w:hAnsi="新細明體" w:cs="新細明體"/>
                <w:kern w:val="0"/>
              </w:rPr>
            </w:pPr>
          </w:p>
        </w:tc>
      </w:tr>
      <w:tr w:rsidR="004057A8" w14:paraId="044A2947"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DEB54F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2006/8</w:t>
            </w:r>
          </w:p>
        </w:tc>
        <w:tc>
          <w:tcPr>
            <w:tcW w:w="716" w:type="dxa"/>
            <w:tcBorders>
              <w:top w:val="single" w:sz="4" w:space="0" w:color="auto"/>
              <w:left w:val="nil"/>
              <w:bottom w:val="single" w:sz="4" w:space="0" w:color="auto"/>
              <w:right w:val="single" w:sz="4" w:space="0" w:color="auto"/>
            </w:tcBorders>
            <w:noWrap/>
            <w:vAlign w:val="center"/>
          </w:tcPr>
          <w:p w14:paraId="18270BE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270</w:t>
            </w:r>
          </w:p>
        </w:tc>
        <w:tc>
          <w:tcPr>
            <w:tcW w:w="2636" w:type="dxa"/>
            <w:tcBorders>
              <w:top w:val="single" w:sz="4" w:space="0" w:color="auto"/>
              <w:left w:val="nil"/>
              <w:bottom w:val="single" w:sz="4" w:space="0" w:color="auto"/>
              <w:right w:val="single" w:sz="4" w:space="0" w:color="auto"/>
            </w:tcBorders>
            <w:noWrap/>
            <w:vAlign w:val="center"/>
          </w:tcPr>
          <w:p w14:paraId="2D016388" w14:textId="77777777" w:rsidR="004057A8" w:rsidRDefault="000E5465">
            <w:pPr>
              <w:widowControl/>
              <w:rPr>
                <w:rFonts w:ascii="新細明體" w:hAnsi="新細明體" w:cs="新細明體"/>
                <w:kern w:val="0"/>
              </w:rPr>
            </w:pPr>
            <w:r>
              <w:rPr>
                <w:rFonts w:ascii="新細明體" w:hAnsi="新細明體"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2954297B"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嘉義縣初院</w:t>
            </w:r>
          </w:p>
          <w:p w14:paraId="1CC81BB1"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養心齋內談</w:t>
            </w:r>
            <w:proofErr w:type="gramEnd"/>
            <w:r>
              <w:rPr>
                <w:rFonts w:ascii="新細明體" w:hAnsi="新細明體" w:cs="新細明體" w:hint="eastAsia"/>
                <w:kern w:val="0"/>
              </w:rPr>
              <w:t xml:space="preserve">靜心 </w:t>
            </w:r>
            <w:proofErr w:type="gramStart"/>
            <w:r>
              <w:rPr>
                <w:rFonts w:ascii="新細明體" w:hAnsi="新細明體" w:cs="新細明體" w:hint="eastAsia"/>
                <w:kern w:val="0"/>
              </w:rPr>
              <w:t>打開弘教新</w:t>
            </w:r>
            <w:proofErr w:type="gramEnd"/>
            <w:r>
              <w:rPr>
                <w:rFonts w:ascii="新細明體" w:hAnsi="新細明體" w:cs="新細明體" w:hint="eastAsia"/>
                <w:kern w:val="0"/>
              </w:rPr>
              <w:t>窗口</w:t>
            </w:r>
          </w:p>
        </w:tc>
        <w:tc>
          <w:tcPr>
            <w:tcW w:w="550" w:type="dxa"/>
            <w:tcBorders>
              <w:top w:val="single" w:sz="4" w:space="0" w:color="auto"/>
              <w:left w:val="nil"/>
              <w:bottom w:val="single" w:sz="4" w:space="0" w:color="auto"/>
              <w:right w:val="single" w:sz="4" w:space="0" w:color="auto"/>
            </w:tcBorders>
            <w:noWrap/>
            <w:vAlign w:val="center"/>
          </w:tcPr>
          <w:p w14:paraId="43DB1E2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66</w:t>
            </w:r>
          </w:p>
        </w:tc>
        <w:tc>
          <w:tcPr>
            <w:tcW w:w="2870" w:type="dxa"/>
            <w:tcBorders>
              <w:top w:val="single" w:sz="4" w:space="0" w:color="auto"/>
              <w:left w:val="nil"/>
              <w:bottom w:val="single" w:sz="4" w:space="0" w:color="auto"/>
              <w:right w:val="single" w:sz="4" w:space="0" w:color="auto"/>
            </w:tcBorders>
            <w:noWrap/>
            <w:vAlign w:val="center"/>
          </w:tcPr>
          <w:p w14:paraId="481FC71B" w14:textId="77777777" w:rsidR="004057A8" w:rsidRDefault="000E5465">
            <w:pPr>
              <w:widowControl/>
              <w:rPr>
                <w:rFonts w:ascii="新細明體" w:hAnsi="新細明體" w:cs="新細明體"/>
                <w:kern w:val="0"/>
              </w:rPr>
            </w:pPr>
            <w:r>
              <w:rPr>
                <w:rFonts w:ascii="新細明體" w:hAnsi="新細明體" w:cs="新細明體" w:hint="eastAsia"/>
                <w:kern w:val="0"/>
              </w:rPr>
              <w:t>金光寵</w:t>
            </w:r>
          </w:p>
        </w:tc>
        <w:tc>
          <w:tcPr>
            <w:tcW w:w="432" w:type="dxa"/>
            <w:tcBorders>
              <w:top w:val="single" w:sz="4" w:space="0" w:color="auto"/>
              <w:left w:val="nil"/>
              <w:bottom w:val="single" w:sz="4" w:space="0" w:color="auto"/>
              <w:right w:val="single" w:sz="4" w:space="0" w:color="auto"/>
            </w:tcBorders>
            <w:noWrap/>
            <w:vAlign w:val="center"/>
          </w:tcPr>
          <w:p w14:paraId="06263EF6" w14:textId="77777777" w:rsidR="004057A8" w:rsidRDefault="004057A8">
            <w:pPr>
              <w:widowControl/>
              <w:rPr>
                <w:rFonts w:ascii="新細明體" w:hAnsi="新細明體" w:cs="新細明體"/>
                <w:kern w:val="0"/>
              </w:rPr>
            </w:pPr>
          </w:p>
        </w:tc>
      </w:tr>
      <w:tr w:rsidR="004057A8" w14:paraId="74FB1076"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C1E4E5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2006/8</w:t>
            </w:r>
          </w:p>
        </w:tc>
        <w:tc>
          <w:tcPr>
            <w:tcW w:w="716" w:type="dxa"/>
            <w:tcBorders>
              <w:top w:val="single" w:sz="4" w:space="0" w:color="auto"/>
              <w:left w:val="nil"/>
              <w:bottom w:val="single" w:sz="4" w:space="0" w:color="auto"/>
              <w:right w:val="single" w:sz="4" w:space="0" w:color="auto"/>
            </w:tcBorders>
            <w:noWrap/>
            <w:vAlign w:val="center"/>
          </w:tcPr>
          <w:p w14:paraId="21AFB59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270</w:t>
            </w:r>
          </w:p>
        </w:tc>
        <w:tc>
          <w:tcPr>
            <w:tcW w:w="2636" w:type="dxa"/>
            <w:tcBorders>
              <w:top w:val="single" w:sz="4" w:space="0" w:color="auto"/>
              <w:left w:val="nil"/>
              <w:bottom w:val="single" w:sz="4" w:space="0" w:color="auto"/>
              <w:right w:val="single" w:sz="4" w:space="0" w:color="auto"/>
            </w:tcBorders>
            <w:noWrap/>
            <w:vAlign w:val="center"/>
          </w:tcPr>
          <w:p w14:paraId="6CD57FB2" w14:textId="77777777" w:rsidR="004057A8" w:rsidRDefault="000E5465">
            <w:pPr>
              <w:widowControl/>
              <w:rPr>
                <w:rFonts w:ascii="新細明體" w:hAnsi="新細明體" w:cs="新細明體"/>
                <w:kern w:val="0"/>
              </w:rPr>
            </w:pPr>
            <w:r>
              <w:rPr>
                <w:rFonts w:ascii="新細明體" w:hAnsi="新細明體" w:cs="新細明體" w:hint="eastAsia"/>
                <w:kern w:val="0"/>
              </w:rPr>
              <w:t>人事規章</w:t>
            </w:r>
          </w:p>
        </w:tc>
        <w:tc>
          <w:tcPr>
            <w:tcW w:w="6944" w:type="dxa"/>
            <w:tcBorders>
              <w:top w:val="single" w:sz="4" w:space="0" w:color="auto"/>
              <w:left w:val="nil"/>
              <w:bottom w:val="single" w:sz="4" w:space="0" w:color="auto"/>
              <w:right w:val="single" w:sz="4" w:space="0" w:color="auto"/>
            </w:tcBorders>
            <w:noWrap/>
            <w:vAlign w:val="center"/>
          </w:tcPr>
          <w:p w14:paraId="5590D1D0"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發揮以一當百行政效率 七月一日起</w:t>
            </w:r>
          </w:p>
          <w:p w14:paraId="2FCE0609" w14:textId="77777777" w:rsidR="004057A8" w:rsidRDefault="000E5465">
            <w:pPr>
              <w:widowControl/>
              <w:rPr>
                <w:rFonts w:ascii="新細明體" w:hAnsi="新細明體" w:cs="新細明體"/>
                <w:kern w:val="0"/>
              </w:rPr>
            </w:pPr>
            <w:r>
              <w:rPr>
                <w:rFonts w:ascii="新細明體" w:hAnsi="新細明體" w:cs="新細明體" w:hint="eastAsia"/>
                <w:kern w:val="0"/>
              </w:rPr>
              <w:t>國際教區</w:t>
            </w:r>
            <w:proofErr w:type="gramStart"/>
            <w:r>
              <w:rPr>
                <w:rFonts w:ascii="新細明體" w:hAnsi="新細明體" w:cs="新細明體" w:hint="eastAsia"/>
                <w:kern w:val="0"/>
              </w:rPr>
              <w:t>以始院</w:t>
            </w:r>
            <w:proofErr w:type="gramEnd"/>
            <w:r>
              <w:rPr>
                <w:rFonts w:ascii="新細明體" w:hAnsi="新細明體" w:cs="新細明體" w:hint="eastAsia"/>
                <w:kern w:val="0"/>
              </w:rPr>
              <w:t>為事權統一主辦單位</w:t>
            </w:r>
          </w:p>
        </w:tc>
        <w:tc>
          <w:tcPr>
            <w:tcW w:w="550" w:type="dxa"/>
            <w:tcBorders>
              <w:top w:val="single" w:sz="4" w:space="0" w:color="auto"/>
              <w:left w:val="nil"/>
              <w:bottom w:val="single" w:sz="4" w:space="0" w:color="auto"/>
              <w:right w:val="single" w:sz="4" w:space="0" w:color="auto"/>
            </w:tcBorders>
            <w:noWrap/>
            <w:vAlign w:val="center"/>
          </w:tcPr>
          <w:p w14:paraId="0DCA493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35</w:t>
            </w:r>
          </w:p>
        </w:tc>
        <w:tc>
          <w:tcPr>
            <w:tcW w:w="2870" w:type="dxa"/>
            <w:tcBorders>
              <w:top w:val="single" w:sz="4" w:space="0" w:color="auto"/>
              <w:left w:val="nil"/>
              <w:bottom w:val="single" w:sz="4" w:space="0" w:color="auto"/>
              <w:right w:val="single" w:sz="4" w:space="0" w:color="auto"/>
            </w:tcBorders>
            <w:noWrap/>
            <w:vAlign w:val="center"/>
          </w:tcPr>
          <w:p w14:paraId="24674A1A"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299284BD" w14:textId="77777777" w:rsidR="004057A8" w:rsidRDefault="004057A8">
            <w:pPr>
              <w:widowControl/>
              <w:rPr>
                <w:rFonts w:ascii="新細明體" w:hAnsi="新細明體" w:cs="新細明體"/>
                <w:kern w:val="0"/>
              </w:rPr>
            </w:pPr>
          </w:p>
        </w:tc>
      </w:tr>
      <w:tr w:rsidR="004057A8" w14:paraId="523E1C30"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EB37BD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2006/8</w:t>
            </w:r>
          </w:p>
        </w:tc>
        <w:tc>
          <w:tcPr>
            <w:tcW w:w="716" w:type="dxa"/>
            <w:tcBorders>
              <w:top w:val="single" w:sz="4" w:space="0" w:color="auto"/>
              <w:left w:val="nil"/>
              <w:bottom w:val="single" w:sz="4" w:space="0" w:color="auto"/>
              <w:right w:val="single" w:sz="4" w:space="0" w:color="auto"/>
            </w:tcBorders>
            <w:noWrap/>
            <w:vAlign w:val="center"/>
          </w:tcPr>
          <w:p w14:paraId="26A30CC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270</w:t>
            </w:r>
          </w:p>
        </w:tc>
        <w:tc>
          <w:tcPr>
            <w:tcW w:w="2636" w:type="dxa"/>
            <w:tcBorders>
              <w:top w:val="single" w:sz="4" w:space="0" w:color="auto"/>
              <w:left w:val="nil"/>
              <w:bottom w:val="single" w:sz="4" w:space="0" w:color="auto"/>
              <w:right w:val="single" w:sz="4" w:space="0" w:color="auto"/>
            </w:tcBorders>
            <w:noWrap/>
            <w:vAlign w:val="center"/>
          </w:tcPr>
          <w:p w14:paraId="582DD2B5" w14:textId="77777777" w:rsidR="004057A8" w:rsidRDefault="000E5465">
            <w:pPr>
              <w:widowControl/>
              <w:rPr>
                <w:rFonts w:ascii="新細明體" w:hAnsi="新細明體" w:cs="新細明體"/>
                <w:kern w:val="0"/>
              </w:rPr>
            </w:pPr>
            <w:r>
              <w:rPr>
                <w:rFonts w:ascii="新細明體" w:hAnsi="新細明體" w:cs="新細明體" w:hint="eastAsia"/>
                <w:kern w:val="0"/>
              </w:rPr>
              <w:t>人事規章</w:t>
            </w:r>
          </w:p>
        </w:tc>
        <w:tc>
          <w:tcPr>
            <w:tcW w:w="6944" w:type="dxa"/>
            <w:tcBorders>
              <w:top w:val="single" w:sz="4" w:space="0" w:color="auto"/>
              <w:left w:val="nil"/>
              <w:bottom w:val="single" w:sz="4" w:space="0" w:color="auto"/>
              <w:right w:val="single" w:sz="4" w:space="0" w:color="auto"/>
            </w:tcBorders>
            <w:noWrap/>
            <w:vAlign w:val="center"/>
          </w:tcPr>
          <w:p w14:paraId="70F94E3B" w14:textId="77777777" w:rsidR="004057A8" w:rsidRDefault="000E5465">
            <w:pPr>
              <w:widowControl/>
              <w:rPr>
                <w:rFonts w:ascii="新細明體" w:hAnsi="新細明體" w:cs="新細明體"/>
                <w:kern w:val="0"/>
              </w:rPr>
            </w:pPr>
            <w:r>
              <w:rPr>
                <w:rFonts w:ascii="新細明體" w:hAnsi="新細明體" w:cs="新細明體" w:hint="eastAsia"/>
                <w:kern w:val="0"/>
              </w:rPr>
              <w:t>天帝教</w:t>
            </w:r>
            <w:proofErr w:type="gramStart"/>
            <w:r>
              <w:rPr>
                <w:rFonts w:ascii="新細明體" w:hAnsi="新細明體" w:cs="新細明體" w:hint="eastAsia"/>
                <w:kern w:val="0"/>
              </w:rPr>
              <w:t>極</w:t>
            </w:r>
            <w:proofErr w:type="gramEnd"/>
            <w:r>
              <w:rPr>
                <w:rFonts w:ascii="新細明體" w:hAnsi="新細明體" w:cs="新細明體" w:hint="eastAsia"/>
                <w:kern w:val="0"/>
              </w:rPr>
              <w:t>院人事通報</w:t>
            </w:r>
          </w:p>
        </w:tc>
        <w:tc>
          <w:tcPr>
            <w:tcW w:w="550" w:type="dxa"/>
            <w:tcBorders>
              <w:top w:val="single" w:sz="4" w:space="0" w:color="auto"/>
              <w:left w:val="nil"/>
              <w:bottom w:val="single" w:sz="4" w:space="0" w:color="auto"/>
              <w:right w:val="single" w:sz="4" w:space="0" w:color="auto"/>
            </w:tcBorders>
            <w:noWrap/>
            <w:vAlign w:val="center"/>
          </w:tcPr>
          <w:p w14:paraId="273B1D8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68</w:t>
            </w:r>
          </w:p>
        </w:tc>
        <w:tc>
          <w:tcPr>
            <w:tcW w:w="2870" w:type="dxa"/>
            <w:tcBorders>
              <w:top w:val="single" w:sz="4" w:space="0" w:color="auto"/>
              <w:left w:val="nil"/>
              <w:bottom w:val="single" w:sz="4" w:space="0" w:color="auto"/>
              <w:right w:val="single" w:sz="4" w:space="0" w:color="auto"/>
            </w:tcBorders>
            <w:noWrap/>
            <w:vAlign w:val="center"/>
          </w:tcPr>
          <w:p w14:paraId="21E893B2"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7276CA5C" w14:textId="77777777" w:rsidR="004057A8" w:rsidRDefault="004057A8">
            <w:pPr>
              <w:widowControl/>
              <w:rPr>
                <w:rFonts w:ascii="新細明體" w:hAnsi="新細明體" w:cs="新細明體"/>
                <w:kern w:val="0"/>
              </w:rPr>
            </w:pPr>
          </w:p>
        </w:tc>
      </w:tr>
      <w:tr w:rsidR="004057A8" w14:paraId="56E1F69E"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3CC458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2006/8</w:t>
            </w:r>
          </w:p>
        </w:tc>
        <w:tc>
          <w:tcPr>
            <w:tcW w:w="716" w:type="dxa"/>
            <w:tcBorders>
              <w:top w:val="single" w:sz="4" w:space="0" w:color="auto"/>
              <w:left w:val="nil"/>
              <w:bottom w:val="single" w:sz="4" w:space="0" w:color="auto"/>
              <w:right w:val="single" w:sz="4" w:space="0" w:color="auto"/>
            </w:tcBorders>
            <w:noWrap/>
            <w:vAlign w:val="center"/>
          </w:tcPr>
          <w:p w14:paraId="3E9397E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270</w:t>
            </w:r>
          </w:p>
        </w:tc>
        <w:tc>
          <w:tcPr>
            <w:tcW w:w="2636" w:type="dxa"/>
            <w:tcBorders>
              <w:top w:val="single" w:sz="4" w:space="0" w:color="auto"/>
              <w:left w:val="nil"/>
              <w:bottom w:val="single" w:sz="4" w:space="0" w:color="auto"/>
              <w:right w:val="single" w:sz="4" w:space="0" w:color="auto"/>
            </w:tcBorders>
            <w:noWrap/>
            <w:vAlign w:val="center"/>
          </w:tcPr>
          <w:p w14:paraId="3F36F5D9" w14:textId="77777777" w:rsidR="004057A8" w:rsidRDefault="000E5465">
            <w:pPr>
              <w:widowControl/>
              <w:rPr>
                <w:rFonts w:ascii="新細明體" w:hAnsi="新細明體" w:cs="新細明體"/>
                <w:kern w:val="0"/>
              </w:rPr>
            </w:pPr>
            <w:r>
              <w:rPr>
                <w:rFonts w:ascii="新細明體" w:hAnsi="新細明體" w:cs="新細明體" w:hint="eastAsia"/>
                <w:kern w:val="0"/>
              </w:rPr>
              <w:t>人事規章</w:t>
            </w:r>
          </w:p>
        </w:tc>
        <w:tc>
          <w:tcPr>
            <w:tcW w:w="6944" w:type="dxa"/>
            <w:tcBorders>
              <w:top w:val="single" w:sz="4" w:space="0" w:color="auto"/>
              <w:left w:val="nil"/>
              <w:bottom w:val="single" w:sz="4" w:space="0" w:color="auto"/>
              <w:right w:val="single" w:sz="4" w:space="0" w:color="auto"/>
            </w:tcBorders>
            <w:noWrap/>
            <w:vAlign w:val="center"/>
          </w:tcPr>
          <w:p w14:paraId="3A824E83" w14:textId="77777777" w:rsidR="004057A8" w:rsidRDefault="000E5465">
            <w:pPr>
              <w:widowControl/>
              <w:rPr>
                <w:rFonts w:ascii="新細明體" w:hAnsi="新細明體" w:cs="新細明體"/>
                <w:kern w:val="0"/>
              </w:rPr>
            </w:pPr>
            <w:r>
              <w:rPr>
                <w:rFonts w:ascii="新細明體" w:hAnsi="新細明體" w:cs="新細明體" w:hint="eastAsia"/>
                <w:kern w:val="0"/>
              </w:rPr>
              <w:t>天帝教神職人員天命狀授與、保管辨法</w:t>
            </w:r>
          </w:p>
        </w:tc>
        <w:tc>
          <w:tcPr>
            <w:tcW w:w="550" w:type="dxa"/>
            <w:tcBorders>
              <w:top w:val="single" w:sz="4" w:space="0" w:color="auto"/>
              <w:left w:val="nil"/>
              <w:bottom w:val="single" w:sz="4" w:space="0" w:color="auto"/>
              <w:right w:val="single" w:sz="4" w:space="0" w:color="auto"/>
            </w:tcBorders>
            <w:noWrap/>
            <w:vAlign w:val="center"/>
          </w:tcPr>
          <w:p w14:paraId="340AD8C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69</w:t>
            </w:r>
          </w:p>
        </w:tc>
        <w:tc>
          <w:tcPr>
            <w:tcW w:w="2870" w:type="dxa"/>
            <w:tcBorders>
              <w:top w:val="single" w:sz="4" w:space="0" w:color="auto"/>
              <w:left w:val="nil"/>
              <w:bottom w:val="single" w:sz="4" w:space="0" w:color="auto"/>
              <w:right w:val="single" w:sz="4" w:space="0" w:color="auto"/>
            </w:tcBorders>
            <w:noWrap/>
            <w:vAlign w:val="center"/>
          </w:tcPr>
          <w:p w14:paraId="1F2AEDF6"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4CF7BB87" w14:textId="77777777" w:rsidR="004057A8" w:rsidRDefault="004057A8">
            <w:pPr>
              <w:widowControl/>
              <w:rPr>
                <w:rFonts w:ascii="新細明體" w:hAnsi="新細明體" w:cs="新細明體"/>
                <w:kern w:val="0"/>
              </w:rPr>
            </w:pPr>
          </w:p>
        </w:tc>
      </w:tr>
      <w:tr w:rsidR="004057A8" w14:paraId="2B6DDAB6"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5BEFDA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2006/8</w:t>
            </w:r>
          </w:p>
        </w:tc>
        <w:tc>
          <w:tcPr>
            <w:tcW w:w="716" w:type="dxa"/>
            <w:tcBorders>
              <w:top w:val="single" w:sz="4" w:space="0" w:color="auto"/>
              <w:left w:val="nil"/>
              <w:bottom w:val="single" w:sz="4" w:space="0" w:color="auto"/>
              <w:right w:val="single" w:sz="4" w:space="0" w:color="auto"/>
            </w:tcBorders>
            <w:noWrap/>
            <w:vAlign w:val="center"/>
          </w:tcPr>
          <w:p w14:paraId="7B163CA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270</w:t>
            </w:r>
          </w:p>
        </w:tc>
        <w:tc>
          <w:tcPr>
            <w:tcW w:w="2636" w:type="dxa"/>
            <w:tcBorders>
              <w:top w:val="single" w:sz="4" w:space="0" w:color="auto"/>
              <w:left w:val="nil"/>
              <w:bottom w:val="single" w:sz="4" w:space="0" w:color="auto"/>
              <w:right w:val="single" w:sz="4" w:space="0" w:color="auto"/>
            </w:tcBorders>
            <w:noWrap/>
            <w:vAlign w:val="center"/>
          </w:tcPr>
          <w:p w14:paraId="1F226B20" w14:textId="77777777" w:rsidR="004057A8" w:rsidRDefault="000E5465">
            <w:pPr>
              <w:widowControl/>
              <w:rPr>
                <w:rFonts w:ascii="新細明體" w:hAnsi="新細明體" w:cs="新細明體"/>
                <w:kern w:val="0"/>
              </w:rPr>
            </w:pPr>
            <w:r>
              <w:rPr>
                <w:rFonts w:ascii="新細明體" w:hAnsi="新細明體" w:cs="新細明體" w:hint="eastAsia"/>
                <w:kern w:val="0"/>
              </w:rPr>
              <w:t>人事規章</w:t>
            </w:r>
          </w:p>
        </w:tc>
        <w:tc>
          <w:tcPr>
            <w:tcW w:w="6944" w:type="dxa"/>
            <w:tcBorders>
              <w:top w:val="single" w:sz="4" w:space="0" w:color="auto"/>
              <w:left w:val="nil"/>
              <w:bottom w:val="single" w:sz="4" w:space="0" w:color="auto"/>
              <w:right w:val="single" w:sz="4" w:space="0" w:color="auto"/>
            </w:tcBorders>
            <w:noWrap/>
            <w:vAlign w:val="center"/>
          </w:tcPr>
          <w:p w14:paraId="06747FF9" w14:textId="77777777" w:rsidR="004057A8" w:rsidRDefault="000E5465">
            <w:pPr>
              <w:widowControl/>
              <w:rPr>
                <w:rFonts w:ascii="新細明體" w:hAnsi="新細明體" w:cs="新細明體"/>
                <w:kern w:val="0"/>
              </w:rPr>
            </w:pPr>
            <w:r>
              <w:rPr>
                <w:rFonts w:ascii="新細明體" w:hAnsi="新細明體" w:cs="新細明體" w:hint="eastAsia"/>
                <w:kern w:val="0"/>
              </w:rPr>
              <w:t>天帝教神職人員印信律例</w:t>
            </w:r>
          </w:p>
        </w:tc>
        <w:tc>
          <w:tcPr>
            <w:tcW w:w="550" w:type="dxa"/>
            <w:tcBorders>
              <w:top w:val="single" w:sz="4" w:space="0" w:color="auto"/>
              <w:left w:val="nil"/>
              <w:bottom w:val="single" w:sz="4" w:space="0" w:color="auto"/>
              <w:right w:val="single" w:sz="4" w:space="0" w:color="auto"/>
            </w:tcBorders>
            <w:noWrap/>
            <w:vAlign w:val="center"/>
          </w:tcPr>
          <w:p w14:paraId="3E5E22A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70</w:t>
            </w:r>
          </w:p>
        </w:tc>
        <w:tc>
          <w:tcPr>
            <w:tcW w:w="2870" w:type="dxa"/>
            <w:tcBorders>
              <w:top w:val="single" w:sz="4" w:space="0" w:color="auto"/>
              <w:left w:val="nil"/>
              <w:bottom w:val="single" w:sz="4" w:space="0" w:color="auto"/>
              <w:right w:val="single" w:sz="4" w:space="0" w:color="auto"/>
            </w:tcBorders>
            <w:noWrap/>
            <w:vAlign w:val="center"/>
          </w:tcPr>
          <w:p w14:paraId="3C6497DE"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7A22FDC1" w14:textId="77777777" w:rsidR="004057A8" w:rsidRDefault="004057A8">
            <w:pPr>
              <w:widowControl/>
              <w:rPr>
                <w:rFonts w:ascii="新細明體" w:hAnsi="新細明體" w:cs="新細明體"/>
                <w:kern w:val="0"/>
              </w:rPr>
            </w:pPr>
          </w:p>
        </w:tc>
      </w:tr>
      <w:tr w:rsidR="004057A8" w14:paraId="77D3DD1F"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06C4CD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lastRenderedPageBreak/>
              <w:t>2006/8</w:t>
            </w:r>
          </w:p>
        </w:tc>
        <w:tc>
          <w:tcPr>
            <w:tcW w:w="716" w:type="dxa"/>
            <w:tcBorders>
              <w:top w:val="single" w:sz="4" w:space="0" w:color="auto"/>
              <w:left w:val="nil"/>
              <w:bottom w:val="single" w:sz="4" w:space="0" w:color="auto"/>
              <w:right w:val="single" w:sz="4" w:space="0" w:color="auto"/>
            </w:tcBorders>
            <w:noWrap/>
            <w:vAlign w:val="center"/>
          </w:tcPr>
          <w:p w14:paraId="45CD7E7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270</w:t>
            </w:r>
          </w:p>
        </w:tc>
        <w:tc>
          <w:tcPr>
            <w:tcW w:w="2636" w:type="dxa"/>
            <w:tcBorders>
              <w:top w:val="single" w:sz="4" w:space="0" w:color="auto"/>
              <w:left w:val="nil"/>
              <w:bottom w:val="single" w:sz="4" w:space="0" w:color="auto"/>
              <w:right w:val="single" w:sz="4" w:space="0" w:color="auto"/>
            </w:tcBorders>
            <w:noWrap/>
            <w:vAlign w:val="center"/>
          </w:tcPr>
          <w:p w14:paraId="7779A6AB" w14:textId="77777777" w:rsidR="004057A8" w:rsidRDefault="000E5465">
            <w:pPr>
              <w:widowControl/>
              <w:rPr>
                <w:rFonts w:ascii="新細明體" w:hAnsi="新細明體" w:cs="新細明體"/>
                <w:kern w:val="0"/>
              </w:rPr>
            </w:pPr>
            <w:r>
              <w:rPr>
                <w:rFonts w:ascii="新細明體" w:hAnsi="新細明體" w:cs="新細明體" w:hint="eastAsia"/>
                <w:kern w:val="0"/>
              </w:rPr>
              <w:t>輔翼之光</w:t>
            </w:r>
          </w:p>
        </w:tc>
        <w:tc>
          <w:tcPr>
            <w:tcW w:w="6944" w:type="dxa"/>
            <w:tcBorders>
              <w:top w:val="single" w:sz="4" w:space="0" w:color="auto"/>
              <w:left w:val="nil"/>
              <w:bottom w:val="single" w:sz="4" w:space="0" w:color="auto"/>
              <w:right w:val="single" w:sz="4" w:space="0" w:color="auto"/>
            </w:tcBorders>
            <w:noWrap/>
            <w:vAlign w:val="center"/>
          </w:tcPr>
          <w:p w14:paraId="10FBEF9A"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愛您的鄰舍</w:t>
            </w:r>
          </w:p>
          <w:p w14:paraId="2C2395A1" w14:textId="77777777" w:rsidR="004057A8" w:rsidRDefault="000E5465">
            <w:pPr>
              <w:widowControl/>
              <w:rPr>
                <w:rFonts w:ascii="新細明體" w:hAnsi="新細明體" w:cs="新細明體"/>
                <w:kern w:val="0"/>
              </w:rPr>
            </w:pPr>
            <w:r>
              <w:rPr>
                <w:rFonts w:ascii="新細明體" w:hAnsi="新細明體" w:cs="新細明體" w:hint="eastAsia"/>
                <w:kern w:val="0"/>
              </w:rPr>
              <w:t>搶救幸</w:t>
            </w:r>
            <w:proofErr w:type="gramStart"/>
            <w:r>
              <w:rPr>
                <w:rFonts w:ascii="新細明體" w:hAnsi="新細明體" w:cs="新細明體" w:hint="eastAsia"/>
                <w:kern w:val="0"/>
              </w:rPr>
              <w:t>褔</w:t>
            </w:r>
            <w:proofErr w:type="gramEnd"/>
            <w:r>
              <w:rPr>
                <w:rFonts w:ascii="新細明體" w:hAnsi="新細明體" w:cs="新細明體" w:hint="eastAsia"/>
                <w:kern w:val="0"/>
              </w:rPr>
              <w:t>家庭</w:t>
            </w:r>
          </w:p>
        </w:tc>
        <w:tc>
          <w:tcPr>
            <w:tcW w:w="550" w:type="dxa"/>
            <w:tcBorders>
              <w:top w:val="single" w:sz="4" w:space="0" w:color="auto"/>
              <w:left w:val="nil"/>
              <w:bottom w:val="single" w:sz="4" w:space="0" w:color="auto"/>
              <w:right w:val="single" w:sz="4" w:space="0" w:color="auto"/>
            </w:tcBorders>
            <w:noWrap/>
            <w:vAlign w:val="center"/>
          </w:tcPr>
          <w:p w14:paraId="6C2FFB2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76</w:t>
            </w:r>
          </w:p>
        </w:tc>
        <w:tc>
          <w:tcPr>
            <w:tcW w:w="2870" w:type="dxa"/>
            <w:tcBorders>
              <w:top w:val="single" w:sz="4" w:space="0" w:color="auto"/>
              <w:left w:val="nil"/>
              <w:bottom w:val="single" w:sz="4" w:space="0" w:color="auto"/>
              <w:right w:val="single" w:sz="4" w:space="0" w:color="auto"/>
            </w:tcBorders>
            <w:noWrap/>
            <w:vAlign w:val="center"/>
          </w:tcPr>
          <w:p w14:paraId="07C40EAC"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王鏡恩</w:t>
            </w:r>
            <w:proofErr w:type="gramEnd"/>
          </w:p>
        </w:tc>
        <w:tc>
          <w:tcPr>
            <w:tcW w:w="432" w:type="dxa"/>
            <w:tcBorders>
              <w:top w:val="single" w:sz="4" w:space="0" w:color="auto"/>
              <w:left w:val="nil"/>
              <w:bottom w:val="single" w:sz="4" w:space="0" w:color="auto"/>
              <w:right w:val="single" w:sz="4" w:space="0" w:color="auto"/>
            </w:tcBorders>
            <w:noWrap/>
            <w:vAlign w:val="center"/>
          </w:tcPr>
          <w:p w14:paraId="077392D0" w14:textId="77777777" w:rsidR="004057A8" w:rsidRDefault="004057A8">
            <w:pPr>
              <w:widowControl/>
              <w:rPr>
                <w:rFonts w:ascii="新細明體" w:hAnsi="新細明體" w:cs="新細明體"/>
                <w:kern w:val="0"/>
              </w:rPr>
            </w:pPr>
          </w:p>
        </w:tc>
      </w:tr>
      <w:tr w:rsidR="004057A8" w14:paraId="380E78C0"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5D6EAD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2006/8</w:t>
            </w:r>
          </w:p>
        </w:tc>
        <w:tc>
          <w:tcPr>
            <w:tcW w:w="716" w:type="dxa"/>
            <w:tcBorders>
              <w:top w:val="single" w:sz="4" w:space="0" w:color="auto"/>
              <w:left w:val="nil"/>
              <w:bottom w:val="single" w:sz="4" w:space="0" w:color="auto"/>
              <w:right w:val="single" w:sz="4" w:space="0" w:color="auto"/>
            </w:tcBorders>
            <w:noWrap/>
            <w:vAlign w:val="center"/>
          </w:tcPr>
          <w:p w14:paraId="70FD232F"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270</w:t>
            </w:r>
          </w:p>
        </w:tc>
        <w:tc>
          <w:tcPr>
            <w:tcW w:w="2636" w:type="dxa"/>
            <w:tcBorders>
              <w:top w:val="single" w:sz="4" w:space="0" w:color="auto"/>
              <w:left w:val="nil"/>
              <w:bottom w:val="single" w:sz="4" w:space="0" w:color="auto"/>
              <w:right w:val="single" w:sz="4" w:space="0" w:color="auto"/>
            </w:tcBorders>
            <w:noWrap/>
            <w:vAlign w:val="center"/>
          </w:tcPr>
          <w:p w14:paraId="3A3BA86D" w14:textId="77777777" w:rsidR="004057A8" w:rsidRDefault="000E5465">
            <w:pPr>
              <w:widowControl/>
              <w:rPr>
                <w:rFonts w:ascii="新細明體" w:hAnsi="新細明體" w:cs="新細明體"/>
                <w:kern w:val="0"/>
              </w:rPr>
            </w:pPr>
            <w:r>
              <w:rPr>
                <w:rFonts w:ascii="新細明體" w:hAnsi="新細明體" w:cs="新細明體" w:hint="eastAsia"/>
                <w:kern w:val="0"/>
              </w:rPr>
              <w:t>輔翼之光</w:t>
            </w:r>
          </w:p>
        </w:tc>
        <w:tc>
          <w:tcPr>
            <w:tcW w:w="6944" w:type="dxa"/>
            <w:tcBorders>
              <w:top w:val="single" w:sz="4" w:space="0" w:color="auto"/>
              <w:left w:val="nil"/>
              <w:bottom w:val="single" w:sz="4" w:space="0" w:color="auto"/>
              <w:right w:val="single" w:sz="4" w:space="0" w:color="auto"/>
            </w:tcBorders>
            <w:noWrap/>
            <w:vAlign w:val="center"/>
          </w:tcPr>
          <w:p w14:paraId="1DB93C3C" w14:textId="77777777" w:rsidR="004057A8" w:rsidRDefault="000E5465">
            <w:pPr>
              <w:widowControl/>
              <w:rPr>
                <w:rFonts w:ascii="新細明體" w:hAnsi="新細明體" w:cs="新細明體"/>
                <w:kern w:val="0"/>
              </w:rPr>
            </w:pPr>
            <w:r>
              <w:rPr>
                <w:rFonts w:ascii="新細明體" w:hAnsi="新細明體" w:cs="新細明體" w:hint="eastAsia"/>
                <w:kern w:val="0"/>
              </w:rPr>
              <w:t>照顧好每位老人 照顧好自己未來</w:t>
            </w:r>
          </w:p>
        </w:tc>
        <w:tc>
          <w:tcPr>
            <w:tcW w:w="550" w:type="dxa"/>
            <w:tcBorders>
              <w:top w:val="single" w:sz="4" w:space="0" w:color="auto"/>
              <w:left w:val="nil"/>
              <w:bottom w:val="single" w:sz="4" w:space="0" w:color="auto"/>
              <w:right w:val="single" w:sz="4" w:space="0" w:color="auto"/>
            </w:tcBorders>
            <w:noWrap/>
            <w:vAlign w:val="center"/>
          </w:tcPr>
          <w:p w14:paraId="66488D1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96</w:t>
            </w:r>
          </w:p>
        </w:tc>
        <w:tc>
          <w:tcPr>
            <w:tcW w:w="2870" w:type="dxa"/>
            <w:tcBorders>
              <w:top w:val="single" w:sz="4" w:space="0" w:color="auto"/>
              <w:left w:val="nil"/>
              <w:bottom w:val="single" w:sz="4" w:space="0" w:color="auto"/>
              <w:right w:val="single" w:sz="4" w:space="0" w:color="auto"/>
            </w:tcBorders>
            <w:noWrap/>
            <w:vAlign w:val="center"/>
          </w:tcPr>
          <w:p w14:paraId="08593CD1"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王鏡恩</w:t>
            </w:r>
            <w:proofErr w:type="gramEnd"/>
          </w:p>
        </w:tc>
        <w:tc>
          <w:tcPr>
            <w:tcW w:w="432" w:type="dxa"/>
            <w:tcBorders>
              <w:top w:val="single" w:sz="4" w:space="0" w:color="auto"/>
              <w:left w:val="nil"/>
              <w:bottom w:val="single" w:sz="4" w:space="0" w:color="auto"/>
              <w:right w:val="single" w:sz="4" w:space="0" w:color="auto"/>
            </w:tcBorders>
            <w:noWrap/>
            <w:vAlign w:val="center"/>
          </w:tcPr>
          <w:p w14:paraId="627EDDC3" w14:textId="77777777" w:rsidR="004057A8" w:rsidRDefault="004057A8">
            <w:pPr>
              <w:widowControl/>
              <w:rPr>
                <w:rFonts w:ascii="新細明體" w:hAnsi="新細明體" w:cs="新細明體"/>
                <w:kern w:val="0"/>
              </w:rPr>
            </w:pPr>
          </w:p>
        </w:tc>
      </w:tr>
      <w:tr w:rsidR="004057A8" w14:paraId="59864301"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E3B41B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2006/8</w:t>
            </w:r>
          </w:p>
        </w:tc>
        <w:tc>
          <w:tcPr>
            <w:tcW w:w="716" w:type="dxa"/>
            <w:tcBorders>
              <w:top w:val="single" w:sz="4" w:space="0" w:color="auto"/>
              <w:left w:val="nil"/>
              <w:bottom w:val="single" w:sz="4" w:space="0" w:color="auto"/>
              <w:right w:val="single" w:sz="4" w:space="0" w:color="auto"/>
            </w:tcBorders>
            <w:noWrap/>
            <w:vAlign w:val="center"/>
          </w:tcPr>
          <w:p w14:paraId="62547C1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270</w:t>
            </w:r>
          </w:p>
        </w:tc>
        <w:tc>
          <w:tcPr>
            <w:tcW w:w="2636" w:type="dxa"/>
            <w:tcBorders>
              <w:top w:val="single" w:sz="4" w:space="0" w:color="auto"/>
              <w:left w:val="nil"/>
              <w:bottom w:val="single" w:sz="4" w:space="0" w:color="auto"/>
              <w:right w:val="single" w:sz="4" w:space="0" w:color="auto"/>
            </w:tcBorders>
            <w:noWrap/>
            <w:vAlign w:val="center"/>
          </w:tcPr>
          <w:p w14:paraId="5E2884AC"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同奮證悟</w:t>
            </w:r>
            <w:proofErr w:type="gramEnd"/>
          </w:p>
        </w:tc>
        <w:tc>
          <w:tcPr>
            <w:tcW w:w="6944" w:type="dxa"/>
            <w:tcBorders>
              <w:top w:val="single" w:sz="4" w:space="0" w:color="auto"/>
              <w:left w:val="nil"/>
              <w:bottom w:val="single" w:sz="4" w:space="0" w:color="auto"/>
              <w:right w:val="single" w:sz="4" w:space="0" w:color="auto"/>
            </w:tcBorders>
            <w:noWrap/>
            <w:vAlign w:val="center"/>
          </w:tcPr>
          <w:p w14:paraId="537694EC"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人生指南九堂課</w:t>
            </w:r>
          </w:p>
          <w:p w14:paraId="073C04CB"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千思萬</w:t>
            </w:r>
            <w:proofErr w:type="gramEnd"/>
            <w:r>
              <w:rPr>
                <w:rFonts w:ascii="新細明體" w:hAnsi="新細明體" w:cs="新細明體" w:hint="eastAsia"/>
                <w:kern w:val="0"/>
              </w:rPr>
              <w:t>謝 凝成感恩知足惜福</w:t>
            </w:r>
          </w:p>
          <w:p w14:paraId="2490982B" w14:textId="77777777" w:rsidR="004057A8" w:rsidRDefault="000E5465">
            <w:pPr>
              <w:widowControl/>
              <w:rPr>
                <w:rFonts w:ascii="新細明體" w:hAnsi="新細明體" w:cs="新細明體"/>
                <w:kern w:val="0"/>
              </w:rPr>
            </w:pPr>
            <w:r>
              <w:rPr>
                <w:rFonts w:ascii="新細明體" w:hAnsi="新細明體" w:cs="新細明體" w:hint="eastAsia"/>
                <w:kern w:val="0"/>
              </w:rPr>
              <w:t xml:space="preserve">一團和氣 以求太平盛世/孝道之遺憾/置之死地而後生 </w:t>
            </w:r>
          </w:p>
        </w:tc>
        <w:tc>
          <w:tcPr>
            <w:tcW w:w="550" w:type="dxa"/>
            <w:tcBorders>
              <w:top w:val="single" w:sz="4" w:space="0" w:color="auto"/>
              <w:left w:val="nil"/>
              <w:bottom w:val="single" w:sz="4" w:space="0" w:color="auto"/>
              <w:right w:val="single" w:sz="4" w:space="0" w:color="auto"/>
            </w:tcBorders>
            <w:noWrap/>
            <w:vAlign w:val="center"/>
          </w:tcPr>
          <w:p w14:paraId="5A2A7AD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77</w:t>
            </w:r>
          </w:p>
        </w:tc>
        <w:tc>
          <w:tcPr>
            <w:tcW w:w="2870" w:type="dxa"/>
            <w:tcBorders>
              <w:top w:val="single" w:sz="4" w:space="0" w:color="auto"/>
              <w:left w:val="nil"/>
              <w:bottom w:val="single" w:sz="4" w:space="0" w:color="auto"/>
              <w:right w:val="single" w:sz="4" w:space="0" w:color="auto"/>
            </w:tcBorders>
            <w:noWrap/>
            <w:vAlign w:val="center"/>
          </w:tcPr>
          <w:p w14:paraId="2AB7866A"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范</w:t>
            </w:r>
            <w:proofErr w:type="gramEnd"/>
            <w:r>
              <w:rPr>
                <w:rFonts w:ascii="新細明體" w:hAnsi="新細明體" w:cs="新細明體" w:hint="eastAsia"/>
                <w:kern w:val="0"/>
              </w:rPr>
              <w:t>華識</w:t>
            </w:r>
            <w:proofErr w:type="gramStart"/>
            <w:r>
              <w:rPr>
                <w:rFonts w:ascii="新細明體" w:hAnsi="新細明體" w:cs="新細明體" w:hint="eastAsia"/>
                <w:kern w:val="0"/>
                <w:sz w:val="20"/>
              </w:rPr>
              <w:t>‧</w:t>
            </w:r>
            <w:r>
              <w:rPr>
                <w:rFonts w:ascii="新細明體" w:hAnsi="新細明體" w:cs="新細明體" w:hint="eastAsia"/>
                <w:kern w:val="0"/>
              </w:rPr>
              <w:t>徐鏡</w:t>
            </w:r>
            <w:proofErr w:type="gramEnd"/>
            <w:r>
              <w:rPr>
                <w:rFonts w:ascii="新細明體" w:hAnsi="新細明體" w:cs="新細明體" w:hint="eastAsia"/>
                <w:kern w:val="0"/>
              </w:rPr>
              <w:t>喆</w:t>
            </w:r>
          </w:p>
          <w:p w14:paraId="5DAC5118" w14:textId="77777777" w:rsidR="004057A8" w:rsidRDefault="000E5465">
            <w:pPr>
              <w:widowControl/>
              <w:rPr>
                <w:rFonts w:ascii="新細明體" w:hAnsi="新細明體" w:cs="新細明體"/>
                <w:kern w:val="0"/>
              </w:rPr>
            </w:pPr>
            <w:r>
              <w:rPr>
                <w:rFonts w:ascii="新細明體" w:hAnsi="新細明體" w:cs="新細明體" w:hint="eastAsia"/>
                <w:kern w:val="0"/>
              </w:rPr>
              <w:t>陳正之</w:t>
            </w:r>
            <w:proofErr w:type="gramStart"/>
            <w:r>
              <w:rPr>
                <w:rFonts w:ascii="新細明體" w:hAnsi="新細明體" w:cs="新細明體" w:hint="eastAsia"/>
                <w:kern w:val="0"/>
                <w:sz w:val="20"/>
              </w:rPr>
              <w:t>‧</w:t>
            </w:r>
            <w:proofErr w:type="gramEnd"/>
            <w:r>
              <w:rPr>
                <w:rFonts w:ascii="新細明體" w:hAnsi="新細明體" w:cs="新細明體" w:hint="eastAsia"/>
                <w:kern w:val="0"/>
              </w:rPr>
              <w:t>陳敏屏</w:t>
            </w:r>
          </w:p>
          <w:p w14:paraId="36AFF596"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176D5C9A" w14:textId="77777777" w:rsidR="004057A8" w:rsidRDefault="004057A8">
            <w:pPr>
              <w:widowControl/>
              <w:rPr>
                <w:rFonts w:ascii="新細明體" w:hAnsi="新細明體" w:cs="新細明體"/>
                <w:kern w:val="0"/>
              </w:rPr>
            </w:pPr>
          </w:p>
        </w:tc>
      </w:tr>
      <w:tr w:rsidR="004057A8" w14:paraId="76AE1D2F"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EC56D0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2006/8</w:t>
            </w:r>
          </w:p>
        </w:tc>
        <w:tc>
          <w:tcPr>
            <w:tcW w:w="716" w:type="dxa"/>
            <w:tcBorders>
              <w:top w:val="single" w:sz="4" w:space="0" w:color="auto"/>
              <w:left w:val="nil"/>
              <w:bottom w:val="single" w:sz="4" w:space="0" w:color="auto"/>
              <w:right w:val="single" w:sz="4" w:space="0" w:color="auto"/>
            </w:tcBorders>
            <w:noWrap/>
            <w:vAlign w:val="center"/>
          </w:tcPr>
          <w:p w14:paraId="46F3B1E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270</w:t>
            </w:r>
          </w:p>
        </w:tc>
        <w:tc>
          <w:tcPr>
            <w:tcW w:w="2636" w:type="dxa"/>
            <w:tcBorders>
              <w:top w:val="single" w:sz="4" w:space="0" w:color="auto"/>
              <w:left w:val="nil"/>
              <w:bottom w:val="single" w:sz="4" w:space="0" w:color="auto"/>
              <w:right w:val="single" w:sz="4" w:space="0" w:color="auto"/>
            </w:tcBorders>
            <w:noWrap/>
            <w:vAlign w:val="center"/>
          </w:tcPr>
          <w:p w14:paraId="0DFDC6E3"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同奮證悟</w:t>
            </w:r>
            <w:proofErr w:type="gramEnd"/>
          </w:p>
        </w:tc>
        <w:tc>
          <w:tcPr>
            <w:tcW w:w="6944" w:type="dxa"/>
            <w:tcBorders>
              <w:top w:val="single" w:sz="4" w:space="0" w:color="auto"/>
              <w:left w:val="nil"/>
              <w:bottom w:val="single" w:sz="4" w:space="0" w:color="auto"/>
              <w:right w:val="single" w:sz="4" w:space="0" w:color="auto"/>
            </w:tcBorders>
            <w:noWrap/>
            <w:vAlign w:val="center"/>
          </w:tcPr>
          <w:p w14:paraId="5BC3BA9F" w14:textId="77777777" w:rsidR="004057A8" w:rsidRDefault="000E5465">
            <w:pPr>
              <w:widowControl/>
              <w:rPr>
                <w:rFonts w:ascii="新細明體" w:hAnsi="新細明體" w:cs="新細明體"/>
                <w:kern w:val="0"/>
                <w:sz w:val="20"/>
              </w:rPr>
            </w:pPr>
            <w:proofErr w:type="gramStart"/>
            <w:r>
              <w:rPr>
                <w:rFonts w:ascii="新細明體" w:hAnsi="新細明體" w:cs="新細明體" w:hint="eastAsia"/>
                <w:kern w:val="0"/>
                <w:sz w:val="20"/>
              </w:rPr>
              <w:t>唸</w:t>
            </w:r>
            <w:proofErr w:type="gramEnd"/>
            <w:r>
              <w:rPr>
                <w:rFonts w:ascii="新細明體" w:hAnsi="新細明體" w:cs="新細明體" w:hint="eastAsia"/>
                <w:kern w:val="0"/>
                <w:sz w:val="20"/>
              </w:rPr>
              <w:t>皇</w:t>
            </w:r>
            <w:proofErr w:type="gramStart"/>
            <w:r>
              <w:rPr>
                <w:rFonts w:ascii="新細明體" w:hAnsi="新細明體" w:cs="新細明體" w:hint="eastAsia"/>
                <w:kern w:val="0"/>
                <w:sz w:val="20"/>
              </w:rPr>
              <w:t>誥</w:t>
            </w:r>
            <w:proofErr w:type="gramEnd"/>
            <w:r>
              <w:rPr>
                <w:rFonts w:ascii="新細明體" w:hAnsi="新細明體" w:cs="新細明體" w:hint="eastAsia"/>
                <w:kern w:val="0"/>
                <w:sz w:val="20"/>
              </w:rPr>
              <w:t>時~你心中思</w:t>
            </w:r>
            <w:proofErr w:type="gramStart"/>
            <w:r>
              <w:rPr>
                <w:rFonts w:ascii="新細明體" w:hAnsi="新細明體" w:cs="新細明體" w:hint="eastAsia"/>
                <w:kern w:val="0"/>
                <w:sz w:val="20"/>
              </w:rPr>
              <w:t>惟著</w:t>
            </w:r>
            <w:proofErr w:type="gramEnd"/>
            <w:r>
              <w:rPr>
                <w:rFonts w:ascii="新細明體" w:hAnsi="新細明體" w:cs="新細明體" w:hint="eastAsia"/>
                <w:kern w:val="0"/>
                <w:sz w:val="20"/>
              </w:rPr>
              <w:t>什麼?</w:t>
            </w:r>
          </w:p>
          <w:p w14:paraId="7EDB3C86" w14:textId="77777777" w:rsidR="004057A8" w:rsidRDefault="000E5465">
            <w:pPr>
              <w:widowControl/>
              <w:rPr>
                <w:rFonts w:ascii="新細明體" w:hAnsi="新細明體" w:cs="新細明體"/>
                <w:kern w:val="0"/>
              </w:rPr>
            </w:pPr>
            <w:r>
              <w:rPr>
                <w:rFonts w:ascii="新細明體" w:hAnsi="新細明體" w:cs="新細明體" w:hint="eastAsia"/>
                <w:kern w:val="0"/>
              </w:rPr>
              <w:t>皇</w:t>
            </w:r>
            <w:proofErr w:type="gramStart"/>
            <w:r>
              <w:rPr>
                <w:rFonts w:ascii="新細明體" w:hAnsi="新細明體" w:cs="新細明體" w:hint="eastAsia"/>
                <w:kern w:val="0"/>
              </w:rPr>
              <w:t>誥心惟</w:t>
            </w:r>
            <w:proofErr w:type="gramEnd"/>
          </w:p>
        </w:tc>
        <w:tc>
          <w:tcPr>
            <w:tcW w:w="550" w:type="dxa"/>
            <w:tcBorders>
              <w:top w:val="single" w:sz="4" w:space="0" w:color="auto"/>
              <w:left w:val="nil"/>
              <w:bottom w:val="single" w:sz="4" w:space="0" w:color="auto"/>
              <w:right w:val="single" w:sz="4" w:space="0" w:color="auto"/>
            </w:tcBorders>
            <w:noWrap/>
            <w:vAlign w:val="center"/>
          </w:tcPr>
          <w:p w14:paraId="3BADEDE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81</w:t>
            </w:r>
          </w:p>
        </w:tc>
        <w:tc>
          <w:tcPr>
            <w:tcW w:w="2870" w:type="dxa"/>
            <w:tcBorders>
              <w:top w:val="single" w:sz="4" w:space="0" w:color="auto"/>
              <w:left w:val="nil"/>
              <w:bottom w:val="single" w:sz="4" w:space="0" w:color="auto"/>
              <w:right w:val="single" w:sz="4" w:space="0" w:color="auto"/>
            </w:tcBorders>
            <w:noWrap/>
            <w:vAlign w:val="center"/>
          </w:tcPr>
          <w:p w14:paraId="1A8D3959" w14:textId="77777777" w:rsidR="004057A8" w:rsidRDefault="000E5465">
            <w:pPr>
              <w:widowControl/>
              <w:rPr>
                <w:rFonts w:ascii="新細明體" w:hAnsi="新細明體" w:cs="新細明體"/>
                <w:kern w:val="0"/>
              </w:rPr>
            </w:pPr>
            <w:r>
              <w:rPr>
                <w:rFonts w:ascii="新細明體" w:hAnsi="新細明體" w:cs="新細明體" w:hint="eastAsia"/>
                <w:kern w:val="0"/>
              </w:rPr>
              <w:t>莊正確</w:t>
            </w:r>
          </w:p>
        </w:tc>
        <w:tc>
          <w:tcPr>
            <w:tcW w:w="432" w:type="dxa"/>
            <w:tcBorders>
              <w:top w:val="single" w:sz="4" w:space="0" w:color="auto"/>
              <w:left w:val="nil"/>
              <w:bottom w:val="single" w:sz="4" w:space="0" w:color="auto"/>
              <w:right w:val="single" w:sz="4" w:space="0" w:color="auto"/>
            </w:tcBorders>
            <w:noWrap/>
            <w:vAlign w:val="center"/>
          </w:tcPr>
          <w:p w14:paraId="36DDD12B" w14:textId="77777777" w:rsidR="004057A8" w:rsidRDefault="004057A8">
            <w:pPr>
              <w:widowControl/>
              <w:rPr>
                <w:rFonts w:ascii="新細明體" w:hAnsi="新細明體" w:cs="新細明體"/>
                <w:kern w:val="0"/>
              </w:rPr>
            </w:pPr>
          </w:p>
        </w:tc>
      </w:tr>
      <w:tr w:rsidR="004057A8" w14:paraId="4E589889"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0A2879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2006/8</w:t>
            </w:r>
          </w:p>
        </w:tc>
        <w:tc>
          <w:tcPr>
            <w:tcW w:w="716" w:type="dxa"/>
            <w:tcBorders>
              <w:top w:val="single" w:sz="4" w:space="0" w:color="auto"/>
              <w:left w:val="nil"/>
              <w:bottom w:val="single" w:sz="4" w:space="0" w:color="auto"/>
              <w:right w:val="single" w:sz="4" w:space="0" w:color="auto"/>
            </w:tcBorders>
            <w:noWrap/>
            <w:vAlign w:val="center"/>
          </w:tcPr>
          <w:p w14:paraId="46396F7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270</w:t>
            </w:r>
          </w:p>
        </w:tc>
        <w:tc>
          <w:tcPr>
            <w:tcW w:w="2636" w:type="dxa"/>
            <w:tcBorders>
              <w:top w:val="single" w:sz="4" w:space="0" w:color="auto"/>
              <w:left w:val="nil"/>
              <w:bottom w:val="single" w:sz="4" w:space="0" w:color="auto"/>
              <w:right w:val="single" w:sz="4" w:space="0" w:color="auto"/>
            </w:tcBorders>
            <w:noWrap/>
            <w:vAlign w:val="center"/>
          </w:tcPr>
          <w:p w14:paraId="24763BD7"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同奮證悟</w:t>
            </w:r>
            <w:proofErr w:type="gramEnd"/>
          </w:p>
        </w:tc>
        <w:tc>
          <w:tcPr>
            <w:tcW w:w="6944" w:type="dxa"/>
            <w:tcBorders>
              <w:top w:val="single" w:sz="4" w:space="0" w:color="auto"/>
              <w:left w:val="nil"/>
              <w:bottom w:val="single" w:sz="4" w:space="0" w:color="auto"/>
              <w:right w:val="single" w:sz="4" w:space="0" w:color="auto"/>
            </w:tcBorders>
            <w:noWrap/>
            <w:vAlign w:val="center"/>
          </w:tcPr>
          <w:p w14:paraId="66E27A80"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神德留</w:t>
            </w:r>
            <w:proofErr w:type="gramEnd"/>
            <w:r>
              <w:rPr>
                <w:rFonts w:ascii="新細明體" w:hAnsi="新細明體" w:cs="新細明體" w:hint="eastAsia"/>
                <w:kern w:val="0"/>
              </w:rPr>
              <w:t>芳端午龍呈祥</w:t>
            </w:r>
          </w:p>
        </w:tc>
        <w:tc>
          <w:tcPr>
            <w:tcW w:w="550" w:type="dxa"/>
            <w:tcBorders>
              <w:top w:val="single" w:sz="4" w:space="0" w:color="auto"/>
              <w:left w:val="nil"/>
              <w:bottom w:val="single" w:sz="4" w:space="0" w:color="auto"/>
              <w:right w:val="single" w:sz="4" w:space="0" w:color="auto"/>
            </w:tcBorders>
            <w:noWrap/>
            <w:vAlign w:val="center"/>
          </w:tcPr>
          <w:p w14:paraId="198260B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95</w:t>
            </w:r>
          </w:p>
        </w:tc>
        <w:tc>
          <w:tcPr>
            <w:tcW w:w="2870" w:type="dxa"/>
            <w:tcBorders>
              <w:top w:val="single" w:sz="4" w:space="0" w:color="auto"/>
              <w:left w:val="nil"/>
              <w:bottom w:val="single" w:sz="4" w:space="0" w:color="auto"/>
              <w:right w:val="single" w:sz="4" w:space="0" w:color="auto"/>
            </w:tcBorders>
            <w:noWrap/>
            <w:vAlign w:val="center"/>
          </w:tcPr>
          <w:p w14:paraId="39C4E249" w14:textId="77777777" w:rsidR="004057A8" w:rsidRDefault="000E5465">
            <w:pPr>
              <w:widowControl/>
              <w:rPr>
                <w:rFonts w:ascii="新細明體" w:hAnsi="新細明體" w:cs="新細明體"/>
                <w:kern w:val="0"/>
              </w:rPr>
            </w:pPr>
            <w:r>
              <w:rPr>
                <w:rFonts w:ascii="新細明體" w:hAnsi="新細明體" w:cs="新細明體" w:hint="eastAsia"/>
                <w:kern w:val="0"/>
              </w:rPr>
              <w:t>莊正確</w:t>
            </w:r>
          </w:p>
        </w:tc>
        <w:tc>
          <w:tcPr>
            <w:tcW w:w="432" w:type="dxa"/>
            <w:tcBorders>
              <w:top w:val="single" w:sz="4" w:space="0" w:color="auto"/>
              <w:left w:val="nil"/>
              <w:bottom w:val="single" w:sz="4" w:space="0" w:color="auto"/>
              <w:right w:val="single" w:sz="4" w:space="0" w:color="auto"/>
            </w:tcBorders>
            <w:noWrap/>
            <w:vAlign w:val="center"/>
          </w:tcPr>
          <w:p w14:paraId="5129DEE3" w14:textId="77777777" w:rsidR="004057A8" w:rsidRDefault="004057A8">
            <w:pPr>
              <w:widowControl/>
              <w:rPr>
                <w:rFonts w:ascii="新細明體" w:hAnsi="新細明體" w:cs="新細明體"/>
                <w:kern w:val="0"/>
              </w:rPr>
            </w:pPr>
          </w:p>
        </w:tc>
      </w:tr>
      <w:tr w:rsidR="004057A8" w14:paraId="067306D8"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7E0931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2006/8</w:t>
            </w:r>
          </w:p>
        </w:tc>
        <w:tc>
          <w:tcPr>
            <w:tcW w:w="716" w:type="dxa"/>
            <w:tcBorders>
              <w:top w:val="single" w:sz="4" w:space="0" w:color="auto"/>
              <w:left w:val="nil"/>
              <w:bottom w:val="single" w:sz="4" w:space="0" w:color="auto"/>
              <w:right w:val="single" w:sz="4" w:space="0" w:color="auto"/>
            </w:tcBorders>
            <w:noWrap/>
            <w:vAlign w:val="center"/>
          </w:tcPr>
          <w:p w14:paraId="3D77B298"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270</w:t>
            </w:r>
          </w:p>
        </w:tc>
        <w:tc>
          <w:tcPr>
            <w:tcW w:w="2636" w:type="dxa"/>
            <w:tcBorders>
              <w:top w:val="single" w:sz="4" w:space="0" w:color="auto"/>
              <w:left w:val="nil"/>
              <w:bottom w:val="single" w:sz="4" w:space="0" w:color="auto"/>
              <w:right w:val="single" w:sz="4" w:space="0" w:color="auto"/>
            </w:tcBorders>
            <w:noWrap/>
            <w:vAlign w:val="center"/>
          </w:tcPr>
          <w:p w14:paraId="340B57DF" w14:textId="77777777" w:rsidR="004057A8" w:rsidRDefault="000E5465">
            <w:pPr>
              <w:widowControl/>
              <w:rPr>
                <w:rFonts w:ascii="新細明體" w:hAnsi="新細明體" w:cs="新細明體"/>
                <w:kern w:val="0"/>
              </w:rPr>
            </w:pPr>
            <w:r>
              <w:rPr>
                <w:rFonts w:ascii="新細明體" w:hAnsi="新細明體" w:cs="新細明體" w:hint="eastAsia"/>
                <w:kern w:val="0"/>
              </w:rPr>
              <w:t>好消息報報</w:t>
            </w:r>
          </w:p>
        </w:tc>
        <w:tc>
          <w:tcPr>
            <w:tcW w:w="6944" w:type="dxa"/>
            <w:tcBorders>
              <w:top w:val="single" w:sz="4" w:space="0" w:color="auto"/>
              <w:left w:val="nil"/>
              <w:bottom w:val="single" w:sz="4" w:space="0" w:color="auto"/>
              <w:right w:val="single" w:sz="4" w:space="0" w:color="auto"/>
            </w:tcBorders>
            <w:noWrap/>
            <w:vAlign w:val="center"/>
          </w:tcPr>
          <w:p w14:paraId="3236DA02" w14:textId="77777777" w:rsidR="004057A8" w:rsidRDefault="000E5465">
            <w:pPr>
              <w:widowControl/>
              <w:rPr>
                <w:rFonts w:ascii="新細明體" w:hAnsi="新細明體" w:cs="新細明體"/>
                <w:kern w:val="0"/>
              </w:rPr>
            </w:pPr>
            <w:r>
              <w:rPr>
                <w:rFonts w:ascii="新細明體" w:hAnsi="新細明體" w:cs="新細明體" w:hint="eastAsia"/>
                <w:kern w:val="0"/>
              </w:rPr>
              <w:t>一睹38</w:t>
            </w:r>
            <w:proofErr w:type="gramStart"/>
            <w:r>
              <w:rPr>
                <w:rFonts w:ascii="新細明體" w:hAnsi="新細明體" w:cs="新細明體" w:hint="eastAsia"/>
                <w:kern w:val="0"/>
                <w:sz w:val="20"/>
              </w:rPr>
              <w:t>‧</w:t>
            </w:r>
            <w:proofErr w:type="gramEnd"/>
            <w:r>
              <w:rPr>
                <w:rFonts w:ascii="新細明體" w:hAnsi="新細明體" w:cs="新細明體" w:hint="eastAsia"/>
                <w:kern w:val="0"/>
              </w:rPr>
              <w:t>39期《旋和》精采目錄</w:t>
            </w:r>
          </w:p>
        </w:tc>
        <w:tc>
          <w:tcPr>
            <w:tcW w:w="550" w:type="dxa"/>
            <w:tcBorders>
              <w:top w:val="single" w:sz="4" w:space="0" w:color="auto"/>
              <w:left w:val="nil"/>
              <w:bottom w:val="single" w:sz="4" w:space="0" w:color="auto"/>
              <w:right w:val="single" w:sz="4" w:space="0" w:color="auto"/>
            </w:tcBorders>
            <w:noWrap/>
            <w:vAlign w:val="center"/>
          </w:tcPr>
          <w:p w14:paraId="7D5649F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34</w:t>
            </w:r>
          </w:p>
        </w:tc>
        <w:tc>
          <w:tcPr>
            <w:tcW w:w="2870" w:type="dxa"/>
            <w:tcBorders>
              <w:top w:val="single" w:sz="4" w:space="0" w:color="auto"/>
              <w:left w:val="nil"/>
              <w:bottom w:val="single" w:sz="4" w:space="0" w:color="auto"/>
              <w:right w:val="single" w:sz="4" w:space="0" w:color="auto"/>
            </w:tcBorders>
            <w:noWrap/>
            <w:vAlign w:val="center"/>
          </w:tcPr>
          <w:p w14:paraId="725FFD90" w14:textId="77777777" w:rsidR="004057A8" w:rsidRDefault="000E5465">
            <w:pPr>
              <w:widowControl/>
              <w:rPr>
                <w:rFonts w:ascii="新細明體" w:hAnsi="新細明體" w:cs="新細明體"/>
                <w:kern w:val="0"/>
              </w:rPr>
            </w:pPr>
            <w:r>
              <w:rPr>
                <w:rFonts w:ascii="新細明體" w:hAnsi="新細明體" w:cs="新細明體" w:hint="eastAsia"/>
                <w:kern w:val="0"/>
              </w:rPr>
              <w:t>天人研究總院</w:t>
            </w:r>
          </w:p>
        </w:tc>
        <w:tc>
          <w:tcPr>
            <w:tcW w:w="432" w:type="dxa"/>
            <w:tcBorders>
              <w:top w:val="single" w:sz="4" w:space="0" w:color="auto"/>
              <w:left w:val="nil"/>
              <w:bottom w:val="single" w:sz="4" w:space="0" w:color="auto"/>
              <w:right w:val="single" w:sz="4" w:space="0" w:color="auto"/>
            </w:tcBorders>
            <w:noWrap/>
            <w:vAlign w:val="center"/>
          </w:tcPr>
          <w:p w14:paraId="678F7B1D" w14:textId="77777777" w:rsidR="004057A8" w:rsidRDefault="004057A8">
            <w:pPr>
              <w:widowControl/>
              <w:rPr>
                <w:rFonts w:ascii="新細明體" w:hAnsi="新細明體" w:cs="新細明體"/>
                <w:kern w:val="0"/>
              </w:rPr>
            </w:pPr>
          </w:p>
        </w:tc>
      </w:tr>
      <w:tr w:rsidR="004057A8" w14:paraId="310B5EBD"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5DA30E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2006/8</w:t>
            </w:r>
          </w:p>
        </w:tc>
        <w:tc>
          <w:tcPr>
            <w:tcW w:w="716" w:type="dxa"/>
            <w:tcBorders>
              <w:top w:val="single" w:sz="4" w:space="0" w:color="auto"/>
              <w:left w:val="nil"/>
              <w:bottom w:val="single" w:sz="4" w:space="0" w:color="auto"/>
              <w:right w:val="single" w:sz="4" w:space="0" w:color="auto"/>
            </w:tcBorders>
            <w:noWrap/>
            <w:vAlign w:val="center"/>
          </w:tcPr>
          <w:p w14:paraId="1E92329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270</w:t>
            </w:r>
          </w:p>
        </w:tc>
        <w:tc>
          <w:tcPr>
            <w:tcW w:w="2636" w:type="dxa"/>
            <w:tcBorders>
              <w:top w:val="single" w:sz="4" w:space="0" w:color="auto"/>
              <w:left w:val="nil"/>
              <w:bottom w:val="single" w:sz="4" w:space="0" w:color="auto"/>
              <w:right w:val="single" w:sz="4" w:space="0" w:color="auto"/>
            </w:tcBorders>
            <w:noWrap/>
            <w:vAlign w:val="center"/>
          </w:tcPr>
          <w:p w14:paraId="69AB47DB" w14:textId="77777777" w:rsidR="004057A8" w:rsidRDefault="000E5465">
            <w:pPr>
              <w:widowControl/>
              <w:rPr>
                <w:rFonts w:ascii="新細明體" w:hAnsi="新細明體" w:cs="新細明體"/>
                <w:kern w:val="0"/>
              </w:rPr>
            </w:pPr>
            <w:r>
              <w:rPr>
                <w:rFonts w:ascii="新細明體" w:hAnsi="新細明體" w:cs="新細明體" w:hint="eastAsia"/>
                <w:kern w:val="0"/>
              </w:rPr>
              <w:t>好消息報報</w:t>
            </w:r>
          </w:p>
        </w:tc>
        <w:tc>
          <w:tcPr>
            <w:tcW w:w="6944" w:type="dxa"/>
            <w:tcBorders>
              <w:top w:val="single" w:sz="4" w:space="0" w:color="auto"/>
              <w:left w:val="nil"/>
              <w:bottom w:val="single" w:sz="4" w:space="0" w:color="auto"/>
              <w:right w:val="single" w:sz="4" w:space="0" w:color="auto"/>
            </w:tcBorders>
            <w:noWrap/>
            <w:vAlign w:val="center"/>
          </w:tcPr>
          <w:p w14:paraId="6AF09291" w14:textId="77777777" w:rsidR="004057A8" w:rsidRDefault="000E5465">
            <w:pPr>
              <w:widowControl/>
              <w:rPr>
                <w:rFonts w:ascii="新細明體" w:hAnsi="新細明體" w:cs="新細明體"/>
                <w:kern w:val="0"/>
                <w:sz w:val="20"/>
              </w:rPr>
            </w:pPr>
            <w:r>
              <w:rPr>
                <w:rFonts w:ascii="新細明體" w:hAnsi="新細明體" w:cs="新細明體" w:hint="eastAsia"/>
                <w:kern w:val="0"/>
                <w:sz w:val="20"/>
              </w:rPr>
              <w:t>各徵求一千</w:t>
            </w:r>
            <w:proofErr w:type="gramStart"/>
            <w:r>
              <w:rPr>
                <w:rFonts w:ascii="新細明體" w:hAnsi="新細明體" w:cs="新細明體" w:hint="eastAsia"/>
                <w:kern w:val="0"/>
                <w:sz w:val="20"/>
              </w:rPr>
              <w:t>個</w:t>
            </w:r>
            <w:proofErr w:type="gramEnd"/>
            <w:r>
              <w:rPr>
                <w:rFonts w:ascii="新細明體" w:hAnsi="新細明體" w:cs="新細明體" w:hint="eastAsia"/>
                <w:kern w:val="0"/>
                <w:sz w:val="20"/>
              </w:rPr>
              <w:t xml:space="preserve">認捐單位 </w:t>
            </w:r>
            <w:proofErr w:type="gramStart"/>
            <w:r>
              <w:rPr>
                <w:rFonts w:ascii="新細明體" w:hAnsi="新細明體" w:cs="新細明體" w:hint="eastAsia"/>
                <w:kern w:val="0"/>
                <w:sz w:val="20"/>
              </w:rPr>
              <w:t>合力圓成整體</w:t>
            </w:r>
            <w:proofErr w:type="gramEnd"/>
            <w:r>
              <w:rPr>
                <w:rFonts w:ascii="新細明體" w:hAnsi="新細明體" w:cs="新細明體" w:hint="eastAsia"/>
                <w:kern w:val="0"/>
                <w:sz w:val="20"/>
              </w:rPr>
              <w:t>開發專案</w:t>
            </w:r>
          </w:p>
          <w:p w14:paraId="2A33C81A"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天曹人</w:t>
            </w:r>
            <w:proofErr w:type="gramEnd"/>
            <w:r>
              <w:rPr>
                <w:rFonts w:ascii="新細明體" w:hAnsi="新細明體" w:cs="新細明體" w:hint="eastAsia"/>
                <w:kern w:val="0"/>
              </w:rPr>
              <w:t>曹兩大道場</w:t>
            </w:r>
          </w:p>
        </w:tc>
        <w:tc>
          <w:tcPr>
            <w:tcW w:w="550" w:type="dxa"/>
            <w:tcBorders>
              <w:top w:val="single" w:sz="4" w:space="0" w:color="auto"/>
              <w:left w:val="nil"/>
              <w:bottom w:val="single" w:sz="4" w:space="0" w:color="auto"/>
              <w:right w:val="single" w:sz="4" w:space="0" w:color="auto"/>
            </w:tcBorders>
            <w:noWrap/>
            <w:vAlign w:val="center"/>
          </w:tcPr>
          <w:p w14:paraId="1F90580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73</w:t>
            </w:r>
          </w:p>
        </w:tc>
        <w:tc>
          <w:tcPr>
            <w:tcW w:w="2870" w:type="dxa"/>
            <w:tcBorders>
              <w:top w:val="single" w:sz="4" w:space="0" w:color="auto"/>
              <w:left w:val="nil"/>
              <w:bottom w:val="single" w:sz="4" w:space="0" w:color="auto"/>
              <w:right w:val="single" w:sz="4" w:space="0" w:color="auto"/>
            </w:tcBorders>
            <w:noWrap/>
            <w:vAlign w:val="center"/>
          </w:tcPr>
          <w:p w14:paraId="7F8CC792"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鐳力阿道場</w:t>
            </w:r>
            <w:r>
              <w:rPr>
                <w:rFonts w:ascii="新細明體" w:hAnsi="新細明體" w:cs="新細明體" w:hint="eastAsia"/>
                <w:kern w:val="0"/>
                <w:sz w:val="20"/>
              </w:rPr>
              <w:t>‧</w:t>
            </w:r>
            <w:proofErr w:type="gramEnd"/>
            <w:r>
              <w:rPr>
                <w:rFonts w:ascii="新細明體" w:hAnsi="新細明體" w:cs="新細明體" w:hint="eastAsia"/>
                <w:kern w:val="0"/>
              </w:rPr>
              <w:t>天</w:t>
            </w:r>
            <w:proofErr w:type="gramStart"/>
            <w:r>
              <w:rPr>
                <w:rFonts w:ascii="新細明體" w:hAnsi="新細明體" w:cs="新細明體" w:hint="eastAsia"/>
                <w:kern w:val="0"/>
              </w:rPr>
              <w:t>極</w:t>
            </w:r>
            <w:proofErr w:type="gramEnd"/>
            <w:r>
              <w:rPr>
                <w:rFonts w:ascii="新細明體" w:hAnsi="新細明體" w:cs="新細明體" w:hint="eastAsia"/>
                <w:kern w:val="0"/>
              </w:rPr>
              <w:t>行宮</w:t>
            </w:r>
          </w:p>
        </w:tc>
        <w:tc>
          <w:tcPr>
            <w:tcW w:w="432" w:type="dxa"/>
            <w:tcBorders>
              <w:top w:val="single" w:sz="4" w:space="0" w:color="auto"/>
              <w:left w:val="nil"/>
              <w:bottom w:val="single" w:sz="4" w:space="0" w:color="auto"/>
              <w:right w:val="single" w:sz="4" w:space="0" w:color="auto"/>
            </w:tcBorders>
            <w:noWrap/>
            <w:vAlign w:val="center"/>
          </w:tcPr>
          <w:p w14:paraId="56D1287E" w14:textId="77777777" w:rsidR="004057A8" w:rsidRDefault="004057A8">
            <w:pPr>
              <w:widowControl/>
              <w:rPr>
                <w:rFonts w:ascii="新細明體" w:hAnsi="新細明體" w:cs="新細明體"/>
                <w:kern w:val="0"/>
              </w:rPr>
            </w:pPr>
          </w:p>
        </w:tc>
      </w:tr>
      <w:tr w:rsidR="004057A8" w14:paraId="3F1EB4FA"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C3E40E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2006/8</w:t>
            </w:r>
          </w:p>
        </w:tc>
        <w:tc>
          <w:tcPr>
            <w:tcW w:w="716" w:type="dxa"/>
            <w:tcBorders>
              <w:top w:val="single" w:sz="4" w:space="0" w:color="auto"/>
              <w:left w:val="nil"/>
              <w:bottom w:val="single" w:sz="4" w:space="0" w:color="auto"/>
              <w:right w:val="single" w:sz="4" w:space="0" w:color="auto"/>
            </w:tcBorders>
            <w:noWrap/>
            <w:vAlign w:val="center"/>
          </w:tcPr>
          <w:p w14:paraId="1B4C489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270</w:t>
            </w:r>
          </w:p>
        </w:tc>
        <w:tc>
          <w:tcPr>
            <w:tcW w:w="2636" w:type="dxa"/>
            <w:tcBorders>
              <w:top w:val="single" w:sz="4" w:space="0" w:color="auto"/>
              <w:left w:val="nil"/>
              <w:bottom w:val="single" w:sz="4" w:space="0" w:color="auto"/>
              <w:right w:val="single" w:sz="4" w:space="0" w:color="auto"/>
            </w:tcBorders>
            <w:noWrap/>
            <w:vAlign w:val="center"/>
          </w:tcPr>
          <w:p w14:paraId="58889F11" w14:textId="77777777" w:rsidR="004057A8" w:rsidRDefault="000E5465">
            <w:pPr>
              <w:widowControl/>
              <w:rPr>
                <w:rFonts w:ascii="新細明體" w:hAnsi="新細明體" w:cs="新細明體"/>
                <w:kern w:val="0"/>
              </w:rPr>
            </w:pPr>
            <w:r>
              <w:rPr>
                <w:rFonts w:ascii="新細明體" w:hAnsi="新細明體" w:cs="新細明體" w:hint="eastAsia"/>
                <w:kern w:val="0"/>
              </w:rPr>
              <w:t>歡樂一家親</w:t>
            </w:r>
          </w:p>
        </w:tc>
        <w:tc>
          <w:tcPr>
            <w:tcW w:w="6944" w:type="dxa"/>
            <w:tcBorders>
              <w:top w:val="single" w:sz="4" w:space="0" w:color="auto"/>
              <w:left w:val="nil"/>
              <w:bottom w:val="single" w:sz="4" w:space="0" w:color="auto"/>
              <w:right w:val="single" w:sz="4" w:space="0" w:color="auto"/>
            </w:tcBorders>
            <w:noWrap/>
            <w:vAlign w:val="center"/>
          </w:tcPr>
          <w:p w14:paraId="0C4B3874" w14:textId="77777777" w:rsidR="004057A8" w:rsidRDefault="000E5465">
            <w:pPr>
              <w:widowControl/>
              <w:rPr>
                <w:rFonts w:ascii="新細明體" w:hAnsi="新細明體" w:cs="新細明體"/>
                <w:kern w:val="0"/>
              </w:rPr>
            </w:pPr>
            <w:r>
              <w:rPr>
                <w:rFonts w:ascii="新細明體" w:hAnsi="新細明體" w:cs="新細明體" w:hint="eastAsia"/>
                <w:kern w:val="0"/>
              </w:rPr>
              <w:t>親親母子妙對話</w:t>
            </w:r>
          </w:p>
        </w:tc>
        <w:tc>
          <w:tcPr>
            <w:tcW w:w="550" w:type="dxa"/>
            <w:tcBorders>
              <w:top w:val="single" w:sz="4" w:space="0" w:color="auto"/>
              <w:left w:val="nil"/>
              <w:bottom w:val="single" w:sz="4" w:space="0" w:color="auto"/>
              <w:right w:val="single" w:sz="4" w:space="0" w:color="auto"/>
            </w:tcBorders>
            <w:noWrap/>
            <w:vAlign w:val="center"/>
          </w:tcPr>
          <w:p w14:paraId="3CC1757C"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75</w:t>
            </w:r>
          </w:p>
        </w:tc>
        <w:tc>
          <w:tcPr>
            <w:tcW w:w="2870" w:type="dxa"/>
            <w:tcBorders>
              <w:top w:val="single" w:sz="4" w:space="0" w:color="auto"/>
              <w:left w:val="nil"/>
              <w:bottom w:val="single" w:sz="4" w:space="0" w:color="auto"/>
              <w:right w:val="single" w:sz="4" w:space="0" w:color="auto"/>
            </w:tcBorders>
            <w:noWrap/>
            <w:vAlign w:val="center"/>
          </w:tcPr>
          <w:p w14:paraId="64C4EA7D" w14:textId="77777777" w:rsidR="004057A8" w:rsidRDefault="000E5465">
            <w:pPr>
              <w:widowControl/>
              <w:rPr>
                <w:rFonts w:ascii="新細明體" w:hAnsi="新細明體" w:cs="新細明體"/>
                <w:kern w:val="0"/>
              </w:rPr>
            </w:pPr>
            <w:r>
              <w:rPr>
                <w:rFonts w:ascii="新細明體" w:hAnsi="新細明體" w:cs="新細明體" w:hint="eastAsia"/>
                <w:kern w:val="0"/>
              </w:rPr>
              <w:t>張鏡</w:t>
            </w:r>
            <w:proofErr w:type="gramStart"/>
            <w:r>
              <w:rPr>
                <w:rFonts w:ascii="新細明體" w:hAnsi="新細明體" w:cs="新細明體" w:hint="eastAsia"/>
                <w:kern w:val="0"/>
              </w:rPr>
              <w:t>体</w:t>
            </w:r>
            <w:r>
              <w:rPr>
                <w:rFonts w:ascii="新細明體" w:hAnsi="新細明體" w:cs="新細明體" w:hint="eastAsia"/>
                <w:kern w:val="0"/>
                <w:sz w:val="20"/>
              </w:rPr>
              <w:t>‧</w:t>
            </w:r>
            <w:proofErr w:type="gramEnd"/>
            <w:r>
              <w:rPr>
                <w:rFonts w:ascii="新細明體" w:hAnsi="新細明體" w:cs="新細明體" w:hint="eastAsia"/>
                <w:kern w:val="0"/>
              </w:rPr>
              <w:t>魯立婷</w:t>
            </w:r>
          </w:p>
        </w:tc>
        <w:tc>
          <w:tcPr>
            <w:tcW w:w="432" w:type="dxa"/>
            <w:tcBorders>
              <w:top w:val="single" w:sz="4" w:space="0" w:color="auto"/>
              <w:left w:val="nil"/>
              <w:bottom w:val="single" w:sz="4" w:space="0" w:color="auto"/>
              <w:right w:val="single" w:sz="4" w:space="0" w:color="auto"/>
            </w:tcBorders>
            <w:noWrap/>
            <w:vAlign w:val="center"/>
          </w:tcPr>
          <w:p w14:paraId="7164B272" w14:textId="77777777" w:rsidR="004057A8" w:rsidRDefault="004057A8">
            <w:pPr>
              <w:widowControl/>
              <w:rPr>
                <w:rFonts w:ascii="新細明體" w:hAnsi="新細明體" w:cs="新細明體"/>
                <w:kern w:val="0"/>
              </w:rPr>
            </w:pPr>
          </w:p>
        </w:tc>
      </w:tr>
      <w:tr w:rsidR="004057A8" w14:paraId="65A21280"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811B483"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2006/8</w:t>
            </w:r>
          </w:p>
        </w:tc>
        <w:tc>
          <w:tcPr>
            <w:tcW w:w="716" w:type="dxa"/>
            <w:tcBorders>
              <w:top w:val="single" w:sz="4" w:space="0" w:color="auto"/>
              <w:left w:val="nil"/>
              <w:bottom w:val="single" w:sz="4" w:space="0" w:color="auto"/>
              <w:right w:val="single" w:sz="4" w:space="0" w:color="auto"/>
            </w:tcBorders>
            <w:noWrap/>
            <w:vAlign w:val="center"/>
          </w:tcPr>
          <w:p w14:paraId="7A46C952"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270</w:t>
            </w:r>
          </w:p>
        </w:tc>
        <w:tc>
          <w:tcPr>
            <w:tcW w:w="2636" w:type="dxa"/>
            <w:tcBorders>
              <w:top w:val="single" w:sz="4" w:space="0" w:color="auto"/>
              <w:left w:val="nil"/>
              <w:bottom w:val="single" w:sz="4" w:space="0" w:color="auto"/>
              <w:right w:val="single" w:sz="4" w:space="0" w:color="auto"/>
            </w:tcBorders>
            <w:noWrap/>
            <w:vAlign w:val="center"/>
          </w:tcPr>
          <w:p w14:paraId="08A656CA" w14:textId="77777777" w:rsidR="004057A8" w:rsidRDefault="000E5465">
            <w:pPr>
              <w:widowControl/>
              <w:rPr>
                <w:rFonts w:ascii="新細明體" w:hAnsi="新細明體" w:cs="新細明體"/>
                <w:kern w:val="0"/>
              </w:rPr>
            </w:pPr>
            <w:r>
              <w:rPr>
                <w:rFonts w:ascii="新細明體" w:hAnsi="新細明體" w:cs="新細明體" w:hint="eastAsia"/>
                <w:kern w:val="0"/>
              </w:rPr>
              <w:t>學做同奮</w:t>
            </w:r>
          </w:p>
        </w:tc>
        <w:tc>
          <w:tcPr>
            <w:tcW w:w="6944" w:type="dxa"/>
            <w:tcBorders>
              <w:top w:val="single" w:sz="4" w:space="0" w:color="auto"/>
              <w:left w:val="nil"/>
              <w:bottom w:val="single" w:sz="4" w:space="0" w:color="auto"/>
              <w:right w:val="single" w:sz="4" w:space="0" w:color="auto"/>
            </w:tcBorders>
            <w:noWrap/>
            <w:vAlign w:val="center"/>
          </w:tcPr>
          <w:p w14:paraId="705C2A91" w14:textId="77777777" w:rsidR="004057A8" w:rsidRDefault="000E5465">
            <w:pPr>
              <w:widowControl/>
              <w:rPr>
                <w:rFonts w:ascii="新細明體" w:hAnsi="新細明體" w:cs="新細明體"/>
                <w:kern w:val="0"/>
                <w:sz w:val="20"/>
              </w:rPr>
            </w:pPr>
            <w:proofErr w:type="gramStart"/>
            <w:r>
              <w:rPr>
                <w:rFonts w:ascii="新細明體" w:hAnsi="新細明體" w:cs="新細明體" w:hint="eastAsia"/>
                <w:kern w:val="0"/>
                <w:sz w:val="20"/>
              </w:rPr>
              <w:t>清虛</w:t>
            </w:r>
            <w:r>
              <w:rPr>
                <w:rFonts w:ascii="新細明體" w:hAnsi="新細明體" w:cs="新細明體" w:hint="eastAsia"/>
                <w:color w:val="800000"/>
                <w:kern w:val="0"/>
                <w:sz w:val="20"/>
              </w:rPr>
              <w:t>詩</w:t>
            </w:r>
            <w:proofErr w:type="gramEnd"/>
            <w:r>
              <w:rPr>
                <w:rFonts w:ascii="新細明體" w:hAnsi="新細明體" w:cs="新細明體" w:hint="eastAsia"/>
                <w:kern w:val="0"/>
                <w:sz w:val="20"/>
              </w:rPr>
              <w:t>心</w:t>
            </w:r>
            <w:proofErr w:type="gramStart"/>
            <w:r>
              <w:rPr>
                <w:rFonts w:ascii="新細明體" w:hAnsi="新細明體" w:cs="新細明體" w:hint="eastAsia"/>
                <w:kern w:val="0"/>
                <w:sz w:val="20"/>
              </w:rPr>
              <w:t>‧廿字詩心</w:t>
            </w:r>
            <w:proofErr w:type="gramEnd"/>
            <w:r>
              <w:rPr>
                <w:rFonts w:ascii="新細明體" w:hAnsi="新細明體" w:cs="新細明體" w:hint="eastAsia"/>
                <w:kern w:val="0"/>
                <w:sz w:val="20"/>
              </w:rPr>
              <w:t xml:space="preserve">(十)　</w:t>
            </w:r>
          </w:p>
          <w:p w14:paraId="1AD9FCCE" w14:textId="77777777" w:rsidR="004057A8" w:rsidRDefault="000E5465">
            <w:pPr>
              <w:widowControl/>
              <w:rPr>
                <w:rFonts w:ascii="新細明體" w:hAnsi="新細明體" w:cs="新細明體"/>
                <w:kern w:val="0"/>
              </w:rPr>
            </w:pPr>
            <w:r>
              <w:rPr>
                <w:rFonts w:ascii="新細明體" w:hAnsi="新細明體" w:cs="新細明體" w:hint="eastAsia"/>
                <w:kern w:val="0"/>
              </w:rPr>
              <w:t>自反而縮，吾往矣</w:t>
            </w:r>
            <w:proofErr w:type="gramStart"/>
            <w:r>
              <w:rPr>
                <w:rFonts w:ascii="新細明體" w:hAnsi="新細明體" w:cs="新細明體" w:hint="eastAsia"/>
                <w:kern w:val="0"/>
              </w:rPr>
              <w:t>─</w:t>
            </w:r>
            <w:proofErr w:type="gramEnd"/>
            <w:r>
              <w:rPr>
                <w:rFonts w:ascii="新細明體" w:hAnsi="新細明體" w:cs="新細明體" w:hint="eastAsia"/>
                <w:kern w:val="0"/>
                <w:sz w:val="20"/>
              </w:rPr>
              <w:t>義</w:t>
            </w:r>
          </w:p>
        </w:tc>
        <w:tc>
          <w:tcPr>
            <w:tcW w:w="550" w:type="dxa"/>
            <w:tcBorders>
              <w:top w:val="single" w:sz="4" w:space="0" w:color="auto"/>
              <w:left w:val="nil"/>
              <w:bottom w:val="single" w:sz="4" w:space="0" w:color="auto"/>
              <w:right w:val="single" w:sz="4" w:space="0" w:color="auto"/>
            </w:tcBorders>
            <w:noWrap/>
            <w:vAlign w:val="center"/>
          </w:tcPr>
          <w:p w14:paraId="37C435B1"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87</w:t>
            </w:r>
          </w:p>
        </w:tc>
        <w:tc>
          <w:tcPr>
            <w:tcW w:w="2870" w:type="dxa"/>
            <w:tcBorders>
              <w:top w:val="single" w:sz="4" w:space="0" w:color="auto"/>
              <w:left w:val="nil"/>
              <w:bottom w:val="single" w:sz="4" w:space="0" w:color="auto"/>
              <w:right w:val="single" w:sz="4" w:space="0" w:color="auto"/>
            </w:tcBorders>
            <w:noWrap/>
            <w:vAlign w:val="center"/>
          </w:tcPr>
          <w:p w14:paraId="7D4C8C62" w14:textId="77777777" w:rsidR="004057A8" w:rsidRDefault="000E5465">
            <w:pPr>
              <w:widowControl/>
              <w:rPr>
                <w:rFonts w:ascii="新細明體" w:hAnsi="新細明體" w:cs="新細明體"/>
                <w:kern w:val="0"/>
              </w:rPr>
            </w:pPr>
            <w:r>
              <w:rPr>
                <w:rFonts w:ascii="新細明體" w:hAnsi="新細明體" w:cs="新細明體" w:hint="eastAsia"/>
                <w:kern w:val="0"/>
              </w:rPr>
              <w:t>洪靜雯</w:t>
            </w:r>
          </w:p>
        </w:tc>
        <w:tc>
          <w:tcPr>
            <w:tcW w:w="432" w:type="dxa"/>
            <w:tcBorders>
              <w:top w:val="single" w:sz="4" w:space="0" w:color="auto"/>
              <w:left w:val="nil"/>
              <w:bottom w:val="single" w:sz="4" w:space="0" w:color="auto"/>
              <w:right w:val="single" w:sz="4" w:space="0" w:color="auto"/>
            </w:tcBorders>
            <w:noWrap/>
            <w:vAlign w:val="center"/>
          </w:tcPr>
          <w:p w14:paraId="7CB27792" w14:textId="77777777" w:rsidR="004057A8" w:rsidRDefault="004057A8">
            <w:pPr>
              <w:widowControl/>
              <w:rPr>
                <w:rFonts w:ascii="新細明體" w:hAnsi="新細明體" w:cs="新細明體"/>
                <w:kern w:val="0"/>
              </w:rPr>
            </w:pPr>
          </w:p>
        </w:tc>
      </w:tr>
      <w:tr w:rsidR="004057A8" w14:paraId="28404F26"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5AC9916"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2006/8</w:t>
            </w:r>
          </w:p>
        </w:tc>
        <w:tc>
          <w:tcPr>
            <w:tcW w:w="716" w:type="dxa"/>
            <w:tcBorders>
              <w:top w:val="single" w:sz="4" w:space="0" w:color="auto"/>
              <w:left w:val="nil"/>
              <w:bottom w:val="single" w:sz="4" w:space="0" w:color="auto"/>
              <w:right w:val="single" w:sz="4" w:space="0" w:color="auto"/>
            </w:tcBorders>
            <w:noWrap/>
            <w:vAlign w:val="center"/>
          </w:tcPr>
          <w:p w14:paraId="197999A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270</w:t>
            </w:r>
          </w:p>
        </w:tc>
        <w:tc>
          <w:tcPr>
            <w:tcW w:w="2636" w:type="dxa"/>
            <w:tcBorders>
              <w:top w:val="single" w:sz="4" w:space="0" w:color="auto"/>
              <w:left w:val="nil"/>
              <w:bottom w:val="single" w:sz="4" w:space="0" w:color="auto"/>
              <w:right w:val="single" w:sz="4" w:space="0" w:color="auto"/>
            </w:tcBorders>
            <w:noWrap/>
            <w:vAlign w:val="center"/>
          </w:tcPr>
          <w:p w14:paraId="6907E857" w14:textId="77777777" w:rsidR="004057A8" w:rsidRDefault="000E5465">
            <w:pPr>
              <w:widowControl/>
              <w:rPr>
                <w:rFonts w:ascii="新細明體" w:hAnsi="新細明體" w:cs="新細明體"/>
                <w:kern w:val="0"/>
              </w:rPr>
            </w:pPr>
            <w:r>
              <w:rPr>
                <w:rFonts w:ascii="新細明體" w:hAnsi="新細明體" w:cs="新細明體" w:hint="eastAsia"/>
                <w:kern w:val="0"/>
              </w:rPr>
              <w:t>親親吾師</w:t>
            </w:r>
          </w:p>
        </w:tc>
        <w:tc>
          <w:tcPr>
            <w:tcW w:w="6944" w:type="dxa"/>
            <w:tcBorders>
              <w:top w:val="single" w:sz="4" w:space="0" w:color="auto"/>
              <w:left w:val="nil"/>
              <w:bottom w:val="single" w:sz="4" w:space="0" w:color="auto"/>
              <w:right w:val="single" w:sz="4" w:space="0" w:color="auto"/>
            </w:tcBorders>
            <w:noWrap/>
            <w:vAlign w:val="center"/>
          </w:tcPr>
          <w:p w14:paraId="6F69418C" w14:textId="77777777" w:rsidR="004057A8" w:rsidRDefault="000E5465">
            <w:pPr>
              <w:pStyle w:val="a3"/>
              <w:widowControl/>
              <w:tabs>
                <w:tab w:val="clear" w:pos="4153"/>
                <w:tab w:val="clear" w:pos="8306"/>
              </w:tabs>
              <w:snapToGrid/>
              <w:rPr>
                <w:rFonts w:ascii="新細明體" w:hAnsi="新細明體" w:cs="新細明體"/>
                <w:kern w:val="0"/>
                <w:szCs w:val="24"/>
              </w:rPr>
            </w:pPr>
            <w:r>
              <w:rPr>
                <w:rFonts w:ascii="新細明體" w:hAnsi="新細明體" w:cs="新細明體" w:hint="eastAsia"/>
                <w:kern w:val="0"/>
                <w:szCs w:val="24"/>
              </w:rPr>
              <w:t>師與外一章</w:t>
            </w:r>
          </w:p>
          <w:p w14:paraId="34047FF0"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師尊與我</w:t>
            </w:r>
            <w:proofErr w:type="gramEnd"/>
            <w:r>
              <w:rPr>
                <w:rFonts w:ascii="新細明體" w:hAnsi="新細明體" w:cs="新細明體" w:hint="eastAsia"/>
                <w:kern w:val="0"/>
              </w:rPr>
              <w:t>同在</w:t>
            </w:r>
          </w:p>
        </w:tc>
        <w:tc>
          <w:tcPr>
            <w:tcW w:w="550" w:type="dxa"/>
            <w:tcBorders>
              <w:top w:val="single" w:sz="4" w:space="0" w:color="auto"/>
              <w:left w:val="nil"/>
              <w:bottom w:val="single" w:sz="4" w:space="0" w:color="auto"/>
              <w:right w:val="single" w:sz="4" w:space="0" w:color="auto"/>
            </w:tcBorders>
            <w:noWrap/>
            <w:vAlign w:val="center"/>
          </w:tcPr>
          <w:p w14:paraId="2BACD93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90</w:t>
            </w:r>
          </w:p>
        </w:tc>
        <w:tc>
          <w:tcPr>
            <w:tcW w:w="2870" w:type="dxa"/>
            <w:tcBorders>
              <w:top w:val="single" w:sz="4" w:space="0" w:color="auto"/>
              <w:left w:val="nil"/>
              <w:bottom w:val="single" w:sz="4" w:space="0" w:color="auto"/>
              <w:right w:val="single" w:sz="4" w:space="0" w:color="auto"/>
            </w:tcBorders>
            <w:noWrap/>
            <w:vAlign w:val="center"/>
          </w:tcPr>
          <w:p w14:paraId="21157084" w14:textId="77777777" w:rsidR="004057A8" w:rsidRDefault="000E5465">
            <w:pPr>
              <w:widowControl/>
              <w:rPr>
                <w:rFonts w:ascii="新細明體" w:hAnsi="新細明體" w:cs="新細明體"/>
                <w:kern w:val="0"/>
              </w:rPr>
            </w:pPr>
            <w:proofErr w:type="gramStart"/>
            <w:r>
              <w:rPr>
                <w:rFonts w:ascii="新細明體" w:hAnsi="新細明體" w:cs="新細明體" w:hint="eastAsia"/>
                <w:kern w:val="0"/>
              </w:rPr>
              <w:t>簡鏡洽</w:t>
            </w:r>
            <w:proofErr w:type="gramEnd"/>
          </w:p>
        </w:tc>
        <w:tc>
          <w:tcPr>
            <w:tcW w:w="432" w:type="dxa"/>
            <w:tcBorders>
              <w:top w:val="single" w:sz="4" w:space="0" w:color="auto"/>
              <w:left w:val="nil"/>
              <w:bottom w:val="single" w:sz="4" w:space="0" w:color="auto"/>
              <w:right w:val="single" w:sz="4" w:space="0" w:color="auto"/>
            </w:tcBorders>
            <w:noWrap/>
            <w:vAlign w:val="center"/>
          </w:tcPr>
          <w:p w14:paraId="4E8A3C83" w14:textId="77777777" w:rsidR="004057A8" w:rsidRDefault="004057A8">
            <w:pPr>
              <w:widowControl/>
              <w:rPr>
                <w:rFonts w:ascii="新細明體" w:hAnsi="新細明體" w:cs="新細明體"/>
                <w:kern w:val="0"/>
              </w:rPr>
            </w:pPr>
          </w:p>
        </w:tc>
      </w:tr>
      <w:tr w:rsidR="004057A8" w14:paraId="01268474"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6292B50"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2006/8</w:t>
            </w:r>
          </w:p>
        </w:tc>
        <w:tc>
          <w:tcPr>
            <w:tcW w:w="716" w:type="dxa"/>
            <w:tcBorders>
              <w:top w:val="single" w:sz="4" w:space="0" w:color="auto"/>
              <w:left w:val="nil"/>
              <w:bottom w:val="single" w:sz="4" w:space="0" w:color="auto"/>
              <w:right w:val="single" w:sz="4" w:space="0" w:color="auto"/>
            </w:tcBorders>
            <w:noWrap/>
            <w:vAlign w:val="center"/>
          </w:tcPr>
          <w:p w14:paraId="346F72FB"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270</w:t>
            </w:r>
          </w:p>
        </w:tc>
        <w:tc>
          <w:tcPr>
            <w:tcW w:w="2636" w:type="dxa"/>
            <w:tcBorders>
              <w:top w:val="single" w:sz="4" w:space="0" w:color="auto"/>
              <w:left w:val="nil"/>
              <w:bottom w:val="single" w:sz="4" w:space="0" w:color="auto"/>
              <w:right w:val="single" w:sz="4" w:space="0" w:color="auto"/>
            </w:tcBorders>
            <w:noWrap/>
            <w:vAlign w:val="center"/>
          </w:tcPr>
          <w:p w14:paraId="329AD5A2" w14:textId="77777777" w:rsidR="004057A8" w:rsidRDefault="000E5465">
            <w:pPr>
              <w:widowControl/>
              <w:rPr>
                <w:rFonts w:ascii="新細明體" w:hAnsi="新細明體" w:cs="新細明體"/>
                <w:kern w:val="0"/>
              </w:rPr>
            </w:pPr>
            <w:r>
              <w:rPr>
                <w:rFonts w:ascii="新細明體" w:hAnsi="新細明體" w:cs="新細明體" w:hint="eastAsia"/>
                <w:kern w:val="0"/>
              </w:rPr>
              <w:t>親親吾師</w:t>
            </w:r>
          </w:p>
        </w:tc>
        <w:tc>
          <w:tcPr>
            <w:tcW w:w="6944" w:type="dxa"/>
            <w:tcBorders>
              <w:top w:val="single" w:sz="4" w:space="0" w:color="auto"/>
              <w:left w:val="nil"/>
              <w:bottom w:val="single" w:sz="4" w:space="0" w:color="auto"/>
              <w:right w:val="single" w:sz="4" w:space="0" w:color="auto"/>
            </w:tcBorders>
            <w:noWrap/>
            <w:vAlign w:val="center"/>
          </w:tcPr>
          <w:p w14:paraId="79028882" w14:textId="77777777" w:rsidR="004057A8" w:rsidRDefault="000E5465">
            <w:pPr>
              <w:pStyle w:val="a3"/>
              <w:widowControl/>
              <w:tabs>
                <w:tab w:val="clear" w:pos="4153"/>
                <w:tab w:val="clear" w:pos="8306"/>
              </w:tabs>
              <w:snapToGrid/>
              <w:rPr>
                <w:rFonts w:ascii="新細明體" w:hAnsi="新細明體" w:cs="新細明體"/>
                <w:kern w:val="0"/>
                <w:szCs w:val="24"/>
              </w:rPr>
            </w:pPr>
            <w:proofErr w:type="gramStart"/>
            <w:r>
              <w:rPr>
                <w:rFonts w:ascii="新細明體" w:hAnsi="新細明體" w:cs="新細明體" w:hint="eastAsia"/>
                <w:kern w:val="0"/>
                <w:szCs w:val="24"/>
              </w:rPr>
              <w:t>專訪光節樞機</w:t>
            </w:r>
            <w:proofErr w:type="gramEnd"/>
          </w:p>
          <w:p w14:paraId="713BC934" w14:textId="77777777" w:rsidR="004057A8" w:rsidRDefault="000E5465">
            <w:pPr>
              <w:widowControl/>
              <w:rPr>
                <w:rFonts w:ascii="新細明體" w:hAnsi="新細明體" w:cs="新細明體"/>
                <w:kern w:val="0"/>
              </w:rPr>
            </w:pPr>
            <w:r>
              <w:rPr>
                <w:rFonts w:ascii="新細明體" w:hAnsi="新細明體" w:cs="新細明體" w:hint="eastAsia"/>
                <w:kern w:val="0"/>
              </w:rPr>
              <w:t>知人善用 深</w:t>
            </w:r>
            <w:proofErr w:type="gramStart"/>
            <w:r>
              <w:rPr>
                <w:rFonts w:ascii="新細明體" w:hAnsi="新細明體" w:cs="新細明體" w:hint="eastAsia"/>
                <w:kern w:val="0"/>
              </w:rPr>
              <w:t>契</w:t>
            </w:r>
            <w:proofErr w:type="gramEnd"/>
            <w:r>
              <w:rPr>
                <w:rFonts w:ascii="新細明體" w:hAnsi="新細明體" w:cs="新細明體" w:hint="eastAsia"/>
                <w:kern w:val="0"/>
              </w:rPr>
              <w:t>人心</w:t>
            </w:r>
          </w:p>
        </w:tc>
        <w:tc>
          <w:tcPr>
            <w:tcW w:w="550" w:type="dxa"/>
            <w:tcBorders>
              <w:top w:val="single" w:sz="4" w:space="0" w:color="auto"/>
              <w:left w:val="nil"/>
              <w:bottom w:val="single" w:sz="4" w:space="0" w:color="auto"/>
              <w:right w:val="single" w:sz="4" w:space="0" w:color="auto"/>
            </w:tcBorders>
            <w:noWrap/>
            <w:vAlign w:val="center"/>
          </w:tcPr>
          <w:p w14:paraId="1DA2B1F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92</w:t>
            </w:r>
          </w:p>
        </w:tc>
        <w:tc>
          <w:tcPr>
            <w:tcW w:w="2870" w:type="dxa"/>
            <w:tcBorders>
              <w:top w:val="single" w:sz="4" w:space="0" w:color="auto"/>
              <w:left w:val="nil"/>
              <w:bottom w:val="single" w:sz="4" w:space="0" w:color="auto"/>
              <w:right w:val="single" w:sz="4" w:space="0" w:color="auto"/>
            </w:tcBorders>
            <w:noWrap/>
            <w:vAlign w:val="center"/>
          </w:tcPr>
          <w:p w14:paraId="05926E75" w14:textId="77777777" w:rsidR="004057A8" w:rsidRDefault="000E5465">
            <w:pPr>
              <w:widowControl/>
              <w:rPr>
                <w:rFonts w:ascii="新細明體" w:hAnsi="新細明體" w:cs="新細明體"/>
                <w:kern w:val="0"/>
              </w:rPr>
            </w:pPr>
            <w:r>
              <w:rPr>
                <w:rFonts w:ascii="新細明體" w:hAnsi="新細明體" w:cs="新細明體" w:hint="eastAsia"/>
                <w:kern w:val="0"/>
              </w:rPr>
              <w:t>翁緒藍</w:t>
            </w:r>
            <w:proofErr w:type="gramStart"/>
            <w:r>
              <w:rPr>
                <w:rFonts w:ascii="新細明體" w:hAnsi="新細明體" w:cs="新細明體" w:hint="eastAsia"/>
                <w:kern w:val="0"/>
                <w:sz w:val="20"/>
              </w:rPr>
              <w:t>‧</w:t>
            </w:r>
            <w:proofErr w:type="gramEnd"/>
            <w:r>
              <w:rPr>
                <w:rFonts w:ascii="新細明體" w:hAnsi="新細明體" w:cs="新細明體" w:hint="eastAsia"/>
                <w:kern w:val="0"/>
              </w:rPr>
              <w:t>黃月孝</w:t>
            </w:r>
          </w:p>
        </w:tc>
        <w:tc>
          <w:tcPr>
            <w:tcW w:w="432" w:type="dxa"/>
            <w:tcBorders>
              <w:top w:val="single" w:sz="4" w:space="0" w:color="auto"/>
              <w:left w:val="nil"/>
              <w:bottom w:val="single" w:sz="4" w:space="0" w:color="auto"/>
              <w:right w:val="single" w:sz="4" w:space="0" w:color="auto"/>
            </w:tcBorders>
            <w:noWrap/>
            <w:vAlign w:val="center"/>
          </w:tcPr>
          <w:p w14:paraId="5DA43F8A" w14:textId="77777777" w:rsidR="004057A8" w:rsidRDefault="004057A8">
            <w:pPr>
              <w:widowControl/>
              <w:rPr>
                <w:rFonts w:ascii="新細明體" w:hAnsi="新細明體" w:cs="新細明體"/>
                <w:kern w:val="0"/>
              </w:rPr>
            </w:pPr>
          </w:p>
        </w:tc>
      </w:tr>
      <w:tr w:rsidR="004057A8" w14:paraId="0986530C"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DB3F829"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2006/8</w:t>
            </w:r>
          </w:p>
        </w:tc>
        <w:tc>
          <w:tcPr>
            <w:tcW w:w="716" w:type="dxa"/>
            <w:tcBorders>
              <w:top w:val="single" w:sz="4" w:space="0" w:color="auto"/>
              <w:left w:val="nil"/>
              <w:bottom w:val="single" w:sz="4" w:space="0" w:color="auto"/>
              <w:right w:val="single" w:sz="4" w:space="0" w:color="auto"/>
            </w:tcBorders>
            <w:noWrap/>
            <w:vAlign w:val="center"/>
          </w:tcPr>
          <w:p w14:paraId="3C440234"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270</w:t>
            </w:r>
          </w:p>
        </w:tc>
        <w:tc>
          <w:tcPr>
            <w:tcW w:w="2636" w:type="dxa"/>
            <w:tcBorders>
              <w:top w:val="single" w:sz="4" w:space="0" w:color="auto"/>
              <w:left w:val="nil"/>
              <w:bottom w:val="single" w:sz="4" w:space="0" w:color="auto"/>
              <w:right w:val="single" w:sz="4" w:space="0" w:color="auto"/>
            </w:tcBorders>
            <w:noWrap/>
            <w:vAlign w:val="center"/>
          </w:tcPr>
          <w:p w14:paraId="18156ADF" w14:textId="77777777" w:rsidR="004057A8" w:rsidRDefault="000E5465">
            <w:pPr>
              <w:widowControl/>
              <w:rPr>
                <w:rFonts w:ascii="新細明體" w:hAnsi="新細明體" w:cs="新細明體"/>
                <w:kern w:val="0"/>
              </w:rPr>
            </w:pPr>
            <w:r>
              <w:rPr>
                <w:rFonts w:ascii="新細明體" w:hAnsi="新細明體" w:cs="新細明體" w:hint="eastAsia"/>
                <w:kern w:val="0"/>
              </w:rPr>
              <w:t>徵信位址</w:t>
            </w:r>
          </w:p>
        </w:tc>
        <w:tc>
          <w:tcPr>
            <w:tcW w:w="6944" w:type="dxa"/>
            <w:tcBorders>
              <w:top w:val="single" w:sz="4" w:space="0" w:color="auto"/>
              <w:left w:val="nil"/>
              <w:bottom w:val="single" w:sz="4" w:space="0" w:color="auto"/>
              <w:right w:val="single" w:sz="4" w:space="0" w:color="auto"/>
            </w:tcBorders>
            <w:noWrap/>
            <w:vAlign w:val="center"/>
          </w:tcPr>
          <w:p w14:paraId="08B1A8A9" w14:textId="77777777" w:rsidR="004057A8" w:rsidRDefault="000E5465">
            <w:pPr>
              <w:widowControl/>
              <w:rPr>
                <w:rFonts w:ascii="新細明體" w:hAnsi="新細明體" w:cs="新細明體"/>
                <w:kern w:val="0"/>
              </w:rPr>
            </w:pPr>
            <w:r>
              <w:rPr>
                <w:rFonts w:ascii="新細明體" w:hAnsi="新細明體" w:cs="新細明體" w:hint="eastAsia"/>
                <w:kern w:val="0"/>
              </w:rPr>
              <w:t>天帝教</w:t>
            </w:r>
            <w:proofErr w:type="gramStart"/>
            <w:r>
              <w:rPr>
                <w:rFonts w:ascii="新細明體" w:hAnsi="新細明體" w:cs="新細明體" w:hint="eastAsia"/>
                <w:kern w:val="0"/>
              </w:rPr>
              <w:t>各教院</w:t>
            </w:r>
            <w:proofErr w:type="gramEnd"/>
            <w:r>
              <w:rPr>
                <w:rFonts w:ascii="新細明體" w:hAnsi="新細明體" w:cs="新細明體" w:hint="eastAsia"/>
                <w:kern w:val="0"/>
              </w:rPr>
              <w:t>、教堂、道場、單位通訊處</w:t>
            </w:r>
          </w:p>
        </w:tc>
        <w:tc>
          <w:tcPr>
            <w:tcW w:w="550" w:type="dxa"/>
            <w:tcBorders>
              <w:top w:val="single" w:sz="4" w:space="0" w:color="auto"/>
              <w:left w:val="nil"/>
              <w:bottom w:val="single" w:sz="4" w:space="0" w:color="auto"/>
              <w:right w:val="single" w:sz="4" w:space="0" w:color="auto"/>
            </w:tcBorders>
            <w:noWrap/>
            <w:vAlign w:val="center"/>
          </w:tcPr>
          <w:p w14:paraId="229FFEFD"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97</w:t>
            </w:r>
          </w:p>
        </w:tc>
        <w:tc>
          <w:tcPr>
            <w:tcW w:w="2870" w:type="dxa"/>
            <w:tcBorders>
              <w:top w:val="single" w:sz="4" w:space="0" w:color="auto"/>
              <w:left w:val="nil"/>
              <w:bottom w:val="single" w:sz="4" w:space="0" w:color="auto"/>
              <w:right w:val="single" w:sz="4" w:space="0" w:color="auto"/>
            </w:tcBorders>
            <w:noWrap/>
            <w:vAlign w:val="center"/>
          </w:tcPr>
          <w:p w14:paraId="6F05EE19" w14:textId="77777777" w:rsidR="004057A8" w:rsidRDefault="004057A8">
            <w:pPr>
              <w:widowControl/>
              <w:rPr>
                <w:rFonts w:ascii="新細明體" w:hAnsi="新細明體"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518C2C24" w14:textId="77777777" w:rsidR="004057A8" w:rsidRDefault="004057A8">
            <w:pPr>
              <w:widowControl/>
              <w:rPr>
                <w:rFonts w:ascii="新細明體" w:hAnsi="新細明體" w:cs="新細明體"/>
                <w:kern w:val="0"/>
              </w:rPr>
            </w:pPr>
          </w:p>
        </w:tc>
      </w:tr>
      <w:tr w:rsidR="004057A8" w14:paraId="3C29484C"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12CB16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2006/8</w:t>
            </w:r>
          </w:p>
        </w:tc>
        <w:tc>
          <w:tcPr>
            <w:tcW w:w="716" w:type="dxa"/>
            <w:tcBorders>
              <w:top w:val="single" w:sz="4" w:space="0" w:color="auto"/>
              <w:left w:val="nil"/>
              <w:bottom w:val="single" w:sz="4" w:space="0" w:color="auto"/>
              <w:right w:val="single" w:sz="4" w:space="0" w:color="auto"/>
            </w:tcBorders>
            <w:noWrap/>
            <w:vAlign w:val="center"/>
          </w:tcPr>
          <w:p w14:paraId="2A9E7F2E"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270</w:t>
            </w:r>
          </w:p>
        </w:tc>
        <w:tc>
          <w:tcPr>
            <w:tcW w:w="2636" w:type="dxa"/>
            <w:tcBorders>
              <w:top w:val="single" w:sz="4" w:space="0" w:color="auto"/>
              <w:left w:val="nil"/>
              <w:bottom w:val="single" w:sz="4" w:space="0" w:color="auto"/>
              <w:right w:val="single" w:sz="4" w:space="0" w:color="auto"/>
            </w:tcBorders>
            <w:noWrap/>
            <w:vAlign w:val="center"/>
          </w:tcPr>
          <w:p w14:paraId="1D81DB7C" w14:textId="77777777" w:rsidR="004057A8" w:rsidRDefault="000E5465">
            <w:pPr>
              <w:widowControl/>
              <w:rPr>
                <w:rFonts w:ascii="新細明體" w:hAnsi="新細明體" w:cs="新細明體"/>
                <w:kern w:val="0"/>
              </w:rPr>
            </w:pPr>
            <w:r>
              <w:rPr>
                <w:rFonts w:ascii="新細明體" w:hAnsi="新細明體" w:cs="新細明體" w:hint="eastAsia"/>
                <w:kern w:val="0"/>
              </w:rPr>
              <w:t>徵信位址</w:t>
            </w:r>
          </w:p>
        </w:tc>
        <w:tc>
          <w:tcPr>
            <w:tcW w:w="6944" w:type="dxa"/>
            <w:tcBorders>
              <w:top w:val="single" w:sz="4" w:space="0" w:color="auto"/>
              <w:left w:val="nil"/>
              <w:bottom w:val="single" w:sz="4" w:space="0" w:color="auto"/>
              <w:right w:val="single" w:sz="4" w:space="0" w:color="auto"/>
            </w:tcBorders>
            <w:noWrap/>
            <w:vAlign w:val="center"/>
          </w:tcPr>
          <w:p w14:paraId="19CDE5E0" w14:textId="77777777" w:rsidR="004057A8" w:rsidRDefault="000E5465">
            <w:pPr>
              <w:widowControl/>
              <w:rPr>
                <w:rFonts w:ascii="新細明體" w:hAnsi="新細明體" w:cs="新細明體"/>
                <w:kern w:val="0"/>
              </w:rPr>
            </w:pPr>
            <w:r>
              <w:rPr>
                <w:rFonts w:ascii="新細明體" w:hAnsi="新細明體" w:cs="新細明體" w:hint="eastAsia"/>
                <w:kern w:val="0"/>
              </w:rPr>
              <w:t>九十五年六月份助</w:t>
            </w:r>
            <w:proofErr w:type="gramStart"/>
            <w:r>
              <w:rPr>
                <w:rFonts w:ascii="新細明體" w:hAnsi="新細明體" w:cs="新細明體" w:hint="eastAsia"/>
                <w:kern w:val="0"/>
              </w:rPr>
              <w:t>印教訊</w:t>
            </w:r>
            <w:proofErr w:type="gramEnd"/>
            <w:r>
              <w:rPr>
                <w:rFonts w:ascii="新細明體" w:hAnsi="新細明體" w:cs="新細明體" w:hint="eastAsia"/>
                <w:kern w:val="0"/>
              </w:rPr>
              <w:t>雜誌徵信錄</w:t>
            </w:r>
          </w:p>
        </w:tc>
        <w:tc>
          <w:tcPr>
            <w:tcW w:w="550" w:type="dxa"/>
            <w:tcBorders>
              <w:top w:val="single" w:sz="4" w:space="0" w:color="auto"/>
              <w:left w:val="nil"/>
              <w:bottom w:val="single" w:sz="4" w:space="0" w:color="auto"/>
              <w:right w:val="single" w:sz="4" w:space="0" w:color="auto"/>
            </w:tcBorders>
            <w:noWrap/>
            <w:vAlign w:val="center"/>
          </w:tcPr>
          <w:p w14:paraId="0AF87897"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99</w:t>
            </w:r>
          </w:p>
        </w:tc>
        <w:tc>
          <w:tcPr>
            <w:tcW w:w="2870" w:type="dxa"/>
            <w:tcBorders>
              <w:top w:val="single" w:sz="4" w:space="0" w:color="auto"/>
              <w:left w:val="nil"/>
              <w:bottom w:val="single" w:sz="4" w:space="0" w:color="auto"/>
              <w:right w:val="single" w:sz="4" w:space="0" w:color="auto"/>
            </w:tcBorders>
            <w:noWrap/>
            <w:vAlign w:val="center"/>
          </w:tcPr>
          <w:p w14:paraId="7936E925" w14:textId="77777777" w:rsidR="004057A8" w:rsidRDefault="000E5465">
            <w:pPr>
              <w:widowControl/>
              <w:rPr>
                <w:rFonts w:ascii="新細明體" w:hAnsi="新細明體" w:cs="新細明體"/>
                <w:kern w:val="0"/>
              </w:rPr>
            </w:pPr>
            <w:r>
              <w:rPr>
                <w:rFonts w:ascii="新細明體" w:hAnsi="新細明體" w:cs="新細明體" w:hint="eastAsia"/>
                <w:kern w:val="0"/>
              </w:rPr>
              <w:t>陳敏屏</w:t>
            </w:r>
          </w:p>
        </w:tc>
        <w:tc>
          <w:tcPr>
            <w:tcW w:w="432" w:type="dxa"/>
            <w:tcBorders>
              <w:top w:val="single" w:sz="4" w:space="0" w:color="auto"/>
              <w:left w:val="nil"/>
              <w:bottom w:val="single" w:sz="4" w:space="0" w:color="auto"/>
              <w:right w:val="single" w:sz="4" w:space="0" w:color="auto"/>
            </w:tcBorders>
            <w:noWrap/>
            <w:vAlign w:val="center"/>
          </w:tcPr>
          <w:p w14:paraId="4A9B200C" w14:textId="77777777" w:rsidR="004057A8" w:rsidRDefault="004057A8">
            <w:pPr>
              <w:widowControl/>
              <w:rPr>
                <w:rFonts w:ascii="新細明體" w:hAnsi="新細明體" w:cs="新細明體"/>
                <w:kern w:val="0"/>
              </w:rPr>
            </w:pPr>
          </w:p>
        </w:tc>
      </w:tr>
      <w:tr w:rsidR="004057A8" w14:paraId="5621F4B5" w14:textId="77777777">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6C76095"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2006/8</w:t>
            </w:r>
          </w:p>
        </w:tc>
        <w:tc>
          <w:tcPr>
            <w:tcW w:w="716" w:type="dxa"/>
            <w:tcBorders>
              <w:top w:val="single" w:sz="4" w:space="0" w:color="auto"/>
              <w:left w:val="nil"/>
              <w:bottom w:val="single" w:sz="4" w:space="0" w:color="auto"/>
              <w:right w:val="single" w:sz="4" w:space="0" w:color="auto"/>
            </w:tcBorders>
            <w:noWrap/>
            <w:vAlign w:val="center"/>
          </w:tcPr>
          <w:p w14:paraId="79D0E6DA" w14:textId="77777777" w:rsidR="004057A8" w:rsidRDefault="000E5465">
            <w:pPr>
              <w:widowControl/>
              <w:jc w:val="both"/>
              <w:rPr>
                <w:rFonts w:ascii="新細明體" w:hAnsi="新細明體" w:cs="新細明體"/>
                <w:kern w:val="0"/>
              </w:rPr>
            </w:pPr>
            <w:r>
              <w:rPr>
                <w:rFonts w:ascii="新細明體" w:hAnsi="新細明體" w:cs="新細明體" w:hint="eastAsia"/>
                <w:kern w:val="0"/>
              </w:rPr>
              <w:t>270</w:t>
            </w:r>
          </w:p>
        </w:tc>
        <w:tc>
          <w:tcPr>
            <w:tcW w:w="2636" w:type="dxa"/>
            <w:tcBorders>
              <w:top w:val="single" w:sz="4" w:space="0" w:color="auto"/>
              <w:left w:val="nil"/>
              <w:bottom w:val="single" w:sz="4" w:space="0" w:color="auto"/>
              <w:right w:val="single" w:sz="4" w:space="0" w:color="auto"/>
            </w:tcBorders>
            <w:noWrap/>
            <w:vAlign w:val="center"/>
          </w:tcPr>
          <w:p w14:paraId="5E353846" w14:textId="77777777" w:rsidR="004057A8" w:rsidRDefault="004057A8">
            <w:pPr>
              <w:widowControl/>
              <w:rPr>
                <w:rFonts w:ascii="新細明體" w:hAnsi="新細明體" w:cs="新細明體"/>
                <w:kern w:val="0"/>
              </w:rPr>
            </w:pPr>
          </w:p>
        </w:tc>
        <w:tc>
          <w:tcPr>
            <w:tcW w:w="6944" w:type="dxa"/>
            <w:tcBorders>
              <w:top w:val="single" w:sz="4" w:space="0" w:color="auto"/>
              <w:left w:val="nil"/>
              <w:bottom w:val="single" w:sz="4" w:space="0" w:color="auto"/>
              <w:right w:val="single" w:sz="4" w:space="0" w:color="auto"/>
            </w:tcBorders>
            <w:noWrap/>
            <w:vAlign w:val="center"/>
          </w:tcPr>
          <w:p w14:paraId="3ABCB1AB" w14:textId="77777777" w:rsidR="004057A8" w:rsidRDefault="000E5465">
            <w:pPr>
              <w:widowControl/>
              <w:rPr>
                <w:rFonts w:ascii="新細明體" w:hAnsi="新細明體" w:cs="新細明體"/>
                <w:kern w:val="0"/>
              </w:rPr>
            </w:pPr>
            <w:r>
              <w:rPr>
                <w:rFonts w:ascii="新細明體" w:hAnsi="新細明體" w:cs="新細明體" w:hint="eastAsia"/>
                <w:kern w:val="0"/>
              </w:rPr>
              <w:t>封底 一隻小蠟燭</w:t>
            </w:r>
          </w:p>
        </w:tc>
        <w:tc>
          <w:tcPr>
            <w:tcW w:w="550" w:type="dxa"/>
            <w:tcBorders>
              <w:top w:val="single" w:sz="4" w:space="0" w:color="auto"/>
              <w:left w:val="nil"/>
              <w:bottom w:val="single" w:sz="4" w:space="0" w:color="auto"/>
              <w:right w:val="single" w:sz="4" w:space="0" w:color="auto"/>
            </w:tcBorders>
            <w:noWrap/>
            <w:vAlign w:val="center"/>
          </w:tcPr>
          <w:p w14:paraId="73F8B799" w14:textId="77777777" w:rsidR="004057A8" w:rsidRDefault="004057A8">
            <w:pPr>
              <w:widowControl/>
              <w:jc w:val="both"/>
              <w:rPr>
                <w:rFonts w:ascii="新細明體" w:hAnsi="新細明體" w:cs="新細明體"/>
                <w:kern w:val="0"/>
              </w:rPr>
            </w:pPr>
          </w:p>
        </w:tc>
        <w:tc>
          <w:tcPr>
            <w:tcW w:w="2870" w:type="dxa"/>
            <w:tcBorders>
              <w:top w:val="single" w:sz="4" w:space="0" w:color="auto"/>
              <w:left w:val="nil"/>
              <w:bottom w:val="single" w:sz="4" w:space="0" w:color="auto"/>
              <w:right w:val="single" w:sz="4" w:space="0" w:color="auto"/>
            </w:tcBorders>
            <w:noWrap/>
            <w:vAlign w:val="center"/>
          </w:tcPr>
          <w:p w14:paraId="27A8578D" w14:textId="77777777" w:rsidR="004057A8" w:rsidRDefault="000E5465">
            <w:pPr>
              <w:widowControl/>
              <w:rPr>
                <w:rFonts w:ascii="新細明體" w:hAnsi="新細明體" w:cs="新細明體"/>
                <w:kern w:val="0"/>
              </w:rPr>
            </w:pPr>
            <w:r>
              <w:rPr>
                <w:rFonts w:ascii="新細明體" w:hAnsi="新細明體" w:cs="新細明體" w:hint="eastAsia"/>
                <w:kern w:val="0"/>
              </w:rPr>
              <w:t>廖光胞</w:t>
            </w:r>
          </w:p>
        </w:tc>
        <w:tc>
          <w:tcPr>
            <w:tcW w:w="432" w:type="dxa"/>
            <w:tcBorders>
              <w:top w:val="single" w:sz="4" w:space="0" w:color="auto"/>
              <w:left w:val="nil"/>
              <w:bottom w:val="single" w:sz="4" w:space="0" w:color="auto"/>
              <w:right w:val="single" w:sz="4" w:space="0" w:color="auto"/>
            </w:tcBorders>
            <w:noWrap/>
            <w:vAlign w:val="center"/>
          </w:tcPr>
          <w:p w14:paraId="00339684" w14:textId="77777777" w:rsidR="004057A8" w:rsidRDefault="004057A8">
            <w:pPr>
              <w:widowControl/>
              <w:rPr>
                <w:rFonts w:ascii="新細明體" w:hAnsi="新細明體" w:cs="新細明體"/>
                <w:kern w:val="0"/>
              </w:rPr>
            </w:pPr>
          </w:p>
        </w:tc>
      </w:tr>
    </w:tbl>
    <w:p w14:paraId="6FB5AAC7" w14:textId="77777777" w:rsidR="004F3791" w:rsidRPr="004D7727" w:rsidRDefault="004F3791" w:rsidP="004F3791">
      <w:pPr>
        <w:rPr>
          <w:rFonts w:asciiTheme="minorEastAsia" w:eastAsiaTheme="minorEastAsia" w:hAnsiTheme="minorEastAsia"/>
        </w:rPr>
      </w:pPr>
      <w:r w:rsidRPr="004D7727">
        <w:rPr>
          <w:rFonts w:asciiTheme="minorEastAsia" w:eastAsiaTheme="minorEastAsia" w:hAnsiTheme="minorEastAsia" w:hint="eastAsia"/>
        </w:rPr>
        <w:t>271-</w:t>
      </w:r>
      <w:proofErr w:type="gramStart"/>
      <w:r w:rsidRPr="004D7727">
        <w:rPr>
          <w:rFonts w:asciiTheme="minorEastAsia" w:eastAsiaTheme="minorEastAsia" w:hAnsiTheme="minorEastAsia" w:hint="eastAsia"/>
        </w:rPr>
        <w:t>280期教訊目錄</w:t>
      </w:r>
      <w:proofErr w:type="gramEnd"/>
    </w:p>
    <w:tbl>
      <w:tblPr>
        <w:tblW w:w="15744" w:type="dxa"/>
        <w:tblCellMar>
          <w:left w:w="28" w:type="dxa"/>
          <w:right w:w="28" w:type="dxa"/>
        </w:tblCellMar>
        <w:tblLook w:val="0000" w:firstRow="0" w:lastRow="0" w:firstColumn="0" w:lastColumn="0" w:noHBand="0" w:noVBand="0"/>
      </w:tblPr>
      <w:tblGrid>
        <w:gridCol w:w="1596"/>
        <w:gridCol w:w="716"/>
        <w:gridCol w:w="2636"/>
        <w:gridCol w:w="6944"/>
        <w:gridCol w:w="550"/>
        <w:gridCol w:w="2870"/>
        <w:gridCol w:w="432"/>
      </w:tblGrid>
      <w:tr w:rsidR="004F3791" w:rsidRPr="004D7727" w14:paraId="2D1DFDB8"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7659984"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時間</w:t>
            </w:r>
            <w:r w:rsidRPr="004D7727">
              <w:rPr>
                <w:rFonts w:asciiTheme="minorEastAsia" w:eastAsiaTheme="minorEastAsia" w:hAnsiTheme="minorEastAsia"/>
                <w:kern w:val="0"/>
              </w:rPr>
              <w:t>(</w:t>
            </w:r>
            <w:r w:rsidRPr="004D7727">
              <w:rPr>
                <w:rFonts w:asciiTheme="minorEastAsia" w:eastAsiaTheme="minorEastAsia" w:hAnsiTheme="minorEastAsia" w:cs="新細明體" w:hint="eastAsia"/>
                <w:kern w:val="0"/>
              </w:rPr>
              <w:t>年月日</w:t>
            </w:r>
            <w:r w:rsidRPr="004D7727">
              <w:rPr>
                <w:rFonts w:asciiTheme="minorEastAsia" w:eastAsiaTheme="minorEastAsia" w:hAnsiTheme="minorEastAsia"/>
                <w:kern w:val="0"/>
              </w:rPr>
              <w:t>)</w:t>
            </w:r>
          </w:p>
        </w:tc>
        <w:tc>
          <w:tcPr>
            <w:tcW w:w="716" w:type="dxa"/>
            <w:tcBorders>
              <w:top w:val="single" w:sz="4" w:space="0" w:color="auto"/>
              <w:left w:val="nil"/>
              <w:bottom w:val="single" w:sz="4" w:space="0" w:color="auto"/>
              <w:right w:val="single" w:sz="4" w:space="0" w:color="auto"/>
            </w:tcBorders>
            <w:noWrap/>
            <w:vAlign w:val="center"/>
          </w:tcPr>
          <w:p w14:paraId="7FBF354A"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期數</w:t>
            </w:r>
          </w:p>
        </w:tc>
        <w:tc>
          <w:tcPr>
            <w:tcW w:w="2636" w:type="dxa"/>
            <w:tcBorders>
              <w:top w:val="single" w:sz="4" w:space="0" w:color="auto"/>
              <w:left w:val="nil"/>
              <w:bottom w:val="single" w:sz="4" w:space="0" w:color="auto"/>
              <w:right w:val="single" w:sz="4" w:space="0" w:color="auto"/>
            </w:tcBorders>
            <w:noWrap/>
            <w:vAlign w:val="center"/>
          </w:tcPr>
          <w:p w14:paraId="656C5E01"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所屬專欄</w:t>
            </w:r>
          </w:p>
        </w:tc>
        <w:tc>
          <w:tcPr>
            <w:tcW w:w="6944" w:type="dxa"/>
            <w:tcBorders>
              <w:top w:val="single" w:sz="4" w:space="0" w:color="auto"/>
              <w:left w:val="nil"/>
              <w:bottom w:val="single" w:sz="4" w:space="0" w:color="auto"/>
              <w:right w:val="single" w:sz="4" w:space="0" w:color="auto"/>
            </w:tcBorders>
            <w:noWrap/>
            <w:vAlign w:val="center"/>
          </w:tcPr>
          <w:p w14:paraId="095F2B9A"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題目</w:t>
            </w:r>
          </w:p>
        </w:tc>
        <w:tc>
          <w:tcPr>
            <w:tcW w:w="550" w:type="dxa"/>
            <w:tcBorders>
              <w:top w:val="single" w:sz="4" w:space="0" w:color="auto"/>
              <w:left w:val="nil"/>
              <w:bottom w:val="single" w:sz="4" w:space="0" w:color="auto"/>
              <w:right w:val="single" w:sz="4" w:space="0" w:color="auto"/>
            </w:tcBorders>
            <w:noWrap/>
            <w:vAlign w:val="center"/>
          </w:tcPr>
          <w:p w14:paraId="23186141"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頁數</w:t>
            </w:r>
          </w:p>
        </w:tc>
        <w:tc>
          <w:tcPr>
            <w:tcW w:w="2870" w:type="dxa"/>
            <w:tcBorders>
              <w:top w:val="single" w:sz="4" w:space="0" w:color="auto"/>
              <w:left w:val="nil"/>
              <w:bottom w:val="single" w:sz="4" w:space="0" w:color="auto"/>
              <w:right w:val="single" w:sz="4" w:space="0" w:color="auto"/>
            </w:tcBorders>
            <w:noWrap/>
            <w:vAlign w:val="center"/>
          </w:tcPr>
          <w:p w14:paraId="7957B7D4"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作者</w:t>
            </w:r>
          </w:p>
        </w:tc>
        <w:tc>
          <w:tcPr>
            <w:tcW w:w="432" w:type="dxa"/>
            <w:tcBorders>
              <w:top w:val="single" w:sz="4" w:space="0" w:color="auto"/>
              <w:left w:val="nil"/>
              <w:bottom w:val="single" w:sz="4" w:space="0" w:color="auto"/>
              <w:right w:val="single" w:sz="4" w:space="0" w:color="auto"/>
            </w:tcBorders>
            <w:noWrap/>
            <w:vAlign w:val="center"/>
          </w:tcPr>
          <w:p w14:paraId="35342937"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備註</w:t>
            </w:r>
          </w:p>
        </w:tc>
      </w:tr>
      <w:tr w:rsidR="004F3791" w:rsidRPr="004D7727" w14:paraId="5AFAFCF9"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29B5468"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lastRenderedPageBreak/>
              <w:t>2006</w:t>
            </w:r>
            <w:r>
              <w:rPr>
                <w:rFonts w:asciiTheme="minorEastAsia" w:eastAsiaTheme="minorEastAsia" w:hAnsiTheme="minorEastAsia" w:cs="新細明體" w:hint="eastAsia"/>
                <w:kern w:val="0"/>
              </w:rPr>
              <w:t>／0</w:t>
            </w:r>
            <w:r w:rsidRPr="004D7727">
              <w:rPr>
                <w:rFonts w:asciiTheme="minorEastAsia" w:eastAsiaTheme="minorEastAsia" w:hAnsiTheme="minorEastAsia" w:cs="新細明體" w:hint="eastAsia"/>
                <w:kern w:val="0"/>
              </w:rPr>
              <w:t>9</w:t>
            </w:r>
          </w:p>
        </w:tc>
        <w:tc>
          <w:tcPr>
            <w:tcW w:w="716" w:type="dxa"/>
            <w:tcBorders>
              <w:top w:val="single" w:sz="4" w:space="0" w:color="auto"/>
              <w:left w:val="nil"/>
              <w:bottom w:val="single" w:sz="4" w:space="0" w:color="auto"/>
              <w:right w:val="single" w:sz="4" w:space="0" w:color="auto"/>
            </w:tcBorders>
            <w:noWrap/>
            <w:vAlign w:val="center"/>
          </w:tcPr>
          <w:p w14:paraId="4C020E72"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271</w:t>
            </w:r>
          </w:p>
        </w:tc>
        <w:tc>
          <w:tcPr>
            <w:tcW w:w="2636" w:type="dxa"/>
            <w:tcBorders>
              <w:top w:val="single" w:sz="4" w:space="0" w:color="auto"/>
              <w:left w:val="nil"/>
              <w:bottom w:val="single" w:sz="4" w:space="0" w:color="auto"/>
              <w:right w:val="single" w:sz="4" w:space="0" w:color="auto"/>
            </w:tcBorders>
            <w:noWrap/>
            <w:vAlign w:val="center"/>
          </w:tcPr>
          <w:p w14:paraId="05F0FE37"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首席</w:t>
            </w:r>
            <w:proofErr w:type="gramStart"/>
            <w:r w:rsidRPr="004D7727">
              <w:rPr>
                <w:rFonts w:asciiTheme="minorEastAsia" w:eastAsiaTheme="minorEastAsia" w:hAnsiTheme="minorEastAsia" w:cs="新細明體" w:hint="eastAsia"/>
                <w:kern w:val="0"/>
              </w:rPr>
              <w:t>闡</w:t>
            </w:r>
            <w:proofErr w:type="gramEnd"/>
            <w:r w:rsidRPr="004D7727">
              <w:rPr>
                <w:rFonts w:asciiTheme="minorEastAsia" w:eastAsiaTheme="minorEastAsia" w:hAnsiTheme="minorEastAsia"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09552C72"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於九十五年七月六日在第六期傳道傳教使者訓練班講授</w:t>
            </w:r>
            <w:r>
              <w:rPr>
                <w:rFonts w:asciiTheme="minorEastAsia" w:eastAsiaTheme="minorEastAsia" w:hAnsiTheme="minorEastAsia" w:cs="新細明體" w:hint="eastAsia"/>
                <w:kern w:val="0"/>
              </w:rPr>
              <w:t xml:space="preserve">　</w:t>
            </w:r>
            <w:proofErr w:type="gramStart"/>
            <w:r w:rsidRPr="004D7727">
              <w:rPr>
                <w:rFonts w:asciiTheme="minorEastAsia" w:eastAsiaTheme="minorEastAsia" w:hAnsiTheme="minorEastAsia" w:cs="新細明體" w:hint="eastAsia"/>
                <w:kern w:val="0"/>
              </w:rPr>
              <w:t>侍</w:t>
            </w:r>
            <w:proofErr w:type="gramEnd"/>
            <w:r w:rsidRPr="004D7727">
              <w:rPr>
                <w:rFonts w:asciiTheme="minorEastAsia" w:eastAsiaTheme="minorEastAsia" w:hAnsiTheme="minorEastAsia" w:cs="新細明體" w:hint="eastAsia"/>
                <w:kern w:val="0"/>
              </w:rPr>
              <w:t>天禮儀精神</w:t>
            </w:r>
          </w:p>
        </w:tc>
        <w:tc>
          <w:tcPr>
            <w:tcW w:w="550" w:type="dxa"/>
            <w:tcBorders>
              <w:top w:val="single" w:sz="4" w:space="0" w:color="auto"/>
              <w:left w:val="nil"/>
              <w:bottom w:val="single" w:sz="4" w:space="0" w:color="auto"/>
              <w:right w:val="single" w:sz="4" w:space="0" w:color="auto"/>
            </w:tcBorders>
            <w:noWrap/>
            <w:vAlign w:val="center"/>
          </w:tcPr>
          <w:p w14:paraId="2396C830"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01</w:t>
            </w:r>
          </w:p>
        </w:tc>
        <w:tc>
          <w:tcPr>
            <w:tcW w:w="2870" w:type="dxa"/>
            <w:tcBorders>
              <w:top w:val="single" w:sz="4" w:space="0" w:color="auto"/>
              <w:left w:val="nil"/>
              <w:bottom w:val="single" w:sz="4" w:space="0" w:color="auto"/>
              <w:right w:val="single" w:sz="4" w:space="0" w:color="auto"/>
            </w:tcBorders>
            <w:noWrap/>
            <w:vAlign w:val="center"/>
          </w:tcPr>
          <w:p w14:paraId="6A8AAACF"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64C7AB14" w14:textId="77777777" w:rsidR="004F3791" w:rsidRPr="004D7727" w:rsidRDefault="004F3791" w:rsidP="002E7D20">
            <w:pPr>
              <w:widowControl/>
              <w:jc w:val="both"/>
              <w:rPr>
                <w:rFonts w:asciiTheme="minorEastAsia" w:eastAsiaTheme="minorEastAsia" w:hAnsiTheme="minorEastAsia" w:cs="新細明體"/>
                <w:kern w:val="0"/>
              </w:rPr>
            </w:pPr>
          </w:p>
        </w:tc>
      </w:tr>
      <w:tr w:rsidR="004F3791" w:rsidRPr="004D7727" w14:paraId="1D30EE44"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69C7CD12"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cs="新細明體" w:hint="eastAsia"/>
                <w:kern w:val="0"/>
              </w:rPr>
              <w:t>2006／09</w:t>
            </w:r>
          </w:p>
        </w:tc>
        <w:tc>
          <w:tcPr>
            <w:tcW w:w="716" w:type="dxa"/>
            <w:tcBorders>
              <w:top w:val="single" w:sz="4" w:space="0" w:color="auto"/>
              <w:left w:val="nil"/>
              <w:bottom w:val="single" w:sz="4" w:space="0" w:color="auto"/>
              <w:right w:val="single" w:sz="4" w:space="0" w:color="auto"/>
            </w:tcBorders>
            <w:noWrap/>
          </w:tcPr>
          <w:p w14:paraId="31132BF8"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271</w:t>
            </w:r>
          </w:p>
        </w:tc>
        <w:tc>
          <w:tcPr>
            <w:tcW w:w="2636" w:type="dxa"/>
            <w:tcBorders>
              <w:top w:val="single" w:sz="4" w:space="0" w:color="auto"/>
              <w:left w:val="nil"/>
              <w:bottom w:val="single" w:sz="4" w:space="0" w:color="auto"/>
              <w:right w:val="single" w:sz="4" w:space="0" w:color="auto"/>
            </w:tcBorders>
            <w:noWrap/>
          </w:tcPr>
          <w:p w14:paraId="478A894F"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天上叮嚀語</w:t>
            </w:r>
          </w:p>
        </w:tc>
        <w:tc>
          <w:tcPr>
            <w:tcW w:w="6944" w:type="dxa"/>
            <w:tcBorders>
              <w:top w:val="single" w:sz="4" w:space="0" w:color="auto"/>
              <w:left w:val="nil"/>
              <w:bottom w:val="single" w:sz="4" w:space="0" w:color="auto"/>
              <w:right w:val="single" w:sz="4" w:space="0" w:color="auto"/>
            </w:tcBorders>
            <w:noWrap/>
            <w:vAlign w:val="center"/>
          </w:tcPr>
          <w:p w14:paraId="28C268BA"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proofErr w:type="gramStart"/>
            <w:r w:rsidRPr="004D7727">
              <w:rPr>
                <w:rFonts w:asciiTheme="minorEastAsia" w:eastAsiaTheme="minorEastAsia" w:hAnsiTheme="minorEastAsia" w:cs="新細明體" w:hint="eastAsia"/>
                <w:kern w:val="0"/>
              </w:rPr>
              <w:t>聖尊曉諭</w:t>
            </w:r>
            <w:proofErr w:type="gramEnd"/>
            <w:r w:rsidRPr="004D7727">
              <w:rPr>
                <w:rFonts w:asciiTheme="minorEastAsia" w:eastAsiaTheme="minorEastAsia" w:hAnsiTheme="minorEastAsia" w:cs="新細明體" w:hint="eastAsia"/>
                <w:kern w:val="0"/>
              </w:rPr>
              <w:t>真理</w:t>
            </w:r>
            <w:r>
              <w:rPr>
                <w:rFonts w:asciiTheme="minorEastAsia" w:eastAsiaTheme="minorEastAsia" w:hAnsiTheme="minorEastAsia" w:cs="新細明體" w:hint="eastAsia"/>
                <w:kern w:val="0"/>
              </w:rPr>
              <w:t>／</w:t>
            </w:r>
            <w:proofErr w:type="gramStart"/>
            <w:r w:rsidRPr="004D7727">
              <w:rPr>
                <w:rFonts w:asciiTheme="minorEastAsia" w:eastAsiaTheme="minorEastAsia" w:hAnsiTheme="minorEastAsia" w:cs="新細明體" w:hint="eastAsia"/>
                <w:kern w:val="0"/>
              </w:rPr>
              <w:t>人間教政指示</w:t>
            </w:r>
            <w:proofErr w:type="gramEnd"/>
          </w:p>
        </w:tc>
        <w:tc>
          <w:tcPr>
            <w:tcW w:w="550" w:type="dxa"/>
            <w:tcBorders>
              <w:top w:val="single" w:sz="4" w:space="0" w:color="auto"/>
              <w:left w:val="nil"/>
              <w:bottom w:val="single" w:sz="4" w:space="0" w:color="auto"/>
              <w:right w:val="single" w:sz="4" w:space="0" w:color="auto"/>
            </w:tcBorders>
            <w:noWrap/>
            <w:vAlign w:val="center"/>
          </w:tcPr>
          <w:p w14:paraId="453876EB"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10</w:t>
            </w:r>
          </w:p>
        </w:tc>
        <w:tc>
          <w:tcPr>
            <w:tcW w:w="2870" w:type="dxa"/>
            <w:tcBorders>
              <w:top w:val="single" w:sz="4" w:space="0" w:color="auto"/>
              <w:left w:val="nil"/>
              <w:bottom w:val="single" w:sz="4" w:space="0" w:color="auto"/>
              <w:right w:val="single" w:sz="4" w:space="0" w:color="auto"/>
            </w:tcBorders>
            <w:noWrap/>
            <w:vAlign w:val="center"/>
          </w:tcPr>
          <w:p w14:paraId="2236FCED" w14:textId="77777777" w:rsidR="004F3791" w:rsidRPr="004D7727" w:rsidRDefault="004F3791" w:rsidP="002E7D20">
            <w:pPr>
              <w:widowControl/>
              <w:jc w:val="both"/>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3291C4A0" w14:textId="77777777" w:rsidR="004F3791" w:rsidRPr="004D7727" w:rsidRDefault="004F3791" w:rsidP="002E7D20">
            <w:pPr>
              <w:widowControl/>
              <w:jc w:val="both"/>
              <w:rPr>
                <w:rFonts w:asciiTheme="minorEastAsia" w:eastAsiaTheme="minorEastAsia" w:hAnsiTheme="minorEastAsia" w:cs="新細明體"/>
                <w:kern w:val="0"/>
              </w:rPr>
            </w:pPr>
          </w:p>
        </w:tc>
      </w:tr>
      <w:tr w:rsidR="004F3791" w:rsidRPr="004D7727" w14:paraId="3B006163"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79316CC2"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cs="新細明體" w:hint="eastAsia"/>
                <w:kern w:val="0"/>
              </w:rPr>
              <w:t>2006／09</w:t>
            </w:r>
          </w:p>
        </w:tc>
        <w:tc>
          <w:tcPr>
            <w:tcW w:w="716" w:type="dxa"/>
            <w:tcBorders>
              <w:top w:val="single" w:sz="4" w:space="0" w:color="auto"/>
              <w:left w:val="nil"/>
              <w:bottom w:val="single" w:sz="4" w:space="0" w:color="auto"/>
              <w:right w:val="single" w:sz="4" w:space="0" w:color="auto"/>
            </w:tcBorders>
            <w:noWrap/>
          </w:tcPr>
          <w:p w14:paraId="7826484F"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271</w:t>
            </w:r>
          </w:p>
        </w:tc>
        <w:tc>
          <w:tcPr>
            <w:tcW w:w="2636" w:type="dxa"/>
            <w:tcBorders>
              <w:top w:val="single" w:sz="4" w:space="0" w:color="auto"/>
              <w:left w:val="nil"/>
              <w:bottom w:val="single" w:sz="4" w:space="0" w:color="auto"/>
              <w:right w:val="single" w:sz="4" w:space="0" w:color="auto"/>
            </w:tcBorders>
            <w:noWrap/>
          </w:tcPr>
          <w:p w14:paraId="6FB0E606"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封面故事</w:t>
            </w:r>
          </w:p>
        </w:tc>
        <w:tc>
          <w:tcPr>
            <w:tcW w:w="6944" w:type="dxa"/>
            <w:tcBorders>
              <w:top w:val="single" w:sz="4" w:space="0" w:color="auto"/>
              <w:left w:val="nil"/>
              <w:bottom w:val="single" w:sz="4" w:space="0" w:color="auto"/>
              <w:right w:val="single" w:sz="4" w:space="0" w:color="auto"/>
            </w:tcBorders>
            <w:noWrap/>
            <w:vAlign w:val="center"/>
          </w:tcPr>
          <w:p w14:paraId="70756099"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第二</w:t>
            </w:r>
            <w:proofErr w:type="gramStart"/>
            <w:r w:rsidRPr="004D7727">
              <w:rPr>
                <w:rFonts w:asciiTheme="minorEastAsia" w:eastAsiaTheme="minorEastAsia" w:hAnsiTheme="minorEastAsia" w:cs="新細明體" w:hint="eastAsia"/>
                <w:kern w:val="0"/>
              </w:rPr>
              <w:t>屆坤院</w:t>
            </w:r>
            <w:proofErr w:type="gramEnd"/>
            <w:r w:rsidRPr="004D7727">
              <w:rPr>
                <w:rFonts w:asciiTheme="minorEastAsia" w:eastAsiaTheme="minorEastAsia" w:hAnsiTheme="minorEastAsia" w:cs="新細明體" w:hint="eastAsia"/>
                <w:kern w:val="0"/>
              </w:rPr>
              <w:t>閉關活動記實</w:t>
            </w:r>
            <w:r>
              <w:rPr>
                <w:rFonts w:asciiTheme="minorEastAsia" w:eastAsiaTheme="minorEastAsia" w:hAnsiTheme="minorEastAsia" w:cs="新細明體" w:hint="eastAsia"/>
                <w:kern w:val="0"/>
              </w:rPr>
              <w:t xml:space="preserve">　</w:t>
            </w:r>
            <w:proofErr w:type="gramStart"/>
            <w:r w:rsidRPr="004D7727">
              <w:rPr>
                <w:rFonts w:asciiTheme="minorEastAsia" w:eastAsiaTheme="minorEastAsia" w:hAnsiTheme="minorEastAsia" w:cs="新細明體" w:hint="eastAsia"/>
                <w:kern w:val="0"/>
              </w:rPr>
              <w:t>那須高原</w:t>
            </w:r>
            <w:proofErr w:type="gramEnd"/>
            <w:r w:rsidRPr="004D7727">
              <w:rPr>
                <w:rFonts w:asciiTheme="minorEastAsia" w:eastAsiaTheme="minorEastAsia" w:hAnsiTheme="minorEastAsia" w:cs="新細明體" w:hint="eastAsia"/>
                <w:kern w:val="0"/>
              </w:rPr>
              <w:t>上</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歡樂一家親</w:t>
            </w:r>
          </w:p>
        </w:tc>
        <w:tc>
          <w:tcPr>
            <w:tcW w:w="550" w:type="dxa"/>
            <w:tcBorders>
              <w:top w:val="single" w:sz="4" w:space="0" w:color="auto"/>
              <w:left w:val="nil"/>
              <w:bottom w:val="single" w:sz="4" w:space="0" w:color="auto"/>
              <w:right w:val="single" w:sz="4" w:space="0" w:color="auto"/>
            </w:tcBorders>
            <w:noWrap/>
            <w:vAlign w:val="center"/>
          </w:tcPr>
          <w:p w14:paraId="6207C77D"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13</w:t>
            </w:r>
          </w:p>
        </w:tc>
        <w:tc>
          <w:tcPr>
            <w:tcW w:w="2870" w:type="dxa"/>
            <w:tcBorders>
              <w:top w:val="single" w:sz="4" w:space="0" w:color="auto"/>
              <w:left w:val="nil"/>
              <w:bottom w:val="single" w:sz="4" w:space="0" w:color="auto"/>
              <w:right w:val="single" w:sz="4" w:space="0" w:color="auto"/>
            </w:tcBorders>
            <w:noWrap/>
            <w:vAlign w:val="center"/>
          </w:tcPr>
          <w:p w14:paraId="5F7CF4A1" w14:textId="77777777" w:rsidR="004F3791" w:rsidRPr="004D7727" w:rsidRDefault="004F3791" w:rsidP="002E7D20">
            <w:pPr>
              <w:widowControl/>
              <w:jc w:val="both"/>
              <w:rPr>
                <w:rFonts w:asciiTheme="minorEastAsia" w:eastAsiaTheme="minorEastAsia" w:hAnsiTheme="minorEastAsia" w:cs="新細明體"/>
                <w:kern w:val="0"/>
              </w:rPr>
            </w:pPr>
            <w:proofErr w:type="gramStart"/>
            <w:r w:rsidRPr="004D7727">
              <w:rPr>
                <w:rFonts w:asciiTheme="minorEastAsia" w:eastAsiaTheme="minorEastAsia" w:hAnsiTheme="minorEastAsia" w:cs="新細明體" w:hint="eastAsia"/>
                <w:kern w:val="0"/>
              </w:rPr>
              <w:t>徐月段</w:t>
            </w:r>
            <w:proofErr w:type="gramEnd"/>
          </w:p>
        </w:tc>
        <w:tc>
          <w:tcPr>
            <w:tcW w:w="432" w:type="dxa"/>
            <w:tcBorders>
              <w:top w:val="single" w:sz="4" w:space="0" w:color="auto"/>
              <w:left w:val="nil"/>
              <w:bottom w:val="single" w:sz="4" w:space="0" w:color="auto"/>
              <w:right w:val="single" w:sz="4" w:space="0" w:color="auto"/>
            </w:tcBorders>
            <w:noWrap/>
            <w:vAlign w:val="center"/>
          </w:tcPr>
          <w:p w14:paraId="57C1A5BE" w14:textId="77777777" w:rsidR="004F3791" w:rsidRPr="004D7727" w:rsidRDefault="004F3791" w:rsidP="002E7D20">
            <w:pPr>
              <w:widowControl/>
              <w:jc w:val="both"/>
              <w:rPr>
                <w:rFonts w:asciiTheme="minorEastAsia" w:eastAsiaTheme="minorEastAsia" w:hAnsiTheme="minorEastAsia" w:cs="新細明體"/>
                <w:kern w:val="0"/>
              </w:rPr>
            </w:pPr>
          </w:p>
        </w:tc>
      </w:tr>
      <w:tr w:rsidR="004F3791" w:rsidRPr="004D7727" w14:paraId="47F5B7AF"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18A4D401"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cs="新細明體" w:hint="eastAsia"/>
                <w:kern w:val="0"/>
              </w:rPr>
              <w:t>2006／09</w:t>
            </w:r>
          </w:p>
        </w:tc>
        <w:tc>
          <w:tcPr>
            <w:tcW w:w="716" w:type="dxa"/>
            <w:tcBorders>
              <w:top w:val="single" w:sz="4" w:space="0" w:color="auto"/>
              <w:left w:val="nil"/>
              <w:bottom w:val="single" w:sz="4" w:space="0" w:color="auto"/>
              <w:right w:val="single" w:sz="4" w:space="0" w:color="auto"/>
            </w:tcBorders>
            <w:noWrap/>
          </w:tcPr>
          <w:p w14:paraId="0665F752"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271</w:t>
            </w:r>
          </w:p>
        </w:tc>
        <w:tc>
          <w:tcPr>
            <w:tcW w:w="2636" w:type="dxa"/>
            <w:tcBorders>
              <w:top w:val="single" w:sz="4" w:space="0" w:color="auto"/>
              <w:left w:val="nil"/>
              <w:bottom w:val="single" w:sz="4" w:space="0" w:color="auto"/>
              <w:right w:val="single" w:sz="4" w:space="0" w:color="auto"/>
            </w:tcBorders>
            <w:noWrap/>
            <w:vAlign w:val="center"/>
          </w:tcPr>
          <w:p w14:paraId="10CDA6CF"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hint="eastAsia"/>
              </w:rPr>
              <w:t>封面故事</w:t>
            </w:r>
          </w:p>
        </w:tc>
        <w:tc>
          <w:tcPr>
            <w:tcW w:w="6944" w:type="dxa"/>
            <w:tcBorders>
              <w:top w:val="single" w:sz="4" w:space="0" w:color="auto"/>
              <w:left w:val="nil"/>
              <w:bottom w:val="single" w:sz="4" w:space="0" w:color="auto"/>
              <w:right w:val="single" w:sz="4" w:space="0" w:color="auto"/>
            </w:tcBorders>
            <w:noWrap/>
            <w:vAlign w:val="center"/>
          </w:tcPr>
          <w:p w14:paraId="3C851882"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閉關花絮</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現代</w:t>
            </w:r>
            <w:proofErr w:type="gramStart"/>
            <w:r w:rsidRPr="004D7727">
              <w:rPr>
                <w:rFonts w:asciiTheme="minorEastAsia" w:eastAsiaTheme="minorEastAsia" w:hAnsiTheme="minorEastAsia" w:cs="新細明體" w:hint="eastAsia"/>
                <w:kern w:val="0"/>
              </w:rPr>
              <w:t>公冶長</w:t>
            </w:r>
            <w:proofErr w:type="gramEnd"/>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烏鴉</w:t>
            </w:r>
            <w:proofErr w:type="gramStart"/>
            <w:r w:rsidRPr="004D7727">
              <w:rPr>
                <w:rFonts w:asciiTheme="minorEastAsia" w:eastAsiaTheme="minorEastAsia" w:hAnsiTheme="minorEastAsia" w:cs="新細明體" w:hint="eastAsia"/>
                <w:kern w:val="0"/>
              </w:rPr>
              <w:t>也阿哈</w:t>
            </w:r>
            <w:proofErr w:type="gramEnd"/>
            <w:r>
              <w:rPr>
                <w:rFonts w:asciiTheme="minorEastAsia" w:eastAsiaTheme="minorEastAsia" w:hAnsiTheme="minorEastAsia" w:cs="新細明體" w:hint="eastAsia"/>
                <w:kern w:val="0"/>
              </w:rPr>
              <w:t>／</w:t>
            </w:r>
            <w:r w:rsidRPr="004D7727">
              <w:rPr>
                <w:rFonts w:asciiTheme="minorEastAsia" w:eastAsiaTheme="minorEastAsia" w:hAnsiTheme="minorEastAsia" w:cs="新細明體" w:hint="eastAsia"/>
                <w:kern w:val="0"/>
              </w:rPr>
              <w:t>狗急跳牆</w:t>
            </w:r>
            <w:r>
              <w:rPr>
                <w:rFonts w:asciiTheme="minorEastAsia" w:eastAsiaTheme="minorEastAsia" w:hAnsiTheme="minorEastAsia" w:cs="新細明體" w:hint="eastAsia"/>
                <w:kern w:val="0"/>
              </w:rPr>
              <w:t xml:space="preserve">　</w:t>
            </w:r>
            <w:proofErr w:type="gramStart"/>
            <w:r w:rsidRPr="004D7727">
              <w:rPr>
                <w:rFonts w:asciiTheme="minorEastAsia" w:eastAsiaTheme="minorEastAsia" w:hAnsiTheme="minorEastAsia" w:cs="新細明體" w:hint="eastAsia"/>
                <w:kern w:val="0"/>
              </w:rPr>
              <w:t>貓急上樑／廿字炒</w:t>
            </w:r>
            <w:proofErr w:type="gramEnd"/>
            <w:r w:rsidRPr="004D7727">
              <w:rPr>
                <w:rFonts w:asciiTheme="minorEastAsia" w:eastAsiaTheme="minorEastAsia" w:hAnsiTheme="minorEastAsia" w:cs="新細明體" w:hint="eastAsia"/>
                <w:kern w:val="0"/>
              </w:rPr>
              <w:t>花生</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奮鬥是我的興趣啦</w:t>
            </w:r>
          </w:p>
        </w:tc>
        <w:tc>
          <w:tcPr>
            <w:tcW w:w="550" w:type="dxa"/>
            <w:tcBorders>
              <w:top w:val="single" w:sz="4" w:space="0" w:color="auto"/>
              <w:left w:val="nil"/>
              <w:bottom w:val="single" w:sz="4" w:space="0" w:color="auto"/>
              <w:right w:val="single" w:sz="4" w:space="0" w:color="auto"/>
            </w:tcBorders>
            <w:noWrap/>
            <w:vAlign w:val="center"/>
          </w:tcPr>
          <w:p w14:paraId="590A0DBD"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14</w:t>
            </w:r>
          </w:p>
          <w:p w14:paraId="71BDF5AE"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16</w:t>
            </w:r>
          </w:p>
          <w:p w14:paraId="1F87153D"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19</w:t>
            </w:r>
          </w:p>
        </w:tc>
        <w:tc>
          <w:tcPr>
            <w:tcW w:w="2870" w:type="dxa"/>
            <w:tcBorders>
              <w:top w:val="single" w:sz="4" w:space="0" w:color="auto"/>
              <w:left w:val="nil"/>
              <w:bottom w:val="single" w:sz="4" w:space="0" w:color="auto"/>
              <w:right w:val="single" w:sz="4" w:space="0" w:color="auto"/>
            </w:tcBorders>
            <w:noWrap/>
            <w:vAlign w:val="center"/>
          </w:tcPr>
          <w:p w14:paraId="1C4696E9"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吳月行</w:t>
            </w:r>
            <w:proofErr w:type="gramStart"/>
            <w:r w:rsidRPr="004D7727">
              <w:rPr>
                <w:rFonts w:asciiTheme="minorEastAsia" w:eastAsiaTheme="minorEastAsia" w:hAnsiTheme="minorEastAsia" w:cs="新細明體" w:hint="eastAsia"/>
                <w:kern w:val="0"/>
              </w:rPr>
              <w:t>‧徐月段</w:t>
            </w:r>
            <w:proofErr w:type="gramEnd"/>
          </w:p>
        </w:tc>
        <w:tc>
          <w:tcPr>
            <w:tcW w:w="432" w:type="dxa"/>
            <w:tcBorders>
              <w:top w:val="single" w:sz="4" w:space="0" w:color="auto"/>
              <w:left w:val="nil"/>
              <w:bottom w:val="single" w:sz="4" w:space="0" w:color="auto"/>
              <w:right w:val="single" w:sz="4" w:space="0" w:color="auto"/>
            </w:tcBorders>
            <w:noWrap/>
            <w:vAlign w:val="center"/>
          </w:tcPr>
          <w:p w14:paraId="5B1822A3" w14:textId="77777777" w:rsidR="004F3791" w:rsidRPr="004D7727" w:rsidRDefault="004F3791" w:rsidP="002E7D20">
            <w:pPr>
              <w:widowControl/>
              <w:jc w:val="both"/>
              <w:rPr>
                <w:rFonts w:asciiTheme="minorEastAsia" w:eastAsiaTheme="minorEastAsia" w:hAnsiTheme="minorEastAsia" w:cs="新細明體"/>
                <w:kern w:val="0"/>
              </w:rPr>
            </w:pPr>
          </w:p>
        </w:tc>
      </w:tr>
      <w:tr w:rsidR="004F3791" w:rsidRPr="004D7727" w14:paraId="4E70AF44"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389480B4"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cs="新細明體" w:hint="eastAsia"/>
                <w:kern w:val="0"/>
              </w:rPr>
              <w:t>2006／09</w:t>
            </w:r>
          </w:p>
        </w:tc>
        <w:tc>
          <w:tcPr>
            <w:tcW w:w="716" w:type="dxa"/>
            <w:tcBorders>
              <w:top w:val="single" w:sz="4" w:space="0" w:color="auto"/>
              <w:left w:val="nil"/>
              <w:bottom w:val="single" w:sz="4" w:space="0" w:color="auto"/>
              <w:right w:val="single" w:sz="4" w:space="0" w:color="auto"/>
            </w:tcBorders>
            <w:noWrap/>
          </w:tcPr>
          <w:p w14:paraId="341A41D9"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271</w:t>
            </w:r>
          </w:p>
        </w:tc>
        <w:tc>
          <w:tcPr>
            <w:tcW w:w="2636" w:type="dxa"/>
            <w:tcBorders>
              <w:top w:val="single" w:sz="4" w:space="0" w:color="auto"/>
              <w:left w:val="nil"/>
              <w:bottom w:val="single" w:sz="4" w:space="0" w:color="auto"/>
              <w:right w:val="single" w:sz="4" w:space="0" w:color="auto"/>
            </w:tcBorders>
            <w:noWrap/>
            <w:vAlign w:val="center"/>
          </w:tcPr>
          <w:p w14:paraId="6E5CEE1B"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hint="eastAsia"/>
              </w:rPr>
              <w:t>封面故事</w:t>
            </w:r>
          </w:p>
        </w:tc>
        <w:tc>
          <w:tcPr>
            <w:tcW w:w="6944" w:type="dxa"/>
            <w:tcBorders>
              <w:top w:val="single" w:sz="4" w:space="0" w:color="auto"/>
              <w:left w:val="nil"/>
              <w:bottom w:val="single" w:sz="4" w:space="0" w:color="auto"/>
              <w:right w:val="single" w:sz="4" w:space="0" w:color="auto"/>
            </w:tcBorders>
            <w:noWrap/>
            <w:vAlign w:val="center"/>
          </w:tcPr>
          <w:p w14:paraId="7E277E90"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寄語</w:t>
            </w:r>
            <w:proofErr w:type="gramStart"/>
            <w:r w:rsidRPr="004D7727">
              <w:rPr>
                <w:rFonts w:asciiTheme="minorEastAsia" w:eastAsiaTheme="minorEastAsia" w:hAnsiTheme="minorEastAsia" w:cs="新細明體" w:hint="eastAsia"/>
                <w:kern w:val="0"/>
              </w:rPr>
              <w:t>坤院同奮們</w:t>
            </w:r>
            <w:proofErr w:type="gramEnd"/>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一起閉關去吧</w:t>
            </w:r>
          </w:p>
        </w:tc>
        <w:tc>
          <w:tcPr>
            <w:tcW w:w="550" w:type="dxa"/>
            <w:tcBorders>
              <w:top w:val="single" w:sz="4" w:space="0" w:color="auto"/>
              <w:left w:val="nil"/>
              <w:bottom w:val="single" w:sz="4" w:space="0" w:color="auto"/>
              <w:right w:val="single" w:sz="4" w:space="0" w:color="auto"/>
            </w:tcBorders>
            <w:noWrap/>
            <w:vAlign w:val="center"/>
          </w:tcPr>
          <w:p w14:paraId="4C2F44C9"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22</w:t>
            </w:r>
          </w:p>
        </w:tc>
        <w:tc>
          <w:tcPr>
            <w:tcW w:w="2870" w:type="dxa"/>
            <w:tcBorders>
              <w:top w:val="single" w:sz="4" w:space="0" w:color="auto"/>
              <w:left w:val="nil"/>
              <w:bottom w:val="single" w:sz="4" w:space="0" w:color="auto"/>
              <w:right w:val="single" w:sz="4" w:space="0" w:color="auto"/>
            </w:tcBorders>
            <w:noWrap/>
            <w:vAlign w:val="center"/>
          </w:tcPr>
          <w:p w14:paraId="4C6EB134"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蕭敏堅</w:t>
            </w:r>
          </w:p>
        </w:tc>
        <w:tc>
          <w:tcPr>
            <w:tcW w:w="432" w:type="dxa"/>
            <w:tcBorders>
              <w:top w:val="single" w:sz="4" w:space="0" w:color="auto"/>
              <w:left w:val="nil"/>
              <w:bottom w:val="single" w:sz="4" w:space="0" w:color="auto"/>
              <w:right w:val="single" w:sz="4" w:space="0" w:color="auto"/>
            </w:tcBorders>
            <w:noWrap/>
            <w:vAlign w:val="center"/>
          </w:tcPr>
          <w:p w14:paraId="4D90FE18"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0C620F4D"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5400A7A8"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cs="新細明體" w:hint="eastAsia"/>
                <w:kern w:val="0"/>
              </w:rPr>
              <w:t>2006／09</w:t>
            </w:r>
          </w:p>
        </w:tc>
        <w:tc>
          <w:tcPr>
            <w:tcW w:w="716" w:type="dxa"/>
            <w:tcBorders>
              <w:top w:val="single" w:sz="4" w:space="0" w:color="auto"/>
              <w:left w:val="nil"/>
              <w:bottom w:val="single" w:sz="4" w:space="0" w:color="auto"/>
              <w:right w:val="single" w:sz="4" w:space="0" w:color="auto"/>
            </w:tcBorders>
            <w:noWrap/>
          </w:tcPr>
          <w:p w14:paraId="382CBDB6"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271</w:t>
            </w:r>
          </w:p>
        </w:tc>
        <w:tc>
          <w:tcPr>
            <w:tcW w:w="2636" w:type="dxa"/>
            <w:tcBorders>
              <w:top w:val="single" w:sz="4" w:space="0" w:color="auto"/>
              <w:left w:val="nil"/>
              <w:bottom w:val="single" w:sz="4" w:space="0" w:color="auto"/>
              <w:right w:val="single" w:sz="4" w:space="0" w:color="auto"/>
            </w:tcBorders>
            <w:noWrap/>
            <w:vAlign w:val="center"/>
          </w:tcPr>
          <w:p w14:paraId="2776B540"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hint="eastAsia"/>
              </w:rPr>
              <w:t>封面故事</w:t>
            </w:r>
          </w:p>
        </w:tc>
        <w:tc>
          <w:tcPr>
            <w:tcW w:w="6944" w:type="dxa"/>
            <w:tcBorders>
              <w:top w:val="single" w:sz="4" w:space="0" w:color="auto"/>
              <w:left w:val="nil"/>
              <w:bottom w:val="single" w:sz="4" w:space="0" w:color="auto"/>
              <w:right w:val="single" w:sz="4" w:space="0" w:color="auto"/>
            </w:tcBorders>
            <w:noWrap/>
            <w:vAlign w:val="center"/>
          </w:tcPr>
          <w:p w14:paraId="101432B1"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proofErr w:type="gramStart"/>
            <w:r w:rsidRPr="004D7727">
              <w:rPr>
                <w:rFonts w:asciiTheme="minorEastAsia" w:eastAsiaTheme="minorEastAsia" w:hAnsiTheme="minorEastAsia" w:cs="新細明體" w:hint="eastAsia"/>
                <w:kern w:val="0"/>
              </w:rPr>
              <w:t>感謝仙地福人</w:t>
            </w:r>
            <w:proofErr w:type="gramEnd"/>
            <w:r w:rsidRPr="004D7727">
              <w:rPr>
                <w:rFonts w:asciiTheme="minorEastAsia" w:eastAsiaTheme="minorEastAsia" w:hAnsiTheme="minorEastAsia" w:cs="新細明體" w:hint="eastAsia"/>
                <w:kern w:val="0"/>
              </w:rPr>
              <w:t>居</w:t>
            </w:r>
          </w:p>
        </w:tc>
        <w:tc>
          <w:tcPr>
            <w:tcW w:w="550" w:type="dxa"/>
            <w:tcBorders>
              <w:top w:val="single" w:sz="4" w:space="0" w:color="auto"/>
              <w:left w:val="nil"/>
              <w:bottom w:val="single" w:sz="4" w:space="0" w:color="auto"/>
              <w:right w:val="single" w:sz="4" w:space="0" w:color="auto"/>
            </w:tcBorders>
            <w:noWrap/>
            <w:vAlign w:val="center"/>
          </w:tcPr>
          <w:p w14:paraId="71E96CFD"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24</w:t>
            </w:r>
          </w:p>
        </w:tc>
        <w:tc>
          <w:tcPr>
            <w:tcW w:w="2870" w:type="dxa"/>
            <w:tcBorders>
              <w:top w:val="single" w:sz="4" w:space="0" w:color="auto"/>
              <w:left w:val="nil"/>
              <w:bottom w:val="single" w:sz="4" w:space="0" w:color="auto"/>
              <w:right w:val="single" w:sz="4" w:space="0" w:color="auto"/>
            </w:tcBorders>
            <w:noWrap/>
            <w:vAlign w:val="center"/>
          </w:tcPr>
          <w:p w14:paraId="23072B0F" w14:textId="77777777" w:rsidR="004F3791" w:rsidRPr="004D7727" w:rsidRDefault="004F3791" w:rsidP="002E7D20">
            <w:pPr>
              <w:widowControl/>
              <w:rPr>
                <w:rFonts w:asciiTheme="minorEastAsia" w:eastAsiaTheme="minorEastAsia" w:hAnsiTheme="minorEastAsia" w:cs="新細明體"/>
                <w:kern w:val="0"/>
              </w:rPr>
            </w:pPr>
            <w:proofErr w:type="gramStart"/>
            <w:r w:rsidRPr="004D7727">
              <w:rPr>
                <w:rFonts w:asciiTheme="minorEastAsia" w:eastAsiaTheme="minorEastAsia" w:hAnsiTheme="minorEastAsia" w:cs="新細明體" w:hint="eastAsia"/>
                <w:kern w:val="0"/>
              </w:rPr>
              <w:t>古館靜文‧鄭緒鍊</w:t>
            </w:r>
            <w:proofErr w:type="gramEnd"/>
          </w:p>
        </w:tc>
        <w:tc>
          <w:tcPr>
            <w:tcW w:w="432" w:type="dxa"/>
            <w:tcBorders>
              <w:top w:val="single" w:sz="4" w:space="0" w:color="auto"/>
              <w:left w:val="nil"/>
              <w:bottom w:val="single" w:sz="4" w:space="0" w:color="auto"/>
              <w:right w:val="single" w:sz="4" w:space="0" w:color="auto"/>
            </w:tcBorders>
            <w:noWrap/>
            <w:vAlign w:val="center"/>
          </w:tcPr>
          <w:p w14:paraId="650BAFBF"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07285BC2"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28F1B971"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cs="新細明體" w:hint="eastAsia"/>
                <w:kern w:val="0"/>
              </w:rPr>
              <w:t>2006／09</w:t>
            </w:r>
          </w:p>
        </w:tc>
        <w:tc>
          <w:tcPr>
            <w:tcW w:w="716" w:type="dxa"/>
            <w:tcBorders>
              <w:top w:val="single" w:sz="4" w:space="0" w:color="auto"/>
              <w:left w:val="nil"/>
              <w:bottom w:val="single" w:sz="4" w:space="0" w:color="auto"/>
              <w:right w:val="single" w:sz="4" w:space="0" w:color="auto"/>
            </w:tcBorders>
            <w:noWrap/>
          </w:tcPr>
          <w:p w14:paraId="5C63EDEE"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271</w:t>
            </w:r>
          </w:p>
        </w:tc>
        <w:tc>
          <w:tcPr>
            <w:tcW w:w="2636" w:type="dxa"/>
            <w:tcBorders>
              <w:top w:val="single" w:sz="4" w:space="0" w:color="auto"/>
              <w:left w:val="nil"/>
              <w:bottom w:val="single" w:sz="4" w:space="0" w:color="auto"/>
              <w:right w:val="single" w:sz="4" w:space="0" w:color="auto"/>
            </w:tcBorders>
            <w:noWrap/>
            <w:vAlign w:val="center"/>
          </w:tcPr>
          <w:p w14:paraId="00ABA10D"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hint="eastAsia"/>
              </w:rPr>
              <w:t>封面故事</w:t>
            </w:r>
          </w:p>
        </w:tc>
        <w:tc>
          <w:tcPr>
            <w:tcW w:w="6944" w:type="dxa"/>
            <w:tcBorders>
              <w:top w:val="single" w:sz="4" w:space="0" w:color="auto"/>
              <w:left w:val="nil"/>
              <w:bottom w:val="single" w:sz="4" w:space="0" w:color="auto"/>
              <w:right w:val="single" w:sz="4" w:space="0" w:color="auto"/>
            </w:tcBorders>
            <w:noWrap/>
            <w:vAlign w:val="center"/>
          </w:tcPr>
          <w:p w14:paraId="534E1E2D"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proofErr w:type="gramStart"/>
            <w:r w:rsidRPr="004D7727">
              <w:rPr>
                <w:rFonts w:asciiTheme="minorEastAsia" w:eastAsiaTheme="minorEastAsia" w:hAnsiTheme="minorEastAsia" w:cs="新細明體" w:hint="eastAsia"/>
                <w:kern w:val="0"/>
              </w:rPr>
              <w:t>坤道智慧</w:t>
            </w:r>
            <w:proofErr w:type="gramEnd"/>
            <w:r w:rsidRPr="004D7727">
              <w:rPr>
                <w:rFonts w:asciiTheme="minorEastAsia" w:eastAsiaTheme="minorEastAsia" w:hAnsiTheme="minorEastAsia" w:cs="新細明體" w:hint="eastAsia"/>
                <w:kern w:val="0"/>
              </w:rPr>
              <w:t>語錄</w:t>
            </w:r>
          </w:p>
        </w:tc>
        <w:tc>
          <w:tcPr>
            <w:tcW w:w="550" w:type="dxa"/>
            <w:tcBorders>
              <w:top w:val="single" w:sz="4" w:space="0" w:color="auto"/>
              <w:left w:val="nil"/>
              <w:bottom w:val="single" w:sz="4" w:space="0" w:color="auto"/>
              <w:right w:val="single" w:sz="4" w:space="0" w:color="auto"/>
            </w:tcBorders>
            <w:noWrap/>
            <w:vAlign w:val="center"/>
          </w:tcPr>
          <w:p w14:paraId="76E895DD"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26</w:t>
            </w:r>
          </w:p>
        </w:tc>
        <w:tc>
          <w:tcPr>
            <w:tcW w:w="2870" w:type="dxa"/>
            <w:tcBorders>
              <w:top w:val="single" w:sz="4" w:space="0" w:color="auto"/>
              <w:left w:val="nil"/>
              <w:bottom w:val="single" w:sz="4" w:space="0" w:color="auto"/>
              <w:right w:val="single" w:sz="4" w:space="0" w:color="auto"/>
            </w:tcBorders>
            <w:noWrap/>
            <w:vAlign w:val="center"/>
          </w:tcPr>
          <w:p w14:paraId="53CA2BB5"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0DFB924D"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7F9EB632"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3254D567"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cs="新細明體" w:hint="eastAsia"/>
                <w:kern w:val="0"/>
              </w:rPr>
              <w:t>2006／09</w:t>
            </w:r>
          </w:p>
        </w:tc>
        <w:tc>
          <w:tcPr>
            <w:tcW w:w="716" w:type="dxa"/>
            <w:tcBorders>
              <w:top w:val="single" w:sz="4" w:space="0" w:color="auto"/>
              <w:left w:val="nil"/>
              <w:bottom w:val="single" w:sz="4" w:space="0" w:color="auto"/>
              <w:right w:val="single" w:sz="4" w:space="0" w:color="auto"/>
            </w:tcBorders>
            <w:noWrap/>
          </w:tcPr>
          <w:p w14:paraId="7B8BA588"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271</w:t>
            </w:r>
          </w:p>
        </w:tc>
        <w:tc>
          <w:tcPr>
            <w:tcW w:w="2636" w:type="dxa"/>
            <w:tcBorders>
              <w:top w:val="single" w:sz="4" w:space="0" w:color="auto"/>
              <w:left w:val="nil"/>
              <w:bottom w:val="single" w:sz="4" w:space="0" w:color="auto"/>
              <w:right w:val="single" w:sz="4" w:space="0" w:color="auto"/>
            </w:tcBorders>
            <w:noWrap/>
            <w:vAlign w:val="center"/>
          </w:tcPr>
          <w:p w14:paraId="375A5FCC"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hint="eastAsia"/>
              </w:rPr>
              <w:t>封面故事</w:t>
            </w:r>
          </w:p>
        </w:tc>
        <w:tc>
          <w:tcPr>
            <w:tcW w:w="6944" w:type="dxa"/>
            <w:tcBorders>
              <w:top w:val="single" w:sz="4" w:space="0" w:color="auto"/>
              <w:left w:val="nil"/>
              <w:bottom w:val="single" w:sz="4" w:space="0" w:color="auto"/>
              <w:right w:val="single" w:sz="4" w:space="0" w:color="auto"/>
            </w:tcBorders>
            <w:noWrap/>
            <w:vAlign w:val="center"/>
          </w:tcPr>
          <w:p w14:paraId="2119E5A9"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未來有緣作「廟婆」</w:t>
            </w:r>
          </w:p>
        </w:tc>
        <w:tc>
          <w:tcPr>
            <w:tcW w:w="550" w:type="dxa"/>
            <w:tcBorders>
              <w:top w:val="single" w:sz="4" w:space="0" w:color="auto"/>
              <w:left w:val="nil"/>
              <w:bottom w:val="single" w:sz="4" w:space="0" w:color="auto"/>
              <w:right w:val="single" w:sz="4" w:space="0" w:color="auto"/>
            </w:tcBorders>
            <w:noWrap/>
            <w:vAlign w:val="center"/>
          </w:tcPr>
          <w:p w14:paraId="798C41FB"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29</w:t>
            </w:r>
          </w:p>
        </w:tc>
        <w:tc>
          <w:tcPr>
            <w:tcW w:w="2870" w:type="dxa"/>
            <w:tcBorders>
              <w:top w:val="single" w:sz="4" w:space="0" w:color="auto"/>
              <w:left w:val="nil"/>
              <w:bottom w:val="single" w:sz="4" w:space="0" w:color="auto"/>
              <w:right w:val="single" w:sz="4" w:space="0" w:color="auto"/>
            </w:tcBorders>
            <w:noWrap/>
            <w:vAlign w:val="center"/>
          </w:tcPr>
          <w:p w14:paraId="14CC463A" w14:textId="77777777" w:rsidR="004F3791" w:rsidRPr="004D7727" w:rsidRDefault="004F3791" w:rsidP="002E7D20">
            <w:pPr>
              <w:widowControl/>
              <w:rPr>
                <w:rFonts w:asciiTheme="minorEastAsia" w:eastAsiaTheme="minorEastAsia" w:hAnsiTheme="minorEastAsia" w:cs="新細明體"/>
                <w:kern w:val="0"/>
              </w:rPr>
            </w:pPr>
            <w:proofErr w:type="gramStart"/>
            <w:r w:rsidRPr="004D7727">
              <w:rPr>
                <w:rFonts w:asciiTheme="minorEastAsia" w:eastAsiaTheme="minorEastAsia" w:hAnsiTheme="minorEastAsia" w:cs="新細明體" w:hint="eastAsia"/>
                <w:kern w:val="0"/>
              </w:rPr>
              <w:t>吳敏宅</w:t>
            </w:r>
            <w:proofErr w:type="gramEnd"/>
          </w:p>
        </w:tc>
        <w:tc>
          <w:tcPr>
            <w:tcW w:w="432" w:type="dxa"/>
            <w:tcBorders>
              <w:top w:val="single" w:sz="4" w:space="0" w:color="auto"/>
              <w:left w:val="nil"/>
              <w:bottom w:val="single" w:sz="4" w:space="0" w:color="auto"/>
              <w:right w:val="single" w:sz="4" w:space="0" w:color="auto"/>
            </w:tcBorders>
            <w:noWrap/>
            <w:vAlign w:val="center"/>
          </w:tcPr>
          <w:p w14:paraId="7BAEE546"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003F91FE"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06C0A177"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cs="新細明體" w:hint="eastAsia"/>
                <w:kern w:val="0"/>
              </w:rPr>
              <w:t>2006／09</w:t>
            </w:r>
          </w:p>
        </w:tc>
        <w:tc>
          <w:tcPr>
            <w:tcW w:w="716" w:type="dxa"/>
            <w:tcBorders>
              <w:top w:val="single" w:sz="4" w:space="0" w:color="auto"/>
              <w:left w:val="nil"/>
              <w:bottom w:val="single" w:sz="4" w:space="0" w:color="auto"/>
              <w:right w:val="single" w:sz="4" w:space="0" w:color="auto"/>
            </w:tcBorders>
            <w:noWrap/>
          </w:tcPr>
          <w:p w14:paraId="26FF0B1A"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271</w:t>
            </w:r>
          </w:p>
        </w:tc>
        <w:tc>
          <w:tcPr>
            <w:tcW w:w="2636" w:type="dxa"/>
            <w:tcBorders>
              <w:top w:val="single" w:sz="4" w:space="0" w:color="auto"/>
              <w:left w:val="nil"/>
              <w:bottom w:val="single" w:sz="4" w:space="0" w:color="auto"/>
              <w:right w:val="single" w:sz="4" w:space="0" w:color="auto"/>
            </w:tcBorders>
            <w:noWrap/>
            <w:vAlign w:val="center"/>
          </w:tcPr>
          <w:p w14:paraId="2159B91E"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hint="eastAsia"/>
              </w:rPr>
              <w:t>封面故事</w:t>
            </w:r>
          </w:p>
        </w:tc>
        <w:tc>
          <w:tcPr>
            <w:tcW w:w="6944" w:type="dxa"/>
            <w:tcBorders>
              <w:top w:val="single" w:sz="4" w:space="0" w:color="auto"/>
              <w:left w:val="nil"/>
              <w:bottom w:val="single" w:sz="4" w:space="0" w:color="auto"/>
              <w:right w:val="single" w:sz="4" w:space="0" w:color="auto"/>
            </w:tcBorders>
            <w:noWrap/>
            <w:vAlign w:val="center"/>
          </w:tcPr>
          <w:p w14:paraId="0A1F711E"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人生哲學</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就從足下開始</w:t>
            </w:r>
          </w:p>
        </w:tc>
        <w:tc>
          <w:tcPr>
            <w:tcW w:w="550" w:type="dxa"/>
            <w:tcBorders>
              <w:top w:val="single" w:sz="4" w:space="0" w:color="auto"/>
              <w:left w:val="nil"/>
              <w:bottom w:val="single" w:sz="4" w:space="0" w:color="auto"/>
              <w:right w:val="single" w:sz="4" w:space="0" w:color="auto"/>
            </w:tcBorders>
            <w:noWrap/>
            <w:vAlign w:val="center"/>
          </w:tcPr>
          <w:p w14:paraId="73434EBB"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30</w:t>
            </w:r>
          </w:p>
        </w:tc>
        <w:tc>
          <w:tcPr>
            <w:tcW w:w="2870" w:type="dxa"/>
            <w:tcBorders>
              <w:top w:val="single" w:sz="4" w:space="0" w:color="auto"/>
              <w:left w:val="nil"/>
              <w:bottom w:val="single" w:sz="4" w:space="0" w:color="auto"/>
              <w:right w:val="single" w:sz="4" w:space="0" w:color="auto"/>
            </w:tcBorders>
            <w:noWrap/>
            <w:vAlign w:val="center"/>
          </w:tcPr>
          <w:p w14:paraId="78305D08"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葉淑芬</w:t>
            </w:r>
          </w:p>
        </w:tc>
        <w:tc>
          <w:tcPr>
            <w:tcW w:w="432" w:type="dxa"/>
            <w:tcBorders>
              <w:top w:val="single" w:sz="4" w:space="0" w:color="auto"/>
              <w:left w:val="nil"/>
              <w:bottom w:val="single" w:sz="4" w:space="0" w:color="auto"/>
              <w:right w:val="single" w:sz="4" w:space="0" w:color="auto"/>
            </w:tcBorders>
            <w:noWrap/>
            <w:vAlign w:val="center"/>
          </w:tcPr>
          <w:p w14:paraId="726DFAE8"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7419077F"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21D06C8E"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cs="新細明體" w:hint="eastAsia"/>
                <w:kern w:val="0"/>
              </w:rPr>
              <w:t>2006／09</w:t>
            </w:r>
          </w:p>
        </w:tc>
        <w:tc>
          <w:tcPr>
            <w:tcW w:w="716" w:type="dxa"/>
            <w:tcBorders>
              <w:top w:val="single" w:sz="4" w:space="0" w:color="auto"/>
              <w:left w:val="nil"/>
              <w:bottom w:val="single" w:sz="4" w:space="0" w:color="auto"/>
              <w:right w:val="single" w:sz="4" w:space="0" w:color="auto"/>
            </w:tcBorders>
            <w:noWrap/>
          </w:tcPr>
          <w:p w14:paraId="53E14EAA"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271</w:t>
            </w:r>
          </w:p>
        </w:tc>
        <w:tc>
          <w:tcPr>
            <w:tcW w:w="2636" w:type="dxa"/>
            <w:tcBorders>
              <w:top w:val="single" w:sz="4" w:space="0" w:color="auto"/>
              <w:left w:val="nil"/>
              <w:bottom w:val="single" w:sz="4" w:space="0" w:color="auto"/>
              <w:right w:val="single" w:sz="4" w:space="0" w:color="auto"/>
            </w:tcBorders>
            <w:noWrap/>
            <w:vAlign w:val="center"/>
          </w:tcPr>
          <w:p w14:paraId="0593B823"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0F0BCB2B"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天帝教二</w:t>
            </w:r>
            <w:r>
              <w:rPr>
                <w:rFonts w:asciiTheme="minorEastAsia" w:eastAsiaTheme="minorEastAsia" w:hAnsiTheme="minorEastAsia" w:cs="新細明體" w:hint="eastAsia"/>
                <w:kern w:val="0"/>
              </w:rPr>
              <w:t>００</w:t>
            </w:r>
            <w:r w:rsidRPr="004D7727">
              <w:rPr>
                <w:rFonts w:asciiTheme="minorEastAsia" w:eastAsiaTheme="minorEastAsia" w:hAnsiTheme="minorEastAsia" w:cs="新細明體" w:hint="eastAsia"/>
                <w:kern w:val="0"/>
              </w:rPr>
              <w:t>六年大專暑期夏令營報導</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我是接班人</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青春活力有自信</w:t>
            </w:r>
          </w:p>
        </w:tc>
        <w:tc>
          <w:tcPr>
            <w:tcW w:w="550" w:type="dxa"/>
            <w:tcBorders>
              <w:top w:val="single" w:sz="4" w:space="0" w:color="auto"/>
              <w:left w:val="nil"/>
              <w:bottom w:val="single" w:sz="4" w:space="0" w:color="auto"/>
              <w:right w:val="single" w:sz="4" w:space="0" w:color="auto"/>
            </w:tcBorders>
            <w:noWrap/>
            <w:vAlign w:val="center"/>
          </w:tcPr>
          <w:p w14:paraId="527DE9CA"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31</w:t>
            </w:r>
          </w:p>
        </w:tc>
        <w:tc>
          <w:tcPr>
            <w:tcW w:w="2870" w:type="dxa"/>
            <w:tcBorders>
              <w:top w:val="single" w:sz="4" w:space="0" w:color="auto"/>
              <w:left w:val="nil"/>
              <w:bottom w:val="single" w:sz="4" w:space="0" w:color="auto"/>
              <w:right w:val="single" w:sz="4" w:space="0" w:color="auto"/>
            </w:tcBorders>
            <w:noWrap/>
            <w:vAlign w:val="center"/>
          </w:tcPr>
          <w:p w14:paraId="437EDAED"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林大緣</w:t>
            </w:r>
          </w:p>
        </w:tc>
        <w:tc>
          <w:tcPr>
            <w:tcW w:w="432" w:type="dxa"/>
            <w:tcBorders>
              <w:top w:val="single" w:sz="4" w:space="0" w:color="auto"/>
              <w:left w:val="nil"/>
              <w:bottom w:val="single" w:sz="4" w:space="0" w:color="auto"/>
              <w:right w:val="single" w:sz="4" w:space="0" w:color="auto"/>
            </w:tcBorders>
            <w:noWrap/>
            <w:vAlign w:val="center"/>
          </w:tcPr>
          <w:p w14:paraId="74A18931"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5095DD8B"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7F418626"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cs="新細明體" w:hint="eastAsia"/>
                <w:kern w:val="0"/>
              </w:rPr>
              <w:t>2006／09</w:t>
            </w:r>
          </w:p>
        </w:tc>
        <w:tc>
          <w:tcPr>
            <w:tcW w:w="716" w:type="dxa"/>
            <w:tcBorders>
              <w:top w:val="single" w:sz="4" w:space="0" w:color="auto"/>
              <w:left w:val="nil"/>
              <w:bottom w:val="single" w:sz="4" w:space="0" w:color="auto"/>
              <w:right w:val="single" w:sz="4" w:space="0" w:color="auto"/>
            </w:tcBorders>
            <w:noWrap/>
          </w:tcPr>
          <w:p w14:paraId="0FC4591E"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271</w:t>
            </w:r>
          </w:p>
        </w:tc>
        <w:tc>
          <w:tcPr>
            <w:tcW w:w="2636" w:type="dxa"/>
            <w:tcBorders>
              <w:top w:val="single" w:sz="4" w:space="0" w:color="auto"/>
              <w:left w:val="nil"/>
              <w:bottom w:val="single" w:sz="4" w:space="0" w:color="auto"/>
              <w:right w:val="single" w:sz="4" w:space="0" w:color="auto"/>
            </w:tcBorders>
            <w:noWrap/>
            <w:vAlign w:val="center"/>
          </w:tcPr>
          <w:p w14:paraId="7A9B8A5E"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3C183A60"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營隊總召心聲</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因為有你們</w:t>
            </w:r>
          </w:p>
        </w:tc>
        <w:tc>
          <w:tcPr>
            <w:tcW w:w="550" w:type="dxa"/>
            <w:tcBorders>
              <w:top w:val="single" w:sz="4" w:space="0" w:color="auto"/>
              <w:left w:val="nil"/>
              <w:bottom w:val="single" w:sz="4" w:space="0" w:color="auto"/>
              <w:right w:val="single" w:sz="4" w:space="0" w:color="auto"/>
            </w:tcBorders>
            <w:noWrap/>
            <w:vAlign w:val="center"/>
          </w:tcPr>
          <w:p w14:paraId="08844307"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34</w:t>
            </w:r>
          </w:p>
        </w:tc>
        <w:tc>
          <w:tcPr>
            <w:tcW w:w="2870" w:type="dxa"/>
            <w:tcBorders>
              <w:top w:val="single" w:sz="4" w:space="0" w:color="auto"/>
              <w:left w:val="nil"/>
              <w:bottom w:val="single" w:sz="4" w:space="0" w:color="auto"/>
              <w:right w:val="single" w:sz="4" w:space="0" w:color="auto"/>
            </w:tcBorders>
            <w:noWrap/>
            <w:vAlign w:val="center"/>
          </w:tcPr>
          <w:p w14:paraId="550C2854" w14:textId="77777777" w:rsidR="004F3791" w:rsidRPr="004D7727" w:rsidRDefault="004F3791" w:rsidP="002E7D20">
            <w:pPr>
              <w:widowControl/>
              <w:rPr>
                <w:rFonts w:asciiTheme="minorEastAsia" w:eastAsiaTheme="minorEastAsia" w:hAnsiTheme="minorEastAsia" w:cs="新細明體"/>
                <w:kern w:val="0"/>
              </w:rPr>
            </w:pPr>
            <w:proofErr w:type="gramStart"/>
            <w:r w:rsidRPr="004D7727">
              <w:rPr>
                <w:rFonts w:asciiTheme="minorEastAsia" w:eastAsiaTheme="minorEastAsia" w:hAnsiTheme="minorEastAsia" w:cs="新細明體" w:hint="eastAsia"/>
                <w:kern w:val="0"/>
              </w:rPr>
              <w:t>籃大知</w:t>
            </w:r>
            <w:proofErr w:type="gramEnd"/>
          </w:p>
        </w:tc>
        <w:tc>
          <w:tcPr>
            <w:tcW w:w="432" w:type="dxa"/>
            <w:tcBorders>
              <w:top w:val="single" w:sz="4" w:space="0" w:color="auto"/>
              <w:left w:val="nil"/>
              <w:bottom w:val="single" w:sz="4" w:space="0" w:color="auto"/>
              <w:right w:val="single" w:sz="4" w:space="0" w:color="auto"/>
            </w:tcBorders>
            <w:noWrap/>
            <w:vAlign w:val="center"/>
          </w:tcPr>
          <w:p w14:paraId="4E73EE9D"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55BFCB4E"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2060F58A"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cs="新細明體" w:hint="eastAsia"/>
                <w:kern w:val="0"/>
              </w:rPr>
              <w:t>2006／09</w:t>
            </w:r>
          </w:p>
        </w:tc>
        <w:tc>
          <w:tcPr>
            <w:tcW w:w="716" w:type="dxa"/>
            <w:tcBorders>
              <w:top w:val="single" w:sz="4" w:space="0" w:color="auto"/>
              <w:left w:val="nil"/>
              <w:bottom w:val="single" w:sz="4" w:space="0" w:color="auto"/>
              <w:right w:val="single" w:sz="4" w:space="0" w:color="auto"/>
            </w:tcBorders>
            <w:noWrap/>
          </w:tcPr>
          <w:p w14:paraId="42B87305"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271</w:t>
            </w:r>
          </w:p>
        </w:tc>
        <w:tc>
          <w:tcPr>
            <w:tcW w:w="2636" w:type="dxa"/>
            <w:tcBorders>
              <w:top w:val="single" w:sz="4" w:space="0" w:color="auto"/>
              <w:left w:val="nil"/>
              <w:bottom w:val="single" w:sz="4" w:space="0" w:color="auto"/>
              <w:right w:val="single" w:sz="4" w:space="0" w:color="auto"/>
            </w:tcBorders>
            <w:noWrap/>
            <w:vAlign w:val="center"/>
          </w:tcPr>
          <w:p w14:paraId="39215006"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4E07BB6A"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營隊小隊輔心得</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重回孩提時那樣純真</w:t>
            </w:r>
          </w:p>
        </w:tc>
        <w:tc>
          <w:tcPr>
            <w:tcW w:w="550" w:type="dxa"/>
            <w:tcBorders>
              <w:top w:val="single" w:sz="4" w:space="0" w:color="auto"/>
              <w:left w:val="nil"/>
              <w:bottom w:val="single" w:sz="4" w:space="0" w:color="auto"/>
              <w:right w:val="single" w:sz="4" w:space="0" w:color="auto"/>
            </w:tcBorders>
            <w:noWrap/>
            <w:vAlign w:val="center"/>
          </w:tcPr>
          <w:p w14:paraId="19ADA50E"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37</w:t>
            </w:r>
          </w:p>
        </w:tc>
        <w:tc>
          <w:tcPr>
            <w:tcW w:w="2870" w:type="dxa"/>
            <w:tcBorders>
              <w:top w:val="single" w:sz="4" w:space="0" w:color="auto"/>
              <w:left w:val="nil"/>
              <w:bottom w:val="single" w:sz="4" w:space="0" w:color="auto"/>
              <w:right w:val="single" w:sz="4" w:space="0" w:color="auto"/>
            </w:tcBorders>
            <w:noWrap/>
            <w:vAlign w:val="center"/>
          </w:tcPr>
          <w:p w14:paraId="35A1D1DE" w14:textId="77777777" w:rsidR="004F3791" w:rsidRPr="004D7727" w:rsidRDefault="004F3791" w:rsidP="002E7D20">
            <w:pPr>
              <w:widowControl/>
              <w:rPr>
                <w:rFonts w:asciiTheme="minorEastAsia" w:eastAsiaTheme="minorEastAsia" w:hAnsiTheme="minorEastAsia" w:cs="新細明體"/>
                <w:kern w:val="0"/>
              </w:rPr>
            </w:pPr>
            <w:proofErr w:type="gramStart"/>
            <w:r w:rsidRPr="004D7727">
              <w:rPr>
                <w:rFonts w:asciiTheme="minorEastAsia" w:eastAsiaTheme="minorEastAsia" w:hAnsiTheme="minorEastAsia" w:cs="新細明體" w:hint="eastAsia"/>
                <w:kern w:val="0"/>
              </w:rPr>
              <w:t>房月海</w:t>
            </w:r>
            <w:proofErr w:type="gramEnd"/>
          </w:p>
        </w:tc>
        <w:tc>
          <w:tcPr>
            <w:tcW w:w="432" w:type="dxa"/>
            <w:tcBorders>
              <w:top w:val="single" w:sz="4" w:space="0" w:color="auto"/>
              <w:left w:val="nil"/>
              <w:bottom w:val="single" w:sz="4" w:space="0" w:color="auto"/>
              <w:right w:val="single" w:sz="4" w:space="0" w:color="auto"/>
            </w:tcBorders>
            <w:noWrap/>
            <w:vAlign w:val="center"/>
          </w:tcPr>
          <w:p w14:paraId="1BFD0BF1"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6668AACD"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39E7565D"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cs="新細明體" w:hint="eastAsia"/>
                <w:kern w:val="0"/>
              </w:rPr>
              <w:t>2006／09</w:t>
            </w:r>
          </w:p>
        </w:tc>
        <w:tc>
          <w:tcPr>
            <w:tcW w:w="716" w:type="dxa"/>
            <w:tcBorders>
              <w:top w:val="single" w:sz="4" w:space="0" w:color="auto"/>
              <w:left w:val="nil"/>
              <w:bottom w:val="single" w:sz="4" w:space="0" w:color="auto"/>
              <w:right w:val="single" w:sz="4" w:space="0" w:color="auto"/>
            </w:tcBorders>
            <w:noWrap/>
          </w:tcPr>
          <w:p w14:paraId="7AE8FE41"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271</w:t>
            </w:r>
          </w:p>
        </w:tc>
        <w:tc>
          <w:tcPr>
            <w:tcW w:w="2636" w:type="dxa"/>
            <w:tcBorders>
              <w:top w:val="single" w:sz="4" w:space="0" w:color="auto"/>
              <w:left w:val="nil"/>
              <w:bottom w:val="single" w:sz="4" w:space="0" w:color="auto"/>
              <w:right w:val="single" w:sz="4" w:space="0" w:color="auto"/>
            </w:tcBorders>
            <w:noWrap/>
            <w:vAlign w:val="center"/>
          </w:tcPr>
          <w:p w14:paraId="576F06F6"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596AF53D" w14:textId="77777777" w:rsidR="004F3791" w:rsidRPr="004D7727" w:rsidRDefault="004F3791" w:rsidP="002E7D20">
            <w:pPr>
              <w:pStyle w:val="a3"/>
              <w:widowControl/>
              <w:tabs>
                <w:tab w:val="clear" w:pos="4153"/>
                <w:tab w:val="clear" w:pos="8306"/>
              </w:tabs>
              <w:snapToGrid/>
              <w:spacing w:line="320" w:lineRule="exact"/>
              <w:textAlignment w:val="center"/>
              <w:rPr>
                <w:rFonts w:asciiTheme="minorEastAsia" w:eastAsiaTheme="minorEastAsia" w:hAnsiTheme="minorEastAsia" w:cs="新細明體"/>
                <w:kern w:val="0"/>
                <w:sz w:val="24"/>
                <w:szCs w:val="24"/>
              </w:rPr>
            </w:pPr>
            <w:r w:rsidRPr="004D7727">
              <w:rPr>
                <w:rFonts w:asciiTheme="minorEastAsia" w:eastAsiaTheme="minorEastAsia" w:hAnsiTheme="minorEastAsia" w:cs="新細明體" w:hint="eastAsia"/>
                <w:kern w:val="0"/>
                <w:sz w:val="24"/>
                <w:szCs w:val="24"/>
              </w:rPr>
              <w:t>講師課程分享</w:t>
            </w:r>
            <w:r>
              <w:rPr>
                <w:rFonts w:asciiTheme="minorEastAsia" w:eastAsiaTheme="minorEastAsia" w:hAnsiTheme="minorEastAsia" w:cs="新細明體" w:hint="eastAsia"/>
                <w:kern w:val="0"/>
                <w:sz w:val="24"/>
                <w:szCs w:val="24"/>
              </w:rPr>
              <w:t xml:space="preserve">　</w:t>
            </w:r>
            <w:r w:rsidRPr="004D7727">
              <w:rPr>
                <w:rFonts w:asciiTheme="minorEastAsia" w:eastAsiaTheme="minorEastAsia" w:hAnsiTheme="minorEastAsia" w:cs="新細明體" w:hint="eastAsia"/>
                <w:kern w:val="0"/>
                <w:sz w:val="24"/>
                <w:szCs w:val="24"/>
              </w:rPr>
              <w:t>鴻門宴</w:t>
            </w:r>
          </w:p>
        </w:tc>
        <w:tc>
          <w:tcPr>
            <w:tcW w:w="550" w:type="dxa"/>
            <w:tcBorders>
              <w:top w:val="single" w:sz="4" w:space="0" w:color="auto"/>
              <w:left w:val="nil"/>
              <w:bottom w:val="single" w:sz="4" w:space="0" w:color="auto"/>
              <w:right w:val="single" w:sz="4" w:space="0" w:color="auto"/>
            </w:tcBorders>
            <w:noWrap/>
            <w:vAlign w:val="center"/>
          </w:tcPr>
          <w:p w14:paraId="774F183F"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40</w:t>
            </w:r>
          </w:p>
        </w:tc>
        <w:tc>
          <w:tcPr>
            <w:tcW w:w="2870" w:type="dxa"/>
            <w:tcBorders>
              <w:top w:val="single" w:sz="4" w:space="0" w:color="auto"/>
              <w:left w:val="nil"/>
              <w:bottom w:val="single" w:sz="4" w:space="0" w:color="auto"/>
              <w:right w:val="single" w:sz="4" w:space="0" w:color="auto"/>
            </w:tcBorders>
            <w:noWrap/>
            <w:vAlign w:val="center"/>
          </w:tcPr>
          <w:p w14:paraId="30622917" w14:textId="77777777" w:rsidR="004F3791" w:rsidRPr="004D7727" w:rsidRDefault="004F3791" w:rsidP="002E7D20">
            <w:pPr>
              <w:widowControl/>
              <w:rPr>
                <w:rFonts w:asciiTheme="minorEastAsia" w:eastAsiaTheme="minorEastAsia" w:hAnsiTheme="minorEastAsia" w:cs="新細明體"/>
                <w:kern w:val="0"/>
              </w:rPr>
            </w:pPr>
            <w:proofErr w:type="gramStart"/>
            <w:r w:rsidRPr="004D7727">
              <w:rPr>
                <w:rFonts w:asciiTheme="minorEastAsia" w:eastAsiaTheme="minorEastAsia" w:hAnsiTheme="minorEastAsia" w:cs="新細明體" w:hint="eastAsia"/>
                <w:kern w:val="0"/>
              </w:rPr>
              <w:t>林光氧</w:t>
            </w:r>
            <w:proofErr w:type="gramEnd"/>
          </w:p>
        </w:tc>
        <w:tc>
          <w:tcPr>
            <w:tcW w:w="432" w:type="dxa"/>
            <w:tcBorders>
              <w:top w:val="single" w:sz="4" w:space="0" w:color="auto"/>
              <w:left w:val="nil"/>
              <w:bottom w:val="single" w:sz="4" w:space="0" w:color="auto"/>
              <w:right w:val="single" w:sz="4" w:space="0" w:color="auto"/>
            </w:tcBorders>
            <w:noWrap/>
            <w:vAlign w:val="center"/>
          </w:tcPr>
          <w:p w14:paraId="40CF291A"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630B9E1D"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586D6AF0"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cs="新細明體" w:hint="eastAsia"/>
                <w:kern w:val="0"/>
              </w:rPr>
              <w:t>2006／09</w:t>
            </w:r>
          </w:p>
        </w:tc>
        <w:tc>
          <w:tcPr>
            <w:tcW w:w="716" w:type="dxa"/>
            <w:tcBorders>
              <w:top w:val="single" w:sz="4" w:space="0" w:color="auto"/>
              <w:left w:val="nil"/>
              <w:bottom w:val="single" w:sz="4" w:space="0" w:color="auto"/>
              <w:right w:val="single" w:sz="4" w:space="0" w:color="auto"/>
            </w:tcBorders>
            <w:noWrap/>
          </w:tcPr>
          <w:p w14:paraId="78AC6BAD"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271</w:t>
            </w:r>
          </w:p>
        </w:tc>
        <w:tc>
          <w:tcPr>
            <w:tcW w:w="2636" w:type="dxa"/>
            <w:tcBorders>
              <w:top w:val="single" w:sz="4" w:space="0" w:color="auto"/>
              <w:left w:val="nil"/>
              <w:bottom w:val="single" w:sz="4" w:space="0" w:color="auto"/>
              <w:right w:val="single" w:sz="4" w:space="0" w:color="auto"/>
            </w:tcBorders>
            <w:noWrap/>
            <w:vAlign w:val="center"/>
          </w:tcPr>
          <w:p w14:paraId="09ABBAAC"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1C24FE7A"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二</w:t>
            </w:r>
            <w:r>
              <w:rPr>
                <w:rFonts w:asciiTheme="minorEastAsia" w:eastAsiaTheme="minorEastAsia" w:hAnsiTheme="minorEastAsia" w:cs="新細明體" w:hint="eastAsia"/>
                <w:kern w:val="0"/>
              </w:rPr>
              <w:t>００</w:t>
            </w:r>
            <w:r w:rsidRPr="004D7727">
              <w:rPr>
                <w:rFonts w:asciiTheme="minorEastAsia" w:eastAsiaTheme="minorEastAsia" w:hAnsiTheme="minorEastAsia" w:cs="新細明體" w:hint="eastAsia"/>
                <w:kern w:val="0"/>
              </w:rPr>
              <w:t>六年快樂兒童天使營</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梅園樓裡天心明</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快樂兒童赤子心</w:t>
            </w:r>
          </w:p>
        </w:tc>
        <w:tc>
          <w:tcPr>
            <w:tcW w:w="550" w:type="dxa"/>
            <w:tcBorders>
              <w:top w:val="single" w:sz="4" w:space="0" w:color="auto"/>
              <w:left w:val="nil"/>
              <w:bottom w:val="single" w:sz="4" w:space="0" w:color="auto"/>
              <w:right w:val="single" w:sz="4" w:space="0" w:color="auto"/>
            </w:tcBorders>
            <w:noWrap/>
            <w:vAlign w:val="center"/>
          </w:tcPr>
          <w:p w14:paraId="52434551"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43</w:t>
            </w:r>
          </w:p>
        </w:tc>
        <w:tc>
          <w:tcPr>
            <w:tcW w:w="2870" w:type="dxa"/>
            <w:tcBorders>
              <w:top w:val="single" w:sz="4" w:space="0" w:color="auto"/>
              <w:left w:val="nil"/>
              <w:bottom w:val="single" w:sz="4" w:space="0" w:color="auto"/>
              <w:right w:val="single" w:sz="4" w:space="0" w:color="auto"/>
            </w:tcBorders>
            <w:noWrap/>
            <w:vAlign w:val="center"/>
          </w:tcPr>
          <w:p w14:paraId="79C71AB3"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許月鶴</w:t>
            </w:r>
          </w:p>
        </w:tc>
        <w:tc>
          <w:tcPr>
            <w:tcW w:w="432" w:type="dxa"/>
            <w:tcBorders>
              <w:top w:val="single" w:sz="4" w:space="0" w:color="auto"/>
              <w:left w:val="nil"/>
              <w:bottom w:val="single" w:sz="4" w:space="0" w:color="auto"/>
              <w:right w:val="single" w:sz="4" w:space="0" w:color="auto"/>
            </w:tcBorders>
            <w:noWrap/>
            <w:vAlign w:val="center"/>
          </w:tcPr>
          <w:p w14:paraId="665842E8"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418147B1"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4FBDA496"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cs="新細明體" w:hint="eastAsia"/>
                <w:kern w:val="0"/>
              </w:rPr>
              <w:t>2006／09</w:t>
            </w:r>
          </w:p>
        </w:tc>
        <w:tc>
          <w:tcPr>
            <w:tcW w:w="716" w:type="dxa"/>
            <w:tcBorders>
              <w:top w:val="single" w:sz="4" w:space="0" w:color="auto"/>
              <w:left w:val="nil"/>
              <w:bottom w:val="single" w:sz="4" w:space="0" w:color="auto"/>
              <w:right w:val="single" w:sz="4" w:space="0" w:color="auto"/>
            </w:tcBorders>
            <w:noWrap/>
          </w:tcPr>
          <w:p w14:paraId="395FF778"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271</w:t>
            </w:r>
          </w:p>
        </w:tc>
        <w:tc>
          <w:tcPr>
            <w:tcW w:w="2636" w:type="dxa"/>
            <w:tcBorders>
              <w:top w:val="single" w:sz="4" w:space="0" w:color="auto"/>
              <w:left w:val="nil"/>
              <w:bottom w:val="single" w:sz="4" w:space="0" w:color="auto"/>
              <w:right w:val="single" w:sz="4" w:space="0" w:color="auto"/>
            </w:tcBorders>
            <w:noWrap/>
          </w:tcPr>
          <w:p w14:paraId="31A57C6E"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34A34687"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幕後點滴</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愛</w:t>
            </w:r>
            <w:proofErr w:type="gramStart"/>
            <w:r w:rsidRPr="004D7727">
              <w:rPr>
                <w:rFonts w:asciiTheme="minorEastAsia" w:eastAsiaTheme="minorEastAsia" w:hAnsiTheme="minorEastAsia" w:cs="新細明體" w:hint="eastAsia"/>
                <w:kern w:val="0"/>
              </w:rPr>
              <w:t>愛</w:t>
            </w:r>
            <w:proofErr w:type="gramEnd"/>
            <w:r w:rsidRPr="004D7727">
              <w:rPr>
                <w:rFonts w:asciiTheme="minorEastAsia" w:eastAsiaTheme="minorEastAsia" w:hAnsiTheme="minorEastAsia" w:cs="新細明體" w:hint="eastAsia"/>
                <w:kern w:val="0"/>
              </w:rPr>
              <w:t>相傳</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火種綿延</w:t>
            </w:r>
          </w:p>
        </w:tc>
        <w:tc>
          <w:tcPr>
            <w:tcW w:w="550" w:type="dxa"/>
            <w:tcBorders>
              <w:top w:val="single" w:sz="4" w:space="0" w:color="auto"/>
              <w:left w:val="nil"/>
              <w:bottom w:val="single" w:sz="4" w:space="0" w:color="auto"/>
              <w:right w:val="single" w:sz="4" w:space="0" w:color="auto"/>
            </w:tcBorders>
            <w:noWrap/>
            <w:vAlign w:val="center"/>
          </w:tcPr>
          <w:p w14:paraId="76D57637"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48</w:t>
            </w:r>
          </w:p>
        </w:tc>
        <w:tc>
          <w:tcPr>
            <w:tcW w:w="2870" w:type="dxa"/>
            <w:tcBorders>
              <w:top w:val="single" w:sz="4" w:space="0" w:color="auto"/>
              <w:left w:val="nil"/>
              <w:bottom w:val="single" w:sz="4" w:space="0" w:color="auto"/>
              <w:right w:val="single" w:sz="4" w:space="0" w:color="auto"/>
            </w:tcBorders>
            <w:noWrap/>
            <w:vAlign w:val="center"/>
          </w:tcPr>
          <w:p w14:paraId="76251FA0"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許月鶴</w:t>
            </w:r>
          </w:p>
        </w:tc>
        <w:tc>
          <w:tcPr>
            <w:tcW w:w="432" w:type="dxa"/>
            <w:tcBorders>
              <w:top w:val="single" w:sz="4" w:space="0" w:color="auto"/>
              <w:left w:val="nil"/>
              <w:bottom w:val="single" w:sz="4" w:space="0" w:color="auto"/>
              <w:right w:val="single" w:sz="4" w:space="0" w:color="auto"/>
            </w:tcBorders>
            <w:noWrap/>
            <w:vAlign w:val="center"/>
          </w:tcPr>
          <w:p w14:paraId="093B42E0"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27F727AC"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17A8339C"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cs="新細明體" w:hint="eastAsia"/>
                <w:kern w:val="0"/>
              </w:rPr>
              <w:t>2006／09</w:t>
            </w:r>
          </w:p>
        </w:tc>
        <w:tc>
          <w:tcPr>
            <w:tcW w:w="716" w:type="dxa"/>
            <w:tcBorders>
              <w:top w:val="single" w:sz="4" w:space="0" w:color="auto"/>
              <w:left w:val="nil"/>
              <w:bottom w:val="single" w:sz="4" w:space="0" w:color="auto"/>
              <w:right w:val="single" w:sz="4" w:space="0" w:color="auto"/>
            </w:tcBorders>
            <w:noWrap/>
          </w:tcPr>
          <w:p w14:paraId="2AD0A723"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271</w:t>
            </w:r>
          </w:p>
        </w:tc>
        <w:tc>
          <w:tcPr>
            <w:tcW w:w="2636" w:type="dxa"/>
            <w:tcBorders>
              <w:top w:val="single" w:sz="4" w:space="0" w:color="auto"/>
              <w:left w:val="nil"/>
              <w:bottom w:val="single" w:sz="4" w:space="0" w:color="auto"/>
              <w:right w:val="single" w:sz="4" w:space="0" w:color="auto"/>
            </w:tcBorders>
            <w:noWrap/>
          </w:tcPr>
          <w:p w14:paraId="21A8BDC9"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道場傳真</w:t>
            </w:r>
          </w:p>
        </w:tc>
        <w:tc>
          <w:tcPr>
            <w:tcW w:w="6944" w:type="dxa"/>
            <w:tcBorders>
              <w:top w:val="single" w:sz="4" w:space="0" w:color="auto"/>
              <w:left w:val="nil"/>
              <w:bottom w:val="single" w:sz="4" w:space="0" w:color="auto"/>
              <w:right w:val="single" w:sz="4" w:space="0" w:color="auto"/>
            </w:tcBorders>
            <w:noWrap/>
            <w:vAlign w:val="center"/>
          </w:tcPr>
          <w:p w14:paraId="61859A37"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w:t>
            </w:r>
            <w:proofErr w:type="gramStart"/>
            <w:r w:rsidRPr="004D7727">
              <w:rPr>
                <w:rFonts w:asciiTheme="minorEastAsia" w:eastAsiaTheme="minorEastAsia" w:hAnsiTheme="minorEastAsia" w:cs="新細明體" w:hint="eastAsia"/>
                <w:kern w:val="0"/>
              </w:rPr>
              <w:t>極</w:t>
            </w:r>
            <w:proofErr w:type="gramEnd"/>
            <w:r w:rsidRPr="004D7727">
              <w:rPr>
                <w:rFonts w:asciiTheme="minorEastAsia" w:eastAsiaTheme="minorEastAsia" w:hAnsiTheme="minorEastAsia" w:cs="新細明體" w:hint="eastAsia"/>
                <w:kern w:val="0"/>
              </w:rPr>
              <w:t>行宮整體開發案募款點滴之二</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我決定不再哭了</w:t>
            </w:r>
          </w:p>
        </w:tc>
        <w:tc>
          <w:tcPr>
            <w:tcW w:w="550" w:type="dxa"/>
            <w:tcBorders>
              <w:top w:val="single" w:sz="4" w:space="0" w:color="auto"/>
              <w:left w:val="nil"/>
              <w:bottom w:val="single" w:sz="4" w:space="0" w:color="auto"/>
              <w:right w:val="single" w:sz="4" w:space="0" w:color="auto"/>
            </w:tcBorders>
            <w:noWrap/>
            <w:vAlign w:val="center"/>
          </w:tcPr>
          <w:p w14:paraId="5D7A13C9"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53</w:t>
            </w:r>
          </w:p>
        </w:tc>
        <w:tc>
          <w:tcPr>
            <w:tcW w:w="2870" w:type="dxa"/>
            <w:tcBorders>
              <w:top w:val="single" w:sz="4" w:space="0" w:color="auto"/>
              <w:left w:val="nil"/>
              <w:bottom w:val="single" w:sz="4" w:space="0" w:color="auto"/>
              <w:right w:val="single" w:sz="4" w:space="0" w:color="auto"/>
            </w:tcBorders>
            <w:noWrap/>
            <w:vAlign w:val="center"/>
          </w:tcPr>
          <w:p w14:paraId="2F55DDC3"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劉光爐</w:t>
            </w:r>
          </w:p>
        </w:tc>
        <w:tc>
          <w:tcPr>
            <w:tcW w:w="432" w:type="dxa"/>
            <w:tcBorders>
              <w:top w:val="single" w:sz="4" w:space="0" w:color="auto"/>
              <w:left w:val="nil"/>
              <w:bottom w:val="single" w:sz="4" w:space="0" w:color="auto"/>
              <w:right w:val="single" w:sz="4" w:space="0" w:color="auto"/>
            </w:tcBorders>
            <w:noWrap/>
            <w:vAlign w:val="center"/>
          </w:tcPr>
          <w:p w14:paraId="0C295038"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2F5C340D"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4FB9B538"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cs="新細明體" w:hint="eastAsia"/>
                <w:kern w:val="0"/>
              </w:rPr>
              <w:t>2006／09</w:t>
            </w:r>
          </w:p>
        </w:tc>
        <w:tc>
          <w:tcPr>
            <w:tcW w:w="716" w:type="dxa"/>
            <w:tcBorders>
              <w:top w:val="single" w:sz="4" w:space="0" w:color="auto"/>
              <w:left w:val="nil"/>
              <w:bottom w:val="single" w:sz="4" w:space="0" w:color="auto"/>
              <w:right w:val="single" w:sz="4" w:space="0" w:color="auto"/>
            </w:tcBorders>
            <w:noWrap/>
          </w:tcPr>
          <w:p w14:paraId="226A06FA"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271</w:t>
            </w:r>
          </w:p>
        </w:tc>
        <w:tc>
          <w:tcPr>
            <w:tcW w:w="2636" w:type="dxa"/>
            <w:tcBorders>
              <w:top w:val="single" w:sz="4" w:space="0" w:color="auto"/>
              <w:left w:val="nil"/>
              <w:bottom w:val="single" w:sz="4" w:space="0" w:color="auto"/>
              <w:right w:val="single" w:sz="4" w:space="0" w:color="auto"/>
            </w:tcBorders>
            <w:noWrap/>
            <w:vAlign w:val="center"/>
          </w:tcPr>
          <w:p w14:paraId="589A724C"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人事規章</w:t>
            </w:r>
          </w:p>
        </w:tc>
        <w:tc>
          <w:tcPr>
            <w:tcW w:w="6944" w:type="dxa"/>
            <w:tcBorders>
              <w:top w:val="single" w:sz="4" w:space="0" w:color="auto"/>
              <w:left w:val="nil"/>
              <w:bottom w:val="single" w:sz="4" w:space="0" w:color="auto"/>
              <w:right w:val="single" w:sz="4" w:space="0" w:color="auto"/>
            </w:tcBorders>
            <w:noWrap/>
            <w:vAlign w:val="center"/>
          </w:tcPr>
          <w:p w14:paraId="381FA068"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天帝教</w:t>
            </w:r>
            <w:proofErr w:type="gramStart"/>
            <w:r w:rsidRPr="004D7727">
              <w:rPr>
                <w:rFonts w:asciiTheme="minorEastAsia" w:eastAsiaTheme="minorEastAsia" w:hAnsiTheme="minorEastAsia" w:cs="新細明體" w:hint="eastAsia"/>
                <w:kern w:val="0"/>
              </w:rPr>
              <w:t>極</w:t>
            </w:r>
            <w:proofErr w:type="gramEnd"/>
            <w:r w:rsidRPr="004D7727">
              <w:rPr>
                <w:rFonts w:asciiTheme="minorEastAsia" w:eastAsiaTheme="minorEastAsia" w:hAnsiTheme="minorEastAsia" w:cs="新細明體" w:hint="eastAsia"/>
                <w:kern w:val="0"/>
              </w:rPr>
              <w:t>院人事通報</w:t>
            </w:r>
          </w:p>
        </w:tc>
        <w:tc>
          <w:tcPr>
            <w:tcW w:w="550" w:type="dxa"/>
            <w:tcBorders>
              <w:top w:val="single" w:sz="4" w:space="0" w:color="auto"/>
              <w:left w:val="nil"/>
              <w:bottom w:val="single" w:sz="4" w:space="0" w:color="auto"/>
              <w:right w:val="single" w:sz="4" w:space="0" w:color="auto"/>
            </w:tcBorders>
            <w:noWrap/>
            <w:vAlign w:val="center"/>
          </w:tcPr>
          <w:p w14:paraId="3059849B"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12</w:t>
            </w:r>
          </w:p>
        </w:tc>
        <w:tc>
          <w:tcPr>
            <w:tcW w:w="2870" w:type="dxa"/>
            <w:tcBorders>
              <w:top w:val="single" w:sz="4" w:space="0" w:color="auto"/>
              <w:left w:val="nil"/>
              <w:bottom w:val="single" w:sz="4" w:space="0" w:color="auto"/>
              <w:right w:val="single" w:sz="4" w:space="0" w:color="auto"/>
            </w:tcBorders>
            <w:noWrap/>
            <w:vAlign w:val="center"/>
          </w:tcPr>
          <w:p w14:paraId="75410B71"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5B60E5C9"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658F0F31"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7F459D00"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cs="新細明體" w:hint="eastAsia"/>
                <w:kern w:val="0"/>
              </w:rPr>
              <w:t>2006／09</w:t>
            </w:r>
          </w:p>
        </w:tc>
        <w:tc>
          <w:tcPr>
            <w:tcW w:w="716" w:type="dxa"/>
            <w:tcBorders>
              <w:top w:val="single" w:sz="4" w:space="0" w:color="auto"/>
              <w:left w:val="nil"/>
              <w:bottom w:val="single" w:sz="4" w:space="0" w:color="auto"/>
              <w:right w:val="single" w:sz="4" w:space="0" w:color="auto"/>
            </w:tcBorders>
            <w:noWrap/>
          </w:tcPr>
          <w:p w14:paraId="2CA517BD"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271</w:t>
            </w:r>
          </w:p>
        </w:tc>
        <w:tc>
          <w:tcPr>
            <w:tcW w:w="2636" w:type="dxa"/>
            <w:tcBorders>
              <w:top w:val="single" w:sz="4" w:space="0" w:color="auto"/>
              <w:left w:val="nil"/>
              <w:bottom w:val="single" w:sz="4" w:space="0" w:color="auto"/>
              <w:right w:val="single" w:sz="4" w:space="0" w:color="auto"/>
            </w:tcBorders>
            <w:noWrap/>
            <w:vAlign w:val="center"/>
          </w:tcPr>
          <w:p w14:paraId="548C888C"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輔翼之光</w:t>
            </w:r>
          </w:p>
        </w:tc>
        <w:tc>
          <w:tcPr>
            <w:tcW w:w="6944" w:type="dxa"/>
            <w:tcBorders>
              <w:top w:val="single" w:sz="4" w:space="0" w:color="auto"/>
              <w:left w:val="nil"/>
              <w:bottom w:val="single" w:sz="4" w:space="0" w:color="auto"/>
              <w:right w:val="single" w:sz="4" w:space="0" w:color="auto"/>
            </w:tcBorders>
            <w:noWrap/>
            <w:vAlign w:val="center"/>
          </w:tcPr>
          <w:p w14:paraId="2E5F495D"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參與斯里蘭卡愛心屋啟用典禮後記</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善款效應</w:t>
            </w:r>
            <w:r>
              <w:rPr>
                <w:rFonts w:asciiTheme="minorEastAsia" w:eastAsiaTheme="minorEastAsia" w:hAnsiTheme="minorEastAsia" w:cs="新細明體" w:hint="eastAsia"/>
                <w:kern w:val="0"/>
              </w:rPr>
              <w:t xml:space="preserve">　</w:t>
            </w:r>
            <w:proofErr w:type="gramStart"/>
            <w:r w:rsidRPr="004D7727">
              <w:rPr>
                <w:rFonts w:asciiTheme="minorEastAsia" w:eastAsiaTheme="minorEastAsia" w:hAnsiTheme="minorEastAsia" w:cs="新細明體" w:hint="eastAsia"/>
                <w:kern w:val="0"/>
              </w:rPr>
              <w:t>迴盪</w:t>
            </w:r>
            <w:proofErr w:type="gramEnd"/>
            <w:r w:rsidRPr="004D7727">
              <w:rPr>
                <w:rFonts w:asciiTheme="minorEastAsia" w:eastAsiaTheme="minorEastAsia" w:hAnsiTheme="minorEastAsia" w:cs="新細明體" w:hint="eastAsia"/>
                <w:kern w:val="0"/>
              </w:rPr>
              <w:t>在他們笑臉上</w:t>
            </w:r>
          </w:p>
        </w:tc>
        <w:tc>
          <w:tcPr>
            <w:tcW w:w="550" w:type="dxa"/>
            <w:tcBorders>
              <w:top w:val="single" w:sz="4" w:space="0" w:color="auto"/>
              <w:left w:val="nil"/>
              <w:bottom w:val="single" w:sz="4" w:space="0" w:color="auto"/>
              <w:right w:val="single" w:sz="4" w:space="0" w:color="auto"/>
            </w:tcBorders>
            <w:noWrap/>
            <w:vAlign w:val="center"/>
          </w:tcPr>
          <w:p w14:paraId="188E3AD9"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58</w:t>
            </w:r>
          </w:p>
        </w:tc>
        <w:tc>
          <w:tcPr>
            <w:tcW w:w="2870" w:type="dxa"/>
            <w:tcBorders>
              <w:top w:val="single" w:sz="4" w:space="0" w:color="auto"/>
              <w:left w:val="nil"/>
              <w:bottom w:val="single" w:sz="4" w:space="0" w:color="auto"/>
              <w:right w:val="single" w:sz="4" w:space="0" w:color="auto"/>
            </w:tcBorders>
            <w:noWrap/>
            <w:vAlign w:val="center"/>
          </w:tcPr>
          <w:p w14:paraId="237443F1"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郝光聖</w:t>
            </w:r>
          </w:p>
        </w:tc>
        <w:tc>
          <w:tcPr>
            <w:tcW w:w="432" w:type="dxa"/>
            <w:tcBorders>
              <w:top w:val="single" w:sz="4" w:space="0" w:color="auto"/>
              <w:left w:val="nil"/>
              <w:bottom w:val="single" w:sz="4" w:space="0" w:color="auto"/>
              <w:right w:val="single" w:sz="4" w:space="0" w:color="auto"/>
            </w:tcBorders>
            <w:noWrap/>
            <w:vAlign w:val="center"/>
          </w:tcPr>
          <w:p w14:paraId="3E5F355D"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523E62F7"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3C46C5E9"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cs="新細明體" w:hint="eastAsia"/>
                <w:kern w:val="0"/>
              </w:rPr>
              <w:t>2006／09</w:t>
            </w:r>
          </w:p>
        </w:tc>
        <w:tc>
          <w:tcPr>
            <w:tcW w:w="716" w:type="dxa"/>
            <w:tcBorders>
              <w:top w:val="single" w:sz="4" w:space="0" w:color="auto"/>
              <w:left w:val="nil"/>
              <w:bottom w:val="single" w:sz="4" w:space="0" w:color="auto"/>
              <w:right w:val="single" w:sz="4" w:space="0" w:color="auto"/>
            </w:tcBorders>
            <w:noWrap/>
          </w:tcPr>
          <w:p w14:paraId="02233FD5"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271</w:t>
            </w:r>
          </w:p>
        </w:tc>
        <w:tc>
          <w:tcPr>
            <w:tcW w:w="2636" w:type="dxa"/>
            <w:tcBorders>
              <w:top w:val="single" w:sz="4" w:space="0" w:color="auto"/>
              <w:left w:val="nil"/>
              <w:bottom w:val="single" w:sz="4" w:space="0" w:color="auto"/>
              <w:right w:val="single" w:sz="4" w:space="0" w:color="auto"/>
            </w:tcBorders>
            <w:noWrap/>
          </w:tcPr>
          <w:p w14:paraId="1D548D19"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輔翼之光</w:t>
            </w:r>
          </w:p>
        </w:tc>
        <w:tc>
          <w:tcPr>
            <w:tcW w:w="6944" w:type="dxa"/>
            <w:tcBorders>
              <w:top w:val="single" w:sz="4" w:space="0" w:color="auto"/>
              <w:left w:val="nil"/>
              <w:bottom w:val="single" w:sz="4" w:space="0" w:color="auto"/>
              <w:right w:val="single" w:sz="4" w:space="0" w:color="auto"/>
            </w:tcBorders>
            <w:noWrap/>
            <w:vAlign w:val="center"/>
          </w:tcPr>
          <w:p w14:paraId="4FB5ACD5"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九五年向日葵獎學金申請中</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讓受刑人子女圓夢向學</w:t>
            </w:r>
          </w:p>
        </w:tc>
        <w:tc>
          <w:tcPr>
            <w:tcW w:w="550" w:type="dxa"/>
            <w:tcBorders>
              <w:top w:val="single" w:sz="4" w:space="0" w:color="auto"/>
              <w:left w:val="nil"/>
              <w:bottom w:val="single" w:sz="4" w:space="0" w:color="auto"/>
              <w:right w:val="single" w:sz="4" w:space="0" w:color="auto"/>
            </w:tcBorders>
            <w:noWrap/>
            <w:vAlign w:val="center"/>
          </w:tcPr>
          <w:p w14:paraId="07B4536E"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60</w:t>
            </w:r>
          </w:p>
        </w:tc>
        <w:tc>
          <w:tcPr>
            <w:tcW w:w="2870" w:type="dxa"/>
            <w:tcBorders>
              <w:top w:val="single" w:sz="4" w:space="0" w:color="auto"/>
              <w:left w:val="nil"/>
              <w:bottom w:val="single" w:sz="4" w:space="0" w:color="auto"/>
              <w:right w:val="single" w:sz="4" w:space="0" w:color="auto"/>
            </w:tcBorders>
            <w:noWrap/>
            <w:vAlign w:val="center"/>
          </w:tcPr>
          <w:p w14:paraId="2BF15397" w14:textId="77777777" w:rsidR="004F3791" w:rsidRPr="004D7727" w:rsidRDefault="004F3791" w:rsidP="002E7D20">
            <w:pPr>
              <w:widowControl/>
              <w:rPr>
                <w:rFonts w:asciiTheme="minorEastAsia" w:eastAsiaTheme="minorEastAsia" w:hAnsiTheme="minorEastAsia" w:cs="新細明體"/>
                <w:kern w:val="0"/>
              </w:rPr>
            </w:pPr>
            <w:proofErr w:type="gramStart"/>
            <w:r w:rsidRPr="004D7727">
              <w:rPr>
                <w:rFonts w:asciiTheme="minorEastAsia" w:eastAsiaTheme="minorEastAsia" w:hAnsiTheme="minorEastAsia" w:cs="新細明體" w:hint="eastAsia"/>
                <w:kern w:val="0"/>
              </w:rPr>
              <w:t>王鏡恩</w:t>
            </w:r>
            <w:proofErr w:type="gramEnd"/>
          </w:p>
        </w:tc>
        <w:tc>
          <w:tcPr>
            <w:tcW w:w="432" w:type="dxa"/>
            <w:tcBorders>
              <w:top w:val="single" w:sz="4" w:space="0" w:color="auto"/>
              <w:left w:val="nil"/>
              <w:bottom w:val="single" w:sz="4" w:space="0" w:color="auto"/>
              <w:right w:val="single" w:sz="4" w:space="0" w:color="auto"/>
            </w:tcBorders>
            <w:noWrap/>
            <w:vAlign w:val="center"/>
          </w:tcPr>
          <w:p w14:paraId="64209D46"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133B19C8"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3E678415"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cs="新細明體" w:hint="eastAsia"/>
                <w:kern w:val="0"/>
              </w:rPr>
              <w:t>2006／09</w:t>
            </w:r>
          </w:p>
        </w:tc>
        <w:tc>
          <w:tcPr>
            <w:tcW w:w="716" w:type="dxa"/>
            <w:tcBorders>
              <w:top w:val="single" w:sz="4" w:space="0" w:color="auto"/>
              <w:left w:val="nil"/>
              <w:bottom w:val="single" w:sz="4" w:space="0" w:color="auto"/>
              <w:right w:val="single" w:sz="4" w:space="0" w:color="auto"/>
            </w:tcBorders>
            <w:noWrap/>
          </w:tcPr>
          <w:p w14:paraId="2442F81E"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271</w:t>
            </w:r>
          </w:p>
        </w:tc>
        <w:tc>
          <w:tcPr>
            <w:tcW w:w="2636" w:type="dxa"/>
            <w:tcBorders>
              <w:top w:val="single" w:sz="4" w:space="0" w:color="auto"/>
              <w:left w:val="nil"/>
              <w:bottom w:val="single" w:sz="4" w:space="0" w:color="auto"/>
              <w:right w:val="single" w:sz="4" w:space="0" w:color="auto"/>
            </w:tcBorders>
            <w:noWrap/>
          </w:tcPr>
          <w:p w14:paraId="38354C40"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輔翼之光</w:t>
            </w:r>
          </w:p>
        </w:tc>
        <w:tc>
          <w:tcPr>
            <w:tcW w:w="6944" w:type="dxa"/>
            <w:tcBorders>
              <w:top w:val="single" w:sz="4" w:space="0" w:color="auto"/>
              <w:left w:val="nil"/>
              <w:bottom w:val="single" w:sz="4" w:space="0" w:color="auto"/>
              <w:right w:val="single" w:sz="4" w:space="0" w:color="auto"/>
            </w:tcBorders>
            <w:noWrap/>
            <w:vAlign w:val="center"/>
          </w:tcPr>
          <w:p w14:paraId="6FBAF350"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二</w:t>
            </w:r>
            <w:r>
              <w:rPr>
                <w:rFonts w:asciiTheme="minorEastAsia" w:eastAsiaTheme="minorEastAsia" w:hAnsiTheme="minorEastAsia" w:cs="新細明體" w:hint="eastAsia"/>
                <w:kern w:val="0"/>
              </w:rPr>
              <w:t>００</w:t>
            </w:r>
            <w:r w:rsidRPr="004D7727">
              <w:rPr>
                <w:rFonts w:asciiTheme="minorEastAsia" w:eastAsiaTheme="minorEastAsia" w:hAnsiTheme="minorEastAsia" w:cs="新細明體" w:hint="eastAsia"/>
                <w:kern w:val="0"/>
              </w:rPr>
              <w:t>六年海峽兩岸第八屆宗教學術研討會</w:t>
            </w:r>
          </w:p>
          <w:p w14:paraId="72152983"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兩日議程</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探討宗教文化與社會發展</w:t>
            </w:r>
          </w:p>
        </w:tc>
        <w:tc>
          <w:tcPr>
            <w:tcW w:w="550" w:type="dxa"/>
            <w:tcBorders>
              <w:top w:val="single" w:sz="4" w:space="0" w:color="auto"/>
              <w:left w:val="nil"/>
              <w:bottom w:val="single" w:sz="4" w:space="0" w:color="auto"/>
              <w:right w:val="single" w:sz="4" w:space="0" w:color="auto"/>
            </w:tcBorders>
            <w:noWrap/>
            <w:vAlign w:val="center"/>
          </w:tcPr>
          <w:p w14:paraId="30E684B2"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61</w:t>
            </w:r>
          </w:p>
        </w:tc>
        <w:tc>
          <w:tcPr>
            <w:tcW w:w="2870" w:type="dxa"/>
            <w:tcBorders>
              <w:top w:val="single" w:sz="4" w:space="0" w:color="auto"/>
              <w:left w:val="nil"/>
              <w:bottom w:val="single" w:sz="4" w:space="0" w:color="auto"/>
              <w:right w:val="single" w:sz="4" w:space="0" w:color="auto"/>
            </w:tcBorders>
            <w:noWrap/>
            <w:vAlign w:val="center"/>
          </w:tcPr>
          <w:p w14:paraId="167D6F1E"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蔡光思</w:t>
            </w:r>
          </w:p>
        </w:tc>
        <w:tc>
          <w:tcPr>
            <w:tcW w:w="432" w:type="dxa"/>
            <w:tcBorders>
              <w:top w:val="single" w:sz="4" w:space="0" w:color="auto"/>
              <w:left w:val="nil"/>
              <w:bottom w:val="single" w:sz="4" w:space="0" w:color="auto"/>
              <w:right w:val="single" w:sz="4" w:space="0" w:color="auto"/>
            </w:tcBorders>
            <w:noWrap/>
            <w:vAlign w:val="center"/>
          </w:tcPr>
          <w:p w14:paraId="651C8C31"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2830C2C6"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5D58C94C"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cs="新細明體" w:hint="eastAsia"/>
                <w:kern w:val="0"/>
              </w:rPr>
              <w:lastRenderedPageBreak/>
              <w:t>2006／09</w:t>
            </w:r>
          </w:p>
        </w:tc>
        <w:tc>
          <w:tcPr>
            <w:tcW w:w="716" w:type="dxa"/>
            <w:tcBorders>
              <w:top w:val="single" w:sz="4" w:space="0" w:color="auto"/>
              <w:left w:val="nil"/>
              <w:bottom w:val="single" w:sz="4" w:space="0" w:color="auto"/>
              <w:right w:val="single" w:sz="4" w:space="0" w:color="auto"/>
            </w:tcBorders>
            <w:noWrap/>
          </w:tcPr>
          <w:p w14:paraId="322F58EE"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271</w:t>
            </w:r>
          </w:p>
        </w:tc>
        <w:tc>
          <w:tcPr>
            <w:tcW w:w="2636" w:type="dxa"/>
            <w:tcBorders>
              <w:top w:val="single" w:sz="4" w:space="0" w:color="auto"/>
              <w:left w:val="nil"/>
              <w:bottom w:val="single" w:sz="4" w:space="0" w:color="auto"/>
              <w:right w:val="single" w:sz="4" w:space="0" w:color="auto"/>
            </w:tcBorders>
            <w:noWrap/>
          </w:tcPr>
          <w:p w14:paraId="5D7360A6"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輔翼之光</w:t>
            </w:r>
          </w:p>
        </w:tc>
        <w:tc>
          <w:tcPr>
            <w:tcW w:w="6944" w:type="dxa"/>
            <w:tcBorders>
              <w:top w:val="single" w:sz="4" w:space="0" w:color="auto"/>
              <w:left w:val="nil"/>
              <w:bottom w:val="single" w:sz="4" w:space="0" w:color="auto"/>
              <w:right w:val="single" w:sz="4" w:space="0" w:color="auto"/>
            </w:tcBorders>
            <w:noWrap/>
            <w:vAlign w:val="center"/>
          </w:tcPr>
          <w:p w14:paraId="2E4FB75E"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將宗教文化落實到生命關懷中</w:t>
            </w:r>
          </w:p>
          <w:p w14:paraId="433A5CAD"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達</w:t>
            </w:r>
            <w:proofErr w:type="gramStart"/>
            <w:r w:rsidRPr="004D7727">
              <w:rPr>
                <w:rFonts w:asciiTheme="minorEastAsia" w:eastAsiaTheme="minorEastAsia" w:hAnsiTheme="minorEastAsia" w:cs="新細明體" w:hint="eastAsia"/>
                <w:kern w:val="0"/>
              </w:rPr>
              <w:t>致聖凡平等</w:t>
            </w:r>
            <w:r>
              <w:rPr>
                <w:rFonts w:asciiTheme="minorEastAsia" w:eastAsiaTheme="minorEastAsia" w:hAnsiTheme="minorEastAsia" w:cs="新細明體" w:hint="eastAsia"/>
                <w:kern w:val="0"/>
              </w:rPr>
              <w:t xml:space="preserve">　</w:t>
            </w:r>
            <w:proofErr w:type="gramEnd"/>
            <w:r w:rsidRPr="004D7727">
              <w:rPr>
                <w:rFonts w:asciiTheme="minorEastAsia" w:eastAsiaTheme="minorEastAsia" w:hAnsiTheme="minorEastAsia" w:cs="新細明體" w:hint="eastAsia"/>
                <w:kern w:val="0"/>
              </w:rPr>
              <w:t>天人大同</w:t>
            </w:r>
            <w:proofErr w:type="gramStart"/>
            <w:r w:rsidRPr="004D7727">
              <w:rPr>
                <w:rFonts w:asciiTheme="minorEastAsia" w:eastAsiaTheme="minorEastAsia" w:hAnsiTheme="minorEastAsia" w:cs="新細明體" w:hint="eastAsia"/>
                <w:kern w:val="0"/>
              </w:rPr>
              <w:t>─</w:t>
            </w:r>
            <w:proofErr w:type="gramEnd"/>
            <w:r w:rsidRPr="004D7727">
              <w:rPr>
                <w:rFonts w:asciiTheme="minorEastAsia" w:eastAsiaTheme="minorEastAsia" w:hAnsiTheme="minorEastAsia" w:cs="新細明體" w:hint="eastAsia"/>
                <w:kern w:val="0"/>
              </w:rPr>
              <w:t>第八屆宗教學術研討會書面賀詞</w:t>
            </w:r>
          </w:p>
        </w:tc>
        <w:tc>
          <w:tcPr>
            <w:tcW w:w="550" w:type="dxa"/>
            <w:tcBorders>
              <w:top w:val="single" w:sz="4" w:space="0" w:color="auto"/>
              <w:left w:val="nil"/>
              <w:bottom w:val="single" w:sz="4" w:space="0" w:color="auto"/>
              <w:right w:val="single" w:sz="4" w:space="0" w:color="auto"/>
            </w:tcBorders>
            <w:noWrap/>
            <w:vAlign w:val="center"/>
          </w:tcPr>
          <w:p w14:paraId="31023649"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65</w:t>
            </w:r>
          </w:p>
        </w:tc>
        <w:tc>
          <w:tcPr>
            <w:tcW w:w="2870" w:type="dxa"/>
            <w:tcBorders>
              <w:top w:val="single" w:sz="4" w:space="0" w:color="auto"/>
              <w:left w:val="nil"/>
              <w:bottom w:val="single" w:sz="4" w:space="0" w:color="auto"/>
              <w:right w:val="single" w:sz="4" w:space="0" w:color="auto"/>
            </w:tcBorders>
            <w:noWrap/>
            <w:vAlign w:val="center"/>
          </w:tcPr>
          <w:p w14:paraId="3CE95567"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5E7E23D0"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7098DFAF"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71ACE218"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cs="新細明體" w:hint="eastAsia"/>
                <w:kern w:val="0"/>
              </w:rPr>
              <w:t>2006／09</w:t>
            </w:r>
          </w:p>
        </w:tc>
        <w:tc>
          <w:tcPr>
            <w:tcW w:w="716" w:type="dxa"/>
            <w:tcBorders>
              <w:top w:val="single" w:sz="4" w:space="0" w:color="auto"/>
              <w:left w:val="nil"/>
              <w:bottom w:val="single" w:sz="4" w:space="0" w:color="auto"/>
              <w:right w:val="single" w:sz="4" w:space="0" w:color="auto"/>
            </w:tcBorders>
            <w:noWrap/>
          </w:tcPr>
          <w:p w14:paraId="106AAD74"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271</w:t>
            </w:r>
          </w:p>
        </w:tc>
        <w:tc>
          <w:tcPr>
            <w:tcW w:w="2636" w:type="dxa"/>
            <w:tcBorders>
              <w:top w:val="single" w:sz="4" w:space="0" w:color="auto"/>
              <w:left w:val="nil"/>
              <w:bottom w:val="single" w:sz="4" w:space="0" w:color="auto"/>
              <w:right w:val="single" w:sz="4" w:space="0" w:color="auto"/>
            </w:tcBorders>
            <w:noWrap/>
          </w:tcPr>
          <w:p w14:paraId="678D02FF"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歡樂一家親</w:t>
            </w:r>
          </w:p>
        </w:tc>
        <w:tc>
          <w:tcPr>
            <w:tcW w:w="6944" w:type="dxa"/>
            <w:tcBorders>
              <w:top w:val="single" w:sz="4" w:space="0" w:color="auto"/>
              <w:left w:val="nil"/>
              <w:bottom w:val="single" w:sz="4" w:space="0" w:color="auto"/>
              <w:right w:val="single" w:sz="4" w:space="0" w:color="auto"/>
            </w:tcBorders>
            <w:noWrap/>
            <w:vAlign w:val="center"/>
          </w:tcPr>
          <w:p w14:paraId="27B8D1E5"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從夾縫中求生存到攀上高峰</w:t>
            </w:r>
          </w:p>
          <w:p w14:paraId="78590F30"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二</w:t>
            </w:r>
            <w:r>
              <w:rPr>
                <w:rFonts w:asciiTheme="minorEastAsia" w:eastAsiaTheme="minorEastAsia" w:hAnsiTheme="minorEastAsia" w:cs="新細明體" w:hint="eastAsia"/>
                <w:kern w:val="0"/>
              </w:rPr>
              <w:t>００</w:t>
            </w:r>
            <w:r w:rsidRPr="004D7727">
              <w:rPr>
                <w:rFonts w:asciiTheme="minorEastAsia" w:eastAsiaTheme="minorEastAsia" w:hAnsiTheme="minorEastAsia" w:cs="新細明體" w:hint="eastAsia"/>
                <w:kern w:val="0"/>
              </w:rPr>
              <w:t>五年國家磐石獎得主的經營哲學</w:t>
            </w:r>
            <w:proofErr w:type="gramStart"/>
            <w:r w:rsidRPr="004D7727">
              <w:rPr>
                <w:rFonts w:asciiTheme="minorEastAsia" w:eastAsiaTheme="minorEastAsia" w:hAnsiTheme="minorEastAsia" w:cs="新細明體" w:hint="eastAsia"/>
                <w:kern w:val="0"/>
              </w:rPr>
              <w:t>─</w:t>
            </w:r>
            <w:proofErr w:type="gramEnd"/>
            <w:r w:rsidRPr="004D7727">
              <w:rPr>
                <w:rFonts w:asciiTheme="minorEastAsia" w:eastAsiaTheme="minorEastAsia" w:hAnsiTheme="minorEastAsia" w:cs="新細明體" w:hint="eastAsia"/>
                <w:kern w:val="0"/>
              </w:rPr>
              <w:t>林緒換同奮專訪</w:t>
            </w:r>
          </w:p>
        </w:tc>
        <w:tc>
          <w:tcPr>
            <w:tcW w:w="550" w:type="dxa"/>
            <w:tcBorders>
              <w:top w:val="single" w:sz="4" w:space="0" w:color="auto"/>
              <w:left w:val="nil"/>
              <w:bottom w:val="single" w:sz="4" w:space="0" w:color="auto"/>
              <w:right w:val="single" w:sz="4" w:space="0" w:color="auto"/>
            </w:tcBorders>
            <w:noWrap/>
            <w:vAlign w:val="center"/>
          </w:tcPr>
          <w:p w14:paraId="0BA88BD8"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67</w:t>
            </w:r>
          </w:p>
        </w:tc>
        <w:tc>
          <w:tcPr>
            <w:tcW w:w="2870" w:type="dxa"/>
            <w:tcBorders>
              <w:top w:val="single" w:sz="4" w:space="0" w:color="auto"/>
              <w:left w:val="nil"/>
              <w:bottom w:val="single" w:sz="4" w:space="0" w:color="auto"/>
              <w:right w:val="single" w:sz="4" w:space="0" w:color="auto"/>
            </w:tcBorders>
            <w:noWrap/>
            <w:vAlign w:val="center"/>
          </w:tcPr>
          <w:p w14:paraId="5C09840E"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陳敏屏</w:t>
            </w:r>
            <w:proofErr w:type="gramStart"/>
            <w:r w:rsidRPr="004D7727">
              <w:rPr>
                <w:rFonts w:asciiTheme="minorEastAsia" w:eastAsiaTheme="minorEastAsia" w:hAnsiTheme="minorEastAsia" w:cs="新細明體" w:hint="eastAsia"/>
                <w:kern w:val="0"/>
              </w:rPr>
              <w:t>‧</w:t>
            </w:r>
            <w:proofErr w:type="gramEnd"/>
            <w:r w:rsidRPr="004D7727">
              <w:rPr>
                <w:rFonts w:asciiTheme="minorEastAsia" w:eastAsiaTheme="minorEastAsia" w:hAnsiTheme="minorEastAsia" w:cs="新細明體" w:hint="eastAsia"/>
                <w:kern w:val="0"/>
              </w:rPr>
              <w:t>吳月行</w:t>
            </w:r>
            <w:proofErr w:type="gramStart"/>
            <w:r w:rsidRPr="004D7727">
              <w:rPr>
                <w:rFonts w:asciiTheme="minorEastAsia" w:eastAsiaTheme="minorEastAsia" w:hAnsiTheme="minorEastAsia" w:cs="新細明體" w:hint="eastAsia"/>
                <w:kern w:val="0"/>
              </w:rPr>
              <w:t>‧</w:t>
            </w:r>
            <w:proofErr w:type="gramEnd"/>
            <w:r w:rsidRPr="004D7727">
              <w:rPr>
                <w:rFonts w:asciiTheme="minorEastAsia" w:eastAsiaTheme="minorEastAsia" w:hAnsiTheme="minorEastAsia" w:cs="新細明體" w:hint="eastAsia"/>
                <w:kern w:val="0"/>
              </w:rPr>
              <w:t>劉大彬</w:t>
            </w:r>
          </w:p>
        </w:tc>
        <w:tc>
          <w:tcPr>
            <w:tcW w:w="432" w:type="dxa"/>
            <w:tcBorders>
              <w:top w:val="single" w:sz="4" w:space="0" w:color="auto"/>
              <w:left w:val="nil"/>
              <w:bottom w:val="single" w:sz="4" w:space="0" w:color="auto"/>
              <w:right w:val="single" w:sz="4" w:space="0" w:color="auto"/>
            </w:tcBorders>
            <w:noWrap/>
            <w:vAlign w:val="center"/>
          </w:tcPr>
          <w:p w14:paraId="741BFBD4"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2E7A141E"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33CA3D87"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cs="新細明體" w:hint="eastAsia"/>
                <w:kern w:val="0"/>
              </w:rPr>
              <w:t>2006／09</w:t>
            </w:r>
          </w:p>
        </w:tc>
        <w:tc>
          <w:tcPr>
            <w:tcW w:w="716" w:type="dxa"/>
            <w:tcBorders>
              <w:top w:val="single" w:sz="4" w:space="0" w:color="auto"/>
              <w:left w:val="nil"/>
              <w:bottom w:val="single" w:sz="4" w:space="0" w:color="auto"/>
              <w:right w:val="single" w:sz="4" w:space="0" w:color="auto"/>
            </w:tcBorders>
            <w:noWrap/>
          </w:tcPr>
          <w:p w14:paraId="70A72EBE"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271</w:t>
            </w:r>
          </w:p>
        </w:tc>
        <w:tc>
          <w:tcPr>
            <w:tcW w:w="2636" w:type="dxa"/>
            <w:tcBorders>
              <w:top w:val="single" w:sz="4" w:space="0" w:color="auto"/>
              <w:left w:val="nil"/>
              <w:bottom w:val="single" w:sz="4" w:space="0" w:color="auto"/>
              <w:right w:val="single" w:sz="4" w:space="0" w:color="auto"/>
            </w:tcBorders>
            <w:noWrap/>
          </w:tcPr>
          <w:p w14:paraId="58B932E5"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歡樂一家親</w:t>
            </w:r>
          </w:p>
        </w:tc>
        <w:tc>
          <w:tcPr>
            <w:tcW w:w="6944" w:type="dxa"/>
            <w:tcBorders>
              <w:top w:val="single" w:sz="4" w:space="0" w:color="auto"/>
              <w:left w:val="nil"/>
              <w:bottom w:val="single" w:sz="4" w:space="0" w:color="auto"/>
              <w:right w:val="single" w:sz="4" w:space="0" w:color="auto"/>
            </w:tcBorders>
            <w:noWrap/>
            <w:vAlign w:val="center"/>
          </w:tcPr>
          <w:p w14:paraId="53E26F67"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雙修道</w:t>
            </w:r>
            <w:proofErr w:type="gramStart"/>
            <w:r w:rsidRPr="004D7727">
              <w:rPr>
                <w:rFonts w:asciiTheme="minorEastAsia" w:eastAsiaTheme="minorEastAsia" w:hAnsiTheme="minorEastAsia" w:cs="新細明體" w:hint="eastAsia"/>
                <w:kern w:val="0"/>
              </w:rPr>
              <w:t>侶</w:t>
            </w:r>
            <w:proofErr w:type="gramEnd"/>
            <w:r>
              <w:rPr>
                <w:rFonts w:asciiTheme="minorEastAsia" w:eastAsiaTheme="minorEastAsia" w:hAnsiTheme="minorEastAsia" w:cs="新細明體" w:hint="eastAsia"/>
                <w:kern w:val="0"/>
              </w:rPr>
              <w:t xml:space="preserve">　</w:t>
            </w:r>
            <w:proofErr w:type="gramStart"/>
            <w:r w:rsidRPr="004D7727">
              <w:rPr>
                <w:rFonts w:asciiTheme="minorEastAsia" w:eastAsiaTheme="minorEastAsia" w:hAnsiTheme="minorEastAsia" w:cs="新細明體" w:hint="eastAsia"/>
                <w:kern w:val="0"/>
              </w:rPr>
              <w:t>心敏如</w:t>
            </w:r>
            <w:proofErr w:type="gramEnd"/>
            <w:r w:rsidRPr="004D7727">
              <w:rPr>
                <w:rFonts w:asciiTheme="minorEastAsia" w:eastAsiaTheme="minorEastAsia" w:hAnsiTheme="minorEastAsia" w:cs="新細明體" w:hint="eastAsia"/>
                <w:kern w:val="0"/>
              </w:rPr>
              <w:t>秤</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信光不惑</w:t>
            </w:r>
            <w:r>
              <w:rPr>
                <w:rFonts w:asciiTheme="minorEastAsia" w:eastAsiaTheme="minorEastAsia" w:hAnsiTheme="minorEastAsia" w:cs="新細明體" w:hint="eastAsia"/>
                <w:kern w:val="0"/>
              </w:rPr>
              <w:t xml:space="preserve">　</w:t>
            </w:r>
            <w:proofErr w:type="gramStart"/>
            <w:r w:rsidRPr="004D7727">
              <w:rPr>
                <w:rFonts w:asciiTheme="minorEastAsia" w:eastAsiaTheme="minorEastAsia" w:hAnsiTheme="minorEastAsia" w:cs="新細明體" w:hint="eastAsia"/>
                <w:kern w:val="0"/>
              </w:rPr>
              <w:t>專訪敏秤同奮</w:t>
            </w:r>
            <w:proofErr w:type="gramEnd"/>
            <w:r w:rsidRPr="004D7727">
              <w:rPr>
                <w:rFonts w:asciiTheme="minorEastAsia" w:eastAsiaTheme="minorEastAsia" w:hAnsiTheme="minorEastAsia" w:cs="新細明體" w:hint="eastAsia"/>
                <w:kern w:val="0"/>
              </w:rPr>
              <w:t>夫妻雙修的日子</w:t>
            </w:r>
          </w:p>
        </w:tc>
        <w:tc>
          <w:tcPr>
            <w:tcW w:w="550" w:type="dxa"/>
            <w:tcBorders>
              <w:top w:val="single" w:sz="4" w:space="0" w:color="auto"/>
              <w:left w:val="nil"/>
              <w:bottom w:val="single" w:sz="4" w:space="0" w:color="auto"/>
              <w:right w:val="single" w:sz="4" w:space="0" w:color="auto"/>
            </w:tcBorders>
            <w:noWrap/>
            <w:vAlign w:val="center"/>
          </w:tcPr>
          <w:p w14:paraId="30D8B80E"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79</w:t>
            </w:r>
          </w:p>
        </w:tc>
        <w:tc>
          <w:tcPr>
            <w:tcW w:w="2870" w:type="dxa"/>
            <w:tcBorders>
              <w:top w:val="single" w:sz="4" w:space="0" w:color="auto"/>
              <w:left w:val="nil"/>
              <w:bottom w:val="single" w:sz="4" w:space="0" w:color="auto"/>
              <w:right w:val="single" w:sz="4" w:space="0" w:color="auto"/>
            </w:tcBorders>
            <w:noWrap/>
            <w:vAlign w:val="center"/>
          </w:tcPr>
          <w:p w14:paraId="0519D1AC" w14:textId="77777777" w:rsidR="004F3791" w:rsidRPr="004D7727" w:rsidRDefault="004F3791" w:rsidP="002E7D20">
            <w:pPr>
              <w:widowControl/>
              <w:rPr>
                <w:rFonts w:asciiTheme="minorEastAsia" w:eastAsiaTheme="minorEastAsia" w:hAnsiTheme="minorEastAsia" w:cs="新細明體"/>
                <w:kern w:val="0"/>
              </w:rPr>
            </w:pPr>
            <w:proofErr w:type="gramStart"/>
            <w:r w:rsidRPr="004D7727">
              <w:rPr>
                <w:rFonts w:asciiTheme="minorEastAsia" w:eastAsiaTheme="minorEastAsia" w:hAnsiTheme="minorEastAsia" w:cs="新細明體" w:hint="eastAsia"/>
                <w:kern w:val="0"/>
              </w:rPr>
              <w:t>楊靜則</w:t>
            </w:r>
            <w:proofErr w:type="gramEnd"/>
          </w:p>
        </w:tc>
        <w:tc>
          <w:tcPr>
            <w:tcW w:w="432" w:type="dxa"/>
            <w:tcBorders>
              <w:top w:val="single" w:sz="4" w:space="0" w:color="auto"/>
              <w:left w:val="nil"/>
              <w:bottom w:val="single" w:sz="4" w:space="0" w:color="auto"/>
              <w:right w:val="single" w:sz="4" w:space="0" w:color="auto"/>
            </w:tcBorders>
            <w:noWrap/>
            <w:vAlign w:val="center"/>
          </w:tcPr>
          <w:p w14:paraId="4A8D6C21"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1F9BC799"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1C628C7B"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cs="新細明體" w:hint="eastAsia"/>
                <w:kern w:val="0"/>
              </w:rPr>
              <w:t>2006／09</w:t>
            </w:r>
          </w:p>
        </w:tc>
        <w:tc>
          <w:tcPr>
            <w:tcW w:w="716" w:type="dxa"/>
            <w:tcBorders>
              <w:top w:val="single" w:sz="4" w:space="0" w:color="auto"/>
              <w:left w:val="nil"/>
              <w:bottom w:val="single" w:sz="4" w:space="0" w:color="auto"/>
              <w:right w:val="single" w:sz="4" w:space="0" w:color="auto"/>
            </w:tcBorders>
            <w:noWrap/>
          </w:tcPr>
          <w:p w14:paraId="0BB40C66"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271</w:t>
            </w:r>
          </w:p>
        </w:tc>
        <w:tc>
          <w:tcPr>
            <w:tcW w:w="2636" w:type="dxa"/>
            <w:tcBorders>
              <w:top w:val="single" w:sz="4" w:space="0" w:color="auto"/>
              <w:left w:val="nil"/>
              <w:bottom w:val="single" w:sz="4" w:space="0" w:color="auto"/>
              <w:right w:val="single" w:sz="4" w:space="0" w:color="auto"/>
            </w:tcBorders>
            <w:noWrap/>
            <w:vAlign w:val="center"/>
          </w:tcPr>
          <w:p w14:paraId="154C63FF"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學做同奮</w:t>
            </w:r>
          </w:p>
        </w:tc>
        <w:tc>
          <w:tcPr>
            <w:tcW w:w="6944" w:type="dxa"/>
            <w:tcBorders>
              <w:top w:val="single" w:sz="4" w:space="0" w:color="auto"/>
              <w:left w:val="nil"/>
              <w:bottom w:val="single" w:sz="4" w:space="0" w:color="auto"/>
              <w:right w:val="single" w:sz="4" w:space="0" w:color="auto"/>
            </w:tcBorders>
            <w:noWrap/>
            <w:vAlign w:val="center"/>
          </w:tcPr>
          <w:p w14:paraId="2EA4F74B"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proofErr w:type="gramStart"/>
            <w:r w:rsidRPr="004D7727">
              <w:rPr>
                <w:rFonts w:asciiTheme="minorEastAsia" w:eastAsiaTheme="minorEastAsia" w:hAnsiTheme="minorEastAsia" w:cs="新細明體" w:hint="eastAsia"/>
                <w:kern w:val="0"/>
              </w:rPr>
              <w:t>清虛師心‧廿字詩心</w:t>
            </w:r>
            <w:proofErr w:type="gramEnd"/>
            <w:r w:rsidRPr="004D7727">
              <w:rPr>
                <w:rFonts w:asciiTheme="minorEastAsia" w:eastAsiaTheme="minorEastAsia" w:hAnsiTheme="minorEastAsia" w:cs="新細明體" w:hint="eastAsia"/>
                <w:kern w:val="0"/>
              </w:rPr>
              <w:t>(十一)</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絶對信賴</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上帝─信</w:t>
            </w:r>
          </w:p>
        </w:tc>
        <w:tc>
          <w:tcPr>
            <w:tcW w:w="550" w:type="dxa"/>
            <w:tcBorders>
              <w:top w:val="single" w:sz="4" w:space="0" w:color="auto"/>
              <w:left w:val="nil"/>
              <w:bottom w:val="single" w:sz="4" w:space="0" w:color="auto"/>
              <w:right w:val="single" w:sz="4" w:space="0" w:color="auto"/>
            </w:tcBorders>
            <w:noWrap/>
            <w:vAlign w:val="center"/>
          </w:tcPr>
          <w:p w14:paraId="09AFC0EE"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73</w:t>
            </w:r>
          </w:p>
        </w:tc>
        <w:tc>
          <w:tcPr>
            <w:tcW w:w="2870" w:type="dxa"/>
            <w:tcBorders>
              <w:top w:val="single" w:sz="4" w:space="0" w:color="auto"/>
              <w:left w:val="nil"/>
              <w:bottom w:val="single" w:sz="4" w:space="0" w:color="auto"/>
              <w:right w:val="single" w:sz="4" w:space="0" w:color="auto"/>
            </w:tcBorders>
            <w:noWrap/>
            <w:vAlign w:val="center"/>
          </w:tcPr>
          <w:p w14:paraId="36892548"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洪靜雯</w:t>
            </w:r>
          </w:p>
        </w:tc>
        <w:tc>
          <w:tcPr>
            <w:tcW w:w="432" w:type="dxa"/>
            <w:tcBorders>
              <w:top w:val="single" w:sz="4" w:space="0" w:color="auto"/>
              <w:left w:val="nil"/>
              <w:bottom w:val="single" w:sz="4" w:space="0" w:color="auto"/>
              <w:right w:val="single" w:sz="4" w:space="0" w:color="auto"/>
            </w:tcBorders>
            <w:noWrap/>
            <w:vAlign w:val="center"/>
          </w:tcPr>
          <w:p w14:paraId="4668052F"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3A7374E0"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36450529"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cs="新細明體" w:hint="eastAsia"/>
                <w:kern w:val="0"/>
              </w:rPr>
              <w:t>2006／09</w:t>
            </w:r>
          </w:p>
        </w:tc>
        <w:tc>
          <w:tcPr>
            <w:tcW w:w="716" w:type="dxa"/>
            <w:tcBorders>
              <w:top w:val="single" w:sz="4" w:space="0" w:color="auto"/>
              <w:left w:val="nil"/>
              <w:bottom w:val="single" w:sz="4" w:space="0" w:color="auto"/>
              <w:right w:val="single" w:sz="4" w:space="0" w:color="auto"/>
            </w:tcBorders>
            <w:noWrap/>
          </w:tcPr>
          <w:p w14:paraId="10E3C1CD"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271</w:t>
            </w:r>
          </w:p>
        </w:tc>
        <w:tc>
          <w:tcPr>
            <w:tcW w:w="2636" w:type="dxa"/>
            <w:tcBorders>
              <w:top w:val="single" w:sz="4" w:space="0" w:color="auto"/>
              <w:left w:val="nil"/>
              <w:bottom w:val="single" w:sz="4" w:space="0" w:color="auto"/>
              <w:right w:val="single" w:sz="4" w:space="0" w:color="auto"/>
            </w:tcBorders>
            <w:noWrap/>
            <w:vAlign w:val="center"/>
          </w:tcPr>
          <w:p w14:paraId="0C8E8907" w14:textId="77777777" w:rsidR="004F3791" w:rsidRPr="004D7727" w:rsidRDefault="004F3791" w:rsidP="002E7D20">
            <w:pPr>
              <w:widowControl/>
              <w:rPr>
                <w:rFonts w:asciiTheme="minorEastAsia" w:eastAsiaTheme="minorEastAsia" w:hAnsiTheme="minorEastAsia" w:cs="新細明體"/>
                <w:kern w:val="0"/>
              </w:rPr>
            </w:pPr>
            <w:proofErr w:type="gramStart"/>
            <w:r w:rsidRPr="004D7727">
              <w:rPr>
                <w:rFonts w:asciiTheme="minorEastAsia" w:eastAsiaTheme="minorEastAsia" w:hAnsiTheme="minorEastAsia" w:cs="新細明體" w:hint="eastAsia"/>
                <w:kern w:val="0"/>
              </w:rPr>
              <w:t>同奮證悟</w:t>
            </w:r>
            <w:proofErr w:type="gramEnd"/>
          </w:p>
        </w:tc>
        <w:tc>
          <w:tcPr>
            <w:tcW w:w="6944" w:type="dxa"/>
            <w:tcBorders>
              <w:top w:val="single" w:sz="4" w:space="0" w:color="auto"/>
              <w:left w:val="nil"/>
              <w:bottom w:val="single" w:sz="4" w:space="0" w:color="auto"/>
              <w:right w:val="single" w:sz="4" w:space="0" w:color="auto"/>
            </w:tcBorders>
            <w:noWrap/>
            <w:vAlign w:val="center"/>
          </w:tcPr>
          <w:p w14:paraId="532B83D2"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邁入大同世界三部曲</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三民主義教學與靜思</w:t>
            </w:r>
            <w:proofErr w:type="gramStart"/>
            <w:r w:rsidRPr="004D7727">
              <w:rPr>
                <w:rFonts w:asciiTheme="minorEastAsia" w:eastAsiaTheme="minorEastAsia" w:hAnsiTheme="minorEastAsia" w:cs="新細明體" w:hint="eastAsia"/>
                <w:kern w:val="0"/>
              </w:rPr>
              <w:t>一</w:t>
            </w:r>
            <w:proofErr w:type="gramEnd"/>
            <w:r w:rsidRPr="004D7727">
              <w:rPr>
                <w:rFonts w:asciiTheme="minorEastAsia" w:eastAsiaTheme="minorEastAsia" w:hAnsiTheme="minorEastAsia" w:cs="新細明體" w:hint="eastAsia"/>
                <w:kern w:val="0"/>
              </w:rPr>
              <w:t>得</w:t>
            </w:r>
          </w:p>
        </w:tc>
        <w:tc>
          <w:tcPr>
            <w:tcW w:w="550" w:type="dxa"/>
            <w:tcBorders>
              <w:top w:val="single" w:sz="4" w:space="0" w:color="auto"/>
              <w:left w:val="nil"/>
              <w:bottom w:val="single" w:sz="4" w:space="0" w:color="auto"/>
              <w:right w:val="single" w:sz="4" w:space="0" w:color="auto"/>
            </w:tcBorders>
            <w:noWrap/>
            <w:vAlign w:val="center"/>
          </w:tcPr>
          <w:p w14:paraId="476CE48F"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76</w:t>
            </w:r>
          </w:p>
        </w:tc>
        <w:tc>
          <w:tcPr>
            <w:tcW w:w="2870" w:type="dxa"/>
            <w:tcBorders>
              <w:top w:val="single" w:sz="4" w:space="0" w:color="auto"/>
              <w:left w:val="nil"/>
              <w:bottom w:val="single" w:sz="4" w:space="0" w:color="auto"/>
              <w:right w:val="single" w:sz="4" w:space="0" w:color="auto"/>
            </w:tcBorders>
            <w:noWrap/>
            <w:vAlign w:val="center"/>
          </w:tcPr>
          <w:p w14:paraId="3789108D"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徐光陽</w:t>
            </w:r>
          </w:p>
        </w:tc>
        <w:tc>
          <w:tcPr>
            <w:tcW w:w="432" w:type="dxa"/>
            <w:tcBorders>
              <w:top w:val="single" w:sz="4" w:space="0" w:color="auto"/>
              <w:left w:val="nil"/>
              <w:bottom w:val="single" w:sz="4" w:space="0" w:color="auto"/>
              <w:right w:val="single" w:sz="4" w:space="0" w:color="auto"/>
            </w:tcBorders>
            <w:noWrap/>
            <w:vAlign w:val="center"/>
          </w:tcPr>
          <w:p w14:paraId="204CB975"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7F808AAB"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7A579821"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cs="新細明體" w:hint="eastAsia"/>
                <w:kern w:val="0"/>
              </w:rPr>
              <w:t>2006／09</w:t>
            </w:r>
          </w:p>
        </w:tc>
        <w:tc>
          <w:tcPr>
            <w:tcW w:w="716" w:type="dxa"/>
            <w:tcBorders>
              <w:top w:val="single" w:sz="4" w:space="0" w:color="auto"/>
              <w:left w:val="nil"/>
              <w:bottom w:val="single" w:sz="4" w:space="0" w:color="auto"/>
              <w:right w:val="single" w:sz="4" w:space="0" w:color="auto"/>
            </w:tcBorders>
            <w:noWrap/>
          </w:tcPr>
          <w:p w14:paraId="0D741344"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271</w:t>
            </w:r>
          </w:p>
        </w:tc>
        <w:tc>
          <w:tcPr>
            <w:tcW w:w="2636" w:type="dxa"/>
            <w:tcBorders>
              <w:top w:val="single" w:sz="4" w:space="0" w:color="auto"/>
              <w:left w:val="nil"/>
              <w:bottom w:val="single" w:sz="4" w:space="0" w:color="auto"/>
              <w:right w:val="single" w:sz="4" w:space="0" w:color="auto"/>
            </w:tcBorders>
            <w:noWrap/>
            <w:vAlign w:val="center"/>
          </w:tcPr>
          <w:p w14:paraId="3913D31F"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身心靈SPA</w:t>
            </w:r>
          </w:p>
        </w:tc>
        <w:tc>
          <w:tcPr>
            <w:tcW w:w="6944" w:type="dxa"/>
            <w:tcBorders>
              <w:top w:val="single" w:sz="4" w:space="0" w:color="auto"/>
              <w:left w:val="nil"/>
              <w:bottom w:val="single" w:sz="4" w:space="0" w:color="auto"/>
              <w:right w:val="single" w:sz="4" w:space="0" w:color="auto"/>
            </w:tcBorders>
            <w:noWrap/>
            <w:vAlign w:val="center"/>
          </w:tcPr>
          <w:p w14:paraId="489727AD"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proofErr w:type="gramStart"/>
            <w:r w:rsidRPr="004D7727">
              <w:rPr>
                <w:rFonts w:asciiTheme="minorEastAsia" w:eastAsiaTheme="minorEastAsia" w:hAnsiTheme="minorEastAsia" w:cs="新細明體" w:hint="eastAsia"/>
                <w:kern w:val="0"/>
              </w:rPr>
              <w:t>心新人生</w:t>
            </w:r>
            <w:proofErr w:type="gramEnd"/>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覺醒與承擔</w:t>
            </w:r>
          </w:p>
        </w:tc>
        <w:tc>
          <w:tcPr>
            <w:tcW w:w="550" w:type="dxa"/>
            <w:tcBorders>
              <w:top w:val="single" w:sz="4" w:space="0" w:color="auto"/>
              <w:left w:val="nil"/>
              <w:bottom w:val="single" w:sz="4" w:space="0" w:color="auto"/>
              <w:right w:val="single" w:sz="4" w:space="0" w:color="auto"/>
            </w:tcBorders>
            <w:noWrap/>
            <w:vAlign w:val="center"/>
          </w:tcPr>
          <w:p w14:paraId="69D9E266"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83</w:t>
            </w:r>
          </w:p>
        </w:tc>
        <w:tc>
          <w:tcPr>
            <w:tcW w:w="2870" w:type="dxa"/>
            <w:tcBorders>
              <w:top w:val="single" w:sz="4" w:space="0" w:color="auto"/>
              <w:left w:val="nil"/>
              <w:bottom w:val="single" w:sz="4" w:space="0" w:color="auto"/>
              <w:right w:val="single" w:sz="4" w:space="0" w:color="auto"/>
            </w:tcBorders>
            <w:noWrap/>
            <w:vAlign w:val="center"/>
          </w:tcPr>
          <w:p w14:paraId="66CF58FD" w14:textId="77777777" w:rsidR="004F3791" w:rsidRPr="004D7727" w:rsidRDefault="004F3791" w:rsidP="002E7D20">
            <w:pPr>
              <w:widowControl/>
              <w:rPr>
                <w:rFonts w:asciiTheme="minorEastAsia" w:eastAsiaTheme="minorEastAsia" w:hAnsiTheme="minorEastAsia" w:cs="新細明體"/>
                <w:kern w:val="0"/>
              </w:rPr>
            </w:pPr>
            <w:proofErr w:type="gramStart"/>
            <w:r w:rsidRPr="004D7727">
              <w:rPr>
                <w:rFonts w:asciiTheme="minorEastAsia" w:eastAsiaTheme="minorEastAsia" w:hAnsiTheme="minorEastAsia" w:cs="新細明體" w:hint="eastAsia"/>
                <w:kern w:val="0"/>
              </w:rPr>
              <w:t>心星情</w:t>
            </w:r>
            <w:proofErr w:type="gramEnd"/>
          </w:p>
        </w:tc>
        <w:tc>
          <w:tcPr>
            <w:tcW w:w="432" w:type="dxa"/>
            <w:tcBorders>
              <w:top w:val="single" w:sz="4" w:space="0" w:color="auto"/>
              <w:left w:val="nil"/>
              <w:bottom w:val="single" w:sz="4" w:space="0" w:color="auto"/>
              <w:right w:val="single" w:sz="4" w:space="0" w:color="auto"/>
            </w:tcBorders>
            <w:noWrap/>
            <w:vAlign w:val="center"/>
          </w:tcPr>
          <w:p w14:paraId="3B95DE5E"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3BCC1076"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0154D01D"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cs="新細明體" w:hint="eastAsia"/>
                <w:kern w:val="0"/>
              </w:rPr>
              <w:t>2006／09</w:t>
            </w:r>
          </w:p>
        </w:tc>
        <w:tc>
          <w:tcPr>
            <w:tcW w:w="716" w:type="dxa"/>
            <w:tcBorders>
              <w:top w:val="single" w:sz="4" w:space="0" w:color="auto"/>
              <w:left w:val="nil"/>
              <w:bottom w:val="single" w:sz="4" w:space="0" w:color="auto"/>
              <w:right w:val="single" w:sz="4" w:space="0" w:color="auto"/>
            </w:tcBorders>
            <w:noWrap/>
          </w:tcPr>
          <w:p w14:paraId="2DC0A41B"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271</w:t>
            </w:r>
          </w:p>
        </w:tc>
        <w:tc>
          <w:tcPr>
            <w:tcW w:w="2636" w:type="dxa"/>
            <w:tcBorders>
              <w:top w:val="single" w:sz="4" w:space="0" w:color="auto"/>
              <w:left w:val="nil"/>
              <w:bottom w:val="single" w:sz="4" w:space="0" w:color="auto"/>
              <w:right w:val="single" w:sz="4" w:space="0" w:color="auto"/>
            </w:tcBorders>
            <w:noWrap/>
            <w:vAlign w:val="center"/>
          </w:tcPr>
          <w:p w14:paraId="526462CB"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親親吾師</w:t>
            </w:r>
          </w:p>
        </w:tc>
        <w:tc>
          <w:tcPr>
            <w:tcW w:w="6944" w:type="dxa"/>
            <w:tcBorders>
              <w:top w:val="single" w:sz="4" w:space="0" w:color="auto"/>
              <w:left w:val="nil"/>
              <w:bottom w:val="single" w:sz="4" w:space="0" w:color="auto"/>
              <w:right w:val="single" w:sz="4" w:space="0" w:color="auto"/>
            </w:tcBorders>
            <w:noWrap/>
            <w:vAlign w:val="center"/>
          </w:tcPr>
          <w:p w14:paraId="702EF9EB"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師語</w:t>
            </w:r>
            <w:proofErr w:type="gramStart"/>
            <w:r w:rsidRPr="004D7727">
              <w:rPr>
                <w:rFonts w:asciiTheme="minorEastAsia" w:eastAsiaTheme="minorEastAsia" w:hAnsiTheme="minorEastAsia" w:cs="新細明體" w:hint="eastAsia"/>
                <w:kern w:val="0"/>
              </w:rPr>
              <w:t>‧</w:t>
            </w:r>
            <w:proofErr w:type="gramEnd"/>
            <w:r w:rsidRPr="004D7727">
              <w:rPr>
                <w:rFonts w:asciiTheme="minorEastAsia" w:eastAsiaTheme="minorEastAsia" w:hAnsiTheme="minorEastAsia" w:cs="新細明體" w:hint="eastAsia"/>
                <w:kern w:val="0"/>
              </w:rPr>
              <w:t>師與</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師尊的「畫像」與「身影」</w:t>
            </w:r>
          </w:p>
        </w:tc>
        <w:tc>
          <w:tcPr>
            <w:tcW w:w="550" w:type="dxa"/>
            <w:tcBorders>
              <w:top w:val="single" w:sz="4" w:space="0" w:color="auto"/>
              <w:left w:val="nil"/>
              <w:bottom w:val="single" w:sz="4" w:space="0" w:color="auto"/>
              <w:right w:val="single" w:sz="4" w:space="0" w:color="auto"/>
            </w:tcBorders>
            <w:noWrap/>
            <w:vAlign w:val="center"/>
          </w:tcPr>
          <w:p w14:paraId="5536B1BE"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87</w:t>
            </w:r>
          </w:p>
        </w:tc>
        <w:tc>
          <w:tcPr>
            <w:tcW w:w="2870" w:type="dxa"/>
            <w:tcBorders>
              <w:top w:val="single" w:sz="4" w:space="0" w:color="auto"/>
              <w:left w:val="nil"/>
              <w:bottom w:val="single" w:sz="4" w:space="0" w:color="auto"/>
              <w:right w:val="single" w:sz="4" w:space="0" w:color="auto"/>
            </w:tcBorders>
            <w:noWrap/>
            <w:vAlign w:val="center"/>
          </w:tcPr>
          <w:p w14:paraId="2E4DAC27"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單緒孚</w:t>
            </w:r>
            <w:proofErr w:type="gramStart"/>
            <w:r w:rsidRPr="004D7727">
              <w:rPr>
                <w:rFonts w:asciiTheme="minorEastAsia" w:eastAsiaTheme="minorEastAsia" w:hAnsiTheme="minorEastAsia" w:cs="新細明體" w:hint="eastAsia"/>
                <w:kern w:val="0"/>
              </w:rPr>
              <w:t>‧</w:t>
            </w:r>
            <w:proofErr w:type="gramEnd"/>
            <w:r w:rsidRPr="004D7727">
              <w:rPr>
                <w:rFonts w:asciiTheme="minorEastAsia" w:eastAsiaTheme="minorEastAsia" w:hAnsiTheme="minorEastAsia" w:cs="新細明體" w:hint="eastAsia"/>
                <w:kern w:val="0"/>
              </w:rPr>
              <w:t>曹光反</w:t>
            </w:r>
            <w:proofErr w:type="gramStart"/>
            <w:r w:rsidRPr="004D7727">
              <w:rPr>
                <w:rFonts w:asciiTheme="minorEastAsia" w:eastAsiaTheme="minorEastAsia" w:hAnsiTheme="minorEastAsia" w:cs="新細明體" w:hint="eastAsia"/>
                <w:kern w:val="0"/>
              </w:rPr>
              <w:t>‧</w:t>
            </w:r>
            <w:proofErr w:type="gramEnd"/>
            <w:r w:rsidRPr="004D7727">
              <w:rPr>
                <w:rFonts w:asciiTheme="minorEastAsia" w:eastAsiaTheme="minorEastAsia" w:hAnsiTheme="minorEastAsia" w:cs="新細明體" w:hint="eastAsia"/>
                <w:kern w:val="0"/>
              </w:rPr>
              <w:t>周正畏</w:t>
            </w:r>
          </w:p>
        </w:tc>
        <w:tc>
          <w:tcPr>
            <w:tcW w:w="432" w:type="dxa"/>
            <w:tcBorders>
              <w:top w:val="single" w:sz="4" w:space="0" w:color="auto"/>
              <w:left w:val="nil"/>
              <w:bottom w:val="single" w:sz="4" w:space="0" w:color="auto"/>
              <w:right w:val="single" w:sz="4" w:space="0" w:color="auto"/>
            </w:tcBorders>
            <w:noWrap/>
            <w:vAlign w:val="center"/>
          </w:tcPr>
          <w:p w14:paraId="74D21DBF"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57655569"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1EA0643F"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cs="新細明體" w:hint="eastAsia"/>
                <w:kern w:val="0"/>
              </w:rPr>
              <w:t>2006／09</w:t>
            </w:r>
          </w:p>
        </w:tc>
        <w:tc>
          <w:tcPr>
            <w:tcW w:w="716" w:type="dxa"/>
            <w:tcBorders>
              <w:top w:val="single" w:sz="4" w:space="0" w:color="auto"/>
              <w:left w:val="nil"/>
              <w:bottom w:val="single" w:sz="4" w:space="0" w:color="auto"/>
              <w:right w:val="single" w:sz="4" w:space="0" w:color="auto"/>
            </w:tcBorders>
            <w:noWrap/>
          </w:tcPr>
          <w:p w14:paraId="0A329583"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271</w:t>
            </w:r>
          </w:p>
        </w:tc>
        <w:tc>
          <w:tcPr>
            <w:tcW w:w="2636" w:type="dxa"/>
            <w:tcBorders>
              <w:top w:val="single" w:sz="4" w:space="0" w:color="auto"/>
              <w:left w:val="nil"/>
              <w:bottom w:val="single" w:sz="4" w:space="0" w:color="auto"/>
              <w:right w:val="single" w:sz="4" w:space="0" w:color="auto"/>
            </w:tcBorders>
            <w:noWrap/>
            <w:vAlign w:val="center"/>
          </w:tcPr>
          <w:p w14:paraId="519E8726"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好消息報報</w:t>
            </w:r>
          </w:p>
        </w:tc>
        <w:tc>
          <w:tcPr>
            <w:tcW w:w="6944" w:type="dxa"/>
            <w:tcBorders>
              <w:top w:val="single" w:sz="4" w:space="0" w:color="auto"/>
              <w:left w:val="nil"/>
              <w:bottom w:val="single" w:sz="4" w:space="0" w:color="auto"/>
              <w:right w:val="single" w:sz="4" w:space="0" w:color="auto"/>
            </w:tcBorders>
            <w:noWrap/>
            <w:vAlign w:val="center"/>
          </w:tcPr>
          <w:p w14:paraId="49B39E5C"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天人研究學院整體課程規劃案／先修班．正期班招生簡章</w:t>
            </w:r>
          </w:p>
        </w:tc>
        <w:tc>
          <w:tcPr>
            <w:tcW w:w="550" w:type="dxa"/>
            <w:tcBorders>
              <w:top w:val="single" w:sz="4" w:space="0" w:color="auto"/>
              <w:left w:val="nil"/>
              <w:bottom w:val="single" w:sz="4" w:space="0" w:color="auto"/>
              <w:right w:val="single" w:sz="4" w:space="0" w:color="auto"/>
            </w:tcBorders>
            <w:noWrap/>
            <w:vAlign w:val="center"/>
          </w:tcPr>
          <w:p w14:paraId="0ACF1C4C"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92</w:t>
            </w:r>
          </w:p>
        </w:tc>
        <w:tc>
          <w:tcPr>
            <w:tcW w:w="2870" w:type="dxa"/>
            <w:tcBorders>
              <w:top w:val="single" w:sz="4" w:space="0" w:color="auto"/>
              <w:left w:val="nil"/>
              <w:bottom w:val="single" w:sz="4" w:space="0" w:color="auto"/>
              <w:right w:val="single" w:sz="4" w:space="0" w:color="auto"/>
            </w:tcBorders>
            <w:noWrap/>
            <w:vAlign w:val="center"/>
          </w:tcPr>
          <w:p w14:paraId="467D402A"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天人研究學院</w:t>
            </w:r>
          </w:p>
        </w:tc>
        <w:tc>
          <w:tcPr>
            <w:tcW w:w="432" w:type="dxa"/>
            <w:tcBorders>
              <w:top w:val="single" w:sz="4" w:space="0" w:color="auto"/>
              <w:left w:val="nil"/>
              <w:bottom w:val="single" w:sz="4" w:space="0" w:color="auto"/>
              <w:right w:val="single" w:sz="4" w:space="0" w:color="auto"/>
            </w:tcBorders>
            <w:noWrap/>
            <w:vAlign w:val="center"/>
          </w:tcPr>
          <w:p w14:paraId="4E1359B5"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31386B62"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658A831F"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cs="新細明體" w:hint="eastAsia"/>
                <w:kern w:val="0"/>
              </w:rPr>
              <w:t>2006／09</w:t>
            </w:r>
          </w:p>
        </w:tc>
        <w:tc>
          <w:tcPr>
            <w:tcW w:w="716" w:type="dxa"/>
            <w:tcBorders>
              <w:top w:val="single" w:sz="4" w:space="0" w:color="auto"/>
              <w:left w:val="nil"/>
              <w:bottom w:val="single" w:sz="4" w:space="0" w:color="auto"/>
              <w:right w:val="single" w:sz="4" w:space="0" w:color="auto"/>
            </w:tcBorders>
            <w:noWrap/>
          </w:tcPr>
          <w:p w14:paraId="0DD51E45"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271</w:t>
            </w:r>
          </w:p>
        </w:tc>
        <w:tc>
          <w:tcPr>
            <w:tcW w:w="2636" w:type="dxa"/>
            <w:tcBorders>
              <w:top w:val="single" w:sz="4" w:space="0" w:color="auto"/>
              <w:left w:val="nil"/>
              <w:bottom w:val="single" w:sz="4" w:space="0" w:color="auto"/>
              <w:right w:val="single" w:sz="4" w:space="0" w:color="auto"/>
            </w:tcBorders>
            <w:noWrap/>
            <w:vAlign w:val="center"/>
          </w:tcPr>
          <w:p w14:paraId="43F70705"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徵信位址</w:t>
            </w:r>
          </w:p>
        </w:tc>
        <w:tc>
          <w:tcPr>
            <w:tcW w:w="6944" w:type="dxa"/>
            <w:tcBorders>
              <w:top w:val="single" w:sz="4" w:space="0" w:color="auto"/>
              <w:left w:val="nil"/>
              <w:bottom w:val="single" w:sz="4" w:space="0" w:color="auto"/>
              <w:right w:val="single" w:sz="4" w:space="0" w:color="auto"/>
            </w:tcBorders>
            <w:noWrap/>
            <w:vAlign w:val="center"/>
          </w:tcPr>
          <w:p w14:paraId="76D52F5E"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天帝教</w:t>
            </w:r>
            <w:proofErr w:type="gramStart"/>
            <w:r w:rsidRPr="004D7727">
              <w:rPr>
                <w:rFonts w:asciiTheme="minorEastAsia" w:eastAsiaTheme="minorEastAsia" w:hAnsiTheme="minorEastAsia" w:cs="新細明體" w:hint="eastAsia"/>
                <w:kern w:val="0"/>
              </w:rPr>
              <w:t>各教院</w:t>
            </w:r>
            <w:proofErr w:type="gramEnd"/>
            <w:r w:rsidRPr="004D7727">
              <w:rPr>
                <w:rFonts w:asciiTheme="minorEastAsia" w:eastAsiaTheme="minorEastAsia" w:hAnsiTheme="minorEastAsia" w:cs="新細明體" w:hint="eastAsia"/>
                <w:kern w:val="0"/>
              </w:rPr>
              <w:t>、教堂、道場、單位通訊處</w:t>
            </w:r>
          </w:p>
        </w:tc>
        <w:tc>
          <w:tcPr>
            <w:tcW w:w="550" w:type="dxa"/>
            <w:tcBorders>
              <w:top w:val="single" w:sz="4" w:space="0" w:color="auto"/>
              <w:left w:val="nil"/>
              <w:bottom w:val="single" w:sz="4" w:space="0" w:color="auto"/>
              <w:right w:val="single" w:sz="4" w:space="0" w:color="auto"/>
            </w:tcBorders>
            <w:noWrap/>
            <w:vAlign w:val="center"/>
          </w:tcPr>
          <w:p w14:paraId="6B872035"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97</w:t>
            </w:r>
          </w:p>
        </w:tc>
        <w:tc>
          <w:tcPr>
            <w:tcW w:w="2870" w:type="dxa"/>
            <w:tcBorders>
              <w:top w:val="single" w:sz="4" w:space="0" w:color="auto"/>
              <w:left w:val="nil"/>
              <w:bottom w:val="single" w:sz="4" w:space="0" w:color="auto"/>
              <w:right w:val="single" w:sz="4" w:space="0" w:color="auto"/>
            </w:tcBorders>
            <w:noWrap/>
            <w:vAlign w:val="center"/>
          </w:tcPr>
          <w:p w14:paraId="39EB8338"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1B15DFD3"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33D22A06"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5C7C5E40"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cs="新細明體" w:hint="eastAsia"/>
                <w:kern w:val="0"/>
              </w:rPr>
              <w:t>2006／09</w:t>
            </w:r>
          </w:p>
        </w:tc>
        <w:tc>
          <w:tcPr>
            <w:tcW w:w="716" w:type="dxa"/>
            <w:tcBorders>
              <w:top w:val="single" w:sz="4" w:space="0" w:color="auto"/>
              <w:left w:val="nil"/>
              <w:bottom w:val="single" w:sz="4" w:space="0" w:color="auto"/>
              <w:right w:val="single" w:sz="4" w:space="0" w:color="auto"/>
            </w:tcBorders>
            <w:noWrap/>
          </w:tcPr>
          <w:p w14:paraId="2A389A50"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271</w:t>
            </w:r>
          </w:p>
        </w:tc>
        <w:tc>
          <w:tcPr>
            <w:tcW w:w="2636" w:type="dxa"/>
            <w:tcBorders>
              <w:top w:val="single" w:sz="4" w:space="0" w:color="auto"/>
              <w:left w:val="nil"/>
              <w:bottom w:val="single" w:sz="4" w:space="0" w:color="auto"/>
              <w:right w:val="single" w:sz="4" w:space="0" w:color="auto"/>
            </w:tcBorders>
            <w:noWrap/>
            <w:vAlign w:val="center"/>
          </w:tcPr>
          <w:p w14:paraId="5884B977"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徵信位址</w:t>
            </w:r>
          </w:p>
        </w:tc>
        <w:tc>
          <w:tcPr>
            <w:tcW w:w="6944" w:type="dxa"/>
            <w:tcBorders>
              <w:top w:val="single" w:sz="4" w:space="0" w:color="auto"/>
              <w:left w:val="nil"/>
              <w:bottom w:val="single" w:sz="4" w:space="0" w:color="auto"/>
              <w:right w:val="single" w:sz="4" w:space="0" w:color="auto"/>
            </w:tcBorders>
            <w:noWrap/>
            <w:vAlign w:val="center"/>
          </w:tcPr>
          <w:p w14:paraId="76CBF23A"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九十五年七月份助</w:t>
            </w:r>
            <w:proofErr w:type="gramStart"/>
            <w:r w:rsidRPr="004D7727">
              <w:rPr>
                <w:rFonts w:asciiTheme="minorEastAsia" w:eastAsiaTheme="minorEastAsia" w:hAnsiTheme="minorEastAsia" w:cs="新細明體" w:hint="eastAsia"/>
                <w:kern w:val="0"/>
              </w:rPr>
              <w:t>印教訊</w:t>
            </w:r>
            <w:proofErr w:type="gramEnd"/>
            <w:r w:rsidRPr="004D7727">
              <w:rPr>
                <w:rFonts w:asciiTheme="minorEastAsia" w:eastAsiaTheme="minorEastAsia" w:hAnsiTheme="minorEastAsia" w:cs="新細明體" w:hint="eastAsia"/>
                <w:kern w:val="0"/>
              </w:rPr>
              <w:t>雜誌徵信錄</w:t>
            </w:r>
          </w:p>
        </w:tc>
        <w:tc>
          <w:tcPr>
            <w:tcW w:w="550" w:type="dxa"/>
            <w:tcBorders>
              <w:top w:val="single" w:sz="4" w:space="0" w:color="auto"/>
              <w:left w:val="nil"/>
              <w:bottom w:val="single" w:sz="4" w:space="0" w:color="auto"/>
              <w:right w:val="single" w:sz="4" w:space="0" w:color="auto"/>
            </w:tcBorders>
            <w:noWrap/>
            <w:vAlign w:val="center"/>
          </w:tcPr>
          <w:p w14:paraId="09189FC6"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99</w:t>
            </w:r>
          </w:p>
        </w:tc>
        <w:tc>
          <w:tcPr>
            <w:tcW w:w="2870" w:type="dxa"/>
            <w:tcBorders>
              <w:top w:val="single" w:sz="4" w:space="0" w:color="auto"/>
              <w:left w:val="nil"/>
              <w:bottom w:val="single" w:sz="4" w:space="0" w:color="auto"/>
              <w:right w:val="single" w:sz="4" w:space="0" w:color="auto"/>
            </w:tcBorders>
            <w:noWrap/>
            <w:vAlign w:val="center"/>
          </w:tcPr>
          <w:p w14:paraId="10B6166C"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陳敏屏</w:t>
            </w:r>
          </w:p>
        </w:tc>
        <w:tc>
          <w:tcPr>
            <w:tcW w:w="432" w:type="dxa"/>
            <w:tcBorders>
              <w:top w:val="single" w:sz="4" w:space="0" w:color="auto"/>
              <w:left w:val="nil"/>
              <w:bottom w:val="single" w:sz="4" w:space="0" w:color="auto"/>
              <w:right w:val="single" w:sz="4" w:space="0" w:color="auto"/>
            </w:tcBorders>
            <w:noWrap/>
            <w:vAlign w:val="center"/>
          </w:tcPr>
          <w:p w14:paraId="3486D625"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5FA87EA9"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20A30731"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cs="新細明體" w:hint="eastAsia"/>
                <w:kern w:val="0"/>
              </w:rPr>
              <w:t>2006／09</w:t>
            </w:r>
          </w:p>
        </w:tc>
        <w:tc>
          <w:tcPr>
            <w:tcW w:w="716" w:type="dxa"/>
            <w:tcBorders>
              <w:top w:val="single" w:sz="4" w:space="0" w:color="auto"/>
              <w:left w:val="nil"/>
              <w:bottom w:val="single" w:sz="4" w:space="0" w:color="auto"/>
              <w:right w:val="single" w:sz="4" w:space="0" w:color="auto"/>
            </w:tcBorders>
            <w:noWrap/>
            <w:vAlign w:val="center"/>
          </w:tcPr>
          <w:p w14:paraId="2957A291" w14:textId="77777777" w:rsidR="004F3791" w:rsidRPr="004D7727" w:rsidRDefault="004F3791" w:rsidP="002E7D20">
            <w:pP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271</w:t>
            </w:r>
          </w:p>
        </w:tc>
        <w:tc>
          <w:tcPr>
            <w:tcW w:w="2636" w:type="dxa"/>
            <w:tcBorders>
              <w:top w:val="single" w:sz="4" w:space="0" w:color="auto"/>
              <w:left w:val="nil"/>
              <w:bottom w:val="single" w:sz="4" w:space="0" w:color="auto"/>
              <w:right w:val="single" w:sz="4" w:space="0" w:color="auto"/>
            </w:tcBorders>
            <w:noWrap/>
            <w:vAlign w:val="center"/>
          </w:tcPr>
          <w:p w14:paraId="22045E42"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封底</w:t>
            </w:r>
          </w:p>
        </w:tc>
        <w:tc>
          <w:tcPr>
            <w:tcW w:w="6944" w:type="dxa"/>
            <w:tcBorders>
              <w:top w:val="single" w:sz="4" w:space="0" w:color="auto"/>
              <w:left w:val="nil"/>
              <w:bottom w:val="single" w:sz="4" w:space="0" w:color="auto"/>
              <w:right w:val="single" w:sz="4" w:space="0" w:color="auto"/>
            </w:tcBorders>
            <w:noWrap/>
            <w:vAlign w:val="center"/>
          </w:tcPr>
          <w:p w14:paraId="1CA0CBB1"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寒梅</w:t>
            </w:r>
          </w:p>
        </w:tc>
        <w:tc>
          <w:tcPr>
            <w:tcW w:w="550" w:type="dxa"/>
            <w:tcBorders>
              <w:top w:val="single" w:sz="4" w:space="0" w:color="auto"/>
              <w:left w:val="nil"/>
              <w:bottom w:val="single" w:sz="4" w:space="0" w:color="auto"/>
              <w:right w:val="single" w:sz="4" w:space="0" w:color="auto"/>
            </w:tcBorders>
            <w:noWrap/>
            <w:vAlign w:val="center"/>
          </w:tcPr>
          <w:p w14:paraId="5FB3043D" w14:textId="77777777" w:rsidR="004F3791" w:rsidRPr="004D7727" w:rsidRDefault="004F3791" w:rsidP="002E7D20">
            <w:pPr>
              <w:widowControl/>
              <w:jc w:val="center"/>
              <w:rPr>
                <w:rFonts w:asciiTheme="minorEastAsia" w:eastAsiaTheme="minorEastAsia" w:hAnsiTheme="minorEastAsia" w:cs="新細明體"/>
                <w:kern w:val="0"/>
              </w:rPr>
            </w:pPr>
          </w:p>
        </w:tc>
        <w:tc>
          <w:tcPr>
            <w:tcW w:w="2870" w:type="dxa"/>
            <w:tcBorders>
              <w:top w:val="single" w:sz="4" w:space="0" w:color="auto"/>
              <w:left w:val="nil"/>
              <w:bottom w:val="single" w:sz="4" w:space="0" w:color="auto"/>
              <w:right w:val="single" w:sz="4" w:space="0" w:color="auto"/>
            </w:tcBorders>
            <w:noWrap/>
            <w:vAlign w:val="center"/>
          </w:tcPr>
          <w:p w14:paraId="71B6882D"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廖光胞</w:t>
            </w:r>
          </w:p>
        </w:tc>
        <w:tc>
          <w:tcPr>
            <w:tcW w:w="432" w:type="dxa"/>
            <w:tcBorders>
              <w:top w:val="single" w:sz="4" w:space="0" w:color="auto"/>
              <w:left w:val="nil"/>
              <w:bottom w:val="single" w:sz="4" w:space="0" w:color="auto"/>
              <w:right w:val="single" w:sz="4" w:space="0" w:color="auto"/>
            </w:tcBorders>
            <w:noWrap/>
            <w:vAlign w:val="center"/>
          </w:tcPr>
          <w:p w14:paraId="02931565"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7CA931AA"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E0FF15C"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2006</w:t>
            </w:r>
            <w:r>
              <w:rPr>
                <w:rFonts w:asciiTheme="minorEastAsia" w:eastAsiaTheme="minorEastAsia" w:hAnsiTheme="minorEastAsia" w:cs="新細明體" w:hint="eastAsia"/>
                <w:kern w:val="0"/>
              </w:rPr>
              <w:t>／</w:t>
            </w:r>
            <w:r w:rsidRPr="004D7727">
              <w:rPr>
                <w:rFonts w:asciiTheme="minorEastAsia" w:eastAsiaTheme="minorEastAsia" w:hAnsiTheme="minorEastAsia" w:cs="新細明體" w:hint="eastAsia"/>
                <w:kern w:val="0"/>
              </w:rPr>
              <w:t>10</w:t>
            </w:r>
          </w:p>
        </w:tc>
        <w:tc>
          <w:tcPr>
            <w:tcW w:w="716" w:type="dxa"/>
            <w:tcBorders>
              <w:top w:val="single" w:sz="4" w:space="0" w:color="auto"/>
              <w:left w:val="nil"/>
              <w:bottom w:val="single" w:sz="4" w:space="0" w:color="auto"/>
              <w:right w:val="single" w:sz="4" w:space="0" w:color="auto"/>
            </w:tcBorders>
            <w:noWrap/>
          </w:tcPr>
          <w:p w14:paraId="24AB50B5"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272</w:t>
            </w:r>
          </w:p>
        </w:tc>
        <w:tc>
          <w:tcPr>
            <w:tcW w:w="2636" w:type="dxa"/>
            <w:tcBorders>
              <w:top w:val="single" w:sz="4" w:space="0" w:color="auto"/>
              <w:left w:val="nil"/>
              <w:bottom w:val="single" w:sz="4" w:space="0" w:color="auto"/>
              <w:right w:val="single" w:sz="4" w:space="0" w:color="auto"/>
            </w:tcBorders>
            <w:noWrap/>
            <w:vAlign w:val="center"/>
          </w:tcPr>
          <w:p w14:paraId="5B43F403"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58F50323"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審慎</w:t>
            </w:r>
            <w:proofErr w:type="gramStart"/>
            <w:r w:rsidRPr="004D7727">
              <w:rPr>
                <w:rFonts w:asciiTheme="minorEastAsia" w:eastAsiaTheme="minorEastAsia" w:hAnsiTheme="minorEastAsia" w:cs="新細明體" w:hint="eastAsia"/>
                <w:kern w:val="0"/>
              </w:rPr>
              <w:t>研</w:t>
            </w:r>
            <w:proofErr w:type="gramEnd"/>
            <w:r w:rsidRPr="004D7727">
              <w:rPr>
                <w:rFonts w:asciiTheme="minorEastAsia" w:eastAsiaTheme="minorEastAsia" w:hAnsiTheme="minorEastAsia" w:cs="新細明體" w:hint="eastAsia"/>
                <w:kern w:val="0"/>
              </w:rPr>
              <w:t xml:space="preserve">擬　</w:t>
            </w:r>
            <w:proofErr w:type="gramStart"/>
            <w:r w:rsidRPr="004D7727">
              <w:rPr>
                <w:rFonts w:asciiTheme="minorEastAsia" w:eastAsiaTheme="minorEastAsia" w:hAnsiTheme="minorEastAsia" w:cs="新細明體" w:hint="eastAsia"/>
                <w:kern w:val="0"/>
              </w:rPr>
              <w:t>佈</w:t>
            </w:r>
            <w:proofErr w:type="gramEnd"/>
            <w:r w:rsidRPr="004D7727">
              <w:rPr>
                <w:rFonts w:asciiTheme="minorEastAsia" w:eastAsiaTheme="minorEastAsia" w:hAnsiTheme="minorEastAsia" w:cs="新細明體" w:hint="eastAsia"/>
                <w:kern w:val="0"/>
              </w:rPr>
              <w:t>化新局</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推選第三任首席使者作業進入最後階段期</w:t>
            </w:r>
          </w:p>
        </w:tc>
        <w:tc>
          <w:tcPr>
            <w:tcW w:w="550" w:type="dxa"/>
            <w:tcBorders>
              <w:top w:val="single" w:sz="4" w:space="0" w:color="auto"/>
              <w:left w:val="nil"/>
              <w:bottom w:val="single" w:sz="4" w:space="0" w:color="auto"/>
              <w:right w:val="single" w:sz="4" w:space="0" w:color="auto"/>
            </w:tcBorders>
            <w:noWrap/>
            <w:vAlign w:val="center"/>
          </w:tcPr>
          <w:p w14:paraId="4A862CB5"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01</w:t>
            </w:r>
          </w:p>
        </w:tc>
        <w:tc>
          <w:tcPr>
            <w:tcW w:w="2870" w:type="dxa"/>
            <w:tcBorders>
              <w:top w:val="single" w:sz="4" w:space="0" w:color="auto"/>
              <w:left w:val="nil"/>
              <w:bottom w:val="single" w:sz="4" w:space="0" w:color="auto"/>
              <w:right w:val="single" w:sz="4" w:space="0" w:color="auto"/>
            </w:tcBorders>
            <w:noWrap/>
            <w:vAlign w:val="center"/>
          </w:tcPr>
          <w:p w14:paraId="186DF12D" w14:textId="77777777" w:rsidR="004F3791" w:rsidRPr="004D7727" w:rsidRDefault="004F3791" w:rsidP="002E7D20">
            <w:pPr>
              <w:widowControl/>
              <w:rPr>
                <w:rFonts w:asciiTheme="minorEastAsia" w:eastAsiaTheme="minorEastAsia" w:hAnsiTheme="minorEastAsia" w:cs="新細明體"/>
                <w:kern w:val="0"/>
              </w:rPr>
            </w:pPr>
            <w:proofErr w:type="gramStart"/>
            <w:r w:rsidRPr="004D7727">
              <w:rPr>
                <w:rFonts w:asciiTheme="minorEastAsia" w:eastAsiaTheme="minorEastAsia" w:hAnsiTheme="minorEastAsia" w:cs="新細明體" w:hint="eastAsia"/>
                <w:kern w:val="0"/>
              </w:rPr>
              <w:t>楊靜則</w:t>
            </w:r>
            <w:proofErr w:type="gramEnd"/>
          </w:p>
        </w:tc>
        <w:tc>
          <w:tcPr>
            <w:tcW w:w="432" w:type="dxa"/>
            <w:tcBorders>
              <w:top w:val="single" w:sz="4" w:space="0" w:color="auto"/>
              <w:left w:val="nil"/>
              <w:bottom w:val="single" w:sz="4" w:space="0" w:color="auto"/>
              <w:right w:val="single" w:sz="4" w:space="0" w:color="auto"/>
            </w:tcBorders>
            <w:noWrap/>
            <w:vAlign w:val="center"/>
          </w:tcPr>
          <w:p w14:paraId="4CCA0185"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10D34066"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01E34B9C"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2006</w:t>
            </w:r>
            <w:r>
              <w:rPr>
                <w:rFonts w:asciiTheme="minorEastAsia" w:eastAsiaTheme="minorEastAsia" w:hAnsiTheme="minorEastAsia" w:cs="新細明體" w:hint="eastAsia"/>
                <w:kern w:val="0"/>
              </w:rPr>
              <w:t>／</w:t>
            </w:r>
            <w:r w:rsidRPr="004D7727">
              <w:rPr>
                <w:rFonts w:asciiTheme="minorEastAsia" w:eastAsiaTheme="minorEastAsia" w:hAnsiTheme="minorEastAsia" w:cs="新細明體" w:hint="eastAsia"/>
                <w:kern w:val="0"/>
              </w:rPr>
              <w:t>10</w:t>
            </w:r>
          </w:p>
        </w:tc>
        <w:tc>
          <w:tcPr>
            <w:tcW w:w="716" w:type="dxa"/>
            <w:tcBorders>
              <w:top w:val="single" w:sz="4" w:space="0" w:color="auto"/>
              <w:left w:val="nil"/>
              <w:bottom w:val="single" w:sz="4" w:space="0" w:color="auto"/>
              <w:right w:val="single" w:sz="4" w:space="0" w:color="auto"/>
            </w:tcBorders>
            <w:noWrap/>
          </w:tcPr>
          <w:p w14:paraId="07D85519"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272</w:t>
            </w:r>
          </w:p>
        </w:tc>
        <w:tc>
          <w:tcPr>
            <w:tcW w:w="2636" w:type="dxa"/>
            <w:tcBorders>
              <w:top w:val="single" w:sz="4" w:space="0" w:color="auto"/>
              <w:left w:val="nil"/>
              <w:bottom w:val="single" w:sz="4" w:space="0" w:color="auto"/>
              <w:right w:val="single" w:sz="4" w:space="0" w:color="auto"/>
            </w:tcBorders>
            <w:noWrap/>
          </w:tcPr>
          <w:p w14:paraId="1145671F"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2E91BBDD"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丙戌年中元龍華清涼勝會報導</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重啓天赦之教　澤被台灣海陸區域生靈</w:t>
            </w:r>
          </w:p>
        </w:tc>
        <w:tc>
          <w:tcPr>
            <w:tcW w:w="550" w:type="dxa"/>
            <w:tcBorders>
              <w:top w:val="single" w:sz="4" w:space="0" w:color="auto"/>
              <w:left w:val="nil"/>
              <w:bottom w:val="single" w:sz="4" w:space="0" w:color="auto"/>
              <w:right w:val="single" w:sz="4" w:space="0" w:color="auto"/>
            </w:tcBorders>
            <w:noWrap/>
            <w:vAlign w:val="center"/>
          </w:tcPr>
          <w:p w14:paraId="27E0CCF0"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13</w:t>
            </w:r>
          </w:p>
        </w:tc>
        <w:tc>
          <w:tcPr>
            <w:tcW w:w="2870" w:type="dxa"/>
            <w:tcBorders>
              <w:top w:val="single" w:sz="4" w:space="0" w:color="auto"/>
              <w:left w:val="nil"/>
              <w:bottom w:val="single" w:sz="4" w:space="0" w:color="auto"/>
              <w:right w:val="single" w:sz="4" w:space="0" w:color="auto"/>
            </w:tcBorders>
            <w:noWrap/>
            <w:vAlign w:val="center"/>
          </w:tcPr>
          <w:p w14:paraId="7622E57E"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楊靜聲</w:t>
            </w:r>
          </w:p>
        </w:tc>
        <w:tc>
          <w:tcPr>
            <w:tcW w:w="432" w:type="dxa"/>
            <w:tcBorders>
              <w:top w:val="single" w:sz="4" w:space="0" w:color="auto"/>
              <w:left w:val="nil"/>
              <w:bottom w:val="single" w:sz="4" w:space="0" w:color="auto"/>
              <w:right w:val="single" w:sz="4" w:space="0" w:color="auto"/>
            </w:tcBorders>
            <w:noWrap/>
            <w:vAlign w:val="center"/>
          </w:tcPr>
          <w:p w14:paraId="33CB1437"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5FCA10A8"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135A484C"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2006</w:t>
            </w:r>
            <w:r>
              <w:rPr>
                <w:rFonts w:asciiTheme="minorEastAsia" w:eastAsiaTheme="minorEastAsia" w:hAnsiTheme="minorEastAsia" w:cs="新細明體" w:hint="eastAsia"/>
                <w:kern w:val="0"/>
              </w:rPr>
              <w:t>／</w:t>
            </w:r>
            <w:r w:rsidRPr="004D7727">
              <w:rPr>
                <w:rFonts w:asciiTheme="minorEastAsia" w:eastAsiaTheme="minorEastAsia" w:hAnsiTheme="minorEastAsia" w:cs="新細明體" w:hint="eastAsia"/>
                <w:kern w:val="0"/>
              </w:rPr>
              <w:t>10</w:t>
            </w:r>
          </w:p>
        </w:tc>
        <w:tc>
          <w:tcPr>
            <w:tcW w:w="716" w:type="dxa"/>
            <w:tcBorders>
              <w:top w:val="single" w:sz="4" w:space="0" w:color="auto"/>
              <w:left w:val="nil"/>
              <w:bottom w:val="single" w:sz="4" w:space="0" w:color="auto"/>
              <w:right w:val="single" w:sz="4" w:space="0" w:color="auto"/>
            </w:tcBorders>
            <w:noWrap/>
          </w:tcPr>
          <w:p w14:paraId="09944AC7"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272</w:t>
            </w:r>
          </w:p>
        </w:tc>
        <w:tc>
          <w:tcPr>
            <w:tcW w:w="2636" w:type="dxa"/>
            <w:tcBorders>
              <w:top w:val="single" w:sz="4" w:space="0" w:color="auto"/>
              <w:left w:val="nil"/>
              <w:bottom w:val="single" w:sz="4" w:space="0" w:color="auto"/>
              <w:right w:val="single" w:sz="4" w:space="0" w:color="auto"/>
            </w:tcBorders>
            <w:noWrap/>
          </w:tcPr>
          <w:p w14:paraId="19056C7E"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001FDA18"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工作團隊　你們真可愛</w:t>
            </w:r>
          </w:p>
        </w:tc>
        <w:tc>
          <w:tcPr>
            <w:tcW w:w="550" w:type="dxa"/>
            <w:tcBorders>
              <w:top w:val="single" w:sz="4" w:space="0" w:color="auto"/>
              <w:left w:val="nil"/>
              <w:bottom w:val="single" w:sz="4" w:space="0" w:color="auto"/>
              <w:right w:val="single" w:sz="4" w:space="0" w:color="auto"/>
            </w:tcBorders>
            <w:noWrap/>
            <w:vAlign w:val="center"/>
          </w:tcPr>
          <w:p w14:paraId="60FE86A9"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26</w:t>
            </w:r>
          </w:p>
        </w:tc>
        <w:tc>
          <w:tcPr>
            <w:tcW w:w="2870" w:type="dxa"/>
            <w:tcBorders>
              <w:top w:val="single" w:sz="4" w:space="0" w:color="auto"/>
              <w:left w:val="nil"/>
              <w:bottom w:val="single" w:sz="4" w:space="0" w:color="auto"/>
              <w:right w:val="single" w:sz="4" w:space="0" w:color="auto"/>
            </w:tcBorders>
            <w:noWrap/>
            <w:vAlign w:val="center"/>
          </w:tcPr>
          <w:p w14:paraId="1F80E73A"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吳月行</w:t>
            </w:r>
          </w:p>
        </w:tc>
        <w:tc>
          <w:tcPr>
            <w:tcW w:w="432" w:type="dxa"/>
            <w:tcBorders>
              <w:top w:val="single" w:sz="4" w:space="0" w:color="auto"/>
              <w:left w:val="nil"/>
              <w:bottom w:val="single" w:sz="4" w:space="0" w:color="auto"/>
              <w:right w:val="single" w:sz="4" w:space="0" w:color="auto"/>
            </w:tcBorders>
            <w:noWrap/>
            <w:vAlign w:val="center"/>
          </w:tcPr>
          <w:p w14:paraId="2F33582A"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1A69D573"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65EDEF38"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2006</w:t>
            </w:r>
            <w:r>
              <w:rPr>
                <w:rFonts w:asciiTheme="minorEastAsia" w:eastAsiaTheme="minorEastAsia" w:hAnsiTheme="minorEastAsia" w:cs="新細明體" w:hint="eastAsia"/>
                <w:kern w:val="0"/>
              </w:rPr>
              <w:t>／</w:t>
            </w:r>
            <w:r w:rsidRPr="004D7727">
              <w:rPr>
                <w:rFonts w:asciiTheme="minorEastAsia" w:eastAsiaTheme="minorEastAsia" w:hAnsiTheme="minorEastAsia" w:cs="新細明體" w:hint="eastAsia"/>
                <w:kern w:val="0"/>
              </w:rPr>
              <w:t>10</w:t>
            </w:r>
          </w:p>
        </w:tc>
        <w:tc>
          <w:tcPr>
            <w:tcW w:w="716" w:type="dxa"/>
            <w:tcBorders>
              <w:top w:val="single" w:sz="4" w:space="0" w:color="auto"/>
              <w:left w:val="nil"/>
              <w:bottom w:val="single" w:sz="4" w:space="0" w:color="auto"/>
              <w:right w:val="single" w:sz="4" w:space="0" w:color="auto"/>
            </w:tcBorders>
            <w:noWrap/>
          </w:tcPr>
          <w:p w14:paraId="73FF30A6"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272</w:t>
            </w:r>
          </w:p>
        </w:tc>
        <w:tc>
          <w:tcPr>
            <w:tcW w:w="2636" w:type="dxa"/>
            <w:tcBorders>
              <w:top w:val="single" w:sz="4" w:space="0" w:color="auto"/>
              <w:left w:val="nil"/>
              <w:bottom w:val="single" w:sz="4" w:space="0" w:color="auto"/>
              <w:right w:val="single" w:sz="4" w:space="0" w:color="auto"/>
            </w:tcBorders>
            <w:noWrap/>
          </w:tcPr>
          <w:p w14:paraId="1FFA536E"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615F7801"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法會工作人員側記</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關鍵運作　道</w:t>
            </w:r>
            <w:proofErr w:type="gramStart"/>
            <w:r w:rsidRPr="004D7727">
              <w:rPr>
                <w:rFonts w:asciiTheme="minorEastAsia" w:eastAsiaTheme="minorEastAsia" w:hAnsiTheme="minorEastAsia" w:cs="新細明體" w:hint="eastAsia"/>
                <w:kern w:val="0"/>
              </w:rPr>
              <w:t>務</w:t>
            </w:r>
            <w:proofErr w:type="gramEnd"/>
            <w:r w:rsidRPr="004D7727">
              <w:rPr>
                <w:rFonts w:asciiTheme="minorEastAsia" w:eastAsiaTheme="minorEastAsia" w:hAnsiTheme="minorEastAsia" w:cs="新細明體" w:hint="eastAsia"/>
                <w:kern w:val="0"/>
              </w:rPr>
              <w:t>負大任</w:t>
            </w:r>
          </w:p>
        </w:tc>
        <w:tc>
          <w:tcPr>
            <w:tcW w:w="550" w:type="dxa"/>
            <w:tcBorders>
              <w:top w:val="single" w:sz="4" w:space="0" w:color="auto"/>
              <w:left w:val="nil"/>
              <w:bottom w:val="single" w:sz="4" w:space="0" w:color="auto"/>
              <w:right w:val="single" w:sz="4" w:space="0" w:color="auto"/>
            </w:tcBorders>
            <w:noWrap/>
            <w:vAlign w:val="center"/>
          </w:tcPr>
          <w:p w14:paraId="268B9E6C"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28</w:t>
            </w:r>
          </w:p>
        </w:tc>
        <w:tc>
          <w:tcPr>
            <w:tcW w:w="2870" w:type="dxa"/>
            <w:tcBorders>
              <w:top w:val="single" w:sz="4" w:space="0" w:color="auto"/>
              <w:left w:val="nil"/>
              <w:bottom w:val="single" w:sz="4" w:space="0" w:color="auto"/>
              <w:right w:val="single" w:sz="4" w:space="0" w:color="auto"/>
            </w:tcBorders>
            <w:noWrap/>
            <w:vAlign w:val="center"/>
          </w:tcPr>
          <w:p w14:paraId="554969D4"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陳敏屏</w:t>
            </w:r>
          </w:p>
        </w:tc>
        <w:tc>
          <w:tcPr>
            <w:tcW w:w="432" w:type="dxa"/>
            <w:tcBorders>
              <w:top w:val="single" w:sz="4" w:space="0" w:color="auto"/>
              <w:left w:val="nil"/>
              <w:bottom w:val="single" w:sz="4" w:space="0" w:color="auto"/>
              <w:right w:val="single" w:sz="4" w:space="0" w:color="auto"/>
            </w:tcBorders>
            <w:noWrap/>
            <w:vAlign w:val="center"/>
          </w:tcPr>
          <w:p w14:paraId="7C6DC6A0"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277E3920"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692E50DA"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2006</w:t>
            </w:r>
            <w:r>
              <w:rPr>
                <w:rFonts w:asciiTheme="minorEastAsia" w:eastAsiaTheme="minorEastAsia" w:hAnsiTheme="minorEastAsia" w:cs="新細明體" w:hint="eastAsia"/>
                <w:kern w:val="0"/>
              </w:rPr>
              <w:t>／</w:t>
            </w:r>
            <w:r w:rsidRPr="004D7727">
              <w:rPr>
                <w:rFonts w:asciiTheme="minorEastAsia" w:eastAsiaTheme="minorEastAsia" w:hAnsiTheme="minorEastAsia" w:cs="新細明體" w:hint="eastAsia"/>
                <w:kern w:val="0"/>
              </w:rPr>
              <w:t>10</w:t>
            </w:r>
          </w:p>
        </w:tc>
        <w:tc>
          <w:tcPr>
            <w:tcW w:w="716" w:type="dxa"/>
            <w:tcBorders>
              <w:top w:val="single" w:sz="4" w:space="0" w:color="auto"/>
              <w:left w:val="nil"/>
              <w:bottom w:val="single" w:sz="4" w:space="0" w:color="auto"/>
              <w:right w:val="single" w:sz="4" w:space="0" w:color="auto"/>
            </w:tcBorders>
            <w:noWrap/>
          </w:tcPr>
          <w:p w14:paraId="30E09E40"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272</w:t>
            </w:r>
          </w:p>
        </w:tc>
        <w:tc>
          <w:tcPr>
            <w:tcW w:w="2636" w:type="dxa"/>
            <w:tcBorders>
              <w:top w:val="single" w:sz="4" w:space="0" w:color="auto"/>
              <w:left w:val="nil"/>
              <w:bottom w:val="single" w:sz="4" w:space="0" w:color="auto"/>
              <w:right w:val="single" w:sz="4" w:space="0" w:color="auto"/>
            </w:tcBorders>
            <w:noWrap/>
          </w:tcPr>
          <w:p w14:paraId="3423DC09"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5EBD167E"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 xml:space="preserve">虔心誦經　</w:t>
            </w:r>
            <w:proofErr w:type="gramStart"/>
            <w:r w:rsidRPr="004D7727">
              <w:rPr>
                <w:rFonts w:asciiTheme="minorEastAsia" w:eastAsiaTheme="minorEastAsia" w:hAnsiTheme="minorEastAsia" w:cs="新細明體" w:hint="eastAsia"/>
                <w:kern w:val="0"/>
              </w:rPr>
              <w:t>遍灑法華</w:t>
            </w:r>
            <w:proofErr w:type="gramEnd"/>
            <w:r w:rsidRPr="004D7727">
              <w:rPr>
                <w:rFonts w:asciiTheme="minorEastAsia" w:eastAsiaTheme="minorEastAsia" w:hAnsiTheme="minorEastAsia" w:cs="新細明體" w:hint="eastAsia"/>
                <w:kern w:val="0"/>
              </w:rPr>
              <w:t>功德雨</w:t>
            </w:r>
          </w:p>
        </w:tc>
        <w:tc>
          <w:tcPr>
            <w:tcW w:w="550" w:type="dxa"/>
            <w:tcBorders>
              <w:top w:val="single" w:sz="4" w:space="0" w:color="auto"/>
              <w:left w:val="nil"/>
              <w:bottom w:val="single" w:sz="4" w:space="0" w:color="auto"/>
              <w:right w:val="single" w:sz="4" w:space="0" w:color="auto"/>
            </w:tcBorders>
            <w:noWrap/>
            <w:vAlign w:val="center"/>
          </w:tcPr>
          <w:p w14:paraId="1714B5B8"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30</w:t>
            </w:r>
          </w:p>
        </w:tc>
        <w:tc>
          <w:tcPr>
            <w:tcW w:w="2870" w:type="dxa"/>
            <w:tcBorders>
              <w:top w:val="single" w:sz="4" w:space="0" w:color="auto"/>
              <w:left w:val="nil"/>
              <w:bottom w:val="single" w:sz="4" w:space="0" w:color="auto"/>
              <w:right w:val="single" w:sz="4" w:space="0" w:color="auto"/>
            </w:tcBorders>
            <w:noWrap/>
            <w:vAlign w:val="center"/>
          </w:tcPr>
          <w:p w14:paraId="108C146F"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陳敏屏</w:t>
            </w:r>
          </w:p>
        </w:tc>
        <w:tc>
          <w:tcPr>
            <w:tcW w:w="432" w:type="dxa"/>
            <w:tcBorders>
              <w:top w:val="single" w:sz="4" w:space="0" w:color="auto"/>
              <w:left w:val="nil"/>
              <w:bottom w:val="single" w:sz="4" w:space="0" w:color="auto"/>
              <w:right w:val="single" w:sz="4" w:space="0" w:color="auto"/>
            </w:tcBorders>
            <w:noWrap/>
            <w:vAlign w:val="center"/>
          </w:tcPr>
          <w:p w14:paraId="68F8AFD4"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53CEF98B"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306243B0"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2006</w:t>
            </w:r>
            <w:r>
              <w:rPr>
                <w:rFonts w:asciiTheme="minorEastAsia" w:eastAsiaTheme="minorEastAsia" w:hAnsiTheme="minorEastAsia" w:cs="新細明體" w:hint="eastAsia"/>
                <w:kern w:val="0"/>
              </w:rPr>
              <w:t>／</w:t>
            </w:r>
            <w:r w:rsidRPr="004D7727">
              <w:rPr>
                <w:rFonts w:asciiTheme="minorEastAsia" w:eastAsiaTheme="minorEastAsia" w:hAnsiTheme="minorEastAsia" w:cs="新細明體" w:hint="eastAsia"/>
                <w:kern w:val="0"/>
              </w:rPr>
              <w:t>10</w:t>
            </w:r>
          </w:p>
        </w:tc>
        <w:tc>
          <w:tcPr>
            <w:tcW w:w="716" w:type="dxa"/>
            <w:tcBorders>
              <w:top w:val="single" w:sz="4" w:space="0" w:color="auto"/>
              <w:left w:val="nil"/>
              <w:bottom w:val="single" w:sz="4" w:space="0" w:color="auto"/>
              <w:right w:val="single" w:sz="4" w:space="0" w:color="auto"/>
            </w:tcBorders>
            <w:noWrap/>
          </w:tcPr>
          <w:p w14:paraId="44CB8038"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272</w:t>
            </w:r>
          </w:p>
        </w:tc>
        <w:tc>
          <w:tcPr>
            <w:tcW w:w="2636" w:type="dxa"/>
            <w:tcBorders>
              <w:top w:val="single" w:sz="4" w:space="0" w:color="auto"/>
              <w:left w:val="nil"/>
              <w:bottom w:val="single" w:sz="4" w:space="0" w:color="auto"/>
              <w:right w:val="single" w:sz="4" w:space="0" w:color="auto"/>
            </w:tcBorders>
            <w:noWrap/>
          </w:tcPr>
          <w:p w14:paraId="4E02B08C"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583BBA48"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法會運轉手</w:t>
            </w:r>
          </w:p>
        </w:tc>
        <w:tc>
          <w:tcPr>
            <w:tcW w:w="550" w:type="dxa"/>
            <w:tcBorders>
              <w:top w:val="single" w:sz="4" w:space="0" w:color="auto"/>
              <w:left w:val="nil"/>
              <w:bottom w:val="single" w:sz="4" w:space="0" w:color="auto"/>
              <w:right w:val="single" w:sz="4" w:space="0" w:color="auto"/>
            </w:tcBorders>
            <w:noWrap/>
            <w:vAlign w:val="center"/>
          </w:tcPr>
          <w:p w14:paraId="06664AAE"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31</w:t>
            </w:r>
          </w:p>
        </w:tc>
        <w:tc>
          <w:tcPr>
            <w:tcW w:w="2870" w:type="dxa"/>
            <w:tcBorders>
              <w:top w:val="single" w:sz="4" w:space="0" w:color="auto"/>
              <w:left w:val="nil"/>
              <w:bottom w:val="single" w:sz="4" w:space="0" w:color="auto"/>
              <w:right w:val="single" w:sz="4" w:space="0" w:color="auto"/>
            </w:tcBorders>
            <w:noWrap/>
            <w:vAlign w:val="center"/>
          </w:tcPr>
          <w:p w14:paraId="1D4BA59E"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楊靜聲</w:t>
            </w:r>
          </w:p>
        </w:tc>
        <w:tc>
          <w:tcPr>
            <w:tcW w:w="432" w:type="dxa"/>
            <w:tcBorders>
              <w:top w:val="single" w:sz="4" w:space="0" w:color="auto"/>
              <w:left w:val="nil"/>
              <w:bottom w:val="single" w:sz="4" w:space="0" w:color="auto"/>
              <w:right w:val="single" w:sz="4" w:space="0" w:color="auto"/>
            </w:tcBorders>
            <w:noWrap/>
            <w:vAlign w:val="center"/>
          </w:tcPr>
          <w:p w14:paraId="7A1D5EE9"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631149C5"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46482EB9"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2006</w:t>
            </w:r>
            <w:r>
              <w:rPr>
                <w:rFonts w:asciiTheme="minorEastAsia" w:eastAsiaTheme="minorEastAsia" w:hAnsiTheme="minorEastAsia" w:cs="新細明體" w:hint="eastAsia"/>
                <w:kern w:val="0"/>
              </w:rPr>
              <w:t>／</w:t>
            </w:r>
            <w:r w:rsidRPr="004D7727">
              <w:rPr>
                <w:rFonts w:asciiTheme="minorEastAsia" w:eastAsiaTheme="minorEastAsia" w:hAnsiTheme="minorEastAsia" w:cs="新細明體" w:hint="eastAsia"/>
                <w:kern w:val="0"/>
              </w:rPr>
              <w:t>10</w:t>
            </w:r>
          </w:p>
        </w:tc>
        <w:tc>
          <w:tcPr>
            <w:tcW w:w="716" w:type="dxa"/>
            <w:tcBorders>
              <w:top w:val="single" w:sz="4" w:space="0" w:color="auto"/>
              <w:left w:val="nil"/>
              <w:bottom w:val="single" w:sz="4" w:space="0" w:color="auto"/>
              <w:right w:val="single" w:sz="4" w:space="0" w:color="auto"/>
            </w:tcBorders>
            <w:noWrap/>
          </w:tcPr>
          <w:p w14:paraId="5A355841"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272</w:t>
            </w:r>
          </w:p>
        </w:tc>
        <w:tc>
          <w:tcPr>
            <w:tcW w:w="2636" w:type="dxa"/>
            <w:tcBorders>
              <w:top w:val="single" w:sz="4" w:space="0" w:color="auto"/>
              <w:left w:val="nil"/>
              <w:bottom w:val="single" w:sz="4" w:space="0" w:color="auto"/>
              <w:right w:val="single" w:sz="4" w:space="0" w:color="auto"/>
            </w:tcBorders>
            <w:noWrap/>
          </w:tcPr>
          <w:p w14:paraId="4B87A8C7"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2E62BB1A" w14:textId="77777777" w:rsidR="004F3791" w:rsidRPr="004D7727" w:rsidRDefault="004F3791" w:rsidP="002E7D20">
            <w:pPr>
              <w:pStyle w:val="a3"/>
              <w:widowControl/>
              <w:tabs>
                <w:tab w:val="clear" w:pos="4153"/>
                <w:tab w:val="clear" w:pos="8306"/>
              </w:tabs>
              <w:snapToGrid/>
              <w:spacing w:line="320" w:lineRule="exact"/>
              <w:textAlignment w:val="center"/>
              <w:rPr>
                <w:rFonts w:asciiTheme="minorEastAsia" w:eastAsiaTheme="minorEastAsia" w:hAnsiTheme="minorEastAsia" w:cs="新細明體"/>
                <w:kern w:val="0"/>
                <w:sz w:val="24"/>
                <w:szCs w:val="24"/>
              </w:rPr>
            </w:pPr>
            <w:r w:rsidRPr="004D7727">
              <w:rPr>
                <w:rFonts w:asciiTheme="minorEastAsia" w:eastAsiaTheme="minorEastAsia" w:hAnsiTheme="minorEastAsia" w:cs="新細明體" w:hint="eastAsia"/>
                <w:kern w:val="0"/>
                <w:sz w:val="24"/>
                <w:szCs w:val="24"/>
              </w:rPr>
              <w:t>法會心得</w:t>
            </w:r>
            <w:r>
              <w:rPr>
                <w:rFonts w:asciiTheme="minorEastAsia" w:eastAsiaTheme="minorEastAsia" w:hAnsiTheme="minorEastAsia" w:cs="新細明體" w:hint="eastAsia"/>
                <w:kern w:val="0"/>
                <w:sz w:val="24"/>
                <w:szCs w:val="24"/>
              </w:rPr>
              <w:t xml:space="preserve">　</w:t>
            </w:r>
            <w:r w:rsidRPr="004D7727">
              <w:rPr>
                <w:rFonts w:asciiTheme="minorEastAsia" w:eastAsiaTheme="minorEastAsia" w:hAnsiTheme="minorEastAsia" w:cs="新細明體" w:hint="eastAsia"/>
                <w:kern w:val="0"/>
                <w:sz w:val="24"/>
                <w:szCs w:val="24"/>
              </w:rPr>
              <w:t>大私無私　大德無德</w:t>
            </w:r>
          </w:p>
        </w:tc>
        <w:tc>
          <w:tcPr>
            <w:tcW w:w="550" w:type="dxa"/>
            <w:tcBorders>
              <w:top w:val="single" w:sz="4" w:space="0" w:color="auto"/>
              <w:left w:val="nil"/>
              <w:bottom w:val="single" w:sz="4" w:space="0" w:color="auto"/>
              <w:right w:val="single" w:sz="4" w:space="0" w:color="auto"/>
            </w:tcBorders>
            <w:noWrap/>
            <w:vAlign w:val="center"/>
          </w:tcPr>
          <w:p w14:paraId="1CB0A200"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33</w:t>
            </w:r>
          </w:p>
        </w:tc>
        <w:tc>
          <w:tcPr>
            <w:tcW w:w="2870" w:type="dxa"/>
            <w:tcBorders>
              <w:top w:val="single" w:sz="4" w:space="0" w:color="auto"/>
              <w:left w:val="nil"/>
              <w:bottom w:val="single" w:sz="4" w:space="0" w:color="auto"/>
              <w:right w:val="single" w:sz="4" w:space="0" w:color="auto"/>
            </w:tcBorders>
            <w:noWrap/>
            <w:vAlign w:val="center"/>
          </w:tcPr>
          <w:p w14:paraId="3F438D67"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蔡光思</w:t>
            </w:r>
          </w:p>
        </w:tc>
        <w:tc>
          <w:tcPr>
            <w:tcW w:w="432" w:type="dxa"/>
            <w:tcBorders>
              <w:top w:val="single" w:sz="4" w:space="0" w:color="auto"/>
              <w:left w:val="nil"/>
              <w:bottom w:val="single" w:sz="4" w:space="0" w:color="auto"/>
              <w:right w:val="single" w:sz="4" w:space="0" w:color="auto"/>
            </w:tcBorders>
            <w:noWrap/>
            <w:vAlign w:val="center"/>
          </w:tcPr>
          <w:p w14:paraId="1D947320"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6C2630C2"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2947FEC8"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2006</w:t>
            </w:r>
            <w:r>
              <w:rPr>
                <w:rFonts w:asciiTheme="minorEastAsia" w:eastAsiaTheme="minorEastAsia" w:hAnsiTheme="minorEastAsia" w:cs="新細明體" w:hint="eastAsia"/>
                <w:kern w:val="0"/>
              </w:rPr>
              <w:t>／</w:t>
            </w:r>
            <w:r w:rsidRPr="004D7727">
              <w:rPr>
                <w:rFonts w:asciiTheme="minorEastAsia" w:eastAsiaTheme="minorEastAsia" w:hAnsiTheme="minorEastAsia" w:cs="新細明體" w:hint="eastAsia"/>
                <w:kern w:val="0"/>
              </w:rPr>
              <w:t>10</w:t>
            </w:r>
          </w:p>
        </w:tc>
        <w:tc>
          <w:tcPr>
            <w:tcW w:w="716" w:type="dxa"/>
            <w:tcBorders>
              <w:top w:val="single" w:sz="4" w:space="0" w:color="auto"/>
              <w:left w:val="nil"/>
              <w:bottom w:val="single" w:sz="4" w:space="0" w:color="auto"/>
              <w:right w:val="single" w:sz="4" w:space="0" w:color="auto"/>
            </w:tcBorders>
            <w:noWrap/>
          </w:tcPr>
          <w:p w14:paraId="4A060DEE"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272</w:t>
            </w:r>
          </w:p>
        </w:tc>
        <w:tc>
          <w:tcPr>
            <w:tcW w:w="2636" w:type="dxa"/>
            <w:tcBorders>
              <w:top w:val="single" w:sz="4" w:space="0" w:color="auto"/>
              <w:left w:val="nil"/>
              <w:bottom w:val="single" w:sz="4" w:space="0" w:color="auto"/>
              <w:right w:val="single" w:sz="4" w:space="0" w:color="auto"/>
            </w:tcBorders>
            <w:noWrap/>
          </w:tcPr>
          <w:p w14:paraId="6551440B"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79AC3901"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交通組十年酸甜苦辣</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乾隆寶</w:t>
            </w:r>
          </w:p>
        </w:tc>
        <w:tc>
          <w:tcPr>
            <w:tcW w:w="550" w:type="dxa"/>
            <w:tcBorders>
              <w:top w:val="single" w:sz="4" w:space="0" w:color="auto"/>
              <w:left w:val="nil"/>
              <w:bottom w:val="single" w:sz="4" w:space="0" w:color="auto"/>
              <w:right w:val="single" w:sz="4" w:space="0" w:color="auto"/>
            </w:tcBorders>
            <w:noWrap/>
            <w:vAlign w:val="center"/>
          </w:tcPr>
          <w:p w14:paraId="5F13C17D"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34</w:t>
            </w:r>
          </w:p>
        </w:tc>
        <w:tc>
          <w:tcPr>
            <w:tcW w:w="2870" w:type="dxa"/>
            <w:tcBorders>
              <w:top w:val="single" w:sz="4" w:space="0" w:color="auto"/>
              <w:left w:val="nil"/>
              <w:bottom w:val="single" w:sz="4" w:space="0" w:color="auto"/>
              <w:right w:val="single" w:sz="4" w:space="0" w:color="auto"/>
            </w:tcBorders>
            <w:noWrap/>
            <w:vAlign w:val="center"/>
          </w:tcPr>
          <w:p w14:paraId="13F2C86E"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林緒齡</w:t>
            </w:r>
          </w:p>
        </w:tc>
        <w:tc>
          <w:tcPr>
            <w:tcW w:w="432" w:type="dxa"/>
            <w:tcBorders>
              <w:top w:val="single" w:sz="4" w:space="0" w:color="auto"/>
              <w:left w:val="nil"/>
              <w:bottom w:val="single" w:sz="4" w:space="0" w:color="auto"/>
              <w:right w:val="single" w:sz="4" w:space="0" w:color="auto"/>
            </w:tcBorders>
            <w:noWrap/>
            <w:vAlign w:val="center"/>
          </w:tcPr>
          <w:p w14:paraId="63FFECA4"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53C010E7"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102972DF"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2006</w:t>
            </w:r>
            <w:r>
              <w:rPr>
                <w:rFonts w:asciiTheme="minorEastAsia" w:eastAsiaTheme="minorEastAsia" w:hAnsiTheme="minorEastAsia" w:cs="新細明體" w:hint="eastAsia"/>
                <w:kern w:val="0"/>
              </w:rPr>
              <w:t>／</w:t>
            </w:r>
            <w:r w:rsidRPr="004D7727">
              <w:rPr>
                <w:rFonts w:asciiTheme="minorEastAsia" w:eastAsiaTheme="minorEastAsia" w:hAnsiTheme="minorEastAsia" w:cs="新細明體" w:hint="eastAsia"/>
                <w:kern w:val="0"/>
              </w:rPr>
              <w:t>10</w:t>
            </w:r>
          </w:p>
        </w:tc>
        <w:tc>
          <w:tcPr>
            <w:tcW w:w="716" w:type="dxa"/>
            <w:tcBorders>
              <w:top w:val="single" w:sz="4" w:space="0" w:color="auto"/>
              <w:left w:val="nil"/>
              <w:bottom w:val="single" w:sz="4" w:space="0" w:color="auto"/>
              <w:right w:val="single" w:sz="4" w:space="0" w:color="auto"/>
            </w:tcBorders>
            <w:noWrap/>
          </w:tcPr>
          <w:p w14:paraId="21289A2C"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272</w:t>
            </w:r>
          </w:p>
        </w:tc>
        <w:tc>
          <w:tcPr>
            <w:tcW w:w="2636" w:type="dxa"/>
            <w:tcBorders>
              <w:top w:val="single" w:sz="4" w:space="0" w:color="auto"/>
              <w:left w:val="nil"/>
              <w:bottom w:val="single" w:sz="4" w:space="0" w:color="auto"/>
              <w:right w:val="single" w:sz="4" w:space="0" w:color="auto"/>
            </w:tcBorders>
            <w:noWrap/>
            <w:vAlign w:val="center"/>
          </w:tcPr>
          <w:p w14:paraId="2DAF5690"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3A989E37" w14:textId="77777777" w:rsidR="004F3791" w:rsidRPr="004D7727" w:rsidRDefault="004F3791" w:rsidP="002E7D20">
            <w:pPr>
              <w:pStyle w:val="a3"/>
              <w:widowControl/>
              <w:tabs>
                <w:tab w:val="clear" w:pos="4153"/>
                <w:tab w:val="clear" w:pos="8306"/>
              </w:tabs>
              <w:snapToGrid/>
              <w:spacing w:line="320" w:lineRule="exact"/>
              <w:textAlignment w:val="center"/>
              <w:rPr>
                <w:rFonts w:asciiTheme="minorEastAsia" w:eastAsiaTheme="minorEastAsia" w:hAnsiTheme="minorEastAsia" w:cs="新細明體"/>
                <w:kern w:val="0"/>
                <w:sz w:val="24"/>
                <w:szCs w:val="24"/>
              </w:rPr>
            </w:pPr>
            <w:proofErr w:type="gramStart"/>
            <w:r w:rsidRPr="004D7727">
              <w:rPr>
                <w:rFonts w:asciiTheme="minorEastAsia" w:eastAsiaTheme="minorEastAsia" w:hAnsiTheme="minorEastAsia" w:cs="新細明體" w:hint="eastAsia"/>
                <w:kern w:val="0"/>
                <w:sz w:val="24"/>
                <w:szCs w:val="24"/>
              </w:rPr>
              <w:t>聖尊曉</w:t>
            </w:r>
            <w:r>
              <w:rPr>
                <w:rFonts w:asciiTheme="minorEastAsia" w:eastAsiaTheme="minorEastAsia" w:hAnsiTheme="minorEastAsia" w:cs="新細明體"/>
                <w:kern w:val="0"/>
                <w:sz w:val="24"/>
                <w:szCs w:val="24"/>
              </w:rPr>
              <w:t xml:space="preserve">　</w:t>
            </w:r>
            <w:r w:rsidRPr="004D7727">
              <w:rPr>
                <w:rFonts w:asciiTheme="minorEastAsia" w:eastAsiaTheme="minorEastAsia" w:hAnsiTheme="minorEastAsia" w:cs="新細明體" w:hint="eastAsia"/>
                <w:kern w:val="0"/>
                <w:sz w:val="24"/>
                <w:szCs w:val="24"/>
              </w:rPr>
              <w:t>諭</w:t>
            </w:r>
            <w:proofErr w:type="gramEnd"/>
            <w:r w:rsidRPr="004D7727">
              <w:rPr>
                <w:rFonts w:asciiTheme="minorEastAsia" w:eastAsiaTheme="minorEastAsia" w:hAnsiTheme="minorEastAsia" w:cs="新細明體" w:hint="eastAsia"/>
                <w:kern w:val="0"/>
                <w:sz w:val="24"/>
                <w:szCs w:val="24"/>
              </w:rPr>
              <w:t>真理／</w:t>
            </w:r>
            <w:proofErr w:type="gramStart"/>
            <w:r w:rsidRPr="004D7727">
              <w:rPr>
                <w:rFonts w:asciiTheme="minorEastAsia" w:eastAsiaTheme="minorEastAsia" w:hAnsiTheme="minorEastAsia" w:cs="新細明體" w:hint="eastAsia"/>
                <w:kern w:val="0"/>
                <w:sz w:val="24"/>
                <w:szCs w:val="24"/>
              </w:rPr>
              <w:t>人間教政指示</w:t>
            </w:r>
            <w:proofErr w:type="gramEnd"/>
          </w:p>
        </w:tc>
        <w:tc>
          <w:tcPr>
            <w:tcW w:w="550" w:type="dxa"/>
            <w:tcBorders>
              <w:top w:val="single" w:sz="4" w:space="0" w:color="auto"/>
              <w:left w:val="nil"/>
              <w:bottom w:val="single" w:sz="4" w:space="0" w:color="auto"/>
              <w:right w:val="single" w:sz="4" w:space="0" w:color="auto"/>
            </w:tcBorders>
            <w:noWrap/>
            <w:vAlign w:val="center"/>
          </w:tcPr>
          <w:p w14:paraId="0BFA7DE6"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10</w:t>
            </w:r>
          </w:p>
        </w:tc>
        <w:tc>
          <w:tcPr>
            <w:tcW w:w="2870" w:type="dxa"/>
            <w:tcBorders>
              <w:top w:val="single" w:sz="4" w:space="0" w:color="auto"/>
              <w:left w:val="nil"/>
              <w:bottom w:val="single" w:sz="4" w:space="0" w:color="auto"/>
              <w:right w:val="single" w:sz="4" w:space="0" w:color="auto"/>
            </w:tcBorders>
            <w:noWrap/>
            <w:vAlign w:val="center"/>
          </w:tcPr>
          <w:p w14:paraId="23BC92D5"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1459CAA6"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2F0A0A2C"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0A555C84"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2006</w:t>
            </w:r>
            <w:r>
              <w:rPr>
                <w:rFonts w:asciiTheme="minorEastAsia" w:eastAsiaTheme="minorEastAsia" w:hAnsiTheme="minorEastAsia" w:cs="新細明體" w:hint="eastAsia"/>
                <w:kern w:val="0"/>
              </w:rPr>
              <w:t>／</w:t>
            </w:r>
            <w:r w:rsidRPr="004D7727">
              <w:rPr>
                <w:rFonts w:asciiTheme="minorEastAsia" w:eastAsiaTheme="minorEastAsia" w:hAnsiTheme="minorEastAsia" w:cs="新細明體" w:hint="eastAsia"/>
                <w:kern w:val="0"/>
              </w:rPr>
              <w:t>10</w:t>
            </w:r>
          </w:p>
        </w:tc>
        <w:tc>
          <w:tcPr>
            <w:tcW w:w="716" w:type="dxa"/>
            <w:tcBorders>
              <w:top w:val="single" w:sz="4" w:space="0" w:color="auto"/>
              <w:left w:val="nil"/>
              <w:bottom w:val="single" w:sz="4" w:space="0" w:color="auto"/>
              <w:right w:val="single" w:sz="4" w:space="0" w:color="auto"/>
            </w:tcBorders>
            <w:noWrap/>
          </w:tcPr>
          <w:p w14:paraId="07CAEB54"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272</w:t>
            </w:r>
          </w:p>
        </w:tc>
        <w:tc>
          <w:tcPr>
            <w:tcW w:w="2636" w:type="dxa"/>
            <w:tcBorders>
              <w:top w:val="single" w:sz="4" w:space="0" w:color="auto"/>
              <w:left w:val="nil"/>
              <w:bottom w:val="single" w:sz="4" w:space="0" w:color="auto"/>
              <w:right w:val="single" w:sz="4" w:space="0" w:color="auto"/>
            </w:tcBorders>
            <w:noWrap/>
          </w:tcPr>
          <w:p w14:paraId="0EB2B1E9"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785FFA8D"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丙戌年中元龍華清涼勝</w:t>
            </w:r>
            <w:proofErr w:type="gramStart"/>
            <w:r w:rsidRPr="004D7727">
              <w:rPr>
                <w:rFonts w:asciiTheme="minorEastAsia" w:eastAsiaTheme="minorEastAsia" w:hAnsiTheme="minorEastAsia" w:cs="新細明體" w:hint="eastAsia"/>
                <w:kern w:val="0"/>
              </w:rPr>
              <w:t>會聖訓專輯</w:t>
            </w:r>
            <w:proofErr w:type="gramEnd"/>
          </w:p>
        </w:tc>
        <w:tc>
          <w:tcPr>
            <w:tcW w:w="550" w:type="dxa"/>
            <w:tcBorders>
              <w:top w:val="single" w:sz="4" w:space="0" w:color="auto"/>
              <w:left w:val="nil"/>
              <w:bottom w:val="single" w:sz="4" w:space="0" w:color="auto"/>
              <w:right w:val="single" w:sz="4" w:space="0" w:color="auto"/>
            </w:tcBorders>
            <w:noWrap/>
            <w:vAlign w:val="center"/>
          </w:tcPr>
          <w:p w14:paraId="151BFB4C"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37</w:t>
            </w:r>
          </w:p>
        </w:tc>
        <w:tc>
          <w:tcPr>
            <w:tcW w:w="2870" w:type="dxa"/>
            <w:tcBorders>
              <w:top w:val="single" w:sz="4" w:space="0" w:color="auto"/>
              <w:left w:val="nil"/>
              <w:bottom w:val="single" w:sz="4" w:space="0" w:color="auto"/>
              <w:right w:val="single" w:sz="4" w:space="0" w:color="auto"/>
            </w:tcBorders>
            <w:noWrap/>
            <w:vAlign w:val="center"/>
          </w:tcPr>
          <w:p w14:paraId="6D8440B0"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05B294FB"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57C3AF03"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2F34FB2C"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2006</w:t>
            </w:r>
            <w:r>
              <w:rPr>
                <w:rFonts w:asciiTheme="minorEastAsia" w:eastAsiaTheme="minorEastAsia" w:hAnsiTheme="minorEastAsia" w:cs="新細明體" w:hint="eastAsia"/>
                <w:kern w:val="0"/>
              </w:rPr>
              <w:t>／</w:t>
            </w:r>
            <w:r w:rsidRPr="004D7727">
              <w:rPr>
                <w:rFonts w:asciiTheme="minorEastAsia" w:eastAsiaTheme="minorEastAsia" w:hAnsiTheme="minorEastAsia" w:cs="新細明體" w:hint="eastAsia"/>
                <w:kern w:val="0"/>
              </w:rPr>
              <w:t>10</w:t>
            </w:r>
          </w:p>
        </w:tc>
        <w:tc>
          <w:tcPr>
            <w:tcW w:w="716" w:type="dxa"/>
            <w:tcBorders>
              <w:top w:val="single" w:sz="4" w:space="0" w:color="auto"/>
              <w:left w:val="nil"/>
              <w:bottom w:val="single" w:sz="4" w:space="0" w:color="auto"/>
              <w:right w:val="single" w:sz="4" w:space="0" w:color="auto"/>
            </w:tcBorders>
            <w:noWrap/>
          </w:tcPr>
          <w:p w14:paraId="1E94A1E0"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272</w:t>
            </w:r>
          </w:p>
        </w:tc>
        <w:tc>
          <w:tcPr>
            <w:tcW w:w="2636" w:type="dxa"/>
            <w:tcBorders>
              <w:top w:val="single" w:sz="4" w:space="0" w:color="auto"/>
              <w:left w:val="nil"/>
              <w:bottom w:val="single" w:sz="4" w:space="0" w:color="auto"/>
              <w:right w:val="single" w:sz="4" w:space="0" w:color="auto"/>
            </w:tcBorders>
            <w:noWrap/>
          </w:tcPr>
          <w:p w14:paraId="4712CE83"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37896403" w14:textId="77777777" w:rsidR="004F3791" w:rsidRPr="004D7727" w:rsidRDefault="004F3791" w:rsidP="002E7D20">
            <w:pPr>
              <w:pStyle w:val="a3"/>
              <w:widowControl/>
              <w:tabs>
                <w:tab w:val="clear" w:pos="4153"/>
                <w:tab w:val="clear" w:pos="8306"/>
              </w:tabs>
              <w:snapToGrid/>
              <w:spacing w:line="320" w:lineRule="exact"/>
              <w:textAlignment w:val="center"/>
              <w:rPr>
                <w:rFonts w:asciiTheme="minorEastAsia" w:eastAsiaTheme="minorEastAsia" w:hAnsiTheme="minorEastAsia" w:cs="新細明體"/>
                <w:kern w:val="0"/>
                <w:sz w:val="24"/>
                <w:szCs w:val="24"/>
              </w:rPr>
            </w:pPr>
            <w:r w:rsidRPr="004D7727">
              <w:rPr>
                <w:rFonts w:asciiTheme="minorEastAsia" w:eastAsiaTheme="minorEastAsia" w:hAnsiTheme="minorEastAsia" w:cs="新細明體" w:hint="eastAsia"/>
                <w:kern w:val="0"/>
                <w:sz w:val="24"/>
                <w:szCs w:val="24"/>
              </w:rPr>
              <w:t>第六期傳道傳教使者</w:t>
            </w:r>
            <w:proofErr w:type="gramStart"/>
            <w:r w:rsidRPr="004D7727">
              <w:rPr>
                <w:rFonts w:asciiTheme="minorEastAsia" w:eastAsiaTheme="minorEastAsia" w:hAnsiTheme="minorEastAsia" w:cs="新細明體" w:hint="eastAsia"/>
                <w:kern w:val="0"/>
                <w:sz w:val="24"/>
                <w:szCs w:val="24"/>
              </w:rPr>
              <w:t>閉關聖訓專輯</w:t>
            </w:r>
            <w:proofErr w:type="gramEnd"/>
            <w:r w:rsidRPr="004D7727">
              <w:rPr>
                <w:rFonts w:asciiTheme="minorEastAsia" w:eastAsiaTheme="minorEastAsia" w:hAnsiTheme="minorEastAsia" w:cs="新細明體" w:hint="eastAsia"/>
                <w:kern w:val="0"/>
                <w:sz w:val="24"/>
                <w:szCs w:val="24"/>
              </w:rPr>
              <w:t>（上）</w:t>
            </w:r>
          </w:p>
        </w:tc>
        <w:tc>
          <w:tcPr>
            <w:tcW w:w="550" w:type="dxa"/>
            <w:tcBorders>
              <w:top w:val="single" w:sz="4" w:space="0" w:color="auto"/>
              <w:left w:val="nil"/>
              <w:bottom w:val="single" w:sz="4" w:space="0" w:color="auto"/>
              <w:right w:val="single" w:sz="4" w:space="0" w:color="auto"/>
            </w:tcBorders>
            <w:noWrap/>
            <w:vAlign w:val="center"/>
          </w:tcPr>
          <w:p w14:paraId="2CCE9A90"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82</w:t>
            </w:r>
          </w:p>
        </w:tc>
        <w:tc>
          <w:tcPr>
            <w:tcW w:w="2870" w:type="dxa"/>
            <w:tcBorders>
              <w:top w:val="single" w:sz="4" w:space="0" w:color="auto"/>
              <w:left w:val="nil"/>
              <w:bottom w:val="single" w:sz="4" w:space="0" w:color="auto"/>
              <w:right w:val="single" w:sz="4" w:space="0" w:color="auto"/>
            </w:tcBorders>
            <w:noWrap/>
            <w:vAlign w:val="center"/>
          </w:tcPr>
          <w:p w14:paraId="0D0C4721"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2B117509"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25B273B7"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091DF0A4"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lastRenderedPageBreak/>
              <w:t>2006</w:t>
            </w:r>
            <w:r>
              <w:rPr>
                <w:rFonts w:asciiTheme="minorEastAsia" w:eastAsiaTheme="minorEastAsia" w:hAnsiTheme="minorEastAsia" w:cs="新細明體" w:hint="eastAsia"/>
                <w:kern w:val="0"/>
              </w:rPr>
              <w:t>／</w:t>
            </w:r>
            <w:r w:rsidRPr="004D7727">
              <w:rPr>
                <w:rFonts w:asciiTheme="minorEastAsia" w:eastAsiaTheme="minorEastAsia" w:hAnsiTheme="minorEastAsia" w:cs="新細明體" w:hint="eastAsia"/>
                <w:kern w:val="0"/>
              </w:rPr>
              <w:t>10</w:t>
            </w:r>
          </w:p>
        </w:tc>
        <w:tc>
          <w:tcPr>
            <w:tcW w:w="716" w:type="dxa"/>
            <w:tcBorders>
              <w:top w:val="single" w:sz="4" w:space="0" w:color="auto"/>
              <w:left w:val="nil"/>
              <w:bottom w:val="single" w:sz="4" w:space="0" w:color="auto"/>
              <w:right w:val="single" w:sz="4" w:space="0" w:color="auto"/>
            </w:tcBorders>
            <w:noWrap/>
          </w:tcPr>
          <w:p w14:paraId="5CA5824B"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272</w:t>
            </w:r>
          </w:p>
        </w:tc>
        <w:tc>
          <w:tcPr>
            <w:tcW w:w="2636" w:type="dxa"/>
            <w:tcBorders>
              <w:top w:val="single" w:sz="4" w:space="0" w:color="auto"/>
              <w:left w:val="nil"/>
              <w:bottom w:val="single" w:sz="4" w:space="0" w:color="auto"/>
              <w:right w:val="single" w:sz="4" w:space="0" w:color="auto"/>
            </w:tcBorders>
            <w:noWrap/>
            <w:vAlign w:val="center"/>
          </w:tcPr>
          <w:p w14:paraId="5484525C"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首席</w:t>
            </w:r>
            <w:proofErr w:type="gramStart"/>
            <w:r w:rsidRPr="004D7727">
              <w:rPr>
                <w:rFonts w:asciiTheme="minorEastAsia" w:eastAsiaTheme="minorEastAsia" w:hAnsiTheme="minorEastAsia" w:cs="新細明體" w:hint="eastAsia"/>
                <w:kern w:val="0"/>
              </w:rPr>
              <w:t>闡</w:t>
            </w:r>
            <w:proofErr w:type="gramEnd"/>
            <w:r w:rsidRPr="004D7727">
              <w:rPr>
                <w:rFonts w:asciiTheme="minorEastAsia" w:eastAsiaTheme="minorEastAsia" w:hAnsiTheme="minorEastAsia"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73586876"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讓我們以</w:t>
            </w:r>
            <w:proofErr w:type="gramStart"/>
            <w:r w:rsidRPr="004D7727">
              <w:rPr>
                <w:rFonts w:asciiTheme="minorEastAsia" w:eastAsiaTheme="minorEastAsia" w:hAnsiTheme="minorEastAsia" w:cs="新細明體" w:hint="eastAsia"/>
                <w:kern w:val="0"/>
              </w:rPr>
              <w:t>台灣為舟</w:t>
            </w:r>
            <w:proofErr w:type="gramEnd"/>
            <w:r w:rsidRPr="004D7727">
              <w:rPr>
                <w:rFonts w:asciiTheme="minorEastAsia" w:eastAsiaTheme="minorEastAsia" w:hAnsiTheme="minorEastAsia" w:cs="新細明體" w:hint="eastAsia"/>
                <w:kern w:val="0"/>
              </w:rPr>
              <w:t xml:space="preserve">　陰陽和合攜手共奮</w:t>
            </w:r>
            <w:proofErr w:type="gramStart"/>
            <w:r w:rsidRPr="004D7727">
              <w:rPr>
                <w:rFonts w:asciiTheme="minorEastAsia" w:eastAsiaTheme="minorEastAsia" w:hAnsiTheme="minorEastAsia" w:cs="新細明體" w:hint="eastAsia"/>
                <w:kern w:val="0"/>
              </w:rPr>
              <w:t>─</w:t>
            </w:r>
            <w:proofErr w:type="gramEnd"/>
            <w:r w:rsidRPr="004D7727">
              <w:rPr>
                <w:rFonts w:asciiTheme="minorEastAsia" w:eastAsiaTheme="minorEastAsia" w:hAnsiTheme="minorEastAsia" w:cs="新細明體" w:hint="eastAsia"/>
                <w:kern w:val="0"/>
              </w:rPr>
              <w:t>在丙戌年中元龍華清涼勝會天人講堂講話</w:t>
            </w:r>
          </w:p>
        </w:tc>
        <w:tc>
          <w:tcPr>
            <w:tcW w:w="550" w:type="dxa"/>
            <w:tcBorders>
              <w:top w:val="single" w:sz="4" w:space="0" w:color="auto"/>
              <w:left w:val="nil"/>
              <w:bottom w:val="single" w:sz="4" w:space="0" w:color="auto"/>
              <w:right w:val="single" w:sz="4" w:space="0" w:color="auto"/>
            </w:tcBorders>
            <w:noWrap/>
            <w:vAlign w:val="center"/>
          </w:tcPr>
          <w:p w14:paraId="21AC7D4A"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21</w:t>
            </w:r>
          </w:p>
        </w:tc>
        <w:tc>
          <w:tcPr>
            <w:tcW w:w="2870" w:type="dxa"/>
            <w:tcBorders>
              <w:top w:val="single" w:sz="4" w:space="0" w:color="auto"/>
              <w:left w:val="nil"/>
              <w:bottom w:val="single" w:sz="4" w:space="0" w:color="auto"/>
              <w:right w:val="single" w:sz="4" w:space="0" w:color="auto"/>
            </w:tcBorders>
            <w:noWrap/>
            <w:vAlign w:val="center"/>
          </w:tcPr>
          <w:p w14:paraId="714F54A0"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0B6E68AD"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7447D9E4"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4A0DF62B"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2006</w:t>
            </w:r>
            <w:r>
              <w:rPr>
                <w:rFonts w:asciiTheme="minorEastAsia" w:eastAsiaTheme="minorEastAsia" w:hAnsiTheme="minorEastAsia" w:cs="新細明體" w:hint="eastAsia"/>
                <w:kern w:val="0"/>
              </w:rPr>
              <w:t>／</w:t>
            </w:r>
            <w:r w:rsidRPr="004D7727">
              <w:rPr>
                <w:rFonts w:asciiTheme="minorEastAsia" w:eastAsiaTheme="minorEastAsia" w:hAnsiTheme="minorEastAsia" w:cs="新細明體" w:hint="eastAsia"/>
                <w:kern w:val="0"/>
              </w:rPr>
              <w:t>10</w:t>
            </w:r>
          </w:p>
        </w:tc>
        <w:tc>
          <w:tcPr>
            <w:tcW w:w="716" w:type="dxa"/>
            <w:tcBorders>
              <w:top w:val="single" w:sz="4" w:space="0" w:color="auto"/>
              <w:left w:val="nil"/>
              <w:bottom w:val="single" w:sz="4" w:space="0" w:color="auto"/>
              <w:right w:val="single" w:sz="4" w:space="0" w:color="auto"/>
            </w:tcBorders>
            <w:noWrap/>
          </w:tcPr>
          <w:p w14:paraId="14A99C6D"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272</w:t>
            </w:r>
          </w:p>
        </w:tc>
        <w:tc>
          <w:tcPr>
            <w:tcW w:w="2636" w:type="dxa"/>
            <w:tcBorders>
              <w:top w:val="single" w:sz="4" w:space="0" w:color="auto"/>
              <w:left w:val="nil"/>
              <w:bottom w:val="single" w:sz="4" w:space="0" w:color="auto"/>
              <w:right w:val="single" w:sz="4" w:space="0" w:color="auto"/>
            </w:tcBorders>
            <w:noWrap/>
            <w:vAlign w:val="center"/>
          </w:tcPr>
          <w:p w14:paraId="49E2BC0B"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首席</w:t>
            </w:r>
            <w:proofErr w:type="gramStart"/>
            <w:r w:rsidRPr="004D7727">
              <w:rPr>
                <w:rFonts w:asciiTheme="minorEastAsia" w:eastAsiaTheme="minorEastAsia" w:hAnsiTheme="minorEastAsia" w:cs="新細明體" w:hint="eastAsia"/>
                <w:kern w:val="0"/>
              </w:rPr>
              <w:t>闡</w:t>
            </w:r>
            <w:proofErr w:type="gramEnd"/>
            <w:r w:rsidRPr="004D7727">
              <w:rPr>
                <w:rFonts w:asciiTheme="minorEastAsia" w:eastAsiaTheme="minorEastAsia" w:hAnsiTheme="minorEastAsia"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1A54BF8D"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臨別贈言</w:t>
            </w:r>
            <w:proofErr w:type="gramStart"/>
            <w:r w:rsidRPr="004D7727">
              <w:rPr>
                <w:rFonts w:asciiTheme="minorEastAsia" w:eastAsiaTheme="minorEastAsia" w:hAnsiTheme="minorEastAsia" w:cs="新細明體" w:hint="eastAsia"/>
                <w:kern w:val="0"/>
              </w:rPr>
              <w:t>─</w:t>
            </w:r>
            <w:proofErr w:type="gramEnd"/>
            <w:r w:rsidRPr="004D7727">
              <w:rPr>
                <w:rFonts w:asciiTheme="minorEastAsia" w:eastAsiaTheme="minorEastAsia" w:hAnsiTheme="minorEastAsia" w:cs="新細明體" w:hint="eastAsia"/>
                <w:kern w:val="0"/>
              </w:rPr>
              <w:t>在第六期傳道使者、傳教使者訓練班結業典禮致詞</w:t>
            </w:r>
          </w:p>
        </w:tc>
        <w:tc>
          <w:tcPr>
            <w:tcW w:w="550" w:type="dxa"/>
            <w:tcBorders>
              <w:top w:val="single" w:sz="4" w:space="0" w:color="auto"/>
              <w:left w:val="nil"/>
              <w:bottom w:val="single" w:sz="4" w:space="0" w:color="auto"/>
              <w:right w:val="single" w:sz="4" w:space="0" w:color="auto"/>
            </w:tcBorders>
            <w:noWrap/>
            <w:vAlign w:val="center"/>
          </w:tcPr>
          <w:p w14:paraId="404537A0"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56</w:t>
            </w:r>
          </w:p>
        </w:tc>
        <w:tc>
          <w:tcPr>
            <w:tcW w:w="2870" w:type="dxa"/>
            <w:tcBorders>
              <w:top w:val="single" w:sz="4" w:space="0" w:color="auto"/>
              <w:left w:val="nil"/>
              <w:bottom w:val="single" w:sz="4" w:space="0" w:color="auto"/>
              <w:right w:val="single" w:sz="4" w:space="0" w:color="auto"/>
            </w:tcBorders>
            <w:noWrap/>
            <w:vAlign w:val="center"/>
          </w:tcPr>
          <w:p w14:paraId="3A73BFD4"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05930588"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3EE4E837"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037EF578"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2006</w:t>
            </w:r>
            <w:r>
              <w:rPr>
                <w:rFonts w:asciiTheme="minorEastAsia" w:eastAsiaTheme="minorEastAsia" w:hAnsiTheme="minorEastAsia" w:cs="新細明體" w:hint="eastAsia"/>
                <w:kern w:val="0"/>
              </w:rPr>
              <w:t>／</w:t>
            </w:r>
            <w:r w:rsidRPr="004D7727">
              <w:rPr>
                <w:rFonts w:asciiTheme="minorEastAsia" w:eastAsiaTheme="minorEastAsia" w:hAnsiTheme="minorEastAsia" w:cs="新細明體" w:hint="eastAsia"/>
                <w:kern w:val="0"/>
              </w:rPr>
              <w:t>10</w:t>
            </w:r>
          </w:p>
        </w:tc>
        <w:tc>
          <w:tcPr>
            <w:tcW w:w="716" w:type="dxa"/>
            <w:tcBorders>
              <w:top w:val="single" w:sz="4" w:space="0" w:color="auto"/>
              <w:left w:val="nil"/>
              <w:bottom w:val="single" w:sz="4" w:space="0" w:color="auto"/>
              <w:right w:val="single" w:sz="4" w:space="0" w:color="auto"/>
            </w:tcBorders>
            <w:noWrap/>
          </w:tcPr>
          <w:p w14:paraId="389BB6F7"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272</w:t>
            </w:r>
          </w:p>
        </w:tc>
        <w:tc>
          <w:tcPr>
            <w:tcW w:w="2636" w:type="dxa"/>
            <w:tcBorders>
              <w:top w:val="single" w:sz="4" w:space="0" w:color="auto"/>
              <w:left w:val="nil"/>
              <w:bottom w:val="single" w:sz="4" w:space="0" w:color="auto"/>
              <w:right w:val="single" w:sz="4" w:space="0" w:color="auto"/>
            </w:tcBorders>
            <w:noWrap/>
            <w:vAlign w:val="center"/>
          </w:tcPr>
          <w:p w14:paraId="48C6E850"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人事規章</w:t>
            </w:r>
          </w:p>
        </w:tc>
        <w:tc>
          <w:tcPr>
            <w:tcW w:w="6944" w:type="dxa"/>
            <w:tcBorders>
              <w:top w:val="single" w:sz="4" w:space="0" w:color="auto"/>
              <w:left w:val="nil"/>
              <w:bottom w:val="single" w:sz="4" w:space="0" w:color="auto"/>
              <w:right w:val="single" w:sz="4" w:space="0" w:color="auto"/>
            </w:tcBorders>
            <w:noWrap/>
            <w:vAlign w:val="center"/>
          </w:tcPr>
          <w:p w14:paraId="11CB22F3"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天帝教推選首席使者辦法</w:t>
            </w:r>
          </w:p>
        </w:tc>
        <w:tc>
          <w:tcPr>
            <w:tcW w:w="550" w:type="dxa"/>
            <w:tcBorders>
              <w:top w:val="single" w:sz="4" w:space="0" w:color="auto"/>
              <w:left w:val="nil"/>
              <w:bottom w:val="single" w:sz="4" w:space="0" w:color="auto"/>
              <w:right w:val="single" w:sz="4" w:space="0" w:color="auto"/>
            </w:tcBorders>
            <w:noWrap/>
            <w:vAlign w:val="center"/>
          </w:tcPr>
          <w:p w14:paraId="39088E9B"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04</w:t>
            </w:r>
          </w:p>
        </w:tc>
        <w:tc>
          <w:tcPr>
            <w:tcW w:w="2870" w:type="dxa"/>
            <w:tcBorders>
              <w:top w:val="single" w:sz="4" w:space="0" w:color="auto"/>
              <w:left w:val="nil"/>
              <w:bottom w:val="single" w:sz="4" w:space="0" w:color="auto"/>
              <w:right w:val="single" w:sz="4" w:space="0" w:color="auto"/>
            </w:tcBorders>
            <w:noWrap/>
            <w:vAlign w:val="center"/>
          </w:tcPr>
          <w:p w14:paraId="1853B158"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5DC7390F"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6DADC9EB"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6EAD51CE"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2006</w:t>
            </w:r>
            <w:r>
              <w:rPr>
                <w:rFonts w:asciiTheme="minorEastAsia" w:eastAsiaTheme="minorEastAsia" w:hAnsiTheme="minorEastAsia" w:cs="新細明體" w:hint="eastAsia"/>
                <w:kern w:val="0"/>
              </w:rPr>
              <w:t>／</w:t>
            </w:r>
            <w:r w:rsidRPr="004D7727">
              <w:rPr>
                <w:rFonts w:asciiTheme="minorEastAsia" w:eastAsiaTheme="minorEastAsia" w:hAnsiTheme="minorEastAsia" w:cs="新細明體" w:hint="eastAsia"/>
                <w:kern w:val="0"/>
              </w:rPr>
              <w:t>10</w:t>
            </w:r>
          </w:p>
        </w:tc>
        <w:tc>
          <w:tcPr>
            <w:tcW w:w="716" w:type="dxa"/>
            <w:tcBorders>
              <w:top w:val="single" w:sz="4" w:space="0" w:color="auto"/>
              <w:left w:val="nil"/>
              <w:bottom w:val="single" w:sz="4" w:space="0" w:color="auto"/>
              <w:right w:val="single" w:sz="4" w:space="0" w:color="auto"/>
            </w:tcBorders>
            <w:noWrap/>
          </w:tcPr>
          <w:p w14:paraId="0A284526"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272</w:t>
            </w:r>
          </w:p>
        </w:tc>
        <w:tc>
          <w:tcPr>
            <w:tcW w:w="2636" w:type="dxa"/>
            <w:tcBorders>
              <w:top w:val="single" w:sz="4" w:space="0" w:color="auto"/>
              <w:left w:val="nil"/>
              <w:bottom w:val="single" w:sz="4" w:space="0" w:color="auto"/>
              <w:right w:val="single" w:sz="4" w:space="0" w:color="auto"/>
            </w:tcBorders>
            <w:noWrap/>
            <w:vAlign w:val="center"/>
          </w:tcPr>
          <w:p w14:paraId="45F17947"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人事規章</w:t>
            </w:r>
          </w:p>
        </w:tc>
        <w:tc>
          <w:tcPr>
            <w:tcW w:w="6944" w:type="dxa"/>
            <w:tcBorders>
              <w:top w:val="single" w:sz="4" w:space="0" w:color="auto"/>
              <w:left w:val="nil"/>
              <w:bottom w:val="single" w:sz="4" w:space="0" w:color="auto"/>
              <w:right w:val="single" w:sz="4" w:space="0" w:color="auto"/>
            </w:tcBorders>
            <w:noWrap/>
            <w:vAlign w:val="center"/>
          </w:tcPr>
          <w:p w14:paraId="5BC674A7"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天帝教推選第三任首席使者作業細則</w:t>
            </w:r>
          </w:p>
        </w:tc>
        <w:tc>
          <w:tcPr>
            <w:tcW w:w="550" w:type="dxa"/>
            <w:tcBorders>
              <w:top w:val="single" w:sz="4" w:space="0" w:color="auto"/>
              <w:left w:val="nil"/>
              <w:bottom w:val="single" w:sz="4" w:space="0" w:color="auto"/>
              <w:right w:val="single" w:sz="4" w:space="0" w:color="auto"/>
            </w:tcBorders>
            <w:noWrap/>
            <w:vAlign w:val="center"/>
          </w:tcPr>
          <w:p w14:paraId="67761F08"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07</w:t>
            </w:r>
          </w:p>
        </w:tc>
        <w:tc>
          <w:tcPr>
            <w:tcW w:w="2870" w:type="dxa"/>
            <w:tcBorders>
              <w:top w:val="single" w:sz="4" w:space="0" w:color="auto"/>
              <w:left w:val="nil"/>
              <w:bottom w:val="single" w:sz="4" w:space="0" w:color="auto"/>
              <w:right w:val="single" w:sz="4" w:space="0" w:color="auto"/>
            </w:tcBorders>
            <w:noWrap/>
            <w:vAlign w:val="center"/>
          </w:tcPr>
          <w:p w14:paraId="3991531E"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172E7E3E"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220EA1A2"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3F281B75"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2006</w:t>
            </w:r>
            <w:r>
              <w:rPr>
                <w:rFonts w:asciiTheme="minorEastAsia" w:eastAsiaTheme="minorEastAsia" w:hAnsiTheme="minorEastAsia" w:cs="新細明體" w:hint="eastAsia"/>
                <w:kern w:val="0"/>
              </w:rPr>
              <w:t>／</w:t>
            </w:r>
            <w:r w:rsidRPr="004D7727">
              <w:rPr>
                <w:rFonts w:asciiTheme="minorEastAsia" w:eastAsiaTheme="minorEastAsia" w:hAnsiTheme="minorEastAsia" w:cs="新細明體" w:hint="eastAsia"/>
                <w:kern w:val="0"/>
              </w:rPr>
              <w:t>10</w:t>
            </w:r>
          </w:p>
        </w:tc>
        <w:tc>
          <w:tcPr>
            <w:tcW w:w="716" w:type="dxa"/>
            <w:tcBorders>
              <w:top w:val="single" w:sz="4" w:space="0" w:color="auto"/>
              <w:left w:val="nil"/>
              <w:bottom w:val="single" w:sz="4" w:space="0" w:color="auto"/>
              <w:right w:val="single" w:sz="4" w:space="0" w:color="auto"/>
            </w:tcBorders>
            <w:noWrap/>
          </w:tcPr>
          <w:p w14:paraId="00B21E51"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272</w:t>
            </w:r>
          </w:p>
        </w:tc>
        <w:tc>
          <w:tcPr>
            <w:tcW w:w="2636" w:type="dxa"/>
            <w:tcBorders>
              <w:top w:val="single" w:sz="4" w:space="0" w:color="auto"/>
              <w:left w:val="nil"/>
              <w:bottom w:val="single" w:sz="4" w:space="0" w:color="auto"/>
              <w:right w:val="single" w:sz="4" w:space="0" w:color="auto"/>
            </w:tcBorders>
            <w:noWrap/>
            <w:vAlign w:val="center"/>
          </w:tcPr>
          <w:p w14:paraId="4C41AF7D"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0EF632BE"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第六期傳道傳教使者訓練班總體報導</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敬</w:t>
            </w:r>
            <w:proofErr w:type="gramStart"/>
            <w:r w:rsidRPr="004D7727">
              <w:rPr>
                <w:rFonts w:asciiTheme="minorEastAsia" w:eastAsiaTheme="minorEastAsia" w:hAnsiTheme="minorEastAsia" w:cs="新細明體" w:hint="eastAsia"/>
                <w:kern w:val="0"/>
              </w:rPr>
              <w:t>其所異</w:t>
            </w:r>
            <w:proofErr w:type="gramEnd"/>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愛其所同</w:t>
            </w:r>
          </w:p>
        </w:tc>
        <w:tc>
          <w:tcPr>
            <w:tcW w:w="550" w:type="dxa"/>
            <w:tcBorders>
              <w:top w:val="single" w:sz="4" w:space="0" w:color="auto"/>
              <w:left w:val="nil"/>
              <w:bottom w:val="single" w:sz="4" w:space="0" w:color="auto"/>
              <w:right w:val="single" w:sz="4" w:space="0" w:color="auto"/>
            </w:tcBorders>
            <w:noWrap/>
            <w:vAlign w:val="center"/>
          </w:tcPr>
          <w:p w14:paraId="16056A48"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45</w:t>
            </w:r>
          </w:p>
        </w:tc>
        <w:tc>
          <w:tcPr>
            <w:tcW w:w="2870" w:type="dxa"/>
            <w:tcBorders>
              <w:top w:val="single" w:sz="4" w:space="0" w:color="auto"/>
              <w:left w:val="nil"/>
              <w:bottom w:val="single" w:sz="4" w:space="0" w:color="auto"/>
              <w:right w:val="single" w:sz="4" w:space="0" w:color="auto"/>
            </w:tcBorders>
            <w:noWrap/>
            <w:vAlign w:val="center"/>
          </w:tcPr>
          <w:p w14:paraId="68CB1C07"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劉大彬</w:t>
            </w:r>
          </w:p>
        </w:tc>
        <w:tc>
          <w:tcPr>
            <w:tcW w:w="432" w:type="dxa"/>
            <w:tcBorders>
              <w:top w:val="single" w:sz="4" w:space="0" w:color="auto"/>
              <w:left w:val="nil"/>
              <w:bottom w:val="single" w:sz="4" w:space="0" w:color="auto"/>
              <w:right w:val="single" w:sz="4" w:space="0" w:color="auto"/>
            </w:tcBorders>
            <w:noWrap/>
            <w:vAlign w:val="center"/>
          </w:tcPr>
          <w:p w14:paraId="52FF2A82"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160AF960"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265B869D"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2006</w:t>
            </w:r>
            <w:r>
              <w:rPr>
                <w:rFonts w:asciiTheme="minorEastAsia" w:eastAsiaTheme="minorEastAsia" w:hAnsiTheme="minorEastAsia" w:cs="新細明體" w:hint="eastAsia"/>
                <w:kern w:val="0"/>
              </w:rPr>
              <w:t>／</w:t>
            </w:r>
            <w:r w:rsidRPr="004D7727">
              <w:rPr>
                <w:rFonts w:asciiTheme="minorEastAsia" w:eastAsiaTheme="minorEastAsia" w:hAnsiTheme="minorEastAsia" w:cs="新細明體" w:hint="eastAsia"/>
                <w:kern w:val="0"/>
              </w:rPr>
              <w:t>10</w:t>
            </w:r>
          </w:p>
        </w:tc>
        <w:tc>
          <w:tcPr>
            <w:tcW w:w="716" w:type="dxa"/>
            <w:tcBorders>
              <w:top w:val="single" w:sz="4" w:space="0" w:color="auto"/>
              <w:left w:val="nil"/>
              <w:bottom w:val="single" w:sz="4" w:space="0" w:color="auto"/>
              <w:right w:val="single" w:sz="4" w:space="0" w:color="auto"/>
            </w:tcBorders>
            <w:noWrap/>
          </w:tcPr>
          <w:p w14:paraId="204808CF"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272</w:t>
            </w:r>
          </w:p>
        </w:tc>
        <w:tc>
          <w:tcPr>
            <w:tcW w:w="2636" w:type="dxa"/>
            <w:tcBorders>
              <w:top w:val="single" w:sz="4" w:space="0" w:color="auto"/>
              <w:left w:val="nil"/>
              <w:bottom w:val="single" w:sz="4" w:space="0" w:color="auto"/>
              <w:right w:val="single" w:sz="4" w:space="0" w:color="auto"/>
            </w:tcBorders>
            <w:noWrap/>
          </w:tcPr>
          <w:p w14:paraId="0686A387"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763C199A"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花絮</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氣炁養成</w:t>
            </w:r>
          </w:p>
        </w:tc>
        <w:tc>
          <w:tcPr>
            <w:tcW w:w="550" w:type="dxa"/>
            <w:tcBorders>
              <w:top w:val="single" w:sz="4" w:space="0" w:color="auto"/>
              <w:left w:val="nil"/>
              <w:bottom w:val="single" w:sz="4" w:space="0" w:color="auto"/>
              <w:right w:val="single" w:sz="4" w:space="0" w:color="auto"/>
            </w:tcBorders>
            <w:noWrap/>
            <w:vAlign w:val="center"/>
          </w:tcPr>
          <w:p w14:paraId="7AAF258C"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51</w:t>
            </w:r>
          </w:p>
        </w:tc>
        <w:tc>
          <w:tcPr>
            <w:tcW w:w="2870" w:type="dxa"/>
            <w:tcBorders>
              <w:top w:val="single" w:sz="4" w:space="0" w:color="auto"/>
              <w:left w:val="nil"/>
              <w:bottom w:val="single" w:sz="4" w:space="0" w:color="auto"/>
              <w:right w:val="single" w:sz="4" w:space="0" w:color="auto"/>
            </w:tcBorders>
            <w:noWrap/>
            <w:vAlign w:val="center"/>
          </w:tcPr>
          <w:p w14:paraId="2C406EC3"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吳月行</w:t>
            </w:r>
          </w:p>
        </w:tc>
        <w:tc>
          <w:tcPr>
            <w:tcW w:w="432" w:type="dxa"/>
            <w:tcBorders>
              <w:top w:val="single" w:sz="4" w:space="0" w:color="auto"/>
              <w:left w:val="nil"/>
              <w:bottom w:val="single" w:sz="4" w:space="0" w:color="auto"/>
              <w:right w:val="single" w:sz="4" w:space="0" w:color="auto"/>
            </w:tcBorders>
            <w:noWrap/>
            <w:vAlign w:val="center"/>
          </w:tcPr>
          <w:p w14:paraId="3EE5EEE7"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6A371E18"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3E0D891A"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2006</w:t>
            </w:r>
            <w:r>
              <w:rPr>
                <w:rFonts w:asciiTheme="minorEastAsia" w:eastAsiaTheme="minorEastAsia" w:hAnsiTheme="minorEastAsia" w:cs="新細明體" w:hint="eastAsia"/>
                <w:kern w:val="0"/>
              </w:rPr>
              <w:t>／</w:t>
            </w:r>
            <w:r w:rsidRPr="004D7727">
              <w:rPr>
                <w:rFonts w:asciiTheme="minorEastAsia" w:eastAsiaTheme="minorEastAsia" w:hAnsiTheme="minorEastAsia" w:cs="新細明體" w:hint="eastAsia"/>
                <w:kern w:val="0"/>
              </w:rPr>
              <w:t>10</w:t>
            </w:r>
          </w:p>
        </w:tc>
        <w:tc>
          <w:tcPr>
            <w:tcW w:w="716" w:type="dxa"/>
            <w:tcBorders>
              <w:top w:val="single" w:sz="4" w:space="0" w:color="auto"/>
              <w:left w:val="nil"/>
              <w:bottom w:val="single" w:sz="4" w:space="0" w:color="auto"/>
              <w:right w:val="single" w:sz="4" w:space="0" w:color="auto"/>
            </w:tcBorders>
            <w:noWrap/>
          </w:tcPr>
          <w:p w14:paraId="28519140"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272</w:t>
            </w:r>
          </w:p>
        </w:tc>
        <w:tc>
          <w:tcPr>
            <w:tcW w:w="2636" w:type="dxa"/>
            <w:tcBorders>
              <w:top w:val="single" w:sz="4" w:space="0" w:color="auto"/>
              <w:left w:val="nil"/>
              <w:bottom w:val="single" w:sz="4" w:space="0" w:color="auto"/>
              <w:right w:val="single" w:sz="4" w:space="0" w:color="auto"/>
            </w:tcBorders>
            <w:noWrap/>
          </w:tcPr>
          <w:p w14:paraId="5C3DFFD1"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518BDE46"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輔導過程綜合檢討</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感受良多</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成長良多</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學習良多</w:t>
            </w:r>
          </w:p>
        </w:tc>
        <w:tc>
          <w:tcPr>
            <w:tcW w:w="550" w:type="dxa"/>
            <w:tcBorders>
              <w:top w:val="single" w:sz="4" w:space="0" w:color="auto"/>
              <w:left w:val="nil"/>
              <w:bottom w:val="single" w:sz="4" w:space="0" w:color="auto"/>
              <w:right w:val="single" w:sz="4" w:space="0" w:color="auto"/>
            </w:tcBorders>
            <w:noWrap/>
            <w:vAlign w:val="center"/>
          </w:tcPr>
          <w:p w14:paraId="7DDB0C1A"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61</w:t>
            </w:r>
          </w:p>
        </w:tc>
        <w:tc>
          <w:tcPr>
            <w:tcW w:w="2870" w:type="dxa"/>
            <w:tcBorders>
              <w:top w:val="single" w:sz="4" w:space="0" w:color="auto"/>
              <w:left w:val="nil"/>
              <w:bottom w:val="single" w:sz="4" w:space="0" w:color="auto"/>
              <w:right w:val="single" w:sz="4" w:space="0" w:color="auto"/>
            </w:tcBorders>
            <w:noWrap/>
            <w:vAlign w:val="center"/>
          </w:tcPr>
          <w:p w14:paraId="576C3821"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邱光劫</w:t>
            </w:r>
          </w:p>
        </w:tc>
        <w:tc>
          <w:tcPr>
            <w:tcW w:w="432" w:type="dxa"/>
            <w:tcBorders>
              <w:top w:val="single" w:sz="4" w:space="0" w:color="auto"/>
              <w:left w:val="nil"/>
              <w:bottom w:val="single" w:sz="4" w:space="0" w:color="auto"/>
              <w:right w:val="single" w:sz="4" w:space="0" w:color="auto"/>
            </w:tcBorders>
            <w:noWrap/>
            <w:vAlign w:val="center"/>
          </w:tcPr>
          <w:p w14:paraId="6DB23F66"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4290FBFD"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5F8A6A3D"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2006</w:t>
            </w:r>
            <w:r>
              <w:rPr>
                <w:rFonts w:asciiTheme="minorEastAsia" w:eastAsiaTheme="minorEastAsia" w:hAnsiTheme="minorEastAsia" w:cs="新細明體" w:hint="eastAsia"/>
                <w:kern w:val="0"/>
              </w:rPr>
              <w:t>／</w:t>
            </w:r>
            <w:r w:rsidRPr="004D7727">
              <w:rPr>
                <w:rFonts w:asciiTheme="minorEastAsia" w:eastAsiaTheme="minorEastAsia" w:hAnsiTheme="minorEastAsia" w:cs="新細明體" w:hint="eastAsia"/>
                <w:kern w:val="0"/>
              </w:rPr>
              <w:t>10</w:t>
            </w:r>
          </w:p>
        </w:tc>
        <w:tc>
          <w:tcPr>
            <w:tcW w:w="716" w:type="dxa"/>
            <w:tcBorders>
              <w:top w:val="single" w:sz="4" w:space="0" w:color="auto"/>
              <w:left w:val="nil"/>
              <w:bottom w:val="single" w:sz="4" w:space="0" w:color="auto"/>
              <w:right w:val="single" w:sz="4" w:space="0" w:color="auto"/>
            </w:tcBorders>
            <w:noWrap/>
          </w:tcPr>
          <w:p w14:paraId="5C1A9919"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272</w:t>
            </w:r>
          </w:p>
        </w:tc>
        <w:tc>
          <w:tcPr>
            <w:tcW w:w="2636" w:type="dxa"/>
            <w:tcBorders>
              <w:top w:val="single" w:sz="4" w:space="0" w:color="auto"/>
              <w:left w:val="nil"/>
              <w:bottom w:val="single" w:sz="4" w:space="0" w:color="auto"/>
              <w:right w:val="single" w:sz="4" w:space="0" w:color="auto"/>
            </w:tcBorders>
            <w:noWrap/>
          </w:tcPr>
          <w:p w14:paraId="0370465A"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05479E40"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十年背影</w:t>
            </w:r>
            <w:proofErr w:type="gramStart"/>
            <w:r w:rsidRPr="004D7727">
              <w:rPr>
                <w:rFonts w:asciiTheme="minorEastAsia" w:eastAsiaTheme="minorEastAsia" w:hAnsiTheme="minorEastAsia" w:cs="新細明體" w:hint="eastAsia"/>
                <w:kern w:val="0"/>
              </w:rPr>
              <w:t>─</w:t>
            </w:r>
            <w:proofErr w:type="gramEnd"/>
            <w:r w:rsidRPr="004D7727">
              <w:rPr>
                <w:rFonts w:asciiTheme="minorEastAsia" w:eastAsiaTheme="minorEastAsia" w:hAnsiTheme="minorEastAsia" w:cs="新細明體" w:hint="eastAsia"/>
                <w:kern w:val="0"/>
              </w:rPr>
              <w:t>細數閉關十年事</w:t>
            </w:r>
          </w:p>
        </w:tc>
        <w:tc>
          <w:tcPr>
            <w:tcW w:w="550" w:type="dxa"/>
            <w:tcBorders>
              <w:top w:val="single" w:sz="4" w:space="0" w:color="auto"/>
              <w:left w:val="nil"/>
              <w:bottom w:val="single" w:sz="4" w:space="0" w:color="auto"/>
              <w:right w:val="single" w:sz="4" w:space="0" w:color="auto"/>
            </w:tcBorders>
            <w:noWrap/>
            <w:vAlign w:val="center"/>
          </w:tcPr>
          <w:p w14:paraId="278EAF87"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64</w:t>
            </w:r>
          </w:p>
        </w:tc>
        <w:tc>
          <w:tcPr>
            <w:tcW w:w="2870" w:type="dxa"/>
            <w:tcBorders>
              <w:top w:val="single" w:sz="4" w:space="0" w:color="auto"/>
              <w:left w:val="nil"/>
              <w:bottom w:val="single" w:sz="4" w:space="0" w:color="auto"/>
              <w:right w:val="single" w:sz="4" w:space="0" w:color="auto"/>
            </w:tcBorders>
            <w:noWrap/>
            <w:vAlign w:val="center"/>
          </w:tcPr>
          <w:p w14:paraId="27F0A350"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洪靜雯</w:t>
            </w:r>
          </w:p>
        </w:tc>
        <w:tc>
          <w:tcPr>
            <w:tcW w:w="432" w:type="dxa"/>
            <w:tcBorders>
              <w:top w:val="single" w:sz="4" w:space="0" w:color="auto"/>
              <w:left w:val="nil"/>
              <w:bottom w:val="single" w:sz="4" w:space="0" w:color="auto"/>
              <w:right w:val="single" w:sz="4" w:space="0" w:color="auto"/>
            </w:tcBorders>
            <w:noWrap/>
            <w:vAlign w:val="center"/>
          </w:tcPr>
          <w:p w14:paraId="55B602A9"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12A77729"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4F1FF6A5"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2006</w:t>
            </w:r>
            <w:r>
              <w:rPr>
                <w:rFonts w:asciiTheme="minorEastAsia" w:eastAsiaTheme="minorEastAsia" w:hAnsiTheme="minorEastAsia" w:cs="新細明體" w:hint="eastAsia"/>
                <w:kern w:val="0"/>
              </w:rPr>
              <w:t>／</w:t>
            </w:r>
            <w:r w:rsidRPr="004D7727">
              <w:rPr>
                <w:rFonts w:asciiTheme="minorEastAsia" w:eastAsiaTheme="minorEastAsia" w:hAnsiTheme="minorEastAsia" w:cs="新細明體" w:hint="eastAsia"/>
                <w:kern w:val="0"/>
              </w:rPr>
              <w:t>10</w:t>
            </w:r>
          </w:p>
        </w:tc>
        <w:tc>
          <w:tcPr>
            <w:tcW w:w="716" w:type="dxa"/>
            <w:tcBorders>
              <w:top w:val="single" w:sz="4" w:space="0" w:color="auto"/>
              <w:left w:val="nil"/>
              <w:bottom w:val="single" w:sz="4" w:space="0" w:color="auto"/>
              <w:right w:val="single" w:sz="4" w:space="0" w:color="auto"/>
            </w:tcBorders>
            <w:noWrap/>
          </w:tcPr>
          <w:p w14:paraId="1845FAB3"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272</w:t>
            </w:r>
          </w:p>
        </w:tc>
        <w:tc>
          <w:tcPr>
            <w:tcW w:w="2636" w:type="dxa"/>
            <w:tcBorders>
              <w:top w:val="single" w:sz="4" w:space="0" w:color="auto"/>
              <w:left w:val="nil"/>
              <w:bottom w:val="single" w:sz="4" w:space="0" w:color="auto"/>
              <w:right w:val="single" w:sz="4" w:space="0" w:color="auto"/>
            </w:tcBorders>
            <w:noWrap/>
          </w:tcPr>
          <w:p w14:paraId="4FAF67F0"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173343E6"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閉關</w:t>
            </w:r>
            <w:proofErr w:type="gramStart"/>
            <w:r w:rsidRPr="004D7727">
              <w:rPr>
                <w:rFonts w:asciiTheme="minorEastAsia" w:eastAsiaTheme="minorEastAsia" w:hAnsiTheme="minorEastAsia" w:cs="新細明體" w:hint="eastAsia"/>
                <w:kern w:val="0"/>
              </w:rPr>
              <w:t>週</w:t>
            </w:r>
            <w:proofErr w:type="gramEnd"/>
            <w:r w:rsidRPr="004D7727">
              <w:rPr>
                <w:rFonts w:asciiTheme="minorEastAsia" w:eastAsiaTheme="minorEastAsia" w:hAnsiTheme="minorEastAsia" w:cs="新細明體" w:hint="eastAsia"/>
                <w:kern w:val="0"/>
              </w:rPr>
              <w:t>記</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一切放下</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放下一切</w:t>
            </w:r>
          </w:p>
        </w:tc>
        <w:tc>
          <w:tcPr>
            <w:tcW w:w="550" w:type="dxa"/>
            <w:tcBorders>
              <w:top w:val="single" w:sz="4" w:space="0" w:color="auto"/>
              <w:left w:val="nil"/>
              <w:bottom w:val="single" w:sz="4" w:space="0" w:color="auto"/>
              <w:right w:val="single" w:sz="4" w:space="0" w:color="auto"/>
            </w:tcBorders>
            <w:noWrap/>
            <w:vAlign w:val="center"/>
          </w:tcPr>
          <w:p w14:paraId="24C07CA3"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74</w:t>
            </w:r>
          </w:p>
        </w:tc>
        <w:tc>
          <w:tcPr>
            <w:tcW w:w="2870" w:type="dxa"/>
            <w:tcBorders>
              <w:top w:val="single" w:sz="4" w:space="0" w:color="auto"/>
              <w:left w:val="nil"/>
              <w:bottom w:val="single" w:sz="4" w:space="0" w:color="auto"/>
              <w:right w:val="single" w:sz="4" w:space="0" w:color="auto"/>
            </w:tcBorders>
            <w:noWrap/>
            <w:vAlign w:val="center"/>
          </w:tcPr>
          <w:p w14:paraId="077A47E5"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蔡大羽</w:t>
            </w:r>
          </w:p>
        </w:tc>
        <w:tc>
          <w:tcPr>
            <w:tcW w:w="432" w:type="dxa"/>
            <w:tcBorders>
              <w:top w:val="single" w:sz="4" w:space="0" w:color="auto"/>
              <w:left w:val="nil"/>
              <w:bottom w:val="single" w:sz="4" w:space="0" w:color="auto"/>
              <w:right w:val="single" w:sz="4" w:space="0" w:color="auto"/>
            </w:tcBorders>
            <w:noWrap/>
            <w:vAlign w:val="center"/>
          </w:tcPr>
          <w:p w14:paraId="7924C506"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7A59418D"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3D931CA9"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2006</w:t>
            </w:r>
            <w:r>
              <w:rPr>
                <w:rFonts w:asciiTheme="minorEastAsia" w:eastAsiaTheme="minorEastAsia" w:hAnsiTheme="minorEastAsia" w:cs="新細明體" w:hint="eastAsia"/>
                <w:kern w:val="0"/>
              </w:rPr>
              <w:t>／</w:t>
            </w:r>
            <w:r w:rsidRPr="004D7727">
              <w:rPr>
                <w:rFonts w:asciiTheme="minorEastAsia" w:eastAsiaTheme="minorEastAsia" w:hAnsiTheme="minorEastAsia" w:cs="新細明體" w:hint="eastAsia"/>
                <w:kern w:val="0"/>
              </w:rPr>
              <w:t>10</w:t>
            </w:r>
          </w:p>
        </w:tc>
        <w:tc>
          <w:tcPr>
            <w:tcW w:w="716" w:type="dxa"/>
            <w:tcBorders>
              <w:top w:val="single" w:sz="4" w:space="0" w:color="auto"/>
              <w:left w:val="nil"/>
              <w:bottom w:val="single" w:sz="4" w:space="0" w:color="auto"/>
              <w:right w:val="single" w:sz="4" w:space="0" w:color="auto"/>
            </w:tcBorders>
            <w:noWrap/>
          </w:tcPr>
          <w:p w14:paraId="4FBF6526"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272</w:t>
            </w:r>
          </w:p>
        </w:tc>
        <w:tc>
          <w:tcPr>
            <w:tcW w:w="2636" w:type="dxa"/>
            <w:tcBorders>
              <w:top w:val="single" w:sz="4" w:space="0" w:color="auto"/>
              <w:left w:val="nil"/>
              <w:bottom w:val="single" w:sz="4" w:space="0" w:color="auto"/>
              <w:right w:val="single" w:sz="4" w:space="0" w:color="auto"/>
            </w:tcBorders>
            <w:noWrap/>
          </w:tcPr>
          <w:p w14:paraId="7C982FE7"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7572AD99"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改變心念</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一切都好</w:t>
            </w:r>
          </w:p>
        </w:tc>
        <w:tc>
          <w:tcPr>
            <w:tcW w:w="550" w:type="dxa"/>
            <w:tcBorders>
              <w:top w:val="single" w:sz="4" w:space="0" w:color="auto"/>
              <w:left w:val="nil"/>
              <w:bottom w:val="single" w:sz="4" w:space="0" w:color="auto"/>
              <w:right w:val="single" w:sz="4" w:space="0" w:color="auto"/>
            </w:tcBorders>
            <w:noWrap/>
            <w:vAlign w:val="center"/>
          </w:tcPr>
          <w:p w14:paraId="4B7AAA03"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75</w:t>
            </w:r>
          </w:p>
        </w:tc>
        <w:tc>
          <w:tcPr>
            <w:tcW w:w="2870" w:type="dxa"/>
            <w:tcBorders>
              <w:top w:val="single" w:sz="4" w:space="0" w:color="auto"/>
              <w:left w:val="nil"/>
              <w:bottom w:val="single" w:sz="4" w:space="0" w:color="auto"/>
              <w:right w:val="single" w:sz="4" w:space="0" w:color="auto"/>
            </w:tcBorders>
            <w:noWrap/>
            <w:vAlign w:val="center"/>
          </w:tcPr>
          <w:p w14:paraId="3BD9106E" w14:textId="77777777" w:rsidR="004F3791" w:rsidRPr="004D7727" w:rsidRDefault="004F3791" w:rsidP="002E7D20">
            <w:pPr>
              <w:widowControl/>
              <w:rPr>
                <w:rFonts w:asciiTheme="minorEastAsia" w:eastAsiaTheme="minorEastAsia" w:hAnsiTheme="minorEastAsia" w:cs="新細明體"/>
                <w:kern w:val="0"/>
              </w:rPr>
            </w:pPr>
            <w:proofErr w:type="gramStart"/>
            <w:r w:rsidRPr="004D7727">
              <w:rPr>
                <w:rFonts w:asciiTheme="minorEastAsia" w:eastAsiaTheme="minorEastAsia" w:hAnsiTheme="minorEastAsia" w:cs="新細明體" w:hint="eastAsia"/>
                <w:kern w:val="0"/>
              </w:rPr>
              <w:t>鍾月濟</w:t>
            </w:r>
            <w:proofErr w:type="gramEnd"/>
          </w:p>
        </w:tc>
        <w:tc>
          <w:tcPr>
            <w:tcW w:w="432" w:type="dxa"/>
            <w:tcBorders>
              <w:top w:val="single" w:sz="4" w:space="0" w:color="auto"/>
              <w:left w:val="nil"/>
              <w:bottom w:val="single" w:sz="4" w:space="0" w:color="auto"/>
              <w:right w:val="single" w:sz="4" w:space="0" w:color="auto"/>
            </w:tcBorders>
            <w:noWrap/>
            <w:vAlign w:val="center"/>
          </w:tcPr>
          <w:p w14:paraId="11580F8D"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0E6AF751"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4D34BA4E"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2006</w:t>
            </w:r>
            <w:r>
              <w:rPr>
                <w:rFonts w:asciiTheme="minorEastAsia" w:eastAsiaTheme="minorEastAsia" w:hAnsiTheme="minorEastAsia" w:cs="新細明體" w:hint="eastAsia"/>
                <w:kern w:val="0"/>
              </w:rPr>
              <w:t>／</w:t>
            </w:r>
            <w:r w:rsidRPr="004D7727">
              <w:rPr>
                <w:rFonts w:asciiTheme="minorEastAsia" w:eastAsiaTheme="minorEastAsia" w:hAnsiTheme="minorEastAsia" w:cs="新細明體" w:hint="eastAsia"/>
                <w:kern w:val="0"/>
              </w:rPr>
              <w:t>10</w:t>
            </w:r>
          </w:p>
        </w:tc>
        <w:tc>
          <w:tcPr>
            <w:tcW w:w="716" w:type="dxa"/>
            <w:tcBorders>
              <w:top w:val="single" w:sz="4" w:space="0" w:color="auto"/>
              <w:left w:val="nil"/>
              <w:bottom w:val="single" w:sz="4" w:space="0" w:color="auto"/>
              <w:right w:val="single" w:sz="4" w:space="0" w:color="auto"/>
            </w:tcBorders>
            <w:noWrap/>
          </w:tcPr>
          <w:p w14:paraId="7ADC1461"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272</w:t>
            </w:r>
          </w:p>
        </w:tc>
        <w:tc>
          <w:tcPr>
            <w:tcW w:w="2636" w:type="dxa"/>
            <w:tcBorders>
              <w:top w:val="single" w:sz="4" w:space="0" w:color="auto"/>
              <w:left w:val="nil"/>
              <w:bottom w:val="single" w:sz="4" w:space="0" w:color="auto"/>
              <w:right w:val="single" w:sz="4" w:space="0" w:color="auto"/>
            </w:tcBorders>
            <w:noWrap/>
          </w:tcPr>
          <w:p w14:paraId="6806C978"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676BE0BA" w14:textId="77777777" w:rsidR="004F3791" w:rsidRPr="004D7727" w:rsidRDefault="004F3791" w:rsidP="002E7D20">
            <w:pPr>
              <w:pStyle w:val="a3"/>
              <w:widowControl/>
              <w:tabs>
                <w:tab w:val="clear" w:pos="4153"/>
                <w:tab w:val="clear" w:pos="8306"/>
              </w:tabs>
              <w:snapToGrid/>
              <w:spacing w:line="320" w:lineRule="exact"/>
              <w:textAlignment w:val="center"/>
              <w:rPr>
                <w:rFonts w:asciiTheme="minorEastAsia" w:eastAsiaTheme="minorEastAsia" w:hAnsiTheme="minorEastAsia" w:cs="新細明體"/>
                <w:kern w:val="0"/>
                <w:sz w:val="24"/>
                <w:szCs w:val="24"/>
              </w:rPr>
            </w:pPr>
            <w:r w:rsidRPr="004D7727">
              <w:rPr>
                <w:rFonts w:asciiTheme="minorEastAsia" w:eastAsiaTheme="minorEastAsia" w:hAnsiTheme="minorEastAsia" w:cs="新細明體" w:hint="eastAsia"/>
                <w:kern w:val="0"/>
                <w:sz w:val="24"/>
                <w:szCs w:val="24"/>
              </w:rPr>
              <w:t>專題報告</w:t>
            </w:r>
            <w:r>
              <w:rPr>
                <w:rFonts w:asciiTheme="minorEastAsia" w:eastAsiaTheme="minorEastAsia" w:hAnsiTheme="minorEastAsia" w:cs="新細明體" w:hint="eastAsia"/>
                <w:kern w:val="0"/>
                <w:sz w:val="24"/>
                <w:szCs w:val="24"/>
              </w:rPr>
              <w:t xml:space="preserve">　</w:t>
            </w:r>
            <w:proofErr w:type="gramStart"/>
            <w:r w:rsidRPr="004D7727">
              <w:rPr>
                <w:rFonts w:asciiTheme="minorEastAsia" w:eastAsiaTheme="minorEastAsia" w:hAnsiTheme="minorEastAsia" w:cs="新細明體" w:hint="eastAsia"/>
                <w:kern w:val="0"/>
                <w:sz w:val="24"/>
                <w:szCs w:val="24"/>
              </w:rPr>
              <w:t>煉心與</w:t>
            </w:r>
            <w:proofErr w:type="gramEnd"/>
            <w:r w:rsidRPr="004D7727">
              <w:rPr>
                <w:rFonts w:asciiTheme="minorEastAsia" w:eastAsiaTheme="minorEastAsia" w:hAnsiTheme="minorEastAsia" w:cs="新細明體" w:hint="eastAsia"/>
                <w:kern w:val="0"/>
                <w:sz w:val="24"/>
                <w:szCs w:val="24"/>
              </w:rPr>
              <w:t>心氣互動的我思</w:t>
            </w:r>
          </w:p>
        </w:tc>
        <w:tc>
          <w:tcPr>
            <w:tcW w:w="550" w:type="dxa"/>
            <w:tcBorders>
              <w:top w:val="single" w:sz="4" w:space="0" w:color="auto"/>
              <w:left w:val="nil"/>
              <w:bottom w:val="single" w:sz="4" w:space="0" w:color="auto"/>
              <w:right w:val="single" w:sz="4" w:space="0" w:color="auto"/>
            </w:tcBorders>
            <w:noWrap/>
            <w:vAlign w:val="center"/>
          </w:tcPr>
          <w:p w14:paraId="30991B22"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76</w:t>
            </w:r>
          </w:p>
        </w:tc>
        <w:tc>
          <w:tcPr>
            <w:tcW w:w="2870" w:type="dxa"/>
            <w:tcBorders>
              <w:top w:val="single" w:sz="4" w:space="0" w:color="auto"/>
              <w:left w:val="nil"/>
              <w:bottom w:val="single" w:sz="4" w:space="0" w:color="auto"/>
              <w:right w:val="single" w:sz="4" w:space="0" w:color="auto"/>
            </w:tcBorders>
            <w:noWrap/>
            <w:vAlign w:val="center"/>
          </w:tcPr>
          <w:p w14:paraId="7CB2BFD7"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王光</w:t>
            </w:r>
            <w:proofErr w:type="gramStart"/>
            <w:r w:rsidRPr="004D7727">
              <w:rPr>
                <w:rFonts w:asciiTheme="minorEastAsia" w:eastAsiaTheme="minorEastAsia" w:hAnsiTheme="minorEastAsia" w:cs="新細明體" w:hint="eastAsia"/>
                <w:kern w:val="0"/>
              </w:rPr>
              <w:t>髓</w:t>
            </w:r>
            <w:proofErr w:type="gramEnd"/>
          </w:p>
        </w:tc>
        <w:tc>
          <w:tcPr>
            <w:tcW w:w="432" w:type="dxa"/>
            <w:tcBorders>
              <w:top w:val="single" w:sz="4" w:space="0" w:color="auto"/>
              <w:left w:val="nil"/>
              <w:bottom w:val="single" w:sz="4" w:space="0" w:color="auto"/>
              <w:right w:val="single" w:sz="4" w:space="0" w:color="auto"/>
            </w:tcBorders>
            <w:noWrap/>
            <w:vAlign w:val="center"/>
          </w:tcPr>
          <w:p w14:paraId="707688CC"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64FBD44D"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389EA5FC"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2006</w:t>
            </w:r>
            <w:r>
              <w:rPr>
                <w:rFonts w:asciiTheme="minorEastAsia" w:eastAsiaTheme="minorEastAsia" w:hAnsiTheme="minorEastAsia" w:cs="新細明體" w:hint="eastAsia"/>
                <w:kern w:val="0"/>
              </w:rPr>
              <w:t>／</w:t>
            </w:r>
            <w:r w:rsidRPr="004D7727">
              <w:rPr>
                <w:rFonts w:asciiTheme="minorEastAsia" w:eastAsiaTheme="minorEastAsia" w:hAnsiTheme="minorEastAsia" w:cs="新細明體" w:hint="eastAsia"/>
                <w:kern w:val="0"/>
              </w:rPr>
              <w:t>10</w:t>
            </w:r>
          </w:p>
        </w:tc>
        <w:tc>
          <w:tcPr>
            <w:tcW w:w="716" w:type="dxa"/>
            <w:tcBorders>
              <w:top w:val="single" w:sz="4" w:space="0" w:color="auto"/>
              <w:left w:val="nil"/>
              <w:bottom w:val="single" w:sz="4" w:space="0" w:color="auto"/>
              <w:right w:val="single" w:sz="4" w:space="0" w:color="auto"/>
            </w:tcBorders>
            <w:noWrap/>
          </w:tcPr>
          <w:p w14:paraId="395279EE"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272</w:t>
            </w:r>
          </w:p>
        </w:tc>
        <w:tc>
          <w:tcPr>
            <w:tcW w:w="2636" w:type="dxa"/>
            <w:tcBorders>
              <w:top w:val="single" w:sz="4" w:space="0" w:color="auto"/>
              <w:left w:val="nil"/>
              <w:bottom w:val="single" w:sz="4" w:space="0" w:color="auto"/>
              <w:right w:val="single" w:sz="4" w:space="0" w:color="auto"/>
            </w:tcBorders>
            <w:noWrap/>
            <w:vAlign w:val="center"/>
          </w:tcPr>
          <w:p w14:paraId="2C1C80F2"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5C8B8374"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天人研究學院先修暑期進修班</w:t>
            </w:r>
            <w:proofErr w:type="gramStart"/>
            <w:r w:rsidRPr="004D7727">
              <w:rPr>
                <w:rFonts w:asciiTheme="minorEastAsia" w:eastAsiaTheme="minorEastAsia" w:hAnsiTheme="minorEastAsia" w:cs="新細明體" w:hint="eastAsia"/>
                <w:kern w:val="0"/>
              </w:rPr>
              <w:t>─</w:t>
            </w:r>
            <w:proofErr w:type="gramEnd"/>
            <w:r w:rsidRPr="004D7727">
              <w:rPr>
                <w:rFonts w:asciiTheme="minorEastAsia" w:eastAsiaTheme="minorEastAsia" w:hAnsiTheme="minorEastAsia" w:cs="新細明體" w:hint="eastAsia"/>
                <w:kern w:val="0"/>
              </w:rPr>
              <w:t>台灣省掌院分部</w:t>
            </w:r>
          </w:p>
          <w:p w14:paraId="6F3ED42D"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閒暇之時與書為伍</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天人實學水到渠成</w:t>
            </w:r>
          </w:p>
        </w:tc>
        <w:tc>
          <w:tcPr>
            <w:tcW w:w="550" w:type="dxa"/>
            <w:tcBorders>
              <w:top w:val="single" w:sz="4" w:space="0" w:color="auto"/>
              <w:left w:val="nil"/>
              <w:bottom w:val="single" w:sz="4" w:space="0" w:color="auto"/>
              <w:right w:val="single" w:sz="4" w:space="0" w:color="auto"/>
            </w:tcBorders>
            <w:noWrap/>
            <w:vAlign w:val="center"/>
          </w:tcPr>
          <w:p w14:paraId="585EB6C9"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85</w:t>
            </w:r>
          </w:p>
        </w:tc>
        <w:tc>
          <w:tcPr>
            <w:tcW w:w="2870" w:type="dxa"/>
            <w:tcBorders>
              <w:top w:val="single" w:sz="4" w:space="0" w:color="auto"/>
              <w:left w:val="nil"/>
              <w:bottom w:val="single" w:sz="4" w:space="0" w:color="auto"/>
              <w:right w:val="single" w:sz="4" w:space="0" w:color="auto"/>
            </w:tcBorders>
            <w:noWrap/>
            <w:vAlign w:val="center"/>
          </w:tcPr>
          <w:p w14:paraId="44972159"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薛月芳</w:t>
            </w:r>
          </w:p>
        </w:tc>
        <w:tc>
          <w:tcPr>
            <w:tcW w:w="432" w:type="dxa"/>
            <w:tcBorders>
              <w:top w:val="single" w:sz="4" w:space="0" w:color="auto"/>
              <w:left w:val="nil"/>
              <w:bottom w:val="single" w:sz="4" w:space="0" w:color="auto"/>
              <w:right w:val="single" w:sz="4" w:space="0" w:color="auto"/>
            </w:tcBorders>
            <w:noWrap/>
            <w:vAlign w:val="center"/>
          </w:tcPr>
          <w:p w14:paraId="74E7357C"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01B3B03A"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2C0C6A5C"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2006</w:t>
            </w:r>
            <w:r>
              <w:rPr>
                <w:rFonts w:asciiTheme="minorEastAsia" w:eastAsiaTheme="minorEastAsia" w:hAnsiTheme="minorEastAsia" w:cs="新細明體" w:hint="eastAsia"/>
                <w:kern w:val="0"/>
              </w:rPr>
              <w:t>／</w:t>
            </w:r>
            <w:r w:rsidRPr="004D7727">
              <w:rPr>
                <w:rFonts w:asciiTheme="minorEastAsia" w:eastAsiaTheme="minorEastAsia" w:hAnsiTheme="minorEastAsia" w:cs="新細明體" w:hint="eastAsia"/>
                <w:kern w:val="0"/>
              </w:rPr>
              <w:t>10</w:t>
            </w:r>
          </w:p>
        </w:tc>
        <w:tc>
          <w:tcPr>
            <w:tcW w:w="716" w:type="dxa"/>
            <w:tcBorders>
              <w:top w:val="single" w:sz="4" w:space="0" w:color="auto"/>
              <w:left w:val="nil"/>
              <w:bottom w:val="single" w:sz="4" w:space="0" w:color="auto"/>
              <w:right w:val="single" w:sz="4" w:space="0" w:color="auto"/>
            </w:tcBorders>
            <w:noWrap/>
          </w:tcPr>
          <w:p w14:paraId="735923D6"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272</w:t>
            </w:r>
          </w:p>
        </w:tc>
        <w:tc>
          <w:tcPr>
            <w:tcW w:w="2636" w:type="dxa"/>
            <w:tcBorders>
              <w:top w:val="single" w:sz="4" w:space="0" w:color="auto"/>
              <w:left w:val="nil"/>
              <w:bottom w:val="single" w:sz="4" w:space="0" w:color="auto"/>
              <w:right w:val="single" w:sz="4" w:space="0" w:color="auto"/>
            </w:tcBorders>
            <w:noWrap/>
            <w:vAlign w:val="center"/>
          </w:tcPr>
          <w:p w14:paraId="3DC0AF78"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輔翼之光</w:t>
            </w:r>
          </w:p>
        </w:tc>
        <w:tc>
          <w:tcPr>
            <w:tcW w:w="6944" w:type="dxa"/>
            <w:tcBorders>
              <w:top w:val="single" w:sz="4" w:space="0" w:color="auto"/>
              <w:left w:val="nil"/>
              <w:bottom w:val="single" w:sz="4" w:space="0" w:color="auto"/>
              <w:right w:val="single" w:sz="4" w:space="0" w:color="auto"/>
            </w:tcBorders>
            <w:noWrap/>
            <w:vAlign w:val="center"/>
          </w:tcPr>
          <w:p w14:paraId="241869A2"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中華民國紅心字會</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「一餐捐」搶救「高風險家庭」</w:t>
            </w:r>
          </w:p>
        </w:tc>
        <w:tc>
          <w:tcPr>
            <w:tcW w:w="550" w:type="dxa"/>
            <w:tcBorders>
              <w:top w:val="single" w:sz="4" w:space="0" w:color="auto"/>
              <w:left w:val="nil"/>
              <w:bottom w:val="single" w:sz="4" w:space="0" w:color="auto"/>
              <w:right w:val="single" w:sz="4" w:space="0" w:color="auto"/>
            </w:tcBorders>
            <w:noWrap/>
            <w:vAlign w:val="center"/>
          </w:tcPr>
          <w:p w14:paraId="579939ED"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88</w:t>
            </w:r>
          </w:p>
        </w:tc>
        <w:tc>
          <w:tcPr>
            <w:tcW w:w="2870" w:type="dxa"/>
            <w:tcBorders>
              <w:top w:val="single" w:sz="4" w:space="0" w:color="auto"/>
              <w:left w:val="nil"/>
              <w:bottom w:val="single" w:sz="4" w:space="0" w:color="auto"/>
              <w:right w:val="single" w:sz="4" w:space="0" w:color="auto"/>
            </w:tcBorders>
            <w:noWrap/>
            <w:vAlign w:val="center"/>
          </w:tcPr>
          <w:p w14:paraId="2C501D47" w14:textId="77777777" w:rsidR="004F3791" w:rsidRPr="004D7727" w:rsidRDefault="004F3791" w:rsidP="002E7D20">
            <w:pPr>
              <w:widowControl/>
              <w:rPr>
                <w:rFonts w:asciiTheme="minorEastAsia" w:eastAsiaTheme="minorEastAsia" w:hAnsiTheme="minorEastAsia" w:cs="新細明體"/>
                <w:kern w:val="0"/>
              </w:rPr>
            </w:pPr>
            <w:proofErr w:type="gramStart"/>
            <w:r w:rsidRPr="004D7727">
              <w:rPr>
                <w:rFonts w:asciiTheme="minorEastAsia" w:eastAsiaTheme="minorEastAsia" w:hAnsiTheme="minorEastAsia" w:cs="新細明體" w:hint="eastAsia"/>
                <w:kern w:val="0"/>
              </w:rPr>
              <w:t>王鏡恩</w:t>
            </w:r>
            <w:proofErr w:type="gramEnd"/>
          </w:p>
        </w:tc>
        <w:tc>
          <w:tcPr>
            <w:tcW w:w="432" w:type="dxa"/>
            <w:tcBorders>
              <w:top w:val="single" w:sz="4" w:space="0" w:color="auto"/>
              <w:left w:val="nil"/>
              <w:bottom w:val="single" w:sz="4" w:space="0" w:color="auto"/>
              <w:right w:val="single" w:sz="4" w:space="0" w:color="auto"/>
            </w:tcBorders>
            <w:noWrap/>
            <w:vAlign w:val="center"/>
          </w:tcPr>
          <w:p w14:paraId="18800104"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58586610"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657C5644"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2006</w:t>
            </w:r>
            <w:r>
              <w:rPr>
                <w:rFonts w:asciiTheme="minorEastAsia" w:eastAsiaTheme="minorEastAsia" w:hAnsiTheme="minorEastAsia" w:cs="新細明體" w:hint="eastAsia"/>
                <w:kern w:val="0"/>
              </w:rPr>
              <w:t>／</w:t>
            </w:r>
            <w:r w:rsidRPr="004D7727">
              <w:rPr>
                <w:rFonts w:asciiTheme="minorEastAsia" w:eastAsiaTheme="minorEastAsia" w:hAnsiTheme="minorEastAsia" w:cs="新細明體" w:hint="eastAsia"/>
                <w:kern w:val="0"/>
              </w:rPr>
              <w:t>10</w:t>
            </w:r>
          </w:p>
        </w:tc>
        <w:tc>
          <w:tcPr>
            <w:tcW w:w="716" w:type="dxa"/>
            <w:tcBorders>
              <w:top w:val="single" w:sz="4" w:space="0" w:color="auto"/>
              <w:left w:val="nil"/>
              <w:bottom w:val="single" w:sz="4" w:space="0" w:color="auto"/>
              <w:right w:val="single" w:sz="4" w:space="0" w:color="auto"/>
            </w:tcBorders>
            <w:noWrap/>
          </w:tcPr>
          <w:p w14:paraId="6E066D8E"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272</w:t>
            </w:r>
          </w:p>
        </w:tc>
        <w:tc>
          <w:tcPr>
            <w:tcW w:w="2636" w:type="dxa"/>
            <w:tcBorders>
              <w:top w:val="single" w:sz="4" w:space="0" w:color="auto"/>
              <w:left w:val="nil"/>
              <w:bottom w:val="single" w:sz="4" w:space="0" w:color="auto"/>
              <w:right w:val="single" w:sz="4" w:space="0" w:color="auto"/>
            </w:tcBorders>
            <w:noWrap/>
            <w:vAlign w:val="center"/>
          </w:tcPr>
          <w:p w14:paraId="07A5E54A"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學做同奮</w:t>
            </w:r>
          </w:p>
        </w:tc>
        <w:tc>
          <w:tcPr>
            <w:tcW w:w="6944" w:type="dxa"/>
            <w:tcBorders>
              <w:top w:val="single" w:sz="4" w:space="0" w:color="auto"/>
              <w:left w:val="nil"/>
              <w:bottom w:val="single" w:sz="4" w:space="0" w:color="auto"/>
              <w:right w:val="single" w:sz="4" w:space="0" w:color="auto"/>
            </w:tcBorders>
            <w:noWrap/>
            <w:vAlign w:val="center"/>
          </w:tcPr>
          <w:p w14:paraId="0259EF60"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帝教辭典</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天人親和呼號</w:t>
            </w:r>
            <w:proofErr w:type="gramStart"/>
            <w:r w:rsidRPr="004D7727">
              <w:rPr>
                <w:rFonts w:asciiTheme="minorEastAsia" w:eastAsiaTheme="minorEastAsia" w:hAnsiTheme="minorEastAsia" w:cs="新細明體" w:hint="eastAsia"/>
                <w:kern w:val="0"/>
              </w:rPr>
              <w:t>─</w:t>
            </w:r>
            <w:proofErr w:type="gramEnd"/>
            <w:r w:rsidRPr="004D7727">
              <w:rPr>
                <w:rFonts w:asciiTheme="minorEastAsia" w:eastAsiaTheme="minorEastAsia" w:hAnsiTheme="minorEastAsia" w:cs="新細明體" w:hint="eastAsia"/>
                <w:kern w:val="0"/>
              </w:rPr>
              <w:t>教主！我願奮鬥！</w:t>
            </w:r>
          </w:p>
        </w:tc>
        <w:tc>
          <w:tcPr>
            <w:tcW w:w="550" w:type="dxa"/>
            <w:tcBorders>
              <w:top w:val="single" w:sz="4" w:space="0" w:color="auto"/>
              <w:left w:val="nil"/>
              <w:bottom w:val="single" w:sz="4" w:space="0" w:color="auto"/>
              <w:right w:val="single" w:sz="4" w:space="0" w:color="auto"/>
            </w:tcBorders>
            <w:noWrap/>
            <w:vAlign w:val="center"/>
          </w:tcPr>
          <w:p w14:paraId="4F40DEC9"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90</w:t>
            </w:r>
          </w:p>
        </w:tc>
        <w:tc>
          <w:tcPr>
            <w:tcW w:w="2870" w:type="dxa"/>
            <w:tcBorders>
              <w:top w:val="single" w:sz="4" w:space="0" w:color="auto"/>
              <w:left w:val="nil"/>
              <w:bottom w:val="single" w:sz="4" w:space="0" w:color="auto"/>
              <w:right w:val="single" w:sz="4" w:space="0" w:color="auto"/>
            </w:tcBorders>
            <w:noWrap/>
            <w:vAlign w:val="center"/>
          </w:tcPr>
          <w:p w14:paraId="06AFA59C"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高永</w:t>
            </w:r>
            <w:proofErr w:type="gramStart"/>
            <w:r w:rsidRPr="004D7727">
              <w:rPr>
                <w:rFonts w:asciiTheme="minorEastAsia" w:eastAsiaTheme="minorEastAsia" w:hAnsiTheme="minorEastAsia" w:cs="新細明體" w:hint="eastAsia"/>
                <w:kern w:val="0"/>
              </w:rPr>
              <w:t>袓</w:t>
            </w:r>
            <w:proofErr w:type="gramEnd"/>
          </w:p>
        </w:tc>
        <w:tc>
          <w:tcPr>
            <w:tcW w:w="432" w:type="dxa"/>
            <w:tcBorders>
              <w:top w:val="single" w:sz="4" w:space="0" w:color="auto"/>
              <w:left w:val="nil"/>
              <w:bottom w:val="single" w:sz="4" w:space="0" w:color="auto"/>
              <w:right w:val="single" w:sz="4" w:space="0" w:color="auto"/>
            </w:tcBorders>
            <w:noWrap/>
            <w:vAlign w:val="center"/>
          </w:tcPr>
          <w:p w14:paraId="1B70FAF6"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10E772BA"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52506494"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2006</w:t>
            </w:r>
            <w:r>
              <w:rPr>
                <w:rFonts w:asciiTheme="minorEastAsia" w:eastAsiaTheme="minorEastAsia" w:hAnsiTheme="minorEastAsia" w:cs="新細明體" w:hint="eastAsia"/>
                <w:kern w:val="0"/>
              </w:rPr>
              <w:t>／</w:t>
            </w:r>
            <w:r w:rsidRPr="004D7727">
              <w:rPr>
                <w:rFonts w:asciiTheme="minorEastAsia" w:eastAsiaTheme="minorEastAsia" w:hAnsiTheme="minorEastAsia" w:cs="新細明體" w:hint="eastAsia"/>
                <w:kern w:val="0"/>
              </w:rPr>
              <w:t>10</w:t>
            </w:r>
          </w:p>
        </w:tc>
        <w:tc>
          <w:tcPr>
            <w:tcW w:w="716" w:type="dxa"/>
            <w:tcBorders>
              <w:top w:val="single" w:sz="4" w:space="0" w:color="auto"/>
              <w:left w:val="nil"/>
              <w:bottom w:val="single" w:sz="4" w:space="0" w:color="auto"/>
              <w:right w:val="single" w:sz="4" w:space="0" w:color="auto"/>
            </w:tcBorders>
            <w:noWrap/>
          </w:tcPr>
          <w:p w14:paraId="712F69C3"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272</w:t>
            </w:r>
          </w:p>
        </w:tc>
        <w:tc>
          <w:tcPr>
            <w:tcW w:w="2636" w:type="dxa"/>
            <w:tcBorders>
              <w:top w:val="single" w:sz="4" w:space="0" w:color="auto"/>
              <w:left w:val="nil"/>
              <w:bottom w:val="single" w:sz="4" w:space="0" w:color="auto"/>
              <w:right w:val="single" w:sz="4" w:space="0" w:color="auto"/>
            </w:tcBorders>
            <w:noWrap/>
            <w:vAlign w:val="center"/>
          </w:tcPr>
          <w:p w14:paraId="42F9628A"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學做同奮</w:t>
            </w:r>
          </w:p>
        </w:tc>
        <w:tc>
          <w:tcPr>
            <w:tcW w:w="6944" w:type="dxa"/>
            <w:tcBorders>
              <w:top w:val="single" w:sz="4" w:space="0" w:color="auto"/>
              <w:left w:val="nil"/>
              <w:bottom w:val="single" w:sz="4" w:space="0" w:color="auto"/>
              <w:right w:val="single" w:sz="4" w:space="0" w:color="auto"/>
            </w:tcBorders>
            <w:noWrap/>
            <w:vAlign w:val="center"/>
          </w:tcPr>
          <w:p w14:paraId="744615FB"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proofErr w:type="gramStart"/>
            <w:r w:rsidRPr="004D7727">
              <w:rPr>
                <w:rFonts w:asciiTheme="minorEastAsia" w:eastAsiaTheme="minorEastAsia" w:hAnsiTheme="minorEastAsia" w:cs="新細明體" w:hint="eastAsia"/>
                <w:kern w:val="0"/>
              </w:rPr>
              <w:t>清虛師心‧廿字詩心</w:t>
            </w:r>
            <w:proofErr w:type="gramEnd"/>
            <w:r w:rsidRPr="004D7727">
              <w:rPr>
                <w:rFonts w:asciiTheme="minorEastAsia" w:eastAsiaTheme="minorEastAsia" w:hAnsiTheme="minorEastAsia" w:cs="新細明體" w:hint="eastAsia"/>
                <w:kern w:val="0"/>
              </w:rPr>
              <w:t>（十二）滄海何妨</w:t>
            </w:r>
            <w:proofErr w:type="gramStart"/>
            <w:r w:rsidRPr="004D7727">
              <w:rPr>
                <w:rFonts w:asciiTheme="minorEastAsia" w:eastAsiaTheme="minorEastAsia" w:hAnsiTheme="minorEastAsia" w:cs="新細明體" w:hint="eastAsia"/>
                <w:kern w:val="0"/>
              </w:rPr>
              <w:t>萬派流─</w:t>
            </w:r>
            <w:proofErr w:type="gramEnd"/>
            <w:r w:rsidRPr="004D7727">
              <w:rPr>
                <w:rFonts w:asciiTheme="minorEastAsia" w:eastAsiaTheme="minorEastAsia" w:hAnsiTheme="minorEastAsia" w:cs="新細明體" w:hint="eastAsia"/>
                <w:kern w:val="0"/>
              </w:rPr>
              <w:t>忍（一）</w:t>
            </w:r>
          </w:p>
        </w:tc>
        <w:tc>
          <w:tcPr>
            <w:tcW w:w="550" w:type="dxa"/>
            <w:tcBorders>
              <w:top w:val="single" w:sz="4" w:space="0" w:color="auto"/>
              <w:left w:val="nil"/>
              <w:bottom w:val="single" w:sz="4" w:space="0" w:color="auto"/>
              <w:right w:val="single" w:sz="4" w:space="0" w:color="auto"/>
            </w:tcBorders>
            <w:noWrap/>
            <w:vAlign w:val="center"/>
          </w:tcPr>
          <w:p w14:paraId="3FC633D2"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92</w:t>
            </w:r>
          </w:p>
        </w:tc>
        <w:tc>
          <w:tcPr>
            <w:tcW w:w="2870" w:type="dxa"/>
            <w:tcBorders>
              <w:top w:val="single" w:sz="4" w:space="0" w:color="auto"/>
              <w:left w:val="nil"/>
              <w:bottom w:val="single" w:sz="4" w:space="0" w:color="auto"/>
              <w:right w:val="single" w:sz="4" w:space="0" w:color="auto"/>
            </w:tcBorders>
            <w:noWrap/>
            <w:vAlign w:val="center"/>
          </w:tcPr>
          <w:p w14:paraId="31BEE006"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洪靜雯</w:t>
            </w:r>
          </w:p>
        </w:tc>
        <w:tc>
          <w:tcPr>
            <w:tcW w:w="432" w:type="dxa"/>
            <w:tcBorders>
              <w:top w:val="single" w:sz="4" w:space="0" w:color="auto"/>
              <w:left w:val="nil"/>
              <w:bottom w:val="single" w:sz="4" w:space="0" w:color="auto"/>
              <w:right w:val="single" w:sz="4" w:space="0" w:color="auto"/>
            </w:tcBorders>
            <w:noWrap/>
            <w:vAlign w:val="center"/>
          </w:tcPr>
          <w:p w14:paraId="02A50CC4"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1EF3186F"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1A2913E7"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2006</w:t>
            </w:r>
            <w:r>
              <w:rPr>
                <w:rFonts w:asciiTheme="minorEastAsia" w:eastAsiaTheme="minorEastAsia" w:hAnsiTheme="minorEastAsia" w:cs="新細明體" w:hint="eastAsia"/>
                <w:kern w:val="0"/>
              </w:rPr>
              <w:t>／</w:t>
            </w:r>
            <w:r w:rsidRPr="004D7727">
              <w:rPr>
                <w:rFonts w:asciiTheme="minorEastAsia" w:eastAsiaTheme="minorEastAsia" w:hAnsiTheme="minorEastAsia" w:cs="新細明體" w:hint="eastAsia"/>
                <w:kern w:val="0"/>
              </w:rPr>
              <w:t>10</w:t>
            </w:r>
          </w:p>
        </w:tc>
        <w:tc>
          <w:tcPr>
            <w:tcW w:w="716" w:type="dxa"/>
            <w:tcBorders>
              <w:top w:val="single" w:sz="4" w:space="0" w:color="auto"/>
              <w:left w:val="nil"/>
              <w:bottom w:val="single" w:sz="4" w:space="0" w:color="auto"/>
              <w:right w:val="single" w:sz="4" w:space="0" w:color="auto"/>
            </w:tcBorders>
            <w:noWrap/>
          </w:tcPr>
          <w:p w14:paraId="34ED5697"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272</w:t>
            </w:r>
          </w:p>
        </w:tc>
        <w:tc>
          <w:tcPr>
            <w:tcW w:w="2636" w:type="dxa"/>
            <w:tcBorders>
              <w:top w:val="single" w:sz="4" w:space="0" w:color="auto"/>
              <w:left w:val="nil"/>
              <w:bottom w:val="single" w:sz="4" w:space="0" w:color="auto"/>
              <w:right w:val="single" w:sz="4" w:space="0" w:color="auto"/>
            </w:tcBorders>
            <w:noWrap/>
            <w:vAlign w:val="center"/>
          </w:tcPr>
          <w:p w14:paraId="101FB840"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好消息報報</w:t>
            </w:r>
          </w:p>
        </w:tc>
        <w:tc>
          <w:tcPr>
            <w:tcW w:w="6944" w:type="dxa"/>
            <w:tcBorders>
              <w:top w:val="single" w:sz="4" w:space="0" w:color="auto"/>
              <w:left w:val="nil"/>
              <w:bottom w:val="single" w:sz="4" w:space="0" w:color="auto"/>
              <w:right w:val="single" w:sz="4" w:space="0" w:color="auto"/>
            </w:tcBorders>
            <w:noWrap/>
            <w:vAlign w:val="center"/>
          </w:tcPr>
          <w:p w14:paraId="2BEC171D"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更正啓事</w:t>
            </w:r>
          </w:p>
        </w:tc>
        <w:tc>
          <w:tcPr>
            <w:tcW w:w="550" w:type="dxa"/>
            <w:tcBorders>
              <w:top w:val="single" w:sz="4" w:space="0" w:color="auto"/>
              <w:left w:val="nil"/>
              <w:bottom w:val="single" w:sz="4" w:space="0" w:color="auto"/>
              <w:right w:val="single" w:sz="4" w:space="0" w:color="auto"/>
            </w:tcBorders>
            <w:noWrap/>
            <w:vAlign w:val="center"/>
          </w:tcPr>
          <w:p w14:paraId="1B3F7F4A"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20</w:t>
            </w:r>
          </w:p>
        </w:tc>
        <w:tc>
          <w:tcPr>
            <w:tcW w:w="2870" w:type="dxa"/>
            <w:tcBorders>
              <w:top w:val="single" w:sz="4" w:space="0" w:color="auto"/>
              <w:left w:val="nil"/>
              <w:bottom w:val="single" w:sz="4" w:space="0" w:color="auto"/>
              <w:right w:val="single" w:sz="4" w:space="0" w:color="auto"/>
            </w:tcBorders>
            <w:noWrap/>
            <w:vAlign w:val="center"/>
          </w:tcPr>
          <w:p w14:paraId="6E0305DC"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0504A9CF"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6FBFAAA6"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6EFD1092"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2006</w:t>
            </w:r>
            <w:r>
              <w:rPr>
                <w:rFonts w:asciiTheme="minorEastAsia" w:eastAsiaTheme="minorEastAsia" w:hAnsiTheme="minorEastAsia" w:cs="新細明體" w:hint="eastAsia"/>
                <w:kern w:val="0"/>
              </w:rPr>
              <w:t>／</w:t>
            </w:r>
            <w:r w:rsidRPr="004D7727">
              <w:rPr>
                <w:rFonts w:asciiTheme="minorEastAsia" w:eastAsiaTheme="minorEastAsia" w:hAnsiTheme="minorEastAsia" w:cs="新細明體" w:hint="eastAsia"/>
                <w:kern w:val="0"/>
              </w:rPr>
              <w:t>10</w:t>
            </w:r>
          </w:p>
        </w:tc>
        <w:tc>
          <w:tcPr>
            <w:tcW w:w="716" w:type="dxa"/>
            <w:tcBorders>
              <w:top w:val="single" w:sz="4" w:space="0" w:color="auto"/>
              <w:left w:val="nil"/>
              <w:bottom w:val="single" w:sz="4" w:space="0" w:color="auto"/>
              <w:right w:val="single" w:sz="4" w:space="0" w:color="auto"/>
            </w:tcBorders>
            <w:noWrap/>
          </w:tcPr>
          <w:p w14:paraId="7D719E5B"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272</w:t>
            </w:r>
          </w:p>
        </w:tc>
        <w:tc>
          <w:tcPr>
            <w:tcW w:w="2636" w:type="dxa"/>
            <w:tcBorders>
              <w:top w:val="single" w:sz="4" w:space="0" w:color="auto"/>
              <w:left w:val="nil"/>
              <w:bottom w:val="single" w:sz="4" w:space="0" w:color="auto"/>
              <w:right w:val="single" w:sz="4" w:space="0" w:color="auto"/>
            </w:tcBorders>
            <w:noWrap/>
            <w:vAlign w:val="center"/>
          </w:tcPr>
          <w:p w14:paraId="0AD509DD"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好消息報報</w:t>
            </w:r>
          </w:p>
        </w:tc>
        <w:tc>
          <w:tcPr>
            <w:tcW w:w="6944" w:type="dxa"/>
            <w:tcBorders>
              <w:top w:val="single" w:sz="4" w:space="0" w:color="auto"/>
              <w:left w:val="nil"/>
              <w:bottom w:val="single" w:sz="4" w:space="0" w:color="auto"/>
              <w:right w:val="single" w:sz="4" w:space="0" w:color="auto"/>
            </w:tcBorders>
            <w:noWrap/>
            <w:vAlign w:val="center"/>
          </w:tcPr>
          <w:p w14:paraId="29E8200E"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天人研究中心九十六年度研究計劃申請書</w:t>
            </w:r>
          </w:p>
        </w:tc>
        <w:tc>
          <w:tcPr>
            <w:tcW w:w="550" w:type="dxa"/>
            <w:tcBorders>
              <w:top w:val="single" w:sz="4" w:space="0" w:color="auto"/>
              <w:left w:val="nil"/>
              <w:bottom w:val="single" w:sz="4" w:space="0" w:color="auto"/>
              <w:right w:val="single" w:sz="4" w:space="0" w:color="auto"/>
            </w:tcBorders>
            <w:noWrap/>
            <w:vAlign w:val="center"/>
          </w:tcPr>
          <w:p w14:paraId="4922787A"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95</w:t>
            </w:r>
          </w:p>
        </w:tc>
        <w:tc>
          <w:tcPr>
            <w:tcW w:w="2870" w:type="dxa"/>
            <w:tcBorders>
              <w:top w:val="single" w:sz="4" w:space="0" w:color="auto"/>
              <w:left w:val="nil"/>
              <w:bottom w:val="single" w:sz="4" w:space="0" w:color="auto"/>
              <w:right w:val="single" w:sz="4" w:space="0" w:color="auto"/>
            </w:tcBorders>
            <w:noWrap/>
            <w:vAlign w:val="center"/>
          </w:tcPr>
          <w:p w14:paraId="4A74AD6C"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天人研究總院</w:t>
            </w:r>
          </w:p>
        </w:tc>
        <w:tc>
          <w:tcPr>
            <w:tcW w:w="432" w:type="dxa"/>
            <w:tcBorders>
              <w:top w:val="single" w:sz="4" w:space="0" w:color="auto"/>
              <w:left w:val="nil"/>
              <w:bottom w:val="single" w:sz="4" w:space="0" w:color="auto"/>
              <w:right w:val="single" w:sz="4" w:space="0" w:color="auto"/>
            </w:tcBorders>
            <w:noWrap/>
            <w:vAlign w:val="center"/>
          </w:tcPr>
          <w:p w14:paraId="792DDE8C"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489BE2B0"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2702A402"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2006</w:t>
            </w:r>
            <w:r>
              <w:rPr>
                <w:rFonts w:asciiTheme="minorEastAsia" w:eastAsiaTheme="minorEastAsia" w:hAnsiTheme="minorEastAsia" w:cs="新細明體" w:hint="eastAsia"/>
                <w:kern w:val="0"/>
              </w:rPr>
              <w:t>／</w:t>
            </w:r>
            <w:r w:rsidRPr="004D7727">
              <w:rPr>
                <w:rFonts w:asciiTheme="minorEastAsia" w:eastAsiaTheme="minorEastAsia" w:hAnsiTheme="minorEastAsia" w:cs="新細明體" w:hint="eastAsia"/>
                <w:kern w:val="0"/>
              </w:rPr>
              <w:t>10</w:t>
            </w:r>
          </w:p>
        </w:tc>
        <w:tc>
          <w:tcPr>
            <w:tcW w:w="716" w:type="dxa"/>
            <w:tcBorders>
              <w:top w:val="single" w:sz="4" w:space="0" w:color="auto"/>
              <w:left w:val="nil"/>
              <w:bottom w:val="single" w:sz="4" w:space="0" w:color="auto"/>
              <w:right w:val="single" w:sz="4" w:space="0" w:color="auto"/>
            </w:tcBorders>
            <w:noWrap/>
          </w:tcPr>
          <w:p w14:paraId="2B5AA463"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272</w:t>
            </w:r>
          </w:p>
        </w:tc>
        <w:tc>
          <w:tcPr>
            <w:tcW w:w="2636" w:type="dxa"/>
            <w:tcBorders>
              <w:top w:val="single" w:sz="4" w:space="0" w:color="auto"/>
              <w:left w:val="nil"/>
              <w:bottom w:val="single" w:sz="4" w:space="0" w:color="auto"/>
              <w:right w:val="single" w:sz="4" w:space="0" w:color="auto"/>
            </w:tcBorders>
            <w:noWrap/>
            <w:vAlign w:val="center"/>
          </w:tcPr>
          <w:p w14:paraId="4F6144A1"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徵信位址</w:t>
            </w:r>
          </w:p>
        </w:tc>
        <w:tc>
          <w:tcPr>
            <w:tcW w:w="6944" w:type="dxa"/>
            <w:tcBorders>
              <w:top w:val="single" w:sz="4" w:space="0" w:color="auto"/>
              <w:left w:val="nil"/>
              <w:bottom w:val="single" w:sz="4" w:space="0" w:color="auto"/>
              <w:right w:val="single" w:sz="4" w:space="0" w:color="auto"/>
            </w:tcBorders>
            <w:noWrap/>
            <w:vAlign w:val="center"/>
          </w:tcPr>
          <w:p w14:paraId="6192A615"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天帝教</w:t>
            </w:r>
            <w:proofErr w:type="gramStart"/>
            <w:r w:rsidRPr="004D7727">
              <w:rPr>
                <w:rFonts w:asciiTheme="minorEastAsia" w:eastAsiaTheme="minorEastAsia" w:hAnsiTheme="minorEastAsia" w:cs="新細明體" w:hint="eastAsia"/>
                <w:kern w:val="0"/>
              </w:rPr>
              <w:t>各教院</w:t>
            </w:r>
            <w:proofErr w:type="gramEnd"/>
            <w:r w:rsidRPr="004D7727">
              <w:rPr>
                <w:rFonts w:asciiTheme="minorEastAsia" w:eastAsiaTheme="minorEastAsia" w:hAnsiTheme="minorEastAsia" w:cs="新細明體" w:hint="eastAsia"/>
                <w:kern w:val="0"/>
              </w:rPr>
              <w:t>、教堂、道場、單位通訊處</w:t>
            </w:r>
          </w:p>
        </w:tc>
        <w:tc>
          <w:tcPr>
            <w:tcW w:w="550" w:type="dxa"/>
            <w:tcBorders>
              <w:top w:val="single" w:sz="4" w:space="0" w:color="auto"/>
              <w:left w:val="nil"/>
              <w:bottom w:val="single" w:sz="4" w:space="0" w:color="auto"/>
              <w:right w:val="single" w:sz="4" w:space="0" w:color="auto"/>
            </w:tcBorders>
            <w:noWrap/>
            <w:vAlign w:val="center"/>
          </w:tcPr>
          <w:p w14:paraId="51FA6C6A"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97</w:t>
            </w:r>
          </w:p>
        </w:tc>
        <w:tc>
          <w:tcPr>
            <w:tcW w:w="2870" w:type="dxa"/>
            <w:tcBorders>
              <w:top w:val="single" w:sz="4" w:space="0" w:color="auto"/>
              <w:left w:val="nil"/>
              <w:bottom w:val="single" w:sz="4" w:space="0" w:color="auto"/>
              <w:right w:val="single" w:sz="4" w:space="0" w:color="auto"/>
            </w:tcBorders>
            <w:noWrap/>
            <w:vAlign w:val="center"/>
          </w:tcPr>
          <w:p w14:paraId="0F1DF0DB"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0AADCCF1"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57079C68"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1F544910"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2006</w:t>
            </w:r>
            <w:r>
              <w:rPr>
                <w:rFonts w:asciiTheme="minorEastAsia" w:eastAsiaTheme="minorEastAsia" w:hAnsiTheme="minorEastAsia" w:cs="新細明體" w:hint="eastAsia"/>
                <w:kern w:val="0"/>
              </w:rPr>
              <w:t>／</w:t>
            </w:r>
            <w:r w:rsidRPr="004D7727">
              <w:rPr>
                <w:rFonts w:asciiTheme="minorEastAsia" w:eastAsiaTheme="minorEastAsia" w:hAnsiTheme="minorEastAsia" w:cs="新細明體" w:hint="eastAsia"/>
                <w:kern w:val="0"/>
              </w:rPr>
              <w:t>10</w:t>
            </w:r>
          </w:p>
        </w:tc>
        <w:tc>
          <w:tcPr>
            <w:tcW w:w="716" w:type="dxa"/>
            <w:tcBorders>
              <w:top w:val="single" w:sz="4" w:space="0" w:color="auto"/>
              <w:left w:val="nil"/>
              <w:bottom w:val="single" w:sz="4" w:space="0" w:color="auto"/>
              <w:right w:val="single" w:sz="4" w:space="0" w:color="auto"/>
            </w:tcBorders>
            <w:noWrap/>
          </w:tcPr>
          <w:p w14:paraId="7F83BD74"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272</w:t>
            </w:r>
          </w:p>
        </w:tc>
        <w:tc>
          <w:tcPr>
            <w:tcW w:w="2636" w:type="dxa"/>
            <w:tcBorders>
              <w:top w:val="single" w:sz="4" w:space="0" w:color="auto"/>
              <w:left w:val="nil"/>
              <w:bottom w:val="single" w:sz="4" w:space="0" w:color="auto"/>
              <w:right w:val="single" w:sz="4" w:space="0" w:color="auto"/>
            </w:tcBorders>
            <w:noWrap/>
            <w:vAlign w:val="center"/>
          </w:tcPr>
          <w:p w14:paraId="7C0818C0"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徵信位址</w:t>
            </w:r>
          </w:p>
        </w:tc>
        <w:tc>
          <w:tcPr>
            <w:tcW w:w="6944" w:type="dxa"/>
            <w:tcBorders>
              <w:top w:val="single" w:sz="4" w:space="0" w:color="auto"/>
              <w:left w:val="nil"/>
              <w:bottom w:val="single" w:sz="4" w:space="0" w:color="auto"/>
              <w:right w:val="single" w:sz="4" w:space="0" w:color="auto"/>
            </w:tcBorders>
            <w:noWrap/>
            <w:vAlign w:val="center"/>
          </w:tcPr>
          <w:p w14:paraId="5DAA89A4"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九十五年八月份助</w:t>
            </w:r>
            <w:proofErr w:type="gramStart"/>
            <w:r w:rsidRPr="004D7727">
              <w:rPr>
                <w:rFonts w:asciiTheme="minorEastAsia" w:eastAsiaTheme="minorEastAsia" w:hAnsiTheme="minorEastAsia" w:cs="新細明體" w:hint="eastAsia"/>
                <w:kern w:val="0"/>
              </w:rPr>
              <w:t>印教訊</w:t>
            </w:r>
            <w:proofErr w:type="gramEnd"/>
            <w:r w:rsidRPr="004D7727">
              <w:rPr>
                <w:rFonts w:asciiTheme="minorEastAsia" w:eastAsiaTheme="minorEastAsia" w:hAnsiTheme="minorEastAsia" w:cs="新細明體" w:hint="eastAsia"/>
                <w:kern w:val="0"/>
              </w:rPr>
              <w:t>雜誌徵信錄</w:t>
            </w:r>
          </w:p>
        </w:tc>
        <w:tc>
          <w:tcPr>
            <w:tcW w:w="550" w:type="dxa"/>
            <w:tcBorders>
              <w:top w:val="single" w:sz="4" w:space="0" w:color="auto"/>
              <w:left w:val="nil"/>
              <w:bottom w:val="single" w:sz="4" w:space="0" w:color="auto"/>
              <w:right w:val="single" w:sz="4" w:space="0" w:color="auto"/>
            </w:tcBorders>
            <w:noWrap/>
            <w:vAlign w:val="center"/>
          </w:tcPr>
          <w:p w14:paraId="726F3736"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99</w:t>
            </w:r>
          </w:p>
        </w:tc>
        <w:tc>
          <w:tcPr>
            <w:tcW w:w="2870" w:type="dxa"/>
            <w:tcBorders>
              <w:top w:val="single" w:sz="4" w:space="0" w:color="auto"/>
              <w:left w:val="nil"/>
              <w:bottom w:val="single" w:sz="4" w:space="0" w:color="auto"/>
              <w:right w:val="single" w:sz="4" w:space="0" w:color="auto"/>
            </w:tcBorders>
            <w:noWrap/>
            <w:vAlign w:val="center"/>
          </w:tcPr>
          <w:p w14:paraId="2FA5FC44"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陳敏屏</w:t>
            </w:r>
          </w:p>
        </w:tc>
        <w:tc>
          <w:tcPr>
            <w:tcW w:w="432" w:type="dxa"/>
            <w:tcBorders>
              <w:top w:val="single" w:sz="4" w:space="0" w:color="auto"/>
              <w:left w:val="nil"/>
              <w:bottom w:val="single" w:sz="4" w:space="0" w:color="auto"/>
              <w:right w:val="single" w:sz="4" w:space="0" w:color="auto"/>
            </w:tcBorders>
            <w:noWrap/>
            <w:vAlign w:val="center"/>
          </w:tcPr>
          <w:p w14:paraId="0DCB9B0B"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0D3EEB8E"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5A083073"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2006</w:t>
            </w:r>
            <w:r>
              <w:rPr>
                <w:rFonts w:asciiTheme="minorEastAsia" w:eastAsiaTheme="minorEastAsia" w:hAnsiTheme="minorEastAsia" w:cs="新細明體" w:hint="eastAsia"/>
                <w:kern w:val="0"/>
              </w:rPr>
              <w:t>／</w:t>
            </w:r>
            <w:r w:rsidRPr="004D7727">
              <w:rPr>
                <w:rFonts w:asciiTheme="minorEastAsia" w:eastAsiaTheme="minorEastAsia" w:hAnsiTheme="minorEastAsia" w:cs="新細明體" w:hint="eastAsia"/>
                <w:kern w:val="0"/>
              </w:rPr>
              <w:t>10</w:t>
            </w:r>
          </w:p>
        </w:tc>
        <w:tc>
          <w:tcPr>
            <w:tcW w:w="716" w:type="dxa"/>
            <w:tcBorders>
              <w:top w:val="single" w:sz="4" w:space="0" w:color="auto"/>
              <w:left w:val="nil"/>
              <w:bottom w:val="single" w:sz="4" w:space="0" w:color="auto"/>
              <w:right w:val="single" w:sz="4" w:space="0" w:color="auto"/>
            </w:tcBorders>
            <w:noWrap/>
          </w:tcPr>
          <w:p w14:paraId="0737907C"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272</w:t>
            </w:r>
          </w:p>
        </w:tc>
        <w:tc>
          <w:tcPr>
            <w:tcW w:w="2636" w:type="dxa"/>
            <w:tcBorders>
              <w:top w:val="single" w:sz="4" w:space="0" w:color="auto"/>
              <w:left w:val="nil"/>
              <w:bottom w:val="single" w:sz="4" w:space="0" w:color="auto"/>
              <w:right w:val="single" w:sz="4" w:space="0" w:color="auto"/>
            </w:tcBorders>
            <w:noWrap/>
            <w:vAlign w:val="center"/>
          </w:tcPr>
          <w:p w14:paraId="79AE9D51"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封底</w:t>
            </w:r>
          </w:p>
        </w:tc>
        <w:tc>
          <w:tcPr>
            <w:tcW w:w="6944" w:type="dxa"/>
            <w:tcBorders>
              <w:top w:val="single" w:sz="4" w:space="0" w:color="auto"/>
              <w:left w:val="nil"/>
              <w:bottom w:val="single" w:sz="4" w:space="0" w:color="auto"/>
              <w:right w:val="single" w:sz="4" w:space="0" w:color="auto"/>
            </w:tcBorders>
            <w:noWrap/>
            <w:vAlign w:val="center"/>
          </w:tcPr>
          <w:p w14:paraId="3AD61613"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緬懷本師</w:t>
            </w:r>
          </w:p>
        </w:tc>
        <w:tc>
          <w:tcPr>
            <w:tcW w:w="550" w:type="dxa"/>
            <w:tcBorders>
              <w:top w:val="single" w:sz="4" w:space="0" w:color="auto"/>
              <w:left w:val="nil"/>
              <w:bottom w:val="single" w:sz="4" w:space="0" w:color="auto"/>
              <w:right w:val="single" w:sz="4" w:space="0" w:color="auto"/>
            </w:tcBorders>
            <w:noWrap/>
            <w:vAlign w:val="center"/>
          </w:tcPr>
          <w:p w14:paraId="4219B53D" w14:textId="77777777" w:rsidR="004F3791" w:rsidRPr="004D7727" w:rsidRDefault="004F3791" w:rsidP="002E7D20">
            <w:pPr>
              <w:widowControl/>
              <w:jc w:val="center"/>
              <w:rPr>
                <w:rFonts w:asciiTheme="minorEastAsia" w:eastAsiaTheme="minorEastAsia" w:hAnsiTheme="minorEastAsia" w:cs="新細明體"/>
                <w:kern w:val="0"/>
              </w:rPr>
            </w:pPr>
          </w:p>
        </w:tc>
        <w:tc>
          <w:tcPr>
            <w:tcW w:w="2870" w:type="dxa"/>
            <w:tcBorders>
              <w:top w:val="single" w:sz="4" w:space="0" w:color="auto"/>
              <w:left w:val="nil"/>
              <w:bottom w:val="single" w:sz="4" w:space="0" w:color="auto"/>
              <w:right w:val="single" w:sz="4" w:space="0" w:color="auto"/>
            </w:tcBorders>
            <w:noWrap/>
            <w:vAlign w:val="center"/>
          </w:tcPr>
          <w:p w14:paraId="6F4AB2EF"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廖光胞</w:t>
            </w:r>
          </w:p>
        </w:tc>
        <w:tc>
          <w:tcPr>
            <w:tcW w:w="432" w:type="dxa"/>
            <w:tcBorders>
              <w:top w:val="single" w:sz="4" w:space="0" w:color="auto"/>
              <w:left w:val="nil"/>
              <w:bottom w:val="single" w:sz="4" w:space="0" w:color="auto"/>
              <w:right w:val="single" w:sz="4" w:space="0" w:color="auto"/>
            </w:tcBorders>
            <w:noWrap/>
            <w:vAlign w:val="center"/>
          </w:tcPr>
          <w:p w14:paraId="1FBF697F"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4EAA8DA5"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41DF65D3"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11</w:t>
            </w:r>
          </w:p>
        </w:tc>
        <w:tc>
          <w:tcPr>
            <w:tcW w:w="716" w:type="dxa"/>
            <w:tcBorders>
              <w:top w:val="single" w:sz="4" w:space="0" w:color="auto"/>
              <w:left w:val="nil"/>
              <w:bottom w:val="single" w:sz="4" w:space="0" w:color="auto"/>
              <w:right w:val="single" w:sz="4" w:space="0" w:color="auto"/>
            </w:tcBorders>
            <w:noWrap/>
          </w:tcPr>
          <w:p w14:paraId="3252352E"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273</w:t>
            </w:r>
          </w:p>
        </w:tc>
        <w:tc>
          <w:tcPr>
            <w:tcW w:w="2636" w:type="dxa"/>
            <w:tcBorders>
              <w:top w:val="single" w:sz="4" w:space="0" w:color="auto"/>
              <w:left w:val="nil"/>
              <w:bottom w:val="single" w:sz="4" w:space="0" w:color="auto"/>
              <w:right w:val="single" w:sz="4" w:space="0" w:color="auto"/>
            </w:tcBorders>
            <w:noWrap/>
            <w:vAlign w:val="center"/>
          </w:tcPr>
          <w:p w14:paraId="16CF0446"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1EE3ADC0"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第八屆宗教與和平生活營報導</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真愛遠揚　各大宗教融一堂</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新新人類　燃燒和平新希望</w:t>
            </w:r>
          </w:p>
        </w:tc>
        <w:tc>
          <w:tcPr>
            <w:tcW w:w="550" w:type="dxa"/>
            <w:tcBorders>
              <w:top w:val="single" w:sz="4" w:space="0" w:color="auto"/>
              <w:left w:val="nil"/>
              <w:bottom w:val="single" w:sz="4" w:space="0" w:color="auto"/>
              <w:right w:val="single" w:sz="4" w:space="0" w:color="auto"/>
            </w:tcBorders>
            <w:noWrap/>
            <w:vAlign w:val="center"/>
          </w:tcPr>
          <w:p w14:paraId="1F8D5AB2"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01</w:t>
            </w:r>
          </w:p>
        </w:tc>
        <w:tc>
          <w:tcPr>
            <w:tcW w:w="2870" w:type="dxa"/>
            <w:tcBorders>
              <w:top w:val="single" w:sz="4" w:space="0" w:color="auto"/>
              <w:left w:val="nil"/>
              <w:bottom w:val="single" w:sz="4" w:space="0" w:color="auto"/>
              <w:right w:val="single" w:sz="4" w:space="0" w:color="auto"/>
            </w:tcBorders>
            <w:noWrap/>
            <w:vAlign w:val="center"/>
          </w:tcPr>
          <w:p w14:paraId="0CDD1E22"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詹敏悅</w:t>
            </w:r>
            <w:proofErr w:type="gramStart"/>
            <w:r w:rsidRPr="004D7727">
              <w:rPr>
                <w:rFonts w:asciiTheme="minorEastAsia" w:eastAsiaTheme="minorEastAsia" w:hAnsiTheme="minorEastAsia" w:cs="新細明體" w:hint="eastAsia"/>
                <w:kern w:val="0"/>
              </w:rPr>
              <w:t>‧</w:t>
            </w:r>
            <w:proofErr w:type="gramEnd"/>
            <w:r w:rsidRPr="004D7727">
              <w:rPr>
                <w:rFonts w:asciiTheme="minorEastAsia" w:eastAsiaTheme="minorEastAsia" w:hAnsiTheme="minorEastAsia" w:cs="新細明體" w:hint="eastAsia"/>
                <w:kern w:val="0"/>
              </w:rPr>
              <w:t>陳鏡人</w:t>
            </w:r>
          </w:p>
        </w:tc>
        <w:tc>
          <w:tcPr>
            <w:tcW w:w="432" w:type="dxa"/>
            <w:tcBorders>
              <w:top w:val="single" w:sz="4" w:space="0" w:color="auto"/>
              <w:left w:val="nil"/>
              <w:bottom w:val="single" w:sz="4" w:space="0" w:color="auto"/>
              <w:right w:val="single" w:sz="4" w:space="0" w:color="auto"/>
            </w:tcBorders>
            <w:noWrap/>
            <w:vAlign w:val="center"/>
          </w:tcPr>
          <w:p w14:paraId="19D9AC0F"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7BA7C819"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0008D6C0"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11</w:t>
            </w:r>
          </w:p>
        </w:tc>
        <w:tc>
          <w:tcPr>
            <w:tcW w:w="716" w:type="dxa"/>
            <w:tcBorders>
              <w:top w:val="single" w:sz="4" w:space="0" w:color="auto"/>
              <w:left w:val="nil"/>
              <w:bottom w:val="single" w:sz="4" w:space="0" w:color="auto"/>
              <w:right w:val="single" w:sz="4" w:space="0" w:color="auto"/>
            </w:tcBorders>
            <w:noWrap/>
          </w:tcPr>
          <w:p w14:paraId="6E233520"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273</w:t>
            </w:r>
          </w:p>
        </w:tc>
        <w:tc>
          <w:tcPr>
            <w:tcW w:w="2636" w:type="dxa"/>
            <w:tcBorders>
              <w:top w:val="single" w:sz="4" w:space="0" w:color="auto"/>
              <w:left w:val="nil"/>
              <w:bottom w:val="single" w:sz="4" w:space="0" w:color="auto"/>
              <w:right w:val="single" w:sz="4" w:space="0" w:color="auto"/>
            </w:tcBorders>
            <w:noWrap/>
          </w:tcPr>
          <w:p w14:paraId="57BA015D"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15D33444"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心得</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如同家人般親近</w:t>
            </w:r>
          </w:p>
        </w:tc>
        <w:tc>
          <w:tcPr>
            <w:tcW w:w="550" w:type="dxa"/>
            <w:tcBorders>
              <w:top w:val="single" w:sz="4" w:space="0" w:color="auto"/>
              <w:left w:val="nil"/>
              <w:bottom w:val="single" w:sz="4" w:space="0" w:color="auto"/>
              <w:right w:val="single" w:sz="4" w:space="0" w:color="auto"/>
            </w:tcBorders>
            <w:noWrap/>
            <w:vAlign w:val="center"/>
          </w:tcPr>
          <w:p w14:paraId="6288C242"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10</w:t>
            </w:r>
          </w:p>
        </w:tc>
        <w:tc>
          <w:tcPr>
            <w:tcW w:w="2870" w:type="dxa"/>
            <w:tcBorders>
              <w:top w:val="single" w:sz="4" w:space="0" w:color="auto"/>
              <w:left w:val="nil"/>
              <w:bottom w:val="single" w:sz="4" w:space="0" w:color="auto"/>
              <w:right w:val="single" w:sz="4" w:space="0" w:color="auto"/>
            </w:tcBorders>
            <w:noWrap/>
            <w:vAlign w:val="center"/>
          </w:tcPr>
          <w:p w14:paraId="3391489A"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柯富裕</w:t>
            </w:r>
          </w:p>
          <w:p w14:paraId="679B01A0"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409A547B"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48642218"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6EB469FB"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lastRenderedPageBreak/>
              <w:t>2006</w:t>
            </w:r>
            <w:r>
              <w:rPr>
                <w:rFonts w:asciiTheme="minorEastAsia" w:eastAsiaTheme="minorEastAsia" w:hAnsiTheme="minorEastAsia" w:hint="eastAsia"/>
              </w:rPr>
              <w:t>／</w:t>
            </w:r>
            <w:r w:rsidRPr="004D7727">
              <w:rPr>
                <w:rFonts w:asciiTheme="minorEastAsia" w:eastAsiaTheme="minorEastAsia" w:hAnsiTheme="minorEastAsia" w:hint="eastAsia"/>
              </w:rPr>
              <w:t>11</w:t>
            </w:r>
          </w:p>
        </w:tc>
        <w:tc>
          <w:tcPr>
            <w:tcW w:w="716" w:type="dxa"/>
            <w:tcBorders>
              <w:top w:val="single" w:sz="4" w:space="0" w:color="auto"/>
              <w:left w:val="nil"/>
              <w:bottom w:val="single" w:sz="4" w:space="0" w:color="auto"/>
              <w:right w:val="single" w:sz="4" w:space="0" w:color="auto"/>
            </w:tcBorders>
            <w:noWrap/>
          </w:tcPr>
          <w:p w14:paraId="1A52A89D"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273</w:t>
            </w:r>
          </w:p>
        </w:tc>
        <w:tc>
          <w:tcPr>
            <w:tcW w:w="2636" w:type="dxa"/>
            <w:tcBorders>
              <w:top w:val="single" w:sz="4" w:space="0" w:color="auto"/>
              <w:left w:val="nil"/>
              <w:bottom w:val="single" w:sz="4" w:space="0" w:color="auto"/>
              <w:right w:val="single" w:sz="4" w:space="0" w:color="auto"/>
            </w:tcBorders>
            <w:noWrap/>
          </w:tcPr>
          <w:p w14:paraId="701B4E32"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6293D916"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信仰者的天堂</w:t>
            </w:r>
          </w:p>
        </w:tc>
        <w:tc>
          <w:tcPr>
            <w:tcW w:w="550" w:type="dxa"/>
            <w:tcBorders>
              <w:top w:val="single" w:sz="4" w:space="0" w:color="auto"/>
              <w:left w:val="nil"/>
              <w:bottom w:val="single" w:sz="4" w:space="0" w:color="auto"/>
              <w:right w:val="single" w:sz="4" w:space="0" w:color="auto"/>
            </w:tcBorders>
            <w:noWrap/>
            <w:vAlign w:val="center"/>
          </w:tcPr>
          <w:p w14:paraId="5CFC03D2"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11</w:t>
            </w:r>
          </w:p>
        </w:tc>
        <w:tc>
          <w:tcPr>
            <w:tcW w:w="2870" w:type="dxa"/>
            <w:tcBorders>
              <w:top w:val="single" w:sz="4" w:space="0" w:color="auto"/>
              <w:left w:val="nil"/>
              <w:bottom w:val="single" w:sz="4" w:space="0" w:color="auto"/>
              <w:right w:val="single" w:sz="4" w:space="0" w:color="auto"/>
            </w:tcBorders>
            <w:noWrap/>
            <w:vAlign w:val="center"/>
          </w:tcPr>
          <w:p w14:paraId="4B2B7F88"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葉忠勇</w:t>
            </w:r>
          </w:p>
        </w:tc>
        <w:tc>
          <w:tcPr>
            <w:tcW w:w="432" w:type="dxa"/>
            <w:tcBorders>
              <w:top w:val="single" w:sz="4" w:space="0" w:color="auto"/>
              <w:left w:val="nil"/>
              <w:bottom w:val="single" w:sz="4" w:space="0" w:color="auto"/>
              <w:right w:val="single" w:sz="4" w:space="0" w:color="auto"/>
            </w:tcBorders>
            <w:noWrap/>
            <w:vAlign w:val="center"/>
          </w:tcPr>
          <w:p w14:paraId="5EC861FD"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2A6B801B"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447CBDDF"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11</w:t>
            </w:r>
          </w:p>
        </w:tc>
        <w:tc>
          <w:tcPr>
            <w:tcW w:w="716" w:type="dxa"/>
            <w:tcBorders>
              <w:top w:val="single" w:sz="4" w:space="0" w:color="auto"/>
              <w:left w:val="nil"/>
              <w:bottom w:val="single" w:sz="4" w:space="0" w:color="auto"/>
              <w:right w:val="single" w:sz="4" w:space="0" w:color="auto"/>
            </w:tcBorders>
            <w:noWrap/>
          </w:tcPr>
          <w:p w14:paraId="008CF4F9"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273</w:t>
            </w:r>
          </w:p>
        </w:tc>
        <w:tc>
          <w:tcPr>
            <w:tcW w:w="2636" w:type="dxa"/>
            <w:tcBorders>
              <w:top w:val="single" w:sz="4" w:space="0" w:color="auto"/>
              <w:left w:val="nil"/>
              <w:bottom w:val="single" w:sz="4" w:space="0" w:color="auto"/>
              <w:right w:val="single" w:sz="4" w:space="0" w:color="auto"/>
            </w:tcBorders>
            <w:noWrap/>
          </w:tcPr>
          <w:p w14:paraId="3A9EA995"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73DC8AA6"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天主教的身心靈SPA</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東西整合靈修的探討（上）</w:t>
            </w:r>
          </w:p>
        </w:tc>
        <w:tc>
          <w:tcPr>
            <w:tcW w:w="550" w:type="dxa"/>
            <w:tcBorders>
              <w:top w:val="single" w:sz="4" w:space="0" w:color="auto"/>
              <w:left w:val="nil"/>
              <w:bottom w:val="single" w:sz="4" w:space="0" w:color="auto"/>
              <w:right w:val="single" w:sz="4" w:space="0" w:color="auto"/>
            </w:tcBorders>
            <w:noWrap/>
            <w:vAlign w:val="center"/>
          </w:tcPr>
          <w:p w14:paraId="6EBFFF95"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12</w:t>
            </w:r>
          </w:p>
        </w:tc>
        <w:tc>
          <w:tcPr>
            <w:tcW w:w="2870" w:type="dxa"/>
            <w:tcBorders>
              <w:top w:val="single" w:sz="4" w:space="0" w:color="auto"/>
              <w:left w:val="nil"/>
              <w:bottom w:val="single" w:sz="4" w:space="0" w:color="auto"/>
              <w:right w:val="single" w:sz="4" w:space="0" w:color="auto"/>
            </w:tcBorders>
            <w:noWrap/>
            <w:vAlign w:val="center"/>
          </w:tcPr>
          <w:p w14:paraId="56BCEBF1"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李碧圓</w:t>
            </w:r>
          </w:p>
        </w:tc>
        <w:tc>
          <w:tcPr>
            <w:tcW w:w="432" w:type="dxa"/>
            <w:tcBorders>
              <w:top w:val="single" w:sz="4" w:space="0" w:color="auto"/>
              <w:left w:val="nil"/>
              <w:bottom w:val="single" w:sz="4" w:space="0" w:color="auto"/>
              <w:right w:val="single" w:sz="4" w:space="0" w:color="auto"/>
            </w:tcBorders>
            <w:noWrap/>
            <w:vAlign w:val="center"/>
          </w:tcPr>
          <w:p w14:paraId="28B45D49"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1A6FA26B"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791E4354"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11</w:t>
            </w:r>
          </w:p>
        </w:tc>
        <w:tc>
          <w:tcPr>
            <w:tcW w:w="716" w:type="dxa"/>
            <w:tcBorders>
              <w:top w:val="single" w:sz="4" w:space="0" w:color="auto"/>
              <w:left w:val="nil"/>
              <w:bottom w:val="single" w:sz="4" w:space="0" w:color="auto"/>
              <w:right w:val="single" w:sz="4" w:space="0" w:color="auto"/>
            </w:tcBorders>
            <w:noWrap/>
          </w:tcPr>
          <w:p w14:paraId="1909DE36"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273</w:t>
            </w:r>
          </w:p>
        </w:tc>
        <w:tc>
          <w:tcPr>
            <w:tcW w:w="2636" w:type="dxa"/>
            <w:tcBorders>
              <w:top w:val="single" w:sz="4" w:space="0" w:color="auto"/>
              <w:left w:val="nil"/>
              <w:bottom w:val="single" w:sz="4" w:space="0" w:color="auto"/>
              <w:right w:val="single" w:sz="4" w:space="0" w:color="auto"/>
            </w:tcBorders>
            <w:noWrap/>
            <w:vAlign w:val="center"/>
          </w:tcPr>
          <w:p w14:paraId="2A9E784A"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首席</w:t>
            </w:r>
            <w:proofErr w:type="gramStart"/>
            <w:r w:rsidRPr="004D7727">
              <w:rPr>
                <w:rFonts w:asciiTheme="minorEastAsia" w:eastAsiaTheme="minorEastAsia" w:hAnsiTheme="minorEastAsia" w:cs="新細明體" w:hint="eastAsia"/>
                <w:kern w:val="0"/>
              </w:rPr>
              <w:t>闡</w:t>
            </w:r>
            <w:proofErr w:type="gramEnd"/>
            <w:r w:rsidRPr="004D7727">
              <w:rPr>
                <w:rFonts w:asciiTheme="minorEastAsia" w:eastAsiaTheme="minorEastAsia" w:hAnsiTheme="minorEastAsia"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1C796AFA"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天帝教宗教學術</w:t>
            </w:r>
            <w:proofErr w:type="gramStart"/>
            <w:r w:rsidRPr="004D7727">
              <w:rPr>
                <w:rFonts w:asciiTheme="minorEastAsia" w:eastAsiaTheme="minorEastAsia" w:hAnsiTheme="minorEastAsia" w:cs="新細明體" w:hint="eastAsia"/>
                <w:kern w:val="0"/>
              </w:rPr>
              <w:t>─</w:t>
            </w:r>
            <w:proofErr w:type="gramEnd"/>
            <w:r w:rsidRPr="004D7727">
              <w:rPr>
                <w:rFonts w:asciiTheme="minorEastAsia" w:eastAsiaTheme="minorEastAsia" w:hAnsiTheme="minorEastAsia" w:cs="新細明體" w:hint="eastAsia"/>
                <w:kern w:val="0"/>
              </w:rPr>
              <w:t>天人實學</w:t>
            </w:r>
          </w:p>
          <w:p w14:paraId="7909C638"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承自中華文化再加拓</w:t>
            </w:r>
            <w:proofErr w:type="gramStart"/>
            <w:r w:rsidRPr="004D7727">
              <w:rPr>
                <w:rFonts w:asciiTheme="minorEastAsia" w:eastAsiaTheme="minorEastAsia" w:hAnsiTheme="minorEastAsia" w:cs="新細明體" w:hint="eastAsia"/>
                <w:kern w:val="0"/>
              </w:rPr>
              <w:t>昇</w:t>
            </w:r>
            <w:proofErr w:type="gramEnd"/>
            <w:r w:rsidRPr="004D7727">
              <w:rPr>
                <w:rFonts w:asciiTheme="minorEastAsia" w:eastAsiaTheme="minorEastAsia" w:hAnsiTheme="minorEastAsia" w:cs="新細明體" w:hint="eastAsia"/>
                <w:kern w:val="0"/>
              </w:rPr>
              <w:t xml:space="preserve">　走向宇宙新境界</w:t>
            </w:r>
            <w:proofErr w:type="gramStart"/>
            <w:r w:rsidRPr="004D7727">
              <w:rPr>
                <w:rFonts w:asciiTheme="minorEastAsia" w:eastAsiaTheme="minorEastAsia" w:hAnsiTheme="minorEastAsia" w:cs="新細明體" w:hint="eastAsia"/>
                <w:kern w:val="0"/>
              </w:rPr>
              <w:t>─</w:t>
            </w:r>
            <w:proofErr w:type="gramEnd"/>
            <w:r w:rsidRPr="004D7727">
              <w:rPr>
                <w:rFonts w:asciiTheme="minorEastAsia" w:eastAsiaTheme="minorEastAsia" w:hAnsiTheme="minorEastAsia" w:cs="新細明體" w:hint="eastAsia"/>
                <w:kern w:val="0"/>
              </w:rPr>
              <w:t>在天人研究學院</w:t>
            </w:r>
            <w:proofErr w:type="gramStart"/>
            <w:r w:rsidRPr="004D7727">
              <w:rPr>
                <w:rFonts w:asciiTheme="minorEastAsia" w:eastAsiaTheme="minorEastAsia" w:hAnsiTheme="minorEastAsia" w:cs="新細明體" w:hint="eastAsia"/>
                <w:kern w:val="0"/>
              </w:rPr>
              <w:t>第一屆先修</w:t>
            </w:r>
            <w:proofErr w:type="gramEnd"/>
            <w:r w:rsidRPr="004D7727">
              <w:rPr>
                <w:rFonts w:asciiTheme="minorEastAsia" w:eastAsiaTheme="minorEastAsia" w:hAnsiTheme="minorEastAsia" w:cs="新細明體" w:hint="eastAsia"/>
                <w:kern w:val="0"/>
              </w:rPr>
              <w:t>研究班結業典禮講話</w:t>
            </w:r>
          </w:p>
        </w:tc>
        <w:tc>
          <w:tcPr>
            <w:tcW w:w="550" w:type="dxa"/>
            <w:tcBorders>
              <w:top w:val="single" w:sz="4" w:space="0" w:color="auto"/>
              <w:left w:val="nil"/>
              <w:bottom w:val="single" w:sz="4" w:space="0" w:color="auto"/>
              <w:right w:val="single" w:sz="4" w:space="0" w:color="auto"/>
            </w:tcBorders>
            <w:noWrap/>
            <w:vAlign w:val="center"/>
          </w:tcPr>
          <w:p w14:paraId="0706448A"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27</w:t>
            </w:r>
          </w:p>
        </w:tc>
        <w:tc>
          <w:tcPr>
            <w:tcW w:w="2870" w:type="dxa"/>
            <w:tcBorders>
              <w:top w:val="single" w:sz="4" w:space="0" w:color="auto"/>
              <w:left w:val="nil"/>
              <w:bottom w:val="single" w:sz="4" w:space="0" w:color="auto"/>
              <w:right w:val="single" w:sz="4" w:space="0" w:color="auto"/>
            </w:tcBorders>
            <w:noWrap/>
            <w:vAlign w:val="center"/>
          </w:tcPr>
          <w:p w14:paraId="16800EB8"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49C15F3E"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6DDB3F41"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47B6B4FE"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11</w:t>
            </w:r>
          </w:p>
        </w:tc>
        <w:tc>
          <w:tcPr>
            <w:tcW w:w="716" w:type="dxa"/>
            <w:tcBorders>
              <w:top w:val="single" w:sz="4" w:space="0" w:color="auto"/>
              <w:left w:val="nil"/>
              <w:bottom w:val="single" w:sz="4" w:space="0" w:color="auto"/>
              <w:right w:val="single" w:sz="4" w:space="0" w:color="auto"/>
            </w:tcBorders>
            <w:noWrap/>
          </w:tcPr>
          <w:p w14:paraId="474A511C"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273</w:t>
            </w:r>
          </w:p>
        </w:tc>
        <w:tc>
          <w:tcPr>
            <w:tcW w:w="2636" w:type="dxa"/>
            <w:tcBorders>
              <w:top w:val="single" w:sz="4" w:space="0" w:color="auto"/>
              <w:left w:val="nil"/>
              <w:bottom w:val="single" w:sz="4" w:space="0" w:color="auto"/>
              <w:right w:val="single" w:sz="4" w:space="0" w:color="auto"/>
            </w:tcBorders>
            <w:noWrap/>
            <w:vAlign w:val="center"/>
          </w:tcPr>
          <w:p w14:paraId="09167B0A"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首席</w:t>
            </w:r>
            <w:proofErr w:type="gramStart"/>
            <w:r w:rsidRPr="004D7727">
              <w:rPr>
                <w:rFonts w:asciiTheme="minorEastAsia" w:eastAsiaTheme="minorEastAsia" w:hAnsiTheme="minorEastAsia" w:cs="新細明體" w:hint="eastAsia"/>
                <w:kern w:val="0"/>
              </w:rPr>
              <w:t>闡</w:t>
            </w:r>
            <w:proofErr w:type="gramEnd"/>
            <w:r w:rsidRPr="004D7727">
              <w:rPr>
                <w:rFonts w:asciiTheme="minorEastAsia" w:eastAsiaTheme="minorEastAsia" w:hAnsiTheme="minorEastAsia" w:cs="新細明體" w:hint="eastAsia"/>
                <w:kern w:val="0"/>
              </w:rPr>
              <w:t>道</w:t>
            </w:r>
          </w:p>
        </w:tc>
        <w:tc>
          <w:tcPr>
            <w:tcW w:w="6944" w:type="dxa"/>
            <w:tcBorders>
              <w:top w:val="single" w:sz="4" w:space="0" w:color="auto"/>
              <w:left w:val="nil"/>
              <w:bottom w:val="single" w:sz="4" w:space="0" w:color="auto"/>
              <w:right w:val="single" w:sz="4" w:space="0" w:color="auto"/>
            </w:tcBorders>
            <w:noWrap/>
            <w:vAlign w:val="center"/>
          </w:tcPr>
          <w:p w14:paraId="3E7AD645"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絶地天通─第六期傳道使者、傳教使者訓練班講授</w:t>
            </w:r>
          </w:p>
        </w:tc>
        <w:tc>
          <w:tcPr>
            <w:tcW w:w="550" w:type="dxa"/>
            <w:tcBorders>
              <w:top w:val="single" w:sz="4" w:space="0" w:color="auto"/>
              <w:left w:val="nil"/>
              <w:bottom w:val="single" w:sz="4" w:space="0" w:color="auto"/>
              <w:right w:val="single" w:sz="4" w:space="0" w:color="auto"/>
            </w:tcBorders>
            <w:noWrap/>
            <w:vAlign w:val="center"/>
          </w:tcPr>
          <w:p w14:paraId="097AF248"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37</w:t>
            </w:r>
          </w:p>
        </w:tc>
        <w:tc>
          <w:tcPr>
            <w:tcW w:w="2870" w:type="dxa"/>
            <w:tcBorders>
              <w:top w:val="single" w:sz="4" w:space="0" w:color="auto"/>
              <w:left w:val="nil"/>
              <w:bottom w:val="single" w:sz="4" w:space="0" w:color="auto"/>
              <w:right w:val="single" w:sz="4" w:space="0" w:color="auto"/>
            </w:tcBorders>
            <w:noWrap/>
            <w:vAlign w:val="center"/>
          </w:tcPr>
          <w:p w14:paraId="4CAD6622"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3334061C"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3C904CE6"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0F168DB6"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11</w:t>
            </w:r>
          </w:p>
        </w:tc>
        <w:tc>
          <w:tcPr>
            <w:tcW w:w="716" w:type="dxa"/>
            <w:tcBorders>
              <w:top w:val="single" w:sz="4" w:space="0" w:color="auto"/>
              <w:left w:val="nil"/>
              <w:bottom w:val="single" w:sz="4" w:space="0" w:color="auto"/>
              <w:right w:val="single" w:sz="4" w:space="0" w:color="auto"/>
            </w:tcBorders>
            <w:noWrap/>
          </w:tcPr>
          <w:p w14:paraId="6F474493"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273</w:t>
            </w:r>
          </w:p>
        </w:tc>
        <w:tc>
          <w:tcPr>
            <w:tcW w:w="2636" w:type="dxa"/>
            <w:tcBorders>
              <w:top w:val="single" w:sz="4" w:space="0" w:color="auto"/>
              <w:left w:val="nil"/>
              <w:bottom w:val="single" w:sz="4" w:space="0" w:color="auto"/>
              <w:right w:val="single" w:sz="4" w:space="0" w:color="auto"/>
            </w:tcBorders>
            <w:noWrap/>
            <w:vAlign w:val="center"/>
          </w:tcPr>
          <w:p w14:paraId="1C1EA3DB"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5E80C420"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宗教與和平生活</w:t>
            </w:r>
            <w:proofErr w:type="gramStart"/>
            <w:r w:rsidRPr="004D7727">
              <w:rPr>
                <w:rFonts w:asciiTheme="minorEastAsia" w:eastAsiaTheme="minorEastAsia" w:hAnsiTheme="minorEastAsia" w:cs="新細明體" w:hint="eastAsia"/>
                <w:kern w:val="0"/>
              </w:rPr>
              <w:t>營聖訓</w:t>
            </w:r>
            <w:proofErr w:type="gramEnd"/>
          </w:p>
        </w:tc>
        <w:tc>
          <w:tcPr>
            <w:tcW w:w="550" w:type="dxa"/>
            <w:tcBorders>
              <w:top w:val="single" w:sz="4" w:space="0" w:color="auto"/>
              <w:left w:val="nil"/>
              <w:bottom w:val="single" w:sz="4" w:space="0" w:color="auto"/>
              <w:right w:val="single" w:sz="4" w:space="0" w:color="auto"/>
            </w:tcBorders>
            <w:noWrap/>
            <w:vAlign w:val="center"/>
          </w:tcPr>
          <w:p w14:paraId="0CF0E8FA"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09</w:t>
            </w:r>
          </w:p>
        </w:tc>
        <w:tc>
          <w:tcPr>
            <w:tcW w:w="2870" w:type="dxa"/>
            <w:tcBorders>
              <w:top w:val="single" w:sz="4" w:space="0" w:color="auto"/>
              <w:left w:val="nil"/>
              <w:bottom w:val="single" w:sz="4" w:space="0" w:color="auto"/>
              <w:right w:val="single" w:sz="4" w:space="0" w:color="auto"/>
            </w:tcBorders>
            <w:noWrap/>
            <w:vAlign w:val="center"/>
          </w:tcPr>
          <w:p w14:paraId="11268123"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0D34C5AE"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6A0F373E"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06E2DF3C"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11</w:t>
            </w:r>
          </w:p>
        </w:tc>
        <w:tc>
          <w:tcPr>
            <w:tcW w:w="716" w:type="dxa"/>
            <w:tcBorders>
              <w:top w:val="single" w:sz="4" w:space="0" w:color="auto"/>
              <w:left w:val="nil"/>
              <w:bottom w:val="single" w:sz="4" w:space="0" w:color="auto"/>
              <w:right w:val="single" w:sz="4" w:space="0" w:color="auto"/>
            </w:tcBorders>
            <w:noWrap/>
          </w:tcPr>
          <w:p w14:paraId="489AC5CE"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273</w:t>
            </w:r>
          </w:p>
        </w:tc>
        <w:tc>
          <w:tcPr>
            <w:tcW w:w="2636" w:type="dxa"/>
            <w:tcBorders>
              <w:top w:val="single" w:sz="4" w:space="0" w:color="auto"/>
              <w:left w:val="nil"/>
              <w:bottom w:val="single" w:sz="4" w:space="0" w:color="auto"/>
              <w:right w:val="single" w:sz="4" w:space="0" w:color="auto"/>
            </w:tcBorders>
            <w:noWrap/>
          </w:tcPr>
          <w:p w14:paraId="74A354D6"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38FA9040"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proofErr w:type="gramStart"/>
            <w:r w:rsidRPr="004D7727">
              <w:rPr>
                <w:rFonts w:asciiTheme="minorEastAsia" w:eastAsiaTheme="minorEastAsia" w:hAnsiTheme="minorEastAsia" w:cs="新細明體" w:hint="eastAsia"/>
                <w:kern w:val="0"/>
              </w:rPr>
              <w:t>聖尊曉諭</w:t>
            </w:r>
            <w:proofErr w:type="gramEnd"/>
            <w:r w:rsidRPr="004D7727">
              <w:rPr>
                <w:rFonts w:asciiTheme="minorEastAsia" w:eastAsiaTheme="minorEastAsia" w:hAnsiTheme="minorEastAsia" w:cs="新細明體" w:hint="eastAsia"/>
                <w:kern w:val="0"/>
              </w:rPr>
              <w:t>真理／</w:t>
            </w:r>
            <w:proofErr w:type="gramStart"/>
            <w:r w:rsidRPr="004D7727">
              <w:rPr>
                <w:rFonts w:asciiTheme="minorEastAsia" w:eastAsiaTheme="minorEastAsia" w:hAnsiTheme="minorEastAsia" w:cs="新細明體" w:hint="eastAsia"/>
                <w:kern w:val="0"/>
              </w:rPr>
              <w:t>人間教政指示</w:t>
            </w:r>
            <w:proofErr w:type="gramEnd"/>
          </w:p>
        </w:tc>
        <w:tc>
          <w:tcPr>
            <w:tcW w:w="550" w:type="dxa"/>
            <w:tcBorders>
              <w:top w:val="single" w:sz="4" w:space="0" w:color="auto"/>
              <w:left w:val="nil"/>
              <w:bottom w:val="single" w:sz="4" w:space="0" w:color="auto"/>
              <w:right w:val="single" w:sz="4" w:space="0" w:color="auto"/>
            </w:tcBorders>
            <w:noWrap/>
            <w:vAlign w:val="center"/>
          </w:tcPr>
          <w:p w14:paraId="7F7CC07C"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23</w:t>
            </w:r>
          </w:p>
        </w:tc>
        <w:tc>
          <w:tcPr>
            <w:tcW w:w="2870" w:type="dxa"/>
            <w:tcBorders>
              <w:top w:val="single" w:sz="4" w:space="0" w:color="auto"/>
              <w:left w:val="nil"/>
              <w:bottom w:val="single" w:sz="4" w:space="0" w:color="auto"/>
              <w:right w:val="single" w:sz="4" w:space="0" w:color="auto"/>
            </w:tcBorders>
            <w:noWrap/>
            <w:vAlign w:val="center"/>
          </w:tcPr>
          <w:p w14:paraId="6FF1620F"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1A4BD3F6"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47EBF4E3"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64C72C2C"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11</w:t>
            </w:r>
          </w:p>
        </w:tc>
        <w:tc>
          <w:tcPr>
            <w:tcW w:w="716" w:type="dxa"/>
            <w:tcBorders>
              <w:top w:val="single" w:sz="4" w:space="0" w:color="auto"/>
              <w:left w:val="nil"/>
              <w:bottom w:val="single" w:sz="4" w:space="0" w:color="auto"/>
              <w:right w:val="single" w:sz="4" w:space="0" w:color="auto"/>
            </w:tcBorders>
            <w:noWrap/>
          </w:tcPr>
          <w:p w14:paraId="47F68E58"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273</w:t>
            </w:r>
          </w:p>
        </w:tc>
        <w:tc>
          <w:tcPr>
            <w:tcW w:w="2636" w:type="dxa"/>
            <w:tcBorders>
              <w:top w:val="single" w:sz="4" w:space="0" w:color="auto"/>
              <w:left w:val="nil"/>
              <w:bottom w:val="single" w:sz="4" w:space="0" w:color="auto"/>
              <w:right w:val="single" w:sz="4" w:space="0" w:color="auto"/>
            </w:tcBorders>
            <w:noWrap/>
          </w:tcPr>
          <w:p w14:paraId="58BF9132"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48321317"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天人研究學院先修研究班</w:t>
            </w:r>
            <w:proofErr w:type="gramStart"/>
            <w:r w:rsidRPr="004D7727">
              <w:rPr>
                <w:rFonts w:asciiTheme="minorEastAsia" w:eastAsiaTheme="minorEastAsia" w:hAnsiTheme="minorEastAsia" w:cs="新細明體" w:hint="eastAsia"/>
                <w:kern w:val="0"/>
              </w:rPr>
              <w:t>結業聖訓</w:t>
            </w:r>
            <w:proofErr w:type="gramEnd"/>
          </w:p>
        </w:tc>
        <w:tc>
          <w:tcPr>
            <w:tcW w:w="550" w:type="dxa"/>
            <w:tcBorders>
              <w:top w:val="single" w:sz="4" w:space="0" w:color="auto"/>
              <w:left w:val="nil"/>
              <w:bottom w:val="single" w:sz="4" w:space="0" w:color="auto"/>
              <w:right w:val="single" w:sz="4" w:space="0" w:color="auto"/>
            </w:tcBorders>
            <w:noWrap/>
            <w:vAlign w:val="center"/>
          </w:tcPr>
          <w:p w14:paraId="441330B9"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34</w:t>
            </w:r>
          </w:p>
        </w:tc>
        <w:tc>
          <w:tcPr>
            <w:tcW w:w="2870" w:type="dxa"/>
            <w:tcBorders>
              <w:top w:val="single" w:sz="4" w:space="0" w:color="auto"/>
              <w:left w:val="nil"/>
              <w:bottom w:val="single" w:sz="4" w:space="0" w:color="auto"/>
              <w:right w:val="single" w:sz="4" w:space="0" w:color="auto"/>
            </w:tcBorders>
            <w:noWrap/>
            <w:vAlign w:val="center"/>
          </w:tcPr>
          <w:p w14:paraId="2F40FB1B"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6AEE02BD"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671EC107"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421E756B"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11</w:t>
            </w:r>
          </w:p>
        </w:tc>
        <w:tc>
          <w:tcPr>
            <w:tcW w:w="716" w:type="dxa"/>
            <w:tcBorders>
              <w:top w:val="single" w:sz="4" w:space="0" w:color="auto"/>
              <w:left w:val="nil"/>
              <w:bottom w:val="single" w:sz="4" w:space="0" w:color="auto"/>
              <w:right w:val="single" w:sz="4" w:space="0" w:color="auto"/>
            </w:tcBorders>
            <w:noWrap/>
          </w:tcPr>
          <w:p w14:paraId="258B5241"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273</w:t>
            </w:r>
          </w:p>
        </w:tc>
        <w:tc>
          <w:tcPr>
            <w:tcW w:w="2636" w:type="dxa"/>
            <w:tcBorders>
              <w:top w:val="single" w:sz="4" w:space="0" w:color="auto"/>
              <w:left w:val="nil"/>
              <w:bottom w:val="single" w:sz="4" w:space="0" w:color="auto"/>
              <w:right w:val="single" w:sz="4" w:space="0" w:color="auto"/>
            </w:tcBorders>
            <w:noWrap/>
          </w:tcPr>
          <w:p w14:paraId="6CDF4CEB"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4D96D43F"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第六期傳道傳教使者閉關</w:t>
            </w:r>
            <w:proofErr w:type="gramStart"/>
            <w:r w:rsidRPr="004D7727">
              <w:rPr>
                <w:rFonts w:asciiTheme="minorEastAsia" w:eastAsiaTheme="minorEastAsia" w:hAnsiTheme="minorEastAsia" w:cs="新細明體" w:hint="eastAsia"/>
                <w:kern w:val="0"/>
              </w:rPr>
              <w:t>聖訓選</w:t>
            </w:r>
            <w:proofErr w:type="gramEnd"/>
            <w:r w:rsidRPr="004D7727">
              <w:rPr>
                <w:rFonts w:asciiTheme="minorEastAsia" w:eastAsiaTheme="minorEastAsia" w:hAnsiTheme="minorEastAsia" w:cs="新細明體" w:hint="eastAsia"/>
                <w:kern w:val="0"/>
              </w:rPr>
              <w:t>輯（中）</w:t>
            </w:r>
          </w:p>
        </w:tc>
        <w:tc>
          <w:tcPr>
            <w:tcW w:w="550" w:type="dxa"/>
            <w:tcBorders>
              <w:top w:val="single" w:sz="4" w:space="0" w:color="auto"/>
              <w:left w:val="nil"/>
              <w:bottom w:val="single" w:sz="4" w:space="0" w:color="auto"/>
              <w:right w:val="single" w:sz="4" w:space="0" w:color="auto"/>
            </w:tcBorders>
            <w:noWrap/>
            <w:vAlign w:val="center"/>
          </w:tcPr>
          <w:p w14:paraId="2E595EE9"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66</w:t>
            </w:r>
          </w:p>
        </w:tc>
        <w:tc>
          <w:tcPr>
            <w:tcW w:w="2870" w:type="dxa"/>
            <w:tcBorders>
              <w:top w:val="single" w:sz="4" w:space="0" w:color="auto"/>
              <w:left w:val="nil"/>
              <w:bottom w:val="single" w:sz="4" w:space="0" w:color="auto"/>
              <w:right w:val="single" w:sz="4" w:space="0" w:color="auto"/>
            </w:tcBorders>
            <w:noWrap/>
            <w:vAlign w:val="center"/>
          </w:tcPr>
          <w:p w14:paraId="359AEB4F"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1342074D"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7295FED6"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21E02241"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11</w:t>
            </w:r>
          </w:p>
        </w:tc>
        <w:tc>
          <w:tcPr>
            <w:tcW w:w="716" w:type="dxa"/>
            <w:tcBorders>
              <w:top w:val="single" w:sz="4" w:space="0" w:color="auto"/>
              <w:left w:val="nil"/>
              <w:bottom w:val="single" w:sz="4" w:space="0" w:color="auto"/>
              <w:right w:val="single" w:sz="4" w:space="0" w:color="auto"/>
            </w:tcBorders>
            <w:noWrap/>
          </w:tcPr>
          <w:p w14:paraId="2E8EE2FE"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273</w:t>
            </w:r>
          </w:p>
        </w:tc>
        <w:tc>
          <w:tcPr>
            <w:tcW w:w="2636" w:type="dxa"/>
            <w:tcBorders>
              <w:top w:val="single" w:sz="4" w:space="0" w:color="auto"/>
              <w:left w:val="nil"/>
              <w:bottom w:val="single" w:sz="4" w:space="0" w:color="auto"/>
              <w:right w:val="single" w:sz="4" w:space="0" w:color="auto"/>
            </w:tcBorders>
            <w:noWrap/>
            <w:vAlign w:val="center"/>
          </w:tcPr>
          <w:p w14:paraId="3AA6F9C6"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32C8F00E"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天人研究學院先修研究班結業</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讀聖賢書　學聖賢事</w:t>
            </w:r>
          </w:p>
        </w:tc>
        <w:tc>
          <w:tcPr>
            <w:tcW w:w="550" w:type="dxa"/>
            <w:tcBorders>
              <w:top w:val="single" w:sz="4" w:space="0" w:color="auto"/>
              <w:left w:val="nil"/>
              <w:bottom w:val="single" w:sz="4" w:space="0" w:color="auto"/>
              <w:right w:val="single" w:sz="4" w:space="0" w:color="auto"/>
            </w:tcBorders>
            <w:noWrap/>
            <w:vAlign w:val="center"/>
          </w:tcPr>
          <w:p w14:paraId="61AE1BBB"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31</w:t>
            </w:r>
          </w:p>
        </w:tc>
        <w:tc>
          <w:tcPr>
            <w:tcW w:w="2870" w:type="dxa"/>
            <w:tcBorders>
              <w:top w:val="single" w:sz="4" w:space="0" w:color="auto"/>
              <w:left w:val="nil"/>
              <w:bottom w:val="single" w:sz="4" w:space="0" w:color="auto"/>
              <w:right w:val="single" w:sz="4" w:space="0" w:color="auto"/>
            </w:tcBorders>
            <w:noWrap/>
            <w:vAlign w:val="center"/>
          </w:tcPr>
          <w:p w14:paraId="6F6ABC2F"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湯鏡仁</w:t>
            </w:r>
          </w:p>
        </w:tc>
        <w:tc>
          <w:tcPr>
            <w:tcW w:w="432" w:type="dxa"/>
            <w:tcBorders>
              <w:top w:val="single" w:sz="4" w:space="0" w:color="auto"/>
              <w:left w:val="nil"/>
              <w:bottom w:val="single" w:sz="4" w:space="0" w:color="auto"/>
              <w:right w:val="single" w:sz="4" w:space="0" w:color="auto"/>
            </w:tcBorders>
            <w:noWrap/>
            <w:vAlign w:val="center"/>
          </w:tcPr>
          <w:p w14:paraId="6CC23C73"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34E8231C"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7F5E49B4"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11</w:t>
            </w:r>
          </w:p>
        </w:tc>
        <w:tc>
          <w:tcPr>
            <w:tcW w:w="716" w:type="dxa"/>
            <w:tcBorders>
              <w:top w:val="single" w:sz="4" w:space="0" w:color="auto"/>
              <w:left w:val="nil"/>
              <w:bottom w:val="single" w:sz="4" w:space="0" w:color="auto"/>
              <w:right w:val="single" w:sz="4" w:space="0" w:color="auto"/>
            </w:tcBorders>
            <w:noWrap/>
          </w:tcPr>
          <w:p w14:paraId="5F3E893B"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273</w:t>
            </w:r>
          </w:p>
        </w:tc>
        <w:tc>
          <w:tcPr>
            <w:tcW w:w="2636" w:type="dxa"/>
            <w:tcBorders>
              <w:top w:val="single" w:sz="4" w:space="0" w:color="auto"/>
              <w:left w:val="nil"/>
              <w:bottom w:val="single" w:sz="4" w:space="0" w:color="auto"/>
              <w:right w:val="single" w:sz="4" w:space="0" w:color="auto"/>
            </w:tcBorders>
            <w:noWrap/>
          </w:tcPr>
          <w:p w14:paraId="7D238C99"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57D5C690" w14:textId="77777777" w:rsidR="004F3791"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第六期傳道傳教使者訓練班</w:t>
            </w:r>
          </w:p>
          <w:p w14:paraId="3F2F5B41"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廚房義工心得</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 xml:space="preserve">法輪未轉　</w:t>
            </w:r>
            <w:proofErr w:type="gramStart"/>
            <w:r w:rsidRPr="004D7727">
              <w:rPr>
                <w:rFonts w:asciiTheme="minorEastAsia" w:eastAsiaTheme="minorEastAsia" w:hAnsiTheme="minorEastAsia" w:cs="新細明體" w:hint="eastAsia"/>
                <w:kern w:val="0"/>
              </w:rPr>
              <w:t>食輪先</w:t>
            </w:r>
            <w:proofErr w:type="gramEnd"/>
            <w:r w:rsidRPr="004D7727">
              <w:rPr>
                <w:rFonts w:asciiTheme="minorEastAsia" w:eastAsiaTheme="minorEastAsia" w:hAnsiTheme="minorEastAsia" w:cs="新細明體" w:hint="eastAsia"/>
                <w:kern w:val="0"/>
              </w:rPr>
              <w:t>轉</w:t>
            </w:r>
          </w:p>
        </w:tc>
        <w:tc>
          <w:tcPr>
            <w:tcW w:w="550" w:type="dxa"/>
            <w:tcBorders>
              <w:top w:val="single" w:sz="4" w:space="0" w:color="auto"/>
              <w:left w:val="nil"/>
              <w:bottom w:val="single" w:sz="4" w:space="0" w:color="auto"/>
              <w:right w:val="single" w:sz="4" w:space="0" w:color="auto"/>
            </w:tcBorders>
            <w:noWrap/>
            <w:vAlign w:val="center"/>
          </w:tcPr>
          <w:p w14:paraId="16CC9765"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43</w:t>
            </w:r>
          </w:p>
        </w:tc>
        <w:tc>
          <w:tcPr>
            <w:tcW w:w="2870" w:type="dxa"/>
            <w:tcBorders>
              <w:top w:val="single" w:sz="4" w:space="0" w:color="auto"/>
              <w:left w:val="nil"/>
              <w:bottom w:val="single" w:sz="4" w:space="0" w:color="auto"/>
              <w:right w:val="single" w:sz="4" w:space="0" w:color="auto"/>
            </w:tcBorders>
            <w:noWrap/>
            <w:vAlign w:val="center"/>
          </w:tcPr>
          <w:p w14:paraId="41D8BBCF"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黃靜</w:t>
            </w:r>
            <w:proofErr w:type="gramStart"/>
            <w:r w:rsidRPr="004D7727">
              <w:rPr>
                <w:rFonts w:asciiTheme="minorEastAsia" w:eastAsiaTheme="minorEastAsia" w:hAnsiTheme="minorEastAsia" w:cs="新細明體" w:hint="eastAsia"/>
                <w:kern w:val="0"/>
              </w:rPr>
              <w:t>謫</w:t>
            </w:r>
            <w:proofErr w:type="gramEnd"/>
          </w:p>
        </w:tc>
        <w:tc>
          <w:tcPr>
            <w:tcW w:w="432" w:type="dxa"/>
            <w:tcBorders>
              <w:top w:val="single" w:sz="4" w:space="0" w:color="auto"/>
              <w:left w:val="nil"/>
              <w:bottom w:val="single" w:sz="4" w:space="0" w:color="auto"/>
              <w:right w:val="single" w:sz="4" w:space="0" w:color="auto"/>
            </w:tcBorders>
            <w:noWrap/>
            <w:vAlign w:val="center"/>
          </w:tcPr>
          <w:p w14:paraId="32A9BDEE"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3AE7B4DA"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4897C63C"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11</w:t>
            </w:r>
          </w:p>
        </w:tc>
        <w:tc>
          <w:tcPr>
            <w:tcW w:w="716" w:type="dxa"/>
            <w:tcBorders>
              <w:top w:val="single" w:sz="4" w:space="0" w:color="auto"/>
              <w:left w:val="nil"/>
              <w:bottom w:val="single" w:sz="4" w:space="0" w:color="auto"/>
              <w:right w:val="single" w:sz="4" w:space="0" w:color="auto"/>
            </w:tcBorders>
            <w:noWrap/>
          </w:tcPr>
          <w:p w14:paraId="019CB634"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273</w:t>
            </w:r>
          </w:p>
        </w:tc>
        <w:tc>
          <w:tcPr>
            <w:tcW w:w="2636" w:type="dxa"/>
            <w:tcBorders>
              <w:top w:val="single" w:sz="4" w:space="0" w:color="auto"/>
              <w:left w:val="nil"/>
              <w:bottom w:val="single" w:sz="4" w:space="0" w:color="auto"/>
              <w:right w:val="single" w:sz="4" w:space="0" w:color="auto"/>
            </w:tcBorders>
            <w:noWrap/>
          </w:tcPr>
          <w:p w14:paraId="7406AA86"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3EC8DB61"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閉關</w:t>
            </w:r>
            <w:proofErr w:type="gramStart"/>
            <w:r w:rsidRPr="004D7727">
              <w:rPr>
                <w:rFonts w:asciiTheme="minorEastAsia" w:eastAsiaTheme="minorEastAsia" w:hAnsiTheme="minorEastAsia" w:cs="新細明體" w:hint="eastAsia"/>
                <w:kern w:val="0"/>
              </w:rPr>
              <w:t>週</w:t>
            </w:r>
            <w:proofErr w:type="gramEnd"/>
            <w:r w:rsidRPr="004D7727">
              <w:rPr>
                <w:rFonts w:asciiTheme="minorEastAsia" w:eastAsiaTheme="minorEastAsia" w:hAnsiTheme="minorEastAsia" w:cs="新細明體" w:hint="eastAsia"/>
                <w:kern w:val="0"/>
              </w:rPr>
              <w:t>記</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節儉自強　國富人富</w:t>
            </w:r>
          </w:p>
        </w:tc>
        <w:tc>
          <w:tcPr>
            <w:tcW w:w="550" w:type="dxa"/>
            <w:tcBorders>
              <w:top w:val="single" w:sz="4" w:space="0" w:color="auto"/>
              <w:left w:val="nil"/>
              <w:bottom w:val="single" w:sz="4" w:space="0" w:color="auto"/>
              <w:right w:val="single" w:sz="4" w:space="0" w:color="auto"/>
            </w:tcBorders>
            <w:noWrap/>
            <w:vAlign w:val="center"/>
          </w:tcPr>
          <w:p w14:paraId="3A94F1A1"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52</w:t>
            </w:r>
          </w:p>
        </w:tc>
        <w:tc>
          <w:tcPr>
            <w:tcW w:w="2870" w:type="dxa"/>
            <w:tcBorders>
              <w:top w:val="single" w:sz="4" w:space="0" w:color="auto"/>
              <w:left w:val="nil"/>
              <w:bottom w:val="single" w:sz="4" w:space="0" w:color="auto"/>
              <w:right w:val="single" w:sz="4" w:space="0" w:color="auto"/>
            </w:tcBorders>
            <w:noWrap/>
            <w:vAlign w:val="center"/>
          </w:tcPr>
          <w:p w14:paraId="7F067BB6"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謝大布</w:t>
            </w:r>
          </w:p>
        </w:tc>
        <w:tc>
          <w:tcPr>
            <w:tcW w:w="432" w:type="dxa"/>
            <w:tcBorders>
              <w:top w:val="single" w:sz="4" w:space="0" w:color="auto"/>
              <w:left w:val="nil"/>
              <w:bottom w:val="single" w:sz="4" w:space="0" w:color="auto"/>
              <w:right w:val="single" w:sz="4" w:space="0" w:color="auto"/>
            </w:tcBorders>
            <w:noWrap/>
            <w:vAlign w:val="center"/>
          </w:tcPr>
          <w:p w14:paraId="36C4E73C"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6AEB8A22"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6611D0AE"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11</w:t>
            </w:r>
          </w:p>
        </w:tc>
        <w:tc>
          <w:tcPr>
            <w:tcW w:w="716" w:type="dxa"/>
            <w:tcBorders>
              <w:top w:val="single" w:sz="4" w:space="0" w:color="auto"/>
              <w:left w:val="nil"/>
              <w:bottom w:val="single" w:sz="4" w:space="0" w:color="auto"/>
              <w:right w:val="single" w:sz="4" w:space="0" w:color="auto"/>
            </w:tcBorders>
            <w:noWrap/>
          </w:tcPr>
          <w:p w14:paraId="547F99F9"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273</w:t>
            </w:r>
          </w:p>
        </w:tc>
        <w:tc>
          <w:tcPr>
            <w:tcW w:w="2636" w:type="dxa"/>
            <w:tcBorders>
              <w:top w:val="single" w:sz="4" w:space="0" w:color="auto"/>
              <w:left w:val="nil"/>
              <w:bottom w:val="single" w:sz="4" w:space="0" w:color="auto"/>
              <w:right w:val="single" w:sz="4" w:space="0" w:color="auto"/>
            </w:tcBorders>
            <w:noWrap/>
          </w:tcPr>
          <w:p w14:paraId="3E42BB7A"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211EFEE1"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超越自己　日新又新</w:t>
            </w:r>
          </w:p>
        </w:tc>
        <w:tc>
          <w:tcPr>
            <w:tcW w:w="550" w:type="dxa"/>
            <w:tcBorders>
              <w:top w:val="single" w:sz="4" w:space="0" w:color="auto"/>
              <w:left w:val="nil"/>
              <w:bottom w:val="single" w:sz="4" w:space="0" w:color="auto"/>
              <w:right w:val="single" w:sz="4" w:space="0" w:color="auto"/>
            </w:tcBorders>
            <w:noWrap/>
            <w:vAlign w:val="center"/>
          </w:tcPr>
          <w:p w14:paraId="3D24C31F"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53</w:t>
            </w:r>
          </w:p>
        </w:tc>
        <w:tc>
          <w:tcPr>
            <w:tcW w:w="2870" w:type="dxa"/>
            <w:tcBorders>
              <w:top w:val="single" w:sz="4" w:space="0" w:color="auto"/>
              <w:left w:val="nil"/>
              <w:bottom w:val="single" w:sz="4" w:space="0" w:color="auto"/>
              <w:right w:val="single" w:sz="4" w:space="0" w:color="auto"/>
            </w:tcBorders>
            <w:noWrap/>
            <w:vAlign w:val="center"/>
          </w:tcPr>
          <w:p w14:paraId="465E5DBE"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黃敏信</w:t>
            </w:r>
          </w:p>
        </w:tc>
        <w:tc>
          <w:tcPr>
            <w:tcW w:w="432" w:type="dxa"/>
            <w:tcBorders>
              <w:top w:val="single" w:sz="4" w:space="0" w:color="auto"/>
              <w:left w:val="nil"/>
              <w:bottom w:val="single" w:sz="4" w:space="0" w:color="auto"/>
              <w:right w:val="single" w:sz="4" w:space="0" w:color="auto"/>
            </w:tcBorders>
            <w:noWrap/>
            <w:vAlign w:val="center"/>
          </w:tcPr>
          <w:p w14:paraId="2D3F27ED"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1C5FEF2D"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691F2ECA"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11</w:t>
            </w:r>
          </w:p>
        </w:tc>
        <w:tc>
          <w:tcPr>
            <w:tcW w:w="716" w:type="dxa"/>
            <w:tcBorders>
              <w:top w:val="single" w:sz="4" w:space="0" w:color="auto"/>
              <w:left w:val="nil"/>
              <w:bottom w:val="single" w:sz="4" w:space="0" w:color="auto"/>
              <w:right w:val="single" w:sz="4" w:space="0" w:color="auto"/>
            </w:tcBorders>
            <w:noWrap/>
          </w:tcPr>
          <w:p w14:paraId="6C52DFB6"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273</w:t>
            </w:r>
          </w:p>
        </w:tc>
        <w:tc>
          <w:tcPr>
            <w:tcW w:w="2636" w:type="dxa"/>
            <w:tcBorders>
              <w:top w:val="single" w:sz="4" w:space="0" w:color="auto"/>
              <w:left w:val="nil"/>
              <w:bottom w:val="single" w:sz="4" w:space="0" w:color="auto"/>
              <w:right w:val="single" w:sz="4" w:space="0" w:color="auto"/>
            </w:tcBorders>
            <w:noWrap/>
          </w:tcPr>
          <w:p w14:paraId="425D2B46"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0B51F479"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proofErr w:type="gramStart"/>
            <w:r w:rsidRPr="004D7727">
              <w:rPr>
                <w:rFonts w:asciiTheme="minorEastAsia" w:eastAsiaTheme="minorEastAsia" w:hAnsiTheme="minorEastAsia" w:cs="新細明體" w:hint="eastAsia"/>
                <w:kern w:val="0"/>
              </w:rPr>
              <w:t>順性行善</w:t>
            </w:r>
            <w:proofErr w:type="gramEnd"/>
            <w:r w:rsidRPr="004D7727">
              <w:rPr>
                <w:rFonts w:asciiTheme="minorEastAsia" w:eastAsiaTheme="minorEastAsia" w:hAnsiTheme="minorEastAsia" w:cs="新細明體" w:hint="eastAsia"/>
                <w:kern w:val="0"/>
              </w:rPr>
              <w:t xml:space="preserve">　福報不求自有</w:t>
            </w:r>
          </w:p>
        </w:tc>
        <w:tc>
          <w:tcPr>
            <w:tcW w:w="550" w:type="dxa"/>
            <w:tcBorders>
              <w:top w:val="single" w:sz="4" w:space="0" w:color="auto"/>
              <w:left w:val="nil"/>
              <w:bottom w:val="single" w:sz="4" w:space="0" w:color="auto"/>
              <w:right w:val="single" w:sz="4" w:space="0" w:color="auto"/>
            </w:tcBorders>
            <w:noWrap/>
            <w:vAlign w:val="center"/>
          </w:tcPr>
          <w:p w14:paraId="621C89D7"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54</w:t>
            </w:r>
          </w:p>
        </w:tc>
        <w:tc>
          <w:tcPr>
            <w:tcW w:w="2870" w:type="dxa"/>
            <w:tcBorders>
              <w:top w:val="single" w:sz="4" w:space="0" w:color="auto"/>
              <w:left w:val="nil"/>
              <w:bottom w:val="single" w:sz="4" w:space="0" w:color="auto"/>
              <w:right w:val="single" w:sz="4" w:space="0" w:color="auto"/>
            </w:tcBorders>
            <w:noWrap/>
            <w:vAlign w:val="center"/>
          </w:tcPr>
          <w:p w14:paraId="7BE0ECAC" w14:textId="77777777" w:rsidR="004F3791" w:rsidRPr="004D7727" w:rsidRDefault="004F3791" w:rsidP="002E7D20">
            <w:pPr>
              <w:widowControl/>
              <w:rPr>
                <w:rFonts w:asciiTheme="minorEastAsia" w:eastAsiaTheme="minorEastAsia" w:hAnsiTheme="minorEastAsia" w:cs="新細明體"/>
                <w:kern w:val="0"/>
              </w:rPr>
            </w:pPr>
            <w:proofErr w:type="gramStart"/>
            <w:r w:rsidRPr="004D7727">
              <w:rPr>
                <w:rFonts w:asciiTheme="minorEastAsia" w:eastAsiaTheme="minorEastAsia" w:hAnsiTheme="minorEastAsia" w:cs="新細明體" w:hint="eastAsia"/>
                <w:kern w:val="0"/>
              </w:rPr>
              <w:t>張敏令</w:t>
            </w:r>
            <w:proofErr w:type="gramEnd"/>
          </w:p>
        </w:tc>
        <w:tc>
          <w:tcPr>
            <w:tcW w:w="432" w:type="dxa"/>
            <w:tcBorders>
              <w:top w:val="single" w:sz="4" w:space="0" w:color="auto"/>
              <w:left w:val="nil"/>
              <w:bottom w:val="single" w:sz="4" w:space="0" w:color="auto"/>
              <w:right w:val="single" w:sz="4" w:space="0" w:color="auto"/>
            </w:tcBorders>
            <w:noWrap/>
            <w:vAlign w:val="center"/>
          </w:tcPr>
          <w:p w14:paraId="7EE46E14"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68CDAADF"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27675935"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11</w:t>
            </w:r>
          </w:p>
        </w:tc>
        <w:tc>
          <w:tcPr>
            <w:tcW w:w="716" w:type="dxa"/>
            <w:tcBorders>
              <w:top w:val="single" w:sz="4" w:space="0" w:color="auto"/>
              <w:left w:val="nil"/>
              <w:bottom w:val="single" w:sz="4" w:space="0" w:color="auto"/>
              <w:right w:val="single" w:sz="4" w:space="0" w:color="auto"/>
            </w:tcBorders>
            <w:noWrap/>
          </w:tcPr>
          <w:p w14:paraId="42D60126"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273</w:t>
            </w:r>
          </w:p>
        </w:tc>
        <w:tc>
          <w:tcPr>
            <w:tcW w:w="2636" w:type="dxa"/>
            <w:tcBorders>
              <w:top w:val="single" w:sz="4" w:space="0" w:color="auto"/>
              <w:left w:val="nil"/>
              <w:bottom w:val="single" w:sz="4" w:space="0" w:color="auto"/>
              <w:right w:val="single" w:sz="4" w:space="0" w:color="auto"/>
            </w:tcBorders>
            <w:noWrap/>
          </w:tcPr>
          <w:p w14:paraId="26F6DFCE"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67F4A2DF"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專題報告</w:t>
            </w:r>
            <w:r>
              <w:rPr>
                <w:rFonts w:asciiTheme="minorEastAsia" w:eastAsiaTheme="minorEastAsia" w:hAnsiTheme="minorEastAsia" w:cs="新細明體" w:hint="eastAsia"/>
                <w:kern w:val="0"/>
              </w:rPr>
              <w:t xml:space="preserve">　</w:t>
            </w:r>
            <w:proofErr w:type="gramStart"/>
            <w:r w:rsidRPr="004D7727">
              <w:rPr>
                <w:rFonts w:asciiTheme="minorEastAsia" w:eastAsiaTheme="minorEastAsia" w:hAnsiTheme="minorEastAsia" w:cs="新細明體" w:hint="eastAsia"/>
                <w:kern w:val="0"/>
              </w:rPr>
              <w:t>萬教齊發的春劫我</w:t>
            </w:r>
            <w:proofErr w:type="gramEnd"/>
            <w:r w:rsidRPr="004D7727">
              <w:rPr>
                <w:rFonts w:asciiTheme="minorEastAsia" w:eastAsiaTheme="minorEastAsia" w:hAnsiTheme="minorEastAsia" w:cs="新細明體" w:hint="eastAsia"/>
                <w:kern w:val="0"/>
              </w:rPr>
              <w:t>思</w:t>
            </w:r>
          </w:p>
        </w:tc>
        <w:tc>
          <w:tcPr>
            <w:tcW w:w="550" w:type="dxa"/>
            <w:tcBorders>
              <w:top w:val="single" w:sz="4" w:space="0" w:color="auto"/>
              <w:left w:val="nil"/>
              <w:bottom w:val="single" w:sz="4" w:space="0" w:color="auto"/>
              <w:right w:val="single" w:sz="4" w:space="0" w:color="auto"/>
            </w:tcBorders>
            <w:noWrap/>
            <w:vAlign w:val="center"/>
          </w:tcPr>
          <w:p w14:paraId="2F193854"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56</w:t>
            </w:r>
          </w:p>
        </w:tc>
        <w:tc>
          <w:tcPr>
            <w:tcW w:w="2870" w:type="dxa"/>
            <w:tcBorders>
              <w:top w:val="single" w:sz="4" w:space="0" w:color="auto"/>
              <w:left w:val="nil"/>
              <w:bottom w:val="single" w:sz="4" w:space="0" w:color="auto"/>
              <w:right w:val="single" w:sz="4" w:space="0" w:color="auto"/>
            </w:tcBorders>
            <w:noWrap/>
            <w:vAlign w:val="center"/>
          </w:tcPr>
          <w:p w14:paraId="7592B6E5"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郭光齋</w:t>
            </w:r>
          </w:p>
        </w:tc>
        <w:tc>
          <w:tcPr>
            <w:tcW w:w="432" w:type="dxa"/>
            <w:tcBorders>
              <w:top w:val="single" w:sz="4" w:space="0" w:color="auto"/>
              <w:left w:val="nil"/>
              <w:bottom w:val="single" w:sz="4" w:space="0" w:color="auto"/>
              <w:right w:val="single" w:sz="4" w:space="0" w:color="auto"/>
            </w:tcBorders>
            <w:noWrap/>
            <w:vAlign w:val="center"/>
          </w:tcPr>
          <w:p w14:paraId="187F5ADE"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57AED388"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35211E01"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11</w:t>
            </w:r>
          </w:p>
        </w:tc>
        <w:tc>
          <w:tcPr>
            <w:tcW w:w="716" w:type="dxa"/>
            <w:tcBorders>
              <w:top w:val="single" w:sz="4" w:space="0" w:color="auto"/>
              <w:left w:val="nil"/>
              <w:bottom w:val="single" w:sz="4" w:space="0" w:color="auto"/>
              <w:right w:val="single" w:sz="4" w:space="0" w:color="auto"/>
            </w:tcBorders>
            <w:noWrap/>
          </w:tcPr>
          <w:p w14:paraId="5288E2E8"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273</w:t>
            </w:r>
          </w:p>
        </w:tc>
        <w:tc>
          <w:tcPr>
            <w:tcW w:w="2636" w:type="dxa"/>
            <w:tcBorders>
              <w:top w:val="single" w:sz="4" w:space="0" w:color="auto"/>
              <w:left w:val="nil"/>
              <w:bottom w:val="single" w:sz="4" w:space="0" w:color="auto"/>
              <w:right w:val="single" w:sz="4" w:space="0" w:color="auto"/>
            </w:tcBorders>
            <w:noWrap/>
            <w:vAlign w:val="center"/>
          </w:tcPr>
          <w:p w14:paraId="6875B040"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05F77C84"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日本教區正宗靜坐特訓班</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短短的四天　改變了人生</w:t>
            </w:r>
          </w:p>
        </w:tc>
        <w:tc>
          <w:tcPr>
            <w:tcW w:w="550" w:type="dxa"/>
            <w:tcBorders>
              <w:top w:val="single" w:sz="4" w:space="0" w:color="auto"/>
              <w:left w:val="nil"/>
              <w:bottom w:val="single" w:sz="4" w:space="0" w:color="auto"/>
              <w:right w:val="single" w:sz="4" w:space="0" w:color="auto"/>
            </w:tcBorders>
            <w:noWrap/>
            <w:vAlign w:val="center"/>
          </w:tcPr>
          <w:p w14:paraId="027091B3"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69</w:t>
            </w:r>
          </w:p>
        </w:tc>
        <w:tc>
          <w:tcPr>
            <w:tcW w:w="2870" w:type="dxa"/>
            <w:tcBorders>
              <w:top w:val="single" w:sz="4" w:space="0" w:color="auto"/>
              <w:left w:val="nil"/>
              <w:bottom w:val="single" w:sz="4" w:space="0" w:color="auto"/>
              <w:right w:val="single" w:sz="4" w:space="0" w:color="auto"/>
            </w:tcBorders>
            <w:noWrap/>
            <w:vAlign w:val="center"/>
          </w:tcPr>
          <w:p w14:paraId="339226EB"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野</w:t>
            </w:r>
            <w:proofErr w:type="gramStart"/>
            <w:r w:rsidRPr="004D7727">
              <w:rPr>
                <w:rFonts w:asciiTheme="minorEastAsia" w:eastAsiaTheme="minorEastAsia" w:hAnsiTheme="minorEastAsia" w:cs="新細明體" w:hint="eastAsia"/>
                <w:kern w:val="0"/>
              </w:rPr>
              <w:t>間正賞‧胡敏償</w:t>
            </w:r>
            <w:proofErr w:type="gramEnd"/>
          </w:p>
        </w:tc>
        <w:tc>
          <w:tcPr>
            <w:tcW w:w="432" w:type="dxa"/>
            <w:tcBorders>
              <w:top w:val="single" w:sz="4" w:space="0" w:color="auto"/>
              <w:left w:val="nil"/>
              <w:bottom w:val="single" w:sz="4" w:space="0" w:color="auto"/>
              <w:right w:val="single" w:sz="4" w:space="0" w:color="auto"/>
            </w:tcBorders>
            <w:noWrap/>
            <w:vAlign w:val="center"/>
          </w:tcPr>
          <w:p w14:paraId="08EBC345"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13CB08A7"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68F5DB5A"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11</w:t>
            </w:r>
          </w:p>
        </w:tc>
        <w:tc>
          <w:tcPr>
            <w:tcW w:w="716" w:type="dxa"/>
            <w:tcBorders>
              <w:top w:val="single" w:sz="4" w:space="0" w:color="auto"/>
              <w:left w:val="nil"/>
              <w:bottom w:val="single" w:sz="4" w:space="0" w:color="auto"/>
              <w:right w:val="single" w:sz="4" w:space="0" w:color="auto"/>
            </w:tcBorders>
            <w:noWrap/>
          </w:tcPr>
          <w:p w14:paraId="3AECE875"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273</w:t>
            </w:r>
          </w:p>
        </w:tc>
        <w:tc>
          <w:tcPr>
            <w:tcW w:w="2636" w:type="dxa"/>
            <w:tcBorders>
              <w:top w:val="single" w:sz="4" w:space="0" w:color="auto"/>
              <w:left w:val="nil"/>
              <w:bottom w:val="single" w:sz="4" w:space="0" w:color="auto"/>
              <w:right w:val="single" w:sz="4" w:space="0" w:color="auto"/>
            </w:tcBorders>
            <w:noWrap/>
          </w:tcPr>
          <w:p w14:paraId="2D9EA566"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3A3C0C2D"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天安太和道場</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經典與筆墨共舞</w:t>
            </w:r>
          </w:p>
        </w:tc>
        <w:tc>
          <w:tcPr>
            <w:tcW w:w="550" w:type="dxa"/>
            <w:tcBorders>
              <w:top w:val="single" w:sz="4" w:space="0" w:color="auto"/>
              <w:left w:val="nil"/>
              <w:bottom w:val="single" w:sz="4" w:space="0" w:color="auto"/>
              <w:right w:val="single" w:sz="4" w:space="0" w:color="auto"/>
            </w:tcBorders>
            <w:noWrap/>
            <w:vAlign w:val="center"/>
          </w:tcPr>
          <w:p w14:paraId="2CABF72F"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72</w:t>
            </w:r>
          </w:p>
        </w:tc>
        <w:tc>
          <w:tcPr>
            <w:tcW w:w="2870" w:type="dxa"/>
            <w:tcBorders>
              <w:top w:val="single" w:sz="4" w:space="0" w:color="auto"/>
              <w:left w:val="nil"/>
              <w:bottom w:val="single" w:sz="4" w:space="0" w:color="auto"/>
              <w:right w:val="single" w:sz="4" w:space="0" w:color="auto"/>
            </w:tcBorders>
            <w:noWrap/>
            <w:vAlign w:val="center"/>
          </w:tcPr>
          <w:p w14:paraId="5C36A1EF"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張靜</w:t>
            </w:r>
            <w:proofErr w:type="gramStart"/>
            <w:r w:rsidRPr="004D7727">
              <w:rPr>
                <w:rFonts w:asciiTheme="minorEastAsia" w:eastAsiaTheme="minorEastAsia" w:hAnsiTheme="minorEastAsia" w:cs="新細明體" w:hint="eastAsia"/>
                <w:kern w:val="0"/>
              </w:rPr>
              <w:t>体</w:t>
            </w:r>
            <w:proofErr w:type="gramEnd"/>
          </w:p>
        </w:tc>
        <w:tc>
          <w:tcPr>
            <w:tcW w:w="432" w:type="dxa"/>
            <w:tcBorders>
              <w:top w:val="single" w:sz="4" w:space="0" w:color="auto"/>
              <w:left w:val="nil"/>
              <w:bottom w:val="single" w:sz="4" w:space="0" w:color="auto"/>
              <w:right w:val="single" w:sz="4" w:space="0" w:color="auto"/>
            </w:tcBorders>
            <w:noWrap/>
            <w:vAlign w:val="center"/>
          </w:tcPr>
          <w:p w14:paraId="36EF4230"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7BA0A01A"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6F17A0A5"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11</w:t>
            </w:r>
          </w:p>
        </w:tc>
        <w:tc>
          <w:tcPr>
            <w:tcW w:w="716" w:type="dxa"/>
            <w:tcBorders>
              <w:top w:val="single" w:sz="4" w:space="0" w:color="auto"/>
              <w:left w:val="nil"/>
              <w:bottom w:val="single" w:sz="4" w:space="0" w:color="auto"/>
              <w:right w:val="single" w:sz="4" w:space="0" w:color="auto"/>
            </w:tcBorders>
            <w:noWrap/>
          </w:tcPr>
          <w:p w14:paraId="787AB9B2"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273</w:t>
            </w:r>
          </w:p>
        </w:tc>
        <w:tc>
          <w:tcPr>
            <w:tcW w:w="2636" w:type="dxa"/>
            <w:tcBorders>
              <w:top w:val="single" w:sz="4" w:space="0" w:color="auto"/>
              <w:left w:val="nil"/>
              <w:bottom w:val="single" w:sz="4" w:space="0" w:color="auto"/>
              <w:right w:val="single" w:sz="4" w:space="0" w:color="auto"/>
            </w:tcBorders>
            <w:noWrap/>
          </w:tcPr>
          <w:p w14:paraId="1732E744"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16DECA16"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台灣省掌院</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微笑創造</w:t>
            </w:r>
            <w:proofErr w:type="gramStart"/>
            <w:r w:rsidRPr="004D7727">
              <w:rPr>
                <w:rFonts w:asciiTheme="minorEastAsia" w:eastAsiaTheme="minorEastAsia" w:hAnsiTheme="minorEastAsia" w:cs="新細明體" w:hint="eastAsia"/>
                <w:kern w:val="0"/>
              </w:rPr>
              <w:t>優質雅境</w:t>
            </w:r>
            <w:proofErr w:type="gramEnd"/>
            <w:r w:rsidRPr="004D7727">
              <w:rPr>
                <w:rFonts w:asciiTheme="minorEastAsia" w:eastAsiaTheme="minorEastAsia" w:hAnsiTheme="minorEastAsia" w:cs="新細明體" w:hint="eastAsia"/>
                <w:kern w:val="0"/>
              </w:rPr>
              <w:t xml:space="preserve">　人</w:t>
            </w:r>
            <w:proofErr w:type="gramStart"/>
            <w:r w:rsidRPr="004D7727">
              <w:rPr>
                <w:rFonts w:asciiTheme="minorEastAsia" w:eastAsiaTheme="minorEastAsia" w:hAnsiTheme="minorEastAsia" w:cs="新細明體" w:hint="eastAsia"/>
                <w:kern w:val="0"/>
              </w:rPr>
              <w:t>氣道氣生化</w:t>
            </w:r>
            <w:proofErr w:type="gramEnd"/>
            <w:r w:rsidRPr="004D7727">
              <w:rPr>
                <w:rFonts w:asciiTheme="minorEastAsia" w:eastAsiaTheme="minorEastAsia" w:hAnsiTheme="minorEastAsia" w:cs="新細明體" w:hint="eastAsia"/>
                <w:kern w:val="0"/>
              </w:rPr>
              <w:t>不息</w:t>
            </w:r>
          </w:p>
        </w:tc>
        <w:tc>
          <w:tcPr>
            <w:tcW w:w="550" w:type="dxa"/>
            <w:tcBorders>
              <w:top w:val="single" w:sz="4" w:space="0" w:color="auto"/>
              <w:left w:val="nil"/>
              <w:bottom w:val="single" w:sz="4" w:space="0" w:color="auto"/>
              <w:right w:val="single" w:sz="4" w:space="0" w:color="auto"/>
            </w:tcBorders>
            <w:noWrap/>
            <w:vAlign w:val="center"/>
          </w:tcPr>
          <w:p w14:paraId="7BFB722C"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74</w:t>
            </w:r>
          </w:p>
        </w:tc>
        <w:tc>
          <w:tcPr>
            <w:tcW w:w="2870" w:type="dxa"/>
            <w:tcBorders>
              <w:top w:val="single" w:sz="4" w:space="0" w:color="auto"/>
              <w:left w:val="nil"/>
              <w:bottom w:val="single" w:sz="4" w:space="0" w:color="auto"/>
              <w:right w:val="single" w:sz="4" w:space="0" w:color="auto"/>
            </w:tcBorders>
            <w:noWrap/>
            <w:vAlign w:val="center"/>
          </w:tcPr>
          <w:p w14:paraId="78580D6C"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鄧富珍</w:t>
            </w:r>
          </w:p>
        </w:tc>
        <w:tc>
          <w:tcPr>
            <w:tcW w:w="432" w:type="dxa"/>
            <w:tcBorders>
              <w:top w:val="single" w:sz="4" w:space="0" w:color="auto"/>
              <w:left w:val="nil"/>
              <w:bottom w:val="single" w:sz="4" w:space="0" w:color="auto"/>
              <w:right w:val="single" w:sz="4" w:space="0" w:color="auto"/>
            </w:tcBorders>
            <w:noWrap/>
            <w:vAlign w:val="center"/>
          </w:tcPr>
          <w:p w14:paraId="6507E9C9"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20E04875"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5C2B0EB6"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11</w:t>
            </w:r>
          </w:p>
        </w:tc>
        <w:tc>
          <w:tcPr>
            <w:tcW w:w="716" w:type="dxa"/>
            <w:tcBorders>
              <w:top w:val="single" w:sz="4" w:space="0" w:color="auto"/>
              <w:left w:val="nil"/>
              <w:bottom w:val="single" w:sz="4" w:space="0" w:color="auto"/>
              <w:right w:val="single" w:sz="4" w:space="0" w:color="auto"/>
            </w:tcBorders>
            <w:noWrap/>
          </w:tcPr>
          <w:p w14:paraId="7AE05353"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273</w:t>
            </w:r>
          </w:p>
        </w:tc>
        <w:tc>
          <w:tcPr>
            <w:tcW w:w="2636" w:type="dxa"/>
            <w:tcBorders>
              <w:top w:val="single" w:sz="4" w:space="0" w:color="auto"/>
              <w:left w:val="nil"/>
              <w:bottom w:val="single" w:sz="4" w:space="0" w:color="auto"/>
              <w:right w:val="single" w:sz="4" w:space="0" w:color="auto"/>
            </w:tcBorders>
            <w:noWrap/>
          </w:tcPr>
          <w:p w14:paraId="0AE996FC"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3E51F087"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proofErr w:type="gramStart"/>
            <w:r w:rsidRPr="004D7727">
              <w:rPr>
                <w:rFonts w:asciiTheme="minorEastAsia" w:eastAsiaTheme="minorEastAsia" w:hAnsiTheme="minorEastAsia" w:cs="新細明體" w:hint="eastAsia"/>
                <w:kern w:val="0"/>
              </w:rPr>
              <w:t>高雄縣初院</w:t>
            </w:r>
            <w:proofErr w:type="gramEnd"/>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願同奮涓滴奉獻　和我們一起購新屋入新厝</w:t>
            </w:r>
          </w:p>
        </w:tc>
        <w:tc>
          <w:tcPr>
            <w:tcW w:w="550" w:type="dxa"/>
            <w:tcBorders>
              <w:top w:val="single" w:sz="4" w:space="0" w:color="auto"/>
              <w:left w:val="nil"/>
              <w:bottom w:val="single" w:sz="4" w:space="0" w:color="auto"/>
              <w:right w:val="single" w:sz="4" w:space="0" w:color="auto"/>
            </w:tcBorders>
            <w:noWrap/>
            <w:vAlign w:val="center"/>
          </w:tcPr>
          <w:p w14:paraId="6885409C"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80</w:t>
            </w:r>
          </w:p>
        </w:tc>
        <w:tc>
          <w:tcPr>
            <w:tcW w:w="2870" w:type="dxa"/>
            <w:tcBorders>
              <w:top w:val="single" w:sz="4" w:space="0" w:color="auto"/>
              <w:left w:val="nil"/>
              <w:bottom w:val="single" w:sz="4" w:space="0" w:color="auto"/>
              <w:right w:val="single" w:sz="4" w:space="0" w:color="auto"/>
            </w:tcBorders>
            <w:noWrap/>
            <w:vAlign w:val="center"/>
          </w:tcPr>
          <w:p w14:paraId="5B0C8B25" w14:textId="77777777" w:rsidR="004F3791" w:rsidRPr="004D7727" w:rsidRDefault="004F3791" w:rsidP="002E7D20">
            <w:pPr>
              <w:widowControl/>
              <w:rPr>
                <w:rFonts w:asciiTheme="minorEastAsia" w:eastAsiaTheme="minorEastAsia" w:hAnsiTheme="minorEastAsia" w:cs="新細明體"/>
                <w:kern w:val="0"/>
              </w:rPr>
            </w:pPr>
            <w:proofErr w:type="gramStart"/>
            <w:r w:rsidRPr="004D7727">
              <w:rPr>
                <w:rFonts w:asciiTheme="minorEastAsia" w:eastAsiaTheme="minorEastAsia" w:hAnsiTheme="minorEastAsia" w:cs="新細明體" w:hint="eastAsia"/>
                <w:kern w:val="0"/>
              </w:rPr>
              <w:t>高雄縣初院</w:t>
            </w:r>
            <w:proofErr w:type="gramEnd"/>
          </w:p>
        </w:tc>
        <w:tc>
          <w:tcPr>
            <w:tcW w:w="432" w:type="dxa"/>
            <w:tcBorders>
              <w:top w:val="single" w:sz="4" w:space="0" w:color="auto"/>
              <w:left w:val="nil"/>
              <w:bottom w:val="single" w:sz="4" w:space="0" w:color="auto"/>
              <w:right w:val="single" w:sz="4" w:space="0" w:color="auto"/>
            </w:tcBorders>
            <w:noWrap/>
            <w:vAlign w:val="center"/>
          </w:tcPr>
          <w:p w14:paraId="0B42E88E"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4AEAC695"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5748852C"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11</w:t>
            </w:r>
          </w:p>
        </w:tc>
        <w:tc>
          <w:tcPr>
            <w:tcW w:w="716" w:type="dxa"/>
            <w:tcBorders>
              <w:top w:val="single" w:sz="4" w:space="0" w:color="auto"/>
              <w:left w:val="nil"/>
              <w:bottom w:val="single" w:sz="4" w:space="0" w:color="auto"/>
              <w:right w:val="single" w:sz="4" w:space="0" w:color="auto"/>
            </w:tcBorders>
            <w:noWrap/>
          </w:tcPr>
          <w:p w14:paraId="1429CC91"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273</w:t>
            </w:r>
          </w:p>
        </w:tc>
        <w:tc>
          <w:tcPr>
            <w:tcW w:w="2636" w:type="dxa"/>
            <w:tcBorders>
              <w:top w:val="single" w:sz="4" w:space="0" w:color="auto"/>
              <w:left w:val="nil"/>
              <w:bottom w:val="single" w:sz="4" w:space="0" w:color="auto"/>
              <w:right w:val="single" w:sz="4" w:space="0" w:color="auto"/>
            </w:tcBorders>
            <w:noWrap/>
            <w:vAlign w:val="center"/>
          </w:tcPr>
          <w:p w14:paraId="22999984"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人事規章</w:t>
            </w:r>
          </w:p>
        </w:tc>
        <w:tc>
          <w:tcPr>
            <w:tcW w:w="6944" w:type="dxa"/>
            <w:tcBorders>
              <w:top w:val="single" w:sz="4" w:space="0" w:color="auto"/>
              <w:left w:val="nil"/>
              <w:bottom w:val="single" w:sz="4" w:space="0" w:color="auto"/>
              <w:right w:val="single" w:sz="4" w:space="0" w:color="auto"/>
            </w:tcBorders>
            <w:noWrap/>
            <w:vAlign w:val="center"/>
          </w:tcPr>
          <w:p w14:paraId="79A31153"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天帝教</w:t>
            </w:r>
            <w:proofErr w:type="gramStart"/>
            <w:r w:rsidRPr="004D7727">
              <w:rPr>
                <w:rFonts w:asciiTheme="minorEastAsia" w:eastAsiaTheme="minorEastAsia" w:hAnsiTheme="minorEastAsia" w:cs="新細明體" w:hint="eastAsia"/>
                <w:kern w:val="0"/>
              </w:rPr>
              <w:t>極</w:t>
            </w:r>
            <w:proofErr w:type="gramEnd"/>
            <w:r w:rsidRPr="004D7727">
              <w:rPr>
                <w:rFonts w:asciiTheme="minorEastAsia" w:eastAsiaTheme="minorEastAsia" w:hAnsiTheme="minorEastAsia" w:cs="新細明體" w:hint="eastAsia"/>
                <w:kern w:val="0"/>
              </w:rPr>
              <w:t>院人事通報</w:t>
            </w:r>
          </w:p>
        </w:tc>
        <w:tc>
          <w:tcPr>
            <w:tcW w:w="550" w:type="dxa"/>
            <w:tcBorders>
              <w:top w:val="single" w:sz="4" w:space="0" w:color="auto"/>
              <w:left w:val="nil"/>
              <w:bottom w:val="single" w:sz="4" w:space="0" w:color="auto"/>
              <w:right w:val="single" w:sz="4" w:space="0" w:color="auto"/>
            </w:tcBorders>
            <w:noWrap/>
            <w:vAlign w:val="center"/>
          </w:tcPr>
          <w:p w14:paraId="7FDC9C14"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78</w:t>
            </w:r>
          </w:p>
        </w:tc>
        <w:tc>
          <w:tcPr>
            <w:tcW w:w="2870" w:type="dxa"/>
            <w:tcBorders>
              <w:top w:val="single" w:sz="4" w:space="0" w:color="auto"/>
              <w:left w:val="nil"/>
              <w:bottom w:val="single" w:sz="4" w:space="0" w:color="auto"/>
              <w:right w:val="single" w:sz="4" w:space="0" w:color="auto"/>
            </w:tcBorders>
            <w:noWrap/>
            <w:vAlign w:val="center"/>
          </w:tcPr>
          <w:p w14:paraId="4D5CA014"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7575FFFF"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076D3E56"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2BD1202A"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11</w:t>
            </w:r>
          </w:p>
        </w:tc>
        <w:tc>
          <w:tcPr>
            <w:tcW w:w="716" w:type="dxa"/>
            <w:tcBorders>
              <w:top w:val="single" w:sz="4" w:space="0" w:color="auto"/>
              <w:left w:val="nil"/>
              <w:bottom w:val="single" w:sz="4" w:space="0" w:color="auto"/>
              <w:right w:val="single" w:sz="4" w:space="0" w:color="auto"/>
            </w:tcBorders>
            <w:noWrap/>
          </w:tcPr>
          <w:p w14:paraId="10CBC387"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273</w:t>
            </w:r>
          </w:p>
        </w:tc>
        <w:tc>
          <w:tcPr>
            <w:tcW w:w="2636" w:type="dxa"/>
            <w:tcBorders>
              <w:top w:val="single" w:sz="4" w:space="0" w:color="auto"/>
              <w:left w:val="nil"/>
              <w:bottom w:val="single" w:sz="4" w:space="0" w:color="auto"/>
              <w:right w:val="single" w:sz="4" w:space="0" w:color="auto"/>
            </w:tcBorders>
            <w:noWrap/>
            <w:vAlign w:val="center"/>
          </w:tcPr>
          <w:p w14:paraId="7418C478"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人事規章</w:t>
            </w:r>
          </w:p>
        </w:tc>
        <w:tc>
          <w:tcPr>
            <w:tcW w:w="6944" w:type="dxa"/>
            <w:tcBorders>
              <w:top w:val="single" w:sz="4" w:space="0" w:color="auto"/>
              <w:left w:val="nil"/>
              <w:bottom w:val="single" w:sz="4" w:space="0" w:color="auto"/>
              <w:right w:val="single" w:sz="4" w:space="0" w:color="auto"/>
            </w:tcBorders>
            <w:noWrap/>
            <w:vAlign w:val="center"/>
          </w:tcPr>
          <w:p w14:paraId="753612CC"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w:t>
            </w:r>
            <w:proofErr w:type="gramStart"/>
            <w:r w:rsidRPr="004D7727">
              <w:rPr>
                <w:rFonts w:asciiTheme="minorEastAsia" w:eastAsiaTheme="minorEastAsia" w:hAnsiTheme="minorEastAsia" w:cs="新細明體" w:hint="eastAsia"/>
                <w:kern w:val="0"/>
              </w:rPr>
              <w:t>帝教天人</w:t>
            </w:r>
            <w:proofErr w:type="gramEnd"/>
            <w:r w:rsidRPr="004D7727">
              <w:rPr>
                <w:rFonts w:asciiTheme="minorEastAsia" w:eastAsiaTheme="minorEastAsia" w:hAnsiTheme="minorEastAsia" w:cs="新細明體" w:hint="eastAsia"/>
                <w:kern w:val="0"/>
              </w:rPr>
              <w:t>研究學院設立分部組織章程</w:t>
            </w:r>
          </w:p>
        </w:tc>
        <w:tc>
          <w:tcPr>
            <w:tcW w:w="550" w:type="dxa"/>
            <w:tcBorders>
              <w:top w:val="single" w:sz="4" w:space="0" w:color="auto"/>
              <w:left w:val="nil"/>
              <w:bottom w:val="single" w:sz="4" w:space="0" w:color="auto"/>
              <w:right w:val="single" w:sz="4" w:space="0" w:color="auto"/>
            </w:tcBorders>
            <w:noWrap/>
            <w:vAlign w:val="center"/>
          </w:tcPr>
          <w:p w14:paraId="367C08D5"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81</w:t>
            </w:r>
          </w:p>
        </w:tc>
        <w:tc>
          <w:tcPr>
            <w:tcW w:w="2870" w:type="dxa"/>
            <w:tcBorders>
              <w:top w:val="single" w:sz="4" w:space="0" w:color="auto"/>
              <w:left w:val="nil"/>
              <w:bottom w:val="single" w:sz="4" w:space="0" w:color="auto"/>
              <w:right w:val="single" w:sz="4" w:space="0" w:color="auto"/>
            </w:tcBorders>
            <w:noWrap/>
            <w:vAlign w:val="center"/>
          </w:tcPr>
          <w:p w14:paraId="4F6B9C6F"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6E5D2BFB"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08BB136E"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04FD305A"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11</w:t>
            </w:r>
          </w:p>
        </w:tc>
        <w:tc>
          <w:tcPr>
            <w:tcW w:w="716" w:type="dxa"/>
            <w:tcBorders>
              <w:top w:val="single" w:sz="4" w:space="0" w:color="auto"/>
              <w:left w:val="nil"/>
              <w:bottom w:val="single" w:sz="4" w:space="0" w:color="auto"/>
              <w:right w:val="single" w:sz="4" w:space="0" w:color="auto"/>
            </w:tcBorders>
            <w:noWrap/>
          </w:tcPr>
          <w:p w14:paraId="0034AEA3"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273</w:t>
            </w:r>
          </w:p>
        </w:tc>
        <w:tc>
          <w:tcPr>
            <w:tcW w:w="2636" w:type="dxa"/>
            <w:tcBorders>
              <w:top w:val="single" w:sz="4" w:space="0" w:color="auto"/>
              <w:left w:val="nil"/>
              <w:bottom w:val="single" w:sz="4" w:space="0" w:color="auto"/>
              <w:right w:val="single" w:sz="4" w:space="0" w:color="auto"/>
            </w:tcBorders>
            <w:noWrap/>
            <w:vAlign w:val="center"/>
          </w:tcPr>
          <w:p w14:paraId="001C50B3"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輔翼之光</w:t>
            </w:r>
          </w:p>
        </w:tc>
        <w:tc>
          <w:tcPr>
            <w:tcW w:w="6944" w:type="dxa"/>
            <w:tcBorders>
              <w:top w:val="single" w:sz="4" w:space="0" w:color="auto"/>
              <w:left w:val="nil"/>
              <w:bottom w:val="single" w:sz="4" w:space="0" w:color="auto"/>
              <w:right w:val="single" w:sz="4" w:space="0" w:color="auto"/>
            </w:tcBorders>
            <w:noWrap/>
            <w:vAlign w:val="center"/>
          </w:tcPr>
          <w:p w14:paraId="5950A052"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中華民國紅心字會</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紅心有愛</w:t>
            </w:r>
          </w:p>
        </w:tc>
        <w:tc>
          <w:tcPr>
            <w:tcW w:w="550" w:type="dxa"/>
            <w:tcBorders>
              <w:top w:val="single" w:sz="4" w:space="0" w:color="auto"/>
              <w:left w:val="nil"/>
              <w:bottom w:val="single" w:sz="4" w:space="0" w:color="auto"/>
              <w:right w:val="single" w:sz="4" w:space="0" w:color="auto"/>
            </w:tcBorders>
            <w:noWrap/>
            <w:vAlign w:val="center"/>
          </w:tcPr>
          <w:p w14:paraId="052341F9"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85</w:t>
            </w:r>
          </w:p>
        </w:tc>
        <w:tc>
          <w:tcPr>
            <w:tcW w:w="2870" w:type="dxa"/>
            <w:tcBorders>
              <w:top w:val="single" w:sz="4" w:space="0" w:color="auto"/>
              <w:left w:val="nil"/>
              <w:bottom w:val="single" w:sz="4" w:space="0" w:color="auto"/>
              <w:right w:val="single" w:sz="4" w:space="0" w:color="auto"/>
            </w:tcBorders>
            <w:noWrap/>
            <w:vAlign w:val="center"/>
          </w:tcPr>
          <w:p w14:paraId="34A6934C" w14:textId="77777777" w:rsidR="004F3791" w:rsidRPr="004D7727" w:rsidRDefault="004F3791" w:rsidP="002E7D20">
            <w:pPr>
              <w:widowControl/>
              <w:rPr>
                <w:rFonts w:asciiTheme="minorEastAsia" w:eastAsiaTheme="minorEastAsia" w:hAnsiTheme="minorEastAsia" w:cs="新細明體"/>
                <w:kern w:val="0"/>
              </w:rPr>
            </w:pPr>
            <w:proofErr w:type="gramStart"/>
            <w:r w:rsidRPr="004D7727">
              <w:rPr>
                <w:rFonts w:asciiTheme="minorEastAsia" w:eastAsiaTheme="minorEastAsia" w:hAnsiTheme="minorEastAsia" w:cs="新細明體" w:hint="eastAsia"/>
                <w:kern w:val="0"/>
              </w:rPr>
              <w:t>王鏡恩</w:t>
            </w:r>
            <w:proofErr w:type="gramEnd"/>
          </w:p>
        </w:tc>
        <w:tc>
          <w:tcPr>
            <w:tcW w:w="432" w:type="dxa"/>
            <w:tcBorders>
              <w:top w:val="single" w:sz="4" w:space="0" w:color="auto"/>
              <w:left w:val="nil"/>
              <w:bottom w:val="single" w:sz="4" w:space="0" w:color="auto"/>
              <w:right w:val="single" w:sz="4" w:space="0" w:color="auto"/>
            </w:tcBorders>
            <w:noWrap/>
            <w:vAlign w:val="center"/>
          </w:tcPr>
          <w:p w14:paraId="756D9A08"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61EAB062"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0BE51371"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11</w:t>
            </w:r>
          </w:p>
        </w:tc>
        <w:tc>
          <w:tcPr>
            <w:tcW w:w="716" w:type="dxa"/>
            <w:tcBorders>
              <w:top w:val="single" w:sz="4" w:space="0" w:color="auto"/>
              <w:left w:val="nil"/>
              <w:bottom w:val="single" w:sz="4" w:space="0" w:color="auto"/>
              <w:right w:val="single" w:sz="4" w:space="0" w:color="auto"/>
            </w:tcBorders>
            <w:noWrap/>
          </w:tcPr>
          <w:p w14:paraId="6E279D88"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273</w:t>
            </w:r>
          </w:p>
        </w:tc>
        <w:tc>
          <w:tcPr>
            <w:tcW w:w="2636" w:type="dxa"/>
            <w:tcBorders>
              <w:top w:val="single" w:sz="4" w:space="0" w:color="auto"/>
              <w:left w:val="nil"/>
              <w:bottom w:val="single" w:sz="4" w:space="0" w:color="auto"/>
              <w:right w:val="single" w:sz="4" w:space="0" w:color="auto"/>
            </w:tcBorders>
            <w:noWrap/>
            <w:vAlign w:val="center"/>
          </w:tcPr>
          <w:p w14:paraId="00D34F30"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學做同奮</w:t>
            </w:r>
          </w:p>
        </w:tc>
        <w:tc>
          <w:tcPr>
            <w:tcW w:w="6944" w:type="dxa"/>
            <w:tcBorders>
              <w:top w:val="single" w:sz="4" w:space="0" w:color="auto"/>
              <w:left w:val="nil"/>
              <w:bottom w:val="single" w:sz="4" w:space="0" w:color="auto"/>
              <w:right w:val="single" w:sz="4" w:space="0" w:color="auto"/>
            </w:tcBorders>
            <w:noWrap/>
            <w:vAlign w:val="center"/>
          </w:tcPr>
          <w:p w14:paraId="4591A3C0"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天帝教聖</w:t>
            </w:r>
            <w:proofErr w:type="gramStart"/>
            <w:r w:rsidRPr="004D7727">
              <w:rPr>
                <w:rFonts w:asciiTheme="minorEastAsia" w:eastAsiaTheme="minorEastAsia" w:hAnsiTheme="minorEastAsia" w:cs="新細明體" w:hint="eastAsia"/>
                <w:kern w:val="0"/>
              </w:rPr>
              <w:t>樂譯解‧</w:t>
            </w:r>
            <w:proofErr w:type="gramEnd"/>
            <w:r w:rsidRPr="004D7727">
              <w:rPr>
                <w:rFonts w:asciiTheme="minorEastAsia" w:eastAsiaTheme="minorEastAsia" w:hAnsiTheme="minorEastAsia" w:cs="新細明體" w:hint="eastAsia"/>
                <w:kern w:val="0"/>
              </w:rPr>
              <w:t>二</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祈禱親和歌</w:t>
            </w:r>
          </w:p>
        </w:tc>
        <w:tc>
          <w:tcPr>
            <w:tcW w:w="550" w:type="dxa"/>
            <w:tcBorders>
              <w:top w:val="single" w:sz="4" w:space="0" w:color="auto"/>
              <w:left w:val="nil"/>
              <w:bottom w:val="single" w:sz="4" w:space="0" w:color="auto"/>
              <w:right w:val="single" w:sz="4" w:space="0" w:color="auto"/>
            </w:tcBorders>
            <w:noWrap/>
            <w:vAlign w:val="center"/>
          </w:tcPr>
          <w:p w14:paraId="7F43E93E"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84</w:t>
            </w:r>
          </w:p>
        </w:tc>
        <w:tc>
          <w:tcPr>
            <w:tcW w:w="2870" w:type="dxa"/>
            <w:tcBorders>
              <w:top w:val="single" w:sz="4" w:space="0" w:color="auto"/>
              <w:left w:val="nil"/>
              <w:bottom w:val="single" w:sz="4" w:space="0" w:color="auto"/>
              <w:right w:val="single" w:sz="4" w:space="0" w:color="auto"/>
            </w:tcBorders>
            <w:noWrap/>
            <w:vAlign w:val="center"/>
          </w:tcPr>
          <w:p w14:paraId="6B57FBC9" w14:textId="77777777" w:rsidR="004F3791" w:rsidRPr="004D7727" w:rsidRDefault="004F3791" w:rsidP="002E7D20">
            <w:pPr>
              <w:widowControl/>
              <w:rPr>
                <w:rFonts w:asciiTheme="minorEastAsia" w:eastAsiaTheme="minorEastAsia" w:hAnsiTheme="minorEastAsia" w:cs="新細明體"/>
                <w:kern w:val="0"/>
              </w:rPr>
            </w:pPr>
            <w:proofErr w:type="gramStart"/>
            <w:r w:rsidRPr="004D7727">
              <w:rPr>
                <w:rFonts w:asciiTheme="minorEastAsia" w:eastAsiaTheme="minorEastAsia" w:hAnsiTheme="minorEastAsia" w:cs="新細明體" w:hint="eastAsia"/>
                <w:kern w:val="0"/>
              </w:rPr>
              <w:t>江光節</w:t>
            </w:r>
            <w:proofErr w:type="gramEnd"/>
          </w:p>
        </w:tc>
        <w:tc>
          <w:tcPr>
            <w:tcW w:w="432" w:type="dxa"/>
            <w:tcBorders>
              <w:top w:val="single" w:sz="4" w:space="0" w:color="auto"/>
              <w:left w:val="nil"/>
              <w:bottom w:val="single" w:sz="4" w:space="0" w:color="auto"/>
              <w:right w:val="single" w:sz="4" w:space="0" w:color="auto"/>
            </w:tcBorders>
            <w:noWrap/>
            <w:vAlign w:val="center"/>
          </w:tcPr>
          <w:p w14:paraId="29634F6C"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631A486D"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037D8AC1"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11</w:t>
            </w:r>
          </w:p>
        </w:tc>
        <w:tc>
          <w:tcPr>
            <w:tcW w:w="716" w:type="dxa"/>
            <w:tcBorders>
              <w:top w:val="single" w:sz="4" w:space="0" w:color="auto"/>
              <w:left w:val="nil"/>
              <w:bottom w:val="single" w:sz="4" w:space="0" w:color="auto"/>
              <w:right w:val="single" w:sz="4" w:space="0" w:color="auto"/>
            </w:tcBorders>
            <w:noWrap/>
          </w:tcPr>
          <w:p w14:paraId="0240B7DA"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273</w:t>
            </w:r>
          </w:p>
        </w:tc>
        <w:tc>
          <w:tcPr>
            <w:tcW w:w="2636" w:type="dxa"/>
            <w:tcBorders>
              <w:top w:val="single" w:sz="4" w:space="0" w:color="auto"/>
              <w:left w:val="nil"/>
              <w:bottom w:val="single" w:sz="4" w:space="0" w:color="auto"/>
              <w:right w:val="single" w:sz="4" w:space="0" w:color="auto"/>
            </w:tcBorders>
            <w:noWrap/>
            <w:vAlign w:val="center"/>
          </w:tcPr>
          <w:p w14:paraId="07D9E058"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學做同奮</w:t>
            </w:r>
          </w:p>
        </w:tc>
        <w:tc>
          <w:tcPr>
            <w:tcW w:w="6944" w:type="dxa"/>
            <w:tcBorders>
              <w:top w:val="single" w:sz="4" w:space="0" w:color="auto"/>
              <w:left w:val="nil"/>
              <w:bottom w:val="single" w:sz="4" w:space="0" w:color="auto"/>
              <w:right w:val="single" w:sz="4" w:space="0" w:color="auto"/>
            </w:tcBorders>
            <w:noWrap/>
            <w:vAlign w:val="center"/>
          </w:tcPr>
          <w:p w14:paraId="4C8041A6"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proofErr w:type="gramStart"/>
            <w:r w:rsidRPr="004D7727">
              <w:rPr>
                <w:rFonts w:asciiTheme="minorEastAsia" w:eastAsiaTheme="minorEastAsia" w:hAnsiTheme="minorEastAsia" w:cs="新細明體" w:hint="eastAsia"/>
                <w:kern w:val="0"/>
              </w:rPr>
              <w:t>清虛師心‧廿字詩心</w:t>
            </w:r>
            <w:proofErr w:type="gramEnd"/>
            <w:r w:rsidRPr="004D7727">
              <w:rPr>
                <w:rFonts w:asciiTheme="minorEastAsia" w:eastAsiaTheme="minorEastAsia" w:hAnsiTheme="minorEastAsia" w:cs="新細明體" w:hint="eastAsia"/>
                <w:kern w:val="0"/>
              </w:rPr>
              <w:t>（十三）刀口</w:t>
            </w:r>
            <w:proofErr w:type="gramStart"/>
            <w:r w:rsidRPr="004D7727">
              <w:rPr>
                <w:rFonts w:asciiTheme="minorEastAsia" w:eastAsiaTheme="minorEastAsia" w:hAnsiTheme="minorEastAsia" w:cs="新細明體" w:hint="eastAsia"/>
                <w:kern w:val="0"/>
              </w:rPr>
              <w:t>上煉心─</w:t>
            </w:r>
            <w:proofErr w:type="gramEnd"/>
            <w:r w:rsidRPr="004D7727">
              <w:rPr>
                <w:rFonts w:asciiTheme="minorEastAsia" w:eastAsiaTheme="minorEastAsia" w:hAnsiTheme="minorEastAsia" w:cs="新細明體" w:hint="eastAsia"/>
                <w:kern w:val="0"/>
              </w:rPr>
              <w:t>忍（二）</w:t>
            </w:r>
          </w:p>
        </w:tc>
        <w:tc>
          <w:tcPr>
            <w:tcW w:w="550" w:type="dxa"/>
            <w:tcBorders>
              <w:top w:val="single" w:sz="4" w:space="0" w:color="auto"/>
              <w:left w:val="nil"/>
              <w:bottom w:val="single" w:sz="4" w:space="0" w:color="auto"/>
              <w:right w:val="single" w:sz="4" w:space="0" w:color="auto"/>
            </w:tcBorders>
            <w:noWrap/>
            <w:vAlign w:val="center"/>
          </w:tcPr>
          <w:p w14:paraId="6F63582E"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86</w:t>
            </w:r>
          </w:p>
        </w:tc>
        <w:tc>
          <w:tcPr>
            <w:tcW w:w="2870" w:type="dxa"/>
            <w:tcBorders>
              <w:top w:val="single" w:sz="4" w:space="0" w:color="auto"/>
              <w:left w:val="nil"/>
              <w:bottom w:val="single" w:sz="4" w:space="0" w:color="auto"/>
              <w:right w:val="single" w:sz="4" w:space="0" w:color="auto"/>
            </w:tcBorders>
            <w:noWrap/>
            <w:vAlign w:val="center"/>
          </w:tcPr>
          <w:p w14:paraId="513ADA4A"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洪靜雯</w:t>
            </w:r>
          </w:p>
        </w:tc>
        <w:tc>
          <w:tcPr>
            <w:tcW w:w="432" w:type="dxa"/>
            <w:tcBorders>
              <w:top w:val="single" w:sz="4" w:space="0" w:color="auto"/>
              <w:left w:val="nil"/>
              <w:bottom w:val="single" w:sz="4" w:space="0" w:color="auto"/>
              <w:right w:val="single" w:sz="4" w:space="0" w:color="auto"/>
            </w:tcBorders>
            <w:noWrap/>
            <w:vAlign w:val="center"/>
          </w:tcPr>
          <w:p w14:paraId="59D53334"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18937016"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02596514"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lastRenderedPageBreak/>
              <w:t>2006</w:t>
            </w:r>
            <w:r>
              <w:rPr>
                <w:rFonts w:asciiTheme="minorEastAsia" w:eastAsiaTheme="minorEastAsia" w:hAnsiTheme="minorEastAsia" w:hint="eastAsia"/>
              </w:rPr>
              <w:t>／</w:t>
            </w:r>
            <w:r w:rsidRPr="004D7727">
              <w:rPr>
                <w:rFonts w:asciiTheme="minorEastAsia" w:eastAsiaTheme="minorEastAsia" w:hAnsiTheme="minorEastAsia" w:hint="eastAsia"/>
              </w:rPr>
              <w:t>11</w:t>
            </w:r>
          </w:p>
        </w:tc>
        <w:tc>
          <w:tcPr>
            <w:tcW w:w="716" w:type="dxa"/>
            <w:tcBorders>
              <w:top w:val="single" w:sz="4" w:space="0" w:color="auto"/>
              <w:left w:val="nil"/>
              <w:bottom w:val="single" w:sz="4" w:space="0" w:color="auto"/>
              <w:right w:val="single" w:sz="4" w:space="0" w:color="auto"/>
            </w:tcBorders>
            <w:noWrap/>
          </w:tcPr>
          <w:p w14:paraId="3A875DD3"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273</w:t>
            </w:r>
          </w:p>
        </w:tc>
        <w:tc>
          <w:tcPr>
            <w:tcW w:w="2636" w:type="dxa"/>
            <w:tcBorders>
              <w:top w:val="single" w:sz="4" w:space="0" w:color="auto"/>
              <w:left w:val="nil"/>
              <w:bottom w:val="single" w:sz="4" w:space="0" w:color="auto"/>
              <w:right w:val="single" w:sz="4" w:space="0" w:color="auto"/>
            </w:tcBorders>
            <w:noWrap/>
            <w:vAlign w:val="center"/>
          </w:tcPr>
          <w:p w14:paraId="76272BE9"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身心靈SAP</w:t>
            </w:r>
          </w:p>
        </w:tc>
        <w:tc>
          <w:tcPr>
            <w:tcW w:w="6944" w:type="dxa"/>
            <w:tcBorders>
              <w:top w:val="single" w:sz="4" w:space="0" w:color="auto"/>
              <w:left w:val="nil"/>
              <w:bottom w:val="single" w:sz="4" w:space="0" w:color="auto"/>
              <w:right w:val="single" w:sz="4" w:space="0" w:color="auto"/>
            </w:tcBorders>
            <w:noWrap/>
            <w:vAlign w:val="center"/>
          </w:tcPr>
          <w:p w14:paraId="57CC8CB1"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proofErr w:type="gramStart"/>
            <w:r w:rsidRPr="004D7727">
              <w:rPr>
                <w:rFonts w:asciiTheme="minorEastAsia" w:eastAsiaTheme="minorEastAsia" w:hAnsiTheme="minorEastAsia" w:cs="新細明體" w:hint="eastAsia"/>
                <w:kern w:val="0"/>
              </w:rPr>
              <w:t>心新人生</w:t>
            </w:r>
            <w:proofErr w:type="gramEnd"/>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超越自我</w:t>
            </w:r>
          </w:p>
        </w:tc>
        <w:tc>
          <w:tcPr>
            <w:tcW w:w="550" w:type="dxa"/>
            <w:tcBorders>
              <w:top w:val="single" w:sz="4" w:space="0" w:color="auto"/>
              <w:left w:val="nil"/>
              <w:bottom w:val="single" w:sz="4" w:space="0" w:color="auto"/>
              <w:right w:val="single" w:sz="4" w:space="0" w:color="auto"/>
            </w:tcBorders>
            <w:noWrap/>
            <w:vAlign w:val="center"/>
          </w:tcPr>
          <w:p w14:paraId="5D3E56AA"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88</w:t>
            </w:r>
          </w:p>
        </w:tc>
        <w:tc>
          <w:tcPr>
            <w:tcW w:w="2870" w:type="dxa"/>
            <w:tcBorders>
              <w:top w:val="single" w:sz="4" w:space="0" w:color="auto"/>
              <w:left w:val="nil"/>
              <w:bottom w:val="single" w:sz="4" w:space="0" w:color="auto"/>
              <w:right w:val="single" w:sz="4" w:space="0" w:color="auto"/>
            </w:tcBorders>
            <w:noWrap/>
            <w:vAlign w:val="center"/>
          </w:tcPr>
          <w:p w14:paraId="3B8F94F8" w14:textId="77777777" w:rsidR="004F3791" w:rsidRPr="004D7727" w:rsidRDefault="004F3791" w:rsidP="002E7D20">
            <w:pPr>
              <w:widowControl/>
              <w:rPr>
                <w:rFonts w:asciiTheme="minorEastAsia" w:eastAsiaTheme="minorEastAsia" w:hAnsiTheme="minorEastAsia" w:cs="新細明體"/>
                <w:kern w:val="0"/>
              </w:rPr>
            </w:pPr>
            <w:proofErr w:type="gramStart"/>
            <w:r w:rsidRPr="004D7727">
              <w:rPr>
                <w:rFonts w:asciiTheme="minorEastAsia" w:eastAsiaTheme="minorEastAsia" w:hAnsiTheme="minorEastAsia" w:cs="新細明體" w:hint="eastAsia"/>
                <w:kern w:val="0"/>
              </w:rPr>
              <w:t>心星情</w:t>
            </w:r>
            <w:proofErr w:type="gramEnd"/>
          </w:p>
        </w:tc>
        <w:tc>
          <w:tcPr>
            <w:tcW w:w="432" w:type="dxa"/>
            <w:tcBorders>
              <w:top w:val="single" w:sz="4" w:space="0" w:color="auto"/>
              <w:left w:val="nil"/>
              <w:bottom w:val="single" w:sz="4" w:space="0" w:color="auto"/>
              <w:right w:val="single" w:sz="4" w:space="0" w:color="auto"/>
            </w:tcBorders>
            <w:noWrap/>
            <w:vAlign w:val="center"/>
          </w:tcPr>
          <w:p w14:paraId="0E52C670"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4E318359"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6B3FB4B6"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11</w:t>
            </w:r>
          </w:p>
        </w:tc>
        <w:tc>
          <w:tcPr>
            <w:tcW w:w="716" w:type="dxa"/>
            <w:tcBorders>
              <w:top w:val="single" w:sz="4" w:space="0" w:color="auto"/>
              <w:left w:val="nil"/>
              <w:bottom w:val="single" w:sz="4" w:space="0" w:color="auto"/>
              <w:right w:val="single" w:sz="4" w:space="0" w:color="auto"/>
            </w:tcBorders>
            <w:noWrap/>
          </w:tcPr>
          <w:p w14:paraId="06049737"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273</w:t>
            </w:r>
          </w:p>
        </w:tc>
        <w:tc>
          <w:tcPr>
            <w:tcW w:w="2636" w:type="dxa"/>
            <w:tcBorders>
              <w:top w:val="single" w:sz="4" w:space="0" w:color="auto"/>
              <w:left w:val="nil"/>
              <w:bottom w:val="single" w:sz="4" w:space="0" w:color="auto"/>
              <w:right w:val="single" w:sz="4" w:space="0" w:color="auto"/>
            </w:tcBorders>
            <w:noWrap/>
            <w:vAlign w:val="center"/>
          </w:tcPr>
          <w:p w14:paraId="7929DE70"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親親吾師</w:t>
            </w:r>
          </w:p>
        </w:tc>
        <w:tc>
          <w:tcPr>
            <w:tcW w:w="6944" w:type="dxa"/>
            <w:tcBorders>
              <w:top w:val="single" w:sz="4" w:space="0" w:color="auto"/>
              <w:left w:val="nil"/>
              <w:bottom w:val="single" w:sz="4" w:space="0" w:color="auto"/>
              <w:right w:val="single" w:sz="4" w:space="0" w:color="auto"/>
            </w:tcBorders>
            <w:noWrap/>
            <w:vAlign w:val="center"/>
          </w:tcPr>
          <w:p w14:paraId="56475723"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師語</w:t>
            </w:r>
            <w:proofErr w:type="gramStart"/>
            <w:r w:rsidRPr="004D7727">
              <w:rPr>
                <w:rFonts w:asciiTheme="minorEastAsia" w:eastAsiaTheme="minorEastAsia" w:hAnsiTheme="minorEastAsia" w:cs="新細明體" w:hint="eastAsia"/>
                <w:kern w:val="0"/>
              </w:rPr>
              <w:t>‧</w:t>
            </w:r>
            <w:proofErr w:type="gramEnd"/>
            <w:r w:rsidRPr="004D7727">
              <w:rPr>
                <w:rFonts w:asciiTheme="minorEastAsia" w:eastAsiaTheme="minorEastAsia" w:hAnsiTheme="minorEastAsia" w:cs="新細明體" w:hint="eastAsia"/>
                <w:kern w:val="0"/>
              </w:rPr>
              <w:t>師與</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 xml:space="preserve">暖暖春陽下　</w:t>
            </w:r>
            <w:proofErr w:type="gramStart"/>
            <w:r w:rsidRPr="004D7727">
              <w:rPr>
                <w:rFonts w:asciiTheme="minorEastAsia" w:eastAsiaTheme="minorEastAsia" w:hAnsiTheme="minorEastAsia" w:cs="新細明體" w:hint="eastAsia"/>
                <w:kern w:val="0"/>
              </w:rPr>
              <w:t>有雀鳥</w:t>
            </w:r>
            <w:proofErr w:type="gramEnd"/>
            <w:r w:rsidRPr="004D7727">
              <w:rPr>
                <w:rFonts w:asciiTheme="minorEastAsia" w:eastAsiaTheme="minorEastAsia" w:hAnsiTheme="minorEastAsia" w:cs="新細明體" w:hint="eastAsia"/>
                <w:kern w:val="0"/>
              </w:rPr>
              <w:t>在唱</w:t>
            </w:r>
          </w:p>
        </w:tc>
        <w:tc>
          <w:tcPr>
            <w:tcW w:w="550" w:type="dxa"/>
            <w:tcBorders>
              <w:top w:val="single" w:sz="4" w:space="0" w:color="auto"/>
              <w:left w:val="nil"/>
              <w:bottom w:val="single" w:sz="4" w:space="0" w:color="auto"/>
              <w:right w:val="single" w:sz="4" w:space="0" w:color="auto"/>
            </w:tcBorders>
            <w:noWrap/>
            <w:vAlign w:val="center"/>
          </w:tcPr>
          <w:p w14:paraId="09E6BBA6"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92</w:t>
            </w:r>
          </w:p>
        </w:tc>
        <w:tc>
          <w:tcPr>
            <w:tcW w:w="2870" w:type="dxa"/>
            <w:tcBorders>
              <w:top w:val="single" w:sz="4" w:space="0" w:color="auto"/>
              <w:left w:val="nil"/>
              <w:bottom w:val="single" w:sz="4" w:space="0" w:color="auto"/>
              <w:right w:val="single" w:sz="4" w:space="0" w:color="auto"/>
            </w:tcBorders>
            <w:noWrap/>
            <w:vAlign w:val="center"/>
          </w:tcPr>
          <w:p w14:paraId="73B9924A"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周正畏</w:t>
            </w:r>
          </w:p>
        </w:tc>
        <w:tc>
          <w:tcPr>
            <w:tcW w:w="432" w:type="dxa"/>
            <w:tcBorders>
              <w:top w:val="single" w:sz="4" w:space="0" w:color="auto"/>
              <w:left w:val="nil"/>
              <w:bottom w:val="single" w:sz="4" w:space="0" w:color="auto"/>
              <w:right w:val="single" w:sz="4" w:space="0" w:color="auto"/>
            </w:tcBorders>
            <w:noWrap/>
            <w:vAlign w:val="center"/>
          </w:tcPr>
          <w:p w14:paraId="312E098F"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57CBF523"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5C88C359"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11</w:t>
            </w:r>
          </w:p>
        </w:tc>
        <w:tc>
          <w:tcPr>
            <w:tcW w:w="716" w:type="dxa"/>
            <w:tcBorders>
              <w:top w:val="single" w:sz="4" w:space="0" w:color="auto"/>
              <w:left w:val="nil"/>
              <w:bottom w:val="single" w:sz="4" w:space="0" w:color="auto"/>
              <w:right w:val="single" w:sz="4" w:space="0" w:color="auto"/>
            </w:tcBorders>
            <w:noWrap/>
          </w:tcPr>
          <w:p w14:paraId="05BB1B41"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273</w:t>
            </w:r>
          </w:p>
        </w:tc>
        <w:tc>
          <w:tcPr>
            <w:tcW w:w="2636" w:type="dxa"/>
            <w:tcBorders>
              <w:top w:val="single" w:sz="4" w:space="0" w:color="auto"/>
              <w:left w:val="nil"/>
              <w:bottom w:val="single" w:sz="4" w:space="0" w:color="auto"/>
              <w:right w:val="single" w:sz="4" w:space="0" w:color="auto"/>
            </w:tcBorders>
            <w:noWrap/>
            <w:vAlign w:val="center"/>
          </w:tcPr>
          <w:p w14:paraId="761151FE" w14:textId="77777777" w:rsidR="004F3791" w:rsidRPr="004D7727" w:rsidRDefault="004F3791" w:rsidP="002E7D20">
            <w:pPr>
              <w:widowControl/>
              <w:rPr>
                <w:rFonts w:asciiTheme="minorEastAsia" w:eastAsiaTheme="minorEastAsia" w:hAnsiTheme="minorEastAsia" w:cs="新細明體"/>
                <w:kern w:val="0"/>
              </w:rPr>
            </w:pPr>
            <w:proofErr w:type="gramStart"/>
            <w:r w:rsidRPr="004D7727">
              <w:rPr>
                <w:rFonts w:asciiTheme="minorEastAsia" w:eastAsiaTheme="minorEastAsia" w:hAnsiTheme="minorEastAsia" w:cs="新細明體" w:hint="eastAsia"/>
                <w:kern w:val="0"/>
              </w:rPr>
              <w:t>好消報報</w:t>
            </w:r>
            <w:proofErr w:type="gramEnd"/>
          </w:p>
        </w:tc>
        <w:tc>
          <w:tcPr>
            <w:tcW w:w="6944" w:type="dxa"/>
            <w:tcBorders>
              <w:top w:val="single" w:sz="4" w:space="0" w:color="auto"/>
              <w:left w:val="nil"/>
              <w:bottom w:val="single" w:sz="4" w:space="0" w:color="auto"/>
              <w:right w:val="single" w:sz="4" w:space="0" w:color="auto"/>
            </w:tcBorders>
            <w:noWrap/>
            <w:vAlign w:val="center"/>
          </w:tcPr>
          <w:p w14:paraId="1183851F"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第五</w:t>
            </w:r>
            <w:proofErr w:type="gramStart"/>
            <w:r w:rsidRPr="004D7727">
              <w:rPr>
                <w:rFonts w:asciiTheme="minorEastAsia" w:eastAsiaTheme="minorEastAsia" w:hAnsiTheme="minorEastAsia" w:cs="新細明體" w:hint="eastAsia"/>
                <w:kern w:val="0"/>
              </w:rPr>
              <w:t>屆天帝教天</w:t>
            </w:r>
            <w:proofErr w:type="gramEnd"/>
            <w:r w:rsidRPr="004D7727">
              <w:rPr>
                <w:rFonts w:asciiTheme="minorEastAsia" w:eastAsiaTheme="minorEastAsia" w:hAnsiTheme="minorEastAsia" w:cs="新細明體" w:hint="eastAsia"/>
                <w:kern w:val="0"/>
              </w:rPr>
              <w:t>人實學研討會</w:t>
            </w:r>
            <w:proofErr w:type="gramStart"/>
            <w:r w:rsidRPr="004D7727">
              <w:rPr>
                <w:rFonts w:asciiTheme="minorEastAsia" w:eastAsiaTheme="minorEastAsia" w:hAnsiTheme="minorEastAsia" w:cs="新細明體" w:hint="eastAsia"/>
                <w:kern w:val="0"/>
              </w:rPr>
              <w:t>‧</w:t>
            </w:r>
            <w:proofErr w:type="gramEnd"/>
            <w:r w:rsidRPr="004D7727">
              <w:rPr>
                <w:rFonts w:asciiTheme="minorEastAsia" w:eastAsiaTheme="minorEastAsia" w:hAnsiTheme="minorEastAsia" w:cs="新細明體" w:hint="eastAsia"/>
                <w:kern w:val="0"/>
              </w:rPr>
              <w:t>第五屆蕭大宗師宗教哲學研討會</w:t>
            </w:r>
            <w:proofErr w:type="gramStart"/>
            <w:r w:rsidRPr="004D7727">
              <w:rPr>
                <w:rFonts w:asciiTheme="minorEastAsia" w:eastAsiaTheme="minorEastAsia" w:hAnsiTheme="minorEastAsia" w:cs="新細明體" w:hint="eastAsia"/>
                <w:kern w:val="0"/>
              </w:rPr>
              <w:t>‧</w:t>
            </w:r>
            <w:proofErr w:type="gramEnd"/>
            <w:r w:rsidRPr="004D7727">
              <w:rPr>
                <w:rFonts w:asciiTheme="minorEastAsia" w:eastAsiaTheme="minorEastAsia" w:hAnsiTheme="minorEastAsia" w:cs="新細明體" w:hint="eastAsia"/>
                <w:kern w:val="0"/>
              </w:rPr>
              <w:t>第一屆孫中山思想研討會開始報名</w:t>
            </w:r>
          </w:p>
        </w:tc>
        <w:tc>
          <w:tcPr>
            <w:tcW w:w="550" w:type="dxa"/>
            <w:tcBorders>
              <w:top w:val="single" w:sz="4" w:space="0" w:color="auto"/>
              <w:left w:val="nil"/>
              <w:bottom w:val="single" w:sz="4" w:space="0" w:color="auto"/>
              <w:right w:val="single" w:sz="4" w:space="0" w:color="auto"/>
            </w:tcBorders>
            <w:noWrap/>
            <w:vAlign w:val="center"/>
          </w:tcPr>
          <w:p w14:paraId="7D96B5DF"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35</w:t>
            </w:r>
          </w:p>
        </w:tc>
        <w:tc>
          <w:tcPr>
            <w:tcW w:w="2870" w:type="dxa"/>
            <w:tcBorders>
              <w:top w:val="single" w:sz="4" w:space="0" w:color="auto"/>
              <w:left w:val="nil"/>
              <w:bottom w:val="single" w:sz="4" w:space="0" w:color="auto"/>
              <w:right w:val="single" w:sz="4" w:space="0" w:color="auto"/>
            </w:tcBorders>
            <w:noWrap/>
            <w:vAlign w:val="center"/>
          </w:tcPr>
          <w:p w14:paraId="19CC3462"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天人研究總院</w:t>
            </w:r>
          </w:p>
        </w:tc>
        <w:tc>
          <w:tcPr>
            <w:tcW w:w="432" w:type="dxa"/>
            <w:tcBorders>
              <w:top w:val="single" w:sz="4" w:space="0" w:color="auto"/>
              <w:left w:val="nil"/>
              <w:bottom w:val="single" w:sz="4" w:space="0" w:color="auto"/>
              <w:right w:val="single" w:sz="4" w:space="0" w:color="auto"/>
            </w:tcBorders>
            <w:noWrap/>
            <w:vAlign w:val="center"/>
          </w:tcPr>
          <w:p w14:paraId="4A025D8E"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087F5F70"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468836C7"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11</w:t>
            </w:r>
          </w:p>
        </w:tc>
        <w:tc>
          <w:tcPr>
            <w:tcW w:w="716" w:type="dxa"/>
            <w:tcBorders>
              <w:top w:val="single" w:sz="4" w:space="0" w:color="auto"/>
              <w:left w:val="nil"/>
              <w:bottom w:val="single" w:sz="4" w:space="0" w:color="auto"/>
              <w:right w:val="single" w:sz="4" w:space="0" w:color="auto"/>
            </w:tcBorders>
            <w:noWrap/>
          </w:tcPr>
          <w:p w14:paraId="72AA3BD1"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273</w:t>
            </w:r>
          </w:p>
        </w:tc>
        <w:tc>
          <w:tcPr>
            <w:tcW w:w="2636" w:type="dxa"/>
            <w:tcBorders>
              <w:top w:val="single" w:sz="4" w:space="0" w:color="auto"/>
              <w:left w:val="nil"/>
              <w:bottom w:val="single" w:sz="4" w:space="0" w:color="auto"/>
              <w:right w:val="single" w:sz="4" w:space="0" w:color="auto"/>
            </w:tcBorders>
            <w:noWrap/>
            <w:vAlign w:val="center"/>
          </w:tcPr>
          <w:p w14:paraId="07C5C4BA" w14:textId="77777777" w:rsidR="004F3791" w:rsidRPr="004D7727" w:rsidRDefault="004F3791" w:rsidP="002E7D20">
            <w:pPr>
              <w:widowControl/>
              <w:rPr>
                <w:rFonts w:asciiTheme="minorEastAsia" w:eastAsiaTheme="minorEastAsia" w:hAnsiTheme="minorEastAsia" w:cs="新細明體"/>
                <w:kern w:val="0"/>
              </w:rPr>
            </w:pPr>
            <w:proofErr w:type="gramStart"/>
            <w:r w:rsidRPr="004D7727">
              <w:rPr>
                <w:rFonts w:asciiTheme="minorEastAsia" w:eastAsiaTheme="minorEastAsia" w:hAnsiTheme="minorEastAsia" w:cs="新細明體" w:hint="eastAsia"/>
                <w:kern w:val="0"/>
              </w:rPr>
              <w:t>好消報報</w:t>
            </w:r>
            <w:proofErr w:type="gramEnd"/>
          </w:p>
        </w:tc>
        <w:tc>
          <w:tcPr>
            <w:tcW w:w="6944" w:type="dxa"/>
            <w:tcBorders>
              <w:top w:val="single" w:sz="4" w:space="0" w:color="auto"/>
              <w:left w:val="nil"/>
              <w:bottom w:val="single" w:sz="4" w:space="0" w:color="auto"/>
              <w:right w:val="single" w:sz="4" w:space="0" w:color="auto"/>
            </w:tcBorders>
            <w:noWrap/>
            <w:vAlign w:val="center"/>
          </w:tcPr>
          <w:p w14:paraId="4918DA87"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w:t>
            </w:r>
            <w:proofErr w:type="gramStart"/>
            <w:r w:rsidRPr="004D7727">
              <w:rPr>
                <w:rFonts w:asciiTheme="minorEastAsia" w:eastAsiaTheme="minorEastAsia" w:hAnsiTheme="minorEastAsia" w:cs="新細明體" w:hint="eastAsia"/>
                <w:kern w:val="0"/>
              </w:rPr>
              <w:t>帝教天人</w:t>
            </w:r>
            <w:proofErr w:type="gramEnd"/>
            <w:r w:rsidRPr="004D7727">
              <w:rPr>
                <w:rFonts w:asciiTheme="minorEastAsia" w:eastAsiaTheme="minorEastAsia" w:hAnsiTheme="minorEastAsia" w:cs="新細明體" w:hint="eastAsia"/>
                <w:kern w:val="0"/>
              </w:rPr>
              <w:t>研究學院先修研究班（台北市掌院分部）招生簡章</w:t>
            </w:r>
          </w:p>
        </w:tc>
        <w:tc>
          <w:tcPr>
            <w:tcW w:w="550" w:type="dxa"/>
            <w:tcBorders>
              <w:top w:val="single" w:sz="4" w:space="0" w:color="auto"/>
              <w:left w:val="nil"/>
              <w:bottom w:val="single" w:sz="4" w:space="0" w:color="auto"/>
              <w:right w:val="single" w:sz="4" w:space="0" w:color="auto"/>
            </w:tcBorders>
            <w:noWrap/>
            <w:vAlign w:val="center"/>
          </w:tcPr>
          <w:p w14:paraId="59844768"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82</w:t>
            </w:r>
          </w:p>
        </w:tc>
        <w:tc>
          <w:tcPr>
            <w:tcW w:w="2870" w:type="dxa"/>
            <w:tcBorders>
              <w:top w:val="single" w:sz="4" w:space="0" w:color="auto"/>
              <w:left w:val="nil"/>
              <w:bottom w:val="single" w:sz="4" w:space="0" w:color="auto"/>
              <w:right w:val="single" w:sz="4" w:space="0" w:color="auto"/>
            </w:tcBorders>
            <w:noWrap/>
            <w:vAlign w:val="center"/>
          </w:tcPr>
          <w:p w14:paraId="42B43CDE"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天人研究學院</w:t>
            </w:r>
          </w:p>
        </w:tc>
        <w:tc>
          <w:tcPr>
            <w:tcW w:w="432" w:type="dxa"/>
            <w:tcBorders>
              <w:top w:val="single" w:sz="4" w:space="0" w:color="auto"/>
              <w:left w:val="nil"/>
              <w:bottom w:val="single" w:sz="4" w:space="0" w:color="auto"/>
              <w:right w:val="single" w:sz="4" w:space="0" w:color="auto"/>
            </w:tcBorders>
            <w:noWrap/>
            <w:vAlign w:val="center"/>
          </w:tcPr>
          <w:p w14:paraId="178FF38E"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5BA0C850"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197CFECB"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11</w:t>
            </w:r>
          </w:p>
        </w:tc>
        <w:tc>
          <w:tcPr>
            <w:tcW w:w="716" w:type="dxa"/>
            <w:tcBorders>
              <w:top w:val="single" w:sz="4" w:space="0" w:color="auto"/>
              <w:left w:val="nil"/>
              <w:bottom w:val="single" w:sz="4" w:space="0" w:color="auto"/>
              <w:right w:val="single" w:sz="4" w:space="0" w:color="auto"/>
            </w:tcBorders>
            <w:noWrap/>
          </w:tcPr>
          <w:p w14:paraId="6B476093"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273</w:t>
            </w:r>
          </w:p>
        </w:tc>
        <w:tc>
          <w:tcPr>
            <w:tcW w:w="2636" w:type="dxa"/>
            <w:tcBorders>
              <w:top w:val="single" w:sz="4" w:space="0" w:color="auto"/>
              <w:left w:val="nil"/>
              <w:bottom w:val="single" w:sz="4" w:space="0" w:color="auto"/>
              <w:right w:val="single" w:sz="4" w:space="0" w:color="auto"/>
            </w:tcBorders>
            <w:noWrap/>
            <w:vAlign w:val="center"/>
          </w:tcPr>
          <w:p w14:paraId="2C50D566"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徵信位址</w:t>
            </w:r>
          </w:p>
        </w:tc>
        <w:tc>
          <w:tcPr>
            <w:tcW w:w="6944" w:type="dxa"/>
            <w:tcBorders>
              <w:top w:val="single" w:sz="4" w:space="0" w:color="auto"/>
              <w:left w:val="nil"/>
              <w:bottom w:val="single" w:sz="4" w:space="0" w:color="auto"/>
              <w:right w:val="single" w:sz="4" w:space="0" w:color="auto"/>
            </w:tcBorders>
            <w:noWrap/>
            <w:vAlign w:val="center"/>
          </w:tcPr>
          <w:p w14:paraId="34177668"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天帝教</w:t>
            </w:r>
            <w:proofErr w:type="gramStart"/>
            <w:r w:rsidRPr="004D7727">
              <w:rPr>
                <w:rFonts w:asciiTheme="minorEastAsia" w:eastAsiaTheme="minorEastAsia" w:hAnsiTheme="minorEastAsia" w:cs="新細明體" w:hint="eastAsia"/>
                <w:kern w:val="0"/>
              </w:rPr>
              <w:t>各教院</w:t>
            </w:r>
            <w:proofErr w:type="gramEnd"/>
            <w:r w:rsidRPr="004D7727">
              <w:rPr>
                <w:rFonts w:asciiTheme="minorEastAsia" w:eastAsiaTheme="minorEastAsia" w:hAnsiTheme="minorEastAsia" w:cs="新細明體" w:hint="eastAsia"/>
                <w:kern w:val="0"/>
              </w:rPr>
              <w:t>、教堂、道場、單位通訊處</w:t>
            </w:r>
          </w:p>
        </w:tc>
        <w:tc>
          <w:tcPr>
            <w:tcW w:w="550" w:type="dxa"/>
            <w:tcBorders>
              <w:top w:val="single" w:sz="4" w:space="0" w:color="auto"/>
              <w:left w:val="nil"/>
              <w:bottom w:val="single" w:sz="4" w:space="0" w:color="auto"/>
              <w:right w:val="single" w:sz="4" w:space="0" w:color="auto"/>
            </w:tcBorders>
            <w:noWrap/>
            <w:vAlign w:val="center"/>
          </w:tcPr>
          <w:p w14:paraId="03265125"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97</w:t>
            </w:r>
          </w:p>
        </w:tc>
        <w:tc>
          <w:tcPr>
            <w:tcW w:w="2870" w:type="dxa"/>
            <w:tcBorders>
              <w:top w:val="single" w:sz="4" w:space="0" w:color="auto"/>
              <w:left w:val="nil"/>
              <w:bottom w:val="single" w:sz="4" w:space="0" w:color="auto"/>
              <w:right w:val="single" w:sz="4" w:space="0" w:color="auto"/>
            </w:tcBorders>
            <w:noWrap/>
            <w:vAlign w:val="center"/>
          </w:tcPr>
          <w:p w14:paraId="7003B85A"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59C45293"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07525C0C"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42318904"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11</w:t>
            </w:r>
          </w:p>
        </w:tc>
        <w:tc>
          <w:tcPr>
            <w:tcW w:w="716" w:type="dxa"/>
            <w:tcBorders>
              <w:top w:val="single" w:sz="4" w:space="0" w:color="auto"/>
              <w:left w:val="nil"/>
              <w:bottom w:val="single" w:sz="4" w:space="0" w:color="auto"/>
              <w:right w:val="single" w:sz="4" w:space="0" w:color="auto"/>
            </w:tcBorders>
            <w:noWrap/>
          </w:tcPr>
          <w:p w14:paraId="01624423"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273</w:t>
            </w:r>
          </w:p>
        </w:tc>
        <w:tc>
          <w:tcPr>
            <w:tcW w:w="2636" w:type="dxa"/>
            <w:tcBorders>
              <w:top w:val="single" w:sz="4" w:space="0" w:color="auto"/>
              <w:left w:val="nil"/>
              <w:bottom w:val="single" w:sz="4" w:space="0" w:color="auto"/>
              <w:right w:val="single" w:sz="4" w:space="0" w:color="auto"/>
            </w:tcBorders>
            <w:noWrap/>
            <w:vAlign w:val="center"/>
          </w:tcPr>
          <w:p w14:paraId="31DC927C"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徵信位址</w:t>
            </w:r>
          </w:p>
        </w:tc>
        <w:tc>
          <w:tcPr>
            <w:tcW w:w="6944" w:type="dxa"/>
            <w:tcBorders>
              <w:top w:val="single" w:sz="4" w:space="0" w:color="auto"/>
              <w:left w:val="nil"/>
              <w:bottom w:val="single" w:sz="4" w:space="0" w:color="auto"/>
              <w:right w:val="single" w:sz="4" w:space="0" w:color="auto"/>
            </w:tcBorders>
            <w:noWrap/>
            <w:vAlign w:val="center"/>
          </w:tcPr>
          <w:p w14:paraId="75EC797C"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九十五年九月份助</w:t>
            </w:r>
            <w:proofErr w:type="gramStart"/>
            <w:r w:rsidRPr="004D7727">
              <w:rPr>
                <w:rFonts w:asciiTheme="minorEastAsia" w:eastAsiaTheme="minorEastAsia" w:hAnsiTheme="minorEastAsia" w:cs="新細明體" w:hint="eastAsia"/>
                <w:kern w:val="0"/>
              </w:rPr>
              <w:t>印教訊</w:t>
            </w:r>
            <w:proofErr w:type="gramEnd"/>
            <w:r w:rsidRPr="004D7727">
              <w:rPr>
                <w:rFonts w:asciiTheme="minorEastAsia" w:eastAsiaTheme="minorEastAsia" w:hAnsiTheme="minorEastAsia" w:cs="新細明體" w:hint="eastAsia"/>
                <w:kern w:val="0"/>
              </w:rPr>
              <w:t>雜誌徵信錄</w:t>
            </w:r>
          </w:p>
        </w:tc>
        <w:tc>
          <w:tcPr>
            <w:tcW w:w="550" w:type="dxa"/>
            <w:tcBorders>
              <w:top w:val="single" w:sz="4" w:space="0" w:color="auto"/>
              <w:left w:val="nil"/>
              <w:bottom w:val="single" w:sz="4" w:space="0" w:color="auto"/>
              <w:right w:val="single" w:sz="4" w:space="0" w:color="auto"/>
            </w:tcBorders>
            <w:noWrap/>
            <w:vAlign w:val="center"/>
          </w:tcPr>
          <w:p w14:paraId="0BFD789B"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99</w:t>
            </w:r>
          </w:p>
        </w:tc>
        <w:tc>
          <w:tcPr>
            <w:tcW w:w="2870" w:type="dxa"/>
            <w:tcBorders>
              <w:top w:val="single" w:sz="4" w:space="0" w:color="auto"/>
              <w:left w:val="nil"/>
              <w:bottom w:val="single" w:sz="4" w:space="0" w:color="auto"/>
              <w:right w:val="single" w:sz="4" w:space="0" w:color="auto"/>
            </w:tcBorders>
            <w:noWrap/>
            <w:vAlign w:val="center"/>
          </w:tcPr>
          <w:p w14:paraId="1608996B"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陳敏屏</w:t>
            </w:r>
          </w:p>
        </w:tc>
        <w:tc>
          <w:tcPr>
            <w:tcW w:w="432" w:type="dxa"/>
            <w:tcBorders>
              <w:top w:val="single" w:sz="4" w:space="0" w:color="auto"/>
              <w:left w:val="nil"/>
              <w:bottom w:val="single" w:sz="4" w:space="0" w:color="auto"/>
              <w:right w:val="single" w:sz="4" w:space="0" w:color="auto"/>
            </w:tcBorders>
            <w:noWrap/>
            <w:vAlign w:val="center"/>
          </w:tcPr>
          <w:p w14:paraId="62F25FCE"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026B4FCC"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7DA1F5A6"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12</w:t>
            </w:r>
          </w:p>
        </w:tc>
        <w:tc>
          <w:tcPr>
            <w:tcW w:w="716" w:type="dxa"/>
            <w:tcBorders>
              <w:top w:val="single" w:sz="4" w:space="0" w:color="auto"/>
              <w:left w:val="nil"/>
              <w:bottom w:val="single" w:sz="4" w:space="0" w:color="auto"/>
              <w:right w:val="single" w:sz="4" w:space="0" w:color="auto"/>
            </w:tcBorders>
            <w:noWrap/>
          </w:tcPr>
          <w:p w14:paraId="4959D179"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274</w:t>
            </w:r>
          </w:p>
        </w:tc>
        <w:tc>
          <w:tcPr>
            <w:tcW w:w="2636" w:type="dxa"/>
            <w:tcBorders>
              <w:top w:val="single" w:sz="4" w:space="0" w:color="auto"/>
              <w:left w:val="nil"/>
              <w:bottom w:val="single" w:sz="4" w:space="0" w:color="auto"/>
              <w:right w:val="single" w:sz="4" w:space="0" w:color="auto"/>
            </w:tcBorders>
            <w:noWrap/>
            <w:vAlign w:val="center"/>
          </w:tcPr>
          <w:p w14:paraId="15C5E5A7"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6407F136" w14:textId="77777777" w:rsidR="004F3791" w:rsidRPr="004D7727" w:rsidRDefault="004F3791" w:rsidP="002E7D20">
            <w:pPr>
              <w:widowControl/>
              <w:spacing w:line="320" w:lineRule="exact"/>
              <w:textAlignment w:val="center"/>
              <w:rPr>
                <w:rFonts w:asciiTheme="minorEastAsia" w:eastAsiaTheme="minorEastAsia" w:hAnsiTheme="minorEastAsia" w:cs="新細明體"/>
                <w:b/>
                <w:kern w:val="0"/>
              </w:rPr>
            </w:pPr>
            <w:r w:rsidRPr="004D7727">
              <w:rPr>
                <w:rFonts w:asciiTheme="minorEastAsia" w:eastAsiaTheme="minorEastAsia" w:hAnsiTheme="minorEastAsia" w:cs="新細明體" w:hint="eastAsia"/>
                <w:kern w:val="0"/>
              </w:rPr>
              <w:t>第三任首席使者推選大典</w:t>
            </w:r>
            <w:r>
              <w:rPr>
                <w:rFonts w:asciiTheme="minorEastAsia" w:eastAsiaTheme="minorEastAsia" w:hAnsiTheme="minorEastAsia" w:cs="新細明體" w:hint="eastAsia"/>
                <w:kern w:val="0"/>
              </w:rPr>
              <w:t xml:space="preserve">　</w:t>
            </w:r>
            <w:smartTag w:uri="urn:schemas-microsoft-com:office:smarttags" w:element="chsdate">
              <w:smartTagPr>
                <w:attr w:name="Year" w:val="2007"/>
                <w:attr w:name="Month" w:val="12"/>
                <w:attr w:name="Day" w:val="17"/>
                <w:attr w:name="IsLunarDate" w:val="False"/>
                <w:attr w:name="IsROCDate" w:val="False"/>
              </w:smartTagPr>
              <w:r w:rsidRPr="004D7727">
                <w:rPr>
                  <w:rFonts w:asciiTheme="minorEastAsia" w:eastAsiaTheme="minorEastAsia" w:hAnsiTheme="minorEastAsia" w:cs="新細明體" w:hint="eastAsia"/>
                  <w:kern w:val="0"/>
                </w:rPr>
                <w:t>十二月十七日</w:t>
              </w:r>
            </w:smartTag>
            <w:r w:rsidRPr="004D7727">
              <w:rPr>
                <w:rFonts w:asciiTheme="minorEastAsia" w:eastAsiaTheme="minorEastAsia" w:hAnsiTheme="minorEastAsia" w:cs="新細明體" w:hint="eastAsia"/>
                <w:kern w:val="0"/>
              </w:rPr>
              <w:t>將於</w:t>
            </w:r>
            <w:proofErr w:type="gramStart"/>
            <w:r w:rsidRPr="004D7727">
              <w:rPr>
                <w:rFonts w:asciiTheme="minorEastAsia" w:eastAsiaTheme="minorEastAsia" w:hAnsiTheme="minorEastAsia" w:cs="新細明體" w:hint="eastAsia"/>
                <w:kern w:val="0"/>
              </w:rPr>
              <w:t>鐳力阿道場圓成</w:t>
            </w:r>
            <w:proofErr w:type="gramEnd"/>
          </w:p>
        </w:tc>
        <w:tc>
          <w:tcPr>
            <w:tcW w:w="550" w:type="dxa"/>
            <w:tcBorders>
              <w:top w:val="single" w:sz="4" w:space="0" w:color="auto"/>
              <w:left w:val="nil"/>
              <w:bottom w:val="single" w:sz="4" w:space="0" w:color="auto"/>
              <w:right w:val="single" w:sz="4" w:space="0" w:color="auto"/>
            </w:tcBorders>
            <w:noWrap/>
            <w:vAlign w:val="center"/>
          </w:tcPr>
          <w:p w14:paraId="1FBD91A4"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01</w:t>
            </w:r>
          </w:p>
        </w:tc>
        <w:tc>
          <w:tcPr>
            <w:tcW w:w="2870" w:type="dxa"/>
            <w:tcBorders>
              <w:top w:val="single" w:sz="4" w:space="0" w:color="auto"/>
              <w:left w:val="nil"/>
              <w:bottom w:val="single" w:sz="4" w:space="0" w:color="auto"/>
              <w:right w:val="single" w:sz="4" w:space="0" w:color="auto"/>
            </w:tcBorders>
            <w:noWrap/>
            <w:vAlign w:val="center"/>
          </w:tcPr>
          <w:p w14:paraId="4688FF11"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楊靜則</w:t>
            </w:r>
          </w:p>
        </w:tc>
        <w:tc>
          <w:tcPr>
            <w:tcW w:w="432" w:type="dxa"/>
            <w:tcBorders>
              <w:top w:val="single" w:sz="4" w:space="0" w:color="auto"/>
              <w:left w:val="nil"/>
              <w:bottom w:val="single" w:sz="4" w:space="0" w:color="auto"/>
              <w:right w:val="single" w:sz="4" w:space="0" w:color="auto"/>
            </w:tcBorders>
            <w:noWrap/>
            <w:vAlign w:val="center"/>
          </w:tcPr>
          <w:p w14:paraId="10AE1BC0"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6673DA8A"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69E0FDAE"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12</w:t>
            </w:r>
          </w:p>
        </w:tc>
        <w:tc>
          <w:tcPr>
            <w:tcW w:w="716" w:type="dxa"/>
            <w:tcBorders>
              <w:top w:val="single" w:sz="4" w:space="0" w:color="auto"/>
              <w:left w:val="nil"/>
              <w:bottom w:val="single" w:sz="4" w:space="0" w:color="auto"/>
              <w:right w:val="single" w:sz="4" w:space="0" w:color="auto"/>
            </w:tcBorders>
            <w:noWrap/>
          </w:tcPr>
          <w:p w14:paraId="7770DB5F"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274</w:t>
            </w:r>
          </w:p>
        </w:tc>
        <w:tc>
          <w:tcPr>
            <w:tcW w:w="2636" w:type="dxa"/>
            <w:tcBorders>
              <w:top w:val="single" w:sz="4" w:space="0" w:color="auto"/>
              <w:left w:val="nil"/>
              <w:bottom w:val="single" w:sz="4" w:space="0" w:color="auto"/>
              <w:right w:val="single" w:sz="4" w:space="0" w:color="auto"/>
            </w:tcBorders>
            <w:noWrap/>
            <w:vAlign w:val="center"/>
          </w:tcPr>
          <w:p w14:paraId="3F9CB037"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人事規章</w:t>
            </w:r>
          </w:p>
        </w:tc>
        <w:tc>
          <w:tcPr>
            <w:tcW w:w="6944" w:type="dxa"/>
            <w:tcBorders>
              <w:top w:val="single" w:sz="4" w:space="0" w:color="auto"/>
              <w:left w:val="nil"/>
              <w:bottom w:val="single" w:sz="4" w:space="0" w:color="auto"/>
              <w:right w:val="single" w:sz="4" w:space="0" w:color="auto"/>
            </w:tcBorders>
            <w:noWrap/>
            <w:vAlign w:val="center"/>
          </w:tcPr>
          <w:p w14:paraId="79210C9D"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天帝教極院組織規程（修正條文）</w:t>
            </w:r>
          </w:p>
        </w:tc>
        <w:tc>
          <w:tcPr>
            <w:tcW w:w="550" w:type="dxa"/>
            <w:tcBorders>
              <w:top w:val="single" w:sz="4" w:space="0" w:color="auto"/>
              <w:left w:val="nil"/>
              <w:bottom w:val="single" w:sz="4" w:space="0" w:color="auto"/>
              <w:right w:val="single" w:sz="4" w:space="0" w:color="auto"/>
            </w:tcBorders>
            <w:noWrap/>
            <w:vAlign w:val="center"/>
          </w:tcPr>
          <w:p w14:paraId="03EDCCB0"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12</w:t>
            </w:r>
          </w:p>
        </w:tc>
        <w:tc>
          <w:tcPr>
            <w:tcW w:w="2870" w:type="dxa"/>
            <w:tcBorders>
              <w:top w:val="single" w:sz="4" w:space="0" w:color="auto"/>
              <w:left w:val="nil"/>
              <w:bottom w:val="single" w:sz="4" w:space="0" w:color="auto"/>
              <w:right w:val="single" w:sz="4" w:space="0" w:color="auto"/>
            </w:tcBorders>
            <w:noWrap/>
            <w:vAlign w:val="center"/>
          </w:tcPr>
          <w:p w14:paraId="54D233E8"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1F1E3F6C"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46D6178D"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0593C4D7"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12</w:t>
            </w:r>
          </w:p>
        </w:tc>
        <w:tc>
          <w:tcPr>
            <w:tcW w:w="716" w:type="dxa"/>
            <w:tcBorders>
              <w:top w:val="single" w:sz="4" w:space="0" w:color="auto"/>
              <w:left w:val="nil"/>
              <w:bottom w:val="single" w:sz="4" w:space="0" w:color="auto"/>
              <w:right w:val="single" w:sz="4" w:space="0" w:color="auto"/>
            </w:tcBorders>
            <w:noWrap/>
          </w:tcPr>
          <w:p w14:paraId="10F32461"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274</w:t>
            </w:r>
          </w:p>
        </w:tc>
        <w:tc>
          <w:tcPr>
            <w:tcW w:w="2636" w:type="dxa"/>
            <w:tcBorders>
              <w:top w:val="single" w:sz="4" w:space="0" w:color="auto"/>
              <w:left w:val="nil"/>
              <w:bottom w:val="single" w:sz="4" w:space="0" w:color="auto"/>
              <w:right w:val="single" w:sz="4" w:space="0" w:color="auto"/>
            </w:tcBorders>
            <w:noWrap/>
          </w:tcPr>
          <w:p w14:paraId="5AC76086"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人事規章</w:t>
            </w:r>
          </w:p>
        </w:tc>
        <w:tc>
          <w:tcPr>
            <w:tcW w:w="6944" w:type="dxa"/>
            <w:tcBorders>
              <w:top w:val="single" w:sz="4" w:space="0" w:color="auto"/>
              <w:left w:val="nil"/>
              <w:bottom w:val="single" w:sz="4" w:space="0" w:color="auto"/>
              <w:right w:val="single" w:sz="4" w:space="0" w:color="auto"/>
            </w:tcBorders>
            <w:noWrap/>
            <w:vAlign w:val="center"/>
          </w:tcPr>
          <w:p w14:paraId="2DCED2DE"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天帝教樞機院組織規程（修正條文）</w:t>
            </w:r>
          </w:p>
        </w:tc>
        <w:tc>
          <w:tcPr>
            <w:tcW w:w="550" w:type="dxa"/>
            <w:tcBorders>
              <w:top w:val="single" w:sz="4" w:space="0" w:color="auto"/>
              <w:left w:val="nil"/>
              <w:bottom w:val="single" w:sz="4" w:space="0" w:color="auto"/>
              <w:right w:val="single" w:sz="4" w:space="0" w:color="auto"/>
            </w:tcBorders>
            <w:noWrap/>
            <w:vAlign w:val="center"/>
          </w:tcPr>
          <w:p w14:paraId="727C4E7C"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13</w:t>
            </w:r>
          </w:p>
        </w:tc>
        <w:tc>
          <w:tcPr>
            <w:tcW w:w="2870" w:type="dxa"/>
            <w:tcBorders>
              <w:top w:val="single" w:sz="4" w:space="0" w:color="auto"/>
              <w:left w:val="nil"/>
              <w:bottom w:val="single" w:sz="4" w:space="0" w:color="auto"/>
              <w:right w:val="single" w:sz="4" w:space="0" w:color="auto"/>
            </w:tcBorders>
            <w:noWrap/>
            <w:vAlign w:val="center"/>
          </w:tcPr>
          <w:p w14:paraId="25DBE1F6"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7F785808"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3D86FB8A"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1E5264C0"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12</w:t>
            </w:r>
          </w:p>
        </w:tc>
        <w:tc>
          <w:tcPr>
            <w:tcW w:w="716" w:type="dxa"/>
            <w:tcBorders>
              <w:top w:val="single" w:sz="4" w:space="0" w:color="auto"/>
              <w:left w:val="nil"/>
              <w:bottom w:val="single" w:sz="4" w:space="0" w:color="auto"/>
              <w:right w:val="single" w:sz="4" w:space="0" w:color="auto"/>
            </w:tcBorders>
            <w:noWrap/>
          </w:tcPr>
          <w:p w14:paraId="59EFDC23"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274</w:t>
            </w:r>
          </w:p>
        </w:tc>
        <w:tc>
          <w:tcPr>
            <w:tcW w:w="2636" w:type="dxa"/>
            <w:tcBorders>
              <w:top w:val="single" w:sz="4" w:space="0" w:color="auto"/>
              <w:left w:val="nil"/>
              <w:bottom w:val="single" w:sz="4" w:space="0" w:color="auto"/>
              <w:right w:val="single" w:sz="4" w:space="0" w:color="auto"/>
            </w:tcBorders>
            <w:noWrap/>
          </w:tcPr>
          <w:p w14:paraId="61DD0201"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人事規章</w:t>
            </w:r>
          </w:p>
        </w:tc>
        <w:tc>
          <w:tcPr>
            <w:tcW w:w="6944" w:type="dxa"/>
            <w:tcBorders>
              <w:top w:val="single" w:sz="4" w:space="0" w:color="auto"/>
              <w:left w:val="nil"/>
              <w:bottom w:val="single" w:sz="4" w:space="0" w:color="auto"/>
              <w:right w:val="single" w:sz="4" w:space="0" w:color="auto"/>
            </w:tcBorders>
            <w:noWrap/>
            <w:vAlign w:val="center"/>
          </w:tcPr>
          <w:p w14:paraId="76A2D1A7"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天帝教樞機院會議議事規程（修正條文）</w:t>
            </w:r>
          </w:p>
        </w:tc>
        <w:tc>
          <w:tcPr>
            <w:tcW w:w="550" w:type="dxa"/>
            <w:tcBorders>
              <w:top w:val="single" w:sz="4" w:space="0" w:color="auto"/>
              <w:left w:val="nil"/>
              <w:bottom w:val="single" w:sz="4" w:space="0" w:color="auto"/>
              <w:right w:val="single" w:sz="4" w:space="0" w:color="auto"/>
            </w:tcBorders>
            <w:noWrap/>
            <w:vAlign w:val="center"/>
          </w:tcPr>
          <w:p w14:paraId="5F51E615"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14</w:t>
            </w:r>
          </w:p>
        </w:tc>
        <w:tc>
          <w:tcPr>
            <w:tcW w:w="2870" w:type="dxa"/>
            <w:tcBorders>
              <w:top w:val="single" w:sz="4" w:space="0" w:color="auto"/>
              <w:left w:val="nil"/>
              <w:bottom w:val="single" w:sz="4" w:space="0" w:color="auto"/>
              <w:right w:val="single" w:sz="4" w:space="0" w:color="auto"/>
            </w:tcBorders>
            <w:noWrap/>
            <w:vAlign w:val="center"/>
          </w:tcPr>
          <w:p w14:paraId="63F49B8D"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3A006DF4"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5795D91E"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7E6CA50F"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12</w:t>
            </w:r>
          </w:p>
        </w:tc>
        <w:tc>
          <w:tcPr>
            <w:tcW w:w="716" w:type="dxa"/>
            <w:tcBorders>
              <w:top w:val="single" w:sz="4" w:space="0" w:color="auto"/>
              <w:left w:val="nil"/>
              <w:bottom w:val="single" w:sz="4" w:space="0" w:color="auto"/>
              <w:right w:val="single" w:sz="4" w:space="0" w:color="auto"/>
            </w:tcBorders>
            <w:noWrap/>
          </w:tcPr>
          <w:p w14:paraId="29053F0A"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274</w:t>
            </w:r>
          </w:p>
        </w:tc>
        <w:tc>
          <w:tcPr>
            <w:tcW w:w="2636" w:type="dxa"/>
            <w:tcBorders>
              <w:top w:val="single" w:sz="4" w:space="0" w:color="auto"/>
              <w:left w:val="nil"/>
              <w:bottom w:val="single" w:sz="4" w:space="0" w:color="auto"/>
              <w:right w:val="single" w:sz="4" w:space="0" w:color="auto"/>
            </w:tcBorders>
            <w:noWrap/>
          </w:tcPr>
          <w:p w14:paraId="49502F95"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人事規章</w:t>
            </w:r>
          </w:p>
        </w:tc>
        <w:tc>
          <w:tcPr>
            <w:tcW w:w="6944" w:type="dxa"/>
            <w:tcBorders>
              <w:top w:val="single" w:sz="4" w:space="0" w:color="auto"/>
              <w:left w:val="nil"/>
              <w:bottom w:val="single" w:sz="4" w:space="0" w:color="auto"/>
              <w:right w:val="single" w:sz="4" w:space="0" w:color="auto"/>
            </w:tcBorders>
            <w:noWrap/>
            <w:vAlign w:val="center"/>
          </w:tcPr>
          <w:p w14:paraId="243E55E0"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天帝教推選第三任首席使者天人親和作業要則</w:t>
            </w:r>
          </w:p>
        </w:tc>
        <w:tc>
          <w:tcPr>
            <w:tcW w:w="550" w:type="dxa"/>
            <w:tcBorders>
              <w:top w:val="single" w:sz="4" w:space="0" w:color="auto"/>
              <w:left w:val="nil"/>
              <w:bottom w:val="single" w:sz="4" w:space="0" w:color="auto"/>
              <w:right w:val="single" w:sz="4" w:space="0" w:color="auto"/>
            </w:tcBorders>
            <w:noWrap/>
            <w:vAlign w:val="center"/>
          </w:tcPr>
          <w:p w14:paraId="067137B0"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16</w:t>
            </w:r>
          </w:p>
        </w:tc>
        <w:tc>
          <w:tcPr>
            <w:tcW w:w="2870" w:type="dxa"/>
            <w:tcBorders>
              <w:top w:val="single" w:sz="4" w:space="0" w:color="auto"/>
              <w:left w:val="nil"/>
              <w:bottom w:val="single" w:sz="4" w:space="0" w:color="auto"/>
              <w:right w:val="single" w:sz="4" w:space="0" w:color="auto"/>
            </w:tcBorders>
            <w:noWrap/>
            <w:vAlign w:val="center"/>
          </w:tcPr>
          <w:p w14:paraId="40720F17"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72B9A903"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5FAC1E11"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2AB725A6"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12</w:t>
            </w:r>
          </w:p>
        </w:tc>
        <w:tc>
          <w:tcPr>
            <w:tcW w:w="716" w:type="dxa"/>
            <w:tcBorders>
              <w:top w:val="single" w:sz="4" w:space="0" w:color="auto"/>
              <w:left w:val="nil"/>
              <w:bottom w:val="single" w:sz="4" w:space="0" w:color="auto"/>
              <w:right w:val="single" w:sz="4" w:space="0" w:color="auto"/>
            </w:tcBorders>
            <w:noWrap/>
          </w:tcPr>
          <w:p w14:paraId="4F2C0B4C"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274</w:t>
            </w:r>
          </w:p>
        </w:tc>
        <w:tc>
          <w:tcPr>
            <w:tcW w:w="2636" w:type="dxa"/>
            <w:tcBorders>
              <w:top w:val="single" w:sz="4" w:space="0" w:color="auto"/>
              <w:left w:val="nil"/>
              <w:bottom w:val="single" w:sz="4" w:space="0" w:color="auto"/>
              <w:right w:val="single" w:sz="4" w:space="0" w:color="auto"/>
            </w:tcBorders>
            <w:noWrap/>
            <w:vAlign w:val="center"/>
          </w:tcPr>
          <w:p w14:paraId="67BA5313"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首席闡道</w:t>
            </w:r>
          </w:p>
        </w:tc>
        <w:tc>
          <w:tcPr>
            <w:tcW w:w="6944" w:type="dxa"/>
            <w:tcBorders>
              <w:top w:val="single" w:sz="4" w:space="0" w:color="auto"/>
              <w:left w:val="nil"/>
              <w:bottom w:val="single" w:sz="4" w:space="0" w:color="auto"/>
              <w:right w:val="single" w:sz="4" w:space="0" w:color="auto"/>
            </w:tcBorders>
            <w:noWrap/>
            <w:vAlign w:val="center"/>
          </w:tcPr>
          <w:p w14:paraId="7211F264"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第十四次巡迴親和訪問講話</w:t>
            </w:r>
          </w:p>
          <w:p w14:paraId="358CD526"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以人為本</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完成繼任首席天命之傳承─九十五年十月十三日在台北市掌院親和集會講話</w:t>
            </w:r>
          </w:p>
        </w:tc>
        <w:tc>
          <w:tcPr>
            <w:tcW w:w="550" w:type="dxa"/>
            <w:tcBorders>
              <w:top w:val="single" w:sz="4" w:space="0" w:color="auto"/>
              <w:left w:val="nil"/>
              <w:bottom w:val="single" w:sz="4" w:space="0" w:color="auto"/>
              <w:right w:val="single" w:sz="4" w:space="0" w:color="auto"/>
            </w:tcBorders>
            <w:noWrap/>
            <w:vAlign w:val="center"/>
          </w:tcPr>
          <w:p w14:paraId="76D9DF27"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05</w:t>
            </w:r>
          </w:p>
        </w:tc>
        <w:tc>
          <w:tcPr>
            <w:tcW w:w="2870" w:type="dxa"/>
            <w:tcBorders>
              <w:top w:val="single" w:sz="4" w:space="0" w:color="auto"/>
              <w:left w:val="nil"/>
              <w:bottom w:val="single" w:sz="4" w:space="0" w:color="auto"/>
              <w:right w:val="single" w:sz="4" w:space="0" w:color="auto"/>
            </w:tcBorders>
            <w:noWrap/>
            <w:vAlign w:val="center"/>
          </w:tcPr>
          <w:p w14:paraId="1F52DEE5"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493DB741"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7F67620A"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690A49C4"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12</w:t>
            </w:r>
          </w:p>
        </w:tc>
        <w:tc>
          <w:tcPr>
            <w:tcW w:w="716" w:type="dxa"/>
            <w:tcBorders>
              <w:top w:val="single" w:sz="4" w:space="0" w:color="auto"/>
              <w:left w:val="nil"/>
              <w:bottom w:val="single" w:sz="4" w:space="0" w:color="auto"/>
              <w:right w:val="single" w:sz="4" w:space="0" w:color="auto"/>
            </w:tcBorders>
            <w:noWrap/>
          </w:tcPr>
          <w:p w14:paraId="4ABCCB01"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274</w:t>
            </w:r>
          </w:p>
        </w:tc>
        <w:tc>
          <w:tcPr>
            <w:tcW w:w="2636" w:type="dxa"/>
            <w:tcBorders>
              <w:top w:val="single" w:sz="4" w:space="0" w:color="auto"/>
              <w:left w:val="nil"/>
              <w:bottom w:val="single" w:sz="4" w:space="0" w:color="auto"/>
              <w:right w:val="single" w:sz="4" w:space="0" w:color="auto"/>
            </w:tcBorders>
            <w:noWrap/>
          </w:tcPr>
          <w:p w14:paraId="47C4C74B"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首席闡道</w:t>
            </w:r>
          </w:p>
        </w:tc>
        <w:tc>
          <w:tcPr>
            <w:tcW w:w="6944" w:type="dxa"/>
            <w:tcBorders>
              <w:top w:val="single" w:sz="4" w:space="0" w:color="auto"/>
              <w:left w:val="nil"/>
              <w:bottom w:val="single" w:sz="4" w:space="0" w:color="auto"/>
              <w:right w:val="single" w:sz="4" w:space="0" w:color="auto"/>
            </w:tcBorders>
            <w:noWrap/>
            <w:vAlign w:val="center"/>
          </w:tcPr>
          <w:p w14:paraId="631E7198"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樞機使者是帝教最高神職</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須忠於教主</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上帝</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忠於道統法統炁統─九十五年度第二次開導師養靈營講話</w:t>
            </w:r>
          </w:p>
        </w:tc>
        <w:tc>
          <w:tcPr>
            <w:tcW w:w="550" w:type="dxa"/>
            <w:tcBorders>
              <w:top w:val="single" w:sz="4" w:space="0" w:color="auto"/>
              <w:left w:val="nil"/>
              <w:bottom w:val="single" w:sz="4" w:space="0" w:color="auto"/>
              <w:right w:val="single" w:sz="4" w:space="0" w:color="auto"/>
            </w:tcBorders>
            <w:noWrap/>
            <w:vAlign w:val="center"/>
          </w:tcPr>
          <w:p w14:paraId="21F8BCE5"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20</w:t>
            </w:r>
          </w:p>
        </w:tc>
        <w:tc>
          <w:tcPr>
            <w:tcW w:w="2870" w:type="dxa"/>
            <w:tcBorders>
              <w:top w:val="single" w:sz="4" w:space="0" w:color="auto"/>
              <w:left w:val="nil"/>
              <w:bottom w:val="single" w:sz="4" w:space="0" w:color="auto"/>
              <w:right w:val="single" w:sz="4" w:space="0" w:color="auto"/>
            </w:tcBorders>
            <w:noWrap/>
            <w:vAlign w:val="center"/>
          </w:tcPr>
          <w:p w14:paraId="5E736D83"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0D3D3002"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2D44B523"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3C290501"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12</w:t>
            </w:r>
          </w:p>
        </w:tc>
        <w:tc>
          <w:tcPr>
            <w:tcW w:w="716" w:type="dxa"/>
            <w:tcBorders>
              <w:top w:val="single" w:sz="4" w:space="0" w:color="auto"/>
              <w:left w:val="nil"/>
              <w:bottom w:val="single" w:sz="4" w:space="0" w:color="auto"/>
              <w:right w:val="single" w:sz="4" w:space="0" w:color="auto"/>
            </w:tcBorders>
            <w:noWrap/>
          </w:tcPr>
          <w:p w14:paraId="0CB1DC72"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274</w:t>
            </w:r>
          </w:p>
        </w:tc>
        <w:tc>
          <w:tcPr>
            <w:tcW w:w="2636" w:type="dxa"/>
            <w:tcBorders>
              <w:top w:val="single" w:sz="4" w:space="0" w:color="auto"/>
              <w:left w:val="nil"/>
              <w:bottom w:val="single" w:sz="4" w:space="0" w:color="auto"/>
              <w:right w:val="single" w:sz="4" w:space="0" w:color="auto"/>
            </w:tcBorders>
            <w:noWrap/>
          </w:tcPr>
          <w:p w14:paraId="1E62B62A"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首席闡道</w:t>
            </w:r>
          </w:p>
        </w:tc>
        <w:tc>
          <w:tcPr>
            <w:tcW w:w="6944" w:type="dxa"/>
            <w:tcBorders>
              <w:top w:val="single" w:sz="4" w:space="0" w:color="auto"/>
              <w:left w:val="nil"/>
              <w:bottom w:val="single" w:sz="4" w:space="0" w:color="auto"/>
              <w:right w:val="single" w:sz="4" w:space="0" w:color="auto"/>
            </w:tcBorders>
            <w:noWrap/>
            <w:vAlign w:val="center"/>
          </w:tcPr>
          <w:p w14:paraId="4BF33E4D"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以道統法統炁統為基</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建立起信仰信任信心</w:t>
            </w:r>
          </w:p>
          <w:p w14:paraId="4DA9F008"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共同為天帝教寫下光明奮鬥史─九十五年度第二次開導師養靈營結業式講話</w:t>
            </w:r>
          </w:p>
        </w:tc>
        <w:tc>
          <w:tcPr>
            <w:tcW w:w="550" w:type="dxa"/>
            <w:tcBorders>
              <w:top w:val="single" w:sz="4" w:space="0" w:color="auto"/>
              <w:left w:val="nil"/>
              <w:bottom w:val="single" w:sz="4" w:space="0" w:color="auto"/>
              <w:right w:val="single" w:sz="4" w:space="0" w:color="auto"/>
            </w:tcBorders>
            <w:noWrap/>
            <w:vAlign w:val="center"/>
          </w:tcPr>
          <w:p w14:paraId="0B6A3781"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27</w:t>
            </w:r>
          </w:p>
        </w:tc>
        <w:tc>
          <w:tcPr>
            <w:tcW w:w="2870" w:type="dxa"/>
            <w:tcBorders>
              <w:top w:val="single" w:sz="4" w:space="0" w:color="auto"/>
              <w:left w:val="nil"/>
              <w:bottom w:val="single" w:sz="4" w:space="0" w:color="auto"/>
              <w:right w:val="single" w:sz="4" w:space="0" w:color="auto"/>
            </w:tcBorders>
            <w:noWrap/>
            <w:vAlign w:val="center"/>
          </w:tcPr>
          <w:p w14:paraId="04E0061E"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21574D7F"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43409401"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3FE5DBCD"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12</w:t>
            </w:r>
          </w:p>
        </w:tc>
        <w:tc>
          <w:tcPr>
            <w:tcW w:w="716" w:type="dxa"/>
            <w:tcBorders>
              <w:top w:val="single" w:sz="4" w:space="0" w:color="auto"/>
              <w:left w:val="nil"/>
              <w:bottom w:val="single" w:sz="4" w:space="0" w:color="auto"/>
              <w:right w:val="single" w:sz="4" w:space="0" w:color="auto"/>
            </w:tcBorders>
            <w:noWrap/>
          </w:tcPr>
          <w:p w14:paraId="702E2A60"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274</w:t>
            </w:r>
          </w:p>
        </w:tc>
        <w:tc>
          <w:tcPr>
            <w:tcW w:w="2636" w:type="dxa"/>
            <w:tcBorders>
              <w:top w:val="single" w:sz="4" w:space="0" w:color="auto"/>
              <w:left w:val="nil"/>
              <w:bottom w:val="single" w:sz="4" w:space="0" w:color="auto"/>
              <w:right w:val="single" w:sz="4" w:space="0" w:color="auto"/>
            </w:tcBorders>
            <w:noWrap/>
          </w:tcPr>
          <w:p w14:paraId="361C9C16"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首席闡道</w:t>
            </w:r>
          </w:p>
        </w:tc>
        <w:tc>
          <w:tcPr>
            <w:tcW w:w="6944" w:type="dxa"/>
            <w:tcBorders>
              <w:top w:val="single" w:sz="4" w:space="0" w:color="auto"/>
              <w:left w:val="nil"/>
              <w:bottom w:val="single" w:sz="4" w:space="0" w:color="auto"/>
              <w:right w:val="single" w:sz="4" w:space="0" w:color="auto"/>
            </w:tcBorders>
            <w:noWrap/>
            <w:vAlign w:val="center"/>
          </w:tcPr>
          <w:p w14:paraId="029CD189"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以本師三寶─知足惜福感恩</w:t>
            </w:r>
          </w:p>
          <w:p w14:paraId="551F2A91"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作為「悔過自新年」原動力─九十五年度全教弘教會議致詞</w:t>
            </w:r>
          </w:p>
        </w:tc>
        <w:tc>
          <w:tcPr>
            <w:tcW w:w="550" w:type="dxa"/>
            <w:tcBorders>
              <w:top w:val="single" w:sz="4" w:space="0" w:color="auto"/>
              <w:left w:val="nil"/>
              <w:bottom w:val="single" w:sz="4" w:space="0" w:color="auto"/>
              <w:right w:val="single" w:sz="4" w:space="0" w:color="auto"/>
            </w:tcBorders>
            <w:noWrap/>
            <w:vAlign w:val="center"/>
          </w:tcPr>
          <w:p w14:paraId="27B0E68E"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48</w:t>
            </w:r>
          </w:p>
        </w:tc>
        <w:tc>
          <w:tcPr>
            <w:tcW w:w="2870" w:type="dxa"/>
            <w:tcBorders>
              <w:top w:val="single" w:sz="4" w:space="0" w:color="auto"/>
              <w:left w:val="nil"/>
              <w:bottom w:val="single" w:sz="4" w:space="0" w:color="auto"/>
              <w:right w:val="single" w:sz="4" w:space="0" w:color="auto"/>
            </w:tcBorders>
            <w:noWrap/>
            <w:vAlign w:val="center"/>
          </w:tcPr>
          <w:p w14:paraId="488992F4"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60D76B69"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2755C09F"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1F7AC3AE"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12</w:t>
            </w:r>
          </w:p>
        </w:tc>
        <w:tc>
          <w:tcPr>
            <w:tcW w:w="716" w:type="dxa"/>
            <w:tcBorders>
              <w:top w:val="single" w:sz="4" w:space="0" w:color="auto"/>
              <w:left w:val="nil"/>
              <w:bottom w:val="single" w:sz="4" w:space="0" w:color="auto"/>
              <w:right w:val="single" w:sz="4" w:space="0" w:color="auto"/>
            </w:tcBorders>
            <w:noWrap/>
          </w:tcPr>
          <w:p w14:paraId="43B1B178"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274</w:t>
            </w:r>
          </w:p>
        </w:tc>
        <w:tc>
          <w:tcPr>
            <w:tcW w:w="2636" w:type="dxa"/>
            <w:tcBorders>
              <w:top w:val="single" w:sz="4" w:space="0" w:color="auto"/>
              <w:left w:val="nil"/>
              <w:bottom w:val="single" w:sz="4" w:space="0" w:color="auto"/>
              <w:right w:val="single" w:sz="4" w:space="0" w:color="auto"/>
            </w:tcBorders>
            <w:noWrap/>
            <w:vAlign w:val="center"/>
          </w:tcPr>
          <w:p w14:paraId="12F21878"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6CA17F32"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維生首席九十五年度第一次（任內第十四次）巡迴親和訪問</w:t>
            </w:r>
          </w:p>
          <w:p w14:paraId="0A998592"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慰問親和天上人間同奮　振奮道氣提點奮鬥方向</w:t>
            </w:r>
          </w:p>
        </w:tc>
        <w:tc>
          <w:tcPr>
            <w:tcW w:w="550" w:type="dxa"/>
            <w:tcBorders>
              <w:top w:val="single" w:sz="4" w:space="0" w:color="auto"/>
              <w:left w:val="nil"/>
              <w:bottom w:val="single" w:sz="4" w:space="0" w:color="auto"/>
              <w:right w:val="single" w:sz="4" w:space="0" w:color="auto"/>
            </w:tcBorders>
            <w:noWrap/>
            <w:vAlign w:val="center"/>
          </w:tcPr>
          <w:p w14:paraId="3EA5F4CD"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10</w:t>
            </w:r>
          </w:p>
        </w:tc>
        <w:tc>
          <w:tcPr>
            <w:tcW w:w="2870" w:type="dxa"/>
            <w:tcBorders>
              <w:top w:val="single" w:sz="4" w:space="0" w:color="auto"/>
              <w:left w:val="nil"/>
              <w:bottom w:val="single" w:sz="4" w:space="0" w:color="auto"/>
              <w:right w:val="single" w:sz="4" w:space="0" w:color="auto"/>
            </w:tcBorders>
            <w:noWrap/>
            <w:vAlign w:val="center"/>
          </w:tcPr>
          <w:p w14:paraId="7FAD303D"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教訊雜誌</w:t>
            </w:r>
          </w:p>
        </w:tc>
        <w:tc>
          <w:tcPr>
            <w:tcW w:w="432" w:type="dxa"/>
            <w:tcBorders>
              <w:top w:val="single" w:sz="4" w:space="0" w:color="auto"/>
              <w:left w:val="nil"/>
              <w:bottom w:val="single" w:sz="4" w:space="0" w:color="auto"/>
              <w:right w:val="single" w:sz="4" w:space="0" w:color="auto"/>
            </w:tcBorders>
            <w:noWrap/>
            <w:vAlign w:val="center"/>
          </w:tcPr>
          <w:p w14:paraId="32209736"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45DA3DF3"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1FCB4A9D"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12</w:t>
            </w:r>
          </w:p>
        </w:tc>
        <w:tc>
          <w:tcPr>
            <w:tcW w:w="716" w:type="dxa"/>
            <w:tcBorders>
              <w:top w:val="single" w:sz="4" w:space="0" w:color="auto"/>
              <w:left w:val="nil"/>
              <w:bottom w:val="single" w:sz="4" w:space="0" w:color="auto"/>
              <w:right w:val="single" w:sz="4" w:space="0" w:color="auto"/>
            </w:tcBorders>
            <w:noWrap/>
          </w:tcPr>
          <w:p w14:paraId="54FA1B03"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274</w:t>
            </w:r>
          </w:p>
        </w:tc>
        <w:tc>
          <w:tcPr>
            <w:tcW w:w="2636" w:type="dxa"/>
            <w:tcBorders>
              <w:top w:val="single" w:sz="4" w:space="0" w:color="auto"/>
              <w:left w:val="nil"/>
              <w:bottom w:val="single" w:sz="4" w:space="0" w:color="auto"/>
              <w:right w:val="single" w:sz="4" w:space="0" w:color="auto"/>
            </w:tcBorders>
            <w:noWrap/>
          </w:tcPr>
          <w:p w14:paraId="19EB21DA"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6C7E60EA"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維繫天帝教永續發展　乃每位同奮義務與責任</w:t>
            </w:r>
          </w:p>
        </w:tc>
        <w:tc>
          <w:tcPr>
            <w:tcW w:w="550" w:type="dxa"/>
            <w:tcBorders>
              <w:top w:val="single" w:sz="4" w:space="0" w:color="auto"/>
              <w:left w:val="nil"/>
              <w:bottom w:val="single" w:sz="4" w:space="0" w:color="auto"/>
              <w:right w:val="single" w:sz="4" w:space="0" w:color="auto"/>
            </w:tcBorders>
            <w:noWrap/>
            <w:vAlign w:val="center"/>
          </w:tcPr>
          <w:p w14:paraId="4758DE1A"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34</w:t>
            </w:r>
          </w:p>
        </w:tc>
        <w:tc>
          <w:tcPr>
            <w:tcW w:w="2870" w:type="dxa"/>
            <w:tcBorders>
              <w:top w:val="single" w:sz="4" w:space="0" w:color="auto"/>
              <w:left w:val="nil"/>
              <w:bottom w:val="single" w:sz="4" w:space="0" w:color="auto"/>
              <w:right w:val="single" w:sz="4" w:space="0" w:color="auto"/>
            </w:tcBorders>
            <w:noWrap/>
            <w:vAlign w:val="center"/>
          </w:tcPr>
          <w:p w14:paraId="374D7745"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教訊雜誌</w:t>
            </w:r>
          </w:p>
        </w:tc>
        <w:tc>
          <w:tcPr>
            <w:tcW w:w="432" w:type="dxa"/>
            <w:tcBorders>
              <w:top w:val="single" w:sz="4" w:space="0" w:color="auto"/>
              <w:left w:val="nil"/>
              <w:bottom w:val="single" w:sz="4" w:space="0" w:color="auto"/>
              <w:right w:val="single" w:sz="4" w:space="0" w:color="auto"/>
            </w:tcBorders>
            <w:noWrap/>
            <w:vAlign w:val="center"/>
          </w:tcPr>
          <w:p w14:paraId="31E55428"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15047220"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60876EB0"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12</w:t>
            </w:r>
          </w:p>
        </w:tc>
        <w:tc>
          <w:tcPr>
            <w:tcW w:w="716" w:type="dxa"/>
            <w:tcBorders>
              <w:top w:val="single" w:sz="4" w:space="0" w:color="auto"/>
              <w:left w:val="nil"/>
              <w:bottom w:val="single" w:sz="4" w:space="0" w:color="auto"/>
              <w:right w:val="single" w:sz="4" w:space="0" w:color="auto"/>
            </w:tcBorders>
            <w:noWrap/>
          </w:tcPr>
          <w:p w14:paraId="46AE46DB"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274</w:t>
            </w:r>
          </w:p>
        </w:tc>
        <w:tc>
          <w:tcPr>
            <w:tcW w:w="2636" w:type="dxa"/>
            <w:tcBorders>
              <w:top w:val="single" w:sz="4" w:space="0" w:color="auto"/>
              <w:left w:val="nil"/>
              <w:bottom w:val="single" w:sz="4" w:space="0" w:color="auto"/>
              <w:right w:val="single" w:sz="4" w:space="0" w:color="auto"/>
            </w:tcBorders>
            <w:noWrap/>
          </w:tcPr>
          <w:p w14:paraId="26E10F22"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230E6172"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神職考核專案　暫自丙戌年起停辦</w:t>
            </w:r>
          </w:p>
        </w:tc>
        <w:tc>
          <w:tcPr>
            <w:tcW w:w="550" w:type="dxa"/>
            <w:tcBorders>
              <w:top w:val="single" w:sz="4" w:space="0" w:color="auto"/>
              <w:left w:val="nil"/>
              <w:bottom w:val="single" w:sz="4" w:space="0" w:color="auto"/>
              <w:right w:val="single" w:sz="4" w:space="0" w:color="auto"/>
            </w:tcBorders>
            <w:noWrap/>
            <w:vAlign w:val="center"/>
          </w:tcPr>
          <w:p w14:paraId="79BD20F0"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37</w:t>
            </w:r>
          </w:p>
        </w:tc>
        <w:tc>
          <w:tcPr>
            <w:tcW w:w="2870" w:type="dxa"/>
            <w:tcBorders>
              <w:top w:val="single" w:sz="4" w:space="0" w:color="auto"/>
              <w:left w:val="nil"/>
              <w:bottom w:val="single" w:sz="4" w:space="0" w:color="auto"/>
              <w:right w:val="single" w:sz="4" w:space="0" w:color="auto"/>
            </w:tcBorders>
            <w:noWrap/>
            <w:vAlign w:val="center"/>
          </w:tcPr>
          <w:p w14:paraId="67A57ED0"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樞機院‧傳道使者團</w:t>
            </w:r>
          </w:p>
        </w:tc>
        <w:tc>
          <w:tcPr>
            <w:tcW w:w="432" w:type="dxa"/>
            <w:tcBorders>
              <w:top w:val="single" w:sz="4" w:space="0" w:color="auto"/>
              <w:left w:val="nil"/>
              <w:bottom w:val="single" w:sz="4" w:space="0" w:color="auto"/>
              <w:right w:val="single" w:sz="4" w:space="0" w:color="auto"/>
            </w:tcBorders>
            <w:noWrap/>
            <w:vAlign w:val="center"/>
          </w:tcPr>
          <w:p w14:paraId="52FED37E"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5E527175"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669AF7EF"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12</w:t>
            </w:r>
          </w:p>
        </w:tc>
        <w:tc>
          <w:tcPr>
            <w:tcW w:w="716" w:type="dxa"/>
            <w:tcBorders>
              <w:top w:val="single" w:sz="4" w:space="0" w:color="auto"/>
              <w:left w:val="nil"/>
              <w:bottom w:val="single" w:sz="4" w:space="0" w:color="auto"/>
              <w:right w:val="single" w:sz="4" w:space="0" w:color="auto"/>
            </w:tcBorders>
            <w:noWrap/>
          </w:tcPr>
          <w:p w14:paraId="62268282"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274</w:t>
            </w:r>
          </w:p>
        </w:tc>
        <w:tc>
          <w:tcPr>
            <w:tcW w:w="2636" w:type="dxa"/>
            <w:tcBorders>
              <w:top w:val="single" w:sz="4" w:space="0" w:color="auto"/>
              <w:left w:val="nil"/>
              <w:bottom w:val="single" w:sz="4" w:space="0" w:color="auto"/>
              <w:right w:val="single" w:sz="4" w:space="0" w:color="auto"/>
            </w:tcBorders>
            <w:noWrap/>
          </w:tcPr>
          <w:p w14:paraId="7A69AAA3"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42C42142"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九十五年度全教弘教會議</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展望來年　願承悔過之教作新人</w:t>
            </w:r>
          </w:p>
        </w:tc>
        <w:tc>
          <w:tcPr>
            <w:tcW w:w="550" w:type="dxa"/>
            <w:tcBorders>
              <w:top w:val="single" w:sz="4" w:space="0" w:color="auto"/>
              <w:left w:val="nil"/>
              <w:bottom w:val="single" w:sz="4" w:space="0" w:color="auto"/>
              <w:right w:val="single" w:sz="4" w:space="0" w:color="auto"/>
            </w:tcBorders>
            <w:noWrap/>
            <w:vAlign w:val="center"/>
          </w:tcPr>
          <w:p w14:paraId="793CA622"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43</w:t>
            </w:r>
          </w:p>
        </w:tc>
        <w:tc>
          <w:tcPr>
            <w:tcW w:w="2870" w:type="dxa"/>
            <w:tcBorders>
              <w:top w:val="single" w:sz="4" w:space="0" w:color="auto"/>
              <w:left w:val="nil"/>
              <w:bottom w:val="single" w:sz="4" w:space="0" w:color="auto"/>
              <w:right w:val="single" w:sz="4" w:space="0" w:color="auto"/>
            </w:tcBorders>
            <w:noWrap/>
            <w:vAlign w:val="center"/>
          </w:tcPr>
          <w:p w14:paraId="26BE594B"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宋靜貴</w:t>
            </w:r>
          </w:p>
        </w:tc>
        <w:tc>
          <w:tcPr>
            <w:tcW w:w="432" w:type="dxa"/>
            <w:tcBorders>
              <w:top w:val="single" w:sz="4" w:space="0" w:color="auto"/>
              <w:left w:val="nil"/>
              <w:bottom w:val="single" w:sz="4" w:space="0" w:color="auto"/>
              <w:right w:val="single" w:sz="4" w:space="0" w:color="auto"/>
            </w:tcBorders>
            <w:noWrap/>
            <w:vAlign w:val="center"/>
          </w:tcPr>
          <w:p w14:paraId="6F745E4C"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5D6B2841"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1BD78C6B"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lastRenderedPageBreak/>
              <w:t>2006</w:t>
            </w:r>
            <w:r>
              <w:rPr>
                <w:rFonts w:asciiTheme="minorEastAsia" w:eastAsiaTheme="minorEastAsia" w:hAnsiTheme="minorEastAsia" w:hint="eastAsia"/>
              </w:rPr>
              <w:t>／</w:t>
            </w:r>
            <w:r w:rsidRPr="004D7727">
              <w:rPr>
                <w:rFonts w:asciiTheme="minorEastAsia" w:eastAsiaTheme="minorEastAsia" w:hAnsiTheme="minorEastAsia" w:hint="eastAsia"/>
              </w:rPr>
              <w:t>12</w:t>
            </w:r>
          </w:p>
        </w:tc>
        <w:tc>
          <w:tcPr>
            <w:tcW w:w="716" w:type="dxa"/>
            <w:tcBorders>
              <w:top w:val="single" w:sz="4" w:space="0" w:color="auto"/>
              <w:left w:val="nil"/>
              <w:bottom w:val="single" w:sz="4" w:space="0" w:color="auto"/>
              <w:right w:val="single" w:sz="4" w:space="0" w:color="auto"/>
            </w:tcBorders>
            <w:noWrap/>
          </w:tcPr>
          <w:p w14:paraId="3732A277"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274</w:t>
            </w:r>
          </w:p>
        </w:tc>
        <w:tc>
          <w:tcPr>
            <w:tcW w:w="2636" w:type="dxa"/>
            <w:tcBorders>
              <w:top w:val="single" w:sz="4" w:space="0" w:color="auto"/>
              <w:left w:val="nil"/>
              <w:bottom w:val="single" w:sz="4" w:space="0" w:color="auto"/>
              <w:right w:val="single" w:sz="4" w:space="0" w:color="auto"/>
            </w:tcBorders>
            <w:noWrap/>
          </w:tcPr>
          <w:p w14:paraId="2C8F6E8C"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1590B6FF"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弘化委員會九六年「悔過自新」年弘化活動</w:t>
            </w:r>
          </w:p>
          <w:p w14:paraId="6BC908B6"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念念省懺　化春劫轉祥和</w:t>
            </w:r>
          </w:p>
        </w:tc>
        <w:tc>
          <w:tcPr>
            <w:tcW w:w="550" w:type="dxa"/>
            <w:tcBorders>
              <w:top w:val="single" w:sz="4" w:space="0" w:color="auto"/>
              <w:left w:val="nil"/>
              <w:bottom w:val="single" w:sz="4" w:space="0" w:color="auto"/>
              <w:right w:val="single" w:sz="4" w:space="0" w:color="auto"/>
            </w:tcBorders>
            <w:noWrap/>
            <w:vAlign w:val="center"/>
          </w:tcPr>
          <w:p w14:paraId="1A60112D"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52</w:t>
            </w:r>
          </w:p>
        </w:tc>
        <w:tc>
          <w:tcPr>
            <w:tcW w:w="2870" w:type="dxa"/>
            <w:tcBorders>
              <w:top w:val="single" w:sz="4" w:space="0" w:color="auto"/>
              <w:left w:val="nil"/>
              <w:bottom w:val="single" w:sz="4" w:space="0" w:color="auto"/>
              <w:right w:val="single" w:sz="4" w:space="0" w:color="auto"/>
            </w:tcBorders>
            <w:noWrap/>
            <w:vAlign w:val="center"/>
          </w:tcPr>
          <w:p w14:paraId="727FA3EA"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弘化委員會</w:t>
            </w:r>
          </w:p>
        </w:tc>
        <w:tc>
          <w:tcPr>
            <w:tcW w:w="432" w:type="dxa"/>
            <w:tcBorders>
              <w:top w:val="single" w:sz="4" w:space="0" w:color="auto"/>
              <w:left w:val="nil"/>
              <w:bottom w:val="single" w:sz="4" w:space="0" w:color="auto"/>
              <w:right w:val="single" w:sz="4" w:space="0" w:color="auto"/>
            </w:tcBorders>
            <w:noWrap/>
            <w:vAlign w:val="center"/>
          </w:tcPr>
          <w:p w14:paraId="25C04D88"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6A0FD530"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72F43B3F"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12</w:t>
            </w:r>
          </w:p>
        </w:tc>
        <w:tc>
          <w:tcPr>
            <w:tcW w:w="716" w:type="dxa"/>
            <w:tcBorders>
              <w:top w:val="single" w:sz="4" w:space="0" w:color="auto"/>
              <w:left w:val="nil"/>
              <w:bottom w:val="single" w:sz="4" w:space="0" w:color="auto"/>
              <w:right w:val="single" w:sz="4" w:space="0" w:color="auto"/>
            </w:tcBorders>
            <w:noWrap/>
          </w:tcPr>
          <w:p w14:paraId="1E91E6D6"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274</w:t>
            </w:r>
          </w:p>
        </w:tc>
        <w:tc>
          <w:tcPr>
            <w:tcW w:w="2636" w:type="dxa"/>
            <w:tcBorders>
              <w:top w:val="single" w:sz="4" w:space="0" w:color="auto"/>
              <w:left w:val="nil"/>
              <w:bottom w:val="single" w:sz="4" w:space="0" w:color="auto"/>
              <w:right w:val="single" w:sz="4" w:space="0" w:color="auto"/>
            </w:tcBorders>
            <w:noWrap/>
          </w:tcPr>
          <w:p w14:paraId="5E515876"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71BB93F6"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九十五年度全教弘教工作報告</w:t>
            </w:r>
          </w:p>
        </w:tc>
        <w:tc>
          <w:tcPr>
            <w:tcW w:w="550" w:type="dxa"/>
            <w:tcBorders>
              <w:top w:val="single" w:sz="4" w:space="0" w:color="auto"/>
              <w:left w:val="nil"/>
              <w:bottom w:val="single" w:sz="4" w:space="0" w:color="auto"/>
              <w:right w:val="single" w:sz="4" w:space="0" w:color="auto"/>
            </w:tcBorders>
            <w:noWrap/>
            <w:vAlign w:val="center"/>
          </w:tcPr>
          <w:p w14:paraId="44283030"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54</w:t>
            </w:r>
          </w:p>
        </w:tc>
        <w:tc>
          <w:tcPr>
            <w:tcW w:w="2870" w:type="dxa"/>
            <w:tcBorders>
              <w:top w:val="single" w:sz="4" w:space="0" w:color="auto"/>
              <w:left w:val="nil"/>
              <w:bottom w:val="single" w:sz="4" w:space="0" w:color="auto"/>
              <w:right w:val="single" w:sz="4" w:space="0" w:color="auto"/>
            </w:tcBorders>
            <w:noWrap/>
            <w:vAlign w:val="center"/>
          </w:tcPr>
          <w:p w14:paraId="54CD89F6"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弘化委員會</w:t>
            </w:r>
          </w:p>
        </w:tc>
        <w:tc>
          <w:tcPr>
            <w:tcW w:w="432" w:type="dxa"/>
            <w:tcBorders>
              <w:top w:val="single" w:sz="4" w:space="0" w:color="auto"/>
              <w:left w:val="nil"/>
              <w:bottom w:val="single" w:sz="4" w:space="0" w:color="auto"/>
              <w:right w:val="single" w:sz="4" w:space="0" w:color="auto"/>
            </w:tcBorders>
            <w:noWrap/>
            <w:vAlign w:val="center"/>
          </w:tcPr>
          <w:p w14:paraId="6C328B1D"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790FB27D"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7C7283CD"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12</w:t>
            </w:r>
          </w:p>
        </w:tc>
        <w:tc>
          <w:tcPr>
            <w:tcW w:w="716" w:type="dxa"/>
            <w:tcBorders>
              <w:top w:val="single" w:sz="4" w:space="0" w:color="auto"/>
              <w:left w:val="nil"/>
              <w:bottom w:val="single" w:sz="4" w:space="0" w:color="auto"/>
              <w:right w:val="single" w:sz="4" w:space="0" w:color="auto"/>
            </w:tcBorders>
            <w:noWrap/>
          </w:tcPr>
          <w:p w14:paraId="503748DB"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274</w:t>
            </w:r>
          </w:p>
        </w:tc>
        <w:tc>
          <w:tcPr>
            <w:tcW w:w="2636" w:type="dxa"/>
            <w:tcBorders>
              <w:top w:val="single" w:sz="4" w:space="0" w:color="auto"/>
              <w:left w:val="nil"/>
              <w:bottom w:val="single" w:sz="4" w:space="0" w:color="auto"/>
              <w:right w:val="single" w:sz="4" w:space="0" w:color="auto"/>
            </w:tcBorders>
            <w:noWrap/>
          </w:tcPr>
          <w:p w14:paraId="73F2DD49"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472030A8"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第六期傳道傳教使者班閉關心得札記</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獨立獨行　向天奮鬥</w:t>
            </w:r>
          </w:p>
        </w:tc>
        <w:tc>
          <w:tcPr>
            <w:tcW w:w="550" w:type="dxa"/>
            <w:tcBorders>
              <w:top w:val="single" w:sz="4" w:space="0" w:color="auto"/>
              <w:left w:val="nil"/>
              <w:bottom w:val="single" w:sz="4" w:space="0" w:color="auto"/>
              <w:right w:val="single" w:sz="4" w:space="0" w:color="auto"/>
            </w:tcBorders>
            <w:noWrap/>
            <w:vAlign w:val="center"/>
          </w:tcPr>
          <w:p w14:paraId="38F76FAE"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55</w:t>
            </w:r>
          </w:p>
        </w:tc>
        <w:tc>
          <w:tcPr>
            <w:tcW w:w="2870" w:type="dxa"/>
            <w:tcBorders>
              <w:top w:val="single" w:sz="4" w:space="0" w:color="auto"/>
              <w:left w:val="nil"/>
              <w:bottom w:val="single" w:sz="4" w:space="0" w:color="auto"/>
              <w:right w:val="single" w:sz="4" w:space="0" w:color="auto"/>
            </w:tcBorders>
            <w:noWrap/>
            <w:vAlign w:val="center"/>
          </w:tcPr>
          <w:p w14:paraId="0784271A"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戴正望</w:t>
            </w:r>
          </w:p>
        </w:tc>
        <w:tc>
          <w:tcPr>
            <w:tcW w:w="432" w:type="dxa"/>
            <w:tcBorders>
              <w:top w:val="single" w:sz="4" w:space="0" w:color="auto"/>
              <w:left w:val="nil"/>
              <w:bottom w:val="single" w:sz="4" w:space="0" w:color="auto"/>
              <w:right w:val="single" w:sz="4" w:space="0" w:color="auto"/>
            </w:tcBorders>
            <w:noWrap/>
            <w:vAlign w:val="center"/>
          </w:tcPr>
          <w:p w14:paraId="73DCCF75"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4AAFE06D"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6A3F5055"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12</w:t>
            </w:r>
          </w:p>
        </w:tc>
        <w:tc>
          <w:tcPr>
            <w:tcW w:w="716" w:type="dxa"/>
            <w:tcBorders>
              <w:top w:val="single" w:sz="4" w:space="0" w:color="auto"/>
              <w:left w:val="nil"/>
              <w:bottom w:val="single" w:sz="4" w:space="0" w:color="auto"/>
              <w:right w:val="single" w:sz="4" w:space="0" w:color="auto"/>
            </w:tcBorders>
            <w:noWrap/>
          </w:tcPr>
          <w:p w14:paraId="19F9AE83"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274</w:t>
            </w:r>
          </w:p>
        </w:tc>
        <w:tc>
          <w:tcPr>
            <w:tcW w:w="2636" w:type="dxa"/>
            <w:tcBorders>
              <w:top w:val="single" w:sz="4" w:space="0" w:color="auto"/>
              <w:left w:val="nil"/>
              <w:bottom w:val="single" w:sz="4" w:space="0" w:color="auto"/>
              <w:right w:val="single" w:sz="4" w:space="0" w:color="auto"/>
            </w:tcBorders>
            <w:noWrap/>
          </w:tcPr>
          <w:p w14:paraId="1AA8A511"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52D14FF9"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以最深的笑容　迎向無常撞擊</w:t>
            </w:r>
          </w:p>
        </w:tc>
        <w:tc>
          <w:tcPr>
            <w:tcW w:w="550" w:type="dxa"/>
            <w:tcBorders>
              <w:top w:val="single" w:sz="4" w:space="0" w:color="auto"/>
              <w:left w:val="nil"/>
              <w:bottom w:val="single" w:sz="4" w:space="0" w:color="auto"/>
              <w:right w:val="single" w:sz="4" w:space="0" w:color="auto"/>
            </w:tcBorders>
            <w:noWrap/>
            <w:vAlign w:val="center"/>
          </w:tcPr>
          <w:p w14:paraId="42F5D248"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58</w:t>
            </w:r>
          </w:p>
        </w:tc>
        <w:tc>
          <w:tcPr>
            <w:tcW w:w="2870" w:type="dxa"/>
            <w:tcBorders>
              <w:top w:val="single" w:sz="4" w:space="0" w:color="auto"/>
              <w:left w:val="nil"/>
              <w:bottom w:val="single" w:sz="4" w:space="0" w:color="auto"/>
              <w:right w:val="single" w:sz="4" w:space="0" w:color="auto"/>
            </w:tcBorders>
            <w:noWrap/>
            <w:vAlign w:val="center"/>
          </w:tcPr>
          <w:p w14:paraId="6B90F14A"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雨晴</w:t>
            </w:r>
          </w:p>
        </w:tc>
        <w:tc>
          <w:tcPr>
            <w:tcW w:w="432" w:type="dxa"/>
            <w:tcBorders>
              <w:top w:val="single" w:sz="4" w:space="0" w:color="auto"/>
              <w:left w:val="nil"/>
              <w:bottom w:val="single" w:sz="4" w:space="0" w:color="auto"/>
              <w:right w:val="single" w:sz="4" w:space="0" w:color="auto"/>
            </w:tcBorders>
            <w:noWrap/>
            <w:vAlign w:val="center"/>
          </w:tcPr>
          <w:p w14:paraId="32859B9F"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6F7FE112"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5841A23E"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12</w:t>
            </w:r>
          </w:p>
        </w:tc>
        <w:tc>
          <w:tcPr>
            <w:tcW w:w="716" w:type="dxa"/>
            <w:tcBorders>
              <w:top w:val="single" w:sz="4" w:space="0" w:color="auto"/>
              <w:left w:val="nil"/>
              <w:bottom w:val="single" w:sz="4" w:space="0" w:color="auto"/>
              <w:right w:val="single" w:sz="4" w:space="0" w:color="auto"/>
            </w:tcBorders>
            <w:noWrap/>
          </w:tcPr>
          <w:p w14:paraId="68FA0CE5"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274</w:t>
            </w:r>
          </w:p>
        </w:tc>
        <w:tc>
          <w:tcPr>
            <w:tcW w:w="2636" w:type="dxa"/>
            <w:tcBorders>
              <w:top w:val="single" w:sz="4" w:space="0" w:color="auto"/>
              <w:left w:val="nil"/>
              <w:bottom w:val="single" w:sz="4" w:space="0" w:color="auto"/>
              <w:right w:val="single" w:sz="4" w:space="0" w:color="auto"/>
            </w:tcBorders>
            <w:noWrap/>
          </w:tcPr>
          <w:p w14:paraId="5BCDAE5E"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7CA72BAE"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修得一顆赤子心</w:t>
            </w:r>
          </w:p>
        </w:tc>
        <w:tc>
          <w:tcPr>
            <w:tcW w:w="550" w:type="dxa"/>
            <w:tcBorders>
              <w:top w:val="single" w:sz="4" w:space="0" w:color="auto"/>
              <w:left w:val="nil"/>
              <w:bottom w:val="single" w:sz="4" w:space="0" w:color="auto"/>
              <w:right w:val="single" w:sz="4" w:space="0" w:color="auto"/>
            </w:tcBorders>
            <w:noWrap/>
            <w:vAlign w:val="center"/>
          </w:tcPr>
          <w:p w14:paraId="3443A2C1"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62</w:t>
            </w:r>
          </w:p>
        </w:tc>
        <w:tc>
          <w:tcPr>
            <w:tcW w:w="2870" w:type="dxa"/>
            <w:tcBorders>
              <w:top w:val="single" w:sz="4" w:space="0" w:color="auto"/>
              <w:left w:val="nil"/>
              <w:bottom w:val="single" w:sz="4" w:space="0" w:color="auto"/>
              <w:right w:val="single" w:sz="4" w:space="0" w:color="auto"/>
            </w:tcBorders>
            <w:noWrap/>
            <w:vAlign w:val="center"/>
          </w:tcPr>
          <w:p w14:paraId="21C7995C"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陳月進</w:t>
            </w:r>
          </w:p>
        </w:tc>
        <w:tc>
          <w:tcPr>
            <w:tcW w:w="432" w:type="dxa"/>
            <w:tcBorders>
              <w:top w:val="single" w:sz="4" w:space="0" w:color="auto"/>
              <w:left w:val="nil"/>
              <w:bottom w:val="single" w:sz="4" w:space="0" w:color="auto"/>
              <w:right w:val="single" w:sz="4" w:space="0" w:color="auto"/>
            </w:tcBorders>
            <w:noWrap/>
            <w:vAlign w:val="center"/>
          </w:tcPr>
          <w:p w14:paraId="015330B3"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516749BF"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17EA6987"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12</w:t>
            </w:r>
          </w:p>
        </w:tc>
        <w:tc>
          <w:tcPr>
            <w:tcW w:w="716" w:type="dxa"/>
            <w:tcBorders>
              <w:top w:val="single" w:sz="4" w:space="0" w:color="auto"/>
              <w:left w:val="nil"/>
              <w:bottom w:val="single" w:sz="4" w:space="0" w:color="auto"/>
              <w:right w:val="single" w:sz="4" w:space="0" w:color="auto"/>
            </w:tcBorders>
            <w:noWrap/>
          </w:tcPr>
          <w:p w14:paraId="16DF13F9"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274</w:t>
            </w:r>
          </w:p>
        </w:tc>
        <w:tc>
          <w:tcPr>
            <w:tcW w:w="2636" w:type="dxa"/>
            <w:tcBorders>
              <w:top w:val="single" w:sz="4" w:space="0" w:color="auto"/>
              <w:left w:val="nil"/>
              <w:bottom w:val="single" w:sz="4" w:space="0" w:color="auto"/>
              <w:right w:val="single" w:sz="4" w:space="0" w:color="auto"/>
            </w:tcBorders>
            <w:noWrap/>
          </w:tcPr>
          <w:p w14:paraId="070DE637"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3B458CA5"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訪談日本同奮</w:t>
            </w:r>
          </w:p>
          <w:p w14:paraId="76316669"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有心就得法</w:t>
            </w:r>
          </w:p>
        </w:tc>
        <w:tc>
          <w:tcPr>
            <w:tcW w:w="550" w:type="dxa"/>
            <w:tcBorders>
              <w:top w:val="single" w:sz="4" w:space="0" w:color="auto"/>
              <w:left w:val="nil"/>
              <w:bottom w:val="single" w:sz="4" w:space="0" w:color="auto"/>
              <w:right w:val="single" w:sz="4" w:space="0" w:color="auto"/>
            </w:tcBorders>
            <w:noWrap/>
            <w:vAlign w:val="center"/>
          </w:tcPr>
          <w:p w14:paraId="6032CD7E"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64</w:t>
            </w:r>
          </w:p>
        </w:tc>
        <w:tc>
          <w:tcPr>
            <w:tcW w:w="2870" w:type="dxa"/>
            <w:tcBorders>
              <w:top w:val="single" w:sz="4" w:space="0" w:color="auto"/>
              <w:left w:val="nil"/>
              <w:bottom w:val="single" w:sz="4" w:space="0" w:color="auto"/>
              <w:right w:val="single" w:sz="4" w:space="0" w:color="auto"/>
            </w:tcBorders>
            <w:noWrap/>
            <w:vAlign w:val="center"/>
          </w:tcPr>
          <w:p w14:paraId="180244A6"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田端大心‧陳敏屏‧黃敏信</w:t>
            </w:r>
          </w:p>
        </w:tc>
        <w:tc>
          <w:tcPr>
            <w:tcW w:w="432" w:type="dxa"/>
            <w:tcBorders>
              <w:top w:val="single" w:sz="4" w:space="0" w:color="auto"/>
              <w:left w:val="nil"/>
              <w:bottom w:val="single" w:sz="4" w:space="0" w:color="auto"/>
              <w:right w:val="single" w:sz="4" w:space="0" w:color="auto"/>
            </w:tcBorders>
            <w:noWrap/>
            <w:vAlign w:val="center"/>
          </w:tcPr>
          <w:p w14:paraId="2A106108"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7D8293D3"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0284F610"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12</w:t>
            </w:r>
          </w:p>
        </w:tc>
        <w:tc>
          <w:tcPr>
            <w:tcW w:w="716" w:type="dxa"/>
            <w:tcBorders>
              <w:top w:val="single" w:sz="4" w:space="0" w:color="auto"/>
              <w:left w:val="nil"/>
              <w:bottom w:val="single" w:sz="4" w:space="0" w:color="auto"/>
              <w:right w:val="single" w:sz="4" w:space="0" w:color="auto"/>
            </w:tcBorders>
            <w:noWrap/>
          </w:tcPr>
          <w:p w14:paraId="41E076D7"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274</w:t>
            </w:r>
          </w:p>
        </w:tc>
        <w:tc>
          <w:tcPr>
            <w:tcW w:w="2636" w:type="dxa"/>
            <w:tcBorders>
              <w:top w:val="single" w:sz="4" w:space="0" w:color="auto"/>
              <w:left w:val="nil"/>
              <w:bottom w:val="single" w:sz="4" w:space="0" w:color="auto"/>
              <w:right w:val="single" w:sz="4" w:space="0" w:color="auto"/>
            </w:tcBorders>
            <w:noWrap/>
          </w:tcPr>
          <w:p w14:paraId="5B3BE455"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天上叮嚀語</w:t>
            </w:r>
          </w:p>
        </w:tc>
        <w:tc>
          <w:tcPr>
            <w:tcW w:w="6944" w:type="dxa"/>
            <w:tcBorders>
              <w:top w:val="single" w:sz="4" w:space="0" w:color="auto"/>
              <w:left w:val="nil"/>
              <w:bottom w:val="single" w:sz="4" w:space="0" w:color="auto"/>
              <w:right w:val="single" w:sz="4" w:space="0" w:color="auto"/>
            </w:tcBorders>
            <w:noWrap/>
            <w:vAlign w:val="center"/>
          </w:tcPr>
          <w:p w14:paraId="23B373A3"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光南樞機自立炁親道之無形指示聖訓</w:t>
            </w:r>
          </w:p>
        </w:tc>
        <w:tc>
          <w:tcPr>
            <w:tcW w:w="550" w:type="dxa"/>
            <w:tcBorders>
              <w:top w:val="single" w:sz="4" w:space="0" w:color="auto"/>
              <w:left w:val="nil"/>
              <w:bottom w:val="single" w:sz="4" w:space="0" w:color="auto"/>
              <w:right w:val="single" w:sz="4" w:space="0" w:color="auto"/>
            </w:tcBorders>
            <w:noWrap/>
            <w:vAlign w:val="center"/>
          </w:tcPr>
          <w:p w14:paraId="3667F720"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26</w:t>
            </w:r>
          </w:p>
        </w:tc>
        <w:tc>
          <w:tcPr>
            <w:tcW w:w="2870" w:type="dxa"/>
            <w:tcBorders>
              <w:top w:val="single" w:sz="4" w:space="0" w:color="auto"/>
              <w:left w:val="nil"/>
              <w:bottom w:val="single" w:sz="4" w:space="0" w:color="auto"/>
              <w:right w:val="single" w:sz="4" w:space="0" w:color="auto"/>
            </w:tcBorders>
            <w:noWrap/>
            <w:vAlign w:val="center"/>
          </w:tcPr>
          <w:p w14:paraId="4D806855"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522F5953"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68A81271"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156DFB38"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12</w:t>
            </w:r>
          </w:p>
        </w:tc>
        <w:tc>
          <w:tcPr>
            <w:tcW w:w="716" w:type="dxa"/>
            <w:tcBorders>
              <w:top w:val="single" w:sz="4" w:space="0" w:color="auto"/>
              <w:left w:val="nil"/>
              <w:bottom w:val="single" w:sz="4" w:space="0" w:color="auto"/>
              <w:right w:val="single" w:sz="4" w:space="0" w:color="auto"/>
            </w:tcBorders>
            <w:noWrap/>
          </w:tcPr>
          <w:p w14:paraId="374B46AC"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274</w:t>
            </w:r>
          </w:p>
        </w:tc>
        <w:tc>
          <w:tcPr>
            <w:tcW w:w="2636" w:type="dxa"/>
            <w:tcBorders>
              <w:top w:val="single" w:sz="4" w:space="0" w:color="auto"/>
              <w:left w:val="nil"/>
              <w:bottom w:val="single" w:sz="4" w:space="0" w:color="auto"/>
              <w:right w:val="single" w:sz="4" w:space="0" w:color="auto"/>
            </w:tcBorders>
            <w:noWrap/>
          </w:tcPr>
          <w:p w14:paraId="5DE2F838"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天上叮嚀語</w:t>
            </w:r>
          </w:p>
        </w:tc>
        <w:tc>
          <w:tcPr>
            <w:tcW w:w="6944" w:type="dxa"/>
            <w:tcBorders>
              <w:top w:val="single" w:sz="4" w:space="0" w:color="auto"/>
              <w:left w:val="nil"/>
              <w:bottom w:val="single" w:sz="4" w:space="0" w:color="auto"/>
              <w:right w:val="single" w:sz="4" w:space="0" w:color="auto"/>
            </w:tcBorders>
            <w:noWrap/>
            <w:vAlign w:val="center"/>
          </w:tcPr>
          <w:p w14:paraId="67595DF9"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聖尊曉諭真理／人間教政指示</w:t>
            </w:r>
          </w:p>
        </w:tc>
        <w:tc>
          <w:tcPr>
            <w:tcW w:w="550" w:type="dxa"/>
            <w:tcBorders>
              <w:top w:val="single" w:sz="4" w:space="0" w:color="auto"/>
              <w:left w:val="nil"/>
              <w:bottom w:val="single" w:sz="4" w:space="0" w:color="auto"/>
              <w:right w:val="single" w:sz="4" w:space="0" w:color="auto"/>
            </w:tcBorders>
            <w:noWrap/>
            <w:vAlign w:val="center"/>
          </w:tcPr>
          <w:p w14:paraId="6A770D4B"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39</w:t>
            </w:r>
          </w:p>
        </w:tc>
        <w:tc>
          <w:tcPr>
            <w:tcW w:w="2870" w:type="dxa"/>
            <w:tcBorders>
              <w:top w:val="single" w:sz="4" w:space="0" w:color="auto"/>
              <w:left w:val="nil"/>
              <w:bottom w:val="single" w:sz="4" w:space="0" w:color="auto"/>
              <w:right w:val="single" w:sz="4" w:space="0" w:color="auto"/>
            </w:tcBorders>
            <w:noWrap/>
            <w:vAlign w:val="center"/>
          </w:tcPr>
          <w:p w14:paraId="7445EF67"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39FE379B"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5922D6DC"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12D870CA"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12</w:t>
            </w:r>
          </w:p>
        </w:tc>
        <w:tc>
          <w:tcPr>
            <w:tcW w:w="716" w:type="dxa"/>
            <w:tcBorders>
              <w:top w:val="single" w:sz="4" w:space="0" w:color="auto"/>
              <w:left w:val="nil"/>
              <w:bottom w:val="single" w:sz="4" w:space="0" w:color="auto"/>
              <w:right w:val="single" w:sz="4" w:space="0" w:color="auto"/>
            </w:tcBorders>
            <w:noWrap/>
          </w:tcPr>
          <w:p w14:paraId="146BB2E7"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274</w:t>
            </w:r>
          </w:p>
        </w:tc>
        <w:tc>
          <w:tcPr>
            <w:tcW w:w="2636" w:type="dxa"/>
            <w:tcBorders>
              <w:top w:val="single" w:sz="4" w:space="0" w:color="auto"/>
              <w:left w:val="nil"/>
              <w:bottom w:val="single" w:sz="4" w:space="0" w:color="auto"/>
              <w:right w:val="single" w:sz="4" w:space="0" w:color="auto"/>
            </w:tcBorders>
            <w:noWrap/>
          </w:tcPr>
          <w:p w14:paraId="02BB0045"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天上叮嚀語</w:t>
            </w:r>
          </w:p>
        </w:tc>
        <w:tc>
          <w:tcPr>
            <w:tcW w:w="6944" w:type="dxa"/>
            <w:tcBorders>
              <w:top w:val="single" w:sz="4" w:space="0" w:color="auto"/>
              <w:left w:val="nil"/>
              <w:bottom w:val="single" w:sz="4" w:space="0" w:color="auto"/>
              <w:right w:val="single" w:sz="4" w:space="0" w:color="auto"/>
            </w:tcBorders>
            <w:noWrap/>
            <w:vAlign w:val="center"/>
          </w:tcPr>
          <w:p w14:paraId="5B05FAF5"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九十五年度全教弘教會議聖訓</w:t>
            </w:r>
          </w:p>
        </w:tc>
        <w:tc>
          <w:tcPr>
            <w:tcW w:w="550" w:type="dxa"/>
            <w:tcBorders>
              <w:top w:val="single" w:sz="4" w:space="0" w:color="auto"/>
              <w:left w:val="nil"/>
              <w:bottom w:val="single" w:sz="4" w:space="0" w:color="auto"/>
              <w:right w:val="single" w:sz="4" w:space="0" w:color="auto"/>
            </w:tcBorders>
            <w:noWrap/>
            <w:vAlign w:val="center"/>
          </w:tcPr>
          <w:p w14:paraId="0F796313"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47</w:t>
            </w:r>
          </w:p>
        </w:tc>
        <w:tc>
          <w:tcPr>
            <w:tcW w:w="2870" w:type="dxa"/>
            <w:tcBorders>
              <w:top w:val="single" w:sz="4" w:space="0" w:color="auto"/>
              <w:left w:val="nil"/>
              <w:bottom w:val="single" w:sz="4" w:space="0" w:color="auto"/>
              <w:right w:val="single" w:sz="4" w:space="0" w:color="auto"/>
            </w:tcBorders>
            <w:noWrap/>
            <w:vAlign w:val="center"/>
          </w:tcPr>
          <w:p w14:paraId="3EDA80C2"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5F8A566F"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0B8B157C"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28999D66"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12</w:t>
            </w:r>
          </w:p>
        </w:tc>
        <w:tc>
          <w:tcPr>
            <w:tcW w:w="716" w:type="dxa"/>
            <w:tcBorders>
              <w:top w:val="single" w:sz="4" w:space="0" w:color="auto"/>
              <w:left w:val="nil"/>
              <w:bottom w:val="single" w:sz="4" w:space="0" w:color="auto"/>
              <w:right w:val="single" w:sz="4" w:space="0" w:color="auto"/>
            </w:tcBorders>
            <w:noWrap/>
          </w:tcPr>
          <w:p w14:paraId="283825FA"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274</w:t>
            </w:r>
          </w:p>
        </w:tc>
        <w:tc>
          <w:tcPr>
            <w:tcW w:w="2636" w:type="dxa"/>
            <w:tcBorders>
              <w:top w:val="single" w:sz="4" w:space="0" w:color="auto"/>
              <w:left w:val="nil"/>
              <w:bottom w:val="single" w:sz="4" w:space="0" w:color="auto"/>
              <w:right w:val="single" w:sz="4" w:space="0" w:color="auto"/>
            </w:tcBorders>
            <w:noWrap/>
          </w:tcPr>
          <w:p w14:paraId="0D15AC15"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天上叮嚀語</w:t>
            </w:r>
          </w:p>
        </w:tc>
        <w:tc>
          <w:tcPr>
            <w:tcW w:w="6944" w:type="dxa"/>
            <w:tcBorders>
              <w:top w:val="single" w:sz="4" w:space="0" w:color="auto"/>
              <w:left w:val="nil"/>
              <w:bottom w:val="single" w:sz="4" w:space="0" w:color="auto"/>
              <w:right w:val="single" w:sz="4" w:space="0" w:color="auto"/>
            </w:tcBorders>
            <w:noWrap/>
            <w:vAlign w:val="center"/>
          </w:tcPr>
          <w:p w14:paraId="13776751"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第六期傳道傳教使者閉關聖訓選輯（下）</w:t>
            </w:r>
          </w:p>
        </w:tc>
        <w:tc>
          <w:tcPr>
            <w:tcW w:w="550" w:type="dxa"/>
            <w:tcBorders>
              <w:top w:val="single" w:sz="4" w:space="0" w:color="auto"/>
              <w:left w:val="nil"/>
              <w:bottom w:val="single" w:sz="4" w:space="0" w:color="auto"/>
              <w:right w:val="single" w:sz="4" w:space="0" w:color="auto"/>
            </w:tcBorders>
            <w:noWrap/>
            <w:vAlign w:val="center"/>
          </w:tcPr>
          <w:p w14:paraId="66C33F0D"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66</w:t>
            </w:r>
          </w:p>
        </w:tc>
        <w:tc>
          <w:tcPr>
            <w:tcW w:w="2870" w:type="dxa"/>
            <w:tcBorders>
              <w:top w:val="single" w:sz="4" w:space="0" w:color="auto"/>
              <w:left w:val="nil"/>
              <w:bottom w:val="single" w:sz="4" w:space="0" w:color="auto"/>
              <w:right w:val="single" w:sz="4" w:space="0" w:color="auto"/>
            </w:tcBorders>
            <w:noWrap/>
            <w:vAlign w:val="center"/>
          </w:tcPr>
          <w:p w14:paraId="6B56D180"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7CB01E65"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7FA81A56"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71C3F535"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12</w:t>
            </w:r>
          </w:p>
        </w:tc>
        <w:tc>
          <w:tcPr>
            <w:tcW w:w="716" w:type="dxa"/>
            <w:tcBorders>
              <w:top w:val="single" w:sz="4" w:space="0" w:color="auto"/>
              <w:left w:val="nil"/>
              <w:bottom w:val="single" w:sz="4" w:space="0" w:color="auto"/>
              <w:right w:val="single" w:sz="4" w:space="0" w:color="auto"/>
            </w:tcBorders>
            <w:noWrap/>
          </w:tcPr>
          <w:p w14:paraId="05A2F72E"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274</w:t>
            </w:r>
          </w:p>
        </w:tc>
        <w:tc>
          <w:tcPr>
            <w:tcW w:w="2636" w:type="dxa"/>
            <w:tcBorders>
              <w:top w:val="single" w:sz="4" w:space="0" w:color="auto"/>
              <w:left w:val="nil"/>
              <w:bottom w:val="single" w:sz="4" w:space="0" w:color="auto"/>
              <w:right w:val="single" w:sz="4" w:space="0" w:color="auto"/>
            </w:tcBorders>
            <w:noWrap/>
          </w:tcPr>
          <w:p w14:paraId="57F15C2D"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道場傳真</w:t>
            </w:r>
          </w:p>
        </w:tc>
        <w:tc>
          <w:tcPr>
            <w:tcW w:w="6944" w:type="dxa"/>
            <w:tcBorders>
              <w:top w:val="single" w:sz="4" w:space="0" w:color="auto"/>
              <w:left w:val="nil"/>
              <w:bottom w:val="single" w:sz="4" w:space="0" w:color="auto"/>
              <w:right w:val="single" w:sz="4" w:space="0" w:color="auto"/>
            </w:tcBorders>
            <w:noWrap/>
            <w:vAlign w:val="center"/>
          </w:tcPr>
          <w:p w14:paraId="616A1A97" w14:textId="77777777" w:rsidR="004F3791"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四對掌教夫婦花蓮港掌院親和之行</w:t>
            </w:r>
          </w:p>
          <w:p w14:paraId="3E8AF071"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激發區域道場活力　化為不絶漣漪</w:t>
            </w:r>
          </w:p>
        </w:tc>
        <w:tc>
          <w:tcPr>
            <w:tcW w:w="550" w:type="dxa"/>
            <w:tcBorders>
              <w:top w:val="single" w:sz="4" w:space="0" w:color="auto"/>
              <w:left w:val="nil"/>
              <w:bottom w:val="single" w:sz="4" w:space="0" w:color="auto"/>
              <w:right w:val="single" w:sz="4" w:space="0" w:color="auto"/>
            </w:tcBorders>
            <w:noWrap/>
            <w:vAlign w:val="center"/>
          </w:tcPr>
          <w:p w14:paraId="7336F3DE"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70</w:t>
            </w:r>
          </w:p>
        </w:tc>
        <w:tc>
          <w:tcPr>
            <w:tcW w:w="2870" w:type="dxa"/>
            <w:tcBorders>
              <w:top w:val="single" w:sz="4" w:space="0" w:color="auto"/>
              <w:left w:val="nil"/>
              <w:bottom w:val="single" w:sz="4" w:space="0" w:color="auto"/>
              <w:right w:val="single" w:sz="4" w:space="0" w:color="auto"/>
            </w:tcBorders>
            <w:noWrap/>
            <w:vAlign w:val="center"/>
          </w:tcPr>
          <w:p w14:paraId="1E367D2B"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劉光陣</w:t>
            </w:r>
          </w:p>
        </w:tc>
        <w:tc>
          <w:tcPr>
            <w:tcW w:w="432" w:type="dxa"/>
            <w:tcBorders>
              <w:top w:val="single" w:sz="4" w:space="0" w:color="auto"/>
              <w:left w:val="nil"/>
              <w:bottom w:val="single" w:sz="4" w:space="0" w:color="auto"/>
              <w:right w:val="single" w:sz="4" w:space="0" w:color="auto"/>
            </w:tcBorders>
            <w:noWrap/>
            <w:vAlign w:val="center"/>
          </w:tcPr>
          <w:p w14:paraId="2B6C954B"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4AD5EF8A"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6F074901"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12</w:t>
            </w:r>
          </w:p>
        </w:tc>
        <w:tc>
          <w:tcPr>
            <w:tcW w:w="716" w:type="dxa"/>
            <w:tcBorders>
              <w:top w:val="single" w:sz="4" w:space="0" w:color="auto"/>
              <w:left w:val="nil"/>
              <w:bottom w:val="single" w:sz="4" w:space="0" w:color="auto"/>
              <w:right w:val="single" w:sz="4" w:space="0" w:color="auto"/>
            </w:tcBorders>
            <w:noWrap/>
          </w:tcPr>
          <w:p w14:paraId="05889DA2"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274</w:t>
            </w:r>
          </w:p>
        </w:tc>
        <w:tc>
          <w:tcPr>
            <w:tcW w:w="2636" w:type="dxa"/>
            <w:tcBorders>
              <w:top w:val="single" w:sz="4" w:space="0" w:color="auto"/>
              <w:left w:val="nil"/>
              <w:bottom w:val="single" w:sz="4" w:space="0" w:color="auto"/>
              <w:right w:val="single" w:sz="4" w:space="0" w:color="auto"/>
            </w:tcBorders>
            <w:noWrap/>
          </w:tcPr>
          <w:p w14:paraId="6514037A"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道場傳真</w:t>
            </w:r>
          </w:p>
        </w:tc>
        <w:tc>
          <w:tcPr>
            <w:tcW w:w="6944" w:type="dxa"/>
            <w:tcBorders>
              <w:top w:val="single" w:sz="4" w:space="0" w:color="auto"/>
              <w:left w:val="nil"/>
              <w:bottom w:val="single" w:sz="4" w:space="0" w:color="auto"/>
              <w:right w:val="single" w:sz="4" w:space="0" w:color="auto"/>
            </w:tcBorders>
            <w:noWrap/>
            <w:vAlign w:val="center"/>
          </w:tcPr>
          <w:p w14:paraId="4BD63EEE"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台灣省掌院廿週年慶重陽敬老親子園遊會</w:t>
            </w:r>
          </w:p>
          <w:p w14:paraId="7539019B"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逼出潛力　舞動熱情</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為父老鄉親獻上一場愛之饗宴</w:t>
            </w:r>
          </w:p>
        </w:tc>
        <w:tc>
          <w:tcPr>
            <w:tcW w:w="550" w:type="dxa"/>
            <w:tcBorders>
              <w:top w:val="single" w:sz="4" w:space="0" w:color="auto"/>
              <w:left w:val="nil"/>
              <w:bottom w:val="single" w:sz="4" w:space="0" w:color="auto"/>
              <w:right w:val="single" w:sz="4" w:space="0" w:color="auto"/>
            </w:tcBorders>
            <w:noWrap/>
            <w:vAlign w:val="center"/>
          </w:tcPr>
          <w:p w14:paraId="26FF8CA6"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75</w:t>
            </w:r>
          </w:p>
        </w:tc>
        <w:tc>
          <w:tcPr>
            <w:tcW w:w="2870" w:type="dxa"/>
            <w:tcBorders>
              <w:top w:val="single" w:sz="4" w:space="0" w:color="auto"/>
              <w:left w:val="nil"/>
              <w:bottom w:val="single" w:sz="4" w:space="0" w:color="auto"/>
              <w:right w:val="single" w:sz="4" w:space="0" w:color="auto"/>
            </w:tcBorders>
            <w:noWrap/>
            <w:vAlign w:val="center"/>
          </w:tcPr>
          <w:p w14:paraId="34C3812A"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鄭鏡絜</w:t>
            </w:r>
          </w:p>
        </w:tc>
        <w:tc>
          <w:tcPr>
            <w:tcW w:w="432" w:type="dxa"/>
            <w:tcBorders>
              <w:top w:val="single" w:sz="4" w:space="0" w:color="auto"/>
              <w:left w:val="nil"/>
              <w:bottom w:val="single" w:sz="4" w:space="0" w:color="auto"/>
              <w:right w:val="single" w:sz="4" w:space="0" w:color="auto"/>
            </w:tcBorders>
            <w:noWrap/>
            <w:vAlign w:val="center"/>
          </w:tcPr>
          <w:p w14:paraId="4B3EFF53"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6E7433E6"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0C53598D"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12</w:t>
            </w:r>
          </w:p>
        </w:tc>
        <w:tc>
          <w:tcPr>
            <w:tcW w:w="716" w:type="dxa"/>
            <w:tcBorders>
              <w:top w:val="single" w:sz="4" w:space="0" w:color="auto"/>
              <w:left w:val="nil"/>
              <w:bottom w:val="single" w:sz="4" w:space="0" w:color="auto"/>
              <w:right w:val="single" w:sz="4" w:space="0" w:color="auto"/>
            </w:tcBorders>
            <w:noWrap/>
          </w:tcPr>
          <w:p w14:paraId="749F3695"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274</w:t>
            </w:r>
          </w:p>
        </w:tc>
        <w:tc>
          <w:tcPr>
            <w:tcW w:w="2636" w:type="dxa"/>
            <w:tcBorders>
              <w:top w:val="single" w:sz="4" w:space="0" w:color="auto"/>
              <w:left w:val="nil"/>
              <w:bottom w:val="single" w:sz="4" w:space="0" w:color="auto"/>
              <w:right w:val="single" w:sz="4" w:space="0" w:color="auto"/>
            </w:tcBorders>
            <w:noWrap/>
          </w:tcPr>
          <w:p w14:paraId="1AFDF375"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道場傳真</w:t>
            </w:r>
          </w:p>
        </w:tc>
        <w:tc>
          <w:tcPr>
            <w:tcW w:w="6944" w:type="dxa"/>
            <w:tcBorders>
              <w:top w:val="single" w:sz="4" w:space="0" w:color="auto"/>
              <w:left w:val="nil"/>
              <w:bottom w:val="single" w:sz="4" w:space="0" w:color="auto"/>
              <w:right w:val="single" w:sz="4" w:space="0" w:color="auto"/>
            </w:tcBorders>
            <w:noWrap/>
            <w:vAlign w:val="center"/>
          </w:tcPr>
          <w:p w14:paraId="1B7196C3"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台南縣嘉義縣初院擴大親和集會</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菁寮舊街訪古迎新</w:t>
            </w:r>
          </w:p>
        </w:tc>
        <w:tc>
          <w:tcPr>
            <w:tcW w:w="550" w:type="dxa"/>
            <w:tcBorders>
              <w:top w:val="single" w:sz="4" w:space="0" w:color="auto"/>
              <w:left w:val="nil"/>
              <w:bottom w:val="single" w:sz="4" w:space="0" w:color="auto"/>
              <w:right w:val="single" w:sz="4" w:space="0" w:color="auto"/>
            </w:tcBorders>
            <w:noWrap/>
            <w:vAlign w:val="center"/>
          </w:tcPr>
          <w:p w14:paraId="6FB186B6"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84</w:t>
            </w:r>
          </w:p>
        </w:tc>
        <w:tc>
          <w:tcPr>
            <w:tcW w:w="2870" w:type="dxa"/>
            <w:tcBorders>
              <w:top w:val="single" w:sz="4" w:space="0" w:color="auto"/>
              <w:left w:val="nil"/>
              <w:bottom w:val="single" w:sz="4" w:space="0" w:color="auto"/>
              <w:right w:val="single" w:sz="4" w:space="0" w:color="auto"/>
            </w:tcBorders>
            <w:noWrap/>
            <w:vAlign w:val="center"/>
          </w:tcPr>
          <w:p w14:paraId="0889E616"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吳敏浩</w:t>
            </w:r>
          </w:p>
        </w:tc>
        <w:tc>
          <w:tcPr>
            <w:tcW w:w="432" w:type="dxa"/>
            <w:tcBorders>
              <w:top w:val="single" w:sz="4" w:space="0" w:color="auto"/>
              <w:left w:val="nil"/>
              <w:bottom w:val="single" w:sz="4" w:space="0" w:color="auto"/>
              <w:right w:val="single" w:sz="4" w:space="0" w:color="auto"/>
            </w:tcBorders>
            <w:noWrap/>
            <w:vAlign w:val="center"/>
          </w:tcPr>
          <w:p w14:paraId="2D4C981C"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4E0D16D7"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7AF7F490"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12</w:t>
            </w:r>
          </w:p>
        </w:tc>
        <w:tc>
          <w:tcPr>
            <w:tcW w:w="716" w:type="dxa"/>
            <w:tcBorders>
              <w:top w:val="single" w:sz="4" w:space="0" w:color="auto"/>
              <w:left w:val="nil"/>
              <w:bottom w:val="single" w:sz="4" w:space="0" w:color="auto"/>
              <w:right w:val="single" w:sz="4" w:space="0" w:color="auto"/>
            </w:tcBorders>
            <w:noWrap/>
          </w:tcPr>
          <w:p w14:paraId="156E3BD1"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274</w:t>
            </w:r>
          </w:p>
        </w:tc>
        <w:tc>
          <w:tcPr>
            <w:tcW w:w="2636" w:type="dxa"/>
            <w:tcBorders>
              <w:top w:val="single" w:sz="4" w:space="0" w:color="auto"/>
              <w:left w:val="nil"/>
              <w:bottom w:val="single" w:sz="4" w:space="0" w:color="auto"/>
              <w:right w:val="single" w:sz="4" w:space="0" w:color="auto"/>
            </w:tcBorders>
            <w:noWrap/>
          </w:tcPr>
          <w:p w14:paraId="40F96C03"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道場傳真</w:t>
            </w:r>
          </w:p>
        </w:tc>
        <w:tc>
          <w:tcPr>
            <w:tcW w:w="6944" w:type="dxa"/>
            <w:tcBorders>
              <w:top w:val="single" w:sz="4" w:space="0" w:color="auto"/>
              <w:left w:val="nil"/>
              <w:bottom w:val="single" w:sz="4" w:space="0" w:color="auto"/>
              <w:right w:val="single" w:sz="4" w:space="0" w:color="auto"/>
            </w:tcBorders>
            <w:noWrap/>
            <w:vAlign w:val="center"/>
          </w:tcPr>
          <w:p w14:paraId="3BB17393"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埔里天南堂</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廿堂慶　一家親</w:t>
            </w:r>
          </w:p>
        </w:tc>
        <w:tc>
          <w:tcPr>
            <w:tcW w:w="550" w:type="dxa"/>
            <w:tcBorders>
              <w:top w:val="single" w:sz="4" w:space="0" w:color="auto"/>
              <w:left w:val="nil"/>
              <w:bottom w:val="single" w:sz="4" w:space="0" w:color="auto"/>
              <w:right w:val="single" w:sz="4" w:space="0" w:color="auto"/>
            </w:tcBorders>
            <w:noWrap/>
            <w:vAlign w:val="center"/>
          </w:tcPr>
          <w:p w14:paraId="21ABA8FE"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86</w:t>
            </w:r>
          </w:p>
        </w:tc>
        <w:tc>
          <w:tcPr>
            <w:tcW w:w="2870" w:type="dxa"/>
            <w:tcBorders>
              <w:top w:val="single" w:sz="4" w:space="0" w:color="auto"/>
              <w:left w:val="nil"/>
              <w:bottom w:val="single" w:sz="4" w:space="0" w:color="auto"/>
              <w:right w:val="single" w:sz="4" w:space="0" w:color="auto"/>
            </w:tcBorders>
            <w:noWrap/>
            <w:vAlign w:val="center"/>
          </w:tcPr>
          <w:p w14:paraId="517EE2E7"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曾緒勿</w:t>
            </w:r>
          </w:p>
        </w:tc>
        <w:tc>
          <w:tcPr>
            <w:tcW w:w="432" w:type="dxa"/>
            <w:tcBorders>
              <w:top w:val="single" w:sz="4" w:space="0" w:color="auto"/>
              <w:left w:val="nil"/>
              <w:bottom w:val="single" w:sz="4" w:space="0" w:color="auto"/>
              <w:right w:val="single" w:sz="4" w:space="0" w:color="auto"/>
            </w:tcBorders>
            <w:noWrap/>
            <w:vAlign w:val="center"/>
          </w:tcPr>
          <w:p w14:paraId="0BD38E77"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30068B7C"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67320501"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12</w:t>
            </w:r>
          </w:p>
        </w:tc>
        <w:tc>
          <w:tcPr>
            <w:tcW w:w="716" w:type="dxa"/>
            <w:tcBorders>
              <w:top w:val="single" w:sz="4" w:space="0" w:color="auto"/>
              <w:left w:val="nil"/>
              <w:bottom w:val="single" w:sz="4" w:space="0" w:color="auto"/>
              <w:right w:val="single" w:sz="4" w:space="0" w:color="auto"/>
            </w:tcBorders>
            <w:noWrap/>
          </w:tcPr>
          <w:p w14:paraId="04F6DB79"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274</w:t>
            </w:r>
          </w:p>
        </w:tc>
        <w:tc>
          <w:tcPr>
            <w:tcW w:w="2636" w:type="dxa"/>
            <w:tcBorders>
              <w:top w:val="single" w:sz="4" w:space="0" w:color="auto"/>
              <w:left w:val="nil"/>
              <w:bottom w:val="single" w:sz="4" w:space="0" w:color="auto"/>
              <w:right w:val="single" w:sz="4" w:space="0" w:color="auto"/>
            </w:tcBorders>
            <w:noWrap/>
            <w:vAlign w:val="center"/>
          </w:tcPr>
          <w:p w14:paraId="0D4E57D9"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輔翼之光</w:t>
            </w:r>
          </w:p>
        </w:tc>
        <w:tc>
          <w:tcPr>
            <w:tcW w:w="6944" w:type="dxa"/>
            <w:tcBorders>
              <w:top w:val="single" w:sz="4" w:space="0" w:color="auto"/>
              <w:left w:val="nil"/>
              <w:bottom w:val="single" w:sz="4" w:space="0" w:color="auto"/>
              <w:right w:val="single" w:sz="4" w:space="0" w:color="auto"/>
            </w:tcBorders>
            <w:noWrap/>
            <w:vAlign w:val="center"/>
          </w:tcPr>
          <w:p w14:paraId="118CDDBA"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中華民國紅心字會</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週末　讓我們一起去做志工吧</w:t>
            </w:r>
          </w:p>
        </w:tc>
        <w:tc>
          <w:tcPr>
            <w:tcW w:w="550" w:type="dxa"/>
            <w:tcBorders>
              <w:top w:val="single" w:sz="4" w:space="0" w:color="auto"/>
              <w:left w:val="nil"/>
              <w:bottom w:val="single" w:sz="4" w:space="0" w:color="auto"/>
              <w:right w:val="single" w:sz="4" w:space="0" w:color="auto"/>
            </w:tcBorders>
            <w:noWrap/>
            <w:vAlign w:val="center"/>
          </w:tcPr>
          <w:p w14:paraId="6422DD65"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88</w:t>
            </w:r>
          </w:p>
        </w:tc>
        <w:tc>
          <w:tcPr>
            <w:tcW w:w="2870" w:type="dxa"/>
            <w:tcBorders>
              <w:top w:val="single" w:sz="4" w:space="0" w:color="auto"/>
              <w:left w:val="nil"/>
              <w:bottom w:val="single" w:sz="4" w:space="0" w:color="auto"/>
              <w:right w:val="single" w:sz="4" w:space="0" w:color="auto"/>
            </w:tcBorders>
            <w:noWrap/>
            <w:vAlign w:val="center"/>
          </w:tcPr>
          <w:p w14:paraId="289447B5"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王鏡恩</w:t>
            </w:r>
          </w:p>
        </w:tc>
        <w:tc>
          <w:tcPr>
            <w:tcW w:w="432" w:type="dxa"/>
            <w:tcBorders>
              <w:top w:val="single" w:sz="4" w:space="0" w:color="auto"/>
              <w:left w:val="nil"/>
              <w:bottom w:val="single" w:sz="4" w:space="0" w:color="auto"/>
              <w:right w:val="single" w:sz="4" w:space="0" w:color="auto"/>
            </w:tcBorders>
            <w:noWrap/>
            <w:vAlign w:val="center"/>
          </w:tcPr>
          <w:p w14:paraId="5B8FA054"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3104FCDF"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0621ED24"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12</w:t>
            </w:r>
          </w:p>
        </w:tc>
        <w:tc>
          <w:tcPr>
            <w:tcW w:w="716" w:type="dxa"/>
            <w:tcBorders>
              <w:top w:val="single" w:sz="4" w:space="0" w:color="auto"/>
              <w:left w:val="nil"/>
              <w:bottom w:val="single" w:sz="4" w:space="0" w:color="auto"/>
              <w:right w:val="single" w:sz="4" w:space="0" w:color="auto"/>
            </w:tcBorders>
            <w:noWrap/>
          </w:tcPr>
          <w:p w14:paraId="5E93306E"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274</w:t>
            </w:r>
          </w:p>
        </w:tc>
        <w:tc>
          <w:tcPr>
            <w:tcW w:w="2636" w:type="dxa"/>
            <w:tcBorders>
              <w:top w:val="single" w:sz="4" w:space="0" w:color="auto"/>
              <w:left w:val="nil"/>
              <w:bottom w:val="single" w:sz="4" w:space="0" w:color="auto"/>
              <w:right w:val="single" w:sz="4" w:space="0" w:color="auto"/>
            </w:tcBorders>
            <w:noWrap/>
            <w:vAlign w:val="center"/>
          </w:tcPr>
          <w:p w14:paraId="4FB5C832"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輔翼之光</w:t>
            </w:r>
          </w:p>
        </w:tc>
        <w:tc>
          <w:tcPr>
            <w:tcW w:w="6944" w:type="dxa"/>
            <w:tcBorders>
              <w:top w:val="single" w:sz="4" w:space="0" w:color="auto"/>
              <w:left w:val="nil"/>
              <w:bottom w:val="single" w:sz="4" w:space="0" w:color="auto"/>
              <w:right w:val="single" w:sz="4" w:space="0" w:color="auto"/>
            </w:tcBorders>
            <w:noWrap/>
            <w:vAlign w:val="center"/>
          </w:tcPr>
          <w:p w14:paraId="0BCE1702"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『天主教的身心靈SPA』</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東西整合靈修的探討（下）</w:t>
            </w:r>
          </w:p>
        </w:tc>
        <w:tc>
          <w:tcPr>
            <w:tcW w:w="550" w:type="dxa"/>
            <w:tcBorders>
              <w:top w:val="single" w:sz="4" w:space="0" w:color="auto"/>
              <w:left w:val="nil"/>
              <w:bottom w:val="single" w:sz="4" w:space="0" w:color="auto"/>
              <w:right w:val="single" w:sz="4" w:space="0" w:color="auto"/>
            </w:tcBorders>
            <w:noWrap/>
            <w:vAlign w:val="center"/>
          </w:tcPr>
          <w:p w14:paraId="7C557054"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90</w:t>
            </w:r>
          </w:p>
        </w:tc>
        <w:tc>
          <w:tcPr>
            <w:tcW w:w="2870" w:type="dxa"/>
            <w:tcBorders>
              <w:top w:val="single" w:sz="4" w:space="0" w:color="auto"/>
              <w:left w:val="nil"/>
              <w:bottom w:val="single" w:sz="4" w:space="0" w:color="auto"/>
              <w:right w:val="single" w:sz="4" w:space="0" w:color="auto"/>
            </w:tcBorders>
            <w:noWrap/>
            <w:vAlign w:val="center"/>
          </w:tcPr>
          <w:p w14:paraId="74C34717"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李碧圓</w:t>
            </w:r>
          </w:p>
        </w:tc>
        <w:tc>
          <w:tcPr>
            <w:tcW w:w="432" w:type="dxa"/>
            <w:tcBorders>
              <w:top w:val="single" w:sz="4" w:space="0" w:color="auto"/>
              <w:left w:val="nil"/>
              <w:bottom w:val="single" w:sz="4" w:space="0" w:color="auto"/>
              <w:right w:val="single" w:sz="4" w:space="0" w:color="auto"/>
            </w:tcBorders>
            <w:noWrap/>
            <w:vAlign w:val="center"/>
          </w:tcPr>
          <w:p w14:paraId="028B31DF"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185C068E"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2765CE15"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12</w:t>
            </w:r>
          </w:p>
        </w:tc>
        <w:tc>
          <w:tcPr>
            <w:tcW w:w="716" w:type="dxa"/>
            <w:tcBorders>
              <w:top w:val="single" w:sz="4" w:space="0" w:color="auto"/>
              <w:left w:val="nil"/>
              <w:bottom w:val="single" w:sz="4" w:space="0" w:color="auto"/>
              <w:right w:val="single" w:sz="4" w:space="0" w:color="auto"/>
            </w:tcBorders>
            <w:noWrap/>
          </w:tcPr>
          <w:p w14:paraId="079FC8A9"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274</w:t>
            </w:r>
          </w:p>
        </w:tc>
        <w:tc>
          <w:tcPr>
            <w:tcW w:w="2636" w:type="dxa"/>
            <w:tcBorders>
              <w:top w:val="single" w:sz="4" w:space="0" w:color="auto"/>
              <w:left w:val="nil"/>
              <w:bottom w:val="single" w:sz="4" w:space="0" w:color="auto"/>
              <w:right w:val="single" w:sz="4" w:space="0" w:color="auto"/>
            </w:tcBorders>
            <w:noWrap/>
            <w:vAlign w:val="center"/>
          </w:tcPr>
          <w:p w14:paraId="17E1A462"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歡樂一家親</w:t>
            </w:r>
          </w:p>
        </w:tc>
        <w:tc>
          <w:tcPr>
            <w:tcW w:w="6944" w:type="dxa"/>
            <w:tcBorders>
              <w:top w:val="single" w:sz="4" w:space="0" w:color="auto"/>
              <w:left w:val="nil"/>
              <w:bottom w:val="single" w:sz="4" w:space="0" w:color="auto"/>
              <w:right w:val="single" w:sz="4" w:space="0" w:color="auto"/>
            </w:tcBorders>
            <w:noWrap/>
            <w:vAlign w:val="center"/>
          </w:tcPr>
          <w:p w14:paraId="466C04CA"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專訪黃敏警同奮</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耘心之田</w:t>
            </w:r>
          </w:p>
        </w:tc>
        <w:tc>
          <w:tcPr>
            <w:tcW w:w="550" w:type="dxa"/>
            <w:tcBorders>
              <w:top w:val="single" w:sz="4" w:space="0" w:color="auto"/>
              <w:left w:val="nil"/>
              <w:bottom w:val="single" w:sz="4" w:space="0" w:color="auto"/>
              <w:right w:val="single" w:sz="4" w:space="0" w:color="auto"/>
            </w:tcBorders>
            <w:noWrap/>
            <w:vAlign w:val="center"/>
          </w:tcPr>
          <w:p w14:paraId="39009446"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98</w:t>
            </w:r>
          </w:p>
        </w:tc>
        <w:tc>
          <w:tcPr>
            <w:tcW w:w="2870" w:type="dxa"/>
            <w:tcBorders>
              <w:top w:val="single" w:sz="4" w:space="0" w:color="auto"/>
              <w:left w:val="nil"/>
              <w:bottom w:val="single" w:sz="4" w:space="0" w:color="auto"/>
              <w:right w:val="single" w:sz="4" w:space="0" w:color="auto"/>
            </w:tcBorders>
            <w:noWrap/>
            <w:vAlign w:val="center"/>
          </w:tcPr>
          <w:p w14:paraId="66450191"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吳月行</w:t>
            </w:r>
          </w:p>
        </w:tc>
        <w:tc>
          <w:tcPr>
            <w:tcW w:w="432" w:type="dxa"/>
            <w:tcBorders>
              <w:top w:val="single" w:sz="4" w:space="0" w:color="auto"/>
              <w:left w:val="nil"/>
              <w:bottom w:val="single" w:sz="4" w:space="0" w:color="auto"/>
              <w:right w:val="single" w:sz="4" w:space="0" w:color="auto"/>
            </w:tcBorders>
            <w:noWrap/>
            <w:vAlign w:val="center"/>
          </w:tcPr>
          <w:p w14:paraId="005A041A"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68EE365F"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1D743667"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12</w:t>
            </w:r>
          </w:p>
        </w:tc>
        <w:tc>
          <w:tcPr>
            <w:tcW w:w="716" w:type="dxa"/>
            <w:tcBorders>
              <w:top w:val="single" w:sz="4" w:space="0" w:color="auto"/>
              <w:left w:val="nil"/>
              <w:bottom w:val="single" w:sz="4" w:space="0" w:color="auto"/>
              <w:right w:val="single" w:sz="4" w:space="0" w:color="auto"/>
            </w:tcBorders>
            <w:noWrap/>
          </w:tcPr>
          <w:p w14:paraId="0E57D3D6"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274</w:t>
            </w:r>
          </w:p>
        </w:tc>
        <w:tc>
          <w:tcPr>
            <w:tcW w:w="2636" w:type="dxa"/>
            <w:tcBorders>
              <w:top w:val="single" w:sz="4" w:space="0" w:color="auto"/>
              <w:left w:val="nil"/>
              <w:bottom w:val="single" w:sz="4" w:space="0" w:color="auto"/>
              <w:right w:val="single" w:sz="4" w:space="0" w:color="auto"/>
            </w:tcBorders>
            <w:noWrap/>
            <w:vAlign w:val="center"/>
          </w:tcPr>
          <w:p w14:paraId="5A666A32"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學做同奮</w:t>
            </w:r>
          </w:p>
        </w:tc>
        <w:tc>
          <w:tcPr>
            <w:tcW w:w="6944" w:type="dxa"/>
            <w:tcBorders>
              <w:top w:val="single" w:sz="4" w:space="0" w:color="auto"/>
              <w:left w:val="nil"/>
              <w:bottom w:val="single" w:sz="4" w:space="0" w:color="auto"/>
              <w:right w:val="single" w:sz="4" w:space="0" w:color="auto"/>
            </w:tcBorders>
            <w:noWrap/>
            <w:vAlign w:val="center"/>
          </w:tcPr>
          <w:p w14:paraId="2604D582"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帝教辭典</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侍筆</w:t>
            </w:r>
          </w:p>
        </w:tc>
        <w:tc>
          <w:tcPr>
            <w:tcW w:w="550" w:type="dxa"/>
            <w:tcBorders>
              <w:top w:val="single" w:sz="4" w:space="0" w:color="auto"/>
              <w:left w:val="nil"/>
              <w:bottom w:val="single" w:sz="4" w:space="0" w:color="auto"/>
              <w:right w:val="single" w:sz="4" w:space="0" w:color="auto"/>
            </w:tcBorders>
            <w:noWrap/>
            <w:vAlign w:val="center"/>
          </w:tcPr>
          <w:p w14:paraId="227FB1CC"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32</w:t>
            </w:r>
          </w:p>
        </w:tc>
        <w:tc>
          <w:tcPr>
            <w:tcW w:w="2870" w:type="dxa"/>
            <w:tcBorders>
              <w:top w:val="single" w:sz="4" w:space="0" w:color="auto"/>
              <w:left w:val="nil"/>
              <w:bottom w:val="single" w:sz="4" w:space="0" w:color="auto"/>
              <w:right w:val="single" w:sz="4" w:space="0" w:color="auto"/>
            </w:tcBorders>
            <w:noWrap/>
            <w:vAlign w:val="center"/>
          </w:tcPr>
          <w:p w14:paraId="17D4A339"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桑敏接</w:t>
            </w:r>
          </w:p>
        </w:tc>
        <w:tc>
          <w:tcPr>
            <w:tcW w:w="432" w:type="dxa"/>
            <w:tcBorders>
              <w:top w:val="single" w:sz="4" w:space="0" w:color="auto"/>
              <w:left w:val="nil"/>
              <w:bottom w:val="single" w:sz="4" w:space="0" w:color="auto"/>
              <w:right w:val="single" w:sz="4" w:space="0" w:color="auto"/>
            </w:tcBorders>
            <w:noWrap/>
            <w:vAlign w:val="center"/>
          </w:tcPr>
          <w:p w14:paraId="53867974"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2B8EFBBA"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15A8D58C"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12</w:t>
            </w:r>
          </w:p>
        </w:tc>
        <w:tc>
          <w:tcPr>
            <w:tcW w:w="716" w:type="dxa"/>
            <w:tcBorders>
              <w:top w:val="single" w:sz="4" w:space="0" w:color="auto"/>
              <w:left w:val="nil"/>
              <w:bottom w:val="single" w:sz="4" w:space="0" w:color="auto"/>
              <w:right w:val="single" w:sz="4" w:space="0" w:color="auto"/>
            </w:tcBorders>
            <w:noWrap/>
          </w:tcPr>
          <w:p w14:paraId="09151914"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274</w:t>
            </w:r>
          </w:p>
        </w:tc>
        <w:tc>
          <w:tcPr>
            <w:tcW w:w="2636" w:type="dxa"/>
            <w:tcBorders>
              <w:top w:val="single" w:sz="4" w:space="0" w:color="auto"/>
              <w:left w:val="nil"/>
              <w:bottom w:val="single" w:sz="4" w:space="0" w:color="auto"/>
              <w:right w:val="single" w:sz="4" w:space="0" w:color="auto"/>
            </w:tcBorders>
            <w:noWrap/>
            <w:vAlign w:val="center"/>
          </w:tcPr>
          <w:p w14:paraId="096FD71B"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學做同奮</w:t>
            </w:r>
          </w:p>
        </w:tc>
        <w:tc>
          <w:tcPr>
            <w:tcW w:w="6944" w:type="dxa"/>
            <w:tcBorders>
              <w:top w:val="single" w:sz="4" w:space="0" w:color="auto"/>
              <w:left w:val="nil"/>
              <w:bottom w:val="single" w:sz="4" w:space="0" w:color="auto"/>
              <w:right w:val="single" w:sz="4" w:space="0" w:color="auto"/>
            </w:tcBorders>
            <w:noWrap/>
            <w:vAlign w:val="center"/>
          </w:tcPr>
          <w:p w14:paraId="229BDB30"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清虛師心‧廿字詩心（十四）化我心　合天心─公</w:t>
            </w:r>
          </w:p>
        </w:tc>
        <w:tc>
          <w:tcPr>
            <w:tcW w:w="550" w:type="dxa"/>
            <w:tcBorders>
              <w:top w:val="single" w:sz="4" w:space="0" w:color="auto"/>
              <w:left w:val="nil"/>
              <w:bottom w:val="single" w:sz="4" w:space="0" w:color="auto"/>
              <w:right w:val="single" w:sz="4" w:space="0" w:color="auto"/>
            </w:tcBorders>
            <w:noWrap/>
            <w:vAlign w:val="center"/>
          </w:tcPr>
          <w:p w14:paraId="503472A4"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102</w:t>
            </w:r>
          </w:p>
        </w:tc>
        <w:tc>
          <w:tcPr>
            <w:tcW w:w="2870" w:type="dxa"/>
            <w:tcBorders>
              <w:top w:val="single" w:sz="4" w:space="0" w:color="auto"/>
              <w:left w:val="nil"/>
              <w:bottom w:val="single" w:sz="4" w:space="0" w:color="auto"/>
              <w:right w:val="single" w:sz="4" w:space="0" w:color="auto"/>
            </w:tcBorders>
            <w:noWrap/>
            <w:vAlign w:val="center"/>
          </w:tcPr>
          <w:p w14:paraId="071ECBE2"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洪靜雯</w:t>
            </w:r>
          </w:p>
        </w:tc>
        <w:tc>
          <w:tcPr>
            <w:tcW w:w="432" w:type="dxa"/>
            <w:tcBorders>
              <w:top w:val="single" w:sz="4" w:space="0" w:color="auto"/>
              <w:left w:val="nil"/>
              <w:bottom w:val="single" w:sz="4" w:space="0" w:color="auto"/>
              <w:right w:val="single" w:sz="4" w:space="0" w:color="auto"/>
            </w:tcBorders>
            <w:noWrap/>
            <w:vAlign w:val="center"/>
          </w:tcPr>
          <w:p w14:paraId="43804976"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7092CBF4"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275BC977"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12</w:t>
            </w:r>
          </w:p>
        </w:tc>
        <w:tc>
          <w:tcPr>
            <w:tcW w:w="716" w:type="dxa"/>
            <w:tcBorders>
              <w:top w:val="single" w:sz="4" w:space="0" w:color="auto"/>
              <w:left w:val="nil"/>
              <w:bottom w:val="single" w:sz="4" w:space="0" w:color="auto"/>
              <w:right w:val="single" w:sz="4" w:space="0" w:color="auto"/>
            </w:tcBorders>
            <w:noWrap/>
          </w:tcPr>
          <w:p w14:paraId="074CAB3B"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274</w:t>
            </w:r>
          </w:p>
        </w:tc>
        <w:tc>
          <w:tcPr>
            <w:tcW w:w="2636" w:type="dxa"/>
            <w:tcBorders>
              <w:top w:val="single" w:sz="4" w:space="0" w:color="auto"/>
              <w:left w:val="nil"/>
              <w:bottom w:val="single" w:sz="4" w:space="0" w:color="auto"/>
              <w:right w:val="single" w:sz="4" w:space="0" w:color="auto"/>
            </w:tcBorders>
            <w:noWrap/>
            <w:vAlign w:val="center"/>
          </w:tcPr>
          <w:p w14:paraId="2351B779"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好消息報報</w:t>
            </w:r>
          </w:p>
        </w:tc>
        <w:tc>
          <w:tcPr>
            <w:tcW w:w="6944" w:type="dxa"/>
            <w:tcBorders>
              <w:top w:val="single" w:sz="4" w:space="0" w:color="auto"/>
              <w:left w:val="nil"/>
              <w:bottom w:val="single" w:sz="4" w:space="0" w:color="auto"/>
              <w:right w:val="single" w:sz="4" w:space="0" w:color="auto"/>
            </w:tcBorders>
            <w:noWrap/>
            <w:vAlign w:val="center"/>
          </w:tcPr>
          <w:p w14:paraId="10F869E9"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旋和季刊第四十期上市　歡迎索閱</w:t>
            </w:r>
          </w:p>
          <w:p w14:paraId="2503D807"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漫遊無垠視界　窮究實學奧秘</w:t>
            </w:r>
          </w:p>
        </w:tc>
        <w:tc>
          <w:tcPr>
            <w:tcW w:w="550" w:type="dxa"/>
            <w:tcBorders>
              <w:top w:val="single" w:sz="4" w:space="0" w:color="auto"/>
              <w:left w:val="nil"/>
              <w:bottom w:val="single" w:sz="4" w:space="0" w:color="auto"/>
              <w:right w:val="single" w:sz="4" w:space="0" w:color="auto"/>
            </w:tcBorders>
            <w:noWrap/>
            <w:vAlign w:val="center"/>
          </w:tcPr>
          <w:p w14:paraId="1F8349DB"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100</w:t>
            </w:r>
          </w:p>
        </w:tc>
        <w:tc>
          <w:tcPr>
            <w:tcW w:w="2870" w:type="dxa"/>
            <w:tcBorders>
              <w:top w:val="single" w:sz="4" w:space="0" w:color="auto"/>
              <w:left w:val="nil"/>
              <w:bottom w:val="single" w:sz="4" w:space="0" w:color="auto"/>
              <w:right w:val="single" w:sz="4" w:space="0" w:color="auto"/>
            </w:tcBorders>
            <w:noWrap/>
            <w:vAlign w:val="center"/>
          </w:tcPr>
          <w:p w14:paraId="0AB50AB6"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天人研究總院秘書室</w:t>
            </w:r>
          </w:p>
        </w:tc>
        <w:tc>
          <w:tcPr>
            <w:tcW w:w="432" w:type="dxa"/>
            <w:tcBorders>
              <w:top w:val="single" w:sz="4" w:space="0" w:color="auto"/>
              <w:left w:val="nil"/>
              <w:bottom w:val="single" w:sz="4" w:space="0" w:color="auto"/>
              <w:right w:val="single" w:sz="4" w:space="0" w:color="auto"/>
            </w:tcBorders>
            <w:noWrap/>
            <w:vAlign w:val="center"/>
          </w:tcPr>
          <w:p w14:paraId="5E68ABC7"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3632A885"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4AA7479A"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2006</w:t>
            </w:r>
            <w:r>
              <w:rPr>
                <w:rFonts w:asciiTheme="minorEastAsia" w:eastAsiaTheme="minorEastAsia" w:hAnsiTheme="minorEastAsia" w:hint="eastAsia"/>
              </w:rPr>
              <w:t>／</w:t>
            </w:r>
            <w:r w:rsidRPr="004D7727">
              <w:rPr>
                <w:rFonts w:asciiTheme="minorEastAsia" w:eastAsiaTheme="minorEastAsia" w:hAnsiTheme="minorEastAsia" w:hint="eastAsia"/>
              </w:rPr>
              <w:t>12</w:t>
            </w:r>
          </w:p>
        </w:tc>
        <w:tc>
          <w:tcPr>
            <w:tcW w:w="716" w:type="dxa"/>
            <w:tcBorders>
              <w:top w:val="single" w:sz="4" w:space="0" w:color="auto"/>
              <w:left w:val="nil"/>
              <w:bottom w:val="single" w:sz="4" w:space="0" w:color="auto"/>
              <w:right w:val="single" w:sz="4" w:space="0" w:color="auto"/>
            </w:tcBorders>
            <w:noWrap/>
          </w:tcPr>
          <w:p w14:paraId="0E72B172"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274</w:t>
            </w:r>
          </w:p>
        </w:tc>
        <w:tc>
          <w:tcPr>
            <w:tcW w:w="2636" w:type="dxa"/>
            <w:tcBorders>
              <w:top w:val="single" w:sz="4" w:space="0" w:color="auto"/>
              <w:left w:val="nil"/>
              <w:bottom w:val="single" w:sz="4" w:space="0" w:color="auto"/>
              <w:right w:val="single" w:sz="4" w:space="0" w:color="auto"/>
            </w:tcBorders>
            <w:noWrap/>
            <w:vAlign w:val="center"/>
          </w:tcPr>
          <w:p w14:paraId="610E155D"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徵信位址</w:t>
            </w:r>
          </w:p>
        </w:tc>
        <w:tc>
          <w:tcPr>
            <w:tcW w:w="6944" w:type="dxa"/>
            <w:tcBorders>
              <w:top w:val="single" w:sz="4" w:space="0" w:color="auto"/>
              <w:left w:val="nil"/>
              <w:bottom w:val="single" w:sz="4" w:space="0" w:color="auto"/>
              <w:right w:val="single" w:sz="4" w:space="0" w:color="auto"/>
            </w:tcBorders>
            <w:noWrap/>
            <w:vAlign w:val="center"/>
          </w:tcPr>
          <w:p w14:paraId="74567E67"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天帝教各教院、教堂、道場、單位通訊處</w:t>
            </w:r>
          </w:p>
        </w:tc>
        <w:tc>
          <w:tcPr>
            <w:tcW w:w="550" w:type="dxa"/>
            <w:tcBorders>
              <w:top w:val="single" w:sz="4" w:space="0" w:color="auto"/>
              <w:left w:val="nil"/>
              <w:bottom w:val="single" w:sz="4" w:space="0" w:color="auto"/>
              <w:right w:val="single" w:sz="4" w:space="0" w:color="auto"/>
            </w:tcBorders>
            <w:noWrap/>
            <w:vAlign w:val="center"/>
          </w:tcPr>
          <w:p w14:paraId="353C2BA8"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105</w:t>
            </w:r>
          </w:p>
        </w:tc>
        <w:tc>
          <w:tcPr>
            <w:tcW w:w="2870" w:type="dxa"/>
            <w:tcBorders>
              <w:top w:val="single" w:sz="4" w:space="0" w:color="auto"/>
              <w:left w:val="nil"/>
              <w:bottom w:val="single" w:sz="4" w:space="0" w:color="auto"/>
              <w:right w:val="single" w:sz="4" w:space="0" w:color="auto"/>
            </w:tcBorders>
            <w:noWrap/>
            <w:vAlign w:val="center"/>
          </w:tcPr>
          <w:p w14:paraId="606397C8"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67C2C5FF"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1AF3F35A"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5077CAD6"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lastRenderedPageBreak/>
              <w:t>2006</w:t>
            </w:r>
            <w:r>
              <w:rPr>
                <w:rFonts w:asciiTheme="minorEastAsia" w:eastAsiaTheme="minorEastAsia" w:hAnsiTheme="minorEastAsia" w:hint="eastAsia"/>
              </w:rPr>
              <w:t>／</w:t>
            </w:r>
            <w:r w:rsidRPr="004D7727">
              <w:rPr>
                <w:rFonts w:asciiTheme="minorEastAsia" w:eastAsiaTheme="minorEastAsia" w:hAnsiTheme="minorEastAsia" w:hint="eastAsia"/>
              </w:rPr>
              <w:t>12</w:t>
            </w:r>
          </w:p>
        </w:tc>
        <w:tc>
          <w:tcPr>
            <w:tcW w:w="716" w:type="dxa"/>
            <w:tcBorders>
              <w:top w:val="single" w:sz="4" w:space="0" w:color="auto"/>
              <w:left w:val="nil"/>
              <w:bottom w:val="single" w:sz="4" w:space="0" w:color="auto"/>
              <w:right w:val="single" w:sz="4" w:space="0" w:color="auto"/>
            </w:tcBorders>
            <w:noWrap/>
          </w:tcPr>
          <w:p w14:paraId="1EAD4963"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274</w:t>
            </w:r>
          </w:p>
        </w:tc>
        <w:tc>
          <w:tcPr>
            <w:tcW w:w="2636" w:type="dxa"/>
            <w:tcBorders>
              <w:top w:val="single" w:sz="4" w:space="0" w:color="auto"/>
              <w:left w:val="nil"/>
              <w:bottom w:val="single" w:sz="4" w:space="0" w:color="auto"/>
              <w:right w:val="single" w:sz="4" w:space="0" w:color="auto"/>
            </w:tcBorders>
            <w:noWrap/>
            <w:vAlign w:val="center"/>
          </w:tcPr>
          <w:p w14:paraId="78E5260A"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徵信位址</w:t>
            </w:r>
          </w:p>
        </w:tc>
        <w:tc>
          <w:tcPr>
            <w:tcW w:w="6944" w:type="dxa"/>
            <w:tcBorders>
              <w:top w:val="single" w:sz="4" w:space="0" w:color="auto"/>
              <w:left w:val="nil"/>
              <w:bottom w:val="single" w:sz="4" w:space="0" w:color="auto"/>
              <w:right w:val="single" w:sz="4" w:space="0" w:color="auto"/>
            </w:tcBorders>
            <w:noWrap/>
            <w:vAlign w:val="center"/>
          </w:tcPr>
          <w:p w14:paraId="09F14DFD"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九十五年十月份助印教訊雜誌徵信錄</w:t>
            </w:r>
          </w:p>
        </w:tc>
        <w:tc>
          <w:tcPr>
            <w:tcW w:w="550" w:type="dxa"/>
            <w:tcBorders>
              <w:top w:val="single" w:sz="4" w:space="0" w:color="auto"/>
              <w:left w:val="nil"/>
              <w:bottom w:val="single" w:sz="4" w:space="0" w:color="auto"/>
              <w:right w:val="single" w:sz="4" w:space="0" w:color="auto"/>
            </w:tcBorders>
            <w:noWrap/>
            <w:vAlign w:val="center"/>
          </w:tcPr>
          <w:p w14:paraId="09499C3C"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107</w:t>
            </w:r>
          </w:p>
        </w:tc>
        <w:tc>
          <w:tcPr>
            <w:tcW w:w="2870" w:type="dxa"/>
            <w:tcBorders>
              <w:top w:val="single" w:sz="4" w:space="0" w:color="auto"/>
              <w:left w:val="nil"/>
              <w:bottom w:val="single" w:sz="4" w:space="0" w:color="auto"/>
              <w:right w:val="single" w:sz="4" w:space="0" w:color="auto"/>
            </w:tcBorders>
            <w:noWrap/>
            <w:vAlign w:val="center"/>
          </w:tcPr>
          <w:p w14:paraId="67FB5B8C"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陳敏屏</w:t>
            </w:r>
          </w:p>
        </w:tc>
        <w:tc>
          <w:tcPr>
            <w:tcW w:w="432" w:type="dxa"/>
            <w:tcBorders>
              <w:top w:val="single" w:sz="4" w:space="0" w:color="auto"/>
              <w:left w:val="nil"/>
              <w:bottom w:val="single" w:sz="4" w:space="0" w:color="auto"/>
              <w:right w:val="single" w:sz="4" w:space="0" w:color="auto"/>
            </w:tcBorders>
            <w:noWrap/>
            <w:vAlign w:val="center"/>
          </w:tcPr>
          <w:p w14:paraId="30F3FB14"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5FAB122B"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1BCB894E"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2007／01</w:t>
            </w:r>
          </w:p>
        </w:tc>
        <w:tc>
          <w:tcPr>
            <w:tcW w:w="716" w:type="dxa"/>
            <w:tcBorders>
              <w:top w:val="single" w:sz="4" w:space="0" w:color="auto"/>
              <w:left w:val="nil"/>
              <w:bottom w:val="single" w:sz="4" w:space="0" w:color="auto"/>
              <w:right w:val="single" w:sz="4" w:space="0" w:color="auto"/>
            </w:tcBorders>
            <w:noWrap/>
          </w:tcPr>
          <w:p w14:paraId="6A5F455B"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275</w:t>
            </w:r>
          </w:p>
        </w:tc>
        <w:tc>
          <w:tcPr>
            <w:tcW w:w="2636" w:type="dxa"/>
            <w:tcBorders>
              <w:top w:val="single" w:sz="4" w:space="0" w:color="auto"/>
              <w:left w:val="nil"/>
              <w:bottom w:val="single" w:sz="4" w:space="0" w:color="auto"/>
              <w:right w:val="single" w:sz="4" w:space="0" w:color="auto"/>
            </w:tcBorders>
            <w:noWrap/>
            <w:vAlign w:val="center"/>
          </w:tcPr>
          <w:p w14:paraId="63F4B3F6"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首席闡道</w:t>
            </w:r>
          </w:p>
        </w:tc>
        <w:tc>
          <w:tcPr>
            <w:tcW w:w="6944" w:type="dxa"/>
            <w:tcBorders>
              <w:top w:val="single" w:sz="4" w:space="0" w:color="auto"/>
              <w:left w:val="nil"/>
              <w:bottom w:val="single" w:sz="4" w:space="0" w:color="auto"/>
              <w:right w:val="single" w:sz="4" w:space="0" w:color="auto"/>
            </w:tcBorders>
            <w:noWrap/>
            <w:vAlign w:val="center"/>
          </w:tcPr>
          <w:p w14:paraId="3DA8C088"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就從元旦新開始</w:t>
            </w:r>
          </w:p>
          <w:p w14:paraId="0DEEE4EC"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感恩奮鬥　面對未來面對生活─九十六年元旦升旗典禮講話</w:t>
            </w:r>
          </w:p>
        </w:tc>
        <w:tc>
          <w:tcPr>
            <w:tcW w:w="550" w:type="dxa"/>
            <w:tcBorders>
              <w:top w:val="single" w:sz="4" w:space="0" w:color="auto"/>
              <w:left w:val="nil"/>
              <w:bottom w:val="single" w:sz="4" w:space="0" w:color="auto"/>
              <w:right w:val="single" w:sz="4" w:space="0" w:color="auto"/>
            </w:tcBorders>
            <w:noWrap/>
            <w:vAlign w:val="center"/>
          </w:tcPr>
          <w:p w14:paraId="20D0D81A"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01</w:t>
            </w:r>
          </w:p>
        </w:tc>
        <w:tc>
          <w:tcPr>
            <w:tcW w:w="2870" w:type="dxa"/>
            <w:tcBorders>
              <w:top w:val="single" w:sz="4" w:space="0" w:color="auto"/>
              <w:left w:val="nil"/>
              <w:bottom w:val="single" w:sz="4" w:space="0" w:color="auto"/>
              <w:right w:val="single" w:sz="4" w:space="0" w:color="auto"/>
            </w:tcBorders>
            <w:noWrap/>
            <w:vAlign w:val="center"/>
          </w:tcPr>
          <w:p w14:paraId="06FF10ED"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0238FF69"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4F7248B9"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40E4F036"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2007／01</w:t>
            </w:r>
          </w:p>
        </w:tc>
        <w:tc>
          <w:tcPr>
            <w:tcW w:w="716" w:type="dxa"/>
            <w:tcBorders>
              <w:top w:val="single" w:sz="4" w:space="0" w:color="auto"/>
              <w:left w:val="nil"/>
              <w:bottom w:val="single" w:sz="4" w:space="0" w:color="auto"/>
              <w:right w:val="single" w:sz="4" w:space="0" w:color="auto"/>
            </w:tcBorders>
            <w:noWrap/>
          </w:tcPr>
          <w:p w14:paraId="29E02A60"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275</w:t>
            </w:r>
          </w:p>
        </w:tc>
        <w:tc>
          <w:tcPr>
            <w:tcW w:w="2636" w:type="dxa"/>
            <w:tcBorders>
              <w:top w:val="single" w:sz="4" w:space="0" w:color="auto"/>
              <w:left w:val="nil"/>
              <w:bottom w:val="single" w:sz="4" w:space="0" w:color="auto"/>
              <w:right w:val="single" w:sz="4" w:space="0" w:color="auto"/>
            </w:tcBorders>
            <w:noWrap/>
            <w:vAlign w:val="center"/>
          </w:tcPr>
          <w:p w14:paraId="17C667CA"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首席闡道</w:t>
            </w:r>
          </w:p>
        </w:tc>
        <w:tc>
          <w:tcPr>
            <w:tcW w:w="6944" w:type="dxa"/>
            <w:tcBorders>
              <w:top w:val="single" w:sz="4" w:space="0" w:color="auto"/>
              <w:left w:val="nil"/>
              <w:bottom w:val="single" w:sz="4" w:space="0" w:color="auto"/>
              <w:right w:val="single" w:sz="4" w:space="0" w:color="auto"/>
            </w:tcBorders>
            <w:noWrap/>
            <w:vAlign w:val="center"/>
          </w:tcPr>
          <w:p w14:paraId="31886BBA"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在這感恩與祝福時刻</w:t>
            </w:r>
          </w:p>
          <w:p w14:paraId="59999303"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感恩同奮以財資道　祝福同奮五福臨門─丙戌年極院圓滿功德感恩加持法會講話</w:t>
            </w:r>
          </w:p>
        </w:tc>
        <w:tc>
          <w:tcPr>
            <w:tcW w:w="550" w:type="dxa"/>
            <w:tcBorders>
              <w:top w:val="single" w:sz="4" w:space="0" w:color="auto"/>
              <w:left w:val="nil"/>
              <w:bottom w:val="single" w:sz="4" w:space="0" w:color="auto"/>
              <w:right w:val="single" w:sz="4" w:space="0" w:color="auto"/>
            </w:tcBorders>
            <w:noWrap/>
            <w:vAlign w:val="center"/>
          </w:tcPr>
          <w:p w14:paraId="73A9CF20"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06</w:t>
            </w:r>
          </w:p>
        </w:tc>
        <w:tc>
          <w:tcPr>
            <w:tcW w:w="2870" w:type="dxa"/>
            <w:tcBorders>
              <w:top w:val="single" w:sz="4" w:space="0" w:color="auto"/>
              <w:left w:val="nil"/>
              <w:bottom w:val="single" w:sz="4" w:space="0" w:color="auto"/>
              <w:right w:val="single" w:sz="4" w:space="0" w:color="auto"/>
            </w:tcBorders>
            <w:noWrap/>
            <w:vAlign w:val="center"/>
          </w:tcPr>
          <w:p w14:paraId="547BF430"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維生首席</w:t>
            </w:r>
          </w:p>
        </w:tc>
        <w:tc>
          <w:tcPr>
            <w:tcW w:w="432" w:type="dxa"/>
            <w:tcBorders>
              <w:top w:val="single" w:sz="4" w:space="0" w:color="auto"/>
              <w:left w:val="nil"/>
              <w:bottom w:val="single" w:sz="4" w:space="0" w:color="auto"/>
              <w:right w:val="single" w:sz="4" w:space="0" w:color="auto"/>
            </w:tcBorders>
            <w:noWrap/>
            <w:vAlign w:val="center"/>
          </w:tcPr>
          <w:p w14:paraId="3253AF21"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7218A197"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6E5CC2D6"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2007／01</w:t>
            </w:r>
          </w:p>
        </w:tc>
        <w:tc>
          <w:tcPr>
            <w:tcW w:w="716" w:type="dxa"/>
            <w:tcBorders>
              <w:top w:val="single" w:sz="4" w:space="0" w:color="auto"/>
              <w:left w:val="nil"/>
              <w:bottom w:val="single" w:sz="4" w:space="0" w:color="auto"/>
              <w:right w:val="single" w:sz="4" w:space="0" w:color="auto"/>
            </w:tcBorders>
            <w:noWrap/>
          </w:tcPr>
          <w:p w14:paraId="77AB7F94"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275</w:t>
            </w:r>
          </w:p>
        </w:tc>
        <w:tc>
          <w:tcPr>
            <w:tcW w:w="2636" w:type="dxa"/>
            <w:tcBorders>
              <w:top w:val="single" w:sz="4" w:space="0" w:color="auto"/>
              <w:left w:val="nil"/>
              <w:bottom w:val="single" w:sz="4" w:space="0" w:color="auto"/>
              <w:right w:val="single" w:sz="4" w:space="0" w:color="auto"/>
            </w:tcBorders>
            <w:noWrap/>
            <w:vAlign w:val="center"/>
          </w:tcPr>
          <w:p w14:paraId="094A4A14"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020897BE"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鐳力阿道場元旦升旗典禮記實</w:t>
            </w:r>
          </w:p>
          <w:p w14:paraId="1EB20986"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國旗教旗永飄揚　矢志效忠　上帝與國家</w:t>
            </w:r>
          </w:p>
        </w:tc>
        <w:tc>
          <w:tcPr>
            <w:tcW w:w="550" w:type="dxa"/>
            <w:tcBorders>
              <w:top w:val="single" w:sz="4" w:space="0" w:color="auto"/>
              <w:left w:val="nil"/>
              <w:bottom w:val="single" w:sz="4" w:space="0" w:color="auto"/>
              <w:right w:val="single" w:sz="4" w:space="0" w:color="auto"/>
            </w:tcBorders>
            <w:noWrap/>
            <w:vAlign w:val="center"/>
          </w:tcPr>
          <w:p w14:paraId="2F2427AF"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02</w:t>
            </w:r>
          </w:p>
        </w:tc>
        <w:tc>
          <w:tcPr>
            <w:tcW w:w="2870" w:type="dxa"/>
            <w:tcBorders>
              <w:top w:val="single" w:sz="4" w:space="0" w:color="auto"/>
              <w:left w:val="nil"/>
              <w:bottom w:val="single" w:sz="4" w:space="0" w:color="auto"/>
              <w:right w:val="single" w:sz="4" w:space="0" w:color="auto"/>
            </w:tcBorders>
            <w:noWrap/>
            <w:vAlign w:val="center"/>
          </w:tcPr>
          <w:p w14:paraId="1913326D"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陳敏屏</w:t>
            </w:r>
          </w:p>
        </w:tc>
        <w:tc>
          <w:tcPr>
            <w:tcW w:w="432" w:type="dxa"/>
            <w:tcBorders>
              <w:top w:val="single" w:sz="4" w:space="0" w:color="auto"/>
              <w:left w:val="nil"/>
              <w:bottom w:val="single" w:sz="4" w:space="0" w:color="auto"/>
              <w:right w:val="single" w:sz="4" w:space="0" w:color="auto"/>
            </w:tcBorders>
            <w:noWrap/>
            <w:vAlign w:val="center"/>
          </w:tcPr>
          <w:p w14:paraId="10824EE0"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3E9EE155"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35FC233B"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2007／01</w:t>
            </w:r>
          </w:p>
        </w:tc>
        <w:tc>
          <w:tcPr>
            <w:tcW w:w="716" w:type="dxa"/>
            <w:tcBorders>
              <w:top w:val="single" w:sz="4" w:space="0" w:color="auto"/>
              <w:left w:val="nil"/>
              <w:bottom w:val="single" w:sz="4" w:space="0" w:color="auto"/>
              <w:right w:val="single" w:sz="4" w:space="0" w:color="auto"/>
            </w:tcBorders>
            <w:noWrap/>
          </w:tcPr>
          <w:p w14:paraId="24E04E33"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275</w:t>
            </w:r>
          </w:p>
        </w:tc>
        <w:tc>
          <w:tcPr>
            <w:tcW w:w="2636" w:type="dxa"/>
            <w:tcBorders>
              <w:top w:val="single" w:sz="4" w:space="0" w:color="auto"/>
              <w:left w:val="nil"/>
              <w:bottom w:val="single" w:sz="4" w:space="0" w:color="auto"/>
              <w:right w:val="single" w:sz="4" w:space="0" w:color="auto"/>
            </w:tcBorders>
            <w:noWrap/>
            <w:vAlign w:val="center"/>
          </w:tcPr>
          <w:p w14:paraId="4C24C41B"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398427E2"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心情散記／仰望那份深遠情懷</w:t>
            </w:r>
          </w:p>
        </w:tc>
        <w:tc>
          <w:tcPr>
            <w:tcW w:w="550" w:type="dxa"/>
            <w:tcBorders>
              <w:top w:val="single" w:sz="4" w:space="0" w:color="auto"/>
              <w:left w:val="nil"/>
              <w:bottom w:val="single" w:sz="4" w:space="0" w:color="auto"/>
              <w:right w:val="single" w:sz="4" w:space="0" w:color="auto"/>
            </w:tcBorders>
            <w:noWrap/>
            <w:vAlign w:val="center"/>
          </w:tcPr>
          <w:p w14:paraId="1DFAEE68"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05</w:t>
            </w:r>
          </w:p>
        </w:tc>
        <w:tc>
          <w:tcPr>
            <w:tcW w:w="2870" w:type="dxa"/>
            <w:tcBorders>
              <w:top w:val="single" w:sz="4" w:space="0" w:color="auto"/>
              <w:left w:val="nil"/>
              <w:bottom w:val="single" w:sz="4" w:space="0" w:color="auto"/>
              <w:right w:val="single" w:sz="4" w:space="0" w:color="auto"/>
            </w:tcBorders>
            <w:noWrap/>
            <w:vAlign w:val="center"/>
          </w:tcPr>
          <w:p w14:paraId="3E98D570"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粘緒突</w:t>
            </w:r>
          </w:p>
        </w:tc>
        <w:tc>
          <w:tcPr>
            <w:tcW w:w="432" w:type="dxa"/>
            <w:tcBorders>
              <w:top w:val="single" w:sz="4" w:space="0" w:color="auto"/>
              <w:left w:val="nil"/>
              <w:bottom w:val="single" w:sz="4" w:space="0" w:color="auto"/>
              <w:right w:val="single" w:sz="4" w:space="0" w:color="auto"/>
            </w:tcBorders>
            <w:noWrap/>
            <w:vAlign w:val="center"/>
          </w:tcPr>
          <w:p w14:paraId="0840F25F"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66633009"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703743E8"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2007／01</w:t>
            </w:r>
          </w:p>
        </w:tc>
        <w:tc>
          <w:tcPr>
            <w:tcW w:w="716" w:type="dxa"/>
            <w:tcBorders>
              <w:top w:val="single" w:sz="4" w:space="0" w:color="auto"/>
              <w:left w:val="nil"/>
              <w:bottom w:val="single" w:sz="4" w:space="0" w:color="auto"/>
              <w:right w:val="single" w:sz="4" w:space="0" w:color="auto"/>
            </w:tcBorders>
            <w:noWrap/>
          </w:tcPr>
          <w:p w14:paraId="133506CE"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275</w:t>
            </w:r>
          </w:p>
        </w:tc>
        <w:tc>
          <w:tcPr>
            <w:tcW w:w="2636" w:type="dxa"/>
            <w:tcBorders>
              <w:top w:val="single" w:sz="4" w:space="0" w:color="auto"/>
              <w:left w:val="nil"/>
              <w:bottom w:val="single" w:sz="4" w:space="0" w:color="auto"/>
              <w:right w:val="single" w:sz="4" w:space="0" w:color="auto"/>
            </w:tcBorders>
            <w:noWrap/>
            <w:vAlign w:val="center"/>
          </w:tcPr>
          <w:p w14:paraId="7452D97C"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296E6348"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元旦升旗典禮聖訓</w:t>
            </w:r>
          </w:p>
        </w:tc>
        <w:tc>
          <w:tcPr>
            <w:tcW w:w="550" w:type="dxa"/>
            <w:tcBorders>
              <w:top w:val="single" w:sz="4" w:space="0" w:color="auto"/>
              <w:left w:val="nil"/>
              <w:bottom w:val="single" w:sz="4" w:space="0" w:color="auto"/>
              <w:right w:val="single" w:sz="4" w:space="0" w:color="auto"/>
            </w:tcBorders>
            <w:noWrap/>
            <w:vAlign w:val="center"/>
          </w:tcPr>
          <w:p w14:paraId="0AE3971A"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04</w:t>
            </w:r>
          </w:p>
        </w:tc>
        <w:tc>
          <w:tcPr>
            <w:tcW w:w="2870" w:type="dxa"/>
            <w:tcBorders>
              <w:top w:val="single" w:sz="4" w:space="0" w:color="auto"/>
              <w:left w:val="nil"/>
              <w:bottom w:val="single" w:sz="4" w:space="0" w:color="auto"/>
              <w:right w:val="single" w:sz="4" w:space="0" w:color="auto"/>
            </w:tcBorders>
            <w:noWrap/>
            <w:vAlign w:val="center"/>
          </w:tcPr>
          <w:p w14:paraId="58288108"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24EAFFC7"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1CA9B1A2"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0636B2B3"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2007／01</w:t>
            </w:r>
          </w:p>
        </w:tc>
        <w:tc>
          <w:tcPr>
            <w:tcW w:w="716" w:type="dxa"/>
            <w:tcBorders>
              <w:top w:val="single" w:sz="4" w:space="0" w:color="auto"/>
              <w:left w:val="nil"/>
              <w:bottom w:val="single" w:sz="4" w:space="0" w:color="auto"/>
              <w:right w:val="single" w:sz="4" w:space="0" w:color="auto"/>
            </w:tcBorders>
            <w:noWrap/>
          </w:tcPr>
          <w:p w14:paraId="7B721FF1"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275</w:t>
            </w:r>
          </w:p>
        </w:tc>
        <w:tc>
          <w:tcPr>
            <w:tcW w:w="2636" w:type="dxa"/>
            <w:tcBorders>
              <w:top w:val="single" w:sz="4" w:space="0" w:color="auto"/>
              <w:left w:val="nil"/>
              <w:bottom w:val="single" w:sz="4" w:space="0" w:color="auto"/>
              <w:right w:val="single" w:sz="4" w:space="0" w:color="auto"/>
            </w:tcBorders>
            <w:noWrap/>
          </w:tcPr>
          <w:p w14:paraId="6440531D"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12C17567"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丙戌年極院圓滿功德感恩加持法會聖訓</w:t>
            </w:r>
          </w:p>
        </w:tc>
        <w:tc>
          <w:tcPr>
            <w:tcW w:w="550" w:type="dxa"/>
            <w:tcBorders>
              <w:top w:val="single" w:sz="4" w:space="0" w:color="auto"/>
              <w:left w:val="nil"/>
              <w:bottom w:val="single" w:sz="4" w:space="0" w:color="auto"/>
              <w:right w:val="single" w:sz="4" w:space="0" w:color="auto"/>
            </w:tcBorders>
            <w:noWrap/>
            <w:vAlign w:val="center"/>
          </w:tcPr>
          <w:p w14:paraId="22C1992E"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07</w:t>
            </w:r>
          </w:p>
          <w:p w14:paraId="781E4C5B"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09</w:t>
            </w:r>
          </w:p>
        </w:tc>
        <w:tc>
          <w:tcPr>
            <w:tcW w:w="2870" w:type="dxa"/>
            <w:tcBorders>
              <w:top w:val="single" w:sz="4" w:space="0" w:color="auto"/>
              <w:left w:val="nil"/>
              <w:bottom w:val="single" w:sz="4" w:space="0" w:color="auto"/>
              <w:right w:val="single" w:sz="4" w:space="0" w:color="auto"/>
            </w:tcBorders>
            <w:noWrap/>
            <w:vAlign w:val="center"/>
          </w:tcPr>
          <w:p w14:paraId="3D64264F"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461E8A3A"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7182BF39"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3510502B"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2007／01</w:t>
            </w:r>
          </w:p>
        </w:tc>
        <w:tc>
          <w:tcPr>
            <w:tcW w:w="716" w:type="dxa"/>
            <w:tcBorders>
              <w:top w:val="single" w:sz="4" w:space="0" w:color="auto"/>
              <w:left w:val="nil"/>
              <w:bottom w:val="single" w:sz="4" w:space="0" w:color="auto"/>
              <w:right w:val="single" w:sz="4" w:space="0" w:color="auto"/>
            </w:tcBorders>
            <w:noWrap/>
          </w:tcPr>
          <w:p w14:paraId="4DE063ED"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275</w:t>
            </w:r>
          </w:p>
        </w:tc>
        <w:tc>
          <w:tcPr>
            <w:tcW w:w="2636" w:type="dxa"/>
            <w:tcBorders>
              <w:top w:val="single" w:sz="4" w:space="0" w:color="auto"/>
              <w:left w:val="nil"/>
              <w:bottom w:val="single" w:sz="4" w:space="0" w:color="auto"/>
              <w:right w:val="single" w:sz="4" w:space="0" w:color="auto"/>
            </w:tcBorders>
            <w:noWrap/>
          </w:tcPr>
          <w:p w14:paraId="346660ED"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56A1382B"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聖尊曉諭真理／人間教政指示</w:t>
            </w:r>
          </w:p>
        </w:tc>
        <w:tc>
          <w:tcPr>
            <w:tcW w:w="550" w:type="dxa"/>
            <w:tcBorders>
              <w:top w:val="single" w:sz="4" w:space="0" w:color="auto"/>
              <w:left w:val="nil"/>
              <w:bottom w:val="single" w:sz="4" w:space="0" w:color="auto"/>
              <w:right w:val="single" w:sz="4" w:space="0" w:color="auto"/>
            </w:tcBorders>
            <w:noWrap/>
            <w:vAlign w:val="center"/>
          </w:tcPr>
          <w:p w14:paraId="01F49BD2"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10</w:t>
            </w:r>
          </w:p>
        </w:tc>
        <w:tc>
          <w:tcPr>
            <w:tcW w:w="2870" w:type="dxa"/>
            <w:tcBorders>
              <w:top w:val="single" w:sz="4" w:space="0" w:color="auto"/>
              <w:left w:val="nil"/>
              <w:bottom w:val="single" w:sz="4" w:space="0" w:color="auto"/>
              <w:right w:val="single" w:sz="4" w:space="0" w:color="auto"/>
            </w:tcBorders>
            <w:noWrap/>
            <w:vAlign w:val="center"/>
          </w:tcPr>
          <w:p w14:paraId="200A84BC"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4E92D1AD"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6EFBCB13"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3FEEE4B2"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2007／01</w:t>
            </w:r>
          </w:p>
        </w:tc>
        <w:tc>
          <w:tcPr>
            <w:tcW w:w="716" w:type="dxa"/>
            <w:tcBorders>
              <w:top w:val="single" w:sz="4" w:space="0" w:color="auto"/>
              <w:left w:val="nil"/>
              <w:bottom w:val="single" w:sz="4" w:space="0" w:color="auto"/>
              <w:right w:val="single" w:sz="4" w:space="0" w:color="auto"/>
            </w:tcBorders>
            <w:noWrap/>
          </w:tcPr>
          <w:p w14:paraId="4AC84539"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275</w:t>
            </w:r>
          </w:p>
        </w:tc>
        <w:tc>
          <w:tcPr>
            <w:tcW w:w="2636" w:type="dxa"/>
            <w:tcBorders>
              <w:top w:val="single" w:sz="4" w:space="0" w:color="auto"/>
              <w:left w:val="nil"/>
              <w:bottom w:val="single" w:sz="4" w:space="0" w:color="auto"/>
              <w:right w:val="single" w:sz="4" w:space="0" w:color="auto"/>
            </w:tcBorders>
            <w:noWrap/>
          </w:tcPr>
          <w:p w14:paraId="00147D45"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2D166036"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第一屆孫文論壇聖訓</w:t>
            </w:r>
          </w:p>
        </w:tc>
        <w:tc>
          <w:tcPr>
            <w:tcW w:w="550" w:type="dxa"/>
            <w:tcBorders>
              <w:top w:val="single" w:sz="4" w:space="0" w:color="auto"/>
              <w:left w:val="nil"/>
              <w:bottom w:val="single" w:sz="4" w:space="0" w:color="auto"/>
              <w:right w:val="single" w:sz="4" w:space="0" w:color="auto"/>
            </w:tcBorders>
            <w:noWrap/>
            <w:vAlign w:val="center"/>
          </w:tcPr>
          <w:p w14:paraId="4E75CE89"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22</w:t>
            </w:r>
          </w:p>
        </w:tc>
        <w:tc>
          <w:tcPr>
            <w:tcW w:w="2870" w:type="dxa"/>
            <w:tcBorders>
              <w:top w:val="single" w:sz="4" w:space="0" w:color="auto"/>
              <w:left w:val="nil"/>
              <w:bottom w:val="single" w:sz="4" w:space="0" w:color="auto"/>
              <w:right w:val="single" w:sz="4" w:space="0" w:color="auto"/>
            </w:tcBorders>
            <w:noWrap/>
            <w:vAlign w:val="center"/>
          </w:tcPr>
          <w:p w14:paraId="188139DC"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30956977"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283A1C77"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4CAA97BB"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2007／01</w:t>
            </w:r>
          </w:p>
        </w:tc>
        <w:tc>
          <w:tcPr>
            <w:tcW w:w="716" w:type="dxa"/>
            <w:tcBorders>
              <w:top w:val="single" w:sz="4" w:space="0" w:color="auto"/>
              <w:left w:val="nil"/>
              <w:bottom w:val="single" w:sz="4" w:space="0" w:color="auto"/>
              <w:right w:val="single" w:sz="4" w:space="0" w:color="auto"/>
            </w:tcBorders>
            <w:noWrap/>
          </w:tcPr>
          <w:p w14:paraId="478BB647"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275</w:t>
            </w:r>
          </w:p>
        </w:tc>
        <w:tc>
          <w:tcPr>
            <w:tcW w:w="2636" w:type="dxa"/>
            <w:tcBorders>
              <w:top w:val="single" w:sz="4" w:space="0" w:color="auto"/>
              <w:left w:val="nil"/>
              <w:bottom w:val="single" w:sz="4" w:space="0" w:color="auto"/>
              <w:right w:val="single" w:sz="4" w:space="0" w:color="auto"/>
            </w:tcBorders>
            <w:noWrap/>
          </w:tcPr>
          <w:p w14:paraId="55DC975C"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0AA78EE6"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蘇光歸同奮回歸自然聖訓</w:t>
            </w:r>
          </w:p>
        </w:tc>
        <w:tc>
          <w:tcPr>
            <w:tcW w:w="550" w:type="dxa"/>
            <w:tcBorders>
              <w:top w:val="single" w:sz="4" w:space="0" w:color="auto"/>
              <w:left w:val="nil"/>
              <w:bottom w:val="single" w:sz="4" w:space="0" w:color="auto"/>
              <w:right w:val="single" w:sz="4" w:space="0" w:color="auto"/>
            </w:tcBorders>
            <w:noWrap/>
            <w:vAlign w:val="center"/>
          </w:tcPr>
          <w:p w14:paraId="5921C54D"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84</w:t>
            </w:r>
          </w:p>
        </w:tc>
        <w:tc>
          <w:tcPr>
            <w:tcW w:w="2870" w:type="dxa"/>
            <w:tcBorders>
              <w:top w:val="single" w:sz="4" w:space="0" w:color="auto"/>
              <w:left w:val="nil"/>
              <w:bottom w:val="single" w:sz="4" w:space="0" w:color="auto"/>
              <w:right w:val="single" w:sz="4" w:space="0" w:color="auto"/>
            </w:tcBorders>
            <w:noWrap/>
            <w:vAlign w:val="center"/>
          </w:tcPr>
          <w:p w14:paraId="7F9AFA34"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777D97EB"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72B4236A"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5862D214"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2007／01</w:t>
            </w:r>
          </w:p>
        </w:tc>
        <w:tc>
          <w:tcPr>
            <w:tcW w:w="716" w:type="dxa"/>
            <w:tcBorders>
              <w:top w:val="single" w:sz="4" w:space="0" w:color="auto"/>
              <w:left w:val="nil"/>
              <w:bottom w:val="single" w:sz="4" w:space="0" w:color="auto"/>
              <w:right w:val="single" w:sz="4" w:space="0" w:color="auto"/>
            </w:tcBorders>
            <w:noWrap/>
          </w:tcPr>
          <w:p w14:paraId="622222BA"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275</w:t>
            </w:r>
          </w:p>
        </w:tc>
        <w:tc>
          <w:tcPr>
            <w:tcW w:w="2636" w:type="dxa"/>
            <w:tcBorders>
              <w:top w:val="single" w:sz="4" w:space="0" w:color="auto"/>
              <w:left w:val="nil"/>
              <w:bottom w:val="single" w:sz="4" w:space="0" w:color="auto"/>
              <w:right w:val="single" w:sz="4" w:space="0" w:color="auto"/>
            </w:tcBorders>
            <w:noWrap/>
            <w:vAlign w:val="center"/>
          </w:tcPr>
          <w:p w14:paraId="529B3520"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2751FA9F"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第一屆孫文論壇報導</w:t>
            </w:r>
          </w:p>
          <w:p w14:paraId="0F08721E"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會聚兩岸志同道合之士　共研三民主義</w:t>
            </w:r>
          </w:p>
          <w:p w14:paraId="520E9FE5"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啓動中華文化交流平台　架設兩岸和平互惠未來</w:t>
            </w:r>
          </w:p>
        </w:tc>
        <w:tc>
          <w:tcPr>
            <w:tcW w:w="550" w:type="dxa"/>
            <w:tcBorders>
              <w:top w:val="single" w:sz="4" w:space="0" w:color="auto"/>
              <w:left w:val="nil"/>
              <w:bottom w:val="single" w:sz="4" w:space="0" w:color="auto"/>
              <w:right w:val="single" w:sz="4" w:space="0" w:color="auto"/>
            </w:tcBorders>
            <w:noWrap/>
            <w:vAlign w:val="center"/>
          </w:tcPr>
          <w:p w14:paraId="1618FA79"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14</w:t>
            </w:r>
          </w:p>
        </w:tc>
        <w:tc>
          <w:tcPr>
            <w:tcW w:w="2870" w:type="dxa"/>
            <w:tcBorders>
              <w:top w:val="single" w:sz="4" w:space="0" w:color="auto"/>
              <w:left w:val="nil"/>
              <w:bottom w:val="single" w:sz="4" w:space="0" w:color="auto"/>
              <w:right w:val="single" w:sz="4" w:space="0" w:color="auto"/>
            </w:tcBorders>
            <w:noWrap/>
            <w:vAlign w:val="center"/>
          </w:tcPr>
          <w:p w14:paraId="574DA51C"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教訊編輯部</w:t>
            </w:r>
          </w:p>
        </w:tc>
        <w:tc>
          <w:tcPr>
            <w:tcW w:w="432" w:type="dxa"/>
            <w:tcBorders>
              <w:top w:val="single" w:sz="4" w:space="0" w:color="auto"/>
              <w:left w:val="nil"/>
              <w:bottom w:val="single" w:sz="4" w:space="0" w:color="auto"/>
              <w:right w:val="single" w:sz="4" w:space="0" w:color="auto"/>
            </w:tcBorders>
            <w:noWrap/>
            <w:vAlign w:val="center"/>
          </w:tcPr>
          <w:p w14:paraId="58C40301"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637C9D87"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03BF827D"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2007／01</w:t>
            </w:r>
          </w:p>
        </w:tc>
        <w:tc>
          <w:tcPr>
            <w:tcW w:w="716" w:type="dxa"/>
            <w:tcBorders>
              <w:top w:val="single" w:sz="4" w:space="0" w:color="auto"/>
              <w:left w:val="nil"/>
              <w:bottom w:val="single" w:sz="4" w:space="0" w:color="auto"/>
              <w:right w:val="single" w:sz="4" w:space="0" w:color="auto"/>
            </w:tcBorders>
            <w:noWrap/>
          </w:tcPr>
          <w:p w14:paraId="64FD94F4"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275</w:t>
            </w:r>
          </w:p>
        </w:tc>
        <w:tc>
          <w:tcPr>
            <w:tcW w:w="2636" w:type="dxa"/>
            <w:tcBorders>
              <w:top w:val="single" w:sz="4" w:space="0" w:color="auto"/>
              <w:left w:val="nil"/>
              <w:bottom w:val="single" w:sz="4" w:space="0" w:color="auto"/>
              <w:right w:val="single" w:sz="4" w:space="0" w:color="auto"/>
            </w:tcBorders>
            <w:noWrap/>
          </w:tcPr>
          <w:p w14:paraId="6F484089"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41E0B730"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兩岸專家濟濟一堂　多元探究民生議題</w:t>
            </w:r>
          </w:p>
        </w:tc>
        <w:tc>
          <w:tcPr>
            <w:tcW w:w="550" w:type="dxa"/>
            <w:tcBorders>
              <w:top w:val="single" w:sz="4" w:space="0" w:color="auto"/>
              <w:left w:val="nil"/>
              <w:bottom w:val="single" w:sz="4" w:space="0" w:color="auto"/>
              <w:right w:val="single" w:sz="4" w:space="0" w:color="auto"/>
            </w:tcBorders>
            <w:noWrap/>
            <w:vAlign w:val="center"/>
          </w:tcPr>
          <w:p w14:paraId="64E08A2C"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25</w:t>
            </w:r>
          </w:p>
        </w:tc>
        <w:tc>
          <w:tcPr>
            <w:tcW w:w="2870" w:type="dxa"/>
            <w:tcBorders>
              <w:top w:val="single" w:sz="4" w:space="0" w:color="auto"/>
              <w:left w:val="nil"/>
              <w:bottom w:val="single" w:sz="4" w:space="0" w:color="auto"/>
              <w:right w:val="single" w:sz="4" w:space="0" w:color="auto"/>
            </w:tcBorders>
            <w:noWrap/>
            <w:vAlign w:val="center"/>
          </w:tcPr>
          <w:p w14:paraId="15219CBE"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教訊編輯部</w:t>
            </w:r>
          </w:p>
        </w:tc>
        <w:tc>
          <w:tcPr>
            <w:tcW w:w="432" w:type="dxa"/>
            <w:tcBorders>
              <w:top w:val="single" w:sz="4" w:space="0" w:color="auto"/>
              <w:left w:val="nil"/>
              <w:bottom w:val="single" w:sz="4" w:space="0" w:color="auto"/>
              <w:right w:val="single" w:sz="4" w:space="0" w:color="auto"/>
            </w:tcBorders>
            <w:noWrap/>
            <w:vAlign w:val="center"/>
          </w:tcPr>
          <w:p w14:paraId="4586E7EF"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77C53699"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3EB43EDA"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2007／01</w:t>
            </w:r>
          </w:p>
        </w:tc>
        <w:tc>
          <w:tcPr>
            <w:tcW w:w="716" w:type="dxa"/>
            <w:tcBorders>
              <w:top w:val="single" w:sz="4" w:space="0" w:color="auto"/>
              <w:left w:val="nil"/>
              <w:bottom w:val="single" w:sz="4" w:space="0" w:color="auto"/>
              <w:right w:val="single" w:sz="4" w:space="0" w:color="auto"/>
            </w:tcBorders>
            <w:noWrap/>
          </w:tcPr>
          <w:p w14:paraId="23DBFFDF"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275</w:t>
            </w:r>
          </w:p>
        </w:tc>
        <w:tc>
          <w:tcPr>
            <w:tcW w:w="2636" w:type="dxa"/>
            <w:tcBorders>
              <w:top w:val="single" w:sz="4" w:space="0" w:color="auto"/>
              <w:left w:val="nil"/>
              <w:bottom w:val="single" w:sz="4" w:space="0" w:color="auto"/>
              <w:right w:val="single" w:sz="4" w:space="0" w:color="auto"/>
            </w:tcBorders>
            <w:noWrap/>
          </w:tcPr>
          <w:p w14:paraId="49F3DD36"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2B7A3A3C"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四十三篇論文略分六大類</w:t>
            </w:r>
          </w:p>
          <w:p w14:paraId="0B18CC91"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關注「人民生活　社會生存　國家生計　群眾生命」</w:t>
            </w:r>
          </w:p>
        </w:tc>
        <w:tc>
          <w:tcPr>
            <w:tcW w:w="550" w:type="dxa"/>
            <w:tcBorders>
              <w:top w:val="single" w:sz="4" w:space="0" w:color="auto"/>
              <w:left w:val="nil"/>
              <w:bottom w:val="single" w:sz="4" w:space="0" w:color="auto"/>
              <w:right w:val="single" w:sz="4" w:space="0" w:color="auto"/>
            </w:tcBorders>
            <w:noWrap/>
            <w:vAlign w:val="center"/>
          </w:tcPr>
          <w:p w14:paraId="516C9610"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28</w:t>
            </w:r>
          </w:p>
        </w:tc>
        <w:tc>
          <w:tcPr>
            <w:tcW w:w="2870" w:type="dxa"/>
            <w:tcBorders>
              <w:top w:val="single" w:sz="4" w:space="0" w:color="auto"/>
              <w:left w:val="nil"/>
              <w:bottom w:val="single" w:sz="4" w:space="0" w:color="auto"/>
              <w:right w:val="single" w:sz="4" w:space="0" w:color="auto"/>
            </w:tcBorders>
            <w:noWrap/>
            <w:vAlign w:val="center"/>
          </w:tcPr>
          <w:p w14:paraId="4DC5D747"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教訊編輯部</w:t>
            </w:r>
          </w:p>
        </w:tc>
        <w:tc>
          <w:tcPr>
            <w:tcW w:w="432" w:type="dxa"/>
            <w:tcBorders>
              <w:top w:val="single" w:sz="4" w:space="0" w:color="auto"/>
              <w:left w:val="nil"/>
              <w:bottom w:val="single" w:sz="4" w:space="0" w:color="auto"/>
              <w:right w:val="single" w:sz="4" w:space="0" w:color="auto"/>
            </w:tcBorders>
            <w:noWrap/>
            <w:vAlign w:val="center"/>
          </w:tcPr>
          <w:p w14:paraId="39E0951C"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1C8B6D95"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63CC8D35"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2007／01</w:t>
            </w:r>
          </w:p>
        </w:tc>
        <w:tc>
          <w:tcPr>
            <w:tcW w:w="716" w:type="dxa"/>
            <w:tcBorders>
              <w:top w:val="single" w:sz="4" w:space="0" w:color="auto"/>
              <w:left w:val="nil"/>
              <w:bottom w:val="single" w:sz="4" w:space="0" w:color="auto"/>
              <w:right w:val="single" w:sz="4" w:space="0" w:color="auto"/>
            </w:tcBorders>
            <w:noWrap/>
          </w:tcPr>
          <w:p w14:paraId="39520D63"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275</w:t>
            </w:r>
          </w:p>
        </w:tc>
        <w:tc>
          <w:tcPr>
            <w:tcW w:w="2636" w:type="dxa"/>
            <w:tcBorders>
              <w:top w:val="single" w:sz="4" w:space="0" w:color="auto"/>
              <w:left w:val="nil"/>
              <w:bottom w:val="single" w:sz="4" w:space="0" w:color="auto"/>
              <w:right w:val="single" w:sz="4" w:space="0" w:color="auto"/>
            </w:tcBorders>
            <w:noWrap/>
          </w:tcPr>
          <w:p w14:paraId="1BD84E5B"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5442C629"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與會學人曁觀察團心得</w:t>
            </w:r>
          </w:p>
          <w:p w14:paraId="20B8E937"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緬懷中山先生　為兩岸中國人謀求真正福祉</w:t>
            </w:r>
          </w:p>
        </w:tc>
        <w:tc>
          <w:tcPr>
            <w:tcW w:w="550" w:type="dxa"/>
            <w:tcBorders>
              <w:top w:val="single" w:sz="4" w:space="0" w:color="auto"/>
              <w:left w:val="nil"/>
              <w:bottom w:val="single" w:sz="4" w:space="0" w:color="auto"/>
              <w:right w:val="single" w:sz="4" w:space="0" w:color="auto"/>
            </w:tcBorders>
            <w:noWrap/>
            <w:vAlign w:val="center"/>
          </w:tcPr>
          <w:p w14:paraId="70D7A00B"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30</w:t>
            </w:r>
          </w:p>
        </w:tc>
        <w:tc>
          <w:tcPr>
            <w:tcW w:w="2870" w:type="dxa"/>
            <w:tcBorders>
              <w:top w:val="single" w:sz="4" w:space="0" w:color="auto"/>
              <w:left w:val="nil"/>
              <w:bottom w:val="single" w:sz="4" w:space="0" w:color="auto"/>
              <w:right w:val="single" w:sz="4" w:space="0" w:color="auto"/>
            </w:tcBorders>
            <w:noWrap/>
            <w:vAlign w:val="center"/>
          </w:tcPr>
          <w:p w14:paraId="1B23C7A0"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教訊採訪部</w:t>
            </w:r>
          </w:p>
        </w:tc>
        <w:tc>
          <w:tcPr>
            <w:tcW w:w="432" w:type="dxa"/>
            <w:tcBorders>
              <w:top w:val="single" w:sz="4" w:space="0" w:color="auto"/>
              <w:left w:val="nil"/>
              <w:bottom w:val="single" w:sz="4" w:space="0" w:color="auto"/>
              <w:right w:val="single" w:sz="4" w:space="0" w:color="auto"/>
            </w:tcBorders>
            <w:noWrap/>
            <w:vAlign w:val="center"/>
          </w:tcPr>
          <w:p w14:paraId="46AE01E4"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474132D2"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2BF7BA3B"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2007／01</w:t>
            </w:r>
          </w:p>
        </w:tc>
        <w:tc>
          <w:tcPr>
            <w:tcW w:w="716" w:type="dxa"/>
            <w:tcBorders>
              <w:top w:val="single" w:sz="4" w:space="0" w:color="auto"/>
              <w:left w:val="nil"/>
              <w:bottom w:val="single" w:sz="4" w:space="0" w:color="auto"/>
              <w:right w:val="single" w:sz="4" w:space="0" w:color="auto"/>
            </w:tcBorders>
            <w:noWrap/>
          </w:tcPr>
          <w:p w14:paraId="59B03FC0"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275</w:t>
            </w:r>
          </w:p>
        </w:tc>
        <w:tc>
          <w:tcPr>
            <w:tcW w:w="2636" w:type="dxa"/>
            <w:tcBorders>
              <w:top w:val="single" w:sz="4" w:space="0" w:color="auto"/>
              <w:left w:val="nil"/>
              <w:bottom w:val="single" w:sz="4" w:space="0" w:color="auto"/>
              <w:right w:val="single" w:sz="4" w:space="0" w:color="auto"/>
            </w:tcBorders>
            <w:noWrap/>
          </w:tcPr>
          <w:p w14:paraId="598A8C2E"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33309BFA"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專訪陳希煌教授</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一個中華　兩岸雙贏</w:t>
            </w:r>
          </w:p>
        </w:tc>
        <w:tc>
          <w:tcPr>
            <w:tcW w:w="550" w:type="dxa"/>
            <w:tcBorders>
              <w:top w:val="single" w:sz="4" w:space="0" w:color="auto"/>
              <w:left w:val="nil"/>
              <w:bottom w:val="single" w:sz="4" w:space="0" w:color="auto"/>
              <w:right w:val="single" w:sz="4" w:space="0" w:color="auto"/>
            </w:tcBorders>
            <w:noWrap/>
            <w:vAlign w:val="center"/>
          </w:tcPr>
          <w:p w14:paraId="6ADC826F"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35</w:t>
            </w:r>
          </w:p>
        </w:tc>
        <w:tc>
          <w:tcPr>
            <w:tcW w:w="2870" w:type="dxa"/>
            <w:tcBorders>
              <w:top w:val="single" w:sz="4" w:space="0" w:color="auto"/>
              <w:left w:val="nil"/>
              <w:bottom w:val="single" w:sz="4" w:space="0" w:color="auto"/>
              <w:right w:val="single" w:sz="4" w:space="0" w:color="auto"/>
            </w:tcBorders>
            <w:noWrap/>
            <w:vAlign w:val="center"/>
          </w:tcPr>
          <w:p w14:paraId="2884DA81"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吳月行‧鄭鏡忱</w:t>
            </w:r>
          </w:p>
        </w:tc>
        <w:tc>
          <w:tcPr>
            <w:tcW w:w="432" w:type="dxa"/>
            <w:tcBorders>
              <w:top w:val="single" w:sz="4" w:space="0" w:color="auto"/>
              <w:left w:val="nil"/>
              <w:bottom w:val="single" w:sz="4" w:space="0" w:color="auto"/>
              <w:right w:val="single" w:sz="4" w:space="0" w:color="auto"/>
            </w:tcBorders>
            <w:noWrap/>
            <w:vAlign w:val="center"/>
          </w:tcPr>
          <w:p w14:paraId="0BBF5C36"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7120A79C"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2B478CC4"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2007／01</w:t>
            </w:r>
          </w:p>
        </w:tc>
        <w:tc>
          <w:tcPr>
            <w:tcW w:w="716" w:type="dxa"/>
            <w:tcBorders>
              <w:top w:val="single" w:sz="4" w:space="0" w:color="auto"/>
              <w:left w:val="nil"/>
              <w:bottom w:val="single" w:sz="4" w:space="0" w:color="auto"/>
              <w:right w:val="single" w:sz="4" w:space="0" w:color="auto"/>
            </w:tcBorders>
            <w:noWrap/>
          </w:tcPr>
          <w:p w14:paraId="72EFF2F2"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275</w:t>
            </w:r>
          </w:p>
        </w:tc>
        <w:tc>
          <w:tcPr>
            <w:tcW w:w="2636" w:type="dxa"/>
            <w:tcBorders>
              <w:top w:val="single" w:sz="4" w:space="0" w:color="auto"/>
              <w:left w:val="nil"/>
              <w:bottom w:val="single" w:sz="4" w:space="0" w:color="auto"/>
              <w:right w:val="single" w:sz="4" w:space="0" w:color="auto"/>
            </w:tcBorders>
            <w:noWrap/>
          </w:tcPr>
          <w:p w14:paraId="7A483382"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3EECFD56"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專訪廖正豪教授</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弘法興道　推廣自由平等博愛</w:t>
            </w:r>
          </w:p>
        </w:tc>
        <w:tc>
          <w:tcPr>
            <w:tcW w:w="550" w:type="dxa"/>
            <w:tcBorders>
              <w:top w:val="single" w:sz="4" w:space="0" w:color="auto"/>
              <w:left w:val="nil"/>
              <w:bottom w:val="single" w:sz="4" w:space="0" w:color="auto"/>
              <w:right w:val="single" w:sz="4" w:space="0" w:color="auto"/>
            </w:tcBorders>
            <w:noWrap/>
            <w:vAlign w:val="center"/>
          </w:tcPr>
          <w:p w14:paraId="24BF9081"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38</w:t>
            </w:r>
          </w:p>
        </w:tc>
        <w:tc>
          <w:tcPr>
            <w:tcW w:w="2870" w:type="dxa"/>
            <w:tcBorders>
              <w:top w:val="single" w:sz="4" w:space="0" w:color="auto"/>
              <w:left w:val="nil"/>
              <w:bottom w:val="single" w:sz="4" w:space="0" w:color="auto"/>
              <w:right w:val="single" w:sz="4" w:space="0" w:color="auto"/>
            </w:tcBorders>
            <w:noWrap/>
            <w:vAlign w:val="center"/>
          </w:tcPr>
          <w:p w14:paraId="64176A8B"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吳月行‧黃大元</w:t>
            </w:r>
          </w:p>
        </w:tc>
        <w:tc>
          <w:tcPr>
            <w:tcW w:w="432" w:type="dxa"/>
            <w:tcBorders>
              <w:top w:val="single" w:sz="4" w:space="0" w:color="auto"/>
              <w:left w:val="nil"/>
              <w:bottom w:val="single" w:sz="4" w:space="0" w:color="auto"/>
              <w:right w:val="single" w:sz="4" w:space="0" w:color="auto"/>
            </w:tcBorders>
            <w:noWrap/>
            <w:vAlign w:val="center"/>
          </w:tcPr>
          <w:p w14:paraId="715F53D9"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44C7F9B0"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0CCB0E93"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2007／01</w:t>
            </w:r>
          </w:p>
        </w:tc>
        <w:tc>
          <w:tcPr>
            <w:tcW w:w="716" w:type="dxa"/>
            <w:tcBorders>
              <w:top w:val="single" w:sz="4" w:space="0" w:color="auto"/>
              <w:left w:val="nil"/>
              <w:bottom w:val="single" w:sz="4" w:space="0" w:color="auto"/>
              <w:right w:val="single" w:sz="4" w:space="0" w:color="auto"/>
            </w:tcBorders>
            <w:noWrap/>
          </w:tcPr>
          <w:p w14:paraId="64FADD77"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275</w:t>
            </w:r>
          </w:p>
        </w:tc>
        <w:tc>
          <w:tcPr>
            <w:tcW w:w="2636" w:type="dxa"/>
            <w:tcBorders>
              <w:top w:val="single" w:sz="4" w:space="0" w:color="auto"/>
              <w:left w:val="nil"/>
              <w:bottom w:val="single" w:sz="4" w:space="0" w:color="auto"/>
              <w:right w:val="single" w:sz="4" w:space="0" w:color="auto"/>
            </w:tcBorders>
            <w:noWrap/>
          </w:tcPr>
          <w:p w14:paraId="070F03B0"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660D282A"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二</w:t>
            </w:r>
            <w:r>
              <w:rPr>
                <w:rFonts w:asciiTheme="minorEastAsia" w:eastAsiaTheme="minorEastAsia" w:hAnsiTheme="minorEastAsia" w:cs="新細明體" w:hint="eastAsia"/>
                <w:kern w:val="0"/>
              </w:rPr>
              <w:t>００</w:t>
            </w:r>
            <w:r w:rsidRPr="004D7727">
              <w:rPr>
                <w:rFonts w:asciiTheme="minorEastAsia" w:eastAsiaTheme="minorEastAsia" w:hAnsiTheme="minorEastAsia" w:cs="新細明體" w:hint="eastAsia"/>
                <w:kern w:val="0"/>
              </w:rPr>
              <w:t>六年第一屆孫文論壇的時代意義</w:t>
            </w:r>
          </w:p>
          <w:p w14:paraId="21CABA10"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旋乾轉坤　完成中山先生未竟之業</w:t>
            </w:r>
          </w:p>
        </w:tc>
        <w:tc>
          <w:tcPr>
            <w:tcW w:w="550" w:type="dxa"/>
            <w:tcBorders>
              <w:top w:val="single" w:sz="4" w:space="0" w:color="auto"/>
              <w:left w:val="nil"/>
              <w:bottom w:val="single" w:sz="4" w:space="0" w:color="auto"/>
              <w:right w:val="single" w:sz="4" w:space="0" w:color="auto"/>
            </w:tcBorders>
            <w:noWrap/>
            <w:vAlign w:val="center"/>
          </w:tcPr>
          <w:p w14:paraId="7950B361"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39</w:t>
            </w:r>
          </w:p>
        </w:tc>
        <w:tc>
          <w:tcPr>
            <w:tcW w:w="2870" w:type="dxa"/>
            <w:tcBorders>
              <w:top w:val="single" w:sz="4" w:space="0" w:color="auto"/>
              <w:left w:val="nil"/>
              <w:bottom w:val="single" w:sz="4" w:space="0" w:color="auto"/>
              <w:right w:val="single" w:sz="4" w:space="0" w:color="auto"/>
            </w:tcBorders>
            <w:noWrap/>
            <w:vAlign w:val="center"/>
          </w:tcPr>
          <w:p w14:paraId="27FE7997"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曹靜妙</w:t>
            </w:r>
          </w:p>
        </w:tc>
        <w:tc>
          <w:tcPr>
            <w:tcW w:w="432" w:type="dxa"/>
            <w:tcBorders>
              <w:top w:val="single" w:sz="4" w:space="0" w:color="auto"/>
              <w:left w:val="nil"/>
              <w:bottom w:val="single" w:sz="4" w:space="0" w:color="auto"/>
              <w:right w:val="single" w:sz="4" w:space="0" w:color="auto"/>
            </w:tcBorders>
            <w:noWrap/>
            <w:vAlign w:val="center"/>
          </w:tcPr>
          <w:p w14:paraId="688B5851"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79A9648E"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46C29BBF"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lastRenderedPageBreak/>
              <w:t>2007／01</w:t>
            </w:r>
          </w:p>
        </w:tc>
        <w:tc>
          <w:tcPr>
            <w:tcW w:w="716" w:type="dxa"/>
            <w:tcBorders>
              <w:top w:val="single" w:sz="4" w:space="0" w:color="auto"/>
              <w:left w:val="nil"/>
              <w:bottom w:val="single" w:sz="4" w:space="0" w:color="auto"/>
              <w:right w:val="single" w:sz="4" w:space="0" w:color="auto"/>
            </w:tcBorders>
            <w:noWrap/>
          </w:tcPr>
          <w:p w14:paraId="32DDBAD1"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275</w:t>
            </w:r>
          </w:p>
        </w:tc>
        <w:tc>
          <w:tcPr>
            <w:tcW w:w="2636" w:type="dxa"/>
            <w:tcBorders>
              <w:top w:val="single" w:sz="4" w:space="0" w:color="auto"/>
              <w:left w:val="nil"/>
              <w:bottom w:val="single" w:sz="4" w:space="0" w:color="auto"/>
              <w:right w:val="single" w:sz="4" w:space="0" w:color="auto"/>
            </w:tcBorders>
            <w:noWrap/>
          </w:tcPr>
          <w:p w14:paraId="7F54A1E3"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6CD389FB"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與會感想</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先覺覺後覺　天命可畏不可違</w:t>
            </w:r>
          </w:p>
        </w:tc>
        <w:tc>
          <w:tcPr>
            <w:tcW w:w="550" w:type="dxa"/>
            <w:tcBorders>
              <w:top w:val="single" w:sz="4" w:space="0" w:color="auto"/>
              <w:left w:val="nil"/>
              <w:bottom w:val="single" w:sz="4" w:space="0" w:color="auto"/>
              <w:right w:val="single" w:sz="4" w:space="0" w:color="auto"/>
            </w:tcBorders>
            <w:noWrap/>
            <w:vAlign w:val="center"/>
          </w:tcPr>
          <w:p w14:paraId="0A616097"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41</w:t>
            </w:r>
          </w:p>
        </w:tc>
        <w:tc>
          <w:tcPr>
            <w:tcW w:w="2870" w:type="dxa"/>
            <w:tcBorders>
              <w:top w:val="single" w:sz="4" w:space="0" w:color="auto"/>
              <w:left w:val="nil"/>
              <w:bottom w:val="single" w:sz="4" w:space="0" w:color="auto"/>
              <w:right w:val="single" w:sz="4" w:space="0" w:color="auto"/>
            </w:tcBorders>
            <w:noWrap/>
            <w:vAlign w:val="center"/>
          </w:tcPr>
          <w:p w14:paraId="54C344D1"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張光弘</w:t>
            </w:r>
          </w:p>
        </w:tc>
        <w:tc>
          <w:tcPr>
            <w:tcW w:w="432" w:type="dxa"/>
            <w:tcBorders>
              <w:top w:val="single" w:sz="4" w:space="0" w:color="auto"/>
              <w:left w:val="nil"/>
              <w:bottom w:val="single" w:sz="4" w:space="0" w:color="auto"/>
              <w:right w:val="single" w:sz="4" w:space="0" w:color="auto"/>
            </w:tcBorders>
            <w:noWrap/>
            <w:vAlign w:val="center"/>
          </w:tcPr>
          <w:p w14:paraId="6233D619"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395F30F5"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728395DE"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2007／01</w:t>
            </w:r>
          </w:p>
        </w:tc>
        <w:tc>
          <w:tcPr>
            <w:tcW w:w="716" w:type="dxa"/>
            <w:tcBorders>
              <w:top w:val="single" w:sz="4" w:space="0" w:color="auto"/>
              <w:left w:val="nil"/>
              <w:bottom w:val="single" w:sz="4" w:space="0" w:color="auto"/>
              <w:right w:val="single" w:sz="4" w:space="0" w:color="auto"/>
            </w:tcBorders>
            <w:noWrap/>
          </w:tcPr>
          <w:p w14:paraId="3D195046"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275</w:t>
            </w:r>
          </w:p>
        </w:tc>
        <w:tc>
          <w:tcPr>
            <w:tcW w:w="2636" w:type="dxa"/>
            <w:tcBorders>
              <w:top w:val="single" w:sz="4" w:space="0" w:color="auto"/>
              <w:left w:val="nil"/>
              <w:bottom w:val="single" w:sz="4" w:space="0" w:color="auto"/>
              <w:right w:val="single" w:sz="4" w:space="0" w:color="auto"/>
            </w:tcBorders>
            <w:noWrap/>
            <w:vAlign w:val="center"/>
          </w:tcPr>
          <w:p w14:paraId="0F295331"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3F693666"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保台護國迴向文的親身見證</w:t>
            </w:r>
          </w:p>
        </w:tc>
        <w:tc>
          <w:tcPr>
            <w:tcW w:w="550" w:type="dxa"/>
            <w:tcBorders>
              <w:top w:val="single" w:sz="4" w:space="0" w:color="auto"/>
              <w:left w:val="nil"/>
              <w:bottom w:val="single" w:sz="4" w:space="0" w:color="auto"/>
              <w:right w:val="single" w:sz="4" w:space="0" w:color="auto"/>
            </w:tcBorders>
            <w:noWrap/>
            <w:vAlign w:val="center"/>
          </w:tcPr>
          <w:p w14:paraId="4258B85A"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45</w:t>
            </w:r>
          </w:p>
        </w:tc>
        <w:tc>
          <w:tcPr>
            <w:tcW w:w="2870" w:type="dxa"/>
            <w:tcBorders>
              <w:top w:val="single" w:sz="4" w:space="0" w:color="auto"/>
              <w:left w:val="nil"/>
              <w:bottom w:val="single" w:sz="4" w:space="0" w:color="auto"/>
              <w:right w:val="single" w:sz="4" w:space="0" w:color="auto"/>
            </w:tcBorders>
            <w:noWrap/>
            <w:vAlign w:val="center"/>
          </w:tcPr>
          <w:p w14:paraId="60A5319B"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劉大復</w:t>
            </w:r>
          </w:p>
        </w:tc>
        <w:tc>
          <w:tcPr>
            <w:tcW w:w="432" w:type="dxa"/>
            <w:tcBorders>
              <w:top w:val="single" w:sz="4" w:space="0" w:color="auto"/>
              <w:left w:val="nil"/>
              <w:bottom w:val="single" w:sz="4" w:space="0" w:color="auto"/>
              <w:right w:val="single" w:sz="4" w:space="0" w:color="auto"/>
            </w:tcBorders>
            <w:noWrap/>
            <w:vAlign w:val="center"/>
          </w:tcPr>
          <w:p w14:paraId="3C6CEA24"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29C46485"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13E60498"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2007／01</w:t>
            </w:r>
          </w:p>
        </w:tc>
        <w:tc>
          <w:tcPr>
            <w:tcW w:w="716" w:type="dxa"/>
            <w:tcBorders>
              <w:top w:val="single" w:sz="4" w:space="0" w:color="auto"/>
              <w:left w:val="nil"/>
              <w:bottom w:val="single" w:sz="4" w:space="0" w:color="auto"/>
              <w:right w:val="single" w:sz="4" w:space="0" w:color="auto"/>
            </w:tcBorders>
            <w:noWrap/>
          </w:tcPr>
          <w:p w14:paraId="7A4AE9AC"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275</w:t>
            </w:r>
          </w:p>
        </w:tc>
        <w:tc>
          <w:tcPr>
            <w:tcW w:w="2636" w:type="dxa"/>
            <w:tcBorders>
              <w:top w:val="single" w:sz="4" w:space="0" w:color="auto"/>
              <w:left w:val="nil"/>
              <w:bottom w:val="single" w:sz="4" w:space="0" w:color="auto"/>
              <w:right w:val="single" w:sz="4" w:space="0" w:color="auto"/>
            </w:tcBorders>
            <w:noWrap/>
            <w:vAlign w:val="center"/>
          </w:tcPr>
          <w:p w14:paraId="26F35D01"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好消息報報</w:t>
            </w:r>
          </w:p>
        </w:tc>
        <w:tc>
          <w:tcPr>
            <w:tcW w:w="6944" w:type="dxa"/>
            <w:tcBorders>
              <w:top w:val="single" w:sz="4" w:space="0" w:color="auto"/>
              <w:left w:val="nil"/>
              <w:bottom w:val="single" w:sz="4" w:space="0" w:color="auto"/>
              <w:right w:val="single" w:sz="4" w:space="0" w:color="auto"/>
            </w:tcBorders>
            <w:noWrap/>
            <w:vAlign w:val="center"/>
          </w:tcPr>
          <w:p w14:paraId="6143AA08"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天帝教天人研究學院中國道學研究所碩士班招生簡章</w:t>
            </w:r>
          </w:p>
        </w:tc>
        <w:tc>
          <w:tcPr>
            <w:tcW w:w="550" w:type="dxa"/>
            <w:tcBorders>
              <w:top w:val="single" w:sz="4" w:space="0" w:color="auto"/>
              <w:left w:val="nil"/>
              <w:bottom w:val="single" w:sz="4" w:space="0" w:color="auto"/>
              <w:right w:val="single" w:sz="4" w:space="0" w:color="auto"/>
            </w:tcBorders>
            <w:noWrap/>
            <w:vAlign w:val="center"/>
          </w:tcPr>
          <w:p w14:paraId="7BDED75C"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47</w:t>
            </w:r>
          </w:p>
        </w:tc>
        <w:tc>
          <w:tcPr>
            <w:tcW w:w="2870" w:type="dxa"/>
            <w:tcBorders>
              <w:top w:val="single" w:sz="4" w:space="0" w:color="auto"/>
              <w:left w:val="nil"/>
              <w:bottom w:val="single" w:sz="4" w:space="0" w:color="auto"/>
              <w:right w:val="single" w:sz="4" w:space="0" w:color="auto"/>
            </w:tcBorders>
            <w:noWrap/>
            <w:vAlign w:val="center"/>
          </w:tcPr>
          <w:p w14:paraId="2EF8D830"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天人研究學院</w:t>
            </w:r>
          </w:p>
        </w:tc>
        <w:tc>
          <w:tcPr>
            <w:tcW w:w="432" w:type="dxa"/>
            <w:tcBorders>
              <w:top w:val="single" w:sz="4" w:space="0" w:color="auto"/>
              <w:left w:val="nil"/>
              <w:bottom w:val="single" w:sz="4" w:space="0" w:color="auto"/>
              <w:right w:val="single" w:sz="4" w:space="0" w:color="auto"/>
            </w:tcBorders>
            <w:noWrap/>
            <w:vAlign w:val="center"/>
          </w:tcPr>
          <w:p w14:paraId="1B8A7558"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4A198BBB"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6E511AF4"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2007／01</w:t>
            </w:r>
          </w:p>
        </w:tc>
        <w:tc>
          <w:tcPr>
            <w:tcW w:w="716" w:type="dxa"/>
            <w:tcBorders>
              <w:top w:val="single" w:sz="4" w:space="0" w:color="auto"/>
              <w:left w:val="nil"/>
              <w:bottom w:val="single" w:sz="4" w:space="0" w:color="auto"/>
              <w:right w:val="single" w:sz="4" w:space="0" w:color="auto"/>
            </w:tcBorders>
            <w:noWrap/>
          </w:tcPr>
          <w:p w14:paraId="3883FE46"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275</w:t>
            </w:r>
          </w:p>
        </w:tc>
        <w:tc>
          <w:tcPr>
            <w:tcW w:w="2636" w:type="dxa"/>
            <w:tcBorders>
              <w:top w:val="single" w:sz="4" w:space="0" w:color="auto"/>
              <w:left w:val="nil"/>
              <w:bottom w:val="single" w:sz="4" w:space="0" w:color="auto"/>
              <w:right w:val="single" w:sz="4" w:space="0" w:color="auto"/>
            </w:tcBorders>
            <w:noWrap/>
          </w:tcPr>
          <w:p w14:paraId="3ABE922E"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好消息報報</w:t>
            </w:r>
          </w:p>
        </w:tc>
        <w:tc>
          <w:tcPr>
            <w:tcW w:w="6944" w:type="dxa"/>
            <w:tcBorders>
              <w:top w:val="single" w:sz="4" w:space="0" w:color="auto"/>
              <w:left w:val="nil"/>
              <w:bottom w:val="single" w:sz="4" w:space="0" w:color="auto"/>
              <w:right w:val="single" w:sz="4" w:space="0" w:color="auto"/>
            </w:tcBorders>
            <w:noWrap/>
            <w:vAlign w:val="center"/>
          </w:tcPr>
          <w:p w14:paraId="3BFAC4E1"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天帝教天人研究學院助學金申請與回饋辦法</w:t>
            </w:r>
          </w:p>
        </w:tc>
        <w:tc>
          <w:tcPr>
            <w:tcW w:w="550" w:type="dxa"/>
            <w:tcBorders>
              <w:top w:val="single" w:sz="4" w:space="0" w:color="auto"/>
              <w:left w:val="nil"/>
              <w:bottom w:val="single" w:sz="4" w:space="0" w:color="auto"/>
              <w:right w:val="single" w:sz="4" w:space="0" w:color="auto"/>
            </w:tcBorders>
            <w:noWrap/>
            <w:vAlign w:val="center"/>
          </w:tcPr>
          <w:p w14:paraId="1E5FC13C"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50</w:t>
            </w:r>
          </w:p>
        </w:tc>
        <w:tc>
          <w:tcPr>
            <w:tcW w:w="2870" w:type="dxa"/>
            <w:tcBorders>
              <w:top w:val="single" w:sz="4" w:space="0" w:color="auto"/>
              <w:left w:val="nil"/>
              <w:bottom w:val="single" w:sz="4" w:space="0" w:color="auto"/>
              <w:right w:val="single" w:sz="4" w:space="0" w:color="auto"/>
            </w:tcBorders>
            <w:noWrap/>
            <w:vAlign w:val="center"/>
          </w:tcPr>
          <w:p w14:paraId="5A84D7F0"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天人研究學院</w:t>
            </w:r>
          </w:p>
        </w:tc>
        <w:tc>
          <w:tcPr>
            <w:tcW w:w="432" w:type="dxa"/>
            <w:tcBorders>
              <w:top w:val="single" w:sz="4" w:space="0" w:color="auto"/>
              <w:left w:val="nil"/>
              <w:bottom w:val="single" w:sz="4" w:space="0" w:color="auto"/>
              <w:right w:val="single" w:sz="4" w:space="0" w:color="auto"/>
            </w:tcBorders>
            <w:noWrap/>
            <w:vAlign w:val="center"/>
          </w:tcPr>
          <w:p w14:paraId="355CF46B"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3F69AF8C"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51125D20"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2007／01</w:t>
            </w:r>
          </w:p>
        </w:tc>
        <w:tc>
          <w:tcPr>
            <w:tcW w:w="716" w:type="dxa"/>
            <w:tcBorders>
              <w:top w:val="single" w:sz="4" w:space="0" w:color="auto"/>
              <w:left w:val="nil"/>
              <w:bottom w:val="single" w:sz="4" w:space="0" w:color="auto"/>
              <w:right w:val="single" w:sz="4" w:space="0" w:color="auto"/>
            </w:tcBorders>
            <w:noWrap/>
          </w:tcPr>
          <w:p w14:paraId="488B6672"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275</w:t>
            </w:r>
          </w:p>
        </w:tc>
        <w:tc>
          <w:tcPr>
            <w:tcW w:w="2636" w:type="dxa"/>
            <w:tcBorders>
              <w:top w:val="single" w:sz="4" w:space="0" w:color="auto"/>
              <w:left w:val="nil"/>
              <w:bottom w:val="single" w:sz="4" w:space="0" w:color="auto"/>
              <w:right w:val="single" w:sz="4" w:space="0" w:color="auto"/>
            </w:tcBorders>
            <w:noWrap/>
            <w:vAlign w:val="center"/>
          </w:tcPr>
          <w:p w14:paraId="26E60ABE"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6236E101"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台北市掌院二十週年院慶報導</w:t>
            </w:r>
          </w:p>
          <w:p w14:paraId="6E62D63A"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始記Origin‧史記History　道源長存　無終無始</w:t>
            </w:r>
          </w:p>
        </w:tc>
        <w:tc>
          <w:tcPr>
            <w:tcW w:w="550" w:type="dxa"/>
            <w:tcBorders>
              <w:top w:val="single" w:sz="4" w:space="0" w:color="auto"/>
              <w:left w:val="nil"/>
              <w:bottom w:val="single" w:sz="4" w:space="0" w:color="auto"/>
              <w:right w:val="single" w:sz="4" w:space="0" w:color="auto"/>
            </w:tcBorders>
            <w:noWrap/>
            <w:vAlign w:val="center"/>
          </w:tcPr>
          <w:p w14:paraId="60C15A5E"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52</w:t>
            </w:r>
          </w:p>
        </w:tc>
        <w:tc>
          <w:tcPr>
            <w:tcW w:w="2870" w:type="dxa"/>
            <w:tcBorders>
              <w:top w:val="single" w:sz="4" w:space="0" w:color="auto"/>
              <w:left w:val="nil"/>
              <w:bottom w:val="single" w:sz="4" w:space="0" w:color="auto"/>
              <w:right w:val="single" w:sz="4" w:space="0" w:color="auto"/>
            </w:tcBorders>
            <w:noWrap/>
            <w:vAlign w:val="center"/>
          </w:tcPr>
          <w:p w14:paraId="74B4A62E"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張光弘</w:t>
            </w:r>
          </w:p>
        </w:tc>
        <w:tc>
          <w:tcPr>
            <w:tcW w:w="432" w:type="dxa"/>
            <w:tcBorders>
              <w:top w:val="single" w:sz="4" w:space="0" w:color="auto"/>
              <w:left w:val="nil"/>
              <w:bottom w:val="single" w:sz="4" w:space="0" w:color="auto"/>
              <w:right w:val="single" w:sz="4" w:space="0" w:color="auto"/>
            </w:tcBorders>
            <w:noWrap/>
            <w:vAlign w:val="center"/>
          </w:tcPr>
          <w:p w14:paraId="51583157"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7DAA268B"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548058A3"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2007／01</w:t>
            </w:r>
          </w:p>
        </w:tc>
        <w:tc>
          <w:tcPr>
            <w:tcW w:w="716" w:type="dxa"/>
            <w:tcBorders>
              <w:top w:val="single" w:sz="4" w:space="0" w:color="auto"/>
              <w:left w:val="nil"/>
              <w:bottom w:val="single" w:sz="4" w:space="0" w:color="auto"/>
              <w:right w:val="single" w:sz="4" w:space="0" w:color="auto"/>
            </w:tcBorders>
            <w:noWrap/>
          </w:tcPr>
          <w:p w14:paraId="5AD549B1"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275</w:t>
            </w:r>
          </w:p>
        </w:tc>
        <w:tc>
          <w:tcPr>
            <w:tcW w:w="2636" w:type="dxa"/>
            <w:tcBorders>
              <w:top w:val="single" w:sz="4" w:space="0" w:color="auto"/>
              <w:left w:val="nil"/>
              <w:bottom w:val="single" w:sz="4" w:space="0" w:color="auto"/>
              <w:right w:val="single" w:sz="4" w:space="0" w:color="auto"/>
            </w:tcBorders>
            <w:noWrap/>
          </w:tcPr>
          <w:p w14:paraId="4378FB65"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13512158"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親子運動會報導</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掌院長尾巴　北區親子同歡樂</w:t>
            </w:r>
          </w:p>
        </w:tc>
        <w:tc>
          <w:tcPr>
            <w:tcW w:w="550" w:type="dxa"/>
            <w:tcBorders>
              <w:top w:val="single" w:sz="4" w:space="0" w:color="auto"/>
              <w:left w:val="nil"/>
              <w:bottom w:val="single" w:sz="4" w:space="0" w:color="auto"/>
              <w:right w:val="single" w:sz="4" w:space="0" w:color="auto"/>
            </w:tcBorders>
            <w:noWrap/>
            <w:vAlign w:val="center"/>
          </w:tcPr>
          <w:p w14:paraId="2A78E3AB"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60</w:t>
            </w:r>
          </w:p>
        </w:tc>
        <w:tc>
          <w:tcPr>
            <w:tcW w:w="2870" w:type="dxa"/>
            <w:tcBorders>
              <w:top w:val="single" w:sz="4" w:space="0" w:color="auto"/>
              <w:left w:val="nil"/>
              <w:bottom w:val="single" w:sz="4" w:space="0" w:color="auto"/>
              <w:right w:val="single" w:sz="4" w:space="0" w:color="auto"/>
            </w:tcBorders>
            <w:noWrap/>
            <w:vAlign w:val="center"/>
          </w:tcPr>
          <w:p w14:paraId="7AC2E186"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康緒為</w:t>
            </w:r>
          </w:p>
        </w:tc>
        <w:tc>
          <w:tcPr>
            <w:tcW w:w="432" w:type="dxa"/>
            <w:tcBorders>
              <w:top w:val="single" w:sz="4" w:space="0" w:color="auto"/>
              <w:left w:val="nil"/>
              <w:bottom w:val="single" w:sz="4" w:space="0" w:color="auto"/>
              <w:right w:val="single" w:sz="4" w:space="0" w:color="auto"/>
            </w:tcBorders>
            <w:noWrap/>
            <w:vAlign w:val="center"/>
          </w:tcPr>
          <w:p w14:paraId="2152B9AF"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715AF377"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039596A4"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2007／01</w:t>
            </w:r>
          </w:p>
        </w:tc>
        <w:tc>
          <w:tcPr>
            <w:tcW w:w="716" w:type="dxa"/>
            <w:tcBorders>
              <w:top w:val="single" w:sz="4" w:space="0" w:color="auto"/>
              <w:left w:val="nil"/>
              <w:bottom w:val="single" w:sz="4" w:space="0" w:color="auto"/>
              <w:right w:val="single" w:sz="4" w:space="0" w:color="auto"/>
            </w:tcBorders>
            <w:noWrap/>
          </w:tcPr>
          <w:p w14:paraId="1CC0B3AC"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275</w:t>
            </w:r>
          </w:p>
        </w:tc>
        <w:tc>
          <w:tcPr>
            <w:tcW w:w="2636" w:type="dxa"/>
            <w:tcBorders>
              <w:top w:val="single" w:sz="4" w:space="0" w:color="auto"/>
              <w:left w:val="nil"/>
              <w:bottom w:val="single" w:sz="4" w:space="0" w:color="auto"/>
              <w:right w:val="single" w:sz="4" w:space="0" w:color="auto"/>
            </w:tcBorders>
            <w:noWrap/>
          </w:tcPr>
          <w:p w14:paraId="27B999C3"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164CA43C"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台南天門堂開光典禮報導</w:t>
            </w:r>
          </w:p>
          <w:p w14:paraId="154555D6"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天門開了　心門也打開</w:t>
            </w:r>
          </w:p>
        </w:tc>
        <w:tc>
          <w:tcPr>
            <w:tcW w:w="550" w:type="dxa"/>
            <w:tcBorders>
              <w:top w:val="single" w:sz="4" w:space="0" w:color="auto"/>
              <w:left w:val="nil"/>
              <w:bottom w:val="single" w:sz="4" w:space="0" w:color="auto"/>
              <w:right w:val="single" w:sz="4" w:space="0" w:color="auto"/>
            </w:tcBorders>
            <w:noWrap/>
            <w:vAlign w:val="center"/>
          </w:tcPr>
          <w:p w14:paraId="1FFAA386"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65</w:t>
            </w:r>
          </w:p>
        </w:tc>
        <w:tc>
          <w:tcPr>
            <w:tcW w:w="2870" w:type="dxa"/>
            <w:tcBorders>
              <w:top w:val="single" w:sz="4" w:space="0" w:color="auto"/>
              <w:left w:val="nil"/>
              <w:bottom w:val="single" w:sz="4" w:space="0" w:color="auto"/>
              <w:right w:val="single" w:sz="4" w:space="0" w:color="auto"/>
            </w:tcBorders>
            <w:noWrap/>
            <w:vAlign w:val="center"/>
          </w:tcPr>
          <w:p w14:paraId="6D6008AB"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邱月元</w:t>
            </w:r>
          </w:p>
        </w:tc>
        <w:tc>
          <w:tcPr>
            <w:tcW w:w="432" w:type="dxa"/>
            <w:tcBorders>
              <w:top w:val="single" w:sz="4" w:space="0" w:color="auto"/>
              <w:left w:val="nil"/>
              <w:bottom w:val="single" w:sz="4" w:space="0" w:color="auto"/>
              <w:right w:val="single" w:sz="4" w:space="0" w:color="auto"/>
            </w:tcBorders>
            <w:noWrap/>
            <w:vAlign w:val="center"/>
          </w:tcPr>
          <w:p w14:paraId="183982C8"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0810866F"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493B2101"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2007／01</w:t>
            </w:r>
          </w:p>
        </w:tc>
        <w:tc>
          <w:tcPr>
            <w:tcW w:w="716" w:type="dxa"/>
            <w:tcBorders>
              <w:top w:val="single" w:sz="4" w:space="0" w:color="auto"/>
              <w:left w:val="nil"/>
              <w:bottom w:val="single" w:sz="4" w:space="0" w:color="auto"/>
              <w:right w:val="single" w:sz="4" w:space="0" w:color="auto"/>
            </w:tcBorders>
            <w:noWrap/>
          </w:tcPr>
          <w:p w14:paraId="7C6DF81B"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275</w:t>
            </w:r>
          </w:p>
        </w:tc>
        <w:tc>
          <w:tcPr>
            <w:tcW w:w="2636" w:type="dxa"/>
            <w:tcBorders>
              <w:top w:val="single" w:sz="4" w:space="0" w:color="auto"/>
              <w:left w:val="nil"/>
              <w:bottom w:val="single" w:sz="4" w:space="0" w:color="auto"/>
              <w:right w:val="single" w:sz="4" w:space="0" w:color="auto"/>
            </w:tcBorders>
            <w:noWrap/>
          </w:tcPr>
          <w:p w14:paraId="21D40E5C"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5F379E49"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天門堂興建始末</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眾志破萬難　創立南部第一所教堂</w:t>
            </w:r>
          </w:p>
        </w:tc>
        <w:tc>
          <w:tcPr>
            <w:tcW w:w="550" w:type="dxa"/>
            <w:tcBorders>
              <w:top w:val="single" w:sz="4" w:space="0" w:color="auto"/>
              <w:left w:val="nil"/>
              <w:bottom w:val="single" w:sz="4" w:space="0" w:color="auto"/>
              <w:right w:val="single" w:sz="4" w:space="0" w:color="auto"/>
            </w:tcBorders>
            <w:noWrap/>
            <w:vAlign w:val="center"/>
          </w:tcPr>
          <w:p w14:paraId="73C03F91"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68</w:t>
            </w:r>
          </w:p>
        </w:tc>
        <w:tc>
          <w:tcPr>
            <w:tcW w:w="2870" w:type="dxa"/>
            <w:tcBorders>
              <w:top w:val="single" w:sz="4" w:space="0" w:color="auto"/>
              <w:left w:val="nil"/>
              <w:bottom w:val="single" w:sz="4" w:space="0" w:color="auto"/>
              <w:right w:val="single" w:sz="4" w:space="0" w:color="auto"/>
            </w:tcBorders>
            <w:noWrap/>
            <w:vAlign w:val="center"/>
          </w:tcPr>
          <w:p w14:paraId="315390D7"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林光曠</w:t>
            </w:r>
          </w:p>
        </w:tc>
        <w:tc>
          <w:tcPr>
            <w:tcW w:w="432" w:type="dxa"/>
            <w:tcBorders>
              <w:top w:val="single" w:sz="4" w:space="0" w:color="auto"/>
              <w:left w:val="nil"/>
              <w:bottom w:val="single" w:sz="4" w:space="0" w:color="auto"/>
              <w:right w:val="single" w:sz="4" w:space="0" w:color="auto"/>
            </w:tcBorders>
            <w:noWrap/>
            <w:vAlign w:val="center"/>
          </w:tcPr>
          <w:p w14:paraId="6DE868FC"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1B257258"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7D01FF9A"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2007／01</w:t>
            </w:r>
          </w:p>
        </w:tc>
        <w:tc>
          <w:tcPr>
            <w:tcW w:w="716" w:type="dxa"/>
            <w:tcBorders>
              <w:top w:val="single" w:sz="4" w:space="0" w:color="auto"/>
              <w:left w:val="nil"/>
              <w:bottom w:val="single" w:sz="4" w:space="0" w:color="auto"/>
              <w:right w:val="single" w:sz="4" w:space="0" w:color="auto"/>
            </w:tcBorders>
            <w:noWrap/>
          </w:tcPr>
          <w:p w14:paraId="50B7A863"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275</w:t>
            </w:r>
          </w:p>
        </w:tc>
        <w:tc>
          <w:tcPr>
            <w:tcW w:w="2636" w:type="dxa"/>
            <w:tcBorders>
              <w:top w:val="single" w:sz="4" w:space="0" w:color="auto"/>
              <w:left w:val="nil"/>
              <w:bottom w:val="single" w:sz="4" w:space="0" w:color="auto"/>
              <w:right w:val="single" w:sz="4" w:space="0" w:color="auto"/>
            </w:tcBorders>
            <w:noWrap/>
          </w:tcPr>
          <w:p w14:paraId="30C3B81B"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5F7AAAFD"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台中縣初院</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丁亥年文昌祭　歡迎各界人士參加</w:t>
            </w:r>
          </w:p>
        </w:tc>
        <w:tc>
          <w:tcPr>
            <w:tcW w:w="550" w:type="dxa"/>
            <w:tcBorders>
              <w:top w:val="single" w:sz="4" w:space="0" w:color="auto"/>
              <w:left w:val="nil"/>
              <w:bottom w:val="single" w:sz="4" w:space="0" w:color="auto"/>
              <w:right w:val="single" w:sz="4" w:space="0" w:color="auto"/>
            </w:tcBorders>
            <w:noWrap/>
            <w:vAlign w:val="center"/>
          </w:tcPr>
          <w:p w14:paraId="7FFE9B2D"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76</w:t>
            </w:r>
          </w:p>
        </w:tc>
        <w:tc>
          <w:tcPr>
            <w:tcW w:w="2870" w:type="dxa"/>
            <w:tcBorders>
              <w:top w:val="single" w:sz="4" w:space="0" w:color="auto"/>
              <w:left w:val="nil"/>
              <w:bottom w:val="single" w:sz="4" w:space="0" w:color="auto"/>
              <w:right w:val="single" w:sz="4" w:space="0" w:color="auto"/>
            </w:tcBorders>
            <w:noWrap/>
            <w:vAlign w:val="center"/>
          </w:tcPr>
          <w:p w14:paraId="6594036F"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台中縣初院</w:t>
            </w:r>
          </w:p>
        </w:tc>
        <w:tc>
          <w:tcPr>
            <w:tcW w:w="432" w:type="dxa"/>
            <w:tcBorders>
              <w:top w:val="single" w:sz="4" w:space="0" w:color="auto"/>
              <w:left w:val="nil"/>
              <w:bottom w:val="single" w:sz="4" w:space="0" w:color="auto"/>
              <w:right w:val="single" w:sz="4" w:space="0" w:color="auto"/>
            </w:tcBorders>
            <w:noWrap/>
            <w:vAlign w:val="center"/>
          </w:tcPr>
          <w:p w14:paraId="7A549D5A"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4FFD1AAF"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06A05C22"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2007／01</w:t>
            </w:r>
          </w:p>
        </w:tc>
        <w:tc>
          <w:tcPr>
            <w:tcW w:w="716" w:type="dxa"/>
            <w:tcBorders>
              <w:top w:val="single" w:sz="4" w:space="0" w:color="auto"/>
              <w:left w:val="nil"/>
              <w:bottom w:val="single" w:sz="4" w:space="0" w:color="auto"/>
              <w:right w:val="single" w:sz="4" w:space="0" w:color="auto"/>
            </w:tcBorders>
            <w:noWrap/>
          </w:tcPr>
          <w:p w14:paraId="50FB46BD"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275</w:t>
            </w:r>
          </w:p>
        </w:tc>
        <w:tc>
          <w:tcPr>
            <w:tcW w:w="2636" w:type="dxa"/>
            <w:tcBorders>
              <w:top w:val="single" w:sz="4" w:space="0" w:color="auto"/>
              <w:left w:val="nil"/>
              <w:bottom w:val="single" w:sz="4" w:space="0" w:color="auto"/>
              <w:right w:val="single" w:sz="4" w:space="0" w:color="auto"/>
            </w:tcBorders>
            <w:noWrap/>
          </w:tcPr>
          <w:p w14:paraId="52D597F3"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人事規章</w:t>
            </w:r>
          </w:p>
        </w:tc>
        <w:tc>
          <w:tcPr>
            <w:tcW w:w="6944" w:type="dxa"/>
            <w:tcBorders>
              <w:top w:val="single" w:sz="4" w:space="0" w:color="auto"/>
              <w:left w:val="nil"/>
              <w:bottom w:val="single" w:sz="4" w:space="0" w:color="auto"/>
              <w:right w:val="single" w:sz="4" w:space="0" w:color="auto"/>
            </w:tcBorders>
            <w:noWrap/>
            <w:vAlign w:val="center"/>
          </w:tcPr>
          <w:p w14:paraId="67333691"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天帝教極院人事通報</w:t>
            </w:r>
          </w:p>
        </w:tc>
        <w:tc>
          <w:tcPr>
            <w:tcW w:w="550" w:type="dxa"/>
            <w:tcBorders>
              <w:top w:val="single" w:sz="4" w:space="0" w:color="auto"/>
              <w:left w:val="nil"/>
              <w:bottom w:val="single" w:sz="4" w:space="0" w:color="auto"/>
              <w:right w:val="single" w:sz="4" w:space="0" w:color="auto"/>
            </w:tcBorders>
            <w:noWrap/>
            <w:vAlign w:val="center"/>
          </w:tcPr>
          <w:p w14:paraId="32C14B18"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73</w:t>
            </w:r>
          </w:p>
        </w:tc>
        <w:tc>
          <w:tcPr>
            <w:tcW w:w="2870" w:type="dxa"/>
            <w:tcBorders>
              <w:top w:val="single" w:sz="4" w:space="0" w:color="auto"/>
              <w:left w:val="nil"/>
              <w:bottom w:val="single" w:sz="4" w:space="0" w:color="auto"/>
              <w:right w:val="single" w:sz="4" w:space="0" w:color="auto"/>
            </w:tcBorders>
            <w:noWrap/>
            <w:vAlign w:val="center"/>
          </w:tcPr>
          <w:p w14:paraId="3C6A9935"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608456A6"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051FADE9"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3BF5997F"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2007／01</w:t>
            </w:r>
          </w:p>
        </w:tc>
        <w:tc>
          <w:tcPr>
            <w:tcW w:w="716" w:type="dxa"/>
            <w:tcBorders>
              <w:top w:val="single" w:sz="4" w:space="0" w:color="auto"/>
              <w:left w:val="nil"/>
              <w:bottom w:val="single" w:sz="4" w:space="0" w:color="auto"/>
              <w:right w:val="single" w:sz="4" w:space="0" w:color="auto"/>
            </w:tcBorders>
            <w:noWrap/>
          </w:tcPr>
          <w:p w14:paraId="580E6285"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275</w:t>
            </w:r>
          </w:p>
        </w:tc>
        <w:tc>
          <w:tcPr>
            <w:tcW w:w="2636" w:type="dxa"/>
            <w:tcBorders>
              <w:top w:val="single" w:sz="4" w:space="0" w:color="auto"/>
              <w:left w:val="nil"/>
              <w:bottom w:val="single" w:sz="4" w:space="0" w:color="auto"/>
              <w:right w:val="single" w:sz="4" w:space="0" w:color="auto"/>
            </w:tcBorders>
            <w:noWrap/>
            <w:vAlign w:val="center"/>
          </w:tcPr>
          <w:p w14:paraId="3AE669CC"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輔翼之光</w:t>
            </w:r>
          </w:p>
        </w:tc>
        <w:tc>
          <w:tcPr>
            <w:tcW w:w="6944" w:type="dxa"/>
            <w:tcBorders>
              <w:top w:val="single" w:sz="4" w:space="0" w:color="auto"/>
              <w:left w:val="nil"/>
              <w:bottom w:val="single" w:sz="4" w:space="0" w:color="auto"/>
              <w:right w:val="single" w:sz="4" w:space="0" w:color="auto"/>
            </w:tcBorders>
            <w:noWrap/>
            <w:vAlign w:val="center"/>
          </w:tcPr>
          <w:p w14:paraId="34759D03"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「向日葵獎學金」幫助受刑人子女圓夢</w:t>
            </w:r>
          </w:p>
          <w:p w14:paraId="1F155721"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紅心之愛　讓向日葵發光</w:t>
            </w:r>
          </w:p>
        </w:tc>
        <w:tc>
          <w:tcPr>
            <w:tcW w:w="550" w:type="dxa"/>
            <w:tcBorders>
              <w:top w:val="single" w:sz="4" w:space="0" w:color="auto"/>
              <w:left w:val="nil"/>
              <w:bottom w:val="single" w:sz="4" w:space="0" w:color="auto"/>
              <w:right w:val="single" w:sz="4" w:space="0" w:color="auto"/>
            </w:tcBorders>
            <w:noWrap/>
            <w:vAlign w:val="center"/>
          </w:tcPr>
          <w:p w14:paraId="10BC5B11"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74</w:t>
            </w:r>
          </w:p>
        </w:tc>
        <w:tc>
          <w:tcPr>
            <w:tcW w:w="2870" w:type="dxa"/>
            <w:tcBorders>
              <w:top w:val="single" w:sz="4" w:space="0" w:color="auto"/>
              <w:left w:val="nil"/>
              <w:bottom w:val="single" w:sz="4" w:space="0" w:color="auto"/>
              <w:right w:val="single" w:sz="4" w:space="0" w:color="auto"/>
            </w:tcBorders>
            <w:noWrap/>
            <w:vAlign w:val="center"/>
          </w:tcPr>
          <w:p w14:paraId="24FE58FE"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司徒建銘</w:t>
            </w:r>
          </w:p>
        </w:tc>
        <w:tc>
          <w:tcPr>
            <w:tcW w:w="432" w:type="dxa"/>
            <w:tcBorders>
              <w:top w:val="single" w:sz="4" w:space="0" w:color="auto"/>
              <w:left w:val="nil"/>
              <w:bottom w:val="single" w:sz="4" w:space="0" w:color="auto"/>
              <w:right w:val="single" w:sz="4" w:space="0" w:color="auto"/>
            </w:tcBorders>
            <w:noWrap/>
            <w:vAlign w:val="center"/>
          </w:tcPr>
          <w:p w14:paraId="4CA8DC7E"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23700D2F"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2B5F78D8"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2007／01</w:t>
            </w:r>
          </w:p>
        </w:tc>
        <w:tc>
          <w:tcPr>
            <w:tcW w:w="716" w:type="dxa"/>
            <w:tcBorders>
              <w:top w:val="single" w:sz="4" w:space="0" w:color="auto"/>
              <w:left w:val="nil"/>
              <w:bottom w:val="single" w:sz="4" w:space="0" w:color="auto"/>
              <w:right w:val="single" w:sz="4" w:space="0" w:color="auto"/>
            </w:tcBorders>
            <w:noWrap/>
          </w:tcPr>
          <w:p w14:paraId="08ABCEF6"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275</w:t>
            </w:r>
          </w:p>
        </w:tc>
        <w:tc>
          <w:tcPr>
            <w:tcW w:w="2636" w:type="dxa"/>
            <w:tcBorders>
              <w:top w:val="single" w:sz="4" w:space="0" w:color="auto"/>
              <w:left w:val="nil"/>
              <w:bottom w:val="single" w:sz="4" w:space="0" w:color="auto"/>
              <w:right w:val="single" w:sz="4" w:space="0" w:color="auto"/>
            </w:tcBorders>
            <w:noWrap/>
            <w:vAlign w:val="center"/>
          </w:tcPr>
          <w:p w14:paraId="422F7AB3"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同奮證悟</w:t>
            </w:r>
          </w:p>
        </w:tc>
        <w:tc>
          <w:tcPr>
            <w:tcW w:w="6944" w:type="dxa"/>
            <w:tcBorders>
              <w:top w:val="single" w:sz="4" w:space="0" w:color="auto"/>
              <w:left w:val="nil"/>
              <w:bottom w:val="single" w:sz="4" w:space="0" w:color="auto"/>
              <w:right w:val="single" w:sz="4" w:space="0" w:color="auto"/>
            </w:tcBorders>
            <w:noWrap/>
            <w:vAlign w:val="center"/>
          </w:tcPr>
          <w:p w14:paraId="3282FBDF"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九十六年全教弘教會議專題報告</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寛恕悔過（一）</w:t>
            </w:r>
          </w:p>
        </w:tc>
        <w:tc>
          <w:tcPr>
            <w:tcW w:w="550" w:type="dxa"/>
            <w:tcBorders>
              <w:top w:val="single" w:sz="4" w:space="0" w:color="auto"/>
              <w:left w:val="nil"/>
              <w:bottom w:val="single" w:sz="4" w:space="0" w:color="auto"/>
              <w:right w:val="single" w:sz="4" w:space="0" w:color="auto"/>
            </w:tcBorders>
            <w:noWrap/>
            <w:vAlign w:val="center"/>
          </w:tcPr>
          <w:p w14:paraId="6605617E"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77</w:t>
            </w:r>
          </w:p>
        </w:tc>
        <w:tc>
          <w:tcPr>
            <w:tcW w:w="2870" w:type="dxa"/>
            <w:tcBorders>
              <w:top w:val="single" w:sz="4" w:space="0" w:color="auto"/>
              <w:left w:val="nil"/>
              <w:bottom w:val="single" w:sz="4" w:space="0" w:color="auto"/>
              <w:right w:val="single" w:sz="4" w:space="0" w:color="auto"/>
            </w:tcBorders>
            <w:noWrap/>
            <w:vAlign w:val="center"/>
          </w:tcPr>
          <w:p w14:paraId="777A038D"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洪靜雯</w:t>
            </w:r>
          </w:p>
        </w:tc>
        <w:tc>
          <w:tcPr>
            <w:tcW w:w="432" w:type="dxa"/>
            <w:tcBorders>
              <w:top w:val="single" w:sz="4" w:space="0" w:color="auto"/>
              <w:left w:val="nil"/>
              <w:bottom w:val="single" w:sz="4" w:space="0" w:color="auto"/>
              <w:right w:val="single" w:sz="4" w:space="0" w:color="auto"/>
            </w:tcBorders>
            <w:noWrap/>
            <w:vAlign w:val="center"/>
          </w:tcPr>
          <w:p w14:paraId="1EE71DD4"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58280D20"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1CB67C46"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2007／01</w:t>
            </w:r>
          </w:p>
        </w:tc>
        <w:tc>
          <w:tcPr>
            <w:tcW w:w="716" w:type="dxa"/>
            <w:tcBorders>
              <w:top w:val="single" w:sz="4" w:space="0" w:color="auto"/>
              <w:left w:val="nil"/>
              <w:bottom w:val="single" w:sz="4" w:space="0" w:color="auto"/>
              <w:right w:val="single" w:sz="4" w:space="0" w:color="auto"/>
            </w:tcBorders>
            <w:noWrap/>
          </w:tcPr>
          <w:p w14:paraId="1FCA45C0"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275</w:t>
            </w:r>
          </w:p>
        </w:tc>
        <w:tc>
          <w:tcPr>
            <w:tcW w:w="2636" w:type="dxa"/>
            <w:tcBorders>
              <w:top w:val="single" w:sz="4" w:space="0" w:color="auto"/>
              <w:left w:val="nil"/>
              <w:bottom w:val="single" w:sz="4" w:space="0" w:color="auto"/>
              <w:right w:val="single" w:sz="4" w:space="0" w:color="auto"/>
            </w:tcBorders>
            <w:noWrap/>
          </w:tcPr>
          <w:p w14:paraId="2DE292B2"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同奮證悟</w:t>
            </w:r>
          </w:p>
        </w:tc>
        <w:tc>
          <w:tcPr>
            <w:tcW w:w="6944" w:type="dxa"/>
            <w:tcBorders>
              <w:top w:val="single" w:sz="4" w:space="0" w:color="auto"/>
              <w:left w:val="nil"/>
              <w:bottom w:val="single" w:sz="4" w:space="0" w:color="auto"/>
              <w:right w:val="single" w:sz="4" w:space="0" w:color="auto"/>
            </w:tcBorders>
            <w:noWrap/>
            <w:vAlign w:val="center"/>
          </w:tcPr>
          <w:p w14:paraId="68227620"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蘇光歸同奮證道</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歸去來兮　遺愛人間</w:t>
            </w:r>
          </w:p>
        </w:tc>
        <w:tc>
          <w:tcPr>
            <w:tcW w:w="550" w:type="dxa"/>
            <w:tcBorders>
              <w:top w:val="single" w:sz="4" w:space="0" w:color="auto"/>
              <w:left w:val="nil"/>
              <w:bottom w:val="single" w:sz="4" w:space="0" w:color="auto"/>
              <w:right w:val="single" w:sz="4" w:space="0" w:color="auto"/>
            </w:tcBorders>
            <w:noWrap/>
            <w:vAlign w:val="center"/>
          </w:tcPr>
          <w:p w14:paraId="0D1AA410"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82</w:t>
            </w:r>
          </w:p>
        </w:tc>
        <w:tc>
          <w:tcPr>
            <w:tcW w:w="2870" w:type="dxa"/>
            <w:tcBorders>
              <w:top w:val="single" w:sz="4" w:space="0" w:color="auto"/>
              <w:left w:val="nil"/>
              <w:bottom w:val="single" w:sz="4" w:space="0" w:color="auto"/>
              <w:right w:val="single" w:sz="4" w:space="0" w:color="auto"/>
            </w:tcBorders>
            <w:noWrap/>
            <w:vAlign w:val="center"/>
          </w:tcPr>
          <w:p w14:paraId="5214A5A5"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吳月行</w:t>
            </w:r>
          </w:p>
        </w:tc>
        <w:tc>
          <w:tcPr>
            <w:tcW w:w="432" w:type="dxa"/>
            <w:tcBorders>
              <w:top w:val="single" w:sz="4" w:space="0" w:color="auto"/>
              <w:left w:val="nil"/>
              <w:bottom w:val="single" w:sz="4" w:space="0" w:color="auto"/>
              <w:right w:val="single" w:sz="4" w:space="0" w:color="auto"/>
            </w:tcBorders>
            <w:noWrap/>
            <w:vAlign w:val="center"/>
          </w:tcPr>
          <w:p w14:paraId="7D238EBE"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2F550CB0"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138C7971"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2007／01</w:t>
            </w:r>
          </w:p>
        </w:tc>
        <w:tc>
          <w:tcPr>
            <w:tcW w:w="716" w:type="dxa"/>
            <w:tcBorders>
              <w:top w:val="single" w:sz="4" w:space="0" w:color="auto"/>
              <w:left w:val="nil"/>
              <w:bottom w:val="single" w:sz="4" w:space="0" w:color="auto"/>
              <w:right w:val="single" w:sz="4" w:space="0" w:color="auto"/>
            </w:tcBorders>
            <w:noWrap/>
          </w:tcPr>
          <w:p w14:paraId="0F1B9E59"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275</w:t>
            </w:r>
          </w:p>
        </w:tc>
        <w:tc>
          <w:tcPr>
            <w:tcW w:w="2636" w:type="dxa"/>
            <w:tcBorders>
              <w:top w:val="single" w:sz="4" w:space="0" w:color="auto"/>
              <w:left w:val="nil"/>
              <w:bottom w:val="single" w:sz="4" w:space="0" w:color="auto"/>
              <w:right w:val="single" w:sz="4" w:space="0" w:color="auto"/>
            </w:tcBorders>
            <w:noWrap/>
          </w:tcPr>
          <w:p w14:paraId="31967BF3"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同奮證悟</w:t>
            </w:r>
          </w:p>
        </w:tc>
        <w:tc>
          <w:tcPr>
            <w:tcW w:w="6944" w:type="dxa"/>
            <w:tcBorders>
              <w:top w:val="single" w:sz="4" w:space="0" w:color="auto"/>
              <w:left w:val="nil"/>
              <w:bottom w:val="single" w:sz="4" w:space="0" w:color="auto"/>
              <w:right w:val="single" w:sz="4" w:space="0" w:color="auto"/>
            </w:tcBorders>
            <w:noWrap/>
            <w:vAlign w:val="center"/>
          </w:tcPr>
          <w:p w14:paraId="751DD4EB"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我的一位特別朋友－蘇光歸同奮</w:t>
            </w:r>
          </w:p>
          <w:p w14:paraId="147E2BB1"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如此好人　反璞歸真怪得可愛</w:t>
            </w:r>
          </w:p>
        </w:tc>
        <w:tc>
          <w:tcPr>
            <w:tcW w:w="550" w:type="dxa"/>
            <w:tcBorders>
              <w:top w:val="single" w:sz="4" w:space="0" w:color="auto"/>
              <w:left w:val="nil"/>
              <w:bottom w:val="single" w:sz="4" w:space="0" w:color="auto"/>
              <w:right w:val="single" w:sz="4" w:space="0" w:color="auto"/>
            </w:tcBorders>
            <w:noWrap/>
            <w:vAlign w:val="center"/>
          </w:tcPr>
          <w:p w14:paraId="475EE391"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85</w:t>
            </w:r>
          </w:p>
        </w:tc>
        <w:tc>
          <w:tcPr>
            <w:tcW w:w="2870" w:type="dxa"/>
            <w:tcBorders>
              <w:top w:val="single" w:sz="4" w:space="0" w:color="auto"/>
              <w:left w:val="nil"/>
              <w:bottom w:val="single" w:sz="4" w:space="0" w:color="auto"/>
              <w:right w:val="single" w:sz="4" w:space="0" w:color="auto"/>
            </w:tcBorders>
            <w:noWrap/>
            <w:vAlign w:val="center"/>
          </w:tcPr>
          <w:p w14:paraId="1E4D0958"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桑敏接</w:t>
            </w:r>
          </w:p>
        </w:tc>
        <w:tc>
          <w:tcPr>
            <w:tcW w:w="432" w:type="dxa"/>
            <w:tcBorders>
              <w:top w:val="single" w:sz="4" w:space="0" w:color="auto"/>
              <w:left w:val="nil"/>
              <w:bottom w:val="single" w:sz="4" w:space="0" w:color="auto"/>
              <w:right w:val="single" w:sz="4" w:space="0" w:color="auto"/>
            </w:tcBorders>
            <w:noWrap/>
            <w:vAlign w:val="center"/>
          </w:tcPr>
          <w:p w14:paraId="0C6C3C61"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55E463BD"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6CD47F4C"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2007／01</w:t>
            </w:r>
          </w:p>
        </w:tc>
        <w:tc>
          <w:tcPr>
            <w:tcW w:w="716" w:type="dxa"/>
            <w:tcBorders>
              <w:top w:val="single" w:sz="4" w:space="0" w:color="auto"/>
              <w:left w:val="nil"/>
              <w:bottom w:val="single" w:sz="4" w:space="0" w:color="auto"/>
              <w:right w:val="single" w:sz="4" w:space="0" w:color="auto"/>
            </w:tcBorders>
            <w:noWrap/>
          </w:tcPr>
          <w:p w14:paraId="2F246BC4"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275</w:t>
            </w:r>
          </w:p>
        </w:tc>
        <w:tc>
          <w:tcPr>
            <w:tcW w:w="2636" w:type="dxa"/>
            <w:tcBorders>
              <w:top w:val="single" w:sz="4" w:space="0" w:color="auto"/>
              <w:left w:val="nil"/>
              <w:bottom w:val="single" w:sz="4" w:space="0" w:color="auto"/>
              <w:right w:val="single" w:sz="4" w:space="0" w:color="auto"/>
            </w:tcBorders>
            <w:noWrap/>
          </w:tcPr>
          <w:p w14:paraId="2346FA13"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同奮證悟</w:t>
            </w:r>
          </w:p>
        </w:tc>
        <w:tc>
          <w:tcPr>
            <w:tcW w:w="6944" w:type="dxa"/>
            <w:tcBorders>
              <w:top w:val="single" w:sz="4" w:space="0" w:color="auto"/>
              <w:left w:val="nil"/>
              <w:bottom w:val="single" w:sz="4" w:space="0" w:color="auto"/>
              <w:right w:val="single" w:sz="4" w:space="0" w:color="auto"/>
            </w:tcBorders>
            <w:noWrap/>
            <w:vAlign w:val="center"/>
          </w:tcPr>
          <w:p w14:paraId="74F46365"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紀念我的好友－蘇代成先生</w:t>
            </w:r>
          </w:p>
          <w:p w14:paraId="5E96183E"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合力完成　光歸的愛心橋</w:t>
            </w:r>
          </w:p>
        </w:tc>
        <w:tc>
          <w:tcPr>
            <w:tcW w:w="550" w:type="dxa"/>
            <w:tcBorders>
              <w:top w:val="single" w:sz="4" w:space="0" w:color="auto"/>
              <w:left w:val="nil"/>
              <w:bottom w:val="single" w:sz="4" w:space="0" w:color="auto"/>
              <w:right w:val="single" w:sz="4" w:space="0" w:color="auto"/>
            </w:tcBorders>
            <w:noWrap/>
            <w:vAlign w:val="center"/>
          </w:tcPr>
          <w:p w14:paraId="3F2CFAC9"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89</w:t>
            </w:r>
          </w:p>
        </w:tc>
        <w:tc>
          <w:tcPr>
            <w:tcW w:w="2870" w:type="dxa"/>
            <w:tcBorders>
              <w:top w:val="single" w:sz="4" w:space="0" w:color="auto"/>
              <w:left w:val="nil"/>
              <w:bottom w:val="single" w:sz="4" w:space="0" w:color="auto"/>
              <w:right w:val="single" w:sz="4" w:space="0" w:color="auto"/>
            </w:tcBorders>
            <w:noWrap/>
            <w:vAlign w:val="center"/>
          </w:tcPr>
          <w:p w14:paraId="3B9DB8F4"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郭汗文</w:t>
            </w:r>
          </w:p>
        </w:tc>
        <w:tc>
          <w:tcPr>
            <w:tcW w:w="432" w:type="dxa"/>
            <w:tcBorders>
              <w:top w:val="single" w:sz="4" w:space="0" w:color="auto"/>
              <w:left w:val="nil"/>
              <w:bottom w:val="single" w:sz="4" w:space="0" w:color="auto"/>
              <w:right w:val="single" w:sz="4" w:space="0" w:color="auto"/>
            </w:tcBorders>
            <w:noWrap/>
            <w:vAlign w:val="center"/>
          </w:tcPr>
          <w:p w14:paraId="2CCD2A81"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2A1E6901"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35D33170"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2007／01</w:t>
            </w:r>
          </w:p>
        </w:tc>
        <w:tc>
          <w:tcPr>
            <w:tcW w:w="716" w:type="dxa"/>
            <w:tcBorders>
              <w:top w:val="single" w:sz="4" w:space="0" w:color="auto"/>
              <w:left w:val="nil"/>
              <w:bottom w:val="single" w:sz="4" w:space="0" w:color="auto"/>
              <w:right w:val="single" w:sz="4" w:space="0" w:color="auto"/>
            </w:tcBorders>
            <w:noWrap/>
          </w:tcPr>
          <w:p w14:paraId="021C5F1F"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275</w:t>
            </w:r>
          </w:p>
        </w:tc>
        <w:tc>
          <w:tcPr>
            <w:tcW w:w="2636" w:type="dxa"/>
            <w:tcBorders>
              <w:top w:val="single" w:sz="4" w:space="0" w:color="auto"/>
              <w:left w:val="nil"/>
              <w:bottom w:val="single" w:sz="4" w:space="0" w:color="auto"/>
              <w:right w:val="single" w:sz="4" w:space="0" w:color="auto"/>
            </w:tcBorders>
            <w:noWrap/>
          </w:tcPr>
          <w:p w14:paraId="1579DC0A"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同奮證悟</w:t>
            </w:r>
          </w:p>
        </w:tc>
        <w:tc>
          <w:tcPr>
            <w:tcW w:w="6944" w:type="dxa"/>
            <w:tcBorders>
              <w:top w:val="single" w:sz="4" w:space="0" w:color="auto"/>
              <w:left w:val="nil"/>
              <w:bottom w:val="single" w:sz="4" w:space="0" w:color="auto"/>
              <w:right w:val="single" w:sz="4" w:space="0" w:color="auto"/>
            </w:tcBorders>
            <w:noWrap/>
            <w:vAlign w:val="center"/>
          </w:tcPr>
          <w:p w14:paraId="7EFB32D0"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我的蘇爸爸</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將您的愛傳下去</w:t>
            </w:r>
          </w:p>
        </w:tc>
        <w:tc>
          <w:tcPr>
            <w:tcW w:w="550" w:type="dxa"/>
            <w:tcBorders>
              <w:top w:val="single" w:sz="4" w:space="0" w:color="auto"/>
              <w:left w:val="nil"/>
              <w:bottom w:val="single" w:sz="4" w:space="0" w:color="auto"/>
              <w:right w:val="single" w:sz="4" w:space="0" w:color="auto"/>
            </w:tcBorders>
            <w:noWrap/>
            <w:vAlign w:val="center"/>
          </w:tcPr>
          <w:p w14:paraId="05D95BD6"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94</w:t>
            </w:r>
          </w:p>
        </w:tc>
        <w:tc>
          <w:tcPr>
            <w:tcW w:w="2870" w:type="dxa"/>
            <w:tcBorders>
              <w:top w:val="single" w:sz="4" w:space="0" w:color="auto"/>
              <w:left w:val="nil"/>
              <w:bottom w:val="single" w:sz="4" w:space="0" w:color="auto"/>
              <w:right w:val="single" w:sz="4" w:space="0" w:color="auto"/>
            </w:tcBorders>
            <w:noWrap/>
            <w:vAlign w:val="center"/>
          </w:tcPr>
          <w:p w14:paraId="7EA4E765"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陳素玫</w:t>
            </w:r>
          </w:p>
        </w:tc>
        <w:tc>
          <w:tcPr>
            <w:tcW w:w="432" w:type="dxa"/>
            <w:tcBorders>
              <w:top w:val="single" w:sz="4" w:space="0" w:color="auto"/>
              <w:left w:val="nil"/>
              <w:bottom w:val="single" w:sz="4" w:space="0" w:color="auto"/>
              <w:right w:val="single" w:sz="4" w:space="0" w:color="auto"/>
            </w:tcBorders>
            <w:noWrap/>
            <w:vAlign w:val="center"/>
          </w:tcPr>
          <w:p w14:paraId="174E18E9"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67AEF7C5"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6BAF1457"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2007／01</w:t>
            </w:r>
          </w:p>
        </w:tc>
        <w:tc>
          <w:tcPr>
            <w:tcW w:w="716" w:type="dxa"/>
            <w:tcBorders>
              <w:top w:val="single" w:sz="4" w:space="0" w:color="auto"/>
              <w:left w:val="nil"/>
              <w:bottom w:val="single" w:sz="4" w:space="0" w:color="auto"/>
              <w:right w:val="single" w:sz="4" w:space="0" w:color="auto"/>
            </w:tcBorders>
            <w:noWrap/>
          </w:tcPr>
          <w:p w14:paraId="36AC4AA9"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275</w:t>
            </w:r>
          </w:p>
        </w:tc>
        <w:tc>
          <w:tcPr>
            <w:tcW w:w="2636" w:type="dxa"/>
            <w:tcBorders>
              <w:top w:val="single" w:sz="4" w:space="0" w:color="auto"/>
              <w:left w:val="nil"/>
              <w:bottom w:val="single" w:sz="4" w:space="0" w:color="auto"/>
              <w:right w:val="single" w:sz="4" w:space="0" w:color="auto"/>
            </w:tcBorders>
            <w:noWrap/>
          </w:tcPr>
          <w:p w14:paraId="0AB91562"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同奮證悟</w:t>
            </w:r>
          </w:p>
        </w:tc>
        <w:tc>
          <w:tcPr>
            <w:tcW w:w="6944" w:type="dxa"/>
            <w:tcBorders>
              <w:top w:val="single" w:sz="4" w:space="0" w:color="auto"/>
              <w:left w:val="nil"/>
              <w:bottom w:val="single" w:sz="4" w:space="0" w:color="auto"/>
              <w:right w:val="single" w:sz="4" w:space="0" w:color="auto"/>
            </w:tcBorders>
            <w:noWrap/>
            <w:vAlign w:val="center"/>
          </w:tcPr>
          <w:p w14:paraId="7975F7DC"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哄我變成資優生</w:t>
            </w:r>
          </w:p>
        </w:tc>
        <w:tc>
          <w:tcPr>
            <w:tcW w:w="550" w:type="dxa"/>
            <w:tcBorders>
              <w:top w:val="single" w:sz="4" w:space="0" w:color="auto"/>
              <w:left w:val="nil"/>
              <w:bottom w:val="single" w:sz="4" w:space="0" w:color="auto"/>
              <w:right w:val="single" w:sz="4" w:space="0" w:color="auto"/>
            </w:tcBorders>
            <w:noWrap/>
            <w:vAlign w:val="center"/>
          </w:tcPr>
          <w:p w14:paraId="3DB2BA05"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96</w:t>
            </w:r>
          </w:p>
        </w:tc>
        <w:tc>
          <w:tcPr>
            <w:tcW w:w="2870" w:type="dxa"/>
            <w:tcBorders>
              <w:top w:val="single" w:sz="4" w:space="0" w:color="auto"/>
              <w:left w:val="nil"/>
              <w:bottom w:val="single" w:sz="4" w:space="0" w:color="auto"/>
              <w:right w:val="single" w:sz="4" w:space="0" w:color="auto"/>
            </w:tcBorders>
            <w:noWrap/>
            <w:vAlign w:val="center"/>
          </w:tcPr>
          <w:p w14:paraId="0C97187A"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曾百蔓</w:t>
            </w:r>
          </w:p>
        </w:tc>
        <w:tc>
          <w:tcPr>
            <w:tcW w:w="432" w:type="dxa"/>
            <w:tcBorders>
              <w:top w:val="single" w:sz="4" w:space="0" w:color="auto"/>
              <w:left w:val="nil"/>
              <w:bottom w:val="single" w:sz="4" w:space="0" w:color="auto"/>
              <w:right w:val="single" w:sz="4" w:space="0" w:color="auto"/>
            </w:tcBorders>
            <w:noWrap/>
            <w:vAlign w:val="center"/>
          </w:tcPr>
          <w:p w14:paraId="1B92BED0"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58C7F95F"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3E6421F9"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2007／01</w:t>
            </w:r>
          </w:p>
        </w:tc>
        <w:tc>
          <w:tcPr>
            <w:tcW w:w="716" w:type="dxa"/>
            <w:tcBorders>
              <w:top w:val="single" w:sz="4" w:space="0" w:color="auto"/>
              <w:left w:val="nil"/>
              <w:bottom w:val="single" w:sz="4" w:space="0" w:color="auto"/>
              <w:right w:val="single" w:sz="4" w:space="0" w:color="auto"/>
            </w:tcBorders>
            <w:noWrap/>
          </w:tcPr>
          <w:p w14:paraId="22782C65"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275</w:t>
            </w:r>
          </w:p>
        </w:tc>
        <w:tc>
          <w:tcPr>
            <w:tcW w:w="2636" w:type="dxa"/>
            <w:tcBorders>
              <w:top w:val="single" w:sz="4" w:space="0" w:color="auto"/>
              <w:left w:val="nil"/>
              <w:bottom w:val="single" w:sz="4" w:space="0" w:color="auto"/>
              <w:right w:val="single" w:sz="4" w:space="0" w:color="auto"/>
            </w:tcBorders>
            <w:noWrap/>
            <w:vAlign w:val="center"/>
          </w:tcPr>
          <w:p w14:paraId="774BD77C"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身心靈SPA</w:t>
            </w:r>
          </w:p>
        </w:tc>
        <w:tc>
          <w:tcPr>
            <w:tcW w:w="6944" w:type="dxa"/>
            <w:tcBorders>
              <w:top w:val="single" w:sz="4" w:space="0" w:color="auto"/>
              <w:left w:val="nil"/>
              <w:bottom w:val="single" w:sz="4" w:space="0" w:color="auto"/>
              <w:right w:val="single" w:sz="4" w:space="0" w:color="auto"/>
            </w:tcBorders>
            <w:noWrap/>
            <w:vAlign w:val="center"/>
          </w:tcPr>
          <w:p w14:paraId="3396A41D"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心新人生</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業隨心轉</w:t>
            </w:r>
          </w:p>
        </w:tc>
        <w:tc>
          <w:tcPr>
            <w:tcW w:w="550" w:type="dxa"/>
            <w:tcBorders>
              <w:top w:val="single" w:sz="4" w:space="0" w:color="auto"/>
              <w:left w:val="nil"/>
              <w:bottom w:val="single" w:sz="4" w:space="0" w:color="auto"/>
              <w:right w:val="single" w:sz="4" w:space="0" w:color="auto"/>
            </w:tcBorders>
            <w:noWrap/>
            <w:vAlign w:val="center"/>
          </w:tcPr>
          <w:p w14:paraId="3522ADF3"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97</w:t>
            </w:r>
          </w:p>
        </w:tc>
        <w:tc>
          <w:tcPr>
            <w:tcW w:w="2870" w:type="dxa"/>
            <w:tcBorders>
              <w:top w:val="single" w:sz="4" w:space="0" w:color="auto"/>
              <w:left w:val="nil"/>
              <w:bottom w:val="single" w:sz="4" w:space="0" w:color="auto"/>
              <w:right w:val="single" w:sz="4" w:space="0" w:color="auto"/>
            </w:tcBorders>
            <w:noWrap/>
            <w:vAlign w:val="center"/>
          </w:tcPr>
          <w:p w14:paraId="0E780CB6"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心星情</w:t>
            </w:r>
          </w:p>
        </w:tc>
        <w:tc>
          <w:tcPr>
            <w:tcW w:w="432" w:type="dxa"/>
            <w:tcBorders>
              <w:top w:val="single" w:sz="4" w:space="0" w:color="auto"/>
              <w:left w:val="nil"/>
              <w:bottom w:val="single" w:sz="4" w:space="0" w:color="auto"/>
              <w:right w:val="single" w:sz="4" w:space="0" w:color="auto"/>
            </w:tcBorders>
            <w:noWrap/>
            <w:vAlign w:val="center"/>
          </w:tcPr>
          <w:p w14:paraId="2E8C55E5"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774C9C17"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0AB6A0C9"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2007／01</w:t>
            </w:r>
          </w:p>
        </w:tc>
        <w:tc>
          <w:tcPr>
            <w:tcW w:w="716" w:type="dxa"/>
            <w:tcBorders>
              <w:top w:val="single" w:sz="4" w:space="0" w:color="auto"/>
              <w:left w:val="nil"/>
              <w:bottom w:val="single" w:sz="4" w:space="0" w:color="auto"/>
              <w:right w:val="single" w:sz="4" w:space="0" w:color="auto"/>
            </w:tcBorders>
            <w:noWrap/>
          </w:tcPr>
          <w:p w14:paraId="1B42E862"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275</w:t>
            </w:r>
          </w:p>
        </w:tc>
        <w:tc>
          <w:tcPr>
            <w:tcW w:w="2636" w:type="dxa"/>
            <w:tcBorders>
              <w:top w:val="single" w:sz="4" w:space="0" w:color="auto"/>
              <w:left w:val="nil"/>
              <w:bottom w:val="single" w:sz="4" w:space="0" w:color="auto"/>
              <w:right w:val="single" w:sz="4" w:space="0" w:color="auto"/>
            </w:tcBorders>
            <w:noWrap/>
            <w:vAlign w:val="center"/>
          </w:tcPr>
          <w:p w14:paraId="70D9B544"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學做同奮</w:t>
            </w:r>
          </w:p>
        </w:tc>
        <w:tc>
          <w:tcPr>
            <w:tcW w:w="6944" w:type="dxa"/>
            <w:tcBorders>
              <w:top w:val="single" w:sz="4" w:space="0" w:color="auto"/>
              <w:left w:val="nil"/>
              <w:bottom w:val="single" w:sz="4" w:space="0" w:color="auto"/>
              <w:right w:val="single" w:sz="4" w:space="0" w:color="auto"/>
            </w:tcBorders>
            <w:noWrap/>
            <w:vAlign w:val="center"/>
          </w:tcPr>
          <w:p w14:paraId="6B0BDE59"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簡介《涵靜老人天聲人語》</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耿耿丹心　道盡報國之志</w:t>
            </w:r>
          </w:p>
        </w:tc>
        <w:tc>
          <w:tcPr>
            <w:tcW w:w="550" w:type="dxa"/>
            <w:tcBorders>
              <w:top w:val="single" w:sz="4" w:space="0" w:color="auto"/>
              <w:left w:val="nil"/>
              <w:bottom w:val="single" w:sz="4" w:space="0" w:color="auto"/>
              <w:right w:val="single" w:sz="4" w:space="0" w:color="auto"/>
            </w:tcBorders>
            <w:noWrap/>
            <w:vAlign w:val="center"/>
          </w:tcPr>
          <w:p w14:paraId="415DE4DB"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101</w:t>
            </w:r>
          </w:p>
        </w:tc>
        <w:tc>
          <w:tcPr>
            <w:tcW w:w="2870" w:type="dxa"/>
            <w:tcBorders>
              <w:top w:val="single" w:sz="4" w:space="0" w:color="auto"/>
              <w:left w:val="nil"/>
              <w:bottom w:val="single" w:sz="4" w:space="0" w:color="auto"/>
              <w:right w:val="single" w:sz="4" w:space="0" w:color="auto"/>
            </w:tcBorders>
            <w:noWrap/>
            <w:vAlign w:val="center"/>
          </w:tcPr>
          <w:p w14:paraId="4A218E62"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巨光膺</w:t>
            </w:r>
          </w:p>
        </w:tc>
        <w:tc>
          <w:tcPr>
            <w:tcW w:w="432" w:type="dxa"/>
            <w:tcBorders>
              <w:top w:val="single" w:sz="4" w:space="0" w:color="auto"/>
              <w:left w:val="nil"/>
              <w:bottom w:val="single" w:sz="4" w:space="0" w:color="auto"/>
              <w:right w:val="single" w:sz="4" w:space="0" w:color="auto"/>
            </w:tcBorders>
            <w:noWrap/>
            <w:vAlign w:val="center"/>
          </w:tcPr>
          <w:p w14:paraId="046023DE"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4C407582"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510D1125"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2007／01</w:t>
            </w:r>
          </w:p>
        </w:tc>
        <w:tc>
          <w:tcPr>
            <w:tcW w:w="716" w:type="dxa"/>
            <w:tcBorders>
              <w:top w:val="single" w:sz="4" w:space="0" w:color="auto"/>
              <w:left w:val="nil"/>
              <w:bottom w:val="single" w:sz="4" w:space="0" w:color="auto"/>
              <w:right w:val="single" w:sz="4" w:space="0" w:color="auto"/>
            </w:tcBorders>
            <w:noWrap/>
          </w:tcPr>
          <w:p w14:paraId="7D579CC4"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275</w:t>
            </w:r>
          </w:p>
        </w:tc>
        <w:tc>
          <w:tcPr>
            <w:tcW w:w="2636" w:type="dxa"/>
            <w:tcBorders>
              <w:top w:val="single" w:sz="4" w:space="0" w:color="auto"/>
              <w:left w:val="nil"/>
              <w:bottom w:val="single" w:sz="4" w:space="0" w:color="auto"/>
              <w:right w:val="single" w:sz="4" w:space="0" w:color="auto"/>
            </w:tcBorders>
            <w:noWrap/>
            <w:vAlign w:val="center"/>
          </w:tcPr>
          <w:p w14:paraId="252613B9"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學做同奮</w:t>
            </w:r>
          </w:p>
        </w:tc>
        <w:tc>
          <w:tcPr>
            <w:tcW w:w="6944" w:type="dxa"/>
            <w:tcBorders>
              <w:top w:val="single" w:sz="4" w:space="0" w:color="auto"/>
              <w:left w:val="nil"/>
              <w:bottom w:val="single" w:sz="4" w:space="0" w:color="auto"/>
              <w:right w:val="single" w:sz="4" w:space="0" w:color="auto"/>
            </w:tcBorders>
            <w:noWrap/>
            <w:vAlign w:val="center"/>
          </w:tcPr>
          <w:p w14:paraId="40CF7840"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清虛師心‧廿字詩心（十五）放之則彌六合－博</w:t>
            </w:r>
          </w:p>
        </w:tc>
        <w:tc>
          <w:tcPr>
            <w:tcW w:w="550" w:type="dxa"/>
            <w:tcBorders>
              <w:top w:val="single" w:sz="4" w:space="0" w:color="auto"/>
              <w:left w:val="nil"/>
              <w:bottom w:val="single" w:sz="4" w:space="0" w:color="auto"/>
              <w:right w:val="single" w:sz="4" w:space="0" w:color="auto"/>
            </w:tcBorders>
            <w:noWrap/>
            <w:vAlign w:val="center"/>
          </w:tcPr>
          <w:p w14:paraId="7244F322"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103</w:t>
            </w:r>
          </w:p>
        </w:tc>
        <w:tc>
          <w:tcPr>
            <w:tcW w:w="2870" w:type="dxa"/>
            <w:tcBorders>
              <w:top w:val="single" w:sz="4" w:space="0" w:color="auto"/>
              <w:left w:val="nil"/>
              <w:bottom w:val="single" w:sz="4" w:space="0" w:color="auto"/>
              <w:right w:val="single" w:sz="4" w:space="0" w:color="auto"/>
            </w:tcBorders>
            <w:noWrap/>
            <w:vAlign w:val="center"/>
          </w:tcPr>
          <w:p w14:paraId="5A304EEB"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洪靜雯</w:t>
            </w:r>
          </w:p>
        </w:tc>
        <w:tc>
          <w:tcPr>
            <w:tcW w:w="432" w:type="dxa"/>
            <w:tcBorders>
              <w:top w:val="single" w:sz="4" w:space="0" w:color="auto"/>
              <w:left w:val="nil"/>
              <w:bottom w:val="single" w:sz="4" w:space="0" w:color="auto"/>
              <w:right w:val="single" w:sz="4" w:space="0" w:color="auto"/>
            </w:tcBorders>
            <w:noWrap/>
            <w:vAlign w:val="center"/>
          </w:tcPr>
          <w:p w14:paraId="0A50790C"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28D2E331"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5FE8E640"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2007／01</w:t>
            </w:r>
          </w:p>
        </w:tc>
        <w:tc>
          <w:tcPr>
            <w:tcW w:w="716" w:type="dxa"/>
            <w:tcBorders>
              <w:top w:val="single" w:sz="4" w:space="0" w:color="auto"/>
              <w:left w:val="nil"/>
              <w:bottom w:val="single" w:sz="4" w:space="0" w:color="auto"/>
              <w:right w:val="single" w:sz="4" w:space="0" w:color="auto"/>
            </w:tcBorders>
            <w:noWrap/>
          </w:tcPr>
          <w:p w14:paraId="04D5FFEB"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275</w:t>
            </w:r>
          </w:p>
        </w:tc>
        <w:tc>
          <w:tcPr>
            <w:tcW w:w="2636" w:type="dxa"/>
            <w:tcBorders>
              <w:top w:val="single" w:sz="4" w:space="0" w:color="auto"/>
              <w:left w:val="nil"/>
              <w:bottom w:val="single" w:sz="4" w:space="0" w:color="auto"/>
              <w:right w:val="single" w:sz="4" w:space="0" w:color="auto"/>
            </w:tcBorders>
            <w:noWrap/>
            <w:vAlign w:val="center"/>
          </w:tcPr>
          <w:p w14:paraId="20C7859B"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徵信位址</w:t>
            </w:r>
          </w:p>
        </w:tc>
        <w:tc>
          <w:tcPr>
            <w:tcW w:w="6944" w:type="dxa"/>
            <w:tcBorders>
              <w:top w:val="single" w:sz="4" w:space="0" w:color="auto"/>
              <w:left w:val="nil"/>
              <w:bottom w:val="single" w:sz="4" w:space="0" w:color="auto"/>
              <w:right w:val="single" w:sz="4" w:space="0" w:color="auto"/>
            </w:tcBorders>
            <w:noWrap/>
            <w:vAlign w:val="center"/>
          </w:tcPr>
          <w:p w14:paraId="215D5DBB"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天帝教各教院、教堂、道場、單位通訊處</w:t>
            </w:r>
          </w:p>
        </w:tc>
        <w:tc>
          <w:tcPr>
            <w:tcW w:w="550" w:type="dxa"/>
            <w:tcBorders>
              <w:top w:val="single" w:sz="4" w:space="0" w:color="auto"/>
              <w:left w:val="nil"/>
              <w:bottom w:val="single" w:sz="4" w:space="0" w:color="auto"/>
              <w:right w:val="single" w:sz="4" w:space="0" w:color="auto"/>
            </w:tcBorders>
            <w:noWrap/>
            <w:vAlign w:val="center"/>
          </w:tcPr>
          <w:p w14:paraId="15E1A148"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105</w:t>
            </w:r>
          </w:p>
        </w:tc>
        <w:tc>
          <w:tcPr>
            <w:tcW w:w="2870" w:type="dxa"/>
            <w:tcBorders>
              <w:top w:val="single" w:sz="4" w:space="0" w:color="auto"/>
              <w:left w:val="nil"/>
              <w:bottom w:val="single" w:sz="4" w:space="0" w:color="auto"/>
              <w:right w:val="single" w:sz="4" w:space="0" w:color="auto"/>
            </w:tcBorders>
            <w:noWrap/>
            <w:vAlign w:val="center"/>
          </w:tcPr>
          <w:p w14:paraId="0BF5128A"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53D4E144"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4531C63E"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3D62A172"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2007／01</w:t>
            </w:r>
          </w:p>
        </w:tc>
        <w:tc>
          <w:tcPr>
            <w:tcW w:w="716" w:type="dxa"/>
            <w:tcBorders>
              <w:top w:val="single" w:sz="4" w:space="0" w:color="auto"/>
              <w:left w:val="nil"/>
              <w:bottom w:val="single" w:sz="4" w:space="0" w:color="auto"/>
              <w:right w:val="single" w:sz="4" w:space="0" w:color="auto"/>
            </w:tcBorders>
            <w:noWrap/>
          </w:tcPr>
          <w:p w14:paraId="0BD879AB"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275</w:t>
            </w:r>
          </w:p>
        </w:tc>
        <w:tc>
          <w:tcPr>
            <w:tcW w:w="2636" w:type="dxa"/>
            <w:tcBorders>
              <w:top w:val="single" w:sz="4" w:space="0" w:color="auto"/>
              <w:left w:val="nil"/>
              <w:bottom w:val="single" w:sz="4" w:space="0" w:color="auto"/>
              <w:right w:val="single" w:sz="4" w:space="0" w:color="auto"/>
            </w:tcBorders>
            <w:noWrap/>
            <w:vAlign w:val="center"/>
          </w:tcPr>
          <w:p w14:paraId="0AC05424"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徵信位址</w:t>
            </w:r>
          </w:p>
        </w:tc>
        <w:tc>
          <w:tcPr>
            <w:tcW w:w="6944" w:type="dxa"/>
            <w:tcBorders>
              <w:top w:val="single" w:sz="4" w:space="0" w:color="auto"/>
              <w:left w:val="nil"/>
              <w:bottom w:val="single" w:sz="4" w:space="0" w:color="auto"/>
              <w:right w:val="single" w:sz="4" w:space="0" w:color="auto"/>
            </w:tcBorders>
            <w:noWrap/>
            <w:vAlign w:val="center"/>
          </w:tcPr>
          <w:p w14:paraId="0F689357"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九十五年十一月份助印教訊雜誌徵信錄</w:t>
            </w:r>
          </w:p>
        </w:tc>
        <w:tc>
          <w:tcPr>
            <w:tcW w:w="550" w:type="dxa"/>
            <w:tcBorders>
              <w:top w:val="single" w:sz="4" w:space="0" w:color="auto"/>
              <w:left w:val="nil"/>
              <w:bottom w:val="single" w:sz="4" w:space="0" w:color="auto"/>
              <w:right w:val="single" w:sz="4" w:space="0" w:color="auto"/>
            </w:tcBorders>
            <w:noWrap/>
            <w:vAlign w:val="center"/>
          </w:tcPr>
          <w:p w14:paraId="39E9352A"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107</w:t>
            </w:r>
          </w:p>
        </w:tc>
        <w:tc>
          <w:tcPr>
            <w:tcW w:w="2870" w:type="dxa"/>
            <w:tcBorders>
              <w:top w:val="single" w:sz="4" w:space="0" w:color="auto"/>
              <w:left w:val="nil"/>
              <w:bottom w:val="single" w:sz="4" w:space="0" w:color="auto"/>
              <w:right w:val="single" w:sz="4" w:space="0" w:color="auto"/>
            </w:tcBorders>
            <w:noWrap/>
            <w:vAlign w:val="center"/>
          </w:tcPr>
          <w:p w14:paraId="42A96DD1"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陳敏屏</w:t>
            </w:r>
          </w:p>
        </w:tc>
        <w:tc>
          <w:tcPr>
            <w:tcW w:w="432" w:type="dxa"/>
            <w:tcBorders>
              <w:top w:val="single" w:sz="4" w:space="0" w:color="auto"/>
              <w:left w:val="nil"/>
              <w:bottom w:val="single" w:sz="4" w:space="0" w:color="auto"/>
              <w:right w:val="single" w:sz="4" w:space="0" w:color="auto"/>
            </w:tcBorders>
            <w:noWrap/>
            <w:vAlign w:val="center"/>
          </w:tcPr>
          <w:p w14:paraId="78E6B16E"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6EB057A4"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218F06FA"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lastRenderedPageBreak/>
              <w:t>2007／02</w:t>
            </w:r>
          </w:p>
        </w:tc>
        <w:tc>
          <w:tcPr>
            <w:tcW w:w="716" w:type="dxa"/>
            <w:tcBorders>
              <w:top w:val="single" w:sz="4" w:space="0" w:color="auto"/>
              <w:left w:val="nil"/>
              <w:bottom w:val="single" w:sz="4" w:space="0" w:color="auto"/>
              <w:right w:val="single" w:sz="4" w:space="0" w:color="auto"/>
            </w:tcBorders>
            <w:noWrap/>
          </w:tcPr>
          <w:p w14:paraId="070B5F1E"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276</w:t>
            </w:r>
          </w:p>
        </w:tc>
        <w:tc>
          <w:tcPr>
            <w:tcW w:w="2636" w:type="dxa"/>
            <w:tcBorders>
              <w:top w:val="single" w:sz="4" w:space="0" w:color="auto"/>
              <w:left w:val="nil"/>
              <w:bottom w:val="single" w:sz="4" w:space="0" w:color="auto"/>
              <w:right w:val="single" w:sz="4" w:space="0" w:color="auto"/>
            </w:tcBorders>
            <w:noWrap/>
            <w:vAlign w:val="center"/>
          </w:tcPr>
          <w:p w14:paraId="5A4CC183"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維光普照</w:t>
            </w:r>
          </w:p>
        </w:tc>
        <w:tc>
          <w:tcPr>
            <w:tcW w:w="6944" w:type="dxa"/>
            <w:tcBorders>
              <w:top w:val="single" w:sz="4" w:space="0" w:color="auto"/>
              <w:left w:val="nil"/>
              <w:bottom w:val="single" w:sz="4" w:space="0" w:color="auto"/>
              <w:right w:val="single" w:sz="4" w:space="0" w:color="auto"/>
            </w:tcBorders>
            <w:noWrap/>
            <w:vAlign w:val="center"/>
          </w:tcPr>
          <w:p w14:paraId="4DA8A098"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親人和天　圓成首席使者傳衍重要建制</w:t>
            </w:r>
          </w:p>
          <w:p w14:paraId="5925D789"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光照樞機榮膺天帝第三任首席使者真命</w:t>
            </w:r>
          </w:p>
        </w:tc>
        <w:tc>
          <w:tcPr>
            <w:tcW w:w="550" w:type="dxa"/>
            <w:tcBorders>
              <w:top w:val="single" w:sz="4" w:space="0" w:color="auto"/>
              <w:left w:val="nil"/>
              <w:bottom w:val="single" w:sz="4" w:space="0" w:color="auto"/>
              <w:right w:val="single" w:sz="4" w:space="0" w:color="auto"/>
            </w:tcBorders>
            <w:noWrap/>
            <w:vAlign w:val="center"/>
          </w:tcPr>
          <w:p w14:paraId="1BCA8753"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08</w:t>
            </w:r>
          </w:p>
        </w:tc>
        <w:tc>
          <w:tcPr>
            <w:tcW w:w="2870" w:type="dxa"/>
            <w:tcBorders>
              <w:top w:val="single" w:sz="4" w:space="0" w:color="auto"/>
              <w:left w:val="nil"/>
              <w:bottom w:val="single" w:sz="4" w:space="0" w:color="auto"/>
              <w:right w:val="single" w:sz="4" w:space="0" w:color="auto"/>
            </w:tcBorders>
            <w:noWrap/>
            <w:vAlign w:val="center"/>
          </w:tcPr>
          <w:p w14:paraId="43B64BDA"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楊靜則</w:t>
            </w:r>
          </w:p>
        </w:tc>
        <w:tc>
          <w:tcPr>
            <w:tcW w:w="432" w:type="dxa"/>
            <w:tcBorders>
              <w:top w:val="single" w:sz="4" w:space="0" w:color="auto"/>
              <w:left w:val="nil"/>
              <w:bottom w:val="single" w:sz="4" w:space="0" w:color="auto"/>
              <w:right w:val="single" w:sz="4" w:space="0" w:color="auto"/>
            </w:tcBorders>
            <w:noWrap/>
            <w:vAlign w:val="center"/>
          </w:tcPr>
          <w:p w14:paraId="4388B5B9"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4E00997B"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7E1F1BD2"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2007／02</w:t>
            </w:r>
          </w:p>
        </w:tc>
        <w:tc>
          <w:tcPr>
            <w:tcW w:w="716" w:type="dxa"/>
            <w:tcBorders>
              <w:top w:val="single" w:sz="4" w:space="0" w:color="auto"/>
              <w:left w:val="nil"/>
              <w:bottom w:val="single" w:sz="4" w:space="0" w:color="auto"/>
              <w:right w:val="single" w:sz="4" w:space="0" w:color="auto"/>
            </w:tcBorders>
            <w:noWrap/>
          </w:tcPr>
          <w:p w14:paraId="0A7B4133"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276</w:t>
            </w:r>
          </w:p>
        </w:tc>
        <w:tc>
          <w:tcPr>
            <w:tcW w:w="2636" w:type="dxa"/>
            <w:tcBorders>
              <w:top w:val="single" w:sz="4" w:space="0" w:color="auto"/>
              <w:left w:val="nil"/>
              <w:bottom w:val="single" w:sz="4" w:space="0" w:color="auto"/>
              <w:right w:val="single" w:sz="4" w:space="0" w:color="auto"/>
            </w:tcBorders>
            <w:noWrap/>
            <w:vAlign w:val="center"/>
          </w:tcPr>
          <w:p w14:paraId="35810962"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維光普照</w:t>
            </w:r>
          </w:p>
        </w:tc>
        <w:tc>
          <w:tcPr>
            <w:tcW w:w="6944" w:type="dxa"/>
            <w:tcBorders>
              <w:top w:val="single" w:sz="4" w:space="0" w:color="auto"/>
              <w:left w:val="nil"/>
              <w:bottom w:val="single" w:sz="4" w:space="0" w:color="auto"/>
              <w:right w:val="single" w:sz="4" w:space="0" w:color="auto"/>
            </w:tcBorders>
            <w:noWrap/>
            <w:vAlign w:val="center"/>
          </w:tcPr>
          <w:p w14:paraId="3251D5DC"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天帝教第三任首席使者推選大典圓成聖訓</w:t>
            </w:r>
          </w:p>
        </w:tc>
        <w:tc>
          <w:tcPr>
            <w:tcW w:w="550" w:type="dxa"/>
            <w:tcBorders>
              <w:top w:val="single" w:sz="4" w:space="0" w:color="auto"/>
              <w:left w:val="nil"/>
              <w:bottom w:val="single" w:sz="4" w:space="0" w:color="auto"/>
              <w:right w:val="single" w:sz="4" w:space="0" w:color="auto"/>
            </w:tcBorders>
            <w:noWrap/>
            <w:vAlign w:val="center"/>
          </w:tcPr>
          <w:p w14:paraId="088629EC"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16</w:t>
            </w:r>
          </w:p>
        </w:tc>
        <w:tc>
          <w:tcPr>
            <w:tcW w:w="2870" w:type="dxa"/>
            <w:tcBorders>
              <w:top w:val="single" w:sz="4" w:space="0" w:color="auto"/>
              <w:left w:val="nil"/>
              <w:bottom w:val="single" w:sz="4" w:space="0" w:color="auto"/>
              <w:right w:val="single" w:sz="4" w:space="0" w:color="auto"/>
            </w:tcBorders>
            <w:noWrap/>
            <w:vAlign w:val="center"/>
          </w:tcPr>
          <w:p w14:paraId="1E0303C6"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74B48FE1"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5BF82DAB"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080CEF82"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2007／02</w:t>
            </w:r>
          </w:p>
        </w:tc>
        <w:tc>
          <w:tcPr>
            <w:tcW w:w="716" w:type="dxa"/>
            <w:tcBorders>
              <w:top w:val="single" w:sz="4" w:space="0" w:color="auto"/>
              <w:left w:val="nil"/>
              <w:bottom w:val="single" w:sz="4" w:space="0" w:color="auto"/>
              <w:right w:val="single" w:sz="4" w:space="0" w:color="auto"/>
            </w:tcBorders>
            <w:noWrap/>
          </w:tcPr>
          <w:p w14:paraId="734D104F"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276</w:t>
            </w:r>
          </w:p>
        </w:tc>
        <w:tc>
          <w:tcPr>
            <w:tcW w:w="2636" w:type="dxa"/>
            <w:tcBorders>
              <w:top w:val="single" w:sz="4" w:space="0" w:color="auto"/>
              <w:left w:val="nil"/>
              <w:bottom w:val="single" w:sz="4" w:space="0" w:color="auto"/>
              <w:right w:val="single" w:sz="4" w:space="0" w:color="auto"/>
            </w:tcBorders>
            <w:noWrap/>
          </w:tcPr>
          <w:p w14:paraId="6E77AED7"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維光普照</w:t>
            </w:r>
          </w:p>
        </w:tc>
        <w:tc>
          <w:tcPr>
            <w:tcW w:w="6944" w:type="dxa"/>
            <w:tcBorders>
              <w:top w:val="single" w:sz="4" w:space="0" w:color="auto"/>
              <w:left w:val="nil"/>
              <w:bottom w:val="single" w:sz="4" w:space="0" w:color="auto"/>
              <w:right w:val="single" w:sz="4" w:space="0" w:color="auto"/>
            </w:tcBorders>
            <w:noWrap/>
            <w:vAlign w:val="center"/>
          </w:tcPr>
          <w:p w14:paraId="007B6FF6"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第三任首席使者光照樞機專訪</w:t>
            </w:r>
          </w:p>
          <w:p w14:paraId="1A82DB9A"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追隨本師世尊　繼開道統</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奠人間教基　做救劫弘教先鋒</w:t>
            </w:r>
          </w:p>
        </w:tc>
        <w:tc>
          <w:tcPr>
            <w:tcW w:w="550" w:type="dxa"/>
            <w:tcBorders>
              <w:top w:val="single" w:sz="4" w:space="0" w:color="auto"/>
              <w:left w:val="nil"/>
              <w:bottom w:val="single" w:sz="4" w:space="0" w:color="auto"/>
              <w:right w:val="single" w:sz="4" w:space="0" w:color="auto"/>
            </w:tcBorders>
            <w:noWrap/>
            <w:vAlign w:val="center"/>
          </w:tcPr>
          <w:p w14:paraId="292F755F"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18</w:t>
            </w:r>
          </w:p>
        </w:tc>
        <w:tc>
          <w:tcPr>
            <w:tcW w:w="2870" w:type="dxa"/>
            <w:tcBorders>
              <w:top w:val="single" w:sz="4" w:space="0" w:color="auto"/>
              <w:left w:val="nil"/>
              <w:bottom w:val="single" w:sz="4" w:space="0" w:color="auto"/>
              <w:right w:val="single" w:sz="4" w:space="0" w:color="auto"/>
            </w:tcBorders>
            <w:noWrap/>
            <w:vAlign w:val="center"/>
          </w:tcPr>
          <w:p w14:paraId="1CB67500"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熊敏晨‧劉大彬</w:t>
            </w:r>
          </w:p>
        </w:tc>
        <w:tc>
          <w:tcPr>
            <w:tcW w:w="432" w:type="dxa"/>
            <w:tcBorders>
              <w:top w:val="single" w:sz="4" w:space="0" w:color="auto"/>
              <w:left w:val="nil"/>
              <w:bottom w:val="single" w:sz="4" w:space="0" w:color="auto"/>
              <w:right w:val="single" w:sz="4" w:space="0" w:color="auto"/>
            </w:tcBorders>
            <w:noWrap/>
            <w:vAlign w:val="center"/>
          </w:tcPr>
          <w:p w14:paraId="1EB334AA"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35A0836F"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5AFCDB63"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2007／02</w:t>
            </w:r>
          </w:p>
        </w:tc>
        <w:tc>
          <w:tcPr>
            <w:tcW w:w="716" w:type="dxa"/>
            <w:tcBorders>
              <w:top w:val="single" w:sz="4" w:space="0" w:color="auto"/>
              <w:left w:val="nil"/>
              <w:bottom w:val="single" w:sz="4" w:space="0" w:color="auto"/>
              <w:right w:val="single" w:sz="4" w:space="0" w:color="auto"/>
            </w:tcBorders>
            <w:noWrap/>
          </w:tcPr>
          <w:p w14:paraId="31795A74"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276</w:t>
            </w:r>
          </w:p>
        </w:tc>
        <w:tc>
          <w:tcPr>
            <w:tcW w:w="2636" w:type="dxa"/>
            <w:tcBorders>
              <w:top w:val="single" w:sz="4" w:space="0" w:color="auto"/>
              <w:left w:val="nil"/>
              <w:bottom w:val="single" w:sz="4" w:space="0" w:color="auto"/>
              <w:right w:val="single" w:sz="4" w:space="0" w:color="auto"/>
            </w:tcBorders>
            <w:noWrap/>
          </w:tcPr>
          <w:p w14:paraId="178FE6CA"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維光普照</w:t>
            </w:r>
          </w:p>
        </w:tc>
        <w:tc>
          <w:tcPr>
            <w:tcW w:w="6944" w:type="dxa"/>
            <w:tcBorders>
              <w:top w:val="single" w:sz="4" w:space="0" w:color="auto"/>
              <w:left w:val="nil"/>
              <w:bottom w:val="single" w:sz="4" w:space="0" w:color="auto"/>
              <w:right w:val="single" w:sz="4" w:space="0" w:color="auto"/>
            </w:tcBorders>
            <w:noWrap/>
            <w:vAlign w:val="center"/>
          </w:tcPr>
          <w:p w14:paraId="06959446"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光照首席使者個人資料簡介</w:t>
            </w:r>
          </w:p>
        </w:tc>
        <w:tc>
          <w:tcPr>
            <w:tcW w:w="550" w:type="dxa"/>
            <w:tcBorders>
              <w:top w:val="single" w:sz="4" w:space="0" w:color="auto"/>
              <w:left w:val="nil"/>
              <w:bottom w:val="single" w:sz="4" w:space="0" w:color="auto"/>
              <w:right w:val="single" w:sz="4" w:space="0" w:color="auto"/>
            </w:tcBorders>
            <w:noWrap/>
            <w:vAlign w:val="center"/>
          </w:tcPr>
          <w:p w14:paraId="33660072"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27</w:t>
            </w:r>
          </w:p>
        </w:tc>
        <w:tc>
          <w:tcPr>
            <w:tcW w:w="2870" w:type="dxa"/>
            <w:tcBorders>
              <w:top w:val="single" w:sz="4" w:space="0" w:color="auto"/>
              <w:left w:val="nil"/>
              <w:bottom w:val="single" w:sz="4" w:space="0" w:color="auto"/>
              <w:right w:val="single" w:sz="4" w:space="0" w:color="auto"/>
            </w:tcBorders>
            <w:noWrap/>
            <w:vAlign w:val="center"/>
          </w:tcPr>
          <w:p w14:paraId="6B2BE609"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0E24D232"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35818F17"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69DF06CC"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2007／02</w:t>
            </w:r>
          </w:p>
        </w:tc>
        <w:tc>
          <w:tcPr>
            <w:tcW w:w="716" w:type="dxa"/>
            <w:tcBorders>
              <w:top w:val="single" w:sz="4" w:space="0" w:color="auto"/>
              <w:left w:val="nil"/>
              <w:bottom w:val="single" w:sz="4" w:space="0" w:color="auto"/>
              <w:right w:val="single" w:sz="4" w:space="0" w:color="auto"/>
            </w:tcBorders>
            <w:noWrap/>
          </w:tcPr>
          <w:p w14:paraId="2C14B945"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276</w:t>
            </w:r>
          </w:p>
        </w:tc>
        <w:tc>
          <w:tcPr>
            <w:tcW w:w="2636" w:type="dxa"/>
            <w:tcBorders>
              <w:top w:val="single" w:sz="4" w:space="0" w:color="auto"/>
              <w:left w:val="nil"/>
              <w:bottom w:val="single" w:sz="4" w:space="0" w:color="auto"/>
              <w:right w:val="single" w:sz="4" w:space="0" w:color="auto"/>
            </w:tcBorders>
            <w:noWrap/>
          </w:tcPr>
          <w:p w14:paraId="32145AE4"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維光普照</w:t>
            </w:r>
          </w:p>
        </w:tc>
        <w:tc>
          <w:tcPr>
            <w:tcW w:w="6944" w:type="dxa"/>
            <w:tcBorders>
              <w:top w:val="single" w:sz="4" w:space="0" w:color="auto"/>
              <w:left w:val="nil"/>
              <w:bottom w:val="single" w:sz="4" w:space="0" w:color="auto"/>
              <w:right w:val="single" w:sz="4" w:space="0" w:color="auto"/>
            </w:tcBorders>
            <w:noWrap/>
            <w:vAlign w:val="center"/>
          </w:tcPr>
          <w:p w14:paraId="51EFB9F7"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天帝教首席使者最高幕僚群─樞機使者</w:t>
            </w:r>
          </w:p>
          <w:p w14:paraId="74BE0A1A"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 xml:space="preserve">參贊化育　引領帝教向前奮進　</w:t>
            </w:r>
          </w:p>
        </w:tc>
        <w:tc>
          <w:tcPr>
            <w:tcW w:w="550" w:type="dxa"/>
            <w:tcBorders>
              <w:top w:val="single" w:sz="4" w:space="0" w:color="auto"/>
              <w:left w:val="nil"/>
              <w:bottom w:val="single" w:sz="4" w:space="0" w:color="auto"/>
              <w:right w:val="single" w:sz="4" w:space="0" w:color="auto"/>
            </w:tcBorders>
            <w:noWrap/>
            <w:vAlign w:val="center"/>
          </w:tcPr>
          <w:p w14:paraId="39966B53"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28</w:t>
            </w:r>
          </w:p>
        </w:tc>
        <w:tc>
          <w:tcPr>
            <w:tcW w:w="2870" w:type="dxa"/>
            <w:tcBorders>
              <w:top w:val="single" w:sz="4" w:space="0" w:color="auto"/>
              <w:left w:val="nil"/>
              <w:bottom w:val="single" w:sz="4" w:space="0" w:color="auto"/>
              <w:right w:val="single" w:sz="4" w:space="0" w:color="auto"/>
            </w:tcBorders>
            <w:noWrap/>
            <w:vAlign w:val="center"/>
          </w:tcPr>
          <w:p w14:paraId="5AA02DEF"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吳月行‧陳敏屏</w:t>
            </w:r>
          </w:p>
        </w:tc>
        <w:tc>
          <w:tcPr>
            <w:tcW w:w="432" w:type="dxa"/>
            <w:tcBorders>
              <w:top w:val="single" w:sz="4" w:space="0" w:color="auto"/>
              <w:left w:val="nil"/>
              <w:bottom w:val="single" w:sz="4" w:space="0" w:color="auto"/>
              <w:right w:val="single" w:sz="4" w:space="0" w:color="auto"/>
            </w:tcBorders>
            <w:noWrap/>
            <w:vAlign w:val="center"/>
          </w:tcPr>
          <w:p w14:paraId="4E0F2169"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134A276D"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465B25F2"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2007／02</w:t>
            </w:r>
          </w:p>
        </w:tc>
        <w:tc>
          <w:tcPr>
            <w:tcW w:w="716" w:type="dxa"/>
            <w:tcBorders>
              <w:top w:val="single" w:sz="4" w:space="0" w:color="auto"/>
              <w:left w:val="nil"/>
              <w:bottom w:val="single" w:sz="4" w:space="0" w:color="auto"/>
              <w:right w:val="single" w:sz="4" w:space="0" w:color="auto"/>
            </w:tcBorders>
            <w:noWrap/>
          </w:tcPr>
          <w:p w14:paraId="31CB7E6B"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276</w:t>
            </w:r>
          </w:p>
        </w:tc>
        <w:tc>
          <w:tcPr>
            <w:tcW w:w="2636" w:type="dxa"/>
            <w:tcBorders>
              <w:top w:val="single" w:sz="4" w:space="0" w:color="auto"/>
              <w:left w:val="nil"/>
              <w:bottom w:val="single" w:sz="4" w:space="0" w:color="auto"/>
              <w:right w:val="single" w:sz="4" w:space="0" w:color="auto"/>
            </w:tcBorders>
            <w:noWrap/>
          </w:tcPr>
          <w:p w14:paraId="66BDAFFA"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維光普照</w:t>
            </w:r>
          </w:p>
        </w:tc>
        <w:tc>
          <w:tcPr>
            <w:tcW w:w="6944" w:type="dxa"/>
            <w:tcBorders>
              <w:top w:val="single" w:sz="4" w:space="0" w:color="auto"/>
              <w:left w:val="nil"/>
              <w:bottom w:val="single" w:sz="4" w:space="0" w:color="auto"/>
              <w:right w:val="single" w:sz="4" w:space="0" w:color="auto"/>
            </w:tcBorders>
            <w:noWrap/>
            <w:vAlign w:val="center"/>
          </w:tcPr>
          <w:p w14:paraId="1614F33F"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守成開創　光前裕後</w:t>
            </w:r>
          </w:p>
        </w:tc>
        <w:tc>
          <w:tcPr>
            <w:tcW w:w="550" w:type="dxa"/>
            <w:tcBorders>
              <w:top w:val="single" w:sz="4" w:space="0" w:color="auto"/>
              <w:left w:val="nil"/>
              <w:bottom w:val="single" w:sz="4" w:space="0" w:color="auto"/>
              <w:right w:val="single" w:sz="4" w:space="0" w:color="auto"/>
            </w:tcBorders>
            <w:noWrap/>
            <w:vAlign w:val="center"/>
          </w:tcPr>
          <w:p w14:paraId="3CC4812B"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33</w:t>
            </w:r>
          </w:p>
        </w:tc>
        <w:tc>
          <w:tcPr>
            <w:tcW w:w="2870" w:type="dxa"/>
            <w:tcBorders>
              <w:top w:val="single" w:sz="4" w:space="0" w:color="auto"/>
              <w:left w:val="nil"/>
              <w:bottom w:val="single" w:sz="4" w:space="0" w:color="auto"/>
              <w:right w:val="single" w:sz="4" w:space="0" w:color="auto"/>
            </w:tcBorders>
            <w:noWrap/>
            <w:vAlign w:val="center"/>
          </w:tcPr>
          <w:p w14:paraId="599C1AD2"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江光節</w:t>
            </w:r>
          </w:p>
        </w:tc>
        <w:tc>
          <w:tcPr>
            <w:tcW w:w="432" w:type="dxa"/>
            <w:tcBorders>
              <w:top w:val="single" w:sz="4" w:space="0" w:color="auto"/>
              <w:left w:val="nil"/>
              <w:bottom w:val="single" w:sz="4" w:space="0" w:color="auto"/>
              <w:right w:val="single" w:sz="4" w:space="0" w:color="auto"/>
            </w:tcBorders>
            <w:noWrap/>
            <w:vAlign w:val="center"/>
          </w:tcPr>
          <w:p w14:paraId="54BDE013"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5CF2EE52"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1ED73101"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2007／02</w:t>
            </w:r>
          </w:p>
        </w:tc>
        <w:tc>
          <w:tcPr>
            <w:tcW w:w="716" w:type="dxa"/>
            <w:tcBorders>
              <w:top w:val="single" w:sz="4" w:space="0" w:color="auto"/>
              <w:left w:val="nil"/>
              <w:bottom w:val="single" w:sz="4" w:space="0" w:color="auto"/>
              <w:right w:val="single" w:sz="4" w:space="0" w:color="auto"/>
            </w:tcBorders>
            <w:noWrap/>
          </w:tcPr>
          <w:p w14:paraId="407FB3E0"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276</w:t>
            </w:r>
          </w:p>
        </w:tc>
        <w:tc>
          <w:tcPr>
            <w:tcW w:w="2636" w:type="dxa"/>
            <w:tcBorders>
              <w:top w:val="single" w:sz="4" w:space="0" w:color="auto"/>
              <w:left w:val="nil"/>
              <w:bottom w:val="single" w:sz="4" w:space="0" w:color="auto"/>
              <w:right w:val="single" w:sz="4" w:space="0" w:color="auto"/>
            </w:tcBorders>
            <w:noWrap/>
          </w:tcPr>
          <w:p w14:paraId="7E248145"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維光普照</w:t>
            </w:r>
          </w:p>
        </w:tc>
        <w:tc>
          <w:tcPr>
            <w:tcW w:w="6944" w:type="dxa"/>
            <w:tcBorders>
              <w:top w:val="single" w:sz="4" w:space="0" w:color="auto"/>
              <w:left w:val="nil"/>
              <w:bottom w:val="single" w:sz="4" w:space="0" w:color="auto"/>
              <w:right w:val="single" w:sz="4" w:space="0" w:color="auto"/>
            </w:tcBorders>
            <w:noWrap/>
            <w:vAlign w:val="center"/>
          </w:tcPr>
          <w:p w14:paraId="59803FA8"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雙修道侶　天人同濟</w:t>
            </w:r>
          </w:p>
        </w:tc>
        <w:tc>
          <w:tcPr>
            <w:tcW w:w="550" w:type="dxa"/>
            <w:tcBorders>
              <w:top w:val="single" w:sz="4" w:space="0" w:color="auto"/>
              <w:left w:val="nil"/>
              <w:bottom w:val="single" w:sz="4" w:space="0" w:color="auto"/>
              <w:right w:val="single" w:sz="4" w:space="0" w:color="auto"/>
            </w:tcBorders>
            <w:noWrap/>
            <w:vAlign w:val="center"/>
          </w:tcPr>
          <w:p w14:paraId="2816F928"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37</w:t>
            </w:r>
          </w:p>
        </w:tc>
        <w:tc>
          <w:tcPr>
            <w:tcW w:w="2870" w:type="dxa"/>
            <w:tcBorders>
              <w:top w:val="single" w:sz="4" w:space="0" w:color="auto"/>
              <w:left w:val="nil"/>
              <w:bottom w:val="single" w:sz="4" w:space="0" w:color="auto"/>
              <w:right w:val="single" w:sz="4" w:space="0" w:color="auto"/>
            </w:tcBorders>
            <w:noWrap/>
            <w:vAlign w:val="center"/>
          </w:tcPr>
          <w:p w14:paraId="1461474E"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王鄭賢德</w:t>
            </w:r>
          </w:p>
        </w:tc>
        <w:tc>
          <w:tcPr>
            <w:tcW w:w="432" w:type="dxa"/>
            <w:tcBorders>
              <w:top w:val="single" w:sz="4" w:space="0" w:color="auto"/>
              <w:left w:val="nil"/>
              <w:bottom w:val="single" w:sz="4" w:space="0" w:color="auto"/>
              <w:right w:val="single" w:sz="4" w:space="0" w:color="auto"/>
            </w:tcBorders>
            <w:noWrap/>
            <w:vAlign w:val="center"/>
          </w:tcPr>
          <w:p w14:paraId="72F931A8"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1E8B3086"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6EAD9607"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2007／02</w:t>
            </w:r>
          </w:p>
        </w:tc>
        <w:tc>
          <w:tcPr>
            <w:tcW w:w="716" w:type="dxa"/>
            <w:tcBorders>
              <w:top w:val="single" w:sz="4" w:space="0" w:color="auto"/>
              <w:left w:val="nil"/>
              <w:bottom w:val="single" w:sz="4" w:space="0" w:color="auto"/>
              <w:right w:val="single" w:sz="4" w:space="0" w:color="auto"/>
            </w:tcBorders>
            <w:noWrap/>
          </w:tcPr>
          <w:p w14:paraId="14618D5F"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276</w:t>
            </w:r>
          </w:p>
        </w:tc>
        <w:tc>
          <w:tcPr>
            <w:tcW w:w="2636" w:type="dxa"/>
            <w:tcBorders>
              <w:top w:val="single" w:sz="4" w:space="0" w:color="auto"/>
              <w:left w:val="nil"/>
              <w:bottom w:val="single" w:sz="4" w:space="0" w:color="auto"/>
              <w:right w:val="single" w:sz="4" w:space="0" w:color="auto"/>
            </w:tcBorders>
            <w:noWrap/>
          </w:tcPr>
          <w:p w14:paraId="7D792EAE"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維光普照</w:t>
            </w:r>
          </w:p>
        </w:tc>
        <w:tc>
          <w:tcPr>
            <w:tcW w:w="6944" w:type="dxa"/>
            <w:tcBorders>
              <w:top w:val="single" w:sz="4" w:space="0" w:color="auto"/>
              <w:left w:val="nil"/>
              <w:bottom w:val="single" w:sz="4" w:space="0" w:color="auto"/>
              <w:right w:val="single" w:sz="4" w:space="0" w:color="auto"/>
            </w:tcBorders>
            <w:noWrap/>
            <w:vAlign w:val="center"/>
          </w:tcPr>
          <w:p w14:paraId="2D00B9C1"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因應時代潮流　修己安人</w:t>
            </w:r>
          </w:p>
        </w:tc>
        <w:tc>
          <w:tcPr>
            <w:tcW w:w="550" w:type="dxa"/>
            <w:tcBorders>
              <w:top w:val="single" w:sz="4" w:space="0" w:color="auto"/>
              <w:left w:val="nil"/>
              <w:bottom w:val="single" w:sz="4" w:space="0" w:color="auto"/>
              <w:right w:val="single" w:sz="4" w:space="0" w:color="auto"/>
            </w:tcBorders>
            <w:noWrap/>
            <w:vAlign w:val="center"/>
          </w:tcPr>
          <w:p w14:paraId="0FE2F45D"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39</w:t>
            </w:r>
          </w:p>
        </w:tc>
        <w:tc>
          <w:tcPr>
            <w:tcW w:w="2870" w:type="dxa"/>
            <w:tcBorders>
              <w:top w:val="single" w:sz="4" w:space="0" w:color="auto"/>
              <w:left w:val="nil"/>
              <w:bottom w:val="single" w:sz="4" w:space="0" w:color="auto"/>
              <w:right w:val="single" w:sz="4" w:space="0" w:color="auto"/>
            </w:tcBorders>
            <w:noWrap/>
            <w:vAlign w:val="center"/>
          </w:tcPr>
          <w:p w14:paraId="10C53FB2"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莊維律</w:t>
            </w:r>
          </w:p>
        </w:tc>
        <w:tc>
          <w:tcPr>
            <w:tcW w:w="432" w:type="dxa"/>
            <w:tcBorders>
              <w:top w:val="single" w:sz="4" w:space="0" w:color="auto"/>
              <w:left w:val="nil"/>
              <w:bottom w:val="single" w:sz="4" w:space="0" w:color="auto"/>
              <w:right w:val="single" w:sz="4" w:space="0" w:color="auto"/>
            </w:tcBorders>
            <w:noWrap/>
            <w:vAlign w:val="center"/>
          </w:tcPr>
          <w:p w14:paraId="7A295412"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2BFE6A97"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5CD1536E"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2007／02</w:t>
            </w:r>
          </w:p>
        </w:tc>
        <w:tc>
          <w:tcPr>
            <w:tcW w:w="716" w:type="dxa"/>
            <w:tcBorders>
              <w:top w:val="single" w:sz="4" w:space="0" w:color="auto"/>
              <w:left w:val="nil"/>
              <w:bottom w:val="single" w:sz="4" w:space="0" w:color="auto"/>
              <w:right w:val="single" w:sz="4" w:space="0" w:color="auto"/>
            </w:tcBorders>
            <w:noWrap/>
          </w:tcPr>
          <w:p w14:paraId="657A7920"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276</w:t>
            </w:r>
          </w:p>
        </w:tc>
        <w:tc>
          <w:tcPr>
            <w:tcW w:w="2636" w:type="dxa"/>
            <w:tcBorders>
              <w:top w:val="single" w:sz="4" w:space="0" w:color="auto"/>
              <w:left w:val="nil"/>
              <w:bottom w:val="single" w:sz="4" w:space="0" w:color="auto"/>
              <w:right w:val="single" w:sz="4" w:space="0" w:color="auto"/>
            </w:tcBorders>
            <w:noWrap/>
          </w:tcPr>
          <w:p w14:paraId="2685BC7C"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維光普照</w:t>
            </w:r>
          </w:p>
        </w:tc>
        <w:tc>
          <w:tcPr>
            <w:tcW w:w="6944" w:type="dxa"/>
            <w:tcBorders>
              <w:top w:val="single" w:sz="4" w:space="0" w:color="auto"/>
              <w:left w:val="nil"/>
              <w:bottom w:val="single" w:sz="4" w:space="0" w:color="auto"/>
              <w:right w:val="single" w:sz="4" w:space="0" w:color="auto"/>
            </w:tcBorders>
            <w:noWrap/>
            <w:vAlign w:val="center"/>
          </w:tcPr>
          <w:p w14:paraId="739C9E2F"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推選建制　符合奮鬥平等大同觀</w:t>
            </w:r>
          </w:p>
        </w:tc>
        <w:tc>
          <w:tcPr>
            <w:tcW w:w="550" w:type="dxa"/>
            <w:tcBorders>
              <w:top w:val="single" w:sz="4" w:space="0" w:color="auto"/>
              <w:left w:val="nil"/>
              <w:bottom w:val="single" w:sz="4" w:space="0" w:color="auto"/>
              <w:right w:val="single" w:sz="4" w:space="0" w:color="auto"/>
            </w:tcBorders>
            <w:noWrap/>
            <w:vAlign w:val="center"/>
          </w:tcPr>
          <w:p w14:paraId="5A6D79AB"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40</w:t>
            </w:r>
          </w:p>
        </w:tc>
        <w:tc>
          <w:tcPr>
            <w:tcW w:w="2870" w:type="dxa"/>
            <w:tcBorders>
              <w:top w:val="single" w:sz="4" w:space="0" w:color="auto"/>
              <w:left w:val="nil"/>
              <w:bottom w:val="single" w:sz="4" w:space="0" w:color="auto"/>
              <w:right w:val="single" w:sz="4" w:space="0" w:color="auto"/>
            </w:tcBorders>
            <w:noWrap/>
            <w:vAlign w:val="center"/>
          </w:tcPr>
          <w:p w14:paraId="34E1740E"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何光傑</w:t>
            </w:r>
          </w:p>
        </w:tc>
        <w:tc>
          <w:tcPr>
            <w:tcW w:w="432" w:type="dxa"/>
            <w:tcBorders>
              <w:top w:val="single" w:sz="4" w:space="0" w:color="auto"/>
              <w:left w:val="nil"/>
              <w:bottom w:val="single" w:sz="4" w:space="0" w:color="auto"/>
              <w:right w:val="single" w:sz="4" w:space="0" w:color="auto"/>
            </w:tcBorders>
            <w:noWrap/>
            <w:vAlign w:val="center"/>
          </w:tcPr>
          <w:p w14:paraId="482E1C3F"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326D445B"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5A4BE431"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2007／02</w:t>
            </w:r>
          </w:p>
        </w:tc>
        <w:tc>
          <w:tcPr>
            <w:tcW w:w="716" w:type="dxa"/>
            <w:tcBorders>
              <w:top w:val="single" w:sz="4" w:space="0" w:color="auto"/>
              <w:left w:val="nil"/>
              <w:bottom w:val="single" w:sz="4" w:space="0" w:color="auto"/>
              <w:right w:val="single" w:sz="4" w:space="0" w:color="auto"/>
            </w:tcBorders>
            <w:noWrap/>
          </w:tcPr>
          <w:p w14:paraId="2C7E14A1"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276</w:t>
            </w:r>
          </w:p>
        </w:tc>
        <w:tc>
          <w:tcPr>
            <w:tcW w:w="2636" w:type="dxa"/>
            <w:tcBorders>
              <w:top w:val="single" w:sz="4" w:space="0" w:color="auto"/>
              <w:left w:val="nil"/>
              <w:bottom w:val="single" w:sz="4" w:space="0" w:color="auto"/>
              <w:right w:val="single" w:sz="4" w:space="0" w:color="auto"/>
            </w:tcBorders>
            <w:noWrap/>
          </w:tcPr>
          <w:p w14:paraId="7BEA1C62"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維光普照</w:t>
            </w:r>
          </w:p>
        </w:tc>
        <w:tc>
          <w:tcPr>
            <w:tcW w:w="6944" w:type="dxa"/>
            <w:tcBorders>
              <w:top w:val="single" w:sz="4" w:space="0" w:color="auto"/>
              <w:left w:val="nil"/>
              <w:bottom w:val="single" w:sz="4" w:space="0" w:color="auto"/>
              <w:right w:val="single" w:sz="4" w:space="0" w:color="auto"/>
            </w:tcBorders>
            <w:noWrap/>
            <w:vAlign w:val="center"/>
          </w:tcPr>
          <w:p w14:paraId="5F4FC8C5"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倡揚帝教獨有特質　天命永續不滅</w:t>
            </w:r>
          </w:p>
        </w:tc>
        <w:tc>
          <w:tcPr>
            <w:tcW w:w="550" w:type="dxa"/>
            <w:tcBorders>
              <w:top w:val="single" w:sz="4" w:space="0" w:color="auto"/>
              <w:left w:val="nil"/>
              <w:bottom w:val="single" w:sz="4" w:space="0" w:color="auto"/>
              <w:right w:val="single" w:sz="4" w:space="0" w:color="auto"/>
            </w:tcBorders>
            <w:noWrap/>
            <w:vAlign w:val="center"/>
          </w:tcPr>
          <w:p w14:paraId="12D6206F"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41</w:t>
            </w:r>
          </w:p>
        </w:tc>
        <w:tc>
          <w:tcPr>
            <w:tcW w:w="2870" w:type="dxa"/>
            <w:tcBorders>
              <w:top w:val="single" w:sz="4" w:space="0" w:color="auto"/>
              <w:left w:val="nil"/>
              <w:bottom w:val="single" w:sz="4" w:space="0" w:color="auto"/>
              <w:right w:val="single" w:sz="4" w:space="0" w:color="auto"/>
            </w:tcBorders>
            <w:noWrap/>
            <w:vAlign w:val="center"/>
          </w:tcPr>
          <w:p w14:paraId="3BA70742"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劉光成</w:t>
            </w:r>
          </w:p>
        </w:tc>
        <w:tc>
          <w:tcPr>
            <w:tcW w:w="432" w:type="dxa"/>
            <w:tcBorders>
              <w:top w:val="single" w:sz="4" w:space="0" w:color="auto"/>
              <w:left w:val="nil"/>
              <w:bottom w:val="single" w:sz="4" w:space="0" w:color="auto"/>
              <w:right w:val="single" w:sz="4" w:space="0" w:color="auto"/>
            </w:tcBorders>
            <w:noWrap/>
            <w:vAlign w:val="center"/>
          </w:tcPr>
          <w:p w14:paraId="11CE4D04"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79E3B559"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24E42FDA"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2007／02</w:t>
            </w:r>
          </w:p>
        </w:tc>
        <w:tc>
          <w:tcPr>
            <w:tcW w:w="716" w:type="dxa"/>
            <w:tcBorders>
              <w:top w:val="single" w:sz="4" w:space="0" w:color="auto"/>
              <w:left w:val="nil"/>
              <w:bottom w:val="single" w:sz="4" w:space="0" w:color="auto"/>
              <w:right w:val="single" w:sz="4" w:space="0" w:color="auto"/>
            </w:tcBorders>
            <w:noWrap/>
          </w:tcPr>
          <w:p w14:paraId="610C7B09"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276</w:t>
            </w:r>
          </w:p>
        </w:tc>
        <w:tc>
          <w:tcPr>
            <w:tcW w:w="2636" w:type="dxa"/>
            <w:tcBorders>
              <w:top w:val="single" w:sz="4" w:space="0" w:color="auto"/>
              <w:left w:val="nil"/>
              <w:bottom w:val="single" w:sz="4" w:space="0" w:color="auto"/>
              <w:right w:val="single" w:sz="4" w:space="0" w:color="auto"/>
            </w:tcBorders>
            <w:noWrap/>
          </w:tcPr>
          <w:p w14:paraId="36D8F4FE"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維光普照</w:t>
            </w:r>
          </w:p>
        </w:tc>
        <w:tc>
          <w:tcPr>
            <w:tcW w:w="6944" w:type="dxa"/>
            <w:tcBorders>
              <w:top w:val="single" w:sz="4" w:space="0" w:color="auto"/>
              <w:left w:val="nil"/>
              <w:bottom w:val="single" w:sz="4" w:space="0" w:color="auto"/>
              <w:right w:val="single" w:sz="4" w:space="0" w:color="auto"/>
            </w:tcBorders>
            <w:noWrap/>
            <w:vAlign w:val="center"/>
          </w:tcPr>
          <w:p w14:paraId="3C3B7D41"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培育真修之士　形塑帝教新文化</w:t>
            </w:r>
          </w:p>
        </w:tc>
        <w:tc>
          <w:tcPr>
            <w:tcW w:w="550" w:type="dxa"/>
            <w:tcBorders>
              <w:top w:val="single" w:sz="4" w:space="0" w:color="auto"/>
              <w:left w:val="nil"/>
              <w:bottom w:val="single" w:sz="4" w:space="0" w:color="auto"/>
              <w:right w:val="single" w:sz="4" w:space="0" w:color="auto"/>
            </w:tcBorders>
            <w:noWrap/>
            <w:vAlign w:val="center"/>
          </w:tcPr>
          <w:p w14:paraId="5140FD4E"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42</w:t>
            </w:r>
          </w:p>
        </w:tc>
        <w:tc>
          <w:tcPr>
            <w:tcW w:w="2870" w:type="dxa"/>
            <w:tcBorders>
              <w:top w:val="single" w:sz="4" w:space="0" w:color="auto"/>
              <w:left w:val="nil"/>
              <w:bottom w:val="single" w:sz="4" w:space="0" w:color="auto"/>
              <w:right w:val="single" w:sz="4" w:space="0" w:color="auto"/>
            </w:tcBorders>
            <w:noWrap/>
            <w:vAlign w:val="center"/>
          </w:tcPr>
          <w:p w14:paraId="4542793F"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林光鳴</w:t>
            </w:r>
          </w:p>
        </w:tc>
        <w:tc>
          <w:tcPr>
            <w:tcW w:w="432" w:type="dxa"/>
            <w:tcBorders>
              <w:top w:val="single" w:sz="4" w:space="0" w:color="auto"/>
              <w:left w:val="nil"/>
              <w:bottom w:val="single" w:sz="4" w:space="0" w:color="auto"/>
              <w:right w:val="single" w:sz="4" w:space="0" w:color="auto"/>
            </w:tcBorders>
            <w:noWrap/>
            <w:vAlign w:val="center"/>
          </w:tcPr>
          <w:p w14:paraId="22322C8C"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24D0FCBB"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2FB103E8"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2007／02</w:t>
            </w:r>
          </w:p>
        </w:tc>
        <w:tc>
          <w:tcPr>
            <w:tcW w:w="716" w:type="dxa"/>
            <w:tcBorders>
              <w:top w:val="single" w:sz="4" w:space="0" w:color="auto"/>
              <w:left w:val="nil"/>
              <w:bottom w:val="single" w:sz="4" w:space="0" w:color="auto"/>
              <w:right w:val="single" w:sz="4" w:space="0" w:color="auto"/>
            </w:tcBorders>
            <w:noWrap/>
          </w:tcPr>
          <w:p w14:paraId="34EF9667"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276</w:t>
            </w:r>
          </w:p>
        </w:tc>
        <w:tc>
          <w:tcPr>
            <w:tcW w:w="2636" w:type="dxa"/>
            <w:tcBorders>
              <w:top w:val="single" w:sz="4" w:space="0" w:color="auto"/>
              <w:left w:val="nil"/>
              <w:bottom w:val="single" w:sz="4" w:space="0" w:color="auto"/>
              <w:right w:val="single" w:sz="4" w:space="0" w:color="auto"/>
            </w:tcBorders>
            <w:noWrap/>
          </w:tcPr>
          <w:p w14:paraId="6669ACF5"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維光普照</w:t>
            </w:r>
          </w:p>
        </w:tc>
        <w:tc>
          <w:tcPr>
            <w:tcW w:w="6944" w:type="dxa"/>
            <w:tcBorders>
              <w:top w:val="single" w:sz="4" w:space="0" w:color="auto"/>
              <w:left w:val="nil"/>
              <w:bottom w:val="single" w:sz="4" w:space="0" w:color="auto"/>
              <w:right w:val="single" w:sz="4" w:space="0" w:color="auto"/>
            </w:tcBorders>
            <w:noWrap/>
            <w:vAlign w:val="center"/>
          </w:tcPr>
          <w:p w14:paraId="7F1D0E0A"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立基於洪範　救民於水火</w:t>
            </w:r>
          </w:p>
        </w:tc>
        <w:tc>
          <w:tcPr>
            <w:tcW w:w="550" w:type="dxa"/>
            <w:tcBorders>
              <w:top w:val="single" w:sz="4" w:space="0" w:color="auto"/>
              <w:left w:val="nil"/>
              <w:bottom w:val="single" w:sz="4" w:space="0" w:color="auto"/>
              <w:right w:val="single" w:sz="4" w:space="0" w:color="auto"/>
            </w:tcBorders>
            <w:noWrap/>
            <w:vAlign w:val="center"/>
          </w:tcPr>
          <w:p w14:paraId="18B08A13"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45</w:t>
            </w:r>
          </w:p>
        </w:tc>
        <w:tc>
          <w:tcPr>
            <w:tcW w:w="2870" w:type="dxa"/>
            <w:tcBorders>
              <w:top w:val="single" w:sz="4" w:space="0" w:color="auto"/>
              <w:left w:val="nil"/>
              <w:bottom w:val="single" w:sz="4" w:space="0" w:color="auto"/>
              <w:right w:val="single" w:sz="4" w:space="0" w:color="auto"/>
            </w:tcBorders>
            <w:noWrap/>
            <w:vAlign w:val="center"/>
          </w:tcPr>
          <w:p w14:paraId="47ADB8DE"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何光昌</w:t>
            </w:r>
          </w:p>
        </w:tc>
        <w:tc>
          <w:tcPr>
            <w:tcW w:w="432" w:type="dxa"/>
            <w:tcBorders>
              <w:top w:val="single" w:sz="4" w:space="0" w:color="auto"/>
              <w:left w:val="nil"/>
              <w:bottom w:val="single" w:sz="4" w:space="0" w:color="auto"/>
              <w:right w:val="single" w:sz="4" w:space="0" w:color="auto"/>
            </w:tcBorders>
            <w:noWrap/>
            <w:vAlign w:val="center"/>
          </w:tcPr>
          <w:p w14:paraId="6E99FECD"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36488153"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007C47F6"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2007／02</w:t>
            </w:r>
          </w:p>
        </w:tc>
        <w:tc>
          <w:tcPr>
            <w:tcW w:w="716" w:type="dxa"/>
            <w:tcBorders>
              <w:top w:val="single" w:sz="4" w:space="0" w:color="auto"/>
              <w:left w:val="nil"/>
              <w:bottom w:val="single" w:sz="4" w:space="0" w:color="auto"/>
              <w:right w:val="single" w:sz="4" w:space="0" w:color="auto"/>
            </w:tcBorders>
            <w:noWrap/>
          </w:tcPr>
          <w:p w14:paraId="3AE15A6C"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276</w:t>
            </w:r>
          </w:p>
        </w:tc>
        <w:tc>
          <w:tcPr>
            <w:tcW w:w="2636" w:type="dxa"/>
            <w:tcBorders>
              <w:top w:val="single" w:sz="4" w:space="0" w:color="auto"/>
              <w:left w:val="nil"/>
              <w:bottom w:val="single" w:sz="4" w:space="0" w:color="auto"/>
              <w:right w:val="single" w:sz="4" w:space="0" w:color="auto"/>
            </w:tcBorders>
            <w:noWrap/>
          </w:tcPr>
          <w:p w14:paraId="7256A199"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維光普照</w:t>
            </w:r>
          </w:p>
        </w:tc>
        <w:tc>
          <w:tcPr>
            <w:tcW w:w="6944" w:type="dxa"/>
            <w:tcBorders>
              <w:top w:val="single" w:sz="4" w:space="0" w:color="auto"/>
              <w:left w:val="nil"/>
              <w:bottom w:val="single" w:sz="4" w:space="0" w:color="auto"/>
              <w:right w:val="single" w:sz="4" w:space="0" w:color="auto"/>
            </w:tcBorders>
            <w:noWrap/>
            <w:vAlign w:val="center"/>
          </w:tcPr>
          <w:p w14:paraId="00825103"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深化人本意涵　自引人心歸向</w:t>
            </w:r>
          </w:p>
        </w:tc>
        <w:tc>
          <w:tcPr>
            <w:tcW w:w="550" w:type="dxa"/>
            <w:tcBorders>
              <w:top w:val="single" w:sz="4" w:space="0" w:color="auto"/>
              <w:left w:val="nil"/>
              <w:bottom w:val="single" w:sz="4" w:space="0" w:color="auto"/>
              <w:right w:val="single" w:sz="4" w:space="0" w:color="auto"/>
            </w:tcBorders>
            <w:noWrap/>
            <w:vAlign w:val="center"/>
          </w:tcPr>
          <w:p w14:paraId="226A9F42"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46</w:t>
            </w:r>
          </w:p>
        </w:tc>
        <w:tc>
          <w:tcPr>
            <w:tcW w:w="2870" w:type="dxa"/>
            <w:tcBorders>
              <w:top w:val="single" w:sz="4" w:space="0" w:color="auto"/>
              <w:left w:val="nil"/>
              <w:bottom w:val="single" w:sz="4" w:space="0" w:color="auto"/>
              <w:right w:val="single" w:sz="4" w:space="0" w:color="auto"/>
            </w:tcBorders>
            <w:noWrap/>
            <w:vAlign w:val="center"/>
          </w:tcPr>
          <w:p w14:paraId="6F6C5F2C"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林光持</w:t>
            </w:r>
          </w:p>
        </w:tc>
        <w:tc>
          <w:tcPr>
            <w:tcW w:w="432" w:type="dxa"/>
            <w:tcBorders>
              <w:top w:val="single" w:sz="4" w:space="0" w:color="auto"/>
              <w:left w:val="nil"/>
              <w:bottom w:val="single" w:sz="4" w:space="0" w:color="auto"/>
              <w:right w:val="single" w:sz="4" w:space="0" w:color="auto"/>
            </w:tcBorders>
            <w:noWrap/>
            <w:vAlign w:val="center"/>
          </w:tcPr>
          <w:p w14:paraId="2B8C092B"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154CBB59"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16962AAA"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2007／02</w:t>
            </w:r>
          </w:p>
        </w:tc>
        <w:tc>
          <w:tcPr>
            <w:tcW w:w="716" w:type="dxa"/>
            <w:tcBorders>
              <w:top w:val="single" w:sz="4" w:space="0" w:color="auto"/>
              <w:left w:val="nil"/>
              <w:bottom w:val="single" w:sz="4" w:space="0" w:color="auto"/>
              <w:right w:val="single" w:sz="4" w:space="0" w:color="auto"/>
            </w:tcBorders>
            <w:noWrap/>
          </w:tcPr>
          <w:p w14:paraId="19EF899C"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276</w:t>
            </w:r>
          </w:p>
        </w:tc>
        <w:tc>
          <w:tcPr>
            <w:tcW w:w="2636" w:type="dxa"/>
            <w:tcBorders>
              <w:top w:val="single" w:sz="4" w:space="0" w:color="auto"/>
              <w:left w:val="nil"/>
              <w:bottom w:val="single" w:sz="4" w:space="0" w:color="auto"/>
              <w:right w:val="single" w:sz="4" w:space="0" w:color="auto"/>
            </w:tcBorders>
            <w:noWrap/>
          </w:tcPr>
          <w:p w14:paraId="157EF4F3"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維光普照</w:t>
            </w:r>
          </w:p>
        </w:tc>
        <w:tc>
          <w:tcPr>
            <w:tcW w:w="6944" w:type="dxa"/>
            <w:tcBorders>
              <w:top w:val="single" w:sz="4" w:space="0" w:color="auto"/>
              <w:left w:val="nil"/>
              <w:bottom w:val="single" w:sz="4" w:space="0" w:color="auto"/>
              <w:right w:val="single" w:sz="4" w:space="0" w:color="auto"/>
            </w:tcBorders>
            <w:noWrap/>
            <w:vAlign w:val="center"/>
          </w:tcPr>
          <w:p w14:paraId="4287C87F"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合乎時代潮流的首席傳承建制</w:t>
            </w:r>
          </w:p>
        </w:tc>
        <w:tc>
          <w:tcPr>
            <w:tcW w:w="550" w:type="dxa"/>
            <w:tcBorders>
              <w:top w:val="single" w:sz="4" w:space="0" w:color="auto"/>
              <w:left w:val="nil"/>
              <w:bottom w:val="single" w:sz="4" w:space="0" w:color="auto"/>
              <w:right w:val="single" w:sz="4" w:space="0" w:color="auto"/>
            </w:tcBorders>
            <w:noWrap/>
            <w:vAlign w:val="center"/>
          </w:tcPr>
          <w:p w14:paraId="6E238F25"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48</w:t>
            </w:r>
          </w:p>
        </w:tc>
        <w:tc>
          <w:tcPr>
            <w:tcW w:w="2870" w:type="dxa"/>
            <w:tcBorders>
              <w:top w:val="single" w:sz="4" w:space="0" w:color="auto"/>
              <w:left w:val="nil"/>
              <w:bottom w:val="single" w:sz="4" w:space="0" w:color="auto"/>
              <w:right w:val="single" w:sz="4" w:space="0" w:color="auto"/>
            </w:tcBorders>
            <w:noWrap/>
            <w:vAlign w:val="center"/>
          </w:tcPr>
          <w:p w14:paraId="65376491"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高光際</w:t>
            </w:r>
          </w:p>
        </w:tc>
        <w:tc>
          <w:tcPr>
            <w:tcW w:w="432" w:type="dxa"/>
            <w:tcBorders>
              <w:top w:val="single" w:sz="4" w:space="0" w:color="auto"/>
              <w:left w:val="nil"/>
              <w:bottom w:val="single" w:sz="4" w:space="0" w:color="auto"/>
              <w:right w:val="single" w:sz="4" w:space="0" w:color="auto"/>
            </w:tcBorders>
            <w:noWrap/>
            <w:vAlign w:val="center"/>
          </w:tcPr>
          <w:p w14:paraId="1919FEB2"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0CA3A9DB"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3BBC0027"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2007／02</w:t>
            </w:r>
          </w:p>
        </w:tc>
        <w:tc>
          <w:tcPr>
            <w:tcW w:w="716" w:type="dxa"/>
            <w:tcBorders>
              <w:top w:val="single" w:sz="4" w:space="0" w:color="auto"/>
              <w:left w:val="nil"/>
              <w:bottom w:val="single" w:sz="4" w:space="0" w:color="auto"/>
              <w:right w:val="single" w:sz="4" w:space="0" w:color="auto"/>
            </w:tcBorders>
            <w:noWrap/>
          </w:tcPr>
          <w:p w14:paraId="365EA233"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276</w:t>
            </w:r>
          </w:p>
        </w:tc>
        <w:tc>
          <w:tcPr>
            <w:tcW w:w="2636" w:type="dxa"/>
            <w:tcBorders>
              <w:top w:val="single" w:sz="4" w:space="0" w:color="auto"/>
              <w:left w:val="nil"/>
              <w:bottom w:val="single" w:sz="4" w:space="0" w:color="auto"/>
              <w:right w:val="single" w:sz="4" w:space="0" w:color="auto"/>
            </w:tcBorders>
            <w:noWrap/>
          </w:tcPr>
          <w:p w14:paraId="678143AF"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維光普照</w:t>
            </w:r>
          </w:p>
        </w:tc>
        <w:tc>
          <w:tcPr>
            <w:tcW w:w="6944" w:type="dxa"/>
            <w:tcBorders>
              <w:top w:val="single" w:sz="4" w:space="0" w:color="auto"/>
              <w:left w:val="nil"/>
              <w:bottom w:val="single" w:sz="4" w:space="0" w:color="auto"/>
              <w:right w:val="single" w:sz="4" w:space="0" w:color="auto"/>
            </w:tcBorders>
            <w:noWrap/>
            <w:vAlign w:val="center"/>
          </w:tcPr>
          <w:p w14:paraId="650E8383"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性命雙修　真傳帝教至寶</w:t>
            </w:r>
          </w:p>
        </w:tc>
        <w:tc>
          <w:tcPr>
            <w:tcW w:w="550" w:type="dxa"/>
            <w:tcBorders>
              <w:top w:val="single" w:sz="4" w:space="0" w:color="auto"/>
              <w:left w:val="nil"/>
              <w:bottom w:val="single" w:sz="4" w:space="0" w:color="auto"/>
              <w:right w:val="single" w:sz="4" w:space="0" w:color="auto"/>
            </w:tcBorders>
            <w:noWrap/>
            <w:vAlign w:val="center"/>
          </w:tcPr>
          <w:p w14:paraId="78D82ADA"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49</w:t>
            </w:r>
          </w:p>
        </w:tc>
        <w:tc>
          <w:tcPr>
            <w:tcW w:w="2870" w:type="dxa"/>
            <w:tcBorders>
              <w:top w:val="single" w:sz="4" w:space="0" w:color="auto"/>
              <w:left w:val="nil"/>
              <w:bottom w:val="single" w:sz="4" w:space="0" w:color="auto"/>
              <w:right w:val="single" w:sz="4" w:space="0" w:color="auto"/>
            </w:tcBorders>
            <w:noWrap/>
            <w:vAlign w:val="center"/>
          </w:tcPr>
          <w:p w14:paraId="17F0ED7A"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廖光空</w:t>
            </w:r>
          </w:p>
        </w:tc>
        <w:tc>
          <w:tcPr>
            <w:tcW w:w="432" w:type="dxa"/>
            <w:tcBorders>
              <w:top w:val="single" w:sz="4" w:space="0" w:color="auto"/>
              <w:left w:val="nil"/>
              <w:bottom w:val="single" w:sz="4" w:space="0" w:color="auto"/>
              <w:right w:val="single" w:sz="4" w:space="0" w:color="auto"/>
            </w:tcBorders>
            <w:noWrap/>
            <w:vAlign w:val="center"/>
          </w:tcPr>
          <w:p w14:paraId="10D3139A"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6C2E34D3"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7DB7DECB"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2007／02</w:t>
            </w:r>
          </w:p>
        </w:tc>
        <w:tc>
          <w:tcPr>
            <w:tcW w:w="716" w:type="dxa"/>
            <w:tcBorders>
              <w:top w:val="single" w:sz="4" w:space="0" w:color="auto"/>
              <w:left w:val="nil"/>
              <w:bottom w:val="single" w:sz="4" w:space="0" w:color="auto"/>
              <w:right w:val="single" w:sz="4" w:space="0" w:color="auto"/>
            </w:tcBorders>
            <w:noWrap/>
          </w:tcPr>
          <w:p w14:paraId="11EB0058"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276</w:t>
            </w:r>
          </w:p>
        </w:tc>
        <w:tc>
          <w:tcPr>
            <w:tcW w:w="2636" w:type="dxa"/>
            <w:tcBorders>
              <w:top w:val="single" w:sz="4" w:space="0" w:color="auto"/>
              <w:left w:val="nil"/>
              <w:bottom w:val="single" w:sz="4" w:space="0" w:color="auto"/>
              <w:right w:val="single" w:sz="4" w:space="0" w:color="auto"/>
            </w:tcBorders>
            <w:noWrap/>
          </w:tcPr>
          <w:p w14:paraId="7F78E756"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維光普照</w:t>
            </w:r>
          </w:p>
        </w:tc>
        <w:tc>
          <w:tcPr>
            <w:tcW w:w="6944" w:type="dxa"/>
            <w:tcBorders>
              <w:top w:val="single" w:sz="4" w:space="0" w:color="auto"/>
              <w:left w:val="nil"/>
              <w:bottom w:val="single" w:sz="4" w:space="0" w:color="auto"/>
              <w:right w:val="single" w:sz="4" w:space="0" w:color="auto"/>
            </w:tcBorders>
            <w:noWrap/>
            <w:vAlign w:val="center"/>
          </w:tcPr>
          <w:p w14:paraId="5C4FD75C"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天人合力共奮　邁向新里程碑</w:t>
            </w:r>
          </w:p>
        </w:tc>
        <w:tc>
          <w:tcPr>
            <w:tcW w:w="550" w:type="dxa"/>
            <w:tcBorders>
              <w:top w:val="single" w:sz="4" w:space="0" w:color="auto"/>
              <w:left w:val="nil"/>
              <w:bottom w:val="single" w:sz="4" w:space="0" w:color="auto"/>
              <w:right w:val="single" w:sz="4" w:space="0" w:color="auto"/>
            </w:tcBorders>
            <w:noWrap/>
            <w:vAlign w:val="center"/>
          </w:tcPr>
          <w:p w14:paraId="7E05CDD8"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52</w:t>
            </w:r>
          </w:p>
        </w:tc>
        <w:tc>
          <w:tcPr>
            <w:tcW w:w="2870" w:type="dxa"/>
            <w:tcBorders>
              <w:top w:val="single" w:sz="4" w:space="0" w:color="auto"/>
              <w:left w:val="nil"/>
              <w:bottom w:val="single" w:sz="4" w:space="0" w:color="auto"/>
              <w:right w:val="single" w:sz="4" w:space="0" w:color="auto"/>
            </w:tcBorders>
            <w:noWrap/>
            <w:vAlign w:val="center"/>
          </w:tcPr>
          <w:p w14:paraId="3FB6C71D"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黃光啓</w:t>
            </w:r>
          </w:p>
        </w:tc>
        <w:tc>
          <w:tcPr>
            <w:tcW w:w="432" w:type="dxa"/>
            <w:tcBorders>
              <w:top w:val="single" w:sz="4" w:space="0" w:color="auto"/>
              <w:left w:val="nil"/>
              <w:bottom w:val="single" w:sz="4" w:space="0" w:color="auto"/>
              <w:right w:val="single" w:sz="4" w:space="0" w:color="auto"/>
            </w:tcBorders>
            <w:noWrap/>
            <w:vAlign w:val="center"/>
          </w:tcPr>
          <w:p w14:paraId="62016FE3"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7E3ED755"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43AD68EE"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2007／02</w:t>
            </w:r>
          </w:p>
        </w:tc>
        <w:tc>
          <w:tcPr>
            <w:tcW w:w="716" w:type="dxa"/>
            <w:tcBorders>
              <w:top w:val="single" w:sz="4" w:space="0" w:color="auto"/>
              <w:left w:val="nil"/>
              <w:bottom w:val="single" w:sz="4" w:space="0" w:color="auto"/>
              <w:right w:val="single" w:sz="4" w:space="0" w:color="auto"/>
            </w:tcBorders>
            <w:noWrap/>
          </w:tcPr>
          <w:p w14:paraId="6E9F4A0D"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276</w:t>
            </w:r>
          </w:p>
        </w:tc>
        <w:tc>
          <w:tcPr>
            <w:tcW w:w="2636" w:type="dxa"/>
            <w:tcBorders>
              <w:top w:val="single" w:sz="4" w:space="0" w:color="auto"/>
              <w:left w:val="nil"/>
              <w:bottom w:val="single" w:sz="4" w:space="0" w:color="auto"/>
              <w:right w:val="single" w:sz="4" w:space="0" w:color="auto"/>
            </w:tcBorders>
            <w:noWrap/>
          </w:tcPr>
          <w:p w14:paraId="6FE8BB86"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維光普照</w:t>
            </w:r>
          </w:p>
        </w:tc>
        <w:tc>
          <w:tcPr>
            <w:tcW w:w="6944" w:type="dxa"/>
            <w:tcBorders>
              <w:top w:val="single" w:sz="4" w:space="0" w:color="auto"/>
              <w:left w:val="nil"/>
              <w:bottom w:val="single" w:sz="4" w:space="0" w:color="auto"/>
              <w:right w:val="single" w:sz="4" w:space="0" w:color="auto"/>
            </w:tcBorders>
            <w:noWrap/>
            <w:vAlign w:val="center"/>
          </w:tcPr>
          <w:p w14:paraId="4E6EE59C" w14:textId="77777777" w:rsidR="004F3791" w:rsidRPr="004D7727" w:rsidRDefault="004F3791" w:rsidP="002E7D20">
            <w:pPr>
              <w:pStyle w:val="a3"/>
              <w:widowControl/>
              <w:tabs>
                <w:tab w:val="clear" w:pos="4153"/>
                <w:tab w:val="clear" w:pos="8306"/>
              </w:tabs>
              <w:snapToGrid/>
              <w:spacing w:line="320" w:lineRule="exact"/>
              <w:textAlignment w:val="center"/>
              <w:rPr>
                <w:rFonts w:asciiTheme="minorEastAsia" w:eastAsiaTheme="minorEastAsia" w:hAnsiTheme="minorEastAsia" w:cs="新細明體"/>
                <w:kern w:val="0"/>
                <w:sz w:val="24"/>
                <w:szCs w:val="24"/>
              </w:rPr>
            </w:pPr>
            <w:r w:rsidRPr="004D7727">
              <w:rPr>
                <w:rFonts w:asciiTheme="minorEastAsia" w:eastAsiaTheme="minorEastAsia" w:hAnsiTheme="minorEastAsia" w:cs="新細明體" w:hint="eastAsia"/>
                <w:kern w:val="0"/>
                <w:sz w:val="24"/>
                <w:szCs w:val="24"/>
              </w:rPr>
              <w:t>積極親和各畛域　普濟蒼生過前川</w:t>
            </w:r>
          </w:p>
        </w:tc>
        <w:tc>
          <w:tcPr>
            <w:tcW w:w="550" w:type="dxa"/>
            <w:tcBorders>
              <w:top w:val="single" w:sz="4" w:space="0" w:color="auto"/>
              <w:left w:val="nil"/>
              <w:bottom w:val="single" w:sz="4" w:space="0" w:color="auto"/>
              <w:right w:val="single" w:sz="4" w:space="0" w:color="auto"/>
            </w:tcBorders>
            <w:noWrap/>
            <w:vAlign w:val="center"/>
          </w:tcPr>
          <w:p w14:paraId="0F6B7B19"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53</w:t>
            </w:r>
          </w:p>
        </w:tc>
        <w:tc>
          <w:tcPr>
            <w:tcW w:w="2870" w:type="dxa"/>
            <w:tcBorders>
              <w:top w:val="single" w:sz="4" w:space="0" w:color="auto"/>
              <w:left w:val="nil"/>
              <w:bottom w:val="single" w:sz="4" w:space="0" w:color="auto"/>
              <w:right w:val="single" w:sz="4" w:space="0" w:color="auto"/>
            </w:tcBorders>
            <w:noWrap/>
            <w:vAlign w:val="center"/>
          </w:tcPr>
          <w:p w14:paraId="295E375D"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劉光準</w:t>
            </w:r>
          </w:p>
        </w:tc>
        <w:tc>
          <w:tcPr>
            <w:tcW w:w="432" w:type="dxa"/>
            <w:tcBorders>
              <w:top w:val="single" w:sz="4" w:space="0" w:color="auto"/>
              <w:left w:val="nil"/>
              <w:bottom w:val="single" w:sz="4" w:space="0" w:color="auto"/>
              <w:right w:val="single" w:sz="4" w:space="0" w:color="auto"/>
            </w:tcBorders>
            <w:noWrap/>
            <w:vAlign w:val="center"/>
          </w:tcPr>
          <w:p w14:paraId="1E7EB6FD"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5E74B86E"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4BD7C666"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2007／02</w:t>
            </w:r>
          </w:p>
        </w:tc>
        <w:tc>
          <w:tcPr>
            <w:tcW w:w="716" w:type="dxa"/>
            <w:tcBorders>
              <w:top w:val="single" w:sz="4" w:space="0" w:color="auto"/>
              <w:left w:val="nil"/>
              <w:bottom w:val="single" w:sz="4" w:space="0" w:color="auto"/>
              <w:right w:val="single" w:sz="4" w:space="0" w:color="auto"/>
            </w:tcBorders>
            <w:noWrap/>
          </w:tcPr>
          <w:p w14:paraId="2FE30DE6"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276</w:t>
            </w:r>
          </w:p>
        </w:tc>
        <w:tc>
          <w:tcPr>
            <w:tcW w:w="2636" w:type="dxa"/>
            <w:tcBorders>
              <w:top w:val="single" w:sz="4" w:space="0" w:color="auto"/>
              <w:left w:val="nil"/>
              <w:bottom w:val="single" w:sz="4" w:space="0" w:color="auto"/>
              <w:right w:val="single" w:sz="4" w:space="0" w:color="auto"/>
            </w:tcBorders>
            <w:noWrap/>
          </w:tcPr>
          <w:p w14:paraId="3498F80A"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維光普照</w:t>
            </w:r>
          </w:p>
        </w:tc>
        <w:tc>
          <w:tcPr>
            <w:tcW w:w="6944" w:type="dxa"/>
            <w:tcBorders>
              <w:top w:val="single" w:sz="4" w:space="0" w:color="auto"/>
              <w:left w:val="nil"/>
              <w:bottom w:val="single" w:sz="4" w:space="0" w:color="auto"/>
              <w:right w:val="single" w:sz="4" w:space="0" w:color="auto"/>
            </w:tcBorders>
            <w:noWrap/>
            <w:vAlign w:val="center"/>
          </w:tcPr>
          <w:p w14:paraId="6B70560C"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承先啓後　萬變不離其宗</w:t>
            </w:r>
          </w:p>
        </w:tc>
        <w:tc>
          <w:tcPr>
            <w:tcW w:w="550" w:type="dxa"/>
            <w:tcBorders>
              <w:top w:val="single" w:sz="4" w:space="0" w:color="auto"/>
              <w:left w:val="nil"/>
              <w:bottom w:val="single" w:sz="4" w:space="0" w:color="auto"/>
              <w:right w:val="single" w:sz="4" w:space="0" w:color="auto"/>
            </w:tcBorders>
            <w:noWrap/>
            <w:vAlign w:val="center"/>
          </w:tcPr>
          <w:p w14:paraId="4FA1EFF6"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54</w:t>
            </w:r>
          </w:p>
        </w:tc>
        <w:tc>
          <w:tcPr>
            <w:tcW w:w="2870" w:type="dxa"/>
            <w:tcBorders>
              <w:top w:val="single" w:sz="4" w:space="0" w:color="auto"/>
              <w:left w:val="nil"/>
              <w:bottom w:val="single" w:sz="4" w:space="0" w:color="auto"/>
              <w:right w:val="single" w:sz="4" w:space="0" w:color="auto"/>
            </w:tcBorders>
            <w:noWrap/>
            <w:vAlign w:val="center"/>
          </w:tcPr>
          <w:p w14:paraId="127F95E6"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郭光城</w:t>
            </w:r>
          </w:p>
        </w:tc>
        <w:tc>
          <w:tcPr>
            <w:tcW w:w="432" w:type="dxa"/>
            <w:tcBorders>
              <w:top w:val="single" w:sz="4" w:space="0" w:color="auto"/>
              <w:left w:val="nil"/>
              <w:bottom w:val="single" w:sz="4" w:space="0" w:color="auto"/>
              <w:right w:val="single" w:sz="4" w:space="0" w:color="auto"/>
            </w:tcBorders>
            <w:noWrap/>
            <w:vAlign w:val="center"/>
          </w:tcPr>
          <w:p w14:paraId="43A650C0"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66273545"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3ED43644"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2007／02</w:t>
            </w:r>
          </w:p>
        </w:tc>
        <w:tc>
          <w:tcPr>
            <w:tcW w:w="716" w:type="dxa"/>
            <w:tcBorders>
              <w:top w:val="single" w:sz="4" w:space="0" w:color="auto"/>
              <w:left w:val="nil"/>
              <w:bottom w:val="single" w:sz="4" w:space="0" w:color="auto"/>
              <w:right w:val="single" w:sz="4" w:space="0" w:color="auto"/>
            </w:tcBorders>
            <w:noWrap/>
          </w:tcPr>
          <w:p w14:paraId="6E32B487"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276</w:t>
            </w:r>
          </w:p>
        </w:tc>
        <w:tc>
          <w:tcPr>
            <w:tcW w:w="2636" w:type="dxa"/>
            <w:tcBorders>
              <w:top w:val="single" w:sz="4" w:space="0" w:color="auto"/>
              <w:left w:val="nil"/>
              <w:bottom w:val="single" w:sz="4" w:space="0" w:color="auto"/>
              <w:right w:val="single" w:sz="4" w:space="0" w:color="auto"/>
            </w:tcBorders>
            <w:noWrap/>
          </w:tcPr>
          <w:p w14:paraId="2A44997A"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維光普照</w:t>
            </w:r>
          </w:p>
        </w:tc>
        <w:tc>
          <w:tcPr>
            <w:tcW w:w="6944" w:type="dxa"/>
            <w:tcBorders>
              <w:top w:val="single" w:sz="4" w:space="0" w:color="auto"/>
              <w:left w:val="nil"/>
              <w:bottom w:val="single" w:sz="4" w:space="0" w:color="auto"/>
              <w:right w:val="single" w:sz="4" w:space="0" w:color="auto"/>
            </w:tcBorders>
            <w:noWrap/>
            <w:vAlign w:val="center"/>
          </w:tcPr>
          <w:p w14:paraId="24C0AFAB"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以誠破偽　寫下帝教光輝歷史</w:t>
            </w:r>
          </w:p>
        </w:tc>
        <w:tc>
          <w:tcPr>
            <w:tcW w:w="550" w:type="dxa"/>
            <w:tcBorders>
              <w:top w:val="single" w:sz="4" w:space="0" w:color="auto"/>
              <w:left w:val="nil"/>
              <w:bottom w:val="single" w:sz="4" w:space="0" w:color="auto"/>
              <w:right w:val="single" w:sz="4" w:space="0" w:color="auto"/>
            </w:tcBorders>
            <w:noWrap/>
            <w:vAlign w:val="center"/>
          </w:tcPr>
          <w:p w14:paraId="0F1FFE81"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55</w:t>
            </w:r>
          </w:p>
        </w:tc>
        <w:tc>
          <w:tcPr>
            <w:tcW w:w="2870" w:type="dxa"/>
            <w:tcBorders>
              <w:top w:val="single" w:sz="4" w:space="0" w:color="auto"/>
              <w:left w:val="nil"/>
              <w:bottom w:val="single" w:sz="4" w:space="0" w:color="auto"/>
              <w:right w:val="single" w:sz="4" w:space="0" w:color="auto"/>
            </w:tcBorders>
            <w:noWrap/>
            <w:vAlign w:val="center"/>
          </w:tcPr>
          <w:p w14:paraId="597343FF"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蔡維武</w:t>
            </w:r>
          </w:p>
        </w:tc>
        <w:tc>
          <w:tcPr>
            <w:tcW w:w="432" w:type="dxa"/>
            <w:tcBorders>
              <w:top w:val="single" w:sz="4" w:space="0" w:color="auto"/>
              <w:left w:val="nil"/>
              <w:bottom w:val="single" w:sz="4" w:space="0" w:color="auto"/>
              <w:right w:val="single" w:sz="4" w:space="0" w:color="auto"/>
            </w:tcBorders>
            <w:noWrap/>
            <w:vAlign w:val="center"/>
          </w:tcPr>
          <w:p w14:paraId="36048320"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134506AD"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09337F52"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2007／02</w:t>
            </w:r>
          </w:p>
        </w:tc>
        <w:tc>
          <w:tcPr>
            <w:tcW w:w="716" w:type="dxa"/>
            <w:tcBorders>
              <w:top w:val="single" w:sz="4" w:space="0" w:color="auto"/>
              <w:left w:val="nil"/>
              <w:bottom w:val="single" w:sz="4" w:space="0" w:color="auto"/>
              <w:right w:val="single" w:sz="4" w:space="0" w:color="auto"/>
            </w:tcBorders>
            <w:noWrap/>
          </w:tcPr>
          <w:p w14:paraId="17A82BCE"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276</w:t>
            </w:r>
          </w:p>
        </w:tc>
        <w:tc>
          <w:tcPr>
            <w:tcW w:w="2636" w:type="dxa"/>
            <w:tcBorders>
              <w:top w:val="single" w:sz="4" w:space="0" w:color="auto"/>
              <w:left w:val="nil"/>
              <w:bottom w:val="single" w:sz="4" w:space="0" w:color="auto"/>
              <w:right w:val="single" w:sz="4" w:space="0" w:color="auto"/>
            </w:tcBorders>
            <w:noWrap/>
          </w:tcPr>
          <w:p w14:paraId="29A54E76"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維光普照</w:t>
            </w:r>
          </w:p>
        </w:tc>
        <w:tc>
          <w:tcPr>
            <w:tcW w:w="6944" w:type="dxa"/>
            <w:tcBorders>
              <w:top w:val="single" w:sz="4" w:space="0" w:color="auto"/>
              <w:left w:val="nil"/>
              <w:bottom w:val="single" w:sz="4" w:space="0" w:color="auto"/>
              <w:right w:val="single" w:sz="4" w:space="0" w:color="auto"/>
            </w:tcBorders>
            <w:noWrap/>
            <w:vAlign w:val="center"/>
          </w:tcPr>
          <w:p w14:paraId="45BFC96D"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與世界宗教接軌　邁向三同境界</w:t>
            </w:r>
          </w:p>
        </w:tc>
        <w:tc>
          <w:tcPr>
            <w:tcW w:w="550" w:type="dxa"/>
            <w:tcBorders>
              <w:top w:val="single" w:sz="4" w:space="0" w:color="auto"/>
              <w:left w:val="nil"/>
              <w:bottom w:val="single" w:sz="4" w:space="0" w:color="auto"/>
              <w:right w:val="single" w:sz="4" w:space="0" w:color="auto"/>
            </w:tcBorders>
            <w:noWrap/>
            <w:vAlign w:val="center"/>
          </w:tcPr>
          <w:p w14:paraId="699F3C27"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56</w:t>
            </w:r>
          </w:p>
        </w:tc>
        <w:tc>
          <w:tcPr>
            <w:tcW w:w="2870" w:type="dxa"/>
            <w:tcBorders>
              <w:top w:val="single" w:sz="4" w:space="0" w:color="auto"/>
              <w:left w:val="nil"/>
              <w:bottom w:val="single" w:sz="4" w:space="0" w:color="auto"/>
              <w:right w:val="single" w:sz="4" w:space="0" w:color="auto"/>
            </w:tcBorders>
            <w:noWrap/>
            <w:vAlign w:val="center"/>
          </w:tcPr>
          <w:p w14:paraId="1CD3910B"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郝光聖</w:t>
            </w:r>
          </w:p>
        </w:tc>
        <w:tc>
          <w:tcPr>
            <w:tcW w:w="432" w:type="dxa"/>
            <w:tcBorders>
              <w:top w:val="single" w:sz="4" w:space="0" w:color="auto"/>
              <w:left w:val="nil"/>
              <w:bottom w:val="single" w:sz="4" w:space="0" w:color="auto"/>
              <w:right w:val="single" w:sz="4" w:space="0" w:color="auto"/>
            </w:tcBorders>
            <w:noWrap/>
            <w:vAlign w:val="center"/>
          </w:tcPr>
          <w:p w14:paraId="7B70038C"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5F2FDC24"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5A1DD537"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2007／02</w:t>
            </w:r>
          </w:p>
        </w:tc>
        <w:tc>
          <w:tcPr>
            <w:tcW w:w="716" w:type="dxa"/>
            <w:tcBorders>
              <w:top w:val="single" w:sz="4" w:space="0" w:color="auto"/>
              <w:left w:val="nil"/>
              <w:bottom w:val="single" w:sz="4" w:space="0" w:color="auto"/>
              <w:right w:val="single" w:sz="4" w:space="0" w:color="auto"/>
            </w:tcBorders>
            <w:noWrap/>
          </w:tcPr>
          <w:p w14:paraId="45898BED"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276</w:t>
            </w:r>
          </w:p>
        </w:tc>
        <w:tc>
          <w:tcPr>
            <w:tcW w:w="2636" w:type="dxa"/>
            <w:tcBorders>
              <w:top w:val="single" w:sz="4" w:space="0" w:color="auto"/>
              <w:left w:val="nil"/>
              <w:bottom w:val="single" w:sz="4" w:space="0" w:color="auto"/>
              <w:right w:val="single" w:sz="4" w:space="0" w:color="auto"/>
            </w:tcBorders>
            <w:noWrap/>
          </w:tcPr>
          <w:p w14:paraId="48C9E0FC"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維光普照</w:t>
            </w:r>
          </w:p>
        </w:tc>
        <w:tc>
          <w:tcPr>
            <w:tcW w:w="6944" w:type="dxa"/>
            <w:tcBorders>
              <w:top w:val="single" w:sz="4" w:space="0" w:color="auto"/>
              <w:left w:val="nil"/>
              <w:bottom w:val="single" w:sz="4" w:space="0" w:color="auto"/>
              <w:right w:val="single" w:sz="4" w:space="0" w:color="auto"/>
            </w:tcBorders>
            <w:noWrap/>
            <w:vAlign w:val="center"/>
          </w:tcPr>
          <w:p w14:paraId="03C8EDE1"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無中生至有　日新又日新</w:t>
            </w:r>
          </w:p>
        </w:tc>
        <w:tc>
          <w:tcPr>
            <w:tcW w:w="550" w:type="dxa"/>
            <w:tcBorders>
              <w:top w:val="single" w:sz="4" w:space="0" w:color="auto"/>
              <w:left w:val="nil"/>
              <w:bottom w:val="single" w:sz="4" w:space="0" w:color="auto"/>
              <w:right w:val="single" w:sz="4" w:space="0" w:color="auto"/>
            </w:tcBorders>
            <w:noWrap/>
            <w:vAlign w:val="center"/>
          </w:tcPr>
          <w:p w14:paraId="4E5A8B68"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57</w:t>
            </w:r>
          </w:p>
        </w:tc>
        <w:tc>
          <w:tcPr>
            <w:tcW w:w="2870" w:type="dxa"/>
            <w:tcBorders>
              <w:top w:val="single" w:sz="4" w:space="0" w:color="auto"/>
              <w:left w:val="nil"/>
              <w:bottom w:val="single" w:sz="4" w:space="0" w:color="auto"/>
              <w:right w:val="single" w:sz="4" w:space="0" w:color="auto"/>
            </w:tcBorders>
            <w:noWrap/>
            <w:vAlign w:val="center"/>
          </w:tcPr>
          <w:p w14:paraId="02A2F73E"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劉光魯</w:t>
            </w:r>
          </w:p>
        </w:tc>
        <w:tc>
          <w:tcPr>
            <w:tcW w:w="432" w:type="dxa"/>
            <w:tcBorders>
              <w:top w:val="single" w:sz="4" w:space="0" w:color="auto"/>
              <w:left w:val="nil"/>
              <w:bottom w:val="single" w:sz="4" w:space="0" w:color="auto"/>
              <w:right w:val="single" w:sz="4" w:space="0" w:color="auto"/>
            </w:tcBorders>
            <w:noWrap/>
            <w:vAlign w:val="center"/>
          </w:tcPr>
          <w:p w14:paraId="40F3AC90"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113D7227"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4A1D3B07"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2007／02</w:t>
            </w:r>
          </w:p>
        </w:tc>
        <w:tc>
          <w:tcPr>
            <w:tcW w:w="716" w:type="dxa"/>
            <w:tcBorders>
              <w:top w:val="single" w:sz="4" w:space="0" w:color="auto"/>
              <w:left w:val="nil"/>
              <w:bottom w:val="single" w:sz="4" w:space="0" w:color="auto"/>
              <w:right w:val="single" w:sz="4" w:space="0" w:color="auto"/>
            </w:tcBorders>
            <w:noWrap/>
          </w:tcPr>
          <w:p w14:paraId="5E6E4F3D"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276</w:t>
            </w:r>
          </w:p>
        </w:tc>
        <w:tc>
          <w:tcPr>
            <w:tcW w:w="2636" w:type="dxa"/>
            <w:tcBorders>
              <w:top w:val="single" w:sz="4" w:space="0" w:color="auto"/>
              <w:left w:val="nil"/>
              <w:bottom w:val="single" w:sz="4" w:space="0" w:color="auto"/>
              <w:right w:val="single" w:sz="4" w:space="0" w:color="auto"/>
            </w:tcBorders>
            <w:noWrap/>
          </w:tcPr>
          <w:p w14:paraId="48E2ACE1"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維光普照</w:t>
            </w:r>
          </w:p>
        </w:tc>
        <w:tc>
          <w:tcPr>
            <w:tcW w:w="6944" w:type="dxa"/>
            <w:tcBorders>
              <w:top w:val="single" w:sz="4" w:space="0" w:color="auto"/>
              <w:left w:val="nil"/>
              <w:bottom w:val="single" w:sz="4" w:space="0" w:color="auto"/>
              <w:right w:val="single" w:sz="4" w:space="0" w:color="auto"/>
            </w:tcBorders>
            <w:noWrap/>
            <w:vAlign w:val="center"/>
          </w:tcPr>
          <w:p w14:paraId="3B0F05C9"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建立起首席傳承的歷史典範</w:t>
            </w:r>
          </w:p>
        </w:tc>
        <w:tc>
          <w:tcPr>
            <w:tcW w:w="550" w:type="dxa"/>
            <w:tcBorders>
              <w:top w:val="single" w:sz="4" w:space="0" w:color="auto"/>
              <w:left w:val="nil"/>
              <w:bottom w:val="single" w:sz="4" w:space="0" w:color="auto"/>
              <w:right w:val="single" w:sz="4" w:space="0" w:color="auto"/>
            </w:tcBorders>
            <w:noWrap/>
            <w:vAlign w:val="center"/>
          </w:tcPr>
          <w:p w14:paraId="4A5DC5E3"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58</w:t>
            </w:r>
          </w:p>
        </w:tc>
        <w:tc>
          <w:tcPr>
            <w:tcW w:w="2870" w:type="dxa"/>
            <w:tcBorders>
              <w:top w:val="single" w:sz="4" w:space="0" w:color="auto"/>
              <w:left w:val="nil"/>
              <w:bottom w:val="single" w:sz="4" w:space="0" w:color="auto"/>
              <w:right w:val="single" w:sz="4" w:space="0" w:color="auto"/>
            </w:tcBorders>
            <w:noWrap/>
            <w:vAlign w:val="center"/>
          </w:tcPr>
          <w:p w14:paraId="0A7D7574"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蔡光思</w:t>
            </w:r>
          </w:p>
        </w:tc>
        <w:tc>
          <w:tcPr>
            <w:tcW w:w="432" w:type="dxa"/>
            <w:tcBorders>
              <w:top w:val="single" w:sz="4" w:space="0" w:color="auto"/>
              <w:left w:val="nil"/>
              <w:bottom w:val="single" w:sz="4" w:space="0" w:color="auto"/>
              <w:right w:val="single" w:sz="4" w:space="0" w:color="auto"/>
            </w:tcBorders>
            <w:noWrap/>
            <w:vAlign w:val="center"/>
          </w:tcPr>
          <w:p w14:paraId="0A0F8A68"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69E5C13D"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7D5108BF"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2007／02</w:t>
            </w:r>
          </w:p>
        </w:tc>
        <w:tc>
          <w:tcPr>
            <w:tcW w:w="716" w:type="dxa"/>
            <w:tcBorders>
              <w:top w:val="single" w:sz="4" w:space="0" w:color="auto"/>
              <w:left w:val="nil"/>
              <w:bottom w:val="single" w:sz="4" w:space="0" w:color="auto"/>
              <w:right w:val="single" w:sz="4" w:space="0" w:color="auto"/>
            </w:tcBorders>
            <w:noWrap/>
          </w:tcPr>
          <w:p w14:paraId="28C98BA3"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276</w:t>
            </w:r>
          </w:p>
        </w:tc>
        <w:tc>
          <w:tcPr>
            <w:tcW w:w="2636" w:type="dxa"/>
            <w:tcBorders>
              <w:top w:val="single" w:sz="4" w:space="0" w:color="auto"/>
              <w:left w:val="nil"/>
              <w:bottom w:val="single" w:sz="4" w:space="0" w:color="auto"/>
              <w:right w:val="single" w:sz="4" w:space="0" w:color="auto"/>
            </w:tcBorders>
            <w:noWrap/>
          </w:tcPr>
          <w:p w14:paraId="56FEB69E"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維光普照</w:t>
            </w:r>
          </w:p>
        </w:tc>
        <w:tc>
          <w:tcPr>
            <w:tcW w:w="6944" w:type="dxa"/>
            <w:tcBorders>
              <w:top w:val="single" w:sz="4" w:space="0" w:color="auto"/>
              <w:left w:val="nil"/>
              <w:bottom w:val="single" w:sz="4" w:space="0" w:color="auto"/>
              <w:right w:val="single" w:sz="4" w:space="0" w:color="auto"/>
            </w:tcBorders>
            <w:noWrap/>
            <w:vAlign w:val="center"/>
          </w:tcPr>
          <w:p w14:paraId="04B0B367"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以人和活絡道場生命力</w:t>
            </w:r>
          </w:p>
        </w:tc>
        <w:tc>
          <w:tcPr>
            <w:tcW w:w="550" w:type="dxa"/>
            <w:tcBorders>
              <w:top w:val="single" w:sz="4" w:space="0" w:color="auto"/>
              <w:left w:val="nil"/>
              <w:bottom w:val="single" w:sz="4" w:space="0" w:color="auto"/>
              <w:right w:val="single" w:sz="4" w:space="0" w:color="auto"/>
            </w:tcBorders>
            <w:noWrap/>
            <w:vAlign w:val="center"/>
          </w:tcPr>
          <w:p w14:paraId="09DF2E65"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59</w:t>
            </w:r>
          </w:p>
        </w:tc>
        <w:tc>
          <w:tcPr>
            <w:tcW w:w="2870" w:type="dxa"/>
            <w:tcBorders>
              <w:top w:val="single" w:sz="4" w:space="0" w:color="auto"/>
              <w:left w:val="nil"/>
              <w:bottom w:val="single" w:sz="4" w:space="0" w:color="auto"/>
              <w:right w:val="single" w:sz="4" w:space="0" w:color="auto"/>
            </w:tcBorders>
            <w:noWrap/>
            <w:vAlign w:val="center"/>
          </w:tcPr>
          <w:p w14:paraId="5203801A"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蔡光猛</w:t>
            </w:r>
          </w:p>
        </w:tc>
        <w:tc>
          <w:tcPr>
            <w:tcW w:w="432" w:type="dxa"/>
            <w:tcBorders>
              <w:top w:val="single" w:sz="4" w:space="0" w:color="auto"/>
              <w:left w:val="nil"/>
              <w:bottom w:val="single" w:sz="4" w:space="0" w:color="auto"/>
              <w:right w:val="single" w:sz="4" w:space="0" w:color="auto"/>
            </w:tcBorders>
            <w:noWrap/>
            <w:vAlign w:val="center"/>
          </w:tcPr>
          <w:p w14:paraId="6B56541D"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340556BA"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2E331FCC"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lastRenderedPageBreak/>
              <w:t>2007／02</w:t>
            </w:r>
          </w:p>
        </w:tc>
        <w:tc>
          <w:tcPr>
            <w:tcW w:w="716" w:type="dxa"/>
            <w:tcBorders>
              <w:top w:val="single" w:sz="4" w:space="0" w:color="auto"/>
              <w:left w:val="nil"/>
              <w:bottom w:val="single" w:sz="4" w:space="0" w:color="auto"/>
              <w:right w:val="single" w:sz="4" w:space="0" w:color="auto"/>
            </w:tcBorders>
            <w:noWrap/>
          </w:tcPr>
          <w:p w14:paraId="7A579864"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276</w:t>
            </w:r>
          </w:p>
        </w:tc>
        <w:tc>
          <w:tcPr>
            <w:tcW w:w="2636" w:type="dxa"/>
            <w:tcBorders>
              <w:top w:val="single" w:sz="4" w:space="0" w:color="auto"/>
              <w:left w:val="nil"/>
              <w:bottom w:val="single" w:sz="4" w:space="0" w:color="auto"/>
              <w:right w:val="single" w:sz="4" w:space="0" w:color="auto"/>
            </w:tcBorders>
            <w:noWrap/>
          </w:tcPr>
          <w:p w14:paraId="0D7E38E1"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維光普照</w:t>
            </w:r>
          </w:p>
        </w:tc>
        <w:tc>
          <w:tcPr>
            <w:tcW w:w="6944" w:type="dxa"/>
            <w:tcBorders>
              <w:top w:val="single" w:sz="4" w:space="0" w:color="auto"/>
              <w:left w:val="nil"/>
              <w:bottom w:val="single" w:sz="4" w:space="0" w:color="auto"/>
              <w:right w:val="single" w:sz="4" w:space="0" w:color="auto"/>
            </w:tcBorders>
            <w:noWrap/>
            <w:vAlign w:val="center"/>
          </w:tcPr>
          <w:p w14:paraId="3E58CFA7"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家為教本　光照天涯海角</w:t>
            </w:r>
          </w:p>
        </w:tc>
        <w:tc>
          <w:tcPr>
            <w:tcW w:w="550" w:type="dxa"/>
            <w:tcBorders>
              <w:top w:val="single" w:sz="4" w:space="0" w:color="auto"/>
              <w:left w:val="nil"/>
              <w:bottom w:val="single" w:sz="4" w:space="0" w:color="auto"/>
              <w:right w:val="single" w:sz="4" w:space="0" w:color="auto"/>
            </w:tcBorders>
            <w:noWrap/>
            <w:vAlign w:val="center"/>
          </w:tcPr>
          <w:p w14:paraId="7023112E"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60</w:t>
            </w:r>
          </w:p>
        </w:tc>
        <w:tc>
          <w:tcPr>
            <w:tcW w:w="2870" w:type="dxa"/>
            <w:tcBorders>
              <w:top w:val="single" w:sz="4" w:space="0" w:color="auto"/>
              <w:left w:val="nil"/>
              <w:bottom w:val="single" w:sz="4" w:space="0" w:color="auto"/>
              <w:right w:val="single" w:sz="4" w:space="0" w:color="auto"/>
            </w:tcBorders>
            <w:noWrap/>
            <w:vAlign w:val="center"/>
          </w:tcPr>
          <w:p w14:paraId="0C5717E9"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林光樞</w:t>
            </w:r>
          </w:p>
        </w:tc>
        <w:tc>
          <w:tcPr>
            <w:tcW w:w="432" w:type="dxa"/>
            <w:tcBorders>
              <w:top w:val="single" w:sz="4" w:space="0" w:color="auto"/>
              <w:left w:val="nil"/>
              <w:bottom w:val="single" w:sz="4" w:space="0" w:color="auto"/>
              <w:right w:val="single" w:sz="4" w:space="0" w:color="auto"/>
            </w:tcBorders>
            <w:noWrap/>
            <w:vAlign w:val="center"/>
          </w:tcPr>
          <w:p w14:paraId="043D056A"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691F8659"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4BDCDF48"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2007／02</w:t>
            </w:r>
          </w:p>
        </w:tc>
        <w:tc>
          <w:tcPr>
            <w:tcW w:w="716" w:type="dxa"/>
            <w:tcBorders>
              <w:top w:val="single" w:sz="4" w:space="0" w:color="auto"/>
              <w:left w:val="nil"/>
              <w:bottom w:val="single" w:sz="4" w:space="0" w:color="auto"/>
              <w:right w:val="single" w:sz="4" w:space="0" w:color="auto"/>
            </w:tcBorders>
            <w:noWrap/>
          </w:tcPr>
          <w:p w14:paraId="736EB275"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276</w:t>
            </w:r>
          </w:p>
        </w:tc>
        <w:tc>
          <w:tcPr>
            <w:tcW w:w="2636" w:type="dxa"/>
            <w:tcBorders>
              <w:top w:val="single" w:sz="4" w:space="0" w:color="auto"/>
              <w:left w:val="nil"/>
              <w:bottom w:val="single" w:sz="4" w:space="0" w:color="auto"/>
              <w:right w:val="single" w:sz="4" w:space="0" w:color="auto"/>
            </w:tcBorders>
            <w:noWrap/>
          </w:tcPr>
          <w:p w14:paraId="78C12285"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維光普照</w:t>
            </w:r>
          </w:p>
        </w:tc>
        <w:tc>
          <w:tcPr>
            <w:tcW w:w="6944" w:type="dxa"/>
            <w:tcBorders>
              <w:top w:val="single" w:sz="4" w:space="0" w:color="auto"/>
              <w:left w:val="nil"/>
              <w:bottom w:val="single" w:sz="4" w:space="0" w:color="auto"/>
              <w:right w:val="single" w:sz="4" w:space="0" w:color="auto"/>
            </w:tcBorders>
            <w:noWrap/>
            <w:vAlign w:val="center"/>
          </w:tcPr>
          <w:p w14:paraId="24563770"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在道不居道則道成</w:t>
            </w:r>
          </w:p>
        </w:tc>
        <w:tc>
          <w:tcPr>
            <w:tcW w:w="550" w:type="dxa"/>
            <w:tcBorders>
              <w:top w:val="single" w:sz="4" w:space="0" w:color="auto"/>
              <w:left w:val="nil"/>
              <w:bottom w:val="single" w:sz="4" w:space="0" w:color="auto"/>
              <w:right w:val="single" w:sz="4" w:space="0" w:color="auto"/>
            </w:tcBorders>
            <w:noWrap/>
            <w:vAlign w:val="center"/>
          </w:tcPr>
          <w:p w14:paraId="1A99858D"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62</w:t>
            </w:r>
          </w:p>
        </w:tc>
        <w:tc>
          <w:tcPr>
            <w:tcW w:w="2870" w:type="dxa"/>
            <w:tcBorders>
              <w:top w:val="single" w:sz="4" w:space="0" w:color="auto"/>
              <w:left w:val="nil"/>
              <w:bottom w:val="single" w:sz="4" w:space="0" w:color="auto"/>
              <w:right w:val="single" w:sz="4" w:space="0" w:color="auto"/>
            </w:tcBorders>
            <w:noWrap/>
            <w:vAlign w:val="center"/>
          </w:tcPr>
          <w:p w14:paraId="0EA53F1A"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蕭敏堅</w:t>
            </w:r>
          </w:p>
        </w:tc>
        <w:tc>
          <w:tcPr>
            <w:tcW w:w="432" w:type="dxa"/>
            <w:tcBorders>
              <w:top w:val="single" w:sz="4" w:space="0" w:color="auto"/>
              <w:left w:val="nil"/>
              <w:bottom w:val="single" w:sz="4" w:space="0" w:color="auto"/>
              <w:right w:val="single" w:sz="4" w:space="0" w:color="auto"/>
            </w:tcBorders>
            <w:noWrap/>
            <w:vAlign w:val="center"/>
          </w:tcPr>
          <w:p w14:paraId="747289DB"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6082770A"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797204D5"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2007／02</w:t>
            </w:r>
          </w:p>
        </w:tc>
        <w:tc>
          <w:tcPr>
            <w:tcW w:w="716" w:type="dxa"/>
            <w:tcBorders>
              <w:top w:val="single" w:sz="4" w:space="0" w:color="auto"/>
              <w:left w:val="nil"/>
              <w:bottom w:val="single" w:sz="4" w:space="0" w:color="auto"/>
              <w:right w:val="single" w:sz="4" w:space="0" w:color="auto"/>
            </w:tcBorders>
            <w:noWrap/>
          </w:tcPr>
          <w:p w14:paraId="26304CED"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276</w:t>
            </w:r>
          </w:p>
        </w:tc>
        <w:tc>
          <w:tcPr>
            <w:tcW w:w="2636" w:type="dxa"/>
            <w:tcBorders>
              <w:top w:val="single" w:sz="4" w:space="0" w:color="auto"/>
              <w:left w:val="nil"/>
              <w:bottom w:val="single" w:sz="4" w:space="0" w:color="auto"/>
              <w:right w:val="single" w:sz="4" w:space="0" w:color="auto"/>
            </w:tcBorders>
            <w:noWrap/>
          </w:tcPr>
          <w:p w14:paraId="2603E928"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維光普照</w:t>
            </w:r>
          </w:p>
        </w:tc>
        <w:tc>
          <w:tcPr>
            <w:tcW w:w="6944" w:type="dxa"/>
            <w:tcBorders>
              <w:top w:val="single" w:sz="4" w:space="0" w:color="auto"/>
              <w:left w:val="nil"/>
              <w:bottom w:val="single" w:sz="4" w:space="0" w:color="auto"/>
              <w:right w:val="single" w:sz="4" w:space="0" w:color="auto"/>
            </w:tcBorders>
            <w:noWrap/>
            <w:vAlign w:val="center"/>
          </w:tcPr>
          <w:p w14:paraId="7F145AD3"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繼往開來　必有一番新象</w:t>
            </w:r>
          </w:p>
        </w:tc>
        <w:tc>
          <w:tcPr>
            <w:tcW w:w="550" w:type="dxa"/>
            <w:tcBorders>
              <w:top w:val="single" w:sz="4" w:space="0" w:color="auto"/>
              <w:left w:val="nil"/>
              <w:bottom w:val="single" w:sz="4" w:space="0" w:color="auto"/>
              <w:right w:val="single" w:sz="4" w:space="0" w:color="auto"/>
            </w:tcBorders>
            <w:noWrap/>
            <w:vAlign w:val="center"/>
          </w:tcPr>
          <w:p w14:paraId="4AED52CD"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64</w:t>
            </w:r>
          </w:p>
        </w:tc>
        <w:tc>
          <w:tcPr>
            <w:tcW w:w="2870" w:type="dxa"/>
            <w:tcBorders>
              <w:top w:val="single" w:sz="4" w:space="0" w:color="auto"/>
              <w:left w:val="nil"/>
              <w:bottom w:val="single" w:sz="4" w:space="0" w:color="auto"/>
              <w:right w:val="single" w:sz="4" w:space="0" w:color="auto"/>
            </w:tcBorders>
            <w:noWrap/>
            <w:vAlign w:val="center"/>
          </w:tcPr>
          <w:p w14:paraId="0D8E6FF2"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汪光活</w:t>
            </w:r>
          </w:p>
        </w:tc>
        <w:tc>
          <w:tcPr>
            <w:tcW w:w="432" w:type="dxa"/>
            <w:tcBorders>
              <w:top w:val="single" w:sz="4" w:space="0" w:color="auto"/>
              <w:left w:val="nil"/>
              <w:bottom w:val="single" w:sz="4" w:space="0" w:color="auto"/>
              <w:right w:val="single" w:sz="4" w:space="0" w:color="auto"/>
            </w:tcBorders>
            <w:noWrap/>
            <w:vAlign w:val="center"/>
          </w:tcPr>
          <w:p w14:paraId="2C6958DA"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2BB42F42"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081D9E4B"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2007／02</w:t>
            </w:r>
          </w:p>
        </w:tc>
        <w:tc>
          <w:tcPr>
            <w:tcW w:w="716" w:type="dxa"/>
            <w:tcBorders>
              <w:top w:val="single" w:sz="4" w:space="0" w:color="auto"/>
              <w:left w:val="nil"/>
              <w:bottom w:val="single" w:sz="4" w:space="0" w:color="auto"/>
              <w:right w:val="single" w:sz="4" w:space="0" w:color="auto"/>
            </w:tcBorders>
            <w:noWrap/>
          </w:tcPr>
          <w:p w14:paraId="734E46AF"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276</w:t>
            </w:r>
          </w:p>
        </w:tc>
        <w:tc>
          <w:tcPr>
            <w:tcW w:w="2636" w:type="dxa"/>
            <w:tcBorders>
              <w:top w:val="single" w:sz="4" w:space="0" w:color="auto"/>
              <w:left w:val="nil"/>
              <w:bottom w:val="single" w:sz="4" w:space="0" w:color="auto"/>
              <w:right w:val="single" w:sz="4" w:space="0" w:color="auto"/>
            </w:tcBorders>
            <w:noWrap/>
          </w:tcPr>
          <w:p w14:paraId="1CFAA48F"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維光普照</w:t>
            </w:r>
          </w:p>
        </w:tc>
        <w:tc>
          <w:tcPr>
            <w:tcW w:w="6944" w:type="dxa"/>
            <w:tcBorders>
              <w:top w:val="single" w:sz="4" w:space="0" w:color="auto"/>
              <w:left w:val="nil"/>
              <w:bottom w:val="single" w:sz="4" w:space="0" w:color="auto"/>
              <w:right w:val="single" w:sz="4" w:space="0" w:color="auto"/>
            </w:tcBorders>
            <w:noWrap/>
            <w:vAlign w:val="center"/>
          </w:tcPr>
          <w:p w14:paraId="5687B486"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培育弘道尖兵　帝教宣揚於國際</w:t>
            </w:r>
          </w:p>
        </w:tc>
        <w:tc>
          <w:tcPr>
            <w:tcW w:w="550" w:type="dxa"/>
            <w:tcBorders>
              <w:top w:val="single" w:sz="4" w:space="0" w:color="auto"/>
              <w:left w:val="nil"/>
              <w:bottom w:val="single" w:sz="4" w:space="0" w:color="auto"/>
              <w:right w:val="single" w:sz="4" w:space="0" w:color="auto"/>
            </w:tcBorders>
            <w:noWrap/>
            <w:vAlign w:val="center"/>
          </w:tcPr>
          <w:p w14:paraId="2F2569D3"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66</w:t>
            </w:r>
          </w:p>
        </w:tc>
        <w:tc>
          <w:tcPr>
            <w:tcW w:w="2870" w:type="dxa"/>
            <w:tcBorders>
              <w:top w:val="single" w:sz="4" w:space="0" w:color="auto"/>
              <w:left w:val="nil"/>
              <w:bottom w:val="single" w:sz="4" w:space="0" w:color="auto"/>
              <w:right w:val="single" w:sz="4" w:space="0" w:color="auto"/>
            </w:tcBorders>
            <w:noWrap/>
            <w:vAlign w:val="center"/>
          </w:tcPr>
          <w:p w14:paraId="495981C5"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李敏源</w:t>
            </w:r>
          </w:p>
        </w:tc>
        <w:tc>
          <w:tcPr>
            <w:tcW w:w="432" w:type="dxa"/>
            <w:tcBorders>
              <w:top w:val="single" w:sz="4" w:space="0" w:color="auto"/>
              <w:left w:val="nil"/>
              <w:bottom w:val="single" w:sz="4" w:space="0" w:color="auto"/>
              <w:right w:val="single" w:sz="4" w:space="0" w:color="auto"/>
            </w:tcBorders>
            <w:noWrap/>
            <w:vAlign w:val="center"/>
          </w:tcPr>
          <w:p w14:paraId="09D42C4D"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61127348"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3A85D40A"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2007／02</w:t>
            </w:r>
          </w:p>
        </w:tc>
        <w:tc>
          <w:tcPr>
            <w:tcW w:w="716" w:type="dxa"/>
            <w:tcBorders>
              <w:top w:val="single" w:sz="4" w:space="0" w:color="auto"/>
              <w:left w:val="nil"/>
              <w:bottom w:val="single" w:sz="4" w:space="0" w:color="auto"/>
              <w:right w:val="single" w:sz="4" w:space="0" w:color="auto"/>
            </w:tcBorders>
            <w:noWrap/>
          </w:tcPr>
          <w:p w14:paraId="3B244E0A"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276</w:t>
            </w:r>
          </w:p>
        </w:tc>
        <w:tc>
          <w:tcPr>
            <w:tcW w:w="2636" w:type="dxa"/>
            <w:tcBorders>
              <w:top w:val="single" w:sz="4" w:space="0" w:color="auto"/>
              <w:left w:val="nil"/>
              <w:bottom w:val="single" w:sz="4" w:space="0" w:color="auto"/>
              <w:right w:val="single" w:sz="4" w:space="0" w:color="auto"/>
            </w:tcBorders>
            <w:noWrap/>
          </w:tcPr>
          <w:p w14:paraId="7AD29744"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維光普照</w:t>
            </w:r>
          </w:p>
        </w:tc>
        <w:tc>
          <w:tcPr>
            <w:tcW w:w="6944" w:type="dxa"/>
            <w:tcBorders>
              <w:top w:val="single" w:sz="4" w:space="0" w:color="auto"/>
              <w:left w:val="nil"/>
              <w:bottom w:val="single" w:sz="4" w:space="0" w:color="auto"/>
              <w:right w:val="single" w:sz="4" w:space="0" w:color="auto"/>
            </w:tcBorders>
            <w:noWrap/>
            <w:vAlign w:val="center"/>
          </w:tcPr>
          <w:p w14:paraId="7C021066"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協和運轉　教乃可興</w:t>
            </w:r>
          </w:p>
        </w:tc>
        <w:tc>
          <w:tcPr>
            <w:tcW w:w="550" w:type="dxa"/>
            <w:tcBorders>
              <w:top w:val="single" w:sz="4" w:space="0" w:color="auto"/>
              <w:left w:val="nil"/>
              <w:bottom w:val="single" w:sz="4" w:space="0" w:color="auto"/>
              <w:right w:val="single" w:sz="4" w:space="0" w:color="auto"/>
            </w:tcBorders>
            <w:noWrap/>
            <w:vAlign w:val="center"/>
          </w:tcPr>
          <w:p w14:paraId="763C0D44"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68</w:t>
            </w:r>
          </w:p>
        </w:tc>
        <w:tc>
          <w:tcPr>
            <w:tcW w:w="2870" w:type="dxa"/>
            <w:tcBorders>
              <w:top w:val="single" w:sz="4" w:space="0" w:color="auto"/>
              <w:left w:val="nil"/>
              <w:bottom w:val="single" w:sz="4" w:space="0" w:color="auto"/>
              <w:right w:val="single" w:sz="4" w:space="0" w:color="auto"/>
            </w:tcBorders>
            <w:noWrap/>
            <w:vAlign w:val="center"/>
          </w:tcPr>
          <w:p w14:paraId="78D5DF6A"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劉光爐</w:t>
            </w:r>
          </w:p>
        </w:tc>
        <w:tc>
          <w:tcPr>
            <w:tcW w:w="432" w:type="dxa"/>
            <w:tcBorders>
              <w:top w:val="single" w:sz="4" w:space="0" w:color="auto"/>
              <w:left w:val="nil"/>
              <w:bottom w:val="single" w:sz="4" w:space="0" w:color="auto"/>
              <w:right w:val="single" w:sz="4" w:space="0" w:color="auto"/>
            </w:tcBorders>
            <w:noWrap/>
            <w:vAlign w:val="center"/>
          </w:tcPr>
          <w:p w14:paraId="3FE8CD22"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11BF9BAA"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1BDD7A82" w14:textId="77777777" w:rsidR="004F3791" w:rsidRPr="004D7727" w:rsidRDefault="004F3791" w:rsidP="002E7D20">
            <w:pPr>
              <w:rPr>
                <w:rFonts w:asciiTheme="minorEastAsia" w:eastAsiaTheme="minorEastAsia" w:hAnsiTheme="minorEastAsia"/>
              </w:rPr>
            </w:pPr>
          </w:p>
          <w:p w14:paraId="1AB18F8A"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2007／02</w:t>
            </w:r>
          </w:p>
        </w:tc>
        <w:tc>
          <w:tcPr>
            <w:tcW w:w="716" w:type="dxa"/>
            <w:tcBorders>
              <w:top w:val="single" w:sz="4" w:space="0" w:color="auto"/>
              <w:left w:val="nil"/>
              <w:bottom w:val="single" w:sz="4" w:space="0" w:color="auto"/>
              <w:right w:val="single" w:sz="4" w:space="0" w:color="auto"/>
            </w:tcBorders>
            <w:noWrap/>
          </w:tcPr>
          <w:p w14:paraId="28DC7175" w14:textId="77777777" w:rsidR="004F3791" w:rsidRPr="004D7727" w:rsidRDefault="004F3791" w:rsidP="002E7D20">
            <w:pPr>
              <w:rPr>
                <w:rFonts w:asciiTheme="minorEastAsia" w:eastAsiaTheme="minorEastAsia" w:hAnsiTheme="minorEastAsia"/>
              </w:rPr>
            </w:pPr>
          </w:p>
          <w:p w14:paraId="2BF9648E"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276</w:t>
            </w:r>
          </w:p>
        </w:tc>
        <w:tc>
          <w:tcPr>
            <w:tcW w:w="2636" w:type="dxa"/>
            <w:tcBorders>
              <w:top w:val="single" w:sz="4" w:space="0" w:color="auto"/>
              <w:left w:val="nil"/>
              <w:bottom w:val="single" w:sz="4" w:space="0" w:color="auto"/>
              <w:right w:val="single" w:sz="4" w:space="0" w:color="auto"/>
            </w:tcBorders>
            <w:noWrap/>
          </w:tcPr>
          <w:p w14:paraId="19936744" w14:textId="77777777" w:rsidR="004F3791" w:rsidRPr="004D7727" w:rsidRDefault="004F3791" w:rsidP="002E7D20">
            <w:pPr>
              <w:rPr>
                <w:rFonts w:asciiTheme="minorEastAsia" w:eastAsiaTheme="minorEastAsia" w:hAnsiTheme="minorEastAsia"/>
              </w:rPr>
            </w:pPr>
          </w:p>
          <w:p w14:paraId="46ED60B6"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道統傳承</w:t>
            </w:r>
          </w:p>
        </w:tc>
        <w:tc>
          <w:tcPr>
            <w:tcW w:w="6944" w:type="dxa"/>
            <w:tcBorders>
              <w:top w:val="single" w:sz="4" w:space="0" w:color="auto"/>
              <w:left w:val="nil"/>
              <w:bottom w:val="single" w:sz="4" w:space="0" w:color="auto"/>
              <w:right w:val="single" w:sz="4" w:space="0" w:color="auto"/>
            </w:tcBorders>
            <w:noWrap/>
            <w:vAlign w:val="center"/>
          </w:tcPr>
          <w:p w14:paraId="1BA40B20"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乙酉年巡天節向教主請命承前傳後之表文</w:t>
            </w:r>
          </w:p>
          <w:p w14:paraId="7F4B7867"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功遂身退　圓融天道</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慎終如始　圓融人道</w:t>
            </w:r>
          </w:p>
        </w:tc>
        <w:tc>
          <w:tcPr>
            <w:tcW w:w="550" w:type="dxa"/>
            <w:tcBorders>
              <w:top w:val="single" w:sz="4" w:space="0" w:color="auto"/>
              <w:left w:val="nil"/>
              <w:bottom w:val="single" w:sz="4" w:space="0" w:color="auto"/>
              <w:right w:val="single" w:sz="4" w:space="0" w:color="auto"/>
            </w:tcBorders>
            <w:noWrap/>
            <w:vAlign w:val="center"/>
          </w:tcPr>
          <w:p w14:paraId="0D5706F3"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72</w:t>
            </w:r>
          </w:p>
        </w:tc>
        <w:tc>
          <w:tcPr>
            <w:tcW w:w="2870" w:type="dxa"/>
            <w:tcBorders>
              <w:top w:val="single" w:sz="4" w:space="0" w:color="auto"/>
              <w:left w:val="nil"/>
              <w:bottom w:val="single" w:sz="4" w:space="0" w:color="auto"/>
              <w:right w:val="single" w:sz="4" w:space="0" w:color="auto"/>
            </w:tcBorders>
            <w:noWrap/>
            <w:vAlign w:val="center"/>
          </w:tcPr>
          <w:p w14:paraId="5EB251BF"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李維生</w:t>
            </w:r>
          </w:p>
        </w:tc>
        <w:tc>
          <w:tcPr>
            <w:tcW w:w="432" w:type="dxa"/>
            <w:tcBorders>
              <w:top w:val="single" w:sz="4" w:space="0" w:color="auto"/>
              <w:left w:val="nil"/>
              <w:bottom w:val="single" w:sz="4" w:space="0" w:color="auto"/>
              <w:right w:val="single" w:sz="4" w:space="0" w:color="auto"/>
            </w:tcBorders>
            <w:noWrap/>
            <w:vAlign w:val="center"/>
          </w:tcPr>
          <w:p w14:paraId="79F6F270"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6E600D69"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7EC38EAA"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2007／02</w:t>
            </w:r>
          </w:p>
        </w:tc>
        <w:tc>
          <w:tcPr>
            <w:tcW w:w="716" w:type="dxa"/>
            <w:tcBorders>
              <w:top w:val="single" w:sz="4" w:space="0" w:color="auto"/>
              <w:left w:val="nil"/>
              <w:bottom w:val="single" w:sz="4" w:space="0" w:color="auto"/>
              <w:right w:val="single" w:sz="4" w:space="0" w:color="auto"/>
            </w:tcBorders>
            <w:noWrap/>
          </w:tcPr>
          <w:p w14:paraId="2F44FBA8"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276</w:t>
            </w:r>
          </w:p>
        </w:tc>
        <w:tc>
          <w:tcPr>
            <w:tcW w:w="2636" w:type="dxa"/>
            <w:tcBorders>
              <w:top w:val="single" w:sz="4" w:space="0" w:color="auto"/>
              <w:left w:val="nil"/>
              <w:bottom w:val="single" w:sz="4" w:space="0" w:color="auto"/>
              <w:right w:val="single" w:sz="4" w:space="0" w:color="auto"/>
            </w:tcBorders>
            <w:noWrap/>
          </w:tcPr>
          <w:p w14:paraId="04772517"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道統傳承</w:t>
            </w:r>
          </w:p>
        </w:tc>
        <w:tc>
          <w:tcPr>
            <w:tcW w:w="6944" w:type="dxa"/>
            <w:tcBorders>
              <w:top w:val="single" w:sz="4" w:space="0" w:color="auto"/>
              <w:left w:val="nil"/>
              <w:bottom w:val="single" w:sz="4" w:space="0" w:color="auto"/>
              <w:right w:val="single" w:sz="4" w:space="0" w:color="auto"/>
            </w:tcBorders>
            <w:noWrap/>
            <w:vAlign w:val="center"/>
          </w:tcPr>
          <w:p w14:paraId="69D69AA6"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教主　上帝應允維生先生請願聖訓</w:t>
            </w:r>
          </w:p>
        </w:tc>
        <w:tc>
          <w:tcPr>
            <w:tcW w:w="550" w:type="dxa"/>
            <w:tcBorders>
              <w:top w:val="single" w:sz="4" w:space="0" w:color="auto"/>
              <w:left w:val="nil"/>
              <w:bottom w:val="single" w:sz="4" w:space="0" w:color="auto"/>
              <w:right w:val="single" w:sz="4" w:space="0" w:color="auto"/>
            </w:tcBorders>
            <w:noWrap/>
            <w:vAlign w:val="center"/>
          </w:tcPr>
          <w:p w14:paraId="68F7D474"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76</w:t>
            </w:r>
          </w:p>
        </w:tc>
        <w:tc>
          <w:tcPr>
            <w:tcW w:w="2870" w:type="dxa"/>
            <w:tcBorders>
              <w:top w:val="single" w:sz="4" w:space="0" w:color="auto"/>
              <w:left w:val="nil"/>
              <w:bottom w:val="single" w:sz="4" w:space="0" w:color="auto"/>
              <w:right w:val="single" w:sz="4" w:space="0" w:color="auto"/>
            </w:tcBorders>
            <w:noWrap/>
            <w:vAlign w:val="center"/>
          </w:tcPr>
          <w:p w14:paraId="069E538A"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李維生</w:t>
            </w:r>
          </w:p>
        </w:tc>
        <w:tc>
          <w:tcPr>
            <w:tcW w:w="432" w:type="dxa"/>
            <w:tcBorders>
              <w:top w:val="single" w:sz="4" w:space="0" w:color="auto"/>
              <w:left w:val="nil"/>
              <w:bottom w:val="single" w:sz="4" w:space="0" w:color="auto"/>
              <w:right w:val="single" w:sz="4" w:space="0" w:color="auto"/>
            </w:tcBorders>
            <w:noWrap/>
            <w:vAlign w:val="center"/>
          </w:tcPr>
          <w:p w14:paraId="02F7901B"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14921216"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75EF586D"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2007／02</w:t>
            </w:r>
          </w:p>
        </w:tc>
        <w:tc>
          <w:tcPr>
            <w:tcW w:w="716" w:type="dxa"/>
            <w:tcBorders>
              <w:top w:val="single" w:sz="4" w:space="0" w:color="auto"/>
              <w:left w:val="nil"/>
              <w:bottom w:val="single" w:sz="4" w:space="0" w:color="auto"/>
              <w:right w:val="single" w:sz="4" w:space="0" w:color="auto"/>
            </w:tcBorders>
            <w:noWrap/>
          </w:tcPr>
          <w:p w14:paraId="7A2031EC"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276</w:t>
            </w:r>
          </w:p>
        </w:tc>
        <w:tc>
          <w:tcPr>
            <w:tcW w:w="2636" w:type="dxa"/>
            <w:tcBorders>
              <w:top w:val="single" w:sz="4" w:space="0" w:color="auto"/>
              <w:left w:val="nil"/>
              <w:bottom w:val="single" w:sz="4" w:space="0" w:color="auto"/>
              <w:right w:val="single" w:sz="4" w:space="0" w:color="auto"/>
            </w:tcBorders>
            <w:noWrap/>
          </w:tcPr>
          <w:p w14:paraId="40283354"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道統傳承</w:t>
            </w:r>
          </w:p>
        </w:tc>
        <w:tc>
          <w:tcPr>
            <w:tcW w:w="6944" w:type="dxa"/>
            <w:tcBorders>
              <w:top w:val="single" w:sz="4" w:space="0" w:color="auto"/>
              <w:left w:val="nil"/>
              <w:bottom w:val="single" w:sz="4" w:space="0" w:color="auto"/>
              <w:right w:val="single" w:sz="4" w:space="0" w:color="auto"/>
            </w:tcBorders>
            <w:noWrap/>
            <w:vAlign w:val="center"/>
          </w:tcPr>
          <w:p w14:paraId="6145FC73"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道統衍流　天命相承　依據教綱　及身建構首席使者傳承體制</w:t>
            </w:r>
          </w:p>
        </w:tc>
        <w:tc>
          <w:tcPr>
            <w:tcW w:w="550" w:type="dxa"/>
            <w:tcBorders>
              <w:top w:val="single" w:sz="4" w:space="0" w:color="auto"/>
              <w:left w:val="nil"/>
              <w:bottom w:val="single" w:sz="4" w:space="0" w:color="auto"/>
              <w:right w:val="single" w:sz="4" w:space="0" w:color="auto"/>
            </w:tcBorders>
            <w:noWrap/>
            <w:vAlign w:val="center"/>
          </w:tcPr>
          <w:p w14:paraId="54F2A6EF"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77</w:t>
            </w:r>
          </w:p>
        </w:tc>
        <w:tc>
          <w:tcPr>
            <w:tcW w:w="2870" w:type="dxa"/>
            <w:tcBorders>
              <w:top w:val="single" w:sz="4" w:space="0" w:color="auto"/>
              <w:left w:val="nil"/>
              <w:bottom w:val="single" w:sz="4" w:space="0" w:color="auto"/>
              <w:right w:val="single" w:sz="4" w:space="0" w:color="auto"/>
            </w:tcBorders>
            <w:noWrap/>
            <w:vAlign w:val="center"/>
          </w:tcPr>
          <w:p w14:paraId="7BFB12E3"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李維生</w:t>
            </w:r>
          </w:p>
        </w:tc>
        <w:tc>
          <w:tcPr>
            <w:tcW w:w="432" w:type="dxa"/>
            <w:tcBorders>
              <w:top w:val="single" w:sz="4" w:space="0" w:color="auto"/>
              <w:left w:val="nil"/>
              <w:bottom w:val="single" w:sz="4" w:space="0" w:color="auto"/>
              <w:right w:val="single" w:sz="4" w:space="0" w:color="auto"/>
            </w:tcBorders>
            <w:noWrap/>
            <w:vAlign w:val="center"/>
          </w:tcPr>
          <w:p w14:paraId="6A10762A"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33C056B7"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42CC8DE4"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2007／02</w:t>
            </w:r>
          </w:p>
        </w:tc>
        <w:tc>
          <w:tcPr>
            <w:tcW w:w="716" w:type="dxa"/>
            <w:tcBorders>
              <w:top w:val="single" w:sz="4" w:space="0" w:color="auto"/>
              <w:left w:val="nil"/>
              <w:bottom w:val="single" w:sz="4" w:space="0" w:color="auto"/>
              <w:right w:val="single" w:sz="4" w:space="0" w:color="auto"/>
            </w:tcBorders>
            <w:noWrap/>
          </w:tcPr>
          <w:p w14:paraId="3C6C2AA3"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276</w:t>
            </w:r>
          </w:p>
        </w:tc>
        <w:tc>
          <w:tcPr>
            <w:tcW w:w="2636" w:type="dxa"/>
            <w:tcBorders>
              <w:top w:val="single" w:sz="4" w:space="0" w:color="auto"/>
              <w:left w:val="nil"/>
              <w:bottom w:val="single" w:sz="4" w:space="0" w:color="auto"/>
              <w:right w:val="single" w:sz="4" w:space="0" w:color="auto"/>
            </w:tcBorders>
            <w:noWrap/>
          </w:tcPr>
          <w:p w14:paraId="1CAC7BA5"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道統傳承</w:t>
            </w:r>
          </w:p>
        </w:tc>
        <w:tc>
          <w:tcPr>
            <w:tcW w:w="6944" w:type="dxa"/>
            <w:tcBorders>
              <w:top w:val="single" w:sz="4" w:space="0" w:color="auto"/>
              <w:left w:val="nil"/>
              <w:bottom w:val="single" w:sz="4" w:space="0" w:color="auto"/>
              <w:right w:val="single" w:sz="4" w:space="0" w:color="auto"/>
            </w:tcBorders>
            <w:noWrap/>
            <w:vAlign w:val="center"/>
          </w:tcPr>
          <w:p w14:paraId="201026E9"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鞏固道統法統炁統　代代傳承道信</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垂演帝教　永垂萬禩</w:t>
            </w:r>
          </w:p>
        </w:tc>
        <w:tc>
          <w:tcPr>
            <w:tcW w:w="550" w:type="dxa"/>
            <w:tcBorders>
              <w:top w:val="single" w:sz="4" w:space="0" w:color="auto"/>
              <w:left w:val="nil"/>
              <w:bottom w:val="single" w:sz="4" w:space="0" w:color="auto"/>
              <w:right w:val="single" w:sz="4" w:space="0" w:color="auto"/>
            </w:tcBorders>
            <w:noWrap/>
            <w:vAlign w:val="center"/>
          </w:tcPr>
          <w:p w14:paraId="26B17470"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82</w:t>
            </w:r>
          </w:p>
        </w:tc>
        <w:tc>
          <w:tcPr>
            <w:tcW w:w="2870" w:type="dxa"/>
            <w:tcBorders>
              <w:top w:val="single" w:sz="4" w:space="0" w:color="auto"/>
              <w:left w:val="nil"/>
              <w:bottom w:val="single" w:sz="4" w:space="0" w:color="auto"/>
              <w:right w:val="single" w:sz="4" w:space="0" w:color="auto"/>
            </w:tcBorders>
            <w:noWrap/>
            <w:vAlign w:val="center"/>
          </w:tcPr>
          <w:p w14:paraId="00CCC495"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李維生</w:t>
            </w:r>
          </w:p>
        </w:tc>
        <w:tc>
          <w:tcPr>
            <w:tcW w:w="432" w:type="dxa"/>
            <w:tcBorders>
              <w:top w:val="single" w:sz="4" w:space="0" w:color="auto"/>
              <w:left w:val="nil"/>
              <w:bottom w:val="single" w:sz="4" w:space="0" w:color="auto"/>
              <w:right w:val="single" w:sz="4" w:space="0" w:color="auto"/>
            </w:tcBorders>
            <w:noWrap/>
            <w:vAlign w:val="center"/>
          </w:tcPr>
          <w:p w14:paraId="4A9E3E14"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642EB218"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74CB7A6D"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2007／02</w:t>
            </w:r>
          </w:p>
        </w:tc>
        <w:tc>
          <w:tcPr>
            <w:tcW w:w="716" w:type="dxa"/>
            <w:tcBorders>
              <w:top w:val="single" w:sz="4" w:space="0" w:color="auto"/>
              <w:left w:val="nil"/>
              <w:bottom w:val="single" w:sz="4" w:space="0" w:color="auto"/>
              <w:right w:val="single" w:sz="4" w:space="0" w:color="auto"/>
            </w:tcBorders>
            <w:noWrap/>
          </w:tcPr>
          <w:p w14:paraId="3D24A088"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276</w:t>
            </w:r>
          </w:p>
        </w:tc>
        <w:tc>
          <w:tcPr>
            <w:tcW w:w="2636" w:type="dxa"/>
            <w:tcBorders>
              <w:top w:val="single" w:sz="4" w:space="0" w:color="auto"/>
              <w:left w:val="nil"/>
              <w:bottom w:val="single" w:sz="4" w:space="0" w:color="auto"/>
              <w:right w:val="single" w:sz="4" w:space="0" w:color="auto"/>
            </w:tcBorders>
            <w:noWrap/>
          </w:tcPr>
          <w:p w14:paraId="412F61D7"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道統傳承</w:t>
            </w:r>
          </w:p>
        </w:tc>
        <w:tc>
          <w:tcPr>
            <w:tcW w:w="6944" w:type="dxa"/>
            <w:tcBorders>
              <w:top w:val="single" w:sz="4" w:space="0" w:color="auto"/>
              <w:left w:val="nil"/>
              <w:bottom w:val="single" w:sz="4" w:space="0" w:color="auto"/>
              <w:right w:val="single" w:sz="4" w:space="0" w:color="auto"/>
            </w:tcBorders>
            <w:noWrap/>
            <w:vAlign w:val="center"/>
          </w:tcPr>
          <w:p w14:paraId="51C9462D"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天帝教首席使者　代代相傳之「道信」</w:t>
            </w:r>
          </w:p>
        </w:tc>
        <w:tc>
          <w:tcPr>
            <w:tcW w:w="550" w:type="dxa"/>
            <w:tcBorders>
              <w:top w:val="single" w:sz="4" w:space="0" w:color="auto"/>
              <w:left w:val="nil"/>
              <w:bottom w:val="single" w:sz="4" w:space="0" w:color="auto"/>
              <w:right w:val="single" w:sz="4" w:space="0" w:color="auto"/>
            </w:tcBorders>
            <w:noWrap/>
            <w:vAlign w:val="center"/>
          </w:tcPr>
          <w:p w14:paraId="31961AB8"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86</w:t>
            </w:r>
          </w:p>
        </w:tc>
        <w:tc>
          <w:tcPr>
            <w:tcW w:w="2870" w:type="dxa"/>
            <w:tcBorders>
              <w:top w:val="single" w:sz="4" w:space="0" w:color="auto"/>
              <w:left w:val="nil"/>
              <w:bottom w:val="single" w:sz="4" w:space="0" w:color="auto"/>
              <w:right w:val="single" w:sz="4" w:space="0" w:color="auto"/>
            </w:tcBorders>
            <w:noWrap/>
            <w:vAlign w:val="center"/>
          </w:tcPr>
          <w:p w14:paraId="668BCDAC"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李維生</w:t>
            </w:r>
          </w:p>
        </w:tc>
        <w:tc>
          <w:tcPr>
            <w:tcW w:w="432" w:type="dxa"/>
            <w:tcBorders>
              <w:top w:val="single" w:sz="4" w:space="0" w:color="auto"/>
              <w:left w:val="nil"/>
              <w:bottom w:val="single" w:sz="4" w:space="0" w:color="auto"/>
              <w:right w:val="single" w:sz="4" w:space="0" w:color="auto"/>
            </w:tcBorders>
            <w:noWrap/>
            <w:vAlign w:val="center"/>
          </w:tcPr>
          <w:p w14:paraId="1C5E2E9B"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3EC1D14C"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6E732EFD"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2007／02</w:t>
            </w:r>
          </w:p>
        </w:tc>
        <w:tc>
          <w:tcPr>
            <w:tcW w:w="716" w:type="dxa"/>
            <w:tcBorders>
              <w:top w:val="single" w:sz="4" w:space="0" w:color="auto"/>
              <w:left w:val="nil"/>
              <w:bottom w:val="single" w:sz="4" w:space="0" w:color="auto"/>
              <w:right w:val="single" w:sz="4" w:space="0" w:color="auto"/>
            </w:tcBorders>
            <w:noWrap/>
          </w:tcPr>
          <w:p w14:paraId="53DE8BCE"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276</w:t>
            </w:r>
          </w:p>
        </w:tc>
        <w:tc>
          <w:tcPr>
            <w:tcW w:w="2636" w:type="dxa"/>
            <w:tcBorders>
              <w:top w:val="single" w:sz="4" w:space="0" w:color="auto"/>
              <w:left w:val="nil"/>
              <w:bottom w:val="single" w:sz="4" w:space="0" w:color="auto"/>
              <w:right w:val="single" w:sz="4" w:space="0" w:color="auto"/>
            </w:tcBorders>
            <w:noWrap/>
          </w:tcPr>
          <w:p w14:paraId="1BA64D42"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道統傳承</w:t>
            </w:r>
          </w:p>
        </w:tc>
        <w:tc>
          <w:tcPr>
            <w:tcW w:w="6944" w:type="dxa"/>
            <w:tcBorders>
              <w:top w:val="single" w:sz="4" w:space="0" w:color="auto"/>
              <w:left w:val="nil"/>
              <w:bottom w:val="single" w:sz="4" w:space="0" w:color="auto"/>
              <w:right w:val="single" w:sz="4" w:space="0" w:color="auto"/>
            </w:tcBorders>
            <w:noWrap/>
            <w:vAlign w:val="center"/>
          </w:tcPr>
          <w:p w14:paraId="55EE9446"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給樞機院全體樞機使者的一封公開信與私心話</w:t>
            </w:r>
            <w:r w:rsidRPr="004D7727">
              <w:rPr>
                <w:rFonts w:asciiTheme="minorEastAsia" w:eastAsiaTheme="minorEastAsia" w:hAnsiTheme="minorEastAsia"/>
                <w:kern w:val="0"/>
              </w:rPr>
              <w:t>―</w:t>
            </w:r>
            <w:r w:rsidRPr="004D7727">
              <w:rPr>
                <w:rFonts w:asciiTheme="minorEastAsia" w:eastAsiaTheme="minorEastAsia" w:hAnsiTheme="minorEastAsia" w:cs="新細明體" w:hint="eastAsia"/>
                <w:kern w:val="0"/>
              </w:rPr>
              <w:t>我在退任後的「四個願、四個不、三個希望」</w:t>
            </w:r>
          </w:p>
        </w:tc>
        <w:tc>
          <w:tcPr>
            <w:tcW w:w="550" w:type="dxa"/>
            <w:tcBorders>
              <w:top w:val="single" w:sz="4" w:space="0" w:color="auto"/>
              <w:left w:val="nil"/>
              <w:bottom w:val="single" w:sz="4" w:space="0" w:color="auto"/>
              <w:right w:val="single" w:sz="4" w:space="0" w:color="auto"/>
            </w:tcBorders>
            <w:noWrap/>
            <w:vAlign w:val="center"/>
          </w:tcPr>
          <w:p w14:paraId="3CBB1D38"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88</w:t>
            </w:r>
          </w:p>
        </w:tc>
        <w:tc>
          <w:tcPr>
            <w:tcW w:w="2870" w:type="dxa"/>
            <w:tcBorders>
              <w:top w:val="single" w:sz="4" w:space="0" w:color="auto"/>
              <w:left w:val="nil"/>
              <w:bottom w:val="single" w:sz="4" w:space="0" w:color="auto"/>
              <w:right w:val="single" w:sz="4" w:space="0" w:color="auto"/>
            </w:tcBorders>
            <w:noWrap/>
            <w:vAlign w:val="center"/>
          </w:tcPr>
          <w:p w14:paraId="715CB460"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李維生</w:t>
            </w:r>
          </w:p>
        </w:tc>
        <w:tc>
          <w:tcPr>
            <w:tcW w:w="432" w:type="dxa"/>
            <w:tcBorders>
              <w:top w:val="single" w:sz="4" w:space="0" w:color="auto"/>
              <w:left w:val="nil"/>
              <w:bottom w:val="single" w:sz="4" w:space="0" w:color="auto"/>
              <w:right w:val="single" w:sz="4" w:space="0" w:color="auto"/>
            </w:tcBorders>
            <w:noWrap/>
            <w:vAlign w:val="center"/>
          </w:tcPr>
          <w:p w14:paraId="0C80A836"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47857BFC"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2C87147F"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2007／02</w:t>
            </w:r>
          </w:p>
        </w:tc>
        <w:tc>
          <w:tcPr>
            <w:tcW w:w="716" w:type="dxa"/>
            <w:tcBorders>
              <w:top w:val="single" w:sz="4" w:space="0" w:color="auto"/>
              <w:left w:val="nil"/>
              <w:bottom w:val="single" w:sz="4" w:space="0" w:color="auto"/>
              <w:right w:val="single" w:sz="4" w:space="0" w:color="auto"/>
            </w:tcBorders>
            <w:noWrap/>
          </w:tcPr>
          <w:p w14:paraId="552A1557"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276</w:t>
            </w:r>
          </w:p>
        </w:tc>
        <w:tc>
          <w:tcPr>
            <w:tcW w:w="2636" w:type="dxa"/>
            <w:tcBorders>
              <w:top w:val="single" w:sz="4" w:space="0" w:color="auto"/>
              <w:left w:val="nil"/>
              <w:bottom w:val="single" w:sz="4" w:space="0" w:color="auto"/>
              <w:right w:val="single" w:sz="4" w:space="0" w:color="auto"/>
            </w:tcBorders>
            <w:noWrap/>
          </w:tcPr>
          <w:p w14:paraId="4A819634"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道統傳承</w:t>
            </w:r>
          </w:p>
        </w:tc>
        <w:tc>
          <w:tcPr>
            <w:tcW w:w="6944" w:type="dxa"/>
            <w:tcBorders>
              <w:top w:val="single" w:sz="4" w:space="0" w:color="auto"/>
              <w:left w:val="nil"/>
              <w:bottom w:val="single" w:sz="4" w:space="0" w:color="auto"/>
              <w:right w:val="single" w:sz="4" w:space="0" w:color="auto"/>
            </w:tcBorders>
            <w:noWrap/>
            <w:vAlign w:val="center"/>
          </w:tcPr>
          <w:p w14:paraId="686C1C6F"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向全教同奮宣告</w:t>
            </w:r>
          </w:p>
          <w:p w14:paraId="168BBC79"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對維生首席退任後之禮敬原則與精神─樞機院決議文</w:t>
            </w:r>
          </w:p>
        </w:tc>
        <w:tc>
          <w:tcPr>
            <w:tcW w:w="550" w:type="dxa"/>
            <w:tcBorders>
              <w:top w:val="single" w:sz="4" w:space="0" w:color="auto"/>
              <w:left w:val="nil"/>
              <w:bottom w:val="single" w:sz="4" w:space="0" w:color="auto"/>
              <w:right w:val="single" w:sz="4" w:space="0" w:color="auto"/>
            </w:tcBorders>
            <w:noWrap/>
            <w:vAlign w:val="center"/>
          </w:tcPr>
          <w:p w14:paraId="09CA21E3"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91</w:t>
            </w:r>
          </w:p>
        </w:tc>
        <w:tc>
          <w:tcPr>
            <w:tcW w:w="2870" w:type="dxa"/>
            <w:tcBorders>
              <w:top w:val="single" w:sz="4" w:space="0" w:color="auto"/>
              <w:left w:val="nil"/>
              <w:bottom w:val="single" w:sz="4" w:space="0" w:color="auto"/>
              <w:right w:val="single" w:sz="4" w:space="0" w:color="auto"/>
            </w:tcBorders>
            <w:noWrap/>
            <w:vAlign w:val="center"/>
          </w:tcPr>
          <w:p w14:paraId="2A82B039"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樞機院</w:t>
            </w:r>
          </w:p>
        </w:tc>
        <w:tc>
          <w:tcPr>
            <w:tcW w:w="432" w:type="dxa"/>
            <w:tcBorders>
              <w:top w:val="single" w:sz="4" w:space="0" w:color="auto"/>
              <w:left w:val="nil"/>
              <w:bottom w:val="single" w:sz="4" w:space="0" w:color="auto"/>
              <w:right w:val="single" w:sz="4" w:space="0" w:color="auto"/>
            </w:tcBorders>
            <w:noWrap/>
            <w:vAlign w:val="center"/>
          </w:tcPr>
          <w:p w14:paraId="72AF3B5E"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0E81DEB8"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66F24FAE"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2007／02</w:t>
            </w:r>
          </w:p>
        </w:tc>
        <w:tc>
          <w:tcPr>
            <w:tcW w:w="716" w:type="dxa"/>
            <w:tcBorders>
              <w:top w:val="single" w:sz="4" w:space="0" w:color="auto"/>
              <w:left w:val="nil"/>
              <w:bottom w:val="single" w:sz="4" w:space="0" w:color="auto"/>
              <w:right w:val="single" w:sz="4" w:space="0" w:color="auto"/>
            </w:tcBorders>
            <w:noWrap/>
          </w:tcPr>
          <w:p w14:paraId="78E7BDF1"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276</w:t>
            </w:r>
          </w:p>
        </w:tc>
        <w:tc>
          <w:tcPr>
            <w:tcW w:w="2636" w:type="dxa"/>
            <w:tcBorders>
              <w:top w:val="single" w:sz="4" w:space="0" w:color="auto"/>
              <w:left w:val="nil"/>
              <w:bottom w:val="single" w:sz="4" w:space="0" w:color="auto"/>
              <w:right w:val="single" w:sz="4" w:space="0" w:color="auto"/>
            </w:tcBorders>
            <w:noWrap/>
          </w:tcPr>
          <w:p w14:paraId="6D6ED0CB"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道統傳承</w:t>
            </w:r>
          </w:p>
        </w:tc>
        <w:tc>
          <w:tcPr>
            <w:tcW w:w="6944" w:type="dxa"/>
            <w:tcBorders>
              <w:top w:val="single" w:sz="4" w:space="0" w:color="auto"/>
              <w:left w:val="nil"/>
              <w:bottom w:val="single" w:sz="4" w:space="0" w:color="auto"/>
              <w:right w:val="single" w:sz="4" w:space="0" w:color="auto"/>
            </w:tcBorders>
            <w:noWrap/>
            <w:vAlign w:val="center"/>
          </w:tcPr>
          <w:p w14:paraId="4F4CDA88"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天非純椊的天　人非純粹的人─從首席使者傳承制席看天帝教天人關係</w:t>
            </w:r>
          </w:p>
        </w:tc>
        <w:tc>
          <w:tcPr>
            <w:tcW w:w="550" w:type="dxa"/>
            <w:tcBorders>
              <w:top w:val="single" w:sz="4" w:space="0" w:color="auto"/>
              <w:left w:val="nil"/>
              <w:bottom w:val="single" w:sz="4" w:space="0" w:color="auto"/>
              <w:right w:val="single" w:sz="4" w:space="0" w:color="auto"/>
            </w:tcBorders>
            <w:noWrap/>
            <w:vAlign w:val="center"/>
          </w:tcPr>
          <w:p w14:paraId="526864B4"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92</w:t>
            </w:r>
          </w:p>
        </w:tc>
        <w:tc>
          <w:tcPr>
            <w:tcW w:w="2870" w:type="dxa"/>
            <w:tcBorders>
              <w:top w:val="single" w:sz="4" w:space="0" w:color="auto"/>
              <w:left w:val="nil"/>
              <w:bottom w:val="single" w:sz="4" w:space="0" w:color="auto"/>
              <w:right w:val="single" w:sz="4" w:space="0" w:color="auto"/>
            </w:tcBorders>
            <w:noWrap/>
            <w:vAlign w:val="center"/>
          </w:tcPr>
          <w:p w14:paraId="09EC2A4E"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呂光證</w:t>
            </w:r>
          </w:p>
        </w:tc>
        <w:tc>
          <w:tcPr>
            <w:tcW w:w="432" w:type="dxa"/>
            <w:tcBorders>
              <w:top w:val="single" w:sz="4" w:space="0" w:color="auto"/>
              <w:left w:val="nil"/>
              <w:bottom w:val="single" w:sz="4" w:space="0" w:color="auto"/>
              <w:right w:val="single" w:sz="4" w:space="0" w:color="auto"/>
            </w:tcBorders>
            <w:noWrap/>
            <w:vAlign w:val="center"/>
          </w:tcPr>
          <w:p w14:paraId="441FAECE"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56FDA449"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2749F011"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2007／02</w:t>
            </w:r>
          </w:p>
        </w:tc>
        <w:tc>
          <w:tcPr>
            <w:tcW w:w="716" w:type="dxa"/>
            <w:tcBorders>
              <w:top w:val="single" w:sz="4" w:space="0" w:color="auto"/>
              <w:left w:val="nil"/>
              <w:bottom w:val="single" w:sz="4" w:space="0" w:color="auto"/>
              <w:right w:val="single" w:sz="4" w:space="0" w:color="auto"/>
            </w:tcBorders>
            <w:noWrap/>
          </w:tcPr>
          <w:p w14:paraId="5A8B90FE"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276</w:t>
            </w:r>
          </w:p>
        </w:tc>
        <w:tc>
          <w:tcPr>
            <w:tcW w:w="2636" w:type="dxa"/>
            <w:tcBorders>
              <w:top w:val="single" w:sz="4" w:space="0" w:color="auto"/>
              <w:left w:val="nil"/>
              <w:bottom w:val="single" w:sz="4" w:space="0" w:color="auto"/>
              <w:right w:val="single" w:sz="4" w:space="0" w:color="auto"/>
            </w:tcBorders>
            <w:noWrap/>
          </w:tcPr>
          <w:p w14:paraId="374651CA"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道統傳承</w:t>
            </w:r>
          </w:p>
        </w:tc>
        <w:tc>
          <w:tcPr>
            <w:tcW w:w="6944" w:type="dxa"/>
            <w:tcBorders>
              <w:top w:val="single" w:sz="4" w:space="0" w:color="auto"/>
              <w:left w:val="nil"/>
              <w:bottom w:val="single" w:sz="4" w:space="0" w:color="auto"/>
              <w:right w:val="single" w:sz="4" w:space="0" w:color="auto"/>
            </w:tcBorders>
            <w:noWrap/>
            <w:vAlign w:val="center"/>
          </w:tcPr>
          <w:p w14:paraId="1FBC9358"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以常住不滅革新精神　激發人心創造文明─參酌教宗遴選歷史　展望帝教未來</w:t>
            </w:r>
          </w:p>
        </w:tc>
        <w:tc>
          <w:tcPr>
            <w:tcW w:w="550" w:type="dxa"/>
            <w:tcBorders>
              <w:top w:val="single" w:sz="4" w:space="0" w:color="auto"/>
              <w:left w:val="nil"/>
              <w:bottom w:val="single" w:sz="4" w:space="0" w:color="auto"/>
              <w:right w:val="single" w:sz="4" w:space="0" w:color="auto"/>
            </w:tcBorders>
            <w:noWrap/>
            <w:vAlign w:val="center"/>
          </w:tcPr>
          <w:p w14:paraId="206D4C18"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96</w:t>
            </w:r>
          </w:p>
        </w:tc>
        <w:tc>
          <w:tcPr>
            <w:tcW w:w="2870" w:type="dxa"/>
            <w:tcBorders>
              <w:top w:val="single" w:sz="4" w:space="0" w:color="auto"/>
              <w:left w:val="nil"/>
              <w:bottom w:val="single" w:sz="4" w:space="0" w:color="auto"/>
              <w:right w:val="single" w:sz="4" w:space="0" w:color="auto"/>
            </w:tcBorders>
            <w:noWrap/>
            <w:vAlign w:val="center"/>
          </w:tcPr>
          <w:p w14:paraId="1C0D063E"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邱光劫</w:t>
            </w:r>
          </w:p>
        </w:tc>
        <w:tc>
          <w:tcPr>
            <w:tcW w:w="432" w:type="dxa"/>
            <w:tcBorders>
              <w:top w:val="single" w:sz="4" w:space="0" w:color="auto"/>
              <w:left w:val="nil"/>
              <w:bottom w:val="single" w:sz="4" w:space="0" w:color="auto"/>
              <w:right w:val="single" w:sz="4" w:space="0" w:color="auto"/>
            </w:tcBorders>
            <w:noWrap/>
            <w:vAlign w:val="center"/>
          </w:tcPr>
          <w:p w14:paraId="3AB543FA"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217468CF"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5B9475E2"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2007／02</w:t>
            </w:r>
          </w:p>
        </w:tc>
        <w:tc>
          <w:tcPr>
            <w:tcW w:w="716" w:type="dxa"/>
            <w:tcBorders>
              <w:top w:val="single" w:sz="4" w:space="0" w:color="auto"/>
              <w:left w:val="nil"/>
              <w:bottom w:val="single" w:sz="4" w:space="0" w:color="auto"/>
              <w:right w:val="single" w:sz="4" w:space="0" w:color="auto"/>
            </w:tcBorders>
            <w:noWrap/>
          </w:tcPr>
          <w:p w14:paraId="697B587C"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276</w:t>
            </w:r>
          </w:p>
        </w:tc>
        <w:tc>
          <w:tcPr>
            <w:tcW w:w="2636" w:type="dxa"/>
            <w:tcBorders>
              <w:top w:val="single" w:sz="4" w:space="0" w:color="auto"/>
              <w:left w:val="nil"/>
              <w:bottom w:val="single" w:sz="4" w:space="0" w:color="auto"/>
              <w:right w:val="single" w:sz="4" w:space="0" w:color="auto"/>
            </w:tcBorders>
            <w:noWrap/>
          </w:tcPr>
          <w:p w14:paraId="3BFE70C7"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道統傳承</w:t>
            </w:r>
          </w:p>
        </w:tc>
        <w:tc>
          <w:tcPr>
            <w:tcW w:w="6944" w:type="dxa"/>
            <w:tcBorders>
              <w:top w:val="single" w:sz="4" w:space="0" w:color="auto"/>
              <w:left w:val="nil"/>
              <w:bottom w:val="single" w:sz="4" w:space="0" w:color="auto"/>
              <w:right w:val="single" w:sz="4" w:space="0" w:color="auto"/>
            </w:tcBorders>
            <w:noWrap/>
            <w:vAlign w:val="center"/>
          </w:tcPr>
          <w:p w14:paraId="2B395311"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以優質教風　承先啓後</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站在每代巨人肩上　帝教可博可遠可長</w:t>
            </w:r>
          </w:p>
        </w:tc>
        <w:tc>
          <w:tcPr>
            <w:tcW w:w="550" w:type="dxa"/>
            <w:tcBorders>
              <w:top w:val="single" w:sz="4" w:space="0" w:color="auto"/>
              <w:left w:val="nil"/>
              <w:bottom w:val="single" w:sz="4" w:space="0" w:color="auto"/>
              <w:right w:val="single" w:sz="4" w:space="0" w:color="auto"/>
            </w:tcBorders>
            <w:noWrap/>
            <w:vAlign w:val="center"/>
          </w:tcPr>
          <w:p w14:paraId="513485AC"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100</w:t>
            </w:r>
          </w:p>
        </w:tc>
        <w:tc>
          <w:tcPr>
            <w:tcW w:w="2870" w:type="dxa"/>
            <w:tcBorders>
              <w:top w:val="single" w:sz="4" w:space="0" w:color="auto"/>
              <w:left w:val="nil"/>
              <w:bottom w:val="single" w:sz="4" w:space="0" w:color="auto"/>
              <w:right w:val="single" w:sz="4" w:space="0" w:color="auto"/>
            </w:tcBorders>
            <w:noWrap/>
            <w:vAlign w:val="center"/>
          </w:tcPr>
          <w:p w14:paraId="66F8F0CC"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賴緒禧</w:t>
            </w:r>
          </w:p>
        </w:tc>
        <w:tc>
          <w:tcPr>
            <w:tcW w:w="432" w:type="dxa"/>
            <w:tcBorders>
              <w:top w:val="single" w:sz="4" w:space="0" w:color="auto"/>
              <w:left w:val="nil"/>
              <w:bottom w:val="single" w:sz="4" w:space="0" w:color="auto"/>
              <w:right w:val="single" w:sz="4" w:space="0" w:color="auto"/>
            </w:tcBorders>
            <w:noWrap/>
            <w:vAlign w:val="center"/>
          </w:tcPr>
          <w:p w14:paraId="773AAFBA"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07CFF9B0"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09E598F5"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2007／02</w:t>
            </w:r>
          </w:p>
        </w:tc>
        <w:tc>
          <w:tcPr>
            <w:tcW w:w="716" w:type="dxa"/>
            <w:tcBorders>
              <w:top w:val="single" w:sz="4" w:space="0" w:color="auto"/>
              <w:left w:val="nil"/>
              <w:bottom w:val="single" w:sz="4" w:space="0" w:color="auto"/>
              <w:right w:val="single" w:sz="4" w:space="0" w:color="auto"/>
            </w:tcBorders>
            <w:noWrap/>
          </w:tcPr>
          <w:p w14:paraId="4829949E"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276</w:t>
            </w:r>
          </w:p>
        </w:tc>
        <w:tc>
          <w:tcPr>
            <w:tcW w:w="2636" w:type="dxa"/>
            <w:tcBorders>
              <w:top w:val="single" w:sz="4" w:space="0" w:color="auto"/>
              <w:left w:val="nil"/>
              <w:bottom w:val="single" w:sz="4" w:space="0" w:color="auto"/>
              <w:right w:val="single" w:sz="4" w:space="0" w:color="auto"/>
            </w:tcBorders>
            <w:noWrap/>
          </w:tcPr>
          <w:p w14:paraId="7E375247"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生生不息</w:t>
            </w:r>
          </w:p>
        </w:tc>
        <w:tc>
          <w:tcPr>
            <w:tcW w:w="6944" w:type="dxa"/>
            <w:tcBorders>
              <w:top w:val="single" w:sz="4" w:space="0" w:color="auto"/>
              <w:left w:val="nil"/>
              <w:bottom w:val="single" w:sz="4" w:space="0" w:color="auto"/>
              <w:right w:val="single" w:sz="4" w:space="0" w:color="auto"/>
            </w:tcBorders>
            <w:noWrap/>
            <w:vAlign w:val="center"/>
          </w:tcPr>
          <w:p w14:paraId="2B5C68AD"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生生不息　維光普照</w:t>
            </w:r>
          </w:p>
        </w:tc>
        <w:tc>
          <w:tcPr>
            <w:tcW w:w="550" w:type="dxa"/>
            <w:tcBorders>
              <w:top w:val="single" w:sz="4" w:space="0" w:color="auto"/>
              <w:left w:val="nil"/>
              <w:bottom w:val="single" w:sz="4" w:space="0" w:color="auto"/>
              <w:right w:val="single" w:sz="4" w:space="0" w:color="auto"/>
            </w:tcBorders>
            <w:noWrap/>
            <w:vAlign w:val="center"/>
          </w:tcPr>
          <w:p w14:paraId="13288A7E"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108</w:t>
            </w:r>
          </w:p>
        </w:tc>
        <w:tc>
          <w:tcPr>
            <w:tcW w:w="2870" w:type="dxa"/>
            <w:tcBorders>
              <w:top w:val="single" w:sz="4" w:space="0" w:color="auto"/>
              <w:left w:val="nil"/>
              <w:bottom w:val="single" w:sz="4" w:space="0" w:color="auto"/>
              <w:right w:val="single" w:sz="4" w:space="0" w:color="auto"/>
            </w:tcBorders>
            <w:noWrap/>
            <w:vAlign w:val="center"/>
          </w:tcPr>
          <w:p w14:paraId="1555CEDB"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身影</w:t>
            </w:r>
          </w:p>
        </w:tc>
        <w:tc>
          <w:tcPr>
            <w:tcW w:w="432" w:type="dxa"/>
            <w:tcBorders>
              <w:top w:val="single" w:sz="4" w:space="0" w:color="auto"/>
              <w:left w:val="nil"/>
              <w:bottom w:val="single" w:sz="4" w:space="0" w:color="auto"/>
              <w:right w:val="single" w:sz="4" w:space="0" w:color="auto"/>
            </w:tcBorders>
            <w:noWrap/>
            <w:vAlign w:val="center"/>
          </w:tcPr>
          <w:p w14:paraId="17ED5B30"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43EBB905"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50AA7FB9"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2007／02</w:t>
            </w:r>
          </w:p>
        </w:tc>
        <w:tc>
          <w:tcPr>
            <w:tcW w:w="716" w:type="dxa"/>
            <w:tcBorders>
              <w:top w:val="single" w:sz="4" w:space="0" w:color="auto"/>
              <w:left w:val="nil"/>
              <w:bottom w:val="single" w:sz="4" w:space="0" w:color="auto"/>
              <w:right w:val="single" w:sz="4" w:space="0" w:color="auto"/>
            </w:tcBorders>
            <w:noWrap/>
          </w:tcPr>
          <w:p w14:paraId="37F2AB2F"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276</w:t>
            </w:r>
          </w:p>
        </w:tc>
        <w:tc>
          <w:tcPr>
            <w:tcW w:w="2636" w:type="dxa"/>
            <w:tcBorders>
              <w:top w:val="single" w:sz="4" w:space="0" w:color="auto"/>
              <w:left w:val="nil"/>
              <w:bottom w:val="single" w:sz="4" w:space="0" w:color="auto"/>
              <w:right w:val="single" w:sz="4" w:space="0" w:color="auto"/>
            </w:tcBorders>
            <w:noWrap/>
            <w:vAlign w:val="center"/>
          </w:tcPr>
          <w:p w14:paraId="739DEEC8"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生生不息</w:t>
            </w:r>
          </w:p>
        </w:tc>
        <w:tc>
          <w:tcPr>
            <w:tcW w:w="6944" w:type="dxa"/>
            <w:tcBorders>
              <w:top w:val="single" w:sz="4" w:space="0" w:color="auto"/>
              <w:left w:val="nil"/>
              <w:bottom w:val="single" w:sz="4" w:space="0" w:color="auto"/>
              <w:right w:val="single" w:sz="4" w:space="0" w:color="auto"/>
            </w:tcBorders>
            <w:noWrap/>
            <w:vAlign w:val="center"/>
          </w:tcPr>
          <w:p w14:paraId="0CDE5E27"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生生不息─回首維生先生教政十二年</w:t>
            </w:r>
          </w:p>
        </w:tc>
        <w:tc>
          <w:tcPr>
            <w:tcW w:w="550" w:type="dxa"/>
            <w:tcBorders>
              <w:top w:val="single" w:sz="4" w:space="0" w:color="auto"/>
              <w:left w:val="nil"/>
              <w:bottom w:val="single" w:sz="4" w:space="0" w:color="auto"/>
              <w:right w:val="single" w:sz="4" w:space="0" w:color="auto"/>
            </w:tcBorders>
            <w:noWrap/>
            <w:vAlign w:val="center"/>
          </w:tcPr>
          <w:p w14:paraId="49CEBC6F"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136</w:t>
            </w:r>
          </w:p>
        </w:tc>
        <w:tc>
          <w:tcPr>
            <w:tcW w:w="2870" w:type="dxa"/>
            <w:tcBorders>
              <w:top w:val="single" w:sz="4" w:space="0" w:color="auto"/>
              <w:left w:val="nil"/>
              <w:bottom w:val="single" w:sz="4" w:space="0" w:color="auto"/>
              <w:right w:val="single" w:sz="4" w:space="0" w:color="auto"/>
            </w:tcBorders>
            <w:noWrap/>
            <w:vAlign w:val="center"/>
          </w:tcPr>
          <w:p w14:paraId="1B1FC5FE"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黃敏思</w:t>
            </w:r>
          </w:p>
        </w:tc>
        <w:tc>
          <w:tcPr>
            <w:tcW w:w="432" w:type="dxa"/>
            <w:tcBorders>
              <w:top w:val="single" w:sz="4" w:space="0" w:color="auto"/>
              <w:left w:val="nil"/>
              <w:bottom w:val="single" w:sz="4" w:space="0" w:color="auto"/>
              <w:right w:val="single" w:sz="4" w:space="0" w:color="auto"/>
            </w:tcBorders>
            <w:noWrap/>
            <w:vAlign w:val="center"/>
          </w:tcPr>
          <w:p w14:paraId="2CFB68AE"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5D85517E"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4525DE8A"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2007／03</w:t>
            </w:r>
          </w:p>
        </w:tc>
        <w:tc>
          <w:tcPr>
            <w:tcW w:w="716" w:type="dxa"/>
            <w:tcBorders>
              <w:top w:val="single" w:sz="4" w:space="0" w:color="auto"/>
              <w:left w:val="nil"/>
              <w:bottom w:val="single" w:sz="4" w:space="0" w:color="auto"/>
              <w:right w:val="single" w:sz="4" w:space="0" w:color="auto"/>
            </w:tcBorders>
            <w:noWrap/>
          </w:tcPr>
          <w:p w14:paraId="58D73949"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277</w:t>
            </w:r>
          </w:p>
        </w:tc>
        <w:tc>
          <w:tcPr>
            <w:tcW w:w="2636" w:type="dxa"/>
            <w:tcBorders>
              <w:top w:val="single" w:sz="4" w:space="0" w:color="auto"/>
              <w:left w:val="nil"/>
              <w:bottom w:val="single" w:sz="4" w:space="0" w:color="auto"/>
              <w:right w:val="single" w:sz="4" w:space="0" w:color="auto"/>
            </w:tcBorders>
            <w:noWrap/>
            <w:vAlign w:val="center"/>
          </w:tcPr>
          <w:p w14:paraId="53BD879A"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維生先生闡道</w:t>
            </w:r>
          </w:p>
        </w:tc>
        <w:tc>
          <w:tcPr>
            <w:tcW w:w="6944" w:type="dxa"/>
            <w:tcBorders>
              <w:top w:val="single" w:sz="4" w:space="0" w:color="auto"/>
              <w:left w:val="nil"/>
              <w:bottom w:val="single" w:sz="4" w:space="0" w:color="auto"/>
              <w:right w:val="single" w:sz="4" w:space="0" w:color="auto"/>
            </w:tcBorders>
            <w:noWrap/>
            <w:vAlign w:val="center"/>
          </w:tcPr>
          <w:p w14:paraId="2907EFDF"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新春新歲時刻　配合師尊正位帝教總殿</w:t>
            </w:r>
          </w:p>
          <w:p w14:paraId="3089F815"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發大願立大志　開啓救劫弘教新紀─維生先生於九十六年二月二十日在丁亥年極院春節團拜講話</w:t>
            </w:r>
          </w:p>
        </w:tc>
        <w:tc>
          <w:tcPr>
            <w:tcW w:w="550" w:type="dxa"/>
            <w:tcBorders>
              <w:top w:val="single" w:sz="4" w:space="0" w:color="auto"/>
              <w:left w:val="nil"/>
              <w:bottom w:val="single" w:sz="4" w:space="0" w:color="auto"/>
              <w:right w:val="single" w:sz="4" w:space="0" w:color="auto"/>
            </w:tcBorders>
            <w:noWrap/>
            <w:vAlign w:val="center"/>
          </w:tcPr>
          <w:p w14:paraId="37FF0EB4"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01</w:t>
            </w:r>
          </w:p>
        </w:tc>
        <w:tc>
          <w:tcPr>
            <w:tcW w:w="2870" w:type="dxa"/>
            <w:tcBorders>
              <w:top w:val="single" w:sz="4" w:space="0" w:color="auto"/>
              <w:left w:val="nil"/>
              <w:bottom w:val="single" w:sz="4" w:space="0" w:color="auto"/>
              <w:right w:val="single" w:sz="4" w:space="0" w:color="auto"/>
            </w:tcBorders>
            <w:noWrap/>
          </w:tcPr>
          <w:p w14:paraId="4EE3D765" w14:textId="77777777" w:rsidR="004F3791" w:rsidRPr="004D7727" w:rsidRDefault="004F3791" w:rsidP="002E7D20">
            <w:pPr>
              <w:rPr>
                <w:rFonts w:asciiTheme="minorEastAsia" w:eastAsiaTheme="minorEastAsia" w:hAnsiTheme="minorEastAsia" w:cs="新細明體"/>
                <w:kern w:val="0"/>
              </w:rPr>
            </w:pPr>
          </w:p>
          <w:p w14:paraId="15CB2CE3"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維生先生</w:t>
            </w:r>
          </w:p>
        </w:tc>
        <w:tc>
          <w:tcPr>
            <w:tcW w:w="432" w:type="dxa"/>
            <w:tcBorders>
              <w:top w:val="single" w:sz="4" w:space="0" w:color="auto"/>
              <w:left w:val="nil"/>
              <w:bottom w:val="single" w:sz="4" w:space="0" w:color="auto"/>
              <w:right w:val="single" w:sz="4" w:space="0" w:color="auto"/>
            </w:tcBorders>
            <w:noWrap/>
            <w:vAlign w:val="center"/>
          </w:tcPr>
          <w:p w14:paraId="2E85C939"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7EEB9D61"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5E943B0B"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2007／03</w:t>
            </w:r>
          </w:p>
        </w:tc>
        <w:tc>
          <w:tcPr>
            <w:tcW w:w="716" w:type="dxa"/>
            <w:tcBorders>
              <w:top w:val="single" w:sz="4" w:space="0" w:color="auto"/>
              <w:left w:val="nil"/>
              <w:bottom w:val="single" w:sz="4" w:space="0" w:color="auto"/>
              <w:right w:val="single" w:sz="4" w:space="0" w:color="auto"/>
            </w:tcBorders>
            <w:noWrap/>
          </w:tcPr>
          <w:p w14:paraId="77AA00E4"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277</w:t>
            </w:r>
          </w:p>
        </w:tc>
        <w:tc>
          <w:tcPr>
            <w:tcW w:w="2636" w:type="dxa"/>
            <w:tcBorders>
              <w:top w:val="single" w:sz="4" w:space="0" w:color="auto"/>
              <w:left w:val="nil"/>
              <w:bottom w:val="single" w:sz="4" w:space="0" w:color="auto"/>
              <w:right w:val="single" w:sz="4" w:space="0" w:color="auto"/>
            </w:tcBorders>
            <w:noWrap/>
          </w:tcPr>
          <w:p w14:paraId="4FF11A3F"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維生先生闡道</w:t>
            </w:r>
          </w:p>
        </w:tc>
        <w:tc>
          <w:tcPr>
            <w:tcW w:w="6944" w:type="dxa"/>
            <w:tcBorders>
              <w:top w:val="single" w:sz="4" w:space="0" w:color="auto"/>
              <w:left w:val="nil"/>
              <w:bottom w:val="single" w:sz="4" w:space="0" w:color="auto"/>
              <w:right w:val="single" w:sz="4" w:space="0" w:color="auto"/>
            </w:tcBorders>
            <w:noWrap/>
            <w:vAlign w:val="center"/>
          </w:tcPr>
          <w:p w14:paraId="6F88C09F"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第五屆天人實學研討會　十年有成</w:t>
            </w:r>
          </w:p>
          <w:p w14:paraId="6C527684"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lastRenderedPageBreak/>
              <w:t>融貫科學哲學宗教精義　激發人心　創造文明─維生先生於九十六年一月七日在第五屆天人實學研討會閉幕式致詞</w:t>
            </w:r>
          </w:p>
        </w:tc>
        <w:tc>
          <w:tcPr>
            <w:tcW w:w="550" w:type="dxa"/>
            <w:tcBorders>
              <w:top w:val="single" w:sz="4" w:space="0" w:color="auto"/>
              <w:left w:val="nil"/>
              <w:bottom w:val="single" w:sz="4" w:space="0" w:color="auto"/>
              <w:right w:val="single" w:sz="4" w:space="0" w:color="auto"/>
            </w:tcBorders>
            <w:noWrap/>
            <w:vAlign w:val="center"/>
          </w:tcPr>
          <w:p w14:paraId="32998F61"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lastRenderedPageBreak/>
              <w:t>30</w:t>
            </w:r>
          </w:p>
        </w:tc>
        <w:tc>
          <w:tcPr>
            <w:tcW w:w="2870" w:type="dxa"/>
            <w:tcBorders>
              <w:top w:val="single" w:sz="4" w:space="0" w:color="auto"/>
              <w:left w:val="nil"/>
              <w:bottom w:val="single" w:sz="4" w:space="0" w:color="auto"/>
              <w:right w:val="single" w:sz="4" w:space="0" w:color="auto"/>
            </w:tcBorders>
            <w:noWrap/>
          </w:tcPr>
          <w:p w14:paraId="481E4598" w14:textId="77777777" w:rsidR="004F3791" w:rsidRPr="004D7727" w:rsidRDefault="004F3791" w:rsidP="002E7D20">
            <w:pPr>
              <w:rPr>
                <w:rFonts w:asciiTheme="minorEastAsia" w:eastAsiaTheme="minorEastAsia" w:hAnsiTheme="minorEastAsia" w:cs="新細明體"/>
                <w:kern w:val="0"/>
              </w:rPr>
            </w:pPr>
          </w:p>
          <w:p w14:paraId="4C60AB64"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維生先生</w:t>
            </w:r>
          </w:p>
        </w:tc>
        <w:tc>
          <w:tcPr>
            <w:tcW w:w="432" w:type="dxa"/>
            <w:tcBorders>
              <w:top w:val="single" w:sz="4" w:space="0" w:color="auto"/>
              <w:left w:val="nil"/>
              <w:bottom w:val="single" w:sz="4" w:space="0" w:color="auto"/>
              <w:right w:val="single" w:sz="4" w:space="0" w:color="auto"/>
            </w:tcBorders>
            <w:noWrap/>
            <w:vAlign w:val="center"/>
          </w:tcPr>
          <w:p w14:paraId="339BE6A2"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1B3F89D1"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30018BD9"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2007／03</w:t>
            </w:r>
          </w:p>
        </w:tc>
        <w:tc>
          <w:tcPr>
            <w:tcW w:w="716" w:type="dxa"/>
            <w:tcBorders>
              <w:top w:val="single" w:sz="4" w:space="0" w:color="auto"/>
              <w:left w:val="nil"/>
              <w:bottom w:val="single" w:sz="4" w:space="0" w:color="auto"/>
              <w:right w:val="single" w:sz="4" w:space="0" w:color="auto"/>
            </w:tcBorders>
            <w:noWrap/>
          </w:tcPr>
          <w:p w14:paraId="465ED62E"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277</w:t>
            </w:r>
          </w:p>
        </w:tc>
        <w:tc>
          <w:tcPr>
            <w:tcW w:w="2636" w:type="dxa"/>
            <w:tcBorders>
              <w:top w:val="single" w:sz="4" w:space="0" w:color="auto"/>
              <w:left w:val="nil"/>
              <w:bottom w:val="single" w:sz="4" w:space="0" w:color="auto"/>
              <w:right w:val="single" w:sz="4" w:space="0" w:color="auto"/>
            </w:tcBorders>
            <w:noWrap/>
          </w:tcPr>
          <w:p w14:paraId="3F4B6E17"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維生先生闡道</w:t>
            </w:r>
          </w:p>
        </w:tc>
        <w:tc>
          <w:tcPr>
            <w:tcW w:w="6944" w:type="dxa"/>
            <w:tcBorders>
              <w:top w:val="single" w:sz="4" w:space="0" w:color="auto"/>
              <w:left w:val="nil"/>
              <w:bottom w:val="single" w:sz="4" w:space="0" w:color="auto"/>
              <w:right w:val="single" w:sz="4" w:space="0" w:color="auto"/>
            </w:tcBorders>
            <w:noWrap/>
            <w:vAlign w:val="center"/>
          </w:tcPr>
          <w:p w14:paraId="4BCB37DB"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省思由玉忠至玉和　由終返始生生不息之道</w:t>
            </w:r>
          </w:p>
          <w:p w14:paraId="4E2A9BAF"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從廿字真言起步　上順天心下應天命─維生先生於九十五年十二月二日在日本國東京都掌院成立典禮講話</w:t>
            </w:r>
          </w:p>
        </w:tc>
        <w:tc>
          <w:tcPr>
            <w:tcW w:w="550" w:type="dxa"/>
            <w:tcBorders>
              <w:top w:val="single" w:sz="4" w:space="0" w:color="auto"/>
              <w:left w:val="nil"/>
              <w:bottom w:val="single" w:sz="4" w:space="0" w:color="auto"/>
              <w:right w:val="single" w:sz="4" w:space="0" w:color="auto"/>
            </w:tcBorders>
            <w:noWrap/>
            <w:vAlign w:val="center"/>
          </w:tcPr>
          <w:p w14:paraId="53A35B38"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55</w:t>
            </w:r>
          </w:p>
        </w:tc>
        <w:tc>
          <w:tcPr>
            <w:tcW w:w="2870" w:type="dxa"/>
            <w:tcBorders>
              <w:top w:val="single" w:sz="4" w:space="0" w:color="auto"/>
              <w:left w:val="nil"/>
              <w:bottom w:val="single" w:sz="4" w:space="0" w:color="auto"/>
              <w:right w:val="single" w:sz="4" w:space="0" w:color="auto"/>
            </w:tcBorders>
            <w:noWrap/>
          </w:tcPr>
          <w:p w14:paraId="3CEF5A98" w14:textId="77777777" w:rsidR="004F3791" w:rsidRPr="004D7727" w:rsidRDefault="004F3791" w:rsidP="002E7D20">
            <w:pPr>
              <w:rPr>
                <w:rFonts w:asciiTheme="minorEastAsia" w:eastAsiaTheme="minorEastAsia" w:hAnsiTheme="minorEastAsia" w:cs="新細明體"/>
                <w:kern w:val="0"/>
              </w:rPr>
            </w:pPr>
          </w:p>
          <w:p w14:paraId="45735E99"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維生先生</w:t>
            </w:r>
          </w:p>
        </w:tc>
        <w:tc>
          <w:tcPr>
            <w:tcW w:w="432" w:type="dxa"/>
            <w:tcBorders>
              <w:top w:val="single" w:sz="4" w:space="0" w:color="auto"/>
              <w:left w:val="nil"/>
              <w:bottom w:val="single" w:sz="4" w:space="0" w:color="auto"/>
              <w:right w:val="single" w:sz="4" w:space="0" w:color="auto"/>
            </w:tcBorders>
            <w:noWrap/>
            <w:vAlign w:val="center"/>
          </w:tcPr>
          <w:p w14:paraId="7600E434"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095CD27D"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6F96D231"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2007／03</w:t>
            </w:r>
          </w:p>
        </w:tc>
        <w:tc>
          <w:tcPr>
            <w:tcW w:w="716" w:type="dxa"/>
            <w:tcBorders>
              <w:top w:val="single" w:sz="4" w:space="0" w:color="auto"/>
              <w:left w:val="nil"/>
              <w:bottom w:val="single" w:sz="4" w:space="0" w:color="auto"/>
              <w:right w:val="single" w:sz="4" w:space="0" w:color="auto"/>
            </w:tcBorders>
            <w:noWrap/>
          </w:tcPr>
          <w:p w14:paraId="080A95A5"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277</w:t>
            </w:r>
          </w:p>
        </w:tc>
        <w:tc>
          <w:tcPr>
            <w:tcW w:w="2636" w:type="dxa"/>
            <w:tcBorders>
              <w:top w:val="single" w:sz="4" w:space="0" w:color="auto"/>
              <w:left w:val="nil"/>
              <w:bottom w:val="single" w:sz="4" w:space="0" w:color="auto"/>
              <w:right w:val="single" w:sz="4" w:space="0" w:color="auto"/>
            </w:tcBorders>
            <w:noWrap/>
          </w:tcPr>
          <w:p w14:paraId="191B8787"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維生先生闡道</w:t>
            </w:r>
          </w:p>
        </w:tc>
        <w:tc>
          <w:tcPr>
            <w:tcW w:w="6944" w:type="dxa"/>
            <w:tcBorders>
              <w:top w:val="single" w:sz="4" w:space="0" w:color="auto"/>
              <w:left w:val="nil"/>
              <w:bottom w:val="single" w:sz="4" w:space="0" w:color="auto"/>
              <w:right w:val="single" w:sz="4" w:space="0" w:color="auto"/>
            </w:tcBorders>
            <w:noWrap/>
            <w:vAlign w:val="center"/>
          </w:tcPr>
          <w:p w14:paraId="502AFC71"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欲昂首　先埋頭</w:t>
            </w:r>
          </w:p>
          <w:p w14:paraId="1C234FF2"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─維生先生於九十五年十二月廿三日在丙戌成年禮講話</w:t>
            </w:r>
          </w:p>
        </w:tc>
        <w:tc>
          <w:tcPr>
            <w:tcW w:w="550" w:type="dxa"/>
            <w:tcBorders>
              <w:top w:val="single" w:sz="4" w:space="0" w:color="auto"/>
              <w:left w:val="nil"/>
              <w:bottom w:val="single" w:sz="4" w:space="0" w:color="auto"/>
              <w:right w:val="single" w:sz="4" w:space="0" w:color="auto"/>
            </w:tcBorders>
            <w:noWrap/>
            <w:vAlign w:val="center"/>
          </w:tcPr>
          <w:p w14:paraId="11BEC90A"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76</w:t>
            </w:r>
          </w:p>
        </w:tc>
        <w:tc>
          <w:tcPr>
            <w:tcW w:w="2870" w:type="dxa"/>
            <w:tcBorders>
              <w:top w:val="single" w:sz="4" w:space="0" w:color="auto"/>
              <w:left w:val="nil"/>
              <w:bottom w:val="single" w:sz="4" w:space="0" w:color="auto"/>
              <w:right w:val="single" w:sz="4" w:space="0" w:color="auto"/>
            </w:tcBorders>
            <w:noWrap/>
            <w:vAlign w:val="center"/>
          </w:tcPr>
          <w:p w14:paraId="5F333B1B"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維生先生</w:t>
            </w:r>
          </w:p>
        </w:tc>
        <w:tc>
          <w:tcPr>
            <w:tcW w:w="432" w:type="dxa"/>
            <w:tcBorders>
              <w:top w:val="single" w:sz="4" w:space="0" w:color="auto"/>
              <w:left w:val="nil"/>
              <w:bottom w:val="single" w:sz="4" w:space="0" w:color="auto"/>
              <w:right w:val="single" w:sz="4" w:space="0" w:color="auto"/>
            </w:tcBorders>
            <w:noWrap/>
            <w:vAlign w:val="center"/>
          </w:tcPr>
          <w:p w14:paraId="4B6F56AC"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7B8DCA90"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4903BC42"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2007／03</w:t>
            </w:r>
          </w:p>
        </w:tc>
        <w:tc>
          <w:tcPr>
            <w:tcW w:w="716" w:type="dxa"/>
            <w:tcBorders>
              <w:top w:val="single" w:sz="4" w:space="0" w:color="auto"/>
              <w:left w:val="nil"/>
              <w:bottom w:val="single" w:sz="4" w:space="0" w:color="auto"/>
              <w:right w:val="single" w:sz="4" w:space="0" w:color="auto"/>
            </w:tcBorders>
            <w:noWrap/>
          </w:tcPr>
          <w:p w14:paraId="2F5A0852"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277</w:t>
            </w:r>
          </w:p>
        </w:tc>
        <w:tc>
          <w:tcPr>
            <w:tcW w:w="2636" w:type="dxa"/>
            <w:tcBorders>
              <w:top w:val="single" w:sz="4" w:space="0" w:color="auto"/>
              <w:left w:val="nil"/>
              <w:bottom w:val="single" w:sz="4" w:space="0" w:color="auto"/>
              <w:right w:val="single" w:sz="4" w:space="0" w:color="auto"/>
            </w:tcBorders>
            <w:noWrap/>
            <w:vAlign w:val="center"/>
          </w:tcPr>
          <w:p w14:paraId="2BFDEB30"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47344928"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丙戌年極院謝年祭報導</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承繼師尊師母精神遺產　家為教本</w:t>
            </w:r>
          </w:p>
        </w:tc>
        <w:tc>
          <w:tcPr>
            <w:tcW w:w="550" w:type="dxa"/>
            <w:tcBorders>
              <w:top w:val="single" w:sz="4" w:space="0" w:color="auto"/>
              <w:left w:val="nil"/>
              <w:bottom w:val="single" w:sz="4" w:space="0" w:color="auto"/>
              <w:right w:val="single" w:sz="4" w:space="0" w:color="auto"/>
            </w:tcBorders>
            <w:noWrap/>
            <w:vAlign w:val="center"/>
          </w:tcPr>
          <w:p w14:paraId="3BE770A1"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06</w:t>
            </w:r>
          </w:p>
        </w:tc>
        <w:tc>
          <w:tcPr>
            <w:tcW w:w="2870" w:type="dxa"/>
            <w:tcBorders>
              <w:top w:val="single" w:sz="4" w:space="0" w:color="auto"/>
              <w:left w:val="nil"/>
              <w:bottom w:val="single" w:sz="4" w:space="0" w:color="auto"/>
              <w:right w:val="single" w:sz="4" w:space="0" w:color="auto"/>
            </w:tcBorders>
            <w:noWrap/>
            <w:vAlign w:val="center"/>
          </w:tcPr>
          <w:p w14:paraId="38D895F3"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陳敏屏</w:t>
            </w:r>
          </w:p>
        </w:tc>
        <w:tc>
          <w:tcPr>
            <w:tcW w:w="432" w:type="dxa"/>
            <w:tcBorders>
              <w:top w:val="single" w:sz="4" w:space="0" w:color="auto"/>
              <w:left w:val="nil"/>
              <w:bottom w:val="single" w:sz="4" w:space="0" w:color="auto"/>
              <w:right w:val="single" w:sz="4" w:space="0" w:color="auto"/>
            </w:tcBorders>
            <w:noWrap/>
            <w:vAlign w:val="center"/>
          </w:tcPr>
          <w:p w14:paraId="67FD4D5D"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484ED423"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09A0F818"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2007／03</w:t>
            </w:r>
          </w:p>
        </w:tc>
        <w:tc>
          <w:tcPr>
            <w:tcW w:w="716" w:type="dxa"/>
            <w:tcBorders>
              <w:top w:val="single" w:sz="4" w:space="0" w:color="auto"/>
              <w:left w:val="nil"/>
              <w:bottom w:val="single" w:sz="4" w:space="0" w:color="auto"/>
              <w:right w:val="single" w:sz="4" w:space="0" w:color="auto"/>
            </w:tcBorders>
            <w:noWrap/>
          </w:tcPr>
          <w:p w14:paraId="7F5A54E8"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277</w:t>
            </w:r>
          </w:p>
        </w:tc>
        <w:tc>
          <w:tcPr>
            <w:tcW w:w="2636" w:type="dxa"/>
            <w:tcBorders>
              <w:top w:val="single" w:sz="4" w:space="0" w:color="auto"/>
              <w:left w:val="nil"/>
              <w:bottom w:val="single" w:sz="4" w:space="0" w:color="auto"/>
              <w:right w:val="single" w:sz="4" w:space="0" w:color="auto"/>
            </w:tcBorders>
            <w:noWrap/>
          </w:tcPr>
          <w:p w14:paraId="47783E38"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6AF7C095"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丁亥年迎啓教財　滿堂歡樂喜氣</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承先啓後第三紀　祈願豬事大吉</w:t>
            </w:r>
          </w:p>
        </w:tc>
        <w:tc>
          <w:tcPr>
            <w:tcW w:w="550" w:type="dxa"/>
            <w:tcBorders>
              <w:top w:val="single" w:sz="4" w:space="0" w:color="auto"/>
              <w:left w:val="nil"/>
              <w:bottom w:val="single" w:sz="4" w:space="0" w:color="auto"/>
              <w:right w:val="single" w:sz="4" w:space="0" w:color="auto"/>
            </w:tcBorders>
            <w:noWrap/>
            <w:vAlign w:val="center"/>
          </w:tcPr>
          <w:p w14:paraId="3DA416F4"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10</w:t>
            </w:r>
          </w:p>
        </w:tc>
        <w:tc>
          <w:tcPr>
            <w:tcW w:w="2870" w:type="dxa"/>
            <w:tcBorders>
              <w:top w:val="single" w:sz="4" w:space="0" w:color="auto"/>
              <w:left w:val="nil"/>
              <w:bottom w:val="single" w:sz="4" w:space="0" w:color="auto"/>
              <w:right w:val="single" w:sz="4" w:space="0" w:color="auto"/>
            </w:tcBorders>
            <w:noWrap/>
            <w:vAlign w:val="center"/>
          </w:tcPr>
          <w:p w14:paraId="5B116E2C"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粘緒突</w:t>
            </w:r>
          </w:p>
        </w:tc>
        <w:tc>
          <w:tcPr>
            <w:tcW w:w="432" w:type="dxa"/>
            <w:tcBorders>
              <w:top w:val="single" w:sz="4" w:space="0" w:color="auto"/>
              <w:left w:val="nil"/>
              <w:bottom w:val="single" w:sz="4" w:space="0" w:color="auto"/>
              <w:right w:val="single" w:sz="4" w:space="0" w:color="auto"/>
            </w:tcBorders>
            <w:noWrap/>
            <w:vAlign w:val="center"/>
          </w:tcPr>
          <w:p w14:paraId="46BC7E87"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563A52C0"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132D2D6A"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2007／03</w:t>
            </w:r>
          </w:p>
        </w:tc>
        <w:tc>
          <w:tcPr>
            <w:tcW w:w="716" w:type="dxa"/>
            <w:tcBorders>
              <w:top w:val="single" w:sz="4" w:space="0" w:color="auto"/>
              <w:left w:val="nil"/>
              <w:bottom w:val="single" w:sz="4" w:space="0" w:color="auto"/>
              <w:right w:val="single" w:sz="4" w:space="0" w:color="auto"/>
            </w:tcBorders>
            <w:noWrap/>
          </w:tcPr>
          <w:p w14:paraId="47340829"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277</w:t>
            </w:r>
          </w:p>
        </w:tc>
        <w:tc>
          <w:tcPr>
            <w:tcW w:w="2636" w:type="dxa"/>
            <w:tcBorders>
              <w:top w:val="single" w:sz="4" w:space="0" w:color="auto"/>
              <w:left w:val="nil"/>
              <w:bottom w:val="single" w:sz="4" w:space="0" w:color="auto"/>
              <w:right w:val="single" w:sz="4" w:space="0" w:color="auto"/>
            </w:tcBorders>
            <w:noWrap/>
          </w:tcPr>
          <w:p w14:paraId="3229DFC4"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0B7A3800"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迎啓教財感言</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神氣人氣財氣　一團和氣</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有捨必定有得　多捨多得</w:t>
            </w:r>
          </w:p>
        </w:tc>
        <w:tc>
          <w:tcPr>
            <w:tcW w:w="550" w:type="dxa"/>
            <w:tcBorders>
              <w:top w:val="single" w:sz="4" w:space="0" w:color="auto"/>
              <w:left w:val="nil"/>
              <w:bottom w:val="single" w:sz="4" w:space="0" w:color="auto"/>
              <w:right w:val="single" w:sz="4" w:space="0" w:color="auto"/>
            </w:tcBorders>
            <w:noWrap/>
            <w:vAlign w:val="center"/>
          </w:tcPr>
          <w:p w14:paraId="6AC30AA6"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15</w:t>
            </w:r>
          </w:p>
        </w:tc>
        <w:tc>
          <w:tcPr>
            <w:tcW w:w="2870" w:type="dxa"/>
            <w:tcBorders>
              <w:top w:val="single" w:sz="4" w:space="0" w:color="auto"/>
              <w:left w:val="nil"/>
              <w:bottom w:val="single" w:sz="4" w:space="0" w:color="auto"/>
              <w:right w:val="single" w:sz="4" w:space="0" w:color="auto"/>
            </w:tcBorders>
            <w:noWrap/>
            <w:vAlign w:val="center"/>
          </w:tcPr>
          <w:p w14:paraId="577C7A6A"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陳敏屏</w:t>
            </w:r>
          </w:p>
        </w:tc>
        <w:tc>
          <w:tcPr>
            <w:tcW w:w="432" w:type="dxa"/>
            <w:tcBorders>
              <w:top w:val="single" w:sz="4" w:space="0" w:color="auto"/>
              <w:left w:val="nil"/>
              <w:bottom w:val="single" w:sz="4" w:space="0" w:color="auto"/>
              <w:right w:val="single" w:sz="4" w:space="0" w:color="auto"/>
            </w:tcBorders>
            <w:noWrap/>
            <w:vAlign w:val="center"/>
          </w:tcPr>
          <w:p w14:paraId="5D7114DD"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5368FBB2"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1685823E"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2007／03</w:t>
            </w:r>
          </w:p>
        </w:tc>
        <w:tc>
          <w:tcPr>
            <w:tcW w:w="716" w:type="dxa"/>
            <w:tcBorders>
              <w:top w:val="single" w:sz="4" w:space="0" w:color="auto"/>
              <w:left w:val="nil"/>
              <w:bottom w:val="single" w:sz="4" w:space="0" w:color="auto"/>
              <w:right w:val="single" w:sz="4" w:space="0" w:color="auto"/>
            </w:tcBorders>
            <w:noWrap/>
          </w:tcPr>
          <w:p w14:paraId="1AE24CFB"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277</w:t>
            </w:r>
          </w:p>
        </w:tc>
        <w:tc>
          <w:tcPr>
            <w:tcW w:w="2636" w:type="dxa"/>
            <w:tcBorders>
              <w:top w:val="single" w:sz="4" w:space="0" w:color="auto"/>
              <w:left w:val="nil"/>
              <w:bottom w:val="single" w:sz="4" w:space="0" w:color="auto"/>
              <w:right w:val="single" w:sz="4" w:space="0" w:color="auto"/>
            </w:tcBorders>
            <w:noWrap/>
          </w:tcPr>
          <w:p w14:paraId="76B00575"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59CE5642"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紀錄維生先生日本國教區弘道足跡</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感受無限的誠與愛</w:t>
            </w:r>
          </w:p>
        </w:tc>
        <w:tc>
          <w:tcPr>
            <w:tcW w:w="550" w:type="dxa"/>
            <w:tcBorders>
              <w:top w:val="single" w:sz="4" w:space="0" w:color="auto"/>
              <w:left w:val="nil"/>
              <w:bottom w:val="single" w:sz="4" w:space="0" w:color="auto"/>
              <w:right w:val="single" w:sz="4" w:space="0" w:color="auto"/>
            </w:tcBorders>
            <w:noWrap/>
            <w:vAlign w:val="center"/>
          </w:tcPr>
          <w:p w14:paraId="5BD00C73"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61</w:t>
            </w:r>
          </w:p>
        </w:tc>
        <w:tc>
          <w:tcPr>
            <w:tcW w:w="2870" w:type="dxa"/>
            <w:tcBorders>
              <w:top w:val="single" w:sz="4" w:space="0" w:color="auto"/>
              <w:left w:val="nil"/>
              <w:bottom w:val="single" w:sz="4" w:space="0" w:color="auto"/>
              <w:right w:val="single" w:sz="4" w:space="0" w:color="auto"/>
            </w:tcBorders>
            <w:noWrap/>
            <w:vAlign w:val="center"/>
          </w:tcPr>
          <w:p w14:paraId="577A75E3"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小島敏專‧呂顯門</w:t>
            </w:r>
          </w:p>
        </w:tc>
        <w:tc>
          <w:tcPr>
            <w:tcW w:w="432" w:type="dxa"/>
            <w:tcBorders>
              <w:top w:val="single" w:sz="4" w:space="0" w:color="auto"/>
              <w:left w:val="nil"/>
              <w:bottom w:val="single" w:sz="4" w:space="0" w:color="auto"/>
              <w:right w:val="single" w:sz="4" w:space="0" w:color="auto"/>
            </w:tcBorders>
            <w:noWrap/>
            <w:vAlign w:val="center"/>
          </w:tcPr>
          <w:p w14:paraId="100964B4"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19F3AFFE"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7D8CBF3E"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2007／03</w:t>
            </w:r>
          </w:p>
        </w:tc>
        <w:tc>
          <w:tcPr>
            <w:tcW w:w="716" w:type="dxa"/>
            <w:tcBorders>
              <w:top w:val="single" w:sz="4" w:space="0" w:color="auto"/>
              <w:left w:val="nil"/>
              <w:bottom w:val="single" w:sz="4" w:space="0" w:color="auto"/>
              <w:right w:val="single" w:sz="4" w:space="0" w:color="auto"/>
            </w:tcBorders>
            <w:noWrap/>
          </w:tcPr>
          <w:p w14:paraId="1B9196BA"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277</w:t>
            </w:r>
          </w:p>
        </w:tc>
        <w:tc>
          <w:tcPr>
            <w:tcW w:w="2636" w:type="dxa"/>
            <w:tcBorders>
              <w:top w:val="single" w:sz="4" w:space="0" w:color="auto"/>
              <w:left w:val="nil"/>
              <w:bottom w:val="single" w:sz="4" w:space="0" w:color="auto"/>
              <w:right w:val="single" w:sz="4" w:space="0" w:color="auto"/>
            </w:tcBorders>
            <w:noWrap/>
          </w:tcPr>
          <w:p w14:paraId="3B5011F2"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09CD497C"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東京都掌院成立沿革</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日本弘教十年滄桑</w:t>
            </w:r>
          </w:p>
        </w:tc>
        <w:tc>
          <w:tcPr>
            <w:tcW w:w="550" w:type="dxa"/>
            <w:tcBorders>
              <w:top w:val="single" w:sz="4" w:space="0" w:color="auto"/>
              <w:left w:val="nil"/>
              <w:bottom w:val="single" w:sz="4" w:space="0" w:color="auto"/>
              <w:right w:val="single" w:sz="4" w:space="0" w:color="auto"/>
            </w:tcBorders>
            <w:noWrap/>
            <w:vAlign w:val="center"/>
          </w:tcPr>
          <w:p w14:paraId="2388C1FC"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68</w:t>
            </w:r>
          </w:p>
        </w:tc>
        <w:tc>
          <w:tcPr>
            <w:tcW w:w="2870" w:type="dxa"/>
            <w:tcBorders>
              <w:top w:val="single" w:sz="4" w:space="0" w:color="auto"/>
              <w:left w:val="nil"/>
              <w:bottom w:val="single" w:sz="4" w:space="0" w:color="auto"/>
              <w:right w:val="single" w:sz="4" w:space="0" w:color="auto"/>
            </w:tcBorders>
            <w:noWrap/>
            <w:vAlign w:val="center"/>
          </w:tcPr>
          <w:p w14:paraId="5086B344"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日本國教區公署</w:t>
            </w:r>
          </w:p>
        </w:tc>
        <w:tc>
          <w:tcPr>
            <w:tcW w:w="432" w:type="dxa"/>
            <w:tcBorders>
              <w:top w:val="single" w:sz="4" w:space="0" w:color="auto"/>
              <w:left w:val="nil"/>
              <w:bottom w:val="single" w:sz="4" w:space="0" w:color="auto"/>
              <w:right w:val="single" w:sz="4" w:space="0" w:color="auto"/>
            </w:tcBorders>
            <w:noWrap/>
            <w:vAlign w:val="center"/>
          </w:tcPr>
          <w:p w14:paraId="5A9825EC"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0E00CDA2"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34B37446"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2007／03</w:t>
            </w:r>
          </w:p>
        </w:tc>
        <w:tc>
          <w:tcPr>
            <w:tcW w:w="716" w:type="dxa"/>
            <w:tcBorders>
              <w:top w:val="single" w:sz="4" w:space="0" w:color="auto"/>
              <w:left w:val="nil"/>
              <w:bottom w:val="single" w:sz="4" w:space="0" w:color="auto"/>
              <w:right w:val="single" w:sz="4" w:space="0" w:color="auto"/>
            </w:tcBorders>
            <w:noWrap/>
          </w:tcPr>
          <w:p w14:paraId="63806277"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277</w:t>
            </w:r>
          </w:p>
        </w:tc>
        <w:tc>
          <w:tcPr>
            <w:tcW w:w="2636" w:type="dxa"/>
            <w:tcBorders>
              <w:top w:val="single" w:sz="4" w:space="0" w:color="auto"/>
              <w:left w:val="nil"/>
              <w:bottom w:val="single" w:sz="4" w:space="0" w:color="auto"/>
              <w:right w:val="single" w:sz="4" w:space="0" w:color="auto"/>
            </w:tcBorders>
            <w:noWrap/>
          </w:tcPr>
          <w:p w14:paraId="4F4E628B"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0D275D3E"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帝教復興26週年慶金囍嘉囍之禮曁第二屆成年禮報導</w:t>
            </w:r>
          </w:p>
          <w:p w14:paraId="3A30D8D5"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珍惜雙修道緣　不管榮衰奮鬥與共</w:t>
            </w:r>
          </w:p>
          <w:p w14:paraId="7EFB3DE4"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天下父母心　欣見有子初長成</w:t>
            </w:r>
          </w:p>
        </w:tc>
        <w:tc>
          <w:tcPr>
            <w:tcW w:w="550" w:type="dxa"/>
            <w:tcBorders>
              <w:top w:val="single" w:sz="4" w:space="0" w:color="auto"/>
              <w:left w:val="nil"/>
              <w:bottom w:val="single" w:sz="4" w:space="0" w:color="auto"/>
              <w:right w:val="single" w:sz="4" w:space="0" w:color="auto"/>
            </w:tcBorders>
            <w:noWrap/>
            <w:vAlign w:val="center"/>
          </w:tcPr>
          <w:p w14:paraId="07823DDB"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70</w:t>
            </w:r>
          </w:p>
        </w:tc>
        <w:tc>
          <w:tcPr>
            <w:tcW w:w="2870" w:type="dxa"/>
            <w:tcBorders>
              <w:top w:val="single" w:sz="4" w:space="0" w:color="auto"/>
              <w:left w:val="nil"/>
              <w:bottom w:val="single" w:sz="4" w:space="0" w:color="auto"/>
              <w:right w:val="single" w:sz="4" w:space="0" w:color="auto"/>
            </w:tcBorders>
            <w:noWrap/>
            <w:vAlign w:val="center"/>
          </w:tcPr>
          <w:p w14:paraId="2A8BAEEF"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張敏令</w:t>
            </w:r>
          </w:p>
        </w:tc>
        <w:tc>
          <w:tcPr>
            <w:tcW w:w="432" w:type="dxa"/>
            <w:tcBorders>
              <w:top w:val="single" w:sz="4" w:space="0" w:color="auto"/>
              <w:left w:val="nil"/>
              <w:bottom w:val="single" w:sz="4" w:space="0" w:color="auto"/>
              <w:right w:val="single" w:sz="4" w:space="0" w:color="auto"/>
            </w:tcBorders>
            <w:noWrap/>
            <w:vAlign w:val="center"/>
          </w:tcPr>
          <w:p w14:paraId="4BC2DF64"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0E24F237"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4FDD6C35"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2007／03</w:t>
            </w:r>
          </w:p>
        </w:tc>
        <w:tc>
          <w:tcPr>
            <w:tcW w:w="716" w:type="dxa"/>
            <w:tcBorders>
              <w:top w:val="single" w:sz="4" w:space="0" w:color="auto"/>
              <w:left w:val="nil"/>
              <w:bottom w:val="single" w:sz="4" w:space="0" w:color="auto"/>
              <w:right w:val="single" w:sz="4" w:space="0" w:color="auto"/>
            </w:tcBorders>
            <w:noWrap/>
          </w:tcPr>
          <w:p w14:paraId="7C8D1B78"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277</w:t>
            </w:r>
          </w:p>
        </w:tc>
        <w:tc>
          <w:tcPr>
            <w:tcW w:w="2636" w:type="dxa"/>
            <w:tcBorders>
              <w:top w:val="single" w:sz="4" w:space="0" w:color="auto"/>
              <w:left w:val="nil"/>
              <w:bottom w:val="single" w:sz="4" w:space="0" w:color="auto"/>
              <w:right w:val="single" w:sz="4" w:space="0" w:color="auto"/>
            </w:tcBorders>
            <w:noWrap/>
          </w:tcPr>
          <w:p w14:paraId="4C63D237"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2C845921"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第二屆成禮元服祝文</w:t>
            </w:r>
          </w:p>
        </w:tc>
        <w:tc>
          <w:tcPr>
            <w:tcW w:w="550" w:type="dxa"/>
            <w:tcBorders>
              <w:top w:val="single" w:sz="4" w:space="0" w:color="auto"/>
              <w:left w:val="nil"/>
              <w:bottom w:val="single" w:sz="4" w:space="0" w:color="auto"/>
              <w:right w:val="single" w:sz="4" w:space="0" w:color="auto"/>
            </w:tcBorders>
            <w:noWrap/>
            <w:vAlign w:val="center"/>
          </w:tcPr>
          <w:p w14:paraId="6C5C15F6"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79</w:t>
            </w:r>
          </w:p>
        </w:tc>
        <w:tc>
          <w:tcPr>
            <w:tcW w:w="2870" w:type="dxa"/>
            <w:tcBorders>
              <w:top w:val="single" w:sz="4" w:space="0" w:color="auto"/>
              <w:left w:val="nil"/>
              <w:bottom w:val="single" w:sz="4" w:space="0" w:color="auto"/>
              <w:right w:val="single" w:sz="4" w:space="0" w:color="auto"/>
            </w:tcBorders>
            <w:noWrap/>
            <w:vAlign w:val="center"/>
          </w:tcPr>
          <w:p w14:paraId="23C36971"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1AB0DD42"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199362FC"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3A6CD52A"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2007／03</w:t>
            </w:r>
          </w:p>
        </w:tc>
        <w:tc>
          <w:tcPr>
            <w:tcW w:w="716" w:type="dxa"/>
            <w:tcBorders>
              <w:top w:val="single" w:sz="4" w:space="0" w:color="auto"/>
              <w:left w:val="nil"/>
              <w:bottom w:val="single" w:sz="4" w:space="0" w:color="auto"/>
              <w:right w:val="single" w:sz="4" w:space="0" w:color="auto"/>
            </w:tcBorders>
            <w:noWrap/>
          </w:tcPr>
          <w:p w14:paraId="7C3A7409"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277</w:t>
            </w:r>
          </w:p>
        </w:tc>
        <w:tc>
          <w:tcPr>
            <w:tcW w:w="2636" w:type="dxa"/>
            <w:tcBorders>
              <w:top w:val="single" w:sz="4" w:space="0" w:color="auto"/>
              <w:left w:val="nil"/>
              <w:bottom w:val="single" w:sz="4" w:space="0" w:color="auto"/>
              <w:right w:val="single" w:sz="4" w:space="0" w:color="auto"/>
            </w:tcBorders>
            <w:noWrap/>
          </w:tcPr>
          <w:p w14:paraId="69827DEB"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4E259BED"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帝教首場舞會　笑迎青春活力</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熱歌勁舞　high翻青雲嶺</w:t>
            </w:r>
          </w:p>
        </w:tc>
        <w:tc>
          <w:tcPr>
            <w:tcW w:w="550" w:type="dxa"/>
            <w:tcBorders>
              <w:top w:val="single" w:sz="4" w:space="0" w:color="auto"/>
              <w:left w:val="nil"/>
              <w:bottom w:val="single" w:sz="4" w:space="0" w:color="auto"/>
              <w:right w:val="single" w:sz="4" w:space="0" w:color="auto"/>
            </w:tcBorders>
            <w:noWrap/>
            <w:vAlign w:val="center"/>
          </w:tcPr>
          <w:p w14:paraId="13DBC118"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80</w:t>
            </w:r>
          </w:p>
        </w:tc>
        <w:tc>
          <w:tcPr>
            <w:tcW w:w="2870" w:type="dxa"/>
            <w:tcBorders>
              <w:top w:val="single" w:sz="4" w:space="0" w:color="auto"/>
              <w:left w:val="nil"/>
              <w:bottom w:val="single" w:sz="4" w:space="0" w:color="auto"/>
              <w:right w:val="single" w:sz="4" w:space="0" w:color="auto"/>
            </w:tcBorders>
            <w:noWrap/>
            <w:vAlign w:val="center"/>
          </w:tcPr>
          <w:p w14:paraId="708B8211"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陳敏屏</w:t>
            </w:r>
          </w:p>
        </w:tc>
        <w:tc>
          <w:tcPr>
            <w:tcW w:w="432" w:type="dxa"/>
            <w:tcBorders>
              <w:top w:val="single" w:sz="4" w:space="0" w:color="auto"/>
              <w:left w:val="nil"/>
              <w:bottom w:val="single" w:sz="4" w:space="0" w:color="auto"/>
              <w:right w:val="single" w:sz="4" w:space="0" w:color="auto"/>
            </w:tcBorders>
            <w:noWrap/>
            <w:vAlign w:val="center"/>
          </w:tcPr>
          <w:p w14:paraId="3309C9E7"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15AD1FFB"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46491CA3"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2007／03</w:t>
            </w:r>
          </w:p>
        </w:tc>
        <w:tc>
          <w:tcPr>
            <w:tcW w:w="716" w:type="dxa"/>
            <w:tcBorders>
              <w:top w:val="single" w:sz="4" w:space="0" w:color="auto"/>
              <w:left w:val="nil"/>
              <w:bottom w:val="single" w:sz="4" w:space="0" w:color="auto"/>
              <w:right w:val="single" w:sz="4" w:space="0" w:color="auto"/>
            </w:tcBorders>
            <w:noWrap/>
          </w:tcPr>
          <w:p w14:paraId="7DDC70CD"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277</w:t>
            </w:r>
          </w:p>
        </w:tc>
        <w:tc>
          <w:tcPr>
            <w:tcW w:w="2636" w:type="dxa"/>
            <w:tcBorders>
              <w:top w:val="single" w:sz="4" w:space="0" w:color="auto"/>
              <w:left w:val="nil"/>
              <w:bottom w:val="single" w:sz="4" w:space="0" w:color="auto"/>
              <w:right w:val="single" w:sz="4" w:space="0" w:color="auto"/>
            </w:tcBorders>
            <w:noWrap/>
          </w:tcPr>
          <w:p w14:paraId="0CE075A4"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天上叮嚀語</w:t>
            </w:r>
          </w:p>
        </w:tc>
        <w:tc>
          <w:tcPr>
            <w:tcW w:w="6944" w:type="dxa"/>
            <w:tcBorders>
              <w:top w:val="single" w:sz="4" w:space="0" w:color="auto"/>
              <w:left w:val="nil"/>
              <w:bottom w:val="single" w:sz="4" w:space="0" w:color="auto"/>
              <w:right w:val="single" w:sz="4" w:space="0" w:color="auto"/>
            </w:tcBorders>
            <w:noWrap/>
            <w:vAlign w:val="center"/>
          </w:tcPr>
          <w:p w14:paraId="1A0DD026"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丁亥年迎啓教財聖訓</w:t>
            </w:r>
          </w:p>
        </w:tc>
        <w:tc>
          <w:tcPr>
            <w:tcW w:w="550" w:type="dxa"/>
            <w:tcBorders>
              <w:top w:val="single" w:sz="4" w:space="0" w:color="auto"/>
              <w:left w:val="nil"/>
              <w:bottom w:val="single" w:sz="4" w:space="0" w:color="auto"/>
              <w:right w:val="single" w:sz="4" w:space="0" w:color="auto"/>
            </w:tcBorders>
            <w:noWrap/>
            <w:vAlign w:val="center"/>
          </w:tcPr>
          <w:p w14:paraId="1EF704CB"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05</w:t>
            </w:r>
          </w:p>
        </w:tc>
        <w:tc>
          <w:tcPr>
            <w:tcW w:w="2870" w:type="dxa"/>
            <w:tcBorders>
              <w:top w:val="single" w:sz="4" w:space="0" w:color="auto"/>
              <w:left w:val="nil"/>
              <w:bottom w:val="single" w:sz="4" w:space="0" w:color="auto"/>
              <w:right w:val="single" w:sz="4" w:space="0" w:color="auto"/>
            </w:tcBorders>
            <w:noWrap/>
            <w:vAlign w:val="center"/>
          </w:tcPr>
          <w:p w14:paraId="057FA210"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0C78E9C7"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0DD45329"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2DB0ABDD"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2007／03</w:t>
            </w:r>
          </w:p>
        </w:tc>
        <w:tc>
          <w:tcPr>
            <w:tcW w:w="716" w:type="dxa"/>
            <w:tcBorders>
              <w:top w:val="single" w:sz="4" w:space="0" w:color="auto"/>
              <w:left w:val="nil"/>
              <w:bottom w:val="single" w:sz="4" w:space="0" w:color="auto"/>
              <w:right w:val="single" w:sz="4" w:space="0" w:color="auto"/>
            </w:tcBorders>
            <w:noWrap/>
          </w:tcPr>
          <w:p w14:paraId="6DBE024B"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277</w:t>
            </w:r>
          </w:p>
        </w:tc>
        <w:tc>
          <w:tcPr>
            <w:tcW w:w="2636" w:type="dxa"/>
            <w:tcBorders>
              <w:top w:val="single" w:sz="4" w:space="0" w:color="auto"/>
              <w:left w:val="nil"/>
              <w:bottom w:val="single" w:sz="4" w:space="0" w:color="auto"/>
              <w:right w:val="single" w:sz="4" w:space="0" w:color="auto"/>
            </w:tcBorders>
            <w:noWrap/>
          </w:tcPr>
          <w:p w14:paraId="2D6ADC40"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天上叮嚀語</w:t>
            </w:r>
          </w:p>
        </w:tc>
        <w:tc>
          <w:tcPr>
            <w:tcW w:w="6944" w:type="dxa"/>
            <w:tcBorders>
              <w:top w:val="single" w:sz="4" w:space="0" w:color="auto"/>
              <w:left w:val="nil"/>
              <w:bottom w:val="single" w:sz="4" w:space="0" w:color="auto"/>
              <w:right w:val="single" w:sz="4" w:space="0" w:color="auto"/>
            </w:tcBorders>
            <w:noWrap/>
            <w:vAlign w:val="center"/>
          </w:tcPr>
          <w:p w14:paraId="77905764"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聖尊曉諭真理／人間教政指示</w:t>
            </w:r>
          </w:p>
        </w:tc>
        <w:tc>
          <w:tcPr>
            <w:tcW w:w="550" w:type="dxa"/>
            <w:tcBorders>
              <w:top w:val="single" w:sz="4" w:space="0" w:color="auto"/>
              <w:left w:val="nil"/>
              <w:bottom w:val="single" w:sz="4" w:space="0" w:color="auto"/>
              <w:right w:val="single" w:sz="4" w:space="0" w:color="auto"/>
            </w:tcBorders>
            <w:noWrap/>
            <w:vAlign w:val="center"/>
          </w:tcPr>
          <w:p w14:paraId="777596DA"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18</w:t>
            </w:r>
          </w:p>
        </w:tc>
        <w:tc>
          <w:tcPr>
            <w:tcW w:w="2870" w:type="dxa"/>
            <w:tcBorders>
              <w:top w:val="single" w:sz="4" w:space="0" w:color="auto"/>
              <w:left w:val="nil"/>
              <w:bottom w:val="single" w:sz="4" w:space="0" w:color="auto"/>
              <w:right w:val="single" w:sz="4" w:space="0" w:color="auto"/>
            </w:tcBorders>
            <w:noWrap/>
            <w:vAlign w:val="center"/>
          </w:tcPr>
          <w:p w14:paraId="75292F64"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480BF575"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77A87A61"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25871494"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2007／03</w:t>
            </w:r>
          </w:p>
        </w:tc>
        <w:tc>
          <w:tcPr>
            <w:tcW w:w="716" w:type="dxa"/>
            <w:tcBorders>
              <w:top w:val="single" w:sz="4" w:space="0" w:color="auto"/>
              <w:left w:val="nil"/>
              <w:bottom w:val="single" w:sz="4" w:space="0" w:color="auto"/>
              <w:right w:val="single" w:sz="4" w:space="0" w:color="auto"/>
            </w:tcBorders>
            <w:noWrap/>
          </w:tcPr>
          <w:p w14:paraId="4A2D2C96"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277</w:t>
            </w:r>
          </w:p>
        </w:tc>
        <w:tc>
          <w:tcPr>
            <w:tcW w:w="2636" w:type="dxa"/>
            <w:tcBorders>
              <w:top w:val="single" w:sz="4" w:space="0" w:color="auto"/>
              <w:left w:val="nil"/>
              <w:bottom w:val="single" w:sz="4" w:space="0" w:color="auto"/>
              <w:right w:val="single" w:sz="4" w:space="0" w:color="auto"/>
            </w:tcBorders>
            <w:noWrap/>
          </w:tcPr>
          <w:p w14:paraId="42144086"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天上叮嚀語</w:t>
            </w:r>
          </w:p>
        </w:tc>
        <w:tc>
          <w:tcPr>
            <w:tcW w:w="6944" w:type="dxa"/>
            <w:tcBorders>
              <w:top w:val="single" w:sz="4" w:space="0" w:color="auto"/>
              <w:left w:val="nil"/>
              <w:bottom w:val="single" w:sz="4" w:space="0" w:color="auto"/>
              <w:right w:val="single" w:sz="4" w:space="0" w:color="auto"/>
            </w:tcBorders>
            <w:noWrap/>
            <w:vAlign w:val="center"/>
          </w:tcPr>
          <w:p w14:paraId="1DFC19D7"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第五屆天人實學研討會聖訓</w:t>
            </w:r>
          </w:p>
        </w:tc>
        <w:tc>
          <w:tcPr>
            <w:tcW w:w="550" w:type="dxa"/>
            <w:tcBorders>
              <w:top w:val="single" w:sz="4" w:space="0" w:color="auto"/>
              <w:left w:val="nil"/>
              <w:bottom w:val="single" w:sz="4" w:space="0" w:color="auto"/>
              <w:right w:val="single" w:sz="4" w:space="0" w:color="auto"/>
            </w:tcBorders>
            <w:noWrap/>
            <w:vAlign w:val="center"/>
          </w:tcPr>
          <w:p w14:paraId="6B7819AE"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53</w:t>
            </w:r>
          </w:p>
        </w:tc>
        <w:tc>
          <w:tcPr>
            <w:tcW w:w="2870" w:type="dxa"/>
            <w:tcBorders>
              <w:top w:val="single" w:sz="4" w:space="0" w:color="auto"/>
              <w:left w:val="nil"/>
              <w:bottom w:val="single" w:sz="4" w:space="0" w:color="auto"/>
              <w:right w:val="single" w:sz="4" w:space="0" w:color="auto"/>
            </w:tcBorders>
            <w:noWrap/>
            <w:vAlign w:val="center"/>
          </w:tcPr>
          <w:p w14:paraId="797E1A79"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75CA944E"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3DBCF086"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156BD9CC"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2007／03</w:t>
            </w:r>
          </w:p>
        </w:tc>
        <w:tc>
          <w:tcPr>
            <w:tcW w:w="716" w:type="dxa"/>
            <w:tcBorders>
              <w:top w:val="single" w:sz="4" w:space="0" w:color="auto"/>
              <w:left w:val="nil"/>
              <w:bottom w:val="single" w:sz="4" w:space="0" w:color="auto"/>
              <w:right w:val="single" w:sz="4" w:space="0" w:color="auto"/>
            </w:tcBorders>
            <w:noWrap/>
          </w:tcPr>
          <w:p w14:paraId="658F12A4"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277</w:t>
            </w:r>
          </w:p>
        </w:tc>
        <w:tc>
          <w:tcPr>
            <w:tcW w:w="2636" w:type="dxa"/>
            <w:tcBorders>
              <w:top w:val="single" w:sz="4" w:space="0" w:color="auto"/>
              <w:left w:val="nil"/>
              <w:bottom w:val="single" w:sz="4" w:space="0" w:color="auto"/>
              <w:right w:val="single" w:sz="4" w:space="0" w:color="auto"/>
            </w:tcBorders>
            <w:noWrap/>
          </w:tcPr>
          <w:p w14:paraId="3CCB0BE0"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天上叮嚀語</w:t>
            </w:r>
          </w:p>
        </w:tc>
        <w:tc>
          <w:tcPr>
            <w:tcW w:w="6944" w:type="dxa"/>
            <w:tcBorders>
              <w:top w:val="single" w:sz="4" w:space="0" w:color="auto"/>
              <w:left w:val="nil"/>
              <w:bottom w:val="single" w:sz="4" w:space="0" w:color="auto"/>
              <w:right w:val="single" w:sz="4" w:space="0" w:color="auto"/>
            </w:tcBorders>
            <w:noWrap/>
            <w:vAlign w:val="center"/>
          </w:tcPr>
          <w:p w14:paraId="5493523C"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日本東京都掌院成立聖訓</w:t>
            </w:r>
          </w:p>
        </w:tc>
        <w:tc>
          <w:tcPr>
            <w:tcW w:w="550" w:type="dxa"/>
            <w:tcBorders>
              <w:top w:val="single" w:sz="4" w:space="0" w:color="auto"/>
              <w:left w:val="nil"/>
              <w:bottom w:val="single" w:sz="4" w:space="0" w:color="auto"/>
              <w:right w:val="single" w:sz="4" w:space="0" w:color="auto"/>
            </w:tcBorders>
            <w:noWrap/>
            <w:vAlign w:val="center"/>
          </w:tcPr>
          <w:p w14:paraId="32C6BB0A"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66</w:t>
            </w:r>
          </w:p>
        </w:tc>
        <w:tc>
          <w:tcPr>
            <w:tcW w:w="2870" w:type="dxa"/>
            <w:tcBorders>
              <w:top w:val="single" w:sz="4" w:space="0" w:color="auto"/>
              <w:left w:val="nil"/>
              <w:bottom w:val="single" w:sz="4" w:space="0" w:color="auto"/>
              <w:right w:val="single" w:sz="4" w:space="0" w:color="auto"/>
            </w:tcBorders>
            <w:noWrap/>
            <w:vAlign w:val="center"/>
          </w:tcPr>
          <w:p w14:paraId="0D02300C"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27FA05CA"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78D28776"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14640BDD"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2007／03</w:t>
            </w:r>
          </w:p>
        </w:tc>
        <w:tc>
          <w:tcPr>
            <w:tcW w:w="716" w:type="dxa"/>
            <w:tcBorders>
              <w:top w:val="single" w:sz="4" w:space="0" w:color="auto"/>
              <w:left w:val="nil"/>
              <w:bottom w:val="single" w:sz="4" w:space="0" w:color="auto"/>
              <w:right w:val="single" w:sz="4" w:space="0" w:color="auto"/>
            </w:tcBorders>
            <w:noWrap/>
          </w:tcPr>
          <w:p w14:paraId="5D27E630"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277</w:t>
            </w:r>
          </w:p>
        </w:tc>
        <w:tc>
          <w:tcPr>
            <w:tcW w:w="2636" w:type="dxa"/>
            <w:tcBorders>
              <w:top w:val="single" w:sz="4" w:space="0" w:color="auto"/>
              <w:left w:val="nil"/>
              <w:bottom w:val="single" w:sz="4" w:space="0" w:color="auto"/>
              <w:right w:val="single" w:sz="4" w:space="0" w:color="auto"/>
            </w:tcBorders>
            <w:noWrap/>
          </w:tcPr>
          <w:p w14:paraId="5EB6B586"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天上叮嚀語</w:t>
            </w:r>
          </w:p>
        </w:tc>
        <w:tc>
          <w:tcPr>
            <w:tcW w:w="6944" w:type="dxa"/>
            <w:tcBorders>
              <w:top w:val="single" w:sz="4" w:space="0" w:color="auto"/>
              <w:left w:val="nil"/>
              <w:bottom w:val="single" w:sz="4" w:space="0" w:color="auto"/>
              <w:right w:val="single" w:sz="4" w:space="0" w:color="auto"/>
            </w:tcBorders>
            <w:noWrap/>
            <w:vAlign w:val="center"/>
          </w:tcPr>
          <w:p w14:paraId="225EB9B6"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丙戌年嘉囍、金囍之禮、成年禮聖訓</w:t>
            </w:r>
          </w:p>
        </w:tc>
        <w:tc>
          <w:tcPr>
            <w:tcW w:w="550" w:type="dxa"/>
            <w:tcBorders>
              <w:top w:val="single" w:sz="4" w:space="0" w:color="auto"/>
              <w:left w:val="nil"/>
              <w:bottom w:val="single" w:sz="4" w:space="0" w:color="auto"/>
              <w:right w:val="single" w:sz="4" w:space="0" w:color="auto"/>
            </w:tcBorders>
            <w:noWrap/>
            <w:vAlign w:val="center"/>
          </w:tcPr>
          <w:p w14:paraId="27074167"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78</w:t>
            </w:r>
          </w:p>
        </w:tc>
        <w:tc>
          <w:tcPr>
            <w:tcW w:w="2870" w:type="dxa"/>
            <w:tcBorders>
              <w:top w:val="single" w:sz="4" w:space="0" w:color="auto"/>
              <w:left w:val="nil"/>
              <w:bottom w:val="single" w:sz="4" w:space="0" w:color="auto"/>
              <w:right w:val="single" w:sz="4" w:space="0" w:color="auto"/>
            </w:tcBorders>
            <w:noWrap/>
            <w:vAlign w:val="center"/>
          </w:tcPr>
          <w:p w14:paraId="5C64CE6E"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22502CC7"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32275244"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3FA3AA69"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2007／03</w:t>
            </w:r>
          </w:p>
        </w:tc>
        <w:tc>
          <w:tcPr>
            <w:tcW w:w="716" w:type="dxa"/>
            <w:tcBorders>
              <w:top w:val="single" w:sz="4" w:space="0" w:color="auto"/>
              <w:left w:val="nil"/>
              <w:bottom w:val="single" w:sz="4" w:space="0" w:color="auto"/>
              <w:right w:val="single" w:sz="4" w:space="0" w:color="auto"/>
            </w:tcBorders>
            <w:noWrap/>
          </w:tcPr>
          <w:p w14:paraId="04CD5165"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277</w:t>
            </w:r>
          </w:p>
        </w:tc>
        <w:tc>
          <w:tcPr>
            <w:tcW w:w="2636" w:type="dxa"/>
            <w:tcBorders>
              <w:top w:val="single" w:sz="4" w:space="0" w:color="auto"/>
              <w:left w:val="nil"/>
              <w:bottom w:val="single" w:sz="4" w:space="0" w:color="auto"/>
              <w:right w:val="single" w:sz="4" w:space="0" w:color="auto"/>
            </w:tcBorders>
            <w:noWrap/>
          </w:tcPr>
          <w:p w14:paraId="53B83B99"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天上叮嚀語</w:t>
            </w:r>
          </w:p>
        </w:tc>
        <w:tc>
          <w:tcPr>
            <w:tcW w:w="6944" w:type="dxa"/>
            <w:tcBorders>
              <w:top w:val="single" w:sz="4" w:space="0" w:color="auto"/>
              <w:left w:val="nil"/>
              <w:bottom w:val="single" w:sz="4" w:space="0" w:color="auto"/>
              <w:right w:val="single" w:sz="4" w:space="0" w:color="auto"/>
            </w:tcBorders>
            <w:noWrap/>
            <w:vAlign w:val="center"/>
          </w:tcPr>
          <w:p w14:paraId="5DD3475A"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光功樞機證道聖訓</w:t>
            </w:r>
          </w:p>
        </w:tc>
        <w:tc>
          <w:tcPr>
            <w:tcW w:w="550" w:type="dxa"/>
            <w:tcBorders>
              <w:top w:val="single" w:sz="4" w:space="0" w:color="auto"/>
              <w:left w:val="nil"/>
              <w:bottom w:val="single" w:sz="4" w:space="0" w:color="auto"/>
              <w:right w:val="single" w:sz="4" w:space="0" w:color="auto"/>
            </w:tcBorders>
            <w:noWrap/>
            <w:vAlign w:val="center"/>
          </w:tcPr>
          <w:p w14:paraId="0D6541AF"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105</w:t>
            </w:r>
          </w:p>
        </w:tc>
        <w:tc>
          <w:tcPr>
            <w:tcW w:w="2870" w:type="dxa"/>
            <w:tcBorders>
              <w:top w:val="single" w:sz="4" w:space="0" w:color="auto"/>
              <w:left w:val="nil"/>
              <w:bottom w:val="single" w:sz="4" w:space="0" w:color="auto"/>
              <w:right w:val="single" w:sz="4" w:space="0" w:color="auto"/>
            </w:tcBorders>
            <w:noWrap/>
            <w:vAlign w:val="center"/>
          </w:tcPr>
          <w:p w14:paraId="00957EF7"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0234798A"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5700CF97"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298BC358"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2007／03</w:t>
            </w:r>
          </w:p>
        </w:tc>
        <w:tc>
          <w:tcPr>
            <w:tcW w:w="716" w:type="dxa"/>
            <w:tcBorders>
              <w:top w:val="single" w:sz="4" w:space="0" w:color="auto"/>
              <w:left w:val="nil"/>
              <w:bottom w:val="single" w:sz="4" w:space="0" w:color="auto"/>
              <w:right w:val="single" w:sz="4" w:space="0" w:color="auto"/>
            </w:tcBorders>
            <w:noWrap/>
          </w:tcPr>
          <w:p w14:paraId="71D1E0D8"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277</w:t>
            </w:r>
          </w:p>
        </w:tc>
        <w:tc>
          <w:tcPr>
            <w:tcW w:w="2636" w:type="dxa"/>
            <w:tcBorders>
              <w:top w:val="single" w:sz="4" w:space="0" w:color="auto"/>
              <w:left w:val="nil"/>
              <w:bottom w:val="single" w:sz="4" w:space="0" w:color="auto"/>
              <w:right w:val="single" w:sz="4" w:space="0" w:color="auto"/>
            </w:tcBorders>
            <w:noWrap/>
            <w:vAlign w:val="center"/>
          </w:tcPr>
          <w:p w14:paraId="1BABA6CF"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本期專題</w:t>
            </w:r>
          </w:p>
        </w:tc>
        <w:tc>
          <w:tcPr>
            <w:tcW w:w="6944" w:type="dxa"/>
            <w:tcBorders>
              <w:top w:val="single" w:sz="4" w:space="0" w:color="auto"/>
              <w:left w:val="nil"/>
              <w:bottom w:val="single" w:sz="4" w:space="0" w:color="auto"/>
              <w:right w:val="single" w:sz="4" w:space="0" w:color="auto"/>
            </w:tcBorders>
            <w:noWrap/>
            <w:vAlign w:val="center"/>
          </w:tcPr>
          <w:p w14:paraId="232B1776"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第五屆天人實學研討會報導</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多篇論文從修持入手　融合哲科領域</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充實天人實學理論體系　擴大社會影響力</w:t>
            </w:r>
          </w:p>
        </w:tc>
        <w:tc>
          <w:tcPr>
            <w:tcW w:w="550" w:type="dxa"/>
            <w:tcBorders>
              <w:top w:val="single" w:sz="4" w:space="0" w:color="auto"/>
              <w:left w:val="nil"/>
              <w:bottom w:val="single" w:sz="4" w:space="0" w:color="auto"/>
              <w:right w:val="single" w:sz="4" w:space="0" w:color="auto"/>
            </w:tcBorders>
            <w:noWrap/>
            <w:vAlign w:val="center"/>
          </w:tcPr>
          <w:p w14:paraId="472FCF8D"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24</w:t>
            </w:r>
          </w:p>
        </w:tc>
        <w:tc>
          <w:tcPr>
            <w:tcW w:w="2870" w:type="dxa"/>
            <w:tcBorders>
              <w:top w:val="single" w:sz="4" w:space="0" w:color="auto"/>
              <w:left w:val="nil"/>
              <w:bottom w:val="single" w:sz="4" w:space="0" w:color="auto"/>
              <w:right w:val="single" w:sz="4" w:space="0" w:color="auto"/>
            </w:tcBorders>
            <w:noWrap/>
            <w:vAlign w:val="center"/>
          </w:tcPr>
          <w:p w14:paraId="103A2B38"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吳月行</w:t>
            </w:r>
          </w:p>
        </w:tc>
        <w:tc>
          <w:tcPr>
            <w:tcW w:w="432" w:type="dxa"/>
            <w:tcBorders>
              <w:top w:val="single" w:sz="4" w:space="0" w:color="auto"/>
              <w:left w:val="nil"/>
              <w:bottom w:val="single" w:sz="4" w:space="0" w:color="auto"/>
              <w:right w:val="single" w:sz="4" w:space="0" w:color="auto"/>
            </w:tcBorders>
            <w:noWrap/>
            <w:vAlign w:val="center"/>
          </w:tcPr>
          <w:p w14:paraId="2298B267"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12A6FCF3"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5528BA35"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lastRenderedPageBreak/>
              <w:t>2007／03</w:t>
            </w:r>
          </w:p>
        </w:tc>
        <w:tc>
          <w:tcPr>
            <w:tcW w:w="716" w:type="dxa"/>
            <w:tcBorders>
              <w:top w:val="single" w:sz="4" w:space="0" w:color="auto"/>
              <w:left w:val="nil"/>
              <w:bottom w:val="single" w:sz="4" w:space="0" w:color="auto"/>
              <w:right w:val="single" w:sz="4" w:space="0" w:color="auto"/>
            </w:tcBorders>
            <w:noWrap/>
          </w:tcPr>
          <w:p w14:paraId="167C61BE"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277</w:t>
            </w:r>
          </w:p>
        </w:tc>
        <w:tc>
          <w:tcPr>
            <w:tcW w:w="2636" w:type="dxa"/>
            <w:tcBorders>
              <w:top w:val="single" w:sz="4" w:space="0" w:color="auto"/>
              <w:left w:val="nil"/>
              <w:bottom w:val="single" w:sz="4" w:space="0" w:color="auto"/>
              <w:right w:val="single" w:sz="4" w:space="0" w:color="auto"/>
            </w:tcBorders>
            <w:noWrap/>
          </w:tcPr>
          <w:p w14:paraId="3CBE6B5F"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本期專題</w:t>
            </w:r>
          </w:p>
        </w:tc>
        <w:tc>
          <w:tcPr>
            <w:tcW w:w="6944" w:type="dxa"/>
            <w:tcBorders>
              <w:top w:val="single" w:sz="4" w:space="0" w:color="auto"/>
              <w:left w:val="nil"/>
              <w:bottom w:val="single" w:sz="4" w:space="0" w:color="auto"/>
              <w:right w:val="single" w:sz="4" w:space="0" w:color="auto"/>
            </w:tcBorders>
            <w:noWrap/>
            <w:vAlign w:val="center"/>
          </w:tcPr>
          <w:p w14:paraId="702A01F0"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天人合一主題</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比較研究天人合一多派丹法</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探求昊天心法淵源與殊勝</w:t>
            </w:r>
          </w:p>
        </w:tc>
        <w:tc>
          <w:tcPr>
            <w:tcW w:w="550" w:type="dxa"/>
            <w:tcBorders>
              <w:top w:val="single" w:sz="4" w:space="0" w:color="auto"/>
              <w:left w:val="nil"/>
              <w:bottom w:val="single" w:sz="4" w:space="0" w:color="auto"/>
              <w:right w:val="single" w:sz="4" w:space="0" w:color="auto"/>
            </w:tcBorders>
            <w:noWrap/>
            <w:vAlign w:val="center"/>
          </w:tcPr>
          <w:p w14:paraId="169939A5"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37</w:t>
            </w:r>
          </w:p>
        </w:tc>
        <w:tc>
          <w:tcPr>
            <w:tcW w:w="2870" w:type="dxa"/>
            <w:tcBorders>
              <w:top w:val="single" w:sz="4" w:space="0" w:color="auto"/>
              <w:left w:val="nil"/>
              <w:bottom w:val="single" w:sz="4" w:space="0" w:color="auto"/>
              <w:right w:val="single" w:sz="4" w:space="0" w:color="auto"/>
            </w:tcBorders>
            <w:noWrap/>
            <w:vAlign w:val="center"/>
          </w:tcPr>
          <w:p w14:paraId="0F452053"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邱光劫</w:t>
            </w:r>
          </w:p>
        </w:tc>
        <w:tc>
          <w:tcPr>
            <w:tcW w:w="432" w:type="dxa"/>
            <w:tcBorders>
              <w:top w:val="single" w:sz="4" w:space="0" w:color="auto"/>
              <w:left w:val="nil"/>
              <w:bottom w:val="single" w:sz="4" w:space="0" w:color="auto"/>
              <w:right w:val="single" w:sz="4" w:space="0" w:color="auto"/>
            </w:tcBorders>
            <w:noWrap/>
            <w:vAlign w:val="center"/>
          </w:tcPr>
          <w:p w14:paraId="69F5B829"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62943D8D"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2B42BA04"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2007／03</w:t>
            </w:r>
          </w:p>
        </w:tc>
        <w:tc>
          <w:tcPr>
            <w:tcW w:w="716" w:type="dxa"/>
            <w:tcBorders>
              <w:top w:val="single" w:sz="4" w:space="0" w:color="auto"/>
              <w:left w:val="nil"/>
              <w:bottom w:val="single" w:sz="4" w:space="0" w:color="auto"/>
              <w:right w:val="single" w:sz="4" w:space="0" w:color="auto"/>
            </w:tcBorders>
            <w:noWrap/>
          </w:tcPr>
          <w:p w14:paraId="39E6E6B9"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277</w:t>
            </w:r>
          </w:p>
        </w:tc>
        <w:tc>
          <w:tcPr>
            <w:tcW w:w="2636" w:type="dxa"/>
            <w:tcBorders>
              <w:top w:val="single" w:sz="4" w:space="0" w:color="auto"/>
              <w:left w:val="nil"/>
              <w:bottom w:val="single" w:sz="4" w:space="0" w:color="auto"/>
              <w:right w:val="single" w:sz="4" w:space="0" w:color="auto"/>
            </w:tcBorders>
            <w:noWrap/>
          </w:tcPr>
          <w:p w14:paraId="6A2E14AE"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本期專題</w:t>
            </w:r>
          </w:p>
        </w:tc>
        <w:tc>
          <w:tcPr>
            <w:tcW w:w="6944" w:type="dxa"/>
            <w:tcBorders>
              <w:top w:val="single" w:sz="4" w:space="0" w:color="auto"/>
              <w:left w:val="nil"/>
              <w:bottom w:val="single" w:sz="4" w:space="0" w:color="auto"/>
              <w:right w:val="single" w:sz="4" w:space="0" w:color="auto"/>
            </w:tcBorders>
            <w:noWrap/>
            <w:vAlign w:val="center"/>
          </w:tcPr>
          <w:p w14:paraId="04DC5060"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天人文化專書</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宗教與科學研究合流</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為新境界主張寫下有力註腳</w:t>
            </w:r>
          </w:p>
        </w:tc>
        <w:tc>
          <w:tcPr>
            <w:tcW w:w="550" w:type="dxa"/>
            <w:tcBorders>
              <w:top w:val="single" w:sz="4" w:space="0" w:color="auto"/>
              <w:left w:val="nil"/>
              <w:bottom w:val="single" w:sz="4" w:space="0" w:color="auto"/>
              <w:right w:val="single" w:sz="4" w:space="0" w:color="auto"/>
            </w:tcBorders>
            <w:noWrap/>
            <w:vAlign w:val="center"/>
          </w:tcPr>
          <w:p w14:paraId="13041B57"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38</w:t>
            </w:r>
          </w:p>
        </w:tc>
        <w:tc>
          <w:tcPr>
            <w:tcW w:w="2870" w:type="dxa"/>
            <w:tcBorders>
              <w:top w:val="single" w:sz="4" w:space="0" w:color="auto"/>
              <w:left w:val="nil"/>
              <w:bottom w:val="single" w:sz="4" w:space="0" w:color="auto"/>
              <w:right w:val="single" w:sz="4" w:space="0" w:color="auto"/>
            </w:tcBorders>
            <w:noWrap/>
            <w:vAlign w:val="center"/>
          </w:tcPr>
          <w:p w14:paraId="1F998F61"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呂光證</w:t>
            </w:r>
          </w:p>
        </w:tc>
        <w:tc>
          <w:tcPr>
            <w:tcW w:w="432" w:type="dxa"/>
            <w:tcBorders>
              <w:top w:val="single" w:sz="4" w:space="0" w:color="auto"/>
              <w:left w:val="nil"/>
              <w:bottom w:val="single" w:sz="4" w:space="0" w:color="auto"/>
              <w:right w:val="single" w:sz="4" w:space="0" w:color="auto"/>
            </w:tcBorders>
            <w:noWrap/>
            <w:vAlign w:val="center"/>
          </w:tcPr>
          <w:p w14:paraId="611E4D9C"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47473DA0"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6C0A28EE"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2007／03</w:t>
            </w:r>
          </w:p>
        </w:tc>
        <w:tc>
          <w:tcPr>
            <w:tcW w:w="716" w:type="dxa"/>
            <w:tcBorders>
              <w:top w:val="single" w:sz="4" w:space="0" w:color="auto"/>
              <w:left w:val="nil"/>
              <w:bottom w:val="single" w:sz="4" w:space="0" w:color="auto"/>
              <w:right w:val="single" w:sz="4" w:space="0" w:color="auto"/>
            </w:tcBorders>
            <w:noWrap/>
          </w:tcPr>
          <w:p w14:paraId="5CD12314"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277</w:t>
            </w:r>
          </w:p>
        </w:tc>
        <w:tc>
          <w:tcPr>
            <w:tcW w:w="2636" w:type="dxa"/>
            <w:tcBorders>
              <w:top w:val="single" w:sz="4" w:space="0" w:color="auto"/>
              <w:left w:val="nil"/>
              <w:bottom w:val="single" w:sz="4" w:space="0" w:color="auto"/>
              <w:right w:val="single" w:sz="4" w:space="0" w:color="auto"/>
            </w:tcBorders>
            <w:noWrap/>
          </w:tcPr>
          <w:p w14:paraId="5E3B9067"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本期專題</w:t>
            </w:r>
          </w:p>
        </w:tc>
        <w:tc>
          <w:tcPr>
            <w:tcW w:w="6944" w:type="dxa"/>
            <w:tcBorders>
              <w:top w:val="single" w:sz="4" w:space="0" w:color="auto"/>
              <w:left w:val="nil"/>
              <w:bottom w:val="single" w:sz="4" w:space="0" w:color="auto"/>
              <w:right w:val="single" w:sz="4" w:space="0" w:color="auto"/>
            </w:tcBorders>
            <w:noWrap/>
            <w:vAlign w:val="center"/>
          </w:tcPr>
          <w:p w14:paraId="2E1FACF7"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天人親和主題</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以科學儀器量測正宗靜坐現象</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默運祖炁時　確能導致基本生理反應</w:t>
            </w:r>
          </w:p>
        </w:tc>
        <w:tc>
          <w:tcPr>
            <w:tcW w:w="550" w:type="dxa"/>
            <w:tcBorders>
              <w:top w:val="single" w:sz="4" w:space="0" w:color="auto"/>
              <w:left w:val="nil"/>
              <w:bottom w:val="single" w:sz="4" w:space="0" w:color="auto"/>
              <w:right w:val="single" w:sz="4" w:space="0" w:color="auto"/>
            </w:tcBorders>
            <w:noWrap/>
            <w:vAlign w:val="center"/>
          </w:tcPr>
          <w:p w14:paraId="103B48A4"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40</w:t>
            </w:r>
          </w:p>
        </w:tc>
        <w:tc>
          <w:tcPr>
            <w:tcW w:w="2870" w:type="dxa"/>
            <w:tcBorders>
              <w:top w:val="single" w:sz="4" w:space="0" w:color="auto"/>
              <w:left w:val="nil"/>
              <w:bottom w:val="single" w:sz="4" w:space="0" w:color="auto"/>
              <w:right w:val="single" w:sz="4" w:space="0" w:color="auto"/>
            </w:tcBorders>
            <w:noWrap/>
            <w:vAlign w:val="center"/>
          </w:tcPr>
          <w:p w14:paraId="4D5E64F0"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廖緒積</w:t>
            </w:r>
          </w:p>
        </w:tc>
        <w:tc>
          <w:tcPr>
            <w:tcW w:w="432" w:type="dxa"/>
            <w:tcBorders>
              <w:top w:val="single" w:sz="4" w:space="0" w:color="auto"/>
              <w:left w:val="nil"/>
              <w:bottom w:val="single" w:sz="4" w:space="0" w:color="auto"/>
              <w:right w:val="single" w:sz="4" w:space="0" w:color="auto"/>
            </w:tcBorders>
            <w:noWrap/>
            <w:vAlign w:val="center"/>
          </w:tcPr>
          <w:p w14:paraId="39532F38"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76895FFF"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13140B81"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2007／03</w:t>
            </w:r>
          </w:p>
        </w:tc>
        <w:tc>
          <w:tcPr>
            <w:tcW w:w="716" w:type="dxa"/>
            <w:tcBorders>
              <w:top w:val="single" w:sz="4" w:space="0" w:color="auto"/>
              <w:left w:val="nil"/>
              <w:bottom w:val="single" w:sz="4" w:space="0" w:color="auto"/>
              <w:right w:val="single" w:sz="4" w:space="0" w:color="auto"/>
            </w:tcBorders>
            <w:noWrap/>
          </w:tcPr>
          <w:p w14:paraId="030A0851"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277</w:t>
            </w:r>
          </w:p>
        </w:tc>
        <w:tc>
          <w:tcPr>
            <w:tcW w:w="2636" w:type="dxa"/>
            <w:tcBorders>
              <w:top w:val="single" w:sz="4" w:space="0" w:color="auto"/>
              <w:left w:val="nil"/>
              <w:bottom w:val="single" w:sz="4" w:space="0" w:color="auto"/>
              <w:right w:val="single" w:sz="4" w:space="0" w:color="auto"/>
            </w:tcBorders>
            <w:noWrap/>
          </w:tcPr>
          <w:p w14:paraId="32EDC499"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本期專題</w:t>
            </w:r>
          </w:p>
        </w:tc>
        <w:tc>
          <w:tcPr>
            <w:tcW w:w="6944" w:type="dxa"/>
            <w:tcBorders>
              <w:top w:val="single" w:sz="4" w:space="0" w:color="auto"/>
              <w:left w:val="nil"/>
              <w:bottom w:val="single" w:sz="4" w:space="0" w:color="auto"/>
              <w:right w:val="single" w:sz="4" w:space="0" w:color="auto"/>
            </w:tcBorders>
            <w:noWrap/>
            <w:vAlign w:val="center"/>
          </w:tcPr>
          <w:p w14:paraId="669BEBC3"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天人炁功主題一</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從中西醫專業角度切入</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探索天人炁功理療功效與運用</w:t>
            </w:r>
          </w:p>
        </w:tc>
        <w:tc>
          <w:tcPr>
            <w:tcW w:w="550" w:type="dxa"/>
            <w:tcBorders>
              <w:top w:val="single" w:sz="4" w:space="0" w:color="auto"/>
              <w:left w:val="nil"/>
              <w:bottom w:val="single" w:sz="4" w:space="0" w:color="auto"/>
              <w:right w:val="single" w:sz="4" w:space="0" w:color="auto"/>
            </w:tcBorders>
            <w:noWrap/>
            <w:vAlign w:val="center"/>
          </w:tcPr>
          <w:p w14:paraId="06B081F1"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42</w:t>
            </w:r>
          </w:p>
        </w:tc>
        <w:tc>
          <w:tcPr>
            <w:tcW w:w="2870" w:type="dxa"/>
            <w:tcBorders>
              <w:top w:val="single" w:sz="4" w:space="0" w:color="auto"/>
              <w:left w:val="nil"/>
              <w:bottom w:val="single" w:sz="4" w:space="0" w:color="auto"/>
              <w:right w:val="single" w:sz="4" w:space="0" w:color="auto"/>
            </w:tcBorders>
            <w:noWrap/>
            <w:vAlign w:val="center"/>
          </w:tcPr>
          <w:p w14:paraId="3C75B5D2"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王光髓</w:t>
            </w:r>
          </w:p>
        </w:tc>
        <w:tc>
          <w:tcPr>
            <w:tcW w:w="432" w:type="dxa"/>
            <w:tcBorders>
              <w:top w:val="single" w:sz="4" w:space="0" w:color="auto"/>
              <w:left w:val="nil"/>
              <w:bottom w:val="single" w:sz="4" w:space="0" w:color="auto"/>
              <w:right w:val="single" w:sz="4" w:space="0" w:color="auto"/>
            </w:tcBorders>
            <w:noWrap/>
            <w:vAlign w:val="center"/>
          </w:tcPr>
          <w:p w14:paraId="0ACD06C5"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2C5E2816"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0F34AED4"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2007／03</w:t>
            </w:r>
          </w:p>
        </w:tc>
        <w:tc>
          <w:tcPr>
            <w:tcW w:w="716" w:type="dxa"/>
            <w:tcBorders>
              <w:top w:val="single" w:sz="4" w:space="0" w:color="auto"/>
              <w:left w:val="nil"/>
              <w:bottom w:val="single" w:sz="4" w:space="0" w:color="auto"/>
              <w:right w:val="single" w:sz="4" w:space="0" w:color="auto"/>
            </w:tcBorders>
            <w:noWrap/>
          </w:tcPr>
          <w:p w14:paraId="7323B1C9"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277</w:t>
            </w:r>
          </w:p>
        </w:tc>
        <w:tc>
          <w:tcPr>
            <w:tcW w:w="2636" w:type="dxa"/>
            <w:tcBorders>
              <w:top w:val="single" w:sz="4" w:space="0" w:color="auto"/>
              <w:left w:val="nil"/>
              <w:bottom w:val="single" w:sz="4" w:space="0" w:color="auto"/>
              <w:right w:val="single" w:sz="4" w:space="0" w:color="auto"/>
            </w:tcBorders>
            <w:noWrap/>
          </w:tcPr>
          <w:p w14:paraId="3B6863C1"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本期專題</w:t>
            </w:r>
          </w:p>
        </w:tc>
        <w:tc>
          <w:tcPr>
            <w:tcW w:w="6944" w:type="dxa"/>
            <w:tcBorders>
              <w:top w:val="single" w:sz="4" w:space="0" w:color="auto"/>
              <w:left w:val="nil"/>
              <w:bottom w:val="single" w:sz="4" w:space="0" w:color="auto"/>
              <w:right w:val="single" w:sz="4" w:space="0" w:color="auto"/>
            </w:tcBorders>
            <w:noWrap/>
            <w:vAlign w:val="center"/>
          </w:tcPr>
          <w:p w14:paraId="2EC7C725"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天人親和專書</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天人一體　息息相關</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認清人類使命　讓宇宙生化不息</w:t>
            </w:r>
          </w:p>
        </w:tc>
        <w:tc>
          <w:tcPr>
            <w:tcW w:w="550" w:type="dxa"/>
            <w:tcBorders>
              <w:top w:val="single" w:sz="4" w:space="0" w:color="auto"/>
              <w:left w:val="nil"/>
              <w:bottom w:val="single" w:sz="4" w:space="0" w:color="auto"/>
              <w:right w:val="single" w:sz="4" w:space="0" w:color="auto"/>
            </w:tcBorders>
            <w:noWrap/>
            <w:vAlign w:val="center"/>
          </w:tcPr>
          <w:p w14:paraId="412F9CB9"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44</w:t>
            </w:r>
          </w:p>
        </w:tc>
        <w:tc>
          <w:tcPr>
            <w:tcW w:w="2870" w:type="dxa"/>
            <w:tcBorders>
              <w:top w:val="single" w:sz="4" w:space="0" w:color="auto"/>
              <w:left w:val="nil"/>
              <w:bottom w:val="single" w:sz="4" w:space="0" w:color="auto"/>
              <w:right w:val="single" w:sz="4" w:space="0" w:color="auto"/>
            </w:tcBorders>
            <w:noWrap/>
            <w:vAlign w:val="center"/>
          </w:tcPr>
          <w:p w14:paraId="5A9C4D95"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廖緒積</w:t>
            </w:r>
          </w:p>
        </w:tc>
        <w:tc>
          <w:tcPr>
            <w:tcW w:w="432" w:type="dxa"/>
            <w:tcBorders>
              <w:top w:val="single" w:sz="4" w:space="0" w:color="auto"/>
              <w:left w:val="nil"/>
              <w:bottom w:val="single" w:sz="4" w:space="0" w:color="auto"/>
              <w:right w:val="single" w:sz="4" w:space="0" w:color="auto"/>
            </w:tcBorders>
            <w:noWrap/>
            <w:vAlign w:val="center"/>
          </w:tcPr>
          <w:p w14:paraId="395927F1"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0E9AFDF4"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33349E2C"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2007／03</w:t>
            </w:r>
          </w:p>
        </w:tc>
        <w:tc>
          <w:tcPr>
            <w:tcW w:w="716" w:type="dxa"/>
            <w:tcBorders>
              <w:top w:val="single" w:sz="4" w:space="0" w:color="auto"/>
              <w:left w:val="nil"/>
              <w:bottom w:val="single" w:sz="4" w:space="0" w:color="auto"/>
              <w:right w:val="single" w:sz="4" w:space="0" w:color="auto"/>
            </w:tcBorders>
            <w:noWrap/>
          </w:tcPr>
          <w:p w14:paraId="04A4D115"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277</w:t>
            </w:r>
          </w:p>
        </w:tc>
        <w:tc>
          <w:tcPr>
            <w:tcW w:w="2636" w:type="dxa"/>
            <w:tcBorders>
              <w:top w:val="single" w:sz="4" w:space="0" w:color="auto"/>
              <w:left w:val="nil"/>
              <w:bottom w:val="single" w:sz="4" w:space="0" w:color="auto"/>
              <w:right w:val="single" w:sz="4" w:space="0" w:color="auto"/>
            </w:tcBorders>
            <w:noWrap/>
          </w:tcPr>
          <w:p w14:paraId="41F5D6F7"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本期專題</w:t>
            </w:r>
          </w:p>
        </w:tc>
        <w:tc>
          <w:tcPr>
            <w:tcW w:w="6944" w:type="dxa"/>
            <w:tcBorders>
              <w:top w:val="single" w:sz="4" w:space="0" w:color="auto"/>
              <w:left w:val="nil"/>
              <w:bottom w:val="single" w:sz="4" w:space="0" w:color="auto"/>
              <w:right w:val="single" w:sz="4" w:space="0" w:color="auto"/>
            </w:tcBorders>
            <w:noWrap/>
            <w:vAlign w:val="center"/>
          </w:tcPr>
          <w:p w14:paraId="0F448E63"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天人炁功主題二</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匯通宗教修持心法</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建構炁功之科學理論架構</w:t>
            </w:r>
          </w:p>
        </w:tc>
        <w:tc>
          <w:tcPr>
            <w:tcW w:w="550" w:type="dxa"/>
            <w:tcBorders>
              <w:top w:val="single" w:sz="4" w:space="0" w:color="auto"/>
              <w:left w:val="nil"/>
              <w:bottom w:val="single" w:sz="4" w:space="0" w:color="auto"/>
              <w:right w:val="single" w:sz="4" w:space="0" w:color="auto"/>
            </w:tcBorders>
            <w:noWrap/>
            <w:vAlign w:val="center"/>
          </w:tcPr>
          <w:p w14:paraId="54171879"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46</w:t>
            </w:r>
          </w:p>
        </w:tc>
        <w:tc>
          <w:tcPr>
            <w:tcW w:w="2870" w:type="dxa"/>
            <w:tcBorders>
              <w:top w:val="single" w:sz="4" w:space="0" w:color="auto"/>
              <w:left w:val="nil"/>
              <w:bottom w:val="single" w:sz="4" w:space="0" w:color="auto"/>
              <w:right w:val="single" w:sz="4" w:space="0" w:color="auto"/>
            </w:tcBorders>
            <w:noWrap/>
            <w:vAlign w:val="center"/>
          </w:tcPr>
          <w:p w14:paraId="1512AFC1"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編輯部</w:t>
            </w:r>
          </w:p>
        </w:tc>
        <w:tc>
          <w:tcPr>
            <w:tcW w:w="432" w:type="dxa"/>
            <w:tcBorders>
              <w:top w:val="single" w:sz="4" w:space="0" w:color="auto"/>
              <w:left w:val="nil"/>
              <w:bottom w:val="single" w:sz="4" w:space="0" w:color="auto"/>
              <w:right w:val="single" w:sz="4" w:space="0" w:color="auto"/>
            </w:tcBorders>
            <w:noWrap/>
            <w:vAlign w:val="center"/>
          </w:tcPr>
          <w:p w14:paraId="08ED31C5"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614C019A"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6B0D33A2"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2007／03</w:t>
            </w:r>
          </w:p>
        </w:tc>
        <w:tc>
          <w:tcPr>
            <w:tcW w:w="716" w:type="dxa"/>
            <w:tcBorders>
              <w:top w:val="single" w:sz="4" w:space="0" w:color="auto"/>
              <w:left w:val="nil"/>
              <w:bottom w:val="single" w:sz="4" w:space="0" w:color="auto"/>
              <w:right w:val="single" w:sz="4" w:space="0" w:color="auto"/>
            </w:tcBorders>
            <w:noWrap/>
          </w:tcPr>
          <w:p w14:paraId="7482BE51"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277</w:t>
            </w:r>
          </w:p>
        </w:tc>
        <w:tc>
          <w:tcPr>
            <w:tcW w:w="2636" w:type="dxa"/>
            <w:tcBorders>
              <w:top w:val="single" w:sz="4" w:space="0" w:color="auto"/>
              <w:left w:val="nil"/>
              <w:bottom w:val="single" w:sz="4" w:space="0" w:color="auto"/>
              <w:right w:val="single" w:sz="4" w:space="0" w:color="auto"/>
            </w:tcBorders>
            <w:noWrap/>
          </w:tcPr>
          <w:p w14:paraId="56CC1BFD"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本期專題</w:t>
            </w:r>
          </w:p>
        </w:tc>
        <w:tc>
          <w:tcPr>
            <w:tcW w:w="6944" w:type="dxa"/>
            <w:tcBorders>
              <w:top w:val="single" w:sz="4" w:space="0" w:color="auto"/>
              <w:left w:val="nil"/>
              <w:bottom w:val="single" w:sz="4" w:space="0" w:color="auto"/>
              <w:right w:val="single" w:sz="4" w:space="0" w:color="auto"/>
            </w:tcBorders>
            <w:noWrap/>
            <w:vAlign w:val="center"/>
          </w:tcPr>
          <w:p w14:paraId="6F5AAEC5"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天人合一專書</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從宗教哲學科學各面向</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探究宇宙應元妙法至寶之奧妙</w:t>
            </w:r>
          </w:p>
        </w:tc>
        <w:tc>
          <w:tcPr>
            <w:tcW w:w="550" w:type="dxa"/>
            <w:tcBorders>
              <w:top w:val="single" w:sz="4" w:space="0" w:color="auto"/>
              <w:left w:val="nil"/>
              <w:bottom w:val="single" w:sz="4" w:space="0" w:color="auto"/>
              <w:right w:val="single" w:sz="4" w:space="0" w:color="auto"/>
            </w:tcBorders>
            <w:noWrap/>
            <w:vAlign w:val="center"/>
          </w:tcPr>
          <w:p w14:paraId="04EFB10F"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48</w:t>
            </w:r>
          </w:p>
        </w:tc>
        <w:tc>
          <w:tcPr>
            <w:tcW w:w="2870" w:type="dxa"/>
            <w:tcBorders>
              <w:top w:val="single" w:sz="4" w:space="0" w:color="auto"/>
              <w:left w:val="nil"/>
              <w:bottom w:val="single" w:sz="4" w:space="0" w:color="auto"/>
              <w:right w:val="single" w:sz="4" w:space="0" w:color="auto"/>
            </w:tcBorders>
            <w:noWrap/>
            <w:vAlign w:val="center"/>
          </w:tcPr>
          <w:p w14:paraId="7A6838BB"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邱光劫</w:t>
            </w:r>
          </w:p>
        </w:tc>
        <w:tc>
          <w:tcPr>
            <w:tcW w:w="432" w:type="dxa"/>
            <w:tcBorders>
              <w:top w:val="single" w:sz="4" w:space="0" w:color="auto"/>
              <w:left w:val="nil"/>
              <w:bottom w:val="single" w:sz="4" w:space="0" w:color="auto"/>
              <w:right w:val="single" w:sz="4" w:space="0" w:color="auto"/>
            </w:tcBorders>
            <w:noWrap/>
            <w:vAlign w:val="center"/>
          </w:tcPr>
          <w:p w14:paraId="0B554530"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6343E50C"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3BE64F81"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2007／03</w:t>
            </w:r>
          </w:p>
        </w:tc>
        <w:tc>
          <w:tcPr>
            <w:tcW w:w="716" w:type="dxa"/>
            <w:tcBorders>
              <w:top w:val="single" w:sz="4" w:space="0" w:color="auto"/>
              <w:left w:val="nil"/>
              <w:bottom w:val="single" w:sz="4" w:space="0" w:color="auto"/>
              <w:right w:val="single" w:sz="4" w:space="0" w:color="auto"/>
            </w:tcBorders>
            <w:noWrap/>
          </w:tcPr>
          <w:p w14:paraId="0D84EA8C"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277</w:t>
            </w:r>
          </w:p>
        </w:tc>
        <w:tc>
          <w:tcPr>
            <w:tcW w:w="2636" w:type="dxa"/>
            <w:tcBorders>
              <w:top w:val="single" w:sz="4" w:space="0" w:color="auto"/>
              <w:left w:val="nil"/>
              <w:bottom w:val="single" w:sz="4" w:space="0" w:color="auto"/>
              <w:right w:val="single" w:sz="4" w:space="0" w:color="auto"/>
            </w:tcBorders>
            <w:noWrap/>
          </w:tcPr>
          <w:p w14:paraId="3F26B8CD"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本期專題</w:t>
            </w:r>
          </w:p>
        </w:tc>
        <w:tc>
          <w:tcPr>
            <w:tcW w:w="6944" w:type="dxa"/>
            <w:tcBorders>
              <w:top w:val="single" w:sz="4" w:space="0" w:color="auto"/>
              <w:left w:val="nil"/>
              <w:bottom w:val="single" w:sz="4" w:space="0" w:color="auto"/>
              <w:right w:val="single" w:sz="4" w:space="0" w:color="auto"/>
            </w:tcBorders>
            <w:noWrap/>
            <w:vAlign w:val="center"/>
          </w:tcPr>
          <w:p w14:paraId="4B8C764D"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天人實學研討會十年回顧與展望</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由「博」轉「專」而「精」</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持續活化天人實學研究　帶動新視野</w:t>
            </w:r>
          </w:p>
        </w:tc>
        <w:tc>
          <w:tcPr>
            <w:tcW w:w="550" w:type="dxa"/>
            <w:tcBorders>
              <w:top w:val="single" w:sz="4" w:space="0" w:color="auto"/>
              <w:left w:val="nil"/>
              <w:bottom w:val="single" w:sz="4" w:space="0" w:color="auto"/>
              <w:right w:val="single" w:sz="4" w:space="0" w:color="auto"/>
            </w:tcBorders>
            <w:noWrap/>
            <w:vAlign w:val="center"/>
          </w:tcPr>
          <w:p w14:paraId="66A33C0A"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50</w:t>
            </w:r>
          </w:p>
        </w:tc>
        <w:tc>
          <w:tcPr>
            <w:tcW w:w="2870" w:type="dxa"/>
            <w:tcBorders>
              <w:top w:val="single" w:sz="4" w:space="0" w:color="auto"/>
              <w:left w:val="nil"/>
              <w:bottom w:val="single" w:sz="4" w:space="0" w:color="auto"/>
              <w:right w:val="single" w:sz="4" w:space="0" w:color="auto"/>
            </w:tcBorders>
            <w:noWrap/>
            <w:vAlign w:val="center"/>
          </w:tcPr>
          <w:p w14:paraId="1F434432"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梁靜換</w:t>
            </w:r>
          </w:p>
        </w:tc>
        <w:tc>
          <w:tcPr>
            <w:tcW w:w="432" w:type="dxa"/>
            <w:tcBorders>
              <w:top w:val="single" w:sz="4" w:space="0" w:color="auto"/>
              <w:left w:val="nil"/>
              <w:bottom w:val="single" w:sz="4" w:space="0" w:color="auto"/>
              <w:right w:val="single" w:sz="4" w:space="0" w:color="auto"/>
            </w:tcBorders>
            <w:noWrap/>
            <w:vAlign w:val="center"/>
          </w:tcPr>
          <w:p w14:paraId="729BEF9A"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3DE97DA6"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3EB6F22C"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2007／03</w:t>
            </w:r>
          </w:p>
        </w:tc>
        <w:tc>
          <w:tcPr>
            <w:tcW w:w="716" w:type="dxa"/>
            <w:tcBorders>
              <w:top w:val="single" w:sz="4" w:space="0" w:color="auto"/>
              <w:left w:val="nil"/>
              <w:bottom w:val="single" w:sz="4" w:space="0" w:color="auto"/>
              <w:right w:val="single" w:sz="4" w:space="0" w:color="auto"/>
            </w:tcBorders>
            <w:noWrap/>
          </w:tcPr>
          <w:p w14:paraId="0B7562A5"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277</w:t>
            </w:r>
          </w:p>
        </w:tc>
        <w:tc>
          <w:tcPr>
            <w:tcW w:w="2636" w:type="dxa"/>
            <w:tcBorders>
              <w:top w:val="single" w:sz="4" w:space="0" w:color="auto"/>
              <w:left w:val="nil"/>
              <w:bottom w:val="single" w:sz="4" w:space="0" w:color="auto"/>
              <w:right w:val="single" w:sz="4" w:space="0" w:color="auto"/>
            </w:tcBorders>
            <w:noWrap/>
          </w:tcPr>
          <w:p w14:paraId="3156138F"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道場傳真</w:t>
            </w:r>
          </w:p>
        </w:tc>
        <w:tc>
          <w:tcPr>
            <w:tcW w:w="6944" w:type="dxa"/>
            <w:tcBorders>
              <w:top w:val="single" w:sz="4" w:space="0" w:color="auto"/>
              <w:left w:val="nil"/>
              <w:bottom w:val="single" w:sz="4" w:space="0" w:color="auto"/>
              <w:right w:val="single" w:sz="4" w:space="0" w:color="auto"/>
            </w:tcBorders>
            <w:noWrap/>
            <w:vAlign w:val="center"/>
          </w:tcPr>
          <w:p w14:paraId="4E391097"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志工招募與培訓</w:t>
            </w:r>
          </w:p>
        </w:tc>
        <w:tc>
          <w:tcPr>
            <w:tcW w:w="550" w:type="dxa"/>
            <w:tcBorders>
              <w:top w:val="single" w:sz="4" w:space="0" w:color="auto"/>
              <w:left w:val="nil"/>
              <w:bottom w:val="single" w:sz="4" w:space="0" w:color="auto"/>
              <w:right w:val="single" w:sz="4" w:space="0" w:color="auto"/>
            </w:tcBorders>
            <w:noWrap/>
            <w:vAlign w:val="center"/>
          </w:tcPr>
          <w:p w14:paraId="7E3E612B"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85</w:t>
            </w:r>
          </w:p>
        </w:tc>
        <w:tc>
          <w:tcPr>
            <w:tcW w:w="2870" w:type="dxa"/>
            <w:tcBorders>
              <w:top w:val="single" w:sz="4" w:space="0" w:color="auto"/>
              <w:left w:val="nil"/>
              <w:bottom w:val="single" w:sz="4" w:space="0" w:color="auto"/>
              <w:right w:val="single" w:sz="4" w:space="0" w:color="auto"/>
            </w:tcBorders>
            <w:noWrap/>
            <w:vAlign w:val="center"/>
          </w:tcPr>
          <w:p w14:paraId="3A22B98A"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青年團體指導委員會</w:t>
            </w:r>
          </w:p>
        </w:tc>
        <w:tc>
          <w:tcPr>
            <w:tcW w:w="432" w:type="dxa"/>
            <w:tcBorders>
              <w:top w:val="single" w:sz="4" w:space="0" w:color="auto"/>
              <w:left w:val="nil"/>
              <w:bottom w:val="single" w:sz="4" w:space="0" w:color="auto"/>
              <w:right w:val="single" w:sz="4" w:space="0" w:color="auto"/>
            </w:tcBorders>
            <w:noWrap/>
            <w:vAlign w:val="center"/>
          </w:tcPr>
          <w:p w14:paraId="6134B3FB"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707D9935"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41861E80"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2007／03</w:t>
            </w:r>
          </w:p>
        </w:tc>
        <w:tc>
          <w:tcPr>
            <w:tcW w:w="716" w:type="dxa"/>
            <w:tcBorders>
              <w:top w:val="single" w:sz="4" w:space="0" w:color="auto"/>
              <w:left w:val="nil"/>
              <w:bottom w:val="single" w:sz="4" w:space="0" w:color="auto"/>
              <w:right w:val="single" w:sz="4" w:space="0" w:color="auto"/>
            </w:tcBorders>
            <w:noWrap/>
          </w:tcPr>
          <w:p w14:paraId="514CDC21"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277</w:t>
            </w:r>
          </w:p>
        </w:tc>
        <w:tc>
          <w:tcPr>
            <w:tcW w:w="2636" w:type="dxa"/>
            <w:tcBorders>
              <w:top w:val="single" w:sz="4" w:space="0" w:color="auto"/>
              <w:left w:val="nil"/>
              <w:bottom w:val="single" w:sz="4" w:space="0" w:color="auto"/>
              <w:right w:val="single" w:sz="4" w:space="0" w:color="auto"/>
            </w:tcBorders>
            <w:noWrap/>
          </w:tcPr>
          <w:p w14:paraId="0CA5D0B5"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道場傳真</w:t>
            </w:r>
          </w:p>
        </w:tc>
        <w:tc>
          <w:tcPr>
            <w:tcW w:w="6944" w:type="dxa"/>
            <w:tcBorders>
              <w:top w:val="single" w:sz="4" w:space="0" w:color="auto"/>
              <w:left w:val="nil"/>
              <w:bottom w:val="single" w:sz="4" w:space="0" w:color="auto"/>
              <w:right w:val="single" w:sz="4" w:space="0" w:color="auto"/>
            </w:tcBorders>
            <w:noWrap/>
            <w:vAlign w:val="center"/>
          </w:tcPr>
          <w:p w14:paraId="504466C0"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同心走過－台北縣初院年度系列活動專題報導</w:t>
            </w:r>
          </w:p>
        </w:tc>
        <w:tc>
          <w:tcPr>
            <w:tcW w:w="550" w:type="dxa"/>
            <w:tcBorders>
              <w:top w:val="single" w:sz="4" w:space="0" w:color="auto"/>
              <w:left w:val="nil"/>
              <w:bottom w:val="single" w:sz="4" w:space="0" w:color="auto"/>
              <w:right w:val="single" w:sz="4" w:space="0" w:color="auto"/>
            </w:tcBorders>
            <w:noWrap/>
            <w:vAlign w:val="center"/>
          </w:tcPr>
          <w:p w14:paraId="6B26BA06"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86</w:t>
            </w:r>
          </w:p>
        </w:tc>
        <w:tc>
          <w:tcPr>
            <w:tcW w:w="2870" w:type="dxa"/>
            <w:tcBorders>
              <w:top w:val="single" w:sz="4" w:space="0" w:color="auto"/>
              <w:left w:val="nil"/>
              <w:bottom w:val="single" w:sz="4" w:space="0" w:color="auto"/>
              <w:right w:val="single" w:sz="4" w:space="0" w:color="auto"/>
            </w:tcBorders>
            <w:noWrap/>
            <w:vAlign w:val="center"/>
          </w:tcPr>
          <w:p w14:paraId="47BB760F"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洪靜雯</w:t>
            </w:r>
          </w:p>
        </w:tc>
        <w:tc>
          <w:tcPr>
            <w:tcW w:w="432" w:type="dxa"/>
            <w:tcBorders>
              <w:top w:val="single" w:sz="4" w:space="0" w:color="auto"/>
              <w:left w:val="nil"/>
              <w:bottom w:val="single" w:sz="4" w:space="0" w:color="auto"/>
              <w:right w:val="single" w:sz="4" w:space="0" w:color="auto"/>
            </w:tcBorders>
            <w:noWrap/>
            <w:vAlign w:val="center"/>
          </w:tcPr>
          <w:p w14:paraId="7DACFD47"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7B5BA916"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1D6B6F61"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2007／03</w:t>
            </w:r>
          </w:p>
        </w:tc>
        <w:tc>
          <w:tcPr>
            <w:tcW w:w="716" w:type="dxa"/>
            <w:tcBorders>
              <w:top w:val="single" w:sz="4" w:space="0" w:color="auto"/>
              <w:left w:val="nil"/>
              <w:bottom w:val="single" w:sz="4" w:space="0" w:color="auto"/>
              <w:right w:val="single" w:sz="4" w:space="0" w:color="auto"/>
            </w:tcBorders>
            <w:noWrap/>
          </w:tcPr>
          <w:p w14:paraId="3D9CB015"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277</w:t>
            </w:r>
          </w:p>
        </w:tc>
        <w:tc>
          <w:tcPr>
            <w:tcW w:w="2636" w:type="dxa"/>
            <w:tcBorders>
              <w:top w:val="single" w:sz="4" w:space="0" w:color="auto"/>
              <w:left w:val="nil"/>
              <w:bottom w:val="single" w:sz="4" w:space="0" w:color="auto"/>
              <w:right w:val="single" w:sz="4" w:space="0" w:color="auto"/>
            </w:tcBorders>
            <w:noWrap/>
          </w:tcPr>
          <w:p w14:paraId="3F1BF949"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道場傳真</w:t>
            </w:r>
          </w:p>
        </w:tc>
        <w:tc>
          <w:tcPr>
            <w:tcW w:w="6944" w:type="dxa"/>
            <w:tcBorders>
              <w:top w:val="single" w:sz="4" w:space="0" w:color="auto"/>
              <w:left w:val="nil"/>
              <w:bottom w:val="single" w:sz="4" w:space="0" w:color="auto"/>
              <w:right w:val="single" w:sz="4" w:space="0" w:color="auto"/>
            </w:tcBorders>
            <w:noWrap/>
            <w:vAlign w:val="center"/>
          </w:tcPr>
          <w:p w14:paraId="2F372F53"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天極行宮元旦升旗典禮曁涵靜杯全國學童寫生比賽</w:t>
            </w:r>
          </w:p>
          <w:p w14:paraId="731F59C4"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問渠那得清如許　為有源頭活水來</w:t>
            </w:r>
          </w:p>
        </w:tc>
        <w:tc>
          <w:tcPr>
            <w:tcW w:w="550" w:type="dxa"/>
            <w:tcBorders>
              <w:top w:val="single" w:sz="4" w:space="0" w:color="auto"/>
              <w:left w:val="nil"/>
              <w:bottom w:val="single" w:sz="4" w:space="0" w:color="auto"/>
              <w:right w:val="single" w:sz="4" w:space="0" w:color="auto"/>
            </w:tcBorders>
            <w:noWrap/>
            <w:vAlign w:val="center"/>
          </w:tcPr>
          <w:p w14:paraId="14C3B382"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95</w:t>
            </w:r>
          </w:p>
        </w:tc>
        <w:tc>
          <w:tcPr>
            <w:tcW w:w="2870" w:type="dxa"/>
            <w:tcBorders>
              <w:top w:val="single" w:sz="4" w:space="0" w:color="auto"/>
              <w:left w:val="nil"/>
              <w:bottom w:val="single" w:sz="4" w:space="0" w:color="auto"/>
              <w:right w:val="single" w:sz="4" w:space="0" w:color="auto"/>
            </w:tcBorders>
            <w:noWrap/>
            <w:vAlign w:val="center"/>
          </w:tcPr>
          <w:p w14:paraId="32CA4D15"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楊靜聲</w:t>
            </w:r>
          </w:p>
        </w:tc>
        <w:tc>
          <w:tcPr>
            <w:tcW w:w="432" w:type="dxa"/>
            <w:tcBorders>
              <w:top w:val="single" w:sz="4" w:space="0" w:color="auto"/>
              <w:left w:val="nil"/>
              <w:bottom w:val="single" w:sz="4" w:space="0" w:color="auto"/>
              <w:right w:val="single" w:sz="4" w:space="0" w:color="auto"/>
            </w:tcBorders>
            <w:noWrap/>
            <w:vAlign w:val="center"/>
          </w:tcPr>
          <w:p w14:paraId="15FBE3B7"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05435653"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0672A762"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2007／03</w:t>
            </w:r>
          </w:p>
        </w:tc>
        <w:tc>
          <w:tcPr>
            <w:tcW w:w="716" w:type="dxa"/>
            <w:tcBorders>
              <w:top w:val="single" w:sz="4" w:space="0" w:color="auto"/>
              <w:left w:val="nil"/>
              <w:bottom w:val="single" w:sz="4" w:space="0" w:color="auto"/>
              <w:right w:val="single" w:sz="4" w:space="0" w:color="auto"/>
            </w:tcBorders>
            <w:noWrap/>
          </w:tcPr>
          <w:p w14:paraId="778C0DC6"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277</w:t>
            </w:r>
          </w:p>
        </w:tc>
        <w:tc>
          <w:tcPr>
            <w:tcW w:w="2636" w:type="dxa"/>
            <w:tcBorders>
              <w:top w:val="single" w:sz="4" w:space="0" w:color="auto"/>
              <w:left w:val="nil"/>
              <w:bottom w:val="single" w:sz="4" w:space="0" w:color="auto"/>
              <w:right w:val="single" w:sz="4" w:space="0" w:color="auto"/>
            </w:tcBorders>
            <w:noWrap/>
          </w:tcPr>
          <w:p w14:paraId="52F96774"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人事規章</w:t>
            </w:r>
          </w:p>
        </w:tc>
        <w:tc>
          <w:tcPr>
            <w:tcW w:w="6944" w:type="dxa"/>
            <w:tcBorders>
              <w:top w:val="single" w:sz="4" w:space="0" w:color="auto"/>
              <w:left w:val="nil"/>
              <w:bottom w:val="single" w:sz="4" w:space="0" w:color="auto"/>
              <w:right w:val="single" w:sz="4" w:space="0" w:color="auto"/>
            </w:tcBorders>
            <w:noWrap/>
            <w:vAlign w:val="center"/>
          </w:tcPr>
          <w:p w14:paraId="4502B72A"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桃園縣初院‧教訊雜誌徵人啓事</w:t>
            </w:r>
          </w:p>
        </w:tc>
        <w:tc>
          <w:tcPr>
            <w:tcW w:w="550" w:type="dxa"/>
            <w:tcBorders>
              <w:top w:val="single" w:sz="4" w:space="0" w:color="auto"/>
              <w:left w:val="nil"/>
              <w:bottom w:val="single" w:sz="4" w:space="0" w:color="auto"/>
              <w:right w:val="single" w:sz="4" w:space="0" w:color="auto"/>
            </w:tcBorders>
            <w:noWrap/>
            <w:vAlign w:val="center"/>
          </w:tcPr>
          <w:p w14:paraId="1439A0ED"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67</w:t>
            </w:r>
          </w:p>
        </w:tc>
        <w:tc>
          <w:tcPr>
            <w:tcW w:w="2870" w:type="dxa"/>
            <w:tcBorders>
              <w:top w:val="single" w:sz="4" w:space="0" w:color="auto"/>
              <w:left w:val="nil"/>
              <w:bottom w:val="single" w:sz="4" w:space="0" w:color="auto"/>
              <w:right w:val="single" w:sz="4" w:space="0" w:color="auto"/>
            </w:tcBorders>
            <w:noWrap/>
            <w:vAlign w:val="center"/>
          </w:tcPr>
          <w:p w14:paraId="01DF4F56"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6EF3424C"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54480600"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03536A2D"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2007／03</w:t>
            </w:r>
          </w:p>
        </w:tc>
        <w:tc>
          <w:tcPr>
            <w:tcW w:w="716" w:type="dxa"/>
            <w:tcBorders>
              <w:top w:val="single" w:sz="4" w:space="0" w:color="auto"/>
              <w:left w:val="nil"/>
              <w:bottom w:val="single" w:sz="4" w:space="0" w:color="auto"/>
              <w:right w:val="single" w:sz="4" w:space="0" w:color="auto"/>
            </w:tcBorders>
            <w:noWrap/>
          </w:tcPr>
          <w:p w14:paraId="321CE06B"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277</w:t>
            </w:r>
          </w:p>
        </w:tc>
        <w:tc>
          <w:tcPr>
            <w:tcW w:w="2636" w:type="dxa"/>
            <w:tcBorders>
              <w:top w:val="single" w:sz="4" w:space="0" w:color="auto"/>
              <w:left w:val="nil"/>
              <w:bottom w:val="single" w:sz="4" w:space="0" w:color="auto"/>
              <w:right w:val="single" w:sz="4" w:space="0" w:color="auto"/>
            </w:tcBorders>
            <w:noWrap/>
            <w:vAlign w:val="center"/>
          </w:tcPr>
          <w:p w14:paraId="18DA38D3"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同奮證悟</w:t>
            </w:r>
          </w:p>
        </w:tc>
        <w:tc>
          <w:tcPr>
            <w:tcW w:w="6944" w:type="dxa"/>
            <w:tcBorders>
              <w:top w:val="single" w:sz="4" w:space="0" w:color="auto"/>
              <w:left w:val="nil"/>
              <w:bottom w:val="single" w:sz="4" w:space="0" w:color="auto"/>
              <w:right w:val="single" w:sz="4" w:space="0" w:color="auto"/>
            </w:tcBorders>
            <w:noWrap/>
            <w:vAlign w:val="center"/>
          </w:tcPr>
          <w:p w14:paraId="06C2B9DE"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平凡的奇人</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追念光功樞機一生不居功、不居名</w:t>
            </w:r>
          </w:p>
        </w:tc>
        <w:tc>
          <w:tcPr>
            <w:tcW w:w="550" w:type="dxa"/>
            <w:tcBorders>
              <w:top w:val="single" w:sz="4" w:space="0" w:color="auto"/>
              <w:left w:val="nil"/>
              <w:bottom w:val="single" w:sz="4" w:space="0" w:color="auto"/>
              <w:right w:val="single" w:sz="4" w:space="0" w:color="auto"/>
            </w:tcBorders>
            <w:noWrap/>
            <w:vAlign w:val="center"/>
          </w:tcPr>
          <w:p w14:paraId="77612A80"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99</w:t>
            </w:r>
          </w:p>
        </w:tc>
        <w:tc>
          <w:tcPr>
            <w:tcW w:w="2870" w:type="dxa"/>
            <w:tcBorders>
              <w:top w:val="single" w:sz="4" w:space="0" w:color="auto"/>
              <w:left w:val="nil"/>
              <w:bottom w:val="single" w:sz="4" w:space="0" w:color="auto"/>
              <w:right w:val="single" w:sz="4" w:space="0" w:color="auto"/>
            </w:tcBorders>
            <w:noWrap/>
            <w:vAlign w:val="center"/>
          </w:tcPr>
          <w:p w14:paraId="65A85AD2"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詹敏悅</w:t>
            </w:r>
          </w:p>
        </w:tc>
        <w:tc>
          <w:tcPr>
            <w:tcW w:w="432" w:type="dxa"/>
            <w:tcBorders>
              <w:top w:val="single" w:sz="4" w:space="0" w:color="auto"/>
              <w:left w:val="nil"/>
              <w:bottom w:val="single" w:sz="4" w:space="0" w:color="auto"/>
              <w:right w:val="single" w:sz="4" w:space="0" w:color="auto"/>
            </w:tcBorders>
            <w:noWrap/>
            <w:vAlign w:val="center"/>
          </w:tcPr>
          <w:p w14:paraId="06B120E8"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7C7747D3"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6A1AFDCC"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2007／03</w:t>
            </w:r>
          </w:p>
        </w:tc>
        <w:tc>
          <w:tcPr>
            <w:tcW w:w="716" w:type="dxa"/>
            <w:tcBorders>
              <w:top w:val="single" w:sz="4" w:space="0" w:color="auto"/>
              <w:left w:val="nil"/>
              <w:bottom w:val="single" w:sz="4" w:space="0" w:color="auto"/>
              <w:right w:val="single" w:sz="4" w:space="0" w:color="auto"/>
            </w:tcBorders>
            <w:noWrap/>
          </w:tcPr>
          <w:p w14:paraId="2887661C"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277</w:t>
            </w:r>
          </w:p>
        </w:tc>
        <w:tc>
          <w:tcPr>
            <w:tcW w:w="2636" w:type="dxa"/>
            <w:tcBorders>
              <w:top w:val="single" w:sz="4" w:space="0" w:color="auto"/>
              <w:left w:val="nil"/>
              <w:bottom w:val="single" w:sz="4" w:space="0" w:color="auto"/>
              <w:right w:val="single" w:sz="4" w:space="0" w:color="auto"/>
            </w:tcBorders>
            <w:noWrap/>
          </w:tcPr>
          <w:p w14:paraId="6D650255"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同奮證悟</w:t>
            </w:r>
          </w:p>
        </w:tc>
        <w:tc>
          <w:tcPr>
            <w:tcW w:w="6944" w:type="dxa"/>
            <w:tcBorders>
              <w:top w:val="single" w:sz="4" w:space="0" w:color="auto"/>
              <w:left w:val="nil"/>
              <w:bottom w:val="single" w:sz="4" w:space="0" w:color="auto"/>
              <w:right w:val="single" w:sz="4" w:space="0" w:color="auto"/>
            </w:tcBorders>
            <w:noWrap/>
            <w:vAlign w:val="center"/>
          </w:tcPr>
          <w:p w14:paraId="57175FA1"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光功樞機簡歷</w:t>
            </w:r>
          </w:p>
        </w:tc>
        <w:tc>
          <w:tcPr>
            <w:tcW w:w="550" w:type="dxa"/>
            <w:tcBorders>
              <w:top w:val="single" w:sz="4" w:space="0" w:color="auto"/>
              <w:left w:val="nil"/>
              <w:bottom w:val="single" w:sz="4" w:space="0" w:color="auto"/>
              <w:right w:val="single" w:sz="4" w:space="0" w:color="auto"/>
            </w:tcBorders>
            <w:noWrap/>
            <w:vAlign w:val="center"/>
          </w:tcPr>
          <w:p w14:paraId="36BC7AEE"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104</w:t>
            </w:r>
          </w:p>
        </w:tc>
        <w:tc>
          <w:tcPr>
            <w:tcW w:w="2870" w:type="dxa"/>
            <w:tcBorders>
              <w:top w:val="single" w:sz="4" w:space="0" w:color="auto"/>
              <w:left w:val="nil"/>
              <w:bottom w:val="single" w:sz="4" w:space="0" w:color="auto"/>
              <w:right w:val="single" w:sz="4" w:space="0" w:color="auto"/>
            </w:tcBorders>
            <w:noWrap/>
            <w:vAlign w:val="center"/>
          </w:tcPr>
          <w:p w14:paraId="77C4D553"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5538BB53"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3743A823"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070B6058"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2007／03</w:t>
            </w:r>
          </w:p>
        </w:tc>
        <w:tc>
          <w:tcPr>
            <w:tcW w:w="716" w:type="dxa"/>
            <w:tcBorders>
              <w:top w:val="single" w:sz="4" w:space="0" w:color="auto"/>
              <w:left w:val="nil"/>
              <w:bottom w:val="single" w:sz="4" w:space="0" w:color="auto"/>
              <w:right w:val="single" w:sz="4" w:space="0" w:color="auto"/>
            </w:tcBorders>
            <w:noWrap/>
          </w:tcPr>
          <w:p w14:paraId="5A7BB8A7"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277</w:t>
            </w:r>
          </w:p>
        </w:tc>
        <w:tc>
          <w:tcPr>
            <w:tcW w:w="2636" w:type="dxa"/>
            <w:tcBorders>
              <w:top w:val="single" w:sz="4" w:space="0" w:color="auto"/>
              <w:left w:val="nil"/>
              <w:bottom w:val="single" w:sz="4" w:space="0" w:color="auto"/>
              <w:right w:val="single" w:sz="4" w:space="0" w:color="auto"/>
            </w:tcBorders>
            <w:noWrap/>
          </w:tcPr>
          <w:p w14:paraId="5767D0B5"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同奮證悟</w:t>
            </w:r>
          </w:p>
        </w:tc>
        <w:tc>
          <w:tcPr>
            <w:tcW w:w="6944" w:type="dxa"/>
            <w:tcBorders>
              <w:top w:val="single" w:sz="4" w:space="0" w:color="auto"/>
              <w:left w:val="nil"/>
              <w:bottom w:val="single" w:sz="4" w:space="0" w:color="auto"/>
              <w:right w:val="single" w:sz="4" w:space="0" w:color="auto"/>
            </w:tcBorders>
            <w:noWrap/>
            <w:vAlign w:val="center"/>
          </w:tcPr>
          <w:p w14:paraId="44BE9B20"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光功樞機回歸自然　諸多同奮依依送別</w:t>
            </w:r>
          </w:p>
        </w:tc>
        <w:tc>
          <w:tcPr>
            <w:tcW w:w="550" w:type="dxa"/>
            <w:tcBorders>
              <w:top w:val="single" w:sz="4" w:space="0" w:color="auto"/>
              <w:left w:val="nil"/>
              <w:bottom w:val="single" w:sz="4" w:space="0" w:color="auto"/>
              <w:right w:val="single" w:sz="4" w:space="0" w:color="auto"/>
            </w:tcBorders>
            <w:noWrap/>
            <w:vAlign w:val="center"/>
          </w:tcPr>
          <w:p w14:paraId="5F51FFA0"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105</w:t>
            </w:r>
          </w:p>
        </w:tc>
        <w:tc>
          <w:tcPr>
            <w:tcW w:w="2870" w:type="dxa"/>
            <w:tcBorders>
              <w:top w:val="single" w:sz="4" w:space="0" w:color="auto"/>
              <w:left w:val="nil"/>
              <w:bottom w:val="single" w:sz="4" w:space="0" w:color="auto"/>
              <w:right w:val="single" w:sz="4" w:space="0" w:color="auto"/>
            </w:tcBorders>
            <w:noWrap/>
            <w:vAlign w:val="center"/>
          </w:tcPr>
          <w:p w14:paraId="67C897A1"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編輯部</w:t>
            </w:r>
          </w:p>
        </w:tc>
        <w:tc>
          <w:tcPr>
            <w:tcW w:w="432" w:type="dxa"/>
            <w:tcBorders>
              <w:top w:val="single" w:sz="4" w:space="0" w:color="auto"/>
              <w:left w:val="nil"/>
              <w:bottom w:val="single" w:sz="4" w:space="0" w:color="auto"/>
              <w:right w:val="single" w:sz="4" w:space="0" w:color="auto"/>
            </w:tcBorders>
            <w:noWrap/>
            <w:vAlign w:val="center"/>
          </w:tcPr>
          <w:p w14:paraId="156DFB05"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2DE421D3"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39961ED5"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2007／03</w:t>
            </w:r>
          </w:p>
        </w:tc>
        <w:tc>
          <w:tcPr>
            <w:tcW w:w="716" w:type="dxa"/>
            <w:tcBorders>
              <w:top w:val="single" w:sz="4" w:space="0" w:color="auto"/>
              <w:left w:val="nil"/>
              <w:bottom w:val="single" w:sz="4" w:space="0" w:color="auto"/>
              <w:right w:val="single" w:sz="4" w:space="0" w:color="auto"/>
            </w:tcBorders>
            <w:noWrap/>
          </w:tcPr>
          <w:p w14:paraId="4F299C3B"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277</w:t>
            </w:r>
          </w:p>
        </w:tc>
        <w:tc>
          <w:tcPr>
            <w:tcW w:w="2636" w:type="dxa"/>
            <w:tcBorders>
              <w:top w:val="single" w:sz="4" w:space="0" w:color="auto"/>
              <w:left w:val="nil"/>
              <w:bottom w:val="single" w:sz="4" w:space="0" w:color="auto"/>
              <w:right w:val="single" w:sz="4" w:space="0" w:color="auto"/>
            </w:tcBorders>
            <w:noWrap/>
          </w:tcPr>
          <w:p w14:paraId="0A5B6EE2"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同奮證悟</w:t>
            </w:r>
          </w:p>
        </w:tc>
        <w:tc>
          <w:tcPr>
            <w:tcW w:w="6944" w:type="dxa"/>
            <w:tcBorders>
              <w:top w:val="single" w:sz="4" w:space="0" w:color="auto"/>
              <w:left w:val="nil"/>
              <w:bottom w:val="single" w:sz="4" w:space="0" w:color="auto"/>
              <w:right w:val="single" w:sz="4" w:space="0" w:color="auto"/>
            </w:tcBorders>
            <w:noWrap/>
            <w:vAlign w:val="center"/>
          </w:tcPr>
          <w:p w14:paraId="70B999B5"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頒授教旗表揚狀銘文</w:t>
            </w:r>
          </w:p>
        </w:tc>
        <w:tc>
          <w:tcPr>
            <w:tcW w:w="550" w:type="dxa"/>
            <w:tcBorders>
              <w:top w:val="single" w:sz="4" w:space="0" w:color="auto"/>
              <w:left w:val="nil"/>
              <w:bottom w:val="single" w:sz="4" w:space="0" w:color="auto"/>
              <w:right w:val="single" w:sz="4" w:space="0" w:color="auto"/>
            </w:tcBorders>
            <w:noWrap/>
            <w:vAlign w:val="center"/>
          </w:tcPr>
          <w:p w14:paraId="1B4AAB25"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106</w:t>
            </w:r>
          </w:p>
        </w:tc>
        <w:tc>
          <w:tcPr>
            <w:tcW w:w="2870" w:type="dxa"/>
            <w:tcBorders>
              <w:top w:val="single" w:sz="4" w:space="0" w:color="auto"/>
              <w:left w:val="nil"/>
              <w:bottom w:val="single" w:sz="4" w:space="0" w:color="auto"/>
              <w:right w:val="single" w:sz="4" w:space="0" w:color="auto"/>
            </w:tcBorders>
            <w:noWrap/>
            <w:vAlign w:val="center"/>
          </w:tcPr>
          <w:p w14:paraId="1A945D9F"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48D8528F"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3C5E7D33"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23F26862"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2007／03</w:t>
            </w:r>
          </w:p>
        </w:tc>
        <w:tc>
          <w:tcPr>
            <w:tcW w:w="716" w:type="dxa"/>
            <w:tcBorders>
              <w:top w:val="single" w:sz="4" w:space="0" w:color="auto"/>
              <w:left w:val="nil"/>
              <w:bottom w:val="single" w:sz="4" w:space="0" w:color="auto"/>
              <w:right w:val="single" w:sz="4" w:space="0" w:color="auto"/>
            </w:tcBorders>
            <w:noWrap/>
          </w:tcPr>
          <w:p w14:paraId="259B2B14"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277</w:t>
            </w:r>
          </w:p>
        </w:tc>
        <w:tc>
          <w:tcPr>
            <w:tcW w:w="2636" w:type="dxa"/>
            <w:tcBorders>
              <w:top w:val="single" w:sz="4" w:space="0" w:color="auto"/>
              <w:left w:val="nil"/>
              <w:bottom w:val="single" w:sz="4" w:space="0" w:color="auto"/>
              <w:right w:val="single" w:sz="4" w:space="0" w:color="auto"/>
            </w:tcBorders>
            <w:noWrap/>
          </w:tcPr>
          <w:p w14:paraId="4CD06FF0"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同奮證悟</w:t>
            </w:r>
          </w:p>
        </w:tc>
        <w:tc>
          <w:tcPr>
            <w:tcW w:w="6944" w:type="dxa"/>
            <w:tcBorders>
              <w:top w:val="single" w:sz="4" w:space="0" w:color="auto"/>
              <w:left w:val="nil"/>
              <w:bottom w:val="single" w:sz="4" w:space="0" w:color="auto"/>
              <w:right w:val="single" w:sz="4" w:space="0" w:color="auto"/>
            </w:tcBorders>
            <w:noWrap/>
            <w:vAlign w:val="center"/>
          </w:tcPr>
          <w:p w14:paraId="73632393"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身教示現　頻創弘教佳績</w:t>
            </w:r>
          </w:p>
        </w:tc>
        <w:tc>
          <w:tcPr>
            <w:tcW w:w="550" w:type="dxa"/>
            <w:tcBorders>
              <w:top w:val="single" w:sz="4" w:space="0" w:color="auto"/>
              <w:left w:val="nil"/>
              <w:bottom w:val="single" w:sz="4" w:space="0" w:color="auto"/>
              <w:right w:val="single" w:sz="4" w:space="0" w:color="auto"/>
            </w:tcBorders>
            <w:noWrap/>
            <w:vAlign w:val="center"/>
          </w:tcPr>
          <w:p w14:paraId="3D58B2FE"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107</w:t>
            </w:r>
          </w:p>
        </w:tc>
        <w:tc>
          <w:tcPr>
            <w:tcW w:w="2870" w:type="dxa"/>
            <w:tcBorders>
              <w:top w:val="single" w:sz="4" w:space="0" w:color="auto"/>
              <w:left w:val="nil"/>
              <w:bottom w:val="single" w:sz="4" w:space="0" w:color="auto"/>
              <w:right w:val="single" w:sz="4" w:space="0" w:color="auto"/>
            </w:tcBorders>
            <w:noWrap/>
            <w:vAlign w:val="center"/>
          </w:tcPr>
          <w:p w14:paraId="0ED78607"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沈緒教</w:t>
            </w:r>
          </w:p>
        </w:tc>
        <w:tc>
          <w:tcPr>
            <w:tcW w:w="432" w:type="dxa"/>
            <w:tcBorders>
              <w:top w:val="single" w:sz="4" w:space="0" w:color="auto"/>
              <w:left w:val="nil"/>
              <w:bottom w:val="single" w:sz="4" w:space="0" w:color="auto"/>
              <w:right w:val="single" w:sz="4" w:space="0" w:color="auto"/>
            </w:tcBorders>
            <w:noWrap/>
            <w:vAlign w:val="center"/>
          </w:tcPr>
          <w:p w14:paraId="7D3D8684"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307F4B64"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0FF5E220"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2007／03</w:t>
            </w:r>
          </w:p>
        </w:tc>
        <w:tc>
          <w:tcPr>
            <w:tcW w:w="716" w:type="dxa"/>
            <w:tcBorders>
              <w:top w:val="single" w:sz="4" w:space="0" w:color="auto"/>
              <w:left w:val="nil"/>
              <w:bottom w:val="single" w:sz="4" w:space="0" w:color="auto"/>
              <w:right w:val="single" w:sz="4" w:space="0" w:color="auto"/>
            </w:tcBorders>
            <w:noWrap/>
          </w:tcPr>
          <w:p w14:paraId="66F09BDF"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277</w:t>
            </w:r>
          </w:p>
        </w:tc>
        <w:tc>
          <w:tcPr>
            <w:tcW w:w="2636" w:type="dxa"/>
            <w:tcBorders>
              <w:top w:val="single" w:sz="4" w:space="0" w:color="auto"/>
              <w:left w:val="nil"/>
              <w:bottom w:val="single" w:sz="4" w:space="0" w:color="auto"/>
              <w:right w:val="single" w:sz="4" w:space="0" w:color="auto"/>
            </w:tcBorders>
            <w:noWrap/>
          </w:tcPr>
          <w:p w14:paraId="3798A755"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同奮證悟</w:t>
            </w:r>
          </w:p>
        </w:tc>
        <w:tc>
          <w:tcPr>
            <w:tcW w:w="6944" w:type="dxa"/>
            <w:tcBorders>
              <w:top w:val="single" w:sz="4" w:space="0" w:color="auto"/>
              <w:left w:val="nil"/>
              <w:bottom w:val="single" w:sz="4" w:space="0" w:color="auto"/>
              <w:right w:val="single" w:sz="4" w:space="0" w:color="auto"/>
            </w:tcBorders>
            <w:noWrap/>
            <w:vAlign w:val="center"/>
          </w:tcPr>
          <w:p w14:paraId="7658423D"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命由自造　功歸太空</w:t>
            </w:r>
          </w:p>
        </w:tc>
        <w:tc>
          <w:tcPr>
            <w:tcW w:w="550" w:type="dxa"/>
            <w:tcBorders>
              <w:top w:val="single" w:sz="4" w:space="0" w:color="auto"/>
              <w:left w:val="nil"/>
              <w:bottom w:val="single" w:sz="4" w:space="0" w:color="auto"/>
              <w:right w:val="single" w:sz="4" w:space="0" w:color="auto"/>
            </w:tcBorders>
            <w:noWrap/>
            <w:vAlign w:val="center"/>
          </w:tcPr>
          <w:p w14:paraId="32F2209D"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108</w:t>
            </w:r>
          </w:p>
        </w:tc>
        <w:tc>
          <w:tcPr>
            <w:tcW w:w="2870" w:type="dxa"/>
            <w:tcBorders>
              <w:top w:val="single" w:sz="4" w:space="0" w:color="auto"/>
              <w:left w:val="nil"/>
              <w:bottom w:val="single" w:sz="4" w:space="0" w:color="auto"/>
              <w:right w:val="single" w:sz="4" w:space="0" w:color="auto"/>
            </w:tcBorders>
            <w:noWrap/>
            <w:vAlign w:val="center"/>
          </w:tcPr>
          <w:p w14:paraId="0DD9E3A8"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黃緒產</w:t>
            </w:r>
          </w:p>
        </w:tc>
        <w:tc>
          <w:tcPr>
            <w:tcW w:w="432" w:type="dxa"/>
            <w:tcBorders>
              <w:top w:val="single" w:sz="4" w:space="0" w:color="auto"/>
              <w:left w:val="nil"/>
              <w:bottom w:val="single" w:sz="4" w:space="0" w:color="auto"/>
              <w:right w:val="single" w:sz="4" w:space="0" w:color="auto"/>
            </w:tcBorders>
            <w:noWrap/>
            <w:vAlign w:val="center"/>
          </w:tcPr>
          <w:p w14:paraId="7AFF557B"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31B85B3E"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1E7C10F9"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2007／03</w:t>
            </w:r>
          </w:p>
        </w:tc>
        <w:tc>
          <w:tcPr>
            <w:tcW w:w="716" w:type="dxa"/>
            <w:tcBorders>
              <w:top w:val="single" w:sz="4" w:space="0" w:color="auto"/>
              <w:left w:val="nil"/>
              <w:bottom w:val="single" w:sz="4" w:space="0" w:color="auto"/>
              <w:right w:val="single" w:sz="4" w:space="0" w:color="auto"/>
            </w:tcBorders>
            <w:noWrap/>
          </w:tcPr>
          <w:p w14:paraId="18A3EB8A"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277</w:t>
            </w:r>
          </w:p>
        </w:tc>
        <w:tc>
          <w:tcPr>
            <w:tcW w:w="2636" w:type="dxa"/>
            <w:tcBorders>
              <w:top w:val="single" w:sz="4" w:space="0" w:color="auto"/>
              <w:left w:val="nil"/>
              <w:bottom w:val="single" w:sz="4" w:space="0" w:color="auto"/>
              <w:right w:val="single" w:sz="4" w:space="0" w:color="auto"/>
            </w:tcBorders>
            <w:noWrap/>
          </w:tcPr>
          <w:p w14:paraId="638FC0C2"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同奮證悟</w:t>
            </w:r>
          </w:p>
        </w:tc>
        <w:tc>
          <w:tcPr>
            <w:tcW w:w="6944" w:type="dxa"/>
            <w:tcBorders>
              <w:top w:val="single" w:sz="4" w:space="0" w:color="auto"/>
              <w:left w:val="nil"/>
              <w:bottom w:val="single" w:sz="4" w:space="0" w:color="auto"/>
              <w:right w:val="single" w:sz="4" w:space="0" w:color="auto"/>
            </w:tcBorders>
            <w:noWrap/>
            <w:vAlign w:val="center"/>
          </w:tcPr>
          <w:p w14:paraId="1CE2B216"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令人又敬又愛的老爺子</w:t>
            </w:r>
          </w:p>
        </w:tc>
        <w:tc>
          <w:tcPr>
            <w:tcW w:w="550" w:type="dxa"/>
            <w:tcBorders>
              <w:top w:val="single" w:sz="4" w:space="0" w:color="auto"/>
              <w:left w:val="nil"/>
              <w:bottom w:val="single" w:sz="4" w:space="0" w:color="auto"/>
              <w:right w:val="single" w:sz="4" w:space="0" w:color="auto"/>
            </w:tcBorders>
            <w:noWrap/>
            <w:vAlign w:val="center"/>
          </w:tcPr>
          <w:p w14:paraId="3FD6C724"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110</w:t>
            </w:r>
          </w:p>
        </w:tc>
        <w:tc>
          <w:tcPr>
            <w:tcW w:w="2870" w:type="dxa"/>
            <w:tcBorders>
              <w:top w:val="single" w:sz="4" w:space="0" w:color="auto"/>
              <w:left w:val="nil"/>
              <w:bottom w:val="single" w:sz="4" w:space="0" w:color="auto"/>
              <w:right w:val="single" w:sz="4" w:space="0" w:color="auto"/>
            </w:tcBorders>
            <w:noWrap/>
            <w:vAlign w:val="center"/>
          </w:tcPr>
          <w:p w14:paraId="2DA27F0E"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馬靜律</w:t>
            </w:r>
          </w:p>
        </w:tc>
        <w:tc>
          <w:tcPr>
            <w:tcW w:w="432" w:type="dxa"/>
            <w:tcBorders>
              <w:top w:val="single" w:sz="4" w:space="0" w:color="auto"/>
              <w:left w:val="nil"/>
              <w:bottom w:val="single" w:sz="4" w:space="0" w:color="auto"/>
              <w:right w:val="single" w:sz="4" w:space="0" w:color="auto"/>
            </w:tcBorders>
            <w:noWrap/>
            <w:vAlign w:val="center"/>
          </w:tcPr>
          <w:p w14:paraId="4DF100CB"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09AA8356"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089117CB"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lastRenderedPageBreak/>
              <w:t>2007／03</w:t>
            </w:r>
          </w:p>
        </w:tc>
        <w:tc>
          <w:tcPr>
            <w:tcW w:w="716" w:type="dxa"/>
            <w:tcBorders>
              <w:top w:val="single" w:sz="4" w:space="0" w:color="auto"/>
              <w:left w:val="nil"/>
              <w:bottom w:val="single" w:sz="4" w:space="0" w:color="auto"/>
              <w:right w:val="single" w:sz="4" w:space="0" w:color="auto"/>
            </w:tcBorders>
            <w:noWrap/>
          </w:tcPr>
          <w:p w14:paraId="414A780D"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277</w:t>
            </w:r>
          </w:p>
        </w:tc>
        <w:tc>
          <w:tcPr>
            <w:tcW w:w="2636" w:type="dxa"/>
            <w:tcBorders>
              <w:top w:val="single" w:sz="4" w:space="0" w:color="auto"/>
              <w:left w:val="nil"/>
              <w:bottom w:val="single" w:sz="4" w:space="0" w:color="auto"/>
              <w:right w:val="single" w:sz="4" w:space="0" w:color="auto"/>
            </w:tcBorders>
            <w:noWrap/>
          </w:tcPr>
          <w:p w14:paraId="60EC5221"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同奮證悟</w:t>
            </w:r>
          </w:p>
        </w:tc>
        <w:tc>
          <w:tcPr>
            <w:tcW w:w="6944" w:type="dxa"/>
            <w:tcBorders>
              <w:top w:val="single" w:sz="4" w:space="0" w:color="auto"/>
              <w:left w:val="nil"/>
              <w:bottom w:val="single" w:sz="4" w:space="0" w:color="auto"/>
              <w:right w:val="single" w:sz="4" w:space="0" w:color="auto"/>
            </w:tcBorders>
            <w:noWrap/>
            <w:vAlign w:val="center"/>
          </w:tcPr>
          <w:p w14:paraId="651799CC"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振人心啓智能的一位絶者</w:t>
            </w:r>
          </w:p>
        </w:tc>
        <w:tc>
          <w:tcPr>
            <w:tcW w:w="550" w:type="dxa"/>
            <w:tcBorders>
              <w:top w:val="single" w:sz="4" w:space="0" w:color="auto"/>
              <w:left w:val="nil"/>
              <w:bottom w:val="single" w:sz="4" w:space="0" w:color="auto"/>
              <w:right w:val="single" w:sz="4" w:space="0" w:color="auto"/>
            </w:tcBorders>
            <w:noWrap/>
            <w:vAlign w:val="center"/>
          </w:tcPr>
          <w:p w14:paraId="557410D5"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112</w:t>
            </w:r>
          </w:p>
        </w:tc>
        <w:tc>
          <w:tcPr>
            <w:tcW w:w="2870" w:type="dxa"/>
            <w:tcBorders>
              <w:top w:val="single" w:sz="4" w:space="0" w:color="auto"/>
              <w:left w:val="nil"/>
              <w:bottom w:val="single" w:sz="4" w:space="0" w:color="auto"/>
              <w:right w:val="single" w:sz="4" w:space="0" w:color="auto"/>
            </w:tcBorders>
            <w:noWrap/>
            <w:vAlign w:val="center"/>
          </w:tcPr>
          <w:p w14:paraId="60B6A088"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王正傑</w:t>
            </w:r>
          </w:p>
        </w:tc>
        <w:tc>
          <w:tcPr>
            <w:tcW w:w="432" w:type="dxa"/>
            <w:tcBorders>
              <w:top w:val="single" w:sz="4" w:space="0" w:color="auto"/>
              <w:left w:val="nil"/>
              <w:bottom w:val="single" w:sz="4" w:space="0" w:color="auto"/>
              <w:right w:val="single" w:sz="4" w:space="0" w:color="auto"/>
            </w:tcBorders>
            <w:noWrap/>
            <w:vAlign w:val="center"/>
          </w:tcPr>
          <w:p w14:paraId="5939637C"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2F2183EA"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6D7D344F"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2007／03</w:t>
            </w:r>
          </w:p>
        </w:tc>
        <w:tc>
          <w:tcPr>
            <w:tcW w:w="716" w:type="dxa"/>
            <w:tcBorders>
              <w:top w:val="single" w:sz="4" w:space="0" w:color="auto"/>
              <w:left w:val="nil"/>
              <w:bottom w:val="single" w:sz="4" w:space="0" w:color="auto"/>
              <w:right w:val="single" w:sz="4" w:space="0" w:color="auto"/>
            </w:tcBorders>
            <w:noWrap/>
          </w:tcPr>
          <w:p w14:paraId="774CB222"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277</w:t>
            </w:r>
          </w:p>
        </w:tc>
        <w:tc>
          <w:tcPr>
            <w:tcW w:w="2636" w:type="dxa"/>
            <w:tcBorders>
              <w:top w:val="single" w:sz="4" w:space="0" w:color="auto"/>
              <w:left w:val="nil"/>
              <w:bottom w:val="single" w:sz="4" w:space="0" w:color="auto"/>
              <w:right w:val="single" w:sz="4" w:space="0" w:color="auto"/>
            </w:tcBorders>
            <w:noWrap/>
            <w:vAlign w:val="center"/>
          </w:tcPr>
          <w:p w14:paraId="545AB0DF"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徵信位址</w:t>
            </w:r>
          </w:p>
        </w:tc>
        <w:tc>
          <w:tcPr>
            <w:tcW w:w="6944" w:type="dxa"/>
            <w:tcBorders>
              <w:top w:val="single" w:sz="4" w:space="0" w:color="auto"/>
              <w:left w:val="nil"/>
              <w:bottom w:val="single" w:sz="4" w:space="0" w:color="auto"/>
              <w:right w:val="single" w:sz="4" w:space="0" w:color="auto"/>
            </w:tcBorders>
            <w:noWrap/>
            <w:vAlign w:val="center"/>
          </w:tcPr>
          <w:p w14:paraId="364031DB"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天帝教各教院、教堂、道場、單位通訊處</w:t>
            </w:r>
          </w:p>
        </w:tc>
        <w:tc>
          <w:tcPr>
            <w:tcW w:w="550" w:type="dxa"/>
            <w:tcBorders>
              <w:top w:val="single" w:sz="4" w:space="0" w:color="auto"/>
              <w:left w:val="nil"/>
              <w:bottom w:val="single" w:sz="4" w:space="0" w:color="auto"/>
              <w:right w:val="single" w:sz="4" w:space="0" w:color="auto"/>
            </w:tcBorders>
            <w:noWrap/>
            <w:vAlign w:val="center"/>
          </w:tcPr>
          <w:p w14:paraId="57C5660A"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113</w:t>
            </w:r>
          </w:p>
        </w:tc>
        <w:tc>
          <w:tcPr>
            <w:tcW w:w="2870" w:type="dxa"/>
            <w:tcBorders>
              <w:top w:val="single" w:sz="4" w:space="0" w:color="auto"/>
              <w:left w:val="nil"/>
              <w:bottom w:val="single" w:sz="4" w:space="0" w:color="auto"/>
              <w:right w:val="single" w:sz="4" w:space="0" w:color="auto"/>
            </w:tcBorders>
            <w:noWrap/>
            <w:vAlign w:val="center"/>
          </w:tcPr>
          <w:p w14:paraId="4AE87269"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527A0BBF"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7A4E595C"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33CE8692"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2007／03</w:t>
            </w:r>
          </w:p>
        </w:tc>
        <w:tc>
          <w:tcPr>
            <w:tcW w:w="716" w:type="dxa"/>
            <w:tcBorders>
              <w:top w:val="single" w:sz="4" w:space="0" w:color="auto"/>
              <w:left w:val="nil"/>
              <w:bottom w:val="single" w:sz="4" w:space="0" w:color="auto"/>
              <w:right w:val="single" w:sz="4" w:space="0" w:color="auto"/>
            </w:tcBorders>
            <w:noWrap/>
          </w:tcPr>
          <w:p w14:paraId="150D4B5C"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277</w:t>
            </w:r>
          </w:p>
        </w:tc>
        <w:tc>
          <w:tcPr>
            <w:tcW w:w="2636" w:type="dxa"/>
            <w:tcBorders>
              <w:top w:val="single" w:sz="4" w:space="0" w:color="auto"/>
              <w:left w:val="nil"/>
              <w:bottom w:val="single" w:sz="4" w:space="0" w:color="auto"/>
              <w:right w:val="single" w:sz="4" w:space="0" w:color="auto"/>
            </w:tcBorders>
            <w:noWrap/>
            <w:vAlign w:val="center"/>
          </w:tcPr>
          <w:p w14:paraId="3A10C45D"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徵信位址</w:t>
            </w:r>
          </w:p>
        </w:tc>
        <w:tc>
          <w:tcPr>
            <w:tcW w:w="6944" w:type="dxa"/>
            <w:tcBorders>
              <w:top w:val="single" w:sz="4" w:space="0" w:color="auto"/>
              <w:left w:val="nil"/>
              <w:bottom w:val="single" w:sz="4" w:space="0" w:color="auto"/>
              <w:right w:val="single" w:sz="4" w:space="0" w:color="auto"/>
            </w:tcBorders>
            <w:noWrap/>
            <w:vAlign w:val="center"/>
          </w:tcPr>
          <w:p w14:paraId="304A099D"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九十五年十二月、九十六年一月份助印教訊雜誌徵信錄</w:t>
            </w:r>
          </w:p>
        </w:tc>
        <w:tc>
          <w:tcPr>
            <w:tcW w:w="550" w:type="dxa"/>
            <w:tcBorders>
              <w:top w:val="single" w:sz="4" w:space="0" w:color="auto"/>
              <w:left w:val="nil"/>
              <w:bottom w:val="single" w:sz="4" w:space="0" w:color="auto"/>
              <w:right w:val="single" w:sz="4" w:space="0" w:color="auto"/>
            </w:tcBorders>
            <w:noWrap/>
            <w:vAlign w:val="center"/>
          </w:tcPr>
          <w:p w14:paraId="235FA01B"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115</w:t>
            </w:r>
          </w:p>
        </w:tc>
        <w:tc>
          <w:tcPr>
            <w:tcW w:w="2870" w:type="dxa"/>
            <w:tcBorders>
              <w:top w:val="single" w:sz="4" w:space="0" w:color="auto"/>
              <w:left w:val="nil"/>
              <w:bottom w:val="single" w:sz="4" w:space="0" w:color="auto"/>
              <w:right w:val="single" w:sz="4" w:space="0" w:color="auto"/>
            </w:tcBorders>
            <w:noWrap/>
            <w:vAlign w:val="center"/>
          </w:tcPr>
          <w:p w14:paraId="268DFE02"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陳敏屏</w:t>
            </w:r>
          </w:p>
        </w:tc>
        <w:tc>
          <w:tcPr>
            <w:tcW w:w="432" w:type="dxa"/>
            <w:tcBorders>
              <w:top w:val="single" w:sz="4" w:space="0" w:color="auto"/>
              <w:left w:val="nil"/>
              <w:bottom w:val="single" w:sz="4" w:space="0" w:color="auto"/>
              <w:right w:val="single" w:sz="4" w:space="0" w:color="auto"/>
            </w:tcBorders>
            <w:noWrap/>
            <w:vAlign w:val="center"/>
          </w:tcPr>
          <w:p w14:paraId="3056502B"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5BD087E2"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2AC71329"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2007／04</w:t>
            </w:r>
          </w:p>
        </w:tc>
        <w:tc>
          <w:tcPr>
            <w:tcW w:w="716" w:type="dxa"/>
            <w:tcBorders>
              <w:top w:val="single" w:sz="4" w:space="0" w:color="auto"/>
              <w:left w:val="nil"/>
              <w:bottom w:val="single" w:sz="4" w:space="0" w:color="auto"/>
              <w:right w:val="single" w:sz="4" w:space="0" w:color="auto"/>
            </w:tcBorders>
            <w:noWrap/>
          </w:tcPr>
          <w:p w14:paraId="3236E5BC"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278</w:t>
            </w:r>
          </w:p>
        </w:tc>
        <w:tc>
          <w:tcPr>
            <w:tcW w:w="2636" w:type="dxa"/>
            <w:tcBorders>
              <w:top w:val="single" w:sz="4" w:space="0" w:color="auto"/>
              <w:left w:val="nil"/>
              <w:bottom w:val="single" w:sz="4" w:space="0" w:color="auto"/>
              <w:right w:val="single" w:sz="4" w:space="0" w:color="auto"/>
            </w:tcBorders>
            <w:noWrap/>
            <w:vAlign w:val="center"/>
          </w:tcPr>
          <w:p w14:paraId="7F182EF7"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5DCEB97B"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天帝教首席使者傳承大典總體報導</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天命有承　　世代交替</w:t>
            </w:r>
          </w:p>
        </w:tc>
        <w:tc>
          <w:tcPr>
            <w:tcW w:w="550" w:type="dxa"/>
            <w:tcBorders>
              <w:top w:val="single" w:sz="4" w:space="0" w:color="auto"/>
              <w:left w:val="nil"/>
              <w:bottom w:val="single" w:sz="4" w:space="0" w:color="auto"/>
              <w:right w:val="single" w:sz="4" w:space="0" w:color="auto"/>
            </w:tcBorders>
            <w:noWrap/>
            <w:vAlign w:val="center"/>
          </w:tcPr>
          <w:p w14:paraId="5EAE9858"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01</w:t>
            </w:r>
          </w:p>
        </w:tc>
        <w:tc>
          <w:tcPr>
            <w:tcW w:w="2870" w:type="dxa"/>
            <w:tcBorders>
              <w:top w:val="single" w:sz="4" w:space="0" w:color="auto"/>
              <w:left w:val="nil"/>
              <w:bottom w:val="single" w:sz="4" w:space="0" w:color="auto"/>
              <w:right w:val="single" w:sz="4" w:space="0" w:color="auto"/>
            </w:tcBorders>
            <w:noWrap/>
            <w:vAlign w:val="center"/>
          </w:tcPr>
          <w:p w14:paraId="6B17610D"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楊靜則</w:t>
            </w:r>
          </w:p>
        </w:tc>
        <w:tc>
          <w:tcPr>
            <w:tcW w:w="432" w:type="dxa"/>
            <w:tcBorders>
              <w:top w:val="single" w:sz="4" w:space="0" w:color="auto"/>
              <w:left w:val="nil"/>
              <w:bottom w:val="single" w:sz="4" w:space="0" w:color="auto"/>
              <w:right w:val="single" w:sz="4" w:space="0" w:color="auto"/>
            </w:tcBorders>
            <w:noWrap/>
            <w:vAlign w:val="center"/>
          </w:tcPr>
          <w:p w14:paraId="7AF31DF0"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20EA1159"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69F9C124"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2007／04</w:t>
            </w:r>
          </w:p>
        </w:tc>
        <w:tc>
          <w:tcPr>
            <w:tcW w:w="716" w:type="dxa"/>
            <w:tcBorders>
              <w:top w:val="single" w:sz="4" w:space="0" w:color="auto"/>
              <w:left w:val="nil"/>
              <w:bottom w:val="single" w:sz="4" w:space="0" w:color="auto"/>
              <w:right w:val="single" w:sz="4" w:space="0" w:color="auto"/>
            </w:tcBorders>
            <w:noWrap/>
          </w:tcPr>
          <w:p w14:paraId="2D736C54"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278</w:t>
            </w:r>
          </w:p>
        </w:tc>
        <w:tc>
          <w:tcPr>
            <w:tcW w:w="2636" w:type="dxa"/>
            <w:tcBorders>
              <w:top w:val="single" w:sz="4" w:space="0" w:color="auto"/>
              <w:left w:val="nil"/>
              <w:bottom w:val="single" w:sz="4" w:space="0" w:color="auto"/>
              <w:right w:val="single" w:sz="4" w:space="0" w:color="auto"/>
            </w:tcBorders>
            <w:noWrap/>
          </w:tcPr>
          <w:p w14:paraId="400F9BB9"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31D5CD71"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感恩舉薦表文</w:t>
            </w:r>
          </w:p>
          <w:p w14:paraId="72373B98"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十年以還　完成拜命誓言　滿懷感恩　誠向上帝復命</w:t>
            </w:r>
          </w:p>
          <w:p w14:paraId="4BF6245D"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童子光照　深具君子五德　守道卓堅　必能顯緒嗣禪</w:t>
            </w:r>
          </w:p>
        </w:tc>
        <w:tc>
          <w:tcPr>
            <w:tcW w:w="550" w:type="dxa"/>
            <w:tcBorders>
              <w:top w:val="single" w:sz="4" w:space="0" w:color="auto"/>
              <w:left w:val="nil"/>
              <w:bottom w:val="single" w:sz="4" w:space="0" w:color="auto"/>
              <w:right w:val="single" w:sz="4" w:space="0" w:color="auto"/>
            </w:tcBorders>
            <w:noWrap/>
            <w:vAlign w:val="center"/>
          </w:tcPr>
          <w:p w14:paraId="3CDDDE39"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08</w:t>
            </w:r>
          </w:p>
        </w:tc>
        <w:tc>
          <w:tcPr>
            <w:tcW w:w="2870" w:type="dxa"/>
            <w:tcBorders>
              <w:top w:val="single" w:sz="4" w:space="0" w:color="auto"/>
              <w:left w:val="nil"/>
              <w:bottom w:val="single" w:sz="4" w:space="0" w:color="auto"/>
              <w:right w:val="single" w:sz="4" w:space="0" w:color="auto"/>
            </w:tcBorders>
            <w:noWrap/>
            <w:vAlign w:val="center"/>
          </w:tcPr>
          <w:p w14:paraId="26A313C4"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5939FE9F"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39F7CF9C"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4EA85946"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2007／04</w:t>
            </w:r>
          </w:p>
        </w:tc>
        <w:tc>
          <w:tcPr>
            <w:tcW w:w="716" w:type="dxa"/>
            <w:tcBorders>
              <w:top w:val="single" w:sz="4" w:space="0" w:color="auto"/>
              <w:left w:val="nil"/>
              <w:bottom w:val="single" w:sz="4" w:space="0" w:color="auto"/>
              <w:right w:val="single" w:sz="4" w:space="0" w:color="auto"/>
            </w:tcBorders>
            <w:noWrap/>
          </w:tcPr>
          <w:p w14:paraId="2B75B962"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278</w:t>
            </w:r>
          </w:p>
        </w:tc>
        <w:tc>
          <w:tcPr>
            <w:tcW w:w="2636" w:type="dxa"/>
            <w:tcBorders>
              <w:top w:val="single" w:sz="4" w:space="0" w:color="auto"/>
              <w:left w:val="nil"/>
              <w:bottom w:val="single" w:sz="4" w:space="0" w:color="auto"/>
              <w:right w:val="single" w:sz="4" w:space="0" w:color="auto"/>
            </w:tcBorders>
            <w:noWrap/>
          </w:tcPr>
          <w:p w14:paraId="5E55AE1B"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180522EB"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第三任首席使者拜命表文</w:t>
            </w:r>
          </w:p>
          <w:p w14:paraId="1819546F"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凝聚英才　廣納賢言</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深耕深根　穩定發展</w:t>
            </w:r>
          </w:p>
        </w:tc>
        <w:tc>
          <w:tcPr>
            <w:tcW w:w="550" w:type="dxa"/>
            <w:tcBorders>
              <w:top w:val="single" w:sz="4" w:space="0" w:color="auto"/>
              <w:left w:val="nil"/>
              <w:bottom w:val="single" w:sz="4" w:space="0" w:color="auto"/>
              <w:right w:val="single" w:sz="4" w:space="0" w:color="auto"/>
            </w:tcBorders>
            <w:noWrap/>
            <w:vAlign w:val="center"/>
          </w:tcPr>
          <w:p w14:paraId="1EC8EF9B"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11</w:t>
            </w:r>
          </w:p>
        </w:tc>
        <w:tc>
          <w:tcPr>
            <w:tcW w:w="2870" w:type="dxa"/>
            <w:tcBorders>
              <w:top w:val="single" w:sz="4" w:space="0" w:color="auto"/>
              <w:left w:val="nil"/>
              <w:bottom w:val="single" w:sz="4" w:space="0" w:color="auto"/>
              <w:right w:val="single" w:sz="4" w:space="0" w:color="auto"/>
            </w:tcBorders>
            <w:noWrap/>
            <w:vAlign w:val="center"/>
          </w:tcPr>
          <w:p w14:paraId="1D9CD983"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25514604"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4C65F209"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72E46A70"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2007／04</w:t>
            </w:r>
          </w:p>
        </w:tc>
        <w:tc>
          <w:tcPr>
            <w:tcW w:w="716" w:type="dxa"/>
            <w:tcBorders>
              <w:top w:val="single" w:sz="4" w:space="0" w:color="auto"/>
              <w:left w:val="nil"/>
              <w:bottom w:val="single" w:sz="4" w:space="0" w:color="auto"/>
              <w:right w:val="single" w:sz="4" w:space="0" w:color="auto"/>
            </w:tcBorders>
            <w:noWrap/>
          </w:tcPr>
          <w:p w14:paraId="3FD43190"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278</w:t>
            </w:r>
          </w:p>
        </w:tc>
        <w:tc>
          <w:tcPr>
            <w:tcW w:w="2636" w:type="dxa"/>
            <w:tcBorders>
              <w:top w:val="single" w:sz="4" w:space="0" w:color="auto"/>
              <w:left w:val="nil"/>
              <w:bottom w:val="single" w:sz="4" w:space="0" w:color="auto"/>
              <w:right w:val="single" w:sz="4" w:space="0" w:color="auto"/>
            </w:tcBorders>
            <w:noWrap/>
          </w:tcPr>
          <w:p w14:paraId="4A7E4A49"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69F4BEB7"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從穩定中求發展邁向「深耕深根」與「救劫弘教」的康莊大道</w:t>
            </w:r>
          </w:p>
          <w:p w14:paraId="6D455768"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第三任首席使者於九十六年三月四日在首席使者傳承大典中講話</w:t>
            </w:r>
          </w:p>
        </w:tc>
        <w:tc>
          <w:tcPr>
            <w:tcW w:w="550" w:type="dxa"/>
            <w:tcBorders>
              <w:top w:val="single" w:sz="4" w:space="0" w:color="auto"/>
              <w:left w:val="nil"/>
              <w:bottom w:val="single" w:sz="4" w:space="0" w:color="auto"/>
              <w:right w:val="single" w:sz="4" w:space="0" w:color="auto"/>
            </w:tcBorders>
            <w:noWrap/>
            <w:vAlign w:val="center"/>
          </w:tcPr>
          <w:p w14:paraId="18372453"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12</w:t>
            </w:r>
          </w:p>
        </w:tc>
        <w:tc>
          <w:tcPr>
            <w:tcW w:w="2870" w:type="dxa"/>
            <w:tcBorders>
              <w:top w:val="single" w:sz="4" w:space="0" w:color="auto"/>
              <w:left w:val="nil"/>
              <w:bottom w:val="single" w:sz="4" w:space="0" w:color="auto"/>
              <w:right w:val="single" w:sz="4" w:space="0" w:color="auto"/>
            </w:tcBorders>
            <w:noWrap/>
            <w:vAlign w:val="center"/>
          </w:tcPr>
          <w:p w14:paraId="16793B3A"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光照首席</w:t>
            </w:r>
          </w:p>
        </w:tc>
        <w:tc>
          <w:tcPr>
            <w:tcW w:w="432" w:type="dxa"/>
            <w:tcBorders>
              <w:top w:val="single" w:sz="4" w:space="0" w:color="auto"/>
              <w:left w:val="nil"/>
              <w:bottom w:val="single" w:sz="4" w:space="0" w:color="auto"/>
              <w:right w:val="single" w:sz="4" w:space="0" w:color="auto"/>
            </w:tcBorders>
            <w:noWrap/>
            <w:vAlign w:val="center"/>
          </w:tcPr>
          <w:p w14:paraId="43E1E6F4"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6B60827A"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7E032379"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2007／04</w:t>
            </w:r>
          </w:p>
        </w:tc>
        <w:tc>
          <w:tcPr>
            <w:tcW w:w="716" w:type="dxa"/>
            <w:tcBorders>
              <w:top w:val="single" w:sz="4" w:space="0" w:color="auto"/>
              <w:left w:val="nil"/>
              <w:bottom w:val="single" w:sz="4" w:space="0" w:color="auto"/>
              <w:right w:val="single" w:sz="4" w:space="0" w:color="auto"/>
            </w:tcBorders>
            <w:noWrap/>
          </w:tcPr>
          <w:p w14:paraId="5974E1DA"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278</w:t>
            </w:r>
          </w:p>
        </w:tc>
        <w:tc>
          <w:tcPr>
            <w:tcW w:w="2636" w:type="dxa"/>
            <w:tcBorders>
              <w:top w:val="single" w:sz="4" w:space="0" w:color="auto"/>
              <w:left w:val="nil"/>
              <w:bottom w:val="single" w:sz="4" w:space="0" w:color="auto"/>
              <w:right w:val="single" w:sz="4" w:space="0" w:color="auto"/>
            </w:tcBorders>
            <w:noWrap/>
          </w:tcPr>
          <w:p w14:paraId="74093CA3"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21682E41"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同心協力　承先啓後　迎接新時代</w:t>
            </w:r>
          </w:p>
        </w:tc>
        <w:tc>
          <w:tcPr>
            <w:tcW w:w="550" w:type="dxa"/>
            <w:tcBorders>
              <w:top w:val="single" w:sz="4" w:space="0" w:color="auto"/>
              <w:left w:val="nil"/>
              <w:bottom w:val="single" w:sz="4" w:space="0" w:color="auto"/>
              <w:right w:val="single" w:sz="4" w:space="0" w:color="auto"/>
            </w:tcBorders>
            <w:noWrap/>
            <w:vAlign w:val="center"/>
          </w:tcPr>
          <w:p w14:paraId="34C342F7"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19</w:t>
            </w:r>
          </w:p>
        </w:tc>
        <w:tc>
          <w:tcPr>
            <w:tcW w:w="2870" w:type="dxa"/>
            <w:tcBorders>
              <w:top w:val="single" w:sz="4" w:space="0" w:color="auto"/>
              <w:left w:val="nil"/>
              <w:bottom w:val="single" w:sz="4" w:space="0" w:color="auto"/>
              <w:right w:val="single" w:sz="4" w:space="0" w:color="auto"/>
            </w:tcBorders>
            <w:noWrap/>
            <w:vAlign w:val="center"/>
          </w:tcPr>
          <w:p w14:paraId="41ECBEEB"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編輯部</w:t>
            </w:r>
          </w:p>
        </w:tc>
        <w:tc>
          <w:tcPr>
            <w:tcW w:w="432" w:type="dxa"/>
            <w:tcBorders>
              <w:top w:val="single" w:sz="4" w:space="0" w:color="auto"/>
              <w:left w:val="nil"/>
              <w:bottom w:val="single" w:sz="4" w:space="0" w:color="auto"/>
              <w:right w:val="single" w:sz="4" w:space="0" w:color="auto"/>
            </w:tcBorders>
            <w:noWrap/>
            <w:vAlign w:val="center"/>
          </w:tcPr>
          <w:p w14:paraId="32651843"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7694EBC2"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707A6EBD"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2007／04</w:t>
            </w:r>
          </w:p>
        </w:tc>
        <w:tc>
          <w:tcPr>
            <w:tcW w:w="716" w:type="dxa"/>
            <w:tcBorders>
              <w:top w:val="single" w:sz="4" w:space="0" w:color="auto"/>
              <w:left w:val="nil"/>
              <w:bottom w:val="single" w:sz="4" w:space="0" w:color="auto"/>
              <w:right w:val="single" w:sz="4" w:space="0" w:color="auto"/>
            </w:tcBorders>
            <w:noWrap/>
          </w:tcPr>
          <w:p w14:paraId="23F74292"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278</w:t>
            </w:r>
          </w:p>
        </w:tc>
        <w:tc>
          <w:tcPr>
            <w:tcW w:w="2636" w:type="dxa"/>
            <w:tcBorders>
              <w:top w:val="single" w:sz="4" w:space="0" w:color="auto"/>
              <w:left w:val="nil"/>
              <w:bottom w:val="single" w:sz="4" w:space="0" w:color="auto"/>
              <w:right w:val="single" w:sz="4" w:space="0" w:color="auto"/>
            </w:tcBorders>
            <w:noWrap/>
          </w:tcPr>
          <w:p w14:paraId="5FC1A2E5"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22930C73"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我心我形齊禮敬　歌揚舞躍慶傳承</w:t>
            </w:r>
          </w:p>
        </w:tc>
        <w:tc>
          <w:tcPr>
            <w:tcW w:w="550" w:type="dxa"/>
            <w:tcBorders>
              <w:top w:val="single" w:sz="4" w:space="0" w:color="auto"/>
              <w:left w:val="nil"/>
              <w:bottom w:val="single" w:sz="4" w:space="0" w:color="auto"/>
              <w:right w:val="single" w:sz="4" w:space="0" w:color="auto"/>
            </w:tcBorders>
            <w:noWrap/>
            <w:vAlign w:val="center"/>
          </w:tcPr>
          <w:p w14:paraId="7E5168C5"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30</w:t>
            </w:r>
          </w:p>
        </w:tc>
        <w:tc>
          <w:tcPr>
            <w:tcW w:w="2870" w:type="dxa"/>
            <w:tcBorders>
              <w:top w:val="single" w:sz="4" w:space="0" w:color="auto"/>
              <w:left w:val="nil"/>
              <w:bottom w:val="single" w:sz="4" w:space="0" w:color="auto"/>
              <w:right w:val="single" w:sz="4" w:space="0" w:color="auto"/>
            </w:tcBorders>
            <w:noWrap/>
            <w:vAlign w:val="center"/>
          </w:tcPr>
          <w:p w14:paraId="142D5B55"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張敏令</w:t>
            </w:r>
          </w:p>
        </w:tc>
        <w:tc>
          <w:tcPr>
            <w:tcW w:w="432" w:type="dxa"/>
            <w:tcBorders>
              <w:top w:val="single" w:sz="4" w:space="0" w:color="auto"/>
              <w:left w:val="nil"/>
              <w:bottom w:val="single" w:sz="4" w:space="0" w:color="auto"/>
              <w:right w:val="single" w:sz="4" w:space="0" w:color="auto"/>
            </w:tcBorders>
            <w:noWrap/>
            <w:vAlign w:val="center"/>
          </w:tcPr>
          <w:p w14:paraId="2B1598D5"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5664E971"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4A255D26"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2007／04</w:t>
            </w:r>
          </w:p>
        </w:tc>
        <w:tc>
          <w:tcPr>
            <w:tcW w:w="716" w:type="dxa"/>
            <w:tcBorders>
              <w:top w:val="single" w:sz="4" w:space="0" w:color="auto"/>
              <w:left w:val="nil"/>
              <w:bottom w:val="single" w:sz="4" w:space="0" w:color="auto"/>
              <w:right w:val="single" w:sz="4" w:space="0" w:color="auto"/>
            </w:tcBorders>
            <w:noWrap/>
          </w:tcPr>
          <w:p w14:paraId="16735565"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278</w:t>
            </w:r>
          </w:p>
        </w:tc>
        <w:tc>
          <w:tcPr>
            <w:tcW w:w="2636" w:type="dxa"/>
            <w:tcBorders>
              <w:top w:val="single" w:sz="4" w:space="0" w:color="auto"/>
              <w:left w:val="nil"/>
              <w:bottom w:val="single" w:sz="4" w:space="0" w:color="auto"/>
              <w:right w:val="single" w:sz="4" w:space="0" w:color="auto"/>
            </w:tcBorders>
            <w:noWrap/>
          </w:tcPr>
          <w:p w14:paraId="619FCE51"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4ABAF655"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為歷史留見證　為傳承留借鏡</w:t>
            </w:r>
          </w:p>
        </w:tc>
        <w:tc>
          <w:tcPr>
            <w:tcW w:w="550" w:type="dxa"/>
            <w:tcBorders>
              <w:top w:val="single" w:sz="4" w:space="0" w:color="auto"/>
              <w:left w:val="nil"/>
              <w:bottom w:val="single" w:sz="4" w:space="0" w:color="auto"/>
              <w:right w:val="single" w:sz="4" w:space="0" w:color="auto"/>
            </w:tcBorders>
            <w:noWrap/>
            <w:vAlign w:val="center"/>
          </w:tcPr>
          <w:p w14:paraId="0188ECDB"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34</w:t>
            </w:r>
          </w:p>
        </w:tc>
        <w:tc>
          <w:tcPr>
            <w:tcW w:w="2870" w:type="dxa"/>
            <w:tcBorders>
              <w:top w:val="single" w:sz="4" w:space="0" w:color="auto"/>
              <w:left w:val="nil"/>
              <w:bottom w:val="single" w:sz="4" w:space="0" w:color="auto"/>
              <w:right w:val="single" w:sz="4" w:space="0" w:color="auto"/>
            </w:tcBorders>
            <w:noWrap/>
            <w:vAlign w:val="center"/>
          </w:tcPr>
          <w:p w14:paraId="7CF33617"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劉普珍‧吳月行</w:t>
            </w:r>
          </w:p>
        </w:tc>
        <w:tc>
          <w:tcPr>
            <w:tcW w:w="432" w:type="dxa"/>
            <w:tcBorders>
              <w:top w:val="single" w:sz="4" w:space="0" w:color="auto"/>
              <w:left w:val="nil"/>
              <w:bottom w:val="single" w:sz="4" w:space="0" w:color="auto"/>
              <w:right w:val="single" w:sz="4" w:space="0" w:color="auto"/>
            </w:tcBorders>
            <w:noWrap/>
            <w:vAlign w:val="center"/>
          </w:tcPr>
          <w:p w14:paraId="196F1AD4"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247C3F68"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785C7741"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2007／04</w:t>
            </w:r>
          </w:p>
        </w:tc>
        <w:tc>
          <w:tcPr>
            <w:tcW w:w="716" w:type="dxa"/>
            <w:tcBorders>
              <w:top w:val="single" w:sz="4" w:space="0" w:color="auto"/>
              <w:left w:val="nil"/>
              <w:bottom w:val="single" w:sz="4" w:space="0" w:color="auto"/>
              <w:right w:val="single" w:sz="4" w:space="0" w:color="auto"/>
            </w:tcBorders>
            <w:noWrap/>
          </w:tcPr>
          <w:p w14:paraId="0E57E556"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278</w:t>
            </w:r>
          </w:p>
        </w:tc>
        <w:tc>
          <w:tcPr>
            <w:tcW w:w="2636" w:type="dxa"/>
            <w:tcBorders>
              <w:top w:val="single" w:sz="4" w:space="0" w:color="auto"/>
              <w:left w:val="nil"/>
              <w:bottom w:val="single" w:sz="4" w:space="0" w:color="auto"/>
              <w:right w:val="single" w:sz="4" w:space="0" w:color="auto"/>
            </w:tcBorders>
            <w:noWrap/>
          </w:tcPr>
          <w:p w14:paraId="5D05DD4C"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45078A45"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宗教學者觀感</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宗教傳承與宗教的社會使命</w:t>
            </w:r>
          </w:p>
        </w:tc>
        <w:tc>
          <w:tcPr>
            <w:tcW w:w="550" w:type="dxa"/>
            <w:tcBorders>
              <w:top w:val="single" w:sz="4" w:space="0" w:color="auto"/>
              <w:left w:val="nil"/>
              <w:bottom w:val="single" w:sz="4" w:space="0" w:color="auto"/>
              <w:right w:val="single" w:sz="4" w:space="0" w:color="auto"/>
            </w:tcBorders>
            <w:noWrap/>
            <w:vAlign w:val="center"/>
          </w:tcPr>
          <w:p w14:paraId="4D5054DA"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37</w:t>
            </w:r>
          </w:p>
        </w:tc>
        <w:tc>
          <w:tcPr>
            <w:tcW w:w="2870" w:type="dxa"/>
            <w:tcBorders>
              <w:top w:val="single" w:sz="4" w:space="0" w:color="auto"/>
              <w:left w:val="nil"/>
              <w:bottom w:val="single" w:sz="4" w:space="0" w:color="auto"/>
              <w:right w:val="single" w:sz="4" w:space="0" w:color="auto"/>
            </w:tcBorders>
            <w:noWrap/>
            <w:vAlign w:val="center"/>
          </w:tcPr>
          <w:p w14:paraId="1DD41C98"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李豐楙</w:t>
            </w:r>
          </w:p>
        </w:tc>
        <w:tc>
          <w:tcPr>
            <w:tcW w:w="432" w:type="dxa"/>
            <w:tcBorders>
              <w:top w:val="single" w:sz="4" w:space="0" w:color="auto"/>
              <w:left w:val="nil"/>
              <w:bottom w:val="single" w:sz="4" w:space="0" w:color="auto"/>
              <w:right w:val="single" w:sz="4" w:space="0" w:color="auto"/>
            </w:tcBorders>
            <w:noWrap/>
            <w:vAlign w:val="center"/>
          </w:tcPr>
          <w:p w14:paraId="6D59AE2F"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36FFA2FA"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4D9935D9"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2007／04</w:t>
            </w:r>
          </w:p>
        </w:tc>
        <w:tc>
          <w:tcPr>
            <w:tcW w:w="716" w:type="dxa"/>
            <w:tcBorders>
              <w:top w:val="single" w:sz="4" w:space="0" w:color="auto"/>
              <w:left w:val="nil"/>
              <w:bottom w:val="single" w:sz="4" w:space="0" w:color="auto"/>
              <w:right w:val="single" w:sz="4" w:space="0" w:color="auto"/>
            </w:tcBorders>
            <w:noWrap/>
          </w:tcPr>
          <w:p w14:paraId="09B3A119"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278</w:t>
            </w:r>
          </w:p>
        </w:tc>
        <w:tc>
          <w:tcPr>
            <w:tcW w:w="2636" w:type="dxa"/>
            <w:tcBorders>
              <w:top w:val="single" w:sz="4" w:space="0" w:color="auto"/>
              <w:left w:val="nil"/>
              <w:bottom w:val="single" w:sz="4" w:space="0" w:color="auto"/>
              <w:right w:val="single" w:sz="4" w:space="0" w:color="auto"/>
            </w:tcBorders>
            <w:noWrap/>
          </w:tcPr>
          <w:p w14:paraId="4B37F8B3"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3D4CC2D8"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空有─如　任運自在</w:t>
            </w:r>
          </w:p>
        </w:tc>
        <w:tc>
          <w:tcPr>
            <w:tcW w:w="550" w:type="dxa"/>
            <w:tcBorders>
              <w:top w:val="single" w:sz="4" w:space="0" w:color="auto"/>
              <w:left w:val="nil"/>
              <w:bottom w:val="single" w:sz="4" w:space="0" w:color="auto"/>
              <w:right w:val="single" w:sz="4" w:space="0" w:color="auto"/>
            </w:tcBorders>
            <w:noWrap/>
            <w:vAlign w:val="center"/>
          </w:tcPr>
          <w:p w14:paraId="44DBADD0"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42</w:t>
            </w:r>
          </w:p>
        </w:tc>
        <w:tc>
          <w:tcPr>
            <w:tcW w:w="2870" w:type="dxa"/>
            <w:tcBorders>
              <w:top w:val="single" w:sz="4" w:space="0" w:color="auto"/>
              <w:left w:val="nil"/>
              <w:bottom w:val="single" w:sz="4" w:space="0" w:color="auto"/>
              <w:right w:val="single" w:sz="4" w:space="0" w:color="auto"/>
            </w:tcBorders>
            <w:noWrap/>
            <w:vAlign w:val="center"/>
          </w:tcPr>
          <w:p w14:paraId="3AA7DA22"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宋光宇</w:t>
            </w:r>
          </w:p>
        </w:tc>
        <w:tc>
          <w:tcPr>
            <w:tcW w:w="432" w:type="dxa"/>
            <w:tcBorders>
              <w:top w:val="single" w:sz="4" w:space="0" w:color="auto"/>
              <w:left w:val="nil"/>
              <w:bottom w:val="single" w:sz="4" w:space="0" w:color="auto"/>
              <w:right w:val="single" w:sz="4" w:space="0" w:color="auto"/>
            </w:tcBorders>
            <w:noWrap/>
            <w:vAlign w:val="center"/>
          </w:tcPr>
          <w:p w14:paraId="54680E76"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3AC7CEE7"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081C300F"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2007／04</w:t>
            </w:r>
          </w:p>
        </w:tc>
        <w:tc>
          <w:tcPr>
            <w:tcW w:w="716" w:type="dxa"/>
            <w:tcBorders>
              <w:top w:val="single" w:sz="4" w:space="0" w:color="auto"/>
              <w:left w:val="nil"/>
              <w:bottom w:val="single" w:sz="4" w:space="0" w:color="auto"/>
              <w:right w:val="single" w:sz="4" w:space="0" w:color="auto"/>
            </w:tcBorders>
            <w:noWrap/>
          </w:tcPr>
          <w:p w14:paraId="3C6C5DC1"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278</w:t>
            </w:r>
          </w:p>
        </w:tc>
        <w:tc>
          <w:tcPr>
            <w:tcW w:w="2636" w:type="dxa"/>
            <w:tcBorders>
              <w:top w:val="single" w:sz="4" w:space="0" w:color="auto"/>
              <w:left w:val="nil"/>
              <w:bottom w:val="single" w:sz="4" w:space="0" w:color="auto"/>
              <w:right w:val="single" w:sz="4" w:space="0" w:color="auto"/>
            </w:tcBorders>
            <w:noWrap/>
          </w:tcPr>
          <w:p w14:paraId="245598B2"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02CFA781"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來賓觀感</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天帝教是傳承中華道統的宗教</w:t>
            </w:r>
          </w:p>
        </w:tc>
        <w:tc>
          <w:tcPr>
            <w:tcW w:w="550" w:type="dxa"/>
            <w:tcBorders>
              <w:top w:val="single" w:sz="4" w:space="0" w:color="auto"/>
              <w:left w:val="nil"/>
              <w:bottom w:val="single" w:sz="4" w:space="0" w:color="auto"/>
              <w:right w:val="single" w:sz="4" w:space="0" w:color="auto"/>
            </w:tcBorders>
            <w:noWrap/>
            <w:vAlign w:val="center"/>
          </w:tcPr>
          <w:p w14:paraId="7359B43C"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44</w:t>
            </w:r>
          </w:p>
        </w:tc>
        <w:tc>
          <w:tcPr>
            <w:tcW w:w="2870" w:type="dxa"/>
            <w:tcBorders>
              <w:top w:val="single" w:sz="4" w:space="0" w:color="auto"/>
              <w:left w:val="nil"/>
              <w:bottom w:val="single" w:sz="4" w:space="0" w:color="auto"/>
              <w:right w:val="single" w:sz="4" w:space="0" w:color="auto"/>
            </w:tcBorders>
            <w:noWrap/>
            <w:vAlign w:val="center"/>
          </w:tcPr>
          <w:p w14:paraId="536460BA"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席瑜</w:t>
            </w:r>
          </w:p>
        </w:tc>
        <w:tc>
          <w:tcPr>
            <w:tcW w:w="432" w:type="dxa"/>
            <w:tcBorders>
              <w:top w:val="single" w:sz="4" w:space="0" w:color="auto"/>
              <w:left w:val="nil"/>
              <w:bottom w:val="single" w:sz="4" w:space="0" w:color="auto"/>
              <w:right w:val="single" w:sz="4" w:space="0" w:color="auto"/>
            </w:tcBorders>
            <w:noWrap/>
            <w:vAlign w:val="center"/>
          </w:tcPr>
          <w:p w14:paraId="4CDFA4F3"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13DE9629"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1E59387B"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2007／04</w:t>
            </w:r>
          </w:p>
        </w:tc>
        <w:tc>
          <w:tcPr>
            <w:tcW w:w="716" w:type="dxa"/>
            <w:tcBorders>
              <w:top w:val="single" w:sz="4" w:space="0" w:color="auto"/>
              <w:left w:val="nil"/>
              <w:bottom w:val="single" w:sz="4" w:space="0" w:color="auto"/>
              <w:right w:val="single" w:sz="4" w:space="0" w:color="auto"/>
            </w:tcBorders>
            <w:noWrap/>
          </w:tcPr>
          <w:p w14:paraId="5FD881E0"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278</w:t>
            </w:r>
          </w:p>
        </w:tc>
        <w:tc>
          <w:tcPr>
            <w:tcW w:w="2636" w:type="dxa"/>
            <w:tcBorders>
              <w:top w:val="single" w:sz="4" w:space="0" w:color="auto"/>
              <w:left w:val="nil"/>
              <w:bottom w:val="single" w:sz="4" w:space="0" w:color="auto"/>
              <w:right w:val="single" w:sz="4" w:space="0" w:color="auto"/>
            </w:tcBorders>
            <w:noWrap/>
          </w:tcPr>
          <w:p w14:paraId="0FFB5B40"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38E856CE"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同奮觀感</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我在光照首席身上見到師尊的影像</w:t>
            </w:r>
          </w:p>
        </w:tc>
        <w:tc>
          <w:tcPr>
            <w:tcW w:w="550" w:type="dxa"/>
            <w:tcBorders>
              <w:top w:val="single" w:sz="4" w:space="0" w:color="auto"/>
              <w:left w:val="nil"/>
              <w:bottom w:val="single" w:sz="4" w:space="0" w:color="auto"/>
              <w:right w:val="single" w:sz="4" w:space="0" w:color="auto"/>
            </w:tcBorders>
            <w:noWrap/>
            <w:vAlign w:val="center"/>
          </w:tcPr>
          <w:p w14:paraId="4456EB49"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45</w:t>
            </w:r>
          </w:p>
        </w:tc>
        <w:tc>
          <w:tcPr>
            <w:tcW w:w="2870" w:type="dxa"/>
            <w:tcBorders>
              <w:top w:val="single" w:sz="4" w:space="0" w:color="auto"/>
              <w:left w:val="nil"/>
              <w:bottom w:val="single" w:sz="4" w:space="0" w:color="auto"/>
              <w:right w:val="single" w:sz="4" w:space="0" w:color="auto"/>
            </w:tcBorders>
            <w:noWrap/>
            <w:vAlign w:val="center"/>
          </w:tcPr>
          <w:p w14:paraId="558D302D"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小島敏專</w:t>
            </w:r>
          </w:p>
        </w:tc>
        <w:tc>
          <w:tcPr>
            <w:tcW w:w="432" w:type="dxa"/>
            <w:tcBorders>
              <w:top w:val="single" w:sz="4" w:space="0" w:color="auto"/>
              <w:left w:val="nil"/>
              <w:bottom w:val="single" w:sz="4" w:space="0" w:color="auto"/>
              <w:right w:val="single" w:sz="4" w:space="0" w:color="auto"/>
            </w:tcBorders>
            <w:noWrap/>
            <w:vAlign w:val="center"/>
          </w:tcPr>
          <w:p w14:paraId="247E1454"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33AC3922"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5D336CD9"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2007／04</w:t>
            </w:r>
          </w:p>
        </w:tc>
        <w:tc>
          <w:tcPr>
            <w:tcW w:w="716" w:type="dxa"/>
            <w:tcBorders>
              <w:top w:val="single" w:sz="4" w:space="0" w:color="auto"/>
              <w:left w:val="nil"/>
              <w:bottom w:val="single" w:sz="4" w:space="0" w:color="auto"/>
              <w:right w:val="single" w:sz="4" w:space="0" w:color="auto"/>
            </w:tcBorders>
            <w:noWrap/>
          </w:tcPr>
          <w:p w14:paraId="18E3A563"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278</w:t>
            </w:r>
          </w:p>
        </w:tc>
        <w:tc>
          <w:tcPr>
            <w:tcW w:w="2636" w:type="dxa"/>
            <w:tcBorders>
              <w:top w:val="single" w:sz="4" w:space="0" w:color="auto"/>
              <w:left w:val="nil"/>
              <w:bottom w:val="single" w:sz="4" w:space="0" w:color="auto"/>
              <w:right w:val="single" w:sz="4" w:space="0" w:color="auto"/>
            </w:tcBorders>
            <w:noWrap/>
          </w:tcPr>
          <w:p w14:paraId="704C97A9"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45632049"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從此人氣引道氣　早日了卻玉靈願</w:t>
            </w:r>
          </w:p>
        </w:tc>
        <w:tc>
          <w:tcPr>
            <w:tcW w:w="550" w:type="dxa"/>
            <w:tcBorders>
              <w:top w:val="single" w:sz="4" w:space="0" w:color="auto"/>
              <w:left w:val="nil"/>
              <w:bottom w:val="single" w:sz="4" w:space="0" w:color="auto"/>
              <w:right w:val="single" w:sz="4" w:space="0" w:color="auto"/>
            </w:tcBorders>
            <w:noWrap/>
            <w:vAlign w:val="center"/>
          </w:tcPr>
          <w:p w14:paraId="06DA6DF5"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46</w:t>
            </w:r>
          </w:p>
        </w:tc>
        <w:tc>
          <w:tcPr>
            <w:tcW w:w="2870" w:type="dxa"/>
            <w:tcBorders>
              <w:top w:val="single" w:sz="4" w:space="0" w:color="auto"/>
              <w:left w:val="nil"/>
              <w:bottom w:val="single" w:sz="4" w:space="0" w:color="auto"/>
              <w:right w:val="single" w:sz="4" w:space="0" w:color="auto"/>
            </w:tcBorders>
            <w:noWrap/>
            <w:vAlign w:val="center"/>
          </w:tcPr>
          <w:p w14:paraId="04B916E4"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蔡光舒</w:t>
            </w:r>
          </w:p>
        </w:tc>
        <w:tc>
          <w:tcPr>
            <w:tcW w:w="432" w:type="dxa"/>
            <w:tcBorders>
              <w:top w:val="single" w:sz="4" w:space="0" w:color="auto"/>
              <w:left w:val="nil"/>
              <w:bottom w:val="single" w:sz="4" w:space="0" w:color="auto"/>
              <w:right w:val="single" w:sz="4" w:space="0" w:color="auto"/>
            </w:tcBorders>
            <w:noWrap/>
            <w:vAlign w:val="center"/>
          </w:tcPr>
          <w:p w14:paraId="4BAFD5DC"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2933AC19"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71188984"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2007／04</w:t>
            </w:r>
          </w:p>
        </w:tc>
        <w:tc>
          <w:tcPr>
            <w:tcW w:w="716" w:type="dxa"/>
            <w:tcBorders>
              <w:top w:val="single" w:sz="4" w:space="0" w:color="auto"/>
              <w:left w:val="nil"/>
              <w:bottom w:val="single" w:sz="4" w:space="0" w:color="auto"/>
              <w:right w:val="single" w:sz="4" w:space="0" w:color="auto"/>
            </w:tcBorders>
            <w:noWrap/>
          </w:tcPr>
          <w:p w14:paraId="556087AF"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278</w:t>
            </w:r>
          </w:p>
        </w:tc>
        <w:tc>
          <w:tcPr>
            <w:tcW w:w="2636" w:type="dxa"/>
            <w:tcBorders>
              <w:top w:val="single" w:sz="4" w:space="0" w:color="auto"/>
              <w:left w:val="nil"/>
              <w:bottom w:val="single" w:sz="4" w:space="0" w:color="auto"/>
              <w:right w:val="single" w:sz="4" w:space="0" w:color="auto"/>
            </w:tcBorders>
            <w:noWrap/>
          </w:tcPr>
          <w:p w14:paraId="734232CA"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4DA37701"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我們會讓天帝教成為一個「時走」的宗教</w:t>
            </w:r>
          </w:p>
        </w:tc>
        <w:tc>
          <w:tcPr>
            <w:tcW w:w="550" w:type="dxa"/>
            <w:tcBorders>
              <w:top w:val="single" w:sz="4" w:space="0" w:color="auto"/>
              <w:left w:val="nil"/>
              <w:bottom w:val="single" w:sz="4" w:space="0" w:color="auto"/>
              <w:right w:val="single" w:sz="4" w:space="0" w:color="auto"/>
            </w:tcBorders>
            <w:noWrap/>
            <w:vAlign w:val="center"/>
          </w:tcPr>
          <w:p w14:paraId="13193284"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47</w:t>
            </w:r>
          </w:p>
        </w:tc>
        <w:tc>
          <w:tcPr>
            <w:tcW w:w="2870" w:type="dxa"/>
            <w:tcBorders>
              <w:top w:val="single" w:sz="4" w:space="0" w:color="auto"/>
              <w:left w:val="nil"/>
              <w:bottom w:val="single" w:sz="4" w:space="0" w:color="auto"/>
              <w:right w:val="single" w:sz="4" w:space="0" w:color="auto"/>
            </w:tcBorders>
            <w:noWrap/>
            <w:vAlign w:val="center"/>
          </w:tcPr>
          <w:p w14:paraId="48B39A90"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陳敏脉</w:t>
            </w:r>
          </w:p>
        </w:tc>
        <w:tc>
          <w:tcPr>
            <w:tcW w:w="432" w:type="dxa"/>
            <w:tcBorders>
              <w:top w:val="single" w:sz="4" w:space="0" w:color="auto"/>
              <w:left w:val="nil"/>
              <w:bottom w:val="single" w:sz="4" w:space="0" w:color="auto"/>
              <w:right w:val="single" w:sz="4" w:space="0" w:color="auto"/>
            </w:tcBorders>
            <w:noWrap/>
            <w:vAlign w:val="center"/>
          </w:tcPr>
          <w:p w14:paraId="2D3D7163"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5B942510"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3E5DF959"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2007／04</w:t>
            </w:r>
          </w:p>
        </w:tc>
        <w:tc>
          <w:tcPr>
            <w:tcW w:w="716" w:type="dxa"/>
            <w:tcBorders>
              <w:top w:val="single" w:sz="4" w:space="0" w:color="auto"/>
              <w:left w:val="nil"/>
              <w:bottom w:val="single" w:sz="4" w:space="0" w:color="auto"/>
              <w:right w:val="single" w:sz="4" w:space="0" w:color="auto"/>
            </w:tcBorders>
            <w:noWrap/>
          </w:tcPr>
          <w:p w14:paraId="3633A300"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278</w:t>
            </w:r>
          </w:p>
        </w:tc>
        <w:tc>
          <w:tcPr>
            <w:tcW w:w="2636" w:type="dxa"/>
            <w:tcBorders>
              <w:top w:val="single" w:sz="4" w:space="0" w:color="auto"/>
              <w:left w:val="nil"/>
              <w:bottom w:val="single" w:sz="4" w:space="0" w:color="auto"/>
              <w:right w:val="single" w:sz="4" w:space="0" w:color="auto"/>
            </w:tcBorders>
            <w:noWrap/>
          </w:tcPr>
          <w:p w14:paraId="7600FE67"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封面故事</w:t>
            </w:r>
          </w:p>
        </w:tc>
        <w:tc>
          <w:tcPr>
            <w:tcW w:w="6944" w:type="dxa"/>
            <w:tcBorders>
              <w:top w:val="single" w:sz="4" w:space="0" w:color="auto"/>
              <w:left w:val="nil"/>
              <w:bottom w:val="single" w:sz="4" w:space="0" w:color="auto"/>
              <w:right w:val="single" w:sz="4" w:space="0" w:color="auto"/>
            </w:tcBorders>
            <w:noWrap/>
            <w:vAlign w:val="center"/>
          </w:tcPr>
          <w:p w14:paraId="1F2CB998"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承擔與放下　無言的教化深印同奮腦海</w:t>
            </w:r>
          </w:p>
        </w:tc>
        <w:tc>
          <w:tcPr>
            <w:tcW w:w="550" w:type="dxa"/>
            <w:tcBorders>
              <w:top w:val="single" w:sz="4" w:space="0" w:color="auto"/>
              <w:left w:val="nil"/>
              <w:bottom w:val="single" w:sz="4" w:space="0" w:color="auto"/>
              <w:right w:val="single" w:sz="4" w:space="0" w:color="auto"/>
            </w:tcBorders>
            <w:noWrap/>
            <w:vAlign w:val="center"/>
          </w:tcPr>
          <w:p w14:paraId="11D8BF95"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48</w:t>
            </w:r>
          </w:p>
        </w:tc>
        <w:tc>
          <w:tcPr>
            <w:tcW w:w="2870" w:type="dxa"/>
            <w:tcBorders>
              <w:top w:val="single" w:sz="4" w:space="0" w:color="auto"/>
              <w:left w:val="nil"/>
              <w:bottom w:val="single" w:sz="4" w:space="0" w:color="auto"/>
              <w:right w:val="single" w:sz="4" w:space="0" w:color="auto"/>
            </w:tcBorders>
            <w:noWrap/>
            <w:vAlign w:val="center"/>
          </w:tcPr>
          <w:p w14:paraId="433A75EB"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陳敏屏</w:t>
            </w:r>
          </w:p>
        </w:tc>
        <w:tc>
          <w:tcPr>
            <w:tcW w:w="432" w:type="dxa"/>
            <w:tcBorders>
              <w:top w:val="single" w:sz="4" w:space="0" w:color="auto"/>
              <w:left w:val="nil"/>
              <w:bottom w:val="single" w:sz="4" w:space="0" w:color="auto"/>
              <w:right w:val="single" w:sz="4" w:space="0" w:color="auto"/>
            </w:tcBorders>
            <w:noWrap/>
            <w:vAlign w:val="center"/>
          </w:tcPr>
          <w:p w14:paraId="34CA9A74"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1B1BA557"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5D5EB73E"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2007／04</w:t>
            </w:r>
          </w:p>
        </w:tc>
        <w:tc>
          <w:tcPr>
            <w:tcW w:w="716" w:type="dxa"/>
            <w:tcBorders>
              <w:top w:val="single" w:sz="4" w:space="0" w:color="auto"/>
              <w:left w:val="nil"/>
              <w:bottom w:val="single" w:sz="4" w:space="0" w:color="auto"/>
              <w:right w:val="single" w:sz="4" w:space="0" w:color="auto"/>
            </w:tcBorders>
            <w:noWrap/>
          </w:tcPr>
          <w:p w14:paraId="15A8BCF6"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278</w:t>
            </w:r>
          </w:p>
        </w:tc>
        <w:tc>
          <w:tcPr>
            <w:tcW w:w="2636" w:type="dxa"/>
            <w:tcBorders>
              <w:top w:val="single" w:sz="4" w:space="0" w:color="auto"/>
              <w:left w:val="nil"/>
              <w:bottom w:val="single" w:sz="4" w:space="0" w:color="auto"/>
              <w:right w:val="single" w:sz="4" w:space="0" w:color="auto"/>
            </w:tcBorders>
            <w:noWrap/>
          </w:tcPr>
          <w:p w14:paraId="0565F161"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天上叮嚀語</w:t>
            </w:r>
          </w:p>
        </w:tc>
        <w:tc>
          <w:tcPr>
            <w:tcW w:w="6944" w:type="dxa"/>
            <w:tcBorders>
              <w:top w:val="single" w:sz="4" w:space="0" w:color="auto"/>
              <w:left w:val="nil"/>
              <w:bottom w:val="single" w:sz="4" w:space="0" w:color="auto"/>
              <w:right w:val="single" w:sz="4" w:space="0" w:color="auto"/>
            </w:tcBorders>
            <w:noWrap/>
            <w:vAlign w:val="center"/>
          </w:tcPr>
          <w:p w14:paraId="32E9B8B5"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首席傳承大典系列聖訓</w:t>
            </w:r>
          </w:p>
        </w:tc>
        <w:tc>
          <w:tcPr>
            <w:tcW w:w="550" w:type="dxa"/>
            <w:tcBorders>
              <w:top w:val="single" w:sz="4" w:space="0" w:color="auto"/>
              <w:left w:val="nil"/>
              <w:bottom w:val="single" w:sz="4" w:space="0" w:color="auto"/>
              <w:right w:val="single" w:sz="4" w:space="0" w:color="auto"/>
            </w:tcBorders>
            <w:noWrap/>
            <w:vAlign w:val="center"/>
          </w:tcPr>
          <w:p w14:paraId="4B5FC082"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25</w:t>
            </w:r>
          </w:p>
        </w:tc>
        <w:tc>
          <w:tcPr>
            <w:tcW w:w="2870" w:type="dxa"/>
            <w:tcBorders>
              <w:top w:val="single" w:sz="4" w:space="0" w:color="auto"/>
              <w:left w:val="nil"/>
              <w:bottom w:val="single" w:sz="4" w:space="0" w:color="auto"/>
              <w:right w:val="single" w:sz="4" w:space="0" w:color="auto"/>
            </w:tcBorders>
            <w:noWrap/>
            <w:vAlign w:val="center"/>
          </w:tcPr>
          <w:p w14:paraId="33692361"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637F0625"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1A237A0F"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0EA2C3AA"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2007／04</w:t>
            </w:r>
          </w:p>
        </w:tc>
        <w:tc>
          <w:tcPr>
            <w:tcW w:w="716" w:type="dxa"/>
            <w:tcBorders>
              <w:top w:val="single" w:sz="4" w:space="0" w:color="auto"/>
              <w:left w:val="nil"/>
              <w:bottom w:val="single" w:sz="4" w:space="0" w:color="auto"/>
              <w:right w:val="single" w:sz="4" w:space="0" w:color="auto"/>
            </w:tcBorders>
            <w:noWrap/>
          </w:tcPr>
          <w:p w14:paraId="1539080F"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278</w:t>
            </w:r>
          </w:p>
        </w:tc>
        <w:tc>
          <w:tcPr>
            <w:tcW w:w="2636" w:type="dxa"/>
            <w:tcBorders>
              <w:top w:val="single" w:sz="4" w:space="0" w:color="auto"/>
              <w:left w:val="nil"/>
              <w:bottom w:val="single" w:sz="4" w:space="0" w:color="auto"/>
              <w:right w:val="single" w:sz="4" w:space="0" w:color="auto"/>
            </w:tcBorders>
            <w:noWrap/>
          </w:tcPr>
          <w:p w14:paraId="47F6DCDF"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天上叮嚀語</w:t>
            </w:r>
          </w:p>
        </w:tc>
        <w:tc>
          <w:tcPr>
            <w:tcW w:w="6944" w:type="dxa"/>
            <w:tcBorders>
              <w:top w:val="single" w:sz="4" w:space="0" w:color="auto"/>
              <w:left w:val="nil"/>
              <w:bottom w:val="single" w:sz="4" w:space="0" w:color="auto"/>
              <w:right w:val="single" w:sz="4" w:space="0" w:color="auto"/>
            </w:tcBorders>
            <w:noWrap/>
            <w:vAlign w:val="center"/>
          </w:tcPr>
          <w:p w14:paraId="64844468"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丁亥年春季法會系列聖訓</w:t>
            </w:r>
          </w:p>
        </w:tc>
        <w:tc>
          <w:tcPr>
            <w:tcW w:w="550" w:type="dxa"/>
            <w:tcBorders>
              <w:top w:val="single" w:sz="4" w:space="0" w:color="auto"/>
              <w:left w:val="nil"/>
              <w:bottom w:val="single" w:sz="4" w:space="0" w:color="auto"/>
              <w:right w:val="single" w:sz="4" w:space="0" w:color="auto"/>
            </w:tcBorders>
            <w:noWrap/>
            <w:vAlign w:val="center"/>
          </w:tcPr>
          <w:p w14:paraId="41412B1D"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60</w:t>
            </w:r>
          </w:p>
        </w:tc>
        <w:tc>
          <w:tcPr>
            <w:tcW w:w="2870" w:type="dxa"/>
            <w:tcBorders>
              <w:top w:val="single" w:sz="4" w:space="0" w:color="auto"/>
              <w:left w:val="nil"/>
              <w:bottom w:val="single" w:sz="4" w:space="0" w:color="auto"/>
              <w:right w:val="single" w:sz="4" w:space="0" w:color="auto"/>
            </w:tcBorders>
            <w:noWrap/>
            <w:vAlign w:val="center"/>
          </w:tcPr>
          <w:p w14:paraId="7C1FCF7F"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6B6844C7"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681D96AB"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5E0E5D5A"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2007／04</w:t>
            </w:r>
          </w:p>
        </w:tc>
        <w:tc>
          <w:tcPr>
            <w:tcW w:w="716" w:type="dxa"/>
            <w:tcBorders>
              <w:top w:val="single" w:sz="4" w:space="0" w:color="auto"/>
              <w:left w:val="nil"/>
              <w:bottom w:val="single" w:sz="4" w:space="0" w:color="auto"/>
              <w:right w:val="single" w:sz="4" w:space="0" w:color="auto"/>
            </w:tcBorders>
            <w:noWrap/>
          </w:tcPr>
          <w:p w14:paraId="68201F9B"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278</w:t>
            </w:r>
          </w:p>
        </w:tc>
        <w:tc>
          <w:tcPr>
            <w:tcW w:w="2636" w:type="dxa"/>
            <w:tcBorders>
              <w:top w:val="single" w:sz="4" w:space="0" w:color="auto"/>
              <w:left w:val="nil"/>
              <w:bottom w:val="single" w:sz="4" w:space="0" w:color="auto"/>
              <w:right w:val="single" w:sz="4" w:space="0" w:color="auto"/>
            </w:tcBorders>
            <w:noWrap/>
          </w:tcPr>
          <w:p w14:paraId="33697C50"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天上叮嚀語</w:t>
            </w:r>
          </w:p>
        </w:tc>
        <w:tc>
          <w:tcPr>
            <w:tcW w:w="6944" w:type="dxa"/>
            <w:tcBorders>
              <w:top w:val="single" w:sz="4" w:space="0" w:color="auto"/>
              <w:left w:val="nil"/>
              <w:bottom w:val="single" w:sz="4" w:space="0" w:color="auto"/>
              <w:right w:val="single" w:sz="4" w:space="0" w:color="auto"/>
            </w:tcBorders>
            <w:noWrap/>
            <w:vAlign w:val="center"/>
          </w:tcPr>
          <w:p w14:paraId="70D2DE54"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聖尊曉諭真理／人間教政指示</w:t>
            </w:r>
          </w:p>
        </w:tc>
        <w:tc>
          <w:tcPr>
            <w:tcW w:w="550" w:type="dxa"/>
            <w:tcBorders>
              <w:top w:val="single" w:sz="4" w:space="0" w:color="auto"/>
              <w:left w:val="nil"/>
              <w:bottom w:val="single" w:sz="4" w:space="0" w:color="auto"/>
              <w:right w:val="single" w:sz="4" w:space="0" w:color="auto"/>
            </w:tcBorders>
            <w:noWrap/>
            <w:vAlign w:val="center"/>
          </w:tcPr>
          <w:p w14:paraId="64A8317A"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82</w:t>
            </w:r>
          </w:p>
        </w:tc>
        <w:tc>
          <w:tcPr>
            <w:tcW w:w="2870" w:type="dxa"/>
            <w:tcBorders>
              <w:top w:val="single" w:sz="4" w:space="0" w:color="auto"/>
              <w:left w:val="nil"/>
              <w:bottom w:val="single" w:sz="4" w:space="0" w:color="auto"/>
              <w:right w:val="single" w:sz="4" w:space="0" w:color="auto"/>
            </w:tcBorders>
            <w:noWrap/>
            <w:vAlign w:val="center"/>
          </w:tcPr>
          <w:p w14:paraId="237F03FE"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5AC8E59D"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49D1F55C"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522A07C5"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2007／04</w:t>
            </w:r>
          </w:p>
        </w:tc>
        <w:tc>
          <w:tcPr>
            <w:tcW w:w="716" w:type="dxa"/>
            <w:tcBorders>
              <w:top w:val="single" w:sz="4" w:space="0" w:color="auto"/>
              <w:left w:val="nil"/>
              <w:bottom w:val="single" w:sz="4" w:space="0" w:color="auto"/>
              <w:right w:val="single" w:sz="4" w:space="0" w:color="auto"/>
            </w:tcBorders>
            <w:noWrap/>
          </w:tcPr>
          <w:p w14:paraId="3178EEC1"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278</w:t>
            </w:r>
          </w:p>
        </w:tc>
        <w:tc>
          <w:tcPr>
            <w:tcW w:w="2636" w:type="dxa"/>
            <w:tcBorders>
              <w:top w:val="single" w:sz="4" w:space="0" w:color="auto"/>
              <w:left w:val="nil"/>
              <w:bottom w:val="single" w:sz="4" w:space="0" w:color="auto"/>
              <w:right w:val="single" w:sz="4" w:space="0" w:color="auto"/>
            </w:tcBorders>
            <w:noWrap/>
          </w:tcPr>
          <w:p w14:paraId="076C21F5"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天上叮嚀語</w:t>
            </w:r>
          </w:p>
        </w:tc>
        <w:tc>
          <w:tcPr>
            <w:tcW w:w="6944" w:type="dxa"/>
            <w:tcBorders>
              <w:top w:val="single" w:sz="4" w:space="0" w:color="auto"/>
              <w:left w:val="nil"/>
              <w:bottom w:val="single" w:sz="4" w:space="0" w:color="auto"/>
              <w:right w:val="single" w:sz="4" w:space="0" w:color="auto"/>
            </w:tcBorders>
            <w:noWrap/>
            <w:vAlign w:val="center"/>
          </w:tcPr>
          <w:p w14:paraId="5A5F5E30"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丙戌年巡天節系列聖訓</w:t>
            </w:r>
          </w:p>
        </w:tc>
        <w:tc>
          <w:tcPr>
            <w:tcW w:w="550" w:type="dxa"/>
            <w:tcBorders>
              <w:top w:val="single" w:sz="4" w:space="0" w:color="auto"/>
              <w:left w:val="nil"/>
              <w:bottom w:val="single" w:sz="4" w:space="0" w:color="auto"/>
              <w:right w:val="single" w:sz="4" w:space="0" w:color="auto"/>
            </w:tcBorders>
            <w:noWrap/>
            <w:vAlign w:val="center"/>
          </w:tcPr>
          <w:p w14:paraId="17AD3B65"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95</w:t>
            </w:r>
          </w:p>
        </w:tc>
        <w:tc>
          <w:tcPr>
            <w:tcW w:w="2870" w:type="dxa"/>
            <w:tcBorders>
              <w:top w:val="single" w:sz="4" w:space="0" w:color="auto"/>
              <w:left w:val="nil"/>
              <w:bottom w:val="single" w:sz="4" w:space="0" w:color="auto"/>
              <w:right w:val="single" w:sz="4" w:space="0" w:color="auto"/>
            </w:tcBorders>
            <w:noWrap/>
            <w:vAlign w:val="center"/>
          </w:tcPr>
          <w:p w14:paraId="6BCC5101"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184C7FDD"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794C6971"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16BEAD7B"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lastRenderedPageBreak/>
              <w:t>2007／04</w:t>
            </w:r>
          </w:p>
        </w:tc>
        <w:tc>
          <w:tcPr>
            <w:tcW w:w="716" w:type="dxa"/>
            <w:tcBorders>
              <w:top w:val="single" w:sz="4" w:space="0" w:color="auto"/>
              <w:left w:val="nil"/>
              <w:bottom w:val="single" w:sz="4" w:space="0" w:color="auto"/>
              <w:right w:val="single" w:sz="4" w:space="0" w:color="auto"/>
            </w:tcBorders>
            <w:noWrap/>
          </w:tcPr>
          <w:p w14:paraId="2C12001B"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278</w:t>
            </w:r>
          </w:p>
        </w:tc>
        <w:tc>
          <w:tcPr>
            <w:tcW w:w="2636" w:type="dxa"/>
            <w:tcBorders>
              <w:top w:val="single" w:sz="4" w:space="0" w:color="auto"/>
              <w:left w:val="nil"/>
              <w:bottom w:val="single" w:sz="4" w:space="0" w:color="auto"/>
              <w:right w:val="single" w:sz="4" w:space="0" w:color="auto"/>
            </w:tcBorders>
            <w:noWrap/>
          </w:tcPr>
          <w:p w14:paraId="499ADD08"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要聞探索</w:t>
            </w:r>
          </w:p>
        </w:tc>
        <w:tc>
          <w:tcPr>
            <w:tcW w:w="6944" w:type="dxa"/>
            <w:tcBorders>
              <w:top w:val="single" w:sz="4" w:space="0" w:color="auto"/>
              <w:left w:val="nil"/>
              <w:bottom w:val="single" w:sz="4" w:space="0" w:color="auto"/>
              <w:right w:val="single" w:sz="4" w:space="0" w:color="auto"/>
            </w:tcBorders>
            <w:noWrap/>
            <w:vAlign w:val="center"/>
          </w:tcPr>
          <w:p w14:paraId="551E51D9"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第五屆天人實學研討會專題演講</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第五力場與高次元時空的實驗歷程</w:t>
            </w:r>
          </w:p>
        </w:tc>
        <w:tc>
          <w:tcPr>
            <w:tcW w:w="550" w:type="dxa"/>
            <w:tcBorders>
              <w:top w:val="single" w:sz="4" w:space="0" w:color="auto"/>
              <w:left w:val="nil"/>
              <w:bottom w:val="single" w:sz="4" w:space="0" w:color="auto"/>
              <w:right w:val="single" w:sz="4" w:space="0" w:color="auto"/>
            </w:tcBorders>
            <w:noWrap/>
            <w:vAlign w:val="center"/>
          </w:tcPr>
          <w:p w14:paraId="0736D8CA"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52</w:t>
            </w:r>
          </w:p>
        </w:tc>
        <w:tc>
          <w:tcPr>
            <w:tcW w:w="2870" w:type="dxa"/>
            <w:tcBorders>
              <w:top w:val="single" w:sz="4" w:space="0" w:color="auto"/>
              <w:left w:val="nil"/>
              <w:bottom w:val="single" w:sz="4" w:space="0" w:color="auto"/>
              <w:right w:val="single" w:sz="4" w:space="0" w:color="auto"/>
            </w:tcBorders>
            <w:noWrap/>
            <w:vAlign w:val="center"/>
          </w:tcPr>
          <w:p w14:paraId="5E276086"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陳建德</w:t>
            </w:r>
          </w:p>
        </w:tc>
        <w:tc>
          <w:tcPr>
            <w:tcW w:w="432" w:type="dxa"/>
            <w:tcBorders>
              <w:top w:val="single" w:sz="4" w:space="0" w:color="auto"/>
              <w:left w:val="nil"/>
              <w:bottom w:val="single" w:sz="4" w:space="0" w:color="auto"/>
              <w:right w:val="single" w:sz="4" w:space="0" w:color="auto"/>
            </w:tcBorders>
            <w:noWrap/>
            <w:vAlign w:val="center"/>
          </w:tcPr>
          <w:p w14:paraId="27AED5CA"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46011E0A"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037603B3"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2007／04</w:t>
            </w:r>
          </w:p>
        </w:tc>
        <w:tc>
          <w:tcPr>
            <w:tcW w:w="716" w:type="dxa"/>
            <w:tcBorders>
              <w:top w:val="single" w:sz="4" w:space="0" w:color="auto"/>
              <w:left w:val="nil"/>
              <w:bottom w:val="single" w:sz="4" w:space="0" w:color="auto"/>
              <w:right w:val="single" w:sz="4" w:space="0" w:color="auto"/>
            </w:tcBorders>
            <w:noWrap/>
          </w:tcPr>
          <w:p w14:paraId="61789004"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278</w:t>
            </w:r>
          </w:p>
        </w:tc>
        <w:tc>
          <w:tcPr>
            <w:tcW w:w="2636" w:type="dxa"/>
            <w:tcBorders>
              <w:top w:val="single" w:sz="4" w:space="0" w:color="auto"/>
              <w:left w:val="nil"/>
              <w:bottom w:val="single" w:sz="4" w:space="0" w:color="auto"/>
              <w:right w:val="single" w:sz="4" w:space="0" w:color="auto"/>
            </w:tcBorders>
            <w:noWrap/>
          </w:tcPr>
          <w:p w14:paraId="6939C6D0"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要聞探索</w:t>
            </w:r>
          </w:p>
        </w:tc>
        <w:tc>
          <w:tcPr>
            <w:tcW w:w="6944" w:type="dxa"/>
            <w:tcBorders>
              <w:top w:val="single" w:sz="4" w:space="0" w:color="auto"/>
              <w:left w:val="nil"/>
              <w:bottom w:val="single" w:sz="4" w:space="0" w:color="auto"/>
              <w:right w:val="single" w:sz="4" w:space="0" w:color="auto"/>
            </w:tcBorders>
            <w:noWrap/>
            <w:vAlign w:val="center"/>
          </w:tcPr>
          <w:p w14:paraId="688CFFD6"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天人交通機的研發</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以專業精研的態度　向宇宙新境界出發</w:t>
            </w:r>
          </w:p>
        </w:tc>
        <w:tc>
          <w:tcPr>
            <w:tcW w:w="550" w:type="dxa"/>
            <w:tcBorders>
              <w:top w:val="single" w:sz="4" w:space="0" w:color="auto"/>
              <w:left w:val="nil"/>
              <w:bottom w:val="single" w:sz="4" w:space="0" w:color="auto"/>
              <w:right w:val="single" w:sz="4" w:space="0" w:color="auto"/>
            </w:tcBorders>
            <w:noWrap/>
            <w:vAlign w:val="center"/>
          </w:tcPr>
          <w:p w14:paraId="043FB2A0"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56</w:t>
            </w:r>
          </w:p>
        </w:tc>
        <w:tc>
          <w:tcPr>
            <w:tcW w:w="2870" w:type="dxa"/>
            <w:tcBorders>
              <w:top w:val="single" w:sz="4" w:space="0" w:color="auto"/>
              <w:left w:val="nil"/>
              <w:bottom w:val="single" w:sz="4" w:space="0" w:color="auto"/>
              <w:right w:val="single" w:sz="4" w:space="0" w:color="auto"/>
            </w:tcBorders>
            <w:noWrap/>
            <w:vAlign w:val="center"/>
          </w:tcPr>
          <w:p w14:paraId="1AB45D99"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王光髓</w:t>
            </w:r>
          </w:p>
        </w:tc>
        <w:tc>
          <w:tcPr>
            <w:tcW w:w="432" w:type="dxa"/>
            <w:tcBorders>
              <w:top w:val="single" w:sz="4" w:space="0" w:color="auto"/>
              <w:left w:val="nil"/>
              <w:bottom w:val="single" w:sz="4" w:space="0" w:color="auto"/>
              <w:right w:val="single" w:sz="4" w:space="0" w:color="auto"/>
            </w:tcBorders>
            <w:noWrap/>
            <w:vAlign w:val="center"/>
          </w:tcPr>
          <w:p w14:paraId="14777646"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5B661EA9"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33EA51D5"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2007／04</w:t>
            </w:r>
          </w:p>
        </w:tc>
        <w:tc>
          <w:tcPr>
            <w:tcW w:w="716" w:type="dxa"/>
            <w:tcBorders>
              <w:top w:val="single" w:sz="4" w:space="0" w:color="auto"/>
              <w:left w:val="nil"/>
              <w:bottom w:val="single" w:sz="4" w:space="0" w:color="auto"/>
              <w:right w:val="single" w:sz="4" w:space="0" w:color="auto"/>
            </w:tcBorders>
            <w:noWrap/>
          </w:tcPr>
          <w:p w14:paraId="3F5216F2"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278</w:t>
            </w:r>
          </w:p>
        </w:tc>
        <w:tc>
          <w:tcPr>
            <w:tcW w:w="2636" w:type="dxa"/>
            <w:tcBorders>
              <w:top w:val="single" w:sz="4" w:space="0" w:color="auto"/>
              <w:left w:val="nil"/>
              <w:bottom w:val="single" w:sz="4" w:space="0" w:color="auto"/>
              <w:right w:val="single" w:sz="4" w:space="0" w:color="auto"/>
            </w:tcBorders>
            <w:noWrap/>
          </w:tcPr>
          <w:p w14:paraId="4B470F17"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要聞探索</w:t>
            </w:r>
          </w:p>
        </w:tc>
        <w:tc>
          <w:tcPr>
            <w:tcW w:w="6944" w:type="dxa"/>
            <w:tcBorders>
              <w:top w:val="single" w:sz="4" w:space="0" w:color="auto"/>
              <w:left w:val="nil"/>
              <w:bottom w:val="single" w:sz="4" w:space="0" w:color="auto"/>
              <w:right w:val="single" w:sz="4" w:space="0" w:color="auto"/>
            </w:tcBorders>
            <w:noWrap/>
            <w:vAlign w:val="center"/>
          </w:tcPr>
          <w:p w14:paraId="001AC2A5"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春季法會報導</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一生一祥　芸生凝祥　道勝化劫　齊開聖域</w:t>
            </w:r>
          </w:p>
        </w:tc>
        <w:tc>
          <w:tcPr>
            <w:tcW w:w="550" w:type="dxa"/>
            <w:tcBorders>
              <w:top w:val="single" w:sz="4" w:space="0" w:color="auto"/>
              <w:left w:val="nil"/>
              <w:bottom w:val="single" w:sz="4" w:space="0" w:color="auto"/>
              <w:right w:val="single" w:sz="4" w:space="0" w:color="auto"/>
            </w:tcBorders>
            <w:noWrap/>
            <w:vAlign w:val="center"/>
          </w:tcPr>
          <w:p w14:paraId="1DA9ECE4"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66</w:t>
            </w:r>
          </w:p>
        </w:tc>
        <w:tc>
          <w:tcPr>
            <w:tcW w:w="2870" w:type="dxa"/>
            <w:tcBorders>
              <w:top w:val="single" w:sz="4" w:space="0" w:color="auto"/>
              <w:left w:val="nil"/>
              <w:bottom w:val="single" w:sz="4" w:space="0" w:color="auto"/>
              <w:right w:val="single" w:sz="4" w:space="0" w:color="auto"/>
            </w:tcBorders>
            <w:noWrap/>
            <w:vAlign w:val="center"/>
          </w:tcPr>
          <w:p w14:paraId="1AF19C1B"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張光弘</w:t>
            </w:r>
          </w:p>
        </w:tc>
        <w:tc>
          <w:tcPr>
            <w:tcW w:w="432" w:type="dxa"/>
            <w:tcBorders>
              <w:top w:val="single" w:sz="4" w:space="0" w:color="auto"/>
              <w:left w:val="nil"/>
              <w:bottom w:val="single" w:sz="4" w:space="0" w:color="auto"/>
              <w:right w:val="single" w:sz="4" w:space="0" w:color="auto"/>
            </w:tcBorders>
            <w:noWrap/>
            <w:vAlign w:val="center"/>
          </w:tcPr>
          <w:p w14:paraId="41FE7F4A"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79939528"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77B31EFF"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2007／04</w:t>
            </w:r>
          </w:p>
        </w:tc>
        <w:tc>
          <w:tcPr>
            <w:tcW w:w="716" w:type="dxa"/>
            <w:tcBorders>
              <w:top w:val="single" w:sz="4" w:space="0" w:color="auto"/>
              <w:left w:val="nil"/>
              <w:bottom w:val="single" w:sz="4" w:space="0" w:color="auto"/>
              <w:right w:val="single" w:sz="4" w:space="0" w:color="auto"/>
            </w:tcBorders>
            <w:noWrap/>
          </w:tcPr>
          <w:p w14:paraId="2DB9022A"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278</w:t>
            </w:r>
          </w:p>
        </w:tc>
        <w:tc>
          <w:tcPr>
            <w:tcW w:w="2636" w:type="dxa"/>
            <w:tcBorders>
              <w:top w:val="single" w:sz="4" w:space="0" w:color="auto"/>
              <w:left w:val="nil"/>
              <w:bottom w:val="single" w:sz="4" w:space="0" w:color="auto"/>
              <w:right w:val="single" w:sz="4" w:space="0" w:color="auto"/>
            </w:tcBorders>
            <w:noWrap/>
          </w:tcPr>
          <w:p w14:paraId="2D94E3E5"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要聞探索</w:t>
            </w:r>
          </w:p>
        </w:tc>
        <w:tc>
          <w:tcPr>
            <w:tcW w:w="6944" w:type="dxa"/>
            <w:tcBorders>
              <w:top w:val="single" w:sz="4" w:space="0" w:color="auto"/>
              <w:left w:val="nil"/>
              <w:bottom w:val="single" w:sz="4" w:space="0" w:color="auto"/>
              <w:right w:val="single" w:sz="4" w:space="0" w:color="auto"/>
            </w:tcBorders>
            <w:noWrap/>
            <w:vAlign w:val="center"/>
          </w:tcPr>
          <w:p w14:paraId="43F78B7A"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您們的用心　我們看得見</w:t>
            </w:r>
          </w:p>
        </w:tc>
        <w:tc>
          <w:tcPr>
            <w:tcW w:w="550" w:type="dxa"/>
            <w:tcBorders>
              <w:top w:val="single" w:sz="4" w:space="0" w:color="auto"/>
              <w:left w:val="nil"/>
              <w:bottom w:val="single" w:sz="4" w:space="0" w:color="auto"/>
              <w:right w:val="single" w:sz="4" w:space="0" w:color="auto"/>
            </w:tcBorders>
            <w:noWrap/>
            <w:vAlign w:val="center"/>
          </w:tcPr>
          <w:p w14:paraId="0AAEA582"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72</w:t>
            </w:r>
          </w:p>
        </w:tc>
        <w:tc>
          <w:tcPr>
            <w:tcW w:w="2870" w:type="dxa"/>
            <w:tcBorders>
              <w:top w:val="single" w:sz="4" w:space="0" w:color="auto"/>
              <w:left w:val="nil"/>
              <w:bottom w:val="single" w:sz="4" w:space="0" w:color="auto"/>
              <w:right w:val="single" w:sz="4" w:space="0" w:color="auto"/>
            </w:tcBorders>
            <w:noWrap/>
            <w:vAlign w:val="center"/>
          </w:tcPr>
          <w:p w14:paraId="69102C10"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劉大彬</w:t>
            </w:r>
          </w:p>
        </w:tc>
        <w:tc>
          <w:tcPr>
            <w:tcW w:w="432" w:type="dxa"/>
            <w:tcBorders>
              <w:top w:val="single" w:sz="4" w:space="0" w:color="auto"/>
              <w:left w:val="nil"/>
              <w:bottom w:val="single" w:sz="4" w:space="0" w:color="auto"/>
              <w:right w:val="single" w:sz="4" w:space="0" w:color="auto"/>
            </w:tcBorders>
            <w:noWrap/>
            <w:vAlign w:val="center"/>
          </w:tcPr>
          <w:p w14:paraId="2C7758BA"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006545D6"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2DCE2B93"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2007／04</w:t>
            </w:r>
          </w:p>
        </w:tc>
        <w:tc>
          <w:tcPr>
            <w:tcW w:w="716" w:type="dxa"/>
            <w:tcBorders>
              <w:top w:val="single" w:sz="4" w:space="0" w:color="auto"/>
              <w:left w:val="nil"/>
              <w:bottom w:val="single" w:sz="4" w:space="0" w:color="auto"/>
              <w:right w:val="single" w:sz="4" w:space="0" w:color="auto"/>
            </w:tcBorders>
            <w:noWrap/>
          </w:tcPr>
          <w:p w14:paraId="596A6C9C"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278</w:t>
            </w:r>
          </w:p>
        </w:tc>
        <w:tc>
          <w:tcPr>
            <w:tcW w:w="2636" w:type="dxa"/>
            <w:tcBorders>
              <w:top w:val="single" w:sz="4" w:space="0" w:color="auto"/>
              <w:left w:val="nil"/>
              <w:bottom w:val="single" w:sz="4" w:space="0" w:color="auto"/>
              <w:right w:val="single" w:sz="4" w:space="0" w:color="auto"/>
            </w:tcBorders>
            <w:noWrap/>
          </w:tcPr>
          <w:p w14:paraId="62D57E14"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要聞探索</w:t>
            </w:r>
          </w:p>
        </w:tc>
        <w:tc>
          <w:tcPr>
            <w:tcW w:w="6944" w:type="dxa"/>
            <w:tcBorders>
              <w:top w:val="single" w:sz="4" w:space="0" w:color="auto"/>
              <w:left w:val="nil"/>
              <w:bottom w:val="single" w:sz="4" w:space="0" w:color="auto"/>
              <w:right w:val="single" w:sz="4" w:space="0" w:color="auto"/>
            </w:tcBorders>
            <w:noWrap/>
            <w:vAlign w:val="center"/>
          </w:tcPr>
          <w:p w14:paraId="3352A433"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第四期神職人員培訓班報導</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兩年藏氣於身　是為兼善天下</w:t>
            </w:r>
          </w:p>
        </w:tc>
        <w:tc>
          <w:tcPr>
            <w:tcW w:w="550" w:type="dxa"/>
            <w:tcBorders>
              <w:top w:val="single" w:sz="4" w:space="0" w:color="auto"/>
              <w:left w:val="nil"/>
              <w:bottom w:val="single" w:sz="4" w:space="0" w:color="auto"/>
              <w:right w:val="single" w:sz="4" w:space="0" w:color="auto"/>
            </w:tcBorders>
            <w:noWrap/>
            <w:vAlign w:val="center"/>
          </w:tcPr>
          <w:p w14:paraId="047217B1"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74</w:t>
            </w:r>
          </w:p>
        </w:tc>
        <w:tc>
          <w:tcPr>
            <w:tcW w:w="2870" w:type="dxa"/>
            <w:tcBorders>
              <w:top w:val="single" w:sz="4" w:space="0" w:color="auto"/>
              <w:left w:val="nil"/>
              <w:bottom w:val="single" w:sz="4" w:space="0" w:color="auto"/>
              <w:right w:val="single" w:sz="4" w:space="0" w:color="auto"/>
            </w:tcBorders>
            <w:noWrap/>
            <w:vAlign w:val="center"/>
          </w:tcPr>
          <w:p w14:paraId="280388A4"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許敏祈</w:t>
            </w:r>
          </w:p>
        </w:tc>
        <w:tc>
          <w:tcPr>
            <w:tcW w:w="432" w:type="dxa"/>
            <w:tcBorders>
              <w:top w:val="single" w:sz="4" w:space="0" w:color="auto"/>
              <w:left w:val="nil"/>
              <w:bottom w:val="single" w:sz="4" w:space="0" w:color="auto"/>
              <w:right w:val="single" w:sz="4" w:space="0" w:color="auto"/>
            </w:tcBorders>
            <w:noWrap/>
            <w:vAlign w:val="center"/>
          </w:tcPr>
          <w:p w14:paraId="2A9DBCEB"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1E3CE46F"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4834DAA3"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2007／04</w:t>
            </w:r>
          </w:p>
        </w:tc>
        <w:tc>
          <w:tcPr>
            <w:tcW w:w="716" w:type="dxa"/>
            <w:tcBorders>
              <w:top w:val="single" w:sz="4" w:space="0" w:color="auto"/>
              <w:left w:val="nil"/>
              <w:bottom w:val="single" w:sz="4" w:space="0" w:color="auto"/>
              <w:right w:val="single" w:sz="4" w:space="0" w:color="auto"/>
            </w:tcBorders>
            <w:noWrap/>
          </w:tcPr>
          <w:p w14:paraId="2EB48C63"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278</w:t>
            </w:r>
          </w:p>
        </w:tc>
        <w:tc>
          <w:tcPr>
            <w:tcW w:w="2636" w:type="dxa"/>
            <w:tcBorders>
              <w:top w:val="single" w:sz="4" w:space="0" w:color="auto"/>
              <w:left w:val="nil"/>
              <w:bottom w:val="single" w:sz="4" w:space="0" w:color="auto"/>
              <w:right w:val="single" w:sz="4" w:space="0" w:color="auto"/>
            </w:tcBorders>
            <w:noWrap/>
          </w:tcPr>
          <w:p w14:paraId="5F7A8CC7"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要聞探索</w:t>
            </w:r>
          </w:p>
        </w:tc>
        <w:tc>
          <w:tcPr>
            <w:tcW w:w="6944" w:type="dxa"/>
            <w:tcBorders>
              <w:top w:val="single" w:sz="4" w:space="0" w:color="auto"/>
              <w:left w:val="nil"/>
              <w:bottom w:val="single" w:sz="4" w:space="0" w:color="auto"/>
              <w:right w:val="single" w:sz="4" w:space="0" w:color="auto"/>
            </w:tcBorders>
            <w:noWrap/>
            <w:vAlign w:val="center"/>
          </w:tcPr>
          <w:p w14:paraId="7B778DD3"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培育優良師範　傳布上帝真道</w:t>
            </w:r>
          </w:p>
        </w:tc>
        <w:tc>
          <w:tcPr>
            <w:tcW w:w="550" w:type="dxa"/>
            <w:tcBorders>
              <w:top w:val="single" w:sz="4" w:space="0" w:color="auto"/>
              <w:left w:val="nil"/>
              <w:bottom w:val="single" w:sz="4" w:space="0" w:color="auto"/>
              <w:right w:val="single" w:sz="4" w:space="0" w:color="auto"/>
            </w:tcBorders>
            <w:noWrap/>
            <w:vAlign w:val="center"/>
          </w:tcPr>
          <w:p w14:paraId="3488C832"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79</w:t>
            </w:r>
          </w:p>
        </w:tc>
        <w:tc>
          <w:tcPr>
            <w:tcW w:w="2870" w:type="dxa"/>
            <w:tcBorders>
              <w:top w:val="single" w:sz="4" w:space="0" w:color="auto"/>
              <w:left w:val="nil"/>
              <w:bottom w:val="single" w:sz="4" w:space="0" w:color="auto"/>
              <w:right w:val="single" w:sz="4" w:space="0" w:color="auto"/>
            </w:tcBorders>
            <w:noWrap/>
            <w:vAlign w:val="center"/>
          </w:tcPr>
          <w:p w14:paraId="7E74F968"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編輯部</w:t>
            </w:r>
          </w:p>
        </w:tc>
        <w:tc>
          <w:tcPr>
            <w:tcW w:w="432" w:type="dxa"/>
            <w:tcBorders>
              <w:top w:val="single" w:sz="4" w:space="0" w:color="auto"/>
              <w:left w:val="nil"/>
              <w:bottom w:val="single" w:sz="4" w:space="0" w:color="auto"/>
              <w:right w:val="single" w:sz="4" w:space="0" w:color="auto"/>
            </w:tcBorders>
            <w:noWrap/>
            <w:vAlign w:val="center"/>
          </w:tcPr>
          <w:p w14:paraId="6891036A"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384C714D"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21143185"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2007／04</w:t>
            </w:r>
          </w:p>
        </w:tc>
        <w:tc>
          <w:tcPr>
            <w:tcW w:w="716" w:type="dxa"/>
            <w:tcBorders>
              <w:top w:val="single" w:sz="4" w:space="0" w:color="auto"/>
              <w:left w:val="nil"/>
              <w:bottom w:val="single" w:sz="4" w:space="0" w:color="auto"/>
              <w:right w:val="single" w:sz="4" w:space="0" w:color="auto"/>
            </w:tcBorders>
            <w:noWrap/>
          </w:tcPr>
          <w:p w14:paraId="1EBC81D4"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278</w:t>
            </w:r>
          </w:p>
        </w:tc>
        <w:tc>
          <w:tcPr>
            <w:tcW w:w="2636" w:type="dxa"/>
            <w:tcBorders>
              <w:top w:val="single" w:sz="4" w:space="0" w:color="auto"/>
              <w:left w:val="nil"/>
              <w:bottom w:val="single" w:sz="4" w:space="0" w:color="auto"/>
              <w:right w:val="single" w:sz="4" w:space="0" w:color="auto"/>
            </w:tcBorders>
            <w:noWrap/>
            <w:vAlign w:val="center"/>
          </w:tcPr>
          <w:p w14:paraId="40CD5292"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1FE5797E"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台灣省掌院丙戌年尾牙報導</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載歌載舞　迎新送舊</w:t>
            </w:r>
          </w:p>
        </w:tc>
        <w:tc>
          <w:tcPr>
            <w:tcW w:w="550" w:type="dxa"/>
            <w:tcBorders>
              <w:top w:val="single" w:sz="4" w:space="0" w:color="auto"/>
              <w:left w:val="nil"/>
              <w:bottom w:val="single" w:sz="4" w:space="0" w:color="auto"/>
              <w:right w:val="single" w:sz="4" w:space="0" w:color="auto"/>
            </w:tcBorders>
            <w:noWrap/>
            <w:vAlign w:val="center"/>
          </w:tcPr>
          <w:p w14:paraId="41729111"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88</w:t>
            </w:r>
          </w:p>
        </w:tc>
        <w:tc>
          <w:tcPr>
            <w:tcW w:w="2870" w:type="dxa"/>
            <w:tcBorders>
              <w:top w:val="single" w:sz="4" w:space="0" w:color="auto"/>
              <w:left w:val="nil"/>
              <w:bottom w:val="single" w:sz="4" w:space="0" w:color="auto"/>
              <w:right w:val="single" w:sz="4" w:space="0" w:color="auto"/>
            </w:tcBorders>
            <w:noWrap/>
            <w:vAlign w:val="center"/>
          </w:tcPr>
          <w:p w14:paraId="63341F27"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鄧鏡且</w:t>
            </w:r>
          </w:p>
        </w:tc>
        <w:tc>
          <w:tcPr>
            <w:tcW w:w="432" w:type="dxa"/>
            <w:tcBorders>
              <w:top w:val="single" w:sz="4" w:space="0" w:color="auto"/>
              <w:left w:val="nil"/>
              <w:bottom w:val="single" w:sz="4" w:space="0" w:color="auto"/>
              <w:right w:val="single" w:sz="4" w:space="0" w:color="auto"/>
            </w:tcBorders>
            <w:noWrap/>
            <w:vAlign w:val="center"/>
          </w:tcPr>
          <w:p w14:paraId="619BFD2C"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6FEA3678"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67A37B86"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2007／04</w:t>
            </w:r>
          </w:p>
        </w:tc>
        <w:tc>
          <w:tcPr>
            <w:tcW w:w="716" w:type="dxa"/>
            <w:tcBorders>
              <w:top w:val="single" w:sz="4" w:space="0" w:color="auto"/>
              <w:left w:val="nil"/>
              <w:bottom w:val="single" w:sz="4" w:space="0" w:color="auto"/>
              <w:right w:val="single" w:sz="4" w:space="0" w:color="auto"/>
            </w:tcBorders>
            <w:noWrap/>
          </w:tcPr>
          <w:p w14:paraId="05C6BABF"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278</w:t>
            </w:r>
          </w:p>
        </w:tc>
        <w:tc>
          <w:tcPr>
            <w:tcW w:w="2636" w:type="dxa"/>
            <w:tcBorders>
              <w:top w:val="single" w:sz="4" w:space="0" w:color="auto"/>
              <w:left w:val="nil"/>
              <w:bottom w:val="single" w:sz="4" w:space="0" w:color="auto"/>
              <w:right w:val="single" w:sz="4" w:space="0" w:color="auto"/>
            </w:tcBorders>
            <w:noWrap/>
            <w:vAlign w:val="center"/>
          </w:tcPr>
          <w:p w14:paraId="33F6D68D"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1F91BCA9"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鐳力阿道場親和集會報導</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阿中同奮真誠告白</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回首與維生首席走過的日子</w:t>
            </w:r>
          </w:p>
        </w:tc>
        <w:tc>
          <w:tcPr>
            <w:tcW w:w="550" w:type="dxa"/>
            <w:tcBorders>
              <w:top w:val="single" w:sz="4" w:space="0" w:color="auto"/>
              <w:left w:val="nil"/>
              <w:bottom w:val="single" w:sz="4" w:space="0" w:color="auto"/>
              <w:right w:val="single" w:sz="4" w:space="0" w:color="auto"/>
            </w:tcBorders>
            <w:noWrap/>
            <w:vAlign w:val="center"/>
          </w:tcPr>
          <w:p w14:paraId="34FF6647"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91</w:t>
            </w:r>
          </w:p>
        </w:tc>
        <w:tc>
          <w:tcPr>
            <w:tcW w:w="2870" w:type="dxa"/>
            <w:tcBorders>
              <w:top w:val="single" w:sz="4" w:space="0" w:color="auto"/>
              <w:left w:val="nil"/>
              <w:bottom w:val="single" w:sz="4" w:space="0" w:color="auto"/>
              <w:right w:val="single" w:sz="4" w:space="0" w:color="auto"/>
            </w:tcBorders>
            <w:noWrap/>
            <w:vAlign w:val="center"/>
          </w:tcPr>
          <w:p w14:paraId="45038530"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吳月行</w:t>
            </w:r>
          </w:p>
        </w:tc>
        <w:tc>
          <w:tcPr>
            <w:tcW w:w="432" w:type="dxa"/>
            <w:tcBorders>
              <w:top w:val="single" w:sz="4" w:space="0" w:color="auto"/>
              <w:left w:val="nil"/>
              <w:bottom w:val="single" w:sz="4" w:space="0" w:color="auto"/>
              <w:right w:val="single" w:sz="4" w:space="0" w:color="auto"/>
            </w:tcBorders>
            <w:noWrap/>
            <w:vAlign w:val="center"/>
          </w:tcPr>
          <w:p w14:paraId="331962A6"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09BBF011"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07389455"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2007／04</w:t>
            </w:r>
          </w:p>
        </w:tc>
        <w:tc>
          <w:tcPr>
            <w:tcW w:w="716" w:type="dxa"/>
            <w:tcBorders>
              <w:top w:val="single" w:sz="4" w:space="0" w:color="auto"/>
              <w:left w:val="nil"/>
              <w:bottom w:val="single" w:sz="4" w:space="0" w:color="auto"/>
              <w:right w:val="single" w:sz="4" w:space="0" w:color="auto"/>
            </w:tcBorders>
            <w:noWrap/>
          </w:tcPr>
          <w:p w14:paraId="209F2260"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278</w:t>
            </w:r>
          </w:p>
        </w:tc>
        <w:tc>
          <w:tcPr>
            <w:tcW w:w="2636" w:type="dxa"/>
            <w:tcBorders>
              <w:top w:val="single" w:sz="4" w:space="0" w:color="auto"/>
              <w:left w:val="nil"/>
              <w:bottom w:val="single" w:sz="4" w:space="0" w:color="auto"/>
              <w:right w:val="single" w:sz="4" w:space="0" w:color="auto"/>
            </w:tcBorders>
            <w:noWrap/>
            <w:vAlign w:val="center"/>
          </w:tcPr>
          <w:p w14:paraId="13F677C6"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輔翼之光</w:t>
            </w:r>
          </w:p>
        </w:tc>
        <w:tc>
          <w:tcPr>
            <w:tcW w:w="6944" w:type="dxa"/>
            <w:tcBorders>
              <w:top w:val="single" w:sz="4" w:space="0" w:color="auto"/>
              <w:left w:val="nil"/>
              <w:bottom w:val="single" w:sz="4" w:space="0" w:color="auto"/>
              <w:right w:val="single" w:sz="4" w:space="0" w:color="auto"/>
            </w:tcBorders>
            <w:noWrap/>
            <w:vAlign w:val="center"/>
          </w:tcPr>
          <w:p w14:paraId="715D9190" w14:textId="77777777" w:rsidR="004F3791" w:rsidRPr="004D7727" w:rsidRDefault="004F3791" w:rsidP="002E7D20">
            <w:pPr>
              <w:pStyle w:val="a8"/>
              <w:widowControl/>
              <w:spacing w:line="320" w:lineRule="exact"/>
              <w:textAlignment w:val="center"/>
              <w:rPr>
                <w:rFonts w:asciiTheme="minorEastAsia" w:eastAsiaTheme="minorEastAsia" w:hAnsiTheme="minorEastAsia"/>
              </w:rPr>
            </w:pPr>
            <w:r w:rsidRPr="004D7727">
              <w:rPr>
                <w:rFonts w:asciiTheme="minorEastAsia" w:eastAsiaTheme="minorEastAsia" w:hAnsiTheme="minorEastAsia" w:cs="新細明體" w:hint="eastAsia"/>
                <w:kern w:val="0"/>
                <w:szCs w:val="24"/>
              </w:rPr>
              <w:t>記二</w:t>
            </w:r>
            <w:r>
              <w:rPr>
                <w:rFonts w:asciiTheme="minorEastAsia" w:eastAsiaTheme="minorEastAsia" w:hAnsiTheme="minorEastAsia" w:cs="新細明體" w:hint="eastAsia"/>
                <w:kern w:val="0"/>
                <w:szCs w:val="24"/>
              </w:rPr>
              <w:t>００</w:t>
            </w:r>
            <w:r w:rsidRPr="004D7727">
              <w:rPr>
                <w:rFonts w:asciiTheme="minorEastAsia" w:eastAsiaTheme="minorEastAsia" w:hAnsiTheme="minorEastAsia" w:cs="新細明體" w:hint="eastAsia"/>
                <w:kern w:val="0"/>
                <w:szCs w:val="24"/>
              </w:rPr>
              <w:t>六新興宗教對談與座談會</w:t>
            </w:r>
            <w:r>
              <w:rPr>
                <w:rFonts w:asciiTheme="minorEastAsia" w:eastAsiaTheme="minorEastAsia" w:hAnsiTheme="minorEastAsia" w:cs="新細明體" w:hint="eastAsia"/>
                <w:kern w:val="0"/>
                <w:szCs w:val="24"/>
              </w:rPr>
              <w:t xml:space="preserve">　</w:t>
            </w:r>
            <w:r w:rsidRPr="004D7727">
              <w:rPr>
                <w:rFonts w:asciiTheme="minorEastAsia" w:eastAsiaTheme="minorEastAsia" w:hAnsiTheme="minorEastAsia" w:hint="eastAsia"/>
              </w:rPr>
              <w:t>中華文化係新興宗教之活水源頭</w:t>
            </w:r>
          </w:p>
        </w:tc>
        <w:tc>
          <w:tcPr>
            <w:tcW w:w="550" w:type="dxa"/>
            <w:tcBorders>
              <w:top w:val="single" w:sz="4" w:space="0" w:color="auto"/>
              <w:left w:val="nil"/>
              <w:bottom w:val="single" w:sz="4" w:space="0" w:color="auto"/>
              <w:right w:val="single" w:sz="4" w:space="0" w:color="auto"/>
            </w:tcBorders>
            <w:noWrap/>
            <w:vAlign w:val="center"/>
          </w:tcPr>
          <w:p w14:paraId="2DA628B7"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102</w:t>
            </w:r>
          </w:p>
        </w:tc>
        <w:tc>
          <w:tcPr>
            <w:tcW w:w="2870" w:type="dxa"/>
            <w:tcBorders>
              <w:top w:val="single" w:sz="4" w:space="0" w:color="auto"/>
              <w:left w:val="nil"/>
              <w:bottom w:val="single" w:sz="4" w:space="0" w:color="auto"/>
              <w:right w:val="single" w:sz="4" w:space="0" w:color="auto"/>
            </w:tcBorders>
            <w:noWrap/>
            <w:vAlign w:val="center"/>
          </w:tcPr>
          <w:p w14:paraId="5A74C16E"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中華天帝教總會</w:t>
            </w:r>
          </w:p>
        </w:tc>
        <w:tc>
          <w:tcPr>
            <w:tcW w:w="432" w:type="dxa"/>
            <w:tcBorders>
              <w:top w:val="single" w:sz="4" w:space="0" w:color="auto"/>
              <w:left w:val="nil"/>
              <w:bottom w:val="single" w:sz="4" w:space="0" w:color="auto"/>
              <w:right w:val="single" w:sz="4" w:space="0" w:color="auto"/>
            </w:tcBorders>
            <w:noWrap/>
            <w:vAlign w:val="center"/>
          </w:tcPr>
          <w:p w14:paraId="4C2D87B4"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1E93F36A"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09F57054"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2007／04</w:t>
            </w:r>
          </w:p>
        </w:tc>
        <w:tc>
          <w:tcPr>
            <w:tcW w:w="716" w:type="dxa"/>
            <w:tcBorders>
              <w:top w:val="single" w:sz="4" w:space="0" w:color="auto"/>
              <w:left w:val="nil"/>
              <w:bottom w:val="single" w:sz="4" w:space="0" w:color="auto"/>
              <w:right w:val="single" w:sz="4" w:space="0" w:color="auto"/>
            </w:tcBorders>
            <w:noWrap/>
          </w:tcPr>
          <w:p w14:paraId="27E30A2D"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278</w:t>
            </w:r>
          </w:p>
        </w:tc>
        <w:tc>
          <w:tcPr>
            <w:tcW w:w="2636" w:type="dxa"/>
            <w:tcBorders>
              <w:top w:val="single" w:sz="4" w:space="0" w:color="auto"/>
              <w:left w:val="nil"/>
              <w:bottom w:val="single" w:sz="4" w:space="0" w:color="auto"/>
              <w:right w:val="single" w:sz="4" w:space="0" w:color="auto"/>
            </w:tcBorders>
            <w:noWrap/>
            <w:vAlign w:val="center"/>
          </w:tcPr>
          <w:p w14:paraId="4C0A3B03"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輔翼之光</w:t>
            </w:r>
          </w:p>
        </w:tc>
        <w:tc>
          <w:tcPr>
            <w:tcW w:w="6944" w:type="dxa"/>
            <w:tcBorders>
              <w:top w:val="single" w:sz="4" w:space="0" w:color="auto"/>
              <w:left w:val="nil"/>
              <w:bottom w:val="single" w:sz="4" w:space="0" w:color="auto"/>
              <w:right w:val="single" w:sz="4" w:space="0" w:color="auto"/>
            </w:tcBorders>
            <w:noWrap/>
            <w:vAlign w:val="center"/>
          </w:tcPr>
          <w:p w14:paraId="3F86B3B0"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紅心字會為「弱勢中的弱勢」發聲！</w:t>
            </w:r>
          </w:p>
        </w:tc>
        <w:tc>
          <w:tcPr>
            <w:tcW w:w="550" w:type="dxa"/>
            <w:tcBorders>
              <w:top w:val="single" w:sz="4" w:space="0" w:color="auto"/>
              <w:left w:val="nil"/>
              <w:bottom w:val="single" w:sz="4" w:space="0" w:color="auto"/>
              <w:right w:val="single" w:sz="4" w:space="0" w:color="auto"/>
            </w:tcBorders>
            <w:noWrap/>
            <w:vAlign w:val="center"/>
          </w:tcPr>
          <w:p w14:paraId="2DA8395C"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106</w:t>
            </w:r>
          </w:p>
        </w:tc>
        <w:tc>
          <w:tcPr>
            <w:tcW w:w="2870" w:type="dxa"/>
            <w:tcBorders>
              <w:top w:val="single" w:sz="4" w:space="0" w:color="auto"/>
              <w:left w:val="nil"/>
              <w:bottom w:val="single" w:sz="4" w:space="0" w:color="auto"/>
              <w:right w:val="single" w:sz="4" w:space="0" w:color="auto"/>
            </w:tcBorders>
            <w:noWrap/>
            <w:vAlign w:val="center"/>
          </w:tcPr>
          <w:p w14:paraId="29AD50C5"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中華民國紅心字會</w:t>
            </w:r>
          </w:p>
        </w:tc>
        <w:tc>
          <w:tcPr>
            <w:tcW w:w="432" w:type="dxa"/>
            <w:tcBorders>
              <w:top w:val="single" w:sz="4" w:space="0" w:color="auto"/>
              <w:left w:val="nil"/>
              <w:bottom w:val="single" w:sz="4" w:space="0" w:color="auto"/>
              <w:right w:val="single" w:sz="4" w:space="0" w:color="auto"/>
            </w:tcBorders>
            <w:noWrap/>
            <w:vAlign w:val="center"/>
          </w:tcPr>
          <w:p w14:paraId="790060F1"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474CFFB3"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2CEDF8B5"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2007／04</w:t>
            </w:r>
          </w:p>
        </w:tc>
        <w:tc>
          <w:tcPr>
            <w:tcW w:w="716" w:type="dxa"/>
            <w:tcBorders>
              <w:top w:val="single" w:sz="4" w:space="0" w:color="auto"/>
              <w:left w:val="nil"/>
              <w:bottom w:val="single" w:sz="4" w:space="0" w:color="auto"/>
              <w:right w:val="single" w:sz="4" w:space="0" w:color="auto"/>
            </w:tcBorders>
            <w:noWrap/>
          </w:tcPr>
          <w:p w14:paraId="406B115E"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278</w:t>
            </w:r>
          </w:p>
        </w:tc>
        <w:tc>
          <w:tcPr>
            <w:tcW w:w="2636" w:type="dxa"/>
            <w:tcBorders>
              <w:top w:val="single" w:sz="4" w:space="0" w:color="auto"/>
              <w:left w:val="nil"/>
              <w:bottom w:val="single" w:sz="4" w:space="0" w:color="auto"/>
              <w:right w:val="single" w:sz="4" w:space="0" w:color="auto"/>
            </w:tcBorders>
            <w:noWrap/>
            <w:vAlign w:val="center"/>
          </w:tcPr>
          <w:p w14:paraId="66862647"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好消息報報</w:t>
            </w:r>
          </w:p>
        </w:tc>
        <w:tc>
          <w:tcPr>
            <w:tcW w:w="6944" w:type="dxa"/>
            <w:tcBorders>
              <w:top w:val="single" w:sz="4" w:space="0" w:color="auto"/>
              <w:left w:val="nil"/>
              <w:bottom w:val="single" w:sz="4" w:space="0" w:color="auto"/>
              <w:right w:val="single" w:sz="4" w:space="0" w:color="auto"/>
            </w:tcBorders>
            <w:noWrap/>
            <w:vAlign w:val="center"/>
          </w:tcPr>
          <w:p w14:paraId="4377578C"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天人交通班招生／天人交通班體驗營</w:t>
            </w:r>
          </w:p>
        </w:tc>
        <w:tc>
          <w:tcPr>
            <w:tcW w:w="550" w:type="dxa"/>
            <w:tcBorders>
              <w:top w:val="single" w:sz="4" w:space="0" w:color="auto"/>
              <w:left w:val="nil"/>
              <w:bottom w:val="single" w:sz="4" w:space="0" w:color="auto"/>
              <w:right w:val="single" w:sz="4" w:space="0" w:color="auto"/>
            </w:tcBorders>
            <w:noWrap/>
            <w:vAlign w:val="center"/>
          </w:tcPr>
          <w:p w14:paraId="546662F6"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59</w:t>
            </w:r>
          </w:p>
        </w:tc>
        <w:tc>
          <w:tcPr>
            <w:tcW w:w="2870" w:type="dxa"/>
            <w:tcBorders>
              <w:top w:val="single" w:sz="4" w:space="0" w:color="auto"/>
              <w:left w:val="nil"/>
              <w:bottom w:val="single" w:sz="4" w:space="0" w:color="auto"/>
              <w:right w:val="single" w:sz="4" w:space="0" w:color="auto"/>
            </w:tcBorders>
            <w:noWrap/>
            <w:vAlign w:val="center"/>
          </w:tcPr>
          <w:p w14:paraId="76EF4DAE"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天人親和院</w:t>
            </w:r>
          </w:p>
        </w:tc>
        <w:tc>
          <w:tcPr>
            <w:tcW w:w="432" w:type="dxa"/>
            <w:tcBorders>
              <w:top w:val="single" w:sz="4" w:space="0" w:color="auto"/>
              <w:left w:val="nil"/>
              <w:bottom w:val="single" w:sz="4" w:space="0" w:color="auto"/>
              <w:right w:val="single" w:sz="4" w:space="0" w:color="auto"/>
            </w:tcBorders>
            <w:noWrap/>
            <w:vAlign w:val="center"/>
          </w:tcPr>
          <w:p w14:paraId="55841601"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1E52713C"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6FFA5FF9"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2007／04</w:t>
            </w:r>
          </w:p>
        </w:tc>
        <w:tc>
          <w:tcPr>
            <w:tcW w:w="716" w:type="dxa"/>
            <w:tcBorders>
              <w:top w:val="single" w:sz="4" w:space="0" w:color="auto"/>
              <w:left w:val="nil"/>
              <w:bottom w:val="single" w:sz="4" w:space="0" w:color="auto"/>
              <w:right w:val="single" w:sz="4" w:space="0" w:color="auto"/>
            </w:tcBorders>
            <w:noWrap/>
          </w:tcPr>
          <w:p w14:paraId="7340CD83"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278</w:t>
            </w:r>
          </w:p>
        </w:tc>
        <w:tc>
          <w:tcPr>
            <w:tcW w:w="2636" w:type="dxa"/>
            <w:tcBorders>
              <w:top w:val="single" w:sz="4" w:space="0" w:color="auto"/>
              <w:left w:val="nil"/>
              <w:bottom w:val="single" w:sz="4" w:space="0" w:color="auto"/>
              <w:right w:val="single" w:sz="4" w:space="0" w:color="auto"/>
            </w:tcBorders>
            <w:noWrap/>
          </w:tcPr>
          <w:p w14:paraId="181916C0"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好消息報報</w:t>
            </w:r>
          </w:p>
        </w:tc>
        <w:tc>
          <w:tcPr>
            <w:tcW w:w="6944" w:type="dxa"/>
            <w:tcBorders>
              <w:top w:val="single" w:sz="4" w:space="0" w:color="auto"/>
              <w:left w:val="nil"/>
              <w:bottom w:val="single" w:sz="4" w:space="0" w:color="auto"/>
              <w:right w:val="single" w:sz="4" w:space="0" w:color="auto"/>
            </w:tcBorders>
            <w:noWrap/>
            <w:vAlign w:val="center"/>
          </w:tcPr>
          <w:p w14:paraId="158A767B"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傳道使者傳教使者複訓班</w:t>
            </w:r>
          </w:p>
        </w:tc>
        <w:tc>
          <w:tcPr>
            <w:tcW w:w="550" w:type="dxa"/>
            <w:tcBorders>
              <w:top w:val="single" w:sz="4" w:space="0" w:color="auto"/>
              <w:left w:val="nil"/>
              <w:bottom w:val="single" w:sz="4" w:space="0" w:color="auto"/>
              <w:right w:val="single" w:sz="4" w:space="0" w:color="auto"/>
            </w:tcBorders>
            <w:noWrap/>
            <w:vAlign w:val="center"/>
          </w:tcPr>
          <w:p w14:paraId="7BEFFF08"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59</w:t>
            </w:r>
          </w:p>
        </w:tc>
        <w:tc>
          <w:tcPr>
            <w:tcW w:w="2870" w:type="dxa"/>
            <w:tcBorders>
              <w:top w:val="single" w:sz="4" w:space="0" w:color="auto"/>
              <w:left w:val="nil"/>
              <w:bottom w:val="single" w:sz="4" w:space="0" w:color="auto"/>
              <w:right w:val="single" w:sz="4" w:space="0" w:color="auto"/>
            </w:tcBorders>
            <w:noWrap/>
            <w:vAlign w:val="center"/>
          </w:tcPr>
          <w:p w14:paraId="4117D882"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天人修道學院</w:t>
            </w:r>
          </w:p>
        </w:tc>
        <w:tc>
          <w:tcPr>
            <w:tcW w:w="432" w:type="dxa"/>
            <w:tcBorders>
              <w:top w:val="single" w:sz="4" w:space="0" w:color="auto"/>
              <w:left w:val="nil"/>
              <w:bottom w:val="single" w:sz="4" w:space="0" w:color="auto"/>
              <w:right w:val="single" w:sz="4" w:space="0" w:color="auto"/>
            </w:tcBorders>
            <w:noWrap/>
            <w:vAlign w:val="center"/>
          </w:tcPr>
          <w:p w14:paraId="4AD9BDC8"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5E8D9CFE"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5BCEBA86"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2007／04</w:t>
            </w:r>
          </w:p>
        </w:tc>
        <w:tc>
          <w:tcPr>
            <w:tcW w:w="716" w:type="dxa"/>
            <w:tcBorders>
              <w:top w:val="single" w:sz="4" w:space="0" w:color="auto"/>
              <w:left w:val="nil"/>
              <w:bottom w:val="single" w:sz="4" w:space="0" w:color="auto"/>
              <w:right w:val="single" w:sz="4" w:space="0" w:color="auto"/>
            </w:tcBorders>
            <w:noWrap/>
          </w:tcPr>
          <w:p w14:paraId="24D69B92"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278</w:t>
            </w:r>
          </w:p>
        </w:tc>
        <w:tc>
          <w:tcPr>
            <w:tcW w:w="2636" w:type="dxa"/>
            <w:tcBorders>
              <w:top w:val="single" w:sz="4" w:space="0" w:color="auto"/>
              <w:left w:val="nil"/>
              <w:bottom w:val="single" w:sz="4" w:space="0" w:color="auto"/>
              <w:right w:val="single" w:sz="4" w:space="0" w:color="auto"/>
            </w:tcBorders>
            <w:noWrap/>
          </w:tcPr>
          <w:p w14:paraId="581AF14D"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好消息報報</w:t>
            </w:r>
          </w:p>
        </w:tc>
        <w:tc>
          <w:tcPr>
            <w:tcW w:w="6944" w:type="dxa"/>
            <w:tcBorders>
              <w:top w:val="single" w:sz="4" w:space="0" w:color="auto"/>
              <w:left w:val="nil"/>
              <w:bottom w:val="single" w:sz="4" w:space="0" w:color="auto"/>
              <w:right w:val="single" w:sz="4" w:space="0" w:color="auto"/>
            </w:tcBorders>
            <w:noWrap/>
            <w:vAlign w:val="center"/>
          </w:tcPr>
          <w:p w14:paraId="1CA7F8D5"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日本那須道場21天閉關</w:t>
            </w:r>
          </w:p>
        </w:tc>
        <w:tc>
          <w:tcPr>
            <w:tcW w:w="550" w:type="dxa"/>
            <w:tcBorders>
              <w:top w:val="single" w:sz="4" w:space="0" w:color="auto"/>
              <w:left w:val="nil"/>
              <w:bottom w:val="single" w:sz="4" w:space="0" w:color="auto"/>
              <w:right w:val="single" w:sz="4" w:space="0" w:color="auto"/>
            </w:tcBorders>
            <w:noWrap/>
            <w:vAlign w:val="center"/>
          </w:tcPr>
          <w:p w14:paraId="7301BF65"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80</w:t>
            </w:r>
          </w:p>
        </w:tc>
        <w:tc>
          <w:tcPr>
            <w:tcW w:w="2870" w:type="dxa"/>
            <w:tcBorders>
              <w:top w:val="single" w:sz="4" w:space="0" w:color="auto"/>
              <w:left w:val="nil"/>
              <w:bottom w:val="single" w:sz="4" w:space="0" w:color="auto"/>
              <w:right w:val="single" w:sz="4" w:space="0" w:color="auto"/>
            </w:tcBorders>
            <w:noWrap/>
            <w:vAlign w:val="center"/>
          </w:tcPr>
          <w:p w14:paraId="2518727D"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坤院聯席委員會</w:t>
            </w:r>
          </w:p>
        </w:tc>
        <w:tc>
          <w:tcPr>
            <w:tcW w:w="432" w:type="dxa"/>
            <w:tcBorders>
              <w:top w:val="single" w:sz="4" w:space="0" w:color="auto"/>
              <w:left w:val="nil"/>
              <w:bottom w:val="single" w:sz="4" w:space="0" w:color="auto"/>
              <w:right w:val="single" w:sz="4" w:space="0" w:color="auto"/>
            </w:tcBorders>
            <w:noWrap/>
            <w:vAlign w:val="center"/>
          </w:tcPr>
          <w:p w14:paraId="35ECF55C"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64CF882B"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79CC9C8E"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2007／04</w:t>
            </w:r>
          </w:p>
        </w:tc>
        <w:tc>
          <w:tcPr>
            <w:tcW w:w="716" w:type="dxa"/>
            <w:tcBorders>
              <w:top w:val="single" w:sz="4" w:space="0" w:color="auto"/>
              <w:left w:val="nil"/>
              <w:bottom w:val="single" w:sz="4" w:space="0" w:color="auto"/>
              <w:right w:val="single" w:sz="4" w:space="0" w:color="auto"/>
            </w:tcBorders>
            <w:noWrap/>
          </w:tcPr>
          <w:p w14:paraId="399EDD16"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278</w:t>
            </w:r>
          </w:p>
        </w:tc>
        <w:tc>
          <w:tcPr>
            <w:tcW w:w="2636" w:type="dxa"/>
            <w:tcBorders>
              <w:top w:val="single" w:sz="4" w:space="0" w:color="auto"/>
              <w:left w:val="nil"/>
              <w:bottom w:val="single" w:sz="4" w:space="0" w:color="auto"/>
              <w:right w:val="single" w:sz="4" w:space="0" w:color="auto"/>
            </w:tcBorders>
            <w:noWrap/>
          </w:tcPr>
          <w:p w14:paraId="1E94653E"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好消息報報</w:t>
            </w:r>
          </w:p>
        </w:tc>
        <w:tc>
          <w:tcPr>
            <w:tcW w:w="6944" w:type="dxa"/>
            <w:tcBorders>
              <w:top w:val="single" w:sz="4" w:space="0" w:color="auto"/>
              <w:left w:val="nil"/>
              <w:bottom w:val="single" w:sz="4" w:space="0" w:color="auto"/>
              <w:right w:val="single" w:sz="4" w:space="0" w:color="auto"/>
            </w:tcBorders>
            <w:noWrap/>
            <w:vAlign w:val="center"/>
          </w:tcPr>
          <w:p w14:paraId="3DFCC39B"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天帝教第一屆親子遊學團招生</w:t>
            </w:r>
          </w:p>
        </w:tc>
        <w:tc>
          <w:tcPr>
            <w:tcW w:w="550" w:type="dxa"/>
            <w:tcBorders>
              <w:top w:val="single" w:sz="4" w:space="0" w:color="auto"/>
              <w:left w:val="nil"/>
              <w:bottom w:val="single" w:sz="4" w:space="0" w:color="auto"/>
              <w:right w:val="single" w:sz="4" w:space="0" w:color="auto"/>
            </w:tcBorders>
            <w:noWrap/>
            <w:vAlign w:val="center"/>
          </w:tcPr>
          <w:p w14:paraId="24E8E11C"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81</w:t>
            </w:r>
          </w:p>
        </w:tc>
        <w:tc>
          <w:tcPr>
            <w:tcW w:w="2870" w:type="dxa"/>
            <w:tcBorders>
              <w:top w:val="single" w:sz="4" w:space="0" w:color="auto"/>
              <w:left w:val="nil"/>
              <w:bottom w:val="single" w:sz="4" w:space="0" w:color="auto"/>
              <w:right w:val="single" w:sz="4" w:space="0" w:color="auto"/>
            </w:tcBorders>
            <w:noWrap/>
            <w:vAlign w:val="center"/>
          </w:tcPr>
          <w:p w14:paraId="1510B3CF"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坤院聯席委員會</w:t>
            </w:r>
          </w:p>
        </w:tc>
        <w:tc>
          <w:tcPr>
            <w:tcW w:w="432" w:type="dxa"/>
            <w:tcBorders>
              <w:top w:val="single" w:sz="4" w:space="0" w:color="auto"/>
              <w:left w:val="nil"/>
              <w:bottom w:val="single" w:sz="4" w:space="0" w:color="auto"/>
              <w:right w:val="single" w:sz="4" w:space="0" w:color="auto"/>
            </w:tcBorders>
            <w:noWrap/>
            <w:vAlign w:val="center"/>
          </w:tcPr>
          <w:p w14:paraId="3CCECE5D"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18583155"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08A7D748"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2007／04</w:t>
            </w:r>
          </w:p>
        </w:tc>
        <w:tc>
          <w:tcPr>
            <w:tcW w:w="716" w:type="dxa"/>
            <w:tcBorders>
              <w:top w:val="single" w:sz="4" w:space="0" w:color="auto"/>
              <w:left w:val="nil"/>
              <w:bottom w:val="single" w:sz="4" w:space="0" w:color="auto"/>
              <w:right w:val="single" w:sz="4" w:space="0" w:color="auto"/>
            </w:tcBorders>
            <w:noWrap/>
          </w:tcPr>
          <w:p w14:paraId="29FA89B9"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278</w:t>
            </w:r>
          </w:p>
        </w:tc>
        <w:tc>
          <w:tcPr>
            <w:tcW w:w="2636" w:type="dxa"/>
            <w:tcBorders>
              <w:top w:val="single" w:sz="4" w:space="0" w:color="auto"/>
              <w:left w:val="nil"/>
              <w:bottom w:val="single" w:sz="4" w:space="0" w:color="auto"/>
              <w:right w:val="single" w:sz="4" w:space="0" w:color="auto"/>
            </w:tcBorders>
            <w:noWrap/>
          </w:tcPr>
          <w:p w14:paraId="0B824A43"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好消息報報</w:t>
            </w:r>
          </w:p>
        </w:tc>
        <w:tc>
          <w:tcPr>
            <w:tcW w:w="6944" w:type="dxa"/>
            <w:tcBorders>
              <w:top w:val="single" w:sz="4" w:space="0" w:color="auto"/>
              <w:left w:val="nil"/>
              <w:bottom w:val="single" w:sz="4" w:space="0" w:color="auto"/>
              <w:right w:val="single" w:sz="4" w:space="0" w:color="auto"/>
            </w:tcBorders>
            <w:noWrap/>
            <w:vAlign w:val="center"/>
          </w:tcPr>
          <w:p w14:paraId="2067ADD4"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北京大學客座教授專題講座</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學海永無窮盡　請君一探奧妙</w:t>
            </w:r>
          </w:p>
        </w:tc>
        <w:tc>
          <w:tcPr>
            <w:tcW w:w="550" w:type="dxa"/>
            <w:tcBorders>
              <w:top w:val="single" w:sz="4" w:space="0" w:color="auto"/>
              <w:left w:val="nil"/>
              <w:bottom w:val="single" w:sz="4" w:space="0" w:color="auto"/>
              <w:right w:val="single" w:sz="4" w:space="0" w:color="auto"/>
            </w:tcBorders>
            <w:noWrap/>
            <w:vAlign w:val="center"/>
          </w:tcPr>
          <w:p w14:paraId="44846E6A"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85</w:t>
            </w:r>
          </w:p>
        </w:tc>
        <w:tc>
          <w:tcPr>
            <w:tcW w:w="2870" w:type="dxa"/>
            <w:tcBorders>
              <w:top w:val="single" w:sz="4" w:space="0" w:color="auto"/>
              <w:left w:val="nil"/>
              <w:bottom w:val="single" w:sz="4" w:space="0" w:color="auto"/>
              <w:right w:val="single" w:sz="4" w:space="0" w:color="auto"/>
            </w:tcBorders>
            <w:noWrap/>
            <w:vAlign w:val="center"/>
          </w:tcPr>
          <w:p w14:paraId="278CAE87"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天人研究學院</w:t>
            </w:r>
          </w:p>
        </w:tc>
        <w:tc>
          <w:tcPr>
            <w:tcW w:w="432" w:type="dxa"/>
            <w:tcBorders>
              <w:top w:val="single" w:sz="4" w:space="0" w:color="auto"/>
              <w:left w:val="nil"/>
              <w:bottom w:val="single" w:sz="4" w:space="0" w:color="auto"/>
              <w:right w:val="single" w:sz="4" w:space="0" w:color="auto"/>
            </w:tcBorders>
            <w:noWrap/>
            <w:vAlign w:val="center"/>
          </w:tcPr>
          <w:p w14:paraId="5B103899"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5740311A"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0A694500"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2007／04</w:t>
            </w:r>
          </w:p>
        </w:tc>
        <w:tc>
          <w:tcPr>
            <w:tcW w:w="716" w:type="dxa"/>
            <w:tcBorders>
              <w:top w:val="single" w:sz="4" w:space="0" w:color="auto"/>
              <w:left w:val="nil"/>
              <w:bottom w:val="single" w:sz="4" w:space="0" w:color="auto"/>
              <w:right w:val="single" w:sz="4" w:space="0" w:color="auto"/>
            </w:tcBorders>
            <w:noWrap/>
          </w:tcPr>
          <w:p w14:paraId="0388D08B"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278</w:t>
            </w:r>
          </w:p>
        </w:tc>
        <w:tc>
          <w:tcPr>
            <w:tcW w:w="2636" w:type="dxa"/>
            <w:tcBorders>
              <w:top w:val="single" w:sz="4" w:space="0" w:color="auto"/>
              <w:left w:val="nil"/>
              <w:bottom w:val="single" w:sz="4" w:space="0" w:color="auto"/>
              <w:right w:val="single" w:sz="4" w:space="0" w:color="auto"/>
            </w:tcBorders>
            <w:noWrap/>
            <w:vAlign w:val="center"/>
          </w:tcPr>
          <w:p w14:paraId="32B5192C"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學作同奮</w:t>
            </w:r>
          </w:p>
        </w:tc>
        <w:tc>
          <w:tcPr>
            <w:tcW w:w="6944" w:type="dxa"/>
            <w:tcBorders>
              <w:top w:val="single" w:sz="4" w:space="0" w:color="auto"/>
              <w:left w:val="nil"/>
              <w:bottom w:val="single" w:sz="4" w:space="0" w:color="auto"/>
              <w:right w:val="single" w:sz="4" w:space="0" w:color="auto"/>
            </w:tcBorders>
            <w:noWrap/>
            <w:vAlign w:val="center"/>
          </w:tcPr>
          <w:p w14:paraId="68937B0F"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菽水承歡貴及時</w:t>
            </w:r>
          </w:p>
        </w:tc>
        <w:tc>
          <w:tcPr>
            <w:tcW w:w="550" w:type="dxa"/>
            <w:tcBorders>
              <w:top w:val="single" w:sz="4" w:space="0" w:color="auto"/>
              <w:left w:val="nil"/>
              <w:bottom w:val="single" w:sz="4" w:space="0" w:color="auto"/>
              <w:right w:val="single" w:sz="4" w:space="0" w:color="auto"/>
            </w:tcBorders>
            <w:noWrap/>
            <w:vAlign w:val="center"/>
          </w:tcPr>
          <w:p w14:paraId="7CE4D2A0"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108</w:t>
            </w:r>
          </w:p>
        </w:tc>
        <w:tc>
          <w:tcPr>
            <w:tcW w:w="2870" w:type="dxa"/>
            <w:tcBorders>
              <w:top w:val="single" w:sz="4" w:space="0" w:color="auto"/>
              <w:left w:val="nil"/>
              <w:bottom w:val="single" w:sz="4" w:space="0" w:color="auto"/>
              <w:right w:val="single" w:sz="4" w:space="0" w:color="auto"/>
            </w:tcBorders>
            <w:noWrap/>
            <w:vAlign w:val="center"/>
          </w:tcPr>
          <w:p w14:paraId="71713EB4"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洪靜雯</w:t>
            </w:r>
          </w:p>
        </w:tc>
        <w:tc>
          <w:tcPr>
            <w:tcW w:w="432" w:type="dxa"/>
            <w:tcBorders>
              <w:top w:val="single" w:sz="4" w:space="0" w:color="auto"/>
              <w:left w:val="nil"/>
              <w:bottom w:val="single" w:sz="4" w:space="0" w:color="auto"/>
              <w:right w:val="single" w:sz="4" w:space="0" w:color="auto"/>
            </w:tcBorders>
            <w:noWrap/>
            <w:vAlign w:val="center"/>
          </w:tcPr>
          <w:p w14:paraId="207F85E4"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2225DFA1"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54A891E7"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2007／04</w:t>
            </w:r>
          </w:p>
        </w:tc>
        <w:tc>
          <w:tcPr>
            <w:tcW w:w="716" w:type="dxa"/>
            <w:tcBorders>
              <w:top w:val="single" w:sz="4" w:space="0" w:color="auto"/>
              <w:left w:val="nil"/>
              <w:bottom w:val="single" w:sz="4" w:space="0" w:color="auto"/>
              <w:right w:val="single" w:sz="4" w:space="0" w:color="auto"/>
            </w:tcBorders>
            <w:noWrap/>
          </w:tcPr>
          <w:p w14:paraId="61F2347D"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278</w:t>
            </w:r>
          </w:p>
        </w:tc>
        <w:tc>
          <w:tcPr>
            <w:tcW w:w="2636" w:type="dxa"/>
            <w:tcBorders>
              <w:top w:val="single" w:sz="4" w:space="0" w:color="auto"/>
              <w:left w:val="nil"/>
              <w:bottom w:val="single" w:sz="4" w:space="0" w:color="auto"/>
              <w:right w:val="single" w:sz="4" w:space="0" w:color="auto"/>
            </w:tcBorders>
            <w:noWrap/>
            <w:vAlign w:val="center"/>
          </w:tcPr>
          <w:p w14:paraId="23D49CFE"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學作同奮</w:t>
            </w:r>
          </w:p>
        </w:tc>
        <w:tc>
          <w:tcPr>
            <w:tcW w:w="6944" w:type="dxa"/>
            <w:tcBorders>
              <w:top w:val="single" w:sz="4" w:space="0" w:color="auto"/>
              <w:left w:val="nil"/>
              <w:bottom w:val="single" w:sz="4" w:space="0" w:color="auto"/>
              <w:right w:val="single" w:sz="4" w:space="0" w:color="auto"/>
            </w:tcBorders>
            <w:noWrap/>
            <w:vAlign w:val="center"/>
          </w:tcPr>
          <w:p w14:paraId="2E97803C"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生命筆記　筆記生命　自渡渡人　自覺覺人</w:t>
            </w:r>
          </w:p>
        </w:tc>
        <w:tc>
          <w:tcPr>
            <w:tcW w:w="550" w:type="dxa"/>
            <w:tcBorders>
              <w:top w:val="single" w:sz="4" w:space="0" w:color="auto"/>
              <w:left w:val="nil"/>
              <w:bottom w:val="single" w:sz="4" w:space="0" w:color="auto"/>
              <w:right w:val="single" w:sz="4" w:space="0" w:color="auto"/>
            </w:tcBorders>
            <w:noWrap/>
            <w:vAlign w:val="center"/>
          </w:tcPr>
          <w:p w14:paraId="051F4DF9"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111</w:t>
            </w:r>
          </w:p>
        </w:tc>
        <w:tc>
          <w:tcPr>
            <w:tcW w:w="2870" w:type="dxa"/>
            <w:tcBorders>
              <w:top w:val="single" w:sz="4" w:space="0" w:color="auto"/>
              <w:left w:val="nil"/>
              <w:bottom w:val="single" w:sz="4" w:space="0" w:color="auto"/>
              <w:right w:val="single" w:sz="4" w:space="0" w:color="auto"/>
            </w:tcBorders>
            <w:noWrap/>
            <w:vAlign w:val="center"/>
          </w:tcPr>
          <w:p w14:paraId="1CFF0A92"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傳播出版委員會</w:t>
            </w:r>
          </w:p>
        </w:tc>
        <w:tc>
          <w:tcPr>
            <w:tcW w:w="432" w:type="dxa"/>
            <w:tcBorders>
              <w:top w:val="single" w:sz="4" w:space="0" w:color="auto"/>
              <w:left w:val="nil"/>
              <w:bottom w:val="single" w:sz="4" w:space="0" w:color="auto"/>
              <w:right w:val="single" w:sz="4" w:space="0" w:color="auto"/>
            </w:tcBorders>
            <w:noWrap/>
            <w:vAlign w:val="center"/>
          </w:tcPr>
          <w:p w14:paraId="7F4556F5"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7BC8D9E7"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2200E940"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2007／04</w:t>
            </w:r>
          </w:p>
        </w:tc>
        <w:tc>
          <w:tcPr>
            <w:tcW w:w="716" w:type="dxa"/>
            <w:tcBorders>
              <w:top w:val="single" w:sz="4" w:space="0" w:color="auto"/>
              <w:left w:val="nil"/>
              <w:bottom w:val="single" w:sz="4" w:space="0" w:color="auto"/>
              <w:right w:val="single" w:sz="4" w:space="0" w:color="auto"/>
            </w:tcBorders>
            <w:noWrap/>
          </w:tcPr>
          <w:p w14:paraId="1800F3D9"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278</w:t>
            </w:r>
          </w:p>
        </w:tc>
        <w:tc>
          <w:tcPr>
            <w:tcW w:w="2636" w:type="dxa"/>
            <w:tcBorders>
              <w:top w:val="single" w:sz="4" w:space="0" w:color="auto"/>
              <w:left w:val="nil"/>
              <w:bottom w:val="single" w:sz="4" w:space="0" w:color="auto"/>
              <w:right w:val="single" w:sz="4" w:space="0" w:color="auto"/>
            </w:tcBorders>
            <w:noWrap/>
            <w:vAlign w:val="center"/>
          </w:tcPr>
          <w:p w14:paraId="77979D20"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人事規章</w:t>
            </w:r>
          </w:p>
        </w:tc>
        <w:tc>
          <w:tcPr>
            <w:tcW w:w="6944" w:type="dxa"/>
            <w:tcBorders>
              <w:top w:val="single" w:sz="4" w:space="0" w:color="auto"/>
              <w:left w:val="nil"/>
              <w:bottom w:val="single" w:sz="4" w:space="0" w:color="auto"/>
              <w:right w:val="single" w:sz="4" w:space="0" w:color="auto"/>
            </w:tcBorders>
            <w:noWrap/>
            <w:vAlign w:val="center"/>
          </w:tcPr>
          <w:p w14:paraId="0E73D7E7"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更正啓事</w:t>
            </w:r>
          </w:p>
        </w:tc>
        <w:tc>
          <w:tcPr>
            <w:tcW w:w="550" w:type="dxa"/>
            <w:tcBorders>
              <w:top w:val="single" w:sz="4" w:space="0" w:color="auto"/>
              <w:left w:val="nil"/>
              <w:bottom w:val="single" w:sz="4" w:space="0" w:color="auto"/>
              <w:right w:val="single" w:sz="4" w:space="0" w:color="auto"/>
            </w:tcBorders>
            <w:noWrap/>
            <w:vAlign w:val="center"/>
          </w:tcPr>
          <w:p w14:paraId="0D2E7563"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65</w:t>
            </w:r>
          </w:p>
        </w:tc>
        <w:tc>
          <w:tcPr>
            <w:tcW w:w="2870" w:type="dxa"/>
            <w:tcBorders>
              <w:top w:val="single" w:sz="4" w:space="0" w:color="auto"/>
              <w:left w:val="nil"/>
              <w:bottom w:val="single" w:sz="4" w:space="0" w:color="auto"/>
              <w:right w:val="single" w:sz="4" w:space="0" w:color="auto"/>
            </w:tcBorders>
            <w:noWrap/>
            <w:vAlign w:val="center"/>
          </w:tcPr>
          <w:p w14:paraId="4A5A20D8"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7EAADC0D"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11A08B54"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635C646F"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2007／04</w:t>
            </w:r>
          </w:p>
        </w:tc>
        <w:tc>
          <w:tcPr>
            <w:tcW w:w="716" w:type="dxa"/>
            <w:tcBorders>
              <w:top w:val="single" w:sz="4" w:space="0" w:color="auto"/>
              <w:left w:val="nil"/>
              <w:bottom w:val="single" w:sz="4" w:space="0" w:color="auto"/>
              <w:right w:val="single" w:sz="4" w:space="0" w:color="auto"/>
            </w:tcBorders>
            <w:noWrap/>
          </w:tcPr>
          <w:p w14:paraId="6A85D75B"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278</w:t>
            </w:r>
          </w:p>
        </w:tc>
        <w:tc>
          <w:tcPr>
            <w:tcW w:w="2636" w:type="dxa"/>
            <w:tcBorders>
              <w:top w:val="single" w:sz="4" w:space="0" w:color="auto"/>
              <w:left w:val="nil"/>
              <w:bottom w:val="single" w:sz="4" w:space="0" w:color="auto"/>
              <w:right w:val="single" w:sz="4" w:space="0" w:color="auto"/>
            </w:tcBorders>
            <w:noWrap/>
          </w:tcPr>
          <w:p w14:paraId="2BA3A084"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人事規章</w:t>
            </w:r>
          </w:p>
        </w:tc>
        <w:tc>
          <w:tcPr>
            <w:tcW w:w="6944" w:type="dxa"/>
            <w:tcBorders>
              <w:top w:val="single" w:sz="4" w:space="0" w:color="auto"/>
              <w:left w:val="nil"/>
              <w:bottom w:val="single" w:sz="4" w:space="0" w:color="auto"/>
              <w:right w:val="single" w:sz="4" w:space="0" w:color="auto"/>
            </w:tcBorders>
            <w:noWrap/>
            <w:vAlign w:val="center"/>
          </w:tcPr>
          <w:p w14:paraId="3F51B55B"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天帝教極院人事通報</w:t>
            </w:r>
          </w:p>
        </w:tc>
        <w:tc>
          <w:tcPr>
            <w:tcW w:w="550" w:type="dxa"/>
            <w:tcBorders>
              <w:top w:val="single" w:sz="4" w:space="0" w:color="auto"/>
              <w:left w:val="nil"/>
              <w:bottom w:val="single" w:sz="4" w:space="0" w:color="auto"/>
              <w:right w:val="single" w:sz="4" w:space="0" w:color="auto"/>
            </w:tcBorders>
            <w:noWrap/>
            <w:vAlign w:val="center"/>
          </w:tcPr>
          <w:p w14:paraId="3CA72FE3"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86</w:t>
            </w:r>
          </w:p>
        </w:tc>
        <w:tc>
          <w:tcPr>
            <w:tcW w:w="2870" w:type="dxa"/>
            <w:tcBorders>
              <w:top w:val="single" w:sz="4" w:space="0" w:color="auto"/>
              <w:left w:val="nil"/>
              <w:bottom w:val="single" w:sz="4" w:space="0" w:color="auto"/>
              <w:right w:val="single" w:sz="4" w:space="0" w:color="auto"/>
            </w:tcBorders>
            <w:noWrap/>
            <w:vAlign w:val="center"/>
          </w:tcPr>
          <w:p w14:paraId="74E4EA68"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0D019AE9"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1EB9F0A5"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570DCF36"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2007／04</w:t>
            </w:r>
          </w:p>
        </w:tc>
        <w:tc>
          <w:tcPr>
            <w:tcW w:w="716" w:type="dxa"/>
            <w:tcBorders>
              <w:top w:val="single" w:sz="4" w:space="0" w:color="auto"/>
              <w:left w:val="nil"/>
              <w:bottom w:val="single" w:sz="4" w:space="0" w:color="auto"/>
              <w:right w:val="single" w:sz="4" w:space="0" w:color="auto"/>
            </w:tcBorders>
            <w:noWrap/>
          </w:tcPr>
          <w:p w14:paraId="47D31F36"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278</w:t>
            </w:r>
          </w:p>
        </w:tc>
        <w:tc>
          <w:tcPr>
            <w:tcW w:w="2636" w:type="dxa"/>
            <w:tcBorders>
              <w:top w:val="single" w:sz="4" w:space="0" w:color="auto"/>
              <w:left w:val="nil"/>
              <w:bottom w:val="single" w:sz="4" w:space="0" w:color="auto"/>
              <w:right w:val="single" w:sz="4" w:space="0" w:color="auto"/>
            </w:tcBorders>
            <w:noWrap/>
          </w:tcPr>
          <w:p w14:paraId="0961373B"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人事規章</w:t>
            </w:r>
          </w:p>
        </w:tc>
        <w:tc>
          <w:tcPr>
            <w:tcW w:w="6944" w:type="dxa"/>
            <w:tcBorders>
              <w:top w:val="single" w:sz="4" w:space="0" w:color="auto"/>
              <w:left w:val="nil"/>
              <w:bottom w:val="single" w:sz="4" w:space="0" w:color="auto"/>
              <w:right w:val="single" w:sz="4" w:space="0" w:color="auto"/>
            </w:tcBorders>
            <w:noWrap/>
            <w:vAlign w:val="center"/>
          </w:tcPr>
          <w:p w14:paraId="71909963"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台南市初院誠徵長期工讀生</w:t>
            </w:r>
          </w:p>
        </w:tc>
        <w:tc>
          <w:tcPr>
            <w:tcW w:w="550" w:type="dxa"/>
            <w:tcBorders>
              <w:top w:val="single" w:sz="4" w:space="0" w:color="auto"/>
              <w:left w:val="nil"/>
              <w:bottom w:val="single" w:sz="4" w:space="0" w:color="auto"/>
              <w:right w:val="single" w:sz="4" w:space="0" w:color="auto"/>
            </w:tcBorders>
            <w:noWrap/>
            <w:vAlign w:val="center"/>
          </w:tcPr>
          <w:p w14:paraId="53596BB1"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97</w:t>
            </w:r>
          </w:p>
        </w:tc>
        <w:tc>
          <w:tcPr>
            <w:tcW w:w="2870" w:type="dxa"/>
            <w:tcBorders>
              <w:top w:val="single" w:sz="4" w:space="0" w:color="auto"/>
              <w:left w:val="nil"/>
              <w:bottom w:val="single" w:sz="4" w:space="0" w:color="auto"/>
              <w:right w:val="single" w:sz="4" w:space="0" w:color="auto"/>
            </w:tcBorders>
            <w:noWrap/>
            <w:vAlign w:val="center"/>
          </w:tcPr>
          <w:p w14:paraId="2885418A"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1B30159D"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23462B8A"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5E519DCA"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2007／04</w:t>
            </w:r>
          </w:p>
        </w:tc>
        <w:tc>
          <w:tcPr>
            <w:tcW w:w="716" w:type="dxa"/>
            <w:tcBorders>
              <w:top w:val="single" w:sz="4" w:space="0" w:color="auto"/>
              <w:left w:val="nil"/>
              <w:bottom w:val="single" w:sz="4" w:space="0" w:color="auto"/>
              <w:right w:val="single" w:sz="4" w:space="0" w:color="auto"/>
            </w:tcBorders>
            <w:noWrap/>
          </w:tcPr>
          <w:p w14:paraId="7C1F42E5"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278</w:t>
            </w:r>
          </w:p>
        </w:tc>
        <w:tc>
          <w:tcPr>
            <w:tcW w:w="2636" w:type="dxa"/>
            <w:tcBorders>
              <w:top w:val="single" w:sz="4" w:space="0" w:color="auto"/>
              <w:left w:val="nil"/>
              <w:bottom w:val="single" w:sz="4" w:space="0" w:color="auto"/>
              <w:right w:val="single" w:sz="4" w:space="0" w:color="auto"/>
            </w:tcBorders>
            <w:noWrap/>
            <w:vAlign w:val="center"/>
          </w:tcPr>
          <w:p w14:paraId="56563656"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徵信位址</w:t>
            </w:r>
          </w:p>
        </w:tc>
        <w:tc>
          <w:tcPr>
            <w:tcW w:w="6944" w:type="dxa"/>
            <w:tcBorders>
              <w:top w:val="single" w:sz="4" w:space="0" w:color="auto"/>
              <w:left w:val="nil"/>
              <w:bottom w:val="single" w:sz="4" w:space="0" w:color="auto"/>
              <w:right w:val="single" w:sz="4" w:space="0" w:color="auto"/>
            </w:tcBorders>
            <w:noWrap/>
            <w:vAlign w:val="center"/>
          </w:tcPr>
          <w:p w14:paraId="446F77DB"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天帝教各地教院、教堂、道場、單位通訊處</w:t>
            </w:r>
          </w:p>
        </w:tc>
        <w:tc>
          <w:tcPr>
            <w:tcW w:w="550" w:type="dxa"/>
            <w:tcBorders>
              <w:top w:val="single" w:sz="4" w:space="0" w:color="auto"/>
              <w:left w:val="nil"/>
              <w:bottom w:val="single" w:sz="4" w:space="0" w:color="auto"/>
              <w:right w:val="single" w:sz="4" w:space="0" w:color="auto"/>
            </w:tcBorders>
            <w:noWrap/>
            <w:vAlign w:val="center"/>
          </w:tcPr>
          <w:p w14:paraId="0355D4A5"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113</w:t>
            </w:r>
          </w:p>
        </w:tc>
        <w:tc>
          <w:tcPr>
            <w:tcW w:w="2870" w:type="dxa"/>
            <w:tcBorders>
              <w:top w:val="single" w:sz="4" w:space="0" w:color="auto"/>
              <w:left w:val="nil"/>
              <w:bottom w:val="single" w:sz="4" w:space="0" w:color="auto"/>
              <w:right w:val="single" w:sz="4" w:space="0" w:color="auto"/>
            </w:tcBorders>
            <w:noWrap/>
            <w:vAlign w:val="center"/>
          </w:tcPr>
          <w:p w14:paraId="0ECB6761"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2C49B8E0"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4EE8F826"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tcPr>
          <w:p w14:paraId="56010F85" w14:textId="77777777" w:rsidR="004F3791" w:rsidRPr="004D7727" w:rsidRDefault="004F3791" w:rsidP="002E7D20">
            <w:pPr>
              <w:rPr>
                <w:rFonts w:asciiTheme="minorEastAsia" w:eastAsiaTheme="minorEastAsia" w:hAnsiTheme="minorEastAsia"/>
              </w:rPr>
            </w:pPr>
            <w:r>
              <w:rPr>
                <w:rFonts w:asciiTheme="minorEastAsia" w:eastAsiaTheme="minorEastAsia" w:hAnsiTheme="minorEastAsia" w:hint="eastAsia"/>
              </w:rPr>
              <w:t>2007／04</w:t>
            </w:r>
          </w:p>
        </w:tc>
        <w:tc>
          <w:tcPr>
            <w:tcW w:w="716" w:type="dxa"/>
            <w:tcBorders>
              <w:top w:val="single" w:sz="4" w:space="0" w:color="auto"/>
              <w:left w:val="nil"/>
              <w:bottom w:val="single" w:sz="4" w:space="0" w:color="auto"/>
              <w:right w:val="single" w:sz="4" w:space="0" w:color="auto"/>
            </w:tcBorders>
            <w:noWrap/>
          </w:tcPr>
          <w:p w14:paraId="01BD389D"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hint="eastAsia"/>
              </w:rPr>
              <w:t>278</w:t>
            </w:r>
          </w:p>
        </w:tc>
        <w:tc>
          <w:tcPr>
            <w:tcW w:w="2636" w:type="dxa"/>
            <w:tcBorders>
              <w:top w:val="single" w:sz="4" w:space="0" w:color="auto"/>
              <w:left w:val="nil"/>
              <w:bottom w:val="single" w:sz="4" w:space="0" w:color="auto"/>
              <w:right w:val="single" w:sz="4" w:space="0" w:color="auto"/>
            </w:tcBorders>
            <w:noWrap/>
            <w:vAlign w:val="center"/>
          </w:tcPr>
          <w:p w14:paraId="53318399"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徵信位址</w:t>
            </w:r>
          </w:p>
        </w:tc>
        <w:tc>
          <w:tcPr>
            <w:tcW w:w="6944" w:type="dxa"/>
            <w:tcBorders>
              <w:top w:val="single" w:sz="4" w:space="0" w:color="auto"/>
              <w:left w:val="nil"/>
              <w:bottom w:val="single" w:sz="4" w:space="0" w:color="auto"/>
              <w:right w:val="single" w:sz="4" w:space="0" w:color="auto"/>
            </w:tcBorders>
            <w:noWrap/>
            <w:vAlign w:val="center"/>
          </w:tcPr>
          <w:p w14:paraId="2D927700"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九十六年二、三月份助印教訊雜誌徵信錄</w:t>
            </w:r>
          </w:p>
        </w:tc>
        <w:tc>
          <w:tcPr>
            <w:tcW w:w="550" w:type="dxa"/>
            <w:tcBorders>
              <w:top w:val="single" w:sz="4" w:space="0" w:color="auto"/>
              <w:left w:val="nil"/>
              <w:bottom w:val="single" w:sz="4" w:space="0" w:color="auto"/>
              <w:right w:val="single" w:sz="4" w:space="0" w:color="auto"/>
            </w:tcBorders>
            <w:noWrap/>
            <w:vAlign w:val="center"/>
          </w:tcPr>
          <w:p w14:paraId="66EC137D"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115</w:t>
            </w:r>
          </w:p>
        </w:tc>
        <w:tc>
          <w:tcPr>
            <w:tcW w:w="2870" w:type="dxa"/>
            <w:tcBorders>
              <w:top w:val="single" w:sz="4" w:space="0" w:color="auto"/>
              <w:left w:val="nil"/>
              <w:bottom w:val="single" w:sz="4" w:space="0" w:color="auto"/>
              <w:right w:val="single" w:sz="4" w:space="0" w:color="auto"/>
            </w:tcBorders>
            <w:noWrap/>
            <w:vAlign w:val="center"/>
          </w:tcPr>
          <w:p w14:paraId="09B4901C"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陳敏屏</w:t>
            </w:r>
          </w:p>
        </w:tc>
        <w:tc>
          <w:tcPr>
            <w:tcW w:w="432" w:type="dxa"/>
            <w:tcBorders>
              <w:top w:val="single" w:sz="4" w:space="0" w:color="auto"/>
              <w:left w:val="nil"/>
              <w:bottom w:val="single" w:sz="4" w:space="0" w:color="auto"/>
              <w:right w:val="single" w:sz="4" w:space="0" w:color="auto"/>
            </w:tcBorders>
            <w:noWrap/>
            <w:vAlign w:val="center"/>
          </w:tcPr>
          <w:p w14:paraId="6F0932A6"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6493CABF"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A84AEBB"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2007／05</w:t>
            </w:r>
          </w:p>
        </w:tc>
        <w:tc>
          <w:tcPr>
            <w:tcW w:w="716" w:type="dxa"/>
            <w:tcBorders>
              <w:top w:val="single" w:sz="4" w:space="0" w:color="auto"/>
              <w:left w:val="nil"/>
              <w:bottom w:val="single" w:sz="4" w:space="0" w:color="auto"/>
              <w:right w:val="single" w:sz="4" w:space="0" w:color="auto"/>
            </w:tcBorders>
            <w:noWrap/>
            <w:vAlign w:val="center"/>
          </w:tcPr>
          <w:p w14:paraId="2F302F79"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279</w:t>
            </w:r>
          </w:p>
        </w:tc>
        <w:tc>
          <w:tcPr>
            <w:tcW w:w="2636" w:type="dxa"/>
            <w:tcBorders>
              <w:top w:val="single" w:sz="4" w:space="0" w:color="auto"/>
              <w:left w:val="nil"/>
              <w:bottom w:val="single" w:sz="4" w:space="0" w:color="auto"/>
              <w:right w:val="single" w:sz="4" w:space="0" w:color="auto"/>
            </w:tcBorders>
            <w:noWrap/>
            <w:vAlign w:val="center"/>
          </w:tcPr>
          <w:p w14:paraId="669A123E"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3FBAB3D5"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光照首席九十六年度第一次巡迴報導</w:t>
            </w:r>
          </w:p>
          <w:p w14:paraId="7891CE03"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lastRenderedPageBreak/>
              <w:t>與光照首席攜手同心</w:t>
            </w:r>
          </w:p>
          <w:p w14:paraId="0C994EEA"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奠人間教基　作弘教先鋒</w:t>
            </w:r>
          </w:p>
        </w:tc>
        <w:tc>
          <w:tcPr>
            <w:tcW w:w="550" w:type="dxa"/>
            <w:tcBorders>
              <w:top w:val="single" w:sz="4" w:space="0" w:color="auto"/>
              <w:left w:val="nil"/>
              <w:bottom w:val="single" w:sz="4" w:space="0" w:color="auto"/>
              <w:right w:val="single" w:sz="4" w:space="0" w:color="auto"/>
            </w:tcBorders>
            <w:noWrap/>
            <w:vAlign w:val="center"/>
          </w:tcPr>
          <w:p w14:paraId="70752A5E"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lastRenderedPageBreak/>
              <w:t>01</w:t>
            </w:r>
          </w:p>
        </w:tc>
        <w:tc>
          <w:tcPr>
            <w:tcW w:w="2870" w:type="dxa"/>
            <w:tcBorders>
              <w:top w:val="single" w:sz="4" w:space="0" w:color="auto"/>
              <w:left w:val="nil"/>
              <w:bottom w:val="single" w:sz="4" w:space="0" w:color="auto"/>
              <w:right w:val="single" w:sz="4" w:space="0" w:color="auto"/>
            </w:tcBorders>
            <w:noWrap/>
            <w:vAlign w:val="center"/>
          </w:tcPr>
          <w:p w14:paraId="59E73D4D"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劉大彬</w:t>
            </w:r>
          </w:p>
        </w:tc>
        <w:tc>
          <w:tcPr>
            <w:tcW w:w="432" w:type="dxa"/>
            <w:tcBorders>
              <w:top w:val="single" w:sz="4" w:space="0" w:color="auto"/>
              <w:left w:val="nil"/>
              <w:bottom w:val="single" w:sz="4" w:space="0" w:color="auto"/>
              <w:right w:val="single" w:sz="4" w:space="0" w:color="auto"/>
            </w:tcBorders>
            <w:noWrap/>
            <w:vAlign w:val="center"/>
          </w:tcPr>
          <w:p w14:paraId="17279535"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27C3E2DB"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4D5FFF2"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2007／05</w:t>
            </w:r>
          </w:p>
        </w:tc>
        <w:tc>
          <w:tcPr>
            <w:tcW w:w="716" w:type="dxa"/>
            <w:tcBorders>
              <w:top w:val="single" w:sz="4" w:space="0" w:color="auto"/>
              <w:left w:val="nil"/>
              <w:bottom w:val="single" w:sz="4" w:space="0" w:color="auto"/>
              <w:right w:val="single" w:sz="4" w:space="0" w:color="auto"/>
            </w:tcBorders>
            <w:noWrap/>
            <w:vAlign w:val="center"/>
          </w:tcPr>
          <w:p w14:paraId="70C8925F"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279</w:t>
            </w:r>
          </w:p>
        </w:tc>
        <w:tc>
          <w:tcPr>
            <w:tcW w:w="2636" w:type="dxa"/>
            <w:tcBorders>
              <w:top w:val="single" w:sz="4" w:space="0" w:color="auto"/>
              <w:left w:val="nil"/>
              <w:bottom w:val="single" w:sz="4" w:space="0" w:color="auto"/>
              <w:right w:val="single" w:sz="4" w:space="0" w:color="auto"/>
            </w:tcBorders>
            <w:noWrap/>
          </w:tcPr>
          <w:p w14:paraId="59A42DD6"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0A7F572B"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第五屆蕭大宗師宗教哲學研討會曁九十六年度第一次宗教聯誼會綜合報導</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集結廿字弟子　懷古創今</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共闡宗主心法　迎接春暖花開時</w:t>
            </w:r>
          </w:p>
        </w:tc>
        <w:tc>
          <w:tcPr>
            <w:tcW w:w="550" w:type="dxa"/>
            <w:tcBorders>
              <w:top w:val="single" w:sz="4" w:space="0" w:color="auto"/>
              <w:left w:val="nil"/>
              <w:bottom w:val="single" w:sz="4" w:space="0" w:color="auto"/>
              <w:right w:val="single" w:sz="4" w:space="0" w:color="auto"/>
            </w:tcBorders>
            <w:noWrap/>
            <w:vAlign w:val="center"/>
          </w:tcPr>
          <w:p w14:paraId="523FB9BA"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30</w:t>
            </w:r>
          </w:p>
        </w:tc>
        <w:tc>
          <w:tcPr>
            <w:tcW w:w="2870" w:type="dxa"/>
            <w:tcBorders>
              <w:top w:val="single" w:sz="4" w:space="0" w:color="auto"/>
              <w:left w:val="nil"/>
              <w:bottom w:val="single" w:sz="4" w:space="0" w:color="auto"/>
              <w:right w:val="single" w:sz="4" w:space="0" w:color="auto"/>
            </w:tcBorders>
            <w:noWrap/>
            <w:vAlign w:val="center"/>
          </w:tcPr>
          <w:p w14:paraId="71C4FBBE"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宋靜貴</w:t>
            </w:r>
          </w:p>
        </w:tc>
        <w:tc>
          <w:tcPr>
            <w:tcW w:w="432" w:type="dxa"/>
            <w:tcBorders>
              <w:top w:val="single" w:sz="4" w:space="0" w:color="auto"/>
              <w:left w:val="nil"/>
              <w:bottom w:val="single" w:sz="4" w:space="0" w:color="auto"/>
              <w:right w:val="single" w:sz="4" w:space="0" w:color="auto"/>
            </w:tcBorders>
            <w:noWrap/>
            <w:vAlign w:val="center"/>
          </w:tcPr>
          <w:p w14:paraId="2CFAACCC"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53C2A1FF"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0E2AFBF"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2007／05</w:t>
            </w:r>
          </w:p>
        </w:tc>
        <w:tc>
          <w:tcPr>
            <w:tcW w:w="716" w:type="dxa"/>
            <w:tcBorders>
              <w:top w:val="single" w:sz="4" w:space="0" w:color="auto"/>
              <w:left w:val="nil"/>
              <w:bottom w:val="single" w:sz="4" w:space="0" w:color="auto"/>
              <w:right w:val="single" w:sz="4" w:space="0" w:color="auto"/>
            </w:tcBorders>
            <w:noWrap/>
            <w:vAlign w:val="center"/>
          </w:tcPr>
          <w:p w14:paraId="337CF11A"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279</w:t>
            </w:r>
          </w:p>
        </w:tc>
        <w:tc>
          <w:tcPr>
            <w:tcW w:w="2636" w:type="dxa"/>
            <w:tcBorders>
              <w:top w:val="single" w:sz="4" w:space="0" w:color="auto"/>
              <w:left w:val="nil"/>
              <w:bottom w:val="single" w:sz="4" w:space="0" w:color="auto"/>
              <w:right w:val="single" w:sz="4" w:space="0" w:color="auto"/>
            </w:tcBorders>
            <w:noWrap/>
          </w:tcPr>
          <w:p w14:paraId="5B3A4D8F"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66BE3BFE"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天人炁功勝醍醐</w:t>
            </w:r>
          </w:p>
        </w:tc>
        <w:tc>
          <w:tcPr>
            <w:tcW w:w="550" w:type="dxa"/>
            <w:tcBorders>
              <w:top w:val="single" w:sz="4" w:space="0" w:color="auto"/>
              <w:left w:val="nil"/>
              <w:bottom w:val="single" w:sz="4" w:space="0" w:color="auto"/>
              <w:right w:val="single" w:sz="4" w:space="0" w:color="auto"/>
            </w:tcBorders>
            <w:noWrap/>
            <w:vAlign w:val="center"/>
          </w:tcPr>
          <w:p w14:paraId="2B105F55"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43</w:t>
            </w:r>
          </w:p>
        </w:tc>
        <w:tc>
          <w:tcPr>
            <w:tcW w:w="2870" w:type="dxa"/>
            <w:tcBorders>
              <w:top w:val="single" w:sz="4" w:space="0" w:color="auto"/>
              <w:left w:val="nil"/>
              <w:bottom w:val="single" w:sz="4" w:space="0" w:color="auto"/>
              <w:right w:val="single" w:sz="4" w:space="0" w:color="auto"/>
            </w:tcBorders>
            <w:noWrap/>
            <w:vAlign w:val="center"/>
          </w:tcPr>
          <w:p w14:paraId="2E261479"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黎光蛻</w:t>
            </w:r>
          </w:p>
        </w:tc>
        <w:tc>
          <w:tcPr>
            <w:tcW w:w="432" w:type="dxa"/>
            <w:tcBorders>
              <w:top w:val="single" w:sz="4" w:space="0" w:color="auto"/>
              <w:left w:val="nil"/>
              <w:bottom w:val="single" w:sz="4" w:space="0" w:color="auto"/>
              <w:right w:val="single" w:sz="4" w:space="0" w:color="auto"/>
            </w:tcBorders>
            <w:noWrap/>
            <w:vAlign w:val="center"/>
          </w:tcPr>
          <w:p w14:paraId="05EC4293"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408FD5AC"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CCD8DFF"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2007／05</w:t>
            </w:r>
          </w:p>
        </w:tc>
        <w:tc>
          <w:tcPr>
            <w:tcW w:w="716" w:type="dxa"/>
            <w:tcBorders>
              <w:top w:val="single" w:sz="4" w:space="0" w:color="auto"/>
              <w:left w:val="nil"/>
              <w:bottom w:val="single" w:sz="4" w:space="0" w:color="auto"/>
              <w:right w:val="single" w:sz="4" w:space="0" w:color="auto"/>
            </w:tcBorders>
            <w:noWrap/>
            <w:vAlign w:val="center"/>
          </w:tcPr>
          <w:p w14:paraId="24CD7217"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279</w:t>
            </w:r>
          </w:p>
        </w:tc>
        <w:tc>
          <w:tcPr>
            <w:tcW w:w="2636" w:type="dxa"/>
            <w:tcBorders>
              <w:top w:val="single" w:sz="4" w:space="0" w:color="auto"/>
              <w:left w:val="nil"/>
              <w:bottom w:val="single" w:sz="4" w:space="0" w:color="auto"/>
              <w:right w:val="single" w:sz="4" w:space="0" w:color="auto"/>
            </w:tcBorders>
            <w:noWrap/>
          </w:tcPr>
          <w:p w14:paraId="789E98F8"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775F6045"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自然奧秘妙無窮</w:t>
            </w:r>
            <w:r w:rsidRPr="004D7727">
              <w:rPr>
                <w:rFonts w:asciiTheme="minorEastAsia" w:eastAsiaTheme="minorEastAsia" w:hAnsiTheme="minorEastAsia" w:cs="新細明體" w:hint="eastAsia"/>
                <w:b/>
                <w:kern w:val="0"/>
              </w:rPr>
              <w:t>─</w:t>
            </w:r>
            <w:r w:rsidRPr="004D7727">
              <w:rPr>
                <w:rFonts w:asciiTheme="minorEastAsia" w:eastAsiaTheme="minorEastAsia" w:hAnsiTheme="minorEastAsia" w:cs="新細明體" w:hint="eastAsia"/>
                <w:kern w:val="0"/>
              </w:rPr>
              <w:t>石頭顯字紋　奇蹟乎神蹟乎</w:t>
            </w:r>
          </w:p>
        </w:tc>
        <w:tc>
          <w:tcPr>
            <w:tcW w:w="550" w:type="dxa"/>
            <w:tcBorders>
              <w:top w:val="single" w:sz="4" w:space="0" w:color="auto"/>
              <w:left w:val="nil"/>
              <w:bottom w:val="single" w:sz="4" w:space="0" w:color="auto"/>
              <w:right w:val="single" w:sz="4" w:space="0" w:color="auto"/>
            </w:tcBorders>
            <w:noWrap/>
            <w:vAlign w:val="center"/>
          </w:tcPr>
          <w:p w14:paraId="20FD32C6"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45</w:t>
            </w:r>
          </w:p>
        </w:tc>
        <w:tc>
          <w:tcPr>
            <w:tcW w:w="2870" w:type="dxa"/>
            <w:tcBorders>
              <w:top w:val="single" w:sz="4" w:space="0" w:color="auto"/>
              <w:left w:val="nil"/>
              <w:bottom w:val="single" w:sz="4" w:space="0" w:color="auto"/>
              <w:right w:val="single" w:sz="4" w:space="0" w:color="auto"/>
            </w:tcBorders>
            <w:noWrap/>
            <w:vAlign w:val="center"/>
          </w:tcPr>
          <w:p w14:paraId="2C91AB93"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楊緒度</w:t>
            </w:r>
          </w:p>
        </w:tc>
        <w:tc>
          <w:tcPr>
            <w:tcW w:w="432" w:type="dxa"/>
            <w:tcBorders>
              <w:top w:val="single" w:sz="4" w:space="0" w:color="auto"/>
              <w:left w:val="nil"/>
              <w:bottom w:val="single" w:sz="4" w:space="0" w:color="auto"/>
              <w:right w:val="single" w:sz="4" w:space="0" w:color="auto"/>
            </w:tcBorders>
            <w:noWrap/>
            <w:vAlign w:val="center"/>
          </w:tcPr>
          <w:p w14:paraId="6B6FF17A"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476DF94A"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905072A"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2007／05</w:t>
            </w:r>
          </w:p>
        </w:tc>
        <w:tc>
          <w:tcPr>
            <w:tcW w:w="716" w:type="dxa"/>
            <w:tcBorders>
              <w:top w:val="single" w:sz="4" w:space="0" w:color="auto"/>
              <w:left w:val="nil"/>
              <w:bottom w:val="single" w:sz="4" w:space="0" w:color="auto"/>
              <w:right w:val="single" w:sz="4" w:space="0" w:color="auto"/>
            </w:tcBorders>
            <w:noWrap/>
            <w:vAlign w:val="center"/>
          </w:tcPr>
          <w:p w14:paraId="00F0D4BE"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279</w:t>
            </w:r>
          </w:p>
        </w:tc>
        <w:tc>
          <w:tcPr>
            <w:tcW w:w="2636" w:type="dxa"/>
            <w:tcBorders>
              <w:top w:val="single" w:sz="4" w:space="0" w:color="auto"/>
              <w:left w:val="nil"/>
              <w:bottom w:val="single" w:sz="4" w:space="0" w:color="auto"/>
              <w:right w:val="single" w:sz="4" w:space="0" w:color="auto"/>
            </w:tcBorders>
            <w:noWrap/>
          </w:tcPr>
          <w:p w14:paraId="321E2184"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48F88A0A"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大道兒女攜手行　闡我宗主濟世心</w:t>
            </w:r>
          </w:p>
        </w:tc>
        <w:tc>
          <w:tcPr>
            <w:tcW w:w="550" w:type="dxa"/>
            <w:tcBorders>
              <w:top w:val="single" w:sz="4" w:space="0" w:color="auto"/>
              <w:left w:val="nil"/>
              <w:bottom w:val="single" w:sz="4" w:space="0" w:color="auto"/>
              <w:right w:val="single" w:sz="4" w:space="0" w:color="auto"/>
            </w:tcBorders>
            <w:noWrap/>
            <w:vAlign w:val="center"/>
          </w:tcPr>
          <w:p w14:paraId="01D472BF"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48</w:t>
            </w:r>
          </w:p>
        </w:tc>
        <w:tc>
          <w:tcPr>
            <w:tcW w:w="2870" w:type="dxa"/>
            <w:tcBorders>
              <w:top w:val="single" w:sz="4" w:space="0" w:color="auto"/>
              <w:left w:val="nil"/>
              <w:bottom w:val="single" w:sz="4" w:space="0" w:color="auto"/>
              <w:right w:val="single" w:sz="4" w:space="0" w:color="auto"/>
            </w:tcBorders>
            <w:noWrap/>
            <w:vAlign w:val="center"/>
          </w:tcPr>
          <w:p w14:paraId="4E42C1BB"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劉普珍</w:t>
            </w:r>
          </w:p>
        </w:tc>
        <w:tc>
          <w:tcPr>
            <w:tcW w:w="432" w:type="dxa"/>
            <w:tcBorders>
              <w:top w:val="single" w:sz="4" w:space="0" w:color="auto"/>
              <w:left w:val="nil"/>
              <w:bottom w:val="single" w:sz="4" w:space="0" w:color="auto"/>
              <w:right w:val="single" w:sz="4" w:space="0" w:color="auto"/>
            </w:tcBorders>
            <w:noWrap/>
            <w:vAlign w:val="center"/>
          </w:tcPr>
          <w:p w14:paraId="720F138D"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5247CCA0"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1016977"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2007／05</w:t>
            </w:r>
          </w:p>
        </w:tc>
        <w:tc>
          <w:tcPr>
            <w:tcW w:w="716" w:type="dxa"/>
            <w:tcBorders>
              <w:top w:val="single" w:sz="4" w:space="0" w:color="auto"/>
              <w:left w:val="nil"/>
              <w:bottom w:val="single" w:sz="4" w:space="0" w:color="auto"/>
              <w:right w:val="single" w:sz="4" w:space="0" w:color="auto"/>
            </w:tcBorders>
            <w:noWrap/>
            <w:vAlign w:val="center"/>
          </w:tcPr>
          <w:p w14:paraId="0E37F56A"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279</w:t>
            </w:r>
          </w:p>
        </w:tc>
        <w:tc>
          <w:tcPr>
            <w:tcW w:w="2636" w:type="dxa"/>
            <w:tcBorders>
              <w:top w:val="single" w:sz="4" w:space="0" w:color="auto"/>
              <w:left w:val="nil"/>
              <w:bottom w:val="single" w:sz="4" w:space="0" w:color="auto"/>
              <w:right w:val="single" w:sz="4" w:space="0" w:color="auto"/>
            </w:tcBorders>
            <w:noWrap/>
          </w:tcPr>
          <w:p w14:paraId="13CEAEAA"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7B0F6A59"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宗教代表與會感言</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奮鬥不懈　重振中國道統／淨盡人欲　天理流行／領略大宗師行誼　獲知新境界</w:t>
            </w:r>
          </w:p>
        </w:tc>
        <w:tc>
          <w:tcPr>
            <w:tcW w:w="550" w:type="dxa"/>
            <w:tcBorders>
              <w:top w:val="single" w:sz="4" w:space="0" w:color="auto"/>
              <w:left w:val="nil"/>
              <w:bottom w:val="single" w:sz="4" w:space="0" w:color="auto"/>
              <w:right w:val="single" w:sz="4" w:space="0" w:color="auto"/>
            </w:tcBorders>
            <w:noWrap/>
            <w:vAlign w:val="center"/>
          </w:tcPr>
          <w:p w14:paraId="196FDA2F"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50</w:t>
            </w:r>
          </w:p>
        </w:tc>
        <w:tc>
          <w:tcPr>
            <w:tcW w:w="2870" w:type="dxa"/>
            <w:tcBorders>
              <w:top w:val="single" w:sz="4" w:space="0" w:color="auto"/>
              <w:left w:val="nil"/>
              <w:bottom w:val="single" w:sz="4" w:space="0" w:color="auto"/>
              <w:right w:val="single" w:sz="4" w:space="0" w:color="auto"/>
            </w:tcBorders>
            <w:noWrap/>
            <w:vAlign w:val="center"/>
          </w:tcPr>
          <w:p w14:paraId="73120EAB"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劉政安‧李後平‧朱水旺</w:t>
            </w:r>
          </w:p>
        </w:tc>
        <w:tc>
          <w:tcPr>
            <w:tcW w:w="432" w:type="dxa"/>
            <w:tcBorders>
              <w:top w:val="single" w:sz="4" w:space="0" w:color="auto"/>
              <w:left w:val="nil"/>
              <w:bottom w:val="single" w:sz="4" w:space="0" w:color="auto"/>
              <w:right w:val="single" w:sz="4" w:space="0" w:color="auto"/>
            </w:tcBorders>
            <w:noWrap/>
            <w:vAlign w:val="center"/>
          </w:tcPr>
          <w:p w14:paraId="16C9AEE9"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1ADC7059"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78207DE"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2007／05</w:t>
            </w:r>
          </w:p>
        </w:tc>
        <w:tc>
          <w:tcPr>
            <w:tcW w:w="716" w:type="dxa"/>
            <w:tcBorders>
              <w:top w:val="single" w:sz="4" w:space="0" w:color="auto"/>
              <w:left w:val="nil"/>
              <w:bottom w:val="single" w:sz="4" w:space="0" w:color="auto"/>
              <w:right w:val="single" w:sz="4" w:space="0" w:color="auto"/>
            </w:tcBorders>
            <w:noWrap/>
            <w:vAlign w:val="center"/>
          </w:tcPr>
          <w:p w14:paraId="42749F26"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279</w:t>
            </w:r>
          </w:p>
        </w:tc>
        <w:tc>
          <w:tcPr>
            <w:tcW w:w="2636" w:type="dxa"/>
            <w:tcBorders>
              <w:top w:val="single" w:sz="4" w:space="0" w:color="auto"/>
              <w:left w:val="nil"/>
              <w:bottom w:val="single" w:sz="4" w:space="0" w:color="auto"/>
              <w:right w:val="single" w:sz="4" w:space="0" w:color="auto"/>
            </w:tcBorders>
            <w:noWrap/>
          </w:tcPr>
          <w:p w14:paraId="0F0A43EF"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17DCD41C"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2007年‧丁亥年中華民族海內外同胞聯合祭祖大典</w:t>
            </w:r>
          </w:p>
          <w:p w14:paraId="0DC1F710"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今年主動結合大甲媽祖民俗活動　思慕效行先聖</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會合華夏子孫願心　傳衍中華文化道統</w:t>
            </w:r>
          </w:p>
        </w:tc>
        <w:tc>
          <w:tcPr>
            <w:tcW w:w="550" w:type="dxa"/>
            <w:tcBorders>
              <w:top w:val="single" w:sz="4" w:space="0" w:color="auto"/>
              <w:left w:val="nil"/>
              <w:bottom w:val="single" w:sz="4" w:space="0" w:color="auto"/>
              <w:right w:val="single" w:sz="4" w:space="0" w:color="auto"/>
            </w:tcBorders>
            <w:noWrap/>
            <w:vAlign w:val="center"/>
          </w:tcPr>
          <w:p w14:paraId="652FDFD3"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55</w:t>
            </w:r>
          </w:p>
        </w:tc>
        <w:tc>
          <w:tcPr>
            <w:tcW w:w="2870" w:type="dxa"/>
            <w:tcBorders>
              <w:top w:val="single" w:sz="4" w:space="0" w:color="auto"/>
              <w:left w:val="nil"/>
              <w:bottom w:val="single" w:sz="4" w:space="0" w:color="auto"/>
              <w:right w:val="single" w:sz="4" w:space="0" w:color="auto"/>
            </w:tcBorders>
            <w:noWrap/>
            <w:vAlign w:val="center"/>
          </w:tcPr>
          <w:p w14:paraId="78AA98A3"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編輯部</w:t>
            </w:r>
          </w:p>
        </w:tc>
        <w:tc>
          <w:tcPr>
            <w:tcW w:w="432" w:type="dxa"/>
            <w:tcBorders>
              <w:top w:val="single" w:sz="4" w:space="0" w:color="auto"/>
              <w:left w:val="nil"/>
              <w:bottom w:val="single" w:sz="4" w:space="0" w:color="auto"/>
              <w:right w:val="single" w:sz="4" w:space="0" w:color="auto"/>
            </w:tcBorders>
            <w:noWrap/>
            <w:vAlign w:val="center"/>
          </w:tcPr>
          <w:p w14:paraId="43AE9023"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3BFBB0B4"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5CED3D0"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2007／05</w:t>
            </w:r>
          </w:p>
        </w:tc>
        <w:tc>
          <w:tcPr>
            <w:tcW w:w="716" w:type="dxa"/>
            <w:tcBorders>
              <w:top w:val="single" w:sz="4" w:space="0" w:color="auto"/>
              <w:left w:val="nil"/>
              <w:bottom w:val="single" w:sz="4" w:space="0" w:color="auto"/>
              <w:right w:val="single" w:sz="4" w:space="0" w:color="auto"/>
            </w:tcBorders>
            <w:noWrap/>
            <w:vAlign w:val="center"/>
          </w:tcPr>
          <w:p w14:paraId="3AA07EFF"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279</w:t>
            </w:r>
          </w:p>
        </w:tc>
        <w:tc>
          <w:tcPr>
            <w:tcW w:w="2636" w:type="dxa"/>
            <w:tcBorders>
              <w:top w:val="single" w:sz="4" w:space="0" w:color="auto"/>
              <w:left w:val="nil"/>
              <w:bottom w:val="single" w:sz="4" w:space="0" w:color="auto"/>
              <w:right w:val="single" w:sz="4" w:space="0" w:color="auto"/>
            </w:tcBorders>
            <w:noWrap/>
          </w:tcPr>
          <w:p w14:paraId="3A34CB76"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166E4B02"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祭祖大典答客問</w:t>
            </w:r>
          </w:p>
        </w:tc>
        <w:tc>
          <w:tcPr>
            <w:tcW w:w="550" w:type="dxa"/>
            <w:tcBorders>
              <w:top w:val="single" w:sz="4" w:space="0" w:color="auto"/>
              <w:left w:val="nil"/>
              <w:bottom w:val="single" w:sz="4" w:space="0" w:color="auto"/>
              <w:right w:val="single" w:sz="4" w:space="0" w:color="auto"/>
            </w:tcBorders>
            <w:noWrap/>
            <w:vAlign w:val="center"/>
          </w:tcPr>
          <w:p w14:paraId="204036BD"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58</w:t>
            </w:r>
          </w:p>
        </w:tc>
        <w:tc>
          <w:tcPr>
            <w:tcW w:w="2870" w:type="dxa"/>
            <w:tcBorders>
              <w:top w:val="single" w:sz="4" w:space="0" w:color="auto"/>
              <w:left w:val="nil"/>
              <w:bottom w:val="single" w:sz="4" w:space="0" w:color="auto"/>
              <w:right w:val="single" w:sz="4" w:space="0" w:color="auto"/>
            </w:tcBorders>
            <w:noWrap/>
            <w:vAlign w:val="center"/>
          </w:tcPr>
          <w:p w14:paraId="5A80AE2D"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詹敏悅‧吳月行</w:t>
            </w:r>
          </w:p>
        </w:tc>
        <w:tc>
          <w:tcPr>
            <w:tcW w:w="432" w:type="dxa"/>
            <w:tcBorders>
              <w:top w:val="single" w:sz="4" w:space="0" w:color="auto"/>
              <w:left w:val="nil"/>
              <w:bottom w:val="single" w:sz="4" w:space="0" w:color="auto"/>
              <w:right w:val="single" w:sz="4" w:space="0" w:color="auto"/>
            </w:tcBorders>
            <w:noWrap/>
            <w:vAlign w:val="center"/>
          </w:tcPr>
          <w:p w14:paraId="15A6D30F"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192E7D09"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1B6C374"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2007／05</w:t>
            </w:r>
          </w:p>
        </w:tc>
        <w:tc>
          <w:tcPr>
            <w:tcW w:w="716" w:type="dxa"/>
            <w:tcBorders>
              <w:top w:val="single" w:sz="4" w:space="0" w:color="auto"/>
              <w:left w:val="nil"/>
              <w:bottom w:val="single" w:sz="4" w:space="0" w:color="auto"/>
              <w:right w:val="single" w:sz="4" w:space="0" w:color="auto"/>
            </w:tcBorders>
            <w:noWrap/>
            <w:vAlign w:val="center"/>
          </w:tcPr>
          <w:p w14:paraId="1B751FB8"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279</w:t>
            </w:r>
          </w:p>
        </w:tc>
        <w:tc>
          <w:tcPr>
            <w:tcW w:w="2636" w:type="dxa"/>
            <w:tcBorders>
              <w:top w:val="single" w:sz="4" w:space="0" w:color="auto"/>
              <w:left w:val="nil"/>
              <w:bottom w:val="single" w:sz="4" w:space="0" w:color="auto"/>
              <w:right w:val="single" w:sz="4" w:space="0" w:color="auto"/>
            </w:tcBorders>
            <w:noWrap/>
          </w:tcPr>
          <w:p w14:paraId="774EA2DE"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1ECB145D"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司職祭祖大典多年之感恩</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祖德福祚　綿延吾子</w:t>
            </w:r>
          </w:p>
        </w:tc>
        <w:tc>
          <w:tcPr>
            <w:tcW w:w="550" w:type="dxa"/>
            <w:tcBorders>
              <w:top w:val="single" w:sz="4" w:space="0" w:color="auto"/>
              <w:left w:val="nil"/>
              <w:bottom w:val="single" w:sz="4" w:space="0" w:color="auto"/>
              <w:right w:val="single" w:sz="4" w:space="0" w:color="auto"/>
            </w:tcBorders>
            <w:noWrap/>
            <w:vAlign w:val="center"/>
          </w:tcPr>
          <w:p w14:paraId="6FD8F50C"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60</w:t>
            </w:r>
          </w:p>
        </w:tc>
        <w:tc>
          <w:tcPr>
            <w:tcW w:w="2870" w:type="dxa"/>
            <w:tcBorders>
              <w:top w:val="single" w:sz="4" w:space="0" w:color="auto"/>
              <w:left w:val="nil"/>
              <w:bottom w:val="single" w:sz="4" w:space="0" w:color="auto"/>
              <w:right w:val="single" w:sz="4" w:space="0" w:color="auto"/>
            </w:tcBorders>
            <w:noWrap/>
            <w:vAlign w:val="center"/>
          </w:tcPr>
          <w:p w14:paraId="713DAF37"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楊緒前</w:t>
            </w:r>
          </w:p>
        </w:tc>
        <w:tc>
          <w:tcPr>
            <w:tcW w:w="432" w:type="dxa"/>
            <w:tcBorders>
              <w:top w:val="single" w:sz="4" w:space="0" w:color="auto"/>
              <w:left w:val="nil"/>
              <w:bottom w:val="single" w:sz="4" w:space="0" w:color="auto"/>
              <w:right w:val="single" w:sz="4" w:space="0" w:color="auto"/>
            </w:tcBorders>
            <w:noWrap/>
            <w:vAlign w:val="center"/>
          </w:tcPr>
          <w:p w14:paraId="6677B382"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5274FA29"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77F90F2"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2007／05</w:t>
            </w:r>
          </w:p>
        </w:tc>
        <w:tc>
          <w:tcPr>
            <w:tcW w:w="716" w:type="dxa"/>
            <w:tcBorders>
              <w:top w:val="single" w:sz="4" w:space="0" w:color="auto"/>
              <w:left w:val="nil"/>
              <w:bottom w:val="single" w:sz="4" w:space="0" w:color="auto"/>
              <w:right w:val="single" w:sz="4" w:space="0" w:color="auto"/>
            </w:tcBorders>
            <w:noWrap/>
            <w:vAlign w:val="center"/>
          </w:tcPr>
          <w:p w14:paraId="63E8631D"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279</w:t>
            </w:r>
          </w:p>
        </w:tc>
        <w:tc>
          <w:tcPr>
            <w:tcW w:w="2636" w:type="dxa"/>
            <w:tcBorders>
              <w:top w:val="single" w:sz="4" w:space="0" w:color="auto"/>
              <w:left w:val="nil"/>
              <w:bottom w:val="single" w:sz="4" w:space="0" w:color="auto"/>
              <w:right w:val="single" w:sz="4" w:space="0" w:color="auto"/>
            </w:tcBorders>
            <w:noWrap/>
          </w:tcPr>
          <w:p w14:paraId="652F2926"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5D4A79EF"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教你如何製作「帛」</w:t>
            </w:r>
          </w:p>
        </w:tc>
        <w:tc>
          <w:tcPr>
            <w:tcW w:w="550" w:type="dxa"/>
            <w:tcBorders>
              <w:top w:val="single" w:sz="4" w:space="0" w:color="auto"/>
              <w:left w:val="nil"/>
              <w:bottom w:val="single" w:sz="4" w:space="0" w:color="auto"/>
              <w:right w:val="single" w:sz="4" w:space="0" w:color="auto"/>
            </w:tcBorders>
            <w:noWrap/>
            <w:vAlign w:val="center"/>
          </w:tcPr>
          <w:p w14:paraId="0D34AB95"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62</w:t>
            </w:r>
          </w:p>
        </w:tc>
        <w:tc>
          <w:tcPr>
            <w:tcW w:w="2870" w:type="dxa"/>
            <w:tcBorders>
              <w:top w:val="single" w:sz="4" w:space="0" w:color="auto"/>
              <w:left w:val="nil"/>
              <w:bottom w:val="single" w:sz="4" w:space="0" w:color="auto"/>
              <w:right w:val="single" w:sz="4" w:space="0" w:color="auto"/>
            </w:tcBorders>
            <w:noWrap/>
            <w:vAlign w:val="center"/>
          </w:tcPr>
          <w:p w14:paraId="38A719DE"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楊緒前</w:t>
            </w:r>
          </w:p>
        </w:tc>
        <w:tc>
          <w:tcPr>
            <w:tcW w:w="432" w:type="dxa"/>
            <w:tcBorders>
              <w:top w:val="single" w:sz="4" w:space="0" w:color="auto"/>
              <w:left w:val="nil"/>
              <w:bottom w:val="single" w:sz="4" w:space="0" w:color="auto"/>
              <w:right w:val="single" w:sz="4" w:space="0" w:color="auto"/>
            </w:tcBorders>
            <w:noWrap/>
            <w:vAlign w:val="center"/>
          </w:tcPr>
          <w:p w14:paraId="7D982FF6"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0E13558A"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CADD23B"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2007／05</w:t>
            </w:r>
          </w:p>
        </w:tc>
        <w:tc>
          <w:tcPr>
            <w:tcW w:w="716" w:type="dxa"/>
            <w:tcBorders>
              <w:top w:val="single" w:sz="4" w:space="0" w:color="auto"/>
              <w:left w:val="nil"/>
              <w:bottom w:val="single" w:sz="4" w:space="0" w:color="auto"/>
              <w:right w:val="single" w:sz="4" w:space="0" w:color="auto"/>
            </w:tcBorders>
            <w:noWrap/>
            <w:vAlign w:val="center"/>
          </w:tcPr>
          <w:p w14:paraId="63670B61"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279</w:t>
            </w:r>
          </w:p>
        </w:tc>
        <w:tc>
          <w:tcPr>
            <w:tcW w:w="2636" w:type="dxa"/>
            <w:tcBorders>
              <w:top w:val="single" w:sz="4" w:space="0" w:color="auto"/>
              <w:left w:val="nil"/>
              <w:bottom w:val="single" w:sz="4" w:space="0" w:color="auto"/>
              <w:right w:val="single" w:sz="4" w:space="0" w:color="auto"/>
            </w:tcBorders>
            <w:noWrap/>
            <w:vAlign w:val="center"/>
          </w:tcPr>
          <w:p w14:paraId="032C8273"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首席闡道</w:t>
            </w:r>
          </w:p>
        </w:tc>
        <w:tc>
          <w:tcPr>
            <w:tcW w:w="6944" w:type="dxa"/>
            <w:tcBorders>
              <w:top w:val="single" w:sz="4" w:space="0" w:color="auto"/>
              <w:left w:val="nil"/>
              <w:bottom w:val="single" w:sz="4" w:space="0" w:color="auto"/>
              <w:right w:val="single" w:sz="4" w:space="0" w:color="auto"/>
            </w:tcBorders>
            <w:noWrap/>
            <w:vAlign w:val="center"/>
          </w:tcPr>
          <w:p w14:paraId="5D953311"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同心同德　在穩定中求發展</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開創天帝教教運未來十年新氣象─在九十六度第一次傳道使者團大會結論</w:t>
            </w:r>
          </w:p>
        </w:tc>
        <w:tc>
          <w:tcPr>
            <w:tcW w:w="550" w:type="dxa"/>
            <w:tcBorders>
              <w:top w:val="single" w:sz="4" w:space="0" w:color="auto"/>
              <w:left w:val="nil"/>
              <w:bottom w:val="single" w:sz="4" w:space="0" w:color="auto"/>
              <w:right w:val="single" w:sz="4" w:space="0" w:color="auto"/>
            </w:tcBorders>
            <w:noWrap/>
            <w:vAlign w:val="center"/>
          </w:tcPr>
          <w:p w14:paraId="3FD50359"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06</w:t>
            </w:r>
          </w:p>
        </w:tc>
        <w:tc>
          <w:tcPr>
            <w:tcW w:w="2870" w:type="dxa"/>
            <w:tcBorders>
              <w:top w:val="single" w:sz="4" w:space="0" w:color="auto"/>
              <w:left w:val="nil"/>
              <w:bottom w:val="single" w:sz="4" w:space="0" w:color="auto"/>
              <w:right w:val="single" w:sz="4" w:space="0" w:color="auto"/>
            </w:tcBorders>
            <w:noWrap/>
            <w:vAlign w:val="center"/>
          </w:tcPr>
          <w:p w14:paraId="69EE3496"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光照首席</w:t>
            </w:r>
          </w:p>
        </w:tc>
        <w:tc>
          <w:tcPr>
            <w:tcW w:w="432" w:type="dxa"/>
            <w:tcBorders>
              <w:top w:val="single" w:sz="4" w:space="0" w:color="auto"/>
              <w:left w:val="nil"/>
              <w:bottom w:val="single" w:sz="4" w:space="0" w:color="auto"/>
              <w:right w:val="single" w:sz="4" w:space="0" w:color="auto"/>
            </w:tcBorders>
            <w:noWrap/>
            <w:vAlign w:val="center"/>
          </w:tcPr>
          <w:p w14:paraId="726454BA"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72A51D2C"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6C54D40"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2007／05</w:t>
            </w:r>
          </w:p>
        </w:tc>
        <w:tc>
          <w:tcPr>
            <w:tcW w:w="716" w:type="dxa"/>
            <w:tcBorders>
              <w:top w:val="single" w:sz="4" w:space="0" w:color="auto"/>
              <w:left w:val="nil"/>
              <w:bottom w:val="single" w:sz="4" w:space="0" w:color="auto"/>
              <w:right w:val="single" w:sz="4" w:space="0" w:color="auto"/>
            </w:tcBorders>
            <w:noWrap/>
            <w:vAlign w:val="center"/>
          </w:tcPr>
          <w:p w14:paraId="2A3159FB"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279</w:t>
            </w:r>
          </w:p>
        </w:tc>
        <w:tc>
          <w:tcPr>
            <w:tcW w:w="2636" w:type="dxa"/>
            <w:tcBorders>
              <w:top w:val="single" w:sz="4" w:space="0" w:color="auto"/>
              <w:left w:val="nil"/>
              <w:bottom w:val="single" w:sz="4" w:space="0" w:color="auto"/>
              <w:right w:val="single" w:sz="4" w:space="0" w:color="auto"/>
            </w:tcBorders>
            <w:noWrap/>
            <w:vAlign w:val="center"/>
          </w:tcPr>
          <w:p w14:paraId="4255C1D5"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首席闡道</w:t>
            </w:r>
          </w:p>
        </w:tc>
        <w:tc>
          <w:tcPr>
            <w:tcW w:w="6944" w:type="dxa"/>
            <w:tcBorders>
              <w:top w:val="single" w:sz="4" w:space="0" w:color="auto"/>
              <w:left w:val="nil"/>
              <w:bottom w:val="single" w:sz="4" w:space="0" w:color="auto"/>
              <w:right w:val="single" w:sz="4" w:space="0" w:color="auto"/>
            </w:tcBorders>
            <w:noWrap/>
            <w:vAlign w:val="center"/>
          </w:tcPr>
          <w:p w14:paraId="6EF9E570"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一元復始萬象新　積極樂觀勤奮鬥─在天極行宮春祈禮講話</w:t>
            </w:r>
          </w:p>
        </w:tc>
        <w:tc>
          <w:tcPr>
            <w:tcW w:w="550" w:type="dxa"/>
            <w:tcBorders>
              <w:top w:val="single" w:sz="4" w:space="0" w:color="auto"/>
              <w:left w:val="nil"/>
              <w:bottom w:val="single" w:sz="4" w:space="0" w:color="auto"/>
              <w:right w:val="single" w:sz="4" w:space="0" w:color="auto"/>
            </w:tcBorders>
            <w:noWrap/>
            <w:vAlign w:val="center"/>
          </w:tcPr>
          <w:p w14:paraId="03E3EA75"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76</w:t>
            </w:r>
          </w:p>
        </w:tc>
        <w:tc>
          <w:tcPr>
            <w:tcW w:w="2870" w:type="dxa"/>
            <w:tcBorders>
              <w:top w:val="single" w:sz="4" w:space="0" w:color="auto"/>
              <w:left w:val="nil"/>
              <w:bottom w:val="single" w:sz="4" w:space="0" w:color="auto"/>
              <w:right w:val="single" w:sz="4" w:space="0" w:color="auto"/>
            </w:tcBorders>
            <w:noWrap/>
            <w:vAlign w:val="center"/>
          </w:tcPr>
          <w:p w14:paraId="59A64C37"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光照首席</w:t>
            </w:r>
          </w:p>
        </w:tc>
        <w:tc>
          <w:tcPr>
            <w:tcW w:w="432" w:type="dxa"/>
            <w:tcBorders>
              <w:top w:val="single" w:sz="4" w:space="0" w:color="auto"/>
              <w:left w:val="nil"/>
              <w:bottom w:val="single" w:sz="4" w:space="0" w:color="auto"/>
              <w:right w:val="single" w:sz="4" w:space="0" w:color="auto"/>
            </w:tcBorders>
            <w:noWrap/>
            <w:vAlign w:val="center"/>
          </w:tcPr>
          <w:p w14:paraId="5BC6BF48"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36F86722"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35D1007"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2007／05</w:t>
            </w:r>
          </w:p>
        </w:tc>
        <w:tc>
          <w:tcPr>
            <w:tcW w:w="716" w:type="dxa"/>
            <w:tcBorders>
              <w:top w:val="single" w:sz="4" w:space="0" w:color="auto"/>
              <w:left w:val="nil"/>
              <w:bottom w:val="single" w:sz="4" w:space="0" w:color="auto"/>
              <w:right w:val="single" w:sz="4" w:space="0" w:color="auto"/>
            </w:tcBorders>
            <w:noWrap/>
            <w:vAlign w:val="center"/>
          </w:tcPr>
          <w:p w14:paraId="643CBDDF"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279</w:t>
            </w:r>
          </w:p>
        </w:tc>
        <w:tc>
          <w:tcPr>
            <w:tcW w:w="2636" w:type="dxa"/>
            <w:tcBorders>
              <w:top w:val="single" w:sz="4" w:space="0" w:color="auto"/>
              <w:left w:val="nil"/>
              <w:bottom w:val="single" w:sz="4" w:space="0" w:color="auto"/>
              <w:right w:val="single" w:sz="4" w:space="0" w:color="auto"/>
            </w:tcBorders>
            <w:noWrap/>
            <w:vAlign w:val="center"/>
          </w:tcPr>
          <w:p w14:paraId="094D1258"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維生先生闡道</w:t>
            </w:r>
          </w:p>
        </w:tc>
        <w:tc>
          <w:tcPr>
            <w:tcW w:w="6944" w:type="dxa"/>
            <w:tcBorders>
              <w:top w:val="single" w:sz="4" w:space="0" w:color="auto"/>
              <w:left w:val="nil"/>
              <w:bottom w:val="single" w:sz="4" w:space="0" w:color="auto"/>
              <w:right w:val="single" w:sz="4" w:space="0" w:color="auto"/>
            </w:tcBorders>
            <w:noWrap/>
            <w:vAlign w:val="center"/>
          </w:tcPr>
          <w:p w14:paraId="6CC576E2"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丙戌年巡天節表文</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天人老兵不死　耿耿精忠惟天可鑒</w:t>
            </w:r>
          </w:p>
        </w:tc>
        <w:tc>
          <w:tcPr>
            <w:tcW w:w="550" w:type="dxa"/>
            <w:tcBorders>
              <w:top w:val="single" w:sz="4" w:space="0" w:color="auto"/>
              <w:left w:val="nil"/>
              <w:bottom w:val="single" w:sz="4" w:space="0" w:color="auto"/>
              <w:right w:val="single" w:sz="4" w:space="0" w:color="auto"/>
            </w:tcBorders>
            <w:noWrap/>
            <w:vAlign w:val="center"/>
          </w:tcPr>
          <w:p w14:paraId="6E6EAFCA"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10</w:t>
            </w:r>
          </w:p>
        </w:tc>
        <w:tc>
          <w:tcPr>
            <w:tcW w:w="2870" w:type="dxa"/>
            <w:tcBorders>
              <w:top w:val="single" w:sz="4" w:space="0" w:color="auto"/>
              <w:left w:val="nil"/>
              <w:bottom w:val="single" w:sz="4" w:space="0" w:color="auto"/>
              <w:right w:val="single" w:sz="4" w:space="0" w:color="auto"/>
            </w:tcBorders>
            <w:noWrap/>
            <w:vAlign w:val="center"/>
          </w:tcPr>
          <w:p w14:paraId="275AC39B"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維生先生</w:t>
            </w:r>
          </w:p>
        </w:tc>
        <w:tc>
          <w:tcPr>
            <w:tcW w:w="432" w:type="dxa"/>
            <w:tcBorders>
              <w:top w:val="single" w:sz="4" w:space="0" w:color="auto"/>
              <w:left w:val="nil"/>
              <w:bottom w:val="single" w:sz="4" w:space="0" w:color="auto"/>
              <w:right w:val="single" w:sz="4" w:space="0" w:color="auto"/>
            </w:tcBorders>
            <w:noWrap/>
            <w:vAlign w:val="center"/>
          </w:tcPr>
          <w:p w14:paraId="600EE873"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59DFCC7C"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29957A5"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2007／05</w:t>
            </w:r>
          </w:p>
        </w:tc>
        <w:tc>
          <w:tcPr>
            <w:tcW w:w="716" w:type="dxa"/>
            <w:tcBorders>
              <w:top w:val="single" w:sz="4" w:space="0" w:color="auto"/>
              <w:left w:val="nil"/>
              <w:bottom w:val="single" w:sz="4" w:space="0" w:color="auto"/>
              <w:right w:val="single" w:sz="4" w:space="0" w:color="auto"/>
            </w:tcBorders>
            <w:noWrap/>
            <w:vAlign w:val="center"/>
          </w:tcPr>
          <w:p w14:paraId="7FC43C0A"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279</w:t>
            </w:r>
          </w:p>
        </w:tc>
        <w:tc>
          <w:tcPr>
            <w:tcW w:w="2636" w:type="dxa"/>
            <w:tcBorders>
              <w:top w:val="single" w:sz="4" w:space="0" w:color="auto"/>
              <w:left w:val="nil"/>
              <w:bottom w:val="single" w:sz="4" w:space="0" w:color="auto"/>
              <w:right w:val="single" w:sz="4" w:space="0" w:color="auto"/>
            </w:tcBorders>
            <w:noWrap/>
          </w:tcPr>
          <w:p w14:paraId="26404970"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維生先生闡道</w:t>
            </w:r>
          </w:p>
        </w:tc>
        <w:tc>
          <w:tcPr>
            <w:tcW w:w="6944" w:type="dxa"/>
            <w:tcBorders>
              <w:top w:val="single" w:sz="4" w:space="0" w:color="auto"/>
              <w:left w:val="nil"/>
              <w:bottom w:val="single" w:sz="4" w:space="0" w:color="auto"/>
              <w:right w:val="single" w:sz="4" w:space="0" w:color="auto"/>
            </w:tcBorders>
            <w:noWrap/>
            <w:vAlign w:val="center"/>
          </w:tcPr>
          <w:p w14:paraId="0B4E26A2"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廿字弟子師承宗主宗教哲學之根基</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天本無天　以人為天　人本無人　以心為人─第五屆蕭大宗師宗教哲學研討會開幕式致詞</w:t>
            </w:r>
          </w:p>
        </w:tc>
        <w:tc>
          <w:tcPr>
            <w:tcW w:w="550" w:type="dxa"/>
            <w:tcBorders>
              <w:top w:val="single" w:sz="4" w:space="0" w:color="auto"/>
              <w:left w:val="nil"/>
              <w:bottom w:val="single" w:sz="4" w:space="0" w:color="auto"/>
              <w:right w:val="single" w:sz="4" w:space="0" w:color="auto"/>
            </w:tcBorders>
            <w:noWrap/>
            <w:vAlign w:val="center"/>
          </w:tcPr>
          <w:p w14:paraId="502CB944"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38</w:t>
            </w:r>
          </w:p>
        </w:tc>
        <w:tc>
          <w:tcPr>
            <w:tcW w:w="2870" w:type="dxa"/>
            <w:tcBorders>
              <w:top w:val="single" w:sz="4" w:space="0" w:color="auto"/>
              <w:left w:val="nil"/>
              <w:bottom w:val="single" w:sz="4" w:space="0" w:color="auto"/>
              <w:right w:val="single" w:sz="4" w:space="0" w:color="auto"/>
            </w:tcBorders>
            <w:noWrap/>
            <w:vAlign w:val="center"/>
          </w:tcPr>
          <w:p w14:paraId="5ECC4A2E"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維生先生</w:t>
            </w:r>
          </w:p>
        </w:tc>
        <w:tc>
          <w:tcPr>
            <w:tcW w:w="432" w:type="dxa"/>
            <w:tcBorders>
              <w:top w:val="single" w:sz="4" w:space="0" w:color="auto"/>
              <w:left w:val="nil"/>
              <w:bottom w:val="single" w:sz="4" w:space="0" w:color="auto"/>
              <w:right w:val="single" w:sz="4" w:space="0" w:color="auto"/>
            </w:tcBorders>
            <w:noWrap/>
            <w:vAlign w:val="center"/>
          </w:tcPr>
          <w:p w14:paraId="5E46B6CD"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2B6A5785"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9B48E1B"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2007／05</w:t>
            </w:r>
          </w:p>
        </w:tc>
        <w:tc>
          <w:tcPr>
            <w:tcW w:w="716" w:type="dxa"/>
            <w:tcBorders>
              <w:top w:val="single" w:sz="4" w:space="0" w:color="auto"/>
              <w:left w:val="nil"/>
              <w:bottom w:val="single" w:sz="4" w:space="0" w:color="auto"/>
              <w:right w:val="single" w:sz="4" w:space="0" w:color="auto"/>
            </w:tcBorders>
            <w:noWrap/>
            <w:vAlign w:val="center"/>
          </w:tcPr>
          <w:p w14:paraId="1EBC9294"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279</w:t>
            </w:r>
          </w:p>
        </w:tc>
        <w:tc>
          <w:tcPr>
            <w:tcW w:w="2636" w:type="dxa"/>
            <w:tcBorders>
              <w:top w:val="single" w:sz="4" w:space="0" w:color="auto"/>
              <w:left w:val="nil"/>
              <w:bottom w:val="single" w:sz="4" w:space="0" w:color="auto"/>
              <w:right w:val="single" w:sz="4" w:space="0" w:color="auto"/>
            </w:tcBorders>
            <w:noWrap/>
          </w:tcPr>
          <w:p w14:paraId="434FF97A"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維生先生闡道</w:t>
            </w:r>
          </w:p>
        </w:tc>
        <w:tc>
          <w:tcPr>
            <w:tcW w:w="6944" w:type="dxa"/>
            <w:tcBorders>
              <w:top w:val="single" w:sz="4" w:space="0" w:color="auto"/>
              <w:left w:val="nil"/>
              <w:bottom w:val="single" w:sz="4" w:space="0" w:color="auto"/>
              <w:right w:val="single" w:sz="4" w:space="0" w:color="auto"/>
            </w:tcBorders>
            <w:noWrap/>
            <w:vAlign w:val="center"/>
          </w:tcPr>
          <w:p w14:paraId="6E22A29F"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炁療基礎在正氣　天人交感在一心─在第五屆蕭大宗師宗教哲學研討會閉幕式致詞</w:t>
            </w:r>
          </w:p>
        </w:tc>
        <w:tc>
          <w:tcPr>
            <w:tcW w:w="550" w:type="dxa"/>
            <w:tcBorders>
              <w:top w:val="single" w:sz="4" w:space="0" w:color="auto"/>
              <w:left w:val="nil"/>
              <w:bottom w:val="single" w:sz="4" w:space="0" w:color="auto"/>
              <w:right w:val="single" w:sz="4" w:space="0" w:color="auto"/>
            </w:tcBorders>
            <w:noWrap/>
            <w:vAlign w:val="center"/>
          </w:tcPr>
          <w:p w14:paraId="41C59DC8"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40</w:t>
            </w:r>
          </w:p>
        </w:tc>
        <w:tc>
          <w:tcPr>
            <w:tcW w:w="2870" w:type="dxa"/>
            <w:tcBorders>
              <w:top w:val="single" w:sz="4" w:space="0" w:color="auto"/>
              <w:left w:val="nil"/>
              <w:bottom w:val="single" w:sz="4" w:space="0" w:color="auto"/>
              <w:right w:val="single" w:sz="4" w:space="0" w:color="auto"/>
            </w:tcBorders>
            <w:noWrap/>
            <w:vAlign w:val="center"/>
          </w:tcPr>
          <w:p w14:paraId="5542CA69"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維生先生</w:t>
            </w:r>
          </w:p>
        </w:tc>
        <w:tc>
          <w:tcPr>
            <w:tcW w:w="432" w:type="dxa"/>
            <w:tcBorders>
              <w:top w:val="single" w:sz="4" w:space="0" w:color="auto"/>
              <w:left w:val="nil"/>
              <w:bottom w:val="single" w:sz="4" w:space="0" w:color="auto"/>
              <w:right w:val="single" w:sz="4" w:space="0" w:color="auto"/>
            </w:tcBorders>
            <w:noWrap/>
            <w:vAlign w:val="center"/>
          </w:tcPr>
          <w:p w14:paraId="7E5C064B"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376BB057"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9AC4EED"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2007／05</w:t>
            </w:r>
          </w:p>
        </w:tc>
        <w:tc>
          <w:tcPr>
            <w:tcW w:w="716" w:type="dxa"/>
            <w:tcBorders>
              <w:top w:val="single" w:sz="4" w:space="0" w:color="auto"/>
              <w:left w:val="nil"/>
              <w:bottom w:val="single" w:sz="4" w:space="0" w:color="auto"/>
              <w:right w:val="single" w:sz="4" w:space="0" w:color="auto"/>
            </w:tcBorders>
            <w:noWrap/>
            <w:vAlign w:val="center"/>
          </w:tcPr>
          <w:p w14:paraId="525CAA1F"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279</w:t>
            </w:r>
          </w:p>
        </w:tc>
        <w:tc>
          <w:tcPr>
            <w:tcW w:w="2636" w:type="dxa"/>
            <w:tcBorders>
              <w:top w:val="single" w:sz="4" w:space="0" w:color="auto"/>
              <w:left w:val="nil"/>
              <w:bottom w:val="single" w:sz="4" w:space="0" w:color="auto"/>
              <w:right w:val="single" w:sz="4" w:space="0" w:color="auto"/>
            </w:tcBorders>
            <w:noWrap/>
            <w:vAlign w:val="center"/>
          </w:tcPr>
          <w:p w14:paraId="47F740CD"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737DD4A2"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聖尊曉諭真理／人間教政指示</w:t>
            </w:r>
          </w:p>
        </w:tc>
        <w:tc>
          <w:tcPr>
            <w:tcW w:w="550" w:type="dxa"/>
            <w:tcBorders>
              <w:top w:val="single" w:sz="4" w:space="0" w:color="auto"/>
              <w:left w:val="nil"/>
              <w:bottom w:val="single" w:sz="4" w:space="0" w:color="auto"/>
              <w:right w:val="single" w:sz="4" w:space="0" w:color="auto"/>
            </w:tcBorders>
            <w:noWrap/>
            <w:vAlign w:val="center"/>
          </w:tcPr>
          <w:p w14:paraId="3D5334BA"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19</w:t>
            </w:r>
          </w:p>
        </w:tc>
        <w:tc>
          <w:tcPr>
            <w:tcW w:w="2870" w:type="dxa"/>
            <w:tcBorders>
              <w:top w:val="single" w:sz="4" w:space="0" w:color="auto"/>
              <w:left w:val="nil"/>
              <w:bottom w:val="single" w:sz="4" w:space="0" w:color="auto"/>
              <w:right w:val="single" w:sz="4" w:space="0" w:color="auto"/>
            </w:tcBorders>
            <w:noWrap/>
            <w:vAlign w:val="center"/>
          </w:tcPr>
          <w:p w14:paraId="3C1A905F"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62216D51"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18FFA0CD"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958D35F"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2007／05</w:t>
            </w:r>
          </w:p>
        </w:tc>
        <w:tc>
          <w:tcPr>
            <w:tcW w:w="716" w:type="dxa"/>
            <w:tcBorders>
              <w:top w:val="single" w:sz="4" w:space="0" w:color="auto"/>
              <w:left w:val="nil"/>
              <w:bottom w:val="single" w:sz="4" w:space="0" w:color="auto"/>
              <w:right w:val="single" w:sz="4" w:space="0" w:color="auto"/>
            </w:tcBorders>
            <w:noWrap/>
            <w:vAlign w:val="center"/>
          </w:tcPr>
          <w:p w14:paraId="1FB1AE38"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279</w:t>
            </w:r>
          </w:p>
        </w:tc>
        <w:tc>
          <w:tcPr>
            <w:tcW w:w="2636" w:type="dxa"/>
            <w:tcBorders>
              <w:top w:val="single" w:sz="4" w:space="0" w:color="auto"/>
              <w:left w:val="nil"/>
              <w:bottom w:val="single" w:sz="4" w:space="0" w:color="auto"/>
              <w:right w:val="single" w:sz="4" w:space="0" w:color="auto"/>
            </w:tcBorders>
            <w:noWrap/>
          </w:tcPr>
          <w:p w14:paraId="7E75517D"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75C41C9F"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蕭大宗師研討會‧孫中山思想研討會‧九十六年度宗教聯誼會相關聖訓</w:t>
            </w:r>
          </w:p>
        </w:tc>
        <w:tc>
          <w:tcPr>
            <w:tcW w:w="550" w:type="dxa"/>
            <w:tcBorders>
              <w:top w:val="single" w:sz="4" w:space="0" w:color="auto"/>
              <w:left w:val="nil"/>
              <w:bottom w:val="single" w:sz="4" w:space="0" w:color="auto"/>
              <w:right w:val="single" w:sz="4" w:space="0" w:color="auto"/>
            </w:tcBorders>
            <w:noWrap/>
            <w:vAlign w:val="center"/>
          </w:tcPr>
          <w:p w14:paraId="7F8AF578"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37</w:t>
            </w:r>
          </w:p>
        </w:tc>
        <w:tc>
          <w:tcPr>
            <w:tcW w:w="2870" w:type="dxa"/>
            <w:tcBorders>
              <w:top w:val="single" w:sz="4" w:space="0" w:color="auto"/>
              <w:left w:val="nil"/>
              <w:bottom w:val="single" w:sz="4" w:space="0" w:color="auto"/>
              <w:right w:val="single" w:sz="4" w:space="0" w:color="auto"/>
            </w:tcBorders>
            <w:noWrap/>
            <w:vAlign w:val="center"/>
          </w:tcPr>
          <w:p w14:paraId="10F80A96"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16BAD810"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6379CE01"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1C89AC9"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2007／05</w:t>
            </w:r>
          </w:p>
        </w:tc>
        <w:tc>
          <w:tcPr>
            <w:tcW w:w="716" w:type="dxa"/>
            <w:tcBorders>
              <w:top w:val="single" w:sz="4" w:space="0" w:color="auto"/>
              <w:left w:val="nil"/>
              <w:bottom w:val="single" w:sz="4" w:space="0" w:color="auto"/>
              <w:right w:val="single" w:sz="4" w:space="0" w:color="auto"/>
            </w:tcBorders>
            <w:noWrap/>
            <w:vAlign w:val="center"/>
          </w:tcPr>
          <w:p w14:paraId="27E6E158"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279</w:t>
            </w:r>
          </w:p>
        </w:tc>
        <w:tc>
          <w:tcPr>
            <w:tcW w:w="2636" w:type="dxa"/>
            <w:tcBorders>
              <w:top w:val="single" w:sz="4" w:space="0" w:color="auto"/>
              <w:left w:val="nil"/>
              <w:bottom w:val="single" w:sz="4" w:space="0" w:color="auto"/>
              <w:right w:val="single" w:sz="4" w:space="0" w:color="auto"/>
            </w:tcBorders>
            <w:noWrap/>
          </w:tcPr>
          <w:p w14:paraId="5F5FBC04"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76BCD77E"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中華民族海內外同胞聯合祭祖大典祭祖大典聖訓</w:t>
            </w:r>
          </w:p>
        </w:tc>
        <w:tc>
          <w:tcPr>
            <w:tcW w:w="550" w:type="dxa"/>
            <w:tcBorders>
              <w:top w:val="single" w:sz="4" w:space="0" w:color="auto"/>
              <w:left w:val="nil"/>
              <w:bottom w:val="single" w:sz="4" w:space="0" w:color="auto"/>
              <w:right w:val="single" w:sz="4" w:space="0" w:color="auto"/>
            </w:tcBorders>
            <w:noWrap/>
            <w:vAlign w:val="center"/>
          </w:tcPr>
          <w:p w14:paraId="45A3E825"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57</w:t>
            </w:r>
          </w:p>
        </w:tc>
        <w:tc>
          <w:tcPr>
            <w:tcW w:w="2870" w:type="dxa"/>
            <w:tcBorders>
              <w:top w:val="single" w:sz="4" w:space="0" w:color="auto"/>
              <w:left w:val="nil"/>
              <w:bottom w:val="single" w:sz="4" w:space="0" w:color="auto"/>
              <w:right w:val="single" w:sz="4" w:space="0" w:color="auto"/>
            </w:tcBorders>
            <w:noWrap/>
            <w:vAlign w:val="center"/>
          </w:tcPr>
          <w:p w14:paraId="3C0DB885"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756CA16D"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17A08937"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2E0DC7F"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lastRenderedPageBreak/>
              <w:t>2007／05</w:t>
            </w:r>
          </w:p>
        </w:tc>
        <w:tc>
          <w:tcPr>
            <w:tcW w:w="716" w:type="dxa"/>
            <w:tcBorders>
              <w:top w:val="single" w:sz="4" w:space="0" w:color="auto"/>
              <w:left w:val="nil"/>
              <w:bottom w:val="single" w:sz="4" w:space="0" w:color="auto"/>
              <w:right w:val="single" w:sz="4" w:space="0" w:color="auto"/>
            </w:tcBorders>
            <w:noWrap/>
            <w:vAlign w:val="center"/>
          </w:tcPr>
          <w:p w14:paraId="1777CFB4"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279</w:t>
            </w:r>
          </w:p>
        </w:tc>
        <w:tc>
          <w:tcPr>
            <w:tcW w:w="2636" w:type="dxa"/>
            <w:tcBorders>
              <w:top w:val="single" w:sz="4" w:space="0" w:color="auto"/>
              <w:left w:val="nil"/>
              <w:bottom w:val="single" w:sz="4" w:space="0" w:color="auto"/>
              <w:right w:val="single" w:sz="4" w:space="0" w:color="auto"/>
            </w:tcBorders>
            <w:noWrap/>
          </w:tcPr>
          <w:p w14:paraId="6A67DE84"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2DD05BA6"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春祈禮聖訓</w:t>
            </w:r>
          </w:p>
        </w:tc>
        <w:tc>
          <w:tcPr>
            <w:tcW w:w="550" w:type="dxa"/>
            <w:tcBorders>
              <w:top w:val="single" w:sz="4" w:space="0" w:color="auto"/>
              <w:left w:val="nil"/>
              <w:bottom w:val="single" w:sz="4" w:space="0" w:color="auto"/>
              <w:right w:val="single" w:sz="4" w:space="0" w:color="auto"/>
            </w:tcBorders>
            <w:noWrap/>
            <w:vAlign w:val="center"/>
          </w:tcPr>
          <w:p w14:paraId="2D58C626"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75</w:t>
            </w:r>
          </w:p>
        </w:tc>
        <w:tc>
          <w:tcPr>
            <w:tcW w:w="2870" w:type="dxa"/>
            <w:tcBorders>
              <w:top w:val="single" w:sz="4" w:space="0" w:color="auto"/>
              <w:left w:val="nil"/>
              <w:bottom w:val="single" w:sz="4" w:space="0" w:color="auto"/>
              <w:right w:val="single" w:sz="4" w:space="0" w:color="auto"/>
            </w:tcBorders>
            <w:noWrap/>
            <w:vAlign w:val="center"/>
          </w:tcPr>
          <w:p w14:paraId="41B66749"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0DA5404D"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2ECC5FC0"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4BCC226"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2007／05</w:t>
            </w:r>
          </w:p>
        </w:tc>
        <w:tc>
          <w:tcPr>
            <w:tcW w:w="716" w:type="dxa"/>
            <w:tcBorders>
              <w:top w:val="single" w:sz="4" w:space="0" w:color="auto"/>
              <w:left w:val="nil"/>
              <w:bottom w:val="single" w:sz="4" w:space="0" w:color="auto"/>
              <w:right w:val="single" w:sz="4" w:space="0" w:color="auto"/>
            </w:tcBorders>
            <w:noWrap/>
            <w:vAlign w:val="center"/>
          </w:tcPr>
          <w:p w14:paraId="5870E400"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279</w:t>
            </w:r>
          </w:p>
        </w:tc>
        <w:tc>
          <w:tcPr>
            <w:tcW w:w="2636" w:type="dxa"/>
            <w:tcBorders>
              <w:top w:val="single" w:sz="4" w:space="0" w:color="auto"/>
              <w:left w:val="nil"/>
              <w:bottom w:val="single" w:sz="4" w:space="0" w:color="auto"/>
              <w:right w:val="single" w:sz="4" w:space="0" w:color="auto"/>
            </w:tcBorders>
            <w:noWrap/>
            <w:vAlign w:val="center"/>
          </w:tcPr>
          <w:p w14:paraId="7DE7B6AD"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好消息報報</w:t>
            </w:r>
          </w:p>
        </w:tc>
        <w:tc>
          <w:tcPr>
            <w:tcW w:w="6944" w:type="dxa"/>
            <w:tcBorders>
              <w:top w:val="single" w:sz="4" w:space="0" w:color="auto"/>
              <w:left w:val="nil"/>
              <w:bottom w:val="single" w:sz="4" w:space="0" w:color="auto"/>
              <w:right w:val="single" w:sz="4" w:space="0" w:color="auto"/>
            </w:tcBorders>
            <w:noWrap/>
            <w:vAlign w:val="center"/>
          </w:tcPr>
          <w:p w14:paraId="3D581384"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面對天人重託　我們沒有放棄的權利</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天極行宮整體開發案　懇請您玉成大局</w:t>
            </w:r>
          </w:p>
        </w:tc>
        <w:tc>
          <w:tcPr>
            <w:tcW w:w="550" w:type="dxa"/>
            <w:tcBorders>
              <w:top w:val="single" w:sz="4" w:space="0" w:color="auto"/>
              <w:left w:val="nil"/>
              <w:bottom w:val="single" w:sz="4" w:space="0" w:color="auto"/>
              <w:right w:val="single" w:sz="4" w:space="0" w:color="auto"/>
            </w:tcBorders>
            <w:noWrap/>
            <w:vAlign w:val="center"/>
          </w:tcPr>
          <w:p w14:paraId="76F194C7"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23</w:t>
            </w:r>
          </w:p>
        </w:tc>
        <w:tc>
          <w:tcPr>
            <w:tcW w:w="2870" w:type="dxa"/>
            <w:tcBorders>
              <w:top w:val="single" w:sz="4" w:space="0" w:color="auto"/>
              <w:left w:val="nil"/>
              <w:bottom w:val="single" w:sz="4" w:space="0" w:color="auto"/>
              <w:right w:val="single" w:sz="4" w:space="0" w:color="auto"/>
            </w:tcBorders>
            <w:noWrap/>
            <w:vAlign w:val="center"/>
          </w:tcPr>
          <w:p w14:paraId="2CE590BA"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林敏嬌</w:t>
            </w:r>
          </w:p>
        </w:tc>
        <w:tc>
          <w:tcPr>
            <w:tcW w:w="432" w:type="dxa"/>
            <w:tcBorders>
              <w:top w:val="single" w:sz="4" w:space="0" w:color="auto"/>
              <w:left w:val="nil"/>
              <w:bottom w:val="single" w:sz="4" w:space="0" w:color="auto"/>
              <w:right w:val="single" w:sz="4" w:space="0" w:color="auto"/>
            </w:tcBorders>
            <w:noWrap/>
            <w:vAlign w:val="center"/>
          </w:tcPr>
          <w:p w14:paraId="7DEE01EA"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7D424523"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1821865"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2007／05</w:t>
            </w:r>
          </w:p>
        </w:tc>
        <w:tc>
          <w:tcPr>
            <w:tcW w:w="716" w:type="dxa"/>
            <w:tcBorders>
              <w:top w:val="single" w:sz="4" w:space="0" w:color="auto"/>
              <w:left w:val="nil"/>
              <w:bottom w:val="single" w:sz="4" w:space="0" w:color="auto"/>
              <w:right w:val="single" w:sz="4" w:space="0" w:color="auto"/>
            </w:tcBorders>
            <w:noWrap/>
            <w:vAlign w:val="center"/>
          </w:tcPr>
          <w:p w14:paraId="26EEDE1E"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279</w:t>
            </w:r>
          </w:p>
        </w:tc>
        <w:tc>
          <w:tcPr>
            <w:tcW w:w="2636" w:type="dxa"/>
            <w:tcBorders>
              <w:top w:val="single" w:sz="4" w:space="0" w:color="auto"/>
              <w:left w:val="nil"/>
              <w:bottom w:val="single" w:sz="4" w:space="0" w:color="auto"/>
              <w:right w:val="single" w:sz="4" w:space="0" w:color="auto"/>
            </w:tcBorders>
            <w:noWrap/>
            <w:vAlign w:val="center"/>
          </w:tcPr>
          <w:p w14:paraId="34CBEF74"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好消息報報</w:t>
            </w:r>
          </w:p>
        </w:tc>
        <w:tc>
          <w:tcPr>
            <w:tcW w:w="6944" w:type="dxa"/>
            <w:tcBorders>
              <w:top w:val="single" w:sz="4" w:space="0" w:color="auto"/>
              <w:left w:val="nil"/>
              <w:bottom w:val="single" w:sz="4" w:space="0" w:color="auto"/>
              <w:right w:val="single" w:sz="4" w:space="0" w:color="auto"/>
            </w:tcBorders>
            <w:noWrap/>
            <w:vAlign w:val="center"/>
          </w:tcPr>
          <w:p w14:paraId="0EAE04B8"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鐳力阿道場整體開發案進度報導</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塑造世界性宗教聖地　有賴同奮齊發心圓成</w:t>
            </w:r>
          </w:p>
        </w:tc>
        <w:tc>
          <w:tcPr>
            <w:tcW w:w="550" w:type="dxa"/>
            <w:tcBorders>
              <w:top w:val="single" w:sz="4" w:space="0" w:color="auto"/>
              <w:left w:val="nil"/>
              <w:bottom w:val="single" w:sz="4" w:space="0" w:color="auto"/>
              <w:right w:val="single" w:sz="4" w:space="0" w:color="auto"/>
            </w:tcBorders>
            <w:noWrap/>
            <w:vAlign w:val="center"/>
          </w:tcPr>
          <w:p w14:paraId="44F7B693"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27</w:t>
            </w:r>
          </w:p>
        </w:tc>
        <w:tc>
          <w:tcPr>
            <w:tcW w:w="2870" w:type="dxa"/>
            <w:tcBorders>
              <w:top w:val="single" w:sz="4" w:space="0" w:color="auto"/>
              <w:left w:val="nil"/>
              <w:bottom w:val="single" w:sz="4" w:space="0" w:color="auto"/>
              <w:right w:val="single" w:sz="4" w:space="0" w:color="auto"/>
            </w:tcBorders>
            <w:noWrap/>
            <w:vAlign w:val="center"/>
          </w:tcPr>
          <w:p w14:paraId="6E23F3ED"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鐳力阿道場管理委員會</w:t>
            </w:r>
          </w:p>
        </w:tc>
        <w:tc>
          <w:tcPr>
            <w:tcW w:w="432" w:type="dxa"/>
            <w:tcBorders>
              <w:top w:val="single" w:sz="4" w:space="0" w:color="auto"/>
              <w:left w:val="nil"/>
              <w:bottom w:val="single" w:sz="4" w:space="0" w:color="auto"/>
              <w:right w:val="single" w:sz="4" w:space="0" w:color="auto"/>
            </w:tcBorders>
            <w:noWrap/>
            <w:vAlign w:val="center"/>
          </w:tcPr>
          <w:p w14:paraId="7451B2B8"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1B1CEB20"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2633923"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2007／05</w:t>
            </w:r>
          </w:p>
        </w:tc>
        <w:tc>
          <w:tcPr>
            <w:tcW w:w="716" w:type="dxa"/>
            <w:tcBorders>
              <w:top w:val="single" w:sz="4" w:space="0" w:color="auto"/>
              <w:left w:val="nil"/>
              <w:bottom w:val="single" w:sz="4" w:space="0" w:color="auto"/>
              <w:right w:val="single" w:sz="4" w:space="0" w:color="auto"/>
            </w:tcBorders>
            <w:noWrap/>
            <w:vAlign w:val="center"/>
          </w:tcPr>
          <w:p w14:paraId="6393E36E"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279</w:t>
            </w:r>
          </w:p>
        </w:tc>
        <w:tc>
          <w:tcPr>
            <w:tcW w:w="2636" w:type="dxa"/>
            <w:tcBorders>
              <w:top w:val="single" w:sz="4" w:space="0" w:color="auto"/>
              <w:left w:val="nil"/>
              <w:bottom w:val="single" w:sz="4" w:space="0" w:color="auto"/>
              <w:right w:val="single" w:sz="4" w:space="0" w:color="auto"/>
            </w:tcBorders>
            <w:noWrap/>
            <w:vAlign w:val="center"/>
          </w:tcPr>
          <w:p w14:paraId="3B88EC92"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好消息報報</w:t>
            </w:r>
          </w:p>
        </w:tc>
        <w:tc>
          <w:tcPr>
            <w:tcW w:w="6944" w:type="dxa"/>
            <w:tcBorders>
              <w:top w:val="single" w:sz="4" w:space="0" w:color="auto"/>
              <w:left w:val="nil"/>
              <w:bottom w:val="single" w:sz="4" w:space="0" w:color="auto"/>
              <w:right w:val="single" w:sz="4" w:space="0" w:color="auto"/>
            </w:tcBorders>
            <w:noWrap/>
            <w:vAlign w:val="center"/>
          </w:tcPr>
          <w:p w14:paraId="0EE86F50"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《旋和季刊》41、42期合刊出版</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歡迎教外內人士索閱</w:t>
            </w:r>
          </w:p>
        </w:tc>
        <w:tc>
          <w:tcPr>
            <w:tcW w:w="550" w:type="dxa"/>
            <w:tcBorders>
              <w:top w:val="single" w:sz="4" w:space="0" w:color="auto"/>
              <w:left w:val="nil"/>
              <w:bottom w:val="single" w:sz="4" w:space="0" w:color="auto"/>
              <w:right w:val="single" w:sz="4" w:space="0" w:color="auto"/>
            </w:tcBorders>
            <w:noWrap/>
            <w:vAlign w:val="center"/>
          </w:tcPr>
          <w:p w14:paraId="0603147A"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53</w:t>
            </w:r>
          </w:p>
        </w:tc>
        <w:tc>
          <w:tcPr>
            <w:tcW w:w="2870" w:type="dxa"/>
            <w:tcBorders>
              <w:top w:val="single" w:sz="4" w:space="0" w:color="auto"/>
              <w:left w:val="nil"/>
              <w:bottom w:val="single" w:sz="4" w:space="0" w:color="auto"/>
              <w:right w:val="single" w:sz="4" w:space="0" w:color="auto"/>
            </w:tcBorders>
            <w:noWrap/>
            <w:vAlign w:val="center"/>
          </w:tcPr>
          <w:p w14:paraId="3F353994"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天人研究總院</w:t>
            </w:r>
          </w:p>
        </w:tc>
        <w:tc>
          <w:tcPr>
            <w:tcW w:w="432" w:type="dxa"/>
            <w:tcBorders>
              <w:top w:val="single" w:sz="4" w:space="0" w:color="auto"/>
              <w:left w:val="nil"/>
              <w:bottom w:val="single" w:sz="4" w:space="0" w:color="auto"/>
              <w:right w:val="single" w:sz="4" w:space="0" w:color="auto"/>
            </w:tcBorders>
            <w:noWrap/>
            <w:vAlign w:val="center"/>
          </w:tcPr>
          <w:p w14:paraId="77EEB183"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4A4E4DCE"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F74D9E8"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2007／05</w:t>
            </w:r>
          </w:p>
        </w:tc>
        <w:tc>
          <w:tcPr>
            <w:tcW w:w="716" w:type="dxa"/>
            <w:tcBorders>
              <w:top w:val="single" w:sz="4" w:space="0" w:color="auto"/>
              <w:left w:val="nil"/>
              <w:bottom w:val="single" w:sz="4" w:space="0" w:color="auto"/>
              <w:right w:val="single" w:sz="4" w:space="0" w:color="auto"/>
            </w:tcBorders>
            <w:noWrap/>
            <w:vAlign w:val="center"/>
          </w:tcPr>
          <w:p w14:paraId="00D8645D"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279</w:t>
            </w:r>
          </w:p>
        </w:tc>
        <w:tc>
          <w:tcPr>
            <w:tcW w:w="2636" w:type="dxa"/>
            <w:tcBorders>
              <w:top w:val="single" w:sz="4" w:space="0" w:color="auto"/>
              <w:left w:val="nil"/>
              <w:bottom w:val="single" w:sz="4" w:space="0" w:color="auto"/>
              <w:right w:val="single" w:sz="4" w:space="0" w:color="auto"/>
            </w:tcBorders>
            <w:noWrap/>
            <w:vAlign w:val="center"/>
          </w:tcPr>
          <w:p w14:paraId="088EF76A"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人事規章</w:t>
            </w:r>
          </w:p>
        </w:tc>
        <w:tc>
          <w:tcPr>
            <w:tcW w:w="6944" w:type="dxa"/>
            <w:tcBorders>
              <w:top w:val="single" w:sz="4" w:space="0" w:color="auto"/>
              <w:left w:val="nil"/>
              <w:bottom w:val="single" w:sz="4" w:space="0" w:color="auto"/>
              <w:right w:val="single" w:sz="4" w:space="0" w:color="auto"/>
            </w:tcBorders>
            <w:noWrap/>
            <w:vAlign w:val="center"/>
          </w:tcPr>
          <w:p w14:paraId="6FB656C0"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丁亥年春季護國祈安超薦迎福法會收支結報表（審計後）</w:t>
            </w:r>
          </w:p>
        </w:tc>
        <w:tc>
          <w:tcPr>
            <w:tcW w:w="550" w:type="dxa"/>
            <w:tcBorders>
              <w:top w:val="single" w:sz="4" w:space="0" w:color="auto"/>
              <w:left w:val="nil"/>
              <w:bottom w:val="single" w:sz="4" w:space="0" w:color="auto"/>
              <w:right w:val="single" w:sz="4" w:space="0" w:color="auto"/>
            </w:tcBorders>
            <w:noWrap/>
            <w:vAlign w:val="center"/>
          </w:tcPr>
          <w:p w14:paraId="412B06C3"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52</w:t>
            </w:r>
          </w:p>
        </w:tc>
        <w:tc>
          <w:tcPr>
            <w:tcW w:w="2870" w:type="dxa"/>
            <w:tcBorders>
              <w:top w:val="single" w:sz="4" w:space="0" w:color="auto"/>
              <w:left w:val="nil"/>
              <w:bottom w:val="single" w:sz="4" w:space="0" w:color="auto"/>
              <w:right w:val="single" w:sz="4" w:space="0" w:color="auto"/>
            </w:tcBorders>
            <w:noWrap/>
            <w:vAlign w:val="center"/>
          </w:tcPr>
          <w:p w14:paraId="2AAF4494"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20E69E29"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6A3ACA9D"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90BB98B"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2007／05</w:t>
            </w:r>
          </w:p>
        </w:tc>
        <w:tc>
          <w:tcPr>
            <w:tcW w:w="716" w:type="dxa"/>
            <w:tcBorders>
              <w:top w:val="single" w:sz="4" w:space="0" w:color="auto"/>
              <w:left w:val="nil"/>
              <w:bottom w:val="single" w:sz="4" w:space="0" w:color="auto"/>
              <w:right w:val="single" w:sz="4" w:space="0" w:color="auto"/>
            </w:tcBorders>
            <w:noWrap/>
            <w:vAlign w:val="center"/>
          </w:tcPr>
          <w:p w14:paraId="11D9DDF2"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279</w:t>
            </w:r>
          </w:p>
        </w:tc>
        <w:tc>
          <w:tcPr>
            <w:tcW w:w="2636" w:type="dxa"/>
            <w:tcBorders>
              <w:top w:val="single" w:sz="4" w:space="0" w:color="auto"/>
              <w:left w:val="nil"/>
              <w:bottom w:val="single" w:sz="4" w:space="0" w:color="auto"/>
              <w:right w:val="single" w:sz="4" w:space="0" w:color="auto"/>
            </w:tcBorders>
            <w:noWrap/>
            <w:vAlign w:val="center"/>
          </w:tcPr>
          <w:p w14:paraId="6E243539"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7E1AC144"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台中縣初院文昌祭</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以天帝教化為本　民俗信仰為輔</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廣傳文昌精神　走入大眾心裡</w:t>
            </w:r>
          </w:p>
        </w:tc>
        <w:tc>
          <w:tcPr>
            <w:tcW w:w="550" w:type="dxa"/>
            <w:tcBorders>
              <w:top w:val="single" w:sz="4" w:space="0" w:color="auto"/>
              <w:left w:val="nil"/>
              <w:bottom w:val="single" w:sz="4" w:space="0" w:color="auto"/>
              <w:right w:val="single" w:sz="4" w:space="0" w:color="auto"/>
            </w:tcBorders>
            <w:noWrap/>
            <w:vAlign w:val="center"/>
          </w:tcPr>
          <w:p w14:paraId="63754DC1"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64</w:t>
            </w:r>
          </w:p>
        </w:tc>
        <w:tc>
          <w:tcPr>
            <w:tcW w:w="2870" w:type="dxa"/>
            <w:tcBorders>
              <w:top w:val="single" w:sz="4" w:space="0" w:color="auto"/>
              <w:left w:val="nil"/>
              <w:bottom w:val="single" w:sz="4" w:space="0" w:color="auto"/>
              <w:right w:val="single" w:sz="4" w:space="0" w:color="auto"/>
            </w:tcBorders>
            <w:noWrap/>
            <w:vAlign w:val="center"/>
          </w:tcPr>
          <w:p w14:paraId="2634CF4A"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陳靜軒</w:t>
            </w:r>
          </w:p>
        </w:tc>
        <w:tc>
          <w:tcPr>
            <w:tcW w:w="432" w:type="dxa"/>
            <w:tcBorders>
              <w:top w:val="single" w:sz="4" w:space="0" w:color="auto"/>
              <w:left w:val="nil"/>
              <w:bottom w:val="single" w:sz="4" w:space="0" w:color="auto"/>
              <w:right w:val="single" w:sz="4" w:space="0" w:color="auto"/>
            </w:tcBorders>
            <w:noWrap/>
            <w:vAlign w:val="center"/>
          </w:tcPr>
          <w:p w14:paraId="53010C1E"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30C1C7F0"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C7BE291"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2007／05</w:t>
            </w:r>
          </w:p>
        </w:tc>
        <w:tc>
          <w:tcPr>
            <w:tcW w:w="716" w:type="dxa"/>
            <w:tcBorders>
              <w:top w:val="single" w:sz="4" w:space="0" w:color="auto"/>
              <w:left w:val="nil"/>
              <w:bottom w:val="single" w:sz="4" w:space="0" w:color="auto"/>
              <w:right w:val="single" w:sz="4" w:space="0" w:color="auto"/>
            </w:tcBorders>
            <w:noWrap/>
            <w:vAlign w:val="center"/>
          </w:tcPr>
          <w:p w14:paraId="67AFC657"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279</w:t>
            </w:r>
          </w:p>
        </w:tc>
        <w:tc>
          <w:tcPr>
            <w:tcW w:w="2636" w:type="dxa"/>
            <w:tcBorders>
              <w:top w:val="single" w:sz="4" w:space="0" w:color="auto"/>
              <w:left w:val="nil"/>
              <w:bottom w:val="single" w:sz="4" w:space="0" w:color="auto"/>
              <w:right w:val="single" w:sz="4" w:space="0" w:color="auto"/>
            </w:tcBorders>
            <w:noWrap/>
            <w:vAlign w:val="center"/>
          </w:tcPr>
          <w:p w14:paraId="5D58E693"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36926F9E"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天極行宮</w:t>
            </w:r>
          </w:p>
          <w:p w14:paraId="2AD0CE8D"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祈春龍耕心田　感應無窮</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引福龍添道糧　天人和同</w:t>
            </w:r>
          </w:p>
        </w:tc>
        <w:tc>
          <w:tcPr>
            <w:tcW w:w="550" w:type="dxa"/>
            <w:tcBorders>
              <w:top w:val="single" w:sz="4" w:space="0" w:color="auto"/>
              <w:left w:val="nil"/>
              <w:bottom w:val="single" w:sz="4" w:space="0" w:color="auto"/>
              <w:right w:val="single" w:sz="4" w:space="0" w:color="auto"/>
            </w:tcBorders>
            <w:noWrap/>
            <w:vAlign w:val="center"/>
          </w:tcPr>
          <w:p w14:paraId="2790BC02"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71</w:t>
            </w:r>
          </w:p>
        </w:tc>
        <w:tc>
          <w:tcPr>
            <w:tcW w:w="2870" w:type="dxa"/>
            <w:tcBorders>
              <w:top w:val="single" w:sz="4" w:space="0" w:color="auto"/>
              <w:left w:val="nil"/>
              <w:bottom w:val="single" w:sz="4" w:space="0" w:color="auto"/>
              <w:right w:val="single" w:sz="4" w:space="0" w:color="auto"/>
            </w:tcBorders>
            <w:noWrap/>
            <w:vAlign w:val="center"/>
          </w:tcPr>
          <w:p w14:paraId="768968D2"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楊靜聲</w:t>
            </w:r>
          </w:p>
        </w:tc>
        <w:tc>
          <w:tcPr>
            <w:tcW w:w="432" w:type="dxa"/>
            <w:tcBorders>
              <w:top w:val="single" w:sz="4" w:space="0" w:color="auto"/>
              <w:left w:val="nil"/>
              <w:bottom w:val="single" w:sz="4" w:space="0" w:color="auto"/>
              <w:right w:val="single" w:sz="4" w:space="0" w:color="auto"/>
            </w:tcBorders>
            <w:noWrap/>
            <w:vAlign w:val="center"/>
          </w:tcPr>
          <w:p w14:paraId="1087472A"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295A72C1"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5200613"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2007／05</w:t>
            </w:r>
          </w:p>
        </w:tc>
        <w:tc>
          <w:tcPr>
            <w:tcW w:w="716" w:type="dxa"/>
            <w:tcBorders>
              <w:top w:val="single" w:sz="4" w:space="0" w:color="auto"/>
              <w:left w:val="nil"/>
              <w:bottom w:val="single" w:sz="4" w:space="0" w:color="auto"/>
              <w:right w:val="single" w:sz="4" w:space="0" w:color="auto"/>
            </w:tcBorders>
            <w:noWrap/>
            <w:vAlign w:val="center"/>
          </w:tcPr>
          <w:p w14:paraId="0895D01C"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279</w:t>
            </w:r>
          </w:p>
        </w:tc>
        <w:tc>
          <w:tcPr>
            <w:tcW w:w="2636" w:type="dxa"/>
            <w:tcBorders>
              <w:top w:val="single" w:sz="4" w:space="0" w:color="auto"/>
              <w:left w:val="nil"/>
              <w:bottom w:val="single" w:sz="4" w:space="0" w:color="auto"/>
              <w:right w:val="single" w:sz="4" w:space="0" w:color="auto"/>
            </w:tcBorders>
            <w:noWrap/>
            <w:vAlign w:val="center"/>
          </w:tcPr>
          <w:p w14:paraId="765D8767"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7D207453"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高雄縣初院喬遷加光典禮</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喬遷之喜上眉梢　人氣道氣接續來</w:t>
            </w:r>
          </w:p>
        </w:tc>
        <w:tc>
          <w:tcPr>
            <w:tcW w:w="550" w:type="dxa"/>
            <w:tcBorders>
              <w:top w:val="single" w:sz="4" w:space="0" w:color="auto"/>
              <w:left w:val="nil"/>
              <w:bottom w:val="single" w:sz="4" w:space="0" w:color="auto"/>
              <w:right w:val="single" w:sz="4" w:space="0" w:color="auto"/>
            </w:tcBorders>
            <w:noWrap/>
            <w:vAlign w:val="center"/>
          </w:tcPr>
          <w:p w14:paraId="611B825F"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78</w:t>
            </w:r>
          </w:p>
        </w:tc>
        <w:tc>
          <w:tcPr>
            <w:tcW w:w="2870" w:type="dxa"/>
            <w:tcBorders>
              <w:top w:val="single" w:sz="4" w:space="0" w:color="auto"/>
              <w:left w:val="nil"/>
              <w:bottom w:val="single" w:sz="4" w:space="0" w:color="auto"/>
              <w:right w:val="single" w:sz="4" w:space="0" w:color="auto"/>
            </w:tcBorders>
            <w:noWrap/>
            <w:vAlign w:val="center"/>
          </w:tcPr>
          <w:p w14:paraId="776557D7"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吳月行</w:t>
            </w:r>
          </w:p>
        </w:tc>
        <w:tc>
          <w:tcPr>
            <w:tcW w:w="432" w:type="dxa"/>
            <w:tcBorders>
              <w:top w:val="single" w:sz="4" w:space="0" w:color="auto"/>
              <w:left w:val="nil"/>
              <w:bottom w:val="single" w:sz="4" w:space="0" w:color="auto"/>
              <w:right w:val="single" w:sz="4" w:space="0" w:color="auto"/>
            </w:tcBorders>
            <w:noWrap/>
            <w:vAlign w:val="center"/>
          </w:tcPr>
          <w:p w14:paraId="05E7D170"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0CAF3DF7"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DF13161"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2007／05</w:t>
            </w:r>
          </w:p>
        </w:tc>
        <w:tc>
          <w:tcPr>
            <w:tcW w:w="716" w:type="dxa"/>
            <w:tcBorders>
              <w:top w:val="single" w:sz="4" w:space="0" w:color="auto"/>
              <w:left w:val="nil"/>
              <w:bottom w:val="single" w:sz="4" w:space="0" w:color="auto"/>
              <w:right w:val="single" w:sz="4" w:space="0" w:color="auto"/>
            </w:tcBorders>
            <w:noWrap/>
            <w:vAlign w:val="center"/>
          </w:tcPr>
          <w:p w14:paraId="790012DA"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279</w:t>
            </w:r>
          </w:p>
        </w:tc>
        <w:tc>
          <w:tcPr>
            <w:tcW w:w="2636" w:type="dxa"/>
            <w:tcBorders>
              <w:top w:val="single" w:sz="4" w:space="0" w:color="auto"/>
              <w:left w:val="nil"/>
              <w:bottom w:val="single" w:sz="4" w:space="0" w:color="auto"/>
              <w:right w:val="single" w:sz="4" w:space="0" w:color="auto"/>
            </w:tcBorders>
            <w:noWrap/>
            <w:vAlign w:val="center"/>
          </w:tcPr>
          <w:p w14:paraId="12E03361"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3E1FBF38"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高雄縣初院搬遷沿革</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天意人願　成就安身立命之處</w:t>
            </w:r>
          </w:p>
        </w:tc>
        <w:tc>
          <w:tcPr>
            <w:tcW w:w="550" w:type="dxa"/>
            <w:tcBorders>
              <w:top w:val="single" w:sz="4" w:space="0" w:color="auto"/>
              <w:left w:val="nil"/>
              <w:bottom w:val="single" w:sz="4" w:space="0" w:color="auto"/>
              <w:right w:val="single" w:sz="4" w:space="0" w:color="auto"/>
            </w:tcBorders>
            <w:noWrap/>
            <w:vAlign w:val="center"/>
          </w:tcPr>
          <w:p w14:paraId="62F79CE9"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81</w:t>
            </w:r>
          </w:p>
        </w:tc>
        <w:tc>
          <w:tcPr>
            <w:tcW w:w="2870" w:type="dxa"/>
            <w:tcBorders>
              <w:top w:val="single" w:sz="4" w:space="0" w:color="auto"/>
              <w:left w:val="nil"/>
              <w:bottom w:val="single" w:sz="4" w:space="0" w:color="auto"/>
              <w:right w:val="single" w:sz="4" w:space="0" w:color="auto"/>
            </w:tcBorders>
            <w:noWrap/>
            <w:vAlign w:val="center"/>
          </w:tcPr>
          <w:p w14:paraId="504B811E"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許月鶴</w:t>
            </w:r>
          </w:p>
        </w:tc>
        <w:tc>
          <w:tcPr>
            <w:tcW w:w="432" w:type="dxa"/>
            <w:tcBorders>
              <w:top w:val="single" w:sz="4" w:space="0" w:color="auto"/>
              <w:left w:val="nil"/>
              <w:bottom w:val="single" w:sz="4" w:space="0" w:color="auto"/>
              <w:right w:val="single" w:sz="4" w:space="0" w:color="auto"/>
            </w:tcBorders>
            <w:noWrap/>
            <w:vAlign w:val="center"/>
          </w:tcPr>
          <w:p w14:paraId="7BA53A01"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1E96BDBA"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9E8DB1D"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2007／05</w:t>
            </w:r>
          </w:p>
        </w:tc>
        <w:tc>
          <w:tcPr>
            <w:tcW w:w="716" w:type="dxa"/>
            <w:tcBorders>
              <w:top w:val="single" w:sz="4" w:space="0" w:color="auto"/>
              <w:left w:val="nil"/>
              <w:bottom w:val="single" w:sz="4" w:space="0" w:color="auto"/>
              <w:right w:val="single" w:sz="4" w:space="0" w:color="auto"/>
            </w:tcBorders>
            <w:noWrap/>
            <w:vAlign w:val="center"/>
          </w:tcPr>
          <w:p w14:paraId="352AABB9"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279</w:t>
            </w:r>
          </w:p>
        </w:tc>
        <w:tc>
          <w:tcPr>
            <w:tcW w:w="2636" w:type="dxa"/>
            <w:tcBorders>
              <w:top w:val="single" w:sz="4" w:space="0" w:color="auto"/>
              <w:left w:val="nil"/>
              <w:bottom w:val="single" w:sz="4" w:space="0" w:color="auto"/>
              <w:right w:val="single" w:sz="4" w:space="0" w:color="auto"/>
            </w:tcBorders>
            <w:noWrap/>
            <w:vAlign w:val="center"/>
          </w:tcPr>
          <w:p w14:paraId="410A96EC"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4E4CB6D9"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桃園縣初院</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雙十院慶─完成最甜蜜的「負擔」</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以教為家　我願奮鬥</w:t>
            </w:r>
          </w:p>
        </w:tc>
        <w:tc>
          <w:tcPr>
            <w:tcW w:w="550" w:type="dxa"/>
            <w:tcBorders>
              <w:top w:val="single" w:sz="4" w:space="0" w:color="auto"/>
              <w:left w:val="nil"/>
              <w:bottom w:val="single" w:sz="4" w:space="0" w:color="auto"/>
              <w:right w:val="single" w:sz="4" w:space="0" w:color="auto"/>
            </w:tcBorders>
            <w:noWrap/>
            <w:vAlign w:val="center"/>
          </w:tcPr>
          <w:p w14:paraId="700F77DF"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85</w:t>
            </w:r>
          </w:p>
        </w:tc>
        <w:tc>
          <w:tcPr>
            <w:tcW w:w="2870" w:type="dxa"/>
            <w:tcBorders>
              <w:top w:val="single" w:sz="4" w:space="0" w:color="auto"/>
              <w:left w:val="nil"/>
              <w:bottom w:val="single" w:sz="4" w:space="0" w:color="auto"/>
              <w:right w:val="single" w:sz="4" w:space="0" w:color="auto"/>
            </w:tcBorders>
            <w:noWrap/>
            <w:vAlign w:val="center"/>
          </w:tcPr>
          <w:p w14:paraId="1C76AC70"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古鏡賜</w:t>
            </w:r>
          </w:p>
        </w:tc>
        <w:tc>
          <w:tcPr>
            <w:tcW w:w="432" w:type="dxa"/>
            <w:tcBorders>
              <w:top w:val="single" w:sz="4" w:space="0" w:color="auto"/>
              <w:left w:val="nil"/>
              <w:bottom w:val="single" w:sz="4" w:space="0" w:color="auto"/>
              <w:right w:val="single" w:sz="4" w:space="0" w:color="auto"/>
            </w:tcBorders>
            <w:noWrap/>
            <w:vAlign w:val="center"/>
          </w:tcPr>
          <w:p w14:paraId="0FC1F312"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29D22F0A"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7F9474A"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2007／05</w:t>
            </w:r>
          </w:p>
        </w:tc>
        <w:tc>
          <w:tcPr>
            <w:tcW w:w="716" w:type="dxa"/>
            <w:tcBorders>
              <w:top w:val="single" w:sz="4" w:space="0" w:color="auto"/>
              <w:left w:val="nil"/>
              <w:bottom w:val="single" w:sz="4" w:space="0" w:color="auto"/>
              <w:right w:val="single" w:sz="4" w:space="0" w:color="auto"/>
            </w:tcBorders>
            <w:noWrap/>
            <w:vAlign w:val="center"/>
          </w:tcPr>
          <w:p w14:paraId="513096A2"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279</w:t>
            </w:r>
          </w:p>
        </w:tc>
        <w:tc>
          <w:tcPr>
            <w:tcW w:w="2636" w:type="dxa"/>
            <w:tcBorders>
              <w:top w:val="single" w:sz="4" w:space="0" w:color="auto"/>
              <w:left w:val="nil"/>
              <w:bottom w:val="single" w:sz="4" w:space="0" w:color="auto"/>
              <w:right w:val="single" w:sz="4" w:space="0" w:color="auto"/>
            </w:tcBorders>
            <w:noWrap/>
            <w:vAlign w:val="center"/>
          </w:tcPr>
          <w:p w14:paraId="500F99E5"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018FC641"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側寫桃花源</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回首過往唯感恩</w:t>
            </w:r>
          </w:p>
        </w:tc>
        <w:tc>
          <w:tcPr>
            <w:tcW w:w="550" w:type="dxa"/>
            <w:tcBorders>
              <w:top w:val="single" w:sz="4" w:space="0" w:color="auto"/>
              <w:left w:val="nil"/>
              <w:bottom w:val="single" w:sz="4" w:space="0" w:color="auto"/>
              <w:right w:val="single" w:sz="4" w:space="0" w:color="auto"/>
            </w:tcBorders>
            <w:noWrap/>
            <w:vAlign w:val="center"/>
          </w:tcPr>
          <w:p w14:paraId="03B559D9"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89</w:t>
            </w:r>
          </w:p>
        </w:tc>
        <w:tc>
          <w:tcPr>
            <w:tcW w:w="2870" w:type="dxa"/>
            <w:tcBorders>
              <w:top w:val="single" w:sz="4" w:space="0" w:color="auto"/>
              <w:left w:val="nil"/>
              <w:bottom w:val="single" w:sz="4" w:space="0" w:color="auto"/>
              <w:right w:val="single" w:sz="4" w:space="0" w:color="auto"/>
            </w:tcBorders>
            <w:noWrap/>
            <w:vAlign w:val="center"/>
          </w:tcPr>
          <w:p w14:paraId="5F449014"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劉大彬</w:t>
            </w:r>
          </w:p>
        </w:tc>
        <w:tc>
          <w:tcPr>
            <w:tcW w:w="432" w:type="dxa"/>
            <w:tcBorders>
              <w:top w:val="single" w:sz="4" w:space="0" w:color="auto"/>
              <w:left w:val="nil"/>
              <w:bottom w:val="single" w:sz="4" w:space="0" w:color="auto"/>
              <w:right w:val="single" w:sz="4" w:space="0" w:color="auto"/>
            </w:tcBorders>
            <w:noWrap/>
            <w:vAlign w:val="center"/>
          </w:tcPr>
          <w:p w14:paraId="64584815"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7AAE0649"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F634B33"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2007／05</w:t>
            </w:r>
          </w:p>
        </w:tc>
        <w:tc>
          <w:tcPr>
            <w:tcW w:w="716" w:type="dxa"/>
            <w:tcBorders>
              <w:top w:val="single" w:sz="4" w:space="0" w:color="auto"/>
              <w:left w:val="nil"/>
              <w:bottom w:val="single" w:sz="4" w:space="0" w:color="auto"/>
              <w:right w:val="single" w:sz="4" w:space="0" w:color="auto"/>
            </w:tcBorders>
            <w:noWrap/>
            <w:vAlign w:val="center"/>
          </w:tcPr>
          <w:p w14:paraId="1F48E90D"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279</w:t>
            </w:r>
          </w:p>
        </w:tc>
        <w:tc>
          <w:tcPr>
            <w:tcW w:w="2636" w:type="dxa"/>
            <w:tcBorders>
              <w:top w:val="single" w:sz="4" w:space="0" w:color="auto"/>
              <w:left w:val="nil"/>
              <w:bottom w:val="single" w:sz="4" w:space="0" w:color="auto"/>
              <w:right w:val="single" w:sz="4" w:space="0" w:color="auto"/>
            </w:tcBorders>
            <w:noWrap/>
            <w:vAlign w:val="center"/>
          </w:tcPr>
          <w:p w14:paraId="4B216593"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5B4287AD"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永遠25歲的天然堂</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天然ㄟ　尚好啦</w:t>
            </w:r>
          </w:p>
        </w:tc>
        <w:tc>
          <w:tcPr>
            <w:tcW w:w="550" w:type="dxa"/>
            <w:tcBorders>
              <w:top w:val="single" w:sz="4" w:space="0" w:color="auto"/>
              <w:left w:val="nil"/>
              <w:bottom w:val="single" w:sz="4" w:space="0" w:color="auto"/>
              <w:right w:val="single" w:sz="4" w:space="0" w:color="auto"/>
            </w:tcBorders>
            <w:noWrap/>
            <w:vAlign w:val="center"/>
          </w:tcPr>
          <w:p w14:paraId="225BD86F"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92</w:t>
            </w:r>
          </w:p>
        </w:tc>
        <w:tc>
          <w:tcPr>
            <w:tcW w:w="2870" w:type="dxa"/>
            <w:tcBorders>
              <w:top w:val="single" w:sz="4" w:space="0" w:color="auto"/>
              <w:left w:val="nil"/>
              <w:bottom w:val="single" w:sz="4" w:space="0" w:color="auto"/>
              <w:right w:val="single" w:sz="4" w:space="0" w:color="auto"/>
            </w:tcBorders>
            <w:noWrap/>
            <w:vAlign w:val="center"/>
          </w:tcPr>
          <w:p w14:paraId="388AD2F9"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林大導</w:t>
            </w:r>
          </w:p>
        </w:tc>
        <w:tc>
          <w:tcPr>
            <w:tcW w:w="432" w:type="dxa"/>
            <w:tcBorders>
              <w:top w:val="single" w:sz="4" w:space="0" w:color="auto"/>
              <w:left w:val="nil"/>
              <w:bottom w:val="single" w:sz="4" w:space="0" w:color="auto"/>
              <w:right w:val="single" w:sz="4" w:space="0" w:color="auto"/>
            </w:tcBorders>
            <w:noWrap/>
            <w:vAlign w:val="center"/>
          </w:tcPr>
          <w:p w14:paraId="40CC5A39"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0DAFC008"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1340699"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2007／05</w:t>
            </w:r>
          </w:p>
        </w:tc>
        <w:tc>
          <w:tcPr>
            <w:tcW w:w="716" w:type="dxa"/>
            <w:tcBorders>
              <w:top w:val="single" w:sz="4" w:space="0" w:color="auto"/>
              <w:left w:val="nil"/>
              <w:bottom w:val="single" w:sz="4" w:space="0" w:color="auto"/>
              <w:right w:val="single" w:sz="4" w:space="0" w:color="auto"/>
            </w:tcBorders>
            <w:noWrap/>
            <w:vAlign w:val="center"/>
          </w:tcPr>
          <w:p w14:paraId="43EDDA99"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279</w:t>
            </w:r>
          </w:p>
        </w:tc>
        <w:tc>
          <w:tcPr>
            <w:tcW w:w="2636" w:type="dxa"/>
            <w:tcBorders>
              <w:top w:val="single" w:sz="4" w:space="0" w:color="auto"/>
              <w:left w:val="nil"/>
              <w:bottom w:val="single" w:sz="4" w:space="0" w:color="auto"/>
              <w:right w:val="single" w:sz="4" w:space="0" w:color="auto"/>
            </w:tcBorders>
            <w:noWrap/>
            <w:vAlign w:val="center"/>
          </w:tcPr>
          <w:p w14:paraId="16E7F035"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學作同奮</w:t>
            </w:r>
          </w:p>
        </w:tc>
        <w:tc>
          <w:tcPr>
            <w:tcW w:w="6944" w:type="dxa"/>
            <w:tcBorders>
              <w:top w:val="single" w:sz="4" w:space="0" w:color="auto"/>
              <w:left w:val="nil"/>
              <w:bottom w:val="single" w:sz="4" w:space="0" w:color="auto"/>
              <w:right w:val="single" w:sz="4" w:space="0" w:color="auto"/>
            </w:tcBorders>
            <w:noWrap/>
            <w:vAlign w:val="center"/>
          </w:tcPr>
          <w:p w14:paraId="5AF6F147"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清虛師心‧廿字詩心（十七）及時　誠敬　莫忘－孝（二）</w:t>
            </w:r>
          </w:p>
        </w:tc>
        <w:tc>
          <w:tcPr>
            <w:tcW w:w="550" w:type="dxa"/>
            <w:tcBorders>
              <w:top w:val="single" w:sz="4" w:space="0" w:color="auto"/>
              <w:left w:val="nil"/>
              <w:bottom w:val="single" w:sz="4" w:space="0" w:color="auto"/>
              <w:right w:val="single" w:sz="4" w:space="0" w:color="auto"/>
            </w:tcBorders>
            <w:noWrap/>
            <w:vAlign w:val="center"/>
          </w:tcPr>
          <w:p w14:paraId="4E930A55"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94</w:t>
            </w:r>
          </w:p>
        </w:tc>
        <w:tc>
          <w:tcPr>
            <w:tcW w:w="2870" w:type="dxa"/>
            <w:tcBorders>
              <w:top w:val="single" w:sz="4" w:space="0" w:color="auto"/>
              <w:left w:val="nil"/>
              <w:bottom w:val="single" w:sz="4" w:space="0" w:color="auto"/>
              <w:right w:val="single" w:sz="4" w:space="0" w:color="auto"/>
            </w:tcBorders>
            <w:noWrap/>
            <w:vAlign w:val="center"/>
          </w:tcPr>
          <w:p w14:paraId="7A003B0A"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洪靜雯</w:t>
            </w:r>
          </w:p>
        </w:tc>
        <w:tc>
          <w:tcPr>
            <w:tcW w:w="432" w:type="dxa"/>
            <w:tcBorders>
              <w:top w:val="single" w:sz="4" w:space="0" w:color="auto"/>
              <w:left w:val="nil"/>
              <w:bottom w:val="single" w:sz="4" w:space="0" w:color="auto"/>
              <w:right w:val="single" w:sz="4" w:space="0" w:color="auto"/>
            </w:tcBorders>
            <w:noWrap/>
            <w:vAlign w:val="center"/>
          </w:tcPr>
          <w:p w14:paraId="75E5D881"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7B0E309E"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A66AD6D"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2007／05</w:t>
            </w:r>
          </w:p>
        </w:tc>
        <w:tc>
          <w:tcPr>
            <w:tcW w:w="716" w:type="dxa"/>
            <w:tcBorders>
              <w:top w:val="single" w:sz="4" w:space="0" w:color="auto"/>
              <w:left w:val="nil"/>
              <w:bottom w:val="single" w:sz="4" w:space="0" w:color="auto"/>
              <w:right w:val="single" w:sz="4" w:space="0" w:color="auto"/>
            </w:tcBorders>
            <w:noWrap/>
            <w:vAlign w:val="center"/>
          </w:tcPr>
          <w:p w14:paraId="4018031E"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279</w:t>
            </w:r>
          </w:p>
        </w:tc>
        <w:tc>
          <w:tcPr>
            <w:tcW w:w="2636" w:type="dxa"/>
            <w:tcBorders>
              <w:top w:val="single" w:sz="4" w:space="0" w:color="auto"/>
              <w:left w:val="nil"/>
              <w:bottom w:val="single" w:sz="4" w:space="0" w:color="auto"/>
              <w:right w:val="single" w:sz="4" w:space="0" w:color="auto"/>
            </w:tcBorders>
            <w:noWrap/>
            <w:vAlign w:val="center"/>
          </w:tcPr>
          <w:p w14:paraId="743C6B8A"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徵信位址</w:t>
            </w:r>
          </w:p>
        </w:tc>
        <w:tc>
          <w:tcPr>
            <w:tcW w:w="6944" w:type="dxa"/>
            <w:tcBorders>
              <w:top w:val="single" w:sz="4" w:space="0" w:color="auto"/>
              <w:left w:val="nil"/>
              <w:bottom w:val="single" w:sz="4" w:space="0" w:color="auto"/>
              <w:right w:val="single" w:sz="4" w:space="0" w:color="auto"/>
            </w:tcBorders>
            <w:noWrap/>
            <w:vAlign w:val="center"/>
          </w:tcPr>
          <w:p w14:paraId="4CF67E93"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天帝教各教院、教堂、道場、單位通訊處</w:t>
            </w:r>
          </w:p>
        </w:tc>
        <w:tc>
          <w:tcPr>
            <w:tcW w:w="550" w:type="dxa"/>
            <w:tcBorders>
              <w:top w:val="single" w:sz="4" w:space="0" w:color="auto"/>
              <w:left w:val="nil"/>
              <w:bottom w:val="single" w:sz="4" w:space="0" w:color="auto"/>
              <w:right w:val="single" w:sz="4" w:space="0" w:color="auto"/>
            </w:tcBorders>
            <w:noWrap/>
            <w:vAlign w:val="center"/>
          </w:tcPr>
          <w:p w14:paraId="2762A78B"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97</w:t>
            </w:r>
          </w:p>
        </w:tc>
        <w:tc>
          <w:tcPr>
            <w:tcW w:w="2870" w:type="dxa"/>
            <w:tcBorders>
              <w:top w:val="single" w:sz="4" w:space="0" w:color="auto"/>
              <w:left w:val="nil"/>
              <w:bottom w:val="single" w:sz="4" w:space="0" w:color="auto"/>
              <w:right w:val="single" w:sz="4" w:space="0" w:color="auto"/>
            </w:tcBorders>
            <w:noWrap/>
            <w:vAlign w:val="center"/>
          </w:tcPr>
          <w:p w14:paraId="0EC246AE"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4E1E4A1E"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445C9EAE"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A6C27CA"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2007／05</w:t>
            </w:r>
          </w:p>
        </w:tc>
        <w:tc>
          <w:tcPr>
            <w:tcW w:w="716" w:type="dxa"/>
            <w:tcBorders>
              <w:top w:val="single" w:sz="4" w:space="0" w:color="auto"/>
              <w:left w:val="nil"/>
              <w:bottom w:val="single" w:sz="4" w:space="0" w:color="auto"/>
              <w:right w:val="single" w:sz="4" w:space="0" w:color="auto"/>
            </w:tcBorders>
            <w:noWrap/>
            <w:vAlign w:val="center"/>
          </w:tcPr>
          <w:p w14:paraId="523F5D1A"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279</w:t>
            </w:r>
          </w:p>
        </w:tc>
        <w:tc>
          <w:tcPr>
            <w:tcW w:w="2636" w:type="dxa"/>
            <w:tcBorders>
              <w:top w:val="single" w:sz="4" w:space="0" w:color="auto"/>
              <w:left w:val="nil"/>
              <w:bottom w:val="single" w:sz="4" w:space="0" w:color="auto"/>
              <w:right w:val="single" w:sz="4" w:space="0" w:color="auto"/>
            </w:tcBorders>
            <w:noWrap/>
            <w:vAlign w:val="center"/>
          </w:tcPr>
          <w:p w14:paraId="63E39DC9"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徵信位址</w:t>
            </w:r>
          </w:p>
        </w:tc>
        <w:tc>
          <w:tcPr>
            <w:tcW w:w="6944" w:type="dxa"/>
            <w:tcBorders>
              <w:top w:val="single" w:sz="4" w:space="0" w:color="auto"/>
              <w:left w:val="nil"/>
              <w:bottom w:val="single" w:sz="4" w:space="0" w:color="auto"/>
              <w:right w:val="single" w:sz="4" w:space="0" w:color="auto"/>
            </w:tcBorders>
            <w:noWrap/>
            <w:vAlign w:val="center"/>
          </w:tcPr>
          <w:p w14:paraId="2E292514" w14:textId="77777777" w:rsidR="004F3791" w:rsidRPr="004D7727" w:rsidRDefault="004F3791" w:rsidP="002E7D20">
            <w:pPr>
              <w:spacing w:line="320" w:lineRule="exact"/>
              <w:textAlignment w:val="center"/>
              <w:rPr>
                <w:rFonts w:asciiTheme="minorEastAsia" w:eastAsiaTheme="minorEastAsia" w:hAnsiTheme="minorEastAsia"/>
              </w:rPr>
            </w:pPr>
            <w:r w:rsidRPr="004D7727">
              <w:rPr>
                <w:rFonts w:asciiTheme="minorEastAsia" w:eastAsiaTheme="minorEastAsia" w:hAnsiTheme="minorEastAsia" w:hint="eastAsia"/>
              </w:rPr>
              <w:t>九十六年四月份助印教訊雜誌徵信錄</w:t>
            </w:r>
          </w:p>
        </w:tc>
        <w:tc>
          <w:tcPr>
            <w:tcW w:w="550" w:type="dxa"/>
            <w:tcBorders>
              <w:top w:val="single" w:sz="4" w:space="0" w:color="auto"/>
              <w:left w:val="nil"/>
              <w:bottom w:val="single" w:sz="4" w:space="0" w:color="auto"/>
              <w:right w:val="single" w:sz="4" w:space="0" w:color="auto"/>
            </w:tcBorders>
            <w:noWrap/>
            <w:vAlign w:val="center"/>
          </w:tcPr>
          <w:p w14:paraId="7B8029CF"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99</w:t>
            </w:r>
          </w:p>
        </w:tc>
        <w:tc>
          <w:tcPr>
            <w:tcW w:w="2870" w:type="dxa"/>
            <w:tcBorders>
              <w:top w:val="single" w:sz="4" w:space="0" w:color="auto"/>
              <w:left w:val="nil"/>
              <w:bottom w:val="single" w:sz="4" w:space="0" w:color="auto"/>
              <w:right w:val="single" w:sz="4" w:space="0" w:color="auto"/>
            </w:tcBorders>
            <w:noWrap/>
            <w:vAlign w:val="center"/>
          </w:tcPr>
          <w:p w14:paraId="7ED0D737"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陳敏屏</w:t>
            </w:r>
          </w:p>
        </w:tc>
        <w:tc>
          <w:tcPr>
            <w:tcW w:w="432" w:type="dxa"/>
            <w:tcBorders>
              <w:top w:val="single" w:sz="4" w:space="0" w:color="auto"/>
              <w:left w:val="nil"/>
              <w:bottom w:val="single" w:sz="4" w:space="0" w:color="auto"/>
              <w:right w:val="single" w:sz="4" w:space="0" w:color="auto"/>
            </w:tcBorders>
            <w:noWrap/>
            <w:vAlign w:val="center"/>
          </w:tcPr>
          <w:p w14:paraId="2CDD6446"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3987BD93"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0405D77"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2007／06</w:t>
            </w:r>
          </w:p>
        </w:tc>
        <w:tc>
          <w:tcPr>
            <w:tcW w:w="716" w:type="dxa"/>
            <w:tcBorders>
              <w:top w:val="single" w:sz="4" w:space="0" w:color="auto"/>
              <w:left w:val="nil"/>
              <w:bottom w:val="single" w:sz="4" w:space="0" w:color="auto"/>
              <w:right w:val="single" w:sz="4" w:space="0" w:color="auto"/>
            </w:tcBorders>
            <w:noWrap/>
            <w:vAlign w:val="center"/>
          </w:tcPr>
          <w:p w14:paraId="304E796B"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280</w:t>
            </w:r>
          </w:p>
        </w:tc>
        <w:tc>
          <w:tcPr>
            <w:tcW w:w="2636" w:type="dxa"/>
            <w:tcBorders>
              <w:top w:val="single" w:sz="4" w:space="0" w:color="auto"/>
              <w:left w:val="nil"/>
              <w:bottom w:val="single" w:sz="4" w:space="0" w:color="auto"/>
              <w:right w:val="single" w:sz="4" w:space="0" w:color="auto"/>
            </w:tcBorders>
            <w:noWrap/>
            <w:vAlign w:val="center"/>
          </w:tcPr>
          <w:p w14:paraId="4D94D9E2"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本期專題</w:t>
            </w:r>
          </w:p>
        </w:tc>
        <w:tc>
          <w:tcPr>
            <w:tcW w:w="6944" w:type="dxa"/>
            <w:tcBorders>
              <w:top w:val="single" w:sz="4" w:space="0" w:color="auto"/>
              <w:left w:val="nil"/>
              <w:bottom w:val="single" w:sz="4" w:space="0" w:color="auto"/>
              <w:right w:val="single" w:sz="4" w:space="0" w:color="auto"/>
            </w:tcBorders>
            <w:noWrap/>
            <w:vAlign w:val="center"/>
          </w:tcPr>
          <w:p w14:paraId="62778F09"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本師世尊晉證極初大帝‧晉位帝教總殿總主持慶祝大會</w:t>
            </w:r>
          </w:p>
          <w:p w14:paraId="1FB7479B"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有盡眾生無盡願　踵武本師握先機</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頂天立地承天命　宇宙重開大同基</w:t>
            </w:r>
          </w:p>
        </w:tc>
        <w:tc>
          <w:tcPr>
            <w:tcW w:w="550" w:type="dxa"/>
            <w:tcBorders>
              <w:top w:val="single" w:sz="4" w:space="0" w:color="auto"/>
              <w:left w:val="nil"/>
              <w:bottom w:val="single" w:sz="4" w:space="0" w:color="auto"/>
              <w:right w:val="single" w:sz="4" w:space="0" w:color="auto"/>
            </w:tcBorders>
            <w:noWrap/>
            <w:vAlign w:val="center"/>
          </w:tcPr>
          <w:p w14:paraId="5542B809"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01</w:t>
            </w:r>
          </w:p>
        </w:tc>
        <w:tc>
          <w:tcPr>
            <w:tcW w:w="2870" w:type="dxa"/>
            <w:tcBorders>
              <w:top w:val="single" w:sz="4" w:space="0" w:color="auto"/>
              <w:left w:val="nil"/>
              <w:bottom w:val="single" w:sz="4" w:space="0" w:color="auto"/>
              <w:right w:val="single" w:sz="4" w:space="0" w:color="auto"/>
            </w:tcBorders>
            <w:noWrap/>
            <w:vAlign w:val="center"/>
          </w:tcPr>
          <w:p w14:paraId="7B9B09FB"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編輯部</w:t>
            </w:r>
          </w:p>
        </w:tc>
        <w:tc>
          <w:tcPr>
            <w:tcW w:w="432" w:type="dxa"/>
            <w:tcBorders>
              <w:top w:val="single" w:sz="4" w:space="0" w:color="auto"/>
              <w:left w:val="nil"/>
              <w:bottom w:val="single" w:sz="4" w:space="0" w:color="auto"/>
              <w:right w:val="single" w:sz="4" w:space="0" w:color="auto"/>
            </w:tcBorders>
            <w:noWrap/>
            <w:vAlign w:val="center"/>
          </w:tcPr>
          <w:p w14:paraId="05DAE4CA"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23C11C07"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7807FFA"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2007／06</w:t>
            </w:r>
          </w:p>
        </w:tc>
        <w:tc>
          <w:tcPr>
            <w:tcW w:w="716" w:type="dxa"/>
            <w:tcBorders>
              <w:top w:val="single" w:sz="4" w:space="0" w:color="auto"/>
              <w:left w:val="nil"/>
              <w:bottom w:val="single" w:sz="4" w:space="0" w:color="auto"/>
              <w:right w:val="single" w:sz="4" w:space="0" w:color="auto"/>
            </w:tcBorders>
            <w:noWrap/>
            <w:vAlign w:val="center"/>
          </w:tcPr>
          <w:p w14:paraId="07BA6FEB"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280</w:t>
            </w:r>
          </w:p>
        </w:tc>
        <w:tc>
          <w:tcPr>
            <w:tcW w:w="2636" w:type="dxa"/>
            <w:tcBorders>
              <w:top w:val="single" w:sz="4" w:space="0" w:color="auto"/>
              <w:left w:val="nil"/>
              <w:bottom w:val="single" w:sz="4" w:space="0" w:color="auto"/>
              <w:right w:val="single" w:sz="4" w:space="0" w:color="auto"/>
            </w:tcBorders>
            <w:noWrap/>
          </w:tcPr>
          <w:p w14:paraId="16643289"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本期專題</w:t>
            </w:r>
          </w:p>
        </w:tc>
        <w:tc>
          <w:tcPr>
            <w:tcW w:w="6944" w:type="dxa"/>
            <w:tcBorders>
              <w:top w:val="single" w:sz="4" w:space="0" w:color="auto"/>
              <w:left w:val="nil"/>
              <w:bottom w:val="single" w:sz="4" w:space="0" w:color="auto"/>
              <w:right w:val="single" w:sz="4" w:space="0" w:color="auto"/>
            </w:tcBorders>
            <w:noWrap/>
            <w:vAlign w:val="center"/>
          </w:tcPr>
          <w:p w14:paraId="1CF37309"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細說第212次天極行宮擴大家庭親和集會</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如師親臨　感懷萬千</w:t>
            </w:r>
          </w:p>
        </w:tc>
        <w:tc>
          <w:tcPr>
            <w:tcW w:w="550" w:type="dxa"/>
            <w:tcBorders>
              <w:top w:val="single" w:sz="4" w:space="0" w:color="auto"/>
              <w:left w:val="nil"/>
              <w:bottom w:val="single" w:sz="4" w:space="0" w:color="auto"/>
              <w:right w:val="single" w:sz="4" w:space="0" w:color="auto"/>
            </w:tcBorders>
            <w:noWrap/>
            <w:vAlign w:val="center"/>
          </w:tcPr>
          <w:p w14:paraId="4290DBC3"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08</w:t>
            </w:r>
          </w:p>
        </w:tc>
        <w:tc>
          <w:tcPr>
            <w:tcW w:w="2870" w:type="dxa"/>
            <w:tcBorders>
              <w:top w:val="single" w:sz="4" w:space="0" w:color="auto"/>
              <w:left w:val="nil"/>
              <w:bottom w:val="single" w:sz="4" w:space="0" w:color="auto"/>
              <w:right w:val="single" w:sz="4" w:space="0" w:color="auto"/>
            </w:tcBorders>
            <w:noWrap/>
            <w:vAlign w:val="center"/>
          </w:tcPr>
          <w:p w14:paraId="4A4BAA38"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薛光霸</w:t>
            </w:r>
          </w:p>
        </w:tc>
        <w:tc>
          <w:tcPr>
            <w:tcW w:w="432" w:type="dxa"/>
            <w:tcBorders>
              <w:top w:val="single" w:sz="4" w:space="0" w:color="auto"/>
              <w:left w:val="nil"/>
              <w:bottom w:val="single" w:sz="4" w:space="0" w:color="auto"/>
              <w:right w:val="single" w:sz="4" w:space="0" w:color="auto"/>
            </w:tcBorders>
            <w:noWrap/>
            <w:vAlign w:val="center"/>
          </w:tcPr>
          <w:p w14:paraId="53CE1324"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79A077D8"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25D0B1D"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2007／06</w:t>
            </w:r>
          </w:p>
        </w:tc>
        <w:tc>
          <w:tcPr>
            <w:tcW w:w="716" w:type="dxa"/>
            <w:tcBorders>
              <w:top w:val="single" w:sz="4" w:space="0" w:color="auto"/>
              <w:left w:val="nil"/>
              <w:bottom w:val="single" w:sz="4" w:space="0" w:color="auto"/>
              <w:right w:val="single" w:sz="4" w:space="0" w:color="auto"/>
            </w:tcBorders>
            <w:noWrap/>
            <w:vAlign w:val="center"/>
          </w:tcPr>
          <w:p w14:paraId="068037D2"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280</w:t>
            </w:r>
          </w:p>
        </w:tc>
        <w:tc>
          <w:tcPr>
            <w:tcW w:w="2636" w:type="dxa"/>
            <w:tcBorders>
              <w:top w:val="single" w:sz="4" w:space="0" w:color="auto"/>
              <w:left w:val="nil"/>
              <w:bottom w:val="single" w:sz="4" w:space="0" w:color="auto"/>
              <w:right w:val="single" w:sz="4" w:space="0" w:color="auto"/>
            </w:tcBorders>
            <w:noWrap/>
          </w:tcPr>
          <w:p w14:paraId="7FEA366C"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本期專題</w:t>
            </w:r>
          </w:p>
        </w:tc>
        <w:tc>
          <w:tcPr>
            <w:tcW w:w="6944" w:type="dxa"/>
            <w:tcBorders>
              <w:top w:val="single" w:sz="4" w:space="0" w:color="auto"/>
              <w:left w:val="nil"/>
              <w:bottom w:val="single" w:sz="4" w:space="0" w:color="auto"/>
              <w:right w:val="single" w:sz="4" w:space="0" w:color="auto"/>
            </w:tcBorders>
            <w:noWrap/>
            <w:vAlign w:val="center"/>
          </w:tcPr>
          <w:p w14:paraId="5736C3D8" w14:textId="77777777" w:rsidR="004F3791" w:rsidRPr="004D7727" w:rsidRDefault="004F3791" w:rsidP="002E7D20">
            <w:pPr>
              <w:pStyle w:val="a8"/>
              <w:widowControl/>
              <w:spacing w:line="320" w:lineRule="exact"/>
              <w:textAlignment w:val="center"/>
              <w:rPr>
                <w:rFonts w:asciiTheme="minorEastAsia" w:eastAsiaTheme="minorEastAsia" w:hAnsiTheme="minorEastAsia"/>
              </w:rPr>
            </w:pPr>
            <w:r w:rsidRPr="004D7727">
              <w:rPr>
                <w:rFonts w:asciiTheme="minorEastAsia" w:eastAsiaTheme="minorEastAsia" w:hAnsiTheme="minorEastAsia" w:cs="新細明體" w:hint="eastAsia"/>
                <w:kern w:val="0"/>
                <w:szCs w:val="24"/>
              </w:rPr>
              <w:t>探訪仙踨‧踵武本師七之一</w:t>
            </w:r>
            <w:r>
              <w:rPr>
                <w:rFonts w:asciiTheme="minorEastAsia" w:eastAsiaTheme="minorEastAsia" w:hAnsiTheme="minorEastAsia" w:cs="新細明體" w:hint="eastAsia"/>
                <w:kern w:val="0"/>
                <w:szCs w:val="24"/>
              </w:rPr>
              <w:t xml:space="preserve">　</w:t>
            </w:r>
            <w:r w:rsidRPr="004D7727">
              <w:rPr>
                <w:rFonts w:asciiTheme="minorEastAsia" w:eastAsiaTheme="minorEastAsia" w:hAnsiTheme="minorEastAsia" w:hint="eastAsia"/>
              </w:rPr>
              <w:t>入道啓蒙</w:t>
            </w:r>
          </w:p>
        </w:tc>
        <w:tc>
          <w:tcPr>
            <w:tcW w:w="550" w:type="dxa"/>
            <w:tcBorders>
              <w:top w:val="single" w:sz="4" w:space="0" w:color="auto"/>
              <w:left w:val="nil"/>
              <w:bottom w:val="single" w:sz="4" w:space="0" w:color="auto"/>
              <w:right w:val="single" w:sz="4" w:space="0" w:color="auto"/>
            </w:tcBorders>
            <w:noWrap/>
            <w:vAlign w:val="center"/>
          </w:tcPr>
          <w:p w14:paraId="6B0423FC"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10</w:t>
            </w:r>
          </w:p>
        </w:tc>
        <w:tc>
          <w:tcPr>
            <w:tcW w:w="2870" w:type="dxa"/>
            <w:tcBorders>
              <w:top w:val="single" w:sz="4" w:space="0" w:color="auto"/>
              <w:left w:val="nil"/>
              <w:bottom w:val="single" w:sz="4" w:space="0" w:color="auto"/>
              <w:right w:val="single" w:sz="4" w:space="0" w:color="auto"/>
            </w:tcBorders>
            <w:noWrap/>
            <w:vAlign w:val="center"/>
          </w:tcPr>
          <w:p w14:paraId="18E577AE"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蔡光思</w:t>
            </w:r>
          </w:p>
        </w:tc>
        <w:tc>
          <w:tcPr>
            <w:tcW w:w="432" w:type="dxa"/>
            <w:tcBorders>
              <w:top w:val="single" w:sz="4" w:space="0" w:color="auto"/>
              <w:left w:val="nil"/>
              <w:bottom w:val="single" w:sz="4" w:space="0" w:color="auto"/>
              <w:right w:val="single" w:sz="4" w:space="0" w:color="auto"/>
            </w:tcBorders>
            <w:noWrap/>
            <w:vAlign w:val="center"/>
          </w:tcPr>
          <w:p w14:paraId="362D0EE0"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5C8FEA07"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C229CD2"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2007／06</w:t>
            </w:r>
          </w:p>
        </w:tc>
        <w:tc>
          <w:tcPr>
            <w:tcW w:w="716" w:type="dxa"/>
            <w:tcBorders>
              <w:top w:val="single" w:sz="4" w:space="0" w:color="auto"/>
              <w:left w:val="nil"/>
              <w:bottom w:val="single" w:sz="4" w:space="0" w:color="auto"/>
              <w:right w:val="single" w:sz="4" w:space="0" w:color="auto"/>
            </w:tcBorders>
            <w:noWrap/>
            <w:vAlign w:val="center"/>
          </w:tcPr>
          <w:p w14:paraId="76E6E7CC"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280</w:t>
            </w:r>
          </w:p>
        </w:tc>
        <w:tc>
          <w:tcPr>
            <w:tcW w:w="2636" w:type="dxa"/>
            <w:tcBorders>
              <w:top w:val="single" w:sz="4" w:space="0" w:color="auto"/>
              <w:left w:val="nil"/>
              <w:bottom w:val="single" w:sz="4" w:space="0" w:color="auto"/>
              <w:right w:val="single" w:sz="4" w:space="0" w:color="auto"/>
            </w:tcBorders>
            <w:noWrap/>
          </w:tcPr>
          <w:p w14:paraId="13577034"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本期專題</w:t>
            </w:r>
          </w:p>
        </w:tc>
        <w:tc>
          <w:tcPr>
            <w:tcW w:w="6944" w:type="dxa"/>
            <w:tcBorders>
              <w:top w:val="single" w:sz="4" w:space="0" w:color="auto"/>
              <w:left w:val="nil"/>
              <w:bottom w:val="single" w:sz="4" w:space="0" w:color="auto"/>
              <w:right w:val="single" w:sz="4" w:space="0" w:color="auto"/>
            </w:tcBorders>
            <w:noWrap/>
            <w:vAlign w:val="center"/>
          </w:tcPr>
          <w:p w14:paraId="1C782E5E"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本師世尊晉位大典工作組報告</w:t>
            </w:r>
          </w:p>
          <w:p w14:paraId="49979DD2"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立極人天無終始　此心直到太平時</w:t>
            </w:r>
          </w:p>
        </w:tc>
        <w:tc>
          <w:tcPr>
            <w:tcW w:w="550" w:type="dxa"/>
            <w:tcBorders>
              <w:top w:val="single" w:sz="4" w:space="0" w:color="auto"/>
              <w:left w:val="nil"/>
              <w:bottom w:val="single" w:sz="4" w:space="0" w:color="auto"/>
              <w:right w:val="single" w:sz="4" w:space="0" w:color="auto"/>
            </w:tcBorders>
            <w:noWrap/>
            <w:vAlign w:val="center"/>
          </w:tcPr>
          <w:p w14:paraId="588E5AAD"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11</w:t>
            </w:r>
          </w:p>
        </w:tc>
        <w:tc>
          <w:tcPr>
            <w:tcW w:w="2870" w:type="dxa"/>
            <w:tcBorders>
              <w:top w:val="single" w:sz="4" w:space="0" w:color="auto"/>
              <w:left w:val="nil"/>
              <w:bottom w:val="single" w:sz="4" w:space="0" w:color="auto"/>
              <w:right w:val="single" w:sz="4" w:space="0" w:color="auto"/>
            </w:tcBorders>
            <w:noWrap/>
            <w:vAlign w:val="center"/>
          </w:tcPr>
          <w:p w14:paraId="6839936F"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邱光劫</w:t>
            </w:r>
          </w:p>
        </w:tc>
        <w:tc>
          <w:tcPr>
            <w:tcW w:w="432" w:type="dxa"/>
            <w:tcBorders>
              <w:top w:val="single" w:sz="4" w:space="0" w:color="auto"/>
              <w:left w:val="nil"/>
              <w:bottom w:val="single" w:sz="4" w:space="0" w:color="auto"/>
              <w:right w:val="single" w:sz="4" w:space="0" w:color="auto"/>
            </w:tcBorders>
            <w:noWrap/>
            <w:vAlign w:val="center"/>
          </w:tcPr>
          <w:p w14:paraId="03D9FB72"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41642877"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811EF6E"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lastRenderedPageBreak/>
              <w:t>2007／06</w:t>
            </w:r>
          </w:p>
        </w:tc>
        <w:tc>
          <w:tcPr>
            <w:tcW w:w="716" w:type="dxa"/>
            <w:tcBorders>
              <w:top w:val="single" w:sz="4" w:space="0" w:color="auto"/>
              <w:left w:val="nil"/>
              <w:bottom w:val="single" w:sz="4" w:space="0" w:color="auto"/>
              <w:right w:val="single" w:sz="4" w:space="0" w:color="auto"/>
            </w:tcBorders>
            <w:noWrap/>
            <w:vAlign w:val="center"/>
          </w:tcPr>
          <w:p w14:paraId="031AFD1F"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280</w:t>
            </w:r>
          </w:p>
        </w:tc>
        <w:tc>
          <w:tcPr>
            <w:tcW w:w="2636" w:type="dxa"/>
            <w:tcBorders>
              <w:top w:val="single" w:sz="4" w:space="0" w:color="auto"/>
              <w:left w:val="nil"/>
              <w:bottom w:val="single" w:sz="4" w:space="0" w:color="auto"/>
              <w:right w:val="single" w:sz="4" w:space="0" w:color="auto"/>
            </w:tcBorders>
            <w:noWrap/>
          </w:tcPr>
          <w:p w14:paraId="3D6D3D8B"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本期專題</w:t>
            </w:r>
          </w:p>
        </w:tc>
        <w:tc>
          <w:tcPr>
            <w:tcW w:w="6944" w:type="dxa"/>
            <w:tcBorders>
              <w:top w:val="single" w:sz="4" w:space="0" w:color="auto"/>
              <w:left w:val="nil"/>
              <w:bottom w:val="single" w:sz="4" w:space="0" w:color="auto"/>
              <w:right w:val="single" w:sz="4" w:space="0" w:color="auto"/>
            </w:tcBorders>
            <w:noWrap/>
            <w:vAlign w:val="center"/>
          </w:tcPr>
          <w:p w14:paraId="22DEC894"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掌教感言‧之一</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走入師心　力行三信</w:t>
            </w:r>
          </w:p>
        </w:tc>
        <w:tc>
          <w:tcPr>
            <w:tcW w:w="550" w:type="dxa"/>
            <w:tcBorders>
              <w:top w:val="single" w:sz="4" w:space="0" w:color="auto"/>
              <w:left w:val="nil"/>
              <w:bottom w:val="single" w:sz="4" w:space="0" w:color="auto"/>
              <w:right w:val="single" w:sz="4" w:space="0" w:color="auto"/>
            </w:tcBorders>
            <w:noWrap/>
            <w:vAlign w:val="center"/>
          </w:tcPr>
          <w:p w14:paraId="57C1A065"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19</w:t>
            </w:r>
          </w:p>
        </w:tc>
        <w:tc>
          <w:tcPr>
            <w:tcW w:w="2870" w:type="dxa"/>
            <w:tcBorders>
              <w:top w:val="single" w:sz="4" w:space="0" w:color="auto"/>
              <w:left w:val="nil"/>
              <w:bottom w:val="single" w:sz="4" w:space="0" w:color="auto"/>
              <w:right w:val="single" w:sz="4" w:space="0" w:color="auto"/>
            </w:tcBorders>
            <w:noWrap/>
            <w:vAlign w:val="center"/>
          </w:tcPr>
          <w:p w14:paraId="3A33193C"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陳光靈</w:t>
            </w:r>
          </w:p>
        </w:tc>
        <w:tc>
          <w:tcPr>
            <w:tcW w:w="432" w:type="dxa"/>
            <w:tcBorders>
              <w:top w:val="single" w:sz="4" w:space="0" w:color="auto"/>
              <w:left w:val="nil"/>
              <w:bottom w:val="single" w:sz="4" w:space="0" w:color="auto"/>
              <w:right w:val="single" w:sz="4" w:space="0" w:color="auto"/>
            </w:tcBorders>
            <w:noWrap/>
            <w:vAlign w:val="center"/>
          </w:tcPr>
          <w:p w14:paraId="555BE4C4"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2B9BCA59"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A714156"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2007／06</w:t>
            </w:r>
          </w:p>
        </w:tc>
        <w:tc>
          <w:tcPr>
            <w:tcW w:w="716" w:type="dxa"/>
            <w:tcBorders>
              <w:top w:val="single" w:sz="4" w:space="0" w:color="auto"/>
              <w:left w:val="nil"/>
              <w:bottom w:val="single" w:sz="4" w:space="0" w:color="auto"/>
              <w:right w:val="single" w:sz="4" w:space="0" w:color="auto"/>
            </w:tcBorders>
            <w:noWrap/>
            <w:vAlign w:val="center"/>
          </w:tcPr>
          <w:p w14:paraId="25E44D7F"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280</w:t>
            </w:r>
          </w:p>
        </w:tc>
        <w:tc>
          <w:tcPr>
            <w:tcW w:w="2636" w:type="dxa"/>
            <w:tcBorders>
              <w:top w:val="single" w:sz="4" w:space="0" w:color="auto"/>
              <w:left w:val="nil"/>
              <w:bottom w:val="single" w:sz="4" w:space="0" w:color="auto"/>
              <w:right w:val="single" w:sz="4" w:space="0" w:color="auto"/>
            </w:tcBorders>
            <w:noWrap/>
            <w:vAlign w:val="center"/>
          </w:tcPr>
          <w:p w14:paraId="427DBF07"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首席闡道</w:t>
            </w:r>
          </w:p>
        </w:tc>
        <w:tc>
          <w:tcPr>
            <w:tcW w:w="6944" w:type="dxa"/>
            <w:tcBorders>
              <w:top w:val="single" w:sz="4" w:space="0" w:color="auto"/>
              <w:left w:val="nil"/>
              <w:bottom w:val="single" w:sz="4" w:space="0" w:color="auto"/>
              <w:right w:val="single" w:sz="4" w:space="0" w:color="auto"/>
            </w:tcBorders>
            <w:noWrap/>
            <w:vAlign w:val="center"/>
          </w:tcPr>
          <w:p w14:paraId="6D164ABA"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天人雲集‧融爐薪傳</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積萬念成一志　集眾心為一願</w:t>
            </w:r>
          </w:p>
        </w:tc>
        <w:tc>
          <w:tcPr>
            <w:tcW w:w="550" w:type="dxa"/>
            <w:tcBorders>
              <w:top w:val="single" w:sz="4" w:space="0" w:color="auto"/>
              <w:left w:val="nil"/>
              <w:bottom w:val="single" w:sz="4" w:space="0" w:color="auto"/>
              <w:right w:val="single" w:sz="4" w:space="0" w:color="auto"/>
            </w:tcBorders>
            <w:noWrap/>
            <w:vAlign w:val="center"/>
          </w:tcPr>
          <w:p w14:paraId="0B3DC3F3"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04</w:t>
            </w:r>
          </w:p>
        </w:tc>
        <w:tc>
          <w:tcPr>
            <w:tcW w:w="2870" w:type="dxa"/>
            <w:tcBorders>
              <w:top w:val="single" w:sz="4" w:space="0" w:color="auto"/>
              <w:left w:val="nil"/>
              <w:bottom w:val="single" w:sz="4" w:space="0" w:color="auto"/>
              <w:right w:val="single" w:sz="4" w:space="0" w:color="auto"/>
            </w:tcBorders>
            <w:noWrap/>
            <w:vAlign w:val="center"/>
          </w:tcPr>
          <w:p w14:paraId="5B92F6DA"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光照首席</w:t>
            </w:r>
          </w:p>
        </w:tc>
        <w:tc>
          <w:tcPr>
            <w:tcW w:w="432" w:type="dxa"/>
            <w:tcBorders>
              <w:top w:val="single" w:sz="4" w:space="0" w:color="auto"/>
              <w:left w:val="nil"/>
              <w:bottom w:val="single" w:sz="4" w:space="0" w:color="auto"/>
              <w:right w:val="single" w:sz="4" w:space="0" w:color="auto"/>
            </w:tcBorders>
            <w:noWrap/>
            <w:vAlign w:val="center"/>
          </w:tcPr>
          <w:p w14:paraId="3014DE2A"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31045B21"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2AE910D"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2007／06</w:t>
            </w:r>
          </w:p>
        </w:tc>
        <w:tc>
          <w:tcPr>
            <w:tcW w:w="716" w:type="dxa"/>
            <w:tcBorders>
              <w:top w:val="single" w:sz="4" w:space="0" w:color="auto"/>
              <w:left w:val="nil"/>
              <w:bottom w:val="single" w:sz="4" w:space="0" w:color="auto"/>
              <w:right w:val="single" w:sz="4" w:space="0" w:color="auto"/>
            </w:tcBorders>
            <w:noWrap/>
            <w:vAlign w:val="center"/>
          </w:tcPr>
          <w:p w14:paraId="4DFF5598"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280</w:t>
            </w:r>
          </w:p>
        </w:tc>
        <w:tc>
          <w:tcPr>
            <w:tcW w:w="2636" w:type="dxa"/>
            <w:tcBorders>
              <w:top w:val="single" w:sz="4" w:space="0" w:color="auto"/>
              <w:left w:val="nil"/>
              <w:bottom w:val="single" w:sz="4" w:space="0" w:color="auto"/>
              <w:right w:val="single" w:sz="4" w:space="0" w:color="auto"/>
            </w:tcBorders>
            <w:noWrap/>
            <w:vAlign w:val="center"/>
          </w:tcPr>
          <w:p w14:paraId="5783990F"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首席闡道</w:t>
            </w:r>
          </w:p>
        </w:tc>
        <w:tc>
          <w:tcPr>
            <w:tcW w:w="6944" w:type="dxa"/>
            <w:tcBorders>
              <w:top w:val="single" w:sz="4" w:space="0" w:color="auto"/>
              <w:left w:val="nil"/>
              <w:bottom w:val="single" w:sz="4" w:space="0" w:color="auto"/>
              <w:right w:val="single" w:sz="4" w:space="0" w:color="auto"/>
            </w:tcBorders>
            <w:noWrap/>
            <w:vAlign w:val="center"/>
          </w:tcPr>
          <w:p w14:paraId="6E93C36A"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風雨生信心　且戰且學仙</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為天地立心　為生民立命</w:t>
            </w:r>
          </w:p>
          <w:p w14:paraId="35BCBA16"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─在本師世尊晉證極初大帝‧晉位帝教總殿總主持慶祝大會祝詞</w:t>
            </w:r>
          </w:p>
        </w:tc>
        <w:tc>
          <w:tcPr>
            <w:tcW w:w="550" w:type="dxa"/>
            <w:tcBorders>
              <w:top w:val="single" w:sz="4" w:space="0" w:color="auto"/>
              <w:left w:val="nil"/>
              <w:bottom w:val="single" w:sz="4" w:space="0" w:color="auto"/>
              <w:right w:val="single" w:sz="4" w:space="0" w:color="auto"/>
            </w:tcBorders>
            <w:noWrap/>
            <w:vAlign w:val="center"/>
          </w:tcPr>
          <w:p w14:paraId="243BAC25"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06</w:t>
            </w:r>
          </w:p>
        </w:tc>
        <w:tc>
          <w:tcPr>
            <w:tcW w:w="2870" w:type="dxa"/>
            <w:tcBorders>
              <w:top w:val="single" w:sz="4" w:space="0" w:color="auto"/>
              <w:left w:val="nil"/>
              <w:bottom w:val="single" w:sz="4" w:space="0" w:color="auto"/>
              <w:right w:val="single" w:sz="4" w:space="0" w:color="auto"/>
            </w:tcBorders>
            <w:noWrap/>
            <w:vAlign w:val="center"/>
          </w:tcPr>
          <w:p w14:paraId="2047CC3A"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光照首席</w:t>
            </w:r>
          </w:p>
        </w:tc>
        <w:tc>
          <w:tcPr>
            <w:tcW w:w="432" w:type="dxa"/>
            <w:tcBorders>
              <w:top w:val="single" w:sz="4" w:space="0" w:color="auto"/>
              <w:left w:val="nil"/>
              <w:bottom w:val="single" w:sz="4" w:space="0" w:color="auto"/>
              <w:right w:val="single" w:sz="4" w:space="0" w:color="auto"/>
            </w:tcBorders>
            <w:noWrap/>
            <w:vAlign w:val="center"/>
          </w:tcPr>
          <w:p w14:paraId="7D729D2A"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42EA8C89"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F28D908"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2007／06</w:t>
            </w:r>
          </w:p>
        </w:tc>
        <w:tc>
          <w:tcPr>
            <w:tcW w:w="716" w:type="dxa"/>
            <w:tcBorders>
              <w:top w:val="single" w:sz="4" w:space="0" w:color="auto"/>
              <w:left w:val="nil"/>
              <w:bottom w:val="single" w:sz="4" w:space="0" w:color="auto"/>
              <w:right w:val="single" w:sz="4" w:space="0" w:color="auto"/>
            </w:tcBorders>
            <w:noWrap/>
            <w:vAlign w:val="center"/>
          </w:tcPr>
          <w:p w14:paraId="2D1ACBCB"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280</w:t>
            </w:r>
          </w:p>
        </w:tc>
        <w:tc>
          <w:tcPr>
            <w:tcW w:w="2636" w:type="dxa"/>
            <w:tcBorders>
              <w:top w:val="single" w:sz="4" w:space="0" w:color="auto"/>
              <w:left w:val="nil"/>
              <w:bottom w:val="single" w:sz="4" w:space="0" w:color="auto"/>
              <w:right w:val="single" w:sz="4" w:space="0" w:color="auto"/>
            </w:tcBorders>
            <w:noWrap/>
            <w:vAlign w:val="center"/>
          </w:tcPr>
          <w:p w14:paraId="7808F3F3"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0A839CE1"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弘教求新求變求通　接信徒化人心</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炁功作橋樑　廿字一貫通</w:t>
            </w:r>
          </w:p>
          <w:p w14:paraId="762610EB"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台中縣大甲媽祖國際觀光文化節─天帝教天人炁功服務隊</w:t>
            </w:r>
          </w:p>
        </w:tc>
        <w:tc>
          <w:tcPr>
            <w:tcW w:w="550" w:type="dxa"/>
            <w:tcBorders>
              <w:top w:val="single" w:sz="4" w:space="0" w:color="auto"/>
              <w:left w:val="nil"/>
              <w:bottom w:val="single" w:sz="4" w:space="0" w:color="auto"/>
              <w:right w:val="single" w:sz="4" w:space="0" w:color="auto"/>
            </w:tcBorders>
            <w:noWrap/>
            <w:vAlign w:val="center"/>
          </w:tcPr>
          <w:p w14:paraId="2D63F584"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28</w:t>
            </w:r>
          </w:p>
        </w:tc>
        <w:tc>
          <w:tcPr>
            <w:tcW w:w="2870" w:type="dxa"/>
            <w:tcBorders>
              <w:top w:val="single" w:sz="4" w:space="0" w:color="auto"/>
              <w:left w:val="nil"/>
              <w:bottom w:val="single" w:sz="4" w:space="0" w:color="auto"/>
              <w:right w:val="single" w:sz="4" w:space="0" w:color="auto"/>
            </w:tcBorders>
            <w:noWrap/>
            <w:vAlign w:val="center"/>
          </w:tcPr>
          <w:p w14:paraId="6ECEA364"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劉大彬</w:t>
            </w:r>
          </w:p>
        </w:tc>
        <w:tc>
          <w:tcPr>
            <w:tcW w:w="432" w:type="dxa"/>
            <w:tcBorders>
              <w:top w:val="single" w:sz="4" w:space="0" w:color="auto"/>
              <w:left w:val="nil"/>
              <w:bottom w:val="single" w:sz="4" w:space="0" w:color="auto"/>
              <w:right w:val="single" w:sz="4" w:space="0" w:color="auto"/>
            </w:tcBorders>
            <w:noWrap/>
            <w:vAlign w:val="center"/>
          </w:tcPr>
          <w:p w14:paraId="085F1663"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23C754BF"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B1E42EE"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2007／06</w:t>
            </w:r>
          </w:p>
        </w:tc>
        <w:tc>
          <w:tcPr>
            <w:tcW w:w="716" w:type="dxa"/>
            <w:tcBorders>
              <w:top w:val="single" w:sz="4" w:space="0" w:color="auto"/>
              <w:left w:val="nil"/>
              <w:bottom w:val="single" w:sz="4" w:space="0" w:color="auto"/>
              <w:right w:val="single" w:sz="4" w:space="0" w:color="auto"/>
            </w:tcBorders>
            <w:noWrap/>
            <w:vAlign w:val="center"/>
          </w:tcPr>
          <w:p w14:paraId="12FA722A"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280</w:t>
            </w:r>
          </w:p>
        </w:tc>
        <w:tc>
          <w:tcPr>
            <w:tcW w:w="2636" w:type="dxa"/>
            <w:tcBorders>
              <w:top w:val="single" w:sz="4" w:space="0" w:color="auto"/>
              <w:left w:val="nil"/>
              <w:bottom w:val="single" w:sz="4" w:space="0" w:color="auto"/>
              <w:right w:val="single" w:sz="4" w:space="0" w:color="auto"/>
            </w:tcBorders>
            <w:noWrap/>
            <w:vAlign w:val="center"/>
          </w:tcPr>
          <w:p w14:paraId="2CFA7699"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1FA48E0C"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神培班宗教探訪</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親訪各教義理　擁抱人間大愛</w:t>
            </w:r>
          </w:p>
        </w:tc>
        <w:tc>
          <w:tcPr>
            <w:tcW w:w="550" w:type="dxa"/>
            <w:tcBorders>
              <w:top w:val="single" w:sz="4" w:space="0" w:color="auto"/>
              <w:left w:val="nil"/>
              <w:bottom w:val="single" w:sz="4" w:space="0" w:color="auto"/>
              <w:right w:val="single" w:sz="4" w:space="0" w:color="auto"/>
            </w:tcBorders>
            <w:noWrap/>
            <w:vAlign w:val="center"/>
          </w:tcPr>
          <w:p w14:paraId="06EA1A42"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33</w:t>
            </w:r>
          </w:p>
        </w:tc>
        <w:tc>
          <w:tcPr>
            <w:tcW w:w="2870" w:type="dxa"/>
            <w:tcBorders>
              <w:top w:val="single" w:sz="4" w:space="0" w:color="auto"/>
              <w:left w:val="nil"/>
              <w:bottom w:val="single" w:sz="4" w:space="0" w:color="auto"/>
              <w:right w:val="single" w:sz="4" w:space="0" w:color="auto"/>
            </w:tcBorders>
            <w:noWrap/>
            <w:vAlign w:val="center"/>
          </w:tcPr>
          <w:p w14:paraId="5DFE1CC8"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陳敏旺</w:t>
            </w:r>
          </w:p>
        </w:tc>
        <w:tc>
          <w:tcPr>
            <w:tcW w:w="432" w:type="dxa"/>
            <w:tcBorders>
              <w:top w:val="single" w:sz="4" w:space="0" w:color="auto"/>
              <w:left w:val="nil"/>
              <w:bottom w:val="single" w:sz="4" w:space="0" w:color="auto"/>
              <w:right w:val="single" w:sz="4" w:space="0" w:color="auto"/>
            </w:tcBorders>
            <w:noWrap/>
            <w:vAlign w:val="center"/>
          </w:tcPr>
          <w:p w14:paraId="78A31771"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628367A9"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10ADF41"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2007／06</w:t>
            </w:r>
          </w:p>
        </w:tc>
        <w:tc>
          <w:tcPr>
            <w:tcW w:w="716" w:type="dxa"/>
            <w:tcBorders>
              <w:top w:val="single" w:sz="4" w:space="0" w:color="auto"/>
              <w:left w:val="nil"/>
              <w:bottom w:val="single" w:sz="4" w:space="0" w:color="auto"/>
              <w:right w:val="single" w:sz="4" w:space="0" w:color="auto"/>
            </w:tcBorders>
            <w:noWrap/>
            <w:vAlign w:val="center"/>
          </w:tcPr>
          <w:p w14:paraId="09239F7A"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280</w:t>
            </w:r>
          </w:p>
        </w:tc>
        <w:tc>
          <w:tcPr>
            <w:tcW w:w="2636" w:type="dxa"/>
            <w:tcBorders>
              <w:top w:val="single" w:sz="4" w:space="0" w:color="auto"/>
              <w:left w:val="nil"/>
              <w:bottom w:val="single" w:sz="4" w:space="0" w:color="auto"/>
              <w:right w:val="single" w:sz="4" w:space="0" w:color="auto"/>
            </w:tcBorders>
            <w:noWrap/>
          </w:tcPr>
          <w:p w14:paraId="36A9BD26"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28CA2CA1"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記第一屆孫中山思想研討會</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空谷喜傳足音　遙與聖心相印</w:t>
            </w:r>
          </w:p>
        </w:tc>
        <w:tc>
          <w:tcPr>
            <w:tcW w:w="550" w:type="dxa"/>
            <w:tcBorders>
              <w:top w:val="single" w:sz="4" w:space="0" w:color="auto"/>
              <w:left w:val="nil"/>
              <w:bottom w:val="single" w:sz="4" w:space="0" w:color="auto"/>
              <w:right w:val="single" w:sz="4" w:space="0" w:color="auto"/>
            </w:tcBorders>
            <w:noWrap/>
            <w:vAlign w:val="center"/>
          </w:tcPr>
          <w:p w14:paraId="6F1EDD73"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39</w:t>
            </w:r>
          </w:p>
        </w:tc>
        <w:tc>
          <w:tcPr>
            <w:tcW w:w="2870" w:type="dxa"/>
            <w:tcBorders>
              <w:top w:val="single" w:sz="4" w:space="0" w:color="auto"/>
              <w:left w:val="nil"/>
              <w:bottom w:val="single" w:sz="4" w:space="0" w:color="auto"/>
              <w:right w:val="single" w:sz="4" w:space="0" w:color="auto"/>
            </w:tcBorders>
            <w:noWrap/>
            <w:vAlign w:val="center"/>
          </w:tcPr>
          <w:p w14:paraId="0E227121"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編輯部</w:t>
            </w:r>
          </w:p>
        </w:tc>
        <w:tc>
          <w:tcPr>
            <w:tcW w:w="432" w:type="dxa"/>
            <w:tcBorders>
              <w:top w:val="single" w:sz="4" w:space="0" w:color="auto"/>
              <w:left w:val="nil"/>
              <w:bottom w:val="single" w:sz="4" w:space="0" w:color="auto"/>
              <w:right w:val="single" w:sz="4" w:space="0" w:color="auto"/>
            </w:tcBorders>
            <w:noWrap/>
            <w:vAlign w:val="center"/>
          </w:tcPr>
          <w:p w14:paraId="5A5AA546"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029E8D30"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62CBA8C"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2007／06</w:t>
            </w:r>
          </w:p>
        </w:tc>
        <w:tc>
          <w:tcPr>
            <w:tcW w:w="716" w:type="dxa"/>
            <w:tcBorders>
              <w:top w:val="single" w:sz="4" w:space="0" w:color="auto"/>
              <w:left w:val="nil"/>
              <w:bottom w:val="single" w:sz="4" w:space="0" w:color="auto"/>
              <w:right w:val="single" w:sz="4" w:space="0" w:color="auto"/>
            </w:tcBorders>
            <w:noWrap/>
            <w:vAlign w:val="center"/>
          </w:tcPr>
          <w:p w14:paraId="5CFD8C3C"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280</w:t>
            </w:r>
          </w:p>
        </w:tc>
        <w:tc>
          <w:tcPr>
            <w:tcW w:w="2636" w:type="dxa"/>
            <w:tcBorders>
              <w:top w:val="single" w:sz="4" w:space="0" w:color="auto"/>
              <w:left w:val="nil"/>
              <w:bottom w:val="single" w:sz="4" w:space="0" w:color="auto"/>
              <w:right w:val="single" w:sz="4" w:space="0" w:color="auto"/>
            </w:tcBorders>
            <w:noWrap/>
          </w:tcPr>
          <w:p w14:paraId="05F9D1E9"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5BF691A3"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許人間一個天堂─自由‧民主‧平等‧繁榮‧均富‧安寧</w:t>
            </w:r>
          </w:p>
        </w:tc>
        <w:tc>
          <w:tcPr>
            <w:tcW w:w="550" w:type="dxa"/>
            <w:tcBorders>
              <w:top w:val="single" w:sz="4" w:space="0" w:color="auto"/>
              <w:left w:val="nil"/>
              <w:bottom w:val="single" w:sz="4" w:space="0" w:color="auto"/>
              <w:right w:val="single" w:sz="4" w:space="0" w:color="auto"/>
            </w:tcBorders>
            <w:noWrap/>
            <w:vAlign w:val="center"/>
          </w:tcPr>
          <w:p w14:paraId="1D3E0AAF"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47</w:t>
            </w:r>
          </w:p>
        </w:tc>
        <w:tc>
          <w:tcPr>
            <w:tcW w:w="2870" w:type="dxa"/>
            <w:tcBorders>
              <w:top w:val="single" w:sz="4" w:space="0" w:color="auto"/>
              <w:left w:val="nil"/>
              <w:bottom w:val="single" w:sz="4" w:space="0" w:color="auto"/>
              <w:right w:val="single" w:sz="4" w:space="0" w:color="auto"/>
            </w:tcBorders>
            <w:noWrap/>
            <w:vAlign w:val="center"/>
          </w:tcPr>
          <w:p w14:paraId="702CA7B3"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趙敏憲</w:t>
            </w:r>
          </w:p>
        </w:tc>
        <w:tc>
          <w:tcPr>
            <w:tcW w:w="432" w:type="dxa"/>
            <w:tcBorders>
              <w:top w:val="single" w:sz="4" w:space="0" w:color="auto"/>
              <w:left w:val="nil"/>
              <w:bottom w:val="single" w:sz="4" w:space="0" w:color="auto"/>
              <w:right w:val="single" w:sz="4" w:space="0" w:color="auto"/>
            </w:tcBorders>
            <w:noWrap/>
            <w:vAlign w:val="center"/>
          </w:tcPr>
          <w:p w14:paraId="7C2A6CD8"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7FC99021"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179B2183"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2007／06</w:t>
            </w:r>
          </w:p>
        </w:tc>
        <w:tc>
          <w:tcPr>
            <w:tcW w:w="716" w:type="dxa"/>
            <w:tcBorders>
              <w:top w:val="single" w:sz="4" w:space="0" w:color="auto"/>
              <w:left w:val="nil"/>
              <w:bottom w:val="single" w:sz="4" w:space="0" w:color="auto"/>
              <w:right w:val="single" w:sz="4" w:space="0" w:color="auto"/>
            </w:tcBorders>
            <w:noWrap/>
            <w:vAlign w:val="center"/>
          </w:tcPr>
          <w:p w14:paraId="3561657A"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280</w:t>
            </w:r>
          </w:p>
        </w:tc>
        <w:tc>
          <w:tcPr>
            <w:tcW w:w="2636" w:type="dxa"/>
            <w:tcBorders>
              <w:top w:val="single" w:sz="4" w:space="0" w:color="auto"/>
              <w:left w:val="nil"/>
              <w:bottom w:val="single" w:sz="4" w:space="0" w:color="auto"/>
              <w:right w:val="single" w:sz="4" w:space="0" w:color="auto"/>
            </w:tcBorders>
            <w:noWrap/>
          </w:tcPr>
          <w:p w14:paraId="747EBD5A"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要聞探索</w:t>
            </w:r>
          </w:p>
        </w:tc>
        <w:tc>
          <w:tcPr>
            <w:tcW w:w="6944" w:type="dxa"/>
            <w:tcBorders>
              <w:top w:val="single" w:sz="4" w:space="0" w:color="auto"/>
              <w:left w:val="nil"/>
              <w:bottom w:val="single" w:sz="4" w:space="0" w:color="auto"/>
              <w:right w:val="single" w:sz="4" w:space="0" w:color="auto"/>
            </w:tcBorders>
            <w:noWrap/>
            <w:vAlign w:val="center"/>
          </w:tcPr>
          <w:p w14:paraId="3D332333"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文化道統與時代使命─三民主義道統觀的現代意義</w:t>
            </w:r>
          </w:p>
        </w:tc>
        <w:tc>
          <w:tcPr>
            <w:tcW w:w="550" w:type="dxa"/>
            <w:tcBorders>
              <w:top w:val="single" w:sz="4" w:space="0" w:color="auto"/>
              <w:left w:val="nil"/>
              <w:bottom w:val="single" w:sz="4" w:space="0" w:color="auto"/>
              <w:right w:val="single" w:sz="4" w:space="0" w:color="auto"/>
            </w:tcBorders>
            <w:noWrap/>
            <w:vAlign w:val="center"/>
          </w:tcPr>
          <w:p w14:paraId="6DDA3EF4"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54</w:t>
            </w:r>
          </w:p>
        </w:tc>
        <w:tc>
          <w:tcPr>
            <w:tcW w:w="2870" w:type="dxa"/>
            <w:tcBorders>
              <w:top w:val="single" w:sz="4" w:space="0" w:color="auto"/>
              <w:left w:val="nil"/>
              <w:bottom w:val="single" w:sz="4" w:space="0" w:color="auto"/>
              <w:right w:val="single" w:sz="4" w:space="0" w:color="auto"/>
            </w:tcBorders>
            <w:noWrap/>
            <w:vAlign w:val="center"/>
          </w:tcPr>
          <w:p w14:paraId="68AE1844"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巨光膺</w:t>
            </w:r>
          </w:p>
        </w:tc>
        <w:tc>
          <w:tcPr>
            <w:tcW w:w="432" w:type="dxa"/>
            <w:tcBorders>
              <w:top w:val="single" w:sz="4" w:space="0" w:color="auto"/>
              <w:left w:val="nil"/>
              <w:bottom w:val="single" w:sz="4" w:space="0" w:color="auto"/>
              <w:right w:val="single" w:sz="4" w:space="0" w:color="auto"/>
            </w:tcBorders>
            <w:noWrap/>
            <w:vAlign w:val="center"/>
          </w:tcPr>
          <w:p w14:paraId="79E5CBD4"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7C61AC4B"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2AB359A"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2007／06</w:t>
            </w:r>
          </w:p>
        </w:tc>
        <w:tc>
          <w:tcPr>
            <w:tcW w:w="716" w:type="dxa"/>
            <w:tcBorders>
              <w:top w:val="single" w:sz="4" w:space="0" w:color="auto"/>
              <w:left w:val="nil"/>
              <w:bottom w:val="single" w:sz="4" w:space="0" w:color="auto"/>
              <w:right w:val="single" w:sz="4" w:space="0" w:color="auto"/>
            </w:tcBorders>
            <w:noWrap/>
            <w:vAlign w:val="center"/>
          </w:tcPr>
          <w:p w14:paraId="2D343947"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280</w:t>
            </w:r>
          </w:p>
        </w:tc>
        <w:tc>
          <w:tcPr>
            <w:tcW w:w="2636" w:type="dxa"/>
            <w:tcBorders>
              <w:top w:val="single" w:sz="4" w:space="0" w:color="auto"/>
              <w:left w:val="nil"/>
              <w:bottom w:val="single" w:sz="4" w:space="0" w:color="auto"/>
              <w:right w:val="single" w:sz="4" w:space="0" w:color="auto"/>
            </w:tcBorders>
            <w:noWrap/>
            <w:vAlign w:val="center"/>
          </w:tcPr>
          <w:p w14:paraId="478614A9"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維生先生闡道</w:t>
            </w:r>
          </w:p>
        </w:tc>
        <w:tc>
          <w:tcPr>
            <w:tcW w:w="6944" w:type="dxa"/>
            <w:tcBorders>
              <w:top w:val="single" w:sz="4" w:space="0" w:color="auto"/>
              <w:left w:val="nil"/>
              <w:bottom w:val="single" w:sz="4" w:space="0" w:color="auto"/>
              <w:right w:val="single" w:sz="4" w:space="0" w:color="auto"/>
            </w:tcBorders>
            <w:noWrap/>
            <w:vAlign w:val="center"/>
          </w:tcPr>
          <w:p w14:paraId="7DD37640"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以人本‧知識‧均衡三種價值　落實台灣</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迎向三民主義朗照中國新世紀─在第一屆孫中山思想研討會開幕式致詞</w:t>
            </w:r>
          </w:p>
        </w:tc>
        <w:tc>
          <w:tcPr>
            <w:tcW w:w="550" w:type="dxa"/>
            <w:tcBorders>
              <w:top w:val="single" w:sz="4" w:space="0" w:color="auto"/>
              <w:left w:val="nil"/>
              <w:bottom w:val="single" w:sz="4" w:space="0" w:color="auto"/>
              <w:right w:val="single" w:sz="4" w:space="0" w:color="auto"/>
            </w:tcBorders>
            <w:noWrap/>
            <w:vAlign w:val="center"/>
          </w:tcPr>
          <w:p w14:paraId="346C73CE"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43</w:t>
            </w:r>
          </w:p>
        </w:tc>
        <w:tc>
          <w:tcPr>
            <w:tcW w:w="2870" w:type="dxa"/>
            <w:tcBorders>
              <w:top w:val="single" w:sz="4" w:space="0" w:color="auto"/>
              <w:left w:val="nil"/>
              <w:bottom w:val="single" w:sz="4" w:space="0" w:color="auto"/>
              <w:right w:val="single" w:sz="4" w:space="0" w:color="auto"/>
            </w:tcBorders>
            <w:noWrap/>
            <w:vAlign w:val="center"/>
          </w:tcPr>
          <w:p w14:paraId="3FA377BC"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維生先生</w:t>
            </w:r>
          </w:p>
        </w:tc>
        <w:tc>
          <w:tcPr>
            <w:tcW w:w="432" w:type="dxa"/>
            <w:tcBorders>
              <w:top w:val="single" w:sz="4" w:space="0" w:color="auto"/>
              <w:left w:val="nil"/>
              <w:bottom w:val="single" w:sz="4" w:space="0" w:color="auto"/>
              <w:right w:val="single" w:sz="4" w:space="0" w:color="auto"/>
            </w:tcBorders>
            <w:noWrap/>
            <w:vAlign w:val="center"/>
          </w:tcPr>
          <w:p w14:paraId="7D352F3A"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351AC391"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A1BAC8F"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2007／06</w:t>
            </w:r>
          </w:p>
        </w:tc>
        <w:tc>
          <w:tcPr>
            <w:tcW w:w="716" w:type="dxa"/>
            <w:tcBorders>
              <w:top w:val="single" w:sz="4" w:space="0" w:color="auto"/>
              <w:left w:val="nil"/>
              <w:bottom w:val="single" w:sz="4" w:space="0" w:color="auto"/>
              <w:right w:val="single" w:sz="4" w:space="0" w:color="auto"/>
            </w:tcBorders>
            <w:noWrap/>
            <w:vAlign w:val="center"/>
          </w:tcPr>
          <w:p w14:paraId="22B7D8C5"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280</w:t>
            </w:r>
          </w:p>
        </w:tc>
        <w:tc>
          <w:tcPr>
            <w:tcW w:w="2636" w:type="dxa"/>
            <w:tcBorders>
              <w:top w:val="single" w:sz="4" w:space="0" w:color="auto"/>
              <w:left w:val="nil"/>
              <w:bottom w:val="single" w:sz="4" w:space="0" w:color="auto"/>
              <w:right w:val="single" w:sz="4" w:space="0" w:color="auto"/>
            </w:tcBorders>
            <w:noWrap/>
            <w:vAlign w:val="center"/>
          </w:tcPr>
          <w:p w14:paraId="0203C9D9"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維生先生闡道</w:t>
            </w:r>
          </w:p>
        </w:tc>
        <w:tc>
          <w:tcPr>
            <w:tcW w:w="6944" w:type="dxa"/>
            <w:tcBorders>
              <w:top w:val="single" w:sz="4" w:space="0" w:color="auto"/>
              <w:left w:val="nil"/>
              <w:bottom w:val="single" w:sz="4" w:space="0" w:color="auto"/>
              <w:right w:val="single" w:sz="4" w:space="0" w:color="auto"/>
            </w:tcBorders>
            <w:noWrap/>
            <w:vAlign w:val="center"/>
          </w:tcPr>
          <w:p w14:paraId="666339DC"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為往聖繼絕學　為萬世開太平</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跟著師尊　邁向宇宙道統新境界</w:t>
            </w:r>
          </w:p>
          <w:p w14:paraId="07AF9753"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─在第一屆孫中山思想研討會開幕式致詞</w:t>
            </w:r>
          </w:p>
        </w:tc>
        <w:tc>
          <w:tcPr>
            <w:tcW w:w="550" w:type="dxa"/>
            <w:tcBorders>
              <w:top w:val="single" w:sz="4" w:space="0" w:color="auto"/>
              <w:left w:val="nil"/>
              <w:bottom w:val="single" w:sz="4" w:space="0" w:color="auto"/>
              <w:right w:val="single" w:sz="4" w:space="0" w:color="auto"/>
            </w:tcBorders>
            <w:noWrap/>
            <w:vAlign w:val="center"/>
          </w:tcPr>
          <w:p w14:paraId="764D12EE"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60</w:t>
            </w:r>
          </w:p>
        </w:tc>
        <w:tc>
          <w:tcPr>
            <w:tcW w:w="2870" w:type="dxa"/>
            <w:tcBorders>
              <w:top w:val="single" w:sz="4" w:space="0" w:color="auto"/>
              <w:left w:val="nil"/>
              <w:bottom w:val="single" w:sz="4" w:space="0" w:color="auto"/>
              <w:right w:val="single" w:sz="4" w:space="0" w:color="auto"/>
            </w:tcBorders>
            <w:noWrap/>
            <w:vAlign w:val="center"/>
          </w:tcPr>
          <w:p w14:paraId="05DC351E"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維生先生</w:t>
            </w:r>
          </w:p>
        </w:tc>
        <w:tc>
          <w:tcPr>
            <w:tcW w:w="432" w:type="dxa"/>
            <w:tcBorders>
              <w:top w:val="single" w:sz="4" w:space="0" w:color="auto"/>
              <w:left w:val="nil"/>
              <w:bottom w:val="single" w:sz="4" w:space="0" w:color="auto"/>
              <w:right w:val="single" w:sz="4" w:space="0" w:color="auto"/>
            </w:tcBorders>
            <w:noWrap/>
            <w:vAlign w:val="center"/>
          </w:tcPr>
          <w:p w14:paraId="6BEE6EBA"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1B852ED5"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ECD5E07"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2007／06</w:t>
            </w:r>
          </w:p>
        </w:tc>
        <w:tc>
          <w:tcPr>
            <w:tcW w:w="716" w:type="dxa"/>
            <w:tcBorders>
              <w:top w:val="single" w:sz="4" w:space="0" w:color="auto"/>
              <w:left w:val="nil"/>
              <w:bottom w:val="single" w:sz="4" w:space="0" w:color="auto"/>
              <w:right w:val="single" w:sz="4" w:space="0" w:color="auto"/>
            </w:tcBorders>
            <w:noWrap/>
            <w:vAlign w:val="center"/>
          </w:tcPr>
          <w:p w14:paraId="079D0FE8"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280</w:t>
            </w:r>
          </w:p>
        </w:tc>
        <w:tc>
          <w:tcPr>
            <w:tcW w:w="2636" w:type="dxa"/>
            <w:tcBorders>
              <w:top w:val="single" w:sz="4" w:space="0" w:color="auto"/>
              <w:left w:val="nil"/>
              <w:bottom w:val="single" w:sz="4" w:space="0" w:color="auto"/>
              <w:right w:val="single" w:sz="4" w:space="0" w:color="auto"/>
            </w:tcBorders>
            <w:noWrap/>
            <w:vAlign w:val="center"/>
          </w:tcPr>
          <w:p w14:paraId="2F77F732"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285310AF"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本師世尊晉位極初大帝‧晉位帝教總殿總主持系列聖訓</w:t>
            </w:r>
          </w:p>
        </w:tc>
        <w:tc>
          <w:tcPr>
            <w:tcW w:w="550" w:type="dxa"/>
            <w:tcBorders>
              <w:top w:val="single" w:sz="4" w:space="0" w:color="auto"/>
              <w:left w:val="nil"/>
              <w:bottom w:val="single" w:sz="4" w:space="0" w:color="auto"/>
              <w:right w:val="single" w:sz="4" w:space="0" w:color="auto"/>
            </w:tcBorders>
            <w:noWrap/>
            <w:vAlign w:val="center"/>
          </w:tcPr>
          <w:p w14:paraId="15B3C30C"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07</w:t>
            </w:r>
          </w:p>
          <w:p w14:paraId="2C4E630D"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16</w:t>
            </w:r>
          </w:p>
        </w:tc>
        <w:tc>
          <w:tcPr>
            <w:tcW w:w="2870" w:type="dxa"/>
            <w:tcBorders>
              <w:top w:val="single" w:sz="4" w:space="0" w:color="auto"/>
              <w:left w:val="nil"/>
              <w:bottom w:val="single" w:sz="4" w:space="0" w:color="auto"/>
              <w:right w:val="single" w:sz="4" w:space="0" w:color="auto"/>
            </w:tcBorders>
            <w:noWrap/>
            <w:vAlign w:val="center"/>
          </w:tcPr>
          <w:p w14:paraId="563AAC55"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23F22514"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17B18000"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5F626E8E"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2007／06</w:t>
            </w:r>
          </w:p>
        </w:tc>
        <w:tc>
          <w:tcPr>
            <w:tcW w:w="716" w:type="dxa"/>
            <w:tcBorders>
              <w:top w:val="single" w:sz="4" w:space="0" w:color="auto"/>
              <w:left w:val="nil"/>
              <w:bottom w:val="single" w:sz="4" w:space="0" w:color="auto"/>
              <w:right w:val="single" w:sz="4" w:space="0" w:color="auto"/>
            </w:tcBorders>
            <w:noWrap/>
            <w:vAlign w:val="center"/>
          </w:tcPr>
          <w:p w14:paraId="5E381ADF"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280</w:t>
            </w:r>
          </w:p>
        </w:tc>
        <w:tc>
          <w:tcPr>
            <w:tcW w:w="2636" w:type="dxa"/>
            <w:tcBorders>
              <w:top w:val="single" w:sz="4" w:space="0" w:color="auto"/>
              <w:left w:val="nil"/>
              <w:bottom w:val="single" w:sz="4" w:space="0" w:color="auto"/>
              <w:right w:val="single" w:sz="4" w:space="0" w:color="auto"/>
            </w:tcBorders>
            <w:noWrap/>
          </w:tcPr>
          <w:p w14:paraId="296BBC52"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2524716E"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丙戌年民國九十六年巡天節聖訓專輯（二）</w:t>
            </w:r>
          </w:p>
        </w:tc>
        <w:tc>
          <w:tcPr>
            <w:tcW w:w="550" w:type="dxa"/>
            <w:tcBorders>
              <w:top w:val="single" w:sz="4" w:space="0" w:color="auto"/>
              <w:left w:val="nil"/>
              <w:bottom w:val="single" w:sz="4" w:space="0" w:color="auto"/>
              <w:right w:val="single" w:sz="4" w:space="0" w:color="auto"/>
            </w:tcBorders>
            <w:noWrap/>
            <w:vAlign w:val="center"/>
          </w:tcPr>
          <w:p w14:paraId="0220420F"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21</w:t>
            </w:r>
          </w:p>
        </w:tc>
        <w:tc>
          <w:tcPr>
            <w:tcW w:w="2870" w:type="dxa"/>
            <w:tcBorders>
              <w:top w:val="single" w:sz="4" w:space="0" w:color="auto"/>
              <w:left w:val="nil"/>
              <w:bottom w:val="single" w:sz="4" w:space="0" w:color="auto"/>
              <w:right w:val="single" w:sz="4" w:space="0" w:color="auto"/>
            </w:tcBorders>
            <w:noWrap/>
            <w:vAlign w:val="center"/>
          </w:tcPr>
          <w:p w14:paraId="2A92FCA9"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63F3B69D"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47AAEC06"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F88471C"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2007／06</w:t>
            </w:r>
          </w:p>
        </w:tc>
        <w:tc>
          <w:tcPr>
            <w:tcW w:w="716" w:type="dxa"/>
            <w:tcBorders>
              <w:top w:val="single" w:sz="4" w:space="0" w:color="auto"/>
              <w:left w:val="nil"/>
              <w:bottom w:val="single" w:sz="4" w:space="0" w:color="auto"/>
              <w:right w:val="single" w:sz="4" w:space="0" w:color="auto"/>
            </w:tcBorders>
            <w:noWrap/>
            <w:vAlign w:val="center"/>
          </w:tcPr>
          <w:p w14:paraId="7A1CBF1B"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280</w:t>
            </w:r>
          </w:p>
        </w:tc>
        <w:tc>
          <w:tcPr>
            <w:tcW w:w="2636" w:type="dxa"/>
            <w:tcBorders>
              <w:top w:val="single" w:sz="4" w:space="0" w:color="auto"/>
              <w:left w:val="nil"/>
              <w:bottom w:val="single" w:sz="4" w:space="0" w:color="auto"/>
              <w:right w:val="single" w:sz="4" w:space="0" w:color="auto"/>
            </w:tcBorders>
            <w:noWrap/>
          </w:tcPr>
          <w:p w14:paraId="3BDC6904"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11B5A230"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聖尊曉諭真理／人間教政指示</w:t>
            </w:r>
          </w:p>
        </w:tc>
        <w:tc>
          <w:tcPr>
            <w:tcW w:w="550" w:type="dxa"/>
            <w:tcBorders>
              <w:top w:val="single" w:sz="4" w:space="0" w:color="auto"/>
              <w:left w:val="nil"/>
              <w:bottom w:val="single" w:sz="4" w:space="0" w:color="auto"/>
              <w:right w:val="single" w:sz="4" w:space="0" w:color="auto"/>
            </w:tcBorders>
            <w:noWrap/>
            <w:vAlign w:val="center"/>
          </w:tcPr>
          <w:p w14:paraId="001BB5DA"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62</w:t>
            </w:r>
          </w:p>
        </w:tc>
        <w:tc>
          <w:tcPr>
            <w:tcW w:w="2870" w:type="dxa"/>
            <w:tcBorders>
              <w:top w:val="single" w:sz="4" w:space="0" w:color="auto"/>
              <w:left w:val="nil"/>
              <w:bottom w:val="single" w:sz="4" w:space="0" w:color="auto"/>
              <w:right w:val="single" w:sz="4" w:space="0" w:color="auto"/>
            </w:tcBorders>
            <w:noWrap/>
            <w:vAlign w:val="center"/>
          </w:tcPr>
          <w:p w14:paraId="421C1854"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4ADE27D5"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4AD570AD"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32D6D43"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2007／06</w:t>
            </w:r>
          </w:p>
        </w:tc>
        <w:tc>
          <w:tcPr>
            <w:tcW w:w="716" w:type="dxa"/>
            <w:tcBorders>
              <w:top w:val="single" w:sz="4" w:space="0" w:color="auto"/>
              <w:left w:val="nil"/>
              <w:bottom w:val="single" w:sz="4" w:space="0" w:color="auto"/>
              <w:right w:val="single" w:sz="4" w:space="0" w:color="auto"/>
            </w:tcBorders>
            <w:noWrap/>
            <w:vAlign w:val="center"/>
          </w:tcPr>
          <w:p w14:paraId="00C556F8"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280</w:t>
            </w:r>
          </w:p>
        </w:tc>
        <w:tc>
          <w:tcPr>
            <w:tcW w:w="2636" w:type="dxa"/>
            <w:tcBorders>
              <w:top w:val="single" w:sz="4" w:space="0" w:color="auto"/>
              <w:left w:val="nil"/>
              <w:bottom w:val="single" w:sz="4" w:space="0" w:color="auto"/>
              <w:right w:val="single" w:sz="4" w:space="0" w:color="auto"/>
            </w:tcBorders>
            <w:noWrap/>
          </w:tcPr>
          <w:p w14:paraId="2DA62158"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天上叮嚀語</w:t>
            </w:r>
          </w:p>
        </w:tc>
        <w:tc>
          <w:tcPr>
            <w:tcW w:w="6944" w:type="dxa"/>
            <w:tcBorders>
              <w:top w:val="single" w:sz="4" w:space="0" w:color="auto"/>
              <w:left w:val="nil"/>
              <w:bottom w:val="single" w:sz="4" w:space="0" w:color="auto"/>
              <w:right w:val="single" w:sz="4" w:space="0" w:color="auto"/>
            </w:tcBorders>
            <w:noWrap/>
            <w:vAlign w:val="center"/>
          </w:tcPr>
          <w:p w14:paraId="5959EEC0"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羅東天人親和所聖訓</w:t>
            </w:r>
          </w:p>
        </w:tc>
        <w:tc>
          <w:tcPr>
            <w:tcW w:w="550" w:type="dxa"/>
            <w:tcBorders>
              <w:top w:val="single" w:sz="4" w:space="0" w:color="auto"/>
              <w:left w:val="nil"/>
              <w:bottom w:val="single" w:sz="4" w:space="0" w:color="auto"/>
              <w:right w:val="single" w:sz="4" w:space="0" w:color="auto"/>
            </w:tcBorders>
            <w:noWrap/>
            <w:vAlign w:val="center"/>
          </w:tcPr>
          <w:p w14:paraId="6A2914E0"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75</w:t>
            </w:r>
          </w:p>
        </w:tc>
        <w:tc>
          <w:tcPr>
            <w:tcW w:w="2870" w:type="dxa"/>
            <w:tcBorders>
              <w:top w:val="single" w:sz="4" w:space="0" w:color="auto"/>
              <w:left w:val="nil"/>
              <w:bottom w:val="single" w:sz="4" w:space="0" w:color="auto"/>
              <w:right w:val="single" w:sz="4" w:space="0" w:color="auto"/>
            </w:tcBorders>
            <w:noWrap/>
            <w:vAlign w:val="center"/>
          </w:tcPr>
          <w:p w14:paraId="4512C4B8"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7C119D88"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38EA15DD"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95089DD"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2007／06</w:t>
            </w:r>
          </w:p>
        </w:tc>
        <w:tc>
          <w:tcPr>
            <w:tcW w:w="716" w:type="dxa"/>
            <w:tcBorders>
              <w:top w:val="single" w:sz="4" w:space="0" w:color="auto"/>
              <w:left w:val="nil"/>
              <w:bottom w:val="single" w:sz="4" w:space="0" w:color="auto"/>
              <w:right w:val="single" w:sz="4" w:space="0" w:color="auto"/>
            </w:tcBorders>
            <w:noWrap/>
            <w:vAlign w:val="center"/>
          </w:tcPr>
          <w:p w14:paraId="21C5EE81"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280</w:t>
            </w:r>
          </w:p>
        </w:tc>
        <w:tc>
          <w:tcPr>
            <w:tcW w:w="2636" w:type="dxa"/>
            <w:tcBorders>
              <w:top w:val="single" w:sz="4" w:space="0" w:color="auto"/>
              <w:left w:val="nil"/>
              <w:bottom w:val="single" w:sz="4" w:space="0" w:color="auto"/>
              <w:right w:val="single" w:sz="4" w:space="0" w:color="auto"/>
            </w:tcBorders>
            <w:noWrap/>
            <w:vAlign w:val="center"/>
          </w:tcPr>
          <w:p w14:paraId="415B9139"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70DF00AF"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祝賀彰化縣初院成立廿週年</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天真純樸顯教化　一鄉一堂願無涯</w:t>
            </w:r>
          </w:p>
        </w:tc>
        <w:tc>
          <w:tcPr>
            <w:tcW w:w="550" w:type="dxa"/>
            <w:tcBorders>
              <w:top w:val="single" w:sz="4" w:space="0" w:color="auto"/>
              <w:left w:val="nil"/>
              <w:bottom w:val="single" w:sz="4" w:space="0" w:color="auto"/>
              <w:right w:val="single" w:sz="4" w:space="0" w:color="auto"/>
            </w:tcBorders>
            <w:noWrap/>
            <w:vAlign w:val="center"/>
          </w:tcPr>
          <w:p w14:paraId="362A36A1"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66</w:t>
            </w:r>
          </w:p>
        </w:tc>
        <w:tc>
          <w:tcPr>
            <w:tcW w:w="2870" w:type="dxa"/>
            <w:tcBorders>
              <w:top w:val="single" w:sz="4" w:space="0" w:color="auto"/>
              <w:left w:val="nil"/>
              <w:bottom w:val="single" w:sz="4" w:space="0" w:color="auto"/>
              <w:right w:val="single" w:sz="4" w:space="0" w:color="auto"/>
            </w:tcBorders>
            <w:noWrap/>
            <w:vAlign w:val="center"/>
          </w:tcPr>
          <w:p w14:paraId="0C7E9E7A"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吳光甘</w:t>
            </w:r>
          </w:p>
        </w:tc>
        <w:tc>
          <w:tcPr>
            <w:tcW w:w="432" w:type="dxa"/>
            <w:tcBorders>
              <w:top w:val="single" w:sz="4" w:space="0" w:color="auto"/>
              <w:left w:val="nil"/>
              <w:bottom w:val="single" w:sz="4" w:space="0" w:color="auto"/>
              <w:right w:val="single" w:sz="4" w:space="0" w:color="auto"/>
            </w:tcBorders>
            <w:noWrap/>
            <w:vAlign w:val="center"/>
          </w:tcPr>
          <w:p w14:paraId="70925595"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052A8817"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75585F2"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2007／06</w:t>
            </w:r>
          </w:p>
        </w:tc>
        <w:tc>
          <w:tcPr>
            <w:tcW w:w="716" w:type="dxa"/>
            <w:tcBorders>
              <w:top w:val="single" w:sz="4" w:space="0" w:color="auto"/>
              <w:left w:val="nil"/>
              <w:bottom w:val="single" w:sz="4" w:space="0" w:color="auto"/>
              <w:right w:val="single" w:sz="4" w:space="0" w:color="auto"/>
            </w:tcBorders>
            <w:noWrap/>
            <w:vAlign w:val="center"/>
          </w:tcPr>
          <w:p w14:paraId="77005367"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280</w:t>
            </w:r>
          </w:p>
        </w:tc>
        <w:tc>
          <w:tcPr>
            <w:tcW w:w="2636" w:type="dxa"/>
            <w:tcBorders>
              <w:top w:val="single" w:sz="4" w:space="0" w:color="auto"/>
              <w:left w:val="nil"/>
              <w:bottom w:val="single" w:sz="4" w:space="0" w:color="auto"/>
              <w:right w:val="single" w:sz="4" w:space="0" w:color="auto"/>
            </w:tcBorders>
            <w:noWrap/>
          </w:tcPr>
          <w:p w14:paraId="628C82FD"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438A0564"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雲林縣初院十五週年慶報導</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好山好水好風光</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風雨深耕綻春花</w:t>
            </w:r>
          </w:p>
        </w:tc>
        <w:tc>
          <w:tcPr>
            <w:tcW w:w="550" w:type="dxa"/>
            <w:tcBorders>
              <w:top w:val="single" w:sz="4" w:space="0" w:color="auto"/>
              <w:left w:val="nil"/>
              <w:bottom w:val="single" w:sz="4" w:space="0" w:color="auto"/>
              <w:right w:val="single" w:sz="4" w:space="0" w:color="auto"/>
            </w:tcBorders>
            <w:noWrap/>
            <w:vAlign w:val="center"/>
          </w:tcPr>
          <w:p w14:paraId="20FDB33C"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71</w:t>
            </w:r>
          </w:p>
        </w:tc>
        <w:tc>
          <w:tcPr>
            <w:tcW w:w="2870" w:type="dxa"/>
            <w:tcBorders>
              <w:top w:val="single" w:sz="4" w:space="0" w:color="auto"/>
              <w:left w:val="nil"/>
              <w:bottom w:val="single" w:sz="4" w:space="0" w:color="auto"/>
              <w:right w:val="single" w:sz="4" w:space="0" w:color="auto"/>
            </w:tcBorders>
            <w:noWrap/>
            <w:vAlign w:val="center"/>
          </w:tcPr>
          <w:p w14:paraId="3FD1B979"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李靜洋</w:t>
            </w:r>
          </w:p>
        </w:tc>
        <w:tc>
          <w:tcPr>
            <w:tcW w:w="432" w:type="dxa"/>
            <w:tcBorders>
              <w:top w:val="single" w:sz="4" w:space="0" w:color="auto"/>
              <w:left w:val="nil"/>
              <w:bottom w:val="single" w:sz="4" w:space="0" w:color="auto"/>
              <w:right w:val="single" w:sz="4" w:space="0" w:color="auto"/>
            </w:tcBorders>
            <w:noWrap/>
            <w:vAlign w:val="center"/>
          </w:tcPr>
          <w:p w14:paraId="6BC52508"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54002EF9"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BB38849"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2007／06</w:t>
            </w:r>
          </w:p>
        </w:tc>
        <w:tc>
          <w:tcPr>
            <w:tcW w:w="716" w:type="dxa"/>
            <w:tcBorders>
              <w:top w:val="single" w:sz="4" w:space="0" w:color="auto"/>
              <w:left w:val="nil"/>
              <w:bottom w:val="single" w:sz="4" w:space="0" w:color="auto"/>
              <w:right w:val="single" w:sz="4" w:space="0" w:color="auto"/>
            </w:tcBorders>
            <w:noWrap/>
            <w:vAlign w:val="center"/>
          </w:tcPr>
          <w:p w14:paraId="41803F9F"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280</w:t>
            </w:r>
          </w:p>
        </w:tc>
        <w:tc>
          <w:tcPr>
            <w:tcW w:w="2636" w:type="dxa"/>
            <w:tcBorders>
              <w:top w:val="single" w:sz="4" w:space="0" w:color="auto"/>
              <w:left w:val="nil"/>
              <w:bottom w:val="single" w:sz="4" w:space="0" w:color="auto"/>
              <w:right w:val="single" w:sz="4" w:space="0" w:color="auto"/>
            </w:tcBorders>
            <w:noWrap/>
          </w:tcPr>
          <w:p w14:paraId="70158E33"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05FD39C2"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回顧雲林縣初院創建史</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立地生根　從無到有</w:t>
            </w:r>
          </w:p>
        </w:tc>
        <w:tc>
          <w:tcPr>
            <w:tcW w:w="550" w:type="dxa"/>
            <w:tcBorders>
              <w:top w:val="single" w:sz="4" w:space="0" w:color="auto"/>
              <w:left w:val="nil"/>
              <w:bottom w:val="single" w:sz="4" w:space="0" w:color="auto"/>
              <w:right w:val="single" w:sz="4" w:space="0" w:color="auto"/>
            </w:tcBorders>
            <w:noWrap/>
            <w:vAlign w:val="center"/>
          </w:tcPr>
          <w:p w14:paraId="5E9D8B6F"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72</w:t>
            </w:r>
          </w:p>
        </w:tc>
        <w:tc>
          <w:tcPr>
            <w:tcW w:w="2870" w:type="dxa"/>
            <w:tcBorders>
              <w:top w:val="single" w:sz="4" w:space="0" w:color="auto"/>
              <w:left w:val="nil"/>
              <w:bottom w:val="single" w:sz="4" w:space="0" w:color="auto"/>
              <w:right w:val="single" w:sz="4" w:space="0" w:color="auto"/>
            </w:tcBorders>
            <w:noWrap/>
            <w:vAlign w:val="center"/>
          </w:tcPr>
          <w:p w14:paraId="5CFB17DC"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編輯部</w:t>
            </w:r>
          </w:p>
        </w:tc>
        <w:tc>
          <w:tcPr>
            <w:tcW w:w="432" w:type="dxa"/>
            <w:tcBorders>
              <w:top w:val="single" w:sz="4" w:space="0" w:color="auto"/>
              <w:left w:val="nil"/>
              <w:bottom w:val="single" w:sz="4" w:space="0" w:color="auto"/>
              <w:right w:val="single" w:sz="4" w:space="0" w:color="auto"/>
            </w:tcBorders>
            <w:noWrap/>
            <w:vAlign w:val="center"/>
          </w:tcPr>
          <w:p w14:paraId="27CF3A66"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08BF566B"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616F115"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2007／06</w:t>
            </w:r>
          </w:p>
        </w:tc>
        <w:tc>
          <w:tcPr>
            <w:tcW w:w="716" w:type="dxa"/>
            <w:tcBorders>
              <w:top w:val="single" w:sz="4" w:space="0" w:color="auto"/>
              <w:left w:val="nil"/>
              <w:bottom w:val="single" w:sz="4" w:space="0" w:color="auto"/>
              <w:right w:val="single" w:sz="4" w:space="0" w:color="auto"/>
            </w:tcBorders>
            <w:noWrap/>
            <w:vAlign w:val="center"/>
          </w:tcPr>
          <w:p w14:paraId="592B7850"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280</w:t>
            </w:r>
          </w:p>
        </w:tc>
        <w:tc>
          <w:tcPr>
            <w:tcW w:w="2636" w:type="dxa"/>
            <w:tcBorders>
              <w:top w:val="single" w:sz="4" w:space="0" w:color="auto"/>
              <w:left w:val="nil"/>
              <w:bottom w:val="single" w:sz="4" w:space="0" w:color="auto"/>
              <w:right w:val="single" w:sz="4" w:space="0" w:color="auto"/>
            </w:tcBorders>
            <w:noWrap/>
          </w:tcPr>
          <w:p w14:paraId="73B36C0D"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道場傳真</w:t>
            </w:r>
          </w:p>
        </w:tc>
        <w:tc>
          <w:tcPr>
            <w:tcW w:w="6944" w:type="dxa"/>
            <w:tcBorders>
              <w:top w:val="single" w:sz="4" w:space="0" w:color="auto"/>
              <w:left w:val="nil"/>
              <w:bottom w:val="single" w:sz="4" w:space="0" w:color="auto"/>
              <w:right w:val="single" w:sz="4" w:space="0" w:color="auto"/>
            </w:tcBorders>
            <w:noWrap/>
            <w:vAlign w:val="center"/>
          </w:tcPr>
          <w:p w14:paraId="45452A81"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羅東天人親和所開光報導</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天森難為　千呼萬喚「所」先行</w:t>
            </w:r>
          </w:p>
        </w:tc>
        <w:tc>
          <w:tcPr>
            <w:tcW w:w="550" w:type="dxa"/>
            <w:tcBorders>
              <w:top w:val="single" w:sz="4" w:space="0" w:color="auto"/>
              <w:left w:val="nil"/>
              <w:bottom w:val="single" w:sz="4" w:space="0" w:color="auto"/>
              <w:right w:val="single" w:sz="4" w:space="0" w:color="auto"/>
            </w:tcBorders>
            <w:noWrap/>
            <w:vAlign w:val="center"/>
          </w:tcPr>
          <w:p w14:paraId="097C7367"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74</w:t>
            </w:r>
          </w:p>
        </w:tc>
        <w:tc>
          <w:tcPr>
            <w:tcW w:w="2870" w:type="dxa"/>
            <w:tcBorders>
              <w:top w:val="single" w:sz="4" w:space="0" w:color="auto"/>
              <w:left w:val="nil"/>
              <w:bottom w:val="single" w:sz="4" w:space="0" w:color="auto"/>
              <w:right w:val="single" w:sz="4" w:space="0" w:color="auto"/>
            </w:tcBorders>
            <w:noWrap/>
            <w:vAlign w:val="center"/>
          </w:tcPr>
          <w:p w14:paraId="0663F669"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黃光戒</w:t>
            </w:r>
          </w:p>
        </w:tc>
        <w:tc>
          <w:tcPr>
            <w:tcW w:w="432" w:type="dxa"/>
            <w:tcBorders>
              <w:top w:val="single" w:sz="4" w:space="0" w:color="auto"/>
              <w:left w:val="nil"/>
              <w:bottom w:val="single" w:sz="4" w:space="0" w:color="auto"/>
              <w:right w:val="single" w:sz="4" w:space="0" w:color="auto"/>
            </w:tcBorders>
            <w:noWrap/>
            <w:vAlign w:val="center"/>
          </w:tcPr>
          <w:p w14:paraId="43F0D244"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602EF20F"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2F6306F0"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2007／06</w:t>
            </w:r>
          </w:p>
        </w:tc>
        <w:tc>
          <w:tcPr>
            <w:tcW w:w="716" w:type="dxa"/>
            <w:tcBorders>
              <w:top w:val="single" w:sz="4" w:space="0" w:color="auto"/>
              <w:left w:val="nil"/>
              <w:bottom w:val="single" w:sz="4" w:space="0" w:color="auto"/>
              <w:right w:val="single" w:sz="4" w:space="0" w:color="auto"/>
            </w:tcBorders>
            <w:noWrap/>
            <w:vAlign w:val="center"/>
          </w:tcPr>
          <w:p w14:paraId="050DE448"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280</w:t>
            </w:r>
          </w:p>
        </w:tc>
        <w:tc>
          <w:tcPr>
            <w:tcW w:w="2636" w:type="dxa"/>
            <w:tcBorders>
              <w:top w:val="single" w:sz="4" w:space="0" w:color="auto"/>
              <w:left w:val="nil"/>
              <w:bottom w:val="single" w:sz="4" w:space="0" w:color="auto"/>
              <w:right w:val="single" w:sz="4" w:space="0" w:color="auto"/>
            </w:tcBorders>
            <w:noWrap/>
            <w:vAlign w:val="center"/>
          </w:tcPr>
          <w:p w14:paraId="00FB4F63"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人事規章</w:t>
            </w:r>
          </w:p>
        </w:tc>
        <w:tc>
          <w:tcPr>
            <w:tcW w:w="6944" w:type="dxa"/>
            <w:tcBorders>
              <w:top w:val="single" w:sz="4" w:space="0" w:color="auto"/>
              <w:left w:val="nil"/>
              <w:bottom w:val="single" w:sz="4" w:space="0" w:color="auto"/>
              <w:right w:val="single" w:sz="4" w:space="0" w:color="auto"/>
            </w:tcBorders>
            <w:noWrap/>
            <w:vAlign w:val="center"/>
          </w:tcPr>
          <w:p w14:paraId="44214967"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人事通報</w:t>
            </w:r>
          </w:p>
        </w:tc>
        <w:tc>
          <w:tcPr>
            <w:tcW w:w="550" w:type="dxa"/>
            <w:tcBorders>
              <w:top w:val="single" w:sz="4" w:space="0" w:color="auto"/>
              <w:left w:val="nil"/>
              <w:bottom w:val="single" w:sz="4" w:space="0" w:color="auto"/>
              <w:right w:val="single" w:sz="4" w:space="0" w:color="auto"/>
            </w:tcBorders>
            <w:noWrap/>
            <w:vAlign w:val="center"/>
          </w:tcPr>
          <w:p w14:paraId="4C09D65A"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76</w:t>
            </w:r>
          </w:p>
        </w:tc>
        <w:tc>
          <w:tcPr>
            <w:tcW w:w="2870" w:type="dxa"/>
            <w:tcBorders>
              <w:top w:val="single" w:sz="4" w:space="0" w:color="auto"/>
              <w:left w:val="nil"/>
              <w:bottom w:val="single" w:sz="4" w:space="0" w:color="auto"/>
              <w:right w:val="single" w:sz="4" w:space="0" w:color="auto"/>
            </w:tcBorders>
            <w:noWrap/>
            <w:vAlign w:val="center"/>
          </w:tcPr>
          <w:p w14:paraId="30710926"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7B78B118"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3D06366C"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04090B89"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2007／06</w:t>
            </w:r>
          </w:p>
        </w:tc>
        <w:tc>
          <w:tcPr>
            <w:tcW w:w="716" w:type="dxa"/>
            <w:tcBorders>
              <w:top w:val="single" w:sz="4" w:space="0" w:color="auto"/>
              <w:left w:val="nil"/>
              <w:bottom w:val="single" w:sz="4" w:space="0" w:color="auto"/>
              <w:right w:val="single" w:sz="4" w:space="0" w:color="auto"/>
            </w:tcBorders>
            <w:noWrap/>
            <w:vAlign w:val="center"/>
          </w:tcPr>
          <w:p w14:paraId="6A0C3154"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280</w:t>
            </w:r>
          </w:p>
        </w:tc>
        <w:tc>
          <w:tcPr>
            <w:tcW w:w="2636" w:type="dxa"/>
            <w:tcBorders>
              <w:top w:val="single" w:sz="4" w:space="0" w:color="auto"/>
              <w:left w:val="nil"/>
              <w:bottom w:val="single" w:sz="4" w:space="0" w:color="auto"/>
              <w:right w:val="single" w:sz="4" w:space="0" w:color="auto"/>
            </w:tcBorders>
            <w:noWrap/>
            <w:vAlign w:val="center"/>
          </w:tcPr>
          <w:p w14:paraId="70CD43F2"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好消息報報</w:t>
            </w:r>
          </w:p>
        </w:tc>
        <w:tc>
          <w:tcPr>
            <w:tcW w:w="6944" w:type="dxa"/>
            <w:tcBorders>
              <w:top w:val="single" w:sz="4" w:space="0" w:color="auto"/>
              <w:left w:val="nil"/>
              <w:bottom w:val="single" w:sz="4" w:space="0" w:color="auto"/>
              <w:right w:val="single" w:sz="4" w:space="0" w:color="auto"/>
            </w:tcBorders>
            <w:noWrap/>
            <w:vAlign w:val="center"/>
          </w:tcPr>
          <w:p w14:paraId="0DB4925A"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歡迎呼朋喚友聽講</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自然醫學‧靜坐與現代人養生</w:t>
            </w:r>
          </w:p>
        </w:tc>
        <w:tc>
          <w:tcPr>
            <w:tcW w:w="550" w:type="dxa"/>
            <w:tcBorders>
              <w:top w:val="single" w:sz="4" w:space="0" w:color="auto"/>
              <w:left w:val="nil"/>
              <w:bottom w:val="single" w:sz="4" w:space="0" w:color="auto"/>
              <w:right w:val="single" w:sz="4" w:space="0" w:color="auto"/>
            </w:tcBorders>
            <w:noWrap/>
            <w:vAlign w:val="center"/>
          </w:tcPr>
          <w:p w14:paraId="635F4ED9"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65</w:t>
            </w:r>
          </w:p>
        </w:tc>
        <w:tc>
          <w:tcPr>
            <w:tcW w:w="2870" w:type="dxa"/>
            <w:tcBorders>
              <w:top w:val="single" w:sz="4" w:space="0" w:color="auto"/>
              <w:left w:val="nil"/>
              <w:bottom w:val="single" w:sz="4" w:space="0" w:color="auto"/>
              <w:right w:val="single" w:sz="4" w:space="0" w:color="auto"/>
            </w:tcBorders>
            <w:noWrap/>
            <w:vAlign w:val="center"/>
          </w:tcPr>
          <w:p w14:paraId="5A60D7F6"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台南縣初院</w:t>
            </w:r>
          </w:p>
        </w:tc>
        <w:tc>
          <w:tcPr>
            <w:tcW w:w="432" w:type="dxa"/>
            <w:tcBorders>
              <w:top w:val="single" w:sz="4" w:space="0" w:color="auto"/>
              <w:left w:val="nil"/>
              <w:bottom w:val="single" w:sz="4" w:space="0" w:color="auto"/>
              <w:right w:val="single" w:sz="4" w:space="0" w:color="auto"/>
            </w:tcBorders>
            <w:noWrap/>
            <w:vAlign w:val="center"/>
          </w:tcPr>
          <w:p w14:paraId="5049DF3E"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01ABD52C"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262B277"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2007／06</w:t>
            </w:r>
          </w:p>
        </w:tc>
        <w:tc>
          <w:tcPr>
            <w:tcW w:w="716" w:type="dxa"/>
            <w:tcBorders>
              <w:top w:val="single" w:sz="4" w:space="0" w:color="auto"/>
              <w:left w:val="nil"/>
              <w:bottom w:val="single" w:sz="4" w:space="0" w:color="auto"/>
              <w:right w:val="single" w:sz="4" w:space="0" w:color="auto"/>
            </w:tcBorders>
            <w:noWrap/>
            <w:vAlign w:val="center"/>
          </w:tcPr>
          <w:p w14:paraId="0F6541EC"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280</w:t>
            </w:r>
          </w:p>
        </w:tc>
        <w:tc>
          <w:tcPr>
            <w:tcW w:w="2636" w:type="dxa"/>
            <w:tcBorders>
              <w:top w:val="single" w:sz="4" w:space="0" w:color="auto"/>
              <w:left w:val="nil"/>
              <w:bottom w:val="single" w:sz="4" w:space="0" w:color="auto"/>
              <w:right w:val="single" w:sz="4" w:space="0" w:color="auto"/>
            </w:tcBorders>
            <w:noWrap/>
            <w:vAlign w:val="center"/>
          </w:tcPr>
          <w:p w14:paraId="3A9EA12C"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好消息報報</w:t>
            </w:r>
          </w:p>
        </w:tc>
        <w:tc>
          <w:tcPr>
            <w:tcW w:w="6944" w:type="dxa"/>
            <w:tcBorders>
              <w:top w:val="single" w:sz="4" w:space="0" w:color="auto"/>
              <w:left w:val="nil"/>
              <w:bottom w:val="single" w:sz="4" w:space="0" w:color="auto"/>
              <w:right w:val="single" w:sz="4" w:space="0" w:color="auto"/>
            </w:tcBorders>
            <w:noWrap/>
            <w:vAlign w:val="center"/>
          </w:tcPr>
          <w:p w14:paraId="7299F5CA"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桃園縣初院誠徵專職</w:t>
            </w:r>
          </w:p>
        </w:tc>
        <w:tc>
          <w:tcPr>
            <w:tcW w:w="550" w:type="dxa"/>
            <w:tcBorders>
              <w:top w:val="single" w:sz="4" w:space="0" w:color="auto"/>
              <w:left w:val="nil"/>
              <w:bottom w:val="single" w:sz="4" w:space="0" w:color="auto"/>
              <w:right w:val="single" w:sz="4" w:space="0" w:color="auto"/>
            </w:tcBorders>
            <w:noWrap/>
            <w:vAlign w:val="center"/>
          </w:tcPr>
          <w:p w14:paraId="17773A4D"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89</w:t>
            </w:r>
          </w:p>
        </w:tc>
        <w:tc>
          <w:tcPr>
            <w:tcW w:w="2870" w:type="dxa"/>
            <w:tcBorders>
              <w:top w:val="single" w:sz="4" w:space="0" w:color="auto"/>
              <w:left w:val="nil"/>
              <w:bottom w:val="single" w:sz="4" w:space="0" w:color="auto"/>
              <w:right w:val="single" w:sz="4" w:space="0" w:color="auto"/>
            </w:tcBorders>
            <w:noWrap/>
            <w:vAlign w:val="center"/>
          </w:tcPr>
          <w:p w14:paraId="54044F73"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4468C073"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5C302296"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81DA0D9"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lastRenderedPageBreak/>
              <w:t>2007／06</w:t>
            </w:r>
          </w:p>
        </w:tc>
        <w:tc>
          <w:tcPr>
            <w:tcW w:w="716" w:type="dxa"/>
            <w:tcBorders>
              <w:top w:val="single" w:sz="4" w:space="0" w:color="auto"/>
              <w:left w:val="nil"/>
              <w:bottom w:val="single" w:sz="4" w:space="0" w:color="auto"/>
              <w:right w:val="single" w:sz="4" w:space="0" w:color="auto"/>
            </w:tcBorders>
            <w:noWrap/>
            <w:vAlign w:val="center"/>
          </w:tcPr>
          <w:p w14:paraId="63B07096"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280</w:t>
            </w:r>
          </w:p>
        </w:tc>
        <w:tc>
          <w:tcPr>
            <w:tcW w:w="2636" w:type="dxa"/>
            <w:tcBorders>
              <w:top w:val="single" w:sz="4" w:space="0" w:color="auto"/>
              <w:left w:val="nil"/>
              <w:bottom w:val="single" w:sz="4" w:space="0" w:color="auto"/>
              <w:right w:val="single" w:sz="4" w:space="0" w:color="auto"/>
            </w:tcBorders>
            <w:noWrap/>
            <w:vAlign w:val="center"/>
          </w:tcPr>
          <w:p w14:paraId="02DC0D7A"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輔翼之光</w:t>
            </w:r>
          </w:p>
        </w:tc>
        <w:tc>
          <w:tcPr>
            <w:tcW w:w="6944" w:type="dxa"/>
            <w:tcBorders>
              <w:top w:val="single" w:sz="4" w:space="0" w:color="auto"/>
              <w:left w:val="nil"/>
              <w:bottom w:val="single" w:sz="4" w:space="0" w:color="auto"/>
              <w:right w:val="single" w:sz="4" w:space="0" w:color="auto"/>
            </w:tcBorders>
            <w:noWrap/>
            <w:vAlign w:val="center"/>
          </w:tcPr>
          <w:p w14:paraId="4EFDB2C6"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紅心服務員的故事</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有你真好</w:t>
            </w:r>
          </w:p>
        </w:tc>
        <w:tc>
          <w:tcPr>
            <w:tcW w:w="550" w:type="dxa"/>
            <w:tcBorders>
              <w:top w:val="single" w:sz="4" w:space="0" w:color="auto"/>
              <w:left w:val="nil"/>
              <w:bottom w:val="single" w:sz="4" w:space="0" w:color="auto"/>
              <w:right w:val="single" w:sz="4" w:space="0" w:color="auto"/>
            </w:tcBorders>
            <w:noWrap/>
            <w:vAlign w:val="center"/>
          </w:tcPr>
          <w:p w14:paraId="75C02B46"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79</w:t>
            </w:r>
          </w:p>
        </w:tc>
        <w:tc>
          <w:tcPr>
            <w:tcW w:w="2870" w:type="dxa"/>
            <w:tcBorders>
              <w:top w:val="single" w:sz="4" w:space="0" w:color="auto"/>
              <w:left w:val="nil"/>
              <w:bottom w:val="single" w:sz="4" w:space="0" w:color="auto"/>
              <w:right w:val="single" w:sz="4" w:space="0" w:color="auto"/>
            </w:tcBorders>
            <w:noWrap/>
            <w:vAlign w:val="center"/>
          </w:tcPr>
          <w:p w14:paraId="68490900"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蘇美娥</w:t>
            </w:r>
          </w:p>
        </w:tc>
        <w:tc>
          <w:tcPr>
            <w:tcW w:w="432" w:type="dxa"/>
            <w:tcBorders>
              <w:top w:val="single" w:sz="4" w:space="0" w:color="auto"/>
              <w:left w:val="nil"/>
              <w:bottom w:val="single" w:sz="4" w:space="0" w:color="auto"/>
              <w:right w:val="single" w:sz="4" w:space="0" w:color="auto"/>
            </w:tcBorders>
            <w:noWrap/>
            <w:vAlign w:val="center"/>
          </w:tcPr>
          <w:p w14:paraId="54EB267B"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62ED5B84"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DABAF88"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2007／06</w:t>
            </w:r>
          </w:p>
        </w:tc>
        <w:tc>
          <w:tcPr>
            <w:tcW w:w="716" w:type="dxa"/>
            <w:tcBorders>
              <w:top w:val="single" w:sz="4" w:space="0" w:color="auto"/>
              <w:left w:val="nil"/>
              <w:bottom w:val="single" w:sz="4" w:space="0" w:color="auto"/>
              <w:right w:val="single" w:sz="4" w:space="0" w:color="auto"/>
            </w:tcBorders>
            <w:noWrap/>
            <w:vAlign w:val="center"/>
          </w:tcPr>
          <w:p w14:paraId="7E79C27A"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280</w:t>
            </w:r>
          </w:p>
        </w:tc>
        <w:tc>
          <w:tcPr>
            <w:tcW w:w="2636" w:type="dxa"/>
            <w:tcBorders>
              <w:top w:val="single" w:sz="4" w:space="0" w:color="auto"/>
              <w:left w:val="nil"/>
              <w:bottom w:val="single" w:sz="4" w:space="0" w:color="auto"/>
              <w:right w:val="single" w:sz="4" w:space="0" w:color="auto"/>
            </w:tcBorders>
            <w:noWrap/>
            <w:vAlign w:val="center"/>
          </w:tcPr>
          <w:p w14:paraId="2026CCDD"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同奮證悟</w:t>
            </w:r>
          </w:p>
        </w:tc>
        <w:tc>
          <w:tcPr>
            <w:tcW w:w="6944" w:type="dxa"/>
            <w:tcBorders>
              <w:top w:val="single" w:sz="4" w:space="0" w:color="auto"/>
              <w:left w:val="nil"/>
              <w:bottom w:val="single" w:sz="4" w:space="0" w:color="auto"/>
              <w:right w:val="single" w:sz="4" w:space="0" w:color="auto"/>
            </w:tcBorders>
            <w:noWrap/>
            <w:vAlign w:val="center"/>
          </w:tcPr>
          <w:p w14:paraId="0B8E0E95"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寬恕悔過（二）</w:t>
            </w:r>
          </w:p>
        </w:tc>
        <w:tc>
          <w:tcPr>
            <w:tcW w:w="550" w:type="dxa"/>
            <w:tcBorders>
              <w:top w:val="single" w:sz="4" w:space="0" w:color="auto"/>
              <w:left w:val="nil"/>
              <w:bottom w:val="single" w:sz="4" w:space="0" w:color="auto"/>
              <w:right w:val="single" w:sz="4" w:space="0" w:color="auto"/>
            </w:tcBorders>
            <w:noWrap/>
            <w:vAlign w:val="center"/>
          </w:tcPr>
          <w:p w14:paraId="63D22ADD"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81</w:t>
            </w:r>
          </w:p>
        </w:tc>
        <w:tc>
          <w:tcPr>
            <w:tcW w:w="2870" w:type="dxa"/>
            <w:tcBorders>
              <w:top w:val="single" w:sz="4" w:space="0" w:color="auto"/>
              <w:left w:val="nil"/>
              <w:bottom w:val="single" w:sz="4" w:space="0" w:color="auto"/>
              <w:right w:val="single" w:sz="4" w:space="0" w:color="auto"/>
            </w:tcBorders>
            <w:noWrap/>
            <w:vAlign w:val="center"/>
          </w:tcPr>
          <w:p w14:paraId="10C35E18"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洪靜雯</w:t>
            </w:r>
          </w:p>
        </w:tc>
        <w:tc>
          <w:tcPr>
            <w:tcW w:w="432" w:type="dxa"/>
            <w:tcBorders>
              <w:top w:val="single" w:sz="4" w:space="0" w:color="auto"/>
              <w:left w:val="nil"/>
              <w:bottom w:val="single" w:sz="4" w:space="0" w:color="auto"/>
              <w:right w:val="single" w:sz="4" w:space="0" w:color="auto"/>
            </w:tcBorders>
            <w:noWrap/>
            <w:vAlign w:val="center"/>
          </w:tcPr>
          <w:p w14:paraId="31FD7139"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7029650F"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6DCBF8E"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2007／06</w:t>
            </w:r>
          </w:p>
        </w:tc>
        <w:tc>
          <w:tcPr>
            <w:tcW w:w="716" w:type="dxa"/>
            <w:tcBorders>
              <w:top w:val="single" w:sz="4" w:space="0" w:color="auto"/>
              <w:left w:val="nil"/>
              <w:bottom w:val="single" w:sz="4" w:space="0" w:color="auto"/>
              <w:right w:val="single" w:sz="4" w:space="0" w:color="auto"/>
            </w:tcBorders>
            <w:noWrap/>
            <w:vAlign w:val="center"/>
          </w:tcPr>
          <w:p w14:paraId="1DAD73F1"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280</w:t>
            </w:r>
          </w:p>
        </w:tc>
        <w:tc>
          <w:tcPr>
            <w:tcW w:w="2636" w:type="dxa"/>
            <w:tcBorders>
              <w:top w:val="single" w:sz="4" w:space="0" w:color="auto"/>
              <w:left w:val="nil"/>
              <w:bottom w:val="single" w:sz="4" w:space="0" w:color="auto"/>
              <w:right w:val="single" w:sz="4" w:space="0" w:color="auto"/>
            </w:tcBorders>
            <w:noWrap/>
          </w:tcPr>
          <w:p w14:paraId="2245B7B9"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同奮證悟</w:t>
            </w:r>
          </w:p>
        </w:tc>
        <w:tc>
          <w:tcPr>
            <w:tcW w:w="6944" w:type="dxa"/>
            <w:tcBorders>
              <w:top w:val="single" w:sz="4" w:space="0" w:color="auto"/>
              <w:left w:val="nil"/>
              <w:bottom w:val="single" w:sz="4" w:space="0" w:color="auto"/>
              <w:right w:val="single" w:sz="4" w:space="0" w:color="auto"/>
            </w:tcBorders>
            <w:noWrap/>
            <w:vAlign w:val="center"/>
          </w:tcPr>
          <w:p w14:paraId="67A5FF82"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匯聚眾力　善護敏音最後一程</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了無罣礙　乘願回天</w:t>
            </w:r>
          </w:p>
        </w:tc>
        <w:tc>
          <w:tcPr>
            <w:tcW w:w="550" w:type="dxa"/>
            <w:tcBorders>
              <w:top w:val="single" w:sz="4" w:space="0" w:color="auto"/>
              <w:left w:val="nil"/>
              <w:bottom w:val="single" w:sz="4" w:space="0" w:color="auto"/>
              <w:right w:val="single" w:sz="4" w:space="0" w:color="auto"/>
            </w:tcBorders>
            <w:noWrap/>
            <w:vAlign w:val="center"/>
          </w:tcPr>
          <w:p w14:paraId="66480D1E"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90</w:t>
            </w:r>
          </w:p>
        </w:tc>
        <w:tc>
          <w:tcPr>
            <w:tcW w:w="2870" w:type="dxa"/>
            <w:tcBorders>
              <w:top w:val="single" w:sz="4" w:space="0" w:color="auto"/>
              <w:left w:val="nil"/>
              <w:bottom w:val="single" w:sz="4" w:space="0" w:color="auto"/>
              <w:right w:val="single" w:sz="4" w:space="0" w:color="auto"/>
            </w:tcBorders>
            <w:noWrap/>
            <w:vAlign w:val="center"/>
          </w:tcPr>
          <w:p w14:paraId="752C3181"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薛光霸</w:t>
            </w:r>
          </w:p>
        </w:tc>
        <w:tc>
          <w:tcPr>
            <w:tcW w:w="432" w:type="dxa"/>
            <w:tcBorders>
              <w:top w:val="single" w:sz="4" w:space="0" w:color="auto"/>
              <w:left w:val="nil"/>
              <w:bottom w:val="single" w:sz="4" w:space="0" w:color="auto"/>
              <w:right w:val="single" w:sz="4" w:space="0" w:color="auto"/>
            </w:tcBorders>
            <w:noWrap/>
            <w:vAlign w:val="center"/>
          </w:tcPr>
          <w:p w14:paraId="3B741A80"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438C0E0E"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7F16D201"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2007／06</w:t>
            </w:r>
          </w:p>
        </w:tc>
        <w:tc>
          <w:tcPr>
            <w:tcW w:w="716" w:type="dxa"/>
            <w:tcBorders>
              <w:top w:val="single" w:sz="4" w:space="0" w:color="auto"/>
              <w:left w:val="nil"/>
              <w:bottom w:val="single" w:sz="4" w:space="0" w:color="auto"/>
              <w:right w:val="single" w:sz="4" w:space="0" w:color="auto"/>
            </w:tcBorders>
            <w:noWrap/>
            <w:vAlign w:val="center"/>
          </w:tcPr>
          <w:p w14:paraId="29835D63"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280</w:t>
            </w:r>
          </w:p>
        </w:tc>
        <w:tc>
          <w:tcPr>
            <w:tcW w:w="2636" w:type="dxa"/>
            <w:tcBorders>
              <w:top w:val="single" w:sz="4" w:space="0" w:color="auto"/>
              <w:left w:val="nil"/>
              <w:bottom w:val="single" w:sz="4" w:space="0" w:color="auto"/>
              <w:right w:val="single" w:sz="4" w:space="0" w:color="auto"/>
            </w:tcBorders>
            <w:noWrap/>
          </w:tcPr>
          <w:p w14:paraId="2FA25D88" w14:textId="77777777" w:rsidR="004F3791" w:rsidRPr="004D7727" w:rsidRDefault="004F3791" w:rsidP="002E7D20">
            <w:pPr>
              <w:rPr>
                <w:rFonts w:asciiTheme="minorEastAsia" w:eastAsiaTheme="minorEastAsia" w:hAnsiTheme="minorEastAsia"/>
              </w:rPr>
            </w:pPr>
            <w:r w:rsidRPr="004D7727">
              <w:rPr>
                <w:rFonts w:asciiTheme="minorEastAsia" w:eastAsiaTheme="minorEastAsia" w:hAnsiTheme="minorEastAsia" w:cs="新細明體" w:hint="eastAsia"/>
                <w:kern w:val="0"/>
              </w:rPr>
              <w:t>同奮證悟</w:t>
            </w:r>
          </w:p>
        </w:tc>
        <w:tc>
          <w:tcPr>
            <w:tcW w:w="6944" w:type="dxa"/>
            <w:tcBorders>
              <w:top w:val="single" w:sz="4" w:space="0" w:color="auto"/>
              <w:left w:val="nil"/>
              <w:bottom w:val="single" w:sz="4" w:space="0" w:color="auto"/>
              <w:right w:val="single" w:sz="4" w:space="0" w:color="auto"/>
            </w:tcBorders>
            <w:noWrap/>
            <w:vAlign w:val="center"/>
          </w:tcPr>
          <w:p w14:paraId="02EAF796"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悼敏音同奮</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先生　您一路好走</w:t>
            </w:r>
          </w:p>
        </w:tc>
        <w:tc>
          <w:tcPr>
            <w:tcW w:w="550" w:type="dxa"/>
            <w:tcBorders>
              <w:top w:val="single" w:sz="4" w:space="0" w:color="auto"/>
              <w:left w:val="nil"/>
              <w:bottom w:val="single" w:sz="4" w:space="0" w:color="auto"/>
              <w:right w:val="single" w:sz="4" w:space="0" w:color="auto"/>
            </w:tcBorders>
            <w:noWrap/>
            <w:vAlign w:val="center"/>
          </w:tcPr>
          <w:p w14:paraId="0B28EC6B"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92</w:t>
            </w:r>
          </w:p>
        </w:tc>
        <w:tc>
          <w:tcPr>
            <w:tcW w:w="2870" w:type="dxa"/>
            <w:tcBorders>
              <w:top w:val="single" w:sz="4" w:space="0" w:color="auto"/>
              <w:left w:val="nil"/>
              <w:bottom w:val="single" w:sz="4" w:space="0" w:color="auto"/>
              <w:right w:val="single" w:sz="4" w:space="0" w:color="auto"/>
            </w:tcBorders>
            <w:noWrap/>
            <w:vAlign w:val="center"/>
          </w:tcPr>
          <w:p w14:paraId="3C027DD2"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陳靜菓</w:t>
            </w:r>
          </w:p>
        </w:tc>
        <w:tc>
          <w:tcPr>
            <w:tcW w:w="432" w:type="dxa"/>
            <w:tcBorders>
              <w:top w:val="single" w:sz="4" w:space="0" w:color="auto"/>
              <w:left w:val="nil"/>
              <w:bottom w:val="single" w:sz="4" w:space="0" w:color="auto"/>
              <w:right w:val="single" w:sz="4" w:space="0" w:color="auto"/>
            </w:tcBorders>
            <w:noWrap/>
            <w:vAlign w:val="center"/>
          </w:tcPr>
          <w:p w14:paraId="46A1AD8E"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7EBDACFC"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F041762"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2007／06</w:t>
            </w:r>
          </w:p>
        </w:tc>
        <w:tc>
          <w:tcPr>
            <w:tcW w:w="716" w:type="dxa"/>
            <w:tcBorders>
              <w:top w:val="single" w:sz="4" w:space="0" w:color="auto"/>
              <w:left w:val="nil"/>
              <w:bottom w:val="single" w:sz="4" w:space="0" w:color="auto"/>
              <w:right w:val="single" w:sz="4" w:space="0" w:color="auto"/>
            </w:tcBorders>
            <w:noWrap/>
            <w:vAlign w:val="center"/>
          </w:tcPr>
          <w:p w14:paraId="0B0204D0"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280</w:t>
            </w:r>
          </w:p>
        </w:tc>
        <w:tc>
          <w:tcPr>
            <w:tcW w:w="2636" w:type="dxa"/>
            <w:tcBorders>
              <w:top w:val="single" w:sz="4" w:space="0" w:color="auto"/>
              <w:left w:val="nil"/>
              <w:bottom w:val="single" w:sz="4" w:space="0" w:color="auto"/>
              <w:right w:val="single" w:sz="4" w:space="0" w:color="auto"/>
            </w:tcBorders>
            <w:noWrap/>
            <w:vAlign w:val="center"/>
          </w:tcPr>
          <w:p w14:paraId="677F5CED"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身心靈SPA</w:t>
            </w:r>
          </w:p>
        </w:tc>
        <w:tc>
          <w:tcPr>
            <w:tcW w:w="6944" w:type="dxa"/>
            <w:tcBorders>
              <w:top w:val="single" w:sz="4" w:space="0" w:color="auto"/>
              <w:left w:val="nil"/>
              <w:bottom w:val="single" w:sz="4" w:space="0" w:color="auto"/>
              <w:right w:val="single" w:sz="4" w:space="0" w:color="auto"/>
            </w:tcBorders>
            <w:noWrap/>
            <w:vAlign w:val="center"/>
          </w:tcPr>
          <w:p w14:paraId="1C1CE73C"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心新人生</w:t>
            </w:r>
            <w:r>
              <w:rPr>
                <w:rFonts w:asciiTheme="minorEastAsia" w:eastAsiaTheme="minorEastAsia" w:hAnsiTheme="minorEastAsia" w:cs="新細明體" w:hint="eastAsia"/>
                <w:kern w:val="0"/>
              </w:rPr>
              <w:t xml:space="preserve">　</w:t>
            </w:r>
            <w:r w:rsidRPr="004D7727">
              <w:rPr>
                <w:rFonts w:asciiTheme="minorEastAsia" w:eastAsiaTheme="minorEastAsia" w:hAnsiTheme="minorEastAsia" w:cs="新細明體" w:hint="eastAsia"/>
                <w:kern w:val="0"/>
              </w:rPr>
              <w:t>錢從哪裡來</w:t>
            </w:r>
          </w:p>
        </w:tc>
        <w:tc>
          <w:tcPr>
            <w:tcW w:w="550" w:type="dxa"/>
            <w:tcBorders>
              <w:top w:val="single" w:sz="4" w:space="0" w:color="auto"/>
              <w:left w:val="nil"/>
              <w:bottom w:val="single" w:sz="4" w:space="0" w:color="auto"/>
              <w:right w:val="single" w:sz="4" w:space="0" w:color="auto"/>
            </w:tcBorders>
            <w:noWrap/>
            <w:vAlign w:val="center"/>
          </w:tcPr>
          <w:p w14:paraId="1BDFBB4C"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86</w:t>
            </w:r>
          </w:p>
        </w:tc>
        <w:tc>
          <w:tcPr>
            <w:tcW w:w="2870" w:type="dxa"/>
            <w:tcBorders>
              <w:top w:val="single" w:sz="4" w:space="0" w:color="auto"/>
              <w:left w:val="nil"/>
              <w:bottom w:val="single" w:sz="4" w:space="0" w:color="auto"/>
              <w:right w:val="single" w:sz="4" w:space="0" w:color="auto"/>
            </w:tcBorders>
            <w:noWrap/>
            <w:vAlign w:val="center"/>
          </w:tcPr>
          <w:p w14:paraId="7121058F"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心星情</w:t>
            </w:r>
          </w:p>
        </w:tc>
        <w:tc>
          <w:tcPr>
            <w:tcW w:w="432" w:type="dxa"/>
            <w:tcBorders>
              <w:top w:val="single" w:sz="4" w:space="0" w:color="auto"/>
              <w:left w:val="nil"/>
              <w:bottom w:val="single" w:sz="4" w:space="0" w:color="auto"/>
              <w:right w:val="single" w:sz="4" w:space="0" w:color="auto"/>
            </w:tcBorders>
            <w:noWrap/>
            <w:vAlign w:val="center"/>
          </w:tcPr>
          <w:p w14:paraId="1ADF2C92"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6F24A2EC"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4DA2387B"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2007／06</w:t>
            </w:r>
          </w:p>
        </w:tc>
        <w:tc>
          <w:tcPr>
            <w:tcW w:w="716" w:type="dxa"/>
            <w:tcBorders>
              <w:top w:val="single" w:sz="4" w:space="0" w:color="auto"/>
              <w:left w:val="nil"/>
              <w:bottom w:val="single" w:sz="4" w:space="0" w:color="auto"/>
              <w:right w:val="single" w:sz="4" w:space="0" w:color="auto"/>
            </w:tcBorders>
            <w:noWrap/>
            <w:vAlign w:val="center"/>
          </w:tcPr>
          <w:p w14:paraId="635DA71D"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280</w:t>
            </w:r>
          </w:p>
        </w:tc>
        <w:tc>
          <w:tcPr>
            <w:tcW w:w="2636" w:type="dxa"/>
            <w:tcBorders>
              <w:top w:val="single" w:sz="4" w:space="0" w:color="auto"/>
              <w:left w:val="nil"/>
              <w:bottom w:val="single" w:sz="4" w:space="0" w:color="auto"/>
              <w:right w:val="single" w:sz="4" w:space="0" w:color="auto"/>
            </w:tcBorders>
            <w:noWrap/>
            <w:vAlign w:val="center"/>
          </w:tcPr>
          <w:p w14:paraId="1AE0FAF9"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學做同奮</w:t>
            </w:r>
          </w:p>
        </w:tc>
        <w:tc>
          <w:tcPr>
            <w:tcW w:w="6944" w:type="dxa"/>
            <w:tcBorders>
              <w:top w:val="single" w:sz="4" w:space="0" w:color="auto"/>
              <w:left w:val="nil"/>
              <w:bottom w:val="single" w:sz="4" w:space="0" w:color="auto"/>
              <w:right w:val="single" w:sz="4" w:space="0" w:color="auto"/>
            </w:tcBorders>
            <w:noWrap/>
            <w:vAlign w:val="center"/>
          </w:tcPr>
          <w:p w14:paraId="4408EA77"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清虛師心‧廿字詩心（十八）自然中最美麗的存在─仁</w:t>
            </w:r>
          </w:p>
        </w:tc>
        <w:tc>
          <w:tcPr>
            <w:tcW w:w="550" w:type="dxa"/>
            <w:tcBorders>
              <w:top w:val="single" w:sz="4" w:space="0" w:color="auto"/>
              <w:left w:val="nil"/>
              <w:bottom w:val="single" w:sz="4" w:space="0" w:color="auto"/>
              <w:right w:val="single" w:sz="4" w:space="0" w:color="auto"/>
            </w:tcBorders>
            <w:noWrap/>
            <w:vAlign w:val="center"/>
          </w:tcPr>
          <w:p w14:paraId="2517A010"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94</w:t>
            </w:r>
          </w:p>
        </w:tc>
        <w:tc>
          <w:tcPr>
            <w:tcW w:w="2870" w:type="dxa"/>
            <w:tcBorders>
              <w:top w:val="single" w:sz="4" w:space="0" w:color="auto"/>
              <w:left w:val="nil"/>
              <w:bottom w:val="single" w:sz="4" w:space="0" w:color="auto"/>
              <w:right w:val="single" w:sz="4" w:space="0" w:color="auto"/>
            </w:tcBorders>
            <w:noWrap/>
            <w:vAlign w:val="center"/>
          </w:tcPr>
          <w:p w14:paraId="16644E92"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洪靜雯</w:t>
            </w:r>
          </w:p>
        </w:tc>
        <w:tc>
          <w:tcPr>
            <w:tcW w:w="432" w:type="dxa"/>
            <w:tcBorders>
              <w:top w:val="single" w:sz="4" w:space="0" w:color="auto"/>
              <w:left w:val="nil"/>
              <w:bottom w:val="single" w:sz="4" w:space="0" w:color="auto"/>
              <w:right w:val="single" w:sz="4" w:space="0" w:color="auto"/>
            </w:tcBorders>
            <w:noWrap/>
            <w:vAlign w:val="center"/>
          </w:tcPr>
          <w:p w14:paraId="2126F8D4"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5D6D08EA"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6B8B23A1"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2007／06</w:t>
            </w:r>
          </w:p>
        </w:tc>
        <w:tc>
          <w:tcPr>
            <w:tcW w:w="716" w:type="dxa"/>
            <w:tcBorders>
              <w:top w:val="single" w:sz="4" w:space="0" w:color="auto"/>
              <w:left w:val="nil"/>
              <w:bottom w:val="single" w:sz="4" w:space="0" w:color="auto"/>
              <w:right w:val="single" w:sz="4" w:space="0" w:color="auto"/>
            </w:tcBorders>
            <w:noWrap/>
            <w:vAlign w:val="center"/>
          </w:tcPr>
          <w:p w14:paraId="53E2C6E8"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280</w:t>
            </w:r>
          </w:p>
        </w:tc>
        <w:tc>
          <w:tcPr>
            <w:tcW w:w="2636" w:type="dxa"/>
            <w:tcBorders>
              <w:top w:val="single" w:sz="4" w:space="0" w:color="auto"/>
              <w:left w:val="nil"/>
              <w:bottom w:val="single" w:sz="4" w:space="0" w:color="auto"/>
              <w:right w:val="single" w:sz="4" w:space="0" w:color="auto"/>
            </w:tcBorders>
            <w:noWrap/>
            <w:vAlign w:val="center"/>
          </w:tcPr>
          <w:p w14:paraId="3DF59004"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徵信位址</w:t>
            </w:r>
          </w:p>
        </w:tc>
        <w:tc>
          <w:tcPr>
            <w:tcW w:w="6944" w:type="dxa"/>
            <w:tcBorders>
              <w:top w:val="single" w:sz="4" w:space="0" w:color="auto"/>
              <w:left w:val="nil"/>
              <w:bottom w:val="single" w:sz="4" w:space="0" w:color="auto"/>
              <w:right w:val="single" w:sz="4" w:space="0" w:color="auto"/>
            </w:tcBorders>
            <w:noWrap/>
            <w:vAlign w:val="center"/>
          </w:tcPr>
          <w:p w14:paraId="10A2CC36"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天帝教各教院、教堂、道場、單位通訊處</w:t>
            </w:r>
          </w:p>
        </w:tc>
        <w:tc>
          <w:tcPr>
            <w:tcW w:w="550" w:type="dxa"/>
            <w:tcBorders>
              <w:top w:val="single" w:sz="4" w:space="0" w:color="auto"/>
              <w:left w:val="nil"/>
              <w:bottom w:val="single" w:sz="4" w:space="0" w:color="auto"/>
              <w:right w:val="single" w:sz="4" w:space="0" w:color="auto"/>
            </w:tcBorders>
            <w:noWrap/>
            <w:vAlign w:val="center"/>
          </w:tcPr>
          <w:p w14:paraId="5080F687"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97</w:t>
            </w:r>
          </w:p>
        </w:tc>
        <w:tc>
          <w:tcPr>
            <w:tcW w:w="2870" w:type="dxa"/>
            <w:tcBorders>
              <w:top w:val="single" w:sz="4" w:space="0" w:color="auto"/>
              <w:left w:val="nil"/>
              <w:bottom w:val="single" w:sz="4" w:space="0" w:color="auto"/>
              <w:right w:val="single" w:sz="4" w:space="0" w:color="auto"/>
            </w:tcBorders>
            <w:noWrap/>
            <w:vAlign w:val="center"/>
          </w:tcPr>
          <w:p w14:paraId="7E7E7ABF" w14:textId="77777777" w:rsidR="004F3791" w:rsidRPr="004D7727" w:rsidRDefault="004F3791" w:rsidP="002E7D20">
            <w:pPr>
              <w:widowControl/>
              <w:rPr>
                <w:rFonts w:asciiTheme="minorEastAsia" w:eastAsiaTheme="minorEastAsia" w:hAnsiTheme="minorEastAsia" w:cs="新細明體"/>
                <w:kern w:val="0"/>
              </w:rPr>
            </w:pPr>
          </w:p>
        </w:tc>
        <w:tc>
          <w:tcPr>
            <w:tcW w:w="432" w:type="dxa"/>
            <w:tcBorders>
              <w:top w:val="single" w:sz="4" w:space="0" w:color="auto"/>
              <w:left w:val="nil"/>
              <w:bottom w:val="single" w:sz="4" w:space="0" w:color="auto"/>
              <w:right w:val="single" w:sz="4" w:space="0" w:color="auto"/>
            </w:tcBorders>
            <w:noWrap/>
            <w:vAlign w:val="center"/>
          </w:tcPr>
          <w:p w14:paraId="5537EC31" w14:textId="77777777" w:rsidR="004F3791" w:rsidRPr="004D7727" w:rsidRDefault="004F3791" w:rsidP="002E7D20">
            <w:pPr>
              <w:widowControl/>
              <w:rPr>
                <w:rFonts w:asciiTheme="minorEastAsia" w:eastAsiaTheme="minorEastAsia" w:hAnsiTheme="minorEastAsia" w:cs="新細明體"/>
                <w:kern w:val="0"/>
              </w:rPr>
            </w:pPr>
          </w:p>
        </w:tc>
      </w:tr>
      <w:tr w:rsidR="004F3791" w:rsidRPr="004D7727" w14:paraId="55662512" w14:textId="77777777" w:rsidTr="002E7D20">
        <w:trPr>
          <w:trHeight w:val="324"/>
        </w:trPr>
        <w:tc>
          <w:tcPr>
            <w:tcW w:w="1596" w:type="dxa"/>
            <w:tcBorders>
              <w:top w:val="single" w:sz="4" w:space="0" w:color="auto"/>
              <w:left w:val="single" w:sz="4" w:space="0" w:color="auto"/>
              <w:bottom w:val="single" w:sz="4" w:space="0" w:color="auto"/>
              <w:right w:val="single" w:sz="4" w:space="0" w:color="auto"/>
            </w:tcBorders>
            <w:noWrap/>
            <w:vAlign w:val="center"/>
          </w:tcPr>
          <w:p w14:paraId="3AFBCF2D" w14:textId="77777777" w:rsidR="004F3791" w:rsidRPr="004D7727" w:rsidRDefault="004F3791" w:rsidP="002E7D20">
            <w:pPr>
              <w:widowControl/>
              <w:jc w:val="both"/>
              <w:rPr>
                <w:rFonts w:asciiTheme="minorEastAsia" w:eastAsiaTheme="minorEastAsia" w:hAnsiTheme="minorEastAsia" w:cs="新細明體"/>
                <w:kern w:val="0"/>
              </w:rPr>
            </w:pPr>
            <w:r>
              <w:rPr>
                <w:rFonts w:asciiTheme="minorEastAsia" w:eastAsiaTheme="minorEastAsia" w:hAnsiTheme="minorEastAsia" w:cs="新細明體" w:hint="eastAsia"/>
                <w:kern w:val="0"/>
              </w:rPr>
              <w:t>2007／06</w:t>
            </w:r>
          </w:p>
        </w:tc>
        <w:tc>
          <w:tcPr>
            <w:tcW w:w="716" w:type="dxa"/>
            <w:tcBorders>
              <w:top w:val="single" w:sz="4" w:space="0" w:color="auto"/>
              <w:left w:val="nil"/>
              <w:bottom w:val="single" w:sz="4" w:space="0" w:color="auto"/>
              <w:right w:val="single" w:sz="4" w:space="0" w:color="auto"/>
            </w:tcBorders>
            <w:noWrap/>
            <w:vAlign w:val="center"/>
          </w:tcPr>
          <w:p w14:paraId="6947C6D7" w14:textId="77777777" w:rsidR="004F3791" w:rsidRPr="004D7727" w:rsidRDefault="004F3791" w:rsidP="002E7D20">
            <w:pPr>
              <w:widowControl/>
              <w:jc w:val="both"/>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280</w:t>
            </w:r>
          </w:p>
        </w:tc>
        <w:tc>
          <w:tcPr>
            <w:tcW w:w="2636" w:type="dxa"/>
            <w:tcBorders>
              <w:top w:val="single" w:sz="4" w:space="0" w:color="auto"/>
              <w:left w:val="nil"/>
              <w:bottom w:val="single" w:sz="4" w:space="0" w:color="auto"/>
              <w:right w:val="single" w:sz="4" w:space="0" w:color="auto"/>
            </w:tcBorders>
            <w:noWrap/>
            <w:vAlign w:val="center"/>
          </w:tcPr>
          <w:p w14:paraId="01A4099D"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徵信位址</w:t>
            </w:r>
          </w:p>
        </w:tc>
        <w:tc>
          <w:tcPr>
            <w:tcW w:w="6944" w:type="dxa"/>
            <w:tcBorders>
              <w:top w:val="single" w:sz="4" w:space="0" w:color="auto"/>
              <w:left w:val="nil"/>
              <w:bottom w:val="single" w:sz="4" w:space="0" w:color="auto"/>
              <w:right w:val="single" w:sz="4" w:space="0" w:color="auto"/>
            </w:tcBorders>
            <w:noWrap/>
            <w:vAlign w:val="center"/>
          </w:tcPr>
          <w:p w14:paraId="0D1187E8" w14:textId="77777777" w:rsidR="004F3791" w:rsidRPr="004D7727" w:rsidRDefault="004F3791" w:rsidP="002E7D20">
            <w:pPr>
              <w:widowControl/>
              <w:spacing w:line="320" w:lineRule="exact"/>
              <w:textAlignment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九十六年五月份助印教訊雜誌徵信錄</w:t>
            </w:r>
          </w:p>
        </w:tc>
        <w:tc>
          <w:tcPr>
            <w:tcW w:w="550" w:type="dxa"/>
            <w:tcBorders>
              <w:top w:val="single" w:sz="4" w:space="0" w:color="auto"/>
              <w:left w:val="nil"/>
              <w:bottom w:val="single" w:sz="4" w:space="0" w:color="auto"/>
              <w:right w:val="single" w:sz="4" w:space="0" w:color="auto"/>
            </w:tcBorders>
            <w:noWrap/>
            <w:vAlign w:val="center"/>
          </w:tcPr>
          <w:p w14:paraId="749787C7" w14:textId="77777777" w:rsidR="004F3791" w:rsidRPr="004D7727" w:rsidRDefault="004F3791" w:rsidP="002E7D20">
            <w:pPr>
              <w:widowControl/>
              <w:jc w:val="center"/>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99</w:t>
            </w:r>
          </w:p>
        </w:tc>
        <w:tc>
          <w:tcPr>
            <w:tcW w:w="2870" w:type="dxa"/>
            <w:tcBorders>
              <w:top w:val="single" w:sz="4" w:space="0" w:color="auto"/>
              <w:left w:val="nil"/>
              <w:bottom w:val="single" w:sz="4" w:space="0" w:color="auto"/>
              <w:right w:val="single" w:sz="4" w:space="0" w:color="auto"/>
            </w:tcBorders>
            <w:noWrap/>
            <w:vAlign w:val="center"/>
          </w:tcPr>
          <w:p w14:paraId="7440C0FB" w14:textId="77777777" w:rsidR="004F3791" w:rsidRPr="004D7727" w:rsidRDefault="004F3791" w:rsidP="002E7D20">
            <w:pPr>
              <w:widowControl/>
              <w:rPr>
                <w:rFonts w:asciiTheme="minorEastAsia" w:eastAsiaTheme="minorEastAsia" w:hAnsiTheme="minorEastAsia" w:cs="新細明體"/>
                <w:kern w:val="0"/>
              </w:rPr>
            </w:pPr>
            <w:r w:rsidRPr="004D7727">
              <w:rPr>
                <w:rFonts w:asciiTheme="minorEastAsia" w:eastAsiaTheme="minorEastAsia" w:hAnsiTheme="minorEastAsia" w:cs="新細明體" w:hint="eastAsia"/>
                <w:kern w:val="0"/>
              </w:rPr>
              <w:t>陳敏屏</w:t>
            </w:r>
          </w:p>
        </w:tc>
        <w:tc>
          <w:tcPr>
            <w:tcW w:w="432" w:type="dxa"/>
            <w:tcBorders>
              <w:top w:val="single" w:sz="4" w:space="0" w:color="auto"/>
              <w:left w:val="nil"/>
              <w:bottom w:val="single" w:sz="4" w:space="0" w:color="auto"/>
              <w:right w:val="single" w:sz="4" w:space="0" w:color="auto"/>
            </w:tcBorders>
            <w:noWrap/>
            <w:vAlign w:val="center"/>
          </w:tcPr>
          <w:p w14:paraId="73386420" w14:textId="77777777" w:rsidR="004F3791" w:rsidRPr="004D7727" w:rsidRDefault="004F3791" w:rsidP="002E7D20">
            <w:pPr>
              <w:widowControl/>
              <w:rPr>
                <w:rFonts w:asciiTheme="minorEastAsia" w:eastAsiaTheme="minorEastAsia" w:hAnsiTheme="minorEastAsia" w:cs="新細明體"/>
                <w:kern w:val="0"/>
              </w:rPr>
            </w:pPr>
          </w:p>
        </w:tc>
      </w:tr>
    </w:tbl>
    <w:p w14:paraId="4AA910B6" w14:textId="77777777" w:rsidR="004F3791" w:rsidRDefault="004F3791" w:rsidP="004F3791">
      <w:pPr>
        <w:rPr>
          <w:rFonts w:asciiTheme="minorEastAsia" w:eastAsiaTheme="minorEastAsia" w:hAnsiTheme="minorEastAsia"/>
          <w:shd w:val="pct15" w:color="auto" w:fill="FFFFFF"/>
        </w:rPr>
      </w:pPr>
    </w:p>
    <w:p w14:paraId="52F2E28B" w14:textId="77777777" w:rsidR="005B5A30" w:rsidRDefault="005B5A30" w:rsidP="005B5A30">
      <w:pPr>
        <w:spacing w:line="0" w:lineRule="atLeast"/>
        <w:rPr>
          <w:b/>
        </w:rPr>
      </w:pPr>
      <w:r>
        <w:rPr>
          <w:b/>
        </w:rPr>
        <w:t>281</w:t>
      </w:r>
      <w:r>
        <w:rPr>
          <w:rFonts w:hint="eastAsia"/>
          <w:b/>
        </w:rPr>
        <w:t>教訊目錄</w:t>
      </w:r>
      <w:r>
        <w:rPr>
          <w:b/>
        </w:rPr>
        <w:t>8</w:t>
      </w:r>
      <w:r>
        <w:rPr>
          <w:rFonts w:hint="eastAsia"/>
          <w:b/>
        </w:rPr>
        <w:t>月號</w:t>
      </w: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4"/>
        <w:gridCol w:w="690"/>
        <w:gridCol w:w="1984"/>
        <w:gridCol w:w="6947"/>
        <w:gridCol w:w="709"/>
        <w:gridCol w:w="3261"/>
        <w:gridCol w:w="425"/>
      </w:tblGrid>
      <w:tr w:rsidR="005B5A30" w14:paraId="2182B7C6"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AE9D2D3" w14:textId="77777777" w:rsidR="005B5A30" w:rsidRDefault="005B5A30">
            <w:pPr>
              <w:spacing w:line="0" w:lineRule="atLeast"/>
              <w:jc w:val="both"/>
            </w:pPr>
            <w:r>
              <w:rPr>
                <w:rFonts w:hint="eastAsia"/>
              </w:rPr>
              <w:t>時</w:t>
            </w:r>
            <w:r>
              <w:t xml:space="preserve">  </w:t>
            </w:r>
            <w:r>
              <w:rPr>
                <w:rFonts w:hint="eastAsia"/>
              </w:rPr>
              <w:t>間</w:t>
            </w:r>
          </w:p>
        </w:tc>
        <w:tc>
          <w:tcPr>
            <w:tcW w:w="6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749CAD0" w14:textId="77777777" w:rsidR="005B5A30" w:rsidRDefault="005B5A30">
            <w:pPr>
              <w:spacing w:line="0" w:lineRule="atLeast"/>
              <w:jc w:val="both"/>
            </w:pPr>
            <w:r>
              <w:rPr>
                <w:rFonts w:hint="eastAsia"/>
              </w:rPr>
              <w:t>期</w:t>
            </w:r>
            <w:r>
              <w:t xml:space="preserve"> </w:t>
            </w:r>
            <w:r>
              <w:rPr>
                <w:rFonts w:hint="eastAsia"/>
              </w:rPr>
              <w:t>數</w:t>
            </w:r>
          </w:p>
        </w:tc>
        <w:tc>
          <w:tcPr>
            <w:tcW w:w="19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4F63F17" w14:textId="77777777" w:rsidR="005B5A30" w:rsidRDefault="005B5A30">
            <w:pPr>
              <w:spacing w:line="0" w:lineRule="atLeast"/>
              <w:jc w:val="both"/>
            </w:pPr>
            <w:r>
              <w:rPr>
                <w:rFonts w:hint="eastAsia"/>
              </w:rPr>
              <w:t>所</w:t>
            </w:r>
            <w:r>
              <w:t xml:space="preserve"> </w:t>
            </w:r>
            <w:r>
              <w:rPr>
                <w:rFonts w:hint="eastAsia"/>
              </w:rPr>
              <w:t>屬</w:t>
            </w:r>
            <w:r>
              <w:t xml:space="preserve"> </w:t>
            </w:r>
            <w:r>
              <w:rPr>
                <w:rFonts w:hint="eastAsia"/>
              </w:rPr>
              <w:t>專</w:t>
            </w:r>
            <w:r>
              <w:t xml:space="preserve"> </w:t>
            </w:r>
            <w:r>
              <w:rPr>
                <w:rFonts w:hint="eastAsia"/>
              </w:rPr>
              <w:t>欄</w:t>
            </w:r>
          </w:p>
        </w:tc>
        <w:tc>
          <w:tcPr>
            <w:tcW w:w="694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DF31AA" w14:textId="77777777" w:rsidR="005B5A30" w:rsidRDefault="005B5A30">
            <w:pPr>
              <w:spacing w:line="0" w:lineRule="atLeast"/>
              <w:jc w:val="both"/>
            </w:pPr>
            <w:r>
              <w:t xml:space="preserve">                 </w:t>
            </w:r>
            <w:r>
              <w:rPr>
                <w:rFonts w:hint="eastAsia"/>
              </w:rPr>
              <w:t>題</w:t>
            </w:r>
            <w:r>
              <w:t xml:space="preserve">               </w:t>
            </w:r>
            <w:r>
              <w:rPr>
                <w:rFonts w:hint="eastAsia"/>
              </w:rPr>
              <w:t>目</w:t>
            </w:r>
          </w:p>
        </w:tc>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E813E92" w14:textId="77777777" w:rsidR="005B5A30" w:rsidRDefault="005B5A30">
            <w:pPr>
              <w:spacing w:line="0" w:lineRule="atLeast"/>
              <w:jc w:val="both"/>
            </w:pPr>
            <w:r>
              <w:rPr>
                <w:rFonts w:hint="eastAsia"/>
              </w:rPr>
              <w:t>頁</w:t>
            </w:r>
            <w:r>
              <w:t xml:space="preserve"> </w:t>
            </w:r>
            <w:r>
              <w:rPr>
                <w:rFonts w:hint="eastAsia"/>
              </w:rPr>
              <w:t>數</w:t>
            </w:r>
          </w:p>
        </w:tc>
        <w:tc>
          <w:tcPr>
            <w:tcW w:w="326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F4A2B85" w14:textId="77777777" w:rsidR="005B5A30" w:rsidRDefault="005B5A30">
            <w:pPr>
              <w:spacing w:line="0" w:lineRule="atLeast"/>
              <w:ind w:firstLineChars="100" w:firstLine="240"/>
              <w:jc w:val="both"/>
            </w:pPr>
            <w:r>
              <w:rPr>
                <w:rFonts w:hint="eastAsia"/>
              </w:rPr>
              <w:t>作</w:t>
            </w:r>
            <w:r>
              <w:t xml:space="preserve">  </w:t>
            </w:r>
            <w:r>
              <w:rPr>
                <w:rFonts w:hint="eastAsia"/>
              </w:rPr>
              <w:t>者</w:t>
            </w:r>
          </w:p>
        </w:tc>
        <w:tc>
          <w:tcPr>
            <w:tcW w:w="42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748E44" w14:textId="77777777" w:rsidR="005B5A30" w:rsidRDefault="005B5A30">
            <w:pPr>
              <w:spacing w:line="0" w:lineRule="atLeast"/>
              <w:jc w:val="both"/>
            </w:pPr>
            <w:r>
              <w:rPr>
                <w:rFonts w:hint="eastAsia"/>
              </w:rPr>
              <w:t>備註</w:t>
            </w:r>
          </w:p>
        </w:tc>
      </w:tr>
      <w:tr w:rsidR="005B5A30" w14:paraId="479BDBED"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2ED0DE14" w14:textId="77777777" w:rsidR="005B5A30" w:rsidRDefault="005B5A30">
            <w:pPr>
              <w:spacing w:line="0" w:lineRule="atLeast"/>
              <w:jc w:val="both"/>
            </w:pPr>
            <w:r>
              <w:t>2007/08/15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1DE4731E" w14:textId="77777777" w:rsidR="005B5A30" w:rsidRDefault="005B5A30">
            <w:pPr>
              <w:spacing w:line="0" w:lineRule="atLeast"/>
              <w:jc w:val="both"/>
            </w:pPr>
            <w:r>
              <w:rPr>
                <w:b/>
              </w:rPr>
              <w:t>281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021152C" w14:textId="77777777" w:rsidR="005B5A30" w:rsidRDefault="005B5A30">
            <w:pPr>
              <w:spacing w:line="0" w:lineRule="atLeast"/>
              <w:jc w:val="both"/>
              <w:rPr>
                <w:rFonts w:ascii="新細明體" w:hAnsi="新細明體"/>
                <w:color w:val="000000"/>
              </w:rPr>
            </w:pPr>
            <w:r>
              <w:rPr>
                <w:rFonts w:ascii="新細明體" w:hAnsi="新細明體" w:hint="eastAsia"/>
                <w:color w:val="000000"/>
                <w:bdr w:val="single" w:sz="4" w:space="0" w:color="auto" w:frame="1"/>
              </w:rPr>
              <w:t>首席闡道</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0361990" w14:textId="77777777" w:rsidR="005B5A30" w:rsidRDefault="005B5A30">
            <w:pPr>
              <w:spacing w:line="0" w:lineRule="atLeast"/>
              <w:jc w:val="both"/>
              <w:rPr>
                <w:rFonts w:ascii="新細明體" w:hAnsi="新細明體"/>
              </w:rPr>
            </w:pPr>
            <w:r>
              <w:rPr>
                <w:rFonts w:ascii="新細明體" w:hAnsi="新細明體" w:hint="eastAsia"/>
              </w:rPr>
              <w:t>談天命</w:t>
            </w:r>
          </w:p>
          <w:p w14:paraId="667FAEAF" w14:textId="77777777" w:rsidR="005B5A30" w:rsidRDefault="005B5A30">
            <w:pPr>
              <w:spacing w:line="0" w:lineRule="atLeast"/>
              <w:jc w:val="both"/>
              <w:rPr>
                <w:rFonts w:ascii="新細明體" w:hAnsi="新細明體"/>
              </w:rPr>
            </w:pPr>
            <w:r>
              <w:rPr>
                <w:rFonts w:ascii="新細明體" w:hAnsi="新細明體" w:hint="eastAsia"/>
              </w:rPr>
              <w:t>--在九十六年度第一次開導師養靈營始業式講話</w:t>
            </w:r>
          </w:p>
        </w:tc>
        <w:tc>
          <w:tcPr>
            <w:tcW w:w="709" w:type="dxa"/>
            <w:tcBorders>
              <w:top w:val="single" w:sz="4" w:space="0" w:color="auto"/>
              <w:left w:val="single" w:sz="4" w:space="0" w:color="auto"/>
              <w:bottom w:val="single" w:sz="4" w:space="0" w:color="auto"/>
              <w:right w:val="single" w:sz="4" w:space="0" w:color="auto"/>
            </w:tcBorders>
            <w:vAlign w:val="center"/>
            <w:hideMark/>
          </w:tcPr>
          <w:p w14:paraId="4B5D55B3" w14:textId="77777777" w:rsidR="005B5A30" w:rsidRDefault="005B5A30">
            <w:pPr>
              <w:spacing w:line="0" w:lineRule="atLeast"/>
              <w:jc w:val="both"/>
              <w:rPr>
                <w:b/>
              </w:rPr>
            </w:pPr>
            <w:r>
              <w:rPr>
                <w:b/>
              </w:rPr>
              <w:t>001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6ADA3F8" w14:textId="77777777" w:rsidR="005B5A30" w:rsidRDefault="005B5A30">
            <w:pPr>
              <w:spacing w:line="0" w:lineRule="atLeast"/>
              <w:jc w:val="both"/>
              <w:rPr>
                <w:rFonts w:ascii="新細明體" w:hAnsi="新細明體"/>
                <w:color w:val="000000"/>
              </w:rPr>
            </w:pPr>
            <w:r>
              <w:rPr>
                <w:rFonts w:ascii="新細明體" w:hAnsi="新細明體" w:hint="eastAsia"/>
                <w:color w:val="000000"/>
              </w:rPr>
              <w:t>光照首席</w:t>
            </w:r>
          </w:p>
        </w:tc>
        <w:tc>
          <w:tcPr>
            <w:tcW w:w="425" w:type="dxa"/>
            <w:tcBorders>
              <w:top w:val="single" w:sz="4" w:space="0" w:color="auto"/>
              <w:left w:val="single" w:sz="4" w:space="0" w:color="auto"/>
              <w:bottom w:val="single" w:sz="4" w:space="0" w:color="auto"/>
              <w:right w:val="single" w:sz="4" w:space="0" w:color="auto"/>
            </w:tcBorders>
            <w:vAlign w:val="center"/>
          </w:tcPr>
          <w:p w14:paraId="5E78492B" w14:textId="77777777" w:rsidR="005B5A30" w:rsidRDefault="005B5A30">
            <w:pPr>
              <w:spacing w:line="0" w:lineRule="atLeast"/>
              <w:jc w:val="both"/>
            </w:pPr>
          </w:p>
        </w:tc>
      </w:tr>
      <w:tr w:rsidR="005B5A30" w14:paraId="4F630D75"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4150DCC1" w14:textId="77777777" w:rsidR="005B5A30" w:rsidRDefault="005B5A30">
            <w:pPr>
              <w:spacing w:line="0" w:lineRule="atLeast"/>
              <w:jc w:val="both"/>
            </w:pPr>
            <w:r>
              <w:t>2007/08/15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5631A0CB" w14:textId="77777777" w:rsidR="005B5A30" w:rsidRDefault="005B5A30">
            <w:pPr>
              <w:spacing w:line="0" w:lineRule="atLeast"/>
              <w:jc w:val="both"/>
            </w:pPr>
            <w:r>
              <w:rPr>
                <w:b/>
              </w:rPr>
              <w:t>281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8F26CEE" w14:textId="77777777" w:rsidR="005B5A30" w:rsidRDefault="005B5A30">
            <w:pPr>
              <w:spacing w:line="0" w:lineRule="atLeast"/>
              <w:jc w:val="both"/>
              <w:rPr>
                <w:rFonts w:ascii="新細明體" w:hAnsi="新細明體"/>
                <w:color w:val="000000"/>
              </w:rPr>
            </w:pPr>
            <w:r>
              <w:rPr>
                <w:rFonts w:ascii="新細明體" w:hAnsi="新細明體" w:hint="eastAsia"/>
                <w:color w:val="000000"/>
                <w:bdr w:val="single" w:sz="4" w:space="0" w:color="auto" w:frame="1"/>
              </w:rPr>
              <w:t>首席闡道</w:t>
            </w:r>
          </w:p>
        </w:tc>
        <w:tc>
          <w:tcPr>
            <w:tcW w:w="6946" w:type="dxa"/>
            <w:tcBorders>
              <w:top w:val="single" w:sz="4" w:space="0" w:color="auto"/>
              <w:left w:val="single" w:sz="4" w:space="0" w:color="auto"/>
              <w:bottom w:val="single" w:sz="4" w:space="0" w:color="auto"/>
              <w:right w:val="single" w:sz="4" w:space="0" w:color="auto"/>
            </w:tcBorders>
            <w:vAlign w:val="center"/>
            <w:hideMark/>
          </w:tcPr>
          <w:p w14:paraId="1749B07E" w14:textId="77777777" w:rsidR="005B5A30" w:rsidRDefault="005B5A30">
            <w:pPr>
              <w:snapToGrid w:val="0"/>
              <w:spacing w:line="0" w:lineRule="atLeast"/>
              <w:jc w:val="both"/>
              <w:rPr>
                <w:rFonts w:ascii="新細明體" w:hAnsi="新細明體"/>
              </w:rPr>
            </w:pPr>
            <w:r>
              <w:rPr>
                <w:rFonts w:ascii="新細明體" w:hAnsi="新細明體" w:hint="eastAsia"/>
              </w:rPr>
              <w:t>勇於承擔　以本師為榜樣</w:t>
            </w:r>
          </w:p>
          <w:p w14:paraId="010496F0" w14:textId="77777777" w:rsidR="005B5A30" w:rsidRDefault="005B5A30">
            <w:pPr>
              <w:snapToGrid w:val="0"/>
              <w:spacing w:line="0" w:lineRule="atLeast"/>
              <w:jc w:val="both"/>
              <w:rPr>
                <w:rFonts w:ascii="新細明體" w:hAnsi="新細明體"/>
              </w:rPr>
            </w:pPr>
            <w:r>
              <w:rPr>
                <w:rFonts w:ascii="新細明體" w:hAnsi="新細明體" w:hint="eastAsia"/>
              </w:rPr>
              <w:t>終生修持 一切水到渠成</w:t>
            </w:r>
          </w:p>
          <w:p w14:paraId="281F1B67" w14:textId="77777777" w:rsidR="005B5A30" w:rsidRDefault="005B5A30">
            <w:pPr>
              <w:snapToGrid w:val="0"/>
              <w:spacing w:line="0" w:lineRule="atLeast"/>
              <w:jc w:val="both"/>
              <w:rPr>
                <w:rFonts w:ascii="新細明體" w:hAnsi="新細明體"/>
              </w:rPr>
            </w:pPr>
            <w:r>
              <w:rPr>
                <w:rFonts w:ascii="新細明體" w:hAnsi="新細明體" w:hint="eastAsia"/>
              </w:rPr>
              <w:t>--在天湖堂六週年親和集會講話</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6B0A52" w14:textId="77777777" w:rsidR="005B5A30" w:rsidRDefault="005B5A30">
            <w:pPr>
              <w:snapToGrid w:val="0"/>
              <w:spacing w:line="0" w:lineRule="atLeast"/>
              <w:jc w:val="both"/>
              <w:rPr>
                <w:b/>
              </w:rPr>
            </w:pPr>
            <w:r>
              <w:rPr>
                <w:b/>
              </w:rPr>
              <w:t>006</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177D134" w14:textId="77777777" w:rsidR="005B5A30" w:rsidRDefault="005B5A30">
            <w:pPr>
              <w:snapToGrid w:val="0"/>
              <w:spacing w:line="0" w:lineRule="atLeast"/>
              <w:jc w:val="both"/>
              <w:rPr>
                <w:rFonts w:ascii="新細明體" w:hAnsi="新細明體"/>
                <w:color w:val="000000"/>
              </w:rPr>
            </w:pPr>
            <w:r>
              <w:rPr>
                <w:rFonts w:ascii="新細明體" w:hAnsi="新細明體" w:hint="eastAsia"/>
                <w:color w:val="000000"/>
              </w:rPr>
              <w:t>光照首席</w:t>
            </w:r>
          </w:p>
        </w:tc>
        <w:tc>
          <w:tcPr>
            <w:tcW w:w="425" w:type="dxa"/>
            <w:tcBorders>
              <w:top w:val="single" w:sz="4" w:space="0" w:color="auto"/>
              <w:left w:val="single" w:sz="4" w:space="0" w:color="auto"/>
              <w:bottom w:val="single" w:sz="4" w:space="0" w:color="auto"/>
              <w:right w:val="single" w:sz="4" w:space="0" w:color="auto"/>
            </w:tcBorders>
            <w:vAlign w:val="center"/>
          </w:tcPr>
          <w:p w14:paraId="2CA19F25" w14:textId="77777777" w:rsidR="005B5A30" w:rsidRDefault="005B5A30">
            <w:pPr>
              <w:spacing w:line="0" w:lineRule="atLeast"/>
              <w:jc w:val="both"/>
            </w:pPr>
          </w:p>
        </w:tc>
      </w:tr>
      <w:tr w:rsidR="005B5A30" w14:paraId="252BCDA3"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26081221" w14:textId="77777777" w:rsidR="005B5A30" w:rsidRDefault="005B5A30">
            <w:pPr>
              <w:spacing w:line="0" w:lineRule="atLeast"/>
              <w:jc w:val="both"/>
            </w:pPr>
            <w:r>
              <w:t>2007/08/15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1EAC408D" w14:textId="77777777" w:rsidR="005B5A30" w:rsidRDefault="005B5A30">
            <w:pPr>
              <w:spacing w:line="0" w:lineRule="atLeast"/>
              <w:jc w:val="both"/>
            </w:pPr>
            <w:r>
              <w:rPr>
                <w:b/>
              </w:rPr>
              <w:t>281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1351C6A" w14:textId="77777777" w:rsidR="005B5A30" w:rsidRDefault="005B5A30">
            <w:pPr>
              <w:spacing w:line="0" w:lineRule="atLeast"/>
              <w:jc w:val="both"/>
              <w:rPr>
                <w:rFonts w:ascii="新細明體" w:hAnsi="新細明體"/>
                <w:color w:val="000000"/>
              </w:rPr>
            </w:pPr>
            <w:r>
              <w:rPr>
                <w:rFonts w:ascii="新細明體" w:hAnsi="新細明體" w:hint="eastAsia"/>
                <w:color w:val="000000"/>
                <w:bdr w:val="single" w:sz="4" w:space="0" w:color="auto" w:frame="1"/>
              </w:rPr>
              <w:t>首席闡道</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D8FFB60" w14:textId="77777777" w:rsidR="005B5A30" w:rsidRDefault="005B5A30">
            <w:pPr>
              <w:spacing w:line="0" w:lineRule="atLeast"/>
              <w:jc w:val="both"/>
              <w:rPr>
                <w:rFonts w:ascii="新細明體" w:hAnsi="新細明體"/>
              </w:rPr>
            </w:pPr>
            <w:r>
              <w:rPr>
                <w:rFonts w:ascii="新細明體" w:hAnsi="新細明體" w:hint="eastAsia"/>
              </w:rPr>
              <w:t>同奮齊家修道　救劫必有安定後援</w:t>
            </w:r>
          </w:p>
          <w:p w14:paraId="17AB8F28" w14:textId="77777777" w:rsidR="005B5A30" w:rsidRDefault="005B5A30">
            <w:pPr>
              <w:snapToGrid w:val="0"/>
              <w:spacing w:line="0" w:lineRule="atLeast"/>
              <w:jc w:val="both"/>
              <w:rPr>
                <w:rFonts w:ascii="新細明體" w:hAnsi="新細明體"/>
              </w:rPr>
            </w:pPr>
            <w:r>
              <w:rPr>
                <w:rFonts w:ascii="新細明體" w:hAnsi="新細明體" w:hint="eastAsia"/>
              </w:rPr>
              <w:t>--在第十屆坤元日親和時間上講話</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9FBFFC" w14:textId="77777777" w:rsidR="005B5A30" w:rsidRDefault="005B5A30">
            <w:pPr>
              <w:snapToGrid w:val="0"/>
              <w:spacing w:line="0" w:lineRule="atLeast"/>
              <w:jc w:val="both"/>
              <w:rPr>
                <w:b/>
              </w:rPr>
            </w:pPr>
            <w:r>
              <w:rPr>
                <w:b/>
              </w:rPr>
              <w:t>027</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A94E0D8" w14:textId="77777777" w:rsidR="005B5A30" w:rsidRDefault="005B5A30">
            <w:pPr>
              <w:snapToGrid w:val="0"/>
              <w:spacing w:line="0" w:lineRule="atLeast"/>
              <w:jc w:val="both"/>
              <w:rPr>
                <w:rFonts w:ascii="新細明體" w:hAnsi="新細明體"/>
                <w:color w:val="000000"/>
              </w:rPr>
            </w:pPr>
            <w:r>
              <w:rPr>
                <w:rFonts w:ascii="新細明體" w:hAnsi="新細明體" w:hint="eastAsia"/>
                <w:color w:val="000000"/>
              </w:rPr>
              <w:t>光照首席</w:t>
            </w:r>
          </w:p>
        </w:tc>
        <w:tc>
          <w:tcPr>
            <w:tcW w:w="425" w:type="dxa"/>
            <w:tcBorders>
              <w:top w:val="single" w:sz="4" w:space="0" w:color="auto"/>
              <w:left w:val="single" w:sz="4" w:space="0" w:color="auto"/>
              <w:bottom w:val="single" w:sz="4" w:space="0" w:color="auto"/>
              <w:right w:val="single" w:sz="4" w:space="0" w:color="auto"/>
            </w:tcBorders>
            <w:vAlign w:val="center"/>
          </w:tcPr>
          <w:p w14:paraId="2C827E16" w14:textId="77777777" w:rsidR="005B5A30" w:rsidRDefault="005B5A30">
            <w:pPr>
              <w:spacing w:line="0" w:lineRule="atLeast"/>
              <w:jc w:val="both"/>
            </w:pPr>
          </w:p>
        </w:tc>
      </w:tr>
      <w:tr w:rsidR="005B5A30" w14:paraId="4CCC90F9"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1C7CB02C" w14:textId="77777777" w:rsidR="005B5A30" w:rsidRDefault="005B5A30">
            <w:pPr>
              <w:spacing w:line="0" w:lineRule="atLeast"/>
              <w:jc w:val="both"/>
            </w:pPr>
            <w:r>
              <w:t>2007/08/15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767F462C" w14:textId="77777777" w:rsidR="005B5A30" w:rsidRDefault="005B5A30">
            <w:pPr>
              <w:spacing w:line="0" w:lineRule="atLeast"/>
              <w:jc w:val="both"/>
            </w:pPr>
            <w:r>
              <w:rPr>
                <w:b/>
              </w:rPr>
              <w:t>281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BB3FD0D" w14:textId="77777777" w:rsidR="005B5A30" w:rsidRDefault="005B5A30">
            <w:pPr>
              <w:spacing w:line="0" w:lineRule="atLeast"/>
              <w:jc w:val="both"/>
              <w:rPr>
                <w:rFonts w:ascii="新細明體" w:hAnsi="新細明體"/>
                <w:color w:val="000000"/>
                <w:bdr w:val="single" w:sz="4" w:space="0" w:color="auto" w:frame="1"/>
              </w:rPr>
            </w:pPr>
            <w:r>
              <w:rPr>
                <w:rFonts w:ascii="新細明體" w:hAnsi="新細明體" w:hint="eastAsia"/>
                <w:color w:val="000000"/>
                <w:bdr w:val="single" w:sz="4" w:space="0" w:color="auto" w:frame="1"/>
              </w:rPr>
              <w:t>封面故事</w:t>
            </w:r>
          </w:p>
        </w:tc>
        <w:tc>
          <w:tcPr>
            <w:tcW w:w="6946" w:type="dxa"/>
            <w:tcBorders>
              <w:top w:val="single" w:sz="4" w:space="0" w:color="auto"/>
              <w:left w:val="single" w:sz="4" w:space="0" w:color="auto"/>
              <w:bottom w:val="single" w:sz="4" w:space="0" w:color="auto"/>
              <w:right w:val="single" w:sz="4" w:space="0" w:color="auto"/>
            </w:tcBorders>
            <w:vAlign w:val="center"/>
            <w:hideMark/>
          </w:tcPr>
          <w:p w14:paraId="12FF80F7" w14:textId="77777777" w:rsidR="005B5A30" w:rsidRDefault="005B5A30">
            <w:pPr>
              <w:spacing w:line="0" w:lineRule="atLeast"/>
              <w:jc w:val="both"/>
              <w:rPr>
                <w:rFonts w:ascii="新細明體" w:hAnsi="新細明體"/>
              </w:rPr>
            </w:pPr>
            <w:r>
              <w:rPr>
                <w:rFonts w:ascii="新細明體" w:hAnsi="新細明體" w:hint="eastAsia"/>
              </w:rPr>
              <w:t>坤元輔教證道十週年感恩追思活動</w:t>
            </w:r>
          </w:p>
          <w:p w14:paraId="6F0341C5" w14:textId="77777777" w:rsidR="005B5A30" w:rsidRDefault="005B5A30">
            <w:pPr>
              <w:spacing w:line="0" w:lineRule="atLeast"/>
              <w:jc w:val="both"/>
              <w:rPr>
                <w:rFonts w:ascii="新細明體" w:hAnsi="新細明體"/>
              </w:rPr>
            </w:pPr>
            <w:r>
              <w:rPr>
                <w:rFonts w:ascii="新細明體" w:hAnsi="新細明體" w:hint="eastAsia"/>
              </w:rPr>
              <w:t>齊家修道　樂天知命</w:t>
            </w:r>
          </w:p>
          <w:p w14:paraId="6AFF0BB0" w14:textId="77777777" w:rsidR="005B5A30" w:rsidRDefault="005B5A30">
            <w:pPr>
              <w:spacing w:line="0" w:lineRule="atLeast"/>
              <w:jc w:val="both"/>
              <w:rPr>
                <w:rFonts w:ascii="新細明體" w:hAnsi="新細明體"/>
              </w:rPr>
            </w:pPr>
            <w:r>
              <w:rPr>
                <w:rFonts w:ascii="新細明體" w:hAnsi="新細明體" w:hint="eastAsia"/>
              </w:rPr>
              <w:t>坤元典範　永不止息</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705925" w14:textId="77777777" w:rsidR="005B5A30" w:rsidRDefault="005B5A30">
            <w:pPr>
              <w:snapToGrid w:val="0"/>
              <w:spacing w:line="0" w:lineRule="atLeast"/>
              <w:jc w:val="both"/>
              <w:rPr>
                <w:b/>
              </w:rPr>
            </w:pPr>
            <w:r>
              <w:rPr>
                <w:b/>
              </w:rPr>
              <w:t>023</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218C42C" w14:textId="77777777" w:rsidR="005B5A30" w:rsidRDefault="005B5A30">
            <w:pPr>
              <w:snapToGrid w:val="0"/>
              <w:spacing w:line="0" w:lineRule="atLeast"/>
              <w:jc w:val="both"/>
              <w:rPr>
                <w:rFonts w:ascii="新細明體" w:hAnsi="新細明體"/>
                <w:color w:val="000000"/>
              </w:rPr>
            </w:pPr>
            <w:r>
              <w:rPr>
                <w:rFonts w:ascii="新細明體" w:hAnsi="新細明體" w:hint="eastAsia"/>
                <w:color w:val="000000"/>
              </w:rPr>
              <w:t>林鏡適</w:t>
            </w:r>
          </w:p>
        </w:tc>
        <w:tc>
          <w:tcPr>
            <w:tcW w:w="425" w:type="dxa"/>
            <w:tcBorders>
              <w:top w:val="single" w:sz="4" w:space="0" w:color="auto"/>
              <w:left w:val="single" w:sz="4" w:space="0" w:color="auto"/>
              <w:bottom w:val="single" w:sz="4" w:space="0" w:color="auto"/>
              <w:right w:val="single" w:sz="4" w:space="0" w:color="auto"/>
            </w:tcBorders>
            <w:vAlign w:val="center"/>
          </w:tcPr>
          <w:p w14:paraId="1B2A9CC2" w14:textId="77777777" w:rsidR="005B5A30" w:rsidRDefault="005B5A30">
            <w:pPr>
              <w:spacing w:line="0" w:lineRule="atLeast"/>
              <w:jc w:val="both"/>
            </w:pPr>
          </w:p>
        </w:tc>
      </w:tr>
      <w:tr w:rsidR="005B5A30" w14:paraId="4AD3EF54"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5EE279C5" w14:textId="77777777" w:rsidR="005B5A30" w:rsidRDefault="005B5A30">
            <w:pPr>
              <w:spacing w:line="0" w:lineRule="atLeast"/>
              <w:jc w:val="both"/>
            </w:pPr>
            <w:r>
              <w:t>2007/08/15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31666830" w14:textId="77777777" w:rsidR="005B5A30" w:rsidRDefault="005B5A30">
            <w:pPr>
              <w:spacing w:line="0" w:lineRule="atLeast"/>
              <w:jc w:val="both"/>
            </w:pPr>
            <w:r>
              <w:rPr>
                <w:b/>
              </w:rPr>
              <w:t>281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0B7C950" w14:textId="77777777" w:rsidR="005B5A30" w:rsidRDefault="005B5A30">
            <w:pPr>
              <w:spacing w:line="0" w:lineRule="atLeast"/>
              <w:jc w:val="both"/>
              <w:rPr>
                <w:rFonts w:ascii="新細明體" w:hAnsi="新細明體"/>
                <w:color w:val="000000"/>
                <w:bdr w:val="single" w:sz="4" w:space="0" w:color="auto" w:frame="1"/>
              </w:rPr>
            </w:pPr>
            <w:r>
              <w:rPr>
                <w:rFonts w:ascii="新細明體" w:hAnsi="新細明體" w:hint="eastAsia"/>
                <w:color w:val="000000"/>
                <w:bdr w:val="single" w:sz="4" w:space="0" w:color="auto" w:frame="1"/>
              </w:rPr>
              <w:t>封面故事</w:t>
            </w:r>
          </w:p>
        </w:tc>
        <w:tc>
          <w:tcPr>
            <w:tcW w:w="6946" w:type="dxa"/>
            <w:tcBorders>
              <w:top w:val="single" w:sz="4" w:space="0" w:color="auto"/>
              <w:left w:val="single" w:sz="4" w:space="0" w:color="auto"/>
              <w:bottom w:val="single" w:sz="4" w:space="0" w:color="auto"/>
              <w:right w:val="single" w:sz="4" w:space="0" w:color="auto"/>
            </w:tcBorders>
            <w:vAlign w:val="center"/>
            <w:hideMark/>
          </w:tcPr>
          <w:p w14:paraId="65B2CDAA" w14:textId="77777777" w:rsidR="005B5A30" w:rsidRDefault="005B5A30">
            <w:pPr>
              <w:spacing w:line="0" w:lineRule="atLeast"/>
              <w:jc w:val="both"/>
              <w:rPr>
                <w:rFonts w:ascii="新細明體" w:hAnsi="新細明體"/>
              </w:rPr>
            </w:pPr>
            <w:r>
              <w:rPr>
                <w:rFonts w:ascii="新細明體" w:hAnsi="新細明體" w:hint="eastAsia"/>
              </w:rPr>
              <w:t>這一夜，我們說師母</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88D72A" w14:textId="77777777" w:rsidR="005B5A30" w:rsidRDefault="005B5A30">
            <w:pPr>
              <w:snapToGrid w:val="0"/>
              <w:spacing w:line="0" w:lineRule="atLeast"/>
              <w:jc w:val="both"/>
              <w:rPr>
                <w:b/>
              </w:rPr>
            </w:pPr>
            <w:r>
              <w:rPr>
                <w:b/>
              </w:rPr>
              <w:t>029</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7B32904" w14:textId="77777777" w:rsidR="005B5A30" w:rsidRDefault="005B5A30">
            <w:pPr>
              <w:snapToGrid w:val="0"/>
              <w:spacing w:line="0" w:lineRule="atLeast"/>
              <w:jc w:val="both"/>
              <w:rPr>
                <w:rFonts w:ascii="新細明體" w:hAnsi="新細明體"/>
                <w:color w:val="000000"/>
              </w:rPr>
            </w:pPr>
            <w:r>
              <w:rPr>
                <w:rFonts w:ascii="新細明體" w:hAnsi="新細明體" w:hint="eastAsia"/>
                <w:color w:val="000000"/>
              </w:rPr>
              <w:t>黃靜窮</w:t>
            </w:r>
          </w:p>
        </w:tc>
        <w:tc>
          <w:tcPr>
            <w:tcW w:w="425" w:type="dxa"/>
            <w:tcBorders>
              <w:top w:val="single" w:sz="4" w:space="0" w:color="auto"/>
              <w:left w:val="single" w:sz="4" w:space="0" w:color="auto"/>
              <w:bottom w:val="single" w:sz="4" w:space="0" w:color="auto"/>
              <w:right w:val="single" w:sz="4" w:space="0" w:color="auto"/>
            </w:tcBorders>
            <w:vAlign w:val="center"/>
          </w:tcPr>
          <w:p w14:paraId="2F397896" w14:textId="77777777" w:rsidR="005B5A30" w:rsidRDefault="005B5A30">
            <w:pPr>
              <w:spacing w:line="0" w:lineRule="atLeast"/>
              <w:jc w:val="both"/>
            </w:pPr>
          </w:p>
        </w:tc>
      </w:tr>
      <w:tr w:rsidR="005B5A30" w14:paraId="7AAA2531"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3F914561" w14:textId="77777777" w:rsidR="005B5A30" w:rsidRDefault="005B5A30">
            <w:pPr>
              <w:spacing w:line="0" w:lineRule="atLeast"/>
              <w:jc w:val="both"/>
            </w:pPr>
            <w:r>
              <w:t>2007/08/15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431F683D" w14:textId="77777777" w:rsidR="005B5A30" w:rsidRDefault="005B5A30">
            <w:pPr>
              <w:spacing w:line="0" w:lineRule="atLeast"/>
              <w:jc w:val="both"/>
            </w:pPr>
            <w:r>
              <w:rPr>
                <w:b/>
              </w:rPr>
              <w:t>281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6EEC95F" w14:textId="77777777" w:rsidR="005B5A30" w:rsidRDefault="005B5A30">
            <w:pPr>
              <w:spacing w:line="0" w:lineRule="atLeast"/>
              <w:jc w:val="both"/>
              <w:rPr>
                <w:rFonts w:ascii="新細明體" w:hAnsi="新細明體"/>
                <w:color w:val="000000"/>
                <w:bdr w:val="single" w:sz="4" w:space="0" w:color="auto" w:frame="1"/>
              </w:rPr>
            </w:pPr>
            <w:r>
              <w:rPr>
                <w:rFonts w:ascii="新細明體" w:hAnsi="新細明體" w:hint="eastAsia"/>
                <w:color w:val="000000"/>
                <w:bdr w:val="single" w:sz="4" w:space="0" w:color="auto" w:frame="1"/>
              </w:rPr>
              <w:t>封面故事</w:t>
            </w:r>
          </w:p>
        </w:tc>
        <w:tc>
          <w:tcPr>
            <w:tcW w:w="6946" w:type="dxa"/>
            <w:tcBorders>
              <w:top w:val="single" w:sz="4" w:space="0" w:color="auto"/>
              <w:left w:val="single" w:sz="4" w:space="0" w:color="auto"/>
              <w:bottom w:val="single" w:sz="4" w:space="0" w:color="auto"/>
              <w:right w:val="single" w:sz="4" w:space="0" w:color="auto"/>
            </w:tcBorders>
            <w:vAlign w:val="center"/>
            <w:hideMark/>
          </w:tcPr>
          <w:p w14:paraId="31B019DA" w14:textId="77777777" w:rsidR="005B5A30" w:rsidRDefault="005B5A30">
            <w:pPr>
              <w:widowControl/>
              <w:spacing w:line="0" w:lineRule="atLeast"/>
              <w:jc w:val="both"/>
              <w:rPr>
                <w:rFonts w:ascii="新細明體" w:hAnsi="新細明體"/>
              </w:rPr>
            </w:pPr>
            <w:r>
              <w:rPr>
                <w:rFonts w:ascii="新細明體" w:hAnsi="新細明體" w:hint="eastAsia"/>
              </w:rPr>
              <w:t>坤元日後記－從活動手冊說起</w:t>
            </w:r>
          </w:p>
          <w:p w14:paraId="4BDC9FF4" w14:textId="77777777" w:rsidR="005B5A30" w:rsidRDefault="005B5A30">
            <w:pPr>
              <w:spacing w:line="0" w:lineRule="atLeast"/>
              <w:jc w:val="both"/>
              <w:rPr>
                <w:rFonts w:ascii="新細明體" w:hAnsi="新細明體"/>
              </w:rPr>
            </w:pPr>
            <w:r>
              <w:rPr>
                <w:rFonts w:ascii="新細明體" w:hAnsi="新細明體" w:hint="eastAsia"/>
              </w:rPr>
              <w:t>共煲一鍋好湯</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F132B9" w14:textId="77777777" w:rsidR="005B5A30" w:rsidRDefault="005B5A30">
            <w:pPr>
              <w:snapToGrid w:val="0"/>
              <w:spacing w:line="0" w:lineRule="atLeast"/>
              <w:jc w:val="both"/>
              <w:rPr>
                <w:b/>
              </w:rPr>
            </w:pPr>
            <w:r>
              <w:rPr>
                <w:b/>
              </w:rPr>
              <w:t>033</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533D04D" w14:textId="77777777" w:rsidR="005B5A30" w:rsidRDefault="005B5A30">
            <w:pPr>
              <w:snapToGrid w:val="0"/>
              <w:spacing w:line="0" w:lineRule="atLeast"/>
              <w:jc w:val="both"/>
              <w:rPr>
                <w:rFonts w:ascii="新細明體" w:hAnsi="新細明體"/>
                <w:color w:val="000000"/>
              </w:rPr>
            </w:pPr>
            <w:r>
              <w:rPr>
                <w:rFonts w:ascii="新細明體" w:hAnsi="新細明體" w:hint="eastAsia"/>
                <w:color w:val="000000"/>
              </w:rPr>
              <w:t>王素饒</w:t>
            </w:r>
          </w:p>
        </w:tc>
        <w:tc>
          <w:tcPr>
            <w:tcW w:w="425" w:type="dxa"/>
            <w:tcBorders>
              <w:top w:val="single" w:sz="4" w:space="0" w:color="auto"/>
              <w:left w:val="single" w:sz="4" w:space="0" w:color="auto"/>
              <w:bottom w:val="single" w:sz="4" w:space="0" w:color="auto"/>
              <w:right w:val="single" w:sz="4" w:space="0" w:color="auto"/>
            </w:tcBorders>
            <w:vAlign w:val="center"/>
          </w:tcPr>
          <w:p w14:paraId="0FCB05CC" w14:textId="77777777" w:rsidR="005B5A30" w:rsidRDefault="005B5A30">
            <w:pPr>
              <w:spacing w:line="0" w:lineRule="atLeast"/>
              <w:jc w:val="both"/>
            </w:pPr>
          </w:p>
        </w:tc>
      </w:tr>
      <w:tr w:rsidR="005B5A30" w14:paraId="73166DC4"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6C61D0F1" w14:textId="77777777" w:rsidR="005B5A30" w:rsidRDefault="005B5A30">
            <w:pPr>
              <w:spacing w:line="0" w:lineRule="atLeast"/>
              <w:jc w:val="both"/>
            </w:pPr>
            <w:r>
              <w:t>2007/08/15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7F99AF66" w14:textId="77777777" w:rsidR="005B5A30" w:rsidRDefault="005B5A30">
            <w:pPr>
              <w:spacing w:line="0" w:lineRule="atLeast"/>
              <w:jc w:val="both"/>
            </w:pPr>
            <w:r>
              <w:rPr>
                <w:b/>
              </w:rPr>
              <w:t>281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5EAD404" w14:textId="77777777" w:rsidR="005B5A30" w:rsidRDefault="005B5A30">
            <w:pPr>
              <w:spacing w:line="0" w:lineRule="atLeast"/>
              <w:jc w:val="both"/>
              <w:rPr>
                <w:rFonts w:ascii="新細明體" w:hAnsi="新細明體"/>
                <w:color w:val="000000"/>
                <w:bdr w:val="single" w:sz="4" w:space="0" w:color="auto" w:frame="1"/>
              </w:rPr>
            </w:pPr>
            <w:r>
              <w:rPr>
                <w:rFonts w:ascii="新細明體" w:hAnsi="新細明體" w:hint="eastAsia"/>
                <w:color w:val="000000"/>
                <w:bdr w:val="single" w:sz="4" w:space="0" w:color="auto" w:frame="1"/>
              </w:rPr>
              <w:t>封面故事</w:t>
            </w:r>
          </w:p>
        </w:tc>
        <w:tc>
          <w:tcPr>
            <w:tcW w:w="6946" w:type="dxa"/>
            <w:tcBorders>
              <w:top w:val="single" w:sz="4" w:space="0" w:color="auto"/>
              <w:left w:val="single" w:sz="4" w:space="0" w:color="auto"/>
              <w:bottom w:val="single" w:sz="4" w:space="0" w:color="auto"/>
              <w:right w:val="single" w:sz="4" w:space="0" w:color="auto"/>
            </w:tcBorders>
            <w:vAlign w:val="center"/>
            <w:hideMark/>
          </w:tcPr>
          <w:p w14:paraId="5CD46FF3" w14:textId="77777777" w:rsidR="005B5A30" w:rsidRDefault="005B5A30">
            <w:pPr>
              <w:spacing w:line="0" w:lineRule="atLeast"/>
              <w:jc w:val="both"/>
              <w:rPr>
                <w:rFonts w:ascii="新細明體" w:hAnsi="新細明體"/>
              </w:rPr>
            </w:pPr>
            <w:r>
              <w:rPr>
                <w:rFonts w:ascii="新細明體" w:hAnsi="新細明體" w:hint="eastAsia"/>
              </w:rPr>
              <w:t>坤元日答客問</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D79697" w14:textId="77777777" w:rsidR="005B5A30" w:rsidRDefault="005B5A30">
            <w:pPr>
              <w:snapToGrid w:val="0"/>
              <w:spacing w:line="0" w:lineRule="atLeast"/>
              <w:jc w:val="both"/>
              <w:rPr>
                <w:b/>
              </w:rPr>
            </w:pPr>
            <w:r>
              <w:rPr>
                <w:b/>
              </w:rPr>
              <w:t>036</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5B90C79" w14:textId="77777777" w:rsidR="005B5A30" w:rsidRDefault="005B5A30">
            <w:pPr>
              <w:snapToGrid w:val="0"/>
              <w:spacing w:line="0" w:lineRule="atLeast"/>
              <w:jc w:val="both"/>
              <w:rPr>
                <w:rFonts w:ascii="新細明體" w:hAnsi="新細明體"/>
                <w:color w:val="000000"/>
              </w:rPr>
            </w:pPr>
            <w:r>
              <w:rPr>
                <w:rFonts w:ascii="新細明體" w:hAnsi="新細明體" w:hint="eastAsia"/>
                <w:color w:val="000000"/>
              </w:rPr>
              <w:t>蕭敏堅‧吳月行</w:t>
            </w:r>
          </w:p>
        </w:tc>
        <w:tc>
          <w:tcPr>
            <w:tcW w:w="425" w:type="dxa"/>
            <w:tcBorders>
              <w:top w:val="single" w:sz="4" w:space="0" w:color="auto"/>
              <w:left w:val="single" w:sz="4" w:space="0" w:color="auto"/>
              <w:bottom w:val="single" w:sz="4" w:space="0" w:color="auto"/>
              <w:right w:val="single" w:sz="4" w:space="0" w:color="auto"/>
            </w:tcBorders>
            <w:vAlign w:val="center"/>
          </w:tcPr>
          <w:p w14:paraId="37207432" w14:textId="77777777" w:rsidR="005B5A30" w:rsidRDefault="005B5A30">
            <w:pPr>
              <w:spacing w:line="0" w:lineRule="atLeast"/>
              <w:jc w:val="both"/>
            </w:pPr>
          </w:p>
        </w:tc>
      </w:tr>
      <w:tr w:rsidR="005B5A30" w14:paraId="41D01405"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3E7DDC9C" w14:textId="77777777" w:rsidR="005B5A30" w:rsidRDefault="005B5A30">
            <w:pPr>
              <w:spacing w:line="0" w:lineRule="atLeast"/>
              <w:jc w:val="both"/>
            </w:pPr>
            <w:r>
              <w:lastRenderedPageBreak/>
              <w:t>2007/08/15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7D850F6E" w14:textId="77777777" w:rsidR="005B5A30" w:rsidRDefault="005B5A30">
            <w:pPr>
              <w:spacing w:line="0" w:lineRule="atLeast"/>
              <w:jc w:val="both"/>
            </w:pPr>
            <w:r>
              <w:rPr>
                <w:b/>
              </w:rPr>
              <w:t>281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4ADE917" w14:textId="77777777" w:rsidR="005B5A30" w:rsidRDefault="005B5A30">
            <w:pPr>
              <w:spacing w:line="0" w:lineRule="atLeast"/>
              <w:jc w:val="both"/>
              <w:rPr>
                <w:rFonts w:ascii="新細明體" w:hAnsi="新細明體"/>
                <w:color w:val="000000"/>
                <w:bdr w:val="single" w:sz="4" w:space="0" w:color="auto" w:frame="1"/>
              </w:rPr>
            </w:pPr>
            <w:r>
              <w:rPr>
                <w:rFonts w:ascii="新細明體" w:hAnsi="新細明體" w:hint="eastAsia"/>
                <w:color w:val="000000"/>
                <w:bdr w:val="single" w:sz="4" w:space="0" w:color="auto" w:frame="1"/>
              </w:rPr>
              <w:t>封面故事</w:t>
            </w:r>
          </w:p>
        </w:tc>
        <w:tc>
          <w:tcPr>
            <w:tcW w:w="6946" w:type="dxa"/>
            <w:tcBorders>
              <w:top w:val="single" w:sz="4" w:space="0" w:color="auto"/>
              <w:left w:val="single" w:sz="4" w:space="0" w:color="auto"/>
              <w:bottom w:val="single" w:sz="4" w:space="0" w:color="auto"/>
              <w:right w:val="single" w:sz="4" w:space="0" w:color="auto"/>
            </w:tcBorders>
            <w:vAlign w:val="center"/>
            <w:hideMark/>
          </w:tcPr>
          <w:p w14:paraId="4ED41A8E" w14:textId="77777777" w:rsidR="005B5A30" w:rsidRDefault="005B5A30">
            <w:pPr>
              <w:spacing w:line="0" w:lineRule="atLeast"/>
              <w:jc w:val="both"/>
              <w:rPr>
                <w:rFonts w:ascii="新細明體" w:hAnsi="新細明體"/>
              </w:rPr>
            </w:pPr>
            <w:r>
              <w:rPr>
                <w:rFonts w:ascii="新細明體" w:hAnsi="新細明體" w:hint="eastAsia"/>
              </w:rPr>
              <w:t>十載天人　愈久彌親</w:t>
            </w:r>
          </w:p>
          <w:p w14:paraId="3A0B9586" w14:textId="77777777" w:rsidR="005B5A30" w:rsidRDefault="005B5A30">
            <w:pPr>
              <w:spacing w:line="0" w:lineRule="atLeast"/>
              <w:jc w:val="both"/>
              <w:rPr>
                <w:rFonts w:ascii="新細明體" w:hAnsi="新細明體"/>
              </w:rPr>
            </w:pPr>
            <w:r>
              <w:rPr>
                <w:rFonts w:ascii="新細明體" w:hAnsi="新細明體" w:hint="eastAsia"/>
              </w:rPr>
              <w:t>各地同奮感恩心語</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740AA5" w14:textId="77777777" w:rsidR="005B5A30" w:rsidRDefault="005B5A30">
            <w:pPr>
              <w:snapToGrid w:val="0"/>
              <w:spacing w:line="0" w:lineRule="atLeast"/>
              <w:jc w:val="both"/>
              <w:rPr>
                <w:b/>
              </w:rPr>
            </w:pPr>
            <w:r>
              <w:rPr>
                <w:b/>
              </w:rPr>
              <w:t>038</w:t>
            </w:r>
          </w:p>
        </w:tc>
        <w:tc>
          <w:tcPr>
            <w:tcW w:w="3260" w:type="dxa"/>
            <w:tcBorders>
              <w:top w:val="single" w:sz="4" w:space="0" w:color="auto"/>
              <w:left w:val="single" w:sz="4" w:space="0" w:color="auto"/>
              <w:bottom w:val="single" w:sz="4" w:space="0" w:color="auto"/>
              <w:right w:val="single" w:sz="4" w:space="0" w:color="auto"/>
            </w:tcBorders>
            <w:vAlign w:val="center"/>
          </w:tcPr>
          <w:p w14:paraId="23C95B65" w14:textId="77777777" w:rsidR="005B5A30" w:rsidRDefault="005B5A30">
            <w:pPr>
              <w:snapToGrid w:val="0"/>
              <w:spacing w:line="0" w:lineRule="atLeast"/>
              <w:jc w:val="both"/>
              <w:rPr>
                <w:rFonts w:ascii="新細明體" w:hAnsi="新細明體"/>
                <w:color w:val="000000"/>
              </w:rPr>
            </w:pPr>
          </w:p>
        </w:tc>
        <w:tc>
          <w:tcPr>
            <w:tcW w:w="425" w:type="dxa"/>
            <w:tcBorders>
              <w:top w:val="single" w:sz="4" w:space="0" w:color="auto"/>
              <w:left w:val="single" w:sz="4" w:space="0" w:color="auto"/>
              <w:bottom w:val="single" w:sz="4" w:space="0" w:color="auto"/>
              <w:right w:val="single" w:sz="4" w:space="0" w:color="auto"/>
            </w:tcBorders>
            <w:vAlign w:val="center"/>
          </w:tcPr>
          <w:p w14:paraId="7EC40A67" w14:textId="77777777" w:rsidR="005B5A30" w:rsidRDefault="005B5A30">
            <w:pPr>
              <w:spacing w:line="0" w:lineRule="atLeast"/>
              <w:jc w:val="both"/>
            </w:pPr>
          </w:p>
        </w:tc>
      </w:tr>
      <w:tr w:rsidR="005B5A30" w14:paraId="05635EBA"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669CCE5E" w14:textId="77777777" w:rsidR="005B5A30" w:rsidRDefault="005B5A30">
            <w:pPr>
              <w:spacing w:line="0" w:lineRule="atLeast"/>
              <w:jc w:val="both"/>
            </w:pPr>
            <w:r>
              <w:t>2007/08/15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28A5E216" w14:textId="77777777" w:rsidR="005B5A30" w:rsidRDefault="005B5A30">
            <w:pPr>
              <w:spacing w:line="0" w:lineRule="atLeast"/>
              <w:jc w:val="both"/>
            </w:pPr>
            <w:r>
              <w:rPr>
                <w:b/>
              </w:rPr>
              <w:t>281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EDF3C15" w14:textId="77777777" w:rsidR="005B5A30" w:rsidRDefault="005B5A30">
            <w:pPr>
              <w:spacing w:line="0" w:lineRule="atLeast"/>
              <w:jc w:val="both"/>
              <w:rPr>
                <w:rFonts w:ascii="新細明體" w:hAnsi="新細明體"/>
                <w:color w:val="000000"/>
              </w:rPr>
            </w:pPr>
            <w:r>
              <w:rPr>
                <w:rFonts w:ascii="新細明體" w:hAnsi="新細明體" w:hint="eastAsia"/>
                <w:color w:val="000000"/>
                <w:bdr w:val="single" w:sz="4" w:space="0" w:color="auto" w:frame="1"/>
              </w:rPr>
              <w:t>坤院面面觀</w:t>
            </w:r>
          </w:p>
        </w:tc>
        <w:tc>
          <w:tcPr>
            <w:tcW w:w="6946" w:type="dxa"/>
            <w:tcBorders>
              <w:top w:val="single" w:sz="4" w:space="0" w:color="auto"/>
              <w:left w:val="single" w:sz="4" w:space="0" w:color="auto"/>
              <w:bottom w:val="single" w:sz="4" w:space="0" w:color="auto"/>
              <w:right w:val="single" w:sz="4" w:space="0" w:color="auto"/>
            </w:tcBorders>
            <w:vAlign w:val="center"/>
            <w:hideMark/>
          </w:tcPr>
          <w:p w14:paraId="5510E684" w14:textId="77777777" w:rsidR="005B5A30" w:rsidRDefault="005B5A30">
            <w:pPr>
              <w:spacing w:line="0" w:lineRule="atLeast"/>
              <w:jc w:val="both"/>
              <w:rPr>
                <w:rFonts w:ascii="新細明體" w:hAnsi="新細明體"/>
                <w:color w:val="000000"/>
              </w:rPr>
            </w:pPr>
            <w:r>
              <w:rPr>
                <w:rFonts w:ascii="新細明體" w:hAnsi="新細明體" w:hint="eastAsia"/>
                <w:color w:val="000000"/>
              </w:rPr>
              <w:t>台北市掌院坤院</w:t>
            </w:r>
          </w:p>
          <w:p w14:paraId="04683D95" w14:textId="77777777" w:rsidR="005B5A30" w:rsidRDefault="005B5A30">
            <w:pPr>
              <w:spacing w:line="0" w:lineRule="atLeast"/>
              <w:jc w:val="both"/>
              <w:rPr>
                <w:rFonts w:ascii="新細明體" w:hAnsi="新細明體"/>
                <w:color w:val="000000"/>
              </w:rPr>
            </w:pPr>
            <w:r>
              <w:rPr>
                <w:rFonts w:ascii="新細明體" w:hAnsi="新細明體" w:hint="eastAsia"/>
                <w:color w:val="000000"/>
              </w:rPr>
              <w:t>允文允武 動靜皆宜</w:t>
            </w:r>
          </w:p>
          <w:p w14:paraId="2E0F38A0" w14:textId="77777777" w:rsidR="005B5A30" w:rsidRDefault="005B5A30">
            <w:pPr>
              <w:spacing w:line="0" w:lineRule="atLeast"/>
              <w:jc w:val="both"/>
              <w:rPr>
                <w:rFonts w:ascii="新細明體" w:hAnsi="新細明體"/>
                <w:color w:val="000000"/>
              </w:rPr>
            </w:pPr>
            <w:r>
              <w:rPr>
                <w:rFonts w:ascii="新細明體" w:hAnsi="新細明體" w:hint="eastAsia"/>
                <w:color w:val="000000"/>
              </w:rPr>
              <w:t>圓滿人道 助修天道</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FC0E25" w14:textId="77777777" w:rsidR="005B5A30" w:rsidRDefault="005B5A30">
            <w:pPr>
              <w:spacing w:line="0" w:lineRule="atLeast"/>
              <w:jc w:val="both"/>
              <w:rPr>
                <w:b/>
              </w:rPr>
            </w:pPr>
            <w:r>
              <w:rPr>
                <w:b/>
              </w:rPr>
              <w:t>042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8B767E0" w14:textId="77777777" w:rsidR="005B5A30" w:rsidRDefault="005B5A30">
            <w:pPr>
              <w:spacing w:line="0" w:lineRule="atLeast"/>
              <w:jc w:val="both"/>
              <w:rPr>
                <w:rFonts w:ascii="新細明體" w:hAnsi="新細明體"/>
              </w:rPr>
            </w:pPr>
            <w:r>
              <w:rPr>
                <w:rFonts w:ascii="新細明體" w:hAnsi="新細明體" w:hint="eastAsia"/>
              </w:rPr>
              <w:t>王素饒</w:t>
            </w:r>
          </w:p>
        </w:tc>
        <w:tc>
          <w:tcPr>
            <w:tcW w:w="425" w:type="dxa"/>
            <w:tcBorders>
              <w:top w:val="single" w:sz="4" w:space="0" w:color="auto"/>
              <w:left w:val="single" w:sz="4" w:space="0" w:color="auto"/>
              <w:bottom w:val="single" w:sz="4" w:space="0" w:color="auto"/>
              <w:right w:val="single" w:sz="4" w:space="0" w:color="auto"/>
            </w:tcBorders>
            <w:vAlign w:val="center"/>
          </w:tcPr>
          <w:p w14:paraId="4F18CC53" w14:textId="77777777" w:rsidR="005B5A30" w:rsidRDefault="005B5A30">
            <w:pPr>
              <w:spacing w:line="0" w:lineRule="atLeast"/>
              <w:jc w:val="both"/>
            </w:pPr>
          </w:p>
        </w:tc>
      </w:tr>
      <w:tr w:rsidR="005B5A30" w14:paraId="2C577796"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5035BF7D" w14:textId="77777777" w:rsidR="005B5A30" w:rsidRDefault="005B5A30">
            <w:pPr>
              <w:spacing w:line="0" w:lineRule="atLeast"/>
              <w:jc w:val="both"/>
            </w:pPr>
            <w:r>
              <w:t>2007/08/15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390007E9" w14:textId="77777777" w:rsidR="005B5A30" w:rsidRDefault="005B5A30">
            <w:pPr>
              <w:spacing w:line="0" w:lineRule="atLeast"/>
              <w:jc w:val="both"/>
            </w:pPr>
            <w:r>
              <w:rPr>
                <w:b/>
              </w:rPr>
              <w:t>281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13C45E4" w14:textId="77777777" w:rsidR="005B5A30" w:rsidRDefault="005B5A30">
            <w:pPr>
              <w:spacing w:line="0" w:lineRule="atLeast"/>
              <w:jc w:val="both"/>
              <w:rPr>
                <w:rFonts w:ascii="新細明體" w:hAnsi="新細明體"/>
                <w:color w:val="000000"/>
              </w:rPr>
            </w:pPr>
            <w:r>
              <w:rPr>
                <w:rFonts w:ascii="新細明體" w:hAnsi="新細明體" w:hint="eastAsia"/>
                <w:color w:val="000000"/>
                <w:bdr w:val="single" w:sz="4" w:space="0" w:color="auto" w:frame="1"/>
              </w:rPr>
              <w:t>坤院面面觀</w:t>
            </w:r>
          </w:p>
        </w:tc>
        <w:tc>
          <w:tcPr>
            <w:tcW w:w="6946" w:type="dxa"/>
            <w:tcBorders>
              <w:top w:val="single" w:sz="4" w:space="0" w:color="auto"/>
              <w:left w:val="single" w:sz="4" w:space="0" w:color="auto"/>
              <w:bottom w:val="single" w:sz="4" w:space="0" w:color="auto"/>
              <w:right w:val="single" w:sz="4" w:space="0" w:color="auto"/>
            </w:tcBorders>
            <w:vAlign w:val="center"/>
            <w:hideMark/>
          </w:tcPr>
          <w:p w14:paraId="10522A47" w14:textId="77777777" w:rsidR="005B5A30" w:rsidRDefault="005B5A30">
            <w:pPr>
              <w:snapToGrid w:val="0"/>
              <w:spacing w:line="0" w:lineRule="atLeast"/>
              <w:jc w:val="both"/>
              <w:rPr>
                <w:rFonts w:ascii="新細明體" w:hAnsi="新細明體"/>
              </w:rPr>
            </w:pPr>
            <w:r>
              <w:rPr>
                <w:rFonts w:ascii="新細明體" w:hAnsi="新細明體" w:hint="eastAsia"/>
              </w:rPr>
              <w:t>台灣省掌院坤院</w:t>
            </w:r>
          </w:p>
          <w:p w14:paraId="3B2C8F3B" w14:textId="77777777" w:rsidR="005B5A30" w:rsidRDefault="005B5A30">
            <w:pPr>
              <w:snapToGrid w:val="0"/>
              <w:spacing w:line="0" w:lineRule="atLeast"/>
              <w:jc w:val="both"/>
              <w:rPr>
                <w:rFonts w:ascii="新細明體" w:hAnsi="新細明體"/>
              </w:rPr>
            </w:pPr>
            <w:r>
              <w:rPr>
                <w:rFonts w:ascii="新細明體" w:hAnsi="新細明體" w:hint="eastAsia"/>
              </w:rPr>
              <w:t>智水源流濟剛柔</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7F8F12" w14:textId="77777777" w:rsidR="005B5A30" w:rsidRDefault="005B5A30">
            <w:pPr>
              <w:spacing w:line="0" w:lineRule="atLeast"/>
              <w:jc w:val="both"/>
              <w:rPr>
                <w:b/>
              </w:rPr>
            </w:pPr>
            <w:r>
              <w:rPr>
                <w:b/>
              </w:rPr>
              <w:t>043</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3A067B4" w14:textId="77777777" w:rsidR="005B5A30" w:rsidRDefault="005B5A30">
            <w:pPr>
              <w:spacing w:line="0" w:lineRule="atLeast"/>
              <w:jc w:val="both"/>
              <w:rPr>
                <w:rFonts w:ascii="新細明體" w:hAnsi="新細明體"/>
              </w:rPr>
            </w:pPr>
            <w:r>
              <w:rPr>
                <w:rFonts w:ascii="新細明體" w:hAnsi="新細明體" w:hint="eastAsia"/>
              </w:rPr>
              <w:t>蕭靜懂‧林鏡適</w:t>
            </w:r>
          </w:p>
        </w:tc>
        <w:tc>
          <w:tcPr>
            <w:tcW w:w="425" w:type="dxa"/>
            <w:tcBorders>
              <w:top w:val="single" w:sz="4" w:space="0" w:color="auto"/>
              <w:left w:val="single" w:sz="4" w:space="0" w:color="auto"/>
              <w:bottom w:val="single" w:sz="4" w:space="0" w:color="auto"/>
              <w:right w:val="single" w:sz="4" w:space="0" w:color="auto"/>
            </w:tcBorders>
            <w:vAlign w:val="center"/>
          </w:tcPr>
          <w:p w14:paraId="2BB726C7" w14:textId="77777777" w:rsidR="005B5A30" w:rsidRDefault="005B5A30">
            <w:pPr>
              <w:spacing w:line="0" w:lineRule="atLeast"/>
              <w:jc w:val="both"/>
            </w:pPr>
          </w:p>
        </w:tc>
      </w:tr>
      <w:tr w:rsidR="005B5A30" w14:paraId="6D1DFF1C"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3293806C" w14:textId="77777777" w:rsidR="005B5A30" w:rsidRDefault="005B5A30">
            <w:pPr>
              <w:spacing w:line="0" w:lineRule="atLeast"/>
              <w:jc w:val="both"/>
            </w:pPr>
            <w:r>
              <w:t>2007/08/15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5FB27B49" w14:textId="77777777" w:rsidR="005B5A30" w:rsidRDefault="005B5A30">
            <w:pPr>
              <w:spacing w:line="0" w:lineRule="atLeast"/>
              <w:jc w:val="both"/>
            </w:pPr>
            <w:r>
              <w:rPr>
                <w:b/>
              </w:rPr>
              <w:t>281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D30875E" w14:textId="77777777" w:rsidR="005B5A30" w:rsidRDefault="005B5A30">
            <w:pPr>
              <w:spacing w:line="0" w:lineRule="atLeast"/>
              <w:jc w:val="both"/>
              <w:rPr>
                <w:rFonts w:ascii="新細明體" w:hAnsi="新細明體"/>
                <w:color w:val="000000"/>
              </w:rPr>
            </w:pPr>
            <w:r>
              <w:rPr>
                <w:rFonts w:ascii="新細明體" w:hAnsi="新細明體" w:hint="eastAsia"/>
                <w:color w:val="000000"/>
                <w:bdr w:val="single" w:sz="4" w:space="0" w:color="auto" w:frame="1"/>
              </w:rPr>
              <w:t>坤院面面觀</w:t>
            </w:r>
          </w:p>
        </w:tc>
        <w:tc>
          <w:tcPr>
            <w:tcW w:w="6946" w:type="dxa"/>
            <w:tcBorders>
              <w:top w:val="single" w:sz="4" w:space="0" w:color="auto"/>
              <w:left w:val="single" w:sz="4" w:space="0" w:color="auto"/>
              <w:bottom w:val="single" w:sz="4" w:space="0" w:color="auto"/>
              <w:right w:val="single" w:sz="4" w:space="0" w:color="auto"/>
            </w:tcBorders>
            <w:vAlign w:val="center"/>
            <w:hideMark/>
          </w:tcPr>
          <w:p w14:paraId="29C617E9" w14:textId="77777777" w:rsidR="005B5A30" w:rsidRDefault="005B5A30">
            <w:pPr>
              <w:snapToGrid w:val="0"/>
              <w:spacing w:line="0" w:lineRule="atLeast"/>
              <w:jc w:val="both"/>
              <w:rPr>
                <w:rFonts w:ascii="新細明體" w:hAnsi="新細明體"/>
              </w:rPr>
            </w:pPr>
            <w:r>
              <w:rPr>
                <w:rFonts w:ascii="新細明體" w:hAnsi="新細明體" w:hint="eastAsia"/>
              </w:rPr>
              <w:t>彰化縣初院坤院</w:t>
            </w:r>
          </w:p>
          <w:p w14:paraId="2F901BAA" w14:textId="77777777" w:rsidR="005B5A30" w:rsidRDefault="005B5A30">
            <w:pPr>
              <w:snapToGrid w:val="0"/>
              <w:spacing w:line="0" w:lineRule="atLeast"/>
              <w:jc w:val="both"/>
              <w:rPr>
                <w:rFonts w:ascii="新細明體" w:hAnsi="新細明體"/>
              </w:rPr>
            </w:pPr>
            <w:r>
              <w:rPr>
                <w:rFonts w:ascii="新細明體" w:hAnsi="新細明體" w:hint="eastAsia"/>
              </w:rPr>
              <w:t>活力四射　輔弼弘教功不可沒</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821050" w14:textId="77777777" w:rsidR="005B5A30" w:rsidRDefault="005B5A30">
            <w:pPr>
              <w:spacing w:line="0" w:lineRule="atLeast"/>
              <w:jc w:val="both"/>
              <w:rPr>
                <w:b/>
              </w:rPr>
            </w:pPr>
            <w:r>
              <w:rPr>
                <w:b/>
              </w:rPr>
              <w:t>047</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6B8B8D0" w14:textId="77777777" w:rsidR="005B5A30" w:rsidRDefault="005B5A30">
            <w:pPr>
              <w:spacing w:line="0" w:lineRule="atLeast"/>
              <w:jc w:val="both"/>
              <w:rPr>
                <w:rFonts w:ascii="新細明體" w:hAnsi="新細明體"/>
              </w:rPr>
            </w:pPr>
            <w:r>
              <w:rPr>
                <w:rFonts w:ascii="新細明體" w:hAnsi="新細明體" w:hint="eastAsia"/>
              </w:rPr>
              <w:t>吳光甘</w:t>
            </w:r>
          </w:p>
        </w:tc>
        <w:tc>
          <w:tcPr>
            <w:tcW w:w="425" w:type="dxa"/>
            <w:tcBorders>
              <w:top w:val="single" w:sz="4" w:space="0" w:color="auto"/>
              <w:left w:val="single" w:sz="4" w:space="0" w:color="auto"/>
              <w:bottom w:val="single" w:sz="4" w:space="0" w:color="auto"/>
              <w:right w:val="single" w:sz="4" w:space="0" w:color="auto"/>
            </w:tcBorders>
            <w:vAlign w:val="center"/>
          </w:tcPr>
          <w:p w14:paraId="7796BEAE" w14:textId="77777777" w:rsidR="005B5A30" w:rsidRDefault="005B5A30">
            <w:pPr>
              <w:spacing w:line="0" w:lineRule="atLeast"/>
              <w:jc w:val="both"/>
            </w:pPr>
          </w:p>
        </w:tc>
      </w:tr>
      <w:tr w:rsidR="005B5A30" w14:paraId="694D8228"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32D0D693" w14:textId="77777777" w:rsidR="005B5A30" w:rsidRDefault="005B5A30">
            <w:pPr>
              <w:spacing w:line="0" w:lineRule="atLeast"/>
              <w:jc w:val="both"/>
            </w:pPr>
            <w:r>
              <w:t>2007/08/15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10C4938E" w14:textId="77777777" w:rsidR="005B5A30" w:rsidRDefault="005B5A30">
            <w:pPr>
              <w:spacing w:line="0" w:lineRule="atLeast"/>
              <w:jc w:val="both"/>
            </w:pPr>
            <w:r>
              <w:rPr>
                <w:b/>
              </w:rPr>
              <w:t>281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05D735E" w14:textId="77777777" w:rsidR="005B5A30" w:rsidRDefault="005B5A30">
            <w:pPr>
              <w:spacing w:line="0" w:lineRule="atLeast"/>
              <w:jc w:val="both"/>
              <w:rPr>
                <w:rFonts w:ascii="新細明體" w:hAnsi="新細明體"/>
                <w:color w:val="000000"/>
              </w:rPr>
            </w:pPr>
            <w:r>
              <w:rPr>
                <w:rFonts w:ascii="新細明體" w:hAnsi="新細明體" w:hint="eastAsia"/>
                <w:color w:val="000000"/>
                <w:bdr w:val="single" w:sz="4" w:space="0" w:color="auto" w:frame="1"/>
              </w:rPr>
              <w:t>坤院面面觀</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C1FD39B" w14:textId="77777777" w:rsidR="005B5A30" w:rsidRDefault="005B5A30">
            <w:pPr>
              <w:snapToGrid w:val="0"/>
              <w:spacing w:line="0" w:lineRule="atLeast"/>
              <w:jc w:val="both"/>
              <w:rPr>
                <w:rFonts w:ascii="新細明體" w:hAnsi="新細明體"/>
              </w:rPr>
            </w:pPr>
            <w:r>
              <w:rPr>
                <w:rFonts w:ascii="新細明體" w:hAnsi="新細明體" w:hint="eastAsia"/>
              </w:rPr>
              <w:t>高雄市掌院坤院</w:t>
            </w:r>
          </w:p>
          <w:p w14:paraId="6C05E82D" w14:textId="77777777" w:rsidR="005B5A30" w:rsidRDefault="005B5A30">
            <w:pPr>
              <w:snapToGrid w:val="0"/>
              <w:spacing w:line="0" w:lineRule="atLeast"/>
              <w:jc w:val="both"/>
              <w:rPr>
                <w:rFonts w:ascii="新細明體" w:hAnsi="新細明體"/>
              </w:rPr>
            </w:pPr>
            <w:r>
              <w:rPr>
                <w:rFonts w:ascii="新細明體" w:hAnsi="新細明體" w:hint="eastAsia"/>
              </w:rPr>
              <w:t>經由共事　凝聚共識</w:t>
            </w:r>
          </w:p>
          <w:p w14:paraId="39A904C1" w14:textId="77777777" w:rsidR="005B5A30" w:rsidRDefault="005B5A30">
            <w:pPr>
              <w:snapToGrid w:val="0"/>
              <w:spacing w:line="0" w:lineRule="atLeast"/>
              <w:jc w:val="both"/>
              <w:rPr>
                <w:bCs/>
                <w:color w:val="2A2A2A"/>
              </w:rPr>
            </w:pPr>
            <w:r>
              <w:rPr>
                <w:rFonts w:ascii="新細明體" w:hAnsi="新細明體" w:hint="eastAsia"/>
              </w:rPr>
              <w:t>藉由磨練　學習鍛鍊</w:t>
            </w:r>
          </w:p>
        </w:tc>
        <w:tc>
          <w:tcPr>
            <w:tcW w:w="709" w:type="dxa"/>
            <w:tcBorders>
              <w:top w:val="single" w:sz="4" w:space="0" w:color="auto"/>
              <w:left w:val="single" w:sz="4" w:space="0" w:color="auto"/>
              <w:bottom w:val="single" w:sz="4" w:space="0" w:color="auto"/>
              <w:right w:val="single" w:sz="4" w:space="0" w:color="auto"/>
            </w:tcBorders>
            <w:vAlign w:val="center"/>
            <w:hideMark/>
          </w:tcPr>
          <w:p w14:paraId="24282413" w14:textId="77777777" w:rsidR="005B5A30" w:rsidRDefault="005B5A30">
            <w:pPr>
              <w:spacing w:line="0" w:lineRule="atLeast"/>
              <w:jc w:val="both"/>
              <w:rPr>
                <w:b/>
              </w:rPr>
            </w:pPr>
            <w:r>
              <w:rPr>
                <w:b/>
              </w:rPr>
              <w:t>048</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2FCBD14" w14:textId="77777777" w:rsidR="005B5A30" w:rsidRDefault="005B5A30">
            <w:pPr>
              <w:spacing w:line="0" w:lineRule="atLeast"/>
              <w:jc w:val="both"/>
              <w:rPr>
                <w:rFonts w:ascii="新細明體" w:hAnsi="新細明體"/>
              </w:rPr>
            </w:pPr>
            <w:r>
              <w:rPr>
                <w:rFonts w:ascii="新細明體" w:hAnsi="新細明體" w:hint="eastAsia"/>
              </w:rPr>
              <w:t>馬敏術</w:t>
            </w:r>
          </w:p>
        </w:tc>
        <w:tc>
          <w:tcPr>
            <w:tcW w:w="425" w:type="dxa"/>
            <w:tcBorders>
              <w:top w:val="single" w:sz="4" w:space="0" w:color="auto"/>
              <w:left w:val="single" w:sz="4" w:space="0" w:color="auto"/>
              <w:bottom w:val="single" w:sz="4" w:space="0" w:color="auto"/>
              <w:right w:val="single" w:sz="4" w:space="0" w:color="auto"/>
            </w:tcBorders>
            <w:vAlign w:val="center"/>
          </w:tcPr>
          <w:p w14:paraId="24EE6961" w14:textId="77777777" w:rsidR="005B5A30" w:rsidRDefault="005B5A30">
            <w:pPr>
              <w:spacing w:line="0" w:lineRule="atLeast"/>
              <w:jc w:val="both"/>
            </w:pPr>
          </w:p>
        </w:tc>
      </w:tr>
      <w:tr w:rsidR="005B5A30" w14:paraId="24A29F8E"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5D872327" w14:textId="77777777" w:rsidR="005B5A30" w:rsidRDefault="005B5A30">
            <w:pPr>
              <w:spacing w:line="0" w:lineRule="atLeast"/>
              <w:jc w:val="both"/>
            </w:pPr>
            <w:r>
              <w:t>2007/08/15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245C7B37" w14:textId="77777777" w:rsidR="005B5A30" w:rsidRDefault="005B5A30">
            <w:pPr>
              <w:spacing w:line="0" w:lineRule="atLeast"/>
              <w:jc w:val="both"/>
            </w:pPr>
            <w:r>
              <w:rPr>
                <w:b/>
              </w:rPr>
              <w:t>281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AEFC3FA" w14:textId="77777777" w:rsidR="005B5A30" w:rsidRDefault="005B5A30">
            <w:pPr>
              <w:spacing w:line="0" w:lineRule="atLeast"/>
              <w:jc w:val="both"/>
              <w:rPr>
                <w:rFonts w:ascii="新細明體" w:hAnsi="新細明體"/>
                <w:color w:val="000000"/>
                <w:bdr w:val="single" w:sz="4" w:space="0" w:color="auto" w:frame="1"/>
              </w:rPr>
            </w:pPr>
            <w:r>
              <w:rPr>
                <w:rFonts w:ascii="新細明體" w:hAnsi="新細明體" w:hint="eastAsia"/>
                <w:color w:val="000000"/>
                <w:bdr w:val="single" w:sz="4" w:space="0" w:color="auto" w:frame="1"/>
              </w:rPr>
              <w:t>要聞探索</w:t>
            </w:r>
          </w:p>
        </w:tc>
        <w:tc>
          <w:tcPr>
            <w:tcW w:w="6946" w:type="dxa"/>
            <w:tcBorders>
              <w:top w:val="single" w:sz="4" w:space="0" w:color="auto"/>
              <w:left w:val="single" w:sz="4" w:space="0" w:color="auto"/>
              <w:bottom w:val="single" w:sz="4" w:space="0" w:color="auto"/>
              <w:right w:val="single" w:sz="4" w:space="0" w:color="auto"/>
            </w:tcBorders>
            <w:vAlign w:val="center"/>
            <w:hideMark/>
          </w:tcPr>
          <w:p w14:paraId="2B3DFCE0" w14:textId="77777777" w:rsidR="005B5A30" w:rsidRDefault="005B5A30">
            <w:pPr>
              <w:spacing w:line="0" w:lineRule="atLeast"/>
              <w:jc w:val="both"/>
              <w:rPr>
                <w:rFonts w:ascii="新細明體" w:hAnsi="新細明體"/>
              </w:rPr>
            </w:pPr>
            <w:r>
              <w:rPr>
                <w:rFonts w:ascii="新細明體" w:hAnsi="新細明體" w:hint="eastAsia"/>
              </w:rPr>
              <w:t>對本師世尊晉證暨晉位之體悟</w:t>
            </w:r>
          </w:p>
          <w:p w14:paraId="041AF9EA" w14:textId="77777777" w:rsidR="005B5A30" w:rsidRDefault="005B5A30">
            <w:pPr>
              <w:spacing w:line="0" w:lineRule="atLeast"/>
              <w:jc w:val="both"/>
              <w:rPr>
                <w:rFonts w:ascii="新細明體" w:hAnsi="新細明體"/>
              </w:rPr>
            </w:pPr>
            <w:r>
              <w:rPr>
                <w:rFonts w:ascii="新細明體" w:hAnsi="新細明體" w:hint="eastAsia"/>
              </w:rPr>
              <w:t>赤心悲願　願救大地毀滅劫</w:t>
            </w:r>
          </w:p>
          <w:p w14:paraId="19F24600" w14:textId="77777777" w:rsidR="005B5A30" w:rsidRDefault="005B5A30">
            <w:pPr>
              <w:snapToGrid w:val="0"/>
              <w:spacing w:line="0" w:lineRule="atLeast"/>
              <w:jc w:val="both"/>
              <w:rPr>
                <w:rFonts w:ascii="新細明體" w:hAnsi="新細明體"/>
              </w:rPr>
            </w:pPr>
            <w:r>
              <w:rPr>
                <w:rFonts w:ascii="新細明體" w:hAnsi="新細明體" w:hint="eastAsia"/>
              </w:rPr>
              <w:t>天人一體　拓展宇宙新境界</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74261E" w14:textId="77777777" w:rsidR="005B5A30" w:rsidRDefault="005B5A30">
            <w:pPr>
              <w:spacing w:line="0" w:lineRule="atLeast"/>
              <w:jc w:val="both"/>
              <w:rPr>
                <w:b/>
              </w:rPr>
            </w:pPr>
            <w:r>
              <w:rPr>
                <w:b/>
              </w:rPr>
              <w:t>009</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8E74EF9" w14:textId="77777777" w:rsidR="005B5A30" w:rsidRDefault="005B5A30">
            <w:pPr>
              <w:spacing w:line="0" w:lineRule="atLeast"/>
              <w:jc w:val="both"/>
              <w:rPr>
                <w:rFonts w:ascii="新細明體" w:hAnsi="新細明體"/>
              </w:rPr>
            </w:pPr>
            <w:r>
              <w:rPr>
                <w:rFonts w:ascii="新細明體" w:hAnsi="新細明體" w:hint="eastAsia"/>
              </w:rPr>
              <w:t>蘇光怪</w:t>
            </w:r>
          </w:p>
        </w:tc>
        <w:tc>
          <w:tcPr>
            <w:tcW w:w="425" w:type="dxa"/>
            <w:tcBorders>
              <w:top w:val="single" w:sz="4" w:space="0" w:color="auto"/>
              <w:left w:val="single" w:sz="4" w:space="0" w:color="auto"/>
              <w:bottom w:val="single" w:sz="4" w:space="0" w:color="auto"/>
              <w:right w:val="single" w:sz="4" w:space="0" w:color="auto"/>
            </w:tcBorders>
            <w:vAlign w:val="center"/>
          </w:tcPr>
          <w:p w14:paraId="6CCD8CE2" w14:textId="77777777" w:rsidR="005B5A30" w:rsidRDefault="005B5A30">
            <w:pPr>
              <w:spacing w:line="0" w:lineRule="atLeast"/>
              <w:jc w:val="both"/>
            </w:pPr>
          </w:p>
        </w:tc>
      </w:tr>
      <w:tr w:rsidR="005B5A30" w14:paraId="52BAF8BE"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0DCFE255" w14:textId="77777777" w:rsidR="005B5A30" w:rsidRDefault="005B5A30">
            <w:pPr>
              <w:spacing w:line="0" w:lineRule="atLeast"/>
              <w:jc w:val="both"/>
            </w:pPr>
            <w:r>
              <w:t>2007/08/15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7B2A7EE3" w14:textId="77777777" w:rsidR="005B5A30" w:rsidRDefault="005B5A30">
            <w:pPr>
              <w:spacing w:line="0" w:lineRule="atLeast"/>
              <w:jc w:val="both"/>
            </w:pPr>
            <w:r>
              <w:rPr>
                <w:b/>
              </w:rPr>
              <w:t>281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852CA85" w14:textId="77777777" w:rsidR="005B5A30" w:rsidRDefault="005B5A30">
            <w:pPr>
              <w:spacing w:line="0" w:lineRule="atLeast"/>
              <w:jc w:val="both"/>
              <w:rPr>
                <w:rFonts w:ascii="新細明體" w:hAnsi="新細明體"/>
                <w:color w:val="000000"/>
              </w:rPr>
            </w:pPr>
            <w:r>
              <w:rPr>
                <w:rFonts w:ascii="新細明體" w:hAnsi="新細明體" w:hint="eastAsia"/>
                <w:color w:val="000000"/>
                <w:bdr w:val="single" w:sz="4" w:space="0" w:color="auto" w:frame="1"/>
              </w:rPr>
              <w:t>要聞探索</w:t>
            </w:r>
          </w:p>
        </w:tc>
        <w:tc>
          <w:tcPr>
            <w:tcW w:w="6946" w:type="dxa"/>
            <w:tcBorders>
              <w:top w:val="single" w:sz="4" w:space="0" w:color="auto"/>
              <w:left w:val="single" w:sz="4" w:space="0" w:color="auto"/>
              <w:bottom w:val="single" w:sz="4" w:space="0" w:color="auto"/>
              <w:right w:val="single" w:sz="4" w:space="0" w:color="auto"/>
            </w:tcBorders>
            <w:vAlign w:val="center"/>
            <w:hideMark/>
          </w:tcPr>
          <w:p w14:paraId="0B301421" w14:textId="77777777" w:rsidR="005B5A30" w:rsidRDefault="005B5A30">
            <w:pPr>
              <w:spacing w:line="0" w:lineRule="atLeast"/>
              <w:jc w:val="both"/>
              <w:rPr>
                <w:rFonts w:ascii="新細明體" w:hAnsi="新細明體"/>
              </w:rPr>
            </w:pPr>
            <w:r>
              <w:rPr>
                <w:rFonts w:ascii="新細明體" w:hAnsi="新細明體" w:hint="eastAsia"/>
              </w:rPr>
              <w:t>本師世尊晉位晉證系列</w:t>
            </w:r>
          </w:p>
          <w:p w14:paraId="4E80F839" w14:textId="77777777" w:rsidR="005B5A30" w:rsidRDefault="005B5A30">
            <w:pPr>
              <w:spacing w:line="0" w:lineRule="atLeast"/>
              <w:jc w:val="both"/>
              <w:rPr>
                <w:rFonts w:ascii="新細明體" w:hAnsi="新細明體"/>
              </w:rPr>
            </w:pPr>
            <w:r>
              <w:rPr>
                <w:rFonts w:ascii="新細明體" w:hAnsi="新細明體" w:hint="eastAsia"/>
              </w:rPr>
              <w:t>探訪仙蹤‧踵武本師七之二</w:t>
            </w:r>
          </w:p>
          <w:p w14:paraId="44BF926D" w14:textId="77777777" w:rsidR="005B5A30" w:rsidRDefault="005B5A30">
            <w:pPr>
              <w:spacing w:line="0" w:lineRule="atLeast"/>
              <w:jc w:val="both"/>
              <w:rPr>
                <w:rFonts w:ascii="新細明體" w:hAnsi="新細明體"/>
              </w:rPr>
            </w:pPr>
            <w:r>
              <w:rPr>
                <w:rFonts w:ascii="新細明體" w:hAnsi="新細明體" w:hint="eastAsia"/>
              </w:rPr>
              <w:t>了悟人生</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6132C6" w14:textId="77777777" w:rsidR="005B5A30" w:rsidRDefault="005B5A30">
            <w:pPr>
              <w:spacing w:line="0" w:lineRule="atLeast"/>
              <w:jc w:val="both"/>
              <w:rPr>
                <w:b/>
              </w:rPr>
            </w:pPr>
            <w:r>
              <w:rPr>
                <w:b/>
              </w:rPr>
              <w:t>012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FE57ADF" w14:textId="77777777" w:rsidR="005B5A30" w:rsidRDefault="005B5A30">
            <w:pPr>
              <w:spacing w:line="0" w:lineRule="atLeast"/>
              <w:jc w:val="both"/>
              <w:rPr>
                <w:rFonts w:ascii="新細明體" w:hAnsi="新細明體"/>
              </w:rPr>
            </w:pPr>
            <w:r>
              <w:rPr>
                <w:rFonts w:ascii="新細明體" w:hAnsi="新細明體" w:hint="eastAsia"/>
              </w:rPr>
              <w:t>謝敏羨</w:t>
            </w:r>
          </w:p>
        </w:tc>
        <w:tc>
          <w:tcPr>
            <w:tcW w:w="425" w:type="dxa"/>
            <w:tcBorders>
              <w:top w:val="single" w:sz="4" w:space="0" w:color="auto"/>
              <w:left w:val="single" w:sz="4" w:space="0" w:color="auto"/>
              <w:bottom w:val="single" w:sz="4" w:space="0" w:color="auto"/>
              <w:right w:val="single" w:sz="4" w:space="0" w:color="auto"/>
            </w:tcBorders>
            <w:vAlign w:val="center"/>
          </w:tcPr>
          <w:p w14:paraId="41A7858B" w14:textId="77777777" w:rsidR="005B5A30" w:rsidRDefault="005B5A30">
            <w:pPr>
              <w:spacing w:line="0" w:lineRule="atLeast"/>
              <w:jc w:val="both"/>
            </w:pPr>
          </w:p>
        </w:tc>
      </w:tr>
      <w:tr w:rsidR="005B5A30" w14:paraId="66ABC7E8"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69E5634B" w14:textId="77777777" w:rsidR="005B5A30" w:rsidRDefault="005B5A30">
            <w:pPr>
              <w:spacing w:line="0" w:lineRule="atLeast"/>
              <w:jc w:val="both"/>
            </w:pPr>
            <w:r>
              <w:t>2007/08/15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201F1F05" w14:textId="77777777" w:rsidR="005B5A30" w:rsidRDefault="005B5A30">
            <w:pPr>
              <w:spacing w:line="0" w:lineRule="atLeast"/>
              <w:jc w:val="both"/>
            </w:pPr>
            <w:r>
              <w:rPr>
                <w:b/>
              </w:rPr>
              <w:t>281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4F5D66F" w14:textId="77777777" w:rsidR="005B5A30" w:rsidRDefault="005B5A30">
            <w:pPr>
              <w:spacing w:line="0" w:lineRule="atLeast"/>
              <w:jc w:val="both"/>
              <w:rPr>
                <w:rFonts w:ascii="新細明體" w:hAnsi="新細明體"/>
                <w:color w:val="000000"/>
              </w:rPr>
            </w:pPr>
            <w:r>
              <w:rPr>
                <w:rFonts w:ascii="新細明體" w:hAnsi="新細明體" w:hint="eastAsia"/>
                <w:color w:val="000000"/>
                <w:bdr w:val="single" w:sz="4" w:space="0" w:color="auto" w:frame="1"/>
              </w:rPr>
              <w:t>要聞探索</w:t>
            </w:r>
          </w:p>
        </w:tc>
        <w:tc>
          <w:tcPr>
            <w:tcW w:w="6946" w:type="dxa"/>
            <w:tcBorders>
              <w:top w:val="single" w:sz="4" w:space="0" w:color="auto"/>
              <w:left w:val="single" w:sz="4" w:space="0" w:color="auto"/>
              <w:bottom w:val="single" w:sz="4" w:space="0" w:color="auto"/>
              <w:right w:val="single" w:sz="4" w:space="0" w:color="auto"/>
            </w:tcBorders>
            <w:vAlign w:val="center"/>
            <w:hideMark/>
          </w:tcPr>
          <w:p w14:paraId="46305570" w14:textId="77777777" w:rsidR="005B5A30" w:rsidRDefault="005B5A30">
            <w:pPr>
              <w:pStyle w:val="aa"/>
              <w:kinsoku w:val="0"/>
              <w:overflowPunct w:val="0"/>
              <w:autoSpaceDE w:val="0"/>
              <w:autoSpaceDN w:val="0"/>
              <w:adjustRightInd w:val="0"/>
              <w:snapToGrid w:val="0"/>
              <w:spacing w:line="0" w:lineRule="atLeast"/>
              <w:ind w:right="920"/>
              <w:jc w:val="both"/>
              <w:rPr>
                <w:rFonts w:ascii="新細明體" w:hAnsi="新細明體"/>
              </w:rPr>
            </w:pPr>
            <w:r>
              <w:rPr>
                <w:rFonts w:ascii="新細明體" w:hAnsi="新細明體" w:hint="eastAsia"/>
              </w:rPr>
              <w:t>兩岸學人心交心</w:t>
            </w:r>
            <w:r>
              <w:rPr>
                <w:rFonts w:ascii="新細明體" w:hAnsi="新細明體" w:hint="eastAsia"/>
              </w:rPr>
              <w:t xml:space="preserve"> </w:t>
            </w:r>
            <w:r>
              <w:rPr>
                <w:rFonts w:ascii="新細明體" w:hAnsi="新細明體" w:hint="eastAsia"/>
              </w:rPr>
              <w:t>開啟宗教科學新對話</w:t>
            </w:r>
          </w:p>
          <w:p w14:paraId="474A7FDB" w14:textId="77777777" w:rsidR="005B5A30" w:rsidRDefault="005B5A30">
            <w:pPr>
              <w:snapToGrid w:val="0"/>
              <w:spacing w:line="0" w:lineRule="atLeast"/>
              <w:jc w:val="both"/>
              <w:rPr>
                <w:rFonts w:ascii="新細明體" w:hAnsi="新細明體"/>
              </w:rPr>
            </w:pPr>
            <w:r>
              <w:rPr>
                <w:rFonts w:ascii="新細明體" w:hAnsi="新細明體" w:hint="eastAsia"/>
              </w:rPr>
              <w:t>貫古今合中西 探知宇宙無盡藏</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17CA0E" w14:textId="77777777" w:rsidR="005B5A30" w:rsidRDefault="005B5A30">
            <w:pPr>
              <w:snapToGrid w:val="0"/>
              <w:spacing w:line="0" w:lineRule="atLeast"/>
              <w:jc w:val="both"/>
              <w:rPr>
                <w:b/>
              </w:rPr>
            </w:pPr>
            <w:r>
              <w:rPr>
                <w:b/>
              </w:rPr>
              <w:t>050</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BAF3839" w14:textId="77777777" w:rsidR="005B5A30" w:rsidRDefault="005B5A30">
            <w:pPr>
              <w:snapToGrid w:val="0"/>
              <w:spacing w:line="0" w:lineRule="atLeast"/>
              <w:jc w:val="both"/>
              <w:rPr>
                <w:rFonts w:ascii="新細明體" w:hAnsi="新細明體"/>
              </w:rPr>
            </w:pPr>
            <w:r>
              <w:rPr>
                <w:rFonts w:ascii="新細明體" w:hAnsi="新細明體" w:hint="eastAsia"/>
              </w:rPr>
              <w:t>吳月行</w:t>
            </w:r>
          </w:p>
        </w:tc>
        <w:tc>
          <w:tcPr>
            <w:tcW w:w="425" w:type="dxa"/>
            <w:tcBorders>
              <w:top w:val="single" w:sz="4" w:space="0" w:color="auto"/>
              <w:left w:val="single" w:sz="4" w:space="0" w:color="auto"/>
              <w:bottom w:val="single" w:sz="4" w:space="0" w:color="auto"/>
              <w:right w:val="single" w:sz="4" w:space="0" w:color="auto"/>
            </w:tcBorders>
            <w:vAlign w:val="center"/>
          </w:tcPr>
          <w:p w14:paraId="0C0CEB4E" w14:textId="77777777" w:rsidR="005B5A30" w:rsidRDefault="005B5A30">
            <w:pPr>
              <w:spacing w:line="0" w:lineRule="atLeast"/>
              <w:jc w:val="both"/>
            </w:pPr>
          </w:p>
        </w:tc>
      </w:tr>
      <w:tr w:rsidR="005B5A30" w14:paraId="4F6CEA7E"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6720EE70" w14:textId="77777777" w:rsidR="005B5A30" w:rsidRDefault="005B5A30">
            <w:pPr>
              <w:spacing w:line="0" w:lineRule="atLeast"/>
              <w:jc w:val="both"/>
            </w:pPr>
            <w:r>
              <w:t>2007/08/15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756832C0" w14:textId="77777777" w:rsidR="005B5A30" w:rsidRDefault="005B5A30">
            <w:pPr>
              <w:spacing w:line="0" w:lineRule="atLeast"/>
              <w:jc w:val="both"/>
            </w:pPr>
            <w:r>
              <w:rPr>
                <w:b/>
              </w:rPr>
              <w:t>281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96FD774" w14:textId="77777777" w:rsidR="005B5A30" w:rsidRDefault="005B5A30">
            <w:pPr>
              <w:spacing w:line="0" w:lineRule="atLeast"/>
              <w:jc w:val="both"/>
              <w:rPr>
                <w:rFonts w:ascii="新細明體" w:hAnsi="新細明體"/>
                <w:color w:val="000000"/>
              </w:rPr>
            </w:pPr>
            <w:r>
              <w:rPr>
                <w:rFonts w:ascii="新細明體" w:hAnsi="新細明體" w:hint="eastAsia"/>
                <w:color w:val="000000"/>
                <w:bdr w:val="single" w:sz="4" w:space="0" w:color="auto" w:frame="1"/>
              </w:rPr>
              <w:t>要聞探索</w:t>
            </w:r>
          </w:p>
        </w:tc>
        <w:tc>
          <w:tcPr>
            <w:tcW w:w="6946" w:type="dxa"/>
            <w:tcBorders>
              <w:top w:val="single" w:sz="4" w:space="0" w:color="auto"/>
              <w:left w:val="single" w:sz="4" w:space="0" w:color="auto"/>
              <w:bottom w:val="single" w:sz="4" w:space="0" w:color="auto"/>
              <w:right w:val="single" w:sz="4" w:space="0" w:color="auto"/>
            </w:tcBorders>
            <w:vAlign w:val="center"/>
            <w:hideMark/>
          </w:tcPr>
          <w:p w14:paraId="12A93F9B" w14:textId="77777777" w:rsidR="005B5A30" w:rsidRDefault="005B5A30">
            <w:pPr>
              <w:spacing w:line="0" w:lineRule="atLeast"/>
              <w:jc w:val="both"/>
              <w:rPr>
                <w:rFonts w:ascii="新細明體" w:hAnsi="新細明體"/>
              </w:rPr>
            </w:pPr>
            <w:r>
              <w:rPr>
                <w:rFonts w:ascii="新細明體" w:hAnsi="新細明體" w:hint="eastAsia"/>
                <w:sz w:val="28"/>
              </w:rPr>
              <w:t>道學文化的新科學觀</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F9D536" w14:textId="77777777" w:rsidR="005B5A30" w:rsidRDefault="005B5A30">
            <w:pPr>
              <w:spacing w:line="0" w:lineRule="atLeast"/>
              <w:jc w:val="both"/>
              <w:rPr>
                <w:b/>
              </w:rPr>
            </w:pPr>
            <w:r>
              <w:rPr>
                <w:b/>
              </w:rPr>
              <w:t>054</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875190F" w14:textId="77777777" w:rsidR="005B5A30" w:rsidRDefault="005B5A30">
            <w:pPr>
              <w:spacing w:line="0" w:lineRule="atLeast"/>
              <w:jc w:val="both"/>
              <w:rPr>
                <w:rFonts w:ascii="新細明體" w:hAnsi="新細明體"/>
              </w:rPr>
            </w:pPr>
            <w:r>
              <w:rPr>
                <w:rFonts w:ascii="新細明體" w:hAnsi="新細明體" w:hint="eastAsia"/>
              </w:rPr>
              <w:t>胡孚琛</w:t>
            </w:r>
          </w:p>
        </w:tc>
        <w:tc>
          <w:tcPr>
            <w:tcW w:w="425" w:type="dxa"/>
            <w:tcBorders>
              <w:top w:val="single" w:sz="4" w:space="0" w:color="auto"/>
              <w:left w:val="single" w:sz="4" w:space="0" w:color="auto"/>
              <w:bottom w:val="single" w:sz="4" w:space="0" w:color="auto"/>
              <w:right w:val="single" w:sz="4" w:space="0" w:color="auto"/>
            </w:tcBorders>
            <w:vAlign w:val="center"/>
          </w:tcPr>
          <w:p w14:paraId="6F4F473D" w14:textId="77777777" w:rsidR="005B5A30" w:rsidRDefault="005B5A30">
            <w:pPr>
              <w:spacing w:line="0" w:lineRule="atLeast"/>
              <w:jc w:val="both"/>
            </w:pPr>
          </w:p>
        </w:tc>
      </w:tr>
      <w:tr w:rsidR="005B5A30" w14:paraId="41649E0F"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206CBD04" w14:textId="77777777" w:rsidR="005B5A30" w:rsidRDefault="005B5A30">
            <w:pPr>
              <w:spacing w:line="0" w:lineRule="atLeast"/>
              <w:jc w:val="both"/>
            </w:pPr>
            <w:r>
              <w:t>2007/08/15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069C02BF" w14:textId="77777777" w:rsidR="005B5A30" w:rsidRDefault="005B5A30">
            <w:pPr>
              <w:spacing w:line="0" w:lineRule="atLeast"/>
              <w:jc w:val="both"/>
            </w:pPr>
            <w:r>
              <w:rPr>
                <w:b/>
              </w:rPr>
              <w:t>281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A220705" w14:textId="77777777" w:rsidR="005B5A30" w:rsidRDefault="005B5A30">
            <w:pPr>
              <w:spacing w:line="0" w:lineRule="atLeast"/>
              <w:jc w:val="both"/>
              <w:rPr>
                <w:rFonts w:ascii="新細明體" w:hAnsi="新細明體"/>
                <w:color w:val="000000"/>
              </w:rPr>
            </w:pPr>
            <w:r>
              <w:rPr>
                <w:rFonts w:ascii="新細明體" w:hAnsi="新細明體" w:hint="eastAsia"/>
                <w:color w:val="000000"/>
                <w:bdr w:val="single" w:sz="4" w:space="0" w:color="auto" w:frame="1"/>
              </w:rPr>
              <w:t>要聞探索</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674160B" w14:textId="77777777" w:rsidR="005B5A30" w:rsidRDefault="005B5A30">
            <w:pPr>
              <w:spacing w:line="0" w:lineRule="atLeast"/>
              <w:jc w:val="both"/>
              <w:rPr>
                <w:rFonts w:ascii="新細明體" w:hAnsi="新細明體"/>
              </w:rPr>
            </w:pPr>
            <w:r>
              <w:rPr>
                <w:rFonts w:ascii="新細明體" w:hAnsi="新細明體" w:hint="eastAsia"/>
              </w:rPr>
              <w:t>將新境界帶入當今自然科學研究領域的範例</w:t>
            </w:r>
          </w:p>
          <w:p w14:paraId="5E7E8BEC" w14:textId="77777777" w:rsidR="005B5A30" w:rsidRDefault="005B5A30">
            <w:pPr>
              <w:spacing w:line="0" w:lineRule="atLeast"/>
              <w:jc w:val="both"/>
              <w:rPr>
                <w:rFonts w:ascii="新細明體" w:hAnsi="新細明體"/>
              </w:rPr>
            </w:pPr>
            <w:r>
              <w:rPr>
                <w:rFonts w:ascii="新細明體" w:hAnsi="新細明體" w:hint="eastAsia"/>
              </w:rPr>
              <w:t>－複數力學談撓場的起源與作用</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CAB42D" w14:textId="77777777" w:rsidR="005B5A30" w:rsidRDefault="005B5A30">
            <w:pPr>
              <w:pStyle w:val="Web"/>
              <w:snapToGrid w:val="0"/>
              <w:spacing w:line="0" w:lineRule="atLeast"/>
              <w:jc w:val="both"/>
              <w:rPr>
                <w:rFonts w:ascii="Times New Roman" w:hAnsi="Times New Roman" w:cs="Times New Roman"/>
                <w:b/>
                <w:kern w:val="2"/>
              </w:rPr>
            </w:pPr>
            <w:r>
              <w:rPr>
                <w:rFonts w:ascii="Times New Roman" w:hAnsi="Times New Roman" w:cs="Times New Roman"/>
                <w:b/>
                <w:kern w:val="2"/>
              </w:rPr>
              <w:t>058</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66EFB36" w14:textId="77777777" w:rsidR="005B5A30" w:rsidRDefault="005B5A30">
            <w:pPr>
              <w:pStyle w:val="Web"/>
              <w:snapToGrid w:val="0"/>
              <w:spacing w:line="0" w:lineRule="atLeast"/>
              <w:jc w:val="both"/>
            </w:pPr>
            <w:r>
              <w:rPr>
                <w:rFonts w:hint="eastAsia"/>
              </w:rPr>
              <w:t>楊緒貫</w:t>
            </w:r>
          </w:p>
        </w:tc>
        <w:tc>
          <w:tcPr>
            <w:tcW w:w="425" w:type="dxa"/>
            <w:tcBorders>
              <w:top w:val="single" w:sz="4" w:space="0" w:color="auto"/>
              <w:left w:val="single" w:sz="4" w:space="0" w:color="auto"/>
              <w:bottom w:val="single" w:sz="4" w:space="0" w:color="auto"/>
              <w:right w:val="single" w:sz="4" w:space="0" w:color="auto"/>
            </w:tcBorders>
            <w:vAlign w:val="center"/>
          </w:tcPr>
          <w:p w14:paraId="1AA830CB" w14:textId="77777777" w:rsidR="005B5A30" w:rsidRDefault="005B5A30">
            <w:pPr>
              <w:spacing w:line="0" w:lineRule="atLeast"/>
              <w:jc w:val="both"/>
            </w:pPr>
          </w:p>
        </w:tc>
      </w:tr>
      <w:tr w:rsidR="005B5A30" w14:paraId="5A626949"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4C1075C6" w14:textId="77777777" w:rsidR="005B5A30" w:rsidRDefault="005B5A30">
            <w:pPr>
              <w:spacing w:line="0" w:lineRule="atLeast"/>
              <w:jc w:val="both"/>
            </w:pPr>
            <w:r>
              <w:t>2007/08/15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2E82FBFB" w14:textId="77777777" w:rsidR="005B5A30" w:rsidRDefault="005B5A30">
            <w:pPr>
              <w:spacing w:line="0" w:lineRule="atLeast"/>
              <w:jc w:val="both"/>
            </w:pPr>
            <w:r>
              <w:rPr>
                <w:b/>
              </w:rPr>
              <w:t>281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20997DC" w14:textId="77777777" w:rsidR="005B5A30" w:rsidRDefault="005B5A30">
            <w:pPr>
              <w:spacing w:line="0" w:lineRule="atLeast"/>
              <w:jc w:val="both"/>
              <w:rPr>
                <w:rFonts w:ascii="新細明體" w:hAnsi="新細明體"/>
                <w:color w:val="000000"/>
              </w:rPr>
            </w:pPr>
            <w:r>
              <w:rPr>
                <w:rFonts w:ascii="新細明體" w:hAnsi="新細明體" w:hint="eastAsia"/>
                <w:color w:val="000000"/>
                <w:bdr w:val="single" w:sz="4" w:space="0" w:color="auto" w:frame="1"/>
              </w:rPr>
              <w:t>要聞探索</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513BE4B" w14:textId="77777777" w:rsidR="005B5A30" w:rsidRDefault="005B5A30">
            <w:pPr>
              <w:spacing w:line="0" w:lineRule="atLeast"/>
              <w:jc w:val="both"/>
              <w:rPr>
                <w:rFonts w:ascii="新細明體" w:hAnsi="新細明體"/>
              </w:rPr>
            </w:pPr>
            <w:r>
              <w:rPr>
                <w:rFonts w:ascii="新細明體" w:hAnsi="新細明體" w:hint="eastAsia"/>
              </w:rPr>
              <w:t>參訪帝教隨想</w:t>
            </w:r>
          </w:p>
          <w:p w14:paraId="11782854" w14:textId="77777777" w:rsidR="005B5A30" w:rsidRDefault="005B5A30">
            <w:pPr>
              <w:snapToGrid w:val="0"/>
              <w:spacing w:line="0" w:lineRule="atLeast"/>
              <w:jc w:val="both"/>
              <w:rPr>
                <w:rFonts w:ascii="新細明體" w:hAnsi="新細明體"/>
              </w:rPr>
            </w:pPr>
            <w:r>
              <w:rPr>
                <w:rFonts w:ascii="新細明體" w:hAnsi="新細明體" w:hint="eastAsia"/>
              </w:rPr>
              <w:t>靜中見真淳（上）</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AFD357" w14:textId="77777777" w:rsidR="005B5A30" w:rsidRDefault="005B5A30">
            <w:pPr>
              <w:snapToGrid w:val="0"/>
              <w:spacing w:line="0" w:lineRule="atLeast"/>
              <w:jc w:val="both"/>
              <w:rPr>
                <w:b/>
              </w:rPr>
            </w:pPr>
            <w:r>
              <w:rPr>
                <w:b/>
              </w:rPr>
              <w:t>062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94B8C9D" w14:textId="77777777" w:rsidR="005B5A30" w:rsidRDefault="005B5A30">
            <w:pPr>
              <w:snapToGrid w:val="0"/>
              <w:spacing w:line="0" w:lineRule="atLeast"/>
              <w:jc w:val="both"/>
              <w:rPr>
                <w:rFonts w:ascii="新細明體" w:hAnsi="新細明體"/>
              </w:rPr>
            </w:pPr>
            <w:r>
              <w:rPr>
                <w:rFonts w:ascii="新細明體" w:hAnsi="新細明體" w:hint="eastAsia"/>
              </w:rPr>
              <w:t>李蘭</w:t>
            </w:r>
          </w:p>
        </w:tc>
        <w:tc>
          <w:tcPr>
            <w:tcW w:w="425" w:type="dxa"/>
            <w:tcBorders>
              <w:top w:val="single" w:sz="4" w:space="0" w:color="auto"/>
              <w:left w:val="single" w:sz="4" w:space="0" w:color="auto"/>
              <w:bottom w:val="single" w:sz="4" w:space="0" w:color="auto"/>
              <w:right w:val="single" w:sz="4" w:space="0" w:color="auto"/>
            </w:tcBorders>
            <w:vAlign w:val="center"/>
          </w:tcPr>
          <w:p w14:paraId="625E6555" w14:textId="77777777" w:rsidR="005B5A30" w:rsidRDefault="005B5A30">
            <w:pPr>
              <w:spacing w:line="0" w:lineRule="atLeast"/>
              <w:jc w:val="both"/>
            </w:pPr>
          </w:p>
        </w:tc>
      </w:tr>
      <w:tr w:rsidR="005B5A30" w14:paraId="0BE74493"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0C6DF595" w14:textId="77777777" w:rsidR="005B5A30" w:rsidRDefault="005B5A30">
            <w:pPr>
              <w:spacing w:line="0" w:lineRule="atLeast"/>
              <w:jc w:val="both"/>
            </w:pPr>
            <w:r>
              <w:t>2007/08/15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7173035B" w14:textId="77777777" w:rsidR="005B5A30" w:rsidRDefault="005B5A30">
            <w:pPr>
              <w:spacing w:line="0" w:lineRule="atLeast"/>
              <w:jc w:val="both"/>
            </w:pPr>
            <w:r>
              <w:rPr>
                <w:b/>
              </w:rPr>
              <w:t>281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454BD08" w14:textId="77777777" w:rsidR="005B5A30" w:rsidRDefault="005B5A30">
            <w:pPr>
              <w:spacing w:line="0" w:lineRule="atLeast"/>
              <w:jc w:val="both"/>
              <w:rPr>
                <w:rFonts w:ascii="新細明體" w:hAnsi="新細明體"/>
                <w:color w:val="000000"/>
              </w:rPr>
            </w:pPr>
            <w:r>
              <w:rPr>
                <w:rFonts w:ascii="新細明體" w:hAnsi="新細明體" w:hint="eastAsia"/>
                <w:color w:val="000000"/>
                <w:bdr w:val="single" w:sz="4" w:space="0" w:color="auto" w:frame="1"/>
              </w:rPr>
              <w:t>天上叮嚀語</w:t>
            </w:r>
          </w:p>
        </w:tc>
        <w:tc>
          <w:tcPr>
            <w:tcW w:w="6946" w:type="dxa"/>
            <w:tcBorders>
              <w:top w:val="single" w:sz="4" w:space="0" w:color="auto"/>
              <w:left w:val="single" w:sz="4" w:space="0" w:color="auto"/>
              <w:bottom w:val="single" w:sz="4" w:space="0" w:color="auto"/>
              <w:right w:val="single" w:sz="4" w:space="0" w:color="auto"/>
            </w:tcBorders>
            <w:vAlign w:val="center"/>
            <w:hideMark/>
          </w:tcPr>
          <w:p w14:paraId="21E4C93B" w14:textId="77777777" w:rsidR="005B5A30" w:rsidRDefault="005B5A30">
            <w:pPr>
              <w:widowControl/>
              <w:spacing w:line="0" w:lineRule="atLeast"/>
              <w:jc w:val="both"/>
              <w:rPr>
                <w:rFonts w:ascii="新細明體" w:hAnsi="新細明體"/>
              </w:rPr>
            </w:pPr>
            <w:r>
              <w:rPr>
                <w:rFonts w:ascii="新細明體" w:hAnsi="新細明體" w:hint="eastAsia"/>
              </w:rPr>
              <w:t>丙戌年民國九十六年巡天節聖訓專輯（三）</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08906F" w14:textId="77777777" w:rsidR="005B5A30" w:rsidRDefault="005B5A30">
            <w:pPr>
              <w:widowControl/>
              <w:spacing w:line="0" w:lineRule="atLeast"/>
              <w:jc w:val="both"/>
              <w:rPr>
                <w:b/>
              </w:rPr>
            </w:pPr>
            <w:r>
              <w:rPr>
                <w:b/>
              </w:rPr>
              <w:t>013</w:t>
            </w:r>
          </w:p>
        </w:tc>
        <w:tc>
          <w:tcPr>
            <w:tcW w:w="3260" w:type="dxa"/>
            <w:tcBorders>
              <w:top w:val="single" w:sz="4" w:space="0" w:color="auto"/>
              <w:left w:val="single" w:sz="4" w:space="0" w:color="auto"/>
              <w:bottom w:val="single" w:sz="4" w:space="0" w:color="auto"/>
              <w:right w:val="single" w:sz="4" w:space="0" w:color="auto"/>
            </w:tcBorders>
            <w:vAlign w:val="center"/>
          </w:tcPr>
          <w:p w14:paraId="2099CE6A" w14:textId="77777777" w:rsidR="005B5A30" w:rsidRDefault="005B5A30">
            <w:pPr>
              <w:widowControl/>
              <w:spacing w:line="0" w:lineRule="atLeast"/>
              <w:jc w:val="both"/>
              <w:rPr>
                <w:rFonts w:ascii="新細明體" w:hAnsi="新細明體"/>
              </w:rPr>
            </w:pPr>
          </w:p>
        </w:tc>
        <w:tc>
          <w:tcPr>
            <w:tcW w:w="425" w:type="dxa"/>
            <w:tcBorders>
              <w:top w:val="single" w:sz="4" w:space="0" w:color="auto"/>
              <w:left w:val="single" w:sz="4" w:space="0" w:color="auto"/>
              <w:bottom w:val="single" w:sz="4" w:space="0" w:color="auto"/>
              <w:right w:val="single" w:sz="4" w:space="0" w:color="auto"/>
            </w:tcBorders>
            <w:vAlign w:val="center"/>
          </w:tcPr>
          <w:p w14:paraId="4790750D" w14:textId="77777777" w:rsidR="005B5A30" w:rsidRDefault="005B5A30">
            <w:pPr>
              <w:spacing w:line="0" w:lineRule="atLeast"/>
              <w:jc w:val="both"/>
            </w:pPr>
          </w:p>
        </w:tc>
      </w:tr>
      <w:tr w:rsidR="005B5A30" w14:paraId="0F785440"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423E6E81" w14:textId="77777777" w:rsidR="005B5A30" w:rsidRDefault="005B5A30">
            <w:pPr>
              <w:spacing w:line="0" w:lineRule="atLeast"/>
              <w:jc w:val="both"/>
            </w:pPr>
            <w:r>
              <w:t>2007/08/15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7022200E" w14:textId="77777777" w:rsidR="005B5A30" w:rsidRDefault="005B5A30">
            <w:pPr>
              <w:spacing w:line="0" w:lineRule="atLeast"/>
              <w:jc w:val="both"/>
            </w:pPr>
            <w:r>
              <w:rPr>
                <w:b/>
              </w:rPr>
              <w:t>281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834A714" w14:textId="77777777" w:rsidR="005B5A30" w:rsidRDefault="005B5A30">
            <w:pPr>
              <w:spacing w:line="0" w:lineRule="atLeast"/>
              <w:jc w:val="both"/>
              <w:rPr>
                <w:rFonts w:ascii="新細明體" w:hAnsi="新細明體"/>
                <w:color w:val="000000"/>
              </w:rPr>
            </w:pPr>
            <w:r>
              <w:rPr>
                <w:rFonts w:ascii="新細明體" w:hAnsi="新細明體" w:hint="eastAsia"/>
                <w:color w:val="000000"/>
                <w:bdr w:val="single" w:sz="4" w:space="0" w:color="auto" w:frame="1"/>
              </w:rPr>
              <w:t>天上叮嚀語</w:t>
            </w:r>
          </w:p>
        </w:tc>
        <w:tc>
          <w:tcPr>
            <w:tcW w:w="6946" w:type="dxa"/>
            <w:tcBorders>
              <w:top w:val="single" w:sz="4" w:space="0" w:color="auto"/>
              <w:left w:val="single" w:sz="4" w:space="0" w:color="auto"/>
              <w:bottom w:val="single" w:sz="4" w:space="0" w:color="auto"/>
              <w:right w:val="single" w:sz="4" w:space="0" w:color="auto"/>
            </w:tcBorders>
            <w:vAlign w:val="center"/>
            <w:hideMark/>
          </w:tcPr>
          <w:p w14:paraId="46FA9CFB" w14:textId="77777777" w:rsidR="005B5A30" w:rsidRDefault="005B5A30">
            <w:pPr>
              <w:snapToGrid w:val="0"/>
              <w:spacing w:line="0" w:lineRule="atLeast"/>
              <w:jc w:val="both"/>
              <w:rPr>
                <w:rFonts w:ascii="新細明體" w:hAnsi="新細明體"/>
              </w:rPr>
            </w:pPr>
            <w:r>
              <w:rPr>
                <w:rFonts w:ascii="新細明體" w:hAnsi="新細明體" w:hint="eastAsia"/>
              </w:rPr>
              <w:t>坤元日聖訓</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65268C" w14:textId="77777777" w:rsidR="005B5A30" w:rsidRDefault="005B5A30">
            <w:pPr>
              <w:kinsoku w:val="0"/>
              <w:overflowPunct w:val="0"/>
              <w:autoSpaceDE w:val="0"/>
              <w:autoSpaceDN w:val="0"/>
              <w:snapToGrid w:val="0"/>
              <w:spacing w:line="0" w:lineRule="atLeast"/>
              <w:jc w:val="both"/>
              <w:rPr>
                <w:b/>
              </w:rPr>
            </w:pPr>
            <w:r>
              <w:rPr>
                <w:b/>
              </w:rPr>
              <w:t>035</w:t>
            </w:r>
          </w:p>
        </w:tc>
        <w:tc>
          <w:tcPr>
            <w:tcW w:w="3260" w:type="dxa"/>
            <w:tcBorders>
              <w:top w:val="single" w:sz="4" w:space="0" w:color="auto"/>
              <w:left w:val="single" w:sz="4" w:space="0" w:color="auto"/>
              <w:bottom w:val="single" w:sz="4" w:space="0" w:color="auto"/>
              <w:right w:val="single" w:sz="4" w:space="0" w:color="auto"/>
            </w:tcBorders>
            <w:vAlign w:val="center"/>
          </w:tcPr>
          <w:p w14:paraId="1E8488C7" w14:textId="77777777" w:rsidR="005B5A30" w:rsidRDefault="005B5A30">
            <w:pPr>
              <w:kinsoku w:val="0"/>
              <w:overflowPunct w:val="0"/>
              <w:autoSpaceDE w:val="0"/>
              <w:autoSpaceDN w:val="0"/>
              <w:snapToGrid w:val="0"/>
              <w:spacing w:line="0" w:lineRule="atLeast"/>
              <w:jc w:val="both"/>
              <w:rPr>
                <w:rFonts w:ascii="新細明體" w:hAnsi="新細明體"/>
              </w:rPr>
            </w:pPr>
          </w:p>
        </w:tc>
        <w:tc>
          <w:tcPr>
            <w:tcW w:w="425" w:type="dxa"/>
            <w:tcBorders>
              <w:top w:val="single" w:sz="4" w:space="0" w:color="auto"/>
              <w:left w:val="single" w:sz="4" w:space="0" w:color="auto"/>
              <w:bottom w:val="single" w:sz="4" w:space="0" w:color="auto"/>
              <w:right w:val="single" w:sz="4" w:space="0" w:color="auto"/>
            </w:tcBorders>
            <w:vAlign w:val="center"/>
          </w:tcPr>
          <w:p w14:paraId="5D7FEB72" w14:textId="77777777" w:rsidR="005B5A30" w:rsidRDefault="005B5A30">
            <w:pPr>
              <w:spacing w:line="0" w:lineRule="atLeast"/>
              <w:jc w:val="both"/>
            </w:pPr>
          </w:p>
        </w:tc>
      </w:tr>
      <w:tr w:rsidR="005B5A30" w14:paraId="5B5BA321"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1644DAF1" w14:textId="77777777" w:rsidR="005B5A30" w:rsidRDefault="005B5A30">
            <w:pPr>
              <w:spacing w:line="0" w:lineRule="atLeast"/>
              <w:jc w:val="both"/>
            </w:pPr>
            <w:r>
              <w:lastRenderedPageBreak/>
              <w:t>2007/08/15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6A901229" w14:textId="77777777" w:rsidR="005B5A30" w:rsidRDefault="005B5A30">
            <w:pPr>
              <w:spacing w:line="0" w:lineRule="atLeast"/>
              <w:jc w:val="both"/>
            </w:pPr>
            <w:r>
              <w:rPr>
                <w:b/>
              </w:rPr>
              <w:t>281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4159B18" w14:textId="77777777" w:rsidR="005B5A30" w:rsidRDefault="005B5A30">
            <w:pPr>
              <w:spacing w:line="0" w:lineRule="atLeast"/>
              <w:jc w:val="both"/>
              <w:rPr>
                <w:rFonts w:ascii="新細明體" w:hAnsi="新細明體"/>
                <w:color w:val="000000"/>
              </w:rPr>
            </w:pPr>
            <w:r>
              <w:rPr>
                <w:rFonts w:ascii="新細明體" w:hAnsi="新細明體" w:hint="eastAsia"/>
                <w:color w:val="000000"/>
                <w:bdr w:val="single" w:sz="4" w:space="0" w:color="auto" w:frame="1"/>
              </w:rPr>
              <w:t>天上叮嚀語</w:t>
            </w:r>
          </w:p>
        </w:tc>
        <w:tc>
          <w:tcPr>
            <w:tcW w:w="6946" w:type="dxa"/>
            <w:tcBorders>
              <w:top w:val="single" w:sz="4" w:space="0" w:color="auto"/>
              <w:left w:val="single" w:sz="4" w:space="0" w:color="auto"/>
              <w:bottom w:val="single" w:sz="4" w:space="0" w:color="auto"/>
              <w:right w:val="single" w:sz="4" w:space="0" w:color="auto"/>
            </w:tcBorders>
            <w:vAlign w:val="center"/>
            <w:hideMark/>
          </w:tcPr>
          <w:p w14:paraId="3BEBA649" w14:textId="77777777" w:rsidR="005B5A30" w:rsidRDefault="005B5A30">
            <w:pPr>
              <w:spacing w:line="0" w:lineRule="atLeast"/>
              <w:jc w:val="both"/>
              <w:rPr>
                <w:rFonts w:ascii="新細明體" w:hAnsi="新細明體"/>
              </w:rPr>
            </w:pPr>
            <w:r>
              <w:rPr>
                <w:rFonts w:ascii="新細明體" w:hAnsi="新細明體" w:hint="eastAsia"/>
              </w:rPr>
              <w:t>聖尊曉諭真理/人間教政指示</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570BB2" w14:textId="77777777" w:rsidR="005B5A30" w:rsidRDefault="005B5A30">
            <w:pPr>
              <w:snapToGrid w:val="0"/>
              <w:spacing w:line="0" w:lineRule="atLeast"/>
              <w:jc w:val="both"/>
              <w:rPr>
                <w:b/>
              </w:rPr>
            </w:pPr>
            <w:r>
              <w:rPr>
                <w:b/>
              </w:rPr>
              <w:t>066</w:t>
            </w:r>
          </w:p>
        </w:tc>
        <w:tc>
          <w:tcPr>
            <w:tcW w:w="3260" w:type="dxa"/>
            <w:tcBorders>
              <w:top w:val="single" w:sz="4" w:space="0" w:color="auto"/>
              <w:left w:val="single" w:sz="4" w:space="0" w:color="auto"/>
              <w:bottom w:val="single" w:sz="4" w:space="0" w:color="auto"/>
              <w:right w:val="single" w:sz="4" w:space="0" w:color="auto"/>
            </w:tcBorders>
            <w:vAlign w:val="center"/>
          </w:tcPr>
          <w:p w14:paraId="586888F3" w14:textId="77777777" w:rsidR="005B5A30" w:rsidRDefault="005B5A30">
            <w:pPr>
              <w:snapToGrid w:val="0"/>
              <w:spacing w:line="0" w:lineRule="atLeast"/>
              <w:jc w:val="both"/>
              <w:rPr>
                <w:rFonts w:ascii="新細明體" w:hAnsi="新細明體"/>
              </w:rPr>
            </w:pPr>
          </w:p>
        </w:tc>
        <w:tc>
          <w:tcPr>
            <w:tcW w:w="425" w:type="dxa"/>
            <w:tcBorders>
              <w:top w:val="single" w:sz="4" w:space="0" w:color="auto"/>
              <w:left w:val="single" w:sz="4" w:space="0" w:color="auto"/>
              <w:bottom w:val="single" w:sz="4" w:space="0" w:color="auto"/>
              <w:right w:val="single" w:sz="4" w:space="0" w:color="auto"/>
            </w:tcBorders>
            <w:vAlign w:val="center"/>
          </w:tcPr>
          <w:p w14:paraId="3D5AB196" w14:textId="77777777" w:rsidR="005B5A30" w:rsidRDefault="005B5A30">
            <w:pPr>
              <w:spacing w:line="0" w:lineRule="atLeast"/>
              <w:jc w:val="both"/>
            </w:pPr>
          </w:p>
        </w:tc>
      </w:tr>
      <w:tr w:rsidR="005B5A30" w14:paraId="251900F8"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658E0872" w14:textId="77777777" w:rsidR="005B5A30" w:rsidRDefault="005B5A30">
            <w:pPr>
              <w:spacing w:line="0" w:lineRule="atLeast"/>
              <w:jc w:val="both"/>
            </w:pPr>
            <w:r>
              <w:t>2007/08/15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14E6E6FE" w14:textId="77777777" w:rsidR="005B5A30" w:rsidRDefault="005B5A30">
            <w:pPr>
              <w:spacing w:line="0" w:lineRule="atLeast"/>
              <w:jc w:val="both"/>
            </w:pPr>
            <w:r>
              <w:rPr>
                <w:b/>
              </w:rPr>
              <w:t>281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9384F20" w14:textId="77777777" w:rsidR="005B5A30" w:rsidRDefault="005B5A30">
            <w:pPr>
              <w:spacing w:line="0" w:lineRule="atLeast"/>
              <w:jc w:val="both"/>
              <w:rPr>
                <w:rFonts w:ascii="新細明體" w:hAnsi="新細明體"/>
                <w:color w:val="000000"/>
              </w:rPr>
            </w:pPr>
            <w:r>
              <w:rPr>
                <w:rFonts w:ascii="新細明體" w:hAnsi="新細明體" w:hint="eastAsia"/>
                <w:color w:val="000000"/>
                <w:bdr w:val="single" w:sz="4" w:space="0" w:color="auto" w:frame="1"/>
              </w:rPr>
              <w:t>道場傳真</w:t>
            </w:r>
          </w:p>
        </w:tc>
        <w:tc>
          <w:tcPr>
            <w:tcW w:w="6946" w:type="dxa"/>
            <w:tcBorders>
              <w:top w:val="single" w:sz="4" w:space="0" w:color="auto"/>
              <w:left w:val="single" w:sz="4" w:space="0" w:color="auto"/>
              <w:bottom w:val="single" w:sz="4" w:space="0" w:color="auto"/>
              <w:right w:val="single" w:sz="4" w:space="0" w:color="auto"/>
            </w:tcBorders>
            <w:vAlign w:val="center"/>
            <w:hideMark/>
          </w:tcPr>
          <w:p w14:paraId="004068F4" w14:textId="77777777" w:rsidR="005B5A30" w:rsidRDefault="005B5A30">
            <w:pPr>
              <w:snapToGrid w:val="0"/>
              <w:spacing w:line="0" w:lineRule="atLeast"/>
              <w:jc w:val="both"/>
              <w:rPr>
                <w:rFonts w:ascii="新細明體" w:hAnsi="新細明體"/>
              </w:rPr>
            </w:pPr>
            <w:r>
              <w:rPr>
                <w:rFonts w:ascii="新細明體" w:hAnsi="新細明體" w:hint="eastAsia"/>
              </w:rPr>
              <w:t>雲林縣初院自然生態文化祭</w:t>
            </w:r>
          </w:p>
          <w:p w14:paraId="42070287" w14:textId="77777777" w:rsidR="005B5A30" w:rsidRDefault="005B5A30">
            <w:pPr>
              <w:spacing w:line="0" w:lineRule="atLeast"/>
              <w:jc w:val="both"/>
              <w:rPr>
                <w:rFonts w:ascii="新細明體" w:hAnsi="新細明體"/>
                <w:color w:val="000000"/>
                <w:bdr w:val="single" w:sz="4" w:space="0" w:color="auto" w:frame="1"/>
              </w:rPr>
            </w:pPr>
            <w:r>
              <w:rPr>
                <w:rFonts w:ascii="新細明體" w:hAnsi="新細明體" w:hint="eastAsia"/>
              </w:rPr>
              <w:t>獨角仙生態奇觀　天賜弘化好良機</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F8BD21" w14:textId="77777777" w:rsidR="005B5A30" w:rsidRDefault="005B5A30">
            <w:pPr>
              <w:snapToGrid w:val="0"/>
              <w:spacing w:line="0" w:lineRule="atLeast"/>
              <w:jc w:val="both"/>
              <w:rPr>
                <w:b/>
              </w:rPr>
            </w:pPr>
            <w:r>
              <w:rPr>
                <w:b/>
              </w:rPr>
              <w:t>069</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E7C52CF" w14:textId="77777777" w:rsidR="005B5A30" w:rsidRDefault="005B5A30">
            <w:pPr>
              <w:snapToGrid w:val="0"/>
              <w:spacing w:line="0" w:lineRule="atLeast"/>
              <w:jc w:val="both"/>
              <w:rPr>
                <w:rFonts w:ascii="新細明體" w:hAnsi="新細明體"/>
              </w:rPr>
            </w:pPr>
            <w:r>
              <w:rPr>
                <w:rFonts w:ascii="新細明體" w:hAnsi="新細明體" w:hint="eastAsia"/>
              </w:rPr>
              <w:t>王緒媒</w:t>
            </w:r>
          </w:p>
        </w:tc>
        <w:tc>
          <w:tcPr>
            <w:tcW w:w="425" w:type="dxa"/>
            <w:tcBorders>
              <w:top w:val="single" w:sz="4" w:space="0" w:color="auto"/>
              <w:left w:val="single" w:sz="4" w:space="0" w:color="auto"/>
              <w:bottom w:val="single" w:sz="4" w:space="0" w:color="auto"/>
              <w:right w:val="single" w:sz="4" w:space="0" w:color="auto"/>
            </w:tcBorders>
            <w:vAlign w:val="center"/>
          </w:tcPr>
          <w:p w14:paraId="6281B566" w14:textId="77777777" w:rsidR="005B5A30" w:rsidRDefault="005B5A30">
            <w:pPr>
              <w:spacing w:line="0" w:lineRule="atLeast"/>
              <w:jc w:val="both"/>
            </w:pPr>
          </w:p>
        </w:tc>
      </w:tr>
      <w:tr w:rsidR="005B5A30" w14:paraId="1F4E7C07"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4B46E7AF" w14:textId="77777777" w:rsidR="005B5A30" w:rsidRDefault="005B5A30">
            <w:pPr>
              <w:spacing w:line="0" w:lineRule="atLeast"/>
              <w:jc w:val="both"/>
            </w:pPr>
            <w:r>
              <w:t>2007/08/15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7A330A40" w14:textId="77777777" w:rsidR="005B5A30" w:rsidRDefault="005B5A30">
            <w:pPr>
              <w:spacing w:line="0" w:lineRule="atLeast"/>
              <w:jc w:val="both"/>
            </w:pPr>
            <w:r>
              <w:rPr>
                <w:b/>
              </w:rPr>
              <w:t>281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31D25C0" w14:textId="77777777" w:rsidR="005B5A30" w:rsidRDefault="005B5A30">
            <w:pPr>
              <w:snapToGrid w:val="0"/>
              <w:spacing w:line="0" w:lineRule="atLeast"/>
              <w:jc w:val="both"/>
              <w:rPr>
                <w:rFonts w:ascii="新細明體" w:hAnsi="新細明體"/>
                <w:color w:val="000000"/>
                <w:bdr w:val="single" w:sz="4" w:space="0" w:color="auto" w:frame="1"/>
              </w:rPr>
            </w:pPr>
            <w:r>
              <w:rPr>
                <w:rFonts w:ascii="新細明體" w:hAnsi="新細明體" w:hint="eastAsia"/>
                <w:color w:val="000000"/>
                <w:bdr w:val="single" w:sz="4" w:space="0" w:color="auto" w:frame="1"/>
              </w:rPr>
              <w:t>道場傳真</w:t>
            </w:r>
          </w:p>
        </w:tc>
        <w:tc>
          <w:tcPr>
            <w:tcW w:w="6946" w:type="dxa"/>
            <w:tcBorders>
              <w:top w:val="single" w:sz="4" w:space="0" w:color="auto"/>
              <w:left w:val="single" w:sz="4" w:space="0" w:color="auto"/>
              <w:bottom w:val="single" w:sz="4" w:space="0" w:color="auto"/>
              <w:right w:val="single" w:sz="4" w:space="0" w:color="auto"/>
            </w:tcBorders>
            <w:vAlign w:val="center"/>
            <w:hideMark/>
          </w:tcPr>
          <w:p w14:paraId="603DEAD3" w14:textId="77777777" w:rsidR="005B5A30" w:rsidRDefault="005B5A30">
            <w:pPr>
              <w:spacing w:line="0" w:lineRule="atLeast"/>
              <w:jc w:val="both"/>
              <w:rPr>
                <w:rFonts w:ascii="新細明體" w:hAnsi="新細明體"/>
              </w:rPr>
            </w:pPr>
            <w:r>
              <w:rPr>
                <w:rFonts w:ascii="新細明體" w:hAnsi="新細明體" w:hint="eastAsia"/>
              </w:rPr>
              <w:t>基隆市初院</w:t>
            </w:r>
          </w:p>
          <w:p w14:paraId="426683B5" w14:textId="77777777" w:rsidR="005B5A30" w:rsidRDefault="005B5A30">
            <w:pPr>
              <w:snapToGrid w:val="0"/>
              <w:spacing w:line="0" w:lineRule="atLeast"/>
              <w:jc w:val="both"/>
              <w:rPr>
                <w:rFonts w:ascii="新細明體" w:hAnsi="新細明體"/>
              </w:rPr>
            </w:pPr>
            <w:r>
              <w:rPr>
                <w:rFonts w:ascii="新細明體" w:hAnsi="新細明體" w:hint="eastAsia"/>
              </w:rPr>
              <w:t>風雨勤耕十五年　歡慶回首願感恩</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D79589" w14:textId="77777777" w:rsidR="005B5A30" w:rsidRDefault="005B5A30">
            <w:pPr>
              <w:snapToGrid w:val="0"/>
              <w:spacing w:line="0" w:lineRule="atLeast"/>
              <w:jc w:val="both"/>
              <w:rPr>
                <w:b/>
              </w:rPr>
            </w:pPr>
            <w:r>
              <w:rPr>
                <w:b/>
              </w:rPr>
              <w:t>072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690A05A" w14:textId="77777777" w:rsidR="005B5A30" w:rsidRDefault="005B5A30">
            <w:pPr>
              <w:snapToGrid w:val="0"/>
              <w:spacing w:line="0" w:lineRule="atLeast"/>
              <w:jc w:val="both"/>
              <w:rPr>
                <w:rFonts w:ascii="新細明體" w:hAnsi="新細明體"/>
              </w:rPr>
            </w:pPr>
            <w:r>
              <w:rPr>
                <w:rFonts w:ascii="新細明體" w:hAnsi="新細明體" w:hint="eastAsia"/>
              </w:rPr>
              <w:t>林靜淑</w:t>
            </w:r>
          </w:p>
        </w:tc>
        <w:tc>
          <w:tcPr>
            <w:tcW w:w="425" w:type="dxa"/>
            <w:tcBorders>
              <w:top w:val="single" w:sz="4" w:space="0" w:color="auto"/>
              <w:left w:val="single" w:sz="4" w:space="0" w:color="auto"/>
              <w:bottom w:val="single" w:sz="4" w:space="0" w:color="auto"/>
              <w:right w:val="single" w:sz="4" w:space="0" w:color="auto"/>
            </w:tcBorders>
            <w:vAlign w:val="center"/>
          </w:tcPr>
          <w:p w14:paraId="25649901" w14:textId="77777777" w:rsidR="005B5A30" w:rsidRDefault="005B5A30">
            <w:pPr>
              <w:spacing w:line="0" w:lineRule="atLeast"/>
              <w:jc w:val="both"/>
            </w:pPr>
          </w:p>
        </w:tc>
      </w:tr>
      <w:tr w:rsidR="005B5A30" w14:paraId="20CD2E56"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20F8E905" w14:textId="77777777" w:rsidR="005B5A30" w:rsidRDefault="005B5A30">
            <w:pPr>
              <w:spacing w:line="0" w:lineRule="atLeast"/>
              <w:jc w:val="both"/>
            </w:pPr>
            <w:r>
              <w:t>2007/08/15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08101B71" w14:textId="77777777" w:rsidR="005B5A30" w:rsidRDefault="005B5A30">
            <w:pPr>
              <w:spacing w:line="0" w:lineRule="atLeast"/>
              <w:jc w:val="both"/>
            </w:pPr>
            <w:r>
              <w:rPr>
                <w:b/>
              </w:rPr>
              <w:t>281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CF9817C" w14:textId="77777777" w:rsidR="005B5A30" w:rsidRDefault="005B5A30">
            <w:pPr>
              <w:snapToGrid w:val="0"/>
              <w:spacing w:line="0" w:lineRule="atLeast"/>
              <w:jc w:val="both"/>
              <w:rPr>
                <w:rFonts w:ascii="新細明體" w:hAnsi="新細明體"/>
                <w:color w:val="000000"/>
              </w:rPr>
            </w:pPr>
            <w:r>
              <w:rPr>
                <w:rFonts w:ascii="新細明體" w:hAnsi="新細明體" w:hint="eastAsia"/>
                <w:color w:val="000000"/>
                <w:bdr w:val="single" w:sz="4" w:space="0" w:color="auto" w:frame="1"/>
              </w:rPr>
              <w:t>人事規章</w:t>
            </w:r>
          </w:p>
        </w:tc>
        <w:tc>
          <w:tcPr>
            <w:tcW w:w="6946" w:type="dxa"/>
            <w:tcBorders>
              <w:top w:val="single" w:sz="4" w:space="0" w:color="auto"/>
              <w:left w:val="single" w:sz="4" w:space="0" w:color="auto"/>
              <w:bottom w:val="single" w:sz="4" w:space="0" w:color="auto"/>
              <w:right w:val="single" w:sz="4" w:space="0" w:color="auto"/>
            </w:tcBorders>
            <w:vAlign w:val="center"/>
            <w:hideMark/>
          </w:tcPr>
          <w:p w14:paraId="3AE95E2B" w14:textId="77777777" w:rsidR="005B5A30" w:rsidRDefault="005B5A30">
            <w:pPr>
              <w:pStyle w:val="ecxmsonormal"/>
              <w:shd w:val="clear" w:color="auto" w:fill="FFFFFF"/>
              <w:snapToGrid w:val="0"/>
              <w:spacing w:line="0" w:lineRule="atLeast"/>
              <w:jc w:val="both"/>
              <w:rPr>
                <w:color w:val="000000"/>
                <w:bdr w:val="single" w:sz="4" w:space="0" w:color="auto" w:frame="1"/>
              </w:rPr>
            </w:pPr>
            <w:r>
              <w:rPr>
                <w:rFonts w:hint="eastAsia"/>
              </w:rPr>
              <w:t>天帝教九十六年度極院人事通報</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CE75A8" w14:textId="77777777" w:rsidR="005B5A30" w:rsidRDefault="005B5A30">
            <w:pPr>
              <w:pStyle w:val="ecxmsonormal"/>
              <w:shd w:val="clear" w:color="auto" w:fill="FFFFFF"/>
              <w:snapToGrid w:val="0"/>
              <w:spacing w:line="0" w:lineRule="atLeast"/>
              <w:jc w:val="both"/>
              <w:rPr>
                <w:rFonts w:ascii="Times New Roman" w:hAnsi="Times New Roman" w:cs="Times New Roman"/>
                <w:b/>
                <w:kern w:val="2"/>
              </w:rPr>
            </w:pPr>
            <w:r>
              <w:rPr>
                <w:rFonts w:ascii="Times New Roman" w:hAnsi="Times New Roman" w:cs="Times New Roman"/>
                <w:b/>
                <w:kern w:val="2"/>
              </w:rPr>
              <w:t>093</w:t>
            </w:r>
          </w:p>
        </w:tc>
        <w:tc>
          <w:tcPr>
            <w:tcW w:w="3260" w:type="dxa"/>
            <w:tcBorders>
              <w:top w:val="single" w:sz="4" w:space="0" w:color="auto"/>
              <w:left w:val="single" w:sz="4" w:space="0" w:color="auto"/>
              <w:bottom w:val="single" w:sz="4" w:space="0" w:color="auto"/>
              <w:right w:val="single" w:sz="4" w:space="0" w:color="auto"/>
            </w:tcBorders>
            <w:vAlign w:val="center"/>
          </w:tcPr>
          <w:p w14:paraId="7C84864B" w14:textId="77777777" w:rsidR="005B5A30" w:rsidRDefault="005B5A30">
            <w:pPr>
              <w:pStyle w:val="ecxmsonormal"/>
              <w:shd w:val="clear" w:color="auto" w:fill="FFFFFF"/>
              <w:snapToGrid w:val="0"/>
              <w:spacing w:line="0" w:lineRule="atLeast"/>
              <w:jc w:val="both"/>
            </w:pPr>
          </w:p>
        </w:tc>
        <w:tc>
          <w:tcPr>
            <w:tcW w:w="425" w:type="dxa"/>
            <w:tcBorders>
              <w:top w:val="single" w:sz="4" w:space="0" w:color="auto"/>
              <w:left w:val="single" w:sz="4" w:space="0" w:color="auto"/>
              <w:bottom w:val="single" w:sz="4" w:space="0" w:color="auto"/>
              <w:right w:val="single" w:sz="4" w:space="0" w:color="auto"/>
            </w:tcBorders>
            <w:vAlign w:val="center"/>
          </w:tcPr>
          <w:p w14:paraId="0320EA67" w14:textId="77777777" w:rsidR="005B5A30" w:rsidRDefault="005B5A30">
            <w:pPr>
              <w:spacing w:line="0" w:lineRule="atLeast"/>
              <w:jc w:val="both"/>
            </w:pPr>
          </w:p>
        </w:tc>
      </w:tr>
      <w:tr w:rsidR="005B5A30" w14:paraId="4B7BAA17"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7A776691" w14:textId="77777777" w:rsidR="005B5A30" w:rsidRDefault="005B5A30">
            <w:pPr>
              <w:spacing w:line="0" w:lineRule="atLeast"/>
              <w:jc w:val="both"/>
            </w:pPr>
            <w:r>
              <w:t>2007/08/15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51A6CAE7" w14:textId="77777777" w:rsidR="005B5A30" w:rsidRDefault="005B5A30">
            <w:pPr>
              <w:spacing w:line="0" w:lineRule="atLeast"/>
              <w:jc w:val="both"/>
            </w:pPr>
            <w:r>
              <w:rPr>
                <w:b/>
              </w:rPr>
              <w:t>281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6C2CE12" w14:textId="77777777" w:rsidR="005B5A30" w:rsidRDefault="005B5A30">
            <w:pPr>
              <w:snapToGrid w:val="0"/>
              <w:spacing w:line="0" w:lineRule="atLeast"/>
              <w:jc w:val="both"/>
              <w:rPr>
                <w:rFonts w:ascii="新細明體" w:hAnsi="新細明體"/>
                <w:color w:val="000000"/>
                <w:bdr w:val="single" w:sz="4" w:space="0" w:color="auto" w:frame="1"/>
              </w:rPr>
            </w:pPr>
            <w:r>
              <w:rPr>
                <w:rFonts w:ascii="新細明體" w:hAnsi="新細明體" w:hint="eastAsia"/>
                <w:color w:val="000000"/>
                <w:bdr w:val="single" w:sz="4" w:space="0" w:color="auto" w:frame="1"/>
              </w:rPr>
              <w:t>人事規章</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A684D52" w14:textId="77777777" w:rsidR="005B5A30" w:rsidRDefault="005B5A30">
            <w:pPr>
              <w:pStyle w:val="ecxmsonormal"/>
              <w:shd w:val="clear" w:color="auto" w:fill="FFFFFF"/>
              <w:snapToGrid w:val="0"/>
              <w:spacing w:line="0" w:lineRule="atLeast"/>
              <w:jc w:val="both"/>
            </w:pPr>
            <w:r>
              <w:rPr>
                <w:rFonts w:hint="eastAsia"/>
              </w:rPr>
              <w:t>正宗靜坐先修第廿七期訓練班(春季班）第二階段收支結報表（審計後）</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6B3941" w14:textId="77777777" w:rsidR="005B5A30" w:rsidRDefault="005B5A30">
            <w:pPr>
              <w:pStyle w:val="ecxmsonormal"/>
              <w:shd w:val="clear" w:color="auto" w:fill="FFFFFF"/>
              <w:snapToGrid w:val="0"/>
              <w:spacing w:line="0" w:lineRule="atLeast"/>
              <w:jc w:val="both"/>
              <w:rPr>
                <w:rFonts w:ascii="Times New Roman" w:hAnsi="Times New Roman" w:cs="Times New Roman"/>
                <w:b/>
                <w:kern w:val="2"/>
              </w:rPr>
            </w:pPr>
            <w:r>
              <w:rPr>
                <w:rFonts w:ascii="Times New Roman" w:hAnsi="Times New Roman" w:cs="Times New Roman"/>
                <w:b/>
                <w:kern w:val="2"/>
              </w:rPr>
              <w:t>096</w:t>
            </w:r>
          </w:p>
        </w:tc>
        <w:tc>
          <w:tcPr>
            <w:tcW w:w="3260" w:type="dxa"/>
            <w:tcBorders>
              <w:top w:val="single" w:sz="4" w:space="0" w:color="auto"/>
              <w:left w:val="single" w:sz="4" w:space="0" w:color="auto"/>
              <w:bottom w:val="single" w:sz="4" w:space="0" w:color="auto"/>
              <w:right w:val="single" w:sz="4" w:space="0" w:color="auto"/>
            </w:tcBorders>
            <w:vAlign w:val="center"/>
          </w:tcPr>
          <w:p w14:paraId="42802CD5" w14:textId="77777777" w:rsidR="005B5A30" w:rsidRDefault="005B5A30">
            <w:pPr>
              <w:pStyle w:val="ecxmsonormal"/>
              <w:shd w:val="clear" w:color="auto" w:fill="FFFFFF"/>
              <w:snapToGrid w:val="0"/>
              <w:spacing w:line="0" w:lineRule="atLeast"/>
              <w:jc w:val="both"/>
              <w:rPr>
                <w:color w:val="2A2A2A"/>
              </w:rPr>
            </w:pPr>
          </w:p>
        </w:tc>
        <w:tc>
          <w:tcPr>
            <w:tcW w:w="425" w:type="dxa"/>
            <w:tcBorders>
              <w:top w:val="single" w:sz="4" w:space="0" w:color="auto"/>
              <w:left w:val="single" w:sz="4" w:space="0" w:color="auto"/>
              <w:bottom w:val="single" w:sz="4" w:space="0" w:color="auto"/>
              <w:right w:val="single" w:sz="4" w:space="0" w:color="auto"/>
            </w:tcBorders>
            <w:vAlign w:val="center"/>
          </w:tcPr>
          <w:p w14:paraId="4A44C663" w14:textId="77777777" w:rsidR="005B5A30" w:rsidRDefault="005B5A30">
            <w:pPr>
              <w:spacing w:line="0" w:lineRule="atLeast"/>
              <w:jc w:val="both"/>
            </w:pPr>
          </w:p>
        </w:tc>
      </w:tr>
      <w:tr w:rsidR="005B5A30" w14:paraId="569EF9FD"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6239244C" w14:textId="77777777" w:rsidR="005B5A30" w:rsidRDefault="005B5A30">
            <w:pPr>
              <w:spacing w:line="0" w:lineRule="atLeast"/>
              <w:jc w:val="both"/>
            </w:pPr>
            <w:r>
              <w:t>2007/08/15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45325FAF" w14:textId="77777777" w:rsidR="005B5A30" w:rsidRDefault="005B5A30">
            <w:pPr>
              <w:spacing w:line="0" w:lineRule="atLeast"/>
              <w:jc w:val="both"/>
            </w:pPr>
            <w:r>
              <w:rPr>
                <w:b/>
              </w:rPr>
              <w:t>281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88DA1E1" w14:textId="77777777" w:rsidR="005B5A30" w:rsidRDefault="005B5A30">
            <w:pPr>
              <w:snapToGrid w:val="0"/>
              <w:spacing w:line="0" w:lineRule="atLeast"/>
              <w:jc w:val="both"/>
              <w:rPr>
                <w:rFonts w:ascii="新細明體" w:hAnsi="新細明體"/>
                <w:color w:val="000000"/>
              </w:rPr>
            </w:pPr>
            <w:r>
              <w:rPr>
                <w:rFonts w:ascii="新細明體" w:hAnsi="新細明體" w:hint="eastAsia"/>
                <w:color w:val="000000"/>
                <w:bdr w:val="single" w:sz="4" w:space="0" w:color="auto" w:frame="1"/>
              </w:rPr>
              <w:t>好消息報報</w:t>
            </w:r>
          </w:p>
        </w:tc>
        <w:tc>
          <w:tcPr>
            <w:tcW w:w="6946" w:type="dxa"/>
            <w:tcBorders>
              <w:top w:val="single" w:sz="4" w:space="0" w:color="auto"/>
              <w:left w:val="single" w:sz="4" w:space="0" w:color="auto"/>
              <w:bottom w:val="single" w:sz="4" w:space="0" w:color="auto"/>
              <w:right w:val="single" w:sz="4" w:space="0" w:color="auto"/>
            </w:tcBorders>
            <w:vAlign w:val="center"/>
            <w:hideMark/>
          </w:tcPr>
          <w:p w14:paraId="2C87FE65" w14:textId="77777777" w:rsidR="005B5A30" w:rsidRDefault="005B5A30">
            <w:pPr>
              <w:pStyle w:val="aa"/>
              <w:kinsoku w:val="0"/>
              <w:overflowPunct w:val="0"/>
              <w:autoSpaceDE w:val="0"/>
              <w:autoSpaceDN w:val="0"/>
              <w:adjustRightInd w:val="0"/>
              <w:snapToGrid w:val="0"/>
              <w:spacing w:line="0" w:lineRule="atLeast"/>
              <w:ind w:right="920"/>
              <w:jc w:val="both"/>
              <w:rPr>
                <w:rFonts w:ascii="新細明體" w:hAnsi="新細明體"/>
              </w:rPr>
            </w:pPr>
            <w:r>
              <w:rPr>
                <w:rFonts w:ascii="新細明體" w:hAnsi="新細明體" w:hint="eastAsia"/>
              </w:rPr>
              <w:t>體會天人親和奧妙</w:t>
            </w:r>
          </w:p>
          <w:p w14:paraId="7837315E" w14:textId="77777777" w:rsidR="005B5A30" w:rsidRDefault="005B5A30">
            <w:pPr>
              <w:pStyle w:val="aa"/>
              <w:kinsoku w:val="0"/>
              <w:overflowPunct w:val="0"/>
              <w:autoSpaceDE w:val="0"/>
              <w:autoSpaceDN w:val="0"/>
              <w:adjustRightInd w:val="0"/>
              <w:snapToGrid w:val="0"/>
              <w:spacing w:line="0" w:lineRule="atLeast"/>
              <w:ind w:right="920"/>
              <w:jc w:val="both"/>
              <w:rPr>
                <w:rFonts w:ascii="新細明體" w:hAnsi="新細明體"/>
              </w:rPr>
            </w:pPr>
            <w:r>
              <w:rPr>
                <w:rFonts w:ascii="新細明體" w:hAnsi="新細明體" w:hint="eastAsia"/>
              </w:rPr>
              <w:t>--96</w:t>
            </w:r>
            <w:r>
              <w:rPr>
                <w:rFonts w:ascii="新細明體" w:hAnsi="新細明體" w:hint="eastAsia"/>
              </w:rPr>
              <w:t>年度第三期天人親和體驗營招生中</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6DEAB1" w14:textId="77777777" w:rsidR="005B5A30" w:rsidRDefault="005B5A30">
            <w:pPr>
              <w:snapToGrid w:val="0"/>
              <w:spacing w:line="0" w:lineRule="atLeast"/>
              <w:jc w:val="both"/>
              <w:rPr>
                <w:b/>
              </w:rPr>
            </w:pPr>
            <w:r>
              <w:rPr>
                <w:b/>
              </w:rPr>
              <w:t>077</w:t>
            </w:r>
          </w:p>
        </w:tc>
        <w:tc>
          <w:tcPr>
            <w:tcW w:w="3260" w:type="dxa"/>
            <w:tcBorders>
              <w:top w:val="single" w:sz="4" w:space="0" w:color="auto"/>
              <w:left w:val="single" w:sz="4" w:space="0" w:color="auto"/>
              <w:bottom w:val="single" w:sz="4" w:space="0" w:color="auto"/>
              <w:right w:val="single" w:sz="4" w:space="0" w:color="auto"/>
            </w:tcBorders>
            <w:vAlign w:val="center"/>
          </w:tcPr>
          <w:p w14:paraId="2BD178C5" w14:textId="77777777" w:rsidR="005B5A30" w:rsidRDefault="005B5A30">
            <w:pPr>
              <w:snapToGrid w:val="0"/>
              <w:spacing w:line="0" w:lineRule="atLeast"/>
              <w:jc w:val="both"/>
              <w:rPr>
                <w:rFonts w:ascii="新細明體" w:hAnsi="新細明體"/>
              </w:rPr>
            </w:pPr>
          </w:p>
        </w:tc>
        <w:tc>
          <w:tcPr>
            <w:tcW w:w="425" w:type="dxa"/>
            <w:tcBorders>
              <w:top w:val="single" w:sz="4" w:space="0" w:color="auto"/>
              <w:left w:val="single" w:sz="4" w:space="0" w:color="auto"/>
              <w:bottom w:val="single" w:sz="4" w:space="0" w:color="auto"/>
              <w:right w:val="single" w:sz="4" w:space="0" w:color="auto"/>
            </w:tcBorders>
            <w:vAlign w:val="center"/>
          </w:tcPr>
          <w:p w14:paraId="1E12E9C5" w14:textId="77777777" w:rsidR="005B5A30" w:rsidRDefault="005B5A30">
            <w:pPr>
              <w:spacing w:line="0" w:lineRule="atLeast"/>
              <w:jc w:val="both"/>
            </w:pPr>
          </w:p>
        </w:tc>
      </w:tr>
      <w:tr w:rsidR="005B5A30" w14:paraId="798143AC"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2BE94D6E" w14:textId="77777777" w:rsidR="005B5A30" w:rsidRDefault="005B5A30">
            <w:pPr>
              <w:spacing w:line="0" w:lineRule="atLeast"/>
              <w:jc w:val="both"/>
            </w:pPr>
            <w:r>
              <w:t>2007/08/15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304C4BBB" w14:textId="77777777" w:rsidR="005B5A30" w:rsidRDefault="005B5A30">
            <w:pPr>
              <w:spacing w:line="0" w:lineRule="atLeast"/>
              <w:jc w:val="both"/>
            </w:pPr>
            <w:r>
              <w:rPr>
                <w:b/>
              </w:rPr>
              <w:t>281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A020572" w14:textId="77777777" w:rsidR="005B5A30" w:rsidRDefault="005B5A30">
            <w:pPr>
              <w:widowControl/>
              <w:spacing w:line="0" w:lineRule="atLeast"/>
              <w:jc w:val="both"/>
              <w:rPr>
                <w:rFonts w:ascii="新細明體" w:hAnsi="新細明體"/>
                <w:color w:val="000000"/>
              </w:rPr>
            </w:pPr>
            <w:r>
              <w:rPr>
                <w:rFonts w:ascii="新細明體" w:hAnsi="新細明體" w:hint="eastAsia"/>
                <w:color w:val="000000"/>
                <w:bdr w:val="single" w:sz="4" w:space="0" w:color="auto" w:frame="1"/>
              </w:rPr>
              <w:t>好消息報報</w:t>
            </w:r>
          </w:p>
        </w:tc>
        <w:tc>
          <w:tcPr>
            <w:tcW w:w="6946" w:type="dxa"/>
            <w:tcBorders>
              <w:top w:val="single" w:sz="4" w:space="0" w:color="auto"/>
              <w:left w:val="single" w:sz="4" w:space="0" w:color="auto"/>
              <w:bottom w:val="single" w:sz="4" w:space="0" w:color="auto"/>
              <w:right w:val="single" w:sz="4" w:space="0" w:color="auto"/>
            </w:tcBorders>
            <w:vAlign w:val="center"/>
            <w:hideMark/>
          </w:tcPr>
          <w:p w14:paraId="3A97CF50" w14:textId="77777777" w:rsidR="005B5A30" w:rsidRDefault="005B5A30">
            <w:pPr>
              <w:widowControl/>
              <w:snapToGrid w:val="0"/>
              <w:spacing w:line="0" w:lineRule="atLeast"/>
              <w:jc w:val="both"/>
              <w:rPr>
                <w:rFonts w:ascii="新細明體" w:hAnsi="新細明體"/>
              </w:rPr>
            </w:pPr>
            <w:r>
              <w:rPr>
                <w:rFonts w:ascii="新細明體" w:hAnsi="新細明體" w:hint="eastAsia"/>
              </w:rPr>
              <w:t>各級教院、堂第九屆新任教職講習</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F9154A" w14:textId="77777777" w:rsidR="005B5A30" w:rsidRDefault="005B5A30">
            <w:pPr>
              <w:snapToGrid w:val="0"/>
              <w:spacing w:line="0" w:lineRule="atLeast"/>
              <w:jc w:val="both"/>
              <w:rPr>
                <w:b/>
              </w:rPr>
            </w:pPr>
            <w:r>
              <w:rPr>
                <w:b/>
              </w:rPr>
              <w:t>092</w:t>
            </w:r>
          </w:p>
        </w:tc>
        <w:tc>
          <w:tcPr>
            <w:tcW w:w="3260" w:type="dxa"/>
            <w:tcBorders>
              <w:top w:val="single" w:sz="4" w:space="0" w:color="auto"/>
              <w:left w:val="single" w:sz="4" w:space="0" w:color="auto"/>
              <w:bottom w:val="single" w:sz="4" w:space="0" w:color="auto"/>
              <w:right w:val="single" w:sz="4" w:space="0" w:color="auto"/>
            </w:tcBorders>
            <w:vAlign w:val="center"/>
          </w:tcPr>
          <w:p w14:paraId="2AB2A0EF" w14:textId="77777777" w:rsidR="005B5A30" w:rsidRDefault="005B5A30">
            <w:pPr>
              <w:snapToGrid w:val="0"/>
              <w:spacing w:line="0" w:lineRule="atLeast"/>
              <w:jc w:val="both"/>
              <w:rPr>
                <w:rFonts w:ascii="新細明體" w:hAnsi="新細明體"/>
              </w:rPr>
            </w:pPr>
          </w:p>
        </w:tc>
        <w:tc>
          <w:tcPr>
            <w:tcW w:w="425" w:type="dxa"/>
            <w:tcBorders>
              <w:top w:val="single" w:sz="4" w:space="0" w:color="auto"/>
              <w:left w:val="single" w:sz="4" w:space="0" w:color="auto"/>
              <w:bottom w:val="single" w:sz="4" w:space="0" w:color="auto"/>
              <w:right w:val="single" w:sz="4" w:space="0" w:color="auto"/>
            </w:tcBorders>
            <w:vAlign w:val="center"/>
          </w:tcPr>
          <w:p w14:paraId="21D4BDC7" w14:textId="77777777" w:rsidR="005B5A30" w:rsidRDefault="005B5A30">
            <w:pPr>
              <w:spacing w:line="0" w:lineRule="atLeast"/>
              <w:jc w:val="both"/>
            </w:pPr>
          </w:p>
        </w:tc>
      </w:tr>
      <w:tr w:rsidR="005B5A30" w14:paraId="786296D5"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6F0E0927" w14:textId="77777777" w:rsidR="005B5A30" w:rsidRDefault="005B5A30">
            <w:pPr>
              <w:spacing w:line="0" w:lineRule="atLeast"/>
              <w:jc w:val="both"/>
            </w:pPr>
            <w:r>
              <w:t>2007/08/15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08821E20" w14:textId="77777777" w:rsidR="005B5A30" w:rsidRDefault="005B5A30">
            <w:pPr>
              <w:spacing w:line="0" w:lineRule="atLeast"/>
              <w:jc w:val="both"/>
            </w:pPr>
            <w:r>
              <w:rPr>
                <w:b/>
              </w:rPr>
              <w:t>281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2CA55F8" w14:textId="77777777" w:rsidR="005B5A30" w:rsidRDefault="005B5A30">
            <w:pPr>
              <w:spacing w:line="0" w:lineRule="atLeast"/>
              <w:jc w:val="both"/>
              <w:rPr>
                <w:rFonts w:ascii="新細明體" w:hAnsi="新細明體"/>
                <w:color w:val="000000"/>
              </w:rPr>
            </w:pPr>
            <w:r>
              <w:rPr>
                <w:rFonts w:ascii="新細明體" w:hAnsi="新細明體" w:hint="eastAsia"/>
                <w:color w:val="000000"/>
                <w:bdr w:val="single" w:sz="4" w:space="0" w:color="auto" w:frame="1"/>
              </w:rPr>
              <w:t>同奮證悟</w:t>
            </w:r>
          </w:p>
        </w:tc>
        <w:tc>
          <w:tcPr>
            <w:tcW w:w="6946" w:type="dxa"/>
            <w:tcBorders>
              <w:top w:val="single" w:sz="4" w:space="0" w:color="auto"/>
              <w:left w:val="single" w:sz="4" w:space="0" w:color="auto"/>
              <w:bottom w:val="single" w:sz="4" w:space="0" w:color="auto"/>
              <w:right w:val="single" w:sz="4" w:space="0" w:color="auto"/>
            </w:tcBorders>
            <w:vAlign w:val="center"/>
            <w:hideMark/>
          </w:tcPr>
          <w:p w14:paraId="2750C23E" w14:textId="77777777" w:rsidR="005B5A30" w:rsidRDefault="005B5A30">
            <w:pPr>
              <w:spacing w:line="0" w:lineRule="atLeast"/>
              <w:jc w:val="both"/>
              <w:rPr>
                <w:rFonts w:ascii="新細明體" w:hAnsi="新細明體"/>
              </w:rPr>
            </w:pPr>
            <w:r>
              <w:rPr>
                <w:rFonts w:ascii="新細明體" w:hAnsi="新細明體" w:hint="eastAsia"/>
              </w:rPr>
              <w:t>天人親和體驗營心得</w:t>
            </w:r>
          </w:p>
          <w:p w14:paraId="60389260" w14:textId="77777777" w:rsidR="005B5A30" w:rsidRDefault="005B5A30">
            <w:pPr>
              <w:spacing w:line="0" w:lineRule="atLeast"/>
              <w:jc w:val="both"/>
              <w:rPr>
                <w:rFonts w:ascii="新細明體" w:hAnsi="新細明體"/>
              </w:rPr>
            </w:pPr>
            <w:r>
              <w:rPr>
                <w:rFonts w:ascii="新細明體" w:hAnsi="新細明體" w:hint="eastAsia"/>
              </w:rPr>
              <w:t>天人親和　至誠則靈</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545326" w14:textId="77777777" w:rsidR="005B5A30" w:rsidRDefault="005B5A30">
            <w:pPr>
              <w:spacing w:line="0" w:lineRule="atLeast"/>
              <w:jc w:val="both"/>
              <w:rPr>
                <w:b/>
              </w:rPr>
            </w:pPr>
            <w:r>
              <w:rPr>
                <w:b/>
              </w:rPr>
              <w:t>074</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F06D6AF" w14:textId="77777777" w:rsidR="005B5A30" w:rsidRDefault="005B5A30">
            <w:pPr>
              <w:spacing w:line="0" w:lineRule="atLeast"/>
              <w:jc w:val="both"/>
              <w:rPr>
                <w:rFonts w:ascii="新細明體" w:hAnsi="新細明體"/>
              </w:rPr>
            </w:pPr>
            <w:r>
              <w:rPr>
                <w:rFonts w:ascii="新細明體" w:hAnsi="新細明體" w:hint="eastAsia"/>
              </w:rPr>
              <w:t>陳素驚</w:t>
            </w:r>
          </w:p>
        </w:tc>
        <w:tc>
          <w:tcPr>
            <w:tcW w:w="425" w:type="dxa"/>
            <w:tcBorders>
              <w:top w:val="single" w:sz="4" w:space="0" w:color="auto"/>
              <w:left w:val="single" w:sz="4" w:space="0" w:color="auto"/>
              <w:bottom w:val="single" w:sz="4" w:space="0" w:color="auto"/>
              <w:right w:val="single" w:sz="4" w:space="0" w:color="auto"/>
            </w:tcBorders>
            <w:vAlign w:val="center"/>
          </w:tcPr>
          <w:p w14:paraId="0466D769" w14:textId="77777777" w:rsidR="005B5A30" w:rsidRDefault="005B5A30">
            <w:pPr>
              <w:spacing w:line="0" w:lineRule="atLeast"/>
              <w:jc w:val="both"/>
            </w:pPr>
          </w:p>
        </w:tc>
      </w:tr>
      <w:tr w:rsidR="005B5A30" w14:paraId="66B70AE2"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7941525A" w14:textId="77777777" w:rsidR="005B5A30" w:rsidRDefault="005B5A30">
            <w:pPr>
              <w:spacing w:line="0" w:lineRule="atLeast"/>
              <w:jc w:val="both"/>
            </w:pPr>
            <w:r>
              <w:t>2007/08/15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5A0132F7" w14:textId="77777777" w:rsidR="005B5A30" w:rsidRDefault="005B5A30">
            <w:pPr>
              <w:spacing w:line="0" w:lineRule="atLeast"/>
              <w:jc w:val="both"/>
            </w:pPr>
            <w:r>
              <w:rPr>
                <w:b/>
              </w:rPr>
              <w:t>281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B0D19B3" w14:textId="77777777" w:rsidR="005B5A30" w:rsidRDefault="005B5A30">
            <w:pPr>
              <w:spacing w:line="0" w:lineRule="atLeast"/>
              <w:jc w:val="both"/>
              <w:rPr>
                <w:rFonts w:ascii="新細明體" w:hAnsi="新細明體"/>
                <w:bdr w:val="single" w:sz="4" w:space="0" w:color="auto" w:frame="1"/>
              </w:rPr>
            </w:pPr>
            <w:r>
              <w:rPr>
                <w:rFonts w:ascii="新細明體" w:hAnsi="新細明體" w:hint="eastAsia"/>
                <w:color w:val="000000"/>
                <w:bdr w:val="single" w:sz="4" w:space="0" w:color="auto" w:frame="1"/>
              </w:rPr>
              <w:t>同奮證悟</w:t>
            </w:r>
          </w:p>
        </w:tc>
        <w:tc>
          <w:tcPr>
            <w:tcW w:w="6946" w:type="dxa"/>
            <w:tcBorders>
              <w:top w:val="single" w:sz="4" w:space="0" w:color="auto"/>
              <w:left w:val="single" w:sz="4" w:space="0" w:color="auto"/>
              <w:bottom w:val="single" w:sz="4" w:space="0" w:color="auto"/>
              <w:right w:val="single" w:sz="4" w:space="0" w:color="auto"/>
            </w:tcBorders>
            <w:vAlign w:val="center"/>
            <w:hideMark/>
          </w:tcPr>
          <w:p w14:paraId="409FDE6A" w14:textId="77777777" w:rsidR="005B5A30" w:rsidRDefault="005B5A30">
            <w:pPr>
              <w:widowControl/>
              <w:snapToGrid w:val="0"/>
              <w:spacing w:line="0" w:lineRule="atLeast"/>
              <w:jc w:val="both"/>
              <w:rPr>
                <w:rFonts w:ascii="新細明體" w:hAnsi="新細明體"/>
              </w:rPr>
            </w:pPr>
            <w:r>
              <w:rPr>
                <w:rFonts w:ascii="新細明體" w:hAnsi="新細明體" w:hint="eastAsia"/>
              </w:rPr>
              <w:t>九十五年全教弘教會議專題報告</w:t>
            </w:r>
          </w:p>
          <w:p w14:paraId="5024620C" w14:textId="77777777" w:rsidR="005B5A30" w:rsidRDefault="005B5A30">
            <w:pPr>
              <w:spacing w:line="0" w:lineRule="atLeast"/>
              <w:jc w:val="both"/>
              <w:rPr>
                <w:rFonts w:ascii="新細明體" w:hAnsi="新細明體"/>
              </w:rPr>
            </w:pPr>
            <w:r>
              <w:rPr>
                <w:rFonts w:ascii="新細明體" w:hAnsi="新細明體" w:hint="eastAsia"/>
              </w:rPr>
              <w:t>寬恕悔過（三）</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D24286" w14:textId="77777777" w:rsidR="005B5A30" w:rsidRDefault="005B5A30">
            <w:pPr>
              <w:spacing w:line="0" w:lineRule="atLeast"/>
              <w:jc w:val="both"/>
              <w:rPr>
                <w:b/>
              </w:rPr>
            </w:pPr>
            <w:r>
              <w:rPr>
                <w:b/>
              </w:rPr>
              <w:t>078</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34ED232" w14:textId="77777777" w:rsidR="005B5A30" w:rsidRDefault="005B5A30">
            <w:pPr>
              <w:spacing w:line="0" w:lineRule="atLeast"/>
              <w:jc w:val="both"/>
              <w:rPr>
                <w:rFonts w:ascii="新細明體" w:hAnsi="新細明體"/>
              </w:rPr>
            </w:pPr>
            <w:r>
              <w:rPr>
                <w:rFonts w:ascii="新細明體" w:hAnsi="新細明體" w:hint="eastAsia"/>
              </w:rPr>
              <w:t>洪靜雯</w:t>
            </w:r>
          </w:p>
        </w:tc>
        <w:tc>
          <w:tcPr>
            <w:tcW w:w="425" w:type="dxa"/>
            <w:tcBorders>
              <w:top w:val="single" w:sz="4" w:space="0" w:color="auto"/>
              <w:left w:val="single" w:sz="4" w:space="0" w:color="auto"/>
              <w:bottom w:val="single" w:sz="4" w:space="0" w:color="auto"/>
              <w:right w:val="single" w:sz="4" w:space="0" w:color="auto"/>
            </w:tcBorders>
            <w:vAlign w:val="center"/>
          </w:tcPr>
          <w:p w14:paraId="01E26E88" w14:textId="77777777" w:rsidR="005B5A30" w:rsidRDefault="005B5A30">
            <w:pPr>
              <w:spacing w:line="0" w:lineRule="atLeast"/>
              <w:jc w:val="both"/>
            </w:pPr>
          </w:p>
        </w:tc>
      </w:tr>
      <w:tr w:rsidR="005B5A30" w14:paraId="26F9AA2D"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172968C6" w14:textId="77777777" w:rsidR="005B5A30" w:rsidRDefault="005B5A30">
            <w:pPr>
              <w:spacing w:line="0" w:lineRule="atLeast"/>
              <w:jc w:val="both"/>
            </w:pPr>
            <w:r>
              <w:t>2007/08/15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2AA53C9D" w14:textId="77777777" w:rsidR="005B5A30" w:rsidRDefault="005B5A30">
            <w:pPr>
              <w:spacing w:line="0" w:lineRule="atLeast"/>
              <w:jc w:val="both"/>
            </w:pPr>
            <w:r>
              <w:rPr>
                <w:b/>
              </w:rPr>
              <w:t>281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0130DDB" w14:textId="77777777" w:rsidR="005B5A30" w:rsidRDefault="005B5A30">
            <w:pPr>
              <w:spacing w:line="0" w:lineRule="atLeast"/>
              <w:jc w:val="both"/>
              <w:rPr>
                <w:rFonts w:ascii="新細明體" w:hAnsi="新細明體"/>
                <w:bdr w:val="single" w:sz="4" w:space="0" w:color="auto" w:frame="1"/>
              </w:rPr>
            </w:pPr>
            <w:r>
              <w:rPr>
                <w:rFonts w:ascii="新細明體" w:hAnsi="新細明體" w:hint="eastAsia"/>
                <w:color w:val="000000"/>
                <w:bdr w:val="single" w:sz="4" w:space="0" w:color="auto" w:frame="1"/>
              </w:rPr>
              <w:t>同奮證悟</w:t>
            </w:r>
          </w:p>
        </w:tc>
        <w:tc>
          <w:tcPr>
            <w:tcW w:w="6946" w:type="dxa"/>
            <w:tcBorders>
              <w:top w:val="single" w:sz="4" w:space="0" w:color="auto"/>
              <w:left w:val="single" w:sz="4" w:space="0" w:color="auto"/>
              <w:bottom w:val="single" w:sz="4" w:space="0" w:color="auto"/>
              <w:right w:val="single" w:sz="4" w:space="0" w:color="auto"/>
            </w:tcBorders>
            <w:vAlign w:val="center"/>
            <w:hideMark/>
          </w:tcPr>
          <w:p w14:paraId="16075497" w14:textId="77777777" w:rsidR="005B5A30" w:rsidRDefault="005B5A30">
            <w:pPr>
              <w:snapToGrid w:val="0"/>
              <w:spacing w:line="0" w:lineRule="atLeast"/>
              <w:jc w:val="both"/>
              <w:rPr>
                <w:rFonts w:ascii="新細明體" w:hAnsi="新細明體"/>
              </w:rPr>
            </w:pPr>
            <w:r>
              <w:rPr>
                <w:rFonts w:ascii="新細明體" w:hAnsi="新細明體" w:hint="eastAsia"/>
              </w:rPr>
              <w:t>我怎樣決定皈師的</w:t>
            </w:r>
          </w:p>
          <w:p w14:paraId="3244EA04" w14:textId="77777777" w:rsidR="005B5A30" w:rsidRDefault="005B5A30">
            <w:pPr>
              <w:spacing w:line="0" w:lineRule="atLeast"/>
              <w:jc w:val="both"/>
              <w:rPr>
                <w:rFonts w:ascii="新細明體" w:hAnsi="新細明體"/>
              </w:rPr>
            </w:pPr>
            <w:r>
              <w:rPr>
                <w:rFonts w:ascii="新細明體" w:hAnsi="新細明體" w:hint="eastAsia"/>
              </w:rPr>
              <w:t>是緣份　還是天意</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D26808" w14:textId="77777777" w:rsidR="005B5A30" w:rsidRDefault="005B5A30">
            <w:pPr>
              <w:spacing w:line="0" w:lineRule="atLeast"/>
              <w:jc w:val="both"/>
              <w:rPr>
                <w:b/>
              </w:rPr>
            </w:pPr>
            <w:r>
              <w:rPr>
                <w:b/>
              </w:rPr>
              <w:t>081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AEDC6CF" w14:textId="77777777" w:rsidR="005B5A30" w:rsidRDefault="005B5A30">
            <w:pPr>
              <w:spacing w:line="0" w:lineRule="atLeast"/>
              <w:jc w:val="both"/>
              <w:rPr>
                <w:rFonts w:ascii="新細明體" w:hAnsi="新細明體"/>
              </w:rPr>
            </w:pPr>
            <w:r>
              <w:rPr>
                <w:rFonts w:ascii="新細明體" w:hAnsi="新細明體" w:hint="eastAsia"/>
              </w:rPr>
              <w:t>川合章子</w:t>
            </w:r>
          </w:p>
        </w:tc>
        <w:tc>
          <w:tcPr>
            <w:tcW w:w="425" w:type="dxa"/>
            <w:tcBorders>
              <w:top w:val="single" w:sz="4" w:space="0" w:color="auto"/>
              <w:left w:val="single" w:sz="4" w:space="0" w:color="auto"/>
              <w:bottom w:val="single" w:sz="4" w:space="0" w:color="auto"/>
              <w:right w:val="single" w:sz="4" w:space="0" w:color="auto"/>
            </w:tcBorders>
            <w:vAlign w:val="center"/>
          </w:tcPr>
          <w:p w14:paraId="6EF0CD1C" w14:textId="77777777" w:rsidR="005B5A30" w:rsidRDefault="005B5A30">
            <w:pPr>
              <w:spacing w:line="0" w:lineRule="atLeast"/>
              <w:jc w:val="both"/>
            </w:pPr>
          </w:p>
        </w:tc>
      </w:tr>
      <w:tr w:rsidR="005B5A30" w14:paraId="138B00B1"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530255B1" w14:textId="77777777" w:rsidR="005B5A30" w:rsidRDefault="005B5A30">
            <w:pPr>
              <w:spacing w:line="0" w:lineRule="atLeast"/>
              <w:jc w:val="both"/>
            </w:pPr>
            <w:r>
              <w:t>2007/08/15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1B9E3CDF" w14:textId="77777777" w:rsidR="005B5A30" w:rsidRDefault="005B5A30">
            <w:pPr>
              <w:spacing w:line="0" w:lineRule="atLeast"/>
              <w:jc w:val="both"/>
            </w:pPr>
            <w:r>
              <w:rPr>
                <w:b/>
              </w:rPr>
              <w:t>281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091FB20" w14:textId="77777777" w:rsidR="005B5A30" w:rsidRDefault="005B5A30">
            <w:pPr>
              <w:snapToGrid w:val="0"/>
              <w:spacing w:line="0" w:lineRule="atLeast"/>
              <w:jc w:val="both"/>
              <w:rPr>
                <w:rFonts w:ascii="新細明體" w:hAnsi="新細明體"/>
                <w:color w:val="000000"/>
              </w:rPr>
            </w:pPr>
            <w:r>
              <w:rPr>
                <w:rFonts w:ascii="新細明體" w:hAnsi="新細明體" w:hint="eastAsia"/>
                <w:color w:val="000000"/>
                <w:bdr w:val="single" w:sz="4" w:space="0" w:color="auto" w:frame="1"/>
              </w:rPr>
              <w:t>身心靈spa</w:t>
            </w:r>
          </w:p>
        </w:tc>
        <w:tc>
          <w:tcPr>
            <w:tcW w:w="6946" w:type="dxa"/>
            <w:tcBorders>
              <w:top w:val="single" w:sz="4" w:space="0" w:color="auto"/>
              <w:left w:val="single" w:sz="4" w:space="0" w:color="auto"/>
              <w:bottom w:val="single" w:sz="4" w:space="0" w:color="auto"/>
              <w:right w:val="single" w:sz="4" w:space="0" w:color="auto"/>
            </w:tcBorders>
            <w:vAlign w:val="center"/>
            <w:hideMark/>
          </w:tcPr>
          <w:p w14:paraId="1B5BB260" w14:textId="77777777" w:rsidR="005B5A30" w:rsidRDefault="005B5A30">
            <w:pPr>
              <w:widowControl/>
              <w:snapToGrid w:val="0"/>
              <w:spacing w:line="0" w:lineRule="atLeast"/>
              <w:jc w:val="both"/>
              <w:rPr>
                <w:rFonts w:ascii="新細明體" w:hAnsi="新細明體" w:cs="新細明體"/>
                <w:color w:val="000000"/>
                <w:kern w:val="0"/>
              </w:rPr>
            </w:pPr>
            <w:r>
              <w:rPr>
                <w:rFonts w:ascii="新細明體" w:hAnsi="新細明體" w:cs="新細明體" w:hint="eastAsia"/>
                <w:color w:val="000000"/>
                <w:kern w:val="0"/>
              </w:rPr>
              <w:t>「明」與「油桐花」的非常關係</w:t>
            </w:r>
          </w:p>
          <w:p w14:paraId="27D6C5BF" w14:textId="77777777" w:rsidR="005B5A30" w:rsidRDefault="005B5A30">
            <w:pPr>
              <w:widowControl/>
              <w:snapToGrid w:val="0"/>
              <w:spacing w:line="0" w:lineRule="atLeast"/>
              <w:jc w:val="both"/>
              <w:rPr>
                <w:rFonts w:ascii="新細明體" w:hAnsi="新細明體" w:cs="新細明體"/>
                <w:color w:val="000000"/>
                <w:kern w:val="0"/>
              </w:rPr>
            </w:pPr>
            <w:r>
              <w:rPr>
                <w:rFonts w:ascii="新細明體" w:hAnsi="新細明體" w:cs="新細明體" w:hint="eastAsia"/>
                <w:color w:val="000000"/>
                <w:kern w:val="0"/>
              </w:rPr>
              <w:t>清心臥躺五月雪</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6D050E" w14:textId="77777777" w:rsidR="005B5A30" w:rsidRDefault="005B5A30">
            <w:pPr>
              <w:spacing w:line="0" w:lineRule="atLeast"/>
              <w:jc w:val="both"/>
              <w:rPr>
                <w:b/>
              </w:rPr>
            </w:pPr>
            <w:r>
              <w:rPr>
                <w:b/>
              </w:rPr>
              <w:t>084</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267CDAA" w14:textId="77777777" w:rsidR="005B5A30" w:rsidRDefault="005B5A30">
            <w:pPr>
              <w:snapToGrid w:val="0"/>
              <w:spacing w:line="0" w:lineRule="atLeast"/>
              <w:jc w:val="both"/>
              <w:rPr>
                <w:rFonts w:ascii="新細明體" w:hAnsi="新細明體"/>
              </w:rPr>
            </w:pPr>
            <w:r>
              <w:rPr>
                <w:rFonts w:ascii="新細明體" w:hAnsi="新細明體" w:hint="eastAsia"/>
              </w:rPr>
              <w:t>陳鏡醒</w:t>
            </w:r>
          </w:p>
        </w:tc>
        <w:tc>
          <w:tcPr>
            <w:tcW w:w="425" w:type="dxa"/>
            <w:tcBorders>
              <w:top w:val="single" w:sz="4" w:space="0" w:color="auto"/>
              <w:left w:val="single" w:sz="4" w:space="0" w:color="auto"/>
              <w:bottom w:val="single" w:sz="4" w:space="0" w:color="auto"/>
              <w:right w:val="single" w:sz="4" w:space="0" w:color="auto"/>
            </w:tcBorders>
            <w:vAlign w:val="center"/>
          </w:tcPr>
          <w:p w14:paraId="1349DC09" w14:textId="77777777" w:rsidR="005B5A30" w:rsidRDefault="005B5A30">
            <w:pPr>
              <w:spacing w:line="0" w:lineRule="atLeast"/>
              <w:jc w:val="both"/>
            </w:pPr>
          </w:p>
        </w:tc>
      </w:tr>
      <w:tr w:rsidR="005B5A30" w14:paraId="5C22DC54"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56A63B59" w14:textId="77777777" w:rsidR="005B5A30" w:rsidRDefault="005B5A30">
            <w:pPr>
              <w:spacing w:line="0" w:lineRule="atLeast"/>
              <w:jc w:val="both"/>
            </w:pPr>
            <w:r>
              <w:t>2007/08/15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423FB640" w14:textId="77777777" w:rsidR="005B5A30" w:rsidRDefault="005B5A30">
            <w:pPr>
              <w:spacing w:line="0" w:lineRule="atLeast"/>
              <w:jc w:val="both"/>
            </w:pPr>
            <w:r>
              <w:rPr>
                <w:b/>
              </w:rPr>
              <w:t>281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13F84D3" w14:textId="77777777" w:rsidR="005B5A30" w:rsidRDefault="005B5A30">
            <w:pPr>
              <w:snapToGrid w:val="0"/>
              <w:spacing w:line="0" w:lineRule="atLeast"/>
              <w:jc w:val="both"/>
              <w:rPr>
                <w:rFonts w:ascii="新細明體" w:hAnsi="新細明體"/>
                <w:color w:val="000000"/>
              </w:rPr>
            </w:pPr>
            <w:r>
              <w:rPr>
                <w:rFonts w:ascii="新細明體" w:hAnsi="新細明體" w:hint="eastAsia"/>
                <w:color w:val="000000"/>
                <w:bdr w:val="single" w:sz="4" w:space="0" w:color="auto" w:frame="1"/>
              </w:rPr>
              <w:t>身心靈spa</w:t>
            </w:r>
          </w:p>
        </w:tc>
        <w:tc>
          <w:tcPr>
            <w:tcW w:w="6946" w:type="dxa"/>
            <w:tcBorders>
              <w:top w:val="single" w:sz="4" w:space="0" w:color="auto"/>
              <w:left w:val="single" w:sz="4" w:space="0" w:color="auto"/>
              <w:bottom w:val="single" w:sz="4" w:space="0" w:color="auto"/>
              <w:right w:val="single" w:sz="4" w:space="0" w:color="auto"/>
            </w:tcBorders>
            <w:vAlign w:val="center"/>
            <w:hideMark/>
          </w:tcPr>
          <w:p w14:paraId="1CD768BF" w14:textId="77777777" w:rsidR="005B5A30" w:rsidRDefault="005B5A30">
            <w:pPr>
              <w:spacing w:line="0" w:lineRule="atLeast"/>
              <w:jc w:val="both"/>
              <w:rPr>
                <w:rFonts w:ascii="新細明體" w:hAnsi="新細明體"/>
              </w:rPr>
            </w:pPr>
            <w:r>
              <w:rPr>
                <w:rFonts w:ascii="新細明體" w:hAnsi="新細明體" w:hint="eastAsia"/>
              </w:rPr>
              <w:t>帝教辭典</w:t>
            </w:r>
          </w:p>
          <w:p w14:paraId="0EDA35EA" w14:textId="77777777" w:rsidR="005B5A30" w:rsidRDefault="005B5A30">
            <w:pPr>
              <w:spacing w:line="0" w:lineRule="atLeast"/>
              <w:jc w:val="both"/>
              <w:rPr>
                <w:rFonts w:ascii="新細明體" w:hAnsi="新細明體"/>
              </w:rPr>
            </w:pPr>
            <w:r>
              <w:rPr>
                <w:rFonts w:ascii="新細明體" w:hAnsi="新細明體" w:hint="eastAsia"/>
              </w:rPr>
              <w:t>道　袍</w:t>
            </w:r>
          </w:p>
        </w:tc>
        <w:tc>
          <w:tcPr>
            <w:tcW w:w="709" w:type="dxa"/>
            <w:tcBorders>
              <w:top w:val="single" w:sz="4" w:space="0" w:color="auto"/>
              <w:left w:val="single" w:sz="4" w:space="0" w:color="auto"/>
              <w:bottom w:val="single" w:sz="4" w:space="0" w:color="auto"/>
              <w:right w:val="single" w:sz="4" w:space="0" w:color="auto"/>
            </w:tcBorders>
            <w:vAlign w:val="center"/>
            <w:hideMark/>
          </w:tcPr>
          <w:p w14:paraId="64531345" w14:textId="77777777" w:rsidR="005B5A30" w:rsidRDefault="005B5A30">
            <w:pPr>
              <w:snapToGrid w:val="0"/>
              <w:spacing w:line="0" w:lineRule="atLeast"/>
              <w:jc w:val="both"/>
              <w:rPr>
                <w:b/>
              </w:rPr>
            </w:pPr>
            <w:r>
              <w:rPr>
                <w:b/>
              </w:rPr>
              <w:t>087</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2171FEC" w14:textId="77777777" w:rsidR="005B5A30" w:rsidRDefault="005B5A30">
            <w:pPr>
              <w:snapToGrid w:val="0"/>
              <w:spacing w:line="0" w:lineRule="atLeast"/>
              <w:jc w:val="both"/>
              <w:rPr>
                <w:rFonts w:ascii="新細明體" w:hAnsi="新細明體"/>
                <w:color w:val="2A2A2A"/>
              </w:rPr>
            </w:pPr>
            <w:r>
              <w:rPr>
                <w:rFonts w:ascii="新細明體" w:hAnsi="新細明體" w:hint="eastAsia"/>
                <w:color w:val="2A2A2A"/>
              </w:rPr>
              <w:t>黃敏思</w:t>
            </w:r>
          </w:p>
        </w:tc>
        <w:tc>
          <w:tcPr>
            <w:tcW w:w="425" w:type="dxa"/>
            <w:tcBorders>
              <w:top w:val="single" w:sz="4" w:space="0" w:color="auto"/>
              <w:left w:val="single" w:sz="4" w:space="0" w:color="auto"/>
              <w:bottom w:val="single" w:sz="4" w:space="0" w:color="auto"/>
              <w:right w:val="single" w:sz="4" w:space="0" w:color="auto"/>
            </w:tcBorders>
            <w:vAlign w:val="center"/>
          </w:tcPr>
          <w:p w14:paraId="2C30831E" w14:textId="77777777" w:rsidR="005B5A30" w:rsidRDefault="005B5A30">
            <w:pPr>
              <w:spacing w:line="0" w:lineRule="atLeast"/>
              <w:jc w:val="both"/>
            </w:pPr>
          </w:p>
        </w:tc>
      </w:tr>
      <w:tr w:rsidR="005B5A30" w14:paraId="1DDD7809"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406B78D4" w14:textId="77777777" w:rsidR="005B5A30" w:rsidRDefault="005B5A30">
            <w:pPr>
              <w:spacing w:line="0" w:lineRule="atLeast"/>
              <w:jc w:val="both"/>
            </w:pPr>
            <w:r>
              <w:t>2007/08/15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76072F95" w14:textId="77777777" w:rsidR="005B5A30" w:rsidRDefault="005B5A30">
            <w:pPr>
              <w:spacing w:line="0" w:lineRule="atLeast"/>
              <w:jc w:val="both"/>
            </w:pPr>
            <w:r>
              <w:rPr>
                <w:b/>
              </w:rPr>
              <w:t>281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CB96DC7" w14:textId="77777777" w:rsidR="005B5A30" w:rsidRDefault="005B5A30">
            <w:pPr>
              <w:spacing w:line="0" w:lineRule="atLeast"/>
              <w:jc w:val="both"/>
              <w:rPr>
                <w:rFonts w:ascii="新細明體" w:hAnsi="新細明體"/>
                <w:color w:val="000000"/>
              </w:rPr>
            </w:pPr>
            <w:r>
              <w:rPr>
                <w:rFonts w:ascii="新細明體" w:hAnsi="新細明體" w:hint="eastAsia"/>
                <w:color w:val="000000"/>
                <w:bdr w:val="single" w:sz="4" w:space="0" w:color="auto" w:frame="1"/>
              </w:rPr>
              <w:t>身心靈spa</w:t>
            </w:r>
          </w:p>
        </w:tc>
        <w:tc>
          <w:tcPr>
            <w:tcW w:w="6946" w:type="dxa"/>
            <w:tcBorders>
              <w:top w:val="single" w:sz="4" w:space="0" w:color="auto"/>
              <w:left w:val="single" w:sz="4" w:space="0" w:color="auto"/>
              <w:bottom w:val="single" w:sz="4" w:space="0" w:color="auto"/>
              <w:right w:val="single" w:sz="4" w:space="0" w:color="auto"/>
            </w:tcBorders>
            <w:vAlign w:val="center"/>
            <w:hideMark/>
          </w:tcPr>
          <w:p w14:paraId="40B52E81" w14:textId="77777777" w:rsidR="005B5A30" w:rsidRDefault="005B5A30">
            <w:pPr>
              <w:snapToGrid w:val="0"/>
              <w:spacing w:line="0" w:lineRule="atLeast"/>
              <w:jc w:val="both"/>
              <w:rPr>
                <w:rFonts w:ascii="新細明體" w:hAnsi="新細明體"/>
              </w:rPr>
            </w:pPr>
            <w:r>
              <w:rPr>
                <w:rFonts w:ascii="新細明體" w:hAnsi="新細明體" w:hint="eastAsia"/>
              </w:rPr>
              <w:t>清虛師心．廿字詩心（十九）</w:t>
            </w:r>
          </w:p>
          <w:p w14:paraId="01C5E215" w14:textId="77777777" w:rsidR="005B5A30" w:rsidRDefault="005B5A30">
            <w:pPr>
              <w:spacing w:line="0" w:lineRule="atLeast"/>
              <w:jc w:val="both"/>
              <w:rPr>
                <w:rFonts w:ascii="新細明體" w:hAnsi="新細明體"/>
              </w:rPr>
            </w:pPr>
            <w:r>
              <w:rPr>
                <w:rFonts w:ascii="新細明體" w:hAnsi="新細明體" w:hint="eastAsia"/>
              </w:rPr>
              <w:t>心起於善─慈</w:t>
            </w:r>
          </w:p>
        </w:tc>
        <w:tc>
          <w:tcPr>
            <w:tcW w:w="709" w:type="dxa"/>
            <w:tcBorders>
              <w:top w:val="single" w:sz="4" w:space="0" w:color="auto"/>
              <w:left w:val="single" w:sz="4" w:space="0" w:color="auto"/>
              <w:bottom w:val="single" w:sz="4" w:space="0" w:color="auto"/>
              <w:right w:val="single" w:sz="4" w:space="0" w:color="auto"/>
            </w:tcBorders>
            <w:vAlign w:val="center"/>
            <w:hideMark/>
          </w:tcPr>
          <w:p w14:paraId="1F7F0397" w14:textId="77777777" w:rsidR="005B5A30" w:rsidRDefault="005B5A30">
            <w:pPr>
              <w:snapToGrid w:val="0"/>
              <w:spacing w:line="0" w:lineRule="atLeast"/>
              <w:jc w:val="both"/>
              <w:rPr>
                <w:b/>
              </w:rPr>
            </w:pPr>
            <w:r>
              <w:rPr>
                <w:b/>
              </w:rPr>
              <w:t>089</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6B98807" w14:textId="77777777" w:rsidR="005B5A30" w:rsidRDefault="005B5A30">
            <w:pPr>
              <w:snapToGrid w:val="0"/>
              <w:spacing w:line="0" w:lineRule="atLeast"/>
              <w:jc w:val="both"/>
              <w:rPr>
                <w:rFonts w:ascii="新細明體" w:hAnsi="新細明體"/>
              </w:rPr>
            </w:pPr>
            <w:r>
              <w:rPr>
                <w:rFonts w:ascii="新細明體" w:hAnsi="新細明體" w:hint="eastAsia"/>
              </w:rPr>
              <w:t>洪靜雯</w:t>
            </w:r>
          </w:p>
        </w:tc>
        <w:tc>
          <w:tcPr>
            <w:tcW w:w="425" w:type="dxa"/>
            <w:tcBorders>
              <w:top w:val="single" w:sz="4" w:space="0" w:color="auto"/>
              <w:left w:val="single" w:sz="4" w:space="0" w:color="auto"/>
              <w:bottom w:val="single" w:sz="4" w:space="0" w:color="auto"/>
              <w:right w:val="single" w:sz="4" w:space="0" w:color="auto"/>
            </w:tcBorders>
            <w:vAlign w:val="center"/>
          </w:tcPr>
          <w:p w14:paraId="76A47305" w14:textId="77777777" w:rsidR="005B5A30" w:rsidRDefault="005B5A30">
            <w:pPr>
              <w:spacing w:line="0" w:lineRule="atLeast"/>
              <w:jc w:val="both"/>
            </w:pPr>
          </w:p>
        </w:tc>
      </w:tr>
      <w:tr w:rsidR="005B5A30" w14:paraId="6E820BEC"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5452B66D" w14:textId="77777777" w:rsidR="005B5A30" w:rsidRDefault="005B5A30">
            <w:pPr>
              <w:spacing w:line="0" w:lineRule="atLeast"/>
              <w:jc w:val="both"/>
            </w:pPr>
            <w:r>
              <w:t>2007/08/15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042D668B" w14:textId="77777777" w:rsidR="005B5A30" w:rsidRDefault="005B5A30">
            <w:pPr>
              <w:spacing w:line="0" w:lineRule="atLeast"/>
              <w:jc w:val="both"/>
            </w:pPr>
            <w:r>
              <w:rPr>
                <w:b/>
              </w:rPr>
              <w:t>281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CC38809" w14:textId="77777777" w:rsidR="005B5A30" w:rsidRDefault="005B5A30">
            <w:pPr>
              <w:spacing w:line="0" w:lineRule="atLeast"/>
              <w:jc w:val="both"/>
              <w:rPr>
                <w:rFonts w:ascii="新細明體" w:hAnsi="新細明體"/>
                <w:color w:val="000000"/>
              </w:rPr>
            </w:pPr>
            <w:r>
              <w:rPr>
                <w:rFonts w:ascii="新細明體" w:hAnsi="新細明體" w:hint="eastAsia"/>
                <w:color w:val="000000"/>
                <w:bdr w:val="single" w:sz="4" w:space="0" w:color="auto" w:frame="1"/>
              </w:rPr>
              <w:t>徵信位址</w:t>
            </w:r>
          </w:p>
        </w:tc>
        <w:tc>
          <w:tcPr>
            <w:tcW w:w="6946" w:type="dxa"/>
            <w:tcBorders>
              <w:top w:val="single" w:sz="4" w:space="0" w:color="auto"/>
              <w:left w:val="single" w:sz="4" w:space="0" w:color="auto"/>
              <w:bottom w:val="single" w:sz="4" w:space="0" w:color="auto"/>
              <w:right w:val="single" w:sz="4" w:space="0" w:color="auto"/>
            </w:tcBorders>
            <w:vAlign w:val="center"/>
            <w:hideMark/>
          </w:tcPr>
          <w:p w14:paraId="54469B2F" w14:textId="77777777" w:rsidR="005B5A30" w:rsidRDefault="005B5A30">
            <w:pPr>
              <w:spacing w:line="0" w:lineRule="atLeast"/>
              <w:jc w:val="both"/>
              <w:rPr>
                <w:rFonts w:ascii="新細明體" w:hAnsi="新細明體"/>
              </w:rPr>
            </w:pPr>
            <w:r>
              <w:rPr>
                <w:rFonts w:ascii="新細明體" w:hAnsi="新細明體" w:hint="eastAsia"/>
              </w:rPr>
              <w:t>更正啟事</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BC32B7" w14:textId="77777777" w:rsidR="005B5A30" w:rsidRDefault="005B5A30">
            <w:pPr>
              <w:snapToGrid w:val="0"/>
              <w:spacing w:line="0" w:lineRule="atLeast"/>
              <w:jc w:val="both"/>
              <w:rPr>
                <w:b/>
              </w:rPr>
            </w:pPr>
            <w:r>
              <w:rPr>
                <w:b/>
              </w:rPr>
              <w:t>041</w:t>
            </w:r>
          </w:p>
        </w:tc>
        <w:tc>
          <w:tcPr>
            <w:tcW w:w="3260" w:type="dxa"/>
            <w:tcBorders>
              <w:top w:val="single" w:sz="4" w:space="0" w:color="auto"/>
              <w:left w:val="single" w:sz="4" w:space="0" w:color="auto"/>
              <w:bottom w:val="single" w:sz="4" w:space="0" w:color="auto"/>
              <w:right w:val="single" w:sz="4" w:space="0" w:color="auto"/>
            </w:tcBorders>
            <w:vAlign w:val="center"/>
          </w:tcPr>
          <w:p w14:paraId="55F26BBF" w14:textId="77777777" w:rsidR="005B5A30" w:rsidRDefault="005B5A30">
            <w:pPr>
              <w:snapToGrid w:val="0"/>
              <w:spacing w:line="0" w:lineRule="atLeast"/>
              <w:jc w:val="both"/>
              <w:rPr>
                <w:rFonts w:ascii="新細明體" w:hAnsi="新細明體"/>
              </w:rPr>
            </w:pPr>
          </w:p>
        </w:tc>
        <w:tc>
          <w:tcPr>
            <w:tcW w:w="425" w:type="dxa"/>
            <w:tcBorders>
              <w:top w:val="single" w:sz="4" w:space="0" w:color="auto"/>
              <w:left w:val="single" w:sz="4" w:space="0" w:color="auto"/>
              <w:bottom w:val="single" w:sz="4" w:space="0" w:color="auto"/>
              <w:right w:val="single" w:sz="4" w:space="0" w:color="auto"/>
            </w:tcBorders>
            <w:vAlign w:val="center"/>
          </w:tcPr>
          <w:p w14:paraId="501C7359" w14:textId="77777777" w:rsidR="005B5A30" w:rsidRDefault="005B5A30">
            <w:pPr>
              <w:spacing w:line="0" w:lineRule="atLeast"/>
              <w:jc w:val="both"/>
            </w:pPr>
          </w:p>
        </w:tc>
      </w:tr>
      <w:tr w:rsidR="005B5A30" w14:paraId="3039BD40"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0E1060D6" w14:textId="77777777" w:rsidR="005B5A30" w:rsidRDefault="005B5A30">
            <w:pPr>
              <w:spacing w:line="0" w:lineRule="atLeast"/>
              <w:jc w:val="both"/>
            </w:pPr>
            <w:r>
              <w:t>2007/08/15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255FAE36" w14:textId="77777777" w:rsidR="005B5A30" w:rsidRDefault="005B5A30">
            <w:pPr>
              <w:spacing w:line="0" w:lineRule="atLeast"/>
              <w:jc w:val="both"/>
            </w:pPr>
            <w:r>
              <w:rPr>
                <w:b/>
              </w:rPr>
              <w:t>281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2AB177F" w14:textId="77777777" w:rsidR="005B5A30" w:rsidRDefault="005B5A30">
            <w:pPr>
              <w:spacing w:line="0" w:lineRule="atLeast"/>
              <w:jc w:val="both"/>
              <w:rPr>
                <w:rFonts w:ascii="新細明體" w:hAnsi="新細明體"/>
                <w:bdr w:val="single" w:sz="4" w:space="0" w:color="auto" w:frame="1"/>
              </w:rPr>
            </w:pPr>
            <w:r>
              <w:rPr>
                <w:rFonts w:ascii="新細明體" w:hAnsi="新細明體" w:hint="eastAsia"/>
                <w:bdr w:val="single" w:sz="4" w:space="0" w:color="auto" w:frame="1"/>
              </w:rPr>
              <w:t>徵信位址</w:t>
            </w:r>
          </w:p>
        </w:tc>
        <w:tc>
          <w:tcPr>
            <w:tcW w:w="6946" w:type="dxa"/>
            <w:tcBorders>
              <w:top w:val="single" w:sz="4" w:space="0" w:color="auto"/>
              <w:left w:val="single" w:sz="4" w:space="0" w:color="auto"/>
              <w:bottom w:val="single" w:sz="4" w:space="0" w:color="auto"/>
              <w:right w:val="single" w:sz="4" w:space="0" w:color="auto"/>
            </w:tcBorders>
            <w:vAlign w:val="center"/>
            <w:hideMark/>
          </w:tcPr>
          <w:p w14:paraId="58B140B9" w14:textId="77777777" w:rsidR="005B5A30" w:rsidRDefault="005B5A30">
            <w:pPr>
              <w:widowControl/>
              <w:shd w:val="clear" w:color="auto" w:fill="FFFFFF"/>
              <w:spacing w:line="360" w:lineRule="atLeast"/>
              <w:textAlignment w:val="baseline"/>
              <w:rPr>
                <w:rFonts w:ascii="新細明體" w:hAnsi="新細明體"/>
                <w:bdr w:val="single" w:sz="4" w:space="0" w:color="auto" w:frame="1"/>
              </w:rPr>
            </w:pPr>
            <w:r w:rsidRPr="005B5A30">
              <w:rPr>
                <w:rFonts w:hint="eastAsia"/>
              </w:rPr>
              <w:t>天帝教各教院、教堂、道場、單位通訊處</w:t>
            </w:r>
          </w:p>
        </w:tc>
        <w:tc>
          <w:tcPr>
            <w:tcW w:w="709" w:type="dxa"/>
            <w:tcBorders>
              <w:top w:val="single" w:sz="4" w:space="0" w:color="auto"/>
              <w:left w:val="single" w:sz="4" w:space="0" w:color="auto"/>
              <w:bottom w:val="single" w:sz="4" w:space="0" w:color="auto"/>
              <w:right w:val="single" w:sz="4" w:space="0" w:color="auto"/>
            </w:tcBorders>
            <w:vAlign w:val="center"/>
            <w:hideMark/>
          </w:tcPr>
          <w:p w14:paraId="230CCE07" w14:textId="77777777" w:rsidR="005B5A30" w:rsidRDefault="005B5A30">
            <w:pPr>
              <w:snapToGrid w:val="0"/>
              <w:spacing w:line="0" w:lineRule="atLeast"/>
              <w:jc w:val="both"/>
              <w:rPr>
                <w:b/>
              </w:rPr>
            </w:pPr>
            <w:r>
              <w:rPr>
                <w:b/>
              </w:rPr>
              <w:t>097</w:t>
            </w:r>
          </w:p>
        </w:tc>
        <w:tc>
          <w:tcPr>
            <w:tcW w:w="3260" w:type="dxa"/>
            <w:tcBorders>
              <w:top w:val="single" w:sz="4" w:space="0" w:color="auto"/>
              <w:left w:val="single" w:sz="4" w:space="0" w:color="auto"/>
              <w:bottom w:val="single" w:sz="4" w:space="0" w:color="auto"/>
              <w:right w:val="single" w:sz="4" w:space="0" w:color="auto"/>
            </w:tcBorders>
            <w:vAlign w:val="center"/>
          </w:tcPr>
          <w:p w14:paraId="3D48ADB2" w14:textId="77777777" w:rsidR="005B5A30" w:rsidRDefault="005B5A30">
            <w:pPr>
              <w:snapToGrid w:val="0"/>
              <w:spacing w:line="0" w:lineRule="atLeast"/>
              <w:jc w:val="both"/>
              <w:rPr>
                <w:rFonts w:ascii="新細明體" w:hAnsi="新細明體"/>
              </w:rPr>
            </w:pPr>
          </w:p>
        </w:tc>
        <w:tc>
          <w:tcPr>
            <w:tcW w:w="425" w:type="dxa"/>
            <w:tcBorders>
              <w:top w:val="single" w:sz="4" w:space="0" w:color="auto"/>
              <w:left w:val="single" w:sz="4" w:space="0" w:color="auto"/>
              <w:bottom w:val="single" w:sz="4" w:space="0" w:color="auto"/>
              <w:right w:val="single" w:sz="4" w:space="0" w:color="auto"/>
            </w:tcBorders>
            <w:vAlign w:val="center"/>
          </w:tcPr>
          <w:p w14:paraId="283C66A0" w14:textId="77777777" w:rsidR="005B5A30" w:rsidRDefault="005B5A30">
            <w:pPr>
              <w:spacing w:line="0" w:lineRule="atLeast"/>
              <w:jc w:val="both"/>
            </w:pPr>
          </w:p>
        </w:tc>
      </w:tr>
      <w:tr w:rsidR="005B5A30" w14:paraId="1BE0D628"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321E11C6" w14:textId="77777777" w:rsidR="005B5A30" w:rsidRDefault="005B5A30">
            <w:pPr>
              <w:spacing w:line="0" w:lineRule="atLeast"/>
              <w:jc w:val="both"/>
            </w:pPr>
            <w:r>
              <w:t>2007/08/15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469CA462" w14:textId="77777777" w:rsidR="005B5A30" w:rsidRDefault="005B5A30">
            <w:pPr>
              <w:spacing w:line="0" w:lineRule="atLeast"/>
              <w:jc w:val="both"/>
            </w:pPr>
            <w:r>
              <w:rPr>
                <w:b/>
              </w:rPr>
              <w:t>281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25B1A13" w14:textId="77777777" w:rsidR="005B5A30" w:rsidRDefault="005B5A30">
            <w:pPr>
              <w:spacing w:line="0" w:lineRule="atLeast"/>
              <w:jc w:val="both"/>
              <w:rPr>
                <w:rFonts w:ascii="新細明體" w:hAnsi="新細明體"/>
                <w:bdr w:val="single" w:sz="4" w:space="0" w:color="auto" w:frame="1"/>
              </w:rPr>
            </w:pPr>
            <w:r>
              <w:rPr>
                <w:rFonts w:ascii="新細明體" w:hAnsi="新細明體" w:hint="eastAsia"/>
                <w:bdr w:val="single" w:sz="4" w:space="0" w:color="auto" w:frame="1"/>
              </w:rPr>
              <w:t>徵信位址</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C03EF8A" w14:textId="77777777" w:rsidR="005B5A30" w:rsidRDefault="005B5A30">
            <w:pPr>
              <w:widowControl/>
              <w:shd w:val="clear" w:color="auto" w:fill="FFFFFF"/>
              <w:spacing w:line="360" w:lineRule="atLeast"/>
              <w:textAlignment w:val="baseline"/>
              <w:rPr>
                <w:rFonts w:ascii="新細明體" w:hAnsi="新細明體"/>
              </w:rPr>
            </w:pPr>
            <w:r w:rsidRPr="005B5A30">
              <w:rPr>
                <w:rFonts w:hint="eastAsia"/>
              </w:rPr>
              <w:t>九十六年六月份助印教訊雜誌徵信錄</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097A85" w14:textId="77777777" w:rsidR="005B5A30" w:rsidRDefault="005B5A30">
            <w:pPr>
              <w:spacing w:line="0" w:lineRule="atLeast"/>
              <w:jc w:val="both"/>
              <w:rPr>
                <w:b/>
              </w:rPr>
            </w:pPr>
            <w:r>
              <w:rPr>
                <w:b/>
              </w:rPr>
              <w:t>099</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CAE14C4" w14:textId="77777777" w:rsidR="005B5A30" w:rsidRDefault="005B5A30">
            <w:pPr>
              <w:spacing w:line="0" w:lineRule="atLeast"/>
              <w:jc w:val="both"/>
              <w:rPr>
                <w:rFonts w:ascii="新細明體" w:hAnsi="新細明體"/>
              </w:rPr>
            </w:pPr>
            <w:r>
              <w:rPr>
                <w:rFonts w:ascii="新細明體" w:hAnsi="新細明體" w:hint="eastAsia"/>
              </w:rPr>
              <w:t>陳敏屏</w:t>
            </w:r>
          </w:p>
        </w:tc>
        <w:tc>
          <w:tcPr>
            <w:tcW w:w="425" w:type="dxa"/>
            <w:tcBorders>
              <w:top w:val="single" w:sz="4" w:space="0" w:color="auto"/>
              <w:left w:val="single" w:sz="4" w:space="0" w:color="auto"/>
              <w:bottom w:val="single" w:sz="4" w:space="0" w:color="auto"/>
              <w:right w:val="single" w:sz="4" w:space="0" w:color="auto"/>
            </w:tcBorders>
            <w:vAlign w:val="center"/>
          </w:tcPr>
          <w:p w14:paraId="0D5F4B85" w14:textId="77777777" w:rsidR="005B5A30" w:rsidRDefault="005B5A30">
            <w:pPr>
              <w:spacing w:line="0" w:lineRule="atLeast"/>
              <w:jc w:val="both"/>
            </w:pPr>
          </w:p>
        </w:tc>
      </w:tr>
    </w:tbl>
    <w:p w14:paraId="1B846FC9" w14:textId="77777777" w:rsidR="005B5A30" w:rsidRDefault="005B5A30" w:rsidP="005B5A30">
      <w:pPr>
        <w:spacing w:line="0" w:lineRule="atLeast"/>
        <w:rPr>
          <w:b/>
        </w:rPr>
      </w:pPr>
    </w:p>
    <w:p w14:paraId="42C12EC9" w14:textId="77777777" w:rsidR="005B5A30" w:rsidRDefault="005B5A30" w:rsidP="005B5A30">
      <w:pPr>
        <w:spacing w:line="0" w:lineRule="atLeast"/>
        <w:rPr>
          <w:b/>
        </w:rPr>
      </w:pPr>
      <w:r>
        <w:rPr>
          <w:b/>
        </w:rPr>
        <w:t>282</w:t>
      </w:r>
      <w:r>
        <w:rPr>
          <w:rFonts w:hint="eastAsia"/>
          <w:b/>
        </w:rPr>
        <w:t>教訊目錄</w:t>
      </w:r>
      <w:r>
        <w:rPr>
          <w:b/>
        </w:rPr>
        <w:t>9</w:t>
      </w:r>
      <w:r>
        <w:rPr>
          <w:rFonts w:hint="eastAsia"/>
          <w:b/>
        </w:rPr>
        <w:t>月號</w:t>
      </w: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4"/>
        <w:gridCol w:w="690"/>
        <w:gridCol w:w="1984"/>
        <w:gridCol w:w="6947"/>
        <w:gridCol w:w="709"/>
        <w:gridCol w:w="3261"/>
        <w:gridCol w:w="425"/>
      </w:tblGrid>
      <w:tr w:rsidR="005B5A30" w14:paraId="1B992082"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82CBAC7" w14:textId="77777777" w:rsidR="005B5A30" w:rsidRDefault="005B5A30">
            <w:pPr>
              <w:spacing w:line="0" w:lineRule="atLeast"/>
              <w:jc w:val="both"/>
            </w:pPr>
            <w:r>
              <w:rPr>
                <w:rFonts w:hint="eastAsia"/>
              </w:rPr>
              <w:t>時</w:t>
            </w:r>
            <w:r>
              <w:t xml:space="preserve">  </w:t>
            </w:r>
            <w:r>
              <w:rPr>
                <w:rFonts w:hint="eastAsia"/>
              </w:rPr>
              <w:t>間</w:t>
            </w:r>
          </w:p>
        </w:tc>
        <w:tc>
          <w:tcPr>
            <w:tcW w:w="6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7060B08" w14:textId="77777777" w:rsidR="005B5A30" w:rsidRDefault="005B5A30">
            <w:pPr>
              <w:spacing w:line="0" w:lineRule="atLeast"/>
              <w:jc w:val="both"/>
            </w:pPr>
            <w:r>
              <w:rPr>
                <w:rFonts w:hint="eastAsia"/>
              </w:rPr>
              <w:t>期</w:t>
            </w:r>
            <w:r>
              <w:t xml:space="preserve"> </w:t>
            </w:r>
            <w:r>
              <w:rPr>
                <w:rFonts w:hint="eastAsia"/>
              </w:rPr>
              <w:t>數</w:t>
            </w:r>
          </w:p>
        </w:tc>
        <w:tc>
          <w:tcPr>
            <w:tcW w:w="19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DE20838" w14:textId="77777777" w:rsidR="005B5A30" w:rsidRDefault="005B5A30">
            <w:pPr>
              <w:spacing w:line="0" w:lineRule="atLeast"/>
              <w:jc w:val="both"/>
            </w:pPr>
            <w:r>
              <w:rPr>
                <w:rFonts w:hint="eastAsia"/>
              </w:rPr>
              <w:t>所</w:t>
            </w:r>
            <w:r>
              <w:t xml:space="preserve"> </w:t>
            </w:r>
            <w:r>
              <w:rPr>
                <w:rFonts w:hint="eastAsia"/>
              </w:rPr>
              <w:t>屬</w:t>
            </w:r>
            <w:r>
              <w:t xml:space="preserve"> </w:t>
            </w:r>
            <w:r>
              <w:rPr>
                <w:rFonts w:hint="eastAsia"/>
              </w:rPr>
              <w:t>專</w:t>
            </w:r>
            <w:r>
              <w:t xml:space="preserve"> </w:t>
            </w:r>
            <w:r>
              <w:rPr>
                <w:rFonts w:hint="eastAsia"/>
              </w:rPr>
              <w:t>欄</w:t>
            </w:r>
          </w:p>
        </w:tc>
        <w:tc>
          <w:tcPr>
            <w:tcW w:w="694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625623" w14:textId="77777777" w:rsidR="005B5A30" w:rsidRDefault="005B5A30">
            <w:pPr>
              <w:spacing w:line="0" w:lineRule="atLeast"/>
              <w:jc w:val="both"/>
            </w:pPr>
            <w:r>
              <w:t xml:space="preserve">                 </w:t>
            </w:r>
            <w:r>
              <w:rPr>
                <w:rFonts w:hint="eastAsia"/>
              </w:rPr>
              <w:t>題</w:t>
            </w:r>
            <w:r>
              <w:t xml:space="preserve">               </w:t>
            </w:r>
            <w:r>
              <w:rPr>
                <w:rFonts w:hint="eastAsia"/>
              </w:rPr>
              <w:t>目</w:t>
            </w:r>
          </w:p>
        </w:tc>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E8F580D" w14:textId="77777777" w:rsidR="005B5A30" w:rsidRDefault="005B5A30">
            <w:pPr>
              <w:spacing w:line="0" w:lineRule="atLeast"/>
              <w:jc w:val="both"/>
            </w:pPr>
            <w:r>
              <w:rPr>
                <w:rFonts w:hint="eastAsia"/>
              </w:rPr>
              <w:t>頁</w:t>
            </w:r>
            <w:r>
              <w:t xml:space="preserve"> </w:t>
            </w:r>
            <w:r>
              <w:rPr>
                <w:rFonts w:hint="eastAsia"/>
              </w:rPr>
              <w:t>數</w:t>
            </w:r>
          </w:p>
        </w:tc>
        <w:tc>
          <w:tcPr>
            <w:tcW w:w="326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C31D4AB" w14:textId="77777777" w:rsidR="005B5A30" w:rsidRDefault="005B5A30">
            <w:pPr>
              <w:spacing w:line="0" w:lineRule="atLeast"/>
              <w:ind w:firstLineChars="100" w:firstLine="240"/>
              <w:jc w:val="both"/>
            </w:pPr>
            <w:r>
              <w:rPr>
                <w:rFonts w:hint="eastAsia"/>
              </w:rPr>
              <w:t>作</w:t>
            </w:r>
            <w:r>
              <w:t xml:space="preserve">  </w:t>
            </w:r>
            <w:r>
              <w:rPr>
                <w:rFonts w:hint="eastAsia"/>
              </w:rPr>
              <w:t>者</w:t>
            </w:r>
          </w:p>
        </w:tc>
        <w:tc>
          <w:tcPr>
            <w:tcW w:w="42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EB89E2E" w14:textId="77777777" w:rsidR="005B5A30" w:rsidRDefault="005B5A30">
            <w:pPr>
              <w:spacing w:line="0" w:lineRule="atLeast"/>
              <w:jc w:val="both"/>
            </w:pPr>
            <w:r>
              <w:rPr>
                <w:rFonts w:hint="eastAsia"/>
              </w:rPr>
              <w:t>備註</w:t>
            </w:r>
          </w:p>
        </w:tc>
      </w:tr>
      <w:tr w:rsidR="005B5A30" w14:paraId="660AC3D9"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5C80CDE0" w14:textId="77777777" w:rsidR="005B5A30" w:rsidRDefault="005B5A30">
            <w:pPr>
              <w:spacing w:line="0" w:lineRule="atLeast"/>
              <w:jc w:val="both"/>
            </w:pPr>
            <w:r>
              <w:t>2007/09/15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5467027C" w14:textId="77777777" w:rsidR="005B5A30" w:rsidRDefault="005B5A30">
            <w:pPr>
              <w:spacing w:line="0" w:lineRule="atLeast"/>
              <w:jc w:val="both"/>
            </w:pPr>
            <w:r>
              <w:rPr>
                <w:b/>
              </w:rPr>
              <w:t>282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ED72F68" w14:textId="77777777" w:rsidR="005B5A30" w:rsidRDefault="005B5A30">
            <w:pPr>
              <w:spacing w:line="0" w:lineRule="atLeast"/>
              <w:jc w:val="both"/>
              <w:rPr>
                <w:rFonts w:ascii="新細明體" w:hAnsi="新細明體"/>
                <w:color w:val="000000"/>
              </w:rPr>
            </w:pPr>
            <w:r>
              <w:rPr>
                <w:rFonts w:ascii="新細明體" w:hAnsi="新細明體" w:hint="eastAsia"/>
                <w:color w:val="000000"/>
                <w:bdr w:val="single" w:sz="4" w:space="0" w:color="auto" w:frame="1"/>
              </w:rPr>
              <w:t>首席闡道</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04272E2" w14:textId="77777777" w:rsidR="005B5A30" w:rsidRDefault="005B5A30">
            <w:pPr>
              <w:spacing w:line="0" w:lineRule="atLeast"/>
              <w:jc w:val="both"/>
              <w:rPr>
                <w:rFonts w:ascii="新細明體" w:hAnsi="新細明體"/>
              </w:rPr>
            </w:pPr>
            <w:r>
              <w:rPr>
                <w:rFonts w:ascii="新細明體" w:hAnsi="新細明體" w:hint="eastAsia"/>
              </w:rPr>
              <w:t>奮鬥知道無止境  終生學習與修持</w:t>
            </w:r>
          </w:p>
          <w:p w14:paraId="403E3A98" w14:textId="77777777" w:rsidR="005B5A30" w:rsidRDefault="005B5A30">
            <w:pPr>
              <w:spacing w:line="0" w:lineRule="atLeast"/>
              <w:jc w:val="both"/>
              <w:rPr>
                <w:rFonts w:ascii="新細明體" w:hAnsi="新細明體"/>
              </w:rPr>
            </w:pPr>
            <w:r>
              <w:rPr>
                <w:rFonts w:ascii="新細明體" w:hAnsi="新細明體" w:hint="eastAsia"/>
              </w:rPr>
              <w:t>--在中部教區第九屆諮詢、研究發展委員暨第八屆卸任教職親和座談會講話</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5AA1AD" w14:textId="77777777" w:rsidR="005B5A30" w:rsidRDefault="005B5A30">
            <w:pPr>
              <w:spacing w:line="0" w:lineRule="atLeast"/>
              <w:jc w:val="both"/>
              <w:rPr>
                <w:b/>
              </w:rPr>
            </w:pPr>
            <w:r>
              <w:rPr>
                <w:b/>
              </w:rPr>
              <w:t>001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5F9361F" w14:textId="77777777" w:rsidR="005B5A30" w:rsidRDefault="005B5A30">
            <w:pPr>
              <w:spacing w:line="0" w:lineRule="atLeast"/>
              <w:jc w:val="both"/>
              <w:rPr>
                <w:rFonts w:ascii="新細明體" w:hAnsi="新細明體"/>
                <w:color w:val="000000"/>
              </w:rPr>
            </w:pPr>
            <w:r>
              <w:rPr>
                <w:rFonts w:ascii="新細明體" w:hAnsi="新細明體" w:hint="eastAsia"/>
                <w:color w:val="000000"/>
              </w:rPr>
              <w:t>光照首席</w:t>
            </w:r>
          </w:p>
        </w:tc>
        <w:tc>
          <w:tcPr>
            <w:tcW w:w="425" w:type="dxa"/>
            <w:tcBorders>
              <w:top w:val="single" w:sz="4" w:space="0" w:color="auto"/>
              <w:left w:val="single" w:sz="4" w:space="0" w:color="auto"/>
              <w:bottom w:val="single" w:sz="4" w:space="0" w:color="auto"/>
              <w:right w:val="single" w:sz="4" w:space="0" w:color="auto"/>
            </w:tcBorders>
            <w:vAlign w:val="center"/>
          </w:tcPr>
          <w:p w14:paraId="249E4005" w14:textId="77777777" w:rsidR="005B5A30" w:rsidRDefault="005B5A30">
            <w:pPr>
              <w:spacing w:line="0" w:lineRule="atLeast"/>
              <w:jc w:val="both"/>
            </w:pPr>
          </w:p>
        </w:tc>
      </w:tr>
      <w:tr w:rsidR="005B5A30" w14:paraId="365C25B8"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46085956" w14:textId="77777777" w:rsidR="005B5A30" w:rsidRDefault="005B5A30">
            <w:pPr>
              <w:spacing w:line="0" w:lineRule="atLeast"/>
              <w:jc w:val="both"/>
            </w:pPr>
            <w:r>
              <w:t>2007/09/15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49581B99" w14:textId="77777777" w:rsidR="005B5A30" w:rsidRDefault="005B5A30">
            <w:pPr>
              <w:spacing w:line="0" w:lineRule="atLeast"/>
              <w:jc w:val="both"/>
            </w:pPr>
            <w:r>
              <w:rPr>
                <w:b/>
              </w:rPr>
              <w:t>282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42790E0" w14:textId="77777777" w:rsidR="005B5A30" w:rsidRDefault="005B5A30">
            <w:pPr>
              <w:spacing w:line="0" w:lineRule="atLeast"/>
              <w:jc w:val="both"/>
              <w:rPr>
                <w:rFonts w:ascii="新細明體" w:hAnsi="新細明體"/>
                <w:color w:val="000000"/>
              </w:rPr>
            </w:pPr>
            <w:r>
              <w:rPr>
                <w:rFonts w:ascii="新細明體" w:hAnsi="新細明體" w:hint="eastAsia"/>
                <w:color w:val="000000"/>
                <w:bdr w:val="single" w:sz="4" w:space="0" w:color="auto" w:frame="1"/>
              </w:rPr>
              <w:t>首席闡道</w:t>
            </w:r>
          </w:p>
        </w:tc>
        <w:tc>
          <w:tcPr>
            <w:tcW w:w="6946" w:type="dxa"/>
            <w:tcBorders>
              <w:top w:val="single" w:sz="4" w:space="0" w:color="auto"/>
              <w:left w:val="single" w:sz="4" w:space="0" w:color="auto"/>
              <w:bottom w:val="single" w:sz="4" w:space="0" w:color="auto"/>
              <w:right w:val="single" w:sz="4" w:space="0" w:color="auto"/>
            </w:tcBorders>
            <w:vAlign w:val="center"/>
            <w:hideMark/>
          </w:tcPr>
          <w:p w14:paraId="0CEDC87B" w14:textId="77777777" w:rsidR="005B5A30" w:rsidRDefault="005B5A30">
            <w:pPr>
              <w:snapToGrid w:val="0"/>
              <w:spacing w:line="0" w:lineRule="atLeast"/>
              <w:jc w:val="both"/>
              <w:rPr>
                <w:rFonts w:ascii="新細明體" w:hAnsi="新細明體"/>
              </w:rPr>
            </w:pPr>
            <w:r>
              <w:rPr>
                <w:rFonts w:ascii="新細明體" w:hAnsi="新細明體" w:hint="eastAsia"/>
              </w:rPr>
              <w:t>培養專門技術人才  溝通天人</w:t>
            </w:r>
          </w:p>
          <w:p w14:paraId="1930C7C4" w14:textId="77777777" w:rsidR="005B5A30" w:rsidRDefault="005B5A30">
            <w:pPr>
              <w:snapToGrid w:val="0"/>
              <w:spacing w:line="0" w:lineRule="atLeast"/>
              <w:jc w:val="both"/>
              <w:rPr>
                <w:rFonts w:ascii="新細明體" w:hAnsi="新細明體"/>
              </w:rPr>
            </w:pPr>
            <w:r>
              <w:rPr>
                <w:rFonts w:ascii="新細明體" w:hAnsi="新細明體" w:hint="eastAsia"/>
              </w:rPr>
              <w:t>心物執兩用其中  精神物質一爐融</w:t>
            </w:r>
          </w:p>
          <w:p w14:paraId="7F6C5CB4" w14:textId="77777777" w:rsidR="005B5A30" w:rsidRDefault="005B5A30">
            <w:pPr>
              <w:snapToGrid w:val="0"/>
              <w:spacing w:line="0" w:lineRule="atLeast"/>
              <w:jc w:val="both"/>
              <w:rPr>
                <w:rFonts w:ascii="新細明體" w:hAnsi="新細明體"/>
              </w:rPr>
            </w:pPr>
            <w:r>
              <w:rPr>
                <w:rFonts w:ascii="新細明體" w:hAnsi="新細明體" w:hint="eastAsia"/>
              </w:rPr>
              <w:t>--在第九期天人交通人才訓練班開訓典禮講話</w:t>
            </w:r>
          </w:p>
        </w:tc>
        <w:tc>
          <w:tcPr>
            <w:tcW w:w="709" w:type="dxa"/>
            <w:tcBorders>
              <w:top w:val="single" w:sz="4" w:space="0" w:color="auto"/>
              <w:left w:val="single" w:sz="4" w:space="0" w:color="auto"/>
              <w:bottom w:val="single" w:sz="4" w:space="0" w:color="auto"/>
              <w:right w:val="single" w:sz="4" w:space="0" w:color="auto"/>
            </w:tcBorders>
            <w:vAlign w:val="center"/>
            <w:hideMark/>
          </w:tcPr>
          <w:p w14:paraId="7B2D4F90" w14:textId="77777777" w:rsidR="005B5A30" w:rsidRDefault="005B5A30">
            <w:pPr>
              <w:snapToGrid w:val="0"/>
              <w:spacing w:line="0" w:lineRule="atLeast"/>
              <w:jc w:val="both"/>
              <w:rPr>
                <w:b/>
              </w:rPr>
            </w:pPr>
            <w:r>
              <w:rPr>
                <w:b/>
              </w:rPr>
              <w:t>024</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4522FFE" w14:textId="77777777" w:rsidR="005B5A30" w:rsidRDefault="005B5A30">
            <w:pPr>
              <w:snapToGrid w:val="0"/>
              <w:spacing w:line="0" w:lineRule="atLeast"/>
              <w:jc w:val="both"/>
              <w:rPr>
                <w:rFonts w:ascii="新細明體" w:hAnsi="新細明體"/>
                <w:color w:val="000000"/>
              </w:rPr>
            </w:pPr>
            <w:r>
              <w:rPr>
                <w:rFonts w:ascii="新細明體" w:hAnsi="新細明體" w:hint="eastAsia"/>
                <w:color w:val="000000"/>
              </w:rPr>
              <w:t>光照首席</w:t>
            </w:r>
          </w:p>
        </w:tc>
        <w:tc>
          <w:tcPr>
            <w:tcW w:w="425" w:type="dxa"/>
            <w:tcBorders>
              <w:top w:val="single" w:sz="4" w:space="0" w:color="auto"/>
              <w:left w:val="single" w:sz="4" w:space="0" w:color="auto"/>
              <w:bottom w:val="single" w:sz="4" w:space="0" w:color="auto"/>
              <w:right w:val="single" w:sz="4" w:space="0" w:color="auto"/>
            </w:tcBorders>
            <w:vAlign w:val="center"/>
          </w:tcPr>
          <w:p w14:paraId="3007CD4F" w14:textId="77777777" w:rsidR="005B5A30" w:rsidRDefault="005B5A30">
            <w:pPr>
              <w:spacing w:line="0" w:lineRule="atLeast"/>
              <w:jc w:val="both"/>
            </w:pPr>
          </w:p>
        </w:tc>
      </w:tr>
      <w:tr w:rsidR="005B5A30" w14:paraId="776CD0CF"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081FCB67" w14:textId="77777777" w:rsidR="005B5A30" w:rsidRDefault="005B5A30">
            <w:pPr>
              <w:spacing w:line="0" w:lineRule="atLeast"/>
              <w:jc w:val="both"/>
            </w:pPr>
            <w:r>
              <w:t>2007/09/15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46CAF3CD" w14:textId="77777777" w:rsidR="005B5A30" w:rsidRDefault="005B5A30">
            <w:pPr>
              <w:spacing w:line="0" w:lineRule="atLeast"/>
              <w:jc w:val="both"/>
            </w:pPr>
            <w:r>
              <w:rPr>
                <w:b/>
              </w:rPr>
              <w:t>282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2F7E0F4" w14:textId="77777777" w:rsidR="005B5A30" w:rsidRDefault="005B5A30">
            <w:pPr>
              <w:spacing w:line="0" w:lineRule="atLeast"/>
              <w:jc w:val="both"/>
              <w:rPr>
                <w:rFonts w:ascii="新細明體" w:hAnsi="新細明體"/>
                <w:color w:val="000000"/>
              </w:rPr>
            </w:pPr>
            <w:r>
              <w:rPr>
                <w:rFonts w:ascii="新細明體" w:hAnsi="新細明體" w:hint="eastAsia"/>
                <w:color w:val="000000"/>
                <w:bdr w:val="single" w:sz="4" w:space="0" w:color="auto" w:frame="1"/>
              </w:rPr>
              <w:t>首席闡道</w:t>
            </w:r>
          </w:p>
        </w:tc>
        <w:tc>
          <w:tcPr>
            <w:tcW w:w="6946" w:type="dxa"/>
            <w:tcBorders>
              <w:top w:val="single" w:sz="4" w:space="0" w:color="auto"/>
              <w:left w:val="single" w:sz="4" w:space="0" w:color="auto"/>
              <w:bottom w:val="single" w:sz="4" w:space="0" w:color="auto"/>
              <w:right w:val="single" w:sz="4" w:space="0" w:color="auto"/>
            </w:tcBorders>
            <w:vAlign w:val="center"/>
            <w:hideMark/>
          </w:tcPr>
          <w:p w14:paraId="2A7DD68B" w14:textId="77777777" w:rsidR="005B5A30" w:rsidRDefault="005B5A30">
            <w:pPr>
              <w:spacing w:line="0" w:lineRule="atLeast"/>
              <w:jc w:val="both"/>
              <w:rPr>
                <w:rFonts w:ascii="新細明體" w:hAnsi="新細明體"/>
              </w:rPr>
            </w:pPr>
            <w:r>
              <w:rPr>
                <w:rFonts w:ascii="新細明體" w:hAnsi="新細明體" w:hint="eastAsia"/>
              </w:rPr>
              <w:t>看似平凡卻不平凡的涵靜老人</w:t>
            </w:r>
          </w:p>
          <w:p w14:paraId="389C6D89" w14:textId="77777777" w:rsidR="005B5A30" w:rsidRDefault="005B5A30">
            <w:pPr>
              <w:spacing w:line="0" w:lineRule="atLeast"/>
              <w:jc w:val="both"/>
              <w:rPr>
                <w:rFonts w:ascii="新細明體" w:hAnsi="新細明體"/>
              </w:rPr>
            </w:pPr>
            <w:r>
              <w:rPr>
                <w:rFonts w:ascii="新細明體" w:hAnsi="新細明體" w:hint="eastAsia"/>
              </w:rPr>
              <w:t>--在第二屆涵靜老人講座親和作談會講話</w:t>
            </w:r>
          </w:p>
        </w:tc>
        <w:tc>
          <w:tcPr>
            <w:tcW w:w="709" w:type="dxa"/>
            <w:tcBorders>
              <w:top w:val="single" w:sz="4" w:space="0" w:color="auto"/>
              <w:left w:val="single" w:sz="4" w:space="0" w:color="auto"/>
              <w:bottom w:val="single" w:sz="4" w:space="0" w:color="auto"/>
              <w:right w:val="single" w:sz="4" w:space="0" w:color="auto"/>
            </w:tcBorders>
            <w:vAlign w:val="center"/>
            <w:hideMark/>
          </w:tcPr>
          <w:p w14:paraId="6422EED8" w14:textId="77777777" w:rsidR="005B5A30" w:rsidRDefault="005B5A30">
            <w:pPr>
              <w:spacing w:line="0" w:lineRule="atLeast"/>
              <w:jc w:val="both"/>
              <w:rPr>
                <w:b/>
              </w:rPr>
            </w:pPr>
            <w:r>
              <w:rPr>
                <w:b/>
              </w:rPr>
              <w:t>050</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B31B8A6" w14:textId="77777777" w:rsidR="005B5A30" w:rsidRDefault="005B5A30">
            <w:pPr>
              <w:spacing w:line="0" w:lineRule="atLeast"/>
              <w:jc w:val="both"/>
              <w:rPr>
                <w:rFonts w:ascii="新細明體" w:hAnsi="新細明體"/>
              </w:rPr>
            </w:pPr>
            <w:r>
              <w:rPr>
                <w:rFonts w:ascii="新細明體" w:hAnsi="新細明體" w:hint="eastAsia"/>
                <w:color w:val="000000"/>
              </w:rPr>
              <w:t>光照首席</w:t>
            </w:r>
          </w:p>
        </w:tc>
        <w:tc>
          <w:tcPr>
            <w:tcW w:w="425" w:type="dxa"/>
            <w:tcBorders>
              <w:top w:val="single" w:sz="4" w:space="0" w:color="auto"/>
              <w:left w:val="single" w:sz="4" w:space="0" w:color="auto"/>
              <w:bottom w:val="single" w:sz="4" w:space="0" w:color="auto"/>
              <w:right w:val="single" w:sz="4" w:space="0" w:color="auto"/>
            </w:tcBorders>
            <w:vAlign w:val="center"/>
          </w:tcPr>
          <w:p w14:paraId="2D858C87" w14:textId="77777777" w:rsidR="005B5A30" w:rsidRDefault="005B5A30">
            <w:pPr>
              <w:spacing w:line="0" w:lineRule="atLeast"/>
              <w:jc w:val="both"/>
            </w:pPr>
          </w:p>
        </w:tc>
      </w:tr>
      <w:tr w:rsidR="005B5A30" w14:paraId="7C0C7A5E"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24939720" w14:textId="77777777" w:rsidR="005B5A30" w:rsidRDefault="005B5A30">
            <w:pPr>
              <w:spacing w:line="0" w:lineRule="atLeast"/>
              <w:jc w:val="both"/>
            </w:pPr>
            <w:r>
              <w:t>2007/09/15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4D197F44" w14:textId="77777777" w:rsidR="005B5A30" w:rsidRDefault="005B5A30">
            <w:pPr>
              <w:spacing w:line="0" w:lineRule="atLeast"/>
              <w:jc w:val="both"/>
            </w:pPr>
            <w:r>
              <w:rPr>
                <w:b/>
              </w:rPr>
              <w:t>282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63428F8" w14:textId="77777777" w:rsidR="005B5A30" w:rsidRDefault="005B5A30">
            <w:pPr>
              <w:spacing w:line="0" w:lineRule="atLeast"/>
              <w:jc w:val="both"/>
              <w:rPr>
                <w:rFonts w:ascii="新細明體" w:hAnsi="新細明體"/>
                <w:color w:val="000000"/>
              </w:rPr>
            </w:pPr>
            <w:r>
              <w:rPr>
                <w:rFonts w:ascii="新細明體" w:hAnsi="新細明體" w:hint="eastAsia"/>
                <w:color w:val="000000"/>
                <w:bdr w:val="single" w:sz="4" w:space="0" w:color="auto" w:frame="1"/>
              </w:rPr>
              <w:t>要聞探索</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A14A70E" w14:textId="77777777" w:rsidR="005B5A30" w:rsidRDefault="005B5A30">
            <w:pPr>
              <w:spacing w:line="0" w:lineRule="atLeast"/>
              <w:jc w:val="both"/>
              <w:rPr>
                <w:rFonts w:ascii="新細明體" w:hAnsi="新細明體"/>
                <w:bdr w:val="single" w:sz="4" w:space="0" w:color="auto" w:frame="1"/>
              </w:rPr>
            </w:pPr>
            <w:r>
              <w:rPr>
                <w:rFonts w:ascii="新細明體" w:hAnsi="新細明體" w:hint="eastAsia"/>
                <w:bdr w:val="single" w:sz="4" w:space="0" w:color="auto" w:frame="1"/>
              </w:rPr>
              <w:t>光照首席與卸任教職親和座談會講話</w:t>
            </w:r>
          </w:p>
          <w:p w14:paraId="0559B2AF" w14:textId="77777777" w:rsidR="005B5A30" w:rsidRDefault="005B5A30">
            <w:pPr>
              <w:spacing w:line="0" w:lineRule="atLeast"/>
              <w:jc w:val="both"/>
              <w:rPr>
                <w:rFonts w:ascii="新細明體" w:hAnsi="新細明體"/>
              </w:rPr>
            </w:pPr>
            <w:r>
              <w:rPr>
                <w:rFonts w:ascii="新細明體" w:hAnsi="新細明體" w:hint="eastAsia"/>
              </w:rPr>
              <w:t>調整組織結構  確定修持位階</w:t>
            </w:r>
          </w:p>
          <w:p w14:paraId="5D289AF2" w14:textId="77777777" w:rsidR="005B5A30" w:rsidRDefault="005B5A30">
            <w:pPr>
              <w:spacing w:line="0" w:lineRule="atLeast"/>
              <w:jc w:val="both"/>
              <w:rPr>
                <w:rFonts w:ascii="新細明體" w:hAnsi="新細明體"/>
              </w:rPr>
            </w:pPr>
            <w:r>
              <w:rPr>
                <w:rFonts w:ascii="新細明體" w:hAnsi="新細明體" w:hint="eastAsia"/>
              </w:rPr>
              <w:t>一套功夫一條鞭  入室一登堂一升座</w:t>
            </w:r>
          </w:p>
        </w:tc>
        <w:tc>
          <w:tcPr>
            <w:tcW w:w="709" w:type="dxa"/>
            <w:tcBorders>
              <w:top w:val="single" w:sz="4" w:space="0" w:color="auto"/>
              <w:left w:val="single" w:sz="4" w:space="0" w:color="auto"/>
              <w:bottom w:val="single" w:sz="4" w:space="0" w:color="auto"/>
              <w:right w:val="single" w:sz="4" w:space="0" w:color="auto"/>
            </w:tcBorders>
            <w:vAlign w:val="center"/>
            <w:hideMark/>
          </w:tcPr>
          <w:p w14:paraId="79CD18AB" w14:textId="77777777" w:rsidR="005B5A30" w:rsidRDefault="005B5A30">
            <w:pPr>
              <w:spacing w:line="0" w:lineRule="atLeast"/>
              <w:jc w:val="both"/>
              <w:rPr>
                <w:b/>
              </w:rPr>
            </w:pPr>
            <w:r>
              <w:rPr>
                <w:b/>
              </w:rPr>
              <w:t>004</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C384165" w14:textId="77777777" w:rsidR="005B5A30" w:rsidRDefault="005B5A30">
            <w:pPr>
              <w:spacing w:line="0" w:lineRule="atLeast"/>
              <w:jc w:val="both"/>
              <w:rPr>
                <w:rFonts w:ascii="新細明體" w:hAnsi="新細明體"/>
              </w:rPr>
            </w:pPr>
            <w:r>
              <w:rPr>
                <w:rFonts w:ascii="新細明體" w:hAnsi="新細明體" w:hint="eastAsia"/>
              </w:rPr>
              <w:t>劉月印</w:t>
            </w:r>
          </w:p>
        </w:tc>
        <w:tc>
          <w:tcPr>
            <w:tcW w:w="425" w:type="dxa"/>
            <w:tcBorders>
              <w:top w:val="single" w:sz="4" w:space="0" w:color="auto"/>
              <w:left w:val="single" w:sz="4" w:space="0" w:color="auto"/>
              <w:bottom w:val="single" w:sz="4" w:space="0" w:color="auto"/>
              <w:right w:val="single" w:sz="4" w:space="0" w:color="auto"/>
            </w:tcBorders>
            <w:vAlign w:val="center"/>
          </w:tcPr>
          <w:p w14:paraId="2531A17A" w14:textId="77777777" w:rsidR="005B5A30" w:rsidRDefault="005B5A30">
            <w:pPr>
              <w:spacing w:line="0" w:lineRule="atLeast"/>
              <w:jc w:val="both"/>
            </w:pPr>
          </w:p>
        </w:tc>
      </w:tr>
      <w:tr w:rsidR="005B5A30" w14:paraId="19C9E332"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05BF5912" w14:textId="77777777" w:rsidR="005B5A30" w:rsidRDefault="005B5A30">
            <w:pPr>
              <w:spacing w:line="0" w:lineRule="atLeast"/>
              <w:jc w:val="both"/>
            </w:pPr>
            <w:r>
              <w:t>2007/09/15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18C8B0D4" w14:textId="77777777" w:rsidR="005B5A30" w:rsidRDefault="005B5A30">
            <w:pPr>
              <w:spacing w:line="0" w:lineRule="atLeast"/>
              <w:jc w:val="both"/>
            </w:pPr>
            <w:r>
              <w:rPr>
                <w:b/>
              </w:rPr>
              <w:t>282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6346BB6" w14:textId="77777777" w:rsidR="005B5A30" w:rsidRDefault="005B5A30">
            <w:pPr>
              <w:spacing w:line="0" w:lineRule="atLeast"/>
              <w:jc w:val="both"/>
              <w:rPr>
                <w:rFonts w:ascii="新細明體" w:hAnsi="新細明體"/>
                <w:color w:val="000000"/>
              </w:rPr>
            </w:pPr>
            <w:r>
              <w:rPr>
                <w:rFonts w:ascii="新細明體" w:hAnsi="新細明體" w:hint="eastAsia"/>
                <w:color w:val="000000"/>
                <w:bdr w:val="single" w:sz="4" w:space="0" w:color="auto" w:frame="1"/>
              </w:rPr>
              <w:t>要聞探索</w:t>
            </w:r>
          </w:p>
        </w:tc>
        <w:tc>
          <w:tcPr>
            <w:tcW w:w="6946" w:type="dxa"/>
            <w:tcBorders>
              <w:top w:val="single" w:sz="4" w:space="0" w:color="auto"/>
              <w:left w:val="single" w:sz="4" w:space="0" w:color="auto"/>
              <w:bottom w:val="single" w:sz="4" w:space="0" w:color="auto"/>
              <w:right w:val="single" w:sz="4" w:space="0" w:color="auto"/>
            </w:tcBorders>
            <w:vAlign w:val="center"/>
            <w:hideMark/>
          </w:tcPr>
          <w:p w14:paraId="041515E3" w14:textId="77777777" w:rsidR="005B5A30" w:rsidRDefault="005B5A30">
            <w:pPr>
              <w:snapToGrid w:val="0"/>
              <w:spacing w:line="0" w:lineRule="atLeast"/>
              <w:jc w:val="both"/>
              <w:rPr>
                <w:rFonts w:ascii="新細明體" w:hAnsi="新細明體"/>
              </w:rPr>
            </w:pPr>
            <w:r>
              <w:rPr>
                <w:rFonts w:ascii="新細明體" w:hAnsi="新細明體" w:hint="eastAsia"/>
              </w:rPr>
              <w:t>本教教育訓練體系（終生學習）說明</w:t>
            </w:r>
          </w:p>
          <w:p w14:paraId="37F5671A" w14:textId="77777777" w:rsidR="005B5A30" w:rsidRDefault="005B5A30">
            <w:pPr>
              <w:snapToGrid w:val="0"/>
              <w:spacing w:line="0" w:lineRule="atLeast"/>
              <w:jc w:val="both"/>
              <w:rPr>
                <w:rFonts w:ascii="新細明體" w:hAnsi="新細明體"/>
              </w:rPr>
            </w:pPr>
            <w:r>
              <w:rPr>
                <w:rFonts w:ascii="新細明體" w:hAnsi="新細明體" w:hint="eastAsia"/>
              </w:rPr>
              <w:t>常奮常鬥  無始無終</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812EC7" w14:textId="77777777" w:rsidR="005B5A30" w:rsidRDefault="005B5A30">
            <w:pPr>
              <w:snapToGrid w:val="0"/>
              <w:spacing w:line="0" w:lineRule="atLeast"/>
              <w:jc w:val="both"/>
              <w:rPr>
                <w:b/>
              </w:rPr>
            </w:pPr>
            <w:r>
              <w:rPr>
                <w:b/>
              </w:rPr>
              <w:t>009</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2EC7C6E" w14:textId="77777777" w:rsidR="005B5A30" w:rsidRDefault="005B5A30">
            <w:pPr>
              <w:snapToGrid w:val="0"/>
              <w:spacing w:line="0" w:lineRule="atLeast"/>
              <w:jc w:val="both"/>
              <w:rPr>
                <w:rFonts w:ascii="新細明體" w:hAnsi="新細明體"/>
              </w:rPr>
            </w:pPr>
            <w:r>
              <w:rPr>
                <w:rFonts w:ascii="新細明體" w:hAnsi="新細明體" w:hint="eastAsia"/>
              </w:rPr>
              <w:t>邱光劫‧劉月印</w:t>
            </w:r>
          </w:p>
        </w:tc>
        <w:tc>
          <w:tcPr>
            <w:tcW w:w="425" w:type="dxa"/>
            <w:tcBorders>
              <w:top w:val="single" w:sz="4" w:space="0" w:color="auto"/>
              <w:left w:val="single" w:sz="4" w:space="0" w:color="auto"/>
              <w:bottom w:val="single" w:sz="4" w:space="0" w:color="auto"/>
              <w:right w:val="single" w:sz="4" w:space="0" w:color="auto"/>
            </w:tcBorders>
            <w:vAlign w:val="center"/>
          </w:tcPr>
          <w:p w14:paraId="256E76A2" w14:textId="77777777" w:rsidR="005B5A30" w:rsidRDefault="005B5A30">
            <w:pPr>
              <w:spacing w:line="0" w:lineRule="atLeast"/>
              <w:jc w:val="both"/>
            </w:pPr>
          </w:p>
        </w:tc>
      </w:tr>
      <w:tr w:rsidR="005B5A30" w14:paraId="22632716"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711DAD6F" w14:textId="77777777" w:rsidR="005B5A30" w:rsidRDefault="005B5A30">
            <w:pPr>
              <w:spacing w:line="0" w:lineRule="atLeast"/>
              <w:jc w:val="both"/>
            </w:pPr>
            <w:r>
              <w:t>2007/09/15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1A9364FA" w14:textId="77777777" w:rsidR="005B5A30" w:rsidRDefault="005B5A30">
            <w:pPr>
              <w:spacing w:line="0" w:lineRule="atLeast"/>
              <w:jc w:val="both"/>
            </w:pPr>
            <w:r>
              <w:rPr>
                <w:b/>
              </w:rPr>
              <w:t>282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39582CB" w14:textId="77777777" w:rsidR="005B5A30" w:rsidRDefault="005B5A30">
            <w:pPr>
              <w:spacing w:line="0" w:lineRule="atLeast"/>
              <w:jc w:val="both"/>
              <w:rPr>
                <w:rFonts w:ascii="新細明體" w:hAnsi="新細明體"/>
                <w:color w:val="000000"/>
              </w:rPr>
            </w:pPr>
            <w:r>
              <w:rPr>
                <w:rFonts w:ascii="新細明體" w:hAnsi="新細明體" w:hint="eastAsia"/>
                <w:color w:val="000000"/>
                <w:bdr w:val="single" w:sz="4" w:space="0" w:color="auto" w:frame="1"/>
              </w:rPr>
              <w:t>要聞探索</w:t>
            </w:r>
          </w:p>
        </w:tc>
        <w:tc>
          <w:tcPr>
            <w:tcW w:w="6946" w:type="dxa"/>
            <w:tcBorders>
              <w:top w:val="single" w:sz="4" w:space="0" w:color="auto"/>
              <w:left w:val="single" w:sz="4" w:space="0" w:color="auto"/>
              <w:bottom w:val="single" w:sz="4" w:space="0" w:color="auto"/>
              <w:right w:val="single" w:sz="4" w:space="0" w:color="auto"/>
            </w:tcBorders>
            <w:vAlign w:val="center"/>
            <w:hideMark/>
          </w:tcPr>
          <w:p w14:paraId="39C77386" w14:textId="77777777" w:rsidR="005B5A30" w:rsidRDefault="005B5A30">
            <w:pPr>
              <w:spacing w:line="0" w:lineRule="atLeast"/>
              <w:jc w:val="both"/>
              <w:rPr>
                <w:rFonts w:ascii="新細明體" w:hAnsi="新細明體"/>
              </w:rPr>
            </w:pPr>
            <w:r>
              <w:rPr>
                <w:rFonts w:ascii="新細明體" w:hAnsi="新細明體" w:hint="eastAsia"/>
              </w:rPr>
              <w:t>因應帝教第三紀  召開96年全教教財會議</w:t>
            </w:r>
          </w:p>
          <w:p w14:paraId="33A7A3FD" w14:textId="77777777" w:rsidR="005B5A30" w:rsidRDefault="005B5A30">
            <w:pPr>
              <w:spacing w:line="0" w:lineRule="atLeast"/>
              <w:jc w:val="both"/>
              <w:rPr>
                <w:rFonts w:ascii="新細明體" w:hAnsi="新細明體"/>
              </w:rPr>
            </w:pPr>
            <w:r>
              <w:rPr>
                <w:rFonts w:ascii="新細明體" w:hAnsi="新細明體" w:hint="eastAsia"/>
              </w:rPr>
              <w:t>防微杜漸  維護一貫清白教風</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4ADF40" w14:textId="77777777" w:rsidR="005B5A30" w:rsidRDefault="005B5A30">
            <w:pPr>
              <w:spacing w:line="0" w:lineRule="atLeast"/>
              <w:jc w:val="both"/>
              <w:rPr>
                <w:b/>
              </w:rPr>
            </w:pPr>
            <w:r>
              <w:rPr>
                <w:b/>
              </w:rPr>
              <w:t>034</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06378E2" w14:textId="77777777" w:rsidR="005B5A30" w:rsidRDefault="005B5A30">
            <w:pPr>
              <w:spacing w:line="0" w:lineRule="atLeast"/>
              <w:jc w:val="both"/>
              <w:rPr>
                <w:rFonts w:ascii="新細明體" w:hAnsi="新細明體"/>
              </w:rPr>
            </w:pPr>
            <w:r>
              <w:rPr>
                <w:rFonts w:ascii="新細明體" w:hAnsi="新細明體" w:hint="eastAsia"/>
              </w:rPr>
              <w:t>吳月行</w:t>
            </w:r>
          </w:p>
        </w:tc>
        <w:tc>
          <w:tcPr>
            <w:tcW w:w="425" w:type="dxa"/>
            <w:tcBorders>
              <w:top w:val="single" w:sz="4" w:space="0" w:color="auto"/>
              <w:left w:val="single" w:sz="4" w:space="0" w:color="auto"/>
              <w:bottom w:val="single" w:sz="4" w:space="0" w:color="auto"/>
              <w:right w:val="single" w:sz="4" w:space="0" w:color="auto"/>
            </w:tcBorders>
            <w:vAlign w:val="center"/>
          </w:tcPr>
          <w:p w14:paraId="33215FC0" w14:textId="77777777" w:rsidR="005B5A30" w:rsidRDefault="005B5A30">
            <w:pPr>
              <w:spacing w:line="0" w:lineRule="atLeast"/>
              <w:jc w:val="both"/>
            </w:pPr>
          </w:p>
        </w:tc>
      </w:tr>
      <w:tr w:rsidR="005B5A30" w14:paraId="3BD2AC24"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50DF44C4" w14:textId="77777777" w:rsidR="005B5A30" w:rsidRDefault="005B5A30">
            <w:pPr>
              <w:spacing w:line="0" w:lineRule="atLeast"/>
              <w:jc w:val="both"/>
            </w:pPr>
            <w:r>
              <w:t>2007/09/15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205E01E0" w14:textId="77777777" w:rsidR="005B5A30" w:rsidRDefault="005B5A30">
            <w:pPr>
              <w:spacing w:line="0" w:lineRule="atLeast"/>
              <w:jc w:val="both"/>
            </w:pPr>
            <w:r>
              <w:rPr>
                <w:b/>
              </w:rPr>
              <w:t>282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17AACB7" w14:textId="77777777" w:rsidR="005B5A30" w:rsidRDefault="005B5A30">
            <w:pPr>
              <w:spacing w:line="0" w:lineRule="atLeast"/>
              <w:jc w:val="both"/>
              <w:rPr>
                <w:rFonts w:ascii="新細明體" w:hAnsi="新細明體"/>
                <w:color w:val="000000"/>
              </w:rPr>
            </w:pPr>
            <w:r>
              <w:rPr>
                <w:rFonts w:ascii="新細明體" w:hAnsi="新細明體" w:hint="eastAsia"/>
                <w:color w:val="000000"/>
                <w:bdr w:val="single" w:sz="4" w:space="0" w:color="auto" w:frame="1"/>
              </w:rPr>
              <w:t>要聞探索</w:t>
            </w:r>
          </w:p>
        </w:tc>
        <w:tc>
          <w:tcPr>
            <w:tcW w:w="6946" w:type="dxa"/>
            <w:tcBorders>
              <w:top w:val="single" w:sz="4" w:space="0" w:color="auto"/>
              <w:left w:val="single" w:sz="4" w:space="0" w:color="auto"/>
              <w:bottom w:val="single" w:sz="4" w:space="0" w:color="auto"/>
              <w:right w:val="single" w:sz="4" w:space="0" w:color="auto"/>
            </w:tcBorders>
            <w:vAlign w:val="center"/>
            <w:hideMark/>
          </w:tcPr>
          <w:p w14:paraId="6A40C71D" w14:textId="77777777" w:rsidR="005B5A30" w:rsidRDefault="005B5A30">
            <w:pPr>
              <w:spacing w:line="0" w:lineRule="atLeast"/>
              <w:jc w:val="both"/>
              <w:rPr>
                <w:rFonts w:ascii="新細明體" w:hAnsi="新細明體"/>
                <w:bdr w:val="single" w:sz="4" w:space="0" w:color="auto" w:frame="1"/>
              </w:rPr>
            </w:pPr>
            <w:r>
              <w:rPr>
                <w:rFonts w:ascii="新細明體" w:hAnsi="新細明體" w:hint="eastAsia"/>
                <w:bdr w:val="single" w:sz="4" w:space="0" w:color="auto" w:frame="1"/>
              </w:rPr>
              <w:t>96年兒童保護快樂天使營報導</w:t>
            </w:r>
          </w:p>
          <w:p w14:paraId="52238D2F" w14:textId="77777777" w:rsidR="005B5A30" w:rsidRDefault="005B5A30">
            <w:pPr>
              <w:spacing w:line="0" w:lineRule="atLeast"/>
              <w:jc w:val="both"/>
              <w:rPr>
                <w:rFonts w:ascii="新細明體" w:hAnsi="新細明體"/>
              </w:rPr>
            </w:pPr>
            <w:r>
              <w:rPr>
                <w:rFonts w:ascii="新細明體" w:hAnsi="新細明體" w:hint="eastAsia"/>
              </w:rPr>
              <w:t>任真學  用力玩</w:t>
            </w:r>
          </w:p>
          <w:p w14:paraId="38EC2243" w14:textId="77777777" w:rsidR="005B5A30" w:rsidRDefault="005B5A30">
            <w:pPr>
              <w:spacing w:line="0" w:lineRule="atLeast"/>
              <w:jc w:val="both"/>
              <w:rPr>
                <w:rFonts w:ascii="新細明體" w:hAnsi="新細明體"/>
              </w:rPr>
            </w:pPr>
            <w:r>
              <w:rPr>
                <w:rFonts w:ascii="新細明體" w:hAnsi="新細明體" w:hint="eastAsia"/>
              </w:rPr>
              <w:t>心在跳躍花在笑</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EB242E" w14:textId="77777777" w:rsidR="005B5A30" w:rsidRDefault="005B5A30">
            <w:pPr>
              <w:pStyle w:val="Web"/>
              <w:snapToGrid w:val="0"/>
              <w:spacing w:line="0" w:lineRule="atLeast"/>
              <w:jc w:val="both"/>
              <w:rPr>
                <w:rFonts w:ascii="Times New Roman" w:hAnsi="Times New Roman" w:cs="Times New Roman"/>
                <w:b/>
                <w:kern w:val="2"/>
              </w:rPr>
            </w:pPr>
            <w:r>
              <w:rPr>
                <w:rFonts w:ascii="Times New Roman" w:hAnsi="Times New Roman" w:cs="Times New Roman"/>
                <w:b/>
                <w:kern w:val="2"/>
              </w:rPr>
              <w:t>040</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8D7C942" w14:textId="77777777" w:rsidR="005B5A30" w:rsidRDefault="005B5A30">
            <w:pPr>
              <w:pStyle w:val="Web"/>
              <w:snapToGrid w:val="0"/>
              <w:spacing w:line="0" w:lineRule="atLeast"/>
              <w:jc w:val="both"/>
            </w:pPr>
            <w:r>
              <w:rPr>
                <w:rFonts w:hint="eastAsia"/>
              </w:rPr>
              <w:t>鄧鏡且</w:t>
            </w:r>
          </w:p>
        </w:tc>
        <w:tc>
          <w:tcPr>
            <w:tcW w:w="425" w:type="dxa"/>
            <w:tcBorders>
              <w:top w:val="single" w:sz="4" w:space="0" w:color="auto"/>
              <w:left w:val="single" w:sz="4" w:space="0" w:color="auto"/>
              <w:bottom w:val="single" w:sz="4" w:space="0" w:color="auto"/>
              <w:right w:val="single" w:sz="4" w:space="0" w:color="auto"/>
            </w:tcBorders>
            <w:vAlign w:val="center"/>
          </w:tcPr>
          <w:p w14:paraId="4950CCEE" w14:textId="77777777" w:rsidR="005B5A30" w:rsidRDefault="005B5A30">
            <w:pPr>
              <w:spacing w:line="0" w:lineRule="atLeast"/>
              <w:jc w:val="both"/>
            </w:pPr>
          </w:p>
        </w:tc>
      </w:tr>
      <w:tr w:rsidR="005B5A30" w14:paraId="2735EF75"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1C22A737" w14:textId="77777777" w:rsidR="005B5A30" w:rsidRDefault="005B5A30">
            <w:pPr>
              <w:spacing w:line="0" w:lineRule="atLeast"/>
              <w:jc w:val="both"/>
            </w:pPr>
            <w:r>
              <w:t>2007/09/15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78759D0D" w14:textId="77777777" w:rsidR="005B5A30" w:rsidRDefault="005B5A30">
            <w:pPr>
              <w:spacing w:line="0" w:lineRule="atLeast"/>
              <w:jc w:val="both"/>
            </w:pPr>
            <w:r>
              <w:rPr>
                <w:b/>
              </w:rPr>
              <w:t>282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3170524" w14:textId="77777777" w:rsidR="005B5A30" w:rsidRDefault="005B5A30">
            <w:pPr>
              <w:spacing w:line="0" w:lineRule="atLeast"/>
              <w:jc w:val="both"/>
              <w:rPr>
                <w:rFonts w:ascii="新細明體" w:hAnsi="新細明體"/>
                <w:color w:val="000000"/>
              </w:rPr>
            </w:pPr>
            <w:r>
              <w:rPr>
                <w:rFonts w:ascii="新細明體" w:hAnsi="新細明體" w:hint="eastAsia"/>
                <w:color w:val="000000"/>
                <w:bdr w:val="single" w:sz="4" w:space="0" w:color="auto" w:frame="1"/>
              </w:rPr>
              <w:t>要聞探索</w:t>
            </w:r>
          </w:p>
        </w:tc>
        <w:tc>
          <w:tcPr>
            <w:tcW w:w="6946" w:type="dxa"/>
            <w:tcBorders>
              <w:top w:val="single" w:sz="4" w:space="0" w:color="auto"/>
              <w:left w:val="single" w:sz="4" w:space="0" w:color="auto"/>
              <w:bottom w:val="single" w:sz="4" w:space="0" w:color="auto"/>
              <w:right w:val="single" w:sz="4" w:space="0" w:color="auto"/>
            </w:tcBorders>
            <w:vAlign w:val="center"/>
            <w:hideMark/>
          </w:tcPr>
          <w:p w14:paraId="352D1503" w14:textId="77777777" w:rsidR="005B5A30" w:rsidRDefault="005B5A30">
            <w:pPr>
              <w:snapToGrid w:val="0"/>
              <w:spacing w:line="0" w:lineRule="atLeast"/>
              <w:jc w:val="both"/>
              <w:rPr>
                <w:rFonts w:ascii="新細明體" w:hAnsi="新細明體"/>
              </w:rPr>
            </w:pPr>
            <w:r>
              <w:rPr>
                <w:rFonts w:ascii="新細明體" w:hAnsi="新細明體" w:hint="eastAsia"/>
              </w:rPr>
              <w:t>小隊輔心得</w:t>
            </w:r>
          </w:p>
          <w:p w14:paraId="1D8BF340" w14:textId="77777777" w:rsidR="005B5A30" w:rsidRDefault="005B5A30">
            <w:pPr>
              <w:snapToGrid w:val="0"/>
              <w:spacing w:line="0" w:lineRule="atLeast"/>
              <w:jc w:val="both"/>
              <w:rPr>
                <w:rFonts w:ascii="新細明體" w:hAnsi="新細明體"/>
              </w:rPr>
            </w:pPr>
            <w:r>
              <w:rPr>
                <w:rFonts w:ascii="新細明體" w:hAnsi="新細明體" w:hint="eastAsia"/>
              </w:rPr>
              <w:t>台上十分鐘  台下十年功</w:t>
            </w:r>
          </w:p>
          <w:p w14:paraId="1CFFABF4" w14:textId="77777777" w:rsidR="005B5A30" w:rsidRDefault="005B5A30">
            <w:pPr>
              <w:snapToGrid w:val="0"/>
              <w:spacing w:line="0" w:lineRule="atLeast"/>
              <w:jc w:val="both"/>
              <w:rPr>
                <w:rFonts w:ascii="新細明體" w:hAnsi="新細明體"/>
              </w:rPr>
            </w:pPr>
            <w:r>
              <w:rPr>
                <w:rFonts w:ascii="新細明體" w:hAnsi="新細明體" w:hint="eastAsia"/>
              </w:rPr>
              <w:t>我心中的笑  來自他們</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470FB" w14:textId="77777777" w:rsidR="005B5A30" w:rsidRDefault="005B5A30">
            <w:pPr>
              <w:snapToGrid w:val="0"/>
              <w:spacing w:line="0" w:lineRule="atLeast"/>
              <w:jc w:val="both"/>
              <w:rPr>
                <w:b/>
              </w:rPr>
            </w:pPr>
            <w:r>
              <w:rPr>
                <w:b/>
              </w:rPr>
              <w:t>045</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91F0FA5" w14:textId="77777777" w:rsidR="005B5A30" w:rsidRDefault="005B5A30">
            <w:pPr>
              <w:snapToGrid w:val="0"/>
              <w:spacing w:line="0" w:lineRule="atLeast"/>
              <w:jc w:val="both"/>
              <w:rPr>
                <w:rFonts w:ascii="新細明體" w:hAnsi="新細明體"/>
              </w:rPr>
            </w:pPr>
            <w:r>
              <w:rPr>
                <w:rFonts w:ascii="新細明體" w:hAnsi="新細明體" w:hint="eastAsia"/>
              </w:rPr>
              <w:t>趙淑可</w:t>
            </w:r>
          </w:p>
          <w:p w14:paraId="67A80B33" w14:textId="77777777" w:rsidR="005B5A30" w:rsidRDefault="005B5A30">
            <w:pPr>
              <w:snapToGrid w:val="0"/>
              <w:spacing w:line="0" w:lineRule="atLeast"/>
              <w:jc w:val="both"/>
              <w:rPr>
                <w:rFonts w:ascii="新細明體" w:hAnsi="新細明體"/>
              </w:rPr>
            </w:pPr>
            <w:r>
              <w:rPr>
                <w:rFonts w:ascii="新細明體" w:hAnsi="新細明體" w:hint="eastAsia"/>
              </w:rPr>
              <w:t>謝月諾</w:t>
            </w:r>
          </w:p>
        </w:tc>
        <w:tc>
          <w:tcPr>
            <w:tcW w:w="425" w:type="dxa"/>
            <w:tcBorders>
              <w:top w:val="single" w:sz="4" w:space="0" w:color="auto"/>
              <w:left w:val="single" w:sz="4" w:space="0" w:color="auto"/>
              <w:bottom w:val="single" w:sz="4" w:space="0" w:color="auto"/>
              <w:right w:val="single" w:sz="4" w:space="0" w:color="auto"/>
            </w:tcBorders>
            <w:vAlign w:val="center"/>
          </w:tcPr>
          <w:p w14:paraId="34C290B3" w14:textId="77777777" w:rsidR="005B5A30" w:rsidRDefault="005B5A30">
            <w:pPr>
              <w:spacing w:line="0" w:lineRule="atLeast"/>
              <w:jc w:val="both"/>
            </w:pPr>
          </w:p>
        </w:tc>
      </w:tr>
      <w:tr w:rsidR="005B5A30" w14:paraId="1D8577C2"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5B301978" w14:textId="77777777" w:rsidR="005B5A30" w:rsidRDefault="005B5A30">
            <w:pPr>
              <w:spacing w:line="0" w:lineRule="atLeast"/>
              <w:jc w:val="both"/>
            </w:pPr>
            <w:r>
              <w:t>2007/09/15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5F4DF2C0" w14:textId="77777777" w:rsidR="005B5A30" w:rsidRDefault="005B5A30">
            <w:pPr>
              <w:spacing w:line="0" w:lineRule="atLeast"/>
              <w:jc w:val="both"/>
            </w:pPr>
            <w:r>
              <w:rPr>
                <w:b/>
              </w:rPr>
              <w:t>282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C6687A4" w14:textId="77777777" w:rsidR="005B5A30" w:rsidRDefault="005B5A30">
            <w:pPr>
              <w:spacing w:line="0" w:lineRule="atLeast"/>
              <w:jc w:val="both"/>
              <w:rPr>
                <w:rFonts w:ascii="新細明體" w:hAnsi="新細明體"/>
                <w:color w:val="000000"/>
              </w:rPr>
            </w:pPr>
            <w:r>
              <w:rPr>
                <w:rFonts w:ascii="新細明體" w:hAnsi="新細明體" w:hint="eastAsia"/>
                <w:color w:val="000000"/>
                <w:bdr w:val="single" w:sz="4" w:space="0" w:color="auto" w:frame="1"/>
              </w:rPr>
              <w:t>要聞探索</w:t>
            </w:r>
          </w:p>
        </w:tc>
        <w:tc>
          <w:tcPr>
            <w:tcW w:w="6946" w:type="dxa"/>
            <w:tcBorders>
              <w:top w:val="single" w:sz="4" w:space="0" w:color="auto"/>
              <w:left w:val="single" w:sz="4" w:space="0" w:color="auto"/>
              <w:bottom w:val="single" w:sz="4" w:space="0" w:color="auto"/>
              <w:right w:val="single" w:sz="4" w:space="0" w:color="auto"/>
            </w:tcBorders>
            <w:vAlign w:val="center"/>
            <w:hideMark/>
          </w:tcPr>
          <w:p w14:paraId="146E7AE5" w14:textId="77777777" w:rsidR="005B5A30" w:rsidRDefault="005B5A30">
            <w:pPr>
              <w:widowControl/>
              <w:spacing w:line="0" w:lineRule="atLeast"/>
              <w:jc w:val="both"/>
              <w:rPr>
                <w:rFonts w:ascii="新細明體" w:hAnsi="新細明體"/>
              </w:rPr>
            </w:pPr>
            <w:r>
              <w:rPr>
                <w:rFonts w:ascii="新細明體" w:hAnsi="新細明體" w:hint="eastAsia"/>
              </w:rPr>
              <w:t>懂得自我保護  向暴力說「不」</w:t>
            </w:r>
          </w:p>
          <w:p w14:paraId="6D6D4E46" w14:textId="77777777" w:rsidR="005B5A30" w:rsidRDefault="005B5A30">
            <w:pPr>
              <w:widowControl/>
              <w:spacing w:line="0" w:lineRule="atLeast"/>
              <w:jc w:val="both"/>
              <w:rPr>
                <w:rFonts w:ascii="新細明體" w:hAnsi="新細明體"/>
              </w:rPr>
            </w:pPr>
            <w:r>
              <w:rPr>
                <w:rFonts w:ascii="新細明體" w:hAnsi="新細明體" w:hint="eastAsia"/>
              </w:rPr>
              <w:t>廣募十方之愛  讓天使永不折翼</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60BE48" w14:textId="77777777" w:rsidR="005B5A30" w:rsidRDefault="005B5A30">
            <w:pPr>
              <w:widowControl/>
              <w:spacing w:line="0" w:lineRule="atLeast"/>
              <w:jc w:val="both"/>
              <w:rPr>
                <w:b/>
              </w:rPr>
            </w:pPr>
            <w:r>
              <w:rPr>
                <w:b/>
              </w:rPr>
              <w:t>048</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B708488" w14:textId="77777777" w:rsidR="005B5A30" w:rsidRDefault="005B5A30">
            <w:pPr>
              <w:widowControl/>
              <w:spacing w:line="0" w:lineRule="atLeast"/>
              <w:jc w:val="both"/>
              <w:rPr>
                <w:rFonts w:ascii="新細明體" w:hAnsi="新細明體"/>
              </w:rPr>
            </w:pPr>
            <w:r>
              <w:rPr>
                <w:rFonts w:ascii="新細明體" w:hAnsi="新細明體" w:hint="eastAsia"/>
              </w:rPr>
              <w:t>林鏡適</w:t>
            </w:r>
          </w:p>
        </w:tc>
        <w:tc>
          <w:tcPr>
            <w:tcW w:w="425" w:type="dxa"/>
            <w:tcBorders>
              <w:top w:val="single" w:sz="4" w:space="0" w:color="auto"/>
              <w:left w:val="single" w:sz="4" w:space="0" w:color="auto"/>
              <w:bottom w:val="single" w:sz="4" w:space="0" w:color="auto"/>
              <w:right w:val="single" w:sz="4" w:space="0" w:color="auto"/>
            </w:tcBorders>
            <w:vAlign w:val="center"/>
          </w:tcPr>
          <w:p w14:paraId="66992DF8" w14:textId="77777777" w:rsidR="005B5A30" w:rsidRDefault="005B5A30">
            <w:pPr>
              <w:spacing w:line="0" w:lineRule="atLeast"/>
              <w:jc w:val="both"/>
            </w:pPr>
          </w:p>
        </w:tc>
      </w:tr>
      <w:tr w:rsidR="005B5A30" w14:paraId="6843BE0F"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24502033" w14:textId="77777777" w:rsidR="005B5A30" w:rsidRDefault="005B5A30">
            <w:pPr>
              <w:spacing w:line="0" w:lineRule="atLeast"/>
              <w:jc w:val="both"/>
            </w:pPr>
            <w:r>
              <w:t>2007/09/15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30F00C63" w14:textId="77777777" w:rsidR="005B5A30" w:rsidRDefault="005B5A30">
            <w:pPr>
              <w:spacing w:line="0" w:lineRule="atLeast"/>
              <w:jc w:val="both"/>
            </w:pPr>
            <w:r>
              <w:rPr>
                <w:b/>
              </w:rPr>
              <w:t>282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417ECDD" w14:textId="77777777" w:rsidR="005B5A30" w:rsidRDefault="005B5A30">
            <w:pPr>
              <w:spacing w:line="0" w:lineRule="atLeast"/>
              <w:jc w:val="both"/>
              <w:rPr>
                <w:rFonts w:ascii="新細明體" w:hAnsi="新細明體"/>
                <w:color w:val="000000"/>
              </w:rPr>
            </w:pPr>
            <w:r>
              <w:rPr>
                <w:rFonts w:ascii="新細明體" w:hAnsi="新細明體" w:hint="eastAsia"/>
                <w:color w:val="000000"/>
                <w:bdr w:val="single" w:sz="4" w:space="0" w:color="auto" w:frame="1"/>
              </w:rPr>
              <w:t>要聞探索</w:t>
            </w:r>
          </w:p>
        </w:tc>
        <w:tc>
          <w:tcPr>
            <w:tcW w:w="6946" w:type="dxa"/>
            <w:tcBorders>
              <w:top w:val="single" w:sz="4" w:space="0" w:color="auto"/>
              <w:left w:val="single" w:sz="4" w:space="0" w:color="auto"/>
              <w:bottom w:val="single" w:sz="4" w:space="0" w:color="auto"/>
              <w:right w:val="single" w:sz="4" w:space="0" w:color="auto"/>
            </w:tcBorders>
            <w:vAlign w:val="center"/>
            <w:hideMark/>
          </w:tcPr>
          <w:p w14:paraId="24E684EC" w14:textId="77777777" w:rsidR="005B5A30" w:rsidRDefault="005B5A30">
            <w:pPr>
              <w:snapToGrid w:val="0"/>
              <w:spacing w:line="0" w:lineRule="atLeast"/>
              <w:jc w:val="both"/>
              <w:rPr>
                <w:rFonts w:ascii="新細明體" w:hAnsi="新細明體"/>
              </w:rPr>
            </w:pPr>
            <w:r>
              <w:rPr>
                <w:rFonts w:ascii="新細明體" w:hAnsi="新細明體" w:hint="eastAsia"/>
              </w:rPr>
              <w:t>第二屆涵靜老人講座報導</w:t>
            </w:r>
          </w:p>
          <w:p w14:paraId="3A8612C6" w14:textId="77777777" w:rsidR="005B5A30" w:rsidRDefault="005B5A30">
            <w:pPr>
              <w:snapToGrid w:val="0"/>
              <w:spacing w:line="0" w:lineRule="atLeast"/>
              <w:jc w:val="both"/>
              <w:rPr>
                <w:rFonts w:ascii="新細明體" w:hAnsi="新細明體"/>
              </w:rPr>
            </w:pPr>
            <w:r>
              <w:rPr>
                <w:rFonts w:ascii="新細明體" w:hAnsi="新細明體" w:hint="eastAsia"/>
              </w:rPr>
              <w:t>為天地立心  為生民立命</w:t>
            </w:r>
          </w:p>
          <w:p w14:paraId="448B02E2" w14:textId="77777777" w:rsidR="005B5A30" w:rsidRDefault="005B5A30">
            <w:pPr>
              <w:snapToGrid w:val="0"/>
              <w:spacing w:line="0" w:lineRule="atLeast"/>
              <w:jc w:val="both"/>
              <w:rPr>
                <w:rFonts w:ascii="新細明體" w:hAnsi="新細明體"/>
              </w:rPr>
            </w:pPr>
            <w:r>
              <w:rPr>
                <w:rFonts w:ascii="新細明體" w:hAnsi="新細明體" w:hint="eastAsia"/>
              </w:rPr>
              <w:t>保合太和  乃能生生</w:t>
            </w:r>
          </w:p>
        </w:tc>
        <w:tc>
          <w:tcPr>
            <w:tcW w:w="709" w:type="dxa"/>
            <w:tcBorders>
              <w:top w:val="single" w:sz="4" w:space="0" w:color="auto"/>
              <w:left w:val="single" w:sz="4" w:space="0" w:color="auto"/>
              <w:bottom w:val="single" w:sz="4" w:space="0" w:color="auto"/>
              <w:right w:val="single" w:sz="4" w:space="0" w:color="auto"/>
            </w:tcBorders>
            <w:vAlign w:val="center"/>
            <w:hideMark/>
          </w:tcPr>
          <w:p w14:paraId="23FA607C" w14:textId="77777777" w:rsidR="005B5A30" w:rsidRDefault="005B5A30">
            <w:pPr>
              <w:kinsoku w:val="0"/>
              <w:overflowPunct w:val="0"/>
              <w:autoSpaceDE w:val="0"/>
              <w:autoSpaceDN w:val="0"/>
              <w:snapToGrid w:val="0"/>
              <w:spacing w:line="0" w:lineRule="atLeast"/>
              <w:jc w:val="both"/>
              <w:rPr>
                <w:b/>
              </w:rPr>
            </w:pPr>
            <w:r>
              <w:rPr>
                <w:b/>
              </w:rPr>
              <w:t>052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7543A5B" w14:textId="77777777" w:rsidR="005B5A30" w:rsidRDefault="005B5A30">
            <w:pPr>
              <w:kinsoku w:val="0"/>
              <w:overflowPunct w:val="0"/>
              <w:autoSpaceDE w:val="0"/>
              <w:autoSpaceDN w:val="0"/>
              <w:snapToGrid w:val="0"/>
              <w:spacing w:line="0" w:lineRule="atLeast"/>
              <w:jc w:val="both"/>
              <w:rPr>
                <w:rFonts w:ascii="新細明體" w:hAnsi="新細明體"/>
              </w:rPr>
            </w:pPr>
            <w:r>
              <w:rPr>
                <w:rFonts w:ascii="新細明體" w:hAnsi="新細明體" w:hint="eastAsia"/>
              </w:rPr>
              <w:t>黃敏警</w:t>
            </w:r>
          </w:p>
        </w:tc>
        <w:tc>
          <w:tcPr>
            <w:tcW w:w="425" w:type="dxa"/>
            <w:tcBorders>
              <w:top w:val="single" w:sz="4" w:space="0" w:color="auto"/>
              <w:left w:val="single" w:sz="4" w:space="0" w:color="auto"/>
              <w:bottom w:val="single" w:sz="4" w:space="0" w:color="auto"/>
              <w:right w:val="single" w:sz="4" w:space="0" w:color="auto"/>
            </w:tcBorders>
            <w:vAlign w:val="center"/>
          </w:tcPr>
          <w:p w14:paraId="554F8F92" w14:textId="77777777" w:rsidR="005B5A30" w:rsidRDefault="005B5A30">
            <w:pPr>
              <w:spacing w:line="0" w:lineRule="atLeast"/>
              <w:jc w:val="both"/>
            </w:pPr>
          </w:p>
        </w:tc>
      </w:tr>
      <w:tr w:rsidR="005B5A30" w14:paraId="708DC41E"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09DF467B" w14:textId="77777777" w:rsidR="005B5A30" w:rsidRDefault="005B5A30">
            <w:pPr>
              <w:spacing w:line="0" w:lineRule="atLeast"/>
              <w:jc w:val="both"/>
            </w:pPr>
            <w:r>
              <w:lastRenderedPageBreak/>
              <w:t>2007/09/15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559F87EB" w14:textId="77777777" w:rsidR="005B5A30" w:rsidRDefault="005B5A30">
            <w:pPr>
              <w:spacing w:line="0" w:lineRule="atLeast"/>
              <w:jc w:val="both"/>
            </w:pPr>
            <w:r>
              <w:rPr>
                <w:b/>
              </w:rPr>
              <w:t>282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42E14CA" w14:textId="77777777" w:rsidR="005B5A30" w:rsidRDefault="005B5A30">
            <w:pPr>
              <w:spacing w:line="0" w:lineRule="atLeast"/>
              <w:jc w:val="both"/>
              <w:rPr>
                <w:rFonts w:ascii="新細明體" w:hAnsi="新細明體"/>
                <w:color w:val="000000"/>
              </w:rPr>
            </w:pPr>
            <w:r>
              <w:rPr>
                <w:rFonts w:ascii="新細明體" w:hAnsi="新細明體" w:hint="eastAsia"/>
                <w:color w:val="000000"/>
                <w:bdr w:val="single" w:sz="4" w:space="0" w:color="auto" w:frame="1"/>
              </w:rPr>
              <w:t>要聞探索</w:t>
            </w:r>
          </w:p>
        </w:tc>
        <w:tc>
          <w:tcPr>
            <w:tcW w:w="6946" w:type="dxa"/>
            <w:tcBorders>
              <w:top w:val="single" w:sz="4" w:space="0" w:color="auto"/>
              <w:left w:val="single" w:sz="4" w:space="0" w:color="auto"/>
              <w:bottom w:val="single" w:sz="4" w:space="0" w:color="auto"/>
              <w:right w:val="single" w:sz="4" w:space="0" w:color="auto"/>
            </w:tcBorders>
            <w:vAlign w:val="center"/>
            <w:hideMark/>
          </w:tcPr>
          <w:p w14:paraId="56E08217" w14:textId="77777777" w:rsidR="005B5A30" w:rsidRDefault="005B5A30">
            <w:pPr>
              <w:spacing w:line="0" w:lineRule="atLeast"/>
              <w:jc w:val="both"/>
              <w:rPr>
                <w:rFonts w:ascii="新細明體" w:hAnsi="新細明體"/>
              </w:rPr>
            </w:pPr>
            <w:r>
              <w:rPr>
                <w:rFonts w:ascii="新細明體" w:hAnsi="新細明體" w:hint="eastAsia"/>
              </w:rPr>
              <w:t>親和座談會</w:t>
            </w:r>
          </w:p>
          <w:p w14:paraId="7DEB9E18" w14:textId="77777777" w:rsidR="005B5A30" w:rsidRDefault="005B5A30">
            <w:pPr>
              <w:spacing w:line="0" w:lineRule="atLeast"/>
              <w:jc w:val="both"/>
              <w:rPr>
                <w:rFonts w:ascii="新細明體" w:hAnsi="新細明體"/>
              </w:rPr>
            </w:pPr>
            <w:r>
              <w:rPr>
                <w:rFonts w:ascii="新細明體" w:hAnsi="新細明體" w:hint="eastAsia"/>
              </w:rPr>
              <w:t>師尊笑顏頻召喚  自然和諧樂開懷</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1CF495" w14:textId="77777777" w:rsidR="005B5A30" w:rsidRDefault="005B5A30">
            <w:pPr>
              <w:snapToGrid w:val="0"/>
              <w:spacing w:line="0" w:lineRule="atLeast"/>
              <w:jc w:val="both"/>
              <w:rPr>
                <w:b/>
              </w:rPr>
            </w:pPr>
            <w:r>
              <w:rPr>
                <w:b/>
              </w:rPr>
              <w:t>060</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8DFC755" w14:textId="77777777" w:rsidR="005B5A30" w:rsidRDefault="005B5A30">
            <w:pPr>
              <w:snapToGrid w:val="0"/>
              <w:spacing w:line="0" w:lineRule="atLeast"/>
              <w:jc w:val="both"/>
              <w:rPr>
                <w:rFonts w:ascii="新細明體" w:hAnsi="新細明體"/>
              </w:rPr>
            </w:pPr>
            <w:r>
              <w:rPr>
                <w:rFonts w:ascii="新細明體" w:hAnsi="新細明體" w:hint="eastAsia"/>
              </w:rPr>
              <w:t>編輯部</w:t>
            </w:r>
          </w:p>
        </w:tc>
        <w:tc>
          <w:tcPr>
            <w:tcW w:w="425" w:type="dxa"/>
            <w:tcBorders>
              <w:top w:val="single" w:sz="4" w:space="0" w:color="auto"/>
              <w:left w:val="single" w:sz="4" w:space="0" w:color="auto"/>
              <w:bottom w:val="single" w:sz="4" w:space="0" w:color="auto"/>
              <w:right w:val="single" w:sz="4" w:space="0" w:color="auto"/>
            </w:tcBorders>
            <w:vAlign w:val="center"/>
          </w:tcPr>
          <w:p w14:paraId="5BEEBB21" w14:textId="77777777" w:rsidR="005B5A30" w:rsidRDefault="005B5A30">
            <w:pPr>
              <w:spacing w:line="0" w:lineRule="atLeast"/>
              <w:jc w:val="both"/>
            </w:pPr>
          </w:p>
        </w:tc>
      </w:tr>
      <w:tr w:rsidR="005B5A30" w14:paraId="18F892BC"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09A998A8" w14:textId="77777777" w:rsidR="005B5A30" w:rsidRDefault="005B5A30">
            <w:pPr>
              <w:spacing w:line="0" w:lineRule="atLeast"/>
              <w:jc w:val="both"/>
            </w:pPr>
            <w:r>
              <w:t>2007/09/15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4A520BEB" w14:textId="77777777" w:rsidR="005B5A30" w:rsidRDefault="005B5A30">
            <w:pPr>
              <w:spacing w:line="0" w:lineRule="atLeast"/>
              <w:jc w:val="both"/>
            </w:pPr>
            <w:r>
              <w:rPr>
                <w:b/>
              </w:rPr>
              <w:t>282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8A01AA0" w14:textId="77777777" w:rsidR="005B5A30" w:rsidRDefault="005B5A30">
            <w:pPr>
              <w:spacing w:line="0" w:lineRule="atLeast"/>
              <w:jc w:val="both"/>
              <w:rPr>
                <w:rFonts w:ascii="新細明體" w:hAnsi="新細明體"/>
                <w:color w:val="000000"/>
              </w:rPr>
            </w:pPr>
            <w:r>
              <w:rPr>
                <w:rFonts w:ascii="新細明體" w:hAnsi="新細明體" w:hint="eastAsia"/>
                <w:color w:val="000000"/>
                <w:bdr w:val="single" w:sz="4" w:space="0" w:color="auto" w:frame="1"/>
              </w:rPr>
              <w:t>要聞探索</w:t>
            </w:r>
          </w:p>
        </w:tc>
        <w:tc>
          <w:tcPr>
            <w:tcW w:w="6946" w:type="dxa"/>
            <w:tcBorders>
              <w:top w:val="single" w:sz="4" w:space="0" w:color="auto"/>
              <w:left w:val="single" w:sz="4" w:space="0" w:color="auto"/>
              <w:bottom w:val="single" w:sz="4" w:space="0" w:color="auto"/>
              <w:right w:val="single" w:sz="4" w:space="0" w:color="auto"/>
            </w:tcBorders>
            <w:vAlign w:val="center"/>
            <w:hideMark/>
          </w:tcPr>
          <w:p w14:paraId="412A4750" w14:textId="77777777" w:rsidR="005B5A30" w:rsidRDefault="005B5A30">
            <w:pPr>
              <w:spacing w:line="0" w:lineRule="atLeast"/>
              <w:jc w:val="both"/>
              <w:rPr>
                <w:rFonts w:ascii="新細明體" w:hAnsi="新細明體"/>
                <w:color w:val="000000"/>
              </w:rPr>
            </w:pPr>
            <w:r>
              <w:rPr>
                <w:rFonts w:ascii="新細明體" w:hAnsi="新細明體" w:hint="eastAsia"/>
                <w:color w:val="000000"/>
              </w:rPr>
              <w:t>參訪帝教隨想</w:t>
            </w:r>
          </w:p>
          <w:p w14:paraId="0DFEA414" w14:textId="77777777" w:rsidR="005B5A30" w:rsidRDefault="005B5A30">
            <w:pPr>
              <w:spacing w:line="0" w:lineRule="atLeast"/>
              <w:jc w:val="both"/>
              <w:rPr>
                <w:rFonts w:ascii="新細明體" w:hAnsi="新細明體"/>
                <w:color w:val="000000"/>
                <w:bdr w:val="single" w:sz="4" w:space="0" w:color="auto" w:frame="1"/>
              </w:rPr>
            </w:pPr>
            <w:r>
              <w:rPr>
                <w:rFonts w:ascii="新細明體" w:hAnsi="新細明體" w:hint="eastAsia"/>
                <w:color w:val="000000"/>
              </w:rPr>
              <w:t>靜中見真淳（下）</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E948D6" w14:textId="77777777" w:rsidR="005B5A30" w:rsidRDefault="005B5A30">
            <w:pPr>
              <w:snapToGrid w:val="0"/>
              <w:spacing w:line="0" w:lineRule="atLeast"/>
              <w:jc w:val="both"/>
              <w:rPr>
                <w:b/>
              </w:rPr>
            </w:pPr>
            <w:r>
              <w:rPr>
                <w:b/>
              </w:rPr>
              <w:t>064</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C9C3514" w14:textId="77777777" w:rsidR="005B5A30" w:rsidRDefault="005B5A30">
            <w:pPr>
              <w:snapToGrid w:val="0"/>
              <w:spacing w:line="0" w:lineRule="atLeast"/>
              <w:jc w:val="both"/>
              <w:rPr>
                <w:rFonts w:ascii="新細明體" w:hAnsi="新細明體"/>
              </w:rPr>
            </w:pPr>
            <w:r>
              <w:rPr>
                <w:rFonts w:ascii="新細明體" w:hAnsi="新細明體" w:hint="eastAsia"/>
              </w:rPr>
              <w:t>李蘭</w:t>
            </w:r>
          </w:p>
        </w:tc>
        <w:tc>
          <w:tcPr>
            <w:tcW w:w="425" w:type="dxa"/>
            <w:tcBorders>
              <w:top w:val="single" w:sz="4" w:space="0" w:color="auto"/>
              <w:left w:val="single" w:sz="4" w:space="0" w:color="auto"/>
              <w:bottom w:val="single" w:sz="4" w:space="0" w:color="auto"/>
              <w:right w:val="single" w:sz="4" w:space="0" w:color="auto"/>
            </w:tcBorders>
            <w:vAlign w:val="center"/>
          </w:tcPr>
          <w:p w14:paraId="2FACF325" w14:textId="77777777" w:rsidR="005B5A30" w:rsidRDefault="005B5A30">
            <w:pPr>
              <w:spacing w:line="0" w:lineRule="atLeast"/>
              <w:jc w:val="both"/>
            </w:pPr>
          </w:p>
        </w:tc>
      </w:tr>
      <w:tr w:rsidR="005B5A30" w14:paraId="3184BD46"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1321E3EE" w14:textId="77777777" w:rsidR="005B5A30" w:rsidRDefault="005B5A30">
            <w:pPr>
              <w:spacing w:line="0" w:lineRule="atLeast"/>
              <w:jc w:val="both"/>
            </w:pPr>
            <w:r>
              <w:t>2007/09/15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1631ECB1" w14:textId="77777777" w:rsidR="005B5A30" w:rsidRDefault="005B5A30">
            <w:pPr>
              <w:spacing w:line="0" w:lineRule="atLeast"/>
              <w:jc w:val="both"/>
            </w:pPr>
            <w:r>
              <w:rPr>
                <w:b/>
              </w:rPr>
              <w:t>282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45203DE" w14:textId="77777777" w:rsidR="005B5A30" w:rsidRDefault="005B5A30">
            <w:pPr>
              <w:snapToGrid w:val="0"/>
              <w:spacing w:line="0" w:lineRule="atLeast"/>
              <w:jc w:val="both"/>
              <w:rPr>
                <w:rFonts w:ascii="新細明體" w:hAnsi="新細明體"/>
                <w:color w:val="000000"/>
                <w:bdr w:val="single" w:sz="4" w:space="0" w:color="auto" w:frame="1"/>
              </w:rPr>
            </w:pPr>
            <w:r>
              <w:rPr>
                <w:rFonts w:ascii="新細明體" w:hAnsi="新細明體" w:hint="eastAsia"/>
                <w:color w:val="000000"/>
                <w:bdr w:val="single" w:sz="4" w:space="0" w:color="auto" w:frame="1"/>
              </w:rPr>
              <w:t>好消息報報</w:t>
            </w:r>
          </w:p>
        </w:tc>
        <w:tc>
          <w:tcPr>
            <w:tcW w:w="6946" w:type="dxa"/>
            <w:tcBorders>
              <w:top w:val="single" w:sz="4" w:space="0" w:color="auto"/>
              <w:left w:val="single" w:sz="4" w:space="0" w:color="auto"/>
              <w:bottom w:val="single" w:sz="4" w:space="0" w:color="auto"/>
              <w:right w:val="single" w:sz="4" w:space="0" w:color="auto"/>
            </w:tcBorders>
            <w:vAlign w:val="center"/>
            <w:hideMark/>
          </w:tcPr>
          <w:p w14:paraId="296B0CA7" w14:textId="77777777" w:rsidR="005B5A30" w:rsidRDefault="005B5A30">
            <w:pPr>
              <w:snapToGrid w:val="0"/>
              <w:spacing w:line="0" w:lineRule="atLeast"/>
              <w:jc w:val="both"/>
              <w:rPr>
                <w:rFonts w:ascii="新細明體" w:hAnsi="新細明體"/>
              </w:rPr>
            </w:pPr>
            <w:r>
              <w:rPr>
                <w:rFonts w:ascii="新細明體" w:hAnsi="新細明體" w:hint="eastAsia"/>
              </w:rPr>
              <w:t>鼓勵研究  開展天人實學內涵</w:t>
            </w:r>
          </w:p>
          <w:p w14:paraId="0AD13491" w14:textId="77777777" w:rsidR="005B5A30" w:rsidRDefault="005B5A30">
            <w:pPr>
              <w:snapToGrid w:val="0"/>
              <w:spacing w:line="0" w:lineRule="atLeast"/>
              <w:jc w:val="both"/>
              <w:rPr>
                <w:rFonts w:ascii="新細明體" w:hAnsi="新細明體"/>
              </w:rPr>
            </w:pPr>
            <w:r>
              <w:rPr>
                <w:rFonts w:ascii="新細明體" w:hAnsi="新細明體" w:hint="eastAsia"/>
              </w:rPr>
              <w:t>深化信仰  建立宗教生活文化</w:t>
            </w:r>
          </w:p>
          <w:p w14:paraId="16DA669C" w14:textId="77777777" w:rsidR="005B5A30" w:rsidRDefault="005B5A30">
            <w:pPr>
              <w:snapToGrid w:val="0"/>
              <w:spacing w:line="0" w:lineRule="atLeast"/>
              <w:jc w:val="both"/>
              <w:rPr>
                <w:rFonts w:ascii="新細明體" w:hAnsi="新細明體"/>
              </w:rPr>
            </w:pPr>
            <w:r>
              <w:rPr>
                <w:rFonts w:ascii="新細明體" w:hAnsi="新細明體" w:hint="eastAsia"/>
              </w:rPr>
              <w:t>天人研究中心九十七年度研究計畫申請中</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9F3088" w14:textId="77777777" w:rsidR="005B5A30" w:rsidRDefault="005B5A30">
            <w:pPr>
              <w:snapToGrid w:val="0"/>
              <w:spacing w:line="0" w:lineRule="atLeast"/>
              <w:jc w:val="both"/>
              <w:rPr>
                <w:b/>
              </w:rPr>
            </w:pPr>
            <w:r>
              <w:rPr>
                <w:b/>
              </w:rPr>
              <w:t>080</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D15C4A6" w14:textId="77777777" w:rsidR="005B5A30" w:rsidRDefault="005B5A30">
            <w:pPr>
              <w:snapToGrid w:val="0"/>
              <w:spacing w:line="0" w:lineRule="atLeast"/>
              <w:jc w:val="both"/>
              <w:rPr>
                <w:rFonts w:ascii="新細明體" w:hAnsi="新細明體"/>
              </w:rPr>
            </w:pPr>
            <w:r>
              <w:rPr>
                <w:rFonts w:ascii="新細明體" w:hAnsi="新細明體" w:hint="eastAsia"/>
              </w:rPr>
              <w:t>天人研究中心</w:t>
            </w:r>
          </w:p>
        </w:tc>
        <w:tc>
          <w:tcPr>
            <w:tcW w:w="425" w:type="dxa"/>
            <w:tcBorders>
              <w:top w:val="single" w:sz="4" w:space="0" w:color="auto"/>
              <w:left w:val="single" w:sz="4" w:space="0" w:color="auto"/>
              <w:bottom w:val="single" w:sz="4" w:space="0" w:color="auto"/>
              <w:right w:val="single" w:sz="4" w:space="0" w:color="auto"/>
            </w:tcBorders>
            <w:vAlign w:val="center"/>
          </w:tcPr>
          <w:p w14:paraId="6725D5B7" w14:textId="77777777" w:rsidR="005B5A30" w:rsidRDefault="005B5A30">
            <w:pPr>
              <w:spacing w:line="0" w:lineRule="atLeast"/>
              <w:jc w:val="both"/>
            </w:pPr>
          </w:p>
        </w:tc>
      </w:tr>
      <w:tr w:rsidR="005B5A30" w14:paraId="19D69EE2"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4C5E0091" w14:textId="77777777" w:rsidR="005B5A30" w:rsidRDefault="005B5A30">
            <w:pPr>
              <w:spacing w:line="0" w:lineRule="atLeast"/>
              <w:jc w:val="both"/>
            </w:pPr>
            <w:r>
              <w:t>2007/09/15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4D48A838" w14:textId="77777777" w:rsidR="005B5A30" w:rsidRDefault="005B5A30">
            <w:pPr>
              <w:spacing w:line="0" w:lineRule="atLeast"/>
              <w:jc w:val="both"/>
            </w:pPr>
            <w:r>
              <w:rPr>
                <w:b/>
              </w:rPr>
              <w:t>282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76A5B9C" w14:textId="77777777" w:rsidR="005B5A30" w:rsidRDefault="005B5A30">
            <w:pPr>
              <w:snapToGrid w:val="0"/>
              <w:spacing w:line="0" w:lineRule="atLeast"/>
              <w:jc w:val="both"/>
              <w:rPr>
                <w:rFonts w:ascii="新細明體" w:hAnsi="新細明體"/>
                <w:color w:val="000000"/>
              </w:rPr>
            </w:pPr>
            <w:r>
              <w:rPr>
                <w:rFonts w:ascii="新細明體" w:hAnsi="新細明體" w:hint="eastAsia"/>
                <w:color w:val="000000"/>
                <w:bdr w:val="single" w:sz="4" w:space="0" w:color="auto" w:frame="1"/>
              </w:rPr>
              <w:t>好消息報報</w:t>
            </w:r>
          </w:p>
        </w:tc>
        <w:tc>
          <w:tcPr>
            <w:tcW w:w="6946" w:type="dxa"/>
            <w:tcBorders>
              <w:top w:val="single" w:sz="4" w:space="0" w:color="auto"/>
              <w:left w:val="single" w:sz="4" w:space="0" w:color="auto"/>
              <w:bottom w:val="single" w:sz="4" w:space="0" w:color="auto"/>
              <w:right w:val="single" w:sz="4" w:space="0" w:color="auto"/>
            </w:tcBorders>
            <w:vAlign w:val="center"/>
            <w:hideMark/>
          </w:tcPr>
          <w:p w14:paraId="464965C2" w14:textId="77777777" w:rsidR="005B5A30" w:rsidRDefault="005B5A30">
            <w:pPr>
              <w:snapToGrid w:val="0"/>
              <w:spacing w:line="0" w:lineRule="atLeast"/>
              <w:jc w:val="both"/>
              <w:rPr>
                <w:rFonts w:ascii="新細明體" w:hAnsi="新細明體"/>
              </w:rPr>
            </w:pPr>
            <w:r>
              <w:rPr>
                <w:rFonts w:ascii="新細明體" w:hAnsi="新細明體" w:hint="eastAsia"/>
              </w:rPr>
              <w:t>以道學為橋樑  通兩岸貫古今</w:t>
            </w:r>
          </w:p>
          <w:p w14:paraId="08D1A782" w14:textId="77777777" w:rsidR="005B5A30" w:rsidRDefault="005B5A30">
            <w:pPr>
              <w:snapToGrid w:val="0"/>
              <w:spacing w:line="0" w:lineRule="atLeast"/>
              <w:jc w:val="both"/>
              <w:rPr>
                <w:rFonts w:ascii="新細明體" w:hAnsi="新細明體"/>
              </w:rPr>
            </w:pPr>
            <w:r>
              <w:rPr>
                <w:rFonts w:ascii="新細明體" w:hAnsi="新細明體" w:hint="eastAsia"/>
              </w:rPr>
              <w:t>建立宗教交流平台  達到學術制高點</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13EC82" w14:textId="77777777" w:rsidR="005B5A30" w:rsidRDefault="005B5A30">
            <w:pPr>
              <w:pStyle w:val="ecxmsonormal"/>
              <w:shd w:val="clear" w:color="auto" w:fill="FFFFFF"/>
              <w:snapToGrid w:val="0"/>
              <w:spacing w:line="0" w:lineRule="atLeast"/>
              <w:jc w:val="both"/>
              <w:rPr>
                <w:rFonts w:ascii="Times New Roman" w:hAnsi="Times New Roman" w:cs="Times New Roman"/>
                <w:b/>
                <w:kern w:val="2"/>
              </w:rPr>
            </w:pPr>
            <w:r>
              <w:rPr>
                <w:rFonts w:ascii="Times New Roman" w:hAnsi="Times New Roman" w:cs="Times New Roman"/>
                <w:b/>
                <w:kern w:val="2"/>
              </w:rPr>
              <w:t>012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D651F9B" w14:textId="77777777" w:rsidR="005B5A30" w:rsidRDefault="005B5A30">
            <w:pPr>
              <w:pStyle w:val="ecxmsonormal"/>
              <w:shd w:val="clear" w:color="auto" w:fill="FFFFFF"/>
              <w:snapToGrid w:val="0"/>
              <w:spacing w:line="0" w:lineRule="atLeast"/>
              <w:jc w:val="both"/>
            </w:pPr>
            <w:r>
              <w:rPr>
                <w:rFonts w:hint="eastAsia"/>
              </w:rPr>
              <w:t>劉大復</w:t>
            </w:r>
          </w:p>
        </w:tc>
        <w:tc>
          <w:tcPr>
            <w:tcW w:w="425" w:type="dxa"/>
            <w:tcBorders>
              <w:top w:val="single" w:sz="4" w:space="0" w:color="auto"/>
              <w:left w:val="single" w:sz="4" w:space="0" w:color="auto"/>
              <w:bottom w:val="single" w:sz="4" w:space="0" w:color="auto"/>
              <w:right w:val="single" w:sz="4" w:space="0" w:color="auto"/>
            </w:tcBorders>
            <w:vAlign w:val="center"/>
          </w:tcPr>
          <w:p w14:paraId="7B7A31D4" w14:textId="77777777" w:rsidR="005B5A30" w:rsidRDefault="005B5A30">
            <w:pPr>
              <w:spacing w:line="0" w:lineRule="atLeast"/>
              <w:jc w:val="both"/>
            </w:pPr>
          </w:p>
        </w:tc>
      </w:tr>
      <w:tr w:rsidR="005B5A30" w14:paraId="4936F65D"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599A0A29" w14:textId="77777777" w:rsidR="005B5A30" w:rsidRDefault="005B5A30">
            <w:pPr>
              <w:spacing w:line="0" w:lineRule="atLeast"/>
              <w:jc w:val="both"/>
            </w:pPr>
            <w:r>
              <w:t>2007/09/15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05849A5E" w14:textId="77777777" w:rsidR="005B5A30" w:rsidRDefault="005B5A30">
            <w:pPr>
              <w:spacing w:line="0" w:lineRule="atLeast"/>
              <w:jc w:val="both"/>
            </w:pPr>
            <w:r>
              <w:rPr>
                <w:b/>
              </w:rPr>
              <w:t>282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B22C8F6" w14:textId="77777777" w:rsidR="005B5A30" w:rsidRDefault="005B5A30">
            <w:pPr>
              <w:snapToGrid w:val="0"/>
              <w:spacing w:line="0" w:lineRule="atLeast"/>
              <w:jc w:val="both"/>
              <w:rPr>
                <w:rFonts w:ascii="新細明體" w:hAnsi="新細明體"/>
                <w:color w:val="000000"/>
                <w:bdr w:val="single" w:sz="4" w:space="0" w:color="auto" w:frame="1"/>
              </w:rPr>
            </w:pPr>
            <w:r>
              <w:rPr>
                <w:rFonts w:ascii="新細明體" w:hAnsi="新細明體" w:hint="eastAsia"/>
                <w:color w:val="000000"/>
                <w:bdr w:val="single" w:sz="4" w:space="0" w:color="auto" w:frame="1"/>
              </w:rPr>
              <w:t>好消息報報</w:t>
            </w:r>
          </w:p>
        </w:tc>
        <w:tc>
          <w:tcPr>
            <w:tcW w:w="6946" w:type="dxa"/>
            <w:tcBorders>
              <w:top w:val="single" w:sz="4" w:space="0" w:color="auto"/>
              <w:left w:val="single" w:sz="4" w:space="0" w:color="auto"/>
              <w:bottom w:val="single" w:sz="4" w:space="0" w:color="auto"/>
              <w:right w:val="single" w:sz="4" w:space="0" w:color="auto"/>
            </w:tcBorders>
            <w:vAlign w:val="center"/>
            <w:hideMark/>
          </w:tcPr>
          <w:p w14:paraId="108463C8" w14:textId="77777777" w:rsidR="005B5A30" w:rsidRDefault="005B5A30">
            <w:pPr>
              <w:snapToGrid w:val="0"/>
              <w:spacing w:line="0" w:lineRule="atLeast"/>
              <w:jc w:val="both"/>
              <w:rPr>
                <w:rFonts w:ascii="新細明體" w:hAnsi="新細明體"/>
              </w:rPr>
            </w:pPr>
            <w:r>
              <w:rPr>
                <w:rFonts w:ascii="新細明體" w:hAnsi="新細明體" w:hint="eastAsia"/>
              </w:rPr>
              <w:t>劃破暗夜的那道曙光</w:t>
            </w:r>
          </w:p>
          <w:p w14:paraId="41F49E09" w14:textId="77777777" w:rsidR="005B5A30" w:rsidRDefault="005B5A30">
            <w:pPr>
              <w:snapToGrid w:val="0"/>
              <w:spacing w:line="0" w:lineRule="atLeast"/>
              <w:jc w:val="both"/>
              <w:rPr>
                <w:rFonts w:ascii="新細明體" w:hAnsi="新細明體"/>
              </w:rPr>
            </w:pPr>
            <w:r>
              <w:rPr>
                <w:rFonts w:ascii="新細明體" w:hAnsi="新細明體" w:hint="eastAsia"/>
              </w:rPr>
              <w:t>--道學學道  更要知道  悟道  行道</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5FA9D1" w14:textId="77777777" w:rsidR="005B5A30" w:rsidRDefault="005B5A30">
            <w:pPr>
              <w:pStyle w:val="ecxmsonormal"/>
              <w:shd w:val="clear" w:color="auto" w:fill="FFFFFF"/>
              <w:snapToGrid w:val="0"/>
              <w:spacing w:line="0" w:lineRule="atLeast"/>
              <w:jc w:val="both"/>
              <w:rPr>
                <w:rFonts w:ascii="Times New Roman" w:hAnsi="Times New Roman" w:cs="Times New Roman"/>
                <w:b/>
                <w:kern w:val="2"/>
              </w:rPr>
            </w:pPr>
            <w:r>
              <w:rPr>
                <w:rFonts w:ascii="Times New Roman" w:hAnsi="Times New Roman" w:cs="Times New Roman"/>
                <w:b/>
                <w:kern w:val="2"/>
              </w:rPr>
              <w:t>015</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1029C01" w14:textId="77777777" w:rsidR="005B5A30" w:rsidRDefault="005B5A30">
            <w:pPr>
              <w:pStyle w:val="ecxmsonormal"/>
              <w:shd w:val="clear" w:color="auto" w:fill="FFFFFF"/>
              <w:snapToGrid w:val="0"/>
              <w:spacing w:line="0" w:lineRule="atLeast"/>
              <w:jc w:val="both"/>
              <w:rPr>
                <w:color w:val="2A2A2A"/>
              </w:rPr>
            </w:pPr>
            <w:r>
              <w:rPr>
                <w:rFonts w:hint="eastAsia"/>
                <w:color w:val="2A2A2A"/>
              </w:rPr>
              <w:t>劉鏡仲</w:t>
            </w:r>
          </w:p>
        </w:tc>
        <w:tc>
          <w:tcPr>
            <w:tcW w:w="425" w:type="dxa"/>
            <w:tcBorders>
              <w:top w:val="single" w:sz="4" w:space="0" w:color="auto"/>
              <w:left w:val="single" w:sz="4" w:space="0" w:color="auto"/>
              <w:bottom w:val="single" w:sz="4" w:space="0" w:color="auto"/>
              <w:right w:val="single" w:sz="4" w:space="0" w:color="auto"/>
            </w:tcBorders>
            <w:vAlign w:val="center"/>
          </w:tcPr>
          <w:p w14:paraId="6C27AD79" w14:textId="77777777" w:rsidR="005B5A30" w:rsidRDefault="005B5A30">
            <w:pPr>
              <w:spacing w:line="0" w:lineRule="atLeast"/>
              <w:jc w:val="both"/>
            </w:pPr>
          </w:p>
        </w:tc>
      </w:tr>
      <w:tr w:rsidR="005B5A30" w14:paraId="7F041710"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5C962DEB" w14:textId="77777777" w:rsidR="005B5A30" w:rsidRDefault="005B5A30">
            <w:pPr>
              <w:spacing w:line="0" w:lineRule="atLeast"/>
              <w:jc w:val="both"/>
            </w:pPr>
            <w:r>
              <w:t>2007/09/15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086C6BF0" w14:textId="77777777" w:rsidR="005B5A30" w:rsidRDefault="005B5A30">
            <w:pPr>
              <w:spacing w:line="0" w:lineRule="atLeast"/>
              <w:jc w:val="both"/>
            </w:pPr>
            <w:r>
              <w:rPr>
                <w:b/>
              </w:rPr>
              <w:t>282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2758851" w14:textId="77777777" w:rsidR="005B5A30" w:rsidRDefault="005B5A30">
            <w:pPr>
              <w:spacing w:line="0" w:lineRule="atLeast"/>
              <w:jc w:val="both"/>
              <w:rPr>
                <w:rFonts w:ascii="新細明體" w:hAnsi="新細明體"/>
                <w:color w:val="000000"/>
              </w:rPr>
            </w:pPr>
            <w:r>
              <w:rPr>
                <w:rFonts w:ascii="新細明體" w:hAnsi="新細明體" w:hint="eastAsia"/>
                <w:color w:val="000000"/>
                <w:bdr w:val="single" w:sz="4" w:space="0" w:color="auto" w:frame="1"/>
              </w:rPr>
              <w:t>好消息報報</w:t>
            </w:r>
          </w:p>
        </w:tc>
        <w:tc>
          <w:tcPr>
            <w:tcW w:w="6946" w:type="dxa"/>
            <w:tcBorders>
              <w:top w:val="single" w:sz="4" w:space="0" w:color="auto"/>
              <w:left w:val="single" w:sz="4" w:space="0" w:color="auto"/>
              <w:bottom w:val="single" w:sz="4" w:space="0" w:color="auto"/>
              <w:right w:val="single" w:sz="4" w:space="0" w:color="auto"/>
            </w:tcBorders>
            <w:vAlign w:val="center"/>
            <w:hideMark/>
          </w:tcPr>
          <w:p w14:paraId="31FB52C2" w14:textId="77777777" w:rsidR="005B5A30" w:rsidRDefault="005B5A30">
            <w:pPr>
              <w:pStyle w:val="aa"/>
              <w:kinsoku w:val="0"/>
              <w:overflowPunct w:val="0"/>
              <w:autoSpaceDE w:val="0"/>
              <w:autoSpaceDN w:val="0"/>
              <w:adjustRightInd w:val="0"/>
              <w:snapToGrid w:val="0"/>
              <w:spacing w:line="0" w:lineRule="atLeast"/>
              <w:ind w:right="920"/>
              <w:jc w:val="both"/>
              <w:rPr>
                <w:rFonts w:ascii="新細明體" w:hAnsi="新細明體"/>
              </w:rPr>
            </w:pPr>
            <w:r>
              <w:rPr>
                <w:rFonts w:ascii="新細明體" w:hAnsi="新細明體" w:hint="eastAsia"/>
              </w:rPr>
              <w:t>策勉共進</w:t>
            </w:r>
            <w:r>
              <w:rPr>
                <w:rFonts w:ascii="新細明體" w:hAnsi="新細明體" w:hint="eastAsia"/>
              </w:rPr>
              <w:t xml:space="preserve">  </w:t>
            </w:r>
            <w:r>
              <w:rPr>
                <w:rFonts w:ascii="新細明體" w:hAnsi="新細明體" w:hint="eastAsia"/>
              </w:rPr>
              <w:t>宏開廣渡原人之先鋒</w:t>
            </w:r>
          </w:p>
          <w:p w14:paraId="11A2B352" w14:textId="77777777" w:rsidR="005B5A30" w:rsidRDefault="005B5A30">
            <w:pPr>
              <w:pStyle w:val="aa"/>
              <w:kinsoku w:val="0"/>
              <w:overflowPunct w:val="0"/>
              <w:autoSpaceDE w:val="0"/>
              <w:autoSpaceDN w:val="0"/>
              <w:adjustRightInd w:val="0"/>
              <w:snapToGrid w:val="0"/>
              <w:spacing w:line="0" w:lineRule="atLeast"/>
              <w:ind w:right="920"/>
              <w:jc w:val="both"/>
              <w:rPr>
                <w:rFonts w:ascii="新細明體" w:hAnsi="新細明體"/>
              </w:rPr>
            </w:pPr>
            <w:r>
              <w:rPr>
                <w:rFonts w:ascii="新細明體" w:hAnsi="新細明體" w:hint="eastAsia"/>
              </w:rPr>
              <w:t>96</w:t>
            </w:r>
            <w:r>
              <w:rPr>
                <w:rFonts w:ascii="新細明體" w:hAnsi="新細明體" w:hint="eastAsia"/>
              </w:rPr>
              <w:t>年度各教院堂推動天人炁功績效年度評比活動</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C61846" w14:textId="77777777" w:rsidR="005B5A30" w:rsidRDefault="005B5A30">
            <w:pPr>
              <w:snapToGrid w:val="0"/>
              <w:spacing w:line="0" w:lineRule="atLeast"/>
              <w:jc w:val="both"/>
              <w:rPr>
                <w:b/>
              </w:rPr>
            </w:pPr>
            <w:r>
              <w:rPr>
                <w:b/>
              </w:rPr>
              <w:t>020</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F9DF3D9" w14:textId="77777777" w:rsidR="005B5A30" w:rsidRDefault="005B5A30">
            <w:pPr>
              <w:snapToGrid w:val="0"/>
              <w:spacing w:line="0" w:lineRule="atLeast"/>
              <w:jc w:val="both"/>
              <w:rPr>
                <w:rFonts w:ascii="新細明體" w:hAnsi="新細明體"/>
              </w:rPr>
            </w:pPr>
            <w:r>
              <w:rPr>
                <w:rFonts w:ascii="新細明體" w:hAnsi="新細明體" w:hint="eastAsia"/>
              </w:rPr>
              <w:t>極院天人炁功指導委員會</w:t>
            </w:r>
          </w:p>
        </w:tc>
        <w:tc>
          <w:tcPr>
            <w:tcW w:w="425" w:type="dxa"/>
            <w:tcBorders>
              <w:top w:val="single" w:sz="4" w:space="0" w:color="auto"/>
              <w:left w:val="single" w:sz="4" w:space="0" w:color="auto"/>
              <w:bottom w:val="single" w:sz="4" w:space="0" w:color="auto"/>
              <w:right w:val="single" w:sz="4" w:space="0" w:color="auto"/>
            </w:tcBorders>
            <w:vAlign w:val="center"/>
          </w:tcPr>
          <w:p w14:paraId="59A08B12" w14:textId="77777777" w:rsidR="005B5A30" w:rsidRDefault="005B5A30">
            <w:pPr>
              <w:spacing w:line="0" w:lineRule="atLeast"/>
              <w:jc w:val="both"/>
            </w:pPr>
          </w:p>
        </w:tc>
      </w:tr>
      <w:tr w:rsidR="005B5A30" w14:paraId="171AD8F1"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5AF5C5BC" w14:textId="77777777" w:rsidR="005B5A30" w:rsidRDefault="005B5A30">
            <w:pPr>
              <w:spacing w:line="0" w:lineRule="atLeast"/>
              <w:jc w:val="both"/>
            </w:pPr>
            <w:r>
              <w:t>2007/09/15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21AFA021" w14:textId="77777777" w:rsidR="005B5A30" w:rsidRDefault="005B5A30">
            <w:pPr>
              <w:spacing w:line="0" w:lineRule="atLeast"/>
              <w:jc w:val="both"/>
            </w:pPr>
            <w:r>
              <w:rPr>
                <w:b/>
              </w:rPr>
              <w:t>282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99EDBDE" w14:textId="77777777" w:rsidR="005B5A30" w:rsidRDefault="005B5A30">
            <w:pPr>
              <w:widowControl/>
              <w:spacing w:line="0" w:lineRule="atLeast"/>
              <w:jc w:val="both"/>
              <w:rPr>
                <w:rFonts w:ascii="新細明體" w:hAnsi="新細明體"/>
                <w:color w:val="000000"/>
              </w:rPr>
            </w:pPr>
            <w:r>
              <w:rPr>
                <w:rFonts w:ascii="新細明體" w:hAnsi="新細明體" w:hint="eastAsia"/>
                <w:color w:val="000000"/>
                <w:bdr w:val="single" w:sz="4" w:space="0" w:color="auto" w:frame="1"/>
              </w:rPr>
              <w:t>好消息報報</w:t>
            </w:r>
          </w:p>
        </w:tc>
        <w:tc>
          <w:tcPr>
            <w:tcW w:w="6946" w:type="dxa"/>
            <w:tcBorders>
              <w:top w:val="single" w:sz="4" w:space="0" w:color="auto"/>
              <w:left w:val="single" w:sz="4" w:space="0" w:color="auto"/>
              <w:bottom w:val="single" w:sz="4" w:space="0" w:color="auto"/>
              <w:right w:val="single" w:sz="4" w:space="0" w:color="auto"/>
            </w:tcBorders>
            <w:vAlign w:val="center"/>
            <w:hideMark/>
          </w:tcPr>
          <w:p w14:paraId="0E65B13D" w14:textId="77777777" w:rsidR="005B5A30" w:rsidRDefault="005B5A30">
            <w:pPr>
              <w:widowControl/>
              <w:snapToGrid w:val="0"/>
              <w:spacing w:line="0" w:lineRule="atLeast"/>
              <w:jc w:val="both"/>
              <w:rPr>
                <w:rFonts w:ascii="新細明體" w:hAnsi="新細明體"/>
              </w:rPr>
            </w:pPr>
            <w:r>
              <w:rPr>
                <w:rFonts w:ascii="新細明體" w:hAnsi="新細明體" w:hint="eastAsia"/>
              </w:rPr>
              <w:t>96年度1-7月各教院、堂辦理天人炁功活動統計表</w:t>
            </w:r>
          </w:p>
          <w:p w14:paraId="6E4D1F9D" w14:textId="77777777" w:rsidR="005B5A30" w:rsidRDefault="005B5A30">
            <w:pPr>
              <w:widowControl/>
              <w:snapToGrid w:val="0"/>
              <w:spacing w:line="0" w:lineRule="atLeast"/>
              <w:jc w:val="both"/>
              <w:rPr>
                <w:rFonts w:ascii="新細明體" w:hAnsi="新細明體"/>
              </w:rPr>
            </w:pPr>
            <w:r>
              <w:rPr>
                <w:rFonts w:ascii="新細明體" w:hAnsi="新細明體" w:hint="eastAsia"/>
              </w:rPr>
              <w:t>96年度1-6月天人炁功修士授證人數與正宗人數比較表</w:t>
            </w:r>
          </w:p>
        </w:tc>
        <w:tc>
          <w:tcPr>
            <w:tcW w:w="709" w:type="dxa"/>
            <w:tcBorders>
              <w:top w:val="single" w:sz="4" w:space="0" w:color="auto"/>
              <w:left w:val="single" w:sz="4" w:space="0" w:color="auto"/>
              <w:bottom w:val="single" w:sz="4" w:space="0" w:color="auto"/>
              <w:right w:val="single" w:sz="4" w:space="0" w:color="auto"/>
            </w:tcBorders>
            <w:vAlign w:val="center"/>
            <w:hideMark/>
          </w:tcPr>
          <w:p w14:paraId="1FC2BB8E" w14:textId="77777777" w:rsidR="005B5A30" w:rsidRDefault="005B5A30">
            <w:pPr>
              <w:snapToGrid w:val="0"/>
              <w:spacing w:line="0" w:lineRule="atLeast"/>
              <w:jc w:val="both"/>
              <w:rPr>
                <w:b/>
              </w:rPr>
            </w:pPr>
            <w:r>
              <w:rPr>
                <w:b/>
              </w:rPr>
              <w:t>022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CA1F142" w14:textId="77777777" w:rsidR="005B5A30" w:rsidRDefault="005B5A30">
            <w:pPr>
              <w:snapToGrid w:val="0"/>
              <w:spacing w:line="0" w:lineRule="atLeast"/>
              <w:jc w:val="both"/>
              <w:rPr>
                <w:rFonts w:ascii="新細明體" w:hAnsi="新細明體"/>
              </w:rPr>
            </w:pPr>
            <w:r>
              <w:rPr>
                <w:rFonts w:ascii="新細明體" w:hAnsi="新細明體" w:hint="eastAsia"/>
              </w:rPr>
              <w:t>極院天人炁功指導委員會</w:t>
            </w:r>
          </w:p>
        </w:tc>
        <w:tc>
          <w:tcPr>
            <w:tcW w:w="425" w:type="dxa"/>
            <w:tcBorders>
              <w:top w:val="single" w:sz="4" w:space="0" w:color="auto"/>
              <w:left w:val="single" w:sz="4" w:space="0" w:color="auto"/>
              <w:bottom w:val="single" w:sz="4" w:space="0" w:color="auto"/>
              <w:right w:val="single" w:sz="4" w:space="0" w:color="auto"/>
            </w:tcBorders>
            <w:vAlign w:val="center"/>
          </w:tcPr>
          <w:p w14:paraId="3BB12D12" w14:textId="77777777" w:rsidR="005B5A30" w:rsidRDefault="005B5A30">
            <w:pPr>
              <w:spacing w:line="0" w:lineRule="atLeast"/>
              <w:jc w:val="both"/>
            </w:pPr>
          </w:p>
        </w:tc>
      </w:tr>
      <w:tr w:rsidR="005B5A30" w14:paraId="2937667B"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7C016160" w14:textId="77777777" w:rsidR="005B5A30" w:rsidRDefault="005B5A30">
            <w:pPr>
              <w:spacing w:line="0" w:lineRule="atLeast"/>
              <w:jc w:val="both"/>
            </w:pPr>
            <w:r>
              <w:t>2007/09/15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5C01992F" w14:textId="77777777" w:rsidR="005B5A30" w:rsidRDefault="005B5A30">
            <w:pPr>
              <w:spacing w:line="0" w:lineRule="atLeast"/>
              <w:jc w:val="both"/>
            </w:pPr>
            <w:r>
              <w:rPr>
                <w:b/>
              </w:rPr>
              <w:t>282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45E7CE9" w14:textId="77777777" w:rsidR="005B5A30" w:rsidRDefault="005B5A30">
            <w:pPr>
              <w:spacing w:line="0" w:lineRule="atLeast"/>
              <w:jc w:val="both"/>
              <w:rPr>
                <w:rFonts w:ascii="新細明體" w:hAnsi="新細明體"/>
                <w:color w:val="000000"/>
              </w:rPr>
            </w:pPr>
            <w:r>
              <w:rPr>
                <w:rFonts w:ascii="新細明體" w:hAnsi="新細明體" w:hint="eastAsia"/>
                <w:color w:val="000000"/>
                <w:bdr w:val="single" w:sz="4" w:space="0" w:color="auto" w:frame="1"/>
              </w:rPr>
              <w:t>好消息報報</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7EAD281" w14:textId="77777777" w:rsidR="005B5A30" w:rsidRDefault="005B5A30">
            <w:pPr>
              <w:spacing w:line="0" w:lineRule="atLeast"/>
              <w:jc w:val="both"/>
              <w:rPr>
                <w:rFonts w:ascii="新細明體" w:hAnsi="新細明體"/>
              </w:rPr>
            </w:pPr>
            <w:r>
              <w:rPr>
                <w:rFonts w:ascii="新細明體" w:hAnsi="新細明體" w:hint="eastAsia"/>
              </w:rPr>
              <w:t>天曹寶地聖凡聚  實學研討啟文明</w:t>
            </w:r>
          </w:p>
          <w:p w14:paraId="069A933B" w14:textId="77777777" w:rsidR="005B5A30" w:rsidRDefault="005B5A30">
            <w:pPr>
              <w:spacing w:line="0" w:lineRule="atLeast"/>
              <w:jc w:val="both"/>
              <w:rPr>
                <w:rFonts w:ascii="新細明體" w:hAnsi="新細明體"/>
                <w:snapToGrid w:val="0"/>
                <w:spacing w:val="70"/>
                <w:kern w:val="0"/>
                <w:bdr w:val="single" w:sz="4" w:space="0" w:color="auto" w:frame="1"/>
              </w:rPr>
            </w:pPr>
            <w:r>
              <w:rPr>
                <w:rFonts w:ascii="新細明體" w:hAnsi="新細明體" w:hint="eastAsia"/>
              </w:rPr>
              <w:t>第六屆天帝教天人實學研討會聯合邀稿</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0EF55A" w14:textId="77777777" w:rsidR="005B5A30" w:rsidRDefault="005B5A30">
            <w:pPr>
              <w:spacing w:line="0" w:lineRule="atLeast"/>
              <w:jc w:val="both"/>
              <w:rPr>
                <w:b/>
              </w:rPr>
            </w:pPr>
            <w:r>
              <w:rPr>
                <w:b/>
              </w:rPr>
              <w:t>039</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FE7835F" w14:textId="77777777" w:rsidR="005B5A30" w:rsidRDefault="005B5A30">
            <w:pPr>
              <w:spacing w:line="0" w:lineRule="atLeast"/>
              <w:jc w:val="both"/>
              <w:rPr>
                <w:rFonts w:ascii="新細明體" w:hAnsi="新細明體"/>
              </w:rPr>
            </w:pPr>
            <w:r>
              <w:rPr>
                <w:rFonts w:ascii="新細明體" w:hAnsi="新細明體" w:hint="eastAsia"/>
              </w:rPr>
              <w:t>天人研究總院</w:t>
            </w:r>
          </w:p>
        </w:tc>
        <w:tc>
          <w:tcPr>
            <w:tcW w:w="425" w:type="dxa"/>
            <w:tcBorders>
              <w:top w:val="single" w:sz="4" w:space="0" w:color="auto"/>
              <w:left w:val="single" w:sz="4" w:space="0" w:color="auto"/>
              <w:bottom w:val="single" w:sz="4" w:space="0" w:color="auto"/>
              <w:right w:val="single" w:sz="4" w:space="0" w:color="auto"/>
            </w:tcBorders>
            <w:vAlign w:val="center"/>
          </w:tcPr>
          <w:p w14:paraId="0FA788CA" w14:textId="77777777" w:rsidR="005B5A30" w:rsidRDefault="005B5A30">
            <w:pPr>
              <w:spacing w:line="0" w:lineRule="atLeast"/>
              <w:jc w:val="both"/>
            </w:pPr>
          </w:p>
        </w:tc>
      </w:tr>
      <w:tr w:rsidR="005B5A30" w14:paraId="43EA6ABC"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4D633FE5" w14:textId="77777777" w:rsidR="005B5A30" w:rsidRDefault="005B5A30">
            <w:pPr>
              <w:spacing w:line="0" w:lineRule="atLeast"/>
              <w:jc w:val="both"/>
            </w:pPr>
            <w:r>
              <w:t>2007/09/15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73970B68" w14:textId="77777777" w:rsidR="005B5A30" w:rsidRDefault="005B5A30">
            <w:pPr>
              <w:spacing w:line="0" w:lineRule="atLeast"/>
              <w:jc w:val="both"/>
            </w:pPr>
            <w:r>
              <w:rPr>
                <w:b/>
              </w:rPr>
              <w:t>282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49D7F1C" w14:textId="77777777" w:rsidR="005B5A30" w:rsidRDefault="005B5A30">
            <w:pPr>
              <w:spacing w:line="0" w:lineRule="atLeast"/>
              <w:jc w:val="both"/>
              <w:rPr>
                <w:rFonts w:ascii="新細明體" w:hAnsi="新細明體"/>
                <w:bdr w:val="single" w:sz="4" w:space="0" w:color="auto" w:frame="1"/>
              </w:rPr>
            </w:pPr>
            <w:r>
              <w:rPr>
                <w:rFonts w:ascii="新細明體" w:hAnsi="新細明體" w:hint="eastAsia"/>
                <w:color w:val="000000"/>
                <w:bdr w:val="single" w:sz="4" w:space="0" w:color="auto" w:frame="1"/>
              </w:rPr>
              <w:t>好消息報報</w:t>
            </w:r>
          </w:p>
        </w:tc>
        <w:tc>
          <w:tcPr>
            <w:tcW w:w="6946" w:type="dxa"/>
            <w:tcBorders>
              <w:top w:val="single" w:sz="4" w:space="0" w:color="auto"/>
              <w:left w:val="single" w:sz="4" w:space="0" w:color="auto"/>
              <w:bottom w:val="single" w:sz="4" w:space="0" w:color="auto"/>
              <w:right w:val="single" w:sz="4" w:space="0" w:color="auto"/>
            </w:tcBorders>
            <w:vAlign w:val="center"/>
            <w:hideMark/>
          </w:tcPr>
          <w:p w14:paraId="2921FF0F" w14:textId="77777777" w:rsidR="005B5A30" w:rsidRDefault="005B5A30">
            <w:pPr>
              <w:spacing w:line="0" w:lineRule="atLeast"/>
              <w:jc w:val="both"/>
              <w:rPr>
                <w:rFonts w:ascii="新細明體" w:hAnsi="新細明體"/>
              </w:rPr>
            </w:pPr>
            <w:r>
              <w:rPr>
                <w:rFonts w:ascii="新細明體" w:hAnsi="新細明體" w:hint="eastAsia"/>
              </w:rPr>
              <w:t>加入我們  保障多一點</w:t>
            </w:r>
          </w:p>
          <w:p w14:paraId="1842AA88" w14:textId="77777777" w:rsidR="005B5A30" w:rsidRDefault="005B5A30">
            <w:pPr>
              <w:spacing w:line="0" w:lineRule="atLeast"/>
              <w:jc w:val="both"/>
              <w:rPr>
                <w:rFonts w:ascii="新細明體" w:hAnsi="新細明體"/>
              </w:rPr>
            </w:pPr>
            <w:r>
              <w:rPr>
                <w:rFonts w:ascii="新細明體" w:hAnsi="新細明體" w:hint="eastAsia"/>
              </w:rPr>
              <w:t>讓師尊德政久久遠遠</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94F334" w14:textId="77777777" w:rsidR="005B5A30" w:rsidRDefault="005B5A30">
            <w:pPr>
              <w:spacing w:line="0" w:lineRule="atLeast"/>
              <w:jc w:val="both"/>
              <w:rPr>
                <w:b/>
              </w:rPr>
            </w:pPr>
            <w:r>
              <w:rPr>
                <w:b/>
              </w:rPr>
              <w:t>068</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D42FCE3" w14:textId="77777777" w:rsidR="005B5A30" w:rsidRDefault="005B5A30">
            <w:pPr>
              <w:spacing w:line="0" w:lineRule="atLeast"/>
              <w:jc w:val="both"/>
              <w:rPr>
                <w:rFonts w:ascii="新細明體" w:hAnsi="新細明體"/>
              </w:rPr>
            </w:pPr>
            <w:r>
              <w:rPr>
                <w:rFonts w:ascii="新細明體" w:hAnsi="新細明體" w:hint="eastAsia"/>
              </w:rPr>
              <w:t>周敏化</w:t>
            </w:r>
          </w:p>
        </w:tc>
        <w:tc>
          <w:tcPr>
            <w:tcW w:w="425" w:type="dxa"/>
            <w:tcBorders>
              <w:top w:val="single" w:sz="4" w:space="0" w:color="auto"/>
              <w:left w:val="single" w:sz="4" w:space="0" w:color="auto"/>
              <w:bottom w:val="single" w:sz="4" w:space="0" w:color="auto"/>
              <w:right w:val="single" w:sz="4" w:space="0" w:color="auto"/>
            </w:tcBorders>
            <w:vAlign w:val="center"/>
          </w:tcPr>
          <w:p w14:paraId="0DEC78FE" w14:textId="77777777" w:rsidR="005B5A30" w:rsidRDefault="005B5A30">
            <w:pPr>
              <w:spacing w:line="0" w:lineRule="atLeast"/>
              <w:jc w:val="both"/>
            </w:pPr>
          </w:p>
        </w:tc>
      </w:tr>
      <w:tr w:rsidR="005B5A30" w14:paraId="13784FF2"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130D8C8F" w14:textId="77777777" w:rsidR="005B5A30" w:rsidRDefault="005B5A30">
            <w:pPr>
              <w:spacing w:line="0" w:lineRule="atLeast"/>
              <w:jc w:val="both"/>
            </w:pPr>
            <w:r>
              <w:t>2007/09/15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09D610C3" w14:textId="77777777" w:rsidR="005B5A30" w:rsidRDefault="005B5A30">
            <w:pPr>
              <w:spacing w:line="0" w:lineRule="atLeast"/>
              <w:jc w:val="both"/>
            </w:pPr>
            <w:r>
              <w:rPr>
                <w:b/>
              </w:rPr>
              <w:t>282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44DAEE7" w14:textId="77777777" w:rsidR="005B5A30" w:rsidRDefault="005B5A30">
            <w:pPr>
              <w:spacing w:line="0" w:lineRule="atLeast"/>
              <w:jc w:val="both"/>
              <w:rPr>
                <w:rFonts w:ascii="新細明體" w:hAnsi="新細明體"/>
                <w:bdr w:val="single" w:sz="4" w:space="0" w:color="auto" w:frame="1"/>
              </w:rPr>
            </w:pPr>
            <w:r>
              <w:rPr>
                <w:rFonts w:ascii="新細明體" w:hAnsi="新細明體" w:hint="eastAsia"/>
                <w:color w:val="000000"/>
                <w:bdr w:val="single" w:sz="4" w:space="0" w:color="auto" w:frame="1"/>
              </w:rPr>
              <w:t>好消息報報</w:t>
            </w:r>
          </w:p>
        </w:tc>
        <w:tc>
          <w:tcPr>
            <w:tcW w:w="6946" w:type="dxa"/>
            <w:tcBorders>
              <w:top w:val="single" w:sz="4" w:space="0" w:color="auto"/>
              <w:left w:val="single" w:sz="4" w:space="0" w:color="auto"/>
              <w:bottom w:val="single" w:sz="4" w:space="0" w:color="auto"/>
              <w:right w:val="single" w:sz="4" w:space="0" w:color="auto"/>
            </w:tcBorders>
            <w:vAlign w:val="center"/>
            <w:hideMark/>
          </w:tcPr>
          <w:p w14:paraId="633BB83F" w14:textId="77777777" w:rsidR="005B5A30" w:rsidRDefault="005B5A30">
            <w:pPr>
              <w:spacing w:line="0" w:lineRule="atLeast"/>
              <w:jc w:val="both"/>
              <w:rPr>
                <w:rFonts w:ascii="新細明體" w:hAnsi="新細明體"/>
              </w:rPr>
            </w:pPr>
            <w:r>
              <w:rPr>
                <w:rFonts w:ascii="新細明體" w:hAnsi="新細明體" w:hint="eastAsia"/>
              </w:rPr>
              <w:t>您不可錯過的~天帝教同奮團保福利</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182B1F" w14:textId="77777777" w:rsidR="005B5A30" w:rsidRDefault="005B5A30">
            <w:pPr>
              <w:spacing w:line="0" w:lineRule="atLeast"/>
              <w:jc w:val="both"/>
              <w:rPr>
                <w:b/>
              </w:rPr>
            </w:pPr>
            <w:r>
              <w:rPr>
                <w:b/>
              </w:rPr>
              <w:t>071</w:t>
            </w:r>
          </w:p>
        </w:tc>
        <w:tc>
          <w:tcPr>
            <w:tcW w:w="3260" w:type="dxa"/>
            <w:tcBorders>
              <w:top w:val="single" w:sz="4" w:space="0" w:color="auto"/>
              <w:left w:val="single" w:sz="4" w:space="0" w:color="auto"/>
              <w:bottom w:val="single" w:sz="4" w:space="0" w:color="auto"/>
              <w:right w:val="single" w:sz="4" w:space="0" w:color="auto"/>
            </w:tcBorders>
            <w:vAlign w:val="center"/>
          </w:tcPr>
          <w:p w14:paraId="0B3AFCC3" w14:textId="77777777" w:rsidR="005B5A30" w:rsidRDefault="005B5A30">
            <w:pPr>
              <w:spacing w:line="0" w:lineRule="atLeast"/>
              <w:jc w:val="both"/>
              <w:rPr>
                <w:rFonts w:ascii="新細明體" w:hAnsi="新細明體"/>
              </w:rPr>
            </w:pPr>
          </w:p>
        </w:tc>
        <w:tc>
          <w:tcPr>
            <w:tcW w:w="425" w:type="dxa"/>
            <w:tcBorders>
              <w:top w:val="single" w:sz="4" w:space="0" w:color="auto"/>
              <w:left w:val="single" w:sz="4" w:space="0" w:color="auto"/>
              <w:bottom w:val="single" w:sz="4" w:space="0" w:color="auto"/>
              <w:right w:val="single" w:sz="4" w:space="0" w:color="auto"/>
            </w:tcBorders>
            <w:vAlign w:val="center"/>
          </w:tcPr>
          <w:p w14:paraId="70FF76AA" w14:textId="77777777" w:rsidR="005B5A30" w:rsidRDefault="005B5A30">
            <w:pPr>
              <w:spacing w:line="0" w:lineRule="atLeast"/>
              <w:jc w:val="both"/>
            </w:pPr>
          </w:p>
        </w:tc>
      </w:tr>
      <w:tr w:rsidR="005B5A30" w14:paraId="66A399C4"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099FB7E1" w14:textId="77777777" w:rsidR="005B5A30" w:rsidRDefault="005B5A30">
            <w:pPr>
              <w:spacing w:line="0" w:lineRule="atLeast"/>
              <w:jc w:val="both"/>
            </w:pPr>
            <w:r>
              <w:t>2007/09/15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4F5DF8B8" w14:textId="77777777" w:rsidR="005B5A30" w:rsidRDefault="005B5A30">
            <w:pPr>
              <w:spacing w:line="0" w:lineRule="atLeast"/>
              <w:jc w:val="both"/>
            </w:pPr>
            <w:r>
              <w:rPr>
                <w:b/>
              </w:rPr>
              <w:t>282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31B9DB5" w14:textId="77777777" w:rsidR="005B5A30" w:rsidRDefault="005B5A30">
            <w:pPr>
              <w:spacing w:line="0" w:lineRule="atLeast"/>
              <w:jc w:val="both"/>
              <w:rPr>
                <w:rFonts w:ascii="新細明體" w:hAnsi="新細明體"/>
                <w:color w:val="000000"/>
              </w:rPr>
            </w:pPr>
            <w:r>
              <w:rPr>
                <w:rFonts w:ascii="新細明體" w:hAnsi="新細明體" w:hint="eastAsia"/>
                <w:color w:val="000000"/>
                <w:bdr w:val="single" w:sz="4" w:space="0" w:color="auto" w:frame="1"/>
              </w:rPr>
              <w:t>天上叮嚀語</w:t>
            </w:r>
          </w:p>
        </w:tc>
        <w:tc>
          <w:tcPr>
            <w:tcW w:w="6946" w:type="dxa"/>
            <w:tcBorders>
              <w:top w:val="single" w:sz="4" w:space="0" w:color="auto"/>
              <w:left w:val="single" w:sz="4" w:space="0" w:color="auto"/>
              <w:bottom w:val="single" w:sz="4" w:space="0" w:color="auto"/>
              <w:right w:val="single" w:sz="4" w:space="0" w:color="auto"/>
            </w:tcBorders>
            <w:vAlign w:val="center"/>
            <w:hideMark/>
          </w:tcPr>
          <w:p w14:paraId="357E140D" w14:textId="77777777" w:rsidR="005B5A30" w:rsidRDefault="005B5A30">
            <w:pPr>
              <w:spacing w:line="0" w:lineRule="atLeast"/>
              <w:jc w:val="both"/>
              <w:rPr>
                <w:rFonts w:ascii="新細明體" w:hAnsi="新細明體"/>
              </w:rPr>
            </w:pPr>
            <w:r>
              <w:rPr>
                <w:rFonts w:ascii="新細明體" w:hAnsi="新細明體" w:hint="eastAsia"/>
              </w:rPr>
              <w:t>聖尊曉諭真理/人間教政指示</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D414C2" w14:textId="77777777" w:rsidR="005B5A30" w:rsidRDefault="005B5A30">
            <w:pPr>
              <w:spacing w:line="0" w:lineRule="atLeast"/>
              <w:jc w:val="both"/>
              <w:rPr>
                <w:b/>
              </w:rPr>
            </w:pPr>
            <w:r>
              <w:rPr>
                <w:b/>
              </w:rPr>
              <w:t>028</w:t>
            </w:r>
          </w:p>
        </w:tc>
        <w:tc>
          <w:tcPr>
            <w:tcW w:w="3260" w:type="dxa"/>
            <w:tcBorders>
              <w:top w:val="single" w:sz="4" w:space="0" w:color="auto"/>
              <w:left w:val="single" w:sz="4" w:space="0" w:color="auto"/>
              <w:bottom w:val="single" w:sz="4" w:space="0" w:color="auto"/>
              <w:right w:val="single" w:sz="4" w:space="0" w:color="auto"/>
            </w:tcBorders>
            <w:vAlign w:val="center"/>
          </w:tcPr>
          <w:p w14:paraId="232D2EBF" w14:textId="77777777" w:rsidR="005B5A30" w:rsidRDefault="005B5A30">
            <w:pPr>
              <w:snapToGrid w:val="0"/>
              <w:spacing w:line="0" w:lineRule="atLeast"/>
              <w:jc w:val="both"/>
              <w:rPr>
                <w:rFonts w:ascii="新細明體" w:hAnsi="新細明體"/>
              </w:rPr>
            </w:pPr>
          </w:p>
        </w:tc>
        <w:tc>
          <w:tcPr>
            <w:tcW w:w="425" w:type="dxa"/>
            <w:tcBorders>
              <w:top w:val="single" w:sz="4" w:space="0" w:color="auto"/>
              <w:left w:val="single" w:sz="4" w:space="0" w:color="auto"/>
              <w:bottom w:val="single" w:sz="4" w:space="0" w:color="auto"/>
              <w:right w:val="single" w:sz="4" w:space="0" w:color="auto"/>
            </w:tcBorders>
            <w:vAlign w:val="center"/>
          </w:tcPr>
          <w:p w14:paraId="176707D1" w14:textId="77777777" w:rsidR="005B5A30" w:rsidRDefault="005B5A30">
            <w:pPr>
              <w:spacing w:line="0" w:lineRule="atLeast"/>
              <w:jc w:val="both"/>
            </w:pPr>
          </w:p>
        </w:tc>
      </w:tr>
      <w:tr w:rsidR="005B5A30" w14:paraId="0EEAB1EF"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2D4EE0ED" w14:textId="77777777" w:rsidR="005B5A30" w:rsidRDefault="005B5A30">
            <w:pPr>
              <w:spacing w:line="0" w:lineRule="atLeast"/>
              <w:jc w:val="both"/>
            </w:pPr>
            <w:r>
              <w:t>2007/09/15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4617AD14" w14:textId="77777777" w:rsidR="005B5A30" w:rsidRDefault="005B5A30">
            <w:pPr>
              <w:spacing w:line="0" w:lineRule="atLeast"/>
              <w:jc w:val="both"/>
            </w:pPr>
            <w:r>
              <w:rPr>
                <w:b/>
              </w:rPr>
              <w:t>282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557AEF6" w14:textId="77777777" w:rsidR="005B5A30" w:rsidRDefault="005B5A30">
            <w:pPr>
              <w:snapToGrid w:val="0"/>
              <w:spacing w:line="0" w:lineRule="atLeast"/>
              <w:jc w:val="both"/>
              <w:rPr>
                <w:rFonts w:ascii="新細明體" w:hAnsi="新細明體"/>
              </w:rPr>
            </w:pPr>
            <w:r>
              <w:rPr>
                <w:rFonts w:ascii="新細明體" w:hAnsi="新細明體" w:hint="eastAsia"/>
                <w:color w:val="000000"/>
                <w:bdr w:val="single" w:sz="4" w:space="0" w:color="auto" w:frame="1"/>
              </w:rPr>
              <w:t>天上叮嚀語</w:t>
            </w:r>
          </w:p>
        </w:tc>
        <w:tc>
          <w:tcPr>
            <w:tcW w:w="6946" w:type="dxa"/>
            <w:tcBorders>
              <w:top w:val="single" w:sz="4" w:space="0" w:color="auto"/>
              <w:left w:val="single" w:sz="4" w:space="0" w:color="auto"/>
              <w:bottom w:val="single" w:sz="4" w:space="0" w:color="auto"/>
              <w:right w:val="single" w:sz="4" w:space="0" w:color="auto"/>
            </w:tcBorders>
            <w:vAlign w:val="center"/>
            <w:hideMark/>
          </w:tcPr>
          <w:p w14:paraId="5FDFCCE9" w14:textId="77777777" w:rsidR="005B5A30" w:rsidRDefault="005B5A30">
            <w:pPr>
              <w:snapToGrid w:val="0"/>
              <w:spacing w:line="0" w:lineRule="atLeast"/>
              <w:jc w:val="both"/>
              <w:rPr>
                <w:rFonts w:ascii="新細明體" w:hAnsi="新細明體"/>
              </w:rPr>
            </w:pPr>
            <w:r>
              <w:rPr>
                <w:rFonts w:ascii="新細明體" w:hAnsi="新細明體" w:hint="eastAsia"/>
              </w:rPr>
              <w:t>第二屆涵靜老人講座聖訓</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C4F3AB" w14:textId="77777777" w:rsidR="005B5A30" w:rsidRDefault="005B5A30">
            <w:pPr>
              <w:snapToGrid w:val="0"/>
              <w:spacing w:line="0" w:lineRule="atLeast"/>
              <w:jc w:val="both"/>
              <w:rPr>
                <w:b/>
              </w:rPr>
            </w:pPr>
            <w:r>
              <w:rPr>
                <w:b/>
              </w:rPr>
              <w:t>059</w:t>
            </w:r>
          </w:p>
        </w:tc>
        <w:tc>
          <w:tcPr>
            <w:tcW w:w="3260" w:type="dxa"/>
            <w:tcBorders>
              <w:top w:val="single" w:sz="4" w:space="0" w:color="auto"/>
              <w:left w:val="single" w:sz="4" w:space="0" w:color="auto"/>
              <w:bottom w:val="single" w:sz="4" w:space="0" w:color="auto"/>
              <w:right w:val="single" w:sz="4" w:space="0" w:color="auto"/>
            </w:tcBorders>
            <w:vAlign w:val="center"/>
          </w:tcPr>
          <w:p w14:paraId="49C4A59C" w14:textId="77777777" w:rsidR="005B5A30" w:rsidRDefault="005B5A30">
            <w:pPr>
              <w:snapToGrid w:val="0"/>
              <w:spacing w:line="0" w:lineRule="atLeast"/>
              <w:jc w:val="both"/>
              <w:rPr>
                <w:rFonts w:ascii="新細明體" w:hAnsi="新細明體"/>
                <w:color w:val="2A2A2A"/>
              </w:rPr>
            </w:pPr>
          </w:p>
        </w:tc>
        <w:tc>
          <w:tcPr>
            <w:tcW w:w="425" w:type="dxa"/>
            <w:tcBorders>
              <w:top w:val="single" w:sz="4" w:space="0" w:color="auto"/>
              <w:left w:val="single" w:sz="4" w:space="0" w:color="auto"/>
              <w:bottom w:val="single" w:sz="4" w:space="0" w:color="auto"/>
              <w:right w:val="single" w:sz="4" w:space="0" w:color="auto"/>
            </w:tcBorders>
            <w:vAlign w:val="center"/>
          </w:tcPr>
          <w:p w14:paraId="18123E3F" w14:textId="77777777" w:rsidR="005B5A30" w:rsidRDefault="005B5A30">
            <w:pPr>
              <w:spacing w:line="0" w:lineRule="atLeast"/>
              <w:jc w:val="both"/>
            </w:pPr>
          </w:p>
        </w:tc>
      </w:tr>
      <w:tr w:rsidR="005B5A30" w14:paraId="695FCA4F"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5CB8D665" w14:textId="77777777" w:rsidR="005B5A30" w:rsidRDefault="005B5A30">
            <w:pPr>
              <w:spacing w:line="0" w:lineRule="atLeast"/>
              <w:jc w:val="both"/>
            </w:pPr>
            <w:r>
              <w:t>2007/09/15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3A05BFDA" w14:textId="77777777" w:rsidR="005B5A30" w:rsidRDefault="005B5A30">
            <w:pPr>
              <w:spacing w:line="0" w:lineRule="atLeast"/>
              <w:jc w:val="both"/>
            </w:pPr>
            <w:r>
              <w:rPr>
                <w:b/>
              </w:rPr>
              <w:t>282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99DDBE6" w14:textId="77777777" w:rsidR="005B5A30" w:rsidRDefault="005B5A30">
            <w:pPr>
              <w:spacing w:line="0" w:lineRule="atLeast"/>
              <w:jc w:val="both"/>
              <w:rPr>
                <w:rFonts w:ascii="新細明體" w:hAnsi="新細明體"/>
              </w:rPr>
            </w:pPr>
            <w:r>
              <w:rPr>
                <w:rFonts w:ascii="新細明體" w:hAnsi="新細明體" w:hint="eastAsia"/>
                <w:color w:val="000000"/>
                <w:bdr w:val="single" w:sz="4" w:space="0" w:color="auto" w:frame="1"/>
              </w:rPr>
              <w:t>人事規章</w:t>
            </w:r>
          </w:p>
        </w:tc>
        <w:tc>
          <w:tcPr>
            <w:tcW w:w="6946" w:type="dxa"/>
            <w:tcBorders>
              <w:top w:val="single" w:sz="4" w:space="0" w:color="auto"/>
              <w:left w:val="single" w:sz="4" w:space="0" w:color="auto"/>
              <w:bottom w:val="single" w:sz="4" w:space="0" w:color="auto"/>
              <w:right w:val="single" w:sz="4" w:space="0" w:color="auto"/>
            </w:tcBorders>
            <w:vAlign w:val="center"/>
            <w:hideMark/>
          </w:tcPr>
          <w:p w14:paraId="0809C7E5" w14:textId="77777777" w:rsidR="005B5A30" w:rsidRDefault="005B5A30">
            <w:pPr>
              <w:spacing w:line="0" w:lineRule="atLeast"/>
              <w:jc w:val="both"/>
              <w:rPr>
                <w:rFonts w:ascii="新細明體" w:hAnsi="新細明體"/>
              </w:rPr>
            </w:pPr>
            <w:r>
              <w:rPr>
                <w:rFonts w:ascii="新細明體" w:hAnsi="新細明體" w:hint="eastAsia"/>
              </w:rPr>
              <w:t>天人禮儀規範多所異動  請同奮即日起遵照實施</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465EA6" w14:textId="77777777" w:rsidR="005B5A30" w:rsidRDefault="005B5A30">
            <w:pPr>
              <w:snapToGrid w:val="0"/>
              <w:spacing w:line="0" w:lineRule="atLeast"/>
              <w:jc w:val="both"/>
              <w:rPr>
                <w:b/>
              </w:rPr>
            </w:pPr>
            <w:r>
              <w:rPr>
                <w:b/>
              </w:rPr>
              <w:t>072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8AA0AED" w14:textId="77777777" w:rsidR="005B5A30" w:rsidRDefault="005B5A30">
            <w:pPr>
              <w:snapToGrid w:val="0"/>
              <w:spacing w:line="0" w:lineRule="atLeast"/>
              <w:jc w:val="both"/>
              <w:rPr>
                <w:rFonts w:ascii="新細明體" w:hAnsi="新細明體"/>
              </w:rPr>
            </w:pPr>
            <w:r>
              <w:rPr>
                <w:rFonts w:ascii="新細明體" w:hAnsi="新細明體" w:hint="eastAsia"/>
              </w:rPr>
              <w:t>極院道務委員會</w:t>
            </w:r>
          </w:p>
        </w:tc>
        <w:tc>
          <w:tcPr>
            <w:tcW w:w="425" w:type="dxa"/>
            <w:tcBorders>
              <w:top w:val="single" w:sz="4" w:space="0" w:color="auto"/>
              <w:left w:val="single" w:sz="4" w:space="0" w:color="auto"/>
              <w:bottom w:val="single" w:sz="4" w:space="0" w:color="auto"/>
              <w:right w:val="single" w:sz="4" w:space="0" w:color="auto"/>
            </w:tcBorders>
            <w:vAlign w:val="center"/>
          </w:tcPr>
          <w:p w14:paraId="2E72136B" w14:textId="77777777" w:rsidR="005B5A30" w:rsidRDefault="005B5A30">
            <w:pPr>
              <w:spacing w:line="0" w:lineRule="atLeast"/>
              <w:jc w:val="both"/>
            </w:pPr>
          </w:p>
        </w:tc>
      </w:tr>
      <w:tr w:rsidR="005B5A30" w14:paraId="72A75E44"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1AE11BC2" w14:textId="77777777" w:rsidR="005B5A30" w:rsidRDefault="005B5A30">
            <w:pPr>
              <w:spacing w:line="0" w:lineRule="atLeast"/>
              <w:jc w:val="both"/>
            </w:pPr>
            <w:r>
              <w:t>2007/09/15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48F299E6" w14:textId="77777777" w:rsidR="005B5A30" w:rsidRDefault="005B5A30">
            <w:pPr>
              <w:spacing w:line="0" w:lineRule="atLeast"/>
              <w:jc w:val="both"/>
            </w:pPr>
            <w:r>
              <w:rPr>
                <w:b/>
              </w:rPr>
              <w:t>282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E06DDC8" w14:textId="77777777" w:rsidR="005B5A30" w:rsidRDefault="005B5A30">
            <w:pPr>
              <w:spacing w:line="0" w:lineRule="atLeast"/>
              <w:jc w:val="both"/>
              <w:rPr>
                <w:rFonts w:ascii="新細明體" w:hAnsi="新細明體"/>
                <w:color w:val="000000"/>
              </w:rPr>
            </w:pPr>
            <w:r>
              <w:rPr>
                <w:rFonts w:ascii="新細明體" w:hAnsi="新細明體" w:hint="eastAsia"/>
                <w:color w:val="000000"/>
                <w:bdr w:val="single" w:sz="4" w:space="0" w:color="auto" w:frame="1"/>
              </w:rPr>
              <w:t>人事規章</w:t>
            </w:r>
          </w:p>
        </w:tc>
        <w:tc>
          <w:tcPr>
            <w:tcW w:w="6946" w:type="dxa"/>
            <w:tcBorders>
              <w:top w:val="single" w:sz="4" w:space="0" w:color="auto"/>
              <w:left w:val="single" w:sz="4" w:space="0" w:color="auto"/>
              <w:bottom w:val="single" w:sz="4" w:space="0" w:color="auto"/>
              <w:right w:val="single" w:sz="4" w:space="0" w:color="auto"/>
            </w:tcBorders>
            <w:vAlign w:val="center"/>
            <w:hideMark/>
          </w:tcPr>
          <w:p w14:paraId="0876F13D" w14:textId="77777777" w:rsidR="005B5A30" w:rsidRDefault="005B5A30">
            <w:pPr>
              <w:spacing w:line="0" w:lineRule="atLeast"/>
              <w:jc w:val="both"/>
              <w:rPr>
                <w:rFonts w:ascii="新細明體" w:hAnsi="新細明體"/>
              </w:rPr>
            </w:pPr>
            <w:r>
              <w:rPr>
                <w:rFonts w:ascii="新細明體" w:hAnsi="新細明體" w:hint="eastAsia"/>
              </w:rPr>
              <w:t>天帝教九十六年度極院人事通報</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1171BF" w14:textId="77777777" w:rsidR="005B5A30" w:rsidRDefault="005B5A30">
            <w:pPr>
              <w:snapToGrid w:val="0"/>
              <w:spacing w:line="0" w:lineRule="atLeast"/>
              <w:jc w:val="both"/>
              <w:rPr>
                <w:b/>
              </w:rPr>
            </w:pPr>
            <w:r>
              <w:rPr>
                <w:b/>
              </w:rPr>
              <w:t>074</w:t>
            </w:r>
          </w:p>
        </w:tc>
        <w:tc>
          <w:tcPr>
            <w:tcW w:w="3260" w:type="dxa"/>
            <w:tcBorders>
              <w:top w:val="single" w:sz="4" w:space="0" w:color="auto"/>
              <w:left w:val="single" w:sz="4" w:space="0" w:color="auto"/>
              <w:bottom w:val="single" w:sz="4" w:space="0" w:color="auto"/>
              <w:right w:val="single" w:sz="4" w:space="0" w:color="auto"/>
            </w:tcBorders>
            <w:vAlign w:val="center"/>
          </w:tcPr>
          <w:p w14:paraId="76459C40" w14:textId="77777777" w:rsidR="005B5A30" w:rsidRDefault="005B5A30">
            <w:pPr>
              <w:snapToGrid w:val="0"/>
              <w:spacing w:line="0" w:lineRule="atLeast"/>
              <w:jc w:val="both"/>
              <w:rPr>
                <w:rFonts w:ascii="新細明體" w:hAnsi="新細明體"/>
              </w:rPr>
            </w:pPr>
          </w:p>
        </w:tc>
        <w:tc>
          <w:tcPr>
            <w:tcW w:w="425" w:type="dxa"/>
            <w:tcBorders>
              <w:top w:val="single" w:sz="4" w:space="0" w:color="auto"/>
              <w:left w:val="single" w:sz="4" w:space="0" w:color="auto"/>
              <w:bottom w:val="single" w:sz="4" w:space="0" w:color="auto"/>
              <w:right w:val="single" w:sz="4" w:space="0" w:color="auto"/>
            </w:tcBorders>
            <w:vAlign w:val="center"/>
          </w:tcPr>
          <w:p w14:paraId="67884AB8" w14:textId="77777777" w:rsidR="005B5A30" w:rsidRDefault="005B5A30">
            <w:pPr>
              <w:spacing w:line="0" w:lineRule="atLeast"/>
              <w:jc w:val="both"/>
            </w:pPr>
          </w:p>
        </w:tc>
      </w:tr>
      <w:tr w:rsidR="005B5A30" w14:paraId="0E4CCA7E"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19D84659" w14:textId="77777777" w:rsidR="005B5A30" w:rsidRDefault="005B5A30">
            <w:pPr>
              <w:spacing w:line="0" w:lineRule="atLeast"/>
              <w:jc w:val="both"/>
            </w:pPr>
            <w:r>
              <w:t>2007/09/15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190F90B0" w14:textId="77777777" w:rsidR="005B5A30" w:rsidRDefault="005B5A30">
            <w:pPr>
              <w:spacing w:line="0" w:lineRule="atLeast"/>
              <w:jc w:val="both"/>
              <w:rPr>
                <w:rFonts w:ascii="新細明體" w:hAnsi="新細明體"/>
                <w:color w:val="000000"/>
                <w:bdr w:val="single" w:sz="4" w:space="0" w:color="auto" w:frame="1"/>
              </w:rPr>
            </w:pPr>
            <w:r>
              <w:rPr>
                <w:b/>
              </w:rPr>
              <w:t>282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52E66F0" w14:textId="77777777" w:rsidR="005B5A30" w:rsidRDefault="005B5A30">
            <w:pPr>
              <w:snapToGrid w:val="0"/>
              <w:spacing w:line="0" w:lineRule="atLeast"/>
              <w:jc w:val="both"/>
              <w:rPr>
                <w:rFonts w:ascii="新細明體" w:hAnsi="新細明體"/>
                <w:color w:val="000000"/>
                <w:bdr w:val="single" w:sz="4" w:space="0" w:color="auto" w:frame="1"/>
              </w:rPr>
            </w:pPr>
            <w:r>
              <w:rPr>
                <w:rFonts w:ascii="新細明體" w:hAnsi="新細明體" w:hint="eastAsia"/>
                <w:color w:val="000000"/>
                <w:bdr w:val="single" w:sz="4" w:space="0" w:color="auto" w:frame="1"/>
              </w:rPr>
              <w:t>道場傳真</w:t>
            </w:r>
          </w:p>
        </w:tc>
        <w:tc>
          <w:tcPr>
            <w:tcW w:w="6946" w:type="dxa"/>
            <w:tcBorders>
              <w:top w:val="single" w:sz="4" w:space="0" w:color="auto"/>
              <w:left w:val="single" w:sz="4" w:space="0" w:color="auto"/>
              <w:bottom w:val="single" w:sz="4" w:space="0" w:color="auto"/>
              <w:right w:val="single" w:sz="4" w:space="0" w:color="auto"/>
            </w:tcBorders>
            <w:vAlign w:val="center"/>
            <w:hideMark/>
          </w:tcPr>
          <w:p w14:paraId="602FC51A" w14:textId="77777777" w:rsidR="005B5A30" w:rsidRDefault="005B5A30">
            <w:pPr>
              <w:snapToGrid w:val="0"/>
              <w:spacing w:line="0" w:lineRule="atLeast"/>
              <w:jc w:val="both"/>
              <w:rPr>
                <w:rFonts w:ascii="新細明體" w:hAnsi="新細明體"/>
              </w:rPr>
            </w:pPr>
            <w:r>
              <w:rPr>
                <w:rFonts w:ascii="新細明體" w:hAnsi="新細明體" w:hint="eastAsia"/>
              </w:rPr>
              <w:t>台北市掌院烏來感恩親和集會</w:t>
            </w:r>
          </w:p>
          <w:p w14:paraId="23A94DF7" w14:textId="77777777" w:rsidR="005B5A30" w:rsidRDefault="005B5A30">
            <w:pPr>
              <w:snapToGrid w:val="0"/>
              <w:spacing w:line="0" w:lineRule="atLeast"/>
              <w:jc w:val="both"/>
              <w:rPr>
                <w:rFonts w:ascii="新細明體" w:hAnsi="新細明體"/>
              </w:rPr>
            </w:pPr>
            <w:r>
              <w:rPr>
                <w:rFonts w:ascii="新細明體" w:hAnsi="新細明體" w:hint="eastAsia"/>
              </w:rPr>
              <w:t>奮鬥無所不在  體道自然就好</w:t>
            </w:r>
          </w:p>
          <w:p w14:paraId="3120B634" w14:textId="77777777" w:rsidR="005B5A30" w:rsidRDefault="005B5A30">
            <w:pPr>
              <w:snapToGrid w:val="0"/>
              <w:spacing w:line="0" w:lineRule="atLeast"/>
              <w:jc w:val="both"/>
              <w:rPr>
                <w:rFonts w:ascii="新細明體" w:hAnsi="新細明體"/>
                <w:snapToGrid w:val="0"/>
                <w:spacing w:val="70"/>
                <w:kern w:val="0"/>
                <w:bdr w:val="single" w:sz="4" w:space="0" w:color="auto" w:frame="1"/>
              </w:rPr>
            </w:pPr>
            <w:r>
              <w:rPr>
                <w:rFonts w:ascii="新細明體" w:hAnsi="新細明體" w:hint="eastAsia"/>
              </w:rPr>
              <w:t>另類親合模式  締造救劫活力</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FAA894" w14:textId="77777777" w:rsidR="005B5A30" w:rsidRDefault="005B5A30">
            <w:pPr>
              <w:snapToGrid w:val="0"/>
              <w:spacing w:line="0" w:lineRule="atLeast"/>
              <w:jc w:val="both"/>
              <w:rPr>
                <w:b/>
              </w:rPr>
            </w:pPr>
            <w:r>
              <w:rPr>
                <w:b/>
              </w:rPr>
              <w:t>077</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1221EBF" w14:textId="77777777" w:rsidR="005B5A30" w:rsidRDefault="005B5A30">
            <w:pPr>
              <w:snapToGrid w:val="0"/>
              <w:spacing w:line="0" w:lineRule="atLeast"/>
              <w:jc w:val="both"/>
              <w:rPr>
                <w:rFonts w:ascii="新細明體" w:hAnsi="新細明體"/>
              </w:rPr>
            </w:pPr>
            <w:r>
              <w:rPr>
                <w:rFonts w:ascii="新細明體" w:hAnsi="新細明體" w:hint="eastAsia"/>
              </w:rPr>
              <w:t>楊光楣</w:t>
            </w:r>
          </w:p>
        </w:tc>
        <w:tc>
          <w:tcPr>
            <w:tcW w:w="425" w:type="dxa"/>
            <w:tcBorders>
              <w:top w:val="single" w:sz="4" w:space="0" w:color="auto"/>
              <w:left w:val="single" w:sz="4" w:space="0" w:color="auto"/>
              <w:bottom w:val="single" w:sz="4" w:space="0" w:color="auto"/>
              <w:right w:val="single" w:sz="4" w:space="0" w:color="auto"/>
            </w:tcBorders>
            <w:vAlign w:val="center"/>
          </w:tcPr>
          <w:p w14:paraId="150224DC" w14:textId="77777777" w:rsidR="005B5A30" w:rsidRDefault="005B5A30">
            <w:pPr>
              <w:spacing w:line="0" w:lineRule="atLeast"/>
              <w:jc w:val="both"/>
            </w:pPr>
          </w:p>
        </w:tc>
      </w:tr>
      <w:tr w:rsidR="005B5A30" w14:paraId="556CA4D9"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3300F617" w14:textId="77777777" w:rsidR="005B5A30" w:rsidRDefault="005B5A30">
            <w:pPr>
              <w:spacing w:line="0" w:lineRule="atLeast"/>
              <w:jc w:val="both"/>
            </w:pPr>
            <w:r>
              <w:lastRenderedPageBreak/>
              <w:t>2007/09/15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46ED95ED" w14:textId="77777777" w:rsidR="005B5A30" w:rsidRDefault="005B5A30">
            <w:pPr>
              <w:spacing w:line="0" w:lineRule="atLeast"/>
              <w:jc w:val="both"/>
            </w:pPr>
            <w:r>
              <w:rPr>
                <w:b/>
              </w:rPr>
              <w:t>282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39D84D2" w14:textId="77777777" w:rsidR="005B5A30" w:rsidRDefault="005B5A30">
            <w:pPr>
              <w:snapToGrid w:val="0"/>
              <w:spacing w:line="0" w:lineRule="atLeast"/>
              <w:jc w:val="both"/>
              <w:rPr>
                <w:rFonts w:ascii="新細明體" w:hAnsi="新細明體"/>
                <w:color w:val="000000"/>
                <w:bdr w:val="single" w:sz="4" w:space="0" w:color="auto" w:frame="1"/>
              </w:rPr>
            </w:pPr>
            <w:r>
              <w:rPr>
                <w:rFonts w:ascii="新細明體" w:hAnsi="新細明體" w:hint="eastAsia"/>
                <w:color w:val="000000"/>
                <w:bdr w:val="single" w:sz="4" w:space="0" w:color="auto" w:frame="1"/>
              </w:rPr>
              <w:t>道場傳真</w:t>
            </w:r>
          </w:p>
        </w:tc>
        <w:tc>
          <w:tcPr>
            <w:tcW w:w="6946" w:type="dxa"/>
            <w:tcBorders>
              <w:top w:val="single" w:sz="4" w:space="0" w:color="auto"/>
              <w:left w:val="single" w:sz="4" w:space="0" w:color="auto"/>
              <w:bottom w:val="single" w:sz="4" w:space="0" w:color="auto"/>
              <w:right w:val="single" w:sz="4" w:space="0" w:color="auto"/>
            </w:tcBorders>
            <w:vAlign w:val="center"/>
            <w:hideMark/>
          </w:tcPr>
          <w:p w14:paraId="6CFD34AB" w14:textId="77777777" w:rsidR="005B5A30" w:rsidRDefault="005B5A30">
            <w:pPr>
              <w:snapToGrid w:val="0"/>
              <w:spacing w:line="0" w:lineRule="atLeast"/>
              <w:jc w:val="both"/>
              <w:rPr>
                <w:rFonts w:ascii="新細明體" w:hAnsi="新細明體"/>
              </w:rPr>
            </w:pPr>
            <w:r>
              <w:rPr>
                <w:rFonts w:ascii="新細明體" w:hAnsi="新細明體" w:hint="eastAsia"/>
              </w:rPr>
              <w:t>天極行宮</w:t>
            </w:r>
          </w:p>
          <w:p w14:paraId="48DA6FCB" w14:textId="77777777" w:rsidR="005B5A30" w:rsidRDefault="005B5A30">
            <w:pPr>
              <w:snapToGrid w:val="0"/>
              <w:spacing w:line="0" w:lineRule="atLeast"/>
              <w:jc w:val="both"/>
              <w:rPr>
                <w:rFonts w:ascii="新細明體" w:hAnsi="新細明體"/>
              </w:rPr>
            </w:pPr>
            <w:r>
              <w:rPr>
                <w:rFonts w:ascii="新細明體" w:hAnsi="新細明體" w:hint="eastAsia"/>
              </w:rPr>
              <w:t>團隊共識力學課程  邀您從今以後—</w:t>
            </w:r>
          </w:p>
          <w:p w14:paraId="7EFF9955" w14:textId="77777777" w:rsidR="005B5A30" w:rsidRDefault="005B5A30">
            <w:pPr>
              <w:snapToGrid w:val="0"/>
              <w:spacing w:line="0" w:lineRule="atLeast"/>
              <w:jc w:val="both"/>
              <w:rPr>
                <w:rFonts w:ascii="新細明體" w:hAnsi="新細明體"/>
              </w:rPr>
            </w:pPr>
            <w:r>
              <w:rPr>
                <w:rFonts w:ascii="新細明體" w:hAnsi="新細明體" w:hint="eastAsia"/>
              </w:rPr>
              <w:t>在歡喜中工作  在感謝中過活</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AA42DF" w14:textId="77777777" w:rsidR="005B5A30" w:rsidRDefault="005B5A30">
            <w:pPr>
              <w:snapToGrid w:val="0"/>
              <w:spacing w:line="0" w:lineRule="atLeast"/>
              <w:jc w:val="both"/>
              <w:rPr>
                <w:b/>
              </w:rPr>
            </w:pPr>
            <w:r>
              <w:rPr>
                <w:b/>
              </w:rPr>
              <w:t>080</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4D43B8E" w14:textId="77777777" w:rsidR="005B5A30" w:rsidRDefault="005B5A30">
            <w:pPr>
              <w:snapToGrid w:val="0"/>
              <w:spacing w:line="0" w:lineRule="atLeast"/>
              <w:jc w:val="both"/>
              <w:rPr>
                <w:rFonts w:ascii="新細明體" w:hAnsi="新細明體"/>
              </w:rPr>
            </w:pPr>
            <w:r>
              <w:rPr>
                <w:rFonts w:ascii="新細明體" w:hAnsi="新細明體" w:hint="eastAsia"/>
              </w:rPr>
              <w:t>林敏嬌</w:t>
            </w:r>
          </w:p>
        </w:tc>
        <w:tc>
          <w:tcPr>
            <w:tcW w:w="425" w:type="dxa"/>
            <w:tcBorders>
              <w:top w:val="single" w:sz="4" w:space="0" w:color="auto"/>
              <w:left w:val="single" w:sz="4" w:space="0" w:color="auto"/>
              <w:bottom w:val="single" w:sz="4" w:space="0" w:color="auto"/>
              <w:right w:val="single" w:sz="4" w:space="0" w:color="auto"/>
            </w:tcBorders>
            <w:vAlign w:val="center"/>
          </w:tcPr>
          <w:p w14:paraId="6CFD888E" w14:textId="77777777" w:rsidR="005B5A30" w:rsidRDefault="005B5A30">
            <w:pPr>
              <w:spacing w:line="0" w:lineRule="atLeast"/>
              <w:jc w:val="both"/>
            </w:pPr>
          </w:p>
        </w:tc>
      </w:tr>
      <w:tr w:rsidR="005B5A30" w14:paraId="70C062B2"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43FCFD03" w14:textId="77777777" w:rsidR="005B5A30" w:rsidRDefault="005B5A30">
            <w:pPr>
              <w:spacing w:line="0" w:lineRule="atLeast"/>
              <w:jc w:val="both"/>
            </w:pPr>
            <w:r>
              <w:t>2007/09/15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5B83304F" w14:textId="77777777" w:rsidR="005B5A30" w:rsidRDefault="005B5A30">
            <w:pPr>
              <w:spacing w:line="0" w:lineRule="atLeast"/>
              <w:jc w:val="both"/>
            </w:pPr>
            <w:r>
              <w:rPr>
                <w:b/>
              </w:rPr>
              <w:t>282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2E126D5" w14:textId="77777777" w:rsidR="005B5A30" w:rsidRDefault="005B5A30">
            <w:pPr>
              <w:snapToGrid w:val="0"/>
              <w:spacing w:line="0" w:lineRule="atLeast"/>
              <w:jc w:val="both"/>
              <w:rPr>
                <w:rFonts w:ascii="新細明體" w:hAnsi="新細明體"/>
                <w:color w:val="000000"/>
                <w:bdr w:val="single" w:sz="4" w:space="0" w:color="auto" w:frame="1"/>
              </w:rPr>
            </w:pPr>
            <w:r>
              <w:rPr>
                <w:rFonts w:ascii="新細明體" w:hAnsi="新細明體" w:hint="eastAsia"/>
                <w:color w:val="000000"/>
                <w:bdr w:val="single" w:sz="4" w:space="0" w:color="auto" w:frame="1"/>
              </w:rPr>
              <w:t>道場傳真</w:t>
            </w:r>
          </w:p>
        </w:tc>
        <w:tc>
          <w:tcPr>
            <w:tcW w:w="6946" w:type="dxa"/>
            <w:tcBorders>
              <w:top w:val="single" w:sz="4" w:space="0" w:color="auto"/>
              <w:left w:val="single" w:sz="4" w:space="0" w:color="auto"/>
              <w:bottom w:val="single" w:sz="4" w:space="0" w:color="auto"/>
              <w:right w:val="single" w:sz="4" w:space="0" w:color="auto"/>
            </w:tcBorders>
            <w:vAlign w:val="center"/>
            <w:hideMark/>
          </w:tcPr>
          <w:p w14:paraId="229B94F2" w14:textId="77777777" w:rsidR="005B5A30" w:rsidRDefault="005B5A30">
            <w:pPr>
              <w:widowControl/>
              <w:snapToGrid w:val="0"/>
              <w:spacing w:line="0" w:lineRule="atLeast"/>
              <w:jc w:val="both"/>
              <w:rPr>
                <w:rFonts w:ascii="新細明體" w:hAnsi="新細明體" w:cs="新細明體"/>
                <w:color w:val="000000"/>
                <w:kern w:val="0"/>
              </w:rPr>
            </w:pPr>
            <w:r>
              <w:rPr>
                <w:rFonts w:ascii="新細明體" w:hAnsi="新細明體" w:cs="新細明體" w:hint="eastAsia"/>
                <w:color w:val="000000"/>
                <w:kern w:val="0"/>
              </w:rPr>
              <w:t>高雄市掌院廿四週年慶&amp;擴大炁功服務</w:t>
            </w:r>
          </w:p>
          <w:p w14:paraId="45ADBA0B" w14:textId="77777777" w:rsidR="005B5A30" w:rsidRDefault="005B5A30">
            <w:pPr>
              <w:widowControl/>
              <w:snapToGrid w:val="0"/>
              <w:spacing w:line="0" w:lineRule="atLeast"/>
              <w:jc w:val="both"/>
              <w:rPr>
                <w:rFonts w:ascii="新細明體" w:hAnsi="新細明體" w:cs="新細明體"/>
                <w:color w:val="000000"/>
                <w:kern w:val="0"/>
              </w:rPr>
            </w:pPr>
            <w:r>
              <w:rPr>
                <w:rFonts w:ascii="新細明體" w:hAnsi="新細明體" w:cs="新細明體" w:hint="eastAsia"/>
                <w:color w:val="000000"/>
                <w:kern w:val="0"/>
              </w:rPr>
              <w:t>第八屆教職功成身退</w:t>
            </w:r>
            <w:r>
              <w:rPr>
                <w:rFonts w:ascii="新細明體" w:hAnsi="新細明體" w:cs="新細明體" w:hint="eastAsia"/>
                <w:color w:val="000000"/>
                <w:kern w:val="0"/>
              </w:rPr>
              <w:br/>
              <w:t>交棒十分  如此美麗揮別</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C6FF54" w14:textId="77777777" w:rsidR="005B5A30" w:rsidRDefault="005B5A30">
            <w:pPr>
              <w:snapToGrid w:val="0"/>
              <w:spacing w:line="0" w:lineRule="atLeast"/>
              <w:jc w:val="both"/>
              <w:rPr>
                <w:b/>
              </w:rPr>
            </w:pPr>
            <w:r>
              <w:rPr>
                <w:b/>
              </w:rPr>
              <w:t>084</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13E105B" w14:textId="77777777" w:rsidR="005B5A30" w:rsidRDefault="005B5A30">
            <w:pPr>
              <w:widowControl/>
              <w:snapToGrid w:val="0"/>
              <w:spacing w:line="0" w:lineRule="atLeast"/>
              <w:jc w:val="both"/>
              <w:rPr>
                <w:rFonts w:ascii="新細明體" w:hAnsi="新細明體"/>
              </w:rPr>
            </w:pPr>
            <w:r>
              <w:rPr>
                <w:rFonts w:ascii="新細明體" w:hAnsi="新細明體" w:hint="eastAsia"/>
              </w:rPr>
              <w:t>許月鶴</w:t>
            </w:r>
          </w:p>
        </w:tc>
        <w:tc>
          <w:tcPr>
            <w:tcW w:w="425" w:type="dxa"/>
            <w:tcBorders>
              <w:top w:val="single" w:sz="4" w:space="0" w:color="auto"/>
              <w:left w:val="single" w:sz="4" w:space="0" w:color="auto"/>
              <w:bottom w:val="single" w:sz="4" w:space="0" w:color="auto"/>
              <w:right w:val="single" w:sz="4" w:space="0" w:color="auto"/>
            </w:tcBorders>
            <w:vAlign w:val="center"/>
          </w:tcPr>
          <w:p w14:paraId="550660E7" w14:textId="77777777" w:rsidR="005B5A30" w:rsidRDefault="005B5A30">
            <w:pPr>
              <w:spacing w:line="0" w:lineRule="atLeast"/>
              <w:jc w:val="both"/>
            </w:pPr>
          </w:p>
        </w:tc>
      </w:tr>
      <w:tr w:rsidR="005B5A30" w14:paraId="067AB3EB"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1F972C45" w14:textId="77777777" w:rsidR="005B5A30" w:rsidRDefault="005B5A30">
            <w:pPr>
              <w:spacing w:line="0" w:lineRule="atLeast"/>
              <w:jc w:val="both"/>
            </w:pPr>
            <w:r>
              <w:t>2007/09/15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058A123C" w14:textId="77777777" w:rsidR="005B5A30" w:rsidRDefault="005B5A30">
            <w:pPr>
              <w:spacing w:line="0" w:lineRule="atLeast"/>
              <w:jc w:val="both"/>
            </w:pPr>
            <w:r>
              <w:rPr>
                <w:b/>
              </w:rPr>
              <w:t>282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CEA3FFF" w14:textId="77777777" w:rsidR="005B5A30" w:rsidRDefault="005B5A30">
            <w:pPr>
              <w:snapToGrid w:val="0"/>
              <w:spacing w:line="0" w:lineRule="atLeast"/>
              <w:jc w:val="both"/>
              <w:rPr>
                <w:rFonts w:ascii="新細明體" w:hAnsi="新細明體"/>
                <w:color w:val="000000"/>
                <w:bdr w:val="single" w:sz="4" w:space="0" w:color="auto" w:frame="1"/>
              </w:rPr>
            </w:pPr>
            <w:r>
              <w:rPr>
                <w:rFonts w:ascii="新細明體" w:hAnsi="新細明體" w:hint="eastAsia"/>
                <w:color w:val="000000"/>
                <w:bdr w:val="single" w:sz="4" w:space="0" w:color="auto" w:frame="1"/>
              </w:rPr>
              <w:t>同奮證悟</w:t>
            </w:r>
          </w:p>
        </w:tc>
        <w:tc>
          <w:tcPr>
            <w:tcW w:w="6946" w:type="dxa"/>
            <w:tcBorders>
              <w:top w:val="single" w:sz="4" w:space="0" w:color="auto"/>
              <w:left w:val="single" w:sz="4" w:space="0" w:color="auto"/>
              <w:bottom w:val="single" w:sz="4" w:space="0" w:color="auto"/>
              <w:right w:val="single" w:sz="4" w:space="0" w:color="auto"/>
            </w:tcBorders>
            <w:vAlign w:val="center"/>
            <w:hideMark/>
          </w:tcPr>
          <w:p w14:paraId="61A5D5F4" w14:textId="77777777" w:rsidR="005B5A30" w:rsidRDefault="00E271FA">
            <w:pPr>
              <w:spacing w:line="0" w:lineRule="atLeast"/>
              <w:jc w:val="both"/>
              <w:rPr>
                <w:rFonts w:ascii="新細明體" w:hAnsi="新細明體" w:cs="新細明體"/>
                <w:color w:val="000000"/>
                <w:kern w:val="0"/>
              </w:rPr>
            </w:pPr>
            <w:hyperlink r:id="rId7" w:history="1">
              <w:r w:rsidR="005B5A30">
                <w:rPr>
                  <w:rStyle w:val="aff2"/>
                  <w:rFonts w:ascii="新細明體" w:hAnsi="新細明體" w:cs="新細明體" w:hint="eastAsia"/>
                  <w:color w:val="000000"/>
                  <w:kern w:val="0"/>
                </w:rPr>
                <w:t>人間煙火─我子大提的故事</w:t>
              </w:r>
            </w:hyperlink>
          </w:p>
        </w:tc>
        <w:tc>
          <w:tcPr>
            <w:tcW w:w="709" w:type="dxa"/>
            <w:tcBorders>
              <w:top w:val="single" w:sz="4" w:space="0" w:color="auto"/>
              <w:left w:val="single" w:sz="4" w:space="0" w:color="auto"/>
              <w:bottom w:val="single" w:sz="4" w:space="0" w:color="auto"/>
              <w:right w:val="single" w:sz="4" w:space="0" w:color="auto"/>
            </w:tcBorders>
            <w:vAlign w:val="center"/>
            <w:hideMark/>
          </w:tcPr>
          <w:p w14:paraId="320DD3F3" w14:textId="77777777" w:rsidR="005B5A30" w:rsidRDefault="005B5A30">
            <w:pPr>
              <w:widowControl/>
              <w:snapToGrid w:val="0"/>
              <w:spacing w:line="0" w:lineRule="atLeast"/>
              <w:jc w:val="both"/>
              <w:rPr>
                <w:b/>
              </w:rPr>
            </w:pPr>
            <w:r>
              <w:rPr>
                <w:b/>
              </w:rPr>
              <w:t>090</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788D0BE" w14:textId="77777777" w:rsidR="005B5A30" w:rsidRDefault="005B5A30">
            <w:pPr>
              <w:snapToGrid w:val="0"/>
              <w:spacing w:line="0" w:lineRule="atLeast"/>
              <w:jc w:val="both"/>
              <w:rPr>
                <w:rFonts w:ascii="新細明體" w:hAnsi="新細明體"/>
              </w:rPr>
            </w:pPr>
            <w:r>
              <w:rPr>
                <w:rFonts w:ascii="新細明體" w:hAnsi="新細明體" w:hint="eastAsia"/>
              </w:rPr>
              <w:t>心圃</w:t>
            </w:r>
          </w:p>
        </w:tc>
        <w:tc>
          <w:tcPr>
            <w:tcW w:w="425" w:type="dxa"/>
            <w:tcBorders>
              <w:top w:val="single" w:sz="4" w:space="0" w:color="auto"/>
              <w:left w:val="single" w:sz="4" w:space="0" w:color="auto"/>
              <w:bottom w:val="single" w:sz="4" w:space="0" w:color="auto"/>
              <w:right w:val="single" w:sz="4" w:space="0" w:color="auto"/>
            </w:tcBorders>
            <w:vAlign w:val="center"/>
          </w:tcPr>
          <w:p w14:paraId="36BCDD18" w14:textId="77777777" w:rsidR="005B5A30" w:rsidRDefault="005B5A30">
            <w:pPr>
              <w:spacing w:line="0" w:lineRule="atLeast"/>
              <w:jc w:val="both"/>
            </w:pPr>
          </w:p>
        </w:tc>
      </w:tr>
      <w:tr w:rsidR="005B5A30" w14:paraId="6031B1D9"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2C54FBD0" w14:textId="77777777" w:rsidR="005B5A30" w:rsidRDefault="005B5A30">
            <w:pPr>
              <w:spacing w:line="0" w:lineRule="atLeast"/>
              <w:jc w:val="both"/>
            </w:pPr>
            <w:r>
              <w:t>2007/09/15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534D324D" w14:textId="77777777" w:rsidR="005B5A30" w:rsidRDefault="005B5A30">
            <w:pPr>
              <w:spacing w:line="0" w:lineRule="atLeast"/>
              <w:jc w:val="both"/>
            </w:pPr>
            <w:r>
              <w:rPr>
                <w:b/>
              </w:rPr>
              <w:t>282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38FA8B6" w14:textId="77777777" w:rsidR="005B5A30" w:rsidRDefault="005B5A30">
            <w:pPr>
              <w:snapToGrid w:val="0"/>
              <w:spacing w:line="0" w:lineRule="atLeast"/>
              <w:jc w:val="both"/>
              <w:rPr>
                <w:rFonts w:ascii="新細明體" w:hAnsi="新細明體"/>
                <w:color w:val="000000"/>
                <w:bdr w:val="single" w:sz="4" w:space="0" w:color="auto" w:frame="1"/>
              </w:rPr>
            </w:pPr>
            <w:r>
              <w:rPr>
                <w:rFonts w:ascii="新細明體" w:hAnsi="新細明體" w:hint="eastAsia"/>
                <w:color w:val="000000"/>
                <w:bdr w:val="single" w:sz="4" w:space="0" w:color="auto" w:frame="1"/>
              </w:rPr>
              <w:t>同奮證悟</w:t>
            </w:r>
          </w:p>
        </w:tc>
        <w:tc>
          <w:tcPr>
            <w:tcW w:w="6946" w:type="dxa"/>
            <w:tcBorders>
              <w:top w:val="single" w:sz="4" w:space="0" w:color="auto"/>
              <w:left w:val="single" w:sz="4" w:space="0" w:color="auto"/>
              <w:bottom w:val="single" w:sz="4" w:space="0" w:color="auto"/>
              <w:right w:val="single" w:sz="4" w:space="0" w:color="auto"/>
            </w:tcBorders>
            <w:vAlign w:val="center"/>
            <w:hideMark/>
          </w:tcPr>
          <w:p w14:paraId="494827CE" w14:textId="77777777" w:rsidR="005B5A30" w:rsidRDefault="00E271FA">
            <w:pPr>
              <w:widowControl/>
              <w:shd w:val="clear" w:color="auto" w:fill="FFFFFF"/>
              <w:spacing w:line="360" w:lineRule="atLeast"/>
              <w:textAlignment w:val="baseline"/>
              <w:rPr>
                <w:rFonts w:ascii="新細明體" w:hAnsi="新細明體" w:cs="新細明體"/>
                <w:color w:val="000000"/>
                <w:kern w:val="0"/>
              </w:rPr>
            </w:pPr>
            <w:hyperlink r:id="rId8" w:history="1">
              <w:r w:rsidR="005B5A30">
                <w:rPr>
                  <w:rStyle w:val="aff2"/>
                  <w:rFonts w:ascii="新細明體" w:hAnsi="新細明體" w:cs="新細明體" w:hint="eastAsia"/>
                  <w:color w:val="000000"/>
                  <w:kern w:val="0"/>
                </w:rPr>
                <w:t>孺慕之歌─來自友人的迴響</w:t>
              </w:r>
            </w:hyperlink>
          </w:p>
        </w:tc>
        <w:tc>
          <w:tcPr>
            <w:tcW w:w="709" w:type="dxa"/>
            <w:tcBorders>
              <w:top w:val="single" w:sz="4" w:space="0" w:color="auto"/>
              <w:left w:val="single" w:sz="4" w:space="0" w:color="auto"/>
              <w:bottom w:val="single" w:sz="4" w:space="0" w:color="auto"/>
              <w:right w:val="single" w:sz="4" w:space="0" w:color="auto"/>
            </w:tcBorders>
            <w:vAlign w:val="center"/>
            <w:hideMark/>
          </w:tcPr>
          <w:p w14:paraId="702BF3EF" w14:textId="77777777" w:rsidR="005B5A30" w:rsidRDefault="005B5A30">
            <w:pPr>
              <w:snapToGrid w:val="0"/>
              <w:spacing w:line="0" w:lineRule="atLeast"/>
              <w:jc w:val="both"/>
              <w:rPr>
                <w:b/>
              </w:rPr>
            </w:pPr>
            <w:r>
              <w:rPr>
                <w:b/>
              </w:rPr>
              <w:t>095</w:t>
            </w:r>
          </w:p>
        </w:tc>
        <w:tc>
          <w:tcPr>
            <w:tcW w:w="3260" w:type="dxa"/>
            <w:tcBorders>
              <w:top w:val="single" w:sz="4" w:space="0" w:color="auto"/>
              <w:left w:val="single" w:sz="4" w:space="0" w:color="auto"/>
              <w:bottom w:val="single" w:sz="4" w:space="0" w:color="auto"/>
              <w:right w:val="single" w:sz="4" w:space="0" w:color="auto"/>
            </w:tcBorders>
            <w:vAlign w:val="center"/>
          </w:tcPr>
          <w:p w14:paraId="6139F974" w14:textId="77777777" w:rsidR="005B5A30" w:rsidRDefault="005B5A30">
            <w:pPr>
              <w:snapToGrid w:val="0"/>
              <w:spacing w:line="0" w:lineRule="atLeast"/>
              <w:jc w:val="both"/>
              <w:rPr>
                <w:rFonts w:ascii="新細明體" w:hAnsi="新細明體"/>
              </w:rPr>
            </w:pPr>
          </w:p>
        </w:tc>
        <w:tc>
          <w:tcPr>
            <w:tcW w:w="425" w:type="dxa"/>
            <w:tcBorders>
              <w:top w:val="single" w:sz="4" w:space="0" w:color="auto"/>
              <w:left w:val="single" w:sz="4" w:space="0" w:color="auto"/>
              <w:bottom w:val="single" w:sz="4" w:space="0" w:color="auto"/>
              <w:right w:val="single" w:sz="4" w:space="0" w:color="auto"/>
            </w:tcBorders>
            <w:vAlign w:val="center"/>
          </w:tcPr>
          <w:p w14:paraId="0823CB0F" w14:textId="77777777" w:rsidR="005B5A30" w:rsidRDefault="005B5A30">
            <w:pPr>
              <w:spacing w:line="0" w:lineRule="atLeast"/>
              <w:jc w:val="both"/>
            </w:pPr>
          </w:p>
        </w:tc>
      </w:tr>
      <w:tr w:rsidR="005B5A30" w14:paraId="5814940C"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6D80C2E5" w14:textId="77777777" w:rsidR="005B5A30" w:rsidRDefault="005B5A30">
            <w:pPr>
              <w:spacing w:line="0" w:lineRule="atLeast"/>
              <w:jc w:val="both"/>
            </w:pPr>
            <w:r>
              <w:t>2007/09/15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7FC1CF10" w14:textId="77777777" w:rsidR="005B5A30" w:rsidRDefault="005B5A30">
            <w:pPr>
              <w:spacing w:line="0" w:lineRule="atLeast"/>
              <w:jc w:val="both"/>
            </w:pPr>
            <w:r>
              <w:rPr>
                <w:b/>
              </w:rPr>
              <w:t>282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9318D07" w14:textId="77777777" w:rsidR="005B5A30" w:rsidRDefault="005B5A30">
            <w:pPr>
              <w:snapToGrid w:val="0"/>
              <w:spacing w:line="0" w:lineRule="atLeast"/>
              <w:jc w:val="both"/>
              <w:rPr>
                <w:rFonts w:ascii="新細明體" w:hAnsi="新細明體"/>
                <w:color w:val="000000"/>
                <w:bdr w:val="single" w:sz="4" w:space="0" w:color="auto" w:frame="1"/>
              </w:rPr>
            </w:pPr>
            <w:r>
              <w:rPr>
                <w:rFonts w:ascii="新細明體" w:hAnsi="新細明體" w:hint="eastAsia"/>
                <w:color w:val="000000"/>
                <w:bdr w:val="single" w:sz="4" w:space="0" w:color="auto" w:frame="1"/>
              </w:rPr>
              <w:t>同奮證悟</w:t>
            </w:r>
          </w:p>
        </w:tc>
        <w:tc>
          <w:tcPr>
            <w:tcW w:w="6946" w:type="dxa"/>
            <w:tcBorders>
              <w:top w:val="single" w:sz="4" w:space="0" w:color="auto"/>
              <w:left w:val="single" w:sz="4" w:space="0" w:color="auto"/>
              <w:bottom w:val="single" w:sz="4" w:space="0" w:color="auto"/>
              <w:right w:val="single" w:sz="4" w:space="0" w:color="auto"/>
            </w:tcBorders>
            <w:vAlign w:val="center"/>
            <w:hideMark/>
          </w:tcPr>
          <w:p w14:paraId="0CFC14E5" w14:textId="77777777" w:rsidR="005B5A30" w:rsidRDefault="00E271FA">
            <w:pPr>
              <w:autoSpaceDE w:val="0"/>
              <w:autoSpaceDN w:val="0"/>
              <w:adjustRightInd w:val="0"/>
              <w:spacing w:line="0" w:lineRule="atLeast"/>
              <w:jc w:val="both"/>
              <w:rPr>
                <w:rFonts w:ascii="新細明體" w:hAnsi="新細明體" w:cs="新細明體"/>
                <w:color w:val="000000"/>
                <w:kern w:val="0"/>
              </w:rPr>
            </w:pPr>
            <w:hyperlink r:id="rId9" w:history="1">
              <w:r w:rsidR="005B5A30">
                <w:rPr>
                  <w:rStyle w:val="aff2"/>
                  <w:rFonts w:ascii="新細明體" w:hAnsi="新細明體" w:cs="新細明體" w:hint="eastAsia"/>
                  <w:color w:val="000000"/>
                  <w:kern w:val="0"/>
                </w:rPr>
                <w:t>愛上帝教真快樂</w:t>
              </w:r>
            </w:hyperlink>
          </w:p>
        </w:tc>
        <w:tc>
          <w:tcPr>
            <w:tcW w:w="709" w:type="dxa"/>
            <w:tcBorders>
              <w:top w:val="single" w:sz="4" w:space="0" w:color="auto"/>
              <w:left w:val="single" w:sz="4" w:space="0" w:color="auto"/>
              <w:bottom w:val="single" w:sz="4" w:space="0" w:color="auto"/>
              <w:right w:val="single" w:sz="4" w:space="0" w:color="auto"/>
            </w:tcBorders>
            <w:vAlign w:val="center"/>
            <w:hideMark/>
          </w:tcPr>
          <w:p w14:paraId="3DBA5661" w14:textId="77777777" w:rsidR="005B5A30" w:rsidRDefault="005B5A30">
            <w:pPr>
              <w:autoSpaceDE w:val="0"/>
              <w:autoSpaceDN w:val="0"/>
              <w:adjustRightInd w:val="0"/>
              <w:spacing w:line="0" w:lineRule="atLeast"/>
              <w:jc w:val="both"/>
              <w:rPr>
                <w:b/>
              </w:rPr>
            </w:pPr>
            <w:r>
              <w:rPr>
                <w:b/>
              </w:rPr>
              <w:t>098</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090A221" w14:textId="77777777" w:rsidR="005B5A30" w:rsidRDefault="005B5A30">
            <w:pPr>
              <w:autoSpaceDE w:val="0"/>
              <w:autoSpaceDN w:val="0"/>
              <w:adjustRightInd w:val="0"/>
              <w:spacing w:line="0" w:lineRule="atLeast"/>
              <w:jc w:val="both"/>
              <w:rPr>
                <w:rFonts w:ascii="新細明體" w:hAnsi="新細明體"/>
              </w:rPr>
            </w:pPr>
            <w:r>
              <w:rPr>
                <w:rFonts w:ascii="新細明體" w:hAnsi="新細明體" w:hint="eastAsia"/>
              </w:rPr>
              <w:t>李月根</w:t>
            </w:r>
          </w:p>
        </w:tc>
        <w:tc>
          <w:tcPr>
            <w:tcW w:w="425" w:type="dxa"/>
            <w:tcBorders>
              <w:top w:val="single" w:sz="4" w:space="0" w:color="auto"/>
              <w:left w:val="single" w:sz="4" w:space="0" w:color="auto"/>
              <w:bottom w:val="single" w:sz="4" w:space="0" w:color="auto"/>
              <w:right w:val="single" w:sz="4" w:space="0" w:color="auto"/>
            </w:tcBorders>
            <w:vAlign w:val="center"/>
          </w:tcPr>
          <w:p w14:paraId="37A88C21" w14:textId="77777777" w:rsidR="005B5A30" w:rsidRDefault="005B5A30">
            <w:pPr>
              <w:spacing w:line="0" w:lineRule="atLeast"/>
              <w:jc w:val="both"/>
            </w:pPr>
          </w:p>
        </w:tc>
      </w:tr>
      <w:tr w:rsidR="005B5A30" w14:paraId="424B49AF"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288063D5" w14:textId="77777777" w:rsidR="005B5A30" w:rsidRDefault="005B5A30">
            <w:pPr>
              <w:spacing w:line="0" w:lineRule="atLeast"/>
              <w:jc w:val="both"/>
            </w:pPr>
            <w:r>
              <w:t>2007/09/15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6082A331" w14:textId="77777777" w:rsidR="005B5A30" w:rsidRDefault="005B5A30">
            <w:pPr>
              <w:spacing w:line="0" w:lineRule="atLeast"/>
              <w:jc w:val="both"/>
            </w:pPr>
            <w:r>
              <w:rPr>
                <w:b/>
              </w:rPr>
              <w:t>282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EBB6D37" w14:textId="77777777" w:rsidR="005B5A30" w:rsidRDefault="005B5A30">
            <w:pPr>
              <w:spacing w:line="0" w:lineRule="atLeast"/>
              <w:jc w:val="both"/>
              <w:rPr>
                <w:rFonts w:ascii="新細明體" w:hAnsi="新細明體"/>
                <w:bdr w:val="single" w:sz="4" w:space="0" w:color="auto" w:frame="1"/>
              </w:rPr>
            </w:pPr>
            <w:r>
              <w:rPr>
                <w:rFonts w:ascii="新細明體" w:hAnsi="新細明體" w:hint="eastAsia"/>
                <w:bdr w:val="single" w:sz="4" w:space="0" w:color="auto" w:frame="1"/>
              </w:rPr>
              <w:t>身心靈spa</w:t>
            </w:r>
          </w:p>
        </w:tc>
        <w:tc>
          <w:tcPr>
            <w:tcW w:w="6946" w:type="dxa"/>
            <w:tcBorders>
              <w:top w:val="single" w:sz="4" w:space="0" w:color="auto"/>
              <w:left w:val="single" w:sz="4" w:space="0" w:color="auto"/>
              <w:bottom w:val="single" w:sz="4" w:space="0" w:color="auto"/>
              <w:right w:val="single" w:sz="4" w:space="0" w:color="auto"/>
            </w:tcBorders>
            <w:vAlign w:val="center"/>
            <w:hideMark/>
          </w:tcPr>
          <w:p w14:paraId="4759855C" w14:textId="77777777" w:rsidR="005B5A30" w:rsidRDefault="005B5A30">
            <w:pPr>
              <w:snapToGrid w:val="0"/>
              <w:spacing w:line="0" w:lineRule="atLeast"/>
              <w:jc w:val="both"/>
              <w:rPr>
                <w:rFonts w:ascii="新細明體" w:hAnsi="新細明體" w:cs="新細明體"/>
                <w:color w:val="000000"/>
                <w:kern w:val="0"/>
              </w:rPr>
            </w:pPr>
            <w:r>
              <w:rPr>
                <w:rFonts w:ascii="新細明體" w:hAnsi="新細明體" w:hint="eastAsia"/>
                <w:bdr w:val="single" w:sz="4" w:space="0" w:color="auto" w:frame="1"/>
              </w:rPr>
              <w:t>心新人生</w:t>
            </w:r>
            <w:r>
              <w:rPr>
                <w:rFonts w:ascii="新細明體" w:hAnsi="新細明體" w:cs="新細明體" w:hint="eastAsia"/>
                <w:color w:val="000000"/>
                <w:kern w:val="0"/>
              </w:rPr>
              <w:t>完結篇</w:t>
            </w:r>
          </w:p>
          <w:p w14:paraId="505E04F8" w14:textId="77777777" w:rsidR="005B5A30" w:rsidRDefault="005B5A30">
            <w:pPr>
              <w:snapToGrid w:val="0"/>
              <w:spacing w:line="0" w:lineRule="atLeast"/>
              <w:jc w:val="both"/>
              <w:rPr>
                <w:rFonts w:ascii="新細明體" w:hAnsi="新細明體"/>
                <w:bdr w:val="single" w:sz="4" w:space="0" w:color="auto" w:frame="1"/>
              </w:rPr>
            </w:pPr>
            <w:r>
              <w:rPr>
                <w:rFonts w:ascii="新細明體" w:hAnsi="新細明體" w:cs="新細明體" w:hint="eastAsia"/>
                <w:color w:val="000000"/>
                <w:kern w:val="0"/>
              </w:rPr>
              <w:t>讓過去過去  生活在覺知裡</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F1832C" w14:textId="77777777" w:rsidR="005B5A30" w:rsidRDefault="005B5A30">
            <w:pPr>
              <w:snapToGrid w:val="0"/>
              <w:spacing w:line="0" w:lineRule="atLeast"/>
              <w:jc w:val="both"/>
              <w:rPr>
                <w:b/>
              </w:rPr>
            </w:pPr>
            <w:r>
              <w:rPr>
                <w:b/>
              </w:rPr>
              <w:t>104</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9420A18" w14:textId="77777777" w:rsidR="005B5A30" w:rsidRDefault="005B5A30">
            <w:pPr>
              <w:snapToGrid w:val="0"/>
              <w:spacing w:line="0" w:lineRule="atLeast"/>
              <w:jc w:val="both"/>
              <w:rPr>
                <w:rFonts w:ascii="新細明體" w:hAnsi="新細明體"/>
              </w:rPr>
            </w:pPr>
            <w:r>
              <w:rPr>
                <w:rFonts w:ascii="新細明體" w:hAnsi="新細明體" w:hint="eastAsia"/>
              </w:rPr>
              <w:t>心星情</w:t>
            </w:r>
          </w:p>
        </w:tc>
        <w:tc>
          <w:tcPr>
            <w:tcW w:w="425" w:type="dxa"/>
            <w:tcBorders>
              <w:top w:val="single" w:sz="4" w:space="0" w:color="auto"/>
              <w:left w:val="single" w:sz="4" w:space="0" w:color="auto"/>
              <w:bottom w:val="single" w:sz="4" w:space="0" w:color="auto"/>
              <w:right w:val="single" w:sz="4" w:space="0" w:color="auto"/>
            </w:tcBorders>
            <w:vAlign w:val="center"/>
          </w:tcPr>
          <w:p w14:paraId="258A3621" w14:textId="77777777" w:rsidR="005B5A30" w:rsidRDefault="005B5A30">
            <w:pPr>
              <w:spacing w:line="0" w:lineRule="atLeast"/>
              <w:jc w:val="both"/>
            </w:pPr>
          </w:p>
        </w:tc>
      </w:tr>
      <w:tr w:rsidR="005B5A30" w14:paraId="7AC5B774"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5D56932B" w14:textId="77777777" w:rsidR="005B5A30" w:rsidRDefault="005B5A30">
            <w:pPr>
              <w:spacing w:line="0" w:lineRule="atLeast"/>
              <w:jc w:val="both"/>
            </w:pPr>
            <w:r>
              <w:t>2007/09/15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5D58B53B" w14:textId="77777777" w:rsidR="005B5A30" w:rsidRDefault="005B5A30">
            <w:pPr>
              <w:spacing w:line="0" w:lineRule="atLeast"/>
              <w:jc w:val="both"/>
            </w:pPr>
            <w:r>
              <w:rPr>
                <w:b/>
              </w:rPr>
              <w:t>282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F2D85C1" w14:textId="77777777" w:rsidR="005B5A30" w:rsidRDefault="005B5A30">
            <w:pPr>
              <w:spacing w:line="0" w:lineRule="atLeast"/>
              <w:jc w:val="both"/>
              <w:rPr>
                <w:rFonts w:ascii="新細明體" w:hAnsi="新細明體"/>
                <w:bdr w:val="single" w:sz="4" w:space="0" w:color="auto" w:frame="1"/>
              </w:rPr>
            </w:pPr>
            <w:r>
              <w:rPr>
                <w:rFonts w:ascii="新細明體" w:hAnsi="新細明體" w:hint="eastAsia"/>
                <w:bdr w:val="single" w:sz="4" w:space="0" w:color="auto" w:frame="1"/>
              </w:rPr>
              <w:t>身心靈spa</w:t>
            </w:r>
          </w:p>
        </w:tc>
        <w:tc>
          <w:tcPr>
            <w:tcW w:w="6946" w:type="dxa"/>
            <w:tcBorders>
              <w:top w:val="single" w:sz="4" w:space="0" w:color="auto"/>
              <w:left w:val="single" w:sz="4" w:space="0" w:color="auto"/>
              <w:bottom w:val="single" w:sz="4" w:space="0" w:color="auto"/>
              <w:right w:val="single" w:sz="4" w:space="0" w:color="auto"/>
            </w:tcBorders>
            <w:vAlign w:val="center"/>
            <w:hideMark/>
          </w:tcPr>
          <w:p w14:paraId="0071177B" w14:textId="77777777" w:rsidR="005B5A30" w:rsidRDefault="005B5A30">
            <w:pPr>
              <w:spacing w:line="0" w:lineRule="atLeast"/>
              <w:jc w:val="both"/>
            </w:pPr>
            <w:r w:rsidRPr="005B5A30">
              <w:rPr>
                <w:rFonts w:hint="eastAsia"/>
              </w:rPr>
              <w:t>清虛師心．廿字師心（二十）</w:t>
            </w:r>
          </w:p>
          <w:p w14:paraId="0D9E7F69" w14:textId="77777777" w:rsidR="005B5A30" w:rsidRDefault="005B5A30">
            <w:pPr>
              <w:spacing w:line="0" w:lineRule="atLeast"/>
              <w:jc w:val="both"/>
              <w:rPr>
                <w:rFonts w:ascii="新細明體" w:hAnsi="新細明體"/>
                <w:bdr w:val="single" w:sz="4" w:space="0" w:color="auto" w:frame="1"/>
              </w:rPr>
            </w:pPr>
            <w:r>
              <w:rPr>
                <w:rFonts w:hint="eastAsia"/>
              </w:rPr>
              <w:t>一燈能破千年暗</w:t>
            </w:r>
            <w:r>
              <w:t>---</w:t>
            </w:r>
            <w:r>
              <w:rPr>
                <w:rFonts w:hint="eastAsia"/>
              </w:rPr>
              <w:t>覺</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8A9BB1" w14:textId="77777777" w:rsidR="005B5A30" w:rsidRDefault="005B5A30">
            <w:pPr>
              <w:snapToGrid w:val="0"/>
              <w:spacing w:line="0" w:lineRule="atLeast"/>
              <w:jc w:val="both"/>
              <w:rPr>
                <w:b/>
              </w:rPr>
            </w:pPr>
            <w:r>
              <w:rPr>
                <w:b/>
              </w:rPr>
              <w:t>108</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4838B4A" w14:textId="77777777" w:rsidR="005B5A30" w:rsidRDefault="005B5A30">
            <w:pPr>
              <w:snapToGrid w:val="0"/>
              <w:spacing w:line="0" w:lineRule="atLeast"/>
              <w:jc w:val="both"/>
              <w:rPr>
                <w:rFonts w:ascii="新細明體" w:hAnsi="新細明體"/>
              </w:rPr>
            </w:pPr>
            <w:r>
              <w:rPr>
                <w:rFonts w:ascii="新細明體" w:hAnsi="新細明體" w:hint="eastAsia"/>
              </w:rPr>
              <w:t>洪靜雯</w:t>
            </w:r>
          </w:p>
        </w:tc>
        <w:tc>
          <w:tcPr>
            <w:tcW w:w="425" w:type="dxa"/>
            <w:tcBorders>
              <w:top w:val="single" w:sz="4" w:space="0" w:color="auto"/>
              <w:left w:val="single" w:sz="4" w:space="0" w:color="auto"/>
              <w:bottom w:val="single" w:sz="4" w:space="0" w:color="auto"/>
              <w:right w:val="single" w:sz="4" w:space="0" w:color="auto"/>
            </w:tcBorders>
            <w:vAlign w:val="center"/>
          </w:tcPr>
          <w:p w14:paraId="658357A1" w14:textId="77777777" w:rsidR="005B5A30" w:rsidRDefault="005B5A30">
            <w:pPr>
              <w:spacing w:line="0" w:lineRule="atLeast"/>
              <w:jc w:val="both"/>
            </w:pPr>
          </w:p>
        </w:tc>
      </w:tr>
      <w:tr w:rsidR="005B5A30" w14:paraId="2F43BBA9"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0E1BDE52" w14:textId="77777777" w:rsidR="005B5A30" w:rsidRDefault="005B5A30">
            <w:pPr>
              <w:spacing w:line="0" w:lineRule="atLeast"/>
              <w:jc w:val="both"/>
            </w:pPr>
            <w:r>
              <w:t>2007/09/15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5E2CA8F5" w14:textId="77777777" w:rsidR="005B5A30" w:rsidRDefault="005B5A30">
            <w:pPr>
              <w:spacing w:line="0" w:lineRule="atLeast"/>
              <w:jc w:val="both"/>
            </w:pPr>
            <w:r>
              <w:rPr>
                <w:b/>
              </w:rPr>
              <w:t>282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25AAF8B" w14:textId="77777777" w:rsidR="005B5A30" w:rsidRDefault="005B5A30">
            <w:pPr>
              <w:spacing w:line="0" w:lineRule="atLeast"/>
              <w:jc w:val="both"/>
              <w:rPr>
                <w:rFonts w:ascii="新細明體" w:hAnsi="新細明體"/>
                <w:bdr w:val="single" w:sz="4" w:space="0" w:color="auto" w:frame="1"/>
              </w:rPr>
            </w:pPr>
            <w:r>
              <w:rPr>
                <w:rFonts w:ascii="新細明體" w:hAnsi="新細明體" w:hint="eastAsia"/>
                <w:bdr w:val="single" w:sz="4" w:space="0" w:color="auto" w:frame="1"/>
              </w:rPr>
              <w:t>輔翼之光</w:t>
            </w:r>
          </w:p>
        </w:tc>
        <w:tc>
          <w:tcPr>
            <w:tcW w:w="6946" w:type="dxa"/>
            <w:tcBorders>
              <w:top w:val="single" w:sz="4" w:space="0" w:color="auto"/>
              <w:left w:val="single" w:sz="4" w:space="0" w:color="auto"/>
              <w:bottom w:val="single" w:sz="4" w:space="0" w:color="auto"/>
              <w:right w:val="single" w:sz="4" w:space="0" w:color="auto"/>
            </w:tcBorders>
            <w:vAlign w:val="center"/>
            <w:hideMark/>
          </w:tcPr>
          <w:p w14:paraId="1C0D60F5" w14:textId="77777777" w:rsidR="005B5A30" w:rsidRDefault="005B5A30">
            <w:pPr>
              <w:widowControl/>
              <w:shd w:val="clear" w:color="auto" w:fill="FFFFFF"/>
              <w:spacing w:line="360" w:lineRule="atLeast"/>
              <w:textAlignment w:val="baseline"/>
            </w:pPr>
            <w:r>
              <w:rPr>
                <w:rFonts w:hint="eastAsia"/>
              </w:rPr>
              <w:t>錦繡二重唱獻聲</w:t>
            </w:r>
            <w:r>
              <w:t xml:space="preserve">  </w:t>
            </w:r>
            <w:r>
              <w:rPr>
                <w:rFonts w:hint="eastAsia"/>
              </w:rPr>
              <w:t>尋找紅心向日葵守護園丁</w:t>
            </w:r>
          </w:p>
          <w:p w14:paraId="484D5B6A" w14:textId="77777777" w:rsidR="005B5A30" w:rsidRDefault="005B5A30">
            <w:pPr>
              <w:widowControl/>
              <w:shd w:val="clear" w:color="auto" w:fill="FFFFFF"/>
              <w:spacing w:line="360" w:lineRule="atLeast"/>
              <w:textAlignment w:val="baseline"/>
              <w:rPr>
                <w:rFonts w:ascii="新細明體" w:hAnsi="新細明體"/>
                <w:bdr w:val="single" w:sz="4" w:space="0" w:color="auto" w:frame="1"/>
              </w:rPr>
            </w:pPr>
            <w:r w:rsidRPr="005B5A30">
              <w:rPr>
                <w:rFonts w:hint="eastAsia"/>
              </w:rPr>
              <w:t>歌聲樂韻溫暖人心　行動聲援弱勢族群</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B8C520" w14:textId="77777777" w:rsidR="005B5A30" w:rsidRDefault="005B5A30">
            <w:pPr>
              <w:snapToGrid w:val="0"/>
              <w:spacing w:line="0" w:lineRule="atLeast"/>
              <w:jc w:val="both"/>
              <w:rPr>
                <w:b/>
              </w:rPr>
            </w:pPr>
            <w:r>
              <w:rPr>
                <w:b/>
              </w:rPr>
              <w:t>112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D6F51BC" w14:textId="77777777" w:rsidR="005B5A30" w:rsidRDefault="005B5A30">
            <w:pPr>
              <w:snapToGrid w:val="0"/>
              <w:spacing w:line="0" w:lineRule="atLeast"/>
              <w:jc w:val="both"/>
              <w:rPr>
                <w:rFonts w:ascii="新細明體" w:hAnsi="新細明體"/>
              </w:rPr>
            </w:pPr>
            <w:r>
              <w:rPr>
                <w:rFonts w:ascii="inherit" w:hAnsi="inherit" w:cs="Arial" w:hint="eastAsia"/>
                <w:color w:val="666666"/>
                <w:kern w:val="0"/>
                <w:sz w:val="23"/>
                <w:szCs w:val="23"/>
                <w:bdr w:val="none" w:sz="0" w:space="0" w:color="auto" w:frame="1"/>
              </w:rPr>
              <w:t>司徒建銘</w:t>
            </w:r>
          </w:p>
        </w:tc>
        <w:tc>
          <w:tcPr>
            <w:tcW w:w="425" w:type="dxa"/>
            <w:tcBorders>
              <w:top w:val="single" w:sz="4" w:space="0" w:color="auto"/>
              <w:left w:val="single" w:sz="4" w:space="0" w:color="auto"/>
              <w:bottom w:val="single" w:sz="4" w:space="0" w:color="auto"/>
              <w:right w:val="single" w:sz="4" w:space="0" w:color="auto"/>
            </w:tcBorders>
            <w:vAlign w:val="center"/>
          </w:tcPr>
          <w:p w14:paraId="329F95D4" w14:textId="77777777" w:rsidR="005B5A30" w:rsidRDefault="005B5A30">
            <w:pPr>
              <w:spacing w:line="0" w:lineRule="atLeast"/>
              <w:jc w:val="both"/>
            </w:pPr>
          </w:p>
        </w:tc>
      </w:tr>
      <w:tr w:rsidR="005B5A30" w14:paraId="11E4C443"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54830D79" w14:textId="77777777" w:rsidR="005B5A30" w:rsidRDefault="005B5A30">
            <w:pPr>
              <w:spacing w:line="0" w:lineRule="atLeast"/>
              <w:jc w:val="both"/>
            </w:pPr>
            <w:r>
              <w:t>2007/09/15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42A8B4F2" w14:textId="77777777" w:rsidR="005B5A30" w:rsidRDefault="005B5A30">
            <w:pPr>
              <w:spacing w:line="0" w:lineRule="atLeast"/>
              <w:jc w:val="both"/>
            </w:pPr>
            <w:r>
              <w:rPr>
                <w:b/>
              </w:rPr>
              <w:t>282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D328785" w14:textId="77777777" w:rsidR="005B5A30" w:rsidRDefault="005B5A30">
            <w:pPr>
              <w:spacing w:line="0" w:lineRule="atLeast"/>
              <w:jc w:val="both"/>
              <w:rPr>
                <w:rFonts w:ascii="新細明體" w:hAnsi="新細明體"/>
                <w:bdr w:val="single" w:sz="4" w:space="0" w:color="auto" w:frame="1"/>
              </w:rPr>
            </w:pPr>
            <w:r>
              <w:rPr>
                <w:rFonts w:ascii="新細明體" w:hAnsi="新細明體" w:hint="eastAsia"/>
                <w:bdr w:val="single" w:sz="4" w:space="0" w:color="auto" w:frame="1"/>
              </w:rPr>
              <w:t>徵信位址</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685F0D3" w14:textId="77777777" w:rsidR="005B5A30" w:rsidRDefault="005B5A30">
            <w:pPr>
              <w:widowControl/>
              <w:shd w:val="clear" w:color="auto" w:fill="FFFFFF"/>
              <w:spacing w:line="360" w:lineRule="atLeast"/>
              <w:textAlignment w:val="baseline"/>
              <w:rPr>
                <w:rFonts w:ascii="新細明體" w:hAnsi="新細明體"/>
                <w:bdr w:val="single" w:sz="4" w:space="0" w:color="auto" w:frame="1"/>
              </w:rPr>
            </w:pPr>
            <w:r w:rsidRPr="005B5A30">
              <w:rPr>
                <w:rFonts w:hint="eastAsia"/>
              </w:rPr>
              <w:t>天帝教各教院、教堂、道場、單位通訊處</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74C3FE" w14:textId="77777777" w:rsidR="005B5A30" w:rsidRDefault="005B5A30">
            <w:pPr>
              <w:snapToGrid w:val="0"/>
              <w:spacing w:line="0" w:lineRule="atLeast"/>
              <w:jc w:val="both"/>
              <w:rPr>
                <w:b/>
              </w:rPr>
            </w:pPr>
            <w:r>
              <w:rPr>
                <w:b/>
              </w:rPr>
              <w:t>113</w:t>
            </w:r>
          </w:p>
        </w:tc>
        <w:tc>
          <w:tcPr>
            <w:tcW w:w="3260" w:type="dxa"/>
            <w:tcBorders>
              <w:top w:val="single" w:sz="4" w:space="0" w:color="auto"/>
              <w:left w:val="single" w:sz="4" w:space="0" w:color="auto"/>
              <w:bottom w:val="single" w:sz="4" w:space="0" w:color="auto"/>
              <w:right w:val="single" w:sz="4" w:space="0" w:color="auto"/>
            </w:tcBorders>
            <w:vAlign w:val="center"/>
          </w:tcPr>
          <w:p w14:paraId="198FAC23" w14:textId="77777777" w:rsidR="005B5A30" w:rsidRDefault="005B5A30">
            <w:pPr>
              <w:snapToGrid w:val="0"/>
              <w:spacing w:line="0" w:lineRule="atLeast"/>
              <w:jc w:val="both"/>
              <w:rPr>
                <w:rFonts w:ascii="新細明體" w:hAnsi="新細明體"/>
              </w:rPr>
            </w:pPr>
          </w:p>
        </w:tc>
        <w:tc>
          <w:tcPr>
            <w:tcW w:w="425" w:type="dxa"/>
            <w:tcBorders>
              <w:top w:val="single" w:sz="4" w:space="0" w:color="auto"/>
              <w:left w:val="single" w:sz="4" w:space="0" w:color="auto"/>
              <w:bottom w:val="single" w:sz="4" w:space="0" w:color="auto"/>
              <w:right w:val="single" w:sz="4" w:space="0" w:color="auto"/>
            </w:tcBorders>
            <w:vAlign w:val="center"/>
          </w:tcPr>
          <w:p w14:paraId="37CB6B6B" w14:textId="77777777" w:rsidR="005B5A30" w:rsidRDefault="005B5A30">
            <w:pPr>
              <w:spacing w:line="0" w:lineRule="atLeast"/>
              <w:jc w:val="both"/>
            </w:pPr>
          </w:p>
        </w:tc>
      </w:tr>
      <w:tr w:rsidR="005B5A30" w14:paraId="5E385BBF" w14:textId="77777777" w:rsidTr="005B5A30">
        <w:trPr>
          <w:trHeight w:val="487"/>
        </w:trPr>
        <w:tc>
          <w:tcPr>
            <w:tcW w:w="1403" w:type="dxa"/>
            <w:tcBorders>
              <w:top w:val="single" w:sz="4" w:space="0" w:color="auto"/>
              <w:left w:val="single" w:sz="4" w:space="0" w:color="auto"/>
              <w:bottom w:val="single" w:sz="4" w:space="0" w:color="auto"/>
              <w:right w:val="single" w:sz="4" w:space="0" w:color="auto"/>
            </w:tcBorders>
            <w:vAlign w:val="center"/>
            <w:hideMark/>
          </w:tcPr>
          <w:p w14:paraId="1049F065" w14:textId="77777777" w:rsidR="005B5A30" w:rsidRDefault="005B5A30">
            <w:pPr>
              <w:spacing w:line="0" w:lineRule="atLeast"/>
              <w:jc w:val="both"/>
            </w:pPr>
            <w:r>
              <w:t>2007/09/15</w:t>
            </w:r>
          </w:p>
        </w:tc>
        <w:tc>
          <w:tcPr>
            <w:tcW w:w="690" w:type="dxa"/>
            <w:tcBorders>
              <w:top w:val="single" w:sz="4" w:space="0" w:color="auto"/>
              <w:left w:val="single" w:sz="4" w:space="0" w:color="auto"/>
              <w:bottom w:val="single" w:sz="4" w:space="0" w:color="auto"/>
              <w:right w:val="single" w:sz="4" w:space="0" w:color="auto"/>
            </w:tcBorders>
            <w:vAlign w:val="center"/>
            <w:hideMark/>
          </w:tcPr>
          <w:p w14:paraId="7F98130D" w14:textId="77777777" w:rsidR="005B5A30" w:rsidRDefault="005B5A30">
            <w:pPr>
              <w:spacing w:line="0" w:lineRule="atLeast"/>
              <w:jc w:val="both"/>
            </w:pPr>
            <w:r>
              <w:rPr>
                <w:b/>
              </w:rPr>
              <w:t>282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81FDB0D" w14:textId="77777777" w:rsidR="005B5A30" w:rsidRDefault="005B5A30">
            <w:pPr>
              <w:spacing w:line="0" w:lineRule="atLeast"/>
              <w:jc w:val="both"/>
              <w:rPr>
                <w:rFonts w:ascii="新細明體" w:hAnsi="新細明體"/>
                <w:bdr w:val="single" w:sz="4" w:space="0" w:color="auto" w:frame="1"/>
              </w:rPr>
            </w:pPr>
            <w:r>
              <w:rPr>
                <w:rFonts w:ascii="新細明體" w:hAnsi="新細明體" w:hint="eastAsia"/>
                <w:bdr w:val="single" w:sz="4" w:space="0" w:color="auto" w:frame="1"/>
              </w:rPr>
              <w:t>徵信位址</w:t>
            </w:r>
          </w:p>
        </w:tc>
        <w:tc>
          <w:tcPr>
            <w:tcW w:w="6946" w:type="dxa"/>
            <w:tcBorders>
              <w:top w:val="single" w:sz="4" w:space="0" w:color="auto"/>
              <w:left w:val="single" w:sz="4" w:space="0" w:color="auto"/>
              <w:bottom w:val="single" w:sz="4" w:space="0" w:color="auto"/>
              <w:right w:val="single" w:sz="4" w:space="0" w:color="auto"/>
            </w:tcBorders>
            <w:vAlign w:val="center"/>
            <w:hideMark/>
          </w:tcPr>
          <w:p w14:paraId="492348FB" w14:textId="77777777" w:rsidR="005B5A30" w:rsidRDefault="005B5A30">
            <w:pPr>
              <w:widowControl/>
              <w:shd w:val="clear" w:color="auto" w:fill="FFFFFF"/>
              <w:spacing w:line="360" w:lineRule="atLeast"/>
              <w:textAlignment w:val="baseline"/>
              <w:rPr>
                <w:rFonts w:ascii="新細明體" w:hAnsi="新細明體"/>
              </w:rPr>
            </w:pPr>
            <w:r w:rsidRPr="005B5A30">
              <w:rPr>
                <w:rFonts w:hint="eastAsia"/>
              </w:rPr>
              <w:t>九十六年七月份助印教訊雜誌徵信錄</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B3950E" w14:textId="77777777" w:rsidR="005B5A30" w:rsidRDefault="005B5A30">
            <w:pPr>
              <w:spacing w:line="0" w:lineRule="atLeast"/>
              <w:jc w:val="both"/>
              <w:rPr>
                <w:b/>
              </w:rPr>
            </w:pPr>
            <w:r>
              <w:rPr>
                <w:b/>
              </w:rPr>
              <w:t>115</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96A2C0E" w14:textId="77777777" w:rsidR="005B5A30" w:rsidRDefault="005B5A30">
            <w:pPr>
              <w:spacing w:line="0" w:lineRule="atLeast"/>
              <w:jc w:val="both"/>
              <w:rPr>
                <w:rFonts w:ascii="新細明體" w:hAnsi="新細明體"/>
              </w:rPr>
            </w:pPr>
            <w:r>
              <w:rPr>
                <w:rFonts w:ascii="新細明體" w:hAnsi="新細明體" w:hint="eastAsia"/>
              </w:rPr>
              <w:t>陳敏屏</w:t>
            </w:r>
          </w:p>
        </w:tc>
        <w:tc>
          <w:tcPr>
            <w:tcW w:w="425" w:type="dxa"/>
            <w:tcBorders>
              <w:top w:val="single" w:sz="4" w:space="0" w:color="auto"/>
              <w:left w:val="single" w:sz="4" w:space="0" w:color="auto"/>
              <w:bottom w:val="single" w:sz="4" w:space="0" w:color="auto"/>
              <w:right w:val="single" w:sz="4" w:space="0" w:color="auto"/>
            </w:tcBorders>
            <w:vAlign w:val="center"/>
          </w:tcPr>
          <w:p w14:paraId="6928D320" w14:textId="77777777" w:rsidR="005B5A30" w:rsidRDefault="005B5A30">
            <w:pPr>
              <w:spacing w:line="0" w:lineRule="atLeast"/>
              <w:jc w:val="both"/>
            </w:pPr>
          </w:p>
        </w:tc>
      </w:tr>
    </w:tbl>
    <w:p w14:paraId="3324A885" w14:textId="77777777" w:rsidR="005B5A30" w:rsidRDefault="005B5A30" w:rsidP="005B5A30">
      <w:pPr>
        <w:spacing w:line="0" w:lineRule="atLeast"/>
        <w:rPr>
          <w:b/>
        </w:rPr>
      </w:pPr>
    </w:p>
    <w:tbl>
      <w:tblPr>
        <w:tblW w:w="15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9"/>
        <w:gridCol w:w="832"/>
        <w:gridCol w:w="171"/>
        <w:gridCol w:w="1530"/>
        <w:gridCol w:w="468"/>
        <w:gridCol w:w="5627"/>
        <w:gridCol w:w="994"/>
        <w:gridCol w:w="991"/>
        <w:gridCol w:w="37"/>
        <w:gridCol w:w="1706"/>
        <w:gridCol w:w="383"/>
        <w:gridCol w:w="895"/>
      </w:tblGrid>
      <w:tr w:rsidR="00C9074B" w:rsidRPr="007D4786" w14:paraId="581EE42B" w14:textId="77777777" w:rsidTr="005B5A30">
        <w:trPr>
          <w:trHeight w:val="487"/>
        </w:trPr>
        <w:tc>
          <w:tcPr>
            <w:tcW w:w="1384" w:type="dxa"/>
            <w:vAlign w:val="center"/>
          </w:tcPr>
          <w:p w14:paraId="2061D301" w14:textId="77777777" w:rsidR="00C9074B" w:rsidRPr="007D4786" w:rsidRDefault="00C9074B" w:rsidP="00815271">
            <w:pPr>
              <w:rPr>
                <w:rFonts w:asciiTheme="minorEastAsia" w:eastAsiaTheme="minorEastAsia" w:hAnsiTheme="minorEastAsia"/>
              </w:rPr>
            </w:pPr>
            <w:r w:rsidRPr="007D4786">
              <w:rPr>
                <w:rFonts w:asciiTheme="minorEastAsia" w:eastAsiaTheme="minorEastAsia" w:hAnsiTheme="minorEastAsia" w:hint="eastAsia"/>
              </w:rPr>
              <w:t>(年月日)</w:t>
            </w:r>
          </w:p>
        </w:tc>
        <w:tc>
          <w:tcPr>
            <w:tcW w:w="851" w:type="dxa"/>
            <w:gridSpan w:val="2"/>
            <w:vAlign w:val="center"/>
          </w:tcPr>
          <w:p w14:paraId="63E89B49" w14:textId="77777777" w:rsidR="00C9074B" w:rsidRPr="007D4786" w:rsidRDefault="00C9074B" w:rsidP="00815271">
            <w:pPr>
              <w:rPr>
                <w:rFonts w:asciiTheme="minorEastAsia" w:eastAsiaTheme="minorEastAsia" w:hAnsiTheme="minorEastAsia"/>
              </w:rPr>
            </w:pPr>
            <w:r w:rsidRPr="007D4786">
              <w:rPr>
                <w:rFonts w:asciiTheme="minorEastAsia" w:eastAsiaTheme="minorEastAsia" w:hAnsiTheme="minorEastAsia" w:hint="eastAsia"/>
              </w:rPr>
              <w:t>期 數</w:t>
            </w:r>
          </w:p>
        </w:tc>
        <w:tc>
          <w:tcPr>
            <w:tcW w:w="2169" w:type="dxa"/>
            <w:gridSpan w:val="3"/>
            <w:vAlign w:val="center"/>
          </w:tcPr>
          <w:p w14:paraId="6D9A3C1F" w14:textId="77777777" w:rsidR="00C9074B" w:rsidRPr="007D4786" w:rsidRDefault="00C9074B" w:rsidP="00815271">
            <w:pPr>
              <w:rPr>
                <w:rFonts w:asciiTheme="minorEastAsia" w:eastAsiaTheme="minorEastAsia" w:hAnsiTheme="minorEastAsia"/>
              </w:rPr>
            </w:pPr>
            <w:r w:rsidRPr="007D4786">
              <w:rPr>
                <w:rFonts w:asciiTheme="minorEastAsia" w:eastAsiaTheme="minorEastAsia" w:hAnsiTheme="minorEastAsia" w:hint="eastAsia"/>
              </w:rPr>
              <w:t>所 屬 專 欄</w:t>
            </w:r>
          </w:p>
        </w:tc>
        <w:tc>
          <w:tcPr>
            <w:tcW w:w="6621" w:type="dxa"/>
            <w:gridSpan w:val="2"/>
            <w:vAlign w:val="center"/>
          </w:tcPr>
          <w:p w14:paraId="51017416" w14:textId="77777777" w:rsidR="00C9074B" w:rsidRPr="007D4786" w:rsidRDefault="00C9074B" w:rsidP="00815271">
            <w:pPr>
              <w:rPr>
                <w:rFonts w:asciiTheme="minorEastAsia" w:eastAsiaTheme="minorEastAsia" w:hAnsiTheme="minorEastAsia"/>
              </w:rPr>
            </w:pPr>
            <w:r w:rsidRPr="007D4786">
              <w:rPr>
                <w:rFonts w:asciiTheme="minorEastAsia" w:eastAsiaTheme="minorEastAsia" w:hAnsiTheme="minorEastAsia" w:hint="eastAsia"/>
              </w:rPr>
              <w:t>題目</w:t>
            </w:r>
          </w:p>
        </w:tc>
        <w:tc>
          <w:tcPr>
            <w:tcW w:w="991" w:type="dxa"/>
            <w:vAlign w:val="center"/>
          </w:tcPr>
          <w:p w14:paraId="3FCF4F87" w14:textId="77777777" w:rsidR="00C9074B" w:rsidRPr="007D4786" w:rsidRDefault="00C9074B" w:rsidP="00815271">
            <w:pPr>
              <w:rPr>
                <w:rFonts w:asciiTheme="minorEastAsia" w:eastAsiaTheme="minorEastAsia" w:hAnsiTheme="minorEastAsia"/>
              </w:rPr>
            </w:pPr>
            <w:r w:rsidRPr="007D4786">
              <w:rPr>
                <w:rFonts w:asciiTheme="minorEastAsia" w:eastAsiaTheme="minorEastAsia" w:hAnsiTheme="minorEastAsia" w:hint="eastAsia"/>
              </w:rPr>
              <w:t>頁 數</w:t>
            </w:r>
          </w:p>
        </w:tc>
        <w:tc>
          <w:tcPr>
            <w:tcW w:w="1743" w:type="dxa"/>
            <w:gridSpan w:val="2"/>
            <w:vAlign w:val="center"/>
          </w:tcPr>
          <w:p w14:paraId="0F2AB83A" w14:textId="77777777" w:rsidR="00C9074B" w:rsidRPr="007D4786" w:rsidRDefault="00C9074B" w:rsidP="00815271">
            <w:pPr>
              <w:ind w:firstLineChars="100" w:firstLine="240"/>
              <w:rPr>
                <w:rFonts w:asciiTheme="minorEastAsia" w:eastAsiaTheme="minorEastAsia" w:hAnsiTheme="minorEastAsia"/>
              </w:rPr>
            </w:pPr>
            <w:r w:rsidRPr="007D4786">
              <w:rPr>
                <w:rFonts w:asciiTheme="minorEastAsia" w:eastAsiaTheme="minorEastAsia" w:hAnsiTheme="minorEastAsia" w:hint="eastAsia"/>
              </w:rPr>
              <w:t>作  者</w:t>
            </w:r>
          </w:p>
        </w:tc>
        <w:tc>
          <w:tcPr>
            <w:tcW w:w="1278" w:type="dxa"/>
            <w:gridSpan w:val="2"/>
            <w:vAlign w:val="center"/>
          </w:tcPr>
          <w:p w14:paraId="74EA35CD" w14:textId="77777777" w:rsidR="00C9074B" w:rsidRPr="007D4786" w:rsidRDefault="00C9074B" w:rsidP="00815271">
            <w:pPr>
              <w:rPr>
                <w:rFonts w:asciiTheme="minorEastAsia" w:eastAsiaTheme="minorEastAsia" w:hAnsiTheme="minorEastAsia"/>
              </w:rPr>
            </w:pPr>
            <w:r w:rsidRPr="007D4786">
              <w:rPr>
                <w:rFonts w:asciiTheme="minorEastAsia" w:eastAsiaTheme="minorEastAsia" w:hAnsiTheme="minorEastAsia" w:hint="eastAsia"/>
              </w:rPr>
              <w:t>備 註</w:t>
            </w:r>
          </w:p>
        </w:tc>
      </w:tr>
      <w:tr w:rsidR="00C9074B" w:rsidRPr="007D4786" w14:paraId="364BB3ED" w14:textId="77777777" w:rsidTr="005B5A30">
        <w:trPr>
          <w:trHeight w:val="653"/>
        </w:trPr>
        <w:tc>
          <w:tcPr>
            <w:tcW w:w="1384" w:type="dxa"/>
          </w:tcPr>
          <w:p w14:paraId="342438A3" w14:textId="77777777" w:rsidR="00C9074B" w:rsidRPr="007D4786" w:rsidRDefault="00C9074B" w:rsidP="00815271">
            <w:pPr>
              <w:rPr>
                <w:rFonts w:asciiTheme="minorEastAsia" w:eastAsiaTheme="minorEastAsia" w:hAnsiTheme="minorEastAsia"/>
              </w:rPr>
            </w:pPr>
            <w:r w:rsidRPr="007D4786">
              <w:rPr>
                <w:rFonts w:asciiTheme="minorEastAsia" w:eastAsiaTheme="minorEastAsia" w:hAnsiTheme="minorEastAsia" w:hint="eastAsia"/>
              </w:rPr>
              <w:t>2007/10/15</w:t>
            </w:r>
          </w:p>
        </w:tc>
        <w:tc>
          <w:tcPr>
            <w:tcW w:w="851" w:type="dxa"/>
            <w:gridSpan w:val="2"/>
            <w:vAlign w:val="center"/>
          </w:tcPr>
          <w:p w14:paraId="6C9D9815"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283</w:t>
            </w:r>
          </w:p>
        </w:tc>
        <w:tc>
          <w:tcPr>
            <w:tcW w:w="2169" w:type="dxa"/>
            <w:gridSpan w:val="3"/>
            <w:vAlign w:val="center"/>
          </w:tcPr>
          <w:p w14:paraId="74E059C8"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首席闡道</w:t>
            </w:r>
          </w:p>
        </w:tc>
        <w:tc>
          <w:tcPr>
            <w:tcW w:w="6621" w:type="dxa"/>
            <w:gridSpan w:val="2"/>
            <w:vAlign w:val="center"/>
          </w:tcPr>
          <w:p w14:paraId="5DE14D1C"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修持無止境 必須勤修苦煉犧牲奉獻</w:t>
            </w:r>
          </w:p>
          <w:p w14:paraId="275803F7"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--九十六年度第一次開導師養靈營結業式講話</w:t>
            </w:r>
          </w:p>
        </w:tc>
        <w:tc>
          <w:tcPr>
            <w:tcW w:w="991" w:type="dxa"/>
            <w:vAlign w:val="center"/>
          </w:tcPr>
          <w:p w14:paraId="769CD792"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01</w:t>
            </w:r>
          </w:p>
        </w:tc>
        <w:tc>
          <w:tcPr>
            <w:tcW w:w="1743" w:type="dxa"/>
            <w:gridSpan w:val="2"/>
            <w:vAlign w:val="center"/>
          </w:tcPr>
          <w:p w14:paraId="7A06E8C2"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光照首席</w:t>
            </w:r>
          </w:p>
        </w:tc>
        <w:tc>
          <w:tcPr>
            <w:tcW w:w="1278" w:type="dxa"/>
            <w:gridSpan w:val="2"/>
            <w:vAlign w:val="center"/>
          </w:tcPr>
          <w:p w14:paraId="761C49E4" w14:textId="77777777" w:rsidR="00C9074B" w:rsidRPr="007D4786" w:rsidRDefault="00C9074B" w:rsidP="00815271">
            <w:pPr>
              <w:jc w:val="both"/>
              <w:rPr>
                <w:rFonts w:asciiTheme="minorEastAsia" w:eastAsiaTheme="minorEastAsia" w:hAnsiTheme="minorEastAsia"/>
              </w:rPr>
            </w:pPr>
          </w:p>
        </w:tc>
      </w:tr>
      <w:tr w:rsidR="00C9074B" w:rsidRPr="007D4786" w14:paraId="50CFF6E9" w14:textId="77777777" w:rsidTr="005B5A30">
        <w:trPr>
          <w:trHeight w:val="946"/>
        </w:trPr>
        <w:tc>
          <w:tcPr>
            <w:tcW w:w="1384" w:type="dxa"/>
          </w:tcPr>
          <w:p w14:paraId="11426DEE" w14:textId="77777777" w:rsidR="00C9074B" w:rsidRPr="007D4786" w:rsidRDefault="00C9074B" w:rsidP="00815271">
            <w:pPr>
              <w:rPr>
                <w:rFonts w:asciiTheme="minorEastAsia" w:eastAsiaTheme="minorEastAsia" w:hAnsiTheme="minorEastAsia"/>
              </w:rPr>
            </w:pPr>
            <w:r w:rsidRPr="007D4786">
              <w:rPr>
                <w:rFonts w:asciiTheme="minorEastAsia" w:eastAsiaTheme="minorEastAsia" w:hAnsiTheme="minorEastAsia" w:hint="eastAsia"/>
              </w:rPr>
              <w:t>2007/10/15</w:t>
            </w:r>
          </w:p>
        </w:tc>
        <w:tc>
          <w:tcPr>
            <w:tcW w:w="851" w:type="dxa"/>
            <w:gridSpan w:val="2"/>
            <w:vAlign w:val="center"/>
          </w:tcPr>
          <w:p w14:paraId="3C800D57"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283</w:t>
            </w:r>
          </w:p>
        </w:tc>
        <w:tc>
          <w:tcPr>
            <w:tcW w:w="2169" w:type="dxa"/>
            <w:gridSpan w:val="3"/>
            <w:vAlign w:val="center"/>
          </w:tcPr>
          <w:p w14:paraId="178CA032"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維生先生講話</w:t>
            </w:r>
          </w:p>
        </w:tc>
        <w:tc>
          <w:tcPr>
            <w:tcW w:w="6621" w:type="dxa"/>
            <w:gridSpan w:val="2"/>
            <w:vAlign w:val="center"/>
          </w:tcPr>
          <w:p w14:paraId="08EA4CA0"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物化腐蝕人心助長仇美心理</w:t>
            </w:r>
          </w:p>
          <w:p w14:paraId="1F8A3AEB"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春劫行運加速台灣惡化異化</w:t>
            </w:r>
          </w:p>
          <w:p w14:paraId="150303F8"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(維生光生於道學所及中國傳統宗教與人文精神研討會心得講話)</w:t>
            </w:r>
          </w:p>
        </w:tc>
        <w:tc>
          <w:tcPr>
            <w:tcW w:w="991" w:type="dxa"/>
            <w:vAlign w:val="center"/>
          </w:tcPr>
          <w:p w14:paraId="2FBBF638"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07</w:t>
            </w:r>
          </w:p>
        </w:tc>
        <w:tc>
          <w:tcPr>
            <w:tcW w:w="1743" w:type="dxa"/>
            <w:gridSpan w:val="2"/>
            <w:vAlign w:val="center"/>
          </w:tcPr>
          <w:p w14:paraId="58E193DD"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靜窮/鏡仲彙整</w:t>
            </w:r>
          </w:p>
        </w:tc>
        <w:tc>
          <w:tcPr>
            <w:tcW w:w="1278" w:type="dxa"/>
            <w:gridSpan w:val="2"/>
            <w:vAlign w:val="center"/>
          </w:tcPr>
          <w:p w14:paraId="60F27719" w14:textId="77777777" w:rsidR="00C9074B" w:rsidRPr="007D4786" w:rsidRDefault="00C9074B" w:rsidP="00815271">
            <w:pPr>
              <w:jc w:val="both"/>
              <w:rPr>
                <w:rFonts w:asciiTheme="minorEastAsia" w:eastAsiaTheme="minorEastAsia" w:hAnsiTheme="minorEastAsia"/>
              </w:rPr>
            </w:pPr>
          </w:p>
        </w:tc>
      </w:tr>
      <w:tr w:rsidR="00C9074B" w:rsidRPr="007D4786" w14:paraId="4E115F6E" w14:textId="77777777" w:rsidTr="005B5A30">
        <w:trPr>
          <w:trHeight w:val="488"/>
        </w:trPr>
        <w:tc>
          <w:tcPr>
            <w:tcW w:w="1384" w:type="dxa"/>
          </w:tcPr>
          <w:p w14:paraId="55403A03" w14:textId="77777777" w:rsidR="00C9074B" w:rsidRPr="007D4786" w:rsidRDefault="00C9074B" w:rsidP="00815271">
            <w:pPr>
              <w:rPr>
                <w:rFonts w:asciiTheme="minorEastAsia" w:eastAsiaTheme="minorEastAsia" w:hAnsiTheme="minorEastAsia"/>
              </w:rPr>
            </w:pPr>
            <w:r w:rsidRPr="007D4786">
              <w:rPr>
                <w:rFonts w:asciiTheme="minorEastAsia" w:eastAsiaTheme="minorEastAsia" w:hAnsiTheme="minorEastAsia" w:hint="eastAsia"/>
              </w:rPr>
              <w:lastRenderedPageBreak/>
              <w:t>2007/10/15</w:t>
            </w:r>
          </w:p>
        </w:tc>
        <w:tc>
          <w:tcPr>
            <w:tcW w:w="851" w:type="dxa"/>
            <w:gridSpan w:val="2"/>
            <w:vAlign w:val="center"/>
          </w:tcPr>
          <w:p w14:paraId="1BFE581D"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283</w:t>
            </w:r>
          </w:p>
        </w:tc>
        <w:tc>
          <w:tcPr>
            <w:tcW w:w="2169" w:type="dxa"/>
            <w:gridSpan w:val="3"/>
            <w:vAlign w:val="center"/>
          </w:tcPr>
          <w:p w14:paraId="07870DE8"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面對問題</w:t>
            </w:r>
          </w:p>
        </w:tc>
        <w:tc>
          <w:tcPr>
            <w:tcW w:w="6621" w:type="dxa"/>
            <w:gridSpan w:val="2"/>
            <w:vAlign w:val="center"/>
          </w:tcPr>
          <w:p w14:paraId="632D27B0"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一個奮鬥天人老兵與神職同奮談心</w:t>
            </w:r>
          </w:p>
        </w:tc>
        <w:tc>
          <w:tcPr>
            <w:tcW w:w="991" w:type="dxa"/>
            <w:vAlign w:val="center"/>
          </w:tcPr>
          <w:p w14:paraId="565883CC"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12</w:t>
            </w:r>
          </w:p>
        </w:tc>
        <w:tc>
          <w:tcPr>
            <w:tcW w:w="1743" w:type="dxa"/>
            <w:gridSpan w:val="2"/>
            <w:vAlign w:val="center"/>
          </w:tcPr>
          <w:p w14:paraId="1CC5026D"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維生光生</w:t>
            </w:r>
          </w:p>
        </w:tc>
        <w:tc>
          <w:tcPr>
            <w:tcW w:w="1278" w:type="dxa"/>
            <w:gridSpan w:val="2"/>
            <w:vAlign w:val="center"/>
          </w:tcPr>
          <w:p w14:paraId="4CFAD6DB" w14:textId="77777777" w:rsidR="00C9074B" w:rsidRPr="007D4786" w:rsidRDefault="00C9074B" w:rsidP="00815271">
            <w:pPr>
              <w:jc w:val="both"/>
              <w:rPr>
                <w:rFonts w:asciiTheme="minorEastAsia" w:eastAsiaTheme="minorEastAsia" w:hAnsiTheme="minorEastAsia"/>
              </w:rPr>
            </w:pPr>
          </w:p>
        </w:tc>
      </w:tr>
      <w:tr w:rsidR="00C9074B" w:rsidRPr="007D4786" w14:paraId="0E1EBA77" w14:textId="77777777" w:rsidTr="005B5A30">
        <w:trPr>
          <w:trHeight w:val="415"/>
        </w:trPr>
        <w:tc>
          <w:tcPr>
            <w:tcW w:w="1384" w:type="dxa"/>
          </w:tcPr>
          <w:p w14:paraId="0B86F0EE" w14:textId="77777777" w:rsidR="00C9074B" w:rsidRPr="007D4786" w:rsidRDefault="00C9074B" w:rsidP="00815271">
            <w:pPr>
              <w:rPr>
                <w:rFonts w:asciiTheme="minorEastAsia" w:eastAsiaTheme="minorEastAsia" w:hAnsiTheme="minorEastAsia"/>
              </w:rPr>
            </w:pPr>
            <w:r w:rsidRPr="007D4786">
              <w:rPr>
                <w:rFonts w:asciiTheme="minorEastAsia" w:eastAsiaTheme="minorEastAsia" w:hAnsiTheme="minorEastAsia" w:hint="eastAsia"/>
              </w:rPr>
              <w:t>2007/10/15</w:t>
            </w:r>
          </w:p>
        </w:tc>
        <w:tc>
          <w:tcPr>
            <w:tcW w:w="851" w:type="dxa"/>
            <w:gridSpan w:val="2"/>
            <w:vAlign w:val="center"/>
          </w:tcPr>
          <w:p w14:paraId="52D59880"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283</w:t>
            </w:r>
          </w:p>
        </w:tc>
        <w:tc>
          <w:tcPr>
            <w:tcW w:w="2169" w:type="dxa"/>
            <w:gridSpan w:val="3"/>
            <w:vAlign w:val="center"/>
          </w:tcPr>
          <w:p w14:paraId="67484F9F"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面對問題</w:t>
            </w:r>
          </w:p>
        </w:tc>
        <w:tc>
          <w:tcPr>
            <w:tcW w:w="6621" w:type="dxa"/>
            <w:gridSpan w:val="2"/>
            <w:vAlign w:val="center"/>
          </w:tcPr>
          <w:p w14:paraId="5C2380E5"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首席聲明</w:t>
            </w:r>
          </w:p>
        </w:tc>
        <w:tc>
          <w:tcPr>
            <w:tcW w:w="991" w:type="dxa"/>
            <w:vAlign w:val="center"/>
          </w:tcPr>
          <w:p w14:paraId="5914ADE0"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15</w:t>
            </w:r>
          </w:p>
        </w:tc>
        <w:tc>
          <w:tcPr>
            <w:tcW w:w="1743" w:type="dxa"/>
            <w:gridSpan w:val="2"/>
            <w:vAlign w:val="center"/>
          </w:tcPr>
          <w:p w14:paraId="095F5EAB"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光照首席</w:t>
            </w:r>
          </w:p>
        </w:tc>
        <w:tc>
          <w:tcPr>
            <w:tcW w:w="1278" w:type="dxa"/>
            <w:gridSpan w:val="2"/>
            <w:vAlign w:val="center"/>
          </w:tcPr>
          <w:p w14:paraId="2ABF7600" w14:textId="77777777" w:rsidR="00C9074B" w:rsidRPr="007D4786" w:rsidRDefault="00C9074B" w:rsidP="00815271">
            <w:pPr>
              <w:jc w:val="both"/>
              <w:rPr>
                <w:rFonts w:asciiTheme="minorEastAsia" w:eastAsiaTheme="minorEastAsia" w:hAnsiTheme="minorEastAsia"/>
              </w:rPr>
            </w:pPr>
          </w:p>
        </w:tc>
      </w:tr>
      <w:tr w:rsidR="00C9074B" w:rsidRPr="007D4786" w14:paraId="70357F52" w14:textId="77777777" w:rsidTr="005B5A30">
        <w:trPr>
          <w:trHeight w:val="401"/>
        </w:trPr>
        <w:tc>
          <w:tcPr>
            <w:tcW w:w="1384" w:type="dxa"/>
          </w:tcPr>
          <w:p w14:paraId="4BE42040" w14:textId="77777777" w:rsidR="00C9074B" w:rsidRPr="007D4786" w:rsidRDefault="00C9074B" w:rsidP="00815271">
            <w:pPr>
              <w:rPr>
                <w:rFonts w:asciiTheme="minorEastAsia" w:eastAsiaTheme="minorEastAsia" w:hAnsiTheme="minorEastAsia"/>
              </w:rPr>
            </w:pPr>
            <w:r w:rsidRPr="007D4786">
              <w:rPr>
                <w:rFonts w:asciiTheme="minorEastAsia" w:eastAsiaTheme="minorEastAsia" w:hAnsiTheme="minorEastAsia" w:hint="eastAsia"/>
              </w:rPr>
              <w:t>2007/10/15</w:t>
            </w:r>
          </w:p>
        </w:tc>
        <w:tc>
          <w:tcPr>
            <w:tcW w:w="851" w:type="dxa"/>
            <w:gridSpan w:val="2"/>
            <w:vAlign w:val="center"/>
          </w:tcPr>
          <w:p w14:paraId="09B619DC"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283</w:t>
            </w:r>
          </w:p>
        </w:tc>
        <w:tc>
          <w:tcPr>
            <w:tcW w:w="2169" w:type="dxa"/>
            <w:gridSpan w:val="3"/>
            <w:vAlign w:val="center"/>
          </w:tcPr>
          <w:p w14:paraId="2A0AC1E6"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面對問題</w:t>
            </w:r>
          </w:p>
        </w:tc>
        <w:tc>
          <w:tcPr>
            <w:tcW w:w="6621" w:type="dxa"/>
            <w:gridSpan w:val="2"/>
            <w:vAlign w:val="center"/>
          </w:tcPr>
          <w:p w14:paraId="79BD5823"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惜福感恩  寬恕容忍  行天赦之教</w:t>
            </w:r>
          </w:p>
        </w:tc>
        <w:tc>
          <w:tcPr>
            <w:tcW w:w="991" w:type="dxa"/>
            <w:vAlign w:val="center"/>
          </w:tcPr>
          <w:p w14:paraId="6FEB30C5"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18</w:t>
            </w:r>
          </w:p>
        </w:tc>
        <w:tc>
          <w:tcPr>
            <w:tcW w:w="1743" w:type="dxa"/>
            <w:gridSpan w:val="2"/>
            <w:vAlign w:val="center"/>
          </w:tcPr>
          <w:p w14:paraId="2CBAF1B9"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編輯部整理</w:t>
            </w:r>
          </w:p>
        </w:tc>
        <w:tc>
          <w:tcPr>
            <w:tcW w:w="1278" w:type="dxa"/>
            <w:gridSpan w:val="2"/>
            <w:vAlign w:val="center"/>
          </w:tcPr>
          <w:p w14:paraId="1AD81F4D" w14:textId="77777777" w:rsidR="00C9074B" w:rsidRPr="007D4786" w:rsidRDefault="00C9074B" w:rsidP="00815271">
            <w:pPr>
              <w:jc w:val="both"/>
              <w:rPr>
                <w:rFonts w:asciiTheme="minorEastAsia" w:eastAsiaTheme="minorEastAsia" w:hAnsiTheme="minorEastAsia"/>
              </w:rPr>
            </w:pPr>
          </w:p>
        </w:tc>
      </w:tr>
      <w:tr w:rsidR="00C9074B" w:rsidRPr="007D4786" w14:paraId="46AFDDEF" w14:textId="77777777" w:rsidTr="005B5A30">
        <w:trPr>
          <w:trHeight w:val="374"/>
        </w:trPr>
        <w:tc>
          <w:tcPr>
            <w:tcW w:w="1384" w:type="dxa"/>
          </w:tcPr>
          <w:p w14:paraId="4F626F63" w14:textId="77777777" w:rsidR="00C9074B" w:rsidRPr="007D4786" w:rsidRDefault="00C9074B" w:rsidP="00815271">
            <w:pPr>
              <w:rPr>
                <w:rFonts w:asciiTheme="minorEastAsia" w:eastAsiaTheme="minorEastAsia" w:hAnsiTheme="minorEastAsia"/>
              </w:rPr>
            </w:pPr>
            <w:r w:rsidRPr="007D4786">
              <w:rPr>
                <w:rFonts w:asciiTheme="minorEastAsia" w:eastAsiaTheme="minorEastAsia" w:hAnsiTheme="minorEastAsia" w:hint="eastAsia"/>
              </w:rPr>
              <w:t>2007/10/15</w:t>
            </w:r>
          </w:p>
        </w:tc>
        <w:tc>
          <w:tcPr>
            <w:tcW w:w="851" w:type="dxa"/>
            <w:gridSpan w:val="2"/>
            <w:vAlign w:val="center"/>
          </w:tcPr>
          <w:p w14:paraId="0E5819E3"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283</w:t>
            </w:r>
          </w:p>
        </w:tc>
        <w:tc>
          <w:tcPr>
            <w:tcW w:w="2169" w:type="dxa"/>
            <w:gridSpan w:val="3"/>
            <w:vAlign w:val="center"/>
          </w:tcPr>
          <w:p w14:paraId="64E5C2AC"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面對問題</w:t>
            </w:r>
          </w:p>
        </w:tc>
        <w:tc>
          <w:tcPr>
            <w:tcW w:w="6621" w:type="dxa"/>
            <w:gridSpan w:val="2"/>
            <w:vAlign w:val="center"/>
          </w:tcPr>
          <w:p w14:paraId="5D6A3CF0"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天赦救劫祈願文</w:t>
            </w:r>
          </w:p>
        </w:tc>
        <w:tc>
          <w:tcPr>
            <w:tcW w:w="991" w:type="dxa"/>
            <w:vAlign w:val="center"/>
          </w:tcPr>
          <w:p w14:paraId="4FB0B813"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20</w:t>
            </w:r>
          </w:p>
        </w:tc>
        <w:tc>
          <w:tcPr>
            <w:tcW w:w="1743" w:type="dxa"/>
            <w:gridSpan w:val="2"/>
            <w:vAlign w:val="center"/>
          </w:tcPr>
          <w:p w14:paraId="49929887"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編輯部整理</w:t>
            </w:r>
          </w:p>
        </w:tc>
        <w:tc>
          <w:tcPr>
            <w:tcW w:w="1278" w:type="dxa"/>
            <w:gridSpan w:val="2"/>
            <w:vAlign w:val="center"/>
          </w:tcPr>
          <w:p w14:paraId="17F254E7" w14:textId="77777777" w:rsidR="00C9074B" w:rsidRPr="007D4786" w:rsidRDefault="00C9074B" w:rsidP="00815271">
            <w:pPr>
              <w:jc w:val="both"/>
              <w:rPr>
                <w:rFonts w:asciiTheme="minorEastAsia" w:eastAsiaTheme="minorEastAsia" w:hAnsiTheme="minorEastAsia"/>
              </w:rPr>
            </w:pPr>
          </w:p>
        </w:tc>
      </w:tr>
      <w:tr w:rsidR="00C9074B" w:rsidRPr="007D4786" w14:paraId="106A34A3" w14:textId="77777777" w:rsidTr="005B5A30">
        <w:trPr>
          <w:trHeight w:val="429"/>
        </w:trPr>
        <w:tc>
          <w:tcPr>
            <w:tcW w:w="1384" w:type="dxa"/>
          </w:tcPr>
          <w:p w14:paraId="63E2069E" w14:textId="77777777" w:rsidR="00C9074B" w:rsidRPr="007D4786" w:rsidRDefault="00C9074B" w:rsidP="00815271">
            <w:pPr>
              <w:rPr>
                <w:rFonts w:asciiTheme="minorEastAsia" w:eastAsiaTheme="minorEastAsia" w:hAnsiTheme="minorEastAsia"/>
              </w:rPr>
            </w:pPr>
            <w:r w:rsidRPr="007D4786">
              <w:rPr>
                <w:rFonts w:asciiTheme="minorEastAsia" w:eastAsiaTheme="minorEastAsia" w:hAnsiTheme="minorEastAsia" w:hint="eastAsia"/>
              </w:rPr>
              <w:t>2007/10/15</w:t>
            </w:r>
          </w:p>
        </w:tc>
        <w:tc>
          <w:tcPr>
            <w:tcW w:w="851" w:type="dxa"/>
            <w:gridSpan w:val="2"/>
            <w:vAlign w:val="center"/>
          </w:tcPr>
          <w:p w14:paraId="7124D1B5"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283</w:t>
            </w:r>
          </w:p>
        </w:tc>
        <w:tc>
          <w:tcPr>
            <w:tcW w:w="2169" w:type="dxa"/>
            <w:gridSpan w:val="3"/>
            <w:vAlign w:val="center"/>
          </w:tcPr>
          <w:p w14:paraId="2C8E05B1"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面對問題</w:t>
            </w:r>
          </w:p>
        </w:tc>
        <w:tc>
          <w:tcPr>
            <w:tcW w:w="6621" w:type="dxa"/>
            <w:gridSpan w:val="2"/>
            <w:vAlign w:val="center"/>
          </w:tcPr>
          <w:p w14:paraId="5F7D115E"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誹謗帝教  無形懲罰最重</w:t>
            </w:r>
          </w:p>
        </w:tc>
        <w:tc>
          <w:tcPr>
            <w:tcW w:w="991" w:type="dxa"/>
            <w:vAlign w:val="center"/>
          </w:tcPr>
          <w:p w14:paraId="5C103A95"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21</w:t>
            </w:r>
          </w:p>
        </w:tc>
        <w:tc>
          <w:tcPr>
            <w:tcW w:w="1743" w:type="dxa"/>
            <w:gridSpan w:val="2"/>
            <w:vAlign w:val="center"/>
          </w:tcPr>
          <w:p w14:paraId="75A4547F"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編輯部整理</w:t>
            </w:r>
          </w:p>
        </w:tc>
        <w:tc>
          <w:tcPr>
            <w:tcW w:w="1278" w:type="dxa"/>
            <w:gridSpan w:val="2"/>
            <w:vAlign w:val="center"/>
          </w:tcPr>
          <w:p w14:paraId="3C4A7B55" w14:textId="77777777" w:rsidR="00C9074B" w:rsidRPr="007D4786" w:rsidRDefault="00C9074B" w:rsidP="00815271">
            <w:pPr>
              <w:jc w:val="both"/>
              <w:rPr>
                <w:rFonts w:asciiTheme="minorEastAsia" w:eastAsiaTheme="minorEastAsia" w:hAnsiTheme="minorEastAsia"/>
              </w:rPr>
            </w:pPr>
          </w:p>
        </w:tc>
      </w:tr>
      <w:tr w:rsidR="00C9074B" w:rsidRPr="007D4786" w14:paraId="7BEF25C6" w14:textId="77777777" w:rsidTr="005B5A30">
        <w:trPr>
          <w:trHeight w:val="387"/>
        </w:trPr>
        <w:tc>
          <w:tcPr>
            <w:tcW w:w="1384" w:type="dxa"/>
          </w:tcPr>
          <w:p w14:paraId="55721300" w14:textId="77777777" w:rsidR="00C9074B" w:rsidRPr="007D4786" w:rsidRDefault="00C9074B" w:rsidP="00815271">
            <w:pPr>
              <w:rPr>
                <w:rFonts w:asciiTheme="minorEastAsia" w:eastAsiaTheme="minorEastAsia" w:hAnsiTheme="minorEastAsia"/>
              </w:rPr>
            </w:pPr>
            <w:r w:rsidRPr="007D4786">
              <w:rPr>
                <w:rFonts w:asciiTheme="minorEastAsia" w:eastAsiaTheme="minorEastAsia" w:hAnsiTheme="minorEastAsia" w:hint="eastAsia"/>
              </w:rPr>
              <w:t>2007/10/15</w:t>
            </w:r>
          </w:p>
        </w:tc>
        <w:tc>
          <w:tcPr>
            <w:tcW w:w="851" w:type="dxa"/>
            <w:gridSpan w:val="2"/>
            <w:vAlign w:val="center"/>
          </w:tcPr>
          <w:p w14:paraId="144FD346"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283</w:t>
            </w:r>
          </w:p>
        </w:tc>
        <w:tc>
          <w:tcPr>
            <w:tcW w:w="2169" w:type="dxa"/>
            <w:gridSpan w:val="3"/>
            <w:vAlign w:val="center"/>
          </w:tcPr>
          <w:p w14:paraId="5568E9F6"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面對問題</w:t>
            </w:r>
          </w:p>
        </w:tc>
        <w:tc>
          <w:tcPr>
            <w:tcW w:w="6621" w:type="dxa"/>
            <w:gridSpan w:val="2"/>
            <w:vAlign w:val="center"/>
          </w:tcPr>
          <w:p w14:paraId="34E471C9"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 xml:space="preserve">廿字真經緣起與意義   </w:t>
            </w:r>
          </w:p>
          <w:p w14:paraId="3AEE09AE"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化劫為本普渡為旨</w:t>
            </w:r>
          </w:p>
        </w:tc>
        <w:tc>
          <w:tcPr>
            <w:tcW w:w="991" w:type="dxa"/>
            <w:vAlign w:val="center"/>
          </w:tcPr>
          <w:p w14:paraId="58F633FF"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23</w:t>
            </w:r>
          </w:p>
        </w:tc>
        <w:tc>
          <w:tcPr>
            <w:tcW w:w="1743" w:type="dxa"/>
            <w:gridSpan w:val="2"/>
            <w:vAlign w:val="center"/>
          </w:tcPr>
          <w:p w14:paraId="7835AB07"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維生先生口述</w:t>
            </w:r>
          </w:p>
          <w:p w14:paraId="3DEF333D"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/編輯部整理</w:t>
            </w:r>
          </w:p>
        </w:tc>
        <w:tc>
          <w:tcPr>
            <w:tcW w:w="1278" w:type="dxa"/>
            <w:gridSpan w:val="2"/>
            <w:vAlign w:val="center"/>
          </w:tcPr>
          <w:p w14:paraId="1C8D8334" w14:textId="77777777" w:rsidR="00C9074B" w:rsidRPr="007D4786" w:rsidRDefault="00C9074B" w:rsidP="00815271">
            <w:pPr>
              <w:jc w:val="both"/>
              <w:rPr>
                <w:rFonts w:asciiTheme="minorEastAsia" w:eastAsiaTheme="minorEastAsia" w:hAnsiTheme="minorEastAsia"/>
              </w:rPr>
            </w:pPr>
          </w:p>
        </w:tc>
      </w:tr>
      <w:tr w:rsidR="00C9074B" w:rsidRPr="007D4786" w14:paraId="3BA9DA6C" w14:textId="77777777" w:rsidTr="005B5A30">
        <w:trPr>
          <w:trHeight w:val="415"/>
        </w:trPr>
        <w:tc>
          <w:tcPr>
            <w:tcW w:w="1384" w:type="dxa"/>
          </w:tcPr>
          <w:p w14:paraId="20890C80" w14:textId="77777777" w:rsidR="00C9074B" w:rsidRPr="007D4786" w:rsidRDefault="00C9074B" w:rsidP="00815271">
            <w:pPr>
              <w:rPr>
                <w:rFonts w:asciiTheme="minorEastAsia" w:eastAsiaTheme="minorEastAsia" w:hAnsiTheme="minorEastAsia"/>
              </w:rPr>
            </w:pPr>
            <w:r w:rsidRPr="007D4786">
              <w:rPr>
                <w:rFonts w:asciiTheme="minorEastAsia" w:eastAsiaTheme="minorEastAsia" w:hAnsiTheme="minorEastAsia" w:hint="eastAsia"/>
              </w:rPr>
              <w:t>2007/10/15</w:t>
            </w:r>
          </w:p>
        </w:tc>
        <w:tc>
          <w:tcPr>
            <w:tcW w:w="851" w:type="dxa"/>
            <w:gridSpan w:val="2"/>
            <w:vAlign w:val="center"/>
          </w:tcPr>
          <w:p w14:paraId="44B14FCF"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283</w:t>
            </w:r>
          </w:p>
        </w:tc>
        <w:tc>
          <w:tcPr>
            <w:tcW w:w="2169" w:type="dxa"/>
            <w:gridSpan w:val="3"/>
            <w:vAlign w:val="center"/>
          </w:tcPr>
          <w:p w14:paraId="614F92B6"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面對問題</w:t>
            </w:r>
          </w:p>
        </w:tc>
        <w:tc>
          <w:tcPr>
            <w:tcW w:w="6621" w:type="dxa"/>
            <w:gridSpan w:val="2"/>
            <w:vAlign w:val="center"/>
          </w:tcPr>
          <w:p w14:paraId="44BC3A24"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天人炁功指導委員會公告</w:t>
            </w:r>
          </w:p>
        </w:tc>
        <w:tc>
          <w:tcPr>
            <w:tcW w:w="991" w:type="dxa"/>
            <w:vAlign w:val="center"/>
          </w:tcPr>
          <w:p w14:paraId="040F51BF"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26</w:t>
            </w:r>
          </w:p>
        </w:tc>
        <w:tc>
          <w:tcPr>
            <w:tcW w:w="1743" w:type="dxa"/>
            <w:gridSpan w:val="2"/>
            <w:vAlign w:val="center"/>
          </w:tcPr>
          <w:p w14:paraId="5ABFB79E"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天人炁功指導委員會</w:t>
            </w:r>
          </w:p>
        </w:tc>
        <w:tc>
          <w:tcPr>
            <w:tcW w:w="1278" w:type="dxa"/>
            <w:gridSpan w:val="2"/>
            <w:vAlign w:val="center"/>
          </w:tcPr>
          <w:p w14:paraId="07F42130" w14:textId="77777777" w:rsidR="00C9074B" w:rsidRPr="007D4786" w:rsidRDefault="00C9074B" w:rsidP="00815271">
            <w:pPr>
              <w:jc w:val="both"/>
              <w:rPr>
                <w:rFonts w:asciiTheme="minorEastAsia" w:eastAsiaTheme="minorEastAsia" w:hAnsiTheme="minorEastAsia"/>
              </w:rPr>
            </w:pPr>
          </w:p>
        </w:tc>
      </w:tr>
      <w:tr w:rsidR="00C9074B" w:rsidRPr="007D4786" w14:paraId="014B9A9B" w14:textId="77777777" w:rsidTr="005B5A30">
        <w:trPr>
          <w:trHeight w:val="488"/>
        </w:trPr>
        <w:tc>
          <w:tcPr>
            <w:tcW w:w="1384" w:type="dxa"/>
          </w:tcPr>
          <w:p w14:paraId="7E2D2C9C" w14:textId="77777777" w:rsidR="00C9074B" w:rsidRPr="007D4786" w:rsidRDefault="00C9074B" w:rsidP="00815271">
            <w:pPr>
              <w:rPr>
                <w:rFonts w:asciiTheme="minorEastAsia" w:eastAsiaTheme="minorEastAsia" w:hAnsiTheme="minorEastAsia"/>
              </w:rPr>
            </w:pPr>
            <w:r w:rsidRPr="007D4786">
              <w:rPr>
                <w:rFonts w:asciiTheme="minorEastAsia" w:eastAsiaTheme="minorEastAsia" w:hAnsiTheme="minorEastAsia" w:hint="eastAsia"/>
              </w:rPr>
              <w:t>2007/10/15</w:t>
            </w:r>
          </w:p>
        </w:tc>
        <w:tc>
          <w:tcPr>
            <w:tcW w:w="851" w:type="dxa"/>
            <w:gridSpan w:val="2"/>
            <w:vAlign w:val="center"/>
          </w:tcPr>
          <w:p w14:paraId="26155289"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283</w:t>
            </w:r>
          </w:p>
        </w:tc>
        <w:tc>
          <w:tcPr>
            <w:tcW w:w="2169" w:type="dxa"/>
            <w:gridSpan w:val="3"/>
            <w:vAlign w:val="center"/>
          </w:tcPr>
          <w:p w14:paraId="1B0C20F9"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要聞探索</w:t>
            </w:r>
          </w:p>
        </w:tc>
        <w:tc>
          <w:tcPr>
            <w:tcW w:w="6621" w:type="dxa"/>
            <w:gridSpan w:val="2"/>
            <w:vAlign w:val="center"/>
          </w:tcPr>
          <w:p w14:paraId="3B59A3B5"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中國傳統宗教與人文精神研討會</w:t>
            </w:r>
          </w:p>
          <w:p w14:paraId="78EA39E2"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宗教導致當代人類最大災難</w:t>
            </w:r>
          </w:p>
          <w:p w14:paraId="4CBB78DB"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傳統人文精神有意世界和諧</w:t>
            </w:r>
          </w:p>
        </w:tc>
        <w:tc>
          <w:tcPr>
            <w:tcW w:w="991" w:type="dxa"/>
            <w:vAlign w:val="center"/>
          </w:tcPr>
          <w:p w14:paraId="4F1836CF"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27</w:t>
            </w:r>
          </w:p>
        </w:tc>
        <w:tc>
          <w:tcPr>
            <w:tcW w:w="1743" w:type="dxa"/>
            <w:gridSpan w:val="2"/>
            <w:vAlign w:val="center"/>
          </w:tcPr>
          <w:p w14:paraId="6EFB8773"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趙麗娜/李蘭</w:t>
            </w:r>
          </w:p>
        </w:tc>
        <w:tc>
          <w:tcPr>
            <w:tcW w:w="1278" w:type="dxa"/>
            <w:gridSpan w:val="2"/>
            <w:vAlign w:val="center"/>
          </w:tcPr>
          <w:p w14:paraId="42884854" w14:textId="77777777" w:rsidR="00C9074B" w:rsidRPr="007D4786" w:rsidRDefault="00C9074B" w:rsidP="00815271">
            <w:pPr>
              <w:jc w:val="both"/>
              <w:rPr>
                <w:rFonts w:asciiTheme="minorEastAsia" w:eastAsiaTheme="minorEastAsia" w:hAnsiTheme="minorEastAsia"/>
              </w:rPr>
            </w:pPr>
          </w:p>
        </w:tc>
      </w:tr>
      <w:tr w:rsidR="00C9074B" w:rsidRPr="007D4786" w14:paraId="08CF8F02" w14:textId="77777777" w:rsidTr="005B5A30">
        <w:trPr>
          <w:trHeight w:val="625"/>
        </w:trPr>
        <w:tc>
          <w:tcPr>
            <w:tcW w:w="1384" w:type="dxa"/>
          </w:tcPr>
          <w:p w14:paraId="4C76E8DA" w14:textId="77777777" w:rsidR="00C9074B" w:rsidRPr="007D4786" w:rsidRDefault="00C9074B" w:rsidP="00815271">
            <w:pPr>
              <w:rPr>
                <w:rFonts w:asciiTheme="minorEastAsia" w:eastAsiaTheme="minorEastAsia" w:hAnsiTheme="minorEastAsia"/>
              </w:rPr>
            </w:pPr>
            <w:r w:rsidRPr="007D4786">
              <w:rPr>
                <w:rFonts w:asciiTheme="minorEastAsia" w:eastAsiaTheme="minorEastAsia" w:hAnsiTheme="minorEastAsia" w:hint="eastAsia"/>
              </w:rPr>
              <w:t>2007/10/15</w:t>
            </w:r>
          </w:p>
        </w:tc>
        <w:tc>
          <w:tcPr>
            <w:tcW w:w="851" w:type="dxa"/>
            <w:gridSpan w:val="2"/>
            <w:vAlign w:val="center"/>
          </w:tcPr>
          <w:p w14:paraId="08CFC40C"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283</w:t>
            </w:r>
          </w:p>
        </w:tc>
        <w:tc>
          <w:tcPr>
            <w:tcW w:w="2169" w:type="dxa"/>
            <w:gridSpan w:val="3"/>
            <w:vAlign w:val="center"/>
          </w:tcPr>
          <w:p w14:paraId="25A0BEED"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要聞探索</w:t>
            </w:r>
          </w:p>
        </w:tc>
        <w:tc>
          <w:tcPr>
            <w:tcW w:w="6621" w:type="dxa"/>
            <w:gridSpan w:val="2"/>
            <w:vAlign w:val="center"/>
          </w:tcPr>
          <w:p w14:paraId="22C95747"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探訪仙蹤，踵武本師七之三</w:t>
            </w:r>
          </w:p>
          <w:p w14:paraId="2125F5B8"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遇師渡化</w:t>
            </w:r>
          </w:p>
        </w:tc>
        <w:tc>
          <w:tcPr>
            <w:tcW w:w="991" w:type="dxa"/>
            <w:vAlign w:val="center"/>
          </w:tcPr>
          <w:p w14:paraId="48504CCA"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33</w:t>
            </w:r>
          </w:p>
        </w:tc>
        <w:tc>
          <w:tcPr>
            <w:tcW w:w="1743" w:type="dxa"/>
            <w:gridSpan w:val="2"/>
            <w:vAlign w:val="center"/>
          </w:tcPr>
          <w:p w14:paraId="4B9EBD05"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蔡光思</w:t>
            </w:r>
          </w:p>
        </w:tc>
        <w:tc>
          <w:tcPr>
            <w:tcW w:w="1278" w:type="dxa"/>
            <w:gridSpan w:val="2"/>
            <w:vAlign w:val="center"/>
          </w:tcPr>
          <w:p w14:paraId="23C64847" w14:textId="77777777" w:rsidR="00C9074B" w:rsidRPr="007D4786" w:rsidRDefault="00C9074B" w:rsidP="00815271">
            <w:pPr>
              <w:jc w:val="both"/>
              <w:rPr>
                <w:rFonts w:asciiTheme="minorEastAsia" w:eastAsiaTheme="minorEastAsia" w:hAnsiTheme="minorEastAsia"/>
              </w:rPr>
            </w:pPr>
          </w:p>
        </w:tc>
      </w:tr>
      <w:tr w:rsidR="00C9074B" w:rsidRPr="007D4786" w14:paraId="68A60492" w14:textId="77777777" w:rsidTr="005B5A30">
        <w:trPr>
          <w:trHeight w:val="487"/>
        </w:trPr>
        <w:tc>
          <w:tcPr>
            <w:tcW w:w="1384" w:type="dxa"/>
          </w:tcPr>
          <w:p w14:paraId="1DADF095" w14:textId="77777777" w:rsidR="00C9074B" w:rsidRPr="007D4786" w:rsidRDefault="00C9074B" w:rsidP="00815271">
            <w:pPr>
              <w:rPr>
                <w:rFonts w:asciiTheme="minorEastAsia" w:eastAsiaTheme="minorEastAsia" w:hAnsiTheme="minorEastAsia"/>
              </w:rPr>
            </w:pPr>
            <w:r w:rsidRPr="007D4786">
              <w:rPr>
                <w:rFonts w:asciiTheme="minorEastAsia" w:eastAsiaTheme="minorEastAsia" w:hAnsiTheme="minorEastAsia" w:hint="eastAsia"/>
              </w:rPr>
              <w:t>2007/10/15</w:t>
            </w:r>
          </w:p>
        </w:tc>
        <w:tc>
          <w:tcPr>
            <w:tcW w:w="851" w:type="dxa"/>
            <w:gridSpan w:val="2"/>
            <w:vAlign w:val="center"/>
          </w:tcPr>
          <w:p w14:paraId="34F34817"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283</w:t>
            </w:r>
          </w:p>
        </w:tc>
        <w:tc>
          <w:tcPr>
            <w:tcW w:w="2169" w:type="dxa"/>
            <w:gridSpan w:val="3"/>
            <w:vAlign w:val="center"/>
          </w:tcPr>
          <w:p w14:paraId="74216A87"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要聞探索</w:t>
            </w:r>
          </w:p>
        </w:tc>
        <w:tc>
          <w:tcPr>
            <w:tcW w:w="6621" w:type="dxa"/>
            <w:gridSpan w:val="2"/>
            <w:vAlign w:val="center"/>
          </w:tcPr>
          <w:p w14:paraId="4100A485"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九十六年度傳道、傳教複訓班及長青班</w:t>
            </w:r>
          </w:p>
          <w:p w14:paraId="50B4564F"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共奔上接天穹 下貫人際之境地</w:t>
            </w:r>
          </w:p>
        </w:tc>
        <w:tc>
          <w:tcPr>
            <w:tcW w:w="991" w:type="dxa"/>
            <w:vAlign w:val="center"/>
          </w:tcPr>
          <w:p w14:paraId="3160064B"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35</w:t>
            </w:r>
          </w:p>
        </w:tc>
        <w:tc>
          <w:tcPr>
            <w:tcW w:w="1743" w:type="dxa"/>
            <w:gridSpan w:val="2"/>
            <w:vAlign w:val="center"/>
          </w:tcPr>
          <w:p w14:paraId="4BDE2CCF"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林鏡適</w:t>
            </w:r>
          </w:p>
        </w:tc>
        <w:tc>
          <w:tcPr>
            <w:tcW w:w="1278" w:type="dxa"/>
            <w:gridSpan w:val="2"/>
            <w:vAlign w:val="center"/>
          </w:tcPr>
          <w:p w14:paraId="2569D891" w14:textId="77777777" w:rsidR="00C9074B" w:rsidRPr="007D4786" w:rsidRDefault="00C9074B" w:rsidP="00815271">
            <w:pPr>
              <w:jc w:val="both"/>
              <w:rPr>
                <w:rFonts w:asciiTheme="minorEastAsia" w:eastAsiaTheme="minorEastAsia" w:hAnsiTheme="minorEastAsia"/>
              </w:rPr>
            </w:pPr>
          </w:p>
        </w:tc>
      </w:tr>
      <w:tr w:rsidR="00C9074B" w:rsidRPr="007D4786" w14:paraId="564A26CF" w14:textId="77777777" w:rsidTr="005B5A30">
        <w:trPr>
          <w:trHeight w:val="488"/>
        </w:trPr>
        <w:tc>
          <w:tcPr>
            <w:tcW w:w="1384" w:type="dxa"/>
          </w:tcPr>
          <w:p w14:paraId="440A4355" w14:textId="77777777" w:rsidR="00C9074B" w:rsidRPr="007D4786" w:rsidRDefault="00C9074B" w:rsidP="00815271">
            <w:pPr>
              <w:rPr>
                <w:rFonts w:asciiTheme="minorEastAsia" w:eastAsiaTheme="minorEastAsia" w:hAnsiTheme="minorEastAsia"/>
              </w:rPr>
            </w:pPr>
            <w:r w:rsidRPr="007D4786">
              <w:rPr>
                <w:rFonts w:asciiTheme="minorEastAsia" w:eastAsiaTheme="minorEastAsia" w:hAnsiTheme="minorEastAsia" w:hint="eastAsia"/>
              </w:rPr>
              <w:t>2007/10/15</w:t>
            </w:r>
          </w:p>
        </w:tc>
        <w:tc>
          <w:tcPr>
            <w:tcW w:w="851" w:type="dxa"/>
            <w:gridSpan w:val="2"/>
            <w:vAlign w:val="center"/>
          </w:tcPr>
          <w:p w14:paraId="58C5FC1A"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283</w:t>
            </w:r>
          </w:p>
        </w:tc>
        <w:tc>
          <w:tcPr>
            <w:tcW w:w="2169" w:type="dxa"/>
            <w:gridSpan w:val="3"/>
            <w:vAlign w:val="center"/>
          </w:tcPr>
          <w:p w14:paraId="3E6564AF"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要聞探索</w:t>
            </w:r>
          </w:p>
        </w:tc>
        <w:tc>
          <w:tcPr>
            <w:tcW w:w="6621" w:type="dxa"/>
            <w:gridSpan w:val="2"/>
            <w:vAlign w:val="center"/>
          </w:tcPr>
          <w:p w14:paraId="52D47559"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九十六年度複訓班及長青班花絮</w:t>
            </w:r>
          </w:p>
          <w:p w14:paraId="3BA6C720"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藉由修持及生活的磨合  達大同之境界</w:t>
            </w:r>
          </w:p>
        </w:tc>
        <w:tc>
          <w:tcPr>
            <w:tcW w:w="991" w:type="dxa"/>
            <w:vAlign w:val="center"/>
          </w:tcPr>
          <w:p w14:paraId="0831F0C4"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38</w:t>
            </w:r>
          </w:p>
        </w:tc>
        <w:tc>
          <w:tcPr>
            <w:tcW w:w="1743" w:type="dxa"/>
            <w:gridSpan w:val="2"/>
            <w:vAlign w:val="center"/>
          </w:tcPr>
          <w:p w14:paraId="7EEE5662"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林鏡適</w:t>
            </w:r>
          </w:p>
        </w:tc>
        <w:tc>
          <w:tcPr>
            <w:tcW w:w="1278" w:type="dxa"/>
            <w:gridSpan w:val="2"/>
            <w:vAlign w:val="center"/>
          </w:tcPr>
          <w:p w14:paraId="1874DCDF" w14:textId="77777777" w:rsidR="00C9074B" w:rsidRPr="007D4786" w:rsidRDefault="00C9074B" w:rsidP="00815271">
            <w:pPr>
              <w:jc w:val="both"/>
              <w:rPr>
                <w:rFonts w:asciiTheme="minorEastAsia" w:eastAsiaTheme="minorEastAsia" w:hAnsiTheme="minorEastAsia"/>
              </w:rPr>
            </w:pPr>
          </w:p>
        </w:tc>
      </w:tr>
      <w:tr w:rsidR="00C9074B" w:rsidRPr="007D4786" w14:paraId="51B02FB8" w14:textId="77777777" w:rsidTr="005B5A30">
        <w:trPr>
          <w:trHeight w:val="488"/>
        </w:trPr>
        <w:tc>
          <w:tcPr>
            <w:tcW w:w="1384" w:type="dxa"/>
          </w:tcPr>
          <w:p w14:paraId="75BFBE32" w14:textId="77777777" w:rsidR="00C9074B" w:rsidRPr="007D4786" w:rsidRDefault="00C9074B" w:rsidP="00815271">
            <w:pPr>
              <w:rPr>
                <w:rFonts w:asciiTheme="minorEastAsia" w:eastAsiaTheme="minorEastAsia" w:hAnsiTheme="minorEastAsia"/>
              </w:rPr>
            </w:pPr>
            <w:r w:rsidRPr="007D4786">
              <w:rPr>
                <w:rFonts w:asciiTheme="minorEastAsia" w:eastAsiaTheme="minorEastAsia" w:hAnsiTheme="minorEastAsia" w:hint="eastAsia"/>
              </w:rPr>
              <w:t>2007/10/15</w:t>
            </w:r>
          </w:p>
        </w:tc>
        <w:tc>
          <w:tcPr>
            <w:tcW w:w="851" w:type="dxa"/>
            <w:gridSpan w:val="2"/>
            <w:vAlign w:val="center"/>
          </w:tcPr>
          <w:p w14:paraId="57F06CB0"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283</w:t>
            </w:r>
          </w:p>
        </w:tc>
        <w:tc>
          <w:tcPr>
            <w:tcW w:w="2169" w:type="dxa"/>
            <w:gridSpan w:val="3"/>
            <w:vAlign w:val="center"/>
          </w:tcPr>
          <w:p w14:paraId="3D8684C3"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要聞探索</w:t>
            </w:r>
          </w:p>
        </w:tc>
        <w:tc>
          <w:tcPr>
            <w:tcW w:w="6621" w:type="dxa"/>
            <w:gridSpan w:val="2"/>
            <w:vAlign w:val="center"/>
          </w:tcPr>
          <w:p w14:paraId="6CA00B19"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秋祭法會總幹事真情告白</w:t>
            </w:r>
          </w:p>
          <w:p w14:paraId="52D6AB40"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勇猛擔重任  那怕磨難考</w:t>
            </w:r>
          </w:p>
          <w:p w14:paraId="1074A91E"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喜做甘願受  就是咱心聲</w:t>
            </w:r>
          </w:p>
        </w:tc>
        <w:tc>
          <w:tcPr>
            <w:tcW w:w="991" w:type="dxa"/>
            <w:vAlign w:val="center"/>
          </w:tcPr>
          <w:p w14:paraId="6688A8D5"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42</w:t>
            </w:r>
          </w:p>
        </w:tc>
        <w:tc>
          <w:tcPr>
            <w:tcW w:w="1743" w:type="dxa"/>
            <w:gridSpan w:val="2"/>
            <w:vAlign w:val="center"/>
          </w:tcPr>
          <w:p w14:paraId="23C1D16A"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楊光了</w:t>
            </w:r>
          </w:p>
        </w:tc>
        <w:tc>
          <w:tcPr>
            <w:tcW w:w="1278" w:type="dxa"/>
            <w:gridSpan w:val="2"/>
            <w:vAlign w:val="center"/>
          </w:tcPr>
          <w:p w14:paraId="5D8BA7C6" w14:textId="77777777" w:rsidR="00C9074B" w:rsidRPr="007D4786" w:rsidRDefault="00C9074B" w:rsidP="00815271">
            <w:pPr>
              <w:jc w:val="both"/>
              <w:rPr>
                <w:rFonts w:asciiTheme="minorEastAsia" w:eastAsiaTheme="minorEastAsia" w:hAnsiTheme="minorEastAsia"/>
              </w:rPr>
            </w:pPr>
          </w:p>
        </w:tc>
      </w:tr>
      <w:tr w:rsidR="00C9074B" w:rsidRPr="007D4786" w14:paraId="3C61AE5E" w14:textId="77777777" w:rsidTr="005B5A30">
        <w:trPr>
          <w:trHeight w:val="488"/>
        </w:trPr>
        <w:tc>
          <w:tcPr>
            <w:tcW w:w="1384" w:type="dxa"/>
          </w:tcPr>
          <w:p w14:paraId="6F23890C" w14:textId="77777777" w:rsidR="00C9074B" w:rsidRPr="007D4786" w:rsidRDefault="00C9074B" w:rsidP="00815271">
            <w:pPr>
              <w:rPr>
                <w:rFonts w:asciiTheme="minorEastAsia" w:eastAsiaTheme="minorEastAsia" w:hAnsiTheme="minorEastAsia"/>
              </w:rPr>
            </w:pPr>
            <w:r w:rsidRPr="007D4786">
              <w:rPr>
                <w:rFonts w:asciiTheme="minorEastAsia" w:eastAsiaTheme="minorEastAsia" w:hAnsiTheme="minorEastAsia" w:hint="eastAsia"/>
              </w:rPr>
              <w:t>02007/10/15</w:t>
            </w:r>
          </w:p>
        </w:tc>
        <w:tc>
          <w:tcPr>
            <w:tcW w:w="851" w:type="dxa"/>
            <w:gridSpan w:val="2"/>
            <w:vAlign w:val="center"/>
          </w:tcPr>
          <w:p w14:paraId="414D7E15"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283</w:t>
            </w:r>
          </w:p>
        </w:tc>
        <w:tc>
          <w:tcPr>
            <w:tcW w:w="2169" w:type="dxa"/>
            <w:gridSpan w:val="3"/>
            <w:vAlign w:val="center"/>
          </w:tcPr>
          <w:p w14:paraId="54EAB4AF"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要聞探索</w:t>
            </w:r>
          </w:p>
        </w:tc>
        <w:tc>
          <w:tcPr>
            <w:tcW w:w="6621" w:type="dxa"/>
            <w:gridSpan w:val="2"/>
            <w:vAlign w:val="center"/>
          </w:tcPr>
          <w:p w14:paraId="4B227B3C"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秋祭法會答客問</w:t>
            </w:r>
          </w:p>
          <w:p w14:paraId="04DE8897"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Q &amp; A</w:t>
            </w:r>
          </w:p>
        </w:tc>
        <w:tc>
          <w:tcPr>
            <w:tcW w:w="991" w:type="dxa"/>
            <w:vAlign w:val="center"/>
          </w:tcPr>
          <w:p w14:paraId="682AA986"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44</w:t>
            </w:r>
          </w:p>
        </w:tc>
        <w:tc>
          <w:tcPr>
            <w:tcW w:w="1743" w:type="dxa"/>
            <w:gridSpan w:val="2"/>
            <w:vAlign w:val="center"/>
          </w:tcPr>
          <w:p w14:paraId="47B65B03"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郭緒士</w:t>
            </w:r>
          </w:p>
        </w:tc>
        <w:tc>
          <w:tcPr>
            <w:tcW w:w="1278" w:type="dxa"/>
            <w:gridSpan w:val="2"/>
            <w:vAlign w:val="center"/>
          </w:tcPr>
          <w:p w14:paraId="39CE5A0E" w14:textId="77777777" w:rsidR="00C9074B" w:rsidRPr="007D4786" w:rsidRDefault="00C9074B" w:rsidP="00815271">
            <w:pPr>
              <w:jc w:val="both"/>
              <w:rPr>
                <w:rFonts w:asciiTheme="minorEastAsia" w:eastAsiaTheme="minorEastAsia" w:hAnsiTheme="minorEastAsia"/>
              </w:rPr>
            </w:pPr>
          </w:p>
        </w:tc>
      </w:tr>
      <w:tr w:rsidR="00C9074B" w:rsidRPr="007D4786" w14:paraId="5D770FAB" w14:textId="77777777" w:rsidTr="005B5A30">
        <w:trPr>
          <w:trHeight w:val="488"/>
        </w:trPr>
        <w:tc>
          <w:tcPr>
            <w:tcW w:w="1384" w:type="dxa"/>
            <w:vAlign w:val="center"/>
          </w:tcPr>
          <w:p w14:paraId="0A6B197A"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2007/10/15</w:t>
            </w:r>
          </w:p>
        </w:tc>
        <w:tc>
          <w:tcPr>
            <w:tcW w:w="851" w:type="dxa"/>
            <w:gridSpan w:val="2"/>
            <w:vAlign w:val="center"/>
          </w:tcPr>
          <w:p w14:paraId="49BD222E"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283</w:t>
            </w:r>
          </w:p>
        </w:tc>
        <w:tc>
          <w:tcPr>
            <w:tcW w:w="2169" w:type="dxa"/>
            <w:gridSpan w:val="3"/>
            <w:vAlign w:val="center"/>
          </w:tcPr>
          <w:p w14:paraId="77D515C6"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要聞探索</w:t>
            </w:r>
          </w:p>
        </w:tc>
        <w:tc>
          <w:tcPr>
            <w:tcW w:w="6621" w:type="dxa"/>
            <w:gridSpan w:val="2"/>
          </w:tcPr>
          <w:p w14:paraId="44B14FAE"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今生有約</w:t>
            </w:r>
          </w:p>
          <w:p w14:paraId="614A9EB3"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今生有約彩繪人生  為未婚同奮搭鵲橋花絮</w:t>
            </w:r>
          </w:p>
        </w:tc>
        <w:tc>
          <w:tcPr>
            <w:tcW w:w="991" w:type="dxa"/>
            <w:vAlign w:val="center"/>
          </w:tcPr>
          <w:p w14:paraId="06B726BA"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48</w:t>
            </w:r>
          </w:p>
        </w:tc>
        <w:tc>
          <w:tcPr>
            <w:tcW w:w="1743" w:type="dxa"/>
            <w:gridSpan w:val="2"/>
            <w:vAlign w:val="center"/>
          </w:tcPr>
          <w:p w14:paraId="3B555E0D"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黃正真</w:t>
            </w:r>
          </w:p>
        </w:tc>
        <w:tc>
          <w:tcPr>
            <w:tcW w:w="1278" w:type="dxa"/>
            <w:gridSpan w:val="2"/>
            <w:vAlign w:val="center"/>
          </w:tcPr>
          <w:p w14:paraId="5505E034" w14:textId="77777777" w:rsidR="00C9074B" w:rsidRPr="007D4786" w:rsidRDefault="00C9074B" w:rsidP="00815271">
            <w:pPr>
              <w:jc w:val="center"/>
              <w:rPr>
                <w:rFonts w:asciiTheme="minorEastAsia" w:eastAsiaTheme="minorEastAsia" w:hAnsiTheme="minorEastAsia"/>
              </w:rPr>
            </w:pPr>
          </w:p>
        </w:tc>
      </w:tr>
      <w:tr w:rsidR="00C9074B" w:rsidRPr="007D4786" w14:paraId="50E09483" w14:textId="77777777" w:rsidTr="005B5A30">
        <w:trPr>
          <w:trHeight w:val="488"/>
        </w:trPr>
        <w:tc>
          <w:tcPr>
            <w:tcW w:w="1384" w:type="dxa"/>
            <w:vAlign w:val="center"/>
          </w:tcPr>
          <w:p w14:paraId="3BA0F8B9" w14:textId="77777777" w:rsidR="00C9074B" w:rsidRPr="007D4786" w:rsidRDefault="00C9074B" w:rsidP="00815271">
            <w:pPr>
              <w:jc w:val="both"/>
              <w:rPr>
                <w:rFonts w:asciiTheme="minorEastAsia" w:eastAsiaTheme="minorEastAsia" w:hAnsiTheme="minorEastAsia"/>
              </w:rPr>
            </w:pPr>
          </w:p>
        </w:tc>
        <w:tc>
          <w:tcPr>
            <w:tcW w:w="851" w:type="dxa"/>
            <w:gridSpan w:val="2"/>
            <w:vAlign w:val="center"/>
          </w:tcPr>
          <w:p w14:paraId="2972B6BD"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283</w:t>
            </w:r>
          </w:p>
        </w:tc>
        <w:tc>
          <w:tcPr>
            <w:tcW w:w="2169" w:type="dxa"/>
            <w:gridSpan w:val="3"/>
            <w:vAlign w:val="center"/>
          </w:tcPr>
          <w:p w14:paraId="30D928DC"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要聞探索</w:t>
            </w:r>
          </w:p>
        </w:tc>
        <w:tc>
          <w:tcPr>
            <w:tcW w:w="6621" w:type="dxa"/>
            <w:gridSpan w:val="2"/>
          </w:tcPr>
          <w:p w14:paraId="16013C3E"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花絮</w:t>
            </w:r>
          </w:p>
        </w:tc>
        <w:tc>
          <w:tcPr>
            <w:tcW w:w="991" w:type="dxa"/>
            <w:vAlign w:val="center"/>
          </w:tcPr>
          <w:p w14:paraId="4870D277"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50</w:t>
            </w:r>
          </w:p>
        </w:tc>
        <w:tc>
          <w:tcPr>
            <w:tcW w:w="1743" w:type="dxa"/>
            <w:gridSpan w:val="2"/>
            <w:vAlign w:val="center"/>
          </w:tcPr>
          <w:p w14:paraId="2B47050F"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陳敏屏</w:t>
            </w:r>
          </w:p>
        </w:tc>
        <w:tc>
          <w:tcPr>
            <w:tcW w:w="1278" w:type="dxa"/>
            <w:gridSpan w:val="2"/>
            <w:vAlign w:val="center"/>
          </w:tcPr>
          <w:p w14:paraId="5E99E484" w14:textId="77777777" w:rsidR="00C9074B" w:rsidRPr="007D4786" w:rsidRDefault="00C9074B" w:rsidP="00815271">
            <w:pPr>
              <w:jc w:val="center"/>
              <w:rPr>
                <w:rFonts w:asciiTheme="minorEastAsia" w:eastAsiaTheme="minorEastAsia" w:hAnsiTheme="minorEastAsia"/>
              </w:rPr>
            </w:pPr>
          </w:p>
        </w:tc>
      </w:tr>
      <w:tr w:rsidR="00C9074B" w:rsidRPr="007D4786" w14:paraId="6436695B" w14:textId="77777777" w:rsidTr="005B5A30">
        <w:trPr>
          <w:trHeight w:val="488"/>
        </w:trPr>
        <w:tc>
          <w:tcPr>
            <w:tcW w:w="1384" w:type="dxa"/>
            <w:vAlign w:val="center"/>
          </w:tcPr>
          <w:p w14:paraId="52AE4965"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Year" w:val="2007"/>
                <w:attr w:name="Month" w:val="10"/>
                <w:attr w:name="Day" w:val="15"/>
                <w:attr w:name="IsLunarDate" w:val="False"/>
                <w:attr w:name="IsROCDate" w:val="False"/>
              </w:smartTagPr>
              <w:r w:rsidRPr="007D4786">
                <w:rPr>
                  <w:rFonts w:asciiTheme="minorEastAsia" w:eastAsiaTheme="minorEastAsia" w:hAnsiTheme="minorEastAsia" w:hint="eastAsia"/>
                </w:rPr>
                <w:t>2007/10/15</w:t>
              </w:r>
            </w:smartTag>
          </w:p>
        </w:tc>
        <w:tc>
          <w:tcPr>
            <w:tcW w:w="851" w:type="dxa"/>
            <w:gridSpan w:val="2"/>
            <w:vAlign w:val="center"/>
          </w:tcPr>
          <w:p w14:paraId="03427F70"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283</w:t>
            </w:r>
          </w:p>
        </w:tc>
        <w:tc>
          <w:tcPr>
            <w:tcW w:w="2169" w:type="dxa"/>
            <w:gridSpan w:val="3"/>
            <w:vAlign w:val="center"/>
          </w:tcPr>
          <w:p w14:paraId="291F93B3"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要聞探索</w:t>
            </w:r>
          </w:p>
        </w:tc>
        <w:tc>
          <w:tcPr>
            <w:tcW w:w="6621" w:type="dxa"/>
            <w:gridSpan w:val="2"/>
          </w:tcPr>
          <w:p w14:paraId="3B7213B8"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那須親子遊學體驗營</w:t>
            </w:r>
          </w:p>
          <w:p w14:paraId="226B5496"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那須體驗勝讀萬卷</w:t>
            </w:r>
          </w:p>
          <w:p w14:paraId="0A98B0B3"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那須道場體驗不一樣的暑假</w:t>
            </w:r>
          </w:p>
          <w:p w14:paraId="1EBF6AF7"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我在那須看到孩子的成長</w:t>
            </w:r>
          </w:p>
        </w:tc>
        <w:tc>
          <w:tcPr>
            <w:tcW w:w="991" w:type="dxa"/>
            <w:vAlign w:val="center"/>
          </w:tcPr>
          <w:p w14:paraId="30775874"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52</w:t>
            </w:r>
          </w:p>
          <w:p w14:paraId="6D8921FF"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56</w:t>
            </w:r>
          </w:p>
          <w:p w14:paraId="40EA14E5"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59</w:t>
            </w:r>
          </w:p>
        </w:tc>
        <w:tc>
          <w:tcPr>
            <w:tcW w:w="1743" w:type="dxa"/>
            <w:gridSpan w:val="2"/>
            <w:vAlign w:val="center"/>
          </w:tcPr>
          <w:p w14:paraId="6F306656"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蘇瑾</w:t>
            </w:r>
          </w:p>
          <w:p w14:paraId="2ED2E695"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蔡鏡化</w:t>
            </w:r>
          </w:p>
          <w:p w14:paraId="6BE4A6FC"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賴昱蓁</w:t>
            </w:r>
          </w:p>
        </w:tc>
        <w:tc>
          <w:tcPr>
            <w:tcW w:w="1278" w:type="dxa"/>
            <w:gridSpan w:val="2"/>
            <w:vAlign w:val="center"/>
          </w:tcPr>
          <w:p w14:paraId="3DE70EFA" w14:textId="77777777" w:rsidR="00C9074B" w:rsidRPr="007D4786" w:rsidRDefault="00C9074B" w:rsidP="00815271">
            <w:pPr>
              <w:jc w:val="center"/>
              <w:rPr>
                <w:rFonts w:asciiTheme="minorEastAsia" w:eastAsiaTheme="minorEastAsia" w:hAnsiTheme="minorEastAsia"/>
              </w:rPr>
            </w:pPr>
          </w:p>
        </w:tc>
      </w:tr>
      <w:tr w:rsidR="00C9074B" w:rsidRPr="007D4786" w14:paraId="6BD7D812" w14:textId="77777777" w:rsidTr="005B5A30">
        <w:trPr>
          <w:trHeight w:val="488"/>
        </w:trPr>
        <w:tc>
          <w:tcPr>
            <w:tcW w:w="1384" w:type="dxa"/>
            <w:vAlign w:val="center"/>
          </w:tcPr>
          <w:p w14:paraId="1674AE6A"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Year" w:val="2007"/>
                <w:attr w:name="Month" w:val="10"/>
                <w:attr w:name="Day" w:val="15"/>
                <w:attr w:name="IsLunarDate" w:val="False"/>
                <w:attr w:name="IsROCDate" w:val="False"/>
              </w:smartTagPr>
              <w:r w:rsidRPr="007D4786">
                <w:rPr>
                  <w:rFonts w:asciiTheme="minorEastAsia" w:eastAsiaTheme="minorEastAsia" w:hAnsiTheme="minorEastAsia" w:hint="eastAsia"/>
                </w:rPr>
                <w:t>2007/10/15</w:t>
              </w:r>
            </w:smartTag>
          </w:p>
        </w:tc>
        <w:tc>
          <w:tcPr>
            <w:tcW w:w="851" w:type="dxa"/>
            <w:gridSpan w:val="2"/>
            <w:vAlign w:val="center"/>
          </w:tcPr>
          <w:p w14:paraId="1553D0A2"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283</w:t>
            </w:r>
          </w:p>
        </w:tc>
        <w:tc>
          <w:tcPr>
            <w:tcW w:w="2169" w:type="dxa"/>
            <w:gridSpan w:val="3"/>
            <w:vAlign w:val="center"/>
          </w:tcPr>
          <w:p w14:paraId="4B778C33"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要聞探索</w:t>
            </w:r>
          </w:p>
        </w:tc>
        <w:tc>
          <w:tcPr>
            <w:tcW w:w="6621" w:type="dxa"/>
            <w:gridSpan w:val="2"/>
          </w:tcPr>
          <w:p w14:paraId="444A66F4"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極院經費勸募與節用籌募委員會換血</w:t>
            </w:r>
          </w:p>
          <w:p w14:paraId="755C8417"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祝福與感恩</w:t>
            </w:r>
          </w:p>
        </w:tc>
        <w:tc>
          <w:tcPr>
            <w:tcW w:w="991" w:type="dxa"/>
            <w:vAlign w:val="center"/>
          </w:tcPr>
          <w:p w14:paraId="7944644F"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62</w:t>
            </w:r>
          </w:p>
        </w:tc>
        <w:tc>
          <w:tcPr>
            <w:tcW w:w="1743" w:type="dxa"/>
            <w:gridSpan w:val="2"/>
            <w:vAlign w:val="center"/>
          </w:tcPr>
          <w:p w14:paraId="4FC91193"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徐光潢</w:t>
            </w:r>
          </w:p>
        </w:tc>
        <w:tc>
          <w:tcPr>
            <w:tcW w:w="1278" w:type="dxa"/>
            <w:gridSpan w:val="2"/>
            <w:vAlign w:val="center"/>
          </w:tcPr>
          <w:p w14:paraId="6FB41D60" w14:textId="77777777" w:rsidR="00C9074B" w:rsidRPr="007D4786" w:rsidRDefault="00C9074B" w:rsidP="00815271">
            <w:pPr>
              <w:jc w:val="center"/>
              <w:rPr>
                <w:rFonts w:asciiTheme="minorEastAsia" w:eastAsiaTheme="minorEastAsia" w:hAnsiTheme="minorEastAsia"/>
              </w:rPr>
            </w:pPr>
          </w:p>
        </w:tc>
      </w:tr>
      <w:tr w:rsidR="00C9074B" w:rsidRPr="007D4786" w14:paraId="6AFAB3A7" w14:textId="77777777" w:rsidTr="005B5A30">
        <w:trPr>
          <w:trHeight w:val="488"/>
        </w:trPr>
        <w:tc>
          <w:tcPr>
            <w:tcW w:w="1384" w:type="dxa"/>
            <w:vAlign w:val="center"/>
          </w:tcPr>
          <w:p w14:paraId="52890F77"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Year" w:val="2007"/>
                <w:attr w:name="Month" w:val="10"/>
                <w:attr w:name="Day" w:val="15"/>
                <w:attr w:name="IsLunarDate" w:val="False"/>
                <w:attr w:name="IsROCDate" w:val="False"/>
              </w:smartTagPr>
              <w:r w:rsidRPr="007D4786">
                <w:rPr>
                  <w:rFonts w:asciiTheme="minorEastAsia" w:eastAsiaTheme="minorEastAsia" w:hAnsiTheme="minorEastAsia" w:hint="eastAsia"/>
                </w:rPr>
                <w:t>2007/10/15</w:t>
              </w:r>
            </w:smartTag>
          </w:p>
        </w:tc>
        <w:tc>
          <w:tcPr>
            <w:tcW w:w="851" w:type="dxa"/>
            <w:gridSpan w:val="2"/>
            <w:vAlign w:val="center"/>
          </w:tcPr>
          <w:p w14:paraId="6F233BD8"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283</w:t>
            </w:r>
          </w:p>
        </w:tc>
        <w:tc>
          <w:tcPr>
            <w:tcW w:w="2169" w:type="dxa"/>
            <w:gridSpan w:val="3"/>
            <w:vAlign w:val="center"/>
          </w:tcPr>
          <w:p w14:paraId="35BBB1B9"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要聞探索</w:t>
            </w:r>
          </w:p>
        </w:tc>
        <w:tc>
          <w:tcPr>
            <w:tcW w:w="6621" w:type="dxa"/>
            <w:gridSpan w:val="2"/>
          </w:tcPr>
          <w:p w14:paraId="7C9DE18B"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量子醫學寬廣治療視野</w:t>
            </w:r>
          </w:p>
        </w:tc>
        <w:tc>
          <w:tcPr>
            <w:tcW w:w="991" w:type="dxa"/>
            <w:vAlign w:val="center"/>
          </w:tcPr>
          <w:p w14:paraId="4FE27B72"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64</w:t>
            </w:r>
          </w:p>
        </w:tc>
        <w:tc>
          <w:tcPr>
            <w:tcW w:w="1743" w:type="dxa"/>
            <w:gridSpan w:val="2"/>
            <w:vAlign w:val="center"/>
          </w:tcPr>
          <w:p w14:paraId="3EA69842"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廖緒積</w:t>
            </w:r>
          </w:p>
        </w:tc>
        <w:tc>
          <w:tcPr>
            <w:tcW w:w="1278" w:type="dxa"/>
            <w:gridSpan w:val="2"/>
            <w:vAlign w:val="center"/>
          </w:tcPr>
          <w:p w14:paraId="182BFFA2" w14:textId="77777777" w:rsidR="00C9074B" w:rsidRPr="007D4786" w:rsidRDefault="00C9074B" w:rsidP="00815271">
            <w:pPr>
              <w:jc w:val="center"/>
              <w:rPr>
                <w:rFonts w:asciiTheme="minorEastAsia" w:eastAsiaTheme="minorEastAsia" w:hAnsiTheme="minorEastAsia"/>
              </w:rPr>
            </w:pPr>
          </w:p>
        </w:tc>
      </w:tr>
      <w:tr w:rsidR="00C9074B" w:rsidRPr="007D4786" w14:paraId="64C0F5E0" w14:textId="77777777" w:rsidTr="005B5A30">
        <w:trPr>
          <w:trHeight w:val="488"/>
        </w:trPr>
        <w:tc>
          <w:tcPr>
            <w:tcW w:w="1384" w:type="dxa"/>
            <w:vAlign w:val="center"/>
          </w:tcPr>
          <w:p w14:paraId="2ECB0AA6"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Year" w:val="2007"/>
                <w:attr w:name="Month" w:val="10"/>
                <w:attr w:name="Day" w:val="15"/>
                <w:attr w:name="IsLunarDate" w:val="False"/>
                <w:attr w:name="IsROCDate" w:val="False"/>
              </w:smartTagPr>
              <w:r w:rsidRPr="007D4786">
                <w:rPr>
                  <w:rFonts w:asciiTheme="minorEastAsia" w:eastAsiaTheme="minorEastAsia" w:hAnsiTheme="minorEastAsia" w:hint="eastAsia"/>
                </w:rPr>
                <w:t>2007/10/15</w:t>
              </w:r>
            </w:smartTag>
          </w:p>
        </w:tc>
        <w:tc>
          <w:tcPr>
            <w:tcW w:w="851" w:type="dxa"/>
            <w:gridSpan w:val="2"/>
            <w:vAlign w:val="center"/>
          </w:tcPr>
          <w:p w14:paraId="3E645B3F"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283</w:t>
            </w:r>
          </w:p>
        </w:tc>
        <w:tc>
          <w:tcPr>
            <w:tcW w:w="2169" w:type="dxa"/>
            <w:gridSpan w:val="3"/>
            <w:vAlign w:val="center"/>
          </w:tcPr>
          <w:p w14:paraId="2B0D4AAB"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天上叮嚀語</w:t>
            </w:r>
          </w:p>
        </w:tc>
        <w:tc>
          <w:tcPr>
            <w:tcW w:w="6621" w:type="dxa"/>
            <w:gridSpan w:val="2"/>
          </w:tcPr>
          <w:p w14:paraId="37F6403D"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丁亥年中元龍華秋祭法會聖訓</w:t>
            </w:r>
          </w:p>
        </w:tc>
        <w:tc>
          <w:tcPr>
            <w:tcW w:w="991" w:type="dxa"/>
            <w:vAlign w:val="center"/>
          </w:tcPr>
          <w:p w14:paraId="7D0B2DE3"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66</w:t>
            </w:r>
          </w:p>
        </w:tc>
        <w:tc>
          <w:tcPr>
            <w:tcW w:w="1743" w:type="dxa"/>
            <w:gridSpan w:val="2"/>
            <w:vAlign w:val="center"/>
          </w:tcPr>
          <w:p w14:paraId="30EC537A" w14:textId="77777777" w:rsidR="00C9074B" w:rsidRPr="007D4786" w:rsidRDefault="00C9074B" w:rsidP="00815271">
            <w:pPr>
              <w:jc w:val="center"/>
              <w:rPr>
                <w:rFonts w:asciiTheme="minorEastAsia" w:eastAsiaTheme="minorEastAsia" w:hAnsiTheme="minorEastAsia"/>
              </w:rPr>
            </w:pPr>
          </w:p>
        </w:tc>
        <w:tc>
          <w:tcPr>
            <w:tcW w:w="1278" w:type="dxa"/>
            <w:gridSpan w:val="2"/>
            <w:vAlign w:val="center"/>
          </w:tcPr>
          <w:p w14:paraId="754B4C74" w14:textId="77777777" w:rsidR="00C9074B" w:rsidRPr="007D4786" w:rsidRDefault="00C9074B" w:rsidP="00815271">
            <w:pPr>
              <w:jc w:val="center"/>
              <w:rPr>
                <w:rFonts w:asciiTheme="minorEastAsia" w:eastAsiaTheme="minorEastAsia" w:hAnsiTheme="minorEastAsia"/>
              </w:rPr>
            </w:pPr>
          </w:p>
        </w:tc>
      </w:tr>
      <w:tr w:rsidR="00C9074B" w:rsidRPr="007D4786" w14:paraId="47867430" w14:textId="77777777" w:rsidTr="005B5A30">
        <w:trPr>
          <w:trHeight w:val="488"/>
        </w:trPr>
        <w:tc>
          <w:tcPr>
            <w:tcW w:w="1384" w:type="dxa"/>
            <w:vAlign w:val="center"/>
          </w:tcPr>
          <w:p w14:paraId="59A57667"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Year" w:val="2007"/>
                <w:attr w:name="Month" w:val="10"/>
                <w:attr w:name="Day" w:val="15"/>
                <w:attr w:name="IsLunarDate" w:val="False"/>
                <w:attr w:name="IsROCDate" w:val="False"/>
              </w:smartTagPr>
              <w:r w:rsidRPr="007D4786">
                <w:rPr>
                  <w:rFonts w:asciiTheme="minorEastAsia" w:eastAsiaTheme="minorEastAsia" w:hAnsiTheme="minorEastAsia" w:hint="eastAsia"/>
                </w:rPr>
                <w:t>2007/10/15</w:t>
              </w:r>
            </w:smartTag>
          </w:p>
        </w:tc>
        <w:tc>
          <w:tcPr>
            <w:tcW w:w="851" w:type="dxa"/>
            <w:gridSpan w:val="2"/>
            <w:vAlign w:val="center"/>
          </w:tcPr>
          <w:p w14:paraId="3BBC3A11"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283</w:t>
            </w:r>
          </w:p>
        </w:tc>
        <w:tc>
          <w:tcPr>
            <w:tcW w:w="2169" w:type="dxa"/>
            <w:gridSpan w:val="3"/>
            <w:vAlign w:val="center"/>
          </w:tcPr>
          <w:p w14:paraId="3F0C6030"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道場傳真</w:t>
            </w:r>
          </w:p>
        </w:tc>
        <w:tc>
          <w:tcPr>
            <w:tcW w:w="6621" w:type="dxa"/>
            <w:gridSpan w:val="2"/>
          </w:tcPr>
          <w:p w14:paraId="58D2EC40"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天祿堂喬遷</w:t>
            </w:r>
          </w:p>
          <w:p w14:paraId="2EBE32C9"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有夢最美  堅持有志竟成</w:t>
            </w:r>
          </w:p>
          <w:p w14:paraId="51AF1333"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天祿堂搬新家  同奮開懷</w:t>
            </w:r>
          </w:p>
        </w:tc>
        <w:tc>
          <w:tcPr>
            <w:tcW w:w="991" w:type="dxa"/>
            <w:vAlign w:val="center"/>
          </w:tcPr>
          <w:p w14:paraId="44805E9F"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69</w:t>
            </w:r>
          </w:p>
        </w:tc>
        <w:tc>
          <w:tcPr>
            <w:tcW w:w="1743" w:type="dxa"/>
            <w:gridSpan w:val="2"/>
            <w:vAlign w:val="center"/>
          </w:tcPr>
          <w:p w14:paraId="0BBAE477"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陳敏贊/陳敏燦</w:t>
            </w:r>
          </w:p>
        </w:tc>
        <w:tc>
          <w:tcPr>
            <w:tcW w:w="1278" w:type="dxa"/>
            <w:gridSpan w:val="2"/>
            <w:vAlign w:val="center"/>
          </w:tcPr>
          <w:p w14:paraId="1BDB4F85" w14:textId="77777777" w:rsidR="00C9074B" w:rsidRPr="007D4786" w:rsidRDefault="00C9074B" w:rsidP="00815271">
            <w:pPr>
              <w:jc w:val="center"/>
              <w:rPr>
                <w:rFonts w:asciiTheme="minorEastAsia" w:eastAsiaTheme="minorEastAsia" w:hAnsiTheme="minorEastAsia"/>
              </w:rPr>
            </w:pPr>
          </w:p>
        </w:tc>
      </w:tr>
      <w:tr w:rsidR="00C9074B" w:rsidRPr="007D4786" w14:paraId="6B38CDDA" w14:textId="77777777" w:rsidTr="005B5A30">
        <w:trPr>
          <w:trHeight w:val="488"/>
        </w:trPr>
        <w:tc>
          <w:tcPr>
            <w:tcW w:w="1384" w:type="dxa"/>
            <w:vAlign w:val="center"/>
          </w:tcPr>
          <w:p w14:paraId="0C242B3C"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Year" w:val="2007"/>
                <w:attr w:name="Month" w:val="10"/>
                <w:attr w:name="Day" w:val="15"/>
                <w:attr w:name="IsLunarDate" w:val="False"/>
                <w:attr w:name="IsROCDate" w:val="False"/>
              </w:smartTagPr>
              <w:r w:rsidRPr="007D4786">
                <w:rPr>
                  <w:rFonts w:asciiTheme="minorEastAsia" w:eastAsiaTheme="minorEastAsia" w:hAnsiTheme="minorEastAsia" w:hint="eastAsia"/>
                </w:rPr>
                <w:t>2007/10/15</w:t>
              </w:r>
            </w:smartTag>
          </w:p>
        </w:tc>
        <w:tc>
          <w:tcPr>
            <w:tcW w:w="851" w:type="dxa"/>
            <w:gridSpan w:val="2"/>
            <w:vAlign w:val="center"/>
          </w:tcPr>
          <w:p w14:paraId="629B4F72"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283</w:t>
            </w:r>
          </w:p>
        </w:tc>
        <w:tc>
          <w:tcPr>
            <w:tcW w:w="2169" w:type="dxa"/>
            <w:gridSpan w:val="3"/>
            <w:vAlign w:val="center"/>
          </w:tcPr>
          <w:p w14:paraId="7B43C085"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道場傳真</w:t>
            </w:r>
          </w:p>
        </w:tc>
        <w:tc>
          <w:tcPr>
            <w:tcW w:w="6621" w:type="dxa"/>
            <w:gridSpan w:val="2"/>
          </w:tcPr>
          <w:p w14:paraId="713DB509"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天祿堂開光聖訓</w:t>
            </w:r>
          </w:p>
          <w:p w14:paraId="67570AE2"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群策群力完成籌建教堂</w:t>
            </w:r>
          </w:p>
          <w:p w14:paraId="1149809B"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苑裡開啟救劫宏教新象</w:t>
            </w:r>
          </w:p>
        </w:tc>
        <w:tc>
          <w:tcPr>
            <w:tcW w:w="991" w:type="dxa"/>
            <w:vAlign w:val="center"/>
          </w:tcPr>
          <w:p w14:paraId="4BD7817D"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72</w:t>
            </w:r>
          </w:p>
        </w:tc>
        <w:tc>
          <w:tcPr>
            <w:tcW w:w="1743" w:type="dxa"/>
            <w:gridSpan w:val="2"/>
            <w:vAlign w:val="center"/>
          </w:tcPr>
          <w:p w14:paraId="258F87AE" w14:textId="77777777" w:rsidR="00C9074B" w:rsidRPr="007D4786" w:rsidRDefault="00C9074B" w:rsidP="00815271">
            <w:pPr>
              <w:jc w:val="center"/>
              <w:rPr>
                <w:rFonts w:asciiTheme="minorEastAsia" w:eastAsiaTheme="minorEastAsia" w:hAnsiTheme="minorEastAsia"/>
              </w:rPr>
            </w:pPr>
          </w:p>
        </w:tc>
        <w:tc>
          <w:tcPr>
            <w:tcW w:w="1278" w:type="dxa"/>
            <w:gridSpan w:val="2"/>
            <w:vAlign w:val="center"/>
          </w:tcPr>
          <w:p w14:paraId="0E54EDF0" w14:textId="77777777" w:rsidR="00C9074B" w:rsidRPr="007D4786" w:rsidRDefault="00C9074B" w:rsidP="00815271">
            <w:pPr>
              <w:jc w:val="center"/>
              <w:rPr>
                <w:rFonts w:asciiTheme="minorEastAsia" w:eastAsiaTheme="minorEastAsia" w:hAnsiTheme="minorEastAsia"/>
              </w:rPr>
            </w:pPr>
          </w:p>
        </w:tc>
      </w:tr>
      <w:tr w:rsidR="00C9074B" w:rsidRPr="007D4786" w14:paraId="0DD91A10" w14:textId="77777777" w:rsidTr="005B5A30">
        <w:trPr>
          <w:trHeight w:val="488"/>
        </w:trPr>
        <w:tc>
          <w:tcPr>
            <w:tcW w:w="1384" w:type="dxa"/>
            <w:vAlign w:val="center"/>
          </w:tcPr>
          <w:p w14:paraId="7D3E10D7"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Year" w:val="2007"/>
                <w:attr w:name="Month" w:val="10"/>
                <w:attr w:name="Day" w:val="15"/>
                <w:attr w:name="IsLunarDate" w:val="False"/>
                <w:attr w:name="IsROCDate" w:val="False"/>
              </w:smartTagPr>
              <w:r w:rsidRPr="007D4786">
                <w:rPr>
                  <w:rFonts w:asciiTheme="minorEastAsia" w:eastAsiaTheme="minorEastAsia" w:hAnsiTheme="minorEastAsia" w:hint="eastAsia"/>
                </w:rPr>
                <w:t>2007/10/15</w:t>
              </w:r>
            </w:smartTag>
          </w:p>
        </w:tc>
        <w:tc>
          <w:tcPr>
            <w:tcW w:w="851" w:type="dxa"/>
            <w:gridSpan w:val="2"/>
            <w:vAlign w:val="center"/>
          </w:tcPr>
          <w:p w14:paraId="5118F0A1"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283</w:t>
            </w:r>
          </w:p>
        </w:tc>
        <w:tc>
          <w:tcPr>
            <w:tcW w:w="2169" w:type="dxa"/>
            <w:gridSpan w:val="3"/>
            <w:vAlign w:val="center"/>
          </w:tcPr>
          <w:p w14:paraId="44D43950"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道場傳真</w:t>
            </w:r>
          </w:p>
        </w:tc>
        <w:tc>
          <w:tcPr>
            <w:tcW w:w="6621" w:type="dxa"/>
            <w:gridSpan w:val="2"/>
          </w:tcPr>
          <w:p w14:paraId="1CA79053"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教訊雜誌在台灣省掌院成立台中辦事處</w:t>
            </w:r>
          </w:p>
        </w:tc>
        <w:tc>
          <w:tcPr>
            <w:tcW w:w="991" w:type="dxa"/>
            <w:vAlign w:val="center"/>
          </w:tcPr>
          <w:p w14:paraId="635886F5"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73</w:t>
            </w:r>
          </w:p>
        </w:tc>
        <w:tc>
          <w:tcPr>
            <w:tcW w:w="1743" w:type="dxa"/>
            <w:gridSpan w:val="2"/>
            <w:vAlign w:val="center"/>
          </w:tcPr>
          <w:p w14:paraId="563E57CB" w14:textId="77777777" w:rsidR="00C9074B" w:rsidRPr="007D4786" w:rsidRDefault="00C9074B" w:rsidP="00815271">
            <w:pPr>
              <w:jc w:val="center"/>
              <w:rPr>
                <w:rFonts w:asciiTheme="minorEastAsia" w:eastAsiaTheme="minorEastAsia" w:hAnsiTheme="minorEastAsia"/>
              </w:rPr>
            </w:pPr>
          </w:p>
        </w:tc>
        <w:tc>
          <w:tcPr>
            <w:tcW w:w="1278" w:type="dxa"/>
            <w:gridSpan w:val="2"/>
            <w:vAlign w:val="center"/>
          </w:tcPr>
          <w:p w14:paraId="30BAEB14" w14:textId="77777777" w:rsidR="00C9074B" w:rsidRPr="007D4786" w:rsidRDefault="00C9074B" w:rsidP="00815271">
            <w:pPr>
              <w:jc w:val="center"/>
              <w:rPr>
                <w:rFonts w:asciiTheme="minorEastAsia" w:eastAsiaTheme="minorEastAsia" w:hAnsiTheme="minorEastAsia"/>
              </w:rPr>
            </w:pPr>
          </w:p>
        </w:tc>
      </w:tr>
      <w:tr w:rsidR="00C9074B" w:rsidRPr="007D4786" w14:paraId="70968372" w14:textId="77777777" w:rsidTr="005B5A30">
        <w:trPr>
          <w:trHeight w:val="488"/>
        </w:trPr>
        <w:tc>
          <w:tcPr>
            <w:tcW w:w="1384" w:type="dxa"/>
            <w:vAlign w:val="center"/>
          </w:tcPr>
          <w:p w14:paraId="5CC98957"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Year" w:val="2007"/>
                <w:attr w:name="Month" w:val="10"/>
                <w:attr w:name="Day" w:val="15"/>
                <w:attr w:name="IsLunarDate" w:val="False"/>
                <w:attr w:name="IsROCDate" w:val="False"/>
              </w:smartTagPr>
              <w:r w:rsidRPr="007D4786">
                <w:rPr>
                  <w:rFonts w:asciiTheme="minorEastAsia" w:eastAsiaTheme="minorEastAsia" w:hAnsiTheme="minorEastAsia" w:hint="eastAsia"/>
                </w:rPr>
                <w:t>2007/10/15</w:t>
              </w:r>
            </w:smartTag>
          </w:p>
        </w:tc>
        <w:tc>
          <w:tcPr>
            <w:tcW w:w="851" w:type="dxa"/>
            <w:gridSpan w:val="2"/>
            <w:vAlign w:val="center"/>
          </w:tcPr>
          <w:p w14:paraId="3AA6AAEB"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283</w:t>
            </w:r>
          </w:p>
        </w:tc>
        <w:tc>
          <w:tcPr>
            <w:tcW w:w="2169" w:type="dxa"/>
            <w:gridSpan w:val="3"/>
            <w:vAlign w:val="center"/>
          </w:tcPr>
          <w:p w14:paraId="26F7CAD2"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道場傳真</w:t>
            </w:r>
          </w:p>
        </w:tc>
        <w:tc>
          <w:tcPr>
            <w:tcW w:w="6621" w:type="dxa"/>
            <w:gridSpan w:val="2"/>
          </w:tcPr>
          <w:p w14:paraId="0B2C9EC7"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台灣省掌院父親節活動報導</w:t>
            </w:r>
          </w:p>
          <w:p w14:paraId="49D3EC85"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不再口難開  感性告白</w:t>
            </w:r>
          </w:p>
          <w:p w14:paraId="622574F1"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用心畫愛意  爸爸快樂</w:t>
            </w:r>
          </w:p>
        </w:tc>
        <w:tc>
          <w:tcPr>
            <w:tcW w:w="991" w:type="dxa"/>
            <w:vAlign w:val="center"/>
          </w:tcPr>
          <w:p w14:paraId="52043E75"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76</w:t>
            </w:r>
          </w:p>
        </w:tc>
        <w:tc>
          <w:tcPr>
            <w:tcW w:w="1743" w:type="dxa"/>
            <w:gridSpan w:val="2"/>
            <w:vAlign w:val="center"/>
          </w:tcPr>
          <w:p w14:paraId="07DCE07B"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黃鏡垚</w:t>
            </w:r>
          </w:p>
        </w:tc>
        <w:tc>
          <w:tcPr>
            <w:tcW w:w="1278" w:type="dxa"/>
            <w:gridSpan w:val="2"/>
            <w:vAlign w:val="center"/>
          </w:tcPr>
          <w:p w14:paraId="3F9C7738" w14:textId="77777777" w:rsidR="00C9074B" w:rsidRPr="007D4786" w:rsidRDefault="00C9074B" w:rsidP="00815271">
            <w:pPr>
              <w:jc w:val="center"/>
              <w:rPr>
                <w:rFonts w:asciiTheme="minorEastAsia" w:eastAsiaTheme="minorEastAsia" w:hAnsiTheme="minorEastAsia"/>
              </w:rPr>
            </w:pPr>
          </w:p>
        </w:tc>
      </w:tr>
      <w:tr w:rsidR="00C9074B" w:rsidRPr="007D4786" w14:paraId="0D5BADA5" w14:textId="77777777" w:rsidTr="005B5A30">
        <w:trPr>
          <w:trHeight w:val="488"/>
        </w:trPr>
        <w:tc>
          <w:tcPr>
            <w:tcW w:w="1384" w:type="dxa"/>
            <w:vAlign w:val="center"/>
          </w:tcPr>
          <w:p w14:paraId="593DA007"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Year" w:val="2007"/>
                <w:attr w:name="Month" w:val="10"/>
                <w:attr w:name="Day" w:val="15"/>
                <w:attr w:name="IsLunarDate" w:val="False"/>
                <w:attr w:name="IsROCDate" w:val="False"/>
              </w:smartTagPr>
              <w:r w:rsidRPr="007D4786">
                <w:rPr>
                  <w:rFonts w:asciiTheme="minorEastAsia" w:eastAsiaTheme="minorEastAsia" w:hAnsiTheme="minorEastAsia" w:hint="eastAsia"/>
                </w:rPr>
                <w:t>2007/10/15</w:t>
              </w:r>
            </w:smartTag>
          </w:p>
        </w:tc>
        <w:tc>
          <w:tcPr>
            <w:tcW w:w="851" w:type="dxa"/>
            <w:gridSpan w:val="2"/>
            <w:vAlign w:val="center"/>
          </w:tcPr>
          <w:p w14:paraId="2C3110E0"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283</w:t>
            </w:r>
          </w:p>
        </w:tc>
        <w:tc>
          <w:tcPr>
            <w:tcW w:w="2169" w:type="dxa"/>
            <w:gridSpan w:val="3"/>
            <w:vAlign w:val="center"/>
          </w:tcPr>
          <w:p w14:paraId="71611D2A"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人事規章</w:t>
            </w:r>
          </w:p>
        </w:tc>
        <w:tc>
          <w:tcPr>
            <w:tcW w:w="6621" w:type="dxa"/>
            <w:gridSpan w:val="2"/>
          </w:tcPr>
          <w:p w14:paraId="35A8D283"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天帝教極院九十六年度人事通報</w:t>
            </w:r>
          </w:p>
        </w:tc>
        <w:tc>
          <w:tcPr>
            <w:tcW w:w="991" w:type="dxa"/>
            <w:vAlign w:val="center"/>
          </w:tcPr>
          <w:p w14:paraId="28A0C7FA"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78</w:t>
            </w:r>
          </w:p>
        </w:tc>
        <w:tc>
          <w:tcPr>
            <w:tcW w:w="1743" w:type="dxa"/>
            <w:gridSpan w:val="2"/>
            <w:vAlign w:val="center"/>
          </w:tcPr>
          <w:p w14:paraId="3B249A3C" w14:textId="77777777" w:rsidR="00C9074B" w:rsidRPr="007D4786" w:rsidRDefault="00C9074B" w:rsidP="00815271">
            <w:pPr>
              <w:jc w:val="center"/>
              <w:rPr>
                <w:rFonts w:asciiTheme="minorEastAsia" w:eastAsiaTheme="minorEastAsia" w:hAnsiTheme="minorEastAsia"/>
              </w:rPr>
            </w:pPr>
          </w:p>
        </w:tc>
        <w:tc>
          <w:tcPr>
            <w:tcW w:w="1278" w:type="dxa"/>
            <w:gridSpan w:val="2"/>
            <w:vAlign w:val="center"/>
          </w:tcPr>
          <w:p w14:paraId="063DD687" w14:textId="77777777" w:rsidR="00C9074B" w:rsidRPr="007D4786" w:rsidRDefault="00C9074B" w:rsidP="00815271">
            <w:pPr>
              <w:jc w:val="center"/>
              <w:rPr>
                <w:rFonts w:asciiTheme="minorEastAsia" w:eastAsiaTheme="minorEastAsia" w:hAnsiTheme="minorEastAsia"/>
              </w:rPr>
            </w:pPr>
          </w:p>
        </w:tc>
      </w:tr>
      <w:tr w:rsidR="00C9074B" w:rsidRPr="007D4786" w14:paraId="26A884C0" w14:textId="77777777" w:rsidTr="005B5A30">
        <w:trPr>
          <w:trHeight w:val="488"/>
        </w:trPr>
        <w:tc>
          <w:tcPr>
            <w:tcW w:w="1384" w:type="dxa"/>
            <w:vAlign w:val="center"/>
          </w:tcPr>
          <w:p w14:paraId="11215A0D"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Year" w:val="2007"/>
                <w:attr w:name="Month" w:val="10"/>
                <w:attr w:name="Day" w:val="15"/>
                <w:attr w:name="IsLunarDate" w:val="False"/>
                <w:attr w:name="IsROCDate" w:val="False"/>
              </w:smartTagPr>
              <w:r w:rsidRPr="007D4786">
                <w:rPr>
                  <w:rFonts w:asciiTheme="minorEastAsia" w:eastAsiaTheme="minorEastAsia" w:hAnsiTheme="minorEastAsia" w:hint="eastAsia"/>
                </w:rPr>
                <w:t>2007/10/15</w:t>
              </w:r>
            </w:smartTag>
          </w:p>
        </w:tc>
        <w:tc>
          <w:tcPr>
            <w:tcW w:w="851" w:type="dxa"/>
            <w:gridSpan w:val="2"/>
            <w:vAlign w:val="center"/>
          </w:tcPr>
          <w:p w14:paraId="478866A9"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283</w:t>
            </w:r>
          </w:p>
        </w:tc>
        <w:tc>
          <w:tcPr>
            <w:tcW w:w="2169" w:type="dxa"/>
            <w:gridSpan w:val="3"/>
            <w:vAlign w:val="center"/>
          </w:tcPr>
          <w:p w14:paraId="56D7353D"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同奮證悟</w:t>
            </w:r>
          </w:p>
        </w:tc>
        <w:tc>
          <w:tcPr>
            <w:tcW w:w="6621" w:type="dxa"/>
            <w:gridSpan w:val="2"/>
          </w:tcPr>
          <w:p w14:paraId="192248D1"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故主導光規歸位週年同奮滿懷追思</w:t>
            </w:r>
          </w:p>
          <w:p w14:paraId="535043BB"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籌建天蘭堂在功不居功</w:t>
            </w:r>
          </w:p>
        </w:tc>
        <w:tc>
          <w:tcPr>
            <w:tcW w:w="991" w:type="dxa"/>
            <w:vAlign w:val="center"/>
          </w:tcPr>
          <w:p w14:paraId="4943338D"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81</w:t>
            </w:r>
          </w:p>
        </w:tc>
        <w:tc>
          <w:tcPr>
            <w:tcW w:w="1743" w:type="dxa"/>
            <w:gridSpan w:val="2"/>
            <w:vAlign w:val="center"/>
          </w:tcPr>
          <w:p w14:paraId="321D812A"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張鏡德</w:t>
            </w:r>
          </w:p>
        </w:tc>
        <w:tc>
          <w:tcPr>
            <w:tcW w:w="1278" w:type="dxa"/>
            <w:gridSpan w:val="2"/>
            <w:vAlign w:val="center"/>
          </w:tcPr>
          <w:p w14:paraId="30F0F30A" w14:textId="77777777" w:rsidR="00C9074B" w:rsidRPr="007D4786" w:rsidRDefault="00C9074B" w:rsidP="00815271">
            <w:pPr>
              <w:jc w:val="center"/>
              <w:rPr>
                <w:rFonts w:asciiTheme="minorEastAsia" w:eastAsiaTheme="minorEastAsia" w:hAnsiTheme="minorEastAsia"/>
              </w:rPr>
            </w:pPr>
          </w:p>
        </w:tc>
      </w:tr>
      <w:tr w:rsidR="00C9074B" w:rsidRPr="007D4786" w14:paraId="59892FD4" w14:textId="77777777" w:rsidTr="005B5A30">
        <w:trPr>
          <w:trHeight w:val="488"/>
        </w:trPr>
        <w:tc>
          <w:tcPr>
            <w:tcW w:w="1384" w:type="dxa"/>
            <w:vAlign w:val="center"/>
          </w:tcPr>
          <w:p w14:paraId="29F9837B" w14:textId="77777777" w:rsidR="00C9074B" w:rsidRPr="007D4786" w:rsidRDefault="00C9074B" w:rsidP="00815271">
            <w:pPr>
              <w:jc w:val="both"/>
              <w:rPr>
                <w:rFonts w:asciiTheme="minorEastAsia" w:eastAsiaTheme="minorEastAsia" w:hAnsiTheme="minorEastAsia"/>
              </w:rPr>
            </w:pPr>
          </w:p>
        </w:tc>
        <w:tc>
          <w:tcPr>
            <w:tcW w:w="851" w:type="dxa"/>
            <w:gridSpan w:val="2"/>
            <w:vAlign w:val="center"/>
          </w:tcPr>
          <w:p w14:paraId="6435D555" w14:textId="77777777" w:rsidR="00C9074B" w:rsidRPr="007D4786" w:rsidRDefault="00C9074B" w:rsidP="00815271">
            <w:pPr>
              <w:jc w:val="both"/>
              <w:rPr>
                <w:rFonts w:asciiTheme="minorEastAsia" w:eastAsiaTheme="minorEastAsia" w:hAnsiTheme="minorEastAsia"/>
              </w:rPr>
            </w:pPr>
          </w:p>
        </w:tc>
        <w:tc>
          <w:tcPr>
            <w:tcW w:w="2169" w:type="dxa"/>
            <w:gridSpan w:val="3"/>
            <w:vAlign w:val="center"/>
          </w:tcPr>
          <w:p w14:paraId="0045FAF2" w14:textId="77777777" w:rsidR="00C9074B" w:rsidRPr="007D4786" w:rsidRDefault="00C9074B" w:rsidP="00815271">
            <w:pPr>
              <w:jc w:val="both"/>
              <w:rPr>
                <w:rFonts w:asciiTheme="minorEastAsia" w:eastAsiaTheme="minorEastAsia" w:hAnsiTheme="minorEastAsia"/>
              </w:rPr>
            </w:pPr>
          </w:p>
        </w:tc>
        <w:tc>
          <w:tcPr>
            <w:tcW w:w="6621" w:type="dxa"/>
            <w:gridSpan w:val="2"/>
          </w:tcPr>
          <w:p w14:paraId="17B8B9F5" w14:textId="77777777" w:rsidR="00C9074B" w:rsidRPr="007D4786" w:rsidRDefault="00C9074B" w:rsidP="00815271">
            <w:pPr>
              <w:jc w:val="both"/>
              <w:rPr>
                <w:rFonts w:asciiTheme="minorEastAsia" w:eastAsiaTheme="minorEastAsia" w:hAnsiTheme="minorEastAsia"/>
              </w:rPr>
            </w:pPr>
          </w:p>
        </w:tc>
        <w:tc>
          <w:tcPr>
            <w:tcW w:w="991" w:type="dxa"/>
            <w:vAlign w:val="center"/>
          </w:tcPr>
          <w:p w14:paraId="24C2ADA5" w14:textId="77777777" w:rsidR="00C9074B" w:rsidRPr="007D4786" w:rsidRDefault="00C9074B" w:rsidP="00815271">
            <w:pPr>
              <w:jc w:val="center"/>
              <w:rPr>
                <w:rFonts w:asciiTheme="minorEastAsia" w:eastAsiaTheme="minorEastAsia" w:hAnsiTheme="minorEastAsia"/>
              </w:rPr>
            </w:pPr>
          </w:p>
        </w:tc>
        <w:tc>
          <w:tcPr>
            <w:tcW w:w="1743" w:type="dxa"/>
            <w:gridSpan w:val="2"/>
            <w:vAlign w:val="center"/>
          </w:tcPr>
          <w:p w14:paraId="5B8C5947" w14:textId="77777777" w:rsidR="00C9074B" w:rsidRPr="007D4786" w:rsidRDefault="00C9074B" w:rsidP="00815271">
            <w:pPr>
              <w:jc w:val="center"/>
              <w:rPr>
                <w:rFonts w:asciiTheme="minorEastAsia" w:eastAsiaTheme="minorEastAsia" w:hAnsiTheme="minorEastAsia"/>
              </w:rPr>
            </w:pPr>
          </w:p>
        </w:tc>
        <w:tc>
          <w:tcPr>
            <w:tcW w:w="1278" w:type="dxa"/>
            <w:gridSpan w:val="2"/>
            <w:vAlign w:val="center"/>
          </w:tcPr>
          <w:p w14:paraId="3249F001" w14:textId="77777777" w:rsidR="00C9074B" w:rsidRPr="007D4786" w:rsidRDefault="00C9074B" w:rsidP="00815271">
            <w:pPr>
              <w:jc w:val="center"/>
              <w:rPr>
                <w:rFonts w:asciiTheme="minorEastAsia" w:eastAsiaTheme="minorEastAsia" w:hAnsiTheme="minorEastAsia"/>
              </w:rPr>
            </w:pPr>
          </w:p>
        </w:tc>
      </w:tr>
      <w:tr w:rsidR="00C9074B" w:rsidRPr="007D4786" w14:paraId="74AD9FA2"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7EFCAD35"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07"/>
              </w:smartTagPr>
              <w:r w:rsidRPr="007D4786">
                <w:rPr>
                  <w:rFonts w:asciiTheme="minorEastAsia" w:eastAsiaTheme="minorEastAsia" w:hAnsiTheme="minorEastAsia" w:hint="eastAsia"/>
                </w:rPr>
                <w:lastRenderedPageBreak/>
                <w:t>2007/10/15</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E8DB840"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283</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5DE23B9A"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同奮證悟</w:t>
            </w:r>
          </w:p>
        </w:tc>
        <w:tc>
          <w:tcPr>
            <w:tcW w:w="6621" w:type="dxa"/>
            <w:gridSpan w:val="2"/>
            <w:tcBorders>
              <w:top w:val="single" w:sz="4" w:space="0" w:color="auto"/>
              <w:left w:val="single" w:sz="4" w:space="0" w:color="auto"/>
              <w:bottom w:val="single" w:sz="4" w:space="0" w:color="auto"/>
              <w:right w:val="single" w:sz="4" w:space="0" w:color="auto"/>
            </w:tcBorders>
          </w:tcPr>
          <w:p w14:paraId="4B15604E"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第六期閉關心得</w:t>
            </w:r>
          </w:p>
          <w:p w14:paraId="0E1C769E"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上帝始終沒有放棄我</w:t>
            </w:r>
          </w:p>
        </w:tc>
        <w:tc>
          <w:tcPr>
            <w:tcW w:w="991" w:type="dxa"/>
            <w:tcBorders>
              <w:top w:val="single" w:sz="4" w:space="0" w:color="auto"/>
              <w:left w:val="single" w:sz="4" w:space="0" w:color="auto"/>
              <w:bottom w:val="single" w:sz="4" w:space="0" w:color="auto"/>
              <w:right w:val="single" w:sz="4" w:space="0" w:color="auto"/>
            </w:tcBorders>
            <w:vAlign w:val="center"/>
          </w:tcPr>
          <w:p w14:paraId="74FF3C8C"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84</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7EC2CD0D"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胡鏡試</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12417837" w14:textId="77777777" w:rsidR="00C9074B" w:rsidRPr="007D4786" w:rsidRDefault="00C9074B" w:rsidP="00815271">
            <w:pPr>
              <w:jc w:val="center"/>
              <w:rPr>
                <w:rFonts w:asciiTheme="minorEastAsia" w:eastAsiaTheme="minorEastAsia" w:hAnsiTheme="minorEastAsia"/>
              </w:rPr>
            </w:pPr>
          </w:p>
        </w:tc>
      </w:tr>
      <w:tr w:rsidR="00C9074B" w:rsidRPr="007D4786" w14:paraId="59BA54A4"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43D1F8E5"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2007/10/15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9464A85"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283</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48A5CEA5"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同奮證悟</w:t>
            </w:r>
          </w:p>
        </w:tc>
        <w:tc>
          <w:tcPr>
            <w:tcW w:w="6621" w:type="dxa"/>
            <w:gridSpan w:val="2"/>
            <w:tcBorders>
              <w:top w:val="single" w:sz="4" w:space="0" w:color="auto"/>
              <w:left w:val="single" w:sz="4" w:space="0" w:color="auto"/>
              <w:bottom w:val="single" w:sz="4" w:space="0" w:color="auto"/>
              <w:right w:val="single" w:sz="4" w:space="0" w:color="auto"/>
            </w:tcBorders>
          </w:tcPr>
          <w:p w14:paraId="1BF57339"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第五期神職人員培訓班明心哲學精華報告</w:t>
            </w:r>
          </w:p>
          <w:p w14:paraId="32521F09"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掃浄六賊心</w:t>
            </w:r>
          </w:p>
          <w:p w14:paraId="137D6122"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光昌樞機使者積勞成疾</w:t>
            </w:r>
          </w:p>
          <w:p w14:paraId="4C04060E"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各地發起誦經迴向祈福</w:t>
            </w:r>
          </w:p>
        </w:tc>
        <w:tc>
          <w:tcPr>
            <w:tcW w:w="991" w:type="dxa"/>
            <w:tcBorders>
              <w:top w:val="single" w:sz="4" w:space="0" w:color="auto"/>
              <w:left w:val="single" w:sz="4" w:space="0" w:color="auto"/>
              <w:bottom w:val="single" w:sz="4" w:space="0" w:color="auto"/>
              <w:right w:val="single" w:sz="4" w:space="0" w:color="auto"/>
            </w:tcBorders>
            <w:vAlign w:val="center"/>
          </w:tcPr>
          <w:p w14:paraId="51692379"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86</w:t>
            </w:r>
          </w:p>
          <w:p w14:paraId="4982B15F"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89</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35DB703D" w14:textId="77777777" w:rsidR="00C9074B" w:rsidRPr="007D4786" w:rsidRDefault="00C9074B" w:rsidP="00815271">
            <w:pPr>
              <w:jc w:val="center"/>
              <w:rPr>
                <w:rFonts w:asciiTheme="minorEastAsia" w:eastAsiaTheme="minorEastAsia" w:hAnsiTheme="minorEastAsia"/>
              </w:rPr>
            </w:pPr>
          </w:p>
          <w:p w14:paraId="3E6DAF20"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詹敏悅</w:t>
            </w:r>
          </w:p>
          <w:p w14:paraId="10E425BC"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編輯部</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1B885F3C" w14:textId="77777777" w:rsidR="00C9074B" w:rsidRPr="007D4786" w:rsidRDefault="00C9074B" w:rsidP="00815271">
            <w:pPr>
              <w:jc w:val="center"/>
              <w:rPr>
                <w:rFonts w:asciiTheme="minorEastAsia" w:eastAsiaTheme="minorEastAsia" w:hAnsiTheme="minorEastAsia"/>
              </w:rPr>
            </w:pPr>
          </w:p>
        </w:tc>
      </w:tr>
      <w:tr w:rsidR="00C9074B" w:rsidRPr="007D4786" w14:paraId="6C3DA31B"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5C4DFB3B"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Year" w:val="2007"/>
                <w:attr w:name="Month" w:val="10"/>
                <w:attr w:name="Day" w:val="15"/>
                <w:attr w:name="IsLunarDate" w:val="False"/>
                <w:attr w:name="IsROCDate" w:val="False"/>
              </w:smartTagPr>
              <w:r w:rsidRPr="007D4786">
                <w:rPr>
                  <w:rFonts w:asciiTheme="minorEastAsia" w:eastAsiaTheme="minorEastAsia" w:hAnsiTheme="minorEastAsia" w:hint="eastAsia"/>
                </w:rPr>
                <w:t>2007/10/15</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6ABF69A"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283</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7E20488F"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學作同奮</w:t>
            </w:r>
          </w:p>
        </w:tc>
        <w:tc>
          <w:tcPr>
            <w:tcW w:w="6621" w:type="dxa"/>
            <w:gridSpan w:val="2"/>
            <w:tcBorders>
              <w:top w:val="single" w:sz="4" w:space="0" w:color="auto"/>
              <w:left w:val="single" w:sz="4" w:space="0" w:color="auto"/>
              <w:bottom w:val="single" w:sz="4" w:space="0" w:color="auto"/>
              <w:right w:val="single" w:sz="4" w:space="0" w:color="auto"/>
            </w:tcBorders>
          </w:tcPr>
          <w:p w14:paraId="378C9541"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書海悠遊  本師世尊言論集第三輯公開發行</w:t>
            </w:r>
          </w:p>
          <w:p w14:paraId="2746A978"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言教身教心教  諄諄教誨</w:t>
            </w:r>
          </w:p>
          <w:p w14:paraId="5CE025AD"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志業道業功業  一探本原</w:t>
            </w:r>
          </w:p>
        </w:tc>
        <w:tc>
          <w:tcPr>
            <w:tcW w:w="991" w:type="dxa"/>
            <w:tcBorders>
              <w:top w:val="single" w:sz="4" w:space="0" w:color="auto"/>
              <w:left w:val="single" w:sz="4" w:space="0" w:color="auto"/>
              <w:bottom w:val="single" w:sz="4" w:space="0" w:color="auto"/>
              <w:right w:val="single" w:sz="4" w:space="0" w:color="auto"/>
            </w:tcBorders>
            <w:vAlign w:val="center"/>
          </w:tcPr>
          <w:p w14:paraId="1E1249D2"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90</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3EA6CD50"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陸光中</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01F4F9B" w14:textId="77777777" w:rsidR="00C9074B" w:rsidRPr="007D4786" w:rsidRDefault="00C9074B" w:rsidP="00815271">
            <w:pPr>
              <w:jc w:val="center"/>
              <w:rPr>
                <w:rFonts w:asciiTheme="minorEastAsia" w:eastAsiaTheme="minorEastAsia" w:hAnsiTheme="minorEastAsia"/>
              </w:rPr>
            </w:pPr>
          </w:p>
        </w:tc>
      </w:tr>
      <w:tr w:rsidR="00C9074B" w:rsidRPr="007D4786" w14:paraId="65EE2980"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13A72CAF"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Year" w:val="2007"/>
                <w:attr w:name="Month" w:val="10"/>
                <w:attr w:name="Day" w:val="15"/>
                <w:attr w:name="IsLunarDate" w:val="False"/>
                <w:attr w:name="IsROCDate" w:val="False"/>
              </w:smartTagPr>
              <w:r w:rsidRPr="007D4786">
                <w:rPr>
                  <w:rFonts w:asciiTheme="minorEastAsia" w:eastAsiaTheme="minorEastAsia" w:hAnsiTheme="minorEastAsia" w:hint="eastAsia"/>
                </w:rPr>
                <w:t>2007/10/15</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F6A0261"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283</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70E9FDAE"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學作同奮</w:t>
            </w:r>
          </w:p>
        </w:tc>
        <w:tc>
          <w:tcPr>
            <w:tcW w:w="6621" w:type="dxa"/>
            <w:gridSpan w:val="2"/>
            <w:tcBorders>
              <w:top w:val="single" w:sz="4" w:space="0" w:color="auto"/>
              <w:left w:val="single" w:sz="4" w:space="0" w:color="auto"/>
              <w:bottom w:val="single" w:sz="4" w:space="0" w:color="auto"/>
              <w:right w:val="single" w:sz="4" w:space="0" w:color="auto"/>
            </w:tcBorders>
          </w:tcPr>
          <w:p w14:paraId="5BB5F020"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帝教辭典</w:t>
            </w:r>
          </w:p>
          <w:p w14:paraId="6DC9D576"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道名</w:t>
            </w:r>
          </w:p>
        </w:tc>
        <w:tc>
          <w:tcPr>
            <w:tcW w:w="991" w:type="dxa"/>
            <w:tcBorders>
              <w:top w:val="single" w:sz="4" w:space="0" w:color="auto"/>
              <w:left w:val="single" w:sz="4" w:space="0" w:color="auto"/>
              <w:bottom w:val="single" w:sz="4" w:space="0" w:color="auto"/>
              <w:right w:val="single" w:sz="4" w:space="0" w:color="auto"/>
            </w:tcBorders>
            <w:vAlign w:val="center"/>
          </w:tcPr>
          <w:p w14:paraId="730F07E6"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97</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22AF0276"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高緒業</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EFE1EBE" w14:textId="77777777" w:rsidR="00C9074B" w:rsidRPr="007D4786" w:rsidRDefault="00C9074B" w:rsidP="00815271">
            <w:pPr>
              <w:jc w:val="center"/>
              <w:rPr>
                <w:rFonts w:asciiTheme="minorEastAsia" w:eastAsiaTheme="minorEastAsia" w:hAnsiTheme="minorEastAsia"/>
              </w:rPr>
            </w:pPr>
          </w:p>
        </w:tc>
      </w:tr>
      <w:tr w:rsidR="00C9074B" w:rsidRPr="007D4786" w14:paraId="0E47FADC"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7CBB0277"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Year" w:val="2007"/>
                <w:attr w:name="Month" w:val="10"/>
                <w:attr w:name="Day" w:val="15"/>
                <w:attr w:name="IsLunarDate" w:val="False"/>
                <w:attr w:name="IsROCDate" w:val="False"/>
              </w:smartTagPr>
              <w:r w:rsidRPr="007D4786">
                <w:rPr>
                  <w:rFonts w:asciiTheme="minorEastAsia" w:eastAsiaTheme="minorEastAsia" w:hAnsiTheme="minorEastAsia" w:hint="eastAsia"/>
                </w:rPr>
                <w:t>2007/10/15</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D5A8FCF"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283</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064BC65A"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學作同奮</w:t>
            </w:r>
          </w:p>
        </w:tc>
        <w:tc>
          <w:tcPr>
            <w:tcW w:w="6621" w:type="dxa"/>
            <w:gridSpan w:val="2"/>
            <w:tcBorders>
              <w:top w:val="single" w:sz="4" w:space="0" w:color="auto"/>
              <w:left w:val="single" w:sz="4" w:space="0" w:color="auto"/>
              <w:bottom w:val="single" w:sz="4" w:space="0" w:color="auto"/>
              <w:right w:val="single" w:sz="4" w:space="0" w:color="auto"/>
            </w:tcBorders>
          </w:tcPr>
          <w:p w14:paraId="24052F7B"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清虛師心‧廿字詩心(廿一) —節</w:t>
            </w:r>
          </w:p>
        </w:tc>
        <w:tc>
          <w:tcPr>
            <w:tcW w:w="991" w:type="dxa"/>
            <w:tcBorders>
              <w:top w:val="single" w:sz="4" w:space="0" w:color="auto"/>
              <w:left w:val="single" w:sz="4" w:space="0" w:color="auto"/>
              <w:bottom w:val="single" w:sz="4" w:space="0" w:color="auto"/>
              <w:right w:val="single" w:sz="4" w:space="0" w:color="auto"/>
            </w:tcBorders>
            <w:vAlign w:val="center"/>
          </w:tcPr>
          <w:p w14:paraId="75FB51C7"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98</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457D462A"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洪靜雯</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71F9914C" w14:textId="77777777" w:rsidR="00C9074B" w:rsidRPr="007D4786" w:rsidRDefault="00C9074B" w:rsidP="00815271">
            <w:pPr>
              <w:jc w:val="center"/>
              <w:rPr>
                <w:rFonts w:asciiTheme="minorEastAsia" w:eastAsiaTheme="minorEastAsia" w:hAnsiTheme="minorEastAsia"/>
              </w:rPr>
            </w:pPr>
          </w:p>
        </w:tc>
      </w:tr>
      <w:tr w:rsidR="00C9074B" w:rsidRPr="007D4786" w14:paraId="0475B423"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7A6F9346"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Year" w:val="2007"/>
                <w:attr w:name="Month" w:val="10"/>
                <w:attr w:name="Day" w:val="15"/>
                <w:attr w:name="IsLunarDate" w:val="False"/>
                <w:attr w:name="IsROCDate" w:val="False"/>
              </w:smartTagPr>
              <w:r w:rsidRPr="007D4786">
                <w:rPr>
                  <w:rFonts w:asciiTheme="minorEastAsia" w:eastAsiaTheme="minorEastAsia" w:hAnsiTheme="minorEastAsia" w:hint="eastAsia"/>
                </w:rPr>
                <w:t>2007/10/15</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571DDF7"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283</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1C5D1830"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徵信錄</w:t>
            </w:r>
          </w:p>
        </w:tc>
        <w:tc>
          <w:tcPr>
            <w:tcW w:w="6621" w:type="dxa"/>
            <w:gridSpan w:val="2"/>
            <w:tcBorders>
              <w:top w:val="single" w:sz="4" w:space="0" w:color="auto"/>
              <w:left w:val="single" w:sz="4" w:space="0" w:color="auto"/>
              <w:bottom w:val="single" w:sz="4" w:space="0" w:color="auto"/>
              <w:right w:val="single" w:sz="4" w:space="0" w:color="auto"/>
            </w:tcBorders>
          </w:tcPr>
          <w:p w14:paraId="3A75998B"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九十六年八月份助印教訊雜誌徵信錄</w:t>
            </w:r>
          </w:p>
        </w:tc>
        <w:tc>
          <w:tcPr>
            <w:tcW w:w="991" w:type="dxa"/>
            <w:tcBorders>
              <w:top w:val="single" w:sz="4" w:space="0" w:color="auto"/>
              <w:left w:val="single" w:sz="4" w:space="0" w:color="auto"/>
              <w:bottom w:val="single" w:sz="4" w:space="0" w:color="auto"/>
              <w:right w:val="single" w:sz="4" w:space="0" w:color="auto"/>
            </w:tcBorders>
            <w:vAlign w:val="center"/>
          </w:tcPr>
          <w:p w14:paraId="4C903480"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103</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533AE585"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陳敏屏整理</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1584030D" w14:textId="77777777" w:rsidR="00C9074B" w:rsidRPr="007D4786" w:rsidRDefault="00C9074B" w:rsidP="00815271">
            <w:pPr>
              <w:jc w:val="center"/>
              <w:rPr>
                <w:rFonts w:asciiTheme="minorEastAsia" w:eastAsiaTheme="minorEastAsia" w:hAnsiTheme="minorEastAsia"/>
              </w:rPr>
            </w:pPr>
          </w:p>
        </w:tc>
      </w:tr>
      <w:tr w:rsidR="00C9074B" w:rsidRPr="007D4786" w14:paraId="038C2BF7"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328C4ED9"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BB9B425"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284</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2E40DD10" w14:textId="77777777" w:rsidR="00C9074B" w:rsidRPr="00A271CD" w:rsidRDefault="00C9074B" w:rsidP="00815271">
            <w:pPr>
              <w:jc w:val="both"/>
              <w:rPr>
                <w:rFonts w:asciiTheme="minorEastAsia" w:eastAsiaTheme="minorEastAsia" w:hAnsiTheme="minorEastAsia"/>
              </w:rPr>
            </w:pPr>
            <w:r w:rsidRPr="00A271CD">
              <w:rPr>
                <w:rFonts w:asciiTheme="minorEastAsia" w:eastAsiaTheme="minorEastAsia" w:hAnsiTheme="minorEastAsia" w:hint="eastAsia"/>
              </w:rPr>
              <w:t>光照十方</w:t>
            </w:r>
          </w:p>
        </w:tc>
        <w:tc>
          <w:tcPr>
            <w:tcW w:w="6621" w:type="dxa"/>
            <w:gridSpan w:val="2"/>
            <w:tcBorders>
              <w:top w:val="single" w:sz="4" w:space="0" w:color="auto"/>
              <w:left w:val="single" w:sz="4" w:space="0" w:color="auto"/>
              <w:bottom w:val="single" w:sz="4" w:space="0" w:color="auto"/>
              <w:right w:val="single" w:sz="4" w:space="0" w:color="auto"/>
            </w:tcBorders>
          </w:tcPr>
          <w:p w14:paraId="096D7EB1"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洛杉磯掌院「雙十成人」  有汗有淚集歡欣與法喜</w:t>
            </w:r>
          </w:p>
        </w:tc>
        <w:tc>
          <w:tcPr>
            <w:tcW w:w="991" w:type="dxa"/>
            <w:tcBorders>
              <w:top w:val="single" w:sz="4" w:space="0" w:color="auto"/>
              <w:left w:val="single" w:sz="4" w:space="0" w:color="auto"/>
              <w:bottom w:val="single" w:sz="4" w:space="0" w:color="auto"/>
              <w:right w:val="single" w:sz="4" w:space="0" w:color="auto"/>
            </w:tcBorders>
            <w:vAlign w:val="center"/>
          </w:tcPr>
          <w:p w14:paraId="48A1F18A"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01</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07BC1F8A"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光照首席</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5712B3E5" w14:textId="77777777" w:rsidR="00C9074B" w:rsidRPr="007D4786" w:rsidRDefault="00C9074B" w:rsidP="00815271">
            <w:pPr>
              <w:jc w:val="center"/>
              <w:rPr>
                <w:rFonts w:asciiTheme="minorEastAsia" w:eastAsiaTheme="minorEastAsia" w:hAnsiTheme="minorEastAsia"/>
              </w:rPr>
            </w:pPr>
          </w:p>
        </w:tc>
      </w:tr>
      <w:tr w:rsidR="00C9074B" w:rsidRPr="007D4786" w14:paraId="02E58F1B"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337F590E"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7883C03"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284</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00731556" w14:textId="77777777" w:rsidR="00C9074B" w:rsidRPr="00A271CD" w:rsidRDefault="00C9074B" w:rsidP="00815271">
            <w:pPr>
              <w:jc w:val="both"/>
              <w:rPr>
                <w:rFonts w:asciiTheme="minorEastAsia" w:eastAsiaTheme="minorEastAsia" w:hAnsiTheme="minorEastAsia"/>
              </w:rPr>
            </w:pPr>
            <w:r w:rsidRPr="00A271CD">
              <w:rPr>
                <w:rFonts w:asciiTheme="minorEastAsia" w:eastAsiaTheme="minorEastAsia" w:hAnsiTheme="minorEastAsia" w:hint="eastAsia"/>
              </w:rPr>
              <w:t>光照十方</w:t>
            </w:r>
          </w:p>
        </w:tc>
        <w:tc>
          <w:tcPr>
            <w:tcW w:w="6621" w:type="dxa"/>
            <w:gridSpan w:val="2"/>
            <w:tcBorders>
              <w:top w:val="single" w:sz="4" w:space="0" w:color="auto"/>
              <w:left w:val="single" w:sz="4" w:space="0" w:color="auto"/>
              <w:bottom w:val="single" w:sz="4" w:space="0" w:color="auto"/>
              <w:right w:val="single" w:sz="4" w:space="0" w:color="auto"/>
            </w:tcBorders>
          </w:tcPr>
          <w:p w14:paraId="5A063A57"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美國教區首次弘教會議  明年弘教主題廣渡原人</w:t>
            </w:r>
          </w:p>
        </w:tc>
        <w:tc>
          <w:tcPr>
            <w:tcW w:w="991" w:type="dxa"/>
            <w:tcBorders>
              <w:top w:val="single" w:sz="4" w:space="0" w:color="auto"/>
              <w:left w:val="single" w:sz="4" w:space="0" w:color="auto"/>
              <w:bottom w:val="single" w:sz="4" w:space="0" w:color="auto"/>
              <w:right w:val="single" w:sz="4" w:space="0" w:color="auto"/>
            </w:tcBorders>
            <w:vAlign w:val="center"/>
          </w:tcPr>
          <w:p w14:paraId="3BF8FAFE"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03</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59C1A9FB"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光照首席</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75A2D580" w14:textId="77777777" w:rsidR="00C9074B" w:rsidRPr="007D4786" w:rsidRDefault="00C9074B" w:rsidP="00815271">
            <w:pPr>
              <w:jc w:val="center"/>
              <w:rPr>
                <w:rFonts w:asciiTheme="minorEastAsia" w:eastAsiaTheme="minorEastAsia" w:hAnsiTheme="minorEastAsia"/>
              </w:rPr>
            </w:pPr>
          </w:p>
        </w:tc>
      </w:tr>
      <w:tr w:rsidR="00C9074B" w:rsidRPr="007D4786" w14:paraId="11550FBA"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3BAFBF2C"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045D5F3"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284</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722DA962" w14:textId="77777777" w:rsidR="00C9074B" w:rsidRPr="00A271CD" w:rsidRDefault="00C9074B" w:rsidP="00815271">
            <w:pPr>
              <w:jc w:val="both"/>
              <w:rPr>
                <w:rFonts w:asciiTheme="minorEastAsia" w:eastAsiaTheme="minorEastAsia" w:hAnsiTheme="minorEastAsia"/>
              </w:rPr>
            </w:pPr>
            <w:r w:rsidRPr="00A271CD">
              <w:rPr>
                <w:rFonts w:asciiTheme="minorEastAsia" w:eastAsiaTheme="minorEastAsia" w:hAnsiTheme="minorEastAsia" w:hint="eastAsia"/>
              </w:rPr>
              <w:t>光照十方</w:t>
            </w:r>
          </w:p>
        </w:tc>
        <w:tc>
          <w:tcPr>
            <w:tcW w:w="6621" w:type="dxa"/>
            <w:gridSpan w:val="2"/>
            <w:tcBorders>
              <w:top w:val="single" w:sz="4" w:space="0" w:color="auto"/>
              <w:left w:val="single" w:sz="4" w:space="0" w:color="auto"/>
              <w:bottom w:val="single" w:sz="4" w:space="0" w:color="auto"/>
              <w:right w:val="single" w:sz="4" w:space="0" w:color="auto"/>
            </w:tcBorders>
          </w:tcPr>
          <w:p w14:paraId="5CC81A33"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光照首席首度美國弘教圓滿功成</w:t>
            </w:r>
          </w:p>
        </w:tc>
        <w:tc>
          <w:tcPr>
            <w:tcW w:w="991" w:type="dxa"/>
            <w:tcBorders>
              <w:top w:val="single" w:sz="4" w:space="0" w:color="auto"/>
              <w:left w:val="single" w:sz="4" w:space="0" w:color="auto"/>
              <w:bottom w:val="single" w:sz="4" w:space="0" w:color="auto"/>
              <w:right w:val="single" w:sz="4" w:space="0" w:color="auto"/>
            </w:tcBorders>
            <w:vAlign w:val="center"/>
          </w:tcPr>
          <w:p w14:paraId="03A1EB46"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05</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75CBA09D"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黃敏書</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1FDD8C1E" w14:textId="77777777" w:rsidR="00C9074B" w:rsidRPr="007D4786" w:rsidRDefault="00C9074B" w:rsidP="00815271">
            <w:pPr>
              <w:jc w:val="center"/>
              <w:rPr>
                <w:rFonts w:asciiTheme="minorEastAsia" w:eastAsiaTheme="minorEastAsia" w:hAnsiTheme="minorEastAsia"/>
              </w:rPr>
            </w:pPr>
          </w:p>
        </w:tc>
      </w:tr>
      <w:tr w:rsidR="00C9074B" w:rsidRPr="007D4786" w14:paraId="6E91F728"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07490839"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7CD2849"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284</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348F2720" w14:textId="77777777" w:rsidR="00C9074B" w:rsidRPr="00A271CD" w:rsidRDefault="00C9074B" w:rsidP="00815271">
            <w:pPr>
              <w:jc w:val="both"/>
              <w:rPr>
                <w:rFonts w:asciiTheme="minorEastAsia" w:eastAsiaTheme="minorEastAsia" w:hAnsiTheme="minorEastAsia"/>
              </w:rPr>
            </w:pPr>
            <w:r w:rsidRPr="00A271CD">
              <w:rPr>
                <w:rFonts w:asciiTheme="minorEastAsia" w:eastAsiaTheme="minorEastAsia" w:hAnsiTheme="minorEastAsia" w:hint="eastAsia"/>
              </w:rPr>
              <w:t>光照十方</w:t>
            </w:r>
          </w:p>
        </w:tc>
        <w:tc>
          <w:tcPr>
            <w:tcW w:w="6621" w:type="dxa"/>
            <w:gridSpan w:val="2"/>
            <w:tcBorders>
              <w:top w:val="single" w:sz="4" w:space="0" w:color="auto"/>
              <w:left w:val="single" w:sz="4" w:space="0" w:color="auto"/>
              <w:bottom w:val="single" w:sz="4" w:space="0" w:color="auto"/>
              <w:right w:val="single" w:sz="4" w:space="0" w:color="auto"/>
            </w:tcBorders>
          </w:tcPr>
          <w:p w14:paraId="72DCCFB6"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無形應化有形窗口  廿字匾光照美利堅</w:t>
            </w:r>
          </w:p>
        </w:tc>
        <w:tc>
          <w:tcPr>
            <w:tcW w:w="991" w:type="dxa"/>
            <w:tcBorders>
              <w:top w:val="single" w:sz="4" w:space="0" w:color="auto"/>
              <w:left w:val="single" w:sz="4" w:space="0" w:color="auto"/>
              <w:bottom w:val="single" w:sz="4" w:space="0" w:color="auto"/>
              <w:right w:val="single" w:sz="4" w:space="0" w:color="auto"/>
            </w:tcBorders>
            <w:vAlign w:val="center"/>
          </w:tcPr>
          <w:p w14:paraId="1C197833"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06</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1824F267"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黃敏書</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5C7423E5" w14:textId="77777777" w:rsidR="00C9074B" w:rsidRPr="007D4786" w:rsidRDefault="00C9074B" w:rsidP="00815271">
            <w:pPr>
              <w:jc w:val="center"/>
              <w:rPr>
                <w:rFonts w:asciiTheme="minorEastAsia" w:eastAsiaTheme="minorEastAsia" w:hAnsiTheme="minorEastAsia"/>
              </w:rPr>
            </w:pPr>
          </w:p>
        </w:tc>
      </w:tr>
      <w:tr w:rsidR="00C9074B" w:rsidRPr="007D4786" w14:paraId="3A04115A"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70C3BA1B"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FC79253"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284</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46453F03" w14:textId="77777777" w:rsidR="00C9074B" w:rsidRPr="00A271CD" w:rsidRDefault="00C9074B" w:rsidP="00815271">
            <w:pPr>
              <w:jc w:val="both"/>
              <w:rPr>
                <w:rFonts w:asciiTheme="minorEastAsia" w:eastAsiaTheme="minorEastAsia" w:hAnsiTheme="minorEastAsia"/>
              </w:rPr>
            </w:pPr>
            <w:r w:rsidRPr="00A271CD">
              <w:rPr>
                <w:rFonts w:asciiTheme="minorEastAsia" w:eastAsiaTheme="minorEastAsia" w:hAnsiTheme="minorEastAsia" w:hint="eastAsia"/>
              </w:rPr>
              <w:t>光照十方</w:t>
            </w:r>
          </w:p>
        </w:tc>
        <w:tc>
          <w:tcPr>
            <w:tcW w:w="6621" w:type="dxa"/>
            <w:gridSpan w:val="2"/>
            <w:tcBorders>
              <w:top w:val="single" w:sz="4" w:space="0" w:color="auto"/>
              <w:left w:val="single" w:sz="4" w:space="0" w:color="auto"/>
              <w:bottom w:val="single" w:sz="4" w:space="0" w:color="auto"/>
              <w:right w:val="single" w:sz="4" w:space="0" w:color="auto"/>
            </w:tcBorders>
          </w:tcPr>
          <w:p w14:paraId="698F2D28"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光照首席平近人  關心時局奮鬥不懈</w:t>
            </w:r>
          </w:p>
        </w:tc>
        <w:tc>
          <w:tcPr>
            <w:tcW w:w="991" w:type="dxa"/>
            <w:tcBorders>
              <w:top w:val="single" w:sz="4" w:space="0" w:color="auto"/>
              <w:left w:val="single" w:sz="4" w:space="0" w:color="auto"/>
              <w:bottom w:val="single" w:sz="4" w:space="0" w:color="auto"/>
              <w:right w:val="single" w:sz="4" w:space="0" w:color="auto"/>
            </w:tcBorders>
            <w:vAlign w:val="center"/>
          </w:tcPr>
          <w:p w14:paraId="34C433EB"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07</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660896C9"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黃緒我</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728D83BE" w14:textId="77777777" w:rsidR="00C9074B" w:rsidRPr="007D4786" w:rsidRDefault="00C9074B" w:rsidP="00815271">
            <w:pPr>
              <w:jc w:val="center"/>
              <w:rPr>
                <w:rFonts w:asciiTheme="minorEastAsia" w:eastAsiaTheme="minorEastAsia" w:hAnsiTheme="minorEastAsia"/>
              </w:rPr>
            </w:pPr>
          </w:p>
        </w:tc>
      </w:tr>
      <w:tr w:rsidR="00C9074B" w:rsidRPr="007D4786" w14:paraId="0604B9B8"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491A70F4"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66C1084"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284</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4AC2638E" w14:textId="77777777" w:rsidR="00C9074B" w:rsidRPr="00A271CD" w:rsidRDefault="00C9074B" w:rsidP="00815271">
            <w:pPr>
              <w:jc w:val="both"/>
              <w:rPr>
                <w:rFonts w:asciiTheme="minorEastAsia" w:eastAsiaTheme="minorEastAsia" w:hAnsiTheme="minorEastAsia"/>
              </w:rPr>
            </w:pPr>
            <w:r w:rsidRPr="00A271CD">
              <w:rPr>
                <w:rFonts w:asciiTheme="minorEastAsia" w:eastAsiaTheme="minorEastAsia" w:hAnsiTheme="minorEastAsia" w:hint="eastAsia"/>
              </w:rPr>
              <w:t>光照十方</w:t>
            </w:r>
          </w:p>
        </w:tc>
        <w:tc>
          <w:tcPr>
            <w:tcW w:w="6621" w:type="dxa"/>
            <w:gridSpan w:val="2"/>
            <w:tcBorders>
              <w:top w:val="single" w:sz="4" w:space="0" w:color="auto"/>
              <w:left w:val="single" w:sz="4" w:space="0" w:color="auto"/>
              <w:bottom w:val="single" w:sz="4" w:space="0" w:color="auto"/>
              <w:right w:val="single" w:sz="4" w:space="0" w:color="auto"/>
            </w:tcBorders>
          </w:tcPr>
          <w:p w14:paraId="1E7222FE"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洛杉磯法會</w:t>
            </w:r>
          </w:p>
        </w:tc>
        <w:tc>
          <w:tcPr>
            <w:tcW w:w="991" w:type="dxa"/>
            <w:tcBorders>
              <w:top w:val="single" w:sz="4" w:space="0" w:color="auto"/>
              <w:left w:val="single" w:sz="4" w:space="0" w:color="auto"/>
              <w:bottom w:val="single" w:sz="4" w:space="0" w:color="auto"/>
              <w:right w:val="single" w:sz="4" w:space="0" w:color="auto"/>
            </w:tcBorders>
            <w:vAlign w:val="center"/>
          </w:tcPr>
          <w:p w14:paraId="1BB52D09"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09</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108D860B"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蕭敏堅</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05C0A52" w14:textId="77777777" w:rsidR="00C9074B" w:rsidRPr="007D4786" w:rsidRDefault="00C9074B" w:rsidP="00815271">
            <w:pPr>
              <w:jc w:val="center"/>
              <w:rPr>
                <w:rFonts w:asciiTheme="minorEastAsia" w:eastAsiaTheme="minorEastAsia" w:hAnsiTheme="minorEastAsia"/>
              </w:rPr>
            </w:pPr>
          </w:p>
        </w:tc>
      </w:tr>
      <w:tr w:rsidR="00C9074B" w:rsidRPr="007D4786" w14:paraId="4F241C87"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7E5577B8"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FDED0AB"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284</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11F80FA8" w14:textId="77777777" w:rsidR="00C9074B" w:rsidRPr="00A271CD" w:rsidRDefault="00C9074B" w:rsidP="00815271">
            <w:pPr>
              <w:jc w:val="both"/>
              <w:rPr>
                <w:rFonts w:asciiTheme="minorEastAsia" w:eastAsiaTheme="minorEastAsia" w:hAnsiTheme="minorEastAsia"/>
              </w:rPr>
            </w:pPr>
            <w:r w:rsidRPr="00A271CD">
              <w:rPr>
                <w:rFonts w:asciiTheme="minorEastAsia" w:eastAsiaTheme="minorEastAsia" w:hAnsiTheme="minorEastAsia" w:hint="eastAsia"/>
              </w:rPr>
              <w:t>光照十方</w:t>
            </w:r>
          </w:p>
        </w:tc>
        <w:tc>
          <w:tcPr>
            <w:tcW w:w="6621" w:type="dxa"/>
            <w:gridSpan w:val="2"/>
            <w:tcBorders>
              <w:top w:val="single" w:sz="4" w:space="0" w:color="auto"/>
              <w:left w:val="single" w:sz="4" w:space="0" w:color="auto"/>
              <w:bottom w:val="single" w:sz="4" w:space="0" w:color="auto"/>
              <w:right w:val="single" w:sz="4" w:space="0" w:color="auto"/>
            </w:tcBorders>
          </w:tcPr>
          <w:p w14:paraId="747D6A35"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東西兩岸同奮虔誠合力  祈禱美國安全世界和平</w:t>
            </w:r>
          </w:p>
        </w:tc>
        <w:tc>
          <w:tcPr>
            <w:tcW w:w="991" w:type="dxa"/>
            <w:tcBorders>
              <w:top w:val="single" w:sz="4" w:space="0" w:color="auto"/>
              <w:left w:val="single" w:sz="4" w:space="0" w:color="auto"/>
              <w:bottom w:val="single" w:sz="4" w:space="0" w:color="auto"/>
              <w:right w:val="single" w:sz="4" w:space="0" w:color="auto"/>
            </w:tcBorders>
            <w:vAlign w:val="center"/>
          </w:tcPr>
          <w:p w14:paraId="0A606CB7"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11</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30376CE4"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宋靜貴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59593A72" w14:textId="77777777" w:rsidR="00C9074B" w:rsidRPr="007D4786" w:rsidRDefault="00C9074B" w:rsidP="00815271">
            <w:pPr>
              <w:jc w:val="center"/>
              <w:rPr>
                <w:rFonts w:asciiTheme="minorEastAsia" w:eastAsiaTheme="minorEastAsia" w:hAnsiTheme="minorEastAsia"/>
              </w:rPr>
            </w:pPr>
          </w:p>
        </w:tc>
      </w:tr>
      <w:tr w:rsidR="00C9074B" w:rsidRPr="007D4786" w14:paraId="076E24B7"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37673D36"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EA4161D"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284</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47F113AD" w14:textId="77777777" w:rsidR="00C9074B" w:rsidRPr="00A271CD" w:rsidRDefault="00C9074B" w:rsidP="00815271">
            <w:pPr>
              <w:jc w:val="both"/>
              <w:rPr>
                <w:rFonts w:asciiTheme="minorEastAsia" w:eastAsiaTheme="minorEastAsia" w:hAnsiTheme="minorEastAsia"/>
              </w:rPr>
            </w:pPr>
            <w:r w:rsidRPr="00A271CD">
              <w:rPr>
                <w:rFonts w:asciiTheme="minorEastAsia" w:eastAsiaTheme="minorEastAsia" w:hAnsiTheme="minorEastAsia" w:hint="eastAsia"/>
              </w:rPr>
              <w:t>光照十方</w:t>
            </w:r>
          </w:p>
        </w:tc>
        <w:tc>
          <w:tcPr>
            <w:tcW w:w="6621" w:type="dxa"/>
            <w:gridSpan w:val="2"/>
            <w:tcBorders>
              <w:top w:val="single" w:sz="4" w:space="0" w:color="auto"/>
              <w:left w:val="single" w:sz="4" w:space="0" w:color="auto"/>
              <w:bottom w:val="single" w:sz="4" w:space="0" w:color="auto"/>
              <w:right w:val="single" w:sz="4" w:space="0" w:color="auto"/>
            </w:tcBorders>
          </w:tcPr>
          <w:p w14:paraId="068CB615"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宗教信仰與文化差異</w:t>
            </w:r>
          </w:p>
        </w:tc>
        <w:tc>
          <w:tcPr>
            <w:tcW w:w="991" w:type="dxa"/>
            <w:tcBorders>
              <w:top w:val="single" w:sz="4" w:space="0" w:color="auto"/>
              <w:left w:val="single" w:sz="4" w:space="0" w:color="auto"/>
              <w:bottom w:val="single" w:sz="4" w:space="0" w:color="auto"/>
              <w:right w:val="single" w:sz="4" w:space="0" w:color="auto"/>
            </w:tcBorders>
            <w:vAlign w:val="center"/>
          </w:tcPr>
          <w:p w14:paraId="5F31FC20"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13</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1BA22FD1"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呂光證</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381136C0" w14:textId="77777777" w:rsidR="00C9074B" w:rsidRPr="007D4786" w:rsidRDefault="00C9074B" w:rsidP="00815271">
            <w:pPr>
              <w:jc w:val="center"/>
              <w:rPr>
                <w:rFonts w:asciiTheme="minorEastAsia" w:eastAsiaTheme="minorEastAsia" w:hAnsiTheme="minorEastAsia"/>
              </w:rPr>
            </w:pPr>
          </w:p>
        </w:tc>
      </w:tr>
      <w:tr w:rsidR="00C9074B" w:rsidRPr="007D4786" w14:paraId="385BFA84"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27834677"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2330FBB"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284</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2BEF643C" w14:textId="77777777" w:rsidR="00C9074B" w:rsidRPr="00A271CD" w:rsidRDefault="00C9074B" w:rsidP="00815271">
            <w:pPr>
              <w:jc w:val="both"/>
              <w:rPr>
                <w:rFonts w:asciiTheme="minorEastAsia" w:eastAsiaTheme="minorEastAsia" w:hAnsiTheme="minorEastAsia"/>
              </w:rPr>
            </w:pPr>
            <w:r w:rsidRPr="00A271CD">
              <w:rPr>
                <w:rFonts w:asciiTheme="minorEastAsia" w:eastAsiaTheme="minorEastAsia" w:hAnsiTheme="minorEastAsia" w:hint="eastAsia"/>
              </w:rPr>
              <w:t>光照十方</w:t>
            </w:r>
          </w:p>
        </w:tc>
        <w:tc>
          <w:tcPr>
            <w:tcW w:w="6621" w:type="dxa"/>
            <w:gridSpan w:val="2"/>
            <w:tcBorders>
              <w:top w:val="single" w:sz="4" w:space="0" w:color="auto"/>
              <w:left w:val="single" w:sz="4" w:space="0" w:color="auto"/>
              <w:bottom w:val="single" w:sz="4" w:space="0" w:color="auto"/>
              <w:right w:val="single" w:sz="4" w:space="0" w:color="auto"/>
            </w:tcBorders>
          </w:tcPr>
          <w:p w14:paraId="19E50979"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美國弘教聖訓</w:t>
            </w:r>
          </w:p>
        </w:tc>
        <w:tc>
          <w:tcPr>
            <w:tcW w:w="991" w:type="dxa"/>
            <w:tcBorders>
              <w:top w:val="single" w:sz="4" w:space="0" w:color="auto"/>
              <w:left w:val="single" w:sz="4" w:space="0" w:color="auto"/>
              <w:bottom w:val="single" w:sz="4" w:space="0" w:color="auto"/>
              <w:right w:val="single" w:sz="4" w:space="0" w:color="auto"/>
            </w:tcBorders>
            <w:vAlign w:val="center"/>
          </w:tcPr>
          <w:p w14:paraId="02A918DD"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16</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2C2B88B7" w14:textId="77777777" w:rsidR="00C9074B" w:rsidRPr="007D4786" w:rsidRDefault="00C9074B" w:rsidP="00815271">
            <w:pPr>
              <w:jc w:val="center"/>
              <w:rPr>
                <w:rFonts w:asciiTheme="minorEastAsia" w:eastAsiaTheme="minorEastAsia" w:hAnsiTheme="minorEastAsia"/>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1D289154" w14:textId="77777777" w:rsidR="00C9074B" w:rsidRPr="007D4786" w:rsidRDefault="00C9074B" w:rsidP="00815271">
            <w:pPr>
              <w:jc w:val="center"/>
              <w:rPr>
                <w:rFonts w:asciiTheme="minorEastAsia" w:eastAsiaTheme="minorEastAsia" w:hAnsiTheme="minorEastAsia"/>
              </w:rPr>
            </w:pPr>
          </w:p>
        </w:tc>
      </w:tr>
      <w:tr w:rsidR="00C9074B" w:rsidRPr="007D4786" w14:paraId="18447209"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3BA659DE"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lastRenderedPageBreak/>
              <w:t>2007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7D27129"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284</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5F4C3817" w14:textId="77777777" w:rsidR="00C9074B" w:rsidRPr="00A271CD" w:rsidRDefault="00C9074B" w:rsidP="00815271">
            <w:pPr>
              <w:jc w:val="both"/>
              <w:rPr>
                <w:rFonts w:asciiTheme="minorEastAsia" w:eastAsiaTheme="minorEastAsia" w:hAnsiTheme="minorEastAsia"/>
              </w:rPr>
            </w:pPr>
            <w:r w:rsidRPr="00A271CD">
              <w:rPr>
                <w:rFonts w:asciiTheme="minorEastAsia" w:eastAsiaTheme="minorEastAsia" w:hAnsiTheme="minorEastAsia" w:hint="eastAsia"/>
              </w:rPr>
              <w:t>生生不息</w:t>
            </w:r>
          </w:p>
        </w:tc>
        <w:tc>
          <w:tcPr>
            <w:tcW w:w="6621" w:type="dxa"/>
            <w:gridSpan w:val="2"/>
            <w:tcBorders>
              <w:top w:val="single" w:sz="4" w:space="0" w:color="auto"/>
              <w:left w:val="single" w:sz="4" w:space="0" w:color="auto"/>
              <w:bottom w:val="single" w:sz="4" w:space="0" w:color="auto"/>
              <w:right w:val="single" w:sz="4" w:space="0" w:color="auto"/>
            </w:tcBorders>
          </w:tcPr>
          <w:p w14:paraId="0A10B07D"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環島親和了願之行  維生先生首站新竹</w:t>
            </w:r>
          </w:p>
        </w:tc>
        <w:tc>
          <w:tcPr>
            <w:tcW w:w="991" w:type="dxa"/>
            <w:tcBorders>
              <w:top w:val="single" w:sz="4" w:space="0" w:color="auto"/>
              <w:left w:val="single" w:sz="4" w:space="0" w:color="auto"/>
              <w:bottom w:val="single" w:sz="4" w:space="0" w:color="auto"/>
              <w:right w:val="single" w:sz="4" w:space="0" w:color="auto"/>
            </w:tcBorders>
            <w:vAlign w:val="center"/>
          </w:tcPr>
          <w:p w14:paraId="3D4F4EA0"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18</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26883834"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彭正的</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52E0E1D4" w14:textId="77777777" w:rsidR="00C9074B" w:rsidRPr="007D4786" w:rsidRDefault="00C9074B" w:rsidP="00815271">
            <w:pPr>
              <w:jc w:val="center"/>
              <w:rPr>
                <w:rFonts w:asciiTheme="minorEastAsia" w:eastAsiaTheme="minorEastAsia" w:hAnsiTheme="minorEastAsia"/>
              </w:rPr>
            </w:pPr>
          </w:p>
        </w:tc>
      </w:tr>
      <w:tr w:rsidR="00C9074B" w:rsidRPr="007D4786" w14:paraId="1D4FF377"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14D78BF4"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C20CA76"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284</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0103DAE7" w14:textId="77777777" w:rsidR="00C9074B" w:rsidRPr="00A271CD" w:rsidRDefault="00C9074B" w:rsidP="00815271">
            <w:pPr>
              <w:jc w:val="both"/>
              <w:rPr>
                <w:rFonts w:asciiTheme="minorEastAsia" w:eastAsiaTheme="minorEastAsia" w:hAnsiTheme="minorEastAsia"/>
              </w:rPr>
            </w:pPr>
            <w:r w:rsidRPr="00A271CD">
              <w:rPr>
                <w:rFonts w:asciiTheme="minorEastAsia" w:eastAsiaTheme="minorEastAsia" w:hAnsiTheme="minorEastAsia" w:hint="eastAsia"/>
              </w:rPr>
              <w:t>生生不息</w:t>
            </w:r>
          </w:p>
        </w:tc>
        <w:tc>
          <w:tcPr>
            <w:tcW w:w="6621" w:type="dxa"/>
            <w:gridSpan w:val="2"/>
            <w:tcBorders>
              <w:top w:val="single" w:sz="4" w:space="0" w:color="auto"/>
              <w:left w:val="single" w:sz="4" w:space="0" w:color="auto"/>
              <w:bottom w:val="single" w:sz="4" w:space="0" w:color="auto"/>
              <w:right w:val="single" w:sz="4" w:space="0" w:color="auto"/>
            </w:tcBorders>
          </w:tcPr>
          <w:p w14:paraId="0BF16EB8"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天命、傳承與救劫</w:t>
            </w:r>
          </w:p>
        </w:tc>
        <w:tc>
          <w:tcPr>
            <w:tcW w:w="991" w:type="dxa"/>
            <w:tcBorders>
              <w:top w:val="single" w:sz="4" w:space="0" w:color="auto"/>
              <w:left w:val="single" w:sz="4" w:space="0" w:color="auto"/>
              <w:bottom w:val="single" w:sz="4" w:space="0" w:color="auto"/>
              <w:right w:val="single" w:sz="4" w:space="0" w:color="auto"/>
            </w:tcBorders>
            <w:vAlign w:val="center"/>
          </w:tcPr>
          <w:p w14:paraId="48312F0F"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20</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21E729DB"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洪靜雯</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3C3D78CC" w14:textId="77777777" w:rsidR="00C9074B" w:rsidRPr="007D4786" w:rsidRDefault="00C9074B" w:rsidP="00815271">
            <w:pPr>
              <w:jc w:val="center"/>
              <w:rPr>
                <w:rFonts w:asciiTheme="minorEastAsia" w:eastAsiaTheme="minorEastAsia" w:hAnsiTheme="minorEastAsia"/>
              </w:rPr>
            </w:pPr>
          </w:p>
        </w:tc>
      </w:tr>
      <w:tr w:rsidR="00C9074B" w:rsidRPr="007D4786" w14:paraId="5A9F1B7F"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1F3BEF67"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95C0DB8"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284</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3B873ABD" w14:textId="77777777" w:rsidR="00C9074B" w:rsidRPr="00A271CD" w:rsidRDefault="00C9074B" w:rsidP="00815271">
            <w:pPr>
              <w:jc w:val="both"/>
              <w:rPr>
                <w:rFonts w:asciiTheme="minorEastAsia" w:eastAsiaTheme="minorEastAsia" w:hAnsiTheme="minorEastAsia"/>
              </w:rPr>
            </w:pPr>
            <w:r w:rsidRPr="00A271CD">
              <w:rPr>
                <w:rFonts w:asciiTheme="minorEastAsia" w:eastAsiaTheme="minorEastAsia" w:hAnsiTheme="minorEastAsia" w:hint="eastAsia"/>
              </w:rPr>
              <w:t>首席期勉</w:t>
            </w:r>
          </w:p>
        </w:tc>
        <w:tc>
          <w:tcPr>
            <w:tcW w:w="6621" w:type="dxa"/>
            <w:gridSpan w:val="2"/>
            <w:tcBorders>
              <w:top w:val="single" w:sz="4" w:space="0" w:color="auto"/>
              <w:left w:val="single" w:sz="4" w:space="0" w:color="auto"/>
              <w:bottom w:val="single" w:sz="4" w:space="0" w:color="auto"/>
              <w:right w:val="single" w:sz="4" w:space="0" w:color="auto"/>
            </w:tcBorders>
          </w:tcPr>
          <w:p w14:paraId="4DE537E8"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光照首席宣示明年全教弘教主題</w:t>
            </w:r>
          </w:p>
          <w:p w14:paraId="6D9E918D"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自然義生 擴大引渡引人  奮鬥保台護國  救劫弘教</w:t>
            </w:r>
          </w:p>
        </w:tc>
        <w:tc>
          <w:tcPr>
            <w:tcW w:w="991" w:type="dxa"/>
            <w:tcBorders>
              <w:top w:val="single" w:sz="4" w:space="0" w:color="auto"/>
              <w:left w:val="single" w:sz="4" w:space="0" w:color="auto"/>
              <w:bottom w:val="single" w:sz="4" w:space="0" w:color="auto"/>
              <w:right w:val="single" w:sz="4" w:space="0" w:color="auto"/>
            </w:tcBorders>
            <w:vAlign w:val="center"/>
          </w:tcPr>
          <w:p w14:paraId="7742B8FE"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25</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55BFE255"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光照首席</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3D5AACAC" w14:textId="77777777" w:rsidR="00C9074B" w:rsidRPr="007D4786" w:rsidRDefault="00C9074B" w:rsidP="00815271">
            <w:pPr>
              <w:jc w:val="center"/>
              <w:rPr>
                <w:rFonts w:asciiTheme="minorEastAsia" w:eastAsiaTheme="minorEastAsia" w:hAnsiTheme="minorEastAsia"/>
              </w:rPr>
            </w:pPr>
          </w:p>
        </w:tc>
      </w:tr>
      <w:tr w:rsidR="00C9074B" w:rsidRPr="007D4786" w14:paraId="7494DD7C"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24EECF40"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891843E"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284</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018B2EFF" w14:textId="77777777" w:rsidR="00C9074B" w:rsidRPr="00A271CD" w:rsidRDefault="00C9074B" w:rsidP="00815271">
            <w:pPr>
              <w:jc w:val="both"/>
              <w:rPr>
                <w:rFonts w:asciiTheme="minorEastAsia" w:eastAsiaTheme="minorEastAsia" w:hAnsiTheme="minorEastAsia"/>
              </w:rPr>
            </w:pPr>
            <w:r w:rsidRPr="00A271CD">
              <w:rPr>
                <w:rFonts w:asciiTheme="minorEastAsia" w:eastAsiaTheme="minorEastAsia" w:hAnsiTheme="minorEastAsia" w:hint="eastAsia"/>
              </w:rPr>
              <w:t>首席期勉</w:t>
            </w:r>
          </w:p>
        </w:tc>
        <w:tc>
          <w:tcPr>
            <w:tcW w:w="6621" w:type="dxa"/>
            <w:gridSpan w:val="2"/>
            <w:tcBorders>
              <w:top w:val="single" w:sz="4" w:space="0" w:color="auto"/>
              <w:left w:val="single" w:sz="4" w:space="0" w:color="auto"/>
              <w:bottom w:val="single" w:sz="4" w:space="0" w:color="auto"/>
              <w:right w:val="single" w:sz="4" w:space="0" w:color="auto"/>
            </w:tcBorders>
          </w:tcPr>
          <w:p w14:paraId="5396927A"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全國弘教會議</w:t>
            </w:r>
          </w:p>
        </w:tc>
        <w:tc>
          <w:tcPr>
            <w:tcW w:w="991" w:type="dxa"/>
            <w:tcBorders>
              <w:top w:val="single" w:sz="4" w:space="0" w:color="auto"/>
              <w:left w:val="single" w:sz="4" w:space="0" w:color="auto"/>
              <w:bottom w:val="single" w:sz="4" w:space="0" w:color="auto"/>
              <w:right w:val="single" w:sz="4" w:space="0" w:color="auto"/>
            </w:tcBorders>
            <w:vAlign w:val="center"/>
          </w:tcPr>
          <w:p w14:paraId="527E21BF"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30</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4BE17002"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黃敏書</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292CB7A" w14:textId="77777777" w:rsidR="00C9074B" w:rsidRPr="007D4786" w:rsidRDefault="00C9074B" w:rsidP="00815271">
            <w:pPr>
              <w:jc w:val="center"/>
              <w:rPr>
                <w:rFonts w:asciiTheme="minorEastAsia" w:eastAsiaTheme="minorEastAsia" w:hAnsiTheme="minorEastAsia"/>
              </w:rPr>
            </w:pPr>
          </w:p>
        </w:tc>
      </w:tr>
      <w:tr w:rsidR="00C9074B" w:rsidRPr="007D4786" w14:paraId="49C18F0D"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0E01D9E8"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811567F"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284</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4C302F56" w14:textId="77777777" w:rsidR="00C9074B" w:rsidRPr="00A271CD" w:rsidRDefault="00C9074B" w:rsidP="00815271">
            <w:pPr>
              <w:jc w:val="both"/>
              <w:rPr>
                <w:rFonts w:asciiTheme="minorEastAsia" w:eastAsiaTheme="minorEastAsia" w:hAnsiTheme="minorEastAsia"/>
              </w:rPr>
            </w:pPr>
            <w:r w:rsidRPr="00A271CD">
              <w:rPr>
                <w:rFonts w:asciiTheme="minorEastAsia" w:eastAsiaTheme="minorEastAsia" w:hAnsiTheme="minorEastAsia" w:hint="eastAsia"/>
              </w:rPr>
              <w:t>首席期勉</w:t>
            </w:r>
          </w:p>
        </w:tc>
        <w:tc>
          <w:tcPr>
            <w:tcW w:w="6621" w:type="dxa"/>
            <w:gridSpan w:val="2"/>
            <w:tcBorders>
              <w:top w:val="single" w:sz="4" w:space="0" w:color="auto"/>
              <w:left w:val="single" w:sz="4" w:space="0" w:color="auto"/>
              <w:bottom w:val="single" w:sz="4" w:space="0" w:color="auto"/>
              <w:right w:val="single" w:sz="4" w:space="0" w:color="auto"/>
            </w:tcBorders>
          </w:tcPr>
          <w:p w14:paraId="6F94D0FA"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專題演講─肯定與承擔</w:t>
            </w:r>
          </w:p>
        </w:tc>
        <w:tc>
          <w:tcPr>
            <w:tcW w:w="991" w:type="dxa"/>
            <w:tcBorders>
              <w:top w:val="single" w:sz="4" w:space="0" w:color="auto"/>
              <w:left w:val="single" w:sz="4" w:space="0" w:color="auto"/>
              <w:bottom w:val="single" w:sz="4" w:space="0" w:color="auto"/>
              <w:right w:val="single" w:sz="4" w:space="0" w:color="auto"/>
            </w:tcBorders>
            <w:vAlign w:val="center"/>
          </w:tcPr>
          <w:p w14:paraId="3B2205C0"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31</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23436534"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陳敏屏</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6B8E362F" w14:textId="77777777" w:rsidR="00C9074B" w:rsidRPr="007D4786" w:rsidRDefault="00C9074B" w:rsidP="00815271">
            <w:pPr>
              <w:jc w:val="center"/>
              <w:rPr>
                <w:rFonts w:asciiTheme="minorEastAsia" w:eastAsiaTheme="minorEastAsia" w:hAnsiTheme="minorEastAsia"/>
              </w:rPr>
            </w:pPr>
          </w:p>
        </w:tc>
      </w:tr>
      <w:tr w:rsidR="00C9074B" w:rsidRPr="007D4786" w14:paraId="2666A1C3"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2199C7CE"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392FAC3"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284</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58AAC4E8" w14:textId="77777777" w:rsidR="00C9074B" w:rsidRPr="00A271CD" w:rsidRDefault="00C9074B" w:rsidP="00815271">
            <w:pPr>
              <w:jc w:val="both"/>
              <w:rPr>
                <w:rFonts w:asciiTheme="minorEastAsia" w:eastAsiaTheme="minorEastAsia" w:hAnsiTheme="minorEastAsia"/>
              </w:rPr>
            </w:pPr>
            <w:r w:rsidRPr="00A271CD">
              <w:rPr>
                <w:rFonts w:asciiTheme="minorEastAsia" w:eastAsiaTheme="minorEastAsia" w:hAnsiTheme="minorEastAsia" w:hint="eastAsia"/>
              </w:rPr>
              <w:t>首席期勉</w:t>
            </w:r>
          </w:p>
        </w:tc>
        <w:tc>
          <w:tcPr>
            <w:tcW w:w="6621" w:type="dxa"/>
            <w:gridSpan w:val="2"/>
            <w:tcBorders>
              <w:top w:val="single" w:sz="4" w:space="0" w:color="auto"/>
              <w:left w:val="single" w:sz="4" w:space="0" w:color="auto"/>
              <w:bottom w:val="single" w:sz="4" w:space="0" w:color="auto"/>
              <w:right w:val="single" w:sz="4" w:space="0" w:color="auto"/>
            </w:tcBorders>
          </w:tcPr>
          <w:p w14:paraId="2A50EFB8"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全國弘教會議聖訓</w:t>
            </w:r>
          </w:p>
        </w:tc>
        <w:tc>
          <w:tcPr>
            <w:tcW w:w="991" w:type="dxa"/>
            <w:tcBorders>
              <w:top w:val="single" w:sz="4" w:space="0" w:color="auto"/>
              <w:left w:val="single" w:sz="4" w:space="0" w:color="auto"/>
              <w:bottom w:val="single" w:sz="4" w:space="0" w:color="auto"/>
              <w:right w:val="single" w:sz="4" w:space="0" w:color="auto"/>
            </w:tcBorders>
            <w:vAlign w:val="center"/>
          </w:tcPr>
          <w:p w14:paraId="7E092DD9"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33</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4130CD07" w14:textId="77777777" w:rsidR="00C9074B" w:rsidRPr="007D4786" w:rsidRDefault="00C9074B" w:rsidP="00815271">
            <w:pPr>
              <w:jc w:val="center"/>
              <w:rPr>
                <w:rFonts w:asciiTheme="minorEastAsia" w:eastAsiaTheme="minorEastAsia" w:hAnsiTheme="minorEastAsia"/>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08364E4D" w14:textId="77777777" w:rsidR="00C9074B" w:rsidRPr="007D4786" w:rsidRDefault="00C9074B" w:rsidP="00815271">
            <w:pPr>
              <w:jc w:val="center"/>
              <w:rPr>
                <w:rFonts w:asciiTheme="minorEastAsia" w:eastAsiaTheme="minorEastAsia" w:hAnsiTheme="minorEastAsia"/>
              </w:rPr>
            </w:pPr>
          </w:p>
        </w:tc>
      </w:tr>
      <w:tr w:rsidR="00C9074B" w:rsidRPr="007D4786" w14:paraId="7E40FB21"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4A587BBF"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F903A49"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284</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1B18CB94" w14:textId="77777777" w:rsidR="00C9074B" w:rsidRPr="00A271CD" w:rsidRDefault="00C9074B" w:rsidP="00815271">
            <w:pPr>
              <w:jc w:val="both"/>
              <w:rPr>
                <w:rFonts w:asciiTheme="minorEastAsia" w:eastAsiaTheme="minorEastAsia" w:hAnsiTheme="minorEastAsia"/>
              </w:rPr>
            </w:pPr>
            <w:r w:rsidRPr="00A271CD">
              <w:rPr>
                <w:rFonts w:asciiTheme="minorEastAsia" w:eastAsiaTheme="minorEastAsia" w:hAnsiTheme="minorEastAsia" w:hint="eastAsia"/>
              </w:rPr>
              <w:t>首席期勉</w:t>
            </w:r>
          </w:p>
        </w:tc>
        <w:tc>
          <w:tcPr>
            <w:tcW w:w="6621" w:type="dxa"/>
            <w:gridSpan w:val="2"/>
            <w:tcBorders>
              <w:top w:val="single" w:sz="4" w:space="0" w:color="auto"/>
              <w:left w:val="single" w:sz="4" w:space="0" w:color="auto"/>
              <w:bottom w:val="single" w:sz="4" w:space="0" w:color="auto"/>
              <w:right w:val="single" w:sz="4" w:space="0" w:color="auto"/>
            </w:tcBorders>
          </w:tcPr>
          <w:p w14:paraId="2146A411"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科技拉近重洋遠距  網路視訊創新里程</w:t>
            </w:r>
          </w:p>
        </w:tc>
        <w:tc>
          <w:tcPr>
            <w:tcW w:w="991" w:type="dxa"/>
            <w:tcBorders>
              <w:top w:val="single" w:sz="4" w:space="0" w:color="auto"/>
              <w:left w:val="single" w:sz="4" w:space="0" w:color="auto"/>
              <w:bottom w:val="single" w:sz="4" w:space="0" w:color="auto"/>
              <w:right w:val="single" w:sz="4" w:space="0" w:color="auto"/>
            </w:tcBorders>
            <w:vAlign w:val="center"/>
          </w:tcPr>
          <w:p w14:paraId="2E10D59A"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34</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56DF3BFA"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黃敏書</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4D0CC727" w14:textId="77777777" w:rsidR="00C9074B" w:rsidRPr="007D4786" w:rsidRDefault="00C9074B" w:rsidP="00815271">
            <w:pPr>
              <w:jc w:val="center"/>
              <w:rPr>
                <w:rFonts w:asciiTheme="minorEastAsia" w:eastAsiaTheme="minorEastAsia" w:hAnsiTheme="minorEastAsia"/>
              </w:rPr>
            </w:pPr>
          </w:p>
        </w:tc>
      </w:tr>
      <w:tr w:rsidR="00C9074B" w:rsidRPr="007D4786" w14:paraId="54A4B5AC"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1DEF2AA2"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B435640"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284</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6150C770" w14:textId="77777777" w:rsidR="00C9074B" w:rsidRPr="00A271CD" w:rsidRDefault="00C9074B" w:rsidP="00815271">
            <w:pPr>
              <w:jc w:val="both"/>
              <w:rPr>
                <w:rFonts w:asciiTheme="minorEastAsia" w:eastAsiaTheme="minorEastAsia" w:hAnsiTheme="minorEastAsia"/>
              </w:rPr>
            </w:pPr>
            <w:r w:rsidRPr="00A271CD">
              <w:rPr>
                <w:rFonts w:asciiTheme="minorEastAsia" w:eastAsiaTheme="minorEastAsia" w:hAnsiTheme="minorEastAsia" w:hint="eastAsia"/>
              </w:rPr>
              <w:t>首席期勉</w:t>
            </w:r>
          </w:p>
        </w:tc>
        <w:tc>
          <w:tcPr>
            <w:tcW w:w="6621" w:type="dxa"/>
            <w:gridSpan w:val="2"/>
            <w:tcBorders>
              <w:top w:val="single" w:sz="4" w:space="0" w:color="auto"/>
              <w:left w:val="single" w:sz="4" w:space="0" w:color="auto"/>
              <w:bottom w:val="single" w:sz="4" w:space="0" w:color="auto"/>
              <w:right w:val="single" w:sz="4" w:space="0" w:color="auto"/>
            </w:tcBorders>
          </w:tcPr>
          <w:p w14:paraId="73000CFE"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Skype在鐳力阿等你</w:t>
            </w:r>
          </w:p>
        </w:tc>
        <w:tc>
          <w:tcPr>
            <w:tcW w:w="991" w:type="dxa"/>
            <w:tcBorders>
              <w:top w:val="single" w:sz="4" w:space="0" w:color="auto"/>
              <w:left w:val="single" w:sz="4" w:space="0" w:color="auto"/>
              <w:bottom w:val="single" w:sz="4" w:space="0" w:color="auto"/>
              <w:right w:val="single" w:sz="4" w:space="0" w:color="auto"/>
            </w:tcBorders>
            <w:vAlign w:val="center"/>
          </w:tcPr>
          <w:p w14:paraId="63FF6F65"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35</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59617119"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邱光劫</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0A3CAC25" w14:textId="77777777" w:rsidR="00C9074B" w:rsidRPr="007D4786" w:rsidRDefault="00C9074B" w:rsidP="00815271">
            <w:pPr>
              <w:jc w:val="center"/>
              <w:rPr>
                <w:rFonts w:asciiTheme="minorEastAsia" w:eastAsiaTheme="minorEastAsia" w:hAnsiTheme="minorEastAsia"/>
              </w:rPr>
            </w:pPr>
          </w:p>
        </w:tc>
      </w:tr>
      <w:tr w:rsidR="00C9074B" w:rsidRPr="007D4786" w14:paraId="6EA6C45E"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4DDA6418"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E3EDA0A"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284</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5C3F8BFF" w14:textId="77777777" w:rsidR="00C9074B" w:rsidRPr="00A271CD" w:rsidRDefault="00C9074B" w:rsidP="00815271">
            <w:pPr>
              <w:jc w:val="both"/>
              <w:rPr>
                <w:rFonts w:asciiTheme="minorEastAsia" w:eastAsiaTheme="minorEastAsia" w:hAnsiTheme="minorEastAsia"/>
              </w:rPr>
            </w:pPr>
            <w:r w:rsidRPr="00A271CD">
              <w:rPr>
                <w:rFonts w:asciiTheme="minorEastAsia" w:eastAsiaTheme="minorEastAsia" w:hAnsiTheme="minorEastAsia" w:hint="eastAsia"/>
              </w:rPr>
              <w:t>首席期勉</w:t>
            </w:r>
          </w:p>
        </w:tc>
        <w:tc>
          <w:tcPr>
            <w:tcW w:w="6621" w:type="dxa"/>
            <w:gridSpan w:val="2"/>
            <w:tcBorders>
              <w:top w:val="single" w:sz="4" w:space="0" w:color="auto"/>
              <w:left w:val="single" w:sz="4" w:space="0" w:color="auto"/>
              <w:bottom w:val="single" w:sz="4" w:space="0" w:color="auto"/>
              <w:right w:val="single" w:sz="4" w:space="0" w:color="auto"/>
            </w:tcBorders>
          </w:tcPr>
          <w:p w14:paraId="0CEA91BA"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遠距視訊會議  創弘教新紀元</w:t>
            </w:r>
          </w:p>
        </w:tc>
        <w:tc>
          <w:tcPr>
            <w:tcW w:w="991" w:type="dxa"/>
            <w:tcBorders>
              <w:top w:val="single" w:sz="4" w:space="0" w:color="auto"/>
              <w:left w:val="single" w:sz="4" w:space="0" w:color="auto"/>
              <w:bottom w:val="single" w:sz="4" w:space="0" w:color="auto"/>
              <w:right w:val="single" w:sz="4" w:space="0" w:color="auto"/>
            </w:tcBorders>
            <w:vAlign w:val="center"/>
          </w:tcPr>
          <w:p w14:paraId="1DE5491D"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36</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0032AE63"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邱光劫</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3358BF11" w14:textId="77777777" w:rsidR="00C9074B" w:rsidRPr="007D4786" w:rsidRDefault="00C9074B" w:rsidP="00815271">
            <w:pPr>
              <w:jc w:val="center"/>
              <w:rPr>
                <w:rFonts w:asciiTheme="minorEastAsia" w:eastAsiaTheme="minorEastAsia" w:hAnsiTheme="minorEastAsia"/>
              </w:rPr>
            </w:pPr>
          </w:p>
        </w:tc>
      </w:tr>
      <w:tr w:rsidR="00C9074B" w:rsidRPr="007D4786" w14:paraId="1D85AF57"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0EC84688"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Year" w:val="2007"/>
                <w:attr w:name="Month" w:val="11"/>
                <w:attr w:name="Day" w:val="15"/>
                <w:attr w:name="IsLunarDate" w:val="False"/>
                <w:attr w:name="IsROCDate" w:val="False"/>
              </w:smartTagPr>
              <w:r w:rsidRPr="007D4786">
                <w:rPr>
                  <w:rFonts w:asciiTheme="minorEastAsia" w:eastAsiaTheme="minorEastAsia" w:hAnsiTheme="minorEastAsia" w:hint="eastAsia"/>
                </w:rPr>
                <w:t>2007/11/15</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44696F7"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284</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131A471E" w14:textId="77777777" w:rsidR="00C9074B" w:rsidRPr="00A271CD" w:rsidRDefault="00C9074B" w:rsidP="00815271">
            <w:pPr>
              <w:jc w:val="both"/>
              <w:rPr>
                <w:rFonts w:asciiTheme="minorEastAsia" w:eastAsiaTheme="minorEastAsia" w:hAnsiTheme="minorEastAsia"/>
              </w:rPr>
            </w:pPr>
            <w:r w:rsidRPr="00A271CD">
              <w:rPr>
                <w:rFonts w:asciiTheme="minorEastAsia" w:eastAsiaTheme="minorEastAsia" w:hAnsiTheme="minorEastAsia" w:hint="eastAsia"/>
              </w:rPr>
              <w:t>不可不知</w:t>
            </w:r>
          </w:p>
        </w:tc>
        <w:tc>
          <w:tcPr>
            <w:tcW w:w="6621" w:type="dxa"/>
            <w:gridSpan w:val="2"/>
            <w:tcBorders>
              <w:top w:val="single" w:sz="4" w:space="0" w:color="auto"/>
              <w:left w:val="single" w:sz="4" w:space="0" w:color="auto"/>
              <w:bottom w:val="single" w:sz="4" w:space="0" w:color="auto"/>
              <w:right w:val="single" w:sz="4" w:space="0" w:color="auto"/>
            </w:tcBorders>
          </w:tcPr>
          <w:p w14:paraId="72270504"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天人禮儀局部修正  異動事項概略說明</w:t>
            </w:r>
          </w:p>
        </w:tc>
        <w:tc>
          <w:tcPr>
            <w:tcW w:w="991" w:type="dxa"/>
            <w:tcBorders>
              <w:top w:val="single" w:sz="4" w:space="0" w:color="auto"/>
              <w:left w:val="single" w:sz="4" w:space="0" w:color="auto"/>
              <w:bottom w:val="single" w:sz="4" w:space="0" w:color="auto"/>
              <w:right w:val="single" w:sz="4" w:space="0" w:color="auto"/>
            </w:tcBorders>
            <w:vAlign w:val="center"/>
          </w:tcPr>
          <w:p w14:paraId="5DF8505B"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38</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1A2F8E19"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口述：蔡光猛</w:t>
            </w:r>
          </w:p>
          <w:p w14:paraId="2D6B2329"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整理：黃敏書</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023099B7" w14:textId="77777777" w:rsidR="00C9074B" w:rsidRPr="007D4786" w:rsidRDefault="00C9074B" w:rsidP="00815271">
            <w:pPr>
              <w:jc w:val="center"/>
              <w:rPr>
                <w:rFonts w:asciiTheme="minorEastAsia" w:eastAsiaTheme="minorEastAsia" w:hAnsiTheme="minorEastAsia"/>
              </w:rPr>
            </w:pPr>
          </w:p>
        </w:tc>
      </w:tr>
      <w:tr w:rsidR="00C9074B" w:rsidRPr="007D4786" w14:paraId="0987A00C"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2CA45661"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Year" w:val="2007"/>
                <w:attr w:name="Month" w:val="11"/>
                <w:attr w:name="Day" w:val="15"/>
                <w:attr w:name="IsLunarDate" w:val="False"/>
                <w:attr w:name="IsROCDate" w:val="False"/>
              </w:smartTagPr>
              <w:r w:rsidRPr="007D4786">
                <w:rPr>
                  <w:rFonts w:asciiTheme="minorEastAsia" w:eastAsiaTheme="minorEastAsia" w:hAnsiTheme="minorEastAsia" w:hint="eastAsia"/>
                </w:rPr>
                <w:t>2007/11/15</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7929371"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284</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0D2F257A" w14:textId="77777777" w:rsidR="00C9074B" w:rsidRPr="00A271CD" w:rsidRDefault="00C9074B" w:rsidP="00815271">
            <w:pPr>
              <w:jc w:val="both"/>
              <w:rPr>
                <w:rFonts w:asciiTheme="minorEastAsia" w:eastAsiaTheme="minorEastAsia" w:hAnsiTheme="minorEastAsia"/>
              </w:rPr>
            </w:pPr>
            <w:r w:rsidRPr="00A271CD">
              <w:rPr>
                <w:rFonts w:asciiTheme="minorEastAsia" w:eastAsiaTheme="minorEastAsia" w:hAnsiTheme="minorEastAsia" w:hint="eastAsia"/>
              </w:rPr>
              <w:t>不可不知</w:t>
            </w:r>
          </w:p>
        </w:tc>
        <w:tc>
          <w:tcPr>
            <w:tcW w:w="6621" w:type="dxa"/>
            <w:gridSpan w:val="2"/>
            <w:tcBorders>
              <w:top w:val="single" w:sz="4" w:space="0" w:color="auto"/>
              <w:left w:val="single" w:sz="4" w:space="0" w:color="auto"/>
              <w:bottom w:val="single" w:sz="4" w:space="0" w:color="auto"/>
              <w:right w:val="single" w:sz="4" w:space="0" w:color="auto"/>
            </w:tcBorders>
          </w:tcPr>
          <w:p w14:paraId="64BD8179"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誦唸皇誥規範要領及分解動作</w:t>
            </w:r>
          </w:p>
        </w:tc>
        <w:tc>
          <w:tcPr>
            <w:tcW w:w="991" w:type="dxa"/>
            <w:tcBorders>
              <w:top w:val="single" w:sz="4" w:space="0" w:color="auto"/>
              <w:left w:val="single" w:sz="4" w:space="0" w:color="auto"/>
              <w:bottom w:val="single" w:sz="4" w:space="0" w:color="auto"/>
              <w:right w:val="single" w:sz="4" w:space="0" w:color="auto"/>
            </w:tcBorders>
            <w:vAlign w:val="center"/>
          </w:tcPr>
          <w:p w14:paraId="551CFC16"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41</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53FFBEDE"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口述：蔡光猛</w:t>
            </w:r>
          </w:p>
          <w:p w14:paraId="154A338D"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整理：黃敏書</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5AA86716" w14:textId="77777777" w:rsidR="00C9074B" w:rsidRPr="007D4786" w:rsidRDefault="00C9074B" w:rsidP="00815271">
            <w:pPr>
              <w:jc w:val="center"/>
              <w:rPr>
                <w:rFonts w:asciiTheme="minorEastAsia" w:eastAsiaTheme="minorEastAsia" w:hAnsiTheme="minorEastAsia"/>
              </w:rPr>
            </w:pPr>
          </w:p>
        </w:tc>
      </w:tr>
      <w:tr w:rsidR="00C9074B" w:rsidRPr="007D4786" w14:paraId="0880A931"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331392CC"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Year" w:val="2007"/>
                <w:attr w:name="Month" w:val="11"/>
                <w:attr w:name="Day" w:val="15"/>
                <w:attr w:name="IsLunarDate" w:val="False"/>
                <w:attr w:name="IsROCDate" w:val="False"/>
              </w:smartTagPr>
              <w:r w:rsidRPr="007D4786">
                <w:rPr>
                  <w:rFonts w:asciiTheme="minorEastAsia" w:eastAsiaTheme="minorEastAsia" w:hAnsiTheme="minorEastAsia" w:hint="eastAsia"/>
                </w:rPr>
                <w:t>2007/11/15</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0F37CEC"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284</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680C10EB" w14:textId="77777777" w:rsidR="00C9074B" w:rsidRPr="00A271CD" w:rsidRDefault="00C9074B" w:rsidP="00815271">
            <w:pPr>
              <w:jc w:val="both"/>
              <w:rPr>
                <w:rFonts w:asciiTheme="minorEastAsia" w:eastAsiaTheme="minorEastAsia" w:hAnsiTheme="minorEastAsia"/>
              </w:rPr>
            </w:pPr>
            <w:r w:rsidRPr="00A271CD">
              <w:rPr>
                <w:rFonts w:asciiTheme="minorEastAsia" w:eastAsiaTheme="minorEastAsia" w:hAnsiTheme="minorEastAsia" w:hint="eastAsia"/>
              </w:rPr>
              <w:t>不可不知</w:t>
            </w:r>
          </w:p>
        </w:tc>
        <w:tc>
          <w:tcPr>
            <w:tcW w:w="6621" w:type="dxa"/>
            <w:gridSpan w:val="2"/>
            <w:tcBorders>
              <w:top w:val="single" w:sz="4" w:space="0" w:color="auto"/>
              <w:left w:val="single" w:sz="4" w:space="0" w:color="auto"/>
              <w:bottom w:val="single" w:sz="4" w:space="0" w:color="auto"/>
              <w:right w:val="single" w:sz="4" w:space="0" w:color="auto"/>
            </w:tcBorders>
          </w:tcPr>
          <w:p w14:paraId="31F20780"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平等堂供參訪朝禮  靜參誦誥教壇為之</w:t>
            </w:r>
          </w:p>
        </w:tc>
        <w:tc>
          <w:tcPr>
            <w:tcW w:w="991" w:type="dxa"/>
            <w:tcBorders>
              <w:top w:val="single" w:sz="4" w:space="0" w:color="auto"/>
              <w:left w:val="single" w:sz="4" w:space="0" w:color="auto"/>
              <w:bottom w:val="single" w:sz="4" w:space="0" w:color="auto"/>
              <w:right w:val="single" w:sz="4" w:space="0" w:color="auto"/>
            </w:tcBorders>
            <w:vAlign w:val="center"/>
          </w:tcPr>
          <w:p w14:paraId="2D168434"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42</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53DA9C66"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口述：蔡光猛</w:t>
            </w:r>
          </w:p>
          <w:p w14:paraId="04AEE946"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整理：黃敏書</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4537CB57" w14:textId="77777777" w:rsidR="00C9074B" w:rsidRPr="007D4786" w:rsidRDefault="00C9074B" w:rsidP="00815271">
            <w:pPr>
              <w:jc w:val="center"/>
              <w:rPr>
                <w:rFonts w:asciiTheme="minorEastAsia" w:eastAsiaTheme="minorEastAsia" w:hAnsiTheme="minorEastAsia"/>
              </w:rPr>
            </w:pPr>
          </w:p>
        </w:tc>
      </w:tr>
      <w:tr w:rsidR="00C9074B" w:rsidRPr="007D4786" w14:paraId="284BFEEB"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4AE77572"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Year" w:val="2007"/>
                <w:attr w:name="Month" w:val="11"/>
                <w:attr w:name="Day" w:val="15"/>
                <w:attr w:name="IsLunarDate" w:val="False"/>
                <w:attr w:name="IsROCDate" w:val="False"/>
              </w:smartTagPr>
              <w:r w:rsidRPr="007D4786">
                <w:rPr>
                  <w:rFonts w:asciiTheme="minorEastAsia" w:eastAsiaTheme="minorEastAsia" w:hAnsiTheme="minorEastAsia" w:hint="eastAsia"/>
                </w:rPr>
                <w:t>2007/11/15</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C917C8B"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284</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6463AA13" w14:textId="77777777" w:rsidR="00C9074B" w:rsidRPr="00A271CD" w:rsidRDefault="00C9074B" w:rsidP="00815271">
            <w:pPr>
              <w:jc w:val="both"/>
              <w:rPr>
                <w:rFonts w:asciiTheme="minorEastAsia" w:eastAsiaTheme="minorEastAsia" w:hAnsiTheme="minorEastAsia"/>
              </w:rPr>
            </w:pPr>
            <w:r w:rsidRPr="00A271CD">
              <w:rPr>
                <w:rFonts w:asciiTheme="minorEastAsia" w:eastAsiaTheme="minorEastAsia" w:hAnsiTheme="minorEastAsia" w:hint="eastAsia"/>
              </w:rPr>
              <w:t>不可不知</w:t>
            </w:r>
          </w:p>
        </w:tc>
        <w:tc>
          <w:tcPr>
            <w:tcW w:w="6621" w:type="dxa"/>
            <w:gridSpan w:val="2"/>
            <w:tcBorders>
              <w:top w:val="single" w:sz="4" w:space="0" w:color="auto"/>
              <w:left w:val="single" w:sz="4" w:space="0" w:color="auto"/>
              <w:bottom w:val="single" w:sz="4" w:space="0" w:color="auto"/>
              <w:right w:val="single" w:sz="4" w:space="0" w:color="auto"/>
            </w:tcBorders>
          </w:tcPr>
          <w:p w14:paraId="5E8082FA"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廿字真言匾砥礪奮鬥  首次應請開道師加光</w:t>
            </w:r>
          </w:p>
        </w:tc>
        <w:tc>
          <w:tcPr>
            <w:tcW w:w="991" w:type="dxa"/>
            <w:tcBorders>
              <w:top w:val="single" w:sz="4" w:space="0" w:color="auto"/>
              <w:left w:val="single" w:sz="4" w:space="0" w:color="auto"/>
              <w:bottom w:val="single" w:sz="4" w:space="0" w:color="auto"/>
              <w:right w:val="single" w:sz="4" w:space="0" w:color="auto"/>
            </w:tcBorders>
            <w:vAlign w:val="center"/>
          </w:tcPr>
          <w:p w14:paraId="032D9621"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43</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06E51349"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黃敏書</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1D2179D7" w14:textId="77777777" w:rsidR="00C9074B" w:rsidRPr="007D4786" w:rsidRDefault="00C9074B" w:rsidP="00815271">
            <w:pPr>
              <w:jc w:val="center"/>
              <w:rPr>
                <w:rFonts w:asciiTheme="minorEastAsia" w:eastAsiaTheme="minorEastAsia" w:hAnsiTheme="minorEastAsia"/>
              </w:rPr>
            </w:pPr>
          </w:p>
        </w:tc>
      </w:tr>
      <w:tr w:rsidR="00C9074B" w:rsidRPr="007D4786" w14:paraId="7E03A26B"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067F5574"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07"/>
              </w:smartTagPr>
              <w:r w:rsidRPr="007D4786">
                <w:rPr>
                  <w:rFonts w:asciiTheme="minorEastAsia" w:eastAsiaTheme="minorEastAsia" w:hAnsiTheme="minorEastAsia" w:hint="eastAsia"/>
                </w:rPr>
                <w:t>2007/11/15</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DFDF754"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284</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73062BD7" w14:textId="77777777" w:rsidR="00C9074B" w:rsidRPr="00A271CD" w:rsidRDefault="00C9074B" w:rsidP="00815271">
            <w:pPr>
              <w:jc w:val="both"/>
              <w:rPr>
                <w:rFonts w:asciiTheme="minorEastAsia" w:eastAsiaTheme="minorEastAsia" w:hAnsiTheme="minorEastAsia"/>
              </w:rPr>
            </w:pPr>
            <w:r w:rsidRPr="00A271CD">
              <w:rPr>
                <w:rFonts w:asciiTheme="minorEastAsia" w:eastAsiaTheme="minorEastAsia" w:hAnsiTheme="minorEastAsia" w:hint="eastAsia"/>
              </w:rPr>
              <w:t>天人相應</w:t>
            </w:r>
          </w:p>
        </w:tc>
        <w:tc>
          <w:tcPr>
            <w:tcW w:w="6621" w:type="dxa"/>
            <w:gridSpan w:val="2"/>
            <w:tcBorders>
              <w:top w:val="single" w:sz="4" w:space="0" w:color="auto"/>
              <w:left w:val="single" w:sz="4" w:space="0" w:color="auto"/>
              <w:bottom w:val="single" w:sz="4" w:space="0" w:color="auto"/>
              <w:right w:val="single" w:sz="4" w:space="0" w:color="auto"/>
            </w:tcBorders>
          </w:tcPr>
          <w:p w14:paraId="4ECCC2DA"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天人炁功傳授與授證法規新修訂</w:t>
            </w:r>
          </w:p>
        </w:tc>
        <w:tc>
          <w:tcPr>
            <w:tcW w:w="991" w:type="dxa"/>
            <w:tcBorders>
              <w:top w:val="single" w:sz="4" w:space="0" w:color="auto"/>
              <w:left w:val="single" w:sz="4" w:space="0" w:color="auto"/>
              <w:bottom w:val="single" w:sz="4" w:space="0" w:color="auto"/>
              <w:right w:val="single" w:sz="4" w:space="0" w:color="auto"/>
            </w:tcBorders>
            <w:vAlign w:val="center"/>
          </w:tcPr>
          <w:p w14:paraId="205C06D4"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45</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057EC07F"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口述：高光際</w:t>
            </w:r>
          </w:p>
          <w:p w14:paraId="6AAB7491" w14:textId="77777777" w:rsidR="00C9074B" w:rsidRPr="00A271CD"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整理：黃敏書</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4EA3D3DD" w14:textId="77777777" w:rsidR="00C9074B" w:rsidRPr="007D4786" w:rsidRDefault="00C9074B" w:rsidP="00815271">
            <w:pPr>
              <w:jc w:val="center"/>
              <w:rPr>
                <w:rFonts w:asciiTheme="minorEastAsia" w:eastAsiaTheme="minorEastAsia" w:hAnsiTheme="minorEastAsia"/>
              </w:rPr>
            </w:pPr>
          </w:p>
        </w:tc>
      </w:tr>
      <w:tr w:rsidR="00C9074B" w:rsidRPr="007D4786" w14:paraId="65B9465E"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6C7ADA9B"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2007/11/15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0215057"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284</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5913DFF6" w14:textId="77777777" w:rsidR="00C9074B" w:rsidRPr="00A271CD" w:rsidRDefault="00C9074B" w:rsidP="00815271">
            <w:pPr>
              <w:jc w:val="both"/>
              <w:rPr>
                <w:rFonts w:asciiTheme="minorEastAsia" w:eastAsiaTheme="minorEastAsia" w:hAnsiTheme="minorEastAsia"/>
              </w:rPr>
            </w:pPr>
            <w:r w:rsidRPr="00A271CD">
              <w:rPr>
                <w:rFonts w:asciiTheme="minorEastAsia" w:eastAsiaTheme="minorEastAsia" w:hAnsiTheme="minorEastAsia" w:hint="eastAsia"/>
              </w:rPr>
              <w:t>天人相應</w:t>
            </w:r>
          </w:p>
        </w:tc>
        <w:tc>
          <w:tcPr>
            <w:tcW w:w="6621" w:type="dxa"/>
            <w:gridSpan w:val="2"/>
            <w:tcBorders>
              <w:top w:val="single" w:sz="4" w:space="0" w:color="auto"/>
              <w:left w:val="single" w:sz="4" w:space="0" w:color="auto"/>
              <w:bottom w:val="single" w:sz="4" w:space="0" w:color="auto"/>
              <w:right w:val="single" w:sz="4" w:space="0" w:color="auto"/>
            </w:tcBorders>
          </w:tcPr>
          <w:p w14:paraId="6A83CFB5"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奠萬世基立弘教矩  極院組織規程修訂</w:t>
            </w:r>
          </w:p>
        </w:tc>
        <w:tc>
          <w:tcPr>
            <w:tcW w:w="991" w:type="dxa"/>
            <w:tcBorders>
              <w:top w:val="single" w:sz="4" w:space="0" w:color="auto"/>
              <w:left w:val="single" w:sz="4" w:space="0" w:color="auto"/>
              <w:bottom w:val="single" w:sz="4" w:space="0" w:color="auto"/>
              <w:right w:val="single" w:sz="4" w:space="0" w:color="auto"/>
            </w:tcBorders>
            <w:vAlign w:val="center"/>
          </w:tcPr>
          <w:p w14:paraId="5DC44FCF"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49</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4F36981B"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口述：汪光活</w:t>
            </w:r>
          </w:p>
          <w:p w14:paraId="7C7630D3"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整理：黃敏書</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5D3C19DE" w14:textId="77777777" w:rsidR="00C9074B" w:rsidRPr="007D4786" w:rsidRDefault="00C9074B" w:rsidP="00815271">
            <w:pPr>
              <w:jc w:val="center"/>
              <w:rPr>
                <w:rFonts w:asciiTheme="minorEastAsia" w:eastAsiaTheme="minorEastAsia" w:hAnsiTheme="minorEastAsia"/>
              </w:rPr>
            </w:pPr>
          </w:p>
        </w:tc>
      </w:tr>
      <w:tr w:rsidR="00C9074B" w:rsidRPr="007D4786" w14:paraId="2FDCD317"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0FCD737F"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2007/11/15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7D47F77"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284</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0E2AD824" w14:textId="77777777" w:rsidR="00C9074B" w:rsidRPr="00A271CD" w:rsidRDefault="00C9074B" w:rsidP="00815271">
            <w:pPr>
              <w:jc w:val="both"/>
              <w:rPr>
                <w:rFonts w:asciiTheme="minorEastAsia" w:eastAsiaTheme="minorEastAsia" w:hAnsiTheme="minorEastAsia"/>
              </w:rPr>
            </w:pPr>
            <w:r w:rsidRPr="00A271CD">
              <w:rPr>
                <w:rFonts w:asciiTheme="minorEastAsia" w:eastAsiaTheme="minorEastAsia" w:hAnsiTheme="minorEastAsia" w:hint="eastAsia"/>
              </w:rPr>
              <w:t>天人相應</w:t>
            </w:r>
          </w:p>
        </w:tc>
        <w:tc>
          <w:tcPr>
            <w:tcW w:w="6621" w:type="dxa"/>
            <w:gridSpan w:val="2"/>
            <w:tcBorders>
              <w:top w:val="single" w:sz="4" w:space="0" w:color="auto"/>
              <w:left w:val="single" w:sz="4" w:space="0" w:color="auto"/>
              <w:bottom w:val="single" w:sz="4" w:space="0" w:color="auto"/>
              <w:right w:val="single" w:sz="4" w:space="0" w:color="auto"/>
            </w:tcBorders>
          </w:tcPr>
          <w:p w14:paraId="1CB2A3BD"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極院組織架構表</w:t>
            </w:r>
          </w:p>
        </w:tc>
        <w:tc>
          <w:tcPr>
            <w:tcW w:w="991" w:type="dxa"/>
            <w:tcBorders>
              <w:top w:val="single" w:sz="4" w:space="0" w:color="auto"/>
              <w:left w:val="single" w:sz="4" w:space="0" w:color="auto"/>
              <w:bottom w:val="single" w:sz="4" w:space="0" w:color="auto"/>
              <w:right w:val="single" w:sz="4" w:space="0" w:color="auto"/>
            </w:tcBorders>
            <w:vAlign w:val="center"/>
          </w:tcPr>
          <w:p w14:paraId="0C404827"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51</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191CC661"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製圖：汪光活</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7FF33247" w14:textId="77777777" w:rsidR="00C9074B" w:rsidRPr="007D4786" w:rsidRDefault="00C9074B" w:rsidP="00815271">
            <w:pPr>
              <w:jc w:val="center"/>
              <w:rPr>
                <w:rFonts w:asciiTheme="minorEastAsia" w:eastAsiaTheme="minorEastAsia" w:hAnsiTheme="minorEastAsia"/>
              </w:rPr>
            </w:pPr>
          </w:p>
        </w:tc>
      </w:tr>
      <w:tr w:rsidR="00C9074B" w:rsidRPr="007D4786" w14:paraId="06619B04"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459AF897"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Year" w:val="2007"/>
                <w:attr w:name="Month" w:val="11"/>
                <w:attr w:name="Day" w:val="15"/>
                <w:attr w:name="IsLunarDate" w:val="False"/>
                <w:attr w:name="IsROCDate" w:val="False"/>
              </w:smartTagPr>
              <w:r w:rsidRPr="007D4786">
                <w:rPr>
                  <w:rFonts w:asciiTheme="minorEastAsia" w:eastAsiaTheme="minorEastAsia" w:hAnsiTheme="minorEastAsia" w:hint="eastAsia"/>
                </w:rPr>
                <w:lastRenderedPageBreak/>
                <w:t>2007/11/15</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53F8D86"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284</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52253142" w14:textId="77777777" w:rsidR="00C9074B" w:rsidRPr="00A271CD" w:rsidRDefault="00C9074B" w:rsidP="00815271">
            <w:pPr>
              <w:jc w:val="both"/>
              <w:rPr>
                <w:rFonts w:asciiTheme="minorEastAsia" w:eastAsiaTheme="minorEastAsia" w:hAnsiTheme="minorEastAsia"/>
              </w:rPr>
            </w:pPr>
            <w:r w:rsidRPr="00A271CD">
              <w:rPr>
                <w:rFonts w:asciiTheme="minorEastAsia" w:eastAsiaTheme="minorEastAsia" w:hAnsiTheme="minorEastAsia" w:hint="eastAsia"/>
              </w:rPr>
              <w:t>輔翼之光</w:t>
            </w:r>
          </w:p>
        </w:tc>
        <w:tc>
          <w:tcPr>
            <w:tcW w:w="6621" w:type="dxa"/>
            <w:gridSpan w:val="2"/>
            <w:tcBorders>
              <w:top w:val="single" w:sz="4" w:space="0" w:color="auto"/>
              <w:left w:val="single" w:sz="4" w:space="0" w:color="auto"/>
              <w:bottom w:val="single" w:sz="4" w:space="0" w:color="auto"/>
              <w:right w:val="single" w:sz="4" w:space="0" w:color="auto"/>
            </w:tcBorders>
          </w:tcPr>
          <w:p w14:paraId="77DF9A2C"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獎助宗教學術研究同奮  極忠文教基金會訂新法</w:t>
            </w:r>
          </w:p>
        </w:tc>
        <w:tc>
          <w:tcPr>
            <w:tcW w:w="991" w:type="dxa"/>
            <w:tcBorders>
              <w:top w:val="single" w:sz="4" w:space="0" w:color="auto"/>
              <w:left w:val="single" w:sz="4" w:space="0" w:color="auto"/>
              <w:bottom w:val="single" w:sz="4" w:space="0" w:color="auto"/>
              <w:right w:val="single" w:sz="4" w:space="0" w:color="auto"/>
            </w:tcBorders>
            <w:vAlign w:val="center"/>
          </w:tcPr>
          <w:p w14:paraId="582A8B16"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53</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7326A3A1"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黃敏書</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C60531F" w14:textId="77777777" w:rsidR="00C9074B" w:rsidRPr="007D4786" w:rsidRDefault="00C9074B" w:rsidP="00815271">
            <w:pPr>
              <w:jc w:val="center"/>
              <w:rPr>
                <w:rFonts w:asciiTheme="minorEastAsia" w:eastAsiaTheme="minorEastAsia" w:hAnsiTheme="minorEastAsia"/>
              </w:rPr>
            </w:pPr>
          </w:p>
        </w:tc>
      </w:tr>
      <w:tr w:rsidR="00C9074B" w:rsidRPr="007D4786" w14:paraId="283BA0FA"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69849841"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2007/11/15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ED1F179"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284</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77296C18" w14:textId="77777777" w:rsidR="00C9074B" w:rsidRPr="00A271CD" w:rsidRDefault="00C9074B" w:rsidP="00815271">
            <w:pPr>
              <w:jc w:val="both"/>
              <w:rPr>
                <w:rFonts w:asciiTheme="minorEastAsia" w:eastAsiaTheme="minorEastAsia" w:hAnsiTheme="minorEastAsia"/>
              </w:rPr>
            </w:pPr>
            <w:r w:rsidRPr="00A271CD">
              <w:rPr>
                <w:rFonts w:asciiTheme="minorEastAsia" w:eastAsiaTheme="minorEastAsia" w:hAnsiTheme="minorEastAsia" w:hint="eastAsia"/>
              </w:rPr>
              <w:t>輔翼之光</w:t>
            </w:r>
          </w:p>
        </w:tc>
        <w:tc>
          <w:tcPr>
            <w:tcW w:w="6621" w:type="dxa"/>
            <w:gridSpan w:val="2"/>
            <w:tcBorders>
              <w:top w:val="single" w:sz="4" w:space="0" w:color="auto"/>
              <w:left w:val="single" w:sz="4" w:space="0" w:color="auto"/>
              <w:bottom w:val="single" w:sz="4" w:space="0" w:color="auto"/>
              <w:right w:val="single" w:sz="4" w:space="0" w:color="auto"/>
            </w:tcBorders>
          </w:tcPr>
          <w:p w14:paraId="0B24DD51"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第二屆極忠講座「海峽兩岸心性之學」</w:t>
            </w:r>
          </w:p>
        </w:tc>
        <w:tc>
          <w:tcPr>
            <w:tcW w:w="991" w:type="dxa"/>
            <w:tcBorders>
              <w:top w:val="single" w:sz="4" w:space="0" w:color="auto"/>
              <w:left w:val="single" w:sz="4" w:space="0" w:color="auto"/>
              <w:bottom w:val="single" w:sz="4" w:space="0" w:color="auto"/>
              <w:right w:val="single" w:sz="4" w:space="0" w:color="auto"/>
            </w:tcBorders>
            <w:vAlign w:val="center"/>
          </w:tcPr>
          <w:p w14:paraId="204B2500"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54</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7DD729CB"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黃敏思</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426B44CF" w14:textId="77777777" w:rsidR="00C9074B" w:rsidRPr="007D4786" w:rsidRDefault="00C9074B" w:rsidP="00815271">
            <w:pPr>
              <w:jc w:val="center"/>
              <w:rPr>
                <w:rFonts w:asciiTheme="minorEastAsia" w:eastAsiaTheme="minorEastAsia" w:hAnsiTheme="minorEastAsia"/>
              </w:rPr>
            </w:pPr>
          </w:p>
        </w:tc>
      </w:tr>
      <w:tr w:rsidR="00C9074B" w:rsidRPr="007D4786" w14:paraId="14D032B9"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129B6041"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07"/>
              </w:smartTagPr>
              <w:r w:rsidRPr="007D4786">
                <w:rPr>
                  <w:rFonts w:asciiTheme="minorEastAsia" w:eastAsiaTheme="minorEastAsia" w:hAnsiTheme="minorEastAsia" w:hint="eastAsia"/>
                </w:rPr>
                <w:t>2007/11/15</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DC85163"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284</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38E73083" w14:textId="77777777" w:rsidR="00C9074B" w:rsidRPr="00A271CD" w:rsidRDefault="00C9074B" w:rsidP="00815271">
            <w:pPr>
              <w:jc w:val="both"/>
              <w:rPr>
                <w:rFonts w:asciiTheme="minorEastAsia" w:eastAsiaTheme="minorEastAsia" w:hAnsiTheme="minorEastAsia"/>
              </w:rPr>
            </w:pPr>
            <w:r w:rsidRPr="00A271CD">
              <w:rPr>
                <w:rFonts w:asciiTheme="minorEastAsia" w:eastAsiaTheme="minorEastAsia" w:hAnsiTheme="minorEastAsia" w:hint="eastAsia"/>
              </w:rPr>
              <w:t>輔翼之光</w:t>
            </w:r>
          </w:p>
        </w:tc>
        <w:tc>
          <w:tcPr>
            <w:tcW w:w="6621" w:type="dxa"/>
            <w:gridSpan w:val="2"/>
            <w:tcBorders>
              <w:top w:val="single" w:sz="4" w:space="0" w:color="auto"/>
              <w:left w:val="single" w:sz="4" w:space="0" w:color="auto"/>
              <w:bottom w:val="single" w:sz="4" w:space="0" w:color="auto"/>
              <w:right w:val="single" w:sz="4" w:space="0" w:color="auto"/>
            </w:tcBorders>
          </w:tcPr>
          <w:p w14:paraId="183CDAA6"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紅心字會一晴天娃娃</w:t>
            </w:r>
          </w:p>
        </w:tc>
        <w:tc>
          <w:tcPr>
            <w:tcW w:w="991" w:type="dxa"/>
            <w:tcBorders>
              <w:top w:val="single" w:sz="4" w:space="0" w:color="auto"/>
              <w:left w:val="single" w:sz="4" w:space="0" w:color="auto"/>
              <w:bottom w:val="single" w:sz="4" w:space="0" w:color="auto"/>
              <w:right w:val="single" w:sz="4" w:space="0" w:color="auto"/>
            </w:tcBorders>
            <w:vAlign w:val="center"/>
          </w:tcPr>
          <w:p w14:paraId="719CC999"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57</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26EEF4BC"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司徒建銘</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382F9768" w14:textId="77777777" w:rsidR="00C9074B" w:rsidRPr="007D4786" w:rsidRDefault="00C9074B" w:rsidP="00815271">
            <w:pPr>
              <w:jc w:val="center"/>
              <w:rPr>
                <w:rFonts w:asciiTheme="minorEastAsia" w:eastAsiaTheme="minorEastAsia" w:hAnsiTheme="minorEastAsia"/>
              </w:rPr>
            </w:pPr>
          </w:p>
        </w:tc>
      </w:tr>
      <w:tr w:rsidR="00C9074B" w:rsidRPr="007D4786" w14:paraId="1A8A40A8"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123690B1"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07"/>
              </w:smartTagPr>
              <w:r w:rsidRPr="007D4786">
                <w:rPr>
                  <w:rFonts w:asciiTheme="minorEastAsia" w:eastAsiaTheme="minorEastAsia" w:hAnsiTheme="minorEastAsia" w:hint="eastAsia"/>
                </w:rPr>
                <w:t>2007/11/15</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2599397"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284</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517FF806" w14:textId="77777777" w:rsidR="00C9074B" w:rsidRPr="00A271CD" w:rsidRDefault="00C9074B" w:rsidP="00815271">
            <w:pPr>
              <w:jc w:val="both"/>
              <w:rPr>
                <w:rFonts w:asciiTheme="minorEastAsia" w:eastAsiaTheme="minorEastAsia" w:hAnsiTheme="minorEastAsia"/>
              </w:rPr>
            </w:pPr>
            <w:r w:rsidRPr="00A271CD">
              <w:rPr>
                <w:rFonts w:asciiTheme="minorEastAsia" w:eastAsiaTheme="minorEastAsia" w:hAnsiTheme="minorEastAsia" w:hint="eastAsia"/>
              </w:rPr>
              <w:t>探訪仙蹤</w:t>
            </w:r>
          </w:p>
        </w:tc>
        <w:tc>
          <w:tcPr>
            <w:tcW w:w="6621" w:type="dxa"/>
            <w:gridSpan w:val="2"/>
            <w:tcBorders>
              <w:top w:val="single" w:sz="4" w:space="0" w:color="auto"/>
              <w:left w:val="single" w:sz="4" w:space="0" w:color="auto"/>
              <w:bottom w:val="single" w:sz="4" w:space="0" w:color="auto"/>
              <w:right w:val="single" w:sz="4" w:space="0" w:color="auto"/>
            </w:tcBorders>
          </w:tcPr>
          <w:p w14:paraId="355AD4CC"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踵武本師七之四一華山潛修</w:t>
            </w:r>
          </w:p>
        </w:tc>
        <w:tc>
          <w:tcPr>
            <w:tcW w:w="991" w:type="dxa"/>
            <w:tcBorders>
              <w:top w:val="single" w:sz="4" w:space="0" w:color="auto"/>
              <w:left w:val="single" w:sz="4" w:space="0" w:color="auto"/>
              <w:bottom w:val="single" w:sz="4" w:space="0" w:color="auto"/>
              <w:right w:val="single" w:sz="4" w:space="0" w:color="auto"/>
            </w:tcBorders>
            <w:vAlign w:val="center"/>
          </w:tcPr>
          <w:p w14:paraId="78A26F0C"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59</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0A8B1081"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蕭敏堅</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1404E322" w14:textId="77777777" w:rsidR="00C9074B" w:rsidRPr="007D4786" w:rsidRDefault="00C9074B" w:rsidP="00815271">
            <w:pPr>
              <w:jc w:val="center"/>
              <w:rPr>
                <w:rFonts w:asciiTheme="minorEastAsia" w:eastAsiaTheme="minorEastAsia" w:hAnsiTheme="minorEastAsia"/>
              </w:rPr>
            </w:pPr>
          </w:p>
        </w:tc>
      </w:tr>
      <w:tr w:rsidR="00C9074B" w:rsidRPr="007D4786" w14:paraId="6C8FA39D"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44DF3470"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07"/>
              </w:smartTagPr>
              <w:r w:rsidRPr="007D4786">
                <w:rPr>
                  <w:rFonts w:asciiTheme="minorEastAsia" w:eastAsiaTheme="minorEastAsia" w:hAnsiTheme="minorEastAsia" w:hint="eastAsia"/>
                </w:rPr>
                <w:t>2007/11/15</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1EB8A7F"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284</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042D13DD" w14:textId="77777777" w:rsidR="00C9074B" w:rsidRPr="00A271CD" w:rsidRDefault="00C9074B" w:rsidP="00815271">
            <w:pPr>
              <w:jc w:val="both"/>
              <w:rPr>
                <w:rFonts w:asciiTheme="minorEastAsia" w:eastAsiaTheme="minorEastAsia" w:hAnsiTheme="minorEastAsia"/>
              </w:rPr>
            </w:pPr>
            <w:r w:rsidRPr="00A271CD">
              <w:rPr>
                <w:rFonts w:asciiTheme="minorEastAsia" w:eastAsiaTheme="minorEastAsia" w:hAnsiTheme="minorEastAsia" w:hint="eastAsia"/>
              </w:rPr>
              <w:t>探訪仙蹤</w:t>
            </w:r>
          </w:p>
        </w:tc>
        <w:tc>
          <w:tcPr>
            <w:tcW w:w="6621" w:type="dxa"/>
            <w:gridSpan w:val="2"/>
            <w:tcBorders>
              <w:top w:val="single" w:sz="4" w:space="0" w:color="auto"/>
              <w:left w:val="single" w:sz="4" w:space="0" w:color="auto"/>
              <w:bottom w:val="single" w:sz="4" w:space="0" w:color="auto"/>
              <w:right w:val="single" w:sz="4" w:space="0" w:color="auto"/>
            </w:tcBorders>
          </w:tcPr>
          <w:p w14:paraId="505FC413"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道世六宗萬家生佛</w:t>
            </w:r>
          </w:p>
        </w:tc>
        <w:tc>
          <w:tcPr>
            <w:tcW w:w="991" w:type="dxa"/>
            <w:tcBorders>
              <w:top w:val="single" w:sz="4" w:space="0" w:color="auto"/>
              <w:left w:val="single" w:sz="4" w:space="0" w:color="auto"/>
              <w:bottom w:val="single" w:sz="4" w:space="0" w:color="auto"/>
              <w:right w:val="single" w:sz="4" w:space="0" w:color="auto"/>
            </w:tcBorders>
            <w:vAlign w:val="center"/>
          </w:tcPr>
          <w:p w14:paraId="04F1EEFD"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61</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506A0A78"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李光光</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0F207E08" w14:textId="77777777" w:rsidR="00C9074B" w:rsidRPr="007D4786" w:rsidRDefault="00C9074B" w:rsidP="00815271">
            <w:pPr>
              <w:jc w:val="center"/>
              <w:rPr>
                <w:rFonts w:asciiTheme="minorEastAsia" w:eastAsiaTheme="minorEastAsia" w:hAnsiTheme="minorEastAsia"/>
              </w:rPr>
            </w:pPr>
          </w:p>
        </w:tc>
      </w:tr>
      <w:tr w:rsidR="00C9074B" w:rsidRPr="007D4786" w14:paraId="69F0E9E6"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5D84AC67"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07"/>
              </w:smartTagPr>
              <w:r w:rsidRPr="007D4786">
                <w:rPr>
                  <w:rFonts w:asciiTheme="minorEastAsia" w:eastAsiaTheme="minorEastAsia" w:hAnsiTheme="minorEastAsia" w:hint="eastAsia"/>
                </w:rPr>
                <w:t>2007/11/15</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5D6DAB0"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284</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5E9061A9" w14:textId="77777777" w:rsidR="00C9074B" w:rsidRPr="00A271CD" w:rsidRDefault="00C9074B" w:rsidP="00815271">
            <w:pPr>
              <w:jc w:val="both"/>
              <w:rPr>
                <w:rFonts w:asciiTheme="minorEastAsia" w:eastAsiaTheme="minorEastAsia" w:hAnsiTheme="minorEastAsia"/>
              </w:rPr>
            </w:pPr>
            <w:r w:rsidRPr="00A271CD">
              <w:rPr>
                <w:rFonts w:asciiTheme="minorEastAsia" w:eastAsiaTheme="minorEastAsia" w:hAnsiTheme="minorEastAsia" w:hint="eastAsia"/>
              </w:rPr>
              <w:t>探訪仙蹤</w:t>
            </w:r>
          </w:p>
        </w:tc>
        <w:tc>
          <w:tcPr>
            <w:tcW w:w="6621" w:type="dxa"/>
            <w:gridSpan w:val="2"/>
            <w:tcBorders>
              <w:top w:val="single" w:sz="4" w:space="0" w:color="auto"/>
              <w:left w:val="single" w:sz="4" w:space="0" w:color="auto"/>
              <w:bottom w:val="single" w:sz="4" w:space="0" w:color="auto"/>
              <w:right w:val="single" w:sz="4" w:space="0" w:color="auto"/>
            </w:tcBorders>
          </w:tcPr>
          <w:p w14:paraId="63FF746C"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下元龍華九皇會  斗轉星移</w:t>
            </w:r>
          </w:p>
          <w:p w14:paraId="5A223FE1"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力行三奮見真我  其奈我何</w:t>
            </w:r>
          </w:p>
        </w:tc>
        <w:tc>
          <w:tcPr>
            <w:tcW w:w="991" w:type="dxa"/>
            <w:tcBorders>
              <w:top w:val="single" w:sz="4" w:space="0" w:color="auto"/>
              <w:left w:val="single" w:sz="4" w:space="0" w:color="auto"/>
              <w:bottom w:val="single" w:sz="4" w:space="0" w:color="auto"/>
              <w:right w:val="single" w:sz="4" w:space="0" w:color="auto"/>
            </w:tcBorders>
            <w:vAlign w:val="center"/>
          </w:tcPr>
          <w:p w14:paraId="6EF9831C"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66</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7527CA58"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趙光武</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128A97DE" w14:textId="77777777" w:rsidR="00C9074B" w:rsidRPr="007D4786" w:rsidRDefault="00C9074B" w:rsidP="00815271">
            <w:pPr>
              <w:jc w:val="center"/>
              <w:rPr>
                <w:rFonts w:asciiTheme="minorEastAsia" w:eastAsiaTheme="minorEastAsia" w:hAnsiTheme="minorEastAsia"/>
              </w:rPr>
            </w:pPr>
          </w:p>
        </w:tc>
      </w:tr>
      <w:tr w:rsidR="00C9074B" w:rsidRPr="007D4786" w14:paraId="785FBE4A"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5A4A1CFB"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07"/>
              </w:smartTagPr>
              <w:r w:rsidRPr="007D4786">
                <w:rPr>
                  <w:rFonts w:asciiTheme="minorEastAsia" w:eastAsiaTheme="minorEastAsia" w:hAnsiTheme="minorEastAsia" w:hint="eastAsia"/>
                </w:rPr>
                <w:t>2007/11/15</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846AFC2"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284</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7AD198DD" w14:textId="77777777" w:rsidR="00C9074B" w:rsidRPr="00A271CD" w:rsidRDefault="00C9074B" w:rsidP="00815271">
            <w:pPr>
              <w:jc w:val="both"/>
              <w:rPr>
                <w:rFonts w:asciiTheme="minorEastAsia" w:eastAsiaTheme="minorEastAsia" w:hAnsiTheme="minorEastAsia"/>
              </w:rPr>
            </w:pPr>
            <w:r w:rsidRPr="00A271CD">
              <w:rPr>
                <w:rFonts w:asciiTheme="minorEastAsia" w:eastAsiaTheme="minorEastAsia" w:hAnsiTheme="minorEastAsia" w:hint="eastAsia"/>
              </w:rPr>
              <w:t>巍峨天安</w:t>
            </w:r>
          </w:p>
        </w:tc>
        <w:tc>
          <w:tcPr>
            <w:tcW w:w="6621" w:type="dxa"/>
            <w:gridSpan w:val="2"/>
            <w:tcBorders>
              <w:top w:val="single" w:sz="4" w:space="0" w:color="auto"/>
              <w:left w:val="single" w:sz="4" w:space="0" w:color="auto"/>
              <w:bottom w:val="single" w:sz="4" w:space="0" w:color="auto"/>
              <w:right w:val="single" w:sz="4" w:space="0" w:color="auto"/>
            </w:tcBorders>
          </w:tcPr>
          <w:p w14:paraId="55E24BFF"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天安太和道場碑</w:t>
            </w:r>
          </w:p>
        </w:tc>
        <w:tc>
          <w:tcPr>
            <w:tcW w:w="991" w:type="dxa"/>
            <w:tcBorders>
              <w:top w:val="single" w:sz="4" w:space="0" w:color="auto"/>
              <w:left w:val="single" w:sz="4" w:space="0" w:color="auto"/>
              <w:bottom w:val="single" w:sz="4" w:space="0" w:color="auto"/>
              <w:right w:val="single" w:sz="4" w:space="0" w:color="auto"/>
            </w:tcBorders>
            <w:vAlign w:val="center"/>
          </w:tcPr>
          <w:p w14:paraId="658A5D43"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71</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0828B533"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江光節</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1CBC218C" w14:textId="77777777" w:rsidR="00C9074B" w:rsidRPr="007D4786" w:rsidRDefault="00C9074B" w:rsidP="00815271">
            <w:pPr>
              <w:jc w:val="center"/>
              <w:rPr>
                <w:rFonts w:asciiTheme="minorEastAsia" w:eastAsiaTheme="minorEastAsia" w:hAnsiTheme="minorEastAsia"/>
              </w:rPr>
            </w:pPr>
          </w:p>
        </w:tc>
      </w:tr>
      <w:tr w:rsidR="00C9074B" w:rsidRPr="007D4786" w14:paraId="751DEF74"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0C141333"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07"/>
              </w:smartTagPr>
              <w:r w:rsidRPr="007D4786">
                <w:rPr>
                  <w:rFonts w:asciiTheme="minorEastAsia" w:eastAsiaTheme="minorEastAsia" w:hAnsiTheme="minorEastAsia" w:hint="eastAsia"/>
                </w:rPr>
                <w:t>2007/11/15</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93137CF"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284</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7036E773" w14:textId="77777777" w:rsidR="00C9074B" w:rsidRPr="00A271CD" w:rsidRDefault="00C9074B" w:rsidP="00815271">
            <w:pPr>
              <w:jc w:val="both"/>
              <w:rPr>
                <w:rFonts w:asciiTheme="minorEastAsia" w:eastAsiaTheme="minorEastAsia" w:hAnsiTheme="minorEastAsia"/>
              </w:rPr>
            </w:pPr>
            <w:r w:rsidRPr="00A271CD">
              <w:rPr>
                <w:rFonts w:asciiTheme="minorEastAsia" w:eastAsiaTheme="minorEastAsia" w:hAnsiTheme="minorEastAsia" w:hint="eastAsia"/>
              </w:rPr>
              <w:t>道場傳真</w:t>
            </w:r>
          </w:p>
        </w:tc>
        <w:tc>
          <w:tcPr>
            <w:tcW w:w="6621" w:type="dxa"/>
            <w:gridSpan w:val="2"/>
            <w:tcBorders>
              <w:top w:val="single" w:sz="4" w:space="0" w:color="auto"/>
              <w:left w:val="single" w:sz="4" w:space="0" w:color="auto"/>
              <w:bottom w:val="single" w:sz="4" w:space="0" w:color="auto"/>
              <w:right w:val="single" w:sz="4" w:space="0" w:color="auto"/>
            </w:tcBorders>
          </w:tcPr>
          <w:p w14:paraId="055A0C4F"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身障兒童走出互外  野生獼猴園展笑顏</w:t>
            </w:r>
          </w:p>
        </w:tc>
        <w:tc>
          <w:tcPr>
            <w:tcW w:w="991" w:type="dxa"/>
            <w:tcBorders>
              <w:top w:val="single" w:sz="4" w:space="0" w:color="auto"/>
              <w:left w:val="single" w:sz="4" w:space="0" w:color="auto"/>
              <w:bottom w:val="single" w:sz="4" w:space="0" w:color="auto"/>
              <w:right w:val="single" w:sz="4" w:space="0" w:color="auto"/>
            </w:tcBorders>
            <w:vAlign w:val="center"/>
          </w:tcPr>
          <w:p w14:paraId="6A96EAF8"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74</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3AC115BE"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陳敏屏</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1C6BF836" w14:textId="77777777" w:rsidR="00C9074B" w:rsidRPr="007D4786" w:rsidRDefault="00C9074B" w:rsidP="00815271">
            <w:pPr>
              <w:jc w:val="center"/>
              <w:rPr>
                <w:rFonts w:asciiTheme="minorEastAsia" w:eastAsiaTheme="minorEastAsia" w:hAnsiTheme="minorEastAsia"/>
              </w:rPr>
            </w:pPr>
          </w:p>
        </w:tc>
      </w:tr>
      <w:tr w:rsidR="00C9074B" w:rsidRPr="007D4786" w14:paraId="57BFB350"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18782C0E"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07"/>
              </w:smartTagPr>
              <w:r w:rsidRPr="007D4786">
                <w:rPr>
                  <w:rFonts w:asciiTheme="minorEastAsia" w:eastAsiaTheme="minorEastAsia" w:hAnsiTheme="minorEastAsia" w:hint="eastAsia"/>
                </w:rPr>
                <w:t>2007/11/15</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53ED2C0"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284</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6627FC65" w14:textId="77777777" w:rsidR="00C9074B" w:rsidRPr="00A271CD" w:rsidRDefault="00C9074B" w:rsidP="00815271">
            <w:pPr>
              <w:jc w:val="both"/>
              <w:rPr>
                <w:rFonts w:asciiTheme="minorEastAsia" w:eastAsiaTheme="minorEastAsia" w:hAnsiTheme="minorEastAsia"/>
              </w:rPr>
            </w:pPr>
            <w:r w:rsidRPr="00A271CD">
              <w:rPr>
                <w:rFonts w:asciiTheme="minorEastAsia" w:eastAsiaTheme="minorEastAsia" w:hAnsiTheme="minorEastAsia" w:hint="eastAsia"/>
              </w:rPr>
              <w:t>道場傳真</w:t>
            </w:r>
          </w:p>
        </w:tc>
        <w:tc>
          <w:tcPr>
            <w:tcW w:w="6621" w:type="dxa"/>
            <w:gridSpan w:val="2"/>
            <w:tcBorders>
              <w:top w:val="single" w:sz="4" w:space="0" w:color="auto"/>
              <w:left w:val="single" w:sz="4" w:space="0" w:color="auto"/>
              <w:bottom w:val="single" w:sz="4" w:space="0" w:color="auto"/>
              <w:right w:val="single" w:sz="4" w:space="0" w:color="auto"/>
            </w:tcBorders>
          </w:tcPr>
          <w:p w14:paraId="270A9712"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銘刻歷史  留下見證</w:t>
            </w:r>
          </w:p>
        </w:tc>
        <w:tc>
          <w:tcPr>
            <w:tcW w:w="991" w:type="dxa"/>
            <w:tcBorders>
              <w:top w:val="single" w:sz="4" w:space="0" w:color="auto"/>
              <w:left w:val="single" w:sz="4" w:space="0" w:color="auto"/>
              <w:bottom w:val="single" w:sz="4" w:space="0" w:color="auto"/>
              <w:right w:val="single" w:sz="4" w:space="0" w:color="auto"/>
            </w:tcBorders>
            <w:vAlign w:val="center"/>
          </w:tcPr>
          <w:p w14:paraId="5C5241FD"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76</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5ABA6671"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陳靜軒</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3BF8ED98" w14:textId="77777777" w:rsidR="00C9074B" w:rsidRPr="007D4786" w:rsidRDefault="00C9074B" w:rsidP="00815271">
            <w:pPr>
              <w:jc w:val="center"/>
              <w:rPr>
                <w:rFonts w:asciiTheme="minorEastAsia" w:eastAsiaTheme="minorEastAsia" w:hAnsiTheme="minorEastAsia"/>
              </w:rPr>
            </w:pPr>
          </w:p>
        </w:tc>
      </w:tr>
      <w:tr w:rsidR="00C9074B" w:rsidRPr="007D4786" w14:paraId="1A8FE8F6"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704EEEC2"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07"/>
              </w:smartTagPr>
              <w:r w:rsidRPr="007D4786">
                <w:rPr>
                  <w:rFonts w:asciiTheme="minorEastAsia" w:eastAsiaTheme="minorEastAsia" w:hAnsiTheme="minorEastAsia" w:hint="eastAsia"/>
                </w:rPr>
                <w:t>2007/11/15</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F2A7B7E"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284</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3BD063B8" w14:textId="77777777" w:rsidR="00C9074B" w:rsidRPr="00A271CD" w:rsidRDefault="00C9074B" w:rsidP="00815271">
            <w:pPr>
              <w:jc w:val="both"/>
              <w:rPr>
                <w:rFonts w:asciiTheme="minorEastAsia" w:eastAsiaTheme="minorEastAsia" w:hAnsiTheme="minorEastAsia"/>
              </w:rPr>
            </w:pPr>
            <w:r w:rsidRPr="00A271CD">
              <w:rPr>
                <w:rFonts w:asciiTheme="minorEastAsia" w:eastAsiaTheme="minorEastAsia" w:hAnsiTheme="minorEastAsia" w:hint="eastAsia"/>
              </w:rPr>
              <w:t>道場傳真</w:t>
            </w:r>
          </w:p>
        </w:tc>
        <w:tc>
          <w:tcPr>
            <w:tcW w:w="6621" w:type="dxa"/>
            <w:gridSpan w:val="2"/>
            <w:tcBorders>
              <w:top w:val="single" w:sz="4" w:space="0" w:color="auto"/>
              <w:left w:val="single" w:sz="4" w:space="0" w:color="auto"/>
              <w:bottom w:val="single" w:sz="4" w:space="0" w:color="auto"/>
              <w:right w:val="single" w:sz="4" w:space="0" w:color="auto"/>
            </w:tcBorders>
          </w:tcPr>
          <w:p w14:paraId="448E669B"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天帝教台灣省台中縣初院功德碑揭碑</w:t>
            </w:r>
          </w:p>
        </w:tc>
        <w:tc>
          <w:tcPr>
            <w:tcW w:w="991" w:type="dxa"/>
            <w:tcBorders>
              <w:top w:val="single" w:sz="4" w:space="0" w:color="auto"/>
              <w:left w:val="single" w:sz="4" w:space="0" w:color="auto"/>
              <w:bottom w:val="single" w:sz="4" w:space="0" w:color="auto"/>
              <w:right w:val="single" w:sz="4" w:space="0" w:color="auto"/>
            </w:tcBorders>
            <w:vAlign w:val="center"/>
          </w:tcPr>
          <w:p w14:paraId="26031D34"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78</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60842603"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江光節</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48B31DED" w14:textId="77777777" w:rsidR="00C9074B" w:rsidRPr="007D4786" w:rsidRDefault="00C9074B" w:rsidP="00815271">
            <w:pPr>
              <w:jc w:val="center"/>
              <w:rPr>
                <w:rFonts w:asciiTheme="minorEastAsia" w:eastAsiaTheme="minorEastAsia" w:hAnsiTheme="minorEastAsia"/>
              </w:rPr>
            </w:pPr>
          </w:p>
        </w:tc>
      </w:tr>
      <w:tr w:rsidR="00C9074B" w:rsidRPr="007D4786" w14:paraId="78A1BDE6"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1DE8F35F"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07"/>
              </w:smartTagPr>
              <w:r w:rsidRPr="007D4786">
                <w:rPr>
                  <w:rFonts w:asciiTheme="minorEastAsia" w:eastAsiaTheme="minorEastAsia" w:hAnsiTheme="minorEastAsia" w:hint="eastAsia"/>
                </w:rPr>
                <w:t>2007/11/15</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CCD3A5D"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284</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3844B3C3" w14:textId="77777777" w:rsidR="00C9074B" w:rsidRPr="00A271CD" w:rsidRDefault="00C9074B" w:rsidP="00815271">
            <w:pPr>
              <w:jc w:val="both"/>
              <w:rPr>
                <w:rFonts w:asciiTheme="minorEastAsia" w:eastAsiaTheme="minorEastAsia" w:hAnsiTheme="minorEastAsia"/>
              </w:rPr>
            </w:pPr>
            <w:r w:rsidRPr="00A271CD">
              <w:rPr>
                <w:rFonts w:asciiTheme="minorEastAsia" w:eastAsiaTheme="minorEastAsia" w:hAnsiTheme="minorEastAsia" w:hint="eastAsia"/>
              </w:rPr>
              <w:t>道場傳真</w:t>
            </w:r>
          </w:p>
        </w:tc>
        <w:tc>
          <w:tcPr>
            <w:tcW w:w="6621" w:type="dxa"/>
            <w:gridSpan w:val="2"/>
            <w:tcBorders>
              <w:top w:val="single" w:sz="4" w:space="0" w:color="auto"/>
              <w:left w:val="single" w:sz="4" w:space="0" w:color="auto"/>
              <w:bottom w:val="single" w:sz="4" w:space="0" w:color="auto"/>
              <w:right w:val="single" w:sz="4" w:space="0" w:color="auto"/>
            </w:tcBorders>
          </w:tcPr>
          <w:p w14:paraId="3EB11F99"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天極行宮小太陽  永遠的「老大」一光所</w:t>
            </w:r>
          </w:p>
        </w:tc>
        <w:tc>
          <w:tcPr>
            <w:tcW w:w="991" w:type="dxa"/>
            <w:tcBorders>
              <w:top w:val="single" w:sz="4" w:space="0" w:color="auto"/>
              <w:left w:val="single" w:sz="4" w:space="0" w:color="auto"/>
              <w:bottom w:val="single" w:sz="4" w:space="0" w:color="auto"/>
              <w:right w:val="single" w:sz="4" w:space="0" w:color="auto"/>
            </w:tcBorders>
            <w:vAlign w:val="center"/>
          </w:tcPr>
          <w:p w14:paraId="2C160FAB"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80</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6563D9DA"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陳大育</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42A96C04" w14:textId="77777777" w:rsidR="00C9074B" w:rsidRPr="007D4786" w:rsidRDefault="00C9074B" w:rsidP="00815271">
            <w:pPr>
              <w:jc w:val="center"/>
              <w:rPr>
                <w:rFonts w:asciiTheme="minorEastAsia" w:eastAsiaTheme="minorEastAsia" w:hAnsiTheme="minorEastAsia"/>
              </w:rPr>
            </w:pPr>
          </w:p>
        </w:tc>
      </w:tr>
      <w:tr w:rsidR="00C9074B" w:rsidRPr="007D4786" w14:paraId="0FF2584F"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6FFF28B2"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07"/>
              </w:smartTagPr>
              <w:r w:rsidRPr="007D4786">
                <w:rPr>
                  <w:rFonts w:asciiTheme="minorEastAsia" w:eastAsiaTheme="minorEastAsia" w:hAnsiTheme="minorEastAsia" w:hint="eastAsia"/>
                </w:rPr>
                <w:t>2007/11/15</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AC93684"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284</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043D378E" w14:textId="77777777" w:rsidR="00C9074B" w:rsidRPr="00A271CD" w:rsidRDefault="00C9074B" w:rsidP="00815271">
            <w:pPr>
              <w:jc w:val="both"/>
              <w:rPr>
                <w:rFonts w:asciiTheme="minorEastAsia" w:eastAsiaTheme="minorEastAsia" w:hAnsiTheme="minorEastAsia"/>
              </w:rPr>
            </w:pPr>
            <w:r w:rsidRPr="00A271CD">
              <w:rPr>
                <w:rFonts w:asciiTheme="minorEastAsia" w:eastAsiaTheme="minorEastAsia" w:hAnsiTheme="minorEastAsia" w:hint="eastAsia"/>
              </w:rPr>
              <w:t>道場傳真</w:t>
            </w:r>
          </w:p>
        </w:tc>
        <w:tc>
          <w:tcPr>
            <w:tcW w:w="6621" w:type="dxa"/>
            <w:gridSpan w:val="2"/>
            <w:tcBorders>
              <w:top w:val="single" w:sz="4" w:space="0" w:color="auto"/>
              <w:left w:val="single" w:sz="4" w:space="0" w:color="auto"/>
              <w:bottom w:val="single" w:sz="4" w:space="0" w:color="auto"/>
              <w:right w:val="single" w:sz="4" w:space="0" w:color="auto"/>
            </w:tcBorders>
          </w:tcPr>
          <w:p w14:paraId="3B88EEA5"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天南堂擴大親和活動</w:t>
            </w:r>
          </w:p>
        </w:tc>
        <w:tc>
          <w:tcPr>
            <w:tcW w:w="991" w:type="dxa"/>
            <w:tcBorders>
              <w:top w:val="single" w:sz="4" w:space="0" w:color="auto"/>
              <w:left w:val="single" w:sz="4" w:space="0" w:color="auto"/>
              <w:bottom w:val="single" w:sz="4" w:space="0" w:color="auto"/>
              <w:right w:val="single" w:sz="4" w:space="0" w:color="auto"/>
            </w:tcBorders>
            <w:vAlign w:val="center"/>
          </w:tcPr>
          <w:p w14:paraId="0F38024A"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82</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72BC9C42"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林靜文</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48C385D7" w14:textId="77777777" w:rsidR="00C9074B" w:rsidRPr="007D4786" w:rsidRDefault="00C9074B" w:rsidP="00815271">
            <w:pPr>
              <w:jc w:val="center"/>
              <w:rPr>
                <w:rFonts w:asciiTheme="minorEastAsia" w:eastAsiaTheme="minorEastAsia" w:hAnsiTheme="minorEastAsia"/>
              </w:rPr>
            </w:pPr>
          </w:p>
        </w:tc>
      </w:tr>
      <w:tr w:rsidR="00C9074B" w:rsidRPr="007D4786" w14:paraId="2991B754"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5F3281F3"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07"/>
              </w:smartTagPr>
              <w:r w:rsidRPr="007D4786">
                <w:rPr>
                  <w:rFonts w:asciiTheme="minorEastAsia" w:eastAsiaTheme="minorEastAsia" w:hAnsiTheme="minorEastAsia" w:hint="eastAsia"/>
                </w:rPr>
                <w:t>2007/11/15</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FB02A69"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284</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1457BD89" w14:textId="77777777" w:rsidR="00C9074B" w:rsidRPr="00A271CD" w:rsidRDefault="00C9074B" w:rsidP="00815271">
            <w:pPr>
              <w:jc w:val="both"/>
              <w:rPr>
                <w:rFonts w:asciiTheme="minorEastAsia" w:eastAsiaTheme="minorEastAsia" w:hAnsiTheme="minorEastAsia"/>
              </w:rPr>
            </w:pPr>
            <w:r w:rsidRPr="00A271CD">
              <w:rPr>
                <w:rFonts w:asciiTheme="minorEastAsia" w:eastAsiaTheme="minorEastAsia" w:hAnsiTheme="minorEastAsia" w:hint="eastAsia"/>
              </w:rPr>
              <w:t>道場傳真</w:t>
            </w:r>
          </w:p>
        </w:tc>
        <w:tc>
          <w:tcPr>
            <w:tcW w:w="6621" w:type="dxa"/>
            <w:gridSpan w:val="2"/>
            <w:tcBorders>
              <w:top w:val="single" w:sz="4" w:space="0" w:color="auto"/>
              <w:left w:val="single" w:sz="4" w:space="0" w:color="auto"/>
              <w:bottom w:val="single" w:sz="4" w:space="0" w:color="auto"/>
              <w:right w:val="single" w:sz="4" w:space="0" w:color="auto"/>
            </w:tcBorders>
          </w:tcPr>
          <w:p w14:paraId="050EFDE0"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天南堂建購歷程紀實</w:t>
            </w:r>
          </w:p>
        </w:tc>
        <w:tc>
          <w:tcPr>
            <w:tcW w:w="991" w:type="dxa"/>
            <w:tcBorders>
              <w:top w:val="single" w:sz="4" w:space="0" w:color="auto"/>
              <w:left w:val="single" w:sz="4" w:space="0" w:color="auto"/>
              <w:bottom w:val="single" w:sz="4" w:space="0" w:color="auto"/>
              <w:right w:val="single" w:sz="4" w:space="0" w:color="auto"/>
            </w:tcBorders>
            <w:vAlign w:val="center"/>
          </w:tcPr>
          <w:p w14:paraId="2B2E2A55"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84</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251ABBF3"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林靜文</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0DA90E2E" w14:textId="77777777" w:rsidR="00C9074B" w:rsidRPr="007D4786" w:rsidRDefault="00C9074B" w:rsidP="00815271">
            <w:pPr>
              <w:jc w:val="center"/>
              <w:rPr>
                <w:rFonts w:asciiTheme="minorEastAsia" w:eastAsiaTheme="minorEastAsia" w:hAnsiTheme="minorEastAsia"/>
              </w:rPr>
            </w:pPr>
          </w:p>
        </w:tc>
      </w:tr>
      <w:tr w:rsidR="00C9074B" w:rsidRPr="007D4786" w14:paraId="05D902B0"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5632E955"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07"/>
              </w:smartTagPr>
              <w:r w:rsidRPr="007D4786">
                <w:rPr>
                  <w:rFonts w:asciiTheme="minorEastAsia" w:eastAsiaTheme="minorEastAsia" w:hAnsiTheme="minorEastAsia" w:hint="eastAsia"/>
                </w:rPr>
                <w:t>2007/11/15</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A2E3738"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284</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5A095B46" w14:textId="77777777" w:rsidR="00C9074B" w:rsidRPr="00A271CD" w:rsidRDefault="00C9074B" w:rsidP="00815271">
            <w:pPr>
              <w:jc w:val="both"/>
              <w:rPr>
                <w:rFonts w:asciiTheme="minorEastAsia" w:eastAsiaTheme="minorEastAsia" w:hAnsiTheme="minorEastAsia"/>
              </w:rPr>
            </w:pPr>
            <w:r w:rsidRPr="00A271CD">
              <w:rPr>
                <w:rFonts w:asciiTheme="minorEastAsia" w:eastAsiaTheme="minorEastAsia" w:hAnsiTheme="minorEastAsia" w:hint="eastAsia"/>
              </w:rPr>
              <w:t>道場傳真</w:t>
            </w:r>
          </w:p>
        </w:tc>
        <w:tc>
          <w:tcPr>
            <w:tcW w:w="6621" w:type="dxa"/>
            <w:gridSpan w:val="2"/>
            <w:tcBorders>
              <w:top w:val="single" w:sz="4" w:space="0" w:color="auto"/>
              <w:left w:val="single" w:sz="4" w:space="0" w:color="auto"/>
              <w:bottom w:val="single" w:sz="4" w:space="0" w:color="auto"/>
              <w:right w:val="single" w:sz="4" w:space="0" w:color="auto"/>
            </w:tcBorders>
          </w:tcPr>
          <w:p w14:paraId="33FF770E"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極院人事通報</w:t>
            </w:r>
          </w:p>
        </w:tc>
        <w:tc>
          <w:tcPr>
            <w:tcW w:w="991" w:type="dxa"/>
            <w:tcBorders>
              <w:top w:val="single" w:sz="4" w:space="0" w:color="auto"/>
              <w:left w:val="single" w:sz="4" w:space="0" w:color="auto"/>
              <w:bottom w:val="single" w:sz="4" w:space="0" w:color="auto"/>
              <w:right w:val="single" w:sz="4" w:space="0" w:color="auto"/>
            </w:tcBorders>
            <w:vAlign w:val="center"/>
          </w:tcPr>
          <w:p w14:paraId="6A8719C4"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86</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5BF4718F"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極院</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4BB5505E" w14:textId="77777777" w:rsidR="00C9074B" w:rsidRPr="007D4786" w:rsidRDefault="00C9074B" w:rsidP="00815271">
            <w:pPr>
              <w:jc w:val="center"/>
              <w:rPr>
                <w:rFonts w:asciiTheme="minorEastAsia" w:eastAsiaTheme="minorEastAsia" w:hAnsiTheme="minorEastAsia"/>
              </w:rPr>
            </w:pPr>
          </w:p>
        </w:tc>
      </w:tr>
      <w:tr w:rsidR="00C9074B" w:rsidRPr="007D4786" w14:paraId="0AF28DFC"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7148D9EC"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07"/>
              </w:smartTagPr>
              <w:r w:rsidRPr="007D4786">
                <w:rPr>
                  <w:rFonts w:asciiTheme="minorEastAsia" w:eastAsiaTheme="minorEastAsia" w:hAnsiTheme="minorEastAsia" w:hint="eastAsia"/>
                </w:rPr>
                <w:t>2007/11/15</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2DD3796"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284</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4BAA2AEA" w14:textId="77777777" w:rsidR="00C9074B" w:rsidRPr="00A271CD" w:rsidRDefault="00C9074B" w:rsidP="00815271">
            <w:pPr>
              <w:jc w:val="both"/>
              <w:rPr>
                <w:rFonts w:asciiTheme="minorEastAsia" w:eastAsiaTheme="minorEastAsia" w:hAnsiTheme="minorEastAsia"/>
              </w:rPr>
            </w:pPr>
            <w:r w:rsidRPr="00A271CD">
              <w:rPr>
                <w:rFonts w:asciiTheme="minorEastAsia" w:eastAsiaTheme="minorEastAsia" w:hAnsiTheme="minorEastAsia" w:hint="eastAsia"/>
              </w:rPr>
              <w:t>道場傳真</w:t>
            </w:r>
          </w:p>
        </w:tc>
        <w:tc>
          <w:tcPr>
            <w:tcW w:w="6621" w:type="dxa"/>
            <w:gridSpan w:val="2"/>
            <w:tcBorders>
              <w:top w:val="single" w:sz="4" w:space="0" w:color="auto"/>
              <w:left w:val="single" w:sz="4" w:space="0" w:color="auto"/>
              <w:bottom w:val="single" w:sz="4" w:space="0" w:color="auto"/>
              <w:right w:val="single" w:sz="4" w:space="0" w:color="auto"/>
            </w:tcBorders>
          </w:tcPr>
          <w:p w14:paraId="5A3D4067"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風雨難阻同奮熱誠  敏瀚奮鬥平台開光</w:t>
            </w:r>
          </w:p>
        </w:tc>
        <w:tc>
          <w:tcPr>
            <w:tcW w:w="991" w:type="dxa"/>
            <w:tcBorders>
              <w:top w:val="single" w:sz="4" w:space="0" w:color="auto"/>
              <w:left w:val="single" w:sz="4" w:space="0" w:color="auto"/>
              <w:bottom w:val="single" w:sz="4" w:space="0" w:color="auto"/>
              <w:right w:val="single" w:sz="4" w:space="0" w:color="auto"/>
            </w:tcBorders>
            <w:vAlign w:val="center"/>
          </w:tcPr>
          <w:p w14:paraId="7ADC90BF"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87</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7AA9EDB6"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黃敏書</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641168E9" w14:textId="77777777" w:rsidR="00C9074B" w:rsidRPr="007D4786" w:rsidRDefault="00C9074B" w:rsidP="00815271">
            <w:pPr>
              <w:jc w:val="center"/>
              <w:rPr>
                <w:rFonts w:asciiTheme="minorEastAsia" w:eastAsiaTheme="minorEastAsia" w:hAnsiTheme="minorEastAsia"/>
              </w:rPr>
            </w:pPr>
          </w:p>
        </w:tc>
      </w:tr>
      <w:tr w:rsidR="00C9074B" w:rsidRPr="007D4786" w14:paraId="397BB25E"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163DC023"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07"/>
              </w:smartTagPr>
              <w:r w:rsidRPr="007D4786">
                <w:rPr>
                  <w:rFonts w:asciiTheme="minorEastAsia" w:eastAsiaTheme="minorEastAsia" w:hAnsiTheme="minorEastAsia" w:hint="eastAsia"/>
                </w:rPr>
                <w:t>2007/11/15</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A00AC0C"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284</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66D51E13" w14:textId="77777777" w:rsidR="00C9074B" w:rsidRPr="00A271CD" w:rsidRDefault="00C9074B" w:rsidP="00815271">
            <w:pPr>
              <w:jc w:val="both"/>
              <w:rPr>
                <w:rFonts w:asciiTheme="minorEastAsia" w:eastAsiaTheme="minorEastAsia" w:hAnsiTheme="minorEastAsia"/>
              </w:rPr>
            </w:pPr>
            <w:r w:rsidRPr="00A271CD">
              <w:rPr>
                <w:rFonts w:asciiTheme="minorEastAsia" w:eastAsiaTheme="minorEastAsia" w:hAnsiTheme="minorEastAsia" w:hint="eastAsia"/>
              </w:rPr>
              <w:t>同奮證悟</w:t>
            </w:r>
          </w:p>
        </w:tc>
        <w:tc>
          <w:tcPr>
            <w:tcW w:w="6621" w:type="dxa"/>
            <w:gridSpan w:val="2"/>
            <w:tcBorders>
              <w:top w:val="single" w:sz="4" w:space="0" w:color="auto"/>
              <w:left w:val="single" w:sz="4" w:space="0" w:color="auto"/>
              <w:bottom w:val="single" w:sz="4" w:space="0" w:color="auto"/>
              <w:right w:val="single" w:sz="4" w:space="0" w:color="auto"/>
            </w:tcBorders>
          </w:tcPr>
          <w:p w14:paraId="18EFB751"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從感恩的心  入修行的門</w:t>
            </w:r>
          </w:p>
        </w:tc>
        <w:tc>
          <w:tcPr>
            <w:tcW w:w="991" w:type="dxa"/>
            <w:tcBorders>
              <w:top w:val="single" w:sz="4" w:space="0" w:color="auto"/>
              <w:left w:val="single" w:sz="4" w:space="0" w:color="auto"/>
              <w:bottom w:val="single" w:sz="4" w:space="0" w:color="auto"/>
              <w:right w:val="single" w:sz="4" w:space="0" w:color="auto"/>
            </w:tcBorders>
            <w:vAlign w:val="center"/>
          </w:tcPr>
          <w:p w14:paraId="3F584DEE"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88</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39B28372"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林緒是</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10697A0B" w14:textId="77777777" w:rsidR="00C9074B" w:rsidRPr="007D4786" w:rsidRDefault="00C9074B" w:rsidP="00815271">
            <w:pPr>
              <w:jc w:val="center"/>
              <w:rPr>
                <w:rFonts w:asciiTheme="minorEastAsia" w:eastAsiaTheme="minorEastAsia" w:hAnsiTheme="minorEastAsia"/>
              </w:rPr>
            </w:pPr>
          </w:p>
        </w:tc>
      </w:tr>
      <w:tr w:rsidR="00C9074B" w:rsidRPr="007D4786" w14:paraId="72F348EC"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597686BB"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07"/>
              </w:smartTagPr>
              <w:r w:rsidRPr="007D4786">
                <w:rPr>
                  <w:rFonts w:asciiTheme="minorEastAsia" w:eastAsiaTheme="minorEastAsia" w:hAnsiTheme="minorEastAsia" w:hint="eastAsia"/>
                </w:rPr>
                <w:t>2007/11/15</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31B91D2"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284</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43B5EF9E" w14:textId="77777777" w:rsidR="00C9074B" w:rsidRPr="00A271CD" w:rsidRDefault="00C9074B" w:rsidP="00815271">
            <w:pPr>
              <w:jc w:val="both"/>
              <w:rPr>
                <w:rFonts w:asciiTheme="minorEastAsia" w:eastAsiaTheme="minorEastAsia" w:hAnsiTheme="minorEastAsia"/>
              </w:rPr>
            </w:pPr>
            <w:r w:rsidRPr="00A271CD">
              <w:rPr>
                <w:rFonts w:asciiTheme="minorEastAsia" w:eastAsiaTheme="minorEastAsia" w:hAnsiTheme="minorEastAsia" w:hint="eastAsia"/>
              </w:rPr>
              <w:t>同奮證悟</w:t>
            </w:r>
          </w:p>
        </w:tc>
        <w:tc>
          <w:tcPr>
            <w:tcW w:w="6621" w:type="dxa"/>
            <w:gridSpan w:val="2"/>
            <w:tcBorders>
              <w:top w:val="single" w:sz="4" w:space="0" w:color="auto"/>
              <w:left w:val="single" w:sz="4" w:space="0" w:color="auto"/>
              <w:bottom w:val="single" w:sz="4" w:space="0" w:color="auto"/>
              <w:right w:val="single" w:sz="4" w:space="0" w:color="auto"/>
            </w:tcBorders>
          </w:tcPr>
          <w:p w14:paraId="35B6616E"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發心認捐  勇於承擔</w:t>
            </w:r>
          </w:p>
        </w:tc>
        <w:tc>
          <w:tcPr>
            <w:tcW w:w="991" w:type="dxa"/>
            <w:tcBorders>
              <w:top w:val="single" w:sz="4" w:space="0" w:color="auto"/>
              <w:left w:val="single" w:sz="4" w:space="0" w:color="auto"/>
              <w:bottom w:val="single" w:sz="4" w:space="0" w:color="auto"/>
              <w:right w:val="single" w:sz="4" w:space="0" w:color="auto"/>
            </w:tcBorders>
            <w:vAlign w:val="center"/>
          </w:tcPr>
          <w:p w14:paraId="30C49B6B"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91</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018B2547"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黃敏書</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5221BA42" w14:textId="77777777" w:rsidR="00C9074B" w:rsidRPr="007D4786" w:rsidRDefault="00C9074B" w:rsidP="00815271">
            <w:pPr>
              <w:jc w:val="center"/>
              <w:rPr>
                <w:rFonts w:asciiTheme="minorEastAsia" w:eastAsiaTheme="minorEastAsia" w:hAnsiTheme="minorEastAsia"/>
              </w:rPr>
            </w:pPr>
          </w:p>
        </w:tc>
      </w:tr>
      <w:tr w:rsidR="00C9074B" w:rsidRPr="007D4786" w14:paraId="7820B62A"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7A416DF5"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07"/>
              </w:smartTagPr>
              <w:r w:rsidRPr="007D4786">
                <w:rPr>
                  <w:rFonts w:asciiTheme="minorEastAsia" w:eastAsiaTheme="minorEastAsia" w:hAnsiTheme="minorEastAsia" w:hint="eastAsia"/>
                </w:rPr>
                <w:t>2007/11/15</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B244352"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284</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7937693E" w14:textId="77777777" w:rsidR="00C9074B" w:rsidRPr="00A271CD" w:rsidRDefault="00C9074B" w:rsidP="00815271">
            <w:pPr>
              <w:jc w:val="both"/>
              <w:rPr>
                <w:rFonts w:asciiTheme="minorEastAsia" w:eastAsiaTheme="minorEastAsia" w:hAnsiTheme="minorEastAsia"/>
              </w:rPr>
            </w:pPr>
            <w:r w:rsidRPr="00A271CD">
              <w:rPr>
                <w:rFonts w:asciiTheme="minorEastAsia" w:eastAsiaTheme="minorEastAsia" w:hAnsiTheme="minorEastAsia" w:hint="eastAsia"/>
              </w:rPr>
              <w:t>同奮證悟</w:t>
            </w:r>
          </w:p>
        </w:tc>
        <w:tc>
          <w:tcPr>
            <w:tcW w:w="6621" w:type="dxa"/>
            <w:gridSpan w:val="2"/>
            <w:tcBorders>
              <w:top w:val="single" w:sz="4" w:space="0" w:color="auto"/>
              <w:left w:val="single" w:sz="4" w:space="0" w:color="auto"/>
              <w:bottom w:val="single" w:sz="4" w:space="0" w:color="auto"/>
              <w:right w:val="single" w:sz="4" w:space="0" w:color="auto"/>
            </w:tcBorders>
          </w:tcPr>
          <w:p w14:paraId="5DCD622A"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以類合之  天人一也</w:t>
            </w:r>
          </w:p>
        </w:tc>
        <w:tc>
          <w:tcPr>
            <w:tcW w:w="991" w:type="dxa"/>
            <w:tcBorders>
              <w:top w:val="single" w:sz="4" w:space="0" w:color="auto"/>
              <w:left w:val="single" w:sz="4" w:space="0" w:color="auto"/>
              <w:bottom w:val="single" w:sz="4" w:space="0" w:color="auto"/>
              <w:right w:val="single" w:sz="4" w:space="0" w:color="auto"/>
            </w:tcBorders>
            <w:vAlign w:val="center"/>
          </w:tcPr>
          <w:p w14:paraId="2B3BBBCD"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93</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2DA07972"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劉大復</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005FD951" w14:textId="77777777" w:rsidR="00C9074B" w:rsidRPr="007D4786" w:rsidRDefault="00C9074B" w:rsidP="00815271">
            <w:pPr>
              <w:jc w:val="center"/>
              <w:rPr>
                <w:rFonts w:asciiTheme="minorEastAsia" w:eastAsiaTheme="minorEastAsia" w:hAnsiTheme="minorEastAsia"/>
              </w:rPr>
            </w:pPr>
          </w:p>
        </w:tc>
      </w:tr>
      <w:tr w:rsidR="00C9074B" w:rsidRPr="007D4786" w14:paraId="1F98F105"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19F95CE0"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07"/>
              </w:smartTagPr>
              <w:r w:rsidRPr="007D4786">
                <w:rPr>
                  <w:rFonts w:asciiTheme="minorEastAsia" w:eastAsiaTheme="minorEastAsia" w:hAnsiTheme="minorEastAsia" w:hint="eastAsia"/>
                </w:rPr>
                <w:lastRenderedPageBreak/>
                <w:t>2007/11/15</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E6CC9BB"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284</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7E83C1ED" w14:textId="77777777" w:rsidR="00C9074B" w:rsidRPr="00A271CD" w:rsidRDefault="00C9074B" w:rsidP="00815271">
            <w:pPr>
              <w:jc w:val="both"/>
              <w:rPr>
                <w:rFonts w:asciiTheme="minorEastAsia" w:eastAsiaTheme="minorEastAsia" w:hAnsiTheme="minorEastAsia"/>
              </w:rPr>
            </w:pPr>
            <w:r w:rsidRPr="00A271CD">
              <w:rPr>
                <w:rFonts w:asciiTheme="minorEastAsia" w:eastAsiaTheme="minorEastAsia" w:hAnsiTheme="minorEastAsia" w:hint="eastAsia"/>
              </w:rPr>
              <w:t>帝教辭典</w:t>
            </w:r>
          </w:p>
        </w:tc>
        <w:tc>
          <w:tcPr>
            <w:tcW w:w="6621" w:type="dxa"/>
            <w:gridSpan w:val="2"/>
            <w:tcBorders>
              <w:top w:val="single" w:sz="4" w:space="0" w:color="auto"/>
              <w:left w:val="single" w:sz="4" w:space="0" w:color="auto"/>
              <w:bottom w:val="single" w:sz="4" w:space="0" w:color="auto"/>
              <w:right w:val="single" w:sz="4" w:space="0" w:color="auto"/>
            </w:tcBorders>
          </w:tcPr>
          <w:p w14:paraId="1FB3ADBE"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天人炁功</w:t>
            </w:r>
          </w:p>
        </w:tc>
        <w:tc>
          <w:tcPr>
            <w:tcW w:w="991" w:type="dxa"/>
            <w:tcBorders>
              <w:top w:val="single" w:sz="4" w:space="0" w:color="auto"/>
              <w:left w:val="single" w:sz="4" w:space="0" w:color="auto"/>
              <w:bottom w:val="single" w:sz="4" w:space="0" w:color="auto"/>
              <w:right w:val="single" w:sz="4" w:space="0" w:color="auto"/>
            </w:tcBorders>
            <w:vAlign w:val="center"/>
          </w:tcPr>
          <w:p w14:paraId="4B1D0340"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96</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3312950D"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郭緒士</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6AECF5A7" w14:textId="77777777" w:rsidR="00C9074B" w:rsidRPr="007D4786" w:rsidRDefault="00C9074B" w:rsidP="00815271">
            <w:pPr>
              <w:jc w:val="center"/>
              <w:rPr>
                <w:rFonts w:asciiTheme="minorEastAsia" w:eastAsiaTheme="minorEastAsia" w:hAnsiTheme="minorEastAsia"/>
              </w:rPr>
            </w:pPr>
          </w:p>
        </w:tc>
      </w:tr>
      <w:tr w:rsidR="00C9074B" w:rsidRPr="007D4786" w14:paraId="1D9A0611"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49630F47"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2007/11/15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84DF50D"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284</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61BEE0E4" w14:textId="77777777" w:rsidR="00C9074B" w:rsidRPr="00A271CD" w:rsidRDefault="00C9074B" w:rsidP="00815271">
            <w:pPr>
              <w:jc w:val="both"/>
              <w:rPr>
                <w:rFonts w:asciiTheme="minorEastAsia" w:eastAsiaTheme="minorEastAsia" w:hAnsiTheme="minorEastAsia"/>
              </w:rPr>
            </w:pPr>
            <w:r w:rsidRPr="00A271CD">
              <w:rPr>
                <w:rFonts w:asciiTheme="minorEastAsia" w:eastAsiaTheme="minorEastAsia" w:hAnsiTheme="minorEastAsia" w:hint="eastAsia"/>
              </w:rPr>
              <w:t>帝教辭典</w:t>
            </w:r>
          </w:p>
        </w:tc>
        <w:tc>
          <w:tcPr>
            <w:tcW w:w="6621" w:type="dxa"/>
            <w:gridSpan w:val="2"/>
            <w:tcBorders>
              <w:top w:val="single" w:sz="4" w:space="0" w:color="auto"/>
              <w:left w:val="single" w:sz="4" w:space="0" w:color="auto"/>
              <w:bottom w:val="single" w:sz="4" w:space="0" w:color="auto"/>
              <w:right w:val="single" w:sz="4" w:space="0" w:color="auto"/>
            </w:tcBorders>
          </w:tcPr>
          <w:p w14:paraId="72C67DB1"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清虛師心.廿字詩心(廿二)一儉</w:t>
            </w:r>
          </w:p>
        </w:tc>
        <w:tc>
          <w:tcPr>
            <w:tcW w:w="991" w:type="dxa"/>
            <w:tcBorders>
              <w:top w:val="single" w:sz="4" w:space="0" w:color="auto"/>
              <w:left w:val="single" w:sz="4" w:space="0" w:color="auto"/>
              <w:bottom w:val="single" w:sz="4" w:space="0" w:color="auto"/>
              <w:right w:val="single" w:sz="4" w:space="0" w:color="auto"/>
            </w:tcBorders>
            <w:vAlign w:val="center"/>
          </w:tcPr>
          <w:p w14:paraId="43D0DA99"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99</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3E5EFD9E"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詩作：涵靜老人</w:t>
            </w:r>
          </w:p>
          <w:p w14:paraId="5D346EAA"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詩解：洪靜雯</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3F86488C" w14:textId="77777777" w:rsidR="00C9074B" w:rsidRPr="007D4786" w:rsidRDefault="00C9074B" w:rsidP="00815271">
            <w:pPr>
              <w:jc w:val="center"/>
              <w:rPr>
                <w:rFonts w:asciiTheme="minorEastAsia" w:eastAsiaTheme="minorEastAsia" w:hAnsiTheme="minorEastAsia"/>
              </w:rPr>
            </w:pPr>
          </w:p>
        </w:tc>
      </w:tr>
      <w:tr w:rsidR="00C9074B" w:rsidRPr="007D4786" w14:paraId="65B0EDBA"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38E78089"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2007/11/15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43AD0C0"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284</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7F672C70" w14:textId="77777777" w:rsidR="00C9074B" w:rsidRPr="00A271CD" w:rsidRDefault="00C9074B" w:rsidP="00815271">
            <w:pPr>
              <w:jc w:val="both"/>
              <w:rPr>
                <w:rFonts w:asciiTheme="minorEastAsia" w:eastAsiaTheme="minorEastAsia" w:hAnsiTheme="minorEastAsia"/>
              </w:rPr>
            </w:pPr>
            <w:r w:rsidRPr="00A271CD">
              <w:rPr>
                <w:rFonts w:asciiTheme="minorEastAsia" w:eastAsiaTheme="minorEastAsia" w:hAnsiTheme="minorEastAsia" w:hint="eastAsia"/>
              </w:rPr>
              <w:t>邀請您</w:t>
            </w:r>
          </w:p>
        </w:tc>
        <w:tc>
          <w:tcPr>
            <w:tcW w:w="6621" w:type="dxa"/>
            <w:gridSpan w:val="2"/>
            <w:tcBorders>
              <w:top w:val="single" w:sz="4" w:space="0" w:color="auto"/>
              <w:left w:val="single" w:sz="4" w:space="0" w:color="auto"/>
              <w:bottom w:val="single" w:sz="4" w:space="0" w:color="auto"/>
              <w:right w:val="single" w:sz="4" w:space="0" w:color="auto"/>
            </w:tcBorders>
          </w:tcPr>
          <w:p w14:paraId="3420CAF6"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感恩加持法會</w:t>
            </w:r>
          </w:p>
        </w:tc>
        <w:tc>
          <w:tcPr>
            <w:tcW w:w="991" w:type="dxa"/>
            <w:tcBorders>
              <w:top w:val="single" w:sz="4" w:space="0" w:color="auto"/>
              <w:left w:val="single" w:sz="4" w:space="0" w:color="auto"/>
              <w:bottom w:val="single" w:sz="4" w:space="0" w:color="auto"/>
              <w:right w:val="single" w:sz="4" w:space="0" w:color="auto"/>
            </w:tcBorders>
            <w:vAlign w:val="center"/>
          </w:tcPr>
          <w:p w14:paraId="69170606"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104</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334EF909"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極院弘教經費籌募暨節用委員會</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77B49479" w14:textId="77777777" w:rsidR="00C9074B" w:rsidRPr="007D4786" w:rsidRDefault="00C9074B" w:rsidP="00815271">
            <w:pPr>
              <w:jc w:val="center"/>
              <w:rPr>
                <w:rFonts w:asciiTheme="minorEastAsia" w:eastAsiaTheme="minorEastAsia" w:hAnsiTheme="minorEastAsia"/>
              </w:rPr>
            </w:pPr>
          </w:p>
        </w:tc>
      </w:tr>
      <w:tr w:rsidR="00C9074B" w:rsidRPr="007D4786" w14:paraId="3C65C5CA"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4F9CD781"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2007/11/15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F044F06"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284</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735866E1" w14:textId="77777777" w:rsidR="00C9074B" w:rsidRPr="00A271CD" w:rsidRDefault="00C9074B" w:rsidP="00815271">
            <w:pPr>
              <w:jc w:val="both"/>
              <w:rPr>
                <w:rFonts w:asciiTheme="minorEastAsia" w:eastAsiaTheme="minorEastAsia" w:hAnsiTheme="minorEastAsia"/>
              </w:rPr>
            </w:pPr>
            <w:r w:rsidRPr="00A271CD">
              <w:rPr>
                <w:rFonts w:asciiTheme="minorEastAsia" w:eastAsiaTheme="minorEastAsia" w:hAnsiTheme="minorEastAsia" w:hint="eastAsia"/>
              </w:rPr>
              <w:t>徵信錄</w:t>
            </w:r>
          </w:p>
        </w:tc>
        <w:tc>
          <w:tcPr>
            <w:tcW w:w="6621" w:type="dxa"/>
            <w:gridSpan w:val="2"/>
            <w:tcBorders>
              <w:top w:val="single" w:sz="4" w:space="0" w:color="auto"/>
              <w:left w:val="single" w:sz="4" w:space="0" w:color="auto"/>
              <w:bottom w:val="single" w:sz="4" w:space="0" w:color="auto"/>
              <w:right w:val="single" w:sz="4" w:space="0" w:color="auto"/>
            </w:tcBorders>
          </w:tcPr>
          <w:p w14:paraId="216FAD71"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九十六年九月份助印與收支明細徵信</w:t>
            </w:r>
          </w:p>
        </w:tc>
        <w:tc>
          <w:tcPr>
            <w:tcW w:w="991" w:type="dxa"/>
            <w:tcBorders>
              <w:top w:val="single" w:sz="4" w:space="0" w:color="auto"/>
              <w:left w:val="single" w:sz="4" w:space="0" w:color="auto"/>
              <w:bottom w:val="single" w:sz="4" w:space="0" w:color="auto"/>
              <w:right w:val="single" w:sz="4" w:space="0" w:color="auto"/>
            </w:tcBorders>
            <w:vAlign w:val="center"/>
          </w:tcPr>
          <w:p w14:paraId="545D8A83"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105</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2397A1DA"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陳敏屏</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0B28EF02" w14:textId="77777777" w:rsidR="00C9074B" w:rsidRPr="007D4786" w:rsidRDefault="00C9074B" w:rsidP="00815271">
            <w:pPr>
              <w:jc w:val="center"/>
              <w:rPr>
                <w:rFonts w:asciiTheme="minorEastAsia" w:eastAsiaTheme="minorEastAsia" w:hAnsiTheme="minorEastAsia"/>
              </w:rPr>
            </w:pPr>
          </w:p>
        </w:tc>
      </w:tr>
      <w:tr w:rsidR="00C9074B" w:rsidRPr="007D4786" w14:paraId="0B08A1B0"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2761BAB7"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07"/>
              </w:smartTagPr>
              <w:r w:rsidRPr="007D4786">
                <w:rPr>
                  <w:rFonts w:asciiTheme="minorEastAsia" w:eastAsiaTheme="minorEastAsia" w:hAnsiTheme="minorEastAsia" w:hint="eastAsia"/>
                </w:rPr>
                <w:t>2007/11/15</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B44BA45"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284</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46AAE752" w14:textId="77777777" w:rsidR="00C9074B" w:rsidRPr="00A271CD" w:rsidRDefault="00C9074B" w:rsidP="00815271">
            <w:pPr>
              <w:jc w:val="both"/>
              <w:rPr>
                <w:rFonts w:asciiTheme="minorEastAsia" w:eastAsiaTheme="minorEastAsia" w:hAnsiTheme="minorEastAsia"/>
              </w:rPr>
            </w:pPr>
            <w:r w:rsidRPr="00A271CD">
              <w:rPr>
                <w:rFonts w:asciiTheme="minorEastAsia" w:eastAsiaTheme="minorEastAsia" w:hAnsiTheme="minorEastAsia" w:hint="eastAsia"/>
              </w:rPr>
              <w:t>徵信錄</w:t>
            </w:r>
          </w:p>
        </w:tc>
        <w:tc>
          <w:tcPr>
            <w:tcW w:w="6621" w:type="dxa"/>
            <w:gridSpan w:val="2"/>
            <w:tcBorders>
              <w:top w:val="single" w:sz="4" w:space="0" w:color="auto"/>
              <w:left w:val="single" w:sz="4" w:space="0" w:color="auto"/>
              <w:bottom w:val="single" w:sz="4" w:space="0" w:color="auto"/>
              <w:right w:val="single" w:sz="4" w:space="0" w:color="auto"/>
            </w:tcBorders>
          </w:tcPr>
          <w:p w14:paraId="2579112D"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各教院、堂注意</w:t>
            </w:r>
          </w:p>
        </w:tc>
        <w:tc>
          <w:tcPr>
            <w:tcW w:w="991" w:type="dxa"/>
            <w:tcBorders>
              <w:top w:val="single" w:sz="4" w:space="0" w:color="auto"/>
              <w:left w:val="single" w:sz="4" w:space="0" w:color="auto"/>
              <w:bottom w:val="single" w:sz="4" w:space="0" w:color="auto"/>
              <w:right w:val="single" w:sz="4" w:space="0" w:color="auto"/>
            </w:tcBorders>
            <w:vAlign w:val="center"/>
          </w:tcPr>
          <w:p w14:paraId="3094C3C4"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107</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5626F691"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道務委員會</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FCDF3A4" w14:textId="77777777" w:rsidR="00C9074B" w:rsidRPr="007D4786" w:rsidRDefault="00C9074B" w:rsidP="00815271">
            <w:pPr>
              <w:jc w:val="center"/>
              <w:rPr>
                <w:rFonts w:asciiTheme="minorEastAsia" w:eastAsiaTheme="minorEastAsia" w:hAnsiTheme="minorEastAsia"/>
              </w:rPr>
            </w:pPr>
          </w:p>
        </w:tc>
      </w:tr>
      <w:tr w:rsidR="00C9074B" w:rsidRPr="007D4786" w14:paraId="04079CEF"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652F9EDF"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07"/>
              </w:smartTagPr>
              <w:r w:rsidRPr="007D4786">
                <w:rPr>
                  <w:rFonts w:asciiTheme="minorEastAsia" w:eastAsiaTheme="minorEastAsia" w:hAnsiTheme="minorEastAsia" w:hint="eastAsia"/>
                </w:rPr>
                <w:t>2007/11/15</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EEECB38"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284</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59F706FF" w14:textId="77777777" w:rsidR="00C9074B" w:rsidRPr="00A271CD" w:rsidRDefault="00C9074B" w:rsidP="00815271">
            <w:pPr>
              <w:jc w:val="both"/>
              <w:rPr>
                <w:rFonts w:asciiTheme="minorEastAsia" w:eastAsiaTheme="minorEastAsia" w:hAnsiTheme="minorEastAsia"/>
              </w:rPr>
            </w:pPr>
            <w:r w:rsidRPr="00A271CD">
              <w:rPr>
                <w:rFonts w:asciiTheme="minorEastAsia" w:eastAsiaTheme="minorEastAsia" w:hAnsiTheme="minorEastAsia" w:hint="eastAsia"/>
              </w:rPr>
              <w:t>徵信錄</w:t>
            </w:r>
          </w:p>
        </w:tc>
        <w:tc>
          <w:tcPr>
            <w:tcW w:w="6621" w:type="dxa"/>
            <w:gridSpan w:val="2"/>
            <w:tcBorders>
              <w:top w:val="single" w:sz="4" w:space="0" w:color="auto"/>
              <w:left w:val="single" w:sz="4" w:space="0" w:color="auto"/>
              <w:bottom w:val="single" w:sz="4" w:space="0" w:color="auto"/>
              <w:right w:val="single" w:sz="4" w:space="0" w:color="auto"/>
            </w:tcBorders>
          </w:tcPr>
          <w:p w14:paraId="74D454F4"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奉獻功德一郵政劃撥單</w:t>
            </w:r>
          </w:p>
        </w:tc>
        <w:tc>
          <w:tcPr>
            <w:tcW w:w="991" w:type="dxa"/>
            <w:tcBorders>
              <w:top w:val="single" w:sz="4" w:space="0" w:color="auto"/>
              <w:left w:val="single" w:sz="4" w:space="0" w:color="auto"/>
              <w:bottom w:val="single" w:sz="4" w:space="0" w:color="auto"/>
              <w:right w:val="single" w:sz="4" w:space="0" w:color="auto"/>
            </w:tcBorders>
            <w:vAlign w:val="center"/>
          </w:tcPr>
          <w:p w14:paraId="10CBF933"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107/108</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7C23C402"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編輯部</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0323808F" w14:textId="77777777" w:rsidR="00C9074B" w:rsidRPr="007D4786" w:rsidRDefault="00C9074B" w:rsidP="00815271">
            <w:pPr>
              <w:jc w:val="center"/>
              <w:rPr>
                <w:rFonts w:asciiTheme="minorEastAsia" w:eastAsiaTheme="minorEastAsia" w:hAnsiTheme="minorEastAsia"/>
              </w:rPr>
            </w:pPr>
          </w:p>
        </w:tc>
      </w:tr>
      <w:tr w:rsidR="00C9074B" w:rsidRPr="007D4786" w14:paraId="73669A2E"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331C2C08"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AD20A02"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46D6DAE3"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光照十方</w:t>
            </w:r>
          </w:p>
        </w:tc>
        <w:tc>
          <w:tcPr>
            <w:tcW w:w="6621" w:type="dxa"/>
            <w:gridSpan w:val="2"/>
            <w:tcBorders>
              <w:top w:val="single" w:sz="4" w:space="0" w:color="auto"/>
              <w:left w:val="single" w:sz="4" w:space="0" w:color="auto"/>
              <w:bottom w:val="single" w:sz="4" w:space="0" w:color="auto"/>
              <w:right w:val="single" w:sz="4" w:space="0" w:color="auto"/>
            </w:tcBorders>
          </w:tcPr>
          <w:p w14:paraId="3B9804B1"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配合宗教法人申請  首席赴日親自組訓  宮崎初院落實推行「以教為家」</w:t>
            </w:r>
          </w:p>
        </w:tc>
        <w:tc>
          <w:tcPr>
            <w:tcW w:w="991" w:type="dxa"/>
            <w:tcBorders>
              <w:top w:val="single" w:sz="4" w:space="0" w:color="auto"/>
              <w:left w:val="single" w:sz="4" w:space="0" w:color="auto"/>
              <w:bottom w:val="single" w:sz="4" w:space="0" w:color="auto"/>
              <w:right w:val="single" w:sz="4" w:space="0" w:color="auto"/>
            </w:tcBorders>
            <w:vAlign w:val="center"/>
          </w:tcPr>
          <w:p w14:paraId="51F8C60D"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005</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4FD2D310"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柳光赦</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65F7EDB1" w14:textId="77777777" w:rsidR="00C9074B" w:rsidRPr="007D4786" w:rsidRDefault="00C9074B" w:rsidP="00815271">
            <w:pPr>
              <w:jc w:val="center"/>
              <w:rPr>
                <w:rFonts w:asciiTheme="minorEastAsia" w:eastAsiaTheme="minorEastAsia" w:hAnsiTheme="minorEastAsia"/>
              </w:rPr>
            </w:pPr>
          </w:p>
        </w:tc>
      </w:tr>
      <w:tr w:rsidR="00C9074B" w:rsidRPr="007D4786" w14:paraId="660D2D2C"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4235D2B8"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5E1A800"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5CF6C298"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光照十方</w:t>
            </w:r>
          </w:p>
        </w:tc>
        <w:tc>
          <w:tcPr>
            <w:tcW w:w="6621" w:type="dxa"/>
            <w:gridSpan w:val="2"/>
            <w:tcBorders>
              <w:top w:val="single" w:sz="4" w:space="0" w:color="auto"/>
              <w:left w:val="single" w:sz="4" w:space="0" w:color="auto"/>
              <w:bottom w:val="single" w:sz="4" w:space="0" w:color="auto"/>
              <w:right w:val="single" w:sz="4" w:space="0" w:color="auto"/>
            </w:tcBorders>
          </w:tcPr>
          <w:p w14:paraId="01941CB6"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首席引領禮敬山川神衹  結緣親和法會道氣凜然</w:t>
            </w:r>
          </w:p>
        </w:tc>
        <w:tc>
          <w:tcPr>
            <w:tcW w:w="991" w:type="dxa"/>
            <w:tcBorders>
              <w:top w:val="single" w:sz="4" w:space="0" w:color="auto"/>
              <w:left w:val="single" w:sz="4" w:space="0" w:color="auto"/>
              <w:bottom w:val="single" w:sz="4" w:space="0" w:color="auto"/>
              <w:right w:val="single" w:sz="4" w:space="0" w:color="auto"/>
            </w:tcBorders>
            <w:vAlign w:val="center"/>
          </w:tcPr>
          <w:p w14:paraId="2A1E1D47"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007</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6055F83F"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蕭敏堅</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5D216ADB" w14:textId="77777777" w:rsidR="00C9074B" w:rsidRPr="007D4786" w:rsidRDefault="00C9074B" w:rsidP="00815271">
            <w:pPr>
              <w:jc w:val="center"/>
              <w:rPr>
                <w:rFonts w:asciiTheme="minorEastAsia" w:eastAsiaTheme="minorEastAsia" w:hAnsiTheme="minorEastAsia"/>
              </w:rPr>
            </w:pPr>
          </w:p>
        </w:tc>
      </w:tr>
      <w:tr w:rsidR="00C9074B" w:rsidRPr="007D4786" w14:paraId="14076FEC"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228AD41E"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2F8424A"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4913DDFC"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光照十方</w:t>
            </w:r>
          </w:p>
        </w:tc>
        <w:tc>
          <w:tcPr>
            <w:tcW w:w="6621" w:type="dxa"/>
            <w:gridSpan w:val="2"/>
            <w:tcBorders>
              <w:top w:val="single" w:sz="4" w:space="0" w:color="auto"/>
              <w:left w:val="single" w:sz="4" w:space="0" w:color="auto"/>
              <w:bottom w:val="single" w:sz="4" w:space="0" w:color="auto"/>
              <w:right w:val="single" w:sz="4" w:space="0" w:color="auto"/>
            </w:tcBorders>
          </w:tcPr>
          <w:p w14:paraId="1A37E2DE"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皈師心路感性分享  首席感師恩惜親情</w:t>
            </w:r>
          </w:p>
        </w:tc>
        <w:tc>
          <w:tcPr>
            <w:tcW w:w="991" w:type="dxa"/>
            <w:tcBorders>
              <w:top w:val="single" w:sz="4" w:space="0" w:color="auto"/>
              <w:left w:val="single" w:sz="4" w:space="0" w:color="auto"/>
              <w:bottom w:val="single" w:sz="4" w:space="0" w:color="auto"/>
              <w:right w:val="single" w:sz="4" w:space="0" w:color="auto"/>
            </w:tcBorders>
            <w:vAlign w:val="center"/>
          </w:tcPr>
          <w:p w14:paraId="6D071BB6"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009</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44BF16BE"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黃緒我</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71D85A27" w14:textId="77777777" w:rsidR="00C9074B" w:rsidRPr="007D4786" w:rsidRDefault="00C9074B" w:rsidP="00815271">
            <w:pPr>
              <w:jc w:val="center"/>
              <w:rPr>
                <w:rFonts w:asciiTheme="minorEastAsia" w:eastAsiaTheme="minorEastAsia" w:hAnsiTheme="minorEastAsia"/>
              </w:rPr>
            </w:pPr>
          </w:p>
        </w:tc>
      </w:tr>
      <w:tr w:rsidR="00C9074B" w:rsidRPr="007D4786" w14:paraId="125A53E3"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7C5D7DFB"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9B710CD"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6F0C63CF"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首席期勉</w:t>
            </w:r>
          </w:p>
        </w:tc>
        <w:tc>
          <w:tcPr>
            <w:tcW w:w="6621" w:type="dxa"/>
            <w:gridSpan w:val="2"/>
            <w:tcBorders>
              <w:top w:val="single" w:sz="4" w:space="0" w:color="auto"/>
              <w:left w:val="single" w:sz="4" w:space="0" w:color="auto"/>
              <w:bottom w:val="single" w:sz="4" w:space="0" w:color="auto"/>
              <w:right w:val="single" w:sz="4" w:space="0" w:color="auto"/>
            </w:tcBorders>
          </w:tcPr>
          <w:p w14:paraId="495DE626"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百日破劫 聲聲悲願 一心保台 再創榮景 首席領全教同步祈誦</w:t>
            </w:r>
          </w:p>
          <w:p w14:paraId="325313A7"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護寶島</w:t>
            </w:r>
          </w:p>
        </w:tc>
        <w:tc>
          <w:tcPr>
            <w:tcW w:w="991" w:type="dxa"/>
            <w:tcBorders>
              <w:top w:val="single" w:sz="4" w:space="0" w:color="auto"/>
              <w:left w:val="single" w:sz="4" w:space="0" w:color="auto"/>
              <w:bottom w:val="single" w:sz="4" w:space="0" w:color="auto"/>
              <w:right w:val="single" w:sz="4" w:space="0" w:color="auto"/>
            </w:tcBorders>
            <w:vAlign w:val="center"/>
          </w:tcPr>
          <w:p w14:paraId="3825AAF6"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010</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181C692D"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黃敏書</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14FB939B" w14:textId="77777777" w:rsidR="00C9074B" w:rsidRPr="007D4786" w:rsidRDefault="00C9074B" w:rsidP="00815271">
            <w:pPr>
              <w:jc w:val="center"/>
              <w:rPr>
                <w:rFonts w:asciiTheme="minorEastAsia" w:eastAsiaTheme="minorEastAsia" w:hAnsiTheme="minorEastAsia"/>
              </w:rPr>
            </w:pPr>
          </w:p>
        </w:tc>
      </w:tr>
      <w:tr w:rsidR="00C9074B" w:rsidRPr="007D4786" w14:paraId="39799CEA"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2E50F63F"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3038D00"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6A452917"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首席期勉</w:t>
            </w:r>
          </w:p>
        </w:tc>
        <w:tc>
          <w:tcPr>
            <w:tcW w:w="6621" w:type="dxa"/>
            <w:gridSpan w:val="2"/>
            <w:tcBorders>
              <w:top w:val="single" w:sz="4" w:space="0" w:color="auto"/>
              <w:left w:val="single" w:sz="4" w:space="0" w:color="auto"/>
              <w:bottom w:val="single" w:sz="4" w:space="0" w:color="auto"/>
              <w:right w:val="single" w:sz="4" w:space="0" w:color="auto"/>
            </w:tcBorders>
          </w:tcPr>
          <w:p w14:paraId="7A464D5D"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◎迴向文 ─ 破劫保台百日祈禱迴向文</w:t>
            </w:r>
          </w:p>
        </w:tc>
        <w:tc>
          <w:tcPr>
            <w:tcW w:w="991" w:type="dxa"/>
            <w:tcBorders>
              <w:top w:val="single" w:sz="4" w:space="0" w:color="auto"/>
              <w:left w:val="single" w:sz="4" w:space="0" w:color="auto"/>
              <w:bottom w:val="single" w:sz="4" w:space="0" w:color="auto"/>
              <w:right w:val="single" w:sz="4" w:space="0" w:color="auto"/>
            </w:tcBorders>
            <w:vAlign w:val="center"/>
          </w:tcPr>
          <w:p w14:paraId="7612EC35"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012</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4EFC9E2C" w14:textId="77777777" w:rsidR="00C9074B" w:rsidRPr="007D4786" w:rsidRDefault="00C9074B" w:rsidP="00815271">
            <w:pPr>
              <w:jc w:val="center"/>
              <w:rPr>
                <w:rFonts w:asciiTheme="minorEastAsia" w:eastAsiaTheme="minorEastAsia" w:hAnsiTheme="minorEastAsia"/>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4C4CCDA2" w14:textId="77777777" w:rsidR="00C9074B" w:rsidRPr="007D4786" w:rsidRDefault="00C9074B" w:rsidP="00815271">
            <w:pPr>
              <w:jc w:val="center"/>
              <w:rPr>
                <w:rFonts w:asciiTheme="minorEastAsia" w:eastAsiaTheme="minorEastAsia" w:hAnsiTheme="minorEastAsia"/>
              </w:rPr>
            </w:pPr>
          </w:p>
        </w:tc>
      </w:tr>
      <w:tr w:rsidR="00C9074B" w:rsidRPr="007D4786" w14:paraId="28F3BE32"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0985876A"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2A8AF25"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7C53FCC6"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首席期勉</w:t>
            </w:r>
          </w:p>
        </w:tc>
        <w:tc>
          <w:tcPr>
            <w:tcW w:w="6621" w:type="dxa"/>
            <w:gridSpan w:val="2"/>
            <w:tcBorders>
              <w:top w:val="single" w:sz="4" w:space="0" w:color="auto"/>
              <w:left w:val="single" w:sz="4" w:space="0" w:color="auto"/>
              <w:bottom w:val="single" w:sz="4" w:space="0" w:color="auto"/>
              <w:right w:val="single" w:sz="4" w:space="0" w:color="auto"/>
            </w:tcBorders>
          </w:tcPr>
          <w:p w14:paraId="3D152C12"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◎聖訓 ─ 無形軍團捍衛寶島  本教獨特宣慰親和</w:t>
            </w:r>
          </w:p>
        </w:tc>
        <w:tc>
          <w:tcPr>
            <w:tcW w:w="991" w:type="dxa"/>
            <w:tcBorders>
              <w:top w:val="single" w:sz="4" w:space="0" w:color="auto"/>
              <w:left w:val="single" w:sz="4" w:space="0" w:color="auto"/>
              <w:bottom w:val="single" w:sz="4" w:space="0" w:color="auto"/>
              <w:right w:val="single" w:sz="4" w:space="0" w:color="auto"/>
            </w:tcBorders>
            <w:vAlign w:val="center"/>
          </w:tcPr>
          <w:p w14:paraId="704876FE"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012</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2709E0EA" w14:textId="77777777" w:rsidR="00C9074B" w:rsidRPr="007D4786" w:rsidRDefault="00C9074B" w:rsidP="00815271">
            <w:pPr>
              <w:jc w:val="center"/>
              <w:rPr>
                <w:rFonts w:asciiTheme="minorEastAsia" w:eastAsiaTheme="minorEastAsia" w:hAnsiTheme="minorEastAsia"/>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4106478D" w14:textId="77777777" w:rsidR="00C9074B" w:rsidRPr="007D4786" w:rsidRDefault="00C9074B" w:rsidP="00815271">
            <w:pPr>
              <w:jc w:val="center"/>
              <w:rPr>
                <w:rFonts w:asciiTheme="minorEastAsia" w:eastAsiaTheme="minorEastAsia" w:hAnsiTheme="minorEastAsia"/>
              </w:rPr>
            </w:pPr>
          </w:p>
        </w:tc>
      </w:tr>
      <w:tr w:rsidR="00C9074B" w:rsidRPr="007D4786" w14:paraId="2BED93B7"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29D45311"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18370EA"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3A8FB49F"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首席期勉</w:t>
            </w:r>
          </w:p>
        </w:tc>
        <w:tc>
          <w:tcPr>
            <w:tcW w:w="6621" w:type="dxa"/>
            <w:gridSpan w:val="2"/>
            <w:tcBorders>
              <w:top w:val="single" w:sz="4" w:space="0" w:color="auto"/>
              <w:left w:val="single" w:sz="4" w:space="0" w:color="auto"/>
              <w:bottom w:val="single" w:sz="4" w:space="0" w:color="auto"/>
              <w:right w:val="single" w:sz="4" w:space="0" w:color="auto"/>
            </w:tcBorders>
          </w:tcPr>
          <w:p w14:paraId="36111C04"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◎聖訓 ─ 政爭尖銳形勢險峻 破劫保台提前發動</w:t>
            </w:r>
          </w:p>
        </w:tc>
        <w:tc>
          <w:tcPr>
            <w:tcW w:w="991" w:type="dxa"/>
            <w:tcBorders>
              <w:top w:val="single" w:sz="4" w:space="0" w:color="auto"/>
              <w:left w:val="single" w:sz="4" w:space="0" w:color="auto"/>
              <w:bottom w:val="single" w:sz="4" w:space="0" w:color="auto"/>
              <w:right w:val="single" w:sz="4" w:space="0" w:color="auto"/>
            </w:tcBorders>
            <w:vAlign w:val="center"/>
          </w:tcPr>
          <w:p w14:paraId="496CA0A4"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013</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675B8F97" w14:textId="77777777" w:rsidR="00C9074B" w:rsidRPr="007D4786" w:rsidRDefault="00C9074B" w:rsidP="00815271">
            <w:pPr>
              <w:jc w:val="center"/>
              <w:rPr>
                <w:rFonts w:asciiTheme="minorEastAsia" w:eastAsiaTheme="minorEastAsia" w:hAnsiTheme="minorEastAsia"/>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3EA06FCB" w14:textId="77777777" w:rsidR="00C9074B" w:rsidRPr="007D4786" w:rsidRDefault="00C9074B" w:rsidP="00815271">
            <w:pPr>
              <w:jc w:val="center"/>
              <w:rPr>
                <w:rFonts w:asciiTheme="minorEastAsia" w:eastAsiaTheme="minorEastAsia" w:hAnsiTheme="minorEastAsia"/>
              </w:rPr>
            </w:pPr>
          </w:p>
        </w:tc>
      </w:tr>
      <w:tr w:rsidR="00C9074B" w:rsidRPr="007D4786" w14:paraId="024D0007"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5448AC92"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31135C2"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4648095A"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首席期勉</w:t>
            </w:r>
          </w:p>
        </w:tc>
        <w:tc>
          <w:tcPr>
            <w:tcW w:w="6621" w:type="dxa"/>
            <w:gridSpan w:val="2"/>
            <w:tcBorders>
              <w:top w:val="single" w:sz="4" w:space="0" w:color="auto"/>
              <w:left w:val="single" w:sz="4" w:space="0" w:color="auto"/>
              <w:bottom w:val="single" w:sz="4" w:space="0" w:color="auto"/>
              <w:right w:val="single" w:sz="4" w:space="0" w:color="auto"/>
            </w:tcBorders>
          </w:tcPr>
          <w:p w14:paraId="549B8C2D"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夫唱婦隨  帝教楷模</w:t>
            </w:r>
          </w:p>
        </w:tc>
        <w:tc>
          <w:tcPr>
            <w:tcW w:w="991" w:type="dxa"/>
            <w:tcBorders>
              <w:top w:val="single" w:sz="4" w:space="0" w:color="auto"/>
              <w:left w:val="single" w:sz="4" w:space="0" w:color="auto"/>
              <w:bottom w:val="single" w:sz="4" w:space="0" w:color="auto"/>
              <w:right w:val="single" w:sz="4" w:space="0" w:color="auto"/>
            </w:tcBorders>
            <w:vAlign w:val="center"/>
          </w:tcPr>
          <w:p w14:paraId="6E5D79F4"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014</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131C7D28"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黃敏書</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46FA1038" w14:textId="77777777" w:rsidR="00C9074B" w:rsidRPr="007D4786" w:rsidRDefault="00C9074B" w:rsidP="00815271">
            <w:pPr>
              <w:jc w:val="center"/>
              <w:rPr>
                <w:rFonts w:asciiTheme="minorEastAsia" w:eastAsiaTheme="minorEastAsia" w:hAnsiTheme="minorEastAsia"/>
              </w:rPr>
            </w:pPr>
          </w:p>
        </w:tc>
      </w:tr>
      <w:tr w:rsidR="00C9074B" w:rsidRPr="007D4786" w14:paraId="59DECC57"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5F06AB30"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DE23572"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0A291B34"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首席期勉</w:t>
            </w:r>
          </w:p>
        </w:tc>
        <w:tc>
          <w:tcPr>
            <w:tcW w:w="6621" w:type="dxa"/>
            <w:gridSpan w:val="2"/>
            <w:tcBorders>
              <w:top w:val="single" w:sz="4" w:space="0" w:color="auto"/>
              <w:left w:val="single" w:sz="4" w:space="0" w:color="auto"/>
              <w:bottom w:val="single" w:sz="4" w:space="0" w:color="auto"/>
              <w:right w:val="single" w:sz="4" w:space="0" w:color="auto"/>
            </w:tcBorders>
          </w:tcPr>
          <w:p w14:paraId="660543A0"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天極行宮整體開發 台中縣府初審通過 經費不足猶待同奮支</w:t>
            </w:r>
            <w:r w:rsidRPr="007D4786">
              <w:rPr>
                <w:rFonts w:asciiTheme="minorEastAsia" w:eastAsiaTheme="minorEastAsia" w:hAnsiTheme="minorEastAsia" w:hint="eastAsia"/>
              </w:rPr>
              <w:lastRenderedPageBreak/>
              <w:t>持</w:t>
            </w:r>
          </w:p>
        </w:tc>
        <w:tc>
          <w:tcPr>
            <w:tcW w:w="991" w:type="dxa"/>
            <w:tcBorders>
              <w:top w:val="single" w:sz="4" w:space="0" w:color="auto"/>
              <w:left w:val="single" w:sz="4" w:space="0" w:color="auto"/>
              <w:bottom w:val="single" w:sz="4" w:space="0" w:color="auto"/>
              <w:right w:val="single" w:sz="4" w:space="0" w:color="auto"/>
            </w:tcBorders>
            <w:vAlign w:val="center"/>
          </w:tcPr>
          <w:p w14:paraId="730031A1"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lastRenderedPageBreak/>
              <w:t>015</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697CEBE4"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黃敏書</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78727426" w14:textId="77777777" w:rsidR="00C9074B" w:rsidRPr="007D4786" w:rsidRDefault="00C9074B" w:rsidP="00815271">
            <w:pPr>
              <w:jc w:val="center"/>
              <w:rPr>
                <w:rFonts w:asciiTheme="minorEastAsia" w:eastAsiaTheme="minorEastAsia" w:hAnsiTheme="minorEastAsia"/>
              </w:rPr>
            </w:pPr>
          </w:p>
        </w:tc>
      </w:tr>
      <w:tr w:rsidR="00C9074B" w:rsidRPr="007D4786" w14:paraId="6BC2999B"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53520D3B"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DD2724B"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5D776343"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首席期勉</w:t>
            </w:r>
          </w:p>
        </w:tc>
        <w:tc>
          <w:tcPr>
            <w:tcW w:w="6621" w:type="dxa"/>
            <w:gridSpan w:val="2"/>
            <w:tcBorders>
              <w:top w:val="single" w:sz="4" w:space="0" w:color="auto"/>
              <w:left w:val="single" w:sz="4" w:space="0" w:color="auto"/>
              <w:bottom w:val="single" w:sz="4" w:space="0" w:color="auto"/>
              <w:right w:val="single" w:sz="4" w:space="0" w:color="auto"/>
            </w:tcBorders>
          </w:tcPr>
          <w:p w14:paraId="4827EE23"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打造世界性宗教聖地 鐳力阿開發尚待同奮發心圓成</w:t>
            </w:r>
          </w:p>
        </w:tc>
        <w:tc>
          <w:tcPr>
            <w:tcW w:w="991" w:type="dxa"/>
            <w:tcBorders>
              <w:top w:val="single" w:sz="4" w:space="0" w:color="auto"/>
              <w:left w:val="single" w:sz="4" w:space="0" w:color="auto"/>
              <w:bottom w:val="single" w:sz="4" w:space="0" w:color="auto"/>
              <w:right w:val="single" w:sz="4" w:space="0" w:color="auto"/>
            </w:tcBorders>
            <w:vAlign w:val="center"/>
          </w:tcPr>
          <w:p w14:paraId="3EE784AA"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016</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52D94054"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鐳力阿道場管委會提供</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7385B6CC" w14:textId="77777777" w:rsidR="00C9074B" w:rsidRPr="007D4786" w:rsidRDefault="00C9074B" w:rsidP="00815271">
            <w:pPr>
              <w:jc w:val="center"/>
              <w:rPr>
                <w:rFonts w:asciiTheme="minorEastAsia" w:eastAsiaTheme="minorEastAsia" w:hAnsiTheme="minorEastAsia"/>
              </w:rPr>
            </w:pPr>
          </w:p>
        </w:tc>
      </w:tr>
      <w:tr w:rsidR="00C9074B" w:rsidRPr="007D4786" w14:paraId="192FEA27"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238BC5EC"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434B6E4"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35591F99"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首席期勉</w:t>
            </w:r>
          </w:p>
        </w:tc>
        <w:tc>
          <w:tcPr>
            <w:tcW w:w="6621" w:type="dxa"/>
            <w:gridSpan w:val="2"/>
            <w:tcBorders>
              <w:top w:val="single" w:sz="4" w:space="0" w:color="auto"/>
              <w:left w:val="single" w:sz="4" w:space="0" w:color="auto"/>
              <w:bottom w:val="single" w:sz="4" w:space="0" w:color="auto"/>
              <w:right w:val="single" w:sz="4" w:space="0" w:color="auto"/>
            </w:tcBorders>
          </w:tcPr>
          <w:p w14:paraId="371DF119"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團結全教同奮求生心力 破除行劫魔氛確保台灣</w:t>
            </w:r>
          </w:p>
        </w:tc>
        <w:tc>
          <w:tcPr>
            <w:tcW w:w="991" w:type="dxa"/>
            <w:tcBorders>
              <w:top w:val="single" w:sz="4" w:space="0" w:color="auto"/>
              <w:left w:val="single" w:sz="4" w:space="0" w:color="auto"/>
              <w:bottom w:val="single" w:sz="4" w:space="0" w:color="auto"/>
              <w:right w:val="single" w:sz="4" w:space="0" w:color="auto"/>
            </w:tcBorders>
            <w:vAlign w:val="center"/>
          </w:tcPr>
          <w:p w14:paraId="12B70E9F"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018</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13B8A8A1"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光照首席</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E29EB2D" w14:textId="77777777" w:rsidR="00C9074B" w:rsidRPr="007D4786" w:rsidRDefault="00C9074B" w:rsidP="00815271">
            <w:pPr>
              <w:jc w:val="center"/>
              <w:rPr>
                <w:rFonts w:asciiTheme="minorEastAsia" w:eastAsiaTheme="minorEastAsia" w:hAnsiTheme="minorEastAsia"/>
              </w:rPr>
            </w:pPr>
          </w:p>
        </w:tc>
      </w:tr>
      <w:tr w:rsidR="00C9074B" w:rsidRPr="007D4786" w14:paraId="58200B75"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5E36949C"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EF01895"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0BEC0C43"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首席期勉</w:t>
            </w:r>
          </w:p>
        </w:tc>
        <w:tc>
          <w:tcPr>
            <w:tcW w:w="6621" w:type="dxa"/>
            <w:gridSpan w:val="2"/>
            <w:tcBorders>
              <w:top w:val="single" w:sz="4" w:space="0" w:color="auto"/>
              <w:left w:val="single" w:sz="4" w:space="0" w:color="auto"/>
              <w:bottom w:val="single" w:sz="4" w:space="0" w:color="auto"/>
              <w:right w:val="single" w:sz="4" w:space="0" w:color="auto"/>
            </w:tcBorders>
          </w:tcPr>
          <w:p w14:paraId="799F0AD4"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先修28期更新序宗 道名維持人倫輩分</w:t>
            </w:r>
          </w:p>
        </w:tc>
        <w:tc>
          <w:tcPr>
            <w:tcW w:w="991" w:type="dxa"/>
            <w:tcBorders>
              <w:top w:val="single" w:sz="4" w:space="0" w:color="auto"/>
              <w:left w:val="single" w:sz="4" w:space="0" w:color="auto"/>
              <w:bottom w:val="single" w:sz="4" w:space="0" w:color="auto"/>
              <w:right w:val="single" w:sz="4" w:space="0" w:color="auto"/>
            </w:tcBorders>
            <w:vAlign w:val="center"/>
          </w:tcPr>
          <w:p w14:paraId="656F5276"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024</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7ABB64FC"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黃敏書</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021E1BE0" w14:textId="77777777" w:rsidR="00C9074B" w:rsidRPr="007D4786" w:rsidRDefault="00C9074B" w:rsidP="00815271">
            <w:pPr>
              <w:jc w:val="center"/>
              <w:rPr>
                <w:rFonts w:asciiTheme="minorEastAsia" w:eastAsiaTheme="minorEastAsia" w:hAnsiTheme="minorEastAsia"/>
              </w:rPr>
            </w:pPr>
          </w:p>
        </w:tc>
      </w:tr>
      <w:tr w:rsidR="00C9074B" w:rsidRPr="007D4786" w14:paraId="28FF16AA"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6064725A"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883D84A"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450D5072"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首席期勉</w:t>
            </w:r>
          </w:p>
        </w:tc>
        <w:tc>
          <w:tcPr>
            <w:tcW w:w="6621" w:type="dxa"/>
            <w:gridSpan w:val="2"/>
            <w:tcBorders>
              <w:top w:val="single" w:sz="4" w:space="0" w:color="auto"/>
              <w:left w:val="single" w:sz="4" w:space="0" w:color="auto"/>
              <w:bottom w:val="single" w:sz="4" w:space="0" w:color="auto"/>
              <w:right w:val="single" w:sz="4" w:space="0" w:color="auto"/>
            </w:tcBorders>
          </w:tcPr>
          <w:p w14:paraId="2AD3FCC8"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教訊二八四期不收稿費芳名</w:t>
            </w:r>
          </w:p>
        </w:tc>
        <w:tc>
          <w:tcPr>
            <w:tcW w:w="991" w:type="dxa"/>
            <w:tcBorders>
              <w:top w:val="single" w:sz="4" w:space="0" w:color="auto"/>
              <w:left w:val="single" w:sz="4" w:space="0" w:color="auto"/>
              <w:bottom w:val="single" w:sz="4" w:space="0" w:color="auto"/>
              <w:right w:val="single" w:sz="4" w:space="0" w:color="auto"/>
            </w:tcBorders>
            <w:vAlign w:val="center"/>
          </w:tcPr>
          <w:p w14:paraId="2195568E"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026</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79264D84"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陳敏屏</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4D78A92E" w14:textId="77777777" w:rsidR="00C9074B" w:rsidRPr="007D4786" w:rsidRDefault="00C9074B" w:rsidP="00815271">
            <w:pPr>
              <w:jc w:val="center"/>
              <w:rPr>
                <w:rFonts w:asciiTheme="minorEastAsia" w:eastAsiaTheme="minorEastAsia" w:hAnsiTheme="minorEastAsia"/>
              </w:rPr>
            </w:pPr>
          </w:p>
        </w:tc>
      </w:tr>
      <w:tr w:rsidR="00C9074B" w:rsidRPr="007D4786" w14:paraId="0D19C9E1"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5D154023"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34A6A64"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28E0327B"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首席期勉</w:t>
            </w:r>
          </w:p>
        </w:tc>
        <w:tc>
          <w:tcPr>
            <w:tcW w:w="6621" w:type="dxa"/>
            <w:gridSpan w:val="2"/>
            <w:tcBorders>
              <w:top w:val="single" w:sz="4" w:space="0" w:color="auto"/>
              <w:left w:val="single" w:sz="4" w:space="0" w:color="auto"/>
              <w:bottom w:val="single" w:sz="4" w:space="0" w:color="auto"/>
              <w:right w:val="single" w:sz="4" w:space="0" w:color="auto"/>
            </w:tcBorders>
          </w:tcPr>
          <w:p w14:paraId="3BFD5C58"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或惕勵或直指天命 有感恩有歡喜 師錫道名 同奮昂首新生</w:t>
            </w:r>
          </w:p>
        </w:tc>
        <w:tc>
          <w:tcPr>
            <w:tcW w:w="991" w:type="dxa"/>
            <w:tcBorders>
              <w:top w:val="single" w:sz="4" w:space="0" w:color="auto"/>
              <w:left w:val="single" w:sz="4" w:space="0" w:color="auto"/>
              <w:bottom w:val="single" w:sz="4" w:space="0" w:color="auto"/>
              <w:right w:val="single" w:sz="4" w:space="0" w:color="auto"/>
            </w:tcBorders>
            <w:vAlign w:val="center"/>
          </w:tcPr>
          <w:p w14:paraId="01CC76A3"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027</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1BEFF673"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曾正高、陳敏屏</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5FCE6C33" w14:textId="77777777" w:rsidR="00C9074B" w:rsidRPr="007D4786" w:rsidRDefault="00C9074B" w:rsidP="00815271">
            <w:pPr>
              <w:jc w:val="center"/>
              <w:rPr>
                <w:rFonts w:asciiTheme="minorEastAsia" w:eastAsiaTheme="minorEastAsia" w:hAnsiTheme="minorEastAsia"/>
              </w:rPr>
            </w:pPr>
          </w:p>
        </w:tc>
      </w:tr>
      <w:tr w:rsidR="00C9074B" w:rsidRPr="007D4786" w14:paraId="404419B1"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31627F0D"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AB0E60C"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5F762968"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首席期勉</w:t>
            </w:r>
          </w:p>
        </w:tc>
        <w:tc>
          <w:tcPr>
            <w:tcW w:w="6621" w:type="dxa"/>
            <w:gridSpan w:val="2"/>
            <w:tcBorders>
              <w:top w:val="single" w:sz="4" w:space="0" w:color="auto"/>
              <w:left w:val="single" w:sz="4" w:space="0" w:color="auto"/>
              <w:bottom w:val="single" w:sz="4" w:space="0" w:color="auto"/>
              <w:right w:val="single" w:sz="4" w:space="0" w:color="auto"/>
            </w:tcBorders>
          </w:tcPr>
          <w:p w14:paraId="531F6CD2"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◎聖訓─寶誥抵皇誥求快速 偏差觀念有待導正</w:t>
            </w:r>
          </w:p>
        </w:tc>
        <w:tc>
          <w:tcPr>
            <w:tcW w:w="991" w:type="dxa"/>
            <w:tcBorders>
              <w:top w:val="single" w:sz="4" w:space="0" w:color="auto"/>
              <w:left w:val="single" w:sz="4" w:space="0" w:color="auto"/>
              <w:bottom w:val="single" w:sz="4" w:space="0" w:color="auto"/>
              <w:right w:val="single" w:sz="4" w:space="0" w:color="auto"/>
            </w:tcBorders>
            <w:vAlign w:val="center"/>
          </w:tcPr>
          <w:p w14:paraId="779E9FA9"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033</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1B5FFB67" w14:textId="77777777" w:rsidR="00C9074B" w:rsidRPr="007D4786" w:rsidRDefault="00C9074B" w:rsidP="00815271">
            <w:pPr>
              <w:jc w:val="center"/>
              <w:rPr>
                <w:rFonts w:asciiTheme="minorEastAsia" w:eastAsiaTheme="minorEastAsia" w:hAnsiTheme="minorEastAsia"/>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4C3C4C33" w14:textId="77777777" w:rsidR="00C9074B" w:rsidRPr="007D4786" w:rsidRDefault="00C9074B" w:rsidP="00815271">
            <w:pPr>
              <w:jc w:val="center"/>
              <w:rPr>
                <w:rFonts w:asciiTheme="minorEastAsia" w:eastAsiaTheme="minorEastAsia" w:hAnsiTheme="minorEastAsia"/>
              </w:rPr>
            </w:pPr>
          </w:p>
        </w:tc>
      </w:tr>
      <w:tr w:rsidR="00C9074B" w:rsidRPr="007D4786" w14:paraId="0088955D"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0F9A7AFD"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46CEDAA"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51E65D9C"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天人相應</w:t>
            </w:r>
          </w:p>
        </w:tc>
        <w:tc>
          <w:tcPr>
            <w:tcW w:w="6621" w:type="dxa"/>
            <w:gridSpan w:val="2"/>
            <w:tcBorders>
              <w:top w:val="single" w:sz="4" w:space="0" w:color="auto"/>
              <w:left w:val="single" w:sz="4" w:space="0" w:color="auto"/>
              <w:bottom w:val="single" w:sz="4" w:space="0" w:color="auto"/>
              <w:right w:val="single" w:sz="4" w:space="0" w:color="auto"/>
            </w:tcBorders>
          </w:tcPr>
          <w:p w14:paraId="0DA2151F"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極院菁英團隊出列 光理光中分任輔教翊教</w:t>
            </w:r>
          </w:p>
        </w:tc>
        <w:tc>
          <w:tcPr>
            <w:tcW w:w="991" w:type="dxa"/>
            <w:tcBorders>
              <w:top w:val="single" w:sz="4" w:space="0" w:color="auto"/>
              <w:left w:val="single" w:sz="4" w:space="0" w:color="auto"/>
              <w:bottom w:val="single" w:sz="4" w:space="0" w:color="auto"/>
              <w:right w:val="single" w:sz="4" w:space="0" w:color="auto"/>
            </w:tcBorders>
            <w:vAlign w:val="center"/>
          </w:tcPr>
          <w:p w14:paraId="1E110BDF"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034</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0F013A0A"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黃敏書</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3D1C44CF" w14:textId="77777777" w:rsidR="00C9074B" w:rsidRPr="007D4786" w:rsidRDefault="00C9074B" w:rsidP="00815271">
            <w:pPr>
              <w:jc w:val="center"/>
              <w:rPr>
                <w:rFonts w:asciiTheme="minorEastAsia" w:eastAsiaTheme="minorEastAsia" w:hAnsiTheme="minorEastAsia"/>
              </w:rPr>
            </w:pPr>
          </w:p>
        </w:tc>
      </w:tr>
      <w:tr w:rsidR="00C9074B" w:rsidRPr="007D4786" w14:paraId="345B0B45"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12D6D44C"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69B3456"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1B33AC96"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天人相應</w:t>
            </w:r>
          </w:p>
        </w:tc>
        <w:tc>
          <w:tcPr>
            <w:tcW w:w="6621" w:type="dxa"/>
            <w:gridSpan w:val="2"/>
            <w:tcBorders>
              <w:top w:val="single" w:sz="4" w:space="0" w:color="auto"/>
              <w:left w:val="single" w:sz="4" w:space="0" w:color="auto"/>
              <w:bottom w:val="single" w:sz="4" w:space="0" w:color="auto"/>
              <w:right w:val="single" w:sz="4" w:space="0" w:color="auto"/>
            </w:tcBorders>
          </w:tcPr>
          <w:p w14:paraId="2870B07D"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◎聖訓─輔教翊教素孚眾望 盡獻忠忱輔弼首席</w:t>
            </w:r>
          </w:p>
        </w:tc>
        <w:tc>
          <w:tcPr>
            <w:tcW w:w="991" w:type="dxa"/>
            <w:tcBorders>
              <w:top w:val="single" w:sz="4" w:space="0" w:color="auto"/>
              <w:left w:val="single" w:sz="4" w:space="0" w:color="auto"/>
              <w:bottom w:val="single" w:sz="4" w:space="0" w:color="auto"/>
              <w:right w:val="single" w:sz="4" w:space="0" w:color="auto"/>
            </w:tcBorders>
            <w:vAlign w:val="center"/>
          </w:tcPr>
          <w:p w14:paraId="062F7585"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036</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65BC1514"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極院</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7B818F15" w14:textId="77777777" w:rsidR="00C9074B" w:rsidRPr="007D4786" w:rsidRDefault="00C9074B" w:rsidP="00815271">
            <w:pPr>
              <w:jc w:val="center"/>
              <w:rPr>
                <w:rFonts w:asciiTheme="minorEastAsia" w:eastAsiaTheme="minorEastAsia" w:hAnsiTheme="minorEastAsia"/>
              </w:rPr>
            </w:pPr>
          </w:p>
        </w:tc>
      </w:tr>
      <w:tr w:rsidR="00C9074B" w:rsidRPr="007D4786" w14:paraId="46D8CE9F"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23CC2C9C"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AD82EA4"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02823ED8"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天人相應</w:t>
            </w:r>
          </w:p>
        </w:tc>
        <w:tc>
          <w:tcPr>
            <w:tcW w:w="6621" w:type="dxa"/>
            <w:gridSpan w:val="2"/>
            <w:tcBorders>
              <w:top w:val="single" w:sz="4" w:space="0" w:color="auto"/>
              <w:left w:val="single" w:sz="4" w:space="0" w:color="auto"/>
              <w:bottom w:val="single" w:sz="4" w:space="0" w:color="auto"/>
              <w:right w:val="single" w:sz="4" w:space="0" w:color="auto"/>
            </w:tcBorders>
          </w:tcPr>
          <w:p w14:paraId="59B1A249"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極初大帝晉證晉位之意涵(上)</w:t>
            </w:r>
          </w:p>
        </w:tc>
        <w:tc>
          <w:tcPr>
            <w:tcW w:w="991" w:type="dxa"/>
            <w:tcBorders>
              <w:top w:val="single" w:sz="4" w:space="0" w:color="auto"/>
              <w:left w:val="single" w:sz="4" w:space="0" w:color="auto"/>
              <w:bottom w:val="single" w:sz="4" w:space="0" w:color="auto"/>
              <w:right w:val="single" w:sz="4" w:space="0" w:color="auto"/>
            </w:tcBorders>
            <w:vAlign w:val="center"/>
          </w:tcPr>
          <w:p w14:paraId="0EAB9EBF"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037</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68F5AFCB"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柳光赦</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3465F79B" w14:textId="77777777" w:rsidR="00C9074B" w:rsidRPr="007D4786" w:rsidRDefault="00C9074B" w:rsidP="00815271">
            <w:pPr>
              <w:jc w:val="center"/>
              <w:rPr>
                <w:rFonts w:asciiTheme="minorEastAsia" w:eastAsiaTheme="minorEastAsia" w:hAnsiTheme="minorEastAsia"/>
              </w:rPr>
            </w:pPr>
          </w:p>
        </w:tc>
      </w:tr>
      <w:tr w:rsidR="00C9074B" w:rsidRPr="007D4786" w14:paraId="3F1972E7"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067B9763"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E6B5A79"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077AC5ED"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天人相應</w:t>
            </w:r>
          </w:p>
        </w:tc>
        <w:tc>
          <w:tcPr>
            <w:tcW w:w="6621" w:type="dxa"/>
            <w:gridSpan w:val="2"/>
            <w:tcBorders>
              <w:top w:val="single" w:sz="4" w:space="0" w:color="auto"/>
              <w:left w:val="single" w:sz="4" w:space="0" w:color="auto"/>
              <w:bottom w:val="single" w:sz="4" w:space="0" w:color="auto"/>
              <w:right w:val="single" w:sz="4" w:space="0" w:color="auto"/>
            </w:tcBorders>
          </w:tcPr>
          <w:p w14:paraId="0C07D324"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天人炁功授證法規新修─修士、行士篇</w:t>
            </w:r>
          </w:p>
        </w:tc>
        <w:tc>
          <w:tcPr>
            <w:tcW w:w="991" w:type="dxa"/>
            <w:tcBorders>
              <w:top w:val="single" w:sz="4" w:space="0" w:color="auto"/>
              <w:left w:val="single" w:sz="4" w:space="0" w:color="auto"/>
              <w:bottom w:val="single" w:sz="4" w:space="0" w:color="auto"/>
              <w:right w:val="single" w:sz="4" w:space="0" w:color="auto"/>
            </w:tcBorders>
            <w:vAlign w:val="center"/>
          </w:tcPr>
          <w:p w14:paraId="233BCED7"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042</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487AE1E0"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高光際/口述</w:t>
            </w:r>
          </w:p>
          <w:p w14:paraId="2D382B10"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黃敏書/整理</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5ED8D2BD" w14:textId="77777777" w:rsidR="00C9074B" w:rsidRPr="007D4786" w:rsidRDefault="00C9074B" w:rsidP="00815271">
            <w:pPr>
              <w:jc w:val="center"/>
              <w:rPr>
                <w:rFonts w:asciiTheme="minorEastAsia" w:eastAsiaTheme="minorEastAsia" w:hAnsiTheme="minorEastAsia"/>
              </w:rPr>
            </w:pPr>
          </w:p>
        </w:tc>
      </w:tr>
      <w:tr w:rsidR="00C9074B" w:rsidRPr="007D4786" w14:paraId="3A221481"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4E59E461"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99B3C9F"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0371825F"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天上叮嚀語</w:t>
            </w:r>
          </w:p>
        </w:tc>
        <w:tc>
          <w:tcPr>
            <w:tcW w:w="6621" w:type="dxa"/>
            <w:gridSpan w:val="2"/>
            <w:tcBorders>
              <w:top w:val="single" w:sz="4" w:space="0" w:color="auto"/>
              <w:left w:val="single" w:sz="4" w:space="0" w:color="auto"/>
              <w:bottom w:val="single" w:sz="4" w:space="0" w:color="auto"/>
              <w:right w:val="single" w:sz="4" w:space="0" w:color="auto"/>
            </w:tcBorders>
          </w:tcPr>
          <w:p w14:paraId="34A32B7D"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◎聖訓─3篇</w:t>
            </w:r>
          </w:p>
        </w:tc>
        <w:tc>
          <w:tcPr>
            <w:tcW w:w="991" w:type="dxa"/>
            <w:tcBorders>
              <w:top w:val="single" w:sz="4" w:space="0" w:color="auto"/>
              <w:left w:val="single" w:sz="4" w:space="0" w:color="auto"/>
              <w:bottom w:val="single" w:sz="4" w:space="0" w:color="auto"/>
              <w:right w:val="single" w:sz="4" w:space="0" w:color="auto"/>
            </w:tcBorders>
            <w:vAlign w:val="center"/>
          </w:tcPr>
          <w:p w14:paraId="72C81DFE"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048</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02339356" w14:textId="77777777" w:rsidR="00C9074B" w:rsidRPr="007D4786" w:rsidRDefault="00C9074B" w:rsidP="00815271">
            <w:pPr>
              <w:jc w:val="center"/>
              <w:rPr>
                <w:rFonts w:asciiTheme="minorEastAsia" w:eastAsiaTheme="minorEastAsia" w:hAnsiTheme="minorEastAsia"/>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0FA7F9AD" w14:textId="77777777" w:rsidR="00C9074B" w:rsidRPr="007D4786" w:rsidRDefault="00C9074B" w:rsidP="00815271">
            <w:pPr>
              <w:jc w:val="center"/>
              <w:rPr>
                <w:rFonts w:asciiTheme="minorEastAsia" w:eastAsiaTheme="minorEastAsia" w:hAnsiTheme="minorEastAsia"/>
              </w:rPr>
            </w:pPr>
          </w:p>
        </w:tc>
      </w:tr>
      <w:tr w:rsidR="00C9074B" w:rsidRPr="007D4786" w14:paraId="5E32D0FB"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48795B40"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2AE7D8A"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2B13086D"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靜坐要義</w:t>
            </w:r>
          </w:p>
        </w:tc>
        <w:tc>
          <w:tcPr>
            <w:tcW w:w="6621" w:type="dxa"/>
            <w:gridSpan w:val="2"/>
            <w:tcBorders>
              <w:top w:val="single" w:sz="4" w:space="0" w:color="auto"/>
              <w:left w:val="single" w:sz="4" w:space="0" w:color="auto"/>
              <w:bottom w:val="single" w:sz="4" w:space="0" w:color="auto"/>
              <w:right w:val="single" w:sz="4" w:space="0" w:color="auto"/>
            </w:tcBorders>
          </w:tcPr>
          <w:p w14:paraId="143709A7"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靜坐程序僅一綱一本 確實遵行勿各吹各調</w:t>
            </w:r>
          </w:p>
        </w:tc>
        <w:tc>
          <w:tcPr>
            <w:tcW w:w="991" w:type="dxa"/>
            <w:tcBorders>
              <w:top w:val="single" w:sz="4" w:space="0" w:color="auto"/>
              <w:left w:val="single" w:sz="4" w:space="0" w:color="auto"/>
              <w:bottom w:val="single" w:sz="4" w:space="0" w:color="auto"/>
              <w:right w:val="single" w:sz="4" w:space="0" w:color="auto"/>
            </w:tcBorders>
            <w:vAlign w:val="center"/>
          </w:tcPr>
          <w:p w14:paraId="1E7A0D28"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051</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4B5787EE"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陸光中/口述</w:t>
            </w:r>
          </w:p>
          <w:p w14:paraId="78068B7A"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黃敏書/整理</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E21B53E" w14:textId="77777777" w:rsidR="00C9074B" w:rsidRPr="007D4786" w:rsidRDefault="00C9074B" w:rsidP="00815271">
            <w:pPr>
              <w:jc w:val="center"/>
              <w:rPr>
                <w:rFonts w:asciiTheme="minorEastAsia" w:eastAsiaTheme="minorEastAsia" w:hAnsiTheme="minorEastAsia"/>
              </w:rPr>
            </w:pPr>
          </w:p>
        </w:tc>
      </w:tr>
      <w:tr w:rsidR="00C9074B" w:rsidRPr="007D4786" w14:paraId="3B3452E7"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5E8815A2"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2007/12/21</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5B2C9A3"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56EE2743"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靜坐要義</w:t>
            </w:r>
          </w:p>
        </w:tc>
        <w:tc>
          <w:tcPr>
            <w:tcW w:w="6621" w:type="dxa"/>
            <w:gridSpan w:val="2"/>
            <w:tcBorders>
              <w:top w:val="single" w:sz="4" w:space="0" w:color="auto"/>
              <w:left w:val="single" w:sz="4" w:space="0" w:color="auto"/>
              <w:bottom w:val="single" w:sz="4" w:space="0" w:color="auto"/>
              <w:right w:val="single" w:sz="4" w:space="0" w:color="auto"/>
            </w:tcBorders>
          </w:tcPr>
          <w:p w14:paraId="09652643"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◎極院人事通報</w:t>
            </w:r>
          </w:p>
        </w:tc>
        <w:tc>
          <w:tcPr>
            <w:tcW w:w="991" w:type="dxa"/>
            <w:tcBorders>
              <w:top w:val="single" w:sz="4" w:space="0" w:color="auto"/>
              <w:left w:val="single" w:sz="4" w:space="0" w:color="auto"/>
              <w:bottom w:val="single" w:sz="4" w:space="0" w:color="auto"/>
              <w:right w:val="single" w:sz="4" w:space="0" w:color="auto"/>
            </w:tcBorders>
            <w:vAlign w:val="center"/>
          </w:tcPr>
          <w:p w14:paraId="0879818E"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055</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386BD451"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極院</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1BBCF5F4" w14:textId="77777777" w:rsidR="00C9074B" w:rsidRPr="007D4786" w:rsidRDefault="00C9074B" w:rsidP="00815271">
            <w:pPr>
              <w:jc w:val="center"/>
              <w:rPr>
                <w:rFonts w:asciiTheme="minorEastAsia" w:eastAsiaTheme="minorEastAsia" w:hAnsiTheme="minorEastAsia"/>
              </w:rPr>
            </w:pPr>
          </w:p>
        </w:tc>
      </w:tr>
      <w:tr w:rsidR="00C9074B" w:rsidRPr="007D4786" w14:paraId="706EB717"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615D49C6"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21"/>
                <w:attr w:name="Month" w:val="12"/>
                <w:attr w:name="Year" w:val="2007"/>
              </w:smartTagPr>
              <w:r w:rsidRPr="007D4786">
                <w:rPr>
                  <w:rFonts w:asciiTheme="minorEastAsia" w:eastAsiaTheme="minorEastAsia" w:hAnsiTheme="minorEastAsia" w:hint="eastAsia"/>
                </w:rPr>
                <w:t>2007/12/21</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2E4134F"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12C5AA80"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老兵凋零</w:t>
            </w:r>
          </w:p>
        </w:tc>
        <w:tc>
          <w:tcPr>
            <w:tcW w:w="6621" w:type="dxa"/>
            <w:gridSpan w:val="2"/>
            <w:tcBorders>
              <w:top w:val="single" w:sz="4" w:space="0" w:color="auto"/>
              <w:left w:val="single" w:sz="4" w:space="0" w:color="auto"/>
              <w:bottom w:val="single" w:sz="4" w:space="0" w:color="auto"/>
              <w:right w:val="single" w:sz="4" w:space="0" w:color="auto"/>
            </w:tcBorders>
          </w:tcPr>
          <w:p w14:paraId="442A9A16"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重逢有期 再續奮鬥緣 光昌樞機您慢走！您永恆了！</w:t>
            </w:r>
          </w:p>
        </w:tc>
        <w:tc>
          <w:tcPr>
            <w:tcW w:w="991" w:type="dxa"/>
            <w:tcBorders>
              <w:top w:val="single" w:sz="4" w:space="0" w:color="auto"/>
              <w:left w:val="single" w:sz="4" w:space="0" w:color="auto"/>
              <w:bottom w:val="single" w:sz="4" w:space="0" w:color="auto"/>
              <w:right w:val="single" w:sz="4" w:space="0" w:color="auto"/>
            </w:tcBorders>
            <w:vAlign w:val="center"/>
          </w:tcPr>
          <w:p w14:paraId="31661090"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058</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33964499"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編輯部</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6D264B8" w14:textId="77777777" w:rsidR="00C9074B" w:rsidRPr="007D4786" w:rsidRDefault="00C9074B" w:rsidP="00815271">
            <w:pPr>
              <w:jc w:val="center"/>
              <w:rPr>
                <w:rFonts w:asciiTheme="minorEastAsia" w:eastAsiaTheme="minorEastAsia" w:hAnsiTheme="minorEastAsia"/>
              </w:rPr>
            </w:pPr>
          </w:p>
        </w:tc>
      </w:tr>
      <w:tr w:rsidR="00C9074B" w:rsidRPr="007D4786" w14:paraId="1C614A9E"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6272DBCC"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2007/12/21</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B67176B"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6CFA5CCE"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老兵凋零</w:t>
            </w:r>
          </w:p>
        </w:tc>
        <w:tc>
          <w:tcPr>
            <w:tcW w:w="6621" w:type="dxa"/>
            <w:gridSpan w:val="2"/>
            <w:tcBorders>
              <w:top w:val="single" w:sz="4" w:space="0" w:color="auto"/>
              <w:left w:val="single" w:sz="4" w:space="0" w:color="auto"/>
              <w:bottom w:val="single" w:sz="4" w:space="0" w:color="auto"/>
              <w:right w:val="single" w:sz="4" w:space="0" w:color="auto"/>
            </w:tcBorders>
          </w:tcPr>
          <w:p w14:paraId="5BC72B44"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頒授教旗表揚狀 銘文</w:t>
            </w:r>
          </w:p>
        </w:tc>
        <w:tc>
          <w:tcPr>
            <w:tcW w:w="991" w:type="dxa"/>
            <w:tcBorders>
              <w:top w:val="single" w:sz="4" w:space="0" w:color="auto"/>
              <w:left w:val="single" w:sz="4" w:space="0" w:color="auto"/>
              <w:bottom w:val="single" w:sz="4" w:space="0" w:color="auto"/>
              <w:right w:val="single" w:sz="4" w:space="0" w:color="auto"/>
            </w:tcBorders>
            <w:vAlign w:val="center"/>
          </w:tcPr>
          <w:p w14:paraId="02D3C738"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060</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118E57F5"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極院</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1CD116B8" w14:textId="77777777" w:rsidR="00C9074B" w:rsidRPr="007D4786" w:rsidRDefault="00C9074B" w:rsidP="00815271">
            <w:pPr>
              <w:jc w:val="center"/>
              <w:rPr>
                <w:rFonts w:asciiTheme="minorEastAsia" w:eastAsiaTheme="minorEastAsia" w:hAnsiTheme="minorEastAsia"/>
              </w:rPr>
            </w:pPr>
          </w:p>
        </w:tc>
      </w:tr>
      <w:tr w:rsidR="00C9074B" w:rsidRPr="007D4786" w14:paraId="626626CB"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5B784499"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21"/>
                <w:attr w:name="Month" w:val="12"/>
                <w:attr w:name="Year" w:val="2007"/>
              </w:smartTagPr>
              <w:r w:rsidRPr="007D4786">
                <w:rPr>
                  <w:rFonts w:asciiTheme="minorEastAsia" w:eastAsiaTheme="minorEastAsia" w:hAnsiTheme="minorEastAsia" w:hint="eastAsia"/>
                </w:rPr>
                <w:t>2007/12/21</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FEC7A13"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1E13F23D"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老兵凋零</w:t>
            </w:r>
          </w:p>
        </w:tc>
        <w:tc>
          <w:tcPr>
            <w:tcW w:w="6621" w:type="dxa"/>
            <w:gridSpan w:val="2"/>
            <w:tcBorders>
              <w:top w:val="single" w:sz="4" w:space="0" w:color="auto"/>
              <w:left w:val="single" w:sz="4" w:space="0" w:color="auto"/>
              <w:bottom w:val="single" w:sz="4" w:space="0" w:color="auto"/>
              <w:right w:val="single" w:sz="4" w:space="0" w:color="auto"/>
            </w:tcBorders>
          </w:tcPr>
          <w:p w14:paraId="7E40BEA3"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敬悼以和為貴的光昌樞機</w:t>
            </w:r>
          </w:p>
        </w:tc>
        <w:tc>
          <w:tcPr>
            <w:tcW w:w="991" w:type="dxa"/>
            <w:tcBorders>
              <w:top w:val="single" w:sz="4" w:space="0" w:color="auto"/>
              <w:left w:val="single" w:sz="4" w:space="0" w:color="auto"/>
              <w:bottom w:val="single" w:sz="4" w:space="0" w:color="auto"/>
              <w:right w:val="single" w:sz="4" w:space="0" w:color="auto"/>
            </w:tcBorders>
            <w:vAlign w:val="center"/>
          </w:tcPr>
          <w:p w14:paraId="14DE6110"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061</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323E6161"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蔡維武</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1E2A936B" w14:textId="77777777" w:rsidR="00C9074B" w:rsidRPr="007D4786" w:rsidRDefault="00C9074B" w:rsidP="00815271">
            <w:pPr>
              <w:jc w:val="center"/>
              <w:rPr>
                <w:rFonts w:asciiTheme="minorEastAsia" w:eastAsiaTheme="minorEastAsia" w:hAnsiTheme="minorEastAsia"/>
              </w:rPr>
            </w:pPr>
          </w:p>
        </w:tc>
      </w:tr>
      <w:tr w:rsidR="00C9074B" w:rsidRPr="007D4786" w14:paraId="004A610B"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03EB190F"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21"/>
                <w:attr w:name="Month" w:val="12"/>
                <w:attr w:name="Year" w:val="2007"/>
              </w:smartTagPr>
              <w:r w:rsidRPr="007D4786">
                <w:rPr>
                  <w:rFonts w:asciiTheme="minorEastAsia" w:eastAsiaTheme="minorEastAsia" w:hAnsiTheme="minorEastAsia" w:hint="eastAsia"/>
                </w:rPr>
                <w:lastRenderedPageBreak/>
                <w:t>2007/12/21</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D2D09B9"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73DADDAA"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老兵凋零</w:t>
            </w:r>
          </w:p>
        </w:tc>
        <w:tc>
          <w:tcPr>
            <w:tcW w:w="6621" w:type="dxa"/>
            <w:gridSpan w:val="2"/>
            <w:tcBorders>
              <w:top w:val="single" w:sz="4" w:space="0" w:color="auto"/>
              <w:left w:val="single" w:sz="4" w:space="0" w:color="auto"/>
              <w:bottom w:val="single" w:sz="4" w:space="0" w:color="auto"/>
              <w:right w:val="single" w:sz="4" w:space="0" w:color="auto"/>
            </w:tcBorders>
          </w:tcPr>
          <w:p w14:paraId="2E76AC7C"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光昌樞機，安息吧！</w:t>
            </w:r>
          </w:p>
        </w:tc>
        <w:tc>
          <w:tcPr>
            <w:tcW w:w="991" w:type="dxa"/>
            <w:tcBorders>
              <w:top w:val="single" w:sz="4" w:space="0" w:color="auto"/>
              <w:left w:val="single" w:sz="4" w:space="0" w:color="auto"/>
              <w:bottom w:val="single" w:sz="4" w:space="0" w:color="auto"/>
              <w:right w:val="single" w:sz="4" w:space="0" w:color="auto"/>
            </w:tcBorders>
            <w:vAlign w:val="center"/>
          </w:tcPr>
          <w:p w14:paraId="19C3CFEA"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063</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080C06B3"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黃光啟</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5069A777" w14:textId="77777777" w:rsidR="00C9074B" w:rsidRPr="007D4786" w:rsidRDefault="00C9074B" w:rsidP="00815271">
            <w:pPr>
              <w:jc w:val="center"/>
              <w:rPr>
                <w:rFonts w:asciiTheme="minorEastAsia" w:eastAsiaTheme="minorEastAsia" w:hAnsiTheme="minorEastAsia"/>
              </w:rPr>
            </w:pPr>
          </w:p>
        </w:tc>
      </w:tr>
      <w:tr w:rsidR="00C9074B" w:rsidRPr="007D4786" w14:paraId="7D80430D"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40798A2F"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21"/>
                <w:attr w:name="Month" w:val="12"/>
                <w:attr w:name="Year" w:val="2007"/>
              </w:smartTagPr>
              <w:r w:rsidRPr="007D4786">
                <w:rPr>
                  <w:rFonts w:asciiTheme="minorEastAsia" w:eastAsiaTheme="minorEastAsia" w:hAnsiTheme="minorEastAsia" w:hint="eastAsia"/>
                </w:rPr>
                <w:t>2007/12/21</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1B706D8"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358E3F32"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心靈有約</w:t>
            </w:r>
          </w:p>
        </w:tc>
        <w:tc>
          <w:tcPr>
            <w:tcW w:w="6621" w:type="dxa"/>
            <w:gridSpan w:val="2"/>
            <w:tcBorders>
              <w:top w:val="single" w:sz="4" w:space="0" w:color="auto"/>
              <w:left w:val="single" w:sz="4" w:space="0" w:color="auto"/>
              <w:bottom w:val="single" w:sz="4" w:space="0" w:color="auto"/>
              <w:right w:val="single" w:sz="4" w:space="0" w:color="auto"/>
            </w:tcBorders>
          </w:tcPr>
          <w:p w14:paraId="2D1B39E1"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淨心拾慧 法喜充滿 遠塵離垢 安頓身心</w:t>
            </w:r>
          </w:p>
        </w:tc>
        <w:tc>
          <w:tcPr>
            <w:tcW w:w="991" w:type="dxa"/>
            <w:tcBorders>
              <w:top w:val="single" w:sz="4" w:space="0" w:color="auto"/>
              <w:left w:val="single" w:sz="4" w:space="0" w:color="auto"/>
              <w:bottom w:val="single" w:sz="4" w:space="0" w:color="auto"/>
              <w:right w:val="single" w:sz="4" w:space="0" w:color="auto"/>
            </w:tcBorders>
            <w:vAlign w:val="center"/>
          </w:tcPr>
          <w:p w14:paraId="088848FB"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064</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6F64694C"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黃敏書</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7A287793" w14:textId="77777777" w:rsidR="00C9074B" w:rsidRPr="007D4786" w:rsidRDefault="00C9074B" w:rsidP="00815271">
            <w:pPr>
              <w:jc w:val="center"/>
              <w:rPr>
                <w:rFonts w:asciiTheme="minorEastAsia" w:eastAsiaTheme="minorEastAsia" w:hAnsiTheme="minorEastAsia"/>
              </w:rPr>
            </w:pPr>
          </w:p>
        </w:tc>
      </w:tr>
      <w:tr w:rsidR="00C9074B" w:rsidRPr="007D4786" w14:paraId="35A913B4"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3C994548"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21"/>
                <w:attr w:name="Month" w:val="12"/>
                <w:attr w:name="Year" w:val="2007"/>
              </w:smartTagPr>
              <w:r w:rsidRPr="007D4786">
                <w:rPr>
                  <w:rFonts w:asciiTheme="minorEastAsia" w:eastAsiaTheme="minorEastAsia" w:hAnsiTheme="minorEastAsia" w:hint="eastAsia"/>
                </w:rPr>
                <w:t>2007/12/21</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F03A2DC"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298BCB9B"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心靈有約</w:t>
            </w:r>
          </w:p>
        </w:tc>
        <w:tc>
          <w:tcPr>
            <w:tcW w:w="6621" w:type="dxa"/>
            <w:gridSpan w:val="2"/>
            <w:tcBorders>
              <w:top w:val="single" w:sz="4" w:space="0" w:color="auto"/>
              <w:left w:val="single" w:sz="4" w:space="0" w:color="auto"/>
              <w:bottom w:val="single" w:sz="4" w:space="0" w:color="auto"/>
              <w:right w:val="single" w:sz="4" w:space="0" w:color="auto"/>
            </w:tcBorders>
          </w:tcPr>
          <w:p w14:paraId="730ED28C"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拾慧拾趣</w:t>
            </w:r>
          </w:p>
        </w:tc>
        <w:tc>
          <w:tcPr>
            <w:tcW w:w="991" w:type="dxa"/>
            <w:tcBorders>
              <w:top w:val="single" w:sz="4" w:space="0" w:color="auto"/>
              <w:left w:val="single" w:sz="4" w:space="0" w:color="auto"/>
              <w:bottom w:val="single" w:sz="4" w:space="0" w:color="auto"/>
              <w:right w:val="single" w:sz="4" w:space="0" w:color="auto"/>
            </w:tcBorders>
            <w:vAlign w:val="center"/>
          </w:tcPr>
          <w:p w14:paraId="1AB02B84"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066</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738214BB"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曾正高</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60624976" w14:textId="77777777" w:rsidR="00C9074B" w:rsidRPr="007D4786" w:rsidRDefault="00C9074B" w:rsidP="00815271">
            <w:pPr>
              <w:jc w:val="center"/>
              <w:rPr>
                <w:rFonts w:asciiTheme="minorEastAsia" w:eastAsiaTheme="minorEastAsia" w:hAnsiTheme="minorEastAsia"/>
              </w:rPr>
            </w:pPr>
          </w:p>
        </w:tc>
      </w:tr>
      <w:tr w:rsidR="00C9074B" w:rsidRPr="007D4786" w14:paraId="1CE1EB16"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3265A015"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21"/>
                <w:attr w:name="Month" w:val="12"/>
                <w:attr w:name="Year" w:val="2007"/>
              </w:smartTagPr>
              <w:r w:rsidRPr="007D4786">
                <w:rPr>
                  <w:rFonts w:asciiTheme="minorEastAsia" w:eastAsiaTheme="minorEastAsia" w:hAnsiTheme="minorEastAsia" w:hint="eastAsia"/>
                </w:rPr>
                <w:t>2007/12/21</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FBB083D"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4537F85B"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心靈有約</w:t>
            </w:r>
          </w:p>
        </w:tc>
        <w:tc>
          <w:tcPr>
            <w:tcW w:w="6621" w:type="dxa"/>
            <w:gridSpan w:val="2"/>
            <w:tcBorders>
              <w:top w:val="single" w:sz="4" w:space="0" w:color="auto"/>
              <w:left w:val="single" w:sz="4" w:space="0" w:color="auto"/>
              <w:bottom w:val="single" w:sz="4" w:space="0" w:color="auto"/>
              <w:right w:val="single" w:sz="4" w:space="0" w:color="auto"/>
            </w:tcBorders>
          </w:tcPr>
          <w:p w14:paraId="0F3F9FFE"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為蒼生自身也蒙利</w:t>
            </w:r>
          </w:p>
        </w:tc>
        <w:tc>
          <w:tcPr>
            <w:tcW w:w="991" w:type="dxa"/>
            <w:tcBorders>
              <w:top w:val="single" w:sz="4" w:space="0" w:color="auto"/>
              <w:left w:val="single" w:sz="4" w:space="0" w:color="auto"/>
              <w:bottom w:val="single" w:sz="4" w:space="0" w:color="auto"/>
              <w:right w:val="single" w:sz="4" w:space="0" w:color="auto"/>
            </w:tcBorders>
            <w:vAlign w:val="center"/>
          </w:tcPr>
          <w:p w14:paraId="16E97A17"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069</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15FD7B48"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黃敏書</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386F321A" w14:textId="77777777" w:rsidR="00C9074B" w:rsidRPr="007D4786" w:rsidRDefault="00C9074B" w:rsidP="00815271">
            <w:pPr>
              <w:jc w:val="center"/>
              <w:rPr>
                <w:rFonts w:asciiTheme="minorEastAsia" w:eastAsiaTheme="minorEastAsia" w:hAnsiTheme="minorEastAsia"/>
              </w:rPr>
            </w:pPr>
          </w:p>
        </w:tc>
      </w:tr>
      <w:tr w:rsidR="00C9074B" w:rsidRPr="007D4786" w14:paraId="6F0A9E7B"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22046417"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21"/>
                <w:attr w:name="Month" w:val="12"/>
                <w:attr w:name="Year" w:val="2007"/>
              </w:smartTagPr>
              <w:r w:rsidRPr="007D4786">
                <w:rPr>
                  <w:rFonts w:asciiTheme="minorEastAsia" w:eastAsiaTheme="minorEastAsia" w:hAnsiTheme="minorEastAsia" w:hint="eastAsia"/>
                </w:rPr>
                <w:t>2007/12/21</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D808992"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672A56E4"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心靈有約</w:t>
            </w:r>
          </w:p>
        </w:tc>
        <w:tc>
          <w:tcPr>
            <w:tcW w:w="6621" w:type="dxa"/>
            <w:gridSpan w:val="2"/>
            <w:tcBorders>
              <w:top w:val="single" w:sz="4" w:space="0" w:color="auto"/>
              <w:left w:val="single" w:sz="4" w:space="0" w:color="auto"/>
              <w:bottom w:val="single" w:sz="4" w:space="0" w:color="auto"/>
              <w:right w:val="single" w:sz="4" w:space="0" w:color="auto"/>
            </w:tcBorders>
          </w:tcPr>
          <w:p w14:paraId="5E545326"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從理入行入看誦誥有益健康</w:t>
            </w:r>
          </w:p>
        </w:tc>
        <w:tc>
          <w:tcPr>
            <w:tcW w:w="991" w:type="dxa"/>
            <w:tcBorders>
              <w:top w:val="single" w:sz="4" w:space="0" w:color="auto"/>
              <w:left w:val="single" w:sz="4" w:space="0" w:color="auto"/>
              <w:bottom w:val="single" w:sz="4" w:space="0" w:color="auto"/>
              <w:right w:val="single" w:sz="4" w:space="0" w:color="auto"/>
            </w:tcBorders>
            <w:vAlign w:val="center"/>
          </w:tcPr>
          <w:p w14:paraId="6406CF57"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072</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744D2414"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黃敏書</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4E6E0D8C" w14:textId="77777777" w:rsidR="00C9074B" w:rsidRPr="007D4786" w:rsidRDefault="00C9074B" w:rsidP="00815271">
            <w:pPr>
              <w:jc w:val="center"/>
              <w:rPr>
                <w:rFonts w:asciiTheme="minorEastAsia" w:eastAsiaTheme="minorEastAsia" w:hAnsiTheme="minorEastAsia"/>
              </w:rPr>
            </w:pPr>
          </w:p>
        </w:tc>
      </w:tr>
      <w:tr w:rsidR="00C9074B" w:rsidRPr="007D4786" w14:paraId="62EA7D05"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056EC0BC"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21"/>
                <w:attr w:name="Month" w:val="12"/>
                <w:attr w:name="Year" w:val="2007"/>
              </w:smartTagPr>
              <w:r w:rsidRPr="007D4786">
                <w:rPr>
                  <w:rFonts w:asciiTheme="minorEastAsia" w:eastAsiaTheme="minorEastAsia" w:hAnsiTheme="minorEastAsia" w:hint="eastAsia"/>
                </w:rPr>
                <w:t>2007/12/21</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4E49D14"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516AC542"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心靈有約</w:t>
            </w:r>
          </w:p>
        </w:tc>
        <w:tc>
          <w:tcPr>
            <w:tcW w:w="6621" w:type="dxa"/>
            <w:gridSpan w:val="2"/>
            <w:tcBorders>
              <w:top w:val="single" w:sz="4" w:space="0" w:color="auto"/>
              <w:left w:val="single" w:sz="4" w:space="0" w:color="auto"/>
              <w:bottom w:val="single" w:sz="4" w:space="0" w:color="auto"/>
              <w:right w:val="single" w:sz="4" w:space="0" w:color="auto"/>
            </w:tcBorders>
          </w:tcPr>
          <w:p w14:paraId="081E4946"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玄虛鐘響 澄清宇宙 搶救末劫 亭碑述情</w:t>
            </w:r>
          </w:p>
        </w:tc>
        <w:tc>
          <w:tcPr>
            <w:tcW w:w="991" w:type="dxa"/>
            <w:tcBorders>
              <w:top w:val="single" w:sz="4" w:space="0" w:color="auto"/>
              <w:left w:val="single" w:sz="4" w:space="0" w:color="auto"/>
              <w:bottom w:val="single" w:sz="4" w:space="0" w:color="auto"/>
              <w:right w:val="single" w:sz="4" w:space="0" w:color="auto"/>
            </w:tcBorders>
            <w:vAlign w:val="center"/>
          </w:tcPr>
          <w:p w14:paraId="0CEDC32C"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074</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18652011"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陳敏屏</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7A8BDEAD" w14:textId="77777777" w:rsidR="00C9074B" w:rsidRPr="007D4786" w:rsidRDefault="00C9074B" w:rsidP="00815271">
            <w:pPr>
              <w:jc w:val="center"/>
              <w:rPr>
                <w:rFonts w:asciiTheme="minorEastAsia" w:eastAsiaTheme="minorEastAsia" w:hAnsiTheme="minorEastAsia"/>
              </w:rPr>
            </w:pPr>
          </w:p>
        </w:tc>
      </w:tr>
      <w:tr w:rsidR="00C9074B" w:rsidRPr="007D4786" w14:paraId="0E713B31"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58CB117D"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21"/>
                <w:attr w:name="Month" w:val="12"/>
                <w:attr w:name="Year" w:val="2007"/>
              </w:smartTagPr>
              <w:r w:rsidRPr="007D4786">
                <w:rPr>
                  <w:rFonts w:asciiTheme="minorEastAsia" w:eastAsiaTheme="minorEastAsia" w:hAnsiTheme="minorEastAsia" w:hint="eastAsia"/>
                </w:rPr>
                <w:t>2007/12/21</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16ADF1A"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7BFD9121"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輔翼之光</w:t>
            </w:r>
          </w:p>
        </w:tc>
        <w:tc>
          <w:tcPr>
            <w:tcW w:w="6621" w:type="dxa"/>
            <w:gridSpan w:val="2"/>
            <w:tcBorders>
              <w:top w:val="single" w:sz="4" w:space="0" w:color="auto"/>
              <w:left w:val="single" w:sz="4" w:space="0" w:color="auto"/>
              <w:bottom w:val="single" w:sz="4" w:space="0" w:color="auto"/>
              <w:right w:val="single" w:sz="4" w:space="0" w:color="auto"/>
            </w:tcBorders>
          </w:tcPr>
          <w:p w14:paraId="49B59108"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敬所異 愛所同 開啟宗教對話 天帝教總會人事改組 陳文華榮任理事長</w:t>
            </w:r>
          </w:p>
        </w:tc>
        <w:tc>
          <w:tcPr>
            <w:tcW w:w="991" w:type="dxa"/>
            <w:tcBorders>
              <w:top w:val="single" w:sz="4" w:space="0" w:color="auto"/>
              <w:left w:val="single" w:sz="4" w:space="0" w:color="auto"/>
              <w:bottom w:val="single" w:sz="4" w:space="0" w:color="auto"/>
              <w:right w:val="single" w:sz="4" w:space="0" w:color="auto"/>
            </w:tcBorders>
            <w:vAlign w:val="center"/>
          </w:tcPr>
          <w:p w14:paraId="5589B074"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076</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1E433619"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黃敏書</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137F1C66" w14:textId="77777777" w:rsidR="00C9074B" w:rsidRPr="007D4786" w:rsidRDefault="00C9074B" w:rsidP="00815271">
            <w:pPr>
              <w:jc w:val="center"/>
              <w:rPr>
                <w:rFonts w:asciiTheme="minorEastAsia" w:eastAsiaTheme="minorEastAsia" w:hAnsiTheme="minorEastAsia"/>
              </w:rPr>
            </w:pPr>
          </w:p>
        </w:tc>
      </w:tr>
      <w:tr w:rsidR="00C9074B" w:rsidRPr="007D4786" w14:paraId="2D51EF82"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28F87AE1"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21"/>
                <w:attr w:name="Month" w:val="12"/>
                <w:attr w:name="Year" w:val="2007"/>
              </w:smartTagPr>
              <w:r w:rsidRPr="007D4786">
                <w:rPr>
                  <w:rFonts w:asciiTheme="minorEastAsia" w:eastAsiaTheme="minorEastAsia" w:hAnsiTheme="minorEastAsia" w:hint="eastAsia"/>
                </w:rPr>
                <w:t>2007/12/21</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F8EC66E"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035F48C0"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輔翼之光</w:t>
            </w:r>
          </w:p>
        </w:tc>
        <w:tc>
          <w:tcPr>
            <w:tcW w:w="6621" w:type="dxa"/>
            <w:gridSpan w:val="2"/>
            <w:tcBorders>
              <w:top w:val="single" w:sz="4" w:space="0" w:color="auto"/>
              <w:left w:val="single" w:sz="4" w:space="0" w:color="auto"/>
              <w:bottom w:val="single" w:sz="4" w:space="0" w:color="auto"/>
              <w:right w:val="single" w:sz="4" w:space="0" w:color="auto"/>
            </w:tcBorders>
          </w:tcPr>
          <w:p w14:paraId="7976989B"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天帝教總會第五屆理監事名單</w:t>
            </w:r>
          </w:p>
        </w:tc>
        <w:tc>
          <w:tcPr>
            <w:tcW w:w="991" w:type="dxa"/>
            <w:tcBorders>
              <w:top w:val="single" w:sz="4" w:space="0" w:color="auto"/>
              <w:left w:val="single" w:sz="4" w:space="0" w:color="auto"/>
              <w:bottom w:val="single" w:sz="4" w:space="0" w:color="auto"/>
              <w:right w:val="single" w:sz="4" w:space="0" w:color="auto"/>
            </w:tcBorders>
            <w:vAlign w:val="center"/>
          </w:tcPr>
          <w:p w14:paraId="55C96E9D"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077</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2BA56410" w14:textId="77777777" w:rsidR="00C9074B" w:rsidRPr="007D4786" w:rsidRDefault="00C9074B" w:rsidP="00815271">
            <w:pPr>
              <w:jc w:val="center"/>
              <w:rPr>
                <w:rFonts w:asciiTheme="minorEastAsia" w:eastAsiaTheme="minorEastAsia" w:hAnsiTheme="minorEastAsia"/>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02FC8A4A" w14:textId="77777777" w:rsidR="00C9074B" w:rsidRPr="007D4786" w:rsidRDefault="00C9074B" w:rsidP="00815271">
            <w:pPr>
              <w:jc w:val="center"/>
              <w:rPr>
                <w:rFonts w:asciiTheme="minorEastAsia" w:eastAsiaTheme="minorEastAsia" w:hAnsiTheme="minorEastAsia"/>
              </w:rPr>
            </w:pPr>
          </w:p>
        </w:tc>
      </w:tr>
      <w:tr w:rsidR="00C9074B" w:rsidRPr="007D4786" w14:paraId="771A2D35"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3B5E11AA"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21"/>
                <w:attr w:name="Month" w:val="12"/>
                <w:attr w:name="Year" w:val="2007"/>
              </w:smartTagPr>
              <w:r w:rsidRPr="007D4786">
                <w:rPr>
                  <w:rFonts w:asciiTheme="minorEastAsia" w:eastAsiaTheme="minorEastAsia" w:hAnsiTheme="minorEastAsia" w:hint="eastAsia"/>
                </w:rPr>
                <w:t>2007/12/21</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2D88385"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673A5A35"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探訪仙蹤</w:t>
            </w:r>
          </w:p>
        </w:tc>
        <w:tc>
          <w:tcPr>
            <w:tcW w:w="6621" w:type="dxa"/>
            <w:gridSpan w:val="2"/>
            <w:tcBorders>
              <w:top w:val="single" w:sz="4" w:space="0" w:color="auto"/>
              <w:left w:val="single" w:sz="4" w:space="0" w:color="auto"/>
              <w:bottom w:val="single" w:sz="4" w:space="0" w:color="auto"/>
              <w:right w:val="single" w:sz="4" w:space="0" w:color="auto"/>
            </w:tcBorders>
          </w:tcPr>
          <w:p w14:paraId="44A39BBD"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黯淡歲月 百磨我自在 天下惟豪傑 立地成仙</w:t>
            </w:r>
          </w:p>
        </w:tc>
        <w:tc>
          <w:tcPr>
            <w:tcW w:w="991" w:type="dxa"/>
            <w:tcBorders>
              <w:top w:val="single" w:sz="4" w:space="0" w:color="auto"/>
              <w:left w:val="single" w:sz="4" w:space="0" w:color="auto"/>
              <w:bottom w:val="single" w:sz="4" w:space="0" w:color="auto"/>
              <w:right w:val="single" w:sz="4" w:space="0" w:color="auto"/>
            </w:tcBorders>
            <w:vAlign w:val="center"/>
          </w:tcPr>
          <w:p w14:paraId="539A7E7F"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078</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68F3A9FF"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蔡光思</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66CD9000" w14:textId="77777777" w:rsidR="00C9074B" w:rsidRPr="007D4786" w:rsidRDefault="00C9074B" w:rsidP="00815271">
            <w:pPr>
              <w:jc w:val="center"/>
              <w:rPr>
                <w:rFonts w:asciiTheme="minorEastAsia" w:eastAsiaTheme="minorEastAsia" w:hAnsiTheme="minorEastAsia"/>
              </w:rPr>
            </w:pPr>
          </w:p>
        </w:tc>
      </w:tr>
      <w:tr w:rsidR="00C9074B" w:rsidRPr="007D4786" w14:paraId="4E36506F"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424548F5"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21"/>
                <w:attr w:name="Month" w:val="12"/>
                <w:attr w:name="Year" w:val="2007"/>
              </w:smartTagPr>
              <w:r w:rsidRPr="007D4786">
                <w:rPr>
                  <w:rFonts w:asciiTheme="minorEastAsia" w:eastAsiaTheme="minorEastAsia" w:hAnsiTheme="minorEastAsia" w:hint="eastAsia"/>
                </w:rPr>
                <w:t>2007/12/21</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70CBED6"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3F01FDCB"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探訪仙蹤</w:t>
            </w:r>
          </w:p>
        </w:tc>
        <w:tc>
          <w:tcPr>
            <w:tcW w:w="6621" w:type="dxa"/>
            <w:gridSpan w:val="2"/>
            <w:tcBorders>
              <w:top w:val="single" w:sz="4" w:space="0" w:color="auto"/>
              <w:left w:val="single" w:sz="4" w:space="0" w:color="auto"/>
              <w:bottom w:val="single" w:sz="4" w:space="0" w:color="auto"/>
              <w:right w:val="single" w:sz="4" w:space="0" w:color="auto"/>
            </w:tcBorders>
          </w:tcPr>
          <w:p w14:paraId="4A723DDF"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文昌帝君 陰騭感應啟迪教化 本師終生持誦奉行</w:t>
            </w:r>
          </w:p>
        </w:tc>
        <w:tc>
          <w:tcPr>
            <w:tcW w:w="991" w:type="dxa"/>
            <w:tcBorders>
              <w:top w:val="single" w:sz="4" w:space="0" w:color="auto"/>
              <w:left w:val="single" w:sz="4" w:space="0" w:color="auto"/>
              <w:bottom w:val="single" w:sz="4" w:space="0" w:color="auto"/>
              <w:right w:val="single" w:sz="4" w:space="0" w:color="auto"/>
            </w:tcBorders>
            <w:vAlign w:val="center"/>
          </w:tcPr>
          <w:p w14:paraId="1BBC67C9"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081</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25E64058"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李光光</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0D3F3DE6" w14:textId="77777777" w:rsidR="00C9074B" w:rsidRPr="007D4786" w:rsidRDefault="00C9074B" w:rsidP="00815271">
            <w:pPr>
              <w:jc w:val="center"/>
              <w:rPr>
                <w:rFonts w:asciiTheme="minorEastAsia" w:eastAsiaTheme="minorEastAsia" w:hAnsiTheme="minorEastAsia"/>
              </w:rPr>
            </w:pPr>
          </w:p>
        </w:tc>
      </w:tr>
      <w:tr w:rsidR="00C9074B" w:rsidRPr="007D4786" w14:paraId="1279472A"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14B88ECA"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21"/>
                <w:attr w:name="Month" w:val="12"/>
                <w:attr w:name="Year" w:val="2007"/>
              </w:smartTagPr>
              <w:r w:rsidRPr="007D4786">
                <w:rPr>
                  <w:rFonts w:asciiTheme="minorEastAsia" w:eastAsiaTheme="minorEastAsia" w:hAnsiTheme="minorEastAsia" w:hint="eastAsia"/>
                </w:rPr>
                <w:t>2007/12/21</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74A9468"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532C1606"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道場傳真</w:t>
            </w:r>
          </w:p>
        </w:tc>
        <w:tc>
          <w:tcPr>
            <w:tcW w:w="6621" w:type="dxa"/>
            <w:gridSpan w:val="2"/>
            <w:tcBorders>
              <w:top w:val="single" w:sz="4" w:space="0" w:color="auto"/>
              <w:left w:val="single" w:sz="4" w:space="0" w:color="auto"/>
              <w:bottom w:val="single" w:sz="4" w:space="0" w:color="auto"/>
              <w:right w:val="single" w:sz="4" w:space="0" w:color="auto"/>
            </w:tcBorders>
          </w:tcPr>
          <w:p w14:paraId="5D55BF84"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天安太和道場對聯十副</w:t>
            </w:r>
          </w:p>
        </w:tc>
        <w:tc>
          <w:tcPr>
            <w:tcW w:w="991" w:type="dxa"/>
            <w:tcBorders>
              <w:top w:val="single" w:sz="4" w:space="0" w:color="auto"/>
              <w:left w:val="single" w:sz="4" w:space="0" w:color="auto"/>
              <w:bottom w:val="single" w:sz="4" w:space="0" w:color="auto"/>
              <w:right w:val="single" w:sz="4" w:space="0" w:color="auto"/>
            </w:tcBorders>
            <w:vAlign w:val="center"/>
          </w:tcPr>
          <w:p w14:paraId="3DA114E7"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086</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67ABB59C"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江光節</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41631DC1" w14:textId="77777777" w:rsidR="00C9074B" w:rsidRPr="007D4786" w:rsidRDefault="00C9074B" w:rsidP="00815271">
            <w:pPr>
              <w:jc w:val="center"/>
              <w:rPr>
                <w:rFonts w:asciiTheme="minorEastAsia" w:eastAsiaTheme="minorEastAsia" w:hAnsiTheme="minorEastAsia"/>
              </w:rPr>
            </w:pPr>
          </w:p>
        </w:tc>
      </w:tr>
      <w:tr w:rsidR="00C9074B" w:rsidRPr="007D4786" w14:paraId="0009F0E8"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51ABC5C3"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21"/>
                <w:attr w:name="Month" w:val="12"/>
                <w:attr w:name="Year" w:val="2007"/>
              </w:smartTagPr>
              <w:r w:rsidRPr="007D4786">
                <w:rPr>
                  <w:rFonts w:asciiTheme="minorEastAsia" w:eastAsiaTheme="minorEastAsia" w:hAnsiTheme="minorEastAsia" w:hint="eastAsia"/>
                </w:rPr>
                <w:t>2007/12/21</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5CEA9D3"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2455D148"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道場傳真</w:t>
            </w:r>
          </w:p>
        </w:tc>
        <w:tc>
          <w:tcPr>
            <w:tcW w:w="6621" w:type="dxa"/>
            <w:gridSpan w:val="2"/>
            <w:tcBorders>
              <w:top w:val="single" w:sz="4" w:space="0" w:color="auto"/>
              <w:left w:val="single" w:sz="4" w:space="0" w:color="auto"/>
              <w:bottom w:val="single" w:sz="4" w:space="0" w:color="auto"/>
              <w:right w:val="single" w:sz="4" w:space="0" w:color="auto"/>
            </w:tcBorders>
          </w:tcPr>
          <w:p w14:paraId="0B4A7187"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台中縣初院殿堂對聯</w:t>
            </w:r>
          </w:p>
        </w:tc>
        <w:tc>
          <w:tcPr>
            <w:tcW w:w="991" w:type="dxa"/>
            <w:tcBorders>
              <w:top w:val="single" w:sz="4" w:space="0" w:color="auto"/>
              <w:left w:val="single" w:sz="4" w:space="0" w:color="auto"/>
              <w:bottom w:val="single" w:sz="4" w:space="0" w:color="auto"/>
              <w:right w:val="single" w:sz="4" w:space="0" w:color="auto"/>
            </w:tcBorders>
            <w:vAlign w:val="center"/>
          </w:tcPr>
          <w:p w14:paraId="41F20EA0"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087</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7E27EE02"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江光節</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5CE2B36B" w14:textId="77777777" w:rsidR="00C9074B" w:rsidRPr="007D4786" w:rsidRDefault="00C9074B" w:rsidP="00815271">
            <w:pPr>
              <w:jc w:val="center"/>
              <w:rPr>
                <w:rFonts w:asciiTheme="minorEastAsia" w:eastAsiaTheme="minorEastAsia" w:hAnsiTheme="minorEastAsia"/>
              </w:rPr>
            </w:pPr>
          </w:p>
        </w:tc>
      </w:tr>
      <w:tr w:rsidR="00C9074B" w:rsidRPr="007D4786" w14:paraId="51A68FE8"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186BB060"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21"/>
                <w:attr w:name="Month" w:val="12"/>
                <w:attr w:name="Year" w:val="2007"/>
              </w:smartTagPr>
              <w:r w:rsidRPr="007D4786">
                <w:rPr>
                  <w:rFonts w:asciiTheme="minorEastAsia" w:eastAsiaTheme="minorEastAsia" w:hAnsiTheme="minorEastAsia" w:hint="eastAsia"/>
                </w:rPr>
                <w:t>2007/12/21</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65A2046"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7A951D46"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道場傳真</w:t>
            </w:r>
          </w:p>
        </w:tc>
        <w:tc>
          <w:tcPr>
            <w:tcW w:w="6621" w:type="dxa"/>
            <w:gridSpan w:val="2"/>
            <w:tcBorders>
              <w:top w:val="single" w:sz="4" w:space="0" w:color="auto"/>
              <w:left w:val="single" w:sz="4" w:space="0" w:color="auto"/>
              <w:bottom w:val="single" w:sz="4" w:space="0" w:color="auto"/>
              <w:right w:val="single" w:sz="4" w:space="0" w:color="auto"/>
            </w:tcBorders>
          </w:tcPr>
          <w:p w14:paraId="4590FA32"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首席「破劫</w:t>
            </w:r>
            <w:r w:rsidRPr="00A271CD">
              <w:rPr>
                <w:rFonts w:asciiTheme="minorEastAsia" w:eastAsiaTheme="minorEastAsia" w:hAnsiTheme="minorEastAsia" w:hint="eastAsia"/>
              </w:rPr>
              <w:t>‧</w:t>
            </w:r>
            <w:r w:rsidRPr="007D4786">
              <w:rPr>
                <w:rFonts w:asciiTheme="minorEastAsia" w:eastAsiaTheme="minorEastAsia" w:hAnsiTheme="minorEastAsia" w:hint="eastAsia"/>
              </w:rPr>
              <w:t>保台」宣導首站 天門堂周歲難得聚斯歡</w:t>
            </w:r>
          </w:p>
        </w:tc>
        <w:tc>
          <w:tcPr>
            <w:tcW w:w="991" w:type="dxa"/>
            <w:tcBorders>
              <w:top w:val="single" w:sz="4" w:space="0" w:color="auto"/>
              <w:left w:val="single" w:sz="4" w:space="0" w:color="auto"/>
              <w:bottom w:val="single" w:sz="4" w:space="0" w:color="auto"/>
              <w:right w:val="single" w:sz="4" w:space="0" w:color="auto"/>
            </w:tcBorders>
            <w:vAlign w:val="center"/>
          </w:tcPr>
          <w:p w14:paraId="65DB1C10"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088</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21D09218"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林光曠</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598154FF" w14:textId="77777777" w:rsidR="00C9074B" w:rsidRPr="007D4786" w:rsidRDefault="00C9074B" w:rsidP="00815271">
            <w:pPr>
              <w:jc w:val="center"/>
              <w:rPr>
                <w:rFonts w:asciiTheme="minorEastAsia" w:eastAsiaTheme="minorEastAsia" w:hAnsiTheme="minorEastAsia"/>
              </w:rPr>
            </w:pPr>
          </w:p>
        </w:tc>
      </w:tr>
      <w:tr w:rsidR="00C9074B" w:rsidRPr="007D4786" w14:paraId="59A59D3E"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7DEB85E1"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21"/>
                <w:attr w:name="Month" w:val="12"/>
                <w:attr w:name="Year" w:val="2007"/>
              </w:smartTagPr>
              <w:r w:rsidRPr="007D4786">
                <w:rPr>
                  <w:rFonts w:asciiTheme="minorEastAsia" w:eastAsiaTheme="minorEastAsia" w:hAnsiTheme="minorEastAsia" w:hint="eastAsia"/>
                </w:rPr>
                <w:t>2007/12/21</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F7BF755"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61CC559D"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道場傳真</w:t>
            </w:r>
          </w:p>
        </w:tc>
        <w:tc>
          <w:tcPr>
            <w:tcW w:w="6621" w:type="dxa"/>
            <w:gridSpan w:val="2"/>
            <w:tcBorders>
              <w:top w:val="single" w:sz="4" w:space="0" w:color="auto"/>
              <w:left w:val="single" w:sz="4" w:space="0" w:color="auto"/>
              <w:bottom w:val="single" w:sz="4" w:space="0" w:color="auto"/>
              <w:right w:val="single" w:sz="4" w:space="0" w:color="auto"/>
            </w:tcBorders>
          </w:tcPr>
          <w:p w14:paraId="76FD4ACA"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好書出版期待助印 尋找知音善士</w:t>
            </w:r>
          </w:p>
        </w:tc>
        <w:tc>
          <w:tcPr>
            <w:tcW w:w="991" w:type="dxa"/>
            <w:tcBorders>
              <w:top w:val="single" w:sz="4" w:space="0" w:color="auto"/>
              <w:left w:val="single" w:sz="4" w:space="0" w:color="auto"/>
              <w:bottom w:val="single" w:sz="4" w:space="0" w:color="auto"/>
              <w:right w:val="single" w:sz="4" w:space="0" w:color="auto"/>
            </w:tcBorders>
            <w:vAlign w:val="center"/>
          </w:tcPr>
          <w:p w14:paraId="6E2B10A8"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090</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052ADED1"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黃敏書</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58B2AD0C" w14:textId="77777777" w:rsidR="00C9074B" w:rsidRPr="007D4786" w:rsidRDefault="00C9074B" w:rsidP="00815271">
            <w:pPr>
              <w:jc w:val="center"/>
              <w:rPr>
                <w:rFonts w:asciiTheme="minorEastAsia" w:eastAsiaTheme="minorEastAsia" w:hAnsiTheme="minorEastAsia"/>
              </w:rPr>
            </w:pPr>
          </w:p>
        </w:tc>
      </w:tr>
      <w:tr w:rsidR="00C9074B" w:rsidRPr="007D4786" w14:paraId="01B1C06F"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418E4557"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21"/>
                <w:attr w:name="Month" w:val="12"/>
                <w:attr w:name="Year" w:val="2007"/>
              </w:smartTagPr>
              <w:r w:rsidRPr="007D4786">
                <w:rPr>
                  <w:rFonts w:asciiTheme="minorEastAsia" w:eastAsiaTheme="minorEastAsia" w:hAnsiTheme="minorEastAsia" w:hint="eastAsia"/>
                </w:rPr>
                <w:t>2007/12/21</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A06F114"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475B30E8"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道場傳真</w:t>
            </w:r>
          </w:p>
        </w:tc>
        <w:tc>
          <w:tcPr>
            <w:tcW w:w="6621" w:type="dxa"/>
            <w:gridSpan w:val="2"/>
            <w:tcBorders>
              <w:top w:val="single" w:sz="4" w:space="0" w:color="auto"/>
              <w:left w:val="single" w:sz="4" w:space="0" w:color="auto"/>
              <w:bottom w:val="single" w:sz="4" w:space="0" w:color="auto"/>
              <w:right w:val="single" w:sz="4" w:space="0" w:color="auto"/>
            </w:tcBorders>
          </w:tcPr>
          <w:p w14:paraId="1070074E"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天帝教圖書出版目錄</w:t>
            </w:r>
          </w:p>
        </w:tc>
        <w:tc>
          <w:tcPr>
            <w:tcW w:w="991" w:type="dxa"/>
            <w:tcBorders>
              <w:top w:val="single" w:sz="4" w:space="0" w:color="auto"/>
              <w:left w:val="single" w:sz="4" w:space="0" w:color="auto"/>
              <w:bottom w:val="single" w:sz="4" w:space="0" w:color="auto"/>
              <w:right w:val="single" w:sz="4" w:space="0" w:color="auto"/>
            </w:tcBorders>
            <w:vAlign w:val="center"/>
          </w:tcPr>
          <w:p w14:paraId="34D4F8B4"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092</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6955E229"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熊敏瓊</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1ED237C2" w14:textId="77777777" w:rsidR="00C9074B" w:rsidRPr="007D4786" w:rsidRDefault="00C9074B" w:rsidP="00815271">
            <w:pPr>
              <w:jc w:val="center"/>
              <w:rPr>
                <w:rFonts w:asciiTheme="minorEastAsia" w:eastAsiaTheme="minorEastAsia" w:hAnsiTheme="minorEastAsia"/>
              </w:rPr>
            </w:pPr>
          </w:p>
        </w:tc>
      </w:tr>
      <w:tr w:rsidR="00C9074B" w:rsidRPr="007D4786" w14:paraId="428EF192"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1B300338"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21"/>
                <w:attr w:name="Month" w:val="12"/>
                <w:attr w:name="Year" w:val="2007"/>
              </w:smartTagPr>
              <w:r w:rsidRPr="007D4786">
                <w:rPr>
                  <w:rFonts w:asciiTheme="minorEastAsia" w:eastAsiaTheme="minorEastAsia" w:hAnsiTheme="minorEastAsia" w:hint="eastAsia"/>
                </w:rPr>
                <w:t>2007/12/21</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BF84B39"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1F6A85F4"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道場傳真</w:t>
            </w:r>
          </w:p>
        </w:tc>
        <w:tc>
          <w:tcPr>
            <w:tcW w:w="6621" w:type="dxa"/>
            <w:gridSpan w:val="2"/>
            <w:tcBorders>
              <w:top w:val="single" w:sz="4" w:space="0" w:color="auto"/>
              <w:left w:val="single" w:sz="4" w:space="0" w:color="auto"/>
              <w:bottom w:val="single" w:sz="4" w:space="0" w:color="auto"/>
              <w:right w:val="single" w:sz="4" w:space="0" w:color="auto"/>
            </w:tcBorders>
          </w:tcPr>
          <w:p w14:paraId="54A1969D"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省掌院烹飪研習班開班 敏凝傾囊授絕技 廿字佳餚齊現蹤</w:t>
            </w:r>
          </w:p>
        </w:tc>
        <w:tc>
          <w:tcPr>
            <w:tcW w:w="991" w:type="dxa"/>
            <w:tcBorders>
              <w:top w:val="single" w:sz="4" w:space="0" w:color="auto"/>
              <w:left w:val="single" w:sz="4" w:space="0" w:color="auto"/>
              <w:bottom w:val="single" w:sz="4" w:space="0" w:color="auto"/>
              <w:right w:val="single" w:sz="4" w:space="0" w:color="auto"/>
            </w:tcBorders>
            <w:vAlign w:val="center"/>
          </w:tcPr>
          <w:p w14:paraId="561BEEFC"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094</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08AC0D3F"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陳敏屏</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4B84D93E" w14:textId="77777777" w:rsidR="00C9074B" w:rsidRPr="007D4786" w:rsidRDefault="00C9074B" w:rsidP="00815271">
            <w:pPr>
              <w:jc w:val="center"/>
              <w:rPr>
                <w:rFonts w:asciiTheme="minorEastAsia" w:eastAsiaTheme="minorEastAsia" w:hAnsiTheme="minorEastAsia"/>
              </w:rPr>
            </w:pPr>
          </w:p>
        </w:tc>
      </w:tr>
      <w:tr w:rsidR="00C9074B" w:rsidRPr="007D4786" w14:paraId="71146C64"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00D643E9"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21"/>
                <w:attr w:name="Month" w:val="12"/>
                <w:attr w:name="Year" w:val="2007"/>
              </w:smartTagPr>
              <w:r w:rsidRPr="007D4786">
                <w:rPr>
                  <w:rFonts w:asciiTheme="minorEastAsia" w:eastAsiaTheme="minorEastAsia" w:hAnsiTheme="minorEastAsia" w:hint="eastAsia"/>
                </w:rPr>
                <w:t>2007/12/21</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6F7FB44"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626F2D54"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道場傳真</w:t>
            </w:r>
          </w:p>
        </w:tc>
        <w:tc>
          <w:tcPr>
            <w:tcW w:w="6621" w:type="dxa"/>
            <w:gridSpan w:val="2"/>
            <w:tcBorders>
              <w:top w:val="single" w:sz="4" w:space="0" w:color="auto"/>
              <w:left w:val="single" w:sz="4" w:space="0" w:color="auto"/>
              <w:bottom w:val="single" w:sz="4" w:space="0" w:color="auto"/>
              <w:right w:val="single" w:sz="4" w:space="0" w:color="auto"/>
            </w:tcBorders>
          </w:tcPr>
          <w:p w14:paraId="5E2ADBB6"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坤德揚芬盡人和天 苗栗坤院正式成軍</w:t>
            </w:r>
          </w:p>
        </w:tc>
        <w:tc>
          <w:tcPr>
            <w:tcW w:w="991" w:type="dxa"/>
            <w:tcBorders>
              <w:top w:val="single" w:sz="4" w:space="0" w:color="auto"/>
              <w:left w:val="single" w:sz="4" w:space="0" w:color="auto"/>
              <w:bottom w:val="single" w:sz="4" w:space="0" w:color="auto"/>
              <w:right w:val="single" w:sz="4" w:space="0" w:color="auto"/>
            </w:tcBorders>
            <w:vAlign w:val="center"/>
          </w:tcPr>
          <w:p w14:paraId="2D3BBA0C"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096</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675D2B89"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黃敏書</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7C5C040D" w14:textId="77777777" w:rsidR="00C9074B" w:rsidRPr="007D4786" w:rsidRDefault="00C9074B" w:rsidP="00815271">
            <w:pPr>
              <w:jc w:val="center"/>
              <w:rPr>
                <w:rFonts w:asciiTheme="minorEastAsia" w:eastAsiaTheme="minorEastAsia" w:hAnsiTheme="minorEastAsia"/>
              </w:rPr>
            </w:pPr>
          </w:p>
        </w:tc>
      </w:tr>
      <w:tr w:rsidR="00C9074B" w:rsidRPr="007D4786" w14:paraId="2BAEBEDF"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378F3A54"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21"/>
                <w:attr w:name="Month" w:val="12"/>
                <w:attr w:name="Year" w:val="2007"/>
              </w:smartTagPr>
              <w:r w:rsidRPr="007D4786">
                <w:rPr>
                  <w:rFonts w:asciiTheme="minorEastAsia" w:eastAsiaTheme="minorEastAsia" w:hAnsiTheme="minorEastAsia" w:hint="eastAsia"/>
                </w:rPr>
                <w:t>2007/12/21</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CBD880D"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5E1924E6"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道場傳真</w:t>
            </w:r>
          </w:p>
        </w:tc>
        <w:tc>
          <w:tcPr>
            <w:tcW w:w="6621" w:type="dxa"/>
            <w:gridSpan w:val="2"/>
            <w:tcBorders>
              <w:top w:val="single" w:sz="4" w:space="0" w:color="auto"/>
              <w:left w:val="single" w:sz="4" w:space="0" w:color="auto"/>
              <w:bottom w:val="single" w:sz="4" w:space="0" w:color="auto"/>
              <w:right w:val="single" w:sz="4" w:space="0" w:color="auto"/>
            </w:tcBorders>
          </w:tcPr>
          <w:p w14:paraId="05A98504"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謝緒重開導師眼睛中風 蔡光鸞預命開導師調苗栗支援</w:t>
            </w:r>
          </w:p>
        </w:tc>
        <w:tc>
          <w:tcPr>
            <w:tcW w:w="991" w:type="dxa"/>
            <w:tcBorders>
              <w:top w:val="single" w:sz="4" w:space="0" w:color="auto"/>
              <w:left w:val="single" w:sz="4" w:space="0" w:color="auto"/>
              <w:bottom w:val="single" w:sz="4" w:space="0" w:color="auto"/>
              <w:right w:val="single" w:sz="4" w:space="0" w:color="auto"/>
            </w:tcBorders>
            <w:vAlign w:val="center"/>
          </w:tcPr>
          <w:p w14:paraId="5360AEC9"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098</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3F1E4809"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陳敏屏</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07BE5425" w14:textId="77777777" w:rsidR="00C9074B" w:rsidRPr="007D4786" w:rsidRDefault="00C9074B" w:rsidP="00815271">
            <w:pPr>
              <w:jc w:val="center"/>
              <w:rPr>
                <w:rFonts w:asciiTheme="minorEastAsia" w:eastAsiaTheme="minorEastAsia" w:hAnsiTheme="minorEastAsia"/>
              </w:rPr>
            </w:pPr>
          </w:p>
        </w:tc>
      </w:tr>
      <w:tr w:rsidR="00C9074B" w:rsidRPr="007D4786" w14:paraId="70842948"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69DD4A06"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21"/>
                <w:attr w:name="Month" w:val="12"/>
                <w:attr w:name="Year" w:val="2007"/>
              </w:smartTagPr>
              <w:r w:rsidRPr="007D4786">
                <w:rPr>
                  <w:rFonts w:asciiTheme="minorEastAsia" w:eastAsiaTheme="minorEastAsia" w:hAnsiTheme="minorEastAsia" w:hint="eastAsia"/>
                </w:rPr>
                <w:lastRenderedPageBreak/>
                <w:t>2007/12/21</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96DC04A"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3276B73E"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國際眼觀</w:t>
            </w:r>
          </w:p>
        </w:tc>
        <w:tc>
          <w:tcPr>
            <w:tcW w:w="6621" w:type="dxa"/>
            <w:gridSpan w:val="2"/>
            <w:tcBorders>
              <w:top w:val="single" w:sz="4" w:space="0" w:color="auto"/>
              <w:left w:val="single" w:sz="4" w:space="0" w:color="auto"/>
              <w:bottom w:val="single" w:sz="4" w:space="0" w:color="auto"/>
              <w:right w:val="single" w:sz="4" w:space="0" w:color="auto"/>
            </w:tcBorders>
          </w:tcPr>
          <w:p w14:paraId="0F608FA1"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台美同奮合力披荊斬棘 洛城教院在穩定中發展</w:t>
            </w:r>
          </w:p>
        </w:tc>
        <w:tc>
          <w:tcPr>
            <w:tcW w:w="991" w:type="dxa"/>
            <w:tcBorders>
              <w:top w:val="single" w:sz="4" w:space="0" w:color="auto"/>
              <w:left w:val="single" w:sz="4" w:space="0" w:color="auto"/>
              <w:bottom w:val="single" w:sz="4" w:space="0" w:color="auto"/>
              <w:right w:val="single" w:sz="4" w:space="0" w:color="auto"/>
            </w:tcBorders>
            <w:vAlign w:val="center"/>
          </w:tcPr>
          <w:p w14:paraId="0672DF9F"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100</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7FF978DA"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李敏源</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09E35D6" w14:textId="77777777" w:rsidR="00C9074B" w:rsidRPr="007D4786" w:rsidRDefault="00C9074B" w:rsidP="00815271">
            <w:pPr>
              <w:jc w:val="center"/>
              <w:rPr>
                <w:rFonts w:asciiTheme="minorEastAsia" w:eastAsiaTheme="minorEastAsia" w:hAnsiTheme="minorEastAsia"/>
              </w:rPr>
            </w:pPr>
          </w:p>
        </w:tc>
      </w:tr>
      <w:tr w:rsidR="00C9074B" w:rsidRPr="007D4786" w14:paraId="18558647"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1930A77E"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21"/>
                <w:attr w:name="Month" w:val="12"/>
                <w:attr w:name="Year" w:val="2007"/>
              </w:smartTagPr>
              <w:r w:rsidRPr="007D4786">
                <w:rPr>
                  <w:rFonts w:asciiTheme="minorEastAsia" w:eastAsiaTheme="minorEastAsia" w:hAnsiTheme="minorEastAsia" w:hint="eastAsia"/>
                </w:rPr>
                <w:t>2007/12/21</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A965BD2"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754D7954"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國際眼觀</w:t>
            </w:r>
          </w:p>
        </w:tc>
        <w:tc>
          <w:tcPr>
            <w:tcW w:w="6621" w:type="dxa"/>
            <w:gridSpan w:val="2"/>
            <w:tcBorders>
              <w:top w:val="single" w:sz="4" w:space="0" w:color="auto"/>
              <w:left w:val="single" w:sz="4" w:space="0" w:color="auto"/>
              <w:bottom w:val="single" w:sz="4" w:space="0" w:color="auto"/>
              <w:right w:val="single" w:sz="4" w:space="0" w:color="auto"/>
            </w:tcBorders>
          </w:tcPr>
          <w:p w14:paraId="3834770A"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自助人助勇敢承擔 培訓人才宏開新運</w:t>
            </w:r>
          </w:p>
        </w:tc>
        <w:tc>
          <w:tcPr>
            <w:tcW w:w="991" w:type="dxa"/>
            <w:tcBorders>
              <w:top w:val="single" w:sz="4" w:space="0" w:color="auto"/>
              <w:left w:val="single" w:sz="4" w:space="0" w:color="auto"/>
              <w:bottom w:val="single" w:sz="4" w:space="0" w:color="auto"/>
              <w:right w:val="single" w:sz="4" w:space="0" w:color="auto"/>
            </w:tcBorders>
            <w:vAlign w:val="center"/>
          </w:tcPr>
          <w:p w14:paraId="4FC78749"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103</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349DCE64"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袁靜意</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503A81F" w14:textId="77777777" w:rsidR="00C9074B" w:rsidRPr="007D4786" w:rsidRDefault="00C9074B" w:rsidP="00815271">
            <w:pPr>
              <w:jc w:val="center"/>
              <w:rPr>
                <w:rFonts w:asciiTheme="minorEastAsia" w:eastAsiaTheme="minorEastAsia" w:hAnsiTheme="minorEastAsia"/>
              </w:rPr>
            </w:pPr>
          </w:p>
        </w:tc>
      </w:tr>
      <w:tr w:rsidR="00C9074B" w:rsidRPr="007D4786" w14:paraId="662535E3"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240D238B"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21"/>
                <w:attr w:name="Month" w:val="12"/>
                <w:attr w:name="Year" w:val="2007"/>
              </w:smartTagPr>
              <w:r w:rsidRPr="007D4786">
                <w:rPr>
                  <w:rFonts w:asciiTheme="minorEastAsia" w:eastAsiaTheme="minorEastAsia" w:hAnsiTheme="minorEastAsia" w:hint="eastAsia"/>
                </w:rPr>
                <w:t>2007/12/21</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719457E"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0F8BBCE1"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國際眼觀</w:t>
            </w:r>
          </w:p>
        </w:tc>
        <w:tc>
          <w:tcPr>
            <w:tcW w:w="6621" w:type="dxa"/>
            <w:gridSpan w:val="2"/>
            <w:tcBorders>
              <w:top w:val="single" w:sz="4" w:space="0" w:color="auto"/>
              <w:left w:val="single" w:sz="4" w:space="0" w:color="auto"/>
              <w:bottom w:val="single" w:sz="4" w:space="0" w:color="auto"/>
              <w:right w:val="single" w:sz="4" w:space="0" w:color="auto"/>
            </w:tcBorders>
          </w:tcPr>
          <w:p w14:paraId="7ED9CFDD"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倉促開辦 短實精強 教學相長</w:t>
            </w:r>
          </w:p>
        </w:tc>
        <w:tc>
          <w:tcPr>
            <w:tcW w:w="991" w:type="dxa"/>
            <w:tcBorders>
              <w:top w:val="single" w:sz="4" w:space="0" w:color="auto"/>
              <w:left w:val="single" w:sz="4" w:space="0" w:color="auto"/>
              <w:bottom w:val="single" w:sz="4" w:space="0" w:color="auto"/>
              <w:right w:val="single" w:sz="4" w:space="0" w:color="auto"/>
            </w:tcBorders>
            <w:vAlign w:val="center"/>
          </w:tcPr>
          <w:p w14:paraId="0508401C"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104</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2890182A"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宋靜貴</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3AFBBA41" w14:textId="77777777" w:rsidR="00C9074B" w:rsidRPr="007D4786" w:rsidRDefault="00C9074B" w:rsidP="00815271">
            <w:pPr>
              <w:jc w:val="center"/>
              <w:rPr>
                <w:rFonts w:asciiTheme="minorEastAsia" w:eastAsiaTheme="minorEastAsia" w:hAnsiTheme="minorEastAsia"/>
              </w:rPr>
            </w:pPr>
          </w:p>
        </w:tc>
      </w:tr>
      <w:tr w:rsidR="00C9074B" w:rsidRPr="007D4786" w14:paraId="47F4B8D1"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3C914358"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21"/>
                <w:attr w:name="Month" w:val="12"/>
                <w:attr w:name="Year" w:val="2007"/>
              </w:smartTagPr>
              <w:r w:rsidRPr="007D4786">
                <w:rPr>
                  <w:rFonts w:asciiTheme="minorEastAsia" w:eastAsiaTheme="minorEastAsia" w:hAnsiTheme="minorEastAsia" w:hint="eastAsia"/>
                </w:rPr>
                <w:t>2007/12/21</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BD166CE"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1B61AC87"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國際眼觀</w:t>
            </w:r>
          </w:p>
        </w:tc>
        <w:tc>
          <w:tcPr>
            <w:tcW w:w="6621" w:type="dxa"/>
            <w:gridSpan w:val="2"/>
            <w:tcBorders>
              <w:top w:val="single" w:sz="4" w:space="0" w:color="auto"/>
              <w:left w:val="single" w:sz="4" w:space="0" w:color="auto"/>
              <w:bottom w:val="single" w:sz="4" w:space="0" w:color="auto"/>
              <w:right w:val="single" w:sz="4" w:space="0" w:color="auto"/>
            </w:tcBorders>
          </w:tcPr>
          <w:p w14:paraId="0D2479A8"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承光啟後繼往開來 維光普照大地迎春</w:t>
            </w:r>
          </w:p>
        </w:tc>
        <w:tc>
          <w:tcPr>
            <w:tcW w:w="991" w:type="dxa"/>
            <w:tcBorders>
              <w:top w:val="single" w:sz="4" w:space="0" w:color="auto"/>
              <w:left w:val="single" w:sz="4" w:space="0" w:color="auto"/>
              <w:bottom w:val="single" w:sz="4" w:space="0" w:color="auto"/>
              <w:right w:val="single" w:sz="4" w:space="0" w:color="auto"/>
            </w:tcBorders>
            <w:vAlign w:val="center"/>
          </w:tcPr>
          <w:p w14:paraId="4B5BE7DD"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108</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1FDAEE37"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孫緒性</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CF18128" w14:textId="77777777" w:rsidR="00C9074B" w:rsidRPr="007D4786" w:rsidRDefault="00C9074B" w:rsidP="00815271">
            <w:pPr>
              <w:jc w:val="center"/>
              <w:rPr>
                <w:rFonts w:asciiTheme="minorEastAsia" w:eastAsiaTheme="minorEastAsia" w:hAnsiTheme="minorEastAsia"/>
              </w:rPr>
            </w:pPr>
          </w:p>
        </w:tc>
      </w:tr>
      <w:tr w:rsidR="00C9074B" w:rsidRPr="007D4786" w14:paraId="283F46E3"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1263093D"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21"/>
                <w:attr w:name="Month" w:val="12"/>
                <w:attr w:name="Year" w:val="2007"/>
              </w:smartTagPr>
              <w:r w:rsidRPr="007D4786">
                <w:rPr>
                  <w:rFonts w:asciiTheme="minorEastAsia" w:eastAsiaTheme="minorEastAsia" w:hAnsiTheme="minorEastAsia" w:hint="eastAsia"/>
                </w:rPr>
                <w:t>2007/12/21</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C661E6E"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74AA67C8"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國際眼觀</w:t>
            </w:r>
          </w:p>
        </w:tc>
        <w:tc>
          <w:tcPr>
            <w:tcW w:w="6621" w:type="dxa"/>
            <w:gridSpan w:val="2"/>
            <w:tcBorders>
              <w:top w:val="single" w:sz="4" w:space="0" w:color="auto"/>
              <w:left w:val="single" w:sz="4" w:space="0" w:color="auto"/>
              <w:bottom w:val="single" w:sz="4" w:space="0" w:color="auto"/>
              <w:right w:val="single" w:sz="4" w:space="0" w:color="auto"/>
            </w:tcBorders>
          </w:tcPr>
          <w:p w14:paraId="485C4D61"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不知惜福人心</w:t>
            </w:r>
            <w:r w:rsidRPr="00A271CD">
              <w:rPr>
                <w:rFonts w:asciiTheme="minorEastAsia" w:eastAsiaTheme="minorEastAsia" w:hAnsiTheme="minorEastAsia" w:hint="eastAsia"/>
              </w:rPr>
              <w:t>沈</w:t>
            </w:r>
            <w:r w:rsidRPr="007D4786">
              <w:rPr>
                <w:rFonts w:asciiTheme="minorEastAsia" w:eastAsiaTheme="minorEastAsia" w:hAnsiTheme="minorEastAsia" w:hint="eastAsia"/>
              </w:rPr>
              <w:t>溺 加州大火行劫警示</w:t>
            </w:r>
          </w:p>
        </w:tc>
        <w:tc>
          <w:tcPr>
            <w:tcW w:w="991" w:type="dxa"/>
            <w:tcBorders>
              <w:top w:val="single" w:sz="4" w:space="0" w:color="auto"/>
              <w:left w:val="single" w:sz="4" w:space="0" w:color="auto"/>
              <w:bottom w:val="single" w:sz="4" w:space="0" w:color="auto"/>
              <w:right w:val="single" w:sz="4" w:space="0" w:color="auto"/>
            </w:tcBorders>
            <w:vAlign w:val="center"/>
          </w:tcPr>
          <w:p w14:paraId="18116778"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109</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6EBB2947"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江鏡安</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1D2B7BF6" w14:textId="77777777" w:rsidR="00C9074B" w:rsidRPr="007D4786" w:rsidRDefault="00C9074B" w:rsidP="00815271">
            <w:pPr>
              <w:jc w:val="center"/>
              <w:rPr>
                <w:rFonts w:asciiTheme="minorEastAsia" w:eastAsiaTheme="minorEastAsia" w:hAnsiTheme="minorEastAsia"/>
              </w:rPr>
            </w:pPr>
          </w:p>
        </w:tc>
      </w:tr>
      <w:tr w:rsidR="00C9074B" w:rsidRPr="007D4786" w14:paraId="78728B34"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1E8F46FC"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21"/>
                <w:attr w:name="Month" w:val="12"/>
                <w:attr w:name="Year" w:val="2007"/>
              </w:smartTagPr>
              <w:r w:rsidRPr="007D4786">
                <w:rPr>
                  <w:rFonts w:asciiTheme="minorEastAsia" w:eastAsiaTheme="minorEastAsia" w:hAnsiTheme="minorEastAsia" w:hint="eastAsia"/>
                </w:rPr>
                <w:t>2007/12/21</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9A30730"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7E57ADE0"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天人實學</w:t>
            </w:r>
          </w:p>
        </w:tc>
        <w:tc>
          <w:tcPr>
            <w:tcW w:w="6621" w:type="dxa"/>
            <w:gridSpan w:val="2"/>
            <w:tcBorders>
              <w:top w:val="single" w:sz="4" w:space="0" w:color="auto"/>
              <w:left w:val="single" w:sz="4" w:space="0" w:color="auto"/>
              <w:bottom w:val="single" w:sz="4" w:space="0" w:color="auto"/>
              <w:right w:val="single" w:sz="4" w:space="0" w:color="auto"/>
            </w:tcBorders>
          </w:tcPr>
          <w:p w14:paraId="04B66AE2"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天人研究總院年度盛會「第六屆天帝教天人實學研討會」即將開鑼！</w:t>
            </w:r>
          </w:p>
        </w:tc>
        <w:tc>
          <w:tcPr>
            <w:tcW w:w="991" w:type="dxa"/>
            <w:tcBorders>
              <w:top w:val="single" w:sz="4" w:space="0" w:color="auto"/>
              <w:left w:val="single" w:sz="4" w:space="0" w:color="auto"/>
              <w:bottom w:val="single" w:sz="4" w:space="0" w:color="auto"/>
              <w:right w:val="single" w:sz="4" w:space="0" w:color="auto"/>
            </w:tcBorders>
            <w:vAlign w:val="center"/>
          </w:tcPr>
          <w:p w14:paraId="652F00FE"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112</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57460682"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極院</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34749B32" w14:textId="77777777" w:rsidR="00C9074B" w:rsidRPr="007D4786" w:rsidRDefault="00C9074B" w:rsidP="00815271">
            <w:pPr>
              <w:jc w:val="center"/>
              <w:rPr>
                <w:rFonts w:asciiTheme="minorEastAsia" w:eastAsiaTheme="minorEastAsia" w:hAnsiTheme="minorEastAsia"/>
              </w:rPr>
            </w:pPr>
          </w:p>
        </w:tc>
      </w:tr>
      <w:tr w:rsidR="00C9074B" w:rsidRPr="007D4786" w14:paraId="45DE3D15"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5D533303"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21"/>
                <w:attr w:name="Month" w:val="12"/>
                <w:attr w:name="Year" w:val="2007"/>
              </w:smartTagPr>
              <w:r w:rsidRPr="007D4786">
                <w:rPr>
                  <w:rFonts w:asciiTheme="minorEastAsia" w:eastAsiaTheme="minorEastAsia" w:hAnsiTheme="minorEastAsia" w:hint="eastAsia"/>
                </w:rPr>
                <w:t>2007/12/21</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BD8F44C"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2D20EB44"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天人實學</w:t>
            </w:r>
          </w:p>
        </w:tc>
        <w:tc>
          <w:tcPr>
            <w:tcW w:w="6621" w:type="dxa"/>
            <w:gridSpan w:val="2"/>
            <w:tcBorders>
              <w:top w:val="single" w:sz="4" w:space="0" w:color="auto"/>
              <w:left w:val="single" w:sz="4" w:space="0" w:color="auto"/>
              <w:bottom w:val="single" w:sz="4" w:space="0" w:color="auto"/>
              <w:right w:val="single" w:sz="4" w:space="0" w:color="auto"/>
            </w:tcBorders>
          </w:tcPr>
          <w:p w14:paraId="62EE5981" w14:textId="77777777" w:rsidR="00C9074B" w:rsidRPr="00A271CD"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深耕深根·</w:t>
            </w:r>
            <w:r w:rsidRPr="00A271CD">
              <w:rPr>
                <w:rFonts w:asciiTheme="minorEastAsia" w:eastAsiaTheme="minorEastAsia" w:hAnsiTheme="minorEastAsia" w:hint="eastAsia"/>
              </w:rPr>
              <w:t>獎勵辦法開跋</w:t>
            </w:r>
          </w:p>
        </w:tc>
        <w:tc>
          <w:tcPr>
            <w:tcW w:w="991" w:type="dxa"/>
            <w:tcBorders>
              <w:top w:val="single" w:sz="4" w:space="0" w:color="auto"/>
              <w:left w:val="single" w:sz="4" w:space="0" w:color="auto"/>
              <w:bottom w:val="single" w:sz="4" w:space="0" w:color="auto"/>
              <w:right w:val="single" w:sz="4" w:space="0" w:color="auto"/>
            </w:tcBorders>
            <w:vAlign w:val="center"/>
          </w:tcPr>
          <w:p w14:paraId="6CECA6D7"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113</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4DC98568"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極院</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470FD7FF" w14:textId="77777777" w:rsidR="00C9074B" w:rsidRPr="007D4786" w:rsidRDefault="00C9074B" w:rsidP="00815271">
            <w:pPr>
              <w:jc w:val="center"/>
              <w:rPr>
                <w:rFonts w:asciiTheme="minorEastAsia" w:eastAsiaTheme="minorEastAsia" w:hAnsiTheme="minorEastAsia"/>
              </w:rPr>
            </w:pPr>
          </w:p>
        </w:tc>
      </w:tr>
      <w:tr w:rsidR="00C9074B" w:rsidRPr="007D4786" w14:paraId="1423FEA5"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79DA3A99"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21"/>
                <w:attr w:name="Month" w:val="12"/>
                <w:attr w:name="Year" w:val="2007"/>
              </w:smartTagPr>
              <w:r w:rsidRPr="007D4786">
                <w:rPr>
                  <w:rFonts w:asciiTheme="minorEastAsia" w:eastAsiaTheme="minorEastAsia" w:hAnsiTheme="minorEastAsia" w:hint="eastAsia"/>
                </w:rPr>
                <w:t>2007/12/21</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406F5F8"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5A1704A2"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同奮證悟</w:t>
            </w:r>
          </w:p>
        </w:tc>
        <w:tc>
          <w:tcPr>
            <w:tcW w:w="6621" w:type="dxa"/>
            <w:gridSpan w:val="2"/>
            <w:tcBorders>
              <w:top w:val="single" w:sz="4" w:space="0" w:color="auto"/>
              <w:left w:val="single" w:sz="4" w:space="0" w:color="auto"/>
              <w:bottom w:val="single" w:sz="4" w:space="0" w:color="auto"/>
              <w:right w:val="single" w:sz="4" w:space="0" w:color="auto"/>
            </w:tcBorders>
          </w:tcPr>
          <w:p w14:paraId="40199704"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波濤滾浪中航向定靜彼岸</w:t>
            </w:r>
          </w:p>
        </w:tc>
        <w:tc>
          <w:tcPr>
            <w:tcW w:w="991" w:type="dxa"/>
            <w:tcBorders>
              <w:top w:val="single" w:sz="4" w:space="0" w:color="auto"/>
              <w:left w:val="single" w:sz="4" w:space="0" w:color="auto"/>
              <w:bottom w:val="single" w:sz="4" w:space="0" w:color="auto"/>
              <w:right w:val="single" w:sz="4" w:space="0" w:color="auto"/>
            </w:tcBorders>
            <w:vAlign w:val="center"/>
          </w:tcPr>
          <w:p w14:paraId="30C337F7"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114</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4C46CB75"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蔡光思</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52F82158" w14:textId="77777777" w:rsidR="00C9074B" w:rsidRPr="007D4786" w:rsidRDefault="00C9074B" w:rsidP="00815271">
            <w:pPr>
              <w:jc w:val="center"/>
              <w:rPr>
                <w:rFonts w:asciiTheme="minorEastAsia" w:eastAsiaTheme="minorEastAsia" w:hAnsiTheme="minorEastAsia"/>
              </w:rPr>
            </w:pPr>
          </w:p>
        </w:tc>
      </w:tr>
      <w:tr w:rsidR="00C9074B" w:rsidRPr="007D4786" w14:paraId="0DDADCB9"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43ECB2F8"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21"/>
                <w:attr w:name="Month" w:val="12"/>
                <w:attr w:name="Year" w:val="2007"/>
              </w:smartTagPr>
              <w:r w:rsidRPr="007D4786">
                <w:rPr>
                  <w:rFonts w:asciiTheme="minorEastAsia" w:eastAsiaTheme="minorEastAsia" w:hAnsiTheme="minorEastAsia" w:hint="eastAsia"/>
                </w:rPr>
                <w:t>2007/12/21</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A9AA251"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4951EF8B"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同奮證悟</w:t>
            </w:r>
          </w:p>
        </w:tc>
        <w:tc>
          <w:tcPr>
            <w:tcW w:w="6621" w:type="dxa"/>
            <w:gridSpan w:val="2"/>
            <w:tcBorders>
              <w:top w:val="single" w:sz="4" w:space="0" w:color="auto"/>
              <w:left w:val="single" w:sz="4" w:space="0" w:color="auto"/>
              <w:bottom w:val="single" w:sz="4" w:space="0" w:color="auto"/>
              <w:right w:val="single" w:sz="4" w:space="0" w:color="auto"/>
            </w:tcBorders>
          </w:tcPr>
          <w:p w14:paraId="675F7379"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天人親和似一家 宇宙人間任遨翔</w:t>
            </w:r>
          </w:p>
        </w:tc>
        <w:tc>
          <w:tcPr>
            <w:tcW w:w="991" w:type="dxa"/>
            <w:tcBorders>
              <w:top w:val="single" w:sz="4" w:space="0" w:color="auto"/>
              <w:left w:val="single" w:sz="4" w:space="0" w:color="auto"/>
              <w:bottom w:val="single" w:sz="4" w:space="0" w:color="auto"/>
              <w:right w:val="single" w:sz="4" w:space="0" w:color="auto"/>
            </w:tcBorders>
            <w:vAlign w:val="center"/>
          </w:tcPr>
          <w:p w14:paraId="53DDC9D7"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116</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7E95119F"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蕭靜曠</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37D1FCC5" w14:textId="77777777" w:rsidR="00C9074B" w:rsidRPr="007D4786" w:rsidRDefault="00C9074B" w:rsidP="00815271">
            <w:pPr>
              <w:jc w:val="center"/>
              <w:rPr>
                <w:rFonts w:asciiTheme="minorEastAsia" w:eastAsiaTheme="minorEastAsia" w:hAnsiTheme="minorEastAsia"/>
              </w:rPr>
            </w:pPr>
          </w:p>
        </w:tc>
      </w:tr>
      <w:tr w:rsidR="00C9074B" w:rsidRPr="007D4786" w14:paraId="23638054"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20525FCE"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21"/>
                <w:attr w:name="Month" w:val="12"/>
                <w:attr w:name="Year" w:val="2007"/>
              </w:smartTagPr>
              <w:r w:rsidRPr="007D4786">
                <w:rPr>
                  <w:rFonts w:asciiTheme="minorEastAsia" w:eastAsiaTheme="minorEastAsia" w:hAnsiTheme="minorEastAsia" w:hint="eastAsia"/>
                </w:rPr>
                <w:t>2007/12/21</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33216F7"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03A7ACE5"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同奮證悟</w:t>
            </w:r>
          </w:p>
        </w:tc>
        <w:tc>
          <w:tcPr>
            <w:tcW w:w="6621" w:type="dxa"/>
            <w:gridSpan w:val="2"/>
            <w:tcBorders>
              <w:top w:val="single" w:sz="4" w:space="0" w:color="auto"/>
              <w:left w:val="single" w:sz="4" w:space="0" w:color="auto"/>
              <w:bottom w:val="single" w:sz="4" w:space="0" w:color="auto"/>
              <w:right w:val="single" w:sz="4" w:space="0" w:color="auto"/>
            </w:tcBorders>
          </w:tcPr>
          <w:p w14:paraId="52A07248"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真的的愛發自心底 太陽發光熱 活動請期待</w:t>
            </w:r>
          </w:p>
        </w:tc>
        <w:tc>
          <w:tcPr>
            <w:tcW w:w="991" w:type="dxa"/>
            <w:tcBorders>
              <w:top w:val="single" w:sz="4" w:space="0" w:color="auto"/>
              <w:left w:val="single" w:sz="4" w:space="0" w:color="auto"/>
              <w:bottom w:val="single" w:sz="4" w:space="0" w:color="auto"/>
              <w:right w:val="single" w:sz="4" w:space="0" w:color="auto"/>
            </w:tcBorders>
            <w:vAlign w:val="center"/>
          </w:tcPr>
          <w:p w14:paraId="704D0A9F"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117</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569D6721"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鄧鏡且</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6F8A3015" w14:textId="77777777" w:rsidR="00C9074B" w:rsidRPr="007D4786" w:rsidRDefault="00C9074B" w:rsidP="00815271">
            <w:pPr>
              <w:jc w:val="center"/>
              <w:rPr>
                <w:rFonts w:asciiTheme="minorEastAsia" w:eastAsiaTheme="minorEastAsia" w:hAnsiTheme="minorEastAsia"/>
              </w:rPr>
            </w:pPr>
          </w:p>
        </w:tc>
      </w:tr>
      <w:tr w:rsidR="00C9074B" w:rsidRPr="007D4786" w14:paraId="4E9FEEC6"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3B3EE32B"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21"/>
                <w:attr w:name="Month" w:val="12"/>
                <w:attr w:name="Year" w:val="2007"/>
              </w:smartTagPr>
              <w:r w:rsidRPr="007D4786">
                <w:rPr>
                  <w:rFonts w:asciiTheme="minorEastAsia" w:eastAsiaTheme="minorEastAsia" w:hAnsiTheme="minorEastAsia" w:hint="eastAsia"/>
                </w:rPr>
                <w:t>2007/12/21</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69DBB7D"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1C2EA692"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同奮證悟</w:t>
            </w:r>
          </w:p>
        </w:tc>
        <w:tc>
          <w:tcPr>
            <w:tcW w:w="6621" w:type="dxa"/>
            <w:gridSpan w:val="2"/>
            <w:tcBorders>
              <w:top w:val="single" w:sz="4" w:space="0" w:color="auto"/>
              <w:left w:val="single" w:sz="4" w:space="0" w:color="auto"/>
              <w:bottom w:val="single" w:sz="4" w:space="0" w:color="auto"/>
              <w:right w:val="single" w:sz="4" w:space="0" w:color="auto"/>
            </w:tcBorders>
          </w:tcPr>
          <w:p w14:paraId="44B8E1C4"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拯我危急 留下感恩 救命恩人 您在何方？</w:t>
            </w:r>
          </w:p>
        </w:tc>
        <w:tc>
          <w:tcPr>
            <w:tcW w:w="991" w:type="dxa"/>
            <w:tcBorders>
              <w:top w:val="single" w:sz="4" w:space="0" w:color="auto"/>
              <w:left w:val="single" w:sz="4" w:space="0" w:color="auto"/>
              <w:bottom w:val="single" w:sz="4" w:space="0" w:color="auto"/>
              <w:right w:val="single" w:sz="4" w:space="0" w:color="auto"/>
            </w:tcBorders>
            <w:vAlign w:val="center"/>
          </w:tcPr>
          <w:p w14:paraId="03B9F4EC"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119</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0FF5B79C"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李鏡紆</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6091A626" w14:textId="77777777" w:rsidR="00C9074B" w:rsidRPr="007D4786" w:rsidRDefault="00C9074B" w:rsidP="00815271">
            <w:pPr>
              <w:jc w:val="center"/>
              <w:rPr>
                <w:rFonts w:asciiTheme="minorEastAsia" w:eastAsiaTheme="minorEastAsia" w:hAnsiTheme="minorEastAsia"/>
              </w:rPr>
            </w:pPr>
          </w:p>
        </w:tc>
      </w:tr>
      <w:tr w:rsidR="00C9074B" w:rsidRPr="007D4786" w14:paraId="462C4EC3"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6897FC24"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21"/>
                <w:attr w:name="Month" w:val="12"/>
                <w:attr w:name="Year" w:val="2007"/>
              </w:smartTagPr>
              <w:r w:rsidRPr="007D4786">
                <w:rPr>
                  <w:rFonts w:asciiTheme="minorEastAsia" w:eastAsiaTheme="minorEastAsia" w:hAnsiTheme="minorEastAsia" w:hint="eastAsia"/>
                </w:rPr>
                <w:t>2007/12/21</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9B0E598"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0264BD02"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人生守則</w:t>
            </w:r>
          </w:p>
        </w:tc>
        <w:tc>
          <w:tcPr>
            <w:tcW w:w="6621" w:type="dxa"/>
            <w:gridSpan w:val="2"/>
            <w:tcBorders>
              <w:top w:val="single" w:sz="4" w:space="0" w:color="auto"/>
              <w:left w:val="single" w:sz="4" w:space="0" w:color="auto"/>
              <w:bottom w:val="single" w:sz="4" w:space="0" w:color="auto"/>
              <w:right w:val="single" w:sz="4" w:space="0" w:color="auto"/>
            </w:tcBorders>
          </w:tcPr>
          <w:p w14:paraId="6DB39F76" w14:textId="77777777" w:rsidR="00C9074B" w:rsidRPr="00A271CD"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清虛師心·廿字詩心(廿三)……真…(上)</w:t>
            </w:r>
          </w:p>
        </w:tc>
        <w:tc>
          <w:tcPr>
            <w:tcW w:w="991" w:type="dxa"/>
            <w:tcBorders>
              <w:top w:val="single" w:sz="4" w:space="0" w:color="auto"/>
              <w:left w:val="single" w:sz="4" w:space="0" w:color="auto"/>
              <w:bottom w:val="single" w:sz="4" w:space="0" w:color="auto"/>
              <w:right w:val="single" w:sz="4" w:space="0" w:color="auto"/>
            </w:tcBorders>
            <w:vAlign w:val="center"/>
          </w:tcPr>
          <w:p w14:paraId="1EF95261"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121</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5DDA1BFE"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文：洪靜雯</w:t>
            </w:r>
          </w:p>
          <w:p w14:paraId="1370C76D"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圖：蔡大羽</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689F6681" w14:textId="77777777" w:rsidR="00C9074B" w:rsidRPr="007D4786" w:rsidRDefault="00C9074B" w:rsidP="00815271">
            <w:pPr>
              <w:jc w:val="center"/>
              <w:rPr>
                <w:rFonts w:asciiTheme="minorEastAsia" w:eastAsiaTheme="minorEastAsia" w:hAnsiTheme="minorEastAsia"/>
              </w:rPr>
            </w:pPr>
          </w:p>
        </w:tc>
      </w:tr>
      <w:tr w:rsidR="00C9074B" w:rsidRPr="007D4786" w14:paraId="3922E6A5"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2CD657E5" w14:textId="77777777" w:rsidR="00C9074B" w:rsidRPr="007D4786"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21"/>
                <w:attr w:name="Month" w:val="12"/>
                <w:attr w:name="Year" w:val="2007"/>
              </w:smartTagPr>
              <w:r w:rsidRPr="007D4786">
                <w:rPr>
                  <w:rFonts w:asciiTheme="minorEastAsia" w:eastAsiaTheme="minorEastAsia" w:hAnsiTheme="minorEastAsia" w:hint="eastAsia"/>
                </w:rPr>
                <w:t>2007/12/21</w:t>
              </w:r>
            </w:smartTag>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5F6C9DA"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57AA8BFB"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功德榜</w:t>
            </w:r>
          </w:p>
        </w:tc>
        <w:tc>
          <w:tcPr>
            <w:tcW w:w="6621" w:type="dxa"/>
            <w:gridSpan w:val="2"/>
            <w:tcBorders>
              <w:top w:val="single" w:sz="4" w:space="0" w:color="auto"/>
              <w:left w:val="single" w:sz="4" w:space="0" w:color="auto"/>
              <w:bottom w:val="single" w:sz="4" w:space="0" w:color="auto"/>
              <w:right w:val="single" w:sz="4" w:space="0" w:color="auto"/>
            </w:tcBorders>
          </w:tcPr>
          <w:p w14:paraId="44C90994"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十月份助印教訊雜誌功德榜</w:t>
            </w:r>
          </w:p>
        </w:tc>
        <w:tc>
          <w:tcPr>
            <w:tcW w:w="991" w:type="dxa"/>
            <w:tcBorders>
              <w:top w:val="single" w:sz="4" w:space="0" w:color="auto"/>
              <w:left w:val="single" w:sz="4" w:space="0" w:color="auto"/>
              <w:bottom w:val="single" w:sz="4" w:space="0" w:color="auto"/>
              <w:right w:val="single" w:sz="4" w:space="0" w:color="auto"/>
            </w:tcBorders>
            <w:vAlign w:val="center"/>
          </w:tcPr>
          <w:p w14:paraId="6F815418"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124</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4F841B0C"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陳敏屏</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1A0E7ECB" w14:textId="77777777" w:rsidR="00C9074B" w:rsidRPr="007D4786" w:rsidRDefault="00C9074B" w:rsidP="00815271">
            <w:pPr>
              <w:jc w:val="center"/>
              <w:rPr>
                <w:rFonts w:asciiTheme="minorEastAsia" w:eastAsiaTheme="minorEastAsia" w:hAnsiTheme="minorEastAsia"/>
              </w:rPr>
            </w:pPr>
          </w:p>
        </w:tc>
      </w:tr>
      <w:tr w:rsidR="00C9074B" w:rsidRPr="007D4786" w14:paraId="351B136F"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0AF72AED"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736778D"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0F953192"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光照十方</w:t>
            </w:r>
          </w:p>
        </w:tc>
        <w:tc>
          <w:tcPr>
            <w:tcW w:w="6621" w:type="dxa"/>
            <w:gridSpan w:val="2"/>
            <w:tcBorders>
              <w:top w:val="single" w:sz="4" w:space="0" w:color="auto"/>
              <w:left w:val="single" w:sz="4" w:space="0" w:color="auto"/>
              <w:bottom w:val="single" w:sz="4" w:space="0" w:color="auto"/>
              <w:right w:val="single" w:sz="4" w:space="0" w:color="auto"/>
            </w:tcBorders>
          </w:tcPr>
          <w:p w14:paraId="699B5D3E"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鐳力阿元旦升旗典禮</w:t>
            </w:r>
          </w:p>
        </w:tc>
        <w:tc>
          <w:tcPr>
            <w:tcW w:w="991" w:type="dxa"/>
            <w:tcBorders>
              <w:top w:val="single" w:sz="4" w:space="0" w:color="auto"/>
              <w:left w:val="single" w:sz="4" w:space="0" w:color="auto"/>
              <w:bottom w:val="single" w:sz="4" w:space="0" w:color="auto"/>
              <w:right w:val="single" w:sz="4" w:space="0" w:color="auto"/>
            </w:tcBorders>
            <w:vAlign w:val="center"/>
          </w:tcPr>
          <w:p w14:paraId="0854FE00"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005</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3FA0FDBF"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光照首席</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1E33679F" w14:textId="77777777" w:rsidR="00C9074B" w:rsidRPr="007D4786" w:rsidRDefault="00C9074B" w:rsidP="00815271">
            <w:pPr>
              <w:jc w:val="center"/>
              <w:rPr>
                <w:rFonts w:asciiTheme="minorEastAsia" w:eastAsiaTheme="minorEastAsia" w:hAnsiTheme="minorEastAsia"/>
              </w:rPr>
            </w:pPr>
          </w:p>
        </w:tc>
      </w:tr>
      <w:tr w:rsidR="00C9074B" w:rsidRPr="007D4786" w14:paraId="53573D3A"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6AC5468A"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D300555"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2649689E"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光照十方</w:t>
            </w:r>
          </w:p>
        </w:tc>
        <w:tc>
          <w:tcPr>
            <w:tcW w:w="6621" w:type="dxa"/>
            <w:gridSpan w:val="2"/>
            <w:tcBorders>
              <w:top w:val="single" w:sz="4" w:space="0" w:color="auto"/>
              <w:left w:val="single" w:sz="4" w:space="0" w:color="auto"/>
              <w:bottom w:val="single" w:sz="4" w:space="0" w:color="auto"/>
              <w:right w:val="single" w:sz="4" w:space="0" w:color="auto"/>
            </w:tcBorders>
          </w:tcPr>
          <w:p w14:paraId="693F4DF6"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鐳力阿元旦升旗典禮</w:t>
            </w:r>
          </w:p>
        </w:tc>
        <w:tc>
          <w:tcPr>
            <w:tcW w:w="991" w:type="dxa"/>
            <w:tcBorders>
              <w:top w:val="single" w:sz="4" w:space="0" w:color="auto"/>
              <w:left w:val="single" w:sz="4" w:space="0" w:color="auto"/>
              <w:bottom w:val="single" w:sz="4" w:space="0" w:color="auto"/>
              <w:right w:val="single" w:sz="4" w:space="0" w:color="auto"/>
            </w:tcBorders>
            <w:vAlign w:val="center"/>
          </w:tcPr>
          <w:p w14:paraId="3C9ECB08"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005</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32DFC4A1"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光照首席</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4D871C58" w14:textId="77777777" w:rsidR="00C9074B" w:rsidRPr="007D4786" w:rsidRDefault="00C9074B" w:rsidP="00815271">
            <w:pPr>
              <w:jc w:val="center"/>
              <w:rPr>
                <w:rFonts w:asciiTheme="minorEastAsia" w:eastAsiaTheme="minorEastAsia" w:hAnsiTheme="minorEastAsia"/>
              </w:rPr>
            </w:pPr>
          </w:p>
        </w:tc>
      </w:tr>
      <w:tr w:rsidR="00C9074B" w:rsidRPr="007D4786" w14:paraId="291B492B"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54D4AB11"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DB39293"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6D0B04B7"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光照十方</w:t>
            </w:r>
          </w:p>
        </w:tc>
        <w:tc>
          <w:tcPr>
            <w:tcW w:w="6621" w:type="dxa"/>
            <w:gridSpan w:val="2"/>
            <w:tcBorders>
              <w:top w:val="single" w:sz="4" w:space="0" w:color="auto"/>
              <w:left w:val="single" w:sz="4" w:space="0" w:color="auto"/>
              <w:bottom w:val="single" w:sz="4" w:space="0" w:color="auto"/>
              <w:right w:val="single" w:sz="4" w:space="0" w:color="auto"/>
            </w:tcBorders>
          </w:tcPr>
          <w:p w14:paraId="5AC0CF4C"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全省同步齊誦皇誥為國祈福</w:t>
            </w:r>
          </w:p>
        </w:tc>
        <w:tc>
          <w:tcPr>
            <w:tcW w:w="991" w:type="dxa"/>
            <w:tcBorders>
              <w:top w:val="single" w:sz="4" w:space="0" w:color="auto"/>
              <w:left w:val="single" w:sz="4" w:space="0" w:color="auto"/>
              <w:bottom w:val="single" w:sz="4" w:space="0" w:color="auto"/>
              <w:right w:val="single" w:sz="4" w:space="0" w:color="auto"/>
            </w:tcBorders>
            <w:vAlign w:val="center"/>
          </w:tcPr>
          <w:p w14:paraId="31DD8953"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008</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1AEA1284"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曾正高</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0D511DF" w14:textId="77777777" w:rsidR="00C9074B" w:rsidRPr="007D4786" w:rsidRDefault="00C9074B" w:rsidP="00815271">
            <w:pPr>
              <w:jc w:val="center"/>
              <w:rPr>
                <w:rFonts w:asciiTheme="minorEastAsia" w:eastAsiaTheme="minorEastAsia" w:hAnsiTheme="minorEastAsia"/>
              </w:rPr>
            </w:pPr>
          </w:p>
        </w:tc>
      </w:tr>
      <w:tr w:rsidR="00C9074B" w:rsidRPr="007D4786" w14:paraId="3E1BE24E"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16D2B018"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BBA4869"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2478A6C2"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光照十方</w:t>
            </w:r>
          </w:p>
        </w:tc>
        <w:tc>
          <w:tcPr>
            <w:tcW w:w="6621" w:type="dxa"/>
            <w:gridSpan w:val="2"/>
            <w:tcBorders>
              <w:top w:val="single" w:sz="4" w:space="0" w:color="auto"/>
              <w:left w:val="single" w:sz="4" w:space="0" w:color="auto"/>
              <w:bottom w:val="single" w:sz="4" w:space="0" w:color="auto"/>
              <w:right w:val="single" w:sz="4" w:space="0" w:color="auto"/>
            </w:tcBorders>
          </w:tcPr>
          <w:p w14:paraId="43A2264F"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聖訓</w:t>
            </w:r>
          </w:p>
        </w:tc>
        <w:tc>
          <w:tcPr>
            <w:tcW w:w="991" w:type="dxa"/>
            <w:tcBorders>
              <w:top w:val="single" w:sz="4" w:space="0" w:color="auto"/>
              <w:left w:val="single" w:sz="4" w:space="0" w:color="auto"/>
              <w:bottom w:val="single" w:sz="4" w:space="0" w:color="auto"/>
              <w:right w:val="single" w:sz="4" w:space="0" w:color="auto"/>
            </w:tcBorders>
            <w:vAlign w:val="center"/>
          </w:tcPr>
          <w:p w14:paraId="3EA489A1"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009</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4940B2AA" w14:textId="77777777" w:rsidR="00C9074B" w:rsidRPr="007D4786" w:rsidRDefault="00C9074B" w:rsidP="00815271">
            <w:pPr>
              <w:jc w:val="center"/>
              <w:rPr>
                <w:rFonts w:asciiTheme="minorEastAsia" w:eastAsiaTheme="minorEastAsia" w:hAnsiTheme="minorEastAsia"/>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5213010B" w14:textId="77777777" w:rsidR="00C9074B" w:rsidRPr="007D4786" w:rsidRDefault="00C9074B" w:rsidP="00815271">
            <w:pPr>
              <w:jc w:val="center"/>
              <w:rPr>
                <w:rFonts w:asciiTheme="minorEastAsia" w:eastAsiaTheme="minorEastAsia" w:hAnsiTheme="minorEastAsia"/>
              </w:rPr>
            </w:pPr>
          </w:p>
        </w:tc>
      </w:tr>
      <w:tr w:rsidR="00C9074B" w:rsidRPr="007D4786" w14:paraId="22C8BE41"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4EC5A5F9"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F7D20EB"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4E649A95"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光照十方</w:t>
            </w:r>
          </w:p>
        </w:tc>
        <w:tc>
          <w:tcPr>
            <w:tcW w:w="6621" w:type="dxa"/>
            <w:gridSpan w:val="2"/>
            <w:tcBorders>
              <w:top w:val="single" w:sz="4" w:space="0" w:color="auto"/>
              <w:left w:val="single" w:sz="4" w:space="0" w:color="auto"/>
              <w:bottom w:val="single" w:sz="4" w:space="0" w:color="auto"/>
              <w:right w:val="single" w:sz="4" w:space="0" w:color="auto"/>
            </w:tcBorders>
          </w:tcPr>
          <w:p w14:paraId="048B1D59"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第二次巡迴親和訪問</w:t>
            </w:r>
          </w:p>
        </w:tc>
        <w:tc>
          <w:tcPr>
            <w:tcW w:w="991" w:type="dxa"/>
            <w:tcBorders>
              <w:top w:val="single" w:sz="4" w:space="0" w:color="auto"/>
              <w:left w:val="single" w:sz="4" w:space="0" w:color="auto"/>
              <w:bottom w:val="single" w:sz="4" w:space="0" w:color="auto"/>
              <w:right w:val="single" w:sz="4" w:space="0" w:color="auto"/>
            </w:tcBorders>
            <w:vAlign w:val="center"/>
          </w:tcPr>
          <w:p w14:paraId="67F1A34A"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010</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3C12446C"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黃敏書</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3D7A459" w14:textId="77777777" w:rsidR="00C9074B" w:rsidRPr="007D4786" w:rsidRDefault="00C9074B" w:rsidP="00815271">
            <w:pPr>
              <w:jc w:val="center"/>
              <w:rPr>
                <w:rFonts w:asciiTheme="minorEastAsia" w:eastAsiaTheme="minorEastAsia" w:hAnsiTheme="minorEastAsia"/>
              </w:rPr>
            </w:pPr>
          </w:p>
        </w:tc>
      </w:tr>
      <w:tr w:rsidR="00C9074B" w:rsidRPr="007D4786" w14:paraId="24BAC3F6"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0A3787E0"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lastRenderedPageBreak/>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F646210"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1912B072"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光照十方</w:t>
            </w:r>
          </w:p>
        </w:tc>
        <w:tc>
          <w:tcPr>
            <w:tcW w:w="6621" w:type="dxa"/>
            <w:gridSpan w:val="2"/>
            <w:tcBorders>
              <w:top w:val="single" w:sz="4" w:space="0" w:color="auto"/>
              <w:left w:val="single" w:sz="4" w:space="0" w:color="auto"/>
              <w:bottom w:val="single" w:sz="4" w:space="0" w:color="auto"/>
              <w:right w:val="single" w:sz="4" w:space="0" w:color="auto"/>
            </w:tcBorders>
          </w:tcPr>
          <w:p w14:paraId="7D07B477"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楊靜則同步翻譯</w:t>
            </w:r>
          </w:p>
        </w:tc>
        <w:tc>
          <w:tcPr>
            <w:tcW w:w="991" w:type="dxa"/>
            <w:tcBorders>
              <w:top w:val="single" w:sz="4" w:space="0" w:color="auto"/>
              <w:left w:val="single" w:sz="4" w:space="0" w:color="auto"/>
              <w:bottom w:val="single" w:sz="4" w:space="0" w:color="auto"/>
              <w:right w:val="single" w:sz="4" w:space="0" w:color="auto"/>
            </w:tcBorders>
            <w:vAlign w:val="center"/>
          </w:tcPr>
          <w:p w14:paraId="2BA33C22"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013</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3046A46B"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曾正高</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11E5BF7" w14:textId="77777777" w:rsidR="00C9074B" w:rsidRPr="007D4786" w:rsidRDefault="00C9074B" w:rsidP="00815271">
            <w:pPr>
              <w:jc w:val="center"/>
              <w:rPr>
                <w:rFonts w:asciiTheme="minorEastAsia" w:eastAsiaTheme="minorEastAsia" w:hAnsiTheme="minorEastAsia"/>
              </w:rPr>
            </w:pPr>
          </w:p>
        </w:tc>
      </w:tr>
      <w:tr w:rsidR="00C9074B" w:rsidRPr="007D4786" w14:paraId="1A948607"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2BFC74CF"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F19E4C5"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6F6A1C8D"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光照十方</w:t>
            </w:r>
          </w:p>
        </w:tc>
        <w:tc>
          <w:tcPr>
            <w:tcW w:w="6621" w:type="dxa"/>
            <w:gridSpan w:val="2"/>
            <w:tcBorders>
              <w:top w:val="single" w:sz="4" w:space="0" w:color="auto"/>
              <w:left w:val="single" w:sz="4" w:space="0" w:color="auto"/>
              <w:bottom w:val="single" w:sz="4" w:space="0" w:color="auto"/>
              <w:right w:val="single" w:sz="4" w:space="0" w:color="auto"/>
            </w:tcBorders>
          </w:tcPr>
          <w:p w14:paraId="54D635E6"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台灣復興基地無形勞軍</w:t>
            </w:r>
          </w:p>
        </w:tc>
        <w:tc>
          <w:tcPr>
            <w:tcW w:w="991" w:type="dxa"/>
            <w:tcBorders>
              <w:top w:val="single" w:sz="4" w:space="0" w:color="auto"/>
              <w:left w:val="single" w:sz="4" w:space="0" w:color="auto"/>
              <w:bottom w:val="single" w:sz="4" w:space="0" w:color="auto"/>
              <w:right w:val="single" w:sz="4" w:space="0" w:color="auto"/>
            </w:tcBorders>
            <w:vAlign w:val="center"/>
          </w:tcPr>
          <w:p w14:paraId="38DE88F4"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014</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4C38CEA8"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黃敏書</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3A5CF0F4" w14:textId="77777777" w:rsidR="00C9074B" w:rsidRPr="007D4786" w:rsidRDefault="00C9074B" w:rsidP="00815271">
            <w:pPr>
              <w:jc w:val="center"/>
              <w:rPr>
                <w:rFonts w:asciiTheme="minorEastAsia" w:eastAsiaTheme="minorEastAsia" w:hAnsiTheme="minorEastAsia"/>
              </w:rPr>
            </w:pPr>
          </w:p>
        </w:tc>
      </w:tr>
      <w:tr w:rsidR="00C9074B" w:rsidRPr="007D4786" w14:paraId="2D2A7C58"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4EE675A9"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A3CBA4B"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06C3D0A7"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光照十方</w:t>
            </w:r>
          </w:p>
        </w:tc>
        <w:tc>
          <w:tcPr>
            <w:tcW w:w="6621" w:type="dxa"/>
            <w:gridSpan w:val="2"/>
            <w:tcBorders>
              <w:top w:val="single" w:sz="4" w:space="0" w:color="auto"/>
              <w:left w:val="single" w:sz="4" w:space="0" w:color="auto"/>
              <w:bottom w:val="single" w:sz="4" w:space="0" w:color="auto"/>
              <w:right w:val="single" w:sz="4" w:space="0" w:color="auto"/>
            </w:tcBorders>
          </w:tcPr>
          <w:p w14:paraId="21283E75"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光照首席期許天安太和道場成為國際級一流宗教聖地</w:t>
            </w:r>
          </w:p>
        </w:tc>
        <w:tc>
          <w:tcPr>
            <w:tcW w:w="991" w:type="dxa"/>
            <w:tcBorders>
              <w:top w:val="single" w:sz="4" w:space="0" w:color="auto"/>
              <w:left w:val="single" w:sz="4" w:space="0" w:color="auto"/>
              <w:bottom w:val="single" w:sz="4" w:space="0" w:color="auto"/>
              <w:right w:val="single" w:sz="4" w:space="0" w:color="auto"/>
            </w:tcBorders>
            <w:vAlign w:val="center"/>
          </w:tcPr>
          <w:p w14:paraId="1FF0D34A"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015</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74E68DFA"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許敏祈</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4BE1B6B1" w14:textId="77777777" w:rsidR="00C9074B" w:rsidRPr="007D4786" w:rsidRDefault="00C9074B" w:rsidP="00815271">
            <w:pPr>
              <w:jc w:val="center"/>
              <w:rPr>
                <w:rFonts w:asciiTheme="minorEastAsia" w:eastAsiaTheme="minorEastAsia" w:hAnsiTheme="minorEastAsia"/>
              </w:rPr>
            </w:pPr>
          </w:p>
        </w:tc>
      </w:tr>
      <w:tr w:rsidR="00C9074B" w:rsidRPr="007D4786" w14:paraId="1E03CDCA"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51F0FFDA"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5943DC4"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43124D70"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光照十方</w:t>
            </w:r>
          </w:p>
        </w:tc>
        <w:tc>
          <w:tcPr>
            <w:tcW w:w="6621" w:type="dxa"/>
            <w:gridSpan w:val="2"/>
            <w:tcBorders>
              <w:top w:val="single" w:sz="4" w:space="0" w:color="auto"/>
              <w:left w:val="single" w:sz="4" w:space="0" w:color="auto"/>
              <w:bottom w:val="single" w:sz="4" w:space="0" w:color="auto"/>
              <w:right w:val="single" w:sz="4" w:space="0" w:color="auto"/>
            </w:tcBorders>
          </w:tcPr>
          <w:p w14:paraId="3031953C"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聖訓</w:t>
            </w:r>
          </w:p>
        </w:tc>
        <w:tc>
          <w:tcPr>
            <w:tcW w:w="991" w:type="dxa"/>
            <w:tcBorders>
              <w:top w:val="single" w:sz="4" w:space="0" w:color="auto"/>
              <w:left w:val="single" w:sz="4" w:space="0" w:color="auto"/>
              <w:bottom w:val="single" w:sz="4" w:space="0" w:color="auto"/>
              <w:right w:val="single" w:sz="4" w:space="0" w:color="auto"/>
            </w:tcBorders>
            <w:vAlign w:val="center"/>
          </w:tcPr>
          <w:p w14:paraId="7936E693"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016</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4A38960E" w14:textId="77777777" w:rsidR="00C9074B" w:rsidRPr="007D4786" w:rsidRDefault="00C9074B" w:rsidP="00815271">
            <w:pPr>
              <w:jc w:val="center"/>
              <w:rPr>
                <w:rFonts w:asciiTheme="minorEastAsia" w:eastAsiaTheme="minorEastAsia" w:hAnsiTheme="minorEastAsia"/>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77E16C47" w14:textId="77777777" w:rsidR="00C9074B" w:rsidRPr="007D4786" w:rsidRDefault="00C9074B" w:rsidP="00815271">
            <w:pPr>
              <w:jc w:val="center"/>
              <w:rPr>
                <w:rFonts w:asciiTheme="minorEastAsia" w:eastAsiaTheme="minorEastAsia" w:hAnsiTheme="minorEastAsia"/>
              </w:rPr>
            </w:pPr>
          </w:p>
        </w:tc>
      </w:tr>
      <w:tr w:rsidR="00C9074B" w:rsidRPr="007D4786" w14:paraId="33F2AB00"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12FA8ABD"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0A92BA9"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64FCB24E"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光照十方</w:t>
            </w:r>
          </w:p>
        </w:tc>
        <w:tc>
          <w:tcPr>
            <w:tcW w:w="6621" w:type="dxa"/>
            <w:gridSpan w:val="2"/>
            <w:tcBorders>
              <w:top w:val="single" w:sz="4" w:space="0" w:color="auto"/>
              <w:left w:val="single" w:sz="4" w:space="0" w:color="auto"/>
              <w:bottom w:val="single" w:sz="4" w:space="0" w:color="auto"/>
              <w:right w:val="single" w:sz="4" w:space="0" w:color="auto"/>
            </w:tcBorders>
          </w:tcPr>
          <w:p w14:paraId="4D515837"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無形勞軍第一站----桃園</w:t>
            </w:r>
          </w:p>
        </w:tc>
        <w:tc>
          <w:tcPr>
            <w:tcW w:w="991" w:type="dxa"/>
            <w:tcBorders>
              <w:top w:val="single" w:sz="4" w:space="0" w:color="auto"/>
              <w:left w:val="single" w:sz="4" w:space="0" w:color="auto"/>
              <w:bottom w:val="single" w:sz="4" w:space="0" w:color="auto"/>
              <w:right w:val="single" w:sz="4" w:space="0" w:color="auto"/>
            </w:tcBorders>
            <w:vAlign w:val="center"/>
          </w:tcPr>
          <w:p w14:paraId="44B215D0"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016</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7EFBB29C"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古鏡賜</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19001A03" w14:textId="77777777" w:rsidR="00C9074B" w:rsidRPr="007D4786" w:rsidRDefault="00C9074B" w:rsidP="00815271">
            <w:pPr>
              <w:jc w:val="center"/>
              <w:rPr>
                <w:rFonts w:asciiTheme="minorEastAsia" w:eastAsiaTheme="minorEastAsia" w:hAnsiTheme="minorEastAsia"/>
              </w:rPr>
            </w:pPr>
          </w:p>
        </w:tc>
      </w:tr>
      <w:tr w:rsidR="00C9074B" w:rsidRPr="007D4786" w14:paraId="03B18EAF"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7F96E488"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ACA24D3"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17F39064"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光照十方</w:t>
            </w:r>
          </w:p>
        </w:tc>
        <w:tc>
          <w:tcPr>
            <w:tcW w:w="6621" w:type="dxa"/>
            <w:gridSpan w:val="2"/>
            <w:tcBorders>
              <w:top w:val="single" w:sz="4" w:space="0" w:color="auto"/>
              <w:left w:val="single" w:sz="4" w:space="0" w:color="auto"/>
              <w:bottom w:val="single" w:sz="4" w:space="0" w:color="auto"/>
              <w:right w:val="single" w:sz="4" w:space="0" w:color="auto"/>
            </w:tcBorders>
          </w:tcPr>
          <w:p w14:paraId="75F708B8"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強勁風勢檔不住宣慰熱忱</w:t>
            </w:r>
          </w:p>
        </w:tc>
        <w:tc>
          <w:tcPr>
            <w:tcW w:w="991" w:type="dxa"/>
            <w:tcBorders>
              <w:top w:val="single" w:sz="4" w:space="0" w:color="auto"/>
              <w:left w:val="single" w:sz="4" w:space="0" w:color="auto"/>
              <w:bottom w:val="single" w:sz="4" w:space="0" w:color="auto"/>
              <w:right w:val="single" w:sz="4" w:space="0" w:color="auto"/>
            </w:tcBorders>
            <w:vAlign w:val="center"/>
          </w:tcPr>
          <w:p w14:paraId="2116641F"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016</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730BB4AD"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許鏡授</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31F52A0" w14:textId="77777777" w:rsidR="00C9074B" w:rsidRPr="007D4786" w:rsidRDefault="00C9074B" w:rsidP="00815271">
            <w:pPr>
              <w:jc w:val="center"/>
              <w:rPr>
                <w:rFonts w:asciiTheme="minorEastAsia" w:eastAsiaTheme="minorEastAsia" w:hAnsiTheme="minorEastAsia"/>
              </w:rPr>
            </w:pPr>
          </w:p>
        </w:tc>
      </w:tr>
      <w:tr w:rsidR="00C9074B" w:rsidRPr="007D4786" w14:paraId="07DF6603"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4DBB78C9"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C158D1D"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51D3600F"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首席期勉</w:t>
            </w:r>
          </w:p>
        </w:tc>
        <w:tc>
          <w:tcPr>
            <w:tcW w:w="6621" w:type="dxa"/>
            <w:gridSpan w:val="2"/>
            <w:tcBorders>
              <w:top w:val="single" w:sz="4" w:space="0" w:color="auto"/>
              <w:left w:val="single" w:sz="4" w:space="0" w:color="auto"/>
              <w:bottom w:val="single" w:sz="4" w:space="0" w:color="auto"/>
              <w:right w:val="single" w:sz="4" w:space="0" w:color="auto"/>
            </w:tcBorders>
          </w:tcPr>
          <w:p w14:paraId="35190713"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天帝教復興二十七週年暨本師世尊晉證晉位圓成慶祝活動</w:t>
            </w:r>
          </w:p>
        </w:tc>
        <w:tc>
          <w:tcPr>
            <w:tcW w:w="991" w:type="dxa"/>
            <w:tcBorders>
              <w:top w:val="single" w:sz="4" w:space="0" w:color="auto"/>
              <w:left w:val="single" w:sz="4" w:space="0" w:color="auto"/>
              <w:bottom w:val="single" w:sz="4" w:space="0" w:color="auto"/>
              <w:right w:val="single" w:sz="4" w:space="0" w:color="auto"/>
            </w:tcBorders>
            <w:vAlign w:val="center"/>
          </w:tcPr>
          <w:p w14:paraId="1C3145C3"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018</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294E05DC"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黃敏書</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31438F5B" w14:textId="77777777" w:rsidR="00C9074B" w:rsidRPr="007D4786" w:rsidRDefault="00C9074B" w:rsidP="00815271">
            <w:pPr>
              <w:jc w:val="center"/>
              <w:rPr>
                <w:rFonts w:asciiTheme="minorEastAsia" w:eastAsiaTheme="minorEastAsia" w:hAnsiTheme="minorEastAsia"/>
              </w:rPr>
            </w:pPr>
          </w:p>
        </w:tc>
      </w:tr>
      <w:tr w:rsidR="00C9074B" w:rsidRPr="007D4786" w14:paraId="1909B6C3"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20592D4D"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82B9CE5"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5C2EC053"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首席期勉</w:t>
            </w:r>
          </w:p>
        </w:tc>
        <w:tc>
          <w:tcPr>
            <w:tcW w:w="6621" w:type="dxa"/>
            <w:gridSpan w:val="2"/>
            <w:tcBorders>
              <w:top w:val="single" w:sz="4" w:space="0" w:color="auto"/>
              <w:left w:val="single" w:sz="4" w:space="0" w:color="auto"/>
              <w:bottom w:val="single" w:sz="4" w:space="0" w:color="auto"/>
              <w:right w:val="single" w:sz="4" w:space="0" w:color="auto"/>
            </w:tcBorders>
          </w:tcPr>
          <w:p w14:paraId="089526C4"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聖訓</w:t>
            </w:r>
          </w:p>
        </w:tc>
        <w:tc>
          <w:tcPr>
            <w:tcW w:w="991" w:type="dxa"/>
            <w:tcBorders>
              <w:top w:val="single" w:sz="4" w:space="0" w:color="auto"/>
              <w:left w:val="single" w:sz="4" w:space="0" w:color="auto"/>
              <w:bottom w:val="single" w:sz="4" w:space="0" w:color="auto"/>
              <w:right w:val="single" w:sz="4" w:space="0" w:color="auto"/>
            </w:tcBorders>
            <w:vAlign w:val="center"/>
          </w:tcPr>
          <w:p w14:paraId="5CFCF548"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020</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6F5AC151" w14:textId="77777777" w:rsidR="00C9074B" w:rsidRPr="007D4786" w:rsidRDefault="00C9074B" w:rsidP="00815271">
            <w:pPr>
              <w:jc w:val="center"/>
              <w:rPr>
                <w:rFonts w:asciiTheme="minorEastAsia" w:eastAsiaTheme="minorEastAsia" w:hAnsiTheme="minorEastAsia"/>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07B72B6D" w14:textId="77777777" w:rsidR="00C9074B" w:rsidRPr="007D4786" w:rsidRDefault="00C9074B" w:rsidP="00815271">
            <w:pPr>
              <w:jc w:val="center"/>
              <w:rPr>
                <w:rFonts w:asciiTheme="minorEastAsia" w:eastAsiaTheme="minorEastAsia" w:hAnsiTheme="minorEastAsia"/>
              </w:rPr>
            </w:pPr>
          </w:p>
        </w:tc>
      </w:tr>
      <w:tr w:rsidR="00C9074B" w:rsidRPr="007D4786" w14:paraId="35A870C0"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24B5193A"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2959D5C"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50C2C3B6"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首席期勉</w:t>
            </w:r>
          </w:p>
        </w:tc>
        <w:tc>
          <w:tcPr>
            <w:tcW w:w="6621" w:type="dxa"/>
            <w:gridSpan w:val="2"/>
            <w:tcBorders>
              <w:top w:val="single" w:sz="4" w:space="0" w:color="auto"/>
              <w:left w:val="single" w:sz="4" w:space="0" w:color="auto"/>
              <w:bottom w:val="single" w:sz="4" w:space="0" w:color="auto"/>
              <w:right w:val="single" w:sz="4" w:space="0" w:color="auto"/>
            </w:tcBorders>
          </w:tcPr>
          <w:p w14:paraId="5ADB0F88"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聖訓</w:t>
            </w:r>
          </w:p>
        </w:tc>
        <w:tc>
          <w:tcPr>
            <w:tcW w:w="991" w:type="dxa"/>
            <w:tcBorders>
              <w:top w:val="single" w:sz="4" w:space="0" w:color="auto"/>
              <w:left w:val="single" w:sz="4" w:space="0" w:color="auto"/>
              <w:bottom w:val="single" w:sz="4" w:space="0" w:color="auto"/>
              <w:right w:val="single" w:sz="4" w:space="0" w:color="auto"/>
            </w:tcBorders>
            <w:vAlign w:val="center"/>
          </w:tcPr>
          <w:p w14:paraId="20EFBC42"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020</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28160060"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 xml:space="preserve"> </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6F1938E4" w14:textId="77777777" w:rsidR="00C9074B" w:rsidRPr="007D4786" w:rsidRDefault="00C9074B" w:rsidP="00815271">
            <w:pPr>
              <w:jc w:val="center"/>
              <w:rPr>
                <w:rFonts w:asciiTheme="minorEastAsia" w:eastAsiaTheme="minorEastAsia" w:hAnsiTheme="minorEastAsia"/>
              </w:rPr>
            </w:pPr>
          </w:p>
        </w:tc>
      </w:tr>
      <w:tr w:rsidR="00C9074B" w:rsidRPr="007D4786" w14:paraId="73E092B5"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19FA3B36"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FBE48B5"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31F8032C"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首席期勉</w:t>
            </w:r>
          </w:p>
        </w:tc>
        <w:tc>
          <w:tcPr>
            <w:tcW w:w="6621" w:type="dxa"/>
            <w:gridSpan w:val="2"/>
            <w:tcBorders>
              <w:top w:val="single" w:sz="4" w:space="0" w:color="auto"/>
              <w:left w:val="single" w:sz="4" w:space="0" w:color="auto"/>
              <w:bottom w:val="single" w:sz="4" w:space="0" w:color="auto"/>
              <w:right w:val="single" w:sz="4" w:space="0" w:color="auto"/>
            </w:tcBorders>
          </w:tcPr>
          <w:p w14:paraId="129E8A66"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慶祝活動集錦</w:t>
            </w:r>
          </w:p>
        </w:tc>
        <w:tc>
          <w:tcPr>
            <w:tcW w:w="991" w:type="dxa"/>
            <w:tcBorders>
              <w:top w:val="single" w:sz="4" w:space="0" w:color="auto"/>
              <w:left w:val="single" w:sz="4" w:space="0" w:color="auto"/>
              <w:bottom w:val="single" w:sz="4" w:space="0" w:color="auto"/>
              <w:right w:val="single" w:sz="4" w:space="0" w:color="auto"/>
            </w:tcBorders>
            <w:vAlign w:val="center"/>
          </w:tcPr>
          <w:p w14:paraId="6730359B"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021</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3F85713F"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教訊採訪小組</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7D5653FA" w14:textId="77777777" w:rsidR="00C9074B" w:rsidRPr="007D4786" w:rsidRDefault="00C9074B" w:rsidP="00815271">
            <w:pPr>
              <w:jc w:val="center"/>
              <w:rPr>
                <w:rFonts w:asciiTheme="minorEastAsia" w:eastAsiaTheme="minorEastAsia" w:hAnsiTheme="minorEastAsia"/>
              </w:rPr>
            </w:pPr>
          </w:p>
        </w:tc>
      </w:tr>
      <w:tr w:rsidR="00C9074B" w:rsidRPr="007D4786" w14:paraId="1A026AE2"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09691162"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ECC982C"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29F692F9"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最佳奮鬥與親和之旅</w:t>
            </w:r>
          </w:p>
        </w:tc>
        <w:tc>
          <w:tcPr>
            <w:tcW w:w="6621" w:type="dxa"/>
            <w:gridSpan w:val="2"/>
            <w:tcBorders>
              <w:top w:val="single" w:sz="4" w:space="0" w:color="auto"/>
              <w:left w:val="single" w:sz="4" w:space="0" w:color="auto"/>
              <w:bottom w:val="single" w:sz="4" w:space="0" w:color="auto"/>
              <w:right w:val="single" w:sz="4" w:space="0" w:color="auto"/>
            </w:tcBorders>
          </w:tcPr>
          <w:p w14:paraId="73711CC4"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日本教區掌教古館光潔台灣行</w:t>
            </w:r>
          </w:p>
        </w:tc>
        <w:tc>
          <w:tcPr>
            <w:tcW w:w="991" w:type="dxa"/>
            <w:tcBorders>
              <w:top w:val="single" w:sz="4" w:space="0" w:color="auto"/>
              <w:left w:val="single" w:sz="4" w:space="0" w:color="auto"/>
              <w:bottom w:val="single" w:sz="4" w:space="0" w:color="auto"/>
              <w:right w:val="single" w:sz="4" w:space="0" w:color="auto"/>
            </w:tcBorders>
            <w:vAlign w:val="center"/>
          </w:tcPr>
          <w:p w14:paraId="556981E3"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024</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4BA8D6E1"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曾正高</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748416B" w14:textId="77777777" w:rsidR="00C9074B" w:rsidRPr="007D4786" w:rsidRDefault="00C9074B" w:rsidP="00815271">
            <w:pPr>
              <w:jc w:val="center"/>
              <w:rPr>
                <w:rFonts w:asciiTheme="minorEastAsia" w:eastAsiaTheme="minorEastAsia" w:hAnsiTheme="minorEastAsia"/>
              </w:rPr>
            </w:pPr>
          </w:p>
        </w:tc>
      </w:tr>
      <w:tr w:rsidR="00C9074B" w:rsidRPr="007D4786" w14:paraId="116BA550"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69CB1EBD"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067332B"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0222D1CA"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學作同奮</w:t>
            </w:r>
          </w:p>
        </w:tc>
        <w:tc>
          <w:tcPr>
            <w:tcW w:w="6621" w:type="dxa"/>
            <w:gridSpan w:val="2"/>
            <w:tcBorders>
              <w:top w:val="single" w:sz="4" w:space="0" w:color="auto"/>
              <w:left w:val="single" w:sz="4" w:space="0" w:color="auto"/>
              <w:bottom w:val="single" w:sz="4" w:space="0" w:color="auto"/>
              <w:right w:val="single" w:sz="4" w:space="0" w:color="auto"/>
            </w:tcBorders>
          </w:tcPr>
          <w:p w14:paraId="0CD6EBB5"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先修28期結訓典禮與獎勵情形</w:t>
            </w:r>
          </w:p>
        </w:tc>
        <w:tc>
          <w:tcPr>
            <w:tcW w:w="991" w:type="dxa"/>
            <w:tcBorders>
              <w:top w:val="single" w:sz="4" w:space="0" w:color="auto"/>
              <w:left w:val="single" w:sz="4" w:space="0" w:color="auto"/>
              <w:bottom w:val="single" w:sz="4" w:space="0" w:color="auto"/>
              <w:right w:val="single" w:sz="4" w:space="0" w:color="auto"/>
            </w:tcBorders>
            <w:vAlign w:val="center"/>
          </w:tcPr>
          <w:p w14:paraId="2C1D3083"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025</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76DACD12"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黃敏書</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42FA2509" w14:textId="77777777" w:rsidR="00C9074B" w:rsidRPr="007D4786" w:rsidRDefault="00C9074B" w:rsidP="00815271">
            <w:pPr>
              <w:jc w:val="center"/>
              <w:rPr>
                <w:rFonts w:asciiTheme="minorEastAsia" w:eastAsiaTheme="minorEastAsia" w:hAnsiTheme="minorEastAsia"/>
              </w:rPr>
            </w:pPr>
          </w:p>
        </w:tc>
      </w:tr>
      <w:tr w:rsidR="00C9074B" w:rsidRPr="007D4786" w14:paraId="2CBEF6CD"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69B195C6"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CCBB11B"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0D565365"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學作同奮</w:t>
            </w:r>
          </w:p>
        </w:tc>
        <w:tc>
          <w:tcPr>
            <w:tcW w:w="6621" w:type="dxa"/>
            <w:gridSpan w:val="2"/>
            <w:tcBorders>
              <w:top w:val="single" w:sz="4" w:space="0" w:color="auto"/>
              <w:left w:val="single" w:sz="4" w:space="0" w:color="auto"/>
              <w:bottom w:val="single" w:sz="4" w:space="0" w:color="auto"/>
              <w:right w:val="single" w:sz="4" w:space="0" w:color="auto"/>
            </w:tcBorders>
          </w:tcPr>
          <w:p w14:paraId="43CA0376"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今日的結束明日的修行</w:t>
            </w:r>
          </w:p>
        </w:tc>
        <w:tc>
          <w:tcPr>
            <w:tcW w:w="991" w:type="dxa"/>
            <w:tcBorders>
              <w:top w:val="single" w:sz="4" w:space="0" w:color="auto"/>
              <w:left w:val="single" w:sz="4" w:space="0" w:color="auto"/>
              <w:bottom w:val="single" w:sz="4" w:space="0" w:color="auto"/>
              <w:right w:val="single" w:sz="4" w:space="0" w:color="auto"/>
            </w:tcBorders>
            <w:vAlign w:val="center"/>
          </w:tcPr>
          <w:p w14:paraId="37F3A16E"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027</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1884D174"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蔡化菩</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3A641679" w14:textId="77777777" w:rsidR="00C9074B" w:rsidRPr="007D4786" w:rsidRDefault="00C9074B" w:rsidP="00815271">
            <w:pPr>
              <w:jc w:val="center"/>
              <w:rPr>
                <w:rFonts w:asciiTheme="minorEastAsia" w:eastAsiaTheme="minorEastAsia" w:hAnsiTheme="minorEastAsia"/>
              </w:rPr>
            </w:pPr>
          </w:p>
        </w:tc>
      </w:tr>
      <w:tr w:rsidR="00C9074B" w:rsidRPr="007D4786" w14:paraId="725215CE"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350EDDF5"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665BE6C"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5846F479"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學作同奮</w:t>
            </w:r>
          </w:p>
        </w:tc>
        <w:tc>
          <w:tcPr>
            <w:tcW w:w="6621" w:type="dxa"/>
            <w:gridSpan w:val="2"/>
            <w:tcBorders>
              <w:top w:val="single" w:sz="4" w:space="0" w:color="auto"/>
              <w:left w:val="single" w:sz="4" w:space="0" w:color="auto"/>
              <w:bottom w:val="single" w:sz="4" w:space="0" w:color="auto"/>
              <w:right w:val="single" w:sz="4" w:space="0" w:color="auto"/>
            </w:tcBorders>
          </w:tcPr>
          <w:p w14:paraId="351DAB7C"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上帝的光照耀加拿大溫哥華可期</w:t>
            </w:r>
          </w:p>
        </w:tc>
        <w:tc>
          <w:tcPr>
            <w:tcW w:w="991" w:type="dxa"/>
            <w:tcBorders>
              <w:top w:val="single" w:sz="4" w:space="0" w:color="auto"/>
              <w:left w:val="single" w:sz="4" w:space="0" w:color="auto"/>
              <w:bottom w:val="single" w:sz="4" w:space="0" w:color="auto"/>
              <w:right w:val="single" w:sz="4" w:space="0" w:color="auto"/>
            </w:tcBorders>
            <w:vAlign w:val="center"/>
          </w:tcPr>
          <w:p w14:paraId="4E48929B"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028</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512D26FD"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曾化宣、翁雪教</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4C3D9A37" w14:textId="77777777" w:rsidR="00C9074B" w:rsidRPr="007D4786" w:rsidRDefault="00C9074B" w:rsidP="00815271">
            <w:pPr>
              <w:jc w:val="center"/>
              <w:rPr>
                <w:rFonts w:asciiTheme="minorEastAsia" w:eastAsiaTheme="minorEastAsia" w:hAnsiTheme="minorEastAsia"/>
              </w:rPr>
            </w:pPr>
          </w:p>
        </w:tc>
      </w:tr>
      <w:tr w:rsidR="00C9074B" w:rsidRPr="007D4786" w14:paraId="08AB6FC9"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521B7A45"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32E7B6B"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29415CE3"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學作同奮</w:t>
            </w:r>
          </w:p>
        </w:tc>
        <w:tc>
          <w:tcPr>
            <w:tcW w:w="6621" w:type="dxa"/>
            <w:gridSpan w:val="2"/>
            <w:tcBorders>
              <w:top w:val="single" w:sz="4" w:space="0" w:color="auto"/>
              <w:left w:val="single" w:sz="4" w:space="0" w:color="auto"/>
              <w:bottom w:val="single" w:sz="4" w:space="0" w:color="auto"/>
              <w:right w:val="single" w:sz="4" w:space="0" w:color="auto"/>
            </w:tcBorders>
          </w:tcPr>
          <w:p w14:paraId="4B953FF7"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 xml:space="preserve">緣悭一面   我麼回來了 </w:t>
            </w:r>
          </w:p>
        </w:tc>
        <w:tc>
          <w:tcPr>
            <w:tcW w:w="991" w:type="dxa"/>
            <w:tcBorders>
              <w:top w:val="single" w:sz="4" w:space="0" w:color="auto"/>
              <w:left w:val="single" w:sz="4" w:space="0" w:color="auto"/>
              <w:bottom w:val="single" w:sz="4" w:space="0" w:color="auto"/>
              <w:right w:val="single" w:sz="4" w:space="0" w:color="auto"/>
            </w:tcBorders>
            <w:vAlign w:val="center"/>
          </w:tcPr>
          <w:p w14:paraId="37C3CCDC"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030</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6D96DD80"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彭化昌、蕭雪明</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4FBC5F93" w14:textId="77777777" w:rsidR="00C9074B" w:rsidRPr="007D4786" w:rsidRDefault="00C9074B" w:rsidP="00815271">
            <w:pPr>
              <w:jc w:val="center"/>
              <w:rPr>
                <w:rFonts w:asciiTheme="minorEastAsia" w:eastAsiaTheme="minorEastAsia" w:hAnsiTheme="minorEastAsia"/>
              </w:rPr>
            </w:pPr>
          </w:p>
        </w:tc>
      </w:tr>
      <w:tr w:rsidR="00C9074B" w:rsidRPr="007D4786" w14:paraId="0525AC7D"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33EC1C48"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405BAB8"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6AD8E009"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功德法會</w:t>
            </w:r>
          </w:p>
        </w:tc>
        <w:tc>
          <w:tcPr>
            <w:tcW w:w="6621" w:type="dxa"/>
            <w:gridSpan w:val="2"/>
            <w:tcBorders>
              <w:top w:val="single" w:sz="4" w:space="0" w:color="auto"/>
              <w:left w:val="single" w:sz="4" w:space="0" w:color="auto"/>
              <w:bottom w:val="single" w:sz="4" w:space="0" w:color="auto"/>
              <w:right w:val="single" w:sz="4" w:space="0" w:color="auto"/>
            </w:tcBorders>
          </w:tcPr>
          <w:p w14:paraId="1D17A625"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丁亥年極院圓滿功德感恩加持法會</w:t>
            </w:r>
          </w:p>
        </w:tc>
        <w:tc>
          <w:tcPr>
            <w:tcW w:w="991" w:type="dxa"/>
            <w:tcBorders>
              <w:top w:val="single" w:sz="4" w:space="0" w:color="auto"/>
              <w:left w:val="single" w:sz="4" w:space="0" w:color="auto"/>
              <w:bottom w:val="single" w:sz="4" w:space="0" w:color="auto"/>
              <w:right w:val="single" w:sz="4" w:space="0" w:color="auto"/>
            </w:tcBorders>
            <w:vAlign w:val="center"/>
          </w:tcPr>
          <w:p w14:paraId="2F4D8A12"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032</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4CB6A9F5"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曾正高</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16A2F88B" w14:textId="77777777" w:rsidR="00C9074B" w:rsidRPr="007D4786" w:rsidRDefault="00C9074B" w:rsidP="00815271">
            <w:pPr>
              <w:jc w:val="center"/>
              <w:rPr>
                <w:rFonts w:asciiTheme="minorEastAsia" w:eastAsiaTheme="minorEastAsia" w:hAnsiTheme="minorEastAsia"/>
              </w:rPr>
            </w:pPr>
          </w:p>
        </w:tc>
      </w:tr>
      <w:tr w:rsidR="00C9074B" w:rsidRPr="007D4786" w14:paraId="514D3C90"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1156EF89"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F30101E"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01E73554"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功德法會</w:t>
            </w:r>
          </w:p>
        </w:tc>
        <w:tc>
          <w:tcPr>
            <w:tcW w:w="6621" w:type="dxa"/>
            <w:gridSpan w:val="2"/>
            <w:tcBorders>
              <w:top w:val="single" w:sz="4" w:space="0" w:color="auto"/>
              <w:left w:val="single" w:sz="4" w:space="0" w:color="auto"/>
              <w:bottom w:val="single" w:sz="4" w:space="0" w:color="auto"/>
              <w:right w:val="single" w:sz="4" w:space="0" w:color="auto"/>
            </w:tcBorders>
          </w:tcPr>
          <w:p w14:paraId="1DF5969C"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聖訓</w:t>
            </w:r>
          </w:p>
        </w:tc>
        <w:tc>
          <w:tcPr>
            <w:tcW w:w="991" w:type="dxa"/>
            <w:tcBorders>
              <w:top w:val="single" w:sz="4" w:space="0" w:color="auto"/>
              <w:left w:val="single" w:sz="4" w:space="0" w:color="auto"/>
              <w:bottom w:val="single" w:sz="4" w:space="0" w:color="auto"/>
              <w:right w:val="single" w:sz="4" w:space="0" w:color="auto"/>
            </w:tcBorders>
            <w:vAlign w:val="center"/>
          </w:tcPr>
          <w:p w14:paraId="719F8FE6"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033</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1160685D" w14:textId="77777777" w:rsidR="00C9074B" w:rsidRPr="007D4786" w:rsidRDefault="00C9074B" w:rsidP="00815271">
            <w:pPr>
              <w:jc w:val="center"/>
              <w:rPr>
                <w:rFonts w:asciiTheme="minorEastAsia" w:eastAsiaTheme="minorEastAsia" w:hAnsiTheme="minorEastAsia"/>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3A906A5D" w14:textId="77777777" w:rsidR="00C9074B" w:rsidRPr="007D4786" w:rsidRDefault="00C9074B" w:rsidP="00815271">
            <w:pPr>
              <w:jc w:val="center"/>
              <w:rPr>
                <w:rFonts w:asciiTheme="minorEastAsia" w:eastAsiaTheme="minorEastAsia" w:hAnsiTheme="minorEastAsia"/>
              </w:rPr>
            </w:pPr>
          </w:p>
        </w:tc>
      </w:tr>
      <w:tr w:rsidR="00C9074B" w:rsidRPr="007D4786" w14:paraId="5125E6AF"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1B1944CB"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lastRenderedPageBreak/>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370E97A"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0DB9BCF9"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奉獻功德觀</w:t>
            </w:r>
          </w:p>
        </w:tc>
        <w:tc>
          <w:tcPr>
            <w:tcW w:w="6621" w:type="dxa"/>
            <w:gridSpan w:val="2"/>
            <w:tcBorders>
              <w:top w:val="single" w:sz="4" w:space="0" w:color="auto"/>
              <w:left w:val="single" w:sz="4" w:space="0" w:color="auto"/>
              <w:bottom w:val="single" w:sz="4" w:space="0" w:color="auto"/>
              <w:right w:val="single" w:sz="4" w:space="0" w:color="auto"/>
            </w:tcBorders>
          </w:tcPr>
          <w:p w14:paraId="29935328"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致全教的公開信</w:t>
            </w:r>
          </w:p>
        </w:tc>
        <w:tc>
          <w:tcPr>
            <w:tcW w:w="991" w:type="dxa"/>
            <w:tcBorders>
              <w:top w:val="single" w:sz="4" w:space="0" w:color="auto"/>
              <w:left w:val="single" w:sz="4" w:space="0" w:color="auto"/>
              <w:bottom w:val="single" w:sz="4" w:space="0" w:color="auto"/>
              <w:right w:val="single" w:sz="4" w:space="0" w:color="auto"/>
            </w:tcBorders>
            <w:vAlign w:val="center"/>
          </w:tcPr>
          <w:p w14:paraId="13E9EFF0"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034</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10A68BD4"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黃光啟</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604EFBFC" w14:textId="77777777" w:rsidR="00C9074B" w:rsidRPr="007D4786" w:rsidRDefault="00C9074B" w:rsidP="00815271">
            <w:pPr>
              <w:jc w:val="center"/>
              <w:rPr>
                <w:rFonts w:asciiTheme="minorEastAsia" w:eastAsiaTheme="minorEastAsia" w:hAnsiTheme="minorEastAsia"/>
              </w:rPr>
            </w:pPr>
          </w:p>
        </w:tc>
      </w:tr>
      <w:tr w:rsidR="00C9074B" w:rsidRPr="007D4786" w14:paraId="4E0DE9B9"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360FB63F"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3CF4D3B"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12D288B5"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奉獻功德觀</w:t>
            </w:r>
          </w:p>
        </w:tc>
        <w:tc>
          <w:tcPr>
            <w:tcW w:w="6621" w:type="dxa"/>
            <w:gridSpan w:val="2"/>
            <w:tcBorders>
              <w:top w:val="single" w:sz="4" w:space="0" w:color="auto"/>
              <w:left w:val="single" w:sz="4" w:space="0" w:color="auto"/>
              <w:bottom w:val="single" w:sz="4" w:space="0" w:color="auto"/>
              <w:right w:val="single" w:sz="4" w:space="0" w:color="auto"/>
            </w:tcBorders>
          </w:tcPr>
          <w:p w14:paraId="31D34B0A"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奉獻確認單</w:t>
            </w:r>
          </w:p>
        </w:tc>
        <w:tc>
          <w:tcPr>
            <w:tcW w:w="991" w:type="dxa"/>
            <w:tcBorders>
              <w:top w:val="single" w:sz="4" w:space="0" w:color="auto"/>
              <w:left w:val="single" w:sz="4" w:space="0" w:color="auto"/>
              <w:bottom w:val="single" w:sz="4" w:space="0" w:color="auto"/>
              <w:right w:val="single" w:sz="4" w:space="0" w:color="auto"/>
            </w:tcBorders>
            <w:vAlign w:val="center"/>
          </w:tcPr>
          <w:p w14:paraId="11F29CD2"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035</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2376E421"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弘教經費籌募與節用委員會</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31A968A" w14:textId="77777777" w:rsidR="00C9074B" w:rsidRPr="007D4786" w:rsidRDefault="00C9074B" w:rsidP="00815271">
            <w:pPr>
              <w:jc w:val="center"/>
              <w:rPr>
                <w:rFonts w:asciiTheme="minorEastAsia" w:eastAsiaTheme="minorEastAsia" w:hAnsiTheme="minorEastAsia"/>
              </w:rPr>
            </w:pPr>
          </w:p>
        </w:tc>
      </w:tr>
      <w:tr w:rsidR="00C9074B" w:rsidRPr="007D4786" w14:paraId="33A93451"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06CC43E3"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5552199"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0DF6C506"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天人相應</w:t>
            </w:r>
          </w:p>
        </w:tc>
        <w:tc>
          <w:tcPr>
            <w:tcW w:w="6621" w:type="dxa"/>
            <w:gridSpan w:val="2"/>
            <w:tcBorders>
              <w:top w:val="single" w:sz="4" w:space="0" w:color="auto"/>
              <w:left w:val="single" w:sz="4" w:space="0" w:color="auto"/>
              <w:bottom w:val="single" w:sz="4" w:space="0" w:color="auto"/>
              <w:right w:val="single" w:sz="4" w:space="0" w:color="auto"/>
            </w:tcBorders>
          </w:tcPr>
          <w:p w14:paraId="4EF133DF"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極初大帝晉證晉位之意涵(下)</w:t>
            </w:r>
          </w:p>
        </w:tc>
        <w:tc>
          <w:tcPr>
            <w:tcW w:w="991" w:type="dxa"/>
            <w:tcBorders>
              <w:top w:val="single" w:sz="4" w:space="0" w:color="auto"/>
              <w:left w:val="single" w:sz="4" w:space="0" w:color="auto"/>
              <w:bottom w:val="single" w:sz="4" w:space="0" w:color="auto"/>
              <w:right w:val="single" w:sz="4" w:space="0" w:color="auto"/>
            </w:tcBorders>
            <w:vAlign w:val="center"/>
          </w:tcPr>
          <w:p w14:paraId="165FD0CD"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036</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74D9F354"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柳光赦</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6858D9D2" w14:textId="77777777" w:rsidR="00C9074B" w:rsidRPr="007D4786" w:rsidRDefault="00C9074B" w:rsidP="00815271">
            <w:pPr>
              <w:jc w:val="center"/>
              <w:rPr>
                <w:rFonts w:asciiTheme="minorEastAsia" w:eastAsiaTheme="minorEastAsia" w:hAnsiTheme="minorEastAsia"/>
              </w:rPr>
            </w:pPr>
          </w:p>
        </w:tc>
      </w:tr>
      <w:tr w:rsidR="00C9074B" w:rsidRPr="007D4786" w14:paraId="21B49E86"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7D48D7E5"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E8F6F8A"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0FB6EB03"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天人相應</w:t>
            </w:r>
          </w:p>
        </w:tc>
        <w:tc>
          <w:tcPr>
            <w:tcW w:w="6621" w:type="dxa"/>
            <w:gridSpan w:val="2"/>
            <w:tcBorders>
              <w:top w:val="single" w:sz="4" w:space="0" w:color="auto"/>
              <w:left w:val="single" w:sz="4" w:space="0" w:color="auto"/>
              <w:bottom w:val="single" w:sz="4" w:space="0" w:color="auto"/>
              <w:right w:val="single" w:sz="4" w:space="0" w:color="auto"/>
            </w:tcBorders>
          </w:tcPr>
          <w:p w14:paraId="77627886"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天人炁功授證法規新修訂----修行士、修行師篇</w:t>
            </w:r>
          </w:p>
        </w:tc>
        <w:tc>
          <w:tcPr>
            <w:tcW w:w="991" w:type="dxa"/>
            <w:tcBorders>
              <w:top w:val="single" w:sz="4" w:space="0" w:color="auto"/>
              <w:left w:val="single" w:sz="4" w:space="0" w:color="auto"/>
              <w:bottom w:val="single" w:sz="4" w:space="0" w:color="auto"/>
              <w:right w:val="single" w:sz="4" w:space="0" w:color="auto"/>
            </w:tcBorders>
            <w:vAlign w:val="center"/>
          </w:tcPr>
          <w:p w14:paraId="17B6B3DA"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040</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571E7FBF"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口述/高光際</w:t>
            </w:r>
          </w:p>
          <w:p w14:paraId="48179C27"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整理/黃敏書</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4CCE4EDF" w14:textId="77777777" w:rsidR="00C9074B" w:rsidRPr="007D4786" w:rsidRDefault="00C9074B" w:rsidP="00815271">
            <w:pPr>
              <w:jc w:val="center"/>
              <w:rPr>
                <w:rFonts w:asciiTheme="minorEastAsia" w:eastAsiaTheme="minorEastAsia" w:hAnsiTheme="minorEastAsia"/>
              </w:rPr>
            </w:pPr>
          </w:p>
        </w:tc>
      </w:tr>
      <w:tr w:rsidR="00C9074B" w:rsidRPr="007D4786" w14:paraId="1132644A"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29324888"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91558AF"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12F7EBCC"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天人相應</w:t>
            </w:r>
          </w:p>
        </w:tc>
        <w:tc>
          <w:tcPr>
            <w:tcW w:w="6621" w:type="dxa"/>
            <w:gridSpan w:val="2"/>
            <w:tcBorders>
              <w:top w:val="single" w:sz="4" w:space="0" w:color="auto"/>
              <w:left w:val="single" w:sz="4" w:space="0" w:color="auto"/>
              <w:bottom w:val="single" w:sz="4" w:space="0" w:color="auto"/>
              <w:right w:val="single" w:sz="4" w:space="0" w:color="auto"/>
            </w:tcBorders>
          </w:tcPr>
          <w:p w14:paraId="4C1DA9C1"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頒發修行士證書與授證者心得</w:t>
            </w:r>
          </w:p>
        </w:tc>
        <w:tc>
          <w:tcPr>
            <w:tcW w:w="991" w:type="dxa"/>
            <w:tcBorders>
              <w:top w:val="single" w:sz="4" w:space="0" w:color="auto"/>
              <w:left w:val="single" w:sz="4" w:space="0" w:color="auto"/>
              <w:bottom w:val="single" w:sz="4" w:space="0" w:color="auto"/>
              <w:right w:val="single" w:sz="4" w:space="0" w:color="auto"/>
            </w:tcBorders>
            <w:vAlign w:val="center"/>
          </w:tcPr>
          <w:p w14:paraId="2906373E"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044</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6E820F1A"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口述/趙鏡尚</w:t>
            </w:r>
          </w:p>
          <w:p w14:paraId="0E8A4086"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整理/陳敏屏</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68DA13B1" w14:textId="77777777" w:rsidR="00C9074B" w:rsidRPr="007D4786" w:rsidRDefault="00C9074B" w:rsidP="00815271">
            <w:pPr>
              <w:jc w:val="center"/>
              <w:rPr>
                <w:rFonts w:asciiTheme="minorEastAsia" w:eastAsiaTheme="minorEastAsia" w:hAnsiTheme="minorEastAsia"/>
              </w:rPr>
            </w:pPr>
          </w:p>
        </w:tc>
      </w:tr>
      <w:tr w:rsidR="00C9074B" w:rsidRPr="007D4786" w14:paraId="475D116C"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553E2F71"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DAEE39B"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495E9E2E"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青年團</w:t>
            </w:r>
          </w:p>
        </w:tc>
        <w:tc>
          <w:tcPr>
            <w:tcW w:w="6621" w:type="dxa"/>
            <w:gridSpan w:val="2"/>
            <w:tcBorders>
              <w:top w:val="single" w:sz="4" w:space="0" w:color="auto"/>
              <w:left w:val="single" w:sz="4" w:space="0" w:color="auto"/>
              <w:bottom w:val="single" w:sz="4" w:space="0" w:color="auto"/>
              <w:right w:val="single" w:sz="4" w:space="0" w:color="auto"/>
            </w:tcBorders>
          </w:tcPr>
          <w:p w14:paraId="4DE721A1"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我學會了</w:t>
            </w:r>
          </w:p>
        </w:tc>
        <w:tc>
          <w:tcPr>
            <w:tcW w:w="991" w:type="dxa"/>
            <w:tcBorders>
              <w:top w:val="single" w:sz="4" w:space="0" w:color="auto"/>
              <w:left w:val="single" w:sz="4" w:space="0" w:color="auto"/>
              <w:bottom w:val="single" w:sz="4" w:space="0" w:color="auto"/>
              <w:right w:val="single" w:sz="4" w:space="0" w:color="auto"/>
            </w:tcBorders>
            <w:vAlign w:val="center"/>
          </w:tcPr>
          <w:p w14:paraId="3701EBF0"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048</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5FC536D8"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 xml:space="preserve">林月婷 </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BD5E273" w14:textId="77777777" w:rsidR="00C9074B" w:rsidRPr="007D4786" w:rsidRDefault="00C9074B" w:rsidP="00815271">
            <w:pPr>
              <w:jc w:val="center"/>
              <w:rPr>
                <w:rFonts w:asciiTheme="minorEastAsia" w:eastAsiaTheme="minorEastAsia" w:hAnsiTheme="minorEastAsia"/>
              </w:rPr>
            </w:pPr>
          </w:p>
        </w:tc>
      </w:tr>
      <w:tr w:rsidR="00C9074B" w:rsidRPr="007D4786" w14:paraId="45834644"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58722630"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E2FE3FE"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7E4A57F8"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青年團</w:t>
            </w:r>
          </w:p>
        </w:tc>
        <w:tc>
          <w:tcPr>
            <w:tcW w:w="6621" w:type="dxa"/>
            <w:gridSpan w:val="2"/>
            <w:tcBorders>
              <w:top w:val="single" w:sz="4" w:space="0" w:color="auto"/>
              <w:left w:val="single" w:sz="4" w:space="0" w:color="auto"/>
              <w:bottom w:val="single" w:sz="4" w:space="0" w:color="auto"/>
              <w:right w:val="single" w:sz="4" w:space="0" w:color="auto"/>
            </w:tcBorders>
          </w:tcPr>
          <w:p w14:paraId="051DB6FD"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團結力量大</w:t>
            </w:r>
          </w:p>
        </w:tc>
        <w:tc>
          <w:tcPr>
            <w:tcW w:w="991" w:type="dxa"/>
            <w:tcBorders>
              <w:top w:val="single" w:sz="4" w:space="0" w:color="auto"/>
              <w:left w:val="single" w:sz="4" w:space="0" w:color="auto"/>
              <w:bottom w:val="single" w:sz="4" w:space="0" w:color="auto"/>
              <w:right w:val="single" w:sz="4" w:space="0" w:color="auto"/>
            </w:tcBorders>
            <w:vAlign w:val="center"/>
          </w:tcPr>
          <w:p w14:paraId="6001BEFB"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052</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3E08906E"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趙淑一</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69999F5B" w14:textId="77777777" w:rsidR="00C9074B" w:rsidRPr="007D4786" w:rsidRDefault="00C9074B" w:rsidP="00815271">
            <w:pPr>
              <w:jc w:val="center"/>
              <w:rPr>
                <w:rFonts w:asciiTheme="minorEastAsia" w:eastAsiaTheme="minorEastAsia" w:hAnsiTheme="minorEastAsia"/>
              </w:rPr>
            </w:pPr>
          </w:p>
        </w:tc>
      </w:tr>
      <w:tr w:rsidR="00C9074B" w:rsidRPr="007D4786" w14:paraId="0B5410B5"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582B813C"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809AF2B"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4691CC54"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輔翼之光</w:t>
            </w:r>
          </w:p>
        </w:tc>
        <w:tc>
          <w:tcPr>
            <w:tcW w:w="6621" w:type="dxa"/>
            <w:gridSpan w:val="2"/>
            <w:tcBorders>
              <w:top w:val="single" w:sz="4" w:space="0" w:color="auto"/>
              <w:left w:val="single" w:sz="4" w:space="0" w:color="auto"/>
              <w:bottom w:val="single" w:sz="4" w:space="0" w:color="auto"/>
              <w:right w:val="single" w:sz="4" w:space="0" w:color="auto"/>
            </w:tcBorders>
          </w:tcPr>
          <w:p w14:paraId="625885D6"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第七屆紀念涵靜老人宗教學術研討會暨慶祝宗哲社成立三十週年慶活動</w:t>
            </w:r>
          </w:p>
        </w:tc>
        <w:tc>
          <w:tcPr>
            <w:tcW w:w="991" w:type="dxa"/>
            <w:tcBorders>
              <w:top w:val="single" w:sz="4" w:space="0" w:color="auto"/>
              <w:left w:val="single" w:sz="4" w:space="0" w:color="auto"/>
              <w:bottom w:val="single" w:sz="4" w:space="0" w:color="auto"/>
              <w:right w:val="single" w:sz="4" w:space="0" w:color="auto"/>
            </w:tcBorders>
            <w:vAlign w:val="center"/>
          </w:tcPr>
          <w:p w14:paraId="79133BFB"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054</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71F0F2D5"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編輯部</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43A0CFE3" w14:textId="77777777" w:rsidR="00C9074B" w:rsidRPr="007D4786" w:rsidRDefault="00C9074B" w:rsidP="00815271">
            <w:pPr>
              <w:jc w:val="center"/>
              <w:rPr>
                <w:rFonts w:asciiTheme="minorEastAsia" w:eastAsiaTheme="minorEastAsia" w:hAnsiTheme="minorEastAsia"/>
              </w:rPr>
            </w:pPr>
          </w:p>
        </w:tc>
      </w:tr>
      <w:tr w:rsidR="00C9074B" w:rsidRPr="007D4786" w14:paraId="2FBA4819"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3311B00B"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89B69FE"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0D3E0081"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輔翼之光</w:t>
            </w:r>
          </w:p>
        </w:tc>
        <w:tc>
          <w:tcPr>
            <w:tcW w:w="6621" w:type="dxa"/>
            <w:gridSpan w:val="2"/>
            <w:tcBorders>
              <w:top w:val="single" w:sz="4" w:space="0" w:color="auto"/>
              <w:left w:val="single" w:sz="4" w:space="0" w:color="auto"/>
              <w:bottom w:val="single" w:sz="4" w:space="0" w:color="auto"/>
              <w:right w:val="single" w:sz="4" w:space="0" w:color="auto"/>
            </w:tcBorders>
          </w:tcPr>
          <w:p w14:paraId="1EA6166E"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宗教哲學研究社小檔案</w:t>
            </w:r>
          </w:p>
        </w:tc>
        <w:tc>
          <w:tcPr>
            <w:tcW w:w="991" w:type="dxa"/>
            <w:tcBorders>
              <w:top w:val="single" w:sz="4" w:space="0" w:color="auto"/>
              <w:left w:val="single" w:sz="4" w:space="0" w:color="auto"/>
              <w:bottom w:val="single" w:sz="4" w:space="0" w:color="auto"/>
              <w:right w:val="single" w:sz="4" w:space="0" w:color="auto"/>
            </w:tcBorders>
            <w:vAlign w:val="center"/>
          </w:tcPr>
          <w:p w14:paraId="64B72AF6"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056</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61F817A0"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黃敏書</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05AF436C" w14:textId="77777777" w:rsidR="00C9074B" w:rsidRPr="007D4786" w:rsidRDefault="00C9074B" w:rsidP="00815271">
            <w:pPr>
              <w:jc w:val="center"/>
              <w:rPr>
                <w:rFonts w:asciiTheme="minorEastAsia" w:eastAsiaTheme="minorEastAsia" w:hAnsiTheme="minorEastAsia"/>
              </w:rPr>
            </w:pPr>
          </w:p>
        </w:tc>
      </w:tr>
      <w:tr w:rsidR="00C9074B" w:rsidRPr="007D4786" w14:paraId="72CCF911"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186CB3F6"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D40A5C8"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5424B316"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輔翼之光</w:t>
            </w:r>
          </w:p>
        </w:tc>
        <w:tc>
          <w:tcPr>
            <w:tcW w:w="6621" w:type="dxa"/>
            <w:gridSpan w:val="2"/>
            <w:tcBorders>
              <w:top w:val="single" w:sz="4" w:space="0" w:color="auto"/>
              <w:left w:val="single" w:sz="4" w:space="0" w:color="auto"/>
              <w:bottom w:val="single" w:sz="4" w:space="0" w:color="auto"/>
              <w:right w:val="single" w:sz="4" w:space="0" w:color="auto"/>
            </w:tcBorders>
          </w:tcPr>
          <w:p w14:paraId="1EF72D22"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「紀念涵靜老人宗教學術研討會」緣起</w:t>
            </w:r>
          </w:p>
        </w:tc>
        <w:tc>
          <w:tcPr>
            <w:tcW w:w="991" w:type="dxa"/>
            <w:tcBorders>
              <w:top w:val="single" w:sz="4" w:space="0" w:color="auto"/>
              <w:left w:val="single" w:sz="4" w:space="0" w:color="auto"/>
              <w:bottom w:val="single" w:sz="4" w:space="0" w:color="auto"/>
              <w:right w:val="single" w:sz="4" w:space="0" w:color="auto"/>
            </w:tcBorders>
            <w:vAlign w:val="center"/>
          </w:tcPr>
          <w:p w14:paraId="0B8B3889"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057</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7704A8AC"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編輯部</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08C7C493" w14:textId="77777777" w:rsidR="00C9074B" w:rsidRPr="007D4786" w:rsidRDefault="00C9074B" w:rsidP="00815271">
            <w:pPr>
              <w:jc w:val="center"/>
              <w:rPr>
                <w:rFonts w:asciiTheme="minorEastAsia" w:eastAsiaTheme="minorEastAsia" w:hAnsiTheme="minorEastAsia"/>
              </w:rPr>
            </w:pPr>
          </w:p>
        </w:tc>
      </w:tr>
      <w:tr w:rsidR="00C9074B" w:rsidRPr="007D4786" w14:paraId="232010EE"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3C7BEDD3"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95F79D0"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5ED10950"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輔翼之光</w:t>
            </w:r>
          </w:p>
        </w:tc>
        <w:tc>
          <w:tcPr>
            <w:tcW w:w="6621" w:type="dxa"/>
            <w:gridSpan w:val="2"/>
            <w:tcBorders>
              <w:top w:val="single" w:sz="4" w:space="0" w:color="auto"/>
              <w:left w:val="single" w:sz="4" w:space="0" w:color="auto"/>
              <w:bottom w:val="single" w:sz="4" w:space="0" w:color="auto"/>
              <w:right w:val="single" w:sz="4" w:space="0" w:color="auto"/>
            </w:tcBorders>
          </w:tcPr>
          <w:p w14:paraId="145F1982"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宗教與和平-涵靜老人一生的希望與寫照</w:t>
            </w:r>
          </w:p>
        </w:tc>
        <w:tc>
          <w:tcPr>
            <w:tcW w:w="991" w:type="dxa"/>
            <w:tcBorders>
              <w:top w:val="single" w:sz="4" w:space="0" w:color="auto"/>
              <w:left w:val="single" w:sz="4" w:space="0" w:color="auto"/>
              <w:bottom w:val="single" w:sz="4" w:space="0" w:color="auto"/>
              <w:right w:val="single" w:sz="4" w:space="0" w:color="auto"/>
            </w:tcBorders>
            <w:vAlign w:val="center"/>
          </w:tcPr>
          <w:p w14:paraId="1F6242BB"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060</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17A6C3BF"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講述維生先生</w:t>
            </w:r>
          </w:p>
          <w:p w14:paraId="73B0389F"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紀錄/黃敏書</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4A791B7B" w14:textId="77777777" w:rsidR="00C9074B" w:rsidRPr="007D4786" w:rsidRDefault="00C9074B" w:rsidP="00815271">
            <w:pPr>
              <w:jc w:val="center"/>
              <w:rPr>
                <w:rFonts w:asciiTheme="minorEastAsia" w:eastAsiaTheme="minorEastAsia" w:hAnsiTheme="minorEastAsia"/>
              </w:rPr>
            </w:pPr>
          </w:p>
        </w:tc>
      </w:tr>
      <w:tr w:rsidR="00C9074B" w:rsidRPr="007D4786" w14:paraId="20B9A17E"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20364CBC"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E2A8CB4"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2164CF60"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輔翼之光</w:t>
            </w:r>
          </w:p>
        </w:tc>
        <w:tc>
          <w:tcPr>
            <w:tcW w:w="6621" w:type="dxa"/>
            <w:gridSpan w:val="2"/>
            <w:tcBorders>
              <w:top w:val="single" w:sz="4" w:space="0" w:color="auto"/>
              <w:left w:val="single" w:sz="4" w:space="0" w:color="auto"/>
              <w:bottom w:val="single" w:sz="4" w:space="0" w:color="auto"/>
              <w:right w:val="single" w:sz="4" w:space="0" w:color="auto"/>
            </w:tcBorders>
          </w:tcPr>
          <w:p w14:paraId="337464A0"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吉光片羽</w:t>
            </w:r>
          </w:p>
        </w:tc>
        <w:tc>
          <w:tcPr>
            <w:tcW w:w="991" w:type="dxa"/>
            <w:tcBorders>
              <w:top w:val="single" w:sz="4" w:space="0" w:color="auto"/>
              <w:left w:val="single" w:sz="4" w:space="0" w:color="auto"/>
              <w:bottom w:val="single" w:sz="4" w:space="0" w:color="auto"/>
              <w:right w:val="single" w:sz="4" w:space="0" w:color="auto"/>
            </w:tcBorders>
            <w:vAlign w:val="center"/>
          </w:tcPr>
          <w:p w14:paraId="1345244C"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062</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5E8E26BD"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陳敏屏</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0E71042B" w14:textId="77777777" w:rsidR="00C9074B" w:rsidRPr="007D4786" w:rsidRDefault="00C9074B" w:rsidP="00815271">
            <w:pPr>
              <w:jc w:val="center"/>
              <w:rPr>
                <w:rFonts w:asciiTheme="minorEastAsia" w:eastAsiaTheme="minorEastAsia" w:hAnsiTheme="minorEastAsia"/>
              </w:rPr>
            </w:pPr>
          </w:p>
        </w:tc>
      </w:tr>
      <w:tr w:rsidR="00C9074B" w:rsidRPr="007D4786" w14:paraId="681146A4"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0C751746"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30A8A43"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4666D7CC"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輔翼之光</w:t>
            </w:r>
          </w:p>
        </w:tc>
        <w:tc>
          <w:tcPr>
            <w:tcW w:w="6621" w:type="dxa"/>
            <w:gridSpan w:val="2"/>
            <w:tcBorders>
              <w:top w:val="single" w:sz="4" w:space="0" w:color="auto"/>
              <w:left w:val="single" w:sz="4" w:space="0" w:color="auto"/>
              <w:bottom w:val="single" w:sz="4" w:space="0" w:color="auto"/>
              <w:right w:val="single" w:sz="4" w:space="0" w:color="auto"/>
            </w:tcBorders>
          </w:tcPr>
          <w:p w14:paraId="7271946F"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佳評如潮</w:t>
            </w:r>
          </w:p>
        </w:tc>
        <w:tc>
          <w:tcPr>
            <w:tcW w:w="991" w:type="dxa"/>
            <w:tcBorders>
              <w:top w:val="single" w:sz="4" w:space="0" w:color="auto"/>
              <w:left w:val="single" w:sz="4" w:space="0" w:color="auto"/>
              <w:bottom w:val="single" w:sz="4" w:space="0" w:color="auto"/>
              <w:right w:val="single" w:sz="4" w:space="0" w:color="auto"/>
            </w:tcBorders>
            <w:vAlign w:val="center"/>
          </w:tcPr>
          <w:p w14:paraId="0A5869AD"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064</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7CDAD55B"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曾正高</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7237F725" w14:textId="77777777" w:rsidR="00C9074B" w:rsidRPr="007D4786" w:rsidRDefault="00C9074B" w:rsidP="00815271">
            <w:pPr>
              <w:jc w:val="center"/>
              <w:rPr>
                <w:rFonts w:asciiTheme="minorEastAsia" w:eastAsiaTheme="minorEastAsia" w:hAnsiTheme="minorEastAsia"/>
              </w:rPr>
            </w:pPr>
          </w:p>
        </w:tc>
      </w:tr>
      <w:tr w:rsidR="00C9074B" w:rsidRPr="007D4786" w14:paraId="5ABC9CEE"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79CFF9AF"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AAAB54C"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41F9EEDD"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輔翼之光</w:t>
            </w:r>
          </w:p>
        </w:tc>
        <w:tc>
          <w:tcPr>
            <w:tcW w:w="6621" w:type="dxa"/>
            <w:gridSpan w:val="2"/>
            <w:tcBorders>
              <w:top w:val="single" w:sz="4" w:space="0" w:color="auto"/>
              <w:left w:val="single" w:sz="4" w:space="0" w:color="auto"/>
              <w:bottom w:val="single" w:sz="4" w:space="0" w:color="auto"/>
              <w:right w:val="single" w:sz="4" w:space="0" w:color="auto"/>
            </w:tcBorders>
          </w:tcPr>
          <w:p w14:paraId="2C4D6E5A"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聖訓</w:t>
            </w:r>
          </w:p>
        </w:tc>
        <w:tc>
          <w:tcPr>
            <w:tcW w:w="991" w:type="dxa"/>
            <w:tcBorders>
              <w:top w:val="single" w:sz="4" w:space="0" w:color="auto"/>
              <w:left w:val="single" w:sz="4" w:space="0" w:color="auto"/>
              <w:bottom w:val="single" w:sz="4" w:space="0" w:color="auto"/>
              <w:right w:val="single" w:sz="4" w:space="0" w:color="auto"/>
            </w:tcBorders>
            <w:vAlign w:val="center"/>
          </w:tcPr>
          <w:p w14:paraId="318F32E9" w14:textId="77777777" w:rsidR="00C9074B" w:rsidRPr="007D4786" w:rsidRDefault="00C9074B" w:rsidP="00815271">
            <w:pPr>
              <w:jc w:val="center"/>
              <w:rPr>
                <w:rFonts w:asciiTheme="minorEastAsia" w:eastAsiaTheme="minorEastAsia" w:hAnsiTheme="minorEastAsia"/>
              </w:rPr>
            </w:pP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5DA0E1AB"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 xml:space="preserve"> </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7FFE52D4" w14:textId="77777777" w:rsidR="00C9074B" w:rsidRPr="007D4786" w:rsidRDefault="00C9074B" w:rsidP="00815271">
            <w:pPr>
              <w:jc w:val="center"/>
              <w:rPr>
                <w:rFonts w:asciiTheme="minorEastAsia" w:eastAsiaTheme="minorEastAsia" w:hAnsiTheme="minorEastAsia"/>
              </w:rPr>
            </w:pPr>
          </w:p>
        </w:tc>
      </w:tr>
      <w:tr w:rsidR="00C9074B" w:rsidRPr="007D4786" w14:paraId="2A77B57E"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10DD3181"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0C0C994"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4F01F095"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輔翼之光</w:t>
            </w:r>
          </w:p>
        </w:tc>
        <w:tc>
          <w:tcPr>
            <w:tcW w:w="6621" w:type="dxa"/>
            <w:gridSpan w:val="2"/>
            <w:tcBorders>
              <w:top w:val="single" w:sz="4" w:space="0" w:color="auto"/>
              <w:left w:val="single" w:sz="4" w:space="0" w:color="auto"/>
              <w:bottom w:val="single" w:sz="4" w:space="0" w:color="auto"/>
              <w:right w:val="single" w:sz="4" w:space="0" w:color="auto"/>
            </w:tcBorders>
          </w:tcPr>
          <w:p w14:paraId="1877585A"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第七屆宗教博覽會</w:t>
            </w:r>
          </w:p>
        </w:tc>
        <w:tc>
          <w:tcPr>
            <w:tcW w:w="991" w:type="dxa"/>
            <w:tcBorders>
              <w:top w:val="single" w:sz="4" w:space="0" w:color="auto"/>
              <w:left w:val="single" w:sz="4" w:space="0" w:color="auto"/>
              <w:bottom w:val="single" w:sz="4" w:space="0" w:color="auto"/>
              <w:right w:val="single" w:sz="4" w:space="0" w:color="auto"/>
            </w:tcBorders>
            <w:vAlign w:val="center"/>
          </w:tcPr>
          <w:p w14:paraId="35852E77"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065</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515466CB"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林緒冑</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DF8523D" w14:textId="77777777" w:rsidR="00C9074B" w:rsidRPr="007D4786" w:rsidRDefault="00C9074B" w:rsidP="00815271">
            <w:pPr>
              <w:jc w:val="center"/>
              <w:rPr>
                <w:rFonts w:asciiTheme="minorEastAsia" w:eastAsiaTheme="minorEastAsia" w:hAnsiTheme="minorEastAsia"/>
              </w:rPr>
            </w:pPr>
          </w:p>
        </w:tc>
      </w:tr>
      <w:tr w:rsidR="00C9074B" w:rsidRPr="007D4786" w14:paraId="411EABBB"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4D7A799D"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E9869E1"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6822C184"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輔翼之光</w:t>
            </w:r>
          </w:p>
        </w:tc>
        <w:tc>
          <w:tcPr>
            <w:tcW w:w="6621" w:type="dxa"/>
            <w:gridSpan w:val="2"/>
            <w:tcBorders>
              <w:top w:val="single" w:sz="4" w:space="0" w:color="auto"/>
              <w:left w:val="single" w:sz="4" w:space="0" w:color="auto"/>
              <w:bottom w:val="single" w:sz="4" w:space="0" w:color="auto"/>
              <w:right w:val="single" w:sz="4" w:space="0" w:color="auto"/>
            </w:tcBorders>
          </w:tcPr>
          <w:p w14:paraId="1866CAA2"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雲林縣初院的小天使</w:t>
            </w:r>
          </w:p>
        </w:tc>
        <w:tc>
          <w:tcPr>
            <w:tcW w:w="991" w:type="dxa"/>
            <w:tcBorders>
              <w:top w:val="single" w:sz="4" w:space="0" w:color="auto"/>
              <w:left w:val="single" w:sz="4" w:space="0" w:color="auto"/>
              <w:bottom w:val="single" w:sz="4" w:space="0" w:color="auto"/>
              <w:right w:val="single" w:sz="4" w:space="0" w:color="auto"/>
            </w:tcBorders>
            <w:vAlign w:val="center"/>
          </w:tcPr>
          <w:p w14:paraId="3A786EFC"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066</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394693FC"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李靜洋</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63A80D9A" w14:textId="77777777" w:rsidR="00C9074B" w:rsidRPr="007D4786" w:rsidRDefault="00C9074B" w:rsidP="00815271">
            <w:pPr>
              <w:jc w:val="center"/>
              <w:rPr>
                <w:rFonts w:asciiTheme="minorEastAsia" w:eastAsiaTheme="minorEastAsia" w:hAnsiTheme="minorEastAsia"/>
              </w:rPr>
            </w:pPr>
          </w:p>
        </w:tc>
      </w:tr>
      <w:tr w:rsidR="00C9074B" w:rsidRPr="007D4786" w14:paraId="58A84477"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50AEF628"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lastRenderedPageBreak/>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3263279"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4B6B32E8"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輔翼之光</w:t>
            </w:r>
          </w:p>
        </w:tc>
        <w:tc>
          <w:tcPr>
            <w:tcW w:w="6621" w:type="dxa"/>
            <w:gridSpan w:val="2"/>
            <w:tcBorders>
              <w:top w:val="single" w:sz="4" w:space="0" w:color="auto"/>
              <w:left w:val="single" w:sz="4" w:space="0" w:color="auto"/>
              <w:bottom w:val="single" w:sz="4" w:space="0" w:color="auto"/>
              <w:right w:val="single" w:sz="4" w:space="0" w:color="auto"/>
            </w:tcBorders>
          </w:tcPr>
          <w:p w14:paraId="6A8CDE26"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台北縣初院自願承擔奮鬥不懈</w:t>
            </w:r>
          </w:p>
          <w:p w14:paraId="393338EA"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極院人事通報</w:t>
            </w:r>
          </w:p>
        </w:tc>
        <w:tc>
          <w:tcPr>
            <w:tcW w:w="991" w:type="dxa"/>
            <w:tcBorders>
              <w:top w:val="single" w:sz="4" w:space="0" w:color="auto"/>
              <w:left w:val="single" w:sz="4" w:space="0" w:color="auto"/>
              <w:bottom w:val="single" w:sz="4" w:space="0" w:color="auto"/>
              <w:right w:val="single" w:sz="4" w:space="0" w:color="auto"/>
            </w:tcBorders>
            <w:vAlign w:val="center"/>
          </w:tcPr>
          <w:p w14:paraId="7D1B2C11"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067</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167677D2"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編輯部</w:t>
            </w:r>
          </w:p>
          <w:p w14:paraId="59DF7FA4"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極院</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6E3093F0" w14:textId="77777777" w:rsidR="00C9074B" w:rsidRPr="007D4786" w:rsidRDefault="00C9074B" w:rsidP="00815271">
            <w:pPr>
              <w:jc w:val="center"/>
              <w:rPr>
                <w:rFonts w:asciiTheme="minorEastAsia" w:eastAsiaTheme="minorEastAsia" w:hAnsiTheme="minorEastAsia"/>
              </w:rPr>
            </w:pPr>
          </w:p>
        </w:tc>
      </w:tr>
      <w:tr w:rsidR="00C9074B" w:rsidRPr="007D4786" w14:paraId="09D79831"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4A5760D2"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52A3F18"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10C3374A"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探訪仙蹤</w:t>
            </w:r>
          </w:p>
        </w:tc>
        <w:tc>
          <w:tcPr>
            <w:tcW w:w="6621" w:type="dxa"/>
            <w:gridSpan w:val="2"/>
            <w:tcBorders>
              <w:top w:val="single" w:sz="4" w:space="0" w:color="auto"/>
              <w:left w:val="single" w:sz="4" w:space="0" w:color="auto"/>
              <w:bottom w:val="single" w:sz="4" w:space="0" w:color="auto"/>
              <w:right w:val="single" w:sz="4" w:space="0" w:color="auto"/>
            </w:tcBorders>
          </w:tcPr>
          <w:p w14:paraId="2C2CD4DF"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踵武本師七之六---復興天帝教</w:t>
            </w:r>
          </w:p>
        </w:tc>
        <w:tc>
          <w:tcPr>
            <w:tcW w:w="991" w:type="dxa"/>
            <w:tcBorders>
              <w:top w:val="single" w:sz="4" w:space="0" w:color="auto"/>
              <w:left w:val="single" w:sz="4" w:space="0" w:color="auto"/>
              <w:bottom w:val="single" w:sz="4" w:space="0" w:color="auto"/>
              <w:right w:val="single" w:sz="4" w:space="0" w:color="auto"/>
            </w:tcBorders>
            <w:vAlign w:val="center"/>
          </w:tcPr>
          <w:p w14:paraId="4EEF3153"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068</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49440D7A"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王正飲</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52C5D05E" w14:textId="77777777" w:rsidR="00C9074B" w:rsidRPr="007D4786" w:rsidRDefault="00C9074B" w:rsidP="00815271">
            <w:pPr>
              <w:jc w:val="center"/>
              <w:rPr>
                <w:rFonts w:asciiTheme="minorEastAsia" w:eastAsiaTheme="minorEastAsia" w:hAnsiTheme="minorEastAsia"/>
              </w:rPr>
            </w:pPr>
          </w:p>
        </w:tc>
      </w:tr>
      <w:tr w:rsidR="00C9074B" w:rsidRPr="007D4786" w14:paraId="40011521"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2EF654D0"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B206E34"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66309508"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探訪仙蹤</w:t>
            </w:r>
          </w:p>
        </w:tc>
        <w:tc>
          <w:tcPr>
            <w:tcW w:w="6621" w:type="dxa"/>
            <w:gridSpan w:val="2"/>
            <w:tcBorders>
              <w:top w:val="single" w:sz="4" w:space="0" w:color="auto"/>
              <w:left w:val="single" w:sz="4" w:space="0" w:color="auto"/>
              <w:bottom w:val="single" w:sz="4" w:space="0" w:color="auto"/>
              <w:right w:val="single" w:sz="4" w:space="0" w:color="auto"/>
            </w:tcBorders>
          </w:tcPr>
          <w:p w14:paraId="70D2536E"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六輔宗研究之三</w:t>
            </w:r>
          </w:p>
        </w:tc>
        <w:tc>
          <w:tcPr>
            <w:tcW w:w="991" w:type="dxa"/>
            <w:tcBorders>
              <w:top w:val="single" w:sz="4" w:space="0" w:color="auto"/>
              <w:left w:val="single" w:sz="4" w:space="0" w:color="auto"/>
              <w:bottom w:val="single" w:sz="4" w:space="0" w:color="auto"/>
              <w:right w:val="single" w:sz="4" w:space="0" w:color="auto"/>
            </w:tcBorders>
            <w:vAlign w:val="center"/>
          </w:tcPr>
          <w:p w14:paraId="4FD7A902"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070</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1F7B89EB"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李光光</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6166CE31" w14:textId="77777777" w:rsidR="00C9074B" w:rsidRPr="007D4786" w:rsidRDefault="00C9074B" w:rsidP="00815271">
            <w:pPr>
              <w:jc w:val="center"/>
              <w:rPr>
                <w:rFonts w:asciiTheme="minorEastAsia" w:eastAsiaTheme="minorEastAsia" w:hAnsiTheme="minorEastAsia"/>
              </w:rPr>
            </w:pPr>
          </w:p>
        </w:tc>
      </w:tr>
      <w:tr w:rsidR="00C9074B" w:rsidRPr="007D4786" w14:paraId="3278862D"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049458FA"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A2614F5"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31FEE64D"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天人親和體驗營</w:t>
            </w:r>
          </w:p>
        </w:tc>
        <w:tc>
          <w:tcPr>
            <w:tcW w:w="6621" w:type="dxa"/>
            <w:gridSpan w:val="2"/>
            <w:tcBorders>
              <w:top w:val="single" w:sz="4" w:space="0" w:color="auto"/>
              <w:left w:val="single" w:sz="4" w:space="0" w:color="auto"/>
              <w:bottom w:val="single" w:sz="4" w:space="0" w:color="auto"/>
              <w:right w:val="single" w:sz="4" w:space="0" w:color="auto"/>
            </w:tcBorders>
          </w:tcPr>
          <w:p w14:paraId="1AD5F603"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啟滌靈覺澄清智慧妙不可言</w:t>
            </w:r>
          </w:p>
        </w:tc>
        <w:tc>
          <w:tcPr>
            <w:tcW w:w="991" w:type="dxa"/>
            <w:tcBorders>
              <w:top w:val="single" w:sz="4" w:space="0" w:color="auto"/>
              <w:left w:val="single" w:sz="4" w:space="0" w:color="auto"/>
              <w:bottom w:val="single" w:sz="4" w:space="0" w:color="auto"/>
              <w:right w:val="single" w:sz="4" w:space="0" w:color="auto"/>
            </w:tcBorders>
            <w:vAlign w:val="center"/>
          </w:tcPr>
          <w:p w14:paraId="1D4B82FF"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074</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74ED2310"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陳大進</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48670004" w14:textId="77777777" w:rsidR="00C9074B" w:rsidRPr="007D4786" w:rsidRDefault="00C9074B" w:rsidP="00815271">
            <w:pPr>
              <w:jc w:val="center"/>
              <w:rPr>
                <w:rFonts w:asciiTheme="minorEastAsia" w:eastAsiaTheme="minorEastAsia" w:hAnsiTheme="minorEastAsia"/>
              </w:rPr>
            </w:pPr>
          </w:p>
        </w:tc>
      </w:tr>
      <w:tr w:rsidR="00C9074B" w:rsidRPr="007D4786" w14:paraId="7297C3A4"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54C03554"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CCAAE35"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368A072A"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道場傳真</w:t>
            </w:r>
          </w:p>
        </w:tc>
        <w:tc>
          <w:tcPr>
            <w:tcW w:w="6621" w:type="dxa"/>
            <w:gridSpan w:val="2"/>
            <w:tcBorders>
              <w:top w:val="single" w:sz="4" w:space="0" w:color="auto"/>
              <w:left w:val="single" w:sz="4" w:space="0" w:color="auto"/>
              <w:bottom w:val="single" w:sz="4" w:space="0" w:color="auto"/>
              <w:right w:val="single" w:sz="4" w:space="0" w:color="auto"/>
            </w:tcBorders>
          </w:tcPr>
          <w:p w14:paraId="68419CEA"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天極行宮元旦生旗典禮與第十屆涵靜杯寫生比賽</w:t>
            </w:r>
          </w:p>
        </w:tc>
        <w:tc>
          <w:tcPr>
            <w:tcW w:w="991" w:type="dxa"/>
            <w:tcBorders>
              <w:top w:val="single" w:sz="4" w:space="0" w:color="auto"/>
              <w:left w:val="single" w:sz="4" w:space="0" w:color="auto"/>
              <w:bottom w:val="single" w:sz="4" w:space="0" w:color="auto"/>
              <w:right w:val="single" w:sz="4" w:space="0" w:color="auto"/>
            </w:tcBorders>
            <w:vAlign w:val="center"/>
          </w:tcPr>
          <w:p w14:paraId="382DA1DD"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076</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49A7617E"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楊靜聲</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3554002E" w14:textId="77777777" w:rsidR="00C9074B" w:rsidRPr="007D4786" w:rsidRDefault="00C9074B" w:rsidP="00815271">
            <w:pPr>
              <w:jc w:val="center"/>
              <w:rPr>
                <w:rFonts w:asciiTheme="minorEastAsia" w:eastAsiaTheme="minorEastAsia" w:hAnsiTheme="minorEastAsia"/>
              </w:rPr>
            </w:pPr>
          </w:p>
        </w:tc>
      </w:tr>
      <w:tr w:rsidR="00C9074B" w:rsidRPr="007D4786" w14:paraId="491EFD88"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4339701A"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D8E634D"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2A8429E3"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道場傳真</w:t>
            </w:r>
          </w:p>
        </w:tc>
        <w:tc>
          <w:tcPr>
            <w:tcW w:w="6621" w:type="dxa"/>
            <w:gridSpan w:val="2"/>
            <w:tcBorders>
              <w:top w:val="single" w:sz="4" w:space="0" w:color="auto"/>
              <w:left w:val="single" w:sz="4" w:space="0" w:color="auto"/>
              <w:bottom w:val="single" w:sz="4" w:space="0" w:color="auto"/>
              <w:right w:val="single" w:sz="4" w:space="0" w:color="auto"/>
            </w:tcBorders>
          </w:tcPr>
          <w:p w14:paraId="2B47A3B0"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台南縣初院成立坤院</w:t>
            </w:r>
          </w:p>
        </w:tc>
        <w:tc>
          <w:tcPr>
            <w:tcW w:w="991" w:type="dxa"/>
            <w:tcBorders>
              <w:top w:val="single" w:sz="4" w:space="0" w:color="auto"/>
              <w:left w:val="single" w:sz="4" w:space="0" w:color="auto"/>
              <w:bottom w:val="single" w:sz="4" w:space="0" w:color="auto"/>
              <w:right w:val="single" w:sz="4" w:space="0" w:color="auto"/>
            </w:tcBorders>
            <w:vAlign w:val="center"/>
          </w:tcPr>
          <w:p w14:paraId="765F4F95"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078</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417CED42"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吳敏浩</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70A6C6A1" w14:textId="77777777" w:rsidR="00C9074B" w:rsidRPr="007D4786" w:rsidRDefault="00C9074B" w:rsidP="00815271">
            <w:pPr>
              <w:jc w:val="center"/>
              <w:rPr>
                <w:rFonts w:asciiTheme="minorEastAsia" w:eastAsiaTheme="minorEastAsia" w:hAnsiTheme="minorEastAsia"/>
              </w:rPr>
            </w:pPr>
          </w:p>
        </w:tc>
      </w:tr>
      <w:tr w:rsidR="00C9074B" w:rsidRPr="007D4786" w14:paraId="47DEBECF"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44F12BBD"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327C9A0"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586EE267"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道場傳真</w:t>
            </w:r>
          </w:p>
        </w:tc>
        <w:tc>
          <w:tcPr>
            <w:tcW w:w="6621" w:type="dxa"/>
            <w:gridSpan w:val="2"/>
            <w:tcBorders>
              <w:top w:val="single" w:sz="4" w:space="0" w:color="auto"/>
              <w:left w:val="single" w:sz="4" w:space="0" w:color="auto"/>
              <w:bottom w:val="single" w:sz="4" w:space="0" w:color="auto"/>
              <w:right w:val="single" w:sz="4" w:space="0" w:color="auto"/>
            </w:tcBorders>
          </w:tcPr>
          <w:p w14:paraId="30F07D2F"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身心靈和諧關鍵「轉念」</w:t>
            </w:r>
          </w:p>
        </w:tc>
        <w:tc>
          <w:tcPr>
            <w:tcW w:w="991" w:type="dxa"/>
            <w:tcBorders>
              <w:top w:val="single" w:sz="4" w:space="0" w:color="auto"/>
              <w:left w:val="single" w:sz="4" w:space="0" w:color="auto"/>
              <w:bottom w:val="single" w:sz="4" w:space="0" w:color="auto"/>
              <w:right w:val="single" w:sz="4" w:space="0" w:color="auto"/>
            </w:tcBorders>
            <w:vAlign w:val="center"/>
          </w:tcPr>
          <w:p w14:paraId="14FF3FE8"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080</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1F4353DE"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口述/王光髓</w:t>
            </w:r>
          </w:p>
          <w:p w14:paraId="74F5220B"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整理/陳靜勞</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7B27FB40" w14:textId="77777777" w:rsidR="00C9074B" w:rsidRPr="007D4786" w:rsidRDefault="00C9074B" w:rsidP="00815271">
            <w:pPr>
              <w:jc w:val="center"/>
              <w:rPr>
                <w:rFonts w:asciiTheme="minorEastAsia" w:eastAsiaTheme="minorEastAsia" w:hAnsiTheme="minorEastAsia"/>
              </w:rPr>
            </w:pPr>
          </w:p>
        </w:tc>
      </w:tr>
      <w:tr w:rsidR="00C9074B" w:rsidRPr="007D4786" w14:paraId="38F790FF"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474AEF14"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0C2B0FA"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680C3112"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同奮證悟</w:t>
            </w:r>
          </w:p>
        </w:tc>
        <w:tc>
          <w:tcPr>
            <w:tcW w:w="6621" w:type="dxa"/>
            <w:gridSpan w:val="2"/>
            <w:tcBorders>
              <w:top w:val="single" w:sz="4" w:space="0" w:color="auto"/>
              <w:left w:val="single" w:sz="4" w:space="0" w:color="auto"/>
              <w:bottom w:val="single" w:sz="4" w:space="0" w:color="auto"/>
              <w:right w:val="single" w:sz="4" w:space="0" w:color="auto"/>
            </w:tcBorders>
          </w:tcPr>
          <w:p w14:paraId="36C37FF8"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北大道學研究  融合中華文化</w:t>
            </w:r>
          </w:p>
        </w:tc>
        <w:tc>
          <w:tcPr>
            <w:tcW w:w="991" w:type="dxa"/>
            <w:tcBorders>
              <w:top w:val="single" w:sz="4" w:space="0" w:color="auto"/>
              <w:left w:val="single" w:sz="4" w:space="0" w:color="auto"/>
              <w:bottom w:val="single" w:sz="4" w:space="0" w:color="auto"/>
              <w:right w:val="single" w:sz="4" w:space="0" w:color="auto"/>
            </w:tcBorders>
            <w:vAlign w:val="center"/>
          </w:tcPr>
          <w:p w14:paraId="05110D50"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083</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7A385CB9"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劉大復</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5F4A1AEB" w14:textId="77777777" w:rsidR="00C9074B" w:rsidRPr="007D4786" w:rsidRDefault="00C9074B" w:rsidP="00815271">
            <w:pPr>
              <w:jc w:val="center"/>
              <w:rPr>
                <w:rFonts w:asciiTheme="minorEastAsia" w:eastAsiaTheme="minorEastAsia" w:hAnsiTheme="minorEastAsia"/>
              </w:rPr>
            </w:pPr>
          </w:p>
        </w:tc>
      </w:tr>
      <w:tr w:rsidR="00C9074B" w:rsidRPr="007D4786" w14:paraId="37793270"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0C82687F"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1EF8C29"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5DE0A0F6"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同奮證悟</w:t>
            </w:r>
          </w:p>
        </w:tc>
        <w:tc>
          <w:tcPr>
            <w:tcW w:w="6621" w:type="dxa"/>
            <w:gridSpan w:val="2"/>
            <w:tcBorders>
              <w:top w:val="single" w:sz="4" w:space="0" w:color="auto"/>
              <w:left w:val="single" w:sz="4" w:space="0" w:color="auto"/>
              <w:bottom w:val="single" w:sz="4" w:space="0" w:color="auto"/>
              <w:right w:val="single" w:sz="4" w:space="0" w:color="auto"/>
            </w:tcBorders>
          </w:tcPr>
          <w:p w14:paraId="0D8BF3AF"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自況「三等」殘廢</w:t>
            </w:r>
            <w:r w:rsidRPr="007D4786">
              <w:rPr>
                <w:rFonts w:asciiTheme="minorEastAsia" w:eastAsiaTheme="minorEastAsia" w:hAnsiTheme="minorEastAsia"/>
              </w:rPr>
              <w:t>—</w:t>
            </w:r>
            <w:r w:rsidRPr="007D4786">
              <w:rPr>
                <w:rFonts w:asciiTheme="minorEastAsia" w:eastAsiaTheme="minorEastAsia" w:hAnsiTheme="minorEastAsia" w:hint="eastAsia"/>
              </w:rPr>
              <w:t>姜緒聖奮鬥不懈的故事</w:t>
            </w:r>
          </w:p>
        </w:tc>
        <w:tc>
          <w:tcPr>
            <w:tcW w:w="991" w:type="dxa"/>
            <w:tcBorders>
              <w:top w:val="single" w:sz="4" w:space="0" w:color="auto"/>
              <w:left w:val="single" w:sz="4" w:space="0" w:color="auto"/>
              <w:bottom w:val="single" w:sz="4" w:space="0" w:color="auto"/>
              <w:right w:val="single" w:sz="4" w:space="0" w:color="auto"/>
            </w:tcBorders>
            <w:vAlign w:val="center"/>
          </w:tcPr>
          <w:p w14:paraId="4D1043C9"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086</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04054D3D"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陳敏屏</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5A70E11E" w14:textId="77777777" w:rsidR="00C9074B" w:rsidRPr="007D4786" w:rsidRDefault="00C9074B" w:rsidP="00815271">
            <w:pPr>
              <w:jc w:val="center"/>
              <w:rPr>
                <w:rFonts w:asciiTheme="minorEastAsia" w:eastAsiaTheme="minorEastAsia" w:hAnsiTheme="minorEastAsia"/>
              </w:rPr>
            </w:pPr>
          </w:p>
        </w:tc>
      </w:tr>
      <w:tr w:rsidR="00C9074B" w:rsidRPr="007D4786" w14:paraId="6039B4DB"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3F90B3CD"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D4E9365"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3A794DF4"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同奮證悟</w:t>
            </w:r>
          </w:p>
        </w:tc>
        <w:tc>
          <w:tcPr>
            <w:tcW w:w="6621" w:type="dxa"/>
            <w:gridSpan w:val="2"/>
            <w:tcBorders>
              <w:top w:val="single" w:sz="4" w:space="0" w:color="auto"/>
              <w:left w:val="single" w:sz="4" w:space="0" w:color="auto"/>
              <w:bottom w:val="single" w:sz="4" w:space="0" w:color="auto"/>
              <w:right w:val="single" w:sz="4" w:space="0" w:color="auto"/>
            </w:tcBorders>
          </w:tcPr>
          <w:p w14:paraId="5AB04F53"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「先盡人道，再修天道」(上)</w:t>
            </w:r>
          </w:p>
        </w:tc>
        <w:tc>
          <w:tcPr>
            <w:tcW w:w="991" w:type="dxa"/>
            <w:tcBorders>
              <w:top w:val="single" w:sz="4" w:space="0" w:color="auto"/>
              <w:left w:val="single" w:sz="4" w:space="0" w:color="auto"/>
              <w:bottom w:val="single" w:sz="4" w:space="0" w:color="auto"/>
              <w:right w:val="single" w:sz="4" w:space="0" w:color="auto"/>
            </w:tcBorders>
            <w:vAlign w:val="center"/>
          </w:tcPr>
          <w:p w14:paraId="38DFFA25"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088</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038C32DD"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劉正涵</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3487FE76" w14:textId="77777777" w:rsidR="00C9074B" w:rsidRPr="007D4786" w:rsidRDefault="00C9074B" w:rsidP="00815271">
            <w:pPr>
              <w:jc w:val="center"/>
              <w:rPr>
                <w:rFonts w:asciiTheme="minorEastAsia" w:eastAsiaTheme="minorEastAsia" w:hAnsiTheme="minorEastAsia"/>
              </w:rPr>
            </w:pPr>
          </w:p>
        </w:tc>
      </w:tr>
      <w:tr w:rsidR="00C9074B" w:rsidRPr="007D4786" w14:paraId="2B89CC02"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20DC140C"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5F9C5B6"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4A22972E"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同奮證悟</w:t>
            </w:r>
          </w:p>
        </w:tc>
        <w:tc>
          <w:tcPr>
            <w:tcW w:w="6621" w:type="dxa"/>
            <w:gridSpan w:val="2"/>
            <w:tcBorders>
              <w:top w:val="single" w:sz="4" w:space="0" w:color="auto"/>
              <w:left w:val="single" w:sz="4" w:space="0" w:color="auto"/>
              <w:bottom w:val="single" w:sz="4" w:space="0" w:color="auto"/>
              <w:right w:val="single" w:sz="4" w:space="0" w:color="auto"/>
            </w:tcBorders>
          </w:tcPr>
          <w:p w14:paraId="2C0EA52A"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追憶本師世尊創教歷程</w:t>
            </w:r>
          </w:p>
        </w:tc>
        <w:tc>
          <w:tcPr>
            <w:tcW w:w="991" w:type="dxa"/>
            <w:tcBorders>
              <w:top w:val="single" w:sz="4" w:space="0" w:color="auto"/>
              <w:left w:val="single" w:sz="4" w:space="0" w:color="auto"/>
              <w:bottom w:val="single" w:sz="4" w:space="0" w:color="auto"/>
              <w:right w:val="single" w:sz="4" w:space="0" w:color="auto"/>
            </w:tcBorders>
            <w:vAlign w:val="center"/>
          </w:tcPr>
          <w:p w14:paraId="48E313D9"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090</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4A7D52A2"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蔡維武</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44D7F2C8" w14:textId="77777777" w:rsidR="00C9074B" w:rsidRPr="007D4786" w:rsidRDefault="00C9074B" w:rsidP="00815271">
            <w:pPr>
              <w:jc w:val="center"/>
              <w:rPr>
                <w:rFonts w:asciiTheme="minorEastAsia" w:eastAsiaTheme="minorEastAsia" w:hAnsiTheme="minorEastAsia"/>
              </w:rPr>
            </w:pPr>
          </w:p>
        </w:tc>
      </w:tr>
      <w:tr w:rsidR="00C9074B" w:rsidRPr="007D4786" w14:paraId="3F206001"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60642B09"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DD3EEF4"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4682FC0E"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懷念天上老兵</w:t>
            </w:r>
          </w:p>
        </w:tc>
        <w:tc>
          <w:tcPr>
            <w:tcW w:w="6621" w:type="dxa"/>
            <w:gridSpan w:val="2"/>
            <w:tcBorders>
              <w:top w:val="single" w:sz="4" w:space="0" w:color="auto"/>
              <w:left w:val="single" w:sz="4" w:space="0" w:color="auto"/>
              <w:bottom w:val="single" w:sz="4" w:space="0" w:color="auto"/>
              <w:right w:val="single" w:sz="4" w:space="0" w:color="auto"/>
            </w:tcBorders>
          </w:tcPr>
          <w:p w14:paraId="2A0C70D7"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懷念親如兄弟的光昌樞機</w:t>
            </w:r>
          </w:p>
        </w:tc>
        <w:tc>
          <w:tcPr>
            <w:tcW w:w="991" w:type="dxa"/>
            <w:tcBorders>
              <w:top w:val="single" w:sz="4" w:space="0" w:color="auto"/>
              <w:left w:val="single" w:sz="4" w:space="0" w:color="auto"/>
              <w:bottom w:val="single" w:sz="4" w:space="0" w:color="auto"/>
              <w:right w:val="single" w:sz="4" w:space="0" w:color="auto"/>
            </w:tcBorders>
            <w:vAlign w:val="center"/>
          </w:tcPr>
          <w:p w14:paraId="3A51B415"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094</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6B766A82"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口述/謝光通</w:t>
            </w:r>
          </w:p>
          <w:p w14:paraId="38E0F81C"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整理/陳敏屏</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99B1FD1" w14:textId="77777777" w:rsidR="00C9074B" w:rsidRPr="007D4786" w:rsidRDefault="00C9074B" w:rsidP="00815271">
            <w:pPr>
              <w:jc w:val="center"/>
              <w:rPr>
                <w:rFonts w:asciiTheme="minorEastAsia" w:eastAsiaTheme="minorEastAsia" w:hAnsiTheme="minorEastAsia"/>
              </w:rPr>
            </w:pPr>
          </w:p>
        </w:tc>
      </w:tr>
      <w:tr w:rsidR="00C9074B" w:rsidRPr="007D4786" w14:paraId="0430AEC3"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580FE05A"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41EBC4D"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5A2ACD7B"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懷念天上老兵</w:t>
            </w:r>
          </w:p>
        </w:tc>
        <w:tc>
          <w:tcPr>
            <w:tcW w:w="6621" w:type="dxa"/>
            <w:gridSpan w:val="2"/>
            <w:tcBorders>
              <w:top w:val="single" w:sz="4" w:space="0" w:color="auto"/>
              <w:left w:val="single" w:sz="4" w:space="0" w:color="auto"/>
              <w:bottom w:val="single" w:sz="4" w:space="0" w:color="auto"/>
              <w:right w:val="single" w:sz="4" w:space="0" w:color="auto"/>
            </w:tcBorders>
          </w:tcPr>
          <w:p w14:paraId="3719DD19"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典型在夙昔追憶光昌樞機</w:t>
            </w:r>
          </w:p>
        </w:tc>
        <w:tc>
          <w:tcPr>
            <w:tcW w:w="991" w:type="dxa"/>
            <w:tcBorders>
              <w:top w:val="single" w:sz="4" w:space="0" w:color="auto"/>
              <w:left w:val="single" w:sz="4" w:space="0" w:color="auto"/>
              <w:bottom w:val="single" w:sz="4" w:space="0" w:color="auto"/>
              <w:right w:val="single" w:sz="4" w:space="0" w:color="auto"/>
            </w:tcBorders>
            <w:vAlign w:val="center"/>
          </w:tcPr>
          <w:p w14:paraId="7643D3C2"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095</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231FA4DA"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謝鏡丹</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1003FDEA" w14:textId="77777777" w:rsidR="00C9074B" w:rsidRPr="007D4786" w:rsidRDefault="00C9074B" w:rsidP="00815271">
            <w:pPr>
              <w:jc w:val="center"/>
              <w:rPr>
                <w:rFonts w:asciiTheme="minorEastAsia" w:eastAsiaTheme="minorEastAsia" w:hAnsiTheme="minorEastAsia"/>
              </w:rPr>
            </w:pPr>
          </w:p>
        </w:tc>
      </w:tr>
      <w:tr w:rsidR="00C9074B" w:rsidRPr="007D4786" w14:paraId="154FC1FA"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5AAD1D85"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E525760"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77EED277"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懷念天上老兵</w:t>
            </w:r>
          </w:p>
        </w:tc>
        <w:tc>
          <w:tcPr>
            <w:tcW w:w="6621" w:type="dxa"/>
            <w:gridSpan w:val="2"/>
            <w:tcBorders>
              <w:top w:val="single" w:sz="4" w:space="0" w:color="auto"/>
              <w:left w:val="single" w:sz="4" w:space="0" w:color="auto"/>
              <w:bottom w:val="single" w:sz="4" w:space="0" w:color="auto"/>
              <w:right w:val="single" w:sz="4" w:space="0" w:color="auto"/>
            </w:tcBorders>
          </w:tcPr>
          <w:p w14:paraId="200D2235"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讓我重拾書本樂趣的光昌樞機</w:t>
            </w:r>
          </w:p>
        </w:tc>
        <w:tc>
          <w:tcPr>
            <w:tcW w:w="991" w:type="dxa"/>
            <w:tcBorders>
              <w:top w:val="single" w:sz="4" w:space="0" w:color="auto"/>
              <w:left w:val="single" w:sz="4" w:space="0" w:color="auto"/>
              <w:bottom w:val="single" w:sz="4" w:space="0" w:color="auto"/>
              <w:right w:val="single" w:sz="4" w:space="0" w:color="auto"/>
            </w:tcBorders>
            <w:vAlign w:val="center"/>
          </w:tcPr>
          <w:p w14:paraId="32E61236"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096</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3F557BFB"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林月初</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4D822845" w14:textId="77777777" w:rsidR="00C9074B" w:rsidRPr="007D4786" w:rsidRDefault="00C9074B" w:rsidP="00815271">
            <w:pPr>
              <w:jc w:val="center"/>
              <w:rPr>
                <w:rFonts w:asciiTheme="minorEastAsia" w:eastAsiaTheme="minorEastAsia" w:hAnsiTheme="minorEastAsia"/>
              </w:rPr>
            </w:pPr>
          </w:p>
        </w:tc>
      </w:tr>
      <w:tr w:rsidR="00C9074B" w:rsidRPr="007D4786" w14:paraId="7DC82B9B"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2FD13E4E"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9500FCE"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5F7B00AA"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懷念天上老兵</w:t>
            </w:r>
          </w:p>
        </w:tc>
        <w:tc>
          <w:tcPr>
            <w:tcW w:w="6621" w:type="dxa"/>
            <w:gridSpan w:val="2"/>
            <w:tcBorders>
              <w:top w:val="single" w:sz="4" w:space="0" w:color="auto"/>
              <w:left w:val="single" w:sz="4" w:space="0" w:color="auto"/>
              <w:bottom w:val="single" w:sz="4" w:space="0" w:color="auto"/>
              <w:right w:val="single" w:sz="4" w:space="0" w:color="auto"/>
            </w:tcBorders>
          </w:tcPr>
          <w:p w14:paraId="0CD567C2"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小啟</w:t>
            </w:r>
          </w:p>
        </w:tc>
        <w:tc>
          <w:tcPr>
            <w:tcW w:w="991" w:type="dxa"/>
            <w:tcBorders>
              <w:top w:val="single" w:sz="4" w:space="0" w:color="auto"/>
              <w:left w:val="single" w:sz="4" w:space="0" w:color="auto"/>
              <w:bottom w:val="single" w:sz="4" w:space="0" w:color="auto"/>
              <w:right w:val="single" w:sz="4" w:space="0" w:color="auto"/>
            </w:tcBorders>
            <w:vAlign w:val="center"/>
          </w:tcPr>
          <w:p w14:paraId="71FA2376"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098</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242F6998"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編輯部</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49F2AC48" w14:textId="77777777" w:rsidR="00C9074B" w:rsidRPr="007D4786" w:rsidRDefault="00C9074B" w:rsidP="00815271">
            <w:pPr>
              <w:jc w:val="center"/>
              <w:rPr>
                <w:rFonts w:asciiTheme="minorEastAsia" w:eastAsiaTheme="minorEastAsia" w:hAnsiTheme="minorEastAsia"/>
              </w:rPr>
            </w:pPr>
          </w:p>
        </w:tc>
      </w:tr>
      <w:tr w:rsidR="00C9074B" w:rsidRPr="007D4786" w14:paraId="34D82D5A"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033DD744"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6780C37"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767982E1"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人生守則</w:t>
            </w:r>
          </w:p>
        </w:tc>
        <w:tc>
          <w:tcPr>
            <w:tcW w:w="6621" w:type="dxa"/>
            <w:gridSpan w:val="2"/>
            <w:tcBorders>
              <w:top w:val="single" w:sz="4" w:space="0" w:color="auto"/>
              <w:left w:val="single" w:sz="4" w:space="0" w:color="auto"/>
              <w:bottom w:val="single" w:sz="4" w:space="0" w:color="auto"/>
              <w:right w:val="single" w:sz="4" w:space="0" w:color="auto"/>
            </w:tcBorders>
          </w:tcPr>
          <w:p w14:paraId="2E9EEE0C" w14:textId="77777777" w:rsidR="00C9074B" w:rsidRPr="00A271CD"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清虛師心·廿字詩心(廿四)……真…(下)</w:t>
            </w:r>
          </w:p>
        </w:tc>
        <w:tc>
          <w:tcPr>
            <w:tcW w:w="991" w:type="dxa"/>
            <w:tcBorders>
              <w:top w:val="single" w:sz="4" w:space="0" w:color="auto"/>
              <w:left w:val="single" w:sz="4" w:space="0" w:color="auto"/>
              <w:bottom w:val="single" w:sz="4" w:space="0" w:color="auto"/>
              <w:right w:val="single" w:sz="4" w:space="0" w:color="auto"/>
            </w:tcBorders>
            <w:vAlign w:val="center"/>
          </w:tcPr>
          <w:p w14:paraId="221F0306"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099</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1AC3CDA8"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文：洪靜雯</w:t>
            </w:r>
          </w:p>
          <w:p w14:paraId="64B55CA7"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圖：蔡大羽</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1CB05C78" w14:textId="77777777" w:rsidR="00C9074B" w:rsidRPr="007D4786" w:rsidRDefault="00C9074B" w:rsidP="00815271">
            <w:pPr>
              <w:jc w:val="center"/>
              <w:rPr>
                <w:rFonts w:asciiTheme="minorEastAsia" w:eastAsiaTheme="minorEastAsia" w:hAnsiTheme="minorEastAsia"/>
              </w:rPr>
            </w:pPr>
          </w:p>
        </w:tc>
      </w:tr>
      <w:tr w:rsidR="00C9074B" w:rsidRPr="007D4786" w14:paraId="056A4C4C"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6450B3A7"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7090555"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001E446E"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人生守則</w:t>
            </w:r>
          </w:p>
        </w:tc>
        <w:tc>
          <w:tcPr>
            <w:tcW w:w="6621" w:type="dxa"/>
            <w:gridSpan w:val="2"/>
            <w:tcBorders>
              <w:top w:val="single" w:sz="4" w:space="0" w:color="auto"/>
              <w:left w:val="single" w:sz="4" w:space="0" w:color="auto"/>
              <w:bottom w:val="single" w:sz="4" w:space="0" w:color="auto"/>
              <w:right w:val="single" w:sz="4" w:space="0" w:color="auto"/>
            </w:tcBorders>
          </w:tcPr>
          <w:p w14:paraId="2433EC6E"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丁亥年 巡天節行程表</w:t>
            </w:r>
          </w:p>
        </w:tc>
        <w:tc>
          <w:tcPr>
            <w:tcW w:w="991" w:type="dxa"/>
            <w:tcBorders>
              <w:top w:val="single" w:sz="4" w:space="0" w:color="auto"/>
              <w:left w:val="single" w:sz="4" w:space="0" w:color="auto"/>
              <w:bottom w:val="single" w:sz="4" w:space="0" w:color="auto"/>
              <w:right w:val="single" w:sz="4" w:space="0" w:color="auto"/>
            </w:tcBorders>
            <w:vAlign w:val="center"/>
          </w:tcPr>
          <w:p w14:paraId="770201D7"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101</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230D8114"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極院</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581DAC5D" w14:textId="77777777" w:rsidR="00C9074B" w:rsidRPr="007D4786" w:rsidRDefault="00C9074B" w:rsidP="00815271">
            <w:pPr>
              <w:jc w:val="center"/>
              <w:rPr>
                <w:rFonts w:asciiTheme="minorEastAsia" w:eastAsiaTheme="minorEastAsia" w:hAnsiTheme="minorEastAsia"/>
              </w:rPr>
            </w:pPr>
          </w:p>
        </w:tc>
      </w:tr>
      <w:tr w:rsidR="00C9074B" w:rsidRPr="007D4786" w14:paraId="7A3B9186"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59FDB149"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lastRenderedPageBreak/>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48727C4"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000D79C7"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功德錄</w:t>
            </w:r>
          </w:p>
        </w:tc>
        <w:tc>
          <w:tcPr>
            <w:tcW w:w="6621" w:type="dxa"/>
            <w:gridSpan w:val="2"/>
            <w:tcBorders>
              <w:top w:val="single" w:sz="4" w:space="0" w:color="auto"/>
              <w:left w:val="single" w:sz="4" w:space="0" w:color="auto"/>
              <w:bottom w:val="single" w:sz="4" w:space="0" w:color="auto"/>
              <w:right w:val="single" w:sz="4" w:space="0" w:color="auto"/>
            </w:tcBorders>
          </w:tcPr>
          <w:p w14:paraId="2005663E"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九十六年十一月份助印教訊雜誌功德榜</w:t>
            </w:r>
          </w:p>
        </w:tc>
        <w:tc>
          <w:tcPr>
            <w:tcW w:w="991" w:type="dxa"/>
            <w:tcBorders>
              <w:top w:val="single" w:sz="4" w:space="0" w:color="auto"/>
              <w:left w:val="single" w:sz="4" w:space="0" w:color="auto"/>
              <w:bottom w:val="single" w:sz="4" w:space="0" w:color="auto"/>
              <w:right w:val="single" w:sz="4" w:space="0" w:color="auto"/>
            </w:tcBorders>
            <w:vAlign w:val="center"/>
          </w:tcPr>
          <w:p w14:paraId="0A300CAE"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103</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70631A24"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整理/陳敏屏</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4EEDA5B" w14:textId="77777777" w:rsidR="00C9074B" w:rsidRPr="007D4786" w:rsidRDefault="00C9074B" w:rsidP="00815271">
            <w:pPr>
              <w:jc w:val="center"/>
              <w:rPr>
                <w:rFonts w:asciiTheme="minorEastAsia" w:eastAsiaTheme="minorEastAsia" w:hAnsiTheme="minorEastAsia"/>
              </w:rPr>
            </w:pPr>
          </w:p>
        </w:tc>
      </w:tr>
      <w:tr w:rsidR="00C9074B" w:rsidRPr="007D4786" w14:paraId="71D81047"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5A4AB1EC"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E988877"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3CB8465A"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功德錄</w:t>
            </w:r>
          </w:p>
        </w:tc>
        <w:tc>
          <w:tcPr>
            <w:tcW w:w="6621" w:type="dxa"/>
            <w:gridSpan w:val="2"/>
            <w:tcBorders>
              <w:top w:val="single" w:sz="4" w:space="0" w:color="auto"/>
              <w:left w:val="single" w:sz="4" w:space="0" w:color="auto"/>
              <w:bottom w:val="single" w:sz="4" w:space="0" w:color="auto"/>
              <w:right w:val="single" w:sz="4" w:space="0" w:color="auto"/>
            </w:tcBorders>
          </w:tcPr>
          <w:p w14:paraId="046FADC3"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285期不收稿費同奮與人士</w:t>
            </w:r>
          </w:p>
          <w:p w14:paraId="4B69B4C2"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九十六年十一月份教訊雜誌收支明細表</w:t>
            </w:r>
          </w:p>
        </w:tc>
        <w:tc>
          <w:tcPr>
            <w:tcW w:w="991" w:type="dxa"/>
            <w:tcBorders>
              <w:top w:val="single" w:sz="4" w:space="0" w:color="auto"/>
              <w:left w:val="single" w:sz="4" w:space="0" w:color="auto"/>
              <w:bottom w:val="single" w:sz="4" w:space="0" w:color="auto"/>
              <w:right w:val="single" w:sz="4" w:space="0" w:color="auto"/>
            </w:tcBorders>
            <w:vAlign w:val="center"/>
          </w:tcPr>
          <w:p w14:paraId="314842AE"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107</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3C32DCA3"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整理/陳敏屏</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06472160" w14:textId="77777777" w:rsidR="00C9074B" w:rsidRPr="007D4786" w:rsidRDefault="00C9074B" w:rsidP="00815271">
            <w:pPr>
              <w:jc w:val="center"/>
              <w:rPr>
                <w:rFonts w:asciiTheme="minorEastAsia" w:eastAsiaTheme="minorEastAsia" w:hAnsiTheme="minorEastAsia"/>
              </w:rPr>
            </w:pPr>
          </w:p>
        </w:tc>
      </w:tr>
      <w:tr w:rsidR="00C9074B" w:rsidRPr="007D4786" w14:paraId="4A31CEFA" w14:textId="77777777" w:rsidTr="005B5A30">
        <w:trPr>
          <w:trHeight w:val="488"/>
        </w:trPr>
        <w:tc>
          <w:tcPr>
            <w:tcW w:w="1384" w:type="dxa"/>
            <w:tcBorders>
              <w:top w:val="single" w:sz="4" w:space="0" w:color="auto"/>
              <w:left w:val="single" w:sz="4" w:space="0" w:color="auto"/>
              <w:bottom w:val="single" w:sz="4" w:space="0" w:color="auto"/>
              <w:right w:val="single" w:sz="4" w:space="0" w:color="auto"/>
            </w:tcBorders>
            <w:vAlign w:val="center"/>
          </w:tcPr>
          <w:p w14:paraId="08F55AAC"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2008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7A43B18"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286</w:t>
            </w: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027BF3EB"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功德錄</w:t>
            </w:r>
          </w:p>
        </w:tc>
        <w:tc>
          <w:tcPr>
            <w:tcW w:w="6621" w:type="dxa"/>
            <w:gridSpan w:val="2"/>
            <w:tcBorders>
              <w:top w:val="single" w:sz="4" w:space="0" w:color="auto"/>
              <w:left w:val="single" w:sz="4" w:space="0" w:color="auto"/>
              <w:bottom w:val="single" w:sz="4" w:space="0" w:color="auto"/>
              <w:right w:val="single" w:sz="4" w:space="0" w:color="auto"/>
            </w:tcBorders>
          </w:tcPr>
          <w:p w14:paraId="68493CEF" w14:textId="77777777" w:rsidR="00C9074B" w:rsidRPr="007D4786" w:rsidRDefault="00C9074B" w:rsidP="00815271">
            <w:pPr>
              <w:jc w:val="both"/>
              <w:rPr>
                <w:rFonts w:asciiTheme="minorEastAsia" w:eastAsiaTheme="minorEastAsia" w:hAnsiTheme="minorEastAsia"/>
              </w:rPr>
            </w:pPr>
            <w:r w:rsidRPr="007D4786">
              <w:rPr>
                <w:rFonts w:asciiTheme="minorEastAsia" w:eastAsiaTheme="minorEastAsia" w:hAnsiTheme="minorEastAsia" w:hint="eastAsia"/>
              </w:rPr>
              <w:t>個教院(堂)、道場、單位通訊處</w:t>
            </w:r>
          </w:p>
        </w:tc>
        <w:tc>
          <w:tcPr>
            <w:tcW w:w="991" w:type="dxa"/>
            <w:tcBorders>
              <w:top w:val="single" w:sz="4" w:space="0" w:color="auto"/>
              <w:left w:val="single" w:sz="4" w:space="0" w:color="auto"/>
              <w:bottom w:val="single" w:sz="4" w:space="0" w:color="auto"/>
              <w:right w:val="single" w:sz="4" w:space="0" w:color="auto"/>
            </w:tcBorders>
            <w:vAlign w:val="center"/>
          </w:tcPr>
          <w:p w14:paraId="5CB3905D"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108</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6FB63412" w14:textId="77777777" w:rsidR="00C9074B" w:rsidRPr="007D4786" w:rsidRDefault="00C9074B" w:rsidP="00815271">
            <w:pPr>
              <w:jc w:val="center"/>
              <w:rPr>
                <w:rFonts w:asciiTheme="minorEastAsia" w:eastAsiaTheme="minorEastAsia" w:hAnsiTheme="minorEastAsia"/>
              </w:rPr>
            </w:pPr>
            <w:r w:rsidRPr="007D4786">
              <w:rPr>
                <w:rFonts w:asciiTheme="minorEastAsia" w:eastAsiaTheme="minorEastAsia" w:hAnsiTheme="minorEastAsia" w:hint="eastAsia"/>
              </w:rPr>
              <w:t>編輯部</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3BF89325" w14:textId="77777777" w:rsidR="00C9074B" w:rsidRPr="007D4786" w:rsidRDefault="00C9074B" w:rsidP="00815271">
            <w:pPr>
              <w:jc w:val="center"/>
              <w:rPr>
                <w:rFonts w:asciiTheme="minorEastAsia" w:eastAsiaTheme="minorEastAsia" w:hAnsiTheme="minorEastAsia"/>
              </w:rPr>
            </w:pPr>
          </w:p>
        </w:tc>
      </w:tr>
      <w:tr w:rsidR="00C9074B" w:rsidRPr="00CB71FC" w14:paraId="0E379156" w14:textId="77777777" w:rsidTr="00815271">
        <w:trPr>
          <w:trHeight w:val="487"/>
        </w:trPr>
        <w:tc>
          <w:tcPr>
            <w:tcW w:w="1403" w:type="dxa"/>
            <w:gridSpan w:val="2"/>
            <w:vAlign w:val="center"/>
          </w:tcPr>
          <w:p w14:paraId="73DE332B"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(年月日)</w:t>
            </w:r>
          </w:p>
        </w:tc>
        <w:tc>
          <w:tcPr>
            <w:tcW w:w="1003" w:type="dxa"/>
            <w:gridSpan w:val="2"/>
            <w:vAlign w:val="center"/>
          </w:tcPr>
          <w:p w14:paraId="2E5DFD78"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期 數</w:t>
            </w:r>
          </w:p>
        </w:tc>
        <w:tc>
          <w:tcPr>
            <w:tcW w:w="1530" w:type="dxa"/>
            <w:vAlign w:val="center"/>
          </w:tcPr>
          <w:p w14:paraId="66D1C061"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所 屬 專 欄</w:t>
            </w:r>
          </w:p>
        </w:tc>
        <w:tc>
          <w:tcPr>
            <w:tcW w:w="6095" w:type="dxa"/>
            <w:gridSpan w:val="2"/>
            <w:vAlign w:val="center"/>
          </w:tcPr>
          <w:p w14:paraId="17CE36A3"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題目</w:t>
            </w:r>
          </w:p>
        </w:tc>
        <w:tc>
          <w:tcPr>
            <w:tcW w:w="2022" w:type="dxa"/>
            <w:gridSpan w:val="3"/>
            <w:vAlign w:val="center"/>
          </w:tcPr>
          <w:p w14:paraId="5D12C62F"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頁 數</w:t>
            </w:r>
          </w:p>
        </w:tc>
        <w:tc>
          <w:tcPr>
            <w:tcW w:w="2089" w:type="dxa"/>
            <w:gridSpan w:val="2"/>
            <w:vAlign w:val="center"/>
          </w:tcPr>
          <w:p w14:paraId="3449D10B" w14:textId="77777777" w:rsidR="00C9074B" w:rsidRPr="00CB71FC" w:rsidRDefault="00C9074B" w:rsidP="00815271">
            <w:pPr>
              <w:ind w:firstLineChars="100" w:firstLine="240"/>
              <w:rPr>
                <w:rFonts w:asciiTheme="minorEastAsia" w:eastAsiaTheme="minorEastAsia" w:hAnsiTheme="minorEastAsia"/>
              </w:rPr>
            </w:pPr>
            <w:r w:rsidRPr="00CB71FC">
              <w:rPr>
                <w:rFonts w:asciiTheme="minorEastAsia" w:eastAsiaTheme="minorEastAsia" w:hAnsiTheme="minorEastAsia" w:hint="eastAsia"/>
              </w:rPr>
              <w:t>作  者</w:t>
            </w:r>
          </w:p>
        </w:tc>
        <w:tc>
          <w:tcPr>
            <w:tcW w:w="895" w:type="dxa"/>
            <w:vAlign w:val="center"/>
          </w:tcPr>
          <w:p w14:paraId="0EE54FEB"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備 註</w:t>
            </w:r>
          </w:p>
        </w:tc>
      </w:tr>
      <w:tr w:rsidR="00C9074B" w:rsidRPr="00CB71FC" w14:paraId="0F0B39AA" w14:textId="77777777" w:rsidTr="00815271">
        <w:trPr>
          <w:trHeight w:val="465"/>
        </w:trPr>
        <w:tc>
          <w:tcPr>
            <w:tcW w:w="1403" w:type="dxa"/>
            <w:gridSpan w:val="2"/>
          </w:tcPr>
          <w:p w14:paraId="04CF551B"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2008/2-3/15</w:t>
            </w:r>
          </w:p>
        </w:tc>
        <w:tc>
          <w:tcPr>
            <w:tcW w:w="1003" w:type="dxa"/>
            <w:gridSpan w:val="2"/>
            <w:vAlign w:val="center"/>
          </w:tcPr>
          <w:p w14:paraId="21009D84"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287/288</w:t>
            </w:r>
          </w:p>
        </w:tc>
        <w:tc>
          <w:tcPr>
            <w:tcW w:w="1530" w:type="dxa"/>
            <w:vAlign w:val="center"/>
          </w:tcPr>
          <w:p w14:paraId="2FA786FA" w14:textId="77777777" w:rsidR="00C9074B" w:rsidRPr="00CB71FC" w:rsidRDefault="00C9074B" w:rsidP="00815271">
            <w:pPr>
              <w:snapToGrid w:val="0"/>
              <w:jc w:val="both"/>
              <w:rPr>
                <w:rFonts w:asciiTheme="minorEastAsia" w:eastAsiaTheme="minorEastAsia" w:hAnsiTheme="minorEastAsia"/>
              </w:rPr>
            </w:pPr>
            <w:r w:rsidRPr="00CB71FC">
              <w:rPr>
                <w:rFonts w:asciiTheme="minorEastAsia" w:eastAsiaTheme="minorEastAsia" w:hAnsiTheme="minorEastAsia" w:hint="eastAsia"/>
                <w:b/>
                <w:bCs/>
              </w:rPr>
              <w:t>師道光明</w:t>
            </w:r>
          </w:p>
        </w:tc>
        <w:tc>
          <w:tcPr>
            <w:tcW w:w="6095" w:type="dxa"/>
            <w:gridSpan w:val="2"/>
            <w:vAlign w:val="center"/>
          </w:tcPr>
          <w:p w14:paraId="48F1FD3C" w14:textId="77777777" w:rsidR="00C9074B" w:rsidRPr="00CB71FC" w:rsidRDefault="00C9074B" w:rsidP="00815271">
            <w:pPr>
              <w:snapToGrid w:val="0"/>
              <w:jc w:val="both"/>
              <w:rPr>
                <w:rFonts w:asciiTheme="minorEastAsia" w:eastAsiaTheme="minorEastAsia" w:hAnsiTheme="minorEastAsia"/>
              </w:rPr>
            </w:pPr>
            <w:r w:rsidRPr="00CB71FC">
              <w:rPr>
                <w:rFonts w:asciiTheme="minorEastAsia" w:eastAsiaTheme="minorEastAsia" w:hAnsiTheme="minorEastAsia" w:hint="eastAsia"/>
                <w:bCs/>
              </w:rPr>
              <w:t>師尊以十四年時間成就百年基業（一）</w:t>
            </w:r>
          </w:p>
        </w:tc>
        <w:tc>
          <w:tcPr>
            <w:tcW w:w="2022" w:type="dxa"/>
            <w:gridSpan w:val="3"/>
            <w:vAlign w:val="center"/>
          </w:tcPr>
          <w:p w14:paraId="068CCD87" w14:textId="77777777" w:rsidR="00C9074B" w:rsidRPr="00CB71FC" w:rsidRDefault="00C9074B" w:rsidP="00815271">
            <w:pPr>
              <w:snapToGrid w:val="0"/>
              <w:rPr>
                <w:rFonts w:asciiTheme="minorEastAsia" w:eastAsiaTheme="minorEastAsia" w:hAnsiTheme="minorEastAsia"/>
              </w:rPr>
            </w:pPr>
            <w:r w:rsidRPr="00CB71FC">
              <w:rPr>
                <w:rFonts w:asciiTheme="minorEastAsia" w:eastAsiaTheme="minorEastAsia" w:hAnsiTheme="minorEastAsia" w:hint="eastAsia"/>
              </w:rPr>
              <w:t>01</w:t>
            </w:r>
          </w:p>
        </w:tc>
        <w:tc>
          <w:tcPr>
            <w:tcW w:w="2089" w:type="dxa"/>
            <w:gridSpan w:val="2"/>
            <w:vAlign w:val="center"/>
          </w:tcPr>
          <w:p w14:paraId="62B568A4" w14:textId="77777777" w:rsidR="00C9074B" w:rsidRPr="00CB71FC" w:rsidRDefault="00C9074B" w:rsidP="00815271">
            <w:pPr>
              <w:snapToGrid w:val="0"/>
              <w:jc w:val="both"/>
              <w:rPr>
                <w:rFonts w:asciiTheme="minorEastAsia" w:eastAsiaTheme="minorEastAsia" w:hAnsiTheme="minorEastAsia"/>
              </w:rPr>
            </w:pPr>
            <w:r w:rsidRPr="00CB71FC">
              <w:rPr>
                <w:rFonts w:asciiTheme="minorEastAsia" w:eastAsiaTheme="minorEastAsia" w:hAnsiTheme="minorEastAsia" w:hint="eastAsia"/>
              </w:rPr>
              <w:t>江光節</w:t>
            </w:r>
          </w:p>
        </w:tc>
        <w:tc>
          <w:tcPr>
            <w:tcW w:w="895" w:type="dxa"/>
            <w:vAlign w:val="center"/>
          </w:tcPr>
          <w:p w14:paraId="647C490C" w14:textId="77777777" w:rsidR="00C9074B" w:rsidRPr="00CB71FC" w:rsidRDefault="00C9074B" w:rsidP="00815271">
            <w:pPr>
              <w:jc w:val="both"/>
              <w:rPr>
                <w:rFonts w:asciiTheme="minorEastAsia" w:eastAsiaTheme="minorEastAsia" w:hAnsiTheme="minorEastAsia"/>
              </w:rPr>
            </w:pPr>
          </w:p>
        </w:tc>
      </w:tr>
      <w:tr w:rsidR="00C9074B" w:rsidRPr="00CB71FC" w14:paraId="32206C74" w14:textId="77777777" w:rsidTr="00815271">
        <w:trPr>
          <w:trHeight w:val="946"/>
        </w:trPr>
        <w:tc>
          <w:tcPr>
            <w:tcW w:w="1403" w:type="dxa"/>
            <w:gridSpan w:val="2"/>
          </w:tcPr>
          <w:p w14:paraId="3CAFDC3D" w14:textId="77777777" w:rsidR="00C9074B" w:rsidRPr="00CB71FC" w:rsidRDefault="00C9074B" w:rsidP="00815271">
            <w:pPr>
              <w:rPr>
                <w:rFonts w:asciiTheme="minorEastAsia" w:eastAsiaTheme="minorEastAsia" w:hAnsiTheme="minorEastAsia"/>
              </w:rPr>
            </w:pPr>
          </w:p>
          <w:p w14:paraId="41A0F3D1" w14:textId="77777777" w:rsidR="00C9074B" w:rsidRPr="00CB71FC" w:rsidRDefault="00C9074B" w:rsidP="00815271">
            <w:pPr>
              <w:rPr>
                <w:rFonts w:asciiTheme="minorEastAsia" w:eastAsiaTheme="minorEastAsia" w:hAnsiTheme="minorEastAsia"/>
              </w:rPr>
            </w:pPr>
          </w:p>
          <w:p w14:paraId="56B662BB" w14:textId="77777777" w:rsidR="00C9074B" w:rsidRPr="00CB71FC" w:rsidRDefault="00C9074B" w:rsidP="00815271">
            <w:pPr>
              <w:rPr>
                <w:rFonts w:asciiTheme="minorEastAsia" w:eastAsiaTheme="minorEastAsia" w:hAnsiTheme="minorEastAsia"/>
              </w:rPr>
            </w:pPr>
          </w:p>
          <w:p w14:paraId="2DF6768D"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2008/2-3/15</w:t>
            </w:r>
          </w:p>
        </w:tc>
        <w:tc>
          <w:tcPr>
            <w:tcW w:w="1003" w:type="dxa"/>
            <w:gridSpan w:val="2"/>
            <w:vAlign w:val="center"/>
          </w:tcPr>
          <w:p w14:paraId="632ED829" w14:textId="77777777" w:rsidR="00C9074B" w:rsidRPr="00CB71FC" w:rsidRDefault="00C9074B" w:rsidP="00815271">
            <w:pPr>
              <w:jc w:val="both"/>
              <w:rPr>
                <w:rFonts w:asciiTheme="minorEastAsia" w:eastAsiaTheme="minorEastAsia" w:hAnsiTheme="minorEastAsia"/>
              </w:rPr>
            </w:pPr>
          </w:p>
          <w:p w14:paraId="17278E0A"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287/288</w:t>
            </w:r>
          </w:p>
        </w:tc>
        <w:tc>
          <w:tcPr>
            <w:tcW w:w="1530" w:type="dxa"/>
            <w:vAlign w:val="center"/>
          </w:tcPr>
          <w:p w14:paraId="6380D3BF" w14:textId="77777777" w:rsidR="00C9074B" w:rsidRPr="00CB71FC" w:rsidRDefault="00C9074B" w:rsidP="00815271">
            <w:pPr>
              <w:jc w:val="both"/>
              <w:rPr>
                <w:rFonts w:asciiTheme="minorEastAsia" w:eastAsiaTheme="minorEastAsia" w:hAnsiTheme="minorEastAsia"/>
                <w:b/>
              </w:rPr>
            </w:pPr>
          </w:p>
          <w:p w14:paraId="6048367A"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b/>
              </w:rPr>
              <w:t>光照十方</w:t>
            </w:r>
          </w:p>
        </w:tc>
        <w:tc>
          <w:tcPr>
            <w:tcW w:w="6095" w:type="dxa"/>
            <w:gridSpan w:val="2"/>
            <w:vAlign w:val="center"/>
          </w:tcPr>
          <w:p w14:paraId="4D5EDC55"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丁亥年謝年祭---年敬之禮  六合慶大同</w:t>
            </w:r>
          </w:p>
          <w:p w14:paraId="4B3785F1"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聖訓</w:t>
            </w:r>
          </w:p>
          <w:p w14:paraId="2C1A38F5"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守歲迎新</w:t>
            </w:r>
          </w:p>
          <w:p w14:paraId="0507D0A5"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聖訓</w:t>
            </w:r>
          </w:p>
          <w:p w14:paraId="17DC01EA"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春節團拜</w:t>
            </w:r>
          </w:p>
          <w:p w14:paraId="6E423BC8"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天帝教年慶圖示</w:t>
            </w:r>
          </w:p>
        </w:tc>
        <w:tc>
          <w:tcPr>
            <w:tcW w:w="2022" w:type="dxa"/>
            <w:gridSpan w:val="3"/>
          </w:tcPr>
          <w:p w14:paraId="7DFC5652"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04</w:t>
            </w:r>
          </w:p>
          <w:p w14:paraId="548892EE"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08</w:t>
            </w:r>
          </w:p>
          <w:p w14:paraId="16799A24"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09</w:t>
            </w:r>
          </w:p>
          <w:p w14:paraId="521B1D36"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10</w:t>
            </w:r>
          </w:p>
          <w:p w14:paraId="753C7B0D"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11</w:t>
            </w:r>
          </w:p>
          <w:p w14:paraId="2C49AB25"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15</w:t>
            </w:r>
          </w:p>
        </w:tc>
        <w:tc>
          <w:tcPr>
            <w:tcW w:w="2089" w:type="dxa"/>
            <w:gridSpan w:val="2"/>
            <w:vAlign w:val="center"/>
          </w:tcPr>
          <w:p w14:paraId="21376304"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光照首席</w:t>
            </w:r>
          </w:p>
          <w:p w14:paraId="64DE493F"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極院</w:t>
            </w:r>
          </w:p>
          <w:p w14:paraId="3EACE9F3"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曾正高</w:t>
            </w:r>
          </w:p>
          <w:p w14:paraId="0A97F6FB"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極院</w:t>
            </w:r>
          </w:p>
          <w:p w14:paraId="02EABDA6"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光照首席</w:t>
            </w:r>
          </w:p>
          <w:p w14:paraId="027A4135"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黃敏書製表</w:t>
            </w:r>
          </w:p>
        </w:tc>
        <w:tc>
          <w:tcPr>
            <w:tcW w:w="895" w:type="dxa"/>
            <w:vAlign w:val="center"/>
          </w:tcPr>
          <w:p w14:paraId="27242EB4" w14:textId="77777777" w:rsidR="00C9074B" w:rsidRPr="00CB71FC" w:rsidRDefault="00C9074B" w:rsidP="00815271">
            <w:pPr>
              <w:jc w:val="both"/>
              <w:rPr>
                <w:rFonts w:asciiTheme="minorEastAsia" w:eastAsiaTheme="minorEastAsia" w:hAnsiTheme="minorEastAsia"/>
              </w:rPr>
            </w:pPr>
          </w:p>
        </w:tc>
      </w:tr>
      <w:tr w:rsidR="00C9074B" w:rsidRPr="00CB71FC" w14:paraId="2AC6943B" w14:textId="77777777" w:rsidTr="00815271">
        <w:trPr>
          <w:trHeight w:val="1922"/>
        </w:trPr>
        <w:tc>
          <w:tcPr>
            <w:tcW w:w="1403" w:type="dxa"/>
            <w:gridSpan w:val="2"/>
          </w:tcPr>
          <w:p w14:paraId="20ED71C3" w14:textId="77777777" w:rsidR="00C9074B" w:rsidRPr="00CB71FC" w:rsidRDefault="00C9074B" w:rsidP="00815271">
            <w:pPr>
              <w:rPr>
                <w:rFonts w:asciiTheme="minorEastAsia" w:eastAsiaTheme="minorEastAsia" w:hAnsiTheme="minorEastAsia"/>
              </w:rPr>
            </w:pPr>
          </w:p>
          <w:p w14:paraId="50321497" w14:textId="77777777" w:rsidR="00C9074B" w:rsidRPr="00CB71FC" w:rsidRDefault="00C9074B" w:rsidP="00815271">
            <w:pPr>
              <w:rPr>
                <w:rFonts w:asciiTheme="minorEastAsia" w:eastAsiaTheme="minorEastAsia" w:hAnsiTheme="minorEastAsia"/>
              </w:rPr>
            </w:pPr>
          </w:p>
          <w:p w14:paraId="2C4CBB06"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2008/2-3/15</w:t>
            </w:r>
          </w:p>
        </w:tc>
        <w:tc>
          <w:tcPr>
            <w:tcW w:w="1003" w:type="dxa"/>
            <w:gridSpan w:val="2"/>
            <w:vAlign w:val="center"/>
          </w:tcPr>
          <w:p w14:paraId="16AFAAAD"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287/288</w:t>
            </w:r>
          </w:p>
        </w:tc>
        <w:tc>
          <w:tcPr>
            <w:tcW w:w="1530" w:type="dxa"/>
            <w:vAlign w:val="center"/>
          </w:tcPr>
          <w:p w14:paraId="6C336BFD"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b/>
              </w:rPr>
              <w:t>天上叮嚀語</w:t>
            </w:r>
          </w:p>
        </w:tc>
        <w:tc>
          <w:tcPr>
            <w:tcW w:w="6095" w:type="dxa"/>
            <w:gridSpan w:val="2"/>
            <w:vAlign w:val="center"/>
          </w:tcPr>
          <w:p w14:paraId="0BC2AB25"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丁亥年巡天節聖訓 ---「各種會報‧御示」一覽表</w:t>
            </w:r>
          </w:p>
          <w:p w14:paraId="462C6303"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丁亥年巡天節聖訓 --- 上帝特賜鐳光、紫金光總覽</w:t>
            </w:r>
          </w:p>
          <w:p w14:paraId="2FDF4940"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聖訓</w:t>
            </w:r>
          </w:p>
          <w:p w14:paraId="2409E9F4"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286期不收稿費同奮與善士</w:t>
            </w:r>
          </w:p>
          <w:p w14:paraId="2B60F6FB"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小啟</w:t>
            </w:r>
          </w:p>
        </w:tc>
        <w:tc>
          <w:tcPr>
            <w:tcW w:w="2022" w:type="dxa"/>
            <w:gridSpan w:val="3"/>
          </w:tcPr>
          <w:p w14:paraId="41EFBDA5"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16</w:t>
            </w:r>
          </w:p>
          <w:p w14:paraId="254B4134"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20</w:t>
            </w:r>
          </w:p>
          <w:p w14:paraId="53112EB2"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22</w:t>
            </w:r>
          </w:p>
          <w:p w14:paraId="55395574"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24</w:t>
            </w:r>
          </w:p>
          <w:p w14:paraId="13902779"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24</w:t>
            </w:r>
          </w:p>
        </w:tc>
        <w:tc>
          <w:tcPr>
            <w:tcW w:w="2089" w:type="dxa"/>
            <w:gridSpan w:val="2"/>
            <w:vAlign w:val="center"/>
          </w:tcPr>
          <w:p w14:paraId="1C4708C1"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黃敏書製表</w:t>
            </w:r>
          </w:p>
          <w:p w14:paraId="6C2785A3"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黃敏書製表</w:t>
            </w:r>
          </w:p>
          <w:p w14:paraId="433EC0E4"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極院</w:t>
            </w:r>
          </w:p>
          <w:p w14:paraId="597ABC46" w14:textId="77777777" w:rsidR="00C9074B" w:rsidRPr="00CB71FC" w:rsidRDefault="00C9074B" w:rsidP="00815271">
            <w:pPr>
              <w:jc w:val="both"/>
              <w:rPr>
                <w:rFonts w:asciiTheme="minorEastAsia" w:eastAsiaTheme="minorEastAsia" w:hAnsiTheme="minorEastAsia"/>
              </w:rPr>
            </w:pPr>
          </w:p>
          <w:p w14:paraId="5495B447"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編輯部</w:t>
            </w:r>
          </w:p>
        </w:tc>
        <w:tc>
          <w:tcPr>
            <w:tcW w:w="895" w:type="dxa"/>
            <w:vAlign w:val="center"/>
          </w:tcPr>
          <w:p w14:paraId="0E31E262" w14:textId="77777777" w:rsidR="00C9074B" w:rsidRPr="00CB71FC" w:rsidRDefault="00C9074B" w:rsidP="00815271">
            <w:pPr>
              <w:jc w:val="both"/>
              <w:rPr>
                <w:rFonts w:asciiTheme="minorEastAsia" w:eastAsiaTheme="minorEastAsia" w:hAnsiTheme="minorEastAsia"/>
              </w:rPr>
            </w:pPr>
          </w:p>
        </w:tc>
      </w:tr>
      <w:tr w:rsidR="00C9074B" w:rsidRPr="00CB71FC" w14:paraId="3B5941C2" w14:textId="77777777" w:rsidTr="00815271">
        <w:trPr>
          <w:trHeight w:val="415"/>
        </w:trPr>
        <w:tc>
          <w:tcPr>
            <w:tcW w:w="1403" w:type="dxa"/>
            <w:gridSpan w:val="2"/>
          </w:tcPr>
          <w:p w14:paraId="1F3171FA" w14:textId="77777777" w:rsidR="00C9074B" w:rsidRPr="00CB71FC" w:rsidRDefault="00C9074B" w:rsidP="00815271">
            <w:pPr>
              <w:rPr>
                <w:rFonts w:asciiTheme="minorEastAsia" w:eastAsiaTheme="minorEastAsia" w:hAnsiTheme="minorEastAsia"/>
              </w:rPr>
            </w:pPr>
          </w:p>
          <w:p w14:paraId="46EE55CB"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2008/2-3/15</w:t>
            </w:r>
          </w:p>
        </w:tc>
        <w:tc>
          <w:tcPr>
            <w:tcW w:w="1003" w:type="dxa"/>
            <w:gridSpan w:val="2"/>
            <w:vAlign w:val="center"/>
          </w:tcPr>
          <w:p w14:paraId="405E1BA5" w14:textId="77777777" w:rsidR="00C9074B" w:rsidRPr="00CB71FC" w:rsidRDefault="00C9074B" w:rsidP="00815271">
            <w:pPr>
              <w:jc w:val="both"/>
              <w:rPr>
                <w:rFonts w:asciiTheme="minorEastAsia" w:eastAsiaTheme="minorEastAsia" w:hAnsiTheme="minorEastAsia"/>
              </w:rPr>
            </w:pPr>
          </w:p>
          <w:p w14:paraId="75576D0B"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287/288</w:t>
            </w:r>
          </w:p>
        </w:tc>
        <w:tc>
          <w:tcPr>
            <w:tcW w:w="1530" w:type="dxa"/>
            <w:vAlign w:val="center"/>
          </w:tcPr>
          <w:p w14:paraId="35FF329D"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b/>
              </w:rPr>
              <w:t>封面采風</w:t>
            </w:r>
          </w:p>
        </w:tc>
        <w:tc>
          <w:tcPr>
            <w:tcW w:w="6095" w:type="dxa"/>
            <w:gridSpan w:val="2"/>
            <w:vAlign w:val="center"/>
          </w:tcPr>
          <w:p w14:paraId="1A456F01"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極院七個院新任主任親和巡迴</w:t>
            </w:r>
          </w:p>
          <w:p w14:paraId="74C03527"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極院七個院新任主任一覽表</w:t>
            </w:r>
          </w:p>
        </w:tc>
        <w:tc>
          <w:tcPr>
            <w:tcW w:w="2022" w:type="dxa"/>
            <w:gridSpan w:val="3"/>
          </w:tcPr>
          <w:p w14:paraId="0CC4176D"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25</w:t>
            </w:r>
          </w:p>
          <w:p w14:paraId="59C3669F"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28</w:t>
            </w:r>
          </w:p>
        </w:tc>
        <w:tc>
          <w:tcPr>
            <w:tcW w:w="2089" w:type="dxa"/>
            <w:gridSpan w:val="2"/>
            <w:vAlign w:val="center"/>
          </w:tcPr>
          <w:p w14:paraId="3844BA2E"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鄭靜心</w:t>
            </w:r>
          </w:p>
          <w:p w14:paraId="3FA73713"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黃敏書製表</w:t>
            </w:r>
          </w:p>
        </w:tc>
        <w:tc>
          <w:tcPr>
            <w:tcW w:w="895" w:type="dxa"/>
            <w:vAlign w:val="center"/>
          </w:tcPr>
          <w:p w14:paraId="0CF8AEDE" w14:textId="77777777" w:rsidR="00C9074B" w:rsidRPr="00CB71FC" w:rsidRDefault="00C9074B" w:rsidP="00815271">
            <w:pPr>
              <w:jc w:val="both"/>
              <w:rPr>
                <w:rFonts w:asciiTheme="minorEastAsia" w:eastAsiaTheme="minorEastAsia" w:hAnsiTheme="minorEastAsia"/>
              </w:rPr>
            </w:pPr>
          </w:p>
        </w:tc>
      </w:tr>
      <w:tr w:rsidR="00C9074B" w:rsidRPr="00CB71FC" w14:paraId="3C8CAD92" w14:textId="77777777" w:rsidTr="00815271">
        <w:trPr>
          <w:trHeight w:val="401"/>
        </w:trPr>
        <w:tc>
          <w:tcPr>
            <w:tcW w:w="1403" w:type="dxa"/>
            <w:gridSpan w:val="2"/>
          </w:tcPr>
          <w:p w14:paraId="6A3C7169" w14:textId="77777777" w:rsidR="00C9074B" w:rsidRPr="00CB71FC" w:rsidRDefault="00C9074B" w:rsidP="00815271">
            <w:pPr>
              <w:rPr>
                <w:rFonts w:asciiTheme="minorEastAsia" w:eastAsiaTheme="minorEastAsia" w:hAnsiTheme="minorEastAsia"/>
              </w:rPr>
            </w:pPr>
          </w:p>
          <w:p w14:paraId="2BD7C35B"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2008/2-3/15</w:t>
            </w:r>
          </w:p>
        </w:tc>
        <w:tc>
          <w:tcPr>
            <w:tcW w:w="1003" w:type="dxa"/>
            <w:gridSpan w:val="2"/>
            <w:vAlign w:val="center"/>
          </w:tcPr>
          <w:p w14:paraId="0F6E375A" w14:textId="77777777" w:rsidR="00C9074B" w:rsidRPr="00CB71FC" w:rsidRDefault="00C9074B" w:rsidP="00815271">
            <w:pPr>
              <w:jc w:val="both"/>
              <w:rPr>
                <w:rFonts w:asciiTheme="minorEastAsia" w:eastAsiaTheme="minorEastAsia" w:hAnsiTheme="minorEastAsia"/>
              </w:rPr>
            </w:pPr>
          </w:p>
          <w:p w14:paraId="124E4181"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287/288</w:t>
            </w:r>
          </w:p>
        </w:tc>
        <w:tc>
          <w:tcPr>
            <w:tcW w:w="1530" w:type="dxa"/>
            <w:vAlign w:val="center"/>
          </w:tcPr>
          <w:p w14:paraId="5F33A21E"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b/>
              </w:rPr>
              <w:t>破劫保台</w:t>
            </w:r>
          </w:p>
        </w:tc>
        <w:tc>
          <w:tcPr>
            <w:tcW w:w="6095" w:type="dxa"/>
            <w:gridSpan w:val="2"/>
            <w:vAlign w:val="center"/>
          </w:tcPr>
          <w:p w14:paraId="5ADF31D6"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您加強奮鬥了嗎？ 光照首席、光理輔教、光中翊教帶領同奮齊誦誥</w:t>
            </w:r>
          </w:p>
        </w:tc>
        <w:tc>
          <w:tcPr>
            <w:tcW w:w="2022" w:type="dxa"/>
            <w:gridSpan w:val="3"/>
          </w:tcPr>
          <w:p w14:paraId="3F87CFE2"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29</w:t>
            </w:r>
          </w:p>
        </w:tc>
        <w:tc>
          <w:tcPr>
            <w:tcW w:w="2089" w:type="dxa"/>
            <w:gridSpan w:val="2"/>
            <w:vAlign w:val="center"/>
          </w:tcPr>
          <w:p w14:paraId="583EF594"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編輯部</w:t>
            </w:r>
          </w:p>
        </w:tc>
        <w:tc>
          <w:tcPr>
            <w:tcW w:w="895" w:type="dxa"/>
            <w:vAlign w:val="center"/>
          </w:tcPr>
          <w:p w14:paraId="02601EDD" w14:textId="77777777" w:rsidR="00C9074B" w:rsidRPr="00CB71FC" w:rsidRDefault="00C9074B" w:rsidP="00815271">
            <w:pPr>
              <w:jc w:val="both"/>
              <w:rPr>
                <w:rFonts w:asciiTheme="minorEastAsia" w:eastAsiaTheme="minorEastAsia" w:hAnsiTheme="minorEastAsia"/>
              </w:rPr>
            </w:pPr>
          </w:p>
        </w:tc>
      </w:tr>
      <w:tr w:rsidR="00C9074B" w:rsidRPr="00CB71FC" w14:paraId="782605FD" w14:textId="77777777" w:rsidTr="00815271">
        <w:trPr>
          <w:trHeight w:val="374"/>
        </w:trPr>
        <w:tc>
          <w:tcPr>
            <w:tcW w:w="1403" w:type="dxa"/>
            <w:gridSpan w:val="2"/>
          </w:tcPr>
          <w:p w14:paraId="7BEB9719" w14:textId="77777777" w:rsidR="00C9074B" w:rsidRPr="00CB71FC" w:rsidRDefault="00C9074B" w:rsidP="00815271">
            <w:pPr>
              <w:rPr>
                <w:rFonts w:asciiTheme="minorEastAsia" w:eastAsiaTheme="minorEastAsia" w:hAnsiTheme="minorEastAsia"/>
              </w:rPr>
            </w:pPr>
          </w:p>
          <w:p w14:paraId="1810A1DB" w14:textId="77777777" w:rsidR="00C9074B" w:rsidRPr="00CB71FC" w:rsidRDefault="00C9074B" w:rsidP="00815271">
            <w:pPr>
              <w:rPr>
                <w:rFonts w:asciiTheme="minorEastAsia" w:eastAsiaTheme="minorEastAsia" w:hAnsiTheme="minorEastAsia"/>
              </w:rPr>
            </w:pPr>
          </w:p>
          <w:p w14:paraId="511E0721" w14:textId="77777777" w:rsidR="00C9074B" w:rsidRPr="00CB71FC" w:rsidRDefault="00C9074B" w:rsidP="00815271">
            <w:pPr>
              <w:rPr>
                <w:rFonts w:asciiTheme="minorEastAsia" w:eastAsiaTheme="minorEastAsia" w:hAnsiTheme="minorEastAsia"/>
              </w:rPr>
            </w:pPr>
          </w:p>
          <w:p w14:paraId="08045C27" w14:textId="77777777" w:rsidR="00C9074B" w:rsidRPr="00CB71FC" w:rsidRDefault="00C9074B" w:rsidP="00815271">
            <w:pPr>
              <w:rPr>
                <w:rFonts w:asciiTheme="minorEastAsia" w:eastAsiaTheme="minorEastAsia" w:hAnsiTheme="minorEastAsia"/>
              </w:rPr>
            </w:pPr>
          </w:p>
          <w:p w14:paraId="2A4FEB82"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2008/2-3/15</w:t>
            </w:r>
          </w:p>
        </w:tc>
        <w:tc>
          <w:tcPr>
            <w:tcW w:w="1003" w:type="dxa"/>
            <w:gridSpan w:val="2"/>
            <w:vAlign w:val="center"/>
          </w:tcPr>
          <w:p w14:paraId="570A9B90" w14:textId="77777777" w:rsidR="00C9074B" w:rsidRPr="00CB71FC" w:rsidRDefault="00C9074B" w:rsidP="00815271">
            <w:pPr>
              <w:jc w:val="both"/>
              <w:rPr>
                <w:rFonts w:asciiTheme="minorEastAsia" w:eastAsiaTheme="minorEastAsia" w:hAnsiTheme="minorEastAsia"/>
              </w:rPr>
            </w:pPr>
          </w:p>
          <w:p w14:paraId="4CFECC23"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287/288</w:t>
            </w:r>
          </w:p>
        </w:tc>
        <w:tc>
          <w:tcPr>
            <w:tcW w:w="1530" w:type="dxa"/>
            <w:vAlign w:val="center"/>
          </w:tcPr>
          <w:p w14:paraId="65EA38F9"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b/>
              </w:rPr>
              <w:t>天人實學</w:t>
            </w:r>
          </w:p>
        </w:tc>
        <w:tc>
          <w:tcPr>
            <w:tcW w:w="6095" w:type="dxa"/>
            <w:gridSpan w:val="2"/>
            <w:vAlign w:val="center"/>
          </w:tcPr>
          <w:p w14:paraId="659895A0"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第六屆天人實學研討會展現帝教豐碩文化內涵</w:t>
            </w:r>
          </w:p>
          <w:p w14:paraId="29B10DEB"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光照首席探求宇宙究竟 促進天人大同</w:t>
            </w:r>
          </w:p>
          <w:p w14:paraId="086FAE57"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lastRenderedPageBreak/>
              <w:t>大會發表論文</w:t>
            </w:r>
          </w:p>
          <w:p w14:paraId="3F7FFB66"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涵靜老人的話</w:t>
            </w:r>
          </w:p>
          <w:p w14:paraId="2BDC4FF2"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天人之學V.S天人實學</w:t>
            </w:r>
          </w:p>
          <w:p w14:paraId="3DF3D33A"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聖訓</w:t>
            </w:r>
          </w:p>
          <w:p w14:paraId="4DFB2984"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天人炁功之我見---探討篇</w:t>
            </w:r>
          </w:p>
          <w:p w14:paraId="377497CD"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出手便知有沒有---感應篇</w:t>
            </w:r>
          </w:p>
        </w:tc>
        <w:tc>
          <w:tcPr>
            <w:tcW w:w="2022" w:type="dxa"/>
            <w:gridSpan w:val="3"/>
          </w:tcPr>
          <w:p w14:paraId="0EF06E10"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lastRenderedPageBreak/>
              <w:t>30</w:t>
            </w:r>
          </w:p>
          <w:p w14:paraId="38BB2671"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32</w:t>
            </w:r>
          </w:p>
          <w:p w14:paraId="7EBE9397"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lastRenderedPageBreak/>
              <w:t>35</w:t>
            </w:r>
          </w:p>
          <w:p w14:paraId="70310030"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36</w:t>
            </w:r>
          </w:p>
          <w:p w14:paraId="22E126DA"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38</w:t>
            </w:r>
          </w:p>
          <w:p w14:paraId="329C44F3"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39</w:t>
            </w:r>
          </w:p>
          <w:p w14:paraId="300DEA42"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40</w:t>
            </w:r>
          </w:p>
          <w:p w14:paraId="20E0A07F"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44</w:t>
            </w:r>
          </w:p>
        </w:tc>
        <w:tc>
          <w:tcPr>
            <w:tcW w:w="2089" w:type="dxa"/>
            <w:gridSpan w:val="2"/>
            <w:vAlign w:val="center"/>
          </w:tcPr>
          <w:p w14:paraId="6479FCA7"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lastRenderedPageBreak/>
              <w:t>編輯部</w:t>
            </w:r>
          </w:p>
          <w:p w14:paraId="36DE8EAD"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光照首席</w:t>
            </w:r>
          </w:p>
          <w:p w14:paraId="13144DEE"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lastRenderedPageBreak/>
              <w:t>黃敏書製表</w:t>
            </w:r>
          </w:p>
          <w:p w14:paraId="0CFE5717"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編輯部</w:t>
            </w:r>
          </w:p>
          <w:p w14:paraId="145FC69B"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編輯部</w:t>
            </w:r>
          </w:p>
          <w:p w14:paraId="3952D318"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極院</w:t>
            </w:r>
          </w:p>
          <w:p w14:paraId="39790EB2"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劉光爐</w:t>
            </w:r>
          </w:p>
          <w:p w14:paraId="7435875F"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康緒為</w:t>
            </w:r>
          </w:p>
        </w:tc>
        <w:tc>
          <w:tcPr>
            <w:tcW w:w="895" w:type="dxa"/>
            <w:vAlign w:val="center"/>
          </w:tcPr>
          <w:p w14:paraId="44973701" w14:textId="77777777" w:rsidR="00C9074B" w:rsidRPr="00CB71FC" w:rsidRDefault="00C9074B" w:rsidP="00815271">
            <w:pPr>
              <w:jc w:val="both"/>
              <w:rPr>
                <w:rFonts w:asciiTheme="minorEastAsia" w:eastAsiaTheme="minorEastAsia" w:hAnsiTheme="minorEastAsia"/>
              </w:rPr>
            </w:pPr>
          </w:p>
        </w:tc>
      </w:tr>
      <w:tr w:rsidR="00C9074B" w:rsidRPr="00CB71FC" w14:paraId="55606379" w14:textId="77777777" w:rsidTr="00815271">
        <w:trPr>
          <w:trHeight w:val="429"/>
        </w:trPr>
        <w:tc>
          <w:tcPr>
            <w:tcW w:w="1403" w:type="dxa"/>
            <w:gridSpan w:val="2"/>
          </w:tcPr>
          <w:p w14:paraId="65C0B8F0"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2008/2-3/15</w:t>
            </w:r>
          </w:p>
        </w:tc>
        <w:tc>
          <w:tcPr>
            <w:tcW w:w="1003" w:type="dxa"/>
            <w:gridSpan w:val="2"/>
            <w:vAlign w:val="center"/>
          </w:tcPr>
          <w:p w14:paraId="2D83BD1C"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287/288</w:t>
            </w:r>
          </w:p>
        </w:tc>
        <w:tc>
          <w:tcPr>
            <w:tcW w:w="1530" w:type="dxa"/>
            <w:vAlign w:val="center"/>
          </w:tcPr>
          <w:p w14:paraId="31FAA08F"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b/>
              </w:rPr>
              <w:t>掌教會議</w:t>
            </w:r>
          </w:p>
        </w:tc>
        <w:tc>
          <w:tcPr>
            <w:tcW w:w="6095" w:type="dxa"/>
            <w:gridSpan w:val="2"/>
            <w:vAlign w:val="center"/>
          </w:tcPr>
          <w:p w14:paraId="76EE4911"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清唱皇誥之議---誦唸皇誥誠中發外 仍以固定節拍為宜</w:t>
            </w:r>
          </w:p>
        </w:tc>
        <w:tc>
          <w:tcPr>
            <w:tcW w:w="2022" w:type="dxa"/>
            <w:gridSpan w:val="3"/>
          </w:tcPr>
          <w:p w14:paraId="2E75F714"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46</w:t>
            </w:r>
          </w:p>
        </w:tc>
        <w:tc>
          <w:tcPr>
            <w:tcW w:w="2089" w:type="dxa"/>
            <w:gridSpan w:val="2"/>
            <w:vAlign w:val="center"/>
          </w:tcPr>
          <w:p w14:paraId="7E94954D"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編輯部</w:t>
            </w:r>
          </w:p>
        </w:tc>
        <w:tc>
          <w:tcPr>
            <w:tcW w:w="895" w:type="dxa"/>
            <w:vAlign w:val="center"/>
          </w:tcPr>
          <w:p w14:paraId="25309F6A" w14:textId="77777777" w:rsidR="00C9074B" w:rsidRPr="00CB71FC" w:rsidRDefault="00C9074B" w:rsidP="00815271">
            <w:pPr>
              <w:jc w:val="both"/>
              <w:rPr>
                <w:rFonts w:asciiTheme="minorEastAsia" w:eastAsiaTheme="minorEastAsia" w:hAnsiTheme="minorEastAsia"/>
              </w:rPr>
            </w:pPr>
          </w:p>
        </w:tc>
      </w:tr>
      <w:tr w:rsidR="00C9074B" w:rsidRPr="00CB71FC" w14:paraId="7EE949E7" w14:textId="77777777" w:rsidTr="00815271">
        <w:trPr>
          <w:trHeight w:val="387"/>
        </w:trPr>
        <w:tc>
          <w:tcPr>
            <w:tcW w:w="1403" w:type="dxa"/>
            <w:gridSpan w:val="2"/>
          </w:tcPr>
          <w:p w14:paraId="6DD4FB1C" w14:textId="77777777" w:rsidR="00C9074B" w:rsidRPr="00CB71FC" w:rsidRDefault="00C9074B" w:rsidP="00815271">
            <w:pPr>
              <w:rPr>
                <w:rFonts w:asciiTheme="minorEastAsia" w:eastAsiaTheme="minorEastAsia" w:hAnsiTheme="minorEastAsia"/>
              </w:rPr>
            </w:pPr>
          </w:p>
          <w:p w14:paraId="1EB25F6E"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2008/2-3/15</w:t>
            </w:r>
          </w:p>
        </w:tc>
        <w:tc>
          <w:tcPr>
            <w:tcW w:w="1003" w:type="dxa"/>
            <w:gridSpan w:val="2"/>
            <w:vAlign w:val="center"/>
          </w:tcPr>
          <w:p w14:paraId="3C03B4FC" w14:textId="77777777" w:rsidR="00C9074B" w:rsidRPr="00CB71FC" w:rsidRDefault="00C9074B" w:rsidP="00815271">
            <w:pPr>
              <w:jc w:val="both"/>
              <w:rPr>
                <w:rFonts w:asciiTheme="minorEastAsia" w:eastAsiaTheme="minorEastAsia" w:hAnsiTheme="minorEastAsia"/>
              </w:rPr>
            </w:pPr>
          </w:p>
          <w:p w14:paraId="7542FFF6"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287/288</w:t>
            </w:r>
          </w:p>
        </w:tc>
        <w:tc>
          <w:tcPr>
            <w:tcW w:w="1530" w:type="dxa"/>
            <w:vAlign w:val="center"/>
          </w:tcPr>
          <w:p w14:paraId="26626719"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b/>
              </w:rPr>
              <w:t>國際眼觀</w:t>
            </w:r>
          </w:p>
        </w:tc>
        <w:tc>
          <w:tcPr>
            <w:tcW w:w="6095" w:type="dxa"/>
            <w:gridSpan w:val="2"/>
            <w:vAlign w:val="center"/>
          </w:tcPr>
          <w:p w14:paraId="2819DEC2"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林緒是、汪靜非伉儷洛杉嘰奮鬥紀實</w:t>
            </w:r>
          </w:p>
          <w:p w14:paraId="0383868E"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西雅圖教院新增弘教生力軍---張緒煉伉儷蒞新</w:t>
            </w:r>
          </w:p>
        </w:tc>
        <w:tc>
          <w:tcPr>
            <w:tcW w:w="2022" w:type="dxa"/>
            <w:gridSpan w:val="3"/>
          </w:tcPr>
          <w:p w14:paraId="67CDB366"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47</w:t>
            </w:r>
          </w:p>
          <w:p w14:paraId="59684AA3"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49</w:t>
            </w:r>
          </w:p>
        </w:tc>
        <w:tc>
          <w:tcPr>
            <w:tcW w:w="2089" w:type="dxa"/>
            <w:gridSpan w:val="2"/>
            <w:vAlign w:val="center"/>
          </w:tcPr>
          <w:p w14:paraId="11042F5A"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林緒是</w:t>
            </w:r>
          </w:p>
          <w:p w14:paraId="689944E4"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曾正高</w:t>
            </w:r>
          </w:p>
        </w:tc>
        <w:tc>
          <w:tcPr>
            <w:tcW w:w="895" w:type="dxa"/>
            <w:vAlign w:val="center"/>
          </w:tcPr>
          <w:p w14:paraId="5AF4DDAE" w14:textId="77777777" w:rsidR="00C9074B" w:rsidRPr="00CB71FC" w:rsidRDefault="00C9074B" w:rsidP="00815271">
            <w:pPr>
              <w:jc w:val="both"/>
              <w:rPr>
                <w:rFonts w:asciiTheme="minorEastAsia" w:eastAsiaTheme="minorEastAsia" w:hAnsiTheme="minorEastAsia"/>
              </w:rPr>
            </w:pPr>
          </w:p>
        </w:tc>
      </w:tr>
      <w:tr w:rsidR="00C9074B" w:rsidRPr="00CB71FC" w14:paraId="21ABA430" w14:textId="77777777" w:rsidTr="00815271">
        <w:trPr>
          <w:trHeight w:val="415"/>
        </w:trPr>
        <w:tc>
          <w:tcPr>
            <w:tcW w:w="1403" w:type="dxa"/>
            <w:gridSpan w:val="2"/>
          </w:tcPr>
          <w:p w14:paraId="56C5201F" w14:textId="77777777" w:rsidR="00C9074B" w:rsidRPr="00CB71FC" w:rsidRDefault="00C9074B" w:rsidP="00815271">
            <w:pPr>
              <w:rPr>
                <w:rFonts w:asciiTheme="minorEastAsia" w:eastAsiaTheme="minorEastAsia" w:hAnsiTheme="minorEastAsia"/>
              </w:rPr>
            </w:pPr>
          </w:p>
          <w:p w14:paraId="636E332E"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2008/2-3/15</w:t>
            </w:r>
          </w:p>
        </w:tc>
        <w:tc>
          <w:tcPr>
            <w:tcW w:w="1003" w:type="dxa"/>
            <w:gridSpan w:val="2"/>
            <w:vAlign w:val="center"/>
          </w:tcPr>
          <w:p w14:paraId="15AE5776" w14:textId="77777777" w:rsidR="00C9074B" w:rsidRPr="00CB71FC" w:rsidRDefault="00C9074B" w:rsidP="00815271">
            <w:pPr>
              <w:jc w:val="both"/>
              <w:rPr>
                <w:rFonts w:asciiTheme="minorEastAsia" w:eastAsiaTheme="minorEastAsia" w:hAnsiTheme="minorEastAsia"/>
              </w:rPr>
            </w:pPr>
          </w:p>
          <w:p w14:paraId="5C5E04FC"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287/288</w:t>
            </w:r>
          </w:p>
        </w:tc>
        <w:tc>
          <w:tcPr>
            <w:tcW w:w="1530" w:type="dxa"/>
            <w:vAlign w:val="center"/>
          </w:tcPr>
          <w:p w14:paraId="1DF21D74"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b/>
              </w:rPr>
              <w:t>天人相應</w:t>
            </w:r>
          </w:p>
        </w:tc>
        <w:tc>
          <w:tcPr>
            <w:tcW w:w="6095" w:type="dxa"/>
            <w:gridSpan w:val="2"/>
            <w:vAlign w:val="center"/>
          </w:tcPr>
          <w:p w14:paraId="6C609FD0"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天人炁功新修訂法規</w:t>
            </w:r>
          </w:p>
        </w:tc>
        <w:tc>
          <w:tcPr>
            <w:tcW w:w="2022" w:type="dxa"/>
            <w:gridSpan w:val="3"/>
            <w:vAlign w:val="center"/>
          </w:tcPr>
          <w:p w14:paraId="51DFE300"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50</w:t>
            </w:r>
          </w:p>
        </w:tc>
        <w:tc>
          <w:tcPr>
            <w:tcW w:w="2089" w:type="dxa"/>
            <w:gridSpan w:val="2"/>
            <w:vAlign w:val="center"/>
          </w:tcPr>
          <w:p w14:paraId="15145B55"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口述/高光際</w:t>
            </w:r>
          </w:p>
          <w:p w14:paraId="490087AC"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整理/黃敏書</w:t>
            </w:r>
          </w:p>
        </w:tc>
        <w:tc>
          <w:tcPr>
            <w:tcW w:w="895" w:type="dxa"/>
            <w:vAlign w:val="center"/>
          </w:tcPr>
          <w:p w14:paraId="3461A960" w14:textId="77777777" w:rsidR="00C9074B" w:rsidRPr="00CB71FC" w:rsidRDefault="00C9074B" w:rsidP="00815271">
            <w:pPr>
              <w:jc w:val="both"/>
              <w:rPr>
                <w:rFonts w:asciiTheme="minorEastAsia" w:eastAsiaTheme="minorEastAsia" w:hAnsiTheme="minorEastAsia"/>
              </w:rPr>
            </w:pPr>
          </w:p>
        </w:tc>
      </w:tr>
      <w:tr w:rsidR="00C9074B" w:rsidRPr="00CB71FC" w14:paraId="6B8205E9" w14:textId="77777777" w:rsidTr="00815271">
        <w:trPr>
          <w:trHeight w:val="488"/>
        </w:trPr>
        <w:tc>
          <w:tcPr>
            <w:tcW w:w="1403" w:type="dxa"/>
            <w:gridSpan w:val="2"/>
          </w:tcPr>
          <w:p w14:paraId="50C696E2" w14:textId="77777777" w:rsidR="00C9074B" w:rsidRPr="00CB71FC" w:rsidRDefault="00C9074B" w:rsidP="00815271">
            <w:pPr>
              <w:rPr>
                <w:rFonts w:asciiTheme="minorEastAsia" w:eastAsiaTheme="minorEastAsia" w:hAnsiTheme="minorEastAsia"/>
              </w:rPr>
            </w:pPr>
          </w:p>
          <w:p w14:paraId="6D9746F2" w14:textId="77777777" w:rsidR="00C9074B" w:rsidRPr="00CB71FC" w:rsidRDefault="00C9074B" w:rsidP="00815271">
            <w:pPr>
              <w:rPr>
                <w:rFonts w:asciiTheme="minorEastAsia" w:eastAsiaTheme="minorEastAsia" w:hAnsiTheme="minorEastAsia"/>
              </w:rPr>
            </w:pPr>
          </w:p>
          <w:p w14:paraId="5F89B2DD" w14:textId="77777777" w:rsidR="00C9074B" w:rsidRPr="00CB71FC" w:rsidRDefault="00C9074B" w:rsidP="00815271">
            <w:pPr>
              <w:rPr>
                <w:rFonts w:asciiTheme="minorEastAsia" w:eastAsiaTheme="minorEastAsia" w:hAnsiTheme="minorEastAsia"/>
              </w:rPr>
            </w:pPr>
          </w:p>
          <w:p w14:paraId="409FB95A" w14:textId="77777777" w:rsidR="00C9074B" w:rsidRPr="00CB71FC" w:rsidRDefault="00C9074B" w:rsidP="00815271">
            <w:pPr>
              <w:rPr>
                <w:rFonts w:asciiTheme="minorEastAsia" w:eastAsiaTheme="minorEastAsia" w:hAnsiTheme="minorEastAsia"/>
              </w:rPr>
            </w:pPr>
          </w:p>
          <w:p w14:paraId="4A968F35"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2008/2-3/15</w:t>
            </w:r>
          </w:p>
        </w:tc>
        <w:tc>
          <w:tcPr>
            <w:tcW w:w="1003" w:type="dxa"/>
            <w:gridSpan w:val="2"/>
            <w:vAlign w:val="center"/>
          </w:tcPr>
          <w:p w14:paraId="0D00B21C" w14:textId="77777777" w:rsidR="00C9074B" w:rsidRPr="00CB71FC" w:rsidRDefault="00C9074B" w:rsidP="00815271">
            <w:pPr>
              <w:jc w:val="both"/>
              <w:rPr>
                <w:rFonts w:asciiTheme="minorEastAsia" w:eastAsiaTheme="minorEastAsia" w:hAnsiTheme="minorEastAsia"/>
              </w:rPr>
            </w:pPr>
          </w:p>
          <w:p w14:paraId="6EBD8515"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287/288</w:t>
            </w:r>
          </w:p>
        </w:tc>
        <w:tc>
          <w:tcPr>
            <w:tcW w:w="1530" w:type="dxa"/>
            <w:vAlign w:val="center"/>
          </w:tcPr>
          <w:p w14:paraId="77A75735" w14:textId="77777777" w:rsidR="00C9074B" w:rsidRPr="00CB71FC" w:rsidRDefault="00C9074B" w:rsidP="00815271">
            <w:pPr>
              <w:jc w:val="both"/>
              <w:rPr>
                <w:rFonts w:asciiTheme="minorEastAsia" w:eastAsiaTheme="minorEastAsia" w:hAnsiTheme="minorEastAsia"/>
                <w:b/>
              </w:rPr>
            </w:pPr>
          </w:p>
          <w:p w14:paraId="69C991B3"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b/>
              </w:rPr>
              <w:t>青年團</w:t>
            </w:r>
          </w:p>
        </w:tc>
        <w:tc>
          <w:tcPr>
            <w:tcW w:w="6095" w:type="dxa"/>
            <w:gridSpan w:val="2"/>
            <w:vAlign w:val="center"/>
          </w:tcPr>
          <w:p w14:paraId="74E76D32"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莘莘學子擁抱帝教 正宗靜坐深耕深根</w:t>
            </w:r>
          </w:p>
          <w:p w14:paraId="6D5509F4"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探索與體驗</w:t>
            </w:r>
          </w:p>
          <w:p w14:paraId="726BB9F8"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值得景仰的涵靜老人</w:t>
            </w:r>
          </w:p>
        </w:tc>
        <w:tc>
          <w:tcPr>
            <w:tcW w:w="2022" w:type="dxa"/>
            <w:gridSpan w:val="3"/>
            <w:vAlign w:val="center"/>
          </w:tcPr>
          <w:p w14:paraId="29CA4154"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53</w:t>
            </w:r>
          </w:p>
          <w:p w14:paraId="4F38EC16"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63</w:t>
            </w:r>
          </w:p>
          <w:p w14:paraId="55C5E726"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65</w:t>
            </w:r>
          </w:p>
          <w:p w14:paraId="244190DF" w14:textId="77777777" w:rsidR="00C9074B" w:rsidRPr="00CB71FC" w:rsidRDefault="00C9074B" w:rsidP="00815271">
            <w:pPr>
              <w:rPr>
                <w:rFonts w:asciiTheme="minorEastAsia" w:eastAsiaTheme="minorEastAsia" w:hAnsiTheme="minorEastAsia"/>
              </w:rPr>
            </w:pPr>
          </w:p>
        </w:tc>
        <w:tc>
          <w:tcPr>
            <w:tcW w:w="2089" w:type="dxa"/>
            <w:gridSpan w:val="2"/>
            <w:vAlign w:val="center"/>
          </w:tcPr>
          <w:p w14:paraId="025F7C5A"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張大鍾、周大麟</w:t>
            </w:r>
          </w:p>
          <w:p w14:paraId="24324B29"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陳健瑋、陳雯柔</w:t>
            </w:r>
          </w:p>
          <w:p w14:paraId="387A1BCB"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劉適瑄、蕭喻文</w:t>
            </w:r>
          </w:p>
          <w:p w14:paraId="3F89188F"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余俊慶、卓思妤</w:t>
            </w:r>
          </w:p>
          <w:p w14:paraId="097FE950"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謝惠貞</w:t>
            </w:r>
          </w:p>
          <w:p w14:paraId="0B2660DB"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青年團南區新境界</w:t>
            </w:r>
          </w:p>
          <w:p w14:paraId="5A5E6D46"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柯緒渠</w:t>
            </w:r>
          </w:p>
        </w:tc>
        <w:tc>
          <w:tcPr>
            <w:tcW w:w="895" w:type="dxa"/>
            <w:vAlign w:val="center"/>
          </w:tcPr>
          <w:p w14:paraId="73930DB6" w14:textId="77777777" w:rsidR="00C9074B" w:rsidRPr="00CB71FC" w:rsidRDefault="00C9074B" w:rsidP="00815271">
            <w:pPr>
              <w:jc w:val="both"/>
              <w:rPr>
                <w:rFonts w:asciiTheme="minorEastAsia" w:eastAsiaTheme="minorEastAsia" w:hAnsiTheme="minorEastAsia"/>
              </w:rPr>
            </w:pPr>
          </w:p>
        </w:tc>
      </w:tr>
      <w:tr w:rsidR="00C9074B" w:rsidRPr="00CB71FC" w14:paraId="11EED136" w14:textId="77777777" w:rsidTr="00815271">
        <w:trPr>
          <w:trHeight w:val="625"/>
        </w:trPr>
        <w:tc>
          <w:tcPr>
            <w:tcW w:w="1403" w:type="dxa"/>
            <w:gridSpan w:val="2"/>
          </w:tcPr>
          <w:p w14:paraId="7629B327" w14:textId="77777777" w:rsidR="00C9074B" w:rsidRPr="00CB71FC" w:rsidRDefault="00C9074B" w:rsidP="00815271">
            <w:pPr>
              <w:rPr>
                <w:rFonts w:asciiTheme="minorEastAsia" w:eastAsiaTheme="minorEastAsia" w:hAnsiTheme="minorEastAsia"/>
              </w:rPr>
            </w:pPr>
          </w:p>
          <w:p w14:paraId="38CAD495"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2008/2-3/15</w:t>
            </w:r>
          </w:p>
        </w:tc>
        <w:tc>
          <w:tcPr>
            <w:tcW w:w="1003" w:type="dxa"/>
            <w:gridSpan w:val="2"/>
            <w:vAlign w:val="center"/>
          </w:tcPr>
          <w:p w14:paraId="584A23E1" w14:textId="77777777" w:rsidR="00C9074B" w:rsidRPr="00CB71FC" w:rsidRDefault="00C9074B" w:rsidP="00815271">
            <w:pPr>
              <w:jc w:val="both"/>
              <w:rPr>
                <w:rFonts w:asciiTheme="minorEastAsia" w:eastAsiaTheme="minorEastAsia" w:hAnsiTheme="minorEastAsia"/>
              </w:rPr>
            </w:pPr>
          </w:p>
          <w:p w14:paraId="2F4F6115"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287/288</w:t>
            </w:r>
          </w:p>
        </w:tc>
        <w:tc>
          <w:tcPr>
            <w:tcW w:w="1530" w:type="dxa"/>
            <w:vAlign w:val="center"/>
          </w:tcPr>
          <w:p w14:paraId="134C1D27"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b/>
              </w:rPr>
              <w:t>春訓班</w:t>
            </w:r>
          </w:p>
        </w:tc>
        <w:tc>
          <w:tcPr>
            <w:tcW w:w="6095" w:type="dxa"/>
            <w:gridSpan w:val="2"/>
            <w:vAlign w:val="center"/>
          </w:tcPr>
          <w:p w14:paraId="6A070F52"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上帝慈悲恩賜新生</w:t>
            </w:r>
          </w:p>
        </w:tc>
        <w:tc>
          <w:tcPr>
            <w:tcW w:w="2022" w:type="dxa"/>
            <w:gridSpan w:val="3"/>
            <w:vAlign w:val="center"/>
          </w:tcPr>
          <w:p w14:paraId="2BE3B8CC"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66</w:t>
            </w:r>
          </w:p>
        </w:tc>
        <w:tc>
          <w:tcPr>
            <w:tcW w:w="2089" w:type="dxa"/>
            <w:gridSpan w:val="2"/>
            <w:vAlign w:val="center"/>
          </w:tcPr>
          <w:p w14:paraId="5A353530"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李雪憫</w:t>
            </w:r>
          </w:p>
        </w:tc>
        <w:tc>
          <w:tcPr>
            <w:tcW w:w="895" w:type="dxa"/>
            <w:vAlign w:val="center"/>
          </w:tcPr>
          <w:p w14:paraId="46464C6D" w14:textId="77777777" w:rsidR="00C9074B" w:rsidRPr="00CB71FC" w:rsidRDefault="00C9074B" w:rsidP="00815271">
            <w:pPr>
              <w:jc w:val="both"/>
              <w:rPr>
                <w:rFonts w:asciiTheme="minorEastAsia" w:eastAsiaTheme="minorEastAsia" w:hAnsiTheme="minorEastAsia"/>
              </w:rPr>
            </w:pPr>
          </w:p>
        </w:tc>
      </w:tr>
      <w:tr w:rsidR="00C9074B" w:rsidRPr="00CB71FC" w14:paraId="3D06BE30" w14:textId="77777777" w:rsidTr="00815271">
        <w:trPr>
          <w:trHeight w:val="487"/>
        </w:trPr>
        <w:tc>
          <w:tcPr>
            <w:tcW w:w="1403" w:type="dxa"/>
            <w:gridSpan w:val="2"/>
          </w:tcPr>
          <w:p w14:paraId="11DCAF68"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2008/2-3/15</w:t>
            </w:r>
          </w:p>
        </w:tc>
        <w:tc>
          <w:tcPr>
            <w:tcW w:w="1003" w:type="dxa"/>
            <w:gridSpan w:val="2"/>
            <w:vAlign w:val="center"/>
          </w:tcPr>
          <w:p w14:paraId="5A41D164"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287/288</w:t>
            </w:r>
          </w:p>
        </w:tc>
        <w:tc>
          <w:tcPr>
            <w:tcW w:w="1530" w:type="dxa"/>
            <w:vAlign w:val="center"/>
          </w:tcPr>
          <w:p w14:paraId="2A0AD467"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b/>
              </w:rPr>
              <w:t>帝教辭典</w:t>
            </w:r>
          </w:p>
        </w:tc>
        <w:tc>
          <w:tcPr>
            <w:tcW w:w="6095" w:type="dxa"/>
            <w:gridSpan w:val="2"/>
            <w:vAlign w:val="center"/>
          </w:tcPr>
          <w:p w14:paraId="7C833C8B"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教壇-光殿</w:t>
            </w:r>
          </w:p>
        </w:tc>
        <w:tc>
          <w:tcPr>
            <w:tcW w:w="2022" w:type="dxa"/>
            <w:gridSpan w:val="3"/>
            <w:vAlign w:val="center"/>
          </w:tcPr>
          <w:p w14:paraId="51B6AB7D"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68</w:t>
            </w:r>
          </w:p>
        </w:tc>
        <w:tc>
          <w:tcPr>
            <w:tcW w:w="2089" w:type="dxa"/>
            <w:gridSpan w:val="2"/>
            <w:vAlign w:val="center"/>
          </w:tcPr>
          <w:p w14:paraId="67DDB226"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吳月行</w:t>
            </w:r>
          </w:p>
        </w:tc>
        <w:tc>
          <w:tcPr>
            <w:tcW w:w="895" w:type="dxa"/>
            <w:vAlign w:val="center"/>
          </w:tcPr>
          <w:p w14:paraId="3F08508B" w14:textId="77777777" w:rsidR="00C9074B" w:rsidRPr="00CB71FC" w:rsidRDefault="00C9074B" w:rsidP="00815271">
            <w:pPr>
              <w:jc w:val="both"/>
              <w:rPr>
                <w:rFonts w:asciiTheme="minorEastAsia" w:eastAsiaTheme="minorEastAsia" w:hAnsiTheme="minorEastAsia"/>
              </w:rPr>
            </w:pPr>
          </w:p>
        </w:tc>
      </w:tr>
      <w:tr w:rsidR="00C9074B" w:rsidRPr="00CB71FC" w14:paraId="70CF33DD" w14:textId="77777777" w:rsidTr="00815271">
        <w:trPr>
          <w:trHeight w:val="488"/>
        </w:trPr>
        <w:tc>
          <w:tcPr>
            <w:tcW w:w="1403" w:type="dxa"/>
            <w:gridSpan w:val="2"/>
          </w:tcPr>
          <w:p w14:paraId="46BAFB2C" w14:textId="77777777" w:rsidR="00C9074B" w:rsidRPr="00CB71FC" w:rsidRDefault="00C9074B" w:rsidP="00815271">
            <w:pPr>
              <w:rPr>
                <w:rFonts w:asciiTheme="minorEastAsia" w:eastAsiaTheme="minorEastAsia" w:hAnsiTheme="minorEastAsia"/>
              </w:rPr>
            </w:pPr>
          </w:p>
          <w:p w14:paraId="0E42A89F"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2008/2-3/15</w:t>
            </w:r>
          </w:p>
        </w:tc>
        <w:tc>
          <w:tcPr>
            <w:tcW w:w="1003" w:type="dxa"/>
            <w:gridSpan w:val="2"/>
            <w:vAlign w:val="center"/>
          </w:tcPr>
          <w:p w14:paraId="2E4B82E0" w14:textId="77777777" w:rsidR="00C9074B" w:rsidRPr="00CB71FC" w:rsidRDefault="00C9074B" w:rsidP="00815271">
            <w:pPr>
              <w:jc w:val="both"/>
              <w:rPr>
                <w:rFonts w:asciiTheme="minorEastAsia" w:eastAsiaTheme="minorEastAsia" w:hAnsiTheme="minorEastAsia"/>
              </w:rPr>
            </w:pPr>
          </w:p>
          <w:p w14:paraId="21E89E2C"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287/288</w:t>
            </w:r>
          </w:p>
        </w:tc>
        <w:tc>
          <w:tcPr>
            <w:tcW w:w="1530" w:type="dxa"/>
            <w:vAlign w:val="center"/>
          </w:tcPr>
          <w:p w14:paraId="7408CCCE"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b/>
              </w:rPr>
              <w:t>輔翼之光</w:t>
            </w:r>
          </w:p>
        </w:tc>
        <w:tc>
          <w:tcPr>
            <w:tcW w:w="6095" w:type="dxa"/>
            <w:gridSpan w:val="2"/>
            <w:vAlign w:val="center"/>
          </w:tcPr>
          <w:p w14:paraId="10A5FE57"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二○○八年平安幸福音樂祈福大會</w:t>
            </w:r>
          </w:p>
          <w:p w14:paraId="4B1AFAB0"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邀您來參加！祭祖大典</w:t>
            </w:r>
          </w:p>
        </w:tc>
        <w:tc>
          <w:tcPr>
            <w:tcW w:w="2022" w:type="dxa"/>
            <w:gridSpan w:val="3"/>
            <w:vAlign w:val="center"/>
          </w:tcPr>
          <w:p w14:paraId="65101CC9"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70</w:t>
            </w:r>
          </w:p>
          <w:p w14:paraId="362D259C"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71</w:t>
            </w:r>
          </w:p>
        </w:tc>
        <w:tc>
          <w:tcPr>
            <w:tcW w:w="2089" w:type="dxa"/>
            <w:gridSpan w:val="2"/>
            <w:vAlign w:val="center"/>
          </w:tcPr>
          <w:p w14:paraId="7D089C4C"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陳鏡人</w:t>
            </w:r>
          </w:p>
          <w:p w14:paraId="4E610C84"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中華天地教總會</w:t>
            </w:r>
          </w:p>
        </w:tc>
        <w:tc>
          <w:tcPr>
            <w:tcW w:w="895" w:type="dxa"/>
            <w:vAlign w:val="center"/>
          </w:tcPr>
          <w:p w14:paraId="7C29F5FF" w14:textId="77777777" w:rsidR="00C9074B" w:rsidRPr="00CB71FC" w:rsidRDefault="00C9074B" w:rsidP="00815271">
            <w:pPr>
              <w:jc w:val="both"/>
              <w:rPr>
                <w:rFonts w:asciiTheme="minorEastAsia" w:eastAsiaTheme="minorEastAsia" w:hAnsiTheme="minorEastAsia"/>
              </w:rPr>
            </w:pPr>
          </w:p>
        </w:tc>
      </w:tr>
      <w:tr w:rsidR="00C9074B" w:rsidRPr="00CB71FC" w14:paraId="43B80F89" w14:textId="77777777" w:rsidTr="00815271">
        <w:trPr>
          <w:trHeight w:val="488"/>
        </w:trPr>
        <w:tc>
          <w:tcPr>
            <w:tcW w:w="1403" w:type="dxa"/>
            <w:gridSpan w:val="2"/>
          </w:tcPr>
          <w:p w14:paraId="5805ABC8" w14:textId="77777777" w:rsidR="00C9074B" w:rsidRPr="00CB71FC" w:rsidRDefault="00C9074B" w:rsidP="00815271">
            <w:pPr>
              <w:rPr>
                <w:rFonts w:asciiTheme="minorEastAsia" w:eastAsiaTheme="minorEastAsia" w:hAnsiTheme="minorEastAsia"/>
              </w:rPr>
            </w:pPr>
          </w:p>
          <w:p w14:paraId="6C9BF34B" w14:textId="77777777" w:rsidR="00C9074B" w:rsidRPr="00CB71FC" w:rsidRDefault="00C9074B" w:rsidP="00815271">
            <w:pPr>
              <w:rPr>
                <w:rFonts w:asciiTheme="minorEastAsia" w:eastAsiaTheme="minorEastAsia" w:hAnsiTheme="minorEastAsia"/>
              </w:rPr>
            </w:pPr>
          </w:p>
          <w:p w14:paraId="35D163B5" w14:textId="77777777" w:rsidR="00C9074B" w:rsidRPr="00CB71FC" w:rsidRDefault="00C9074B" w:rsidP="00815271">
            <w:pPr>
              <w:rPr>
                <w:rFonts w:asciiTheme="minorEastAsia" w:eastAsiaTheme="minorEastAsia" w:hAnsiTheme="minorEastAsia"/>
              </w:rPr>
            </w:pPr>
          </w:p>
          <w:p w14:paraId="3CEADA1D" w14:textId="77777777" w:rsidR="00C9074B" w:rsidRPr="00CB71FC" w:rsidRDefault="00C9074B" w:rsidP="00815271">
            <w:pPr>
              <w:rPr>
                <w:rFonts w:asciiTheme="minorEastAsia" w:eastAsiaTheme="minorEastAsia" w:hAnsiTheme="minorEastAsia"/>
              </w:rPr>
            </w:pPr>
          </w:p>
          <w:p w14:paraId="18BE6FB1" w14:textId="77777777" w:rsidR="00C9074B" w:rsidRPr="00CB71FC" w:rsidRDefault="00C9074B" w:rsidP="00815271">
            <w:pPr>
              <w:rPr>
                <w:rFonts w:asciiTheme="minorEastAsia" w:eastAsiaTheme="minorEastAsia" w:hAnsiTheme="minorEastAsia"/>
              </w:rPr>
            </w:pPr>
          </w:p>
          <w:p w14:paraId="5CCF9504" w14:textId="77777777" w:rsidR="00C9074B" w:rsidRPr="00CB71FC" w:rsidRDefault="00C9074B" w:rsidP="00815271">
            <w:pPr>
              <w:rPr>
                <w:rFonts w:asciiTheme="minorEastAsia" w:eastAsiaTheme="minorEastAsia" w:hAnsiTheme="minorEastAsia"/>
              </w:rPr>
            </w:pPr>
          </w:p>
          <w:p w14:paraId="2294B1BE"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2008/2-3/15</w:t>
            </w:r>
          </w:p>
        </w:tc>
        <w:tc>
          <w:tcPr>
            <w:tcW w:w="1003" w:type="dxa"/>
            <w:gridSpan w:val="2"/>
            <w:vAlign w:val="center"/>
          </w:tcPr>
          <w:p w14:paraId="3D738018" w14:textId="77777777" w:rsidR="00C9074B" w:rsidRPr="00CB71FC" w:rsidRDefault="00C9074B" w:rsidP="00815271">
            <w:pPr>
              <w:jc w:val="both"/>
              <w:rPr>
                <w:rFonts w:asciiTheme="minorEastAsia" w:eastAsiaTheme="minorEastAsia" w:hAnsiTheme="minorEastAsia"/>
              </w:rPr>
            </w:pPr>
          </w:p>
          <w:p w14:paraId="1305E9CB" w14:textId="77777777" w:rsidR="00C9074B" w:rsidRPr="00CB71FC" w:rsidRDefault="00C9074B" w:rsidP="00815271">
            <w:pPr>
              <w:jc w:val="both"/>
              <w:rPr>
                <w:rFonts w:asciiTheme="minorEastAsia" w:eastAsiaTheme="minorEastAsia" w:hAnsiTheme="minorEastAsia"/>
              </w:rPr>
            </w:pPr>
          </w:p>
          <w:p w14:paraId="64E6D8C0" w14:textId="77777777" w:rsidR="00C9074B" w:rsidRPr="00CB71FC" w:rsidRDefault="00C9074B" w:rsidP="00815271">
            <w:pPr>
              <w:jc w:val="both"/>
              <w:rPr>
                <w:rFonts w:asciiTheme="minorEastAsia" w:eastAsiaTheme="minorEastAsia" w:hAnsiTheme="minorEastAsia"/>
              </w:rPr>
            </w:pPr>
          </w:p>
          <w:p w14:paraId="07162CF3" w14:textId="77777777" w:rsidR="00C9074B" w:rsidRPr="00CB71FC" w:rsidRDefault="00C9074B" w:rsidP="00815271">
            <w:pPr>
              <w:jc w:val="both"/>
              <w:rPr>
                <w:rFonts w:asciiTheme="minorEastAsia" w:eastAsiaTheme="minorEastAsia" w:hAnsiTheme="minorEastAsia"/>
              </w:rPr>
            </w:pPr>
          </w:p>
          <w:p w14:paraId="78C708AB" w14:textId="77777777" w:rsidR="00C9074B" w:rsidRPr="00CB71FC" w:rsidRDefault="00C9074B" w:rsidP="00815271">
            <w:pPr>
              <w:jc w:val="both"/>
              <w:rPr>
                <w:rFonts w:asciiTheme="minorEastAsia" w:eastAsiaTheme="minorEastAsia" w:hAnsiTheme="minorEastAsia"/>
              </w:rPr>
            </w:pPr>
          </w:p>
          <w:p w14:paraId="06A47046"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287/288</w:t>
            </w:r>
          </w:p>
        </w:tc>
        <w:tc>
          <w:tcPr>
            <w:tcW w:w="1530" w:type="dxa"/>
            <w:vAlign w:val="center"/>
          </w:tcPr>
          <w:p w14:paraId="6D73F37C" w14:textId="77777777" w:rsidR="00C9074B" w:rsidRPr="00CB71FC" w:rsidRDefault="00C9074B" w:rsidP="00815271">
            <w:pPr>
              <w:jc w:val="both"/>
              <w:rPr>
                <w:rFonts w:asciiTheme="minorEastAsia" w:eastAsiaTheme="minorEastAsia" w:hAnsiTheme="minorEastAsia"/>
                <w:b/>
              </w:rPr>
            </w:pPr>
          </w:p>
          <w:p w14:paraId="1450D5E2" w14:textId="77777777" w:rsidR="00C9074B" w:rsidRPr="00CB71FC" w:rsidRDefault="00C9074B" w:rsidP="00815271">
            <w:pPr>
              <w:jc w:val="both"/>
              <w:rPr>
                <w:rFonts w:asciiTheme="minorEastAsia" w:eastAsiaTheme="minorEastAsia" w:hAnsiTheme="minorEastAsia"/>
                <w:b/>
              </w:rPr>
            </w:pPr>
          </w:p>
          <w:p w14:paraId="7C2A0010" w14:textId="77777777" w:rsidR="00C9074B" w:rsidRPr="00CB71FC" w:rsidRDefault="00C9074B" w:rsidP="00815271">
            <w:pPr>
              <w:jc w:val="both"/>
              <w:rPr>
                <w:rFonts w:asciiTheme="minorEastAsia" w:eastAsiaTheme="minorEastAsia" w:hAnsiTheme="minorEastAsia"/>
                <w:b/>
              </w:rPr>
            </w:pPr>
          </w:p>
          <w:p w14:paraId="72515228" w14:textId="77777777" w:rsidR="00C9074B" w:rsidRPr="00CB71FC" w:rsidRDefault="00C9074B" w:rsidP="00815271">
            <w:pPr>
              <w:jc w:val="both"/>
              <w:rPr>
                <w:rFonts w:asciiTheme="minorEastAsia" w:eastAsiaTheme="minorEastAsia" w:hAnsiTheme="minorEastAsia"/>
                <w:b/>
              </w:rPr>
            </w:pPr>
          </w:p>
          <w:p w14:paraId="34C9BB8C" w14:textId="77777777" w:rsidR="00C9074B" w:rsidRPr="00CB71FC" w:rsidRDefault="00C9074B" w:rsidP="00815271">
            <w:pPr>
              <w:jc w:val="both"/>
              <w:rPr>
                <w:rFonts w:asciiTheme="minorEastAsia" w:eastAsiaTheme="minorEastAsia" w:hAnsiTheme="minorEastAsia"/>
                <w:b/>
              </w:rPr>
            </w:pPr>
          </w:p>
          <w:p w14:paraId="3A2CBCCE"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b/>
              </w:rPr>
              <w:t>道場傳真</w:t>
            </w:r>
          </w:p>
        </w:tc>
        <w:tc>
          <w:tcPr>
            <w:tcW w:w="6095" w:type="dxa"/>
            <w:gridSpan w:val="2"/>
            <w:vAlign w:val="center"/>
          </w:tcPr>
          <w:p w14:paraId="61540798"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lastRenderedPageBreak/>
              <w:t>台北同奮齊心奮發圓成破劫保台目標</w:t>
            </w:r>
          </w:p>
          <w:p w14:paraId="6FB44D79"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lastRenderedPageBreak/>
              <w:t>台北縣初院破劫保台說到做到</w:t>
            </w:r>
          </w:p>
          <w:p w14:paraId="730D1370"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桃園縣初院的香積組</w:t>
            </w:r>
          </w:p>
          <w:p w14:paraId="57AFB2E3"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「香積」小檔案</w:t>
            </w:r>
          </w:p>
          <w:p w14:paraId="0A6E8A68"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台灣省掌院創新教職講習</w:t>
            </w:r>
          </w:p>
          <w:p w14:paraId="4DC06663"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雲林初院又多一個讀經班</w:t>
            </w:r>
          </w:p>
          <w:p w14:paraId="6924BD0D"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靜坐的樂趣</w:t>
            </w:r>
          </w:p>
        </w:tc>
        <w:tc>
          <w:tcPr>
            <w:tcW w:w="2022" w:type="dxa"/>
            <w:gridSpan w:val="3"/>
            <w:vAlign w:val="center"/>
          </w:tcPr>
          <w:p w14:paraId="41759ACD"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lastRenderedPageBreak/>
              <w:t>72</w:t>
            </w:r>
          </w:p>
          <w:p w14:paraId="57C086B5"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lastRenderedPageBreak/>
              <w:t>74</w:t>
            </w:r>
          </w:p>
          <w:p w14:paraId="0FFCBE99"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75</w:t>
            </w:r>
          </w:p>
          <w:p w14:paraId="6E28BC2F"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76</w:t>
            </w:r>
          </w:p>
          <w:p w14:paraId="2BC857A7"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77</w:t>
            </w:r>
          </w:p>
          <w:p w14:paraId="3FD76FD2"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79</w:t>
            </w:r>
          </w:p>
          <w:p w14:paraId="46E99013"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81</w:t>
            </w:r>
          </w:p>
        </w:tc>
        <w:tc>
          <w:tcPr>
            <w:tcW w:w="2089" w:type="dxa"/>
            <w:gridSpan w:val="2"/>
            <w:vAlign w:val="center"/>
          </w:tcPr>
          <w:p w14:paraId="0948F901"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lastRenderedPageBreak/>
              <w:t>陳鏡越、楊光楣</w:t>
            </w:r>
          </w:p>
          <w:p w14:paraId="4F855582"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lastRenderedPageBreak/>
              <w:t>整理/黃敏書</w:t>
            </w:r>
          </w:p>
          <w:p w14:paraId="492E3444"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資料來源/呂月享</w:t>
            </w:r>
          </w:p>
          <w:p w14:paraId="0C97FEF4"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陳奮吾</w:t>
            </w:r>
          </w:p>
          <w:p w14:paraId="3E1C9FD9"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徐正彥</w:t>
            </w:r>
          </w:p>
          <w:p w14:paraId="6B2D0D10"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鄧雪牧</w:t>
            </w:r>
          </w:p>
          <w:p w14:paraId="3A5B18B9"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李靜洋</w:t>
            </w:r>
          </w:p>
          <w:p w14:paraId="53D03910"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楊憲東(緒貫)</w:t>
            </w:r>
          </w:p>
        </w:tc>
        <w:tc>
          <w:tcPr>
            <w:tcW w:w="895" w:type="dxa"/>
            <w:vAlign w:val="center"/>
          </w:tcPr>
          <w:p w14:paraId="7629FC11" w14:textId="77777777" w:rsidR="00C9074B" w:rsidRPr="00CB71FC" w:rsidRDefault="00C9074B" w:rsidP="00815271">
            <w:pPr>
              <w:jc w:val="both"/>
              <w:rPr>
                <w:rFonts w:asciiTheme="minorEastAsia" w:eastAsiaTheme="minorEastAsia" w:hAnsiTheme="minorEastAsia"/>
              </w:rPr>
            </w:pPr>
          </w:p>
        </w:tc>
      </w:tr>
      <w:tr w:rsidR="00C9074B" w:rsidRPr="00CB71FC" w14:paraId="6B765824" w14:textId="77777777" w:rsidTr="00815271">
        <w:trPr>
          <w:trHeight w:val="488"/>
        </w:trPr>
        <w:tc>
          <w:tcPr>
            <w:tcW w:w="1403" w:type="dxa"/>
            <w:gridSpan w:val="2"/>
          </w:tcPr>
          <w:p w14:paraId="0738E240" w14:textId="77777777" w:rsidR="00C9074B" w:rsidRPr="00CB71FC" w:rsidRDefault="00C9074B" w:rsidP="00815271">
            <w:pPr>
              <w:rPr>
                <w:rFonts w:asciiTheme="minorEastAsia" w:eastAsiaTheme="minorEastAsia" w:hAnsiTheme="minorEastAsia"/>
              </w:rPr>
            </w:pPr>
          </w:p>
          <w:p w14:paraId="2C4C5ECF" w14:textId="77777777" w:rsidR="00C9074B" w:rsidRPr="00CB71FC" w:rsidRDefault="00C9074B" w:rsidP="00815271">
            <w:pPr>
              <w:rPr>
                <w:rFonts w:asciiTheme="minorEastAsia" w:eastAsiaTheme="minorEastAsia" w:hAnsiTheme="minorEastAsia"/>
              </w:rPr>
            </w:pPr>
          </w:p>
          <w:p w14:paraId="08DDEF76"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2008/2-3/15</w:t>
            </w:r>
          </w:p>
        </w:tc>
        <w:tc>
          <w:tcPr>
            <w:tcW w:w="1003" w:type="dxa"/>
            <w:gridSpan w:val="2"/>
            <w:vAlign w:val="center"/>
          </w:tcPr>
          <w:p w14:paraId="4538478D" w14:textId="77777777" w:rsidR="00C9074B" w:rsidRPr="00CB71FC" w:rsidRDefault="00C9074B" w:rsidP="00815271">
            <w:pPr>
              <w:jc w:val="both"/>
              <w:rPr>
                <w:rFonts w:asciiTheme="minorEastAsia" w:eastAsiaTheme="minorEastAsia" w:hAnsiTheme="minorEastAsia"/>
              </w:rPr>
            </w:pPr>
          </w:p>
          <w:p w14:paraId="1B1DC338"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287/288</w:t>
            </w:r>
          </w:p>
        </w:tc>
        <w:tc>
          <w:tcPr>
            <w:tcW w:w="1530" w:type="dxa"/>
            <w:vAlign w:val="center"/>
          </w:tcPr>
          <w:p w14:paraId="5FD6EA66" w14:textId="77777777" w:rsidR="00C9074B" w:rsidRPr="00CB71FC" w:rsidRDefault="00C9074B" w:rsidP="00815271">
            <w:pPr>
              <w:jc w:val="both"/>
              <w:rPr>
                <w:rFonts w:asciiTheme="minorEastAsia" w:eastAsiaTheme="minorEastAsia" w:hAnsiTheme="minorEastAsia"/>
                <w:b/>
              </w:rPr>
            </w:pPr>
          </w:p>
          <w:p w14:paraId="52EB2797"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b/>
              </w:rPr>
              <w:t>同奮證悟</w:t>
            </w:r>
          </w:p>
        </w:tc>
        <w:tc>
          <w:tcPr>
            <w:tcW w:w="6095" w:type="dxa"/>
            <w:gridSpan w:val="2"/>
            <w:vAlign w:val="center"/>
          </w:tcPr>
          <w:p w14:paraId="225AB236"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氣拔山河 我又回到 上帝的懷抱！</w:t>
            </w:r>
          </w:p>
          <w:p w14:paraId="0C7379BE"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行醫四十年Doctorforlife.net部落格</w:t>
            </w:r>
          </w:p>
          <w:p w14:paraId="4512235F"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尋古聖樂趣  悟奉獻心法</w:t>
            </w:r>
          </w:p>
          <w:p w14:paraId="63E3D9F0"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先盡人道，在修天道(下)</w:t>
            </w:r>
          </w:p>
          <w:p w14:paraId="372CB1A4"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皇誥經驗談</w:t>
            </w:r>
          </w:p>
        </w:tc>
        <w:tc>
          <w:tcPr>
            <w:tcW w:w="2022" w:type="dxa"/>
            <w:gridSpan w:val="3"/>
            <w:vAlign w:val="center"/>
          </w:tcPr>
          <w:p w14:paraId="48A7B82B"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83</w:t>
            </w:r>
          </w:p>
          <w:p w14:paraId="6551306C"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86</w:t>
            </w:r>
          </w:p>
          <w:p w14:paraId="76BB812A"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88</w:t>
            </w:r>
          </w:p>
          <w:p w14:paraId="1257119C"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90</w:t>
            </w:r>
          </w:p>
          <w:p w14:paraId="314B5022"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94</w:t>
            </w:r>
          </w:p>
        </w:tc>
        <w:tc>
          <w:tcPr>
            <w:tcW w:w="2089" w:type="dxa"/>
            <w:gridSpan w:val="2"/>
            <w:vAlign w:val="center"/>
          </w:tcPr>
          <w:p w14:paraId="314E069D"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黃敏書</w:t>
            </w:r>
          </w:p>
          <w:p w14:paraId="19607BD8"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林光持</w:t>
            </w:r>
          </w:p>
          <w:p w14:paraId="257BD9E6"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曹光反</w:t>
            </w:r>
          </w:p>
          <w:p w14:paraId="1B630A86"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劉正涵</w:t>
            </w:r>
          </w:p>
          <w:p w14:paraId="41977279"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郭緒士</w:t>
            </w:r>
          </w:p>
        </w:tc>
        <w:tc>
          <w:tcPr>
            <w:tcW w:w="895" w:type="dxa"/>
            <w:vAlign w:val="center"/>
          </w:tcPr>
          <w:p w14:paraId="6A0F63D8" w14:textId="77777777" w:rsidR="00C9074B" w:rsidRPr="00CB71FC" w:rsidRDefault="00C9074B" w:rsidP="00815271">
            <w:pPr>
              <w:jc w:val="both"/>
              <w:rPr>
                <w:rFonts w:asciiTheme="minorEastAsia" w:eastAsiaTheme="minorEastAsia" w:hAnsiTheme="minorEastAsia"/>
              </w:rPr>
            </w:pPr>
          </w:p>
        </w:tc>
      </w:tr>
      <w:tr w:rsidR="00C9074B" w:rsidRPr="00CB71FC" w14:paraId="07A6305C" w14:textId="77777777" w:rsidTr="00815271">
        <w:tc>
          <w:tcPr>
            <w:tcW w:w="1403" w:type="dxa"/>
            <w:gridSpan w:val="2"/>
          </w:tcPr>
          <w:p w14:paraId="362054E4" w14:textId="77777777" w:rsidR="00C9074B" w:rsidRPr="00CB71FC" w:rsidRDefault="00C9074B" w:rsidP="00815271">
            <w:pPr>
              <w:rPr>
                <w:rFonts w:asciiTheme="minorEastAsia" w:eastAsiaTheme="minorEastAsia" w:hAnsiTheme="minorEastAsia"/>
              </w:rPr>
            </w:pPr>
          </w:p>
          <w:p w14:paraId="11657364"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2008/2-3/15</w:t>
            </w:r>
          </w:p>
        </w:tc>
        <w:tc>
          <w:tcPr>
            <w:tcW w:w="1003" w:type="dxa"/>
            <w:gridSpan w:val="2"/>
            <w:vAlign w:val="center"/>
          </w:tcPr>
          <w:p w14:paraId="7C087E85" w14:textId="77777777" w:rsidR="00C9074B" w:rsidRPr="00CB71FC" w:rsidRDefault="00C9074B" w:rsidP="00815271">
            <w:pPr>
              <w:jc w:val="both"/>
              <w:rPr>
                <w:rFonts w:asciiTheme="minorEastAsia" w:eastAsiaTheme="minorEastAsia" w:hAnsiTheme="minorEastAsia"/>
              </w:rPr>
            </w:pPr>
          </w:p>
          <w:p w14:paraId="6CEAA12F"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287/288</w:t>
            </w:r>
          </w:p>
        </w:tc>
        <w:tc>
          <w:tcPr>
            <w:tcW w:w="1530" w:type="dxa"/>
            <w:vAlign w:val="center"/>
          </w:tcPr>
          <w:p w14:paraId="0036856F"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b/>
              </w:rPr>
              <w:t>極院人事通報</w:t>
            </w:r>
          </w:p>
        </w:tc>
        <w:tc>
          <w:tcPr>
            <w:tcW w:w="6095" w:type="dxa"/>
            <w:gridSpan w:val="2"/>
            <w:vAlign w:val="center"/>
          </w:tcPr>
          <w:p w14:paraId="46A9A274"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小啟</w:t>
            </w:r>
          </w:p>
        </w:tc>
        <w:tc>
          <w:tcPr>
            <w:tcW w:w="2022" w:type="dxa"/>
            <w:gridSpan w:val="3"/>
            <w:vAlign w:val="center"/>
          </w:tcPr>
          <w:p w14:paraId="74CA1FA5"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96</w:t>
            </w:r>
          </w:p>
          <w:p w14:paraId="092CED90"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99</w:t>
            </w:r>
          </w:p>
        </w:tc>
        <w:tc>
          <w:tcPr>
            <w:tcW w:w="2089" w:type="dxa"/>
            <w:gridSpan w:val="2"/>
            <w:vAlign w:val="center"/>
          </w:tcPr>
          <w:p w14:paraId="1BA26117"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極院</w:t>
            </w:r>
          </w:p>
          <w:p w14:paraId="3F73768A"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編輯部</w:t>
            </w:r>
          </w:p>
        </w:tc>
        <w:tc>
          <w:tcPr>
            <w:tcW w:w="895" w:type="dxa"/>
            <w:vAlign w:val="center"/>
          </w:tcPr>
          <w:p w14:paraId="4B97550A" w14:textId="77777777" w:rsidR="00C9074B" w:rsidRPr="00CB71FC" w:rsidRDefault="00C9074B" w:rsidP="00815271">
            <w:pPr>
              <w:jc w:val="center"/>
              <w:rPr>
                <w:rFonts w:asciiTheme="minorEastAsia" w:eastAsiaTheme="minorEastAsia" w:hAnsiTheme="minorEastAsia"/>
              </w:rPr>
            </w:pPr>
          </w:p>
        </w:tc>
      </w:tr>
      <w:tr w:rsidR="00C9074B" w:rsidRPr="00CB71FC" w14:paraId="727B1002" w14:textId="77777777" w:rsidTr="00815271">
        <w:tc>
          <w:tcPr>
            <w:tcW w:w="1403" w:type="dxa"/>
            <w:gridSpan w:val="2"/>
          </w:tcPr>
          <w:p w14:paraId="0D99F717" w14:textId="77777777" w:rsidR="00C9074B" w:rsidRPr="00CB71FC" w:rsidRDefault="00C9074B" w:rsidP="00815271">
            <w:pPr>
              <w:rPr>
                <w:rFonts w:asciiTheme="minorEastAsia" w:eastAsiaTheme="minorEastAsia" w:hAnsiTheme="minorEastAsia"/>
              </w:rPr>
            </w:pPr>
          </w:p>
          <w:p w14:paraId="66A8F3A3"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2008/2-3/15</w:t>
            </w:r>
          </w:p>
        </w:tc>
        <w:tc>
          <w:tcPr>
            <w:tcW w:w="1003" w:type="dxa"/>
            <w:gridSpan w:val="2"/>
            <w:vAlign w:val="center"/>
          </w:tcPr>
          <w:p w14:paraId="7A979C96" w14:textId="77777777" w:rsidR="00C9074B" w:rsidRPr="00CB71FC" w:rsidRDefault="00C9074B" w:rsidP="00815271">
            <w:pPr>
              <w:jc w:val="both"/>
              <w:rPr>
                <w:rFonts w:asciiTheme="minorEastAsia" w:eastAsiaTheme="minorEastAsia" w:hAnsiTheme="minorEastAsia"/>
              </w:rPr>
            </w:pPr>
          </w:p>
          <w:p w14:paraId="255F27AC"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287/288</w:t>
            </w:r>
          </w:p>
        </w:tc>
        <w:tc>
          <w:tcPr>
            <w:tcW w:w="1530" w:type="dxa"/>
            <w:vAlign w:val="center"/>
          </w:tcPr>
          <w:p w14:paraId="4E81AAA7"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b/>
              </w:rPr>
              <w:t>人生守則</w:t>
            </w:r>
          </w:p>
        </w:tc>
        <w:tc>
          <w:tcPr>
            <w:tcW w:w="6095" w:type="dxa"/>
            <w:gridSpan w:val="2"/>
            <w:vAlign w:val="center"/>
          </w:tcPr>
          <w:p w14:paraId="5F7CB935"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清虛師心‧廿字詩心(廿四) ------禮-- (上)</w:t>
            </w:r>
          </w:p>
        </w:tc>
        <w:tc>
          <w:tcPr>
            <w:tcW w:w="2022" w:type="dxa"/>
            <w:gridSpan w:val="3"/>
            <w:vAlign w:val="center"/>
          </w:tcPr>
          <w:p w14:paraId="4EDA1FB6"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100</w:t>
            </w:r>
          </w:p>
        </w:tc>
        <w:tc>
          <w:tcPr>
            <w:tcW w:w="2089" w:type="dxa"/>
            <w:gridSpan w:val="2"/>
            <w:vAlign w:val="center"/>
          </w:tcPr>
          <w:p w14:paraId="20FF73D1"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文/洪鏡雯</w:t>
            </w:r>
          </w:p>
          <w:p w14:paraId="030AE595"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圖/蔡大羽</w:t>
            </w:r>
          </w:p>
        </w:tc>
        <w:tc>
          <w:tcPr>
            <w:tcW w:w="895" w:type="dxa"/>
            <w:vAlign w:val="center"/>
          </w:tcPr>
          <w:p w14:paraId="541631A3" w14:textId="77777777" w:rsidR="00C9074B" w:rsidRPr="00CB71FC" w:rsidRDefault="00C9074B" w:rsidP="00815271">
            <w:pPr>
              <w:jc w:val="both"/>
              <w:rPr>
                <w:rFonts w:asciiTheme="minorEastAsia" w:eastAsiaTheme="minorEastAsia" w:hAnsiTheme="minorEastAsia"/>
              </w:rPr>
            </w:pPr>
          </w:p>
        </w:tc>
      </w:tr>
      <w:tr w:rsidR="00C9074B" w:rsidRPr="00CB71FC" w14:paraId="25FCF9BB" w14:textId="77777777" w:rsidTr="00815271">
        <w:trPr>
          <w:trHeight w:val="513"/>
        </w:trPr>
        <w:tc>
          <w:tcPr>
            <w:tcW w:w="1403" w:type="dxa"/>
            <w:gridSpan w:val="2"/>
          </w:tcPr>
          <w:p w14:paraId="76220CBE" w14:textId="77777777" w:rsidR="00C9074B" w:rsidRPr="00CB71FC" w:rsidRDefault="00C9074B" w:rsidP="00815271">
            <w:pPr>
              <w:rPr>
                <w:rFonts w:asciiTheme="minorEastAsia" w:eastAsiaTheme="minorEastAsia" w:hAnsiTheme="minorEastAsia"/>
              </w:rPr>
            </w:pPr>
          </w:p>
          <w:p w14:paraId="134FC425" w14:textId="77777777" w:rsidR="00C9074B" w:rsidRPr="00CB71FC" w:rsidRDefault="00C9074B" w:rsidP="00815271">
            <w:pPr>
              <w:rPr>
                <w:rFonts w:asciiTheme="minorEastAsia" w:eastAsiaTheme="minorEastAsia" w:hAnsiTheme="minorEastAsia"/>
              </w:rPr>
            </w:pPr>
          </w:p>
          <w:p w14:paraId="7624814D"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2008/2-3/15</w:t>
            </w:r>
          </w:p>
        </w:tc>
        <w:tc>
          <w:tcPr>
            <w:tcW w:w="1003" w:type="dxa"/>
            <w:gridSpan w:val="2"/>
            <w:vAlign w:val="center"/>
          </w:tcPr>
          <w:p w14:paraId="71815A36" w14:textId="77777777" w:rsidR="00C9074B" w:rsidRPr="00CB71FC" w:rsidRDefault="00C9074B" w:rsidP="00815271">
            <w:pPr>
              <w:jc w:val="both"/>
              <w:rPr>
                <w:rFonts w:asciiTheme="minorEastAsia" w:eastAsiaTheme="minorEastAsia" w:hAnsiTheme="minorEastAsia"/>
              </w:rPr>
            </w:pPr>
          </w:p>
          <w:p w14:paraId="0A6EB18C" w14:textId="77777777" w:rsidR="00C9074B" w:rsidRPr="00CB71FC" w:rsidRDefault="00C9074B" w:rsidP="00815271">
            <w:pPr>
              <w:jc w:val="both"/>
              <w:rPr>
                <w:rFonts w:asciiTheme="minorEastAsia" w:eastAsiaTheme="minorEastAsia" w:hAnsiTheme="minorEastAsia"/>
              </w:rPr>
            </w:pPr>
          </w:p>
          <w:p w14:paraId="539DF8F0"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287/288</w:t>
            </w:r>
          </w:p>
        </w:tc>
        <w:tc>
          <w:tcPr>
            <w:tcW w:w="1530" w:type="dxa"/>
            <w:vAlign w:val="center"/>
          </w:tcPr>
          <w:p w14:paraId="6E63E80D"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b/>
              </w:rPr>
              <w:t>功德錄</w:t>
            </w:r>
          </w:p>
        </w:tc>
        <w:tc>
          <w:tcPr>
            <w:tcW w:w="6095" w:type="dxa"/>
            <w:gridSpan w:val="2"/>
          </w:tcPr>
          <w:p w14:paraId="09CA24E6"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九十六年十二月、九十七年一月份助印教訊雜誌功德榜</w:t>
            </w:r>
          </w:p>
          <w:p w14:paraId="2AF64DDE"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九十六年十二月、九十七年一月份教訊雜誌收支明細表</w:t>
            </w:r>
          </w:p>
          <w:p w14:paraId="46160DF9" w14:textId="77777777" w:rsidR="00C9074B" w:rsidRPr="00CB71FC" w:rsidRDefault="00C9074B" w:rsidP="00815271">
            <w:pPr>
              <w:jc w:val="both"/>
              <w:rPr>
                <w:rFonts w:asciiTheme="minorEastAsia" w:eastAsiaTheme="minorEastAsia" w:hAnsiTheme="minorEastAsia"/>
              </w:rPr>
            </w:pPr>
            <w:r w:rsidRPr="00CB71FC">
              <w:rPr>
                <w:rFonts w:asciiTheme="minorEastAsia" w:eastAsiaTheme="minorEastAsia" w:hAnsiTheme="minorEastAsia" w:hint="eastAsia"/>
              </w:rPr>
              <w:t>天帝教各教院、教堂、道場、單位通訊處</w:t>
            </w:r>
          </w:p>
        </w:tc>
        <w:tc>
          <w:tcPr>
            <w:tcW w:w="2022" w:type="dxa"/>
            <w:gridSpan w:val="3"/>
            <w:vAlign w:val="center"/>
          </w:tcPr>
          <w:p w14:paraId="5722D881"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105</w:t>
            </w:r>
          </w:p>
          <w:p w14:paraId="6ED8BEE7"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111</w:t>
            </w:r>
          </w:p>
          <w:p w14:paraId="0C208F4B"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112</w:t>
            </w:r>
          </w:p>
        </w:tc>
        <w:tc>
          <w:tcPr>
            <w:tcW w:w="2089" w:type="dxa"/>
            <w:gridSpan w:val="2"/>
            <w:vAlign w:val="center"/>
          </w:tcPr>
          <w:p w14:paraId="5825EEF6" w14:textId="77777777" w:rsidR="00C9074B" w:rsidRPr="00CB71FC" w:rsidRDefault="00C9074B" w:rsidP="00815271">
            <w:pPr>
              <w:rPr>
                <w:rFonts w:asciiTheme="minorEastAsia" w:eastAsiaTheme="minorEastAsia" w:hAnsiTheme="minorEastAsia"/>
              </w:rPr>
            </w:pPr>
            <w:r w:rsidRPr="00CB71FC">
              <w:rPr>
                <w:rFonts w:asciiTheme="minorEastAsia" w:eastAsiaTheme="minorEastAsia" w:hAnsiTheme="minorEastAsia" w:hint="eastAsia"/>
              </w:rPr>
              <w:t>整理/鄧雪牧</w:t>
            </w:r>
          </w:p>
        </w:tc>
        <w:tc>
          <w:tcPr>
            <w:tcW w:w="895" w:type="dxa"/>
            <w:vAlign w:val="center"/>
          </w:tcPr>
          <w:p w14:paraId="424D2E7B" w14:textId="77777777" w:rsidR="00C9074B" w:rsidRPr="00CB71FC" w:rsidRDefault="00C9074B" w:rsidP="00815271">
            <w:pPr>
              <w:jc w:val="center"/>
              <w:rPr>
                <w:rFonts w:asciiTheme="minorEastAsia" w:eastAsiaTheme="minorEastAsia" w:hAnsiTheme="minorEastAsia"/>
              </w:rPr>
            </w:pPr>
          </w:p>
        </w:tc>
      </w:tr>
      <w:tr w:rsidR="00C9074B" w:rsidRPr="00CB71FC" w14:paraId="30AAB68B" w14:textId="77777777" w:rsidTr="00815271">
        <w:trPr>
          <w:trHeight w:val="513"/>
        </w:trPr>
        <w:tc>
          <w:tcPr>
            <w:tcW w:w="1403" w:type="dxa"/>
            <w:gridSpan w:val="2"/>
            <w:vAlign w:val="center"/>
          </w:tcPr>
          <w:p w14:paraId="750534A0" w14:textId="77777777" w:rsidR="00C9074B" w:rsidRPr="00CB71FC" w:rsidRDefault="00C9074B" w:rsidP="00815271">
            <w:pPr>
              <w:rPr>
                <w:rFonts w:ascii="新細明體" w:hAnsi="新細明體"/>
              </w:rPr>
            </w:pPr>
            <w:r w:rsidRPr="00CB71FC">
              <w:rPr>
                <w:rFonts w:ascii="新細明體" w:hAnsi="新細明體" w:hint="eastAsia"/>
              </w:rPr>
              <w:t>2008/4/15</w:t>
            </w:r>
          </w:p>
        </w:tc>
        <w:tc>
          <w:tcPr>
            <w:tcW w:w="1003" w:type="dxa"/>
            <w:gridSpan w:val="2"/>
            <w:vAlign w:val="center"/>
          </w:tcPr>
          <w:p w14:paraId="63C0D915" w14:textId="77777777" w:rsidR="00C9074B" w:rsidRPr="00CB71FC" w:rsidRDefault="00C9074B" w:rsidP="00815271">
            <w:pPr>
              <w:rPr>
                <w:rFonts w:ascii="新細明體" w:hAnsi="新細明體"/>
              </w:rPr>
            </w:pPr>
            <w:r w:rsidRPr="00CB71FC">
              <w:rPr>
                <w:rFonts w:ascii="新細明體" w:hAnsi="新細明體" w:hint="eastAsia"/>
              </w:rPr>
              <w:t>289</w:t>
            </w:r>
          </w:p>
        </w:tc>
        <w:tc>
          <w:tcPr>
            <w:tcW w:w="1530" w:type="dxa"/>
            <w:vAlign w:val="center"/>
          </w:tcPr>
          <w:p w14:paraId="7854D750" w14:textId="77777777" w:rsidR="00C9074B" w:rsidRPr="00CB71FC" w:rsidRDefault="00C9074B" w:rsidP="00815271">
            <w:pPr>
              <w:rPr>
                <w:rFonts w:ascii="新細明體" w:hAnsi="新細明體"/>
                <w:b/>
              </w:rPr>
            </w:pPr>
            <w:r w:rsidRPr="00CB71FC">
              <w:rPr>
                <w:rFonts w:ascii="新細明體" w:hAnsi="新細明體" w:hint="eastAsia"/>
                <w:b/>
                <w:bCs/>
              </w:rPr>
              <w:t>師道光明</w:t>
            </w:r>
          </w:p>
        </w:tc>
        <w:tc>
          <w:tcPr>
            <w:tcW w:w="6095" w:type="dxa"/>
            <w:gridSpan w:val="2"/>
          </w:tcPr>
          <w:p w14:paraId="69D50C59" w14:textId="77777777" w:rsidR="00C9074B" w:rsidRPr="00CB71FC" w:rsidRDefault="00C9074B" w:rsidP="00815271">
            <w:pPr>
              <w:rPr>
                <w:rFonts w:ascii="新細明體" w:hAnsi="新細明體"/>
              </w:rPr>
            </w:pPr>
            <w:r w:rsidRPr="00CB71FC">
              <w:rPr>
                <w:rFonts w:ascii="新細明體" w:hAnsi="新細明體" w:hint="eastAsia"/>
                <w:bCs/>
              </w:rPr>
              <w:t>師尊以十四年時間成就百年基業（二）</w:t>
            </w:r>
          </w:p>
        </w:tc>
        <w:tc>
          <w:tcPr>
            <w:tcW w:w="2022" w:type="dxa"/>
            <w:gridSpan w:val="3"/>
            <w:vAlign w:val="center"/>
          </w:tcPr>
          <w:p w14:paraId="2D47AEF0" w14:textId="77777777" w:rsidR="00C9074B" w:rsidRPr="00CB71FC" w:rsidRDefault="00C9074B" w:rsidP="00815271">
            <w:pPr>
              <w:rPr>
                <w:rFonts w:ascii="新細明體" w:hAnsi="新細明體"/>
              </w:rPr>
            </w:pPr>
            <w:r w:rsidRPr="00CB71FC">
              <w:rPr>
                <w:rFonts w:ascii="新細明體" w:hAnsi="新細明體" w:hint="eastAsia"/>
              </w:rPr>
              <w:t>01</w:t>
            </w:r>
          </w:p>
        </w:tc>
        <w:tc>
          <w:tcPr>
            <w:tcW w:w="2089" w:type="dxa"/>
            <w:gridSpan w:val="2"/>
            <w:vAlign w:val="center"/>
          </w:tcPr>
          <w:p w14:paraId="320F09A6" w14:textId="77777777" w:rsidR="00C9074B" w:rsidRPr="00CB71FC" w:rsidRDefault="00C9074B" w:rsidP="00815271">
            <w:pPr>
              <w:rPr>
                <w:rFonts w:ascii="新細明體" w:hAnsi="新細明體"/>
              </w:rPr>
            </w:pPr>
            <w:r w:rsidRPr="00CB71FC">
              <w:rPr>
                <w:rFonts w:ascii="新細明體" w:hAnsi="新細明體" w:hint="eastAsia"/>
              </w:rPr>
              <w:t>江光節</w:t>
            </w:r>
          </w:p>
        </w:tc>
        <w:tc>
          <w:tcPr>
            <w:tcW w:w="895" w:type="dxa"/>
            <w:vAlign w:val="center"/>
          </w:tcPr>
          <w:p w14:paraId="05F204B1" w14:textId="77777777" w:rsidR="00C9074B" w:rsidRPr="00CB71FC" w:rsidRDefault="00C9074B" w:rsidP="00815271">
            <w:pPr>
              <w:rPr>
                <w:rFonts w:ascii="新細明體" w:hAnsi="新細明體"/>
              </w:rPr>
            </w:pPr>
          </w:p>
        </w:tc>
      </w:tr>
      <w:tr w:rsidR="00C9074B" w:rsidRPr="00CB71FC" w14:paraId="06EC0C77" w14:textId="77777777" w:rsidTr="00815271">
        <w:trPr>
          <w:trHeight w:val="513"/>
        </w:trPr>
        <w:tc>
          <w:tcPr>
            <w:tcW w:w="1403" w:type="dxa"/>
            <w:gridSpan w:val="2"/>
            <w:vAlign w:val="center"/>
          </w:tcPr>
          <w:p w14:paraId="2029CDD6" w14:textId="77777777" w:rsidR="00C9074B" w:rsidRPr="00CB71FC" w:rsidRDefault="00C9074B" w:rsidP="00815271">
            <w:pPr>
              <w:rPr>
                <w:rFonts w:ascii="新細明體" w:hAnsi="新細明體"/>
              </w:rPr>
            </w:pPr>
            <w:r w:rsidRPr="00CB71FC">
              <w:rPr>
                <w:rFonts w:ascii="新細明體" w:hAnsi="新細明體" w:hint="eastAsia"/>
              </w:rPr>
              <w:t>2008/4/15</w:t>
            </w:r>
          </w:p>
        </w:tc>
        <w:tc>
          <w:tcPr>
            <w:tcW w:w="1003" w:type="dxa"/>
            <w:gridSpan w:val="2"/>
            <w:vAlign w:val="center"/>
          </w:tcPr>
          <w:p w14:paraId="7ECA4E53" w14:textId="77777777" w:rsidR="00C9074B" w:rsidRPr="00CB71FC" w:rsidRDefault="00C9074B" w:rsidP="00815271">
            <w:pPr>
              <w:rPr>
                <w:rFonts w:ascii="新細明體" w:hAnsi="新細明體"/>
              </w:rPr>
            </w:pPr>
            <w:r w:rsidRPr="00CB71FC">
              <w:rPr>
                <w:rFonts w:ascii="新細明體" w:hAnsi="新細明體" w:hint="eastAsia"/>
              </w:rPr>
              <w:t>289</w:t>
            </w:r>
          </w:p>
        </w:tc>
        <w:tc>
          <w:tcPr>
            <w:tcW w:w="1530" w:type="dxa"/>
            <w:vAlign w:val="center"/>
          </w:tcPr>
          <w:p w14:paraId="322BC036" w14:textId="77777777" w:rsidR="00C9074B" w:rsidRPr="00CB71FC" w:rsidRDefault="00C9074B" w:rsidP="00815271">
            <w:pPr>
              <w:rPr>
                <w:rFonts w:ascii="新細明體" w:hAnsi="新細明體"/>
                <w:b/>
              </w:rPr>
            </w:pPr>
            <w:r w:rsidRPr="00CB71FC">
              <w:rPr>
                <w:rFonts w:ascii="新細明體" w:hAnsi="新細明體" w:hint="eastAsia"/>
                <w:b/>
              </w:rPr>
              <w:t>光照十方</w:t>
            </w:r>
          </w:p>
        </w:tc>
        <w:tc>
          <w:tcPr>
            <w:tcW w:w="6095" w:type="dxa"/>
            <w:gridSpan w:val="2"/>
          </w:tcPr>
          <w:p w14:paraId="5379AD69" w14:textId="77777777" w:rsidR="00C9074B" w:rsidRPr="00CB71FC" w:rsidRDefault="00C9074B" w:rsidP="00815271">
            <w:pPr>
              <w:rPr>
                <w:rFonts w:ascii="新細明體" w:hAnsi="新細明體"/>
              </w:rPr>
            </w:pPr>
            <w:r w:rsidRPr="00CB71FC">
              <w:rPr>
                <w:rFonts w:ascii="新細明體" w:hAnsi="新細明體" w:hint="eastAsia"/>
              </w:rPr>
              <w:t>光照首席拜命週年回顧</w:t>
            </w:r>
          </w:p>
          <w:p w14:paraId="7DFE6E28" w14:textId="77777777" w:rsidR="00C9074B" w:rsidRPr="00CB71FC" w:rsidRDefault="00C9074B" w:rsidP="00815271">
            <w:pPr>
              <w:rPr>
                <w:rFonts w:ascii="新細明體" w:hAnsi="新細明體"/>
              </w:rPr>
            </w:pPr>
            <w:r w:rsidRPr="00CB71FC">
              <w:rPr>
                <w:rFonts w:ascii="新細明體" w:hAnsi="新細明體" w:hint="eastAsia"/>
              </w:rPr>
              <w:t>上聖高真曉諭</w:t>
            </w:r>
          </w:p>
          <w:p w14:paraId="24D4ECA5" w14:textId="77777777" w:rsidR="00C9074B" w:rsidRPr="00CB71FC" w:rsidRDefault="00C9074B" w:rsidP="00815271">
            <w:pPr>
              <w:rPr>
                <w:rFonts w:ascii="新細明體" w:hAnsi="新細明體"/>
              </w:rPr>
            </w:pPr>
            <w:r w:rsidRPr="00CB71FC">
              <w:rPr>
                <w:rFonts w:ascii="新細明體" w:hAnsi="新細明體" w:hint="eastAsia"/>
              </w:rPr>
              <w:t>以教為家，無私無我</w:t>
            </w:r>
          </w:p>
          <w:p w14:paraId="17873003" w14:textId="77777777" w:rsidR="00C9074B" w:rsidRPr="00CB71FC" w:rsidRDefault="00C9074B" w:rsidP="00815271">
            <w:pPr>
              <w:rPr>
                <w:rFonts w:ascii="新細明體" w:hAnsi="新細明體"/>
              </w:rPr>
            </w:pPr>
            <w:r w:rsidRPr="00CB71FC">
              <w:rPr>
                <w:rFonts w:ascii="新細明體" w:hAnsi="新細明體" w:hint="eastAsia"/>
              </w:rPr>
              <w:t>首席闡述自然養生靜心靜坐</w:t>
            </w:r>
          </w:p>
          <w:p w14:paraId="3849B42A" w14:textId="77777777" w:rsidR="00C9074B" w:rsidRPr="00CB71FC" w:rsidRDefault="00C9074B" w:rsidP="00815271">
            <w:pPr>
              <w:rPr>
                <w:rFonts w:ascii="新細明體" w:hAnsi="新細明體"/>
              </w:rPr>
            </w:pPr>
            <w:r w:rsidRPr="00CB71FC">
              <w:rPr>
                <w:rFonts w:ascii="新細明體" w:hAnsi="新細明體" w:hint="eastAsia"/>
              </w:rPr>
              <w:t>講師課程表</w:t>
            </w:r>
          </w:p>
          <w:p w14:paraId="7E917743" w14:textId="77777777" w:rsidR="00C9074B" w:rsidRPr="00CB71FC" w:rsidRDefault="00C9074B" w:rsidP="00815271">
            <w:pPr>
              <w:rPr>
                <w:rFonts w:ascii="新細明體" w:hAnsi="新細明體"/>
              </w:rPr>
            </w:pPr>
            <w:r w:rsidRPr="00CB71FC">
              <w:rPr>
                <w:rFonts w:ascii="新細明體" w:hAnsi="新細明體" w:hint="eastAsia"/>
              </w:rPr>
              <w:lastRenderedPageBreak/>
              <w:t>答客問</w:t>
            </w:r>
          </w:p>
          <w:p w14:paraId="2D993489" w14:textId="77777777" w:rsidR="00C9074B" w:rsidRPr="00CB71FC" w:rsidRDefault="00C9074B" w:rsidP="00815271">
            <w:pPr>
              <w:rPr>
                <w:rFonts w:ascii="新細明體" w:hAnsi="新細明體"/>
              </w:rPr>
            </w:pPr>
            <w:r w:rsidRPr="00CB71FC">
              <w:rPr>
                <w:rFonts w:ascii="新細明體" w:hAnsi="新細明體" w:hint="eastAsia"/>
              </w:rPr>
              <w:t>我們準備好了</w:t>
            </w:r>
          </w:p>
          <w:p w14:paraId="69813486" w14:textId="77777777" w:rsidR="00C9074B" w:rsidRPr="00CB71FC" w:rsidRDefault="00C9074B" w:rsidP="00815271">
            <w:pPr>
              <w:rPr>
                <w:rFonts w:ascii="新細明體" w:hAnsi="新細明體"/>
              </w:rPr>
            </w:pPr>
            <w:r w:rsidRPr="00CB71FC">
              <w:rPr>
                <w:rFonts w:ascii="新細明體" w:hAnsi="新細明體" w:hint="eastAsia"/>
              </w:rPr>
              <w:t>台灣省掌院試辦自然養生靜心靜坐招生</w:t>
            </w:r>
            <w:r w:rsidRPr="00CB71FC">
              <w:rPr>
                <w:rFonts w:ascii="新細明體" w:hAnsi="新細明體"/>
              </w:rPr>
              <w:tab/>
            </w:r>
          </w:p>
        </w:tc>
        <w:tc>
          <w:tcPr>
            <w:tcW w:w="2022" w:type="dxa"/>
            <w:gridSpan w:val="3"/>
            <w:vAlign w:val="center"/>
          </w:tcPr>
          <w:p w14:paraId="1CC8E0D5" w14:textId="77777777" w:rsidR="00C9074B" w:rsidRPr="00CB71FC" w:rsidRDefault="00C9074B" w:rsidP="00815271">
            <w:pPr>
              <w:rPr>
                <w:rFonts w:ascii="新細明體" w:hAnsi="新細明體"/>
              </w:rPr>
            </w:pPr>
            <w:r w:rsidRPr="00CB71FC">
              <w:rPr>
                <w:rFonts w:ascii="新細明體" w:hAnsi="新細明體" w:hint="eastAsia"/>
              </w:rPr>
              <w:lastRenderedPageBreak/>
              <w:t>05</w:t>
            </w:r>
          </w:p>
          <w:p w14:paraId="61661149" w14:textId="77777777" w:rsidR="00C9074B" w:rsidRPr="00CB71FC" w:rsidRDefault="00C9074B" w:rsidP="00815271">
            <w:pPr>
              <w:rPr>
                <w:rFonts w:ascii="新細明體" w:hAnsi="新細明體"/>
              </w:rPr>
            </w:pPr>
            <w:r w:rsidRPr="00CB71FC">
              <w:rPr>
                <w:rFonts w:ascii="新細明體" w:hAnsi="新細明體" w:hint="eastAsia"/>
              </w:rPr>
              <w:t>10</w:t>
            </w:r>
          </w:p>
          <w:p w14:paraId="23B2096B" w14:textId="77777777" w:rsidR="00C9074B" w:rsidRPr="00CB71FC" w:rsidRDefault="00C9074B" w:rsidP="00815271">
            <w:pPr>
              <w:rPr>
                <w:rFonts w:ascii="新細明體" w:hAnsi="新細明體"/>
              </w:rPr>
            </w:pPr>
            <w:r w:rsidRPr="00CB71FC">
              <w:rPr>
                <w:rFonts w:ascii="新細明體" w:hAnsi="新細明體" w:hint="eastAsia"/>
              </w:rPr>
              <w:t>11</w:t>
            </w:r>
          </w:p>
          <w:p w14:paraId="002016EE" w14:textId="77777777" w:rsidR="00C9074B" w:rsidRPr="00CB71FC" w:rsidRDefault="00C9074B" w:rsidP="00815271">
            <w:pPr>
              <w:rPr>
                <w:rFonts w:ascii="新細明體" w:hAnsi="新細明體"/>
              </w:rPr>
            </w:pPr>
            <w:r w:rsidRPr="00CB71FC">
              <w:rPr>
                <w:rFonts w:ascii="新細明體" w:hAnsi="新細明體" w:hint="eastAsia"/>
              </w:rPr>
              <w:t>13</w:t>
            </w:r>
          </w:p>
          <w:p w14:paraId="6A1C5FC1" w14:textId="77777777" w:rsidR="00C9074B" w:rsidRPr="00CB71FC" w:rsidRDefault="00C9074B" w:rsidP="00815271">
            <w:pPr>
              <w:rPr>
                <w:rFonts w:ascii="新細明體" w:hAnsi="新細明體"/>
              </w:rPr>
            </w:pPr>
            <w:r w:rsidRPr="00CB71FC">
              <w:rPr>
                <w:rFonts w:ascii="新細明體" w:hAnsi="新細明體" w:hint="eastAsia"/>
              </w:rPr>
              <w:t>15</w:t>
            </w:r>
          </w:p>
          <w:p w14:paraId="5D927144" w14:textId="77777777" w:rsidR="00C9074B" w:rsidRPr="00CB71FC" w:rsidRDefault="00C9074B" w:rsidP="00815271">
            <w:pPr>
              <w:rPr>
                <w:rFonts w:ascii="新細明體" w:hAnsi="新細明體"/>
              </w:rPr>
            </w:pPr>
            <w:r w:rsidRPr="00CB71FC">
              <w:rPr>
                <w:rFonts w:ascii="新細明體" w:hAnsi="新細明體" w:hint="eastAsia"/>
              </w:rPr>
              <w:lastRenderedPageBreak/>
              <w:t>17</w:t>
            </w:r>
          </w:p>
          <w:p w14:paraId="5610131F" w14:textId="77777777" w:rsidR="00C9074B" w:rsidRPr="00CB71FC" w:rsidRDefault="00C9074B" w:rsidP="00815271">
            <w:pPr>
              <w:rPr>
                <w:rFonts w:ascii="新細明體" w:hAnsi="新細明體"/>
              </w:rPr>
            </w:pPr>
            <w:r w:rsidRPr="00CB71FC">
              <w:rPr>
                <w:rFonts w:ascii="新細明體" w:hAnsi="新細明體" w:hint="eastAsia"/>
              </w:rPr>
              <w:t>19</w:t>
            </w:r>
          </w:p>
          <w:p w14:paraId="41BA68CC" w14:textId="77777777" w:rsidR="00C9074B" w:rsidRPr="00CB71FC" w:rsidRDefault="00C9074B" w:rsidP="00815271">
            <w:pPr>
              <w:rPr>
                <w:rFonts w:ascii="新細明體" w:hAnsi="新細明體"/>
              </w:rPr>
            </w:pPr>
            <w:r w:rsidRPr="00CB71FC">
              <w:rPr>
                <w:rFonts w:ascii="新細明體" w:hAnsi="新細明體" w:hint="eastAsia"/>
              </w:rPr>
              <w:t>21</w:t>
            </w:r>
          </w:p>
        </w:tc>
        <w:tc>
          <w:tcPr>
            <w:tcW w:w="2089" w:type="dxa"/>
            <w:gridSpan w:val="2"/>
            <w:vAlign w:val="center"/>
          </w:tcPr>
          <w:p w14:paraId="27534077" w14:textId="77777777" w:rsidR="00C9074B" w:rsidRPr="00CB71FC" w:rsidRDefault="00C9074B" w:rsidP="00815271">
            <w:pPr>
              <w:rPr>
                <w:rFonts w:ascii="新細明體" w:hAnsi="新細明體"/>
              </w:rPr>
            </w:pPr>
            <w:r w:rsidRPr="00CB71FC">
              <w:rPr>
                <w:rFonts w:ascii="新細明體" w:hAnsi="新細明體" w:hint="eastAsia"/>
              </w:rPr>
              <w:lastRenderedPageBreak/>
              <w:t>黃敏書</w:t>
            </w:r>
          </w:p>
          <w:p w14:paraId="3FDCCD5A" w14:textId="77777777" w:rsidR="00C9074B" w:rsidRPr="00CB71FC" w:rsidRDefault="00C9074B" w:rsidP="00815271">
            <w:pPr>
              <w:rPr>
                <w:rFonts w:ascii="新細明體" w:hAnsi="新細明體"/>
              </w:rPr>
            </w:pPr>
            <w:r w:rsidRPr="00CB71FC">
              <w:rPr>
                <w:rFonts w:ascii="新細明體" w:hAnsi="新細明體" w:hint="eastAsia"/>
              </w:rPr>
              <w:t>極院</w:t>
            </w:r>
          </w:p>
          <w:p w14:paraId="14BED169" w14:textId="77777777" w:rsidR="00C9074B" w:rsidRPr="00CB71FC" w:rsidRDefault="00C9074B" w:rsidP="00815271">
            <w:pPr>
              <w:rPr>
                <w:rFonts w:ascii="新細明體" w:hAnsi="新細明體"/>
              </w:rPr>
            </w:pPr>
            <w:r w:rsidRPr="00CB71FC">
              <w:rPr>
                <w:rFonts w:ascii="新細明體" w:hAnsi="新細明體" w:hint="eastAsia"/>
              </w:rPr>
              <w:t>曾正高</w:t>
            </w:r>
          </w:p>
          <w:p w14:paraId="77746935" w14:textId="77777777" w:rsidR="00C9074B" w:rsidRPr="00CB71FC" w:rsidRDefault="00C9074B" w:rsidP="00815271">
            <w:pPr>
              <w:rPr>
                <w:rFonts w:ascii="新細明體" w:hAnsi="新細明體"/>
              </w:rPr>
            </w:pPr>
            <w:r w:rsidRPr="00CB71FC">
              <w:rPr>
                <w:rFonts w:ascii="新細明體" w:hAnsi="新細明體" w:hint="eastAsia"/>
              </w:rPr>
              <w:t>編輯部</w:t>
            </w:r>
          </w:p>
          <w:p w14:paraId="47F4FBB5" w14:textId="77777777" w:rsidR="00C9074B" w:rsidRPr="00CB71FC" w:rsidRDefault="00C9074B" w:rsidP="00815271">
            <w:pPr>
              <w:rPr>
                <w:rFonts w:ascii="新細明體" w:hAnsi="新細明體"/>
              </w:rPr>
            </w:pPr>
            <w:r w:rsidRPr="00CB71FC">
              <w:rPr>
                <w:rFonts w:ascii="新細明體" w:hAnsi="新細明體" w:hint="eastAsia"/>
              </w:rPr>
              <w:t>弘化院製表</w:t>
            </w:r>
          </w:p>
          <w:p w14:paraId="1C69267F" w14:textId="77777777" w:rsidR="00C9074B" w:rsidRPr="00CB71FC" w:rsidRDefault="00C9074B" w:rsidP="00815271">
            <w:pPr>
              <w:rPr>
                <w:rFonts w:ascii="新細明體" w:hAnsi="新細明體"/>
              </w:rPr>
            </w:pPr>
            <w:r w:rsidRPr="00CB71FC">
              <w:rPr>
                <w:rFonts w:ascii="新細明體" w:hAnsi="新細明體" w:hint="eastAsia"/>
              </w:rPr>
              <w:lastRenderedPageBreak/>
              <w:t>編輯部</w:t>
            </w:r>
          </w:p>
          <w:p w14:paraId="08F6A484" w14:textId="77777777" w:rsidR="00C9074B" w:rsidRPr="00CB71FC" w:rsidRDefault="00C9074B" w:rsidP="00815271">
            <w:pPr>
              <w:rPr>
                <w:rFonts w:ascii="新細明體" w:hAnsi="新細明體"/>
              </w:rPr>
            </w:pPr>
            <w:r w:rsidRPr="00CB71FC">
              <w:rPr>
                <w:rFonts w:ascii="新細明體" w:hAnsi="新細明體" w:hint="eastAsia"/>
              </w:rPr>
              <w:t>編輯部</w:t>
            </w:r>
          </w:p>
          <w:p w14:paraId="79120F47" w14:textId="77777777" w:rsidR="00C9074B" w:rsidRPr="00CB71FC" w:rsidRDefault="00C9074B" w:rsidP="00815271">
            <w:pPr>
              <w:rPr>
                <w:rFonts w:ascii="新細明體" w:hAnsi="新細明體"/>
              </w:rPr>
            </w:pPr>
            <w:r w:rsidRPr="00CB71FC">
              <w:rPr>
                <w:rFonts w:ascii="新細明體" w:hAnsi="新細明體" w:hint="eastAsia"/>
              </w:rPr>
              <w:t>編輯部</w:t>
            </w:r>
          </w:p>
        </w:tc>
        <w:tc>
          <w:tcPr>
            <w:tcW w:w="895" w:type="dxa"/>
            <w:vAlign w:val="center"/>
          </w:tcPr>
          <w:p w14:paraId="44E100E4" w14:textId="77777777" w:rsidR="00C9074B" w:rsidRPr="00CB71FC" w:rsidRDefault="00C9074B" w:rsidP="00815271">
            <w:pPr>
              <w:rPr>
                <w:rFonts w:ascii="新細明體" w:hAnsi="新細明體"/>
              </w:rPr>
            </w:pPr>
          </w:p>
        </w:tc>
      </w:tr>
      <w:tr w:rsidR="00C9074B" w:rsidRPr="00CB71FC" w14:paraId="269A56F1" w14:textId="77777777" w:rsidTr="00815271">
        <w:trPr>
          <w:trHeight w:val="513"/>
        </w:trPr>
        <w:tc>
          <w:tcPr>
            <w:tcW w:w="1403" w:type="dxa"/>
            <w:gridSpan w:val="2"/>
          </w:tcPr>
          <w:p w14:paraId="28A6D858" w14:textId="77777777" w:rsidR="00C9074B" w:rsidRPr="00CB71FC" w:rsidRDefault="00C9074B" w:rsidP="00815271">
            <w:pPr>
              <w:rPr>
                <w:rFonts w:asciiTheme="minorEastAsia" w:eastAsiaTheme="minorEastAsia" w:hAnsiTheme="minorEastAsia"/>
              </w:rPr>
            </w:pPr>
          </w:p>
        </w:tc>
        <w:tc>
          <w:tcPr>
            <w:tcW w:w="1003" w:type="dxa"/>
            <w:gridSpan w:val="2"/>
            <w:vAlign w:val="center"/>
          </w:tcPr>
          <w:p w14:paraId="23C67AC4" w14:textId="77777777" w:rsidR="00C9074B" w:rsidRPr="00CB71FC" w:rsidRDefault="00C9074B" w:rsidP="00815271">
            <w:pPr>
              <w:jc w:val="both"/>
              <w:rPr>
                <w:rFonts w:asciiTheme="minorEastAsia" w:eastAsiaTheme="minorEastAsia" w:hAnsiTheme="minorEastAsia"/>
              </w:rPr>
            </w:pPr>
          </w:p>
        </w:tc>
        <w:tc>
          <w:tcPr>
            <w:tcW w:w="1530" w:type="dxa"/>
            <w:vAlign w:val="center"/>
          </w:tcPr>
          <w:p w14:paraId="10608008" w14:textId="77777777" w:rsidR="00C9074B" w:rsidRPr="00CB71FC" w:rsidRDefault="00C9074B" w:rsidP="00815271">
            <w:pPr>
              <w:jc w:val="both"/>
              <w:rPr>
                <w:rFonts w:asciiTheme="minorEastAsia" w:eastAsiaTheme="minorEastAsia" w:hAnsiTheme="minorEastAsia"/>
                <w:b/>
              </w:rPr>
            </w:pPr>
          </w:p>
        </w:tc>
        <w:tc>
          <w:tcPr>
            <w:tcW w:w="6095" w:type="dxa"/>
            <w:gridSpan w:val="2"/>
          </w:tcPr>
          <w:p w14:paraId="611C69AD" w14:textId="77777777" w:rsidR="00C9074B" w:rsidRPr="00CB71FC" w:rsidRDefault="00C9074B" w:rsidP="00815271">
            <w:pPr>
              <w:jc w:val="both"/>
              <w:rPr>
                <w:rFonts w:asciiTheme="minorEastAsia" w:eastAsiaTheme="minorEastAsia" w:hAnsiTheme="minorEastAsia"/>
              </w:rPr>
            </w:pPr>
          </w:p>
        </w:tc>
        <w:tc>
          <w:tcPr>
            <w:tcW w:w="2022" w:type="dxa"/>
            <w:gridSpan w:val="3"/>
            <w:vAlign w:val="center"/>
          </w:tcPr>
          <w:p w14:paraId="1A0F0996" w14:textId="77777777" w:rsidR="00C9074B" w:rsidRPr="00CB71FC" w:rsidRDefault="00C9074B" w:rsidP="00815271">
            <w:pPr>
              <w:rPr>
                <w:rFonts w:asciiTheme="minorEastAsia" w:eastAsiaTheme="minorEastAsia" w:hAnsiTheme="minorEastAsia"/>
              </w:rPr>
            </w:pPr>
          </w:p>
        </w:tc>
        <w:tc>
          <w:tcPr>
            <w:tcW w:w="2089" w:type="dxa"/>
            <w:gridSpan w:val="2"/>
            <w:vAlign w:val="center"/>
          </w:tcPr>
          <w:p w14:paraId="4DEF7D02" w14:textId="77777777" w:rsidR="00C9074B" w:rsidRPr="00CB71FC" w:rsidRDefault="00C9074B" w:rsidP="00815271">
            <w:pPr>
              <w:rPr>
                <w:rFonts w:asciiTheme="minorEastAsia" w:eastAsiaTheme="minorEastAsia" w:hAnsiTheme="minorEastAsia"/>
              </w:rPr>
            </w:pPr>
          </w:p>
        </w:tc>
        <w:tc>
          <w:tcPr>
            <w:tcW w:w="895" w:type="dxa"/>
            <w:vAlign w:val="center"/>
          </w:tcPr>
          <w:p w14:paraId="779B946F" w14:textId="77777777" w:rsidR="00C9074B" w:rsidRPr="00CB71FC" w:rsidRDefault="00C9074B" w:rsidP="00815271">
            <w:pPr>
              <w:jc w:val="center"/>
              <w:rPr>
                <w:rFonts w:asciiTheme="minorEastAsia" w:eastAsiaTheme="minorEastAsia" w:hAnsiTheme="minorEastAsia"/>
              </w:rPr>
            </w:pPr>
          </w:p>
        </w:tc>
      </w:tr>
    </w:tbl>
    <w:tbl>
      <w:tblPr>
        <w:tblpPr w:leftFromText="180" w:rightFromText="180" w:vertAnchor="text" w:tblpY="1"/>
        <w:tblOverlap w:val="never"/>
        <w:tblW w:w="15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900"/>
        <w:gridCol w:w="2160"/>
        <w:gridCol w:w="6377"/>
        <w:gridCol w:w="1417"/>
        <w:gridCol w:w="1985"/>
        <w:gridCol w:w="1034"/>
      </w:tblGrid>
      <w:tr w:rsidR="00C9074B" w:rsidRPr="00CB71FC" w14:paraId="792B1E4C" w14:textId="77777777" w:rsidTr="00815271">
        <w:tc>
          <w:tcPr>
            <w:tcW w:w="1728" w:type="dxa"/>
            <w:vAlign w:val="center"/>
          </w:tcPr>
          <w:p w14:paraId="0A0635B1" w14:textId="77777777" w:rsidR="00C9074B" w:rsidRPr="00CB71FC" w:rsidRDefault="00C9074B" w:rsidP="00815271">
            <w:pPr>
              <w:rPr>
                <w:rFonts w:ascii="新細明體" w:hAnsi="新細明體"/>
              </w:rPr>
            </w:pPr>
            <w:r w:rsidRPr="00CB71FC">
              <w:rPr>
                <w:rFonts w:ascii="新細明體" w:hAnsi="新細明體" w:hint="eastAsia"/>
              </w:rPr>
              <w:t>2008/4/15</w:t>
            </w:r>
          </w:p>
        </w:tc>
        <w:tc>
          <w:tcPr>
            <w:tcW w:w="900" w:type="dxa"/>
            <w:vAlign w:val="center"/>
          </w:tcPr>
          <w:p w14:paraId="2B468E7C" w14:textId="77777777" w:rsidR="00C9074B" w:rsidRPr="00CB71FC" w:rsidRDefault="00C9074B" w:rsidP="00815271">
            <w:pPr>
              <w:rPr>
                <w:rFonts w:ascii="新細明體" w:hAnsi="新細明體"/>
              </w:rPr>
            </w:pPr>
            <w:r w:rsidRPr="00CB71FC">
              <w:rPr>
                <w:rFonts w:ascii="新細明體" w:hAnsi="新細明體" w:hint="eastAsia"/>
              </w:rPr>
              <w:t>289</w:t>
            </w:r>
          </w:p>
        </w:tc>
        <w:tc>
          <w:tcPr>
            <w:tcW w:w="2160" w:type="dxa"/>
            <w:vAlign w:val="center"/>
          </w:tcPr>
          <w:p w14:paraId="4CD4F3F4" w14:textId="77777777" w:rsidR="00C9074B" w:rsidRPr="00CB71FC" w:rsidRDefault="00C9074B" w:rsidP="00815271">
            <w:pPr>
              <w:rPr>
                <w:rFonts w:ascii="新細明體" w:hAnsi="新細明體"/>
                <w:b/>
              </w:rPr>
            </w:pPr>
            <w:r w:rsidRPr="00CB71FC">
              <w:rPr>
                <w:rFonts w:ascii="新細明體" w:hAnsi="新細明體" w:hint="eastAsia"/>
                <w:b/>
                <w:bCs/>
              </w:rPr>
              <w:t>師道光明</w:t>
            </w:r>
          </w:p>
        </w:tc>
        <w:tc>
          <w:tcPr>
            <w:tcW w:w="6377" w:type="dxa"/>
          </w:tcPr>
          <w:p w14:paraId="209FA75E" w14:textId="77777777" w:rsidR="00C9074B" w:rsidRPr="00CB71FC" w:rsidRDefault="00C9074B" w:rsidP="00815271">
            <w:pPr>
              <w:rPr>
                <w:rFonts w:ascii="新細明體" w:hAnsi="新細明體"/>
              </w:rPr>
            </w:pPr>
            <w:r w:rsidRPr="00CB71FC">
              <w:rPr>
                <w:rFonts w:ascii="新細明體" w:hAnsi="新細明體" w:hint="eastAsia"/>
                <w:bCs/>
              </w:rPr>
              <w:t>師尊以十四年時間成就百年基業（二）</w:t>
            </w:r>
          </w:p>
        </w:tc>
        <w:tc>
          <w:tcPr>
            <w:tcW w:w="1417" w:type="dxa"/>
            <w:vAlign w:val="center"/>
          </w:tcPr>
          <w:p w14:paraId="27E47ED1" w14:textId="77777777" w:rsidR="00C9074B" w:rsidRPr="00CB71FC" w:rsidRDefault="00C9074B" w:rsidP="00815271">
            <w:pPr>
              <w:rPr>
                <w:rFonts w:ascii="新細明體" w:hAnsi="新細明體"/>
              </w:rPr>
            </w:pPr>
            <w:r w:rsidRPr="00CB71FC">
              <w:rPr>
                <w:rFonts w:ascii="新細明體" w:hAnsi="新細明體" w:hint="eastAsia"/>
              </w:rPr>
              <w:t>01</w:t>
            </w:r>
          </w:p>
        </w:tc>
        <w:tc>
          <w:tcPr>
            <w:tcW w:w="1985" w:type="dxa"/>
            <w:vAlign w:val="center"/>
          </w:tcPr>
          <w:p w14:paraId="03E1DE36" w14:textId="77777777" w:rsidR="00C9074B" w:rsidRPr="00CB71FC" w:rsidRDefault="00C9074B" w:rsidP="00815271">
            <w:pPr>
              <w:rPr>
                <w:rFonts w:ascii="新細明體" w:hAnsi="新細明體"/>
              </w:rPr>
            </w:pPr>
            <w:r w:rsidRPr="00CB71FC">
              <w:rPr>
                <w:rFonts w:ascii="新細明體" w:hAnsi="新細明體" w:hint="eastAsia"/>
              </w:rPr>
              <w:t>江光節</w:t>
            </w:r>
          </w:p>
        </w:tc>
        <w:tc>
          <w:tcPr>
            <w:tcW w:w="1034" w:type="dxa"/>
            <w:vAlign w:val="center"/>
          </w:tcPr>
          <w:p w14:paraId="0B167FA2" w14:textId="77777777" w:rsidR="00C9074B" w:rsidRPr="00CB71FC" w:rsidRDefault="00C9074B" w:rsidP="00815271">
            <w:pPr>
              <w:rPr>
                <w:rFonts w:ascii="新細明體" w:hAnsi="新細明體"/>
              </w:rPr>
            </w:pPr>
          </w:p>
        </w:tc>
      </w:tr>
      <w:tr w:rsidR="00C9074B" w:rsidRPr="00CB71FC" w14:paraId="78B7B3E9" w14:textId="77777777" w:rsidTr="00815271">
        <w:tc>
          <w:tcPr>
            <w:tcW w:w="1728" w:type="dxa"/>
            <w:vAlign w:val="center"/>
          </w:tcPr>
          <w:p w14:paraId="06364F83" w14:textId="77777777" w:rsidR="00C9074B" w:rsidRPr="00CB71FC" w:rsidRDefault="00C9074B" w:rsidP="00815271">
            <w:pPr>
              <w:rPr>
                <w:rFonts w:ascii="新細明體" w:hAnsi="新細明體"/>
              </w:rPr>
            </w:pPr>
            <w:r w:rsidRPr="00CB71FC">
              <w:rPr>
                <w:rFonts w:ascii="新細明體" w:hAnsi="新細明體" w:hint="eastAsia"/>
              </w:rPr>
              <w:t>2008/4/15</w:t>
            </w:r>
          </w:p>
        </w:tc>
        <w:tc>
          <w:tcPr>
            <w:tcW w:w="900" w:type="dxa"/>
            <w:vAlign w:val="center"/>
          </w:tcPr>
          <w:p w14:paraId="6C94F87A" w14:textId="77777777" w:rsidR="00C9074B" w:rsidRPr="00CB71FC" w:rsidRDefault="00C9074B" w:rsidP="00815271">
            <w:pPr>
              <w:rPr>
                <w:rFonts w:ascii="新細明體" w:hAnsi="新細明體"/>
              </w:rPr>
            </w:pPr>
            <w:r w:rsidRPr="00CB71FC">
              <w:rPr>
                <w:rFonts w:ascii="新細明體" w:hAnsi="新細明體" w:hint="eastAsia"/>
              </w:rPr>
              <w:t>289</w:t>
            </w:r>
          </w:p>
        </w:tc>
        <w:tc>
          <w:tcPr>
            <w:tcW w:w="2160" w:type="dxa"/>
            <w:vAlign w:val="center"/>
          </w:tcPr>
          <w:p w14:paraId="2A0D60C0" w14:textId="77777777" w:rsidR="00C9074B" w:rsidRPr="00CB71FC" w:rsidRDefault="00C9074B" w:rsidP="00815271">
            <w:pPr>
              <w:rPr>
                <w:rFonts w:ascii="新細明體" w:hAnsi="新細明體"/>
                <w:b/>
              </w:rPr>
            </w:pPr>
            <w:r w:rsidRPr="00CB71FC">
              <w:rPr>
                <w:rFonts w:ascii="新細明體" w:hAnsi="新細明體" w:hint="eastAsia"/>
                <w:b/>
              </w:rPr>
              <w:t>光照十方</w:t>
            </w:r>
          </w:p>
        </w:tc>
        <w:tc>
          <w:tcPr>
            <w:tcW w:w="6377" w:type="dxa"/>
          </w:tcPr>
          <w:p w14:paraId="5E45661D" w14:textId="77777777" w:rsidR="00C9074B" w:rsidRPr="00CB71FC" w:rsidRDefault="00C9074B" w:rsidP="00815271">
            <w:pPr>
              <w:rPr>
                <w:rFonts w:ascii="新細明體" w:hAnsi="新細明體"/>
              </w:rPr>
            </w:pPr>
            <w:r w:rsidRPr="00CB71FC">
              <w:rPr>
                <w:rFonts w:ascii="新細明體" w:hAnsi="新細明體" w:hint="eastAsia"/>
              </w:rPr>
              <w:t>光照首席拜命週年回顧</w:t>
            </w:r>
          </w:p>
          <w:p w14:paraId="276B4180" w14:textId="77777777" w:rsidR="00C9074B" w:rsidRPr="00CB71FC" w:rsidRDefault="00C9074B" w:rsidP="00815271">
            <w:pPr>
              <w:rPr>
                <w:rFonts w:ascii="新細明體" w:hAnsi="新細明體"/>
              </w:rPr>
            </w:pPr>
            <w:r w:rsidRPr="00CB71FC">
              <w:rPr>
                <w:rFonts w:ascii="新細明體" w:hAnsi="新細明體" w:hint="eastAsia"/>
              </w:rPr>
              <w:t>上聖高真曉諭</w:t>
            </w:r>
          </w:p>
          <w:p w14:paraId="58BC929B" w14:textId="77777777" w:rsidR="00C9074B" w:rsidRPr="00CB71FC" w:rsidRDefault="00C9074B" w:rsidP="00815271">
            <w:pPr>
              <w:rPr>
                <w:rFonts w:ascii="新細明體" w:hAnsi="新細明體"/>
              </w:rPr>
            </w:pPr>
            <w:r w:rsidRPr="00CB71FC">
              <w:rPr>
                <w:rFonts w:ascii="新細明體" w:hAnsi="新細明體" w:hint="eastAsia"/>
              </w:rPr>
              <w:t>以教為家，無私無我</w:t>
            </w:r>
          </w:p>
          <w:p w14:paraId="55512C9C" w14:textId="77777777" w:rsidR="00C9074B" w:rsidRPr="00CB71FC" w:rsidRDefault="00C9074B" w:rsidP="00815271">
            <w:pPr>
              <w:rPr>
                <w:rFonts w:ascii="新細明體" w:hAnsi="新細明體"/>
              </w:rPr>
            </w:pPr>
            <w:r w:rsidRPr="00CB71FC">
              <w:rPr>
                <w:rFonts w:ascii="新細明體" w:hAnsi="新細明體" w:hint="eastAsia"/>
              </w:rPr>
              <w:t>首席闡述自然養生靜心靜坐</w:t>
            </w:r>
          </w:p>
          <w:p w14:paraId="26293085" w14:textId="77777777" w:rsidR="00C9074B" w:rsidRPr="00CB71FC" w:rsidRDefault="00C9074B" w:rsidP="00815271">
            <w:pPr>
              <w:rPr>
                <w:rFonts w:ascii="新細明體" w:hAnsi="新細明體"/>
              </w:rPr>
            </w:pPr>
            <w:r w:rsidRPr="00CB71FC">
              <w:rPr>
                <w:rFonts w:ascii="新細明體" w:hAnsi="新細明體" w:hint="eastAsia"/>
              </w:rPr>
              <w:t>講師課程表</w:t>
            </w:r>
          </w:p>
          <w:p w14:paraId="15371B9C" w14:textId="77777777" w:rsidR="00C9074B" w:rsidRPr="00CB71FC" w:rsidRDefault="00C9074B" w:rsidP="00815271">
            <w:pPr>
              <w:rPr>
                <w:rFonts w:ascii="新細明體" w:hAnsi="新細明體"/>
              </w:rPr>
            </w:pPr>
            <w:r w:rsidRPr="00CB71FC">
              <w:rPr>
                <w:rFonts w:ascii="新細明體" w:hAnsi="新細明體" w:hint="eastAsia"/>
              </w:rPr>
              <w:t>答客問</w:t>
            </w:r>
          </w:p>
          <w:p w14:paraId="7E2AF979" w14:textId="77777777" w:rsidR="00C9074B" w:rsidRPr="00CB71FC" w:rsidRDefault="00C9074B" w:rsidP="00815271">
            <w:pPr>
              <w:rPr>
                <w:rFonts w:ascii="新細明體" w:hAnsi="新細明體"/>
              </w:rPr>
            </w:pPr>
            <w:r w:rsidRPr="00CB71FC">
              <w:rPr>
                <w:rFonts w:ascii="新細明體" w:hAnsi="新細明體" w:hint="eastAsia"/>
              </w:rPr>
              <w:t>我們準備好了</w:t>
            </w:r>
          </w:p>
          <w:p w14:paraId="51B193F0" w14:textId="77777777" w:rsidR="00C9074B" w:rsidRPr="00CB71FC" w:rsidRDefault="00C9074B" w:rsidP="00815271">
            <w:pPr>
              <w:rPr>
                <w:rFonts w:ascii="新細明體" w:hAnsi="新細明體"/>
              </w:rPr>
            </w:pPr>
            <w:r w:rsidRPr="00CB71FC">
              <w:rPr>
                <w:rFonts w:ascii="新細明體" w:hAnsi="新細明體" w:hint="eastAsia"/>
              </w:rPr>
              <w:t>台灣省掌院試辦自然養生靜心靜坐招生</w:t>
            </w:r>
            <w:r w:rsidRPr="00CB71FC">
              <w:rPr>
                <w:rFonts w:ascii="新細明體" w:hAnsi="新細明體"/>
              </w:rPr>
              <w:tab/>
            </w:r>
          </w:p>
        </w:tc>
        <w:tc>
          <w:tcPr>
            <w:tcW w:w="1417" w:type="dxa"/>
            <w:vAlign w:val="center"/>
          </w:tcPr>
          <w:p w14:paraId="24853721" w14:textId="77777777" w:rsidR="00C9074B" w:rsidRPr="00CB71FC" w:rsidRDefault="00C9074B" w:rsidP="00815271">
            <w:pPr>
              <w:rPr>
                <w:rFonts w:ascii="新細明體" w:hAnsi="新細明體"/>
              </w:rPr>
            </w:pPr>
            <w:r w:rsidRPr="00CB71FC">
              <w:rPr>
                <w:rFonts w:ascii="新細明體" w:hAnsi="新細明體" w:hint="eastAsia"/>
              </w:rPr>
              <w:t>05</w:t>
            </w:r>
          </w:p>
          <w:p w14:paraId="25A0B7C5" w14:textId="77777777" w:rsidR="00C9074B" w:rsidRPr="00CB71FC" w:rsidRDefault="00C9074B" w:rsidP="00815271">
            <w:pPr>
              <w:rPr>
                <w:rFonts w:ascii="新細明體" w:hAnsi="新細明體"/>
              </w:rPr>
            </w:pPr>
            <w:r w:rsidRPr="00CB71FC">
              <w:rPr>
                <w:rFonts w:ascii="新細明體" w:hAnsi="新細明體" w:hint="eastAsia"/>
              </w:rPr>
              <w:t>10</w:t>
            </w:r>
          </w:p>
          <w:p w14:paraId="21B6BEAF" w14:textId="77777777" w:rsidR="00C9074B" w:rsidRPr="00CB71FC" w:rsidRDefault="00C9074B" w:rsidP="00815271">
            <w:pPr>
              <w:rPr>
                <w:rFonts w:ascii="新細明體" w:hAnsi="新細明體"/>
              </w:rPr>
            </w:pPr>
            <w:r w:rsidRPr="00CB71FC">
              <w:rPr>
                <w:rFonts w:ascii="新細明體" w:hAnsi="新細明體" w:hint="eastAsia"/>
              </w:rPr>
              <w:t>11</w:t>
            </w:r>
          </w:p>
          <w:p w14:paraId="7ABE094D" w14:textId="77777777" w:rsidR="00C9074B" w:rsidRPr="00CB71FC" w:rsidRDefault="00C9074B" w:rsidP="00815271">
            <w:pPr>
              <w:rPr>
                <w:rFonts w:ascii="新細明體" w:hAnsi="新細明體"/>
              </w:rPr>
            </w:pPr>
            <w:r w:rsidRPr="00CB71FC">
              <w:rPr>
                <w:rFonts w:ascii="新細明體" w:hAnsi="新細明體" w:hint="eastAsia"/>
              </w:rPr>
              <w:t>13</w:t>
            </w:r>
          </w:p>
          <w:p w14:paraId="6777C4FC" w14:textId="77777777" w:rsidR="00C9074B" w:rsidRPr="00CB71FC" w:rsidRDefault="00C9074B" w:rsidP="00815271">
            <w:pPr>
              <w:rPr>
                <w:rFonts w:ascii="新細明體" w:hAnsi="新細明體"/>
              </w:rPr>
            </w:pPr>
            <w:r w:rsidRPr="00CB71FC">
              <w:rPr>
                <w:rFonts w:ascii="新細明體" w:hAnsi="新細明體" w:hint="eastAsia"/>
              </w:rPr>
              <w:t>15</w:t>
            </w:r>
          </w:p>
          <w:p w14:paraId="78CCD4AE" w14:textId="77777777" w:rsidR="00C9074B" w:rsidRPr="00CB71FC" w:rsidRDefault="00C9074B" w:rsidP="00815271">
            <w:pPr>
              <w:rPr>
                <w:rFonts w:ascii="新細明體" w:hAnsi="新細明體"/>
              </w:rPr>
            </w:pPr>
            <w:r w:rsidRPr="00CB71FC">
              <w:rPr>
                <w:rFonts w:ascii="新細明體" w:hAnsi="新細明體" w:hint="eastAsia"/>
              </w:rPr>
              <w:t>17</w:t>
            </w:r>
          </w:p>
          <w:p w14:paraId="65080EF2" w14:textId="77777777" w:rsidR="00C9074B" w:rsidRPr="00CB71FC" w:rsidRDefault="00C9074B" w:rsidP="00815271">
            <w:pPr>
              <w:rPr>
                <w:rFonts w:ascii="新細明體" w:hAnsi="新細明體"/>
              </w:rPr>
            </w:pPr>
            <w:r w:rsidRPr="00CB71FC">
              <w:rPr>
                <w:rFonts w:ascii="新細明體" w:hAnsi="新細明體" w:hint="eastAsia"/>
              </w:rPr>
              <w:t>19</w:t>
            </w:r>
          </w:p>
          <w:p w14:paraId="01323DF3" w14:textId="77777777" w:rsidR="00C9074B" w:rsidRPr="00CB71FC" w:rsidRDefault="00C9074B" w:rsidP="00815271">
            <w:pPr>
              <w:rPr>
                <w:rFonts w:ascii="新細明體" w:hAnsi="新細明體"/>
              </w:rPr>
            </w:pPr>
            <w:r w:rsidRPr="00CB71FC">
              <w:rPr>
                <w:rFonts w:ascii="新細明體" w:hAnsi="新細明體" w:hint="eastAsia"/>
              </w:rPr>
              <w:t>21</w:t>
            </w:r>
          </w:p>
        </w:tc>
        <w:tc>
          <w:tcPr>
            <w:tcW w:w="1985" w:type="dxa"/>
            <w:vAlign w:val="center"/>
          </w:tcPr>
          <w:p w14:paraId="7F7F3331" w14:textId="77777777" w:rsidR="00C9074B" w:rsidRPr="00CB71FC" w:rsidRDefault="00C9074B" w:rsidP="00815271">
            <w:pPr>
              <w:rPr>
                <w:rFonts w:ascii="新細明體" w:hAnsi="新細明體"/>
              </w:rPr>
            </w:pPr>
            <w:r w:rsidRPr="00CB71FC">
              <w:rPr>
                <w:rFonts w:ascii="新細明體" w:hAnsi="新細明體" w:hint="eastAsia"/>
              </w:rPr>
              <w:t>黃敏書</w:t>
            </w:r>
          </w:p>
          <w:p w14:paraId="4DDBED8A" w14:textId="77777777" w:rsidR="00C9074B" w:rsidRPr="00CB71FC" w:rsidRDefault="00C9074B" w:rsidP="00815271">
            <w:pPr>
              <w:rPr>
                <w:rFonts w:ascii="新細明體" w:hAnsi="新細明體"/>
              </w:rPr>
            </w:pPr>
            <w:r w:rsidRPr="00CB71FC">
              <w:rPr>
                <w:rFonts w:ascii="新細明體" w:hAnsi="新細明體" w:hint="eastAsia"/>
              </w:rPr>
              <w:t>極院</w:t>
            </w:r>
          </w:p>
          <w:p w14:paraId="0934AD90" w14:textId="77777777" w:rsidR="00C9074B" w:rsidRPr="00CB71FC" w:rsidRDefault="00C9074B" w:rsidP="00815271">
            <w:pPr>
              <w:rPr>
                <w:rFonts w:ascii="新細明體" w:hAnsi="新細明體"/>
              </w:rPr>
            </w:pPr>
            <w:r w:rsidRPr="00CB71FC">
              <w:rPr>
                <w:rFonts w:ascii="新細明體" w:hAnsi="新細明體" w:hint="eastAsia"/>
              </w:rPr>
              <w:t>曾正高</w:t>
            </w:r>
          </w:p>
          <w:p w14:paraId="44F32C67" w14:textId="77777777" w:rsidR="00C9074B" w:rsidRPr="00CB71FC" w:rsidRDefault="00C9074B" w:rsidP="00815271">
            <w:pPr>
              <w:rPr>
                <w:rFonts w:ascii="新細明體" w:hAnsi="新細明體"/>
              </w:rPr>
            </w:pPr>
            <w:r w:rsidRPr="00CB71FC">
              <w:rPr>
                <w:rFonts w:ascii="新細明體" w:hAnsi="新細明體" w:hint="eastAsia"/>
              </w:rPr>
              <w:t>編輯部</w:t>
            </w:r>
          </w:p>
          <w:p w14:paraId="3FFB4302" w14:textId="77777777" w:rsidR="00C9074B" w:rsidRPr="00CB71FC" w:rsidRDefault="00C9074B" w:rsidP="00815271">
            <w:pPr>
              <w:rPr>
                <w:rFonts w:ascii="新細明體" w:hAnsi="新細明體"/>
              </w:rPr>
            </w:pPr>
            <w:r w:rsidRPr="00CB71FC">
              <w:rPr>
                <w:rFonts w:ascii="新細明體" w:hAnsi="新細明體" w:hint="eastAsia"/>
              </w:rPr>
              <w:t>弘化院製表</w:t>
            </w:r>
          </w:p>
          <w:p w14:paraId="25468A88" w14:textId="77777777" w:rsidR="00C9074B" w:rsidRPr="00CB71FC" w:rsidRDefault="00C9074B" w:rsidP="00815271">
            <w:pPr>
              <w:rPr>
                <w:rFonts w:ascii="新細明體" w:hAnsi="新細明體"/>
              </w:rPr>
            </w:pPr>
            <w:r w:rsidRPr="00CB71FC">
              <w:rPr>
                <w:rFonts w:ascii="新細明體" w:hAnsi="新細明體" w:hint="eastAsia"/>
              </w:rPr>
              <w:t>編輯部</w:t>
            </w:r>
          </w:p>
          <w:p w14:paraId="1E3D3EFA" w14:textId="77777777" w:rsidR="00C9074B" w:rsidRPr="00CB71FC" w:rsidRDefault="00C9074B" w:rsidP="00815271">
            <w:pPr>
              <w:rPr>
                <w:rFonts w:ascii="新細明體" w:hAnsi="新細明體"/>
              </w:rPr>
            </w:pPr>
            <w:r w:rsidRPr="00CB71FC">
              <w:rPr>
                <w:rFonts w:ascii="新細明體" w:hAnsi="新細明體" w:hint="eastAsia"/>
              </w:rPr>
              <w:t>編輯部</w:t>
            </w:r>
          </w:p>
          <w:p w14:paraId="2EA5BFCF" w14:textId="77777777" w:rsidR="00C9074B" w:rsidRPr="00CB71FC" w:rsidRDefault="00C9074B" w:rsidP="00815271">
            <w:pPr>
              <w:rPr>
                <w:rFonts w:ascii="新細明體" w:hAnsi="新細明體"/>
              </w:rPr>
            </w:pPr>
            <w:r w:rsidRPr="00CB71FC">
              <w:rPr>
                <w:rFonts w:ascii="新細明體" w:hAnsi="新細明體" w:hint="eastAsia"/>
              </w:rPr>
              <w:t>編輯部</w:t>
            </w:r>
          </w:p>
        </w:tc>
        <w:tc>
          <w:tcPr>
            <w:tcW w:w="1034" w:type="dxa"/>
            <w:vAlign w:val="center"/>
          </w:tcPr>
          <w:p w14:paraId="27BC2A83" w14:textId="77777777" w:rsidR="00C9074B" w:rsidRPr="00CB71FC" w:rsidRDefault="00C9074B" w:rsidP="00815271">
            <w:pPr>
              <w:rPr>
                <w:rFonts w:ascii="新細明體" w:hAnsi="新細明體"/>
              </w:rPr>
            </w:pPr>
          </w:p>
        </w:tc>
      </w:tr>
      <w:tr w:rsidR="00C9074B" w:rsidRPr="00CB71FC" w14:paraId="5EABB87C" w14:textId="77777777" w:rsidTr="00815271">
        <w:tc>
          <w:tcPr>
            <w:tcW w:w="1728" w:type="dxa"/>
            <w:vAlign w:val="center"/>
          </w:tcPr>
          <w:p w14:paraId="3A7DE70F" w14:textId="77777777" w:rsidR="00C9074B" w:rsidRPr="00CB71FC" w:rsidRDefault="00C9074B" w:rsidP="00815271">
            <w:pPr>
              <w:rPr>
                <w:rFonts w:ascii="新細明體" w:hAnsi="新細明體"/>
              </w:rPr>
            </w:pPr>
            <w:r w:rsidRPr="00CB71FC">
              <w:rPr>
                <w:rFonts w:ascii="新細明體" w:hAnsi="新細明體" w:hint="eastAsia"/>
              </w:rPr>
              <w:t>2008/4/15</w:t>
            </w:r>
          </w:p>
        </w:tc>
        <w:tc>
          <w:tcPr>
            <w:tcW w:w="900" w:type="dxa"/>
            <w:vAlign w:val="center"/>
          </w:tcPr>
          <w:p w14:paraId="0B15F635" w14:textId="77777777" w:rsidR="00C9074B" w:rsidRPr="00CB71FC" w:rsidRDefault="00C9074B" w:rsidP="00815271">
            <w:pPr>
              <w:rPr>
                <w:rFonts w:ascii="新細明體" w:hAnsi="新細明體"/>
              </w:rPr>
            </w:pPr>
            <w:r w:rsidRPr="00CB71FC">
              <w:rPr>
                <w:rFonts w:ascii="新細明體" w:hAnsi="新細明體" w:hint="eastAsia"/>
              </w:rPr>
              <w:t>289</w:t>
            </w:r>
          </w:p>
        </w:tc>
        <w:tc>
          <w:tcPr>
            <w:tcW w:w="2160" w:type="dxa"/>
            <w:vAlign w:val="center"/>
          </w:tcPr>
          <w:p w14:paraId="6492F4DE" w14:textId="77777777" w:rsidR="00C9074B" w:rsidRPr="00CB71FC" w:rsidRDefault="00C9074B" w:rsidP="00815271">
            <w:pPr>
              <w:rPr>
                <w:rFonts w:ascii="新細明體" w:hAnsi="新細明體"/>
                <w:b/>
              </w:rPr>
            </w:pPr>
            <w:r w:rsidRPr="00CB71FC">
              <w:rPr>
                <w:rFonts w:ascii="新細明體" w:hAnsi="新細明體" w:hint="eastAsia"/>
                <w:b/>
              </w:rPr>
              <w:t>春季法會</w:t>
            </w:r>
          </w:p>
        </w:tc>
        <w:tc>
          <w:tcPr>
            <w:tcW w:w="6377" w:type="dxa"/>
          </w:tcPr>
          <w:p w14:paraId="74C8C987" w14:textId="77777777" w:rsidR="00C9074B" w:rsidRPr="00CB71FC" w:rsidRDefault="00C9074B" w:rsidP="00815271">
            <w:pPr>
              <w:rPr>
                <w:rFonts w:ascii="新細明體" w:hAnsi="新細明體"/>
              </w:rPr>
            </w:pPr>
            <w:r w:rsidRPr="00CB71FC">
              <w:rPr>
                <w:rFonts w:ascii="新細明體" w:hAnsi="新細明體" w:hint="eastAsia"/>
              </w:rPr>
              <w:t>光照首席赴鐳力行館宣慰無形  恭祈春季法會圓滿</w:t>
            </w:r>
          </w:p>
          <w:p w14:paraId="55E83AED" w14:textId="77777777" w:rsidR="00C9074B" w:rsidRPr="00CB71FC" w:rsidRDefault="00C9074B" w:rsidP="00815271">
            <w:pPr>
              <w:rPr>
                <w:rFonts w:ascii="新細明體" w:hAnsi="新細明體"/>
              </w:rPr>
            </w:pPr>
            <w:r w:rsidRPr="00CB71FC">
              <w:rPr>
                <w:rFonts w:ascii="新細明體" w:hAnsi="新細明體" w:hint="eastAsia"/>
              </w:rPr>
              <w:t>上聖高真曉諭</w:t>
            </w:r>
          </w:p>
          <w:p w14:paraId="49296BBE" w14:textId="77777777" w:rsidR="00C9074B" w:rsidRPr="00CB71FC" w:rsidRDefault="00C9074B" w:rsidP="00815271">
            <w:pPr>
              <w:rPr>
                <w:rFonts w:ascii="新細明體" w:hAnsi="新細明體"/>
              </w:rPr>
            </w:pPr>
            <w:r w:rsidRPr="00CB71FC">
              <w:rPr>
                <w:rFonts w:ascii="新細明體" w:hAnsi="新細明體" w:hint="eastAsia"/>
              </w:rPr>
              <w:t>冷風凜冽 千心炙熱聲聲祈願</w:t>
            </w:r>
          </w:p>
          <w:p w14:paraId="5517231A" w14:textId="77777777" w:rsidR="00C9074B" w:rsidRPr="00CB71FC" w:rsidRDefault="00C9074B" w:rsidP="00815271">
            <w:pPr>
              <w:rPr>
                <w:rFonts w:ascii="新細明體" w:hAnsi="新細明體"/>
              </w:rPr>
            </w:pPr>
            <w:r w:rsidRPr="00CB71FC">
              <w:rPr>
                <w:rFonts w:ascii="新細明體" w:hAnsi="新細明體" w:hint="eastAsia"/>
              </w:rPr>
              <w:t>紙上法會</w:t>
            </w:r>
          </w:p>
          <w:p w14:paraId="73AA766E" w14:textId="77777777" w:rsidR="00C9074B" w:rsidRPr="00CB71FC" w:rsidRDefault="00C9074B" w:rsidP="00815271">
            <w:pPr>
              <w:rPr>
                <w:rFonts w:ascii="新細明體" w:hAnsi="新細明體"/>
              </w:rPr>
            </w:pPr>
            <w:r w:rsidRPr="00CB71FC">
              <w:rPr>
                <w:rFonts w:ascii="新細明體" w:hAnsi="新細明體" w:hint="eastAsia"/>
              </w:rPr>
              <w:t>幕後功臣群</w:t>
            </w:r>
          </w:p>
          <w:p w14:paraId="6D8E5FEE" w14:textId="77777777" w:rsidR="00C9074B" w:rsidRPr="00CB71FC" w:rsidRDefault="00C9074B" w:rsidP="00815271">
            <w:pPr>
              <w:rPr>
                <w:rFonts w:ascii="新細明體" w:hAnsi="新細明體"/>
              </w:rPr>
            </w:pPr>
            <w:r w:rsidRPr="00CB71FC">
              <w:rPr>
                <w:rFonts w:ascii="新細明體" w:hAnsi="新細明體" w:hint="eastAsia"/>
              </w:rPr>
              <w:t>上聖高真曉諭</w:t>
            </w:r>
          </w:p>
          <w:p w14:paraId="0A0324FA" w14:textId="77777777" w:rsidR="00C9074B" w:rsidRPr="00CB71FC" w:rsidRDefault="00C9074B" w:rsidP="00815271">
            <w:pPr>
              <w:rPr>
                <w:rFonts w:ascii="新細明體" w:hAnsi="新細明體"/>
              </w:rPr>
            </w:pPr>
            <w:r w:rsidRPr="00CB71FC">
              <w:rPr>
                <w:rFonts w:ascii="新細明體" w:hAnsi="新細明體" w:hint="eastAsia"/>
              </w:rPr>
              <w:t>幕後尖兵群</w:t>
            </w:r>
          </w:p>
          <w:p w14:paraId="35AE3382" w14:textId="77777777" w:rsidR="00C9074B" w:rsidRPr="00CB71FC" w:rsidRDefault="00C9074B" w:rsidP="00815271">
            <w:pPr>
              <w:rPr>
                <w:rFonts w:ascii="新細明體" w:hAnsi="新細明體"/>
              </w:rPr>
            </w:pPr>
            <w:r w:rsidRPr="00CB71FC">
              <w:rPr>
                <w:rFonts w:ascii="新細明體" w:hAnsi="新細明體" w:hint="eastAsia"/>
              </w:rPr>
              <w:t>感言篇</w:t>
            </w:r>
          </w:p>
          <w:p w14:paraId="76FACDE7" w14:textId="77777777" w:rsidR="00C9074B" w:rsidRPr="00CB71FC" w:rsidRDefault="00C9074B" w:rsidP="00815271">
            <w:pPr>
              <w:rPr>
                <w:rFonts w:ascii="新細明體" w:hAnsi="新細明體"/>
              </w:rPr>
            </w:pPr>
            <w:r w:rsidRPr="00CB71FC">
              <w:rPr>
                <w:rFonts w:ascii="新細明體" w:hAnsi="新細明體" w:hint="eastAsia"/>
              </w:rPr>
              <w:t>任務編組</w:t>
            </w:r>
          </w:p>
          <w:p w14:paraId="0EBA024B" w14:textId="77777777" w:rsidR="00C9074B" w:rsidRPr="00CB71FC" w:rsidRDefault="00C9074B" w:rsidP="00815271">
            <w:pPr>
              <w:rPr>
                <w:rFonts w:ascii="新細明體" w:hAnsi="新細明體"/>
              </w:rPr>
            </w:pPr>
            <w:r w:rsidRPr="00CB71FC">
              <w:rPr>
                <w:rFonts w:ascii="新細明體" w:hAnsi="新細明體" w:hint="eastAsia"/>
              </w:rPr>
              <w:t>法會外一章</w:t>
            </w:r>
          </w:p>
          <w:p w14:paraId="10F6B5F7" w14:textId="77777777" w:rsidR="00C9074B" w:rsidRPr="00CB71FC" w:rsidRDefault="00C9074B" w:rsidP="00815271">
            <w:pPr>
              <w:rPr>
                <w:rFonts w:ascii="新細明體" w:hAnsi="新細明體"/>
              </w:rPr>
            </w:pPr>
            <w:r w:rsidRPr="00CB71FC">
              <w:rPr>
                <w:rFonts w:ascii="新細明體" w:hAnsi="新細明體" w:hint="eastAsia"/>
              </w:rPr>
              <w:t>儀程宜統一</w:t>
            </w:r>
          </w:p>
          <w:p w14:paraId="63AF797A" w14:textId="77777777" w:rsidR="00C9074B" w:rsidRPr="00CB71FC" w:rsidRDefault="00C9074B" w:rsidP="00815271">
            <w:pPr>
              <w:rPr>
                <w:rFonts w:ascii="新細明體" w:hAnsi="新細明體"/>
              </w:rPr>
            </w:pPr>
            <w:r w:rsidRPr="00CB71FC">
              <w:rPr>
                <w:rFonts w:ascii="新細明體" w:hAnsi="新細明體" w:hint="eastAsia"/>
              </w:rPr>
              <w:t>鐳力阿到場管理委員會徵才</w:t>
            </w:r>
          </w:p>
          <w:p w14:paraId="5DD438BA" w14:textId="77777777" w:rsidR="00C9074B" w:rsidRPr="00CB71FC" w:rsidRDefault="00C9074B" w:rsidP="00815271">
            <w:pPr>
              <w:rPr>
                <w:rFonts w:ascii="新細明體" w:hAnsi="新細明體"/>
              </w:rPr>
            </w:pPr>
            <w:r w:rsidRPr="00CB71FC">
              <w:rPr>
                <w:rFonts w:ascii="新細明體" w:hAnsi="新細明體" w:hint="eastAsia"/>
              </w:rPr>
              <w:lastRenderedPageBreak/>
              <w:t>正名篇</w:t>
            </w:r>
          </w:p>
          <w:p w14:paraId="319117A1" w14:textId="77777777" w:rsidR="00C9074B" w:rsidRPr="00CB71FC" w:rsidRDefault="00C9074B" w:rsidP="00815271">
            <w:pPr>
              <w:rPr>
                <w:rFonts w:ascii="新細明體" w:hAnsi="新細明體"/>
              </w:rPr>
            </w:pPr>
            <w:r w:rsidRPr="00CB71FC">
              <w:rPr>
                <w:rFonts w:ascii="新細明體" w:hAnsi="新細明體" w:hint="eastAsia"/>
              </w:rPr>
              <w:t>奇譚篇之一</w:t>
            </w:r>
          </w:p>
          <w:p w14:paraId="26445016" w14:textId="77777777" w:rsidR="00C9074B" w:rsidRPr="00CB71FC" w:rsidRDefault="00C9074B" w:rsidP="00815271">
            <w:pPr>
              <w:rPr>
                <w:rFonts w:ascii="新細明體" w:hAnsi="新細明體"/>
              </w:rPr>
            </w:pPr>
            <w:r w:rsidRPr="00CB71FC">
              <w:rPr>
                <w:rFonts w:ascii="新細明體" w:hAnsi="新細明體" w:hint="eastAsia"/>
              </w:rPr>
              <w:t>奇譚篇之二</w:t>
            </w:r>
          </w:p>
          <w:p w14:paraId="25C1123E" w14:textId="77777777" w:rsidR="00C9074B" w:rsidRPr="00CB71FC" w:rsidRDefault="00C9074B" w:rsidP="00815271">
            <w:pPr>
              <w:rPr>
                <w:rFonts w:ascii="新細明體" w:hAnsi="新細明體"/>
              </w:rPr>
            </w:pPr>
            <w:r w:rsidRPr="00CB71FC">
              <w:rPr>
                <w:rFonts w:ascii="新細明體" w:hAnsi="新細明體" w:hint="eastAsia"/>
              </w:rPr>
              <w:t>梅園樓小檔案</w:t>
            </w:r>
          </w:p>
        </w:tc>
        <w:tc>
          <w:tcPr>
            <w:tcW w:w="1417" w:type="dxa"/>
            <w:vAlign w:val="center"/>
          </w:tcPr>
          <w:p w14:paraId="7AE59B7A" w14:textId="77777777" w:rsidR="00C9074B" w:rsidRPr="00CB71FC" w:rsidRDefault="00C9074B" w:rsidP="00815271">
            <w:pPr>
              <w:rPr>
                <w:rFonts w:ascii="新細明體" w:hAnsi="新細明體"/>
              </w:rPr>
            </w:pPr>
            <w:r w:rsidRPr="00CB71FC">
              <w:rPr>
                <w:rFonts w:ascii="新細明體" w:hAnsi="新細明體" w:hint="eastAsia"/>
              </w:rPr>
              <w:lastRenderedPageBreak/>
              <w:t>22</w:t>
            </w:r>
          </w:p>
          <w:p w14:paraId="558A980C" w14:textId="77777777" w:rsidR="00C9074B" w:rsidRPr="00CB71FC" w:rsidRDefault="00C9074B" w:rsidP="00815271">
            <w:pPr>
              <w:rPr>
                <w:rFonts w:ascii="新細明體" w:hAnsi="新細明體"/>
              </w:rPr>
            </w:pPr>
            <w:r w:rsidRPr="00CB71FC">
              <w:rPr>
                <w:rFonts w:ascii="新細明體" w:hAnsi="新細明體" w:hint="eastAsia"/>
              </w:rPr>
              <w:t>23</w:t>
            </w:r>
          </w:p>
          <w:p w14:paraId="40F7E099" w14:textId="77777777" w:rsidR="00C9074B" w:rsidRPr="00CB71FC" w:rsidRDefault="00C9074B" w:rsidP="00815271">
            <w:pPr>
              <w:rPr>
                <w:rFonts w:ascii="新細明體" w:hAnsi="新細明體"/>
              </w:rPr>
            </w:pPr>
            <w:r w:rsidRPr="00CB71FC">
              <w:rPr>
                <w:rFonts w:ascii="新細明體" w:hAnsi="新細明體" w:hint="eastAsia"/>
              </w:rPr>
              <w:t>24</w:t>
            </w:r>
          </w:p>
          <w:p w14:paraId="00701811" w14:textId="77777777" w:rsidR="00C9074B" w:rsidRPr="00CB71FC" w:rsidRDefault="00C9074B" w:rsidP="00815271">
            <w:pPr>
              <w:rPr>
                <w:rFonts w:ascii="新細明體" w:hAnsi="新細明體"/>
              </w:rPr>
            </w:pPr>
            <w:r w:rsidRPr="00CB71FC">
              <w:rPr>
                <w:rFonts w:ascii="新細明體" w:hAnsi="新細明體" w:hint="eastAsia"/>
              </w:rPr>
              <w:t>27</w:t>
            </w:r>
          </w:p>
          <w:p w14:paraId="6757E66A" w14:textId="77777777" w:rsidR="00C9074B" w:rsidRPr="00CB71FC" w:rsidRDefault="00C9074B" w:rsidP="00815271">
            <w:pPr>
              <w:rPr>
                <w:rFonts w:ascii="新細明體" w:hAnsi="新細明體"/>
              </w:rPr>
            </w:pPr>
            <w:r w:rsidRPr="00CB71FC">
              <w:rPr>
                <w:rFonts w:ascii="新細明體" w:hAnsi="新細明體" w:hint="eastAsia"/>
              </w:rPr>
              <w:t>31</w:t>
            </w:r>
          </w:p>
          <w:p w14:paraId="322F7116" w14:textId="77777777" w:rsidR="00C9074B" w:rsidRPr="00CB71FC" w:rsidRDefault="00C9074B" w:rsidP="00815271">
            <w:pPr>
              <w:rPr>
                <w:rFonts w:ascii="新細明體" w:hAnsi="新細明體"/>
              </w:rPr>
            </w:pPr>
            <w:r w:rsidRPr="00CB71FC">
              <w:rPr>
                <w:rFonts w:ascii="新細明體" w:hAnsi="新細明體" w:hint="eastAsia"/>
              </w:rPr>
              <w:t>34</w:t>
            </w:r>
          </w:p>
          <w:p w14:paraId="6112329B" w14:textId="77777777" w:rsidR="00C9074B" w:rsidRPr="00CB71FC" w:rsidRDefault="00C9074B" w:rsidP="00815271">
            <w:pPr>
              <w:rPr>
                <w:rFonts w:ascii="新細明體" w:hAnsi="新細明體"/>
              </w:rPr>
            </w:pPr>
            <w:r w:rsidRPr="00CB71FC">
              <w:rPr>
                <w:rFonts w:ascii="新細明體" w:hAnsi="新細明體" w:hint="eastAsia"/>
              </w:rPr>
              <w:t>36</w:t>
            </w:r>
          </w:p>
          <w:p w14:paraId="122C4771" w14:textId="77777777" w:rsidR="00C9074B" w:rsidRPr="00CB71FC" w:rsidRDefault="00C9074B" w:rsidP="00815271">
            <w:pPr>
              <w:rPr>
                <w:rFonts w:ascii="新細明體" w:hAnsi="新細明體"/>
              </w:rPr>
            </w:pPr>
            <w:r w:rsidRPr="00CB71FC">
              <w:rPr>
                <w:rFonts w:ascii="新細明體" w:hAnsi="新細明體" w:hint="eastAsia"/>
              </w:rPr>
              <w:t>39</w:t>
            </w:r>
          </w:p>
          <w:p w14:paraId="47BD7971" w14:textId="77777777" w:rsidR="00C9074B" w:rsidRPr="00CB71FC" w:rsidRDefault="00C9074B" w:rsidP="00815271">
            <w:pPr>
              <w:rPr>
                <w:rFonts w:ascii="新細明體" w:hAnsi="新細明體"/>
              </w:rPr>
            </w:pPr>
            <w:r w:rsidRPr="00CB71FC">
              <w:rPr>
                <w:rFonts w:ascii="新細明體" w:hAnsi="新細明體" w:hint="eastAsia"/>
              </w:rPr>
              <w:t>41</w:t>
            </w:r>
          </w:p>
          <w:p w14:paraId="4AE8B127" w14:textId="77777777" w:rsidR="00C9074B" w:rsidRPr="00CB71FC" w:rsidRDefault="00C9074B" w:rsidP="00815271">
            <w:pPr>
              <w:rPr>
                <w:rFonts w:ascii="新細明體" w:hAnsi="新細明體"/>
              </w:rPr>
            </w:pPr>
            <w:r w:rsidRPr="00CB71FC">
              <w:rPr>
                <w:rFonts w:ascii="新細明體" w:hAnsi="新細明體" w:hint="eastAsia"/>
              </w:rPr>
              <w:t>42</w:t>
            </w:r>
          </w:p>
          <w:p w14:paraId="5BE0FB7C" w14:textId="77777777" w:rsidR="00C9074B" w:rsidRPr="00CB71FC" w:rsidRDefault="00C9074B" w:rsidP="00815271">
            <w:pPr>
              <w:rPr>
                <w:rFonts w:ascii="新細明體" w:hAnsi="新細明體"/>
              </w:rPr>
            </w:pPr>
            <w:r w:rsidRPr="00CB71FC">
              <w:rPr>
                <w:rFonts w:ascii="新細明體" w:hAnsi="新細明體" w:hint="eastAsia"/>
              </w:rPr>
              <w:t>45</w:t>
            </w:r>
          </w:p>
          <w:p w14:paraId="611CA77A" w14:textId="77777777" w:rsidR="00C9074B" w:rsidRPr="00CB71FC" w:rsidRDefault="00C9074B" w:rsidP="00815271">
            <w:pPr>
              <w:rPr>
                <w:rFonts w:ascii="新細明體" w:hAnsi="新細明體"/>
              </w:rPr>
            </w:pPr>
            <w:r w:rsidRPr="00CB71FC">
              <w:rPr>
                <w:rFonts w:ascii="新細明體" w:hAnsi="新細明體" w:hint="eastAsia"/>
              </w:rPr>
              <w:t>46</w:t>
            </w:r>
          </w:p>
          <w:p w14:paraId="2351CE96" w14:textId="77777777" w:rsidR="00C9074B" w:rsidRPr="00CB71FC" w:rsidRDefault="00C9074B" w:rsidP="00815271">
            <w:pPr>
              <w:rPr>
                <w:rFonts w:ascii="新細明體" w:hAnsi="新細明體"/>
              </w:rPr>
            </w:pPr>
            <w:r w:rsidRPr="00CB71FC">
              <w:rPr>
                <w:rFonts w:ascii="新細明體" w:hAnsi="新細明體" w:hint="eastAsia"/>
              </w:rPr>
              <w:lastRenderedPageBreak/>
              <w:t>47</w:t>
            </w:r>
          </w:p>
          <w:p w14:paraId="146F0D1D" w14:textId="77777777" w:rsidR="00C9074B" w:rsidRPr="00CB71FC" w:rsidRDefault="00C9074B" w:rsidP="00815271">
            <w:pPr>
              <w:rPr>
                <w:rFonts w:ascii="新細明體" w:hAnsi="新細明體"/>
              </w:rPr>
            </w:pPr>
            <w:r w:rsidRPr="00CB71FC">
              <w:rPr>
                <w:rFonts w:ascii="新細明體" w:hAnsi="新細明體" w:hint="eastAsia"/>
              </w:rPr>
              <w:t>49</w:t>
            </w:r>
          </w:p>
          <w:p w14:paraId="0356C2FE" w14:textId="77777777" w:rsidR="00C9074B" w:rsidRPr="00CB71FC" w:rsidRDefault="00C9074B" w:rsidP="00815271">
            <w:pPr>
              <w:rPr>
                <w:rFonts w:ascii="新細明體" w:hAnsi="新細明體"/>
              </w:rPr>
            </w:pPr>
            <w:r w:rsidRPr="00CB71FC">
              <w:rPr>
                <w:rFonts w:ascii="新細明體" w:hAnsi="新細明體" w:hint="eastAsia"/>
              </w:rPr>
              <w:t>50</w:t>
            </w:r>
          </w:p>
          <w:p w14:paraId="32833941" w14:textId="77777777" w:rsidR="00C9074B" w:rsidRPr="00CB71FC" w:rsidRDefault="00C9074B" w:rsidP="00815271">
            <w:pPr>
              <w:rPr>
                <w:rFonts w:ascii="新細明體" w:hAnsi="新細明體"/>
              </w:rPr>
            </w:pPr>
            <w:r w:rsidRPr="00CB71FC">
              <w:rPr>
                <w:rFonts w:ascii="新細明體" w:hAnsi="新細明體" w:hint="eastAsia"/>
              </w:rPr>
              <w:t>52</w:t>
            </w:r>
          </w:p>
        </w:tc>
        <w:tc>
          <w:tcPr>
            <w:tcW w:w="1985" w:type="dxa"/>
            <w:vAlign w:val="center"/>
          </w:tcPr>
          <w:p w14:paraId="6F38482E" w14:textId="77777777" w:rsidR="00C9074B" w:rsidRPr="00CB71FC" w:rsidRDefault="00C9074B" w:rsidP="00815271">
            <w:pPr>
              <w:rPr>
                <w:rFonts w:ascii="新細明體" w:hAnsi="新細明體"/>
              </w:rPr>
            </w:pPr>
            <w:r w:rsidRPr="00CB71FC">
              <w:rPr>
                <w:rFonts w:ascii="新細明體" w:hAnsi="新細明體" w:hint="eastAsia"/>
              </w:rPr>
              <w:lastRenderedPageBreak/>
              <w:t>曾正高</w:t>
            </w:r>
          </w:p>
          <w:p w14:paraId="5D35F72F" w14:textId="77777777" w:rsidR="00C9074B" w:rsidRPr="00CB71FC" w:rsidRDefault="00C9074B" w:rsidP="00815271">
            <w:pPr>
              <w:rPr>
                <w:rFonts w:ascii="新細明體" w:hAnsi="新細明體"/>
              </w:rPr>
            </w:pPr>
            <w:r w:rsidRPr="00CB71FC">
              <w:rPr>
                <w:rFonts w:ascii="新細明體" w:hAnsi="新細明體" w:hint="eastAsia"/>
              </w:rPr>
              <w:t>極院</w:t>
            </w:r>
          </w:p>
          <w:p w14:paraId="7A58A441" w14:textId="77777777" w:rsidR="00C9074B" w:rsidRPr="00CB71FC" w:rsidRDefault="00C9074B" w:rsidP="00815271">
            <w:pPr>
              <w:rPr>
                <w:rFonts w:ascii="新細明體" w:hAnsi="新細明體"/>
              </w:rPr>
            </w:pPr>
            <w:r w:rsidRPr="00CB71FC">
              <w:rPr>
                <w:rFonts w:ascii="新細明體" w:hAnsi="新細明體" w:hint="eastAsia"/>
              </w:rPr>
              <w:t>黃敏書</w:t>
            </w:r>
          </w:p>
          <w:p w14:paraId="35A25E2E" w14:textId="77777777" w:rsidR="00C9074B" w:rsidRPr="00CB71FC" w:rsidRDefault="00C9074B" w:rsidP="00815271">
            <w:pPr>
              <w:rPr>
                <w:rFonts w:ascii="新細明體" w:hAnsi="新細明體"/>
              </w:rPr>
            </w:pPr>
            <w:r w:rsidRPr="00CB71FC">
              <w:rPr>
                <w:rFonts w:ascii="新細明體" w:hAnsi="新細明體" w:hint="eastAsia"/>
              </w:rPr>
              <w:t>曾正高</w:t>
            </w:r>
          </w:p>
          <w:p w14:paraId="3103DB43" w14:textId="77777777" w:rsidR="00C9074B" w:rsidRPr="00CB71FC" w:rsidRDefault="00C9074B" w:rsidP="00815271">
            <w:pPr>
              <w:rPr>
                <w:rFonts w:ascii="新細明體" w:hAnsi="新細明體"/>
              </w:rPr>
            </w:pPr>
            <w:r w:rsidRPr="00CB71FC">
              <w:rPr>
                <w:rFonts w:ascii="新細明體" w:hAnsi="新細明體" w:hint="eastAsia"/>
              </w:rPr>
              <w:t>編輯部</w:t>
            </w:r>
          </w:p>
          <w:p w14:paraId="7BFF56ED" w14:textId="77777777" w:rsidR="00C9074B" w:rsidRPr="00CB71FC" w:rsidRDefault="00C9074B" w:rsidP="00815271">
            <w:pPr>
              <w:rPr>
                <w:rFonts w:ascii="新細明體" w:hAnsi="新細明體"/>
              </w:rPr>
            </w:pPr>
            <w:r w:rsidRPr="00CB71FC">
              <w:rPr>
                <w:rFonts w:ascii="新細明體" w:hAnsi="新細明體" w:hint="eastAsia"/>
              </w:rPr>
              <w:t>極院</w:t>
            </w:r>
          </w:p>
          <w:p w14:paraId="0DB6CE24" w14:textId="77777777" w:rsidR="00C9074B" w:rsidRPr="00CB71FC" w:rsidRDefault="00C9074B" w:rsidP="00815271">
            <w:pPr>
              <w:rPr>
                <w:rFonts w:ascii="新細明體" w:hAnsi="新細明體"/>
              </w:rPr>
            </w:pPr>
            <w:r w:rsidRPr="00CB71FC">
              <w:rPr>
                <w:rFonts w:ascii="新細明體" w:hAnsi="新細明體" w:hint="eastAsia"/>
              </w:rPr>
              <w:t>金光寵</w:t>
            </w:r>
          </w:p>
          <w:p w14:paraId="390F0149" w14:textId="77777777" w:rsidR="00C9074B" w:rsidRPr="00CB71FC" w:rsidRDefault="00C9074B" w:rsidP="00815271">
            <w:pPr>
              <w:rPr>
                <w:rFonts w:ascii="新細明體" w:hAnsi="新細明體"/>
              </w:rPr>
            </w:pPr>
            <w:r w:rsidRPr="00CB71FC">
              <w:rPr>
                <w:rFonts w:ascii="新細明體" w:hAnsi="新細明體" w:hint="eastAsia"/>
              </w:rPr>
              <w:t>金光寵</w:t>
            </w:r>
          </w:p>
          <w:p w14:paraId="0FB12EEE" w14:textId="77777777" w:rsidR="00C9074B" w:rsidRPr="00CB71FC" w:rsidRDefault="00C9074B" w:rsidP="00815271">
            <w:pPr>
              <w:rPr>
                <w:rFonts w:ascii="新細明體" w:hAnsi="新細明體"/>
              </w:rPr>
            </w:pPr>
            <w:r w:rsidRPr="00CB71FC">
              <w:rPr>
                <w:rFonts w:ascii="新細明體" w:hAnsi="新細明體" w:hint="eastAsia"/>
              </w:rPr>
              <w:t>鄧雪牧</w:t>
            </w:r>
          </w:p>
          <w:p w14:paraId="1B621909" w14:textId="77777777" w:rsidR="00C9074B" w:rsidRPr="00CB71FC" w:rsidRDefault="00C9074B" w:rsidP="00815271">
            <w:pPr>
              <w:rPr>
                <w:rFonts w:ascii="新細明體" w:hAnsi="新細明體"/>
              </w:rPr>
            </w:pPr>
            <w:r w:rsidRPr="00CB71FC">
              <w:rPr>
                <w:rFonts w:ascii="新細明體" w:hAnsi="新細明體" w:hint="eastAsia"/>
              </w:rPr>
              <w:t>陳奮心</w:t>
            </w:r>
          </w:p>
          <w:p w14:paraId="1D672711" w14:textId="77777777" w:rsidR="00C9074B" w:rsidRPr="00CB71FC" w:rsidRDefault="00C9074B" w:rsidP="00815271">
            <w:pPr>
              <w:rPr>
                <w:rFonts w:ascii="新細明體" w:hAnsi="新細明體"/>
              </w:rPr>
            </w:pPr>
            <w:r w:rsidRPr="00CB71FC">
              <w:rPr>
                <w:rFonts w:ascii="新細明體" w:hAnsi="新細明體" w:hint="eastAsia"/>
              </w:rPr>
              <w:t>趙光武</w:t>
            </w:r>
          </w:p>
          <w:p w14:paraId="195284E1" w14:textId="77777777" w:rsidR="00C9074B" w:rsidRPr="00CB71FC" w:rsidRDefault="00C9074B" w:rsidP="00815271">
            <w:pPr>
              <w:rPr>
                <w:rFonts w:ascii="新細明體" w:hAnsi="新細明體"/>
              </w:rPr>
            </w:pPr>
            <w:r w:rsidRPr="00CB71FC">
              <w:rPr>
                <w:rFonts w:ascii="新細明體" w:hAnsi="新細明體" w:hint="eastAsia"/>
              </w:rPr>
              <w:t>極院</w:t>
            </w:r>
          </w:p>
          <w:p w14:paraId="0DC06D14" w14:textId="77777777" w:rsidR="00C9074B" w:rsidRPr="00CB71FC" w:rsidRDefault="00C9074B" w:rsidP="00815271">
            <w:pPr>
              <w:rPr>
                <w:rFonts w:ascii="新細明體" w:hAnsi="新細明體"/>
              </w:rPr>
            </w:pPr>
            <w:r w:rsidRPr="00CB71FC">
              <w:rPr>
                <w:rFonts w:ascii="新細明體" w:hAnsi="新細明體" w:hint="eastAsia"/>
              </w:rPr>
              <w:lastRenderedPageBreak/>
              <w:t>趙光武</w:t>
            </w:r>
          </w:p>
          <w:p w14:paraId="2A255ABB" w14:textId="77777777" w:rsidR="00C9074B" w:rsidRPr="00CB71FC" w:rsidRDefault="00C9074B" w:rsidP="00815271">
            <w:pPr>
              <w:rPr>
                <w:rFonts w:ascii="新細明體" w:hAnsi="新細明體"/>
              </w:rPr>
            </w:pPr>
            <w:r w:rsidRPr="00CB71FC">
              <w:rPr>
                <w:rFonts w:ascii="新細明體" w:hAnsi="新細明體" w:hint="eastAsia"/>
              </w:rPr>
              <w:t>李敏珍</w:t>
            </w:r>
          </w:p>
          <w:p w14:paraId="76166FD4" w14:textId="77777777" w:rsidR="00C9074B" w:rsidRPr="00CB71FC" w:rsidRDefault="00C9074B" w:rsidP="00815271">
            <w:pPr>
              <w:rPr>
                <w:rFonts w:ascii="新細明體" w:hAnsi="新細明體"/>
              </w:rPr>
            </w:pPr>
            <w:r w:rsidRPr="00CB71FC">
              <w:rPr>
                <w:rFonts w:ascii="新細明體" w:hAnsi="新細明體" w:hint="eastAsia"/>
              </w:rPr>
              <w:t>李敏珍</w:t>
            </w:r>
          </w:p>
          <w:p w14:paraId="55CD052F" w14:textId="77777777" w:rsidR="00C9074B" w:rsidRPr="00CB71FC" w:rsidRDefault="00C9074B" w:rsidP="00815271">
            <w:pPr>
              <w:rPr>
                <w:rFonts w:ascii="新細明體" w:hAnsi="新細明體"/>
              </w:rPr>
            </w:pPr>
            <w:r w:rsidRPr="00CB71FC">
              <w:rPr>
                <w:rFonts w:ascii="新細明體" w:hAnsi="新細明體" w:hint="eastAsia"/>
              </w:rPr>
              <w:t>鄧雪牧</w:t>
            </w:r>
          </w:p>
        </w:tc>
        <w:tc>
          <w:tcPr>
            <w:tcW w:w="1034" w:type="dxa"/>
            <w:vAlign w:val="center"/>
          </w:tcPr>
          <w:p w14:paraId="354CCEF1" w14:textId="77777777" w:rsidR="00C9074B" w:rsidRPr="00CB71FC" w:rsidRDefault="00C9074B" w:rsidP="00815271">
            <w:pPr>
              <w:rPr>
                <w:rFonts w:ascii="新細明體" w:hAnsi="新細明體"/>
              </w:rPr>
            </w:pPr>
          </w:p>
        </w:tc>
      </w:tr>
      <w:tr w:rsidR="00C9074B" w:rsidRPr="00CB71FC" w14:paraId="5482FAD4" w14:textId="77777777" w:rsidTr="00815271">
        <w:trPr>
          <w:trHeight w:val="934"/>
        </w:trPr>
        <w:tc>
          <w:tcPr>
            <w:tcW w:w="1728" w:type="dxa"/>
            <w:vAlign w:val="center"/>
          </w:tcPr>
          <w:p w14:paraId="7CD14B14" w14:textId="77777777" w:rsidR="00C9074B" w:rsidRPr="00CB71FC" w:rsidRDefault="00C9074B" w:rsidP="00815271">
            <w:pPr>
              <w:rPr>
                <w:rFonts w:ascii="新細明體" w:hAnsi="新細明體"/>
              </w:rPr>
            </w:pPr>
            <w:r w:rsidRPr="00CB71FC">
              <w:rPr>
                <w:rFonts w:ascii="新細明體" w:hAnsi="新細明體" w:hint="eastAsia"/>
              </w:rPr>
              <w:t>2008/4/15</w:t>
            </w:r>
          </w:p>
        </w:tc>
        <w:tc>
          <w:tcPr>
            <w:tcW w:w="900" w:type="dxa"/>
            <w:vAlign w:val="center"/>
          </w:tcPr>
          <w:p w14:paraId="043A3CE6" w14:textId="77777777" w:rsidR="00C9074B" w:rsidRPr="00CB71FC" w:rsidRDefault="00C9074B" w:rsidP="00815271">
            <w:pPr>
              <w:rPr>
                <w:rFonts w:ascii="新細明體" w:hAnsi="新細明體"/>
              </w:rPr>
            </w:pPr>
            <w:r w:rsidRPr="00CB71FC">
              <w:rPr>
                <w:rFonts w:ascii="新細明體" w:hAnsi="新細明體" w:hint="eastAsia"/>
              </w:rPr>
              <w:t>289</w:t>
            </w:r>
          </w:p>
        </w:tc>
        <w:tc>
          <w:tcPr>
            <w:tcW w:w="2160" w:type="dxa"/>
            <w:vAlign w:val="center"/>
          </w:tcPr>
          <w:p w14:paraId="493EF622" w14:textId="77777777" w:rsidR="00C9074B" w:rsidRPr="00CB71FC" w:rsidRDefault="00C9074B" w:rsidP="00815271">
            <w:pPr>
              <w:rPr>
                <w:rFonts w:ascii="新細明體" w:hAnsi="新細明體"/>
                <w:b/>
              </w:rPr>
            </w:pPr>
            <w:r w:rsidRPr="00CB71FC">
              <w:rPr>
                <w:rFonts w:ascii="新細明體" w:hAnsi="新細明體" w:hint="eastAsia"/>
                <w:b/>
              </w:rPr>
              <w:t>天上叮嚀語</w:t>
            </w:r>
          </w:p>
        </w:tc>
        <w:tc>
          <w:tcPr>
            <w:tcW w:w="6377" w:type="dxa"/>
          </w:tcPr>
          <w:p w14:paraId="0F754122" w14:textId="77777777" w:rsidR="00C9074B" w:rsidRPr="00CB71FC" w:rsidRDefault="00C9074B" w:rsidP="00815271">
            <w:pPr>
              <w:rPr>
                <w:rFonts w:ascii="新細明體" w:hAnsi="新細明體"/>
              </w:rPr>
            </w:pPr>
            <w:r w:rsidRPr="00CB71FC">
              <w:rPr>
                <w:rFonts w:ascii="新細明體" w:hAnsi="新細明體" w:hint="eastAsia"/>
              </w:rPr>
              <w:t>上元龍華會暨第二期破劫保台法會時程頒訂</w:t>
            </w:r>
          </w:p>
          <w:p w14:paraId="20507378" w14:textId="77777777" w:rsidR="00C9074B" w:rsidRPr="00CB71FC" w:rsidRDefault="00C9074B" w:rsidP="00815271">
            <w:pPr>
              <w:rPr>
                <w:rFonts w:ascii="新細明體" w:hAnsi="新細明體"/>
              </w:rPr>
            </w:pPr>
            <w:r w:rsidRPr="00CB71FC">
              <w:rPr>
                <w:rFonts w:ascii="新細明體" w:hAnsi="新細明體" w:hint="eastAsia"/>
              </w:rPr>
              <w:t>上元龍華會暨第二期破劫保台法會破劫保台迴向文</w:t>
            </w:r>
          </w:p>
        </w:tc>
        <w:tc>
          <w:tcPr>
            <w:tcW w:w="1417" w:type="dxa"/>
            <w:vAlign w:val="center"/>
          </w:tcPr>
          <w:p w14:paraId="496A8C53" w14:textId="77777777" w:rsidR="00C9074B" w:rsidRPr="00CB71FC" w:rsidRDefault="00C9074B" w:rsidP="00815271">
            <w:pPr>
              <w:rPr>
                <w:rFonts w:ascii="新細明體" w:hAnsi="新細明體"/>
              </w:rPr>
            </w:pPr>
            <w:r w:rsidRPr="00CB71FC">
              <w:rPr>
                <w:rFonts w:ascii="新細明體" w:hAnsi="新細明體" w:hint="eastAsia"/>
              </w:rPr>
              <w:t>53</w:t>
            </w:r>
          </w:p>
          <w:p w14:paraId="17961BCE" w14:textId="77777777" w:rsidR="00C9074B" w:rsidRPr="00CB71FC" w:rsidRDefault="00C9074B" w:rsidP="00815271">
            <w:pPr>
              <w:rPr>
                <w:rFonts w:ascii="新細明體" w:hAnsi="新細明體"/>
              </w:rPr>
            </w:pPr>
            <w:r w:rsidRPr="00CB71FC">
              <w:rPr>
                <w:rFonts w:ascii="新細明體" w:hAnsi="新細明體" w:hint="eastAsia"/>
              </w:rPr>
              <w:t>54</w:t>
            </w:r>
          </w:p>
        </w:tc>
        <w:tc>
          <w:tcPr>
            <w:tcW w:w="1985" w:type="dxa"/>
            <w:vAlign w:val="center"/>
          </w:tcPr>
          <w:p w14:paraId="74B56488" w14:textId="77777777" w:rsidR="00C9074B" w:rsidRPr="00CB71FC" w:rsidRDefault="00C9074B" w:rsidP="00815271">
            <w:pPr>
              <w:rPr>
                <w:rFonts w:ascii="新細明體" w:hAnsi="新細明體"/>
              </w:rPr>
            </w:pPr>
            <w:r w:rsidRPr="00CB71FC">
              <w:rPr>
                <w:rFonts w:ascii="新細明體" w:hAnsi="新細明體" w:hint="eastAsia"/>
              </w:rPr>
              <w:t>極院</w:t>
            </w:r>
          </w:p>
          <w:p w14:paraId="6DDEA62C" w14:textId="77777777" w:rsidR="00C9074B" w:rsidRPr="00CB71FC" w:rsidRDefault="00C9074B" w:rsidP="00815271">
            <w:pPr>
              <w:rPr>
                <w:rFonts w:ascii="新細明體" w:hAnsi="新細明體"/>
              </w:rPr>
            </w:pPr>
            <w:r w:rsidRPr="00CB71FC">
              <w:rPr>
                <w:rFonts w:ascii="新細明體" w:hAnsi="新細明體" w:hint="eastAsia"/>
              </w:rPr>
              <w:t>極院</w:t>
            </w:r>
          </w:p>
        </w:tc>
        <w:tc>
          <w:tcPr>
            <w:tcW w:w="1034" w:type="dxa"/>
            <w:vAlign w:val="center"/>
          </w:tcPr>
          <w:p w14:paraId="1199CE10" w14:textId="77777777" w:rsidR="00C9074B" w:rsidRPr="00CB71FC" w:rsidRDefault="00C9074B" w:rsidP="00815271">
            <w:pPr>
              <w:rPr>
                <w:rFonts w:ascii="新細明體" w:hAnsi="新細明體"/>
              </w:rPr>
            </w:pPr>
          </w:p>
        </w:tc>
      </w:tr>
      <w:tr w:rsidR="00C9074B" w:rsidRPr="00CB71FC" w14:paraId="29A3298F" w14:textId="77777777" w:rsidTr="00815271">
        <w:tc>
          <w:tcPr>
            <w:tcW w:w="1728" w:type="dxa"/>
            <w:vAlign w:val="center"/>
          </w:tcPr>
          <w:p w14:paraId="3FDD67A4" w14:textId="77777777" w:rsidR="00C9074B" w:rsidRPr="00CB71FC" w:rsidRDefault="00C9074B" w:rsidP="00815271">
            <w:pPr>
              <w:rPr>
                <w:rFonts w:ascii="新細明體" w:hAnsi="新細明體"/>
              </w:rPr>
            </w:pPr>
            <w:r w:rsidRPr="00CB71FC">
              <w:rPr>
                <w:rFonts w:ascii="新細明體" w:hAnsi="新細明體" w:hint="eastAsia"/>
              </w:rPr>
              <w:t>2008/4/15</w:t>
            </w:r>
          </w:p>
        </w:tc>
        <w:tc>
          <w:tcPr>
            <w:tcW w:w="900" w:type="dxa"/>
            <w:vAlign w:val="center"/>
          </w:tcPr>
          <w:p w14:paraId="2BDDC324" w14:textId="77777777" w:rsidR="00C9074B" w:rsidRPr="00CB71FC" w:rsidRDefault="00C9074B" w:rsidP="00815271">
            <w:pPr>
              <w:rPr>
                <w:rFonts w:ascii="新細明體" w:hAnsi="新細明體"/>
              </w:rPr>
            </w:pPr>
            <w:r w:rsidRPr="00CB71FC">
              <w:rPr>
                <w:rFonts w:ascii="新細明體" w:hAnsi="新細明體" w:hint="eastAsia"/>
              </w:rPr>
              <w:t>289</w:t>
            </w:r>
          </w:p>
        </w:tc>
        <w:tc>
          <w:tcPr>
            <w:tcW w:w="2160" w:type="dxa"/>
            <w:vAlign w:val="center"/>
          </w:tcPr>
          <w:p w14:paraId="7593F745" w14:textId="77777777" w:rsidR="00C9074B" w:rsidRPr="00CB71FC" w:rsidRDefault="00C9074B" w:rsidP="00815271">
            <w:pPr>
              <w:rPr>
                <w:rFonts w:ascii="新細明體" w:hAnsi="新細明體"/>
                <w:b/>
              </w:rPr>
            </w:pPr>
            <w:r w:rsidRPr="00CB71FC">
              <w:rPr>
                <w:rFonts w:ascii="新細明體" w:hAnsi="新細明體" w:hint="eastAsia"/>
                <w:b/>
              </w:rPr>
              <w:t>春祈禮</w:t>
            </w:r>
          </w:p>
        </w:tc>
        <w:tc>
          <w:tcPr>
            <w:tcW w:w="6377" w:type="dxa"/>
          </w:tcPr>
          <w:p w14:paraId="4881FEF0" w14:textId="77777777" w:rsidR="00C9074B" w:rsidRPr="00CB71FC" w:rsidRDefault="00C9074B" w:rsidP="00815271">
            <w:pPr>
              <w:rPr>
                <w:rFonts w:ascii="新細明體" w:hAnsi="新細明體"/>
              </w:rPr>
            </w:pPr>
            <w:r w:rsidRPr="00CB71FC">
              <w:rPr>
                <w:rFonts w:ascii="新細明體" w:hAnsi="新細明體" w:hint="eastAsia"/>
              </w:rPr>
              <w:t>春祈引錢龍‧如意招財 謝無形庇護‧化減劫運</w:t>
            </w:r>
          </w:p>
          <w:p w14:paraId="3E1E142E" w14:textId="77777777" w:rsidR="00C9074B" w:rsidRPr="00CB71FC" w:rsidRDefault="00C9074B" w:rsidP="00815271">
            <w:pPr>
              <w:rPr>
                <w:rFonts w:ascii="新細明體" w:hAnsi="新細明體"/>
              </w:rPr>
            </w:pPr>
            <w:r w:rsidRPr="00CB71FC">
              <w:rPr>
                <w:rFonts w:ascii="新細明體" w:hAnsi="新細明體" w:hint="eastAsia"/>
              </w:rPr>
              <w:t>春祈感恩無形護祐持續奮鬥完成天命</w:t>
            </w:r>
          </w:p>
          <w:p w14:paraId="22F8FE22" w14:textId="77777777" w:rsidR="00C9074B" w:rsidRPr="00CB71FC" w:rsidRDefault="00C9074B" w:rsidP="00815271">
            <w:pPr>
              <w:rPr>
                <w:rFonts w:ascii="新細明體" w:hAnsi="新細明體"/>
              </w:rPr>
            </w:pPr>
            <w:r w:rsidRPr="00CB71FC">
              <w:rPr>
                <w:rFonts w:ascii="新細明體" w:hAnsi="新細明體" w:hint="eastAsia"/>
              </w:rPr>
              <w:t>禮敬龍王龍神</w:t>
            </w:r>
          </w:p>
          <w:p w14:paraId="453A1486" w14:textId="77777777" w:rsidR="00C9074B" w:rsidRPr="00CB71FC" w:rsidRDefault="00C9074B" w:rsidP="00815271">
            <w:pPr>
              <w:rPr>
                <w:rFonts w:ascii="新細明體" w:hAnsi="新細明體"/>
              </w:rPr>
            </w:pPr>
            <w:r w:rsidRPr="00CB71FC">
              <w:rPr>
                <w:rFonts w:ascii="新細明體" w:hAnsi="新細明體" w:hint="eastAsia"/>
              </w:rPr>
              <w:t>二月二龍抬頭</w:t>
            </w:r>
          </w:p>
          <w:p w14:paraId="60323F08" w14:textId="77777777" w:rsidR="00C9074B" w:rsidRPr="00CB71FC" w:rsidRDefault="00C9074B" w:rsidP="00815271">
            <w:pPr>
              <w:rPr>
                <w:rFonts w:ascii="新細明體" w:hAnsi="新細明體"/>
              </w:rPr>
            </w:pPr>
            <w:r w:rsidRPr="00CB71FC">
              <w:rPr>
                <w:rFonts w:ascii="新細明體" w:hAnsi="新細明體" w:hint="eastAsia"/>
              </w:rPr>
              <w:t>第十屆「涵靜杯」全國學生寫生比賽頒獎</w:t>
            </w:r>
          </w:p>
        </w:tc>
        <w:tc>
          <w:tcPr>
            <w:tcW w:w="1417" w:type="dxa"/>
            <w:vAlign w:val="center"/>
          </w:tcPr>
          <w:p w14:paraId="02A8F465" w14:textId="77777777" w:rsidR="00C9074B" w:rsidRPr="00CB71FC" w:rsidRDefault="00C9074B" w:rsidP="00815271">
            <w:pPr>
              <w:rPr>
                <w:rFonts w:ascii="新細明體" w:hAnsi="新細明體"/>
              </w:rPr>
            </w:pPr>
            <w:r w:rsidRPr="00CB71FC">
              <w:rPr>
                <w:rFonts w:ascii="新細明體" w:hAnsi="新細明體" w:hint="eastAsia"/>
              </w:rPr>
              <w:t>55</w:t>
            </w:r>
          </w:p>
          <w:p w14:paraId="26B47C0B" w14:textId="77777777" w:rsidR="00C9074B" w:rsidRPr="00CB71FC" w:rsidRDefault="00C9074B" w:rsidP="00815271">
            <w:pPr>
              <w:rPr>
                <w:rFonts w:ascii="新細明體" w:hAnsi="新細明體"/>
              </w:rPr>
            </w:pPr>
            <w:r w:rsidRPr="00CB71FC">
              <w:rPr>
                <w:rFonts w:ascii="新細明體" w:hAnsi="新細明體" w:hint="eastAsia"/>
              </w:rPr>
              <w:t>58</w:t>
            </w:r>
          </w:p>
          <w:p w14:paraId="7507720F" w14:textId="77777777" w:rsidR="00C9074B" w:rsidRPr="00CB71FC" w:rsidRDefault="00C9074B" w:rsidP="00815271">
            <w:pPr>
              <w:rPr>
                <w:rFonts w:ascii="新細明體" w:hAnsi="新細明體"/>
              </w:rPr>
            </w:pPr>
            <w:r w:rsidRPr="00CB71FC">
              <w:rPr>
                <w:rFonts w:ascii="新細明體" w:hAnsi="新細明體" w:hint="eastAsia"/>
              </w:rPr>
              <w:t>60</w:t>
            </w:r>
          </w:p>
          <w:p w14:paraId="39AFA5E8" w14:textId="77777777" w:rsidR="00C9074B" w:rsidRPr="00CB71FC" w:rsidRDefault="00C9074B" w:rsidP="00815271">
            <w:pPr>
              <w:rPr>
                <w:rFonts w:ascii="新細明體" w:hAnsi="新細明體"/>
              </w:rPr>
            </w:pPr>
            <w:r w:rsidRPr="00CB71FC">
              <w:rPr>
                <w:rFonts w:ascii="新細明體" w:hAnsi="新細明體" w:hint="eastAsia"/>
              </w:rPr>
              <w:t>62</w:t>
            </w:r>
          </w:p>
          <w:p w14:paraId="227C83E2" w14:textId="77777777" w:rsidR="00C9074B" w:rsidRPr="00CB71FC" w:rsidRDefault="00C9074B" w:rsidP="00815271">
            <w:pPr>
              <w:rPr>
                <w:rFonts w:ascii="新細明體" w:hAnsi="新細明體"/>
              </w:rPr>
            </w:pPr>
            <w:r w:rsidRPr="00CB71FC">
              <w:rPr>
                <w:rFonts w:ascii="新細明體" w:hAnsi="新細明體" w:hint="eastAsia"/>
              </w:rPr>
              <w:t>63</w:t>
            </w:r>
          </w:p>
        </w:tc>
        <w:tc>
          <w:tcPr>
            <w:tcW w:w="1985" w:type="dxa"/>
            <w:vAlign w:val="center"/>
          </w:tcPr>
          <w:p w14:paraId="1DDC3D56" w14:textId="77777777" w:rsidR="00C9074B" w:rsidRPr="00CB71FC" w:rsidRDefault="00C9074B" w:rsidP="00815271">
            <w:pPr>
              <w:rPr>
                <w:rFonts w:ascii="新細明體" w:hAnsi="新細明體"/>
              </w:rPr>
            </w:pPr>
            <w:r w:rsidRPr="00CB71FC">
              <w:rPr>
                <w:rFonts w:ascii="新細明體" w:hAnsi="新細明體" w:hint="eastAsia"/>
              </w:rPr>
              <w:t>編輯部</w:t>
            </w:r>
          </w:p>
          <w:p w14:paraId="2529C39E" w14:textId="77777777" w:rsidR="00C9074B" w:rsidRPr="00CB71FC" w:rsidRDefault="00C9074B" w:rsidP="00815271">
            <w:pPr>
              <w:rPr>
                <w:rFonts w:ascii="新細明體" w:hAnsi="新細明體"/>
              </w:rPr>
            </w:pPr>
            <w:r w:rsidRPr="00CB71FC">
              <w:rPr>
                <w:rFonts w:ascii="新細明體" w:hAnsi="新細明體" w:hint="eastAsia"/>
              </w:rPr>
              <w:t>光照首席</w:t>
            </w:r>
          </w:p>
          <w:p w14:paraId="4E4240CA" w14:textId="77777777" w:rsidR="00C9074B" w:rsidRPr="00CB71FC" w:rsidRDefault="00C9074B" w:rsidP="00815271">
            <w:pPr>
              <w:rPr>
                <w:rFonts w:ascii="新細明體" w:hAnsi="新細明體"/>
              </w:rPr>
            </w:pPr>
            <w:r w:rsidRPr="00CB71FC">
              <w:rPr>
                <w:rFonts w:ascii="新細明體" w:hAnsi="新細明體" w:hint="eastAsia"/>
              </w:rPr>
              <w:t>曾正高</w:t>
            </w:r>
          </w:p>
          <w:p w14:paraId="5EBC6EA8" w14:textId="77777777" w:rsidR="00C9074B" w:rsidRPr="00CB71FC" w:rsidRDefault="00C9074B" w:rsidP="00815271">
            <w:pPr>
              <w:rPr>
                <w:rFonts w:ascii="新細明體" w:hAnsi="新細明體"/>
              </w:rPr>
            </w:pPr>
            <w:r w:rsidRPr="00CB71FC">
              <w:rPr>
                <w:rFonts w:ascii="新細明體" w:hAnsi="新細明體" w:hint="eastAsia"/>
              </w:rPr>
              <w:t>編輯部</w:t>
            </w:r>
          </w:p>
          <w:p w14:paraId="7DEE04BC" w14:textId="77777777" w:rsidR="00C9074B" w:rsidRPr="00CB71FC" w:rsidRDefault="00C9074B" w:rsidP="00815271">
            <w:pPr>
              <w:rPr>
                <w:rFonts w:ascii="新細明體" w:hAnsi="新細明體"/>
              </w:rPr>
            </w:pPr>
            <w:r w:rsidRPr="00CB71FC">
              <w:rPr>
                <w:rFonts w:ascii="新細明體" w:hAnsi="新細明體" w:hint="eastAsia"/>
              </w:rPr>
              <w:t>楊靜聲</w:t>
            </w:r>
          </w:p>
        </w:tc>
        <w:tc>
          <w:tcPr>
            <w:tcW w:w="1034" w:type="dxa"/>
            <w:vAlign w:val="center"/>
          </w:tcPr>
          <w:p w14:paraId="2F389B1B" w14:textId="77777777" w:rsidR="00C9074B" w:rsidRPr="00CB71FC" w:rsidRDefault="00C9074B" w:rsidP="00815271">
            <w:pPr>
              <w:rPr>
                <w:rFonts w:ascii="新細明體" w:hAnsi="新細明體"/>
              </w:rPr>
            </w:pPr>
          </w:p>
        </w:tc>
      </w:tr>
      <w:tr w:rsidR="00C9074B" w:rsidRPr="00CB71FC" w14:paraId="4B8CC2D5" w14:textId="77777777" w:rsidTr="00815271">
        <w:tc>
          <w:tcPr>
            <w:tcW w:w="1728" w:type="dxa"/>
            <w:vAlign w:val="center"/>
          </w:tcPr>
          <w:p w14:paraId="737E291D" w14:textId="77777777" w:rsidR="00C9074B" w:rsidRPr="00CB71FC" w:rsidRDefault="00C9074B" w:rsidP="00815271">
            <w:pPr>
              <w:rPr>
                <w:rFonts w:ascii="新細明體" w:hAnsi="新細明體"/>
              </w:rPr>
            </w:pPr>
            <w:r w:rsidRPr="00CB71FC">
              <w:rPr>
                <w:rFonts w:ascii="新細明體" w:hAnsi="新細明體" w:hint="eastAsia"/>
              </w:rPr>
              <w:t>2008/4/15</w:t>
            </w:r>
          </w:p>
        </w:tc>
        <w:tc>
          <w:tcPr>
            <w:tcW w:w="900" w:type="dxa"/>
            <w:vAlign w:val="center"/>
          </w:tcPr>
          <w:p w14:paraId="49FC3964" w14:textId="77777777" w:rsidR="00C9074B" w:rsidRPr="00CB71FC" w:rsidRDefault="00C9074B" w:rsidP="00815271">
            <w:pPr>
              <w:rPr>
                <w:rFonts w:ascii="新細明體" w:hAnsi="新細明體"/>
              </w:rPr>
            </w:pPr>
            <w:r w:rsidRPr="00CB71FC">
              <w:rPr>
                <w:rFonts w:ascii="新細明體" w:hAnsi="新細明體" w:hint="eastAsia"/>
              </w:rPr>
              <w:t>289</w:t>
            </w:r>
          </w:p>
        </w:tc>
        <w:tc>
          <w:tcPr>
            <w:tcW w:w="2160" w:type="dxa"/>
            <w:vAlign w:val="center"/>
          </w:tcPr>
          <w:p w14:paraId="6C3294E8" w14:textId="77777777" w:rsidR="00C9074B" w:rsidRPr="00CB71FC" w:rsidRDefault="00C9074B" w:rsidP="00815271">
            <w:pPr>
              <w:rPr>
                <w:rFonts w:ascii="新細明體" w:hAnsi="新細明體"/>
                <w:b/>
              </w:rPr>
            </w:pPr>
            <w:r w:rsidRPr="00CB71FC">
              <w:rPr>
                <w:rFonts w:ascii="新細明體" w:hAnsi="新細明體" w:hint="eastAsia"/>
                <w:b/>
              </w:rPr>
              <w:t>文昌祭</w:t>
            </w:r>
          </w:p>
        </w:tc>
        <w:tc>
          <w:tcPr>
            <w:tcW w:w="6377" w:type="dxa"/>
          </w:tcPr>
          <w:p w14:paraId="6B87717A" w14:textId="77777777" w:rsidR="00C9074B" w:rsidRPr="00CB71FC" w:rsidRDefault="00C9074B" w:rsidP="00815271">
            <w:pPr>
              <w:rPr>
                <w:rFonts w:ascii="新細明體" w:hAnsi="新細明體"/>
              </w:rPr>
            </w:pPr>
            <w:r w:rsidRPr="00CB71FC">
              <w:rPr>
                <w:rFonts w:ascii="新細明體" w:hAnsi="新細明體" w:hint="eastAsia"/>
              </w:rPr>
              <w:t>「文昌祭」首度結合大甲媽祖慶典活動</w:t>
            </w:r>
          </w:p>
          <w:p w14:paraId="4619566C" w14:textId="77777777" w:rsidR="00C9074B" w:rsidRPr="00CB71FC" w:rsidRDefault="00C9074B" w:rsidP="00815271">
            <w:pPr>
              <w:rPr>
                <w:rFonts w:ascii="新細明體" w:hAnsi="新細明體"/>
              </w:rPr>
            </w:pPr>
            <w:r w:rsidRPr="00CB71FC">
              <w:rPr>
                <w:rFonts w:ascii="新細明體" w:hAnsi="新細明體" w:hint="eastAsia"/>
              </w:rPr>
              <w:t>文昌祭推手</w:t>
            </w:r>
          </w:p>
          <w:p w14:paraId="551545E0" w14:textId="77777777" w:rsidR="00C9074B" w:rsidRPr="00CB71FC" w:rsidRDefault="00C9074B" w:rsidP="00815271">
            <w:pPr>
              <w:rPr>
                <w:rFonts w:ascii="新細明體" w:hAnsi="新細明體"/>
              </w:rPr>
            </w:pPr>
            <w:r w:rsidRPr="00CB71FC">
              <w:rPr>
                <w:rFonts w:ascii="新細明體" w:hAnsi="新細明體" w:hint="eastAsia"/>
              </w:rPr>
              <w:t>為何每年都參加文昌祭</w:t>
            </w:r>
          </w:p>
          <w:p w14:paraId="2C2677A5" w14:textId="77777777" w:rsidR="00C9074B" w:rsidRPr="00CB71FC" w:rsidRDefault="00C9074B" w:rsidP="00815271">
            <w:pPr>
              <w:rPr>
                <w:rFonts w:ascii="新細明體" w:hAnsi="新細明體"/>
              </w:rPr>
            </w:pPr>
            <w:r w:rsidRPr="00CB71FC">
              <w:rPr>
                <w:rFonts w:ascii="新細明體" w:hAnsi="新細明體" w:hint="eastAsia"/>
              </w:rPr>
              <w:t>薩克斯風響起</w:t>
            </w:r>
          </w:p>
        </w:tc>
        <w:tc>
          <w:tcPr>
            <w:tcW w:w="1417" w:type="dxa"/>
            <w:vAlign w:val="center"/>
          </w:tcPr>
          <w:p w14:paraId="5AC8C38A" w14:textId="77777777" w:rsidR="00C9074B" w:rsidRPr="00CB71FC" w:rsidRDefault="00C9074B" w:rsidP="00815271">
            <w:pPr>
              <w:rPr>
                <w:rFonts w:ascii="新細明體" w:hAnsi="新細明體"/>
              </w:rPr>
            </w:pPr>
            <w:r w:rsidRPr="00CB71FC">
              <w:rPr>
                <w:rFonts w:ascii="新細明體" w:hAnsi="新細明體" w:hint="eastAsia"/>
              </w:rPr>
              <w:t>66</w:t>
            </w:r>
          </w:p>
          <w:p w14:paraId="630273BA" w14:textId="77777777" w:rsidR="00C9074B" w:rsidRPr="00CB71FC" w:rsidRDefault="00C9074B" w:rsidP="00815271">
            <w:pPr>
              <w:rPr>
                <w:rFonts w:ascii="新細明體" w:hAnsi="新細明體"/>
              </w:rPr>
            </w:pPr>
            <w:r w:rsidRPr="00CB71FC">
              <w:rPr>
                <w:rFonts w:ascii="新細明體" w:hAnsi="新細明體" w:hint="eastAsia"/>
              </w:rPr>
              <w:t>68</w:t>
            </w:r>
          </w:p>
          <w:p w14:paraId="701E844E" w14:textId="77777777" w:rsidR="00C9074B" w:rsidRPr="00CB71FC" w:rsidRDefault="00C9074B" w:rsidP="00815271">
            <w:pPr>
              <w:rPr>
                <w:rFonts w:ascii="新細明體" w:hAnsi="新細明體"/>
              </w:rPr>
            </w:pPr>
            <w:r w:rsidRPr="00CB71FC">
              <w:rPr>
                <w:rFonts w:ascii="新細明體" w:hAnsi="新細明體" w:hint="eastAsia"/>
              </w:rPr>
              <w:t>70</w:t>
            </w:r>
          </w:p>
          <w:p w14:paraId="5DC68717" w14:textId="77777777" w:rsidR="00C9074B" w:rsidRPr="00CB71FC" w:rsidRDefault="00C9074B" w:rsidP="00815271">
            <w:pPr>
              <w:rPr>
                <w:rFonts w:ascii="新細明體" w:hAnsi="新細明體"/>
              </w:rPr>
            </w:pPr>
            <w:r w:rsidRPr="00CB71FC">
              <w:rPr>
                <w:rFonts w:ascii="新細明體" w:hAnsi="新細明體" w:hint="eastAsia"/>
              </w:rPr>
              <w:t>72</w:t>
            </w:r>
          </w:p>
        </w:tc>
        <w:tc>
          <w:tcPr>
            <w:tcW w:w="1985" w:type="dxa"/>
            <w:vAlign w:val="center"/>
          </w:tcPr>
          <w:p w14:paraId="243966C8" w14:textId="77777777" w:rsidR="00C9074B" w:rsidRPr="00CB71FC" w:rsidRDefault="00C9074B" w:rsidP="00815271">
            <w:pPr>
              <w:rPr>
                <w:rFonts w:ascii="新細明體" w:hAnsi="新細明體"/>
              </w:rPr>
            </w:pPr>
            <w:r w:rsidRPr="00CB71FC">
              <w:rPr>
                <w:rFonts w:ascii="新細明體" w:hAnsi="新細明體" w:hint="eastAsia"/>
              </w:rPr>
              <w:t>張鏡德</w:t>
            </w:r>
          </w:p>
          <w:p w14:paraId="4928CFF0" w14:textId="77777777" w:rsidR="00C9074B" w:rsidRPr="00CB71FC" w:rsidRDefault="00C9074B" w:rsidP="00815271">
            <w:pPr>
              <w:rPr>
                <w:rFonts w:ascii="新細明體" w:hAnsi="新細明體"/>
              </w:rPr>
            </w:pPr>
            <w:r w:rsidRPr="00CB71FC">
              <w:rPr>
                <w:rFonts w:ascii="新細明體" w:hAnsi="新細明體" w:hint="eastAsia"/>
              </w:rPr>
              <w:t>陳靜軒</w:t>
            </w:r>
          </w:p>
          <w:p w14:paraId="3DBDF664" w14:textId="77777777" w:rsidR="00C9074B" w:rsidRPr="00CB71FC" w:rsidRDefault="00C9074B" w:rsidP="00815271">
            <w:pPr>
              <w:rPr>
                <w:rFonts w:ascii="新細明體" w:hAnsi="新細明體"/>
              </w:rPr>
            </w:pPr>
            <w:r w:rsidRPr="00CB71FC">
              <w:rPr>
                <w:rFonts w:ascii="新細明體" w:hAnsi="新細明體" w:hint="eastAsia"/>
              </w:rPr>
              <w:t>陳靜軒</w:t>
            </w:r>
          </w:p>
          <w:p w14:paraId="3BA229C1" w14:textId="77777777" w:rsidR="00C9074B" w:rsidRPr="00CB71FC" w:rsidRDefault="00C9074B" w:rsidP="00815271">
            <w:pPr>
              <w:rPr>
                <w:rFonts w:ascii="新細明體" w:hAnsi="新細明體"/>
              </w:rPr>
            </w:pPr>
            <w:r w:rsidRPr="00CB71FC">
              <w:rPr>
                <w:rFonts w:ascii="新細明體" w:hAnsi="新細明體" w:hint="eastAsia"/>
              </w:rPr>
              <w:t>陳靜軒</w:t>
            </w:r>
          </w:p>
        </w:tc>
        <w:tc>
          <w:tcPr>
            <w:tcW w:w="1034" w:type="dxa"/>
            <w:vAlign w:val="center"/>
          </w:tcPr>
          <w:p w14:paraId="57289945" w14:textId="77777777" w:rsidR="00C9074B" w:rsidRPr="00CB71FC" w:rsidRDefault="00C9074B" w:rsidP="00815271">
            <w:pPr>
              <w:rPr>
                <w:rFonts w:ascii="新細明體" w:hAnsi="新細明體"/>
              </w:rPr>
            </w:pPr>
          </w:p>
        </w:tc>
      </w:tr>
      <w:tr w:rsidR="00C9074B" w:rsidRPr="00CB71FC" w14:paraId="0A077DDF" w14:textId="77777777" w:rsidTr="00815271">
        <w:tc>
          <w:tcPr>
            <w:tcW w:w="1728" w:type="dxa"/>
            <w:vAlign w:val="center"/>
          </w:tcPr>
          <w:p w14:paraId="721B4C41" w14:textId="77777777" w:rsidR="00C9074B" w:rsidRPr="00CB71FC" w:rsidRDefault="00C9074B" w:rsidP="00815271">
            <w:pPr>
              <w:rPr>
                <w:rFonts w:ascii="新細明體" w:hAnsi="新細明體"/>
              </w:rPr>
            </w:pPr>
            <w:r w:rsidRPr="00CB71FC">
              <w:rPr>
                <w:rFonts w:ascii="新細明體" w:hAnsi="新細明體" w:hint="eastAsia"/>
              </w:rPr>
              <w:t>2008/4/15</w:t>
            </w:r>
          </w:p>
        </w:tc>
        <w:tc>
          <w:tcPr>
            <w:tcW w:w="900" w:type="dxa"/>
            <w:vAlign w:val="center"/>
          </w:tcPr>
          <w:p w14:paraId="1C494284" w14:textId="77777777" w:rsidR="00C9074B" w:rsidRPr="00CB71FC" w:rsidRDefault="00C9074B" w:rsidP="00815271">
            <w:pPr>
              <w:rPr>
                <w:rFonts w:ascii="新細明體" w:hAnsi="新細明體"/>
              </w:rPr>
            </w:pPr>
            <w:r w:rsidRPr="00CB71FC">
              <w:rPr>
                <w:rFonts w:ascii="新細明體" w:hAnsi="新細明體" w:hint="eastAsia"/>
              </w:rPr>
              <w:t>289</w:t>
            </w:r>
          </w:p>
        </w:tc>
        <w:tc>
          <w:tcPr>
            <w:tcW w:w="2160" w:type="dxa"/>
            <w:vAlign w:val="center"/>
          </w:tcPr>
          <w:p w14:paraId="418980D1" w14:textId="77777777" w:rsidR="00C9074B" w:rsidRPr="00CB71FC" w:rsidRDefault="00C9074B" w:rsidP="00815271">
            <w:pPr>
              <w:rPr>
                <w:rFonts w:ascii="新細明體" w:hAnsi="新細明體"/>
                <w:b/>
              </w:rPr>
            </w:pPr>
            <w:r w:rsidRPr="00CB71FC">
              <w:rPr>
                <w:rFonts w:ascii="新細明體" w:hAnsi="新細明體" w:hint="eastAsia"/>
                <w:b/>
              </w:rPr>
              <w:t>天人相應</w:t>
            </w:r>
          </w:p>
        </w:tc>
        <w:tc>
          <w:tcPr>
            <w:tcW w:w="6377" w:type="dxa"/>
          </w:tcPr>
          <w:p w14:paraId="531FBAF9" w14:textId="77777777" w:rsidR="00C9074B" w:rsidRPr="00CB71FC" w:rsidRDefault="00C9074B" w:rsidP="00815271">
            <w:pPr>
              <w:rPr>
                <w:rFonts w:ascii="新細明體" w:hAnsi="新細明體"/>
              </w:rPr>
            </w:pPr>
            <w:r w:rsidRPr="00CB71FC">
              <w:rPr>
                <w:rFonts w:ascii="新細明體" w:hAnsi="新細明體" w:hint="eastAsia"/>
              </w:rPr>
              <w:t>重建天人炁功三年  授證制提升參與率</w:t>
            </w:r>
          </w:p>
          <w:p w14:paraId="0354D5A0" w14:textId="77777777" w:rsidR="00C9074B" w:rsidRPr="00CB71FC" w:rsidRDefault="00C9074B" w:rsidP="00815271">
            <w:pPr>
              <w:rPr>
                <w:rFonts w:ascii="新細明體" w:hAnsi="新細明體"/>
              </w:rPr>
            </w:pPr>
            <w:r w:rsidRPr="00CB71FC">
              <w:rPr>
                <w:rFonts w:ascii="新細明體" w:hAnsi="新細明體" w:hint="eastAsia"/>
              </w:rPr>
              <w:t>好消息</w:t>
            </w:r>
          </w:p>
          <w:p w14:paraId="68941591" w14:textId="77777777" w:rsidR="00C9074B" w:rsidRPr="00CB71FC" w:rsidRDefault="00C9074B" w:rsidP="00815271">
            <w:pPr>
              <w:rPr>
                <w:rFonts w:ascii="新細明體" w:hAnsi="新細明體"/>
              </w:rPr>
            </w:pPr>
            <w:r w:rsidRPr="00CB71FC">
              <w:rPr>
                <w:rFonts w:ascii="新細明體" w:hAnsi="新細明體" w:hint="eastAsia"/>
              </w:rPr>
              <w:t>96年修士考核總表</w:t>
            </w:r>
          </w:p>
          <w:p w14:paraId="140C4F98" w14:textId="77777777" w:rsidR="00C9074B" w:rsidRPr="00CB71FC" w:rsidRDefault="00C9074B" w:rsidP="00815271">
            <w:pPr>
              <w:rPr>
                <w:rFonts w:ascii="新細明體" w:hAnsi="新細明體"/>
              </w:rPr>
            </w:pPr>
            <w:r w:rsidRPr="00CB71FC">
              <w:rPr>
                <w:rFonts w:ascii="新細明體" w:hAnsi="新細明體" w:hint="eastAsia"/>
              </w:rPr>
              <w:t>讓你知道</w:t>
            </w:r>
          </w:p>
          <w:p w14:paraId="375644A0" w14:textId="77777777" w:rsidR="00C9074B" w:rsidRPr="00CB71FC" w:rsidRDefault="00C9074B" w:rsidP="00815271">
            <w:pPr>
              <w:rPr>
                <w:rFonts w:ascii="新細明體" w:hAnsi="新細明體"/>
              </w:rPr>
            </w:pPr>
            <w:r w:rsidRPr="00CB71FC">
              <w:rPr>
                <w:rFonts w:ascii="新細明體" w:hAnsi="新細明體" w:hint="eastAsia"/>
              </w:rPr>
              <w:t>天人炁功口袋書問世</w:t>
            </w:r>
          </w:p>
        </w:tc>
        <w:tc>
          <w:tcPr>
            <w:tcW w:w="1417" w:type="dxa"/>
            <w:vAlign w:val="center"/>
          </w:tcPr>
          <w:p w14:paraId="03936FC4" w14:textId="77777777" w:rsidR="00C9074B" w:rsidRPr="00CB71FC" w:rsidRDefault="00C9074B" w:rsidP="00815271">
            <w:pPr>
              <w:rPr>
                <w:rFonts w:ascii="新細明體" w:hAnsi="新細明體"/>
              </w:rPr>
            </w:pPr>
            <w:r w:rsidRPr="00CB71FC">
              <w:rPr>
                <w:rFonts w:ascii="新細明體" w:hAnsi="新細明體" w:hint="eastAsia"/>
              </w:rPr>
              <w:t>78</w:t>
            </w:r>
          </w:p>
          <w:p w14:paraId="4A336A2D" w14:textId="77777777" w:rsidR="00C9074B" w:rsidRPr="00CB71FC" w:rsidRDefault="00C9074B" w:rsidP="00815271">
            <w:pPr>
              <w:rPr>
                <w:rFonts w:ascii="新細明體" w:hAnsi="新細明體"/>
              </w:rPr>
            </w:pPr>
            <w:r w:rsidRPr="00CB71FC">
              <w:rPr>
                <w:rFonts w:ascii="新細明體" w:hAnsi="新細明體" w:hint="eastAsia"/>
              </w:rPr>
              <w:t>74</w:t>
            </w:r>
          </w:p>
          <w:p w14:paraId="317D0E20" w14:textId="77777777" w:rsidR="00C9074B" w:rsidRPr="00CB71FC" w:rsidRDefault="00C9074B" w:rsidP="00815271">
            <w:pPr>
              <w:rPr>
                <w:rFonts w:ascii="新細明體" w:hAnsi="新細明體"/>
              </w:rPr>
            </w:pPr>
            <w:r w:rsidRPr="00CB71FC">
              <w:rPr>
                <w:rFonts w:ascii="新細明體" w:hAnsi="新細明體" w:hint="eastAsia"/>
              </w:rPr>
              <w:t>75</w:t>
            </w:r>
          </w:p>
          <w:p w14:paraId="2593A9EF" w14:textId="77777777" w:rsidR="00C9074B" w:rsidRPr="00CB71FC" w:rsidRDefault="00C9074B" w:rsidP="00815271">
            <w:pPr>
              <w:rPr>
                <w:rFonts w:ascii="新細明體" w:hAnsi="新細明體"/>
              </w:rPr>
            </w:pPr>
            <w:r w:rsidRPr="00CB71FC">
              <w:rPr>
                <w:rFonts w:ascii="新細明體" w:hAnsi="新細明體" w:hint="eastAsia"/>
              </w:rPr>
              <w:t>76</w:t>
            </w:r>
          </w:p>
          <w:p w14:paraId="2CEAF42B" w14:textId="77777777" w:rsidR="00C9074B" w:rsidRPr="00CB71FC" w:rsidRDefault="00C9074B" w:rsidP="00815271">
            <w:pPr>
              <w:rPr>
                <w:rFonts w:ascii="新細明體" w:hAnsi="新細明體"/>
              </w:rPr>
            </w:pPr>
            <w:r w:rsidRPr="00CB71FC">
              <w:rPr>
                <w:rFonts w:ascii="新細明體" w:hAnsi="新細明體" w:hint="eastAsia"/>
              </w:rPr>
              <w:t>77</w:t>
            </w:r>
          </w:p>
        </w:tc>
        <w:tc>
          <w:tcPr>
            <w:tcW w:w="1985" w:type="dxa"/>
            <w:vAlign w:val="center"/>
          </w:tcPr>
          <w:p w14:paraId="4CA5CDE4" w14:textId="77777777" w:rsidR="00C9074B" w:rsidRPr="00CB71FC" w:rsidRDefault="00C9074B" w:rsidP="00815271">
            <w:pPr>
              <w:rPr>
                <w:rFonts w:ascii="新細明體" w:hAnsi="新細明體"/>
              </w:rPr>
            </w:pPr>
            <w:r w:rsidRPr="00CB71FC">
              <w:rPr>
                <w:rFonts w:ascii="新細明體" w:hAnsi="新細明體" w:hint="eastAsia"/>
              </w:rPr>
              <w:t>高光際樞機使者</w:t>
            </w:r>
          </w:p>
          <w:p w14:paraId="0FD88D7B" w14:textId="77777777" w:rsidR="00C9074B" w:rsidRPr="00CB71FC" w:rsidRDefault="00C9074B" w:rsidP="00815271">
            <w:pPr>
              <w:rPr>
                <w:rFonts w:ascii="新細明體" w:hAnsi="新細明體"/>
              </w:rPr>
            </w:pPr>
            <w:r w:rsidRPr="00CB71FC">
              <w:rPr>
                <w:rFonts w:ascii="新細明體" w:hAnsi="新細明體" w:hint="eastAsia"/>
              </w:rPr>
              <w:t>高光際樞機使者</w:t>
            </w:r>
          </w:p>
          <w:p w14:paraId="01B85F82" w14:textId="77777777" w:rsidR="00C9074B" w:rsidRPr="00CB71FC" w:rsidRDefault="00C9074B" w:rsidP="00815271">
            <w:pPr>
              <w:rPr>
                <w:rFonts w:ascii="新細明體" w:hAnsi="新細明體"/>
              </w:rPr>
            </w:pPr>
            <w:r w:rsidRPr="00CB71FC">
              <w:rPr>
                <w:rFonts w:ascii="新細明體" w:hAnsi="新細明體" w:hint="eastAsia"/>
              </w:rPr>
              <w:t>天人炁功院製表</w:t>
            </w:r>
          </w:p>
          <w:p w14:paraId="1934BE11" w14:textId="77777777" w:rsidR="00C9074B" w:rsidRPr="00CB71FC" w:rsidRDefault="00C9074B" w:rsidP="00815271">
            <w:pPr>
              <w:rPr>
                <w:rFonts w:ascii="新細明體" w:hAnsi="新細明體"/>
              </w:rPr>
            </w:pPr>
            <w:r w:rsidRPr="00CB71FC">
              <w:rPr>
                <w:rFonts w:ascii="新細明體" w:hAnsi="新細明體" w:hint="eastAsia"/>
              </w:rPr>
              <w:t>編輯部</w:t>
            </w:r>
          </w:p>
          <w:p w14:paraId="176C62BB" w14:textId="77777777" w:rsidR="00C9074B" w:rsidRPr="00CB71FC" w:rsidRDefault="00C9074B" w:rsidP="00815271">
            <w:pPr>
              <w:rPr>
                <w:rFonts w:ascii="新細明體" w:hAnsi="新細明體"/>
              </w:rPr>
            </w:pPr>
            <w:r w:rsidRPr="00CB71FC">
              <w:rPr>
                <w:rFonts w:ascii="新細明體" w:hAnsi="新細明體" w:hint="eastAsia"/>
              </w:rPr>
              <w:t>編輯部</w:t>
            </w:r>
          </w:p>
        </w:tc>
        <w:tc>
          <w:tcPr>
            <w:tcW w:w="1034" w:type="dxa"/>
            <w:vAlign w:val="center"/>
          </w:tcPr>
          <w:p w14:paraId="34144E2A" w14:textId="77777777" w:rsidR="00C9074B" w:rsidRPr="00CB71FC" w:rsidRDefault="00C9074B" w:rsidP="00815271">
            <w:pPr>
              <w:rPr>
                <w:rFonts w:ascii="新細明體" w:hAnsi="新細明體"/>
              </w:rPr>
            </w:pPr>
          </w:p>
        </w:tc>
      </w:tr>
      <w:tr w:rsidR="00C9074B" w:rsidRPr="00CB71FC" w14:paraId="51F9075C" w14:textId="77777777" w:rsidTr="00815271">
        <w:tc>
          <w:tcPr>
            <w:tcW w:w="1728" w:type="dxa"/>
            <w:vAlign w:val="center"/>
          </w:tcPr>
          <w:p w14:paraId="5C749AF8" w14:textId="77777777" w:rsidR="00C9074B" w:rsidRPr="00CB71FC" w:rsidRDefault="00C9074B" w:rsidP="00815271">
            <w:pPr>
              <w:rPr>
                <w:rFonts w:ascii="新細明體" w:hAnsi="新細明體"/>
              </w:rPr>
            </w:pPr>
            <w:r w:rsidRPr="00CB71FC">
              <w:rPr>
                <w:rFonts w:ascii="新細明體" w:hAnsi="新細明體" w:hint="eastAsia"/>
              </w:rPr>
              <w:t>2008/4/15</w:t>
            </w:r>
          </w:p>
        </w:tc>
        <w:tc>
          <w:tcPr>
            <w:tcW w:w="900" w:type="dxa"/>
            <w:vAlign w:val="center"/>
          </w:tcPr>
          <w:p w14:paraId="0069F676" w14:textId="77777777" w:rsidR="00C9074B" w:rsidRPr="00CB71FC" w:rsidRDefault="00C9074B" w:rsidP="00815271">
            <w:pPr>
              <w:rPr>
                <w:rFonts w:ascii="新細明體" w:hAnsi="新細明體"/>
              </w:rPr>
            </w:pPr>
            <w:r w:rsidRPr="00CB71FC">
              <w:rPr>
                <w:rFonts w:ascii="新細明體" w:hAnsi="新細明體" w:hint="eastAsia"/>
              </w:rPr>
              <w:t>289</w:t>
            </w:r>
          </w:p>
        </w:tc>
        <w:tc>
          <w:tcPr>
            <w:tcW w:w="2160" w:type="dxa"/>
            <w:vAlign w:val="center"/>
          </w:tcPr>
          <w:p w14:paraId="7C20C296" w14:textId="77777777" w:rsidR="00C9074B" w:rsidRPr="00CB71FC" w:rsidRDefault="00C9074B" w:rsidP="00815271">
            <w:pPr>
              <w:rPr>
                <w:rFonts w:ascii="新細明體" w:hAnsi="新細明體"/>
                <w:b/>
              </w:rPr>
            </w:pPr>
            <w:r w:rsidRPr="00CB71FC">
              <w:rPr>
                <w:rFonts w:ascii="新細明體" w:hAnsi="新細明體" w:hint="eastAsia"/>
                <w:b/>
              </w:rPr>
              <w:t>老兵凋零</w:t>
            </w:r>
          </w:p>
        </w:tc>
        <w:tc>
          <w:tcPr>
            <w:tcW w:w="6377" w:type="dxa"/>
          </w:tcPr>
          <w:p w14:paraId="0FD5FDC4" w14:textId="77777777" w:rsidR="00C9074B" w:rsidRPr="00CB71FC" w:rsidRDefault="00C9074B" w:rsidP="00815271">
            <w:pPr>
              <w:rPr>
                <w:rFonts w:ascii="新細明體" w:hAnsi="新細明體"/>
              </w:rPr>
            </w:pPr>
            <w:r w:rsidRPr="00CB71FC">
              <w:rPr>
                <w:rFonts w:ascii="新細明體" w:hAnsi="新細明體" w:hint="eastAsia"/>
              </w:rPr>
              <w:t>悼念教訊雜誌前社長</w:t>
            </w:r>
            <w:smartTag w:uri="urn:schemas-microsoft-com:office:smarttags" w:element="PersonName">
              <w:smartTagPr>
                <w:attr w:name="ProductID" w:val="高緒業"/>
              </w:smartTagPr>
              <w:r w:rsidRPr="00CB71FC">
                <w:rPr>
                  <w:rFonts w:ascii="新細明體" w:hAnsi="新細明體" w:hint="eastAsia"/>
                </w:rPr>
                <w:t>高緒業</w:t>
              </w:r>
            </w:smartTag>
            <w:r w:rsidRPr="00CB71FC">
              <w:rPr>
                <w:rFonts w:ascii="新細明體" w:hAnsi="新細明體" w:hint="eastAsia"/>
              </w:rPr>
              <w:t>先生</w:t>
            </w:r>
          </w:p>
          <w:p w14:paraId="1F750113" w14:textId="77777777" w:rsidR="00C9074B" w:rsidRPr="00CB71FC" w:rsidRDefault="00C9074B" w:rsidP="00815271">
            <w:pPr>
              <w:rPr>
                <w:rFonts w:ascii="新細明體" w:hAnsi="新細明體"/>
              </w:rPr>
            </w:pPr>
            <w:r w:rsidRPr="00CB71FC">
              <w:rPr>
                <w:rFonts w:ascii="新細明體" w:hAnsi="新細明體" w:hint="eastAsia"/>
              </w:rPr>
              <w:t>獨居之儀</w:t>
            </w:r>
          </w:p>
        </w:tc>
        <w:tc>
          <w:tcPr>
            <w:tcW w:w="1417" w:type="dxa"/>
          </w:tcPr>
          <w:p w14:paraId="66B70A92" w14:textId="77777777" w:rsidR="00C9074B" w:rsidRPr="00CB71FC" w:rsidRDefault="00C9074B" w:rsidP="00815271">
            <w:pPr>
              <w:rPr>
                <w:rFonts w:ascii="新細明體" w:hAnsi="新細明體"/>
              </w:rPr>
            </w:pPr>
            <w:r w:rsidRPr="00CB71FC">
              <w:rPr>
                <w:rFonts w:ascii="新細明體" w:hAnsi="新細明體" w:hint="eastAsia"/>
              </w:rPr>
              <w:t>78</w:t>
            </w:r>
          </w:p>
          <w:p w14:paraId="171D669F" w14:textId="77777777" w:rsidR="00C9074B" w:rsidRPr="00CB71FC" w:rsidRDefault="00C9074B" w:rsidP="00815271">
            <w:pPr>
              <w:rPr>
                <w:rFonts w:ascii="新細明體" w:hAnsi="新細明體"/>
              </w:rPr>
            </w:pPr>
            <w:r w:rsidRPr="00CB71FC">
              <w:rPr>
                <w:rFonts w:ascii="新細明體" w:hAnsi="新細明體" w:hint="eastAsia"/>
              </w:rPr>
              <w:t>82</w:t>
            </w:r>
          </w:p>
        </w:tc>
        <w:tc>
          <w:tcPr>
            <w:tcW w:w="1985" w:type="dxa"/>
            <w:vAlign w:val="center"/>
          </w:tcPr>
          <w:p w14:paraId="5DF6A499" w14:textId="77777777" w:rsidR="00C9074B" w:rsidRPr="00CB71FC" w:rsidRDefault="00C9074B" w:rsidP="00815271">
            <w:pPr>
              <w:rPr>
                <w:rFonts w:ascii="新細明體" w:hAnsi="新細明體"/>
              </w:rPr>
            </w:pPr>
            <w:r w:rsidRPr="00CB71FC">
              <w:rPr>
                <w:rFonts w:ascii="新細明體" w:hAnsi="新細明體" w:hint="eastAsia"/>
              </w:rPr>
              <w:t>熊敏晨</w:t>
            </w:r>
          </w:p>
          <w:p w14:paraId="5A155C52" w14:textId="77777777" w:rsidR="00C9074B" w:rsidRPr="00CB71FC" w:rsidRDefault="00C9074B" w:rsidP="00815271">
            <w:pPr>
              <w:rPr>
                <w:rFonts w:ascii="新細明體" w:hAnsi="新細明體"/>
              </w:rPr>
            </w:pPr>
            <w:r w:rsidRPr="00CB71FC">
              <w:rPr>
                <w:rFonts w:ascii="新細明體" w:hAnsi="新細明體" w:hint="eastAsia"/>
              </w:rPr>
              <w:t>高緒業</w:t>
            </w:r>
          </w:p>
        </w:tc>
        <w:tc>
          <w:tcPr>
            <w:tcW w:w="1034" w:type="dxa"/>
            <w:vAlign w:val="center"/>
          </w:tcPr>
          <w:p w14:paraId="00838E5C" w14:textId="77777777" w:rsidR="00C9074B" w:rsidRPr="00CB71FC" w:rsidRDefault="00C9074B" w:rsidP="00815271">
            <w:pPr>
              <w:rPr>
                <w:rFonts w:ascii="新細明體" w:hAnsi="新細明體"/>
              </w:rPr>
            </w:pPr>
          </w:p>
        </w:tc>
      </w:tr>
      <w:tr w:rsidR="00C9074B" w:rsidRPr="00CB71FC" w14:paraId="771C51D6" w14:textId="77777777" w:rsidTr="00815271">
        <w:tc>
          <w:tcPr>
            <w:tcW w:w="1728" w:type="dxa"/>
            <w:vAlign w:val="center"/>
          </w:tcPr>
          <w:p w14:paraId="599C2725" w14:textId="77777777" w:rsidR="00C9074B" w:rsidRPr="00CB71FC" w:rsidRDefault="00C9074B" w:rsidP="00815271">
            <w:pPr>
              <w:rPr>
                <w:rFonts w:ascii="新細明體" w:hAnsi="新細明體"/>
              </w:rPr>
            </w:pPr>
            <w:r w:rsidRPr="00CB71FC">
              <w:rPr>
                <w:rFonts w:ascii="新細明體" w:hAnsi="新細明體" w:hint="eastAsia"/>
              </w:rPr>
              <w:t>2008/4/15</w:t>
            </w:r>
          </w:p>
        </w:tc>
        <w:tc>
          <w:tcPr>
            <w:tcW w:w="900" w:type="dxa"/>
            <w:vAlign w:val="center"/>
          </w:tcPr>
          <w:p w14:paraId="569689C3" w14:textId="77777777" w:rsidR="00C9074B" w:rsidRPr="00CB71FC" w:rsidRDefault="00C9074B" w:rsidP="00815271">
            <w:pPr>
              <w:rPr>
                <w:rFonts w:ascii="新細明體" w:hAnsi="新細明體"/>
              </w:rPr>
            </w:pPr>
            <w:r w:rsidRPr="00CB71FC">
              <w:rPr>
                <w:rFonts w:ascii="新細明體" w:hAnsi="新細明體" w:hint="eastAsia"/>
              </w:rPr>
              <w:t>289</w:t>
            </w:r>
          </w:p>
        </w:tc>
        <w:tc>
          <w:tcPr>
            <w:tcW w:w="2160" w:type="dxa"/>
            <w:vAlign w:val="center"/>
          </w:tcPr>
          <w:p w14:paraId="682FD714" w14:textId="77777777" w:rsidR="00C9074B" w:rsidRPr="00CB71FC" w:rsidRDefault="00C9074B" w:rsidP="00815271">
            <w:pPr>
              <w:rPr>
                <w:rFonts w:ascii="新細明體" w:hAnsi="新細明體"/>
                <w:b/>
              </w:rPr>
            </w:pPr>
            <w:r w:rsidRPr="00CB71FC">
              <w:rPr>
                <w:rFonts w:ascii="新細明體" w:hAnsi="新細明體" w:hint="eastAsia"/>
                <w:b/>
              </w:rPr>
              <w:t>帝教辭典</w:t>
            </w:r>
          </w:p>
        </w:tc>
        <w:tc>
          <w:tcPr>
            <w:tcW w:w="6377" w:type="dxa"/>
          </w:tcPr>
          <w:p w14:paraId="0E5B00EC" w14:textId="77777777" w:rsidR="00C9074B" w:rsidRPr="00CB71FC" w:rsidRDefault="00C9074B" w:rsidP="00815271">
            <w:pPr>
              <w:rPr>
                <w:rFonts w:ascii="新細明體" w:hAnsi="新細明體"/>
              </w:rPr>
            </w:pPr>
            <w:r w:rsidRPr="00CB71FC">
              <w:rPr>
                <w:rFonts w:ascii="新細明體" w:hAnsi="新細明體" w:hint="eastAsia"/>
              </w:rPr>
              <w:t>點道---開天門</w:t>
            </w:r>
          </w:p>
        </w:tc>
        <w:tc>
          <w:tcPr>
            <w:tcW w:w="1417" w:type="dxa"/>
          </w:tcPr>
          <w:p w14:paraId="543F0B5D" w14:textId="77777777" w:rsidR="00C9074B" w:rsidRPr="00CB71FC" w:rsidRDefault="00C9074B" w:rsidP="00815271">
            <w:pPr>
              <w:rPr>
                <w:rFonts w:ascii="新細明體" w:hAnsi="新細明體"/>
              </w:rPr>
            </w:pPr>
            <w:r w:rsidRPr="00CB71FC">
              <w:rPr>
                <w:rFonts w:ascii="新細明體" w:hAnsi="新細明體" w:hint="eastAsia"/>
              </w:rPr>
              <w:t>83</w:t>
            </w:r>
          </w:p>
        </w:tc>
        <w:tc>
          <w:tcPr>
            <w:tcW w:w="1985" w:type="dxa"/>
            <w:vAlign w:val="center"/>
          </w:tcPr>
          <w:p w14:paraId="11A3E061" w14:textId="77777777" w:rsidR="00C9074B" w:rsidRPr="00CB71FC" w:rsidRDefault="00C9074B" w:rsidP="00815271">
            <w:pPr>
              <w:rPr>
                <w:rFonts w:ascii="新細明體" w:hAnsi="新細明體"/>
              </w:rPr>
            </w:pPr>
            <w:r w:rsidRPr="00CB71FC">
              <w:rPr>
                <w:rFonts w:ascii="新細明體" w:hAnsi="新細明體" w:hint="eastAsia"/>
              </w:rPr>
              <w:t>高緒業</w:t>
            </w:r>
          </w:p>
        </w:tc>
        <w:tc>
          <w:tcPr>
            <w:tcW w:w="1034" w:type="dxa"/>
            <w:vAlign w:val="center"/>
          </w:tcPr>
          <w:p w14:paraId="56E3AACD" w14:textId="77777777" w:rsidR="00C9074B" w:rsidRPr="00CB71FC" w:rsidRDefault="00C9074B" w:rsidP="00815271">
            <w:pPr>
              <w:rPr>
                <w:rFonts w:ascii="新細明體" w:hAnsi="新細明體"/>
              </w:rPr>
            </w:pPr>
          </w:p>
        </w:tc>
      </w:tr>
      <w:tr w:rsidR="00C9074B" w:rsidRPr="00CB71FC" w14:paraId="14EA6B91" w14:textId="77777777" w:rsidTr="00815271">
        <w:tc>
          <w:tcPr>
            <w:tcW w:w="1728" w:type="dxa"/>
            <w:vAlign w:val="center"/>
          </w:tcPr>
          <w:p w14:paraId="147C7701" w14:textId="77777777" w:rsidR="00C9074B" w:rsidRPr="00CB71FC" w:rsidRDefault="00C9074B" w:rsidP="00815271">
            <w:pPr>
              <w:rPr>
                <w:rFonts w:ascii="新細明體" w:hAnsi="新細明體"/>
              </w:rPr>
            </w:pPr>
            <w:r w:rsidRPr="00CB71FC">
              <w:rPr>
                <w:rFonts w:ascii="新細明體" w:hAnsi="新細明體" w:hint="eastAsia"/>
              </w:rPr>
              <w:t>2008/4/15</w:t>
            </w:r>
          </w:p>
        </w:tc>
        <w:tc>
          <w:tcPr>
            <w:tcW w:w="900" w:type="dxa"/>
            <w:vAlign w:val="center"/>
          </w:tcPr>
          <w:p w14:paraId="05EE2960" w14:textId="77777777" w:rsidR="00C9074B" w:rsidRPr="00CB71FC" w:rsidRDefault="00C9074B" w:rsidP="00815271">
            <w:pPr>
              <w:rPr>
                <w:rFonts w:ascii="新細明體" w:hAnsi="新細明體"/>
              </w:rPr>
            </w:pPr>
            <w:r w:rsidRPr="00CB71FC">
              <w:rPr>
                <w:rFonts w:ascii="新細明體" w:hAnsi="新細明體" w:hint="eastAsia"/>
              </w:rPr>
              <w:t>289</w:t>
            </w:r>
          </w:p>
        </w:tc>
        <w:tc>
          <w:tcPr>
            <w:tcW w:w="2160" w:type="dxa"/>
          </w:tcPr>
          <w:p w14:paraId="1CB5EA58" w14:textId="77777777" w:rsidR="00C9074B" w:rsidRPr="00CB71FC" w:rsidRDefault="00C9074B" w:rsidP="00815271">
            <w:pPr>
              <w:rPr>
                <w:rFonts w:ascii="新細明體" w:hAnsi="新細明體"/>
              </w:rPr>
            </w:pPr>
            <w:r w:rsidRPr="00CB71FC">
              <w:rPr>
                <w:rFonts w:ascii="新細明體" w:hAnsi="新細明體" w:hint="eastAsia"/>
                <w:b/>
              </w:rPr>
              <w:t>蘶峨天安</w:t>
            </w:r>
          </w:p>
        </w:tc>
        <w:tc>
          <w:tcPr>
            <w:tcW w:w="6377" w:type="dxa"/>
          </w:tcPr>
          <w:p w14:paraId="09EBFABA" w14:textId="77777777" w:rsidR="00C9074B" w:rsidRPr="00CB71FC" w:rsidRDefault="00C9074B" w:rsidP="00815271">
            <w:pPr>
              <w:rPr>
                <w:rFonts w:ascii="新細明體" w:hAnsi="新細明體"/>
              </w:rPr>
            </w:pPr>
            <w:r w:rsidRPr="00CB71FC">
              <w:rPr>
                <w:rFonts w:ascii="新細明體" w:hAnsi="新細明體" w:hint="eastAsia"/>
              </w:rPr>
              <w:t>祈盼多年蓮座完成 天安太和道場揭碑</w:t>
            </w:r>
          </w:p>
        </w:tc>
        <w:tc>
          <w:tcPr>
            <w:tcW w:w="1417" w:type="dxa"/>
            <w:vAlign w:val="center"/>
          </w:tcPr>
          <w:p w14:paraId="3CFE735C" w14:textId="77777777" w:rsidR="00C9074B" w:rsidRPr="00CB71FC" w:rsidRDefault="00C9074B" w:rsidP="00815271">
            <w:pPr>
              <w:rPr>
                <w:rFonts w:ascii="新細明體" w:hAnsi="新細明體"/>
              </w:rPr>
            </w:pPr>
            <w:r w:rsidRPr="00CB71FC">
              <w:rPr>
                <w:rFonts w:ascii="新細明體" w:hAnsi="新細明體" w:hint="eastAsia"/>
              </w:rPr>
              <w:t>84</w:t>
            </w:r>
          </w:p>
        </w:tc>
        <w:tc>
          <w:tcPr>
            <w:tcW w:w="1985" w:type="dxa"/>
            <w:vAlign w:val="center"/>
          </w:tcPr>
          <w:p w14:paraId="089C5655" w14:textId="77777777" w:rsidR="00C9074B" w:rsidRPr="00CB71FC" w:rsidRDefault="00C9074B" w:rsidP="00815271">
            <w:pPr>
              <w:rPr>
                <w:rFonts w:ascii="新細明體" w:hAnsi="新細明體"/>
              </w:rPr>
            </w:pPr>
            <w:r w:rsidRPr="00CB71FC">
              <w:rPr>
                <w:rFonts w:ascii="新細明體" w:hAnsi="新細明體" w:hint="eastAsia"/>
              </w:rPr>
              <w:t>林光文</w:t>
            </w:r>
          </w:p>
        </w:tc>
        <w:tc>
          <w:tcPr>
            <w:tcW w:w="1034" w:type="dxa"/>
            <w:vAlign w:val="center"/>
          </w:tcPr>
          <w:p w14:paraId="70A8C069" w14:textId="77777777" w:rsidR="00C9074B" w:rsidRPr="00CB71FC" w:rsidRDefault="00C9074B" w:rsidP="00815271">
            <w:pPr>
              <w:rPr>
                <w:rFonts w:ascii="新細明體" w:hAnsi="新細明體"/>
              </w:rPr>
            </w:pPr>
          </w:p>
        </w:tc>
      </w:tr>
      <w:tr w:rsidR="00C9074B" w:rsidRPr="00CB71FC" w14:paraId="4F0E0E26" w14:textId="77777777" w:rsidTr="00815271">
        <w:tc>
          <w:tcPr>
            <w:tcW w:w="1728" w:type="dxa"/>
            <w:vAlign w:val="center"/>
          </w:tcPr>
          <w:p w14:paraId="002D510D" w14:textId="77777777" w:rsidR="00C9074B" w:rsidRPr="00CB71FC" w:rsidRDefault="00C9074B" w:rsidP="00815271">
            <w:pPr>
              <w:rPr>
                <w:rFonts w:ascii="新細明體" w:hAnsi="新細明體"/>
              </w:rPr>
            </w:pPr>
            <w:r w:rsidRPr="00CB71FC">
              <w:rPr>
                <w:rFonts w:ascii="新細明體" w:hAnsi="新細明體" w:hint="eastAsia"/>
              </w:rPr>
              <w:t>2008/4/15</w:t>
            </w:r>
          </w:p>
        </w:tc>
        <w:tc>
          <w:tcPr>
            <w:tcW w:w="900" w:type="dxa"/>
            <w:vAlign w:val="center"/>
          </w:tcPr>
          <w:p w14:paraId="658B1C1D" w14:textId="77777777" w:rsidR="00C9074B" w:rsidRPr="00CB71FC" w:rsidRDefault="00C9074B" w:rsidP="00815271">
            <w:pPr>
              <w:rPr>
                <w:rFonts w:ascii="新細明體" w:hAnsi="新細明體"/>
              </w:rPr>
            </w:pPr>
            <w:r w:rsidRPr="00CB71FC">
              <w:rPr>
                <w:rFonts w:ascii="新細明體" w:hAnsi="新細明體" w:hint="eastAsia"/>
              </w:rPr>
              <w:t>289</w:t>
            </w:r>
          </w:p>
        </w:tc>
        <w:tc>
          <w:tcPr>
            <w:tcW w:w="2160" w:type="dxa"/>
          </w:tcPr>
          <w:p w14:paraId="24C26DD0" w14:textId="77777777" w:rsidR="00C9074B" w:rsidRPr="00CB71FC" w:rsidRDefault="00C9074B" w:rsidP="00815271">
            <w:pPr>
              <w:rPr>
                <w:rFonts w:ascii="新細明體" w:hAnsi="新細明體"/>
                <w:b/>
              </w:rPr>
            </w:pPr>
            <w:r w:rsidRPr="00CB71FC">
              <w:rPr>
                <w:rFonts w:ascii="新細明體" w:hAnsi="新細明體" w:hint="eastAsia"/>
                <w:b/>
              </w:rPr>
              <w:t>天人炁功感應錄</w:t>
            </w:r>
          </w:p>
        </w:tc>
        <w:tc>
          <w:tcPr>
            <w:tcW w:w="6377" w:type="dxa"/>
          </w:tcPr>
          <w:p w14:paraId="51FB8E4B" w14:textId="77777777" w:rsidR="00C9074B" w:rsidRPr="00CB71FC" w:rsidRDefault="00C9074B" w:rsidP="00815271">
            <w:pPr>
              <w:rPr>
                <w:rFonts w:ascii="新細明體" w:hAnsi="新細明體"/>
              </w:rPr>
            </w:pPr>
            <w:r w:rsidRPr="00CB71FC">
              <w:rPr>
                <w:rFonts w:ascii="新細明體" w:hAnsi="新細明體" w:hint="eastAsia"/>
              </w:rPr>
              <w:t>一心志願  弘教渡人   天人炁功  開花結果</w:t>
            </w:r>
          </w:p>
          <w:p w14:paraId="3A8EA2E5" w14:textId="77777777" w:rsidR="00C9074B" w:rsidRPr="00CB71FC" w:rsidRDefault="00C9074B" w:rsidP="00815271">
            <w:pPr>
              <w:rPr>
                <w:rFonts w:ascii="新細明體" w:hAnsi="新細明體"/>
              </w:rPr>
            </w:pPr>
            <w:r w:rsidRPr="00CB71FC">
              <w:rPr>
                <w:rFonts w:ascii="新細明體" w:hAnsi="新細明體" w:hint="eastAsia"/>
              </w:rPr>
              <w:lastRenderedPageBreak/>
              <w:t>奇蹟與新生</w:t>
            </w:r>
          </w:p>
          <w:p w14:paraId="0D0C0841" w14:textId="77777777" w:rsidR="00C9074B" w:rsidRPr="00CB71FC" w:rsidRDefault="00C9074B" w:rsidP="00815271">
            <w:pPr>
              <w:rPr>
                <w:rFonts w:ascii="新細明體" w:hAnsi="新細明體"/>
              </w:rPr>
            </w:pPr>
            <w:r w:rsidRPr="00CB71FC">
              <w:rPr>
                <w:rFonts w:ascii="新細明體" w:hAnsi="新細明體" w:hint="eastAsia"/>
              </w:rPr>
              <w:t>天帝教救我</w:t>
            </w:r>
          </w:p>
          <w:p w14:paraId="21A57005" w14:textId="77777777" w:rsidR="00C9074B" w:rsidRPr="00CB71FC" w:rsidRDefault="00C9074B" w:rsidP="00815271">
            <w:pPr>
              <w:rPr>
                <w:rFonts w:ascii="新細明體" w:hAnsi="新細明體"/>
              </w:rPr>
            </w:pPr>
            <w:r w:rsidRPr="00CB71FC">
              <w:rPr>
                <w:rFonts w:ascii="新細明體" w:hAnsi="新細明體" w:hint="eastAsia"/>
                <w:b/>
              </w:rPr>
              <w:t>278/288</w:t>
            </w:r>
            <w:r w:rsidRPr="00CB71FC">
              <w:rPr>
                <w:rFonts w:ascii="新細明體" w:hAnsi="新細明體" w:hint="eastAsia"/>
              </w:rPr>
              <w:t>期不收稿費同奮與善土</w:t>
            </w:r>
          </w:p>
        </w:tc>
        <w:tc>
          <w:tcPr>
            <w:tcW w:w="1417" w:type="dxa"/>
            <w:vAlign w:val="center"/>
          </w:tcPr>
          <w:p w14:paraId="62C73174" w14:textId="77777777" w:rsidR="00C9074B" w:rsidRPr="00CB71FC" w:rsidRDefault="00C9074B" w:rsidP="00815271">
            <w:pPr>
              <w:rPr>
                <w:rFonts w:ascii="新細明體" w:hAnsi="新細明體"/>
              </w:rPr>
            </w:pPr>
            <w:r w:rsidRPr="00CB71FC">
              <w:rPr>
                <w:rFonts w:ascii="新細明體" w:hAnsi="新細明體" w:hint="eastAsia"/>
              </w:rPr>
              <w:lastRenderedPageBreak/>
              <w:t>86</w:t>
            </w:r>
          </w:p>
          <w:p w14:paraId="0EC10D7B" w14:textId="77777777" w:rsidR="00C9074B" w:rsidRPr="00CB71FC" w:rsidRDefault="00C9074B" w:rsidP="00815271">
            <w:pPr>
              <w:rPr>
                <w:rFonts w:ascii="新細明體" w:hAnsi="新細明體"/>
              </w:rPr>
            </w:pPr>
            <w:r w:rsidRPr="00CB71FC">
              <w:rPr>
                <w:rFonts w:ascii="新細明體" w:hAnsi="新細明體" w:hint="eastAsia"/>
              </w:rPr>
              <w:lastRenderedPageBreak/>
              <w:t>88</w:t>
            </w:r>
          </w:p>
          <w:p w14:paraId="1F2ECF19" w14:textId="77777777" w:rsidR="00C9074B" w:rsidRPr="00CB71FC" w:rsidRDefault="00C9074B" w:rsidP="00815271">
            <w:pPr>
              <w:rPr>
                <w:rFonts w:ascii="新細明體" w:hAnsi="新細明體"/>
              </w:rPr>
            </w:pPr>
            <w:r w:rsidRPr="00CB71FC">
              <w:rPr>
                <w:rFonts w:ascii="新細明體" w:hAnsi="新細明體" w:hint="eastAsia"/>
              </w:rPr>
              <w:t>91</w:t>
            </w:r>
          </w:p>
          <w:p w14:paraId="61CBBA63" w14:textId="77777777" w:rsidR="00C9074B" w:rsidRPr="00CB71FC" w:rsidRDefault="00C9074B" w:rsidP="00815271">
            <w:pPr>
              <w:rPr>
                <w:rFonts w:ascii="新細明體" w:hAnsi="新細明體"/>
              </w:rPr>
            </w:pPr>
            <w:r w:rsidRPr="00CB71FC">
              <w:rPr>
                <w:rFonts w:ascii="新細明體" w:hAnsi="新細明體" w:hint="eastAsia"/>
              </w:rPr>
              <w:t>93</w:t>
            </w:r>
          </w:p>
        </w:tc>
        <w:tc>
          <w:tcPr>
            <w:tcW w:w="1985" w:type="dxa"/>
            <w:vAlign w:val="center"/>
          </w:tcPr>
          <w:p w14:paraId="5FBA4CAB" w14:textId="77777777" w:rsidR="00C9074B" w:rsidRPr="00CB71FC" w:rsidRDefault="00C9074B" w:rsidP="00815271">
            <w:pPr>
              <w:rPr>
                <w:rFonts w:ascii="新細明體" w:hAnsi="新細明體"/>
              </w:rPr>
            </w:pPr>
            <w:r w:rsidRPr="00CB71FC">
              <w:rPr>
                <w:rFonts w:ascii="新細明體" w:hAnsi="新細明體" w:hint="eastAsia"/>
              </w:rPr>
              <w:lastRenderedPageBreak/>
              <w:t>吳敏宅</w:t>
            </w:r>
          </w:p>
          <w:p w14:paraId="091C1AC2" w14:textId="77777777" w:rsidR="00C9074B" w:rsidRPr="00CB71FC" w:rsidRDefault="00C9074B" w:rsidP="00815271">
            <w:pPr>
              <w:rPr>
                <w:rFonts w:ascii="新細明體" w:hAnsi="新細明體"/>
              </w:rPr>
            </w:pPr>
            <w:r w:rsidRPr="00CB71FC">
              <w:rPr>
                <w:rFonts w:ascii="新細明體" w:hAnsi="新細明體" w:hint="eastAsia"/>
              </w:rPr>
              <w:lastRenderedPageBreak/>
              <w:t>徐光潢</w:t>
            </w:r>
          </w:p>
          <w:p w14:paraId="163B47C4" w14:textId="77777777" w:rsidR="00C9074B" w:rsidRPr="00CB71FC" w:rsidRDefault="00C9074B" w:rsidP="00815271">
            <w:pPr>
              <w:rPr>
                <w:rFonts w:ascii="新細明體" w:hAnsi="新細明體"/>
              </w:rPr>
            </w:pPr>
            <w:r w:rsidRPr="00CB71FC">
              <w:rPr>
                <w:rFonts w:ascii="新細明體" w:hAnsi="新細明體" w:hint="eastAsia"/>
              </w:rPr>
              <w:t>許凝身</w:t>
            </w:r>
          </w:p>
          <w:p w14:paraId="7B3CE205" w14:textId="77777777" w:rsidR="00C9074B" w:rsidRPr="00CB71FC" w:rsidRDefault="00C9074B" w:rsidP="00815271">
            <w:pPr>
              <w:rPr>
                <w:rFonts w:ascii="新細明體" w:hAnsi="新細明體"/>
              </w:rPr>
            </w:pPr>
          </w:p>
        </w:tc>
        <w:tc>
          <w:tcPr>
            <w:tcW w:w="1034" w:type="dxa"/>
            <w:vAlign w:val="center"/>
          </w:tcPr>
          <w:p w14:paraId="69B7E661" w14:textId="77777777" w:rsidR="00C9074B" w:rsidRPr="00CB71FC" w:rsidRDefault="00C9074B" w:rsidP="00815271">
            <w:pPr>
              <w:rPr>
                <w:rFonts w:ascii="新細明體" w:hAnsi="新細明體"/>
              </w:rPr>
            </w:pPr>
          </w:p>
        </w:tc>
      </w:tr>
      <w:tr w:rsidR="00C9074B" w:rsidRPr="00CB71FC" w14:paraId="11FB6B82" w14:textId="77777777" w:rsidTr="00815271">
        <w:tc>
          <w:tcPr>
            <w:tcW w:w="1728" w:type="dxa"/>
            <w:vAlign w:val="center"/>
          </w:tcPr>
          <w:p w14:paraId="6941ABC2" w14:textId="77777777" w:rsidR="00C9074B" w:rsidRPr="00CB71FC" w:rsidRDefault="00C9074B" w:rsidP="00815271">
            <w:pPr>
              <w:rPr>
                <w:rFonts w:ascii="新細明體" w:hAnsi="新細明體"/>
              </w:rPr>
            </w:pPr>
            <w:r w:rsidRPr="00CB71FC">
              <w:rPr>
                <w:rFonts w:ascii="新細明體" w:hAnsi="新細明體" w:hint="eastAsia"/>
              </w:rPr>
              <w:t>2008/4/15</w:t>
            </w:r>
          </w:p>
        </w:tc>
        <w:tc>
          <w:tcPr>
            <w:tcW w:w="900" w:type="dxa"/>
            <w:vAlign w:val="center"/>
          </w:tcPr>
          <w:p w14:paraId="17671728" w14:textId="77777777" w:rsidR="00C9074B" w:rsidRPr="00CB71FC" w:rsidRDefault="00C9074B" w:rsidP="00815271">
            <w:pPr>
              <w:rPr>
                <w:rFonts w:ascii="新細明體" w:hAnsi="新細明體"/>
              </w:rPr>
            </w:pPr>
            <w:r w:rsidRPr="00CB71FC">
              <w:rPr>
                <w:rFonts w:ascii="新細明體" w:hAnsi="新細明體" w:hint="eastAsia"/>
              </w:rPr>
              <w:t>289</w:t>
            </w:r>
          </w:p>
        </w:tc>
        <w:tc>
          <w:tcPr>
            <w:tcW w:w="2160" w:type="dxa"/>
          </w:tcPr>
          <w:p w14:paraId="68F01FA9" w14:textId="77777777" w:rsidR="00C9074B" w:rsidRPr="00CB71FC" w:rsidRDefault="00C9074B" w:rsidP="00815271">
            <w:pPr>
              <w:rPr>
                <w:rFonts w:ascii="新細明體" w:hAnsi="新細明體"/>
              </w:rPr>
            </w:pPr>
            <w:r w:rsidRPr="00CB71FC">
              <w:rPr>
                <w:rFonts w:ascii="新細明體" w:hAnsi="新細明體" w:hint="eastAsia"/>
                <w:b/>
              </w:rPr>
              <w:t>天人親和體驗營</w:t>
            </w:r>
          </w:p>
        </w:tc>
        <w:tc>
          <w:tcPr>
            <w:tcW w:w="6377" w:type="dxa"/>
          </w:tcPr>
          <w:p w14:paraId="5EFB9732" w14:textId="77777777" w:rsidR="00C9074B" w:rsidRPr="00CB71FC" w:rsidRDefault="00C9074B" w:rsidP="00815271">
            <w:pPr>
              <w:rPr>
                <w:rFonts w:ascii="新細明體" w:hAnsi="新細明體"/>
              </w:rPr>
            </w:pPr>
            <w:r w:rsidRPr="00CB71FC">
              <w:rPr>
                <w:rFonts w:ascii="新細明體" w:hAnsi="新細明體" w:hint="eastAsia"/>
              </w:rPr>
              <w:t>那種「讚」的美妙感受，讓我只想吶喊----教主，我願奮鬥！</w:t>
            </w:r>
          </w:p>
        </w:tc>
        <w:tc>
          <w:tcPr>
            <w:tcW w:w="1417" w:type="dxa"/>
            <w:vAlign w:val="center"/>
          </w:tcPr>
          <w:p w14:paraId="74E43C37" w14:textId="77777777" w:rsidR="00C9074B" w:rsidRPr="00CB71FC" w:rsidRDefault="00C9074B" w:rsidP="00815271">
            <w:pPr>
              <w:rPr>
                <w:rFonts w:ascii="新細明體" w:hAnsi="新細明體"/>
              </w:rPr>
            </w:pPr>
            <w:r w:rsidRPr="00CB71FC">
              <w:rPr>
                <w:rFonts w:ascii="新細明體" w:hAnsi="新細明體" w:hint="eastAsia"/>
              </w:rPr>
              <w:t>94</w:t>
            </w:r>
          </w:p>
        </w:tc>
        <w:tc>
          <w:tcPr>
            <w:tcW w:w="1985" w:type="dxa"/>
            <w:vAlign w:val="center"/>
          </w:tcPr>
          <w:p w14:paraId="72E70F20" w14:textId="77777777" w:rsidR="00C9074B" w:rsidRPr="00CB71FC" w:rsidRDefault="00C9074B" w:rsidP="00815271">
            <w:pPr>
              <w:rPr>
                <w:rFonts w:ascii="新細明體" w:hAnsi="新細明體"/>
              </w:rPr>
            </w:pPr>
            <w:r w:rsidRPr="00CB71FC">
              <w:rPr>
                <w:rFonts w:ascii="新細明體" w:hAnsi="新細明體" w:hint="eastAsia"/>
              </w:rPr>
              <w:t>蔡月相</w:t>
            </w:r>
          </w:p>
        </w:tc>
        <w:tc>
          <w:tcPr>
            <w:tcW w:w="1034" w:type="dxa"/>
            <w:vAlign w:val="center"/>
          </w:tcPr>
          <w:p w14:paraId="253C364A" w14:textId="77777777" w:rsidR="00C9074B" w:rsidRPr="00CB71FC" w:rsidRDefault="00C9074B" w:rsidP="00815271">
            <w:pPr>
              <w:rPr>
                <w:rFonts w:ascii="新細明體" w:hAnsi="新細明體"/>
              </w:rPr>
            </w:pPr>
          </w:p>
        </w:tc>
      </w:tr>
      <w:tr w:rsidR="00C9074B" w:rsidRPr="00CB71FC" w14:paraId="5D64AE42" w14:textId="77777777" w:rsidTr="00815271">
        <w:tc>
          <w:tcPr>
            <w:tcW w:w="1728" w:type="dxa"/>
            <w:vAlign w:val="center"/>
          </w:tcPr>
          <w:p w14:paraId="75581DA9" w14:textId="77777777" w:rsidR="00C9074B" w:rsidRPr="00CB71FC" w:rsidRDefault="00C9074B" w:rsidP="00815271">
            <w:pPr>
              <w:rPr>
                <w:rFonts w:ascii="新細明體" w:hAnsi="新細明體"/>
              </w:rPr>
            </w:pPr>
            <w:r w:rsidRPr="00CB71FC">
              <w:rPr>
                <w:rFonts w:ascii="新細明體" w:hAnsi="新細明體" w:hint="eastAsia"/>
              </w:rPr>
              <w:t>2008/4/15</w:t>
            </w:r>
          </w:p>
        </w:tc>
        <w:tc>
          <w:tcPr>
            <w:tcW w:w="900" w:type="dxa"/>
            <w:vAlign w:val="center"/>
          </w:tcPr>
          <w:p w14:paraId="5076C884" w14:textId="77777777" w:rsidR="00C9074B" w:rsidRPr="00CB71FC" w:rsidRDefault="00C9074B" w:rsidP="00815271">
            <w:pPr>
              <w:rPr>
                <w:rFonts w:ascii="新細明體" w:hAnsi="新細明體"/>
              </w:rPr>
            </w:pPr>
            <w:r w:rsidRPr="00CB71FC">
              <w:rPr>
                <w:rFonts w:ascii="新細明體" w:hAnsi="新細明體" w:hint="eastAsia"/>
              </w:rPr>
              <w:t>289</w:t>
            </w:r>
          </w:p>
        </w:tc>
        <w:tc>
          <w:tcPr>
            <w:tcW w:w="2160" w:type="dxa"/>
          </w:tcPr>
          <w:p w14:paraId="77F74DFC" w14:textId="77777777" w:rsidR="00C9074B" w:rsidRPr="00CB71FC" w:rsidRDefault="00C9074B" w:rsidP="00815271">
            <w:pPr>
              <w:rPr>
                <w:rFonts w:ascii="新細明體" w:hAnsi="新細明體"/>
                <w:b/>
              </w:rPr>
            </w:pPr>
            <w:r w:rsidRPr="00CB71FC">
              <w:rPr>
                <w:rFonts w:ascii="新細明體" w:hAnsi="新細明體" w:hint="eastAsia"/>
                <w:b/>
              </w:rPr>
              <w:t>同奮證悟</w:t>
            </w:r>
          </w:p>
        </w:tc>
        <w:tc>
          <w:tcPr>
            <w:tcW w:w="6377" w:type="dxa"/>
          </w:tcPr>
          <w:p w14:paraId="6577BB2C" w14:textId="77777777" w:rsidR="00C9074B" w:rsidRPr="00CB71FC" w:rsidRDefault="00C9074B" w:rsidP="00815271">
            <w:pPr>
              <w:rPr>
                <w:rFonts w:ascii="新細明體" w:hAnsi="新細明體"/>
              </w:rPr>
            </w:pPr>
            <w:r w:rsidRPr="00CB71FC">
              <w:rPr>
                <w:rFonts w:ascii="新細明體" w:hAnsi="新細明體" w:hint="eastAsia"/>
              </w:rPr>
              <w:t>上善若水</w:t>
            </w:r>
          </w:p>
          <w:p w14:paraId="3D54864A" w14:textId="77777777" w:rsidR="00C9074B" w:rsidRPr="00CB71FC" w:rsidRDefault="00C9074B" w:rsidP="00815271">
            <w:pPr>
              <w:rPr>
                <w:rFonts w:ascii="新細明體" w:hAnsi="新細明體"/>
              </w:rPr>
            </w:pPr>
            <w:r w:rsidRPr="00CB71FC">
              <w:rPr>
                <w:rFonts w:ascii="新細明體" w:hAnsi="新細明體" w:hint="eastAsia"/>
              </w:rPr>
              <w:t>小啟</w:t>
            </w:r>
          </w:p>
          <w:p w14:paraId="6EB08FA9" w14:textId="77777777" w:rsidR="00C9074B" w:rsidRPr="00CB71FC" w:rsidRDefault="00C9074B" w:rsidP="00815271">
            <w:pPr>
              <w:rPr>
                <w:rFonts w:ascii="新細明體" w:hAnsi="新細明體"/>
              </w:rPr>
            </w:pPr>
            <w:r w:rsidRPr="00CB71FC">
              <w:rPr>
                <w:rFonts w:ascii="新細明體" w:hAnsi="新細明體" w:hint="eastAsia"/>
              </w:rPr>
              <w:t>打開心窗</w:t>
            </w:r>
          </w:p>
          <w:p w14:paraId="06842AE1" w14:textId="77777777" w:rsidR="00C9074B" w:rsidRPr="00CB71FC" w:rsidRDefault="00C9074B" w:rsidP="00815271">
            <w:pPr>
              <w:rPr>
                <w:rFonts w:ascii="新細明體" w:hAnsi="新細明體"/>
              </w:rPr>
            </w:pPr>
            <w:r w:rsidRPr="00CB71FC">
              <w:rPr>
                <w:rFonts w:ascii="新細明體" w:hAnsi="新細明體" w:hint="eastAsia"/>
              </w:rPr>
              <w:t>皇誥心情</w:t>
            </w:r>
          </w:p>
        </w:tc>
        <w:tc>
          <w:tcPr>
            <w:tcW w:w="1417" w:type="dxa"/>
            <w:vAlign w:val="center"/>
          </w:tcPr>
          <w:p w14:paraId="176D9D2F" w14:textId="77777777" w:rsidR="00C9074B" w:rsidRPr="00CB71FC" w:rsidRDefault="00C9074B" w:rsidP="00815271">
            <w:pPr>
              <w:rPr>
                <w:rFonts w:ascii="新細明體" w:hAnsi="新細明體"/>
              </w:rPr>
            </w:pPr>
            <w:r w:rsidRPr="00CB71FC">
              <w:rPr>
                <w:rFonts w:ascii="新細明體" w:hAnsi="新細明體" w:hint="eastAsia"/>
              </w:rPr>
              <w:t>97</w:t>
            </w:r>
          </w:p>
          <w:p w14:paraId="6333C454" w14:textId="77777777" w:rsidR="00C9074B" w:rsidRPr="00CB71FC" w:rsidRDefault="00C9074B" w:rsidP="00815271">
            <w:pPr>
              <w:rPr>
                <w:rFonts w:ascii="新細明體" w:hAnsi="新細明體"/>
              </w:rPr>
            </w:pPr>
            <w:r w:rsidRPr="00CB71FC">
              <w:rPr>
                <w:rFonts w:ascii="新細明體" w:hAnsi="新細明體" w:hint="eastAsia"/>
              </w:rPr>
              <w:t>98</w:t>
            </w:r>
          </w:p>
          <w:p w14:paraId="53FFA374" w14:textId="77777777" w:rsidR="00C9074B" w:rsidRPr="00CB71FC" w:rsidRDefault="00C9074B" w:rsidP="00815271">
            <w:pPr>
              <w:rPr>
                <w:rFonts w:ascii="新細明體" w:hAnsi="新細明體"/>
              </w:rPr>
            </w:pPr>
            <w:r w:rsidRPr="00CB71FC">
              <w:rPr>
                <w:rFonts w:ascii="新細明體" w:hAnsi="新細明體" w:hint="eastAsia"/>
              </w:rPr>
              <w:t>99</w:t>
            </w:r>
          </w:p>
          <w:p w14:paraId="112E8A49" w14:textId="77777777" w:rsidR="00C9074B" w:rsidRPr="00CB71FC" w:rsidRDefault="00C9074B" w:rsidP="00815271">
            <w:pPr>
              <w:rPr>
                <w:rFonts w:ascii="新細明體" w:hAnsi="新細明體"/>
              </w:rPr>
            </w:pPr>
            <w:r w:rsidRPr="00CB71FC">
              <w:rPr>
                <w:rFonts w:ascii="新細明體" w:hAnsi="新細明體" w:hint="eastAsia"/>
              </w:rPr>
              <w:t>102</w:t>
            </w:r>
          </w:p>
        </w:tc>
        <w:tc>
          <w:tcPr>
            <w:tcW w:w="1985" w:type="dxa"/>
            <w:vAlign w:val="center"/>
          </w:tcPr>
          <w:p w14:paraId="417BD0A3" w14:textId="77777777" w:rsidR="00C9074B" w:rsidRPr="00CB71FC" w:rsidRDefault="00C9074B" w:rsidP="00815271">
            <w:pPr>
              <w:rPr>
                <w:rFonts w:ascii="新細明體" w:hAnsi="新細明體"/>
              </w:rPr>
            </w:pPr>
            <w:r w:rsidRPr="00CB71FC">
              <w:rPr>
                <w:rFonts w:ascii="新細明體" w:hAnsi="新細明體" w:hint="eastAsia"/>
              </w:rPr>
              <w:t>蔡光思</w:t>
            </w:r>
          </w:p>
          <w:p w14:paraId="45FFC6F2" w14:textId="77777777" w:rsidR="00C9074B" w:rsidRPr="00CB71FC" w:rsidRDefault="00C9074B" w:rsidP="00815271">
            <w:pPr>
              <w:rPr>
                <w:rFonts w:ascii="新細明體" w:hAnsi="新細明體"/>
              </w:rPr>
            </w:pPr>
            <w:r w:rsidRPr="00CB71FC">
              <w:rPr>
                <w:rFonts w:ascii="新細明體" w:hAnsi="新細明體" w:hint="eastAsia"/>
              </w:rPr>
              <w:t>編輯部</w:t>
            </w:r>
          </w:p>
          <w:p w14:paraId="00800191" w14:textId="77777777" w:rsidR="00C9074B" w:rsidRPr="00CB71FC" w:rsidRDefault="00C9074B" w:rsidP="00815271">
            <w:pPr>
              <w:rPr>
                <w:rFonts w:ascii="新細明體" w:hAnsi="新細明體"/>
              </w:rPr>
            </w:pPr>
            <w:r w:rsidRPr="00CB71FC">
              <w:rPr>
                <w:rFonts w:ascii="新細明體" w:hAnsi="新細明體" w:hint="eastAsia"/>
              </w:rPr>
              <w:t>陳敏巌</w:t>
            </w:r>
          </w:p>
          <w:p w14:paraId="49C8CE60" w14:textId="77777777" w:rsidR="00C9074B" w:rsidRPr="00CB71FC" w:rsidRDefault="00C9074B" w:rsidP="00815271">
            <w:pPr>
              <w:rPr>
                <w:rFonts w:ascii="新細明體" w:hAnsi="新細明體"/>
              </w:rPr>
            </w:pPr>
            <w:r w:rsidRPr="00CB71FC">
              <w:rPr>
                <w:rFonts w:ascii="新細明體" w:hAnsi="新細明體" w:hint="eastAsia"/>
              </w:rPr>
              <w:t>莊正確</w:t>
            </w:r>
          </w:p>
        </w:tc>
        <w:tc>
          <w:tcPr>
            <w:tcW w:w="1034" w:type="dxa"/>
            <w:vAlign w:val="center"/>
          </w:tcPr>
          <w:p w14:paraId="37A20348" w14:textId="77777777" w:rsidR="00C9074B" w:rsidRPr="00CB71FC" w:rsidRDefault="00C9074B" w:rsidP="00815271">
            <w:pPr>
              <w:rPr>
                <w:rFonts w:ascii="新細明體" w:hAnsi="新細明體"/>
              </w:rPr>
            </w:pPr>
          </w:p>
        </w:tc>
      </w:tr>
      <w:tr w:rsidR="00C9074B" w:rsidRPr="00CB71FC" w14:paraId="26883013" w14:textId="77777777" w:rsidTr="00815271">
        <w:tc>
          <w:tcPr>
            <w:tcW w:w="1728" w:type="dxa"/>
            <w:vAlign w:val="center"/>
          </w:tcPr>
          <w:p w14:paraId="7A7DF04A" w14:textId="77777777" w:rsidR="00C9074B" w:rsidRPr="00CB71FC" w:rsidRDefault="00C9074B" w:rsidP="00815271">
            <w:pPr>
              <w:rPr>
                <w:rFonts w:ascii="新細明體" w:hAnsi="新細明體"/>
              </w:rPr>
            </w:pPr>
            <w:r w:rsidRPr="00CB71FC">
              <w:rPr>
                <w:rFonts w:ascii="新細明體" w:hAnsi="新細明體" w:hint="eastAsia"/>
              </w:rPr>
              <w:t>2008/4/15</w:t>
            </w:r>
          </w:p>
        </w:tc>
        <w:tc>
          <w:tcPr>
            <w:tcW w:w="900" w:type="dxa"/>
            <w:vAlign w:val="center"/>
          </w:tcPr>
          <w:p w14:paraId="4C7850AD" w14:textId="77777777" w:rsidR="00C9074B" w:rsidRPr="00CB71FC" w:rsidRDefault="00C9074B" w:rsidP="00815271">
            <w:pPr>
              <w:rPr>
                <w:rFonts w:ascii="新細明體" w:hAnsi="新細明體"/>
              </w:rPr>
            </w:pPr>
            <w:r w:rsidRPr="00CB71FC">
              <w:rPr>
                <w:rFonts w:ascii="新細明體" w:hAnsi="新細明體" w:hint="eastAsia"/>
              </w:rPr>
              <w:t>289</w:t>
            </w:r>
          </w:p>
        </w:tc>
        <w:tc>
          <w:tcPr>
            <w:tcW w:w="2160" w:type="dxa"/>
          </w:tcPr>
          <w:p w14:paraId="3EBBD830" w14:textId="77777777" w:rsidR="00C9074B" w:rsidRPr="00CB71FC" w:rsidRDefault="00C9074B" w:rsidP="00815271">
            <w:pPr>
              <w:rPr>
                <w:rFonts w:ascii="新細明體" w:hAnsi="新細明體"/>
              </w:rPr>
            </w:pPr>
            <w:r w:rsidRPr="00CB71FC">
              <w:rPr>
                <w:rFonts w:ascii="新細明體" w:hAnsi="新細明體" w:hint="eastAsia"/>
                <w:b/>
              </w:rPr>
              <w:t>探訪仙蹤</w:t>
            </w:r>
          </w:p>
        </w:tc>
        <w:tc>
          <w:tcPr>
            <w:tcW w:w="6377" w:type="dxa"/>
          </w:tcPr>
          <w:p w14:paraId="47616D06" w14:textId="77777777" w:rsidR="00C9074B" w:rsidRPr="00CB71FC" w:rsidRDefault="00C9074B" w:rsidP="00815271">
            <w:pPr>
              <w:rPr>
                <w:rFonts w:ascii="新細明體" w:hAnsi="新細明體"/>
              </w:rPr>
            </w:pPr>
            <w:r w:rsidRPr="00CB71FC">
              <w:rPr>
                <w:rFonts w:ascii="新細明體" w:hAnsi="新細明體" w:hint="eastAsia"/>
              </w:rPr>
              <w:t>永生共生</w:t>
            </w:r>
          </w:p>
        </w:tc>
        <w:tc>
          <w:tcPr>
            <w:tcW w:w="1417" w:type="dxa"/>
            <w:vAlign w:val="center"/>
          </w:tcPr>
          <w:p w14:paraId="7FA052DF" w14:textId="77777777" w:rsidR="00C9074B" w:rsidRPr="00CB71FC" w:rsidRDefault="00C9074B" w:rsidP="00815271">
            <w:pPr>
              <w:rPr>
                <w:rFonts w:ascii="新細明體" w:hAnsi="新細明體"/>
              </w:rPr>
            </w:pPr>
            <w:r w:rsidRPr="00CB71FC">
              <w:rPr>
                <w:rFonts w:ascii="新細明體" w:hAnsi="新細明體" w:hint="eastAsia"/>
              </w:rPr>
              <w:t>106</w:t>
            </w:r>
          </w:p>
        </w:tc>
        <w:tc>
          <w:tcPr>
            <w:tcW w:w="1985" w:type="dxa"/>
            <w:vAlign w:val="center"/>
          </w:tcPr>
          <w:p w14:paraId="44983118" w14:textId="77777777" w:rsidR="00C9074B" w:rsidRPr="00CB71FC" w:rsidRDefault="00C9074B" w:rsidP="00815271">
            <w:pPr>
              <w:rPr>
                <w:rFonts w:ascii="新細明體" w:hAnsi="新細明體"/>
              </w:rPr>
            </w:pPr>
            <w:r w:rsidRPr="00CB71FC">
              <w:rPr>
                <w:rFonts w:ascii="新細明體" w:hAnsi="新細明體" w:hint="eastAsia"/>
              </w:rPr>
              <w:t>呂光證</w:t>
            </w:r>
          </w:p>
        </w:tc>
        <w:tc>
          <w:tcPr>
            <w:tcW w:w="1034" w:type="dxa"/>
            <w:vAlign w:val="center"/>
          </w:tcPr>
          <w:p w14:paraId="1DA037C5" w14:textId="77777777" w:rsidR="00C9074B" w:rsidRPr="00CB71FC" w:rsidRDefault="00C9074B" w:rsidP="00815271">
            <w:pPr>
              <w:rPr>
                <w:rFonts w:ascii="新細明體" w:hAnsi="新細明體"/>
              </w:rPr>
            </w:pPr>
          </w:p>
        </w:tc>
      </w:tr>
      <w:tr w:rsidR="00C9074B" w:rsidRPr="00CB71FC" w14:paraId="6F03C2C4" w14:textId="77777777" w:rsidTr="00815271">
        <w:tc>
          <w:tcPr>
            <w:tcW w:w="1728" w:type="dxa"/>
            <w:vAlign w:val="center"/>
          </w:tcPr>
          <w:p w14:paraId="51A90285" w14:textId="77777777" w:rsidR="00C9074B" w:rsidRPr="00CB71FC" w:rsidRDefault="00C9074B" w:rsidP="00815271">
            <w:pPr>
              <w:rPr>
                <w:rFonts w:ascii="新細明體" w:hAnsi="新細明體"/>
              </w:rPr>
            </w:pPr>
            <w:r w:rsidRPr="00CB71FC">
              <w:rPr>
                <w:rFonts w:ascii="新細明體" w:hAnsi="新細明體" w:hint="eastAsia"/>
              </w:rPr>
              <w:t>2008/4/15</w:t>
            </w:r>
          </w:p>
        </w:tc>
        <w:tc>
          <w:tcPr>
            <w:tcW w:w="900" w:type="dxa"/>
            <w:vAlign w:val="center"/>
          </w:tcPr>
          <w:p w14:paraId="5BD29C4E" w14:textId="77777777" w:rsidR="00C9074B" w:rsidRPr="00CB71FC" w:rsidRDefault="00C9074B" w:rsidP="00815271">
            <w:pPr>
              <w:rPr>
                <w:rFonts w:ascii="新細明體" w:hAnsi="新細明體"/>
              </w:rPr>
            </w:pPr>
            <w:r w:rsidRPr="00CB71FC">
              <w:rPr>
                <w:rFonts w:ascii="新細明體" w:hAnsi="新細明體" w:hint="eastAsia"/>
              </w:rPr>
              <w:t>289</w:t>
            </w:r>
          </w:p>
        </w:tc>
        <w:tc>
          <w:tcPr>
            <w:tcW w:w="2160" w:type="dxa"/>
          </w:tcPr>
          <w:p w14:paraId="39C33D12" w14:textId="77777777" w:rsidR="00C9074B" w:rsidRPr="00CB71FC" w:rsidRDefault="00C9074B" w:rsidP="00815271">
            <w:pPr>
              <w:rPr>
                <w:rFonts w:ascii="新細明體" w:hAnsi="新細明體"/>
              </w:rPr>
            </w:pPr>
            <w:r w:rsidRPr="00CB71FC">
              <w:rPr>
                <w:rFonts w:ascii="新細明體" w:hAnsi="新細明體" w:hint="eastAsia"/>
                <w:b/>
              </w:rPr>
              <w:t>輔翼之光</w:t>
            </w:r>
          </w:p>
        </w:tc>
        <w:tc>
          <w:tcPr>
            <w:tcW w:w="6377" w:type="dxa"/>
          </w:tcPr>
          <w:p w14:paraId="120AA220" w14:textId="77777777" w:rsidR="00C9074B" w:rsidRPr="00CB71FC" w:rsidRDefault="00C9074B" w:rsidP="00815271">
            <w:pPr>
              <w:rPr>
                <w:rFonts w:ascii="新細明體" w:hAnsi="新細明體"/>
              </w:rPr>
            </w:pPr>
            <w:r w:rsidRPr="00CB71FC">
              <w:rPr>
                <w:rFonts w:ascii="新細明體" w:hAnsi="新細明體" w:hint="eastAsia"/>
              </w:rPr>
              <w:t>2008(戊子)年中華民族海內外同胞聯合祭祖大典</w:t>
            </w:r>
          </w:p>
          <w:p w14:paraId="3CFA5D26" w14:textId="77777777" w:rsidR="00C9074B" w:rsidRPr="00CB71FC" w:rsidRDefault="00C9074B" w:rsidP="00815271">
            <w:pPr>
              <w:rPr>
                <w:rFonts w:ascii="新細明體" w:hAnsi="新細明體"/>
              </w:rPr>
            </w:pPr>
            <w:r w:rsidRPr="00CB71FC">
              <w:rPr>
                <w:rFonts w:ascii="新細明體" w:hAnsi="新細明體" w:hint="eastAsia"/>
              </w:rPr>
              <w:t>天極行公規完美佳評如潮</w:t>
            </w:r>
          </w:p>
          <w:p w14:paraId="6BD44522" w14:textId="77777777" w:rsidR="00C9074B" w:rsidRPr="00CB71FC" w:rsidRDefault="00C9074B" w:rsidP="00815271">
            <w:pPr>
              <w:rPr>
                <w:rFonts w:ascii="新細明體" w:hAnsi="新細明體"/>
              </w:rPr>
            </w:pPr>
            <w:r w:rsidRPr="00CB71FC">
              <w:rPr>
                <w:rFonts w:ascii="新細明體" w:hAnsi="新細明體" w:hint="eastAsia"/>
              </w:rPr>
              <w:t>紅心的愛   發光發熱</w:t>
            </w:r>
          </w:p>
          <w:p w14:paraId="496D0A62" w14:textId="77777777" w:rsidR="00C9074B" w:rsidRPr="00CB71FC" w:rsidRDefault="00C9074B" w:rsidP="00815271">
            <w:pPr>
              <w:rPr>
                <w:rFonts w:ascii="新細明體" w:hAnsi="新細明體"/>
              </w:rPr>
            </w:pPr>
            <w:r w:rsidRPr="00CB71FC">
              <w:rPr>
                <w:rFonts w:ascii="新細明體" w:hAnsi="新細明體" w:hint="eastAsia"/>
              </w:rPr>
              <w:t>雙十年華------愈沒人做的、愈要努力去做</w:t>
            </w:r>
          </w:p>
          <w:p w14:paraId="77343421" w14:textId="77777777" w:rsidR="00C9074B" w:rsidRPr="00CB71FC" w:rsidRDefault="00C9074B" w:rsidP="00815271">
            <w:pPr>
              <w:rPr>
                <w:rFonts w:ascii="新細明體" w:hAnsi="新細明體"/>
              </w:rPr>
            </w:pPr>
            <w:r w:rsidRPr="00CB71FC">
              <w:rPr>
                <w:rFonts w:ascii="新細明體" w:hAnsi="新細明體" w:hint="eastAsia"/>
              </w:rPr>
              <w:t>小典故</w:t>
            </w:r>
          </w:p>
          <w:p w14:paraId="28C0D0B9" w14:textId="77777777" w:rsidR="00C9074B" w:rsidRPr="00CB71FC" w:rsidRDefault="00C9074B" w:rsidP="00815271">
            <w:pPr>
              <w:rPr>
                <w:rFonts w:ascii="新細明體" w:hAnsi="新細明體"/>
              </w:rPr>
            </w:pPr>
            <w:r w:rsidRPr="00CB71FC">
              <w:rPr>
                <w:rFonts w:ascii="新細明體" w:hAnsi="新細明體" w:hint="eastAsia"/>
              </w:rPr>
              <w:t>肯定在這裡</w:t>
            </w:r>
          </w:p>
        </w:tc>
        <w:tc>
          <w:tcPr>
            <w:tcW w:w="1417" w:type="dxa"/>
            <w:vAlign w:val="center"/>
          </w:tcPr>
          <w:p w14:paraId="08141111" w14:textId="77777777" w:rsidR="00C9074B" w:rsidRPr="00CB71FC" w:rsidRDefault="00C9074B" w:rsidP="00815271">
            <w:pPr>
              <w:rPr>
                <w:rFonts w:ascii="新細明體" w:hAnsi="新細明體"/>
              </w:rPr>
            </w:pPr>
            <w:r w:rsidRPr="00CB71FC">
              <w:rPr>
                <w:rFonts w:ascii="新細明體" w:hAnsi="新細明體" w:hint="eastAsia"/>
              </w:rPr>
              <w:t>109</w:t>
            </w:r>
          </w:p>
          <w:p w14:paraId="04DF7413" w14:textId="77777777" w:rsidR="00C9074B" w:rsidRPr="00CB71FC" w:rsidRDefault="00C9074B" w:rsidP="00815271">
            <w:pPr>
              <w:rPr>
                <w:rFonts w:ascii="新細明體" w:hAnsi="新細明體"/>
              </w:rPr>
            </w:pPr>
            <w:r w:rsidRPr="00CB71FC">
              <w:rPr>
                <w:rFonts w:ascii="新細明體" w:hAnsi="新細明體" w:hint="eastAsia"/>
              </w:rPr>
              <w:t>113</w:t>
            </w:r>
          </w:p>
          <w:p w14:paraId="0B74A78A" w14:textId="77777777" w:rsidR="00C9074B" w:rsidRPr="00CB71FC" w:rsidRDefault="00C9074B" w:rsidP="00815271">
            <w:pPr>
              <w:rPr>
                <w:rFonts w:ascii="新細明體" w:hAnsi="新細明體"/>
              </w:rPr>
            </w:pPr>
            <w:r w:rsidRPr="00CB71FC">
              <w:rPr>
                <w:rFonts w:ascii="新細明體" w:hAnsi="新細明體" w:hint="eastAsia"/>
              </w:rPr>
              <w:t>115</w:t>
            </w:r>
          </w:p>
          <w:p w14:paraId="154C1A2C" w14:textId="77777777" w:rsidR="00C9074B" w:rsidRPr="00CB71FC" w:rsidRDefault="00C9074B" w:rsidP="00815271">
            <w:pPr>
              <w:rPr>
                <w:rFonts w:ascii="新細明體" w:hAnsi="新細明體"/>
              </w:rPr>
            </w:pPr>
            <w:r w:rsidRPr="00CB71FC">
              <w:rPr>
                <w:rFonts w:ascii="新細明體" w:hAnsi="新細明體" w:hint="eastAsia"/>
              </w:rPr>
              <w:t>117</w:t>
            </w:r>
          </w:p>
          <w:p w14:paraId="2394D6F0" w14:textId="77777777" w:rsidR="00C9074B" w:rsidRPr="00CB71FC" w:rsidRDefault="00C9074B" w:rsidP="00815271">
            <w:pPr>
              <w:rPr>
                <w:rFonts w:ascii="新細明體" w:hAnsi="新細明體"/>
              </w:rPr>
            </w:pPr>
            <w:r w:rsidRPr="00CB71FC">
              <w:rPr>
                <w:rFonts w:ascii="新細明體" w:hAnsi="新細明體" w:hint="eastAsia"/>
              </w:rPr>
              <w:t>119</w:t>
            </w:r>
          </w:p>
          <w:p w14:paraId="20067D92" w14:textId="77777777" w:rsidR="00C9074B" w:rsidRPr="00CB71FC" w:rsidRDefault="00C9074B" w:rsidP="00815271">
            <w:pPr>
              <w:rPr>
                <w:rFonts w:ascii="新細明體" w:hAnsi="新細明體"/>
              </w:rPr>
            </w:pPr>
            <w:r w:rsidRPr="00CB71FC">
              <w:rPr>
                <w:rFonts w:ascii="新細明體" w:hAnsi="新細明體" w:hint="eastAsia"/>
              </w:rPr>
              <w:t>120</w:t>
            </w:r>
          </w:p>
        </w:tc>
        <w:tc>
          <w:tcPr>
            <w:tcW w:w="1985" w:type="dxa"/>
            <w:vAlign w:val="center"/>
          </w:tcPr>
          <w:p w14:paraId="340C0F59" w14:textId="77777777" w:rsidR="00C9074B" w:rsidRPr="00CB71FC" w:rsidRDefault="00C9074B" w:rsidP="00815271">
            <w:pPr>
              <w:rPr>
                <w:rFonts w:ascii="新細明體" w:hAnsi="新細明體"/>
              </w:rPr>
            </w:pPr>
            <w:r w:rsidRPr="00CB71FC">
              <w:rPr>
                <w:rFonts w:ascii="新細明體" w:hAnsi="新細明體" w:hint="eastAsia"/>
              </w:rPr>
              <w:t>詹敏悅</w:t>
            </w:r>
          </w:p>
          <w:p w14:paraId="4DB5A3D8" w14:textId="77777777" w:rsidR="00C9074B" w:rsidRPr="00CB71FC" w:rsidRDefault="00C9074B" w:rsidP="00815271">
            <w:pPr>
              <w:rPr>
                <w:rFonts w:ascii="新細明體" w:hAnsi="新細明體"/>
              </w:rPr>
            </w:pPr>
            <w:r w:rsidRPr="00CB71FC">
              <w:rPr>
                <w:rFonts w:ascii="新細明體" w:hAnsi="新細明體" w:hint="eastAsia"/>
              </w:rPr>
              <w:t>編輯部</w:t>
            </w:r>
          </w:p>
          <w:p w14:paraId="4C5B7F7E" w14:textId="77777777" w:rsidR="00C9074B" w:rsidRPr="00CB71FC" w:rsidRDefault="00C9074B" w:rsidP="00815271">
            <w:pPr>
              <w:rPr>
                <w:rFonts w:ascii="新細明體" w:hAnsi="新細明體"/>
              </w:rPr>
            </w:pPr>
            <w:r w:rsidRPr="00CB71FC">
              <w:rPr>
                <w:rFonts w:ascii="新細明體" w:hAnsi="新細明體" w:hint="eastAsia"/>
              </w:rPr>
              <w:t>司徒建銘</w:t>
            </w:r>
          </w:p>
          <w:p w14:paraId="6D36DF6F" w14:textId="77777777" w:rsidR="00C9074B" w:rsidRPr="00CB71FC" w:rsidRDefault="00C9074B" w:rsidP="00815271">
            <w:pPr>
              <w:rPr>
                <w:rFonts w:ascii="新細明體" w:hAnsi="新細明體"/>
              </w:rPr>
            </w:pPr>
            <w:r w:rsidRPr="00CB71FC">
              <w:rPr>
                <w:rFonts w:ascii="新細明體" w:hAnsi="新細明體" w:hint="eastAsia"/>
              </w:rPr>
              <w:t>編輯部</w:t>
            </w:r>
          </w:p>
          <w:p w14:paraId="6D269D48" w14:textId="77777777" w:rsidR="00C9074B" w:rsidRPr="00CB71FC" w:rsidRDefault="00C9074B" w:rsidP="00815271">
            <w:pPr>
              <w:rPr>
                <w:rFonts w:ascii="新細明體" w:hAnsi="新細明體"/>
              </w:rPr>
            </w:pPr>
            <w:r w:rsidRPr="00CB71FC">
              <w:rPr>
                <w:rFonts w:ascii="新細明體" w:hAnsi="新細明體" w:hint="eastAsia"/>
              </w:rPr>
              <w:t>編輯部</w:t>
            </w:r>
          </w:p>
          <w:p w14:paraId="7D6CCC03" w14:textId="77777777" w:rsidR="00C9074B" w:rsidRPr="00CB71FC" w:rsidRDefault="00C9074B" w:rsidP="00815271">
            <w:pPr>
              <w:rPr>
                <w:rFonts w:ascii="新細明體" w:hAnsi="新細明體"/>
              </w:rPr>
            </w:pPr>
            <w:r w:rsidRPr="00CB71FC">
              <w:rPr>
                <w:rFonts w:ascii="新細明體" w:hAnsi="新細明體" w:hint="eastAsia"/>
              </w:rPr>
              <w:t>司徒建銘</w:t>
            </w:r>
          </w:p>
        </w:tc>
        <w:tc>
          <w:tcPr>
            <w:tcW w:w="1034" w:type="dxa"/>
            <w:vAlign w:val="center"/>
          </w:tcPr>
          <w:p w14:paraId="51DB8ED8" w14:textId="77777777" w:rsidR="00C9074B" w:rsidRPr="00CB71FC" w:rsidRDefault="00C9074B" w:rsidP="00815271">
            <w:pPr>
              <w:rPr>
                <w:rFonts w:ascii="新細明體" w:hAnsi="新細明體"/>
              </w:rPr>
            </w:pPr>
          </w:p>
        </w:tc>
      </w:tr>
      <w:tr w:rsidR="00C9074B" w:rsidRPr="00CB71FC" w14:paraId="605565D9" w14:textId="77777777" w:rsidTr="00815271">
        <w:tc>
          <w:tcPr>
            <w:tcW w:w="1728" w:type="dxa"/>
            <w:vAlign w:val="center"/>
          </w:tcPr>
          <w:p w14:paraId="7E53D249" w14:textId="77777777" w:rsidR="00C9074B" w:rsidRPr="00CB71FC" w:rsidRDefault="00C9074B" w:rsidP="00815271">
            <w:pPr>
              <w:rPr>
                <w:rFonts w:ascii="新細明體" w:hAnsi="新細明體"/>
              </w:rPr>
            </w:pPr>
            <w:r w:rsidRPr="00CB71FC">
              <w:rPr>
                <w:rFonts w:ascii="新細明體" w:hAnsi="新細明體" w:hint="eastAsia"/>
              </w:rPr>
              <w:t>2008/4/15</w:t>
            </w:r>
          </w:p>
        </w:tc>
        <w:tc>
          <w:tcPr>
            <w:tcW w:w="900" w:type="dxa"/>
            <w:vAlign w:val="center"/>
          </w:tcPr>
          <w:p w14:paraId="70B728BD" w14:textId="77777777" w:rsidR="00C9074B" w:rsidRPr="00CB71FC" w:rsidRDefault="00C9074B" w:rsidP="00815271">
            <w:pPr>
              <w:rPr>
                <w:rFonts w:ascii="新細明體" w:hAnsi="新細明體"/>
              </w:rPr>
            </w:pPr>
            <w:r w:rsidRPr="00CB71FC">
              <w:rPr>
                <w:rFonts w:ascii="新細明體" w:hAnsi="新細明體" w:hint="eastAsia"/>
              </w:rPr>
              <w:t>289</w:t>
            </w:r>
          </w:p>
        </w:tc>
        <w:tc>
          <w:tcPr>
            <w:tcW w:w="2160" w:type="dxa"/>
          </w:tcPr>
          <w:p w14:paraId="3DA2BBFE" w14:textId="77777777" w:rsidR="00C9074B" w:rsidRPr="00CB71FC" w:rsidRDefault="00C9074B" w:rsidP="00815271">
            <w:pPr>
              <w:rPr>
                <w:rFonts w:ascii="新細明體" w:hAnsi="新細明體"/>
              </w:rPr>
            </w:pPr>
            <w:r w:rsidRPr="00CB71FC">
              <w:rPr>
                <w:rFonts w:ascii="新細明體" w:hAnsi="新細明體" w:hint="eastAsia"/>
                <w:b/>
              </w:rPr>
              <w:t>道場傳真</w:t>
            </w:r>
          </w:p>
        </w:tc>
        <w:tc>
          <w:tcPr>
            <w:tcW w:w="6377" w:type="dxa"/>
          </w:tcPr>
          <w:p w14:paraId="2712D751" w14:textId="77777777" w:rsidR="00C9074B" w:rsidRPr="00CB71FC" w:rsidRDefault="00C9074B" w:rsidP="00815271">
            <w:pPr>
              <w:rPr>
                <w:rFonts w:ascii="新細明體" w:hAnsi="新細明體"/>
              </w:rPr>
            </w:pPr>
            <w:r w:rsidRPr="00CB71FC">
              <w:rPr>
                <w:rFonts w:ascii="新細明體" w:hAnsi="新細明體" w:hint="eastAsia"/>
              </w:rPr>
              <w:t>花蓮港掌院親和誦誥之旅</w:t>
            </w:r>
          </w:p>
          <w:p w14:paraId="18DB0250" w14:textId="77777777" w:rsidR="00C9074B" w:rsidRPr="00CB71FC" w:rsidRDefault="00C9074B" w:rsidP="00815271">
            <w:pPr>
              <w:rPr>
                <w:rFonts w:ascii="新細明體" w:hAnsi="新細明體"/>
              </w:rPr>
            </w:pPr>
            <w:r w:rsidRPr="00CB71FC">
              <w:rPr>
                <w:rFonts w:ascii="新細明體" w:hAnsi="新細明體" w:hint="eastAsia"/>
              </w:rPr>
              <w:t>人稱帝教「人瑞」活到老，奮鬥到老</w:t>
            </w:r>
            <w:r w:rsidRPr="00CB71FC">
              <w:rPr>
                <w:rFonts w:ascii="新細明體" w:hAnsi="新細明體"/>
              </w:rPr>
              <w:t>—</w:t>
            </w:r>
            <w:r w:rsidRPr="00CB71FC">
              <w:rPr>
                <w:rFonts w:ascii="新細明體" w:hAnsi="新細明體" w:hint="eastAsia"/>
              </w:rPr>
              <w:t>貞操同奮南投縣初院之寶</w:t>
            </w:r>
          </w:p>
          <w:p w14:paraId="24F48045" w14:textId="77777777" w:rsidR="00C9074B" w:rsidRPr="00CB71FC" w:rsidRDefault="00C9074B" w:rsidP="00815271">
            <w:pPr>
              <w:rPr>
                <w:rFonts w:ascii="新細明體" w:hAnsi="新細明體"/>
              </w:rPr>
            </w:pPr>
            <w:r w:rsidRPr="00CB71FC">
              <w:rPr>
                <w:rFonts w:ascii="新細明體" w:hAnsi="新細明體" w:hint="eastAsia"/>
              </w:rPr>
              <w:t>天南堂終於有一個侍奉  上帝的家！</w:t>
            </w:r>
          </w:p>
          <w:p w14:paraId="52E99C4D" w14:textId="77777777" w:rsidR="00C9074B" w:rsidRPr="00CB71FC" w:rsidRDefault="00C9074B" w:rsidP="00815271">
            <w:pPr>
              <w:rPr>
                <w:rFonts w:ascii="新細明體" w:hAnsi="新細明體"/>
              </w:rPr>
            </w:pPr>
            <w:r w:rsidRPr="00CB71FC">
              <w:rPr>
                <w:rFonts w:ascii="新細明體" w:hAnsi="新細明體" w:hint="eastAsia"/>
              </w:rPr>
              <w:t>台北縣初院奮鬥有成</w:t>
            </w:r>
          </w:p>
          <w:p w14:paraId="671E0984" w14:textId="77777777" w:rsidR="00C9074B" w:rsidRPr="00CB71FC" w:rsidRDefault="00C9074B" w:rsidP="00815271">
            <w:pPr>
              <w:rPr>
                <w:rFonts w:ascii="新細明體" w:hAnsi="新細明體"/>
              </w:rPr>
            </w:pPr>
            <w:r w:rsidRPr="00CB71FC">
              <w:rPr>
                <w:rFonts w:ascii="新細明體" w:hAnsi="新細明體" w:hint="eastAsia"/>
              </w:rPr>
              <w:t>親和，也是同奮奮鬥目標之一</w:t>
            </w:r>
          </w:p>
          <w:p w14:paraId="065FFB1A" w14:textId="77777777" w:rsidR="00C9074B" w:rsidRPr="00CB71FC" w:rsidRDefault="00C9074B" w:rsidP="00815271">
            <w:pPr>
              <w:rPr>
                <w:rFonts w:ascii="新細明體" w:hAnsi="新細明體"/>
              </w:rPr>
            </w:pPr>
            <w:r w:rsidRPr="00CB71FC">
              <w:rPr>
                <w:rFonts w:ascii="新細明體" w:hAnsi="新細明體" w:hint="eastAsia"/>
              </w:rPr>
              <w:t>十年樹木 百年樹人  雲林縣初院積極向下紮根</w:t>
            </w:r>
          </w:p>
        </w:tc>
        <w:tc>
          <w:tcPr>
            <w:tcW w:w="1417" w:type="dxa"/>
            <w:vAlign w:val="center"/>
          </w:tcPr>
          <w:p w14:paraId="2B30C85F" w14:textId="77777777" w:rsidR="00C9074B" w:rsidRPr="00CB71FC" w:rsidRDefault="00C9074B" w:rsidP="00815271">
            <w:pPr>
              <w:rPr>
                <w:rFonts w:ascii="新細明體" w:hAnsi="新細明體"/>
              </w:rPr>
            </w:pPr>
            <w:r w:rsidRPr="00CB71FC">
              <w:rPr>
                <w:rFonts w:ascii="新細明體" w:hAnsi="新細明體" w:hint="eastAsia"/>
              </w:rPr>
              <w:t>121</w:t>
            </w:r>
          </w:p>
          <w:p w14:paraId="0983B9A2" w14:textId="77777777" w:rsidR="00C9074B" w:rsidRPr="00CB71FC" w:rsidRDefault="00C9074B" w:rsidP="00815271">
            <w:pPr>
              <w:rPr>
                <w:rFonts w:ascii="新細明體" w:hAnsi="新細明體"/>
              </w:rPr>
            </w:pPr>
            <w:r w:rsidRPr="00CB71FC">
              <w:rPr>
                <w:rFonts w:ascii="新細明體" w:hAnsi="新細明體" w:hint="eastAsia"/>
              </w:rPr>
              <w:t>123</w:t>
            </w:r>
          </w:p>
          <w:p w14:paraId="1D753C84" w14:textId="77777777" w:rsidR="00C9074B" w:rsidRPr="00CB71FC" w:rsidRDefault="00C9074B" w:rsidP="00815271">
            <w:pPr>
              <w:rPr>
                <w:rFonts w:ascii="新細明體" w:hAnsi="新細明體"/>
              </w:rPr>
            </w:pPr>
            <w:r w:rsidRPr="00CB71FC">
              <w:rPr>
                <w:rFonts w:ascii="新細明體" w:hAnsi="新細明體" w:hint="eastAsia"/>
              </w:rPr>
              <w:t>126</w:t>
            </w:r>
          </w:p>
          <w:p w14:paraId="359F646D" w14:textId="77777777" w:rsidR="00C9074B" w:rsidRPr="00CB71FC" w:rsidRDefault="00C9074B" w:rsidP="00815271">
            <w:pPr>
              <w:rPr>
                <w:rFonts w:ascii="新細明體" w:hAnsi="新細明體"/>
              </w:rPr>
            </w:pPr>
            <w:r w:rsidRPr="00CB71FC">
              <w:rPr>
                <w:rFonts w:ascii="新細明體" w:hAnsi="新細明體" w:hint="eastAsia"/>
              </w:rPr>
              <w:t>128</w:t>
            </w:r>
          </w:p>
          <w:p w14:paraId="3EDC8696" w14:textId="77777777" w:rsidR="00C9074B" w:rsidRPr="00CB71FC" w:rsidRDefault="00C9074B" w:rsidP="00815271">
            <w:pPr>
              <w:rPr>
                <w:rFonts w:ascii="新細明體" w:hAnsi="新細明體"/>
              </w:rPr>
            </w:pPr>
            <w:r w:rsidRPr="00CB71FC">
              <w:rPr>
                <w:rFonts w:ascii="新細明體" w:hAnsi="新細明體" w:hint="eastAsia"/>
              </w:rPr>
              <w:t>131</w:t>
            </w:r>
          </w:p>
          <w:p w14:paraId="2D23EBEE" w14:textId="77777777" w:rsidR="00C9074B" w:rsidRPr="00CB71FC" w:rsidRDefault="00C9074B" w:rsidP="00815271">
            <w:pPr>
              <w:rPr>
                <w:rFonts w:ascii="新細明體" w:hAnsi="新細明體"/>
              </w:rPr>
            </w:pPr>
            <w:r w:rsidRPr="00CB71FC">
              <w:rPr>
                <w:rFonts w:ascii="新細明體" w:hAnsi="新細明體" w:hint="eastAsia"/>
              </w:rPr>
              <w:t>133</w:t>
            </w:r>
          </w:p>
        </w:tc>
        <w:tc>
          <w:tcPr>
            <w:tcW w:w="1985" w:type="dxa"/>
            <w:vAlign w:val="center"/>
          </w:tcPr>
          <w:p w14:paraId="561ECF38" w14:textId="77777777" w:rsidR="00C9074B" w:rsidRPr="00CB71FC" w:rsidRDefault="00C9074B" w:rsidP="00815271">
            <w:pPr>
              <w:rPr>
                <w:rFonts w:ascii="新細明體" w:hAnsi="新細明體"/>
              </w:rPr>
            </w:pPr>
            <w:r w:rsidRPr="00CB71FC">
              <w:rPr>
                <w:rFonts w:ascii="新細明體" w:hAnsi="新細明體" w:hint="eastAsia"/>
              </w:rPr>
              <w:t>黃敏書</w:t>
            </w:r>
          </w:p>
          <w:p w14:paraId="7700754D" w14:textId="77777777" w:rsidR="00C9074B" w:rsidRPr="00CB71FC" w:rsidRDefault="00C9074B" w:rsidP="00815271">
            <w:pPr>
              <w:rPr>
                <w:rFonts w:ascii="新細明體" w:hAnsi="新細明體"/>
              </w:rPr>
            </w:pPr>
            <w:r w:rsidRPr="00CB71FC">
              <w:rPr>
                <w:rFonts w:ascii="新細明體" w:hAnsi="新細明體" w:hint="eastAsia"/>
              </w:rPr>
              <w:t>黃敏書</w:t>
            </w:r>
          </w:p>
          <w:p w14:paraId="67A102A2" w14:textId="77777777" w:rsidR="00C9074B" w:rsidRPr="00CB71FC" w:rsidRDefault="00C9074B" w:rsidP="00815271">
            <w:pPr>
              <w:rPr>
                <w:rFonts w:ascii="新細明體" w:hAnsi="新細明體"/>
              </w:rPr>
            </w:pPr>
            <w:r w:rsidRPr="00CB71FC">
              <w:rPr>
                <w:rFonts w:ascii="新細明體" w:hAnsi="新細明體" w:hint="eastAsia"/>
              </w:rPr>
              <w:t>曾正高</w:t>
            </w:r>
          </w:p>
          <w:p w14:paraId="26EEDDD7" w14:textId="77777777" w:rsidR="00C9074B" w:rsidRPr="00CB71FC" w:rsidRDefault="00C9074B" w:rsidP="00815271">
            <w:pPr>
              <w:rPr>
                <w:rFonts w:ascii="新細明體" w:hAnsi="新細明體"/>
              </w:rPr>
            </w:pPr>
            <w:r w:rsidRPr="00CB71FC">
              <w:rPr>
                <w:rFonts w:ascii="新細明體" w:hAnsi="新細明體" w:hint="eastAsia"/>
              </w:rPr>
              <w:t>編輯部</w:t>
            </w:r>
          </w:p>
          <w:p w14:paraId="34C1448B" w14:textId="77777777" w:rsidR="00C9074B" w:rsidRPr="00CB71FC" w:rsidRDefault="00C9074B" w:rsidP="00815271">
            <w:pPr>
              <w:rPr>
                <w:rFonts w:ascii="新細明體" w:hAnsi="新細明體"/>
              </w:rPr>
            </w:pPr>
            <w:r w:rsidRPr="00CB71FC">
              <w:rPr>
                <w:rFonts w:ascii="新細明體" w:hAnsi="新細明體" w:hint="eastAsia"/>
              </w:rPr>
              <w:t>石大門</w:t>
            </w:r>
          </w:p>
          <w:p w14:paraId="756F4E40" w14:textId="77777777" w:rsidR="00C9074B" w:rsidRPr="00CB71FC" w:rsidRDefault="00C9074B" w:rsidP="00815271">
            <w:pPr>
              <w:rPr>
                <w:rFonts w:ascii="新細明體" w:hAnsi="新細明體"/>
              </w:rPr>
            </w:pPr>
            <w:r w:rsidRPr="00CB71FC">
              <w:rPr>
                <w:rFonts w:ascii="新細明體" w:hAnsi="新細明體" w:hint="eastAsia"/>
              </w:rPr>
              <w:t>李靜洋</w:t>
            </w:r>
          </w:p>
        </w:tc>
        <w:tc>
          <w:tcPr>
            <w:tcW w:w="1034" w:type="dxa"/>
            <w:vAlign w:val="center"/>
          </w:tcPr>
          <w:p w14:paraId="4A19F193" w14:textId="77777777" w:rsidR="00C9074B" w:rsidRPr="00CB71FC" w:rsidRDefault="00C9074B" w:rsidP="00815271">
            <w:pPr>
              <w:rPr>
                <w:rFonts w:ascii="新細明體" w:hAnsi="新細明體"/>
              </w:rPr>
            </w:pPr>
          </w:p>
        </w:tc>
      </w:tr>
      <w:tr w:rsidR="00C9074B" w:rsidRPr="00CB71FC" w14:paraId="1D6E30CA" w14:textId="77777777" w:rsidTr="00815271">
        <w:tc>
          <w:tcPr>
            <w:tcW w:w="1728" w:type="dxa"/>
            <w:vAlign w:val="center"/>
          </w:tcPr>
          <w:p w14:paraId="473120AE" w14:textId="77777777" w:rsidR="00C9074B" w:rsidRPr="00CB71FC" w:rsidRDefault="00C9074B" w:rsidP="00815271">
            <w:pPr>
              <w:rPr>
                <w:rFonts w:ascii="新細明體" w:hAnsi="新細明體"/>
              </w:rPr>
            </w:pPr>
            <w:r w:rsidRPr="00CB71FC">
              <w:rPr>
                <w:rFonts w:ascii="新細明體" w:hAnsi="新細明體" w:hint="eastAsia"/>
              </w:rPr>
              <w:t>2008/4/15</w:t>
            </w:r>
          </w:p>
        </w:tc>
        <w:tc>
          <w:tcPr>
            <w:tcW w:w="900" w:type="dxa"/>
            <w:vAlign w:val="center"/>
          </w:tcPr>
          <w:p w14:paraId="42BF8DCD" w14:textId="77777777" w:rsidR="00C9074B" w:rsidRPr="00CB71FC" w:rsidRDefault="00C9074B" w:rsidP="00815271">
            <w:pPr>
              <w:rPr>
                <w:rFonts w:ascii="新細明體" w:hAnsi="新細明體"/>
              </w:rPr>
            </w:pPr>
            <w:r w:rsidRPr="00CB71FC">
              <w:rPr>
                <w:rFonts w:ascii="新細明體" w:hAnsi="新細明體" w:hint="eastAsia"/>
              </w:rPr>
              <w:t>289</w:t>
            </w:r>
          </w:p>
        </w:tc>
        <w:tc>
          <w:tcPr>
            <w:tcW w:w="2160" w:type="dxa"/>
          </w:tcPr>
          <w:p w14:paraId="49AFBC1A" w14:textId="77777777" w:rsidR="00C9074B" w:rsidRPr="00CB71FC" w:rsidRDefault="00C9074B" w:rsidP="00815271">
            <w:pPr>
              <w:rPr>
                <w:rFonts w:ascii="新細明體" w:hAnsi="新細明體"/>
              </w:rPr>
            </w:pPr>
            <w:r w:rsidRPr="00CB71FC">
              <w:rPr>
                <w:rFonts w:ascii="新細明體" w:hAnsi="新細明體" w:hint="eastAsia"/>
                <w:b/>
              </w:rPr>
              <w:t>照過來！照過來！</w:t>
            </w:r>
          </w:p>
        </w:tc>
        <w:tc>
          <w:tcPr>
            <w:tcW w:w="6377" w:type="dxa"/>
          </w:tcPr>
          <w:p w14:paraId="75D007FC" w14:textId="77777777" w:rsidR="00C9074B" w:rsidRPr="00CB71FC" w:rsidRDefault="00C9074B" w:rsidP="00815271">
            <w:pPr>
              <w:rPr>
                <w:rFonts w:ascii="新細明體" w:hAnsi="新細明體"/>
              </w:rPr>
            </w:pPr>
            <w:r w:rsidRPr="00CB71FC">
              <w:rPr>
                <w:rFonts w:ascii="新細明體" w:hAnsi="新細明體" w:hint="eastAsia"/>
              </w:rPr>
              <w:t>光殿專用圍兜</w:t>
            </w:r>
          </w:p>
          <w:p w14:paraId="48CF46E2" w14:textId="77777777" w:rsidR="00C9074B" w:rsidRPr="00CB71FC" w:rsidRDefault="00C9074B" w:rsidP="00815271">
            <w:pPr>
              <w:rPr>
                <w:rFonts w:ascii="新細明體" w:hAnsi="新細明體"/>
              </w:rPr>
            </w:pPr>
            <w:r w:rsidRPr="00CB71FC">
              <w:rPr>
                <w:rFonts w:ascii="新細明體" w:hAnsi="新細明體" w:hint="eastAsia"/>
              </w:rPr>
              <w:t>值殿司人員專用圍兜使用辦法</w:t>
            </w:r>
          </w:p>
          <w:p w14:paraId="52DF1B26" w14:textId="77777777" w:rsidR="00C9074B" w:rsidRPr="00CB71FC" w:rsidRDefault="00C9074B" w:rsidP="00815271">
            <w:pPr>
              <w:rPr>
                <w:rFonts w:ascii="新細明體" w:hAnsi="新細明體"/>
              </w:rPr>
            </w:pPr>
            <w:r w:rsidRPr="00CB71FC">
              <w:rPr>
                <w:rFonts w:ascii="新細明體" w:hAnsi="新細明體" w:hint="eastAsia"/>
              </w:rPr>
              <w:t>上聖高真曉諭</w:t>
            </w:r>
          </w:p>
          <w:p w14:paraId="542172D8" w14:textId="77777777" w:rsidR="00C9074B" w:rsidRPr="00CB71FC" w:rsidRDefault="00C9074B" w:rsidP="00815271">
            <w:pPr>
              <w:rPr>
                <w:rFonts w:ascii="新細明體" w:hAnsi="新細明體"/>
              </w:rPr>
            </w:pPr>
            <w:r w:rsidRPr="00CB71FC">
              <w:rPr>
                <w:rFonts w:ascii="新細明體" w:hAnsi="新細明體" w:hint="eastAsia"/>
              </w:rPr>
              <w:lastRenderedPageBreak/>
              <w:t>紅心雷擊散</w:t>
            </w:r>
          </w:p>
          <w:p w14:paraId="223FB3D8" w14:textId="77777777" w:rsidR="00C9074B" w:rsidRPr="00CB71FC" w:rsidRDefault="00C9074B" w:rsidP="00815271">
            <w:pPr>
              <w:rPr>
                <w:rFonts w:ascii="新細明體" w:hAnsi="新細明體"/>
              </w:rPr>
            </w:pPr>
            <w:r w:rsidRPr="00CB71FC">
              <w:rPr>
                <w:rFonts w:ascii="新細明體" w:hAnsi="新細明體" w:hint="eastAsia"/>
              </w:rPr>
              <w:t>小檔案</w:t>
            </w:r>
          </w:p>
          <w:p w14:paraId="00E3241D" w14:textId="77777777" w:rsidR="00C9074B" w:rsidRPr="00CB71FC" w:rsidRDefault="00C9074B" w:rsidP="00815271">
            <w:pPr>
              <w:rPr>
                <w:rFonts w:ascii="新細明體" w:hAnsi="新細明體"/>
              </w:rPr>
            </w:pPr>
            <w:r w:rsidRPr="00CB71FC">
              <w:rPr>
                <w:rFonts w:ascii="新細明體" w:hAnsi="新細明體" w:hint="eastAsia"/>
              </w:rPr>
              <w:t>鐳力天香開始受理登記</w:t>
            </w:r>
          </w:p>
        </w:tc>
        <w:tc>
          <w:tcPr>
            <w:tcW w:w="1417" w:type="dxa"/>
          </w:tcPr>
          <w:p w14:paraId="24ED1A51" w14:textId="77777777" w:rsidR="00C9074B" w:rsidRPr="00CB71FC" w:rsidRDefault="00C9074B" w:rsidP="00815271">
            <w:pPr>
              <w:rPr>
                <w:rFonts w:ascii="新細明體" w:hAnsi="新細明體"/>
              </w:rPr>
            </w:pPr>
            <w:r w:rsidRPr="00CB71FC">
              <w:rPr>
                <w:rFonts w:ascii="新細明體" w:hAnsi="新細明體" w:hint="eastAsia"/>
              </w:rPr>
              <w:lastRenderedPageBreak/>
              <w:t>135</w:t>
            </w:r>
          </w:p>
          <w:p w14:paraId="37176E98" w14:textId="77777777" w:rsidR="00C9074B" w:rsidRPr="00CB71FC" w:rsidRDefault="00C9074B" w:rsidP="00815271">
            <w:pPr>
              <w:rPr>
                <w:rFonts w:ascii="新細明體" w:hAnsi="新細明體"/>
              </w:rPr>
            </w:pPr>
            <w:r w:rsidRPr="00CB71FC">
              <w:rPr>
                <w:rFonts w:ascii="新細明體" w:hAnsi="新細明體" w:hint="eastAsia"/>
              </w:rPr>
              <w:t>136</w:t>
            </w:r>
          </w:p>
          <w:p w14:paraId="18FA820B" w14:textId="77777777" w:rsidR="00C9074B" w:rsidRPr="00CB71FC" w:rsidRDefault="00C9074B" w:rsidP="00815271">
            <w:pPr>
              <w:rPr>
                <w:rFonts w:ascii="新細明體" w:hAnsi="新細明體"/>
              </w:rPr>
            </w:pPr>
            <w:r w:rsidRPr="00CB71FC">
              <w:rPr>
                <w:rFonts w:ascii="新細明體" w:hAnsi="新細明體" w:hint="eastAsia"/>
              </w:rPr>
              <w:t>137</w:t>
            </w:r>
          </w:p>
          <w:p w14:paraId="5D5BA06F" w14:textId="77777777" w:rsidR="00C9074B" w:rsidRPr="00CB71FC" w:rsidRDefault="00C9074B" w:rsidP="00815271">
            <w:pPr>
              <w:rPr>
                <w:rFonts w:ascii="新細明體" w:hAnsi="新細明體"/>
              </w:rPr>
            </w:pPr>
            <w:r w:rsidRPr="00CB71FC">
              <w:rPr>
                <w:rFonts w:ascii="新細明體" w:hAnsi="新細明體" w:hint="eastAsia"/>
              </w:rPr>
              <w:lastRenderedPageBreak/>
              <w:t>138</w:t>
            </w:r>
          </w:p>
          <w:p w14:paraId="1F26A442" w14:textId="77777777" w:rsidR="00C9074B" w:rsidRPr="00CB71FC" w:rsidRDefault="00C9074B" w:rsidP="00815271">
            <w:pPr>
              <w:rPr>
                <w:rFonts w:ascii="新細明體" w:hAnsi="新細明體"/>
              </w:rPr>
            </w:pPr>
            <w:r w:rsidRPr="00CB71FC">
              <w:rPr>
                <w:rFonts w:ascii="新細明體" w:hAnsi="新細明體" w:hint="eastAsia"/>
              </w:rPr>
              <w:t>139</w:t>
            </w:r>
          </w:p>
          <w:p w14:paraId="28783AF7" w14:textId="77777777" w:rsidR="00C9074B" w:rsidRPr="00CB71FC" w:rsidRDefault="00C9074B" w:rsidP="00815271">
            <w:pPr>
              <w:rPr>
                <w:rFonts w:ascii="新細明體" w:hAnsi="新細明體"/>
              </w:rPr>
            </w:pPr>
            <w:r w:rsidRPr="00CB71FC">
              <w:rPr>
                <w:rFonts w:ascii="新細明體" w:hAnsi="新細明體" w:hint="eastAsia"/>
              </w:rPr>
              <w:t>140</w:t>
            </w:r>
          </w:p>
        </w:tc>
        <w:tc>
          <w:tcPr>
            <w:tcW w:w="1985" w:type="dxa"/>
            <w:vAlign w:val="center"/>
          </w:tcPr>
          <w:p w14:paraId="277AD80B" w14:textId="77777777" w:rsidR="00C9074B" w:rsidRPr="00CB71FC" w:rsidRDefault="00C9074B" w:rsidP="00815271">
            <w:pPr>
              <w:rPr>
                <w:rFonts w:ascii="新細明體" w:hAnsi="新細明體"/>
              </w:rPr>
            </w:pPr>
            <w:r w:rsidRPr="00CB71FC">
              <w:rPr>
                <w:rFonts w:ascii="新細明體" w:hAnsi="新細明體" w:hint="eastAsia"/>
              </w:rPr>
              <w:lastRenderedPageBreak/>
              <w:t>曾正高</w:t>
            </w:r>
          </w:p>
          <w:p w14:paraId="2EBEEE52" w14:textId="77777777" w:rsidR="00C9074B" w:rsidRPr="00CB71FC" w:rsidRDefault="00C9074B" w:rsidP="00815271">
            <w:pPr>
              <w:rPr>
                <w:rFonts w:ascii="新細明體" w:hAnsi="新細明體"/>
              </w:rPr>
            </w:pPr>
            <w:r w:rsidRPr="00CB71FC">
              <w:rPr>
                <w:rFonts w:ascii="新細明體" w:hAnsi="新細明體" w:hint="eastAsia"/>
              </w:rPr>
              <w:t>極院道務院提供極院</w:t>
            </w:r>
          </w:p>
          <w:p w14:paraId="6DC98ED6" w14:textId="77777777" w:rsidR="00C9074B" w:rsidRPr="00CB71FC" w:rsidRDefault="00C9074B" w:rsidP="00815271">
            <w:pPr>
              <w:rPr>
                <w:rFonts w:ascii="新細明體" w:hAnsi="新細明體"/>
              </w:rPr>
            </w:pPr>
            <w:r w:rsidRPr="00CB71FC">
              <w:rPr>
                <w:rFonts w:ascii="新細明體" w:hAnsi="新細明體" w:hint="eastAsia"/>
              </w:rPr>
              <w:lastRenderedPageBreak/>
              <w:t>鄧雪牧</w:t>
            </w:r>
          </w:p>
          <w:p w14:paraId="687999C8" w14:textId="77777777" w:rsidR="00C9074B" w:rsidRPr="00CB71FC" w:rsidRDefault="00C9074B" w:rsidP="00815271">
            <w:pPr>
              <w:rPr>
                <w:rFonts w:ascii="新細明體" w:hAnsi="新細明體"/>
              </w:rPr>
            </w:pPr>
            <w:r w:rsidRPr="00CB71FC">
              <w:rPr>
                <w:rFonts w:ascii="新細明體" w:hAnsi="新細明體" w:hint="eastAsia"/>
              </w:rPr>
              <w:t>鄧雪牧</w:t>
            </w:r>
          </w:p>
          <w:p w14:paraId="1C0D792E" w14:textId="77777777" w:rsidR="00C9074B" w:rsidRPr="00CB71FC" w:rsidRDefault="00C9074B" w:rsidP="00815271">
            <w:pPr>
              <w:rPr>
                <w:rFonts w:ascii="新細明體" w:hAnsi="新細明體"/>
              </w:rPr>
            </w:pPr>
            <w:r w:rsidRPr="00CB71FC">
              <w:rPr>
                <w:rFonts w:ascii="新細明體" w:hAnsi="新細明體" w:hint="eastAsia"/>
              </w:rPr>
              <w:t>編輯部</w:t>
            </w:r>
          </w:p>
        </w:tc>
        <w:tc>
          <w:tcPr>
            <w:tcW w:w="1034" w:type="dxa"/>
            <w:vAlign w:val="center"/>
          </w:tcPr>
          <w:p w14:paraId="4BEEA64A" w14:textId="77777777" w:rsidR="00C9074B" w:rsidRPr="00CB71FC" w:rsidRDefault="00C9074B" w:rsidP="00815271">
            <w:pPr>
              <w:rPr>
                <w:rFonts w:ascii="新細明體" w:hAnsi="新細明體"/>
              </w:rPr>
            </w:pPr>
          </w:p>
        </w:tc>
      </w:tr>
      <w:tr w:rsidR="00C9074B" w:rsidRPr="00CB71FC" w14:paraId="771E585F" w14:textId="77777777" w:rsidTr="00815271">
        <w:trPr>
          <w:trHeight w:val="309"/>
        </w:trPr>
        <w:tc>
          <w:tcPr>
            <w:tcW w:w="1728" w:type="dxa"/>
            <w:vAlign w:val="center"/>
          </w:tcPr>
          <w:p w14:paraId="275268EF" w14:textId="77777777" w:rsidR="00C9074B" w:rsidRPr="00CB71FC" w:rsidRDefault="00C9074B" w:rsidP="00815271">
            <w:pPr>
              <w:rPr>
                <w:rFonts w:ascii="新細明體" w:hAnsi="新細明體"/>
              </w:rPr>
            </w:pPr>
            <w:r w:rsidRPr="00CB71FC">
              <w:rPr>
                <w:rFonts w:ascii="新細明體" w:hAnsi="新細明體" w:hint="eastAsia"/>
              </w:rPr>
              <w:t>2008/4/15</w:t>
            </w:r>
          </w:p>
        </w:tc>
        <w:tc>
          <w:tcPr>
            <w:tcW w:w="900" w:type="dxa"/>
            <w:vAlign w:val="center"/>
          </w:tcPr>
          <w:p w14:paraId="1F907177" w14:textId="77777777" w:rsidR="00C9074B" w:rsidRPr="00CB71FC" w:rsidRDefault="00C9074B" w:rsidP="00815271">
            <w:pPr>
              <w:rPr>
                <w:rFonts w:ascii="新細明體" w:hAnsi="新細明體"/>
              </w:rPr>
            </w:pPr>
            <w:r w:rsidRPr="00CB71FC">
              <w:rPr>
                <w:rFonts w:ascii="新細明體" w:hAnsi="新細明體" w:hint="eastAsia"/>
              </w:rPr>
              <w:t>289</w:t>
            </w:r>
          </w:p>
        </w:tc>
        <w:tc>
          <w:tcPr>
            <w:tcW w:w="2160" w:type="dxa"/>
            <w:vAlign w:val="center"/>
          </w:tcPr>
          <w:p w14:paraId="035DB781" w14:textId="77777777" w:rsidR="00C9074B" w:rsidRPr="00CB71FC" w:rsidRDefault="00C9074B" w:rsidP="00815271">
            <w:pPr>
              <w:rPr>
                <w:rFonts w:ascii="新細明體" w:hAnsi="新細明體"/>
                <w:b/>
              </w:rPr>
            </w:pPr>
            <w:r w:rsidRPr="00CB71FC">
              <w:rPr>
                <w:rFonts w:ascii="新細明體" w:hAnsi="新細明體" w:hint="eastAsia"/>
                <w:b/>
              </w:rPr>
              <w:t>人事通報</w:t>
            </w:r>
          </w:p>
        </w:tc>
        <w:tc>
          <w:tcPr>
            <w:tcW w:w="6377" w:type="dxa"/>
          </w:tcPr>
          <w:p w14:paraId="3D55781A" w14:textId="77777777" w:rsidR="00C9074B" w:rsidRPr="00CB71FC" w:rsidRDefault="00C9074B" w:rsidP="00815271">
            <w:pPr>
              <w:rPr>
                <w:rFonts w:ascii="新細明體" w:hAnsi="新細明體"/>
              </w:rPr>
            </w:pPr>
            <w:r w:rsidRPr="00CB71FC">
              <w:rPr>
                <w:rFonts w:ascii="新細明體" w:hAnsi="新細明體" w:hint="eastAsia"/>
              </w:rPr>
              <w:t>極院人事通報</w:t>
            </w:r>
          </w:p>
        </w:tc>
        <w:tc>
          <w:tcPr>
            <w:tcW w:w="1417" w:type="dxa"/>
          </w:tcPr>
          <w:p w14:paraId="12ED45AE" w14:textId="77777777" w:rsidR="00C9074B" w:rsidRPr="00CB71FC" w:rsidRDefault="00C9074B" w:rsidP="00815271">
            <w:pPr>
              <w:rPr>
                <w:rFonts w:ascii="新細明體" w:hAnsi="新細明體"/>
              </w:rPr>
            </w:pPr>
            <w:r w:rsidRPr="00CB71FC">
              <w:rPr>
                <w:rFonts w:ascii="新細明體" w:hAnsi="新細明體" w:hint="eastAsia"/>
              </w:rPr>
              <w:t>141</w:t>
            </w:r>
          </w:p>
        </w:tc>
        <w:tc>
          <w:tcPr>
            <w:tcW w:w="1985" w:type="dxa"/>
            <w:vAlign w:val="center"/>
          </w:tcPr>
          <w:p w14:paraId="3396DB96" w14:textId="77777777" w:rsidR="00C9074B" w:rsidRPr="00CB71FC" w:rsidRDefault="00C9074B" w:rsidP="00815271">
            <w:pPr>
              <w:rPr>
                <w:rFonts w:ascii="新細明體" w:hAnsi="新細明體"/>
              </w:rPr>
            </w:pPr>
            <w:r w:rsidRPr="00CB71FC">
              <w:rPr>
                <w:rFonts w:ascii="新細明體" w:hAnsi="新細明體" w:hint="eastAsia"/>
              </w:rPr>
              <w:t>編輯部</w:t>
            </w:r>
          </w:p>
        </w:tc>
        <w:tc>
          <w:tcPr>
            <w:tcW w:w="1034" w:type="dxa"/>
            <w:vAlign w:val="center"/>
          </w:tcPr>
          <w:p w14:paraId="3D72C5E3" w14:textId="77777777" w:rsidR="00C9074B" w:rsidRPr="00CB71FC" w:rsidRDefault="00C9074B" w:rsidP="00815271">
            <w:pPr>
              <w:rPr>
                <w:rFonts w:ascii="新細明體" w:hAnsi="新細明體"/>
              </w:rPr>
            </w:pPr>
          </w:p>
        </w:tc>
      </w:tr>
      <w:tr w:rsidR="00C9074B" w:rsidRPr="00CB71FC" w14:paraId="2E30945D" w14:textId="77777777" w:rsidTr="00815271">
        <w:tc>
          <w:tcPr>
            <w:tcW w:w="1728" w:type="dxa"/>
            <w:vAlign w:val="center"/>
          </w:tcPr>
          <w:p w14:paraId="62313C94" w14:textId="77777777" w:rsidR="00C9074B" w:rsidRPr="00CB71FC" w:rsidRDefault="00C9074B" w:rsidP="00815271">
            <w:pPr>
              <w:rPr>
                <w:rFonts w:ascii="新細明體" w:hAnsi="新細明體"/>
              </w:rPr>
            </w:pPr>
            <w:r w:rsidRPr="00CB71FC">
              <w:rPr>
                <w:rFonts w:ascii="新細明體" w:hAnsi="新細明體" w:hint="eastAsia"/>
              </w:rPr>
              <w:t>2008/4/15</w:t>
            </w:r>
          </w:p>
        </w:tc>
        <w:tc>
          <w:tcPr>
            <w:tcW w:w="900" w:type="dxa"/>
            <w:vAlign w:val="center"/>
          </w:tcPr>
          <w:p w14:paraId="15EDF493" w14:textId="77777777" w:rsidR="00C9074B" w:rsidRPr="00CB71FC" w:rsidRDefault="00C9074B" w:rsidP="00815271">
            <w:pPr>
              <w:rPr>
                <w:rFonts w:ascii="新細明體" w:hAnsi="新細明體"/>
              </w:rPr>
            </w:pPr>
            <w:r w:rsidRPr="00CB71FC">
              <w:rPr>
                <w:rFonts w:ascii="新細明體" w:hAnsi="新細明體" w:hint="eastAsia"/>
              </w:rPr>
              <w:t>289</w:t>
            </w:r>
          </w:p>
        </w:tc>
        <w:tc>
          <w:tcPr>
            <w:tcW w:w="2160" w:type="dxa"/>
            <w:vAlign w:val="center"/>
          </w:tcPr>
          <w:p w14:paraId="64CC7A13" w14:textId="77777777" w:rsidR="00C9074B" w:rsidRPr="00CB71FC" w:rsidRDefault="00C9074B" w:rsidP="00815271">
            <w:pPr>
              <w:rPr>
                <w:rFonts w:ascii="新細明體" w:hAnsi="新細明體"/>
                <w:b/>
              </w:rPr>
            </w:pPr>
            <w:r w:rsidRPr="00CB71FC">
              <w:rPr>
                <w:rFonts w:ascii="新細明體" w:hAnsi="新細明體" w:hint="eastAsia"/>
                <w:b/>
              </w:rPr>
              <w:t>人生守則</w:t>
            </w:r>
          </w:p>
        </w:tc>
        <w:tc>
          <w:tcPr>
            <w:tcW w:w="6377" w:type="dxa"/>
          </w:tcPr>
          <w:p w14:paraId="13742078" w14:textId="77777777" w:rsidR="00C9074B" w:rsidRPr="00CB71FC" w:rsidRDefault="00C9074B" w:rsidP="00815271">
            <w:pPr>
              <w:rPr>
                <w:rFonts w:ascii="新細明體" w:hAnsi="新細明體"/>
              </w:rPr>
            </w:pPr>
            <w:r w:rsidRPr="00CB71FC">
              <w:rPr>
                <w:rFonts w:ascii="新細明體" w:hAnsi="新細明體" w:hint="eastAsia"/>
              </w:rPr>
              <w:t>清虛師心‧廿字詩心(二十四) ------禮-- (上)</w:t>
            </w:r>
          </w:p>
        </w:tc>
        <w:tc>
          <w:tcPr>
            <w:tcW w:w="1417" w:type="dxa"/>
          </w:tcPr>
          <w:p w14:paraId="690E4ED8" w14:textId="77777777" w:rsidR="00C9074B" w:rsidRPr="00CB71FC" w:rsidRDefault="00C9074B" w:rsidP="00815271">
            <w:pPr>
              <w:rPr>
                <w:rFonts w:ascii="新細明體" w:hAnsi="新細明體"/>
              </w:rPr>
            </w:pPr>
            <w:r w:rsidRPr="00CB71FC">
              <w:rPr>
                <w:rFonts w:ascii="新細明體" w:hAnsi="新細明體" w:hint="eastAsia"/>
              </w:rPr>
              <w:t>142</w:t>
            </w:r>
          </w:p>
        </w:tc>
        <w:tc>
          <w:tcPr>
            <w:tcW w:w="1985" w:type="dxa"/>
            <w:vAlign w:val="center"/>
          </w:tcPr>
          <w:p w14:paraId="64F39799" w14:textId="77777777" w:rsidR="00C9074B" w:rsidRPr="00CB71FC" w:rsidRDefault="00C9074B" w:rsidP="00815271">
            <w:pPr>
              <w:rPr>
                <w:rFonts w:ascii="新細明體" w:hAnsi="新細明體"/>
              </w:rPr>
            </w:pPr>
            <w:r w:rsidRPr="00CB71FC">
              <w:rPr>
                <w:rFonts w:ascii="新細明體" w:hAnsi="新細明體" w:hint="eastAsia"/>
              </w:rPr>
              <w:t>文/洪鏡雯</w:t>
            </w:r>
          </w:p>
          <w:p w14:paraId="700BAE55" w14:textId="77777777" w:rsidR="00C9074B" w:rsidRPr="00CB71FC" w:rsidRDefault="00C9074B" w:rsidP="00815271">
            <w:pPr>
              <w:rPr>
                <w:rFonts w:ascii="新細明體" w:hAnsi="新細明體"/>
              </w:rPr>
            </w:pPr>
            <w:r w:rsidRPr="00CB71FC">
              <w:rPr>
                <w:rFonts w:ascii="新細明體" w:hAnsi="新細明體" w:hint="eastAsia"/>
              </w:rPr>
              <w:t>圖/蔡大羽</w:t>
            </w:r>
          </w:p>
        </w:tc>
        <w:tc>
          <w:tcPr>
            <w:tcW w:w="1034" w:type="dxa"/>
            <w:vAlign w:val="center"/>
          </w:tcPr>
          <w:p w14:paraId="0B2BE659" w14:textId="77777777" w:rsidR="00C9074B" w:rsidRPr="00CB71FC" w:rsidRDefault="00C9074B" w:rsidP="00815271">
            <w:pPr>
              <w:rPr>
                <w:rFonts w:ascii="新細明體" w:hAnsi="新細明體"/>
              </w:rPr>
            </w:pPr>
          </w:p>
        </w:tc>
      </w:tr>
      <w:tr w:rsidR="00C9074B" w:rsidRPr="00CB71FC" w14:paraId="4489A80A" w14:textId="77777777" w:rsidTr="00815271">
        <w:tc>
          <w:tcPr>
            <w:tcW w:w="1728" w:type="dxa"/>
            <w:vAlign w:val="center"/>
          </w:tcPr>
          <w:p w14:paraId="18B877D3" w14:textId="77777777" w:rsidR="00C9074B" w:rsidRPr="00CB71FC" w:rsidRDefault="00C9074B" w:rsidP="00815271">
            <w:pPr>
              <w:rPr>
                <w:rFonts w:ascii="新細明體" w:hAnsi="新細明體"/>
              </w:rPr>
            </w:pPr>
            <w:r w:rsidRPr="00CB71FC">
              <w:rPr>
                <w:rFonts w:ascii="新細明體" w:hAnsi="新細明體" w:hint="eastAsia"/>
              </w:rPr>
              <w:t>2008/4/15</w:t>
            </w:r>
          </w:p>
        </w:tc>
        <w:tc>
          <w:tcPr>
            <w:tcW w:w="900" w:type="dxa"/>
            <w:vAlign w:val="center"/>
          </w:tcPr>
          <w:p w14:paraId="77D98A6D" w14:textId="77777777" w:rsidR="00C9074B" w:rsidRPr="00CB71FC" w:rsidRDefault="00C9074B" w:rsidP="00815271">
            <w:pPr>
              <w:rPr>
                <w:rFonts w:ascii="新細明體" w:hAnsi="新細明體"/>
              </w:rPr>
            </w:pPr>
            <w:r w:rsidRPr="00CB71FC">
              <w:rPr>
                <w:rFonts w:ascii="新細明體" w:hAnsi="新細明體" w:hint="eastAsia"/>
              </w:rPr>
              <w:t>289</w:t>
            </w:r>
          </w:p>
        </w:tc>
        <w:tc>
          <w:tcPr>
            <w:tcW w:w="2160" w:type="dxa"/>
            <w:vAlign w:val="center"/>
          </w:tcPr>
          <w:p w14:paraId="6FA08150" w14:textId="77777777" w:rsidR="00C9074B" w:rsidRPr="00CB71FC" w:rsidRDefault="00C9074B" w:rsidP="00815271">
            <w:pPr>
              <w:rPr>
                <w:rFonts w:ascii="新細明體" w:hAnsi="新細明體"/>
                <w:b/>
              </w:rPr>
            </w:pPr>
            <w:r w:rsidRPr="00CB71FC">
              <w:rPr>
                <w:rFonts w:ascii="新細明體" w:hAnsi="新細明體" w:hint="eastAsia"/>
                <w:b/>
              </w:rPr>
              <w:t>功德錄</w:t>
            </w:r>
          </w:p>
        </w:tc>
        <w:tc>
          <w:tcPr>
            <w:tcW w:w="6377" w:type="dxa"/>
          </w:tcPr>
          <w:p w14:paraId="7B8DD4DE" w14:textId="77777777" w:rsidR="00C9074B" w:rsidRPr="00CB71FC" w:rsidRDefault="00C9074B" w:rsidP="00815271">
            <w:pPr>
              <w:rPr>
                <w:rFonts w:ascii="新細明體" w:hAnsi="新細明體"/>
              </w:rPr>
            </w:pPr>
            <w:r w:rsidRPr="00CB71FC">
              <w:rPr>
                <w:rFonts w:ascii="新細明體" w:hAnsi="新細明體" w:hint="eastAsia"/>
              </w:rPr>
              <w:t>二月份助印教訊雜誌功德榜</w:t>
            </w:r>
          </w:p>
          <w:p w14:paraId="0B2C3DC4" w14:textId="77777777" w:rsidR="00C9074B" w:rsidRPr="00CB71FC" w:rsidRDefault="00C9074B" w:rsidP="00815271">
            <w:pPr>
              <w:rPr>
                <w:rFonts w:ascii="新細明體" w:hAnsi="新細明體"/>
              </w:rPr>
            </w:pPr>
            <w:r w:rsidRPr="00CB71FC">
              <w:rPr>
                <w:rFonts w:ascii="新細明體" w:hAnsi="新細明體" w:hint="eastAsia"/>
              </w:rPr>
              <w:t>九十七年二月份教訊雜誌收支明細表</w:t>
            </w:r>
          </w:p>
        </w:tc>
        <w:tc>
          <w:tcPr>
            <w:tcW w:w="1417" w:type="dxa"/>
          </w:tcPr>
          <w:p w14:paraId="3B4A3815" w14:textId="77777777" w:rsidR="00C9074B" w:rsidRPr="00CB71FC" w:rsidRDefault="00C9074B" w:rsidP="00815271">
            <w:pPr>
              <w:rPr>
                <w:rFonts w:ascii="新細明體" w:hAnsi="新細明體"/>
              </w:rPr>
            </w:pPr>
            <w:r w:rsidRPr="00CB71FC">
              <w:rPr>
                <w:rFonts w:ascii="新細明體" w:hAnsi="新細明體" w:hint="eastAsia"/>
              </w:rPr>
              <w:t>147</w:t>
            </w:r>
          </w:p>
          <w:p w14:paraId="29565A18" w14:textId="77777777" w:rsidR="00C9074B" w:rsidRPr="00CB71FC" w:rsidRDefault="00C9074B" w:rsidP="00815271">
            <w:pPr>
              <w:rPr>
                <w:rFonts w:ascii="新細明體" w:hAnsi="新細明體"/>
              </w:rPr>
            </w:pPr>
            <w:r w:rsidRPr="00CB71FC">
              <w:rPr>
                <w:rFonts w:ascii="新細明體" w:hAnsi="新細明體" w:hint="eastAsia"/>
              </w:rPr>
              <w:t>152</w:t>
            </w:r>
          </w:p>
        </w:tc>
        <w:tc>
          <w:tcPr>
            <w:tcW w:w="1985" w:type="dxa"/>
            <w:vAlign w:val="center"/>
          </w:tcPr>
          <w:p w14:paraId="70CB03BD" w14:textId="77777777" w:rsidR="00C9074B" w:rsidRPr="00CB71FC" w:rsidRDefault="00C9074B" w:rsidP="00815271">
            <w:pPr>
              <w:rPr>
                <w:rFonts w:ascii="新細明體" w:hAnsi="新細明體"/>
              </w:rPr>
            </w:pPr>
            <w:r w:rsidRPr="00CB71FC">
              <w:rPr>
                <w:rFonts w:ascii="新細明體" w:hAnsi="新細明體" w:hint="eastAsia"/>
              </w:rPr>
              <w:t>鄧雪牧：整理</w:t>
            </w:r>
          </w:p>
        </w:tc>
        <w:tc>
          <w:tcPr>
            <w:tcW w:w="1034" w:type="dxa"/>
            <w:vAlign w:val="center"/>
          </w:tcPr>
          <w:p w14:paraId="375B4C44" w14:textId="77777777" w:rsidR="00C9074B" w:rsidRPr="00CB71FC" w:rsidRDefault="00C9074B" w:rsidP="00815271">
            <w:pPr>
              <w:rPr>
                <w:rFonts w:ascii="新細明體" w:hAnsi="新細明體"/>
              </w:rPr>
            </w:pPr>
          </w:p>
        </w:tc>
      </w:tr>
      <w:tr w:rsidR="00C9074B" w:rsidRPr="00CB71FC" w14:paraId="1822C073" w14:textId="77777777" w:rsidTr="00815271">
        <w:tc>
          <w:tcPr>
            <w:tcW w:w="1728" w:type="dxa"/>
            <w:vAlign w:val="center"/>
          </w:tcPr>
          <w:p w14:paraId="70007194" w14:textId="77777777" w:rsidR="00C9074B" w:rsidRPr="00CB71FC" w:rsidRDefault="00C9074B" w:rsidP="00815271">
            <w:pPr>
              <w:rPr>
                <w:rFonts w:ascii="新細明體" w:hAnsi="新細明體"/>
              </w:rPr>
            </w:pPr>
          </w:p>
        </w:tc>
        <w:tc>
          <w:tcPr>
            <w:tcW w:w="900" w:type="dxa"/>
            <w:vAlign w:val="center"/>
          </w:tcPr>
          <w:p w14:paraId="5C1234D3" w14:textId="77777777" w:rsidR="00C9074B" w:rsidRPr="00CB71FC" w:rsidRDefault="00C9074B" w:rsidP="00815271">
            <w:pPr>
              <w:rPr>
                <w:rFonts w:ascii="新細明體" w:hAnsi="新細明體"/>
              </w:rPr>
            </w:pPr>
          </w:p>
        </w:tc>
        <w:tc>
          <w:tcPr>
            <w:tcW w:w="2160" w:type="dxa"/>
            <w:vAlign w:val="center"/>
          </w:tcPr>
          <w:p w14:paraId="41815872" w14:textId="77777777" w:rsidR="00C9074B" w:rsidRPr="00CB71FC" w:rsidRDefault="00C9074B" w:rsidP="00815271">
            <w:pPr>
              <w:rPr>
                <w:rFonts w:ascii="新細明體" w:hAnsi="新細明體"/>
                <w:b/>
              </w:rPr>
            </w:pPr>
          </w:p>
        </w:tc>
        <w:tc>
          <w:tcPr>
            <w:tcW w:w="6377" w:type="dxa"/>
          </w:tcPr>
          <w:p w14:paraId="1A2AE66E" w14:textId="77777777" w:rsidR="00C9074B" w:rsidRPr="00CB71FC" w:rsidRDefault="00C9074B" w:rsidP="00815271">
            <w:pPr>
              <w:rPr>
                <w:rFonts w:ascii="新細明體" w:hAnsi="新細明體"/>
              </w:rPr>
            </w:pPr>
          </w:p>
        </w:tc>
        <w:tc>
          <w:tcPr>
            <w:tcW w:w="1417" w:type="dxa"/>
          </w:tcPr>
          <w:p w14:paraId="7AD6DBB4" w14:textId="77777777" w:rsidR="00C9074B" w:rsidRPr="00CB71FC" w:rsidRDefault="00C9074B" w:rsidP="00815271">
            <w:pPr>
              <w:rPr>
                <w:rFonts w:ascii="新細明體" w:hAnsi="新細明體"/>
              </w:rPr>
            </w:pPr>
          </w:p>
        </w:tc>
        <w:tc>
          <w:tcPr>
            <w:tcW w:w="1985" w:type="dxa"/>
            <w:vAlign w:val="center"/>
          </w:tcPr>
          <w:p w14:paraId="1FB78F1D" w14:textId="77777777" w:rsidR="00C9074B" w:rsidRPr="00CB71FC" w:rsidRDefault="00C9074B" w:rsidP="00815271">
            <w:pPr>
              <w:rPr>
                <w:rFonts w:ascii="新細明體" w:hAnsi="新細明體"/>
              </w:rPr>
            </w:pPr>
          </w:p>
        </w:tc>
        <w:tc>
          <w:tcPr>
            <w:tcW w:w="1034" w:type="dxa"/>
            <w:vAlign w:val="center"/>
          </w:tcPr>
          <w:p w14:paraId="5FFA15CA" w14:textId="77777777" w:rsidR="00C9074B" w:rsidRPr="00CB71FC" w:rsidRDefault="00C9074B" w:rsidP="00815271">
            <w:pPr>
              <w:rPr>
                <w:rFonts w:ascii="新細明體" w:hAnsi="新細明體"/>
              </w:rPr>
            </w:pPr>
          </w:p>
        </w:tc>
      </w:tr>
      <w:tr w:rsidR="00C9074B" w:rsidRPr="00CB71FC" w14:paraId="71FD71BD" w14:textId="77777777" w:rsidTr="00815271">
        <w:tc>
          <w:tcPr>
            <w:tcW w:w="1728" w:type="dxa"/>
            <w:vAlign w:val="center"/>
          </w:tcPr>
          <w:p w14:paraId="083DBBFF" w14:textId="77777777" w:rsidR="00C9074B" w:rsidRPr="00CB71FC" w:rsidRDefault="00C9074B" w:rsidP="00815271">
            <w:pPr>
              <w:rPr>
                <w:rFonts w:ascii="新細明體" w:hAnsi="新細明體"/>
              </w:rPr>
            </w:pPr>
          </w:p>
        </w:tc>
        <w:tc>
          <w:tcPr>
            <w:tcW w:w="900" w:type="dxa"/>
            <w:vAlign w:val="center"/>
          </w:tcPr>
          <w:p w14:paraId="4361CC4D" w14:textId="77777777" w:rsidR="00C9074B" w:rsidRPr="00CB71FC" w:rsidRDefault="00C9074B" w:rsidP="00815271">
            <w:pPr>
              <w:rPr>
                <w:rFonts w:ascii="新細明體" w:hAnsi="新細明體"/>
              </w:rPr>
            </w:pPr>
          </w:p>
        </w:tc>
        <w:tc>
          <w:tcPr>
            <w:tcW w:w="2160" w:type="dxa"/>
            <w:vAlign w:val="center"/>
          </w:tcPr>
          <w:p w14:paraId="19E77553" w14:textId="77777777" w:rsidR="00C9074B" w:rsidRPr="00CB71FC" w:rsidRDefault="00C9074B" w:rsidP="00815271">
            <w:pPr>
              <w:rPr>
                <w:rFonts w:ascii="新細明體" w:hAnsi="新細明體"/>
                <w:b/>
              </w:rPr>
            </w:pPr>
          </w:p>
        </w:tc>
        <w:tc>
          <w:tcPr>
            <w:tcW w:w="6377" w:type="dxa"/>
          </w:tcPr>
          <w:p w14:paraId="5F8CB257" w14:textId="77777777" w:rsidR="00C9074B" w:rsidRPr="00CB71FC" w:rsidRDefault="00C9074B" w:rsidP="00815271">
            <w:pPr>
              <w:rPr>
                <w:rFonts w:ascii="新細明體" w:hAnsi="新細明體"/>
              </w:rPr>
            </w:pPr>
          </w:p>
        </w:tc>
        <w:tc>
          <w:tcPr>
            <w:tcW w:w="1417" w:type="dxa"/>
          </w:tcPr>
          <w:p w14:paraId="33A28E7F" w14:textId="77777777" w:rsidR="00C9074B" w:rsidRPr="00CB71FC" w:rsidRDefault="00C9074B" w:rsidP="00815271">
            <w:pPr>
              <w:rPr>
                <w:rFonts w:ascii="新細明體" w:hAnsi="新細明體"/>
              </w:rPr>
            </w:pPr>
          </w:p>
        </w:tc>
        <w:tc>
          <w:tcPr>
            <w:tcW w:w="1985" w:type="dxa"/>
            <w:vAlign w:val="center"/>
          </w:tcPr>
          <w:p w14:paraId="7E415E46" w14:textId="77777777" w:rsidR="00C9074B" w:rsidRPr="00CB71FC" w:rsidRDefault="00C9074B" w:rsidP="00815271">
            <w:pPr>
              <w:rPr>
                <w:rFonts w:ascii="新細明體" w:hAnsi="新細明體"/>
              </w:rPr>
            </w:pPr>
          </w:p>
        </w:tc>
        <w:tc>
          <w:tcPr>
            <w:tcW w:w="1034" w:type="dxa"/>
            <w:vAlign w:val="center"/>
          </w:tcPr>
          <w:p w14:paraId="2CCA8FDA" w14:textId="77777777" w:rsidR="00C9074B" w:rsidRPr="00CB71FC" w:rsidRDefault="00C9074B" w:rsidP="00815271">
            <w:pPr>
              <w:rPr>
                <w:rFonts w:ascii="新細明體" w:hAnsi="新細明體"/>
              </w:rPr>
            </w:pPr>
          </w:p>
        </w:tc>
      </w:tr>
      <w:tr w:rsidR="00C9074B" w:rsidRPr="00CB71FC" w14:paraId="4589F387" w14:textId="77777777" w:rsidTr="00815271">
        <w:tc>
          <w:tcPr>
            <w:tcW w:w="1728" w:type="dxa"/>
            <w:vAlign w:val="center"/>
          </w:tcPr>
          <w:p w14:paraId="23014DCF" w14:textId="77777777" w:rsidR="00C9074B" w:rsidRPr="00CB71FC" w:rsidRDefault="00C9074B" w:rsidP="00815271">
            <w:pPr>
              <w:rPr>
                <w:rFonts w:ascii="新細明體" w:hAnsi="新細明體"/>
              </w:rPr>
            </w:pPr>
          </w:p>
        </w:tc>
        <w:tc>
          <w:tcPr>
            <w:tcW w:w="900" w:type="dxa"/>
            <w:vAlign w:val="center"/>
          </w:tcPr>
          <w:p w14:paraId="0412B247" w14:textId="77777777" w:rsidR="00C9074B" w:rsidRPr="00CB71FC" w:rsidRDefault="00C9074B" w:rsidP="00815271">
            <w:pPr>
              <w:rPr>
                <w:rFonts w:ascii="新細明體" w:hAnsi="新細明體"/>
              </w:rPr>
            </w:pPr>
          </w:p>
        </w:tc>
        <w:tc>
          <w:tcPr>
            <w:tcW w:w="2160" w:type="dxa"/>
            <w:vAlign w:val="center"/>
          </w:tcPr>
          <w:p w14:paraId="5C4E0A7C" w14:textId="77777777" w:rsidR="00C9074B" w:rsidRPr="00CB71FC" w:rsidRDefault="00C9074B" w:rsidP="00815271">
            <w:pPr>
              <w:rPr>
                <w:rFonts w:ascii="新細明體" w:hAnsi="新細明體"/>
                <w:b/>
              </w:rPr>
            </w:pPr>
          </w:p>
        </w:tc>
        <w:tc>
          <w:tcPr>
            <w:tcW w:w="6377" w:type="dxa"/>
          </w:tcPr>
          <w:p w14:paraId="38F515D5" w14:textId="77777777" w:rsidR="00C9074B" w:rsidRPr="00CB71FC" w:rsidRDefault="00C9074B" w:rsidP="00815271">
            <w:pPr>
              <w:rPr>
                <w:rFonts w:ascii="新細明體" w:hAnsi="新細明體"/>
              </w:rPr>
            </w:pPr>
          </w:p>
        </w:tc>
        <w:tc>
          <w:tcPr>
            <w:tcW w:w="1417" w:type="dxa"/>
          </w:tcPr>
          <w:p w14:paraId="2D535D9A" w14:textId="77777777" w:rsidR="00C9074B" w:rsidRPr="00CB71FC" w:rsidRDefault="00C9074B" w:rsidP="00815271">
            <w:pPr>
              <w:rPr>
                <w:rFonts w:ascii="新細明體" w:hAnsi="新細明體"/>
              </w:rPr>
            </w:pPr>
          </w:p>
        </w:tc>
        <w:tc>
          <w:tcPr>
            <w:tcW w:w="1985" w:type="dxa"/>
            <w:vAlign w:val="center"/>
          </w:tcPr>
          <w:p w14:paraId="723AB2E3" w14:textId="77777777" w:rsidR="00C9074B" w:rsidRPr="00CB71FC" w:rsidRDefault="00C9074B" w:rsidP="00815271">
            <w:pPr>
              <w:rPr>
                <w:rFonts w:ascii="新細明體" w:hAnsi="新細明體"/>
              </w:rPr>
            </w:pPr>
          </w:p>
        </w:tc>
        <w:tc>
          <w:tcPr>
            <w:tcW w:w="1034" w:type="dxa"/>
            <w:vAlign w:val="center"/>
          </w:tcPr>
          <w:p w14:paraId="50ED956A" w14:textId="77777777" w:rsidR="00C9074B" w:rsidRPr="00CB71FC" w:rsidRDefault="00C9074B" w:rsidP="00815271">
            <w:pPr>
              <w:rPr>
                <w:rFonts w:ascii="新細明體" w:hAnsi="新細明體"/>
              </w:rPr>
            </w:pPr>
          </w:p>
        </w:tc>
      </w:tr>
    </w:tbl>
    <w:p w14:paraId="58504AB9" w14:textId="77777777" w:rsidR="00C9074B" w:rsidRPr="00CB71FC" w:rsidRDefault="00C9074B" w:rsidP="00C9074B">
      <w:pPr>
        <w:rPr>
          <w:rFonts w:asciiTheme="minorEastAsia" w:eastAsiaTheme="minorEastAsia" w:hAnsiTheme="minorEastAsia"/>
          <w:b/>
          <w:color w:val="000000"/>
        </w:rPr>
      </w:pPr>
    </w:p>
    <w:tbl>
      <w:tblPr>
        <w:tblW w:w="15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1087"/>
        <w:gridCol w:w="1984"/>
        <w:gridCol w:w="7030"/>
        <w:gridCol w:w="842"/>
        <w:gridCol w:w="1909"/>
        <w:gridCol w:w="785"/>
      </w:tblGrid>
      <w:tr w:rsidR="00C9074B" w:rsidRPr="00CB71FC" w14:paraId="4A93ADDB" w14:textId="77777777" w:rsidTr="00815271">
        <w:tc>
          <w:tcPr>
            <w:tcW w:w="1784" w:type="dxa"/>
            <w:vAlign w:val="center"/>
          </w:tcPr>
          <w:p w14:paraId="1B4F7C64" w14:textId="77777777" w:rsidR="00C9074B" w:rsidRPr="00CB71FC" w:rsidRDefault="00C9074B" w:rsidP="00815271">
            <w:pPr>
              <w:rPr>
                <w:rFonts w:ascii="新細明體" w:hAnsi="新細明體"/>
              </w:rPr>
            </w:pPr>
            <w:r w:rsidRPr="00CB71FC">
              <w:rPr>
                <w:rFonts w:ascii="新細明體" w:hAnsi="新細明體" w:hint="eastAsia"/>
              </w:rPr>
              <w:t>2008/5/15</w:t>
            </w:r>
          </w:p>
        </w:tc>
        <w:tc>
          <w:tcPr>
            <w:tcW w:w="1087" w:type="dxa"/>
            <w:vAlign w:val="center"/>
          </w:tcPr>
          <w:p w14:paraId="5363D25B" w14:textId="77777777" w:rsidR="00C9074B" w:rsidRPr="00CB71FC" w:rsidRDefault="00C9074B" w:rsidP="00815271">
            <w:pPr>
              <w:rPr>
                <w:rFonts w:ascii="新細明體" w:hAnsi="新細明體"/>
              </w:rPr>
            </w:pPr>
            <w:r w:rsidRPr="00CB71FC">
              <w:rPr>
                <w:rFonts w:ascii="新細明體" w:hAnsi="新細明體" w:hint="eastAsia"/>
              </w:rPr>
              <w:t>290</w:t>
            </w:r>
          </w:p>
        </w:tc>
        <w:tc>
          <w:tcPr>
            <w:tcW w:w="1984" w:type="dxa"/>
            <w:vAlign w:val="center"/>
          </w:tcPr>
          <w:p w14:paraId="3789D895" w14:textId="77777777" w:rsidR="00C9074B" w:rsidRPr="00CB71FC" w:rsidRDefault="00C9074B" w:rsidP="00815271">
            <w:pPr>
              <w:rPr>
                <w:rFonts w:ascii="新細明體" w:hAnsi="新細明體"/>
              </w:rPr>
            </w:pPr>
            <w:r w:rsidRPr="00CB71FC">
              <w:rPr>
                <w:rFonts w:ascii="新細明體" w:hAnsi="新細明體" w:hint="eastAsia"/>
                <w:b/>
                <w:bCs/>
              </w:rPr>
              <w:t>目錄內頁</w:t>
            </w:r>
          </w:p>
        </w:tc>
        <w:tc>
          <w:tcPr>
            <w:tcW w:w="7030" w:type="dxa"/>
            <w:vAlign w:val="center"/>
          </w:tcPr>
          <w:p w14:paraId="3E4698B5" w14:textId="77777777" w:rsidR="00C9074B" w:rsidRPr="00CB71FC" w:rsidRDefault="00C9074B" w:rsidP="00815271">
            <w:pPr>
              <w:rPr>
                <w:rFonts w:ascii="新細明體" w:hAnsi="新細明體"/>
              </w:rPr>
            </w:pPr>
          </w:p>
        </w:tc>
        <w:tc>
          <w:tcPr>
            <w:tcW w:w="842" w:type="dxa"/>
            <w:vAlign w:val="center"/>
          </w:tcPr>
          <w:p w14:paraId="355D23A8" w14:textId="77777777" w:rsidR="00C9074B" w:rsidRPr="00CB71FC" w:rsidRDefault="00C9074B" w:rsidP="00815271">
            <w:pPr>
              <w:rPr>
                <w:rFonts w:ascii="新細明體" w:hAnsi="新細明體"/>
              </w:rPr>
            </w:pPr>
          </w:p>
        </w:tc>
        <w:tc>
          <w:tcPr>
            <w:tcW w:w="1909" w:type="dxa"/>
            <w:vAlign w:val="center"/>
          </w:tcPr>
          <w:p w14:paraId="512DBDF2" w14:textId="77777777" w:rsidR="00C9074B" w:rsidRPr="00CB71FC" w:rsidRDefault="00C9074B" w:rsidP="00815271">
            <w:pPr>
              <w:rPr>
                <w:rFonts w:ascii="新細明體" w:hAnsi="新細明體"/>
              </w:rPr>
            </w:pPr>
          </w:p>
        </w:tc>
        <w:tc>
          <w:tcPr>
            <w:tcW w:w="785" w:type="dxa"/>
            <w:vAlign w:val="center"/>
          </w:tcPr>
          <w:p w14:paraId="62DCC58D" w14:textId="77777777" w:rsidR="00C9074B" w:rsidRPr="00CB71FC" w:rsidRDefault="00C9074B" w:rsidP="00815271">
            <w:pPr>
              <w:jc w:val="center"/>
              <w:rPr>
                <w:rFonts w:ascii="新細明體" w:hAnsi="新細明體"/>
              </w:rPr>
            </w:pPr>
          </w:p>
        </w:tc>
      </w:tr>
      <w:tr w:rsidR="00C9074B" w:rsidRPr="00CB71FC" w14:paraId="603C314E" w14:textId="77777777" w:rsidTr="00815271">
        <w:tc>
          <w:tcPr>
            <w:tcW w:w="1784" w:type="dxa"/>
            <w:vAlign w:val="center"/>
          </w:tcPr>
          <w:p w14:paraId="1E817929" w14:textId="77777777" w:rsidR="00C9074B" w:rsidRPr="00CB71FC" w:rsidRDefault="00C9074B" w:rsidP="00815271">
            <w:pPr>
              <w:rPr>
                <w:rFonts w:ascii="新細明體" w:hAnsi="新細明體"/>
              </w:rPr>
            </w:pPr>
            <w:r w:rsidRPr="00CB71FC">
              <w:rPr>
                <w:rFonts w:ascii="新細明體" w:hAnsi="新細明體" w:hint="eastAsia"/>
              </w:rPr>
              <w:t>2008/5/15</w:t>
            </w:r>
          </w:p>
        </w:tc>
        <w:tc>
          <w:tcPr>
            <w:tcW w:w="1087" w:type="dxa"/>
            <w:vAlign w:val="center"/>
          </w:tcPr>
          <w:p w14:paraId="6811E220" w14:textId="77777777" w:rsidR="00C9074B" w:rsidRPr="00CB71FC" w:rsidRDefault="00C9074B" w:rsidP="00815271">
            <w:pPr>
              <w:rPr>
                <w:rFonts w:ascii="新細明體" w:hAnsi="新細明體"/>
              </w:rPr>
            </w:pPr>
            <w:r w:rsidRPr="00CB71FC">
              <w:rPr>
                <w:rFonts w:ascii="新細明體" w:hAnsi="新細明體" w:hint="eastAsia"/>
              </w:rPr>
              <w:t>290</w:t>
            </w:r>
          </w:p>
        </w:tc>
        <w:tc>
          <w:tcPr>
            <w:tcW w:w="1984" w:type="dxa"/>
            <w:vAlign w:val="center"/>
          </w:tcPr>
          <w:p w14:paraId="111CC35D" w14:textId="77777777" w:rsidR="00C9074B" w:rsidRPr="00CB71FC" w:rsidRDefault="00C9074B" w:rsidP="00815271">
            <w:pPr>
              <w:rPr>
                <w:rFonts w:ascii="新細明體" w:hAnsi="新細明體"/>
              </w:rPr>
            </w:pPr>
            <w:r w:rsidRPr="00CB71FC">
              <w:rPr>
                <w:rFonts w:ascii="新細明體" w:hAnsi="新細明體" w:hint="eastAsia"/>
                <w:b/>
                <w:bCs/>
              </w:rPr>
              <w:t>師道光明</w:t>
            </w:r>
          </w:p>
        </w:tc>
        <w:tc>
          <w:tcPr>
            <w:tcW w:w="7030" w:type="dxa"/>
            <w:vAlign w:val="center"/>
          </w:tcPr>
          <w:p w14:paraId="177F832E" w14:textId="77777777" w:rsidR="00C9074B" w:rsidRPr="00CB71FC" w:rsidRDefault="00C9074B" w:rsidP="00815271">
            <w:pPr>
              <w:rPr>
                <w:rFonts w:ascii="新細明體" w:hAnsi="新細明體"/>
              </w:rPr>
            </w:pPr>
            <w:r w:rsidRPr="00CB71FC">
              <w:rPr>
                <w:rFonts w:ascii="新細明體" w:hAnsi="新細明體" w:hint="eastAsia"/>
                <w:bCs/>
              </w:rPr>
              <w:t>師尊以十四年時間成就百年基業（三）</w:t>
            </w:r>
          </w:p>
        </w:tc>
        <w:tc>
          <w:tcPr>
            <w:tcW w:w="842" w:type="dxa"/>
            <w:vAlign w:val="center"/>
          </w:tcPr>
          <w:p w14:paraId="11D83EA0" w14:textId="77777777" w:rsidR="00C9074B" w:rsidRPr="00CB71FC" w:rsidRDefault="00C9074B" w:rsidP="00815271">
            <w:pPr>
              <w:rPr>
                <w:rFonts w:ascii="新細明體" w:hAnsi="新細明體"/>
              </w:rPr>
            </w:pPr>
            <w:r w:rsidRPr="00CB71FC">
              <w:rPr>
                <w:rFonts w:ascii="新細明體" w:hAnsi="新細明體" w:hint="eastAsia"/>
              </w:rPr>
              <w:t>01</w:t>
            </w:r>
          </w:p>
        </w:tc>
        <w:tc>
          <w:tcPr>
            <w:tcW w:w="1909" w:type="dxa"/>
            <w:vAlign w:val="center"/>
          </w:tcPr>
          <w:p w14:paraId="2FE73B78" w14:textId="77777777" w:rsidR="00C9074B" w:rsidRPr="00CB71FC" w:rsidRDefault="00C9074B" w:rsidP="00815271">
            <w:pPr>
              <w:rPr>
                <w:rFonts w:ascii="新細明體" w:hAnsi="新細明體"/>
              </w:rPr>
            </w:pPr>
            <w:r w:rsidRPr="00CB71FC">
              <w:rPr>
                <w:rFonts w:ascii="新細明體" w:hAnsi="新細明體" w:hint="eastAsia"/>
              </w:rPr>
              <w:t>江光節</w:t>
            </w:r>
          </w:p>
        </w:tc>
        <w:tc>
          <w:tcPr>
            <w:tcW w:w="785" w:type="dxa"/>
            <w:vAlign w:val="center"/>
          </w:tcPr>
          <w:p w14:paraId="54E13F09" w14:textId="77777777" w:rsidR="00C9074B" w:rsidRPr="00CB71FC" w:rsidRDefault="00C9074B" w:rsidP="00815271">
            <w:pPr>
              <w:jc w:val="center"/>
              <w:rPr>
                <w:rFonts w:ascii="新細明體" w:hAnsi="新細明體"/>
              </w:rPr>
            </w:pPr>
          </w:p>
        </w:tc>
      </w:tr>
      <w:tr w:rsidR="00C9074B" w:rsidRPr="00CB71FC" w14:paraId="7D6B95E9" w14:textId="77777777" w:rsidTr="00815271">
        <w:tc>
          <w:tcPr>
            <w:tcW w:w="1784" w:type="dxa"/>
            <w:vAlign w:val="center"/>
          </w:tcPr>
          <w:p w14:paraId="003C72E7" w14:textId="77777777" w:rsidR="00C9074B" w:rsidRPr="00CB71FC" w:rsidRDefault="00C9074B" w:rsidP="00815271">
            <w:pPr>
              <w:rPr>
                <w:rFonts w:ascii="新細明體" w:hAnsi="新細明體"/>
              </w:rPr>
            </w:pPr>
            <w:r w:rsidRPr="00CB71FC">
              <w:rPr>
                <w:rFonts w:ascii="新細明體" w:hAnsi="新細明體" w:hint="eastAsia"/>
              </w:rPr>
              <w:t>2008/5/15</w:t>
            </w:r>
          </w:p>
        </w:tc>
        <w:tc>
          <w:tcPr>
            <w:tcW w:w="1087" w:type="dxa"/>
            <w:vAlign w:val="center"/>
          </w:tcPr>
          <w:p w14:paraId="2A10BB2C" w14:textId="77777777" w:rsidR="00C9074B" w:rsidRPr="00CB71FC" w:rsidRDefault="00C9074B" w:rsidP="00815271">
            <w:pPr>
              <w:rPr>
                <w:rFonts w:ascii="新細明體" w:hAnsi="新細明體"/>
              </w:rPr>
            </w:pPr>
            <w:r w:rsidRPr="00CB71FC">
              <w:rPr>
                <w:rFonts w:ascii="新細明體" w:hAnsi="新細明體" w:hint="eastAsia"/>
              </w:rPr>
              <w:t>290</w:t>
            </w:r>
          </w:p>
        </w:tc>
        <w:tc>
          <w:tcPr>
            <w:tcW w:w="1984" w:type="dxa"/>
            <w:vAlign w:val="center"/>
          </w:tcPr>
          <w:p w14:paraId="5EE943C0" w14:textId="77777777" w:rsidR="00C9074B" w:rsidRPr="00CB71FC" w:rsidRDefault="00C9074B" w:rsidP="00815271">
            <w:pPr>
              <w:rPr>
                <w:rFonts w:ascii="新細明體" w:hAnsi="新細明體"/>
              </w:rPr>
            </w:pPr>
            <w:r w:rsidRPr="00CB71FC">
              <w:rPr>
                <w:rFonts w:ascii="新細明體" w:hAnsi="新細明體" w:hint="eastAsia"/>
                <w:b/>
              </w:rPr>
              <w:t>光照十方</w:t>
            </w:r>
          </w:p>
        </w:tc>
        <w:tc>
          <w:tcPr>
            <w:tcW w:w="7030" w:type="dxa"/>
          </w:tcPr>
          <w:p w14:paraId="35D910E4" w14:textId="77777777" w:rsidR="00C9074B" w:rsidRPr="00CB71FC" w:rsidRDefault="00C9074B" w:rsidP="00815271">
            <w:pPr>
              <w:rPr>
                <w:rFonts w:ascii="新細明體" w:hAnsi="新細明體"/>
              </w:rPr>
            </w:pPr>
            <w:r w:rsidRPr="00CB71FC">
              <w:rPr>
                <w:rFonts w:ascii="新細明體" w:hAnsi="新細明體" w:hint="eastAsia"/>
              </w:rPr>
              <w:t>天涯若比鄰！資訊無國界 光照首席美台連線召開掌教視訊會議</w:t>
            </w:r>
          </w:p>
          <w:p w14:paraId="6369C322" w14:textId="77777777" w:rsidR="00C9074B" w:rsidRPr="00CB71FC" w:rsidRDefault="00C9074B" w:rsidP="00815271">
            <w:pPr>
              <w:rPr>
                <w:rFonts w:ascii="新細明體" w:hAnsi="新細明體"/>
              </w:rPr>
            </w:pPr>
            <w:r w:rsidRPr="00CB71FC">
              <w:rPr>
                <w:rFonts w:ascii="新細明體" w:hAnsi="新細明體" w:hint="eastAsia"/>
              </w:rPr>
              <w:t>光照首席闡示-----自然養生靜心靜坐</w:t>
            </w:r>
          </w:p>
          <w:p w14:paraId="6B6FD40E" w14:textId="77777777" w:rsidR="00C9074B" w:rsidRPr="00CB71FC" w:rsidRDefault="00C9074B" w:rsidP="00815271">
            <w:pPr>
              <w:rPr>
                <w:rFonts w:ascii="新細明體" w:hAnsi="新細明體"/>
              </w:rPr>
            </w:pPr>
            <w:r w:rsidRPr="00CB71FC">
              <w:rPr>
                <w:rFonts w:ascii="新細明體" w:hAnsi="新細明體" w:hint="eastAsia"/>
              </w:rPr>
              <w:t>台灣省掌院試做養身膳食</w:t>
            </w:r>
          </w:p>
          <w:p w14:paraId="3C26FBB9" w14:textId="77777777" w:rsidR="00C9074B" w:rsidRPr="00CB71FC" w:rsidRDefault="00C9074B" w:rsidP="00815271">
            <w:pPr>
              <w:rPr>
                <w:rFonts w:ascii="新細明體" w:hAnsi="新細明體"/>
              </w:rPr>
            </w:pPr>
            <w:r w:rsidRPr="00CB71FC">
              <w:rPr>
                <w:rFonts w:ascii="新細明體" w:hAnsi="新細明體" w:hint="eastAsia"/>
              </w:rPr>
              <w:t>自然養身靜心靜坐學員課程表</w:t>
            </w:r>
          </w:p>
        </w:tc>
        <w:tc>
          <w:tcPr>
            <w:tcW w:w="842" w:type="dxa"/>
          </w:tcPr>
          <w:p w14:paraId="3E93AB91" w14:textId="77777777" w:rsidR="00C9074B" w:rsidRPr="00CB71FC" w:rsidRDefault="00C9074B" w:rsidP="00815271">
            <w:pPr>
              <w:rPr>
                <w:rFonts w:ascii="新細明體" w:hAnsi="新細明體"/>
              </w:rPr>
            </w:pPr>
            <w:r w:rsidRPr="00CB71FC">
              <w:rPr>
                <w:rFonts w:ascii="新細明體" w:hAnsi="新細明體" w:hint="eastAsia"/>
              </w:rPr>
              <w:t>05</w:t>
            </w:r>
          </w:p>
          <w:p w14:paraId="4229BED4" w14:textId="77777777" w:rsidR="00C9074B" w:rsidRPr="00CB71FC" w:rsidRDefault="00C9074B" w:rsidP="00815271">
            <w:pPr>
              <w:rPr>
                <w:rFonts w:ascii="新細明體" w:hAnsi="新細明體"/>
              </w:rPr>
            </w:pPr>
            <w:r w:rsidRPr="00CB71FC">
              <w:rPr>
                <w:rFonts w:ascii="新細明體" w:hAnsi="新細明體" w:hint="eastAsia"/>
              </w:rPr>
              <w:t>07</w:t>
            </w:r>
          </w:p>
          <w:p w14:paraId="568AAD19" w14:textId="77777777" w:rsidR="00C9074B" w:rsidRPr="00CB71FC" w:rsidRDefault="00C9074B" w:rsidP="00815271">
            <w:pPr>
              <w:rPr>
                <w:rFonts w:ascii="新細明體" w:hAnsi="新細明體"/>
              </w:rPr>
            </w:pPr>
            <w:r w:rsidRPr="00CB71FC">
              <w:rPr>
                <w:rFonts w:ascii="新細明體" w:hAnsi="新細明體" w:hint="eastAsia"/>
              </w:rPr>
              <w:t>10</w:t>
            </w:r>
          </w:p>
          <w:p w14:paraId="211F6902" w14:textId="77777777" w:rsidR="00C9074B" w:rsidRPr="00CB71FC" w:rsidRDefault="00C9074B" w:rsidP="00815271">
            <w:pPr>
              <w:rPr>
                <w:rFonts w:ascii="新細明體" w:hAnsi="新細明體"/>
              </w:rPr>
            </w:pPr>
            <w:r w:rsidRPr="00CB71FC">
              <w:rPr>
                <w:rFonts w:ascii="新細明體" w:hAnsi="新細明體" w:hint="eastAsia"/>
              </w:rPr>
              <w:t>12</w:t>
            </w:r>
          </w:p>
        </w:tc>
        <w:tc>
          <w:tcPr>
            <w:tcW w:w="1909" w:type="dxa"/>
            <w:vAlign w:val="center"/>
          </w:tcPr>
          <w:p w14:paraId="4D0C2BCC" w14:textId="77777777" w:rsidR="00C9074B" w:rsidRPr="00CB71FC" w:rsidRDefault="00C9074B" w:rsidP="00815271">
            <w:pPr>
              <w:rPr>
                <w:rFonts w:ascii="新細明體" w:hAnsi="新細明體"/>
              </w:rPr>
            </w:pPr>
            <w:r w:rsidRPr="00CB71FC">
              <w:rPr>
                <w:rFonts w:ascii="新細明體" w:hAnsi="新細明體" w:hint="eastAsia"/>
              </w:rPr>
              <w:t>編輯部</w:t>
            </w:r>
          </w:p>
          <w:p w14:paraId="66F9022E" w14:textId="77777777" w:rsidR="00C9074B" w:rsidRPr="00CB71FC" w:rsidRDefault="00C9074B" w:rsidP="00815271">
            <w:pPr>
              <w:rPr>
                <w:rFonts w:ascii="新細明體" w:hAnsi="新細明體"/>
              </w:rPr>
            </w:pPr>
            <w:r w:rsidRPr="00CB71FC">
              <w:rPr>
                <w:rFonts w:ascii="新細明體" w:hAnsi="新細明體" w:hint="eastAsia"/>
              </w:rPr>
              <w:t>編輯部</w:t>
            </w:r>
          </w:p>
          <w:p w14:paraId="79D58D14" w14:textId="77777777" w:rsidR="00C9074B" w:rsidRPr="00CB71FC" w:rsidRDefault="00C9074B" w:rsidP="00815271">
            <w:pPr>
              <w:rPr>
                <w:rFonts w:ascii="新細明體" w:hAnsi="新細明體"/>
              </w:rPr>
            </w:pPr>
            <w:r w:rsidRPr="00CB71FC">
              <w:rPr>
                <w:rFonts w:ascii="新細明體" w:hAnsi="新細明體" w:hint="eastAsia"/>
              </w:rPr>
              <w:t>編輯部</w:t>
            </w:r>
          </w:p>
          <w:p w14:paraId="10922776" w14:textId="77777777" w:rsidR="00C9074B" w:rsidRPr="00CB71FC" w:rsidRDefault="00C9074B" w:rsidP="00815271">
            <w:pPr>
              <w:rPr>
                <w:rFonts w:ascii="新細明體" w:hAnsi="新細明體"/>
              </w:rPr>
            </w:pPr>
            <w:r w:rsidRPr="00CB71FC">
              <w:rPr>
                <w:rFonts w:ascii="新細明體" w:hAnsi="新細明體" w:hint="eastAsia"/>
              </w:rPr>
              <w:t>弘化院</w:t>
            </w:r>
          </w:p>
        </w:tc>
        <w:tc>
          <w:tcPr>
            <w:tcW w:w="785" w:type="dxa"/>
            <w:vAlign w:val="center"/>
          </w:tcPr>
          <w:p w14:paraId="5200A29F" w14:textId="77777777" w:rsidR="00C9074B" w:rsidRPr="00CB71FC" w:rsidRDefault="00C9074B" w:rsidP="00815271">
            <w:pPr>
              <w:jc w:val="center"/>
              <w:rPr>
                <w:rFonts w:ascii="新細明體" w:hAnsi="新細明體"/>
              </w:rPr>
            </w:pPr>
          </w:p>
        </w:tc>
      </w:tr>
      <w:tr w:rsidR="00C9074B" w:rsidRPr="00CB71FC" w14:paraId="5D1C9349" w14:textId="77777777" w:rsidTr="00815271">
        <w:tc>
          <w:tcPr>
            <w:tcW w:w="1784" w:type="dxa"/>
            <w:vAlign w:val="center"/>
          </w:tcPr>
          <w:p w14:paraId="2362F7EB" w14:textId="77777777" w:rsidR="00C9074B" w:rsidRPr="00CB71FC" w:rsidRDefault="00C9074B" w:rsidP="00815271">
            <w:pPr>
              <w:rPr>
                <w:rFonts w:ascii="新細明體" w:hAnsi="新細明體"/>
              </w:rPr>
            </w:pPr>
            <w:r w:rsidRPr="00CB71FC">
              <w:rPr>
                <w:rFonts w:ascii="新細明體" w:hAnsi="新細明體" w:hint="eastAsia"/>
              </w:rPr>
              <w:t>2008/5/15</w:t>
            </w:r>
          </w:p>
        </w:tc>
        <w:tc>
          <w:tcPr>
            <w:tcW w:w="1087" w:type="dxa"/>
            <w:vAlign w:val="center"/>
          </w:tcPr>
          <w:p w14:paraId="26CDB7FB" w14:textId="77777777" w:rsidR="00C9074B" w:rsidRPr="00CB71FC" w:rsidRDefault="00C9074B" w:rsidP="00815271">
            <w:pPr>
              <w:rPr>
                <w:rFonts w:ascii="新細明體" w:hAnsi="新細明體"/>
              </w:rPr>
            </w:pPr>
            <w:r w:rsidRPr="00CB71FC">
              <w:rPr>
                <w:rFonts w:ascii="新細明體" w:hAnsi="新細明體" w:hint="eastAsia"/>
              </w:rPr>
              <w:t>290</w:t>
            </w:r>
          </w:p>
        </w:tc>
        <w:tc>
          <w:tcPr>
            <w:tcW w:w="1984" w:type="dxa"/>
            <w:vAlign w:val="center"/>
          </w:tcPr>
          <w:p w14:paraId="3D17E835" w14:textId="77777777" w:rsidR="00C9074B" w:rsidRPr="00CB71FC" w:rsidRDefault="00C9074B" w:rsidP="00815271">
            <w:pPr>
              <w:rPr>
                <w:rFonts w:ascii="新細明體" w:hAnsi="新細明體"/>
              </w:rPr>
            </w:pPr>
            <w:r w:rsidRPr="00CB71FC">
              <w:rPr>
                <w:rFonts w:ascii="新細明體" w:hAnsi="新細明體" w:hint="eastAsia"/>
                <w:b/>
              </w:rPr>
              <w:t>慈暉無邊</w:t>
            </w:r>
          </w:p>
        </w:tc>
        <w:tc>
          <w:tcPr>
            <w:tcW w:w="7030" w:type="dxa"/>
          </w:tcPr>
          <w:p w14:paraId="593412CB" w14:textId="77777777" w:rsidR="00C9074B" w:rsidRPr="00CB71FC" w:rsidRDefault="00C9074B" w:rsidP="00815271">
            <w:pPr>
              <w:rPr>
                <w:rFonts w:ascii="新細明體" w:hAnsi="新細明體"/>
              </w:rPr>
            </w:pPr>
            <w:r w:rsidRPr="00CB71FC">
              <w:rPr>
                <w:rFonts w:ascii="新細明體" w:hAnsi="新細明體" w:hint="eastAsia"/>
              </w:rPr>
              <w:t>慈暉無邊詩輯扉頁</w:t>
            </w:r>
          </w:p>
          <w:p w14:paraId="3DC1D1E9" w14:textId="77777777" w:rsidR="00C9074B" w:rsidRPr="00CB71FC" w:rsidRDefault="00C9074B" w:rsidP="00815271">
            <w:pPr>
              <w:rPr>
                <w:rFonts w:ascii="新細明體" w:hAnsi="新細明體"/>
              </w:rPr>
            </w:pPr>
            <w:r w:rsidRPr="00CB71FC">
              <w:rPr>
                <w:rFonts w:ascii="新細明體" w:hAnsi="新細明體" w:hint="eastAsia"/>
              </w:rPr>
              <w:t>清涼聖母頌</w:t>
            </w:r>
          </w:p>
          <w:p w14:paraId="4F9E9B28" w14:textId="77777777" w:rsidR="00C9074B" w:rsidRPr="00CB71FC" w:rsidRDefault="00C9074B" w:rsidP="00815271">
            <w:pPr>
              <w:rPr>
                <w:rFonts w:ascii="新細明體" w:hAnsi="新細明體"/>
              </w:rPr>
            </w:pPr>
            <w:r w:rsidRPr="00CB71FC">
              <w:rPr>
                <w:rFonts w:ascii="新細明體" w:hAnsi="新細明體" w:hint="eastAsia"/>
              </w:rPr>
              <w:t>思親</w:t>
            </w:r>
          </w:p>
          <w:p w14:paraId="12B31A43" w14:textId="77777777" w:rsidR="00C9074B" w:rsidRPr="00CB71FC" w:rsidRDefault="00C9074B" w:rsidP="00815271">
            <w:pPr>
              <w:rPr>
                <w:rFonts w:ascii="新細明體" w:hAnsi="新細明體"/>
              </w:rPr>
            </w:pPr>
            <w:r w:rsidRPr="00CB71FC">
              <w:rPr>
                <w:rFonts w:ascii="新細明體" w:hAnsi="新細明體" w:hint="eastAsia"/>
              </w:rPr>
              <w:t>游子吟詩試解</w:t>
            </w:r>
          </w:p>
          <w:p w14:paraId="7C032FD0" w14:textId="77777777" w:rsidR="00C9074B" w:rsidRPr="00CB71FC" w:rsidRDefault="00C9074B" w:rsidP="00815271">
            <w:pPr>
              <w:rPr>
                <w:rFonts w:ascii="新細明體" w:hAnsi="新細明體"/>
              </w:rPr>
            </w:pPr>
            <w:r w:rsidRPr="00CB71FC">
              <w:rPr>
                <w:rFonts w:ascii="新細明體" w:hAnsi="新細明體" w:hint="eastAsia"/>
              </w:rPr>
              <w:t>憶慈母二首</w:t>
            </w:r>
          </w:p>
          <w:p w14:paraId="214E369A" w14:textId="77777777" w:rsidR="00C9074B" w:rsidRPr="00CB71FC" w:rsidRDefault="00C9074B" w:rsidP="00815271">
            <w:pPr>
              <w:rPr>
                <w:rFonts w:ascii="新細明體" w:hAnsi="新細明體"/>
              </w:rPr>
            </w:pPr>
            <w:r w:rsidRPr="00CB71FC">
              <w:rPr>
                <w:rFonts w:ascii="新細明體" w:hAnsi="新細明體" w:hint="eastAsia"/>
              </w:rPr>
              <w:t>慈母心</w:t>
            </w:r>
          </w:p>
        </w:tc>
        <w:tc>
          <w:tcPr>
            <w:tcW w:w="842" w:type="dxa"/>
          </w:tcPr>
          <w:p w14:paraId="5091651F" w14:textId="77777777" w:rsidR="00C9074B" w:rsidRPr="00CB71FC" w:rsidRDefault="00C9074B" w:rsidP="00815271">
            <w:pPr>
              <w:rPr>
                <w:rFonts w:ascii="新細明體" w:hAnsi="新細明體"/>
              </w:rPr>
            </w:pPr>
            <w:r w:rsidRPr="00CB71FC">
              <w:rPr>
                <w:rFonts w:ascii="新細明體" w:hAnsi="新細明體" w:hint="eastAsia"/>
              </w:rPr>
              <w:t>14</w:t>
            </w:r>
          </w:p>
          <w:p w14:paraId="74E1326C" w14:textId="77777777" w:rsidR="00C9074B" w:rsidRPr="00CB71FC" w:rsidRDefault="00C9074B" w:rsidP="00815271">
            <w:pPr>
              <w:rPr>
                <w:rFonts w:ascii="新細明體" w:hAnsi="新細明體"/>
              </w:rPr>
            </w:pPr>
            <w:r w:rsidRPr="00CB71FC">
              <w:rPr>
                <w:rFonts w:ascii="新細明體" w:hAnsi="新細明體" w:hint="eastAsia"/>
              </w:rPr>
              <w:t>15</w:t>
            </w:r>
          </w:p>
          <w:p w14:paraId="7E58431B" w14:textId="77777777" w:rsidR="00C9074B" w:rsidRPr="00CB71FC" w:rsidRDefault="00C9074B" w:rsidP="00815271">
            <w:pPr>
              <w:rPr>
                <w:rFonts w:ascii="新細明體" w:hAnsi="新細明體"/>
              </w:rPr>
            </w:pPr>
            <w:r w:rsidRPr="00CB71FC">
              <w:rPr>
                <w:rFonts w:ascii="新細明體" w:hAnsi="新細明體" w:hint="eastAsia"/>
              </w:rPr>
              <w:t>16</w:t>
            </w:r>
          </w:p>
          <w:p w14:paraId="1B1355FA" w14:textId="77777777" w:rsidR="00C9074B" w:rsidRPr="00CB71FC" w:rsidRDefault="00C9074B" w:rsidP="00815271">
            <w:pPr>
              <w:rPr>
                <w:rFonts w:ascii="新細明體" w:hAnsi="新細明體"/>
              </w:rPr>
            </w:pPr>
            <w:r w:rsidRPr="00CB71FC">
              <w:rPr>
                <w:rFonts w:ascii="新細明體" w:hAnsi="新細明體" w:hint="eastAsia"/>
              </w:rPr>
              <w:t>17</w:t>
            </w:r>
          </w:p>
          <w:p w14:paraId="4FD61257" w14:textId="77777777" w:rsidR="00C9074B" w:rsidRPr="00CB71FC" w:rsidRDefault="00C9074B" w:rsidP="00815271">
            <w:pPr>
              <w:rPr>
                <w:rFonts w:ascii="新細明體" w:hAnsi="新細明體"/>
              </w:rPr>
            </w:pPr>
            <w:r w:rsidRPr="00CB71FC">
              <w:rPr>
                <w:rFonts w:ascii="新細明體" w:hAnsi="新細明體" w:hint="eastAsia"/>
              </w:rPr>
              <w:t>18</w:t>
            </w:r>
          </w:p>
          <w:p w14:paraId="628A681F" w14:textId="77777777" w:rsidR="00C9074B" w:rsidRPr="00CB71FC" w:rsidRDefault="00C9074B" w:rsidP="00815271">
            <w:pPr>
              <w:rPr>
                <w:rFonts w:ascii="新細明體" w:hAnsi="新細明體"/>
              </w:rPr>
            </w:pPr>
            <w:r w:rsidRPr="00CB71FC">
              <w:rPr>
                <w:rFonts w:ascii="新細明體" w:hAnsi="新細明體" w:hint="eastAsia"/>
              </w:rPr>
              <w:t>19</w:t>
            </w:r>
          </w:p>
        </w:tc>
        <w:tc>
          <w:tcPr>
            <w:tcW w:w="1909" w:type="dxa"/>
          </w:tcPr>
          <w:p w14:paraId="72C96944" w14:textId="77777777" w:rsidR="00C9074B" w:rsidRPr="00CB71FC" w:rsidRDefault="00C9074B" w:rsidP="00815271">
            <w:pPr>
              <w:rPr>
                <w:rFonts w:ascii="新細明體" w:hAnsi="新細明體"/>
              </w:rPr>
            </w:pPr>
          </w:p>
          <w:p w14:paraId="33D84725" w14:textId="77777777" w:rsidR="00C9074B" w:rsidRPr="00CB71FC" w:rsidRDefault="00C9074B" w:rsidP="00815271">
            <w:pPr>
              <w:rPr>
                <w:rFonts w:ascii="新細明體" w:hAnsi="新細明體"/>
              </w:rPr>
            </w:pPr>
            <w:r w:rsidRPr="00CB71FC">
              <w:rPr>
                <w:rFonts w:ascii="新細明體" w:hAnsi="新細明體" w:hint="eastAsia"/>
              </w:rPr>
              <w:t>江光節</w:t>
            </w:r>
          </w:p>
          <w:p w14:paraId="0B2E3095" w14:textId="77777777" w:rsidR="00C9074B" w:rsidRPr="00CB71FC" w:rsidRDefault="00C9074B" w:rsidP="00815271">
            <w:pPr>
              <w:rPr>
                <w:rFonts w:ascii="新細明體" w:hAnsi="新細明體"/>
              </w:rPr>
            </w:pPr>
            <w:r w:rsidRPr="00CB71FC">
              <w:rPr>
                <w:rFonts w:ascii="新細明體" w:hAnsi="新細明體" w:hint="eastAsia"/>
              </w:rPr>
              <w:t>江光節</w:t>
            </w:r>
          </w:p>
          <w:p w14:paraId="060A8B51" w14:textId="77777777" w:rsidR="00C9074B" w:rsidRPr="00CB71FC" w:rsidRDefault="00C9074B" w:rsidP="00815271">
            <w:pPr>
              <w:rPr>
                <w:rFonts w:ascii="新細明體" w:hAnsi="新細明體"/>
              </w:rPr>
            </w:pPr>
            <w:r w:rsidRPr="00CB71FC">
              <w:rPr>
                <w:rFonts w:ascii="新細明體" w:hAnsi="新細明體" w:hint="eastAsia"/>
              </w:rPr>
              <w:t>黃宏介</w:t>
            </w:r>
          </w:p>
          <w:p w14:paraId="5D8F44F7" w14:textId="77777777" w:rsidR="00C9074B" w:rsidRPr="00CB71FC" w:rsidRDefault="00C9074B" w:rsidP="00815271">
            <w:pPr>
              <w:rPr>
                <w:rFonts w:ascii="新細明體" w:hAnsi="新細明體"/>
              </w:rPr>
            </w:pPr>
            <w:r w:rsidRPr="00CB71FC">
              <w:rPr>
                <w:rFonts w:ascii="新細明體" w:hAnsi="新細明體" w:hint="eastAsia"/>
              </w:rPr>
              <w:t>柯淑女</w:t>
            </w:r>
          </w:p>
          <w:p w14:paraId="5C55ADD1" w14:textId="77777777" w:rsidR="00C9074B" w:rsidRPr="00CB71FC" w:rsidRDefault="00C9074B" w:rsidP="00815271">
            <w:pPr>
              <w:rPr>
                <w:rFonts w:ascii="新細明體" w:hAnsi="新細明體"/>
              </w:rPr>
            </w:pPr>
            <w:r w:rsidRPr="00CB71FC">
              <w:rPr>
                <w:rFonts w:ascii="新細明體" w:hAnsi="新細明體" w:hint="eastAsia"/>
              </w:rPr>
              <w:t>陳敏凝</w:t>
            </w:r>
          </w:p>
        </w:tc>
        <w:tc>
          <w:tcPr>
            <w:tcW w:w="785" w:type="dxa"/>
            <w:vAlign w:val="center"/>
          </w:tcPr>
          <w:p w14:paraId="5DFA0EF4" w14:textId="77777777" w:rsidR="00C9074B" w:rsidRPr="00CB71FC" w:rsidRDefault="00C9074B" w:rsidP="00815271">
            <w:pPr>
              <w:jc w:val="center"/>
              <w:rPr>
                <w:rFonts w:ascii="新細明體" w:hAnsi="新細明體"/>
              </w:rPr>
            </w:pPr>
          </w:p>
        </w:tc>
      </w:tr>
      <w:tr w:rsidR="00C9074B" w:rsidRPr="00CB71FC" w14:paraId="6A7E12EC" w14:textId="77777777" w:rsidTr="00815271">
        <w:tc>
          <w:tcPr>
            <w:tcW w:w="1784" w:type="dxa"/>
            <w:vAlign w:val="center"/>
          </w:tcPr>
          <w:p w14:paraId="2C4B3FE5" w14:textId="77777777" w:rsidR="00C9074B" w:rsidRPr="00CB71FC" w:rsidRDefault="00C9074B" w:rsidP="00815271">
            <w:pPr>
              <w:rPr>
                <w:rFonts w:ascii="新細明體" w:hAnsi="新細明體"/>
              </w:rPr>
            </w:pPr>
            <w:r w:rsidRPr="00CB71FC">
              <w:rPr>
                <w:rFonts w:ascii="新細明體" w:hAnsi="新細明體" w:hint="eastAsia"/>
              </w:rPr>
              <w:t>2008/5/15</w:t>
            </w:r>
          </w:p>
        </w:tc>
        <w:tc>
          <w:tcPr>
            <w:tcW w:w="1087" w:type="dxa"/>
            <w:vAlign w:val="center"/>
          </w:tcPr>
          <w:p w14:paraId="5DDF0F01" w14:textId="77777777" w:rsidR="00C9074B" w:rsidRPr="00CB71FC" w:rsidRDefault="00C9074B" w:rsidP="00815271">
            <w:pPr>
              <w:rPr>
                <w:rFonts w:ascii="新細明體" w:hAnsi="新細明體"/>
              </w:rPr>
            </w:pPr>
            <w:r w:rsidRPr="00CB71FC">
              <w:rPr>
                <w:rFonts w:ascii="新細明體" w:hAnsi="新細明體" w:hint="eastAsia"/>
              </w:rPr>
              <w:t>290</w:t>
            </w:r>
          </w:p>
        </w:tc>
        <w:tc>
          <w:tcPr>
            <w:tcW w:w="1984" w:type="dxa"/>
            <w:vAlign w:val="center"/>
          </w:tcPr>
          <w:p w14:paraId="514F78E5" w14:textId="77777777" w:rsidR="00C9074B" w:rsidRPr="00CB71FC" w:rsidRDefault="00C9074B" w:rsidP="00815271">
            <w:pPr>
              <w:rPr>
                <w:rFonts w:ascii="新細明體" w:hAnsi="新細明體"/>
              </w:rPr>
            </w:pPr>
            <w:r w:rsidRPr="00CB71FC">
              <w:rPr>
                <w:rFonts w:ascii="新細明體" w:hAnsi="新細明體" w:hint="eastAsia"/>
                <w:b/>
              </w:rPr>
              <w:t>和平在望</w:t>
            </w:r>
          </w:p>
        </w:tc>
        <w:tc>
          <w:tcPr>
            <w:tcW w:w="7030" w:type="dxa"/>
          </w:tcPr>
          <w:p w14:paraId="70DDD9BB" w14:textId="77777777" w:rsidR="00C9074B" w:rsidRPr="00CB71FC" w:rsidRDefault="00C9074B" w:rsidP="00815271">
            <w:pPr>
              <w:rPr>
                <w:rFonts w:ascii="新細明體" w:hAnsi="新細明體"/>
              </w:rPr>
            </w:pPr>
            <w:r w:rsidRPr="00CB71FC">
              <w:rPr>
                <w:rFonts w:ascii="新細明體" w:hAnsi="新細明體" w:hint="eastAsia"/>
              </w:rPr>
              <w:t>求同存異求同容異建立兩岸和平共識</w:t>
            </w:r>
          </w:p>
        </w:tc>
        <w:tc>
          <w:tcPr>
            <w:tcW w:w="842" w:type="dxa"/>
          </w:tcPr>
          <w:p w14:paraId="09F6D465" w14:textId="77777777" w:rsidR="00C9074B" w:rsidRPr="00CB71FC" w:rsidRDefault="00C9074B" w:rsidP="00815271">
            <w:pPr>
              <w:rPr>
                <w:rFonts w:ascii="新細明體" w:hAnsi="新細明體"/>
              </w:rPr>
            </w:pPr>
            <w:r w:rsidRPr="00CB71FC">
              <w:rPr>
                <w:rFonts w:ascii="新細明體" w:hAnsi="新細明體" w:hint="eastAsia"/>
              </w:rPr>
              <w:t>20</w:t>
            </w:r>
          </w:p>
        </w:tc>
        <w:tc>
          <w:tcPr>
            <w:tcW w:w="1909" w:type="dxa"/>
          </w:tcPr>
          <w:p w14:paraId="5D3EEB19" w14:textId="77777777" w:rsidR="00C9074B" w:rsidRPr="00CB71FC" w:rsidRDefault="00C9074B" w:rsidP="00815271">
            <w:pPr>
              <w:rPr>
                <w:rFonts w:ascii="新細明體" w:hAnsi="新細明體"/>
              </w:rPr>
            </w:pPr>
            <w:r w:rsidRPr="00CB71FC">
              <w:rPr>
                <w:rFonts w:ascii="新細明體" w:hAnsi="新細明體" w:hint="eastAsia"/>
              </w:rPr>
              <w:t>閔月望</w:t>
            </w:r>
          </w:p>
        </w:tc>
        <w:tc>
          <w:tcPr>
            <w:tcW w:w="785" w:type="dxa"/>
            <w:vAlign w:val="center"/>
          </w:tcPr>
          <w:p w14:paraId="51CE1811" w14:textId="77777777" w:rsidR="00C9074B" w:rsidRPr="00CB71FC" w:rsidRDefault="00C9074B" w:rsidP="00815271">
            <w:pPr>
              <w:jc w:val="center"/>
              <w:rPr>
                <w:rFonts w:ascii="新細明體" w:hAnsi="新細明體"/>
              </w:rPr>
            </w:pPr>
          </w:p>
        </w:tc>
      </w:tr>
      <w:tr w:rsidR="00C9074B" w:rsidRPr="00CB71FC" w14:paraId="1C7EE252" w14:textId="77777777" w:rsidTr="00815271">
        <w:tc>
          <w:tcPr>
            <w:tcW w:w="1784" w:type="dxa"/>
            <w:vAlign w:val="center"/>
          </w:tcPr>
          <w:p w14:paraId="01A8E445" w14:textId="77777777" w:rsidR="00C9074B" w:rsidRPr="00CB71FC" w:rsidRDefault="00C9074B" w:rsidP="00815271">
            <w:pPr>
              <w:rPr>
                <w:rFonts w:ascii="新細明體" w:hAnsi="新細明體"/>
              </w:rPr>
            </w:pPr>
            <w:r w:rsidRPr="00CB71FC">
              <w:rPr>
                <w:rFonts w:ascii="新細明體" w:hAnsi="新細明體" w:hint="eastAsia"/>
              </w:rPr>
              <w:t>2008/5/15</w:t>
            </w:r>
          </w:p>
        </w:tc>
        <w:tc>
          <w:tcPr>
            <w:tcW w:w="1087" w:type="dxa"/>
            <w:vAlign w:val="center"/>
          </w:tcPr>
          <w:p w14:paraId="4749DA32" w14:textId="77777777" w:rsidR="00C9074B" w:rsidRPr="00CB71FC" w:rsidRDefault="00C9074B" w:rsidP="00815271">
            <w:pPr>
              <w:rPr>
                <w:rFonts w:ascii="新細明體" w:hAnsi="新細明體"/>
              </w:rPr>
            </w:pPr>
            <w:r w:rsidRPr="00CB71FC">
              <w:rPr>
                <w:rFonts w:ascii="新細明體" w:hAnsi="新細明體" w:hint="eastAsia"/>
              </w:rPr>
              <w:t>290</w:t>
            </w:r>
          </w:p>
        </w:tc>
        <w:tc>
          <w:tcPr>
            <w:tcW w:w="1984" w:type="dxa"/>
            <w:vAlign w:val="center"/>
          </w:tcPr>
          <w:p w14:paraId="774493AB" w14:textId="77777777" w:rsidR="00C9074B" w:rsidRPr="00CB71FC" w:rsidRDefault="00C9074B" w:rsidP="00815271">
            <w:pPr>
              <w:rPr>
                <w:rFonts w:ascii="新細明體" w:hAnsi="新細明體"/>
              </w:rPr>
            </w:pPr>
            <w:r w:rsidRPr="00CB71FC">
              <w:rPr>
                <w:rFonts w:ascii="新細明體" w:hAnsi="新細明體" w:hint="eastAsia"/>
                <w:b/>
              </w:rPr>
              <w:t>老兵凋零</w:t>
            </w:r>
          </w:p>
        </w:tc>
        <w:tc>
          <w:tcPr>
            <w:tcW w:w="7030" w:type="dxa"/>
          </w:tcPr>
          <w:p w14:paraId="1CE1F4D2" w14:textId="77777777" w:rsidR="00C9074B" w:rsidRPr="00CB71FC" w:rsidRDefault="00C9074B" w:rsidP="00815271">
            <w:pPr>
              <w:rPr>
                <w:rFonts w:ascii="新細明體" w:hAnsi="新細明體"/>
              </w:rPr>
            </w:pPr>
            <w:r w:rsidRPr="00CB71FC">
              <w:rPr>
                <w:rFonts w:ascii="新細明體" w:hAnsi="新細明體" w:hint="eastAsia"/>
              </w:rPr>
              <w:t>詹光規同奮入祀苗栗縣出院配祀堂</w:t>
            </w:r>
          </w:p>
        </w:tc>
        <w:tc>
          <w:tcPr>
            <w:tcW w:w="842" w:type="dxa"/>
          </w:tcPr>
          <w:p w14:paraId="2379CCC5" w14:textId="77777777" w:rsidR="00C9074B" w:rsidRPr="00CB71FC" w:rsidRDefault="00C9074B" w:rsidP="00815271">
            <w:pPr>
              <w:rPr>
                <w:rFonts w:ascii="新細明體" w:hAnsi="新細明體"/>
              </w:rPr>
            </w:pPr>
            <w:r w:rsidRPr="00CB71FC">
              <w:rPr>
                <w:rFonts w:ascii="新細明體" w:hAnsi="新細明體" w:hint="eastAsia"/>
              </w:rPr>
              <w:t>22</w:t>
            </w:r>
          </w:p>
        </w:tc>
        <w:tc>
          <w:tcPr>
            <w:tcW w:w="1909" w:type="dxa"/>
          </w:tcPr>
          <w:p w14:paraId="12B1690D" w14:textId="77777777" w:rsidR="00C9074B" w:rsidRPr="00CB71FC" w:rsidRDefault="00C9074B" w:rsidP="00815271">
            <w:pPr>
              <w:rPr>
                <w:rFonts w:ascii="新細明體" w:hAnsi="新細明體"/>
              </w:rPr>
            </w:pPr>
            <w:r w:rsidRPr="00CB71FC">
              <w:rPr>
                <w:rFonts w:ascii="新細明體" w:hAnsi="新細明體" w:hint="eastAsia"/>
              </w:rPr>
              <w:t>許鏡授</w:t>
            </w:r>
          </w:p>
        </w:tc>
        <w:tc>
          <w:tcPr>
            <w:tcW w:w="785" w:type="dxa"/>
            <w:vAlign w:val="center"/>
          </w:tcPr>
          <w:p w14:paraId="3B17D623" w14:textId="77777777" w:rsidR="00C9074B" w:rsidRPr="00CB71FC" w:rsidRDefault="00C9074B" w:rsidP="00815271">
            <w:pPr>
              <w:jc w:val="center"/>
              <w:rPr>
                <w:rFonts w:ascii="新細明體" w:hAnsi="新細明體"/>
              </w:rPr>
            </w:pPr>
          </w:p>
        </w:tc>
      </w:tr>
      <w:tr w:rsidR="00C9074B" w:rsidRPr="00CB71FC" w14:paraId="0143BB44" w14:textId="77777777" w:rsidTr="00815271">
        <w:tc>
          <w:tcPr>
            <w:tcW w:w="1784" w:type="dxa"/>
            <w:vAlign w:val="center"/>
          </w:tcPr>
          <w:p w14:paraId="4ABD22F4" w14:textId="77777777" w:rsidR="00C9074B" w:rsidRPr="00CB71FC" w:rsidRDefault="00C9074B" w:rsidP="00815271">
            <w:pPr>
              <w:rPr>
                <w:rFonts w:ascii="新細明體" w:hAnsi="新細明體"/>
              </w:rPr>
            </w:pPr>
            <w:r w:rsidRPr="00CB71FC">
              <w:rPr>
                <w:rFonts w:ascii="新細明體" w:hAnsi="新細明體" w:hint="eastAsia"/>
              </w:rPr>
              <w:lastRenderedPageBreak/>
              <w:t>2008/5/15</w:t>
            </w:r>
          </w:p>
        </w:tc>
        <w:tc>
          <w:tcPr>
            <w:tcW w:w="1087" w:type="dxa"/>
            <w:vAlign w:val="center"/>
          </w:tcPr>
          <w:p w14:paraId="54F2C933" w14:textId="77777777" w:rsidR="00C9074B" w:rsidRPr="00CB71FC" w:rsidRDefault="00C9074B" w:rsidP="00815271">
            <w:pPr>
              <w:rPr>
                <w:rFonts w:ascii="新細明體" w:hAnsi="新細明體"/>
              </w:rPr>
            </w:pPr>
            <w:r w:rsidRPr="00CB71FC">
              <w:rPr>
                <w:rFonts w:ascii="新細明體" w:hAnsi="新細明體" w:hint="eastAsia"/>
              </w:rPr>
              <w:t>290</w:t>
            </w:r>
          </w:p>
        </w:tc>
        <w:tc>
          <w:tcPr>
            <w:tcW w:w="1984" w:type="dxa"/>
            <w:vAlign w:val="center"/>
          </w:tcPr>
          <w:p w14:paraId="011D8C36" w14:textId="77777777" w:rsidR="00C9074B" w:rsidRPr="00CB71FC" w:rsidRDefault="00C9074B" w:rsidP="00815271">
            <w:pPr>
              <w:rPr>
                <w:rFonts w:ascii="新細明體" w:hAnsi="新細明體"/>
              </w:rPr>
            </w:pPr>
            <w:r w:rsidRPr="00CB71FC">
              <w:rPr>
                <w:rFonts w:ascii="新細明體" w:hAnsi="新細明體" w:hint="eastAsia"/>
                <w:b/>
              </w:rPr>
              <w:t>帝教名詞</w:t>
            </w:r>
          </w:p>
        </w:tc>
        <w:tc>
          <w:tcPr>
            <w:tcW w:w="7030" w:type="dxa"/>
          </w:tcPr>
          <w:p w14:paraId="6598AF8F" w14:textId="77777777" w:rsidR="00C9074B" w:rsidRPr="00CB71FC" w:rsidRDefault="00C9074B" w:rsidP="00815271">
            <w:pPr>
              <w:rPr>
                <w:rFonts w:ascii="新細明體" w:hAnsi="新細明體"/>
              </w:rPr>
            </w:pPr>
            <w:r w:rsidRPr="00CB71FC">
              <w:rPr>
                <w:rFonts w:ascii="新細明體" w:hAnsi="新細明體" w:hint="eastAsia"/>
              </w:rPr>
              <w:t>俯伏</w:t>
            </w:r>
          </w:p>
        </w:tc>
        <w:tc>
          <w:tcPr>
            <w:tcW w:w="842" w:type="dxa"/>
          </w:tcPr>
          <w:p w14:paraId="2D93E6C8" w14:textId="77777777" w:rsidR="00C9074B" w:rsidRPr="00CB71FC" w:rsidRDefault="00C9074B" w:rsidP="00815271">
            <w:pPr>
              <w:rPr>
                <w:rFonts w:ascii="新細明體" w:hAnsi="新細明體"/>
              </w:rPr>
            </w:pPr>
            <w:r w:rsidRPr="00CB71FC">
              <w:rPr>
                <w:rFonts w:ascii="新細明體" w:hAnsi="新細明體" w:hint="eastAsia"/>
              </w:rPr>
              <w:t>23</w:t>
            </w:r>
          </w:p>
        </w:tc>
        <w:tc>
          <w:tcPr>
            <w:tcW w:w="1909" w:type="dxa"/>
          </w:tcPr>
          <w:p w14:paraId="1E093FD4" w14:textId="77777777" w:rsidR="00C9074B" w:rsidRPr="00CB71FC" w:rsidRDefault="00C9074B" w:rsidP="00815271">
            <w:pPr>
              <w:rPr>
                <w:rFonts w:ascii="新細明體" w:hAnsi="新細明體"/>
              </w:rPr>
            </w:pPr>
            <w:r w:rsidRPr="00CB71FC">
              <w:rPr>
                <w:rFonts w:ascii="新細明體" w:hAnsi="新細明體" w:hint="eastAsia"/>
              </w:rPr>
              <w:t>駱緒妙</w:t>
            </w:r>
          </w:p>
        </w:tc>
        <w:tc>
          <w:tcPr>
            <w:tcW w:w="785" w:type="dxa"/>
            <w:vAlign w:val="center"/>
          </w:tcPr>
          <w:p w14:paraId="63E27231" w14:textId="77777777" w:rsidR="00C9074B" w:rsidRPr="00CB71FC" w:rsidRDefault="00C9074B" w:rsidP="00815271">
            <w:pPr>
              <w:jc w:val="center"/>
              <w:rPr>
                <w:rFonts w:ascii="新細明體" w:hAnsi="新細明體"/>
              </w:rPr>
            </w:pPr>
          </w:p>
        </w:tc>
      </w:tr>
      <w:tr w:rsidR="00C9074B" w:rsidRPr="00CB71FC" w14:paraId="20425FEB" w14:textId="77777777" w:rsidTr="00815271">
        <w:tc>
          <w:tcPr>
            <w:tcW w:w="1784" w:type="dxa"/>
            <w:vAlign w:val="center"/>
          </w:tcPr>
          <w:p w14:paraId="1E73BDAD" w14:textId="77777777" w:rsidR="00C9074B" w:rsidRPr="00CB71FC" w:rsidRDefault="00C9074B" w:rsidP="00815271">
            <w:pPr>
              <w:rPr>
                <w:rFonts w:ascii="新細明體" w:hAnsi="新細明體"/>
              </w:rPr>
            </w:pPr>
            <w:r w:rsidRPr="00CB71FC">
              <w:rPr>
                <w:rFonts w:ascii="新細明體" w:hAnsi="新細明體" w:hint="eastAsia"/>
              </w:rPr>
              <w:t>2008/5/15</w:t>
            </w:r>
          </w:p>
        </w:tc>
        <w:tc>
          <w:tcPr>
            <w:tcW w:w="1087" w:type="dxa"/>
            <w:vAlign w:val="center"/>
          </w:tcPr>
          <w:p w14:paraId="59406280" w14:textId="77777777" w:rsidR="00C9074B" w:rsidRPr="00CB71FC" w:rsidRDefault="00C9074B" w:rsidP="00815271">
            <w:pPr>
              <w:rPr>
                <w:rFonts w:ascii="新細明體" w:hAnsi="新細明體"/>
              </w:rPr>
            </w:pPr>
            <w:r w:rsidRPr="00CB71FC">
              <w:rPr>
                <w:rFonts w:ascii="新細明體" w:hAnsi="新細明體" w:hint="eastAsia"/>
              </w:rPr>
              <w:t>290</w:t>
            </w:r>
          </w:p>
        </w:tc>
        <w:tc>
          <w:tcPr>
            <w:tcW w:w="1984" w:type="dxa"/>
            <w:vAlign w:val="center"/>
          </w:tcPr>
          <w:p w14:paraId="160FA6E0" w14:textId="77777777" w:rsidR="00C9074B" w:rsidRPr="00CB71FC" w:rsidRDefault="00C9074B" w:rsidP="00815271">
            <w:pPr>
              <w:rPr>
                <w:rFonts w:ascii="新細明體" w:hAnsi="新細明體"/>
              </w:rPr>
            </w:pPr>
            <w:r w:rsidRPr="00CB71FC">
              <w:rPr>
                <w:rFonts w:ascii="新細明體" w:hAnsi="新細明體" w:hint="eastAsia"/>
                <w:b/>
              </w:rPr>
              <w:t>天人炁功感應錄</w:t>
            </w:r>
          </w:p>
        </w:tc>
        <w:tc>
          <w:tcPr>
            <w:tcW w:w="7030" w:type="dxa"/>
          </w:tcPr>
          <w:p w14:paraId="71819D6A" w14:textId="77777777" w:rsidR="00C9074B" w:rsidRPr="00CB71FC" w:rsidRDefault="00C9074B" w:rsidP="00815271">
            <w:pPr>
              <w:rPr>
                <w:rFonts w:ascii="新細明體" w:hAnsi="新細明體"/>
              </w:rPr>
            </w:pPr>
            <w:r w:rsidRPr="00CB71FC">
              <w:rPr>
                <w:rFonts w:ascii="新細明體" w:hAnsi="新細明體" w:hint="eastAsia"/>
              </w:rPr>
              <w:t>復原記</w:t>
            </w:r>
          </w:p>
          <w:p w14:paraId="1480D4A3" w14:textId="77777777" w:rsidR="00C9074B" w:rsidRPr="00CB71FC" w:rsidRDefault="00C9074B" w:rsidP="00815271">
            <w:pPr>
              <w:rPr>
                <w:rFonts w:ascii="新細明體" w:hAnsi="新細明體"/>
              </w:rPr>
            </w:pPr>
            <w:r w:rsidRPr="00CB71FC">
              <w:rPr>
                <w:rFonts w:ascii="新細明體" w:hAnsi="新細明體" w:hint="eastAsia"/>
              </w:rPr>
              <w:t>小啟</w:t>
            </w:r>
          </w:p>
          <w:p w14:paraId="2D6A1EB3" w14:textId="77777777" w:rsidR="00C9074B" w:rsidRPr="00CB71FC" w:rsidRDefault="00C9074B" w:rsidP="00815271">
            <w:pPr>
              <w:rPr>
                <w:rFonts w:ascii="新細明體" w:hAnsi="新細明體"/>
              </w:rPr>
            </w:pPr>
            <w:r w:rsidRPr="00CB71FC">
              <w:rPr>
                <w:rFonts w:ascii="新細明體" w:hAnsi="新細明體" w:hint="eastAsia"/>
              </w:rPr>
              <w:t>不可思議的感受</w:t>
            </w:r>
          </w:p>
        </w:tc>
        <w:tc>
          <w:tcPr>
            <w:tcW w:w="842" w:type="dxa"/>
          </w:tcPr>
          <w:p w14:paraId="5B287651" w14:textId="77777777" w:rsidR="00C9074B" w:rsidRPr="00CB71FC" w:rsidRDefault="00C9074B" w:rsidP="00815271">
            <w:pPr>
              <w:rPr>
                <w:rFonts w:ascii="新細明體" w:hAnsi="新細明體"/>
              </w:rPr>
            </w:pPr>
            <w:r w:rsidRPr="00CB71FC">
              <w:rPr>
                <w:rFonts w:ascii="新細明體" w:hAnsi="新細明體" w:hint="eastAsia"/>
              </w:rPr>
              <w:t>24</w:t>
            </w:r>
          </w:p>
          <w:p w14:paraId="3A4FF198" w14:textId="77777777" w:rsidR="00C9074B" w:rsidRPr="00CB71FC" w:rsidRDefault="00C9074B" w:rsidP="00815271">
            <w:pPr>
              <w:rPr>
                <w:rFonts w:ascii="新細明體" w:hAnsi="新細明體"/>
              </w:rPr>
            </w:pPr>
            <w:r w:rsidRPr="00CB71FC">
              <w:rPr>
                <w:rFonts w:ascii="新細明體" w:hAnsi="新細明體" w:hint="eastAsia"/>
              </w:rPr>
              <w:t>25</w:t>
            </w:r>
          </w:p>
          <w:p w14:paraId="27F42AD6" w14:textId="77777777" w:rsidR="00C9074B" w:rsidRPr="00CB71FC" w:rsidRDefault="00C9074B" w:rsidP="00815271">
            <w:pPr>
              <w:rPr>
                <w:rFonts w:ascii="新細明體" w:hAnsi="新細明體"/>
              </w:rPr>
            </w:pPr>
            <w:r w:rsidRPr="00CB71FC">
              <w:rPr>
                <w:rFonts w:ascii="新細明體" w:hAnsi="新細明體" w:hint="eastAsia"/>
              </w:rPr>
              <w:t>26</w:t>
            </w:r>
          </w:p>
        </w:tc>
        <w:tc>
          <w:tcPr>
            <w:tcW w:w="1909" w:type="dxa"/>
          </w:tcPr>
          <w:p w14:paraId="5D1C2CAE" w14:textId="77777777" w:rsidR="00C9074B" w:rsidRPr="00CB71FC" w:rsidRDefault="00C9074B" w:rsidP="00815271">
            <w:pPr>
              <w:rPr>
                <w:rFonts w:ascii="新細明體" w:hAnsi="新細明體"/>
              </w:rPr>
            </w:pPr>
            <w:r w:rsidRPr="00CB71FC">
              <w:rPr>
                <w:rFonts w:ascii="新細明體" w:hAnsi="新細明體" w:hint="eastAsia"/>
              </w:rPr>
              <w:t>林緒裁</w:t>
            </w:r>
          </w:p>
          <w:p w14:paraId="1CEB005B" w14:textId="77777777" w:rsidR="00C9074B" w:rsidRPr="00CB71FC" w:rsidRDefault="00C9074B" w:rsidP="00815271">
            <w:pPr>
              <w:rPr>
                <w:rFonts w:ascii="新細明體" w:hAnsi="新細明體"/>
              </w:rPr>
            </w:pPr>
            <w:r w:rsidRPr="00CB71FC">
              <w:rPr>
                <w:rFonts w:ascii="新細明體" w:hAnsi="新細明體" w:hint="eastAsia"/>
              </w:rPr>
              <w:t>編輯部</w:t>
            </w:r>
          </w:p>
          <w:p w14:paraId="7E79612C" w14:textId="77777777" w:rsidR="00C9074B" w:rsidRPr="00CB71FC" w:rsidRDefault="00C9074B" w:rsidP="00815271">
            <w:pPr>
              <w:rPr>
                <w:rFonts w:ascii="新細明體" w:hAnsi="新細明體"/>
              </w:rPr>
            </w:pPr>
            <w:r w:rsidRPr="00CB71FC">
              <w:rPr>
                <w:rFonts w:ascii="新細明體" w:hAnsi="新細明體" w:hint="eastAsia"/>
              </w:rPr>
              <w:t>連敏纜</w:t>
            </w:r>
          </w:p>
        </w:tc>
        <w:tc>
          <w:tcPr>
            <w:tcW w:w="785" w:type="dxa"/>
            <w:vAlign w:val="center"/>
          </w:tcPr>
          <w:p w14:paraId="1191C515" w14:textId="77777777" w:rsidR="00C9074B" w:rsidRPr="00CB71FC" w:rsidRDefault="00C9074B" w:rsidP="00815271">
            <w:pPr>
              <w:jc w:val="center"/>
              <w:rPr>
                <w:rFonts w:ascii="新細明體" w:hAnsi="新細明體"/>
              </w:rPr>
            </w:pPr>
          </w:p>
        </w:tc>
      </w:tr>
      <w:tr w:rsidR="00C9074B" w:rsidRPr="00CB71FC" w14:paraId="12B0CA01" w14:textId="77777777" w:rsidTr="00815271">
        <w:tc>
          <w:tcPr>
            <w:tcW w:w="1784" w:type="dxa"/>
            <w:vAlign w:val="center"/>
          </w:tcPr>
          <w:p w14:paraId="2D667112" w14:textId="77777777" w:rsidR="00C9074B" w:rsidRPr="00CB71FC" w:rsidRDefault="00C9074B" w:rsidP="00815271">
            <w:pPr>
              <w:rPr>
                <w:rFonts w:ascii="新細明體" w:hAnsi="新細明體"/>
              </w:rPr>
            </w:pPr>
            <w:r w:rsidRPr="00CB71FC">
              <w:rPr>
                <w:rFonts w:ascii="新細明體" w:hAnsi="新細明體" w:hint="eastAsia"/>
              </w:rPr>
              <w:t>2008/5/15</w:t>
            </w:r>
          </w:p>
        </w:tc>
        <w:tc>
          <w:tcPr>
            <w:tcW w:w="1087" w:type="dxa"/>
            <w:vAlign w:val="center"/>
          </w:tcPr>
          <w:p w14:paraId="4E0C89F1" w14:textId="77777777" w:rsidR="00C9074B" w:rsidRPr="00CB71FC" w:rsidRDefault="00C9074B" w:rsidP="00815271">
            <w:pPr>
              <w:rPr>
                <w:rFonts w:ascii="新細明體" w:hAnsi="新細明體"/>
              </w:rPr>
            </w:pPr>
            <w:r w:rsidRPr="00CB71FC">
              <w:rPr>
                <w:rFonts w:ascii="新細明體" w:hAnsi="新細明體" w:hint="eastAsia"/>
              </w:rPr>
              <w:t>290</w:t>
            </w:r>
          </w:p>
        </w:tc>
        <w:tc>
          <w:tcPr>
            <w:tcW w:w="1984" w:type="dxa"/>
            <w:vAlign w:val="center"/>
          </w:tcPr>
          <w:p w14:paraId="5214CA8D" w14:textId="77777777" w:rsidR="00C9074B" w:rsidRPr="00CB71FC" w:rsidRDefault="00C9074B" w:rsidP="00815271">
            <w:pPr>
              <w:rPr>
                <w:rFonts w:ascii="新細明體" w:hAnsi="新細明體"/>
              </w:rPr>
            </w:pPr>
            <w:r w:rsidRPr="00CB71FC">
              <w:rPr>
                <w:rFonts w:ascii="新細明體" w:hAnsi="新細明體" w:hint="eastAsia"/>
                <w:b/>
              </w:rPr>
              <w:t>同奮證悟</w:t>
            </w:r>
          </w:p>
        </w:tc>
        <w:tc>
          <w:tcPr>
            <w:tcW w:w="7030" w:type="dxa"/>
          </w:tcPr>
          <w:p w14:paraId="02AB6190" w14:textId="77777777" w:rsidR="00C9074B" w:rsidRPr="00CB71FC" w:rsidRDefault="00C9074B" w:rsidP="00815271">
            <w:pPr>
              <w:rPr>
                <w:rFonts w:ascii="新細明體" w:hAnsi="新細明體"/>
              </w:rPr>
            </w:pPr>
            <w:r w:rsidRPr="00CB71FC">
              <w:rPr>
                <w:rFonts w:ascii="新細明體" w:hAnsi="新細明體" w:hint="eastAsia"/>
              </w:rPr>
              <w:t>《混元仙派》書籍出版</w:t>
            </w:r>
          </w:p>
          <w:p w14:paraId="03CA78BB" w14:textId="77777777" w:rsidR="00C9074B" w:rsidRPr="00CB71FC" w:rsidRDefault="00C9074B" w:rsidP="00815271">
            <w:pPr>
              <w:rPr>
                <w:rFonts w:ascii="新細明體" w:hAnsi="新細明體"/>
              </w:rPr>
            </w:pPr>
            <w:r w:rsidRPr="00CB71FC">
              <w:rPr>
                <w:rFonts w:ascii="新細明體" w:hAnsi="新細明體" w:hint="eastAsia"/>
              </w:rPr>
              <w:t>我命由我不由天</w:t>
            </w:r>
          </w:p>
          <w:p w14:paraId="09863FE2" w14:textId="77777777" w:rsidR="00C9074B" w:rsidRPr="00CB71FC" w:rsidRDefault="00C9074B" w:rsidP="00815271">
            <w:pPr>
              <w:rPr>
                <w:rFonts w:ascii="新細明體" w:hAnsi="新細明體"/>
              </w:rPr>
            </w:pPr>
            <w:r w:rsidRPr="00CB71FC">
              <w:rPr>
                <w:rFonts w:ascii="新細明體" w:hAnsi="新細明體" w:hint="eastAsia"/>
              </w:rPr>
              <w:t>助唸是培功立德良機</w:t>
            </w:r>
          </w:p>
          <w:p w14:paraId="7E4D7012" w14:textId="77777777" w:rsidR="00C9074B" w:rsidRPr="00CB71FC" w:rsidRDefault="00C9074B" w:rsidP="00815271">
            <w:pPr>
              <w:rPr>
                <w:rFonts w:ascii="新細明體" w:hAnsi="新細明體"/>
              </w:rPr>
            </w:pPr>
            <w:r w:rsidRPr="00CB71FC">
              <w:rPr>
                <w:rFonts w:ascii="新細明體" w:hAnsi="新細明體" w:hint="eastAsia"/>
              </w:rPr>
              <w:t>若沒師尊無私傳授  何能獲得人間至寶</w:t>
            </w:r>
          </w:p>
          <w:p w14:paraId="7BD14F36" w14:textId="77777777" w:rsidR="00C9074B" w:rsidRPr="00CB71FC" w:rsidRDefault="00C9074B" w:rsidP="00815271">
            <w:pPr>
              <w:rPr>
                <w:rFonts w:ascii="新細明體" w:hAnsi="新細明體"/>
              </w:rPr>
            </w:pPr>
            <w:r w:rsidRPr="00CB71FC">
              <w:rPr>
                <w:rFonts w:ascii="新細明體" w:hAnsi="新細明體" w:hint="eastAsia"/>
              </w:rPr>
              <w:t>花絮</w:t>
            </w:r>
          </w:p>
          <w:p w14:paraId="27D8BA7D" w14:textId="77777777" w:rsidR="00C9074B" w:rsidRPr="00CB71FC" w:rsidRDefault="00C9074B" w:rsidP="00815271">
            <w:pPr>
              <w:rPr>
                <w:rFonts w:ascii="新細明體" w:hAnsi="新細明體"/>
              </w:rPr>
            </w:pPr>
            <w:r w:rsidRPr="00CB71FC">
              <w:rPr>
                <w:rFonts w:ascii="新細明體" w:hAnsi="新細明體" w:hint="eastAsia"/>
              </w:rPr>
              <w:t>眾生本具赤子紅心推展理念無涉行銷</w:t>
            </w:r>
          </w:p>
          <w:p w14:paraId="4077083B" w14:textId="77777777" w:rsidR="00C9074B" w:rsidRPr="00CB71FC" w:rsidRDefault="00C9074B" w:rsidP="00815271">
            <w:pPr>
              <w:rPr>
                <w:rFonts w:ascii="新細明體" w:hAnsi="新細明體"/>
              </w:rPr>
            </w:pPr>
            <w:r w:rsidRPr="00CB71FC">
              <w:rPr>
                <w:rFonts w:ascii="新細明體" w:hAnsi="新細明體" w:hint="eastAsia"/>
              </w:rPr>
              <w:t>能上光殿領悟真好</w:t>
            </w:r>
          </w:p>
          <w:p w14:paraId="31838977" w14:textId="77777777" w:rsidR="00C9074B" w:rsidRPr="00CB71FC" w:rsidRDefault="00C9074B" w:rsidP="00815271">
            <w:pPr>
              <w:rPr>
                <w:rFonts w:ascii="新細明體" w:hAnsi="新細明體"/>
              </w:rPr>
            </w:pPr>
            <w:r w:rsidRPr="00CB71FC">
              <w:rPr>
                <w:rFonts w:ascii="新細明體" w:hAnsi="新細明體" w:hint="eastAsia"/>
              </w:rPr>
              <w:t>談造命</w:t>
            </w:r>
          </w:p>
          <w:p w14:paraId="1E3D5F64" w14:textId="77777777" w:rsidR="00C9074B" w:rsidRPr="00CB71FC" w:rsidRDefault="00C9074B" w:rsidP="00815271">
            <w:pPr>
              <w:rPr>
                <w:rFonts w:ascii="新細明體" w:hAnsi="新細明體"/>
              </w:rPr>
            </w:pPr>
            <w:r w:rsidRPr="00CB71FC">
              <w:rPr>
                <w:rFonts w:ascii="新細明體" w:hAnsi="新細明體" w:hint="eastAsia"/>
              </w:rPr>
              <w:t>且  藉修持扮女俠再見華山精神</w:t>
            </w:r>
          </w:p>
        </w:tc>
        <w:tc>
          <w:tcPr>
            <w:tcW w:w="842" w:type="dxa"/>
          </w:tcPr>
          <w:p w14:paraId="33814BE8" w14:textId="77777777" w:rsidR="00C9074B" w:rsidRPr="00CB71FC" w:rsidRDefault="00C9074B" w:rsidP="00815271">
            <w:pPr>
              <w:rPr>
                <w:rFonts w:ascii="新細明體" w:hAnsi="新細明體"/>
              </w:rPr>
            </w:pPr>
            <w:r w:rsidRPr="00CB71FC">
              <w:rPr>
                <w:rFonts w:ascii="新細明體" w:hAnsi="新細明體" w:hint="eastAsia"/>
              </w:rPr>
              <w:t>27</w:t>
            </w:r>
          </w:p>
          <w:p w14:paraId="0249CF30" w14:textId="77777777" w:rsidR="00C9074B" w:rsidRPr="00CB71FC" w:rsidRDefault="00C9074B" w:rsidP="00815271">
            <w:pPr>
              <w:rPr>
                <w:rFonts w:ascii="新細明體" w:hAnsi="新細明體"/>
              </w:rPr>
            </w:pPr>
            <w:r w:rsidRPr="00CB71FC">
              <w:rPr>
                <w:rFonts w:ascii="新細明體" w:hAnsi="新細明體" w:hint="eastAsia"/>
              </w:rPr>
              <w:t>29</w:t>
            </w:r>
          </w:p>
          <w:p w14:paraId="649E17FC" w14:textId="77777777" w:rsidR="00C9074B" w:rsidRPr="00CB71FC" w:rsidRDefault="00C9074B" w:rsidP="00815271">
            <w:pPr>
              <w:rPr>
                <w:rFonts w:ascii="新細明體" w:hAnsi="新細明體"/>
              </w:rPr>
            </w:pPr>
            <w:r w:rsidRPr="00CB71FC">
              <w:rPr>
                <w:rFonts w:ascii="新細明體" w:hAnsi="新細明體" w:hint="eastAsia"/>
              </w:rPr>
              <w:t>31</w:t>
            </w:r>
          </w:p>
          <w:p w14:paraId="200B1D8E" w14:textId="77777777" w:rsidR="00C9074B" w:rsidRPr="00CB71FC" w:rsidRDefault="00C9074B" w:rsidP="00815271">
            <w:pPr>
              <w:rPr>
                <w:rFonts w:ascii="新細明體" w:hAnsi="新細明體"/>
              </w:rPr>
            </w:pPr>
            <w:r w:rsidRPr="00CB71FC">
              <w:rPr>
                <w:rFonts w:ascii="新細明體" w:hAnsi="新細明體" w:hint="eastAsia"/>
              </w:rPr>
              <w:t>33</w:t>
            </w:r>
          </w:p>
          <w:p w14:paraId="6579967E" w14:textId="77777777" w:rsidR="00C9074B" w:rsidRPr="00CB71FC" w:rsidRDefault="00C9074B" w:rsidP="00815271">
            <w:pPr>
              <w:rPr>
                <w:rFonts w:ascii="新細明體" w:hAnsi="新細明體"/>
              </w:rPr>
            </w:pPr>
            <w:r w:rsidRPr="00CB71FC">
              <w:rPr>
                <w:rFonts w:ascii="新細明體" w:hAnsi="新細明體" w:hint="eastAsia"/>
              </w:rPr>
              <w:t>34</w:t>
            </w:r>
          </w:p>
          <w:p w14:paraId="048F4BAD" w14:textId="77777777" w:rsidR="00C9074B" w:rsidRPr="00CB71FC" w:rsidRDefault="00C9074B" w:rsidP="00815271">
            <w:pPr>
              <w:rPr>
                <w:rFonts w:ascii="新細明體" w:hAnsi="新細明體"/>
              </w:rPr>
            </w:pPr>
            <w:r w:rsidRPr="00CB71FC">
              <w:rPr>
                <w:rFonts w:ascii="新細明體" w:hAnsi="新細明體" w:hint="eastAsia"/>
              </w:rPr>
              <w:t>35</w:t>
            </w:r>
          </w:p>
          <w:p w14:paraId="0856CE8B" w14:textId="77777777" w:rsidR="00C9074B" w:rsidRPr="00CB71FC" w:rsidRDefault="00C9074B" w:rsidP="00815271">
            <w:pPr>
              <w:rPr>
                <w:rFonts w:ascii="新細明體" w:hAnsi="新細明體"/>
              </w:rPr>
            </w:pPr>
            <w:r w:rsidRPr="00CB71FC">
              <w:rPr>
                <w:rFonts w:ascii="新細明體" w:hAnsi="新細明體" w:hint="eastAsia"/>
              </w:rPr>
              <w:t>36</w:t>
            </w:r>
          </w:p>
          <w:p w14:paraId="053E61CC" w14:textId="77777777" w:rsidR="00C9074B" w:rsidRPr="00CB71FC" w:rsidRDefault="00C9074B" w:rsidP="00815271">
            <w:pPr>
              <w:rPr>
                <w:rFonts w:ascii="新細明體" w:hAnsi="新細明體"/>
              </w:rPr>
            </w:pPr>
            <w:r w:rsidRPr="00CB71FC">
              <w:rPr>
                <w:rFonts w:ascii="新細明體" w:hAnsi="新細明體" w:hint="eastAsia"/>
              </w:rPr>
              <w:t>37</w:t>
            </w:r>
          </w:p>
          <w:p w14:paraId="453A8489" w14:textId="77777777" w:rsidR="00C9074B" w:rsidRPr="00CB71FC" w:rsidRDefault="00C9074B" w:rsidP="00815271">
            <w:pPr>
              <w:rPr>
                <w:rFonts w:ascii="新細明體" w:hAnsi="新細明體"/>
              </w:rPr>
            </w:pPr>
            <w:r w:rsidRPr="00CB71FC">
              <w:rPr>
                <w:rFonts w:ascii="新細明體" w:hAnsi="新細明體" w:hint="eastAsia"/>
              </w:rPr>
              <w:t>40</w:t>
            </w:r>
          </w:p>
        </w:tc>
        <w:tc>
          <w:tcPr>
            <w:tcW w:w="1909" w:type="dxa"/>
          </w:tcPr>
          <w:p w14:paraId="70FB42CD" w14:textId="77777777" w:rsidR="00C9074B" w:rsidRPr="00CB71FC" w:rsidRDefault="00C9074B" w:rsidP="00815271">
            <w:pPr>
              <w:rPr>
                <w:rFonts w:ascii="新細明體" w:hAnsi="新細明體"/>
              </w:rPr>
            </w:pPr>
            <w:r w:rsidRPr="00CB71FC">
              <w:rPr>
                <w:rFonts w:ascii="新細明體" w:hAnsi="新細明體" w:hint="eastAsia"/>
              </w:rPr>
              <w:t>李光光</w:t>
            </w:r>
          </w:p>
          <w:p w14:paraId="723E93CD" w14:textId="77777777" w:rsidR="00C9074B" w:rsidRPr="00CB71FC" w:rsidRDefault="00C9074B" w:rsidP="00815271">
            <w:pPr>
              <w:rPr>
                <w:rFonts w:ascii="新細明體" w:hAnsi="新細明體"/>
              </w:rPr>
            </w:pPr>
            <w:r w:rsidRPr="00CB71FC">
              <w:rPr>
                <w:rFonts w:ascii="新細明體" w:hAnsi="新細明體" w:hint="eastAsia"/>
              </w:rPr>
              <w:t>李靜洋</w:t>
            </w:r>
          </w:p>
          <w:p w14:paraId="65B91DE0" w14:textId="77777777" w:rsidR="00C9074B" w:rsidRPr="00CB71FC" w:rsidRDefault="00C9074B" w:rsidP="00815271">
            <w:pPr>
              <w:rPr>
                <w:rFonts w:ascii="新細明體" w:hAnsi="新細明體"/>
              </w:rPr>
            </w:pPr>
            <w:r w:rsidRPr="00CB71FC">
              <w:rPr>
                <w:rFonts w:ascii="新細明體" w:hAnsi="新細明體" w:hint="eastAsia"/>
              </w:rPr>
              <w:t>曹靜還</w:t>
            </w:r>
          </w:p>
          <w:p w14:paraId="09BC04B4" w14:textId="77777777" w:rsidR="00C9074B" w:rsidRPr="00CB71FC" w:rsidRDefault="00C9074B" w:rsidP="00815271">
            <w:pPr>
              <w:rPr>
                <w:rFonts w:ascii="新細明體" w:hAnsi="新細明體"/>
              </w:rPr>
            </w:pPr>
            <w:r w:rsidRPr="00CB71FC">
              <w:rPr>
                <w:rFonts w:ascii="新細明體" w:hAnsi="新細明體" w:hint="eastAsia"/>
              </w:rPr>
              <w:t>李雪憫</w:t>
            </w:r>
          </w:p>
          <w:p w14:paraId="0D0D1734" w14:textId="77777777" w:rsidR="00C9074B" w:rsidRPr="00CB71FC" w:rsidRDefault="00C9074B" w:rsidP="00815271">
            <w:pPr>
              <w:rPr>
                <w:rFonts w:ascii="新細明體" w:hAnsi="新細明體"/>
              </w:rPr>
            </w:pPr>
            <w:r w:rsidRPr="00CB71FC">
              <w:rPr>
                <w:rFonts w:ascii="新細明體" w:hAnsi="新細明體" w:hint="eastAsia"/>
              </w:rPr>
              <w:t>李雪憫</w:t>
            </w:r>
          </w:p>
          <w:p w14:paraId="4A3FE701" w14:textId="77777777" w:rsidR="00C9074B" w:rsidRPr="00CB71FC" w:rsidRDefault="00C9074B" w:rsidP="00815271">
            <w:pPr>
              <w:rPr>
                <w:rFonts w:ascii="新細明體" w:hAnsi="新細明體"/>
              </w:rPr>
            </w:pPr>
            <w:r w:rsidRPr="00CB71FC">
              <w:rPr>
                <w:rFonts w:ascii="新細明體" w:hAnsi="新細明體" w:hint="eastAsia"/>
              </w:rPr>
              <w:t>周正畏</w:t>
            </w:r>
          </w:p>
          <w:p w14:paraId="108DE549" w14:textId="77777777" w:rsidR="00C9074B" w:rsidRPr="00CB71FC" w:rsidRDefault="00C9074B" w:rsidP="00815271">
            <w:pPr>
              <w:rPr>
                <w:rFonts w:ascii="新細明體" w:hAnsi="新細明體"/>
              </w:rPr>
            </w:pPr>
            <w:r w:rsidRPr="00CB71FC">
              <w:rPr>
                <w:rFonts w:ascii="新細明體" w:hAnsi="新細明體" w:hint="eastAsia"/>
              </w:rPr>
              <w:t>楊化宥</w:t>
            </w:r>
          </w:p>
          <w:p w14:paraId="2EA1E5C8" w14:textId="77777777" w:rsidR="00C9074B" w:rsidRPr="00CB71FC" w:rsidRDefault="00C9074B" w:rsidP="00815271">
            <w:pPr>
              <w:rPr>
                <w:rFonts w:ascii="新細明體" w:hAnsi="新細明體"/>
              </w:rPr>
            </w:pPr>
            <w:r w:rsidRPr="00CB71FC">
              <w:rPr>
                <w:rFonts w:ascii="新細明體" w:hAnsi="新細明體" w:hint="eastAsia"/>
              </w:rPr>
              <w:t>鄭光垂</w:t>
            </w:r>
          </w:p>
          <w:p w14:paraId="13F8EF58" w14:textId="77777777" w:rsidR="00C9074B" w:rsidRPr="00CB71FC" w:rsidRDefault="00C9074B" w:rsidP="00815271">
            <w:pPr>
              <w:rPr>
                <w:rFonts w:ascii="新細明體" w:hAnsi="新細明體"/>
              </w:rPr>
            </w:pPr>
            <w:r w:rsidRPr="00CB71FC">
              <w:rPr>
                <w:rFonts w:ascii="新細明體" w:hAnsi="新細明體" w:hint="eastAsia"/>
              </w:rPr>
              <w:t>鄧靜且</w:t>
            </w:r>
          </w:p>
        </w:tc>
        <w:tc>
          <w:tcPr>
            <w:tcW w:w="785" w:type="dxa"/>
            <w:vAlign w:val="center"/>
          </w:tcPr>
          <w:p w14:paraId="5002B399" w14:textId="77777777" w:rsidR="00C9074B" w:rsidRPr="00CB71FC" w:rsidRDefault="00C9074B" w:rsidP="00815271">
            <w:pPr>
              <w:jc w:val="center"/>
              <w:rPr>
                <w:rFonts w:ascii="新細明體" w:hAnsi="新細明體"/>
              </w:rPr>
            </w:pPr>
          </w:p>
        </w:tc>
      </w:tr>
      <w:tr w:rsidR="00C9074B" w:rsidRPr="00CB71FC" w14:paraId="60D72FCD" w14:textId="77777777" w:rsidTr="00815271">
        <w:tc>
          <w:tcPr>
            <w:tcW w:w="1784" w:type="dxa"/>
            <w:vAlign w:val="center"/>
          </w:tcPr>
          <w:p w14:paraId="23423E8A" w14:textId="77777777" w:rsidR="00C9074B" w:rsidRPr="00CB71FC" w:rsidRDefault="00C9074B" w:rsidP="00815271">
            <w:pPr>
              <w:rPr>
                <w:rFonts w:ascii="新細明體" w:hAnsi="新細明體"/>
              </w:rPr>
            </w:pPr>
            <w:r w:rsidRPr="00CB71FC">
              <w:rPr>
                <w:rFonts w:ascii="新細明體" w:hAnsi="新細明體" w:hint="eastAsia"/>
              </w:rPr>
              <w:t>2008/5/15</w:t>
            </w:r>
          </w:p>
        </w:tc>
        <w:tc>
          <w:tcPr>
            <w:tcW w:w="1087" w:type="dxa"/>
            <w:vAlign w:val="center"/>
          </w:tcPr>
          <w:p w14:paraId="3F65F41F" w14:textId="77777777" w:rsidR="00C9074B" w:rsidRPr="00CB71FC" w:rsidRDefault="00C9074B" w:rsidP="00815271">
            <w:pPr>
              <w:rPr>
                <w:rFonts w:ascii="新細明體" w:hAnsi="新細明體"/>
              </w:rPr>
            </w:pPr>
            <w:r w:rsidRPr="00CB71FC">
              <w:rPr>
                <w:rFonts w:ascii="新細明體" w:hAnsi="新細明體" w:hint="eastAsia"/>
              </w:rPr>
              <w:t>290</w:t>
            </w:r>
          </w:p>
        </w:tc>
        <w:tc>
          <w:tcPr>
            <w:tcW w:w="1984" w:type="dxa"/>
            <w:vAlign w:val="center"/>
          </w:tcPr>
          <w:p w14:paraId="455327BF" w14:textId="77777777" w:rsidR="00C9074B" w:rsidRPr="00CB71FC" w:rsidRDefault="00C9074B" w:rsidP="00815271">
            <w:pPr>
              <w:rPr>
                <w:rFonts w:ascii="新細明體" w:hAnsi="新細明體"/>
              </w:rPr>
            </w:pPr>
            <w:r w:rsidRPr="00CB71FC">
              <w:rPr>
                <w:rFonts w:ascii="新細明體" w:hAnsi="新細明體" w:hint="eastAsia"/>
                <w:b/>
              </w:rPr>
              <w:t>預告集錦</w:t>
            </w:r>
          </w:p>
        </w:tc>
        <w:tc>
          <w:tcPr>
            <w:tcW w:w="7030" w:type="dxa"/>
          </w:tcPr>
          <w:p w14:paraId="2228A61A" w14:textId="77777777" w:rsidR="00C9074B" w:rsidRPr="00CB71FC" w:rsidRDefault="00C9074B" w:rsidP="00815271">
            <w:pPr>
              <w:rPr>
                <w:rFonts w:ascii="新細明體" w:hAnsi="新細明體"/>
              </w:rPr>
            </w:pPr>
            <w:r w:rsidRPr="00CB71FC">
              <w:rPr>
                <w:rFonts w:ascii="新細明體" w:hAnsi="新細明體" w:hint="eastAsia"/>
              </w:rPr>
              <w:t>預告扉頁</w:t>
            </w:r>
          </w:p>
          <w:p w14:paraId="0C78F383" w14:textId="77777777" w:rsidR="00C9074B" w:rsidRPr="00CB71FC" w:rsidRDefault="00C9074B" w:rsidP="00815271">
            <w:pPr>
              <w:rPr>
                <w:rFonts w:ascii="新細明體" w:hAnsi="新細明體"/>
              </w:rPr>
            </w:pPr>
            <w:r w:rsidRPr="00CB71FC">
              <w:rPr>
                <w:rFonts w:ascii="新細明體" w:hAnsi="新細明體" w:hint="eastAsia"/>
              </w:rPr>
              <w:t>坤元日---感恩追思百人誦誥祈禱活動</w:t>
            </w:r>
          </w:p>
          <w:p w14:paraId="1722A7AF" w14:textId="77777777" w:rsidR="00C9074B" w:rsidRPr="00CB71FC" w:rsidRDefault="00C9074B" w:rsidP="00815271">
            <w:pPr>
              <w:rPr>
                <w:rFonts w:ascii="新細明體" w:hAnsi="新細明體"/>
              </w:rPr>
            </w:pPr>
            <w:r w:rsidRPr="00CB71FC">
              <w:rPr>
                <w:rFonts w:ascii="新細明體" w:hAnsi="新細明體" w:hint="eastAsia"/>
              </w:rPr>
              <w:t>天帝教天人炁功服務暨中西醫義診</w:t>
            </w:r>
          </w:p>
          <w:p w14:paraId="278795CE" w14:textId="77777777" w:rsidR="00C9074B" w:rsidRPr="00CB71FC" w:rsidRDefault="00C9074B" w:rsidP="00815271">
            <w:pPr>
              <w:rPr>
                <w:rFonts w:ascii="新細明體" w:hAnsi="新細明體"/>
              </w:rPr>
            </w:pPr>
            <w:r w:rsidRPr="00CB71FC">
              <w:rPr>
                <w:rFonts w:ascii="新細明體" w:hAnsi="新細明體" w:hint="eastAsia"/>
              </w:rPr>
              <w:t>天人親和體驗營</w:t>
            </w:r>
          </w:p>
          <w:p w14:paraId="178AC047" w14:textId="77777777" w:rsidR="00C9074B" w:rsidRPr="00CB71FC" w:rsidRDefault="00C9074B" w:rsidP="00815271">
            <w:pPr>
              <w:rPr>
                <w:rFonts w:ascii="新細明體" w:hAnsi="新細明體"/>
              </w:rPr>
            </w:pPr>
            <w:r w:rsidRPr="00CB71FC">
              <w:rPr>
                <w:rFonts w:ascii="新細明體" w:hAnsi="新細明體" w:hint="eastAsia"/>
              </w:rPr>
              <w:t>那須二十一天「修持成長營」</w:t>
            </w:r>
          </w:p>
          <w:p w14:paraId="40FF1F5C" w14:textId="77777777" w:rsidR="00C9074B" w:rsidRPr="00CB71FC" w:rsidRDefault="00C9074B" w:rsidP="00815271">
            <w:pPr>
              <w:rPr>
                <w:rFonts w:ascii="新細明體" w:hAnsi="新細明體"/>
              </w:rPr>
            </w:pPr>
            <w:r w:rsidRPr="00CB71FC">
              <w:rPr>
                <w:rFonts w:ascii="新細明體" w:hAnsi="新細明體" w:hint="eastAsia"/>
              </w:rPr>
              <w:t>第七期傳教（道）使者訓練班招生</w:t>
            </w:r>
          </w:p>
          <w:p w14:paraId="1662F5C6" w14:textId="77777777" w:rsidR="00C9074B" w:rsidRPr="00CB71FC" w:rsidRDefault="00C9074B" w:rsidP="00815271">
            <w:pPr>
              <w:rPr>
                <w:rFonts w:ascii="新細明體" w:hAnsi="新細明體"/>
              </w:rPr>
            </w:pPr>
            <w:r w:rsidRPr="00CB71FC">
              <w:rPr>
                <w:rFonts w:ascii="新細明體" w:hAnsi="新細明體" w:hint="eastAsia"/>
              </w:rPr>
              <w:t>天人交通班招訓</w:t>
            </w:r>
          </w:p>
          <w:p w14:paraId="6D7B6F3D" w14:textId="77777777" w:rsidR="00C9074B" w:rsidRPr="00CB71FC" w:rsidRDefault="00C9074B" w:rsidP="00815271">
            <w:pPr>
              <w:rPr>
                <w:rFonts w:ascii="新細明體" w:hAnsi="新細明體"/>
              </w:rPr>
            </w:pPr>
            <w:r w:rsidRPr="00CB71FC">
              <w:rPr>
                <w:rFonts w:ascii="新細明體" w:hAnsi="新細明體" w:hint="eastAsia"/>
              </w:rPr>
              <w:t>新時代兒童全人快樂成長營</w:t>
            </w:r>
          </w:p>
        </w:tc>
        <w:tc>
          <w:tcPr>
            <w:tcW w:w="842" w:type="dxa"/>
          </w:tcPr>
          <w:p w14:paraId="33676DD9" w14:textId="77777777" w:rsidR="00C9074B" w:rsidRPr="00CB71FC" w:rsidRDefault="00C9074B" w:rsidP="00815271">
            <w:pPr>
              <w:rPr>
                <w:rFonts w:ascii="新細明體" w:hAnsi="新細明體"/>
              </w:rPr>
            </w:pPr>
            <w:r w:rsidRPr="00CB71FC">
              <w:rPr>
                <w:rFonts w:ascii="新細明體" w:hAnsi="新細明體" w:hint="eastAsia"/>
              </w:rPr>
              <w:t>41</w:t>
            </w:r>
          </w:p>
          <w:p w14:paraId="21EDECE2" w14:textId="77777777" w:rsidR="00C9074B" w:rsidRPr="00CB71FC" w:rsidRDefault="00C9074B" w:rsidP="00815271">
            <w:pPr>
              <w:rPr>
                <w:rFonts w:ascii="新細明體" w:hAnsi="新細明體"/>
              </w:rPr>
            </w:pPr>
            <w:r w:rsidRPr="00CB71FC">
              <w:rPr>
                <w:rFonts w:ascii="新細明體" w:hAnsi="新細明體" w:hint="eastAsia"/>
              </w:rPr>
              <w:t>42</w:t>
            </w:r>
          </w:p>
          <w:p w14:paraId="3FA565C8" w14:textId="77777777" w:rsidR="00C9074B" w:rsidRPr="00CB71FC" w:rsidRDefault="00C9074B" w:rsidP="00815271">
            <w:pPr>
              <w:rPr>
                <w:rFonts w:ascii="新細明體" w:hAnsi="新細明體"/>
              </w:rPr>
            </w:pPr>
            <w:r w:rsidRPr="00CB71FC">
              <w:rPr>
                <w:rFonts w:ascii="新細明體" w:hAnsi="新細明體" w:hint="eastAsia"/>
              </w:rPr>
              <w:t>43</w:t>
            </w:r>
          </w:p>
          <w:p w14:paraId="473E6EAA" w14:textId="77777777" w:rsidR="00C9074B" w:rsidRPr="00CB71FC" w:rsidRDefault="00C9074B" w:rsidP="00815271">
            <w:pPr>
              <w:rPr>
                <w:rFonts w:ascii="新細明體" w:hAnsi="新細明體"/>
              </w:rPr>
            </w:pPr>
            <w:r w:rsidRPr="00CB71FC">
              <w:rPr>
                <w:rFonts w:ascii="新細明體" w:hAnsi="新細明體" w:hint="eastAsia"/>
              </w:rPr>
              <w:t>44</w:t>
            </w:r>
          </w:p>
          <w:p w14:paraId="412854C3" w14:textId="77777777" w:rsidR="00C9074B" w:rsidRPr="00CB71FC" w:rsidRDefault="00C9074B" w:rsidP="00815271">
            <w:pPr>
              <w:rPr>
                <w:rFonts w:ascii="新細明體" w:hAnsi="新細明體"/>
              </w:rPr>
            </w:pPr>
            <w:r w:rsidRPr="00CB71FC">
              <w:rPr>
                <w:rFonts w:ascii="新細明體" w:hAnsi="新細明體" w:hint="eastAsia"/>
              </w:rPr>
              <w:t>45</w:t>
            </w:r>
          </w:p>
          <w:p w14:paraId="434890FC" w14:textId="77777777" w:rsidR="00C9074B" w:rsidRPr="00CB71FC" w:rsidRDefault="00C9074B" w:rsidP="00815271">
            <w:pPr>
              <w:rPr>
                <w:rFonts w:ascii="新細明體" w:hAnsi="新細明體"/>
              </w:rPr>
            </w:pPr>
            <w:r w:rsidRPr="00CB71FC">
              <w:rPr>
                <w:rFonts w:ascii="新細明體" w:hAnsi="新細明體" w:hint="eastAsia"/>
              </w:rPr>
              <w:t>46</w:t>
            </w:r>
          </w:p>
          <w:p w14:paraId="51EEECB6" w14:textId="77777777" w:rsidR="00C9074B" w:rsidRPr="00CB71FC" w:rsidRDefault="00C9074B" w:rsidP="00815271">
            <w:pPr>
              <w:rPr>
                <w:rFonts w:ascii="新細明體" w:hAnsi="新細明體"/>
              </w:rPr>
            </w:pPr>
            <w:r w:rsidRPr="00CB71FC">
              <w:rPr>
                <w:rFonts w:ascii="新細明體" w:hAnsi="新細明體" w:hint="eastAsia"/>
              </w:rPr>
              <w:t>47</w:t>
            </w:r>
          </w:p>
          <w:p w14:paraId="55FBE1CD" w14:textId="77777777" w:rsidR="00C9074B" w:rsidRPr="00CB71FC" w:rsidRDefault="00C9074B" w:rsidP="00815271">
            <w:pPr>
              <w:rPr>
                <w:rFonts w:ascii="新細明體" w:hAnsi="新細明體"/>
              </w:rPr>
            </w:pPr>
            <w:r w:rsidRPr="00CB71FC">
              <w:rPr>
                <w:rFonts w:ascii="新細明體" w:hAnsi="新細明體" w:hint="eastAsia"/>
              </w:rPr>
              <w:t>48</w:t>
            </w:r>
          </w:p>
        </w:tc>
        <w:tc>
          <w:tcPr>
            <w:tcW w:w="1909" w:type="dxa"/>
          </w:tcPr>
          <w:p w14:paraId="3B124D97" w14:textId="77777777" w:rsidR="00C9074B" w:rsidRPr="00CB71FC" w:rsidRDefault="00C9074B" w:rsidP="00815271">
            <w:pPr>
              <w:rPr>
                <w:rFonts w:ascii="新細明體" w:hAnsi="新細明體"/>
              </w:rPr>
            </w:pPr>
          </w:p>
          <w:p w14:paraId="483764B5" w14:textId="77777777" w:rsidR="00C9074B" w:rsidRPr="00CB71FC" w:rsidRDefault="00C9074B" w:rsidP="00815271">
            <w:pPr>
              <w:rPr>
                <w:rFonts w:ascii="新細明體" w:hAnsi="新細明體"/>
              </w:rPr>
            </w:pPr>
            <w:r w:rsidRPr="00CB71FC">
              <w:rPr>
                <w:rFonts w:ascii="新細明體" w:hAnsi="新細明體" w:hint="eastAsia"/>
              </w:rPr>
              <w:t>坤院聯席委員會</w:t>
            </w:r>
          </w:p>
          <w:p w14:paraId="101F5F34" w14:textId="77777777" w:rsidR="00C9074B" w:rsidRPr="00CB71FC" w:rsidRDefault="00C9074B" w:rsidP="00815271">
            <w:pPr>
              <w:rPr>
                <w:rFonts w:ascii="新細明體" w:hAnsi="新細明體"/>
              </w:rPr>
            </w:pPr>
            <w:r w:rsidRPr="00CB71FC">
              <w:rPr>
                <w:rFonts w:ascii="新細明體" w:hAnsi="新細明體" w:hint="eastAsia"/>
              </w:rPr>
              <w:t>天極行宮</w:t>
            </w:r>
          </w:p>
          <w:p w14:paraId="1E941380" w14:textId="77777777" w:rsidR="00C9074B" w:rsidRPr="00CB71FC" w:rsidRDefault="00C9074B" w:rsidP="00815271">
            <w:pPr>
              <w:rPr>
                <w:rFonts w:ascii="新細明體" w:hAnsi="新細明體"/>
              </w:rPr>
            </w:pPr>
            <w:r w:rsidRPr="00CB71FC">
              <w:rPr>
                <w:rFonts w:ascii="新細明體" w:hAnsi="新細明體" w:hint="eastAsia"/>
              </w:rPr>
              <w:t>天人親和院</w:t>
            </w:r>
          </w:p>
          <w:p w14:paraId="31BCE586" w14:textId="77777777" w:rsidR="00C9074B" w:rsidRPr="00CB71FC" w:rsidRDefault="00C9074B" w:rsidP="00815271">
            <w:pPr>
              <w:rPr>
                <w:rFonts w:ascii="新細明體" w:hAnsi="新細明體"/>
              </w:rPr>
            </w:pPr>
            <w:r w:rsidRPr="00CB71FC">
              <w:rPr>
                <w:rFonts w:ascii="新細明體" w:hAnsi="新細明體" w:hint="eastAsia"/>
              </w:rPr>
              <w:t>坤院聯席委員會</w:t>
            </w:r>
          </w:p>
          <w:p w14:paraId="36BE1F38" w14:textId="77777777" w:rsidR="00C9074B" w:rsidRPr="00CB71FC" w:rsidRDefault="00C9074B" w:rsidP="00815271">
            <w:pPr>
              <w:rPr>
                <w:rFonts w:ascii="新細明體" w:hAnsi="新細明體"/>
              </w:rPr>
            </w:pPr>
            <w:r w:rsidRPr="00CB71FC">
              <w:rPr>
                <w:rFonts w:ascii="新細明體" w:hAnsi="新細明體" w:hint="eastAsia"/>
              </w:rPr>
              <w:t>天人訓練團</w:t>
            </w:r>
          </w:p>
          <w:p w14:paraId="36C08382" w14:textId="77777777" w:rsidR="00C9074B" w:rsidRPr="00CB71FC" w:rsidRDefault="00C9074B" w:rsidP="00815271">
            <w:pPr>
              <w:rPr>
                <w:rFonts w:ascii="新細明體" w:hAnsi="新細明體"/>
              </w:rPr>
            </w:pPr>
            <w:r w:rsidRPr="00CB71FC">
              <w:rPr>
                <w:rFonts w:ascii="新細明體" w:hAnsi="新細明體" w:hint="eastAsia"/>
              </w:rPr>
              <w:t>天人親和院</w:t>
            </w:r>
          </w:p>
          <w:p w14:paraId="1281D5BD" w14:textId="77777777" w:rsidR="00C9074B" w:rsidRPr="00CB71FC" w:rsidRDefault="00C9074B" w:rsidP="00815271">
            <w:pPr>
              <w:rPr>
                <w:rFonts w:ascii="新細明體" w:hAnsi="新細明體"/>
              </w:rPr>
            </w:pPr>
            <w:r w:rsidRPr="00CB71FC">
              <w:rPr>
                <w:rFonts w:ascii="新細明體" w:hAnsi="新細明體" w:hint="eastAsia"/>
              </w:rPr>
              <w:t>坤院聯席委員會</w:t>
            </w:r>
          </w:p>
        </w:tc>
        <w:tc>
          <w:tcPr>
            <w:tcW w:w="785" w:type="dxa"/>
            <w:vAlign w:val="center"/>
          </w:tcPr>
          <w:p w14:paraId="19F18064" w14:textId="77777777" w:rsidR="00C9074B" w:rsidRPr="00CB71FC" w:rsidRDefault="00C9074B" w:rsidP="00815271">
            <w:pPr>
              <w:jc w:val="center"/>
              <w:rPr>
                <w:rFonts w:ascii="新細明體" w:hAnsi="新細明體"/>
              </w:rPr>
            </w:pPr>
          </w:p>
        </w:tc>
      </w:tr>
      <w:tr w:rsidR="00C9074B" w:rsidRPr="00CB71FC" w14:paraId="644C7BF4" w14:textId="77777777" w:rsidTr="00815271">
        <w:tc>
          <w:tcPr>
            <w:tcW w:w="1784" w:type="dxa"/>
            <w:vAlign w:val="center"/>
          </w:tcPr>
          <w:p w14:paraId="3A51C382" w14:textId="77777777" w:rsidR="00C9074B" w:rsidRPr="00CB71FC" w:rsidRDefault="00C9074B" w:rsidP="00815271">
            <w:pPr>
              <w:rPr>
                <w:rFonts w:ascii="新細明體" w:hAnsi="新細明體"/>
              </w:rPr>
            </w:pPr>
            <w:r w:rsidRPr="00CB71FC">
              <w:rPr>
                <w:rFonts w:ascii="新細明體" w:hAnsi="新細明體" w:hint="eastAsia"/>
              </w:rPr>
              <w:t>2008/5/15</w:t>
            </w:r>
          </w:p>
        </w:tc>
        <w:tc>
          <w:tcPr>
            <w:tcW w:w="1087" w:type="dxa"/>
            <w:vAlign w:val="center"/>
          </w:tcPr>
          <w:p w14:paraId="6DC62B9D" w14:textId="77777777" w:rsidR="00C9074B" w:rsidRPr="00CB71FC" w:rsidRDefault="00C9074B" w:rsidP="00815271">
            <w:pPr>
              <w:rPr>
                <w:rFonts w:ascii="新細明體" w:hAnsi="新細明體"/>
              </w:rPr>
            </w:pPr>
            <w:r w:rsidRPr="00CB71FC">
              <w:rPr>
                <w:rFonts w:ascii="新細明體" w:hAnsi="新細明體" w:hint="eastAsia"/>
              </w:rPr>
              <w:t>290</w:t>
            </w:r>
          </w:p>
        </w:tc>
        <w:tc>
          <w:tcPr>
            <w:tcW w:w="1984" w:type="dxa"/>
            <w:vAlign w:val="center"/>
          </w:tcPr>
          <w:p w14:paraId="66841A9F" w14:textId="77777777" w:rsidR="00C9074B" w:rsidRPr="00CB71FC" w:rsidRDefault="00C9074B" w:rsidP="00815271">
            <w:pPr>
              <w:rPr>
                <w:rFonts w:ascii="新細明體" w:hAnsi="新細明體"/>
              </w:rPr>
            </w:pPr>
            <w:r w:rsidRPr="00CB71FC">
              <w:rPr>
                <w:rFonts w:ascii="新細明體" w:hAnsi="新細明體" w:hint="eastAsia"/>
                <w:b/>
              </w:rPr>
              <w:t>道場傳真</w:t>
            </w:r>
          </w:p>
        </w:tc>
        <w:tc>
          <w:tcPr>
            <w:tcW w:w="7030" w:type="dxa"/>
          </w:tcPr>
          <w:p w14:paraId="74FE37E0" w14:textId="77777777" w:rsidR="00C9074B" w:rsidRPr="00CB71FC" w:rsidRDefault="00C9074B" w:rsidP="00815271">
            <w:pPr>
              <w:rPr>
                <w:rFonts w:ascii="新細明體" w:hAnsi="新細明體"/>
              </w:rPr>
            </w:pPr>
            <w:r w:rsidRPr="00CB71FC">
              <w:rPr>
                <w:rFonts w:ascii="新細明體" w:hAnsi="新細明體" w:hint="eastAsia"/>
              </w:rPr>
              <w:t>小天使奮鬥心得（一）我創造了帝教家庭</w:t>
            </w:r>
          </w:p>
          <w:p w14:paraId="57B27EB7" w14:textId="77777777" w:rsidR="00C9074B" w:rsidRPr="00CB71FC" w:rsidRDefault="00C9074B" w:rsidP="00815271">
            <w:pPr>
              <w:rPr>
                <w:rFonts w:ascii="新細明體" w:hAnsi="新細明體"/>
              </w:rPr>
            </w:pPr>
            <w:r w:rsidRPr="00CB71FC">
              <w:rPr>
                <w:rFonts w:ascii="新細明體" w:hAnsi="新細明體" w:hint="eastAsia"/>
              </w:rPr>
              <w:t>小天使奮鬥心得（二）天帝教讓我改變了</w:t>
            </w:r>
          </w:p>
          <w:p w14:paraId="75B41382" w14:textId="77777777" w:rsidR="00C9074B" w:rsidRPr="00CB71FC" w:rsidRDefault="00C9074B" w:rsidP="00815271">
            <w:pPr>
              <w:rPr>
                <w:rFonts w:ascii="新細明體" w:hAnsi="新細明體"/>
              </w:rPr>
            </w:pPr>
            <w:r w:rsidRPr="00CB71FC">
              <w:rPr>
                <w:rFonts w:ascii="新細明體" w:hAnsi="新細明體" w:hint="eastAsia"/>
              </w:rPr>
              <w:t>奮鬥女兵---在她身上，看到師尊的精神</w:t>
            </w:r>
          </w:p>
          <w:p w14:paraId="185D6B0C" w14:textId="77777777" w:rsidR="00C9074B" w:rsidRPr="00CB71FC" w:rsidRDefault="00C9074B" w:rsidP="00815271">
            <w:pPr>
              <w:rPr>
                <w:rFonts w:ascii="新細明體" w:hAnsi="新細明體"/>
              </w:rPr>
            </w:pPr>
            <w:r w:rsidRPr="00CB71FC">
              <w:rPr>
                <w:rFonts w:ascii="新細明體" w:hAnsi="新細明體" w:hint="eastAsia"/>
              </w:rPr>
              <w:t>小而美的古厝教堂---澎湖天風堂</w:t>
            </w:r>
          </w:p>
          <w:p w14:paraId="52E078E9" w14:textId="77777777" w:rsidR="00C9074B" w:rsidRPr="00CB71FC" w:rsidRDefault="00C9074B" w:rsidP="00815271">
            <w:pPr>
              <w:rPr>
                <w:rFonts w:ascii="新細明體" w:hAnsi="新細明體"/>
              </w:rPr>
            </w:pPr>
            <w:r w:rsidRPr="00CB71FC">
              <w:rPr>
                <w:rFonts w:ascii="新細明體" w:hAnsi="新細明體" w:hint="eastAsia"/>
              </w:rPr>
              <w:t>大甲媽祖遶境，天帝教「天人炁功」服務行腳日記</w:t>
            </w:r>
          </w:p>
          <w:p w14:paraId="088B5C6A" w14:textId="77777777" w:rsidR="00C9074B" w:rsidRPr="00CB71FC" w:rsidRDefault="00C9074B" w:rsidP="00815271">
            <w:pPr>
              <w:rPr>
                <w:rFonts w:ascii="新細明體" w:hAnsi="新細明體"/>
              </w:rPr>
            </w:pPr>
            <w:r w:rsidRPr="00CB71FC">
              <w:rPr>
                <w:rFonts w:ascii="新細明體" w:hAnsi="新細明體" w:hint="eastAsia"/>
              </w:rPr>
              <w:lastRenderedPageBreak/>
              <w:t>大甲媽祖遶境，天帝教「天人炁功」服務心得</w:t>
            </w:r>
          </w:p>
          <w:p w14:paraId="6564F2D9" w14:textId="77777777" w:rsidR="00C9074B" w:rsidRPr="00CB71FC" w:rsidRDefault="00C9074B" w:rsidP="00815271">
            <w:pPr>
              <w:rPr>
                <w:rFonts w:ascii="新細明體" w:hAnsi="新細明體"/>
              </w:rPr>
            </w:pPr>
            <w:r w:rsidRPr="00CB71FC">
              <w:rPr>
                <w:rFonts w:ascii="新細明體" w:hAnsi="新細明體" w:hint="eastAsia"/>
              </w:rPr>
              <w:t>行動教院</w:t>
            </w:r>
          </w:p>
          <w:p w14:paraId="6CC54C57" w14:textId="77777777" w:rsidR="00C9074B" w:rsidRPr="00CB71FC" w:rsidRDefault="00C9074B" w:rsidP="00815271">
            <w:pPr>
              <w:rPr>
                <w:rFonts w:ascii="新細明體" w:hAnsi="新細明體"/>
              </w:rPr>
            </w:pPr>
            <w:r w:rsidRPr="00CB71FC">
              <w:rPr>
                <w:rFonts w:ascii="新細明體" w:hAnsi="新細明體" w:hint="eastAsia"/>
              </w:rPr>
              <w:t>沒看過捐越多越窮的人</w:t>
            </w:r>
          </w:p>
          <w:p w14:paraId="680E99D1" w14:textId="77777777" w:rsidR="00C9074B" w:rsidRPr="00CB71FC" w:rsidRDefault="00C9074B" w:rsidP="00815271">
            <w:pPr>
              <w:rPr>
                <w:rFonts w:ascii="新細明體" w:hAnsi="新細明體"/>
              </w:rPr>
            </w:pPr>
            <w:r w:rsidRPr="00CB71FC">
              <w:rPr>
                <w:rFonts w:ascii="新細明體" w:hAnsi="新細明體" w:hint="eastAsia"/>
              </w:rPr>
              <w:t>奮鬥小手冊，勵志好幫手</w:t>
            </w:r>
          </w:p>
          <w:p w14:paraId="132FDCA4" w14:textId="77777777" w:rsidR="00C9074B" w:rsidRPr="00CB71FC" w:rsidRDefault="00C9074B" w:rsidP="00815271">
            <w:pPr>
              <w:rPr>
                <w:rFonts w:ascii="新細明體" w:hAnsi="新細明體"/>
              </w:rPr>
            </w:pPr>
            <w:r w:rsidRPr="00CB71FC">
              <w:rPr>
                <w:rFonts w:ascii="新細明體" w:hAnsi="新細明體" w:hint="eastAsia"/>
              </w:rPr>
              <w:t>用歌聲拉近距離 用音樂教化渡人</w:t>
            </w:r>
          </w:p>
          <w:p w14:paraId="2E3040C4" w14:textId="77777777" w:rsidR="00C9074B" w:rsidRPr="00CB71FC" w:rsidRDefault="00C9074B" w:rsidP="00815271">
            <w:pPr>
              <w:rPr>
                <w:rFonts w:ascii="新細明體" w:hAnsi="新細明體"/>
              </w:rPr>
            </w:pPr>
            <w:r w:rsidRPr="00CB71FC">
              <w:rPr>
                <w:rFonts w:ascii="新細明體" w:hAnsi="新細明體" w:hint="eastAsia"/>
              </w:rPr>
              <w:t>光爐樞機主掌天人曹道場  闢長青學苑成銀法樂園</w:t>
            </w:r>
          </w:p>
          <w:p w14:paraId="0C317A18" w14:textId="77777777" w:rsidR="00C9074B" w:rsidRPr="00CB71FC" w:rsidRDefault="00C9074B" w:rsidP="00815271">
            <w:pPr>
              <w:rPr>
                <w:rFonts w:ascii="新細明體" w:hAnsi="新細明體"/>
              </w:rPr>
            </w:pPr>
            <w:r w:rsidRPr="00CB71FC">
              <w:rPr>
                <w:rFonts w:ascii="新細明體" w:hAnsi="新細明體" w:hint="eastAsia"/>
              </w:rPr>
              <w:t>皈師造機緣，一諾千金  奮鬥為行宮，功成身退</w:t>
            </w:r>
          </w:p>
          <w:p w14:paraId="6125AADB" w14:textId="77777777" w:rsidR="00C9074B" w:rsidRPr="00CB71FC" w:rsidRDefault="00C9074B" w:rsidP="00815271">
            <w:pPr>
              <w:rPr>
                <w:rFonts w:ascii="新細明體" w:hAnsi="新細明體"/>
              </w:rPr>
            </w:pPr>
            <w:r w:rsidRPr="00CB71FC">
              <w:rPr>
                <w:rFonts w:ascii="新細明體" w:hAnsi="新細明體" w:hint="eastAsia"/>
              </w:rPr>
              <w:t>他行嗎？本師一句無心話 當頭棒喝 百磨自在 願與行宮共始終</w:t>
            </w:r>
          </w:p>
          <w:p w14:paraId="7D187FFA" w14:textId="77777777" w:rsidR="00C9074B" w:rsidRPr="00CB71FC" w:rsidRDefault="00C9074B" w:rsidP="00815271">
            <w:pPr>
              <w:rPr>
                <w:rFonts w:ascii="新細明體" w:hAnsi="新細明體"/>
              </w:rPr>
            </w:pPr>
            <w:r w:rsidRPr="00CB71FC">
              <w:rPr>
                <w:rFonts w:ascii="新細明體" w:hAnsi="新細明體" w:hint="eastAsia"/>
              </w:rPr>
              <w:t>兒童讀經班首屆靜心靜坐班開辦</w:t>
            </w:r>
          </w:p>
          <w:p w14:paraId="2FF293A8" w14:textId="77777777" w:rsidR="00C9074B" w:rsidRPr="00CB71FC" w:rsidRDefault="00C9074B" w:rsidP="00815271">
            <w:pPr>
              <w:rPr>
                <w:rFonts w:ascii="新細明體" w:hAnsi="新細明體"/>
              </w:rPr>
            </w:pPr>
            <w:r w:rsidRPr="00CB71FC">
              <w:rPr>
                <w:rFonts w:ascii="新細明體" w:hAnsi="新細明體" w:hint="eastAsia"/>
              </w:rPr>
              <w:t>享受親和感受能量，給別人機會也給自己</w:t>
            </w:r>
          </w:p>
          <w:p w14:paraId="081754FF" w14:textId="77777777" w:rsidR="00C9074B" w:rsidRPr="00CB71FC" w:rsidRDefault="00C9074B" w:rsidP="00815271">
            <w:pPr>
              <w:rPr>
                <w:rFonts w:ascii="新細明體" w:hAnsi="新細明體"/>
              </w:rPr>
            </w:pPr>
            <w:r w:rsidRPr="00CB71FC">
              <w:rPr>
                <w:rFonts w:ascii="新細明體" w:hAnsi="新細明體" w:hint="eastAsia"/>
              </w:rPr>
              <w:t>你怎麼變那麼多？</w:t>
            </w:r>
          </w:p>
        </w:tc>
        <w:tc>
          <w:tcPr>
            <w:tcW w:w="842" w:type="dxa"/>
          </w:tcPr>
          <w:p w14:paraId="022480A0" w14:textId="77777777" w:rsidR="00C9074B" w:rsidRPr="00CB71FC" w:rsidRDefault="00C9074B" w:rsidP="00815271">
            <w:pPr>
              <w:rPr>
                <w:rFonts w:ascii="新細明體" w:hAnsi="新細明體"/>
              </w:rPr>
            </w:pPr>
            <w:r w:rsidRPr="00CB71FC">
              <w:rPr>
                <w:rFonts w:ascii="新細明體" w:hAnsi="新細明體" w:hint="eastAsia"/>
              </w:rPr>
              <w:lastRenderedPageBreak/>
              <w:t xml:space="preserve">49 </w:t>
            </w:r>
          </w:p>
          <w:p w14:paraId="4D672043" w14:textId="77777777" w:rsidR="00C9074B" w:rsidRPr="00CB71FC" w:rsidRDefault="00C9074B" w:rsidP="00815271">
            <w:pPr>
              <w:rPr>
                <w:rFonts w:ascii="新細明體" w:hAnsi="新細明體"/>
              </w:rPr>
            </w:pPr>
            <w:r w:rsidRPr="00CB71FC">
              <w:rPr>
                <w:rFonts w:ascii="新細明體" w:hAnsi="新細明體" w:hint="eastAsia"/>
              </w:rPr>
              <w:t>50</w:t>
            </w:r>
          </w:p>
          <w:p w14:paraId="084D95A5" w14:textId="77777777" w:rsidR="00C9074B" w:rsidRPr="00CB71FC" w:rsidRDefault="00C9074B" w:rsidP="00815271">
            <w:pPr>
              <w:rPr>
                <w:rFonts w:ascii="新細明體" w:hAnsi="新細明體"/>
              </w:rPr>
            </w:pPr>
            <w:r w:rsidRPr="00CB71FC">
              <w:rPr>
                <w:rFonts w:ascii="新細明體" w:hAnsi="新細明體" w:hint="eastAsia"/>
              </w:rPr>
              <w:t>51</w:t>
            </w:r>
          </w:p>
          <w:p w14:paraId="23728341" w14:textId="77777777" w:rsidR="00C9074B" w:rsidRPr="00CB71FC" w:rsidRDefault="00C9074B" w:rsidP="00815271">
            <w:pPr>
              <w:rPr>
                <w:rFonts w:ascii="新細明體" w:hAnsi="新細明體"/>
              </w:rPr>
            </w:pPr>
            <w:r w:rsidRPr="00CB71FC">
              <w:rPr>
                <w:rFonts w:ascii="新細明體" w:hAnsi="新細明體" w:hint="eastAsia"/>
              </w:rPr>
              <w:t>52</w:t>
            </w:r>
          </w:p>
          <w:p w14:paraId="7B2223CF" w14:textId="77777777" w:rsidR="00C9074B" w:rsidRPr="00CB71FC" w:rsidRDefault="00C9074B" w:rsidP="00815271">
            <w:pPr>
              <w:rPr>
                <w:rFonts w:ascii="新細明體" w:hAnsi="新細明體"/>
              </w:rPr>
            </w:pPr>
            <w:r w:rsidRPr="00CB71FC">
              <w:rPr>
                <w:rFonts w:ascii="新細明體" w:hAnsi="新細明體" w:hint="eastAsia"/>
              </w:rPr>
              <w:t>54</w:t>
            </w:r>
          </w:p>
          <w:p w14:paraId="67C4BC2D" w14:textId="77777777" w:rsidR="00C9074B" w:rsidRPr="00CB71FC" w:rsidRDefault="00C9074B" w:rsidP="00815271">
            <w:pPr>
              <w:rPr>
                <w:rFonts w:ascii="新細明體" w:hAnsi="新細明體"/>
              </w:rPr>
            </w:pPr>
            <w:r w:rsidRPr="00CB71FC">
              <w:rPr>
                <w:rFonts w:ascii="新細明體" w:hAnsi="新細明體" w:hint="eastAsia"/>
              </w:rPr>
              <w:lastRenderedPageBreak/>
              <w:t>60</w:t>
            </w:r>
          </w:p>
          <w:p w14:paraId="0173ED7B" w14:textId="77777777" w:rsidR="00C9074B" w:rsidRPr="00CB71FC" w:rsidRDefault="00C9074B" w:rsidP="00815271">
            <w:pPr>
              <w:rPr>
                <w:rFonts w:ascii="新細明體" w:hAnsi="新細明體"/>
              </w:rPr>
            </w:pPr>
            <w:r w:rsidRPr="00CB71FC">
              <w:rPr>
                <w:rFonts w:ascii="新細明體" w:hAnsi="新細明體" w:hint="eastAsia"/>
              </w:rPr>
              <w:t>61</w:t>
            </w:r>
          </w:p>
          <w:p w14:paraId="576A4712" w14:textId="77777777" w:rsidR="00C9074B" w:rsidRPr="00CB71FC" w:rsidRDefault="00C9074B" w:rsidP="00815271">
            <w:pPr>
              <w:rPr>
                <w:rFonts w:ascii="新細明體" w:hAnsi="新細明體"/>
              </w:rPr>
            </w:pPr>
            <w:r w:rsidRPr="00CB71FC">
              <w:rPr>
                <w:rFonts w:ascii="新細明體" w:hAnsi="新細明體" w:hint="eastAsia"/>
              </w:rPr>
              <w:t>62</w:t>
            </w:r>
          </w:p>
          <w:p w14:paraId="23357102" w14:textId="77777777" w:rsidR="00C9074B" w:rsidRPr="00CB71FC" w:rsidRDefault="00C9074B" w:rsidP="00815271">
            <w:pPr>
              <w:rPr>
                <w:rFonts w:ascii="新細明體" w:hAnsi="新細明體"/>
              </w:rPr>
            </w:pPr>
            <w:r w:rsidRPr="00CB71FC">
              <w:rPr>
                <w:rFonts w:ascii="新細明體" w:hAnsi="新細明體" w:hint="eastAsia"/>
              </w:rPr>
              <w:t>63</w:t>
            </w:r>
          </w:p>
          <w:p w14:paraId="543D1525" w14:textId="77777777" w:rsidR="00C9074B" w:rsidRPr="00CB71FC" w:rsidRDefault="00C9074B" w:rsidP="00815271">
            <w:pPr>
              <w:rPr>
                <w:rFonts w:ascii="新細明體" w:hAnsi="新細明體"/>
              </w:rPr>
            </w:pPr>
            <w:r w:rsidRPr="00CB71FC">
              <w:rPr>
                <w:rFonts w:ascii="新細明體" w:hAnsi="新細明體" w:hint="eastAsia"/>
              </w:rPr>
              <w:t>68</w:t>
            </w:r>
          </w:p>
          <w:p w14:paraId="466107DB" w14:textId="77777777" w:rsidR="00C9074B" w:rsidRPr="00CB71FC" w:rsidRDefault="00C9074B" w:rsidP="00815271">
            <w:pPr>
              <w:rPr>
                <w:rFonts w:ascii="新細明體" w:hAnsi="新細明體"/>
              </w:rPr>
            </w:pPr>
            <w:r w:rsidRPr="00CB71FC">
              <w:rPr>
                <w:rFonts w:ascii="新細明體" w:hAnsi="新細明體" w:hint="eastAsia"/>
              </w:rPr>
              <w:t>70</w:t>
            </w:r>
          </w:p>
          <w:p w14:paraId="1377271E" w14:textId="77777777" w:rsidR="00C9074B" w:rsidRPr="00CB71FC" w:rsidRDefault="00C9074B" w:rsidP="00815271">
            <w:pPr>
              <w:rPr>
                <w:rFonts w:ascii="新細明體" w:hAnsi="新細明體"/>
              </w:rPr>
            </w:pPr>
            <w:r w:rsidRPr="00CB71FC">
              <w:rPr>
                <w:rFonts w:ascii="新細明體" w:hAnsi="新細明體" w:hint="eastAsia"/>
              </w:rPr>
              <w:t>72</w:t>
            </w:r>
          </w:p>
          <w:p w14:paraId="5D24531C" w14:textId="77777777" w:rsidR="00C9074B" w:rsidRPr="00CB71FC" w:rsidRDefault="00C9074B" w:rsidP="00815271">
            <w:pPr>
              <w:rPr>
                <w:rFonts w:ascii="新細明體" w:hAnsi="新細明體"/>
              </w:rPr>
            </w:pPr>
            <w:r w:rsidRPr="00CB71FC">
              <w:rPr>
                <w:rFonts w:ascii="新細明體" w:hAnsi="新細明體" w:hint="eastAsia"/>
              </w:rPr>
              <w:t>75</w:t>
            </w:r>
          </w:p>
          <w:p w14:paraId="55952F43" w14:textId="77777777" w:rsidR="00C9074B" w:rsidRPr="00CB71FC" w:rsidRDefault="00C9074B" w:rsidP="00815271">
            <w:pPr>
              <w:rPr>
                <w:rFonts w:ascii="新細明體" w:hAnsi="新細明體"/>
              </w:rPr>
            </w:pPr>
            <w:r w:rsidRPr="00CB71FC">
              <w:rPr>
                <w:rFonts w:ascii="新細明體" w:hAnsi="新細明體" w:hint="eastAsia"/>
              </w:rPr>
              <w:t>79</w:t>
            </w:r>
          </w:p>
          <w:p w14:paraId="5743123A" w14:textId="77777777" w:rsidR="00C9074B" w:rsidRPr="00CB71FC" w:rsidRDefault="00C9074B" w:rsidP="00815271">
            <w:pPr>
              <w:rPr>
                <w:rFonts w:ascii="新細明體" w:hAnsi="新細明體"/>
              </w:rPr>
            </w:pPr>
            <w:r w:rsidRPr="00CB71FC">
              <w:rPr>
                <w:rFonts w:ascii="新細明體" w:hAnsi="新細明體" w:hint="eastAsia"/>
              </w:rPr>
              <w:t>81</w:t>
            </w:r>
          </w:p>
          <w:p w14:paraId="431F22B2" w14:textId="77777777" w:rsidR="00C9074B" w:rsidRPr="00CB71FC" w:rsidRDefault="00C9074B" w:rsidP="00815271">
            <w:pPr>
              <w:rPr>
                <w:rFonts w:ascii="新細明體" w:hAnsi="新細明體"/>
              </w:rPr>
            </w:pPr>
            <w:r w:rsidRPr="00CB71FC">
              <w:rPr>
                <w:rFonts w:ascii="新細明體" w:hAnsi="新細明體" w:hint="eastAsia"/>
              </w:rPr>
              <w:t>83</w:t>
            </w:r>
          </w:p>
        </w:tc>
        <w:tc>
          <w:tcPr>
            <w:tcW w:w="1909" w:type="dxa"/>
            <w:vAlign w:val="center"/>
          </w:tcPr>
          <w:p w14:paraId="1C82E886" w14:textId="77777777" w:rsidR="00C9074B" w:rsidRPr="00CB71FC" w:rsidRDefault="00C9074B" w:rsidP="00815271">
            <w:pPr>
              <w:rPr>
                <w:rFonts w:ascii="新細明體" w:hAnsi="新細明體"/>
              </w:rPr>
            </w:pPr>
            <w:r w:rsidRPr="00CB71FC">
              <w:rPr>
                <w:rFonts w:ascii="新細明體" w:hAnsi="新細明體" w:hint="eastAsia"/>
              </w:rPr>
              <w:lastRenderedPageBreak/>
              <w:t>宋森寶</w:t>
            </w:r>
          </w:p>
          <w:p w14:paraId="651F18B2" w14:textId="77777777" w:rsidR="00C9074B" w:rsidRPr="00CB71FC" w:rsidRDefault="00C9074B" w:rsidP="00815271">
            <w:pPr>
              <w:rPr>
                <w:rFonts w:ascii="新細明體" w:hAnsi="新細明體"/>
              </w:rPr>
            </w:pPr>
            <w:r w:rsidRPr="00CB71FC">
              <w:rPr>
                <w:rFonts w:ascii="新細明體" w:hAnsi="新細明體" w:hint="eastAsia"/>
              </w:rPr>
              <w:t>楊淑媚</w:t>
            </w:r>
          </w:p>
          <w:p w14:paraId="75035175" w14:textId="77777777" w:rsidR="00C9074B" w:rsidRPr="00CB71FC" w:rsidRDefault="00C9074B" w:rsidP="00815271">
            <w:pPr>
              <w:rPr>
                <w:rFonts w:ascii="新細明體" w:hAnsi="新細明體"/>
              </w:rPr>
            </w:pPr>
            <w:r w:rsidRPr="00CB71FC">
              <w:rPr>
                <w:rFonts w:ascii="新細明體" w:hAnsi="新細明體" w:hint="eastAsia"/>
              </w:rPr>
              <w:t>李敏珍</w:t>
            </w:r>
          </w:p>
          <w:p w14:paraId="1B58EBD1" w14:textId="77777777" w:rsidR="00C9074B" w:rsidRPr="00CB71FC" w:rsidRDefault="00C9074B" w:rsidP="00815271">
            <w:pPr>
              <w:rPr>
                <w:rFonts w:ascii="新細明體" w:hAnsi="新細明體"/>
              </w:rPr>
            </w:pPr>
            <w:r w:rsidRPr="00CB71FC">
              <w:rPr>
                <w:rFonts w:ascii="新細明體" w:hAnsi="新細明體" w:hint="eastAsia"/>
              </w:rPr>
              <w:t>鄭靜心</w:t>
            </w:r>
          </w:p>
          <w:p w14:paraId="3D5B8392" w14:textId="77777777" w:rsidR="00C9074B" w:rsidRPr="00CB71FC" w:rsidRDefault="00C9074B" w:rsidP="00815271">
            <w:pPr>
              <w:rPr>
                <w:rFonts w:ascii="新細明體" w:hAnsi="新細明體"/>
              </w:rPr>
            </w:pPr>
            <w:r w:rsidRPr="00CB71FC">
              <w:rPr>
                <w:rFonts w:ascii="新細明體" w:hAnsi="新細明體" w:hint="eastAsia"/>
              </w:rPr>
              <w:t>林緒是</w:t>
            </w:r>
          </w:p>
          <w:p w14:paraId="7AD35F49" w14:textId="77777777" w:rsidR="00C9074B" w:rsidRPr="00CB71FC" w:rsidRDefault="00C9074B" w:rsidP="00815271">
            <w:pPr>
              <w:rPr>
                <w:rFonts w:ascii="新細明體" w:hAnsi="新細明體"/>
              </w:rPr>
            </w:pPr>
            <w:r w:rsidRPr="00CB71FC">
              <w:rPr>
                <w:rFonts w:ascii="新細明體" w:hAnsi="新細明體" w:hint="eastAsia"/>
              </w:rPr>
              <w:lastRenderedPageBreak/>
              <w:t>林緒是</w:t>
            </w:r>
          </w:p>
          <w:p w14:paraId="19FB7F43" w14:textId="77777777" w:rsidR="00C9074B" w:rsidRPr="00CB71FC" w:rsidRDefault="00C9074B" w:rsidP="00815271">
            <w:pPr>
              <w:rPr>
                <w:rFonts w:ascii="新細明體" w:hAnsi="新細明體"/>
              </w:rPr>
            </w:pPr>
            <w:r w:rsidRPr="00CB71FC">
              <w:rPr>
                <w:rFonts w:ascii="新細明體" w:hAnsi="新細明體" w:hint="eastAsia"/>
              </w:rPr>
              <w:t>曾正高</w:t>
            </w:r>
          </w:p>
          <w:p w14:paraId="604DFE09" w14:textId="77777777" w:rsidR="00C9074B" w:rsidRPr="00CB71FC" w:rsidRDefault="00C9074B" w:rsidP="00815271">
            <w:pPr>
              <w:rPr>
                <w:rFonts w:ascii="新細明體" w:hAnsi="新細明體"/>
              </w:rPr>
            </w:pPr>
            <w:r w:rsidRPr="00CB71FC">
              <w:rPr>
                <w:rFonts w:ascii="新細明體" w:hAnsi="新細明體" w:hint="eastAsia"/>
              </w:rPr>
              <w:t>李敏珍</w:t>
            </w:r>
          </w:p>
          <w:p w14:paraId="2B17912A" w14:textId="77777777" w:rsidR="00C9074B" w:rsidRPr="00CB71FC" w:rsidRDefault="00C9074B" w:rsidP="00815271">
            <w:pPr>
              <w:rPr>
                <w:rFonts w:ascii="新細明體" w:hAnsi="新細明體"/>
              </w:rPr>
            </w:pPr>
            <w:r w:rsidRPr="00CB71FC">
              <w:rPr>
                <w:rFonts w:ascii="新細明體" w:hAnsi="新細明體" w:hint="eastAsia"/>
              </w:rPr>
              <w:t>沈敏儼</w:t>
            </w:r>
          </w:p>
          <w:p w14:paraId="4228AF55" w14:textId="77777777" w:rsidR="00C9074B" w:rsidRPr="00CB71FC" w:rsidRDefault="00C9074B" w:rsidP="00815271">
            <w:pPr>
              <w:rPr>
                <w:rFonts w:ascii="新細明體" w:hAnsi="新細明體"/>
              </w:rPr>
            </w:pPr>
            <w:r w:rsidRPr="00CB71FC">
              <w:rPr>
                <w:rFonts w:ascii="新細明體" w:hAnsi="新細明體" w:hint="eastAsia"/>
              </w:rPr>
              <w:t>編輯部</w:t>
            </w:r>
          </w:p>
          <w:p w14:paraId="2DDB16C3" w14:textId="77777777" w:rsidR="00C9074B" w:rsidRPr="00CB71FC" w:rsidRDefault="00C9074B" w:rsidP="00815271">
            <w:pPr>
              <w:rPr>
                <w:rFonts w:ascii="新細明體" w:hAnsi="新細明體"/>
              </w:rPr>
            </w:pPr>
            <w:r w:rsidRPr="00CB71FC">
              <w:rPr>
                <w:rFonts w:ascii="新細明體" w:hAnsi="新細明體" w:hint="eastAsia"/>
              </w:rPr>
              <w:t>林敏嬌</w:t>
            </w:r>
          </w:p>
          <w:p w14:paraId="49050A3C" w14:textId="77777777" w:rsidR="00C9074B" w:rsidRPr="00CB71FC" w:rsidRDefault="00C9074B" w:rsidP="00815271">
            <w:pPr>
              <w:rPr>
                <w:rFonts w:ascii="新細明體" w:hAnsi="新細明體"/>
              </w:rPr>
            </w:pPr>
            <w:r w:rsidRPr="00CB71FC">
              <w:rPr>
                <w:rFonts w:ascii="新細明體" w:hAnsi="新細明體" w:hint="eastAsia"/>
              </w:rPr>
              <w:t>黃敏書</w:t>
            </w:r>
          </w:p>
          <w:p w14:paraId="61668001" w14:textId="77777777" w:rsidR="00C9074B" w:rsidRPr="00CB71FC" w:rsidRDefault="00C9074B" w:rsidP="00815271">
            <w:pPr>
              <w:rPr>
                <w:rFonts w:ascii="新細明體" w:hAnsi="新細明體"/>
              </w:rPr>
            </w:pPr>
            <w:r w:rsidRPr="00CB71FC">
              <w:rPr>
                <w:rFonts w:ascii="新細明體" w:hAnsi="新細明體" w:hint="eastAsia"/>
              </w:rPr>
              <w:t>劉光爐</w:t>
            </w:r>
          </w:p>
          <w:p w14:paraId="344988E5" w14:textId="77777777" w:rsidR="00C9074B" w:rsidRPr="00CB71FC" w:rsidRDefault="00C9074B" w:rsidP="00815271">
            <w:pPr>
              <w:rPr>
                <w:rFonts w:ascii="新細明體" w:hAnsi="新細明體"/>
              </w:rPr>
            </w:pPr>
            <w:r w:rsidRPr="00CB71FC">
              <w:rPr>
                <w:rFonts w:ascii="新細明體" w:hAnsi="新細明體" w:hint="eastAsia"/>
              </w:rPr>
              <w:t>李靜洋</w:t>
            </w:r>
          </w:p>
          <w:p w14:paraId="04158D91" w14:textId="77777777" w:rsidR="00C9074B" w:rsidRPr="00CB71FC" w:rsidRDefault="00C9074B" w:rsidP="00815271">
            <w:pPr>
              <w:rPr>
                <w:rFonts w:ascii="新細明體" w:hAnsi="新細明體"/>
              </w:rPr>
            </w:pPr>
            <w:r w:rsidRPr="00CB71FC">
              <w:rPr>
                <w:rFonts w:ascii="新細明體" w:hAnsi="新細明體" w:hint="eastAsia"/>
              </w:rPr>
              <w:t>鄧鏡且</w:t>
            </w:r>
          </w:p>
          <w:p w14:paraId="49E49505" w14:textId="77777777" w:rsidR="00C9074B" w:rsidRPr="00CB71FC" w:rsidRDefault="00C9074B" w:rsidP="00815271">
            <w:pPr>
              <w:rPr>
                <w:rFonts w:ascii="新細明體" w:hAnsi="新細明體"/>
              </w:rPr>
            </w:pPr>
            <w:r w:rsidRPr="00CB71FC">
              <w:rPr>
                <w:rFonts w:ascii="新細明體" w:hAnsi="新細明體" w:hint="eastAsia"/>
              </w:rPr>
              <w:t>曾正高</w:t>
            </w:r>
          </w:p>
        </w:tc>
        <w:tc>
          <w:tcPr>
            <w:tcW w:w="785" w:type="dxa"/>
            <w:vAlign w:val="center"/>
          </w:tcPr>
          <w:p w14:paraId="6135B423" w14:textId="77777777" w:rsidR="00C9074B" w:rsidRPr="00CB71FC" w:rsidRDefault="00C9074B" w:rsidP="00815271">
            <w:pPr>
              <w:jc w:val="center"/>
              <w:rPr>
                <w:rFonts w:ascii="新細明體" w:hAnsi="新細明體"/>
              </w:rPr>
            </w:pPr>
          </w:p>
        </w:tc>
      </w:tr>
      <w:tr w:rsidR="00C9074B" w:rsidRPr="00CB71FC" w14:paraId="47B3BB59" w14:textId="77777777" w:rsidTr="00815271">
        <w:tc>
          <w:tcPr>
            <w:tcW w:w="1784" w:type="dxa"/>
            <w:vAlign w:val="center"/>
          </w:tcPr>
          <w:p w14:paraId="653C264A" w14:textId="77777777" w:rsidR="00C9074B" w:rsidRPr="00CB71FC" w:rsidRDefault="00C9074B" w:rsidP="00815271">
            <w:pPr>
              <w:rPr>
                <w:rFonts w:ascii="新細明體" w:hAnsi="新細明體"/>
              </w:rPr>
            </w:pPr>
            <w:r w:rsidRPr="00CB71FC">
              <w:rPr>
                <w:rFonts w:ascii="新細明體" w:hAnsi="新細明體" w:hint="eastAsia"/>
              </w:rPr>
              <w:t>2008/5/15</w:t>
            </w:r>
          </w:p>
        </w:tc>
        <w:tc>
          <w:tcPr>
            <w:tcW w:w="1087" w:type="dxa"/>
            <w:vAlign w:val="center"/>
          </w:tcPr>
          <w:p w14:paraId="4F95DF3D" w14:textId="77777777" w:rsidR="00C9074B" w:rsidRPr="00CB71FC" w:rsidRDefault="00C9074B" w:rsidP="00815271">
            <w:pPr>
              <w:rPr>
                <w:rFonts w:ascii="新細明體" w:hAnsi="新細明體"/>
              </w:rPr>
            </w:pPr>
            <w:r w:rsidRPr="00CB71FC">
              <w:rPr>
                <w:rFonts w:ascii="新細明體" w:hAnsi="新細明體" w:hint="eastAsia"/>
              </w:rPr>
              <w:t>290</w:t>
            </w:r>
          </w:p>
        </w:tc>
        <w:tc>
          <w:tcPr>
            <w:tcW w:w="1984" w:type="dxa"/>
            <w:vAlign w:val="center"/>
          </w:tcPr>
          <w:p w14:paraId="43A218C0" w14:textId="77777777" w:rsidR="00C9074B" w:rsidRPr="00CB71FC" w:rsidRDefault="00C9074B" w:rsidP="00815271">
            <w:pPr>
              <w:rPr>
                <w:rFonts w:ascii="新細明體" w:hAnsi="新細明體"/>
              </w:rPr>
            </w:pPr>
            <w:r w:rsidRPr="00CB71FC">
              <w:rPr>
                <w:rFonts w:ascii="新細明體" w:hAnsi="新細明體" w:hint="eastAsia"/>
                <w:b/>
              </w:rPr>
              <w:t>人事通報</w:t>
            </w:r>
          </w:p>
        </w:tc>
        <w:tc>
          <w:tcPr>
            <w:tcW w:w="7030" w:type="dxa"/>
          </w:tcPr>
          <w:p w14:paraId="3C9C65AD" w14:textId="77777777" w:rsidR="00C9074B" w:rsidRPr="00CB71FC" w:rsidRDefault="00C9074B" w:rsidP="00815271">
            <w:pPr>
              <w:rPr>
                <w:rFonts w:ascii="新細明體" w:hAnsi="新細明體"/>
              </w:rPr>
            </w:pPr>
            <w:r w:rsidRPr="00CB71FC">
              <w:rPr>
                <w:rFonts w:ascii="新細明體" w:hAnsi="新細明體" w:hint="eastAsia"/>
              </w:rPr>
              <w:t>極院人事通報</w:t>
            </w:r>
          </w:p>
        </w:tc>
        <w:tc>
          <w:tcPr>
            <w:tcW w:w="842" w:type="dxa"/>
          </w:tcPr>
          <w:p w14:paraId="56F57537" w14:textId="77777777" w:rsidR="00C9074B" w:rsidRPr="00CB71FC" w:rsidRDefault="00C9074B" w:rsidP="00815271">
            <w:pPr>
              <w:rPr>
                <w:rFonts w:ascii="新細明體" w:hAnsi="新細明體"/>
              </w:rPr>
            </w:pPr>
            <w:r w:rsidRPr="00CB71FC">
              <w:rPr>
                <w:rFonts w:ascii="新細明體" w:hAnsi="新細明體" w:hint="eastAsia"/>
              </w:rPr>
              <w:t>85</w:t>
            </w:r>
          </w:p>
        </w:tc>
        <w:tc>
          <w:tcPr>
            <w:tcW w:w="1909" w:type="dxa"/>
            <w:vAlign w:val="center"/>
          </w:tcPr>
          <w:p w14:paraId="219E90E1" w14:textId="77777777" w:rsidR="00C9074B" w:rsidRPr="00CB71FC" w:rsidRDefault="00C9074B" w:rsidP="00815271">
            <w:pPr>
              <w:rPr>
                <w:rFonts w:ascii="新細明體" w:hAnsi="新細明體"/>
              </w:rPr>
            </w:pPr>
            <w:r w:rsidRPr="00CB71FC">
              <w:rPr>
                <w:rFonts w:ascii="新細明體" w:hAnsi="新細明體" w:hint="eastAsia"/>
              </w:rPr>
              <w:t>編輯部</w:t>
            </w:r>
          </w:p>
        </w:tc>
        <w:tc>
          <w:tcPr>
            <w:tcW w:w="785" w:type="dxa"/>
            <w:vAlign w:val="center"/>
          </w:tcPr>
          <w:p w14:paraId="5B28CFAB" w14:textId="77777777" w:rsidR="00C9074B" w:rsidRPr="00CB71FC" w:rsidRDefault="00C9074B" w:rsidP="00815271">
            <w:pPr>
              <w:jc w:val="center"/>
              <w:rPr>
                <w:rFonts w:ascii="新細明體" w:hAnsi="新細明體"/>
              </w:rPr>
            </w:pPr>
          </w:p>
        </w:tc>
      </w:tr>
      <w:tr w:rsidR="00C9074B" w:rsidRPr="00CB71FC" w14:paraId="31773413" w14:textId="77777777" w:rsidTr="00815271">
        <w:tc>
          <w:tcPr>
            <w:tcW w:w="1784" w:type="dxa"/>
            <w:vAlign w:val="center"/>
          </w:tcPr>
          <w:p w14:paraId="55271235" w14:textId="77777777" w:rsidR="00C9074B" w:rsidRPr="00CB71FC" w:rsidRDefault="00C9074B" w:rsidP="00815271">
            <w:pPr>
              <w:rPr>
                <w:rFonts w:ascii="新細明體" w:hAnsi="新細明體"/>
              </w:rPr>
            </w:pPr>
            <w:r w:rsidRPr="00CB71FC">
              <w:rPr>
                <w:rFonts w:ascii="新細明體" w:hAnsi="新細明體" w:hint="eastAsia"/>
              </w:rPr>
              <w:t>2008/5/15</w:t>
            </w:r>
          </w:p>
        </w:tc>
        <w:tc>
          <w:tcPr>
            <w:tcW w:w="1087" w:type="dxa"/>
            <w:vAlign w:val="center"/>
          </w:tcPr>
          <w:p w14:paraId="56F26307" w14:textId="77777777" w:rsidR="00C9074B" w:rsidRPr="00CB71FC" w:rsidRDefault="00C9074B" w:rsidP="00815271">
            <w:pPr>
              <w:rPr>
                <w:rFonts w:ascii="新細明體" w:hAnsi="新細明體"/>
              </w:rPr>
            </w:pPr>
            <w:r w:rsidRPr="00CB71FC">
              <w:rPr>
                <w:rFonts w:ascii="新細明體" w:hAnsi="新細明體" w:hint="eastAsia"/>
              </w:rPr>
              <w:t>290</w:t>
            </w:r>
          </w:p>
        </w:tc>
        <w:tc>
          <w:tcPr>
            <w:tcW w:w="1984" w:type="dxa"/>
            <w:vAlign w:val="center"/>
          </w:tcPr>
          <w:p w14:paraId="2BCDF356" w14:textId="77777777" w:rsidR="00C9074B" w:rsidRPr="00CB71FC" w:rsidRDefault="00C9074B" w:rsidP="00815271">
            <w:pPr>
              <w:rPr>
                <w:rFonts w:ascii="新細明體" w:hAnsi="新細明體"/>
              </w:rPr>
            </w:pPr>
            <w:r w:rsidRPr="00CB71FC">
              <w:rPr>
                <w:rFonts w:ascii="新細明體" w:hAnsi="新細明體" w:hint="eastAsia"/>
                <w:b/>
              </w:rPr>
              <w:t>人生守則</w:t>
            </w:r>
          </w:p>
        </w:tc>
        <w:tc>
          <w:tcPr>
            <w:tcW w:w="7030" w:type="dxa"/>
          </w:tcPr>
          <w:p w14:paraId="16FD0462" w14:textId="77777777" w:rsidR="00C9074B" w:rsidRPr="00CB71FC" w:rsidRDefault="00C9074B" w:rsidP="00815271">
            <w:pPr>
              <w:rPr>
                <w:rFonts w:ascii="新細明體" w:hAnsi="新細明體"/>
              </w:rPr>
            </w:pPr>
            <w:r w:rsidRPr="00CB71FC">
              <w:rPr>
                <w:rFonts w:ascii="新細明體" w:hAnsi="新細明體" w:hint="eastAsia"/>
              </w:rPr>
              <w:t>清虛師心‧廿字師心(二十五)------和</w:t>
            </w:r>
          </w:p>
        </w:tc>
        <w:tc>
          <w:tcPr>
            <w:tcW w:w="842" w:type="dxa"/>
          </w:tcPr>
          <w:p w14:paraId="039DEACA" w14:textId="77777777" w:rsidR="00C9074B" w:rsidRPr="00CB71FC" w:rsidRDefault="00C9074B" w:rsidP="00815271">
            <w:pPr>
              <w:rPr>
                <w:rFonts w:ascii="新細明體" w:hAnsi="新細明體"/>
              </w:rPr>
            </w:pPr>
            <w:r w:rsidRPr="00CB71FC">
              <w:rPr>
                <w:rFonts w:ascii="新細明體" w:hAnsi="新細明體" w:hint="eastAsia"/>
              </w:rPr>
              <w:t>88</w:t>
            </w:r>
          </w:p>
        </w:tc>
        <w:tc>
          <w:tcPr>
            <w:tcW w:w="1909" w:type="dxa"/>
            <w:vAlign w:val="center"/>
          </w:tcPr>
          <w:p w14:paraId="5C44E9EC" w14:textId="77777777" w:rsidR="00C9074B" w:rsidRPr="00CB71FC" w:rsidRDefault="00C9074B" w:rsidP="00815271">
            <w:pPr>
              <w:rPr>
                <w:rFonts w:ascii="新細明體" w:hAnsi="新細明體"/>
              </w:rPr>
            </w:pPr>
            <w:r w:rsidRPr="00CB71FC">
              <w:rPr>
                <w:rFonts w:ascii="新細明體" w:hAnsi="新細明體" w:hint="eastAsia"/>
              </w:rPr>
              <w:t>文：洪靜雯</w:t>
            </w:r>
          </w:p>
          <w:p w14:paraId="5ACEF8D2" w14:textId="77777777" w:rsidR="00C9074B" w:rsidRPr="00CB71FC" w:rsidRDefault="00C9074B" w:rsidP="00815271">
            <w:pPr>
              <w:rPr>
                <w:rFonts w:ascii="新細明體" w:hAnsi="新細明體"/>
              </w:rPr>
            </w:pPr>
            <w:r w:rsidRPr="00CB71FC">
              <w:rPr>
                <w:rFonts w:ascii="新細明體" w:hAnsi="新細明體" w:hint="eastAsia"/>
              </w:rPr>
              <w:t>圖：蔡大羽</w:t>
            </w:r>
          </w:p>
        </w:tc>
        <w:tc>
          <w:tcPr>
            <w:tcW w:w="785" w:type="dxa"/>
            <w:vAlign w:val="center"/>
          </w:tcPr>
          <w:p w14:paraId="512C7451" w14:textId="77777777" w:rsidR="00C9074B" w:rsidRPr="00CB71FC" w:rsidRDefault="00C9074B" w:rsidP="00815271">
            <w:pPr>
              <w:jc w:val="center"/>
              <w:rPr>
                <w:rFonts w:ascii="新細明體" w:hAnsi="新細明體"/>
              </w:rPr>
            </w:pPr>
          </w:p>
        </w:tc>
      </w:tr>
      <w:tr w:rsidR="00C9074B" w:rsidRPr="00CB71FC" w14:paraId="68A1BA1D" w14:textId="77777777" w:rsidTr="00815271">
        <w:tc>
          <w:tcPr>
            <w:tcW w:w="1784" w:type="dxa"/>
            <w:vAlign w:val="center"/>
          </w:tcPr>
          <w:p w14:paraId="45157EEA" w14:textId="77777777" w:rsidR="00C9074B" w:rsidRPr="00CB71FC" w:rsidRDefault="00C9074B" w:rsidP="00815271">
            <w:pPr>
              <w:rPr>
                <w:rFonts w:ascii="新細明體" w:hAnsi="新細明體"/>
              </w:rPr>
            </w:pPr>
            <w:r w:rsidRPr="00CB71FC">
              <w:rPr>
                <w:rFonts w:ascii="新細明體" w:hAnsi="新細明體" w:hint="eastAsia"/>
              </w:rPr>
              <w:t>2008/5/15</w:t>
            </w:r>
          </w:p>
        </w:tc>
        <w:tc>
          <w:tcPr>
            <w:tcW w:w="1087" w:type="dxa"/>
            <w:vAlign w:val="center"/>
          </w:tcPr>
          <w:p w14:paraId="64B2B1D2" w14:textId="77777777" w:rsidR="00C9074B" w:rsidRPr="00CB71FC" w:rsidRDefault="00C9074B" w:rsidP="00815271">
            <w:pPr>
              <w:rPr>
                <w:rFonts w:ascii="新細明體" w:hAnsi="新細明體"/>
              </w:rPr>
            </w:pPr>
            <w:r w:rsidRPr="00CB71FC">
              <w:rPr>
                <w:rFonts w:ascii="新細明體" w:hAnsi="新細明體" w:hint="eastAsia"/>
              </w:rPr>
              <w:t>290</w:t>
            </w:r>
          </w:p>
        </w:tc>
        <w:tc>
          <w:tcPr>
            <w:tcW w:w="1984" w:type="dxa"/>
            <w:vAlign w:val="center"/>
          </w:tcPr>
          <w:p w14:paraId="365CA4D3" w14:textId="77777777" w:rsidR="00C9074B" w:rsidRPr="00CB71FC" w:rsidRDefault="00C9074B" w:rsidP="00815271">
            <w:pPr>
              <w:rPr>
                <w:rFonts w:ascii="新細明體" w:hAnsi="新細明體"/>
              </w:rPr>
            </w:pPr>
            <w:r w:rsidRPr="00CB71FC">
              <w:rPr>
                <w:rFonts w:ascii="新細明體" w:hAnsi="新細明體" w:hint="eastAsia"/>
                <w:b/>
              </w:rPr>
              <w:t>功德榜</w:t>
            </w:r>
          </w:p>
        </w:tc>
        <w:tc>
          <w:tcPr>
            <w:tcW w:w="7030" w:type="dxa"/>
          </w:tcPr>
          <w:p w14:paraId="1B2BFCD5" w14:textId="77777777" w:rsidR="00C9074B" w:rsidRPr="00CB71FC" w:rsidRDefault="00C9074B" w:rsidP="00815271">
            <w:pPr>
              <w:rPr>
                <w:rFonts w:ascii="新細明體" w:hAnsi="新細明體"/>
              </w:rPr>
            </w:pPr>
            <w:r w:rsidRPr="00CB71FC">
              <w:rPr>
                <w:rFonts w:ascii="新細明體" w:hAnsi="新細明體" w:hint="eastAsia"/>
              </w:rPr>
              <w:t>九十七年三月份助印教訊雜誌功德榜</w:t>
            </w:r>
          </w:p>
          <w:p w14:paraId="018F4A7B" w14:textId="77777777" w:rsidR="00C9074B" w:rsidRPr="00CB71FC" w:rsidRDefault="00C9074B" w:rsidP="00815271">
            <w:pPr>
              <w:rPr>
                <w:rFonts w:ascii="新細明體" w:hAnsi="新細明體"/>
              </w:rPr>
            </w:pPr>
            <w:r w:rsidRPr="00CB71FC">
              <w:rPr>
                <w:rFonts w:ascii="新細明體" w:hAnsi="新細明體" w:hint="eastAsia"/>
              </w:rPr>
              <w:t>二八九期不收稿費同奮與善士</w:t>
            </w:r>
          </w:p>
          <w:p w14:paraId="7128EEA7" w14:textId="77777777" w:rsidR="00C9074B" w:rsidRPr="00CB71FC" w:rsidRDefault="00C9074B" w:rsidP="00815271">
            <w:pPr>
              <w:rPr>
                <w:rFonts w:ascii="新細明體" w:hAnsi="新細明體"/>
              </w:rPr>
            </w:pPr>
            <w:r w:rsidRPr="00CB71FC">
              <w:rPr>
                <w:rFonts w:ascii="新細明體" w:hAnsi="新細明體" w:hint="eastAsia"/>
              </w:rPr>
              <w:t>九十七年三月份教訊雜誌收支明細表</w:t>
            </w:r>
          </w:p>
        </w:tc>
        <w:tc>
          <w:tcPr>
            <w:tcW w:w="842" w:type="dxa"/>
          </w:tcPr>
          <w:p w14:paraId="4A586FAF" w14:textId="77777777" w:rsidR="00C9074B" w:rsidRPr="00CB71FC" w:rsidRDefault="00C9074B" w:rsidP="00815271">
            <w:pPr>
              <w:rPr>
                <w:rFonts w:ascii="新細明體" w:hAnsi="新細明體"/>
              </w:rPr>
            </w:pPr>
            <w:r w:rsidRPr="00CB71FC">
              <w:rPr>
                <w:rFonts w:ascii="新細明體" w:hAnsi="新細明體" w:hint="eastAsia"/>
              </w:rPr>
              <w:t>93</w:t>
            </w:r>
          </w:p>
          <w:p w14:paraId="3DC16B0F" w14:textId="77777777" w:rsidR="00C9074B" w:rsidRPr="00CB71FC" w:rsidRDefault="00C9074B" w:rsidP="00815271">
            <w:pPr>
              <w:rPr>
                <w:rFonts w:ascii="新細明體" w:hAnsi="新細明體"/>
              </w:rPr>
            </w:pPr>
            <w:r w:rsidRPr="00CB71FC">
              <w:rPr>
                <w:rFonts w:ascii="新細明體" w:hAnsi="新細明體" w:hint="eastAsia"/>
              </w:rPr>
              <w:t>98</w:t>
            </w:r>
          </w:p>
          <w:p w14:paraId="4034FA29" w14:textId="77777777" w:rsidR="00C9074B" w:rsidRPr="00CB71FC" w:rsidRDefault="00C9074B" w:rsidP="00815271">
            <w:pPr>
              <w:rPr>
                <w:rFonts w:ascii="新細明體" w:hAnsi="新細明體"/>
              </w:rPr>
            </w:pPr>
            <w:r w:rsidRPr="00CB71FC">
              <w:rPr>
                <w:rFonts w:ascii="新細明體" w:hAnsi="新細明體" w:hint="eastAsia"/>
              </w:rPr>
              <w:t>98</w:t>
            </w:r>
          </w:p>
        </w:tc>
        <w:tc>
          <w:tcPr>
            <w:tcW w:w="1909" w:type="dxa"/>
            <w:vAlign w:val="center"/>
          </w:tcPr>
          <w:p w14:paraId="4B6DDD52" w14:textId="77777777" w:rsidR="00C9074B" w:rsidRPr="00CB71FC" w:rsidRDefault="00C9074B" w:rsidP="00815271">
            <w:pPr>
              <w:rPr>
                <w:rFonts w:ascii="新細明體" w:hAnsi="新細明體"/>
              </w:rPr>
            </w:pPr>
            <w:r w:rsidRPr="00CB71FC">
              <w:rPr>
                <w:rFonts w:ascii="新細明體" w:hAnsi="新細明體" w:hint="eastAsia"/>
              </w:rPr>
              <w:t>整理：鄧雪牧</w:t>
            </w:r>
          </w:p>
        </w:tc>
        <w:tc>
          <w:tcPr>
            <w:tcW w:w="785" w:type="dxa"/>
            <w:vAlign w:val="center"/>
          </w:tcPr>
          <w:p w14:paraId="50D0783E" w14:textId="77777777" w:rsidR="00C9074B" w:rsidRPr="00CB71FC" w:rsidRDefault="00C9074B" w:rsidP="00815271">
            <w:pPr>
              <w:jc w:val="center"/>
              <w:rPr>
                <w:rFonts w:ascii="新細明體" w:hAnsi="新細明體"/>
              </w:rPr>
            </w:pPr>
          </w:p>
        </w:tc>
      </w:tr>
      <w:tr w:rsidR="00C9074B" w:rsidRPr="00CB71FC" w14:paraId="1A6F152F" w14:textId="77777777" w:rsidTr="00815271">
        <w:tc>
          <w:tcPr>
            <w:tcW w:w="1784" w:type="dxa"/>
            <w:tcBorders>
              <w:top w:val="single" w:sz="4" w:space="0" w:color="auto"/>
              <w:left w:val="single" w:sz="4" w:space="0" w:color="auto"/>
              <w:bottom w:val="single" w:sz="4" w:space="0" w:color="auto"/>
              <w:right w:val="single" w:sz="4" w:space="0" w:color="auto"/>
            </w:tcBorders>
            <w:vAlign w:val="center"/>
          </w:tcPr>
          <w:p w14:paraId="1F6DD157" w14:textId="77777777" w:rsidR="00C9074B" w:rsidRPr="00CB71FC" w:rsidRDefault="00C9074B" w:rsidP="00815271">
            <w:pPr>
              <w:rPr>
                <w:rFonts w:ascii="新細明體" w:hAnsi="新細明體"/>
              </w:rPr>
            </w:pPr>
            <w:r w:rsidRPr="00CB71FC">
              <w:rPr>
                <w:rFonts w:ascii="新細明體" w:hAnsi="新細明體" w:hint="eastAsia"/>
              </w:rPr>
              <w:t>2008/6/15</w:t>
            </w:r>
          </w:p>
        </w:tc>
        <w:tc>
          <w:tcPr>
            <w:tcW w:w="1087" w:type="dxa"/>
            <w:tcBorders>
              <w:top w:val="single" w:sz="4" w:space="0" w:color="auto"/>
              <w:left w:val="single" w:sz="4" w:space="0" w:color="auto"/>
              <w:bottom w:val="single" w:sz="4" w:space="0" w:color="auto"/>
              <w:right w:val="single" w:sz="4" w:space="0" w:color="auto"/>
            </w:tcBorders>
            <w:vAlign w:val="center"/>
          </w:tcPr>
          <w:p w14:paraId="5304B22C" w14:textId="77777777" w:rsidR="00C9074B" w:rsidRPr="00CB71FC" w:rsidRDefault="00C9074B" w:rsidP="00815271">
            <w:pPr>
              <w:rPr>
                <w:rFonts w:ascii="新細明體" w:hAnsi="新細明體"/>
              </w:rPr>
            </w:pPr>
            <w:r w:rsidRPr="00CB71FC">
              <w:rPr>
                <w:rFonts w:ascii="新細明體" w:hAnsi="新細明體" w:hint="eastAsia"/>
              </w:rPr>
              <w:t>291</w:t>
            </w:r>
          </w:p>
        </w:tc>
        <w:tc>
          <w:tcPr>
            <w:tcW w:w="1984" w:type="dxa"/>
            <w:tcBorders>
              <w:top w:val="single" w:sz="4" w:space="0" w:color="auto"/>
              <w:left w:val="single" w:sz="4" w:space="0" w:color="auto"/>
              <w:bottom w:val="single" w:sz="4" w:space="0" w:color="auto"/>
              <w:right w:val="single" w:sz="4" w:space="0" w:color="auto"/>
            </w:tcBorders>
            <w:vAlign w:val="center"/>
          </w:tcPr>
          <w:p w14:paraId="76342B55" w14:textId="77777777" w:rsidR="00C9074B" w:rsidRPr="00CB71FC" w:rsidRDefault="00C9074B" w:rsidP="00815271">
            <w:pPr>
              <w:rPr>
                <w:rFonts w:ascii="新細明體" w:hAnsi="新細明體"/>
                <w:b/>
              </w:rPr>
            </w:pPr>
            <w:r w:rsidRPr="00CB71FC">
              <w:rPr>
                <w:rFonts w:ascii="新細明體" w:hAnsi="新細明體" w:hint="eastAsia"/>
                <w:b/>
              </w:rPr>
              <w:t>目錄內頁</w:t>
            </w:r>
          </w:p>
        </w:tc>
        <w:tc>
          <w:tcPr>
            <w:tcW w:w="7030" w:type="dxa"/>
            <w:tcBorders>
              <w:top w:val="single" w:sz="4" w:space="0" w:color="auto"/>
              <w:left w:val="single" w:sz="4" w:space="0" w:color="auto"/>
              <w:bottom w:val="single" w:sz="4" w:space="0" w:color="auto"/>
              <w:right w:val="single" w:sz="4" w:space="0" w:color="auto"/>
            </w:tcBorders>
          </w:tcPr>
          <w:p w14:paraId="4A6F448E" w14:textId="77777777" w:rsidR="00C9074B" w:rsidRPr="00CB71FC" w:rsidRDefault="00C9074B" w:rsidP="00815271">
            <w:pPr>
              <w:rPr>
                <w:rFonts w:ascii="新細明體" w:hAnsi="新細明體"/>
              </w:rPr>
            </w:pPr>
          </w:p>
        </w:tc>
        <w:tc>
          <w:tcPr>
            <w:tcW w:w="842" w:type="dxa"/>
            <w:tcBorders>
              <w:top w:val="single" w:sz="4" w:space="0" w:color="auto"/>
              <w:left w:val="single" w:sz="4" w:space="0" w:color="auto"/>
              <w:bottom w:val="single" w:sz="4" w:space="0" w:color="auto"/>
              <w:right w:val="single" w:sz="4" w:space="0" w:color="auto"/>
            </w:tcBorders>
          </w:tcPr>
          <w:p w14:paraId="29A5CBFC" w14:textId="77777777" w:rsidR="00C9074B" w:rsidRPr="00CB71FC" w:rsidRDefault="00C9074B" w:rsidP="00815271">
            <w:pPr>
              <w:rPr>
                <w:rFonts w:ascii="新細明體" w:hAnsi="新細明體"/>
              </w:rPr>
            </w:pPr>
          </w:p>
        </w:tc>
        <w:tc>
          <w:tcPr>
            <w:tcW w:w="1909" w:type="dxa"/>
            <w:tcBorders>
              <w:top w:val="single" w:sz="4" w:space="0" w:color="auto"/>
              <w:left w:val="single" w:sz="4" w:space="0" w:color="auto"/>
              <w:bottom w:val="single" w:sz="4" w:space="0" w:color="auto"/>
              <w:right w:val="single" w:sz="4" w:space="0" w:color="auto"/>
            </w:tcBorders>
            <w:vAlign w:val="center"/>
          </w:tcPr>
          <w:p w14:paraId="588F5890" w14:textId="77777777" w:rsidR="00C9074B" w:rsidRPr="00CB71FC" w:rsidRDefault="00C9074B" w:rsidP="00815271">
            <w:pPr>
              <w:rPr>
                <w:rFonts w:ascii="新細明體" w:hAnsi="新細明體"/>
              </w:rPr>
            </w:pPr>
          </w:p>
        </w:tc>
        <w:tc>
          <w:tcPr>
            <w:tcW w:w="785" w:type="dxa"/>
            <w:tcBorders>
              <w:top w:val="single" w:sz="4" w:space="0" w:color="auto"/>
              <w:left w:val="single" w:sz="4" w:space="0" w:color="auto"/>
              <w:bottom w:val="single" w:sz="4" w:space="0" w:color="auto"/>
              <w:right w:val="single" w:sz="4" w:space="0" w:color="auto"/>
            </w:tcBorders>
            <w:vAlign w:val="center"/>
          </w:tcPr>
          <w:p w14:paraId="0E457A3C" w14:textId="77777777" w:rsidR="00C9074B" w:rsidRPr="00CB71FC" w:rsidRDefault="00C9074B" w:rsidP="00815271">
            <w:pPr>
              <w:jc w:val="center"/>
              <w:rPr>
                <w:rFonts w:ascii="新細明體" w:hAnsi="新細明體"/>
              </w:rPr>
            </w:pPr>
          </w:p>
        </w:tc>
      </w:tr>
      <w:tr w:rsidR="00C9074B" w:rsidRPr="00CB71FC" w14:paraId="14AF6D22" w14:textId="77777777" w:rsidTr="00815271">
        <w:tc>
          <w:tcPr>
            <w:tcW w:w="1784" w:type="dxa"/>
            <w:tcBorders>
              <w:top w:val="single" w:sz="4" w:space="0" w:color="auto"/>
              <w:left w:val="single" w:sz="4" w:space="0" w:color="auto"/>
              <w:bottom w:val="single" w:sz="4" w:space="0" w:color="auto"/>
              <w:right w:val="single" w:sz="4" w:space="0" w:color="auto"/>
            </w:tcBorders>
            <w:vAlign w:val="center"/>
          </w:tcPr>
          <w:p w14:paraId="328C6732" w14:textId="77777777" w:rsidR="00C9074B" w:rsidRPr="00CB71FC" w:rsidRDefault="00C9074B" w:rsidP="00815271">
            <w:pPr>
              <w:rPr>
                <w:rFonts w:ascii="新細明體" w:hAnsi="新細明體"/>
              </w:rPr>
            </w:pPr>
            <w:r w:rsidRPr="00CB71FC">
              <w:rPr>
                <w:rFonts w:ascii="新細明體" w:hAnsi="新細明體" w:hint="eastAsia"/>
              </w:rPr>
              <w:t>2008/6/15</w:t>
            </w:r>
          </w:p>
        </w:tc>
        <w:tc>
          <w:tcPr>
            <w:tcW w:w="1087" w:type="dxa"/>
            <w:tcBorders>
              <w:top w:val="single" w:sz="4" w:space="0" w:color="auto"/>
              <w:left w:val="single" w:sz="4" w:space="0" w:color="auto"/>
              <w:bottom w:val="single" w:sz="4" w:space="0" w:color="auto"/>
              <w:right w:val="single" w:sz="4" w:space="0" w:color="auto"/>
            </w:tcBorders>
            <w:vAlign w:val="center"/>
          </w:tcPr>
          <w:p w14:paraId="4F5FA8B4" w14:textId="77777777" w:rsidR="00C9074B" w:rsidRPr="00CB71FC" w:rsidRDefault="00C9074B" w:rsidP="00815271">
            <w:pPr>
              <w:rPr>
                <w:rFonts w:ascii="新細明體" w:hAnsi="新細明體"/>
              </w:rPr>
            </w:pPr>
            <w:r w:rsidRPr="00CB71FC">
              <w:rPr>
                <w:rFonts w:ascii="新細明體" w:hAnsi="新細明體" w:hint="eastAsia"/>
              </w:rPr>
              <w:t>291</w:t>
            </w:r>
          </w:p>
        </w:tc>
        <w:tc>
          <w:tcPr>
            <w:tcW w:w="1984" w:type="dxa"/>
            <w:tcBorders>
              <w:top w:val="single" w:sz="4" w:space="0" w:color="auto"/>
              <w:left w:val="single" w:sz="4" w:space="0" w:color="auto"/>
              <w:bottom w:val="single" w:sz="4" w:space="0" w:color="auto"/>
              <w:right w:val="single" w:sz="4" w:space="0" w:color="auto"/>
            </w:tcBorders>
            <w:vAlign w:val="center"/>
          </w:tcPr>
          <w:p w14:paraId="23D7DC6E" w14:textId="77777777" w:rsidR="00C9074B" w:rsidRPr="00CB71FC" w:rsidRDefault="00C9074B" w:rsidP="00815271">
            <w:pPr>
              <w:rPr>
                <w:rFonts w:ascii="新細明體" w:hAnsi="新細明體"/>
                <w:b/>
              </w:rPr>
            </w:pPr>
            <w:r w:rsidRPr="00CB71FC">
              <w:rPr>
                <w:rFonts w:ascii="新細明體" w:hAnsi="新細明體" w:hint="eastAsia"/>
                <w:b/>
              </w:rPr>
              <w:t>師道光明</w:t>
            </w:r>
          </w:p>
        </w:tc>
        <w:tc>
          <w:tcPr>
            <w:tcW w:w="7030" w:type="dxa"/>
            <w:tcBorders>
              <w:top w:val="single" w:sz="4" w:space="0" w:color="auto"/>
              <w:left w:val="single" w:sz="4" w:space="0" w:color="auto"/>
              <w:bottom w:val="single" w:sz="4" w:space="0" w:color="auto"/>
              <w:right w:val="single" w:sz="4" w:space="0" w:color="auto"/>
            </w:tcBorders>
          </w:tcPr>
          <w:p w14:paraId="2B30360A" w14:textId="77777777" w:rsidR="00C9074B" w:rsidRPr="00CB71FC" w:rsidRDefault="00C9074B" w:rsidP="00815271">
            <w:pPr>
              <w:rPr>
                <w:rFonts w:ascii="新細明體" w:hAnsi="新細明體"/>
              </w:rPr>
            </w:pPr>
            <w:r w:rsidRPr="00CB71FC">
              <w:rPr>
                <w:rFonts w:ascii="新細明體" w:hAnsi="新細明體" w:hint="eastAsia"/>
              </w:rPr>
              <w:t>師尊以十四年時間成就百年基業（四）</w:t>
            </w:r>
          </w:p>
        </w:tc>
        <w:tc>
          <w:tcPr>
            <w:tcW w:w="842" w:type="dxa"/>
            <w:tcBorders>
              <w:top w:val="single" w:sz="4" w:space="0" w:color="auto"/>
              <w:left w:val="single" w:sz="4" w:space="0" w:color="auto"/>
              <w:bottom w:val="single" w:sz="4" w:space="0" w:color="auto"/>
              <w:right w:val="single" w:sz="4" w:space="0" w:color="auto"/>
            </w:tcBorders>
          </w:tcPr>
          <w:p w14:paraId="7395DB72" w14:textId="77777777" w:rsidR="00C9074B" w:rsidRPr="00CB71FC" w:rsidRDefault="00C9074B" w:rsidP="00815271">
            <w:pPr>
              <w:rPr>
                <w:rFonts w:ascii="新細明體" w:hAnsi="新細明體"/>
              </w:rPr>
            </w:pPr>
            <w:r w:rsidRPr="00CB71FC">
              <w:rPr>
                <w:rFonts w:ascii="新細明體" w:hAnsi="新細明體" w:hint="eastAsia"/>
              </w:rPr>
              <w:t>01</w:t>
            </w:r>
          </w:p>
        </w:tc>
        <w:tc>
          <w:tcPr>
            <w:tcW w:w="1909" w:type="dxa"/>
            <w:tcBorders>
              <w:top w:val="single" w:sz="4" w:space="0" w:color="auto"/>
              <w:left w:val="single" w:sz="4" w:space="0" w:color="auto"/>
              <w:bottom w:val="single" w:sz="4" w:space="0" w:color="auto"/>
              <w:right w:val="single" w:sz="4" w:space="0" w:color="auto"/>
            </w:tcBorders>
            <w:vAlign w:val="center"/>
          </w:tcPr>
          <w:p w14:paraId="57109EFF" w14:textId="77777777" w:rsidR="00C9074B" w:rsidRPr="00CB71FC" w:rsidRDefault="00C9074B" w:rsidP="00815271">
            <w:pPr>
              <w:rPr>
                <w:rFonts w:ascii="新細明體" w:hAnsi="新細明體"/>
              </w:rPr>
            </w:pPr>
            <w:r w:rsidRPr="00CB71FC">
              <w:rPr>
                <w:rFonts w:ascii="新細明體" w:hAnsi="新細明體" w:hint="eastAsia"/>
              </w:rPr>
              <w:t>江光節</w:t>
            </w:r>
          </w:p>
        </w:tc>
        <w:tc>
          <w:tcPr>
            <w:tcW w:w="785" w:type="dxa"/>
            <w:tcBorders>
              <w:top w:val="single" w:sz="4" w:space="0" w:color="auto"/>
              <w:left w:val="single" w:sz="4" w:space="0" w:color="auto"/>
              <w:bottom w:val="single" w:sz="4" w:space="0" w:color="auto"/>
              <w:right w:val="single" w:sz="4" w:space="0" w:color="auto"/>
            </w:tcBorders>
            <w:vAlign w:val="center"/>
          </w:tcPr>
          <w:p w14:paraId="33B07CC5" w14:textId="77777777" w:rsidR="00C9074B" w:rsidRPr="00CB71FC" w:rsidRDefault="00C9074B" w:rsidP="00815271">
            <w:pPr>
              <w:jc w:val="center"/>
              <w:rPr>
                <w:rFonts w:ascii="新細明體" w:hAnsi="新細明體"/>
              </w:rPr>
            </w:pPr>
          </w:p>
        </w:tc>
      </w:tr>
      <w:tr w:rsidR="00C9074B" w:rsidRPr="00CB71FC" w14:paraId="58CCE5CC" w14:textId="77777777" w:rsidTr="00815271">
        <w:tc>
          <w:tcPr>
            <w:tcW w:w="1784" w:type="dxa"/>
            <w:tcBorders>
              <w:top w:val="single" w:sz="4" w:space="0" w:color="auto"/>
              <w:left w:val="single" w:sz="4" w:space="0" w:color="auto"/>
              <w:bottom w:val="single" w:sz="4" w:space="0" w:color="auto"/>
              <w:right w:val="single" w:sz="4" w:space="0" w:color="auto"/>
            </w:tcBorders>
            <w:vAlign w:val="center"/>
          </w:tcPr>
          <w:p w14:paraId="28FA637B" w14:textId="77777777" w:rsidR="00C9074B" w:rsidRPr="00CB71FC" w:rsidRDefault="00C9074B" w:rsidP="00815271">
            <w:pPr>
              <w:rPr>
                <w:rFonts w:ascii="新細明體" w:hAnsi="新細明體"/>
              </w:rPr>
            </w:pPr>
            <w:r w:rsidRPr="00CB71FC">
              <w:rPr>
                <w:rFonts w:ascii="新細明體" w:hAnsi="新細明體" w:hint="eastAsia"/>
              </w:rPr>
              <w:t>2008/6/15</w:t>
            </w:r>
          </w:p>
        </w:tc>
        <w:tc>
          <w:tcPr>
            <w:tcW w:w="1087" w:type="dxa"/>
            <w:tcBorders>
              <w:top w:val="single" w:sz="4" w:space="0" w:color="auto"/>
              <w:left w:val="single" w:sz="4" w:space="0" w:color="auto"/>
              <w:bottom w:val="single" w:sz="4" w:space="0" w:color="auto"/>
              <w:right w:val="single" w:sz="4" w:space="0" w:color="auto"/>
            </w:tcBorders>
            <w:vAlign w:val="center"/>
          </w:tcPr>
          <w:p w14:paraId="28C72D04" w14:textId="77777777" w:rsidR="00C9074B" w:rsidRPr="00CB71FC" w:rsidRDefault="00C9074B" w:rsidP="00815271">
            <w:pPr>
              <w:rPr>
                <w:rFonts w:ascii="新細明體" w:hAnsi="新細明體"/>
              </w:rPr>
            </w:pPr>
            <w:r w:rsidRPr="00CB71FC">
              <w:rPr>
                <w:rFonts w:ascii="新細明體" w:hAnsi="新細明體" w:hint="eastAsia"/>
              </w:rPr>
              <w:t>291</w:t>
            </w:r>
          </w:p>
        </w:tc>
        <w:tc>
          <w:tcPr>
            <w:tcW w:w="1984" w:type="dxa"/>
            <w:tcBorders>
              <w:top w:val="single" w:sz="4" w:space="0" w:color="auto"/>
              <w:left w:val="single" w:sz="4" w:space="0" w:color="auto"/>
              <w:bottom w:val="single" w:sz="4" w:space="0" w:color="auto"/>
              <w:right w:val="single" w:sz="4" w:space="0" w:color="auto"/>
            </w:tcBorders>
            <w:vAlign w:val="center"/>
          </w:tcPr>
          <w:p w14:paraId="7C16C94B" w14:textId="77777777" w:rsidR="00C9074B" w:rsidRPr="00CB71FC" w:rsidRDefault="00C9074B" w:rsidP="00815271">
            <w:pPr>
              <w:rPr>
                <w:rFonts w:ascii="新細明體" w:hAnsi="新細明體"/>
                <w:b/>
              </w:rPr>
            </w:pPr>
            <w:r w:rsidRPr="00CB71FC">
              <w:rPr>
                <w:rFonts w:ascii="新細明體" w:hAnsi="新細明體" w:hint="eastAsia"/>
                <w:b/>
              </w:rPr>
              <w:t>緬懷慈恩</w:t>
            </w:r>
          </w:p>
        </w:tc>
        <w:tc>
          <w:tcPr>
            <w:tcW w:w="7030" w:type="dxa"/>
            <w:tcBorders>
              <w:top w:val="single" w:sz="4" w:space="0" w:color="auto"/>
              <w:left w:val="single" w:sz="4" w:space="0" w:color="auto"/>
              <w:bottom w:val="single" w:sz="4" w:space="0" w:color="auto"/>
              <w:right w:val="single" w:sz="4" w:space="0" w:color="auto"/>
            </w:tcBorders>
          </w:tcPr>
          <w:p w14:paraId="11353018" w14:textId="77777777" w:rsidR="00C9074B" w:rsidRPr="00CB71FC" w:rsidRDefault="00C9074B" w:rsidP="00815271">
            <w:pPr>
              <w:rPr>
                <w:rFonts w:ascii="新細明體" w:hAnsi="新細明體"/>
              </w:rPr>
            </w:pPr>
            <w:r w:rsidRPr="00CB71FC">
              <w:rPr>
                <w:rFonts w:ascii="新細明體" w:hAnsi="新細明體" w:hint="eastAsia"/>
              </w:rPr>
              <w:t>兩代女豪傑成就本師 心存感恩救劫法寶</w:t>
            </w:r>
          </w:p>
          <w:p w14:paraId="4082C749" w14:textId="77777777" w:rsidR="00C9074B" w:rsidRPr="00CB71FC" w:rsidRDefault="00C9074B" w:rsidP="00815271">
            <w:pPr>
              <w:rPr>
                <w:rFonts w:ascii="新細明體" w:hAnsi="新細明體"/>
              </w:rPr>
            </w:pPr>
            <w:r w:rsidRPr="00CB71FC">
              <w:rPr>
                <w:rFonts w:ascii="新細明體" w:hAnsi="新細明體" w:hint="eastAsia"/>
              </w:rPr>
              <w:t>維生先生述往鼓勵同奮雙修</w:t>
            </w:r>
          </w:p>
          <w:p w14:paraId="742408B1" w14:textId="77777777" w:rsidR="00C9074B" w:rsidRPr="00CB71FC" w:rsidRDefault="00C9074B" w:rsidP="00815271">
            <w:pPr>
              <w:rPr>
                <w:rFonts w:ascii="新細明體" w:hAnsi="新細明體"/>
              </w:rPr>
            </w:pPr>
            <w:r w:rsidRPr="00CB71FC">
              <w:rPr>
                <w:rFonts w:ascii="新細明體" w:hAnsi="新細明體" w:hint="eastAsia"/>
              </w:rPr>
              <w:t>追憶師尊、師母慈恩</w:t>
            </w:r>
          </w:p>
          <w:p w14:paraId="256E71F4" w14:textId="77777777" w:rsidR="00C9074B" w:rsidRPr="00CB71FC" w:rsidRDefault="00C9074B" w:rsidP="00815271">
            <w:pPr>
              <w:rPr>
                <w:rFonts w:ascii="新細明體" w:hAnsi="新細明體"/>
              </w:rPr>
            </w:pPr>
            <w:r w:rsidRPr="00CB71FC">
              <w:rPr>
                <w:rFonts w:ascii="新細明體" w:hAnsi="新細明體" w:hint="eastAsia"/>
              </w:rPr>
              <w:t>詩贊聖母</w:t>
            </w:r>
          </w:p>
          <w:p w14:paraId="191656AA" w14:textId="77777777" w:rsidR="00C9074B" w:rsidRPr="00CB71FC" w:rsidRDefault="00C9074B" w:rsidP="00815271">
            <w:pPr>
              <w:rPr>
                <w:rFonts w:ascii="新細明體" w:hAnsi="新細明體"/>
              </w:rPr>
            </w:pPr>
            <w:r w:rsidRPr="00CB71FC">
              <w:rPr>
                <w:rFonts w:ascii="新細明體" w:hAnsi="新細明體" w:hint="eastAsia"/>
              </w:rPr>
              <w:t>戊子年母親節景仰師母  坤元輔教智忠夫人</w:t>
            </w:r>
          </w:p>
          <w:p w14:paraId="09077401" w14:textId="77777777" w:rsidR="00C9074B" w:rsidRPr="00CB71FC" w:rsidRDefault="00C9074B" w:rsidP="00815271">
            <w:pPr>
              <w:rPr>
                <w:rFonts w:ascii="新細明體" w:hAnsi="新細明體"/>
              </w:rPr>
            </w:pPr>
            <w:r w:rsidRPr="00CB71FC">
              <w:rPr>
                <w:rFonts w:ascii="新細明體" w:hAnsi="新細明體" w:hint="eastAsia"/>
              </w:rPr>
              <w:t>維生先生期勉同奮們  法師母勤儉持家美德</w:t>
            </w:r>
          </w:p>
          <w:p w14:paraId="7DF9FF56" w14:textId="77777777" w:rsidR="00C9074B" w:rsidRPr="00CB71FC" w:rsidRDefault="00C9074B" w:rsidP="00815271">
            <w:pPr>
              <w:rPr>
                <w:rFonts w:ascii="新細明體" w:hAnsi="新細明體"/>
              </w:rPr>
            </w:pPr>
            <w:r w:rsidRPr="00CB71FC">
              <w:rPr>
                <w:rFonts w:ascii="新細明體" w:hAnsi="新細明體" w:hint="eastAsia"/>
              </w:rPr>
              <w:t>小典故</w:t>
            </w:r>
          </w:p>
          <w:p w14:paraId="7AC57030" w14:textId="77777777" w:rsidR="00C9074B" w:rsidRPr="00CB71FC" w:rsidRDefault="00C9074B" w:rsidP="00815271">
            <w:pPr>
              <w:rPr>
                <w:rFonts w:ascii="新細明體" w:hAnsi="新細明體"/>
              </w:rPr>
            </w:pPr>
            <w:r w:rsidRPr="00CB71FC">
              <w:rPr>
                <w:rFonts w:ascii="新細明體" w:hAnsi="新細明體" w:hint="eastAsia"/>
              </w:rPr>
              <w:lastRenderedPageBreak/>
              <w:t>我最痛苦時------是天帝教陪我走過來</w:t>
            </w:r>
          </w:p>
          <w:p w14:paraId="036DDBA6" w14:textId="77777777" w:rsidR="00C9074B" w:rsidRPr="00CB71FC" w:rsidRDefault="00C9074B" w:rsidP="00815271">
            <w:pPr>
              <w:rPr>
                <w:rFonts w:ascii="新細明體" w:hAnsi="新細明體"/>
              </w:rPr>
            </w:pPr>
            <w:r w:rsidRPr="00CB71FC">
              <w:rPr>
                <w:rFonts w:ascii="新細明體" w:hAnsi="新細明體" w:hint="eastAsia"/>
              </w:rPr>
              <w:t>習於奮鬥 勇於奮鬥 感應良多 惠我良多</w:t>
            </w:r>
          </w:p>
          <w:p w14:paraId="28902CAC" w14:textId="77777777" w:rsidR="00C9074B" w:rsidRPr="00CB71FC" w:rsidRDefault="00C9074B" w:rsidP="00815271">
            <w:pPr>
              <w:rPr>
                <w:rFonts w:ascii="新細明體" w:hAnsi="新細明體"/>
              </w:rPr>
            </w:pPr>
            <w:r w:rsidRPr="00CB71FC">
              <w:rPr>
                <w:rFonts w:ascii="新細明體" w:hAnsi="新細明體" w:hint="eastAsia"/>
              </w:rPr>
              <w:t>我們一家都是「奮鬥尖兵」</w:t>
            </w:r>
          </w:p>
          <w:p w14:paraId="3E0E9342" w14:textId="77777777" w:rsidR="00C9074B" w:rsidRPr="00CB71FC" w:rsidRDefault="00C9074B" w:rsidP="00815271">
            <w:pPr>
              <w:rPr>
                <w:rFonts w:ascii="新細明體" w:hAnsi="新細明體"/>
              </w:rPr>
            </w:pPr>
            <w:r w:rsidRPr="00CB71FC">
              <w:rPr>
                <w:rFonts w:ascii="新細明體" w:hAnsi="新細明體" w:hint="eastAsia"/>
              </w:rPr>
              <w:t>坤道以柔無人無我 師母言行深深影響我</w:t>
            </w:r>
          </w:p>
        </w:tc>
        <w:tc>
          <w:tcPr>
            <w:tcW w:w="842" w:type="dxa"/>
            <w:tcBorders>
              <w:top w:val="single" w:sz="4" w:space="0" w:color="auto"/>
              <w:left w:val="single" w:sz="4" w:space="0" w:color="auto"/>
              <w:bottom w:val="single" w:sz="4" w:space="0" w:color="auto"/>
              <w:right w:val="single" w:sz="4" w:space="0" w:color="auto"/>
            </w:tcBorders>
          </w:tcPr>
          <w:p w14:paraId="50341D79" w14:textId="77777777" w:rsidR="00C9074B" w:rsidRPr="00CB71FC" w:rsidRDefault="00C9074B" w:rsidP="00815271">
            <w:pPr>
              <w:rPr>
                <w:rFonts w:ascii="新細明體" w:hAnsi="新細明體"/>
              </w:rPr>
            </w:pPr>
            <w:r w:rsidRPr="00CB71FC">
              <w:rPr>
                <w:rFonts w:ascii="新細明體" w:hAnsi="新細明體" w:hint="eastAsia"/>
              </w:rPr>
              <w:lastRenderedPageBreak/>
              <w:t>06</w:t>
            </w:r>
          </w:p>
          <w:p w14:paraId="7A5B8445" w14:textId="77777777" w:rsidR="00C9074B" w:rsidRPr="00CB71FC" w:rsidRDefault="00C9074B" w:rsidP="00815271">
            <w:pPr>
              <w:rPr>
                <w:rFonts w:ascii="新細明體" w:hAnsi="新細明體"/>
              </w:rPr>
            </w:pPr>
          </w:p>
          <w:p w14:paraId="23EE38B0" w14:textId="77777777" w:rsidR="00C9074B" w:rsidRPr="00CB71FC" w:rsidRDefault="00C9074B" w:rsidP="00815271">
            <w:pPr>
              <w:rPr>
                <w:rFonts w:ascii="新細明體" w:hAnsi="新細明體"/>
              </w:rPr>
            </w:pPr>
            <w:r w:rsidRPr="00CB71FC">
              <w:rPr>
                <w:rFonts w:ascii="新細明體" w:hAnsi="新細明體" w:hint="eastAsia"/>
              </w:rPr>
              <w:t>10</w:t>
            </w:r>
          </w:p>
          <w:p w14:paraId="050187E4" w14:textId="77777777" w:rsidR="00C9074B" w:rsidRPr="00CB71FC" w:rsidRDefault="00C9074B" w:rsidP="00815271">
            <w:pPr>
              <w:rPr>
                <w:rFonts w:ascii="新細明體" w:hAnsi="新細明體"/>
              </w:rPr>
            </w:pPr>
          </w:p>
          <w:p w14:paraId="26C6E20A" w14:textId="77777777" w:rsidR="00C9074B" w:rsidRPr="00CB71FC" w:rsidRDefault="00C9074B" w:rsidP="00815271">
            <w:pPr>
              <w:rPr>
                <w:rFonts w:ascii="新細明體" w:hAnsi="新細明體"/>
              </w:rPr>
            </w:pPr>
          </w:p>
          <w:p w14:paraId="36DA538E" w14:textId="77777777" w:rsidR="00C9074B" w:rsidRPr="00CB71FC" w:rsidRDefault="00C9074B" w:rsidP="00815271">
            <w:pPr>
              <w:rPr>
                <w:rFonts w:ascii="新細明體" w:hAnsi="新細明體"/>
              </w:rPr>
            </w:pPr>
            <w:r w:rsidRPr="00CB71FC">
              <w:rPr>
                <w:rFonts w:ascii="新細明體" w:hAnsi="新細明體" w:hint="eastAsia"/>
              </w:rPr>
              <w:t>12</w:t>
            </w:r>
          </w:p>
          <w:p w14:paraId="70C431B8" w14:textId="77777777" w:rsidR="00C9074B" w:rsidRPr="00CB71FC" w:rsidRDefault="00C9074B" w:rsidP="00815271">
            <w:pPr>
              <w:rPr>
                <w:rFonts w:ascii="新細明體" w:hAnsi="新細明體"/>
              </w:rPr>
            </w:pPr>
            <w:r w:rsidRPr="00CB71FC">
              <w:rPr>
                <w:rFonts w:ascii="新細明體" w:hAnsi="新細明體" w:hint="eastAsia"/>
              </w:rPr>
              <w:t>15</w:t>
            </w:r>
          </w:p>
          <w:p w14:paraId="31B45675" w14:textId="77777777" w:rsidR="00C9074B" w:rsidRPr="00CB71FC" w:rsidRDefault="00C9074B" w:rsidP="00815271">
            <w:pPr>
              <w:rPr>
                <w:rFonts w:ascii="新細明體" w:hAnsi="新細明體"/>
              </w:rPr>
            </w:pPr>
            <w:r w:rsidRPr="00CB71FC">
              <w:rPr>
                <w:rFonts w:ascii="新細明體" w:hAnsi="新細明體" w:hint="eastAsia"/>
              </w:rPr>
              <w:lastRenderedPageBreak/>
              <w:t>18</w:t>
            </w:r>
          </w:p>
          <w:p w14:paraId="6E658EA8" w14:textId="77777777" w:rsidR="00C9074B" w:rsidRPr="00CB71FC" w:rsidRDefault="00C9074B" w:rsidP="00815271">
            <w:pPr>
              <w:rPr>
                <w:rFonts w:ascii="新細明體" w:hAnsi="新細明體"/>
              </w:rPr>
            </w:pPr>
            <w:r w:rsidRPr="00CB71FC">
              <w:rPr>
                <w:rFonts w:ascii="新細明體" w:hAnsi="新細明體" w:hint="eastAsia"/>
              </w:rPr>
              <w:t>21</w:t>
            </w:r>
          </w:p>
          <w:p w14:paraId="491EC029" w14:textId="77777777" w:rsidR="00C9074B" w:rsidRPr="00CB71FC" w:rsidRDefault="00C9074B" w:rsidP="00815271">
            <w:pPr>
              <w:rPr>
                <w:rFonts w:ascii="新細明體" w:hAnsi="新細明體"/>
              </w:rPr>
            </w:pPr>
            <w:r w:rsidRPr="00CB71FC">
              <w:rPr>
                <w:rFonts w:ascii="新細明體" w:hAnsi="新細明體" w:hint="eastAsia"/>
              </w:rPr>
              <w:t>22</w:t>
            </w:r>
          </w:p>
          <w:p w14:paraId="3BBECBEC" w14:textId="77777777" w:rsidR="00C9074B" w:rsidRPr="00CB71FC" w:rsidRDefault="00C9074B" w:rsidP="00815271">
            <w:pPr>
              <w:rPr>
                <w:rFonts w:ascii="新細明體" w:hAnsi="新細明體"/>
              </w:rPr>
            </w:pPr>
            <w:r w:rsidRPr="00CB71FC">
              <w:rPr>
                <w:rFonts w:ascii="新細明體" w:hAnsi="新細明體" w:hint="eastAsia"/>
              </w:rPr>
              <w:t>24</w:t>
            </w:r>
          </w:p>
          <w:p w14:paraId="21A1ED36" w14:textId="77777777" w:rsidR="00C9074B" w:rsidRPr="00CB71FC" w:rsidRDefault="00C9074B" w:rsidP="00815271">
            <w:pPr>
              <w:rPr>
                <w:rFonts w:ascii="新細明體" w:hAnsi="新細明體"/>
              </w:rPr>
            </w:pPr>
            <w:r w:rsidRPr="00CB71FC">
              <w:rPr>
                <w:rFonts w:ascii="新細明體" w:hAnsi="新細明體" w:hint="eastAsia"/>
              </w:rPr>
              <w:t>26</w:t>
            </w:r>
          </w:p>
          <w:p w14:paraId="5C15E73D" w14:textId="77777777" w:rsidR="00C9074B" w:rsidRPr="00CB71FC" w:rsidRDefault="00C9074B" w:rsidP="00815271">
            <w:pPr>
              <w:rPr>
                <w:rFonts w:ascii="新細明體" w:hAnsi="新細明體"/>
              </w:rPr>
            </w:pPr>
            <w:r w:rsidRPr="00CB71FC">
              <w:rPr>
                <w:rFonts w:ascii="新細明體" w:hAnsi="新細明體" w:hint="eastAsia"/>
              </w:rPr>
              <w:t>29</w:t>
            </w:r>
          </w:p>
        </w:tc>
        <w:tc>
          <w:tcPr>
            <w:tcW w:w="1909" w:type="dxa"/>
            <w:tcBorders>
              <w:top w:val="single" w:sz="4" w:space="0" w:color="auto"/>
              <w:left w:val="single" w:sz="4" w:space="0" w:color="auto"/>
              <w:bottom w:val="single" w:sz="4" w:space="0" w:color="auto"/>
              <w:right w:val="single" w:sz="4" w:space="0" w:color="auto"/>
            </w:tcBorders>
            <w:vAlign w:val="center"/>
          </w:tcPr>
          <w:p w14:paraId="4F54F8F5" w14:textId="77777777" w:rsidR="00C9074B" w:rsidRPr="00CB71FC" w:rsidRDefault="00C9074B" w:rsidP="00815271">
            <w:pPr>
              <w:rPr>
                <w:rFonts w:ascii="新細明體" w:hAnsi="新細明體"/>
              </w:rPr>
            </w:pPr>
            <w:r w:rsidRPr="00CB71FC">
              <w:rPr>
                <w:rFonts w:ascii="新細明體" w:hAnsi="新細明體" w:hint="eastAsia"/>
              </w:rPr>
              <w:lastRenderedPageBreak/>
              <w:t>口述/維生先生</w:t>
            </w:r>
          </w:p>
          <w:p w14:paraId="09DFBB21" w14:textId="77777777" w:rsidR="00C9074B" w:rsidRPr="00CB71FC" w:rsidRDefault="00C9074B" w:rsidP="00815271">
            <w:pPr>
              <w:rPr>
                <w:rFonts w:ascii="新細明體" w:hAnsi="新細明體"/>
              </w:rPr>
            </w:pPr>
            <w:r w:rsidRPr="00CB71FC">
              <w:rPr>
                <w:rFonts w:ascii="新細明體" w:hAnsi="新細明體" w:hint="eastAsia"/>
              </w:rPr>
              <w:t>整理/李敏珍</w:t>
            </w:r>
          </w:p>
          <w:p w14:paraId="671A9895" w14:textId="77777777" w:rsidR="00C9074B" w:rsidRPr="00CB71FC" w:rsidRDefault="00C9074B" w:rsidP="00815271">
            <w:pPr>
              <w:rPr>
                <w:rFonts w:ascii="新細明體" w:hAnsi="新細明體"/>
              </w:rPr>
            </w:pPr>
            <w:r w:rsidRPr="00CB71FC">
              <w:rPr>
                <w:rFonts w:ascii="新細明體" w:hAnsi="新細明體" w:hint="eastAsia"/>
              </w:rPr>
              <w:t>口述/江光節</w:t>
            </w:r>
          </w:p>
          <w:p w14:paraId="025C83CB" w14:textId="77777777" w:rsidR="00C9074B" w:rsidRPr="00CB71FC" w:rsidRDefault="00C9074B" w:rsidP="00815271">
            <w:pPr>
              <w:rPr>
                <w:rFonts w:ascii="新細明體" w:hAnsi="新細明體"/>
              </w:rPr>
            </w:pPr>
            <w:r w:rsidRPr="00CB71FC">
              <w:rPr>
                <w:rFonts w:ascii="新細明體" w:hAnsi="新細明體" w:hint="eastAsia"/>
              </w:rPr>
              <w:t>整理/編輯部</w:t>
            </w:r>
          </w:p>
          <w:p w14:paraId="3238B94C" w14:textId="77777777" w:rsidR="00C9074B" w:rsidRPr="00CB71FC" w:rsidRDefault="00C9074B" w:rsidP="00815271">
            <w:pPr>
              <w:rPr>
                <w:rFonts w:ascii="新細明體" w:hAnsi="新細明體"/>
              </w:rPr>
            </w:pPr>
            <w:r w:rsidRPr="00CB71FC">
              <w:rPr>
                <w:rFonts w:ascii="新細明體" w:hAnsi="新細明體" w:hint="eastAsia"/>
              </w:rPr>
              <w:t>本師世尊</w:t>
            </w:r>
          </w:p>
          <w:p w14:paraId="45295514" w14:textId="77777777" w:rsidR="00C9074B" w:rsidRPr="00CB71FC" w:rsidRDefault="00C9074B" w:rsidP="00815271">
            <w:pPr>
              <w:rPr>
                <w:rFonts w:ascii="新細明體" w:hAnsi="新細明體"/>
              </w:rPr>
            </w:pPr>
            <w:r w:rsidRPr="00CB71FC">
              <w:rPr>
                <w:rFonts w:ascii="新細明體" w:hAnsi="新細明體" w:hint="eastAsia"/>
              </w:rPr>
              <w:t>江光節</w:t>
            </w:r>
          </w:p>
          <w:p w14:paraId="5DB1C125" w14:textId="77777777" w:rsidR="00C9074B" w:rsidRPr="00CB71FC" w:rsidRDefault="00C9074B" w:rsidP="00815271">
            <w:pPr>
              <w:rPr>
                <w:rFonts w:ascii="新細明體" w:hAnsi="新細明體"/>
              </w:rPr>
            </w:pPr>
            <w:r w:rsidRPr="00CB71FC">
              <w:rPr>
                <w:rFonts w:ascii="新細明體" w:hAnsi="新細明體" w:hint="eastAsia"/>
              </w:rPr>
              <w:t>許月鶴</w:t>
            </w:r>
          </w:p>
          <w:p w14:paraId="074BA354" w14:textId="77777777" w:rsidR="00C9074B" w:rsidRPr="00CB71FC" w:rsidRDefault="00C9074B" w:rsidP="00815271">
            <w:pPr>
              <w:rPr>
                <w:rFonts w:ascii="新細明體" w:hAnsi="新細明體"/>
              </w:rPr>
            </w:pPr>
            <w:r w:rsidRPr="00CB71FC">
              <w:rPr>
                <w:rFonts w:ascii="新細明體" w:hAnsi="新細明體" w:hint="eastAsia"/>
              </w:rPr>
              <w:lastRenderedPageBreak/>
              <w:t>編輯部</w:t>
            </w:r>
          </w:p>
          <w:p w14:paraId="7BC57CCB" w14:textId="77777777" w:rsidR="00C9074B" w:rsidRPr="00CB71FC" w:rsidRDefault="00C9074B" w:rsidP="00815271">
            <w:pPr>
              <w:rPr>
                <w:rFonts w:ascii="新細明體" w:hAnsi="新細明體"/>
              </w:rPr>
            </w:pPr>
            <w:r w:rsidRPr="00CB71FC">
              <w:rPr>
                <w:rFonts w:ascii="新細明體" w:hAnsi="新細明體" w:hint="eastAsia"/>
              </w:rPr>
              <w:t>陳黃貞覺</w:t>
            </w:r>
          </w:p>
          <w:p w14:paraId="62516930" w14:textId="77777777" w:rsidR="00C9074B" w:rsidRPr="00CB71FC" w:rsidRDefault="00C9074B" w:rsidP="00815271">
            <w:pPr>
              <w:rPr>
                <w:rFonts w:ascii="新細明體" w:hAnsi="新細明體"/>
              </w:rPr>
            </w:pPr>
            <w:r w:rsidRPr="00CB71FC">
              <w:rPr>
                <w:rFonts w:ascii="新細明體" w:hAnsi="新細明體" w:hint="eastAsia"/>
              </w:rPr>
              <w:t>陳敏臣</w:t>
            </w:r>
          </w:p>
          <w:p w14:paraId="683D3093" w14:textId="77777777" w:rsidR="00C9074B" w:rsidRPr="00CB71FC" w:rsidRDefault="00C9074B" w:rsidP="00815271">
            <w:pPr>
              <w:rPr>
                <w:rFonts w:ascii="新細明體" w:hAnsi="新細明體"/>
              </w:rPr>
            </w:pPr>
            <w:r w:rsidRPr="00CB71FC">
              <w:rPr>
                <w:rFonts w:ascii="新細明體" w:hAnsi="新細明體" w:hint="eastAsia"/>
              </w:rPr>
              <w:t>陳敏孕</w:t>
            </w:r>
          </w:p>
          <w:p w14:paraId="0E7D64F3" w14:textId="77777777" w:rsidR="00C9074B" w:rsidRPr="00CB71FC" w:rsidRDefault="00C9074B" w:rsidP="00815271">
            <w:pPr>
              <w:rPr>
                <w:rFonts w:ascii="新細明體" w:hAnsi="新細明體"/>
              </w:rPr>
            </w:pPr>
            <w:r w:rsidRPr="00CB71FC">
              <w:rPr>
                <w:rFonts w:ascii="新細明體" w:hAnsi="新細明體" w:hint="eastAsia"/>
              </w:rPr>
              <w:t>許敏鄰</w:t>
            </w:r>
          </w:p>
        </w:tc>
        <w:tc>
          <w:tcPr>
            <w:tcW w:w="785" w:type="dxa"/>
            <w:tcBorders>
              <w:top w:val="single" w:sz="4" w:space="0" w:color="auto"/>
              <w:left w:val="single" w:sz="4" w:space="0" w:color="auto"/>
              <w:bottom w:val="single" w:sz="4" w:space="0" w:color="auto"/>
              <w:right w:val="single" w:sz="4" w:space="0" w:color="auto"/>
            </w:tcBorders>
            <w:vAlign w:val="center"/>
          </w:tcPr>
          <w:p w14:paraId="7B96872E" w14:textId="77777777" w:rsidR="00C9074B" w:rsidRPr="00CB71FC" w:rsidRDefault="00C9074B" w:rsidP="00815271">
            <w:pPr>
              <w:jc w:val="center"/>
              <w:rPr>
                <w:rFonts w:ascii="新細明體" w:hAnsi="新細明體"/>
              </w:rPr>
            </w:pPr>
          </w:p>
        </w:tc>
      </w:tr>
      <w:tr w:rsidR="00C9074B" w:rsidRPr="00CB71FC" w14:paraId="1780AFD5" w14:textId="77777777" w:rsidTr="00815271">
        <w:tc>
          <w:tcPr>
            <w:tcW w:w="1784" w:type="dxa"/>
            <w:tcBorders>
              <w:top w:val="single" w:sz="4" w:space="0" w:color="auto"/>
              <w:left w:val="single" w:sz="4" w:space="0" w:color="auto"/>
              <w:bottom w:val="single" w:sz="4" w:space="0" w:color="auto"/>
              <w:right w:val="single" w:sz="4" w:space="0" w:color="auto"/>
            </w:tcBorders>
            <w:vAlign w:val="center"/>
          </w:tcPr>
          <w:p w14:paraId="4798A723" w14:textId="77777777" w:rsidR="00C9074B" w:rsidRPr="00CB71FC" w:rsidRDefault="00C9074B" w:rsidP="00815271">
            <w:pPr>
              <w:rPr>
                <w:rFonts w:ascii="新細明體" w:hAnsi="新細明體"/>
              </w:rPr>
            </w:pPr>
            <w:r w:rsidRPr="00CB71FC">
              <w:rPr>
                <w:rFonts w:ascii="新細明體" w:hAnsi="新細明體" w:hint="eastAsia"/>
              </w:rPr>
              <w:t>2008/6/15</w:t>
            </w:r>
          </w:p>
        </w:tc>
        <w:tc>
          <w:tcPr>
            <w:tcW w:w="1087" w:type="dxa"/>
            <w:tcBorders>
              <w:top w:val="single" w:sz="4" w:space="0" w:color="auto"/>
              <w:left w:val="single" w:sz="4" w:space="0" w:color="auto"/>
              <w:bottom w:val="single" w:sz="4" w:space="0" w:color="auto"/>
              <w:right w:val="single" w:sz="4" w:space="0" w:color="auto"/>
            </w:tcBorders>
            <w:vAlign w:val="center"/>
          </w:tcPr>
          <w:p w14:paraId="4650D65C" w14:textId="77777777" w:rsidR="00C9074B" w:rsidRPr="00CB71FC" w:rsidRDefault="00C9074B" w:rsidP="00815271">
            <w:pPr>
              <w:rPr>
                <w:rFonts w:ascii="新細明體" w:hAnsi="新細明體"/>
              </w:rPr>
            </w:pPr>
            <w:r w:rsidRPr="00CB71FC">
              <w:rPr>
                <w:rFonts w:ascii="新細明體" w:hAnsi="新細明體" w:hint="eastAsia"/>
              </w:rPr>
              <w:t>291</w:t>
            </w:r>
          </w:p>
        </w:tc>
        <w:tc>
          <w:tcPr>
            <w:tcW w:w="1984" w:type="dxa"/>
            <w:tcBorders>
              <w:top w:val="single" w:sz="4" w:space="0" w:color="auto"/>
              <w:left w:val="single" w:sz="4" w:space="0" w:color="auto"/>
              <w:bottom w:val="single" w:sz="4" w:space="0" w:color="auto"/>
              <w:right w:val="single" w:sz="4" w:space="0" w:color="auto"/>
            </w:tcBorders>
            <w:vAlign w:val="center"/>
          </w:tcPr>
          <w:p w14:paraId="263C6FCD" w14:textId="77777777" w:rsidR="00C9074B" w:rsidRPr="00CB71FC" w:rsidRDefault="00C9074B" w:rsidP="00815271">
            <w:pPr>
              <w:rPr>
                <w:rFonts w:ascii="新細明體" w:hAnsi="新細明體"/>
                <w:b/>
              </w:rPr>
            </w:pPr>
            <w:r w:rsidRPr="00CB71FC">
              <w:rPr>
                <w:rFonts w:ascii="新細明體" w:hAnsi="新細明體" w:hint="eastAsia"/>
                <w:b/>
              </w:rPr>
              <w:t>光照十方</w:t>
            </w:r>
          </w:p>
        </w:tc>
        <w:tc>
          <w:tcPr>
            <w:tcW w:w="7030" w:type="dxa"/>
            <w:tcBorders>
              <w:top w:val="single" w:sz="4" w:space="0" w:color="auto"/>
              <w:left w:val="single" w:sz="4" w:space="0" w:color="auto"/>
              <w:bottom w:val="single" w:sz="4" w:space="0" w:color="auto"/>
              <w:right w:val="single" w:sz="4" w:space="0" w:color="auto"/>
            </w:tcBorders>
          </w:tcPr>
          <w:p w14:paraId="7799BFEB" w14:textId="77777777" w:rsidR="00C9074B" w:rsidRPr="00CB71FC" w:rsidRDefault="00C9074B" w:rsidP="00815271">
            <w:pPr>
              <w:rPr>
                <w:rFonts w:ascii="新細明體" w:hAnsi="新細明體"/>
              </w:rPr>
            </w:pPr>
            <w:r w:rsidRPr="00CB71FC">
              <w:rPr>
                <w:rFonts w:ascii="新細明體" w:hAnsi="新細明體" w:hint="eastAsia"/>
              </w:rPr>
              <w:t>光照首席暨極院講師群為了弘教扮飛人</w:t>
            </w:r>
          </w:p>
          <w:p w14:paraId="6064A044" w14:textId="77777777" w:rsidR="00C9074B" w:rsidRPr="00CB71FC" w:rsidRDefault="00C9074B" w:rsidP="00815271">
            <w:pPr>
              <w:rPr>
                <w:rFonts w:ascii="新細明體" w:hAnsi="新細明體"/>
              </w:rPr>
            </w:pPr>
            <w:r w:rsidRPr="00CB71FC">
              <w:rPr>
                <w:rFonts w:ascii="新細明體" w:hAnsi="新細明體" w:hint="eastAsia"/>
              </w:rPr>
              <w:t>自然養身靜心靜坐開班囉！</w:t>
            </w:r>
          </w:p>
          <w:p w14:paraId="0F654153" w14:textId="77777777" w:rsidR="00C9074B" w:rsidRPr="00CB71FC" w:rsidRDefault="00C9074B" w:rsidP="00815271">
            <w:pPr>
              <w:rPr>
                <w:rFonts w:ascii="新細明體" w:hAnsi="新細明體"/>
              </w:rPr>
            </w:pPr>
            <w:r w:rsidRPr="00CB71FC">
              <w:rPr>
                <w:rFonts w:ascii="新細明體" w:hAnsi="新細明體" w:hint="eastAsia"/>
              </w:rPr>
              <w:t>自然養身靜心靜坐 講師群簡介</w:t>
            </w:r>
          </w:p>
          <w:p w14:paraId="3A87C0DB" w14:textId="77777777" w:rsidR="00C9074B" w:rsidRPr="00CB71FC" w:rsidRDefault="00C9074B" w:rsidP="00815271">
            <w:pPr>
              <w:rPr>
                <w:rFonts w:ascii="新細明體" w:hAnsi="新細明體"/>
              </w:rPr>
            </w:pPr>
            <w:r w:rsidRPr="00CB71FC">
              <w:rPr>
                <w:rFonts w:ascii="新細明體" w:hAnsi="新細明體" w:hint="eastAsia"/>
              </w:rPr>
              <w:t>自然養生靜心靜坐引渡原人，師資培訓預習殊勝法門</w:t>
            </w:r>
          </w:p>
          <w:p w14:paraId="04FE51C7" w14:textId="77777777" w:rsidR="00C9074B" w:rsidRPr="00CB71FC" w:rsidRDefault="00C9074B" w:rsidP="00815271">
            <w:pPr>
              <w:rPr>
                <w:rFonts w:ascii="新細明體" w:hAnsi="新細明體"/>
              </w:rPr>
            </w:pPr>
            <w:r w:rsidRPr="00CB71FC">
              <w:rPr>
                <w:rFonts w:ascii="新細明體" w:hAnsi="新細明體" w:hint="eastAsia"/>
              </w:rPr>
              <w:t>靜坐對身體的好處</w:t>
            </w:r>
          </w:p>
          <w:p w14:paraId="2B93E5F5" w14:textId="77777777" w:rsidR="00C9074B" w:rsidRPr="00CB71FC" w:rsidRDefault="00C9074B" w:rsidP="00815271">
            <w:pPr>
              <w:rPr>
                <w:rFonts w:ascii="新細明體" w:hAnsi="新細明體"/>
              </w:rPr>
            </w:pPr>
            <w:r w:rsidRPr="00CB71FC">
              <w:rPr>
                <w:rFonts w:ascii="新細明體" w:hAnsi="新細明體" w:hint="eastAsia"/>
              </w:rPr>
              <w:t>學員課程表</w:t>
            </w:r>
          </w:p>
          <w:p w14:paraId="63E9B75A" w14:textId="77777777" w:rsidR="00C9074B" w:rsidRPr="00CB71FC" w:rsidRDefault="00C9074B" w:rsidP="00815271">
            <w:pPr>
              <w:rPr>
                <w:rFonts w:ascii="新細明體" w:hAnsi="新細明體"/>
              </w:rPr>
            </w:pPr>
            <w:r w:rsidRPr="00CB71FC">
              <w:rPr>
                <w:rFonts w:ascii="新細明體" w:hAnsi="新細明體" w:hint="eastAsia"/>
              </w:rPr>
              <w:t>極院第六屆新任教職宣誓，光照首席期勉力行信願行</w:t>
            </w:r>
          </w:p>
          <w:p w14:paraId="182BDF40" w14:textId="77777777" w:rsidR="00C9074B" w:rsidRPr="00CB71FC" w:rsidRDefault="00C9074B" w:rsidP="00815271">
            <w:pPr>
              <w:rPr>
                <w:rFonts w:ascii="新細明體" w:hAnsi="新細明體"/>
              </w:rPr>
            </w:pPr>
            <w:r w:rsidRPr="00CB71FC">
              <w:rPr>
                <w:rFonts w:ascii="新細明體" w:hAnsi="新細明體" w:hint="eastAsia"/>
              </w:rPr>
              <w:t>天上叮嚀語</w:t>
            </w:r>
          </w:p>
        </w:tc>
        <w:tc>
          <w:tcPr>
            <w:tcW w:w="842" w:type="dxa"/>
            <w:tcBorders>
              <w:top w:val="single" w:sz="4" w:space="0" w:color="auto"/>
              <w:left w:val="single" w:sz="4" w:space="0" w:color="auto"/>
              <w:bottom w:val="single" w:sz="4" w:space="0" w:color="auto"/>
              <w:right w:val="single" w:sz="4" w:space="0" w:color="auto"/>
            </w:tcBorders>
          </w:tcPr>
          <w:p w14:paraId="66204EC6" w14:textId="77777777" w:rsidR="00C9074B" w:rsidRPr="00CB71FC" w:rsidRDefault="00C9074B" w:rsidP="00815271">
            <w:pPr>
              <w:rPr>
                <w:rFonts w:ascii="新細明體" w:hAnsi="新細明體"/>
              </w:rPr>
            </w:pPr>
            <w:r w:rsidRPr="00CB71FC">
              <w:rPr>
                <w:rFonts w:ascii="新細明體" w:hAnsi="新細明體" w:hint="eastAsia"/>
              </w:rPr>
              <w:t>32</w:t>
            </w:r>
          </w:p>
          <w:p w14:paraId="007AE870" w14:textId="77777777" w:rsidR="00C9074B" w:rsidRPr="00CB71FC" w:rsidRDefault="00C9074B" w:rsidP="00815271">
            <w:pPr>
              <w:rPr>
                <w:rFonts w:ascii="新細明體" w:hAnsi="新細明體"/>
              </w:rPr>
            </w:pPr>
            <w:r w:rsidRPr="00CB71FC">
              <w:rPr>
                <w:rFonts w:ascii="新細明體" w:hAnsi="新細明體" w:hint="eastAsia"/>
              </w:rPr>
              <w:t>34</w:t>
            </w:r>
          </w:p>
          <w:p w14:paraId="0633B063" w14:textId="77777777" w:rsidR="00C9074B" w:rsidRPr="00CB71FC" w:rsidRDefault="00C9074B" w:rsidP="00815271">
            <w:pPr>
              <w:rPr>
                <w:rFonts w:ascii="新細明體" w:hAnsi="新細明體"/>
              </w:rPr>
            </w:pPr>
            <w:r w:rsidRPr="00CB71FC">
              <w:rPr>
                <w:rFonts w:ascii="新細明體" w:hAnsi="新細明體" w:hint="eastAsia"/>
              </w:rPr>
              <w:t>39</w:t>
            </w:r>
          </w:p>
          <w:p w14:paraId="08027314" w14:textId="77777777" w:rsidR="00C9074B" w:rsidRPr="00CB71FC" w:rsidRDefault="00C9074B" w:rsidP="00815271">
            <w:pPr>
              <w:rPr>
                <w:rFonts w:ascii="新細明體" w:hAnsi="新細明體"/>
              </w:rPr>
            </w:pPr>
            <w:r w:rsidRPr="00CB71FC">
              <w:rPr>
                <w:rFonts w:ascii="新細明體" w:hAnsi="新細明體" w:hint="eastAsia"/>
              </w:rPr>
              <w:t>42</w:t>
            </w:r>
          </w:p>
          <w:p w14:paraId="61056C36" w14:textId="77777777" w:rsidR="00C9074B" w:rsidRPr="00CB71FC" w:rsidRDefault="00C9074B" w:rsidP="00815271">
            <w:pPr>
              <w:rPr>
                <w:rFonts w:ascii="新細明體" w:hAnsi="新細明體"/>
              </w:rPr>
            </w:pPr>
            <w:r w:rsidRPr="00CB71FC">
              <w:rPr>
                <w:rFonts w:ascii="新細明體" w:hAnsi="新細明體" w:hint="eastAsia"/>
              </w:rPr>
              <w:t>44</w:t>
            </w:r>
          </w:p>
          <w:p w14:paraId="2815390E" w14:textId="77777777" w:rsidR="00C9074B" w:rsidRPr="00CB71FC" w:rsidRDefault="00C9074B" w:rsidP="00815271">
            <w:pPr>
              <w:rPr>
                <w:rFonts w:ascii="新細明體" w:hAnsi="新細明體"/>
              </w:rPr>
            </w:pPr>
            <w:r w:rsidRPr="00CB71FC">
              <w:rPr>
                <w:rFonts w:ascii="新細明體" w:hAnsi="新細明體" w:hint="eastAsia"/>
              </w:rPr>
              <w:t>48</w:t>
            </w:r>
          </w:p>
          <w:p w14:paraId="513A872E" w14:textId="77777777" w:rsidR="00C9074B" w:rsidRPr="00CB71FC" w:rsidRDefault="00C9074B" w:rsidP="00815271">
            <w:pPr>
              <w:rPr>
                <w:rFonts w:ascii="新細明體" w:hAnsi="新細明體"/>
              </w:rPr>
            </w:pPr>
            <w:r w:rsidRPr="00CB71FC">
              <w:rPr>
                <w:rFonts w:ascii="新細明體" w:hAnsi="新細明體" w:hint="eastAsia"/>
              </w:rPr>
              <w:t>50</w:t>
            </w:r>
          </w:p>
          <w:p w14:paraId="4D60D949" w14:textId="77777777" w:rsidR="00C9074B" w:rsidRPr="00CB71FC" w:rsidRDefault="00C9074B" w:rsidP="00815271">
            <w:pPr>
              <w:rPr>
                <w:rFonts w:ascii="新細明體" w:hAnsi="新細明體"/>
              </w:rPr>
            </w:pPr>
            <w:r w:rsidRPr="00CB71FC">
              <w:rPr>
                <w:rFonts w:ascii="新細明體" w:hAnsi="新細明體" w:hint="eastAsia"/>
              </w:rPr>
              <w:t>53</w:t>
            </w:r>
          </w:p>
        </w:tc>
        <w:tc>
          <w:tcPr>
            <w:tcW w:w="1909" w:type="dxa"/>
            <w:tcBorders>
              <w:top w:val="single" w:sz="4" w:space="0" w:color="auto"/>
              <w:left w:val="single" w:sz="4" w:space="0" w:color="auto"/>
              <w:bottom w:val="single" w:sz="4" w:space="0" w:color="auto"/>
              <w:right w:val="single" w:sz="4" w:space="0" w:color="auto"/>
            </w:tcBorders>
            <w:vAlign w:val="center"/>
          </w:tcPr>
          <w:p w14:paraId="177C9CBD" w14:textId="77777777" w:rsidR="00C9074B" w:rsidRPr="00CB71FC" w:rsidRDefault="00C9074B" w:rsidP="00815271">
            <w:pPr>
              <w:rPr>
                <w:rFonts w:ascii="新細明體" w:hAnsi="新細明體"/>
              </w:rPr>
            </w:pPr>
            <w:r w:rsidRPr="00CB71FC">
              <w:rPr>
                <w:rFonts w:ascii="新細明體" w:hAnsi="新細明體" w:hint="eastAsia"/>
              </w:rPr>
              <w:t>詹光笏</w:t>
            </w:r>
          </w:p>
          <w:p w14:paraId="2295C29F" w14:textId="77777777" w:rsidR="00C9074B" w:rsidRPr="00CB71FC" w:rsidRDefault="00C9074B" w:rsidP="00815271">
            <w:pPr>
              <w:rPr>
                <w:rFonts w:ascii="新細明體" w:hAnsi="新細明體"/>
              </w:rPr>
            </w:pPr>
            <w:r w:rsidRPr="00CB71FC">
              <w:rPr>
                <w:rFonts w:ascii="新細明體" w:hAnsi="新細明體" w:hint="eastAsia"/>
              </w:rPr>
              <w:t>編輯部</w:t>
            </w:r>
          </w:p>
          <w:p w14:paraId="66581DEF" w14:textId="77777777" w:rsidR="00C9074B" w:rsidRPr="00CB71FC" w:rsidRDefault="00C9074B" w:rsidP="00815271">
            <w:pPr>
              <w:rPr>
                <w:rFonts w:ascii="新細明體" w:hAnsi="新細明體"/>
              </w:rPr>
            </w:pPr>
            <w:r w:rsidRPr="00CB71FC">
              <w:rPr>
                <w:rFonts w:ascii="新細明體" w:hAnsi="新細明體" w:hint="eastAsia"/>
              </w:rPr>
              <w:t>弘化院</w:t>
            </w:r>
          </w:p>
          <w:p w14:paraId="5D81414C" w14:textId="77777777" w:rsidR="00C9074B" w:rsidRPr="00CB71FC" w:rsidRDefault="00C9074B" w:rsidP="00815271">
            <w:pPr>
              <w:rPr>
                <w:rFonts w:ascii="新細明體" w:hAnsi="新細明體"/>
              </w:rPr>
            </w:pPr>
            <w:r w:rsidRPr="00CB71FC">
              <w:rPr>
                <w:rFonts w:ascii="新細明體" w:hAnsi="新細明體" w:hint="eastAsia"/>
              </w:rPr>
              <w:t>光照首席</w:t>
            </w:r>
          </w:p>
          <w:p w14:paraId="42B2FAE4" w14:textId="77777777" w:rsidR="00C9074B" w:rsidRPr="00CB71FC" w:rsidRDefault="00C9074B" w:rsidP="00815271">
            <w:pPr>
              <w:rPr>
                <w:rFonts w:ascii="新細明體" w:hAnsi="新細明體"/>
              </w:rPr>
            </w:pPr>
            <w:r w:rsidRPr="00CB71FC">
              <w:rPr>
                <w:rFonts w:ascii="新細明體" w:hAnsi="新細明體" w:hint="eastAsia"/>
              </w:rPr>
              <w:t>編輯部</w:t>
            </w:r>
          </w:p>
          <w:p w14:paraId="674FE773" w14:textId="77777777" w:rsidR="00C9074B" w:rsidRPr="00CB71FC" w:rsidRDefault="00C9074B" w:rsidP="00815271">
            <w:pPr>
              <w:rPr>
                <w:rFonts w:ascii="新細明體" w:hAnsi="新細明體"/>
              </w:rPr>
            </w:pPr>
            <w:r w:rsidRPr="00CB71FC">
              <w:rPr>
                <w:rFonts w:ascii="新細明體" w:hAnsi="新細明體" w:hint="eastAsia"/>
              </w:rPr>
              <w:t>弘化院</w:t>
            </w:r>
          </w:p>
          <w:p w14:paraId="7F6F12D2" w14:textId="77777777" w:rsidR="00C9074B" w:rsidRPr="00CB71FC" w:rsidRDefault="00C9074B" w:rsidP="00815271">
            <w:pPr>
              <w:rPr>
                <w:rFonts w:ascii="新細明體" w:hAnsi="新細明體"/>
              </w:rPr>
            </w:pPr>
            <w:r w:rsidRPr="00CB71FC">
              <w:rPr>
                <w:rFonts w:ascii="新細明體" w:hAnsi="新細明體" w:hint="eastAsia"/>
              </w:rPr>
              <w:t>光照首席</w:t>
            </w:r>
          </w:p>
          <w:p w14:paraId="6331FFA4" w14:textId="77777777" w:rsidR="00C9074B" w:rsidRPr="00CB71FC" w:rsidRDefault="00C9074B" w:rsidP="00815271">
            <w:pPr>
              <w:rPr>
                <w:rFonts w:ascii="新細明體" w:hAnsi="新細明體"/>
              </w:rPr>
            </w:pPr>
            <w:r w:rsidRPr="00CB71FC">
              <w:rPr>
                <w:rFonts w:ascii="新細明體" w:hAnsi="新細明體" w:hint="eastAsia"/>
              </w:rPr>
              <w:t>極院</w:t>
            </w:r>
          </w:p>
        </w:tc>
        <w:tc>
          <w:tcPr>
            <w:tcW w:w="785" w:type="dxa"/>
            <w:tcBorders>
              <w:top w:val="single" w:sz="4" w:space="0" w:color="auto"/>
              <w:left w:val="single" w:sz="4" w:space="0" w:color="auto"/>
              <w:bottom w:val="single" w:sz="4" w:space="0" w:color="auto"/>
              <w:right w:val="single" w:sz="4" w:space="0" w:color="auto"/>
            </w:tcBorders>
            <w:vAlign w:val="center"/>
          </w:tcPr>
          <w:p w14:paraId="10293270" w14:textId="77777777" w:rsidR="00C9074B" w:rsidRPr="00CB71FC" w:rsidRDefault="00C9074B" w:rsidP="00815271">
            <w:pPr>
              <w:jc w:val="center"/>
              <w:rPr>
                <w:rFonts w:ascii="新細明體" w:hAnsi="新細明體"/>
              </w:rPr>
            </w:pPr>
          </w:p>
        </w:tc>
      </w:tr>
      <w:tr w:rsidR="00C9074B" w:rsidRPr="00CB71FC" w14:paraId="77DF8F58" w14:textId="77777777" w:rsidTr="00815271">
        <w:tc>
          <w:tcPr>
            <w:tcW w:w="1784" w:type="dxa"/>
            <w:tcBorders>
              <w:top w:val="single" w:sz="4" w:space="0" w:color="auto"/>
              <w:left w:val="single" w:sz="4" w:space="0" w:color="auto"/>
              <w:bottom w:val="single" w:sz="4" w:space="0" w:color="auto"/>
              <w:right w:val="single" w:sz="4" w:space="0" w:color="auto"/>
            </w:tcBorders>
            <w:vAlign w:val="center"/>
          </w:tcPr>
          <w:p w14:paraId="3EE63A3F" w14:textId="77777777" w:rsidR="00C9074B" w:rsidRPr="00CB71FC" w:rsidRDefault="00C9074B" w:rsidP="00815271">
            <w:pPr>
              <w:rPr>
                <w:rFonts w:ascii="新細明體" w:hAnsi="新細明體"/>
              </w:rPr>
            </w:pPr>
            <w:r w:rsidRPr="00CB71FC">
              <w:rPr>
                <w:rFonts w:ascii="新細明體" w:hAnsi="新細明體" w:hint="eastAsia"/>
              </w:rPr>
              <w:t>2008/6/15</w:t>
            </w:r>
          </w:p>
        </w:tc>
        <w:tc>
          <w:tcPr>
            <w:tcW w:w="1087" w:type="dxa"/>
            <w:tcBorders>
              <w:top w:val="single" w:sz="4" w:space="0" w:color="auto"/>
              <w:left w:val="single" w:sz="4" w:space="0" w:color="auto"/>
              <w:bottom w:val="single" w:sz="4" w:space="0" w:color="auto"/>
              <w:right w:val="single" w:sz="4" w:space="0" w:color="auto"/>
            </w:tcBorders>
            <w:vAlign w:val="center"/>
          </w:tcPr>
          <w:p w14:paraId="215561C0" w14:textId="77777777" w:rsidR="00C9074B" w:rsidRPr="00CB71FC" w:rsidRDefault="00C9074B" w:rsidP="00815271">
            <w:pPr>
              <w:rPr>
                <w:rFonts w:ascii="新細明體" w:hAnsi="新細明體"/>
              </w:rPr>
            </w:pPr>
            <w:r w:rsidRPr="00CB71FC">
              <w:rPr>
                <w:rFonts w:ascii="新細明體" w:hAnsi="新細明體" w:hint="eastAsia"/>
              </w:rPr>
              <w:t>291</w:t>
            </w:r>
          </w:p>
        </w:tc>
        <w:tc>
          <w:tcPr>
            <w:tcW w:w="1984" w:type="dxa"/>
            <w:tcBorders>
              <w:top w:val="single" w:sz="4" w:space="0" w:color="auto"/>
              <w:left w:val="single" w:sz="4" w:space="0" w:color="auto"/>
              <w:bottom w:val="single" w:sz="4" w:space="0" w:color="auto"/>
              <w:right w:val="single" w:sz="4" w:space="0" w:color="auto"/>
            </w:tcBorders>
            <w:vAlign w:val="center"/>
          </w:tcPr>
          <w:p w14:paraId="6393B493" w14:textId="77777777" w:rsidR="00C9074B" w:rsidRPr="00CB71FC" w:rsidRDefault="00C9074B" w:rsidP="00815271">
            <w:pPr>
              <w:rPr>
                <w:rFonts w:ascii="新細明體" w:hAnsi="新細明體"/>
                <w:b/>
              </w:rPr>
            </w:pPr>
            <w:r w:rsidRPr="00CB71FC">
              <w:rPr>
                <w:rFonts w:ascii="新細明體" w:hAnsi="新細明體" w:hint="eastAsia"/>
                <w:b/>
              </w:rPr>
              <w:t>和平在望</w:t>
            </w:r>
          </w:p>
        </w:tc>
        <w:tc>
          <w:tcPr>
            <w:tcW w:w="7030" w:type="dxa"/>
            <w:tcBorders>
              <w:top w:val="single" w:sz="4" w:space="0" w:color="auto"/>
              <w:left w:val="single" w:sz="4" w:space="0" w:color="auto"/>
              <w:bottom w:val="single" w:sz="4" w:space="0" w:color="auto"/>
              <w:right w:val="single" w:sz="4" w:space="0" w:color="auto"/>
            </w:tcBorders>
          </w:tcPr>
          <w:p w14:paraId="34836397" w14:textId="77777777" w:rsidR="00C9074B" w:rsidRPr="00CB71FC" w:rsidRDefault="00C9074B" w:rsidP="00815271">
            <w:pPr>
              <w:rPr>
                <w:rFonts w:ascii="新細明體" w:hAnsi="新細明體"/>
              </w:rPr>
            </w:pPr>
            <w:r w:rsidRPr="00CB71FC">
              <w:rPr>
                <w:rFonts w:ascii="新細明體" w:hAnsi="新細明體" w:hint="eastAsia"/>
              </w:rPr>
              <w:t>「兩岸對等復談」加強誦誥活動展開</w:t>
            </w:r>
          </w:p>
          <w:p w14:paraId="2F9058D2" w14:textId="77777777" w:rsidR="00C9074B" w:rsidRPr="00CB71FC" w:rsidRDefault="00C9074B" w:rsidP="00815271">
            <w:pPr>
              <w:rPr>
                <w:rFonts w:ascii="新細明體" w:hAnsi="新細明體"/>
              </w:rPr>
            </w:pPr>
            <w:r w:rsidRPr="00CB71FC">
              <w:rPr>
                <w:rFonts w:ascii="新細明體" w:hAnsi="新細明體" w:hint="eastAsia"/>
              </w:rPr>
              <w:t>「兩岸對等復談」加強誦誥特別迴向文</w:t>
            </w:r>
          </w:p>
        </w:tc>
        <w:tc>
          <w:tcPr>
            <w:tcW w:w="842" w:type="dxa"/>
            <w:tcBorders>
              <w:top w:val="single" w:sz="4" w:space="0" w:color="auto"/>
              <w:left w:val="single" w:sz="4" w:space="0" w:color="auto"/>
              <w:bottom w:val="single" w:sz="4" w:space="0" w:color="auto"/>
              <w:right w:val="single" w:sz="4" w:space="0" w:color="auto"/>
            </w:tcBorders>
          </w:tcPr>
          <w:p w14:paraId="4FAC3645" w14:textId="77777777" w:rsidR="00C9074B" w:rsidRPr="00CB71FC" w:rsidRDefault="00C9074B" w:rsidP="00815271">
            <w:pPr>
              <w:rPr>
                <w:rFonts w:ascii="新細明體" w:hAnsi="新細明體"/>
              </w:rPr>
            </w:pPr>
            <w:r w:rsidRPr="00CB71FC">
              <w:rPr>
                <w:rFonts w:ascii="新細明體" w:hAnsi="新細明體" w:hint="eastAsia"/>
              </w:rPr>
              <w:t>54</w:t>
            </w:r>
          </w:p>
          <w:p w14:paraId="1CAAE7EF" w14:textId="77777777" w:rsidR="00C9074B" w:rsidRPr="00CB71FC" w:rsidRDefault="00C9074B" w:rsidP="00815271">
            <w:pPr>
              <w:rPr>
                <w:rFonts w:ascii="新細明體" w:hAnsi="新細明體"/>
              </w:rPr>
            </w:pPr>
            <w:r w:rsidRPr="00CB71FC">
              <w:rPr>
                <w:rFonts w:ascii="新細明體" w:hAnsi="新細明體" w:hint="eastAsia"/>
              </w:rPr>
              <w:t>55</w:t>
            </w:r>
          </w:p>
        </w:tc>
        <w:tc>
          <w:tcPr>
            <w:tcW w:w="1909" w:type="dxa"/>
            <w:tcBorders>
              <w:top w:val="single" w:sz="4" w:space="0" w:color="auto"/>
              <w:left w:val="single" w:sz="4" w:space="0" w:color="auto"/>
              <w:bottom w:val="single" w:sz="4" w:space="0" w:color="auto"/>
              <w:right w:val="single" w:sz="4" w:space="0" w:color="auto"/>
            </w:tcBorders>
            <w:vAlign w:val="center"/>
          </w:tcPr>
          <w:p w14:paraId="639080C2" w14:textId="77777777" w:rsidR="00C9074B" w:rsidRPr="00CB71FC" w:rsidRDefault="00C9074B" w:rsidP="00815271">
            <w:pPr>
              <w:rPr>
                <w:rFonts w:ascii="新細明體" w:hAnsi="新細明體"/>
              </w:rPr>
            </w:pPr>
            <w:r w:rsidRPr="00CB71FC">
              <w:rPr>
                <w:rFonts w:ascii="新細明體" w:hAnsi="新細明體" w:hint="eastAsia"/>
              </w:rPr>
              <w:t>弘化院</w:t>
            </w:r>
          </w:p>
          <w:p w14:paraId="39A87083" w14:textId="77777777" w:rsidR="00C9074B" w:rsidRPr="00CB71FC" w:rsidRDefault="00C9074B" w:rsidP="00815271">
            <w:pPr>
              <w:rPr>
                <w:rFonts w:ascii="新細明體" w:hAnsi="新細明體"/>
              </w:rPr>
            </w:pPr>
            <w:r w:rsidRPr="00CB71FC">
              <w:rPr>
                <w:rFonts w:ascii="新細明體" w:hAnsi="新細明體" w:hint="eastAsia"/>
              </w:rPr>
              <w:t>弘化院</w:t>
            </w:r>
          </w:p>
        </w:tc>
        <w:tc>
          <w:tcPr>
            <w:tcW w:w="785" w:type="dxa"/>
            <w:tcBorders>
              <w:top w:val="single" w:sz="4" w:space="0" w:color="auto"/>
              <w:left w:val="single" w:sz="4" w:space="0" w:color="auto"/>
              <w:bottom w:val="single" w:sz="4" w:space="0" w:color="auto"/>
              <w:right w:val="single" w:sz="4" w:space="0" w:color="auto"/>
            </w:tcBorders>
            <w:vAlign w:val="center"/>
          </w:tcPr>
          <w:p w14:paraId="0DF129DC" w14:textId="77777777" w:rsidR="00C9074B" w:rsidRPr="00CB71FC" w:rsidRDefault="00C9074B" w:rsidP="00815271">
            <w:pPr>
              <w:jc w:val="center"/>
              <w:rPr>
                <w:rFonts w:ascii="新細明體" w:hAnsi="新細明體"/>
              </w:rPr>
            </w:pPr>
          </w:p>
        </w:tc>
      </w:tr>
      <w:tr w:rsidR="00C9074B" w:rsidRPr="00CB71FC" w14:paraId="74564C21" w14:textId="77777777" w:rsidTr="00815271">
        <w:tc>
          <w:tcPr>
            <w:tcW w:w="1784" w:type="dxa"/>
            <w:tcBorders>
              <w:top w:val="single" w:sz="4" w:space="0" w:color="auto"/>
              <w:left w:val="single" w:sz="4" w:space="0" w:color="auto"/>
              <w:bottom w:val="single" w:sz="4" w:space="0" w:color="auto"/>
              <w:right w:val="single" w:sz="4" w:space="0" w:color="auto"/>
            </w:tcBorders>
            <w:vAlign w:val="center"/>
          </w:tcPr>
          <w:p w14:paraId="568B2C89" w14:textId="77777777" w:rsidR="00C9074B" w:rsidRPr="00CB71FC" w:rsidRDefault="00C9074B" w:rsidP="00815271">
            <w:pPr>
              <w:rPr>
                <w:rFonts w:ascii="新細明體" w:hAnsi="新細明體"/>
              </w:rPr>
            </w:pPr>
            <w:r w:rsidRPr="00CB71FC">
              <w:rPr>
                <w:rFonts w:ascii="新細明體" w:hAnsi="新細明體" w:hint="eastAsia"/>
              </w:rPr>
              <w:t>2008/6/15</w:t>
            </w:r>
          </w:p>
        </w:tc>
        <w:tc>
          <w:tcPr>
            <w:tcW w:w="1087" w:type="dxa"/>
            <w:tcBorders>
              <w:top w:val="single" w:sz="4" w:space="0" w:color="auto"/>
              <w:left w:val="single" w:sz="4" w:space="0" w:color="auto"/>
              <w:bottom w:val="single" w:sz="4" w:space="0" w:color="auto"/>
              <w:right w:val="single" w:sz="4" w:space="0" w:color="auto"/>
            </w:tcBorders>
            <w:vAlign w:val="center"/>
          </w:tcPr>
          <w:p w14:paraId="3438707E" w14:textId="77777777" w:rsidR="00C9074B" w:rsidRPr="00CB71FC" w:rsidRDefault="00C9074B" w:rsidP="00815271">
            <w:pPr>
              <w:rPr>
                <w:rFonts w:ascii="新細明體" w:hAnsi="新細明體"/>
              </w:rPr>
            </w:pPr>
            <w:r w:rsidRPr="00CB71FC">
              <w:rPr>
                <w:rFonts w:ascii="新細明體" w:hAnsi="新細明體" w:hint="eastAsia"/>
              </w:rPr>
              <w:t>291</w:t>
            </w:r>
          </w:p>
        </w:tc>
        <w:tc>
          <w:tcPr>
            <w:tcW w:w="1984" w:type="dxa"/>
            <w:tcBorders>
              <w:top w:val="single" w:sz="4" w:space="0" w:color="auto"/>
              <w:left w:val="single" w:sz="4" w:space="0" w:color="auto"/>
              <w:bottom w:val="single" w:sz="4" w:space="0" w:color="auto"/>
              <w:right w:val="single" w:sz="4" w:space="0" w:color="auto"/>
            </w:tcBorders>
            <w:vAlign w:val="center"/>
          </w:tcPr>
          <w:p w14:paraId="74405AC0" w14:textId="77777777" w:rsidR="00C9074B" w:rsidRPr="00CB71FC" w:rsidRDefault="00C9074B" w:rsidP="00815271">
            <w:pPr>
              <w:rPr>
                <w:rFonts w:ascii="新細明體" w:hAnsi="新細明體"/>
                <w:b/>
              </w:rPr>
            </w:pPr>
            <w:r w:rsidRPr="00CB71FC">
              <w:rPr>
                <w:rFonts w:ascii="新細明體" w:hAnsi="新細明體" w:hint="eastAsia"/>
                <w:b/>
              </w:rPr>
              <w:t>啟動賑災</w:t>
            </w:r>
          </w:p>
        </w:tc>
        <w:tc>
          <w:tcPr>
            <w:tcW w:w="7030" w:type="dxa"/>
            <w:tcBorders>
              <w:top w:val="single" w:sz="4" w:space="0" w:color="auto"/>
              <w:left w:val="single" w:sz="4" w:space="0" w:color="auto"/>
              <w:bottom w:val="single" w:sz="4" w:space="0" w:color="auto"/>
              <w:right w:val="single" w:sz="4" w:space="0" w:color="auto"/>
            </w:tcBorders>
          </w:tcPr>
          <w:p w14:paraId="63E674CE" w14:textId="77777777" w:rsidR="00C9074B" w:rsidRPr="00CB71FC" w:rsidRDefault="00C9074B" w:rsidP="00815271">
            <w:pPr>
              <w:rPr>
                <w:rFonts w:ascii="新細明體" w:hAnsi="新細明體"/>
              </w:rPr>
            </w:pPr>
            <w:r w:rsidRPr="00CB71FC">
              <w:rPr>
                <w:rFonts w:ascii="新細明體" w:hAnsi="新細明體" w:hint="eastAsia"/>
              </w:rPr>
              <w:t>萬事莫如救災急</w:t>
            </w:r>
          </w:p>
          <w:p w14:paraId="1B1BE2D2" w14:textId="77777777" w:rsidR="00C9074B" w:rsidRPr="00CB71FC" w:rsidRDefault="00C9074B" w:rsidP="00815271">
            <w:pPr>
              <w:rPr>
                <w:rFonts w:ascii="新細明體" w:hAnsi="新細明體"/>
              </w:rPr>
            </w:pPr>
            <w:r w:rsidRPr="00CB71FC">
              <w:rPr>
                <w:rFonts w:ascii="新細明體" w:hAnsi="新細明體" w:hint="eastAsia"/>
              </w:rPr>
              <w:t>啟動賑災</w:t>
            </w:r>
          </w:p>
          <w:p w14:paraId="17D95FEB" w14:textId="77777777" w:rsidR="00C9074B" w:rsidRPr="00CB71FC" w:rsidRDefault="00C9074B" w:rsidP="00815271">
            <w:pPr>
              <w:rPr>
                <w:rFonts w:ascii="新細明體" w:hAnsi="新細明體"/>
              </w:rPr>
            </w:pPr>
            <w:r w:rsidRPr="00CB71FC">
              <w:rPr>
                <w:rFonts w:ascii="新細明體" w:hAnsi="新細明體" w:hint="eastAsia"/>
              </w:rPr>
              <w:t>中國大陸震災化劫祈禱迴向文</w:t>
            </w:r>
          </w:p>
        </w:tc>
        <w:tc>
          <w:tcPr>
            <w:tcW w:w="842" w:type="dxa"/>
            <w:tcBorders>
              <w:top w:val="single" w:sz="4" w:space="0" w:color="auto"/>
              <w:left w:val="single" w:sz="4" w:space="0" w:color="auto"/>
              <w:bottom w:val="single" w:sz="4" w:space="0" w:color="auto"/>
              <w:right w:val="single" w:sz="4" w:space="0" w:color="auto"/>
            </w:tcBorders>
          </w:tcPr>
          <w:p w14:paraId="094174BE" w14:textId="77777777" w:rsidR="00C9074B" w:rsidRPr="00CB71FC" w:rsidRDefault="00C9074B" w:rsidP="00815271">
            <w:pPr>
              <w:rPr>
                <w:rFonts w:ascii="新細明體" w:hAnsi="新細明體"/>
              </w:rPr>
            </w:pPr>
            <w:r w:rsidRPr="00CB71FC">
              <w:rPr>
                <w:rFonts w:ascii="新細明體" w:hAnsi="新細明體" w:hint="eastAsia"/>
              </w:rPr>
              <w:t>56</w:t>
            </w:r>
          </w:p>
          <w:p w14:paraId="2F28639B" w14:textId="77777777" w:rsidR="00C9074B" w:rsidRPr="00CB71FC" w:rsidRDefault="00C9074B" w:rsidP="00815271">
            <w:pPr>
              <w:rPr>
                <w:rFonts w:ascii="新細明體" w:hAnsi="新細明體"/>
              </w:rPr>
            </w:pPr>
            <w:r w:rsidRPr="00CB71FC">
              <w:rPr>
                <w:rFonts w:ascii="新細明體" w:hAnsi="新細明體" w:hint="eastAsia"/>
              </w:rPr>
              <w:t>57</w:t>
            </w:r>
          </w:p>
          <w:p w14:paraId="3B820F32" w14:textId="77777777" w:rsidR="00C9074B" w:rsidRPr="00CB71FC" w:rsidRDefault="00C9074B" w:rsidP="00815271">
            <w:pPr>
              <w:rPr>
                <w:rFonts w:ascii="新細明體" w:hAnsi="新細明體"/>
              </w:rPr>
            </w:pPr>
            <w:r w:rsidRPr="00CB71FC">
              <w:rPr>
                <w:rFonts w:ascii="新細明體" w:hAnsi="新細明體" w:hint="eastAsia"/>
              </w:rPr>
              <w:t>58</w:t>
            </w:r>
          </w:p>
        </w:tc>
        <w:tc>
          <w:tcPr>
            <w:tcW w:w="1909" w:type="dxa"/>
            <w:tcBorders>
              <w:top w:val="single" w:sz="4" w:space="0" w:color="auto"/>
              <w:left w:val="single" w:sz="4" w:space="0" w:color="auto"/>
              <w:bottom w:val="single" w:sz="4" w:space="0" w:color="auto"/>
              <w:right w:val="single" w:sz="4" w:space="0" w:color="auto"/>
            </w:tcBorders>
            <w:vAlign w:val="center"/>
          </w:tcPr>
          <w:p w14:paraId="078DBB7F" w14:textId="77777777" w:rsidR="00C9074B" w:rsidRPr="00CB71FC" w:rsidRDefault="00C9074B" w:rsidP="00815271">
            <w:pPr>
              <w:rPr>
                <w:rFonts w:ascii="新細明體" w:hAnsi="新細明體"/>
              </w:rPr>
            </w:pPr>
            <w:r w:rsidRPr="00CB71FC">
              <w:rPr>
                <w:rFonts w:ascii="新細明體" w:hAnsi="新細明體" w:hint="eastAsia"/>
              </w:rPr>
              <w:t>編輯部</w:t>
            </w:r>
          </w:p>
          <w:p w14:paraId="635EB1CE" w14:textId="77777777" w:rsidR="00C9074B" w:rsidRPr="00CB71FC" w:rsidRDefault="00C9074B" w:rsidP="00815271">
            <w:pPr>
              <w:rPr>
                <w:rFonts w:ascii="新細明體" w:hAnsi="新細明體"/>
              </w:rPr>
            </w:pPr>
            <w:r w:rsidRPr="00CB71FC">
              <w:rPr>
                <w:rFonts w:ascii="新細明體" w:hAnsi="新細明體" w:hint="eastAsia"/>
              </w:rPr>
              <w:t>弘化院</w:t>
            </w:r>
          </w:p>
          <w:p w14:paraId="42D80E4B" w14:textId="77777777" w:rsidR="00C9074B" w:rsidRPr="00CB71FC" w:rsidRDefault="00C9074B" w:rsidP="00815271">
            <w:pPr>
              <w:rPr>
                <w:rFonts w:ascii="新細明體" w:hAnsi="新細明體"/>
              </w:rPr>
            </w:pPr>
            <w:r w:rsidRPr="00CB71FC">
              <w:rPr>
                <w:rFonts w:ascii="新細明體" w:hAnsi="新細明體" w:hint="eastAsia"/>
              </w:rPr>
              <w:t>弘化院</w:t>
            </w:r>
          </w:p>
        </w:tc>
        <w:tc>
          <w:tcPr>
            <w:tcW w:w="785" w:type="dxa"/>
            <w:tcBorders>
              <w:top w:val="single" w:sz="4" w:space="0" w:color="auto"/>
              <w:left w:val="single" w:sz="4" w:space="0" w:color="auto"/>
              <w:bottom w:val="single" w:sz="4" w:space="0" w:color="auto"/>
              <w:right w:val="single" w:sz="4" w:space="0" w:color="auto"/>
            </w:tcBorders>
            <w:vAlign w:val="center"/>
          </w:tcPr>
          <w:p w14:paraId="75A920A5" w14:textId="77777777" w:rsidR="00C9074B" w:rsidRPr="00CB71FC" w:rsidRDefault="00C9074B" w:rsidP="00815271">
            <w:pPr>
              <w:jc w:val="center"/>
              <w:rPr>
                <w:rFonts w:ascii="新細明體" w:hAnsi="新細明體"/>
              </w:rPr>
            </w:pPr>
          </w:p>
        </w:tc>
      </w:tr>
      <w:tr w:rsidR="00C9074B" w:rsidRPr="00CB71FC" w14:paraId="757E91A7" w14:textId="77777777" w:rsidTr="00815271">
        <w:tc>
          <w:tcPr>
            <w:tcW w:w="1784" w:type="dxa"/>
            <w:tcBorders>
              <w:top w:val="single" w:sz="4" w:space="0" w:color="auto"/>
              <w:left w:val="single" w:sz="4" w:space="0" w:color="auto"/>
              <w:bottom w:val="single" w:sz="4" w:space="0" w:color="auto"/>
              <w:right w:val="single" w:sz="4" w:space="0" w:color="auto"/>
            </w:tcBorders>
            <w:vAlign w:val="center"/>
          </w:tcPr>
          <w:p w14:paraId="2DB3874C" w14:textId="77777777" w:rsidR="00C9074B" w:rsidRPr="00CB71FC" w:rsidRDefault="00C9074B" w:rsidP="00815271">
            <w:pPr>
              <w:rPr>
                <w:rFonts w:ascii="新細明體" w:hAnsi="新細明體"/>
              </w:rPr>
            </w:pPr>
            <w:r w:rsidRPr="00CB71FC">
              <w:rPr>
                <w:rFonts w:ascii="新細明體" w:hAnsi="新細明體" w:hint="eastAsia"/>
              </w:rPr>
              <w:t>2008/6/15</w:t>
            </w:r>
          </w:p>
        </w:tc>
        <w:tc>
          <w:tcPr>
            <w:tcW w:w="1087" w:type="dxa"/>
            <w:tcBorders>
              <w:top w:val="single" w:sz="4" w:space="0" w:color="auto"/>
              <w:left w:val="single" w:sz="4" w:space="0" w:color="auto"/>
              <w:bottom w:val="single" w:sz="4" w:space="0" w:color="auto"/>
              <w:right w:val="single" w:sz="4" w:space="0" w:color="auto"/>
            </w:tcBorders>
            <w:vAlign w:val="center"/>
          </w:tcPr>
          <w:p w14:paraId="5B5A4B72" w14:textId="77777777" w:rsidR="00C9074B" w:rsidRPr="00CB71FC" w:rsidRDefault="00C9074B" w:rsidP="00815271">
            <w:pPr>
              <w:rPr>
                <w:rFonts w:ascii="新細明體" w:hAnsi="新細明體"/>
              </w:rPr>
            </w:pPr>
            <w:r w:rsidRPr="00CB71FC">
              <w:rPr>
                <w:rFonts w:ascii="新細明體" w:hAnsi="新細明體" w:hint="eastAsia"/>
              </w:rPr>
              <w:t>291</w:t>
            </w:r>
          </w:p>
        </w:tc>
        <w:tc>
          <w:tcPr>
            <w:tcW w:w="1984" w:type="dxa"/>
            <w:tcBorders>
              <w:top w:val="single" w:sz="4" w:space="0" w:color="auto"/>
              <w:left w:val="single" w:sz="4" w:space="0" w:color="auto"/>
              <w:bottom w:val="single" w:sz="4" w:space="0" w:color="auto"/>
              <w:right w:val="single" w:sz="4" w:space="0" w:color="auto"/>
            </w:tcBorders>
            <w:vAlign w:val="center"/>
          </w:tcPr>
          <w:p w14:paraId="320D3047" w14:textId="77777777" w:rsidR="00C9074B" w:rsidRPr="00CB71FC" w:rsidRDefault="00C9074B" w:rsidP="00815271">
            <w:pPr>
              <w:rPr>
                <w:rFonts w:ascii="新細明體" w:hAnsi="新細明體"/>
                <w:b/>
              </w:rPr>
            </w:pPr>
            <w:r w:rsidRPr="00CB71FC">
              <w:rPr>
                <w:rFonts w:ascii="新細明體" w:hAnsi="新細明體" w:hint="eastAsia"/>
                <w:b/>
              </w:rPr>
              <w:t>天上叮嚀語</w:t>
            </w:r>
          </w:p>
        </w:tc>
        <w:tc>
          <w:tcPr>
            <w:tcW w:w="7030" w:type="dxa"/>
            <w:tcBorders>
              <w:top w:val="single" w:sz="4" w:space="0" w:color="auto"/>
              <w:left w:val="single" w:sz="4" w:space="0" w:color="auto"/>
              <w:bottom w:val="single" w:sz="4" w:space="0" w:color="auto"/>
              <w:right w:val="single" w:sz="4" w:space="0" w:color="auto"/>
            </w:tcBorders>
          </w:tcPr>
          <w:p w14:paraId="3F01E1CB" w14:textId="77777777" w:rsidR="00C9074B" w:rsidRPr="00CB71FC" w:rsidRDefault="00C9074B" w:rsidP="00815271">
            <w:pPr>
              <w:rPr>
                <w:rFonts w:ascii="新細明體" w:hAnsi="新細明體"/>
              </w:rPr>
            </w:pPr>
            <w:r w:rsidRPr="00CB71FC">
              <w:rPr>
                <w:rFonts w:ascii="新細明體" w:hAnsi="新細明體" w:hint="eastAsia"/>
              </w:rPr>
              <w:t>上聖高真小諭</w:t>
            </w:r>
          </w:p>
        </w:tc>
        <w:tc>
          <w:tcPr>
            <w:tcW w:w="842" w:type="dxa"/>
            <w:tcBorders>
              <w:top w:val="single" w:sz="4" w:space="0" w:color="auto"/>
              <w:left w:val="single" w:sz="4" w:space="0" w:color="auto"/>
              <w:bottom w:val="single" w:sz="4" w:space="0" w:color="auto"/>
              <w:right w:val="single" w:sz="4" w:space="0" w:color="auto"/>
            </w:tcBorders>
          </w:tcPr>
          <w:p w14:paraId="464005F5" w14:textId="77777777" w:rsidR="00C9074B" w:rsidRPr="00CB71FC" w:rsidRDefault="00C9074B" w:rsidP="00815271">
            <w:pPr>
              <w:rPr>
                <w:rFonts w:ascii="新細明體" w:hAnsi="新細明體"/>
              </w:rPr>
            </w:pPr>
            <w:r w:rsidRPr="00CB71FC">
              <w:rPr>
                <w:rFonts w:ascii="新細明體" w:hAnsi="新細明體" w:hint="eastAsia"/>
              </w:rPr>
              <w:t>59</w:t>
            </w:r>
          </w:p>
        </w:tc>
        <w:tc>
          <w:tcPr>
            <w:tcW w:w="1909" w:type="dxa"/>
            <w:tcBorders>
              <w:top w:val="single" w:sz="4" w:space="0" w:color="auto"/>
              <w:left w:val="single" w:sz="4" w:space="0" w:color="auto"/>
              <w:bottom w:val="single" w:sz="4" w:space="0" w:color="auto"/>
              <w:right w:val="single" w:sz="4" w:space="0" w:color="auto"/>
            </w:tcBorders>
            <w:vAlign w:val="center"/>
          </w:tcPr>
          <w:p w14:paraId="21316059" w14:textId="77777777" w:rsidR="00C9074B" w:rsidRPr="00CB71FC" w:rsidRDefault="00C9074B" w:rsidP="00815271">
            <w:pPr>
              <w:rPr>
                <w:rFonts w:ascii="新細明體" w:hAnsi="新細明體"/>
              </w:rPr>
            </w:pPr>
            <w:r w:rsidRPr="00CB71FC">
              <w:rPr>
                <w:rFonts w:ascii="新細明體" w:hAnsi="新細明體" w:hint="eastAsia"/>
              </w:rPr>
              <w:t>極院</w:t>
            </w:r>
          </w:p>
        </w:tc>
        <w:tc>
          <w:tcPr>
            <w:tcW w:w="785" w:type="dxa"/>
            <w:tcBorders>
              <w:top w:val="single" w:sz="4" w:space="0" w:color="auto"/>
              <w:left w:val="single" w:sz="4" w:space="0" w:color="auto"/>
              <w:bottom w:val="single" w:sz="4" w:space="0" w:color="auto"/>
              <w:right w:val="single" w:sz="4" w:space="0" w:color="auto"/>
            </w:tcBorders>
            <w:vAlign w:val="center"/>
          </w:tcPr>
          <w:p w14:paraId="7E49EFB9" w14:textId="77777777" w:rsidR="00C9074B" w:rsidRPr="00CB71FC" w:rsidRDefault="00C9074B" w:rsidP="00815271">
            <w:pPr>
              <w:jc w:val="center"/>
              <w:rPr>
                <w:rFonts w:ascii="新細明體" w:hAnsi="新細明體"/>
              </w:rPr>
            </w:pPr>
          </w:p>
        </w:tc>
      </w:tr>
      <w:tr w:rsidR="00C9074B" w:rsidRPr="00CB71FC" w14:paraId="13724918" w14:textId="77777777" w:rsidTr="00815271">
        <w:tc>
          <w:tcPr>
            <w:tcW w:w="1784" w:type="dxa"/>
            <w:tcBorders>
              <w:top w:val="single" w:sz="4" w:space="0" w:color="auto"/>
              <w:left w:val="single" w:sz="4" w:space="0" w:color="auto"/>
              <w:bottom w:val="single" w:sz="4" w:space="0" w:color="auto"/>
              <w:right w:val="single" w:sz="4" w:space="0" w:color="auto"/>
            </w:tcBorders>
            <w:vAlign w:val="center"/>
          </w:tcPr>
          <w:p w14:paraId="13A6A0D7" w14:textId="77777777" w:rsidR="00C9074B" w:rsidRPr="00CB71FC" w:rsidRDefault="00C9074B" w:rsidP="00815271">
            <w:pPr>
              <w:rPr>
                <w:rFonts w:ascii="新細明體" w:hAnsi="新細明體"/>
              </w:rPr>
            </w:pPr>
            <w:r w:rsidRPr="00CB71FC">
              <w:rPr>
                <w:rFonts w:ascii="新細明體" w:hAnsi="新細明體" w:hint="eastAsia"/>
              </w:rPr>
              <w:t>2008/6/15</w:t>
            </w:r>
          </w:p>
        </w:tc>
        <w:tc>
          <w:tcPr>
            <w:tcW w:w="1087" w:type="dxa"/>
            <w:tcBorders>
              <w:top w:val="single" w:sz="4" w:space="0" w:color="auto"/>
              <w:left w:val="single" w:sz="4" w:space="0" w:color="auto"/>
              <w:bottom w:val="single" w:sz="4" w:space="0" w:color="auto"/>
              <w:right w:val="single" w:sz="4" w:space="0" w:color="auto"/>
            </w:tcBorders>
            <w:vAlign w:val="center"/>
          </w:tcPr>
          <w:p w14:paraId="7A75249B" w14:textId="77777777" w:rsidR="00C9074B" w:rsidRPr="00CB71FC" w:rsidRDefault="00C9074B" w:rsidP="00815271">
            <w:pPr>
              <w:rPr>
                <w:rFonts w:ascii="新細明體" w:hAnsi="新細明體"/>
              </w:rPr>
            </w:pPr>
            <w:r w:rsidRPr="00CB71FC">
              <w:rPr>
                <w:rFonts w:ascii="新細明體" w:hAnsi="新細明體" w:hint="eastAsia"/>
              </w:rPr>
              <w:t>291</w:t>
            </w:r>
          </w:p>
        </w:tc>
        <w:tc>
          <w:tcPr>
            <w:tcW w:w="1984" w:type="dxa"/>
            <w:tcBorders>
              <w:top w:val="single" w:sz="4" w:space="0" w:color="auto"/>
              <w:left w:val="single" w:sz="4" w:space="0" w:color="auto"/>
              <w:bottom w:val="single" w:sz="4" w:space="0" w:color="auto"/>
              <w:right w:val="single" w:sz="4" w:space="0" w:color="auto"/>
            </w:tcBorders>
            <w:vAlign w:val="center"/>
          </w:tcPr>
          <w:p w14:paraId="7B0A399A" w14:textId="77777777" w:rsidR="00C9074B" w:rsidRPr="00CB71FC" w:rsidRDefault="00C9074B" w:rsidP="00815271">
            <w:pPr>
              <w:rPr>
                <w:rFonts w:ascii="新細明體" w:hAnsi="新細明體"/>
                <w:b/>
              </w:rPr>
            </w:pPr>
            <w:r w:rsidRPr="00CB71FC">
              <w:rPr>
                <w:rFonts w:ascii="新細明體" w:hAnsi="新細明體" w:hint="eastAsia"/>
                <w:b/>
              </w:rPr>
              <w:t>帝教名稱</w:t>
            </w:r>
          </w:p>
        </w:tc>
        <w:tc>
          <w:tcPr>
            <w:tcW w:w="7030" w:type="dxa"/>
            <w:tcBorders>
              <w:top w:val="single" w:sz="4" w:space="0" w:color="auto"/>
              <w:left w:val="single" w:sz="4" w:space="0" w:color="auto"/>
              <w:bottom w:val="single" w:sz="4" w:space="0" w:color="auto"/>
              <w:right w:val="single" w:sz="4" w:space="0" w:color="auto"/>
            </w:tcBorders>
          </w:tcPr>
          <w:p w14:paraId="5250CD58" w14:textId="77777777" w:rsidR="00C9074B" w:rsidRPr="00CB71FC" w:rsidRDefault="00C9074B" w:rsidP="00815271">
            <w:pPr>
              <w:rPr>
                <w:rFonts w:ascii="新細明體" w:hAnsi="新細明體"/>
              </w:rPr>
            </w:pPr>
            <w:r w:rsidRPr="00CB71FC">
              <w:rPr>
                <w:rFonts w:ascii="新細明體" w:hAnsi="新細明體" w:hint="eastAsia"/>
              </w:rPr>
              <w:t>奮鬥卡</w:t>
            </w:r>
          </w:p>
        </w:tc>
        <w:tc>
          <w:tcPr>
            <w:tcW w:w="842" w:type="dxa"/>
            <w:tcBorders>
              <w:top w:val="single" w:sz="4" w:space="0" w:color="auto"/>
              <w:left w:val="single" w:sz="4" w:space="0" w:color="auto"/>
              <w:bottom w:val="single" w:sz="4" w:space="0" w:color="auto"/>
              <w:right w:val="single" w:sz="4" w:space="0" w:color="auto"/>
            </w:tcBorders>
          </w:tcPr>
          <w:p w14:paraId="00E28150" w14:textId="77777777" w:rsidR="00C9074B" w:rsidRPr="00CB71FC" w:rsidRDefault="00C9074B" w:rsidP="00815271">
            <w:pPr>
              <w:rPr>
                <w:rFonts w:ascii="新細明體" w:hAnsi="新細明體"/>
              </w:rPr>
            </w:pPr>
            <w:r w:rsidRPr="00CB71FC">
              <w:rPr>
                <w:rFonts w:ascii="新細明體" w:hAnsi="新細明體" w:hint="eastAsia"/>
              </w:rPr>
              <w:t>64</w:t>
            </w:r>
          </w:p>
        </w:tc>
        <w:tc>
          <w:tcPr>
            <w:tcW w:w="1909" w:type="dxa"/>
            <w:tcBorders>
              <w:top w:val="single" w:sz="4" w:space="0" w:color="auto"/>
              <w:left w:val="single" w:sz="4" w:space="0" w:color="auto"/>
              <w:bottom w:val="single" w:sz="4" w:space="0" w:color="auto"/>
              <w:right w:val="single" w:sz="4" w:space="0" w:color="auto"/>
            </w:tcBorders>
            <w:vAlign w:val="center"/>
          </w:tcPr>
          <w:p w14:paraId="0C879376" w14:textId="77777777" w:rsidR="00C9074B" w:rsidRPr="00CB71FC" w:rsidRDefault="00C9074B" w:rsidP="00815271">
            <w:pPr>
              <w:rPr>
                <w:rFonts w:ascii="新細明體" w:hAnsi="新細明體"/>
              </w:rPr>
            </w:pPr>
            <w:r w:rsidRPr="00CB71FC">
              <w:rPr>
                <w:rFonts w:ascii="新細明體" w:hAnsi="新細明體" w:hint="eastAsia"/>
              </w:rPr>
              <w:t>蔡大同</w:t>
            </w:r>
          </w:p>
        </w:tc>
        <w:tc>
          <w:tcPr>
            <w:tcW w:w="785" w:type="dxa"/>
            <w:tcBorders>
              <w:top w:val="single" w:sz="4" w:space="0" w:color="auto"/>
              <w:left w:val="single" w:sz="4" w:space="0" w:color="auto"/>
              <w:bottom w:val="single" w:sz="4" w:space="0" w:color="auto"/>
              <w:right w:val="single" w:sz="4" w:space="0" w:color="auto"/>
            </w:tcBorders>
            <w:vAlign w:val="center"/>
          </w:tcPr>
          <w:p w14:paraId="4830CE97" w14:textId="77777777" w:rsidR="00C9074B" w:rsidRPr="00CB71FC" w:rsidRDefault="00C9074B" w:rsidP="00815271">
            <w:pPr>
              <w:jc w:val="center"/>
              <w:rPr>
                <w:rFonts w:ascii="新細明體" w:hAnsi="新細明體"/>
              </w:rPr>
            </w:pPr>
          </w:p>
        </w:tc>
      </w:tr>
      <w:tr w:rsidR="00C9074B" w:rsidRPr="00CB71FC" w14:paraId="2A8AC16E" w14:textId="77777777" w:rsidTr="00815271">
        <w:tc>
          <w:tcPr>
            <w:tcW w:w="1784" w:type="dxa"/>
            <w:tcBorders>
              <w:top w:val="single" w:sz="4" w:space="0" w:color="auto"/>
              <w:left w:val="single" w:sz="4" w:space="0" w:color="auto"/>
              <w:bottom w:val="single" w:sz="4" w:space="0" w:color="auto"/>
              <w:right w:val="single" w:sz="4" w:space="0" w:color="auto"/>
            </w:tcBorders>
            <w:vAlign w:val="center"/>
          </w:tcPr>
          <w:p w14:paraId="226ACB6D" w14:textId="77777777" w:rsidR="00C9074B" w:rsidRPr="00CB71FC" w:rsidRDefault="00C9074B" w:rsidP="00815271">
            <w:pPr>
              <w:rPr>
                <w:rFonts w:ascii="新細明體" w:hAnsi="新細明體"/>
              </w:rPr>
            </w:pPr>
            <w:r w:rsidRPr="00CB71FC">
              <w:rPr>
                <w:rFonts w:ascii="新細明體" w:hAnsi="新細明體" w:hint="eastAsia"/>
              </w:rPr>
              <w:t>2008/6/15</w:t>
            </w:r>
          </w:p>
        </w:tc>
        <w:tc>
          <w:tcPr>
            <w:tcW w:w="1087" w:type="dxa"/>
            <w:tcBorders>
              <w:top w:val="single" w:sz="4" w:space="0" w:color="auto"/>
              <w:left w:val="single" w:sz="4" w:space="0" w:color="auto"/>
              <w:bottom w:val="single" w:sz="4" w:space="0" w:color="auto"/>
              <w:right w:val="single" w:sz="4" w:space="0" w:color="auto"/>
            </w:tcBorders>
            <w:vAlign w:val="center"/>
          </w:tcPr>
          <w:p w14:paraId="760AE6CB" w14:textId="77777777" w:rsidR="00C9074B" w:rsidRPr="00CB71FC" w:rsidRDefault="00C9074B" w:rsidP="00815271">
            <w:pPr>
              <w:rPr>
                <w:rFonts w:ascii="新細明體" w:hAnsi="新細明體"/>
              </w:rPr>
            </w:pPr>
            <w:r w:rsidRPr="00CB71FC">
              <w:rPr>
                <w:rFonts w:ascii="新細明體" w:hAnsi="新細明體" w:hint="eastAsia"/>
              </w:rPr>
              <w:t>291</w:t>
            </w:r>
          </w:p>
        </w:tc>
        <w:tc>
          <w:tcPr>
            <w:tcW w:w="1984" w:type="dxa"/>
            <w:tcBorders>
              <w:top w:val="single" w:sz="4" w:space="0" w:color="auto"/>
              <w:left w:val="single" w:sz="4" w:space="0" w:color="auto"/>
              <w:bottom w:val="single" w:sz="4" w:space="0" w:color="auto"/>
              <w:right w:val="single" w:sz="4" w:space="0" w:color="auto"/>
            </w:tcBorders>
            <w:vAlign w:val="center"/>
          </w:tcPr>
          <w:p w14:paraId="1B44DD8E" w14:textId="77777777" w:rsidR="00C9074B" w:rsidRPr="00CB71FC" w:rsidRDefault="00C9074B" w:rsidP="00815271">
            <w:pPr>
              <w:rPr>
                <w:rFonts w:ascii="新細明體" w:hAnsi="新細明體"/>
                <w:b/>
              </w:rPr>
            </w:pPr>
            <w:r w:rsidRPr="00CB71FC">
              <w:rPr>
                <w:rFonts w:ascii="新細明體" w:hAnsi="新細明體" w:hint="eastAsia"/>
                <w:b/>
              </w:rPr>
              <w:t>天人炁功感應錄</w:t>
            </w:r>
          </w:p>
        </w:tc>
        <w:tc>
          <w:tcPr>
            <w:tcW w:w="7030" w:type="dxa"/>
            <w:tcBorders>
              <w:top w:val="single" w:sz="4" w:space="0" w:color="auto"/>
              <w:left w:val="single" w:sz="4" w:space="0" w:color="auto"/>
              <w:bottom w:val="single" w:sz="4" w:space="0" w:color="auto"/>
              <w:right w:val="single" w:sz="4" w:space="0" w:color="auto"/>
            </w:tcBorders>
          </w:tcPr>
          <w:p w14:paraId="3BF441F7" w14:textId="77777777" w:rsidR="00C9074B" w:rsidRPr="00CB71FC" w:rsidRDefault="00C9074B" w:rsidP="00815271">
            <w:pPr>
              <w:rPr>
                <w:rFonts w:ascii="新細明體" w:hAnsi="新細明體"/>
              </w:rPr>
            </w:pPr>
            <w:r w:rsidRPr="00CB71FC">
              <w:rPr>
                <w:rFonts w:ascii="新細明體" w:hAnsi="新細明體" w:hint="eastAsia"/>
              </w:rPr>
              <w:t>「嚴師」監管奮鬥不懈 打敗醫學不可逆疾病</w:t>
            </w:r>
          </w:p>
        </w:tc>
        <w:tc>
          <w:tcPr>
            <w:tcW w:w="842" w:type="dxa"/>
            <w:tcBorders>
              <w:top w:val="single" w:sz="4" w:space="0" w:color="auto"/>
              <w:left w:val="single" w:sz="4" w:space="0" w:color="auto"/>
              <w:bottom w:val="single" w:sz="4" w:space="0" w:color="auto"/>
              <w:right w:val="single" w:sz="4" w:space="0" w:color="auto"/>
            </w:tcBorders>
          </w:tcPr>
          <w:p w14:paraId="24936F1C" w14:textId="77777777" w:rsidR="00C9074B" w:rsidRPr="00CB71FC" w:rsidRDefault="00C9074B" w:rsidP="00815271">
            <w:pPr>
              <w:rPr>
                <w:rFonts w:ascii="新細明體" w:hAnsi="新細明體"/>
              </w:rPr>
            </w:pPr>
            <w:r w:rsidRPr="00CB71FC">
              <w:rPr>
                <w:rFonts w:ascii="新細明體" w:hAnsi="新細明體" w:hint="eastAsia"/>
              </w:rPr>
              <w:t>66</w:t>
            </w:r>
          </w:p>
        </w:tc>
        <w:tc>
          <w:tcPr>
            <w:tcW w:w="1909" w:type="dxa"/>
            <w:tcBorders>
              <w:top w:val="single" w:sz="4" w:space="0" w:color="auto"/>
              <w:left w:val="single" w:sz="4" w:space="0" w:color="auto"/>
              <w:bottom w:val="single" w:sz="4" w:space="0" w:color="auto"/>
              <w:right w:val="single" w:sz="4" w:space="0" w:color="auto"/>
            </w:tcBorders>
            <w:vAlign w:val="center"/>
          </w:tcPr>
          <w:p w14:paraId="471A387F" w14:textId="77777777" w:rsidR="00C9074B" w:rsidRPr="00CB71FC" w:rsidRDefault="00C9074B" w:rsidP="00815271">
            <w:pPr>
              <w:rPr>
                <w:rFonts w:ascii="新細明體" w:hAnsi="新細明體"/>
              </w:rPr>
            </w:pPr>
          </w:p>
        </w:tc>
        <w:tc>
          <w:tcPr>
            <w:tcW w:w="785" w:type="dxa"/>
            <w:tcBorders>
              <w:top w:val="single" w:sz="4" w:space="0" w:color="auto"/>
              <w:left w:val="single" w:sz="4" w:space="0" w:color="auto"/>
              <w:bottom w:val="single" w:sz="4" w:space="0" w:color="auto"/>
              <w:right w:val="single" w:sz="4" w:space="0" w:color="auto"/>
            </w:tcBorders>
            <w:vAlign w:val="center"/>
          </w:tcPr>
          <w:p w14:paraId="53F64A3C" w14:textId="77777777" w:rsidR="00C9074B" w:rsidRPr="00CB71FC" w:rsidRDefault="00C9074B" w:rsidP="00815271">
            <w:pPr>
              <w:jc w:val="center"/>
              <w:rPr>
                <w:rFonts w:ascii="新細明體" w:hAnsi="新細明體"/>
              </w:rPr>
            </w:pPr>
          </w:p>
        </w:tc>
      </w:tr>
      <w:tr w:rsidR="00C9074B" w:rsidRPr="00CB71FC" w14:paraId="0448CDF5" w14:textId="77777777" w:rsidTr="00815271">
        <w:tc>
          <w:tcPr>
            <w:tcW w:w="1784" w:type="dxa"/>
            <w:tcBorders>
              <w:top w:val="single" w:sz="4" w:space="0" w:color="auto"/>
              <w:left w:val="single" w:sz="4" w:space="0" w:color="auto"/>
              <w:bottom w:val="single" w:sz="4" w:space="0" w:color="auto"/>
              <w:right w:val="single" w:sz="4" w:space="0" w:color="auto"/>
            </w:tcBorders>
            <w:vAlign w:val="center"/>
          </w:tcPr>
          <w:p w14:paraId="282B6670" w14:textId="77777777" w:rsidR="00C9074B" w:rsidRPr="00CB71FC" w:rsidRDefault="00C9074B" w:rsidP="00815271">
            <w:pPr>
              <w:rPr>
                <w:rFonts w:ascii="新細明體" w:hAnsi="新細明體"/>
              </w:rPr>
            </w:pPr>
            <w:r w:rsidRPr="00CB71FC">
              <w:rPr>
                <w:rFonts w:ascii="新細明體" w:hAnsi="新細明體" w:hint="eastAsia"/>
              </w:rPr>
              <w:t>2008/6/15</w:t>
            </w:r>
          </w:p>
        </w:tc>
        <w:tc>
          <w:tcPr>
            <w:tcW w:w="1087" w:type="dxa"/>
            <w:tcBorders>
              <w:top w:val="single" w:sz="4" w:space="0" w:color="auto"/>
              <w:left w:val="single" w:sz="4" w:space="0" w:color="auto"/>
              <w:bottom w:val="single" w:sz="4" w:space="0" w:color="auto"/>
              <w:right w:val="single" w:sz="4" w:space="0" w:color="auto"/>
            </w:tcBorders>
            <w:vAlign w:val="center"/>
          </w:tcPr>
          <w:p w14:paraId="2405A97C" w14:textId="77777777" w:rsidR="00C9074B" w:rsidRPr="00CB71FC" w:rsidRDefault="00C9074B" w:rsidP="00815271">
            <w:pPr>
              <w:rPr>
                <w:rFonts w:ascii="新細明體" w:hAnsi="新細明體"/>
              </w:rPr>
            </w:pPr>
            <w:r w:rsidRPr="00CB71FC">
              <w:rPr>
                <w:rFonts w:ascii="新細明體" w:hAnsi="新細明體" w:hint="eastAsia"/>
              </w:rPr>
              <w:t>291</w:t>
            </w:r>
          </w:p>
        </w:tc>
        <w:tc>
          <w:tcPr>
            <w:tcW w:w="1984" w:type="dxa"/>
            <w:tcBorders>
              <w:top w:val="single" w:sz="4" w:space="0" w:color="auto"/>
              <w:left w:val="single" w:sz="4" w:space="0" w:color="auto"/>
              <w:bottom w:val="single" w:sz="4" w:space="0" w:color="auto"/>
              <w:right w:val="single" w:sz="4" w:space="0" w:color="auto"/>
            </w:tcBorders>
            <w:vAlign w:val="center"/>
          </w:tcPr>
          <w:p w14:paraId="0843C8E0" w14:textId="77777777" w:rsidR="00C9074B" w:rsidRPr="00CB71FC" w:rsidRDefault="00C9074B" w:rsidP="00815271">
            <w:pPr>
              <w:rPr>
                <w:rFonts w:ascii="新細明體" w:hAnsi="新細明體"/>
                <w:b/>
              </w:rPr>
            </w:pPr>
            <w:r w:rsidRPr="00CB71FC">
              <w:rPr>
                <w:rFonts w:ascii="新細明體" w:hAnsi="新細明體" w:hint="eastAsia"/>
                <w:b/>
              </w:rPr>
              <w:t>青年團</w:t>
            </w:r>
          </w:p>
        </w:tc>
        <w:tc>
          <w:tcPr>
            <w:tcW w:w="7030" w:type="dxa"/>
            <w:tcBorders>
              <w:top w:val="single" w:sz="4" w:space="0" w:color="auto"/>
              <w:left w:val="single" w:sz="4" w:space="0" w:color="auto"/>
              <w:bottom w:val="single" w:sz="4" w:space="0" w:color="auto"/>
              <w:right w:val="single" w:sz="4" w:space="0" w:color="auto"/>
            </w:tcBorders>
          </w:tcPr>
          <w:p w14:paraId="2B7DF026" w14:textId="77777777" w:rsidR="00C9074B" w:rsidRPr="00CB71FC" w:rsidRDefault="00C9074B" w:rsidP="00815271">
            <w:pPr>
              <w:rPr>
                <w:rFonts w:ascii="新細明體" w:hAnsi="新細明體"/>
              </w:rPr>
            </w:pPr>
            <w:r w:rsidRPr="00CB71FC">
              <w:rPr>
                <w:rFonts w:ascii="新細明體" w:hAnsi="新細明體" w:hint="eastAsia"/>
              </w:rPr>
              <w:t>互助突破團結勇氣…成功的寫在每個學員臉上</w:t>
            </w:r>
          </w:p>
          <w:p w14:paraId="1972B32E" w14:textId="77777777" w:rsidR="00C9074B" w:rsidRPr="00CB71FC" w:rsidRDefault="00C9074B" w:rsidP="00815271">
            <w:pPr>
              <w:rPr>
                <w:rFonts w:ascii="新細明體" w:hAnsi="新細明體"/>
              </w:rPr>
            </w:pPr>
            <w:r w:rsidRPr="00CB71FC">
              <w:rPr>
                <w:rFonts w:ascii="新細明體" w:hAnsi="新細明體" w:hint="eastAsia"/>
              </w:rPr>
              <w:t>抓到技巧成功就是自己的</w:t>
            </w:r>
          </w:p>
          <w:p w14:paraId="6050A93A" w14:textId="77777777" w:rsidR="00C9074B" w:rsidRPr="00CB71FC" w:rsidRDefault="00C9074B" w:rsidP="00815271">
            <w:pPr>
              <w:rPr>
                <w:rFonts w:ascii="新細明體" w:hAnsi="新細明體"/>
              </w:rPr>
            </w:pPr>
            <w:r w:rsidRPr="00CB71FC">
              <w:rPr>
                <w:rFonts w:ascii="新細明體" w:hAnsi="新細明體" w:hint="eastAsia"/>
              </w:rPr>
              <w:t>建立有效率的團隊</w:t>
            </w:r>
          </w:p>
          <w:p w14:paraId="1178F4C8" w14:textId="77777777" w:rsidR="00C9074B" w:rsidRPr="00CB71FC" w:rsidRDefault="00C9074B" w:rsidP="00815271">
            <w:pPr>
              <w:rPr>
                <w:rFonts w:ascii="新細明體" w:hAnsi="新細明體"/>
              </w:rPr>
            </w:pPr>
            <w:r w:rsidRPr="00CB71FC">
              <w:rPr>
                <w:rFonts w:ascii="新細明體" w:hAnsi="新細明體" w:hint="eastAsia"/>
              </w:rPr>
              <w:t>時下正夯「吸引力法則」</w:t>
            </w:r>
          </w:p>
          <w:p w14:paraId="685366E8" w14:textId="77777777" w:rsidR="00C9074B" w:rsidRPr="00CB71FC" w:rsidRDefault="00C9074B" w:rsidP="00815271">
            <w:pPr>
              <w:rPr>
                <w:rFonts w:ascii="新細明體" w:hAnsi="新細明體"/>
              </w:rPr>
            </w:pPr>
            <w:r w:rsidRPr="00CB71FC">
              <w:rPr>
                <w:rFonts w:ascii="新細明體" w:hAnsi="新細明體" w:hint="eastAsia"/>
              </w:rPr>
              <w:lastRenderedPageBreak/>
              <w:t>天帝教「教義」早已提及 凡事正面積極祈誦兼省懺</w:t>
            </w:r>
          </w:p>
          <w:p w14:paraId="629FD2B5" w14:textId="77777777" w:rsidR="00C9074B" w:rsidRPr="00CB71FC" w:rsidRDefault="00C9074B" w:rsidP="00815271">
            <w:pPr>
              <w:rPr>
                <w:rFonts w:ascii="新細明體" w:hAnsi="新細明體"/>
              </w:rPr>
            </w:pPr>
            <w:r w:rsidRPr="00CB71FC">
              <w:rPr>
                <w:rFonts w:ascii="新細明體" w:hAnsi="新細明體" w:hint="eastAsia"/>
              </w:rPr>
              <w:t>樂觀面對努力祝禱事事易成</w:t>
            </w:r>
          </w:p>
        </w:tc>
        <w:tc>
          <w:tcPr>
            <w:tcW w:w="842" w:type="dxa"/>
            <w:tcBorders>
              <w:top w:val="single" w:sz="4" w:space="0" w:color="auto"/>
              <w:left w:val="single" w:sz="4" w:space="0" w:color="auto"/>
              <w:bottom w:val="single" w:sz="4" w:space="0" w:color="auto"/>
              <w:right w:val="single" w:sz="4" w:space="0" w:color="auto"/>
            </w:tcBorders>
          </w:tcPr>
          <w:p w14:paraId="28635055" w14:textId="77777777" w:rsidR="00C9074B" w:rsidRPr="00CB71FC" w:rsidRDefault="00C9074B" w:rsidP="00815271">
            <w:pPr>
              <w:rPr>
                <w:rFonts w:ascii="新細明體" w:hAnsi="新細明體"/>
              </w:rPr>
            </w:pPr>
            <w:r w:rsidRPr="00CB71FC">
              <w:rPr>
                <w:rFonts w:ascii="新細明體" w:hAnsi="新細明體" w:hint="eastAsia"/>
              </w:rPr>
              <w:lastRenderedPageBreak/>
              <w:t>70</w:t>
            </w:r>
          </w:p>
          <w:p w14:paraId="050D99E9" w14:textId="77777777" w:rsidR="00C9074B" w:rsidRPr="00CB71FC" w:rsidRDefault="00C9074B" w:rsidP="00815271">
            <w:pPr>
              <w:rPr>
                <w:rFonts w:ascii="新細明體" w:hAnsi="新細明體"/>
              </w:rPr>
            </w:pPr>
            <w:r w:rsidRPr="00CB71FC">
              <w:rPr>
                <w:rFonts w:ascii="新細明體" w:hAnsi="新細明體" w:hint="eastAsia"/>
              </w:rPr>
              <w:t>72</w:t>
            </w:r>
          </w:p>
          <w:p w14:paraId="75D628A1" w14:textId="77777777" w:rsidR="00C9074B" w:rsidRPr="00CB71FC" w:rsidRDefault="00C9074B" w:rsidP="00815271">
            <w:pPr>
              <w:rPr>
                <w:rFonts w:ascii="新細明體" w:hAnsi="新細明體"/>
              </w:rPr>
            </w:pPr>
            <w:r w:rsidRPr="00CB71FC">
              <w:rPr>
                <w:rFonts w:ascii="新細明體" w:hAnsi="新細明體" w:hint="eastAsia"/>
              </w:rPr>
              <w:t>74</w:t>
            </w:r>
          </w:p>
          <w:p w14:paraId="33E1900A" w14:textId="77777777" w:rsidR="00C9074B" w:rsidRPr="00CB71FC" w:rsidRDefault="00C9074B" w:rsidP="00815271">
            <w:pPr>
              <w:rPr>
                <w:rFonts w:ascii="新細明體" w:hAnsi="新細明體"/>
              </w:rPr>
            </w:pPr>
            <w:r w:rsidRPr="00CB71FC">
              <w:rPr>
                <w:rFonts w:ascii="新細明體" w:hAnsi="新細明體" w:hint="eastAsia"/>
              </w:rPr>
              <w:t>76</w:t>
            </w:r>
          </w:p>
          <w:p w14:paraId="6F5FAAAB" w14:textId="77777777" w:rsidR="00C9074B" w:rsidRPr="00CB71FC" w:rsidRDefault="00C9074B" w:rsidP="00815271">
            <w:pPr>
              <w:rPr>
                <w:rFonts w:ascii="新細明體" w:hAnsi="新細明體"/>
              </w:rPr>
            </w:pPr>
          </w:p>
          <w:p w14:paraId="4423568F" w14:textId="77777777" w:rsidR="00C9074B" w:rsidRPr="00CB71FC" w:rsidRDefault="00C9074B" w:rsidP="00815271">
            <w:pPr>
              <w:rPr>
                <w:rFonts w:ascii="新細明體" w:hAnsi="新細明體"/>
              </w:rPr>
            </w:pPr>
            <w:r w:rsidRPr="00CB71FC">
              <w:rPr>
                <w:rFonts w:ascii="新細明體" w:hAnsi="新細明體" w:hint="eastAsia"/>
              </w:rPr>
              <w:t>78</w:t>
            </w:r>
          </w:p>
        </w:tc>
        <w:tc>
          <w:tcPr>
            <w:tcW w:w="1909" w:type="dxa"/>
            <w:tcBorders>
              <w:top w:val="single" w:sz="4" w:space="0" w:color="auto"/>
              <w:left w:val="single" w:sz="4" w:space="0" w:color="auto"/>
              <w:bottom w:val="single" w:sz="4" w:space="0" w:color="auto"/>
              <w:right w:val="single" w:sz="4" w:space="0" w:color="auto"/>
            </w:tcBorders>
            <w:vAlign w:val="center"/>
          </w:tcPr>
          <w:p w14:paraId="1ABC9048" w14:textId="77777777" w:rsidR="00C9074B" w:rsidRPr="00CB71FC" w:rsidRDefault="00C9074B" w:rsidP="00815271">
            <w:pPr>
              <w:rPr>
                <w:rFonts w:ascii="新細明體" w:hAnsi="新細明體"/>
              </w:rPr>
            </w:pPr>
            <w:r w:rsidRPr="00CB71FC">
              <w:rPr>
                <w:rFonts w:ascii="新細明體" w:hAnsi="新細明體" w:hint="eastAsia"/>
              </w:rPr>
              <w:lastRenderedPageBreak/>
              <w:t>林月婷</w:t>
            </w:r>
          </w:p>
          <w:p w14:paraId="4EF7D5F3" w14:textId="77777777" w:rsidR="00C9074B" w:rsidRPr="00CB71FC" w:rsidRDefault="00C9074B" w:rsidP="00815271">
            <w:pPr>
              <w:rPr>
                <w:rFonts w:ascii="新細明體" w:hAnsi="新細明體"/>
              </w:rPr>
            </w:pPr>
            <w:r w:rsidRPr="00CB71FC">
              <w:rPr>
                <w:rFonts w:ascii="新細明體" w:hAnsi="新細明體" w:hint="eastAsia"/>
              </w:rPr>
              <w:t>宋月金</w:t>
            </w:r>
          </w:p>
          <w:p w14:paraId="14D7A32C" w14:textId="77777777" w:rsidR="00C9074B" w:rsidRPr="00CB71FC" w:rsidRDefault="00C9074B" w:rsidP="00815271">
            <w:pPr>
              <w:rPr>
                <w:rFonts w:ascii="新細明體" w:hAnsi="新細明體"/>
              </w:rPr>
            </w:pPr>
            <w:r w:rsidRPr="00CB71FC">
              <w:rPr>
                <w:rFonts w:ascii="新細明體" w:hAnsi="新細明體" w:hint="eastAsia"/>
              </w:rPr>
              <w:t>楊書帆</w:t>
            </w:r>
          </w:p>
          <w:p w14:paraId="2F9B84EF" w14:textId="77777777" w:rsidR="00C9074B" w:rsidRPr="00CB71FC" w:rsidRDefault="00C9074B" w:rsidP="00815271">
            <w:pPr>
              <w:rPr>
                <w:rFonts w:ascii="新細明體" w:hAnsi="新細明體"/>
              </w:rPr>
            </w:pPr>
            <w:r w:rsidRPr="00CB71FC">
              <w:rPr>
                <w:rFonts w:ascii="新細明體" w:hAnsi="新細明體" w:hint="eastAsia"/>
              </w:rPr>
              <w:t>陳緒罡</w:t>
            </w:r>
          </w:p>
          <w:p w14:paraId="7C479645" w14:textId="77777777" w:rsidR="00C9074B" w:rsidRPr="00CB71FC" w:rsidRDefault="00C9074B" w:rsidP="00815271">
            <w:pPr>
              <w:rPr>
                <w:rFonts w:ascii="新細明體" w:hAnsi="新細明體"/>
              </w:rPr>
            </w:pPr>
          </w:p>
          <w:p w14:paraId="615CBFEA" w14:textId="77777777" w:rsidR="00C9074B" w:rsidRPr="00CB71FC" w:rsidRDefault="00C9074B" w:rsidP="00815271">
            <w:pPr>
              <w:rPr>
                <w:rFonts w:ascii="新細明體" w:hAnsi="新細明體"/>
              </w:rPr>
            </w:pPr>
            <w:r w:rsidRPr="00CB71FC">
              <w:rPr>
                <w:rFonts w:ascii="新細明體" w:hAnsi="新細明體" w:hint="eastAsia"/>
              </w:rPr>
              <w:t>施凱文</w:t>
            </w:r>
          </w:p>
        </w:tc>
        <w:tc>
          <w:tcPr>
            <w:tcW w:w="785" w:type="dxa"/>
            <w:tcBorders>
              <w:top w:val="single" w:sz="4" w:space="0" w:color="auto"/>
              <w:left w:val="single" w:sz="4" w:space="0" w:color="auto"/>
              <w:bottom w:val="single" w:sz="4" w:space="0" w:color="auto"/>
              <w:right w:val="single" w:sz="4" w:space="0" w:color="auto"/>
            </w:tcBorders>
            <w:vAlign w:val="center"/>
          </w:tcPr>
          <w:p w14:paraId="3E3B4EBF" w14:textId="77777777" w:rsidR="00C9074B" w:rsidRPr="00CB71FC" w:rsidRDefault="00C9074B" w:rsidP="00815271">
            <w:pPr>
              <w:jc w:val="center"/>
              <w:rPr>
                <w:rFonts w:ascii="新細明體" w:hAnsi="新細明體"/>
              </w:rPr>
            </w:pPr>
          </w:p>
        </w:tc>
      </w:tr>
      <w:tr w:rsidR="00C9074B" w:rsidRPr="00CB71FC" w14:paraId="0BF172B8" w14:textId="77777777" w:rsidTr="00815271">
        <w:tc>
          <w:tcPr>
            <w:tcW w:w="1784" w:type="dxa"/>
            <w:tcBorders>
              <w:top w:val="single" w:sz="4" w:space="0" w:color="auto"/>
              <w:left w:val="single" w:sz="4" w:space="0" w:color="auto"/>
              <w:bottom w:val="single" w:sz="4" w:space="0" w:color="auto"/>
              <w:right w:val="single" w:sz="4" w:space="0" w:color="auto"/>
            </w:tcBorders>
            <w:vAlign w:val="center"/>
          </w:tcPr>
          <w:p w14:paraId="7811D7F0" w14:textId="77777777" w:rsidR="00C9074B" w:rsidRPr="00CB71FC" w:rsidRDefault="00C9074B" w:rsidP="00815271">
            <w:pPr>
              <w:rPr>
                <w:rFonts w:ascii="新細明體" w:hAnsi="新細明體"/>
              </w:rPr>
            </w:pPr>
            <w:r w:rsidRPr="00CB71FC">
              <w:rPr>
                <w:rFonts w:ascii="新細明體" w:hAnsi="新細明體" w:hint="eastAsia"/>
              </w:rPr>
              <w:t>2008/6/15</w:t>
            </w:r>
          </w:p>
        </w:tc>
        <w:tc>
          <w:tcPr>
            <w:tcW w:w="1087" w:type="dxa"/>
            <w:tcBorders>
              <w:top w:val="single" w:sz="4" w:space="0" w:color="auto"/>
              <w:left w:val="single" w:sz="4" w:space="0" w:color="auto"/>
              <w:bottom w:val="single" w:sz="4" w:space="0" w:color="auto"/>
              <w:right w:val="single" w:sz="4" w:space="0" w:color="auto"/>
            </w:tcBorders>
            <w:vAlign w:val="center"/>
          </w:tcPr>
          <w:p w14:paraId="5F960B45" w14:textId="77777777" w:rsidR="00C9074B" w:rsidRPr="00CB71FC" w:rsidRDefault="00C9074B" w:rsidP="00815271">
            <w:pPr>
              <w:rPr>
                <w:rFonts w:ascii="新細明體" w:hAnsi="新細明體"/>
              </w:rPr>
            </w:pPr>
            <w:r w:rsidRPr="00CB71FC">
              <w:rPr>
                <w:rFonts w:ascii="新細明體" w:hAnsi="新細明體" w:hint="eastAsia"/>
              </w:rPr>
              <w:t>291</w:t>
            </w:r>
          </w:p>
        </w:tc>
        <w:tc>
          <w:tcPr>
            <w:tcW w:w="1984" w:type="dxa"/>
            <w:tcBorders>
              <w:top w:val="single" w:sz="4" w:space="0" w:color="auto"/>
              <w:left w:val="single" w:sz="4" w:space="0" w:color="auto"/>
              <w:bottom w:val="single" w:sz="4" w:space="0" w:color="auto"/>
              <w:right w:val="single" w:sz="4" w:space="0" w:color="auto"/>
            </w:tcBorders>
            <w:vAlign w:val="center"/>
          </w:tcPr>
          <w:p w14:paraId="1A3B444A" w14:textId="77777777" w:rsidR="00C9074B" w:rsidRPr="00CB71FC" w:rsidRDefault="00C9074B" w:rsidP="00815271">
            <w:pPr>
              <w:rPr>
                <w:rFonts w:ascii="新細明體" w:hAnsi="新細明體"/>
                <w:b/>
              </w:rPr>
            </w:pPr>
            <w:r w:rsidRPr="00CB71FC">
              <w:rPr>
                <w:rFonts w:ascii="新細明體" w:hAnsi="新細明體" w:hint="eastAsia"/>
                <w:b/>
              </w:rPr>
              <w:t>預告集錦</w:t>
            </w:r>
          </w:p>
        </w:tc>
        <w:tc>
          <w:tcPr>
            <w:tcW w:w="7030" w:type="dxa"/>
            <w:tcBorders>
              <w:top w:val="single" w:sz="4" w:space="0" w:color="auto"/>
              <w:left w:val="single" w:sz="4" w:space="0" w:color="auto"/>
              <w:bottom w:val="single" w:sz="4" w:space="0" w:color="auto"/>
              <w:right w:val="single" w:sz="4" w:space="0" w:color="auto"/>
            </w:tcBorders>
          </w:tcPr>
          <w:p w14:paraId="6EB785C6" w14:textId="77777777" w:rsidR="00C9074B" w:rsidRPr="00CB71FC" w:rsidRDefault="00C9074B" w:rsidP="00815271">
            <w:pPr>
              <w:rPr>
                <w:rFonts w:ascii="新細明體" w:hAnsi="新細明體"/>
              </w:rPr>
            </w:pPr>
            <w:r w:rsidRPr="00CB71FC">
              <w:rPr>
                <w:rFonts w:ascii="新細明體" w:hAnsi="新細明體" w:hint="eastAsia"/>
              </w:rPr>
              <w:t>人體生命現象探索</w:t>
            </w:r>
          </w:p>
          <w:p w14:paraId="1193F44B" w14:textId="77777777" w:rsidR="00C9074B" w:rsidRPr="00CB71FC" w:rsidRDefault="00C9074B" w:rsidP="00815271">
            <w:pPr>
              <w:rPr>
                <w:rFonts w:ascii="新細明體" w:hAnsi="新細明體"/>
              </w:rPr>
            </w:pPr>
            <w:r w:rsidRPr="00CB71FC">
              <w:rPr>
                <w:rFonts w:ascii="新細明體" w:hAnsi="新細明體" w:hint="eastAsia"/>
              </w:rPr>
              <w:t>教訊雜誌開闢「詩意天心」園地，啟發後進</w:t>
            </w:r>
          </w:p>
          <w:p w14:paraId="740FA25B" w14:textId="77777777" w:rsidR="00C9074B" w:rsidRPr="00CB71FC" w:rsidRDefault="00C9074B" w:rsidP="00815271">
            <w:pPr>
              <w:rPr>
                <w:rFonts w:ascii="新細明體" w:hAnsi="新細明體"/>
              </w:rPr>
            </w:pPr>
            <w:r w:rsidRPr="00CB71FC">
              <w:rPr>
                <w:rFonts w:ascii="新細明體" w:hAnsi="新細明體" w:hint="eastAsia"/>
              </w:rPr>
              <w:t>團隊共識動力學（四）招生</w:t>
            </w:r>
          </w:p>
        </w:tc>
        <w:tc>
          <w:tcPr>
            <w:tcW w:w="842" w:type="dxa"/>
            <w:tcBorders>
              <w:top w:val="single" w:sz="4" w:space="0" w:color="auto"/>
              <w:left w:val="single" w:sz="4" w:space="0" w:color="auto"/>
              <w:bottom w:val="single" w:sz="4" w:space="0" w:color="auto"/>
              <w:right w:val="single" w:sz="4" w:space="0" w:color="auto"/>
            </w:tcBorders>
          </w:tcPr>
          <w:p w14:paraId="16D47758" w14:textId="77777777" w:rsidR="00C9074B" w:rsidRPr="00CB71FC" w:rsidRDefault="00C9074B" w:rsidP="00815271">
            <w:pPr>
              <w:rPr>
                <w:rFonts w:ascii="新細明體" w:hAnsi="新細明體"/>
              </w:rPr>
            </w:pPr>
            <w:r w:rsidRPr="00CB71FC">
              <w:rPr>
                <w:rFonts w:ascii="新細明體" w:hAnsi="新細明體" w:hint="eastAsia"/>
              </w:rPr>
              <w:t>79</w:t>
            </w:r>
          </w:p>
          <w:p w14:paraId="6FF32F3A" w14:textId="77777777" w:rsidR="00C9074B" w:rsidRPr="00CB71FC" w:rsidRDefault="00C9074B" w:rsidP="00815271">
            <w:pPr>
              <w:rPr>
                <w:rFonts w:ascii="新細明體" w:hAnsi="新細明體"/>
              </w:rPr>
            </w:pPr>
            <w:r w:rsidRPr="00CB71FC">
              <w:rPr>
                <w:rFonts w:ascii="新細明體" w:hAnsi="新細明體" w:hint="eastAsia"/>
              </w:rPr>
              <w:t>81</w:t>
            </w:r>
          </w:p>
          <w:p w14:paraId="5F67B01E" w14:textId="77777777" w:rsidR="00C9074B" w:rsidRPr="00CB71FC" w:rsidRDefault="00C9074B" w:rsidP="00815271">
            <w:pPr>
              <w:rPr>
                <w:rFonts w:ascii="新細明體" w:hAnsi="新細明體"/>
              </w:rPr>
            </w:pPr>
            <w:r w:rsidRPr="00CB71FC">
              <w:rPr>
                <w:rFonts w:ascii="新細明體" w:hAnsi="新細明體" w:hint="eastAsia"/>
              </w:rPr>
              <w:t>82</w:t>
            </w:r>
          </w:p>
        </w:tc>
        <w:tc>
          <w:tcPr>
            <w:tcW w:w="1909" w:type="dxa"/>
            <w:tcBorders>
              <w:top w:val="single" w:sz="4" w:space="0" w:color="auto"/>
              <w:left w:val="single" w:sz="4" w:space="0" w:color="auto"/>
              <w:bottom w:val="single" w:sz="4" w:space="0" w:color="auto"/>
              <w:right w:val="single" w:sz="4" w:space="0" w:color="auto"/>
            </w:tcBorders>
            <w:vAlign w:val="center"/>
          </w:tcPr>
          <w:p w14:paraId="27DC460B" w14:textId="77777777" w:rsidR="00C9074B" w:rsidRPr="00CB71FC" w:rsidRDefault="00C9074B" w:rsidP="00815271">
            <w:pPr>
              <w:rPr>
                <w:rFonts w:ascii="新細明體" w:hAnsi="新細明體"/>
              </w:rPr>
            </w:pPr>
            <w:r w:rsidRPr="00CB71FC">
              <w:rPr>
                <w:rFonts w:ascii="新細明體" w:hAnsi="新細明體" w:hint="eastAsia"/>
              </w:rPr>
              <w:t>編輯部</w:t>
            </w:r>
          </w:p>
          <w:p w14:paraId="4877D0FD" w14:textId="77777777" w:rsidR="00C9074B" w:rsidRPr="00CB71FC" w:rsidRDefault="00C9074B" w:rsidP="00815271">
            <w:pPr>
              <w:rPr>
                <w:rFonts w:ascii="新細明體" w:hAnsi="新細明體"/>
              </w:rPr>
            </w:pPr>
            <w:r w:rsidRPr="00CB71FC">
              <w:rPr>
                <w:rFonts w:ascii="新細明體" w:hAnsi="新細明體" w:hint="eastAsia"/>
              </w:rPr>
              <w:t>編輯部</w:t>
            </w:r>
          </w:p>
          <w:p w14:paraId="37994E35" w14:textId="77777777" w:rsidR="00C9074B" w:rsidRPr="00CB71FC" w:rsidRDefault="00C9074B" w:rsidP="00815271">
            <w:pPr>
              <w:rPr>
                <w:rFonts w:ascii="新細明體" w:hAnsi="新細明體"/>
              </w:rPr>
            </w:pPr>
            <w:r w:rsidRPr="00CB71FC">
              <w:rPr>
                <w:rFonts w:ascii="新細明體" w:hAnsi="新細明體" w:hint="eastAsia"/>
              </w:rPr>
              <w:t>天極行宮</w:t>
            </w:r>
          </w:p>
        </w:tc>
        <w:tc>
          <w:tcPr>
            <w:tcW w:w="785" w:type="dxa"/>
            <w:tcBorders>
              <w:top w:val="single" w:sz="4" w:space="0" w:color="auto"/>
              <w:left w:val="single" w:sz="4" w:space="0" w:color="auto"/>
              <w:bottom w:val="single" w:sz="4" w:space="0" w:color="auto"/>
              <w:right w:val="single" w:sz="4" w:space="0" w:color="auto"/>
            </w:tcBorders>
            <w:vAlign w:val="center"/>
          </w:tcPr>
          <w:p w14:paraId="0F5A07FF" w14:textId="77777777" w:rsidR="00C9074B" w:rsidRPr="00CB71FC" w:rsidRDefault="00C9074B" w:rsidP="00815271">
            <w:pPr>
              <w:jc w:val="center"/>
              <w:rPr>
                <w:rFonts w:ascii="新細明體" w:hAnsi="新細明體"/>
              </w:rPr>
            </w:pPr>
          </w:p>
        </w:tc>
      </w:tr>
      <w:tr w:rsidR="00C9074B" w:rsidRPr="00CB71FC" w14:paraId="7CA6F1C4" w14:textId="77777777" w:rsidTr="00815271">
        <w:tc>
          <w:tcPr>
            <w:tcW w:w="1784" w:type="dxa"/>
            <w:tcBorders>
              <w:top w:val="single" w:sz="4" w:space="0" w:color="auto"/>
              <w:left w:val="single" w:sz="4" w:space="0" w:color="auto"/>
              <w:bottom w:val="single" w:sz="4" w:space="0" w:color="auto"/>
              <w:right w:val="single" w:sz="4" w:space="0" w:color="auto"/>
            </w:tcBorders>
            <w:vAlign w:val="center"/>
          </w:tcPr>
          <w:p w14:paraId="48CAAF58" w14:textId="77777777" w:rsidR="00C9074B" w:rsidRPr="00CB71FC" w:rsidRDefault="00C9074B" w:rsidP="00815271">
            <w:pPr>
              <w:rPr>
                <w:rFonts w:ascii="新細明體" w:hAnsi="新細明體"/>
              </w:rPr>
            </w:pPr>
            <w:r w:rsidRPr="00CB71FC">
              <w:rPr>
                <w:rFonts w:ascii="新細明體" w:hAnsi="新細明體" w:hint="eastAsia"/>
              </w:rPr>
              <w:t>2008/6/15</w:t>
            </w:r>
          </w:p>
        </w:tc>
        <w:tc>
          <w:tcPr>
            <w:tcW w:w="1087" w:type="dxa"/>
            <w:tcBorders>
              <w:top w:val="single" w:sz="4" w:space="0" w:color="auto"/>
              <w:left w:val="single" w:sz="4" w:space="0" w:color="auto"/>
              <w:bottom w:val="single" w:sz="4" w:space="0" w:color="auto"/>
              <w:right w:val="single" w:sz="4" w:space="0" w:color="auto"/>
            </w:tcBorders>
            <w:vAlign w:val="center"/>
          </w:tcPr>
          <w:p w14:paraId="22B5AD25" w14:textId="77777777" w:rsidR="00C9074B" w:rsidRPr="00CB71FC" w:rsidRDefault="00C9074B" w:rsidP="00815271">
            <w:pPr>
              <w:rPr>
                <w:rFonts w:ascii="新細明體" w:hAnsi="新細明體"/>
              </w:rPr>
            </w:pPr>
            <w:r w:rsidRPr="00CB71FC">
              <w:rPr>
                <w:rFonts w:ascii="新細明體" w:hAnsi="新細明體" w:hint="eastAsia"/>
              </w:rPr>
              <w:t>291</w:t>
            </w:r>
          </w:p>
        </w:tc>
        <w:tc>
          <w:tcPr>
            <w:tcW w:w="1984" w:type="dxa"/>
            <w:tcBorders>
              <w:top w:val="single" w:sz="4" w:space="0" w:color="auto"/>
              <w:left w:val="single" w:sz="4" w:space="0" w:color="auto"/>
              <w:bottom w:val="single" w:sz="4" w:space="0" w:color="auto"/>
              <w:right w:val="single" w:sz="4" w:space="0" w:color="auto"/>
            </w:tcBorders>
            <w:vAlign w:val="center"/>
          </w:tcPr>
          <w:p w14:paraId="2EC026AE" w14:textId="77777777" w:rsidR="00C9074B" w:rsidRPr="00CB71FC" w:rsidRDefault="00C9074B" w:rsidP="00815271">
            <w:pPr>
              <w:rPr>
                <w:rFonts w:ascii="新細明體" w:hAnsi="新細明體"/>
                <w:b/>
              </w:rPr>
            </w:pPr>
            <w:r w:rsidRPr="00CB71FC">
              <w:rPr>
                <w:rFonts w:ascii="新細明體" w:hAnsi="新細明體" w:hint="eastAsia"/>
                <w:b/>
              </w:rPr>
              <w:t>道場傳真</w:t>
            </w:r>
          </w:p>
        </w:tc>
        <w:tc>
          <w:tcPr>
            <w:tcW w:w="7030" w:type="dxa"/>
            <w:tcBorders>
              <w:top w:val="single" w:sz="4" w:space="0" w:color="auto"/>
              <w:left w:val="single" w:sz="4" w:space="0" w:color="auto"/>
              <w:bottom w:val="single" w:sz="4" w:space="0" w:color="auto"/>
              <w:right w:val="single" w:sz="4" w:space="0" w:color="auto"/>
            </w:tcBorders>
          </w:tcPr>
          <w:p w14:paraId="1C98AA91" w14:textId="77777777" w:rsidR="00C9074B" w:rsidRPr="00CB71FC" w:rsidRDefault="00C9074B" w:rsidP="00815271">
            <w:pPr>
              <w:rPr>
                <w:rFonts w:ascii="新細明體" w:hAnsi="新細明體"/>
              </w:rPr>
            </w:pPr>
            <w:r w:rsidRPr="00CB71FC">
              <w:rPr>
                <w:rFonts w:ascii="新細明體" w:hAnsi="新細明體" w:hint="eastAsia"/>
              </w:rPr>
              <w:t>天極行宮開辦「團隊共識動力學」系列課程</w:t>
            </w:r>
          </w:p>
          <w:p w14:paraId="27D44FD9" w14:textId="77777777" w:rsidR="00C9074B" w:rsidRPr="00CB71FC" w:rsidRDefault="00C9074B" w:rsidP="00815271">
            <w:pPr>
              <w:rPr>
                <w:rFonts w:ascii="新細明體" w:hAnsi="新細明體"/>
              </w:rPr>
            </w:pPr>
            <w:r w:rsidRPr="00CB71FC">
              <w:rPr>
                <w:rFonts w:ascii="新細明體" w:hAnsi="新細明體" w:hint="eastAsia"/>
              </w:rPr>
              <w:t>讓同奮學到更多  王緒線發心助人</w:t>
            </w:r>
          </w:p>
          <w:p w14:paraId="17080323" w14:textId="77777777" w:rsidR="00C9074B" w:rsidRPr="00CB71FC" w:rsidRDefault="00C9074B" w:rsidP="00815271">
            <w:pPr>
              <w:rPr>
                <w:rFonts w:ascii="新細明體" w:hAnsi="新細明體"/>
              </w:rPr>
            </w:pPr>
            <w:r w:rsidRPr="00CB71FC">
              <w:rPr>
                <w:rFonts w:ascii="新細明體" w:hAnsi="新細明體" w:hint="eastAsia"/>
              </w:rPr>
              <w:t>天甲堂二十歲了</w:t>
            </w:r>
          </w:p>
          <w:p w14:paraId="296D1E3F" w14:textId="77777777" w:rsidR="00C9074B" w:rsidRPr="00CB71FC" w:rsidRDefault="00C9074B" w:rsidP="00815271">
            <w:pPr>
              <w:rPr>
                <w:rFonts w:ascii="新細明體" w:hAnsi="新細明體"/>
              </w:rPr>
            </w:pPr>
            <w:r w:rsidRPr="00CB71FC">
              <w:rPr>
                <w:rFonts w:ascii="新細明體" w:hAnsi="新細明體" w:hint="eastAsia"/>
              </w:rPr>
              <w:t>別出心裁歡慶母親節 為母親洗腳聊表孝心</w:t>
            </w:r>
          </w:p>
          <w:p w14:paraId="5A2E2A21" w14:textId="77777777" w:rsidR="00C9074B" w:rsidRPr="00CB71FC" w:rsidRDefault="00C9074B" w:rsidP="00815271">
            <w:pPr>
              <w:rPr>
                <w:rFonts w:ascii="新細明體" w:hAnsi="新細明體"/>
              </w:rPr>
            </w:pPr>
            <w:r w:rsidRPr="00CB71FC">
              <w:rPr>
                <w:rFonts w:ascii="新細明體" w:hAnsi="新細明體" w:hint="eastAsia"/>
              </w:rPr>
              <w:t>閉關，壁觀？﹗ 給參加閉關同奮的建議</w:t>
            </w:r>
          </w:p>
          <w:p w14:paraId="38132CA0" w14:textId="77777777" w:rsidR="00C9074B" w:rsidRPr="00CB71FC" w:rsidRDefault="00C9074B" w:rsidP="00815271">
            <w:pPr>
              <w:rPr>
                <w:rFonts w:ascii="新細明體" w:hAnsi="新細明體"/>
              </w:rPr>
            </w:pPr>
            <w:r w:rsidRPr="00CB71FC">
              <w:rPr>
                <w:rFonts w:ascii="新細明體" w:hAnsi="新細明體" w:hint="eastAsia"/>
              </w:rPr>
              <w:t>極院弘教經費籌募暨節用委員</w:t>
            </w:r>
          </w:p>
          <w:p w14:paraId="52A3BA89" w14:textId="77777777" w:rsidR="00C9074B" w:rsidRPr="00CB71FC" w:rsidRDefault="00C9074B" w:rsidP="00815271">
            <w:pPr>
              <w:rPr>
                <w:rFonts w:ascii="新細明體" w:hAnsi="新細明體"/>
              </w:rPr>
            </w:pPr>
            <w:r w:rsidRPr="00CB71FC">
              <w:rPr>
                <w:rFonts w:ascii="新細明體" w:hAnsi="新細明體" w:hint="eastAsia"/>
              </w:rPr>
              <w:t>光喜開導師榮膺執行長 敏芳換跑道 靜軒接專職</w:t>
            </w:r>
          </w:p>
        </w:tc>
        <w:tc>
          <w:tcPr>
            <w:tcW w:w="842" w:type="dxa"/>
            <w:tcBorders>
              <w:top w:val="single" w:sz="4" w:space="0" w:color="auto"/>
              <w:left w:val="single" w:sz="4" w:space="0" w:color="auto"/>
              <w:bottom w:val="single" w:sz="4" w:space="0" w:color="auto"/>
              <w:right w:val="single" w:sz="4" w:space="0" w:color="auto"/>
            </w:tcBorders>
          </w:tcPr>
          <w:p w14:paraId="6E37ED63" w14:textId="77777777" w:rsidR="00C9074B" w:rsidRPr="00CB71FC" w:rsidRDefault="00C9074B" w:rsidP="00815271">
            <w:pPr>
              <w:rPr>
                <w:rFonts w:ascii="新細明體" w:hAnsi="新細明體"/>
              </w:rPr>
            </w:pPr>
            <w:r w:rsidRPr="00CB71FC">
              <w:rPr>
                <w:rFonts w:ascii="新細明體" w:hAnsi="新細明體" w:hint="eastAsia"/>
              </w:rPr>
              <w:t>84</w:t>
            </w:r>
          </w:p>
          <w:p w14:paraId="729AE413" w14:textId="77777777" w:rsidR="00C9074B" w:rsidRPr="00CB71FC" w:rsidRDefault="00C9074B" w:rsidP="00815271">
            <w:pPr>
              <w:rPr>
                <w:rFonts w:ascii="新細明體" w:hAnsi="新細明體"/>
              </w:rPr>
            </w:pPr>
          </w:p>
          <w:p w14:paraId="3B2CA982" w14:textId="77777777" w:rsidR="00C9074B" w:rsidRPr="00CB71FC" w:rsidRDefault="00C9074B" w:rsidP="00815271">
            <w:pPr>
              <w:rPr>
                <w:rFonts w:ascii="新細明體" w:hAnsi="新細明體"/>
              </w:rPr>
            </w:pPr>
            <w:r w:rsidRPr="00CB71FC">
              <w:rPr>
                <w:rFonts w:ascii="新細明體" w:hAnsi="新細明體" w:hint="eastAsia"/>
              </w:rPr>
              <w:t>87</w:t>
            </w:r>
          </w:p>
          <w:p w14:paraId="3B6FBCC3" w14:textId="77777777" w:rsidR="00C9074B" w:rsidRPr="00CB71FC" w:rsidRDefault="00C9074B" w:rsidP="00815271">
            <w:pPr>
              <w:rPr>
                <w:rFonts w:ascii="新細明體" w:hAnsi="新細明體"/>
              </w:rPr>
            </w:pPr>
            <w:r w:rsidRPr="00CB71FC">
              <w:rPr>
                <w:rFonts w:ascii="新細明體" w:hAnsi="新細明體" w:hint="eastAsia"/>
              </w:rPr>
              <w:t>90</w:t>
            </w:r>
          </w:p>
          <w:p w14:paraId="48A96B31" w14:textId="77777777" w:rsidR="00C9074B" w:rsidRPr="00CB71FC" w:rsidRDefault="00C9074B" w:rsidP="00815271">
            <w:pPr>
              <w:rPr>
                <w:rFonts w:ascii="新細明體" w:hAnsi="新細明體"/>
              </w:rPr>
            </w:pPr>
            <w:r w:rsidRPr="00CB71FC">
              <w:rPr>
                <w:rFonts w:ascii="新細明體" w:hAnsi="新細明體" w:hint="eastAsia"/>
              </w:rPr>
              <w:t>92</w:t>
            </w:r>
          </w:p>
          <w:p w14:paraId="2682154A" w14:textId="77777777" w:rsidR="00C9074B" w:rsidRPr="00CB71FC" w:rsidRDefault="00C9074B" w:rsidP="00815271">
            <w:pPr>
              <w:rPr>
                <w:rFonts w:ascii="新細明體" w:hAnsi="新細明體"/>
              </w:rPr>
            </w:pPr>
            <w:r w:rsidRPr="00CB71FC">
              <w:rPr>
                <w:rFonts w:ascii="新細明體" w:hAnsi="新細明體" w:hint="eastAsia"/>
              </w:rPr>
              <w:t>94</w:t>
            </w:r>
          </w:p>
        </w:tc>
        <w:tc>
          <w:tcPr>
            <w:tcW w:w="1909" w:type="dxa"/>
            <w:tcBorders>
              <w:top w:val="single" w:sz="4" w:space="0" w:color="auto"/>
              <w:left w:val="single" w:sz="4" w:space="0" w:color="auto"/>
              <w:bottom w:val="single" w:sz="4" w:space="0" w:color="auto"/>
              <w:right w:val="single" w:sz="4" w:space="0" w:color="auto"/>
            </w:tcBorders>
            <w:vAlign w:val="center"/>
          </w:tcPr>
          <w:p w14:paraId="67776D3B" w14:textId="77777777" w:rsidR="00C9074B" w:rsidRPr="00CB71FC" w:rsidRDefault="00C9074B" w:rsidP="00815271">
            <w:pPr>
              <w:rPr>
                <w:rFonts w:ascii="新細明體" w:hAnsi="新細明體"/>
              </w:rPr>
            </w:pPr>
            <w:r w:rsidRPr="00CB71FC">
              <w:rPr>
                <w:rFonts w:ascii="新細明體" w:hAnsi="新細明體" w:hint="eastAsia"/>
              </w:rPr>
              <w:t>李靜洋</w:t>
            </w:r>
          </w:p>
          <w:p w14:paraId="6BA656DC" w14:textId="77777777" w:rsidR="00C9074B" w:rsidRPr="00CB71FC" w:rsidRDefault="00C9074B" w:rsidP="00815271">
            <w:pPr>
              <w:rPr>
                <w:rFonts w:ascii="新細明體" w:hAnsi="新細明體"/>
              </w:rPr>
            </w:pPr>
          </w:p>
          <w:p w14:paraId="675F1B5F" w14:textId="77777777" w:rsidR="00C9074B" w:rsidRPr="00CB71FC" w:rsidRDefault="00C9074B" w:rsidP="00815271">
            <w:pPr>
              <w:rPr>
                <w:rFonts w:ascii="新細明體" w:hAnsi="新細明體"/>
              </w:rPr>
            </w:pPr>
            <w:r w:rsidRPr="00CB71FC">
              <w:rPr>
                <w:rFonts w:ascii="新細明體" w:hAnsi="新細明體" w:hint="eastAsia"/>
              </w:rPr>
              <w:t>黃光介</w:t>
            </w:r>
          </w:p>
          <w:p w14:paraId="46AA099E" w14:textId="77777777" w:rsidR="00C9074B" w:rsidRPr="00CB71FC" w:rsidRDefault="00C9074B" w:rsidP="00815271">
            <w:pPr>
              <w:rPr>
                <w:rFonts w:ascii="新細明體" w:hAnsi="新細明體"/>
              </w:rPr>
            </w:pPr>
            <w:r w:rsidRPr="00CB71FC">
              <w:rPr>
                <w:rFonts w:ascii="新細明體" w:hAnsi="新細明體" w:hint="eastAsia"/>
              </w:rPr>
              <w:t>鄧鏡且</w:t>
            </w:r>
          </w:p>
          <w:p w14:paraId="043FC0C7" w14:textId="77777777" w:rsidR="00C9074B" w:rsidRPr="00CB71FC" w:rsidRDefault="00C9074B" w:rsidP="00815271">
            <w:pPr>
              <w:rPr>
                <w:rFonts w:ascii="新細明體" w:hAnsi="新細明體"/>
              </w:rPr>
            </w:pPr>
            <w:r w:rsidRPr="00CB71FC">
              <w:rPr>
                <w:rFonts w:ascii="新細明體" w:hAnsi="新細明體" w:hint="eastAsia"/>
              </w:rPr>
              <w:t>吳光幸</w:t>
            </w:r>
          </w:p>
          <w:p w14:paraId="1CD3459F" w14:textId="77777777" w:rsidR="00C9074B" w:rsidRPr="00CB71FC" w:rsidRDefault="00C9074B" w:rsidP="00815271">
            <w:pPr>
              <w:rPr>
                <w:rFonts w:ascii="新細明體" w:hAnsi="新細明體"/>
              </w:rPr>
            </w:pPr>
            <w:r w:rsidRPr="00CB71FC">
              <w:rPr>
                <w:rFonts w:ascii="新細明體" w:hAnsi="新細明體" w:hint="eastAsia"/>
              </w:rPr>
              <w:t>黃光啟</w:t>
            </w:r>
          </w:p>
        </w:tc>
        <w:tc>
          <w:tcPr>
            <w:tcW w:w="785" w:type="dxa"/>
            <w:tcBorders>
              <w:top w:val="single" w:sz="4" w:space="0" w:color="auto"/>
              <w:left w:val="single" w:sz="4" w:space="0" w:color="auto"/>
              <w:bottom w:val="single" w:sz="4" w:space="0" w:color="auto"/>
              <w:right w:val="single" w:sz="4" w:space="0" w:color="auto"/>
            </w:tcBorders>
            <w:vAlign w:val="center"/>
          </w:tcPr>
          <w:p w14:paraId="7022A87F" w14:textId="77777777" w:rsidR="00C9074B" w:rsidRPr="00CB71FC" w:rsidRDefault="00C9074B" w:rsidP="00815271">
            <w:pPr>
              <w:jc w:val="center"/>
              <w:rPr>
                <w:rFonts w:ascii="新細明體" w:hAnsi="新細明體"/>
              </w:rPr>
            </w:pPr>
          </w:p>
        </w:tc>
      </w:tr>
      <w:tr w:rsidR="00C9074B" w:rsidRPr="00CB71FC" w14:paraId="2B98B192" w14:textId="77777777" w:rsidTr="00815271">
        <w:tc>
          <w:tcPr>
            <w:tcW w:w="1784" w:type="dxa"/>
            <w:tcBorders>
              <w:top w:val="single" w:sz="4" w:space="0" w:color="auto"/>
              <w:left w:val="single" w:sz="4" w:space="0" w:color="auto"/>
              <w:bottom w:val="single" w:sz="4" w:space="0" w:color="auto"/>
              <w:right w:val="single" w:sz="4" w:space="0" w:color="auto"/>
            </w:tcBorders>
            <w:vAlign w:val="center"/>
          </w:tcPr>
          <w:p w14:paraId="2B95E01E" w14:textId="77777777" w:rsidR="00C9074B" w:rsidRPr="00CB71FC" w:rsidRDefault="00C9074B" w:rsidP="00815271">
            <w:pPr>
              <w:rPr>
                <w:rFonts w:ascii="新細明體" w:hAnsi="新細明體"/>
              </w:rPr>
            </w:pPr>
            <w:r w:rsidRPr="00CB71FC">
              <w:rPr>
                <w:rFonts w:ascii="新細明體" w:hAnsi="新細明體" w:hint="eastAsia"/>
              </w:rPr>
              <w:t>2008/6/15</w:t>
            </w:r>
          </w:p>
        </w:tc>
        <w:tc>
          <w:tcPr>
            <w:tcW w:w="1087" w:type="dxa"/>
            <w:tcBorders>
              <w:top w:val="single" w:sz="4" w:space="0" w:color="auto"/>
              <w:left w:val="single" w:sz="4" w:space="0" w:color="auto"/>
              <w:bottom w:val="single" w:sz="4" w:space="0" w:color="auto"/>
              <w:right w:val="single" w:sz="4" w:space="0" w:color="auto"/>
            </w:tcBorders>
            <w:vAlign w:val="center"/>
          </w:tcPr>
          <w:p w14:paraId="2FC3B8BD" w14:textId="77777777" w:rsidR="00C9074B" w:rsidRPr="00CB71FC" w:rsidRDefault="00C9074B" w:rsidP="00815271">
            <w:pPr>
              <w:rPr>
                <w:rFonts w:ascii="新細明體" w:hAnsi="新細明體"/>
              </w:rPr>
            </w:pPr>
            <w:r w:rsidRPr="00CB71FC">
              <w:rPr>
                <w:rFonts w:ascii="新細明體" w:hAnsi="新細明體" w:hint="eastAsia"/>
              </w:rPr>
              <w:t>291</w:t>
            </w:r>
          </w:p>
        </w:tc>
        <w:tc>
          <w:tcPr>
            <w:tcW w:w="1984" w:type="dxa"/>
            <w:tcBorders>
              <w:top w:val="single" w:sz="4" w:space="0" w:color="auto"/>
              <w:left w:val="single" w:sz="4" w:space="0" w:color="auto"/>
              <w:bottom w:val="single" w:sz="4" w:space="0" w:color="auto"/>
              <w:right w:val="single" w:sz="4" w:space="0" w:color="auto"/>
            </w:tcBorders>
            <w:vAlign w:val="center"/>
          </w:tcPr>
          <w:p w14:paraId="0292FC56" w14:textId="77777777" w:rsidR="00C9074B" w:rsidRPr="00CB71FC" w:rsidRDefault="00C9074B" w:rsidP="00815271">
            <w:pPr>
              <w:rPr>
                <w:rFonts w:ascii="新細明體" w:hAnsi="新細明體"/>
                <w:b/>
              </w:rPr>
            </w:pPr>
            <w:r w:rsidRPr="00CB71FC">
              <w:rPr>
                <w:rFonts w:ascii="新細明體" w:hAnsi="新細明體" w:hint="eastAsia"/>
                <w:b/>
              </w:rPr>
              <w:t>輔翼之光</w:t>
            </w:r>
          </w:p>
        </w:tc>
        <w:tc>
          <w:tcPr>
            <w:tcW w:w="7030" w:type="dxa"/>
            <w:tcBorders>
              <w:top w:val="single" w:sz="4" w:space="0" w:color="auto"/>
              <w:left w:val="single" w:sz="4" w:space="0" w:color="auto"/>
              <w:bottom w:val="single" w:sz="4" w:space="0" w:color="auto"/>
              <w:right w:val="single" w:sz="4" w:space="0" w:color="auto"/>
            </w:tcBorders>
          </w:tcPr>
          <w:p w14:paraId="5BE72244" w14:textId="77777777" w:rsidR="00C9074B" w:rsidRPr="00CB71FC" w:rsidRDefault="00C9074B" w:rsidP="00815271">
            <w:pPr>
              <w:rPr>
                <w:rFonts w:ascii="新細明體" w:hAnsi="新細明體"/>
              </w:rPr>
            </w:pPr>
            <w:r w:rsidRPr="00CB71FC">
              <w:rPr>
                <w:rFonts w:ascii="新細明體" w:hAnsi="新細明體" w:hint="eastAsia"/>
              </w:rPr>
              <w:t>尊嚴與飄逸</w:t>
            </w:r>
          </w:p>
          <w:p w14:paraId="4D1A7F4B" w14:textId="77777777" w:rsidR="00C9074B" w:rsidRPr="00CB71FC" w:rsidRDefault="00C9074B" w:rsidP="00815271">
            <w:pPr>
              <w:rPr>
                <w:rFonts w:ascii="新細明體" w:hAnsi="新細明體"/>
              </w:rPr>
            </w:pPr>
            <w:r w:rsidRPr="00CB71FC">
              <w:rPr>
                <w:rFonts w:ascii="新細明體" w:hAnsi="新細明體" w:hint="eastAsia"/>
              </w:rPr>
              <w:t>盡孝不辱為先 孤老猶需關愛</w:t>
            </w:r>
          </w:p>
        </w:tc>
        <w:tc>
          <w:tcPr>
            <w:tcW w:w="842" w:type="dxa"/>
            <w:tcBorders>
              <w:top w:val="single" w:sz="4" w:space="0" w:color="auto"/>
              <w:left w:val="single" w:sz="4" w:space="0" w:color="auto"/>
              <w:bottom w:val="single" w:sz="4" w:space="0" w:color="auto"/>
              <w:right w:val="single" w:sz="4" w:space="0" w:color="auto"/>
            </w:tcBorders>
          </w:tcPr>
          <w:p w14:paraId="0C924301" w14:textId="77777777" w:rsidR="00C9074B" w:rsidRPr="00CB71FC" w:rsidRDefault="00C9074B" w:rsidP="00815271">
            <w:pPr>
              <w:rPr>
                <w:rFonts w:ascii="新細明體" w:hAnsi="新細明體"/>
              </w:rPr>
            </w:pPr>
            <w:r w:rsidRPr="00CB71FC">
              <w:rPr>
                <w:rFonts w:ascii="新細明體" w:hAnsi="新細明體" w:hint="eastAsia"/>
              </w:rPr>
              <w:t>96</w:t>
            </w:r>
          </w:p>
          <w:p w14:paraId="62214046" w14:textId="77777777" w:rsidR="00C9074B" w:rsidRPr="00CB71FC" w:rsidRDefault="00C9074B" w:rsidP="00815271">
            <w:pPr>
              <w:rPr>
                <w:rFonts w:ascii="新細明體" w:hAnsi="新細明體"/>
              </w:rPr>
            </w:pPr>
            <w:r w:rsidRPr="00CB71FC">
              <w:rPr>
                <w:rFonts w:ascii="新細明體" w:hAnsi="新細明體" w:hint="eastAsia"/>
              </w:rPr>
              <w:t>99</w:t>
            </w:r>
          </w:p>
        </w:tc>
        <w:tc>
          <w:tcPr>
            <w:tcW w:w="1909" w:type="dxa"/>
            <w:tcBorders>
              <w:top w:val="single" w:sz="4" w:space="0" w:color="auto"/>
              <w:left w:val="single" w:sz="4" w:space="0" w:color="auto"/>
              <w:bottom w:val="single" w:sz="4" w:space="0" w:color="auto"/>
              <w:right w:val="single" w:sz="4" w:space="0" w:color="auto"/>
            </w:tcBorders>
            <w:vAlign w:val="center"/>
          </w:tcPr>
          <w:p w14:paraId="30AB9F23" w14:textId="77777777" w:rsidR="00C9074B" w:rsidRPr="00CB71FC" w:rsidRDefault="00C9074B" w:rsidP="00815271">
            <w:pPr>
              <w:rPr>
                <w:rFonts w:ascii="新細明體" w:hAnsi="新細明體"/>
              </w:rPr>
            </w:pPr>
            <w:r w:rsidRPr="00CB71FC">
              <w:rPr>
                <w:rFonts w:ascii="新細明體" w:hAnsi="新細明體" w:hint="eastAsia"/>
              </w:rPr>
              <w:t>中華天帝教總會李光光</w:t>
            </w:r>
          </w:p>
        </w:tc>
        <w:tc>
          <w:tcPr>
            <w:tcW w:w="785" w:type="dxa"/>
            <w:tcBorders>
              <w:top w:val="single" w:sz="4" w:space="0" w:color="auto"/>
              <w:left w:val="single" w:sz="4" w:space="0" w:color="auto"/>
              <w:bottom w:val="single" w:sz="4" w:space="0" w:color="auto"/>
              <w:right w:val="single" w:sz="4" w:space="0" w:color="auto"/>
            </w:tcBorders>
            <w:vAlign w:val="center"/>
          </w:tcPr>
          <w:p w14:paraId="4304D629" w14:textId="77777777" w:rsidR="00C9074B" w:rsidRPr="00CB71FC" w:rsidRDefault="00C9074B" w:rsidP="00815271">
            <w:pPr>
              <w:jc w:val="center"/>
              <w:rPr>
                <w:rFonts w:ascii="新細明體" w:hAnsi="新細明體"/>
              </w:rPr>
            </w:pPr>
          </w:p>
        </w:tc>
      </w:tr>
      <w:tr w:rsidR="00C9074B" w:rsidRPr="00CB71FC" w14:paraId="2DEB2DE2" w14:textId="77777777" w:rsidTr="00815271">
        <w:tc>
          <w:tcPr>
            <w:tcW w:w="1784" w:type="dxa"/>
            <w:tcBorders>
              <w:top w:val="single" w:sz="4" w:space="0" w:color="auto"/>
              <w:left w:val="single" w:sz="4" w:space="0" w:color="auto"/>
              <w:bottom w:val="single" w:sz="4" w:space="0" w:color="auto"/>
              <w:right w:val="single" w:sz="4" w:space="0" w:color="auto"/>
            </w:tcBorders>
            <w:vAlign w:val="center"/>
          </w:tcPr>
          <w:p w14:paraId="1BE0FD3E" w14:textId="77777777" w:rsidR="00C9074B" w:rsidRPr="00CB71FC" w:rsidRDefault="00C9074B" w:rsidP="00815271">
            <w:pPr>
              <w:rPr>
                <w:rFonts w:ascii="新細明體" w:hAnsi="新細明體"/>
              </w:rPr>
            </w:pPr>
            <w:r w:rsidRPr="00CB71FC">
              <w:rPr>
                <w:rFonts w:ascii="新細明體" w:hAnsi="新細明體" w:hint="eastAsia"/>
              </w:rPr>
              <w:t>2008/6/15</w:t>
            </w:r>
          </w:p>
        </w:tc>
        <w:tc>
          <w:tcPr>
            <w:tcW w:w="1087" w:type="dxa"/>
            <w:tcBorders>
              <w:top w:val="single" w:sz="4" w:space="0" w:color="auto"/>
              <w:left w:val="single" w:sz="4" w:space="0" w:color="auto"/>
              <w:bottom w:val="single" w:sz="4" w:space="0" w:color="auto"/>
              <w:right w:val="single" w:sz="4" w:space="0" w:color="auto"/>
            </w:tcBorders>
            <w:vAlign w:val="center"/>
          </w:tcPr>
          <w:p w14:paraId="215FE6C7" w14:textId="77777777" w:rsidR="00C9074B" w:rsidRPr="00CB71FC" w:rsidRDefault="00C9074B" w:rsidP="00815271">
            <w:pPr>
              <w:rPr>
                <w:rFonts w:ascii="新細明體" w:hAnsi="新細明體"/>
              </w:rPr>
            </w:pPr>
            <w:r w:rsidRPr="00CB71FC">
              <w:rPr>
                <w:rFonts w:ascii="新細明體" w:hAnsi="新細明體" w:hint="eastAsia"/>
              </w:rPr>
              <w:t>291</w:t>
            </w:r>
          </w:p>
        </w:tc>
        <w:tc>
          <w:tcPr>
            <w:tcW w:w="1984" w:type="dxa"/>
            <w:tcBorders>
              <w:top w:val="single" w:sz="4" w:space="0" w:color="auto"/>
              <w:left w:val="single" w:sz="4" w:space="0" w:color="auto"/>
              <w:bottom w:val="single" w:sz="4" w:space="0" w:color="auto"/>
              <w:right w:val="single" w:sz="4" w:space="0" w:color="auto"/>
            </w:tcBorders>
            <w:vAlign w:val="center"/>
          </w:tcPr>
          <w:p w14:paraId="77251D0F" w14:textId="77777777" w:rsidR="00C9074B" w:rsidRPr="00CB71FC" w:rsidRDefault="00C9074B" w:rsidP="00815271">
            <w:pPr>
              <w:rPr>
                <w:rFonts w:ascii="新細明體" w:hAnsi="新細明體"/>
                <w:b/>
              </w:rPr>
            </w:pPr>
            <w:r w:rsidRPr="00CB71FC">
              <w:rPr>
                <w:rFonts w:ascii="新細明體" w:hAnsi="新細明體" w:hint="eastAsia"/>
                <w:b/>
              </w:rPr>
              <w:t>同奮證悟</w:t>
            </w:r>
          </w:p>
        </w:tc>
        <w:tc>
          <w:tcPr>
            <w:tcW w:w="7030" w:type="dxa"/>
            <w:tcBorders>
              <w:top w:val="single" w:sz="4" w:space="0" w:color="auto"/>
              <w:left w:val="single" w:sz="4" w:space="0" w:color="auto"/>
              <w:bottom w:val="single" w:sz="4" w:space="0" w:color="auto"/>
              <w:right w:val="single" w:sz="4" w:space="0" w:color="auto"/>
            </w:tcBorders>
          </w:tcPr>
          <w:p w14:paraId="65D8AE33" w14:textId="77777777" w:rsidR="00C9074B" w:rsidRPr="00CB71FC" w:rsidRDefault="00C9074B" w:rsidP="00815271">
            <w:pPr>
              <w:rPr>
                <w:rFonts w:ascii="新細明體" w:hAnsi="新細明體"/>
              </w:rPr>
            </w:pPr>
            <w:r w:rsidRPr="00CB71FC">
              <w:rPr>
                <w:rFonts w:ascii="新細明體" w:hAnsi="新細明體" w:hint="eastAsia"/>
              </w:rPr>
              <w:t>自己的謎要自己解﹗受困數年，不知省懺，今覺悔悟，</w:t>
            </w:r>
          </w:p>
          <w:p w14:paraId="449FCE24" w14:textId="77777777" w:rsidR="00C9074B" w:rsidRPr="00CB71FC" w:rsidRDefault="00C9074B" w:rsidP="00815271">
            <w:pPr>
              <w:rPr>
                <w:rFonts w:ascii="新細明體" w:hAnsi="新細明體"/>
              </w:rPr>
            </w:pPr>
            <w:r w:rsidRPr="00CB71FC">
              <w:rPr>
                <w:rFonts w:ascii="新細明體" w:hAnsi="新細明體" w:hint="eastAsia"/>
              </w:rPr>
              <w:t>惕己惕人</w:t>
            </w:r>
          </w:p>
          <w:p w14:paraId="41B41F55" w14:textId="77777777" w:rsidR="00C9074B" w:rsidRPr="00CB71FC" w:rsidRDefault="00C9074B" w:rsidP="00815271">
            <w:pPr>
              <w:rPr>
                <w:rFonts w:ascii="新細明體" w:hAnsi="新細明體"/>
              </w:rPr>
            </w:pPr>
            <w:r w:rsidRPr="00CB71FC">
              <w:rPr>
                <w:rFonts w:ascii="新細明體" w:hAnsi="新細明體" w:hint="eastAsia"/>
              </w:rPr>
              <w:t>信、願、行的見證 二度重生感恩記實</w:t>
            </w:r>
          </w:p>
          <w:p w14:paraId="3622DB11" w14:textId="77777777" w:rsidR="00C9074B" w:rsidRPr="00CB71FC" w:rsidRDefault="00C9074B" w:rsidP="00815271">
            <w:pPr>
              <w:rPr>
                <w:rFonts w:ascii="新細明體" w:hAnsi="新細明體"/>
              </w:rPr>
            </w:pPr>
            <w:r w:rsidRPr="00CB71FC">
              <w:rPr>
                <w:rFonts w:ascii="新細明體" w:hAnsi="新細明體" w:hint="eastAsia"/>
              </w:rPr>
              <w:t>溫故知新 厚實正己化人能量</w:t>
            </w:r>
          </w:p>
          <w:p w14:paraId="723AF72F" w14:textId="77777777" w:rsidR="00C9074B" w:rsidRPr="00CB71FC" w:rsidRDefault="00C9074B" w:rsidP="00815271">
            <w:pPr>
              <w:rPr>
                <w:rFonts w:ascii="新細明體" w:hAnsi="新細明體"/>
              </w:rPr>
            </w:pPr>
            <w:r w:rsidRPr="00CB71FC">
              <w:rPr>
                <w:rFonts w:ascii="新細明體" w:hAnsi="新細明體" w:hint="eastAsia"/>
              </w:rPr>
              <w:t>不為自己設想，不求個人福報的實踐者研讀《許哲的生命故事》心得</w:t>
            </w:r>
          </w:p>
        </w:tc>
        <w:tc>
          <w:tcPr>
            <w:tcW w:w="842" w:type="dxa"/>
            <w:tcBorders>
              <w:top w:val="single" w:sz="4" w:space="0" w:color="auto"/>
              <w:left w:val="single" w:sz="4" w:space="0" w:color="auto"/>
              <w:bottom w:val="single" w:sz="4" w:space="0" w:color="auto"/>
              <w:right w:val="single" w:sz="4" w:space="0" w:color="auto"/>
            </w:tcBorders>
          </w:tcPr>
          <w:p w14:paraId="5B29C860" w14:textId="77777777" w:rsidR="00C9074B" w:rsidRPr="00CB71FC" w:rsidRDefault="00C9074B" w:rsidP="00815271">
            <w:pPr>
              <w:rPr>
                <w:rFonts w:ascii="新細明體" w:hAnsi="新細明體"/>
              </w:rPr>
            </w:pPr>
            <w:r w:rsidRPr="00CB71FC">
              <w:rPr>
                <w:rFonts w:ascii="新細明體" w:hAnsi="新細明體" w:hint="eastAsia"/>
              </w:rPr>
              <w:t>102</w:t>
            </w:r>
          </w:p>
          <w:p w14:paraId="6CF8DFEB" w14:textId="77777777" w:rsidR="00C9074B" w:rsidRPr="00CB71FC" w:rsidRDefault="00C9074B" w:rsidP="00815271">
            <w:pPr>
              <w:rPr>
                <w:rFonts w:ascii="新細明體" w:hAnsi="新細明體"/>
              </w:rPr>
            </w:pPr>
          </w:p>
          <w:p w14:paraId="22B31A6E" w14:textId="77777777" w:rsidR="00C9074B" w:rsidRPr="00CB71FC" w:rsidRDefault="00C9074B" w:rsidP="00815271">
            <w:pPr>
              <w:rPr>
                <w:rFonts w:ascii="新細明體" w:hAnsi="新細明體"/>
              </w:rPr>
            </w:pPr>
            <w:r w:rsidRPr="00CB71FC">
              <w:rPr>
                <w:rFonts w:ascii="新細明體" w:hAnsi="新細明體" w:hint="eastAsia"/>
              </w:rPr>
              <w:t>107</w:t>
            </w:r>
          </w:p>
          <w:p w14:paraId="4C09C2B4" w14:textId="77777777" w:rsidR="00C9074B" w:rsidRPr="00CB71FC" w:rsidRDefault="00C9074B" w:rsidP="00815271">
            <w:pPr>
              <w:rPr>
                <w:rFonts w:ascii="新細明體" w:hAnsi="新細明體"/>
              </w:rPr>
            </w:pPr>
            <w:r w:rsidRPr="00CB71FC">
              <w:rPr>
                <w:rFonts w:ascii="新細明體" w:hAnsi="新細明體" w:hint="eastAsia"/>
              </w:rPr>
              <w:t>110</w:t>
            </w:r>
          </w:p>
          <w:p w14:paraId="2D7F5DF1" w14:textId="77777777" w:rsidR="00C9074B" w:rsidRPr="00CB71FC" w:rsidRDefault="00C9074B" w:rsidP="00815271">
            <w:pPr>
              <w:rPr>
                <w:rFonts w:ascii="新細明體" w:hAnsi="新細明體"/>
              </w:rPr>
            </w:pPr>
            <w:r w:rsidRPr="00CB71FC">
              <w:rPr>
                <w:rFonts w:ascii="新細明體" w:hAnsi="新細明體" w:hint="eastAsia"/>
              </w:rPr>
              <w:t>112</w:t>
            </w:r>
          </w:p>
        </w:tc>
        <w:tc>
          <w:tcPr>
            <w:tcW w:w="1909" w:type="dxa"/>
            <w:tcBorders>
              <w:top w:val="single" w:sz="4" w:space="0" w:color="auto"/>
              <w:left w:val="single" w:sz="4" w:space="0" w:color="auto"/>
              <w:bottom w:val="single" w:sz="4" w:space="0" w:color="auto"/>
              <w:right w:val="single" w:sz="4" w:space="0" w:color="auto"/>
            </w:tcBorders>
            <w:vAlign w:val="center"/>
          </w:tcPr>
          <w:p w14:paraId="0A43A545" w14:textId="77777777" w:rsidR="00C9074B" w:rsidRPr="00CB71FC" w:rsidRDefault="00C9074B" w:rsidP="00815271">
            <w:pPr>
              <w:rPr>
                <w:rFonts w:ascii="新細明體" w:hAnsi="新細明體"/>
              </w:rPr>
            </w:pPr>
            <w:r w:rsidRPr="00CB71FC">
              <w:rPr>
                <w:rFonts w:ascii="新細明體" w:hAnsi="新細明體" w:hint="eastAsia"/>
              </w:rPr>
              <w:t>賴緒謎</w:t>
            </w:r>
          </w:p>
          <w:p w14:paraId="6027FCD0" w14:textId="77777777" w:rsidR="00C9074B" w:rsidRPr="00CB71FC" w:rsidRDefault="00C9074B" w:rsidP="00815271">
            <w:pPr>
              <w:rPr>
                <w:rFonts w:ascii="新細明體" w:hAnsi="新細明體"/>
              </w:rPr>
            </w:pPr>
          </w:p>
          <w:p w14:paraId="791AB2F7" w14:textId="77777777" w:rsidR="00C9074B" w:rsidRPr="00CB71FC" w:rsidRDefault="00C9074B" w:rsidP="00815271">
            <w:pPr>
              <w:rPr>
                <w:rFonts w:ascii="新細明體" w:hAnsi="新細明體"/>
              </w:rPr>
            </w:pPr>
            <w:r w:rsidRPr="00CB71FC">
              <w:rPr>
                <w:rFonts w:ascii="新細明體" w:hAnsi="新細明體" w:hint="eastAsia"/>
              </w:rPr>
              <w:t>莊奮更</w:t>
            </w:r>
          </w:p>
          <w:p w14:paraId="1050B428" w14:textId="77777777" w:rsidR="00C9074B" w:rsidRPr="00CB71FC" w:rsidRDefault="00C9074B" w:rsidP="00815271">
            <w:pPr>
              <w:rPr>
                <w:rFonts w:ascii="新細明體" w:hAnsi="新細明體"/>
              </w:rPr>
            </w:pPr>
            <w:r w:rsidRPr="00CB71FC">
              <w:rPr>
                <w:rFonts w:ascii="新細明體" w:hAnsi="新細明體" w:hint="eastAsia"/>
              </w:rPr>
              <w:t>呂靜式</w:t>
            </w:r>
          </w:p>
          <w:p w14:paraId="031C10EA" w14:textId="77777777" w:rsidR="00C9074B" w:rsidRPr="00CB71FC" w:rsidRDefault="00C9074B" w:rsidP="00815271">
            <w:pPr>
              <w:rPr>
                <w:rFonts w:ascii="新細明體" w:hAnsi="新細明體"/>
              </w:rPr>
            </w:pPr>
            <w:r w:rsidRPr="00CB71FC">
              <w:rPr>
                <w:rFonts w:ascii="新細明體" w:hAnsi="新細明體" w:hint="eastAsia"/>
              </w:rPr>
              <w:t>吳緒炳</w:t>
            </w:r>
          </w:p>
        </w:tc>
        <w:tc>
          <w:tcPr>
            <w:tcW w:w="785" w:type="dxa"/>
            <w:tcBorders>
              <w:top w:val="single" w:sz="4" w:space="0" w:color="auto"/>
              <w:left w:val="single" w:sz="4" w:space="0" w:color="auto"/>
              <w:bottom w:val="single" w:sz="4" w:space="0" w:color="auto"/>
              <w:right w:val="single" w:sz="4" w:space="0" w:color="auto"/>
            </w:tcBorders>
            <w:vAlign w:val="center"/>
          </w:tcPr>
          <w:p w14:paraId="66C1A531" w14:textId="77777777" w:rsidR="00C9074B" w:rsidRPr="00CB71FC" w:rsidRDefault="00C9074B" w:rsidP="00815271">
            <w:pPr>
              <w:jc w:val="center"/>
              <w:rPr>
                <w:rFonts w:ascii="新細明體" w:hAnsi="新細明體"/>
              </w:rPr>
            </w:pPr>
          </w:p>
        </w:tc>
      </w:tr>
      <w:tr w:rsidR="00C9074B" w:rsidRPr="00CB71FC" w14:paraId="6564F2A1" w14:textId="77777777" w:rsidTr="00815271">
        <w:tc>
          <w:tcPr>
            <w:tcW w:w="1784" w:type="dxa"/>
            <w:tcBorders>
              <w:top w:val="single" w:sz="4" w:space="0" w:color="auto"/>
              <w:left w:val="single" w:sz="4" w:space="0" w:color="auto"/>
              <w:bottom w:val="single" w:sz="4" w:space="0" w:color="auto"/>
              <w:right w:val="single" w:sz="4" w:space="0" w:color="auto"/>
            </w:tcBorders>
            <w:vAlign w:val="center"/>
          </w:tcPr>
          <w:p w14:paraId="324C02DB" w14:textId="77777777" w:rsidR="00C9074B" w:rsidRPr="00CB71FC" w:rsidRDefault="00C9074B" w:rsidP="00815271">
            <w:pPr>
              <w:rPr>
                <w:rFonts w:ascii="新細明體" w:hAnsi="新細明體"/>
              </w:rPr>
            </w:pPr>
            <w:r w:rsidRPr="00CB71FC">
              <w:rPr>
                <w:rFonts w:ascii="新細明體" w:hAnsi="新細明體" w:hint="eastAsia"/>
              </w:rPr>
              <w:t>2008/6/15</w:t>
            </w:r>
          </w:p>
        </w:tc>
        <w:tc>
          <w:tcPr>
            <w:tcW w:w="1087" w:type="dxa"/>
            <w:tcBorders>
              <w:top w:val="single" w:sz="4" w:space="0" w:color="auto"/>
              <w:left w:val="single" w:sz="4" w:space="0" w:color="auto"/>
              <w:bottom w:val="single" w:sz="4" w:space="0" w:color="auto"/>
              <w:right w:val="single" w:sz="4" w:space="0" w:color="auto"/>
            </w:tcBorders>
            <w:vAlign w:val="center"/>
          </w:tcPr>
          <w:p w14:paraId="2916578A" w14:textId="77777777" w:rsidR="00C9074B" w:rsidRPr="00CB71FC" w:rsidRDefault="00C9074B" w:rsidP="00815271">
            <w:pPr>
              <w:rPr>
                <w:rFonts w:ascii="新細明體" w:hAnsi="新細明體"/>
              </w:rPr>
            </w:pPr>
            <w:r w:rsidRPr="00CB71FC">
              <w:rPr>
                <w:rFonts w:ascii="新細明體" w:hAnsi="新細明體" w:hint="eastAsia"/>
              </w:rPr>
              <w:t>291</w:t>
            </w:r>
          </w:p>
        </w:tc>
        <w:tc>
          <w:tcPr>
            <w:tcW w:w="1984" w:type="dxa"/>
            <w:tcBorders>
              <w:top w:val="single" w:sz="4" w:space="0" w:color="auto"/>
              <w:left w:val="single" w:sz="4" w:space="0" w:color="auto"/>
              <w:bottom w:val="single" w:sz="4" w:space="0" w:color="auto"/>
              <w:right w:val="single" w:sz="4" w:space="0" w:color="auto"/>
            </w:tcBorders>
            <w:vAlign w:val="center"/>
          </w:tcPr>
          <w:p w14:paraId="592903A7" w14:textId="77777777" w:rsidR="00C9074B" w:rsidRPr="00CB71FC" w:rsidRDefault="00C9074B" w:rsidP="00815271">
            <w:pPr>
              <w:rPr>
                <w:rFonts w:ascii="新細明體" w:hAnsi="新細明體"/>
                <w:b/>
              </w:rPr>
            </w:pPr>
            <w:r w:rsidRPr="00CB71FC">
              <w:rPr>
                <w:rFonts w:ascii="新細明體" w:hAnsi="新細明體" w:hint="eastAsia"/>
                <w:b/>
              </w:rPr>
              <w:t>人事通報</w:t>
            </w:r>
          </w:p>
        </w:tc>
        <w:tc>
          <w:tcPr>
            <w:tcW w:w="7030" w:type="dxa"/>
            <w:tcBorders>
              <w:top w:val="single" w:sz="4" w:space="0" w:color="auto"/>
              <w:left w:val="single" w:sz="4" w:space="0" w:color="auto"/>
              <w:bottom w:val="single" w:sz="4" w:space="0" w:color="auto"/>
              <w:right w:val="single" w:sz="4" w:space="0" w:color="auto"/>
            </w:tcBorders>
          </w:tcPr>
          <w:p w14:paraId="157DF231" w14:textId="77777777" w:rsidR="00C9074B" w:rsidRPr="00CB71FC" w:rsidRDefault="00C9074B" w:rsidP="00815271">
            <w:pPr>
              <w:rPr>
                <w:rFonts w:ascii="新細明體" w:hAnsi="新細明體"/>
              </w:rPr>
            </w:pPr>
            <w:r w:rsidRPr="00CB71FC">
              <w:rPr>
                <w:rFonts w:ascii="新細明體" w:hAnsi="新細明體" w:hint="eastAsia"/>
              </w:rPr>
              <w:t>極院人事通報</w:t>
            </w:r>
          </w:p>
        </w:tc>
        <w:tc>
          <w:tcPr>
            <w:tcW w:w="842" w:type="dxa"/>
            <w:tcBorders>
              <w:top w:val="single" w:sz="4" w:space="0" w:color="auto"/>
              <w:left w:val="single" w:sz="4" w:space="0" w:color="auto"/>
              <w:bottom w:val="single" w:sz="4" w:space="0" w:color="auto"/>
              <w:right w:val="single" w:sz="4" w:space="0" w:color="auto"/>
            </w:tcBorders>
          </w:tcPr>
          <w:p w14:paraId="1BC0F115" w14:textId="77777777" w:rsidR="00C9074B" w:rsidRPr="00CB71FC" w:rsidRDefault="00C9074B" w:rsidP="00815271">
            <w:pPr>
              <w:rPr>
                <w:rFonts w:ascii="新細明體" w:hAnsi="新細明體"/>
              </w:rPr>
            </w:pPr>
            <w:r w:rsidRPr="00CB71FC">
              <w:rPr>
                <w:rFonts w:ascii="新細明體" w:hAnsi="新細明體" w:hint="eastAsia"/>
              </w:rPr>
              <w:t>114</w:t>
            </w:r>
          </w:p>
        </w:tc>
        <w:tc>
          <w:tcPr>
            <w:tcW w:w="1909" w:type="dxa"/>
            <w:tcBorders>
              <w:top w:val="single" w:sz="4" w:space="0" w:color="auto"/>
              <w:left w:val="single" w:sz="4" w:space="0" w:color="auto"/>
              <w:bottom w:val="single" w:sz="4" w:space="0" w:color="auto"/>
              <w:right w:val="single" w:sz="4" w:space="0" w:color="auto"/>
            </w:tcBorders>
            <w:vAlign w:val="center"/>
          </w:tcPr>
          <w:p w14:paraId="53ED7DB5" w14:textId="77777777" w:rsidR="00C9074B" w:rsidRPr="00CB71FC" w:rsidRDefault="00C9074B" w:rsidP="00815271">
            <w:pPr>
              <w:rPr>
                <w:rFonts w:ascii="新細明體" w:hAnsi="新細明體"/>
              </w:rPr>
            </w:pPr>
            <w:r w:rsidRPr="00CB71FC">
              <w:rPr>
                <w:rFonts w:ascii="新細明體" w:hAnsi="新細明體" w:hint="eastAsia"/>
              </w:rPr>
              <w:t>極院</w:t>
            </w:r>
          </w:p>
        </w:tc>
        <w:tc>
          <w:tcPr>
            <w:tcW w:w="785" w:type="dxa"/>
            <w:tcBorders>
              <w:top w:val="single" w:sz="4" w:space="0" w:color="auto"/>
              <w:left w:val="single" w:sz="4" w:space="0" w:color="auto"/>
              <w:bottom w:val="single" w:sz="4" w:space="0" w:color="auto"/>
              <w:right w:val="single" w:sz="4" w:space="0" w:color="auto"/>
            </w:tcBorders>
            <w:vAlign w:val="center"/>
          </w:tcPr>
          <w:p w14:paraId="58FC62BE" w14:textId="77777777" w:rsidR="00C9074B" w:rsidRPr="00CB71FC" w:rsidRDefault="00C9074B" w:rsidP="00815271">
            <w:pPr>
              <w:jc w:val="center"/>
              <w:rPr>
                <w:rFonts w:ascii="新細明體" w:hAnsi="新細明體"/>
              </w:rPr>
            </w:pPr>
          </w:p>
        </w:tc>
      </w:tr>
      <w:tr w:rsidR="00C9074B" w:rsidRPr="00CB71FC" w14:paraId="43FB196F" w14:textId="77777777" w:rsidTr="00815271">
        <w:tc>
          <w:tcPr>
            <w:tcW w:w="1784" w:type="dxa"/>
            <w:tcBorders>
              <w:top w:val="single" w:sz="4" w:space="0" w:color="auto"/>
              <w:left w:val="single" w:sz="4" w:space="0" w:color="auto"/>
              <w:bottom w:val="single" w:sz="4" w:space="0" w:color="auto"/>
              <w:right w:val="single" w:sz="4" w:space="0" w:color="auto"/>
            </w:tcBorders>
            <w:vAlign w:val="center"/>
          </w:tcPr>
          <w:p w14:paraId="6CBD01FF" w14:textId="77777777" w:rsidR="00C9074B" w:rsidRPr="00CB71FC" w:rsidRDefault="00C9074B" w:rsidP="00815271">
            <w:pPr>
              <w:rPr>
                <w:rFonts w:ascii="新細明體" w:hAnsi="新細明體"/>
              </w:rPr>
            </w:pPr>
            <w:r w:rsidRPr="00CB71FC">
              <w:rPr>
                <w:rFonts w:ascii="新細明體" w:hAnsi="新細明體" w:hint="eastAsia"/>
              </w:rPr>
              <w:t>2008/6/15</w:t>
            </w:r>
          </w:p>
        </w:tc>
        <w:tc>
          <w:tcPr>
            <w:tcW w:w="1087" w:type="dxa"/>
            <w:tcBorders>
              <w:top w:val="single" w:sz="4" w:space="0" w:color="auto"/>
              <w:left w:val="single" w:sz="4" w:space="0" w:color="auto"/>
              <w:bottom w:val="single" w:sz="4" w:space="0" w:color="auto"/>
              <w:right w:val="single" w:sz="4" w:space="0" w:color="auto"/>
            </w:tcBorders>
            <w:vAlign w:val="center"/>
          </w:tcPr>
          <w:p w14:paraId="2A0288FA" w14:textId="77777777" w:rsidR="00C9074B" w:rsidRPr="00CB71FC" w:rsidRDefault="00C9074B" w:rsidP="00815271">
            <w:pPr>
              <w:rPr>
                <w:rFonts w:ascii="新細明體" w:hAnsi="新細明體"/>
              </w:rPr>
            </w:pPr>
            <w:r w:rsidRPr="00CB71FC">
              <w:rPr>
                <w:rFonts w:ascii="新細明體" w:hAnsi="新細明體" w:hint="eastAsia"/>
              </w:rPr>
              <w:t>291</w:t>
            </w:r>
          </w:p>
        </w:tc>
        <w:tc>
          <w:tcPr>
            <w:tcW w:w="1984" w:type="dxa"/>
            <w:tcBorders>
              <w:top w:val="single" w:sz="4" w:space="0" w:color="auto"/>
              <w:left w:val="single" w:sz="4" w:space="0" w:color="auto"/>
              <w:bottom w:val="single" w:sz="4" w:space="0" w:color="auto"/>
              <w:right w:val="single" w:sz="4" w:space="0" w:color="auto"/>
            </w:tcBorders>
            <w:vAlign w:val="center"/>
          </w:tcPr>
          <w:p w14:paraId="3E4DA3AE" w14:textId="77777777" w:rsidR="00C9074B" w:rsidRPr="00CB71FC" w:rsidRDefault="00C9074B" w:rsidP="00815271">
            <w:pPr>
              <w:rPr>
                <w:rFonts w:ascii="新細明體" w:hAnsi="新細明體"/>
                <w:b/>
              </w:rPr>
            </w:pPr>
            <w:r w:rsidRPr="00CB71FC">
              <w:rPr>
                <w:rFonts w:ascii="新細明體" w:hAnsi="新細明體" w:hint="eastAsia"/>
                <w:b/>
              </w:rPr>
              <w:t>功德榜</w:t>
            </w:r>
          </w:p>
        </w:tc>
        <w:tc>
          <w:tcPr>
            <w:tcW w:w="7030" w:type="dxa"/>
            <w:tcBorders>
              <w:top w:val="single" w:sz="4" w:space="0" w:color="auto"/>
              <w:left w:val="single" w:sz="4" w:space="0" w:color="auto"/>
              <w:bottom w:val="single" w:sz="4" w:space="0" w:color="auto"/>
              <w:right w:val="single" w:sz="4" w:space="0" w:color="auto"/>
            </w:tcBorders>
          </w:tcPr>
          <w:p w14:paraId="438D2147" w14:textId="77777777" w:rsidR="00C9074B" w:rsidRPr="00CB71FC" w:rsidRDefault="00C9074B" w:rsidP="00815271">
            <w:pPr>
              <w:rPr>
                <w:rFonts w:ascii="新細明體" w:hAnsi="新細明體"/>
              </w:rPr>
            </w:pPr>
            <w:r w:rsidRPr="00CB71FC">
              <w:rPr>
                <w:rFonts w:ascii="新細明體" w:hAnsi="新細明體" w:hint="eastAsia"/>
              </w:rPr>
              <w:t>九十七年四月份助印教訊雜誌功德榜</w:t>
            </w:r>
          </w:p>
          <w:p w14:paraId="18427D2F" w14:textId="77777777" w:rsidR="00C9074B" w:rsidRPr="00CB71FC" w:rsidRDefault="00C9074B" w:rsidP="00815271">
            <w:pPr>
              <w:rPr>
                <w:rFonts w:ascii="新細明體" w:hAnsi="新細明體"/>
              </w:rPr>
            </w:pPr>
            <w:r w:rsidRPr="00CB71FC">
              <w:rPr>
                <w:rFonts w:ascii="新細明體" w:hAnsi="新細明體" w:hint="eastAsia"/>
              </w:rPr>
              <w:t>二九○期不收稿費同奮與善士</w:t>
            </w:r>
          </w:p>
          <w:p w14:paraId="49C92620" w14:textId="77777777" w:rsidR="00C9074B" w:rsidRPr="00CB71FC" w:rsidRDefault="00C9074B" w:rsidP="00815271">
            <w:pPr>
              <w:rPr>
                <w:rFonts w:ascii="新細明體" w:hAnsi="新細明體"/>
              </w:rPr>
            </w:pPr>
            <w:r w:rsidRPr="00CB71FC">
              <w:rPr>
                <w:rFonts w:ascii="新細明體" w:hAnsi="新細明體" w:hint="eastAsia"/>
              </w:rPr>
              <w:t>九十七年四月份教訊雜誌收支明細表</w:t>
            </w:r>
          </w:p>
        </w:tc>
        <w:tc>
          <w:tcPr>
            <w:tcW w:w="842" w:type="dxa"/>
            <w:tcBorders>
              <w:top w:val="single" w:sz="4" w:space="0" w:color="auto"/>
              <w:left w:val="single" w:sz="4" w:space="0" w:color="auto"/>
              <w:bottom w:val="single" w:sz="4" w:space="0" w:color="auto"/>
              <w:right w:val="single" w:sz="4" w:space="0" w:color="auto"/>
            </w:tcBorders>
          </w:tcPr>
          <w:p w14:paraId="44C8805A" w14:textId="77777777" w:rsidR="00C9074B" w:rsidRPr="00CB71FC" w:rsidRDefault="00C9074B" w:rsidP="00815271">
            <w:pPr>
              <w:rPr>
                <w:rFonts w:ascii="新細明體" w:hAnsi="新細明體"/>
              </w:rPr>
            </w:pPr>
            <w:r w:rsidRPr="00CB71FC">
              <w:rPr>
                <w:rFonts w:ascii="新細明體" w:hAnsi="新細明體" w:hint="eastAsia"/>
              </w:rPr>
              <w:t>115</w:t>
            </w:r>
          </w:p>
          <w:p w14:paraId="5AF0D7A8" w14:textId="77777777" w:rsidR="00C9074B" w:rsidRPr="00CB71FC" w:rsidRDefault="00C9074B" w:rsidP="00815271">
            <w:pPr>
              <w:rPr>
                <w:rFonts w:ascii="新細明體" w:hAnsi="新細明體"/>
              </w:rPr>
            </w:pPr>
            <w:r w:rsidRPr="00CB71FC">
              <w:rPr>
                <w:rFonts w:ascii="新細明體" w:hAnsi="新細明體" w:hint="eastAsia"/>
              </w:rPr>
              <w:t>119</w:t>
            </w:r>
          </w:p>
          <w:p w14:paraId="648E3580" w14:textId="77777777" w:rsidR="00C9074B" w:rsidRPr="00CB71FC" w:rsidRDefault="00C9074B" w:rsidP="00815271">
            <w:pPr>
              <w:rPr>
                <w:rFonts w:ascii="新細明體" w:hAnsi="新細明體"/>
              </w:rPr>
            </w:pPr>
            <w:r w:rsidRPr="00CB71FC">
              <w:rPr>
                <w:rFonts w:ascii="新細明體" w:hAnsi="新細明體" w:hint="eastAsia"/>
              </w:rPr>
              <w:t>120</w:t>
            </w:r>
          </w:p>
        </w:tc>
        <w:tc>
          <w:tcPr>
            <w:tcW w:w="1909" w:type="dxa"/>
            <w:tcBorders>
              <w:top w:val="single" w:sz="4" w:space="0" w:color="auto"/>
              <w:left w:val="single" w:sz="4" w:space="0" w:color="auto"/>
              <w:bottom w:val="single" w:sz="4" w:space="0" w:color="auto"/>
              <w:right w:val="single" w:sz="4" w:space="0" w:color="auto"/>
            </w:tcBorders>
            <w:vAlign w:val="center"/>
          </w:tcPr>
          <w:p w14:paraId="3EA757CD" w14:textId="77777777" w:rsidR="00C9074B" w:rsidRPr="00CB71FC" w:rsidRDefault="00C9074B" w:rsidP="00815271">
            <w:pPr>
              <w:rPr>
                <w:rFonts w:ascii="新細明體" w:hAnsi="新細明體"/>
              </w:rPr>
            </w:pPr>
          </w:p>
          <w:p w14:paraId="34E02752" w14:textId="77777777" w:rsidR="00C9074B" w:rsidRPr="00CB71FC" w:rsidRDefault="00C9074B" w:rsidP="00815271">
            <w:pPr>
              <w:rPr>
                <w:rFonts w:ascii="新細明體" w:hAnsi="新細明體"/>
              </w:rPr>
            </w:pPr>
            <w:r w:rsidRPr="00CB71FC">
              <w:rPr>
                <w:rFonts w:ascii="新細明體" w:hAnsi="新細明體" w:hint="eastAsia"/>
              </w:rPr>
              <w:t>整理:鄧雪牧</w:t>
            </w:r>
          </w:p>
        </w:tc>
        <w:tc>
          <w:tcPr>
            <w:tcW w:w="785" w:type="dxa"/>
            <w:tcBorders>
              <w:top w:val="single" w:sz="4" w:space="0" w:color="auto"/>
              <w:left w:val="single" w:sz="4" w:space="0" w:color="auto"/>
              <w:bottom w:val="single" w:sz="4" w:space="0" w:color="auto"/>
              <w:right w:val="single" w:sz="4" w:space="0" w:color="auto"/>
            </w:tcBorders>
            <w:vAlign w:val="center"/>
          </w:tcPr>
          <w:p w14:paraId="16513215" w14:textId="77777777" w:rsidR="00C9074B" w:rsidRPr="00CB71FC" w:rsidRDefault="00C9074B" w:rsidP="00815271">
            <w:pPr>
              <w:jc w:val="center"/>
              <w:rPr>
                <w:rFonts w:ascii="新細明體" w:hAnsi="新細明體"/>
              </w:rPr>
            </w:pPr>
          </w:p>
        </w:tc>
      </w:tr>
      <w:tr w:rsidR="00C9074B" w:rsidRPr="00CB71FC" w14:paraId="3259505D" w14:textId="77777777" w:rsidTr="00815271">
        <w:tc>
          <w:tcPr>
            <w:tcW w:w="1784" w:type="dxa"/>
            <w:tcBorders>
              <w:top w:val="single" w:sz="4" w:space="0" w:color="auto"/>
              <w:left w:val="single" w:sz="4" w:space="0" w:color="auto"/>
              <w:bottom w:val="single" w:sz="4" w:space="0" w:color="auto"/>
              <w:right w:val="single" w:sz="4" w:space="0" w:color="auto"/>
            </w:tcBorders>
            <w:vAlign w:val="center"/>
          </w:tcPr>
          <w:p w14:paraId="130B8DF2" w14:textId="77777777" w:rsidR="00C9074B" w:rsidRPr="00CB71FC" w:rsidRDefault="00C9074B" w:rsidP="00815271">
            <w:pPr>
              <w:rPr>
                <w:rFonts w:ascii="新細明體" w:hAnsi="新細明體"/>
              </w:rPr>
            </w:pPr>
            <w:r w:rsidRPr="00CB71FC">
              <w:rPr>
                <w:rFonts w:ascii="新細明體" w:hAnsi="新細明體" w:hint="eastAsia"/>
              </w:rPr>
              <w:t>2008/7/15</w:t>
            </w:r>
          </w:p>
        </w:tc>
        <w:tc>
          <w:tcPr>
            <w:tcW w:w="1087" w:type="dxa"/>
            <w:tcBorders>
              <w:top w:val="single" w:sz="4" w:space="0" w:color="auto"/>
              <w:left w:val="single" w:sz="4" w:space="0" w:color="auto"/>
              <w:bottom w:val="single" w:sz="4" w:space="0" w:color="auto"/>
              <w:right w:val="single" w:sz="4" w:space="0" w:color="auto"/>
            </w:tcBorders>
            <w:vAlign w:val="center"/>
          </w:tcPr>
          <w:p w14:paraId="3D512F7E" w14:textId="77777777" w:rsidR="00C9074B" w:rsidRPr="00CB71FC" w:rsidRDefault="00C9074B" w:rsidP="00815271">
            <w:pPr>
              <w:rPr>
                <w:rFonts w:ascii="新細明體" w:hAnsi="新細明體"/>
              </w:rPr>
            </w:pPr>
            <w:r w:rsidRPr="00CB71FC">
              <w:rPr>
                <w:rFonts w:ascii="新細明體" w:hAnsi="新細明體" w:hint="eastAsia"/>
              </w:rPr>
              <w:t>292</w:t>
            </w:r>
          </w:p>
        </w:tc>
        <w:tc>
          <w:tcPr>
            <w:tcW w:w="1984" w:type="dxa"/>
            <w:tcBorders>
              <w:top w:val="single" w:sz="4" w:space="0" w:color="auto"/>
              <w:left w:val="single" w:sz="4" w:space="0" w:color="auto"/>
              <w:bottom w:val="single" w:sz="4" w:space="0" w:color="auto"/>
              <w:right w:val="single" w:sz="4" w:space="0" w:color="auto"/>
            </w:tcBorders>
            <w:vAlign w:val="center"/>
          </w:tcPr>
          <w:p w14:paraId="6E97BF8D" w14:textId="77777777" w:rsidR="00C9074B" w:rsidRPr="00CB71FC" w:rsidRDefault="00C9074B" w:rsidP="00815271">
            <w:pPr>
              <w:rPr>
                <w:rFonts w:ascii="新細明體" w:hAnsi="新細明體"/>
                <w:b/>
              </w:rPr>
            </w:pPr>
            <w:r w:rsidRPr="00CB71FC">
              <w:rPr>
                <w:rFonts w:ascii="新細明體" w:hAnsi="新細明體" w:hint="eastAsia"/>
                <w:b/>
              </w:rPr>
              <w:t>目錄內頁</w:t>
            </w:r>
          </w:p>
        </w:tc>
        <w:tc>
          <w:tcPr>
            <w:tcW w:w="7030" w:type="dxa"/>
            <w:tcBorders>
              <w:top w:val="single" w:sz="4" w:space="0" w:color="auto"/>
              <w:left w:val="single" w:sz="4" w:space="0" w:color="auto"/>
              <w:bottom w:val="single" w:sz="4" w:space="0" w:color="auto"/>
              <w:right w:val="single" w:sz="4" w:space="0" w:color="auto"/>
            </w:tcBorders>
          </w:tcPr>
          <w:p w14:paraId="4E9C68B3" w14:textId="77777777" w:rsidR="00C9074B" w:rsidRPr="00CB71FC" w:rsidRDefault="00C9074B" w:rsidP="00815271">
            <w:pPr>
              <w:rPr>
                <w:rFonts w:ascii="新細明體" w:hAnsi="新細明體"/>
              </w:rPr>
            </w:pPr>
          </w:p>
        </w:tc>
        <w:tc>
          <w:tcPr>
            <w:tcW w:w="842" w:type="dxa"/>
            <w:tcBorders>
              <w:top w:val="single" w:sz="4" w:space="0" w:color="auto"/>
              <w:left w:val="single" w:sz="4" w:space="0" w:color="auto"/>
              <w:bottom w:val="single" w:sz="4" w:space="0" w:color="auto"/>
              <w:right w:val="single" w:sz="4" w:space="0" w:color="auto"/>
            </w:tcBorders>
          </w:tcPr>
          <w:p w14:paraId="61698B31" w14:textId="77777777" w:rsidR="00C9074B" w:rsidRPr="00CB71FC" w:rsidRDefault="00C9074B" w:rsidP="00815271">
            <w:pPr>
              <w:rPr>
                <w:rFonts w:ascii="新細明體" w:hAnsi="新細明體"/>
              </w:rPr>
            </w:pPr>
          </w:p>
        </w:tc>
        <w:tc>
          <w:tcPr>
            <w:tcW w:w="1909" w:type="dxa"/>
            <w:tcBorders>
              <w:top w:val="single" w:sz="4" w:space="0" w:color="auto"/>
              <w:left w:val="single" w:sz="4" w:space="0" w:color="auto"/>
              <w:bottom w:val="single" w:sz="4" w:space="0" w:color="auto"/>
              <w:right w:val="single" w:sz="4" w:space="0" w:color="auto"/>
            </w:tcBorders>
            <w:vAlign w:val="center"/>
          </w:tcPr>
          <w:p w14:paraId="290DD3C8" w14:textId="77777777" w:rsidR="00C9074B" w:rsidRPr="00CB71FC" w:rsidRDefault="00C9074B" w:rsidP="00815271">
            <w:pPr>
              <w:rPr>
                <w:rFonts w:ascii="新細明體" w:hAnsi="新細明體"/>
              </w:rPr>
            </w:pPr>
          </w:p>
        </w:tc>
        <w:tc>
          <w:tcPr>
            <w:tcW w:w="785" w:type="dxa"/>
            <w:tcBorders>
              <w:top w:val="single" w:sz="4" w:space="0" w:color="auto"/>
              <w:left w:val="single" w:sz="4" w:space="0" w:color="auto"/>
              <w:bottom w:val="single" w:sz="4" w:space="0" w:color="auto"/>
              <w:right w:val="single" w:sz="4" w:space="0" w:color="auto"/>
            </w:tcBorders>
            <w:vAlign w:val="center"/>
          </w:tcPr>
          <w:p w14:paraId="12827899" w14:textId="77777777" w:rsidR="00C9074B" w:rsidRPr="00CB71FC" w:rsidRDefault="00C9074B" w:rsidP="00815271">
            <w:pPr>
              <w:jc w:val="center"/>
              <w:rPr>
                <w:rFonts w:ascii="新細明體" w:hAnsi="新細明體"/>
              </w:rPr>
            </w:pPr>
          </w:p>
        </w:tc>
      </w:tr>
      <w:tr w:rsidR="00C9074B" w:rsidRPr="00CB71FC" w14:paraId="205E79FC" w14:textId="77777777" w:rsidTr="00815271">
        <w:tc>
          <w:tcPr>
            <w:tcW w:w="1784" w:type="dxa"/>
            <w:tcBorders>
              <w:top w:val="single" w:sz="4" w:space="0" w:color="auto"/>
              <w:left w:val="single" w:sz="4" w:space="0" w:color="auto"/>
              <w:bottom w:val="single" w:sz="4" w:space="0" w:color="auto"/>
              <w:right w:val="single" w:sz="4" w:space="0" w:color="auto"/>
            </w:tcBorders>
            <w:vAlign w:val="center"/>
          </w:tcPr>
          <w:p w14:paraId="276CBDE7" w14:textId="77777777" w:rsidR="00C9074B" w:rsidRPr="00CB71FC" w:rsidRDefault="00C9074B" w:rsidP="00815271">
            <w:pPr>
              <w:rPr>
                <w:rFonts w:ascii="新細明體" w:hAnsi="新細明體"/>
              </w:rPr>
            </w:pPr>
            <w:r w:rsidRPr="00CB71FC">
              <w:rPr>
                <w:rFonts w:ascii="新細明體" w:hAnsi="新細明體" w:hint="eastAsia"/>
              </w:rPr>
              <w:t>2008/7/15</w:t>
            </w:r>
          </w:p>
        </w:tc>
        <w:tc>
          <w:tcPr>
            <w:tcW w:w="1087" w:type="dxa"/>
            <w:tcBorders>
              <w:top w:val="single" w:sz="4" w:space="0" w:color="auto"/>
              <w:left w:val="single" w:sz="4" w:space="0" w:color="auto"/>
              <w:bottom w:val="single" w:sz="4" w:space="0" w:color="auto"/>
              <w:right w:val="single" w:sz="4" w:space="0" w:color="auto"/>
            </w:tcBorders>
            <w:vAlign w:val="center"/>
          </w:tcPr>
          <w:p w14:paraId="11BE10A7" w14:textId="77777777" w:rsidR="00C9074B" w:rsidRPr="00CB71FC" w:rsidRDefault="00C9074B" w:rsidP="00815271">
            <w:pPr>
              <w:rPr>
                <w:rFonts w:ascii="新細明體" w:hAnsi="新細明體"/>
              </w:rPr>
            </w:pPr>
            <w:r w:rsidRPr="00CB71FC">
              <w:rPr>
                <w:rFonts w:ascii="新細明體" w:hAnsi="新細明體" w:hint="eastAsia"/>
              </w:rPr>
              <w:t>292</w:t>
            </w:r>
          </w:p>
        </w:tc>
        <w:tc>
          <w:tcPr>
            <w:tcW w:w="1984" w:type="dxa"/>
            <w:tcBorders>
              <w:top w:val="single" w:sz="4" w:space="0" w:color="auto"/>
              <w:left w:val="single" w:sz="4" w:space="0" w:color="auto"/>
              <w:bottom w:val="single" w:sz="4" w:space="0" w:color="auto"/>
              <w:right w:val="single" w:sz="4" w:space="0" w:color="auto"/>
            </w:tcBorders>
            <w:vAlign w:val="center"/>
          </w:tcPr>
          <w:p w14:paraId="43917FF4" w14:textId="77777777" w:rsidR="00C9074B" w:rsidRPr="00CB71FC" w:rsidRDefault="00C9074B" w:rsidP="00815271">
            <w:pPr>
              <w:rPr>
                <w:rFonts w:ascii="新細明體" w:hAnsi="新細明體"/>
                <w:b/>
              </w:rPr>
            </w:pPr>
            <w:r w:rsidRPr="00CB71FC">
              <w:rPr>
                <w:rFonts w:ascii="新細明體" w:hAnsi="新細明體" w:hint="eastAsia"/>
                <w:b/>
              </w:rPr>
              <w:t>師道光明</w:t>
            </w:r>
          </w:p>
        </w:tc>
        <w:tc>
          <w:tcPr>
            <w:tcW w:w="7030" w:type="dxa"/>
            <w:tcBorders>
              <w:top w:val="single" w:sz="4" w:space="0" w:color="auto"/>
              <w:left w:val="single" w:sz="4" w:space="0" w:color="auto"/>
              <w:bottom w:val="single" w:sz="4" w:space="0" w:color="auto"/>
              <w:right w:val="single" w:sz="4" w:space="0" w:color="auto"/>
            </w:tcBorders>
          </w:tcPr>
          <w:p w14:paraId="3FE690B4" w14:textId="77777777" w:rsidR="00C9074B" w:rsidRPr="00CB71FC" w:rsidRDefault="00C9074B" w:rsidP="00815271">
            <w:pPr>
              <w:rPr>
                <w:rFonts w:ascii="新細明體" w:hAnsi="新細明體"/>
              </w:rPr>
            </w:pPr>
            <w:r w:rsidRPr="00CB71FC">
              <w:rPr>
                <w:rFonts w:ascii="新細明體" w:hAnsi="新細明體" w:hint="eastAsia"/>
              </w:rPr>
              <w:t>師尊以十四年時間成就百年基業（五）</w:t>
            </w:r>
          </w:p>
        </w:tc>
        <w:tc>
          <w:tcPr>
            <w:tcW w:w="842" w:type="dxa"/>
            <w:tcBorders>
              <w:top w:val="single" w:sz="4" w:space="0" w:color="auto"/>
              <w:left w:val="single" w:sz="4" w:space="0" w:color="auto"/>
              <w:bottom w:val="single" w:sz="4" w:space="0" w:color="auto"/>
              <w:right w:val="single" w:sz="4" w:space="0" w:color="auto"/>
            </w:tcBorders>
          </w:tcPr>
          <w:p w14:paraId="0B4A13CC" w14:textId="77777777" w:rsidR="00C9074B" w:rsidRPr="00CB71FC" w:rsidRDefault="00C9074B" w:rsidP="00815271">
            <w:pPr>
              <w:rPr>
                <w:rFonts w:ascii="新細明體" w:hAnsi="新細明體"/>
              </w:rPr>
            </w:pPr>
            <w:r w:rsidRPr="00CB71FC">
              <w:rPr>
                <w:rFonts w:ascii="新細明體" w:hAnsi="新細明體" w:hint="eastAsia"/>
              </w:rPr>
              <w:t>01</w:t>
            </w:r>
          </w:p>
        </w:tc>
        <w:tc>
          <w:tcPr>
            <w:tcW w:w="1909" w:type="dxa"/>
            <w:tcBorders>
              <w:top w:val="single" w:sz="4" w:space="0" w:color="auto"/>
              <w:left w:val="single" w:sz="4" w:space="0" w:color="auto"/>
              <w:bottom w:val="single" w:sz="4" w:space="0" w:color="auto"/>
              <w:right w:val="single" w:sz="4" w:space="0" w:color="auto"/>
            </w:tcBorders>
            <w:vAlign w:val="center"/>
          </w:tcPr>
          <w:p w14:paraId="33E63ABF" w14:textId="77777777" w:rsidR="00C9074B" w:rsidRPr="00CB71FC" w:rsidRDefault="00C9074B" w:rsidP="00815271">
            <w:pPr>
              <w:rPr>
                <w:rFonts w:ascii="新細明體" w:hAnsi="新細明體"/>
              </w:rPr>
            </w:pPr>
            <w:r w:rsidRPr="00CB71FC">
              <w:rPr>
                <w:rFonts w:ascii="新細明體" w:hAnsi="新細明體" w:hint="eastAsia"/>
              </w:rPr>
              <w:t>江光節</w:t>
            </w:r>
          </w:p>
        </w:tc>
        <w:tc>
          <w:tcPr>
            <w:tcW w:w="785" w:type="dxa"/>
            <w:tcBorders>
              <w:top w:val="single" w:sz="4" w:space="0" w:color="auto"/>
              <w:left w:val="single" w:sz="4" w:space="0" w:color="auto"/>
              <w:bottom w:val="single" w:sz="4" w:space="0" w:color="auto"/>
              <w:right w:val="single" w:sz="4" w:space="0" w:color="auto"/>
            </w:tcBorders>
            <w:vAlign w:val="center"/>
          </w:tcPr>
          <w:p w14:paraId="22688FB9" w14:textId="77777777" w:rsidR="00C9074B" w:rsidRPr="00CB71FC" w:rsidRDefault="00C9074B" w:rsidP="00815271">
            <w:pPr>
              <w:jc w:val="center"/>
              <w:rPr>
                <w:rFonts w:ascii="新細明體" w:hAnsi="新細明體"/>
              </w:rPr>
            </w:pPr>
          </w:p>
        </w:tc>
      </w:tr>
      <w:tr w:rsidR="00C9074B" w:rsidRPr="00CB71FC" w14:paraId="4CF783E4" w14:textId="77777777" w:rsidTr="00815271">
        <w:tc>
          <w:tcPr>
            <w:tcW w:w="1784" w:type="dxa"/>
            <w:tcBorders>
              <w:top w:val="single" w:sz="4" w:space="0" w:color="auto"/>
              <w:left w:val="single" w:sz="4" w:space="0" w:color="auto"/>
              <w:bottom w:val="single" w:sz="4" w:space="0" w:color="auto"/>
              <w:right w:val="single" w:sz="4" w:space="0" w:color="auto"/>
            </w:tcBorders>
          </w:tcPr>
          <w:p w14:paraId="637A80DA" w14:textId="77777777" w:rsidR="00C9074B" w:rsidRPr="00CB71FC" w:rsidRDefault="00C9074B" w:rsidP="00815271">
            <w:pPr>
              <w:jc w:val="both"/>
              <w:rPr>
                <w:rFonts w:ascii="新細明體" w:hAnsi="新細明體"/>
              </w:rPr>
            </w:pPr>
            <w:r w:rsidRPr="00CB71FC">
              <w:rPr>
                <w:rFonts w:ascii="新細明體" w:hAnsi="新細明體" w:hint="eastAsia"/>
              </w:rPr>
              <w:lastRenderedPageBreak/>
              <w:t>2008/7/15</w:t>
            </w:r>
          </w:p>
        </w:tc>
        <w:tc>
          <w:tcPr>
            <w:tcW w:w="1087" w:type="dxa"/>
            <w:tcBorders>
              <w:top w:val="single" w:sz="4" w:space="0" w:color="auto"/>
              <w:left w:val="single" w:sz="4" w:space="0" w:color="auto"/>
              <w:bottom w:val="single" w:sz="4" w:space="0" w:color="auto"/>
              <w:right w:val="single" w:sz="4" w:space="0" w:color="auto"/>
            </w:tcBorders>
            <w:vAlign w:val="center"/>
          </w:tcPr>
          <w:p w14:paraId="6DAE0FE5" w14:textId="77777777" w:rsidR="00C9074B" w:rsidRPr="00CB71FC" w:rsidRDefault="00C9074B" w:rsidP="00815271">
            <w:pPr>
              <w:rPr>
                <w:rFonts w:ascii="新細明體" w:hAnsi="新細明體"/>
              </w:rPr>
            </w:pPr>
            <w:r w:rsidRPr="00CB71FC">
              <w:rPr>
                <w:rFonts w:ascii="新細明體" w:hAnsi="新細明體" w:hint="eastAsia"/>
              </w:rPr>
              <w:t>292</w:t>
            </w:r>
          </w:p>
        </w:tc>
        <w:tc>
          <w:tcPr>
            <w:tcW w:w="1984" w:type="dxa"/>
            <w:tcBorders>
              <w:top w:val="single" w:sz="4" w:space="0" w:color="auto"/>
              <w:left w:val="single" w:sz="4" w:space="0" w:color="auto"/>
              <w:bottom w:val="single" w:sz="4" w:space="0" w:color="auto"/>
              <w:right w:val="single" w:sz="4" w:space="0" w:color="auto"/>
            </w:tcBorders>
          </w:tcPr>
          <w:p w14:paraId="49A4C930" w14:textId="77777777" w:rsidR="00C9074B" w:rsidRPr="00CB71FC" w:rsidRDefault="00C9074B" w:rsidP="00815271">
            <w:pPr>
              <w:rPr>
                <w:rFonts w:ascii="新細明體" w:hAnsi="新細明體"/>
                <w:b/>
                <w:bCs/>
              </w:rPr>
            </w:pPr>
            <w:r w:rsidRPr="00CB71FC">
              <w:rPr>
                <w:rFonts w:ascii="新細明體" w:hAnsi="新細明體" w:hint="eastAsia"/>
                <w:b/>
                <w:bCs/>
              </w:rPr>
              <w:t>天帝教簡介</w:t>
            </w:r>
          </w:p>
        </w:tc>
        <w:tc>
          <w:tcPr>
            <w:tcW w:w="7030" w:type="dxa"/>
            <w:tcBorders>
              <w:top w:val="single" w:sz="4" w:space="0" w:color="auto"/>
              <w:left w:val="single" w:sz="4" w:space="0" w:color="auto"/>
              <w:bottom w:val="single" w:sz="4" w:space="0" w:color="auto"/>
              <w:right w:val="single" w:sz="4" w:space="0" w:color="auto"/>
            </w:tcBorders>
          </w:tcPr>
          <w:p w14:paraId="51C72029" w14:textId="77777777" w:rsidR="00C9074B" w:rsidRPr="00CB71FC" w:rsidRDefault="00C9074B" w:rsidP="00815271">
            <w:pPr>
              <w:rPr>
                <w:rFonts w:ascii="新細明體" w:hAnsi="新細明體"/>
                <w:b/>
                <w:bCs/>
              </w:rPr>
            </w:pPr>
            <w:r w:rsidRPr="00CB71FC">
              <w:rPr>
                <w:rFonts w:ascii="新細明體" w:hAnsi="新細明體" w:hint="eastAsia"/>
                <w:bCs/>
              </w:rPr>
              <w:t>廿字真言、天帝教簡介</w:t>
            </w:r>
          </w:p>
        </w:tc>
        <w:tc>
          <w:tcPr>
            <w:tcW w:w="842" w:type="dxa"/>
            <w:tcBorders>
              <w:top w:val="single" w:sz="4" w:space="0" w:color="auto"/>
              <w:left w:val="single" w:sz="4" w:space="0" w:color="auto"/>
              <w:bottom w:val="single" w:sz="4" w:space="0" w:color="auto"/>
              <w:right w:val="single" w:sz="4" w:space="0" w:color="auto"/>
            </w:tcBorders>
            <w:vAlign w:val="center"/>
          </w:tcPr>
          <w:p w14:paraId="5F29AA0C" w14:textId="77777777" w:rsidR="00C9074B" w:rsidRPr="00CB71FC" w:rsidRDefault="00C9074B" w:rsidP="00815271">
            <w:pPr>
              <w:rPr>
                <w:rFonts w:ascii="新細明體" w:hAnsi="新細明體"/>
              </w:rPr>
            </w:pPr>
            <w:r w:rsidRPr="00CB71FC">
              <w:rPr>
                <w:rFonts w:ascii="新細明體" w:hAnsi="新細明體" w:hint="eastAsia"/>
              </w:rPr>
              <w:t>02</w:t>
            </w:r>
          </w:p>
        </w:tc>
        <w:tc>
          <w:tcPr>
            <w:tcW w:w="1909" w:type="dxa"/>
            <w:tcBorders>
              <w:top w:val="single" w:sz="4" w:space="0" w:color="auto"/>
              <w:left w:val="single" w:sz="4" w:space="0" w:color="auto"/>
              <w:bottom w:val="single" w:sz="4" w:space="0" w:color="auto"/>
              <w:right w:val="single" w:sz="4" w:space="0" w:color="auto"/>
            </w:tcBorders>
            <w:vAlign w:val="center"/>
          </w:tcPr>
          <w:p w14:paraId="5C6D7070" w14:textId="77777777" w:rsidR="00C9074B" w:rsidRPr="00CB71FC" w:rsidRDefault="00C9074B" w:rsidP="00815271">
            <w:pPr>
              <w:rPr>
                <w:rFonts w:ascii="新細明體" w:hAnsi="新細明體"/>
              </w:rPr>
            </w:pPr>
          </w:p>
        </w:tc>
        <w:tc>
          <w:tcPr>
            <w:tcW w:w="785" w:type="dxa"/>
            <w:tcBorders>
              <w:top w:val="single" w:sz="4" w:space="0" w:color="auto"/>
              <w:left w:val="single" w:sz="4" w:space="0" w:color="auto"/>
              <w:bottom w:val="single" w:sz="4" w:space="0" w:color="auto"/>
              <w:right w:val="single" w:sz="4" w:space="0" w:color="auto"/>
            </w:tcBorders>
            <w:vAlign w:val="center"/>
          </w:tcPr>
          <w:p w14:paraId="6D7F6FF9" w14:textId="77777777" w:rsidR="00C9074B" w:rsidRPr="00CB71FC" w:rsidRDefault="00C9074B" w:rsidP="00815271">
            <w:pPr>
              <w:rPr>
                <w:rFonts w:ascii="新細明體" w:hAnsi="新細明體"/>
              </w:rPr>
            </w:pPr>
          </w:p>
        </w:tc>
      </w:tr>
      <w:tr w:rsidR="00C9074B" w:rsidRPr="00CB71FC" w14:paraId="5467DBC8" w14:textId="77777777" w:rsidTr="00815271">
        <w:tc>
          <w:tcPr>
            <w:tcW w:w="1784" w:type="dxa"/>
            <w:tcBorders>
              <w:top w:val="single" w:sz="4" w:space="0" w:color="auto"/>
              <w:left w:val="single" w:sz="4" w:space="0" w:color="auto"/>
              <w:bottom w:val="single" w:sz="4" w:space="0" w:color="auto"/>
              <w:right w:val="single" w:sz="4" w:space="0" w:color="auto"/>
            </w:tcBorders>
          </w:tcPr>
          <w:p w14:paraId="4E8B92FA" w14:textId="77777777" w:rsidR="00C9074B" w:rsidRPr="00CB71FC" w:rsidRDefault="00C9074B" w:rsidP="00815271">
            <w:pPr>
              <w:jc w:val="both"/>
              <w:rPr>
                <w:rFonts w:ascii="新細明體" w:hAnsi="新細明體"/>
              </w:rPr>
            </w:pPr>
            <w:r w:rsidRPr="00CB71FC">
              <w:rPr>
                <w:rFonts w:ascii="新細明體" w:hAnsi="新細明體" w:hint="eastAsia"/>
              </w:rPr>
              <w:t>2008/7/15</w:t>
            </w:r>
          </w:p>
        </w:tc>
        <w:tc>
          <w:tcPr>
            <w:tcW w:w="1087" w:type="dxa"/>
            <w:tcBorders>
              <w:top w:val="single" w:sz="4" w:space="0" w:color="auto"/>
              <w:left w:val="single" w:sz="4" w:space="0" w:color="auto"/>
              <w:bottom w:val="single" w:sz="4" w:space="0" w:color="auto"/>
              <w:right w:val="single" w:sz="4" w:space="0" w:color="auto"/>
            </w:tcBorders>
            <w:vAlign w:val="center"/>
          </w:tcPr>
          <w:p w14:paraId="5B924FCB" w14:textId="77777777" w:rsidR="00C9074B" w:rsidRPr="00CB71FC" w:rsidRDefault="00C9074B" w:rsidP="00815271">
            <w:pPr>
              <w:rPr>
                <w:rFonts w:ascii="新細明體" w:hAnsi="新細明體"/>
              </w:rPr>
            </w:pPr>
            <w:r w:rsidRPr="00CB71FC">
              <w:rPr>
                <w:rFonts w:ascii="新細明體" w:hAnsi="新細明體" w:hint="eastAsia"/>
              </w:rPr>
              <w:t>292</w:t>
            </w:r>
          </w:p>
        </w:tc>
        <w:tc>
          <w:tcPr>
            <w:tcW w:w="1984" w:type="dxa"/>
            <w:tcBorders>
              <w:top w:val="single" w:sz="4" w:space="0" w:color="auto"/>
              <w:left w:val="single" w:sz="4" w:space="0" w:color="auto"/>
              <w:bottom w:val="single" w:sz="4" w:space="0" w:color="auto"/>
              <w:right w:val="single" w:sz="4" w:space="0" w:color="auto"/>
            </w:tcBorders>
          </w:tcPr>
          <w:p w14:paraId="170C09D2" w14:textId="77777777" w:rsidR="00C9074B" w:rsidRPr="00CB71FC" w:rsidRDefault="00C9074B" w:rsidP="00815271">
            <w:pPr>
              <w:rPr>
                <w:rFonts w:ascii="新細明體" w:hAnsi="新細明體"/>
                <w:b/>
                <w:bCs/>
              </w:rPr>
            </w:pPr>
            <w:r w:rsidRPr="00CB71FC">
              <w:rPr>
                <w:rFonts w:ascii="新細明體" w:hAnsi="新細明體" w:hint="eastAsia"/>
                <w:b/>
                <w:bCs/>
              </w:rPr>
              <w:t>封面故事</w:t>
            </w:r>
          </w:p>
        </w:tc>
        <w:tc>
          <w:tcPr>
            <w:tcW w:w="7030" w:type="dxa"/>
            <w:tcBorders>
              <w:top w:val="single" w:sz="4" w:space="0" w:color="auto"/>
              <w:left w:val="single" w:sz="4" w:space="0" w:color="auto"/>
              <w:bottom w:val="single" w:sz="4" w:space="0" w:color="auto"/>
              <w:right w:val="single" w:sz="4" w:space="0" w:color="auto"/>
            </w:tcBorders>
          </w:tcPr>
          <w:p w14:paraId="43E1866B" w14:textId="77777777" w:rsidR="00C9074B" w:rsidRPr="00CB71FC" w:rsidRDefault="00C9074B" w:rsidP="00815271">
            <w:pPr>
              <w:rPr>
                <w:rFonts w:ascii="新細明體" w:hAnsi="新細明體"/>
                <w:bCs/>
              </w:rPr>
            </w:pPr>
            <w:r w:rsidRPr="00CB71FC">
              <w:rPr>
                <w:rFonts w:ascii="新細明體" w:hAnsi="新細明體" w:hint="eastAsia"/>
                <w:bCs/>
              </w:rPr>
              <w:t>聲聲念念為蒼生 大師樹典範</w:t>
            </w:r>
          </w:p>
          <w:p w14:paraId="3DEE9B80" w14:textId="77777777" w:rsidR="00C9074B" w:rsidRPr="00CB71FC" w:rsidRDefault="00C9074B" w:rsidP="00815271">
            <w:pPr>
              <w:rPr>
                <w:rFonts w:ascii="新細明體" w:hAnsi="新細明體"/>
                <w:bCs/>
              </w:rPr>
            </w:pPr>
            <w:r w:rsidRPr="00CB71FC">
              <w:rPr>
                <w:rFonts w:ascii="新細明體" w:hAnsi="新細明體" w:hint="eastAsia"/>
                <w:bCs/>
              </w:rPr>
              <w:t>鐳力阿雙十年慶 歷史不停格</w:t>
            </w:r>
          </w:p>
          <w:p w14:paraId="05D0552C" w14:textId="77777777" w:rsidR="00C9074B" w:rsidRPr="00CB71FC" w:rsidRDefault="00C9074B" w:rsidP="00815271">
            <w:pPr>
              <w:rPr>
                <w:rFonts w:ascii="新細明體" w:hAnsi="新細明體"/>
                <w:bCs/>
              </w:rPr>
            </w:pPr>
            <w:r w:rsidRPr="00CB71FC">
              <w:rPr>
                <w:rFonts w:ascii="新細明體" w:hAnsi="新細明體" w:hint="eastAsia"/>
                <w:bCs/>
              </w:rPr>
              <w:t>法雨灑淨延宕工程</w:t>
            </w:r>
          </w:p>
          <w:p w14:paraId="24601A08" w14:textId="77777777" w:rsidR="00C9074B" w:rsidRPr="00CB71FC" w:rsidRDefault="00C9074B" w:rsidP="00815271">
            <w:pPr>
              <w:rPr>
                <w:rFonts w:ascii="新細明體" w:hAnsi="新細明體"/>
                <w:bCs/>
              </w:rPr>
            </w:pPr>
            <w:r w:rsidRPr="00CB71FC">
              <w:rPr>
                <w:rFonts w:ascii="新細明體" w:hAnsi="新細明體" w:hint="eastAsia"/>
                <w:bCs/>
              </w:rPr>
              <w:t>妙境開闢往事歷歷</w:t>
            </w:r>
          </w:p>
          <w:p w14:paraId="15D35C5B" w14:textId="77777777" w:rsidR="00C9074B" w:rsidRPr="00CB71FC" w:rsidRDefault="00C9074B" w:rsidP="00815271">
            <w:pPr>
              <w:rPr>
                <w:rFonts w:ascii="新細明體" w:hAnsi="新細明體"/>
                <w:bCs/>
              </w:rPr>
            </w:pPr>
            <w:r w:rsidRPr="00CB71FC">
              <w:rPr>
                <w:rFonts w:ascii="新細明體" w:hAnsi="新細明體" w:hint="eastAsia"/>
                <w:bCs/>
              </w:rPr>
              <w:t>金光又閃重修「鐳力石」</w:t>
            </w:r>
          </w:p>
          <w:p w14:paraId="688AD26B" w14:textId="77777777" w:rsidR="00C9074B" w:rsidRPr="00CB71FC" w:rsidRDefault="00C9074B" w:rsidP="00815271">
            <w:pPr>
              <w:rPr>
                <w:rFonts w:ascii="新細明體" w:hAnsi="新細明體"/>
                <w:bCs/>
              </w:rPr>
            </w:pPr>
            <w:r w:rsidRPr="00CB71FC">
              <w:rPr>
                <w:rFonts w:ascii="新細明體" w:hAnsi="新細明體" w:hint="eastAsia"/>
                <w:bCs/>
              </w:rPr>
              <w:t>追憶昔日恩師奮鬥情</w:t>
            </w:r>
          </w:p>
          <w:p w14:paraId="30B73807" w14:textId="77777777" w:rsidR="00C9074B" w:rsidRPr="00CB71FC" w:rsidRDefault="00C9074B" w:rsidP="00815271">
            <w:pPr>
              <w:rPr>
                <w:rFonts w:ascii="新細明體" w:hAnsi="新細明體"/>
                <w:bCs/>
              </w:rPr>
            </w:pPr>
            <w:r w:rsidRPr="00CB71FC">
              <w:rPr>
                <w:rFonts w:ascii="新細明體" w:hAnsi="新細明體" w:hint="eastAsia"/>
                <w:bCs/>
              </w:rPr>
              <w:t>鐳力石小典故</w:t>
            </w:r>
          </w:p>
          <w:p w14:paraId="7FED2042" w14:textId="77777777" w:rsidR="00C9074B" w:rsidRPr="00CB71FC" w:rsidRDefault="00C9074B" w:rsidP="00815271">
            <w:pPr>
              <w:rPr>
                <w:rFonts w:ascii="新細明體" w:hAnsi="新細明體"/>
                <w:bCs/>
              </w:rPr>
            </w:pPr>
            <w:r w:rsidRPr="00CB71FC">
              <w:rPr>
                <w:rFonts w:ascii="新細明體" w:hAnsi="新細明體" w:hint="eastAsia"/>
                <w:bCs/>
              </w:rPr>
              <w:t>師尊墨寶蒼勁有力</w:t>
            </w:r>
          </w:p>
          <w:p w14:paraId="46FB7B43" w14:textId="77777777" w:rsidR="00C9074B" w:rsidRPr="00CB71FC" w:rsidRDefault="00C9074B" w:rsidP="00815271">
            <w:pPr>
              <w:rPr>
                <w:rFonts w:ascii="新細明體" w:hAnsi="新細明體"/>
                <w:bCs/>
              </w:rPr>
            </w:pPr>
            <w:r w:rsidRPr="00CB71FC">
              <w:rPr>
                <w:rFonts w:ascii="新細明體" w:hAnsi="新細明體" w:hint="eastAsia"/>
                <w:bCs/>
              </w:rPr>
              <w:t>景色舊曾諳</w:t>
            </w:r>
            <w:r w:rsidRPr="00CB71FC">
              <w:rPr>
                <w:rFonts w:ascii="新細明體" w:hAnsi="新細明體"/>
                <w:bCs/>
              </w:rPr>
              <w:t xml:space="preserve">  </w:t>
            </w:r>
            <w:r w:rsidRPr="00CB71FC">
              <w:rPr>
                <w:rFonts w:ascii="新細明體" w:hAnsi="新細明體" w:hint="eastAsia"/>
                <w:bCs/>
              </w:rPr>
              <w:t>仰觀鐳力阿 暮色低垂  懷師憧往</w:t>
            </w:r>
          </w:p>
          <w:p w14:paraId="38B499C6" w14:textId="77777777" w:rsidR="00C9074B" w:rsidRPr="00CB71FC" w:rsidRDefault="00C9074B" w:rsidP="00815271">
            <w:pPr>
              <w:rPr>
                <w:rFonts w:ascii="新細明體" w:hAnsi="新細明體"/>
                <w:bCs/>
              </w:rPr>
            </w:pPr>
            <w:r w:rsidRPr="00CB71FC">
              <w:rPr>
                <w:rFonts w:ascii="新細明體" w:hAnsi="新細明體" w:hint="eastAsia"/>
                <w:bCs/>
              </w:rPr>
              <w:t>鐳力阿好風光</w:t>
            </w:r>
          </w:p>
          <w:p w14:paraId="037C1202" w14:textId="77777777" w:rsidR="00C9074B" w:rsidRPr="00CB71FC" w:rsidRDefault="00C9074B" w:rsidP="00815271">
            <w:pPr>
              <w:rPr>
                <w:rFonts w:ascii="新細明體" w:hAnsi="新細明體"/>
                <w:bCs/>
              </w:rPr>
            </w:pPr>
            <w:r w:rsidRPr="00CB71FC">
              <w:rPr>
                <w:rFonts w:ascii="新細明體" w:hAnsi="新細明體" w:hint="eastAsia"/>
                <w:bCs/>
              </w:rPr>
              <w:t>自  然  亭</w:t>
            </w:r>
          </w:p>
          <w:p w14:paraId="49CB785E" w14:textId="77777777" w:rsidR="00C9074B" w:rsidRPr="00CB71FC" w:rsidRDefault="00C9074B" w:rsidP="00815271">
            <w:pPr>
              <w:rPr>
                <w:rFonts w:ascii="新細明體" w:hAnsi="新細明體"/>
                <w:bCs/>
              </w:rPr>
            </w:pPr>
            <w:r w:rsidRPr="00CB71FC">
              <w:rPr>
                <w:rFonts w:ascii="新細明體" w:hAnsi="新細明體" w:hint="eastAsia"/>
                <w:bCs/>
              </w:rPr>
              <w:t>龍王顯化相助引水</w:t>
            </w:r>
          </w:p>
          <w:p w14:paraId="1DD59D58" w14:textId="77777777" w:rsidR="00C9074B" w:rsidRPr="00CB71FC" w:rsidRDefault="00C9074B" w:rsidP="00815271">
            <w:pPr>
              <w:rPr>
                <w:rFonts w:ascii="新細明體" w:hAnsi="新細明體"/>
                <w:bCs/>
              </w:rPr>
            </w:pPr>
            <w:r w:rsidRPr="00CB71FC">
              <w:rPr>
                <w:rFonts w:ascii="新細明體" w:hAnsi="新細明體" w:hint="eastAsia"/>
                <w:bCs/>
              </w:rPr>
              <w:t>金雷泉助本師修煉</w:t>
            </w:r>
          </w:p>
          <w:p w14:paraId="270201BA" w14:textId="77777777" w:rsidR="00C9074B" w:rsidRPr="00CB71FC" w:rsidRDefault="00C9074B" w:rsidP="00815271">
            <w:pPr>
              <w:rPr>
                <w:rFonts w:ascii="新細明體" w:hAnsi="新細明體"/>
                <w:bCs/>
              </w:rPr>
            </w:pPr>
          </w:p>
        </w:tc>
        <w:tc>
          <w:tcPr>
            <w:tcW w:w="842" w:type="dxa"/>
            <w:tcBorders>
              <w:top w:val="single" w:sz="4" w:space="0" w:color="auto"/>
              <w:left w:val="single" w:sz="4" w:space="0" w:color="auto"/>
              <w:bottom w:val="single" w:sz="4" w:space="0" w:color="auto"/>
              <w:right w:val="single" w:sz="4" w:space="0" w:color="auto"/>
            </w:tcBorders>
            <w:vAlign w:val="center"/>
          </w:tcPr>
          <w:p w14:paraId="1308FE5C" w14:textId="77777777" w:rsidR="00C9074B" w:rsidRPr="00CB71FC" w:rsidRDefault="00C9074B" w:rsidP="00815271">
            <w:pPr>
              <w:rPr>
                <w:rFonts w:ascii="新細明體" w:hAnsi="新細明體"/>
              </w:rPr>
            </w:pPr>
            <w:r w:rsidRPr="00CB71FC">
              <w:rPr>
                <w:rFonts w:ascii="新細明體" w:hAnsi="新細明體" w:hint="eastAsia"/>
              </w:rPr>
              <w:t>05</w:t>
            </w:r>
          </w:p>
          <w:p w14:paraId="5B12D554" w14:textId="77777777" w:rsidR="00C9074B" w:rsidRPr="00CB71FC" w:rsidRDefault="00C9074B" w:rsidP="00815271">
            <w:pPr>
              <w:rPr>
                <w:rFonts w:ascii="新細明體" w:hAnsi="新細明體"/>
              </w:rPr>
            </w:pPr>
          </w:p>
          <w:p w14:paraId="7C8EE369" w14:textId="77777777" w:rsidR="00C9074B" w:rsidRPr="00CB71FC" w:rsidRDefault="00C9074B" w:rsidP="00815271">
            <w:pPr>
              <w:rPr>
                <w:rFonts w:ascii="新細明體" w:hAnsi="新細明體"/>
              </w:rPr>
            </w:pPr>
            <w:r w:rsidRPr="00CB71FC">
              <w:rPr>
                <w:rFonts w:ascii="新細明體" w:hAnsi="新細明體" w:hint="eastAsia"/>
              </w:rPr>
              <w:t>08</w:t>
            </w:r>
          </w:p>
          <w:p w14:paraId="10B72291" w14:textId="77777777" w:rsidR="00C9074B" w:rsidRPr="00CB71FC" w:rsidRDefault="00C9074B" w:rsidP="00815271">
            <w:pPr>
              <w:rPr>
                <w:rFonts w:ascii="新細明體" w:hAnsi="新細明體"/>
              </w:rPr>
            </w:pPr>
          </w:p>
          <w:p w14:paraId="5CB5CC0C" w14:textId="77777777" w:rsidR="00C9074B" w:rsidRPr="00CB71FC" w:rsidRDefault="00C9074B" w:rsidP="00815271">
            <w:pPr>
              <w:rPr>
                <w:rFonts w:ascii="新細明體" w:hAnsi="新細明體"/>
              </w:rPr>
            </w:pPr>
            <w:r w:rsidRPr="00CB71FC">
              <w:rPr>
                <w:rFonts w:ascii="新細明體" w:hAnsi="新細明體" w:hint="eastAsia"/>
              </w:rPr>
              <w:t>10</w:t>
            </w:r>
          </w:p>
          <w:p w14:paraId="4561CB1D" w14:textId="77777777" w:rsidR="00C9074B" w:rsidRPr="00CB71FC" w:rsidRDefault="00C9074B" w:rsidP="00815271">
            <w:pPr>
              <w:rPr>
                <w:rFonts w:ascii="新細明體" w:hAnsi="新細明體"/>
              </w:rPr>
            </w:pPr>
          </w:p>
          <w:p w14:paraId="53BA00CF" w14:textId="77777777" w:rsidR="00C9074B" w:rsidRPr="00CB71FC" w:rsidRDefault="00C9074B" w:rsidP="00815271">
            <w:pPr>
              <w:rPr>
                <w:rFonts w:ascii="新細明體" w:hAnsi="新細明體"/>
              </w:rPr>
            </w:pPr>
            <w:r w:rsidRPr="00CB71FC">
              <w:rPr>
                <w:rFonts w:ascii="新細明體" w:hAnsi="新細明體" w:hint="eastAsia"/>
              </w:rPr>
              <w:t>13</w:t>
            </w:r>
          </w:p>
          <w:p w14:paraId="21BDE6E8" w14:textId="77777777" w:rsidR="00C9074B" w:rsidRPr="00CB71FC" w:rsidRDefault="00C9074B" w:rsidP="00815271">
            <w:pPr>
              <w:rPr>
                <w:rFonts w:ascii="新細明體" w:hAnsi="新細明體"/>
              </w:rPr>
            </w:pPr>
            <w:r w:rsidRPr="00CB71FC">
              <w:rPr>
                <w:rFonts w:ascii="新細明體" w:hAnsi="新細明體" w:hint="eastAsia"/>
              </w:rPr>
              <w:t>15</w:t>
            </w:r>
          </w:p>
          <w:p w14:paraId="0D5026BB" w14:textId="77777777" w:rsidR="00C9074B" w:rsidRPr="00CB71FC" w:rsidRDefault="00C9074B" w:rsidP="00815271">
            <w:pPr>
              <w:rPr>
                <w:rFonts w:ascii="新細明體" w:hAnsi="新細明體"/>
              </w:rPr>
            </w:pPr>
            <w:r w:rsidRPr="00CB71FC">
              <w:rPr>
                <w:rFonts w:ascii="新細明體" w:hAnsi="新細明體" w:hint="eastAsia"/>
              </w:rPr>
              <w:t>17</w:t>
            </w:r>
          </w:p>
          <w:p w14:paraId="56EA7C3E" w14:textId="77777777" w:rsidR="00C9074B" w:rsidRPr="00CB71FC" w:rsidRDefault="00C9074B" w:rsidP="00815271">
            <w:pPr>
              <w:rPr>
                <w:rFonts w:ascii="新細明體" w:hAnsi="新細明體"/>
              </w:rPr>
            </w:pPr>
            <w:r w:rsidRPr="00CB71FC">
              <w:rPr>
                <w:rFonts w:ascii="新細明體" w:hAnsi="新細明體" w:hint="eastAsia"/>
              </w:rPr>
              <w:t>22</w:t>
            </w:r>
          </w:p>
          <w:p w14:paraId="7CAD4C15" w14:textId="77777777" w:rsidR="00C9074B" w:rsidRPr="00CB71FC" w:rsidRDefault="00C9074B" w:rsidP="00815271">
            <w:pPr>
              <w:rPr>
                <w:rFonts w:ascii="新細明體" w:hAnsi="新細明體"/>
              </w:rPr>
            </w:pPr>
            <w:r w:rsidRPr="00CB71FC">
              <w:rPr>
                <w:rFonts w:ascii="新細明體" w:hAnsi="新細明體" w:hint="eastAsia"/>
              </w:rPr>
              <w:t>25</w:t>
            </w:r>
          </w:p>
          <w:p w14:paraId="1F4CC19C" w14:textId="77777777" w:rsidR="00C9074B" w:rsidRPr="00CB71FC" w:rsidRDefault="00C9074B" w:rsidP="00815271">
            <w:pPr>
              <w:rPr>
                <w:rFonts w:ascii="新細明體" w:hAnsi="新細明體"/>
              </w:rPr>
            </w:pPr>
            <w:r w:rsidRPr="00CB71FC">
              <w:rPr>
                <w:rFonts w:ascii="新細明體" w:hAnsi="新細明體" w:hint="eastAsia"/>
              </w:rPr>
              <w:t>27</w:t>
            </w:r>
          </w:p>
        </w:tc>
        <w:tc>
          <w:tcPr>
            <w:tcW w:w="1909" w:type="dxa"/>
            <w:tcBorders>
              <w:top w:val="single" w:sz="4" w:space="0" w:color="auto"/>
              <w:left w:val="single" w:sz="4" w:space="0" w:color="auto"/>
              <w:bottom w:val="single" w:sz="4" w:space="0" w:color="auto"/>
              <w:right w:val="single" w:sz="4" w:space="0" w:color="auto"/>
            </w:tcBorders>
            <w:vAlign w:val="center"/>
          </w:tcPr>
          <w:p w14:paraId="5EAC3A70" w14:textId="77777777" w:rsidR="00C9074B" w:rsidRPr="00CB71FC" w:rsidRDefault="00C9074B" w:rsidP="00815271">
            <w:pPr>
              <w:rPr>
                <w:rFonts w:ascii="新細明體" w:hAnsi="新細明體"/>
              </w:rPr>
            </w:pPr>
          </w:p>
          <w:p w14:paraId="104AC071" w14:textId="77777777" w:rsidR="00C9074B" w:rsidRPr="00CB71FC" w:rsidRDefault="00C9074B" w:rsidP="00815271">
            <w:pPr>
              <w:rPr>
                <w:rFonts w:ascii="新細明體" w:hAnsi="新細明體"/>
              </w:rPr>
            </w:pPr>
            <w:r w:rsidRPr="00CB71FC">
              <w:rPr>
                <w:rFonts w:ascii="新細明體" w:hAnsi="新細明體" w:hint="eastAsia"/>
              </w:rPr>
              <w:t>編輯部</w:t>
            </w:r>
          </w:p>
          <w:p w14:paraId="1EC57C28" w14:textId="77777777" w:rsidR="00C9074B" w:rsidRPr="00CB71FC" w:rsidRDefault="00C9074B" w:rsidP="00815271">
            <w:pPr>
              <w:rPr>
                <w:rFonts w:ascii="新細明體" w:hAnsi="新細明體"/>
              </w:rPr>
            </w:pPr>
          </w:p>
          <w:p w14:paraId="1938BA7D" w14:textId="77777777" w:rsidR="00C9074B" w:rsidRPr="00CB71FC" w:rsidRDefault="00C9074B" w:rsidP="00815271">
            <w:pPr>
              <w:rPr>
                <w:rFonts w:ascii="新細明體" w:hAnsi="新細明體"/>
              </w:rPr>
            </w:pPr>
            <w:r w:rsidRPr="00CB71FC">
              <w:rPr>
                <w:rFonts w:ascii="新細明體" w:hAnsi="新細明體" w:hint="eastAsia"/>
              </w:rPr>
              <w:t>蔡光拔</w:t>
            </w:r>
          </w:p>
          <w:p w14:paraId="30570A7A" w14:textId="77777777" w:rsidR="00C9074B" w:rsidRPr="00CB71FC" w:rsidRDefault="00C9074B" w:rsidP="00815271">
            <w:pPr>
              <w:rPr>
                <w:rFonts w:ascii="新細明體" w:hAnsi="新細明體"/>
              </w:rPr>
            </w:pPr>
          </w:p>
          <w:p w14:paraId="1639C596" w14:textId="77777777" w:rsidR="00C9074B" w:rsidRPr="00CB71FC" w:rsidRDefault="00C9074B" w:rsidP="00815271">
            <w:pPr>
              <w:rPr>
                <w:rFonts w:ascii="新細明體" w:hAnsi="新細明體"/>
              </w:rPr>
            </w:pPr>
            <w:r w:rsidRPr="00CB71FC">
              <w:rPr>
                <w:rFonts w:ascii="新細明體" w:hAnsi="新細明體" w:hint="eastAsia"/>
              </w:rPr>
              <w:t>蔡光拔</w:t>
            </w:r>
          </w:p>
          <w:p w14:paraId="415DC81C" w14:textId="77777777" w:rsidR="00C9074B" w:rsidRPr="00CB71FC" w:rsidRDefault="00C9074B" w:rsidP="00815271">
            <w:pPr>
              <w:rPr>
                <w:rFonts w:ascii="新細明體" w:hAnsi="新細明體"/>
              </w:rPr>
            </w:pPr>
          </w:p>
          <w:p w14:paraId="45D2B1FD" w14:textId="77777777" w:rsidR="00C9074B" w:rsidRPr="00CB71FC" w:rsidRDefault="00C9074B" w:rsidP="00815271">
            <w:pPr>
              <w:rPr>
                <w:rFonts w:ascii="新細明體" w:hAnsi="新細明體"/>
              </w:rPr>
            </w:pPr>
            <w:r w:rsidRPr="00CB71FC">
              <w:rPr>
                <w:rFonts w:ascii="新細明體" w:hAnsi="新細明體" w:hint="eastAsia"/>
              </w:rPr>
              <w:t>口述：劉光魯</w:t>
            </w:r>
          </w:p>
          <w:p w14:paraId="3F030C41" w14:textId="77777777" w:rsidR="00C9074B" w:rsidRPr="00CB71FC" w:rsidRDefault="00C9074B" w:rsidP="00815271">
            <w:pPr>
              <w:rPr>
                <w:rFonts w:ascii="新細明體" w:hAnsi="新細明體"/>
              </w:rPr>
            </w:pPr>
            <w:r w:rsidRPr="00CB71FC">
              <w:rPr>
                <w:rFonts w:ascii="新細明體" w:hAnsi="新細明體" w:hint="eastAsia"/>
              </w:rPr>
              <w:t>整理：編輯部</w:t>
            </w:r>
          </w:p>
          <w:p w14:paraId="72F9EF2E" w14:textId="77777777" w:rsidR="00C9074B" w:rsidRPr="00CB71FC" w:rsidRDefault="00C9074B" w:rsidP="00815271">
            <w:pPr>
              <w:rPr>
                <w:rFonts w:ascii="新細明體" w:hAnsi="新細明體"/>
              </w:rPr>
            </w:pPr>
          </w:p>
          <w:p w14:paraId="7959A22E" w14:textId="77777777" w:rsidR="00C9074B" w:rsidRPr="00CB71FC" w:rsidRDefault="00C9074B" w:rsidP="00815271">
            <w:pPr>
              <w:rPr>
                <w:rFonts w:ascii="新細明體" w:hAnsi="新細明體"/>
              </w:rPr>
            </w:pPr>
            <w:r w:rsidRPr="00CB71FC">
              <w:rPr>
                <w:rFonts w:ascii="新細明體" w:hAnsi="新細明體" w:hint="eastAsia"/>
              </w:rPr>
              <w:t>編輯部</w:t>
            </w:r>
          </w:p>
          <w:p w14:paraId="7EAFC341" w14:textId="77777777" w:rsidR="00C9074B" w:rsidRPr="00CB71FC" w:rsidRDefault="00C9074B" w:rsidP="00815271">
            <w:pPr>
              <w:rPr>
                <w:rFonts w:ascii="新細明體" w:hAnsi="新細明體"/>
              </w:rPr>
            </w:pPr>
            <w:r w:rsidRPr="00CB71FC">
              <w:rPr>
                <w:rFonts w:ascii="新細明體" w:hAnsi="新細明體" w:hint="eastAsia"/>
              </w:rPr>
              <w:t>陸光中</w:t>
            </w:r>
          </w:p>
          <w:p w14:paraId="37E2A141" w14:textId="77777777" w:rsidR="00C9074B" w:rsidRPr="00CB71FC" w:rsidRDefault="00C9074B" w:rsidP="00815271">
            <w:pPr>
              <w:rPr>
                <w:rFonts w:ascii="新細明體" w:hAnsi="新細明體"/>
              </w:rPr>
            </w:pPr>
            <w:r w:rsidRPr="00CB71FC">
              <w:rPr>
                <w:rFonts w:ascii="新細明體" w:hAnsi="新細明體" w:hint="eastAsia"/>
              </w:rPr>
              <w:t>鄭光超</w:t>
            </w:r>
          </w:p>
          <w:p w14:paraId="0C511235" w14:textId="77777777" w:rsidR="00C9074B" w:rsidRPr="00CB71FC" w:rsidRDefault="00C9074B" w:rsidP="00815271">
            <w:pPr>
              <w:rPr>
                <w:rFonts w:ascii="新細明體" w:hAnsi="新細明體"/>
              </w:rPr>
            </w:pPr>
            <w:r w:rsidRPr="00CB71FC">
              <w:rPr>
                <w:rFonts w:ascii="新細明體" w:hAnsi="新細明體" w:hint="eastAsia"/>
              </w:rPr>
              <w:t>編輯部</w:t>
            </w:r>
          </w:p>
          <w:p w14:paraId="1D343BB2" w14:textId="77777777" w:rsidR="00C9074B" w:rsidRPr="00CB71FC" w:rsidRDefault="00C9074B" w:rsidP="00815271">
            <w:pPr>
              <w:rPr>
                <w:rFonts w:ascii="新細明體" w:hAnsi="新細明體"/>
              </w:rPr>
            </w:pPr>
            <w:r w:rsidRPr="00CB71FC">
              <w:rPr>
                <w:rFonts w:ascii="新細明體" w:hAnsi="新細明體" w:hint="eastAsia"/>
              </w:rPr>
              <w:t>編輯部</w:t>
            </w:r>
          </w:p>
        </w:tc>
        <w:tc>
          <w:tcPr>
            <w:tcW w:w="785" w:type="dxa"/>
            <w:tcBorders>
              <w:top w:val="single" w:sz="4" w:space="0" w:color="auto"/>
              <w:left w:val="single" w:sz="4" w:space="0" w:color="auto"/>
              <w:bottom w:val="single" w:sz="4" w:space="0" w:color="auto"/>
              <w:right w:val="single" w:sz="4" w:space="0" w:color="auto"/>
            </w:tcBorders>
            <w:vAlign w:val="center"/>
          </w:tcPr>
          <w:p w14:paraId="77E2D73B" w14:textId="77777777" w:rsidR="00C9074B" w:rsidRPr="00CB71FC" w:rsidRDefault="00C9074B" w:rsidP="00815271">
            <w:pPr>
              <w:rPr>
                <w:rFonts w:ascii="新細明體" w:hAnsi="新細明體"/>
              </w:rPr>
            </w:pPr>
          </w:p>
        </w:tc>
      </w:tr>
      <w:tr w:rsidR="00C9074B" w:rsidRPr="00CB71FC" w14:paraId="2AE93AF2" w14:textId="77777777" w:rsidTr="00815271">
        <w:tc>
          <w:tcPr>
            <w:tcW w:w="1784" w:type="dxa"/>
            <w:tcBorders>
              <w:top w:val="single" w:sz="4" w:space="0" w:color="auto"/>
              <w:left w:val="single" w:sz="4" w:space="0" w:color="auto"/>
              <w:bottom w:val="single" w:sz="4" w:space="0" w:color="auto"/>
              <w:right w:val="single" w:sz="4" w:space="0" w:color="auto"/>
            </w:tcBorders>
          </w:tcPr>
          <w:p w14:paraId="2F67707B" w14:textId="77777777" w:rsidR="00C9074B" w:rsidRPr="00CB71FC" w:rsidRDefault="00C9074B" w:rsidP="00815271">
            <w:pPr>
              <w:jc w:val="both"/>
              <w:rPr>
                <w:rFonts w:ascii="新細明體" w:hAnsi="新細明體"/>
              </w:rPr>
            </w:pPr>
            <w:r w:rsidRPr="00CB71FC">
              <w:rPr>
                <w:rFonts w:ascii="新細明體" w:hAnsi="新細明體" w:hint="eastAsia"/>
              </w:rPr>
              <w:t>2008/7/15</w:t>
            </w:r>
          </w:p>
        </w:tc>
        <w:tc>
          <w:tcPr>
            <w:tcW w:w="1087" w:type="dxa"/>
            <w:tcBorders>
              <w:top w:val="single" w:sz="4" w:space="0" w:color="auto"/>
              <w:left w:val="single" w:sz="4" w:space="0" w:color="auto"/>
              <w:bottom w:val="single" w:sz="4" w:space="0" w:color="auto"/>
              <w:right w:val="single" w:sz="4" w:space="0" w:color="auto"/>
            </w:tcBorders>
            <w:vAlign w:val="center"/>
          </w:tcPr>
          <w:p w14:paraId="2E52FCF2" w14:textId="77777777" w:rsidR="00C9074B" w:rsidRPr="00CB71FC" w:rsidRDefault="00C9074B" w:rsidP="00815271">
            <w:pPr>
              <w:rPr>
                <w:rFonts w:ascii="新細明體" w:hAnsi="新細明體"/>
              </w:rPr>
            </w:pPr>
            <w:r w:rsidRPr="00CB71FC">
              <w:rPr>
                <w:rFonts w:ascii="新細明體" w:hAnsi="新細明體" w:hint="eastAsia"/>
              </w:rPr>
              <w:t>292</w:t>
            </w:r>
          </w:p>
        </w:tc>
        <w:tc>
          <w:tcPr>
            <w:tcW w:w="1984" w:type="dxa"/>
            <w:tcBorders>
              <w:top w:val="single" w:sz="4" w:space="0" w:color="auto"/>
              <w:left w:val="single" w:sz="4" w:space="0" w:color="auto"/>
              <w:bottom w:val="single" w:sz="4" w:space="0" w:color="auto"/>
              <w:right w:val="single" w:sz="4" w:space="0" w:color="auto"/>
            </w:tcBorders>
          </w:tcPr>
          <w:p w14:paraId="40BE96B9" w14:textId="77777777" w:rsidR="00C9074B" w:rsidRPr="00CB71FC" w:rsidRDefault="00C9074B" w:rsidP="00815271">
            <w:pPr>
              <w:rPr>
                <w:rFonts w:ascii="新細明體" w:hAnsi="新細明體"/>
                <w:b/>
                <w:bCs/>
              </w:rPr>
            </w:pPr>
            <w:r w:rsidRPr="00CB71FC">
              <w:rPr>
                <w:rFonts w:ascii="新細明體" w:hAnsi="新細明體" w:hint="eastAsia"/>
                <w:b/>
                <w:bCs/>
              </w:rPr>
              <w:t>生日快樂</w:t>
            </w:r>
          </w:p>
        </w:tc>
        <w:tc>
          <w:tcPr>
            <w:tcW w:w="7030" w:type="dxa"/>
            <w:tcBorders>
              <w:top w:val="single" w:sz="4" w:space="0" w:color="auto"/>
              <w:left w:val="single" w:sz="4" w:space="0" w:color="auto"/>
              <w:bottom w:val="single" w:sz="4" w:space="0" w:color="auto"/>
              <w:right w:val="single" w:sz="4" w:space="0" w:color="auto"/>
            </w:tcBorders>
          </w:tcPr>
          <w:p w14:paraId="6AA903A2" w14:textId="77777777" w:rsidR="00C9074B" w:rsidRPr="00CB71FC" w:rsidRDefault="00C9074B" w:rsidP="00815271">
            <w:pPr>
              <w:rPr>
                <w:rFonts w:ascii="新細明體" w:hAnsi="新細明體"/>
                <w:bCs/>
              </w:rPr>
            </w:pPr>
            <w:r w:rsidRPr="00CB71FC">
              <w:rPr>
                <w:rFonts w:ascii="新細明體" w:hAnsi="新細明體" w:hint="eastAsia"/>
                <w:bCs/>
              </w:rPr>
              <w:t>生日快樂！</w:t>
            </w:r>
          </w:p>
          <w:p w14:paraId="70FD422E" w14:textId="77777777" w:rsidR="00C9074B" w:rsidRPr="00CB71FC" w:rsidRDefault="00C9074B" w:rsidP="00815271">
            <w:pPr>
              <w:rPr>
                <w:rFonts w:ascii="新細明體" w:hAnsi="新細明體"/>
                <w:bCs/>
              </w:rPr>
            </w:pPr>
            <w:r w:rsidRPr="00CB71FC">
              <w:rPr>
                <w:rFonts w:ascii="新細明體" w:hAnsi="新細明體"/>
                <w:bCs/>
              </w:rPr>
              <w:t>傳播真道</w:t>
            </w:r>
            <w:r w:rsidRPr="00CB71FC">
              <w:rPr>
                <w:rFonts w:ascii="新細明體" w:hAnsi="新細明體" w:hint="eastAsia"/>
                <w:bCs/>
              </w:rPr>
              <w:t>記錄史實</w:t>
            </w:r>
          </w:p>
          <w:p w14:paraId="3EE0C0DE" w14:textId="77777777" w:rsidR="00C9074B" w:rsidRPr="00CB71FC" w:rsidRDefault="00C9074B" w:rsidP="00815271">
            <w:pPr>
              <w:rPr>
                <w:rFonts w:ascii="新細明體" w:hAnsi="新細明體"/>
                <w:bCs/>
              </w:rPr>
            </w:pPr>
            <w:r w:rsidRPr="00CB71FC">
              <w:rPr>
                <w:rFonts w:ascii="新細明體" w:hAnsi="新細明體" w:hint="eastAsia"/>
                <w:bCs/>
              </w:rPr>
              <w:t>教訊雜誌奮鬥</w:t>
            </w:r>
            <w:r w:rsidRPr="00CB71FC">
              <w:rPr>
                <w:rFonts w:ascii="新細明體" w:hAnsi="新細明體"/>
                <w:bCs/>
              </w:rPr>
              <w:t>25</w:t>
            </w:r>
            <w:r w:rsidRPr="00CB71FC">
              <w:rPr>
                <w:rFonts w:ascii="新細明體" w:hAnsi="新細明體" w:hint="eastAsia"/>
                <w:bCs/>
              </w:rPr>
              <w:t>載</w:t>
            </w:r>
          </w:p>
          <w:p w14:paraId="4F53DCB0" w14:textId="77777777" w:rsidR="00C9074B" w:rsidRPr="00CB71FC" w:rsidRDefault="00C9074B" w:rsidP="00815271">
            <w:pPr>
              <w:rPr>
                <w:rFonts w:ascii="新細明體" w:hAnsi="新細明體"/>
                <w:bCs/>
              </w:rPr>
            </w:pPr>
            <w:r w:rsidRPr="00CB71FC">
              <w:rPr>
                <w:rFonts w:ascii="新細明體" w:hAnsi="新細明體" w:hint="eastAsia"/>
                <w:bCs/>
              </w:rPr>
              <w:t>助印教訊 培功立德</w:t>
            </w:r>
          </w:p>
          <w:p w14:paraId="5F46362F" w14:textId="77777777" w:rsidR="00C9074B" w:rsidRPr="00CB71FC" w:rsidRDefault="00C9074B" w:rsidP="00815271">
            <w:pPr>
              <w:rPr>
                <w:rFonts w:ascii="新細明體" w:hAnsi="新細明體"/>
                <w:bCs/>
              </w:rPr>
            </w:pPr>
            <w:r w:rsidRPr="00CB71FC">
              <w:rPr>
                <w:rFonts w:ascii="新細明體" w:hAnsi="新細明體" w:hint="eastAsia"/>
                <w:bCs/>
              </w:rPr>
              <w:t>弘法布施 利己利人</w:t>
            </w:r>
          </w:p>
          <w:p w14:paraId="239998A5" w14:textId="77777777" w:rsidR="00C9074B" w:rsidRPr="00CB71FC" w:rsidRDefault="00C9074B" w:rsidP="00815271">
            <w:pPr>
              <w:rPr>
                <w:rFonts w:ascii="新細明體" w:hAnsi="新細明體"/>
                <w:bCs/>
              </w:rPr>
            </w:pPr>
            <w:r w:rsidRPr="00CB71FC">
              <w:rPr>
                <w:rFonts w:ascii="新細明體" w:hAnsi="新細明體" w:hint="eastAsia"/>
                <w:bCs/>
              </w:rPr>
              <w:t>天帝教教訊助印辦法</w:t>
            </w:r>
          </w:p>
        </w:tc>
        <w:tc>
          <w:tcPr>
            <w:tcW w:w="842" w:type="dxa"/>
            <w:tcBorders>
              <w:top w:val="single" w:sz="4" w:space="0" w:color="auto"/>
              <w:left w:val="single" w:sz="4" w:space="0" w:color="auto"/>
              <w:bottom w:val="single" w:sz="4" w:space="0" w:color="auto"/>
              <w:right w:val="single" w:sz="4" w:space="0" w:color="auto"/>
            </w:tcBorders>
            <w:vAlign w:val="center"/>
          </w:tcPr>
          <w:p w14:paraId="5681B72D" w14:textId="77777777" w:rsidR="00C9074B" w:rsidRPr="00CB71FC" w:rsidRDefault="00C9074B" w:rsidP="00815271">
            <w:pPr>
              <w:rPr>
                <w:rFonts w:ascii="新細明體" w:hAnsi="新細明體"/>
              </w:rPr>
            </w:pPr>
            <w:r w:rsidRPr="00CB71FC">
              <w:rPr>
                <w:rFonts w:ascii="新細明體" w:hAnsi="新細明體" w:hint="eastAsia"/>
              </w:rPr>
              <w:t>29</w:t>
            </w:r>
          </w:p>
          <w:p w14:paraId="495D0CE4" w14:textId="77777777" w:rsidR="00C9074B" w:rsidRPr="00CB71FC" w:rsidRDefault="00C9074B" w:rsidP="00815271">
            <w:pPr>
              <w:rPr>
                <w:rFonts w:ascii="新細明體" w:hAnsi="新細明體"/>
              </w:rPr>
            </w:pPr>
          </w:p>
          <w:p w14:paraId="11C474FA" w14:textId="77777777" w:rsidR="00C9074B" w:rsidRPr="00CB71FC" w:rsidRDefault="00C9074B" w:rsidP="00815271">
            <w:pPr>
              <w:rPr>
                <w:rFonts w:ascii="新細明體" w:hAnsi="新細明體"/>
              </w:rPr>
            </w:pPr>
          </w:p>
          <w:p w14:paraId="38C84EBF" w14:textId="77777777" w:rsidR="00C9074B" w:rsidRPr="00CB71FC" w:rsidRDefault="00C9074B" w:rsidP="00815271">
            <w:pPr>
              <w:rPr>
                <w:rFonts w:ascii="新細明體" w:hAnsi="新細明體"/>
              </w:rPr>
            </w:pPr>
            <w:r w:rsidRPr="00CB71FC">
              <w:rPr>
                <w:rFonts w:ascii="新細明體" w:hAnsi="新細明體" w:hint="eastAsia"/>
              </w:rPr>
              <w:t>32</w:t>
            </w:r>
          </w:p>
          <w:p w14:paraId="7781CA81" w14:textId="77777777" w:rsidR="00C9074B" w:rsidRPr="00CB71FC" w:rsidRDefault="00C9074B" w:rsidP="00815271">
            <w:pPr>
              <w:rPr>
                <w:rFonts w:ascii="新細明體" w:hAnsi="新細明體"/>
              </w:rPr>
            </w:pPr>
          </w:p>
          <w:p w14:paraId="49429DE4" w14:textId="77777777" w:rsidR="00C9074B" w:rsidRPr="00CB71FC" w:rsidRDefault="00C9074B" w:rsidP="00815271">
            <w:pPr>
              <w:rPr>
                <w:rFonts w:ascii="新細明體" w:hAnsi="新細明體"/>
              </w:rPr>
            </w:pPr>
            <w:r w:rsidRPr="00CB71FC">
              <w:rPr>
                <w:rFonts w:ascii="新細明體" w:hAnsi="新細明體" w:hint="eastAsia"/>
              </w:rPr>
              <w:t>35</w:t>
            </w:r>
          </w:p>
        </w:tc>
        <w:tc>
          <w:tcPr>
            <w:tcW w:w="1909" w:type="dxa"/>
            <w:tcBorders>
              <w:top w:val="single" w:sz="4" w:space="0" w:color="auto"/>
              <w:left w:val="single" w:sz="4" w:space="0" w:color="auto"/>
              <w:bottom w:val="single" w:sz="4" w:space="0" w:color="auto"/>
              <w:right w:val="single" w:sz="4" w:space="0" w:color="auto"/>
            </w:tcBorders>
            <w:vAlign w:val="center"/>
          </w:tcPr>
          <w:p w14:paraId="1BB00461" w14:textId="77777777" w:rsidR="00C9074B" w:rsidRPr="00CB71FC" w:rsidRDefault="00C9074B" w:rsidP="00815271">
            <w:pPr>
              <w:rPr>
                <w:rFonts w:ascii="新細明體" w:hAnsi="新細明體"/>
              </w:rPr>
            </w:pPr>
            <w:r w:rsidRPr="00CB71FC">
              <w:rPr>
                <w:rFonts w:ascii="新細明體" w:hAnsi="新細明體" w:hint="eastAsia"/>
              </w:rPr>
              <w:t>編輯部</w:t>
            </w:r>
          </w:p>
          <w:p w14:paraId="4AA4BAD4" w14:textId="77777777" w:rsidR="00C9074B" w:rsidRPr="00CB71FC" w:rsidRDefault="00C9074B" w:rsidP="00815271">
            <w:pPr>
              <w:rPr>
                <w:rFonts w:ascii="新細明體" w:hAnsi="新細明體"/>
              </w:rPr>
            </w:pPr>
          </w:p>
          <w:p w14:paraId="2CA03CB2" w14:textId="77777777" w:rsidR="00C9074B" w:rsidRPr="00CB71FC" w:rsidRDefault="00C9074B" w:rsidP="00815271">
            <w:pPr>
              <w:rPr>
                <w:rFonts w:ascii="新細明體" w:hAnsi="新細明體"/>
              </w:rPr>
            </w:pPr>
            <w:r w:rsidRPr="00CB71FC">
              <w:rPr>
                <w:rFonts w:ascii="新細明體" w:hAnsi="新細明體" w:hint="eastAsia"/>
              </w:rPr>
              <w:t>編輯部</w:t>
            </w:r>
          </w:p>
          <w:p w14:paraId="1A453ECD" w14:textId="77777777" w:rsidR="00C9074B" w:rsidRPr="00CB71FC" w:rsidRDefault="00C9074B" w:rsidP="00815271">
            <w:pPr>
              <w:rPr>
                <w:rFonts w:ascii="新細明體" w:hAnsi="新細明體"/>
              </w:rPr>
            </w:pPr>
          </w:p>
          <w:p w14:paraId="6D86F28C" w14:textId="77777777" w:rsidR="00C9074B" w:rsidRPr="00CB71FC" w:rsidRDefault="00C9074B" w:rsidP="00815271">
            <w:pPr>
              <w:rPr>
                <w:rFonts w:ascii="新細明體" w:hAnsi="新細明體"/>
              </w:rPr>
            </w:pPr>
            <w:r w:rsidRPr="00CB71FC">
              <w:rPr>
                <w:rFonts w:ascii="新細明體" w:hAnsi="新細明體" w:hint="eastAsia"/>
              </w:rPr>
              <w:t>編輯部</w:t>
            </w:r>
          </w:p>
        </w:tc>
        <w:tc>
          <w:tcPr>
            <w:tcW w:w="785" w:type="dxa"/>
            <w:tcBorders>
              <w:top w:val="single" w:sz="4" w:space="0" w:color="auto"/>
              <w:left w:val="single" w:sz="4" w:space="0" w:color="auto"/>
              <w:bottom w:val="single" w:sz="4" w:space="0" w:color="auto"/>
              <w:right w:val="single" w:sz="4" w:space="0" w:color="auto"/>
            </w:tcBorders>
            <w:vAlign w:val="center"/>
          </w:tcPr>
          <w:p w14:paraId="6D13C7EA" w14:textId="77777777" w:rsidR="00C9074B" w:rsidRPr="00CB71FC" w:rsidRDefault="00C9074B" w:rsidP="00815271">
            <w:pPr>
              <w:rPr>
                <w:rFonts w:ascii="新細明體" w:hAnsi="新細明體"/>
              </w:rPr>
            </w:pPr>
          </w:p>
        </w:tc>
      </w:tr>
      <w:tr w:rsidR="00C9074B" w:rsidRPr="00CB71FC" w14:paraId="3CC8ADC2" w14:textId="77777777" w:rsidTr="00815271">
        <w:tc>
          <w:tcPr>
            <w:tcW w:w="1784" w:type="dxa"/>
            <w:tcBorders>
              <w:top w:val="single" w:sz="4" w:space="0" w:color="auto"/>
              <w:left w:val="single" w:sz="4" w:space="0" w:color="auto"/>
              <w:bottom w:val="single" w:sz="4" w:space="0" w:color="auto"/>
              <w:right w:val="single" w:sz="4" w:space="0" w:color="auto"/>
            </w:tcBorders>
          </w:tcPr>
          <w:p w14:paraId="50870EC9" w14:textId="77777777" w:rsidR="00C9074B" w:rsidRPr="00CB71FC" w:rsidRDefault="00C9074B" w:rsidP="00815271">
            <w:pPr>
              <w:jc w:val="both"/>
              <w:rPr>
                <w:rFonts w:ascii="新細明體" w:hAnsi="新細明體"/>
              </w:rPr>
            </w:pPr>
            <w:r w:rsidRPr="00CB71FC">
              <w:rPr>
                <w:rFonts w:ascii="新細明體" w:hAnsi="新細明體" w:hint="eastAsia"/>
              </w:rPr>
              <w:t>2008/7/15</w:t>
            </w:r>
          </w:p>
        </w:tc>
        <w:tc>
          <w:tcPr>
            <w:tcW w:w="1087" w:type="dxa"/>
            <w:tcBorders>
              <w:top w:val="single" w:sz="4" w:space="0" w:color="auto"/>
              <w:left w:val="single" w:sz="4" w:space="0" w:color="auto"/>
              <w:bottom w:val="single" w:sz="4" w:space="0" w:color="auto"/>
              <w:right w:val="single" w:sz="4" w:space="0" w:color="auto"/>
            </w:tcBorders>
            <w:vAlign w:val="center"/>
          </w:tcPr>
          <w:p w14:paraId="684F09B0" w14:textId="77777777" w:rsidR="00C9074B" w:rsidRPr="00CB71FC" w:rsidRDefault="00C9074B" w:rsidP="00815271">
            <w:pPr>
              <w:rPr>
                <w:rFonts w:ascii="新細明體" w:hAnsi="新細明體"/>
              </w:rPr>
            </w:pPr>
            <w:r w:rsidRPr="00CB71FC">
              <w:rPr>
                <w:rFonts w:ascii="新細明體" w:hAnsi="新細明體" w:hint="eastAsia"/>
              </w:rPr>
              <w:t>292</w:t>
            </w:r>
          </w:p>
        </w:tc>
        <w:tc>
          <w:tcPr>
            <w:tcW w:w="1984" w:type="dxa"/>
            <w:tcBorders>
              <w:top w:val="single" w:sz="4" w:space="0" w:color="auto"/>
              <w:left w:val="single" w:sz="4" w:space="0" w:color="auto"/>
              <w:bottom w:val="single" w:sz="4" w:space="0" w:color="auto"/>
              <w:right w:val="single" w:sz="4" w:space="0" w:color="auto"/>
            </w:tcBorders>
          </w:tcPr>
          <w:p w14:paraId="3B338885" w14:textId="77777777" w:rsidR="00C9074B" w:rsidRPr="00CB71FC" w:rsidRDefault="00C9074B" w:rsidP="00815271">
            <w:pPr>
              <w:rPr>
                <w:rFonts w:ascii="新細明體" w:hAnsi="新細明體"/>
                <w:b/>
                <w:bCs/>
              </w:rPr>
            </w:pPr>
            <w:r w:rsidRPr="00CB71FC">
              <w:rPr>
                <w:rFonts w:ascii="新細明體" w:hAnsi="新細明體" w:hint="eastAsia"/>
                <w:b/>
                <w:bCs/>
              </w:rPr>
              <w:t>同步閱讀</w:t>
            </w:r>
          </w:p>
        </w:tc>
        <w:tc>
          <w:tcPr>
            <w:tcW w:w="7030" w:type="dxa"/>
            <w:tcBorders>
              <w:top w:val="single" w:sz="4" w:space="0" w:color="auto"/>
              <w:left w:val="single" w:sz="4" w:space="0" w:color="auto"/>
              <w:bottom w:val="single" w:sz="4" w:space="0" w:color="auto"/>
              <w:right w:val="single" w:sz="4" w:space="0" w:color="auto"/>
            </w:tcBorders>
          </w:tcPr>
          <w:p w14:paraId="43091927" w14:textId="77777777" w:rsidR="00C9074B" w:rsidRPr="00CB71FC" w:rsidRDefault="00C9074B" w:rsidP="00815271">
            <w:pPr>
              <w:rPr>
                <w:rFonts w:ascii="新細明體" w:hAnsi="新細明體"/>
                <w:bCs/>
              </w:rPr>
            </w:pPr>
            <w:r w:rsidRPr="00CB71FC">
              <w:rPr>
                <w:rFonts w:ascii="新細明體" w:hAnsi="新細明體" w:hint="eastAsia"/>
                <w:bCs/>
              </w:rPr>
              <w:t>請注意同步閱讀開始了！</w:t>
            </w:r>
          </w:p>
          <w:p w14:paraId="4F16C7E8" w14:textId="77777777" w:rsidR="00C9074B" w:rsidRPr="00CB71FC" w:rsidRDefault="00C9074B" w:rsidP="00815271">
            <w:pPr>
              <w:rPr>
                <w:rFonts w:ascii="新細明體" w:hAnsi="新細明體"/>
                <w:bCs/>
              </w:rPr>
            </w:pPr>
            <w:r w:rsidRPr="00CB71FC">
              <w:rPr>
                <w:rFonts w:ascii="新細明體" w:hAnsi="新細明體" w:hint="eastAsia"/>
                <w:bCs/>
              </w:rPr>
              <w:t>網路教訊雜誌啟動</w:t>
            </w:r>
          </w:p>
        </w:tc>
        <w:tc>
          <w:tcPr>
            <w:tcW w:w="842" w:type="dxa"/>
            <w:tcBorders>
              <w:top w:val="single" w:sz="4" w:space="0" w:color="auto"/>
              <w:left w:val="single" w:sz="4" w:space="0" w:color="auto"/>
              <w:bottom w:val="single" w:sz="4" w:space="0" w:color="auto"/>
              <w:right w:val="single" w:sz="4" w:space="0" w:color="auto"/>
            </w:tcBorders>
            <w:vAlign w:val="center"/>
          </w:tcPr>
          <w:p w14:paraId="37FFE7D9" w14:textId="77777777" w:rsidR="00C9074B" w:rsidRPr="00CB71FC" w:rsidRDefault="00C9074B" w:rsidP="00815271">
            <w:pPr>
              <w:rPr>
                <w:rFonts w:ascii="新細明體" w:hAnsi="新細明體"/>
              </w:rPr>
            </w:pPr>
            <w:r w:rsidRPr="00CB71FC">
              <w:rPr>
                <w:rFonts w:ascii="新細明體" w:hAnsi="新細明體" w:hint="eastAsia"/>
              </w:rPr>
              <w:t>36</w:t>
            </w:r>
          </w:p>
        </w:tc>
        <w:tc>
          <w:tcPr>
            <w:tcW w:w="1909" w:type="dxa"/>
            <w:tcBorders>
              <w:top w:val="single" w:sz="4" w:space="0" w:color="auto"/>
              <w:left w:val="single" w:sz="4" w:space="0" w:color="auto"/>
              <w:bottom w:val="single" w:sz="4" w:space="0" w:color="auto"/>
              <w:right w:val="single" w:sz="4" w:space="0" w:color="auto"/>
            </w:tcBorders>
            <w:vAlign w:val="center"/>
          </w:tcPr>
          <w:p w14:paraId="6F6E3E21" w14:textId="77777777" w:rsidR="00C9074B" w:rsidRPr="00CB71FC" w:rsidRDefault="00C9074B" w:rsidP="00815271">
            <w:pPr>
              <w:rPr>
                <w:rFonts w:ascii="新細明體" w:hAnsi="新細明體"/>
              </w:rPr>
            </w:pPr>
            <w:r w:rsidRPr="00CB71FC">
              <w:rPr>
                <w:rFonts w:ascii="新細明體" w:hAnsi="新細明體" w:hint="eastAsia"/>
              </w:rPr>
              <w:t>編輯部</w:t>
            </w:r>
          </w:p>
        </w:tc>
        <w:tc>
          <w:tcPr>
            <w:tcW w:w="785" w:type="dxa"/>
            <w:tcBorders>
              <w:top w:val="single" w:sz="4" w:space="0" w:color="auto"/>
              <w:left w:val="single" w:sz="4" w:space="0" w:color="auto"/>
              <w:bottom w:val="single" w:sz="4" w:space="0" w:color="auto"/>
              <w:right w:val="single" w:sz="4" w:space="0" w:color="auto"/>
            </w:tcBorders>
            <w:vAlign w:val="center"/>
          </w:tcPr>
          <w:p w14:paraId="73527112" w14:textId="77777777" w:rsidR="00C9074B" w:rsidRPr="00CB71FC" w:rsidRDefault="00C9074B" w:rsidP="00815271">
            <w:pPr>
              <w:rPr>
                <w:rFonts w:ascii="新細明體" w:hAnsi="新細明體"/>
              </w:rPr>
            </w:pPr>
          </w:p>
        </w:tc>
      </w:tr>
      <w:tr w:rsidR="00C9074B" w:rsidRPr="00CB71FC" w14:paraId="282CD811" w14:textId="77777777" w:rsidTr="00815271">
        <w:tc>
          <w:tcPr>
            <w:tcW w:w="1784" w:type="dxa"/>
            <w:tcBorders>
              <w:top w:val="single" w:sz="4" w:space="0" w:color="auto"/>
              <w:left w:val="single" w:sz="4" w:space="0" w:color="auto"/>
              <w:bottom w:val="single" w:sz="4" w:space="0" w:color="auto"/>
              <w:right w:val="single" w:sz="4" w:space="0" w:color="auto"/>
            </w:tcBorders>
          </w:tcPr>
          <w:p w14:paraId="79BECCCE" w14:textId="77777777" w:rsidR="00C9074B" w:rsidRPr="00CB71FC" w:rsidRDefault="00C9074B" w:rsidP="00815271">
            <w:pPr>
              <w:jc w:val="both"/>
              <w:rPr>
                <w:rFonts w:ascii="新細明體" w:hAnsi="新細明體"/>
              </w:rPr>
            </w:pPr>
            <w:r w:rsidRPr="00CB71FC">
              <w:rPr>
                <w:rFonts w:ascii="新細明體" w:hAnsi="新細明體" w:hint="eastAsia"/>
              </w:rPr>
              <w:t>2008/7/15</w:t>
            </w:r>
          </w:p>
        </w:tc>
        <w:tc>
          <w:tcPr>
            <w:tcW w:w="1087" w:type="dxa"/>
            <w:tcBorders>
              <w:top w:val="single" w:sz="4" w:space="0" w:color="auto"/>
              <w:left w:val="single" w:sz="4" w:space="0" w:color="auto"/>
              <w:bottom w:val="single" w:sz="4" w:space="0" w:color="auto"/>
              <w:right w:val="single" w:sz="4" w:space="0" w:color="auto"/>
            </w:tcBorders>
            <w:vAlign w:val="center"/>
          </w:tcPr>
          <w:p w14:paraId="27C3F92B" w14:textId="77777777" w:rsidR="00C9074B" w:rsidRPr="00CB71FC" w:rsidRDefault="00C9074B" w:rsidP="00815271">
            <w:pPr>
              <w:rPr>
                <w:rFonts w:ascii="新細明體" w:hAnsi="新細明體"/>
              </w:rPr>
            </w:pPr>
            <w:r w:rsidRPr="00CB71FC">
              <w:rPr>
                <w:rFonts w:ascii="新細明體" w:hAnsi="新細明體" w:hint="eastAsia"/>
              </w:rPr>
              <w:t>292</w:t>
            </w:r>
          </w:p>
        </w:tc>
        <w:tc>
          <w:tcPr>
            <w:tcW w:w="1984" w:type="dxa"/>
            <w:tcBorders>
              <w:top w:val="single" w:sz="4" w:space="0" w:color="auto"/>
              <w:left w:val="single" w:sz="4" w:space="0" w:color="auto"/>
              <w:bottom w:val="single" w:sz="4" w:space="0" w:color="auto"/>
              <w:right w:val="single" w:sz="4" w:space="0" w:color="auto"/>
            </w:tcBorders>
          </w:tcPr>
          <w:p w14:paraId="243AA3B1" w14:textId="77777777" w:rsidR="00C9074B" w:rsidRPr="00CB71FC" w:rsidRDefault="00C9074B" w:rsidP="00815271">
            <w:pPr>
              <w:rPr>
                <w:rFonts w:ascii="新細明體" w:hAnsi="新細明體"/>
                <w:b/>
                <w:bCs/>
              </w:rPr>
            </w:pPr>
            <w:r w:rsidRPr="00CB71FC">
              <w:rPr>
                <w:rFonts w:ascii="新細明體" w:hAnsi="新細明體" w:hint="eastAsia"/>
                <w:b/>
                <w:bCs/>
              </w:rPr>
              <w:t>坤範揚紛</w:t>
            </w:r>
          </w:p>
        </w:tc>
        <w:tc>
          <w:tcPr>
            <w:tcW w:w="7030" w:type="dxa"/>
            <w:tcBorders>
              <w:top w:val="single" w:sz="4" w:space="0" w:color="auto"/>
              <w:left w:val="single" w:sz="4" w:space="0" w:color="auto"/>
              <w:bottom w:val="single" w:sz="4" w:space="0" w:color="auto"/>
              <w:right w:val="single" w:sz="4" w:space="0" w:color="auto"/>
            </w:tcBorders>
          </w:tcPr>
          <w:p w14:paraId="78A67232" w14:textId="77777777" w:rsidR="00C9074B" w:rsidRPr="00CB71FC" w:rsidRDefault="00C9074B" w:rsidP="00815271">
            <w:pPr>
              <w:rPr>
                <w:rFonts w:ascii="新細明體" w:hAnsi="新細明體"/>
                <w:bCs/>
              </w:rPr>
            </w:pPr>
            <w:r w:rsidRPr="00CB71FC">
              <w:rPr>
                <w:rFonts w:ascii="新細明體" w:hAnsi="新細明體" w:hint="eastAsia"/>
                <w:bCs/>
              </w:rPr>
              <w:t>柔弱背後那個堅韌  善念善願天必從之</w:t>
            </w:r>
          </w:p>
        </w:tc>
        <w:tc>
          <w:tcPr>
            <w:tcW w:w="842" w:type="dxa"/>
            <w:tcBorders>
              <w:top w:val="single" w:sz="4" w:space="0" w:color="auto"/>
              <w:left w:val="single" w:sz="4" w:space="0" w:color="auto"/>
              <w:bottom w:val="single" w:sz="4" w:space="0" w:color="auto"/>
              <w:right w:val="single" w:sz="4" w:space="0" w:color="auto"/>
            </w:tcBorders>
            <w:vAlign w:val="center"/>
          </w:tcPr>
          <w:p w14:paraId="2477F182" w14:textId="77777777" w:rsidR="00C9074B" w:rsidRPr="00CB71FC" w:rsidRDefault="00C9074B" w:rsidP="00815271">
            <w:pPr>
              <w:rPr>
                <w:rFonts w:ascii="新細明體" w:hAnsi="新細明體"/>
              </w:rPr>
            </w:pPr>
            <w:r w:rsidRPr="00CB71FC">
              <w:rPr>
                <w:rFonts w:ascii="新細明體" w:hAnsi="新細明體" w:hint="eastAsia"/>
              </w:rPr>
              <w:t>38</w:t>
            </w:r>
          </w:p>
        </w:tc>
        <w:tc>
          <w:tcPr>
            <w:tcW w:w="1909" w:type="dxa"/>
            <w:tcBorders>
              <w:top w:val="single" w:sz="4" w:space="0" w:color="auto"/>
              <w:left w:val="single" w:sz="4" w:space="0" w:color="auto"/>
              <w:bottom w:val="single" w:sz="4" w:space="0" w:color="auto"/>
              <w:right w:val="single" w:sz="4" w:space="0" w:color="auto"/>
            </w:tcBorders>
            <w:vAlign w:val="center"/>
          </w:tcPr>
          <w:p w14:paraId="2878E01F" w14:textId="77777777" w:rsidR="00C9074B" w:rsidRPr="00CB71FC" w:rsidRDefault="00C9074B" w:rsidP="00815271">
            <w:pPr>
              <w:rPr>
                <w:rFonts w:ascii="新細明體" w:hAnsi="新細明體"/>
              </w:rPr>
            </w:pPr>
            <w:r w:rsidRPr="00CB71FC">
              <w:rPr>
                <w:rFonts w:ascii="新細明體" w:hAnsi="新細明體" w:hint="eastAsia"/>
              </w:rPr>
              <w:t>王素饒</w:t>
            </w:r>
          </w:p>
        </w:tc>
        <w:tc>
          <w:tcPr>
            <w:tcW w:w="785" w:type="dxa"/>
            <w:tcBorders>
              <w:top w:val="single" w:sz="4" w:space="0" w:color="auto"/>
              <w:left w:val="single" w:sz="4" w:space="0" w:color="auto"/>
              <w:bottom w:val="single" w:sz="4" w:space="0" w:color="auto"/>
              <w:right w:val="single" w:sz="4" w:space="0" w:color="auto"/>
            </w:tcBorders>
            <w:vAlign w:val="center"/>
          </w:tcPr>
          <w:p w14:paraId="403ABB36" w14:textId="77777777" w:rsidR="00C9074B" w:rsidRPr="00CB71FC" w:rsidRDefault="00C9074B" w:rsidP="00815271">
            <w:pPr>
              <w:rPr>
                <w:rFonts w:ascii="新細明體" w:hAnsi="新細明體"/>
              </w:rPr>
            </w:pPr>
          </w:p>
        </w:tc>
      </w:tr>
      <w:tr w:rsidR="00C9074B" w:rsidRPr="00CB71FC" w14:paraId="1AAF1CA7" w14:textId="77777777" w:rsidTr="00815271">
        <w:tc>
          <w:tcPr>
            <w:tcW w:w="1784" w:type="dxa"/>
            <w:tcBorders>
              <w:top w:val="single" w:sz="4" w:space="0" w:color="auto"/>
              <w:left w:val="single" w:sz="4" w:space="0" w:color="auto"/>
              <w:bottom w:val="single" w:sz="4" w:space="0" w:color="auto"/>
              <w:right w:val="single" w:sz="4" w:space="0" w:color="auto"/>
            </w:tcBorders>
          </w:tcPr>
          <w:p w14:paraId="5B69C8A9" w14:textId="77777777" w:rsidR="00C9074B" w:rsidRPr="00CB71FC" w:rsidRDefault="00C9074B" w:rsidP="00815271">
            <w:pPr>
              <w:jc w:val="both"/>
              <w:rPr>
                <w:rFonts w:ascii="新細明體" w:hAnsi="新細明體"/>
              </w:rPr>
            </w:pPr>
            <w:r w:rsidRPr="00CB71FC">
              <w:rPr>
                <w:rFonts w:ascii="新細明體" w:hAnsi="新細明體" w:hint="eastAsia"/>
              </w:rPr>
              <w:t>2008/7/15</w:t>
            </w:r>
          </w:p>
        </w:tc>
        <w:tc>
          <w:tcPr>
            <w:tcW w:w="1087" w:type="dxa"/>
            <w:tcBorders>
              <w:top w:val="single" w:sz="4" w:space="0" w:color="auto"/>
              <w:left w:val="single" w:sz="4" w:space="0" w:color="auto"/>
              <w:bottom w:val="single" w:sz="4" w:space="0" w:color="auto"/>
              <w:right w:val="single" w:sz="4" w:space="0" w:color="auto"/>
            </w:tcBorders>
            <w:vAlign w:val="center"/>
          </w:tcPr>
          <w:p w14:paraId="0443D5FD" w14:textId="77777777" w:rsidR="00C9074B" w:rsidRPr="00CB71FC" w:rsidRDefault="00C9074B" w:rsidP="00815271">
            <w:pPr>
              <w:rPr>
                <w:rFonts w:ascii="新細明體" w:hAnsi="新細明體"/>
              </w:rPr>
            </w:pPr>
            <w:r w:rsidRPr="00CB71FC">
              <w:rPr>
                <w:rFonts w:ascii="新細明體" w:hAnsi="新細明體" w:hint="eastAsia"/>
              </w:rPr>
              <w:t>292</w:t>
            </w:r>
          </w:p>
        </w:tc>
        <w:tc>
          <w:tcPr>
            <w:tcW w:w="1984" w:type="dxa"/>
            <w:tcBorders>
              <w:top w:val="single" w:sz="4" w:space="0" w:color="auto"/>
              <w:left w:val="single" w:sz="4" w:space="0" w:color="auto"/>
              <w:bottom w:val="single" w:sz="4" w:space="0" w:color="auto"/>
              <w:right w:val="single" w:sz="4" w:space="0" w:color="auto"/>
            </w:tcBorders>
          </w:tcPr>
          <w:p w14:paraId="3974EF2D" w14:textId="77777777" w:rsidR="00C9074B" w:rsidRPr="00CB71FC" w:rsidRDefault="00C9074B" w:rsidP="00815271">
            <w:pPr>
              <w:rPr>
                <w:rFonts w:ascii="新細明體" w:hAnsi="新細明體"/>
                <w:b/>
                <w:bCs/>
              </w:rPr>
            </w:pPr>
            <w:r w:rsidRPr="00CB71FC">
              <w:rPr>
                <w:rFonts w:ascii="新細明體" w:hAnsi="新細明體" w:hint="eastAsia"/>
                <w:b/>
                <w:bCs/>
              </w:rPr>
              <w:t>悠遊瀚海</w:t>
            </w:r>
          </w:p>
        </w:tc>
        <w:tc>
          <w:tcPr>
            <w:tcW w:w="7030" w:type="dxa"/>
            <w:tcBorders>
              <w:top w:val="single" w:sz="4" w:space="0" w:color="auto"/>
              <w:left w:val="single" w:sz="4" w:space="0" w:color="auto"/>
              <w:bottom w:val="single" w:sz="4" w:space="0" w:color="auto"/>
              <w:right w:val="single" w:sz="4" w:space="0" w:color="auto"/>
            </w:tcBorders>
          </w:tcPr>
          <w:p w14:paraId="560867E4" w14:textId="77777777" w:rsidR="00C9074B" w:rsidRPr="00CB71FC" w:rsidRDefault="00C9074B" w:rsidP="00815271">
            <w:pPr>
              <w:rPr>
                <w:rFonts w:ascii="新細明體" w:hAnsi="新細明體"/>
                <w:bCs/>
              </w:rPr>
            </w:pPr>
            <w:r w:rsidRPr="00CB71FC">
              <w:rPr>
                <w:rFonts w:ascii="新細明體" w:hAnsi="新細明體" w:hint="eastAsia"/>
                <w:bCs/>
              </w:rPr>
              <w:t>《和聲天壇》天人共同奮鬥的寫實紀錄</w:t>
            </w:r>
          </w:p>
        </w:tc>
        <w:tc>
          <w:tcPr>
            <w:tcW w:w="842" w:type="dxa"/>
            <w:tcBorders>
              <w:top w:val="single" w:sz="4" w:space="0" w:color="auto"/>
              <w:left w:val="single" w:sz="4" w:space="0" w:color="auto"/>
              <w:bottom w:val="single" w:sz="4" w:space="0" w:color="auto"/>
              <w:right w:val="single" w:sz="4" w:space="0" w:color="auto"/>
            </w:tcBorders>
            <w:vAlign w:val="center"/>
          </w:tcPr>
          <w:p w14:paraId="1B8667CD" w14:textId="77777777" w:rsidR="00C9074B" w:rsidRPr="00CB71FC" w:rsidRDefault="00C9074B" w:rsidP="00815271">
            <w:pPr>
              <w:rPr>
                <w:rFonts w:ascii="新細明體" w:hAnsi="新細明體"/>
              </w:rPr>
            </w:pPr>
            <w:r w:rsidRPr="00CB71FC">
              <w:rPr>
                <w:rFonts w:ascii="新細明體" w:hAnsi="新細明體" w:hint="eastAsia"/>
              </w:rPr>
              <w:t>41</w:t>
            </w:r>
          </w:p>
        </w:tc>
        <w:tc>
          <w:tcPr>
            <w:tcW w:w="1909" w:type="dxa"/>
            <w:tcBorders>
              <w:top w:val="single" w:sz="4" w:space="0" w:color="auto"/>
              <w:left w:val="single" w:sz="4" w:space="0" w:color="auto"/>
              <w:bottom w:val="single" w:sz="4" w:space="0" w:color="auto"/>
              <w:right w:val="single" w:sz="4" w:space="0" w:color="auto"/>
            </w:tcBorders>
            <w:vAlign w:val="center"/>
          </w:tcPr>
          <w:p w14:paraId="0E48F260" w14:textId="77777777" w:rsidR="00C9074B" w:rsidRPr="00CB71FC" w:rsidRDefault="00C9074B" w:rsidP="00815271">
            <w:pPr>
              <w:rPr>
                <w:rFonts w:ascii="新細明體" w:hAnsi="新細明體"/>
              </w:rPr>
            </w:pPr>
            <w:r w:rsidRPr="00CB71FC">
              <w:rPr>
                <w:rFonts w:ascii="新細明體" w:hAnsi="新細明體" w:hint="eastAsia"/>
              </w:rPr>
              <w:t>熊敏瓊</w:t>
            </w:r>
          </w:p>
        </w:tc>
        <w:tc>
          <w:tcPr>
            <w:tcW w:w="785" w:type="dxa"/>
            <w:tcBorders>
              <w:top w:val="single" w:sz="4" w:space="0" w:color="auto"/>
              <w:left w:val="single" w:sz="4" w:space="0" w:color="auto"/>
              <w:bottom w:val="single" w:sz="4" w:space="0" w:color="auto"/>
              <w:right w:val="single" w:sz="4" w:space="0" w:color="auto"/>
            </w:tcBorders>
            <w:vAlign w:val="center"/>
          </w:tcPr>
          <w:p w14:paraId="1F870A9E" w14:textId="77777777" w:rsidR="00C9074B" w:rsidRPr="00CB71FC" w:rsidRDefault="00C9074B" w:rsidP="00815271">
            <w:pPr>
              <w:rPr>
                <w:rFonts w:ascii="新細明體" w:hAnsi="新細明體"/>
              </w:rPr>
            </w:pPr>
          </w:p>
        </w:tc>
      </w:tr>
      <w:tr w:rsidR="00C9074B" w:rsidRPr="00CB71FC" w14:paraId="714A22F0" w14:textId="77777777" w:rsidTr="00815271">
        <w:tc>
          <w:tcPr>
            <w:tcW w:w="1784" w:type="dxa"/>
            <w:tcBorders>
              <w:top w:val="single" w:sz="4" w:space="0" w:color="auto"/>
              <w:left w:val="single" w:sz="4" w:space="0" w:color="auto"/>
              <w:bottom w:val="single" w:sz="4" w:space="0" w:color="auto"/>
              <w:right w:val="single" w:sz="4" w:space="0" w:color="auto"/>
            </w:tcBorders>
          </w:tcPr>
          <w:p w14:paraId="4AEAF08F" w14:textId="77777777" w:rsidR="00C9074B" w:rsidRPr="00CB71FC" w:rsidRDefault="00C9074B" w:rsidP="00815271">
            <w:pPr>
              <w:jc w:val="both"/>
              <w:rPr>
                <w:rFonts w:ascii="新細明體" w:hAnsi="新細明體"/>
              </w:rPr>
            </w:pPr>
            <w:r w:rsidRPr="00CB71FC">
              <w:rPr>
                <w:rFonts w:ascii="新細明體" w:hAnsi="新細明體" w:hint="eastAsia"/>
              </w:rPr>
              <w:lastRenderedPageBreak/>
              <w:t>2008/7/15</w:t>
            </w:r>
          </w:p>
        </w:tc>
        <w:tc>
          <w:tcPr>
            <w:tcW w:w="1087" w:type="dxa"/>
            <w:tcBorders>
              <w:top w:val="single" w:sz="4" w:space="0" w:color="auto"/>
              <w:left w:val="single" w:sz="4" w:space="0" w:color="auto"/>
              <w:bottom w:val="single" w:sz="4" w:space="0" w:color="auto"/>
              <w:right w:val="single" w:sz="4" w:space="0" w:color="auto"/>
            </w:tcBorders>
            <w:vAlign w:val="center"/>
          </w:tcPr>
          <w:p w14:paraId="321B7923" w14:textId="77777777" w:rsidR="00C9074B" w:rsidRPr="00CB71FC" w:rsidRDefault="00C9074B" w:rsidP="00815271">
            <w:pPr>
              <w:rPr>
                <w:rFonts w:ascii="新細明體" w:hAnsi="新細明體"/>
              </w:rPr>
            </w:pPr>
            <w:r w:rsidRPr="00CB71FC">
              <w:rPr>
                <w:rFonts w:ascii="新細明體" w:hAnsi="新細明體" w:hint="eastAsia"/>
              </w:rPr>
              <w:t>292</w:t>
            </w:r>
          </w:p>
        </w:tc>
        <w:tc>
          <w:tcPr>
            <w:tcW w:w="1984" w:type="dxa"/>
            <w:tcBorders>
              <w:top w:val="single" w:sz="4" w:space="0" w:color="auto"/>
              <w:left w:val="single" w:sz="4" w:space="0" w:color="auto"/>
              <w:bottom w:val="single" w:sz="4" w:space="0" w:color="auto"/>
              <w:right w:val="single" w:sz="4" w:space="0" w:color="auto"/>
            </w:tcBorders>
          </w:tcPr>
          <w:p w14:paraId="63030FBA" w14:textId="77777777" w:rsidR="00C9074B" w:rsidRPr="00CB71FC" w:rsidRDefault="00C9074B" w:rsidP="00815271">
            <w:pPr>
              <w:rPr>
                <w:rFonts w:ascii="新細明體" w:hAnsi="新細明體"/>
                <w:b/>
                <w:bCs/>
              </w:rPr>
            </w:pPr>
            <w:r w:rsidRPr="00CB71FC">
              <w:rPr>
                <w:rFonts w:ascii="新細明體" w:hAnsi="新細明體" w:hint="eastAsia"/>
                <w:b/>
                <w:bCs/>
              </w:rPr>
              <w:t>侍天儀禮</w:t>
            </w:r>
          </w:p>
        </w:tc>
        <w:tc>
          <w:tcPr>
            <w:tcW w:w="7030" w:type="dxa"/>
            <w:tcBorders>
              <w:top w:val="single" w:sz="4" w:space="0" w:color="auto"/>
              <w:left w:val="single" w:sz="4" w:space="0" w:color="auto"/>
              <w:bottom w:val="single" w:sz="4" w:space="0" w:color="auto"/>
              <w:right w:val="single" w:sz="4" w:space="0" w:color="auto"/>
            </w:tcBorders>
          </w:tcPr>
          <w:p w14:paraId="077F2E83" w14:textId="77777777" w:rsidR="00C9074B" w:rsidRPr="00CB71FC" w:rsidRDefault="00C9074B" w:rsidP="00815271">
            <w:pPr>
              <w:rPr>
                <w:rFonts w:ascii="新細明體" w:hAnsi="新細明體"/>
                <w:bCs/>
              </w:rPr>
            </w:pPr>
            <w:r w:rsidRPr="00CB71FC">
              <w:rPr>
                <w:rFonts w:ascii="新細明體" w:hAnsi="新細明體" w:hint="eastAsia"/>
                <w:bCs/>
              </w:rPr>
              <w:t>天然健康之專利產品「鐳力天香」開始受理訂購</w:t>
            </w:r>
          </w:p>
          <w:p w14:paraId="35280632" w14:textId="77777777" w:rsidR="00C9074B" w:rsidRPr="00CB71FC" w:rsidRDefault="00C9074B" w:rsidP="00815271">
            <w:pPr>
              <w:rPr>
                <w:rFonts w:ascii="新細明體" w:hAnsi="新細明體"/>
                <w:bCs/>
              </w:rPr>
            </w:pPr>
            <w:r w:rsidRPr="00CB71FC">
              <w:rPr>
                <w:rFonts w:ascii="新細明體" w:hAnsi="新細明體" w:hint="eastAsia"/>
                <w:bCs/>
              </w:rPr>
              <w:t>「鐳力天香」產品及規格一覽表</w:t>
            </w:r>
          </w:p>
        </w:tc>
        <w:tc>
          <w:tcPr>
            <w:tcW w:w="842" w:type="dxa"/>
            <w:tcBorders>
              <w:top w:val="single" w:sz="4" w:space="0" w:color="auto"/>
              <w:left w:val="single" w:sz="4" w:space="0" w:color="auto"/>
              <w:bottom w:val="single" w:sz="4" w:space="0" w:color="auto"/>
              <w:right w:val="single" w:sz="4" w:space="0" w:color="auto"/>
            </w:tcBorders>
            <w:vAlign w:val="center"/>
          </w:tcPr>
          <w:p w14:paraId="5B828541" w14:textId="77777777" w:rsidR="00C9074B" w:rsidRPr="00CB71FC" w:rsidRDefault="00C9074B" w:rsidP="00815271">
            <w:pPr>
              <w:rPr>
                <w:rFonts w:ascii="新細明體" w:hAnsi="新細明體"/>
              </w:rPr>
            </w:pPr>
            <w:r w:rsidRPr="00CB71FC">
              <w:rPr>
                <w:rFonts w:ascii="新細明體" w:hAnsi="新細明體" w:hint="eastAsia"/>
              </w:rPr>
              <w:t>44</w:t>
            </w:r>
          </w:p>
          <w:p w14:paraId="393EE754" w14:textId="77777777" w:rsidR="00C9074B" w:rsidRPr="00CB71FC" w:rsidRDefault="00C9074B" w:rsidP="00815271">
            <w:pPr>
              <w:rPr>
                <w:rFonts w:ascii="新細明體" w:hAnsi="新細明體"/>
              </w:rPr>
            </w:pPr>
            <w:r w:rsidRPr="00CB71FC">
              <w:rPr>
                <w:rFonts w:ascii="新細明體" w:hAnsi="新細明體" w:hint="eastAsia"/>
              </w:rPr>
              <w:t>46</w:t>
            </w:r>
          </w:p>
        </w:tc>
        <w:tc>
          <w:tcPr>
            <w:tcW w:w="1909" w:type="dxa"/>
            <w:tcBorders>
              <w:top w:val="single" w:sz="4" w:space="0" w:color="auto"/>
              <w:left w:val="single" w:sz="4" w:space="0" w:color="auto"/>
              <w:bottom w:val="single" w:sz="4" w:space="0" w:color="auto"/>
              <w:right w:val="single" w:sz="4" w:space="0" w:color="auto"/>
            </w:tcBorders>
            <w:vAlign w:val="center"/>
          </w:tcPr>
          <w:p w14:paraId="3D3D5DC1" w14:textId="77777777" w:rsidR="00C9074B" w:rsidRPr="00CB71FC" w:rsidRDefault="00C9074B" w:rsidP="00815271">
            <w:pPr>
              <w:rPr>
                <w:rFonts w:ascii="新細明體" w:hAnsi="新細明體"/>
              </w:rPr>
            </w:pPr>
            <w:r w:rsidRPr="00CB71FC">
              <w:rPr>
                <w:rFonts w:ascii="新細明體" w:hAnsi="新細明體" w:hint="eastAsia"/>
              </w:rPr>
              <w:t>傳播出版委員會</w:t>
            </w:r>
          </w:p>
          <w:p w14:paraId="76427F97" w14:textId="77777777" w:rsidR="00C9074B" w:rsidRPr="00CB71FC" w:rsidRDefault="00C9074B" w:rsidP="00815271">
            <w:pPr>
              <w:rPr>
                <w:rFonts w:ascii="新細明體" w:hAnsi="新細明體"/>
              </w:rPr>
            </w:pPr>
            <w:r w:rsidRPr="00CB71FC">
              <w:rPr>
                <w:rFonts w:ascii="新細明體" w:hAnsi="新細明體" w:hint="eastAsia"/>
              </w:rPr>
              <w:t>傳播出版委員會</w:t>
            </w:r>
          </w:p>
        </w:tc>
        <w:tc>
          <w:tcPr>
            <w:tcW w:w="785" w:type="dxa"/>
            <w:tcBorders>
              <w:top w:val="single" w:sz="4" w:space="0" w:color="auto"/>
              <w:left w:val="single" w:sz="4" w:space="0" w:color="auto"/>
              <w:bottom w:val="single" w:sz="4" w:space="0" w:color="auto"/>
              <w:right w:val="single" w:sz="4" w:space="0" w:color="auto"/>
            </w:tcBorders>
            <w:vAlign w:val="center"/>
          </w:tcPr>
          <w:p w14:paraId="7025B2D2" w14:textId="77777777" w:rsidR="00C9074B" w:rsidRPr="00CB71FC" w:rsidRDefault="00C9074B" w:rsidP="00815271">
            <w:pPr>
              <w:rPr>
                <w:rFonts w:ascii="新細明體" w:hAnsi="新細明體"/>
              </w:rPr>
            </w:pPr>
          </w:p>
        </w:tc>
      </w:tr>
      <w:tr w:rsidR="00C9074B" w:rsidRPr="00CB71FC" w14:paraId="42161553" w14:textId="77777777" w:rsidTr="00815271">
        <w:tc>
          <w:tcPr>
            <w:tcW w:w="1784" w:type="dxa"/>
            <w:tcBorders>
              <w:top w:val="single" w:sz="4" w:space="0" w:color="auto"/>
              <w:left w:val="single" w:sz="4" w:space="0" w:color="auto"/>
              <w:bottom w:val="single" w:sz="4" w:space="0" w:color="auto"/>
              <w:right w:val="single" w:sz="4" w:space="0" w:color="auto"/>
            </w:tcBorders>
          </w:tcPr>
          <w:p w14:paraId="442B4CBF" w14:textId="77777777" w:rsidR="00C9074B" w:rsidRPr="00CB71FC" w:rsidRDefault="00C9074B" w:rsidP="00815271">
            <w:pPr>
              <w:jc w:val="both"/>
              <w:rPr>
                <w:rFonts w:ascii="新細明體" w:hAnsi="新細明體"/>
              </w:rPr>
            </w:pPr>
            <w:r w:rsidRPr="00CB71FC">
              <w:rPr>
                <w:rFonts w:ascii="新細明體" w:hAnsi="新細明體" w:hint="eastAsia"/>
              </w:rPr>
              <w:t>2008/7/15</w:t>
            </w:r>
          </w:p>
        </w:tc>
        <w:tc>
          <w:tcPr>
            <w:tcW w:w="1087" w:type="dxa"/>
            <w:tcBorders>
              <w:top w:val="single" w:sz="4" w:space="0" w:color="auto"/>
              <w:left w:val="single" w:sz="4" w:space="0" w:color="auto"/>
              <w:bottom w:val="single" w:sz="4" w:space="0" w:color="auto"/>
              <w:right w:val="single" w:sz="4" w:space="0" w:color="auto"/>
            </w:tcBorders>
            <w:vAlign w:val="center"/>
          </w:tcPr>
          <w:p w14:paraId="4C2C0318" w14:textId="77777777" w:rsidR="00C9074B" w:rsidRPr="00CB71FC" w:rsidRDefault="00C9074B" w:rsidP="00815271">
            <w:pPr>
              <w:rPr>
                <w:rFonts w:ascii="新細明體" w:hAnsi="新細明體"/>
              </w:rPr>
            </w:pPr>
            <w:r w:rsidRPr="00CB71FC">
              <w:rPr>
                <w:rFonts w:ascii="新細明體" w:hAnsi="新細明體" w:hint="eastAsia"/>
              </w:rPr>
              <w:t>292</w:t>
            </w:r>
          </w:p>
        </w:tc>
        <w:tc>
          <w:tcPr>
            <w:tcW w:w="1984" w:type="dxa"/>
            <w:tcBorders>
              <w:top w:val="single" w:sz="4" w:space="0" w:color="auto"/>
              <w:left w:val="single" w:sz="4" w:space="0" w:color="auto"/>
              <w:bottom w:val="single" w:sz="4" w:space="0" w:color="auto"/>
              <w:right w:val="single" w:sz="4" w:space="0" w:color="auto"/>
            </w:tcBorders>
          </w:tcPr>
          <w:p w14:paraId="4F7F830A" w14:textId="77777777" w:rsidR="00C9074B" w:rsidRPr="00CB71FC" w:rsidRDefault="00C9074B" w:rsidP="00815271">
            <w:pPr>
              <w:rPr>
                <w:rFonts w:ascii="新細明體" w:hAnsi="新細明體"/>
                <w:b/>
                <w:bCs/>
              </w:rPr>
            </w:pPr>
            <w:r w:rsidRPr="00CB71FC">
              <w:rPr>
                <w:rFonts w:ascii="新細明體" w:hAnsi="新細明體" w:hint="eastAsia"/>
                <w:b/>
                <w:bCs/>
              </w:rPr>
              <w:t>聖真曉諭</w:t>
            </w:r>
          </w:p>
        </w:tc>
        <w:tc>
          <w:tcPr>
            <w:tcW w:w="7030" w:type="dxa"/>
            <w:tcBorders>
              <w:top w:val="single" w:sz="4" w:space="0" w:color="auto"/>
              <w:left w:val="single" w:sz="4" w:space="0" w:color="auto"/>
              <w:bottom w:val="single" w:sz="4" w:space="0" w:color="auto"/>
              <w:right w:val="single" w:sz="4" w:space="0" w:color="auto"/>
            </w:tcBorders>
          </w:tcPr>
          <w:p w14:paraId="69D2EFDF" w14:textId="77777777" w:rsidR="00C9074B" w:rsidRPr="00CB71FC" w:rsidRDefault="00C9074B" w:rsidP="00815271">
            <w:pPr>
              <w:rPr>
                <w:rFonts w:ascii="新細明體" w:hAnsi="新細明體"/>
                <w:bCs/>
              </w:rPr>
            </w:pPr>
            <w:r w:rsidRPr="00CB71FC">
              <w:rPr>
                <w:rFonts w:ascii="新細明體" w:hAnsi="新細明體" w:hint="eastAsia"/>
                <w:bCs/>
              </w:rPr>
              <w:t xml:space="preserve">◎公佈戊子年中元龍  </w:t>
            </w:r>
          </w:p>
          <w:p w14:paraId="5C4924A9" w14:textId="77777777" w:rsidR="00C9074B" w:rsidRPr="00CB71FC" w:rsidRDefault="00C9074B" w:rsidP="00815271">
            <w:pPr>
              <w:rPr>
                <w:rFonts w:ascii="新細明體" w:hAnsi="新細明體"/>
                <w:bCs/>
              </w:rPr>
            </w:pPr>
            <w:r w:rsidRPr="00CB71FC">
              <w:rPr>
                <w:rFonts w:ascii="新細明體" w:hAnsi="新細明體" w:hint="eastAsia"/>
                <w:bCs/>
              </w:rPr>
              <w:t>華秋祭法會無形主持</w:t>
            </w:r>
          </w:p>
          <w:p w14:paraId="7D1061C0" w14:textId="77777777" w:rsidR="00C9074B" w:rsidRPr="00CB71FC" w:rsidRDefault="00C9074B" w:rsidP="00815271">
            <w:pPr>
              <w:rPr>
                <w:rFonts w:ascii="新細明體" w:hAnsi="新細明體"/>
                <w:bCs/>
              </w:rPr>
            </w:pPr>
            <w:r w:rsidRPr="00CB71FC">
              <w:rPr>
                <w:rFonts w:ascii="新細明體" w:hAnsi="新細明體" w:hint="eastAsia"/>
                <w:bCs/>
              </w:rPr>
              <w:t>極初大帝全程參與權</w:t>
            </w:r>
          </w:p>
          <w:p w14:paraId="7882F457" w14:textId="77777777" w:rsidR="00C9074B" w:rsidRPr="00CB71FC" w:rsidRDefault="00C9074B" w:rsidP="00815271">
            <w:pPr>
              <w:rPr>
                <w:rFonts w:ascii="新細明體" w:hAnsi="新細明體"/>
                <w:bCs/>
              </w:rPr>
            </w:pPr>
            <w:r w:rsidRPr="00CB71FC">
              <w:rPr>
                <w:rFonts w:ascii="新細明體" w:hAnsi="新細明體" w:hint="eastAsia"/>
                <w:bCs/>
              </w:rPr>
              <w:t>掌春劫教化之流佈</w:t>
            </w:r>
          </w:p>
          <w:p w14:paraId="52E49588" w14:textId="77777777" w:rsidR="00C9074B" w:rsidRPr="00CB71FC" w:rsidRDefault="00C9074B" w:rsidP="00815271">
            <w:pPr>
              <w:rPr>
                <w:rFonts w:ascii="新細明體" w:hAnsi="新細明體"/>
                <w:bCs/>
              </w:rPr>
            </w:pPr>
            <w:r w:rsidRPr="00CB71FC">
              <w:rPr>
                <w:rFonts w:ascii="新細明體" w:hAnsi="新細明體" w:hint="eastAsia"/>
                <w:bCs/>
              </w:rPr>
              <w:t>◎因應國際環境交迫影響全教共體時艱勤儉建教</w:t>
            </w:r>
          </w:p>
          <w:p w14:paraId="264959D9" w14:textId="77777777" w:rsidR="00C9074B" w:rsidRPr="00CB71FC" w:rsidRDefault="00C9074B" w:rsidP="00815271">
            <w:pPr>
              <w:rPr>
                <w:rFonts w:ascii="新細明體" w:hAnsi="新細明體"/>
                <w:bCs/>
              </w:rPr>
            </w:pPr>
            <w:r w:rsidRPr="00CB71FC">
              <w:rPr>
                <w:rFonts w:ascii="新細明體" w:hAnsi="新細明體" w:hint="eastAsia"/>
                <w:bCs/>
              </w:rPr>
              <w:t>◎應元天命難得可貴榮</w:t>
            </w:r>
          </w:p>
          <w:p w14:paraId="6708B2B2" w14:textId="77777777" w:rsidR="00C9074B" w:rsidRPr="00CB71FC" w:rsidRDefault="00C9074B" w:rsidP="00815271">
            <w:pPr>
              <w:rPr>
                <w:rFonts w:ascii="新細明體" w:hAnsi="新細明體"/>
                <w:bCs/>
              </w:rPr>
            </w:pPr>
            <w:r w:rsidRPr="00CB71FC">
              <w:rPr>
                <w:rFonts w:ascii="新細明體" w:hAnsi="新細明體" w:hint="eastAsia"/>
                <w:bCs/>
              </w:rPr>
              <w:t>枯興衰調節天運、世運、國運</w:t>
            </w:r>
          </w:p>
          <w:p w14:paraId="53BC40D6" w14:textId="77777777" w:rsidR="00C9074B" w:rsidRPr="00CB71FC" w:rsidRDefault="00C9074B" w:rsidP="00815271">
            <w:pPr>
              <w:rPr>
                <w:rFonts w:ascii="新細明體" w:hAnsi="新細明體"/>
                <w:bCs/>
              </w:rPr>
            </w:pPr>
          </w:p>
        </w:tc>
        <w:tc>
          <w:tcPr>
            <w:tcW w:w="842" w:type="dxa"/>
            <w:tcBorders>
              <w:top w:val="single" w:sz="4" w:space="0" w:color="auto"/>
              <w:left w:val="single" w:sz="4" w:space="0" w:color="auto"/>
              <w:bottom w:val="single" w:sz="4" w:space="0" w:color="auto"/>
              <w:right w:val="single" w:sz="4" w:space="0" w:color="auto"/>
            </w:tcBorders>
            <w:vAlign w:val="center"/>
          </w:tcPr>
          <w:p w14:paraId="78103A57" w14:textId="77777777" w:rsidR="00C9074B" w:rsidRPr="00CB71FC" w:rsidRDefault="00C9074B" w:rsidP="00815271">
            <w:pPr>
              <w:rPr>
                <w:rFonts w:ascii="新細明體" w:hAnsi="新細明體"/>
              </w:rPr>
            </w:pPr>
            <w:r w:rsidRPr="00CB71FC">
              <w:rPr>
                <w:rFonts w:ascii="新細明體" w:hAnsi="新細明體" w:hint="eastAsia"/>
              </w:rPr>
              <w:t>47</w:t>
            </w:r>
          </w:p>
        </w:tc>
        <w:tc>
          <w:tcPr>
            <w:tcW w:w="1909" w:type="dxa"/>
            <w:tcBorders>
              <w:top w:val="single" w:sz="4" w:space="0" w:color="auto"/>
              <w:left w:val="single" w:sz="4" w:space="0" w:color="auto"/>
              <w:bottom w:val="single" w:sz="4" w:space="0" w:color="auto"/>
              <w:right w:val="single" w:sz="4" w:space="0" w:color="auto"/>
            </w:tcBorders>
            <w:vAlign w:val="center"/>
          </w:tcPr>
          <w:p w14:paraId="219B0B53" w14:textId="77777777" w:rsidR="00C9074B" w:rsidRPr="00CB71FC" w:rsidRDefault="00C9074B" w:rsidP="00815271">
            <w:pPr>
              <w:rPr>
                <w:rFonts w:ascii="新細明體" w:hAnsi="新細明體"/>
              </w:rPr>
            </w:pPr>
            <w:r w:rsidRPr="00CB71FC">
              <w:rPr>
                <w:rFonts w:ascii="新細明體" w:hAnsi="新細明體" w:hint="eastAsia"/>
              </w:rPr>
              <w:t>極院</w:t>
            </w:r>
          </w:p>
        </w:tc>
        <w:tc>
          <w:tcPr>
            <w:tcW w:w="785" w:type="dxa"/>
            <w:tcBorders>
              <w:top w:val="single" w:sz="4" w:space="0" w:color="auto"/>
              <w:left w:val="single" w:sz="4" w:space="0" w:color="auto"/>
              <w:bottom w:val="single" w:sz="4" w:space="0" w:color="auto"/>
              <w:right w:val="single" w:sz="4" w:space="0" w:color="auto"/>
            </w:tcBorders>
            <w:vAlign w:val="center"/>
          </w:tcPr>
          <w:p w14:paraId="540E4266" w14:textId="77777777" w:rsidR="00C9074B" w:rsidRPr="00CB71FC" w:rsidRDefault="00C9074B" w:rsidP="00815271">
            <w:pPr>
              <w:rPr>
                <w:rFonts w:ascii="新細明體" w:hAnsi="新細明體"/>
              </w:rPr>
            </w:pPr>
          </w:p>
        </w:tc>
      </w:tr>
      <w:tr w:rsidR="00C9074B" w:rsidRPr="00CB71FC" w14:paraId="504A8A5D" w14:textId="77777777" w:rsidTr="00815271">
        <w:tc>
          <w:tcPr>
            <w:tcW w:w="1784" w:type="dxa"/>
            <w:tcBorders>
              <w:top w:val="single" w:sz="4" w:space="0" w:color="auto"/>
              <w:left w:val="single" w:sz="4" w:space="0" w:color="auto"/>
              <w:bottom w:val="single" w:sz="4" w:space="0" w:color="auto"/>
              <w:right w:val="single" w:sz="4" w:space="0" w:color="auto"/>
            </w:tcBorders>
          </w:tcPr>
          <w:p w14:paraId="643CFBEC" w14:textId="77777777" w:rsidR="00C9074B" w:rsidRPr="00CB71FC" w:rsidRDefault="00C9074B" w:rsidP="00815271">
            <w:pPr>
              <w:jc w:val="both"/>
              <w:rPr>
                <w:rFonts w:ascii="新細明體" w:hAnsi="新細明體"/>
              </w:rPr>
            </w:pPr>
            <w:r w:rsidRPr="00CB71FC">
              <w:rPr>
                <w:rFonts w:ascii="新細明體" w:hAnsi="新細明體" w:hint="eastAsia"/>
              </w:rPr>
              <w:t>2008/7/15</w:t>
            </w:r>
          </w:p>
        </w:tc>
        <w:tc>
          <w:tcPr>
            <w:tcW w:w="1087" w:type="dxa"/>
            <w:tcBorders>
              <w:top w:val="single" w:sz="4" w:space="0" w:color="auto"/>
              <w:left w:val="single" w:sz="4" w:space="0" w:color="auto"/>
              <w:bottom w:val="single" w:sz="4" w:space="0" w:color="auto"/>
              <w:right w:val="single" w:sz="4" w:space="0" w:color="auto"/>
            </w:tcBorders>
            <w:vAlign w:val="center"/>
          </w:tcPr>
          <w:p w14:paraId="129986B9" w14:textId="77777777" w:rsidR="00C9074B" w:rsidRPr="00CB71FC" w:rsidRDefault="00C9074B" w:rsidP="00815271">
            <w:pPr>
              <w:rPr>
                <w:rFonts w:ascii="新細明體" w:hAnsi="新細明體"/>
              </w:rPr>
            </w:pPr>
            <w:r w:rsidRPr="00CB71FC">
              <w:rPr>
                <w:rFonts w:ascii="新細明體" w:hAnsi="新細明體" w:hint="eastAsia"/>
              </w:rPr>
              <w:t>292</w:t>
            </w:r>
          </w:p>
        </w:tc>
        <w:tc>
          <w:tcPr>
            <w:tcW w:w="1984" w:type="dxa"/>
            <w:tcBorders>
              <w:top w:val="single" w:sz="4" w:space="0" w:color="auto"/>
              <w:left w:val="single" w:sz="4" w:space="0" w:color="auto"/>
              <w:bottom w:val="single" w:sz="4" w:space="0" w:color="auto"/>
              <w:right w:val="single" w:sz="4" w:space="0" w:color="auto"/>
            </w:tcBorders>
          </w:tcPr>
          <w:p w14:paraId="26D20F98" w14:textId="77777777" w:rsidR="00C9074B" w:rsidRPr="00CB71FC" w:rsidRDefault="00C9074B" w:rsidP="00815271">
            <w:pPr>
              <w:rPr>
                <w:rFonts w:ascii="新細明體" w:hAnsi="新細明體"/>
                <w:b/>
                <w:bCs/>
              </w:rPr>
            </w:pPr>
            <w:r w:rsidRPr="00CB71FC">
              <w:rPr>
                <w:rFonts w:ascii="新細明體" w:hAnsi="新細明體" w:hint="eastAsia"/>
                <w:b/>
                <w:bCs/>
              </w:rPr>
              <w:t>帝教名詞</w:t>
            </w:r>
          </w:p>
        </w:tc>
        <w:tc>
          <w:tcPr>
            <w:tcW w:w="7030" w:type="dxa"/>
            <w:tcBorders>
              <w:top w:val="single" w:sz="4" w:space="0" w:color="auto"/>
              <w:left w:val="single" w:sz="4" w:space="0" w:color="auto"/>
              <w:bottom w:val="single" w:sz="4" w:space="0" w:color="auto"/>
              <w:right w:val="single" w:sz="4" w:space="0" w:color="auto"/>
            </w:tcBorders>
          </w:tcPr>
          <w:p w14:paraId="63AD1062" w14:textId="77777777" w:rsidR="00C9074B" w:rsidRPr="00CB71FC" w:rsidRDefault="00C9074B" w:rsidP="00815271">
            <w:pPr>
              <w:rPr>
                <w:rFonts w:ascii="新細明體" w:hAnsi="新細明體"/>
                <w:bCs/>
              </w:rPr>
            </w:pPr>
            <w:r w:rsidRPr="00CB71FC">
              <w:rPr>
                <w:rFonts w:ascii="新細明體" w:hAnsi="新細明體" w:hint="eastAsia"/>
                <w:bCs/>
              </w:rPr>
              <w:t>台灣復興基地</w:t>
            </w:r>
          </w:p>
        </w:tc>
        <w:tc>
          <w:tcPr>
            <w:tcW w:w="842" w:type="dxa"/>
            <w:tcBorders>
              <w:top w:val="single" w:sz="4" w:space="0" w:color="auto"/>
              <w:left w:val="single" w:sz="4" w:space="0" w:color="auto"/>
              <w:bottom w:val="single" w:sz="4" w:space="0" w:color="auto"/>
              <w:right w:val="single" w:sz="4" w:space="0" w:color="auto"/>
            </w:tcBorders>
            <w:vAlign w:val="center"/>
          </w:tcPr>
          <w:p w14:paraId="015A7B76" w14:textId="77777777" w:rsidR="00C9074B" w:rsidRPr="00CB71FC" w:rsidRDefault="00C9074B" w:rsidP="00815271">
            <w:pPr>
              <w:rPr>
                <w:rFonts w:ascii="新細明體" w:hAnsi="新細明體"/>
              </w:rPr>
            </w:pPr>
            <w:r w:rsidRPr="00CB71FC">
              <w:rPr>
                <w:rFonts w:ascii="新細明體" w:hAnsi="新細明體" w:hint="eastAsia"/>
              </w:rPr>
              <w:t>49</w:t>
            </w:r>
          </w:p>
        </w:tc>
        <w:tc>
          <w:tcPr>
            <w:tcW w:w="1909" w:type="dxa"/>
            <w:tcBorders>
              <w:top w:val="single" w:sz="4" w:space="0" w:color="auto"/>
              <w:left w:val="single" w:sz="4" w:space="0" w:color="auto"/>
              <w:bottom w:val="single" w:sz="4" w:space="0" w:color="auto"/>
              <w:right w:val="single" w:sz="4" w:space="0" w:color="auto"/>
            </w:tcBorders>
            <w:vAlign w:val="center"/>
          </w:tcPr>
          <w:p w14:paraId="073F1B03" w14:textId="77777777" w:rsidR="00C9074B" w:rsidRPr="00CB71FC" w:rsidRDefault="00C9074B" w:rsidP="00815271">
            <w:pPr>
              <w:rPr>
                <w:rFonts w:ascii="新細明體" w:hAnsi="新細明體"/>
              </w:rPr>
            </w:pPr>
            <w:r w:rsidRPr="00CB71FC">
              <w:rPr>
                <w:rFonts w:ascii="新細明體" w:hAnsi="新細明體" w:hint="eastAsia"/>
              </w:rPr>
              <w:t>蔡光思</w:t>
            </w:r>
          </w:p>
        </w:tc>
        <w:tc>
          <w:tcPr>
            <w:tcW w:w="785" w:type="dxa"/>
            <w:tcBorders>
              <w:top w:val="single" w:sz="4" w:space="0" w:color="auto"/>
              <w:left w:val="single" w:sz="4" w:space="0" w:color="auto"/>
              <w:bottom w:val="single" w:sz="4" w:space="0" w:color="auto"/>
              <w:right w:val="single" w:sz="4" w:space="0" w:color="auto"/>
            </w:tcBorders>
            <w:vAlign w:val="center"/>
          </w:tcPr>
          <w:p w14:paraId="1AFBFDF6" w14:textId="77777777" w:rsidR="00C9074B" w:rsidRPr="00CB71FC" w:rsidRDefault="00C9074B" w:rsidP="00815271">
            <w:pPr>
              <w:rPr>
                <w:rFonts w:ascii="新細明體" w:hAnsi="新細明體"/>
              </w:rPr>
            </w:pPr>
          </w:p>
        </w:tc>
      </w:tr>
      <w:tr w:rsidR="00C9074B" w:rsidRPr="00CB71FC" w14:paraId="07F6CB24" w14:textId="77777777" w:rsidTr="00815271">
        <w:tc>
          <w:tcPr>
            <w:tcW w:w="1784" w:type="dxa"/>
            <w:tcBorders>
              <w:top w:val="single" w:sz="4" w:space="0" w:color="auto"/>
              <w:left w:val="single" w:sz="4" w:space="0" w:color="auto"/>
              <w:bottom w:val="single" w:sz="4" w:space="0" w:color="auto"/>
              <w:right w:val="single" w:sz="4" w:space="0" w:color="auto"/>
            </w:tcBorders>
          </w:tcPr>
          <w:p w14:paraId="56AAF8A0" w14:textId="77777777" w:rsidR="00C9074B" w:rsidRPr="00CB71FC" w:rsidRDefault="00C9074B" w:rsidP="00815271">
            <w:pPr>
              <w:jc w:val="both"/>
              <w:rPr>
                <w:rFonts w:ascii="新細明體" w:hAnsi="新細明體"/>
              </w:rPr>
            </w:pPr>
            <w:r w:rsidRPr="00CB71FC">
              <w:rPr>
                <w:rFonts w:ascii="新細明體" w:hAnsi="新細明體" w:hint="eastAsia"/>
              </w:rPr>
              <w:t>2008/7/15</w:t>
            </w:r>
          </w:p>
        </w:tc>
        <w:tc>
          <w:tcPr>
            <w:tcW w:w="1087" w:type="dxa"/>
            <w:tcBorders>
              <w:top w:val="single" w:sz="4" w:space="0" w:color="auto"/>
              <w:left w:val="single" w:sz="4" w:space="0" w:color="auto"/>
              <w:bottom w:val="single" w:sz="4" w:space="0" w:color="auto"/>
              <w:right w:val="single" w:sz="4" w:space="0" w:color="auto"/>
            </w:tcBorders>
            <w:vAlign w:val="center"/>
          </w:tcPr>
          <w:p w14:paraId="7810E465" w14:textId="77777777" w:rsidR="00C9074B" w:rsidRPr="00CB71FC" w:rsidRDefault="00C9074B" w:rsidP="00815271">
            <w:pPr>
              <w:rPr>
                <w:rFonts w:ascii="新細明體" w:hAnsi="新細明體"/>
              </w:rPr>
            </w:pPr>
            <w:r w:rsidRPr="00CB71FC">
              <w:rPr>
                <w:rFonts w:ascii="新細明體" w:hAnsi="新細明體" w:hint="eastAsia"/>
              </w:rPr>
              <w:t>292</w:t>
            </w:r>
          </w:p>
        </w:tc>
        <w:tc>
          <w:tcPr>
            <w:tcW w:w="1984" w:type="dxa"/>
            <w:tcBorders>
              <w:top w:val="single" w:sz="4" w:space="0" w:color="auto"/>
              <w:left w:val="single" w:sz="4" w:space="0" w:color="auto"/>
              <w:bottom w:val="single" w:sz="4" w:space="0" w:color="auto"/>
              <w:right w:val="single" w:sz="4" w:space="0" w:color="auto"/>
            </w:tcBorders>
          </w:tcPr>
          <w:p w14:paraId="3B16E177" w14:textId="77777777" w:rsidR="00C9074B" w:rsidRPr="00CB71FC" w:rsidRDefault="00C9074B" w:rsidP="00815271">
            <w:pPr>
              <w:rPr>
                <w:rFonts w:ascii="新細明體" w:hAnsi="新細明體"/>
                <w:b/>
                <w:bCs/>
              </w:rPr>
            </w:pPr>
            <w:r w:rsidRPr="00CB71FC">
              <w:rPr>
                <w:rFonts w:ascii="新細明體" w:hAnsi="新細明體" w:hint="eastAsia"/>
                <w:b/>
                <w:bCs/>
              </w:rPr>
              <w:t>火車頭----開導師系列</w:t>
            </w:r>
          </w:p>
        </w:tc>
        <w:tc>
          <w:tcPr>
            <w:tcW w:w="7030" w:type="dxa"/>
            <w:tcBorders>
              <w:top w:val="single" w:sz="4" w:space="0" w:color="auto"/>
              <w:left w:val="single" w:sz="4" w:space="0" w:color="auto"/>
              <w:bottom w:val="single" w:sz="4" w:space="0" w:color="auto"/>
              <w:right w:val="single" w:sz="4" w:space="0" w:color="auto"/>
            </w:tcBorders>
          </w:tcPr>
          <w:p w14:paraId="77D465EC" w14:textId="77777777" w:rsidR="00C9074B" w:rsidRPr="00CB71FC" w:rsidRDefault="00C9074B" w:rsidP="00815271">
            <w:pPr>
              <w:rPr>
                <w:rFonts w:ascii="新細明體" w:hAnsi="新細明體"/>
                <w:bCs/>
              </w:rPr>
            </w:pPr>
            <w:r w:rsidRPr="00CB71FC">
              <w:rPr>
                <w:rFonts w:ascii="新細明體" w:hAnsi="新細明體" w:hint="eastAsia"/>
                <w:bCs/>
              </w:rPr>
              <w:t>奮鬥的省思</w:t>
            </w:r>
          </w:p>
        </w:tc>
        <w:tc>
          <w:tcPr>
            <w:tcW w:w="842" w:type="dxa"/>
            <w:tcBorders>
              <w:top w:val="single" w:sz="4" w:space="0" w:color="auto"/>
              <w:left w:val="single" w:sz="4" w:space="0" w:color="auto"/>
              <w:bottom w:val="single" w:sz="4" w:space="0" w:color="auto"/>
              <w:right w:val="single" w:sz="4" w:space="0" w:color="auto"/>
            </w:tcBorders>
            <w:vAlign w:val="center"/>
          </w:tcPr>
          <w:p w14:paraId="2A570AD1" w14:textId="77777777" w:rsidR="00C9074B" w:rsidRPr="00CB71FC" w:rsidRDefault="00C9074B" w:rsidP="00815271">
            <w:pPr>
              <w:rPr>
                <w:rFonts w:ascii="新細明體" w:hAnsi="新細明體"/>
              </w:rPr>
            </w:pPr>
            <w:r w:rsidRPr="00CB71FC">
              <w:rPr>
                <w:rFonts w:ascii="新細明體" w:hAnsi="新細明體" w:hint="eastAsia"/>
              </w:rPr>
              <w:t>50</w:t>
            </w:r>
          </w:p>
        </w:tc>
        <w:tc>
          <w:tcPr>
            <w:tcW w:w="1909" w:type="dxa"/>
            <w:tcBorders>
              <w:top w:val="single" w:sz="4" w:space="0" w:color="auto"/>
              <w:left w:val="single" w:sz="4" w:space="0" w:color="auto"/>
              <w:bottom w:val="single" w:sz="4" w:space="0" w:color="auto"/>
              <w:right w:val="single" w:sz="4" w:space="0" w:color="auto"/>
            </w:tcBorders>
            <w:vAlign w:val="center"/>
          </w:tcPr>
          <w:p w14:paraId="6846C5F8" w14:textId="77777777" w:rsidR="00C9074B" w:rsidRPr="00CB71FC" w:rsidRDefault="00C9074B" w:rsidP="00815271">
            <w:pPr>
              <w:rPr>
                <w:rFonts w:ascii="新細明體" w:hAnsi="新細明體"/>
              </w:rPr>
            </w:pPr>
            <w:r w:rsidRPr="00CB71FC">
              <w:rPr>
                <w:rFonts w:ascii="新細明體" w:hAnsi="新細明體" w:hint="eastAsia"/>
              </w:rPr>
              <w:t>莊光濁</w:t>
            </w:r>
          </w:p>
        </w:tc>
        <w:tc>
          <w:tcPr>
            <w:tcW w:w="785" w:type="dxa"/>
            <w:tcBorders>
              <w:top w:val="single" w:sz="4" w:space="0" w:color="auto"/>
              <w:left w:val="single" w:sz="4" w:space="0" w:color="auto"/>
              <w:bottom w:val="single" w:sz="4" w:space="0" w:color="auto"/>
              <w:right w:val="single" w:sz="4" w:space="0" w:color="auto"/>
            </w:tcBorders>
            <w:vAlign w:val="center"/>
          </w:tcPr>
          <w:p w14:paraId="7E25B752" w14:textId="77777777" w:rsidR="00C9074B" w:rsidRPr="00CB71FC" w:rsidRDefault="00C9074B" w:rsidP="00815271">
            <w:pPr>
              <w:rPr>
                <w:rFonts w:ascii="新細明體" w:hAnsi="新細明體"/>
              </w:rPr>
            </w:pPr>
          </w:p>
        </w:tc>
      </w:tr>
      <w:tr w:rsidR="00C9074B" w:rsidRPr="00CB71FC" w14:paraId="6BD8AA66" w14:textId="77777777" w:rsidTr="00815271">
        <w:tc>
          <w:tcPr>
            <w:tcW w:w="1784" w:type="dxa"/>
            <w:tcBorders>
              <w:top w:val="single" w:sz="4" w:space="0" w:color="auto"/>
              <w:left w:val="single" w:sz="4" w:space="0" w:color="auto"/>
              <w:bottom w:val="single" w:sz="4" w:space="0" w:color="auto"/>
              <w:right w:val="single" w:sz="4" w:space="0" w:color="auto"/>
            </w:tcBorders>
          </w:tcPr>
          <w:p w14:paraId="21DBCB6B" w14:textId="77777777" w:rsidR="00C9074B" w:rsidRPr="00CB71FC" w:rsidRDefault="00C9074B" w:rsidP="00815271">
            <w:pPr>
              <w:jc w:val="both"/>
              <w:rPr>
                <w:rFonts w:ascii="新細明體" w:hAnsi="新細明體"/>
              </w:rPr>
            </w:pPr>
            <w:r w:rsidRPr="00CB71FC">
              <w:rPr>
                <w:rFonts w:ascii="新細明體" w:hAnsi="新細明體" w:hint="eastAsia"/>
              </w:rPr>
              <w:t>2008/7/15</w:t>
            </w:r>
          </w:p>
        </w:tc>
        <w:tc>
          <w:tcPr>
            <w:tcW w:w="1087" w:type="dxa"/>
            <w:tcBorders>
              <w:top w:val="single" w:sz="4" w:space="0" w:color="auto"/>
              <w:left w:val="single" w:sz="4" w:space="0" w:color="auto"/>
              <w:bottom w:val="single" w:sz="4" w:space="0" w:color="auto"/>
              <w:right w:val="single" w:sz="4" w:space="0" w:color="auto"/>
            </w:tcBorders>
            <w:vAlign w:val="center"/>
          </w:tcPr>
          <w:p w14:paraId="08178936" w14:textId="77777777" w:rsidR="00C9074B" w:rsidRPr="00CB71FC" w:rsidRDefault="00C9074B" w:rsidP="00815271">
            <w:pPr>
              <w:rPr>
                <w:rFonts w:ascii="新細明體" w:hAnsi="新細明體"/>
              </w:rPr>
            </w:pPr>
            <w:r w:rsidRPr="00CB71FC">
              <w:rPr>
                <w:rFonts w:ascii="新細明體" w:hAnsi="新細明體" w:hint="eastAsia"/>
              </w:rPr>
              <w:t>292</w:t>
            </w:r>
          </w:p>
        </w:tc>
        <w:tc>
          <w:tcPr>
            <w:tcW w:w="1984" w:type="dxa"/>
            <w:tcBorders>
              <w:top w:val="single" w:sz="4" w:space="0" w:color="auto"/>
              <w:left w:val="single" w:sz="4" w:space="0" w:color="auto"/>
              <w:bottom w:val="single" w:sz="4" w:space="0" w:color="auto"/>
              <w:right w:val="single" w:sz="4" w:space="0" w:color="auto"/>
            </w:tcBorders>
          </w:tcPr>
          <w:p w14:paraId="09F79F15" w14:textId="77777777" w:rsidR="00C9074B" w:rsidRPr="00CB71FC" w:rsidRDefault="00C9074B" w:rsidP="00815271">
            <w:pPr>
              <w:rPr>
                <w:rFonts w:ascii="新細明體" w:hAnsi="新細明體"/>
                <w:b/>
                <w:bCs/>
              </w:rPr>
            </w:pPr>
            <w:r w:rsidRPr="00CB71FC">
              <w:rPr>
                <w:rFonts w:ascii="新細明體" w:hAnsi="新細明體" w:hint="eastAsia"/>
                <w:b/>
                <w:bCs/>
              </w:rPr>
              <w:t>天人炁功感應錄</w:t>
            </w:r>
          </w:p>
        </w:tc>
        <w:tc>
          <w:tcPr>
            <w:tcW w:w="7030" w:type="dxa"/>
            <w:tcBorders>
              <w:top w:val="single" w:sz="4" w:space="0" w:color="auto"/>
              <w:left w:val="single" w:sz="4" w:space="0" w:color="auto"/>
              <w:bottom w:val="single" w:sz="4" w:space="0" w:color="auto"/>
              <w:right w:val="single" w:sz="4" w:space="0" w:color="auto"/>
            </w:tcBorders>
          </w:tcPr>
          <w:p w14:paraId="7B9EA086" w14:textId="77777777" w:rsidR="00C9074B" w:rsidRPr="00CB71FC" w:rsidRDefault="00C9074B" w:rsidP="00815271">
            <w:pPr>
              <w:rPr>
                <w:rFonts w:ascii="新細明體" w:hAnsi="新細明體"/>
                <w:bCs/>
              </w:rPr>
            </w:pPr>
            <w:r w:rsidRPr="00CB71FC">
              <w:rPr>
                <w:rFonts w:ascii="新細明體" w:hAnsi="新細明體" w:hint="eastAsia"/>
                <w:bCs/>
              </w:rPr>
              <w:t>天人炁功 一門深入（上）</w:t>
            </w:r>
          </w:p>
        </w:tc>
        <w:tc>
          <w:tcPr>
            <w:tcW w:w="842" w:type="dxa"/>
            <w:tcBorders>
              <w:top w:val="single" w:sz="4" w:space="0" w:color="auto"/>
              <w:left w:val="single" w:sz="4" w:space="0" w:color="auto"/>
              <w:bottom w:val="single" w:sz="4" w:space="0" w:color="auto"/>
              <w:right w:val="single" w:sz="4" w:space="0" w:color="auto"/>
            </w:tcBorders>
            <w:vAlign w:val="center"/>
          </w:tcPr>
          <w:p w14:paraId="0F8121DA" w14:textId="77777777" w:rsidR="00C9074B" w:rsidRPr="00CB71FC" w:rsidRDefault="00C9074B" w:rsidP="00815271">
            <w:pPr>
              <w:rPr>
                <w:rFonts w:ascii="新細明體" w:hAnsi="新細明體"/>
              </w:rPr>
            </w:pPr>
            <w:r w:rsidRPr="00CB71FC">
              <w:rPr>
                <w:rFonts w:ascii="新細明體" w:hAnsi="新細明體" w:hint="eastAsia"/>
              </w:rPr>
              <w:t>53</w:t>
            </w:r>
          </w:p>
        </w:tc>
        <w:tc>
          <w:tcPr>
            <w:tcW w:w="1909" w:type="dxa"/>
            <w:tcBorders>
              <w:top w:val="single" w:sz="4" w:space="0" w:color="auto"/>
              <w:left w:val="single" w:sz="4" w:space="0" w:color="auto"/>
              <w:bottom w:val="single" w:sz="4" w:space="0" w:color="auto"/>
              <w:right w:val="single" w:sz="4" w:space="0" w:color="auto"/>
            </w:tcBorders>
            <w:vAlign w:val="center"/>
          </w:tcPr>
          <w:p w14:paraId="67FC74B2" w14:textId="77777777" w:rsidR="00C9074B" w:rsidRPr="00CB71FC" w:rsidRDefault="00C9074B" w:rsidP="00815271">
            <w:pPr>
              <w:rPr>
                <w:rFonts w:ascii="新細明體" w:hAnsi="新細明體"/>
              </w:rPr>
            </w:pPr>
            <w:r w:rsidRPr="00CB71FC">
              <w:rPr>
                <w:rFonts w:ascii="新細明體" w:hAnsi="新細明體" w:hint="eastAsia"/>
              </w:rPr>
              <w:t>呂顯門</w:t>
            </w:r>
          </w:p>
        </w:tc>
        <w:tc>
          <w:tcPr>
            <w:tcW w:w="785" w:type="dxa"/>
            <w:tcBorders>
              <w:top w:val="single" w:sz="4" w:space="0" w:color="auto"/>
              <w:left w:val="single" w:sz="4" w:space="0" w:color="auto"/>
              <w:bottom w:val="single" w:sz="4" w:space="0" w:color="auto"/>
              <w:right w:val="single" w:sz="4" w:space="0" w:color="auto"/>
            </w:tcBorders>
            <w:vAlign w:val="center"/>
          </w:tcPr>
          <w:p w14:paraId="5B15BBF6" w14:textId="77777777" w:rsidR="00C9074B" w:rsidRPr="00CB71FC" w:rsidRDefault="00C9074B" w:rsidP="00815271">
            <w:pPr>
              <w:rPr>
                <w:rFonts w:ascii="新細明體" w:hAnsi="新細明體"/>
              </w:rPr>
            </w:pPr>
          </w:p>
        </w:tc>
      </w:tr>
      <w:tr w:rsidR="00C9074B" w:rsidRPr="00CB71FC" w14:paraId="14B56CBE" w14:textId="77777777" w:rsidTr="00815271">
        <w:tc>
          <w:tcPr>
            <w:tcW w:w="1784" w:type="dxa"/>
            <w:tcBorders>
              <w:top w:val="single" w:sz="4" w:space="0" w:color="auto"/>
              <w:left w:val="single" w:sz="4" w:space="0" w:color="auto"/>
              <w:bottom w:val="single" w:sz="4" w:space="0" w:color="auto"/>
              <w:right w:val="single" w:sz="4" w:space="0" w:color="auto"/>
            </w:tcBorders>
          </w:tcPr>
          <w:p w14:paraId="720E09AE" w14:textId="77777777" w:rsidR="00C9074B" w:rsidRPr="00CB71FC" w:rsidRDefault="00C9074B" w:rsidP="00815271">
            <w:pPr>
              <w:jc w:val="both"/>
              <w:rPr>
                <w:rFonts w:ascii="新細明體" w:hAnsi="新細明體"/>
              </w:rPr>
            </w:pPr>
            <w:r w:rsidRPr="00CB71FC">
              <w:rPr>
                <w:rFonts w:ascii="新細明體" w:hAnsi="新細明體" w:hint="eastAsia"/>
              </w:rPr>
              <w:t>2008/7/15</w:t>
            </w:r>
          </w:p>
        </w:tc>
        <w:tc>
          <w:tcPr>
            <w:tcW w:w="1087" w:type="dxa"/>
            <w:tcBorders>
              <w:top w:val="single" w:sz="4" w:space="0" w:color="auto"/>
              <w:left w:val="single" w:sz="4" w:space="0" w:color="auto"/>
              <w:bottom w:val="single" w:sz="4" w:space="0" w:color="auto"/>
              <w:right w:val="single" w:sz="4" w:space="0" w:color="auto"/>
            </w:tcBorders>
            <w:vAlign w:val="center"/>
          </w:tcPr>
          <w:p w14:paraId="1F965784" w14:textId="77777777" w:rsidR="00C9074B" w:rsidRPr="00CB71FC" w:rsidRDefault="00C9074B" w:rsidP="00815271">
            <w:pPr>
              <w:rPr>
                <w:rFonts w:ascii="新細明體" w:hAnsi="新細明體"/>
              </w:rPr>
            </w:pPr>
            <w:r w:rsidRPr="00CB71FC">
              <w:rPr>
                <w:rFonts w:ascii="新細明體" w:hAnsi="新細明體" w:hint="eastAsia"/>
              </w:rPr>
              <w:t>292</w:t>
            </w:r>
          </w:p>
        </w:tc>
        <w:tc>
          <w:tcPr>
            <w:tcW w:w="1984" w:type="dxa"/>
            <w:tcBorders>
              <w:top w:val="single" w:sz="4" w:space="0" w:color="auto"/>
              <w:left w:val="single" w:sz="4" w:space="0" w:color="auto"/>
              <w:bottom w:val="single" w:sz="4" w:space="0" w:color="auto"/>
              <w:right w:val="single" w:sz="4" w:space="0" w:color="auto"/>
            </w:tcBorders>
          </w:tcPr>
          <w:p w14:paraId="65A82DCE" w14:textId="77777777" w:rsidR="00C9074B" w:rsidRPr="00CB71FC" w:rsidRDefault="00C9074B" w:rsidP="00815271">
            <w:pPr>
              <w:rPr>
                <w:rFonts w:ascii="新細明體" w:hAnsi="新細明體"/>
                <w:b/>
                <w:bCs/>
              </w:rPr>
            </w:pPr>
            <w:r w:rsidRPr="00CB71FC">
              <w:rPr>
                <w:rFonts w:ascii="新細明體" w:hAnsi="新細明體" w:hint="eastAsia"/>
                <w:b/>
                <w:bCs/>
              </w:rPr>
              <w:t>青年團</w:t>
            </w:r>
          </w:p>
        </w:tc>
        <w:tc>
          <w:tcPr>
            <w:tcW w:w="7030" w:type="dxa"/>
            <w:tcBorders>
              <w:top w:val="single" w:sz="4" w:space="0" w:color="auto"/>
              <w:left w:val="single" w:sz="4" w:space="0" w:color="auto"/>
              <w:bottom w:val="single" w:sz="4" w:space="0" w:color="auto"/>
              <w:right w:val="single" w:sz="4" w:space="0" w:color="auto"/>
            </w:tcBorders>
          </w:tcPr>
          <w:p w14:paraId="7FF22348" w14:textId="77777777" w:rsidR="00C9074B" w:rsidRPr="00CB71FC" w:rsidRDefault="00C9074B" w:rsidP="00815271">
            <w:pPr>
              <w:rPr>
                <w:rFonts w:ascii="新細明體" w:hAnsi="新細明體"/>
                <w:bCs/>
              </w:rPr>
            </w:pPr>
            <w:r w:rsidRPr="00CB71FC">
              <w:rPr>
                <w:rFonts w:ascii="新細明體" w:hAnsi="新細明體" w:hint="eastAsia"/>
                <w:bCs/>
              </w:rPr>
              <w:t>◎哈囉，您好！告訴您一個特別的活動！</w:t>
            </w:r>
          </w:p>
          <w:p w14:paraId="07406D22" w14:textId="77777777" w:rsidR="00C9074B" w:rsidRPr="00CB71FC" w:rsidRDefault="00C9074B" w:rsidP="00815271">
            <w:pPr>
              <w:rPr>
                <w:rFonts w:ascii="新細明體" w:hAnsi="新細明體"/>
                <w:bCs/>
              </w:rPr>
            </w:pPr>
            <w:r w:rsidRPr="00CB71FC">
              <w:rPr>
                <w:rFonts w:ascii="新細明體" w:hAnsi="新細明體" w:hint="eastAsia"/>
                <w:bCs/>
              </w:rPr>
              <w:t>◎29期大專生正宗班第一階段報名簡章</w:t>
            </w:r>
          </w:p>
          <w:p w14:paraId="4DA75B16" w14:textId="77777777" w:rsidR="00C9074B" w:rsidRPr="00CB71FC" w:rsidRDefault="00C9074B" w:rsidP="00815271">
            <w:pPr>
              <w:rPr>
                <w:rFonts w:ascii="新細明體" w:hAnsi="新細明體"/>
                <w:bCs/>
              </w:rPr>
            </w:pPr>
            <w:r w:rsidRPr="00CB71FC">
              <w:rPr>
                <w:rFonts w:ascii="新細明體" w:hAnsi="新細明體" w:hint="eastAsia"/>
                <w:bCs/>
              </w:rPr>
              <w:t>◎29期大專生正宗班第二階段報名簡章</w:t>
            </w:r>
          </w:p>
        </w:tc>
        <w:tc>
          <w:tcPr>
            <w:tcW w:w="842" w:type="dxa"/>
            <w:tcBorders>
              <w:top w:val="single" w:sz="4" w:space="0" w:color="auto"/>
              <w:left w:val="single" w:sz="4" w:space="0" w:color="auto"/>
              <w:bottom w:val="single" w:sz="4" w:space="0" w:color="auto"/>
              <w:right w:val="single" w:sz="4" w:space="0" w:color="auto"/>
            </w:tcBorders>
            <w:vAlign w:val="center"/>
          </w:tcPr>
          <w:p w14:paraId="285E3B80" w14:textId="77777777" w:rsidR="00C9074B" w:rsidRPr="00CB71FC" w:rsidRDefault="00C9074B" w:rsidP="00815271">
            <w:pPr>
              <w:rPr>
                <w:rFonts w:ascii="新細明體" w:hAnsi="新細明體"/>
              </w:rPr>
            </w:pPr>
            <w:r w:rsidRPr="00CB71FC">
              <w:rPr>
                <w:rFonts w:ascii="新細明體" w:hAnsi="新細明體" w:hint="eastAsia"/>
              </w:rPr>
              <w:t>57</w:t>
            </w:r>
          </w:p>
          <w:p w14:paraId="421D758A" w14:textId="77777777" w:rsidR="00C9074B" w:rsidRPr="00CB71FC" w:rsidRDefault="00C9074B" w:rsidP="00815271">
            <w:pPr>
              <w:rPr>
                <w:rFonts w:ascii="新細明體" w:hAnsi="新細明體"/>
              </w:rPr>
            </w:pPr>
            <w:r w:rsidRPr="00CB71FC">
              <w:rPr>
                <w:rFonts w:ascii="新細明體" w:hAnsi="新細明體" w:hint="eastAsia"/>
              </w:rPr>
              <w:t>59</w:t>
            </w:r>
          </w:p>
          <w:p w14:paraId="7F331961" w14:textId="77777777" w:rsidR="00C9074B" w:rsidRPr="00CB71FC" w:rsidRDefault="00C9074B" w:rsidP="00815271">
            <w:pPr>
              <w:rPr>
                <w:rFonts w:ascii="新細明體" w:hAnsi="新細明體"/>
              </w:rPr>
            </w:pPr>
            <w:r w:rsidRPr="00CB71FC">
              <w:rPr>
                <w:rFonts w:ascii="新細明體" w:hAnsi="新細明體" w:hint="eastAsia"/>
              </w:rPr>
              <w:t>61</w:t>
            </w:r>
          </w:p>
        </w:tc>
        <w:tc>
          <w:tcPr>
            <w:tcW w:w="1909" w:type="dxa"/>
            <w:tcBorders>
              <w:top w:val="single" w:sz="4" w:space="0" w:color="auto"/>
              <w:left w:val="single" w:sz="4" w:space="0" w:color="auto"/>
              <w:bottom w:val="single" w:sz="4" w:space="0" w:color="auto"/>
              <w:right w:val="single" w:sz="4" w:space="0" w:color="auto"/>
            </w:tcBorders>
            <w:vAlign w:val="center"/>
          </w:tcPr>
          <w:p w14:paraId="66618DCE" w14:textId="77777777" w:rsidR="00C9074B" w:rsidRPr="00CB71FC" w:rsidRDefault="00C9074B" w:rsidP="00815271">
            <w:pPr>
              <w:rPr>
                <w:rFonts w:ascii="新細明體" w:hAnsi="新細明體"/>
              </w:rPr>
            </w:pPr>
            <w:r w:rsidRPr="00CB71FC">
              <w:rPr>
                <w:rFonts w:ascii="新細明體" w:hAnsi="新細明體" w:hint="eastAsia"/>
              </w:rPr>
              <w:t>林靜存</w:t>
            </w:r>
          </w:p>
        </w:tc>
        <w:tc>
          <w:tcPr>
            <w:tcW w:w="785" w:type="dxa"/>
            <w:tcBorders>
              <w:top w:val="single" w:sz="4" w:space="0" w:color="auto"/>
              <w:left w:val="single" w:sz="4" w:space="0" w:color="auto"/>
              <w:bottom w:val="single" w:sz="4" w:space="0" w:color="auto"/>
              <w:right w:val="single" w:sz="4" w:space="0" w:color="auto"/>
            </w:tcBorders>
            <w:vAlign w:val="center"/>
          </w:tcPr>
          <w:p w14:paraId="478A0382" w14:textId="77777777" w:rsidR="00C9074B" w:rsidRPr="00CB71FC" w:rsidRDefault="00C9074B" w:rsidP="00815271">
            <w:pPr>
              <w:rPr>
                <w:rFonts w:ascii="新細明體" w:hAnsi="新細明體"/>
              </w:rPr>
            </w:pPr>
          </w:p>
        </w:tc>
      </w:tr>
      <w:tr w:rsidR="00C9074B" w:rsidRPr="00CB71FC" w14:paraId="40136141" w14:textId="77777777" w:rsidTr="00815271">
        <w:tc>
          <w:tcPr>
            <w:tcW w:w="1784" w:type="dxa"/>
            <w:tcBorders>
              <w:top w:val="single" w:sz="4" w:space="0" w:color="auto"/>
              <w:left w:val="single" w:sz="4" w:space="0" w:color="auto"/>
              <w:bottom w:val="single" w:sz="4" w:space="0" w:color="auto"/>
              <w:right w:val="single" w:sz="4" w:space="0" w:color="auto"/>
            </w:tcBorders>
          </w:tcPr>
          <w:p w14:paraId="0F1978B0" w14:textId="77777777" w:rsidR="00C9074B" w:rsidRPr="00CB71FC" w:rsidRDefault="00C9074B" w:rsidP="00815271">
            <w:pPr>
              <w:jc w:val="both"/>
              <w:rPr>
                <w:rFonts w:ascii="新細明體" w:hAnsi="新細明體"/>
              </w:rPr>
            </w:pPr>
            <w:r w:rsidRPr="00CB71FC">
              <w:rPr>
                <w:rFonts w:ascii="新細明體" w:hAnsi="新細明體" w:hint="eastAsia"/>
              </w:rPr>
              <w:t>2008/7/15</w:t>
            </w:r>
          </w:p>
        </w:tc>
        <w:tc>
          <w:tcPr>
            <w:tcW w:w="1087" w:type="dxa"/>
            <w:tcBorders>
              <w:top w:val="single" w:sz="4" w:space="0" w:color="auto"/>
              <w:left w:val="single" w:sz="4" w:space="0" w:color="auto"/>
              <w:bottom w:val="single" w:sz="4" w:space="0" w:color="auto"/>
              <w:right w:val="single" w:sz="4" w:space="0" w:color="auto"/>
            </w:tcBorders>
            <w:vAlign w:val="center"/>
          </w:tcPr>
          <w:p w14:paraId="5F37AC3C" w14:textId="77777777" w:rsidR="00C9074B" w:rsidRPr="00CB71FC" w:rsidRDefault="00C9074B" w:rsidP="00815271">
            <w:pPr>
              <w:rPr>
                <w:rFonts w:ascii="新細明體" w:hAnsi="新細明體"/>
              </w:rPr>
            </w:pPr>
            <w:r w:rsidRPr="00CB71FC">
              <w:rPr>
                <w:rFonts w:ascii="新細明體" w:hAnsi="新細明體" w:hint="eastAsia"/>
              </w:rPr>
              <w:t>292</w:t>
            </w:r>
          </w:p>
        </w:tc>
        <w:tc>
          <w:tcPr>
            <w:tcW w:w="1984" w:type="dxa"/>
            <w:tcBorders>
              <w:top w:val="single" w:sz="4" w:space="0" w:color="auto"/>
              <w:left w:val="single" w:sz="4" w:space="0" w:color="auto"/>
              <w:bottom w:val="single" w:sz="4" w:space="0" w:color="auto"/>
              <w:right w:val="single" w:sz="4" w:space="0" w:color="auto"/>
            </w:tcBorders>
          </w:tcPr>
          <w:p w14:paraId="75D771C1" w14:textId="77777777" w:rsidR="00C9074B" w:rsidRPr="00CB71FC" w:rsidRDefault="00C9074B" w:rsidP="00815271">
            <w:pPr>
              <w:rPr>
                <w:rFonts w:ascii="新細明體" w:hAnsi="新細明體"/>
                <w:b/>
                <w:bCs/>
              </w:rPr>
            </w:pPr>
            <w:r w:rsidRPr="00CB71FC">
              <w:rPr>
                <w:rFonts w:ascii="新細明體" w:hAnsi="新細明體" w:hint="eastAsia"/>
                <w:b/>
                <w:bCs/>
              </w:rPr>
              <w:t>人體生命現象探索（前言）</w:t>
            </w:r>
          </w:p>
        </w:tc>
        <w:tc>
          <w:tcPr>
            <w:tcW w:w="7030" w:type="dxa"/>
            <w:tcBorders>
              <w:top w:val="single" w:sz="4" w:space="0" w:color="auto"/>
              <w:left w:val="single" w:sz="4" w:space="0" w:color="auto"/>
              <w:bottom w:val="single" w:sz="4" w:space="0" w:color="auto"/>
              <w:right w:val="single" w:sz="4" w:space="0" w:color="auto"/>
            </w:tcBorders>
          </w:tcPr>
          <w:p w14:paraId="6533F1E5" w14:textId="77777777" w:rsidR="00C9074B" w:rsidRPr="00CB71FC" w:rsidRDefault="00C9074B" w:rsidP="00815271">
            <w:pPr>
              <w:rPr>
                <w:rFonts w:ascii="新細明體" w:hAnsi="新細明體"/>
                <w:bCs/>
              </w:rPr>
            </w:pPr>
            <w:r w:rsidRPr="00CB71FC">
              <w:rPr>
                <w:rFonts w:ascii="新細明體" w:hAnsi="新細明體" w:hint="eastAsia"/>
                <w:bCs/>
              </w:rPr>
              <w:t>多元面向探索人體生命</w:t>
            </w:r>
          </w:p>
          <w:p w14:paraId="14D3D6E7" w14:textId="77777777" w:rsidR="00C9074B" w:rsidRPr="00CB71FC" w:rsidRDefault="00C9074B" w:rsidP="00815271">
            <w:pPr>
              <w:rPr>
                <w:rFonts w:ascii="新細明體" w:hAnsi="新細明體"/>
                <w:bCs/>
              </w:rPr>
            </w:pPr>
            <w:r w:rsidRPr="00CB71FC">
              <w:rPr>
                <w:rFonts w:ascii="新細明體" w:hAnsi="新細明體" w:hint="eastAsia"/>
                <w:bCs/>
              </w:rPr>
              <w:t>情繫宇宙法自然保真元</w:t>
            </w:r>
          </w:p>
        </w:tc>
        <w:tc>
          <w:tcPr>
            <w:tcW w:w="842" w:type="dxa"/>
            <w:tcBorders>
              <w:top w:val="single" w:sz="4" w:space="0" w:color="auto"/>
              <w:left w:val="single" w:sz="4" w:space="0" w:color="auto"/>
              <w:bottom w:val="single" w:sz="4" w:space="0" w:color="auto"/>
              <w:right w:val="single" w:sz="4" w:space="0" w:color="auto"/>
            </w:tcBorders>
            <w:vAlign w:val="center"/>
          </w:tcPr>
          <w:p w14:paraId="1DE8274C" w14:textId="77777777" w:rsidR="00C9074B" w:rsidRPr="00CB71FC" w:rsidRDefault="00C9074B" w:rsidP="00815271">
            <w:pPr>
              <w:rPr>
                <w:rFonts w:ascii="新細明體" w:hAnsi="新細明體"/>
              </w:rPr>
            </w:pPr>
            <w:r w:rsidRPr="00CB71FC">
              <w:rPr>
                <w:rFonts w:ascii="新細明體" w:hAnsi="新細明體" w:hint="eastAsia"/>
              </w:rPr>
              <w:t>63</w:t>
            </w:r>
          </w:p>
        </w:tc>
        <w:tc>
          <w:tcPr>
            <w:tcW w:w="1909" w:type="dxa"/>
            <w:tcBorders>
              <w:top w:val="single" w:sz="4" w:space="0" w:color="auto"/>
              <w:left w:val="single" w:sz="4" w:space="0" w:color="auto"/>
              <w:bottom w:val="single" w:sz="4" w:space="0" w:color="auto"/>
              <w:right w:val="single" w:sz="4" w:space="0" w:color="auto"/>
            </w:tcBorders>
            <w:vAlign w:val="center"/>
          </w:tcPr>
          <w:p w14:paraId="6E385E1B" w14:textId="77777777" w:rsidR="00C9074B" w:rsidRPr="00CB71FC" w:rsidRDefault="00C9074B" w:rsidP="00815271">
            <w:pPr>
              <w:rPr>
                <w:rFonts w:ascii="新細明體" w:hAnsi="新細明體"/>
              </w:rPr>
            </w:pPr>
            <w:r w:rsidRPr="00CB71FC">
              <w:rPr>
                <w:rFonts w:ascii="新細明體" w:hAnsi="新細明體" w:hint="eastAsia"/>
              </w:rPr>
              <w:t>林光持</w:t>
            </w:r>
          </w:p>
        </w:tc>
        <w:tc>
          <w:tcPr>
            <w:tcW w:w="785" w:type="dxa"/>
            <w:tcBorders>
              <w:top w:val="single" w:sz="4" w:space="0" w:color="auto"/>
              <w:left w:val="single" w:sz="4" w:space="0" w:color="auto"/>
              <w:bottom w:val="single" w:sz="4" w:space="0" w:color="auto"/>
              <w:right w:val="single" w:sz="4" w:space="0" w:color="auto"/>
            </w:tcBorders>
            <w:vAlign w:val="center"/>
          </w:tcPr>
          <w:p w14:paraId="037F274D" w14:textId="77777777" w:rsidR="00C9074B" w:rsidRPr="00CB71FC" w:rsidRDefault="00C9074B" w:rsidP="00815271">
            <w:pPr>
              <w:rPr>
                <w:rFonts w:ascii="新細明體" w:hAnsi="新細明體"/>
              </w:rPr>
            </w:pPr>
          </w:p>
        </w:tc>
      </w:tr>
      <w:tr w:rsidR="00C9074B" w:rsidRPr="00CB71FC" w14:paraId="2704859C" w14:textId="77777777" w:rsidTr="00815271">
        <w:tc>
          <w:tcPr>
            <w:tcW w:w="1784" w:type="dxa"/>
            <w:tcBorders>
              <w:top w:val="single" w:sz="4" w:space="0" w:color="auto"/>
              <w:left w:val="single" w:sz="4" w:space="0" w:color="auto"/>
              <w:bottom w:val="single" w:sz="4" w:space="0" w:color="auto"/>
              <w:right w:val="single" w:sz="4" w:space="0" w:color="auto"/>
            </w:tcBorders>
          </w:tcPr>
          <w:p w14:paraId="4286E1DD" w14:textId="77777777" w:rsidR="00C9074B" w:rsidRPr="00CB71FC" w:rsidRDefault="00C9074B" w:rsidP="00815271">
            <w:pPr>
              <w:jc w:val="both"/>
              <w:rPr>
                <w:rFonts w:ascii="新細明體" w:hAnsi="新細明體"/>
              </w:rPr>
            </w:pPr>
            <w:r w:rsidRPr="00CB71FC">
              <w:rPr>
                <w:rFonts w:ascii="新細明體" w:hAnsi="新細明體" w:hint="eastAsia"/>
              </w:rPr>
              <w:t>2008/7/15</w:t>
            </w:r>
          </w:p>
        </w:tc>
        <w:tc>
          <w:tcPr>
            <w:tcW w:w="1087" w:type="dxa"/>
            <w:tcBorders>
              <w:top w:val="single" w:sz="4" w:space="0" w:color="auto"/>
              <w:left w:val="single" w:sz="4" w:space="0" w:color="auto"/>
              <w:bottom w:val="single" w:sz="4" w:space="0" w:color="auto"/>
              <w:right w:val="single" w:sz="4" w:space="0" w:color="auto"/>
            </w:tcBorders>
            <w:vAlign w:val="center"/>
          </w:tcPr>
          <w:p w14:paraId="4B93C0AA" w14:textId="77777777" w:rsidR="00C9074B" w:rsidRPr="00CB71FC" w:rsidRDefault="00C9074B" w:rsidP="00815271">
            <w:pPr>
              <w:rPr>
                <w:rFonts w:ascii="新細明體" w:hAnsi="新細明體"/>
              </w:rPr>
            </w:pPr>
            <w:r w:rsidRPr="00CB71FC">
              <w:rPr>
                <w:rFonts w:ascii="新細明體" w:hAnsi="新細明體" w:hint="eastAsia"/>
              </w:rPr>
              <w:t>292</w:t>
            </w:r>
          </w:p>
        </w:tc>
        <w:tc>
          <w:tcPr>
            <w:tcW w:w="1984" w:type="dxa"/>
            <w:tcBorders>
              <w:top w:val="single" w:sz="4" w:space="0" w:color="auto"/>
              <w:left w:val="single" w:sz="4" w:space="0" w:color="auto"/>
              <w:bottom w:val="single" w:sz="4" w:space="0" w:color="auto"/>
              <w:right w:val="single" w:sz="4" w:space="0" w:color="auto"/>
            </w:tcBorders>
          </w:tcPr>
          <w:p w14:paraId="7E530A61" w14:textId="77777777" w:rsidR="00C9074B" w:rsidRPr="00CB71FC" w:rsidRDefault="00C9074B" w:rsidP="00815271">
            <w:pPr>
              <w:rPr>
                <w:rFonts w:ascii="新細明體" w:hAnsi="新細明體"/>
                <w:b/>
                <w:bCs/>
              </w:rPr>
            </w:pPr>
            <w:r w:rsidRPr="00CB71FC">
              <w:rPr>
                <w:rFonts w:ascii="新細明體" w:hAnsi="新細明體" w:hint="eastAsia"/>
                <w:b/>
                <w:bCs/>
              </w:rPr>
              <w:t>詩意天心</w:t>
            </w:r>
          </w:p>
        </w:tc>
        <w:tc>
          <w:tcPr>
            <w:tcW w:w="7030" w:type="dxa"/>
            <w:tcBorders>
              <w:top w:val="single" w:sz="4" w:space="0" w:color="auto"/>
              <w:left w:val="single" w:sz="4" w:space="0" w:color="auto"/>
              <w:bottom w:val="single" w:sz="4" w:space="0" w:color="auto"/>
              <w:right w:val="single" w:sz="4" w:space="0" w:color="auto"/>
            </w:tcBorders>
          </w:tcPr>
          <w:p w14:paraId="52C21629" w14:textId="77777777" w:rsidR="00C9074B" w:rsidRPr="00CB71FC" w:rsidRDefault="00C9074B" w:rsidP="00815271">
            <w:pPr>
              <w:rPr>
                <w:rFonts w:ascii="新細明體" w:hAnsi="新細明體"/>
                <w:bCs/>
              </w:rPr>
            </w:pPr>
            <w:r w:rsidRPr="00CB71FC">
              <w:rPr>
                <w:rFonts w:ascii="新細明體" w:hAnsi="新細明體" w:hint="eastAsia"/>
                <w:bCs/>
              </w:rPr>
              <w:t>講師介紹</w:t>
            </w:r>
          </w:p>
          <w:p w14:paraId="7AD90486" w14:textId="77777777" w:rsidR="00C9074B" w:rsidRPr="00CB71FC" w:rsidRDefault="00C9074B" w:rsidP="00815271">
            <w:pPr>
              <w:rPr>
                <w:rFonts w:ascii="新細明體" w:hAnsi="新細明體"/>
                <w:bCs/>
              </w:rPr>
            </w:pPr>
            <w:r w:rsidRPr="00CB71FC">
              <w:rPr>
                <w:rFonts w:ascii="新細明體" w:hAnsi="新細明體" w:hint="eastAsia"/>
                <w:bCs/>
              </w:rPr>
              <w:t>清虛集˙師尊涵靜老人詩篇選讀</w:t>
            </w:r>
          </w:p>
        </w:tc>
        <w:tc>
          <w:tcPr>
            <w:tcW w:w="842" w:type="dxa"/>
            <w:tcBorders>
              <w:top w:val="single" w:sz="4" w:space="0" w:color="auto"/>
              <w:left w:val="single" w:sz="4" w:space="0" w:color="auto"/>
              <w:bottom w:val="single" w:sz="4" w:space="0" w:color="auto"/>
              <w:right w:val="single" w:sz="4" w:space="0" w:color="auto"/>
            </w:tcBorders>
            <w:vAlign w:val="center"/>
          </w:tcPr>
          <w:p w14:paraId="728F7C84" w14:textId="77777777" w:rsidR="00C9074B" w:rsidRPr="00CB71FC" w:rsidRDefault="00C9074B" w:rsidP="00815271">
            <w:pPr>
              <w:rPr>
                <w:rFonts w:ascii="新細明體" w:hAnsi="新細明體"/>
              </w:rPr>
            </w:pPr>
            <w:r w:rsidRPr="00CB71FC">
              <w:rPr>
                <w:rFonts w:ascii="新細明體" w:hAnsi="新細明體" w:hint="eastAsia"/>
              </w:rPr>
              <w:t>65</w:t>
            </w:r>
          </w:p>
          <w:p w14:paraId="05A8CD44" w14:textId="77777777" w:rsidR="00C9074B" w:rsidRPr="00CB71FC" w:rsidRDefault="00C9074B" w:rsidP="00815271">
            <w:pPr>
              <w:rPr>
                <w:rFonts w:ascii="新細明體" w:hAnsi="新細明體"/>
              </w:rPr>
            </w:pPr>
            <w:r w:rsidRPr="00CB71FC">
              <w:rPr>
                <w:rFonts w:ascii="新細明體" w:hAnsi="新細明體" w:hint="eastAsia"/>
              </w:rPr>
              <w:t>67</w:t>
            </w:r>
          </w:p>
        </w:tc>
        <w:tc>
          <w:tcPr>
            <w:tcW w:w="1909" w:type="dxa"/>
            <w:tcBorders>
              <w:top w:val="single" w:sz="4" w:space="0" w:color="auto"/>
              <w:left w:val="single" w:sz="4" w:space="0" w:color="auto"/>
              <w:bottom w:val="single" w:sz="4" w:space="0" w:color="auto"/>
              <w:right w:val="single" w:sz="4" w:space="0" w:color="auto"/>
            </w:tcBorders>
            <w:vAlign w:val="center"/>
          </w:tcPr>
          <w:p w14:paraId="37D7602D" w14:textId="77777777" w:rsidR="00C9074B" w:rsidRPr="00CB71FC" w:rsidRDefault="00C9074B" w:rsidP="00815271">
            <w:pPr>
              <w:rPr>
                <w:rFonts w:ascii="新細明體" w:hAnsi="新細明體"/>
              </w:rPr>
            </w:pPr>
            <w:r w:rsidRPr="00CB71FC">
              <w:rPr>
                <w:rFonts w:ascii="新細明體" w:hAnsi="新細明體" w:hint="eastAsia"/>
              </w:rPr>
              <w:t>編輯部</w:t>
            </w:r>
          </w:p>
          <w:p w14:paraId="5C917A35" w14:textId="77777777" w:rsidR="00C9074B" w:rsidRPr="00CB71FC" w:rsidRDefault="00C9074B" w:rsidP="00815271">
            <w:pPr>
              <w:rPr>
                <w:rFonts w:ascii="新細明體" w:hAnsi="新細明體"/>
              </w:rPr>
            </w:pPr>
            <w:r w:rsidRPr="00CB71FC">
              <w:rPr>
                <w:rFonts w:ascii="新細明體" w:hAnsi="新細明體" w:hint="eastAsia"/>
              </w:rPr>
              <w:t>江光節</w:t>
            </w:r>
          </w:p>
        </w:tc>
        <w:tc>
          <w:tcPr>
            <w:tcW w:w="785" w:type="dxa"/>
            <w:tcBorders>
              <w:top w:val="single" w:sz="4" w:space="0" w:color="auto"/>
              <w:left w:val="single" w:sz="4" w:space="0" w:color="auto"/>
              <w:bottom w:val="single" w:sz="4" w:space="0" w:color="auto"/>
              <w:right w:val="single" w:sz="4" w:space="0" w:color="auto"/>
            </w:tcBorders>
            <w:vAlign w:val="center"/>
          </w:tcPr>
          <w:p w14:paraId="540A379E" w14:textId="77777777" w:rsidR="00C9074B" w:rsidRPr="00CB71FC" w:rsidRDefault="00C9074B" w:rsidP="00815271">
            <w:pPr>
              <w:rPr>
                <w:rFonts w:ascii="新細明體" w:hAnsi="新細明體"/>
              </w:rPr>
            </w:pPr>
          </w:p>
        </w:tc>
      </w:tr>
      <w:tr w:rsidR="00C9074B" w:rsidRPr="00CB71FC" w14:paraId="0E7A9BFB" w14:textId="77777777" w:rsidTr="00815271">
        <w:tc>
          <w:tcPr>
            <w:tcW w:w="1784" w:type="dxa"/>
            <w:tcBorders>
              <w:top w:val="single" w:sz="4" w:space="0" w:color="auto"/>
              <w:left w:val="single" w:sz="4" w:space="0" w:color="auto"/>
              <w:bottom w:val="single" w:sz="4" w:space="0" w:color="auto"/>
              <w:right w:val="single" w:sz="4" w:space="0" w:color="auto"/>
            </w:tcBorders>
          </w:tcPr>
          <w:p w14:paraId="73868A02" w14:textId="77777777" w:rsidR="00C9074B" w:rsidRPr="00CB71FC" w:rsidRDefault="00C9074B" w:rsidP="00815271">
            <w:pPr>
              <w:jc w:val="both"/>
              <w:rPr>
                <w:rFonts w:ascii="新細明體" w:hAnsi="新細明體"/>
              </w:rPr>
            </w:pPr>
            <w:r w:rsidRPr="00CB71FC">
              <w:rPr>
                <w:rFonts w:ascii="新細明體" w:hAnsi="新細明體" w:hint="eastAsia"/>
              </w:rPr>
              <w:t>2008/7/15</w:t>
            </w:r>
          </w:p>
        </w:tc>
        <w:tc>
          <w:tcPr>
            <w:tcW w:w="1087" w:type="dxa"/>
            <w:tcBorders>
              <w:top w:val="single" w:sz="4" w:space="0" w:color="auto"/>
              <w:left w:val="single" w:sz="4" w:space="0" w:color="auto"/>
              <w:bottom w:val="single" w:sz="4" w:space="0" w:color="auto"/>
              <w:right w:val="single" w:sz="4" w:space="0" w:color="auto"/>
            </w:tcBorders>
            <w:vAlign w:val="center"/>
          </w:tcPr>
          <w:p w14:paraId="0B6974DA" w14:textId="77777777" w:rsidR="00C9074B" w:rsidRPr="00CB71FC" w:rsidRDefault="00C9074B" w:rsidP="00815271">
            <w:pPr>
              <w:rPr>
                <w:rFonts w:ascii="新細明體" w:hAnsi="新細明體"/>
              </w:rPr>
            </w:pPr>
            <w:r w:rsidRPr="00CB71FC">
              <w:rPr>
                <w:rFonts w:ascii="新細明體" w:hAnsi="新細明體" w:hint="eastAsia"/>
              </w:rPr>
              <w:t>292</w:t>
            </w:r>
          </w:p>
        </w:tc>
        <w:tc>
          <w:tcPr>
            <w:tcW w:w="1984" w:type="dxa"/>
            <w:tcBorders>
              <w:top w:val="single" w:sz="4" w:space="0" w:color="auto"/>
              <w:left w:val="single" w:sz="4" w:space="0" w:color="auto"/>
              <w:bottom w:val="single" w:sz="4" w:space="0" w:color="auto"/>
              <w:right w:val="single" w:sz="4" w:space="0" w:color="auto"/>
            </w:tcBorders>
          </w:tcPr>
          <w:p w14:paraId="67B48810" w14:textId="77777777" w:rsidR="00C9074B" w:rsidRPr="00CB71FC" w:rsidRDefault="00C9074B" w:rsidP="00815271">
            <w:pPr>
              <w:rPr>
                <w:rFonts w:ascii="新細明體" w:hAnsi="新細明體"/>
                <w:b/>
                <w:bCs/>
              </w:rPr>
            </w:pPr>
            <w:r w:rsidRPr="00CB71FC">
              <w:rPr>
                <w:rFonts w:ascii="新細明體" w:hAnsi="新細明體" w:hint="eastAsia"/>
                <w:b/>
                <w:bCs/>
              </w:rPr>
              <w:t>天安夜談</w:t>
            </w:r>
          </w:p>
        </w:tc>
        <w:tc>
          <w:tcPr>
            <w:tcW w:w="7030" w:type="dxa"/>
            <w:tcBorders>
              <w:top w:val="single" w:sz="4" w:space="0" w:color="auto"/>
              <w:left w:val="single" w:sz="4" w:space="0" w:color="auto"/>
              <w:bottom w:val="single" w:sz="4" w:space="0" w:color="auto"/>
              <w:right w:val="single" w:sz="4" w:space="0" w:color="auto"/>
            </w:tcBorders>
          </w:tcPr>
          <w:p w14:paraId="13D4C8D9" w14:textId="77777777" w:rsidR="00C9074B" w:rsidRPr="00CB71FC" w:rsidRDefault="00C9074B" w:rsidP="00815271">
            <w:pPr>
              <w:rPr>
                <w:rFonts w:ascii="新細明體" w:hAnsi="新細明體"/>
                <w:bCs/>
              </w:rPr>
            </w:pPr>
            <w:r w:rsidRPr="00CB71FC">
              <w:rPr>
                <w:rFonts w:ascii="新細明體" w:hAnsi="新細明體" w:hint="eastAsia"/>
                <w:bCs/>
              </w:rPr>
              <w:t>開鑼宣言</w:t>
            </w:r>
            <w:r w:rsidRPr="00CB71FC">
              <w:rPr>
                <w:rFonts w:ascii="新細明體" w:hAnsi="新細明體"/>
                <w:bCs/>
              </w:rPr>
              <w:tab/>
            </w:r>
          </w:p>
          <w:p w14:paraId="6529EA0C" w14:textId="77777777" w:rsidR="00C9074B" w:rsidRPr="00CB71FC" w:rsidRDefault="00C9074B" w:rsidP="00815271">
            <w:pPr>
              <w:rPr>
                <w:rFonts w:ascii="新細明體" w:hAnsi="新細明體"/>
                <w:bCs/>
              </w:rPr>
            </w:pPr>
            <w:r w:rsidRPr="00CB71FC">
              <w:rPr>
                <w:rFonts w:ascii="新細明體" w:hAnsi="新細明體" w:hint="eastAsia"/>
                <w:bCs/>
              </w:rPr>
              <w:t xml:space="preserve">天安太和  同奮齊力  </w:t>
            </w:r>
          </w:p>
          <w:p w14:paraId="1404B790" w14:textId="77777777" w:rsidR="00C9074B" w:rsidRPr="00CB71FC" w:rsidRDefault="00C9074B" w:rsidP="00815271">
            <w:pPr>
              <w:rPr>
                <w:rFonts w:ascii="新細明體" w:hAnsi="新細明體"/>
                <w:bCs/>
              </w:rPr>
            </w:pPr>
            <w:r w:rsidRPr="00CB71FC">
              <w:rPr>
                <w:rFonts w:ascii="新細明體" w:hAnsi="新細明體" w:hint="eastAsia"/>
                <w:bCs/>
              </w:rPr>
              <w:t>地曹道場  撫今追昔</w:t>
            </w:r>
          </w:p>
        </w:tc>
        <w:tc>
          <w:tcPr>
            <w:tcW w:w="842" w:type="dxa"/>
            <w:tcBorders>
              <w:top w:val="single" w:sz="4" w:space="0" w:color="auto"/>
              <w:left w:val="single" w:sz="4" w:space="0" w:color="auto"/>
              <w:bottom w:val="single" w:sz="4" w:space="0" w:color="auto"/>
              <w:right w:val="single" w:sz="4" w:space="0" w:color="auto"/>
            </w:tcBorders>
            <w:vAlign w:val="center"/>
          </w:tcPr>
          <w:p w14:paraId="1402C3B1" w14:textId="77777777" w:rsidR="00C9074B" w:rsidRPr="00CB71FC" w:rsidRDefault="00C9074B" w:rsidP="00815271">
            <w:pPr>
              <w:rPr>
                <w:rFonts w:ascii="新細明體" w:hAnsi="新細明體"/>
              </w:rPr>
            </w:pPr>
            <w:r w:rsidRPr="00CB71FC">
              <w:rPr>
                <w:rFonts w:ascii="新細明體" w:hAnsi="新細明體" w:hint="eastAsia"/>
              </w:rPr>
              <w:t>70</w:t>
            </w:r>
          </w:p>
        </w:tc>
        <w:tc>
          <w:tcPr>
            <w:tcW w:w="1909" w:type="dxa"/>
            <w:tcBorders>
              <w:top w:val="single" w:sz="4" w:space="0" w:color="auto"/>
              <w:left w:val="single" w:sz="4" w:space="0" w:color="auto"/>
              <w:bottom w:val="single" w:sz="4" w:space="0" w:color="auto"/>
              <w:right w:val="single" w:sz="4" w:space="0" w:color="auto"/>
            </w:tcBorders>
            <w:vAlign w:val="center"/>
          </w:tcPr>
          <w:p w14:paraId="491A0F81" w14:textId="77777777" w:rsidR="00C9074B" w:rsidRPr="00CB71FC" w:rsidRDefault="00C9074B" w:rsidP="00815271">
            <w:pPr>
              <w:rPr>
                <w:rFonts w:ascii="新細明體" w:hAnsi="新細明體"/>
              </w:rPr>
            </w:pPr>
            <w:r w:rsidRPr="00CB71FC">
              <w:rPr>
                <w:rFonts w:ascii="新細明體" w:hAnsi="新細明體" w:hint="eastAsia"/>
              </w:rPr>
              <w:t>林光文</w:t>
            </w:r>
          </w:p>
        </w:tc>
        <w:tc>
          <w:tcPr>
            <w:tcW w:w="785" w:type="dxa"/>
            <w:tcBorders>
              <w:top w:val="single" w:sz="4" w:space="0" w:color="auto"/>
              <w:left w:val="single" w:sz="4" w:space="0" w:color="auto"/>
              <w:bottom w:val="single" w:sz="4" w:space="0" w:color="auto"/>
              <w:right w:val="single" w:sz="4" w:space="0" w:color="auto"/>
            </w:tcBorders>
            <w:vAlign w:val="center"/>
          </w:tcPr>
          <w:p w14:paraId="07D1962B" w14:textId="77777777" w:rsidR="00C9074B" w:rsidRPr="00CB71FC" w:rsidRDefault="00C9074B" w:rsidP="00815271">
            <w:pPr>
              <w:rPr>
                <w:rFonts w:ascii="新細明體" w:hAnsi="新細明體"/>
              </w:rPr>
            </w:pPr>
          </w:p>
        </w:tc>
      </w:tr>
      <w:tr w:rsidR="00C9074B" w:rsidRPr="00CB71FC" w14:paraId="395670D2" w14:textId="77777777" w:rsidTr="00815271">
        <w:tc>
          <w:tcPr>
            <w:tcW w:w="1784" w:type="dxa"/>
            <w:tcBorders>
              <w:top w:val="single" w:sz="4" w:space="0" w:color="auto"/>
              <w:left w:val="single" w:sz="4" w:space="0" w:color="auto"/>
              <w:bottom w:val="single" w:sz="4" w:space="0" w:color="auto"/>
              <w:right w:val="single" w:sz="4" w:space="0" w:color="auto"/>
            </w:tcBorders>
          </w:tcPr>
          <w:p w14:paraId="10BEB40B" w14:textId="77777777" w:rsidR="00C9074B" w:rsidRPr="00CB71FC" w:rsidRDefault="00C9074B" w:rsidP="00815271">
            <w:pPr>
              <w:jc w:val="both"/>
              <w:rPr>
                <w:rFonts w:ascii="新細明體" w:hAnsi="新細明體"/>
              </w:rPr>
            </w:pPr>
            <w:r w:rsidRPr="00CB71FC">
              <w:rPr>
                <w:rFonts w:ascii="新細明體" w:hAnsi="新細明體" w:hint="eastAsia"/>
              </w:rPr>
              <w:t>2008/7/15</w:t>
            </w:r>
          </w:p>
        </w:tc>
        <w:tc>
          <w:tcPr>
            <w:tcW w:w="1087" w:type="dxa"/>
            <w:tcBorders>
              <w:top w:val="single" w:sz="4" w:space="0" w:color="auto"/>
              <w:left w:val="single" w:sz="4" w:space="0" w:color="auto"/>
              <w:bottom w:val="single" w:sz="4" w:space="0" w:color="auto"/>
              <w:right w:val="single" w:sz="4" w:space="0" w:color="auto"/>
            </w:tcBorders>
            <w:vAlign w:val="center"/>
          </w:tcPr>
          <w:p w14:paraId="7F0DC4E3" w14:textId="77777777" w:rsidR="00C9074B" w:rsidRPr="00CB71FC" w:rsidRDefault="00C9074B" w:rsidP="00815271">
            <w:pPr>
              <w:rPr>
                <w:rFonts w:ascii="新細明體" w:hAnsi="新細明體"/>
              </w:rPr>
            </w:pPr>
            <w:r w:rsidRPr="00CB71FC">
              <w:rPr>
                <w:rFonts w:ascii="新細明體" w:hAnsi="新細明體" w:hint="eastAsia"/>
              </w:rPr>
              <w:t>292</w:t>
            </w:r>
          </w:p>
        </w:tc>
        <w:tc>
          <w:tcPr>
            <w:tcW w:w="1984" w:type="dxa"/>
            <w:tcBorders>
              <w:top w:val="single" w:sz="4" w:space="0" w:color="auto"/>
              <w:left w:val="single" w:sz="4" w:space="0" w:color="auto"/>
              <w:bottom w:val="single" w:sz="4" w:space="0" w:color="auto"/>
              <w:right w:val="single" w:sz="4" w:space="0" w:color="auto"/>
            </w:tcBorders>
          </w:tcPr>
          <w:p w14:paraId="4E472FD3" w14:textId="77777777" w:rsidR="00C9074B" w:rsidRPr="00CB71FC" w:rsidRDefault="00C9074B" w:rsidP="00815271">
            <w:pPr>
              <w:rPr>
                <w:rFonts w:ascii="新細明體" w:hAnsi="新細明體"/>
                <w:b/>
                <w:bCs/>
              </w:rPr>
            </w:pPr>
            <w:r w:rsidRPr="00CB71FC">
              <w:rPr>
                <w:rFonts w:ascii="新細明體" w:hAnsi="新細明體" w:hint="eastAsia"/>
                <w:b/>
                <w:bCs/>
              </w:rPr>
              <w:t>彩繪人生</w:t>
            </w:r>
          </w:p>
        </w:tc>
        <w:tc>
          <w:tcPr>
            <w:tcW w:w="7030" w:type="dxa"/>
            <w:tcBorders>
              <w:top w:val="single" w:sz="4" w:space="0" w:color="auto"/>
              <w:left w:val="single" w:sz="4" w:space="0" w:color="auto"/>
              <w:bottom w:val="single" w:sz="4" w:space="0" w:color="auto"/>
              <w:right w:val="single" w:sz="4" w:space="0" w:color="auto"/>
            </w:tcBorders>
          </w:tcPr>
          <w:p w14:paraId="1C029921" w14:textId="77777777" w:rsidR="00C9074B" w:rsidRPr="00CB71FC" w:rsidRDefault="00C9074B" w:rsidP="00815271">
            <w:pPr>
              <w:rPr>
                <w:rFonts w:ascii="新細明體" w:hAnsi="新細明體"/>
                <w:bCs/>
              </w:rPr>
            </w:pPr>
            <w:r w:rsidRPr="00CB71FC">
              <w:rPr>
                <w:rFonts w:ascii="新細明體" w:hAnsi="新細明體" w:hint="eastAsia"/>
                <w:bCs/>
              </w:rPr>
              <w:t>承諾</w:t>
            </w:r>
          </w:p>
          <w:p w14:paraId="2AB95AE9" w14:textId="77777777" w:rsidR="00C9074B" w:rsidRPr="00CB71FC" w:rsidRDefault="00C9074B" w:rsidP="00815271">
            <w:pPr>
              <w:rPr>
                <w:rFonts w:ascii="新細明體" w:hAnsi="新細明體"/>
                <w:bCs/>
              </w:rPr>
            </w:pPr>
            <w:r w:rsidRPr="00CB71FC">
              <w:rPr>
                <w:rFonts w:ascii="新細明體" w:hAnsi="新細明體" w:hint="eastAsia"/>
                <w:bCs/>
              </w:rPr>
              <w:t>開花結果</w:t>
            </w:r>
          </w:p>
        </w:tc>
        <w:tc>
          <w:tcPr>
            <w:tcW w:w="842" w:type="dxa"/>
            <w:tcBorders>
              <w:top w:val="single" w:sz="4" w:space="0" w:color="auto"/>
              <w:left w:val="single" w:sz="4" w:space="0" w:color="auto"/>
              <w:bottom w:val="single" w:sz="4" w:space="0" w:color="auto"/>
              <w:right w:val="single" w:sz="4" w:space="0" w:color="auto"/>
            </w:tcBorders>
            <w:vAlign w:val="center"/>
          </w:tcPr>
          <w:p w14:paraId="23E160E8" w14:textId="77777777" w:rsidR="00C9074B" w:rsidRPr="00CB71FC" w:rsidRDefault="00C9074B" w:rsidP="00815271">
            <w:pPr>
              <w:rPr>
                <w:rFonts w:ascii="新細明體" w:hAnsi="新細明體"/>
              </w:rPr>
            </w:pPr>
            <w:r w:rsidRPr="00CB71FC">
              <w:rPr>
                <w:rFonts w:ascii="新細明體" w:hAnsi="新細明體" w:hint="eastAsia"/>
              </w:rPr>
              <w:t>73</w:t>
            </w:r>
          </w:p>
          <w:p w14:paraId="184F69F8" w14:textId="77777777" w:rsidR="00C9074B" w:rsidRPr="00CB71FC" w:rsidRDefault="00C9074B" w:rsidP="00815271">
            <w:pPr>
              <w:rPr>
                <w:rFonts w:ascii="新細明體" w:hAnsi="新細明體"/>
              </w:rPr>
            </w:pPr>
            <w:r w:rsidRPr="00CB71FC">
              <w:rPr>
                <w:rFonts w:ascii="新細明體" w:hAnsi="新細明體" w:hint="eastAsia"/>
              </w:rPr>
              <w:t>74</w:t>
            </w:r>
          </w:p>
        </w:tc>
        <w:tc>
          <w:tcPr>
            <w:tcW w:w="1909" w:type="dxa"/>
            <w:tcBorders>
              <w:top w:val="single" w:sz="4" w:space="0" w:color="auto"/>
              <w:left w:val="single" w:sz="4" w:space="0" w:color="auto"/>
              <w:bottom w:val="single" w:sz="4" w:space="0" w:color="auto"/>
              <w:right w:val="single" w:sz="4" w:space="0" w:color="auto"/>
            </w:tcBorders>
            <w:vAlign w:val="center"/>
          </w:tcPr>
          <w:p w14:paraId="39A0FFB9" w14:textId="77777777" w:rsidR="00C9074B" w:rsidRPr="00CB71FC" w:rsidRDefault="00C9074B" w:rsidP="00815271">
            <w:pPr>
              <w:rPr>
                <w:rFonts w:ascii="新細明體" w:hAnsi="新細明體"/>
              </w:rPr>
            </w:pPr>
            <w:r w:rsidRPr="00CB71FC">
              <w:rPr>
                <w:rFonts w:ascii="新細明體" w:hAnsi="新細明體" w:hint="eastAsia"/>
              </w:rPr>
              <w:t>陳大量</w:t>
            </w:r>
          </w:p>
          <w:p w14:paraId="707F319F" w14:textId="77777777" w:rsidR="00C9074B" w:rsidRPr="00CB71FC" w:rsidRDefault="00C9074B" w:rsidP="00815271">
            <w:pPr>
              <w:rPr>
                <w:rFonts w:ascii="新細明體" w:hAnsi="新細明體"/>
              </w:rPr>
            </w:pPr>
            <w:r w:rsidRPr="00CB71FC">
              <w:rPr>
                <w:rFonts w:ascii="新細明體" w:hAnsi="新細明體" w:hint="eastAsia"/>
              </w:rPr>
              <w:t>楊月沛</w:t>
            </w:r>
          </w:p>
        </w:tc>
        <w:tc>
          <w:tcPr>
            <w:tcW w:w="785" w:type="dxa"/>
            <w:tcBorders>
              <w:top w:val="single" w:sz="4" w:space="0" w:color="auto"/>
              <w:left w:val="single" w:sz="4" w:space="0" w:color="auto"/>
              <w:bottom w:val="single" w:sz="4" w:space="0" w:color="auto"/>
              <w:right w:val="single" w:sz="4" w:space="0" w:color="auto"/>
            </w:tcBorders>
            <w:vAlign w:val="center"/>
          </w:tcPr>
          <w:p w14:paraId="5A9FA3A9" w14:textId="77777777" w:rsidR="00C9074B" w:rsidRPr="00CB71FC" w:rsidRDefault="00C9074B" w:rsidP="00815271">
            <w:pPr>
              <w:rPr>
                <w:rFonts w:ascii="新細明體" w:hAnsi="新細明體"/>
              </w:rPr>
            </w:pPr>
          </w:p>
        </w:tc>
      </w:tr>
      <w:tr w:rsidR="00C9074B" w:rsidRPr="00CB71FC" w14:paraId="161EE4EB" w14:textId="77777777" w:rsidTr="00815271">
        <w:tc>
          <w:tcPr>
            <w:tcW w:w="1784" w:type="dxa"/>
            <w:tcBorders>
              <w:top w:val="single" w:sz="4" w:space="0" w:color="auto"/>
              <w:left w:val="single" w:sz="4" w:space="0" w:color="auto"/>
              <w:bottom w:val="single" w:sz="4" w:space="0" w:color="auto"/>
              <w:right w:val="single" w:sz="4" w:space="0" w:color="auto"/>
            </w:tcBorders>
          </w:tcPr>
          <w:p w14:paraId="44330DBE" w14:textId="77777777" w:rsidR="00C9074B" w:rsidRPr="00CB71FC" w:rsidRDefault="00C9074B" w:rsidP="00815271">
            <w:pPr>
              <w:jc w:val="both"/>
              <w:rPr>
                <w:rFonts w:ascii="新細明體" w:hAnsi="新細明體"/>
              </w:rPr>
            </w:pPr>
            <w:r w:rsidRPr="00CB71FC">
              <w:rPr>
                <w:rFonts w:ascii="新細明體" w:hAnsi="新細明體" w:hint="eastAsia"/>
              </w:rPr>
              <w:lastRenderedPageBreak/>
              <w:t>2008/7/15</w:t>
            </w:r>
          </w:p>
        </w:tc>
        <w:tc>
          <w:tcPr>
            <w:tcW w:w="1087" w:type="dxa"/>
            <w:tcBorders>
              <w:top w:val="single" w:sz="4" w:space="0" w:color="auto"/>
              <w:left w:val="single" w:sz="4" w:space="0" w:color="auto"/>
              <w:bottom w:val="single" w:sz="4" w:space="0" w:color="auto"/>
              <w:right w:val="single" w:sz="4" w:space="0" w:color="auto"/>
            </w:tcBorders>
            <w:vAlign w:val="center"/>
          </w:tcPr>
          <w:p w14:paraId="75A3099D" w14:textId="77777777" w:rsidR="00C9074B" w:rsidRPr="00CB71FC" w:rsidRDefault="00C9074B" w:rsidP="00815271">
            <w:pPr>
              <w:rPr>
                <w:rFonts w:ascii="新細明體" w:hAnsi="新細明體"/>
              </w:rPr>
            </w:pPr>
            <w:r w:rsidRPr="00CB71FC">
              <w:rPr>
                <w:rFonts w:ascii="新細明體" w:hAnsi="新細明體" w:hint="eastAsia"/>
              </w:rPr>
              <w:t>292</w:t>
            </w:r>
          </w:p>
        </w:tc>
        <w:tc>
          <w:tcPr>
            <w:tcW w:w="1984" w:type="dxa"/>
            <w:tcBorders>
              <w:top w:val="single" w:sz="4" w:space="0" w:color="auto"/>
              <w:left w:val="single" w:sz="4" w:space="0" w:color="auto"/>
              <w:bottom w:val="single" w:sz="4" w:space="0" w:color="auto"/>
              <w:right w:val="single" w:sz="4" w:space="0" w:color="auto"/>
            </w:tcBorders>
          </w:tcPr>
          <w:p w14:paraId="0AB4B2D7" w14:textId="77777777" w:rsidR="00C9074B" w:rsidRPr="00CB71FC" w:rsidRDefault="00C9074B" w:rsidP="00815271">
            <w:pPr>
              <w:rPr>
                <w:rFonts w:ascii="新細明體" w:hAnsi="新細明體"/>
                <w:b/>
                <w:bCs/>
              </w:rPr>
            </w:pPr>
            <w:r w:rsidRPr="00CB71FC">
              <w:rPr>
                <w:rFonts w:ascii="新細明體" w:hAnsi="新細明體" w:hint="eastAsia"/>
                <w:b/>
                <w:bCs/>
              </w:rPr>
              <w:t>道場集錦</w:t>
            </w:r>
          </w:p>
        </w:tc>
        <w:tc>
          <w:tcPr>
            <w:tcW w:w="7030" w:type="dxa"/>
            <w:tcBorders>
              <w:top w:val="single" w:sz="4" w:space="0" w:color="auto"/>
              <w:left w:val="single" w:sz="4" w:space="0" w:color="auto"/>
              <w:bottom w:val="single" w:sz="4" w:space="0" w:color="auto"/>
              <w:right w:val="single" w:sz="4" w:space="0" w:color="auto"/>
            </w:tcBorders>
          </w:tcPr>
          <w:p w14:paraId="513D9DAC" w14:textId="77777777" w:rsidR="00C9074B" w:rsidRPr="00CB71FC" w:rsidRDefault="00C9074B" w:rsidP="00815271">
            <w:pPr>
              <w:rPr>
                <w:rFonts w:ascii="新細明體" w:hAnsi="新細明體"/>
                <w:bCs/>
              </w:rPr>
            </w:pPr>
            <w:r w:rsidRPr="00CB71FC">
              <w:rPr>
                <w:rFonts w:ascii="新細明體" w:hAnsi="新細明體" w:hint="eastAsia"/>
                <w:bCs/>
              </w:rPr>
              <w:t>暌違多時義診達陣  一舉功成熱鬧非凡</w:t>
            </w:r>
          </w:p>
          <w:p w14:paraId="43D6B8D5" w14:textId="77777777" w:rsidR="00C9074B" w:rsidRPr="00CB71FC" w:rsidRDefault="00C9074B" w:rsidP="00815271">
            <w:pPr>
              <w:rPr>
                <w:rFonts w:ascii="新細明體" w:hAnsi="新細明體"/>
                <w:bCs/>
              </w:rPr>
            </w:pPr>
            <w:r w:rsidRPr="00CB71FC">
              <w:rPr>
                <w:rFonts w:ascii="新細明體" w:hAnsi="新細明體" w:hint="eastAsia"/>
                <w:bCs/>
              </w:rPr>
              <w:t>有您真好</w:t>
            </w:r>
          </w:p>
          <w:p w14:paraId="1F7DAC0E" w14:textId="77777777" w:rsidR="00C9074B" w:rsidRPr="00CB71FC" w:rsidRDefault="00C9074B" w:rsidP="00815271">
            <w:pPr>
              <w:rPr>
                <w:rFonts w:ascii="新細明體" w:hAnsi="新細明體"/>
                <w:bCs/>
              </w:rPr>
            </w:pPr>
            <w:r w:rsidRPr="00CB71FC">
              <w:rPr>
                <w:rFonts w:ascii="新細明體" w:hAnsi="新細明體" w:hint="eastAsia"/>
                <w:bCs/>
              </w:rPr>
              <w:t>台中縣初院天安堂天人炁功服務再出發</w:t>
            </w:r>
          </w:p>
          <w:p w14:paraId="333E6569" w14:textId="77777777" w:rsidR="00C9074B" w:rsidRPr="00CB71FC" w:rsidRDefault="00C9074B" w:rsidP="00815271">
            <w:pPr>
              <w:rPr>
                <w:rFonts w:ascii="新細明體" w:hAnsi="新細明體"/>
                <w:bCs/>
              </w:rPr>
            </w:pPr>
            <w:r w:rsidRPr="00CB71FC">
              <w:rPr>
                <w:rFonts w:ascii="新細明體" w:hAnsi="新細明體" w:hint="eastAsia"/>
                <w:bCs/>
              </w:rPr>
              <w:t>您的關懷，讓我們弘教之路走得好開懷</w:t>
            </w:r>
          </w:p>
          <w:p w14:paraId="7BC53C31" w14:textId="77777777" w:rsidR="00C9074B" w:rsidRPr="00CB71FC" w:rsidRDefault="00C9074B" w:rsidP="00815271">
            <w:pPr>
              <w:rPr>
                <w:rFonts w:ascii="新細明體" w:hAnsi="新細明體"/>
                <w:bCs/>
              </w:rPr>
            </w:pPr>
            <w:r w:rsidRPr="00CB71FC">
              <w:rPr>
                <w:rFonts w:ascii="新細明體" w:hAnsi="新細明體" w:hint="eastAsia"/>
                <w:bCs/>
              </w:rPr>
              <w:t>雲林縣初院擴大親和  自然生態保育區之旅</w:t>
            </w:r>
          </w:p>
          <w:p w14:paraId="58A315D7" w14:textId="77777777" w:rsidR="00C9074B" w:rsidRPr="00CB71FC" w:rsidRDefault="00C9074B" w:rsidP="00815271">
            <w:pPr>
              <w:rPr>
                <w:rFonts w:ascii="新細明體" w:hAnsi="新細明體"/>
                <w:bCs/>
              </w:rPr>
            </w:pPr>
            <w:r w:rsidRPr="00CB71FC">
              <w:rPr>
                <w:rFonts w:ascii="新細明體" w:hAnsi="新細明體" w:hint="eastAsia"/>
                <w:bCs/>
              </w:rPr>
              <w:t>余靜倈巧思設計清理光殿專用圍兜</w:t>
            </w:r>
          </w:p>
          <w:p w14:paraId="0389C4A2" w14:textId="77777777" w:rsidR="00C9074B" w:rsidRPr="00CB71FC" w:rsidRDefault="00C9074B" w:rsidP="00815271">
            <w:pPr>
              <w:rPr>
                <w:rFonts w:ascii="新細明體" w:hAnsi="新細明體"/>
                <w:bCs/>
              </w:rPr>
            </w:pPr>
            <w:r w:rsidRPr="00CB71FC">
              <w:rPr>
                <w:rFonts w:ascii="新細明體" w:hAnsi="新細明體" w:hint="eastAsia"/>
                <w:bCs/>
              </w:rPr>
              <w:t>樂壇一代大宗師  劉麗娟香消玉殞</w:t>
            </w:r>
          </w:p>
          <w:p w14:paraId="57492110" w14:textId="77777777" w:rsidR="00C9074B" w:rsidRPr="00CB71FC" w:rsidRDefault="00C9074B" w:rsidP="00815271">
            <w:pPr>
              <w:rPr>
                <w:rFonts w:ascii="新細明體" w:hAnsi="新細明體"/>
                <w:bCs/>
              </w:rPr>
            </w:pPr>
            <w:r w:rsidRPr="00CB71FC">
              <w:rPr>
                <w:rFonts w:ascii="新細明體" w:hAnsi="新細明體" w:hint="eastAsia"/>
                <w:bCs/>
              </w:rPr>
              <w:t>聞知者無限感傷</w:t>
            </w:r>
          </w:p>
          <w:p w14:paraId="2B865514" w14:textId="77777777" w:rsidR="00C9074B" w:rsidRPr="00CB71FC" w:rsidRDefault="00C9074B" w:rsidP="00815271">
            <w:pPr>
              <w:rPr>
                <w:rFonts w:ascii="新細明體" w:hAnsi="新細明體"/>
                <w:bCs/>
              </w:rPr>
            </w:pPr>
            <w:r w:rsidRPr="00CB71FC">
              <w:rPr>
                <w:rFonts w:ascii="新細明體" w:hAnsi="新細明體" w:hint="eastAsia"/>
                <w:bCs/>
              </w:rPr>
              <w:t>天根堂團結奮鬥大成歡慶十七週年堂慶</w:t>
            </w:r>
          </w:p>
          <w:p w14:paraId="5B7ABA2E" w14:textId="77777777" w:rsidR="00C9074B" w:rsidRPr="00CB71FC" w:rsidRDefault="00C9074B" w:rsidP="00815271">
            <w:pPr>
              <w:rPr>
                <w:rFonts w:ascii="新細明體" w:hAnsi="新細明體"/>
                <w:bCs/>
              </w:rPr>
            </w:pPr>
            <w:r w:rsidRPr="00CB71FC">
              <w:rPr>
                <w:rFonts w:ascii="新細明體" w:hAnsi="新細明體" w:hint="eastAsia"/>
                <w:bCs/>
              </w:rPr>
              <w:t>小啟</w:t>
            </w:r>
          </w:p>
        </w:tc>
        <w:tc>
          <w:tcPr>
            <w:tcW w:w="842" w:type="dxa"/>
            <w:tcBorders>
              <w:top w:val="single" w:sz="4" w:space="0" w:color="auto"/>
              <w:left w:val="single" w:sz="4" w:space="0" w:color="auto"/>
              <w:bottom w:val="single" w:sz="4" w:space="0" w:color="auto"/>
              <w:right w:val="single" w:sz="4" w:space="0" w:color="auto"/>
            </w:tcBorders>
            <w:vAlign w:val="center"/>
          </w:tcPr>
          <w:p w14:paraId="0E454F5B" w14:textId="77777777" w:rsidR="00C9074B" w:rsidRPr="00CB71FC" w:rsidRDefault="00C9074B" w:rsidP="00815271">
            <w:pPr>
              <w:rPr>
                <w:rFonts w:ascii="新細明體" w:hAnsi="新細明體"/>
              </w:rPr>
            </w:pPr>
            <w:r w:rsidRPr="00CB71FC">
              <w:rPr>
                <w:rFonts w:ascii="新細明體" w:hAnsi="新細明體" w:hint="eastAsia"/>
              </w:rPr>
              <w:t>77</w:t>
            </w:r>
          </w:p>
          <w:p w14:paraId="140204F7" w14:textId="77777777" w:rsidR="00C9074B" w:rsidRPr="00CB71FC" w:rsidRDefault="00C9074B" w:rsidP="00815271">
            <w:pPr>
              <w:rPr>
                <w:rFonts w:ascii="新細明體" w:hAnsi="新細明體"/>
              </w:rPr>
            </w:pPr>
            <w:r w:rsidRPr="00CB71FC">
              <w:rPr>
                <w:rFonts w:ascii="新細明體" w:hAnsi="新細明體" w:hint="eastAsia"/>
              </w:rPr>
              <w:t>81</w:t>
            </w:r>
          </w:p>
          <w:p w14:paraId="2C854655" w14:textId="77777777" w:rsidR="00C9074B" w:rsidRPr="00CB71FC" w:rsidRDefault="00C9074B" w:rsidP="00815271">
            <w:pPr>
              <w:rPr>
                <w:rFonts w:ascii="新細明體" w:hAnsi="新細明體"/>
              </w:rPr>
            </w:pPr>
            <w:r w:rsidRPr="00CB71FC">
              <w:rPr>
                <w:rFonts w:ascii="新細明體" w:hAnsi="新細明體" w:hint="eastAsia"/>
              </w:rPr>
              <w:t>83</w:t>
            </w:r>
          </w:p>
          <w:p w14:paraId="0FE7F31D" w14:textId="77777777" w:rsidR="00C9074B" w:rsidRPr="00CB71FC" w:rsidRDefault="00C9074B" w:rsidP="00815271">
            <w:pPr>
              <w:rPr>
                <w:rFonts w:ascii="新細明體" w:hAnsi="新細明體"/>
              </w:rPr>
            </w:pPr>
            <w:r w:rsidRPr="00CB71FC">
              <w:rPr>
                <w:rFonts w:ascii="新細明體" w:hAnsi="新細明體" w:hint="eastAsia"/>
              </w:rPr>
              <w:t>86</w:t>
            </w:r>
          </w:p>
          <w:p w14:paraId="506656E8" w14:textId="77777777" w:rsidR="00C9074B" w:rsidRPr="00CB71FC" w:rsidRDefault="00C9074B" w:rsidP="00815271">
            <w:pPr>
              <w:rPr>
                <w:rFonts w:ascii="新細明體" w:hAnsi="新細明體"/>
              </w:rPr>
            </w:pPr>
            <w:r w:rsidRPr="00CB71FC">
              <w:rPr>
                <w:rFonts w:ascii="新細明體" w:hAnsi="新細明體" w:hint="eastAsia"/>
              </w:rPr>
              <w:t>88</w:t>
            </w:r>
          </w:p>
          <w:p w14:paraId="0120E50A" w14:textId="77777777" w:rsidR="00C9074B" w:rsidRPr="00CB71FC" w:rsidRDefault="00C9074B" w:rsidP="00815271">
            <w:pPr>
              <w:rPr>
                <w:rFonts w:ascii="新細明體" w:hAnsi="新細明體"/>
              </w:rPr>
            </w:pPr>
            <w:r w:rsidRPr="00CB71FC">
              <w:rPr>
                <w:rFonts w:ascii="新細明體" w:hAnsi="新細明體" w:hint="eastAsia"/>
              </w:rPr>
              <w:t>91</w:t>
            </w:r>
          </w:p>
          <w:p w14:paraId="65FF738B" w14:textId="77777777" w:rsidR="00C9074B" w:rsidRPr="00CB71FC" w:rsidRDefault="00C9074B" w:rsidP="00815271">
            <w:pPr>
              <w:rPr>
                <w:rFonts w:ascii="新細明體" w:hAnsi="新細明體"/>
              </w:rPr>
            </w:pPr>
            <w:r w:rsidRPr="00CB71FC">
              <w:rPr>
                <w:rFonts w:ascii="新細明體" w:hAnsi="新細明體" w:hint="eastAsia"/>
              </w:rPr>
              <w:t>93</w:t>
            </w:r>
          </w:p>
          <w:p w14:paraId="14007D35" w14:textId="77777777" w:rsidR="00C9074B" w:rsidRPr="00CB71FC" w:rsidRDefault="00C9074B" w:rsidP="00815271">
            <w:pPr>
              <w:rPr>
                <w:rFonts w:ascii="新細明體" w:hAnsi="新細明體"/>
              </w:rPr>
            </w:pPr>
            <w:r w:rsidRPr="00CB71FC">
              <w:rPr>
                <w:rFonts w:ascii="新細明體" w:hAnsi="新細明體" w:hint="eastAsia"/>
              </w:rPr>
              <w:t>95</w:t>
            </w:r>
          </w:p>
        </w:tc>
        <w:tc>
          <w:tcPr>
            <w:tcW w:w="1909" w:type="dxa"/>
            <w:tcBorders>
              <w:top w:val="single" w:sz="4" w:space="0" w:color="auto"/>
              <w:left w:val="single" w:sz="4" w:space="0" w:color="auto"/>
              <w:bottom w:val="single" w:sz="4" w:space="0" w:color="auto"/>
              <w:right w:val="single" w:sz="4" w:space="0" w:color="auto"/>
            </w:tcBorders>
            <w:vAlign w:val="center"/>
          </w:tcPr>
          <w:p w14:paraId="71D013CC" w14:textId="77777777" w:rsidR="00C9074B" w:rsidRPr="00CB71FC" w:rsidRDefault="00C9074B" w:rsidP="00815271">
            <w:pPr>
              <w:rPr>
                <w:rFonts w:ascii="新細明體" w:hAnsi="新細明體"/>
              </w:rPr>
            </w:pPr>
          </w:p>
        </w:tc>
        <w:tc>
          <w:tcPr>
            <w:tcW w:w="785" w:type="dxa"/>
            <w:tcBorders>
              <w:top w:val="single" w:sz="4" w:space="0" w:color="auto"/>
              <w:left w:val="single" w:sz="4" w:space="0" w:color="auto"/>
              <w:bottom w:val="single" w:sz="4" w:space="0" w:color="auto"/>
              <w:right w:val="single" w:sz="4" w:space="0" w:color="auto"/>
            </w:tcBorders>
            <w:vAlign w:val="center"/>
          </w:tcPr>
          <w:p w14:paraId="56946621" w14:textId="77777777" w:rsidR="00C9074B" w:rsidRPr="00CB71FC" w:rsidRDefault="00C9074B" w:rsidP="00815271">
            <w:pPr>
              <w:rPr>
                <w:rFonts w:ascii="新細明體" w:hAnsi="新細明體"/>
              </w:rPr>
            </w:pPr>
          </w:p>
        </w:tc>
      </w:tr>
      <w:tr w:rsidR="00C9074B" w:rsidRPr="00CB71FC" w14:paraId="3832509D" w14:textId="77777777" w:rsidTr="00815271">
        <w:tc>
          <w:tcPr>
            <w:tcW w:w="1784" w:type="dxa"/>
            <w:tcBorders>
              <w:top w:val="single" w:sz="4" w:space="0" w:color="auto"/>
              <w:left w:val="single" w:sz="4" w:space="0" w:color="auto"/>
              <w:bottom w:val="single" w:sz="4" w:space="0" w:color="auto"/>
              <w:right w:val="single" w:sz="4" w:space="0" w:color="auto"/>
            </w:tcBorders>
          </w:tcPr>
          <w:p w14:paraId="3A40D88C" w14:textId="77777777" w:rsidR="00C9074B" w:rsidRPr="00CB71FC" w:rsidRDefault="00C9074B" w:rsidP="00815271">
            <w:pPr>
              <w:jc w:val="both"/>
              <w:rPr>
                <w:rFonts w:ascii="新細明體" w:hAnsi="新細明體"/>
              </w:rPr>
            </w:pPr>
            <w:r w:rsidRPr="00CB71FC">
              <w:rPr>
                <w:rFonts w:ascii="新細明體" w:hAnsi="新細明體" w:hint="eastAsia"/>
              </w:rPr>
              <w:t>2008/7/15</w:t>
            </w:r>
          </w:p>
        </w:tc>
        <w:tc>
          <w:tcPr>
            <w:tcW w:w="1087" w:type="dxa"/>
            <w:tcBorders>
              <w:top w:val="single" w:sz="4" w:space="0" w:color="auto"/>
              <w:left w:val="single" w:sz="4" w:space="0" w:color="auto"/>
              <w:bottom w:val="single" w:sz="4" w:space="0" w:color="auto"/>
              <w:right w:val="single" w:sz="4" w:space="0" w:color="auto"/>
            </w:tcBorders>
            <w:vAlign w:val="center"/>
          </w:tcPr>
          <w:p w14:paraId="64C05025" w14:textId="77777777" w:rsidR="00C9074B" w:rsidRPr="00CB71FC" w:rsidRDefault="00C9074B" w:rsidP="00815271">
            <w:pPr>
              <w:rPr>
                <w:rFonts w:ascii="新細明體" w:hAnsi="新細明體"/>
              </w:rPr>
            </w:pPr>
            <w:r w:rsidRPr="00CB71FC">
              <w:rPr>
                <w:rFonts w:ascii="新細明體" w:hAnsi="新細明體" w:hint="eastAsia"/>
              </w:rPr>
              <w:t>292</w:t>
            </w:r>
          </w:p>
        </w:tc>
        <w:tc>
          <w:tcPr>
            <w:tcW w:w="1984" w:type="dxa"/>
            <w:tcBorders>
              <w:top w:val="single" w:sz="4" w:space="0" w:color="auto"/>
              <w:left w:val="single" w:sz="4" w:space="0" w:color="auto"/>
              <w:bottom w:val="single" w:sz="4" w:space="0" w:color="auto"/>
              <w:right w:val="single" w:sz="4" w:space="0" w:color="auto"/>
            </w:tcBorders>
          </w:tcPr>
          <w:p w14:paraId="40CF7AC0" w14:textId="77777777" w:rsidR="00C9074B" w:rsidRPr="00CB71FC" w:rsidRDefault="00C9074B" w:rsidP="00815271">
            <w:pPr>
              <w:rPr>
                <w:rFonts w:ascii="新細明體" w:hAnsi="新細明體"/>
                <w:b/>
                <w:bCs/>
              </w:rPr>
            </w:pPr>
            <w:r w:rsidRPr="00CB71FC">
              <w:rPr>
                <w:rFonts w:ascii="新細明體" w:hAnsi="新細明體" w:hint="eastAsia"/>
                <w:b/>
                <w:bCs/>
              </w:rPr>
              <w:t>參贊化育</w:t>
            </w:r>
          </w:p>
        </w:tc>
        <w:tc>
          <w:tcPr>
            <w:tcW w:w="7030" w:type="dxa"/>
            <w:tcBorders>
              <w:top w:val="single" w:sz="4" w:space="0" w:color="auto"/>
              <w:left w:val="single" w:sz="4" w:space="0" w:color="auto"/>
              <w:bottom w:val="single" w:sz="4" w:space="0" w:color="auto"/>
              <w:right w:val="single" w:sz="4" w:space="0" w:color="auto"/>
            </w:tcBorders>
          </w:tcPr>
          <w:p w14:paraId="72A4F362" w14:textId="77777777" w:rsidR="00C9074B" w:rsidRPr="00CB71FC" w:rsidRDefault="00C9074B" w:rsidP="00815271">
            <w:pPr>
              <w:rPr>
                <w:rFonts w:ascii="新細明體" w:hAnsi="新細明體"/>
                <w:bCs/>
              </w:rPr>
            </w:pPr>
            <w:r w:rsidRPr="00CB71FC">
              <w:rPr>
                <w:rFonts w:ascii="新細明體" w:hAnsi="新細明體" w:hint="eastAsia"/>
                <w:bCs/>
              </w:rPr>
              <w:t>每個你、我、他，都可能是受刑人家庭路過的貴人</w:t>
            </w:r>
          </w:p>
        </w:tc>
        <w:tc>
          <w:tcPr>
            <w:tcW w:w="842" w:type="dxa"/>
            <w:tcBorders>
              <w:top w:val="single" w:sz="4" w:space="0" w:color="auto"/>
              <w:left w:val="single" w:sz="4" w:space="0" w:color="auto"/>
              <w:bottom w:val="single" w:sz="4" w:space="0" w:color="auto"/>
              <w:right w:val="single" w:sz="4" w:space="0" w:color="auto"/>
            </w:tcBorders>
            <w:vAlign w:val="center"/>
          </w:tcPr>
          <w:p w14:paraId="3D19FC6D" w14:textId="77777777" w:rsidR="00C9074B" w:rsidRPr="00CB71FC" w:rsidRDefault="00C9074B" w:rsidP="00815271">
            <w:pPr>
              <w:rPr>
                <w:rFonts w:ascii="新細明體" w:hAnsi="新細明體"/>
              </w:rPr>
            </w:pPr>
            <w:r w:rsidRPr="00CB71FC">
              <w:rPr>
                <w:rFonts w:ascii="新細明體" w:hAnsi="新細明體" w:hint="eastAsia"/>
              </w:rPr>
              <w:t>98</w:t>
            </w:r>
          </w:p>
        </w:tc>
        <w:tc>
          <w:tcPr>
            <w:tcW w:w="1909" w:type="dxa"/>
            <w:tcBorders>
              <w:top w:val="single" w:sz="4" w:space="0" w:color="auto"/>
              <w:left w:val="single" w:sz="4" w:space="0" w:color="auto"/>
              <w:bottom w:val="single" w:sz="4" w:space="0" w:color="auto"/>
              <w:right w:val="single" w:sz="4" w:space="0" w:color="auto"/>
            </w:tcBorders>
            <w:vAlign w:val="center"/>
          </w:tcPr>
          <w:p w14:paraId="28F5A4F6" w14:textId="77777777" w:rsidR="00C9074B" w:rsidRPr="00CB71FC" w:rsidRDefault="00C9074B" w:rsidP="00815271">
            <w:pPr>
              <w:rPr>
                <w:rFonts w:ascii="新細明體" w:hAnsi="新細明體"/>
              </w:rPr>
            </w:pPr>
          </w:p>
        </w:tc>
        <w:tc>
          <w:tcPr>
            <w:tcW w:w="785" w:type="dxa"/>
            <w:tcBorders>
              <w:top w:val="single" w:sz="4" w:space="0" w:color="auto"/>
              <w:left w:val="single" w:sz="4" w:space="0" w:color="auto"/>
              <w:bottom w:val="single" w:sz="4" w:space="0" w:color="auto"/>
              <w:right w:val="single" w:sz="4" w:space="0" w:color="auto"/>
            </w:tcBorders>
            <w:vAlign w:val="center"/>
          </w:tcPr>
          <w:p w14:paraId="72C63028" w14:textId="77777777" w:rsidR="00C9074B" w:rsidRPr="00CB71FC" w:rsidRDefault="00C9074B" w:rsidP="00815271">
            <w:pPr>
              <w:rPr>
                <w:rFonts w:ascii="新細明體" w:hAnsi="新細明體"/>
              </w:rPr>
            </w:pPr>
          </w:p>
        </w:tc>
      </w:tr>
      <w:tr w:rsidR="00C9074B" w:rsidRPr="00CB71FC" w14:paraId="71F49FA8" w14:textId="77777777" w:rsidTr="00815271">
        <w:tc>
          <w:tcPr>
            <w:tcW w:w="1784" w:type="dxa"/>
            <w:tcBorders>
              <w:top w:val="single" w:sz="4" w:space="0" w:color="auto"/>
              <w:left w:val="single" w:sz="4" w:space="0" w:color="auto"/>
              <w:bottom w:val="single" w:sz="4" w:space="0" w:color="auto"/>
              <w:right w:val="single" w:sz="4" w:space="0" w:color="auto"/>
            </w:tcBorders>
          </w:tcPr>
          <w:p w14:paraId="7D4B6807" w14:textId="77777777" w:rsidR="00C9074B" w:rsidRPr="00CB71FC" w:rsidRDefault="00C9074B" w:rsidP="00815271">
            <w:pPr>
              <w:jc w:val="both"/>
              <w:rPr>
                <w:rFonts w:ascii="新細明體" w:hAnsi="新細明體"/>
              </w:rPr>
            </w:pPr>
            <w:r w:rsidRPr="00CB71FC">
              <w:rPr>
                <w:rFonts w:ascii="新細明體" w:hAnsi="新細明體" w:hint="eastAsia"/>
              </w:rPr>
              <w:t>2008/7/15</w:t>
            </w:r>
          </w:p>
        </w:tc>
        <w:tc>
          <w:tcPr>
            <w:tcW w:w="1087" w:type="dxa"/>
            <w:tcBorders>
              <w:top w:val="single" w:sz="4" w:space="0" w:color="auto"/>
              <w:left w:val="single" w:sz="4" w:space="0" w:color="auto"/>
              <w:bottom w:val="single" w:sz="4" w:space="0" w:color="auto"/>
              <w:right w:val="single" w:sz="4" w:space="0" w:color="auto"/>
            </w:tcBorders>
            <w:vAlign w:val="center"/>
          </w:tcPr>
          <w:p w14:paraId="50E2E24E" w14:textId="77777777" w:rsidR="00C9074B" w:rsidRPr="00CB71FC" w:rsidRDefault="00C9074B" w:rsidP="00815271">
            <w:pPr>
              <w:rPr>
                <w:rFonts w:ascii="新細明體" w:hAnsi="新細明體"/>
              </w:rPr>
            </w:pPr>
            <w:r w:rsidRPr="00CB71FC">
              <w:rPr>
                <w:rFonts w:ascii="新細明體" w:hAnsi="新細明體" w:hint="eastAsia"/>
              </w:rPr>
              <w:t>292</w:t>
            </w:r>
          </w:p>
        </w:tc>
        <w:tc>
          <w:tcPr>
            <w:tcW w:w="1984" w:type="dxa"/>
            <w:tcBorders>
              <w:top w:val="single" w:sz="4" w:space="0" w:color="auto"/>
              <w:left w:val="single" w:sz="4" w:space="0" w:color="auto"/>
              <w:bottom w:val="single" w:sz="4" w:space="0" w:color="auto"/>
              <w:right w:val="single" w:sz="4" w:space="0" w:color="auto"/>
            </w:tcBorders>
          </w:tcPr>
          <w:p w14:paraId="2B10BDA7" w14:textId="77777777" w:rsidR="00C9074B" w:rsidRPr="00CB71FC" w:rsidRDefault="00C9074B" w:rsidP="00815271">
            <w:pPr>
              <w:rPr>
                <w:rFonts w:ascii="新細明體" w:hAnsi="新細明體"/>
                <w:b/>
                <w:bCs/>
              </w:rPr>
            </w:pPr>
            <w:r w:rsidRPr="00CB71FC">
              <w:rPr>
                <w:rFonts w:ascii="新細明體" w:hAnsi="新細明體" w:hint="eastAsia"/>
                <w:b/>
                <w:bCs/>
              </w:rPr>
              <w:t>悟理蘊真</w:t>
            </w:r>
          </w:p>
        </w:tc>
        <w:tc>
          <w:tcPr>
            <w:tcW w:w="7030" w:type="dxa"/>
            <w:tcBorders>
              <w:top w:val="single" w:sz="4" w:space="0" w:color="auto"/>
              <w:left w:val="single" w:sz="4" w:space="0" w:color="auto"/>
              <w:bottom w:val="single" w:sz="4" w:space="0" w:color="auto"/>
              <w:right w:val="single" w:sz="4" w:space="0" w:color="auto"/>
            </w:tcBorders>
          </w:tcPr>
          <w:p w14:paraId="3C48780D" w14:textId="77777777" w:rsidR="00C9074B" w:rsidRPr="00CB71FC" w:rsidRDefault="00C9074B" w:rsidP="00815271">
            <w:pPr>
              <w:rPr>
                <w:rFonts w:ascii="新細明體" w:hAnsi="新細明體"/>
                <w:bCs/>
              </w:rPr>
            </w:pPr>
            <w:r w:rsidRPr="00CB71FC">
              <w:rPr>
                <w:rFonts w:ascii="新細明體" w:hAnsi="新細明體" w:hint="eastAsia"/>
                <w:bCs/>
              </w:rPr>
              <w:t>有緣赴鐳力阿道場閉關感恩受惠</w:t>
            </w:r>
          </w:p>
          <w:p w14:paraId="43325008" w14:textId="77777777" w:rsidR="00C9074B" w:rsidRPr="00CB71FC" w:rsidRDefault="00C9074B" w:rsidP="00815271">
            <w:pPr>
              <w:rPr>
                <w:rFonts w:ascii="新細明體" w:hAnsi="新細明體"/>
                <w:bCs/>
              </w:rPr>
            </w:pPr>
            <w:r w:rsidRPr="00CB71FC">
              <w:rPr>
                <w:rFonts w:ascii="新細明體" w:hAnsi="新細明體" w:hint="eastAsia"/>
                <w:bCs/>
              </w:rPr>
              <w:t>挽救地球三期末劫帝教復興第一要義</w:t>
            </w:r>
            <w:r w:rsidRPr="00CB71FC">
              <w:rPr>
                <w:rFonts w:ascii="新細明體" w:hAnsi="新細明體"/>
                <w:bCs/>
              </w:rPr>
              <w:t>  研讀</w:t>
            </w:r>
            <w:r w:rsidRPr="00CB71FC">
              <w:rPr>
                <w:rFonts w:ascii="新細明體" w:hAnsi="新細明體" w:hint="eastAsia"/>
                <w:bCs/>
              </w:rPr>
              <w:t>「</w:t>
            </w:r>
            <w:r w:rsidRPr="00CB71FC">
              <w:rPr>
                <w:rFonts w:ascii="新細明體" w:hAnsi="新細明體"/>
                <w:bCs/>
              </w:rPr>
              <w:t>道統衍流</w:t>
            </w:r>
            <w:r w:rsidRPr="00CB71FC">
              <w:rPr>
                <w:rFonts w:ascii="新細明體" w:hAnsi="新細明體" w:hint="eastAsia"/>
                <w:bCs/>
              </w:rPr>
              <w:t>」</w:t>
            </w:r>
            <w:r w:rsidRPr="00CB71FC">
              <w:rPr>
                <w:rFonts w:ascii="新細明體" w:hAnsi="新細明體"/>
                <w:bCs/>
              </w:rPr>
              <w:t>心得分享  （</w:t>
            </w:r>
            <w:r w:rsidRPr="00CB71FC">
              <w:rPr>
                <w:rFonts w:ascii="新細明體" w:hAnsi="新細明體" w:hint="eastAsia"/>
                <w:bCs/>
              </w:rPr>
              <w:t>三之</w:t>
            </w:r>
            <w:r w:rsidRPr="00CB71FC">
              <w:rPr>
                <w:rFonts w:ascii="新細明體" w:hAnsi="新細明體"/>
                <w:bCs/>
              </w:rPr>
              <w:t>一）</w:t>
            </w:r>
          </w:p>
        </w:tc>
        <w:tc>
          <w:tcPr>
            <w:tcW w:w="842" w:type="dxa"/>
            <w:tcBorders>
              <w:top w:val="single" w:sz="4" w:space="0" w:color="auto"/>
              <w:left w:val="single" w:sz="4" w:space="0" w:color="auto"/>
              <w:bottom w:val="single" w:sz="4" w:space="0" w:color="auto"/>
              <w:right w:val="single" w:sz="4" w:space="0" w:color="auto"/>
            </w:tcBorders>
            <w:vAlign w:val="center"/>
          </w:tcPr>
          <w:p w14:paraId="7C351D6B" w14:textId="77777777" w:rsidR="00C9074B" w:rsidRPr="00CB71FC" w:rsidRDefault="00C9074B" w:rsidP="00815271">
            <w:pPr>
              <w:rPr>
                <w:rFonts w:ascii="新細明體" w:hAnsi="新細明體"/>
              </w:rPr>
            </w:pPr>
            <w:r w:rsidRPr="00CB71FC">
              <w:rPr>
                <w:rFonts w:ascii="新細明體" w:hAnsi="新細明體" w:hint="eastAsia"/>
              </w:rPr>
              <w:t>101</w:t>
            </w:r>
          </w:p>
          <w:p w14:paraId="1CB67BE6" w14:textId="77777777" w:rsidR="00C9074B" w:rsidRPr="00CB71FC" w:rsidRDefault="00C9074B" w:rsidP="00815271">
            <w:pPr>
              <w:rPr>
                <w:rFonts w:ascii="新細明體" w:hAnsi="新細明體"/>
              </w:rPr>
            </w:pPr>
            <w:r w:rsidRPr="00CB71FC">
              <w:rPr>
                <w:rFonts w:ascii="新細明體" w:hAnsi="新細明體" w:hint="eastAsia"/>
              </w:rPr>
              <w:t>103</w:t>
            </w:r>
          </w:p>
          <w:p w14:paraId="1FBBDAEF" w14:textId="77777777" w:rsidR="00C9074B" w:rsidRPr="00CB71FC" w:rsidRDefault="00C9074B" w:rsidP="00815271">
            <w:pPr>
              <w:rPr>
                <w:rFonts w:ascii="新細明體" w:hAnsi="新細明體"/>
              </w:rPr>
            </w:pPr>
          </w:p>
        </w:tc>
        <w:tc>
          <w:tcPr>
            <w:tcW w:w="1909" w:type="dxa"/>
            <w:tcBorders>
              <w:top w:val="single" w:sz="4" w:space="0" w:color="auto"/>
              <w:left w:val="single" w:sz="4" w:space="0" w:color="auto"/>
              <w:bottom w:val="single" w:sz="4" w:space="0" w:color="auto"/>
              <w:right w:val="single" w:sz="4" w:space="0" w:color="auto"/>
            </w:tcBorders>
            <w:vAlign w:val="center"/>
          </w:tcPr>
          <w:p w14:paraId="04CAB508" w14:textId="77777777" w:rsidR="00C9074B" w:rsidRPr="00CB71FC" w:rsidRDefault="00C9074B" w:rsidP="00815271">
            <w:pPr>
              <w:rPr>
                <w:rFonts w:ascii="新細明體" w:hAnsi="新細明體"/>
              </w:rPr>
            </w:pPr>
            <w:r w:rsidRPr="00CB71FC">
              <w:rPr>
                <w:rFonts w:ascii="新細明體" w:hAnsi="新細明體" w:hint="eastAsia"/>
              </w:rPr>
              <w:t>竹田鏡一</w:t>
            </w:r>
          </w:p>
          <w:p w14:paraId="6F8F9BD7" w14:textId="77777777" w:rsidR="00C9074B" w:rsidRPr="00CB71FC" w:rsidRDefault="00C9074B" w:rsidP="00815271">
            <w:pPr>
              <w:rPr>
                <w:rFonts w:ascii="新細明體" w:hAnsi="新細明體"/>
              </w:rPr>
            </w:pPr>
            <w:r w:rsidRPr="00CB71FC">
              <w:rPr>
                <w:rFonts w:ascii="新細明體" w:hAnsi="新細明體" w:hint="eastAsia"/>
              </w:rPr>
              <w:t>沈敏儼</w:t>
            </w:r>
          </w:p>
        </w:tc>
        <w:tc>
          <w:tcPr>
            <w:tcW w:w="785" w:type="dxa"/>
            <w:tcBorders>
              <w:top w:val="single" w:sz="4" w:space="0" w:color="auto"/>
              <w:left w:val="single" w:sz="4" w:space="0" w:color="auto"/>
              <w:bottom w:val="single" w:sz="4" w:space="0" w:color="auto"/>
              <w:right w:val="single" w:sz="4" w:space="0" w:color="auto"/>
            </w:tcBorders>
            <w:vAlign w:val="center"/>
          </w:tcPr>
          <w:p w14:paraId="735A8030" w14:textId="77777777" w:rsidR="00C9074B" w:rsidRPr="00CB71FC" w:rsidRDefault="00C9074B" w:rsidP="00815271">
            <w:pPr>
              <w:rPr>
                <w:rFonts w:ascii="新細明體" w:hAnsi="新細明體"/>
              </w:rPr>
            </w:pPr>
          </w:p>
        </w:tc>
      </w:tr>
      <w:tr w:rsidR="00C9074B" w:rsidRPr="00CB71FC" w14:paraId="1BE1DA2B" w14:textId="77777777" w:rsidTr="00815271">
        <w:tc>
          <w:tcPr>
            <w:tcW w:w="1784" w:type="dxa"/>
            <w:tcBorders>
              <w:top w:val="single" w:sz="4" w:space="0" w:color="auto"/>
              <w:left w:val="single" w:sz="4" w:space="0" w:color="auto"/>
              <w:bottom w:val="single" w:sz="4" w:space="0" w:color="auto"/>
              <w:right w:val="single" w:sz="4" w:space="0" w:color="auto"/>
            </w:tcBorders>
          </w:tcPr>
          <w:p w14:paraId="509DD15D" w14:textId="77777777" w:rsidR="00C9074B" w:rsidRPr="00CB71FC" w:rsidRDefault="00C9074B" w:rsidP="00815271">
            <w:pPr>
              <w:jc w:val="both"/>
              <w:rPr>
                <w:rFonts w:ascii="新細明體" w:hAnsi="新細明體"/>
              </w:rPr>
            </w:pPr>
            <w:r w:rsidRPr="00CB71FC">
              <w:rPr>
                <w:rFonts w:ascii="新細明體" w:hAnsi="新細明體" w:hint="eastAsia"/>
              </w:rPr>
              <w:t>2008/7/15</w:t>
            </w:r>
          </w:p>
        </w:tc>
        <w:tc>
          <w:tcPr>
            <w:tcW w:w="1087" w:type="dxa"/>
            <w:tcBorders>
              <w:top w:val="single" w:sz="4" w:space="0" w:color="auto"/>
              <w:left w:val="single" w:sz="4" w:space="0" w:color="auto"/>
              <w:bottom w:val="single" w:sz="4" w:space="0" w:color="auto"/>
              <w:right w:val="single" w:sz="4" w:space="0" w:color="auto"/>
            </w:tcBorders>
            <w:vAlign w:val="center"/>
          </w:tcPr>
          <w:p w14:paraId="5175B4D3" w14:textId="77777777" w:rsidR="00C9074B" w:rsidRPr="00CB71FC" w:rsidRDefault="00C9074B" w:rsidP="00815271">
            <w:pPr>
              <w:rPr>
                <w:rFonts w:ascii="新細明體" w:hAnsi="新細明體"/>
              </w:rPr>
            </w:pPr>
            <w:r w:rsidRPr="00CB71FC">
              <w:rPr>
                <w:rFonts w:ascii="新細明體" w:hAnsi="新細明體" w:hint="eastAsia"/>
              </w:rPr>
              <w:t>292</w:t>
            </w:r>
          </w:p>
        </w:tc>
        <w:tc>
          <w:tcPr>
            <w:tcW w:w="1984" w:type="dxa"/>
            <w:tcBorders>
              <w:top w:val="single" w:sz="4" w:space="0" w:color="auto"/>
              <w:left w:val="single" w:sz="4" w:space="0" w:color="auto"/>
              <w:bottom w:val="single" w:sz="4" w:space="0" w:color="auto"/>
              <w:right w:val="single" w:sz="4" w:space="0" w:color="auto"/>
            </w:tcBorders>
          </w:tcPr>
          <w:p w14:paraId="2BA6ECE7" w14:textId="77777777" w:rsidR="00C9074B" w:rsidRPr="00CB71FC" w:rsidRDefault="00C9074B" w:rsidP="00815271">
            <w:pPr>
              <w:rPr>
                <w:rFonts w:ascii="新細明體" w:hAnsi="新細明體"/>
                <w:b/>
                <w:bCs/>
              </w:rPr>
            </w:pPr>
            <w:r w:rsidRPr="00CB71FC">
              <w:rPr>
                <w:rFonts w:ascii="新細明體" w:hAnsi="新細明體" w:hint="eastAsia"/>
                <w:b/>
                <w:bCs/>
              </w:rPr>
              <w:t>人事通報</w:t>
            </w:r>
          </w:p>
        </w:tc>
        <w:tc>
          <w:tcPr>
            <w:tcW w:w="7030" w:type="dxa"/>
            <w:tcBorders>
              <w:top w:val="single" w:sz="4" w:space="0" w:color="auto"/>
              <w:left w:val="single" w:sz="4" w:space="0" w:color="auto"/>
              <w:bottom w:val="single" w:sz="4" w:space="0" w:color="auto"/>
              <w:right w:val="single" w:sz="4" w:space="0" w:color="auto"/>
            </w:tcBorders>
          </w:tcPr>
          <w:p w14:paraId="3DDB2320" w14:textId="77777777" w:rsidR="00C9074B" w:rsidRPr="00CB71FC" w:rsidRDefault="00C9074B" w:rsidP="00815271">
            <w:pPr>
              <w:rPr>
                <w:rFonts w:ascii="新細明體" w:hAnsi="新細明體"/>
                <w:bCs/>
              </w:rPr>
            </w:pPr>
            <w:r w:rsidRPr="00CB71FC">
              <w:rPr>
                <w:rFonts w:ascii="新細明體" w:hAnsi="新細明體" w:hint="eastAsia"/>
                <w:bCs/>
              </w:rPr>
              <w:t>極院人事通報</w:t>
            </w:r>
          </w:p>
        </w:tc>
        <w:tc>
          <w:tcPr>
            <w:tcW w:w="842" w:type="dxa"/>
            <w:tcBorders>
              <w:top w:val="single" w:sz="4" w:space="0" w:color="auto"/>
              <w:left w:val="single" w:sz="4" w:space="0" w:color="auto"/>
              <w:bottom w:val="single" w:sz="4" w:space="0" w:color="auto"/>
              <w:right w:val="single" w:sz="4" w:space="0" w:color="auto"/>
            </w:tcBorders>
            <w:vAlign w:val="center"/>
          </w:tcPr>
          <w:p w14:paraId="1ADF47DD" w14:textId="77777777" w:rsidR="00C9074B" w:rsidRPr="00CB71FC" w:rsidRDefault="00C9074B" w:rsidP="00815271">
            <w:pPr>
              <w:rPr>
                <w:rFonts w:ascii="新細明體" w:hAnsi="新細明體"/>
              </w:rPr>
            </w:pPr>
            <w:r w:rsidRPr="00CB71FC">
              <w:rPr>
                <w:rFonts w:ascii="新細明體" w:hAnsi="新細明體" w:hint="eastAsia"/>
              </w:rPr>
              <w:t>102</w:t>
            </w:r>
          </w:p>
        </w:tc>
        <w:tc>
          <w:tcPr>
            <w:tcW w:w="1909" w:type="dxa"/>
            <w:tcBorders>
              <w:top w:val="single" w:sz="4" w:space="0" w:color="auto"/>
              <w:left w:val="single" w:sz="4" w:space="0" w:color="auto"/>
              <w:bottom w:val="single" w:sz="4" w:space="0" w:color="auto"/>
              <w:right w:val="single" w:sz="4" w:space="0" w:color="auto"/>
            </w:tcBorders>
            <w:vAlign w:val="center"/>
          </w:tcPr>
          <w:p w14:paraId="02D49679" w14:textId="77777777" w:rsidR="00C9074B" w:rsidRPr="00CB71FC" w:rsidRDefault="00C9074B" w:rsidP="00815271">
            <w:pPr>
              <w:rPr>
                <w:rFonts w:ascii="新細明體" w:hAnsi="新細明體"/>
              </w:rPr>
            </w:pPr>
            <w:r w:rsidRPr="00CB71FC">
              <w:rPr>
                <w:rFonts w:ascii="新細明體" w:hAnsi="新細明體" w:hint="eastAsia"/>
              </w:rPr>
              <w:t>極院</w:t>
            </w:r>
          </w:p>
        </w:tc>
        <w:tc>
          <w:tcPr>
            <w:tcW w:w="785" w:type="dxa"/>
            <w:tcBorders>
              <w:top w:val="single" w:sz="4" w:space="0" w:color="auto"/>
              <w:left w:val="single" w:sz="4" w:space="0" w:color="auto"/>
              <w:bottom w:val="single" w:sz="4" w:space="0" w:color="auto"/>
              <w:right w:val="single" w:sz="4" w:space="0" w:color="auto"/>
            </w:tcBorders>
            <w:vAlign w:val="center"/>
          </w:tcPr>
          <w:p w14:paraId="309D4160" w14:textId="77777777" w:rsidR="00C9074B" w:rsidRPr="00CB71FC" w:rsidRDefault="00C9074B" w:rsidP="00815271">
            <w:pPr>
              <w:rPr>
                <w:rFonts w:ascii="新細明體" w:hAnsi="新細明體"/>
              </w:rPr>
            </w:pPr>
          </w:p>
        </w:tc>
      </w:tr>
      <w:tr w:rsidR="00C9074B" w:rsidRPr="00CB71FC" w14:paraId="725342E4" w14:textId="77777777" w:rsidTr="00815271">
        <w:tc>
          <w:tcPr>
            <w:tcW w:w="1784" w:type="dxa"/>
            <w:tcBorders>
              <w:top w:val="single" w:sz="4" w:space="0" w:color="auto"/>
              <w:left w:val="single" w:sz="4" w:space="0" w:color="auto"/>
              <w:bottom w:val="single" w:sz="4" w:space="0" w:color="auto"/>
              <w:right w:val="single" w:sz="4" w:space="0" w:color="auto"/>
            </w:tcBorders>
          </w:tcPr>
          <w:p w14:paraId="427B6961" w14:textId="77777777" w:rsidR="00C9074B" w:rsidRPr="00CB71FC" w:rsidRDefault="00C9074B" w:rsidP="00815271">
            <w:pPr>
              <w:jc w:val="both"/>
              <w:rPr>
                <w:rFonts w:ascii="新細明體" w:hAnsi="新細明體"/>
              </w:rPr>
            </w:pPr>
            <w:r w:rsidRPr="00CB71FC">
              <w:rPr>
                <w:rFonts w:ascii="新細明體" w:hAnsi="新細明體" w:hint="eastAsia"/>
              </w:rPr>
              <w:t>2008/7/15</w:t>
            </w:r>
          </w:p>
        </w:tc>
        <w:tc>
          <w:tcPr>
            <w:tcW w:w="1087" w:type="dxa"/>
            <w:tcBorders>
              <w:top w:val="single" w:sz="4" w:space="0" w:color="auto"/>
              <w:left w:val="single" w:sz="4" w:space="0" w:color="auto"/>
              <w:bottom w:val="single" w:sz="4" w:space="0" w:color="auto"/>
              <w:right w:val="single" w:sz="4" w:space="0" w:color="auto"/>
            </w:tcBorders>
            <w:vAlign w:val="center"/>
          </w:tcPr>
          <w:p w14:paraId="13868C34" w14:textId="77777777" w:rsidR="00C9074B" w:rsidRPr="00CB71FC" w:rsidRDefault="00C9074B" w:rsidP="00815271">
            <w:pPr>
              <w:rPr>
                <w:rFonts w:ascii="新細明體" w:hAnsi="新細明體"/>
              </w:rPr>
            </w:pPr>
            <w:r w:rsidRPr="00CB71FC">
              <w:rPr>
                <w:rFonts w:ascii="新細明體" w:hAnsi="新細明體" w:hint="eastAsia"/>
              </w:rPr>
              <w:t>292</w:t>
            </w:r>
          </w:p>
        </w:tc>
        <w:tc>
          <w:tcPr>
            <w:tcW w:w="1984" w:type="dxa"/>
            <w:tcBorders>
              <w:top w:val="single" w:sz="4" w:space="0" w:color="auto"/>
              <w:left w:val="single" w:sz="4" w:space="0" w:color="auto"/>
              <w:bottom w:val="single" w:sz="4" w:space="0" w:color="auto"/>
              <w:right w:val="single" w:sz="4" w:space="0" w:color="auto"/>
            </w:tcBorders>
          </w:tcPr>
          <w:p w14:paraId="2BBD51D3" w14:textId="77777777" w:rsidR="00C9074B" w:rsidRPr="00CB71FC" w:rsidRDefault="00C9074B" w:rsidP="00815271">
            <w:pPr>
              <w:rPr>
                <w:rFonts w:ascii="新細明體" w:hAnsi="新細明體"/>
                <w:b/>
                <w:bCs/>
              </w:rPr>
            </w:pPr>
            <w:r w:rsidRPr="00CB71FC">
              <w:rPr>
                <w:rFonts w:ascii="新細明體" w:hAnsi="新細明體" w:hint="eastAsia"/>
                <w:b/>
                <w:bCs/>
              </w:rPr>
              <w:t>功德榜</w:t>
            </w:r>
          </w:p>
        </w:tc>
        <w:tc>
          <w:tcPr>
            <w:tcW w:w="7030" w:type="dxa"/>
            <w:tcBorders>
              <w:top w:val="single" w:sz="4" w:space="0" w:color="auto"/>
              <w:left w:val="single" w:sz="4" w:space="0" w:color="auto"/>
              <w:bottom w:val="single" w:sz="4" w:space="0" w:color="auto"/>
              <w:right w:val="single" w:sz="4" w:space="0" w:color="auto"/>
            </w:tcBorders>
          </w:tcPr>
          <w:p w14:paraId="18F8E891" w14:textId="77777777" w:rsidR="00C9074B" w:rsidRPr="00CB71FC" w:rsidRDefault="00C9074B" w:rsidP="00815271">
            <w:pPr>
              <w:rPr>
                <w:rFonts w:ascii="新細明體" w:hAnsi="新細明體"/>
                <w:bCs/>
              </w:rPr>
            </w:pPr>
            <w:r w:rsidRPr="00CB71FC">
              <w:rPr>
                <w:rFonts w:ascii="新細明體" w:hAnsi="新細明體" w:hint="eastAsia"/>
                <w:bCs/>
              </w:rPr>
              <w:t>◎九十七年五月份助印教訊雜誌功德榜</w:t>
            </w:r>
          </w:p>
          <w:p w14:paraId="1FFEBF25" w14:textId="77777777" w:rsidR="00C9074B" w:rsidRPr="00CB71FC" w:rsidRDefault="00C9074B" w:rsidP="00815271">
            <w:pPr>
              <w:rPr>
                <w:rFonts w:ascii="新細明體" w:hAnsi="新細明體"/>
                <w:bCs/>
              </w:rPr>
            </w:pPr>
            <w:r w:rsidRPr="00CB71FC">
              <w:rPr>
                <w:rFonts w:ascii="新細明體" w:hAnsi="新細明體" w:hint="eastAsia"/>
                <w:bCs/>
              </w:rPr>
              <w:t>◎291期不收稿費同奮與善士芳名</w:t>
            </w:r>
          </w:p>
          <w:p w14:paraId="0AF7B853" w14:textId="77777777" w:rsidR="00C9074B" w:rsidRPr="00CB71FC" w:rsidRDefault="00C9074B" w:rsidP="00815271">
            <w:pPr>
              <w:rPr>
                <w:rFonts w:ascii="新細明體" w:hAnsi="新細明體"/>
                <w:bCs/>
              </w:rPr>
            </w:pPr>
            <w:r w:rsidRPr="00CB71FC">
              <w:rPr>
                <w:rFonts w:ascii="新細明體" w:hAnsi="新細明體" w:hint="eastAsia"/>
                <w:bCs/>
              </w:rPr>
              <w:t>◎九十七年五月份教訊雜誌收支明細表</w:t>
            </w:r>
          </w:p>
        </w:tc>
        <w:tc>
          <w:tcPr>
            <w:tcW w:w="842" w:type="dxa"/>
            <w:tcBorders>
              <w:top w:val="single" w:sz="4" w:space="0" w:color="auto"/>
              <w:left w:val="single" w:sz="4" w:space="0" w:color="auto"/>
              <w:bottom w:val="single" w:sz="4" w:space="0" w:color="auto"/>
              <w:right w:val="single" w:sz="4" w:space="0" w:color="auto"/>
            </w:tcBorders>
            <w:vAlign w:val="center"/>
          </w:tcPr>
          <w:p w14:paraId="5C66FF60" w14:textId="77777777" w:rsidR="00C9074B" w:rsidRPr="00CB71FC" w:rsidRDefault="00C9074B" w:rsidP="00815271">
            <w:pPr>
              <w:rPr>
                <w:rFonts w:ascii="新細明體" w:hAnsi="新細明體"/>
              </w:rPr>
            </w:pPr>
            <w:r w:rsidRPr="00CB71FC">
              <w:rPr>
                <w:rFonts w:ascii="新細明體" w:hAnsi="新細明體" w:hint="eastAsia"/>
              </w:rPr>
              <w:t>108</w:t>
            </w:r>
          </w:p>
          <w:p w14:paraId="765FDAB1" w14:textId="77777777" w:rsidR="00C9074B" w:rsidRPr="00CB71FC" w:rsidRDefault="00C9074B" w:rsidP="00815271">
            <w:pPr>
              <w:rPr>
                <w:rFonts w:ascii="新細明體" w:hAnsi="新細明體"/>
              </w:rPr>
            </w:pPr>
            <w:r w:rsidRPr="00CB71FC">
              <w:rPr>
                <w:rFonts w:ascii="新細明體" w:hAnsi="新細明體" w:hint="eastAsia"/>
              </w:rPr>
              <w:t>113</w:t>
            </w:r>
          </w:p>
          <w:p w14:paraId="5655A9D1" w14:textId="77777777" w:rsidR="00C9074B" w:rsidRPr="00CB71FC" w:rsidRDefault="00C9074B" w:rsidP="00815271">
            <w:pPr>
              <w:rPr>
                <w:rFonts w:ascii="新細明體" w:hAnsi="新細明體"/>
              </w:rPr>
            </w:pPr>
            <w:r w:rsidRPr="00CB71FC">
              <w:rPr>
                <w:rFonts w:ascii="新細明體" w:hAnsi="新細明體" w:hint="eastAsia"/>
              </w:rPr>
              <w:t>114</w:t>
            </w:r>
          </w:p>
        </w:tc>
        <w:tc>
          <w:tcPr>
            <w:tcW w:w="1909" w:type="dxa"/>
            <w:tcBorders>
              <w:top w:val="single" w:sz="4" w:space="0" w:color="auto"/>
              <w:left w:val="single" w:sz="4" w:space="0" w:color="auto"/>
              <w:bottom w:val="single" w:sz="4" w:space="0" w:color="auto"/>
              <w:right w:val="single" w:sz="4" w:space="0" w:color="auto"/>
            </w:tcBorders>
            <w:vAlign w:val="center"/>
          </w:tcPr>
          <w:p w14:paraId="2F6097F6" w14:textId="77777777" w:rsidR="00C9074B" w:rsidRPr="00CB71FC" w:rsidRDefault="00C9074B" w:rsidP="00815271">
            <w:pPr>
              <w:rPr>
                <w:rFonts w:ascii="新細明體" w:hAnsi="新細明體"/>
              </w:rPr>
            </w:pPr>
            <w:r w:rsidRPr="00CB71FC">
              <w:rPr>
                <w:rFonts w:ascii="新細明體" w:hAnsi="新細明體" w:hint="eastAsia"/>
              </w:rPr>
              <w:t>鄧雪牧：整理</w:t>
            </w:r>
          </w:p>
          <w:p w14:paraId="27B27476" w14:textId="77777777" w:rsidR="00C9074B" w:rsidRPr="00CB71FC" w:rsidRDefault="00C9074B" w:rsidP="00815271">
            <w:pPr>
              <w:rPr>
                <w:rFonts w:ascii="新細明體" w:hAnsi="新細明體"/>
              </w:rPr>
            </w:pPr>
          </w:p>
        </w:tc>
        <w:tc>
          <w:tcPr>
            <w:tcW w:w="785" w:type="dxa"/>
            <w:tcBorders>
              <w:top w:val="single" w:sz="4" w:space="0" w:color="auto"/>
              <w:left w:val="single" w:sz="4" w:space="0" w:color="auto"/>
              <w:bottom w:val="single" w:sz="4" w:space="0" w:color="auto"/>
              <w:right w:val="single" w:sz="4" w:space="0" w:color="auto"/>
            </w:tcBorders>
            <w:vAlign w:val="center"/>
          </w:tcPr>
          <w:p w14:paraId="042AA046" w14:textId="77777777" w:rsidR="00C9074B" w:rsidRPr="00CB71FC" w:rsidRDefault="00C9074B" w:rsidP="00815271">
            <w:pPr>
              <w:rPr>
                <w:rFonts w:ascii="新細明體" w:hAnsi="新細明體"/>
              </w:rPr>
            </w:pPr>
          </w:p>
        </w:tc>
      </w:tr>
      <w:tr w:rsidR="00C9074B" w:rsidRPr="00CB71FC" w14:paraId="579C6491" w14:textId="77777777" w:rsidTr="00815271">
        <w:tc>
          <w:tcPr>
            <w:tcW w:w="1784" w:type="dxa"/>
            <w:tcBorders>
              <w:top w:val="single" w:sz="4" w:space="0" w:color="auto"/>
              <w:left w:val="single" w:sz="4" w:space="0" w:color="auto"/>
              <w:bottom w:val="single" w:sz="4" w:space="0" w:color="auto"/>
              <w:right w:val="single" w:sz="4" w:space="0" w:color="auto"/>
            </w:tcBorders>
          </w:tcPr>
          <w:p w14:paraId="7F3A1E22" w14:textId="77777777" w:rsidR="00C9074B" w:rsidRPr="00CB71FC" w:rsidRDefault="00C9074B" w:rsidP="00815271">
            <w:pPr>
              <w:jc w:val="both"/>
              <w:rPr>
                <w:rFonts w:ascii="新細明體" w:hAnsi="新細明體"/>
              </w:rPr>
            </w:pPr>
            <w:r w:rsidRPr="00CB71FC">
              <w:rPr>
                <w:rFonts w:ascii="新細明體" w:hAnsi="新細明體" w:hint="eastAsia"/>
              </w:rPr>
              <w:t>2008/7/15</w:t>
            </w:r>
          </w:p>
        </w:tc>
        <w:tc>
          <w:tcPr>
            <w:tcW w:w="1087" w:type="dxa"/>
            <w:tcBorders>
              <w:top w:val="single" w:sz="4" w:space="0" w:color="auto"/>
              <w:left w:val="single" w:sz="4" w:space="0" w:color="auto"/>
              <w:bottom w:val="single" w:sz="4" w:space="0" w:color="auto"/>
              <w:right w:val="single" w:sz="4" w:space="0" w:color="auto"/>
            </w:tcBorders>
            <w:vAlign w:val="center"/>
          </w:tcPr>
          <w:p w14:paraId="73A3018C" w14:textId="77777777" w:rsidR="00C9074B" w:rsidRPr="00CB71FC" w:rsidRDefault="00C9074B" w:rsidP="00815271">
            <w:pPr>
              <w:rPr>
                <w:rFonts w:ascii="新細明體" w:hAnsi="新細明體"/>
              </w:rPr>
            </w:pPr>
            <w:r w:rsidRPr="00CB71FC">
              <w:rPr>
                <w:rFonts w:ascii="新細明體" w:hAnsi="新細明體" w:hint="eastAsia"/>
              </w:rPr>
              <w:t>292</w:t>
            </w:r>
          </w:p>
        </w:tc>
        <w:tc>
          <w:tcPr>
            <w:tcW w:w="1984" w:type="dxa"/>
            <w:tcBorders>
              <w:top w:val="single" w:sz="4" w:space="0" w:color="auto"/>
              <w:left w:val="single" w:sz="4" w:space="0" w:color="auto"/>
              <w:bottom w:val="single" w:sz="4" w:space="0" w:color="auto"/>
              <w:right w:val="single" w:sz="4" w:space="0" w:color="auto"/>
            </w:tcBorders>
          </w:tcPr>
          <w:p w14:paraId="4F7F5A29" w14:textId="77777777" w:rsidR="00C9074B" w:rsidRPr="00CB71FC" w:rsidRDefault="00C9074B" w:rsidP="00815271">
            <w:pPr>
              <w:rPr>
                <w:rFonts w:ascii="新細明體" w:hAnsi="新細明體"/>
                <w:b/>
                <w:bCs/>
              </w:rPr>
            </w:pPr>
            <w:r w:rsidRPr="00CB71FC">
              <w:rPr>
                <w:rFonts w:ascii="新細明體" w:hAnsi="新細明體" w:hint="eastAsia"/>
                <w:b/>
                <w:bCs/>
              </w:rPr>
              <w:t>郵政劃撥</w:t>
            </w:r>
          </w:p>
        </w:tc>
        <w:tc>
          <w:tcPr>
            <w:tcW w:w="7030" w:type="dxa"/>
            <w:tcBorders>
              <w:top w:val="single" w:sz="4" w:space="0" w:color="auto"/>
              <w:left w:val="single" w:sz="4" w:space="0" w:color="auto"/>
              <w:bottom w:val="single" w:sz="4" w:space="0" w:color="auto"/>
              <w:right w:val="single" w:sz="4" w:space="0" w:color="auto"/>
            </w:tcBorders>
          </w:tcPr>
          <w:p w14:paraId="63B2ABF0" w14:textId="77777777" w:rsidR="00C9074B" w:rsidRPr="00CB71FC" w:rsidRDefault="00C9074B" w:rsidP="00815271">
            <w:pPr>
              <w:rPr>
                <w:rFonts w:ascii="新細明體" w:hAnsi="新細明體"/>
                <w:bCs/>
              </w:rPr>
            </w:pPr>
          </w:p>
        </w:tc>
        <w:tc>
          <w:tcPr>
            <w:tcW w:w="842" w:type="dxa"/>
            <w:tcBorders>
              <w:top w:val="single" w:sz="4" w:space="0" w:color="auto"/>
              <w:left w:val="single" w:sz="4" w:space="0" w:color="auto"/>
              <w:bottom w:val="single" w:sz="4" w:space="0" w:color="auto"/>
              <w:right w:val="single" w:sz="4" w:space="0" w:color="auto"/>
            </w:tcBorders>
            <w:vAlign w:val="center"/>
          </w:tcPr>
          <w:p w14:paraId="587AF63F" w14:textId="77777777" w:rsidR="00C9074B" w:rsidRPr="00CB71FC" w:rsidRDefault="00C9074B" w:rsidP="00815271">
            <w:pPr>
              <w:rPr>
                <w:rFonts w:ascii="新細明體" w:hAnsi="新細明體"/>
              </w:rPr>
            </w:pPr>
            <w:r w:rsidRPr="00CB71FC">
              <w:rPr>
                <w:rFonts w:ascii="新細明體" w:hAnsi="新細明體" w:hint="eastAsia"/>
              </w:rPr>
              <w:t>113</w:t>
            </w:r>
          </w:p>
        </w:tc>
        <w:tc>
          <w:tcPr>
            <w:tcW w:w="1909" w:type="dxa"/>
            <w:tcBorders>
              <w:top w:val="single" w:sz="4" w:space="0" w:color="auto"/>
              <w:left w:val="single" w:sz="4" w:space="0" w:color="auto"/>
              <w:bottom w:val="single" w:sz="4" w:space="0" w:color="auto"/>
              <w:right w:val="single" w:sz="4" w:space="0" w:color="auto"/>
            </w:tcBorders>
            <w:vAlign w:val="center"/>
          </w:tcPr>
          <w:p w14:paraId="0045A37C" w14:textId="77777777" w:rsidR="00C9074B" w:rsidRPr="00CB71FC" w:rsidRDefault="00C9074B" w:rsidP="00815271">
            <w:pPr>
              <w:rPr>
                <w:rFonts w:ascii="新細明體" w:hAnsi="新細明體"/>
              </w:rPr>
            </w:pPr>
            <w:r w:rsidRPr="00CB71FC">
              <w:rPr>
                <w:rFonts w:ascii="新細明體" w:hAnsi="新細明體" w:hint="eastAsia"/>
              </w:rPr>
              <w:t>極院</w:t>
            </w:r>
          </w:p>
        </w:tc>
        <w:tc>
          <w:tcPr>
            <w:tcW w:w="785" w:type="dxa"/>
            <w:tcBorders>
              <w:top w:val="single" w:sz="4" w:space="0" w:color="auto"/>
              <w:left w:val="single" w:sz="4" w:space="0" w:color="auto"/>
              <w:bottom w:val="single" w:sz="4" w:space="0" w:color="auto"/>
              <w:right w:val="single" w:sz="4" w:space="0" w:color="auto"/>
            </w:tcBorders>
            <w:vAlign w:val="center"/>
          </w:tcPr>
          <w:p w14:paraId="0A9D824C" w14:textId="77777777" w:rsidR="00C9074B" w:rsidRPr="00CB71FC" w:rsidRDefault="00C9074B" w:rsidP="00815271">
            <w:pPr>
              <w:rPr>
                <w:rFonts w:ascii="新細明體" w:hAnsi="新細明體"/>
              </w:rPr>
            </w:pPr>
          </w:p>
        </w:tc>
      </w:tr>
      <w:tr w:rsidR="00C9074B" w:rsidRPr="00CB71FC" w14:paraId="68FBAA42" w14:textId="77777777" w:rsidTr="00815271">
        <w:tc>
          <w:tcPr>
            <w:tcW w:w="1784" w:type="dxa"/>
            <w:tcBorders>
              <w:top w:val="single" w:sz="4" w:space="0" w:color="auto"/>
              <w:left w:val="single" w:sz="4" w:space="0" w:color="auto"/>
              <w:bottom w:val="single" w:sz="4" w:space="0" w:color="auto"/>
              <w:right w:val="single" w:sz="4" w:space="0" w:color="auto"/>
            </w:tcBorders>
          </w:tcPr>
          <w:p w14:paraId="25CAF76B" w14:textId="77777777" w:rsidR="00C9074B" w:rsidRPr="00CB71FC" w:rsidRDefault="00C9074B" w:rsidP="00815271">
            <w:pPr>
              <w:jc w:val="both"/>
              <w:rPr>
                <w:rFonts w:ascii="新細明體" w:hAnsi="新細明體"/>
              </w:rPr>
            </w:pPr>
            <w:r w:rsidRPr="00CB71FC">
              <w:rPr>
                <w:rFonts w:ascii="新細明體" w:hAnsi="新細明體" w:hint="eastAsia"/>
              </w:rPr>
              <w:t>2008/7/15</w:t>
            </w:r>
          </w:p>
        </w:tc>
        <w:tc>
          <w:tcPr>
            <w:tcW w:w="1087" w:type="dxa"/>
            <w:tcBorders>
              <w:top w:val="single" w:sz="4" w:space="0" w:color="auto"/>
              <w:left w:val="single" w:sz="4" w:space="0" w:color="auto"/>
              <w:bottom w:val="single" w:sz="4" w:space="0" w:color="auto"/>
              <w:right w:val="single" w:sz="4" w:space="0" w:color="auto"/>
            </w:tcBorders>
            <w:vAlign w:val="center"/>
          </w:tcPr>
          <w:p w14:paraId="76828BE0" w14:textId="77777777" w:rsidR="00C9074B" w:rsidRPr="00CB71FC" w:rsidRDefault="00C9074B" w:rsidP="00815271">
            <w:pPr>
              <w:rPr>
                <w:rFonts w:ascii="新細明體" w:hAnsi="新細明體"/>
              </w:rPr>
            </w:pPr>
            <w:r w:rsidRPr="00CB71FC">
              <w:rPr>
                <w:rFonts w:ascii="新細明體" w:hAnsi="新細明體" w:hint="eastAsia"/>
              </w:rPr>
              <w:t>292</w:t>
            </w:r>
          </w:p>
        </w:tc>
        <w:tc>
          <w:tcPr>
            <w:tcW w:w="1984" w:type="dxa"/>
            <w:tcBorders>
              <w:top w:val="single" w:sz="4" w:space="0" w:color="auto"/>
              <w:left w:val="single" w:sz="4" w:space="0" w:color="auto"/>
              <w:bottom w:val="single" w:sz="4" w:space="0" w:color="auto"/>
              <w:right w:val="single" w:sz="4" w:space="0" w:color="auto"/>
            </w:tcBorders>
          </w:tcPr>
          <w:p w14:paraId="093CFF92" w14:textId="77777777" w:rsidR="00C9074B" w:rsidRPr="00CB71FC" w:rsidRDefault="00C9074B" w:rsidP="00815271">
            <w:pPr>
              <w:rPr>
                <w:rFonts w:ascii="新細明體" w:hAnsi="新細明體"/>
                <w:b/>
                <w:bCs/>
              </w:rPr>
            </w:pPr>
            <w:r w:rsidRPr="00CB71FC">
              <w:rPr>
                <w:rFonts w:ascii="新細明體" w:hAnsi="新細明體" w:hint="eastAsia"/>
                <w:b/>
                <w:bCs/>
              </w:rPr>
              <w:t>各教院堂通訊錄</w:t>
            </w:r>
          </w:p>
        </w:tc>
        <w:tc>
          <w:tcPr>
            <w:tcW w:w="7030" w:type="dxa"/>
            <w:tcBorders>
              <w:top w:val="single" w:sz="4" w:space="0" w:color="auto"/>
              <w:left w:val="single" w:sz="4" w:space="0" w:color="auto"/>
              <w:bottom w:val="single" w:sz="4" w:space="0" w:color="auto"/>
              <w:right w:val="single" w:sz="4" w:space="0" w:color="auto"/>
            </w:tcBorders>
          </w:tcPr>
          <w:p w14:paraId="04254CCC" w14:textId="77777777" w:rsidR="00C9074B" w:rsidRPr="00CB71FC" w:rsidRDefault="00C9074B" w:rsidP="00815271">
            <w:pPr>
              <w:rPr>
                <w:rFonts w:ascii="新細明體" w:hAnsi="新細明體"/>
                <w:bCs/>
              </w:rPr>
            </w:pPr>
          </w:p>
        </w:tc>
        <w:tc>
          <w:tcPr>
            <w:tcW w:w="842" w:type="dxa"/>
            <w:tcBorders>
              <w:top w:val="single" w:sz="4" w:space="0" w:color="auto"/>
              <w:left w:val="single" w:sz="4" w:space="0" w:color="auto"/>
              <w:bottom w:val="single" w:sz="4" w:space="0" w:color="auto"/>
              <w:right w:val="single" w:sz="4" w:space="0" w:color="auto"/>
            </w:tcBorders>
            <w:vAlign w:val="center"/>
          </w:tcPr>
          <w:p w14:paraId="25FFEFE6" w14:textId="77777777" w:rsidR="00C9074B" w:rsidRPr="00CB71FC" w:rsidRDefault="00C9074B" w:rsidP="00815271">
            <w:pPr>
              <w:rPr>
                <w:rFonts w:ascii="新細明體" w:hAnsi="新細明體"/>
              </w:rPr>
            </w:pPr>
            <w:r w:rsidRPr="00CB71FC">
              <w:rPr>
                <w:rFonts w:ascii="新細明體" w:hAnsi="新細明體" w:hint="eastAsia"/>
              </w:rPr>
              <w:t>115</w:t>
            </w:r>
          </w:p>
        </w:tc>
        <w:tc>
          <w:tcPr>
            <w:tcW w:w="1909" w:type="dxa"/>
            <w:tcBorders>
              <w:top w:val="single" w:sz="4" w:space="0" w:color="auto"/>
              <w:left w:val="single" w:sz="4" w:space="0" w:color="auto"/>
              <w:bottom w:val="single" w:sz="4" w:space="0" w:color="auto"/>
              <w:right w:val="single" w:sz="4" w:space="0" w:color="auto"/>
            </w:tcBorders>
            <w:vAlign w:val="center"/>
          </w:tcPr>
          <w:p w14:paraId="66A31076" w14:textId="77777777" w:rsidR="00C9074B" w:rsidRPr="00CB71FC" w:rsidRDefault="00C9074B" w:rsidP="00815271">
            <w:pPr>
              <w:rPr>
                <w:rFonts w:ascii="新細明體" w:hAnsi="新細明體"/>
              </w:rPr>
            </w:pPr>
            <w:r w:rsidRPr="00CB71FC">
              <w:rPr>
                <w:rFonts w:ascii="新細明體" w:hAnsi="新細明體" w:hint="eastAsia"/>
              </w:rPr>
              <w:t>極院</w:t>
            </w:r>
          </w:p>
        </w:tc>
        <w:tc>
          <w:tcPr>
            <w:tcW w:w="785" w:type="dxa"/>
            <w:tcBorders>
              <w:top w:val="single" w:sz="4" w:space="0" w:color="auto"/>
              <w:left w:val="single" w:sz="4" w:space="0" w:color="auto"/>
              <w:bottom w:val="single" w:sz="4" w:space="0" w:color="auto"/>
              <w:right w:val="single" w:sz="4" w:space="0" w:color="auto"/>
            </w:tcBorders>
            <w:vAlign w:val="center"/>
          </w:tcPr>
          <w:p w14:paraId="18BB6AC4" w14:textId="77777777" w:rsidR="00C9074B" w:rsidRPr="00CB71FC" w:rsidRDefault="00C9074B" w:rsidP="00815271">
            <w:pPr>
              <w:rPr>
                <w:rFonts w:ascii="新細明體" w:hAnsi="新細明體"/>
              </w:rPr>
            </w:pPr>
          </w:p>
        </w:tc>
      </w:tr>
    </w:tbl>
    <w:tbl>
      <w:tblPr>
        <w:tblpPr w:leftFromText="180" w:rightFromText="180" w:vertAnchor="text" w:tblpY="1"/>
        <w:tblOverlap w:val="never"/>
        <w:tblW w:w="15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7"/>
        <w:gridCol w:w="703"/>
        <w:gridCol w:w="2143"/>
        <w:gridCol w:w="5925"/>
        <w:gridCol w:w="1088"/>
        <w:gridCol w:w="3103"/>
        <w:gridCol w:w="983"/>
      </w:tblGrid>
      <w:tr w:rsidR="00C9074B" w:rsidRPr="00131173" w14:paraId="64B97B7F" w14:textId="77777777" w:rsidTr="00815271">
        <w:trPr>
          <w:trHeight w:val="20"/>
        </w:trPr>
        <w:tc>
          <w:tcPr>
            <w:tcW w:w="1067" w:type="dxa"/>
          </w:tcPr>
          <w:p w14:paraId="19BF83A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(年月日)</w:t>
            </w:r>
          </w:p>
        </w:tc>
        <w:tc>
          <w:tcPr>
            <w:tcW w:w="703" w:type="dxa"/>
          </w:tcPr>
          <w:p w14:paraId="6329E000"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期數</w:t>
            </w:r>
          </w:p>
        </w:tc>
        <w:tc>
          <w:tcPr>
            <w:tcW w:w="2143" w:type="dxa"/>
          </w:tcPr>
          <w:p w14:paraId="58834D6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所屬專欄</w:t>
            </w:r>
          </w:p>
        </w:tc>
        <w:tc>
          <w:tcPr>
            <w:tcW w:w="5925" w:type="dxa"/>
          </w:tcPr>
          <w:p w14:paraId="403CFD0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題目</w:t>
            </w:r>
          </w:p>
        </w:tc>
        <w:tc>
          <w:tcPr>
            <w:tcW w:w="1088" w:type="dxa"/>
          </w:tcPr>
          <w:p w14:paraId="7EC3A72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頁數</w:t>
            </w:r>
          </w:p>
        </w:tc>
        <w:tc>
          <w:tcPr>
            <w:tcW w:w="3103" w:type="dxa"/>
          </w:tcPr>
          <w:p w14:paraId="32F019B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作者</w:t>
            </w:r>
          </w:p>
        </w:tc>
        <w:tc>
          <w:tcPr>
            <w:tcW w:w="983" w:type="dxa"/>
          </w:tcPr>
          <w:p w14:paraId="40179B9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備註</w:t>
            </w:r>
          </w:p>
        </w:tc>
      </w:tr>
      <w:tr w:rsidR="00C9074B" w:rsidRPr="00131173" w14:paraId="2BAC128D" w14:textId="77777777" w:rsidTr="00815271">
        <w:trPr>
          <w:trHeight w:val="20"/>
        </w:trPr>
        <w:tc>
          <w:tcPr>
            <w:tcW w:w="1067" w:type="dxa"/>
          </w:tcPr>
          <w:p w14:paraId="3AC3B072"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8"/>
                <w:attr w:name="Day" w:val="15"/>
                <w:attr w:name="IsLunarDate" w:val="False"/>
                <w:attr w:name="IsROCDate" w:val="False"/>
              </w:smartTagPr>
              <w:r w:rsidRPr="00131173">
                <w:rPr>
                  <w:rFonts w:asciiTheme="minorEastAsia" w:eastAsiaTheme="minorEastAsia" w:hAnsiTheme="minorEastAsia" w:hint="eastAsia"/>
                  <w:sz w:val="16"/>
                  <w:szCs w:val="16"/>
                </w:rPr>
                <w:t>2008/8/15</w:t>
              </w:r>
            </w:smartTag>
          </w:p>
        </w:tc>
        <w:tc>
          <w:tcPr>
            <w:tcW w:w="703" w:type="dxa"/>
          </w:tcPr>
          <w:p w14:paraId="0054E22E"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293</w:t>
            </w:r>
          </w:p>
        </w:tc>
        <w:tc>
          <w:tcPr>
            <w:tcW w:w="2143" w:type="dxa"/>
          </w:tcPr>
          <w:p w14:paraId="5375AD3E"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目錄內頁</w:t>
            </w:r>
          </w:p>
        </w:tc>
        <w:tc>
          <w:tcPr>
            <w:tcW w:w="5925" w:type="dxa"/>
          </w:tcPr>
          <w:p w14:paraId="6483F5A5" w14:textId="77777777" w:rsidR="00C9074B" w:rsidRPr="00131173" w:rsidRDefault="00C9074B" w:rsidP="00815271">
            <w:pPr>
              <w:jc w:val="both"/>
              <w:rPr>
                <w:rFonts w:asciiTheme="minorEastAsia" w:eastAsiaTheme="minorEastAsia" w:hAnsiTheme="minorEastAsia"/>
                <w:sz w:val="16"/>
                <w:szCs w:val="16"/>
              </w:rPr>
            </w:pPr>
          </w:p>
        </w:tc>
        <w:tc>
          <w:tcPr>
            <w:tcW w:w="1088" w:type="dxa"/>
          </w:tcPr>
          <w:p w14:paraId="3573A62A" w14:textId="77777777" w:rsidR="00C9074B" w:rsidRPr="00131173" w:rsidRDefault="00C9074B" w:rsidP="00815271">
            <w:pPr>
              <w:jc w:val="both"/>
              <w:rPr>
                <w:rFonts w:asciiTheme="minorEastAsia" w:eastAsiaTheme="minorEastAsia" w:hAnsiTheme="minorEastAsia"/>
                <w:sz w:val="16"/>
                <w:szCs w:val="16"/>
              </w:rPr>
            </w:pPr>
          </w:p>
        </w:tc>
        <w:tc>
          <w:tcPr>
            <w:tcW w:w="3103" w:type="dxa"/>
          </w:tcPr>
          <w:p w14:paraId="30BA7053" w14:textId="77777777" w:rsidR="00C9074B" w:rsidRPr="00131173" w:rsidRDefault="00C9074B" w:rsidP="00815271">
            <w:pPr>
              <w:jc w:val="both"/>
              <w:rPr>
                <w:rFonts w:asciiTheme="minorEastAsia" w:eastAsiaTheme="minorEastAsia" w:hAnsiTheme="minorEastAsia"/>
                <w:sz w:val="16"/>
                <w:szCs w:val="16"/>
              </w:rPr>
            </w:pPr>
          </w:p>
        </w:tc>
        <w:tc>
          <w:tcPr>
            <w:tcW w:w="983" w:type="dxa"/>
          </w:tcPr>
          <w:p w14:paraId="7B73FC89"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52ABA425" w14:textId="77777777" w:rsidTr="00815271">
        <w:trPr>
          <w:trHeight w:val="20"/>
        </w:trPr>
        <w:tc>
          <w:tcPr>
            <w:tcW w:w="1067" w:type="dxa"/>
          </w:tcPr>
          <w:p w14:paraId="03506B97"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8"/>
                <w:attr w:name="Day" w:val="15"/>
                <w:attr w:name="IsLunarDate" w:val="False"/>
                <w:attr w:name="IsROCDate" w:val="False"/>
              </w:smartTagPr>
              <w:r w:rsidRPr="00131173">
                <w:rPr>
                  <w:rFonts w:asciiTheme="minorEastAsia" w:eastAsiaTheme="minorEastAsia" w:hAnsiTheme="minorEastAsia" w:hint="eastAsia"/>
                  <w:sz w:val="16"/>
                  <w:szCs w:val="16"/>
                </w:rPr>
                <w:t>2008/8/15</w:t>
              </w:r>
            </w:smartTag>
          </w:p>
        </w:tc>
        <w:tc>
          <w:tcPr>
            <w:tcW w:w="703" w:type="dxa"/>
          </w:tcPr>
          <w:p w14:paraId="3F3C347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293</w:t>
            </w:r>
          </w:p>
        </w:tc>
        <w:tc>
          <w:tcPr>
            <w:tcW w:w="2143" w:type="dxa"/>
          </w:tcPr>
          <w:p w14:paraId="03B5339E"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師道光明</w:t>
            </w:r>
          </w:p>
        </w:tc>
        <w:tc>
          <w:tcPr>
            <w:tcW w:w="5925" w:type="dxa"/>
          </w:tcPr>
          <w:p w14:paraId="5989E6F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師尊以十四年時間成就百年基業（八）</w:t>
            </w:r>
          </w:p>
        </w:tc>
        <w:tc>
          <w:tcPr>
            <w:tcW w:w="1088" w:type="dxa"/>
          </w:tcPr>
          <w:p w14:paraId="1A6ECF9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01</w:t>
            </w:r>
          </w:p>
        </w:tc>
        <w:tc>
          <w:tcPr>
            <w:tcW w:w="3103" w:type="dxa"/>
          </w:tcPr>
          <w:p w14:paraId="281F0510"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江光節</w:t>
            </w:r>
          </w:p>
        </w:tc>
        <w:tc>
          <w:tcPr>
            <w:tcW w:w="983" w:type="dxa"/>
          </w:tcPr>
          <w:p w14:paraId="4912008B"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5BA7E401" w14:textId="77777777" w:rsidTr="00815271">
        <w:trPr>
          <w:trHeight w:val="20"/>
        </w:trPr>
        <w:tc>
          <w:tcPr>
            <w:tcW w:w="1067" w:type="dxa"/>
          </w:tcPr>
          <w:p w14:paraId="1DC4FC81"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8"/>
                <w:attr w:name="Day" w:val="15"/>
                <w:attr w:name="IsLunarDate" w:val="False"/>
                <w:attr w:name="IsROCDate" w:val="False"/>
              </w:smartTagPr>
              <w:r w:rsidRPr="00131173">
                <w:rPr>
                  <w:rFonts w:asciiTheme="minorEastAsia" w:eastAsiaTheme="minorEastAsia" w:hAnsiTheme="minorEastAsia" w:hint="eastAsia"/>
                  <w:sz w:val="16"/>
                  <w:szCs w:val="16"/>
                </w:rPr>
                <w:t>2008/8/15</w:t>
              </w:r>
            </w:smartTag>
          </w:p>
        </w:tc>
        <w:tc>
          <w:tcPr>
            <w:tcW w:w="703" w:type="dxa"/>
          </w:tcPr>
          <w:p w14:paraId="2917AB4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293</w:t>
            </w:r>
          </w:p>
        </w:tc>
        <w:tc>
          <w:tcPr>
            <w:tcW w:w="2143" w:type="dxa"/>
          </w:tcPr>
          <w:p w14:paraId="0C1237B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天帝教簡介</w:t>
            </w:r>
          </w:p>
        </w:tc>
        <w:tc>
          <w:tcPr>
            <w:tcW w:w="5925" w:type="dxa"/>
          </w:tcPr>
          <w:p w14:paraId="31EFD2B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天帝教簡介—我們是「救劫」的宗教</w:t>
            </w:r>
          </w:p>
        </w:tc>
        <w:tc>
          <w:tcPr>
            <w:tcW w:w="1088" w:type="dxa"/>
          </w:tcPr>
          <w:p w14:paraId="5873F75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04</w:t>
            </w:r>
          </w:p>
        </w:tc>
        <w:tc>
          <w:tcPr>
            <w:tcW w:w="3103" w:type="dxa"/>
          </w:tcPr>
          <w:p w14:paraId="73E4D9A3"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極院</w:t>
            </w:r>
          </w:p>
        </w:tc>
        <w:tc>
          <w:tcPr>
            <w:tcW w:w="983" w:type="dxa"/>
          </w:tcPr>
          <w:p w14:paraId="2D7E26EC"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71F32872" w14:textId="77777777" w:rsidTr="00815271">
        <w:trPr>
          <w:trHeight w:val="20"/>
        </w:trPr>
        <w:tc>
          <w:tcPr>
            <w:tcW w:w="1067" w:type="dxa"/>
          </w:tcPr>
          <w:p w14:paraId="52E2E403"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8"/>
                <w:attr w:name="Day" w:val="15"/>
                <w:attr w:name="IsLunarDate" w:val="False"/>
                <w:attr w:name="IsROCDate" w:val="False"/>
              </w:smartTagPr>
              <w:r w:rsidRPr="00131173">
                <w:rPr>
                  <w:rFonts w:asciiTheme="minorEastAsia" w:eastAsiaTheme="minorEastAsia" w:hAnsiTheme="minorEastAsia" w:hint="eastAsia"/>
                  <w:sz w:val="16"/>
                  <w:szCs w:val="16"/>
                </w:rPr>
                <w:t>2008/8/15</w:t>
              </w:r>
            </w:smartTag>
          </w:p>
        </w:tc>
        <w:tc>
          <w:tcPr>
            <w:tcW w:w="703" w:type="dxa"/>
          </w:tcPr>
          <w:p w14:paraId="6552254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293</w:t>
            </w:r>
          </w:p>
        </w:tc>
        <w:tc>
          <w:tcPr>
            <w:tcW w:w="2143" w:type="dxa"/>
          </w:tcPr>
          <w:p w14:paraId="1B6CD4A2"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首席闡道（二）</w:t>
            </w:r>
          </w:p>
        </w:tc>
        <w:tc>
          <w:tcPr>
            <w:tcW w:w="5925" w:type="dxa"/>
          </w:tcPr>
          <w:p w14:paraId="39261B6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上帝真道先天蘊結　無名無迹傳佈十方</w:t>
            </w:r>
          </w:p>
        </w:tc>
        <w:tc>
          <w:tcPr>
            <w:tcW w:w="1088" w:type="dxa"/>
          </w:tcPr>
          <w:p w14:paraId="05F5FC03"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05</w:t>
            </w:r>
          </w:p>
        </w:tc>
        <w:tc>
          <w:tcPr>
            <w:tcW w:w="3103" w:type="dxa"/>
          </w:tcPr>
          <w:p w14:paraId="48D1BE6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講授：光照首席　整理：編輯部</w:t>
            </w:r>
          </w:p>
        </w:tc>
        <w:tc>
          <w:tcPr>
            <w:tcW w:w="983" w:type="dxa"/>
          </w:tcPr>
          <w:p w14:paraId="318261EA"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3E202637" w14:textId="77777777" w:rsidTr="00815271">
        <w:trPr>
          <w:trHeight w:val="20"/>
        </w:trPr>
        <w:tc>
          <w:tcPr>
            <w:tcW w:w="1067" w:type="dxa"/>
          </w:tcPr>
          <w:p w14:paraId="18638079"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8"/>
                <w:attr w:name="Day" w:val="15"/>
                <w:attr w:name="IsLunarDate" w:val="False"/>
                <w:attr w:name="IsROCDate" w:val="False"/>
              </w:smartTagPr>
              <w:r w:rsidRPr="00131173">
                <w:rPr>
                  <w:rFonts w:asciiTheme="minorEastAsia" w:eastAsiaTheme="minorEastAsia" w:hAnsiTheme="minorEastAsia" w:hint="eastAsia"/>
                  <w:sz w:val="16"/>
                  <w:szCs w:val="16"/>
                </w:rPr>
                <w:t>2008/8/15</w:t>
              </w:r>
            </w:smartTag>
          </w:p>
        </w:tc>
        <w:tc>
          <w:tcPr>
            <w:tcW w:w="703" w:type="dxa"/>
          </w:tcPr>
          <w:p w14:paraId="3C445A8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293</w:t>
            </w:r>
          </w:p>
        </w:tc>
        <w:tc>
          <w:tcPr>
            <w:tcW w:w="2143" w:type="dxa"/>
          </w:tcPr>
          <w:p w14:paraId="2551CC3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悟理蘊真</w:t>
            </w:r>
          </w:p>
        </w:tc>
        <w:tc>
          <w:tcPr>
            <w:tcW w:w="5925" w:type="dxa"/>
          </w:tcPr>
          <w:p w14:paraId="4E13B49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昊天心法直修煉神還虛</w:t>
            </w:r>
          </w:p>
          <w:p w14:paraId="6503EC8E"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lastRenderedPageBreak/>
              <w:t>接引祖炁末劫殊勝因緣</w:t>
            </w:r>
          </w:p>
          <w:p w14:paraId="6296EC6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漫談設計學觀點的生活理念</w:t>
            </w:r>
          </w:p>
          <w:p w14:paraId="52F8566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準備道糧安心退休全心奮鬥</w:t>
            </w:r>
          </w:p>
          <w:p w14:paraId="1C179A9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何處覓清涼</w:t>
            </w:r>
          </w:p>
          <w:p w14:paraId="50925F4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因緣俱足　願為先鋒效教始終</w:t>
            </w:r>
            <w:r>
              <w:rPr>
                <w:rFonts w:asciiTheme="minorEastAsia" w:eastAsiaTheme="minorEastAsia" w:hAnsiTheme="minorEastAsia" w:hint="eastAsia"/>
                <w:sz w:val="16"/>
                <w:szCs w:val="16"/>
              </w:rPr>
              <w:t xml:space="preserve">　</w:t>
            </w:r>
            <w:r w:rsidRPr="00131173">
              <w:rPr>
                <w:rFonts w:asciiTheme="minorEastAsia" w:eastAsiaTheme="minorEastAsia" w:hAnsiTheme="minorEastAsia" w:hint="eastAsia"/>
                <w:sz w:val="16"/>
                <w:szCs w:val="16"/>
              </w:rPr>
              <w:t>認為對的事　要起而行不要拖延</w:t>
            </w:r>
          </w:p>
        </w:tc>
        <w:tc>
          <w:tcPr>
            <w:tcW w:w="1088" w:type="dxa"/>
          </w:tcPr>
          <w:p w14:paraId="1A5E317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lastRenderedPageBreak/>
              <w:t>12</w:t>
            </w:r>
          </w:p>
          <w:p w14:paraId="2A9D443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lastRenderedPageBreak/>
              <w:t>15</w:t>
            </w:r>
          </w:p>
          <w:p w14:paraId="6E4E56C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18</w:t>
            </w:r>
          </w:p>
          <w:p w14:paraId="4E6412F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21</w:t>
            </w:r>
          </w:p>
          <w:p w14:paraId="7038858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23</w:t>
            </w:r>
          </w:p>
          <w:p w14:paraId="4367E9F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25</w:t>
            </w:r>
          </w:p>
        </w:tc>
        <w:tc>
          <w:tcPr>
            <w:tcW w:w="3103" w:type="dxa"/>
          </w:tcPr>
          <w:p w14:paraId="04881CE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lastRenderedPageBreak/>
              <w:t>陸光中</w:t>
            </w:r>
          </w:p>
          <w:p w14:paraId="74CA624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lastRenderedPageBreak/>
              <w:t>金緒訊</w:t>
            </w:r>
          </w:p>
          <w:p w14:paraId="1329F24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蕭乾歸</w:t>
            </w:r>
          </w:p>
          <w:p w14:paraId="4B403A3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徐光陽</w:t>
            </w:r>
          </w:p>
          <w:p w14:paraId="7A0691E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吳敏宅</w:t>
            </w:r>
          </w:p>
          <w:p w14:paraId="6917DB53"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王化癡</w:t>
            </w:r>
          </w:p>
        </w:tc>
        <w:tc>
          <w:tcPr>
            <w:tcW w:w="983" w:type="dxa"/>
          </w:tcPr>
          <w:p w14:paraId="5345F6F6"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63A39DCA" w14:textId="77777777" w:rsidTr="00815271">
        <w:trPr>
          <w:trHeight w:val="20"/>
        </w:trPr>
        <w:tc>
          <w:tcPr>
            <w:tcW w:w="1067" w:type="dxa"/>
          </w:tcPr>
          <w:p w14:paraId="7266E691"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8"/>
                <w:attr w:name="Day" w:val="15"/>
                <w:attr w:name="IsLunarDate" w:val="False"/>
                <w:attr w:name="IsROCDate" w:val="False"/>
              </w:smartTagPr>
              <w:r w:rsidRPr="00131173">
                <w:rPr>
                  <w:rFonts w:asciiTheme="minorEastAsia" w:eastAsiaTheme="minorEastAsia" w:hAnsiTheme="minorEastAsia" w:hint="eastAsia"/>
                  <w:sz w:val="16"/>
                  <w:szCs w:val="16"/>
                </w:rPr>
                <w:t>2008/8/15</w:t>
              </w:r>
            </w:smartTag>
          </w:p>
        </w:tc>
        <w:tc>
          <w:tcPr>
            <w:tcW w:w="703" w:type="dxa"/>
          </w:tcPr>
          <w:p w14:paraId="70A839A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293</w:t>
            </w:r>
          </w:p>
        </w:tc>
        <w:tc>
          <w:tcPr>
            <w:tcW w:w="2143" w:type="dxa"/>
          </w:tcPr>
          <w:p w14:paraId="00B92BA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翩翩我心－成長營心得</w:t>
            </w:r>
          </w:p>
        </w:tc>
        <w:tc>
          <w:tcPr>
            <w:tcW w:w="5925" w:type="dxa"/>
          </w:tcPr>
          <w:p w14:paraId="5ACCEACE"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日本那須道場修持成長－「居道篇」</w:t>
            </w:r>
          </w:p>
          <w:p w14:paraId="0258B6B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日本那須道場修持成長－「行道篇」</w:t>
            </w:r>
          </w:p>
          <w:p w14:paraId="206602D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日本那須道場修持成長－「樂道篇」</w:t>
            </w:r>
          </w:p>
          <w:p w14:paraId="0487B7B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日本那須道場修持成長－「敬愛篇」</w:t>
            </w:r>
          </w:p>
        </w:tc>
        <w:tc>
          <w:tcPr>
            <w:tcW w:w="1088" w:type="dxa"/>
          </w:tcPr>
          <w:p w14:paraId="659FCE8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27</w:t>
            </w:r>
          </w:p>
          <w:p w14:paraId="3EC221B3"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30</w:t>
            </w:r>
          </w:p>
          <w:p w14:paraId="3893AD0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32</w:t>
            </w:r>
          </w:p>
          <w:p w14:paraId="146135E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34</w:t>
            </w:r>
          </w:p>
        </w:tc>
        <w:tc>
          <w:tcPr>
            <w:tcW w:w="3103" w:type="dxa"/>
          </w:tcPr>
          <w:p w14:paraId="705D319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陳敏燦</w:t>
            </w:r>
          </w:p>
          <w:p w14:paraId="4244257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卓敏需</w:t>
            </w:r>
          </w:p>
          <w:p w14:paraId="4B5DA49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鄭靜心</w:t>
            </w:r>
          </w:p>
          <w:p w14:paraId="627FF95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謝鏡丹</w:t>
            </w:r>
          </w:p>
        </w:tc>
        <w:tc>
          <w:tcPr>
            <w:tcW w:w="983" w:type="dxa"/>
          </w:tcPr>
          <w:p w14:paraId="628D5931"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446FA1C2" w14:textId="77777777" w:rsidTr="00815271">
        <w:trPr>
          <w:trHeight w:val="20"/>
        </w:trPr>
        <w:tc>
          <w:tcPr>
            <w:tcW w:w="1067" w:type="dxa"/>
          </w:tcPr>
          <w:p w14:paraId="16E94B4B"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8"/>
                <w:attr w:name="Day" w:val="15"/>
                <w:attr w:name="IsLunarDate" w:val="False"/>
                <w:attr w:name="IsROCDate" w:val="False"/>
              </w:smartTagPr>
              <w:r w:rsidRPr="00131173">
                <w:rPr>
                  <w:rFonts w:asciiTheme="minorEastAsia" w:eastAsiaTheme="minorEastAsia" w:hAnsiTheme="minorEastAsia" w:hint="eastAsia"/>
                  <w:sz w:val="16"/>
                  <w:szCs w:val="16"/>
                </w:rPr>
                <w:t>2008/8/15</w:t>
              </w:r>
            </w:smartTag>
          </w:p>
        </w:tc>
        <w:tc>
          <w:tcPr>
            <w:tcW w:w="703" w:type="dxa"/>
          </w:tcPr>
          <w:p w14:paraId="0EFA27D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293</w:t>
            </w:r>
          </w:p>
        </w:tc>
        <w:tc>
          <w:tcPr>
            <w:tcW w:w="2143" w:type="dxa"/>
          </w:tcPr>
          <w:p w14:paraId="2DD7CB7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翩翩我心－閉關心得</w:t>
            </w:r>
          </w:p>
        </w:tc>
        <w:tc>
          <w:tcPr>
            <w:tcW w:w="5925" w:type="dxa"/>
          </w:tcPr>
          <w:p w14:paraId="4AA52B9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年輕的心　浮動的情</w:t>
            </w:r>
          </w:p>
          <w:p w14:paraId="3D86CCE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脫胎換骨　二度重生</w:t>
            </w:r>
          </w:p>
          <w:p w14:paraId="77705DF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誦誥的意義</w:t>
            </w:r>
          </w:p>
          <w:p w14:paraId="2CD28E1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同奮無私大愛永銘心中</w:t>
            </w:r>
          </w:p>
          <w:p w14:paraId="24A2312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堅持熱誠弘教渡人永不退志</w:t>
            </w:r>
          </w:p>
          <w:p w14:paraId="7D45218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心平氣和</w:t>
            </w:r>
            <w:r w:rsidRPr="00131173">
              <w:rPr>
                <w:rFonts w:asciiTheme="minorEastAsia" w:eastAsiaTheme="minorEastAsia" w:hAnsiTheme="minorEastAsia"/>
                <w:sz w:val="16"/>
                <w:szCs w:val="16"/>
              </w:rPr>
              <w:t xml:space="preserve">　</w:t>
            </w:r>
            <w:r w:rsidRPr="00131173">
              <w:rPr>
                <w:rFonts w:asciiTheme="minorEastAsia" w:eastAsiaTheme="minorEastAsia" w:hAnsiTheme="minorEastAsia" w:hint="eastAsia"/>
                <w:sz w:val="16"/>
                <w:szCs w:val="16"/>
              </w:rPr>
              <w:t>性命雙修見真君</w:t>
            </w:r>
          </w:p>
          <w:p w14:paraId="602408E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刮垢磨光再重生　難以忘懷</w:t>
            </w:r>
          </w:p>
          <w:p w14:paraId="6175EC5E"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我們都是地球村民</w:t>
            </w:r>
          </w:p>
          <w:p w14:paraId="03F9AE50"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生命的覺醒</w:t>
            </w:r>
          </w:p>
          <w:p w14:paraId="1CA0F693"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遠親不如近鄰</w:t>
            </w:r>
            <w:r w:rsidRPr="00131173">
              <w:rPr>
                <w:rFonts w:asciiTheme="minorEastAsia" w:eastAsiaTheme="minorEastAsia" w:hAnsiTheme="minorEastAsia"/>
                <w:sz w:val="16"/>
                <w:szCs w:val="16"/>
              </w:rPr>
              <w:t xml:space="preserve">　</w:t>
            </w:r>
            <w:r w:rsidRPr="00131173">
              <w:rPr>
                <w:rFonts w:asciiTheme="minorEastAsia" w:eastAsiaTheme="minorEastAsia" w:hAnsiTheme="minorEastAsia" w:hint="eastAsia"/>
                <w:sz w:val="16"/>
                <w:szCs w:val="16"/>
              </w:rPr>
              <w:t>近鄰不如同奮</w:t>
            </w:r>
          </w:p>
          <w:p w14:paraId="66203220"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無形頻眷顧</w:t>
            </w:r>
            <w:r w:rsidRPr="00131173">
              <w:rPr>
                <w:rFonts w:asciiTheme="minorEastAsia" w:eastAsiaTheme="minorEastAsia" w:hAnsiTheme="minorEastAsia"/>
                <w:sz w:val="16"/>
                <w:szCs w:val="16"/>
              </w:rPr>
              <w:t xml:space="preserve">　</w:t>
            </w:r>
            <w:r w:rsidRPr="00131173">
              <w:rPr>
                <w:rFonts w:asciiTheme="minorEastAsia" w:eastAsiaTheme="minorEastAsia" w:hAnsiTheme="minorEastAsia" w:hint="eastAsia"/>
                <w:sz w:val="16"/>
                <w:szCs w:val="16"/>
              </w:rPr>
              <w:t>奮鬥抱師恩</w:t>
            </w:r>
          </w:p>
        </w:tc>
        <w:tc>
          <w:tcPr>
            <w:tcW w:w="1088" w:type="dxa"/>
          </w:tcPr>
          <w:p w14:paraId="7C2FF5D3"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36</w:t>
            </w:r>
          </w:p>
          <w:p w14:paraId="56F697B0" w14:textId="77777777" w:rsidR="00C9074B" w:rsidRPr="00131173" w:rsidRDefault="00C9074B" w:rsidP="00815271">
            <w:pPr>
              <w:jc w:val="both"/>
              <w:rPr>
                <w:rFonts w:asciiTheme="minorEastAsia" w:eastAsiaTheme="minorEastAsia" w:hAnsiTheme="minorEastAsia"/>
                <w:sz w:val="16"/>
                <w:szCs w:val="16"/>
              </w:rPr>
            </w:pPr>
          </w:p>
          <w:p w14:paraId="4D26147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41</w:t>
            </w:r>
          </w:p>
          <w:p w14:paraId="48EC687B" w14:textId="77777777" w:rsidR="00C9074B" w:rsidRPr="00131173" w:rsidRDefault="00C9074B" w:rsidP="00815271">
            <w:pPr>
              <w:jc w:val="both"/>
              <w:rPr>
                <w:rFonts w:asciiTheme="minorEastAsia" w:eastAsiaTheme="minorEastAsia" w:hAnsiTheme="minorEastAsia"/>
                <w:sz w:val="16"/>
                <w:szCs w:val="16"/>
              </w:rPr>
            </w:pPr>
          </w:p>
          <w:p w14:paraId="3071208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46</w:t>
            </w:r>
          </w:p>
          <w:p w14:paraId="7EFADAAC" w14:textId="77777777" w:rsidR="00C9074B" w:rsidRPr="00131173" w:rsidRDefault="00C9074B" w:rsidP="00815271">
            <w:pPr>
              <w:jc w:val="both"/>
              <w:rPr>
                <w:rFonts w:asciiTheme="minorEastAsia" w:eastAsiaTheme="minorEastAsia" w:hAnsiTheme="minorEastAsia"/>
                <w:sz w:val="16"/>
                <w:szCs w:val="16"/>
              </w:rPr>
            </w:pPr>
          </w:p>
          <w:p w14:paraId="78A3F8A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48</w:t>
            </w:r>
          </w:p>
          <w:p w14:paraId="458849A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50</w:t>
            </w:r>
          </w:p>
          <w:p w14:paraId="187F9F02" w14:textId="77777777" w:rsidR="00C9074B" w:rsidRPr="00131173" w:rsidRDefault="00C9074B" w:rsidP="00815271">
            <w:pPr>
              <w:jc w:val="both"/>
              <w:rPr>
                <w:rFonts w:asciiTheme="minorEastAsia" w:eastAsiaTheme="minorEastAsia" w:hAnsiTheme="minorEastAsia"/>
                <w:sz w:val="16"/>
                <w:szCs w:val="16"/>
              </w:rPr>
            </w:pPr>
          </w:p>
          <w:p w14:paraId="7303E0C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53</w:t>
            </w:r>
          </w:p>
          <w:p w14:paraId="76D3E07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56</w:t>
            </w:r>
          </w:p>
        </w:tc>
        <w:tc>
          <w:tcPr>
            <w:tcW w:w="3103" w:type="dxa"/>
          </w:tcPr>
          <w:p w14:paraId="3957979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鐘大誠</w:t>
            </w:r>
          </w:p>
          <w:p w14:paraId="705F4BA7" w14:textId="77777777" w:rsidR="00C9074B" w:rsidRPr="00131173" w:rsidRDefault="00C9074B" w:rsidP="00815271">
            <w:pPr>
              <w:jc w:val="both"/>
              <w:rPr>
                <w:rFonts w:asciiTheme="minorEastAsia" w:eastAsiaTheme="minorEastAsia" w:hAnsiTheme="minorEastAsia"/>
                <w:sz w:val="16"/>
                <w:szCs w:val="16"/>
              </w:rPr>
            </w:pPr>
          </w:p>
          <w:p w14:paraId="12E630AB" w14:textId="77777777" w:rsidR="00C9074B" w:rsidRPr="00131173" w:rsidRDefault="00C9074B" w:rsidP="00815271">
            <w:pPr>
              <w:wordWrap w:val="0"/>
              <w:ind w:right="600"/>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蔡化菩</w:t>
            </w:r>
          </w:p>
          <w:p w14:paraId="23E5D249" w14:textId="77777777" w:rsidR="00C9074B" w:rsidRPr="00131173" w:rsidRDefault="00C9074B" w:rsidP="00815271">
            <w:pPr>
              <w:wordWrap w:val="0"/>
              <w:ind w:right="600"/>
              <w:jc w:val="both"/>
              <w:rPr>
                <w:rFonts w:asciiTheme="minorEastAsia" w:eastAsiaTheme="minorEastAsia" w:hAnsiTheme="minorEastAsia"/>
                <w:sz w:val="16"/>
                <w:szCs w:val="16"/>
              </w:rPr>
            </w:pPr>
          </w:p>
          <w:p w14:paraId="42C0FCE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雍鏡放</w:t>
            </w:r>
          </w:p>
          <w:p w14:paraId="00B32794" w14:textId="77777777" w:rsidR="00C9074B" w:rsidRPr="00131173" w:rsidRDefault="00C9074B" w:rsidP="00815271">
            <w:pPr>
              <w:jc w:val="both"/>
              <w:rPr>
                <w:rFonts w:asciiTheme="minorEastAsia" w:eastAsiaTheme="minorEastAsia" w:hAnsiTheme="minorEastAsia"/>
                <w:sz w:val="16"/>
                <w:szCs w:val="16"/>
              </w:rPr>
            </w:pPr>
          </w:p>
          <w:p w14:paraId="7401FD54" w14:textId="77777777" w:rsidR="00C9074B" w:rsidRPr="00131173" w:rsidRDefault="00C9074B" w:rsidP="00815271">
            <w:pPr>
              <w:wordWrap w:val="0"/>
              <w:ind w:right="600"/>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洪鏡無</w:t>
            </w:r>
          </w:p>
          <w:p w14:paraId="0B6071F0" w14:textId="77777777" w:rsidR="00C9074B" w:rsidRPr="00131173" w:rsidRDefault="00C9074B" w:rsidP="00815271">
            <w:pPr>
              <w:wordWrap w:val="0"/>
              <w:ind w:right="600"/>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宮重正存</w:t>
            </w:r>
          </w:p>
          <w:p w14:paraId="0DFFAAEE" w14:textId="77777777" w:rsidR="00C9074B" w:rsidRPr="00131173" w:rsidRDefault="00C9074B" w:rsidP="00815271">
            <w:pPr>
              <w:wordWrap w:val="0"/>
              <w:ind w:right="600"/>
              <w:jc w:val="both"/>
              <w:rPr>
                <w:rFonts w:asciiTheme="minorEastAsia" w:eastAsiaTheme="minorEastAsia" w:hAnsiTheme="minorEastAsia"/>
                <w:sz w:val="16"/>
                <w:szCs w:val="16"/>
              </w:rPr>
            </w:pPr>
          </w:p>
          <w:p w14:paraId="244D1C6B" w14:textId="77777777" w:rsidR="00C9074B" w:rsidRPr="00131173" w:rsidRDefault="00C9074B" w:rsidP="00815271">
            <w:pPr>
              <w:wordWrap w:val="0"/>
              <w:ind w:right="600"/>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謝凝芬</w:t>
            </w:r>
          </w:p>
          <w:p w14:paraId="3D47F1F0" w14:textId="77777777" w:rsidR="00C9074B" w:rsidRPr="00131173" w:rsidRDefault="00C9074B" w:rsidP="00815271">
            <w:pPr>
              <w:wordWrap w:val="0"/>
              <w:ind w:right="600"/>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周鏡活</w:t>
            </w:r>
          </w:p>
        </w:tc>
        <w:tc>
          <w:tcPr>
            <w:tcW w:w="983" w:type="dxa"/>
          </w:tcPr>
          <w:p w14:paraId="0C195F74"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7B7441DC" w14:textId="77777777" w:rsidTr="00815271">
        <w:trPr>
          <w:trHeight w:val="20"/>
        </w:trPr>
        <w:tc>
          <w:tcPr>
            <w:tcW w:w="1067" w:type="dxa"/>
          </w:tcPr>
          <w:p w14:paraId="099D674C"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8"/>
                <w:attr w:name="Day" w:val="15"/>
                <w:attr w:name="IsLunarDate" w:val="False"/>
                <w:attr w:name="IsROCDate" w:val="False"/>
              </w:smartTagPr>
              <w:r w:rsidRPr="00131173">
                <w:rPr>
                  <w:rFonts w:asciiTheme="minorEastAsia" w:eastAsiaTheme="minorEastAsia" w:hAnsiTheme="minorEastAsia" w:hint="eastAsia"/>
                  <w:sz w:val="16"/>
                  <w:szCs w:val="16"/>
                </w:rPr>
                <w:t>2008/8/15</w:t>
              </w:r>
            </w:smartTag>
          </w:p>
        </w:tc>
        <w:tc>
          <w:tcPr>
            <w:tcW w:w="703" w:type="dxa"/>
          </w:tcPr>
          <w:p w14:paraId="76907D9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293</w:t>
            </w:r>
          </w:p>
        </w:tc>
        <w:tc>
          <w:tcPr>
            <w:tcW w:w="2143" w:type="dxa"/>
          </w:tcPr>
          <w:p w14:paraId="202EDF6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翩翩我心－大專營心得</w:t>
            </w:r>
          </w:p>
        </w:tc>
        <w:tc>
          <w:tcPr>
            <w:tcW w:w="5925" w:type="dxa"/>
          </w:tcPr>
          <w:p w14:paraId="413E1CD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找到「心」的方向　充滿感恩</w:t>
            </w:r>
          </w:p>
        </w:tc>
        <w:tc>
          <w:tcPr>
            <w:tcW w:w="1088" w:type="dxa"/>
          </w:tcPr>
          <w:p w14:paraId="06E5E99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59</w:t>
            </w:r>
          </w:p>
        </w:tc>
        <w:tc>
          <w:tcPr>
            <w:tcW w:w="3103" w:type="dxa"/>
          </w:tcPr>
          <w:p w14:paraId="3D3FB64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編輯部</w:t>
            </w:r>
          </w:p>
        </w:tc>
        <w:tc>
          <w:tcPr>
            <w:tcW w:w="983" w:type="dxa"/>
          </w:tcPr>
          <w:p w14:paraId="50417D64"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359F9780" w14:textId="77777777" w:rsidTr="00815271">
        <w:trPr>
          <w:trHeight w:val="20"/>
        </w:trPr>
        <w:tc>
          <w:tcPr>
            <w:tcW w:w="1067" w:type="dxa"/>
          </w:tcPr>
          <w:p w14:paraId="360FA1A3"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8"/>
                <w:attr w:name="Day" w:val="15"/>
                <w:attr w:name="IsLunarDate" w:val="False"/>
                <w:attr w:name="IsROCDate" w:val="False"/>
              </w:smartTagPr>
              <w:r w:rsidRPr="00131173">
                <w:rPr>
                  <w:rFonts w:asciiTheme="minorEastAsia" w:eastAsiaTheme="minorEastAsia" w:hAnsiTheme="minorEastAsia" w:hint="eastAsia"/>
                  <w:sz w:val="16"/>
                  <w:szCs w:val="16"/>
                </w:rPr>
                <w:t>2008/8/15</w:t>
              </w:r>
            </w:smartTag>
          </w:p>
        </w:tc>
        <w:tc>
          <w:tcPr>
            <w:tcW w:w="703" w:type="dxa"/>
          </w:tcPr>
          <w:p w14:paraId="10B8C8D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293</w:t>
            </w:r>
          </w:p>
        </w:tc>
        <w:tc>
          <w:tcPr>
            <w:tcW w:w="2143" w:type="dxa"/>
          </w:tcPr>
          <w:p w14:paraId="1BFE167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青年團</w:t>
            </w:r>
          </w:p>
        </w:tc>
        <w:tc>
          <w:tcPr>
            <w:tcW w:w="5925" w:type="dxa"/>
          </w:tcPr>
          <w:p w14:paraId="7DB14AD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青年朋友們，加油！讓我們為深耕深根貢獻</w:t>
            </w:r>
          </w:p>
        </w:tc>
        <w:tc>
          <w:tcPr>
            <w:tcW w:w="1088" w:type="dxa"/>
          </w:tcPr>
          <w:p w14:paraId="15920CD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66</w:t>
            </w:r>
          </w:p>
        </w:tc>
        <w:tc>
          <w:tcPr>
            <w:tcW w:w="3103" w:type="dxa"/>
          </w:tcPr>
          <w:p w14:paraId="1F03D7B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趙淑可</w:t>
            </w:r>
          </w:p>
        </w:tc>
        <w:tc>
          <w:tcPr>
            <w:tcW w:w="983" w:type="dxa"/>
          </w:tcPr>
          <w:p w14:paraId="717877FA"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1E5EB2B1" w14:textId="77777777" w:rsidTr="00815271">
        <w:trPr>
          <w:trHeight w:val="20"/>
        </w:trPr>
        <w:tc>
          <w:tcPr>
            <w:tcW w:w="1067" w:type="dxa"/>
          </w:tcPr>
          <w:p w14:paraId="4683CFB5"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8"/>
                <w:attr w:name="Day" w:val="15"/>
                <w:attr w:name="IsLunarDate" w:val="False"/>
                <w:attr w:name="IsROCDate" w:val="False"/>
              </w:smartTagPr>
              <w:r w:rsidRPr="00131173">
                <w:rPr>
                  <w:rFonts w:asciiTheme="minorEastAsia" w:eastAsiaTheme="minorEastAsia" w:hAnsiTheme="minorEastAsia" w:hint="eastAsia"/>
                  <w:sz w:val="16"/>
                  <w:szCs w:val="16"/>
                </w:rPr>
                <w:t>2008/8/15</w:t>
              </w:r>
            </w:smartTag>
          </w:p>
        </w:tc>
        <w:tc>
          <w:tcPr>
            <w:tcW w:w="703" w:type="dxa"/>
          </w:tcPr>
          <w:p w14:paraId="49C4342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293</w:t>
            </w:r>
          </w:p>
        </w:tc>
        <w:tc>
          <w:tcPr>
            <w:tcW w:w="2143" w:type="dxa"/>
          </w:tcPr>
          <w:p w14:paraId="0711E7D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帝教名詞</w:t>
            </w:r>
          </w:p>
        </w:tc>
        <w:tc>
          <w:tcPr>
            <w:tcW w:w="5925" w:type="dxa"/>
          </w:tcPr>
          <w:p w14:paraId="54F78F2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平等堂</w:t>
            </w:r>
          </w:p>
        </w:tc>
        <w:tc>
          <w:tcPr>
            <w:tcW w:w="1088" w:type="dxa"/>
          </w:tcPr>
          <w:p w14:paraId="383C7F0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68</w:t>
            </w:r>
          </w:p>
        </w:tc>
        <w:tc>
          <w:tcPr>
            <w:tcW w:w="3103" w:type="dxa"/>
          </w:tcPr>
          <w:p w14:paraId="03E2D710"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許敏祈</w:t>
            </w:r>
          </w:p>
        </w:tc>
        <w:tc>
          <w:tcPr>
            <w:tcW w:w="983" w:type="dxa"/>
          </w:tcPr>
          <w:p w14:paraId="30614346"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674CF5C8" w14:textId="77777777" w:rsidTr="00815271">
        <w:trPr>
          <w:trHeight w:val="20"/>
        </w:trPr>
        <w:tc>
          <w:tcPr>
            <w:tcW w:w="1067" w:type="dxa"/>
          </w:tcPr>
          <w:p w14:paraId="31F9F71C"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8"/>
                <w:attr w:name="Day" w:val="15"/>
                <w:attr w:name="IsLunarDate" w:val="False"/>
                <w:attr w:name="IsROCDate" w:val="False"/>
              </w:smartTagPr>
              <w:r w:rsidRPr="00131173">
                <w:rPr>
                  <w:rFonts w:asciiTheme="minorEastAsia" w:eastAsiaTheme="minorEastAsia" w:hAnsiTheme="minorEastAsia" w:hint="eastAsia"/>
                  <w:sz w:val="16"/>
                  <w:szCs w:val="16"/>
                </w:rPr>
                <w:t>2008/8/15</w:t>
              </w:r>
            </w:smartTag>
          </w:p>
        </w:tc>
        <w:tc>
          <w:tcPr>
            <w:tcW w:w="703" w:type="dxa"/>
          </w:tcPr>
          <w:p w14:paraId="5D89B99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293</w:t>
            </w:r>
          </w:p>
        </w:tc>
        <w:tc>
          <w:tcPr>
            <w:tcW w:w="2143" w:type="dxa"/>
          </w:tcPr>
          <w:p w14:paraId="07A206E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紙上談經</w:t>
            </w:r>
          </w:p>
        </w:tc>
        <w:tc>
          <w:tcPr>
            <w:tcW w:w="5925" w:type="dxa"/>
          </w:tcPr>
          <w:p w14:paraId="6DEFFAC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《天人日誦廿字真經》</w:t>
            </w:r>
            <w:r w:rsidRPr="00131173">
              <w:rPr>
                <w:rFonts w:asciiTheme="minorEastAsia" w:eastAsiaTheme="minorEastAsia" w:hAnsiTheme="minorEastAsia"/>
                <w:sz w:val="16"/>
                <w:szCs w:val="16"/>
              </w:rPr>
              <w:t>------</w:t>
            </w:r>
            <w:r w:rsidRPr="00131173">
              <w:rPr>
                <w:rFonts w:asciiTheme="minorEastAsia" w:eastAsiaTheme="minorEastAsia" w:hAnsiTheme="minorEastAsia" w:hint="eastAsia"/>
                <w:sz w:val="16"/>
                <w:szCs w:val="16"/>
              </w:rPr>
              <w:t>經文解譯（一）</w:t>
            </w:r>
          </w:p>
        </w:tc>
        <w:tc>
          <w:tcPr>
            <w:tcW w:w="1088" w:type="dxa"/>
          </w:tcPr>
          <w:p w14:paraId="2A75625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70</w:t>
            </w:r>
          </w:p>
        </w:tc>
        <w:tc>
          <w:tcPr>
            <w:tcW w:w="3103" w:type="dxa"/>
          </w:tcPr>
          <w:p w14:paraId="744B662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解譯：洪靜雯　整理：編輯部</w:t>
            </w:r>
          </w:p>
        </w:tc>
        <w:tc>
          <w:tcPr>
            <w:tcW w:w="983" w:type="dxa"/>
          </w:tcPr>
          <w:p w14:paraId="0B9B7E67"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5AF1D9AB" w14:textId="77777777" w:rsidTr="00815271">
        <w:trPr>
          <w:trHeight w:val="20"/>
        </w:trPr>
        <w:tc>
          <w:tcPr>
            <w:tcW w:w="1067" w:type="dxa"/>
          </w:tcPr>
          <w:p w14:paraId="0E7DD49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2008/8/15</w:t>
            </w:r>
          </w:p>
        </w:tc>
        <w:tc>
          <w:tcPr>
            <w:tcW w:w="703" w:type="dxa"/>
          </w:tcPr>
          <w:p w14:paraId="0C529ED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293</w:t>
            </w:r>
          </w:p>
        </w:tc>
        <w:tc>
          <w:tcPr>
            <w:tcW w:w="2143" w:type="dxa"/>
          </w:tcPr>
          <w:p w14:paraId="58A592F3"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人體生命現象探索（三）</w:t>
            </w:r>
          </w:p>
        </w:tc>
        <w:tc>
          <w:tcPr>
            <w:tcW w:w="5925" w:type="dxa"/>
          </w:tcPr>
          <w:p w14:paraId="6303481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宇宙生命</w:t>
            </w:r>
            <w:r w:rsidRPr="00131173">
              <w:rPr>
                <w:rFonts w:asciiTheme="minorEastAsia" w:eastAsiaTheme="minorEastAsia" w:hAnsiTheme="minorEastAsia"/>
                <w:sz w:val="16"/>
                <w:szCs w:val="16"/>
              </w:rPr>
              <w:t xml:space="preserve">　</w:t>
            </w:r>
            <w:r w:rsidRPr="00131173">
              <w:rPr>
                <w:rFonts w:asciiTheme="minorEastAsia" w:eastAsiaTheme="minorEastAsia" w:hAnsiTheme="minorEastAsia" w:hint="eastAsia"/>
                <w:sz w:val="16"/>
                <w:szCs w:val="16"/>
              </w:rPr>
              <w:t>無所好惡</w:t>
            </w:r>
            <w:r w:rsidRPr="00131173">
              <w:rPr>
                <w:rFonts w:asciiTheme="minorEastAsia" w:eastAsiaTheme="minorEastAsia" w:hAnsiTheme="minorEastAsia"/>
                <w:sz w:val="16"/>
                <w:szCs w:val="16"/>
              </w:rPr>
              <w:t xml:space="preserve">　</w:t>
            </w:r>
            <w:r w:rsidRPr="00131173">
              <w:rPr>
                <w:rFonts w:asciiTheme="minorEastAsia" w:eastAsiaTheme="minorEastAsia" w:hAnsiTheme="minorEastAsia" w:hint="eastAsia"/>
                <w:sz w:val="16"/>
                <w:szCs w:val="16"/>
              </w:rPr>
              <w:t>無限包容</w:t>
            </w:r>
          </w:p>
        </w:tc>
        <w:tc>
          <w:tcPr>
            <w:tcW w:w="1088" w:type="dxa"/>
          </w:tcPr>
          <w:p w14:paraId="0FF2B0E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76</w:t>
            </w:r>
          </w:p>
        </w:tc>
        <w:tc>
          <w:tcPr>
            <w:tcW w:w="3103" w:type="dxa"/>
          </w:tcPr>
          <w:p w14:paraId="6C79F12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林光持</w:t>
            </w:r>
          </w:p>
        </w:tc>
        <w:tc>
          <w:tcPr>
            <w:tcW w:w="983" w:type="dxa"/>
          </w:tcPr>
          <w:p w14:paraId="1D2621F8"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36F7A4AC" w14:textId="77777777" w:rsidTr="00815271">
        <w:trPr>
          <w:trHeight w:val="20"/>
        </w:trPr>
        <w:tc>
          <w:tcPr>
            <w:tcW w:w="1067" w:type="dxa"/>
          </w:tcPr>
          <w:p w14:paraId="0B386644"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8"/>
                <w:attr w:name="Day" w:val="15"/>
                <w:attr w:name="IsLunarDate" w:val="False"/>
                <w:attr w:name="IsROCDate" w:val="False"/>
              </w:smartTagPr>
              <w:r w:rsidRPr="00131173">
                <w:rPr>
                  <w:rFonts w:asciiTheme="minorEastAsia" w:eastAsiaTheme="minorEastAsia" w:hAnsiTheme="minorEastAsia" w:hint="eastAsia"/>
                  <w:sz w:val="16"/>
                  <w:szCs w:val="16"/>
                </w:rPr>
                <w:t>2008/8/15</w:t>
              </w:r>
            </w:smartTag>
          </w:p>
        </w:tc>
        <w:tc>
          <w:tcPr>
            <w:tcW w:w="703" w:type="dxa"/>
          </w:tcPr>
          <w:p w14:paraId="0DB7FCD2"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293</w:t>
            </w:r>
          </w:p>
        </w:tc>
        <w:tc>
          <w:tcPr>
            <w:tcW w:w="2143" w:type="dxa"/>
          </w:tcPr>
          <w:p w14:paraId="666ACE0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悠遊瀚海</w:t>
            </w:r>
          </w:p>
        </w:tc>
        <w:tc>
          <w:tcPr>
            <w:tcW w:w="5925" w:type="dxa"/>
          </w:tcPr>
          <w:p w14:paraId="2A6E657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說因緣</w:t>
            </w:r>
            <w:r w:rsidRPr="00131173">
              <w:rPr>
                <w:rFonts w:asciiTheme="minorEastAsia" w:eastAsiaTheme="minorEastAsia" w:hAnsiTheme="minorEastAsia"/>
                <w:sz w:val="16"/>
                <w:szCs w:val="16"/>
              </w:rPr>
              <w:t xml:space="preserve">　</w:t>
            </w:r>
            <w:r w:rsidRPr="00131173">
              <w:rPr>
                <w:rFonts w:asciiTheme="minorEastAsia" w:eastAsiaTheme="minorEastAsia" w:hAnsiTheme="minorEastAsia" w:hint="eastAsia"/>
                <w:sz w:val="16"/>
                <w:szCs w:val="16"/>
              </w:rPr>
              <w:t>道筆記《人人一本福德存簿》書摘之二</w:t>
            </w:r>
          </w:p>
        </w:tc>
        <w:tc>
          <w:tcPr>
            <w:tcW w:w="1088" w:type="dxa"/>
          </w:tcPr>
          <w:p w14:paraId="6837634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80</w:t>
            </w:r>
          </w:p>
        </w:tc>
        <w:tc>
          <w:tcPr>
            <w:tcW w:w="3103" w:type="dxa"/>
          </w:tcPr>
          <w:p w14:paraId="2FE8FEA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黃敏警</w:t>
            </w:r>
          </w:p>
        </w:tc>
        <w:tc>
          <w:tcPr>
            <w:tcW w:w="983" w:type="dxa"/>
          </w:tcPr>
          <w:p w14:paraId="187E0E4F"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7C552F2B" w14:textId="77777777" w:rsidTr="00815271">
        <w:trPr>
          <w:trHeight w:val="20"/>
        </w:trPr>
        <w:tc>
          <w:tcPr>
            <w:tcW w:w="1067" w:type="dxa"/>
          </w:tcPr>
          <w:p w14:paraId="55752842"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8"/>
                <w:attr w:name="Day" w:val="15"/>
                <w:attr w:name="IsLunarDate" w:val="False"/>
                <w:attr w:name="IsROCDate" w:val="False"/>
              </w:smartTagPr>
              <w:r w:rsidRPr="00131173">
                <w:rPr>
                  <w:rFonts w:asciiTheme="minorEastAsia" w:eastAsiaTheme="minorEastAsia" w:hAnsiTheme="minorEastAsia" w:hint="eastAsia"/>
                  <w:sz w:val="16"/>
                  <w:szCs w:val="16"/>
                </w:rPr>
                <w:lastRenderedPageBreak/>
                <w:t>2008/8/15</w:t>
              </w:r>
            </w:smartTag>
          </w:p>
        </w:tc>
        <w:tc>
          <w:tcPr>
            <w:tcW w:w="703" w:type="dxa"/>
          </w:tcPr>
          <w:p w14:paraId="0A965AA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293</w:t>
            </w:r>
          </w:p>
        </w:tc>
        <w:tc>
          <w:tcPr>
            <w:tcW w:w="2143" w:type="dxa"/>
          </w:tcPr>
          <w:p w14:paraId="452050A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天安夜談</w:t>
            </w:r>
          </w:p>
        </w:tc>
        <w:tc>
          <w:tcPr>
            <w:tcW w:w="5925" w:type="dxa"/>
          </w:tcPr>
          <w:p w14:paraId="03C2A89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宏偉規劃　絕不言而無信</w:t>
            </w:r>
          </w:p>
          <w:p w14:paraId="5DC9F90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變更設計　那堪光陰折磨</w:t>
            </w:r>
          </w:p>
        </w:tc>
        <w:tc>
          <w:tcPr>
            <w:tcW w:w="1088" w:type="dxa"/>
          </w:tcPr>
          <w:p w14:paraId="286445E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85</w:t>
            </w:r>
          </w:p>
        </w:tc>
        <w:tc>
          <w:tcPr>
            <w:tcW w:w="3103" w:type="dxa"/>
          </w:tcPr>
          <w:p w14:paraId="29DABB7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林光文</w:t>
            </w:r>
          </w:p>
        </w:tc>
        <w:tc>
          <w:tcPr>
            <w:tcW w:w="983" w:type="dxa"/>
          </w:tcPr>
          <w:p w14:paraId="47575498"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5AA49642" w14:textId="77777777" w:rsidTr="00815271">
        <w:trPr>
          <w:trHeight w:val="20"/>
        </w:trPr>
        <w:tc>
          <w:tcPr>
            <w:tcW w:w="1067" w:type="dxa"/>
          </w:tcPr>
          <w:p w14:paraId="6AFF90A9"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8"/>
                <w:attr w:name="Day" w:val="15"/>
                <w:attr w:name="IsLunarDate" w:val="False"/>
                <w:attr w:name="IsROCDate" w:val="False"/>
              </w:smartTagPr>
              <w:r w:rsidRPr="00131173">
                <w:rPr>
                  <w:rFonts w:asciiTheme="minorEastAsia" w:eastAsiaTheme="minorEastAsia" w:hAnsiTheme="minorEastAsia" w:hint="eastAsia"/>
                  <w:sz w:val="16"/>
                  <w:szCs w:val="16"/>
                </w:rPr>
                <w:t>2008/8/15</w:t>
              </w:r>
            </w:smartTag>
          </w:p>
        </w:tc>
        <w:tc>
          <w:tcPr>
            <w:tcW w:w="703" w:type="dxa"/>
          </w:tcPr>
          <w:p w14:paraId="695D8FF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293</w:t>
            </w:r>
          </w:p>
        </w:tc>
        <w:tc>
          <w:tcPr>
            <w:tcW w:w="2143" w:type="dxa"/>
          </w:tcPr>
          <w:p w14:paraId="4568D83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參贊化育</w:t>
            </w:r>
          </w:p>
        </w:tc>
        <w:tc>
          <w:tcPr>
            <w:tcW w:w="5925" w:type="dxa"/>
          </w:tcPr>
          <w:p w14:paraId="623B758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十大新興宗教共濟一堂──</w:t>
            </w:r>
          </w:p>
          <w:p w14:paraId="1E184A5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宗教與家庭式安定社會的力量</w:t>
            </w:r>
          </w:p>
        </w:tc>
        <w:tc>
          <w:tcPr>
            <w:tcW w:w="1088" w:type="dxa"/>
          </w:tcPr>
          <w:p w14:paraId="24E95323"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89</w:t>
            </w:r>
          </w:p>
        </w:tc>
        <w:tc>
          <w:tcPr>
            <w:tcW w:w="3103" w:type="dxa"/>
          </w:tcPr>
          <w:p w14:paraId="2627238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詹敏悅</w:t>
            </w:r>
          </w:p>
        </w:tc>
        <w:tc>
          <w:tcPr>
            <w:tcW w:w="983" w:type="dxa"/>
          </w:tcPr>
          <w:p w14:paraId="468AECA0"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05C260B1" w14:textId="77777777" w:rsidTr="00815271">
        <w:trPr>
          <w:trHeight w:val="20"/>
        </w:trPr>
        <w:tc>
          <w:tcPr>
            <w:tcW w:w="1067" w:type="dxa"/>
          </w:tcPr>
          <w:p w14:paraId="77253D89"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8"/>
                <w:attr w:name="Day" w:val="15"/>
                <w:attr w:name="IsLunarDate" w:val="False"/>
                <w:attr w:name="IsROCDate" w:val="False"/>
              </w:smartTagPr>
              <w:r w:rsidRPr="00131173">
                <w:rPr>
                  <w:rFonts w:asciiTheme="minorEastAsia" w:eastAsiaTheme="minorEastAsia" w:hAnsiTheme="minorEastAsia" w:hint="eastAsia"/>
                  <w:sz w:val="16"/>
                  <w:szCs w:val="16"/>
                </w:rPr>
                <w:t>2008/8/15</w:t>
              </w:r>
            </w:smartTag>
          </w:p>
        </w:tc>
        <w:tc>
          <w:tcPr>
            <w:tcW w:w="703" w:type="dxa"/>
          </w:tcPr>
          <w:p w14:paraId="6AB6AF9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293</w:t>
            </w:r>
          </w:p>
        </w:tc>
        <w:tc>
          <w:tcPr>
            <w:tcW w:w="2143" w:type="dxa"/>
          </w:tcPr>
          <w:p w14:paraId="7D7C548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預告看板</w:t>
            </w:r>
          </w:p>
        </w:tc>
        <w:tc>
          <w:tcPr>
            <w:tcW w:w="5925" w:type="dxa"/>
          </w:tcPr>
          <w:p w14:paraId="25C3C33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「第七屆天帝教天人實學研討會」　四大領域聯合邀稿</w:t>
            </w:r>
          </w:p>
        </w:tc>
        <w:tc>
          <w:tcPr>
            <w:tcW w:w="1088" w:type="dxa"/>
          </w:tcPr>
          <w:p w14:paraId="6224FEB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93</w:t>
            </w:r>
          </w:p>
        </w:tc>
        <w:tc>
          <w:tcPr>
            <w:tcW w:w="3103" w:type="dxa"/>
          </w:tcPr>
          <w:p w14:paraId="404C248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天人研究總會</w:t>
            </w:r>
          </w:p>
        </w:tc>
        <w:tc>
          <w:tcPr>
            <w:tcW w:w="983" w:type="dxa"/>
          </w:tcPr>
          <w:p w14:paraId="4422CA94"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708B036E" w14:textId="77777777" w:rsidTr="00815271">
        <w:trPr>
          <w:trHeight w:val="20"/>
        </w:trPr>
        <w:tc>
          <w:tcPr>
            <w:tcW w:w="1067" w:type="dxa"/>
          </w:tcPr>
          <w:p w14:paraId="0D042060"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8"/>
                <w:attr w:name="Day" w:val="15"/>
                <w:attr w:name="IsLunarDate" w:val="False"/>
                <w:attr w:name="IsROCDate" w:val="False"/>
              </w:smartTagPr>
              <w:r w:rsidRPr="00131173">
                <w:rPr>
                  <w:rFonts w:asciiTheme="minorEastAsia" w:eastAsiaTheme="minorEastAsia" w:hAnsiTheme="minorEastAsia" w:hint="eastAsia"/>
                  <w:sz w:val="16"/>
                  <w:szCs w:val="16"/>
                </w:rPr>
                <w:t>2008/8/15</w:t>
              </w:r>
            </w:smartTag>
          </w:p>
        </w:tc>
        <w:tc>
          <w:tcPr>
            <w:tcW w:w="703" w:type="dxa"/>
          </w:tcPr>
          <w:p w14:paraId="725AAD9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293</w:t>
            </w:r>
          </w:p>
        </w:tc>
        <w:tc>
          <w:tcPr>
            <w:tcW w:w="2143" w:type="dxa"/>
          </w:tcPr>
          <w:p w14:paraId="1BC21B80"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道場集錦</w:t>
            </w:r>
          </w:p>
        </w:tc>
        <w:tc>
          <w:tcPr>
            <w:tcW w:w="5925" w:type="dxa"/>
          </w:tcPr>
          <w:p w14:paraId="00A5C66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長青同奮鎮殿之寶真知力行</w:t>
            </w:r>
          </w:p>
          <w:p w14:paraId="72B9538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救劫先鋒</w:t>
            </w:r>
            <w:r w:rsidRPr="00131173">
              <w:rPr>
                <w:rFonts w:asciiTheme="minorEastAsia" w:eastAsiaTheme="minorEastAsia" w:hAnsiTheme="minorEastAsia"/>
                <w:sz w:val="16"/>
                <w:szCs w:val="16"/>
              </w:rPr>
              <w:t xml:space="preserve">　</w:t>
            </w:r>
            <w:r w:rsidRPr="00131173">
              <w:rPr>
                <w:rFonts w:asciiTheme="minorEastAsia" w:eastAsiaTheme="minorEastAsia" w:hAnsiTheme="minorEastAsia" w:hint="eastAsia"/>
                <w:sz w:val="16"/>
                <w:szCs w:val="16"/>
              </w:rPr>
              <w:t>精神可佩</w:t>
            </w:r>
          </w:p>
          <w:p w14:paraId="4AC55FE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雲林第三個兒童讀經班開始囉！</w:t>
            </w:r>
          </w:p>
          <w:p w14:paraId="10FCA61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天極行宮廚房媽媽們發心不落人後</w:t>
            </w:r>
          </w:p>
          <w:p w14:paraId="477C884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有兩把刷子</w:t>
            </w:r>
          </w:p>
        </w:tc>
        <w:tc>
          <w:tcPr>
            <w:tcW w:w="1088" w:type="dxa"/>
          </w:tcPr>
          <w:p w14:paraId="0F8540C0"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95</w:t>
            </w:r>
          </w:p>
          <w:p w14:paraId="0611AC4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100</w:t>
            </w:r>
          </w:p>
          <w:p w14:paraId="6F0A6E1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102</w:t>
            </w:r>
          </w:p>
        </w:tc>
        <w:tc>
          <w:tcPr>
            <w:tcW w:w="3103" w:type="dxa"/>
          </w:tcPr>
          <w:p w14:paraId="7E2F3E53" w14:textId="77777777" w:rsidR="00C9074B" w:rsidRPr="00131173" w:rsidRDefault="00C9074B" w:rsidP="00815271">
            <w:pPr>
              <w:jc w:val="both"/>
              <w:rPr>
                <w:rFonts w:asciiTheme="minorEastAsia" w:eastAsiaTheme="minorEastAsia" w:hAnsiTheme="minorEastAsia"/>
                <w:sz w:val="16"/>
                <w:szCs w:val="16"/>
              </w:rPr>
            </w:pPr>
          </w:p>
          <w:p w14:paraId="7576F6A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陳敏還</w:t>
            </w:r>
          </w:p>
          <w:p w14:paraId="6FE1524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李靜洋</w:t>
            </w:r>
          </w:p>
          <w:p w14:paraId="321EB0D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謝敏羨</w:t>
            </w:r>
          </w:p>
        </w:tc>
        <w:tc>
          <w:tcPr>
            <w:tcW w:w="983" w:type="dxa"/>
          </w:tcPr>
          <w:p w14:paraId="5E72AE06"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34C21324" w14:textId="77777777" w:rsidTr="00815271">
        <w:trPr>
          <w:trHeight w:val="20"/>
        </w:trPr>
        <w:tc>
          <w:tcPr>
            <w:tcW w:w="1067" w:type="dxa"/>
          </w:tcPr>
          <w:p w14:paraId="200F7857"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8"/>
                <w:attr w:name="Day" w:val="15"/>
                <w:attr w:name="IsLunarDate" w:val="False"/>
                <w:attr w:name="IsROCDate" w:val="False"/>
              </w:smartTagPr>
              <w:r w:rsidRPr="00131173">
                <w:rPr>
                  <w:rFonts w:asciiTheme="minorEastAsia" w:eastAsiaTheme="minorEastAsia" w:hAnsiTheme="minorEastAsia" w:hint="eastAsia"/>
                  <w:sz w:val="16"/>
                  <w:szCs w:val="16"/>
                </w:rPr>
                <w:t>2008/8/15</w:t>
              </w:r>
            </w:smartTag>
          </w:p>
        </w:tc>
        <w:tc>
          <w:tcPr>
            <w:tcW w:w="703" w:type="dxa"/>
          </w:tcPr>
          <w:p w14:paraId="0C88724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293</w:t>
            </w:r>
          </w:p>
        </w:tc>
        <w:tc>
          <w:tcPr>
            <w:tcW w:w="2143" w:type="dxa"/>
          </w:tcPr>
          <w:p w14:paraId="6995E5D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天人炁功感應錄</w:t>
            </w:r>
          </w:p>
        </w:tc>
        <w:tc>
          <w:tcPr>
            <w:tcW w:w="5925" w:type="dxa"/>
          </w:tcPr>
          <w:p w14:paraId="36A02CB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家族蒙聖恩　奮鬥不懈　隨方應化　引渡有緣人</w:t>
            </w:r>
          </w:p>
          <w:p w14:paraId="39E07C1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羅緒采炁療逾千人次天安堂稱最---（上）</w:t>
            </w:r>
          </w:p>
        </w:tc>
        <w:tc>
          <w:tcPr>
            <w:tcW w:w="1088" w:type="dxa"/>
          </w:tcPr>
          <w:p w14:paraId="740551B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104</w:t>
            </w:r>
          </w:p>
        </w:tc>
        <w:tc>
          <w:tcPr>
            <w:tcW w:w="3103" w:type="dxa"/>
          </w:tcPr>
          <w:p w14:paraId="0B1E12F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口述：羅緒采　採訪：陳敏脉</w:t>
            </w:r>
          </w:p>
        </w:tc>
        <w:tc>
          <w:tcPr>
            <w:tcW w:w="983" w:type="dxa"/>
          </w:tcPr>
          <w:p w14:paraId="1BCA238A"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3587AA4B" w14:textId="77777777" w:rsidTr="00815271">
        <w:trPr>
          <w:trHeight w:val="20"/>
        </w:trPr>
        <w:tc>
          <w:tcPr>
            <w:tcW w:w="1067" w:type="dxa"/>
          </w:tcPr>
          <w:p w14:paraId="146513CA"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8"/>
                <w:attr w:name="Day" w:val="15"/>
                <w:attr w:name="IsLunarDate" w:val="False"/>
                <w:attr w:name="IsROCDate" w:val="False"/>
              </w:smartTagPr>
              <w:r w:rsidRPr="00131173">
                <w:rPr>
                  <w:rFonts w:asciiTheme="minorEastAsia" w:eastAsiaTheme="minorEastAsia" w:hAnsiTheme="minorEastAsia" w:hint="eastAsia"/>
                  <w:sz w:val="16"/>
                  <w:szCs w:val="16"/>
                </w:rPr>
                <w:t>2008/8/15</w:t>
              </w:r>
            </w:smartTag>
          </w:p>
        </w:tc>
        <w:tc>
          <w:tcPr>
            <w:tcW w:w="703" w:type="dxa"/>
          </w:tcPr>
          <w:p w14:paraId="04B4D95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293</w:t>
            </w:r>
          </w:p>
        </w:tc>
        <w:tc>
          <w:tcPr>
            <w:tcW w:w="2143" w:type="dxa"/>
          </w:tcPr>
          <w:p w14:paraId="2902B7D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國際眼觀</w:t>
            </w:r>
          </w:p>
        </w:tc>
        <w:tc>
          <w:tcPr>
            <w:tcW w:w="5925" w:type="dxa"/>
          </w:tcPr>
          <w:p w14:paraId="6853C01E"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台灣、日本兩地連線展現「一家親」大愛</w:t>
            </w:r>
          </w:p>
          <w:p w14:paraId="6FFE394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化日本重大天災祈安法會</w:t>
            </w:r>
          </w:p>
        </w:tc>
        <w:tc>
          <w:tcPr>
            <w:tcW w:w="1088" w:type="dxa"/>
          </w:tcPr>
          <w:p w14:paraId="06E7643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107</w:t>
            </w:r>
          </w:p>
        </w:tc>
        <w:tc>
          <w:tcPr>
            <w:tcW w:w="3103" w:type="dxa"/>
          </w:tcPr>
          <w:p w14:paraId="75FC06D0"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謝香紘</w:t>
            </w:r>
          </w:p>
        </w:tc>
        <w:tc>
          <w:tcPr>
            <w:tcW w:w="983" w:type="dxa"/>
          </w:tcPr>
          <w:p w14:paraId="609E574A"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448CF949" w14:textId="77777777" w:rsidTr="00815271">
        <w:trPr>
          <w:trHeight w:val="20"/>
        </w:trPr>
        <w:tc>
          <w:tcPr>
            <w:tcW w:w="1067" w:type="dxa"/>
          </w:tcPr>
          <w:p w14:paraId="309CD51D"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8"/>
                <w:attr w:name="Day" w:val="15"/>
                <w:attr w:name="IsLunarDate" w:val="False"/>
                <w:attr w:name="IsROCDate" w:val="False"/>
              </w:smartTagPr>
              <w:r w:rsidRPr="00131173">
                <w:rPr>
                  <w:rFonts w:asciiTheme="minorEastAsia" w:eastAsiaTheme="minorEastAsia" w:hAnsiTheme="minorEastAsia" w:hint="eastAsia"/>
                  <w:sz w:val="16"/>
                  <w:szCs w:val="16"/>
                </w:rPr>
                <w:t>2008/8/15</w:t>
              </w:r>
            </w:smartTag>
          </w:p>
        </w:tc>
        <w:tc>
          <w:tcPr>
            <w:tcW w:w="703" w:type="dxa"/>
          </w:tcPr>
          <w:p w14:paraId="0BA8998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293</w:t>
            </w:r>
          </w:p>
        </w:tc>
        <w:tc>
          <w:tcPr>
            <w:tcW w:w="2143" w:type="dxa"/>
          </w:tcPr>
          <w:p w14:paraId="5E1650F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火車頭</w:t>
            </w:r>
            <w:r w:rsidRPr="00131173">
              <w:rPr>
                <w:rFonts w:asciiTheme="minorEastAsia" w:eastAsiaTheme="minorEastAsia" w:hAnsiTheme="minorEastAsia"/>
                <w:sz w:val="16"/>
                <w:szCs w:val="16"/>
              </w:rPr>
              <w:t>---</w:t>
            </w:r>
            <w:r w:rsidRPr="00131173">
              <w:rPr>
                <w:rFonts w:asciiTheme="minorEastAsia" w:eastAsiaTheme="minorEastAsia" w:hAnsiTheme="minorEastAsia" w:hint="eastAsia"/>
                <w:sz w:val="16"/>
                <w:szCs w:val="16"/>
              </w:rPr>
              <w:t>開導師系列</w:t>
            </w:r>
          </w:p>
        </w:tc>
        <w:tc>
          <w:tcPr>
            <w:tcW w:w="5925" w:type="dxa"/>
          </w:tcPr>
          <w:p w14:paraId="192C0E4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奉獻與奮鬥　真知與力行</w:t>
            </w:r>
          </w:p>
        </w:tc>
        <w:tc>
          <w:tcPr>
            <w:tcW w:w="1088" w:type="dxa"/>
          </w:tcPr>
          <w:p w14:paraId="4A2CCD1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109</w:t>
            </w:r>
          </w:p>
        </w:tc>
        <w:tc>
          <w:tcPr>
            <w:tcW w:w="3103" w:type="dxa"/>
          </w:tcPr>
          <w:p w14:paraId="33C53C5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李緒哲</w:t>
            </w:r>
          </w:p>
        </w:tc>
        <w:tc>
          <w:tcPr>
            <w:tcW w:w="983" w:type="dxa"/>
          </w:tcPr>
          <w:p w14:paraId="30A85336"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7487B517" w14:textId="77777777" w:rsidTr="00815271">
        <w:trPr>
          <w:trHeight w:val="20"/>
        </w:trPr>
        <w:tc>
          <w:tcPr>
            <w:tcW w:w="1067" w:type="dxa"/>
          </w:tcPr>
          <w:p w14:paraId="6F4447F9"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8"/>
                <w:attr w:name="Day" w:val="15"/>
                <w:attr w:name="IsLunarDate" w:val="False"/>
                <w:attr w:name="IsROCDate" w:val="False"/>
              </w:smartTagPr>
              <w:r w:rsidRPr="00131173">
                <w:rPr>
                  <w:rFonts w:asciiTheme="minorEastAsia" w:eastAsiaTheme="minorEastAsia" w:hAnsiTheme="minorEastAsia" w:hint="eastAsia"/>
                  <w:sz w:val="16"/>
                  <w:szCs w:val="16"/>
                </w:rPr>
                <w:t>2008/8/15</w:t>
              </w:r>
            </w:smartTag>
          </w:p>
        </w:tc>
        <w:tc>
          <w:tcPr>
            <w:tcW w:w="703" w:type="dxa"/>
          </w:tcPr>
          <w:p w14:paraId="298A0F3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293</w:t>
            </w:r>
          </w:p>
        </w:tc>
        <w:tc>
          <w:tcPr>
            <w:tcW w:w="2143" w:type="dxa"/>
          </w:tcPr>
          <w:p w14:paraId="3076C99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人事通報</w:t>
            </w:r>
          </w:p>
        </w:tc>
        <w:tc>
          <w:tcPr>
            <w:tcW w:w="5925" w:type="dxa"/>
          </w:tcPr>
          <w:p w14:paraId="58213F9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人事通報</w:t>
            </w:r>
          </w:p>
        </w:tc>
        <w:tc>
          <w:tcPr>
            <w:tcW w:w="1088" w:type="dxa"/>
          </w:tcPr>
          <w:p w14:paraId="0E913623"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113</w:t>
            </w:r>
          </w:p>
        </w:tc>
        <w:tc>
          <w:tcPr>
            <w:tcW w:w="3103" w:type="dxa"/>
          </w:tcPr>
          <w:p w14:paraId="73D68B9E"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極院</w:t>
            </w:r>
          </w:p>
        </w:tc>
        <w:tc>
          <w:tcPr>
            <w:tcW w:w="983" w:type="dxa"/>
          </w:tcPr>
          <w:p w14:paraId="08B7215D"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3834FEBC" w14:textId="77777777" w:rsidTr="00815271">
        <w:trPr>
          <w:trHeight w:val="20"/>
        </w:trPr>
        <w:tc>
          <w:tcPr>
            <w:tcW w:w="1067" w:type="dxa"/>
          </w:tcPr>
          <w:p w14:paraId="153B1810"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8"/>
                <w:attr w:name="Day" w:val="15"/>
                <w:attr w:name="IsLunarDate" w:val="False"/>
                <w:attr w:name="IsROCDate" w:val="False"/>
              </w:smartTagPr>
              <w:r w:rsidRPr="00131173">
                <w:rPr>
                  <w:rFonts w:asciiTheme="minorEastAsia" w:eastAsiaTheme="minorEastAsia" w:hAnsiTheme="minorEastAsia" w:hint="eastAsia"/>
                  <w:sz w:val="16"/>
                  <w:szCs w:val="16"/>
                </w:rPr>
                <w:t>2008/8/15</w:t>
              </w:r>
            </w:smartTag>
          </w:p>
        </w:tc>
        <w:tc>
          <w:tcPr>
            <w:tcW w:w="703" w:type="dxa"/>
          </w:tcPr>
          <w:p w14:paraId="1716D61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293</w:t>
            </w:r>
          </w:p>
        </w:tc>
        <w:tc>
          <w:tcPr>
            <w:tcW w:w="2143" w:type="dxa"/>
          </w:tcPr>
          <w:p w14:paraId="621FCD4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功德榜</w:t>
            </w:r>
          </w:p>
        </w:tc>
        <w:tc>
          <w:tcPr>
            <w:tcW w:w="5925" w:type="dxa"/>
          </w:tcPr>
          <w:p w14:paraId="7912FAF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九十七年八月份助印教訊雜誌功德榜</w:t>
            </w:r>
          </w:p>
          <w:p w14:paraId="68332F0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不收稿費芳名</w:t>
            </w:r>
          </w:p>
          <w:p w14:paraId="0E9FC9B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郵政劃撥</w:t>
            </w:r>
          </w:p>
          <w:p w14:paraId="230AC88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九十七年八月份教訊雜誌收支明細</w:t>
            </w:r>
          </w:p>
        </w:tc>
        <w:tc>
          <w:tcPr>
            <w:tcW w:w="1088" w:type="dxa"/>
          </w:tcPr>
          <w:p w14:paraId="6FBBA25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114</w:t>
            </w:r>
          </w:p>
          <w:p w14:paraId="0C50698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119</w:t>
            </w:r>
          </w:p>
          <w:p w14:paraId="03EE4707" w14:textId="77777777" w:rsidR="00C9074B" w:rsidRPr="00131173" w:rsidRDefault="00C9074B" w:rsidP="00815271">
            <w:pPr>
              <w:ind w:right="480"/>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119</w:t>
            </w:r>
          </w:p>
          <w:p w14:paraId="6727943C" w14:textId="77777777" w:rsidR="00C9074B" w:rsidRPr="00131173" w:rsidRDefault="00C9074B" w:rsidP="00815271">
            <w:pPr>
              <w:ind w:right="480"/>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120</w:t>
            </w:r>
          </w:p>
        </w:tc>
        <w:tc>
          <w:tcPr>
            <w:tcW w:w="3103" w:type="dxa"/>
          </w:tcPr>
          <w:p w14:paraId="746EA09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鄧雪牧</w:t>
            </w:r>
          </w:p>
          <w:p w14:paraId="5313455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鄧雪牧</w:t>
            </w:r>
          </w:p>
          <w:p w14:paraId="255863A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極院</w:t>
            </w:r>
          </w:p>
          <w:p w14:paraId="4AF34B2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鄧雪牧</w:t>
            </w:r>
          </w:p>
        </w:tc>
        <w:tc>
          <w:tcPr>
            <w:tcW w:w="983" w:type="dxa"/>
          </w:tcPr>
          <w:p w14:paraId="72977A1F"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24B8E0A8" w14:textId="77777777" w:rsidTr="00815271">
        <w:trPr>
          <w:trHeight w:val="20"/>
        </w:trPr>
        <w:tc>
          <w:tcPr>
            <w:tcW w:w="1067" w:type="dxa"/>
          </w:tcPr>
          <w:p w14:paraId="641D355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2008/9/15</w:t>
            </w:r>
          </w:p>
        </w:tc>
        <w:tc>
          <w:tcPr>
            <w:tcW w:w="703" w:type="dxa"/>
          </w:tcPr>
          <w:p w14:paraId="4F94D3B3"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294</w:t>
            </w:r>
          </w:p>
        </w:tc>
        <w:tc>
          <w:tcPr>
            <w:tcW w:w="2143" w:type="dxa"/>
          </w:tcPr>
          <w:p w14:paraId="1B8A6C9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目錄內頁</w:t>
            </w:r>
          </w:p>
        </w:tc>
        <w:tc>
          <w:tcPr>
            <w:tcW w:w="5925" w:type="dxa"/>
          </w:tcPr>
          <w:p w14:paraId="2874D2A5" w14:textId="77777777" w:rsidR="00C9074B" w:rsidRPr="00131173" w:rsidRDefault="00C9074B" w:rsidP="00815271">
            <w:pPr>
              <w:jc w:val="both"/>
              <w:rPr>
                <w:rFonts w:asciiTheme="minorEastAsia" w:eastAsiaTheme="minorEastAsia" w:hAnsiTheme="minorEastAsia"/>
                <w:sz w:val="16"/>
                <w:szCs w:val="16"/>
              </w:rPr>
            </w:pPr>
          </w:p>
        </w:tc>
        <w:tc>
          <w:tcPr>
            <w:tcW w:w="1088" w:type="dxa"/>
          </w:tcPr>
          <w:p w14:paraId="24C1CC19" w14:textId="77777777" w:rsidR="00C9074B" w:rsidRPr="00131173" w:rsidRDefault="00C9074B" w:rsidP="00815271">
            <w:pPr>
              <w:jc w:val="both"/>
              <w:rPr>
                <w:rFonts w:asciiTheme="minorEastAsia" w:eastAsiaTheme="minorEastAsia" w:hAnsiTheme="minorEastAsia"/>
                <w:sz w:val="16"/>
                <w:szCs w:val="16"/>
              </w:rPr>
            </w:pPr>
          </w:p>
        </w:tc>
        <w:tc>
          <w:tcPr>
            <w:tcW w:w="3103" w:type="dxa"/>
          </w:tcPr>
          <w:p w14:paraId="39BFB1DA" w14:textId="77777777" w:rsidR="00C9074B" w:rsidRPr="00131173" w:rsidRDefault="00C9074B" w:rsidP="00815271">
            <w:pPr>
              <w:jc w:val="both"/>
              <w:rPr>
                <w:rFonts w:asciiTheme="minorEastAsia" w:eastAsiaTheme="minorEastAsia" w:hAnsiTheme="minorEastAsia"/>
                <w:sz w:val="16"/>
                <w:szCs w:val="16"/>
              </w:rPr>
            </w:pPr>
          </w:p>
        </w:tc>
        <w:tc>
          <w:tcPr>
            <w:tcW w:w="983" w:type="dxa"/>
          </w:tcPr>
          <w:p w14:paraId="0A16B8B6"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4C308C24" w14:textId="77777777" w:rsidTr="00815271">
        <w:trPr>
          <w:trHeight w:val="20"/>
        </w:trPr>
        <w:tc>
          <w:tcPr>
            <w:tcW w:w="1067" w:type="dxa"/>
          </w:tcPr>
          <w:p w14:paraId="638F4BE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2008/9/15</w:t>
            </w:r>
          </w:p>
        </w:tc>
        <w:tc>
          <w:tcPr>
            <w:tcW w:w="703" w:type="dxa"/>
          </w:tcPr>
          <w:p w14:paraId="0B5F793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294</w:t>
            </w:r>
          </w:p>
        </w:tc>
        <w:tc>
          <w:tcPr>
            <w:tcW w:w="2143" w:type="dxa"/>
          </w:tcPr>
          <w:p w14:paraId="68BB0C53"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師道光明</w:t>
            </w:r>
          </w:p>
        </w:tc>
        <w:tc>
          <w:tcPr>
            <w:tcW w:w="5925" w:type="dxa"/>
          </w:tcPr>
          <w:p w14:paraId="6AD4ACF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師尊以十四年時間成就百年基業（八）</w:t>
            </w:r>
          </w:p>
        </w:tc>
        <w:tc>
          <w:tcPr>
            <w:tcW w:w="1088" w:type="dxa"/>
          </w:tcPr>
          <w:p w14:paraId="7BFC26E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01</w:t>
            </w:r>
          </w:p>
        </w:tc>
        <w:tc>
          <w:tcPr>
            <w:tcW w:w="3103" w:type="dxa"/>
          </w:tcPr>
          <w:p w14:paraId="136DDF3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江光節</w:t>
            </w:r>
          </w:p>
        </w:tc>
        <w:tc>
          <w:tcPr>
            <w:tcW w:w="983" w:type="dxa"/>
          </w:tcPr>
          <w:p w14:paraId="7918EC5C"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0C6BC61F" w14:textId="77777777" w:rsidTr="00815271">
        <w:trPr>
          <w:trHeight w:val="20"/>
        </w:trPr>
        <w:tc>
          <w:tcPr>
            <w:tcW w:w="1067" w:type="dxa"/>
          </w:tcPr>
          <w:p w14:paraId="7D7D31B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2008/9/15</w:t>
            </w:r>
          </w:p>
        </w:tc>
        <w:tc>
          <w:tcPr>
            <w:tcW w:w="703" w:type="dxa"/>
          </w:tcPr>
          <w:p w14:paraId="46E853B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294</w:t>
            </w:r>
          </w:p>
        </w:tc>
        <w:tc>
          <w:tcPr>
            <w:tcW w:w="2143" w:type="dxa"/>
          </w:tcPr>
          <w:p w14:paraId="59E0ED4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天帝教簡介</w:t>
            </w:r>
          </w:p>
        </w:tc>
        <w:tc>
          <w:tcPr>
            <w:tcW w:w="5925" w:type="dxa"/>
          </w:tcPr>
          <w:p w14:paraId="24FC5793"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天帝教簡介—我們是「救劫」的宗教</w:t>
            </w:r>
          </w:p>
        </w:tc>
        <w:tc>
          <w:tcPr>
            <w:tcW w:w="1088" w:type="dxa"/>
          </w:tcPr>
          <w:p w14:paraId="7FB8698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02</w:t>
            </w:r>
          </w:p>
        </w:tc>
        <w:tc>
          <w:tcPr>
            <w:tcW w:w="3103" w:type="dxa"/>
          </w:tcPr>
          <w:p w14:paraId="60B4888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極院</w:t>
            </w:r>
          </w:p>
        </w:tc>
        <w:tc>
          <w:tcPr>
            <w:tcW w:w="983" w:type="dxa"/>
          </w:tcPr>
          <w:p w14:paraId="08E676E4"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7E4C3578" w14:textId="77777777" w:rsidTr="00815271">
        <w:trPr>
          <w:trHeight w:val="20"/>
        </w:trPr>
        <w:tc>
          <w:tcPr>
            <w:tcW w:w="1067" w:type="dxa"/>
          </w:tcPr>
          <w:p w14:paraId="1D9C5D12"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2008/9/15</w:t>
            </w:r>
          </w:p>
        </w:tc>
        <w:tc>
          <w:tcPr>
            <w:tcW w:w="703" w:type="dxa"/>
          </w:tcPr>
          <w:p w14:paraId="12AB2BC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294</w:t>
            </w:r>
          </w:p>
        </w:tc>
        <w:tc>
          <w:tcPr>
            <w:tcW w:w="2143" w:type="dxa"/>
          </w:tcPr>
          <w:p w14:paraId="4BBBE3B0"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首席闡道（二）</w:t>
            </w:r>
          </w:p>
        </w:tc>
        <w:tc>
          <w:tcPr>
            <w:tcW w:w="5925" w:type="dxa"/>
          </w:tcPr>
          <w:p w14:paraId="021AA1B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上帝真道先天蘊結　無名無迹傳佈十方</w:t>
            </w:r>
          </w:p>
        </w:tc>
        <w:tc>
          <w:tcPr>
            <w:tcW w:w="1088" w:type="dxa"/>
          </w:tcPr>
          <w:p w14:paraId="52BACDF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05</w:t>
            </w:r>
          </w:p>
        </w:tc>
        <w:tc>
          <w:tcPr>
            <w:tcW w:w="3103" w:type="dxa"/>
          </w:tcPr>
          <w:p w14:paraId="637C201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講授：光照首席</w:t>
            </w:r>
            <w:r>
              <w:rPr>
                <w:rFonts w:asciiTheme="minorEastAsia" w:eastAsiaTheme="minorEastAsia" w:hAnsiTheme="minorEastAsia" w:hint="eastAsia"/>
                <w:sz w:val="16"/>
                <w:szCs w:val="16"/>
              </w:rPr>
              <w:t xml:space="preserve">　</w:t>
            </w:r>
            <w:r w:rsidRPr="00131173">
              <w:rPr>
                <w:rFonts w:asciiTheme="minorEastAsia" w:eastAsiaTheme="minorEastAsia" w:hAnsiTheme="minorEastAsia" w:hint="eastAsia"/>
                <w:sz w:val="16"/>
                <w:szCs w:val="16"/>
              </w:rPr>
              <w:t>整理：編輯部</w:t>
            </w:r>
          </w:p>
        </w:tc>
        <w:tc>
          <w:tcPr>
            <w:tcW w:w="983" w:type="dxa"/>
          </w:tcPr>
          <w:p w14:paraId="2BE845BC" w14:textId="77777777" w:rsidR="00C9074B" w:rsidRPr="00131173" w:rsidRDefault="00C9074B" w:rsidP="00815271">
            <w:pPr>
              <w:jc w:val="both"/>
              <w:rPr>
                <w:rFonts w:asciiTheme="minorEastAsia" w:eastAsiaTheme="minorEastAsia" w:hAnsiTheme="minorEastAsia"/>
                <w:sz w:val="16"/>
                <w:szCs w:val="16"/>
              </w:rPr>
            </w:pPr>
          </w:p>
          <w:p w14:paraId="08C8114C" w14:textId="77777777" w:rsidR="00C9074B" w:rsidRPr="00131173" w:rsidRDefault="00C9074B" w:rsidP="00815271">
            <w:pPr>
              <w:pStyle w:val="af5"/>
              <w:kinsoku w:val="0"/>
              <w:overflowPunct w:val="0"/>
              <w:autoSpaceDE w:val="0"/>
              <w:autoSpaceDN w:val="0"/>
              <w:spacing w:line="440" w:lineRule="atLeast"/>
              <w:jc w:val="both"/>
              <w:rPr>
                <w:rFonts w:asciiTheme="minorEastAsia" w:eastAsiaTheme="minorEastAsia" w:hAnsiTheme="minorEastAsia"/>
                <w:sz w:val="16"/>
                <w:szCs w:val="16"/>
              </w:rPr>
            </w:pPr>
          </w:p>
        </w:tc>
      </w:tr>
      <w:tr w:rsidR="00C9074B" w:rsidRPr="00131173" w14:paraId="7FDD8FB5" w14:textId="77777777" w:rsidTr="00815271">
        <w:trPr>
          <w:trHeight w:val="20"/>
        </w:trPr>
        <w:tc>
          <w:tcPr>
            <w:tcW w:w="1067" w:type="dxa"/>
          </w:tcPr>
          <w:p w14:paraId="4CAC4AE2"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lastRenderedPageBreak/>
              <w:t>2008/9/15</w:t>
            </w:r>
          </w:p>
        </w:tc>
        <w:tc>
          <w:tcPr>
            <w:tcW w:w="703" w:type="dxa"/>
          </w:tcPr>
          <w:p w14:paraId="08C1978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294</w:t>
            </w:r>
          </w:p>
        </w:tc>
        <w:tc>
          <w:tcPr>
            <w:tcW w:w="2143" w:type="dxa"/>
          </w:tcPr>
          <w:p w14:paraId="05DF885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首席闡道（二）</w:t>
            </w:r>
          </w:p>
        </w:tc>
        <w:tc>
          <w:tcPr>
            <w:tcW w:w="5925" w:type="dxa"/>
          </w:tcPr>
          <w:p w14:paraId="6B7F1B9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上帝真道先天蘊結　無名無迹傳佈十方</w:t>
            </w:r>
          </w:p>
        </w:tc>
        <w:tc>
          <w:tcPr>
            <w:tcW w:w="1088" w:type="dxa"/>
          </w:tcPr>
          <w:p w14:paraId="06527ED3"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05</w:t>
            </w:r>
          </w:p>
        </w:tc>
        <w:tc>
          <w:tcPr>
            <w:tcW w:w="3103" w:type="dxa"/>
          </w:tcPr>
          <w:p w14:paraId="25D807A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講授：光照首席</w:t>
            </w:r>
            <w:r>
              <w:rPr>
                <w:rFonts w:asciiTheme="minorEastAsia" w:eastAsiaTheme="minorEastAsia" w:hAnsiTheme="minorEastAsia" w:hint="eastAsia"/>
                <w:sz w:val="16"/>
                <w:szCs w:val="16"/>
              </w:rPr>
              <w:t xml:space="preserve">　</w:t>
            </w:r>
            <w:r w:rsidRPr="00131173">
              <w:rPr>
                <w:rFonts w:asciiTheme="minorEastAsia" w:eastAsiaTheme="minorEastAsia" w:hAnsiTheme="minorEastAsia" w:hint="eastAsia"/>
                <w:sz w:val="16"/>
                <w:szCs w:val="16"/>
              </w:rPr>
              <w:t>整理：編輯部</w:t>
            </w:r>
          </w:p>
        </w:tc>
        <w:tc>
          <w:tcPr>
            <w:tcW w:w="983" w:type="dxa"/>
          </w:tcPr>
          <w:p w14:paraId="6BAA181C" w14:textId="77777777" w:rsidR="00C9074B" w:rsidRPr="00131173" w:rsidRDefault="00C9074B" w:rsidP="00815271">
            <w:pPr>
              <w:jc w:val="both"/>
              <w:rPr>
                <w:rFonts w:asciiTheme="minorEastAsia" w:eastAsiaTheme="minorEastAsia" w:hAnsiTheme="minorEastAsia"/>
                <w:sz w:val="16"/>
                <w:szCs w:val="16"/>
              </w:rPr>
            </w:pPr>
          </w:p>
          <w:p w14:paraId="776BDBD6" w14:textId="77777777" w:rsidR="00C9074B" w:rsidRPr="00131173" w:rsidRDefault="00C9074B" w:rsidP="00815271">
            <w:pPr>
              <w:pStyle w:val="af5"/>
              <w:kinsoku w:val="0"/>
              <w:overflowPunct w:val="0"/>
              <w:autoSpaceDE w:val="0"/>
              <w:autoSpaceDN w:val="0"/>
              <w:spacing w:line="440" w:lineRule="atLeast"/>
              <w:jc w:val="both"/>
              <w:rPr>
                <w:rFonts w:asciiTheme="minorEastAsia" w:eastAsiaTheme="minorEastAsia" w:hAnsiTheme="minorEastAsia"/>
                <w:sz w:val="16"/>
                <w:szCs w:val="16"/>
              </w:rPr>
            </w:pPr>
          </w:p>
        </w:tc>
      </w:tr>
      <w:tr w:rsidR="00C9074B" w:rsidRPr="00131173" w14:paraId="13E3BCA8" w14:textId="77777777" w:rsidTr="00815271">
        <w:trPr>
          <w:trHeight w:val="20"/>
        </w:trPr>
        <w:tc>
          <w:tcPr>
            <w:tcW w:w="1067" w:type="dxa"/>
          </w:tcPr>
          <w:p w14:paraId="71DF136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2008/9/15</w:t>
            </w:r>
          </w:p>
        </w:tc>
        <w:tc>
          <w:tcPr>
            <w:tcW w:w="703" w:type="dxa"/>
          </w:tcPr>
          <w:p w14:paraId="15F851F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294</w:t>
            </w:r>
          </w:p>
        </w:tc>
        <w:tc>
          <w:tcPr>
            <w:tcW w:w="2143" w:type="dxa"/>
          </w:tcPr>
          <w:p w14:paraId="726DAB8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悟理蘊真</w:t>
            </w:r>
          </w:p>
        </w:tc>
        <w:tc>
          <w:tcPr>
            <w:tcW w:w="5925" w:type="dxa"/>
          </w:tcPr>
          <w:p w14:paraId="745A2D5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昊天心法直修煉神還虛</w:t>
            </w:r>
          </w:p>
          <w:p w14:paraId="428B220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接引祖炁末劫殊勝因緣</w:t>
            </w:r>
          </w:p>
          <w:p w14:paraId="6EA526E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漫談設計學觀點的生活理念</w:t>
            </w:r>
          </w:p>
          <w:p w14:paraId="50D26D3E"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準備道糧安心退休全心奮鬥</w:t>
            </w:r>
          </w:p>
          <w:p w14:paraId="33B5D12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何處覓清涼</w:t>
            </w:r>
          </w:p>
          <w:p w14:paraId="61254850"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因緣俱足　願為先鋒效教始終</w:t>
            </w:r>
          </w:p>
          <w:p w14:paraId="6E54170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認為對的事　要起而行不要拖延</w:t>
            </w:r>
          </w:p>
        </w:tc>
        <w:tc>
          <w:tcPr>
            <w:tcW w:w="1088" w:type="dxa"/>
          </w:tcPr>
          <w:p w14:paraId="2B044BF3"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12</w:t>
            </w:r>
          </w:p>
          <w:p w14:paraId="5EE26C0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15</w:t>
            </w:r>
          </w:p>
          <w:p w14:paraId="2F578F6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18</w:t>
            </w:r>
          </w:p>
          <w:p w14:paraId="4D253F1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21</w:t>
            </w:r>
          </w:p>
          <w:p w14:paraId="28F2BCB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23</w:t>
            </w:r>
          </w:p>
          <w:p w14:paraId="033F4E8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25</w:t>
            </w:r>
          </w:p>
        </w:tc>
        <w:tc>
          <w:tcPr>
            <w:tcW w:w="3103" w:type="dxa"/>
          </w:tcPr>
          <w:p w14:paraId="2EB4E09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陸光中</w:t>
            </w:r>
          </w:p>
          <w:p w14:paraId="6C19069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金緒訊</w:t>
            </w:r>
          </w:p>
          <w:p w14:paraId="171F3B8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蕭乾歸</w:t>
            </w:r>
          </w:p>
          <w:p w14:paraId="243C88E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徐光陽</w:t>
            </w:r>
          </w:p>
          <w:p w14:paraId="415E043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吳敏宅</w:t>
            </w:r>
          </w:p>
          <w:p w14:paraId="4ED40E6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王化癡</w:t>
            </w:r>
          </w:p>
        </w:tc>
        <w:tc>
          <w:tcPr>
            <w:tcW w:w="983" w:type="dxa"/>
          </w:tcPr>
          <w:p w14:paraId="3838E174" w14:textId="77777777" w:rsidR="00C9074B" w:rsidRPr="00131173" w:rsidRDefault="00C9074B" w:rsidP="00815271">
            <w:pPr>
              <w:jc w:val="both"/>
              <w:rPr>
                <w:rFonts w:asciiTheme="minorEastAsia" w:eastAsiaTheme="minorEastAsia" w:hAnsiTheme="minorEastAsia"/>
                <w:sz w:val="16"/>
                <w:szCs w:val="16"/>
              </w:rPr>
            </w:pPr>
          </w:p>
          <w:p w14:paraId="792DF1C9" w14:textId="77777777" w:rsidR="00C9074B" w:rsidRPr="00131173" w:rsidRDefault="00C9074B" w:rsidP="00815271">
            <w:pPr>
              <w:jc w:val="both"/>
              <w:rPr>
                <w:rFonts w:asciiTheme="minorEastAsia" w:eastAsiaTheme="minorEastAsia" w:hAnsiTheme="minorEastAsia"/>
                <w:sz w:val="16"/>
                <w:szCs w:val="16"/>
              </w:rPr>
            </w:pPr>
          </w:p>
          <w:p w14:paraId="72A19345" w14:textId="77777777" w:rsidR="00C9074B" w:rsidRPr="00131173" w:rsidRDefault="00C9074B" w:rsidP="00815271">
            <w:pPr>
              <w:jc w:val="both"/>
              <w:rPr>
                <w:rFonts w:asciiTheme="minorEastAsia" w:eastAsiaTheme="minorEastAsia" w:hAnsiTheme="minorEastAsia"/>
                <w:sz w:val="16"/>
                <w:szCs w:val="16"/>
              </w:rPr>
            </w:pPr>
          </w:p>
          <w:p w14:paraId="3B9BA398" w14:textId="77777777" w:rsidR="00C9074B" w:rsidRPr="00131173" w:rsidRDefault="00C9074B" w:rsidP="00815271">
            <w:pPr>
              <w:jc w:val="both"/>
              <w:rPr>
                <w:rFonts w:asciiTheme="minorEastAsia" w:eastAsiaTheme="minorEastAsia" w:hAnsiTheme="minorEastAsia"/>
                <w:sz w:val="16"/>
                <w:szCs w:val="16"/>
              </w:rPr>
            </w:pPr>
          </w:p>
          <w:p w14:paraId="5CDFDCDA" w14:textId="77777777" w:rsidR="00C9074B" w:rsidRPr="00131173" w:rsidRDefault="00C9074B" w:rsidP="00815271">
            <w:pPr>
              <w:jc w:val="both"/>
              <w:rPr>
                <w:rFonts w:asciiTheme="minorEastAsia" w:eastAsiaTheme="minorEastAsia" w:hAnsiTheme="minorEastAsia"/>
                <w:sz w:val="16"/>
                <w:szCs w:val="16"/>
              </w:rPr>
            </w:pPr>
          </w:p>
          <w:p w14:paraId="132880D9"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1D76C9FA" w14:textId="77777777" w:rsidTr="00815271">
        <w:trPr>
          <w:trHeight w:val="20"/>
        </w:trPr>
        <w:tc>
          <w:tcPr>
            <w:tcW w:w="1067" w:type="dxa"/>
          </w:tcPr>
          <w:p w14:paraId="22C938D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2008/9/15</w:t>
            </w:r>
          </w:p>
        </w:tc>
        <w:tc>
          <w:tcPr>
            <w:tcW w:w="703" w:type="dxa"/>
          </w:tcPr>
          <w:p w14:paraId="1C979390"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294</w:t>
            </w:r>
          </w:p>
        </w:tc>
        <w:tc>
          <w:tcPr>
            <w:tcW w:w="2143" w:type="dxa"/>
          </w:tcPr>
          <w:p w14:paraId="7E04B8E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翩翩我心－成長營心得</w:t>
            </w:r>
          </w:p>
        </w:tc>
        <w:tc>
          <w:tcPr>
            <w:tcW w:w="5925" w:type="dxa"/>
          </w:tcPr>
          <w:p w14:paraId="16365B9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日本那須道場修持成長－「居道篇」</w:t>
            </w:r>
          </w:p>
          <w:p w14:paraId="3E64C2C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日本那須道場修持成長－「行道篇」</w:t>
            </w:r>
          </w:p>
          <w:p w14:paraId="3A91A0C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日本那須道場修持成長－「樂道篇」</w:t>
            </w:r>
          </w:p>
          <w:p w14:paraId="7FD24450"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日本那須道場修持成長－「敬愛篇」</w:t>
            </w:r>
          </w:p>
        </w:tc>
        <w:tc>
          <w:tcPr>
            <w:tcW w:w="1088" w:type="dxa"/>
          </w:tcPr>
          <w:p w14:paraId="4093B69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27</w:t>
            </w:r>
          </w:p>
          <w:p w14:paraId="7DD0665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30</w:t>
            </w:r>
          </w:p>
          <w:p w14:paraId="3EF30D3E"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32</w:t>
            </w:r>
          </w:p>
          <w:p w14:paraId="0D4FE442"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34</w:t>
            </w:r>
          </w:p>
        </w:tc>
        <w:tc>
          <w:tcPr>
            <w:tcW w:w="3103" w:type="dxa"/>
          </w:tcPr>
          <w:p w14:paraId="4CF47E8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陳敏燦</w:t>
            </w:r>
          </w:p>
          <w:p w14:paraId="5AA811D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卓敏需</w:t>
            </w:r>
          </w:p>
          <w:p w14:paraId="7CC1091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鄭靜心</w:t>
            </w:r>
          </w:p>
          <w:p w14:paraId="1485D893"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謝鏡丹</w:t>
            </w:r>
          </w:p>
        </w:tc>
        <w:tc>
          <w:tcPr>
            <w:tcW w:w="983" w:type="dxa"/>
          </w:tcPr>
          <w:p w14:paraId="6DD23B91" w14:textId="77777777" w:rsidR="00C9074B" w:rsidRPr="00131173" w:rsidRDefault="00C9074B" w:rsidP="00815271">
            <w:pPr>
              <w:jc w:val="both"/>
              <w:rPr>
                <w:rFonts w:asciiTheme="minorEastAsia" w:eastAsiaTheme="minorEastAsia" w:hAnsiTheme="minorEastAsia"/>
                <w:sz w:val="16"/>
                <w:szCs w:val="16"/>
              </w:rPr>
            </w:pPr>
          </w:p>
          <w:p w14:paraId="35442469" w14:textId="77777777" w:rsidR="00C9074B" w:rsidRPr="00131173" w:rsidRDefault="00C9074B" w:rsidP="00815271">
            <w:pPr>
              <w:jc w:val="both"/>
              <w:rPr>
                <w:rFonts w:asciiTheme="minorEastAsia" w:eastAsiaTheme="minorEastAsia" w:hAnsiTheme="minorEastAsia"/>
                <w:sz w:val="16"/>
                <w:szCs w:val="16"/>
              </w:rPr>
            </w:pPr>
          </w:p>
          <w:p w14:paraId="12359801" w14:textId="77777777" w:rsidR="00C9074B" w:rsidRPr="00131173" w:rsidRDefault="00C9074B" w:rsidP="00815271">
            <w:pPr>
              <w:jc w:val="both"/>
              <w:rPr>
                <w:rFonts w:asciiTheme="minorEastAsia" w:eastAsiaTheme="minorEastAsia" w:hAnsiTheme="minorEastAsia"/>
                <w:sz w:val="16"/>
                <w:szCs w:val="16"/>
              </w:rPr>
            </w:pPr>
          </w:p>
          <w:p w14:paraId="2D151942"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6E285CEF" w14:textId="77777777" w:rsidTr="00815271">
        <w:trPr>
          <w:trHeight w:val="20"/>
        </w:trPr>
        <w:tc>
          <w:tcPr>
            <w:tcW w:w="1067" w:type="dxa"/>
          </w:tcPr>
          <w:p w14:paraId="712F3CD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2008/9/15</w:t>
            </w:r>
          </w:p>
        </w:tc>
        <w:tc>
          <w:tcPr>
            <w:tcW w:w="703" w:type="dxa"/>
          </w:tcPr>
          <w:p w14:paraId="3C3E90E0"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294</w:t>
            </w:r>
          </w:p>
        </w:tc>
        <w:tc>
          <w:tcPr>
            <w:tcW w:w="2143" w:type="dxa"/>
          </w:tcPr>
          <w:p w14:paraId="4748A9D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翩翩我心－閉關心得</w:t>
            </w:r>
          </w:p>
        </w:tc>
        <w:tc>
          <w:tcPr>
            <w:tcW w:w="5925" w:type="dxa"/>
          </w:tcPr>
          <w:p w14:paraId="49A81CA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年輕的心　浮動的情</w:t>
            </w:r>
          </w:p>
          <w:p w14:paraId="51602F6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脫胎換骨　二度重生</w:t>
            </w:r>
          </w:p>
          <w:p w14:paraId="72082CA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誦誥的意義</w:t>
            </w:r>
          </w:p>
          <w:p w14:paraId="3EA519FE"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同奮無私大愛永銘心中</w:t>
            </w:r>
          </w:p>
          <w:p w14:paraId="5EE308B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堅持熱誠弘教渡人永不退志</w:t>
            </w:r>
          </w:p>
          <w:p w14:paraId="46D1BCA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心平氣和　性命雙修見真君</w:t>
            </w:r>
          </w:p>
          <w:p w14:paraId="773F35A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刮垢磨光再重生　難以忘懷</w:t>
            </w:r>
          </w:p>
          <w:p w14:paraId="4EF9F91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我們都是地球村民</w:t>
            </w:r>
          </w:p>
          <w:p w14:paraId="66D6EF9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生命的覺醒</w:t>
            </w:r>
          </w:p>
          <w:p w14:paraId="5EB2E2E0"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遠親不如近鄰　近鄰不如同奮</w:t>
            </w:r>
          </w:p>
          <w:p w14:paraId="0FB695D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無形頻眷顧　奮鬥抱師恩</w:t>
            </w:r>
          </w:p>
        </w:tc>
        <w:tc>
          <w:tcPr>
            <w:tcW w:w="1088" w:type="dxa"/>
          </w:tcPr>
          <w:p w14:paraId="6A9F83F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36</w:t>
            </w:r>
          </w:p>
          <w:p w14:paraId="049593CA" w14:textId="77777777" w:rsidR="00C9074B" w:rsidRPr="00131173" w:rsidRDefault="00C9074B" w:rsidP="00815271">
            <w:pPr>
              <w:jc w:val="both"/>
              <w:rPr>
                <w:rFonts w:asciiTheme="minorEastAsia" w:eastAsiaTheme="minorEastAsia" w:hAnsiTheme="minorEastAsia"/>
                <w:sz w:val="16"/>
                <w:szCs w:val="16"/>
              </w:rPr>
            </w:pPr>
          </w:p>
          <w:p w14:paraId="79535AA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41</w:t>
            </w:r>
          </w:p>
          <w:p w14:paraId="0DCAF58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46</w:t>
            </w:r>
          </w:p>
          <w:p w14:paraId="3E39B23A" w14:textId="77777777" w:rsidR="00C9074B" w:rsidRPr="00131173" w:rsidRDefault="00C9074B" w:rsidP="00815271">
            <w:pPr>
              <w:jc w:val="both"/>
              <w:rPr>
                <w:rFonts w:asciiTheme="minorEastAsia" w:eastAsiaTheme="minorEastAsia" w:hAnsiTheme="minorEastAsia"/>
                <w:sz w:val="16"/>
                <w:szCs w:val="16"/>
              </w:rPr>
            </w:pPr>
          </w:p>
          <w:p w14:paraId="46773CC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48</w:t>
            </w:r>
          </w:p>
          <w:p w14:paraId="676372B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50</w:t>
            </w:r>
          </w:p>
          <w:p w14:paraId="6D358B5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53</w:t>
            </w:r>
          </w:p>
          <w:p w14:paraId="3A2F3171" w14:textId="77777777" w:rsidR="00C9074B" w:rsidRPr="00131173" w:rsidRDefault="00C9074B" w:rsidP="00815271">
            <w:pPr>
              <w:jc w:val="both"/>
              <w:rPr>
                <w:rFonts w:asciiTheme="minorEastAsia" w:eastAsiaTheme="minorEastAsia" w:hAnsiTheme="minorEastAsia"/>
                <w:sz w:val="16"/>
                <w:szCs w:val="16"/>
              </w:rPr>
            </w:pPr>
          </w:p>
          <w:p w14:paraId="3F8895BE"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56</w:t>
            </w:r>
          </w:p>
        </w:tc>
        <w:tc>
          <w:tcPr>
            <w:tcW w:w="3103" w:type="dxa"/>
          </w:tcPr>
          <w:p w14:paraId="75E55DC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鐘大誠</w:t>
            </w:r>
          </w:p>
          <w:p w14:paraId="7B4ABD1B" w14:textId="77777777" w:rsidR="00C9074B" w:rsidRPr="00131173" w:rsidRDefault="00C9074B" w:rsidP="00815271">
            <w:pPr>
              <w:jc w:val="both"/>
              <w:rPr>
                <w:rFonts w:asciiTheme="minorEastAsia" w:eastAsiaTheme="minorEastAsia" w:hAnsiTheme="minorEastAsia"/>
                <w:sz w:val="16"/>
                <w:szCs w:val="16"/>
              </w:rPr>
            </w:pPr>
          </w:p>
          <w:p w14:paraId="7D45A8B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蔡化菩</w:t>
            </w:r>
          </w:p>
          <w:p w14:paraId="74669B0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雍鏡放</w:t>
            </w:r>
          </w:p>
          <w:p w14:paraId="1F56ED1C" w14:textId="77777777" w:rsidR="00C9074B" w:rsidRPr="00131173" w:rsidRDefault="00C9074B" w:rsidP="00815271">
            <w:pPr>
              <w:jc w:val="both"/>
              <w:rPr>
                <w:rFonts w:asciiTheme="minorEastAsia" w:eastAsiaTheme="minorEastAsia" w:hAnsiTheme="minorEastAsia"/>
                <w:sz w:val="16"/>
                <w:szCs w:val="16"/>
              </w:rPr>
            </w:pPr>
          </w:p>
          <w:p w14:paraId="64D3053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洪鏡無</w:t>
            </w:r>
          </w:p>
          <w:p w14:paraId="0E7CEC99" w14:textId="77777777" w:rsidR="00C9074B" w:rsidRPr="00131173" w:rsidRDefault="00C9074B" w:rsidP="00815271">
            <w:pPr>
              <w:jc w:val="both"/>
              <w:rPr>
                <w:rFonts w:asciiTheme="minorEastAsia" w:eastAsiaTheme="minorEastAsia" w:hAnsiTheme="minorEastAsia"/>
                <w:sz w:val="16"/>
                <w:szCs w:val="16"/>
              </w:rPr>
            </w:pPr>
          </w:p>
          <w:p w14:paraId="698D719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宮重正存</w:t>
            </w:r>
          </w:p>
          <w:p w14:paraId="724B76A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謝凝芬</w:t>
            </w:r>
          </w:p>
          <w:p w14:paraId="541506B1" w14:textId="77777777" w:rsidR="00C9074B" w:rsidRPr="00131173" w:rsidRDefault="00C9074B" w:rsidP="00815271">
            <w:pPr>
              <w:jc w:val="both"/>
              <w:rPr>
                <w:rFonts w:asciiTheme="minorEastAsia" w:eastAsiaTheme="minorEastAsia" w:hAnsiTheme="minorEastAsia"/>
                <w:sz w:val="16"/>
                <w:szCs w:val="16"/>
              </w:rPr>
            </w:pPr>
          </w:p>
          <w:p w14:paraId="45AE9C8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周鏡活</w:t>
            </w:r>
          </w:p>
        </w:tc>
        <w:tc>
          <w:tcPr>
            <w:tcW w:w="983" w:type="dxa"/>
          </w:tcPr>
          <w:p w14:paraId="56B7B3EB" w14:textId="77777777" w:rsidR="00C9074B" w:rsidRPr="00131173" w:rsidRDefault="00C9074B" w:rsidP="00815271">
            <w:pPr>
              <w:jc w:val="both"/>
              <w:rPr>
                <w:rFonts w:asciiTheme="minorEastAsia" w:eastAsiaTheme="minorEastAsia" w:hAnsiTheme="minorEastAsia"/>
                <w:sz w:val="16"/>
                <w:szCs w:val="16"/>
              </w:rPr>
            </w:pPr>
          </w:p>
          <w:p w14:paraId="607E2625" w14:textId="77777777" w:rsidR="00C9074B" w:rsidRPr="00131173" w:rsidRDefault="00C9074B" w:rsidP="00815271">
            <w:pPr>
              <w:jc w:val="both"/>
              <w:rPr>
                <w:rFonts w:asciiTheme="minorEastAsia" w:eastAsiaTheme="minorEastAsia" w:hAnsiTheme="minorEastAsia"/>
                <w:sz w:val="16"/>
                <w:szCs w:val="16"/>
              </w:rPr>
            </w:pPr>
          </w:p>
          <w:p w14:paraId="628A493C"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0CE1864F" w14:textId="77777777" w:rsidTr="00815271">
        <w:trPr>
          <w:trHeight w:val="20"/>
        </w:trPr>
        <w:tc>
          <w:tcPr>
            <w:tcW w:w="1067" w:type="dxa"/>
          </w:tcPr>
          <w:p w14:paraId="1D822A5F"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IsROCDate" w:val="False"/>
                <w:attr w:name="IsLunarDate" w:val="False"/>
                <w:attr w:name="Day" w:val="15"/>
                <w:attr w:name="Month" w:val="9"/>
                <w:attr w:name="Year" w:val="2008"/>
              </w:smartTagPr>
              <w:r w:rsidRPr="00131173">
                <w:rPr>
                  <w:rFonts w:asciiTheme="minorEastAsia" w:eastAsiaTheme="minorEastAsia" w:hAnsiTheme="minorEastAsia" w:hint="eastAsia"/>
                  <w:sz w:val="16"/>
                  <w:szCs w:val="16"/>
                </w:rPr>
                <w:t>2008/9/15</w:t>
              </w:r>
            </w:smartTag>
          </w:p>
        </w:tc>
        <w:tc>
          <w:tcPr>
            <w:tcW w:w="703" w:type="dxa"/>
          </w:tcPr>
          <w:p w14:paraId="25A04792"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294</w:t>
            </w:r>
          </w:p>
        </w:tc>
        <w:tc>
          <w:tcPr>
            <w:tcW w:w="2143" w:type="dxa"/>
          </w:tcPr>
          <w:p w14:paraId="10E6635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翩翩我心－大專營心得</w:t>
            </w:r>
          </w:p>
        </w:tc>
        <w:tc>
          <w:tcPr>
            <w:tcW w:w="5925" w:type="dxa"/>
          </w:tcPr>
          <w:p w14:paraId="717DB60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找到「心」的方向　充滿感恩</w:t>
            </w:r>
          </w:p>
        </w:tc>
        <w:tc>
          <w:tcPr>
            <w:tcW w:w="1088" w:type="dxa"/>
          </w:tcPr>
          <w:p w14:paraId="7EBD17E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59</w:t>
            </w:r>
          </w:p>
        </w:tc>
        <w:tc>
          <w:tcPr>
            <w:tcW w:w="3103" w:type="dxa"/>
          </w:tcPr>
          <w:p w14:paraId="374C338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編輯部</w:t>
            </w:r>
          </w:p>
        </w:tc>
        <w:tc>
          <w:tcPr>
            <w:tcW w:w="983" w:type="dxa"/>
          </w:tcPr>
          <w:p w14:paraId="01614D5C"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58EDA27C" w14:textId="77777777" w:rsidTr="00815271">
        <w:trPr>
          <w:trHeight w:val="20"/>
        </w:trPr>
        <w:tc>
          <w:tcPr>
            <w:tcW w:w="1067" w:type="dxa"/>
          </w:tcPr>
          <w:p w14:paraId="42EA4DE8"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IsROCDate" w:val="False"/>
                <w:attr w:name="IsLunarDate" w:val="False"/>
                <w:attr w:name="Day" w:val="15"/>
                <w:attr w:name="Month" w:val="9"/>
                <w:attr w:name="Year" w:val="2008"/>
              </w:smartTagPr>
              <w:r w:rsidRPr="00131173">
                <w:rPr>
                  <w:rFonts w:asciiTheme="minorEastAsia" w:eastAsiaTheme="minorEastAsia" w:hAnsiTheme="minorEastAsia" w:hint="eastAsia"/>
                  <w:sz w:val="16"/>
                  <w:szCs w:val="16"/>
                </w:rPr>
                <w:t>2008/9/15</w:t>
              </w:r>
            </w:smartTag>
          </w:p>
        </w:tc>
        <w:tc>
          <w:tcPr>
            <w:tcW w:w="703" w:type="dxa"/>
          </w:tcPr>
          <w:p w14:paraId="31BB8E0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294</w:t>
            </w:r>
          </w:p>
        </w:tc>
        <w:tc>
          <w:tcPr>
            <w:tcW w:w="2143" w:type="dxa"/>
          </w:tcPr>
          <w:p w14:paraId="0344119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青年團</w:t>
            </w:r>
          </w:p>
        </w:tc>
        <w:tc>
          <w:tcPr>
            <w:tcW w:w="5925" w:type="dxa"/>
          </w:tcPr>
          <w:p w14:paraId="65646590"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青年朋友們，加油！　讓我們為深耕深根貢獻</w:t>
            </w:r>
          </w:p>
        </w:tc>
        <w:tc>
          <w:tcPr>
            <w:tcW w:w="1088" w:type="dxa"/>
          </w:tcPr>
          <w:p w14:paraId="579921A0"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66</w:t>
            </w:r>
          </w:p>
        </w:tc>
        <w:tc>
          <w:tcPr>
            <w:tcW w:w="3103" w:type="dxa"/>
          </w:tcPr>
          <w:p w14:paraId="28ABDF9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趙淑可</w:t>
            </w:r>
          </w:p>
        </w:tc>
        <w:tc>
          <w:tcPr>
            <w:tcW w:w="983" w:type="dxa"/>
          </w:tcPr>
          <w:p w14:paraId="64ACEC2F"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22410116" w14:textId="77777777" w:rsidTr="00815271">
        <w:trPr>
          <w:trHeight w:val="20"/>
        </w:trPr>
        <w:tc>
          <w:tcPr>
            <w:tcW w:w="1067" w:type="dxa"/>
          </w:tcPr>
          <w:p w14:paraId="2F7F5FF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lastRenderedPageBreak/>
              <w:t>2008/9/15</w:t>
            </w:r>
          </w:p>
        </w:tc>
        <w:tc>
          <w:tcPr>
            <w:tcW w:w="703" w:type="dxa"/>
          </w:tcPr>
          <w:p w14:paraId="4491564E"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294</w:t>
            </w:r>
          </w:p>
        </w:tc>
        <w:tc>
          <w:tcPr>
            <w:tcW w:w="2143" w:type="dxa"/>
          </w:tcPr>
          <w:p w14:paraId="16A8C46E"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帝教名詞</w:t>
            </w:r>
          </w:p>
        </w:tc>
        <w:tc>
          <w:tcPr>
            <w:tcW w:w="5925" w:type="dxa"/>
          </w:tcPr>
          <w:p w14:paraId="63847E7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平等堂</w:t>
            </w:r>
          </w:p>
        </w:tc>
        <w:tc>
          <w:tcPr>
            <w:tcW w:w="1088" w:type="dxa"/>
          </w:tcPr>
          <w:p w14:paraId="6CF542A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68</w:t>
            </w:r>
          </w:p>
        </w:tc>
        <w:tc>
          <w:tcPr>
            <w:tcW w:w="3103" w:type="dxa"/>
          </w:tcPr>
          <w:p w14:paraId="180BA25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許敏祈</w:t>
            </w:r>
          </w:p>
        </w:tc>
        <w:tc>
          <w:tcPr>
            <w:tcW w:w="983" w:type="dxa"/>
          </w:tcPr>
          <w:p w14:paraId="115FC624"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69B6A394" w14:textId="77777777" w:rsidTr="00815271">
        <w:trPr>
          <w:trHeight w:val="20"/>
        </w:trPr>
        <w:tc>
          <w:tcPr>
            <w:tcW w:w="1067" w:type="dxa"/>
          </w:tcPr>
          <w:p w14:paraId="32D370B3"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9"/>
                <w:attr w:name="Day" w:val="15"/>
                <w:attr w:name="IsLunarDate" w:val="False"/>
                <w:attr w:name="IsROCDate" w:val="False"/>
              </w:smartTagPr>
              <w:r w:rsidRPr="00131173">
                <w:rPr>
                  <w:rFonts w:asciiTheme="minorEastAsia" w:eastAsiaTheme="minorEastAsia" w:hAnsiTheme="minorEastAsia" w:hint="eastAsia"/>
                  <w:sz w:val="16"/>
                  <w:szCs w:val="16"/>
                </w:rPr>
                <w:t>2008/9/15</w:t>
              </w:r>
            </w:smartTag>
          </w:p>
        </w:tc>
        <w:tc>
          <w:tcPr>
            <w:tcW w:w="703" w:type="dxa"/>
          </w:tcPr>
          <w:p w14:paraId="7497565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294</w:t>
            </w:r>
          </w:p>
        </w:tc>
        <w:tc>
          <w:tcPr>
            <w:tcW w:w="2143" w:type="dxa"/>
          </w:tcPr>
          <w:p w14:paraId="6CD86D92"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紙上談經</w:t>
            </w:r>
          </w:p>
        </w:tc>
        <w:tc>
          <w:tcPr>
            <w:tcW w:w="5925" w:type="dxa"/>
          </w:tcPr>
          <w:p w14:paraId="45F060C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《天人日誦廿字真經》------經文解譯（一）</w:t>
            </w:r>
          </w:p>
        </w:tc>
        <w:tc>
          <w:tcPr>
            <w:tcW w:w="1088" w:type="dxa"/>
          </w:tcPr>
          <w:p w14:paraId="31BD1A3E"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70</w:t>
            </w:r>
          </w:p>
        </w:tc>
        <w:tc>
          <w:tcPr>
            <w:tcW w:w="3103" w:type="dxa"/>
          </w:tcPr>
          <w:p w14:paraId="3EA48A9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解譯：洪靜雯　整理：編輯部</w:t>
            </w:r>
          </w:p>
        </w:tc>
        <w:tc>
          <w:tcPr>
            <w:tcW w:w="983" w:type="dxa"/>
          </w:tcPr>
          <w:p w14:paraId="4965F3C3" w14:textId="77777777" w:rsidR="00C9074B" w:rsidRPr="00131173" w:rsidRDefault="00C9074B" w:rsidP="00815271">
            <w:pPr>
              <w:jc w:val="both"/>
              <w:rPr>
                <w:rFonts w:asciiTheme="minorEastAsia" w:eastAsiaTheme="minorEastAsia" w:hAnsiTheme="minorEastAsia"/>
                <w:sz w:val="16"/>
                <w:szCs w:val="16"/>
              </w:rPr>
            </w:pPr>
          </w:p>
          <w:p w14:paraId="6745540F" w14:textId="77777777" w:rsidR="00C9074B" w:rsidRPr="00131173" w:rsidRDefault="00C9074B" w:rsidP="00815271">
            <w:pPr>
              <w:wordWrap w:val="0"/>
              <w:ind w:right="600"/>
              <w:jc w:val="both"/>
              <w:rPr>
                <w:rFonts w:asciiTheme="minorEastAsia" w:eastAsiaTheme="minorEastAsia" w:hAnsiTheme="minorEastAsia"/>
                <w:sz w:val="16"/>
                <w:szCs w:val="16"/>
              </w:rPr>
            </w:pPr>
          </w:p>
        </w:tc>
      </w:tr>
      <w:tr w:rsidR="00C9074B" w:rsidRPr="00131173" w14:paraId="21CF86FC" w14:textId="77777777" w:rsidTr="00815271">
        <w:trPr>
          <w:trHeight w:val="20"/>
        </w:trPr>
        <w:tc>
          <w:tcPr>
            <w:tcW w:w="1067" w:type="dxa"/>
          </w:tcPr>
          <w:p w14:paraId="1EAE66B2"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2008/9/15</w:t>
            </w:r>
          </w:p>
        </w:tc>
        <w:tc>
          <w:tcPr>
            <w:tcW w:w="703" w:type="dxa"/>
          </w:tcPr>
          <w:p w14:paraId="23A66CC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294</w:t>
            </w:r>
          </w:p>
        </w:tc>
        <w:tc>
          <w:tcPr>
            <w:tcW w:w="2143" w:type="dxa"/>
          </w:tcPr>
          <w:p w14:paraId="42A86F1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人體生命現象探索（三）</w:t>
            </w:r>
          </w:p>
        </w:tc>
        <w:tc>
          <w:tcPr>
            <w:tcW w:w="5925" w:type="dxa"/>
          </w:tcPr>
          <w:p w14:paraId="52BA291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宇宙生命　無所好惡　無限包容</w:t>
            </w:r>
          </w:p>
        </w:tc>
        <w:tc>
          <w:tcPr>
            <w:tcW w:w="1088" w:type="dxa"/>
          </w:tcPr>
          <w:p w14:paraId="4AC7DEA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76</w:t>
            </w:r>
          </w:p>
        </w:tc>
        <w:tc>
          <w:tcPr>
            <w:tcW w:w="3103" w:type="dxa"/>
          </w:tcPr>
          <w:p w14:paraId="70B59172"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林光持</w:t>
            </w:r>
          </w:p>
        </w:tc>
        <w:tc>
          <w:tcPr>
            <w:tcW w:w="983" w:type="dxa"/>
          </w:tcPr>
          <w:p w14:paraId="0099A805"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4424D4F8" w14:textId="77777777" w:rsidTr="00815271">
        <w:trPr>
          <w:trHeight w:val="20"/>
        </w:trPr>
        <w:tc>
          <w:tcPr>
            <w:tcW w:w="1067" w:type="dxa"/>
          </w:tcPr>
          <w:p w14:paraId="317A29BF"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9"/>
                <w:attr w:name="Day" w:val="15"/>
                <w:attr w:name="IsLunarDate" w:val="False"/>
                <w:attr w:name="IsROCDate" w:val="False"/>
              </w:smartTagPr>
              <w:r w:rsidRPr="00131173">
                <w:rPr>
                  <w:rFonts w:asciiTheme="minorEastAsia" w:eastAsiaTheme="minorEastAsia" w:hAnsiTheme="minorEastAsia" w:hint="eastAsia"/>
                  <w:sz w:val="16"/>
                  <w:szCs w:val="16"/>
                </w:rPr>
                <w:t>2008/9/15</w:t>
              </w:r>
            </w:smartTag>
          </w:p>
        </w:tc>
        <w:tc>
          <w:tcPr>
            <w:tcW w:w="703" w:type="dxa"/>
          </w:tcPr>
          <w:p w14:paraId="36A04C3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294</w:t>
            </w:r>
          </w:p>
        </w:tc>
        <w:tc>
          <w:tcPr>
            <w:tcW w:w="2143" w:type="dxa"/>
          </w:tcPr>
          <w:p w14:paraId="3E9857D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悠遊瀚海</w:t>
            </w:r>
          </w:p>
        </w:tc>
        <w:tc>
          <w:tcPr>
            <w:tcW w:w="5925" w:type="dxa"/>
          </w:tcPr>
          <w:p w14:paraId="756EDFA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說因緣　道筆記《人人一本福德存簿》書摘之二</w:t>
            </w:r>
          </w:p>
        </w:tc>
        <w:tc>
          <w:tcPr>
            <w:tcW w:w="1088" w:type="dxa"/>
          </w:tcPr>
          <w:p w14:paraId="39879A0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80</w:t>
            </w:r>
          </w:p>
        </w:tc>
        <w:tc>
          <w:tcPr>
            <w:tcW w:w="3103" w:type="dxa"/>
          </w:tcPr>
          <w:p w14:paraId="222D08F0"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黃敏警</w:t>
            </w:r>
          </w:p>
        </w:tc>
        <w:tc>
          <w:tcPr>
            <w:tcW w:w="983" w:type="dxa"/>
          </w:tcPr>
          <w:p w14:paraId="34BCA579"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6F905E60" w14:textId="77777777" w:rsidTr="00815271">
        <w:trPr>
          <w:trHeight w:val="20"/>
        </w:trPr>
        <w:tc>
          <w:tcPr>
            <w:tcW w:w="1067" w:type="dxa"/>
          </w:tcPr>
          <w:p w14:paraId="540B08E8"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9"/>
                <w:attr w:name="Day" w:val="15"/>
                <w:attr w:name="IsLunarDate" w:val="False"/>
                <w:attr w:name="IsROCDate" w:val="False"/>
              </w:smartTagPr>
              <w:r w:rsidRPr="00131173">
                <w:rPr>
                  <w:rFonts w:asciiTheme="minorEastAsia" w:eastAsiaTheme="minorEastAsia" w:hAnsiTheme="minorEastAsia" w:hint="eastAsia"/>
                  <w:sz w:val="16"/>
                  <w:szCs w:val="16"/>
                </w:rPr>
                <w:t>2008/9/15</w:t>
              </w:r>
            </w:smartTag>
          </w:p>
        </w:tc>
        <w:tc>
          <w:tcPr>
            <w:tcW w:w="703" w:type="dxa"/>
          </w:tcPr>
          <w:p w14:paraId="46618BD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294</w:t>
            </w:r>
          </w:p>
        </w:tc>
        <w:tc>
          <w:tcPr>
            <w:tcW w:w="2143" w:type="dxa"/>
          </w:tcPr>
          <w:p w14:paraId="273D9B1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天安夜談</w:t>
            </w:r>
          </w:p>
        </w:tc>
        <w:tc>
          <w:tcPr>
            <w:tcW w:w="5925" w:type="dxa"/>
          </w:tcPr>
          <w:p w14:paraId="01742DE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宏偉規劃　絕不言而無信</w:t>
            </w:r>
          </w:p>
          <w:p w14:paraId="6111E19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變更設計　那堪光陰折磨</w:t>
            </w:r>
          </w:p>
        </w:tc>
        <w:tc>
          <w:tcPr>
            <w:tcW w:w="1088" w:type="dxa"/>
          </w:tcPr>
          <w:p w14:paraId="0609370E"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85</w:t>
            </w:r>
          </w:p>
        </w:tc>
        <w:tc>
          <w:tcPr>
            <w:tcW w:w="3103" w:type="dxa"/>
          </w:tcPr>
          <w:p w14:paraId="2A91CC0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林光文</w:t>
            </w:r>
          </w:p>
        </w:tc>
        <w:tc>
          <w:tcPr>
            <w:tcW w:w="983" w:type="dxa"/>
          </w:tcPr>
          <w:p w14:paraId="364E293A"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3356B645" w14:textId="77777777" w:rsidTr="00815271">
        <w:trPr>
          <w:trHeight w:val="20"/>
        </w:trPr>
        <w:tc>
          <w:tcPr>
            <w:tcW w:w="1067" w:type="dxa"/>
          </w:tcPr>
          <w:p w14:paraId="10816D9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2008/9/15</w:t>
            </w:r>
          </w:p>
        </w:tc>
        <w:tc>
          <w:tcPr>
            <w:tcW w:w="703" w:type="dxa"/>
          </w:tcPr>
          <w:p w14:paraId="5055A56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294</w:t>
            </w:r>
          </w:p>
        </w:tc>
        <w:tc>
          <w:tcPr>
            <w:tcW w:w="2143" w:type="dxa"/>
          </w:tcPr>
          <w:p w14:paraId="00B723B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參贊化育</w:t>
            </w:r>
          </w:p>
        </w:tc>
        <w:tc>
          <w:tcPr>
            <w:tcW w:w="5925" w:type="dxa"/>
          </w:tcPr>
          <w:p w14:paraId="0CE18E9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十大新興宗教共濟一堂──</w:t>
            </w:r>
          </w:p>
          <w:p w14:paraId="4427839B" w14:textId="77777777" w:rsidR="00C9074B" w:rsidRPr="00131173" w:rsidRDefault="00C9074B" w:rsidP="00815271">
            <w:pPr>
              <w:pStyle w:val="aa"/>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宗教與家庭式安定社會的力量</w:t>
            </w:r>
          </w:p>
        </w:tc>
        <w:tc>
          <w:tcPr>
            <w:tcW w:w="1088" w:type="dxa"/>
          </w:tcPr>
          <w:p w14:paraId="3AF0AD5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89</w:t>
            </w:r>
          </w:p>
        </w:tc>
        <w:tc>
          <w:tcPr>
            <w:tcW w:w="3103" w:type="dxa"/>
          </w:tcPr>
          <w:p w14:paraId="3E376EB3"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詹敏悅</w:t>
            </w:r>
          </w:p>
        </w:tc>
        <w:tc>
          <w:tcPr>
            <w:tcW w:w="983" w:type="dxa"/>
          </w:tcPr>
          <w:p w14:paraId="6F9E9F6B"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7DBB2C81" w14:textId="77777777" w:rsidTr="00815271">
        <w:trPr>
          <w:trHeight w:val="20"/>
        </w:trPr>
        <w:tc>
          <w:tcPr>
            <w:tcW w:w="1067" w:type="dxa"/>
          </w:tcPr>
          <w:p w14:paraId="209B4C36"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9"/>
                <w:attr w:name="Day" w:val="15"/>
                <w:attr w:name="IsLunarDate" w:val="False"/>
                <w:attr w:name="IsROCDate" w:val="False"/>
              </w:smartTagPr>
              <w:r w:rsidRPr="00131173">
                <w:rPr>
                  <w:rFonts w:asciiTheme="minorEastAsia" w:eastAsiaTheme="minorEastAsia" w:hAnsiTheme="minorEastAsia" w:hint="eastAsia"/>
                  <w:sz w:val="16"/>
                  <w:szCs w:val="16"/>
                </w:rPr>
                <w:t>2008/9/15</w:t>
              </w:r>
            </w:smartTag>
          </w:p>
        </w:tc>
        <w:tc>
          <w:tcPr>
            <w:tcW w:w="703" w:type="dxa"/>
          </w:tcPr>
          <w:p w14:paraId="00C7709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294</w:t>
            </w:r>
          </w:p>
        </w:tc>
        <w:tc>
          <w:tcPr>
            <w:tcW w:w="2143" w:type="dxa"/>
          </w:tcPr>
          <w:p w14:paraId="7E37E4F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預告看板</w:t>
            </w:r>
          </w:p>
        </w:tc>
        <w:tc>
          <w:tcPr>
            <w:tcW w:w="5925" w:type="dxa"/>
          </w:tcPr>
          <w:p w14:paraId="4157BED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「第七屆天帝教天人實學研討會」　四大領域聯合邀稿</w:t>
            </w:r>
          </w:p>
        </w:tc>
        <w:tc>
          <w:tcPr>
            <w:tcW w:w="1088" w:type="dxa"/>
          </w:tcPr>
          <w:p w14:paraId="5E40D45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93</w:t>
            </w:r>
          </w:p>
        </w:tc>
        <w:tc>
          <w:tcPr>
            <w:tcW w:w="3103" w:type="dxa"/>
          </w:tcPr>
          <w:p w14:paraId="781FA53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天人研究總會</w:t>
            </w:r>
          </w:p>
        </w:tc>
        <w:tc>
          <w:tcPr>
            <w:tcW w:w="983" w:type="dxa"/>
          </w:tcPr>
          <w:p w14:paraId="7112EA80"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70748C96" w14:textId="77777777" w:rsidTr="00815271">
        <w:trPr>
          <w:trHeight w:val="20"/>
        </w:trPr>
        <w:tc>
          <w:tcPr>
            <w:tcW w:w="1067" w:type="dxa"/>
          </w:tcPr>
          <w:p w14:paraId="10A74262"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9"/>
                <w:attr w:name="Day" w:val="15"/>
                <w:attr w:name="IsLunarDate" w:val="False"/>
                <w:attr w:name="IsROCDate" w:val="False"/>
              </w:smartTagPr>
              <w:r w:rsidRPr="00131173">
                <w:rPr>
                  <w:rFonts w:asciiTheme="minorEastAsia" w:eastAsiaTheme="minorEastAsia" w:hAnsiTheme="minorEastAsia" w:hint="eastAsia"/>
                  <w:sz w:val="16"/>
                  <w:szCs w:val="16"/>
                </w:rPr>
                <w:t>2008/9/15</w:t>
              </w:r>
            </w:smartTag>
          </w:p>
        </w:tc>
        <w:tc>
          <w:tcPr>
            <w:tcW w:w="703" w:type="dxa"/>
          </w:tcPr>
          <w:p w14:paraId="7BAA644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294</w:t>
            </w:r>
          </w:p>
        </w:tc>
        <w:tc>
          <w:tcPr>
            <w:tcW w:w="2143" w:type="dxa"/>
          </w:tcPr>
          <w:p w14:paraId="52D58D8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道場集錦</w:t>
            </w:r>
          </w:p>
        </w:tc>
        <w:tc>
          <w:tcPr>
            <w:tcW w:w="5925" w:type="dxa"/>
          </w:tcPr>
          <w:p w14:paraId="65A31B3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長青同奮鎮殿之寶真知力行</w:t>
            </w:r>
          </w:p>
          <w:p w14:paraId="3D588033"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救劫先鋒　精神可佩</w:t>
            </w:r>
          </w:p>
          <w:p w14:paraId="073AEF3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雲林第三個兒童讀經班開始囉！</w:t>
            </w:r>
          </w:p>
          <w:p w14:paraId="7AF887F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天極行宮廚房媽媽們發心不落人後</w:t>
            </w:r>
          </w:p>
          <w:p w14:paraId="2B841CC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有兩把刷子</w:t>
            </w:r>
          </w:p>
        </w:tc>
        <w:tc>
          <w:tcPr>
            <w:tcW w:w="1088" w:type="dxa"/>
          </w:tcPr>
          <w:p w14:paraId="06505A8E"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95</w:t>
            </w:r>
          </w:p>
          <w:p w14:paraId="53AEBAC6" w14:textId="77777777" w:rsidR="00C9074B" w:rsidRPr="00131173" w:rsidRDefault="00C9074B" w:rsidP="00815271">
            <w:pPr>
              <w:jc w:val="both"/>
              <w:rPr>
                <w:rFonts w:asciiTheme="minorEastAsia" w:eastAsiaTheme="minorEastAsia" w:hAnsiTheme="minorEastAsia"/>
                <w:sz w:val="16"/>
                <w:szCs w:val="16"/>
              </w:rPr>
            </w:pPr>
          </w:p>
          <w:p w14:paraId="714018D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100</w:t>
            </w:r>
          </w:p>
          <w:p w14:paraId="4304F06E" w14:textId="77777777" w:rsidR="00C9074B" w:rsidRPr="00131173" w:rsidRDefault="00C9074B" w:rsidP="00815271">
            <w:pPr>
              <w:jc w:val="both"/>
              <w:rPr>
                <w:rFonts w:asciiTheme="minorEastAsia" w:eastAsiaTheme="minorEastAsia" w:hAnsiTheme="minorEastAsia"/>
                <w:sz w:val="16"/>
                <w:szCs w:val="16"/>
              </w:rPr>
            </w:pPr>
          </w:p>
          <w:p w14:paraId="2F88720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102</w:t>
            </w:r>
          </w:p>
        </w:tc>
        <w:tc>
          <w:tcPr>
            <w:tcW w:w="3103" w:type="dxa"/>
          </w:tcPr>
          <w:p w14:paraId="208AFD4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陳敏還</w:t>
            </w:r>
          </w:p>
          <w:p w14:paraId="0F23C0B3" w14:textId="77777777" w:rsidR="00C9074B" w:rsidRPr="00131173" w:rsidRDefault="00C9074B" w:rsidP="00815271">
            <w:pPr>
              <w:jc w:val="both"/>
              <w:rPr>
                <w:rFonts w:asciiTheme="minorEastAsia" w:eastAsiaTheme="minorEastAsia" w:hAnsiTheme="minorEastAsia"/>
                <w:sz w:val="16"/>
                <w:szCs w:val="16"/>
              </w:rPr>
            </w:pPr>
          </w:p>
          <w:p w14:paraId="69A44B12"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李靜洋</w:t>
            </w:r>
          </w:p>
          <w:p w14:paraId="5EE0ECA5" w14:textId="77777777" w:rsidR="00C9074B" w:rsidRPr="00131173" w:rsidRDefault="00C9074B" w:rsidP="00815271">
            <w:pPr>
              <w:jc w:val="both"/>
              <w:rPr>
                <w:rFonts w:asciiTheme="minorEastAsia" w:eastAsiaTheme="minorEastAsia" w:hAnsiTheme="minorEastAsia"/>
                <w:sz w:val="16"/>
                <w:szCs w:val="16"/>
              </w:rPr>
            </w:pPr>
          </w:p>
          <w:p w14:paraId="75E3607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謝敏羨</w:t>
            </w:r>
          </w:p>
        </w:tc>
        <w:tc>
          <w:tcPr>
            <w:tcW w:w="983" w:type="dxa"/>
          </w:tcPr>
          <w:p w14:paraId="2EF9807D" w14:textId="77777777" w:rsidR="00C9074B" w:rsidRPr="00131173" w:rsidRDefault="00C9074B" w:rsidP="00815271">
            <w:pPr>
              <w:jc w:val="both"/>
              <w:rPr>
                <w:rFonts w:asciiTheme="minorEastAsia" w:eastAsiaTheme="minorEastAsia" w:hAnsiTheme="minorEastAsia"/>
                <w:sz w:val="16"/>
                <w:szCs w:val="16"/>
              </w:rPr>
            </w:pPr>
          </w:p>
          <w:p w14:paraId="34C31699" w14:textId="77777777" w:rsidR="00C9074B" w:rsidRPr="00131173" w:rsidRDefault="00C9074B" w:rsidP="00815271">
            <w:pPr>
              <w:jc w:val="both"/>
              <w:rPr>
                <w:rFonts w:asciiTheme="minorEastAsia" w:eastAsiaTheme="minorEastAsia" w:hAnsiTheme="minorEastAsia"/>
                <w:sz w:val="16"/>
                <w:szCs w:val="16"/>
              </w:rPr>
            </w:pPr>
          </w:p>
          <w:p w14:paraId="3B46C798" w14:textId="77777777" w:rsidR="00C9074B" w:rsidRPr="00131173" w:rsidRDefault="00C9074B" w:rsidP="00815271">
            <w:pPr>
              <w:jc w:val="both"/>
              <w:rPr>
                <w:rFonts w:asciiTheme="minorEastAsia" w:eastAsiaTheme="minorEastAsia" w:hAnsiTheme="minorEastAsia"/>
                <w:sz w:val="16"/>
                <w:szCs w:val="16"/>
              </w:rPr>
            </w:pPr>
          </w:p>
          <w:p w14:paraId="2563EE28" w14:textId="77777777" w:rsidR="00C9074B" w:rsidRPr="00131173" w:rsidRDefault="00C9074B" w:rsidP="00815271">
            <w:pPr>
              <w:jc w:val="both"/>
              <w:rPr>
                <w:rFonts w:asciiTheme="minorEastAsia" w:eastAsiaTheme="minorEastAsia" w:hAnsiTheme="minorEastAsia"/>
                <w:sz w:val="16"/>
                <w:szCs w:val="16"/>
              </w:rPr>
            </w:pPr>
          </w:p>
          <w:p w14:paraId="05B44981"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6DD198C0" w14:textId="77777777" w:rsidTr="00815271">
        <w:trPr>
          <w:trHeight w:val="20"/>
        </w:trPr>
        <w:tc>
          <w:tcPr>
            <w:tcW w:w="1067" w:type="dxa"/>
          </w:tcPr>
          <w:p w14:paraId="42425592"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2008/9/15</w:t>
            </w:r>
          </w:p>
        </w:tc>
        <w:tc>
          <w:tcPr>
            <w:tcW w:w="703" w:type="dxa"/>
          </w:tcPr>
          <w:p w14:paraId="05D99E4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294</w:t>
            </w:r>
          </w:p>
        </w:tc>
        <w:tc>
          <w:tcPr>
            <w:tcW w:w="2143" w:type="dxa"/>
          </w:tcPr>
          <w:p w14:paraId="0899D44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天人炁功感應錄</w:t>
            </w:r>
          </w:p>
        </w:tc>
        <w:tc>
          <w:tcPr>
            <w:tcW w:w="5925" w:type="dxa"/>
          </w:tcPr>
          <w:p w14:paraId="10714A0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家族蒙聖恩　　奮鬥不懈　　隨方應化　　引渡有緣人</w:t>
            </w:r>
          </w:p>
          <w:p w14:paraId="6532157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羅緒采炁療逾千人次天安堂稱最---（上）</w:t>
            </w:r>
          </w:p>
        </w:tc>
        <w:tc>
          <w:tcPr>
            <w:tcW w:w="1088" w:type="dxa"/>
          </w:tcPr>
          <w:p w14:paraId="4D6F0432"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104</w:t>
            </w:r>
          </w:p>
        </w:tc>
        <w:tc>
          <w:tcPr>
            <w:tcW w:w="3103" w:type="dxa"/>
          </w:tcPr>
          <w:p w14:paraId="3700DD50"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口述：羅緒采　採訪：陳敏脉</w:t>
            </w:r>
          </w:p>
        </w:tc>
        <w:tc>
          <w:tcPr>
            <w:tcW w:w="983" w:type="dxa"/>
          </w:tcPr>
          <w:p w14:paraId="37371629" w14:textId="77777777" w:rsidR="00C9074B" w:rsidRPr="00131173" w:rsidRDefault="00C9074B" w:rsidP="00815271">
            <w:pPr>
              <w:jc w:val="both"/>
              <w:rPr>
                <w:rFonts w:asciiTheme="minorEastAsia" w:eastAsiaTheme="minorEastAsia" w:hAnsiTheme="minorEastAsia"/>
                <w:sz w:val="16"/>
                <w:szCs w:val="16"/>
              </w:rPr>
            </w:pPr>
          </w:p>
          <w:p w14:paraId="575A0367" w14:textId="77777777" w:rsidR="00C9074B" w:rsidRPr="00131173" w:rsidRDefault="00C9074B" w:rsidP="00815271">
            <w:pPr>
              <w:jc w:val="both"/>
              <w:rPr>
                <w:rFonts w:asciiTheme="minorEastAsia" w:eastAsiaTheme="minorEastAsia" w:hAnsiTheme="minorEastAsia"/>
                <w:sz w:val="16"/>
                <w:szCs w:val="16"/>
              </w:rPr>
            </w:pPr>
          </w:p>
          <w:p w14:paraId="33415E76"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55A70CC0" w14:textId="77777777" w:rsidTr="00815271">
        <w:trPr>
          <w:trHeight w:val="20"/>
        </w:trPr>
        <w:tc>
          <w:tcPr>
            <w:tcW w:w="1067" w:type="dxa"/>
          </w:tcPr>
          <w:p w14:paraId="1CDDED52"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9"/>
                <w:attr w:name="Day" w:val="15"/>
                <w:attr w:name="IsLunarDate" w:val="False"/>
                <w:attr w:name="IsROCDate" w:val="False"/>
              </w:smartTagPr>
              <w:r w:rsidRPr="00131173">
                <w:rPr>
                  <w:rFonts w:asciiTheme="minorEastAsia" w:eastAsiaTheme="minorEastAsia" w:hAnsiTheme="minorEastAsia" w:hint="eastAsia"/>
                  <w:sz w:val="16"/>
                  <w:szCs w:val="16"/>
                </w:rPr>
                <w:t>2008/9/15</w:t>
              </w:r>
            </w:smartTag>
          </w:p>
        </w:tc>
        <w:tc>
          <w:tcPr>
            <w:tcW w:w="703" w:type="dxa"/>
          </w:tcPr>
          <w:p w14:paraId="08E6281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294</w:t>
            </w:r>
          </w:p>
        </w:tc>
        <w:tc>
          <w:tcPr>
            <w:tcW w:w="2143" w:type="dxa"/>
          </w:tcPr>
          <w:p w14:paraId="009D219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國際眼觀</w:t>
            </w:r>
          </w:p>
        </w:tc>
        <w:tc>
          <w:tcPr>
            <w:tcW w:w="5925" w:type="dxa"/>
          </w:tcPr>
          <w:p w14:paraId="271EAE3E"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台灣、日本兩地連線展現「一家親」大愛</w:t>
            </w:r>
          </w:p>
          <w:p w14:paraId="5F0F5B30"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化日本重大天災祈安法會</w:t>
            </w:r>
          </w:p>
        </w:tc>
        <w:tc>
          <w:tcPr>
            <w:tcW w:w="1088" w:type="dxa"/>
          </w:tcPr>
          <w:p w14:paraId="6B2A1D8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107</w:t>
            </w:r>
          </w:p>
        </w:tc>
        <w:tc>
          <w:tcPr>
            <w:tcW w:w="3103" w:type="dxa"/>
          </w:tcPr>
          <w:p w14:paraId="49BBF1E0"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謝香紘</w:t>
            </w:r>
          </w:p>
        </w:tc>
        <w:tc>
          <w:tcPr>
            <w:tcW w:w="983" w:type="dxa"/>
          </w:tcPr>
          <w:p w14:paraId="4A3B07CC"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257D526B" w14:textId="77777777" w:rsidTr="00815271">
        <w:trPr>
          <w:trHeight w:val="20"/>
        </w:trPr>
        <w:tc>
          <w:tcPr>
            <w:tcW w:w="1067" w:type="dxa"/>
          </w:tcPr>
          <w:p w14:paraId="04A11452"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9"/>
                <w:attr w:name="Day" w:val="15"/>
                <w:attr w:name="IsLunarDate" w:val="False"/>
                <w:attr w:name="IsROCDate" w:val="False"/>
              </w:smartTagPr>
              <w:r w:rsidRPr="00131173">
                <w:rPr>
                  <w:rFonts w:asciiTheme="minorEastAsia" w:eastAsiaTheme="minorEastAsia" w:hAnsiTheme="minorEastAsia" w:hint="eastAsia"/>
                  <w:sz w:val="16"/>
                  <w:szCs w:val="16"/>
                </w:rPr>
                <w:t>2008/9/15</w:t>
              </w:r>
            </w:smartTag>
          </w:p>
        </w:tc>
        <w:tc>
          <w:tcPr>
            <w:tcW w:w="703" w:type="dxa"/>
          </w:tcPr>
          <w:p w14:paraId="329536D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294</w:t>
            </w:r>
          </w:p>
        </w:tc>
        <w:tc>
          <w:tcPr>
            <w:tcW w:w="2143" w:type="dxa"/>
          </w:tcPr>
          <w:p w14:paraId="2166115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火車頭---開導師系列</w:t>
            </w:r>
          </w:p>
        </w:tc>
        <w:tc>
          <w:tcPr>
            <w:tcW w:w="5925" w:type="dxa"/>
          </w:tcPr>
          <w:p w14:paraId="63B4807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奉獻與奮鬥　真知與力行</w:t>
            </w:r>
          </w:p>
        </w:tc>
        <w:tc>
          <w:tcPr>
            <w:tcW w:w="1088" w:type="dxa"/>
          </w:tcPr>
          <w:p w14:paraId="1EB115B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109</w:t>
            </w:r>
          </w:p>
        </w:tc>
        <w:tc>
          <w:tcPr>
            <w:tcW w:w="3103" w:type="dxa"/>
          </w:tcPr>
          <w:p w14:paraId="0A9C02E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李緒哲</w:t>
            </w:r>
          </w:p>
        </w:tc>
        <w:tc>
          <w:tcPr>
            <w:tcW w:w="983" w:type="dxa"/>
          </w:tcPr>
          <w:p w14:paraId="1E28FCF7"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53369A1F" w14:textId="77777777" w:rsidTr="00815271">
        <w:trPr>
          <w:trHeight w:val="20"/>
        </w:trPr>
        <w:tc>
          <w:tcPr>
            <w:tcW w:w="1067" w:type="dxa"/>
          </w:tcPr>
          <w:p w14:paraId="53CF9FAC"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9"/>
                <w:attr w:name="Day" w:val="15"/>
                <w:attr w:name="IsLunarDate" w:val="False"/>
                <w:attr w:name="IsROCDate" w:val="False"/>
              </w:smartTagPr>
              <w:r w:rsidRPr="00131173">
                <w:rPr>
                  <w:rFonts w:asciiTheme="minorEastAsia" w:eastAsiaTheme="minorEastAsia" w:hAnsiTheme="minorEastAsia" w:hint="eastAsia"/>
                  <w:sz w:val="16"/>
                  <w:szCs w:val="16"/>
                </w:rPr>
                <w:t>2008/9/15</w:t>
              </w:r>
            </w:smartTag>
          </w:p>
        </w:tc>
        <w:tc>
          <w:tcPr>
            <w:tcW w:w="703" w:type="dxa"/>
          </w:tcPr>
          <w:p w14:paraId="5F2D6A4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294</w:t>
            </w:r>
          </w:p>
        </w:tc>
        <w:tc>
          <w:tcPr>
            <w:tcW w:w="2143" w:type="dxa"/>
          </w:tcPr>
          <w:p w14:paraId="6C538CC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人事通報</w:t>
            </w:r>
          </w:p>
        </w:tc>
        <w:tc>
          <w:tcPr>
            <w:tcW w:w="5925" w:type="dxa"/>
          </w:tcPr>
          <w:p w14:paraId="5C4D47D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人事通報</w:t>
            </w:r>
          </w:p>
        </w:tc>
        <w:tc>
          <w:tcPr>
            <w:tcW w:w="1088" w:type="dxa"/>
          </w:tcPr>
          <w:p w14:paraId="1BCB273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113</w:t>
            </w:r>
          </w:p>
        </w:tc>
        <w:tc>
          <w:tcPr>
            <w:tcW w:w="3103" w:type="dxa"/>
          </w:tcPr>
          <w:p w14:paraId="5BACC78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極院</w:t>
            </w:r>
          </w:p>
        </w:tc>
        <w:tc>
          <w:tcPr>
            <w:tcW w:w="983" w:type="dxa"/>
          </w:tcPr>
          <w:p w14:paraId="0E6EFEEE"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791126E5" w14:textId="77777777" w:rsidTr="00815271">
        <w:trPr>
          <w:trHeight w:val="20"/>
        </w:trPr>
        <w:tc>
          <w:tcPr>
            <w:tcW w:w="1067" w:type="dxa"/>
          </w:tcPr>
          <w:p w14:paraId="70C370CC"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9"/>
                <w:attr w:name="Day" w:val="15"/>
                <w:attr w:name="IsLunarDate" w:val="False"/>
                <w:attr w:name="IsROCDate" w:val="False"/>
              </w:smartTagPr>
              <w:r w:rsidRPr="00131173">
                <w:rPr>
                  <w:rFonts w:asciiTheme="minorEastAsia" w:eastAsiaTheme="minorEastAsia" w:hAnsiTheme="minorEastAsia" w:hint="eastAsia"/>
                  <w:sz w:val="16"/>
                  <w:szCs w:val="16"/>
                </w:rPr>
                <w:t>2008/9/15</w:t>
              </w:r>
            </w:smartTag>
          </w:p>
        </w:tc>
        <w:tc>
          <w:tcPr>
            <w:tcW w:w="703" w:type="dxa"/>
          </w:tcPr>
          <w:p w14:paraId="14CB44A3"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294</w:t>
            </w:r>
          </w:p>
        </w:tc>
        <w:tc>
          <w:tcPr>
            <w:tcW w:w="2143" w:type="dxa"/>
          </w:tcPr>
          <w:p w14:paraId="5514E4E0"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功德榜</w:t>
            </w:r>
          </w:p>
        </w:tc>
        <w:tc>
          <w:tcPr>
            <w:tcW w:w="5925" w:type="dxa"/>
          </w:tcPr>
          <w:p w14:paraId="1D9D400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九十七年八月份助印教訊雜誌功德榜</w:t>
            </w:r>
          </w:p>
          <w:p w14:paraId="34AE913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不收稿費芳名</w:t>
            </w:r>
          </w:p>
          <w:p w14:paraId="280656D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郵政劃撥</w:t>
            </w:r>
          </w:p>
          <w:p w14:paraId="163EE1E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九十七年八月份教訊雜誌收支明細</w:t>
            </w:r>
          </w:p>
        </w:tc>
        <w:tc>
          <w:tcPr>
            <w:tcW w:w="1088" w:type="dxa"/>
          </w:tcPr>
          <w:p w14:paraId="056D4CA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114</w:t>
            </w:r>
          </w:p>
          <w:p w14:paraId="4D22BEE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119</w:t>
            </w:r>
          </w:p>
          <w:p w14:paraId="4902265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119</w:t>
            </w:r>
          </w:p>
          <w:p w14:paraId="7284C412"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120</w:t>
            </w:r>
          </w:p>
        </w:tc>
        <w:tc>
          <w:tcPr>
            <w:tcW w:w="3103" w:type="dxa"/>
          </w:tcPr>
          <w:p w14:paraId="6A62CDC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鄧雪牧</w:t>
            </w:r>
          </w:p>
          <w:p w14:paraId="6B7DA3E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鄧雪牧</w:t>
            </w:r>
          </w:p>
          <w:p w14:paraId="4E06003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極院</w:t>
            </w:r>
          </w:p>
          <w:p w14:paraId="5742ADB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鄧雪牧</w:t>
            </w:r>
          </w:p>
        </w:tc>
        <w:tc>
          <w:tcPr>
            <w:tcW w:w="983" w:type="dxa"/>
          </w:tcPr>
          <w:p w14:paraId="340F5C16" w14:textId="77777777" w:rsidR="00C9074B" w:rsidRPr="00131173" w:rsidRDefault="00C9074B" w:rsidP="00815271">
            <w:pPr>
              <w:jc w:val="both"/>
              <w:rPr>
                <w:rFonts w:asciiTheme="minorEastAsia" w:eastAsiaTheme="minorEastAsia" w:hAnsiTheme="minorEastAsia"/>
                <w:sz w:val="16"/>
                <w:szCs w:val="16"/>
              </w:rPr>
            </w:pPr>
          </w:p>
          <w:p w14:paraId="4C4C9594" w14:textId="77777777" w:rsidR="00C9074B" w:rsidRPr="00131173" w:rsidRDefault="00C9074B" w:rsidP="00815271">
            <w:pPr>
              <w:jc w:val="both"/>
              <w:rPr>
                <w:rFonts w:asciiTheme="minorEastAsia" w:eastAsiaTheme="minorEastAsia" w:hAnsiTheme="minorEastAsia"/>
                <w:sz w:val="16"/>
                <w:szCs w:val="16"/>
              </w:rPr>
            </w:pPr>
          </w:p>
          <w:p w14:paraId="31132396" w14:textId="77777777" w:rsidR="00C9074B" w:rsidRPr="00131173" w:rsidRDefault="00C9074B" w:rsidP="00815271">
            <w:pPr>
              <w:jc w:val="both"/>
              <w:rPr>
                <w:rFonts w:asciiTheme="minorEastAsia" w:eastAsiaTheme="minorEastAsia" w:hAnsiTheme="minorEastAsia"/>
                <w:sz w:val="16"/>
                <w:szCs w:val="16"/>
              </w:rPr>
            </w:pPr>
          </w:p>
          <w:p w14:paraId="4648FCA5"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63C9F1AC" w14:textId="77777777" w:rsidTr="00815271">
        <w:trPr>
          <w:trHeight w:val="20"/>
        </w:trPr>
        <w:tc>
          <w:tcPr>
            <w:tcW w:w="1067" w:type="dxa"/>
          </w:tcPr>
          <w:p w14:paraId="220E210B"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IsROCDate" w:val="False"/>
                <w:attr w:name="IsLunarDate" w:val="False"/>
                <w:attr w:name="Day" w:val="15"/>
                <w:attr w:name="Month" w:val="9"/>
                <w:attr w:name="Year" w:val="2008"/>
              </w:smartTagPr>
              <w:r w:rsidRPr="00131173">
                <w:rPr>
                  <w:rFonts w:asciiTheme="minorEastAsia" w:eastAsiaTheme="minorEastAsia" w:hAnsiTheme="minorEastAsia" w:hint="eastAsia"/>
                  <w:sz w:val="16"/>
                  <w:szCs w:val="16"/>
                </w:rPr>
                <w:lastRenderedPageBreak/>
                <w:t>2008/9/15</w:t>
              </w:r>
            </w:smartTag>
          </w:p>
        </w:tc>
        <w:tc>
          <w:tcPr>
            <w:tcW w:w="703" w:type="dxa"/>
          </w:tcPr>
          <w:p w14:paraId="1316749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294</w:t>
            </w:r>
          </w:p>
        </w:tc>
        <w:tc>
          <w:tcPr>
            <w:tcW w:w="2143" w:type="dxa"/>
          </w:tcPr>
          <w:p w14:paraId="5F83BDA3"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功德榜</w:t>
            </w:r>
          </w:p>
        </w:tc>
        <w:tc>
          <w:tcPr>
            <w:tcW w:w="5925" w:type="dxa"/>
          </w:tcPr>
          <w:p w14:paraId="5C0F0EE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九十七年八月份助印教訊雜誌功德榜</w:t>
            </w:r>
          </w:p>
          <w:p w14:paraId="48BC657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不收稿費芳名</w:t>
            </w:r>
          </w:p>
          <w:p w14:paraId="7E8DC8D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郵政劃撥</w:t>
            </w:r>
          </w:p>
          <w:p w14:paraId="205DEF6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九十七年八月份教訊雜誌收支明細</w:t>
            </w:r>
          </w:p>
        </w:tc>
        <w:tc>
          <w:tcPr>
            <w:tcW w:w="1088" w:type="dxa"/>
          </w:tcPr>
          <w:p w14:paraId="4EB6882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114</w:t>
            </w:r>
          </w:p>
          <w:p w14:paraId="4B92276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119</w:t>
            </w:r>
          </w:p>
          <w:p w14:paraId="40FF1940"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119</w:t>
            </w:r>
          </w:p>
          <w:p w14:paraId="15787CE0"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120</w:t>
            </w:r>
          </w:p>
        </w:tc>
        <w:tc>
          <w:tcPr>
            <w:tcW w:w="3103" w:type="dxa"/>
          </w:tcPr>
          <w:p w14:paraId="4A5B61E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鄧雪牧</w:t>
            </w:r>
          </w:p>
          <w:p w14:paraId="2EC8EF62"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鄧雪牧</w:t>
            </w:r>
          </w:p>
          <w:p w14:paraId="6D94491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極院</w:t>
            </w:r>
          </w:p>
          <w:p w14:paraId="6CC58E1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鄧雪牧</w:t>
            </w:r>
          </w:p>
        </w:tc>
        <w:tc>
          <w:tcPr>
            <w:tcW w:w="983" w:type="dxa"/>
          </w:tcPr>
          <w:p w14:paraId="71E8D6CD" w14:textId="77777777" w:rsidR="00C9074B" w:rsidRPr="00131173" w:rsidRDefault="00C9074B" w:rsidP="00815271">
            <w:pPr>
              <w:jc w:val="both"/>
              <w:rPr>
                <w:rFonts w:asciiTheme="minorEastAsia" w:eastAsiaTheme="minorEastAsia" w:hAnsiTheme="minorEastAsia"/>
                <w:sz w:val="16"/>
                <w:szCs w:val="16"/>
              </w:rPr>
            </w:pPr>
          </w:p>
          <w:p w14:paraId="0C857D92" w14:textId="77777777" w:rsidR="00C9074B" w:rsidRPr="00131173" w:rsidRDefault="00C9074B" w:rsidP="00815271">
            <w:pPr>
              <w:jc w:val="both"/>
              <w:rPr>
                <w:rFonts w:asciiTheme="minorEastAsia" w:eastAsiaTheme="minorEastAsia" w:hAnsiTheme="minorEastAsia"/>
                <w:sz w:val="16"/>
                <w:szCs w:val="16"/>
              </w:rPr>
            </w:pPr>
          </w:p>
          <w:p w14:paraId="782F10B1" w14:textId="77777777" w:rsidR="00C9074B" w:rsidRPr="00131173" w:rsidRDefault="00C9074B" w:rsidP="00815271">
            <w:pPr>
              <w:jc w:val="both"/>
              <w:rPr>
                <w:rFonts w:asciiTheme="minorEastAsia" w:eastAsiaTheme="minorEastAsia" w:hAnsiTheme="minorEastAsia"/>
                <w:sz w:val="16"/>
                <w:szCs w:val="16"/>
              </w:rPr>
            </w:pPr>
          </w:p>
          <w:p w14:paraId="40A06185"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09005F26" w14:textId="77777777" w:rsidTr="00815271">
        <w:trPr>
          <w:trHeight w:val="20"/>
        </w:trPr>
        <w:tc>
          <w:tcPr>
            <w:tcW w:w="1067" w:type="dxa"/>
          </w:tcPr>
          <w:p w14:paraId="554942D4"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10"/>
                <w:attr w:name="Day" w:val="15"/>
                <w:attr w:name="IsLunarDate" w:val="False"/>
                <w:attr w:name="IsROCDate" w:val="False"/>
              </w:smartTagPr>
              <w:r w:rsidRPr="00131173">
                <w:rPr>
                  <w:rFonts w:asciiTheme="minorEastAsia" w:eastAsiaTheme="minorEastAsia" w:hAnsiTheme="minorEastAsia" w:hint="eastAsia"/>
                  <w:sz w:val="16"/>
                  <w:szCs w:val="16"/>
                </w:rPr>
                <w:t>2008/10/15</w:t>
              </w:r>
            </w:smartTag>
          </w:p>
        </w:tc>
        <w:tc>
          <w:tcPr>
            <w:tcW w:w="703" w:type="dxa"/>
          </w:tcPr>
          <w:p w14:paraId="769595B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295</w:t>
            </w:r>
          </w:p>
        </w:tc>
        <w:tc>
          <w:tcPr>
            <w:tcW w:w="2143" w:type="dxa"/>
          </w:tcPr>
          <w:p w14:paraId="639D20A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目錄內頁</w:t>
            </w:r>
          </w:p>
        </w:tc>
        <w:tc>
          <w:tcPr>
            <w:tcW w:w="5925" w:type="dxa"/>
          </w:tcPr>
          <w:p w14:paraId="1DFAE06B" w14:textId="77777777" w:rsidR="00C9074B" w:rsidRPr="00131173" w:rsidRDefault="00C9074B" w:rsidP="00815271">
            <w:pPr>
              <w:jc w:val="both"/>
              <w:rPr>
                <w:rFonts w:asciiTheme="minorEastAsia" w:eastAsiaTheme="minorEastAsia" w:hAnsiTheme="minorEastAsia"/>
                <w:sz w:val="16"/>
                <w:szCs w:val="16"/>
              </w:rPr>
            </w:pPr>
          </w:p>
        </w:tc>
        <w:tc>
          <w:tcPr>
            <w:tcW w:w="1088" w:type="dxa"/>
          </w:tcPr>
          <w:p w14:paraId="3C80275D" w14:textId="77777777" w:rsidR="00C9074B" w:rsidRPr="00131173" w:rsidRDefault="00C9074B" w:rsidP="00815271">
            <w:pPr>
              <w:jc w:val="both"/>
              <w:rPr>
                <w:rFonts w:asciiTheme="minorEastAsia" w:eastAsiaTheme="minorEastAsia" w:hAnsiTheme="minorEastAsia"/>
                <w:sz w:val="16"/>
                <w:szCs w:val="16"/>
              </w:rPr>
            </w:pPr>
          </w:p>
        </w:tc>
        <w:tc>
          <w:tcPr>
            <w:tcW w:w="3103" w:type="dxa"/>
          </w:tcPr>
          <w:p w14:paraId="1B72E0FF" w14:textId="77777777" w:rsidR="00C9074B" w:rsidRPr="00131173" w:rsidRDefault="00C9074B" w:rsidP="00815271">
            <w:pPr>
              <w:jc w:val="both"/>
              <w:rPr>
                <w:rFonts w:asciiTheme="minorEastAsia" w:eastAsiaTheme="minorEastAsia" w:hAnsiTheme="minorEastAsia"/>
                <w:sz w:val="16"/>
                <w:szCs w:val="16"/>
              </w:rPr>
            </w:pPr>
          </w:p>
        </w:tc>
        <w:tc>
          <w:tcPr>
            <w:tcW w:w="983" w:type="dxa"/>
          </w:tcPr>
          <w:p w14:paraId="212E51AF"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05D6ABC3" w14:textId="77777777" w:rsidTr="00815271">
        <w:trPr>
          <w:trHeight w:val="20"/>
        </w:trPr>
        <w:tc>
          <w:tcPr>
            <w:tcW w:w="1067" w:type="dxa"/>
          </w:tcPr>
          <w:p w14:paraId="6E4EED99"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10"/>
                <w:attr w:name="Day" w:val="15"/>
                <w:attr w:name="IsLunarDate" w:val="False"/>
                <w:attr w:name="IsROCDate" w:val="False"/>
              </w:smartTagPr>
              <w:r w:rsidRPr="00131173">
                <w:rPr>
                  <w:rFonts w:asciiTheme="minorEastAsia" w:eastAsiaTheme="minorEastAsia" w:hAnsiTheme="minorEastAsia" w:hint="eastAsia"/>
                  <w:sz w:val="16"/>
                  <w:szCs w:val="16"/>
                </w:rPr>
                <w:t>2008/10/15</w:t>
              </w:r>
            </w:smartTag>
          </w:p>
        </w:tc>
        <w:tc>
          <w:tcPr>
            <w:tcW w:w="703" w:type="dxa"/>
          </w:tcPr>
          <w:p w14:paraId="64FDFAA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295</w:t>
            </w:r>
          </w:p>
        </w:tc>
        <w:tc>
          <w:tcPr>
            <w:tcW w:w="2143" w:type="dxa"/>
          </w:tcPr>
          <w:p w14:paraId="7E8573B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師道光明</w:t>
            </w:r>
          </w:p>
        </w:tc>
        <w:tc>
          <w:tcPr>
            <w:tcW w:w="5925" w:type="dxa"/>
          </w:tcPr>
          <w:p w14:paraId="60B5234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師尊以十四年時間成就百年基業（八）</w:t>
            </w:r>
          </w:p>
        </w:tc>
        <w:tc>
          <w:tcPr>
            <w:tcW w:w="1088" w:type="dxa"/>
          </w:tcPr>
          <w:p w14:paraId="20170E92"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01</w:t>
            </w:r>
          </w:p>
        </w:tc>
        <w:tc>
          <w:tcPr>
            <w:tcW w:w="3103" w:type="dxa"/>
          </w:tcPr>
          <w:p w14:paraId="2F96BE3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江光節</w:t>
            </w:r>
          </w:p>
        </w:tc>
        <w:tc>
          <w:tcPr>
            <w:tcW w:w="983" w:type="dxa"/>
          </w:tcPr>
          <w:p w14:paraId="450C599D"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33B1617C" w14:textId="77777777" w:rsidTr="00815271">
        <w:trPr>
          <w:trHeight w:val="20"/>
        </w:trPr>
        <w:tc>
          <w:tcPr>
            <w:tcW w:w="1067" w:type="dxa"/>
          </w:tcPr>
          <w:p w14:paraId="17881582"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10"/>
                <w:attr w:name="Day" w:val="15"/>
                <w:attr w:name="IsLunarDate" w:val="False"/>
                <w:attr w:name="IsROCDate" w:val="False"/>
              </w:smartTagPr>
              <w:r w:rsidRPr="00131173">
                <w:rPr>
                  <w:rFonts w:asciiTheme="minorEastAsia" w:eastAsiaTheme="minorEastAsia" w:hAnsiTheme="minorEastAsia" w:hint="eastAsia"/>
                  <w:sz w:val="16"/>
                  <w:szCs w:val="16"/>
                </w:rPr>
                <w:t>2008/10/15</w:t>
              </w:r>
            </w:smartTag>
          </w:p>
        </w:tc>
        <w:tc>
          <w:tcPr>
            <w:tcW w:w="703" w:type="dxa"/>
          </w:tcPr>
          <w:p w14:paraId="5AADE282"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295</w:t>
            </w:r>
          </w:p>
        </w:tc>
        <w:tc>
          <w:tcPr>
            <w:tcW w:w="2143" w:type="dxa"/>
          </w:tcPr>
          <w:p w14:paraId="5BD77D9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天帝教簡介</w:t>
            </w:r>
          </w:p>
        </w:tc>
        <w:tc>
          <w:tcPr>
            <w:tcW w:w="5925" w:type="dxa"/>
          </w:tcPr>
          <w:p w14:paraId="74FA57C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天帝教簡介—我們是「救劫」的宗教</w:t>
            </w:r>
          </w:p>
        </w:tc>
        <w:tc>
          <w:tcPr>
            <w:tcW w:w="1088" w:type="dxa"/>
          </w:tcPr>
          <w:p w14:paraId="43058D03"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02</w:t>
            </w:r>
          </w:p>
        </w:tc>
        <w:tc>
          <w:tcPr>
            <w:tcW w:w="3103" w:type="dxa"/>
          </w:tcPr>
          <w:p w14:paraId="46FF765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極院</w:t>
            </w:r>
          </w:p>
        </w:tc>
        <w:tc>
          <w:tcPr>
            <w:tcW w:w="983" w:type="dxa"/>
          </w:tcPr>
          <w:p w14:paraId="516BE808"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5529D22D" w14:textId="77777777" w:rsidTr="00815271">
        <w:trPr>
          <w:trHeight w:val="20"/>
        </w:trPr>
        <w:tc>
          <w:tcPr>
            <w:tcW w:w="1067" w:type="dxa"/>
          </w:tcPr>
          <w:p w14:paraId="36F59F13"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10"/>
                <w:attr w:name="Day" w:val="15"/>
                <w:attr w:name="IsLunarDate" w:val="False"/>
                <w:attr w:name="IsROCDate" w:val="False"/>
              </w:smartTagPr>
              <w:r w:rsidRPr="00131173">
                <w:rPr>
                  <w:rFonts w:asciiTheme="minorEastAsia" w:eastAsiaTheme="minorEastAsia" w:hAnsiTheme="minorEastAsia" w:hint="eastAsia"/>
                  <w:sz w:val="16"/>
                  <w:szCs w:val="16"/>
                </w:rPr>
                <w:t>2008/10/15</w:t>
              </w:r>
            </w:smartTag>
          </w:p>
        </w:tc>
        <w:tc>
          <w:tcPr>
            <w:tcW w:w="703" w:type="dxa"/>
          </w:tcPr>
          <w:p w14:paraId="07E46B4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295</w:t>
            </w:r>
          </w:p>
        </w:tc>
        <w:tc>
          <w:tcPr>
            <w:tcW w:w="2143" w:type="dxa"/>
          </w:tcPr>
          <w:p w14:paraId="60F35DC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首席闡道（二）</w:t>
            </w:r>
          </w:p>
        </w:tc>
        <w:tc>
          <w:tcPr>
            <w:tcW w:w="5925" w:type="dxa"/>
          </w:tcPr>
          <w:p w14:paraId="73625C5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上帝真道先天蘊結　無名無迹傳佈十方</w:t>
            </w:r>
          </w:p>
        </w:tc>
        <w:tc>
          <w:tcPr>
            <w:tcW w:w="1088" w:type="dxa"/>
          </w:tcPr>
          <w:p w14:paraId="1F7E1BE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05</w:t>
            </w:r>
          </w:p>
        </w:tc>
        <w:tc>
          <w:tcPr>
            <w:tcW w:w="3103" w:type="dxa"/>
          </w:tcPr>
          <w:p w14:paraId="4402192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講授：光照首席　整理：編輯部</w:t>
            </w:r>
          </w:p>
        </w:tc>
        <w:tc>
          <w:tcPr>
            <w:tcW w:w="983" w:type="dxa"/>
          </w:tcPr>
          <w:p w14:paraId="1F8BE701" w14:textId="77777777" w:rsidR="00C9074B" w:rsidRPr="00131173" w:rsidRDefault="00C9074B" w:rsidP="00815271">
            <w:pPr>
              <w:pStyle w:val="af5"/>
              <w:kinsoku w:val="0"/>
              <w:overflowPunct w:val="0"/>
              <w:autoSpaceDE w:val="0"/>
              <w:autoSpaceDN w:val="0"/>
              <w:spacing w:line="440" w:lineRule="atLeast"/>
              <w:jc w:val="both"/>
              <w:rPr>
                <w:rFonts w:asciiTheme="minorEastAsia" w:eastAsiaTheme="minorEastAsia" w:hAnsiTheme="minorEastAsia"/>
                <w:sz w:val="16"/>
                <w:szCs w:val="16"/>
              </w:rPr>
            </w:pPr>
          </w:p>
        </w:tc>
      </w:tr>
      <w:tr w:rsidR="00C9074B" w:rsidRPr="00131173" w14:paraId="63A9A076" w14:textId="77777777" w:rsidTr="00815271">
        <w:trPr>
          <w:trHeight w:val="20"/>
        </w:trPr>
        <w:tc>
          <w:tcPr>
            <w:tcW w:w="1067" w:type="dxa"/>
          </w:tcPr>
          <w:p w14:paraId="4070E6C2"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IsROCDate" w:val="False"/>
                <w:attr w:name="IsLunarDate" w:val="False"/>
                <w:attr w:name="Day" w:val="15"/>
                <w:attr w:name="Month" w:val="10"/>
                <w:attr w:name="Year" w:val="2008"/>
              </w:smartTagPr>
              <w:r w:rsidRPr="00131173">
                <w:rPr>
                  <w:rFonts w:asciiTheme="minorEastAsia" w:eastAsiaTheme="minorEastAsia" w:hAnsiTheme="minorEastAsia" w:hint="eastAsia"/>
                  <w:sz w:val="16"/>
                  <w:szCs w:val="16"/>
                </w:rPr>
                <w:t>2008/10/15</w:t>
              </w:r>
            </w:smartTag>
          </w:p>
        </w:tc>
        <w:tc>
          <w:tcPr>
            <w:tcW w:w="703" w:type="dxa"/>
          </w:tcPr>
          <w:p w14:paraId="4651753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295</w:t>
            </w:r>
          </w:p>
        </w:tc>
        <w:tc>
          <w:tcPr>
            <w:tcW w:w="2143" w:type="dxa"/>
          </w:tcPr>
          <w:p w14:paraId="3E0ACFE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悟理蘊真</w:t>
            </w:r>
          </w:p>
        </w:tc>
        <w:tc>
          <w:tcPr>
            <w:tcW w:w="5925" w:type="dxa"/>
          </w:tcPr>
          <w:p w14:paraId="3FD642E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昊天心法直修煉神還虛</w:t>
            </w:r>
          </w:p>
          <w:p w14:paraId="19D1996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接引祖炁末劫殊勝因緣</w:t>
            </w:r>
          </w:p>
          <w:p w14:paraId="18F68CB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漫談設計學觀點的生活理念</w:t>
            </w:r>
          </w:p>
          <w:p w14:paraId="4581E85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準備道糧安心退休全心奮鬥</w:t>
            </w:r>
          </w:p>
          <w:p w14:paraId="23BBBFA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何處覓清涼</w:t>
            </w:r>
          </w:p>
          <w:p w14:paraId="74B4464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因緣俱足　願為先鋒效教始終</w:t>
            </w:r>
          </w:p>
          <w:p w14:paraId="42F8FF1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認為對的事　要起而行不要拖延</w:t>
            </w:r>
          </w:p>
        </w:tc>
        <w:tc>
          <w:tcPr>
            <w:tcW w:w="1088" w:type="dxa"/>
          </w:tcPr>
          <w:p w14:paraId="655FD5F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12</w:t>
            </w:r>
          </w:p>
          <w:p w14:paraId="28A09484" w14:textId="77777777" w:rsidR="00C9074B" w:rsidRPr="00131173" w:rsidRDefault="00C9074B" w:rsidP="00815271">
            <w:pPr>
              <w:jc w:val="both"/>
              <w:rPr>
                <w:rFonts w:asciiTheme="minorEastAsia" w:eastAsiaTheme="minorEastAsia" w:hAnsiTheme="minorEastAsia"/>
                <w:sz w:val="16"/>
                <w:szCs w:val="16"/>
              </w:rPr>
            </w:pPr>
          </w:p>
          <w:p w14:paraId="336E4460"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15</w:t>
            </w:r>
          </w:p>
          <w:p w14:paraId="2841E81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18</w:t>
            </w:r>
          </w:p>
          <w:p w14:paraId="0371DD0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21</w:t>
            </w:r>
          </w:p>
          <w:p w14:paraId="42391622"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23</w:t>
            </w:r>
          </w:p>
          <w:p w14:paraId="2312DFD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25</w:t>
            </w:r>
          </w:p>
        </w:tc>
        <w:tc>
          <w:tcPr>
            <w:tcW w:w="3103" w:type="dxa"/>
          </w:tcPr>
          <w:p w14:paraId="2622B5A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陸光中</w:t>
            </w:r>
          </w:p>
          <w:p w14:paraId="1CA0242F" w14:textId="77777777" w:rsidR="00C9074B" w:rsidRPr="00131173" w:rsidRDefault="00C9074B" w:rsidP="00815271">
            <w:pPr>
              <w:jc w:val="both"/>
              <w:rPr>
                <w:rFonts w:asciiTheme="minorEastAsia" w:eastAsiaTheme="minorEastAsia" w:hAnsiTheme="minorEastAsia"/>
                <w:sz w:val="16"/>
                <w:szCs w:val="16"/>
              </w:rPr>
            </w:pPr>
          </w:p>
          <w:p w14:paraId="4698E85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金緒訊</w:t>
            </w:r>
          </w:p>
          <w:p w14:paraId="7316B742"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蕭乾歸</w:t>
            </w:r>
          </w:p>
          <w:p w14:paraId="498154C3"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徐光陽</w:t>
            </w:r>
          </w:p>
          <w:p w14:paraId="019DAB5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吳敏宅</w:t>
            </w:r>
          </w:p>
          <w:p w14:paraId="18C3BF3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王化癡</w:t>
            </w:r>
          </w:p>
        </w:tc>
        <w:tc>
          <w:tcPr>
            <w:tcW w:w="983" w:type="dxa"/>
          </w:tcPr>
          <w:p w14:paraId="288A7B51"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62715D82" w14:textId="77777777" w:rsidTr="00815271">
        <w:trPr>
          <w:trHeight w:val="20"/>
        </w:trPr>
        <w:tc>
          <w:tcPr>
            <w:tcW w:w="1067" w:type="dxa"/>
          </w:tcPr>
          <w:p w14:paraId="7D7DC2BE"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IsROCDate" w:val="False"/>
                <w:attr w:name="IsLunarDate" w:val="False"/>
                <w:attr w:name="Day" w:val="15"/>
                <w:attr w:name="Month" w:val="10"/>
                <w:attr w:name="Year" w:val="2008"/>
              </w:smartTagPr>
              <w:r w:rsidRPr="00131173">
                <w:rPr>
                  <w:rFonts w:asciiTheme="minorEastAsia" w:eastAsiaTheme="minorEastAsia" w:hAnsiTheme="minorEastAsia" w:hint="eastAsia"/>
                  <w:sz w:val="16"/>
                  <w:szCs w:val="16"/>
                </w:rPr>
                <w:t>2008/10/15</w:t>
              </w:r>
            </w:smartTag>
          </w:p>
        </w:tc>
        <w:tc>
          <w:tcPr>
            <w:tcW w:w="703" w:type="dxa"/>
          </w:tcPr>
          <w:p w14:paraId="5CA4DC8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295</w:t>
            </w:r>
          </w:p>
        </w:tc>
        <w:tc>
          <w:tcPr>
            <w:tcW w:w="2143" w:type="dxa"/>
          </w:tcPr>
          <w:p w14:paraId="3BACD0EE"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翩翩我心－成長營心得</w:t>
            </w:r>
          </w:p>
        </w:tc>
        <w:tc>
          <w:tcPr>
            <w:tcW w:w="5925" w:type="dxa"/>
          </w:tcPr>
          <w:p w14:paraId="6FD8028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日本那須道場修持成長－「居道篇」</w:t>
            </w:r>
          </w:p>
          <w:p w14:paraId="4CE65E4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日本那須道場修持成長－「行道篇」</w:t>
            </w:r>
          </w:p>
          <w:p w14:paraId="3CBC4E52"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日本那須道場修持成長－「樂道篇」</w:t>
            </w:r>
          </w:p>
          <w:p w14:paraId="1F1568E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日本那須道場修持成長－「敬愛篇」</w:t>
            </w:r>
          </w:p>
        </w:tc>
        <w:tc>
          <w:tcPr>
            <w:tcW w:w="1088" w:type="dxa"/>
          </w:tcPr>
          <w:p w14:paraId="1366E40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27</w:t>
            </w:r>
          </w:p>
          <w:p w14:paraId="6D45ABA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30</w:t>
            </w:r>
          </w:p>
          <w:p w14:paraId="24D7868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32</w:t>
            </w:r>
          </w:p>
          <w:p w14:paraId="7B50C6E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34</w:t>
            </w:r>
          </w:p>
        </w:tc>
        <w:tc>
          <w:tcPr>
            <w:tcW w:w="3103" w:type="dxa"/>
          </w:tcPr>
          <w:p w14:paraId="64EC62C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陳敏燦</w:t>
            </w:r>
          </w:p>
          <w:p w14:paraId="5B96C06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卓敏需</w:t>
            </w:r>
          </w:p>
          <w:p w14:paraId="416084F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鄭靜心</w:t>
            </w:r>
          </w:p>
          <w:p w14:paraId="2ED9C522"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謝鏡丹</w:t>
            </w:r>
          </w:p>
        </w:tc>
        <w:tc>
          <w:tcPr>
            <w:tcW w:w="983" w:type="dxa"/>
          </w:tcPr>
          <w:p w14:paraId="736C752D" w14:textId="77777777" w:rsidR="00C9074B" w:rsidRPr="00131173" w:rsidRDefault="00C9074B" w:rsidP="00815271">
            <w:pPr>
              <w:jc w:val="both"/>
              <w:rPr>
                <w:rFonts w:asciiTheme="minorEastAsia" w:eastAsiaTheme="minorEastAsia" w:hAnsiTheme="minorEastAsia"/>
                <w:sz w:val="16"/>
                <w:szCs w:val="16"/>
              </w:rPr>
            </w:pPr>
          </w:p>
          <w:p w14:paraId="22D838A9" w14:textId="77777777" w:rsidR="00C9074B" w:rsidRPr="00131173" w:rsidRDefault="00C9074B" w:rsidP="00815271">
            <w:pPr>
              <w:jc w:val="both"/>
              <w:rPr>
                <w:rFonts w:asciiTheme="minorEastAsia" w:eastAsiaTheme="minorEastAsia" w:hAnsiTheme="minorEastAsia"/>
                <w:sz w:val="16"/>
                <w:szCs w:val="16"/>
              </w:rPr>
            </w:pPr>
          </w:p>
          <w:p w14:paraId="5C0261DE" w14:textId="77777777" w:rsidR="00C9074B" w:rsidRPr="00131173" w:rsidRDefault="00C9074B" w:rsidP="00815271">
            <w:pPr>
              <w:wordWrap w:val="0"/>
              <w:ind w:right="600"/>
              <w:jc w:val="both"/>
              <w:rPr>
                <w:rFonts w:asciiTheme="minorEastAsia" w:eastAsiaTheme="minorEastAsia" w:hAnsiTheme="minorEastAsia"/>
                <w:sz w:val="16"/>
                <w:szCs w:val="16"/>
              </w:rPr>
            </w:pPr>
          </w:p>
        </w:tc>
      </w:tr>
      <w:tr w:rsidR="00C9074B" w:rsidRPr="00131173" w14:paraId="0660A2FE" w14:textId="77777777" w:rsidTr="00815271">
        <w:trPr>
          <w:trHeight w:val="20"/>
        </w:trPr>
        <w:tc>
          <w:tcPr>
            <w:tcW w:w="1067" w:type="dxa"/>
          </w:tcPr>
          <w:p w14:paraId="321D3897"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IsROCDate" w:val="False"/>
                <w:attr w:name="IsLunarDate" w:val="False"/>
                <w:attr w:name="Day" w:val="15"/>
                <w:attr w:name="Month" w:val="10"/>
                <w:attr w:name="Year" w:val="2008"/>
              </w:smartTagPr>
              <w:r w:rsidRPr="00131173">
                <w:rPr>
                  <w:rFonts w:asciiTheme="minorEastAsia" w:eastAsiaTheme="minorEastAsia" w:hAnsiTheme="minorEastAsia" w:hint="eastAsia"/>
                  <w:sz w:val="16"/>
                  <w:szCs w:val="16"/>
                </w:rPr>
                <w:t>2008/10/15</w:t>
              </w:r>
            </w:smartTag>
          </w:p>
        </w:tc>
        <w:tc>
          <w:tcPr>
            <w:tcW w:w="703" w:type="dxa"/>
          </w:tcPr>
          <w:p w14:paraId="2610D61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295</w:t>
            </w:r>
          </w:p>
        </w:tc>
        <w:tc>
          <w:tcPr>
            <w:tcW w:w="2143" w:type="dxa"/>
          </w:tcPr>
          <w:p w14:paraId="6EF1228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翩翩我心－大專營心得</w:t>
            </w:r>
          </w:p>
        </w:tc>
        <w:tc>
          <w:tcPr>
            <w:tcW w:w="5925" w:type="dxa"/>
          </w:tcPr>
          <w:p w14:paraId="33C601B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找到「心」的方向　充滿感恩</w:t>
            </w:r>
          </w:p>
        </w:tc>
        <w:tc>
          <w:tcPr>
            <w:tcW w:w="1088" w:type="dxa"/>
          </w:tcPr>
          <w:p w14:paraId="4E3C825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59</w:t>
            </w:r>
          </w:p>
        </w:tc>
        <w:tc>
          <w:tcPr>
            <w:tcW w:w="3103" w:type="dxa"/>
          </w:tcPr>
          <w:p w14:paraId="02618B5E"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編輯部</w:t>
            </w:r>
          </w:p>
        </w:tc>
        <w:tc>
          <w:tcPr>
            <w:tcW w:w="983" w:type="dxa"/>
          </w:tcPr>
          <w:p w14:paraId="732C525D"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5994A0FD" w14:textId="77777777" w:rsidTr="00815271">
        <w:trPr>
          <w:trHeight w:val="20"/>
        </w:trPr>
        <w:tc>
          <w:tcPr>
            <w:tcW w:w="1067" w:type="dxa"/>
          </w:tcPr>
          <w:p w14:paraId="44598F5D"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IsROCDate" w:val="False"/>
                <w:attr w:name="IsLunarDate" w:val="False"/>
                <w:attr w:name="Day" w:val="15"/>
                <w:attr w:name="Month" w:val="10"/>
                <w:attr w:name="Year" w:val="2008"/>
              </w:smartTagPr>
              <w:r w:rsidRPr="00131173">
                <w:rPr>
                  <w:rFonts w:asciiTheme="minorEastAsia" w:eastAsiaTheme="minorEastAsia" w:hAnsiTheme="minorEastAsia" w:hint="eastAsia"/>
                  <w:sz w:val="16"/>
                  <w:szCs w:val="16"/>
                </w:rPr>
                <w:t>2008/10/15</w:t>
              </w:r>
            </w:smartTag>
          </w:p>
        </w:tc>
        <w:tc>
          <w:tcPr>
            <w:tcW w:w="703" w:type="dxa"/>
          </w:tcPr>
          <w:p w14:paraId="3ADDB94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295</w:t>
            </w:r>
          </w:p>
        </w:tc>
        <w:tc>
          <w:tcPr>
            <w:tcW w:w="2143" w:type="dxa"/>
          </w:tcPr>
          <w:p w14:paraId="6718BD9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青年團</w:t>
            </w:r>
          </w:p>
        </w:tc>
        <w:tc>
          <w:tcPr>
            <w:tcW w:w="5925" w:type="dxa"/>
          </w:tcPr>
          <w:p w14:paraId="3B2F296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青年朋友們，加油！</w:t>
            </w:r>
          </w:p>
          <w:p w14:paraId="1B54D19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讓我們為深耕深根貢獻</w:t>
            </w:r>
          </w:p>
        </w:tc>
        <w:tc>
          <w:tcPr>
            <w:tcW w:w="1088" w:type="dxa"/>
          </w:tcPr>
          <w:p w14:paraId="1FF9D1B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66</w:t>
            </w:r>
          </w:p>
        </w:tc>
        <w:tc>
          <w:tcPr>
            <w:tcW w:w="3103" w:type="dxa"/>
          </w:tcPr>
          <w:p w14:paraId="4DEF525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趙淑可</w:t>
            </w:r>
          </w:p>
        </w:tc>
        <w:tc>
          <w:tcPr>
            <w:tcW w:w="983" w:type="dxa"/>
          </w:tcPr>
          <w:p w14:paraId="7136ACEB"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2EE0A24E" w14:textId="77777777" w:rsidTr="00815271">
        <w:trPr>
          <w:trHeight w:val="20"/>
        </w:trPr>
        <w:tc>
          <w:tcPr>
            <w:tcW w:w="1067" w:type="dxa"/>
          </w:tcPr>
          <w:p w14:paraId="35F10039"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IsROCDate" w:val="False"/>
                <w:attr w:name="IsLunarDate" w:val="False"/>
                <w:attr w:name="Day" w:val="15"/>
                <w:attr w:name="Month" w:val="10"/>
                <w:attr w:name="Year" w:val="2008"/>
              </w:smartTagPr>
              <w:r w:rsidRPr="00131173">
                <w:rPr>
                  <w:rFonts w:asciiTheme="minorEastAsia" w:eastAsiaTheme="minorEastAsia" w:hAnsiTheme="minorEastAsia" w:hint="eastAsia"/>
                  <w:sz w:val="16"/>
                  <w:szCs w:val="16"/>
                </w:rPr>
                <w:t>2008/10/15</w:t>
              </w:r>
            </w:smartTag>
          </w:p>
        </w:tc>
        <w:tc>
          <w:tcPr>
            <w:tcW w:w="703" w:type="dxa"/>
          </w:tcPr>
          <w:p w14:paraId="79A25D4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295</w:t>
            </w:r>
          </w:p>
        </w:tc>
        <w:tc>
          <w:tcPr>
            <w:tcW w:w="2143" w:type="dxa"/>
          </w:tcPr>
          <w:p w14:paraId="64E14D13"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帝教名詞</w:t>
            </w:r>
          </w:p>
        </w:tc>
        <w:tc>
          <w:tcPr>
            <w:tcW w:w="5925" w:type="dxa"/>
          </w:tcPr>
          <w:p w14:paraId="3256BB7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平等堂</w:t>
            </w:r>
          </w:p>
        </w:tc>
        <w:tc>
          <w:tcPr>
            <w:tcW w:w="1088" w:type="dxa"/>
          </w:tcPr>
          <w:p w14:paraId="44630E8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68</w:t>
            </w:r>
          </w:p>
        </w:tc>
        <w:tc>
          <w:tcPr>
            <w:tcW w:w="3103" w:type="dxa"/>
          </w:tcPr>
          <w:p w14:paraId="2731881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許敏祈</w:t>
            </w:r>
          </w:p>
        </w:tc>
        <w:tc>
          <w:tcPr>
            <w:tcW w:w="983" w:type="dxa"/>
          </w:tcPr>
          <w:p w14:paraId="323ED0E5"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659D2E14" w14:textId="77777777" w:rsidTr="00815271">
        <w:trPr>
          <w:trHeight w:val="20"/>
        </w:trPr>
        <w:tc>
          <w:tcPr>
            <w:tcW w:w="1067" w:type="dxa"/>
          </w:tcPr>
          <w:p w14:paraId="7ABF5E41"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IsROCDate" w:val="False"/>
                <w:attr w:name="IsLunarDate" w:val="False"/>
                <w:attr w:name="Day" w:val="15"/>
                <w:attr w:name="Month" w:val="10"/>
                <w:attr w:name="Year" w:val="2008"/>
              </w:smartTagPr>
              <w:r w:rsidRPr="00131173">
                <w:rPr>
                  <w:rFonts w:asciiTheme="minorEastAsia" w:eastAsiaTheme="minorEastAsia" w:hAnsiTheme="minorEastAsia" w:hint="eastAsia"/>
                  <w:sz w:val="16"/>
                  <w:szCs w:val="16"/>
                </w:rPr>
                <w:t>2008/10/15</w:t>
              </w:r>
            </w:smartTag>
          </w:p>
        </w:tc>
        <w:tc>
          <w:tcPr>
            <w:tcW w:w="703" w:type="dxa"/>
          </w:tcPr>
          <w:p w14:paraId="1A8FCE3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295</w:t>
            </w:r>
          </w:p>
        </w:tc>
        <w:tc>
          <w:tcPr>
            <w:tcW w:w="2143" w:type="dxa"/>
          </w:tcPr>
          <w:p w14:paraId="19E7BFE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紙上談經</w:t>
            </w:r>
          </w:p>
        </w:tc>
        <w:tc>
          <w:tcPr>
            <w:tcW w:w="5925" w:type="dxa"/>
          </w:tcPr>
          <w:p w14:paraId="6ABA785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《天人日誦廿字真經》------經文解譯（一）</w:t>
            </w:r>
          </w:p>
        </w:tc>
        <w:tc>
          <w:tcPr>
            <w:tcW w:w="1088" w:type="dxa"/>
          </w:tcPr>
          <w:p w14:paraId="0EA7262E"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70</w:t>
            </w:r>
          </w:p>
        </w:tc>
        <w:tc>
          <w:tcPr>
            <w:tcW w:w="3103" w:type="dxa"/>
          </w:tcPr>
          <w:p w14:paraId="3D706942"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解譯：洪靜雯　整理：編輯部</w:t>
            </w:r>
          </w:p>
        </w:tc>
        <w:tc>
          <w:tcPr>
            <w:tcW w:w="983" w:type="dxa"/>
          </w:tcPr>
          <w:p w14:paraId="1C82EBCF"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0B16DD26" w14:textId="77777777" w:rsidTr="00815271">
        <w:trPr>
          <w:trHeight w:val="20"/>
        </w:trPr>
        <w:tc>
          <w:tcPr>
            <w:tcW w:w="1067" w:type="dxa"/>
          </w:tcPr>
          <w:p w14:paraId="59FD92DA"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IsROCDate" w:val="False"/>
                <w:attr w:name="IsLunarDate" w:val="False"/>
                <w:attr w:name="Day" w:val="15"/>
                <w:attr w:name="Month" w:val="10"/>
                <w:attr w:name="Year" w:val="2008"/>
              </w:smartTagPr>
              <w:r w:rsidRPr="00131173">
                <w:rPr>
                  <w:rFonts w:asciiTheme="minorEastAsia" w:eastAsiaTheme="minorEastAsia" w:hAnsiTheme="minorEastAsia" w:hint="eastAsia"/>
                  <w:sz w:val="16"/>
                  <w:szCs w:val="16"/>
                </w:rPr>
                <w:t>2008/10/15</w:t>
              </w:r>
            </w:smartTag>
          </w:p>
        </w:tc>
        <w:tc>
          <w:tcPr>
            <w:tcW w:w="703" w:type="dxa"/>
          </w:tcPr>
          <w:p w14:paraId="6FF78A03"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295</w:t>
            </w:r>
          </w:p>
        </w:tc>
        <w:tc>
          <w:tcPr>
            <w:tcW w:w="2143" w:type="dxa"/>
          </w:tcPr>
          <w:p w14:paraId="0676869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人體生命現象探索（三）</w:t>
            </w:r>
          </w:p>
        </w:tc>
        <w:tc>
          <w:tcPr>
            <w:tcW w:w="5925" w:type="dxa"/>
          </w:tcPr>
          <w:p w14:paraId="0C16C95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宇宙生命　無所好惡　無限包容</w:t>
            </w:r>
          </w:p>
        </w:tc>
        <w:tc>
          <w:tcPr>
            <w:tcW w:w="1088" w:type="dxa"/>
          </w:tcPr>
          <w:p w14:paraId="6136F10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76</w:t>
            </w:r>
          </w:p>
        </w:tc>
        <w:tc>
          <w:tcPr>
            <w:tcW w:w="3103" w:type="dxa"/>
          </w:tcPr>
          <w:p w14:paraId="13CAC03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林光持</w:t>
            </w:r>
          </w:p>
        </w:tc>
        <w:tc>
          <w:tcPr>
            <w:tcW w:w="983" w:type="dxa"/>
          </w:tcPr>
          <w:p w14:paraId="643CC9CE"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507FBCF7" w14:textId="77777777" w:rsidTr="00815271">
        <w:trPr>
          <w:trHeight w:val="20"/>
        </w:trPr>
        <w:tc>
          <w:tcPr>
            <w:tcW w:w="1067" w:type="dxa"/>
          </w:tcPr>
          <w:p w14:paraId="072EB135"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IsROCDate" w:val="False"/>
                <w:attr w:name="IsLunarDate" w:val="False"/>
                <w:attr w:name="Day" w:val="15"/>
                <w:attr w:name="Month" w:val="10"/>
                <w:attr w:name="Year" w:val="2008"/>
              </w:smartTagPr>
              <w:r w:rsidRPr="00131173">
                <w:rPr>
                  <w:rFonts w:asciiTheme="minorEastAsia" w:eastAsiaTheme="minorEastAsia" w:hAnsiTheme="minorEastAsia" w:hint="eastAsia"/>
                  <w:sz w:val="16"/>
                  <w:szCs w:val="16"/>
                </w:rPr>
                <w:lastRenderedPageBreak/>
                <w:t>2008/10/15</w:t>
              </w:r>
            </w:smartTag>
          </w:p>
        </w:tc>
        <w:tc>
          <w:tcPr>
            <w:tcW w:w="703" w:type="dxa"/>
          </w:tcPr>
          <w:p w14:paraId="2550ECC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295</w:t>
            </w:r>
          </w:p>
        </w:tc>
        <w:tc>
          <w:tcPr>
            <w:tcW w:w="2143" w:type="dxa"/>
          </w:tcPr>
          <w:p w14:paraId="2C98AD2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悠遊瀚海</w:t>
            </w:r>
          </w:p>
        </w:tc>
        <w:tc>
          <w:tcPr>
            <w:tcW w:w="5925" w:type="dxa"/>
          </w:tcPr>
          <w:p w14:paraId="78371AE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說因緣　道筆記《人人一本福德存簿》書摘之二</w:t>
            </w:r>
          </w:p>
        </w:tc>
        <w:tc>
          <w:tcPr>
            <w:tcW w:w="1088" w:type="dxa"/>
          </w:tcPr>
          <w:p w14:paraId="75105EDE"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80</w:t>
            </w:r>
          </w:p>
        </w:tc>
        <w:tc>
          <w:tcPr>
            <w:tcW w:w="3103" w:type="dxa"/>
          </w:tcPr>
          <w:p w14:paraId="10145F2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黃敏警</w:t>
            </w:r>
          </w:p>
        </w:tc>
        <w:tc>
          <w:tcPr>
            <w:tcW w:w="983" w:type="dxa"/>
          </w:tcPr>
          <w:p w14:paraId="7893931D"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782B69F7" w14:textId="77777777" w:rsidTr="00815271">
        <w:trPr>
          <w:trHeight w:val="20"/>
        </w:trPr>
        <w:tc>
          <w:tcPr>
            <w:tcW w:w="1067" w:type="dxa"/>
          </w:tcPr>
          <w:p w14:paraId="4F812C44"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IsROCDate" w:val="False"/>
                <w:attr w:name="IsLunarDate" w:val="False"/>
                <w:attr w:name="Day" w:val="15"/>
                <w:attr w:name="Month" w:val="10"/>
                <w:attr w:name="Year" w:val="2008"/>
              </w:smartTagPr>
              <w:r w:rsidRPr="00131173">
                <w:rPr>
                  <w:rFonts w:asciiTheme="minorEastAsia" w:eastAsiaTheme="minorEastAsia" w:hAnsiTheme="minorEastAsia" w:hint="eastAsia"/>
                  <w:sz w:val="16"/>
                  <w:szCs w:val="16"/>
                </w:rPr>
                <w:t>2008/10/15</w:t>
              </w:r>
            </w:smartTag>
          </w:p>
        </w:tc>
        <w:tc>
          <w:tcPr>
            <w:tcW w:w="703" w:type="dxa"/>
          </w:tcPr>
          <w:p w14:paraId="298C130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295</w:t>
            </w:r>
          </w:p>
        </w:tc>
        <w:tc>
          <w:tcPr>
            <w:tcW w:w="2143" w:type="dxa"/>
          </w:tcPr>
          <w:p w14:paraId="7DC3DE9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天安夜談</w:t>
            </w:r>
          </w:p>
        </w:tc>
        <w:tc>
          <w:tcPr>
            <w:tcW w:w="5925" w:type="dxa"/>
          </w:tcPr>
          <w:p w14:paraId="5E3E62C0"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宏偉規劃　絕不言而無信</w:t>
            </w:r>
          </w:p>
          <w:p w14:paraId="1A5F462E"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變更設計　那堪光陰折磨</w:t>
            </w:r>
          </w:p>
        </w:tc>
        <w:tc>
          <w:tcPr>
            <w:tcW w:w="1088" w:type="dxa"/>
          </w:tcPr>
          <w:p w14:paraId="541411C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85</w:t>
            </w:r>
          </w:p>
        </w:tc>
        <w:tc>
          <w:tcPr>
            <w:tcW w:w="3103" w:type="dxa"/>
          </w:tcPr>
          <w:p w14:paraId="20FBBD1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林光文</w:t>
            </w:r>
          </w:p>
        </w:tc>
        <w:tc>
          <w:tcPr>
            <w:tcW w:w="983" w:type="dxa"/>
          </w:tcPr>
          <w:p w14:paraId="7490F59C"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0C775F03" w14:textId="77777777" w:rsidTr="00815271">
        <w:trPr>
          <w:trHeight w:val="20"/>
        </w:trPr>
        <w:tc>
          <w:tcPr>
            <w:tcW w:w="1067" w:type="dxa"/>
          </w:tcPr>
          <w:p w14:paraId="348D1228"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IsROCDate" w:val="False"/>
                <w:attr w:name="IsLunarDate" w:val="False"/>
                <w:attr w:name="Day" w:val="15"/>
                <w:attr w:name="Month" w:val="10"/>
                <w:attr w:name="Year" w:val="2008"/>
              </w:smartTagPr>
              <w:r w:rsidRPr="00131173">
                <w:rPr>
                  <w:rFonts w:asciiTheme="minorEastAsia" w:eastAsiaTheme="minorEastAsia" w:hAnsiTheme="minorEastAsia" w:hint="eastAsia"/>
                  <w:sz w:val="16"/>
                  <w:szCs w:val="16"/>
                </w:rPr>
                <w:t>2008/10/15</w:t>
              </w:r>
            </w:smartTag>
          </w:p>
        </w:tc>
        <w:tc>
          <w:tcPr>
            <w:tcW w:w="703" w:type="dxa"/>
          </w:tcPr>
          <w:p w14:paraId="22FE51E3"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295</w:t>
            </w:r>
          </w:p>
        </w:tc>
        <w:tc>
          <w:tcPr>
            <w:tcW w:w="2143" w:type="dxa"/>
          </w:tcPr>
          <w:p w14:paraId="119844A3"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參贊化育</w:t>
            </w:r>
          </w:p>
        </w:tc>
        <w:tc>
          <w:tcPr>
            <w:tcW w:w="5925" w:type="dxa"/>
          </w:tcPr>
          <w:p w14:paraId="198DEC8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十大新興宗教共濟一堂──</w:t>
            </w:r>
          </w:p>
          <w:p w14:paraId="74B772D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宗教與家庭式安定社會的力量</w:t>
            </w:r>
          </w:p>
        </w:tc>
        <w:tc>
          <w:tcPr>
            <w:tcW w:w="1088" w:type="dxa"/>
          </w:tcPr>
          <w:p w14:paraId="3CBDC21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89</w:t>
            </w:r>
          </w:p>
        </w:tc>
        <w:tc>
          <w:tcPr>
            <w:tcW w:w="3103" w:type="dxa"/>
          </w:tcPr>
          <w:p w14:paraId="56CB4B9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詹敏悅</w:t>
            </w:r>
          </w:p>
        </w:tc>
        <w:tc>
          <w:tcPr>
            <w:tcW w:w="983" w:type="dxa"/>
          </w:tcPr>
          <w:p w14:paraId="5020916A"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4AE43D4C" w14:textId="77777777" w:rsidTr="00815271">
        <w:trPr>
          <w:trHeight w:val="20"/>
        </w:trPr>
        <w:tc>
          <w:tcPr>
            <w:tcW w:w="1067" w:type="dxa"/>
          </w:tcPr>
          <w:p w14:paraId="5A849ED9"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IsROCDate" w:val="False"/>
                <w:attr w:name="IsLunarDate" w:val="False"/>
                <w:attr w:name="Day" w:val="15"/>
                <w:attr w:name="Month" w:val="10"/>
                <w:attr w:name="Year" w:val="2008"/>
              </w:smartTagPr>
              <w:r w:rsidRPr="00131173">
                <w:rPr>
                  <w:rFonts w:asciiTheme="minorEastAsia" w:eastAsiaTheme="minorEastAsia" w:hAnsiTheme="minorEastAsia" w:hint="eastAsia"/>
                  <w:sz w:val="16"/>
                  <w:szCs w:val="16"/>
                </w:rPr>
                <w:t>2008/10/15</w:t>
              </w:r>
            </w:smartTag>
          </w:p>
        </w:tc>
        <w:tc>
          <w:tcPr>
            <w:tcW w:w="703" w:type="dxa"/>
          </w:tcPr>
          <w:p w14:paraId="2CCEE3D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295</w:t>
            </w:r>
          </w:p>
        </w:tc>
        <w:tc>
          <w:tcPr>
            <w:tcW w:w="2143" w:type="dxa"/>
          </w:tcPr>
          <w:p w14:paraId="1807965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預告看板</w:t>
            </w:r>
          </w:p>
        </w:tc>
        <w:tc>
          <w:tcPr>
            <w:tcW w:w="5925" w:type="dxa"/>
          </w:tcPr>
          <w:p w14:paraId="7620066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「第七屆天帝教天人實學研討會」　四大領域聯合邀稿</w:t>
            </w:r>
          </w:p>
        </w:tc>
        <w:tc>
          <w:tcPr>
            <w:tcW w:w="1088" w:type="dxa"/>
          </w:tcPr>
          <w:p w14:paraId="45A3C74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93</w:t>
            </w:r>
          </w:p>
        </w:tc>
        <w:tc>
          <w:tcPr>
            <w:tcW w:w="3103" w:type="dxa"/>
          </w:tcPr>
          <w:p w14:paraId="37220C9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天人研究總會</w:t>
            </w:r>
          </w:p>
        </w:tc>
        <w:tc>
          <w:tcPr>
            <w:tcW w:w="983" w:type="dxa"/>
          </w:tcPr>
          <w:p w14:paraId="304B1152"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7878C6F5" w14:textId="77777777" w:rsidTr="00815271">
        <w:trPr>
          <w:trHeight w:val="20"/>
        </w:trPr>
        <w:tc>
          <w:tcPr>
            <w:tcW w:w="1067" w:type="dxa"/>
          </w:tcPr>
          <w:p w14:paraId="31106387"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IsROCDate" w:val="False"/>
                <w:attr w:name="IsLunarDate" w:val="False"/>
                <w:attr w:name="Day" w:val="15"/>
                <w:attr w:name="Month" w:val="10"/>
                <w:attr w:name="Year" w:val="2008"/>
              </w:smartTagPr>
              <w:r w:rsidRPr="00131173">
                <w:rPr>
                  <w:rFonts w:asciiTheme="minorEastAsia" w:eastAsiaTheme="minorEastAsia" w:hAnsiTheme="minorEastAsia" w:hint="eastAsia"/>
                  <w:sz w:val="16"/>
                  <w:szCs w:val="16"/>
                </w:rPr>
                <w:t>2008/10/15</w:t>
              </w:r>
            </w:smartTag>
          </w:p>
        </w:tc>
        <w:tc>
          <w:tcPr>
            <w:tcW w:w="703" w:type="dxa"/>
          </w:tcPr>
          <w:p w14:paraId="5CC7007E"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295</w:t>
            </w:r>
          </w:p>
        </w:tc>
        <w:tc>
          <w:tcPr>
            <w:tcW w:w="2143" w:type="dxa"/>
          </w:tcPr>
          <w:p w14:paraId="596AC26E"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道場集錦</w:t>
            </w:r>
          </w:p>
        </w:tc>
        <w:tc>
          <w:tcPr>
            <w:tcW w:w="5925" w:type="dxa"/>
          </w:tcPr>
          <w:p w14:paraId="6FB1DBF0"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長青同奮鎮殿之寶真知力行</w:t>
            </w:r>
          </w:p>
          <w:p w14:paraId="154F6832"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救劫先鋒　精神可佩</w:t>
            </w:r>
          </w:p>
          <w:p w14:paraId="225D101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雲林第三個兒童讀經班開始囉！</w:t>
            </w:r>
          </w:p>
          <w:p w14:paraId="67403373"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天極行宮廚房媽媽們發心不落人後</w:t>
            </w:r>
          </w:p>
          <w:p w14:paraId="2502B9D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有兩把刷子</w:t>
            </w:r>
          </w:p>
        </w:tc>
        <w:tc>
          <w:tcPr>
            <w:tcW w:w="1088" w:type="dxa"/>
          </w:tcPr>
          <w:p w14:paraId="74A038A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95</w:t>
            </w:r>
          </w:p>
          <w:p w14:paraId="41A97C4A" w14:textId="77777777" w:rsidR="00C9074B" w:rsidRPr="00131173" w:rsidRDefault="00C9074B" w:rsidP="00815271">
            <w:pPr>
              <w:jc w:val="both"/>
              <w:rPr>
                <w:rFonts w:asciiTheme="minorEastAsia" w:eastAsiaTheme="minorEastAsia" w:hAnsiTheme="minorEastAsia"/>
                <w:sz w:val="16"/>
                <w:szCs w:val="16"/>
              </w:rPr>
            </w:pPr>
          </w:p>
          <w:p w14:paraId="1E11E9D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100</w:t>
            </w:r>
          </w:p>
          <w:p w14:paraId="3044B77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102</w:t>
            </w:r>
          </w:p>
        </w:tc>
        <w:tc>
          <w:tcPr>
            <w:tcW w:w="3103" w:type="dxa"/>
          </w:tcPr>
          <w:p w14:paraId="573F52AE"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陳敏還</w:t>
            </w:r>
          </w:p>
          <w:p w14:paraId="3353C01E" w14:textId="77777777" w:rsidR="00C9074B" w:rsidRPr="00131173" w:rsidRDefault="00C9074B" w:rsidP="00815271">
            <w:pPr>
              <w:jc w:val="both"/>
              <w:rPr>
                <w:rFonts w:asciiTheme="minorEastAsia" w:eastAsiaTheme="minorEastAsia" w:hAnsiTheme="minorEastAsia"/>
                <w:sz w:val="16"/>
                <w:szCs w:val="16"/>
              </w:rPr>
            </w:pPr>
          </w:p>
          <w:p w14:paraId="2EFE0FB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李靜洋</w:t>
            </w:r>
          </w:p>
          <w:p w14:paraId="63AEEBD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謝敏羨</w:t>
            </w:r>
          </w:p>
        </w:tc>
        <w:tc>
          <w:tcPr>
            <w:tcW w:w="983" w:type="dxa"/>
          </w:tcPr>
          <w:p w14:paraId="489ADF63"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6AC4E2EC" w14:textId="77777777" w:rsidTr="00815271">
        <w:trPr>
          <w:trHeight w:val="20"/>
        </w:trPr>
        <w:tc>
          <w:tcPr>
            <w:tcW w:w="1067" w:type="dxa"/>
          </w:tcPr>
          <w:p w14:paraId="4C7597B8"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IsROCDate" w:val="False"/>
                <w:attr w:name="IsLunarDate" w:val="False"/>
                <w:attr w:name="Day" w:val="15"/>
                <w:attr w:name="Month" w:val="10"/>
                <w:attr w:name="Year" w:val="2008"/>
              </w:smartTagPr>
              <w:r w:rsidRPr="00131173">
                <w:rPr>
                  <w:rFonts w:asciiTheme="minorEastAsia" w:eastAsiaTheme="minorEastAsia" w:hAnsiTheme="minorEastAsia" w:hint="eastAsia"/>
                  <w:sz w:val="16"/>
                  <w:szCs w:val="16"/>
                </w:rPr>
                <w:t>2008/10/15</w:t>
              </w:r>
            </w:smartTag>
          </w:p>
        </w:tc>
        <w:tc>
          <w:tcPr>
            <w:tcW w:w="703" w:type="dxa"/>
          </w:tcPr>
          <w:p w14:paraId="564A4B4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295</w:t>
            </w:r>
          </w:p>
        </w:tc>
        <w:tc>
          <w:tcPr>
            <w:tcW w:w="2143" w:type="dxa"/>
          </w:tcPr>
          <w:p w14:paraId="7B36D00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天人炁功感應錄</w:t>
            </w:r>
          </w:p>
        </w:tc>
        <w:tc>
          <w:tcPr>
            <w:tcW w:w="5925" w:type="dxa"/>
          </w:tcPr>
          <w:p w14:paraId="00D7E30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家族蒙聖恩　　奮鬥不懈　　隨方應化　　引渡有緣人</w:t>
            </w:r>
          </w:p>
          <w:p w14:paraId="752D63D3"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羅緒采炁療逾千人次天安堂稱最---（上）</w:t>
            </w:r>
          </w:p>
        </w:tc>
        <w:tc>
          <w:tcPr>
            <w:tcW w:w="1088" w:type="dxa"/>
          </w:tcPr>
          <w:p w14:paraId="695B7F2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104</w:t>
            </w:r>
          </w:p>
        </w:tc>
        <w:tc>
          <w:tcPr>
            <w:tcW w:w="3103" w:type="dxa"/>
          </w:tcPr>
          <w:p w14:paraId="7629D6F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口述：羅緒采</w:t>
            </w:r>
          </w:p>
          <w:p w14:paraId="3E283C0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採訪：陳敏脉</w:t>
            </w:r>
          </w:p>
        </w:tc>
        <w:tc>
          <w:tcPr>
            <w:tcW w:w="983" w:type="dxa"/>
          </w:tcPr>
          <w:p w14:paraId="2894069A" w14:textId="77777777" w:rsidR="00C9074B" w:rsidRPr="00131173" w:rsidRDefault="00C9074B" w:rsidP="00815271">
            <w:pPr>
              <w:jc w:val="both"/>
              <w:rPr>
                <w:rFonts w:asciiTheme="minorEastAsia" w:eastAsiaTheme="minorEastAsia" w:hAnsiTheme="minorEastAsia"/>
                <w:sz w:val="16"/>
                <w:szCs w:val="16"/>
              </w:rPr>
            </w:pPr>
          </w:p>
          <w:p w14:paraId="51CE19E9"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79AD5002" w14:textId="77777777" w:rsidTr="00815271">
        <w:trPr>
          <w:trHeight w:val="20"/>
        </w:trPr>
        <w:tc>
          <w:tcPr>
            <w:tcW w:w="1067" w:type="dxa"/>
          </w:tcPr>
          <w:p w14:paraId="1E426B6D"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IsROCDate" w:val="False"/>
                <w:attr w:name="IsLunarDate" w:val="False"/>
                <w:attr w:name="Day" w:val="15"/>
                <w:attr w:name="Month" w:val="10"/>
                <w:attr w:name="Year" w:val="2008"/>
              </w:smartTagPr>
              <w:r w:rsidRPr="00131173">
                <w:rPr>
                  <w:rFonts w:asciiTheme="minorEastAsia" w:eastAsiaTheme="minorEastAsia" w:hAnsiTheme="minorEastAsia" w:hint="eastAsia"/>
                  <w:sz w:val="16"/>
                  <w:szCs w:val="16"/>
                </w:rPr>
                <w:t>2008/10/15</w:t>
              </w:r>
            </w:smartTag>
          </w:p>
        </w:tc>
        <w:tc>
          <w:tcPr>
            <w:tcW w:w="703" w:type="dxa"/>
          </w:tcPr>
          <w:p w14:paraId="751FF97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295</w:t>
            </w:r>
          </w:p>
        </w:tc>
        <w:tc>
          <w:tcPr>
            <w:tcW w:w="2143" w:type="dxa"/>
          </w:tcPr>
          <w:p w14:paraId="66B1D492"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國際眼觀</w:t>
            </w:r>
          </w:p>
        </w:tc>
        <w:tc>
          <w:tcPr>
            <w:tcW w:w="5925" w:type="dxa"/>
          </w:tcPr>
          <w:p w14:paraId="4F34C193"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台灣、日本兩地連線展現「一家親」大愛</w:t>
            </w:r>
          </w:p>
          <w:p w14:paraId="35F30AC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化日本重大天災祈安法會</w:t>
            </w:r>
          </w:p>
        </w:tc>
        <w:tc>
          <w:tcPr>
            <w:tcW w:w="1088" w:type="dxa"/>
          </w:tcPr>
          <w:p w14:paraId="47F06C9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107</w:t>
            </w:r>
          </w:p>
        </w:tc>
        <w:tc>
          <w:tcPr>
            <w:tcW w:w="3103" w:type="dxa"/>
          </w:tcPr>
          <w:p w14:paraId="6D83054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謝香紘</w:t>
            </w:r>
          </w:p>
        </w:tc>
        <w:tc>
          <w:tcPr>
            <w:tcW w:w="983" w:type="dxa"/>
          </w:tcPr>
          <w:p w14:paraId="566EF4AC"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42494D65" w14:textId="77777777" w:rsidTr="00815271">
        <w:trPr>
          <w:trHeight w:val="20"/>
        </w:trPr>
        <w:tc>
          <w:tcPr>
            <w:tcW w:w="1067" w:type="dxa"/>
          </w:tcPr>
          <w:p w14:paraId="08E361A7"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IsROCDate" w:val="False"/>
                <w:attr w:name="IsLunarDate" w:val="False"/>
                <w:attr w:name="Day" w:val="15"/>
                <w:attr w:name="Month" w:val="10"/>
                <w:attr w:name="Year" w:val="2008"/>
              </w:smartTagPr>
              <w:r w:rsidRPr="00131173">
                <w:rPr>
                  <w:rFonts w:asciiTheme="minorEastAsia" w:eastAsiaTheme="minorEastAsia" w:hAnsiTheme="minorEastAsia" w:hint="eastAsia"/>
                  <w:sz w:val="16"/>
                  <w:szCs w:val="16"/>
                </w:rPr>
                <w:t>2008/10/15</w:t>
              </w:r>
            </w:smartTag>
          </w:p>
        </w:tc>
        <w:tc>
          <w:tcPr>
            <w:tcW w:w="703" w:type="dxa"/>
          </w:tcPr>
          <w:p w14:paraId="16260023"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295</w:t>
            </w:r>
          </w:p>
        </w:tc>
        <w:tc>
          <w:tcPr>
            <w:tcW w:w="2143" w:type="dxa"/>
          </w:tcPr>
          <w:p w14:paraId="4AE0089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火車頭---開導師系列</w:t>
            </w:r>
          </w:p>
        </w:tc>
        <w:tc>
          <w:tcPr>
            <w:tcW w:w="5925" w:type="dxa"/>
          </w:tcPr>
          <w:p w14:paraId="0FB68CC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奉獻與奮鬥　真知與力行</w:t>
            </w:r>
          </w:p>
        </w:tc>
        <w:tc>
          <w:tcPr>
            <w:tcW w:w="1088" w:type="dxa"/>
          </w:tcPr>
          <w:p w14:paraId="69448FA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109</w:t>
            </w:r>
          </w:p>
        </w:tc>
        <w:tc>
          <w:tcPr>
            <w:tcW w:w="3103" w:type="dxa"/>
          </w:tcPr>
          <w:p w14:paraId="0647EB30"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李緒哲</w:t>
            </w:r>
          </w:p>
        </w:tc>
        <w:tc>
          <w:tcPr>
            <w:tcW w:w="983" w:type="dxa"/>
          </w:tcPr>
          <w:p w14:paraId="10164B09"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046F4F1A" w14:textId="77777777" w:rsidTr="00815271">
        <w:trPr>
          <w:trHeight w:val="20"/>
        </w:trPr>
        <w:tc>
          <w:tcPr>
            <w:tcW w:w="1067" w:type="dxa"/>
          </w:tcPr>
          <w:p w14:paraId="112AED37"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IsROCDate" w:val="False"/>
                <w:attr w:name="IsLunarDate" w:val="False"/>
                <w:attr w:name="Day" w:val="15"/>
                <w:attr w:name="Month" w:val="10"/>
                <w:attr w:name="Year" w:val="2008"/>
              </w:smartTagPr>
              <w:r w:rsidRPr="00131173">
                <w:rPr>
                  <w:rFonts w:asciiTheme="minorEastAsia" w:eastAsiaTheme="minorEastAsia" w:hAnsiTheme="minorEastAsia" w:hint="eastAsia"/>
                  <w:sz w:val="16"/>
                  <w:szCs w:val="16"/>
                </w:rPr>
                <w:t>2008/10/15</w:t>
              </w:r>
            </w:smartTag>
          </w:p>
        </w:tc>
        <w:tc>
          <w:tcPr>
            <w:tcW w:w="703" w:type="dxa"/>
          </w:tcPr>
          <w:p w14:paraId="36DB226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295</w:t>
            </w:r>
          </w:p>
        </w:tc>
        <w:tc>
          <w:tcPr>
            <w:tcW w:w="2143" w:type="dxa"/>
          </w:tcPr>
          <w:p w14:paraId="0FC4D2C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人事通報</w:t>
            </w:r>
          </w:p>
        </w:tc>
        <w:tc>
          <w:tcPr>
            <w:tcW w:w="5925" w:type="dxa"/>
          </w:tcPr>
          <w:p w14:paraId="0CD780C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人事通報</w:t>
            </w:r>
          </w:p>
        </w:tc>
        <w:tc>
          <w:tcPr>
            <w:tcW w:w="1088" w:type="dxa"/>
          </w:tcPr>
          <w:p w14:paraId="427318C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113</w:t>
            </w:r>
          </w:p>
        </w:tc>
        <w:tc>
          <w:tcPr>
            <w:tcW w:w="3103" w:type="dxa"/>
          </w:tcPr>
          <w:p w14:paraId="548A214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極院</w:t>
            </w:r>
          </w:p>
        </w:tc>
        <w:tc>
          <w:tcPr>
            <w:tcW w:w="983" w:type="dxa"/>
          </w:tcPr>
          <w:p w14:paraId="522C3162"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6C941271" w14:textId="77777777" w:rsidTr="00815271">
        <w:trPr>
          <w:trHeight w:val="20"/>
        </w:trPr>
        <w:tc>
          <w:tcPr>
            <w:tcW w:w="1067" w:type="dxa"/>
          </w:tcPr>
          <w:p w14:paraId="3D3A4B66"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IsROCDate" w:val="False"/>
                <w:attr w:name="IsLunarDate" w:val="False"/>
                <w:attr w:name="Day" w:val="15"/>
                <w:attr w:name="Month" w:val="10"/>
                <w:attr w:name="Year" w:val="2008"/>
              </w:smartTagPr>
              <w:r w:rsidRPr="00131173">
                <w:rPr>
                  <w:rFonts w:asciiTheme="minorEastAsia" w:eastAsiaTheme="minorEastAsia" w:hAnsiTheme="minorEastAsia" w:hint="eastAsia"/>
                  <w:sz w:val="16"/>
                  <w:szCs w:val="16"/>
                </w:rPr>
                <w:t>2008/10/15</w:t>
              </w:r>
            </w:smartTag>
          </w:p>
        </w:tc>
        <w:tc>
          <w:tcPr>
            <w:tcW w:w="703" w:type="dxa"/>
          </w:tcPr>
          <w:p w14:paraId="006B4F5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295</w:t>
            </w:r>
          </w:p>
        </w:tc>
        <w:tc>
          <w:tcPr>
            <w:tcW w:w="2143" w:type="dxa"/>
          </w:tcPr>
          <w:p w14:paraId="2FCE7FF0"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功德榜</w:t>
            </w:r>
          </w:p>
        </w:tc>
        <w:tc>
          <w:tcPr>
            <w:tcW w:w="5925" w:type="dxa"/>
          </w:tcPr>
          <w:p w14:paraId="200EE5C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九十七年八月份助印教訊雜誌功德榜</w:t>
            </w:r>
          </w:p>
          <w:p w14:paraId="7692664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不收稿費芳名</w:t>
            </w:r>
          </w:p>
          <w:p w14:paraId="696AF64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郵政劃撥</w:t>
            </w:r>
          </w:p>
          <w:p w14:paraId="47776F8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九十七年八月份教訊雜誌收支明細表</w:t>
            </w:r>
          </w:p>
        </w:tc>
        <w:tc>
          <w:tcPr>
            <w:tcW w:w="1088" w:type="dxa"/>
          </w:tcPr>
          <w:p w14:paraId="4BFEE83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114</w:t>
            </w:r>
          </w:p>
          <w:p w14:paraId="0D201D3E"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119</w:t>
            </w:r>
          </w:p>
          <w:p w14:paraId="240E860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119</w:t>
            </w:r>
          </w:p>
          <w:p w14:paraId="5C387E5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120</w:t>
            </w:r>
          </w:p>
        </w:tc>
        <w:tc>
          <w:tcPr>
            <w:tcW w:w="3103" w:type="dxa"/>
          </w:tcPr>
          <w:p w14:paraId="7E542B4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鄧雪牧</w:t>
            </w:r>
          </w:p>
          <w:p w14:paraId="7E0DCBF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鄧雪牧</w:t>
            </w:r>
          </w:p>
          <w:p w14:paraId="725695F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極院</w:t>
            </w:r>
          </w:p>
          <w:p w14:paraId="7EC46A2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鄧雪牧</w:t>
            </w:r>
          </w:p>
        </w:tc>
        <w:tc>
          <w:tcPr>
            <w:tcW w:w="983" w:type="dxa"/>
          </w:tcPr>
          <w:p w14:paraId="5029BF13"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00C4C220" w14:textId="77777777" w:rsidTr="00815271">
        <w:trPr>
          <w:trHeight w:val="20"/>
        </w:trPr>
        <w:tc>
          <w:tcPr>
            <w:tcW w:w="1067" w:type="dxa"/>
          </w:tcPr>
          <w:p w14:paraId="0794716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2008/11/15</w:t>
            </w:r>
          </w:p>
        </w:tc>
        <w:tc>
          <w:tcPr>
            <w:tcW w:w="703" w:type="dxa"/>
          </w:tcPr>
          <w:p w14:paraId="64CEB203"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296</w:t>
            </w:r>
          </w:p>
        </w:tc>
        <w:tc>
          <w:tcPr>
            <w:tcW w:w="2143" w:type="dxa"/>
          </w:tcPr>
          <w:p w14:paraId="68900F2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目錄內頁</w:t>
            </w:r>
          </w:p>
        </w:tc>
        <w:tc>
          <w:tcPr>
            <w:tcW w:w="5925" w:type="dxa"/>
          </w:tcPr>
          <w:p w14:paraId="79A1505B" w14:textId="77777777" w:rsidR="00C9074B" w:rsidRPr="00131173" w:rsidRDefault="00C9074B" w:rsidP="00815271">
            <w:pPr>
              <w:jc w:val="both"/>
              <w:rPr>
                <w:rFonts w:asciiTheme="minorEastAsia" w:eastAsiaTheme="minorEastAsia" w:hAnsiTheme="minorEastAsia"/>
                <w:sz w:val="16"/>
                <w:szCs w:val="16"/>
              </w:rPr>
            </w:pPr>
          </w:p>
        </w:tc>
        <w:tc>
          <w:tcPr>
            <w:tcW w:w="1088" w:type="dxa"/>
          </w:tcPr>
          <w:p w14:paraId="3C94BE6D" w14:textId="77777777" w:rsidR="00C9074B" w:rsidRPr="00131173" w:rsidRDefault="00C9074B" w:rsidP="00815271">
            <w:pPr>
              <w:jc w:val="both"/>
              <w:rPr>
                <w:rFonts w:asciiTheme="minorEastAsia" w:eastAsiaTheme="minorEastAsia" w:hAnsiTheme="minorEastAsia"/>
                <w:sz w:val="16"/>
                <w:szCs w:val="16"/>
              </w:rPr>
            </w:pPr>
          </w:p>
        </w:tc>
        <w:tc>
          <w:tcPr>
            <w:tcW w:w="3103" w:type="dxa"/>
          </w:tcPr>
          <w:p w14:paraId="315A2FBE" w14:textId="77777777" w:rsidR="00C9074B" w:rsidRPr="00131173" w:rsidRDefault="00C9074B" w:rsidP="00815271">
            <w:pPr>
              <w:jc w:val="both"/>
              <w:rPr>
                <w:rFonts w:asciiTheme="minorEastAsia" w:eastAsiaTheme="minorEastAsia" w:hAnsiTheme="minorEastAsia"/>
                <w:sz w:val="16"/>
                <w:szCs w:val="16"/>
              </w:rPr>
            </w:pPr>
          </w:p>
        </w:tc>
        <w:tc>
          <w:tcPr>
            <w:tcW w:w="983" w:type="dxa"/>
          </w:tcPr>
          <w:p w14:paraId="6BE66530"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58A50C8B" w14:textId="77777777" w:rsidTr="00815271">
        <w:trPr>
          <w:trHeight w:val="20"/>
        </w:trPr>
        <w:tc>
          <w:tcPr>
            <w:tcW w:w="1067" w:type="dxa"/>
          </w:tcPr>
          <w:p w14:paraId="1757F775"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11"/>
                <w:attr w:name="Day" w:val="15"/>
                <w:attr w:name="IsLunarDate" w:val="False"/>
                <w:attr w:name="IsROCDate" w:val="False"/>
              </w:smartTagPr>
              <w:r w:rsidRPr="00131173">
                <w:rPr>
                  <w:rFonts w:asciiTheme="minorEastAsia" w:eastAsiaTheme="minorEastAsia" w:hAnsiTheme="minorEastAsia" w:hint="eastAsia"/>
                  <w:sz w:val="16"/>
                  <w:szCs w:val="16"/>
                </w:rPr>
                <w:t>2008/11/15</w:t>
              </w:r>
            </w:smartTag>
          </w:p>
        </w:tc>
        <w:tc>
          <w:tcPr>
            <w:tcW w:w="703" w:type="dxa"/>
          </w:tcPr>
          <w:p w14:paraId="24BCEEF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296</w:t>
            </w:r>
          </w:p>
        </w:tc>
        <w:tc>
          <w:tcPr>
            <w:tcW w:w="2143" w:type="dxa"/>
          </w:tcPr>
          <w:p w14:paraId="7F28463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師道光明</w:t>
            </w:r>
          </w:p>
        </w:tc>
        <w:tc>
          <w:tcPr>
            <w:tcW w:w="5925" w:type="dxa"/>
          </w:tcPr>
          <w:p w14:paraId="4719C0C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師尊以十四年時間成就百年基業（八）</w:t>
            </w:r>
          </w:p>
        </w:tc>
        <w:tc>
          <w:tcPr>
            <w:tcW w:w="1088" w:type="dxa"/>
          </w:tcPr>
          <w:p w14:paraId="42061F10"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01</w:t>
            </w:r>
          </w:p>
        </w:tc>
        <w:tc>
          <w:tcPr>
            <w:tcW w:w="3103" w:type="dxa"/>
          </w:tcPr>
          <w:p w14:paraId="7FE2713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江光節</w:t>
            </w:r>
          </w:p>
        </w:tc>
        <w:tc>
          <w:tcPr>
            <w:tcW w:w="983" w:type="dxa"/>
          </w:tcPr>
          <w:p w14:paraId="2D1D5079"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34A499FA" w14:textId="77777777" w:rsidTr="00815271">
        <w:trPr>
          <w:trHeight w:val="20"/>
        </w:trPr>
        <w:tc>
          <w:tcPr>
            <w:tcW w:w="1067" w:type="dxa"/>
          </w:tcPr>
          <w:p w14:paraId="4EDF217D"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11"/>
                <w:attr w:name="Day" w:val="15"/>
                <w:attr w:name="IsLunarDate" w:val="False"/>
                <w:attr w:name="IsROCDate" w:val="False"/>
              </w:smartTagPr>
              <w:r w:rsidRPr="00131173">
                <w:rPr>
                  <w:rFonts w:asciiTheme="minorEastAsia" w:eastAsiaTheme="minorEastAsia" w:hAnsiTheme="minorEastAsia" w:hint="eastAsia"/>
                  <w:sz w:val="16"/>
                  <w:szCs w:val="16"/>
                </w:rPr>
                <w:t>2008/11/15</w:t>
              </w:r>
            </w:smartTag>
          </w:p>
        </w:tc>
        <w:tc>
          <w:tcPr>
            <w:tcW w:w="703" w:type="dxa"/>
          </w:tcPr>
          <w:p w14:paraId="61148EF3"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296</w:t>
            </w:r>
          </w:p>
        </w:tc>
        <w:tc>
          <w:tcPr>
            <w:tcW w:w="2143" w:type="dxa"/>
          </w:tcPr>
          <w:p w14:paraId="6CBCF89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天帝教簡介</w:t>
            </w:r>
          </w:p>
        </w:tc>
        <w:tc>
          <w:tcPr>
            <w:tcW w:w="5925" w:type="dxa"/>
          </w:tcPr>
          <w:p w14:paraId="289A6DF0"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天帝教簡介—我們是「救劫」的宗教</w:t>
            </w:r>
          </w:p>
        </w:tc>
        <w:tc>
          <w:tcPr>
            <w:tcW w:w="1088" w:type="dxa"/>
          </w:tcPr>
          <w:p w14:paraId="47784E0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02</w:t>
            </w:r>
          </w:p>
        </w:tc>
        <w:tc>
          <w:tcPr>
            <w:tcW w:w="3103" w:type="dxa"/>
          </w:tcPr>
          <w:p w14:paraId="6D55509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極院</w:t>
            </w:r>
          </w:p>
        </w:tc>
        <w:tc>
          <w:tcPr>
            <w:tcW w:w="983" w:type="dxa"/>
          </w:tcPr>
          <w:p w14:paraId="7D014442"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39AD246D" w14:textId="77777777" w:rsidTr="00815271">
        <w:trPr>
          <w:trHeight w:val="20"/>
        </w:trPr>
        <w:tc>
          <w:tcPr>
            <w:tcW w:w="1067" w:type="dxa"/>
          </w:tcPr>
          <w:p w14:paraId="29B3EB5B"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11"/>
                <w:attr w:name="Day" w:val="15"/>
                <w:attr w:name="IsLunarDate" w:val="False"/>
                <w:attr w:name="IsROCDate" w:val="False"/>
              </w:smartTagPr>
              <w:r w:rsidRPr="00131173">
                <w:rPr>
                  <w:rFonts w:asciiTheme="minorEastAsia" w:eastAsiaTheme="minorEastAsia" w:hAnsiTheme="minorEastAsia" w:hint="eastAsia"/>
                  <w:sz w:val="16"/>
                  <w:szCs w:val="16"/>
                </w:rPr>
                <w:t>2008/11/15</w:t>
              </w:r>
            </w:smartTag>
          </w:p>
        </w:tc>
        <w:tc>
          <w:tcPr>
            <w:tcW w:w="703" w:type="dxa"/>
          </w:tcPr>
          <w:p w14:paraId="7658CC3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296</w:t>
            </w:r>
          </w:p>
        </w:tc>
        <w:tc>
          <w:tcPr>
            <w:tcW w:w="2143" w:type="dxa"/>
          </w:tcPr>
          <w:p w14:paraId="47A0134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首席闡道（二）</w:t>
            </w:r>
          </w:p>
        </w:tc>
        <w:tc>
          <w:tcPr>
            <w:tcW w:w="5925" w:type="dxa"/>
          </w:tcPr>
          <w:p w14:paraId="630F8F62"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上帝真道先天蘊結　　無名無迹傳佈十方</w:t>
            </w:r>
          </w:p>
        </w:tc>
        <w:tc>
          <w:tcPr>
            <w:tcW w:w="1088" w:type="dxa"/>
          </w:tcPr>
          <w:p w14:paraId="66FC9C9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05</w:t>
            </w:r>
          </w:p>
        </w:tc>
        <w:tc>
          <w:tcPr>
            <w:tcW w:w="3103" w:type="dxa"/>
          </w:tcPr>
          <w:p w14:paraId="040FF53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講授：光照首席</w:t>
            </w:r>
          </w:p>
          <w:p w14:paraId="734021B0"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整理：編輯部</w:t>
            </w:r>
          </w:p>
        </w:tc>
        <w:tc>
          <w:tcPr>
            <w:tcW w:w="983" w:type="dxa"/>
          </w:tcPr>
          <w:p w14:paraId="7E5958CA" w14:textId="77777777" w:rsidR="00C9074B" w:rsidRPr="00131173" w:rsidRDefault="00C9074B" w:rsidP="00815271">
            <w:pPr>
              <w:jc w:val="both"/>
              <w:rPr>
                <w:rFonts w:asciiTheme="minorEastAsia" w:eastAsiaTheme="minorEastAsia" w:hAnsiTheme="minorEastAsia"/>
                <w:sz w:val="16"/>
                <w:szCs w:val="16"/>
              </w:rPr>
            </w:pPr>
          </w:p>
          <w:p w14:paraId="44B04753" w14:textId="77777777" w:rsidR="00C9074B" w:rsidRPr="00131173" w:rsidRDefault="00C9074B" w:rsidP="00815271">
            <w:pPr>
              <w:pStyle w:val="af5"/>
              <w:kinsoku w:val="0"/>
              <w:overflowPunct w:val="0"/>
              <w:autoSpaceDE w:val="0"/>
              <w:autoSpaceDN w:val="0"/>
              <w:spacing w:line="440" w:lineRule="atLeast"/>
              <w:jc w:val="both"/>
              <w:rPr>
                <w:rFonts w:asciiTheme="minorEastAsia" w:eastAsiaTheme="minorEastAsia" w:hAnsiTheme="minorEastAsia"/>
                <w:sz w:val="16"/>
                <w:szCs w:val="16"/>
              </w:rPr>
            </w:pPr>
          </w:p>
        </w:tc>
      </w:tr>
      <w:tr w:rsidR="00C9074B" w:rsidRPr="00131173" w14:paraId="2D057466" w14:textId="77777777" w:rsidTr="00815271">
        <w:trPr>
          <w:trHeight w:val="20"/>
        </w:trPr>
        <w:tc>
          <w:tcPr>
            <w:tcW w:w="1067" w:type="dxa"/>
          </w:tcPr>
          <w:p w14:paraId="425B4B4E"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11"/>
                <w:attr w:name="Day" w:val="15"/>
                <w:attr w:name="IsLunarDate" w:val="False"/>
                <w:attr w:name="IsROCDate" w:val="False"/>
              </w:smartTagPr>
              <w:r w:rsidRPr="00131173">
                <w:rPr>
                  <w:rFonts w:asciiTheme="minorEastAsia" w:eastAsiaTheme="minorEastAsia" w:hAnsiTheme="minorEastAsia" w:hint="eastAsia"/>
                  <w:sz w:val="16"/>
                  <w:szCs w:val="16"/>
                </w:rPr>
                <w:lastRenderedPageBreak/>
                <w:t>2008/11/15</w:t>
              </w:r>
            </w:smartTag>
          </w:p>
        </w:tc>
        <w:tc>
          <w:tcPr>
            <w:tcW w:w="703" w:type="dxa"/>
          </w:tcPr>
          <w:p w14:paraId="4364C3C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296</w:t>
            </w:r>
          </w:p>
        </w:tc>
        <w:tc>
          <w:tcPr>
            <w:tcW w:w="2143" w:type="dxa"/>
          </w:tcPr>
          <w:p w14:paraId="0BB79E5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悟理蘊真</w:t>
            </w:r>
          </w:p>
        </w:tc>
        <w:tc>
          <w:tcPr>
            <w:tcW w:w="5925" w:type="dxa"/>
          </w:tcPr>
          <w:p w14:paraId="1E41F21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昊天心法直修煉神還虛</w:t>
            </w:r>
          </w:p>
          <w:p w14:paraId="62F0C2E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接引祖炁末劫殊勝因緣</w:t>
            </w:r>
          </w:p>
          <w:p w14:paraId="497114DE"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漫談設計學觀點的生活理念</w:t>
            </w:r>
          </w:p>
          <w:p w14:paraId="123A6E6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準備道糧安心退休全心奮鬥</w:t>
            </w:r>
          </w:p>
          <w:p w14:paraId="66AA328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何處覓清涼</w:t>
            </w:r>
          </w:p>
          <w:p w14:paraId="2A60EEA3"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因緣俱足　願為先鋒效教始終</w:t>
            </w:r>
          </w:p>
          <w:p w14:paraId="63AFA04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認為對的事　要起而行不要拖延</w:t>
            </w:r>
          </w:p>
        </w:tc>
        <w:tc>
          <w:tcPr>
            <w:tcW w:w="1088" w:type="dxa"/>
          </w:tcPr>
          <w:p w14:paraId="63A4C56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12</w:t>
            </w:r>
          </w:p>
          <w:p w14:paraId="43367CD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15</w:t>
            </w:r>
          </w:p>
          <w:p w14:paraId="1C608F0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18</w:t>
            </w:r>
          </w:p>
          <w:p w14:paraId="3F5B3B6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21</w:t>
            </w:r>
          </w:p>
          <w:p w14:paraId="2A03E6E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23</w:t>
            </w:r>
          </w:p>
          <w:p w14:paraId="72BDA34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25</w:t>
            </w:r>
          </w:p>
        </w:tc>
        <w:tc>
          <w:tcPr>
            <w:tcW w:w="3103" w:type="dxa"/>
          </w:tcPr>
          <w:p w14:paraId="702E9F1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陸光中</w:t>
            </w:r>
          </w:p>
          <w:p w14:paraId="4799C7D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金緒訊</w:t>
            </w:r>
          </w:p>
          <w:p w14:paraId="71953E0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蕭乾歸</w:t>
            </w:r>
          </w:p>
          <w:p w14:paraId="05797D1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徐光陽</w:t>
            </w:r>
          </w:p>
          <w:p w14:paraId="20C0C09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吳敏宅</w:t>
            </w:r>
          </w:p>
          <w:p w14:paraId="1DA8FD2E"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王化癡</w:t>
            </w:r>
          </w:p>
        </w:tc>
        <w:tc>
          <w:tcPr>
            <w:tcW w:w="983" w:type="dxa"/>
          </w:tcPr>
          <w:p w14:paraId="77059A82"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1A988BE3" w14:textId="77777777" w:rsidTr="00815271">
        <w:trPr>
          <w:trHeight w:val="20"/>
        </w:trPr>
        <w:tc>
          <w:tcPr>
            <w:tcW w:w="1067" w:type="dxa"/>
          </w:tcPr>
          <w:p w14:paraId="454F3A9B"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11"/>
                <w:attr w:name="Day" w:val="15"/>
                <w:attr w:name="IsLunarDate" w:val="False"/>
                <w:attr w:name="IsROCDate" w:val="False"/>
              </w:smartTagPr>
              <w:r w:rsidRPr="00131173">
                <w:rPr>
                  <w:rFonts w:asciiTheme="minorEastAsia" w:eastAsiaTheme="minorEastAsia" w:hAnsiTheme="minorEastAsia" w:hint="eastAsia"/>
                  <w:sz w:val="16"/>
                  <w:szCs w:val="16"/>
                </w:rPr>
                <w:t>2008/11/15</w:t>
              </w:r>
            </w:smartTag>
          </w:p>
        </w:tc>
        <w:tc>
          <w:tcPr>
            <w:tcW w:w="703" w:type="dxa"/>
          </w:tcPr>
          <w:p w14:paraId="0B88261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296</w:t>
            </w:r>
          </w:p>
        </w:tc>
        <w:tc>
          <w:tcPr>
            <w:tcW w:w="2143" w:type="dxa"/>
          </w:tcPr>
          <w:p w14:paraId="0129719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翩翩我心－成長營心得</w:t>
            </w:r>
          </w:p>
        </w:tc>
        <w:tc>
          <w:tcPr>
            <w:tcW w:w="5925" w:type="dxa"/>
          </w:tcPr>
          <w:p w14:paraId="2DF824D2"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日本那須道場修持成長－「居道篇」</w:t>
            </w:r>
          </w:p>
          <w:p w14:paraId="23A95A2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日本那須道場修持成長－「行道篇」</w:t>
            </w:r>
          </w:p>
          <w:p w14:paraId="32F3F1D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日本那須道場修持成長－「樂道篇」</w:t>
            </w:r>
          </w:p>
          <w:p w14:paraId="5392276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日本那須道場修持成長－「敬愛篇」</w:t>
            </w:r>
          </w:p>
        </w:tc>
        <w:tc>
          <w:tcPr>
            <w:tcW w:w="1088" w:type="dxa"/>
          </w:tcPr>
          <w:p w14:paraId="28FF600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27</w:t>
            </w:r>
          </w:p>
          <w:p w14:paraId="681372A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30</w:t>
            </w:r>
          </w:p>
          <w:p w14:paraId="4D239FB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32</w:t>
            </w:r>
          </w:p>
          <w:p w14:paraId="6AB3A1F2"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34</w:t>
            </w:r>
          </w:p>
        </w:tc>
        <w:tc>
          <w:tcPr>
            <w:tcW w:w="3103" w:type="dxa"/>
          </w:tcPr>
          <w:p w14:paraId="0858B90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陳敏燦</w:t>
            </w:r>
          </w:p>
          <w:p w14:paraId="4EBEFB8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卓敏需</w:t>
            </w:r>
          </w:p>
          <w:p w14:paraId="0FC4A73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鄭靜心</w:t>
            </w:r>
          </w:p>
          <w:p w14:paraId="06509B4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謝鏡丹</w:t>
            </w:r>
          </w:p>
        </w:tc>
        <w:tc>
          <w:tcPr>
            <w:tcW w:w="983" w:type="dxa"/>
          </w:tcPr>
          <w:p w14:paraId="5D622E56" w14:textId="77777777" w:rsidR="00C9074B" w:rsidRPr="00131173" w:rsidRDefault="00C9074B" w:rsidP="00815271">
            <w:pPr>
              <w:wordWrap w:val="0"/>
              <w:ind w:right="600"/>
              <w:jc w:val="both"/>
              <w:rPr>
                <w:rFonts w:asciiTheme="minorEastAsia" w:eastAsiaTheme="minorEastAsia" w:hAnsiTheme="minorEastAsia"/>
                <w:sz w:val="16"/>
                <w:szCs w:val="16"/>
              </w:rPr>
            </w:pPr>
          </w:p>
        </w:tc>
      </w:tr>
      <w:tr w:rsidR="00C9074B" w:rsidRPr="00131173" w14:paraId="337F847E" w14:textId="77777777" w:rsidTr="00815271">
        <w:trPr>
          <w:trHeight w:val="20"/>
        </w:trPr>
        <w:tc>
          <w:tcPr>
            <w:tcW w:w="1067" w:type="dxa"/>
          </w:tcPr>
          <w:p w14:paraId="693B337E"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11"/>
                <w:attr w:name="Day" w:val="15"/>
                <w:attr w:name="IsLunarDate" w:val="False"/>
                <w:attr w:name="IsROCDate" w:val="False"/>
              </w:smartTagPr>
              <w:r w:rsidRPr="00131173">
                <w:rPr>
                  <w:rFonts w:asciiTheme="minorEastAsia" w:eastAsiaTheme="minorEastAsia" w:hAnsiTheme="minorEastAsia" w:hint="eastAsia"/>
                  <w:sz w:val="16"/>
                  <w:szCs w:val="16"/>
                </w:rPr>
                <w:t>2008/11/15</w:t>
              </w:r>
            </w:smartTag>
          </w:p>
        </w:tc>
        <w:tc>
          <w:tcPr>
            <w:tcW w:w="703" w:type="dxa"/>
          </w:tcPr>
          <w:p w14:paraId="1F33532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296</w:t>
            </w:r>
          </w:p>
        </w:tc>
        <w:tc>
          <w:tcPr>
            <w:tcW w:w="2143" w:type="dxa"/>
          </w:tcPr>
          <w:p w14:paraId="0F0A962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翩翩我心－閉關心得</w:t>
            </w:r>
          </w:p>
        </w:tc>
        <w:tc>
          <w:tcPr>
            <w:tcW w:w="5925" w:type="dxa"/>
          </w:tcPr>
          <w:p w14:paraId="242E2CF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年輕的心　浮動的情</w:t>
            </w:r>
          </w:p>
          <w:p w14:paraId="1A806D7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脫胎換骨　二度重生</w:t>
            </w:r>
          </w:p>
          <w:p w14:paraId="4BF4C86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誦誥的意義</w:t>
            </w:r>
          </w:p>
          <w:p w14:paraId="08B9AEAE"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同奮無私大愛永銘心中</w:t>
            </w:r>
          </w:p>
          <w:p w14:paraId="566EFBB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堅持熱誠弘教渡人永不退志</w:t>
            </w:r>
          </w:p>
          <w:p w14:paraId="7ABB5F4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心平氣和　性命雙修見真君</w:t>
            </w:r>
          </w:p>
          <w:p w14:paraId="0143827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刮垢磨光再重生　難以忘懷</w:t>
            </w:r>
          </w:p>
          <w:p w14:paraId="15F1986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我們都是地球村民</w:t>
            </w:r>
          </w:p>
          <w:p w14:paraId="70707A9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生命的覺醒</w:t>
            </w:r>
          </w:p>
          <w:p w14:paraId="261BC9A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遠親不如近鄰　近鄰不如同奮</w:t>
            </w:r>
          </w:p>
          <w:p w14:paraId="13142FB0"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無形頻眷顧　奮鬥抱師恩</w:t>
            </w:r>
          </w:p>
        </w:tc>
        <w:tc>
          <w:tcPr>
            <w:tcW w:w="1088" w:type="dxa"/>
          </w:tcPr>
          <w:p w14:paraId="08763DD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36</w:t>
            </w:r>
          </w:p>
          <w:p w14:paraId="3B3039B4" w14:textId="77777777" w:rsidR="00C9074B" w:rsidRPr="00131173" w:rsidRDefault="00C9074B" w:rsidP="00815271">
            <w:pPr>
              <w:jc w:val="both"/>
              <w:rPr>
                <w:rFonts w:asciiTheme="minorEastAsia" w:eastAsiaTheme="minorEastAsia" w:hAnsiTheme="minorEastAsia"/>
                <w:sz w:val="16"/>
                <w:szCs w:val="16"/>
              </w:rPr>
            </w:pPr>
          </w:p>
          <w:p w14:paraId="44226FE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41</w:t>
            </w:r>
          </w:p>
          <w:p w14:paraId="782ADB22"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46</w:t>
            </w:r>
          </w:p>
          <w:p w14:paraId="1F25A3BC" w14:textId="77777777" w:rsidR="00C9074B" w:rsidRPr="00131173" w:rsidRDefault="00C9074B" w:rsidP="00815271">
            <w:pPr>
              <w:jc w:val="both"/>
              <w:rPr>
                <w:rFonts w:asciiTheme="minorEastAsia" w:eastAsiaTheme="minorEastAsia" w:hAnsiTheme="minorEastAsia"/>
                <w:sz w:val="16"/>
                <w:szCs w:val="16"/>
              </w:rPr>
            </w:pPr>
          </w:p>
          <w:p w14:paraId="02072AD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48</w:t>
            </w:r>
          </w:p>
          <w:p w14:paraId="6803D8F1" w14:textId="77777777" w:rsidR="00C9074B" w:rsidRPr="00131173" w:rsidRDefault="00C9074B" w:rsidP="00815271">
            <w:pPr>
              <w:jc w:val="both"/>
              <w:rPr>
                <w:rFonts w:asciiTheme="minorEastAsia" w:eastAsiaTheme="minorEastAsia" w:hAnsiTheme="minorEastAsia"/>
                <w:sz w:val="16"/>
                <w:szCs w:val="16"/>
              </w:rPr>
            </w:pPr>
          </w:p>
          <w:p w14:paraId="76A6770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50</w:t>
            </w:r>
          </w:p>
          <w:p w14:paraId="6B316AC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53</w:t>
            </w:r>
          </w:p>
          <w:p w14:paraId="61DB7F9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56</w:t>
            </w:r>
          </w:p>
        </w:tc>
        <w:tc>
          <w:tcPr>
            <w:tcW w:w="3103" w:type="dxa"/>
          </w:tcPr>
          <w:p w14:paraId="3CBB599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鐘大誠</w:t>
            </w:r>
          </w:p>
          <w:p w14:paraId="7A69C2FC" w14:textId="77777777" w:rsidR="00C9074B" w:rsidRPr="00131173" w:rsidRDefault="00C9074B" w:rsidP="00815271">
            <w:pPr>
              <w:jc w:val="both"/>
              <w:rPr>
                <w:rFonts w:asciiTheme="minorEastAsia" w:eastAsiaTheme="minorEastAsia" w:hAnsiTheme="minorEastAsia"/>
                <w:sz w:val="16"/>
                <w:szCs w:val="16"/>
              </w:rPr>
            </w:pPr>
          </w:p>
          <w:p w14:paraId="466A2D6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蔡化菩</w:t>
            </w:r>
          </w:p>
          <w:p w14:paraId="725D1CB0"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雍鏡放</w:t>
            </w:r>
          </w:p>
          <w:p w14:paraId="79227C54" w14:textId="77777777" w:rsidR="00C9074B" w:rsidRPr="00131173" w:rsidRDefault="00C9074B" w:rsidP="00815271">
            <w:pPr>
              <w:jc w:val="both"/>
              <w:rPr>
                <w:rFonts w:asciiTheme="minorEastAsia" w:eastAsiaTheme="minorEastAsia" w:hAnsiTheme="minorEastAsia"/>
                <w:sz w:val="16"/>
                <w:szCs w:val="16"/>
              </w:rPr>
            </w:pPr>
          </w:p>
          <w:p w14:paraId="3B088E0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洪鏡無</w:t>
            </w:r>
          </w:p>
          <w:p w14:paraId="523DE249" w14:textId="77777777" w:rsidR="00C9074B" w:rsidRPr="00131173" w:rsidRDefault="00C9074B" w:rsidP="00815271">
            <w:pPr>
              <w:jc w:val="both"/>
              <w:rPr>
                <w:rFonts w:asciiTheme="minorEastAsia" w:eastAsiaTheme="minorEastAsia" w:hAnsiTheme="minorEastAsia"/>
                <w:sz w:val="16"/>
                <w:szCs w:val="16"/>
              </w:rPr>
            </w:pPr>
          </w:p>
          <w:p w14:paraId="2B1EDD6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宮重正存</w:t>
            </w:r>
          </w:p>
          <w:p w14:paraId="5A201B1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謝凝芬</w:t>
            </w:r>
          </w:p>
          <w:p w14:paraId="1CBD4D4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周鏡活</w:t>
            </w:r>
          </w:p>
        </w:tc>
        <w:tc>
          <w:tcPr>
            <w:tcW w:w="983" w:type="dxa"/>
          </w:tcPr>
          <w:p w14:paraId="254A6E8B" w14:textId="77777777" w:rsidR="00C9074B" w:rsidRPr="00131173" w:rsidRDefault="00C9074B" w:rsidP="00815271">
            <w:pPr>
              <w:wordWrap w:val="0"/>
              <w:ind w:right="600"/>
              <w:jc w:val="both"/>
              <w:rPr>
                <w:rFonts w:asciiTheme="minorEastAsia" w:eastAsiaTheme="minorEastAsia" w:hAnsiTheme="minorEastAsia"/>
                <w:sz w:val="16"/>
                <w:szCs w:val="16"/>
              </w:rPr>
            </w:pPr>
          </w:p>
        </w:tc>
      </w:tr>
      <w:tr w:rsidR="00C9074B" w:rsidRPr="00131173" w14:paraId="1DA62E83" w14:textId="77777777" w:rsidTr="00815271">
        <w:trPr>
          <w:trHeight w:val="20"/>
        </w:trPr>
        <w:tc>
          <w:tcPr>
            <w:tcW w:w="1067" w:type="dxa"/>
          </w:tcPr>
          <w:p w14:paraId="3E0A9FE1"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11"/>
                <w:attr w:name="Day" w:val="15"/>
                <w:attr w:name="IsLunarDate" w:val="False"/>
                <w:attr w:name="IsROCDate" w:val="False"/>
              </w:smartTagPr>
              <w:r w:rsidRPr="00131173">
                <w:rPr>
                  <w:rFonts w:asciiTheme="minorEastAsia" w:eastAsiaTheme="minorEastAsia" w:hAnsiTheme="minorEastAsia" w:hint="eastAsia"/>
                  <w:sz w:val="16"/>
                  <w:szCs w:val="16"/>
                </w:rPr>
                <w:t>2008/11/15</w:t>
              </w:r>
            </w:smartTag>
          </w:p>
        </w:tc>
        <w:tc>
          <w:tcPr>
            <w:tcW w:w="703" w:type="dxa"/>
          </w:tcPr>
          <w:p w14:paraId="38A446DE"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296</w:t>
            </w:r>
          </w:p>
        </w:tc>
        <w:tc>
          <w:tcPr>
            <w:tcW w:w="2143" w:type="dxa"/>
          </w:tcPr>
          <w:p w14:paraId="113F7B1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翩翩我心－大專營心得</w:t>
            </w:r>
          </w:p>
        </w:tc>
        <w:tc>
          <w:tcPr>
            <w:tcW w:w="5925" w:type="dxa"/>
          </w:tcPr>
          <w:p w14:paraId="4B62871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找到「心」的方向　充滿感恩</w:t>
            </w:r>
          </w:p>
        </w:tc>
        <w:tc>
          <w:tcPr>
            <w:tcW w:w="1088" w:type="dxa"/>
          </w:tcPr>
          <w:p w14:paraId="1DE52D63"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59</w:t>
            </w:r>
          </w:p>
        </w:tc>
        <w:tc>
          <w:tcPr>
            <w:tcW w:w="3103" w:type="dxa"/>
          </w:tcPr>
          <w:p w14:paraId="7C0AF2F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編輯部</w:t>
            </w:r>
          </w:p>
        </w:tc>
        <w:tc>
          <w:tcPr>
            <w:tcW w:w="983" w:type="dxa"/>
          </w:tcPr>
          <w:p w14:paraId="4B191E24"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55692046" w14:textId="77777777" w:rsidTr="00815271">
        <w:trPr>
          <w:trHeight w:val="20"/>
        </w:trPr>
        <w:tc>
          <w:tcPr>
            <w:tcW w:w="1067" w:type="dxa"/>
          </w:tcPr>
          <w:p w14:paraId="0B530C7E"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11"/>
                <w:attr w:name="Day" w:val="15"/>
                <w:attr w:name="IsLunarDate" w:val="False"/>
                <w:attr w:name="IsROCDate" w:val="False"/>
              </w:smartTagPr>
              <w:r w:rsidRPr="00131173">
                <w:rPr>
                  <w:rFonts w:asciiTheme="minorEastAsia" w:eastAsiaTheme="minorEastAsia" w:hAnsiTheme="minorEastAsia" w:hint="eastAsia"/>
                  <w:sz w:val="16"/>
                  <w:szCs w:val="16"/>
                </w:rPr>
                <w:t>2008/11/15</w:t>
              </w:r>
            </w:smartTag>
          </w:p>
        </w:tc>
        <w:tc>
          <w:tcPr>
            <w:tcW w:w="703" w:type="dxa"/>
          </w:tcPr>
          <w:p w14:paraId="0C12FA6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296</w:t>
            </w:r>
          </w:p>
        </w:tc>
        <w:tc>
          <w:tcPr>
            <w:tcW w:w="2143" w:type="dxa"/>
          </w:tcPr>
          <w:p w14:paraId="4F1CA62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青年團</w:t>
            </w:r>
          </w:p>
        </w:tc>
        <w:tc>
          <w:tcPr>
            <w:tcW w:w="5925" w:type="dxa"/>
          </w:tcPr>
          <w:p w14:paraId="191EAEC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青年朋友們，加油！</w:t>
            </w:r>
          </w:p>
          <w:p w14:paraId="49242A9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讓我們為深耕深根貢獻</w:t>
            </w:r>
          </w:p>
        </w:tc>
        <w:tc>
          <w:tcPr>
            <w:tcW w:w="1088" w:type="dxa"/>
          </w:tcPr>
          <w:p w14:paraId="0B82A6F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66</w:t>
            </w:r>
          </w:p>
        </w:tc>
        <w:tc>
          <w:tcPr>
            <w:tcW w:w="3103" w:type="dxa"/>
          </w:tcPr>
          <w:p w14:paraId="2E4C2FD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趙淑可</w:t>
            </w:r>
          </w:p>
        </w:tc>
        <w:tc>
          <w:tcPr>
            <w:tcW w:w="983" w:type="dxa"/>
          </w:tcPr>
          <w:p w14:paraId="3BD42A57"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168F22AF" w14:textId="77777777" w:rsidTr="00815271">
        <w:trPr>
          <w:trHeight w:val="20"/>
        </w:trPr>
        <w:tc>
          <w:tcPr>
            <w:tcW w:w="1067" w:type="dxa"/>
          </w:tcPr>
          <w:p w14:paraId="3D080103"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11"/>
                <w:attr w:name="Day" w:val="15"/>
                <w:attr w:name="IsLunarDate" w:val="False"/>
                <w:attr w:name="IsROCDate" w:val="False"/>
              </w:smartTagPr>
              <w:r w:rsidRPr="00131173">
                <w:rPr>
                  <w:rFonts w:asciiTheme="minorEastAsia" w:eastAsiaTheme="minorEastAsia" w:hAnsiTheme="minorEastAsia" w:hint="eastAsia"/>
                  <w:sz w:val="16"/>
                  <w:szCs w:val="16"/>
                </w:rPr>
                <w:lastRenderedPageBreak/>
                <w:t>2008/11/15</w:t>
              </w:r>
            </w:smartTag>
          </w:p>
        </w:tc>
        <w:tc>
          <w:tcPr>
            <w:tcW w:w="703" w:type="dxa"/>
          </w:tcPr>
          <w:p w14:paraId="771B92E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296</w:t>
            </w:r>
          </w:p>
        </w:tc>
        <w:tc>
          <w:tcPr>
            <w:tcW w:w="2143" w:type="dxa"/>
          </w:tcPr>
          <w:p w14:paraId="77E068D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帝教名詞</w:t>
            </w:r>
          </w:p>
        </w:tc>
        <w:tc>
          <w:tcPr>
            <w:tcW w:w="5925" w:type="dxa"/>
          </w:tcPr>
          <w:p w14:paraId="7722B26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平等堂</w:t>
            </w:r>
          </w:p>
        </w:tc>
        <w:tc>
          <w:tcPr>
            <w:tcW w:w="1088" w:type="dxa"/>
          </w:tcPr>
          <w:p w14:paraId="09222EF3"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68</w:t>
            </w:r>
          </w:p>
        </w:tc>
        <w:tc>
          <w:tcPr>
            <w:tcW w:w="3103" w:type="dxa"/>
          </w:tcPr>
          <w:p w14:paraId="7F6FCF8E"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許敏祈</w:t>
            </w:r>
          </w:p>
        </w:tc>
        <w:tc>
          <w:tcPr>
            <w:tcW w:w="983" w:type="dxa"/>
          </w:tcPr>
          <w:p w14:paraId="7F7A6C06"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38F46878" w14:textId="77777777" w:rsidTr="00815271">
        <w:trPr>
          <w:trHeight w:val="20"/>
        </w:trPr>
        <w:tc>
          <w:tcPr>
            <w:tcW w:w="1067" w:type="dxa"/>
          </w:tcPr>
          <w:p w14:paraId="0C325AD6"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11"/>
                <w:attr w:name="Day" w:val="15"/>
                <w:attr w:name="IsLunarDate" w:val="False"/>
                <w:attr w:name="IsROCDate" w:val="False"/>
              </w:smartTagPr>
              <w:r w:rsidRPr="00131173">
                <w:rPr>
                  <w:rFonts w:asciiTheme="minorEastAsia" w:eastAsiaTheme="minorEastAsia" w:hAnsiTheme="minorEastAsia" w:hint="eastAsia"/>
                  <w:sz w:val="16"/>
                  <w:szCs w:val="16"/>
                </w:rPr>
                <w:t>2008/11/15</w:t>
              </w:r>
            </w:smartTag>
          </w:p>
        </w:tc>
        <w:tc>
          <w:tcPr>
            <w:tcW w:w="703" w:type="dxa"/>
          </w:tcPr>
          <w:p w14:paraId="02D36D42"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296</w:t>
            </w:r>
          </w:p>
        </w:tc>
        <w:tc>
          <w:tcPr>
            <w:tcW w:w="2143" w:type="dxa"/>
          </w:tcPr>
          <w:p w14:paraId="0413223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紙上談經</w:t>
            </w:r>
          </w:p>
        </w:tc>
        <w:tc>
          <w:tcPr>
            <w:tcW w:w="5925" w:type="dxa"/>
          </w:tcPr>
          <w:p w14:paraId="6D147C62"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《天人日誦廿字真經》------經文解譯（一）</w:t>
            </w:r>
          </w:p>
        </w:tc>
        <w:tc>
          <w:tcPr>
            <w:tcW w:w="1088" w:type="dxa"/>
          </w:tcPr>
          <w:p w14:paraId="45F4BBB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70</w:t>
            </w:r>
          </w:p>
        </w:tc>
        <w:tc>
          <w:tcPr>
            <w:tcW w:w="3103" w:type="dxa"/>
          </w:tcPr>
          <w:p w14:paraId="58D263C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解譯：洪靜雯　整理：編輯部</w:t>
            </w:r>
          </w:p>
        </w:tc>
        <w:tc>
          <w:tcPr>
            <w:tcW w:w="983" w:type="dxa"/>
          </w:tcPr>
          <w:p w14:paraId="1A4A8C48" w14:textId="77777777" w:rsidR="00C9074B" w:rsidRPr="00131173" w:rsidRDefault="00C9074B" w:rsidP="00815271">
            <w:pPr>
              <w:wordWrap w:val="0"/>
              <w:ind w:right="600"/>
              <w:jc w:val="both"/>
              <w:rPr>
                <w:rFonts w:asciiTheme="minorEastAsia" w:eastAsiaTheme="minorEastAsia" w:hAnsiTheme="minorEastAsia"/>
                <w:sz w:val="16"/>
                <w:szCs w:val="16"/>
              </w:rPr>
            </w:pPr>
          </w:p>
        </w:tc>
      </w:tr>
      <w:tr w:rsidR="00C9074B" w:rsidRPr="00131173" w14:paraId="0A838F48" w14:textId="77777777" w:rsidTr="00815271">
        <w:trPr>
          <w:trHeight w:val="20"/>
        </w:trPr>
        <w:tc>
          <w:tcPr>
            <w:tcW w:w="1067" w:type="dxa"/>
          </w:tcPr>
          <w:p w14:paraId="135893EC"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11"/>
                <w:attr w:name="Day" w:val="15"/>
                <w:attr w:name="IsLunarDate" w:val="False"/>
                <w:attr w:name="IsROCDate" w:val="False"/>
              </w:smartTagPr>
              <w:r w:rsidRPr="00131173">
                <w:rPr>
                  <w:rFonts w:asciiTheme="minorEastAsia" w:eastAsiaTheme="minorEastAsia" w:hAnsiTheme="minorEastAsia" w:hint="eastAsia"/>
                  <w:sz w:val="16"/>
                  <w:szCs w:val="16"/>
                </w:rPr>
                <w:t>2008/11/15</w:t>
              </w:r>
            </w:smartTag>
          </w:p>
        </w:tc>
        <w:tc>
          <w:tcPr>
            <w:tcW w:w="703" w:type="dxa"/>
          </w:tcPr>
          <w:p w14:paraId="482F6D6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296</w:t>
            </w:r>
          </w:p>
        </w:tc>
        <w:tc>
          <w:tcPr>
            <w:tcW w:w="2143" w:type="dxa"/>
          </w:tcPr>
          <w:p w14:paraId="5E8593E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人體生命現象探索（三）</w:t>
            </w:r>
          </w:p>
        </w:tc>
        <w:tc>
          <w:tcPr>
            <w:tcW w:w="5925" w:type="dxa"/>
          </w:tcPr>
          <w:p w14:paraId="45883D0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宇宙生命　無所好惡　無限包容</w:t>
            </w:r>
          </w:p>
        </w:tc>
        <w:tc>
          <w:tcPr>
            <w:tcW w:w="1088" w:type="dxa"/>
          </w:tcPr>
          <w:p w14:paraId="1699A77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76</w:t>
            </w:r>
          </w:p>
        </w:tc>
        <w:tc>
          <w:tcPr>
            <w:tcW w:w="3103" w:type="dxa"/>
          </w:tcPr>
          <w:p w14:paraId="1FBA07A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林光持</w:t>
            </w:r>
          </w:p>
        </w:tc>
        <w:tc>
          <w:tcPr>
            <w:tcW w:w="983" w:type="dxa"/>
          </w:tcPr>
          <w:p w14:paraId="3EC44478"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688950C4" w14:textId="77777777" w:rsidTr="00815271">
        <w:trPr>
          <w:trHeight w:val="20"/>
        </w:trPr>
        <w:tc>
          <w:tcPr>
            <w:tcW w:w="1067" w:type="dxa"/>
          </w:tcPr>
          <w:p w14:paraId="741C6EE8"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11"/>
                <w:attr w:name="Day" w:val="15"/>
                <w:attr w:name="IsLunarDate" w:val="False"/>
                <w:attr w:name="IsROCDate" w:val="False"/>
              </w:smartTagPr>
              <w:r w:rsidRPr="00131173">
                <w:rPr>
                  <w:rFonts w:asciiTheme="minorEastAsia" w:eastAsiaTheme="minorEastAsia" w:hAnsiTheme="minorEastAsia" w:hint="eastAsia"/>
                  <w:sz w:val="16"/>
                  <w:szCs w:val="16"/>
                </w:rPr>
                <w:t>2008/11/15</w:t>
              </w:r>
            </w:smartTag>
          </w:p>
        </w:tc>
        <w:tc>
          <w:tcPr>
            <w:tcW w:w="703" w:type="dxa"/>
          </w:tcPr>
          <w:p w14:paraId="01D7AB8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296</w:t>
            </w:r>
          </w:p>
        </w:tc>
        <w:tc>
          <w:tcPr>
            <w:tcW w:w="2143" w:type="dxa"/>
          </w:tcPr>
          <w:p w14:paraId="49DB12A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悠遊瀚海</w:t>
            </w:r>
          </w:p>
        </w:tc>
        <w:tc>
          <w:tcPr>
            <w:tcW w:w="5925" w:type="dxa"/>
          </w:tcPr>
          <w:p w14:paraId="7467A9F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說因緣　道筆記《人人一本福德存簿》書摘之二</w:t>
            </w:r>
          </w:p>
        </w:tc>
        <w:tc>
          <w:tcPr>
            <w:tcW w:w="1088" w:type="dxa"/>
          </w:tcPr>
          <w:p w14:paraId="47F0985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80</w:t>
            </w:r>
          </w:p>
        </w:tc>
        <w:tc>
          <w:tcPr>
            <w:tcW w:w="3103" w:type="dxa"/>
          </w:tcPr>
          <w:p w14:paraId="7411F8A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黃敏警</w:t>
            </w:r>
          </w:p>
        </w:tc>
        <w:tc>
          <w:tcPr>
            <w:tcW w:w="983" w:type="dxa"/>
          </w:tcPr>
          <w:p w14:paraId="707C3850"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2BBBD076" w14:textId="77777777" w:rsidTr="00815271">
        <w:trPr>
          <w:trHeight w:val="20"/>
        </w:trPr>
        <w:tc>
          <w:tcPr>
            <w:tcW w:w="1067" w:type="dxa"/>
          </w:tcPr>
          <w:p w14:paraId="76EC6B35"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11"/>
                <w:attr w:name="Day" w:val="15"/>
                <w:attr w:name="IsLunarDate" w:val="False"/>
                <w:attr w:name="IsROCDate" w:val="False"/>
              </w:smartTagPr>
              <w:r w:rsidRPr="00131173">
                <w:rPr>
                  <w:rFonts w:asciiTheme="minorEastAsia" w:eastAsiaTheme="minorEastAsia" w:hAnsiTheme="minorEastAsia" w:hint="eastAsia"/>
                  <w:sz w:val="16"/>
                  <w:szCs w:val="16"/>
                </w:rPr>
                <w:t>2008/11/15</w:t>
              </w:r>
            </w:smartTag>
          </w:p>
        </w:tc>
        <w:tc>
          <w:tcPr>
            <w:tcW w:w="703" w:type="dxa"/>
          </w:tcPr>
          <w:p w14:paraId="66D9C1B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296</w:t>
            </w:r>
          </w:p>
        </w:tc>
        <w:tc>
          <w:tcPr>
            <w:tcW w:w="2143" w:type="dxa"/>
          </w:tcPr>
          <w:p w14:paraId="4AE8A3C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天安夜談</w:t>
            </w:r>
          </w:p>
        </w:tc>
        <w:tc>
          <w:tcPr>
            <w:tcW w:w="5925" w:type="dxa"/>
          </w:tcPr>
          <w:p w14:paraId="59E0DD0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宏偉規劃　絕不言而無信</w:t>
            </w:r>
          </w:p>
          <w:p w14:paraId="228BD1B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變更設計　那堪光陰折磨</w:t>
            </w:r>
          </w:p>
        </w:tc>
        <w:tc>
          <w:tcPr>
            <w:tcW w:w="1088" w:type="dxa"/>
          </w:tcPr>
          <w:p w14:paraId="68F975EE"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85</w:t>
            </w:r>
          </w:p>
        </w:tc>
        <w:tc>
          <w:tcPr>
            <w:tcW w:w="3103" w:type="dxa"/>
          </w:tcPr>
          <w:p w14:paraId="452E0F7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林光文</w:t>
            </w:r>
          </w:p>
        </w:tc>
        <w:tc>
          <w:tcPr>
            <w:tcW w:w="983" w:type="dxa"/>
          </w:tcPr>
          <w:p w14:paraId="13151B0F"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3C70B1A1" w14:textId="77777777" w:rsidTr="00815271">
        <w:trPr>
          <w:trHeight w:val="20"/>
        </w:trPr>
        <w:tc>
          <w:tcPr>
            <w:tcW w:w="1067" w:type="dxa"/>
          </w:tcPr>
          <w:p w14:paraId="5F3919AE"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11"/>
                <w:attr w:name="Day" w:val="15"/>
                <w:attr w:name="IsLunarDate" w:val="False"/>
                <w:attr w:name="IsROCDate" w:val="False"/>
              </w:smartTagPr>
              <w:r w:rsidRPr="00131173">
                <w:rPr>
                  <w:rFonts w:asciiTheme="minorEastAsia" w:eastAsiaTheme="minorEastAsia" w:hAnsiTheme="minorEastAsia" w:hint="eastAsia"/>
                  <w:sz w:val="16"/>
                  <w:szCs w:val="16"/>
                </w:rPr>
                <w:t>2008/11/15</w:t>
              </w:r>
            </w:smartTag>
          </w:p>
        </w:tc>
        <w:tc>
          <w:tcPr>
            <w:tcW w:w="703" w:type="dxa"/>
          </w:tcPr>
          <w:p w14:paraId="2C9B07B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296</w:t>
            </w:r>
          </w:p>
        </w:tc>
        <w:tc>
          <w:tcPr>
            <w:tcW w:w="2143" w:type="dxa"/>
          </w:tcPr>
          <w:p w14:paraId="5284F49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參贊化育</w:t>
            </w:r>
          </w:p>
        </w:tc>
        <w:tc>
          <w:tcPr>
            <w:tcW w:w="5925" w:type="dxa"/>
          </w:tcPr>
          <w:p w14:paraId="51A731C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十大新興宗教共濟一堂──</w:t>
            </w:r>
          </w:p>
          <w:p w14:paraId="162D3D4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宗教與家庭式安定社會的力量</w:t>
            </w:r>
          </w:p>
        </w:tc>
        <w:tc>
          <w:tcPr>
            <w:tcW w:w="1088" w:type="dxa"/>
          </w:tcPr>
          <w:p w14:paraId="6094265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89</w:t>
            </w:r>
          </w:p>
        </w:tc>
        <w:tc>
          <w:tcPr>
            <w:tcW w:w="3103" w:type="dxa"/>
          </w:tcPr>
          <w:p w14:paraId="2E9043EE"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詹敏悅</w:t>
            </w:r>
          </w:p>
        </w:tc>
        <w:tc>
          <w:tcPr>
            <w:tcW w:w="983" w:type="dxa"/>
          </w:tcPr>
          <w:p w14:paraId="6F8AD740"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69F0ECAC" w14:textId="77777777" w:rsidTr="00815271">
        <w:trPr>
          <w:trHeight w:val="20"/>
        </w:trPr>
        <w:tc>
          <w:tcPr>
            <w:tcW w:w="1067" w:type="dxa"/>
          </w:tcPr>
          <w:p w14:paraId="4A5B3F3C"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11"/>
                <w:attr w:name="Day" w:val="15"/>
                <w:attr w:name="IsLunarDate" w:val="False"/>
                <w:attr w:name="IsROCDate" w:val="False"/>
              </w:smartTagPr>
              <w:r w:rsidRPr="00131173">
                <w:rPr>
                  <w:rFonts w:asciiTheme="minorEastAsia" w:eastAsiaTheme="minorEastAsia" w:hAnsiTheme="minorEastAsia" w:hint="eastAsia"/>
                  <w:sz w:val="16"/>
                  <w:szCs w:val="16"/>
                </w:rPr>
                <w:t>2008/11/15</w:t>
              </w:r>
            </w:smartTag>
          </w:p>
        </w:tc>
        <w:tc>
          <w:tcPr>
            <w:tcW w:w="703" w:type="dxa"/>
          </w:tcPr>
          <w:p w14:paraId="2995C12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296</w:t>
            </w:r>
          </w:p>
        </w:tc>
        <w:tc>
          <w:tcPr>
            <w:tcW w:w="2143" w:type="dxa"/>
          </w:tcPr>
          <w:p w14:paraId="711FE5A2"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預告看板</w:t>
            </w:r>
          </w:p>
        </w:tc>
        <w:tc>
          <w:tcPr>
            <w:tcW w:w="5925" w:type="dxa"/>
          </w:tcPr>
          <w:p w14:paraId="6FB96A5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「第七屆天帝教天人實學研討會」</w:t>
            </w:r>
          </w:p>
          <w:p w14:paraId="37317A6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四大領域聯合邀稿</w:t>
            </w:r>
          </w:p>
        </w:tc>
        <w:tc>
          <w:tcPr>
            <w:tcW w:w="1088" w:type="dxa"/>
          </w:tcPr>
          <w:p w14:paraId="003273F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93</w:t>
            </w:r>
          </w:p>
        </w:tc>
        <w:tc>
          <w:tcPr>
            <w:tcW w:w="3103" w:type="dxa"/>
          </w:tcPr>
          <w:p w14:paraId="2A970EA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天人研究總會</w:t>
            </w:r>
          </w:p>
        </w:tc>
        <w:tc>
          <w:tcPr>
            <w:tcW w:w="983" w:type="dxa"/>
          </w:tcPr>
          <w:p w14:paraId="0019697F"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08E65EBD" w14:textId="77777777" w:rsidTr="00815271">
        <w:trPr>
          <w:trHeight w:val="20"/>
        </w:trPr>
        <w:tc>
          <w:tcPr>
            <w:tcW w:w="1067" w:type="dxa"/>
          </w:tcPr>
          <w:p w14:paraId="5AB483E3"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11"/>
                <w:attr w:name="Day" w:val="15"/>
                <w:attr w:name="IsLunarDate" w:val="False"/>
                <w:attr w:name="IsROCDate" w:val="False"/>
              </w:smartTagPr>
              <w:r w:rsidRPr="00131173">
                <w:rPr>
                  <w:rFonts w:asciiTheme="minorEastAsia" w:eastAsiaTheme="minorEastAsia" w:hAnsiTheme="minorEastAsia" w:hint="eastAsia"/>
                  <w:sz w:val="16"/>
                  <w:szCs w:val="16"/>
                </w:rPr>
                <w:t>2008/11/15</w:t>
              </w:r>
            </w:smartTag>
          </w:p>
        </w:tc>
        <w:tc>
          <w:tcPr>
            <w:tcW w:w="703" w:type="dxa"/>
          </w:tcPr>
          <w:p w14:paraId="5A34772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296</w:t>
            </w:r>
          </w:p>
        </w:tc>
        <w:tc>
          <w:tcPr>
            <w:tcW w:w="2143" w:type="dxa"/>
          </w:tcPr>
          <w:p w14:paraId="29CCDFC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道場集錦</w:t>
            </w:r>
          </w:p>
        </w:tc>
        <w:tc>
          <w:tcPr>
            <w:tcW w:w="5925" w:type="dxa"/>
          </w:tcPr>
          <w:p w14:paraId="33B19462"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長青同奮鎮殿之寶真知力行</w:t>
            </w:r>
          </w:p>
          <w:p w14:paraId="3E964B3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救劫先鋒　精神可佩</w:t>
            </w:r>
          </w:p>
          <w:p w14:paraId="26CF7D9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雲林第三個兒童讀經班開始囉！</w:t>
            </w:r>
          </w:p>
          <w:p w14:paraId="01125EE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天極行宮廚房媽媽們發心不落人後</w:t>
            </w:r>
          </w:p>
          <w:p w14:paraId="38CEA0B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有兩把刷子</w:t>
            </w:r>
          </w:p>
        </w:tc>
        <w:tc>
          <w:tcPr>
            <w:tcW w:w="1088" w:type="dxa"/>
          </w:tcPr>
          <w:p w14:paraId="69F8C1E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95</w:t>
            </w:r>
          </w:p>
          <w:p w14:paraId="0732D6E4" w14:textId="77777777" w:rsidR="00C9074B" w:rsidRPr="00131173" w:rsidRDefault="00C9074B" w:rsidP="00815271">
            <w:pPr>
              <w:jc w:val="both"/>
              <w:rPr>
                <w:rFonts w:asciiTheme="minorEastAsia" w:eastAsiaTheme="minorEastAsia" w:hAnsiTheme="minorEastAsia"/>
                <w:sz w:val="16"/>
                <w:szCs w:val="16"/>
              </w:rPr>
            </w:pPr>
          </w:p>
          <w:p w14:paraId="446AAFD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100</w:t>
            </w:r>
          </w:p>
          <w:p w14:paraId="4BE96C4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102</w:t>
            </w:r>
          </w:p>
        </w:tc>
        <w:tc>
          <w:tcPr>
            <w:tcW w:w="3103" w:type="dxa"/>
          </w:tcPr>
          <w:p w14:paraId="54EAD19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陳敏還</w:t>
            </w:r>
          </w:p>
          <w:p w14:paraId="4F76FE0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李靜洋</w:t>
            </w:r>
          </w:p>
          <w:p w14:paraId="22FCDFB0" w14:textId="77777777" w:rsidR="00C9074B" w:rsidRPr="00131173" w:rsidRDefault="00C9074B" w:rsidP="00815271">
            <w:pPr>
              <w:jc w:val="both"/>
              <w:rPr>
                <w:rFonts w:asciiTheme="minorEastAsia" w:eastAsiaTheme="minorEastAsia" w:hAnsiTheme="minorEastAsia"/>
                <w:sz w:val="16"/>
                <w:szCs w:val="16"/>
              </w:rPr>
            </w:pPr>
          </w:p>
          <w:p w14:paraId="5A1E27C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謝敏羨</w:t>
            </w:r>
          </w:p>
        </w:tc>
        <w:tc>
          <w:tcPr>
            <w:tcW w:w="983" w:type="dxa"/>
          </w:tcPr>
          <w:p w14:paraId="51E9942D"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78F14CD5" w14:textId="77777777" w:rsidTr="00815271">
        <w:trPr>
          <w:trHeight w:val="20"/>
        </w:trPr>
        <w:tc>
          <w:tcPr>
            <w:tcW w:w="1067" w:type="dxa"/>
          </w:tcPr>
          <w:p w14:paraId="08CD2AB7"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11"/>
                <w:attr w:name="Day" w:val="15"/>
                <w:attr w:name="IsLunarDate" w:val="False"/>
                <w:attr w:name="IsROCDate" w:val="False"/>
              </w:smartTagPr>
              <w:r w:rsidRPr="00131173">
                <w:rPr>
                  <w:rFonts w:asciiTheme="minorEastAsia" w:eastAsiaTheme="minorEastAsia" w:hAnsiTheme="minorEastAsia" w:hint="eastAsia"/>
                  <w:sz w:val="16"/>
                  <w:szCs w:val="16"/>
                </w:rPr>
                <w:t>2008/11/15</w:t>
              </w:r>
            </w:smartTag>
          </w:p>
        </w:tc>
        <w:tc>
          <w:tcPr>
            <w:tcW w:w="703" w:type="dxa"/>
          </w:tcPr>
          <w:p w14:paraId="41EC6ED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296</w:t>
            </w:r>
          </w:p>
        </w:tc>
        <w:tc>
          <w:tcPr>
            <w:tcW w:w="2143" w:type="dxa"/>
          </w:tcPr>
          <w:p w14:paraId="26652F6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天人炁功感應錄</w:t>
            </w:r>
          </w:p>
        </w:tc>
        <w:tc>
          <w:tcPr>
            <w:tcW w:w="5925" w:type="dxa"/>
          </w:tcPr>
          <w:p w14:paraId="12D97C6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家族蒙聖恩　　奮鬥不懈　　隨方應化　　引渡有緣人</w:t>
            </w:r>
          </w:p>
          <w:p w14:paraId="3C877043"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羅緒采炁療逾千人次天安堂稱最---（上）</w:t>
            </w:r>
          </w:p>
        </w:tc>
        <w:tc>
          <w:tcPr>
            <w:tcW w:w="1088" w:type="dxa"/>
          </w:tcPr>
          <w:p w14:paraId="32EA8E30" w14:textId="77777777" w:rsidR="00C9074B" w:rsidRPr="00131173" w:rsidRDefault="00C9074B" w:rsidP="00815271">
            <w:pPr>
              <w:jc w:val="both"/>
              <w:rPr>
                <w:rFonts w:asciiTheme="minorEastAsia" w:eastAsiaTheme="minorEastAsia" w:hAnsiTheme="minorEastAsia"/>
                <w:sz w:val="16"/>
                <w:szCs w:val="16"/>
              </w:rPr>
            </w:pPr>
          </w:p>
          <w:p w14:paraId="6B5D84BA" w14:textId="77777777" w:rsidR="00C9074B" w:rsidRPr="00131173" w:rsidRDefault="00C9074B" w:rsidP="00815271">
            <w:pPr>
              <w:jc w:val="both"/>
              <w:rPr>
                <w:rFonts w:asciiTheme="minorEastAsia" w:eastAsiaTheme="minorEastAsia" w:hAnsiTheme="minorEastAsia"/>
                <w:sz w:val="16"/>
                <w:szCs w:val="16"/>
              </w:rPr>
            </w:pPr>
          </w:p>
          <w:p w14:paraId="7DB9C3B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104</w:t>
            </w:r>
          </w:p>
        </w:tc>
        <w:tc>
          <w:tcPr>
            <w:tcW w:w="3103" w:type="dxa"/>
          </w:tcPr>
          <w:p w14:paraId="5A97005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口述：羅緒采　採訪：陳敏脉</w:t>
            </w:r>
          </w:p>
        </w:tc>
        <w:tc>
          <w:tcPr>
            <w:tcW w:w="983" w:type="dxa"/>
          </w:tcPr>
          <w:p w14:paraId="6DF55CAD"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120E8945" w14:textId="77777777" w:rsidTr="00815271">
        <w:trPr>
          <w:trHeight w:val="20"/>
        </w:trPr>
        <w:tc>
          <w:tcPr>
            <w:tcW w:w="1067" w:type="dxa"/>
          </w:tcPr>
          <w:p w14:paraId="5C1D8E79"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11"/>
                <w:attr w:name="Day" w:val="15"/>
                <w:attr w:name="IsLunarDate" w:val="False"/>
                <w:attr w:name="IsROCDate" w:val="False"/>
              </w:smartTagPr>
              <w:r w:rsidRPr="00131173">
                <w:rPr>
                  <w:rFonts w:asciiTheme="minorEastAsia" w:eastAsiaTheme="minorEastAsia" w:hAnsiTheme="minorEastAsia" w:hint="eastAsia"/>
                  <w:sz w:val="16"/>
                  <w:szCs w:val="16"/>
                </w:rPr>
                <w:t>2008/11/15</w:t>
              </w:r>
            </w:smartTag>
          </w:p>
        </w:tc>
        <w:tc>
          <w:tcPr>
            <w:tcW w:w="703" w:type="dxa"/>
          </w:tcPr>
          <w:p w14:paraId="74EFA4F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296</w:t>
            </w:r>
          </w:p>
        </w:tc>
        <w:tc>
          <w:tcPr>
            <w:tcW w:w="2143" w:type="dxa"/>
          </w:tcPr>
          <w:p w14:paraId="2898EFA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國際眼觀</w:t>
            </w:r>
          </w:p>
        </w:tc>
        <w:tc>
          <w:tcPr>
            <w:tcW w:w="5925" w:type="dxa"/>
          </w:tcPr>
          <w:p w14:paraId="0E2F863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台灣、日本兩地連線展現「一家親」大愛</w:t>
            </w:r>
          </w:p>
          <w:p w14:paraId="503C683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化日本重大天災祈安法會</w:t>
            </w:r>
          </w:p>
        </w:tc>
        <w:tc>
          <w:tcPr>
            <w:tcW w:w="1088" w:type="dxa"/>
          </w:tcPr>
          <w:p w14:paraId="38779C7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107</w:t>
            </w:r>
          </w:p>
        </w:tc>
        <w:tc>
          <w:tcPr>
            <w:tcW w:w="3103" w:type="dxa"/>
          </w:tcPr>
          <w:p w14:paraId="5FBB475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謝香紘</w:t>
            </w:r>
          </w:p>
        </w:tc>
        <w:tc>
          <w:tcPr>
            <w:tcW w:w="983" w:type="dxa"/>
          </w:tcPr>
          <w:p w14:paraId="2EABDB73"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08AF61D1" w14:textId="77777777" w:rsidTr="00815271">
        <w:trPr>
          <w:trHeight w:val="20"/>
        </w:trPr>
        <w:tc>
          <w:tcPr>
            <w:tcW w:w="1067" w:type="dxa"/>
          </w:tcPr>
          <w:p w14:paraId="52B4E246"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11"/>
                <w:attr w:name="Day" w:val="15"/>
                <w:attr w:name="IsLunarDate" w:val="False"/>
                <w:attr w:name="IsROCDate" w:val="False"/>
              </w:smartTagPr>
              <w:r w:rsidRPr="00131173">
                <w:rPr>
                  <w:rFonts w:asciiTheme="minorEastAsia" w:eastAsiaTheme="minorEastAsia" w:hAnsiTheme="minorEastAsia" w:hint="eastAsia"/>
                  <w:sz w:val="16"/>
                  <w:szCs w:val="16"/>
                </w:rPr>
                <w:t>2008/11/15</w:t>
              </w:r>
            </w:smartTag>
          </w:p>
        </w:tc>
        <w:tc>
          <w:tcPr>
            <w:tcW w:w="703" w:type="dxa"/>
          </w:tcPr>
          <w:p w14:paraId="005978D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296</w:t>
            </w:r>
          </w:p>
        </w:tc>
        <w:tc>
          <w:tcPr>
            <w:tcW w:w="2143" w:type="dxa"/>
          </w:tcPr>
          <w:p w14:paraId="037D88AE"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火車頭---開導師系列</w:t>
            </w:r>
          </w:p>
        </w:tc>
        <w:tc>
          <w:tcPr>
            <w:tcW w:w="5925" w:type="dxa"/>
          </w:tcPr>
          <w:p w14:paraId="01F13403"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奉獻與奮鬥　真知與力行</w:t>
            </w:r>
          </w:p>
        </w:tc>
        <w:tc>
          <w:tcPr>
            <w:tcW w:w="1088" w:type="dxa"/>
          </w:tcPr>
          <w:p w14:paraId="1D650CC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109</w:t>
            </w:r>
          </w:p>
        </w:tc>
        <w:tc>
          <w:tcPr>
            <w:tcW w:w="3103" w:type="dxa"/>
          </w:tcPr>
          <w:p w14:paraId="48A8E07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李緒哲</w:t>
            </w:r>
          </w:p>
        </w:tc>
        <w:tc>
          <w:tcPr>
            <w:tcW w:w="983" w:type="dxa"/>
          </w:tcPr>
          <w:p w14:paraId="11B93192"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54C28408" w14:textId="77777777" w:rsidTr="00815271">
        <w:trPr>
          <w:trHeight w:val="20"/>
        </w:trPr>
        <w:tc>
          <w:tcPr>
            <w:tcW w:w="1067" w:type="dxa"/>
          </w:tcPr>
          <w:p w14:paraId="4B48561B"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11"/>
                <w:attr w:name="Day" w:val="15"/>
                <w:attr w:name="IsLunarDate" w:val="False"/>
                <w:attr w:name="IsROCDate" w:val="False"/>
              </w:smartTagPr>
              <w:r w:rsidRPr="00131173">
                <w:rPr>
                  <w:rFonts w:asciiTheme="minorEastAsia" w:eastAsiaTheme="minorEastAsia" w:hAnsiTheme="minorEastAsia" w:hint="eastAsia"/>
                  <w:sz w:val="16"/>
                  <w:szCs w:val="16"/>
                </w:rPr>
                <w:t>2008/11/15</w:t>
              </w:r>
            </w:smartTag>
          </w:p>
        </w:tc>
        <w:tc>
          <w:tcPr>
            <w:tcW w:w="703" w:type="dxa"/>
          </w:tcPr>
          <w:p w14:paraId="311C391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296</w:t>
            </w:r>
          </w:p>
        </w:tc>
        <w:tc>
          <w:tcPr>
            <w:tcW w:w="2143" w:type="dxa"/>
          </w:tcPr>
          <w:p w14:paraId="22C683FE"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人事通報</w:t>
            </w:r>
          </w:p>
        </w:tc>
        <w:tc>
          <w:tcPr>
            <w:tcW w:w="5925" w:type="dxa"/>
          </w:tcPr>
          <w:p w14:paraId="34C264F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人事通報</w:t>
            </w:r>
          </w:p>
        </w:tc>
        <w:tc>
          <w:tcPr>
            <w:tcW w:w="1088" w:type="dxa"/>
          </w:tcPr>
          <w:p w14:paraId="20A737D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113</w:t>
            </w:r>
          </w:p>
        </w:tc>
        <w:tc>
          <w:tcPr>
            <w:tcW w:w="3103" w:type="dxa"/>
          </w:tcPr>
          <w:p w14:paraId="4A15CEC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極院</w:t>
            </w:r>
          </w:p>
          <w:p w14:paraId="41A99CED" w14:textId="77777777" w:rsidR="00C9074B" w:rsidRPr="00131173" w:rsidRDefault="00C9074B" w:rsidP="00815271">
            <w:pPr>
              <w:jc w:val="both"/>
              <w:rPr>
                <w:rFonts w:asciiTheme="minorEastAsia" w:eastAsiaTheme="minorEastAsia" w:hAnsiTheme="minorEastAsia"/>
                <w:sz w:val="16"/>
                <w:szCs w:val="16"/>
              </w:rPr>
            </w:pPr>
          </w:p>
        </w:tc>
        <w:tc>
          <w:tcPr>
            <w:tcW w:w="983" w:type="dxa"/>
          </w:tcPr>
          <w:p w14:paraId="22F60FA2"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5A0A688C" w14:textId="77777777" w:rsidTr="00815271">
        <w:trPr>
          <w:trHeight w:val="20"/>
        </w:trPr>
        <w:tc>
          <w:tcPr>
            <w:tcW w:w="1067" w:type="dxa"/>
          </w:tcPr>
          <w:p w14:paraId="454FFA00"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IsROCDate" w:val="False"/>
                <w:attr w:name="IsLunarDate" w:val="False"/>
                <w:attr w:name="Day" w:val="15"/>
                <w:attr w:name="Month" w:val="11"/>
                <w:attr w:name="Year" w:val="2008"/>
              </w:smartTagPr>
              <w:r w:rsidRPr="00131173">
                <w:rPr>
                  <w:rFonts w:asciiTheme="minorEastAsia" w:eastAsiaTheme="minorEastAsia" w:hAnsiTheme="minorEastAsia" w:hint="eastAsia"/>
                  <w:sz w:val="16"/>
                  <w:szCs w:val="16"/>
                </w:rPr>
                <w:t>2008/11/15</w:t>
              </w:r>
            </w:smartTag>
          </w:p>
        </w:tc>
        <w:tc>
          <w:tcPr>
            <w:tcW w:w="703" w:type="dxa"/>
          </w:tcPr>
          <w:p w14:paraId="2836BCB3"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296</w:t>
            </w:r>
          </w:p>
        </w:tc>
        <w:tc>
          <w:tcPr>
            <w:tcW w:w="2143" w:type="dxa"/>
          </w:tcPr>
          <w:p w14:paraId="56F1EBAE"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功德榜</w:t>
            </w:r>
          </w:p>
        </w:tc>
        <w:tc>
          <w:tcPr>
            <w:tcW w:w="5925" w:type="dxa"/>
          </w:tcPr>
          <w:p w14:paraId="19EB451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九十七年八月份助印教訊雜誌功德榜</w:t>
            </w:r>
          </w:p>
          <w:p w14:paraId="71C60C6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不收稿費芳名</w:t>
            </w:r>
          </w:p>
          <w:p w14:paraId="55D76440"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郵政劃撥</w:t>
            </w:r>
          </w:p>
          <w:p w14:paraId="432DBCF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lastRenderedPageBreak/>
              <w:t>九十七年八月份教訊雜誌收支明細</w:t>
            </w:r>
          </w:p>
        </w:tc>
        <w:tc>
          <w:tcPr>
            <w:tcW w:w="1088" w:type="dxa"/>
          </w:tcPr>
          <w:p w14:paraId="4CB862FE"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lastRenderedPageBreak/>
              <w:t>114</w:t>
            </w:r>
          </w:p>
          <w:p w14:paraId="58BA9AB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119</w:t>
            </w:r>
          </w:p>
          <w:p w14:paraId="09CF372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119</w:t>
            </w:r>
          </w:p>
          <w:p w14:paraId="6D839B9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lastRenderedPageBreak/>
              <w:t>120</w:t>
            </w:r>
          </w:p>
        </w:tc>
        <w:tc>
          <w:tcPr>
            <w:tcW w:w="3103" w:type="dxa"/>
          </w:tcPr>
          <w:p w14:paraId="6CF6156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lastRenderedPageBreak/>
              <w:t>鄧雪牧</w:t>
            </w:r>
          </w:p>
          <w:p w14:paraId="379FE6F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鄧雪牧</w:t>
            </w:r>
          </w:p>
          <w:p w14:paraId="0C6C3D6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極院</w:t>
            </w:r>
          </w:p>
          <w:p w14:paraId="2F7CE16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lastRenderedPageBreak/>
              <w:t>鄧雪牧</w:t>
            </w:r>
          </w:p>
        </w:tc>
        <w:tc>
          <w:tcPr>
            <w:tcW w:w="983" w:type="dxa"/>
          </w:tcPr>
          <w:p w14:paraId="64DEFFDB"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19684163" w14:textId="77777777" w:rsidTr="00815271">
        <w:trPr>
          <w:trHeight w:val="20"/>
        </w:trPr>
        <w:tc>
          <w:tcPr>
            <w:tcW w:w="1067" w:type="dxa"/>
          </w:tcPr>
          <w:p w14:paraId="5C59A397"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12"/>
                <w:attr w:name="Day" w:val="15"/>
                <w:attr w:name="IsLunarDate" w:val="False"/>
                <w:attr w:name="IsROCDate" w:val="False"/>
              </w:smartTagPr>
              <w:r w:rsidRPr="00131173">
                <w:rPr>
                  <w:rFonts w:asciiTheme="minorEastAsia" w:eastAsiaTheme="minorEastAsia" w:hAnsiTheme="minorEastAsia" w:hint="eastAsia"/>
                  <w:sz w:val="16"/>
                  <w:szCs w:val="16"/>
                </w:rPr>
                <w:t>2008/12/15</w:t>
              </w:r>
            </w:smartTag>
          </w:p>
        </w:tc>
        <w:tc>
          <w:tcPr>
            <w:tcW w:w="703" w:type="dxa"/>
          </w:tcPr>
          <w:p w14:paraId="75E5C4C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297</w:t>
            </w:r>
          </w:p>
        </w:tc>
        <w:tc>
          <w:tcPr>
            <w:tcW w:w="2143" w:type="dxa"/>
          </w:tcPr>
          <w:p w14:paraId="0ABBCA5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目錄內頁</w:t>
            </w:r>
          </w:p>
        </w:tc>
        <w:tc>
          <w:tcPr>
            <w:tcW w:w="5925" w:type="dxa"/>
          </w:tcPr>
          <w:p w14:paraId="614EF5D3" w14:textId="77777777" w:rsidR="00C9074B" w:rsidRPr="00131173" w:rsidRDefault="00C9074B" w:rsidP="00815271">
            <w:pPr>
              <w:jc w:val="both"/>
              <w:rPr>
                <w:rFonts w:asciiTheme="minorEastAsia" w:eastAsiaTheme="minorEastAsia" w:hAnsiTheme="minorEastAsia"/>
                <w:sz w:val="16"/>
                <w:szCs w:val="16"/>
              </w:rPr>
            </w:pPr>
          </w:p>
        </w:tc>
        <w:tc>
          <w:tcPr>
            <w:tcW w:w="1088" w:type="dxa"/>
          </w:tcPr>
          <w:p w14:paraId="2D3987A7" w14:textId="77777777" w:rsidR="00C9074B" w:rsidRPr="00131173" w:rsidRDefault="00C9074B" w:rsidP="00815271">
            <w:pPr>
              <w:jc w:val="both"/>
              <w:rPr>
                <w:rFonts w:asciiTheme="minorEastAsia" w:eastAsiaTheme="minorEastAsia" w:hAnsiTheme="minorEastAsia"/>
                <w:sz w:val="16"/>
                <w:szCs w:val="16"/>
              </w:rPr>
            </w:pPr>
          </w:p>
        </w:tc>
        <w:tc>
          <w:tcPr>
            <w:tcW w:w="3103" w:type="dxa"/>
          </w:tcPr>
          <w:p w14:paraId="1315F001" w14:textId="77777777" w:rsidR="00C9074B" w:rsidRPr="00131173" w:rsidRDefault="00C9074B" w:rsidP="00815271">
            <w:pPr>
              <w:jc w:val="both"/>
              <w:rPr>
                <w:rFonts w:asciiTheme="minorEastAsia" w:eastAsiaTheme="minorEastAsia" w:hAnsiTheme="minorEastAsia"/>
                <w:sz w:val="16"/>
                <w:szCs w:val="16"/>
              </w:rPr>
            </w:pPr>
          </w:p>
        </w:tc>
        <w:tc>
          <w:tcPr>
            <w:tcW w:w="983" w:type="dxa"/>
          </w:tcPr>
          <w:p w14:paraId="4BA52423"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7FA7D443" w14:textId="77777777" w:rsidTr="00815271">
        <w:trPr>
          <w:trHeight w:val="20"/>
        </w:trPr>
        <w:tc>
          <w:tcPr>
            <w:tcW w:w="1067" w:type="dxa"/>
          </w:tcPr>
          <w:p w14:paraId="4FA1314E"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12"/>
                <w:attr w:name="Day" w:val="15"/>
                <w:attr w:name="IsLunarDate" w:val="False"/>
                <w:attr w:name="IsROCDate" w:val="False"/>
              </w:smartTagPr>
              <w:r w:rsidRPr="00131173">
                <w:rPr>
                  <w:rFonts w:asciiTheme="minorEastAsia" w:eastAsiaTheme="minorEastAsia" w:hAnsiTheme="minorEastAsia" w:hint="eastAsia"/>
                  <w:sz w:val="16"/>
                  <w:szCs w:val="16"/>
                </w:rPr>
                <w:t>2008/12/15</w:t>
              </w:r>
            </w:smartTag>
          </w:p>
        </w:tc>
        <w:tc>
          <w:tcPr>
            <w:tcW w:w="703" w:type="dxa"/>
          </w:tcPr>
          <w:p w14:paraId="75ED5BF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297</w:t>
            </w:r>
          </w:p>
        </w:tc>
        <w:tc>
          <w:tcPr>
            <w:tcW w:w="2143" w:type="dxa"/>
          </w:tcPr>
          <w:p w14:paraId="2DEE22BE"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師道光明</w:t>
            </w:r>
          </w:p>
        </w:tc>
        <w:tc>
          <w:tcPr>
            <w:tcW w:w="5925" w:type="dxa"/>
          </w:tcPr>
          <w:p w14:paraId="23B7B15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師尊以十四年時間成就百年基業（十）</w:t>
            </w:r>
          </w:p>
        </w:tc>
        <w:tc>
          <w:tcPr>
            <w:tcW w:w="1088" w:type="dxa"/>
          </w:tcPr>
          <w:p w14:paraId="591BE432"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01</w:t>
            </w:r>
          </w:p>
        </w:tc>
        <w:tc>
          <w:tcPr>
            <w:tcW w:w="3103" w:type="dxa"/>
          </w:tcPr>
          <w:p w14:paraId="1E0E40D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江光節</w:t>
            </w:r>
          </w:p>
        </w:tc>
        <w:tc>
          <w:tcPr>
            <w:tcW w:w="983" w:type="dxa"/>
          </w:tcPr>
          <w:p w14:paraId="23DA1016"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03BC7244" w14:textId="77777777" w:rsidTr="00815271">
        <w:trPr>
          <w:trHeight w:val="20"/>
        </w:trPr>
        <w:tc>
          <w:tcPr>
            <w:tcW w:w="1067" w:type="dxa"/>
          </w:tcPr>
          <w:p w14:paraId="6486F7FD"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12"/>
                <w:attr w:name="Day" w:val="15"/>
                <w:attr w:name="IsLunarDate" w:val="False"/>
                <w:attr w:name="IsROCDate" w:val="False"/>
              </w:smartTagPr>
              <w:r w:rsidRPr="00131173">
                <w:rPr>
                  <w:rFonts w:asciiTheme="minorEastAsia" w:eastAsiaTheme="minorEastAsia" w:hAnsiTheme="minorEastAsia" w:hint="eastAsia"/>
                  <w:sz w:val="16"/>
                  <w:szCs w:val="16"/>
                </w:rPr>
                <w:t>2008/12/15</w:t>
              </w:r>
            </w:smartTag>
          </w:p>
        </w:tc>
        <w:tc>
          <w:tcPr>
            <w:tcW w:w="703" w:type="dxa"/>
          </w:tcPr>
          <w:p w14:paraId="28E4833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297</w:t>
            </w:r>
          </w:p>
        </w:tc>
        <w:tc>
          <w:tcPr>
            <w:tcW w:w="2143" w:type="dxa"/>
          </w:tcPr>
          <w:p w14:paraId="618BD5A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天帝教簡介</w:t>
            </w:r>
          </w:p>
        </w:tc>
        <w:tc>
          <w:tcPr>
            <w:tcW w:w="5925" w:type="dxa"/>
          </w:tcPr>
          <w:p w14:paraId="4C90A310"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天帝教簡介—我們是「救劫」的宗教</w:t>
            </w:r>
          </w:p>
        </w:tc>
        <w:tc>
          <w:tcPr>
            <w:tcW w:w="1088" w:type="dxa"/>
          </w:tcPr>
          <w:p w14:paraId="63CC818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02</w:t>
            </w:r>
          </w:p>
        </w:tc>
        <w:tc>
          <w:tcPr>
            <w:tcW w:w="3103" w:type="dxa"/>
          </w:tcPr>
          <w:p w14:paraId="3791839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極院</w:t>
            </w:r>
          </w:p>
        </w:tc>
        <w:tc>
          <w:tcPr>
            <w:tcW w:w="983" w:type="dxa"/>
          </w:tcPr>
          <w:p w14:paraId="6471FB24"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21B8D134" w14:textId="77777777" w:rsidTr="00815271">
        <w:trPr>
          <w:trHeight w:val="20"/>
        </w:trPr>
        <w:tc>
          <w:tcPr>
            <w:tcW w:w="1067" w:type="dxa"/>
          </w:tcPr>
          <w:p w14:paraId="6F785A8A"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12"/>
                <w:attr w:name="Day" w:val="15"/>
                <w:attr w:name="IsLunarDate" w:val="False"/>
                <w:attr w:name="IsROCDate" w:val="False"/>
              </w:smartTagPr>
              <w:r w:rsidRPr="00131173">
                <w:rPr>
                  <w:rFonts w:asciiTheme="minorEastAsia" w:eastAsiaTheme="minorEastAsia" w:hAnsiTheme="minorEastAsia" w:hint="eastAsia"/>
                  <w:sz w:val="16"/>
                  <w:szCs w:val="16"/>
                </w:rPr>
                <w:t>2008/12/15</w:t>
              </w:r>
            </w:smartTag>
          </w:p>
        </w:tc>
        <w:tc>
          <w:tcPr>
            <w:tcW w:w="703" w:type="dxa"/>
          </w:tcPr>
          <w:p w14:paraId="7736570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297</w:t>
            </w:r>
          </w:p>
        </w:tc>
        <w:tc>
          <w:tcPr>
            <w:tcW w:w="2143" w:type="dxa"/>
          </w:tcPr>
          <w:p w14:paraId="7AB6250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光照十方</w:t>
            </w:r>
          </w:p>
        </w:tc>
        <w:tc>
          <w:tcPr>
            <w:tcW w:w="5925" w:type="dxa"/>
          </w:tcPr>
          <w:p w14:paraId="38B743E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天人炁功「全教同步」服務天帝教明年</w:t>
            </w:r>
            <w:smartTag w:uri="urn:schemas-microsoft-com:office:smarttags" w:element="chsdate">
              <w:smartTagPr>
                <w:attr w:name="Year" w:val="2008"/>
                <w:attr w:name="Month" w:val="10"/>
                <w:attr w:name="Day" w:val="10"/>
                <w:attr w:name="IsLunarDate" w:val="False"/>
                <w:attr w:name="IsROCDate" w:val="False"/>
              </w:smartTagPr>
              <w:r w:rsidRPr="00131173">
                <w:rPr>
                  <w:rFonts w:asciiTheme="minorEastAsia" w:eastAsiaTheme="minorEastAsia" w:hAnsiTheme="minorEastAsia" w:hint="eastAsia"/>
                  <w:sz w:val="16"/>
                  <w:szCs w:val="16"/>
                </w:rPr>
                <w:t>十月十日</w:t>
              </w:r>
            </w:smartTag>
            <w:r w:rsidRPr="00131173">
              <w:rPr>
                <w:rFonts w:asciiTheme="minorEastAsia" w:eastAsiaTheme="minorEastAsia" w:hAnsiTheme="minorEastAsia" w:hint="eastAsia"/>
                <w:sz w:val="16"/>
                <w:szCs w:val="16"/>
              </w:rPr>
              <w:t>擴大試辦　明年弘教計劃年底定擴大天人炁功服務　動則有功</w:t>
            </w:r>
          </w:p>
          <w:p w14:paraId="69B4BDF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落實自然養生靜坐　廣渡原人</w:t>
            </w:r>
          </w:p>
          <w:p w14:paraId="55E8D71E"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上聖高真曉諭</w:t>
            </w:r>
          </w:p>
          <w:p w14:paraId="609175A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手握消費券！心中有公益　一面快樂消費，一面培功立德</w:t>
            </w:r>
          </w:p>
        </w:tc>
        <w:tc>
          <w:tcPr>
            <w:tcW w:w="1088" w:type="dxa"/>
          </w:tcPr>
          <w:p w14:paraId="475CA7F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05</w:t>
            </w:r>
          </w:p>
          <w:p w14:paraId="48A4B66D" w14:textId="77777777" w:rsidR="00C9074B" w:rsidRPr="00131173" w:rsidRDefault="00C9074B" w:rsidP="00815271">
            <w:pPr>
              <w:jc w:val="both"/>
              <w:rPr>
                <w:rFonts w:asciiTheme="minorEastAsia" w:eastAsiaTheme="minorEastAsia" w:hAnsiTheme="minorEastAsia"/>
                <w:sz w:val="16"/>
                <w:szCs w:val="16"/>
              </w:rPr>
            </w:pPr>
          </w:p>
          <w:p w14:paraId="71F74B90" w14:textId="77777777" w:rsidR="00C9074B" w:rsidRPr="00131173" w:rsidRDefault="00C9074B" w:rsidP="00815271">
            <w:pPr>
              <w:jc w:val="both"/>
              <w:rPr>
                <w:rFonts w:asciiTheme="minorEastAsia" w:eastAsiaTheme="minorEastAsia" w:hAnsiTheme="minorEastAsia"/>
                <w:sz w:val="16"/>
                <w:szCs w:val="16"/>
              </w:rPr>
            </w:pPr>
          </w:p>
          <w:p w14:paraId="371AB69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07</w:t>
            </w:r>
          </w:p>
          <w:p w14:paraId="16DBB29F" w14:textId="77777777" w:rsidR="00C9074B" w:rsidRPr="00131173" w:rsidRDefault="00C9074B" w:rsidP="00815271">
            <w:pPr>
              <w:jc w:val="both"/>
              <w:rPr>
                <w:rFonts w:asciiTheme="minorEastAsia" w:eastAsiaTheme="minorEastAsia" w:hAnsiTheme="minorEastAsia"/>
                <w:sz w:val="16"/>
                <w:szCs w:val="16"/>
              </w:rPr>
            </w:pPr>
          </w:p>
          <w:p w14:paraId="05604998" w14:textId="77777777" w:rsidR="00C9074B" w:rsidRPr="00131173" w:rsidRDefault="00C9074B" w:rsidP="00815271">
            <w:pPr>
              <w:jc w:val="both"/>
              <w:rPr>
                <w:rFonts w:asciiTheme="minorEastAsia" w:eastAsiaTheme="minorEastAsia" w:hAnsiTheme="minorEastAsia"/>
                <w:sz w:val="16"/>
                <w:szCs w:val="16"/>
              </w:rPr>
            </w:pPr>
          </w:p>
          <w:p w14:paraId="59F3F8C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12</w:t>
            </w:r>
          </w:p>
          <w:p w14:paraId="7F9CAD3B" w14:textId="77777777" w:rsidR="00C9074B" w:rsidRPr="00131173" w:rsidRDefault="00C9074B" w:rsidP="00815271">
            <w:pPr>
              <w:jc w:val="both"/>
              <w:rPr>
                <w:rFonts w:asciiTheme="minorEastAsia" w:eastAsiaTheme="minorEastAsia" w:hAnsiTheme="minorEastAsia"/>
                <w:sz w:val="16"/>
                <w:szCs w:val="16"/>
              </w:rPr>
            </w:pPr>
          </w:p>
          <w:p w14:paraId="38AEABB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13</w:t>
            </w:r>
          </w:p>
        </w:tc>
        <w:tc>
          <w:tcPr>
            <w:tcW w:w="3103" w:type="dxa"/>
          </w:tcPr>
          <w:p w14:paraId="1FFD7780"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參教院</w:t>
            </w:r>
          </w:p>
          <w:p w14:paraId="59DE26F1" w14:textId="77777777" w:rsidR="00C9074B" w:rsidRPr="00131173" w:rsidRDefault="00C9074B" w:rsidP="00815271">
            <w:pPr>
              <w:ind w:firstLineChars="100" w:firstLine="160"/>
              <w:jc w:val="both"/>
              <w:rPr>
                <w:rFonts w:asciiTheme="minorEastAsia" w:eastAsiaTheme="minorEastAsia" w:hAnsiTheme="minorEastAsia"/>
                <w:sz w:val="16"/>
                <w:szCs w:val="16"/>
              </w:rPr>
            </w:pPr>
          </w:p>
          <w:p w14:paraId="3A88C34B" w14:textId="77777777" w:rsidR="00C9074B" w:rsidRPr="00131173" w:rsidRDefault="00C9074B" w:rsidP="00815271">
            <w:pPr>
              <w:ind w:firstLineChars="100" w:firstLine="160"/>
              <w:jc w:val="both"/>
              <w:rPr>
                <w:rFonts w:asciiTheme="minorEastAsia" w:eastAsiaTheme="minorEastAsia" w:hAnsiTheme="minorEastAsia"/>
                <w:sz w:val="16"/>
                <w:szCs w:val="16"/>
              </w:rPr>
            </w:pPr>
          </w:p>
          <w:p w14:paraId="2BB8E29F" w14:textId="77777777" w:rsidR="00C9074B" w:rsidRPr="00131173" w:rsidRDefault="00C9074B" w:rsidP="00815271">
            <w:pPr>
              <w:ind w:right="480"/>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口述：光照首席　整理：編輯部</w:t>
            </w:r>
          </w:p>
          <w:p w14:paraId="6EDAC773" w14:textId="77777777" w:rsidR="00C9074B" w:rsidRPr="00131173" w:rsidRDefault="00C9074B" w:rsidP="00815271">
            <w:pPr>
              <w:pStyle w:val="af5"/>
              <w:kinsoku w:val="0"/>
              <w:overflowPunct w:val="0"/>
              <w:autoSpaceDE w:val="0"/>
              <w:autoSpaceDN w:val="0"/>
              <w:spacing w:line="440" w:lineRule="atLeast"/>
              <w:ind w:leftChars="-50" w:left="-120" w:firstLineChars="50" w:firstLine="80"/>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極院</w:t>
            </w:r>
          </w:p>
          <w:p w14:paraId="5A2270E0" w14:textId="77777777" w:rsidR="00C9074B" w:rsidRPr="00131173" w:rsidRDefault="00C9074B" w:rsidP="00815271">
            <w:pPr>
              <w:pStyle w:val="af5"/>
              <w:kinsoku w:val="0"/>
              <w:overflowPunct w:val="0"/>
              <w:autoSpaceDE w:val="0"/>
              <w:autoSpaceDN w:val="0"/>
              <w:spacing w:line="440" w:lineRule="atLeast"/>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極院弘教經費籌募與節用委員會</w:t>
            </w:r>
          </w:p>
        </w:tc>
        <w:tc>
          <w:tcPr>
            <w:tcW w:w="983" w:type="dxa"/>
          </w:tcPr>
          <w:p w14:paraId="76512301"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3C998CCF" w14:textId="77777777" w:rsidTr="00815271">
        <w:trPr>
          <w:trHeight w:val="20"/>
        </w:trPr>
        <w:tc>
          <w:tcPr>
            <w:tcW w:w="1067" w:type="dxa"/>
          </w:tcPr>
          <w:p w14:paraId="4A3E8AD6"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12"/>
                <w:attr w:name="Day" w:val="15"/>
                <w:attr w:name="IsLunarDate" w:val="False"/>
                <w:attr w:name="IsROCDate" w:val="False"/>
              </w:smartTagPr>
              <w:r w:rsidRPr="00131173">
                <w:rPr>
                  <w:rFonts w:asciiTheme="minorEastAsia" w:eastAsiaTheme="minorEastAsia" w:hAnsiTheme="minorEastAsia" w:hint="eastAsia"/>
                  <w:sz w:val="16"/>
                  <w:szCs w:val="16"/>
                </w:rPr>
                <w:t>2008/12/15</w:t>
              </w:r>
            </w:smartTag>
          </w:p>
        </w:tc>
        <w:tc>
          <w:tcPr>
            <w:tcW w:w="703" w:type="dxa"/>
          </w:tcPr>
          <w:p w14:paraId="5C61108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297</w:t>
            </w:r>
          </w:p>
        </w:tc>
        <w:tc>
          <w:tcPr>
            <w:tcW w:w="2143" w:type="dxa"/>
          </w:tcPr>
          <w:p w14:paraId="12C2F9C3"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傳愛親和團</w:t>
            </w:r>
          </w:p>
        </w:tc>
        <w:tc>
          <w:tcPr>
            <w:tcW w:w="5925" w:type="dxa"/>
          </w:tcPr>
          <w:p w14:paraId="5CF4599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傳愛親和團開步走！</w:t>
            </w:r>
          </w:p>
          <w:p w14:paraId="251E1F6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秉承師尊師母慈悲　散發關愛</w:t>
            </w:r>
          </w:p>
          <w:p w14:paraId="0FA827B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整合各地教區資源　弘揚真道</w:t>
            </w:r>
          </w:p>
          <w:p w14:paraId="4109254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「鐳力天香」開始受理九十八年用量登記</w:t>
            </w:r>
          </w:p>
        </w:tc>
        <w:tc>
          <w:tcPr>
            <w:tcW w:w="1088" w:type="dxa"/>
          </w:tcPr>
          <w:p w14:paraId="16E8B1D3"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15</w:t>
            </w:r>
          </w:p>
          <w:p w14:paraId="77FA9DA0" w14:textId="77777777" w:rsidR="00C9074B" w:rsidRPr="00131173" w:rsidRDefault="00C9074B" w:rsidP="00815271">
            <w:pPr>
              <w:jc w:val="both"/>
              <w:rPr>
                <w:rFonts w:asciiTheme="minorEastAsia" w:eastAsiaTheme="minorEastAsia" w:hAnsiTheme="minorEastAsia"/>
                <w:sz w:val="16"/>
                <w:szCs w:val="16"/>
              </w:rPr>
            </w:pPr>
          </w:p>
          <w:p w14:paraId="647E093F" w14:textId="77777777" w:rsidR="00C9074B" w:rsidRPr="00131173" w:rsidRDefault="00C9074B" w:rsidP="00815271">
            <w:pPr>
              <w:jc w:val="both"/>
              <w:rPr>
                <w:rFonts w:asciiTheme="minorEastAsia" w:eastAsiaTheme="minorEastAsia" w:hAnsiTheme="minorEastAsia"/>
                <w:sz w:val="16"/>
                <w:szCs w:val="16"/>
              </w:rPr>
            </w:pPr>
          </w:p>
          <w:p w14:paraId="5235951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23</w:t>
            </w:r>
          </w:p>
        </w:tc>
        <w:tc>
          <w:tcPr>
            <w:tcW w:w="3103" w:type="dxa"/>
          </w:tcPr>
          <w:p w14:paraId="6CA69AEE"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教訊編採小組</w:t>
            </w:r>
          </w:p>
          <w:p w14:paraId="4E92800A" w14:textId="77777777" w:rsidR="00C9074B" w:rsidRPr="00131173" w:rsidRDefault="00C9074B" w:rsidP="00815271">
            <w:pPr>
              <w:jc w:val="both"/>
              <w:rPr>
                <w:rFonts w:asciiTheme="minorEastAsia" w:eastAsiaTheme="minorEastAsia" w:hAnsiTheme="minorEastAsia"/>
                <w:sz w:val="16"/>
                <w:szCs w:val="16"/>
              </w:rPr>
            </w:pPr>
          </w:p>
          <w:p w14:paraId="6546E8E8" w14:textId="77777777" w:rsidR="00C9074B" w:rsidRPr="00131173" w:rsidRDefault="00C9074B" w:rsidP="00815271">
            <w:pPr>
              <w:jc w:val="both"/>
              <w:rPr>
                <w:rFonts w:asciiTheme="minorEastAsia" w:eastAsiaTheme="minorEastAsia" w:hAnsiTheme="minorEastAsia"/>
                <w:sz w:val="16"/>
                <w:szCs w:val="16"/>
              </w:rPr>
            </w:pPr>
          </w:p>
          <w:p w14:paraId="6C61EDF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吳月行</w:t>
            </w:r>
          </w:p>
        </w:tc>
        <w:tc>
          <w:tcPr>
            <w:tcW w:w="983" w:type="dxa"/>
          </w:tcPr>
          <w:p w14:paraId="03F3D75C"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73B27543" w14:textId="77777777" w:rsidTr="00815271">
        <w:trPr>
          <w:trHeight w:val="20"/>
        </w:trPr>
        <w:tc>
          <w:tcPr>
            <w:tcW w:w="1067" w:type="dxa"/>
          </w:tcPr>
          <w:p w14:paraId="69BBB75D"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Year" w:val="2008"/>
                <w:attr w:name="Month" w:val="12"/>
                <w:attr w:name="Day" w:val="15"/>
                <w:attr w:name="IsLunarDate" w:val="False"/>
                <w:attr w:name="IsROCDate" w:val="False"/>
              </w:smartTagPr>
              <w:r w:rsidRPr="00131173">
                <w:rPr>
                  <w:rFonts w:asciiTheme="minorEastAsia" w:eastAsiaTheme="minorEastAsia" w:hAnsiTheme="minorEastAsia" w:hint="eastAsia"/>
                  <w:sz w:val="16"/>
                  <w:szCs w:val="16"/>
                </w:rPr>
                <w:t>2008/12/15</w:t>
              </w:r>
            </w:smartTag>
          </w:p>
        </w:tc>
        <w:tc>
          <w:tcPr>
            <w:tcW w:w="703" w:type="dxa"/>
          </w:tcPr>
          <w:p w14:paraId="617666A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297</w:t>
            </w:r>
          </w:p>
        </w:tc>
        <w:tc>
          <w:tcPr>
            <w:tcW w:w="2143" w:type="dxa"/>
          </w:tcPr>
          <w:p w14:paraId="164C851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首席闡道(四)</w:t>
            </w:r>
          </w:p>
        </w:tc>
        <w:tc>
          <w:tcPr>
            <w:tcW w:w="5925" w:type="dxa"/>
          </w:tcPr>
          <w:p w14:paraId="109A58D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無法統組織　道必亂</w:t>
            </w:r>
          </w:p>
          <w:p w14:paraId="0C4FCEC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尊重憲章崙里掌奮鬥機緣</w:t>
            </w:r>
          </w:p>
          <w:p w14:paraId="6CBCA6D8" w14:textId="77777777" w:rsidR="00C9074B" w:rsidRPr="00131173" w:rsidRDefault="00C9074B" w:rsidP="00815271">
            <w:pPr>
              <w:contextualSpacing/>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有形立志了願做宇宙先鋒</w:t>
            </w:r>
          </w:p>
        </w:tc>
        <w:tc>
          <w:tcPr>
            <w:tcW w:w="1088" w:type="dxa"/>
          </w:tcPr>
          <w:p w14:paraId="1C59A4A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25</w:t>
            </w:r>
          </w:p>
        </w:tc>
        <w:tc>
          <w:tcPr>
            <w:tcW w:w="3103" w:type="dxa"/>
          </w:tcPr>
          <w:p w14:paraId="360E81F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講授：光照首席　整理：編輯部</w:t>
            </w:r>
          </w:p>
        </w:tc>
        <w:tc>
          <w:tcPr>
            <w:tcW w:w="983" w:type="dxa"/>
          </w:tcPr>
          <w:p w14:paraId="659DD99E"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7F1BFAD6" w14:textId="77777777" w:rsidTr="00815271">
        <w:trPr>
          <w:trHeight w:val="20"/>
        </w:trPr>
        <w:tc>
          <w:tcPr>
            <w:tcW w:w="1067" w:type="dxa"/>
          </w:tcPr>
          <w:p w14:paraId="204976A4"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IsROCDate" w:val="False"/>
                <w:attr w:name="IsLunarDate" w:val="False"/>
                <w:attr w:name="Day" w:val="15"/>
                <w:attr w:name="Month" w:val="12"/>
                <w:attr w:name="Year" w:val="2008"/>
              </w:smartTagPr>
              <w:r w:rsidRPr="00131173">
                <w:rPr>
                  <w:rFonts w:asciiTheme="minorEastAsia" w:eastAsiaTheme="minorEastAsia" w:hAnsiTheme="minorEastAsia" w:hint="eastAsia"/>
                  <w:sz w:val="16"/>
                  <w:szCs w:val="16"/>
                </w:rPr>
                <w:t>2008/12/15</w:t>
              </w:r>
            </w:smartTag>
          </w:p>
        </w:tc>
        <w:tc>
          <w:tcPr>
            <w:tcW w:w="703" w:type="dxa"/>
          </w:tcPr>
          <w:p w14:paraId="3D592940"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297</w:t>
            </w:r>
          </w:p>
        </w:tc>
        <w:tc>
          <w:tcPr>
            <w:tcW w:w="2143" w:type="dxa"/>
          </w:tcPr>
          <w:p w14:paraId="2090548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和平在望</w:t>
            </w:r>
          </w:p>
        </w:tc>
        <w:tc>
          <w:tcPr>
            <w:tcW w:w="5925" w:type="dxa"/>
          </w:tcPr>
          <w:p w14:paraId="5C0724BE"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守護中華文化老根承擔救劫弘教天命</w:t>
            </w:r>
          </w:p>
          <w:p w14:paraId="1919703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審時度勢　以愛撫平差距</w:t>
            </w:r>
          </w:p>
          <w:p w14:paraId="7FF34DC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止破奮立　推動大陸弘化</w:t>
            </w:r>
          </w:p>
        </w:tc>
        <w:tc>
          <w:tcPr>
            <w:tcW w:w="1088" w:type="dxa"/>
          </w:tcPr>
          <w:p w14:paraId="33FC2DB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33</w:t>
            </w:r>
          </w:p>
        </w:tc>
        <w:tc>
          <w:tcPr>
            <w:tcW w:w="3103" w:type="dxa"/>
          </w:tcPr>
          <w:p w14:paraId="6C730F6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口述：維生先生　整理：編輯部</w:t>
            </w:r>
          </w:p>
        </w:tc>
        <w:tc>
          <w:tcPr>
            <w:tcW w:w="983" w:type="dxa"/>
          </w:tcPr>
          <w:p w14:paraId="15231CFE"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5548AC29" w14:textId="77777777" w:rsidTr="00815271">
        <w:trPr>
          <w:trHeight w:val="20"/>
        </w:trPr>
        <w:tc>
          <w:tcPr>
            <w:tcW w:w="1067" w:type="dxa"/>
          </w:tcPr>
          <w:p w14:paraId="6F72D747"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IsROCDate" w:val="False"/>
                <w:attr w:name="IsLunarDate" w:val="False"/>
                <w:attr w:name="Day" w:val="15"/>
                <w:attr w:name="Month" w:val="12"/>
                <w:attr w:name="Year" w:val="2008"/>
              </w:smartTagPr>
              <w:r w:rsidRPr="00131173">
                <w:rPr>
                  <w:rFonts w:asciiTheme="minorEastAsia" w:eastAsiaTheme="minorEastAsia" w:hAnsiTheme="minorEastAsia" w:hint="eastAsia"/>
                  <w:sz w:val="16"/>
                  <w:szCs w:val="16"/>
                </w:rPr>
                <w:t>2008/12/15</w:t>
              </w:r>
            </w:smartTag>
          </w:p>
        </w:tc>
        <w:tc>
          <w:tcPr>
            <w:tcW w:w="703" w:type="dxa"/>
          </w:tcPr>
          <w:p w14:paraId="23B9C29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297</w:t>
            </w:r>
          </w:p>
        </w:tc>
        <w:tc>
          <w:tcPr>
            <w:tcW w:w="2143" w:type="dxa"/>
          </w:tcPr>
          <w:p w14:paraId="286B082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宇宙為家</w:t>
            </w:r>
          </w:p>
        </w:tc>
        <w:tc>
          <w:tcPr>
            <w:tcW w:w="5925" w:type="dxa"/>
          </w:tcPr>
          <w:p w14:paraId="2D2580B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涵靜老人第二批史料送進國史館</w:t>
            </w:r>
          </w:p>
          <w:p w14:paraId="12C7A23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傳衍李家公私分明家風</w:t>
            </w:r>
          </w:p>
          <w:p w14:paraId="0FA687C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一甲子的輝煌</w:t>
            </w:r>
          </w:p>
          <w:p w14:paraId="02B46DF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lastRenderedPageBreak/>
              <w:t>維光樞機文物展出　影人聚首祝賀</w:t>
            </w:r>
          </w:p>
          <w:p w14:paraId="5EEB297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籌拍涵靜老人詮釋　雙親奮鬥歷程</w:t>
            </w:r>
          </w:p>
          <w:p w14:paraId="7EA2B5C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振興中國電影為己任！</w:t>
            </w:r>
          </w:p>
          <w:p w14:paraId="4324E50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李行的行李　完整台灣電影史</w:t>
            </w:r>
          </w:p>
          <w:p w14:paraId="7972B42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一甲子足跡　提攜後進不餘力</w:t>
            </w:r>
          </w:p>
        </w:tc>
        <w:tc>
          <w:tcPr>
            <w:tcW w:w="1088" w:type="dxa"/>
          </w:tcPr>
          <w:p w14:paraId="40770780"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lastRenderedPageBreak/>
              <w:t>40</w:t>
            </w:r>
          </w:p>
          <w:p w14:paraId="31679BB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45</w:t>
            </w:r>
          </w:p>
          <w:p w14:paraId="6ECE33C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47</w:t>
            </w:r>
          </w:p>
          <w:p w14:paraId="77A5CAEF" w14:textId="77777777" w:rsidR="00C9074B" w:rsidRPr="00131173" w:rsidRDefault="00C9074B" w:rsidP="00815271">
            <w:pPr>
              <w:jc w:val="both"/>
              <w:rPr>
                <w:rFonts w:asciiTheme="minorEastAsia" w:eastAsiaTheme="minorEastAsia" w:hAnsiTheme="minorEastAsia"/>
                <w:sz w:val="16"/>
                <w:szCs w:val="16"/>
              </w:rPr>
            </w:pPr>
          </w:p>
          <w:p w14:paraId="2E672B16" w14:textId="77777777" w:rsidR="00C9074B" w:rsidRPr="00131173" w:rsidRDefault="00C9074B" w:rsidP="00815271">
            <w:pPr>
              <w:jc w:val="both"/>
              <w:rPr>
                <w:rFonts w:asciiTheme="minorEastAsia" w:eastAsiaTheme="minorEastAsia" w:hAnsiTheme="minorEastAsia"/>
                <w:sz w:val="16"/>
                <w:szCs w:val="16"/>
              </w:rPr>
            </w:pPr>
          </w:p>
          <w:p w14:paraId="46ECB300"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49</w:t>
            </w:r>
          </w:p>
        </w:tc>
        <w:tc>
          <w:tcPr>
            <w:tcW w:w="3103" w:type="dxa"/>
          </w:tcPr>
          <w:p w14:paraId="019BCFD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lastRenderedPageBreak/>
              <w:t>編輯部</w:t>
            </w:r>
          </w:p>
          <w:p w14:paraId="5180E722"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編輯部</w:t>
            </w:r>
          </w:p>
          <w:p w14:paraId="592FEB80"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趙淑可</w:t>
            </w:r>
          </w:p>
          <w:p w14:paraId="1E6A853D" w14:textId="77777777" w:rsidR="00C9074B" w:rsidRPr="00131173" w:rsidRDefault="00C9074B" w:rsidP="00815271">
            <w:pPr>
              <w:jc w:val="both"/>
              <w:rPr>
                <w:rFonts w:asciiTheme="minorEastAsia" w:eastAsiaTheme="minorEastAsia" w:hAnsiTheme="minorEastAsia"/>
                <w:sz w:val="16"/>
                <w:szCs w:val="16"/>
              </w:rPr>
            </w:pPr>
          </w:p>
          <w:p w14:paraId="778632AC" w14:textId="77777777" w:rsidR="00C9074B" w:rsidRPr="00131173" w:rsidRDefault="00C9074B" w:rsidP="00815271">
            <w:pPr>
              <w:jc w:val="both"/>
              <w:rPr>
                <w:rFonts w:asciiTheme="minorEastAsia" w:eastAsiaTheme="minorEastAsia" w:hAnsiTheme="minorEastAsia"/>
                <w:sz w:val="16"/>
                <w:szCs w:val="16"/>
              </w:rPr>
            </w:pPr>
          </w:p>
          <w:p w14:paraId="7252F58E" w14:textId="77777777" w:rsidR="00C9074B" w:rsidRPr="00131173" w:rsidRDefault="00C9074B" w:rsidP="00815271">
            <w:pPr>
              <w:wordWrap w:val="0"/>
              <w:ind w:right="-108"/>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中華民國電影導演協會</w:t>
            </w:r>
          </w:p>
          <w:p w14:paraId="73A33933"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整理：編輯部</w:t>
            </w:r>
          </w:p>
        </w:tc>
        <w:tc>
          <w:tcPr>
            <w:tcW w:w="983" w:type="dxa"/>
          </w:tcPr>
          <w:p w14:paraId="57D65A07"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492444AF" w14:textId="77777777" w:rsidTr="00815271">
        <w:trPr>
          <w:trHeight w:val="20"/>
        </w:trPr>
        <w:tc>
          <w:tcPr>
            <w:tcW w:w="1067" w:type="dxa"/>
          </w:tcPr>
          <w:p w14:paraId="60019721"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IsROCDate" w:val="False"/>
                <w:attr w:name="IsLunarDate" w:val="False"/>
                <w:attr w:name="Day" w:val="15"/>
                <w:attr w:name="Month" w:val="12"/>
                <w:attr w:name="Year" w:val="2008"/>
              </w:smartTagPr>
              <w:r w:rsidRPr="00131173">
                <w:rPr>
                  <w:rFonts w:asciiTheme="minorEastAsia" w:eastAsiaTheme="minorEastAsia" w:hAnsiTheme="minorEastAsia" w:hint="eastAsia"/>
                  <w:sz w:val="16"/>
                  <w:szCs w:val="16"/>
                </w:rPr>
                <w:t>2008/12/15</w:t>
              </w:r>
            </w:smartTag>
          </w:p>
        </w:tc>
        <w:tc>
          <w:tcPr>
            <w:tcW w:w="703" w:type="dxa"/>
          </w:tcPr>
          <w:p w14:paraId="380FBEF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297</w:t>
            </w:r>
          </w:p>
        </w:tc>
        <w:tc>
          <w:tcPr>
            <w:tcW w:w="2143" w:type="dxa"/>
          </w:tcPr>
          <w:p w14:paraId="4F1D7B0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坤綱典範--(下)</w:t>
            </w:r>
          </w:p>
        </w:tc>
        <w:tc>
          <w:tcPr>
            <w:tcW w:w="5925" w:type="dxa"/>
          </w:tcPr>
          <w:p w14:paraId="39063E1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勤修不怠突破自我　賢德樞機豎立典型</w:t>
            </w:r>
          </w:p>
        </w:tc>
        <w:tc>
          <w:tcPr>
            <w:tcW w:w="1088" w:type="dxa"/>
          </w:tcPr>
          <w:p w14:paraId="3F89FF0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53</w:t>
            </w:r>
          </w:p>
        </w:tc>
        <w:tc>
          <w:tcPr>
            <w:tcW w:w="3103" w:type="dxa"/>
          </w:tcPr>
          <w:p w14:paraId="2C09B29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蕭敏堅</w:t>
            </w:r>
          </w:p>
        </w:tc>
        <w:tc>
          <w:tcPr>
            <w:tcW w:w="983" w:type="dxa"/>
          </w:tcPr>
          <w:p w14:paraId="0B153F26"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55C2339D" w14:textId="77777777" w:rsidTr="00815271">
        <w:trPr>
          <w:trHeight w:val="20"/>
        </w:trPr>
        <w:tc>
          <w:tcPr>
            <w:tcW w:w="1067" w:type="dxa"/>
          </w:tcPr>
          <w:p w14:paraId="0F6BCA0A"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IsROCDate" w:val="False"/>
                <w:attr w:name="IsLunarDate" w:val="False"/>
                <w:attr w:name="Day" w:val="15"/>
                <w:attr w:name="Month" w:val="12"/>
                <w:attr w:name="Year" w:val="2008"/>
              </w:smartTagPr>
              <w:r w:rsidRPr="00131173">
                <w:rPr>
                  <w:rFonts w:asciiTheme="minorEastAsia" w:eastAsiaTheme="minorEastAsia" w:hAnsiTheme="minorEastAsia" w:hint="eastAsia"/>
                  <w:sz w:val="16"/>
                  <w:szCs w:val="16"/>
                </w:rPr>
                <w:t>2008/12/15</w:t>
              </w:r>
            </w:smartTag>
          </w:p>
        </w:tc>
        <w:tc>
          <w:tcPr>
            <w:tcW w:w="703" w:type="dxa"/>
          </w:tcPr>
          <w:p w14:paraId="35329AA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297</w:t>
            </w:r>
          </w:p>
        </w:tc>
        <w:tc>
          <w:tcPr>
            <w:tcW w:w="2143" w:type="dxa"/>
          </w:tcPr>
          <w:p w14:paraId="7163DB4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人體生命現象探索(五)</w:t>
            </w:r>
          </w:p>
        </w:tc>
        <w:tc>
          <w:tcPr>
            <w:tcW w:w="5925" w:type="dxa"/>
          </w:tcPr>
          <w:p w14:paraId="1EDFE7C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和子不毀因果輪迴　支配電子顯露生機</w:t>
            </w:r>
          </w:p>
        </w:tc>
        <w:tc>
          <w:tcPr>
            <w:tcW w:w="1088" w:type="dxa"/>
          </w:tcPr>
          <w:p w14:paraId="0ECB343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56</w:t>
            </w:r>
          </w:p>
        </w:tc>
        <w:tc>
          <w:tcPr>
            <w:tcW w:w="3103" w:type="dxa"/>
          </w:tcPr>
          <w:p w14:paraId="249F6FB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林光持</w:t>
            </w:r>
          </w:p>
        </w:tc>
        <w:tc>
          <w:tcPr>
            <w:tcW w:w="983" w:type="dxa"/>
          </w:tcPr>
          <w:p w14:paraId="138E50E6"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0EDE02C5" w14:textId="77777777" w:rsidTr="00815271">
        <w:trPr>
          <w:trHeight w:val="20"/>
        </w:trPr>
        <w:tc>
          <w:tcPr>
            <w:tcW w:w="1067" w:type="dxa"/>
          </w:tcPr>
          <w:p w14:paraId="1642E062"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IsROCDate" w:val="False"/>
                <w:attr w:name="IsLunarDate" w:val="False"/>
                <w:attr w:name="Day" w:val="15"/>
                <w:attr w:name="Month" w:val="12"/>
                <w:attr w:name="Year" w:val="2008"/>
              </w:smartTagPr>
              <w:r w:rsidRPr="00131173">
                <w:rPr>
                  <w:rFonts w:asciiTheme="minorEastAsia" w:eastAsiaTheme="minorEastAsia" w:hAnsiTheme="minorEastAsia" w:hint="eastAsia"/>
                  <w:sz w:val="16"/>
                  <w:szCs w:val="16"/>
                </w:rPr>
                <w:t>2008/12/15</w:t>
              </w:r>
            </w:smartTag>
          </w:p>
        </w:tc>
        <w:tc>
          <w:tcPr>
            <w:tcW w:w="703" w:type="dxa"/>
          </w:tcPr>
          <w:p w14:paraId="1EA6DAF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297</w:t>
            </w:r>
          </w:p>
        </w:tc>
        <w:tc>
          <w:tcPr>
            <w:tcW w:w="2143" w:type="dxa"/>
          </w:tcPr>
          <w:p w14:paraId="022B9EB0"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天安夜談</w:t>
            </w:r>
          </w:p>
        </w:tc>
        <w:tc>
          <w:tcPr>
            <w:tcW w:w="5925" w:type="dxa"/>
          </w:tcPr>
          <w:p w14:paraId="5E736EB2"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延宕只為好還要再好　光鳴樞機始終堅持</w:t>
            </w:r>
          </w:p>
          <w:p w14:paraId="0D6A9BAE"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格調品質　地曹道場竣工在望三曹共振</w:t>
            </w:r>
          </w:p>
        </w:tc>
        <w:tc>
          <w:tcPr>
            <w:tcW w:w="1088" w:type="dxa"/>
          </w:tcPr>
          <w:p w14:paraId="4DE313B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60</w:t>
            </w:r>
          </w:p>
        </w:tc>
        <w:tc>
          <w:tcPr>
            <w:tcW w:w="3103" w:type="dxa"/>
          </w:tcPr>
          <w:p w14:paraId="1B7915F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黃敏書</w:t>
            </w:r>
          </w:p>
        </w:tc>
        <w:tc>
          <w:tcPr>
            <w:tcW w:w="983" w:type="dxa"/>
          </w:tcPr>
          <w:p w14:paraId="0F4CC2E8"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24741BC0" w14:textId="77777777" w:rsidTr="00815271">
        <w:trPr>
          <w:trHeight w:val="20"/>
        </w:trPr>
        <w:tc>
          <w:tcPr>
            <w:tcW w:w="1067" w:type="dxa"/>
          </w:tcPr>
          <w:p w14:paraId="761CF3CA"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IsROCDate" w:val="False"/>
                <w:attr w:name="IsLunarDate" w:val="False"/>
                <w:attr w:name="Day" w:val="15"/>
                <w:attr w:name="Month" w:val="12"/>
                <w:attr w:name="Year" w:val="2008"/>
              </w:smartTagPr>
              <w:r w:rsidRPr="00131173">
                <w:rPr>
                  <w:rFonts w:asciiTheme="minorEastAsia" w:eastAsiaTheme="minorEastAsia" w:hAnsiTheme="minorEastAsia" w:hint="eastAsia"/>
                  <w:sz w:val="16"/>
                  <w:szCs w:val="16"/>
                </w:rPr>
                <w:t>2008/12/15</w:t>
              </w:r>
            </w:smartTag>
          </w:p>
        </w:tc>
        <w:tc>
          <w:tcPr>
            <w:tcW w:w="703" w:type="dxa"/>
          </w:tcPr>
          <w:p w14:paraId="4FC17D60"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297</w:t>
            </w:r>
          </w:p>
        </w:tc>
        <w:tc>
          <w:tcPr>
            <w:tcW w:w="2143" w:type="dxa"/>
          </w:tcPr>
          <w:p w14:paraId="4CF3A26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悟理蘊真</w:t>
            </w:r>
          </w:p>
        </w:tc>
        <w:tc>
          <w:tcPr>
            <w:tcW w:w="5925" w:type="dxa"/>
          </w:tcPr>
          <w:p w14:paraId="39AAB4D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大法日日充電天天體驗</w:t>
            </w:r>
          </w:p>
          <w:p w14:paraId="64E8915E"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不聚氣而氣自聚　不勞神而神還虛</w:t>
            </w:r>
          </w:p>
          <w:p w14:paraId="491DA74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同奮扶持　安心參訓　以道煉心　調靈調體</w:t>
            </w:r>
          </w:p>
          <w:p w14:paraId="11A635DE"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瀕死經驗打破　「無神論」</w:t>
            </w:r>
          </w:p>
          <w:p w14:paraId="306D438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無盡親和渡化懶原人</w:t>
            </w:r>
          </w:p>
          <w:p w14:paraId="6AC4E05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正望不在「鐵齒」--願五望向前行</w:t>
            </w:r>
          </w:p>
        </w:tc>
        <w:tc>
          <w:tcPr>
            <w:tcW w:w="1088" w:type="dxa"/>
          </w:tcPr>
          <w:p w14:paraId="1DDE85CE"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66</w:t>
            </w:r>
          </w:p>
          <w:p w14:paraId="7CBFE568" w14:textId="77777777" w:rsidR="00C9074B" w:rsidRPr="00131173" w:rsidRDefault="00C9074B" w:rsidP="00815271">
            <w:pPr>
              <w:jc w:val="both"/>
              <w:rPr>
                <w:rFonts w:asciiTheme="minorEastAsia" w:eastAsiaTheme="minorEastAsia" w:hAnsiTheme="minorEastAsia"/>
                <w:sz w:val="16"/>
                <w:szCs w:val="16"/>
              </w:rPr>
            </w:pPr>
          </w:p>
          <w:p w14:paraId="68D0C21C" w14:textId="77777777" w:rsidR="00C9074B" w:rsidRPr="00131173" w:rsidRDefault="00C9074B" w:rsidP="00815271">
            <w:pPr>
              <w:jc w:val="both"/>
              <w:rPr>
                <w:rFonts w:asciiTheme="minorEastAsia" w:eastAsiaTheme="minorEastAsia" w:hAnsiTheme="minorEastAsia"/>
                <w:sz w:val="16"/>
                <w:szCs w:val="16"/>
              </w:rPr>
            </w:pPr>
          </w:p>
          <w:p w14:paraId="2BB3ABC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68</w:t>
            </w:r>
          </w:p>
          <w:p w14:paraId="26D1B19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71</w:t>
            </w:r>
          </w:p>
          <w:p w14:paraId="5596751F" w14:textId="77777777" w:rsidR="00C9074B" w:rsidRPr="00131173" w:rsidRDefault="00C9074B" w:rsidP="00815271">
            <w:pPr>
              <w:jc w:val="both"/>
              <w:rPr>
                <w:rFonts w:asciiTheme="minorEastAsia" w:eastAsiaTheme="minorEastAsia" w:hAnsiTheme="minorEastAsia"/>
                <w:sz w:val="16"/>
                <w:szCs w:val="16"/>
              </w:rPr>
            </w:pPr>
          </w:p>
        </w:tc>
        <w:tc>
          <w:tcPr>
            <w:tcW w:w="3103" w:type="dxa"/>
          </w:tcPr>
          <w:p w14:paraId="081817D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陸光中</w:t>
            </w:r>
          </w:p>
          <w:p w14:paraId="1F57EE20" w14:textId="77777777" w:rsidR="00C9074B" w:rsidRPr="00131173" w:rsidRDefault="00C9074B" w:rsidP="00815271">
            <w:pPr>
              <w:jc w:val="both"/>
              <w:rPr>
                <w:rFonts w:asciiTheme="minorEastAsia" w:eastAsiaTheme="minorEastAsia" w:hAnsiTheme="minorEastAsia"/>
                <w:sz w:val="16"/>
                <w:szCs w:val="16"/>
              </w:rPr>
            </w:pPr>
          </w:p>
          <w:p w14:paraId="0B56F2A2" w14:textId="77777777" w:rsidR="00C9074B" w:rsidRPr="00131173" w:rsidRDefault="00C9074B" w:rsidP="00815271">
            <w:pPr>
              <w:jc w:val="both"/>
              <w:rPr>
                <w:rFonts w:asciiTheme="minorEastAsia" w:eastAsiaTheme="minorEastAsia" w:hAnsiTheme="minorEastAsia"/>
                <w:sz w:val="16"/>
                <w:szCs w:val="16"/>
              </w:rPr>
            </w:pPr>
          </w:p>
          <w:p w14:paraId="21A6DC63"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湯正愉</w:t>
            </w:r>
          </w:p>
          <w:p w14:paraId="196189E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戴正望</w:t>
            </w:r>
          </w:p>
        </w:tc>
        <w:tc>
          <w:tcPr>
            <w:tcW w:w="983" w:type="dxa"/>
          </w:tcPr>
          <w:p w14:paraId="4DF3FE6B"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2F54641B" w14:textId="77777777" w:rsidTr="00815271">
        <w:trPr>
          <w:trHeight w:val="20"/>
        </w:trPr>
        <w:tc>
          <w:tcPr>
            <w:tcW w:w="1067" w:type="dxa"/>
          </w:tcPr>
          <w:p w14:paraId="1559562A"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IsROCDate" w:val="False"/>
                <w:attr w:name="IsLunarDate" w:val="False"/>
                <w:attr w:name="Day" w:val="15"/>
                <w:attr w:name="Month" w:val="12"/>
                <w:attr w:name="Year" w:val="2008"/>
              </w:smartTagPr>
              <w:r w:rsidRPr="00131173">
                <w:rPr>
                  <w:rFonts w:asciiTheme="minorEastAsia" w:eastAsiaTheme="minorEastAsia" w:hAnsiTheme="minorEastAsia" w:hint="eastAsia"/>
                  <w:sz w:val="16"/>
                  <w:szCs w:val="16"/>
                </w:rPr>
                <w:t>2008/12/15</w:t>
              </w:r>
            </w:smartTag>
          </w:p>
        </w:tc>
        <w:tc>
          <w:tcPr>
            <w:tcW w:w="703" w:type="dxa"/>
          </w:tcPr>
          <w:p w14:paraId="1F4B52B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297</w:t>
            </w:r>
          </w:p>
        </w:tc>
        <w:tc>
          <w:tcPr>
            <w:tcW w:w="2143" w:type="dxa"/>
          </w:tcPr>
          <w:p w14:paraId="27B0041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道場集錦</w:t>
            </w:r>
          </w:p>
        </w:tc>
        <w:tc>
          <w:tcPr>
            <w:tcW w:w="5925" w:type="dxa"/>
          </w:tcPr>
          <w:p w14:paraId="26993A73"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天帝教「管理規範手冊」出爐！</w:t>
            </w:r>
          </w:p>
          <w:p w14:paraId="5F6416AE"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北縣初院新址覓妥　籲請同奮發心捐輸</w:t>
            </w:r>
          </w:p>
          <w:p w14:paraId="1DC7074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敦親睦鄰關懷敬老　成功親和有您真好</w:t>
            </w:r>
          </w:p>
          <w:p w14:paraId="776FD2A3"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安親和匾安家安心　高雄掌院道氣興旺</w:t>
            </w:r>
          </w:p>
          <w:p w14:paraId="17F0A3D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人氣大集節　一心一德</w:t>
            </w:r>
          </w:p>
          <w:p w14:paraId="05CB1773"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桃園購新院　揭開序幕</w:t>
            </w:r>
          </w:p>
          <w:p w14:paraId="5B4F592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雲林初院的新血輪</w:t>
            </w:r>
          </w:p>
          <w:p w14:paraId="0E1C778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慈愛的母親，感恩您！思念您！</w:t>
            </w:r>
          </w:p>
        </w:tc>
        <w:tc>
          <w:tcPr>
            <w:tcW w:w="1088" w:type="dxa"/>
          </w:tcPr>
          <w:p w14:paraId="7523272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75</w:t>
            </w:r>
          </w:p>
          <w:p w14:paraId="60A1CF3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78</w:t>
            </w:r>
          </w:p>
          <w:p w14:paraId="3A977F4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80</w:t>
            </w:r>
          </w:p>
          <w:p w14:paraId="60FA516E"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84</w:t>
            </w:r>
          </w:p>
          <w:p w14:paraId="7E12E13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87</w:t>
            </w:r>
          </w:p>
          <w:p w14:paraId="35570FA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90</w:t>
            </w:r>
          </w:p>
          <w:p w14:paraId="67FFC870" w14:textId="77777777" w:rsidR="00C9074B" w:rsidRPr="00131173" w:rsidRDefault="00C9074B" w:rsidP="00815271">
            <w:pPr>
              <w:jc w:val="both"/>
              <w:rPr>
                <w:rFonts w:asciiTheme="minorEastAsia" w:eastAsiaTheme="minorEastAsia" w:hAnsiTheme="minorEastAsia"/>
                <w:sz w:val="16"/>
                <w:szCs w:val="16"/>
              </w:rPr>
            </w:pPr>
          </w:p>
          <w:p w14:paraId="5AB963E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92</w:t>
            </w:r>
          </w:p>
        </w:tc>
        <w:tc>
          <w:tcPr>
            <w:tcW w:w="3103" w:type="dxa"/>
          </w:tcPr>
          <w:p w14:paraId="153B62E0"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汪光活</w:t>
            </w:r>
          </w:p>
          <w:p w14:paraId="224CF4CF"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李緒哲</w:t>
            </w:r>
          </w:p>
          <w:p w14:paraId="7D585CF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鄧鏡且</w:t>
            </w:r>
          </w:p>
          <w:p w14:paraId="41F3AA0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許月鶴</w:t>
            </w:r>
          </w:p>
          <w:p w14:paraId="3BCDB16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陳奮吾</w:t>
            </w:r>
          </w:p>
          <w:p w14:paraId="5D1C338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李靜洋</w:t>
            </w:r>
          </w:p>
          <w:p w14:paraId="1DF1C432" w14:textId="77777777" w:rsidR="00C9074B" w:rsidRPr="00131173" w:rsidRDefault="00C9074B" w:rsidP="00815271">
            <w:pPr>
              <w:jc w:val="both"/>
              <w:rPr>
                <w:rFonts w:asciiTheme="minorEastAsia" w:eastAsiaTheme="minorEastAsia" w:hAnsiTheme="minorEastAsia"/>
                <w:sz w:val="16"/>
                <w:szCs w:val="16"/>
              </w:rPr>
            </w:pPr>
          </w:p>
          <w:p w14:paraId="5F007932"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口述：賴敏盼　採訪：吳光甘</w:t>
            </w:r>
          </w:p>
        </w:tc>
        <w:tc>
          <w:tcPr>
            <w:tcW w:w="983" w:type="dxa"/>
          </w:tcPr>
          <w:p w14:paraId="3036547F"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3266B1C7" w14:textId="77777777" w:rsidTr="00815271">
        <w:trPr>
          <w:trHeight w:val="20"/>
        </w:trPr>
        <w:tc>
          <w:tcPr>
            <w:tcW w:w="1067" w:type="dxa"/>
          </w:tcPr>
          <w:p w14:paraId="53911CB9"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IsROCDate" w:val="False"/>
                <w:attr w:name="IsLunarDate" w:val="False"/>
                <w:attr w:name="Day" w:val="15"/>
                <w:attr w:name="Month" w:val="12"/>
                <w:attr w:name="Year" w:val="2008"/>
              </w:smartTagPr>
              <w:r w:rsidRPr="00131173">
                <w:rPr>
                  <w:rFonts w:asciiTheme="minorEastAsia" w:eastAsiaTheme="minorEastAsia" w:hAnsiTheme="minorEastAsia" w:hint="eastAsia"/>
                  <w:sz w:val="16"/>
                  <w:szCs w:val="16"/>
                </w:rPr>
                <w:t>2008/12/15</w:t>
              </w:r>
            </w:smartTag>
          </w:p>
        </w:tc>
        <w:tc>
          <w:tcPr>
            <w:tcW w:w="703" w:type="dxa"/>
          </w:tcPr>
          <w:p w14:paraId="0107D8E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297</w:t>
            </w:r>
          </w:p>
        </w:tc>
        <w:tc>
          <w:tcPr>
            <w:tcW w:w="2143" w:type="dxa"/>
          </w:tcPr>
          <w:p w14:paraId="2518B46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紙上談經</w:t>
            </w:r>
          </w:p>
        </w:tc>
        <w:tc>
          <w:tcPr>
            <w:tcW w:w="5925" w:type="dxa"/>
          </w:tcPr>
          <w:p w14:paraId="3FCE1D93"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《天人日誦廿字真經》------經文解譯（三）</w:t>
            </w:r>
          </w:p>
        </w:tc>
        <w:tc>
          <w:tcPr>
            <w:tcW w:w="1088" w:type="dxa"/>
          </w:tcPr>
          <w:p w14:paraId="6151784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95</w:t>
            </w:r>
          </w:p>
        </w:tc>
        <w:tc>
          <w:tcPr>
            <w:tcW w:w="3103" w:type="dxa"/>
          </w:tcPr>
          <w:p w14:paraId="0D8095F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解譯：洪靜雯　整理：編輯部</w:t>
            </w:r>
          </w:p>
        </w:tc>
        <w:tc>
          <w:tcPr>
            <w:tcW w:w="983" w:type="dxa"/>
          </w:tcPr>
          <w:p w14:paraId="1906BBFE"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5DC204B2" w14:textId="77777777" w:rsidTr="00815271">
        <w:trPr>
          <w:trHeight w:val="20"/>
        </w:trPr>
        <w:tc>
          <w:tcPr>
            <w:tcW w:w="1067" w:type="dxa"/>
          </w:tcPr>
          <w:p w14:paraId="28BEE31B"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IsROCDate" w:val="False"/>
                <w:attr w:name="IsLunarDate" w:val="False"/>
                <w:attr w:name="Day" w:val="15"/>
                <w:attr w:name="Month" w:val="12"/>
                <w:attr w:name="Year" w:val="2008"/>
              </w:smartTagPr>
              <w:r w:rsidRPr="00131173">
                <w:rPr>
                  <w:rFonts w:asciiTheme="minorEastAsia" w:eastAsiaTheme="minorEastAsia" w:hAnsiTheme="minorEastAsia" w:hint="eastAsia"/>
                  <w:sz w:val="16"/>
                  <w:szCs w:val="16"/>
                </w:rPr>
                <w:t>2008/12/15</w:t>
              </w:r>
            </w:smartTag>
          </w:p>
        </w:tc>
        <w:tc>
          <w:tcPr>
            <w:tcW w:w="703" w:type="dxa"/>
          </w:tcPr>
          <w:p w14:paraId="3E1B450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297</w:t>
            </w:r>
          </w:p>
        </w:tc>
        <w:tc>
          <w:tcPr>
            <w:tcW w:w="2143" w:type="dxa"/>
          </w:tcPr>
          <w:p w14:paraId="3734A6B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火車頭---開導師系列</w:t>
            </w:r>
          </w:p>
        </w:tc>
        <w:tc>
          <w:tcPr>
            <w:tcW w:w="5925" w:type="dxa"/>
          </w:tcPr>
          <w:p w14:paraId="79EC8DA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感恩無形應化有形　軍旅生涯引渡原人</w:t>
            </w:r>
          </w:p>
        </w:tc>
        <w:tc>
          <w:tcPr>
            <w:tcW w:w="1088" w:type="dxa"/>
          </w:tcPr>
          <w:p w14:paraId="03030AF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99</w:t>
            </w:r>
          </w:p>
        </w:tc>
        <w:tc>
          <w:tcPr>
            <w:tcW w:w="3103" w:type="dxa"/>
          </w:tcPr>
          <w:p w14:paraId="26C8BB10"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李光龍</w:t>
            </w:r>
          </w:p>
        </w:tc>
        <w:tc>
          <w:tcPr>
            <w:tcW w:w="983" w:type="dxa"/>
          </w:tcPr>
          <w:p w14:paraId="7DBD2F06"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263CB631" w14:textId="77777777" w:rsidTr="00815271">
        <w:trPr>
          <w:trHeight w:val="20"/>
        </w:trPr>
        <w:tc>
          <w:tcPr>
            <w:tcW w:w="1067" w:type="dxa"/>
          </w:tcPr>
          <w:p w14:paraId="773B02E4"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IsROCDate" w:val="False"/>
                <w:attr w:name="IsLunarDate" w:val="False"/>
                <w:attr w:name="Day" w:val="15"/>
                <w:attr w:name="Month" w:val="12"/>
                <w:attr w:name="Year" w:val="2008"/>
              </w:smartTagPr>
              <w:r w:rsidRPr="00131173">
                <w:rPr>
                  <w:rFonts w:asciiTheme="minorEastAsia" w:eastAsiaTheme="minorEastAsia" w:hAnsiTheme="minorEastAsia" w:hint="eastAsia"/>
                  <w:sz w:val="16"/>
                  <w:szCs w:val="16"/>
                </w:rPr>
                <w:t>2008/12/15</w:t>
              </w:r>
            </w:smartTag>
          </w:p>
        </w:tc>
        <w:tc>
          <w:tcPr>
            <w:tcW w:w="703" w:type="dxa"/>
          </w:tcPr>
          <w:p w14:paraId="2DEAEA0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297</w:t>
            </w:r>
          </w:p>
        </w:tc>
        <w:tc>
          <w:tcPr>
            <w:tcW w:w="2143" w:type="dxa"/>
          </w:tcPr>
          <w:p w14:paraId="2821CD1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國際眼觀</w:t>
            </w:r>
          </w:p>
        </w:tc>
        <w:tc>
          <w:tcPr>
            <w:tcW w:w="5925" w:type="dxa"/>
          </w:tcPr>
          <w:p w14:paraId="33C4BE92"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異地弘教千辛萬難　突破困境猶待努力</w:t>
            </w:r>
          </w:p>
        </w:tc>
        <w:tc>
          <w:tcPr>
            <w:tcW w:w="1088" w:type="dxa"/>
          </w:tcPr>
          <w:p w14:paraId="1DCFC620"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103</w:t>
            </w:r>
          </w:p>
        </w:tc>
        <w:tc>
          <w:tcPr>
            <w:tcW w:w="3103" w:type="dxa"/>
          </w:tcPr>
          <w:p w14:paraId="46F0805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林緒是</w:t>
            </w:r>
          </w:p>
        </w:tc>
        <w:tc>
          <w:tcPr>
            <w:tcW w:w="983" w:type="dxa"/>
          </w:tcPr>
          <w:p w14:paraId="13790EE2"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44ED6ED1" w14:textId="77777777" w:rsidTr="00815271">
        <w:trPr>
          <w:trHeight w:val="20"/>
        </w:trPr>
        <w:tc>
          <w:tcPr>
            <w:tcW w:w="1067" w:type="dxa"/>
          </w:tcPr>
          <w:p w14:paraId="02263139"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IsROCDate" w:val="False"/>
                <w:attr w:name="IsLunarDate" w:val="False"/>
                <w:attr w:name="Day" w:val="15"/>
                <w:attr w:name="Month" w:val="12"/>
                <w:attr w:name="Year" w:val="2008"/>
              </w:smartTagPr>
              <w:r w:rsidRPr="00131173">
                <w:rPr>
                  <w:rFonts w:asciiTheme="minorEastAsia" w:eastAsiaTheme="minorEastAsia" w:hAnsiTheme="minorEastAsia" w:hint="eastAsia"/>
                  <w:sz w:val="16"/>
                  <w:szCs w:val="16"/>
                </w:rPr>
                <w:lastRenderedPageBreak/>
                <w:t>2008/12/15</w:t>
              </w:r>
            </w:smartTag>
          </w:p>
        </w:tc>
        <w:tc>
          <w:tcPr>
            <w:tcW w:w="703" w:type="dxa"/>
          </w:tcPr>
          <w:p w14:paraId="0E3B0CC2"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297</w:t>
            </w:r>
          </w:p>
        </w:tc>
        <w:tc>
          <w:tcPr>
            <w:tcW w:w="2143" w:type="dxa"/>
          </w:tcPr>
          <w:p w14:paraId="0A65390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悠遊瀚海</w:t>
            </w:r>
          </w:p>
        </w:tc>
        <w:tc>
          <w:tcPr>
            <w:tcW w:w="5925" w:type="dxa"/>
          </w:tcPr>
          <w:p w14:paraId="6849CE7B"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説因緣，道筆記</w:t>
            </w:r>
          </w:p>
          <w:p w14:paraId="72833812"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------《眾裡尋他千百度》書摘之二</w:t>
            </w:r>
          </w:p>
        </w:tc>
        <w:tc>
          <w:tcPr>
            <w:tcW w:w="1088" w:type="dxa"/>
          </w:tcPr>
          <w:p w14:paraId="2F0B004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107</w:t>
            </w:r>
          </w:p>
        </w:tc>
        <w:tc>
          <w:tcPr>
            <w:tcW w:w="3103" w:type="dxa"/>
          </w:tcPr>
          <w:p w14:paraId="54157EE0"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黃敏警</w:t>
            </w:r>
          </w:p>
        </w:tc>
        <w:tc>
          <w:tcPr>
            <w:tcW w:w="983" w:type="dxa"/>
          </w:tcPr>
          <w:p w14:paraId="57B1393B"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6AC769E6" w14:textId="77777777" w:rsidTr="00815271">
        <w:trPr>
          <w:trHeight w:val="20"/>
        </w:trPr>
        <w:tc>
          <w:tcPr>
            <w:tcW w:w="1067" w:type="dxa"/>
          </w:tcPr>
          <w:p w14:paraId="63C10E5B"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IsROCDate" w:val="False"/>
                <w:attr w:name="IsLunarDate" w:val="False"/>
                <w:attr w:name="Day" w:val="15"/>
                <w:attr w:name="Month" w:val="12"/>
                <w:attr w:name="Year" w:val="2008"/>
              </w:smartTagPr>
              <w:r w:rsidRPr="00131173">
                <w:rPr>
                  <w:rFonts w:asciiTheme="minorEastAsia" w:eastAsiaTheme="minorEastAsia" w:hAnsiTheme="minorEastAsia" w:hint="eastAsia"/>
                  <w:sz w:val="16"/>
                  <w:szCs w:val="16"/>
                </w:rPr>
                <w:t>2008/12/15</w:t>
              </w:r>
            </w:smartTag>
          </w:p>
        </w:tc>
        <w:tc>
          <w:tcPr>
            <w:tcW w:w="703" w:type="dxa"/>
          </w:tcPr>
          <w:p w14:paraId="0050AF60"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297</w:t>
            </w:r>
          </w:p>
        </w:tc>
        <w:tc>
          <w:tcPr>
            <w:tcW w:w="2143" w:type="dxa"/>
          </w:tcPr>
          <w:p w14:paraId="3264A21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參贊化育</w:t>
            </w:r>
          </w:p>
        </w:tc>
        <w:tc>
          <w:tcPr>
            <w:tcW w:w="5925" w:type="dxa"/>
          </w:tcPr>
          <w:p w14:paraId="59AADFE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音樂甜心~卓文萱</w:t>
            </w:r>
          </w:p>
          <w:p w14:paraId="0B5CE58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以演唱會替紅心字會作公益幫助弱勢兒童</w:t>
            </w:r>
          </w:p>
        </w:tc>
        <w:tc>
          <w:tcPr>
            <w:tcW w:w="1088" w:type="dxa"/>
          </w:tcPr>
          <w:p w14:paraId="05DE5DD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110</w:t>
            </w:r>
          </w:p>
        </w:tc>
        <w:tc>
          <w:tcPr>
            <w:tcW w:w="3103" w:type="dxa"/>
          </w:tcPr>
          <w:p w14:paraId="3EC3976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王秀畹</w:t>
            </w:r>
          </w:p>
        </w:tc>
        <w:tc>
          <w:tcPr>
            <w:tcW w:w="983" w:type="dxa"/>
          </w:tcPr>
          <w:p w14:paraId="7093A254"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6F013B99" w14:textId="77777777" w:rsidTr="00815271">
        <w:trPr>
          <w:trHeight w:val="20"/>
        </w:trPr>
        <w:tc>
          <w:tcPr>
            <w:tcW w:w="1067" w:type="dxa"/>
          </w:tcPr>
          <w:p w14:paraId="7F368048"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IsROCDate" w:val="False"/>
                <w:attr w:name="IsLunarDate" w:val="False"/>
                <w:attr w:name="Day" w:val="15"/>
                <w:attr w:name="Month" w:val="12"/>
                <w:attr w:name="Year" w:val="2008"/>
              </w:smartTagPr>
              <w:r w:rsidRPr="00131173">
                <w:rPr>
                  <w:rFonts w:asciiTheme="minorEastAsia" w:eastAsiaTheme="minorEastAsia" w:hAnsiTheme="minorEastAsia" w:hint="eastAsia"/>
                  <w:sz w:val="16"/>
                  <w:szCs w:val="16"/>
                </w:rPr>
                <w:t>2008/12/15</w:t>
              </w:r>
            </w:smartTag>
          </w:p>
        </w:tc>
        <w:tc>
          <w:tcPr>
            <w:tcW w:w="703" w:type="dxa"/>
          </w:tcPr>
          <w:p w14:paraId="68E4415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297</w:t>
            </w:r>
          </w:p>
        </w:tc>
        <w:tc>
          <w:tcPr>
            <w:tcW w:w="2143" w:type="dxa"/>
          </w:tcPr>
          <w:p w14:paraId="17AC8CB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天人炁功感應錄</w:t>
            </w:r>
          </w:p>
        </w:tc>
        <w:tc>
          <w:tcPr>
            <w:tcW w:w="5925" w:type="dxa"/>
          </w:tcPr>
          <w:p w14:paraId="519E181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為又真誠熱準乍現　炁療顯化不分時地</w:t>
            </w:r>
          </w:p>
        </w:tc>
        <w:tc>
          <w:tcPr>
            <w:tcW w:w="1088" w:type="dxa"/>
          </w:tcPr>
          <w:p w14:paraId="390F60F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111</w:t>
            </w:r>
          </w:p>
        </w:tc>
        <w:tc>
          <w:tcPr>
            <w:tcW w:w="3103" w:type="dxa"/>
          </w:tcPr>
          <w:p w14:paraId="1E0763B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陳靜節</w:t>
            </w:r>
          </w:p>
        </w:tc>
        <w:tc>
          <w:tcPr>
            <w:tcW w:w="983" w:type="dxa"/>
          </w:tcPr>
          <w:p w14:paraId="1C89D6C6"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55088382" w14:textId="77777777" w:rsidTr="00815271">
        <w:trPr>
          <w:trHeight w:val="20"/>
        </w:trPr>
        <w:tc>
          <w:tcPr>
            <w:tcW w:w="1067" w:type="dxa"/>
          </w:tcPr>
          <w:p w14:paraId="1D585C56"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IsROCDate" w:val="False"/>
                <w:attr w:name="IsLunarDate" w:val="False"/>
                <w:attr w:name="Day" w:val="15"/>
                <w:attr w:name="Month" w:val="12"/>
                <w:attr w:name="Year" w:val="2008"/>
              </w:smartTagPr>
              <w:r w:rsidRPr="00131173">
                <w:rPr>
                  <w:rFonts w:asciiTheme="minorEastAsia" w:eastAsiaTheme="minorEastAsia" w:hAnsiTheme="minorEastAsia" w:hint="eastAsia"/>
                  <w:sz w:val="16"/>
                  <w:szCs w:val="16"/>
                </w:rPr>
                <w:t>2008/12/15</w:t>
              </w:r>
            </w:smartTag>
          </w:p>
        </w:tc>
        <w:tc>
          <w:tcPr>
            <w:tcW w:w="703" w:type="dxa"/>
          </w:tcPr>
          <w:p w14:paraId="61DB1D8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297</w:t>
            </w:r>
          </w:p>
        </w:tc>
        <w:tc>
          <w:tcPr>
            <w:tcW w:w="2143" w:type="dxa"/>
          </w:tcPr>
          <w:p w14:paraId="2E093038"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預告看板</w:t>
            </w:r>
          </w:p>
        </w:tc>
        <w:tc>
          <w:tcPr>
            <w:tcW w:w="5925" w:type="dxa"/>
          </w:tcPr>
          <w:p w14:paraId="318B9C3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九十八年天人實學即將開鑼</w:t>
            </w:r>
          </w:p>
        </w:tc>
        <w:tc>
          <w:tcPr>
            <w:tcW w:w="1088" w:type="dxa"/>
          </w:tcPr>
          <w:p w14:paraId="53F431C9"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114</w:t>
            </w:r>
          </w:p>
        </w:tc>
        <w:tc>
          <w:tcPr>
            <w:tcW w:w="3103" w:type="dxa"/>
          </w:tcPr>
          <w:p w14:paraId="5A26BD04"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極院</w:t>
            </w:r>
          </w:p>
        </w:tc>
        <w:tc>
          <w:tcPr>
            <w:tcW w:w="983" w:type="dxa"/>
          </w:tcPr>
          <w:p w14:paraId="1B2E29DB"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514F3F58" w14:textId="77777777" w:rsidTr="00815271">
        <w:trPr>
          <w:trHeight w:val="20"/>
        </w:trPr>
        <w:tc>
          <w:tcPr>
            <w:tcW w:w="1067" w:type="dxa"/>
          </w:tcPr>
          <w:p w14:paraId="42AA00F9"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IsROCDate" w:val="False"/>
                <w:attr w:name="IsLunarDate" w:val="False"/>
                <w:attr w:name="Day" w:val="15"/>
                <w:attr w:name="Month" w:val="12"/>
                <w:attr w:name="Year" w:val="2008"/>
              </w:smartTagPr>
              <w:r w:rsidRPr="00131173">
                <w:rPr>
                  <w:rFonts w:asciiTheme="minorEastAsia" w:eastAsiaTheme="minorEastAsia" w:hAnsiTheme="minorEastAsia" w:hint="eastAsia"/>
                  <w:sz w:val="16"/>
                  <w:szCs w:val="16"/>
                </w:rPr>
                <w:t>2008/12/15</w:t>
              </w:r>
            </w:smartTag>
          </w:p>
        </w:tc>
        <w:tc>
          <w:tcPr>
            <w:tcW w:w="703" w:type="dxa"/>
          </w:tcPr>
          <w:p w14:paraId="0EF415C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297</w:t>
            </w:r>
          </w:p>
        </w:tc>
        <w:tc>
          <w:tcPr>
            <w:tcW w:w="2143" w:type="dxa"/>
          </w:tcPr>
          <w:p w14:paraId="44F3DAB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人事通報</w:t>
            </w:r>
          </w:p>
        </w:tc>
        <w:tc>
          <w:tcPr>
            <w:tcW w:w="5925" w:type="dxa"/>
          </w:tcPr>
          <w:p w14:paraId="5A1A8881"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人事通報</w:t>
            </w:r>
          </w:p>
        </w:tc>
        <w:tc>
          <w:tcPr>
            <w:tcW w:w="1088" w:type="dxa"/>
          </w:tcPr>
          <w:p w14:paraId="46F3978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114</w:t>
            </w:r>
          </w:p>
        </w:tc>
        <w:tc>
          <w:tcPr>
            <w:tcW w:w="3103" w:type="dxa"/>
          </w:tcPr>
          <w:p w14:paraId="0A08E7A5"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極院</w:t>
            </w:r>
          </w:p>
        </w:tc>
        <w:tc>
          <w:tcPr>
            <w:tcW w:w="983" w:type="dxa"/>
          </w:tcPr>
          <w:p w14:paraId="12AB5101" w14:textId="77777777" w:rsidR="00C9074B" w:rsidRPr="00131173" w:rsidRDefault="00C9074B" w:rsidP="00815271">
            <w:pPr>
              <w:jc w:val="both"/>
              <w:rPr>
                <w:rFonts w:asciiTheme="minorEastAsia" w:eastAsiaTheme="minorEastAsia" w:hAnsiTheme="minorEastAsia"/>
                <w:sz w:val="16"/>
                <w:szCs w:val="16"/>
              </w:rPr>
            </w:pPr>
          </w:p>
        </w:tc>
      </w:tr>
      <w:tr w:rsidR="00C9074B" w:rsidRPr="00131173" w14:paraId="378FB300" w14:textId="77777777" w:rsidTr="00815271">
        <w:trPr>
          <w:trHeight w:val="20"/>
        </w:trPr>
        <w:tc>
          <w:tcPr>
            <w:tcW w:w="1067" w:type="dxa"/>
          </w:tcPr>
          <w:p w14:paraId="683E04B5" w14:textId="77777777" w:rsidR="00C9074B" w:rsidRPr="00131173" w:rsidRDefault="00C9074B" w:rsidP="00815271">
            <w:pPr>
              <w:jc w:val="both"/>
              <w:rPr>
                <w:rFonts w:asciiTheme="minorEastAsia" w:eastAsiaTheme="minorEastAsia" w:hAnsiTheme="minorEastAsia"/>
                <w:sz w:val="16"/>
                <w:szCs w:val="16"/>
              </w:rPr>
            </w:pPr>
            <w:smartTag w:uri="urn:schemas-microsoft-com:office:smarttags" w:element="chsdate">
              <w:smartTagPr>
                <w:attr w:name="IsROCDate" w:val="False"/>
                <w:attr w:name="IsLunarDate" w:val="False"/>
                <w:attr w:name="Day" w:val="15"/>
                <w:attr w:name="Month" w:val="12"/>
                <w:attr w:name="Year" w:val="2008"/>
              </w:smartTagPr>
              <w:r w:rsidRPr="00131173">
                <w:rPr>
                  <w:rFonts w:asciiTheme="minorEastAsia" w:eastAsiaTheme="minorEastAsia" w:hAnsiTheme="minorEastAsia" w:hint="eastAsia"/>
                  <w:sz w:val="16"/>
                  <w:szCs w:val="16"/>
                </w:rPr>
                <w:t>2008/12/15</w:t>
              </w:r>
            </w:smartTag>
          </w:p>
        </w:tc>
        <w:tc>
          <w:tcPr>
            <w:tcW w:w="703" w:type="dxa"/>
          </w:tcPr>
          <w:p w14:paraId="2E47899E"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297</w:t>
            </w:r>
          </w:p>
        </w:tc>
        <w:tc>
          <w:tcPr>
            <w:tcW w:w="2143" w:type="dxa"/>
          </w:tcPr>
          <w:p w14:paraId="0977418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功德榜</w:t>
            </w:r>
          </w:p>
        </w:tc>
        <w:tc>
          <w:tcPr>
            <w:tcW w:w="5925" w:type="dxa"/>
          </w:tcPr>
          <w:p w14:paraId="3F198453"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九十七年十月份助印教訊雜誌功德榜</w:t>
            </w:r>
          </w:p>
          <w:p w14:paraId="50F64B6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不收稿費芳名、郵政劃撥</w:t>
            </w:r>
          </w:p>
          <w:p w14:paraId="13B793C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九十七年十月份教訊雜誌收支明細</w:t>
            </w:r>
          </w:p>
        </w:tc>
        <w:tc>
          <w:tcPr>
            <w:tcW w:w="1088" w:type="dxa"/>
          </w:tcPr>
          <w:p w14:paraId="04ADC9B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115</w:t>
            </w:r>
          </w:p>
          <w:p w14:paraId="1A20F5DC"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119</w:t>
            </w:r>
          </w:p>
          <w:p w14:paraId="7D84B41D"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120</w:t>
            </w:r>
          </w:p>
        </w:tc>
        <w:tc>
          <w:tcPr>
            <w:tcW w:w="3103" w:type="dxa"/>
          </w:tcPr>
          <w:p w14:paraId="66FEA967"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鄧雪牧</w:t>
            </w:r>
          </w:p>
          <w:p w14:paraId="52B5D1C6"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鄧雪牧</w:t>
            </w:r>
          </w:p>
          <w:p w14:paraId="243D6E5A" w14:textId="77777777" w:rsidR="00C9074B" w:rsidRPr="00131173" w:rsidRDefault="00C9074B" w:rsidP="00815271">
            <w:pPr>
              <w:jc w:val="both"/>
              <w:rPr>
                <w:rFonts w:asciiTheme="minorEastAsia" w:eastAsiaTheme="minorEastAsia" w:hAnsiTheme="minorEastAsia"/>
                <w:sz w:val="16"/>
                <w:szCs w:val="16"/>
              </w:rPr>
            </w:pPr>
            <w:r w:rsidRPr="00131173">
              <w:rPr>
                <w:rFonts w:asciiTheme="minorEastAsia" w:eastAsiaTheme="minorEastAsia" w:hAnsiTheme="minorEastAsia" w:hint="eastAsia"/>
                <w:sz w:val="16"/>
                <w:szCs w:val="16"/>
              </w:rPr>
              <w:t>鄧雪牧</w:t>
            </w:r>
          </w:p>
        </w:tc>
        <w:tc>
          <w:tcPr>
            <w:tcW w:w="983" w:type="dxa"/>
          </w:tcPr>
          <w:p w14:paraId="63BF28DE" w14:textId="77777777" w:rsidR="00C9074B" w:rsidRPr="00131173" w:rsidRDefault="00C9074B" w:rsidP="00815271">
            <w:pPr>
              <w:jc w:val="both"/>
              <w:rPr>
                <w:rFonts w:asciiTheme="minorEastAsia" w:eastAsiaTheme="minorEastAsia" w:hAnsiTheme="minorEastAsia"/>
                <w:sz w:val="16"/>
                <w:szCs w:val="16"/>
              </w:rPr>
            </w:pPr>
          </w:p>
        </w:tc>
      </w:tr>
    </w:tbl>
    <w:p w14:paraId="1ED2E57D" w14:textId="77777777" w:rsidR="00C9074B" w:rsidRDefault="00C9074B" w:rsidP="00C9074B">
      <w:pPr>
        <w:rPr>
          <w:rFonts w:asciiTheme="minorEastAsia" w:eastAsiaTheme="minorEastAsia" w:hAnsiTheme="minorEastAsia"/>
          <w:b/>
        </w:rPr>
      </w:pPr>
    </w:p>
    <w:p w14:paraId="1BBAA1C3" w14:textId="77777777" w:rsidR="00C9074B" w:rsidRPr="0059671E" w:rsidRDefault="00C9074B" w:rsidP="00C9074B">
      <w:pPr>
        <w:rPr>
          <w:rFonts w:asciiTheme="minorEastAsia" w:eastAsiaTheme="minorEastAsia" w:hAnsiTheme="minorEastAsia"/>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832"/>
        <w:gridCol w:w="2835"/>
        <w:gridCol w:w="6520"/>
        <w:gridCol w:w="709"/>
        <w:gridCol w:w="1843"/>
        <w:gridCol w:w="850"/>
      </w:tblGrid>
      <w:tr w:rsidR="00C9074B" w:rsidRPr="0059671E" w14:paraId="49540AF3" w14:textId="77777777" w:rsidTr="00815271">
        <w:trPr>
          <w:trHeight w:val="487"/>
        </w:trPr>
        <w:tc>
          <w:tcPr>
            <w:tcW w:w="1403" w:type="dxa"/>
            <w:vAlign w:val="center"/>
          </w:tcPr>
          <w:p w14:paraId="61DC75E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(年月日)</w:t>
            </w:r>
          </w:p>
        </w:tc>
        <w:tc>
          <w:tcPr>
            <w:tcW w:w="832" w:type="dxa"/>
            <w:vAlign w:val="center"/>
          </w:tcPr>
          <w:p w14:paraId="61A4045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期</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2835" w:type="dxa"/>
            <w:vAlign w:val="center"/>
          </w:tcPr>
          <w:p w14:paraId="6C48881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所</w:t>
            </w:r>
            <w:r>
              <w:rPr>
                <w:rFonts w:asciiTheme="minorEastAsia" w:eastAsiaTheme="minorEastAsia" w:hAnsiTheme="minorEastAsia" w:hint="eastAsia"/>
              </w:rPr>
              <w:t xml:space="preserve">　</w:t>
            </w:r>
            <w:r w:rsidRPr="0059671E">
              <w:rPr>
                <w:rFonts w:asciiTheme="minorEastAsia" w:eastAsiaTheme="minorEastAsia" w:hAnsiTheme="minorEastAsia" w:hint="eastAsia"/>
              </w:rPr>
              <w:t>屬</w:t>
            </w:r>
            <w:r>
              <w:rPr>
                <w:rFonts w:asciiTheme="minorEastAsia" w:eastAsiaTheme="minorEastAsia" w:hAnsiTheme="minorEastAsia" w:hint="eastAsia"/>
              </w:rPr>
              <w:t xml:space="preserve">　</w:t>
            </w:r>
            <w:r w:rsidRPr="0059671E">
              <w:rPr>
                <w:rFonts w:asciiTheme="minorEastAsia" w:eastAsiaTheme="minorEastAsia" w:hAnsiTheme="minorEastAsia" w:hint="eastAsia"/>
              </w:rPr>
              <w:t>專</w:t>
            </w:r>
            <w:r>
              <w:rPr>
                <w:rFonts w:asciiTheme="minorEastAsia" w:eastAsiaTheme="minorEastAsia" w:hAnsiTheme="minorEastAsia" w:hint="eastAsia"/>
              </w:rPr>
              <w:t xml:space="preserve">　</w:t>
            </w:r>
            <w:r w:rsidRPr="0059671E">
              <w:rPr>
                <w:rFonts w:asciiTheme="minorEastAsia" w:eastAsiaTheme="minorEastAsia" w:hAnsiTheme="minorEastAsia" w:hint="eastAsia"/>
              </w:rPr>
              <w:t>欄</w:t>
            </w:r>
          </w:p>
        </w:tc>
        <w:tc>
          <w:tcPr>
            <w:tcW w:w="6520" w:type="dxa"/>
            <w:vAlign w:val="center"/>
          </w:tcPr>
          <w:p w14:paraId="359A343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題目</w:t>
            </w:r>
          </w:p>
        </w:tc>
        <w:tc>
          <w:tcPr>
            <w:tcW w:w="709" w:type="dxa"/>
            <w:vAlign w:val="center"/>
          </w:tcPr>
          <w:p w14:paraId="77D336D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頁</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1843" w:type="dxa"/>
            <w:vAlign w:val="center"/>
          </w:tcPr>
          <w:p w14:paraId="7CEAD946" w14:textId="77777777" w:rsidR="00C9074B" w:rsidRPr="0059671E" w:rsidRDefault="00C9074B" w:rsidP="00815271">
            <w:pPr>
              <w:ind w:firstLineChars="100" w:firstLine="240"/>
              <w:rPr>
                <w:rFonts w:asciiTheme="minorEastAsia" w:eastAsiaTheme="minorEastAsia" w:hAnsiTheme="minorEastAsia"/>
              </w:rPr>
            </w:pPr>
            <w:r w:rsidRPr="0059671E">
              <w:rPr>
                <w:rFonts w:asciiTheme="minorEastAsia" w:eastAsiaTheme="minorEastAsia" w:hAnsiTheme="minorEastAsia" w:hint="eastAsia"/>
              </w:rPr>
              <w:t>作</w:t>
            </w:r>
            <w:r>
              <w:rPr>
                <w:rFonts w:asciiTheme="minorEastAsia" w:eastAsiaTheme="minorEastAsia" w:hAnsiTheme="minorEastAsia" w:hint="eastAsia"/>
              </w:rPr>
              <w:t xml:space="preserve">　　</w:t>
            </w:r>
            <w:r w:rsidRPr="0059671E">
              <w:rPr>
                <w:rFonts w:asciiTheme="minorEastAsia" w:eastAsiaTheme="minorEastAsia" w:hAnsiTheme="minorEastAsia" w:hint="eastAsia"/>
              </w:rPr>
              <w:t>者</w:t>
            </w:r>
          </w:p>
        </w:tc>
        <w:tc>
          <w:tcPr>
            <w:tcW w:w="850" w:type="dxa"/>
            <w:vAlign w:val="center"/>
          </w:tcPr>
          <w:p w14:paraId="589E3B4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備</w:t>
            </w:r>
            <w:r>
              <w:rPr>
                <w:rFonts w:asciiTheme="minorEastAsia" w:eastAsiaTheme="minorEastAsia" w:hAnsiTheme="minorEastAsia" w:hint="eastAsia"/>
              </w:rPr>
              <w:t xml:space="preserve">　</w:t>
            </w:r>
            <w:r w:rsidRPr="0059671E">
              <w:rPr>
                <w:rFonts w:asciiTheme="minorEastAsia" w:eastAsiaTheme="minorEastAsia" w:hAnsiTheme="minorEastAsia" w:hint="eastAsia"/>
              </w:rPr>
              <w:t>註</w:t>
            </w:r>
          </w:p>
        </w:tc>
      </w:tr>
      <w:tr w:rsidR="00C9074B" w:rsidRPr="0059671E" w14:paraId="74BADF72" w14:textId="77777777" w:rsidTr="00815271">
        <w:trPr>
          <w:trHeight w:val="487"/>
        </w:trPr>
        <w:tc>
          <w:tcPr>
            <w:tcW w:w="1403" w:type="dxa"/>
            <w:vAlign w:val="center"/>
          </w:tcPr>
          <w:p w14:paraId="3834DA0E"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09"/>
              </w:smartTagPr>
              <w:r w:rsidRPr="0059671E">
                <w:rPr>
                  <w:rFonts w:asciiTheme="minorEastAsia" w:eastAsiaTheme="minorEastAsia" w:hAnsiTheme="minorEastAsia" w:hint="eastAsia"/>
                </w:rPr>
                <w:t>2009/01/15</w:t>
              </w:r>
            </w:smartTag>
          </w:p>
        </w:tc>
        <w:tc>
          <w:tcPr>
            <w:tcW w:w="832" w:type="dxa"/>
            <w:vAlign w:val="center"/>
          </w:tcPr>
          <w:p w14:paraId="5E9E136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298</w:t>
            </w:r>
          </w:p>
        </w:tc>
        <w:tc>
          <w:tcPr>
            <w:tcW w:w="2835" w:type="dxa"/>
            <w:vAlign w:val="center"/>
          </w:tcPr>
          <w:p w14:paraId="715AC80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bCs/>
              </w:rPr>
              <w:t>目錄內頁</w:t>
            </w:r>
          </w:p>
        </w:tc>
        <w:tc>
          <w:tcPr>
            <w:tcW w:w="6520" w:type="dxa"/>
            <w:vAlign w:val="center"/>
          </w:tcPr>
          <w:p w14:paraId="42B8B98A" w14:textId="77777777" w:rsidR="00C9074B" w:rsidRPr="0059671E" w:rsidRDefault="00C9074B" w:rsidP="00815271">
            <w:pPr>
              <w:rPr>
                <w:rFonts w:asciiTheme="minorEastAsia" w:eastAsiaTheme="minorEastAsia" w:hAnsiTheme="minorEastAsia"/>
              </w:rPr>
            </w:pPr>
          </w:p>
        </w:tc>
        <w:tc>
          <w:tcPr>
            <w:tcW w:w="709" w:type="dxa"/>
            <w:vAlign w:val="center"/>
          </w:tcPr>
          <w:p w14:paraId="43B2CCDB" w14:textId="77777777" w:rsidR="00C9074B" w:rsidRPr="0059671E" w:rsidRDefault="00C9074B" w:rsidP="00815271">
            <w:pPr>
              <w:rPr>
                <w:rFonts w:asciiTheme="minorEastAsia" w:eastAsiaTheme="minorEastAsia" w:hAnsiTheme="minorEastAsia"/>
              </w:rPr>
            </w:pPr>
          </w:p>
        </w:tc>
        <w:tc>
          <w:tcPr>
            <w:tcW w:w="1843" w:type="dxa"/>
            <w:vAlign w:val="center"/>
          </w:tcPr>
          <w:p w14:paraId="3D69D2B6" w14:textId="77777777" w:rsidR="00C9074B" w:rsidRPr="0059671E" w:rsidRDefault="00C9074B" w:rsidP="00815271">
            <w:pPr>
              <w:ind w:firstLineChars="100" w:firstLine="240"/>
              <w:rPr>
                <w:rFonts w:asciiTheme="minorEastAsia" w:eastAsiaTheme="minorEastAsia" w:hAnsiTheme="minorEastAsia"/>
              </w:rPr>
            </w:pPr>
          </w:p>
        </w:tc>
        <w:tc>
          <w:tcPr>
            <w:tcW w:w="850" w:type="dxa"/>
            <w:vAlign w:val="center"/>
          </w:tcPr>
          <w:p w14:paraId="1FC57233" w14:textId="77777777" w:rsidR="00C9074B" w:rsidRPr="0059671E" w:rsidRDefault="00C9074B" w:rsidP="00815271">
            <w:pPr>
              <w:rPr>
                <w:rFonts w:asciiTheme="minorEastAsia" w:eastAsiaTheme="minorEastAsia" w:hAnsiTheme="minorEastAsia"/>
              </w:rPr>
            </w:pPr>
          </w:p>
        </w:tc>
      </w:tr>
      <w:tr w:rsidR="00C9074B" w:rsidRPr="0059671E" w14:paraId="6B7BD47D" w14:textId="77777777" w:rsidTr="00815271">
        <w:trPr>
          <w:trHeight w:val="487"/>
        </w:trPr>
        <w:tc>
          <w:tcPr>
            <w:tcW w:w="1403" w:type="dxa"/>
            <w:vAlign w:val="center"/>
          </w:tcPr>
          <w:p w14:paraId="401B1F36"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09"/>
              </w:smartTagPr>
              <w:r w:rsidRPr="0059671E">
                <w:rPr>
                  <w:rFonts w:asciiTheme="minorEastAsia" w:eastAsiaTheme="minorEastAsia" w:hAnsiTheme="minorEastAsia" w:hint="eastAsia"/>
                </w:rPr>
                <w:t>2009/01/15</w:t>
              </w:r>
            </w:smartTag>
          </w:p>
        </w:tc>
        <w:tc>
          <w:tcPr>
            <w:tcW w:w="832" w:type="dxa"/>
            <w:vAlign w:val="center"/>
          </w:tcPr>
          <w:p w14:paraId="6B892BC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298</w:t>
            </w:r>
          </w:p>
        </w:tc>
        <w:tc>
          <w:tcPr>
            <w:tcW w:w="2835" w:type="dxa"/>
            <w:vAlign w:val="center"/>
          </w:tcPr>
          <w:p w14:paraId="0860CD2E"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師道光明</w:t>
            </w:r>
          </w:p>
        </w:tc>
        <w:tc>
          <w:tcPr>
            <w:tcW w:w="6520" w:type="dxa"/>
            <w:vAlign w:val="center"/>
          </w:tcPr>
          <w:p w14:paraId="04AC229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師尊以十四年時間成就百年基業（</w:t>
            </w:r>
            <w:r w:rsidRPr="0059671E">
              <w:rPr>
                <w:rFonts w:asciiTheme="minorEastAsia" w:eastAsiaTheme="minorEastAsia" w:hAnsiTheme="minorEastAsia" w:hint="eastAsia"/>
              </w:rPr>
              <w:t>十一</w:t>
            </w:r>
            <w:r w:rsidRPr="0059671E">
              <w:rPr>
                <w:rFonts w:asciiTheme="minorEastAsia" w:eastAsiaTheme="minorEastAsia" w:hAnsiTheme="minorEastAsia" w:hint="eastAsia"/>
                <w:bCs/>
              </w:rPr>
              <w:t>）</w:t>
            </w:r>
          </w:p>
        </w:tc>
        <w:tc>
          <w:tcPr>
            <w:tcW w:w="709" w:type="dxa"/>
            <w:vAlign w:val="center"/>
          </w:tcPr>
          <w:p w14:paraId="5AB7121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01</w:t>
            </w:r>
          </w:p>
        </w:tc>
        <w:tc>
          <w:tcPr>
            <w:tcW w:w="1843" w:type="dxa"/>
            <w:vAlign w:val="center"/>
          </w:tcPr>
          <w:p w14:paraId="3C3E723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江光節</w:t>
            </w:r>
          </w:p>
        </w:tc>
        <w:tc>
          <w:tcPr>
            <w:tcW w:w="850" w:type="dxa"/>
            <w:vAlign w:val="center"/>
          </w:tcPr>
          <w:p w14:paraId="42AFC094" w14:textId="77777777" w:rsidR="00C9074B" w:rsidRPr="0059671E" w:rsidRDefault="00C9074B" w:rsidP="00815271">
            <w:pPr>
              <w:rPr>
                <w:rFonts w:asciiTheme="minorEastAsia" w:eastAsiaTheme="minorEastAsia" w:hAnsiTheme="minorEastAsia"/>
              </w:rPr>
            </w:pPr>
          </w:p>
        </w:tc>
      </w:tr>
      <w:tr w:rsidR="00C9074B" w:rsidRPr="0059671E" w14:paraId="75C7DA4F" w14:textId="77777777" w:rsidTr="00815271">
        <w:trPr>
          <w:trHeight w:val="487"/>
        </w:trPr>
        <w:tc>
          <w:tcPr>
            <w:tcW w:w="1403" w:type="dxa"/>
            <w:vAlign w:val="center"/>
          </w:tcPr>
          <w:p w14:paraId="0893C0BD"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09"/>
              </w:smartTagPr>
              <w:r w:rsidRPr="0059671E">
                <w:rPr>
                  <w:rFonts w:asciiTheme="minorEastAsia" w:eastAsiaTheme="minorEastAsia" w:hAnsiTheme="minorEastAsia" w:hint="eastAsia"/>
                </w:rPr>
                <w:t>2009/01/15</w:t>
              </w:r>
            </w:smartTag>
          </w:p>
        </w:tc>
        <w:tc>
          <w:tcPr>
            <w:tcW w:w="832" w:type="dxa"/>
            <w:vAlign w:val="center"/>
          </w:tcPr>
          <w:p w14:paraId="2755D9E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298</w:t>
            </w:r>
          </w:p>
        </w:tc>
        <w:tc>
          <w:tcPr>
            <w:tcW w:w="2835" w:type="dxa"/>
            <w:vAlign w:val="center"/>
          </w:tcPr>
          <w:p w14:paraId="2395DC3F"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天帝教簡介</w:t>
            </w:r>
          </w:p>
        </w:tc>
        <w:tc>
          <w:tcPr>
            <w:tcW w:w="6520" w:type="dxa"/>
            <w:vAlign w:val="center"/>
          </w:tcPr>
          <w:p w14:paraId="472F287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天帝教簡介—我們是「救劫」的宗教</w:t>
            </w:r>
          </w:p>
        </w:tc>
        <w:tc>
          <w:tcPr>
            <w:tcW w:w="709" w:type="dxa"/>
            <w:vAlign w:val="center"/>
          </w:tcPr>
          <w:p w14:paraId="773127D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02</w:t>
            </w:r>
          </w:p>
        </w:tc>
        <w:tc>
          <w:tcPr>
            <w:tcW w:w="1843" w:type="dxa"/>
            <w:vAlign w:val="center"/>
          </w:tcPr>
          <w:p w14:paraId="33D13FB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極院</w:t>
            </w:r>
          </w:p>
        </w:tc>
        <w:tc>
          <w:tcPr>
            <w:tcW w:w="850" w:type="dxa"/>
            <w:vAlign w:val="center"/>
          </w:tcPr>
          <w:p w14:paraId="7D8516C7" w14:textId="77777777" w:rsidR="00C9074B" w:rsidRPr="0059671E" w:rsidRDefault="00C9074B" w:rsidP="00815271">
            <w:pPr>
              <w:rPr>
                <w:rFonts w:asciiTheme="minorEastAsia" w:eastAsiaTheme="minorEastAsia" w:hAnsiTheme="minorEastAsia"/>
              </w:rPr>
            </w:pPr>
          </w:p>
        </w:tc>
      </w:tr>
      <w:tr w:rsidR="00C9074B" w:rsidRPr="0059671E" w14:paraId="7E84BDCF" w14:textId="77777777" w:rsidTr="00815271">
        <w:trPr>
          <w:trHeight w:val="487"/>
        </w:trPr>
        <w:tc>
          <w:tcPr>
            <w:tcW w:w="1403" w:type="dxa"/>
            <w:vAlign w:val="center"/>
          </w:tcPr>
          <w:p w14:paraId="0F0EF905"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09"/>
              </w:smartTagPr>
              <w:r w:rsidRPr="0059671E">
                <w:rPr>
                  <w:rFonts w:asciiTheme="minorEastAsia" w:eastAsiaTheme="minorEastAsia" w:hAnsiTheme="minorEastAsia" w:hint="eastAsia"/>
                </w:rPr>
                <w:t>2009/01/15</w:t>
              </w:r>
            </w:smartTag>
          </w:p>
        </w:tc>
        <w:tc>
          <w:tcPr>
            <w:tcW w:w="832" w:type="dxa"/>
            <w:vAlign w:val="center"/>
          </w:tcPr>
          <w:p w14:paraId="4C73F31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298</w:t>
            </w:r>
          </w:p>
        </w:tc>
        <w:tc>
          <w:tcPr>
            <w:tcW w:w="2835" w:type="dxa"/>
            <w:vAlign w:val="center"/>
          </w:tcPr>
          <w:p w14:paraId="1741444C"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國際眼觀</w:t>
            </w:r>
          </w:p>
        </w:tc>
        <w:tc>
          <w:tcPr>
            <w:tcW w:w="6520" w:type="dxa"/>
            <w:vAlign w:val="center"/>
          </w:tcPr>
          <w:p w14:paraId="3DE5DF0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「日本國宗教法人天帝教」光彩誕生</w:t>
            </w:r>
            <w:r>
              <w:rPr>
                <w:rFonts w:asciiTheme="minorEastAsia" w:eastAsiaTheme="minorEastAsia" w:hAnsiTheme="minorEastAsia" w:hint="eastAsia"/>
              </w:rPr>
              <w:t xml:space="preserve">　　</w:t>
            </w:r>
            <w:r w:rsidRPr="0059671E">
              <w:rPr>
                <w:rFonts w:asciiTheme="minorEastAsia" w:eastAsiaTheme="minorEastAsia" w:hAnsiTheme="minorEastAsia" w:hint="eastAsia"/>
              </w:rPr>
              <w:t>東瀛弘化邁入新紀元！</w:t>
            </w:r>
          </w:p>
        </w:tc>
        <w:tc>
          <w:tcPr>
            <w:tcW w:w="709" w:type="dxa"/>
            <w:vAlign w:val="center"/>
          </w:tcPr>
          <w:p w14:paraId="36A97A4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06</w:t>
            </w:r>
          </w:p>
        </w:tc>
        <w:tc>
          <w:tcPr>
            <w:tcW w:w="1843" w:type="dxa"/>
            <w:vAlign w:val="center"/>
          </w:tcPr>
          <w:p w14:paraId="1EC4461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蕭敏堅</w:t>
            </w:r>
          </w:p>
        </w:tc>
        <w:tc>
          <w:tcPr>
            <w:tcW w:w="850" w:type="dxa"/>
            <w:vAlign w:val="center"/>
          </w:tcPr>
          <w:p w14:paraId="6AC0B8F7" w14:textId="77777777" w:rsidR="00C9074B" w:rsidRPr="0059671E" w:rsidRDefault="00C9074B" w:rsidP="00815271">
            <w:pPr>
              <w:rPr>
                <w:rFonts w:asciiTheme="minorEastAsia" w:eastAsiaTheme="minorEastAsia" w:hAnsiTheme="minorEastAsia"/>
              </w:rPr>
            </w:pPr>
          </w:p>
        </w:tc>
      </w:tr>
      <w:tr w:rsidR="00C9074B" w:rsidRPr="0059671E" w14:paraId="3E2B9865" w14:textId="77777777" w:rsidTr="00815271">
        <w:trPr>
          <w:trHeight w:val="487"/>
        </w:trPr>
        <w:tc>
          <w:tcPr>
            <w:tcW w:w="1403" w:type="dxa"/>
            <w:vAlign w:val="center"/>
          </w:tcPr>
          <w:p w14:paraId="4572A57C"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09"/>
              </w:smartTagPr>
              <w:r w:rsidRPr="0059671E">
                <w:rPr>
                  <w:rFonts w:asciiTheme="minorEastAsia" w:eastAsiaTheme="minorEastAsia" w:hAnsiTheme="minorEastAsia" w:hint="eastAsia"/>
                </w:rPr>
                <w:t>2009/01/15</w:t>
              </w:r>
            </w:smartTag>
          </w:p>
        </w:tc>
        <w:tc>
          <w:tcPr>
            <w:tcW w:w="832" w:type="dxa"/>
            <w:vAlign w:val="center"/>
          </w:tcPr>
          <w:p w14:paraId="5A43667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298</w:t>
            </w:r>
          </w:p>
        </w:tc>
        <w:tc>
          <w:tcPr>
            <w:tcW w:w="2835" w:type="dxa"/>
            <w:vAlign w:val="center"/>
          </w:tcPr>
          <w:p w14:paraId="66BF4DC1"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光照十方</w:t>
            </w:r>
          </w:p>
        </w:tc>
        <w:tc>
          <w:tcPr>
            <w:tcW w:w="6520" w:type="dxa"/>
          </w:tcPr>
          <w:p w14:paraId="5416D37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破劫保台鞏固復興基地</w:t>
            </w:r>
            <w:r>
              <w:rPr>
                <w:rFonts w:asciiTheme="minorEastAsia" w:eastAsiaTheme="minorEastAsia" w:hAnsiTheme="minorEastAsia" w:hint="eastAsia"/>
              </w:rPr>
              <w:t xml:space="preserve">　　</w:t>
            </w:r>
            <w:r w:rsidRPr="0059671E">
              <w:rPr>
                <w:rFonts w:asciiTheme="minorEastAsia" w:eastAsiaTheme="minorEastAsia" w:hAnsiTheme="minorEastAsia" w:hint="eastAsia"/>
              </w:rPr>
              <w:t>今年首要擴大引渡原人</w:t>
            </w:r>
          </w:p>
          <w:p w14:paraId="0ABC04E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光照首席於復興廿八周年親和講話</w:t>
            </w:r>
          </w:p>
        </w:tc>
        <w:tc>
          <w:tcPr>
            <w:tcW w:w="709" w:type="dxa"/>
            <w:vAlign w:val="center"/>
          </w:tcPr>
          <w:p w14:paraId="6A13F47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w:t>
            </w:r>
          </w:p>
        </w:tc>
        <w:tc>
          <w:tcPr>
            <w:tcW w:w="1843" w:type="dxa"/>
            <w:vAlign w:val="center"/>
          </w:tcPr>
          <w:p w14:paraId="1A976DED" w14:textId="77777777" w:rsidR="00C9074B" w:rsidRPr="0059671E" w:rsidRDefault="00C9074B" w:rsidP="00815271">
            <w:pPr>
              <w:rPr>
                <w:rFonts w:asciiTheme="minorEastAsia" w:eastAsiaTheme="minorEastAsia" w:hAnsiTheme="minorEastAsia"/>
              </w:rPr>
            </w:pPr>
            <w:r>
              <w:rPr>
                <w:rFonts w:asciiTheme="minorEastAsia" w:eastAsiaTheme="minorEastAsia" w:hAnsiTheme="minorEastAsia" w:hint="eastAsia"/>
              </w:rPr>
              <w:t xml:space="preserve">　</w:t>
            </w:r>
            <w:r w:rsidRPr="0059671E">
              <w:rPr>
                <w:rFonts w:asciiTheme="minorEastAsia" w:eastAsiaTheme="minorEastAsia" w:hAnsiTheme="minorEastAsia" w:hint="eastAsia"/>
              </w:rPr>
              <w:t>口述：光照首席</w:t>
            </w:r>
          </w:p>
          <w:p w14:paraId="3E60E302" w14:textId="77777777" w:rsidR="00C9074B" w:rsidRPr="0059671E" w:rsidRDefault="00C9074B" w:rsidP="00815271">
            <w:pPr>
              <w:ind w:firstLineChars="100" w:firstLine="240"/>
              <w:rPr>
                <w:rFonts w:asciiTheme="minorEastAsia" w:eastAsiaTheme="minorEastAsia" w:hAnsiTheme="minorEastAsia"/>
              </w:rPr>
            </w:pPr>
            <w:r w:rsidRPr="0059671E">
              <w:rPr>
                <w:rFonts w:asciiTheme="minorEastAsia" w:eastAsiaTheme="minorEastAsia" w:hAnsiTheme="minorEastAsia" w:hint="eastAsia"/>
              </w:rPr>
              <w:t>整理：編輯部</w:t>
            </w:r>
          </w:p>
        </w:tc>
        <w:tc>
          <w:tcPr>
            <w:tcW w:w="850" w:type="dxa"/>
            <w:vAlign w:val="center"/>
          </w:tcPr>
          <w:p w14:paraId="25F18943" w14:textId="77777777" w:rsidR="00C9074B" w:rsidRPr="0059671E" w:rsidRDefault="00C9074B" w:rsidP="00815271">
            <w:pPr>
              <w:rPr>
                <w:rFonts w:asciiTheme="minorEastAsia" w:eastAsiaTheme="minorEastAsia" w:hAnsiTheme="minorEastAsia"/>
              </w:rPr>
            </w:pPr>
          </w:p>
        </w:tc>
      </w:tr>
      <w:tr w:rsidR="00C9074B" w:rsidRPr="0059671E" w14:paraId="32E869C0" w14:textId="77777777" w:rsidTr="00815271">
        <w:trPr>
          <w:trHeight w:val="487"/>
        </w:trPr>
        <w:tc>
          <w:tcPr>
            <w:tcW w:w="1403" w:type="dxa"/>
            <w:vAlign w:val="center"/>
          </w:tcPr>
          <w:p w14:paraId="2982385A"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09"/>
              </w:smartTagPr>
              <w:r w:rsidRPr="0059671E">
                <w:rPr>
                  <w:rFonts w:asciiTheme="minorEastAsia" w:eastAsiaTheme="minorEastAsia" w:hAnsiTheme="minorEastAsia" w:hint="eastAsia"/>
                </w:rPr>
                <w:t>2009/01/15</w:t>
              </w:r>
            </w:smartTag>
          </w:p>
        </w:tc>
        <w:tc>
          <w:tcPr>
            <w:tcW w:w="832" w:type="dxa"/>
            <w:vAlign w:val="center"/>
          </w:tcPr>
          <w:p w14:paraId="03B8B07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298</w:t>
            </w:r>
          </w:p>
        </w:tc>
        <w:tc>
          <w:tcPr>
            <w:tcW w:w="2835" w:type="dxa"/>
            <w:vAlign w:val="center"/>
          </w:tcPr>
          <w:p w14:paraId="5F574C14"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宣慰無形</w:t>
            </w:r>
          </w:p>
        </w:tc>
        <w:tc>
          <w:tcPr>
            <w:tcW w:w="6520" w:type="dxa"/>
          </w:tcPr>
          <w:p w14:paraId="330E7C9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感謝無形衛戌護祐</w:t>
            </w:r>
            <w:r>
              <w:rPr>
                <w:rFonts w:asciiTheme="minorEastAsia" w:eastAsiaTheme="minorEastAsia" w:hAnsiTheme="minorEastAsia" w:hint="eastAsia"/>
              </w:rPr>
              <w:t xml:space="preserve">　　</w:t>
            </w:r>
            <w:r w:rsidRPr="0059671E">
              <w:rPr>
                <w:rFonts w:asciiTheme="minorEastAsia" w:eastAsiaTheme="minorEastAsia" w:hAnsiTheme="minorEastAsia" w:hint="eastAsia"/>
              </w:rPr>
              <w:t>光照首席展開宣慰</w:t>
            </w:r>
          </w:p>
          <w:p w14:paraId="4DCED18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參與澎湖宣慰無形驚喜連連</w:t>
            </w:r>
          </w:p>
        </w:tc>
        <w:tc>
          <w:tcPr>
            <w:tcW w:w="709" w:type="dxa"/>
          </w:tcPr>
          <w:p w14:paraId="1249CB2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18</w:t>
            </w:r>
          </w:p>
          <w:p w14:paraId="3402F16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20</w:t>
            </w:r>
          </w:p>
        </w:tc>
        <w:tc>
          <w:tcPr>
            <w:tcW w:w="1843" w:type="dxa"/>
            <w:vAlign w:val="center"/>
          </w:tcPr>
          <w:p w14:paraId="6FF3E7A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編輯部</w:t>
            </w:r>
          </w:p>
          <w:p w14:paraId="7B0A55A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鄭靜心</w:t>
            </w:r>
          </w:p>
        </w:tc>
        <w:tc>
          <w:tcPr>
            <w:tcW w:w="850" w:type="dxa"/>
            <w:vAlign w:val="center"/>
          </w:tcPr>
          <w:p w14:paraId="5684777A" w14:textId="77777777" w:rsidR="00C9074B" w:rsidRPr="0059671E" w:rsidRDefault="00C9074B" w:rsidP="00815271">
            <w:pPr>
              <w:rPr>
                <w:rFonts w:asciiTheme="minorEastAsia" w:eastAsiaTheme="minorEastAsia" w:hAnsiTheme="minorEastAsia"/>
              </w:rPr>
            </w:pPr>
          </w:p>
        </w:tc>
      </w:tr>
      <w:tr w:rsidR="00C9074B" w:rsidRPr="0059671E" w14:paraId="6C9AD2CF" w14:textId="77777777" w:rsidTr="00815271">
        <w:trPr>
          <w:trHeight w:val="487"/>
        </w:trPr>
        <w:tc>
          <w:tcPr>
            <w:tcW w:w="1403" w:type="dxa"/>
            <w:vAlign w:val="center"/>
          </w:tcPr>
          <w:p w14:paraId="192DA9D8"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09"/>
              </w:smartTagPr>
              <w:r w:rsidRPr="0059671E">
                <w:rPr>
                  <w:rFonts w:asciiTheme="minorEastAsia" w:eastAsiaTheme="minorEastAsia" w:hAnsiTheme="minorEastAsia" w:hint="eastAsia"/>
                </w:rPr>
                <w:t>2009/01/15</w:t>
              </w:r>
            </w:smartTag>
          </w:p>
        </w:tc>
        <w:tc>
          <w:tcPr>
            <w:tcW w:w="832" w:type="dxa"/>
            <w:vAlign w:val="center"/>
          </w:tcPr>
          <w:p w14:paraId="07D974B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298</w:t>
            </w:r>
          </w:p>
        </w:tc>
        <w:tc>
          <w:tcPr>
            <w:tcW w:w="2835" w:type="dxa"/>
            <w:vAlign w:val="center"/>
          </w:tcPr>
          <w:p w14:paraId="3C5EB777"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功德法會</w:t>
            </w:r>
          </w:p>
        </w:tc>
        <w:tc>
          <w:tcPr>
            <w:tcW w:w="6520" w:type="dxa"/>
          </w:tcPr>
          <w:p w14:paraId="18B1322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歲末感恩福壽添</w:t>
            </w:r>
            <w:r>
              <w:rPr>
                <w:rFonts w:asciiTheme="minorEastAsia" w:eastAsiaTheme="minorEastAsia" w:hAnsiTheme="minorEastAsia" w:hint="eastAsia"/>
              </w:rPr>
              <w:t xml:space="preserve">　　</w:t>
            </w:r>
            <w:r w:rsidRPr="0059671E">
              <w:rPr>
                <w:rFonts w:asciiTheme="minorEastAsia" w:eastAsiaTheme="minorEastAsia" w:hAnsiTheme="minorEastAsia" w:hint="eastAsia"/>
              </w:rPr>
              <w:t>犧牲奉獻增福慧</w:t>
            </w:r>
          </w:p>
          <w:p w14:paraId="60DE383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黃庭聆訓懷本師</w:t>
            </w:r>
            <w:r>
              <w:rPr>
                <w:rFonts w:asciiTheme="minorEastAsia" w:eastAsiaTheme="minorEastAsia" w:hAnsiTheme="minorEastAsia" w:hint="eastAsia"/>
              </w:rPr>
              <w:t xml:space="preserve">　　</w:t>
            </w:r>
            <w:r w:rsidRPr="0059671E">
              <w:rPr>
                <w:rFonts w:asciiTheme="minorEastAsia" w:eastAsiaTheme="minorEastAsia" w:hAnsiTheme="minorEastAsia" w:hint="eastAsia"/>
              </w:rPr>
              <w:t>參機迎祥沐聖光</w:t>
            </w:r>
          </w:p>
          <w:p w14:paraId="48208B33"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rPr>
              <w:lastRenderedPageBreak/>
              <w:t>上帝的安排</w:t>
            </w:r>
            <w:r>
              <w:rPr>
                <w:rFonts w:asciiTheme="minorEastAsia" w:eastAsiaTheme="minorEastAsia" w:hAnsiTheme="minorEastAsia" w:hint="eastAsia"/>
              </w:rPr>
              <w:t xml:space="preserve">　　</w:t>
            </w:r>
            <w:r w:rsidRPr="0059671E">
              <w:rPr>
                <w:rFonts w:asciiTheme="minorEastAsia" w:eastAsiaTheme="minorEastAsia" w:hAnsiTheme="minorEastAsia" w:hint="eastAsia"/>
              </w:rPr>
              <w:t>發心的良機</w:t>
            </w:r>
            <w:r>
              <w:rPr>
                <w:rFonts w:asciiTheme="minorEastAsia" w:eastAsiaTheme="minorEastAsia" w:hAnsiTheme="minorEastAsia" w:hint="eastAsia"/>
              </w:rPr>
              <w:t xml:space="preserve">　　</w:t>
            </w:r>
            <w:r w:rsidRPr="0059671E">
              <w:rPr>
                <w:rFonts w:asciiTheme="minorEastAsia" w:eastAsiaTheme="minorEastAsia" w:hAnsiTheme="minorEastAsia" w:hint="eastAsia"/>
              </w:rPr>
              <w:t>消費券在手，奉獻快步跑</w:t>
            </w:r>
          </w:p>
        </w:tc>
        <w:tc>
          <w:tcPr>
            <w:tcW w:w="709" w:type="dxa"/>
          </w:tcPr>
          <w:p w14:paraId="2388F3D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lastRenderedPageBreak/>
              <w:t>22</w:t>
            </w:r>
          </w:p>
          <w:p w14:paraId="57FFC13E" w14:textId="77777777" w:rsidR="00C9074B" w:rsidRPr="0059671E" w:rsidRDefault="00C9074B" w:rsidP="00815271">
            <w:pPr>
              <w:rPr>
                <w:rFonts w:asciiTheme="minorEastAsia" w:eastAsiaTheme="minorEastAsia" w:hAnsiTheme="minorEastAsia"/>
              </w:rPr>
            </w:pPr>
          </w:p>
          <w:p w14:paraId="09A5599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lastRenderedPageBreak/>
              <w:t>25</w:t>
            </w:r>
          </w:p>
        </w:tc>
        <w:tc>
          <w:tcPr>
            <w:tcW w:w="1843" w:type="dxa"/>
            <w:vAlign w:val="center"/>
          </w:tcPr>
          <w:p w14:paraId="2769D4B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lastRenderedPageBreak/>
              <w:t>陳靜軒</w:t>
            </w:r>
          </w:p>
          <w:p w14:paraId="2211229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黃光啟</w:t>
            </w:r>
          </w:p>
        </w:tc>
        <w:tc>
          <w:tcPr>
            <w:tcW w:w="850" w:type="dxa"/>
            <w:vAlign w:val="center"/>
          </w:tcPr>
          <w:p w14:paraId="06685BEA" w14:textId="77777777" w:rsidR="00C9074B" w:rsidRPr="0059671E" w:rsidRDefault="00C9074B" w:rsidP="00815271">
            <w:pPr>
              <w:rPr>
                <w:rFonts w:asciiTheme="minorEastAsia" w:eastAsiaTheme="minorEastAsia" w:hAnsiTheme="minorEastAsia"/>
              </w:rPr>
            </w:pPr>
          </w:p>
        </w:tc>
      </w:tr>
      <w:tr w:rsidR="00C9074B" w:rsidRPr="0059671E" w14:paraId="55009940" w14:textId="77777777" w:rsidTr="00815271">
        <w:trPr>
          <w:trHeight w:val="487"/>
        </w:trPr>
        <w:tc>
          <w:tcPr>
            <w:tcW w:w="1403" w:type="dxa"/>
            <w:vAlign w:val="center"/>
          </w:tcPr>
          <w:p w14:paraId="0A962EE3"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09"/>
              </w:smartTagPr>
              <w:r w:rsidRPr="0059671E">
                <w:rPr>
                  <w:rFonts w:asciiTheme="minorEastAsia" w:eastAsiaTheme="minorEastAsia" w:hAnsiTheme="minorEastAsia" w:hint="eastAsia"/>
                </w:rPr>
                <w:t>2009/01/15</w:t>
              </w:r>
            </w:smartTag>
          </w:p>
        </w:tc>
        <w:tc>
          <w:tcPr>
            <w:tcW w:w="832" w:type="dxa"/>
            <w:vAlign w:val="center"/>
          </w:tcPr>
          <w:p w14:paraId="3E916C4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298</w:t>
            </w:r>
          </w:p>
        </w:tc>
        <w:tc>
          <w:tcPr>
            <w:tcW w:w="2835" w:type="dxa"/>
            <w:vAlign w:val="center"/>
          </w:tcPr>
          <w:p w14:paraId="6BF44B11"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首席闡道（五）</w:t>
            </w:r>
          </w:p>
        </w:tc>
        <w:tc>
          <w:tcPr>
            <w:tcW w:w="6520" w:type="dxa"/>
          </w:tcPr>
          <w:p w14:paraId="15F0B28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定靜忘我莫昏沉</w:t>
            </w:r>
            <w:r>
              <w:rPr>
                <w:rFonts w:asciiTheme="minorEastAsia" w:eastAsiaTheme="minorEastAsia" w:hAnsiTheme="minorEastAsia" w:hint="eastAsia"/>
              </w:rPr>
              <w:t xml:space="preserve">　　</w:t>
            </w:r>
            <w:r w:rsidRPr="0059671E">
              <w:rPr>
                <w:rFonts w:asciiTheme="minorEastAsia" w:eastAsiaTheme="minorEastAsia" w:hAnsiTheme="minorEastAsia" w:hint="eastAsia"/>
              </w:rPr>
              <w:t>一靈常照</w:t>
            </w:r>
          </w:p>
          <w:p w14:paraId="4DFCC4E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煉神還虛可直修</w:t>
            </w:r>
            <w:r>
              <w:rPr>
                <w:rFonts w:asciiTheme="minorEastAsia" w:eastAsiaTheme="minorEastAsia" w:hAnsiTheme="minorEastAsia" w:hint="eastAsia"/>
              </w:rPr>
              <w:t xml:space="preserve">　　</w:t>
            </w:r>
            <w:r w:rsidRPr="0059671E">
              <w:rPr>
                <w:rFonts w:asciiTheme="minorEastAsia" w:eastAsiaTheme="minorEastAsia" w:hAnsiTheme="minorEastAsia" w:hint="eastAsia"/>
              </w:rPr>
              <w:t>急頓法門</w:t>
            </w:r>
          </w:p>
          <w:p w14:paraId="751B653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加強反省懺悔</w:t>
            </w:r>
            <w:r>
              <w:rPr>
                <w:rFonts w:asciiTheme="minorEastAsia" w:eastAsiaTheme="minorEastAsia" w:hAnsiTheme="minorEastAsia" w:hint="eastAsia"/>
              </w:rPr>
              <w:t xml:space="preserve">　　</w:t>
            </w:r>
            <w:r w:rsidRPr="0059671E">
              <w:rPr>
                <w:rFonts w:asciiTheme="minorEastAsia" w:eastAsiaTheme="minorEastAsia" w:hAnsiTheme="minorEastAsia" w:hint="eastAsia"/>
              </w:rPr>
              <w:t>靜中養心動中煉心</w:t>
            </w:r>
          </w:p>
        </w:tc>
        <w:tc>
          <w:tcPr>
            <w:tcW w:w="709" w:type="dxa"/>
            <w:vAlign w:val="center"/>
          </w:tcPr>
          <w:p w14:paraId="3706631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27</w:t>
            </w:r>
          </w:p>
        </w:tc>
        <w:tc>
          <w:tcPr>
            <w:tcW w:w="1843" w:type="dxa"/>
          </w:tcPr>
          <w:p w14:paraId="0B1361A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口述：光照首席</w:t>
            </w:r>
          </w:p>
          <w:p w14:paraId="01966C1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整理：編輯部</w:t>
            </w:r>
          </w:p>
        </w:tc>
        <w:tc>
          <w:tcPr>
            <w:tcW w:w="850" w:type="dxa"/>
            <w:vAlign w:val="center"/>
          </w:tcPr>
          <w:p w14:paraId="02BE2E3D" w14:textId="77777777" w:rsidR="00C9074B" w:rsidRPr="0059671E" w:rsidRDefault="00C9074B" w:rsidP="00815271">
            <w:pPr>
              <w:rPr>
                <w:rFonts w:asciiTheme="minorEastAsia" w:eastAsiaTheme="minorEastAsia" w:hAnsiTheme="minorEastAsia"/>
              </w:rPr>
            </w:pPr>
          </w:p>
        </w:tc>
      </w:tr>
      <w:tr w:rsidR="00C9074B" w:rsidRPr="0059671E" w14:paraId="7B5DA2F4" w14:textId="77777777" w:rsidTr="00815271">
        <w:trPr>
          <w:trHeight w:val="487"/>
        </w:trPr>
        <w:tc>
          <w:tcPr>
            <w:tcW w:w="1403" w:type="dxa"/>
            <w:vAlign w:val="center"/>
          </w:tcPr>
          <w:p w14:paraId="13040F58"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09"/>
              </w:smartTagPr>
              <w:r w:rsidRPr="0059671E">
                <w:rPr>
                  <w:rFonts w:asciiTheme="minorEastAsia" w:eastAsiaTheme="minorEastAsia" w:hAnsiTheme="minorEastAsia" w:hint="eastAsia"/>
                </w:rPr>
                <w:t>2009/01/15</w:t>
              </w:r>
            </w:smartTag>
          </w:p>
        </w:tc>
        <w:tc>
          <w:tcPr>
            <w:tcW w:w="832" w:type="dxa"/>
            <w:vAlign w:val="center"/>
          </w:tcPr>
          <w:p w14:paraId="1DCD5B1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298</w:t>
            </w:r>
          </w:p>
        </w:tc>
        <w:tc>
          <w:tcPr>
            <w:tcW w:w="2835" w:type="dxa"/>
            <w:vAlign w:val="center"/>
          </w:tcPr>
          <w:p w14:paraId="6A2C5D11"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參贊化育</w:t>
            </w:r>
          </w:p>
        </w:tc>
        <w:tc>
          <w:tcPr>
            <w:tcW w:w="6520" w:type="dxa"/>
          </w:tcPr>
          <w:p w14:paraId="42FB3B9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天帝教輔翼團體中華民國紅心字會</w:t>
            </w:r>
            <w:r>
              <w:rPr>
                <w:rFonts w:asciiTheme="minorEastAsia" w:eastAsiaTheme="minorEastAsia" w:hAnsiTheme="minorEastAsia" w:hint="eastAsia"/>
              </w:rPr>
              <w:t xml:space="preserve">　　</w:t>
            </w:r>
            <w:r w:rsidRPr="0059671E">
              <w:rPr>
                <w:rFonts w:asciiTheme="minorEastAsia" w:eastAsiaTheme="minorEastAsia" w:hAnsiTheme="minorEastAsia" w:hint="eastAsia"/>
              </w:rPr>
              <w:t>設立「海外急難救助基金」</w:t>
            </w:r>
          </w:p>
        </w:tc>
        <w:tc>
          <w:tcPr>
            <w:tcW w:w="709" w:type="dxa"/>
            <w:vAlign w:val="center"/>
          </w:tcPr>
          <w:p w14:paraId="3B2A686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35</w:t>
            </w:r>
          </w:p>
        </w:tc>
        <w:tc>
          <w:tcPr>
            <w:tcW w:w="1843" w:type="dxa"/>
          </w:tcPr>
          <w:p w14:paraId="64F3E8A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編輯部</w:t>
            </w:r>
          </w:p>
        </w:tc>
        <w:tc>
          <w:tcPr>
            <w:tcW w:w="850" w:type="dxa"/>
            <w:vAlign w:val="center"/>
          </w:tcPr>
          <w:p w14:paraId="7C30E8BD" w14:textId="77777777" w:rsidR="00C9074B" w:rsidRPr="0059671E" w:rsidRDefault="00C9074B" w:rsidP="00815271">
            <w:pPr>
              <w:rPr>
                <w:rFonts w:asciiTheme="minorEastAsia" w:eastAsiaTheme="minorEastAsia" w:hAnsiTheme="minorEastAsia"/>
              </w:rPr>
            </w:pPr>
          </w:p>
        </w:tc>
      </w:tr>
      <w:tr w:rsidR="00C9074B" w:rsidRPr="0059671E" w14:paraId="4D946438" w14:textId="77777777" w:rsidTr="00815271">
        <w:trPr>
          <w:trHeight w:val="487"/>
        </w:trPr>
        <w:tc>
          <w:tcPr>
            <w:tcW w:w="1403" w:type="dxa"/>
            <w:vAlign w:val="center"/>
          </w:tcPr>
          <w:p w14:paraId="52415410"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09"/>
              </w:smartTagPr>
              <w:r w:rsidRPr="0059671E">
                <w:rPr>
                  <w:rFonts w:asciiTheme="minorEastAsia" w:eastAsiaTheme="minorEastAsia" w:hAnsiTheme="minorEastAsia" w:hint="eastAsia"/>
                </w:rPr>
                <w:t>2009/01/15</w:t>
              </w:r>
            </w:smartTag>
          </w:p>
        </w:tc>
        <w:tc>
          <w:tcPr>
            <w:tcW w:w="832" w:type="dxa"/>
            <w:vAlign w:val="center"/>
          </w:tcPr>
          <w:p w14:paraId="2F42D98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298</w:t>
            </w:r>
          </w:p>
        </w:tc>
        <w:tc>
          <w:tcPr>
            <w:tcW w:w="2835" w:type="dxa"/>
            <w:vAlign w:val="center"/>
          </w:tcPr>
          <w:p w14:paraId="32A00994"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傳愛親和團</w:t>
            </w:r>
          </w:p>
        </w:tc>
        <w:tc>
          <w:tcPr>
            <w:tcW w:w="6520" w:type="dxa"/>
          </w:tcPr>
          <w:p w14:paraId="409C3E1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博愛親和不停歇</w:t>
            </w:r>
          </w:p>
          <w:p w14:paraId="4506011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同奮教院一家親</w:t>
            </w:r>
          </w:p>
          <w:p w14:paraId="1263E2C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主院開展代禱祈祝服務</w:t>
            </w:r>
          </w:p>
          <w:p w14:paraId="1D000B4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關愛親和大陸地區同奮</w:t>
            </w:r>
          </w:p>
        </w:tc>
        <w:tc>
          <w:tcPr>
            <w:tcW w:w="709" w:type="dxa"/>
            <w:vAlign w:val="center"/>
          </w:tcPr>
          <w:p w14:paraId="25BE00A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36</w:t>
            </w:r>
          </w:p>
          <w:p w14:paraId="052C00A8" w14:textId="77777777" w:rsidR="00C9074B" w:rsidRPr="0059671E" w:rsidRDefault="00C9074B" w:rsidP="00815271">
            <w:pPr>
              <w:rPr>
                <w:rFonts w:asciiTheme="minorEastAsia" w:eastAsiaTheme="minorEastAsia" w:hAnsiTheme="minorEastAsia"/>
              </w:rPr>
            </w:pPr>
          </w:p>
          <w:p w14:paraId="0421D56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42</w:t>
            </w:r>
          </w:p>
        </w:tc>
        <w:tc>
          <w:tcPr>
            <w:tcW w:w="1843" w:type="dxa"/>
            <w:vAlign w:val="center"/>
          </w:tcPr>
          <w:p w14:paraId="2105400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連線報導：敏潑、月鶴、緒攜、敏還、光羨</w:t>
            </w:r>
          </w:p>
          <w:p w14:paraId="6176952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許月鶴</w:t>
            </w:r>
          </w:p>
        </w:tc>
        <w:tc>
          <w:tcPr>
            <w:tcW w:w="850" w:type="dxa"/>
            <w:vAlign w:val="center"/>
          </w:tcPr>
          <w:p w14:paraId="1D43D022" w14:textId="77777777" w:rsidR="00C9074B" w:rsidRPr="0059671E" w:rsidRDefault="00C9074B" w:rsidP="00815271">
            <w:pPr>
              <w:rPr>
                <w:rFonts w:asciiTheme="minorEastAsia" w:eastAsiaTheme="minorEastAsia" w:hAnsiTheme="minorEastAsia"/>
              </w:rPr>
            </w:pPr>
          </w:p>
        </w:tc>
      </w:tr>
      <w:tr w:rsidR="00C9074B" w:rsidRPr="0059671E" w14:paraId="184708C0" w14:textId="77777777" w:rsidTr="00815271">
        <w:trPr>
          <w:trHeight w:val="487"/>
        </w:trPr>
        <w:tc>
          <w:tcPr>
            <w:tcW w:w="1403" w:type="dxa"/>
            <w:vAlign w:val="center"/>
          </w:tcPr>
          <w:p w14:paraId="50D59734"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09"/>
              </w:smartTagPr>
              <w:r w:rsidRPr="0059671E">
                <w:rPr>
                  <w:rFonts w:asciiTheme="minorEastAsia" w:eastAsiaTheme="minorEastAsia" w:hAnsiTheme="minorEastAsia" w:hint="eastAsia"/>
                </w:rPr>
                <w:t>2009/01/15</w:t>
              </w:r>
            </w:smartTag>
          </w:p>
        </w:tc>
        <w:tc>
          <w:tcPr>
            <w:tcW w:w="832" w:type="dxa"/>
            <w:vAlign w:val="center"/>
          </w:tcPr>
          <w:p w14:paraId="2D167E1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298</w:t>
            </w:r>
          </w:p>
        </w:tc>
        <w:tc>
          <w:tcPr>
            <w:tcW w:w="2835" w:type="dxa"/>
            <w:vAlign w:val="center"/>
          </w:tcPr>
          <w:p w14:paraId="52EFBD73"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和平在望</w:t>
            </w:r>
          </w:p>
        </w:tc>
        <w:tc>
          <w:tcPr>
            <w:tcW w:w="6520" w:type="dxa"/>
          </w:tcPr>
          <w:p w14:paraId="5243CC1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本師世尊憂國憂民力求中華一家</w:t>
            </w:r>
          </w:p>
          <w:p w14:paraId="0DF9EDC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致小</w:t>
            </w:r>
            <w:smartTag w:uri="urn:schemas-microsoft-com:office:smarttags" w:element="PersonName">
              <w:smartTagPr>
                <w:attr w:name="ProductID" w:val="平"/>
              </w:smartTagPr>
              <w:r w:rsidRPr="0059671E">
                <w:rPr>
                  <w:rFonts w:asciiTheme="minorEastAsia" w:eastAsiaTheme="minorEastAsia" w:hAnsiTheme="minorEastAsia" w:hint="eastAsia"/>
                </w:rPr>
                <w:t>平</w:t>
              </w:r>
            </w:smartTag>
            <w:r w:rsidRPr="0059671E">
              <w:rPr>
                <w:rFonts w:asciiTheme="minorEastAsia" w:eastAsiaTheme="minorEastAsia" w:hAnsiTheme="minorEastAsia" w:hint="eastAsia"/>
              </w:rPr>
              <w:t>先生兩封信史實驗證機先</w:t>
            </w:r>
          </w:p>
          <w:p w14:paraId="4824513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三民主義實踐之路</w:t>
            </w:r>
            <w:r>
              <w:rPr>
                <w:rFonts w:asciiTheme="minorEastAsia" w:eastAsiaTheme="minorEastAsia" w:hAnsiTheme="minorEastAsia" w:hint="eastAsia"/>
              </w:rPr>
              <w:t xml:space="preserve">　　</w:t>
            </w:r>
            <w:r w:rsidRPr="0059671E">
              <w:rPr>
                <w:rFonts w:asciiTheme="minorEastAsia" w:eastAsiaTheme="minorEastAsia" w:hAnsiTheme="minorEastAsia" w:hint="eastAsia"/>
              </w:rPr>
              <w:t>兩岸和平發展願景</w:t>
            </w:r>
          </w:p>
        </w:tc>
        <w:tc>
          <w:tcPr>
            <w:tcW w:w="709" w:type="dxa"/>
            <w:vAlign w:val="center"/>
          </w:tcPr>
          <w:p w14:paraId="344DC92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44</w:t>
            </w:r>
          </w:p>
          <w:p w14:paraId="272BEE1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52</w:t>
            </w:r>
          </w:p>
          <w:p w14:paraId="5B5A8070" w14:textId="77777777" w:rsidR="00C9074B" w:rsidRPr="0059671E" w:rsidRDefault="00C9074B" w:rsidP="00815271">
            <w:pPr>
              <w:rPr>
                <w:rFonts w:asciiTheme="minorEastAsia" w:eastAsiaTheme="minorEastAsia" w:hAnsiTheme="minorEastAsia"/>
              </w:rPr>
            </w:pPr>
          </w:p>
        </w:tc>
        <w:tc>
          <w:tcPr>
            <w:tcW w:w="1843" w:type="dxa"/>
          </w:tcPr>
          <w:p w14:paraId="39FE217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編輯部</w:t>
            </w:r>
          </w:p>
          <w:p w14:paraId="65572886" w14:textId="77777777" w:rsidR="00C9074B" w:rsidRPr="0059671E" w:rsidRDefault="00C9074B" w:rsidP="00815271">
            <w:pPr>
              <w:rPr>
                <w:rFonts w:asciiTheme="minorEastAsia" w:eastAsiaTheme="minorEastAsia" w:hAnsiTheme="minorEastAsia"/>
              </w:rPr>
            </w:pPr>
          </w:p>
          <w:p w14:paraId="5BBA896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巨克毅</w:t>
            </w:r>
          </w:p>
        </w:tc>
        <w:tc>
          <w:tcPr>
            <w:tcW w:w="850" w:type="dxa"/>
            <w:vAlign w:val="center"/>
          </w:tcPr>
          <w:p w14:paraId="1E35FD67" w14:textId="77777777" w:rsidR="00C9074B" w:rsidRPr="0059671E" w:rsidRDefault="00C9074B" w:rsidP="00815271">
            <w:pPr>
              <w:rPr>
                <w:rFonts w:asciiTheme="minorEastAsia" w:eastAsiaTheme="minorEastAsia" w:hAnsiTheme="minorEastAsia"/>
              </w:rPr>
            </w:pPr>
          </w:p>
        </w:tc>
      </w:tr>
      <w:tr w:rsidR="00C9074B" w:rsidRPr="0059671E" w14:paraId="4B8806D7" w14:textId="77777777" w:rsidTr="00815271">
        <w:trPr>
          <w:trHeight w:val="487"/>
        </w:trPr>
        <w:tc>
          <w:tcPr>
            <w:tcW w:w="1403" w:type="dxa"/>
            <w:vAlign w:val="center"/>
          </w:tcPr>
          <w:p w14:paraId="7827674B"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09"/>
              </w:smartTagPr>
              <w:r w:rsidRPr="0059671E">
                <w:rPr>
                  <w:rFonts w:asciiTheme="minorEastAsia" w:eastAsiaTheme="minorEastAsia" w:hAnsiTheme="minorEastAsia" w:hint="eastAsia"/>
                </w:rPr>
                <w:t>2009/01/15</w:t>
              </w:r>
            </w:smartTag>
          </w:p>
        </w:tc>
        <w:tc>
          <w:tcPr>
            <w:tcW w:w="832" w:type="dxa"/>
            <w:vAlign w:val="center"/>
          </w:tcPr>
          <w:p w14:paraId="1AB2954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298</w:t>
            </w:r>
          </w:p>
        </w:tc>
        <w:tc>
          <w:tcPr>
            <w:tcW w:w="2835" w:type="dxa"/>
            <w:vAlign w:val="center"/>
          </w:tcPr>
          <w:p w14:paraId="501536A2"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坤綱典範</w:t>
            </w:r>
          </w:p>
        </w:tc>
        <w:tc>
          <w:tcPr>
            <w:tcW w:w="6520" w:type="dxa"/>
          </w:tcPr>
          <w:p w14:paraId="58DDB20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沈佑蓮、鏡君同奮為民喉舌心存救劫宏願</w:t>
            </w:r>
          </w:p>
        </w:tc>
        <w:tc>
          <w:tcPr>
            <w:tcW w:w="709" w:type="dxa"/>
            <w:vAlign w:val="center"/>
          </w:tcPr>
          <w:p w14:paraId="4C0393D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57</w:t>
            </w:r>
          </w:p>
        </w:tc>
        <w:tc>
          <w:tcPr>
            <w:tcW w:w="1843" w:type="dxa"/>
          </w:tcPr>
          <w:p w14:paraId="404B0B5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黃敏書</w:t>
            </w:r>
          </w:p>
        </w:tc>
        <w:tc>
          <w:tcPr>
            <w:tcW w:w="850" w:type="dxa"/>
            <w:vAlign w:val="center"/>
          </w:tcPr>
          <w:p w14:paraId="19FE4ACB" w14:textId="77777777" w:rsidR="00C9074B" w:rsidRPr="0059671E" w:rsidRDefault="00C9074B" w:rsidP="00815271">
            <w:pPr>
              <w:rPr>
                <w:rFonts w:asciiTheme="minorEastAsia" w:eastAsiaTheme="minorEastAsia" w:hAnsiTheme="minorEastAsia"/>
              </w:rPr>
            </w:pPr>
          </w:p>
        </w:tc>
      </w:tr>
      <w:tr w:rsidR="00C9074B" w:rsidRPr="0059671E" w14:paraId="26A3F41C" w14:textId="77777777" w:rsidTr="00815271">
        <w:trPr>
          <w:trHeight w:val="487"/>
        </w:trPr>
        <w:tc>
          <w:tcPr>
            <w:tcW w:w="1403" w:type="dxa"/>
            <w:vAlign w:val="center"/>
          </w:tcPr>
          <w:p w14:paraId="3C7B4FAE"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09"/>
              </w:smartTagPr>
              <w:r w:rsidRPr="0059671E">
                <w:rPr>
                  <w:rFonts w:asciiTheme="minorEastAsia" w:eastAsiaTheme="minorEastAsia" w:hAnsiTheme="minorEastAsia" w:hint="eastAsia"/>
                </w:rPr>
                <w:t>2009/01/15</w:t>
              </w:r>
            </w:smartTag>
          </w:p>
        </w:tc>
        <w:tc>
          <w:tcPr>
            <w:tcW w:w="832" w:type="dxa"/>
            <w:vAlign w:val="center"/>
          </w:tcPr>
          <w:p w14:paraId="61AC9D6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298</w:t>
            </w:r>
          </w:p>
        </w:tc>
        <w:tc>
          <w:tcPr>
            <w:tcW w:w="2835" w:type="dxa"/>
            <w:vAlign w:val="center"/>
          </w:tcPr>
          <w:p w14:paraId="362048EC"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人體生命現象探索</w:t>
            </w:r>
            <w:r>
              <w:rPr>
                <w:rFonts w:asciiTheme="minorEastAsia" w:eastAsiaTheme="minorEastAsia" w:hAnsiTheme="minorEastAsia" w:hint="eastAsia"/>
                <w:b/>
              </w:rPr>
              <w:t xml:space="preserve">　</w:t>
            </w:r>
            <w:r w:rsidRPr="0059671E">
              <w:rPr>
                <w:rFonts w:asciiTheme="minorEastAsia" w:eastAsiaTheme="minorEastAsia" w:hAnsiTheme="minorEastAsia" w:hint="eastAsia"/>
                <w:b/>
              </w:rPr>
              <w:t>(六)</w:t>
            </w:r>
          </w:p>
        </w:tc>
        <w:tc>
          <w:tcPr>
            <w:tcW w:w="6520" w:type="dxa"/>
            <w:vAlign w:val="center"/>
          </w:tcPr>
          <w:p w14:paraId="0F9A55E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和子參引電子組成肉體</w:t>
            </w:r>
            <w:r>
              <w:rPr>
                <w:rFonts w:asciiTheme="minorEastAsia" w:eastAsiaTheme="minorEastAsia" w:hAnsiTheme="minorEastAsia" w:hint="eastAsia"/>
              </w:rPr>
              <w:t xml:space="preserve">　　</w:t>
            </w:r>
            <w:r w:rsidRPr="0059671E">
              <w:rPr>
                <w:rFonts w:asciiTheme="minorEastAsia" w:eastAsiaTheme="minorEastAsia" w:hAnsiTheme="minorEastAsia" w:hint="eastAsia"/>
              </w:rPr>
              <w:t>此強彼弱影響人格發展</w:t>
            </w:r>
          </w:p>
        </w:tc>
        <w:tc>
          <w:tcPr>
            <w:tcW w:w="709" w:type="dxa"/>
            <w:vAlign w:val="center"/>
          </w:tcPr>
          <w:p w14:paraId="2EDE8CC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60</w:t>
            </w:r>
          </w:p>
        </w:tc>
        <w:tc>
          <w:tcPr>
            <w:tcW w:w="1843" w:type="dxa"/>
            <w:vAlign w:val="center"/>
          </w:tcPr>
          <w:p w14:paraId="2ACAC26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林光持</w:t>
            </w:r>
          </w:p>
        </w:tc>
        <w:tc>
          <w:tcPr>
            <w:tcW w:w="850" w:type="dxa"/>
            <w:vAlign w:val="center"/>
          </w:tcPr>
          <w:p w14:paraId="3F908751" w14:textId="77777777" w:rsidR="00C9074B" w:rsidRPr="0059671E" w:rsidRDefault="00C9074B" w:rsidP="00815271">
            <w:pPr>
              <w:rPr>
                <w:rFonts w:asciiTheme="minorEastAsia" w:eastAsiaTheme="minorEastAsia" w:hAnsiTheme="minorEastAsia"/>
              </w:rPr>
            </w:pPr>
          </w:p>
        </w:tc>
      </w:tr>
      <w:tr w:rsidR="00C9074B" w:rsidRPr="0059671E" w14:paraId="160EBABB" w14:textId="77777777" w:rsidTr="00815271">
        <w:trPr>
          <w:trHeight w:val="487"/>
        </w:trPr>
        <w:tc>
          <w:tcPr>
            <w:tcW w:w="1403" w:type="dxa"/>
            <w:vAlign w:val="center"/>
          </w:tcPr>
          <w:p w14:paraId="7AD8AD29"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09"/>
              </w:smartTagPr>
              <w:r w:rsidRPr="0059671E">
                <w:rPr>
                  <w:rFonts w:asciiTheme="minorEastAsia" w:eastAsiaTheme="minorEastAsia" w:hAnsiTheme="minorEastAsia" w:hint="eastAsia"/>
                </w:rPr>
                <w:t>2009/01/15</w:t>
              </w:r>
            </w:smartTag>
          </w:p>
        </w:tc>
        <w:tc>
          <w:tcPr>
            <w:tcW w:w="832" w:type="dxa"/>
            <w:vAlign w:val="center"/>
          </w:tcPr>
          <w:p w14:paraId="6577F9A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298</w:t>
            </w:r>
          </w:p>
        </w:tc>
        <w:tc>
          <w:tcPr>
            <w:tcW w:w="2835" w:type="dxa"/>
            <w:vAlign w:val="center"/>
          </w:tcPr>
          <w:p w14:paraId="46B23E6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悠遊瀚海</w:t>
            </w:r>
          </w:p>
        </w:tc>
        <w:tc>
          <w:tcPr>
            <w:tcW w:w="6520" w:type="dxa"/>
          </w:tcPr>
          <w:p w14:paraId="3F101BF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讀書養氣</w:t>
            </w:r>
          </w:p>
          <w:p w14:paraId="680D3E20"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說因緣</w:t>
            </w:r>
            <w:r>
              <w:rPr>
                <w:rFonts w:asciiTheme="minorEastAsia" w:eastAsiaTheme="minorEastAsia" w:hAnsiTheme="minorEastAsia" w:hint="eastAsia"/>
                <w:bCs/>
              </w:rPr>
              <w:t xml:space="preserve">　</w:t>
            </w:r>
            <w:r w:rsidRPr="0059671E">
              <w:rPr>
                <w:rFonts w:asciiTheme="minorEastAsia" w:eastAsiaTheme="minorEastAsia" w:hAnsiTheme="minorEastAsia" w:hint="eastAsia"/>
                <w:bCs/>
              </w:rPr>
              <w:t>道筆記</w:t>
            </w:r>
          </w:p>
          <w:p w14:paraId="5F152D5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w:t>
            </w:r>
            <w:r>
              <w:rPr>
                <w:rFonts w:asciiTheme="minorEastAsia" w:eastAsiaTheme="minorEastAsia" w:hAnsiTheme="minorEastAsia" w:hint="eastAsia"/>
                <w:bCs/>
              </w:rPr>
              <w:t xml:space="preserve">　</w:t>
            </w:r>
            <w:r w:rsidRPr="0059671E">
              <w:rPr>
                <w:rFonts w:asciiTheme="minorEastAsia" w:eastAsiaTheme="minorEastAsia" w:hAnsiTheme="minorEastAsia" w:hint="eastAsia"/>
                <w:bCs/>
              </w:rPr>
              <w:t>《天光雲影共徘迴》代序</w:t>
            </w:r>
          </w:p>
        </w:tc>
        <w:tc>
          <w:tcPr>
            <w:tcW w:w="709" w:type="dxa"/>
            <w:vAlign w:val="center"/>
          </w:tcPr>
          <w:p w14:paraId="4A7922A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63</w:t>
            </w:r>
          </w:p>
          <w:p w14:paraId="2433DF9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67</w:t>
            </w:r>
          </w:p>
        </w:tc>
        <w:tc>
          <w:tcPr>
            <w:tcW w:w="1843" w:type="dxa"/>
            <w:vAlign w:val="center"/>
          </w:tcPr>
          <w:p w14:paraId="7514E1F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編輯部</w:t>
            </w:r>
          </w:p>
          <w:p w14:paraId="3D2EB41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黃敏警</w:t>
            </w:r>
          </w:p>
        </w:tc>
        <w:tc>
          <w:tcPr>
            <w:tcW w:w="850" w:type="dxa"/>
            <w:vAlign w:val="center"/>
          </w:tcPr>
          <w:p w14:paraId="43BF1ED5" w14:textId="77777777" w:rsidR="00C9074B" w:rsidRPr="0059671E" w:rsidRDefault="00C9074B" w:rsidP="00815271">
            <w:pPr>
              <w:rPr>
                <w:rFonts w:asciiTheme="minorEastAsia" w:eastAsiaTheme="minorEastAsia" w:hAnsiTheme="minorEastAsia"/>
              </w:rPr>
            </w:pPr>
          </w:p>
        </w:tc>
      </w:tr>
      <w:tr w:rsidR="00C9074B" w:rsidRPr="0059671E" w14:paraId="35F25A2A" w14:textId="77777777" w:rsidTr="00815271">
        <w:trPr>
          <w:trHeight w:val="487"/>
        </w:trPr>
        <w:tc>
          <w:tcPr>
            <w:tcW w:w="1403" w:type="dxa"/>
            <w:vAlign w:val="center"/>
          </w:tcPr>
          <w:p w14:paraId="4E1E5A3F"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09"/>
              </w:smartTagPr>
              <w:r w:rsidRPr="0059671E">
                <w:rPr>
                  <w:rFonts w:asciiTheme="minorEastAsia" w:eastAsiaTheme="minorEastAsia" w:hAnsiTheme="minorEastAsia" w:hint="eastAsia"/>
                </w:rPr>
                <w:t>2009/01/15</w:t>
              </w:r>
            </w:smartTag>
          </w:p>
        </w:tc>
        <w:tc>
          <w:tcPr>
            <w:tcW w:w="832" w:type="dxa"/>
            <w:vAlign w:val="center"/>
          </w:tcPr>
          <w:p w14:paraId="7D78F33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298</w:t>
            </w:r>
          </w:p>
        </w:tc>
        <w:tc>
          <w:tcPr>
            <w:tcW w:w="2835" w:type="dxa"/>
            <w:vAlign w:val="center"/>
          </w:tcPr>
          <w:p w14:paraId="24172DAB"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天安夜談</w:t>
            </w:r>
          </w:p>
        </w:tc>
        <w:tc>
          <w:tcPr>
            <w:tcW w:w="6520" w:type="dxa"/>
          </w:tcPr>
          <w:p w14:paraId="283FC4E0"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rPr>
              <w:t>無欲則剛夙夜挑燈為天安</w:t>
            </w:r>
            <w:r>
              <w:rPr>
                <w:rFonts w:asciiTheme="minorEastAsia" w:eastAsiaTheme="minorEastAsia" w:hAnsiTheme="minorEastAsia" w:hint="eastAsia"/>
              </w:rPr>
              <w:t xml:space="preserve">　　</w:t>
            </w:r>
            <w:r w:rsidRPr="0059671E">
              <w:rPr>
                <w:rFonts w:asciiTheme="minorEastAsia" w:eastAsiaTheme="minorEastAsia" w:hAnsiTheme="minorEastAsia" w:hint="eastAsia"/>
              </w:rPr>
              <w:t>陳永傳建築師義襄十二年</w:t>
            </w:r>
          </w:p>
        </w:tc>
        <w:tc>
          <w:tcPr>
            <w:tcW w:w="709" w:type="dxa"/>
            <w:vAlign w:val="center"/>
          </w:tcPr>
          <w:p w14:paraId="3170915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69</w:t>
            </w:r>
          </w:p>
        </w:tc>
        <w:tc>
          <w:tcPr>
            <w:tcW w:w="1843" w:type="dxa"/>
          </w:tcPr>
          <w:p w14:paraId="46850A9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編輯部</w:t>
            </w:r>
          </w:p>
        </w:tc>
        <w:tc>
          <w:tcPr>
            <w:tcW w:w="850" w:type="dxa"/>
            <w:vAlign w:val="center"/>
          </w:tcPr>
          <w:p w14:paraId="78F3A448" w14:textId="77777777" w:rsidR="00C9074B" w:rsidRPr="0059671E" w:rsidRDefault="00C9074B" w:rsidP="00815271">
            <w:pPr>
              <w:rPr>
                <w:rFonts w:asciiTheme="minorEastAsia" w:eastAsiaTheme="minorEastAsia" w:hAnsiTheme="minorEastAsia"/>
              </w:rPr>
            </w:pPr>
          </w:p>
        </w:tc>
      </w:tr>
      <w:tr w:rsidR="00C9074B" w:rsidRPr="0059671E" w14:paraId="43D4E445" w14:textId="77777777" w:rsidTr="00815271">
        <w:trPr>
          <w:trHeight w:val="487"/>
        </w:trPr>
        <w:tc>
          <w:tcPr>
            <w:tcW w:w="1403" w:type="dxa"/>
            <w:vAlign w:val="center"/>
          </w:tcPr>
          <w:p w14:paraId="2D79C86A"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09"/>
              </w:smartTagPr>
              <w:r w:rsidRPr="0059671E">
                <w:rPr>
                  <w:rFonts w:asciiTheme="minorEastAsia" w:eastAsiaTheme="minorEastAsia" w:hAnsiTheme="minorEastAsia" w:hint="eastAsia"/>
                </w:rPr>
                <w:t>2009/01/15</w:t>
              </w:r>
            </w:smartTag>
          </w:p>
        </w:tc>
        <w:tc>
          <w:tcPr>
            <w:tcW w:w="832" w:type="dxa"/>
            <w:vAlign w:val="center"/>
          </w:tcPr>
          <w:p w14:paraId="340A451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298</w:t>
            </w:r>
          </w:p>
        </w:tc>
        <w:tc>
          <w:tcPr>
            <w:tcW w:w="2835" w:type="dxa"/>
            <w:vAlign w:val="center"/>
          </w:tcPr>
          <w:p w14:paraId="0909D1F0"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火車頭---開導師系列</w:t>
            </w:r>
          </w:p>
        </w:tc>
        <w:tc>
          <w:tcPr>
            <w:tcW w:w="6520" w:type="dxa"/>
            <w:vAlign w:val="center"/>
          </w:tcPr>
          <w:p w14:paraId="58C78F5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修道學道實在真修實煉</w:t>
            </w:r>
            <w:r>
              <w:rPr>
                <w:rFonts w:asciiTheme="minorEastAsia" w:eastAsiaTheme="minorEastAsia" w:hAnsiTheme="minorEastAsia" w:hint="eastAsia"/>
              </w:rPr>
              <w:t xml:space="preserve">　　</w:t>
            </w:r>
            <w:r w:rsidRPr="0059671E">
              <w:rPr>
                <w:rFonts w:asciiTheme="minorEastAsia" w:eastAsiaTheme="minorEastAsia" w:hAnsiTheme="minorEastAsia" w:hint="eastAsia"/>
              </w:rPr>
              <w:t>發願立志靈覺自然超昇</w:t>
            </w:r>
          </w:p>
        </w:tc>
        <w:tc>
          <w:tcPr>
            <w:tcW w:w="709" w:type="dxa"/>
            <w:vAlign w:val="center"/>
          </w:tcPr>
          <w:p w14:paraId="7AD314C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74</w:t>
            </w:r>
          </w:p>
        </w:tc>
        <w:tc>
          <w:tcPr>
            <w:tcW w:w="1843" w:type="dxa"/>
          </w:tcPr>
          <w:p w14:paraId="0ED1397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梁緒皈</w:t>
            </w:r>
          </w:p>
        </w:tc>
        <w:tc>
          <w:tcPr>
            <w:tcW w:w="850" w:type="dxa"/>
            <w:vAlign w:val="center"/>
          </w:tcPr>
          <w:p w14:paraId="0B973B91" w14:textId="77777777" w:rsidR="00C9074B" w:rsidRPr="0059671E" w:rsidRDefault="00C9074B" w:rsidP="00815271">
            <w:pPr>
              <w:rPr>
                <w:rFonts w:asciiTheme="minorEastAsia" w:eastAsiaTheme="minorEastAsia" w:hAnsiTheme="minorEastAsia"/>
              </w:rPr>
            </w:pPr>
          </w:p>
        </w:tc>
      </w:tr>
      <w:tr w:rsidR="00C9074B" w:rsidRPr="0059671E" w14:paraId="3AB8B3E5" w14:textId="77777777" w:rsidTr="00815271">
        <w:trPr>
          <w:trHeight w:val="487"/>
        </w:trPr>
        <w:tc>
          <w:tcPr>
            <w:tcW w:w="1403" w:type="dxa"/>
            <w:vAlign w:val="center"/>
          </w:tcPr>
          <w:p w14:paraId="5946068D"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09"/>
              </w:smartTagPr>
              <w:r w:rsidRPr="0059671E">
                <w:rPr>
                  <w:rFonts w:asciiTheme="minorEastAsia" w:eastAsiaTheme="minorEastAsia" w:hAnsiTheme="minorEastAsia" w:hint="eastAsia"/>
                </w:rPr>
                <w:t>2009/01/15</w:t>
              </w:r>
            </w:smartTag>
          </w:p>
        </w:tc>
        <w:tc>
          <w:tcPr>
            <w:tcW w:w="832" w:type="dxa"/>
            <w:vAlign w:val="center"/>
          </w:tcPr>
          <w:p w14:paraId="6E76471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298</w:t>
            </w:r>
          </w:p>
        </w:tc>
        <w:tc>
          <w:tcPr>
            <w:tcW w:w="2835" w:type="dxa"/>
            <w:vAlign w:val="center"/>
          </w:tcPr>
          <w:p w14:paraId="4A92C8A0"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提燈心語</w:t>
            </w:r>
          </w:p>
        </w:tc>
        <w:tc>
          <w:tcPr>
            <w:tcW w:w="6520" w:type="dxa"/>
            <w:vAlign w:val="center"/>
          </w:tcPr>
          <w:p w14:paraId="7C2778A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如何讓別人知道天帝教的好</w:t>
            </w:r>
          </w:p>
        </w:tc>
        <w:tc>
          <w:tcPr>
            <w:tcW w:w="709" w:type="dxa"/>
            <w:vAlign w:val="center"/>
          </w:tcPr>
          <w:p w14:paraId="114D0A1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78</w:t>
            </w:r>
          </w:p>
        </w:tc>
        <w:tc>
          <w:tcPr>
            <w:tcW w:w="1843" w:type="dxa"/>
            <w:vAlign w:val="center"/>
          </w:tcPr>
          <w:p w14:paraId="538909C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宋靜貴</w:t>
            </w:r>
          </w:p>
        </w:tc>
        <w:tc>
          <w:tcPr>
            <w:tcW w:w="850" w:type="dxa"/>
            <w:vAlign w:val="center"/>
          </w:tcPr>
          <w:p w14:paraId="4B48963E" w14:textId="77777777" w:rsidR="00C9074B" w:rsidRPr="0059671E" w:rsidRDefault="00C9074B" w:rsidP="00815271">
            <w:pPr>
              <w:rPr>
                <w:rFonts w:asciiTheme="minorEastAsia" w:eastAsiaTheme="minorEastAsia" w:hAnsiTheme="minorEastAsia"/>
              </w:rPr>
            </w:pPr>
          </w:p>
        </w:tc>
      </w:tr>
      <w:tr w:rsidR="00C9074B" w:rsidRPr="0059671E" w14:paraId="1E1BC1B1" w14:textId="77777777" w:rsidTr="00815271">
        <w:trPr>
          <w:trHeight w:val="487"/>
        </w:trPr>
        <w:tc>
          <w:tcPr>
            <w:tcW w:w="1403" w:type="dxa"/>
            <w:vAlign w:val="center"/>
          </w:tcPr>
          <w:p w14:paraId="5ADA3D32"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09"/>
              </w:smartTagPr>
              <w:r w:rsidRPr="0059671E">
                <w:rPr>
                  <w:rFonts w:asciiTheme="minorEastAsia" w:eastAsiaTheme="minorEastAsia" w:hAnsiTheme="minorEastAsia" w:hint="eastAsia"/>
                </w:rPr>
                <w:t>2009/01/15</w:t>
              </w:r>
            </w:smartTag>
          </w:p>
        </w:tc>
        <w:tc>
          <w:tcPr>
            <w:tcW w:w="832" w:type="dxa"/>
            <w:vAlign w:val="center"/>
          </w:tcPr>
          <w:p w14:paraId="016A7B5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298</w:t>
            </w:r>
          </w:p>
        </w:tc>
        <w:tc>
          <w:tcPr>
            <w:tcW w:w="2835" w:type="dxa"/>
            <w:vAlign w:val="center"/>
          </w:tcPr>
          <w:p w14:paraId="6D095EDD"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道場集錦</w:t>
            </w:r>
          </w:p>
        </w:tc>
        <w:tc>
          <w:tcPr>
            <w:tcW w:w="6520" w:type="dxa"/>
          </w:tcPr>
          <w:p w14:paraId="1B8923F9" w14:textId="77777777" w:rsidR="00C9074B" w:rsidRPr="0059671E" w:rsidRDefault="00C9074B" w:rsidP="00815271">
            <w:pPr>
              <w:pStyle w:val="af5"/>
              <w:kinsoku w:val="0"/>
              <w:overflowPunct w:val="0"/>
              <w:spacing w:line="440" w:lineRule="atLeast"/>
              <w:contextualSpacing/>
              <w:rPr>
                <w:rFonts w:asciiTheme="minorEastAsia" w:eastAsiaTheme="minorEastAsia" w:hAnsiTheme="minorEastAsia"/>
                <w:szCs w:val="24"/>
              </w:rPr>
            </w:pPr>
            <w:r w:rsidRPr="0059671E">
              <w:rPr>
                <w:rFonts w:asciiTheme="minorEastAsia" w:eastAsiaTheme="minorEastAsia" w:hAnsiTheme="minorEastAsia" w:hint="eastAsia"/>
                <w:szCs w:val="24"/>
              </w:rPr>
              <w:t>人生守則搭配天人炁功</w:t>
            </w:r>
            <w:r>
              <w:rPr>
                <w:rFonts w:asciiTheme="minorEastAsia" w:eastAsiaTheme="minorEastAsia" w:hAnsiTheme="minorEastAsia" w:hint="eastAsia"/>
                <w:szCs w:val="24"/>
              </w:rPr>
              <w:t xml:space="preserve">　　</w:t>
            </w:r>
            <w:r w:rsidRPr="0059671E">
              <w:rPr>
                <w:rFonts w:asciiTheme="minorEastAsia" w:eastAsiaTheme="minorEastAsia" w:hAnsiTheme="minorEastAsia" w:hint="eastAsia"/>
                <w:szCs w:val="24"/>
              </w:rPr>
              <w:t>台中監獄推動自新教化</w:t>
            </w:r>
          </w:p>
          <w:p w14:paraId="7735C4D2" w14:textId="77777777" w:rsidR="00C9074B" w:rsidRPr="0059671E" w:rsidRDefault="00C9074B" w:rsidP="00815271">
            <w:pPr>
              <w:pStyle w:val="af5"/>
              <w:kinsoku w:val="0"/>
              <w:overflowPunct w:val="0"/>
              <w:spacing w:line="440" w:lineRule="atLeast"/>
              <w:contextualSpacing/>
              <w:rPr>
                <w:rFonts w:asciiTheme="minorEastAsia" w:eastAsiaTheme="minorEastAsia" w:hAnsiTheme="minorEastAsia"/>
                <w:szCs w:val="24"/>
              </w:rPr>
            </w:pPr>
            <w:r w:rsidRPr="0059671E">
              <w:rPr>
                <w:rFonts w:asciiTheme="minorEastAsia" w:eastAsiaTheme="minorEastAsia" w:hAnsiTheme="minorEastAsia" w:hint="eastAsia"/>
                <w:szCs w:val="24"/>
              </w:rPr>
              <w:lastRenderedPageBreak/>
              <w:t>擁抱大自然</w:t>
            </w:r>
            <w:r>
              <w:rPr>
                <w:rFonts w:asciiTheme="minorEastAsia" w:eastAsiaTheme="minorEastAsia" w:hAnsiTheme="minorEastAsia" w:hint="eastAsia"/>
                <w:szCs w:val="24"/>
              </w:rPr>
              <w:t xml:space="preserve">　　</w:t>
            </w:r>
            <w:r w:rsidRPr="0059671E">
              <w:rPr>
                <w:rFonts w:asciiTheme="minorEastAsia" w:eastAsiaTheme="minorEastAsia" w:hAnsiTheme="minorEastAsia" w:hint="eastAsia"/>
                <w:szCs w:val="24"/>
              </w:rPr>
              <w:t>環保一起來</w:t>
            </w:r>
          </w:p>
          <w:p w14:paraId="64CCA36C" w14:textId="77777777" w:rsidR="00C9074B" w:rsidRPr="0059671E" w:rsidRDefault="00C9074B" w:rsidP="00815271">
            <w:pPr>
              <w:pStyle w:val="af5"/>
              <w:kinsoku w:val="0"/>
              <w:overflowPunct w:val="0"/>
              <w:spacing w:line="440" w:lineRule="atLeast"/>
              <w:contextualSpacing/>
              <w:rPr>
                <w:rFonts w:asciiTheme="minorEastAsia" w:eastAsiaTheme="minorEastAsia" w:hAnsiTheme="minorEastAsia"/>
                <w:szCs w:val="24"/>
              </w:rPr>
            </w:pPr>
            <w:r w:rsidRPr="0059671E">
              <w:rPr>
                <w:rFonts w:asciiTheme="minorEastAsia" w:eastAsiaTheme="minorEastAsia" w:hAnsiTheme="minorEastAsia" w:hint="eastAsia"/>
                <w:szCs w:val="24"/>
              </w:rPr>
              <w:t>五大特色匯集上千人潮</w:t>
            </w:r>
            <w:r>
              <w:rPr>
                <w:rFonts w:asciiTheme="minorEastAsia" w:eastAsiaTheme="minorEastAsia" w:hAnsiTheme="minorEastAsia" w:hint="eastAsia"/>
                <w:szCs w:val="24"/>
              </w:rPr>
              <w:t xml:space="preserve">　　</w:t>
            </w:r>
            <w:r w:rsidRPr="0059671E">
              <w:rPr>
                <w:rFonts w:asciiTheme="minorEastAsia" w:eastAsiaTheme="minorEastAsia" w:hAnsiTheme="minorEastAsia" w:hint="eastAsia"/>
                <w:szCs w:val="24"/>
              </w:rPr>
              <w:t>海線炁功義診功果豐碩</w:t>
            </w:r>
          </w:p>
          <w:p w14:paraId="19A65F3F" w14:textId="77777777" w:rsidR="00C9074B" w:rsidRPr="0059671E" w:rsidRDefault="00C9074B" w:rsidP="00815271">
            <w:pPr>
              <w:pStyle w:val="af5"/>
              <w:kinsoku w:val="0"/>
              <w:overflowPunct w:val="0"/>
              <w:spacing w:line="440" w:lineRule="atLeast"/>
              <w:contextualSpacing/>
              <w:rPr>
                <w:rFonts w:asciiTheme="minorEastAsia" w:eastAsiaTheme="minorEastAsia" w:hAnsiTheme="minorEastAsia"/>
                <w:szCs w:val="24"/>
              </w:rPr>
            </w:pPr>
            <w:r w:rsidRPr="0059671E">
              <w:rPr>
                <w:rFonts w:asciiTheme="minorEastAsia" w:eastAsiaTheme="minorEastAsia" w:hAnsiTheme="minorEastAsia" w:hint="eastAsia"/>
                <w:szCs w:val="24"/>
              </w:rPr>
              <w:t>以和為貴一呼百諾</w:t>
            </w:r>
            <w:r>
              <w:rPr>
                <w:rFonts w:asciiTheme="minorEastAsia" w:eastAsiaTheme="minorEastAsia" w:hAnsiTheme="minorEastAsia" w:hint="eastAsia"/>
                <w:szCs w:val="24"/>
              </w:rPr>
              <w:t xml:space="preserve">　　</w:t>
            </w:r>
            <w:r w:rsidRPr="0059671E">
              <w:rPr>
                <w:rFonts w:asciiTheme="minorEastAsia" w:eastAsiaTheme="minorEastAsia" w:hAnsiTheme="minorEastAsia" w:hint="eastAsia"/>
                <w:szCs w:val="24"/>
              </w:rPr>
              <w:t>奮圓圓成炁功服務</w:t>
            </w:r>
          </w:p>
          <w:p w14:paraId="1EA0B4C7" w14:textId="77777777" w:rsidR="00C9074B" w:rsidRPr="0059671E" w:rsidRDefault="00C9074B" w:rsidP="00815271">
            <w:pPr>
              <w:pStyle w:val="af5"/>
              <w:kinsoku w:val="0"/>
              <w:overflowPunct w:val="0"/>
              <w:spacing w:line="440" w:lineRule="atLeast"/>
              <w:contextualSpacing/>
              <w:rPr>
                <w:rFonts w:asciiTheme="minorEastAsia" w:eastAsiaTheme="minorEastAsia" w:hAnsiTheme="minorEastAsia"/>
                <w:szCs w:val="24"/>
              </w:rPr>
            </w:pPr>
            <w:r w:rsidRPr="0059671E">
              <w:rPr>
                <w:rFonts w:asciiTheme="minorEastAsia" w:eastAsiaTheme="minorEastAsia" w:hAnsiTheme="minorEastAsia" w:hint="eastAsia"/>
                <w:szCs w:val="24"/>
              </w:rPr>
              <w:t>二十歲的獻禮</w:t>
            </w:r>
            <w:r>
              <w:rPr>
                <w:rFonts w:asciiTheme="minorEastAsia" w:eastAsiaTheme="minorEastAsia" w:hAnsiTheme="minorEastAsia" w:hint="eastAsia"/>
                <w:szCs w:val="24"/>
              </w:rPr>
              <w:t xml:space="preserve">　　</w:t>
            </w:r>
            <w:r w:rsidRPr="0059671E">
              <w:rPr>
                <w:rFonts w:asciiTheme="minorEastAsia" w:eastAsiaTheme="minorEastAsia" w:hAnsiTheme="minorEastAsia" w:hint="eastAsia"/>
                <w:szCs w:val="24"/>
              </w:rPr>
              <w:t>南縣初院戶外展院慶</w:t>
            </w:r>
            <w:r>
              <w:rPr>
                <w:rFonts w:asciiTheme="minorEastAsia" w:eastAsiaTheme="minorEastAsia" w:hAnsiTheme="minorEastAsia" w:hint="eastAsia"/>
                <w:szCs w:val="24"/>
              </w:rPr>
              <w:t xml:space="preserve">　　</w:t>
            </w:r>
            <w:r w:rsidRPr="0059671E">
              <w:rPr>
                <w:rFonts w:asciiTheme="minorEastAsia" w:eastAsiaTheme="minorEastAsia" w:hAnsiTheme="minorEastAsia" w:hint="eastAsia"/>
                <w:szCs w:val="24"/>
              </w:rPr>
              <w:t>別開生面意義顯非凡</w:t>
            </w:r>
          </w:p>
        </w:tc>
        <w:tc>
          <w:tcPr>
            <w:tcW w:w="709" w:type="dxa"/>
            <w:vAlign w:val="center"/>
          </w:tcPr>
          <w:p w14:paraId="1643F54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lastRenderedPageBreak/>
              <w:t>82</w:t>
            </w:r>
          </w:p>
          <w:p w14:paraId="4826A85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84</w:t>
            </w:r>
          </w:p>
          <w:p w14:paraId="0E143CB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lastRenderedPageBreak/>
              <w:t>87</w:t>
            </w:r>
          </w:p>
          <w:p w14:paraId="3969F3A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90</w:t>
            </w:r>
          </w:p>
          <w:p w14:paraId="30B5FA5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92</w:t>
            </w:r>
          </w:p>
        </w:tc>
        <w:tc>
          <w:tcPr>
            <w:tcW w:w="1843" w:type="dxa"/>
          </w:tcPr>
          <w:p w14:paraId="50524BF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lastRenderedPageBreak/>
              <w:t>蔡化菩</w:t>
            </w:r>
          </w:p>
          <w:p w14:paraId="0039844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蔡敏道</w:t>
            </w:r>
          </w:p>
          <w:p w14:paraId="39942BB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lastRenderedPageBreak/>
              <w:t>楊靜聲</w:t>
            </w:r>
          </w:p>
          <w:p w14:paraId="045E3E3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楊靜聲</w:t>
            </w:r>
          </w:p>
          <w:p w14:paraId="2E84817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吳敏浩</w:t>
            </w:r>
          </w:p>
        </w:tc>
        <w:tc>
          <w:tcPr>
            <w:tcW w:w="850" w:type="dxa"/>
            <w:vAlign w:val="center"/>
          </w:tcPr>
          <w:p w14:paraId="2C679DC1" w14:textId="77777777" w:rsidR="00C9074B" w:rsidRPr="0059671E" w:rsidRDefault="00C9074B" w:rsidP="00815271">
            <w:pPr>
              <w:rPr>
                <w:rFonts w:asciiTheme="minorEastAsia" w:eastAsiaTheme="minorEastAsia" w:hAnsiTheme="minorEastAsia"/>
              </w:rPr>
            </w:pPr>
          </w:p>
        </w:tc>
      </w:tr>
      <w:tr w:rsidR="00C9074B" w:rsidRPr="0059671E" w14:paraId="517D2493" w14:textId="77777777" w:rsidTr="00815271">
        <w:trPr>
          <w:trHeight w:val="487"/>
        </w:trPr>
        <w:tc>
          <w:tcPr>
            <w:tcW w:w="1403" w:type="dxa"/>
            <w:vAlign w:val="center"/>
          </w:tcPr>
          <w:p w14:paraId="29E26F34"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09"/>
              </w:smartTagPr>
              <w:r w:rsidRPr="0059671E">
                <w:rPr>
                  <w:rFonts w:asciiTheme="minorEastAsia" w:eastAsiaTheme="minorEastAsia" w:hAnsiTheme="minorEastAsia" w:hint="eastAsia"/>
                </w:rPr>
                <w:t>2009/01/15</w:t>
              </w:r>
            </w:smartTag>
          </w:p>
        </w:tc>
        <w:tc>
          <w:tcPr>
            <w:tcW w:w="832" w:type="dxa"/>
            <w:vAlign w:val="center"/>
          </w:tcPr>
          <w:p w14:paraId="6ED0F7C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298</w:t>
            </w:r>
          </w:p>
        </w:tc>
        <w:tc>
          <w:tcPr>
            <w:tcW w:w="2835" w:type="dxa"/>
            <w:vAlign w:val="center"/>
          </w:tcPr>
          <w:p w14:paraId="61BF7279"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法律櫥窗</w:t>
            </w:r>
          </w:p>
        </w:tc>
        <w:tc>
          <w:tcPr>
            <w:tcW w:w="6520" w:type="dxa"/>
          </w:tcPr>
          <w:p w14:paraId="089787A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止妄</w:t>
            </w:r>
            <w:r>
              <w:rPr>
                <w:rFonts w:asciiTheme="minorEastAsia" w:eastAsiaTheme="minorEastAsia" w:hAnsiTheme="minorEastAsia" w:hint="eastAsia"/>
              </w:rPr>
              <w:t xml:space="preserve">　</w:t>
            </w:r>
            <w:r w:rsidRPr="0059671E">
              <w:rPr>
                <w:rFonts w:asciiTheme="minorEastAsia" w:eastAsiaTheme="minorEastAsia" w:hAnsiTheme="minorEastAsia" w:hint="eastAsia"/>
              </w:rPr>
              <w:t>勿貪</w:t>
            </w:r>
            <w:r>
              <w:rPr>
                <w:rFonts w:asciiTheme="minorEastAsia" w:eastAsiaTheme="minorEastAsia" w:hAnsiTheme="minorEastAsia" w:hint="eastAsia"/>
              </w:rPr>
              <w:t xml:space="preserve">　</w:t>
            </w:r>
            <w:r w:rsidRPr="0059671E">
              <w:rPr>
                <w:rFonts w:asciiTheme="minorEastAsia" w:eastAsiaTheme="minorEastAsia" w:hAnsiTheme="minorEastAsia" w:hint="eastAsia"/>
              </w:rPr>
              <w:t>不動心！</w:t>
            </w:r>
          </w:p>
          <w:p w14:paraId="383C5A54" w14:textId="77777777" w:rsidR="00C9074B" w:rsidRPr="0059671E" w:rsidRDefault="00C9074B" w:rsidP="00815271">
            <w:pPr>
              <w:pStyle w:val="af5"/>
              <w:kinsoku w:val="0"/>
              <w:overflowPunct w:val="0"/>
              <w:spacing w:line="440" w:lineRule="atLeast"/>
              <w:contextualSpacing/>
              <w:rPr>
                <w:rFonts w:asciiTheme="minorEastAsia" w:eastAsiaTheme="minorEastAsia" w:hAnsiTheme="minorEastAsia"/>
                <w:szCs w:val="24"/>
              </w:rPr>
            </w:pPr>
            <w:r w:rsidRPr="0059671E">
              <w:rPr>
                <w:rFonts w:asciiTheme="minorEastAsia" w:eastAsiaTheme="minorEastAsia" w:hAnsiTheme="minorEastAsia" w:hint="eastAsia"/>
                <w:szCs w:val="24"/>
              </w:rPr>
              <w:t>蔡化菩同奮闢</w:t>
            </w:r>
            <w:r w:rsidRPr="0059671E">
              <w:rPr>
                <w:rFonts w:asciiTheme="minorEastAsia" w:eastAsiaTheme="minorEastAsia" w:hAnsiTheme="minorEastAsia" w:hint="eastAsia"/>
                <w:bCs/>
                <w:szCs w:val="24"/>
              </w:rPr>
              <w:t>「避災解厄之道」專題演講</w:t>
            </w:r>
          </w:p>
        </w:tc>
        <w:tc>
          <w:tcPr>
            <w:tcW w:w="709" w:type="dxa"/>
            <w:vAlign w:val="center"/>
          </w:tcPr>
          <w:p w14:paraId="7E620C9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95</w:t>
            </w:r>
          </w:p>
        </w:tc>
        <w:tc>
          <w:tcPr>
            <w:tcW w:w="1843" w:type="dxa"/>
          </w:tcPr>
          <w:p w14:paraId="128B343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編輯部</w:t>
            </w:r>
          </w:p>
        </w:tc>
        <w:tc>
          <w:tcPr>
            <w:tcW w:w="850" w:type="dxa"/>
            <w:vAlign w:val="center"/>
          </w:tcPr>
          <w:p w14:paraId="015FC109" w14:textId="77777777" w:rsidR="00C9074B" w:rsidRPr="0059671E" w:rsidRDefault="00C9074B" w:rsidP="00815271">
            <w:pPr>
              <w:rPr>
                <w:rFonts w:asciiTheme="minorEastAsia" w:eastAsiaTheme="minorEastAsia" w:hAnsiTheme="minorEastAsia"/>
              </w:rPr>
            </w:pPr>
          </w:p>
        </w:tc>
      </w:tr>
      <w:tr w:rsidR="00C9074B" w:rsidRPr="0059671E" w14:paraId="1C9A66DF" w14:textId="77777777" w:rsidTr="00815271">
        <w:trPr>
          <w:trHeight w:val="487"/>
        </w:trPr>
        <w:tc>
          <w:tcPr>
            <w:tcW w:w="1403" w:type="dxa"/>
            <w:vAlign w:val="center"/>
          </w:tcPr>
          <w:p w14:paraId="48F0FEFC"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09"/>
              </w:smartTagPr>
              <w:r w:rsidRPr="0059671E">
                <w:rPr>
                  <w:rFonts w:asciiTheme="minorEastAsia" w:eastAsiaTheme="minorEastAsia" w:hAnsiTheme="minorEastAsia" w:hint="eastAsia"/>
                </w:rPr>
                <w:t>2009/01/15</w:t>
              </w:r>
            </w:smartTag>
          </w:p>
        </w:tc>
        <w:tc>
          <w:tcPr>
            <w:tcW w:w="832" w:type="dxa"/>
            <w:vAlign w:val="center"/>
          </w:tcPr>
          <w:p w14:paraId="6072D7D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298</w:t>
            </w:r>
          </w:p>
        </w:tc>
        <w:tc>
          <w:tcPr>
            <w:tcW w:w="2835" w:type="dxa"/>
            <w:vAlign w:val="center"/>
          </w:tcPr>
          <w:p w14:paraId="30CF728E"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紙上談經</w:t>
            </w:r>
          </w:p>
        </w:tc>
        <w:tc>
          <w:tcPr>
            <w:tcW w:w="6520" w:type="dxa"/>
          </w:tcPr>
          <w:p w14:paraId="216A7972" w14:textId="77777777" w:rsidR="00C9074B" w:rsidRPr="0059671E" w:rsidRDefault="00C9074B" w:rsidP="00815271">
            <w:pPr>
              <w:pStyle w:val="af5"/>
              <w:kinsoku w:val="0"/>
              <w:overflowPunct w:val="0"/>
              <w:spacing w:line="440" w:lineRule="atLeast"/>
              <w:contextualSpacing/>
              <w:rPr>
                <w:rFonts w:asciiTheme="minorEastAsia" w:eastAsiaTheme="minorEastAsia" w:hAnsiTheme="minorEastAsia"/>
                <w:szCs w:val="24"/>
              </w:rPr>
            </w:pPr>
            <w:r w:rsidRPr="0059671E">
              <w:rPr>
                <w:rFonts w:asciiTheme="minorEastAsia" w:eastAsiaTheme="minorEastAsia" w:hAnsiTheme="minorEastAsia" w:hint="eastAsia"/>
                <w:szCs w:val="24"/>
              </w:rPr>
              <w:t>《天人日誦廿字真經》----經文解釋</w:t>
            </w:r>
            <w:r>
              <w:rPr>
                <w:rFonts w:asciiTheme="minorEastAsia" w:eastAsiaTheme="minorEastAsia" w:hAnsiTheme="minorEastAsia" w:hint="eastAsia"/>
                <w:szCs w:val="24"/>
              </w:rPr>
              <w:t xml:space="preserve">　</w:t>
            </w:r>
            <w:r w:rsidRPr="0059671E">
              <w:rPr>
                <w:rFonts w:asciiTheme="minorEastAsia" w:eastAsiaTheme="minorEastAsia" w:hAnsiTheme="minorEastAsia" w:hint="eastAsia"/>
                <w:szCs w:val="24"/>
              </w:rPr>
              <w:t>(四)</w:t>
            </w:r>
          </w:p>
        </w:tc>
        <w:tc>
          <w:tcPr>
            <w:tcW w:w="709" w:type="dxa"/>
            <w:vAlign w:val="center"/>
          </w:tcPr>
          <w:p w14:paraId="0CC1C55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102</w:t>
            </w:r>
          </w:p>
        </w:tc>
        <w:tc>
          <w:tcPr>
            <w:tcW w:w="1843" w:type="dxa"/>
          </w:tcPr>
          <w:p w14:paraId="00BB38B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解釋：洪靜雯</w:t>
            </w:r>
          </w:p>
          <w:p w14:paraId="297AEC1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整理：編輯部</w:t>
            </w:r>
          </w:p>
        </w:tc>
        <w:tc>
          <w:tcPr>
            <w:tcW w:w="850" w:type="dxa"/>
            <w:vAlign w:val="center"/>
          </w:tcPr>
          <w:p w14:paraId="6BBF1520" w14:textId="77777777" w:rsidR="00C9074B" w:rsidRPr="0059671E" w:rsidRDefault="00C9074B" w:rsidP="00815271">
            <w:pPr>
              <w:rPr>
                <w:rFonts w:asciiTheme="minorEastAsia" w:eastAsiaTheme="minorEastAsia" w:hAnsiTheme="minorEastAsia"/>
              </w:rPr>
            </w:pPr>
          </w:p>
        </w:tc>
      </w:tr>
      <w:tr w:rsidR="00C9074B" w:rsidRPr="0059671E" w14:paraId="0D5E8F4A" w14:textId="77777777" w:rsidTr="00815271">
        <w:trPr>
          <w:trHeight w:val="487"/>
        </w:trPr>
        <w:tc>
          <w:tcPr>
            <w:tcW w:w="1403" w:type="dxa"/>
            <w:vAlign w:val="center"/>
          </w:tcPr>
          <w:p w14:paraId="6A694D01"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09"/>
              </w:smartTagPr>
              <w:r w:rsidRPr="0059671E">
                <w:rPr>
                  <w:rFonts w:asciiTheme="minorEastAsia" w:eastAsiaTheme="minorEastAsia" w:hAnsiTheme="minorEastAsia" w:hint="eastAsia"/>
                </w:rPr>
                <w:t>2009/01/15</w:t>
              </w:r>
            </w:smartTag>
          </w:p>
        </w:tc>
        <w:tc>
          <w:tcPr>
            <w:tcW w:w="832" w:type="dxa"/>
            <w:vAlign w:val="center"/>
          </w:tcPr>
          <w:p w14:paraId="64BC10F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298</w:t>
            </w:r>
          </w:p>
        </w:tc>
        <w:tc>
          <w:tcPr>
            <w:tcW w:w="2835" w:type="dxa"/>
            <w:vAlign w:val="center"/>
          </w:tcPr>
          <w:p w14:paraId="1DE34892"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天人炁功感應錄</w:t>
            </w:r>
          </w:p>
        </w:tc>
        <w:tc>
          <w:tcPr>
            <w:tcW w:w="6520" w:type="dxa"/>
          </w:tcPr>
          <w:p w14:paraId="3363BA0B" w14:textId="77777777" w:rsidR="00C9074B" w:rsidRPr="0059671E" w:rsidRDefault="00C9074B" w:rsidP="00815271">
            <w:pPr>
              <w:pStyle w:val="af5"/>
              <w:kinsoku w:val="0"/>
              <w:overflowPunct w:val="0"/>
              <w:spacing w:line="440" w:lineRule="atLeast"/>
              <w:contextualSpacing/>
              <w:rPr>
                <w:rFonts w:asciiTheme="minorEastAsia" w:eastAsiaTheme="minorEastAsia" w:hAnsiTheme="minorEastAsia"/>
                <w:szCs w:val="24"/>
              </w:rPr>
            </w:pPr>
            <w:r w:rsidRPr="0059671E">
              <w:rPr>
                <w:rFonts w:asciiTheme="minorEastAsia" w:eastAsiaTheme="minorEastAsia" w:hAnsiTheme="minorEastAsia" w:hint="eastAsia"/>
                <w:bCs/>
                <w:szCs w:val="24"/>
              </w:rPr>
              <w:t>走過創傷炁功相助</w:t>
            </w:r>
            <w:r>
              <w:rPr>
                <w:rFonts w:asciiTheme="minorEastAsia" w:eastAsiaTheme="minorEastAsia" w:hAnsiTheme="minorEastAsia" w:hint="eastAsia"/>
                <w:bCs/>
                <w:szCs w:val="24"/>
              </w:rPr>
              <w:t xml:space="preserve">　　</w:t>
            </w:r>
            <w:r w:rsidRPr="0059671E">
              <w:rPr>
                <w:rFonts w:asciiTheme="minorEastAsia" w:eastAsiaTheme="minorEastAsia" w:hAnsiTheme="minorEastAsia" w:hint="eastAsia"/>
                <w:bCs/>
                <w:szCs w:val="24"/>
              </w:rPr>
              <w:t>道心永固永不退轉</w:t>
            </w:r>
          </w:p>
        </w:tc>
        <w:tc>
          <w:tcPr>
            <w:tcW w:w="709" w:type="dxa"/>
            <w:vAlign w:val="center"/>
          </w:tcPr>
          <w:p w14:paraId="13E509E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106</w:t>
            </w:r>
          </w:p>
        </w:tc>
        <w:tc>
          <w:tcPr>
            <w:tcW w:w="1843" w:type="dxa"/>
          </w:tcPr>
          <w:p w14:paraId="54B95E1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陳乾重</w:t>
            </w:r>
          </w:p>
        </w:tc>
        <w:tc>
          <w:tcPr>
            <w:tcW w:w="850" w:type="dxa"/>
            <w:vAlign w:val="center"/>
          </w:tcPr>
          <w:p w14:paraId="665CB37C" w14:textId="77777777" w:rsidR="00C9074B" w:rsidRPr="0059671E" w:rsidRDefault="00C9074B" w:rsidP="00815271">
            <w:pPr>
              <w:rPr>
                <w:rFonts w:asciiTheme="minorEastAsia" w:eastAsiaTheme="minorEastAsia" w:hAnsiTheme="minorEastAsia"/>
              </w:rPr>
            </w:pPr>
          </w:p>
        </w:tc>
      </w:tr>
      <w:tr w:rsidR="00C9074B" w:rsidRPr="0059671E" w14:paraId="4C7A9505" w14:textId="77777777" w:rsidTr="00815271">
        <w:trPr>
          <w:trHeight w:val="487"/>
        </w:trPr>
        <w:tc>
          <w:tcPr>
            <w:tcW w:w="1403" w:type="dxa"/>
            <w:vAlign w:val="center"/>
          </w:tcPr>
          <w:p w14:paraId="7FABCB4B"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09"/>
              </w:smartTagPr>
              <w:r w:rsidRPr="0059671E">
                <w:rPr>
                  <w:rFonts w:asciiTheme="minorEastAsia" w:eastAsiaTheme="minorEastAsia" w:hAnsiTheme="minorEastAsia" w:hint="eastAsia"/>
                </w:rPr>
                <w:t>2009/01/15</w:t>
              </w:r>
            </w:smartTag>
          </w:p>
        </w:tc>
        <w:tc>
          <w:tcPr>
            <w:tcW w:w="832" w:type="dxa"/>
            <w:vAlign w:val="center"/>
          </w:tcPr>
          <w:p w14:paraId="7CA2EC0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298</w:t>
            </w:r>
          </w:p>
        </w:tc>
        <w:tc>
          <w:tcPr>
            <w:tcW w:w="2835" w:type="dxa"/>
            <w:vAlign w:val="center"/>
          </w:tcPr>
          <w:p w14:paraId="114615C6"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小啟</w:t>
            </w:r>
          </w:p>
        </w:tc>
        <w:tc>
          <w:tcPr>
            <w:tcW w:w="6520" w:type="dxa"/>
          </w:tcPr>
          <w:p w14:paraId="48BE1430" w14:textId="77777777" w:rsidR="00C9074B" w:rsidRPr="0059671E" w:rsidRDefault="00C9074B" w:rsidP="00815271">
            <w:pPr>
              <w:pStyle w:val="af5"/>
              <w:kinsoku w:val="0"/>
              <w:overflowPunct w:val="0"/>
              <w:spacing w:line="440" w:lineRule="atLeast"/>
              <w:contextualSpacing/>
              <w:rPr>
                <w:rFonts w:asciiTheme="minorEastAsia" w:eastAsiaTheme="minorEastAsia" w:hAnsiTheme="minorEastAsia"/>
                <w:szCs w:val="24"/>
              </w:rPr>
            </w:pPr>
            <w:r w:rsidRPr="0059671E">
              <w:rPr>
                <w:rFonts w:asciiTheme="minorEastAsia" w:eastAsiaTheme="minorEastAsia" w:hAnsiTheme="minorEastAsia" w:hint="eastAsia"/>
                <w:bCs/>
                <w:szCs w:val="24"/>
              </w:rPr>
              <w:t>小啟</w:t>
            </w:r>
          </w:p>
        </w:tc>
        <w:tc>
          <w:tcPr>
            <w:tcW w:w="709" w:type="dxa"/>
            <w:vAlign w:val="center"/>
          </w:tcPr>
          <w:p w14:paraId="3F19455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109</w:t>
            </w:r>
          </w:p>
        </w:tc>
        <w:tc>
          <w:tcPr>
            <w:tcW w:w="1843" w:type="dxa"/>
          </w:tcPr>
          <w:p w14:paraId="4784D9A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編輯部</w:t>
            </w:r>
          </w:p>
        </w:tc>
        <w:tc>
          <w:tcPr>
            <w:tcW w:w="850" w:type="dxa"/>
            <w:vAlign w:val="center"/>
          </w:tcPr>
          <w:p w14:paraId="4E9F3329" w14:textId="77777777" w:rsidR="00C9074B" w:rsidRPr="0059671E" w:rsidRDefault="00C9074B" w:rsidP="00815271">
            <w:pPr>
              <w:rPr>
                <w:rFonts w:asciiTheme="minorEastAsia" w:eastAsiaTheme="minorEastAsia" w:hAnsiTheme="minorEastAsia"/>
              </w:rPr>
            </w:pPr>
          </w:p>
        </w:tc>
      </w:tr>
      <w:tr w:rsidR="00C9074B" w:rsidRPr="0059671E" w14:paraId="14557E4A" w14:textId="77777777" w:rsidTr="00815271">
        <w:trPr>
          <w:trHeight w:val="487"/>
        </w:trPr>
        <w:tc>
          <w:tcPr>
            <w:tcW w:w="1403" w:type="dxa"/>
            <w:vAlign w:val="center"/>
          </w:tcPr>
          <w:p w14:paraId="15B3B497"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09"/>
              </w:smartTagPr>
              <w:r w:rsidRPr="0059671E">
                <w:rPr>
                  <w:rFonts w:asciiTheme="minorEastAsia" w:eastAsiaTheme="minorEastAsia" w:hAnsiTheme="minorEastAsia" w:hint="eastAsia"/>
                </w:rPr>
                <w:t>2009/01/15</w:t>
              </w:r>
            </w:smartTag>
          </w:p>
        </w:tc>
        <w:tc>
          <w:tcPr>
            <w:tcW w:w="832" w:type="dxa"/>
            <w:vAlign w:val="center"/>
          </w:tcPr>
          <w:p w14:paraId="2A23BB2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298</w:t>
            </w:r>
          </w:p>
        </w:tc>
        <w:tc>
          <w:tcPr>
            <w:tcW w:w="2835" w:type="dxa"/>
            <w:vAlign w:val="center"/>
          </w:tcPr>
          <w:p w14:paraId="37D0A1A3"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人事通報</w:t>
            </w:r>
          </w:p>
        </w:tc>
        <w:tc>
          <w:tcPr>
            <w:tcW w:w="6520" w:type="dxa"/>
          </w:tcPr>
          <w:p w14:paraId="59D5C075" w14:textId="77777777" w:rsidR="00C9074B" w:rsidRPr="0059671E" w:rsidRDefault="00C9074B" w:rsidP="00815271">
            <w:pPr>
              <w:pStyle w:val="af5"/>
              <w:kinsoku w:val="0"/>
              <w:overflowPunct w:val="0"/>
              <w:spacing w:line="440" w:lineRule="atLeast"/>
              <w:contextualSpacing/>
              <w:rPr>
                <w:rFonts w:asciiTheme="minorEastAsia" w:eastAsiaTheme="minorEastAsia" w:hAnsiTheme="minorEastAsia"/>
                <w:bCs/>
                <w:szCs w:val="24"/>
              </w:rPr>
            </w:pPr>
            <w:r w:rsidRPr="0059671E">
              <w:rPr>
                <w:rFonts w:asciiTheme="minorEastAsia" w:eastAsiaTheme="minorEastAsia" w:hAnsiTheme="minorEastAsia" w:hint="eastAsia"/>
                <w:szCs w:val="24"/>
              </w:rPr>
              <w:t>人事通報</w:t>
            </w:r>
          </w:p>
        </w:tc>
        <w:tc>
          <w:tcPr>
            <w:tcW w:w="709" w:type="dxa"/>
            <w:vAlign w:val="center"/>
          </w:tcPr>
          <w:p w14:paraId="784524F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110</w:t>
            </w:r>
          </w:p>
        </w:tc>
        <w:tc>
          <w:tcPr>
            <w:tcW w:w="1843" w:type="dxa"/>
          </w:tcPr>
          <w:p w14:paraId="0FA7F71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極院</w:t>
            </w:r>
          </w:p>
        </w:tc>
        <w:tc>
          <w:tcPr>
            <w:tcW w:w="850" w:type="dxa"/>
            <w:vAlign w:val="center"/>
          </w:tcPr>
          <w:p w14:paraId="39BFF637" w14:textId="77777777" w:rsidR="00C9074B" w:rsidRPr="0059671E" w:rsidRDefault="00C9074B" w:rsidP="00815271">
            <w:pPr>
              <w:rPr>
                <w:rFonts w:asciiTheme="minorEastAsia" w:eastAsiaTheme="minorEastAsia" w:hAnsiTheme="minorEastAsia"/>
              </w:rPr>
            </w:pPr>
          </w:p>
        </w:tc>
      </w:tr>
      <w:tr w:rsidR="00C9074B" w:rsidRPr="0059671E" w14:paraId="0953C5C3" w14:textId="77777777" w:rsidTr="00815271">
        <w:trPr>
          <w:trHeight w:val="487"/>
        </w:trPr>
        <w:tc>
          <w:tcPr>
            <w:tcW w:w="1403" w:type="dxa"/>
            <w:vAlign w:val="center"/>
          </w:tcPr>
          <w:p w14:paraId="2EDA9C59"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09"/>
              </w:smartTagPr>
              <w:r w:rsidRPr="0059671E">
                <w:rPr>
                  <w:rFonts w:asciiTheme="minorEastAsia" w:eastAsiaTheme="minorEastAsia" w:hAnsiTheme="minorEastAsia" w:hint="eastAsia"/>
                </w:rPr>
                <w:t>2009/01/15</w:t>
              </w:r>
            </w:smartTag>
          </w:p>
        </w:tc>
        <w:tc>
          <w:tcPr>
            <w:tcW w:w="832" w:type="dxa"/>
            <w:vAlign w:val="center"/>
          </w:tcPr>
          <w:p w14:paraId="13ACD66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298</w:t>
            </w:r>
          </w:p>
        </w:tc>
        <w:tc>
          <w:tcPr>
            <w:tcW w:w="2835" w:type="dxa"/>
            <w:vAlign w:val="center"/>
          </w:tcPr>
          <w:p w14:paraId="68A9FF9D"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功德榜</w:t>
            </w:r>
          </w:p>
        </w:tc>
        <w:tc>
          <w:tcPr>
            <w:tcW w:w="6520" w:type="dxa"/>
          </w:tcPr>
          <w:p w14:paraId="5CC00DD7" w14:textId="77777777" w:rsidR="00C9074B" w:rsidRPr="0059671E" w:rsidRDefault="00C9074B" w:rsidP="00815271">
            <w:pPr>
              <w:tabs>
                <w:tab w:val="center" w:pos="4153"/>
              </w:tabs>
              <w:rPr>
                <w:rFonts w:asciiTheme="minorEastAsia" w:eastAsiaTheme="minorEastAsia" w:hAnsiTheme="minorEastAsia"/>
              </w:rPr>
            </w:pPr>
            <w:r w:rsidRPr="0059671E">
              <w:rPr>
                <w:rFonts w:asciiTheme="minorEastAsia" w:eastAsiaTheme="minorEastAsia" w:hAnsiTheme="minorEastAsia" w:hint="eastAsia"/>
              </w:rPr>
              <w:t>九十七年十一月份助印教訊功德榜</w:t>
            </w:r>
          </w:p>
          <w:p w14:paraId="4EDFC8D9" w14:textId="77777777" w:rsidR="00C9074B" w:rsidRPr="0059671E" w:rsidRDefault="00C9074B" w:rsidP="00815271">
            <w:pPr>
              <w:tabs>
                <w:tab w:val="center" w:pos="4153"/>
              </w:tabs>
              <w:rPr>
                <w:rFonts w:asciiTheme="minorEastAsia" w:eastAsiaTheme="minorEastAsia" w:hAnsiTheme="minorEastAsia"/>
              </w:rPr>
            </w:pPr>
            <w:r w:rsidRPr="0059671E">
              <w:rPr>
                <w:rFonts w:asciiTheme="minorEastAsia" w:eastAsiaTheme="minorEastAsia" w:hAnsiTheme="minorEastAsia" w:hint="eastAsia"/>
                <w:bCs/>
              </w:rPr>
              <w:t>不收稿費芳名、郵政劃撥</w:t>
            </w:r>
          </w:p>
        </w:tc>
        <w:tc>
          <w:tcPr>
            <w:tcW w:w="709" w:type="dxa"/>
            <w:vAlign w:val="center"/>
          </w:tcPr>
          <w:p w14:paraId="7A28FB3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111</w:t>
            </w:r>
          </w:p>
          <w:p w14:paraId="1139F9F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115</w:t>
            </w:r>
          </w:p>
        </w:tc>
        <w:tc>
          <w:tcPr>
            <w:tcW w:w="1843" w:type="dxa"/>
          </w:tcPr>
          <w:p w14:paraId="78367CB9"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鄧雪牧</w:t>
            </w:r>
          </w:p>
          <w:p w14:paraId="5D5BADC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編輯部</w:t>
            </w:r>
          </w:p>
        </w:tc>
        <w:tc>
          <w:tcPr>
            <w:tcW w:w="850" w:type="dxa"/>
            <w:vAlign w:val="center"/>
          </w:tcPr>
          <w:p w14:paraId="2127A78E" w14:textId="77777777" w:rsidR="00C9074B" w:rsidRPr="0059671E" w:rsidRDefault="00C9074B" w:rsidP="00815271">
            <w:pPr>
              <w:rPr>
                <w:rFonts w:asciiTheme="minorEastAsia" w:eastAsiaTheme="minorEastAsia" w:hAnsiTheme="minorEastAsia"/>
              </w:rPr>
            </w:pPr>
          </w:p>
        </w:tc>
      </w:tr>
      <w:tr w:rsidR="00C9074B" w:rsidRPr="0059671E" w14:paraId="5371C930" w14:textId="77777777" w:rsidTr="00815271">
        <w:trPr>
          <w:trHeight w:val="487"/>
        </w:trPr>
        <w:tc>
          <w:tcPr>
            <w:tcW w:w="1403" w:type="dxa"/>
            <w:vAlign w:val="center"/>
          </w:tcPr>
          <w:p w14:paraId="6DD66EC7"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09"/>
              </w:smartTagPr>
              <w:r w:rsidRPr="0059671E">
                <w:rPr>
                  <w:rFonts w:asciiTheme="minorEastAsia" w:eastAsiaTheme="minorEastAsia" w:hAnsiTheme="minorEastAsia" w:hint="eastAsia"/>
                </w:rPr>
                <w:t>2009/01/15</w:t>
              </w:r>
            </w:smartTag>
          </w:p>
        </w:tc>
        <w:tc>
          <w:tcPr>
            <w:tcW w:w="832" w:type="dxa"/>
            <w:vAlign w:val="center"/>
          </w:tcPr>
          <w:p w14:paraId="5664B73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298</w:t>
            </w:r>
          </w:p>
        </w:tc>
        <w:tc>
          <w:tcPr>
            <w:tcW w:w="2835" w:type="dxa"/>
            <w:vAlign w:val="center"/>
          </w:tcPr>
          <w:p w14:paraId="70D47FAE"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收支明細</w:t>
            </w:r>
          </w:p>
        </w:tc>
        <w:tc>
          <w:tcPr>
            <w:tcW w:w="6520" w:type="dxa"/>
          </w:tcPr>
          <w:p w14:paraId="23332ED9" w14:textId="77777777" w:rsidR="00C9074B" w:rsidRPr="0059671E" w:rsidRDefault="00C9074B" w:rsidP="00815271">
            <w:pPr>
              <w:tabs>
                <w:tab w:val="center" w:pos="4153"/>
              </w:tabs>
              <w:rPr>
                <w:rFonts w:asciiTheme="minorEastAsia" w:eastAsiaTheme="minorEastAsia" w:hAnsiTheme="minorEastAsia"/>
                <w:bCs/>
              </w:rPr>
            </w:pPr>
            <w:r w:rsidRPr="0059671E">
              <w:rPr>
                <w:rFonts w:asciiTheme="minorEastAsia" w:eastAsiaTheme="minorEastAsia" w:hAnsiTheme="minorEastAsia" w:hint="eastAsia"/>
              </w:rPr>
              <w:t>九十七年十一月份教訊收支明細</w:t>
            </w:r>
          </w:p>
        </w:tc>
        <w:tc>
          <w:tcPr>
            <w:tcW w:w="709" w:type="dxa"/>
            <w:vAlign w:val="center"/>
          </w:tcPr>
          <w:p w14:paraId="7D98FF6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116</w:t>
            </w:r>
          </w:p>
        </w:tc>
        <w:tc>
          <w:tcPr>
            <w:tcW w:w="1843" w:type="dxa"/>
          </w:tcPr>
          <w:p w14:paraId="718A80E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極院</w:t>
            </w:r>
          </w:p>
        </w:tc>
        <w:tc>
          <w:tcPr>
            <w:tcW w:w="850" w:type="dxa"/>
            <w:vAlign w:val="center"/>
          </w:tcPr>
          <w:p w14:paraId="697F4B1F" w14:textId="77777777" w:rsidR="00C9074B" w:rsidRPr="0059671E" w:rsidRDefault="00C9074B" w:rsidP="00815271">
            <w:pPr>
              <w:rPr>
                <w:rFonts w:asciiTheme="minorEastAsia" w:eastAsiaTheme="minorEastAsia" w:hAnsiTheme="minorEastAsia"/>
              </w:rPr>
            </w:pPr>
          </w:p>
        </w:tc>
      </w:tr>
      <w:tr w:rsidR="00C9074B" w:rsidRPr="0059671E" w14:paraId="33B81CDB" w14:textId="77777777" w:rsidTr="00815271">
        <w:trPr>
          <w:trHeight w:val="487"/>
        </w:trPr>
        <w:tc>
          <w:tcPr>
            <w:tcW w:w="1403" w:type="dxa"/>
            <w:vAlign w:val="center"/>
          </w:tcPr>
          <w:p w14:paraId="4F4029FA"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09"/>
              </w:smartTagPr>
              <w:r w:rsidRPr="0059671E">
                <w:rPr>
                  <w:rFonts w:asciiTheme="minorEastAsia" w:eastAsiaTheme="minorEastAsia" w:hAnsiTheme="minorEastAsia" w:hint="eastAsia"/>
                </w:rPr>
                <w:t>2009/01/15</w:t>
              </w:r>
            </w:smartTag>
          </w:p>
        </w:tc>
        <w:tc>
          <w:tcPr>
            <w:tcW w:w="832" w:type="dxa"/>
            <w:vAlign w:val="center"/>
          </w:tcPr>
          <w:p w14:paraId="6B97391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298</w:t>
            </w:r>
          </w:p>
        </w:tc>
        <w:tc>
          <w:tcPr>
            <w:tcW w:w="2835" w:type="dxa"/>
            <w:vAlign w:val="center"/>
          </w:tcPr>
          <w:p w14:paraId="2376A01F"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通訊錄</w:t>
            </w:r>
          </w:p>
        </w:tc>
        <w:tc>
          <w:tcPr>
            <w:tcW w:w="6520" w:type="dxa"/>
          </w:tcPr>
          <w:p w14:paraId="18E97A8A" w14:textId="77777777" w:rsidR="00C9074B" w:rsidRPr="0059671E" w:rsidRDefault="00C9074B" w:rsidP="00815271">
            <w:pPr>
              <w:tabs>
                <w:tab w:val="center" w:pos="4153"/>
              </w:tabs>
              <w:rPr>
                <w:rFonts w:asciiTheme="minorEastAsia" w:eastAsiaTheme="minorEastAsia" w:hAnsiTheme="minorEastAsia"/>
              </w:rPr>
            </w:pPr>
            <w:r w:rsidRPr="0059671E">
              <w:rPr>
                <w:rFonts w:asciiTheme="minorEastAsia" w:eastAsiaTheme="minorEastAsia" w:hAnsiTheme="minorEastAsia" w:hint="eastAsia"/>
              </w:rPr>
              <w:t>天帝教各教院、教堂、道場、單位通訊處</w:t>
            </w:r>
          </w:p>
        </w:tc>
        <w:tc>
          <w:tcPr>
            <w:tcW w:w="709" w:type="dxa"/>
            <w:vAlign w:val="center"/>
          </w:tcPr>
          <w:p w14:paraId="500EB93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117</w:t>
            </w:r>
          </w:p>
        </w:tc>
        <w:tc>
          <w:tcPr>
            <w:tcW w:w="1843" w:type="dxa"/>
          </w:tcPr>
          <w:p w14:paraId="5FE4CFA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極院</w:t>
            </w:r>
          </w:p>
        </w:tc>
        <w:tc>
          <w:tcPr>
            <w:tcW w:w="850" w:type="dxa"/>
            <w:vAlign w:val="center"/>
          </w:tcPr>
          <w:p w14:paraId="67FEC428" w14:textId="77777777" w:rsidR="00C9074B" w:rsidRPr="0059671E" w:rsidRDefault="00C9074B" w:rsidP="00815271">
            <w:pPr>
              <w:rPr>
                <w:rFonts w:asciiTheme="minorEastAsia" w:eastAsiaTheme="minorEastAsia" w:hAnsiTheme="minorEastAsia"/>
              </w:rPr>
            </w:pPr>
          </w:p>
        </w:tc>
      </w:tr>
    </w:tbl>
    <w:p w14:paraId="3937CDBC" w14:textId="77777777" w:rsidR="00C9074B" w:rsidRPr="0059671E" w:rsidRDefault="00C9074B" w:rsidP="00C9074B">
      <w:pPr>
        <w:rPr>
          <w:rFonts w:asciiTheme="minorEastAsia" w:eastAsiaTheme="minorEastAsia" w:hAnsiTheme="minorEastAsia"/>
          <w:b/>
        </w:rPr>
      </w:pPr>
      <w:r w:rsidRPr="0059671E">
        <w:rPr>
          <w:rFonts w:asciiTheme="minorEastAsia" w:eastAsiaTheme="minorEastAsia" w:hAnsiTheme="minorEastAsia" w:hint="eastAsia"/>
          <w:b/>
        </w:rPr>
        <w:t>299、300期教訊目錄/2、3月號</w:t>
      </w:r>
    </w:p>
    <w:tbl>
      <w:tblPr>
        <w:tblpPr w:leftFromText="180" w:rightFromText="180" w:vertAnchor="text" w:tblpX="-34" w:tblpY="1"/>
        <w:tblOverlap w:val="never"/>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1950"/>
        <w:gridCol w:w="1134"/>
        <w:gridCol w:w="2693"/>
        <w:gridCol w:w="9"/>
        <w:gridCol w:w="276"/>
        <w:gridCol w:w="5670"/>
        <w:gridCol w:w="142"/>
        <w:gridCol w:w="708"/>
        <w:gridCol w:w="2410"/>
        <w:gridCol w:w="284"/>
        <w:gridCol w:w="520"/>
      </w:tblGrid>
      <w:tr w:rsidR="00C9074B" w:rsidRPr="0059671E" w14:paraId="7D8D7FA6" w14:textId="77777777" w:rsidTr="00815271">
        <w:trPr>
          <w:gridBefore w:val="1"/>
          <w:wBefore w:w="34" w:type="dxa"/>
          <w:trHeight w:val="487"/>
        </w:trPr>
        <w:tc>
          <w:tcPr>
            <w:tcW w:w="1950" w:type="dxa"/>
            <w:vAlign w:val="center"/>
          </w:tcPr>
          <w:p w14:paraId="2CDC666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(年月日)</w:t>
            </w:r>
          </w:p>
        </w:tc>
        <w:tc>
          <w:tcPr>
            <w:tcW w:w="1134" w:type="dxa"/>
            <w:vAlign w:val="center"/>
          </w:tcPr>
          <w:p w14:paraId="1E519E1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期</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2693" w:type="dxa"/>
            <w:vAlign w:val="center"/>
          </w:tcPr>
          <w:p w14:paraId="3C29B67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所</w:t>
            </w:r>
            <w:r>
              <w:rPr>
                <w:rFonts w:asciiTheme="minorEastAsia" w:eastAsiaTheme="minorEastAsia" w:hAnsiTheme="minorEastAsia" w:hint="eastAsia"/>
              </w:rPr>
              <w:t xml:space="preserve">　</w:t>
            </w:r>
            <w:r w:rsidRPr="0059671E">
              <w:rPr>
                <w:rFonts w:asciiTheme="minorEastAsia" w:eastAsiaTheme="minorEastAsia" w:hAnsiTheme="minorEastAsia" w:hint="eastAsia"/>
              </w:rPr>
              <w:t>屬</w:t>
            </w:r>
            <w:r>
              <w:rPr>
                <w:rFonts w:asciiTheme="minorEastAsia" w:eastAsiaTheme="minorEastAsia" w:hAnsiTheme="minorEastAsia" w:hint="eastAsia"/>
              </w:rPr>
              <w:t xml:space="preserve">　</w:t>
            </w:r>
            <w:r w:rsidRPr="0059671E">
              <w:rPr>
                <w:rFonts w:asciiTheme="minorEastAsia" w:eastAsiaTheme="minorEastAsia" w:hAnsiTheme="minorEastAsia" w:hint="eastAsia"/>
              </w:rPr>
              <w:t>專</w:t>
            </w:r>
            <w:r>
              <w:rPr>
                <w:rFonts w:asciiTheme="minorEastAsia" w:eastAsiaTheme="minorEastAsia" w:hAnsiTheme="minorEastAsia" w:hint="eastAsia"/>
              </w:rPr>
              <w:t xml:space="preserve">　</w:t>
            </w:r>
            <w:r w:rsidRPr="0059671E">
              <w:rPr>
                <w:rFonts w:asciiTheme="minorEastAsia" w:eastAsiaTheme="minorEastAsia" w:hAnsiTheme="minorEastAsia" w:hint="eastAsia"/>
              </w:rPr>
              <w:t>欄</w:t>
            </w:r>
          </w:p>
        </w:tc>
        <w:tc>
          <w:tcPr>
            <w:tcW w:w="6097" w:type="dxa"/>
            <w:gridSpan w:val="4"/>
            <w:vAlign w:val="center"/>
          </w:tcPr>
          <w:p w14:paraId="2748AC5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題目</w:t>
            </w:r>
          </w:p>
        </w:tc>
        <w:tc>
          <w:tcPr>
            <w:tcW w:w="708" w:type="dxa"/>
            <w:vAlign w:val="center"/>
          </w:tcPr>
          <w:p w14:paraId="2A098F8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頁</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2694" w:type="dxa"/>
            <w:gridSpan w:val="2"/>
            <w:vAlign w:val="center"/>
          </w:tcPr>
          <w:p w14:paraId="4BD31D48" w14:textId="77777777" w:rsidR="00C9074B" w:rsidRPr="0059671E" w:rsidRDefault="00C9074B" w:rsidP="00815271">
            <w:pPr>
              <w:ind w:firstLineChars="100" w:firstLine="240"/>
              <w:rPr>
                <w:rFonts w:asciiTheme="minorEastAsia" w:eastAsiaTheme="minorEastAsia" w:hAnsiTheme="minorEastAsia"/>
              </w:rPr>
            </w:pPr>
            <w:r w:rsidRPr="0059671E">
              <w:rPr>
                <w:rFonts w:asciiTheme="minorEastAsia" w:eastAsiaTheme="minorEastAsia" w:hAnsiTheme="minorEastAsia" w:hint="eastAsia"/>
              </w:rPr>
              <w:t>作</w:t>
            </w:r>
            <w:r>
              <w:rPr>
                <w:rFonts w:asciiTheme="minorEastAsia" w:eastAsiaTheme="minorEastAsia" w:hAnsiTheme="minorEastAsia" w:hint="eastAsia"/>
              </w:rPr>
              <w:t xml:space="preserve">　　</w:t>
            </w:r>
            <w:r w:rsidRPr="0059671E">
              <w:rPr>
                <w:rFonts w:asciiTheme="minorEastAsia" w:eastAsiaTheme="minorEastAsia" w:hAnsiTheme="minorEastAsia" w:hint="eastAsia"/>
              </w:rPr>
              <w:t>者</w:t>
            </w:r>
          </w:p>
        </w:tc>
        <w:tc>
          <w:tcPr>
            <w:tcW w:w="520" w:type="dxa"/>
            <w:vAlign w:val="center"/>
          </w:tcPr>
          <w:p w14:paraId="7D172FB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備</w:t>
            </w:r>
            <w:r>
              <w:rPr>
                <w:rFonts w:asciiTheme="minorEastAsia" w:eastAsiaTheme="minorEastAsia" w:hAnsiTheme="minorEastAsia" w:hint="eastAsia"/>
              </w:rPr>
              <w:t xml:space="preserve">　</w:t>
            </w:r>
            <w:r w:rsidRPr="0059671E">
              <w:rPr>
                <w:rFonts w:asciiTheme="minorEastAsia" w:eastAsiaTheme="minorEastAsia" w:hAnsiTheme="minorEastAsia" w:hint="eastAsia"/>
              </w:rPr>
              <w:t>註</w:t>
            </w:r>
          </w:p>
        </w:tc>
      </w:tr>
      <w:tr w:rsidR="00C9074B" w:rsidRPr="0059671E" w14:paraId="1678904E" w14:textId="77777777" w:rsidTr="00815271">
        <w:trPr>
          <w:gridBefore w:val="1"/>
          <w:wBefore w:w="34" w:type="dxa"/>
          <w:trHeight w:val="487"/>
        </w:trPr>
        <w:tc>
          <w:tcPr>
            <w:tcW w:w="1950" w:type="dxa"/>
            <w:vAlign w:val="center"/>
          </w:tcPr>
          <w:p w14:paraId="3867084E"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09"/>
              </w:smartTagPr>
              <w:r w:rsidRPr="0059671E">
                <w:rPr>
                  <w:rFonts w:asciiTheme="minorEastAsia" w:eastAsiaTheme="minorEastAsia" w:hAnsiTheme="minorEastAsia" w:hint="eastAsia"/>
                </w:rPr>
                <w:t>2009/02/15</w:t>
              </w:r>
            </w:smartTag>
            <w:r w:rsidRPr="0059671E">
              <w:rPr>
                <w:rFonts w:asciiTheme="minorEastAsia" w:eastAsiaTheme="minorEastAsia" w:hAnsiTheme="minorEastAsia" w:hint="eastAsia"/>
              </w:rPr>
              <w:t>-03/15</w:t>
            </w:r>
          </w:p>
        </w:tc>
        <w:tc>
          <w:tcPr>
            <w:tcW w:w="1134" w:type="dxa"/>
            <w:vAlign w:val="center"/>
          </w:tcPr>
          <w:p w14:paraId="63B65BB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299、300</w:t>
            </w:r>
          </w:p>
        </w:tc>
        <w:tc>
          <w:tcPr>
            <w:tcW w:w="2693" w:type="dxa"/>
            <w:vAlign w:val="center"/>
          </w:tcPr>
          <w:p w14:paraId="65E8A0D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bCs/>
              </w:rPr>
              <w:t>目錄內頁</w:t>
            </w:r>
          </w:p>
        </w:tc>
        <w:tc>
          <w:tcPr>
            <w:tcW w:w="6097" w:type="dxa"/>
            <w:gridSpan w:val="4"/>
            <w:vAlign w:val="center"/>
          </w:tcPr>
          <w:p w14:paraId="286E5402" w14:textId="77777777" w:rsidR="00C9074B" w:rsidRPr="0059671E" w:rsidRDefault="00C9074B" w:rsidP="00815271">
            <w:pPr>
              <w:rPr>
                <w:rFonts w:asciiTheme="minorEastAsia" w:eastAsiaTheme="minorEastAsia" w:hAnsiTheme="minorEastAsia"/>
              </w:rPr>
            </w:pPr>
          </w:p>
        </w:tc>
        <w:tc>
          <w:tcPr>
            <w:tcW w:w="708" w:type="dxa"/>
            <w:vAlign w:val="center"/>
          </w:tcPr>
          <w:p w14:paraId="2B99A1A7" w14:textId="77777777" w:rsidR="00C9074B" w:rsidRPr="0059671E" w:rsidRDefault="00C9074B" w:rsidP="00815271">
            <w:pPr>
              <w:rPr>
                <w:rFonts w:asciiTheme="minorEastAsia" w:eastAsiaTheme="minorEastAsia" w:hAnsiTheme="minorEastAsia"/>
              </w:rPr>
            </w:pPr>
          </w:p>
        </w:tc>
        <w:tc>
          <w:tcPr>
            <w:tcW w:w="2694" w:type="dxa"/>
            <w:gridSpan w:val="2"/>
            <w:vAlign w:val="center"/>
          </w:tcPr>
          <w:p w14:paraId="3FDB3DBD" w14:textId="77777777" w:rsidR="00C9074B" w:rsidRPr="0059671E" w:rsidRDefault="00C9074B" w:rsidP="00815271">
            <w:pPr>
              <w:ind w:firstLineChars="100" w:firstLine="240"/>
              <w:rPr>
                <w:rFonts w:asciiTheme="minorEastAsia" w:eastAsiaTheme="minorEastAsia" w:hAnsiTheme="minorEastAsia"/>
              </w:rPr>
            </w:pPr>
          </w:p>
        </w:tc>
        <w:tc>
          <w:tcPr>
            <w:tcW w:w="520" w:type="dxa"/>
            <w:vAlign w:val="center"/>
          </w:tcPr>
          <w:p w14:paraId="58DC4CBB" w14:textId="77777777" w:rsidR="00C9074B" w:rsidRPr="0059671E" w:rsidRDefault="00C9074B" w:rsidP="00815271">
            <w:pPr>
              <w:rPr>
                <w:rFonts w:asciiTheme="minorEastAsia" w:eastAsiaTheme="minorEastAsia" w:hAnsiTheme="minorEastAsia"/>
              </w:rPr>
            </w:pPr>
          </w:p>
        </w:tc>
      </w:tr>
      <w:tr w:rsidR="00C9074B" w:rsidRPr="0059671E" w14:paraId="4D83A08D" w14:textId="77777777" w:rsidTr="00815271">
        <w:trPr>
          <w:gridBefore w:val="1"/>
          <w:wBefore w:w="34" w:type="dxa"/>
          <w:trHeight w:val="487"/>
        </w:trPr>
        <w:tc>
          <w:tcPr>
            <w:tcW w:w="1950" w:type="dxa"/>
            <w:vAlign w:val="center"/>
          </w:tcPr>
          <w:p w14:paraId="2A44C92B"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09"/>
              </w:smartTagPr>
              <w:r w:rsidRPr="0059671E">
                <w:rPr>
                  <w:rFonts w:asciiTheme="minorEastAsia" w:eastAsiaTheme="minorEastAsia" w:hAnsiTheme="minorEastAsia" w:hint="eastAsia"/>
                </w:rPr>
                <w:t>2009/02/15</w:t>
              </w:r>
            </w:smartTag>
            <w:r w:rsidRPr="0059671E">
              <w:rPr>
                <w:rFonts w:asciiTheme="minorEastAsia" w:eastAsiaTheme="minorEastAsia" w:hAnsiTheme="minorEastAsia" w:hint="eastAsia"/>
              </w:rPr>
              <w:t>-3/15</w:t>
            </w:r>
            <w:r>
              <w:rPr>
                <w:rFonts w:asciiTheme="minorEastAsia" w:eastAsiaTheme="minorEastAsia" w:hAnsiTheme="minorEastAsia" w:hint="eastAsia"/>
              </w:rPr>
              <w:t xml:space="preserve">　</w:t>
            </w:r>
          </w:p>
        </w:tc>
        <w:tc>
          <w:tcPr>
            <w:tcW w:w="1134" w:type="dxa"/>
            <w:vAlign w:val="center"/>
          </w:tcPr>
          <w:p w14:paraId="2BE63F6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299、300</w:t>
            </w:r>
          </w:p>
        </w:tc>
        <w:tc>
          <w:tcPr>
            <w:tcW w:w="2693" w:type="dxa"/>
            <w:vAlign w:val="center"/>
          </w:tcPr>
          <w:p w14:paraId="3B1A2E07"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師道光明</w:t>
            </w:r>
          </w:p>
        </w:tc>
        <w:tc>
          <w:tcPr>
            <w:tcW w:w="6097" w:type="dxa"/>
            <w:gridSpan w:val="4"/>
            <w:vAlign w:val="center"/>
          </w:tcPr>
          <w:p w14:paraId="7664887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師尊以十四年時間成就百年基業（</w:t>
            </w:r>
            <w:r w:rsidRPr="0059671E">
              <w:rPr>
                <w:rFonts w:asciiTheme="minorEastAsia" w:eastAsiaTheme="minorEastAsia" w:hAnsiTheme="minorEastAsia" w:hint="eastAsia"/>
              </w:rPr>
              <w:t>十二</w:t>
            </w:r>
            <w:r w:rsidRPr="0059671E">
              <w:rPr>
                <w:rFonts w:asciiTheme="minorEastAsia" w:eastAsiaTheme="minorEastAsia" w:hAnsiTheme="minorEastAsia" w:hint="eastAsia"/>
                <w:bCs/>
              </w:rPr>
              <w:t>）</w:t>
            </w:r>
          </w:p>
        </w:tc>
        <w:tc>
          <w:tcPr>
            <w:tcW w:w="708" w:type="dxa"/>
            <w:vAlign w:val="center"/>
          </w:tcPr>
          <w:p w14:paraId="09D38FA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04</w:t>
            </w:r>
          </w:p>
        </w:tc>
        <w:tc>
          <w:tcPr>
            <w:tcW w:w="2694" w:type="dxa"/>
            <w:gridSpan w:val="2"/>
            <w:vAlign w:val="center"/>
          </w:tcPr>
          <w:p w14:paraId="143BA8E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江光節</w:t>
            </w:r>
          </w:p>
        </w:tc>
        <w:tc>
          <w:tcPr>
            <w:tcW w:w="520" w:type="dxa"/>
            <w:vAlign w:val="center"/>
          </w:tcPr>
          <w:p w14:paraId="4FCB8394" w14:textId="77777777" w:rsidR="00C9074B" w:rsidRPr="0059671E" w:rsidRDefault="00C9074B" w:rsidP="00815271">
            <w:pPr>
              <w:rPr>
                <w:rFonts w:asciiTheme="minorEastAsia" w:eastAsiaTheme="minorEastAsia" w:hAnsiTheme="minorEastAsia"/>
              </w:rPr>
            </w:pPr>
          </w:p>
        </w:tc>
      </w:tr>
      <w:tr w:rsidR="00C9074B" w:rsidRPr="0059671E" w14:paraId="1BFC649B" w14:textId="77777777" w:rsidTr="00815271">
        <w:trPr>
          <w:gridBefore w:val="1"/>
          <w:wBefore w:w="34" w:type="dxa"/>
          <w:trHeight w:val="487"/>
        </w:trPr>
        <w:tc>
          <w:tcPr>
            <w:tcW w:w="1950" w:type="dxa"/>
            <w:vAlign w:val="center"/>
          </w:tcPr>
          <w:p w14:paraId="4DB32E9E"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09"/>
              </w:smartTagPr>
              <w:r w:rsidRPr="0059671E">
                <w:rPr>
                  <w:rFonts w:asciiTheme="minorEastAsia" w:eastAsiaTheme="minorEastAsia" w:hAnsiTheme="minorEastAsia" w:hint="eastAsia"/>
                </w:rPr>
                <w:lastRenderedPageBreak/>
                <w:t>2009/02/15</w:t>
              </w:r>
            </w:smartTag>
            <w:r w:rsidRPr="0059671E">
              <w:rPr>
                <w:rFonts w:asciiTheme="minorEastAsia" w:eastAsiaTheme="minorEastAsia" w:hAnsiTheme="minorEastAsia" w:hint="eastAsia"/>
              </w:rPr>
              <w:t>-03/15</w:t>
            </w:r>
          </w:p>
        </w:tc>
        <w:tc>
          <w:tcPr>
            <w:tcW w:w="1134" w:type="dxa"/>
            <w:vAlign w:val="center"/>
          </w:tcPr>
          <w:p w14:paraId="6E1044B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299、300</w:t>
            </w:r>
          </w:p>
        </w:tc>
        <w:tc>
          <w:tcPr>
            <w:tcW w:w="2693" w:type="dxa"/>
            <w:vAlign w:val="center"/>
          </w:tcPr>
          <w:p w14:paraId="012991E7"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光照十方</w:t>
            </w:r>
          </w:p>
        </w:tc>
        <w:tc>
          <w:tcPr>
            <w:tcW w:w="6097" w:type="dxa"/>
            <w:gridSpan w:val="4"/>
            <w:vAlign w:val="center"/>
          </w:tcPr>
          <w:p w14:paraId="32CF07FC"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「弘教年」盛況啟動</w:t>
            </w:r>
          </w:p>
          <w:p w14:paraId="4B7229C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自然養生靜坐九教院陸續開班</w:t>
            </w:r>
            <w:r>
              <w:rPr>
                <w:rFonts w:asciiTheme="minorEastAsia" w:eastAsiaTheme="minorEastAsia" w:hAnsiTheme="minorEastAsia" w:hint="eastAsia"/>
              </w:rPr>
              <w:t xml:space="preserve">　</w:t>
            </w:r>
            <w:r w:rsidRPr="0059671E">
              <w:rPr>
                <w:rFonts w:asciiTheme="minorEastAsia" w:eastAsiaTheme="minorEastAsia" w:hAnsiTheme="minorEastAsia" w:hint="eastAsia"/>
              </w:rPr>
              <w:t>擴大天人炁功服務各地勤展開</w:t>
            </w:r>
          </w:p>
        </w:tc>
        <w:tc>
          <w:tcPr>
            <w:tcW w:w="708" w:type="dxa"/>
            <w:vAlign w:val="center"/>
          </w:tcPr>
          <w:p w14:paraId="75BAD8A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07</w:t>
            </w:r>
          </w:p>
        </w:tc>
        <w:tc>
          <w:tcPr>
            <w:tcW w:w="2694" w:type="dxa"/>
            <w:gridSpan w:val="2"/>
            <w:vAlign w:val="center"/>
          </w:tcPr>
          <w:p w14:paraId="1C1771B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編輯部</w:t>
            </w:r>
          </w:p>
        </w:tc>
        <w:tc>
          <w:tcPr>
            <w:tcW w:w="520" w:type="dxa"/>
            <w:vAlign w:val="center"/>
          </w:tcPr>
          <w:p w14:paraId="4A723F8A" w14:textId="77777777" w:rsidR="00C9074B" w:rsidRPr="0059671E" w:rsidRDefault="00C9074B" w:rsidP="00815271">
            <w:pPr>
              <w:rPr>
                <w:rFonts w:asciiTheme="minorEastAsia" w:eastAsiaTheme="minorEastAsia" w:hAnsiTheme="minorEastAsia"/>
              </w:rPr>
            </w:pPr>
          </w:p>
        </w:tc>
      </w:tr>
      <w:tr w:rsidR="00C9074B" w:rsidRPr="0059671E" w14:paraId="42C4D635" w14:textId="77777777" w:rsidTr="00815271">
        <w:trPr>
          <w:gridBefore w:val="1"/>
          <w:wBefore w:w="34" w:type="dxa"/>
          <w:trHeight w:val="487"/>
        </w:trPr>
        <w:tc>
          <w:tcPr>
            <w:tcW w:w="1950" w:type="dxa"/>
            <w:vAlign w:val="center"/>
          </w:tcPr>
          <w:p w14:paraId="3CAC4F1F"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09"/>
              </w:smartTagPr>
              <w:r w:rsidRPr="0059671E">
                <w:rPr>
                  <w:rFonts w:asciiTheme="minorEastAsia" w:eastAsiaTheme="minorEastAsia" w:hAnsiTheme="minorEastAsia" w:hint="eastAsia"/>
                </w:rPr>
                <w:t>2009/02/15</w:t>
              </w:r>
            </w:smartTag>
            <w:r w:rsidRPr="0059671E">
              <w:rPr>
                <w:rFonts w:asciiTheme="minorEastAsia" w:eastAsiaTheme="minorEastAsia" w:hAnsiTheme="minorEastAsia" w:hint="eastAsia"/>
              </w:rPr>
              <w:t>-03/15</w:t>
            </w:r>
          </w:p>
        </w:tc>
        <w:tc>
          <w:tcPr>
            <w:tcW w:w="1134" w:type="dxa"/>
            <w:vAlign w:val="center"/>
          </w:tcPr>
          <w:p w14:paraId="396436A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299、300</w:t>
            </w:r>
          </w:p>
        </w:tc>
        <w:tc>
          <w:tcPr>
            <w:tcW w:w="2693" w:type="dxa"/>
            <w:vAlign w:val="center"/>
          </w:tcPr>
          <w:p w14:paraId="5492393A"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小啟</w:t>
            </w:r>
          </w:p>
        </w:tc>
        <w:tc>
          <w:tcPr>
            <w:tcW w:w="6097" w:type="dxa"/>
            <w:gridSpan w:val="4"/>
            <w:vAlign w:val="center"/>
          </w:tcPr>
          <w:p w14:paraId="08AA509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本師墨寶回娘家</w:t>
            </w:r>
          </w:p>
        </w:tc>
        <w:tc>
          <w:tcPr>
            <w:tcW w:w="708" w:type="dxa"/>
            <w:vAlign w:val="center"/>
          </w:tcPr>
          <w:p w14:paraId="08E3A27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09</w:t>
            </w:r>
          </w:p>
        </w:tc>
        <w:tc>
          <w:tcPr>
            <w:tcW w:w="2694" w:type="dxa"/>
            <w:gridSpan w:val="2"/>
            <w:vAlign w:val="center"/>
          </w:tcPr>
          <w:p w14:paraId="1FDCFD6F" w14:textId="77777777" w:rsidR="00C9074B" w:rsidRPr="0059671E" w:rsidRDefault="00C9074B" w:rsidP="00815271">
            <w:pPr>
              <w:ind w:firstLineChars="100" w:firstLine="240"/>
              <w:rPr>
                <w:rFonts w:asciiTheme="minorEastAsia" w:eastAsiaTheme="minorEastAsia" w:hAnsiTheme="minorEastAsia"/>
              </w:rPr>
            </w:pPr>
            <w:r w:rsidRPr="0059671E">
              <w:rPr>
                <w:rFonts w:asciiTheme="minorEastAsia" w:eastAsiaTheme="minorEastAsia" w:hAnsiTheme="minorEastAsia" w:hint="eastAsia"/>
                <w:bCs/>
              </w:rPr>
              <w:t>編輯部</w:t>
            </w:r>
          </w:p>
        </w:tc>
        <w:tc>
          <w:tcPr>
            <w:tcW w:w="520" w:type="dxa"/>
            <w:vAlign w:val="center"/>
          </w:tcPr>
          <w:p w14:paraId="7BF3605D" w14:textId="77777777" w:rsidR="00C9074B" w:rsidRPr="0059671E" w:rsidRDefault="00C9074B" w:rsidP="00815271">
            <w:pPr>
              <w:rPr>
                <w:rFonts w:asciiTheme="minorEastAsia" w:eastAsiaTheme="minorEastAsia" w:hAnsiTheme="minorEastAsia"/>
              </w:rPr>
            </w:pPr>
          </w:p>
        </w:tc>
      </w:tr>
      <w:tr w:rsidR="00C9074B" w:rsidRPr="0059671E" w14:paraId="0CD79E8F" w14:textId="77777777" w:rsidTr="00815271">
        <w:trPr>
          <w:gridBefore w:val="1"/>
          <w:wBefore w:w="34" w:type="dxa"/>
          <w:trHeight w:val="487"/>
        </w:trPr>
        <w:tc>
          <w:tcPr>
            <w:tcW w:w="1950" w:type="dxa"/>
            <w:vAlign w:val="center"/>
          </w:tcPr>
          <w:p w14:paraId="145A8400"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09"/>
              </w:smartTagPr>
              <w:r w:rsidRPr="0059671E">
                <w:rPr>
                  <w:rFonts w:asciiTheme="minorEastAsia" w:eastAsiaTheme="minorEastAsia" w:hAnsiTheme="minorEastAsia" w:hint="eastAsia"/>
                </w:rPr>
                <w:t>2009/02/15</w:t>
              </w:r>
            </w:smartTag>
            <w:r w:rsidRPr="0059671E">
              <w:rPr>
                <w:rFonts w:asciiTheme="minorEastAsia" w:eastAsiaTheme="minorEastAsia" w:hAnsiTheme="minorEastAsia" w:hint="eastAsia"/>
              </w:rPr>
              <w:t>-03/15</w:t>
            </w:r>
          </w:p>
        </w:tc>
        <w:tc>
          <w:tcPr>
            <w:tcW w:w="1134" w:type="dxa"/>
            <w:vAlign w:val="center"/>
          </w:tcPr>
          <w:p w14:paraId="6F86B82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299、300</w:t>
            </w:r>
          </w:p>
        </w:tc>
        <w:tc>
          <w:tcPr>
            <w:tcW w:w="2693" w:type="dxa"/>
            <w:vAlign w:val="center"/>
          </w:tcPr>
          <w:p w14:paraId="1E54C828"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天人實學</w:t>
            </w:r>
          </w:p>
        </w:tc>
        <w:tc>
          <w:tcPr>
            <w:tcW w:w="6097" w:type="dxa"/>
            <w:gridSpan w:val="4"/>
            <w:vAlign w:val="center"/>
          </w:tcPr>
          <w:p w14:paraId="358F5B5B" w14:textId="77777777" w:rsidR="00C9074B" w:rsidRPr="0059671E" w:rsidRDefault="00C9074B" w:rsidP="00815271">
            <w:pPr>
              <w:pStyle w:val="af5"/>
              <w:kinsoku w:val="0"/>
              <w:overflowPunct w:val="0"/>
              <w:rPr>
                <w:rFonts w:asciiTheme="minorEastAsia" w:eastAsiaTheme="minorEastAsia" w:hAnsiTheme="minorEastAsia"/>
                <w:snapToGrid w:val="0"/>
                <w:spacing w:val="30"/>
                <w:kern w:val="0"/>
                <w:szCs w:val="24"/>
              </w:rPr>
            </w:pPr>
            <w:r w:rsidRPr="0059671E">
              <w:rPr>
                <w:rFonts w:asciiTheme="minorEastAsia" w:eastAsiaTheme="minorEastAsia" w:hAnsiTheme="minorEastAsia" w:hint="eastAsia"/>
                <w:snapToGrid w:val="0"/>
                <w:spacing w:val="30"/>
                <w:kern w:val="0"/>
                <w:szCs w:val="24"/>
              </w:rPr>
              <w:t>天人實學研討成果</w:t>
            </w:r>
            <w:r>
              <w:rPr>
                <w:rFonts w:asciiTheme="minorEastAsia" w:eastAsiaTheme="minorEastAsia" w:hAnsiTheme="minorEastAsia" w:hint="eastAsia"/>
                <w:snapToGrid w:val="0"/>
                <w:spacing w:val="30"/>
                <w:kern w:val="0"/>
                <w:szCs w:val="24"/>
              </w:rPr>
              <w:t xml:space="preserve">　</w:t>
            </w:r>
            <w:r w:rsidRPr="0059671E">
              <w:rPr>
                <w:rFonts w:asciiTheme="minorEastAsia" w:eastAsiaTheme="minorEastAsia" w:hAnsiTheme="minorEastAsia" w:hint="eastAsia"/>
                <w:snapToGrid w:val="0"/>
                <w:spacing w:val="30"/>
                <w:kern w:val="0"/>
                <w:szCs w:val="24"/>
              </w:rPr>
              <w:t>充實精神教育資材</w:t>
            </w:r>
          </w:p>
          <w:p w14:paraId="57B08E12" w14:textId="77777777" w:rsidR="00C9074B" w:rsidRPr="0059671E" w:rsidRDefault="00C9074B" w:rsidP="00815271">
            <w:pPr>
              <w:rPr>
                <w:rFonts w:asciiTheme="minorEastAsia" w:eastAsiaTheme="minorEastAsia" w:hAnsiTheme="minorEastAsia"/>
                <w:snapToGrid w:val="0"/>
                <w:spacing w:val="30"/>
                <w:kern w:val="0"/>
              </w:rPr>
            </w:pPr>
            <w:r w:rsidRPr="0059671E">
              <w:rPr>
                <w:rFonts w:asciiTheme="minorEastAsia" w:eastAsiaTheme="minorEastAsia" w:hAnsiTheme="minorEastAsia" w:hint="eastAsia"/>
                <w:snapToGrid w:val="0"/>
                <w:spacing w:val="30"/>
                <w:kern w:val="0"/>
              </w:rPr>
              <w:t>光照首席勉同奮通過天人合一體悟</w:t>
            </w:r>
          </w:p>
          <w:p w14:paraId="2B47247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天人炁功研討備受矚目〜</w:t>
            </w:r>
          </w:p>
          <w:p w14:paraId="634F314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指委會主委劉光爐樞機分享多年服務經驗</w:t>
            </w:r>
          </w:p>
          <w:p w14:paraId="7022BCF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天人炁功服務實例報告〜</w:t>
            </w:r>
          </w:p>
          <w:p w14:paraId="7FB8752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現身說法自創自植揮別陰霾</w:t>
            </w:r>
          </w:p>
          <w:p w14:paraId="6273F53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最佳守門員</w:t>
            </w:r>
          </w:p>
          <w:p w14:paraId="15935643" w14:textId="77777777" w:rsidR="00C9074B" w:rsidRPr="0059671E" w:rsidRDefault="00C9074B" w:rsidP="00815271">
            <w:pPr>
              <w:rPr>
                <w:rFonts w:asciiTheme="minorEastAsia" w:eastAsiaTheme="minorEastAsia" w:hAnsiTheme="minorEastAsia"/>
                <w:snapToGrid w:val="0"/>
                <w:kern w:val="0"/>
              </w:rPr>
            </w:pPr>
            <w:r w:rsidRPr="0059671E">
              <w:rPr>
                <w:rFonts w:asciiTheme="minorEastAsia" w:eastAsiaTheme="minorEastAsia" w:hAnsiTheme="minorEastAsia" w:hint="eastAsia"/>
                <w:snapToGrid w:val="0"/>
                <w:kern w:val="0"/>
              </w:rPr>
              <w:t>和與亂論新生</w:t>
            </w:r>
            <w:r>
              <w:rPr>
                <w:rFonts w:asciiTheme="minorEastAsia" w:eastAsiaTheme="minorEastAsia" w:hAnsiTheme="minorEastAsia" w:hint="eastAsia"/>
                <w:snapToGrid w:val="0"/>
                <w:kern w:val="0"/>
              </w:rPr>
              <w:t xml:space="preserve">　　</w:t>
            </w:r>
            <w:r w:rsidRPr="0059671E">
              <w:rPr>
                <w:rFonts w:asciiTheme="minorEastAsia" w:eastAsiaTheme="minorEastAsia" w:hAnsiTheme="minorEastAsia" w:hint="eastAsia"/>
                <w:snapToGrid w:val="0"/>
                <w:kern w:val="0"/>
              </w:rPr>
              <w:t>本師思想精髓</w:t>
            </w:r>
            <w:r>
              <w:rPr>
                <w:rFonts w:asciiTheme="minorEastAsia" w:eastAsiaTheme="minorEastAsia" w:hAnsiTheme="minorEastAsia" w:hint="eastAsia"/>
                <w:snapToGrid w:val="0"/>
                <w:kern w:val="0"/>
              </w:rPr>
              <w:t xml:space="preserve">　</w:t>
            </w:r>
            <w:r w:rsidRPr="0059671E">
              <w:rPr>
                <w:rFonts w:asciiTheme="minorEastAsia" w:eastAsiaTheme="minorEastAsia" w:hAnsiTheme="minorEastAsia" w:hint="eastAsia"/>
                <w:snapToGrid w:val="0"/>
                <w:kern w:val="0"/>
              </w:rPr>
              <w:t>深入第三神論</w:t>
            </w:r>
            <w:r>
              <w:rPr>
                <w:rFonts w:asciiTheme="minorEastAsia" w:eastAsiaTheme="minorEastAsia" w:hAnsiTheme="minorEastAsia" w:hint="eastAsia"/>
                <w:snapToGrid w:val="0"/>
                <w:kern w:val="0"/>
              </w:rPr>
              <w:t xml:space="preserve">　　</w:t>
            </w:r>
            <w:r w:rsidRPr="0059671E">
              <w:rPr>
                <w:rFonts w:asciiTheme="minorEastAsia" w:eastAsiaTheme="minorEastAsia" w:hAnsiTheme="minorEastAsia" w:hint="eastAsia"/>
                <w:snapToGrid w:val="0"/>
                <w:kern w:val="0"/>
              </w:rPr>
              <w:t>為帝教啟定位</w:t>
            </w:r>
          </w:p>
          <w:p w14:paraId="506117E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snapToGrid w:val="0"/>
                <w:kern w:val="0"/>
              </w:rPr>
              <w:t>天人實學研討開始收割維生先生語重心長</w:t>
            </w:r>
          </w:p>
        </w:tc>
        <w:tc>
          <w:tcPr>
            <w:tcW w:w="708" w:type="dxa"/>
            <w:vAlign w:val="center"/>
          </w:tcPr>
          <w:p w14:paraId="37DF421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w:t>
            </w:r>
          </w:p>
          <w:p w14:paraId="0AF7ADF9" w14:textId="77777777" w:rsidR="00C9074B" w:rsidRPr="0059671E" w:rsidRDefault="00C9074B" w:rsidP="00815271">
            <w:pPr>
              <w:rPr>
                <w:rFonts w:asciiTheme="minorEastAsia" w:eastAsiaTheme="minorEastAsia" w:hAnsiTheme="minorEastAsia"/>
              </w:rPr>
            </w:pPr>
          </w:p>
          <w:p w14:paraId="5AD9EAB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13</w:t>
            </w:r>
          </w:p>
          <w:p w14:paraId="750E76B2" w14:textId="77777777" w:rsidR="00C9074B" w:rsidRPr="0059671E" w:rsidRDefault="00C9074B" w:rsidP="00815271">
            <w:pPr>
              <w:rPr>
                <w:rFonts w:asciiTheme="minorEastAsia" w:eastAsiaTheme="minorEastAsia" w:hAnsiTheme="minorEastAsia"/>
              </w:rPr>
            </w:pPr>
          </w:p>
          <w:p w14:paraId="46EC936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16</w:t>
            </w:r>
          </w:p>
          <w:p w14:paraId="7CDFE9A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19</w:t>
            </w:r>
          </w:p>
          <w:p w14:paraId="3513829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20</w:t>
            </w:r>
          </w:p>
        </w:tc>
        <w:tc>
          <w:tcPr>
            <w:tcW w:w="2694" w:type="dxa"/>
            <w:gridSpan w:val="2"/>
            <w:vAlign w:val="center"/>
          </w:tcPr>
          <w:p w14:paraId="488582F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口述：光照首席</w:t>
            </w:r>
          </w:p>
          <w:p w14:paraId="44FD383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整理：編輯部</w:t>
            </w:r>
          </w:p>
          <w:p w14:paraId="41622F3B"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編輯部</w:t>
            </w:r>
          </w:p>
          <w:p w14:paraId="6EBACC70" w14:textId="77777777" w:rsidR="00C9074B" w:rsidRPr="0059671E" w:rsidRDefault="00C9074B" w:rsidP="00815271">
            <w:pPr>
              <w:ind w:left="720" w:hangingChars="300" w:hanging="720"/>
              <w:rPr>
                <w:rFonts w:asciiTheme="minorEastAsia" w:eastAsiaTheme="minorEastAsia" w:hAnsiTheme="minorEastAsia"/>
              </w:rPr>
            </w:pPr>
            <w:r w:rsidRPr="0059671E">
              <w:rPr>
                <w:rFonts w:asciiTheme="minorEastAsia" w:eastAsiaTheme="minorEastAsia" w:hAnsiTheme="minorEastAsia" w:hint="eastAsia"/>
              </w:rPr>
              <w:t>口述：黃敏歸、劉靜凡</w:t>
            </w:r>
          </w:p>
          <w:p w14:paraId="0F41D50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整理：編輯部</w:t>
            </w:r>
          </w:p>
          <w:p w14:paraId="6B956BF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編輯部</w:t>
            </w:r>
          </w:p>
          <w:p w14:paraId="5E5CC6F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編輯部</w:t>
            </w:r>
          </w:p>
        </w:tc>
        <w:tc>
          <w:tcPr>
            <w:tcW w:w="520" w:type="dxa"/>
            <w:vAlign w:val="center"/>
          </w:tcPr>
          <w:p w14:paraId="2848D31C" w14:textId="77777777" w:rsidR="00C9074B" w:rsidRPr="0059671E" w:rsidRDefault="00C9074B" w:rsidP="00815271">
            <w:pPr>
              <w:rPr>
                <w:rFonts w:asciiTheme="minorEastAsia" w:eastAsiaTheme="minorEastAsia" w:hAnsiTheme="minorEastAsia"/>
              </w:rPr>
            </w:pPr>
          </w:p>
        </w:tc>
      </w:tr>
      <w:tr w:rsidR="00C9074B" w:rsidRPr="0059671E" w14:paraId="0CFD3C66" w14:textId="77777777" w:rsidTr="00815271">
        <w:trPr>
          <w:gridBefore w:val="1"/>
          <w:wBefore w:w="34" w:type="dxa"/>
          <w:trHeight w:val="487"/>
        </w:trPr>
        <w:tc>
          <w:tcPr>
            <w:tcW w:w="1950" w:type="dxa"/>
            <w:vAlign w:val="center"/>
          </w:tcPr>
          <w:p w14:paraId="46EA8F11"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09"/>
              </w:smartTagPr>
              <w:r w:rsidRPr="0059671E">
                <w:rPr>
                  <w:rFonts w:asciiTheme="minorEastAsia" w:eastAsiaTheme="minorEastAsia" w:hAnsiTheme="minorEastAsia" w:hint="eastAsia"/>
                </w:rPr>
                <w:t>2009/02/15</w:t>
              </w:r>
            </w:smartTag>
            <w:r w:rsidRPr="0059671E">
              <w:rPr>
                <w:rFonts w:asciiTheme="minorEastAsia" w:eastAsiaTheme="minorEastAsia" w:hAnsiTheme="minorEastAsia" w:hint="eastAsia"/>
              </w:rPr>
              <w:t>-03/15</w:t>
            </w:r>
          </w:p>
        </w:tc>
        <w:tc>
          <w:tcPr>
            <w:tcW w:w="1134" w:type="dxa"/>
            <w:vAlign w:val="center"/>
          </w:tcPr>
          <w:p w14:paraId="2F7F651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299、300</w:t>
            </w:r>
          </w:p>
        </w:tc>
        <w:tc>
          <w:tcPr>
            <w:tcW w:w="2693" w:type="dxa"/>
            <w:vAlign w:val="center"/>
          </w:tcPr>
          <w:p w14:paraId="45558B4E"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預告看板</w:t>
            </w:r>
          </w:p>
        </w:tc>
        <w:tc>
          <w:tcPr>
            <w:tcW w:w="6097" w:type="dxa"/>
            <w:gridSpan w:val="4"/>
            <w:vAlign w:val="center"/>
          </w:tcPr>
          <w:p w14:paraId="7DCDFD6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請快來預約參加九十八年（己丑）年祭祖大典</w:t>
            </w:r>
          </w:p>
        </w:tc>
        <w:tc>
          <w:tcPr>
            <w:tcW w:w="708" w:type="dxa"/>
            <w:vAlign w:val="center"/>
          </w:tcPr>
          <w:p w14:paraId="627F895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w:t>
            </w:r>
          </w:p>
        </w:tc>
        <w:tc>
          <w:tcPr>
            <w:tcW w:w="2694" w:type="dxa"/>
            <w:gridSpan w:val="2"/>
            <w:vAlign w:val="center"/>
          </w:tcPr>
          <w:p w14:paraId="51C40972" w14:textId="77777777" w:rsidR="00C9074B" w:rsidRPr="0059671E" w:rsidRDefault="00C9074B" w:rsidP="00815271">
            <w:pPr>
              <w:ind w:firstLineChars="100" w:firstLine="240"/>
              <w:rPr>
                <w:rFonts w:asciiTheme="minorEastAsia" w:eastAsiaTheme="minorEastAsia" w:hAnsiTheme="minorEastAsia"/>
              </w:rPr>
            </w:pPr>
            <w:r w:rsidRPr="0059671E">
              <w:rPr>
                <w:rFonts w:asciiTheme="minorEastAsia" w:eastAsiaTheme="minorEastAsia" w:hAnsiTheme="minorEastAsia" w:hint="eastAsia"/>
              </w:rPr>
              <w:t>中華天帝教總會</w:t>
            </w:r>
          </w:p>
        </w:tc>
        <w:tc>
          <w:tcPr>
            <w:tcW w:w="520" w:type="dxa"/>
            <w:vAlign w:val="center"/>
          </w:tcPr>
          <w:p w14:paraId="68AB4183" w14:textId="77777777" w:rsidR="00C9074B" w:rsidRPr="0059671E" w:rsidRDefault="00C9074B" w:rsidP="00815271">
            <w:pPr>
              <w:rPr>
                <w:rFonts w:asciiTheme="minorEastAsia" w:eastAsiaTheme="minorEastAsia" w:hAnsiTheme="minorEastAsia"/>
              </w:rPr>
            </w:pPr>
          </w:p>
        </w:tc>
      </w:tr>
      <w:tr w:rsidR="00C9074B" w:rsidRPr="0059671E" w14:paraId="258FE9B4" w14:textId="77777777" w:rsidTr="00815271">
        <w:trPr>
          <w:gridBefore w:val="1"/>
          <w:wBefore w:w="34" w:type="dxa"/>
          <w:trHeight w:val="487"/>
        </w:trPr>
        <w:tc>
          <w:tcPr>
            <w:tcW w:w="1950" w:type="dxa"/>
            <w:vAlign w:val="center"/>
          </w:tcPr>
          <w:p w14:paraId="6A02C78E"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09"/>
              </w:smartTagPr>
              <w:r w:rsidRPr="0059671E">
                <w:rPr>
                  <w:rFonts w:asciiTheme="minorEastAsia" w:eastAsiaTheme="minorEastAsia" w:hAnsiTheme="minorEastAsia" w:hint="eastAsia"/>
                </w:rPr>
                <w:t>2009/02/15</w:t>
              </w:r>
            </w:smartTag>
            <w:r w:rsidRPr="0059671E">
              <w:rPr>
                <w:rFonts w:asciiTheme="minorEastAsia" w:eastAsiaTheme="minorEastAsia" w:hAnsiTheme="minorEastAsia" w:hint="eastAsia"/>
              </w:rPr>
              <w:t>-03/15</w:t>
            </w:r>
          </w:p>
        </w:tc>
        <w:tc>
          <w:tcPr>
            <w:tcW w:w="1134" w:type="dxa"/>
            <w:vAlign w:val="center"/>
          </w:tcPr>
          <w:p w14:paraId="07AE7CC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299、300</w:t>
            </w:r>
          </w:p>
        </w:tc>
        <w:tc>
          <w:tcPr>
            <w:tcW w:w="2693" w:type="dxa"/>
            <w:vAlign w:val="center"/>
          </w:tcPr>
          <w:p w14:paraId="4BF50713"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和平在望</w:t>
            </w:r>
          </w:p>
        </w:tc>
        <w:tc>
          <w:tcPr>
            <w:tcW w:w="6097" w:type="dxa"/>
            <w:gridSpan w:val="4"/>
            <w:vAlign w:val="center"/>
          </w:tcPr>
          <w:p w14:paraId="121D53A0"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希望乾坤一擲</w:t>
            </w:r>
            <w:r>
              <w:rPr>
                <w:rFonts w:asciiTheme="minorEastAsia" w:eastAsiaTheme="minorEastAsia" w:hAnsiTheme="minorEastAsia" w:hint="eastAsia"/>
                <w:bCs/>
              </w:rPr>
              <w:t xml:space="preserve">　　</w:t>
            </w:r>
            <w:r w:rsidRPr="0059671E">
              <w:rPr>
                <w:rFonts w:asciiTheme="minorEastAsia" w:eastAsiaTheme="minorEastAsia" w:hAnsiTheme="minorEastAsia" w:hint="eastAsia"/>
                <w:bCs/>
              </w:rPr>
              <w:t>明智抉擇毅然宣佈放棄共黨一黨專政</w:t>
            </w:r>
          </w:p>
          <w:p w14:paraId="0A1DCDF0"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發揮王道精神</w:t>
            </w:r>
            <w:r>
              <w:rPr>
                <w:rFonts w:asciiTheme="minorEastAsia" w:eastAsiaTheme="minorEastAsia" w:hAnsiTheme="minorEastAsia" w:hint="eastAsia"/>
                <w:bCs/>
              </w:rPr>
              <w:t xml:space="preserve">　　</w:t>
            </w:r>
            <w:r w:rsidRPr="0059671E">
              <w:rPr>
                <w:rFonts w:asciiTheme="minorEastAsia" w:eastAsiaTheme="minorEastAsia" w:hAnsiTheme="minorEastAsia" w:hint="eastAsia"/>
                <w:bCs/>
              </w:rPr>
              <w:t>接受三民主義形成一個主義一個中國</w:t>
            </w:r>
          </w:p>
          <w:p w14:paraId="34721521"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孫文思想具有現代與傳統的特質應屬中國全民共同所有</w:t>
            </w:r>
          </w:p>
          <w:p w14:paraId="17A15B86"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台灣的前途在大陸斯人斯言點滴在心</w:t>
            </w:r>
          </w:p>
          <w:p w14:paraId="2440D09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重讀師尊給鄧小平第二封信有感</w:t>
            </w:r>
          </w:p>
        </w:tc>
        <w:tc>
          <w:tcPr>
            <w:tcW w:w="708" w:type="dxa"/>
            <w:vAlign w:val="center"/>
          </w:tcPr>
          <w:p w14:paraId="658DF69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w:t>
            </w:r>
          </w:p>
          <w:p w14:paraId="12399CE8" w14:textId="77777777" w:rsidR="00C9074B" w:rsidRPr="0059671E" w:rsidRDefault="00C9074B" w:rsidP="00815271">
            <w:pPr>
              <w:rPr>
                <w:rFonts w:asciiTheme="minorEastAsia" w:eastAsiaTheme="minorEastAsia" w:hAnsiTheme="minorEastAsia"/>
              </w:rPr>
            </w:pPr>
          </w:p>
          <w:p w14:paraId="47451D8A" w14:textId="77777777" w:rsidR="00C9074B" w:rsidRPr="0059671E" w:rsidRDefault="00C9074B" w:rsidP="00815271">
            <w:pPr>
              <w:rPr>
                <w:rFonts w:asciiTheme="minorEastAsia" w:eastAsiaTheme="minorEastAsia" w:hAnsiTheme="minorEastAsia"/>
              </w:rPr>
            </w:pPr>
          </w:p>
          <w:p w14:paraId="418B05E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37</w:t>
            </w:r>
          </w:p>
        </w:tc>
        <w:tc>
          <w:tcPr>
            <w:tcW w:w="2694" w:type="dxa"/>
            <w:gridSpan w:val="2"/>
            <w:vAlign w:val="center"/>
          </w:tcPr>
          <w:p w14:paraId="0D6D854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師尊致鄧小平</w:t>
            </w:r>
          </w:p>
          <w:p w14:paraId="3D9E7D8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的第二封信</w:t>
            </w:r>
          </w:p>
          <w:p w14:paraId="0443BA7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整理：編輯部</w:t>
            </w:r>
          </w:p>
          <w:p w14:paraId="3554D65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高騏</w:t>
            </w:r>
          </w:p>
        </w:tc>
        <w:tc>
          <w:tcPr>
            <w:tcW w:w="520" w:type="dxa"/>
            <w:vAlign w:val="center"/>
          </w:tcPr>
          <w:p w14:paraId="12B0D960" w14:textId="77777777" w:rsidR="00C9074B" w:rsidRPr="0059671E" w:rsidRDefault="00C9074B" w:rsidP="00815271">
            <w:pPr>
              <w:rPr>
                <w:rFonts w:asciiTheme="minorEastAsia" w:eastAsiaTheme="minorEastAsia" w:hAnsiTheme="minorEastAsia"/>
              </w:rPr>
            </w:pPr>
          </w:p>
        </w:tc>
      </w:tr>
      <w:tr w:rsidR="00C9074B" w:rsidRPr="0059671E" w14:paraId="2D03B728" w14:textId="77777777" w:rsidTr="00815271">
        <w:trPr>
          <w:gridBefore w:val="1"/>
          <w:wBefore w:w="34" w:type="dxa"/>
          <w:trHeight w:val="487"/>
        </w:trPr>
        <w:tc>
          <w:tcPr>
            <w:tcW w:w="1950" w:type="dxa"/>
            <w:vAlign w:val="center"/>
          </w:tcPr>
          <w:p w14:paraId="1D057037"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09"/>
              </w:smartTagPr>
              <w:r w:rsidRPr="0059671E">
                <w:rPr>
                  <w:rFonts w:asciiTheme="minorEastAsia" w:eastAsiaTheme="minorEastAsia" w:hAnsiTheme="minorEastAsia" w:hint="eastAsia"/>
                </w:rPr>
                <w:t>2009/02/15</w:t>
              </w:r>
            </w:smartTag>
            <w:r w:rsidRPr="0059671E">
              <w:rPr>
                <w:rFonts w:asciiTheme="minorEastAsia" w:eastAsiaTheme="minorEastAsia" w:hAnsiTheme="minorEastAsia" w:hint="eastAsia"/>
              </w:rPr>
              <w:t>-03/15</w:t>
            </w:r>
          </w:p>
        </w:tc>
        <w:tc>
          <w:tcPr>
            <w:tcW w:w="1134" w:type="dxa"/>
            <w:vAlign w:val="center"/>
          </w:tcPr>
          <w:p w14:paraId="74AEAEF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299、300</w:t>
            </w:r>
          </w:p>
        </w:tc>
        <w:tc>
          <w:tcPr>
            <w:tcW w:w="2693" w:type="dxa"/>
            <w:vAlign w:val="center"/>
          </w:tcPr>
          <w:p w14:paraId="6C7A3FE5"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紙上談經</w:t>
            </w:r>
          </w:p>
        </w:tc>
        <w:tc>
          <w:tcPr>
            <w:tcW w:w="6097" w:type="dxa"/>
            <w:gridSpan w:val="4"/>
            <w:vAlign w:val="center"/>
          </w:tcPr>
          <w:p w14:paraId="28F2273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《天人日誦廿字》……經文解釋（五）</w:t>
            </w:r>
          </w:p>
        </w:tc>
        <w:tc>
          <w:tcPr>
            <w:tcW w:w="708" w:type="dxa"/>
            <w:vAlign w:val="center"/>
          </w:tcPr>
          <w:p w14:paraId="6CD6EF3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41</w:t>
            </w:r>
          </w:p>
        </w:tc>
        <w:tc>
          <w:tcPr>
            <w:tcW w:w="2694" w:type="dxa"/>
            <w:gridSpan w:val="2"/>
            <w:vAlign w:val="center"/>
          </w:tcPr>
          <w:p w14:paraId="0CA3544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snapToGrid w:val="0"/>
                <w:spacing w:val="30"/>
                <w:kern w:val="0"/>
              </w:rPr>
              <w:t>洪靜雯</w:t>
            </w:r>
          </w:p>
        </w:tc>
        <w:tc>
          <w:tcPr>
            <w:tcW w:w="520" w:type="dxa"/>
            <w:vAlign w:val="center"/>
          </w:tcPr>
          <w:p w14:paraId="70E56FEC" w14:textId="77777777" w:rsidR="00C9074B" w:rsidRPr="0059671E" w:rsidRDefault="00C9074B" w:rsidP="00815271">
            <w:pPr>
              <w:rPr>
                <w:rFonts w:asciiTheme="minorEastAsia" w:eastAsiaTheme="minorEastAsia" w:hAnsiTheme="minorEastAsia"/>
              </w:rPr>
            </w:pPr>
          </w:p>
        </w:tc>
      </w:tr>
      <w:tr w:rsidR="00C9074B" w:rsidRPr="0059671E" w14:paraId="5D3A8CA7" w14:textId="77777777" w:rsidTr="00815271">
        <w:trPr>
          <w:gridBefore w:val="1"/>
          <w:wBefore w:w="34" w:type="dxa"/>
          <w:trHeight w:val="487"/>
        </w:trPr>
        <w:tc>
          <w:tcPr>
            <w:tcW w:w="1950" w:type="dxa"/>
            <w:vAlign w:val="center"/>
          </w:tcPr>
          <w:p w14:paraId="02964E47"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09"/>
              </w:smartTagPr>
              <w:r w:rsidRPr="0059671E">
                <w:rPr>
                  <w:rFonts w:asciiTheme="minorEastAsia" w:eastAsiaTheme="minorEastAsia" w:hAnsiTheme="minorEastAsia" w:hint="eastAsia"/>
                </w:rPr>
                <w:t>2009/02/15</w:t>
              </w:r>
            </w:smartTag>
            <w:r w:rsidRPr="0059671E">
              <w:rPr>
                <w:rFonts w:asciiTheme="minorEastAsia" w:eastAsiaTheme="minorEastAsia" w:hAnsiTheme="minorEastAsia" w:hint="eastAsia"/>
              </w:rPr>
              <w:t>-03/15</w:t>
            </w:r>
          </w:p>
        </w:tc>
        <w:tc>
          <w:tcPr>
            <w:tcW w:w="1134" w:type="dxa"/>
            <w:vAlign w:val="center"/>
          </w:tcPr>
          <w:p w14:paraId="5B45BDF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299、300</w:t>
            </w:r>
          </w:p>
        </w:tc>
        <w:tc>
          <w:tcPr>
            <w:tcW w:w="2693" w:type="dxa"/>
            <w:vAlign w:val="center"/>
          </w:tcPr>
          <w:p w14:paraId="1D9604E7"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參贊化育</w:t>
            </w:r>
          </w:p>
        </w:tc>
        <w:tc>
          <w:tcPr>
            <w:tcW w:w="6097" w:type="dxa"/>
            <w:gridSpan w:val="4"/>
          </w:tcPr>
          <w:p w14:paraId="1F46DDAC" w14:textId="77777777" w:rsidR="00C9074B" w:rsidRPr="0059671E" w:rsidRDefault="00C9074B" w:rsidP="00815271">
            <w:pPr>
              <w:pStyle w:val="af7"/>
              <w:tabs>
                <w:tab w:val="left" w:pos="2550"/>
              </w:tabs>
              <w:ind w:leftChars="0" w:left="0"/>
              <w:rPr>
                <w:rFonts w:asciiTheme="minorEastAsia" w:eastAsiaTheme="minorEastAsia" w:hAnsiTheme="minorEastAsia"/>
              </w:rPr>
            </w:pPr>
            <w:r w:rsidRPr="0059671E">
              <w:rPr>
                <w:rFonts w:asciiTheme="minorEastAsia" w:eastAsiaTheme="minorEastAsia" w:hAnsiTheme="minorEastAsia" w:hint="eastAsia"/>
              </w:rPr>
              <w:t>敬所異愛所同卸下心牆</w:t>
            </w:r>
            <w:r w:rsidRPr="0059671E">
              <w:rPr>
                <w:rFonts w:asciiTheme="minorEastAsia" w:eastAsiaTheme="minorEastAsia" w:hAnsiTheme="minorEastAsia"/>
              </w:rPr>
              <w:tab/>
            </w:r>
            <w:r w:rsidRPr="0059671E">
              <w:rPr>
                <w:rFonts w:asciiTheme="minorEastAsia" w:eastAsiaTheme="minorEastAsia" w:hAnsiTheme="minorEastAsia" w:hint="eastAsia"/>
              </w:rPr>
              <w:t>共創樂觀奮鬥人間淨土</w:t>
            </w:r>
          </w:p>
        </w:tc>
        <w:tc>
          <w:tcPr>
            <w:tcW w:w="708" w:type="dxa"/>
          </w:tcPr>
          <w:p w14:paraId="7CB2DB7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45</w:t>
            </w:r>
          </w:p>
        </w:tc>
        <w:tc>
          <w:tcPr>
            <w:tcW w:w="2694" w:type="dxa"/>
            <w:gridSpan w:val="2"/>
            <w:vAlign w:val="center"/>
          </w:tcPr>
          <w:p w14:paraId="749A1EB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中華天帝教總會</w:t>
            </w:r>
          </w:p>
        </w:tc>
        <w:tc>
          <w:tcPr>
            <w:tcW w:w="520" w:type="dxa"/>
            <w:vAlign w:val="center"/>
          </w:tcPr>
          <w:p w14:paraId="579A8058" w14:textId="77777777" w:rsidR="00C9074B" w:rsidRPr="0059671E" w:rsidRDefault="00C9074B" w:rsidP="00815271">
            <w:pPr>
              <w:rPr>
                <w:rFonts w:asciiTheme="minorEastAsia" w:eastAsiaTheme="minorEastAsia" w:hAnsiTheme="minorEastAsia"/>
              </w:rPr>
            </w:pPr>
          </w:p>
        </w:tc>
      </w:tr>
      <w:tr w:rsidR="00C9074B" w:rsidRPr="0059671E" w14:paraId="09BF5E9D" w14:textId="77777777" w:rsidTr="00815271">
        <w:trPr>
          <w:gridBefore w:val="1"/>
          <w:wBefore w:w="34" w:type="dxa"/>
          <w:trHeight w:val="487"/>
        </w:trPr>
        <w:tc>
          <w:tcPr>
            <w:tcW w:w="1950" w:type="dxa"/>
            <w:vAlign w:val="center"/>
          </w:tcPr>
          <w:p w14:paraId="2A32D6F5"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09"/>
              </w:smartTagPr>
              <w:r w:rsidRPr="0059671E">
                <w:rPr>
                  <w:rFonts w:asciiTheme="minorEastAsia" w:eastAsiaTheme="minorEastAsia" w:hAnsiTheme="minorEastAsia" w:hint="eastAsia"/>
                </w:rPr>
                <w:t>2009/02/15</w:t>
              </w:r>
            </w:smartTag>
            <w:r w:rsidRPr="0059671E">
              <w:rPr>
                <w:rFonts w:asciiTheme="minorEastAsia" w:eastAsiaTheme="minorEastAsia" w:hAnsiTheme="minorEastAsia" w:hint="eastAsia"/>
              </w:rPr>
              <w:t>-03/15</w:t>
            </w:r>
          </w:p>
        </w:tc>
        <w:tc>
          <w:tcPr>
            <w:tcW w:w="1134" w:type="dxa"/>
            <w:vAlign w:val="center"/>
          </w:tcPr>
          <w:p w14:paraId="7B6D4B3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299、300</w:t>
            </w:r>
          </w:p>
        </w:tc>
        <w:tc>
          <w:tcPr>
            <w:tcW w:w="2693" w:type="dxa"/>
            <w:vAlign w:val="center"/>
          </w:tcPr>
          <w:p w14:paraId="2AEC8C5A"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天祐日本</w:t>
            </w:r>
          </w:p>
        </w:tc>
        <w:tc>
          <w:tcPr>
            <w:tcW w:w="6097" w:type="dxa"/>
            <w:gridSpan w:val="4"/>
          </w:tcPr>
          <w:p w14:paraId="4FD111DD" w14:textId="77777777" w:rsidR="00C9074B" w:rsidRPr="0059671E" w:rsidRDefault="00C9074B" w:rsidP="00815271">
            <w:pPr>
              <w:widowControl/>
              <w:snapToGrid w:val="0"/>
              <w:spacing w:line="288" w:lineRule="auto"/>
              <w:rPr>
                <w:rFonts w:asciiTheme="minorEastAsia" w:eastAsiaTheme="minorEastAsia" w:hAnsiTheme="minorEastAsia"/>
              </w:rPr>
            </w:pPr>
            <w:r w:rsidRPr="0059671E">
              <w:rPr>
                <w:rFonts w:asciiTheme="minorEastAsia" w:eastAsiaTheme="minorEastAsia" w:hAnsiTheme="minorEastAsia" w:hint="eastAsia"/>
              </w:rPr>
              <w:t>成立宗教法人接續祈禱化解天災</w:t>
            </w:r>
          </w:p>
          <w:p w14:paraId="22A73BD4" w14:textId="77777777" w:rsidR="00C9074B" w:rsidRPr="0059671E" w:rsidRDefault="00C9074B" w:rsidP="00815271">
            <w:pPr>
              <w:widowControl/>
              <w:snapToGrid w:val="0"/>
              <w:spacing w:line="288" w:lineRule="auto"/>
              <w:rPr>
                <w:rFonts w:asciiTheme="minorEastAsia" w:eastAsiaTheme="minorEastAsia" w:hAnsiTheme="minorEastAsia"/>
              </w:rPr>
            </w:pPr>
            <w:r w:rsidRPr="0059671E">
              <w:rPr>
                <w:rFonts w:asciiTheme="minorEastAsia" w:eastAsiaTheme="minorEastAsia" w:hAnsiTheme="minorEastAsia" w:hint="eastAsia"/>
              </w:rPr>
              <w:t>日本國宗教法人天帝教元年啟建</w:t>
            </w:r>
          </w:p>
          <w:p w14:paraId="04AF071D" w14:textId="77777777" w:rsidR="00C9074B" w:rsidRPr="0059671E" w:rsidRDefault="00C9074B" w:rsidP="00815271">
            <w:pPr>
              <w:rPr>
                <w:rFonts w:asciiTheme="minorEastAsia" w:eastAsiaTheme="minorEastAsia" w:hAnsiTheme="minorEastAsia" w:cs="MS PGothic"/>
                <w:kern w:val="0"/>
              </w:rPr>
            </w:pPr>
            <w:r w:rsidRPr="0059671E">
              <w:rPr>
                <w:rFonts w:asciiTheme="minorEastAsia" w:eastAsiaTheme="minorEastAsia" w:hAnsiTheme="minorEastAsia" w:cs="MS PGothic" w:hint="eastAsia"/>
                <w:kern w:val="0"/>
              </w:rPr>
              <w:t>化減劫難</w:t>
            </w:r>
            <w:r>
              <w:rPr>
                <w:rFonts w:asciiTheme="minorEastAsia" w:eastAsiaTheme="minorEastAsia" w:hAnsiTheme="minorEastAsia" w:cs="MS PGothic" w:hint="eastAsia"/>
                <w:kern w:val="0"/>
              </w:rPr>
              <w:t xml:space="preserve">　</w:t>
            </w:r>
            <w:r w:rsidRPr="0059671E">
              <w:rPr>
                <w:rFonts w:asciiTheme="minorEastAsia" w:eastAsiaTheme="minorEastAsia" w:hAnsiTheme="minorEastAsia" w:cs="MS PGothic" w:hint="eastAsia"/>
                <w:kern w:val="0"/>
              </w:rPr>
              <w:t>以和以親</w:t>
            </w:r>
          </w:p>
          <w:p w14:paraId="49B0A7DF" w14:textId="77777777" w:rsidR="00C9074B" w:rsidRPr="0059671E" w:rsidRDefault="00C9074B" w:rsidP="00815271">
            <w:pPr>
              <w:widowControl/>
              <w:snapToGrid w:val="0"/>
              <w:spacing w:line="288" w:lineRule="auto"/>
              <w:rPr>
                <w:rFonts w:asciiTheme="minorEastAsia" w:eastAsiaTheme="minorEastAsia" w:hAnsiTheme="minorEastAsia" w:cs="MS PGothic"/>
                <w:kern w:val="0"/>
              </w:rPr>
            </w:pPr>
            <w:r w:rsidRPr="0059671E">
              <w:rPr>
                <w:rFonts w:asciiTheme="minorEastAsia" w:eastAsiaTheme="minorEastAsia" w:hAnsiTheme="minorEastAsia" w:cs="MS PGothic" w:hint="eastAsia"/>
                <w:kern w:val="0"/>
              </w:rPr>
              <w:lastRenderedPageBreak/>
              <w:t>有感斯應</w:t>
            </w:r>
            <w:r>
              <w:rPr>
                <w:rFonts w:asciiTheme="minorEastAsia" w:eastAsiaTheme="minorEastAsia" w:hAnsiTheme="minorEastAsia" w:cs="MS PGothic" w:hint="eastAsia"/>
                <w:kern w:val="0"/>
              </w:rPr>
              <w:t xml:space="preserve">　</w:t>
            </w:r>
            <w:r w:rsidRPr="0059671E">
              <w:rPr>
                <w:rFonts w:asciiTheme="minorEastAsia" w:eastAsiaTheme="minorEastAsia" w:hAnsiTheme="minorEastAsia" w:cs="MS PGothic" w:hint="eastAsia"/>
                <w:kern w:val="0"/>
              </w:rPr>
              <w:t>終生許教</w:t>
            </w:r>
          </w:p>
          <w:p w14:paraId="1924E2AB" w14:textId="77777777" w:rsidR="00C9074B" w:rsidRPr="0059671E" w:rsidRDefault="00C9074B" w:rsidP="00815271">
            <w:pPr>
              <w:widowControl/>
              <w:snapToGrid w:val="0"/>
              <w:spacing w:line="288" w:lineRule="auto"/>
              <w:rPr>
                <w:rFonts w:asciiTheme="minorEastAsia" w:eastAsiaTheme="minorEastAsia" w:hAnsiTheme="minorEastAsia"/>
              </w:rPr>
            </w:pPr>
            <w:r w:rsidRPr="0059671E">
              <w:rPr>
                <w:rFonts w:asciiTheme="minorEastAsia" w:eastAsiaTheme="minorEastAsia" w:hAnsiTheme="minorEastAsia" w:cs="MS PGothic" w:hint="eastAsia"/>
                <w:kern w:val="0"/>
              </w:rPr>
              <w:t>患難見真情！</w:t>
            </w:r>
            <w:r>
              <w:rPr>
                <w:rFonts w:asciiTheme="minorEastAsia" w:eastAsiaTheme="minorEastAsia" w:hAnsiTheme="minorEastAsia" w:cs="MS PGothic" w:hint="eastAsia"/>
                <w:kern w:val="0"/>
              </w:rPr>
              <w:t xml:space="preserve">　</w:t>
            </w:r>
            <w:r w:rsidRPr="0059671E">
              <w:rPr>
                <w:rFonts w:asciiTheme="minorEastAsia" w:eastAsiaTheme="minorEastAsia" w:hAnsiTheme="minorEastAsia" w:cs="MS PGothic" w:hint="eastAsia"/>
                <w:kern w:val="0"/>
              </w:rPr>
              <w:t>心手相連何分彼此</w:t>
            </w:r>
            <w:r>
              <w:rPr>
                <w:rFonts w:asciiTheme="minorEastAsia" w:eastAsiaTheme="minorEastAsia" w:hAnsiTheme="minorEastAsia" w:cs="MS PGothic" w:hint="eastAsia"/>
                <w:kern w:val="0"/>
              </w:rPr>
              <w:t xml:space="preserve">　　</w:t>
            </w:r>
            <w:r w:rsidRPr="0059671E">
              <w:rPr>
                <w:rFonts w:asciiTheme="minorEastAsia" w:eastAsiaTheme="minorEastAsia" w:hAnsiTheme="minorEastAsia" w:cs="MS PGothic" w:hint="eastAsia"/>
                <w:kern w:val="0"/>
              </w:rPr>
              <w:t>搶救同奮重症家屬</w:t>
            </w:r>
          </w:p>
        </w:tc>
        <w:tc>
          <w:tcPr>
            <w:tcW w:w="708" w:type="dxa"/>
          </w:tcPr>
          <w:p w14:paraId="371866A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lastRenderedPageBreak/>
              <w:t>48</w:t>
            </w:r>
          </w:p>
          <w:p w14:paraId="3E260448" w14:textId="77777777" w:rsidR="00C9074B" w:rsidRPr="0059671E" w:rsidRDefault="00C9074B" w:rsidP="00815271">
            <w:pPr>
              <w:rPr>
                <w:rFonts w:asciiTheme="minorEastAsia" w:eastAsiaTheme="minorEastAsia" w:hAnsiTheme="minorEastAsia"/>
              </w:rPr>
            </w:pPr>
          </w:p>
          <w:p w14:paraId="537F172C" w14:textId="77777777" w:rsidR="00C9074B" w:rsidRPr="0059671E" w:rsidRDefault="00C9074B" w:rsidP="00815271">
            <w:pPr>
              <w:rPr>
                <w:rFonts w:asciiTheme="minorEastAsia" w:eastAsiaTheme="minorEastAsia" w:hAnsiTheme="minorEastAsia" w:cs="MS PGothic"/>
                <w:kern w:val="0"/>
              </w:rPr>
            </w:pPr>
            <w:r w:rsidRPr="0059671E">
              <w:rPr>
                <w:rFonts w:asciiTheme="minorEastAsia" w:eastAsiaTheme="minorEastAsia" w:hAnsiTheme="minorEastAsia" w:cs="MS PGothic" w:hint="eastAsia"/>
                <w:kern w:val="0"/>
              </w:rPr>
              <w:t>50</w:t>
            </w:r>
          </w:p>
          <w:p w14:paraId="4DA8C4BB" w14:textId="77777777" w:rsidR="00C9074B" w:rsidRPr="0059671E" w:rsidRDefault="00C9074B" w:rsidP="00815271">
            <w:pPr>
              <w:rPr>
                <w:rFonts w:asciiTheme="minorEastAsia" w:eastAsiaTheme="minorEastAsia" w:hAnsiTheme="minorEastAsia" w:cs="MS PGothic"/>
                <w:kern w:val="0"/>
              </w:rPr>
            </w:pPr>
          </w:p>
          <w:p w14:paraId="5E901A4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52</w:t>
            </w:r>
          </w:p>
        </w:tc>
        <w:tc>
          <w:tcPr>
            <w:tcW w:w="2694" w:type="dxa"/>
            <w:gridSpan w:val="2"/>
            <w:vAlign w:val="center"/>
          </w:tcPr>
          <w:p w14:paraId="594D7959" w14:textId="77777777" w:rsidR="00C9074B" w:rsidRPr="0059671E" w:rsidRDefault="00C9074B" w:rsidP="00815271">
            <w:pPr>
              <w:spacing w:before="100" w:beforeAutospacing="1" w:line="240" w:lineRule="atLeast"/>
              <w:ind w:rightChars="-100" w:right="-240"/>
              <w:rPr>
                <w:rFonts w:asciiTheme="minorEastAsia" w:eastAsiaTheme="minorEastAsia" w:hAnsiTheme="minorEastAsia"/>
              </w:rPr>
            </w:pPr>
            <w:r w:rsidRPr="0059671E">
              <w:rPr>
                <w:rFonts w:asciiTheme="minorEastAsia" w:eastAsiaTheme="minorEastAsia" w:hAnsiTheme="minorEastAsia" w:hint="eastAsia"/>
              </w:rPr>
              <w:lastRenderedPageBreak/>
              <w:t>口述：古舘光潔</w:t>
            </w:r>
          </w:p>
          <w:p w14:paraId="0C353DD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翻譯：謝香紘</w:t>
            </w:r>
          </w:p>
          <w:p w14:paraId="7191901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口述：小島敏專</w:t>
            </w:r>
          </w:p>
          <w:p w14:paraId="78524E7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lastRenderedPageBreak/>
              <w:t>翻譯：謝香紘</w:t>
            </w:r>
          </w:p>
          <w:p w14:paraId="0898685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翻譯：謝香紘</w:t>
            </w:r>
          </w:p>
        </w:tc>
        <w:tc>
          <w:tcPr>
            <w:tcW w:w="520" w:type="dxa"/>
            <w:vAlign w:val="center"/>
          </w:tcPr>
          <w:p w14:paraId="59E6E3D6" w14:textId="77777777" w:rsidR="00C9074B" w:rsidRPr="0059671E" w:rsidRDefault="00C9074B" w:rsidP="00815271">
            <w:pPr>
              <w:rPr>
                <w:rFonts w:asciiTheme="minorEastAsia" w:eastAsiaTheme="minorEastAsia" w:hAnsiTheme="minorEastAsia"/>
              </w:rPr>
            </w:pPr>
          </w:p>
        </w:tc>
      </w:tr>
      <w:tr w:rsidR="00C9074B" w:rsidRPr="0059671E" w14:paraId="748CBB9F" w14:textId="77777777" w:rsidTr="00815271">
        <w:trPr>
          <w:gridBefore w:val="1"/>
          <w:wBefore w:w="34" w:type="dxa"/>
          <w:trHeight w:val="487"/>
        </w:trPr>
        <w:tc>
          <w:tcPr>
            <w:tcW w:w="1950" w:type="dxa"/>
            <w:vAlign w:val="center"/>
          </w:tcPr>
          <w:p w14:paraId="0D9D66A9"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09"/>
              </w:smartTagPr>
              <w:r w:rsidRPr="0059671E">
                <w:rPr>
                  <w:rFonts w:asciiTheme="minorEastAsia" w:eastAsiaTheme="minorEastAsia" w:hAnsiTheme="minorEastAsia" w:hint="eastAsia"/>
                </w:rPr>
                <w:t>2009/02/15</w:t>
              </w:r>
            </w:smartTag>
            <w:r w:rsidRPr="0059671E">
              <w:rPr>
                <w:rFonts w:asciiTheme="minorEastAsia" w:eastAsiaTheme="minorEastAsia" w:hAnsiTheme="minorEastAsia" w:hint="eastAsia"/>
              </w:rPr>
              <w:t>-03/15</w:t>
            </w:r>
          </w:p>
        </w:tc>
        <w:tc>
          <w:tcPr>
            <w:tcW w:w="1134" w:type="dxa"/>
            <w:vAlign w:val="center"/>
          </w:tcPr>
          <w:p w14:paraId="6A7808A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299、300</w:t>
            </w:r>
          </w:p>
        </w:tc>
        <w:tc>
          <w:tcPr>
            <w:tcW w:w="2693" w:type="dxa"/>
            <w:vAlign w:val="center"/>
          </w:tcPr>
          <w:p w14:paraId="19F0F5C4"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開發專案</w:t>
            </w:r>
          </w:p>
        </w:tc>
        <w:tc>
          <w:tcPr>
            <w:tcW w:w="6097" w:type="dxa"/>
            <w:gridSpan w:val="4"/>
            <w:vAlign w:val="center"/>
          </w:tcPr>
          <w:p w14:paraId="4C1126C9" w14:textId="77777777" w:rsidR="00C9074B" w:rsidRPr="0059671E" w:rsidRDefault="00C9074B" w:rsidP="00815271">
            <w:pPr>
              <w:spacing w:line="240" w:lineRule="exact"/>
              <w:rPr>
                <w:rFonts w:asciiTheme="minorEastAsia" w:eastAsiaTheme="minorEastAsia" w:hAnsiTheme="minorEastAsia"/>
              </w:rPr>
            </w:pPr>
            <w:r w:rsidRPr="0059671E">
              <w:rPr>
                <w:rFonts w:asciiTheme="minorEastAsia" w:eastAsiaTheme="minorEastAsia" w:hAnsiTheme="minorEastAsia" w:hint="eastAsia"/>
                <w:b/>
              </w:rPr>
              <w:t>【</w:t>
            </w:r>
            <w:r w:rsidRPr="0059671E">
              <w:rPr>
                <w:rFonts w:asciiTheme="minorEastAsia" w:eastAsiaTheme="minorEastAsia" w:hAnsiTheme="minorEastAsia" w:hint="eastAsia"/>
              </w:rPr>
              <w:t>打造鐳力阿道場成為世界性宗教聖地】系列報導之一</w:t>
            </w:r>
          </w:p>
          <w:p w14:paraId="4909CAE8" w14:textId="77777777" w:rsidR="00C9074B" w:rsidRPr="0059671E" w:rsidRDefault="00C9074B" w:rsidP="00815271">
            <w:pPr>
              <w:spacing w:line="240" w:lineRule="atLeast"/>
              <w:rPr>
                <w:rFonts w:asciiTheme="minorEastAsia" w:eastAsiaTheme="minorEastAsia" w:hAnsiTheme="minorEastAsia"/>
              </w:rPr>
            </w:pPr>
            <w:r w:rsidRPr="0059671E">
              <w:rPr>
                <w:rFonts w:asciiTheme="minorEastAsia" w:eastAsiaTheme="minorEastAsia" w:hAnsiTheme="minorEastAsia" w:hint="eastAsia"/>
              </w:rPr>
              <w:t>打造世界性宗教聖地</w:t>
            </w:r>
          </w:p>
          <w:p w14:paraId="17B9F09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鐳力阿整體開發紀實</w:t>
            </w:r>
          </w:p>
        </w:tc>
        <w:tc>
          <w:tcPr>
            <w:tcW w:w="708" w:type="dxa"/>
            <w:vAlign w:val="center"/>
          </w:tcPr>
          <w:p w14:paraId="535071B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54</w:t>
            </w:r>
          </w:p>
        </w:tc>
        <w:tc>
          <w:tcPr>
            <w:tcW w:w="2694" w:type="dxa"/>
            <w:gridSpan w:val="2"/>
            <w:vAlign w:val="center"/>
          </w:tcPr>
          <w:p w14:paraId="5026E8D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鐳力阿道場整體開發專案小組</w:t>
            </w:r>
          </w:p>
        </w:tc>
        <w:tc>
          <w:tcPr>
            <w:tcW w:w="520" w:type="dxa"/>
            <w:vAlign w:val="center"/>
          </w:tcPr>
          <w:p w14:paraId="7FBF9A3B" w14:textId="77777777" w:rsidR="00C9074B" w:rsidRPr="0059671E" w:rsidRDefault="00C9074B" w:rsidP="00815271">
            <w:pPr>
              <w:rPr>
                <w:rFonts w:asciiTheme="minorEastAsia" w:eastAsiaTheme="minorEastAsia" w:hAnsiTheme="minorEastAsia"/>
              </w:rPr>
            </w:pPr>
          </w:p>
        </w:tc>
      </w:tr>
      <w:tr w:rsidR="00C9074B" w:rsidRPr="0059671E" w14:paraId="1A13B9A8" w14:textId="77777777" w:rsidTr="00815271">
        <w:trPr>
          <w:gridBefore w:val="1"/>
          <w:wBefore w:w="34" w:type="dxa"/>
          <w:trHeight w:val="487"/>
        </w:trPr>
        <w:tc>
          <w:tcPr>
            <w:tcW w:w="1950" w:type="dxa"/>
            <w:vAlign w:val="center"/>
          </w:tcPr>
          <w:p w14:paraId="5606BC12"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09"/>
              </w:smartTagPr>
              <w:r w:rsidRPr="0059671E">
                <w:rPr>
                  <w:rFonts w:asciiTheme="minorEastAsia" w:eastAsiaTheme="minorEastAsia" w:hAnsiTheme="minorEastAsia" w:hint="eastAsia"/>
                </w:rPr>
                <w:t>2009/02/15</w:t>
              </w:r>
            </w:smartTag>
            <w:r w:rsidRPr="0059671E">
              <w:rPr>
                <w:rFonts w:asciiTheme="minorEastAsia" w:eastAsiaTheme="minorEastAsia" w:hAnsiTheme="minorEastAsia" w:hint="eastAsia"/>
              </w:rPr>
              <w:t>-03/15</w:t>
            </w:r>
          </w:p>
        </w:tc>
        <w:tc>
          <w:tcPr>
            <w:tcW w:w="1134" w:type="dxa"/>
            <w:vAlign w:val="center"/>
          </w:tcPr>
          <w:p w14:paraId="5B69DB6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299、300</w:t>
            </w:r>
          </w:p>
        </w:tc>
        <w:tc>
          <w:tcPr>
            <w:tcW w:w="2693" w:type="dxa"/>
            <w:vAlign w:val="center"/>
          </w:tcPr>
          <w:p w14:paraId="0711CDBE"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功德法會</w:t>
            </w:r>
          </w:p>
        </w:tc>
        <w:tc>
          <w:tcPr>
            <w:tcW w:w="6097" w:type="dxa"/>
            <w:gridSpan w:val="4"/>
            <w:vAlign w:val="center"/>
          </w:tcPr>
          <w:p w14:paraId="510E99A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新春團拜迎財神</w:t>
            </w:r>
            <w:r>
              <w:rPr>
                <w:rFonts w:asciiTheme="minorEastAsia" w:eastAsiaTheme="minorEastAsia" w:hAnsiTheme="minorEastAsia" w:hint="eastAsia"/>
              </w:rPr>
              <w:t xml:space="preserve">　　</w:t>
            </w:r>
            <w:r w:rsidRPr="0059671E">
              <w:rPr>
                <w:rFonts w:asciiTheme="minorEastAsia" w:eastAsiaTheme="minorEastAsia" w:hAnsiTheme="minorEastAsia" w:hint="eastAsia"/>
              </w:rPr>
              <w:t xml:space="preserve">歲歲人間代代傳　　　　</w:t>
            </w:r>
          </w:p>
          <w:p w14:paraId="3829C59B" w14:textId="77777777" w:rsidR="00C9074B" w:rsidRPr="0059671E" w:rsidRDefault="00C9074B" w:rsidP="00815271">
            <w:pPr>
              <w:rPr>
                <w:rFonts w:asciiTheme="minorEastAsia" w:eastAsiaTheme="minorEastAsia" w:hAnsiTheme="minorEastAsia"/>
                <w:kern w:val="0"/>
              </w:rPr>
            </w:pPr>
            <w:r w:rsidRPr="0059671E">
              <w:rPr>
                <w:rFonts w:asciiTheme="minorEastAsia" w:eastAsiaTheme="minorEastAsia" w:hAnsiTheme="minorEastAsia" w:hint="eastAsia"/>
                <w:kern w:val="0"/>
              </w:rPr>
              <w:t>慈悲喜捨添福壽　功德圓滿德澤長</w:t>
            </w:r>
          </w:p>
          <w:p w14:paraId="358EA3A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cs="MS Mincho" w:hint="eastAsia"/>
                <w:snapToGrid w:val="0"/>
                <w:kern w:val="0"/>
              </w:rPr>
              <w:t>聖真曉諭</w:t>
            </w:r>
          </w:p>
        </w:tc>
        <w:tc>
          <w:tcPr>
            <w:tcW w:w="708" w:type="dxa"/>
            <w:vAlign w:val="center"/>
          </w:tcPr>
          <w:p w14:paraId="3C28F71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61</w:t>
            </w:r>
          </w:p>
          <w:p w14:paraId="0A9AFFE6" w14:textId="77777777" w:rsidR="00C9074B" w:rsidRPr="0059671E" w:rsidRDefault="00C9074B" w:rsidP="00815271">
            <w:pPr>
              <w:rPr>
                <w:rFonts w:asciiTheme="minorEastAsia" w:eastAsiaTheme="minorEastAsia" w:hAnsiTheme="minorEastAsia"/>
              </w:rPr>
            </w:pPr>
          </w:p>
          <w:p w14:paraId="7757E14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62</w:t>
            </w:r>
          </w:p>
        </w:tc>
        <w:tc>
          <w:tcPr>
            <w:tcW w:w="2694" w:type="dxa"/>
            <w:gridSpan w:val="2"/>
            <w:vAlign w:val="center"/>
          </w:tcPr>
          <w:p w14:paraId="016A9958" w14:textId="77777777" w:rsidR="00C9074B" w:rsidRPr="0059671E" w:rsidRDefault="00C9074B" w:rsidP="00815271">
            <w:pPr>
              <w:pStyle w:val="af5"/>
              <w:kinsoku w:val="0"/>
              <w:overflowPunct w:val="0"/>
              <w:autoSpaceDE w:val="0"/>
              <w:autoSpaceDN w:val="0"/>
              <w:spacing w:line="440" w:lineRule="atLeast"/>
              <w:ind w:leftChars="-50" w:left="-120" w:firstLineChars="50" w:firstLine="150"/>
              <w:rPr>
                <w:rFonts w:asciiTheme="minorEastAsia" w:eastAsiaTheme="minorEastAsia" w:hAnsiTheme="minorEastAsia"/>
                <w:snapToGrid w:val="0"/>
                <w:spacing w:val="30"/>
                <w:kern w:val="0"/>
                <w:szCs w:val="24"/>
              </w:rPr>
            </w:pPr>
            <w:r w:rsidRPr="0059671E">
              <w:rPr>
                <w:rFonts w:asciiTheme="minorEastAsia" w:eastAsiaTheme="minorEastAsia" w:hAnsiTheme="minorEastAsia" w:hint="eastAsia"/>
                <w:snapToGrid w:val="0"/>
                <w:spacing w:val="30"/>
                <w:kern w:val="0"/>
                <w:szCs w:val="24"/>
              </w:rPr>
              <w:t>陳靜軒</w:t>
            </w:r>
          </w:p>
          <w:p w14:paraId="71898721" w14:textId="77777777" w:rsidR="00C9074B" w:rsidRPr="0059671E" w:rsidRDefault="00C9074B" w:rsidP="00815271">
            <w:pPr>
              <w:pStyle w:val="af5"/>
              <w:kinsoku w:val="0"/>
              <w:overflowPunct w:val="0"/>
              <w:autoSpaceDE w:val="0"/>
              <w:autoSpaceDN w:val="0"/>
              <w:spacing w:line="440" w:lineRule="atLeast"/>
              <w:rPr>
                <w:rFonts w:asciiTheme="minorEastAsia" w:eastAsiaTheme="minorEastAsia" w:hAnsiTheme="minorEastAsia"/>
                <w:snapToGrid w:val="0"/>
                <w:spacing w:val="30"/>
                <w:kern w:val="0"/>
                <w:szCs w:val="24"/>
              </w:rPr>
            </w:pPr>
          </w:p>
          <w:p w14:paraId="4411E5BD" w14:textId="77777777" w:rsidR="00C9074B" w:rsidRPr="0059671E" w:rsidRDefault="00C9074B" w:rsidP="00815271">
            <w:pPr>
              <w:pStyle w:val="af5"/>
              <w:kinsoku w:val="0"/>
              <w:overflowPunct w:val="0"/>
              <w:autoSpaceDE w:val="0"/>
              <w:autoSpaceDN w:val="0"/>
              <w:spacing w:line="440" w:lineRule="atLeast"/>
              <w:rPr>
                <w:rFonts w:asciiTheme="minorEastAsia" w:eastAsiaTheme="minorEastAsia" w:hAnsiTheme="minorEastAsia"/>
                <w:snapToGrid w:val="0"/>
                <w:spacing w:val="30"/>
                <w:kern w:val="0"/>
                <w:szCs w:val="24"/>
              </w:rPr>
            </w:pPr>
            <w:r w:rsidRPr="0059671E">
              <w:rPr>
                <w:rFonts w:asciiTheme="minorEastAsia" w:eastAsiaTheme="minorEastAsia" w:hAnsiTheme="minorEastAsia" w:hint="eastAsia"/>
                <w:snapToGrid w:val="0"/>
                <w:spacing w:val="30"/>
                <w:kern w:val="0"/>
                <w:szCs w:val="24"/>
              </w:rPr>
              <w:t>極院</w:t>
            </w:r>
          </w:p>
        </w:tc>
        <w:tc>
          <w:tcPr>
            <w:tcW w:w="520" w:type="dxa"/>
            <w:vAlign w:val="center"/>
          </w:tcPr>
          <w:p w14:paraId="7DA7667D" w14:textId="77777777" w:rsidR="00C9074B" w:rsidRPr="0059671E" w:rsidRDefault="00C9074B" w:rsidP="00815271">
            <w:pPr>
              <w:rPr>
                <w:rFonts w:asciiTheme="minorEastAsia" w:eastAsiaTheme="minorEastAsia" w:hAnsiTheme="minorEastAsia"/>
              </w:rPr>
            </w:pPr>
          </w:p>
        </w:tc>
      </w:tr>
      <w:tr w:rsidR="00C9074B" w:rsidRPr="0059671E" w14:paraId="6830C58E" w14:textId="77777777" w:rsidTr="00815271">
        <w:trPr>
          <w:gridBefore w:val="1"/>
          <w:wBefore w:w="34" w:type="dxa"/>
          <w:trHeight w:val="487"/>
        </w:trPr>
        <w:tc>
          <w:tcPr>
            <w:tcW w:w="1950" w:type="dxa"/>
            <w:vAlign w:val="center"/>
          </w:tcPr>
          <w:p w14:paraId="01C61968"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09"/>
              </w:smartTagPr>
              <w:r w:rsidRPr="0059671E">
                <w:rPr>
                  <w:rFonts w:asciiTheme="minorEastAsia" w:eastAsiaTheme="minorEastAsia" w:hAnsiTheme="minorEastAsia" w:hint="eastAsia"/>
                </w:rPr>
                <w:t>2009/02/15</w:t>
              </w:r>
            </w:smartTag>
            <w:r w:rsidRPr="0059671E">
              <w:rPr>
                <w:rFonts w:asciiTheme="minorEastAsia" w:eastAsiaTheme="minorEastAsia" w:hAnsiTheme="minorEastAsia" w:hint="eastAsia"/>
              </w:rPr>
              <w:t>-03/15</w:t>
            </w:r>
          </w:p>
        </w:tc>
        <w:tc>
          <w:tcPr>
            <w:tcW w:w="1134" w:type="dxa"/>
            <w:vAlign w:val="center"/>
          </w:tcPr>
          <w:p w14:paraId="27C9672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299、300</w:t>
            </w:r>
          </w:p>
        </w:tc>
        <w:tc>
          <w:tcPr>
            <w:tcW w:w="2693" w:type="dxa"/>
            <w:vAlign w:val="center"/>
          </w:tcPr>
          <w:p w14:paraId="7487EC42"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人體生命現象探索</w:t>
            </w:r>
            <w:r>
              <w:rPr>
                <w:rFonts w:asciiTheme="minorEastAsia" w:eastAsiaTheme="minorEastAsia" w:hAnsiTheme="minorEastAsia" w:hint="eastAsia"/>
                <w:b/>
              </w:rPr>
              <w:t xml:space="preserve">　</w:t>
            </w:r>
            <w:r w:rsidRPr="0059671E">
              <w:rPr>
                <w:rFonts w:asciiTheme="minorEastAsia" w:eastAsiaTheme="minorEastAsia" w:hAnsiTheme="minorEastAsia" w:hint="eastAsia"/>
                <w:b/>
              </w:rPr>
              <w:t>(七)</w:t>
            </w:r>
          </w:p>
        </w:tc>
        <w:tc>
          <w:tcPr>
            <w:tcW w:w="6097" w:type="dxa"/>
            <w:gridSpan w:val="4"/>
            <w:vAlign w:val="center"/>
          </w:tcPr>
          <w:p w14:paraId="1D7F98B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個體生命宇宙生命相通</w:t>
            </w:r>
            <w:r>
              <w:rPr>
                <w:rFonts w:asciiTheme="minorEastAsia" w:eastAsiaTheme="minorEastAsia" w:hAnsiTheme="minorEastAsia" w:hint="eastAsia"/>
              </w:rPr>
              <w:t xml:space="preserve">　　</w:t>
            </w:r>
            <w:r w:rsidRPr="0059671E">
              <w:rPr>
                <w:rFonts w:asciiTheme="minorEastAsia" w:eastAsiaTheme="minorEastAsia" w:hAnsiTheme="minorEastAsia" w:hint="eastAsia"/>
              </w:rPr>
              <w:t>宗教界科學界觀點迥異</w:t>
            </w:r>
          </w:p>
        </w:tc>
        <w:tc>
          <w:tcPr>
            <w:tcW w:w="708" w:type="dxa"/>
            <w:vAlign w:val="center"/>
          </w:tcPr>
          <w:p w14:paraId="4311636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63</w:t>
            </w:r>
          </w:p>
        </w:tc>
        <w:tc>
          <w:tcPr>
            <w:tcW w:w="2694" w:type="dxa"/>
            <w:gridSpan w:val="2"/>
            <w:vAlign w:val="center"/>
          </w:tcPr>
          <w:p w14:paraId="0D1EC9C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林光持</w:t>
            </w:r>
          </w:p>
        </w:tc>
        <w:tc>
          <w:tcPr>
            <w:tcW w:w="520" w:type="dxa"/>
            <w:vAlign w:val="center"/>
          </w:tcPr>
          <w:p w14:paraId="7130621C" w14:textId="77777777" w:rsidR="00C9074B" w:rsidRPr="0059671E" w:rsidRDefault="00C9074B" w:rsidP="00815271">
            <w:pPr>
              <w:rPr>
                <w:rFonts w:asciiTheme="minorEastAsia" w:eastAsiaTheme="minorEastAsia" w:hAnsiTheme="minorEastAsia"/>
              </w:rPr>
            </w:pPr>
          </w:p>
        </w:tc>
      </w:tr>
      <w:tr w:rsidR="00C9074B" w:rsidRPr="0059671E" w14:paraId="25869D46" w14:textId="77777777" w:rsidTr="00815271">
        <w:trPr>
          <w:gridBefore w:val="1"/>
          <w:wBefore w:w="34" w:type="dxa"/>
          <w:trHeight w:val="487"/>
        </w:trPr>
        <w:tc>
          <w:tcPr>
            <w:tcW w:w="1950" w:type="dxa"/>
            <w:vAlign w:val="center"/>
          </w:tcPr>
          <w:p w14:paraId="3217BC51"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09"/>
              </w:smartTagPr>
              <w:r w:rsidRPr="0059671E">
                <w:rPr>
                  <w:rFonts w:asciiTheme="minorEastAsia" w:eastAsiaTheme="minorEastAsia" w:hAnsiTheme="minorEastAsia" w:hint="eastAsia"/>
                </w:rPr>
                <w:t>2009/02/15</w:t>
              </w:r>
            </w:smartTag>
            <w:r w:rsidRPr="0059671E">
              <w:rPr>
                <w:rFonts w:asciiTheme="minorEastAsia" w:eastAsiaTheme="minorEastAsia" w:hAnsiTheme="minorEastAsia" w:hint="eastAsia"/>
              </w:rPr>
              <w:t>-03/15</w:t>
            </w:r>
          </w:p>
        </w:tc>
        <w:tc>
          <w:tcPr>
            <w:tcW w:w="1134" w:type="dxa"/>
            <w:vAlign w:val="center"/>
          </w:tcPr>
          <w:p w14:paraId="53A0403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299、300</w:t>
            </w:r>
          </w:p>
        </w:tc>
        <w:tc>
          <w:tcPr>
            <w:tcW w:w="2693" w:type="dxa"/>
            <w:vAlign w:val="center"/>
          </w:tcPr>
          <w:p w14:paraId="45CBB706"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傳愛親和</w:t>
            </w:r>
          </w:p>
        </w:tc>
        <w:tc>
          <w:tcPr>
            <w:tcW w:w="6097" w:type="dxa"/>
            <w:gridSpan w:val="4"/>
            <w:vAlign w:val="center"/>
          </w:tcPr>
          <w:p w14:paraId="33393A7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把握當下奮鬥不懈</w:t>
            </w:r>
            <w:r>
              <w:rPr>
                <w:rFonts w:asciiTheme="minorEastAsia" w:eastAsiaTheme="minorEastAsia" w:hAnsiTheme="minorEastAsia" w:hint="eastAsia"/>
              </w:rPr>
              <w:t xml:space="preserve">　　</w:t>
            </w:r>
            <w:r w:rsidRPr="0059671E">
              <w:rPr>
                <w:rFonts w:asciiTheme="minorEastAsia" w:eastAsiaTheme="minorEastAsia" w:hAnsiTheme="minorEastAsia" w:hint="eastAsia"/>
              </w:rPr>
              <w:t>時不我與徒呼奈何</w:t>
            </w:r>
          </w:p>
        </w:tc>
        <w:tc>
          <w:tcPr>
            <w:tcW w:w="708" w:type="dxa"/>
            <w:vAlign w:val="center"/>
          </w:tcPr>
          <w:p w14:paraId="3585E16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66</w:t>
            </w:r>
          </w:p>
        </w:tc>
        <w:tc>
          <w:tcPr>
            <w:tcW w:w="2694" w:type="dxa"/>
            <w:gridSpan w:val="2"/>
            <w:vAlign w:val="center"/>
          </w:tcPr>
          <w:p w14:paraId="6C24AF9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編輯部</w:t>
            </w:r>
          </w:p>
        </w:tc>
        <w:tc>
          <w:tcPr>
            <w:tcW w:w="520" w:type="dxa"/>
            <w:vAlign w:val="center"/>
          </w:tcPr>
          <w:p w14:paraId="56701947" w14:textId="77777777" w:rsidR="00C9074B" w:rsidRPr="0059671E" w:rsidRDefault="00C9074B" w:rsidP="00815271">
            <w:pPr>
              <w:rPr>
                <w:rFonts w:asciiTheme="minorEastAsia" w:eastAsiaTheme="minorEastAsia" w:hAnsiTheme="minorEastAsia"/>
              </w:rPr>
            </w:pPr>
          </w:p>
        </w:tc>
      </w:tr>
      <w:tr w:rsidR="00C9074B" w:rsidRPr="0059671E" w14:paraId="328B73CD" w14:textId="77777777" w:rsidTr="00815271">
        <w:trPr>
          <w:gridBefore w:val="1"/>
          <w:wBefore w:w="34" w:type="dxa"/>
          <w:trHeight w:val="487"/>
        </w:trPr>
        <w:tc>
          <w:tcPr>
            <w:tcW w:w="1950" w:type="dxa"/>
            <w:vAlign w:val="center"/>
          </w:tcPr>
          <w:p w14:paraId="384C5029"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09"/>
              </w:smartTagPr>
              <w:r w:rsidRPr="0059671E">
                <w:rPr>
                  <w:rFonts w:asciiTheme="minorEastAsia" w:eastAsiaTheme="minorEastAsia" w:hAnsiTheme="minorEastAsia" w:hint="eastAsia"/>
                </w:rPr>
                <w:t>2009/02/15</w:t>
              </w:r>
            </w:smartTag>
            <w:r w:rsidRPr="0059671E">
              <w:rPr>
                <w:rFonts w:asciiTheme="minorEastAsia" w:eastAsiaTheme="minorEastAsia" w:hAnsiTheme="minorEastAsia" w:hint="eastAsia"/>
              </w:rPr>
              <w:t>-03/15</w:t>
            </w:r>
          </w:p>
        </w:tc>
        <w:tc>
          <w:tcPr>
            <w:tcW w:w="1134" w:type="dxa"/>
            <w:vAlign w:val="center"/>
          </w:tcPr>
          <w:p w14:paraId="62AC048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299、300</w:t>
            </w:r>
          </w:p>
        </w:tc>
        <w:tc>
          <w:tcPr>
            <w:tcW w:w="2693" w:type="dxa"/>
            <w:vAlign w:val="center"/>
          </w:tcPr>
          <w:p w14:paraId="7C37258E"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坤綱典範</w:t>
            </w:r>
          </w:p>
        </w:tc>
        <w:tc>
          <w:tcPr>
            <w:tcW w:w="6097" w:type="dxa"/>
            <w:gridSpan w:val="4"/>
            <w:vAlign w:val="center"/>
          </w:tcPr>
          <w:p w14:paraId="6AA8A95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一門深入</w:t>
            </w:r>
            <w:r>
              <w:rPr>
                <w:rFonts w:asciiTheme="minorEastAsia" w:eastAsiaTheme="minorEastAsia" w:hAnsiTheme="minorEastAsia" w:hint="eastAsia"/>
              </w:rPr>
              <w:t xml:space="preserve">　</w:t>
            </w:r>
            <w:r w:rsidRPr="0059671E">
              <w:rPr>
                <w:rFonts w:asciiTheme="minorEastAsia" w:eastAsiaTheme="minorEastAsia" w:hAnsiTheme="minorEastAsia" w:hint="eastAsia"/>
              </w:rPr>
              <w:t>精誠所至</w:t>
            </w:r>
            <w:r>
              <w:rPr>
                <w:rFonts w:asciiTheme="minorEastAsia" w:eastAsiaTheme="minorEastAsia" w:hAnsiTheme="minorEastAsia" w:hint="eastAsia"/>
              </w:rPr>
              <w:t xml:space="preserve">　</w:t>
            </w:r>
            <w:r w:rsidRPr="0059671E">
              <w:rPr>
                <w:rFonts w:asciiTheme="minorEastAsia" w:eastAsiaTheme="minorEastAsia" w:hAnsiTheme="minorEastAsia" w:hint="eastAsia"/>
              </w:rPr>
              <w:t>金石為開</w:t>
            </w:r>
          </w:p>
        </w:tc>
        <w:tc>
          <w:tcPr>
            <w:tcW w:w="708" w:type="dxa"/>
            <w:vAlign w:val="center"/>
          </w:tcPr>
          <w:p w14:paraId="6375C9C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71</w:t>
            </w:r>
          </w:p>
        </w:tc>
        <w:tc>
          <w:tcPr>
            <w:tcW w:w="2694" w:type="dxa"/>
            <w:gridSpan w:val="2"/>
            <w:vAlign w:val="center"/>
          </w:tcPr>
          <w:p w14:paraId="38CA6FD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謝敏嗣</w:t>
            </w:r>
          </w:p>
        </w:tc>
        <w:tc>
          <w:tcPr>
            <w:tcW w:w="520" w:type="dxa"/>
            <w:vAlign w:val="center"/>
          </w:tcPr>
          <w:p w14:paraId="493287AA" w14:textId="77777777" w:rsidR="00C9074B" w:rsidRPr="0059671E" w:rsidRDefault="00C9074B" w:rsidP="00815271">
            <w:pPr>
              <w:rPr>
                <w:rFonts w:asciiTheme="minorEastAsia" w:eastAsiaTheme="minorEastAsia" w:hAnsiTheme="minorEastAsia"/>
              </w:rPr>
            </w:pPr>
          </w:p>
        </w:tc>
      </w:tr>
      <w:tr w:rsidR="00C9074B" w:rsidRPr="0059671E" w14:paraId="2EFE03EA" w14:textId="77777777" w:rsidTr="00815271">
        <w:trPr>
          <w:gridBefore w:val="1"/>
          <w:wBefore w:w="34" w:type="dxa"/>
          <w:trHeight w:val="487"/>
        </w:trPr>
        <w:tc>
          <w:tcPr>
            <w:tcW w:w="1950" w:type="dxa"/>
            <w:vAlign w:val="center"/>
          </w:tcPr>
          <w:p w14:paraId="2AE660A8"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09"/>
              </w:smartTagPr>
              <w:r w:rsidRPr="0059671E">
                <w:rPr>
                  <w:rFonts w:asciiTheme="minorEastAsia" w:eastAsiaTheme="minorEastAsia" w:hAnsiTheme="minorEastAsia" w:hint="eastAsia"/>
                </w:rPr>
                <w:t>2009/02/15</w:t>
              </w:r>
            </w:smartTag>
            <w:r w:rsidRPr="0059671E">
              <w:rPr>
                <w:rFonts w:asciiTheme="minorEastAsia" w:eastAsiaTheme="minorEastAsia" w:hAnsiTheme="minorEastAsia" w:hint="eastAsia"/>
              </w:rPr>
              <w:t>-03/15</w:t>
            </w:r>
          </w:p>
        </w:tc>
        <w:tc>
          <w:tcPr>
            <w:tcW w:w="1134" w:type="dxa"/>
            <w:vAlign w:val="center"/>
          </w:tcPr>
          <w:p w14:paraId="6316D70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299、300</w:t>
            </w:r>
          </w:p>
        </w:tc>
        <w:tc>
          <w:tcPr>
            <w:tcW w:w="2693" w:type="dxa"/>
            <w:vAlign w:val="center"/>
          </w:tcPr>
          <w:p w14:paraId="7E4545F8"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青年團</w:t>
            </w:r>
          </w:p>
        </w:tc>
        <w:tc>
          <w:tcPr>
            <w:tcW w:w="6097" w:type="dxa"/>
            <w:gridSpan w:val="4"/>
            <w:vAlign w:val="center"/>
          </w:tcPr>
          <w:p w14:paraId="429A2E0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三十而立</w:t>
            </w:r>
            <w:r>
              <w:rPr>
                <w:rFonts w:asciiTheme="minorEastAsia" w:eastAsiaTheme="minorEastAsia" w:hAnsiTheme="minorEastAsia" w:hint="eastAsia"/>
              </w:rPr>
              <w:t xml:space="preserve">　</w:t>
            </w:r>
            <w:r w:rsidRPr="0059671E">
              <w:rPr>
                <w:rFonts w:asciiTheme="minorEastAsia" w:eastAsiaTheme="minorEastAsia" w:hAnsiTheme="minorEastAsia" w:hint="eastAsia"/>
              </w:rPr>
              <w:t>別開生面</w:t>
            </w:r>
          </w:p>
        </w:tc>
        <w:tc>
          <w:tcPr>
            <w:tcW w:w="708" w:type="dxa"/>
            <w:vAlign w:val="center"/>
          </w:tcPr>
          <w:p w14:paraId="2FE4DB5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74</w:t>
            </w:r>
          </w:p>
        </w:tc>
        <w:tc>
          <w:tcPr>
            <w:tcW w:w="2694" w:type="dxa"/>
            <w:gridSpan w:val="2"/>
            <w:vAlign w:val="center"/>
          </w:tcPr>
          <w:p w14:paraId="79BEC0A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編輯部</w:t>
            </w:r>
          </w:p>
        </w:tc>
        <w:tc>
          <w:tcPr>
            <w:tcW w:w="520" w:type="dxa"/>
            <w:vAlign w:val="center"/>
          </w:tcPr>
          <w:p w14:paraId="25F123FA" w14:textId="77777777" w:rsidR="00C9074B" w:rsidRPr="0059671E" w:rsidRDefault="00C9074B" w:rsidP="00815271">
            <w:pPr>
              <w:rPr>
                <w:rFonts w:asciiTheme="minorEastAsia" w:eastAsiaTheme="minorEastAsia" w:hAnsiTheme="minorEastAsia"/>
              </w:rPr>
            </w:pPr>
          </w:p>
        </w:tc>
      </w:tr>
      <w:tr w:rsidR="00C9074B" w:rsidRPr="0059671E" w14:paraId="27C97A6D" w14:textId="77777777" w:rsidTr="00815271">
        <w:trPr>
          <w:gridBefore w:val="1"/>
          <w:wBefore w:w="34" w:type="dxa"/>
          <w:trHeight w:val="487"/>
        </w:trPr>
        <w:tc>
          <w:tcPr>
            <w:tcW w:w="1950" w:type="dxa"/>
            <w:vAlign w:val="center"/>
          </w:tcPr>
          <w:p w14:paraId="61E8F688"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09"/>
              </w:smartTagPr>
              <w:r w:rsidRPr="0059671E">
                <w:rPr>
                  <w:rFonts w:asciiTheme="minorEastAsia" w:eastAsiaTheme="minorEastAsia" w:hAnsiTheme="minorEastAsia" w:hint="eastAsia"/>
                </w:rPr>
                <w:t>2009/02/15</w:t>
              </w:r>
            </w:smartTag>
            <w:r w:rsidRPr="0059671E">
              <w:rPr>
                <w:rFonts w:asciiTheme="minorEastAsia" w:eastAsiaTheme="minorEastAsia" w:hAnsiTheme="minorEastAsia" w:hint="eastAsia"/>
              </w:rPr>
              <w:t>-03/15</w:t>
            </w:r>
          </w:p>
        </w:tc>
        <w:tc>
          <w:tcPr>
            <w:tcW w:w="1134" w:type="dxa"/>
            <w:vAlign w:val="center"/>
          </w:tcPr>
          <w:p w14:paraId="4146A70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299、300</w:t>
            </w:r>
          </w:p>
        </w:tc>
        <w:tc>
          <w:tcPr>
            <w:tcW w:w="2693" w:type="dxa"/>
            <w:vAlign w:val="center"/>
          </w:tcPr>
          <w:p w14:paraId="4E82BFC3"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悠遊瀚海</w:t>
            </w:r>
          </w:p>
        </w:tc>
        <w:tc>
          <w:tcPr>
            <w:tcW w:w="6097" w:type="dxa"/>
            <w:gridSpan w:val="4"/>
            <w:vAlign w:val="center"/>
          </w:tcPr>
          <w:p w14:paraId="09037E39" w14:textId="77777777" w:rsidR="00C9074B" w:rsidRPr="0059671E" w:rsidRDefault="00C9074B" w:rsidP="00815271">
            <w:pPr>
              <w:ind w:right="28"/>
              <w:rPr>
                <w:rFonts w:asciiTheme="minorEastAsia" w:eastAsiaTheme="minorEastAsia" w:hAnsiTheme="minorEastAsia"/>
              </w:rPr>
            </w:pPr>
            <w:r w:rsidRPr="0059671E">
              <w:rPr>
                <w:rFonts w:asciiTheme="minorEastAsia" w:eastAsiaTheme="minorEastAsia" w:hAnsiTheme="minorEastAsia" w:hint="eastAsia"/>
              </w:rPr>
              <w:t>敬天事人用心計畫善用資源募集教財</w:t>
            </w:r>
          </w:p>
          <w:p w14:paraId="660E172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《涵靜老人蘭州闡道實錄》史實值得細讀</w:t>
            </w:r>
          </w:p>
        </w:tc>
        <w:tc>
          <w:tcPr>
            <w:tcW w:w="708" w:type="dxa"/>
            <w:vAlign w:val="center"/>
          </w:tcPr>
          <w:p w14:paraId="459A900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75</w:t>
            </w:r>
          </w:p>
        </w:tc>
        <w:tc>
          <w:tcPr>
            <w:tcW w:w="2694" w:type="dxa"/>
            <w:gridSpan w:val="2"/>
            <w:vAlign w:val="center"/>
          </w:tcPr>
          <w:p w14:paraId="55942F1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熊敏瓊</w:t>
            </w:r>
          </w:p>
        </w:tc>
        <w:tc>
          <w:tcPr>
            <w:tcW w:w="520" w:type="dxa"/>
            <w:vAlign w:val="center"/>
          </w:tcPr>
          <w:p w14:paraId="30E04BD2" w14:textId="77777777" w:rsidR="00C9074B" w:rsidRPr="0059671E" w:rsidRDefault="00C9074B" w:rsidP="00815271">
            <w:pPr>
              <w:rPr>
                <w:rFonts w:asciiTheme="minorEastAsia" w:eastAsiaTheme="minorEastAsia" w:hAnsiTheme="minorEastAsia"/>
              </w:rPr>
            </w:pPr>
          </w:p>
        </w:tc>
      </w:tr>
      <w:tr w:rsidR="00C9074B" w:rsidRPr="0059671E" w14:paraId="3CE3460D" w14:textId="77777777" w:rsidTr="00815271">
        <w:trPr>
          <w:gridBefore w:val="1"/>
          <w:wBefore w:w="34" w:type="dxa"/>
          <w:trHeight w:val="487"/>
        </w:trPr>
        <w:tc>
          <w:tcPr>
            <w:tcW w:w="1950" w:type="dxa"/>
            <w:vAlign w:val="center"/>
          </w:tcPr>
          <w:p w14:paraId="776A77D8"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09"/>
              </w:smartTagPr>
              <w:r w:rsidRPr="0059671E">
                <w:rPr>
                  <w:rFonts w:asciiTheme="minorEastAsia" w:eastAsiaTheme="minorEastAsia" w:hAnsiTheme="minorEastAsia" w:hint="eastAsia"/>
                </w:rPr>
                <w:t>2009/02/15</w:t>
              </w:r>
            </w:smartTag>
            <w:r w:rsidRPr="0059671E">
              <w:rPr>
                <w:rFonts w:asciiTheme="minorEastAsia" w:eastAsiaTheme="minorEastAsia" w:hAnsiTheme="minorEastAsia" w:hint="eastAsia"/>
              </w:rPr>
              <w:t>-03/15</w:t>
            </w:r>
          </w:p>
        </w:tc>
        <w:tc>
          <w:tcPr>
            <w:tcW w:w="1134" w:type="dxa"/>
            <w:vAlign w:val="center"/>
          </w:tcPr>
          <w:p w14:paraId="4A8487E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299、300</w:t>
            </w:r>
          </w:p>
        </w:tc>
        <w:tc>
          <w:tcPr>
            <w:tcW w:w="2693" w:type="dxa"/>
            <w:vAlign w:val="center"/>
          </w:tcPr>
          <w:p w14:paraId="595EEBF5"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天安夜談</w:t>
            </w:r>
          </w:p>
        </w:tc>
        <w:tc>
          <w:tcPr>
            <w:tcW w:w="6097" w:type="dxa"/>
            <w:gridSpan w:val="4"/>
            <w:vAlign w:val="center"/>
          </w:tcPr>
          <w:p w14:paraId="298EE89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簡單構思簡單語彙締造極致</w:t>
            </w:r>
          </w:p>
        </w:tc>
        <w:tc>
          <w:tcPr>
            <w:tcW w:w="708" w:type="dxa"/>
            <w:vAlign w:val="center"/>
          </w:tcPr>
          <w:p w14:paraId="6A7D2FA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78</w:t>
            </w:r>
          </w:p>
        </w:tc>
        <w:tc>
          <w:tcPr>
            <w:tcW w:w="2694" w:type="dxa"/>
            <w:gridSpan w:val="2"/>
            <w:vAlign w:val="center"/>
          </w:tcPr>
          <w:p w14:paraId="5F9B361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口述：林文鴻</w:t>
            </w:r>
          </w:p>
          <w:p w14:paraId="6076472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整理：編輯部</w:t>
            </w:r>
          </w:p>
        </w:tc>
        <w:tc>
          <w:tcPr>
            <w:tcW w:w="520" w:type="dxa"/>
            <w:vAlign w:val="center"/>
          </w:tcPr>
          <w:p w14:paraId="34946B40" w14:textId="77777777" w:rsidR="00C9074B" w:rsidRPr="0059671E" w:rsidRDefault="00C9074B" w:rsidP="00815271">
            <w:pPr>
              <w:rPr>
                <w:rFonts w:asciiTheme="minorEastAsia" w:eastAsiaTheme="minorEastAsia" w:hAnsiTheme="minorEastAsia"/>
              </w:rPr>
            </w:pPr>
          </w:p>
        </w:tc>
      </w:tr>
      <w:tr w:rsidR="00C9074B" w:rsidRPr="0059671E" w14:paraId="374B6C33" w14:textId="77777777" w:rsidTr="00815271">
        <w:trPr>
          <w:gridBefore w:val="1"/>
          <w:wBefore w:w="34" w:type="dxa"/>
          <w:trHeight w:val="487"/>
        </w:trPr>
        <w:tc>
          <w:tcPr>
            <w:tcW w:w="1950" w:type="dxa"/>
            <w:vAlign w:val="center"/>
          </w:tcPr>
          <w:p w14:paraId="7603255B"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09"/>
              </w:smartTagPr>
              <w:r w:rsidRPr="0059671E">
                <w:rPr>
                  <w:rFonts w:asciiTheme="minorEastAsia" w:eastAsiaTheme="minorEastAsia" w:hAnsiTheme="minorEastAsia" w:hint="eastAsia"/>
                </w:rPr>
                <w:t>2009/02/15</w:t>
              </w:r>
            </w:smartTag>
            <w:r w:rsidRPr="0059671E">
              <w:rPr>
                <w:rFonts w:asciiTheme="minorEastAsia" w:eastAsiaTheme="minorEastAsia" w:hAnsiTheme="minorEastAsia" w:hint="eastAsia"/>
              </w:rPr>
              <w:t>-03/15</w:t>
            </w:r>
          </w:p>
        </w:tc>
        <w:tc>
          <w:tcPr>
            <w:tcW w:w="1134" w:type="dxa"/>
            <w:vAlign w:val="center"/>
          </w:tcPr>
          <w:p w14:paraId="71BCFC9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299、300</w:t>
            </w:r>
          </w:p>
        </w:tc>
        <w:tc>
          <w:tcPr>
            <w:tcW w:w="2693" w:type="dxa"/>
            <w:vAlign w:val="center"/>
          </w:tcPr>
          <w:p w14:paraId="7A32C8F3"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火車頭---開導師系列</w:t>
            </w:r>
          </w:p>
        </w:tc>
        <w:tc>
          <w:tcPr>
            <w:tcW w:w="6097" w:type="dxa"/>
            <w:gridSpan w:val="4"/>
            <w:vAlign w:val="center"/>
          </w:tcPr>
          <w:p w14:paraId="095416F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享受犧牲</w:t>
            </w:r>
            <w:r>
              <w:rPr>
                <w:rFonts w:asciiTheme="minorEastAsia" w:eastAsiaTheme="minorEastAsia" w:hAnsiTheme="minorEastAsia" w:hint="eastAsia"/>
              </w:rPr>
              <w:t xml:space="preserve">　　</w:t>
            </w:r>
            <w:r w:rsidRPr="0059671E">
              <w:rPr>
                <w:rFonts w:asciiTheme="minorEastAsia" w:eastAsiaTheme="minorEastAsia" w:hAnsiTheme="minorEastAsia" w:hint="eastAsia"/>
              </w:rPr>
              <w:t>犧牲享受</w:t>
            </w:r>
          </w:p>
        </w:tc>
        <w:tc>
          <w:tcPr>
            <w:tcW w:w="708" w:type="dxa"/>
            <w:vAlign w:val="center"/>
          </w:tcPr>
          <w:p w14:paraId="7A0242A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80</w:t>
            </w:r>
          </w:p>
        </w:tc>
        <w:tc>
          <w:tcPr>
            <w:tcW w:w="2694" w:type="dxa"/>
            <w:gridSpan w:val="2"/>
            <w:vAlign w:val="center"/>
          </w:tcPr>
          <w:p w14:paraId="43C48FC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黃緒本</w:t>
            </w:r>
          </w:p>
        </w:tc>
        <w:tc>
          <w:tcPr>
            <w:tcW w:w="520" w:type="dxa"/>
            <w:vAlign w:val="center"/>
          </w:tcPr>
          <w:p w14:paraId="66CBE635" w14:textId="77777777" w:rsidR="00C9074B" w:rsidRPr="0059671E" w:rsidRDefault="00C9074B" w:rsidP="00815271">
            <w:pPr>
              <w:rPr>
                <w:rFonts w:asciiTheme="minorEastAsia" w:eastAsiaTheme="minorEastAsia" w:hAnsiTheme="minorEastAsia"/>
              </w:rPr>
            </w:pPr>
          </w:p>
        </w:tc>
      </w:tr>
      <w:tr w:rsidR="00C9074B" w:rsidRPr="0059671E" w14:paraId="362D6561" w14:textId="77777777" w:rsidTr="00815271">
        <w:trPr>
          <w:gridBefore w:val="1"/>
          <w:wBefore w:w="34" w:type="dxa"/>
          <w:trHeight w:val="487"/>
        </w:trPr>
        <w:tc>
          <w:tcPr>
            <w:tcW w:w="1950" w:type="dxa"/>
            <w:vAlign w:val="center"/>
          </w:tcPr>
          <w:p w14:paraId="6382BE69"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09"/>
              </w:smartTagPr>
              <w:r w:rsidRPr="0059671E">
                <w:rPr>
                  <w:rFonts w:asciiTheme="minorEastAsia" w:eastAsiaTheme="minorEastAsia" w:hAnsiTheme="minorEastAsia" w:hint="eastAsia"/>
                </w:rPr>
                <w:t>2009/02/15</w:t>
              </w:r>
            </w:smartTag>
            <w:r w:rsidRPr="0059671E">
              <w:rPr>
                <w:rFonts w:asciiTheme="minorEastAsia" w:eastAsiaTheme="minorEastAsia" w:hAnsiTheme="minorEastAsia" w:hint="eastAsia"/>
              </w:rPr>
              <w:t>-03/15</w:t>
            </w:r>
          </w:p>
        </w:tc>
        <w:tc>
          <w:tcPr>
            <w:tcW w:w="1134" w:type="dxa"/>
            <w:vAlign w:val="center"/>
          </w:tcPr>
          <w:p w14:paraId="29CFB2D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299、300</w:t>
            </w:r>
          </w:p>
        </w:tc>
        <w:tc>
          <w:tcPr>
            <w:tcW w:w="2693" w:type="dxa"/>
            <w:vAlign w:val="center"/>
          </w:tcPr>
          <w:p w14:paraId="200C9CC7"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道場集錦</w:t>
            </w:r>
          </w:p>
        </w:tc>
        <w:tc>
          <w:tcPr>
            <w:tcW w:w="6097" w:type="dxa"/>
            <w:gridSpan w:val="4"/>
            <w:vAlign w:val="center"/>
          </w:tcPr>
          <w:p w14:paraId="1EE73A6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帶動互動自己動「三動」啟新契機</w:t>
            </w:r>
          </w:p>
          <w:p w14:paraId="27B7B55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首座監所廿字匾開光天人同慶</w:t>
            </w:r>
          </w:p>
          <w:p w14:paraId="4DB5A2F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寒冬送暖</w:t>
            </w:r>
          </w:p>
          <w:p w14:paraId="4C3A23C4" w14:textId="77777777" w:rsidR="00C9074B" w:rsidRPr="0059671E" w:rsidRDefault="00C9074B" w:rsidP="00815271">
            <w:pPr>
              <w:snapToGrid w:val="0"/>
              <w:spacing w:line="288" w:lineRule="auto"/>
              <w:jc w:val="both"/>
              <w:rPr>
                <w:rFonts w:asciiTheme="minorEastAsia" w:eastAsiaTheme="minorEastAsia" w:hAnsiTheme="minorEastAsia"/>
                <w:bCs/>
              </w:rPr>
            </w:pPr>
            <w:r w:rsidRPr="0059671E">
              <w:rPr>
                <w:rFonts w:asciiTheme="minorEastAsia" w:eastAsiaTheme="minorEastAsia" w:hAnsiTheme="minorEastAsia" w:hint="eastAsia"/>
                <w:bCs/>
              </w:rPr>
              <w:t>天極行宮九十八年元旦升旗暨「涵靜盃」全國寫生比賽—手繪行宮</w:t>
            </w:r>
            <w:r>
              <w:rPr>
                <w:rFonts w:asciiTheme="minorEastAsia" w:eastAsiaTheme="minorEastAsia" w:hAnsiTheme="minorEastAsia" w:hint="eastAsia"/>
                <w:bCs/>
              </w:rPr>
              <w:t xml:space="preserve">　</w:t>
            </w:r>
            <w:r w:rsidRPr="0059671E">
              <w:rPr>
                <w:rFonts w:asciiTheme="minorEastAsia" w:eastAsiaTheme="minorEastAsia" w:hAnsiTheme="minorEastAsia" w:hint="eastAsia"/>
                <w:bCs/>
              </w:rPr>
              <w:t>畫心飛彩意無窮</w:t>
            </w:r>
            <w:r>
              <w:rPr>
                <w:rFonts w:asciiTheme="minorEastAsia" w:eastAsiaTheme="minorEastAsia" w:hAnsiTheme="minorEastAsia" w:hint="eastAsia"/>
                <w:bCs/>
              </w:rPr>
              <w:t xml:space="preserve">　</w:t>
            </w:r>
            <w:r w:rsidRPr="0059671E">
              <w:rPr>
                <w:rFonts w:asciiTheme="minorEastAsia" w:eastAsiaTheme="minorEastAsia" w:hAnsiTheme="minorEastAsia" w:hint="eastAsia"/>
                <w:bCs/>
              </w:rPr>
              <w:t>新人新象</w:t>
            </w:r>
            <w:r>
              <w:rPr>
                <w:rFonts w:asciiTheme="minorEastAsia" w:eastAsiaTheme="minorEastAsia" w:hAnsiTheme="minorEastAsia" w:hint="eastAsia"/>
                <w:bCs/>
              </w:rPr>
              <w:t xml:space="preserve">　</w:t>
            </w:r>
            <w:r w:rsidRPr="0059671E">
              <w:rPr>
                <w:rFonts w:asciiTheme="minorEastAsia" w:eastAsiaTheme="minorEastAsia" w:hAnsiTheme="minorEastAsia" w:hint="eastAsia"/>
                <w:bCs/>
              </w:rPr>
              <w:t>常親常和人氣</w:t>
            </w:r>
            <w:r w:rsidRPr="0059671E">
              <w:rPr>
                <w:rFonts w:asciiTheme="minorEastAsia" w:eastAsiaTheme="minorEastAsia" w:hAnsiTheme="minorEastAsia" w:hint="eastAsia"/>
                <w:bCs/>
              </w:rPr>
              <w:lastRenderedPageBreak/>
              <w:t>旺</w:t>
            </w:r>
          </w:p>
          <w:p w14:paraId="6D7AF2F6" w14:textId="77777777" w:rsidR="00C9074B" w:rsidRPr="0059671E" w:rsidRDefault="00C9074B" w:rsidP="00815271">
            <w:pPr>
              <w:snapToGrid w:val="0"/>
              <w:spacing w:line="288" w:lineRule="auto"/>
              <w:jc w:val="both"/>
              <w:rPr>
                <w:rFonts w:asciiTheme="minorEastAsia" w:eastAsiaTheme="minorEastAsia" w:hAnsiTheme="minorEastAsia"/>
              </w:rPr>
            </w:pPr>
            <w:r w:rsidRPr="0059671E">
              <w:rPr>
                <w:rFonts w:asciiTheme="minorEastAsia" w:eastAsiaTheme="minorEastAsia" w:hAnsiTheme="minorEastAsia" w:hint="eastAsia"/>
              </w:rPr>
              <w:t>滿懷謝忱用心體會</w:t>
            </w:r>
            <w:r>
              <w:rPr>
                <w:rFonts w:asciiTheme="minorEastAsia" w:eastAsiaTheme="minorEastAsia" w:hAnsiTheme="minorEastAsia" w:hint="eastAsia"/>
              </w:rPr>
              <w:t xml:space="preserve">　　</w:t>
            </w:r>
            <w:r w:rsidRPr="0059671E">
              <w:rPr>
                <w:rFonts w:asciiTheme="minorEastAsia" w:eastAsiaTheme="minorEastAsia" w:hAnsiTheme="minorEastAsia" w:hint="eastAsia"/>
              </w:rPr>
              <w:t>休息是走更遠的路</w:t>
            </w:r>
          </w:p>
          <w:p w14:paraId="20C7C2A0" w14:textId="77777777" w:rsidR="00C9074B" w:rsidRPr="0059671E" w:rsidRDefault="00C9074B" w:rsidP="00815271">
            <w:pPr>
              <w:snapToGrid w:val="0"/>
              <w:spacing w:line="288" w:lineRule="auto"/>
              <w:jc w:val="both"/>
              <w:rPr>
                <w:rFonts w:asciiTheme="minorEastAsia" w:eastAsiaTheme="minorEastAsia" w:hAnsiTheme="minorEastAsia"/>
              </w:rPr>
            </w:pPr>
            <w:r w:rsidRPr="0059671E">
              <w:rPr>
                <w:rFonts w:asciiTheme="minorEastAsia" w:eastAsiaTheme="minorEastAsia" w:hAnsiTheme="minorEastAsia" w:hint="eastAsia"/>
              </w:rPr>
              <w:t>服膺領導克盡本職</w:t>
            </w:r>
            <w:r>
              <w:rPr>
                <w:rFonts w:asciiTheme="minorEastAsia" w:eastAsiaTheme="minorEastAsia" w:hAnsiTheme="minorEastAsia" w:hint="eastAsia"/>
              </w:rPr>
              <w:t xml:space="preserve">　　</w:t>
            </w:r>
            <w:r w:rsidRPr="0059671E">
              <w:rPr>
                <w:rFonts w:asciiTheme="minorEastAsia" w:eastAsiaTheme="minorEastAsia" w:hAnsiTheme="minorEastAsia" w:hint="eastAsia"/>
              </w:rPr>
              <w:t>堅守崗位積極奮鬥</w:t>
            </w:r>
          </w:p>
          <w:p w14:paraId="2A824653" w14:textId="77777777" w:rsidR="00C9074B" w:rsidRPr="0059671E" w:rsidRDefault="00C9074B" w:rsidP="00815271">
            <w:pPr>
              <w:snapToGrid w:val="0"/>
              <w:spacing w:line="288" w:lineRule="auto"/>
              <w:jc w:val="both"/>
              <w:rPr>
                <w:rFonts w:asciiTheme="minorEastAsia" w:eastAsiaTheme="minorEastAsia" w:hAnsiTheme="minorEastAsia"/>
              </w:rPr>
            </w:pPr>
            <w:r w:rsidRPr="0059671E">
              <w:rPr>
                <w:rFonts w:asciiTheme="minorEastAsia" w:eastAsiaTheme="minorEastAsia" w:hAnsiTheme="minorEastAsia" w:hint="eastAsia"/>
              </w:rPr>
              <w:t>送緒翔</w:t>
            </w:r>
          </w:p>
          <w:p w14:paraId="62D09B97" w14:textId="77777777" w:rsidR="00C9074B" w:rsidRPr="0059671E" w:rsidRDefault="00C9074B" w:rsidP="00815271">
            <w:pPr>
              <w:snapToGrid w:val="0"/>
              <w:spacing w:line="288" w:lineRule="auto"/>
              <w:jc w:val="both"/>
              <w:rPr>
                <w:rFonts w:asciiTheme="minorEastAsia" w:eastAsiaTheme="minorEastAsia" w:hAnsiTheme="minorEastAsia"/>
              </w:rPr>
            </w:pPr>
            <w:r w:rsidRPr="0059671E">
              <w:rPr>
                <w:rFonts w:asciiTheme="minorEastAsia" w:eastAsiaTheme="minorEastAsia" w:hAnsiTheme="minorEastAsia" w:hint="eastAsia"/>
              </w:rPr>
              <w:t>雲林網路教院歡喜成立</w:t>
            </w:r>
            <w:r>
              <w:rPr>
                <w:rFonts w:asciiTheme="minorEastAsia" w:eastAsiaTheme="minorEastAsia" w:hAnsiTheme="minorEastAsia" w:hint="eastAsia"/>
              </w:rPr>
              <w:t xml:space="preserve">　　</w:t>
            </w:r>
            <w:r w:rsidRPr="0059671E">
              <w:rPr>
                <w:rFonts w:asciiTheme="minorEastAsia" w:eastAsiaTheme="minorEastAsia" w:hAnsiTheme="minorEastAsia" w:hint="eastAsia"/>
              </w:rPr>
              <w:t>奮鬥活動資料弘化渡人</w:t>
            </w:r>
          </w:p>
          <w:p w14:paraId="77EDEDF5" w14:textId="77777777" w:rsidR="00C9074B" w:rsidRPr="0059671E" w:rsidRDefault="00C9074B" w:rsidP="00815271">
            <w:pPr>
              <w:snapToGrid w:val="0"/>
              <w:spacing w:line="288" w:lineRule="auto"/>
              <w:jc w:val="both"/>
              <w:rPr>
                <w:rFonts w:asciiTheme="minorEastAsia" w:eastAsiaTheme="minorEastAsia" w:hAnsiTheme="minorEastAsia"/>
              </w:rPr>
            </w:pPr>
            <w:r w:rsidRPr="0059671E">
              <w:rPr>
                <w:rFonts w:asciiTheme="minorEastAsia" w:eastAsiaTheme="minorEastAsia" w:hAnsiTheme="minorEastAsia" w:hint="eastAsia"/>
              </w:rPr>
              <w:t>努力進「取」</w:t>
            </w:r>
            <w:r>
              <w:rPr>
                <w:rFonts w:asciiTheme="minorEastAsia" w:eastAsiaTheme="minorEastAsia" w:hAnsiTheme="minorEastAsia" w:hint="eastAsia"/>
              </w:rPr>
              <w:t xml:space="preserve">　</w:t>
            </w:r>
            <w:r w:rsidRPr="0059671E">
              <w:rPr>
                <w:rFonts w:asciiTheme="minorEastAsia" w:eastAsiaTheme="minorEastAsia" w:hAnsiTheme="minorEastAsia" w:hint="eastAsia"/>
              </w:rPr>
              <w:t>專心安「定」</w:t>
            </w:r>
          </w:p>
          <w:p w14:paraId="7DCEC4BD" w14:textId="77777777" w:rsidR="00C9074B" w:rsidRPr="0059671E" w:rsidRDefault="00C9074B" w:rsidP="00815271">
            <w:pPr>
              <w:snapToGrid w:val="0"/>
              <w:spacing w:line="288" w:lineRule="auto"/>
              <w:jc w:val="both"/>
              <w:rPr>
                <w:rFonts w:asciiTheme="minorEastAsia" w:eastAsiaTheme="minorEastAsia" w:hAnsiTheme="minorEastAsia"/>
              </w:rPr>
            </w:pPr>
            <w:r w:rsidRPr="0059671E">
              <w:rPr>
                <w:rFonts w:asciiTheme="minorEastAsia" w:eastAsiaTheme="minorEastAsia" w:hAnsiTheme="minorEastAsia" w:hint="eastAsia"/>
              </w:rPr>
              <w:t>天蘭堂廿週年慶紀實</w:t>
            </w:r>
          </w:p>
          <w:p w14:paraId="005E86DE" w14:textId="77777777" w:rsidR="00C9074B" w:rsidRPr="0059671E" w:rsidRDefault="00C9074B" w:rsidP="00815271">
            <w:pPr>
              <w:snapToGrid w:val="0"/>
              <w:spacing w:line="288" w:lineRule="auto"/>
              <w:jc w:val="both"/>
              <w:rPr>
                <w:rFonts w:asciiTheme="minorEastAsia" w:eastAsiaTheme="minorEastAsia" w:hAnsiTheme="minorEastAsia"/>
                <w:bCs/>
              </w:rPr>
            </w:pPr>
            <w:r w:rsidRPr="0059671E">
              <w:rPr>
                <w:rFonts w:asciiTheme="minorEastAsia" w:eastAsiaTheme="minorEastAsia" w:hAnsiTheme="minorEastAsia" w:hint="eastAsia"/>
              </w:rPr>
              <w:t>天安堂弘教多元</w:t>
            </w:r>
            <w:r>
              <w:rPr>
                <w:rFonts w:asciiTheme="minorEastAsia" w:eastAsiaTheme="minorEastAsia" w:hAnsiTheme="minorEastAsia" w:hint="eastAsia"/>
              </w:rPr>
              <w:t xml:space="preserve">　　</w:t>
            </w:r>
            <w:r w:rsidRPr="0059671E">
              <w:rPr>
                <w:rFonts w:asciiTheme="minorEastAsia" w:eastAsiaTheme="minorEastAsia" w:hAnsiTheme="minorEastAsia" w:hint="eastAsia"/>
              </w:rPr>
              <w:t>燦爛務實勤深耕</w:t>
            </w:r>
          </w:p>
        </w:tc>
        <w:tc>
          <w:tcPr>
            <w:tcW w:w="708" w:type="dxa"/>
            <w:vAlign w:val="center"/>
          </w:tcPr>
          <w:p w14:paraId="45689E0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lastRenderedPageBreak/>
              <w:t>84</w:t>
            </w:r>
          </w:p>
          <w:p w14:paraId="59837944" w14:textId="77777777" w:rsidR="00C9074B" w:rsidRPr="0059671E" w:rsidRDefault="00C9074B" w:rsidP="00815271">
            <w:pPr>
              <w:rPr>
                <w:rFonts w:asciiTheme="minorEastAsia" w:eastAsiaTheme="minorEastAsia" w:hAnsiTheme="minorEastAsia"/>
              </w:rPr>
            </w:pPr>
          </w:p>
          <w:p w14:paraId="23CFFE3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87</w:t>
            </w:r>
          </w:p>
          <w:p w14:paraId="7D578B7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88</w:t>
            </w:r>
          </w:p>
          <w:p w14:paraId="228F5DFB" w14:textId="77777777" w:rsidR="00C9074B" w:rsidRPr="0059671E" w:rsidRDefault="00C9074B" w:rsidP="00815271">
            <w:pPr>
              <w:rPr>
                <w:rFonts w:asciiTheme="minorEastAsia" w:eastAsiaTheme="minorEastAsia" w:hAnsiTheme="minorEastAsia"/>
              </w:rPr>
            </w:pPr>
          </w:p>
          <w:p w14:paraId="71152DB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lastRenderedPageBreak/>
              <w:t>91</w:t>
            </w:r>
          </w:p>
          <w:p w14:paraId="5488976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93</w:t>
            </w:r>
          </w:p>
          <w:p w14:paraId="1725526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96</w:t>
            </w:r>
          </w:p>
          <w:p w14:paraId="0DD779F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98</w:t>
            </w:r>
          </w:p>
          <w:p w14:paraId="1E6F8B5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100</w:t>
            </w:r>
          </w:p>
          <w:p w14:paraId="38417DC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102</w:t>
            </w:r>
          </w:p>
          <w:p w14:paraId="4383B1E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104</w:t>
            </w:r>
          </w:p>
        </w:tc>
        <w:tc>
          <w:tcPr>
            <w:tcW w:w="2694" w:type="dxa"/>
            <w:gridSpan w:val="2"/>
            <w:vAlign w:val="center"/>
          </w:tcPr>
          <w:p w14:paraId="2E4BFC7A" w14:textId="77777777" w:rsidR="00C9074B" w:rsidRPr="0059671E" w:rsidRDefault="00C9074B" w:rsidP="00815271">
            <w:pPr>
              <w:rPr>
                <w:rFonts w:asciiTheme="minorEastAsia" w:eastAsiaTheme="minorEastAsia" w:hAnsiTheme="minorEastAsia"/>
                <w:snapToGrid w:val="0"/>
                <w:spacing w:val="30"/>
                <w:kern w:val="0"/>
              </w:rPr>
            </w:pPr>
            <w:r w:rsidRPr="0059671E">
              <w:rPr>
                <w:rFonts w:asciiTheme="minorEastAsia" w:eastAsiaTheme="minorEastAsia" w:hAnsiTheme="minorEastAsia" w:hint="eastAsia"/>
                <w:snapToGrid w:val="0"/>
                <w:spacing w:val="30"/>
                <w:kern w:val="0"/>
              </w:rPr>
              <w:lastRenderedPageBreak/>
              <w:t>黃敏書</w:t>
            </w:r>
          </w:p>
          <w:p w14:paraId="342191D6" w14:textId="77777777" w:rsidR="00C9074B" w:rsidRPr="0059671E" w:rsidRDefault="00C9074B" w:rsidP="00815271">
            <w:pPr>
              <w:rPr>
                <w:rFonts w:asciiTheme="minorEastAsia" w:eastAsiaTheme="minorEastAsia" w:hAnsiTheme="minorEastAsia"/>
                <w:snapToGrid w:val="0"/>
                <w:spacing w:val="30"/>
                <w:kern w:val="0"/>
              </w:rPr>
            </w:pPr>
          </w:p>
          <w:p w14:paraId="06E49D75" w14:textId="77777777" w:rsidR="00C9074B" w:rsidRPr="0059671E" w:rsidRDefault="00C9074B" w:rsidP="00815271">
            <w:pPr>
              <w:snapToGrid w:val="0"/>
              <w:spacing w:line="288" w:lineRule="auto"/>
              <w:ind w:right="480"/>
              <w:rPr>
                <w:rFonts w:asciiTheme="minorEastAsia" w:eastAsiaTheme="minorEastAsia" w:hAnsiTheme="minorEastAsia"/>
              </w:rPr>
            </w:pPr>
          </w:p>
          <w:p w14:paraId="0B793566" w14:textId="77777777" w:rsidR="00C9074B" w:rsidRPr="0059671E" w:rsidRDefault="00C9074B" w:rsidP="00815271">
            <w:pPr>
              <w:snapToGrid w:val="0"/>
              <w:spacing w:line="288" w:lineRule="auto"/>
              <w:ind w:right="480"/>
              <w:rPr>
                <w:rFonts w:asciiTheme="minorEastAsia" w:eastAsiaTheme="minorEastAsia" w:hAnsiTheme="minorEastAsia"/>
              </w:rPr>
            </w:pPr>
            <w:r w:rsidRPr="0059671E">
              <w:rPr>
                <w:rFonts w:asciiTheme="minorEastAsia" w:eastAsiaTheme="minorEastAsia" w:hAnsiTheme="minorEastAsia" w:hint="eastAsia"/>
              </w:rPr>
              <w:t>編輯部</w:t>
            </w:r>
          </w:p>
          <w:p w14:paraId="44023DC1" w14:textId="77777777" w:rsidR="00C9074B" w:rsidRPr="0059671E" w:rsidRDefault="00C9074B" w:rsidP="00815271">
            <w:pPr>
              <w:snapToGrid w:val="0"/>
              <w:spacing w:line="288" w:lineRule="auto"/>
              <w:ind w:right="480"/>
              <w:rPr>
                <w:rFonts w:asciiTheme="minorEastAsia" w:eastAsiaTheme="minorEastAsia" w:hAnsiTheme="minorEastAsia"/>
                <w:bCs/>
              </w:rPr>
            </w:pPr>
            <w:r w:rsidRPr="0059671E">
              <w:rPr>
                <w:rFonts w:asciiTheme="minorEastAsia" w:eastAsiaTheme="minorEastAsia" w:hAnsiTheme="minorEastAsia" w:hint="eastAsia"/>
                <w:bCs/>
              </w:rPr>
              <w:t>楊靜聲</w:t>
            </w:r>
          </w:p>
          <w:p w14:paraId="2507FBB1" w14:textId="77777777" w:rsidR="00C9074B" w:rsidRPr="0059671E" w:rsidRDefault="00C9074B" w:rsidP="00815271">
            <w:pPr>
              <w:snapToGrid w:val="0"/>
              <w:spacing w:line="288" w:lineRule="auto"/>
              <w:ind w:right="480"/>
              <w:rPr>
                <w:rFonts w:asciiTheme="minorEastAsia" w:eastAsiaTheme="minorEastAsia" w:hAnsiTheme="minorEastAsia"/>
                <w:bCs/>
              </w:rPr>
            </w:pPr>
            <w:r w:rsidRPr="0059671E">
              <w:rPr>
                <w:rFonts w:asciiTheme="minorEastAsia" w:eastAsiaTheme="minorEastAsia" w:hAnsiTheme="minorEastAsia" w:hint="eastAsia"/>
                <w:bCs/>
              </w:rPr>
              <w:lastRenderedPageBreak/>
              <w:t>劉光爐</w:t>
            </w:r>
          </w:p>
          <w:p w14:paraId="3E4F8254" w14:textId="77777777" w:rsidR="00C9074B" w:rsidRPr="0059671E" w:rsidRDefault="00C9074B" w:rsidP="00815271">
            <w:pPr>
              <w:snapToGrid w:val="0"/>
              <w:spacing w:line="288" w:lineRule="auto"/>
              <w:ind w:right="480"/>
              <w:rPr>
                <w:rFonts w:asciiTheme="minorEastAsia" w:eastAsiaTheme="minorEastAsia" w:hAnsiTheme="minorEastAsia"/>
                <w:bCs/>
              </w:rPr>
            </w:pPr>
            <w:r w:rsidRPr="0059671E">
              <w:rPr>
                <w:rFonts w:asciiTheme="minorEastAsia" w:eastAsiaTheme="minorEastAsia" w:hAnsiTheme="minorEastAsia" w:hint="eastAsia"/>
                <w:bCs/>
              </w:rPr>
              <w:t>蔡光舒</w:t>
            </w:r>
          </w:p>
          <w:p w14:paraId="0B479FDE" w14:textId="77777777" w:rsidR="00C9074B" w:rsidRPr="0059671E" w:rsidRDefault="00C9074B" w:rsidP="00815271">
            <w:pPr>
              <w:snapToGrid w:val="0"/>
              <w:spacing w:line="288" w:lineRule="auto"/>
              <w:ind w:right="480"/>
              <w:rPr>
                <w:rFonts w:asciiTheme="minorEastAsia" w:eastAsiaTheme="minorEastAsia" w:hAnsiTheme="minorEastAsia"/>
              </w:rPr>
            </w:pPr>
            <w:r w:rsidRPr="0059671E">
              <w:rPr>
                <w:rFonts w:asciiTheme="minorEastAsia" w:eastAsiaTheme="minorEastAsia" w:hAnsiTheme="minorEastAsia" w:hint="eastAsia"/>
              </w:rPr>
              <w:t>李光光</w:t>
            </w:r>
          </w:p>
          <w:p w14:paraId="55CCC8D6" w14:textId="77777777" w:rsidR="00C9074B" w:rsidRPr="0059671E" w:rsidRDefault="00C9074B" w:rsidP="00815271">
            <w:pPr>
              <w:snapToGrid w:val="0"/>
              <w:spacing w:line="288" w:lineRule="auto"/>
              <w:ind w:right="480"/>
              <w:rPr>
                <w:rFonts w:asciiTheme="minorEastAsia" w:eastAsiaTheme="minorEastAsia" w:hAnsiTheme="minorEastAsia"/>
              </w:rPr>
            </w:pPr>
            <w:r w:rsidRPr="0059671E">
              <w:rPr>
                <w:rFonts w:asciiTheme="minorEastAsia" w:eastAsiaTheme="minorEastAsia" w:hAnsiTheme="minorEastAsia" w:hint="eastAsia"/>
              </w:rPr>
              <w:t>湯正愉</w:t>
            </w:r>
          </w:p>
          <w:p w14:paraId="2C4194A2" w14:textId="77777777" w:rsidR="00C9074B" w:rsidRPr="0059671E" w:rsidRDefault="00C9074B" w:rsidP="00815271">
            <w:pPr>
              <w:snapToGrid w:val="0"/>
              <w:spacing w:line="288" w:lineRule="auto"/>
              <w:ind w:right="480"/>
              <w:rPr>
                <w:rFonts w:asciiTheme="minorEastAsia" w:eastAsiaTheme="minorEastAsia" w:hAnsiTheme="minorEastAsia"/>
              </w:rPr>
            </w:pPr>
            <w:r w:rsidRPr="0059671E">
              <w:rPr>
                <w:rFonts w:asciiTheme="minorEastAsia" w:eastAsiaTheme="minorEastAsia" w:hAnsiTheme="minorEastAsia" w:hint="eastAsia"/>
              </w:rPr>
              <w:t>李靜洋</w:t>
            </w:r>
          </w:p>
          <w:p w14:paraId="6AEFCAFD" w14:textId="77777777" w:rsidR="00C9074B" w:rsidRPr="0059671E" w:rsidRDefault="00C9074B" w:rsidP="00815271">
            <w:pPr>
              <w:snapToGrid w:val="0"/>
              <w:spacing w:line="288" w:lineRule="auto"/>
              <w:ind w:right="480"/>
              <w:rPr>
                <w:rFonts w:asciiTheme="minorEastAsia" w:eastAsiaTheme="minorEastAsia" w:hAnsiTheme="minorEastAsia"/>
              </w:rPr>
            </w:pPr>
            <w:r w:rsidRPr="0059671E">
              <w:rPr>
                <w:rFonts w:asciiTheme="minorEastAsia" w:eastAsiaTheme="minorEastAsia" w:hAnsiTheme="minorEastAsia" w:hint="eastAsia"/>
              </w:rPr>
              <w:t>林靜文</w:t>
            </w:r>
          </w:p>
          <w:p w14:paraId="0C4B3856" w14:textId="77777777" w:rsidR="00C9074B" w:rsidRPr="0059671E" w:rsidRDefault="00C9074B" w:rsidP="00815271">
            <w:pPr>
              <w:snapToGrid w:val="0"/>
              <w:spacing w:line="288" w:lineRule="auto"/>
              <w:ind w:right="480"/>
              <w:rPr>
                <w:rFonts w:asciiTheme="minorEastAsia" w:eastAsiaTheme="minorEastAsia" w:hAnsiTheme="minorEastAsia"/>
              </w:rPr>
            </w:pPr>
            <w:r w:rsidRPr="0059671E">
              <w:rPr>
                <w:rFonts w:asciiTheme="minorEastAsia" w:eastAsiaTheme="minorEastAsia" w:hAnsiTheme="minorEastAsia" w:hint="eastAsia"/>
              </w:rPr>
              <w:t>王鏡炁</w:t>
            </w:r>
          </w:p>
        </w:tc>
        <w:tc>
          <w:tcPr>
            <w:tcW w:w="520" w:type="dxa"/>
            <w:vAlign w:val="center"/>
          </w:tcPr>
          <w:p w14:paraId="3CBCE86D" w14:textId="77777777" w:rsidR="00C9074B" w:rsidRPr="0059671E" w:rsidRDefault="00C9074B" w:rsidP="00815271">
            <w:pPr>
              <w:rPr>
                <w:rFonts w:asciiTheme="minorEastAsia" w:eastAsiaTheme="minorEastAsia" w:hAnsiTheme="minorEastAsia"/>
              </w:rPr>
            </w:pPr>
          </w:p>
        </w:tc>
      </w:tr>
      <w:tr w:rsidR="00C9074B" w:rsidRPr="0059671E" w14:paraId="29BFD21C" w14:textId="77777777" w:rsidTr="00815271">
        <w:trPr>
          <w:gridBefore w:val="1"/>
          <w:wBefore w:w="34" w:type="dxa"/>
          <w:trHeight w:val="487"/>
        </w:trPr>
        <w:tc>
          <w:tcPr>
            <w:tcW w:w="1950" w:type="dxa"/>
            <w:vAlign w:val="center"/>
          </w:tcPr>
          <w:p w14:paraId="06971488"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09"/>
              </w:smartTagPr>
              <w:r w:rsidRPr="0059671E">
                <w:rPr>
                  <w:rFonts w:asciiTheme="minorEastAsia" w:eastAsiaTheme="minorEastAsia" w:hAnsiTheme="minorEastAsia" w:hint="eastAsia"/>
                </w:rPr>
                <w:t>2009/02/15</w:t>
              </w:r>
            </w:smartTag>
            <w:r w:rsidRPr="0059671E">
              <w:rPr>
                <w:rFonts w:asciiTheme="minorEastAsia" w:eastAsiaTheme="minorEastAsia" w:hAnsiTheme="minorEastAsia" w:hint="eastAsia"/>
              </w:rPr>
              <w:t>-03/15</w:t>
            </w:r>
          </w:p>
        </w:tc>
        <w:tc>
          <w:tcPr>
            <w:tcW w:w="1134" w:type="dxa"/>
            <w:vAlign w:val="center"/>
          </w:tcPr>
          <w:p w14:paraId="6CFB542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299、300</w:t>
            </w:r>
          </w:p>
        </w:tc>
        <w:tc>
          <w:tcPr>
            <w:tcW w:w="2693" w:type="dxa"/>
            <w:vAlign w:val="center"/>
          </w:tcPr>
          <w:p w14:paraId="00D88FED"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天人炁功感應錄</w:t>
            </w:r>
          </w:p>
        </w:tc>
        <w:tc>
          <w:tcPr>
            <w:tcW w:w="6097" w:type="dxa"/>
            <w:gridSpan w:val="4"/>
          </w:tcPr>
          <w:p w14:paraId="0F16214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接受天人炁功虔誠之服務</w:t>
            </w:r>
            <w:r>
              <w:rPr>
                <w:rFonts w:asciiTheme="minorEastAsia" w:eastAsiaTheme="minorEastAsia" w:hAnsiTheme="minorEastAsia" w:hint="eastAsia"/>
              </w:rPr>
              <w:t xml:space="preserve">　　</w:t>
            </w:r>
            <w:r w:rsidRPr="0059671E">
              <w:rPr>
                <w:rFonts w:asciiTheme="minorEastAsia" w:eastAsiaTheme="minorEastAsia" w:hAnsiTheme="minorEastAsia" w:hint="eastAsia"/>
              </w:rPr>
              <w:t>黃醫師充滿感激安祥回歸</w:t>
            </w:r>
          </w:p>
        </w:tc>
        <w:tc>
          <w:tcPr>
            <w:tcW w:w="708" w:type="dxa"/>
          </w:tcPr>
          <w:p w14:paraId="5F07AB1C" w14:textId="77777777" w:rsidR="00C9074B" w:rsidRPr="0059671E" w:rsidRDefault="00C9074B" w:rsidP="00815271">
            <w:pPr>
              <w:tabs>
                <w:tab w:val="left" w:pos="33"/>
              </w:tabs>
              <w:ind w:right="480"/>
              <w:rPr>
                <w:rFonts w:asciiTheme="minorEastAsia" w:eastAsiaTheme="minorEastAsia" w:hAnsiTheme="minorEastAsia"/>
              </w:rPr>
            </w:pPr>
            <w:r w:rsidRPr="0059671E">
              <w:rPr>
                <w:rFonts w:asciiTheme="minorEastAsia" w:eastAsiaTheme="minorEastAsia" w:hAnsiTheme="minorEastAsia" w:hint="eastAsia"/>
              </w:rPr>
              <w:t>107</w:t>
            </w:r>
          </w:p>
        </w:tc>
        <w:tc>
          <w:tcPr>
            <w:tcW w:w="2694" w:type="dxa"/>
            <w:gridSpan w:val="2"/>
            <w:vAlign w:val="center"/>
          </w:tcPr>
          <w:p w14:paraId="443C425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陳緒淼</w:t>
            </w:r>
          </w:p>
        </w:tc>
        <w:tc>
          <w:tcPr>
            <w:tcW w:w="520" w:type="dxa"/>
            <w:vAlign w:val="center"/>
          </w:tcPr>
          <w:p w14:paraId="56CA4B83" w14:textId="77777777" w:rsidR="00C9074B" w:rsidRPr="0059671E" w:rsidRDefault="00C9074B" w:rsidP="00815271">
            <w:pPr>
              <w:rPr>
                <w:rFonts w:asciiTheme="minorEastAsia" w:eastAsiaTheme="minorEastAsia" w:hAnsiTheme="minorEastAsia"/>
              </w:rPr>
            </w:pPr>
          </w:p>
        </w:tc>
      </w:tr>
      <w:tr w:rsidR="00C9074B" w:rsidRPr="0059671E" w14:paraId="29D57BB8" w14:textId="77777777" w:rsidTr="00815271">
        <w:trPr>
          <w:gridBefore w:val="1"/>
          <w:wBefore w:w="34" w:type="dxa"/>
          <w:trHeight w:val="487"/>
        </w:trPr>
        <w:tc>
          <w:tcPr>
            <w:tcW w:w="1950" w:type="dxa"/>
            <w:vAlign w:val="center"/>
          </w:tcPr>
          <w:p w14:paraId="3EEC36C4"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09"/>
              </w:smartTagPr>
              <w:r w:rsidRPr="0059671E">
                <w:rPr>
                  <w:rFonts w:asciiTheme="minorEastAsia" w:eastAsiaTheme="minorEastAsia" w:hAnsiTheme="minorEastAsia" w:hint="eastAsia"/>
                </w:rPr>
                <w:t>2009/02/15</w:t>
              </w:r>
            </w:smartTag>
            <w:r w:rsidRPr="0059671E">
              <w:rPr>
                <w:rFonts w:asciiTheme="minorEastAsia" w:eastAsiaTheme="minorEastAsia" w:hAnsiTheme="minorEastAsia" w:hint="eastAsia"/>
              </w:rPr>
              <w:t>-03/15</w:t>
            </w:r>
          </w:p>
        </w:tc>
        <w:tc>
          <w:tcPr>
            <w:tcW w:w="1134" w:type="dxa"/>
            <w:vAlign w:val="center"/>
          </w:tcPr>
          <w:p w14:paraId="06FDD8B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299、300</w:t>
            </w:r>
          </w:p>
        </w:tc>
        <w:tc>
          <w:tcPr>
            <w:tcW w:w="2693" w:type="dxa"/>
            <w:vAlign w:val="center"/>
          </w:tcPr>
          <w:p w14:paraId="536ECFD2"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交流平台</w:t>
            </w:r>
          </w:p>
        </w:tc>
        <w:tc>
          <w:tcPr>
            <w:tcW w:w="6097" w:type="dxa"/>
            <w:gridSpan w:val="4"/>
            <w:vAlign w:val="center"/>
          </w:tcPr>
          <w:p w14:paraId="5D279D1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《旋和》四十九期內容簡介</w:t>
            </w:r>
          </w:p>
        </w:tc>
        <w:tc>
          <w:tcPr>
            <w:tcW w:w="708" w:type="dxa"/>
            <w:vAlign w:val="center"/>
          </w:tcPr>
          <w:p w14:paraId="53C2EB4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109</w:t>
            </w:r>
          </w:p>
        </w:tc>
        <w:tc>
          <w:tcPr>
            <w:tcW w:w="2694" w:type="dxa"/>
            <w:gridSpan w:val="2"/>
            <w:vAlign w:val="center"/>
          </w:tcPr>
          <w:p w14:paraId="77C8CDCB" w14:textId="77777777" w:rsidR="00C9074B" w:rsidRPr="0059671E" w:rsidRDefault="00C9074B" w:rsidP="00815271">
            <w:pPr>
              <w:snapToGrid w:val="0"/>
              <w:spacing w:line="288" w:lineRule="auto"/>
              <w:ind w:right="480"/>
              <w:rPr>
                <w:rFonts w:asciiTheme="minorEastAsia" w:eastAsiaTheme="minorEastAsia" w:hAnsiTheme="minorEastAsia"/>
              </w:rPr>
            </w:pPr>
            <w:r w:rsidRPr="0059671E">
              <w:rPr>
                <w:rFonts w:asciiTheme="minorEastAsia" w:eastAsiaTheme="minorEastAsia" w:hAnsiTheme="minorEastAsia" w:hint="eastAsia"/>
              </w:rPr>
              <w:t>劉普珍</w:t>
            </w:r>
          </w:p>
        </w:tc>
        <w:tc>
          <w:tcPr>
            <w:tcW w:w="520" w:type="dxa"/>
            <w:vAlign w:val="center"/>
          </w:tcPr>
          <w:p w14:paraId="6D8BDE21" w14:textId="77777777" w:rsidR="00C9074B" w:rsidRPr="0059671E" w:rsidRDefault="00C9074B" w:rsidP="00815271">
            <w:pPr>
              <w:rPr>
                <w:rFonts w:asciiTheme="minorEastAsia" w:eastAsiaTheme="minorEastAsia" w:hAnsiTheme="minorEastAsia"/>
              </w:rPr>
            </w:pPr>
          </w:p>
        </w:tc>
      </w:tr>
      <w:tr w:rsidR="00C9074B" w:rsidRPr="0059671E" w14:paraId="7FC8EACC" w14:textId="77777777" w:rsidTr="00815271">
        <w:trPr>
          <w:gridBefore w:val="1"/>
          <w:wBefore w:w="34" w:type="dxa"/>
          <w:trHeight w:val="487"/>
        </w:trPr>
        <w:tc>
          <w:tcPr>
            <w:tcW w:w="1950" w:type="dxa"/>
            <w:vAlign w:val="center"/>
          </w:tcPr>
          <w:p w14:paraId="7DF812B0"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09"/>
              </w:smartTagPr>
              <w:r w:rsidRPr="0059671E">
                <w:rPr>
                  <w:rFonts w:asciiTheme="minorEastAsia" w:eastAsiaTheme="minorEastAsia" w:hAnsiTheme="minorEastAsia" w:hint="eastAsia"/>
                </w:rPr>
                <w:t>2009/02/15</w:t>
              </w:r>
            </w:smartTag>
            <w:r w:rsidRPr="0059671E">
              <w:rPr>
                <w:rFonts w:asciiTheme="minorEastAsia" w:eastAsiaTheme="minorEastAsia" w:hAnsiTheme="minorEastAsia" w:hint="eastAsia"/>
              </w:rPr>
              <w:t>-03/15</w:t>
            </w:r>
          </w:p>
        </w:tc>
        <w:tc>
          <w:tcPr>
            <w:tcW w:w="1134" w:type="dxa"/>
            <w:vAlign w:val="center"/>
          </w:tcPr>
          <w:p w14:paraId="30F1E9C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299、300</w:t>
            </w:r>
          </w:p>
        </w:tc>
        <w:tc>
          <w:tcPr>
            <w:tcW w:w="2693" w:type="dxa"/>
            <w:vAlign w:val="center"/>
          </w:tcPr>
          <w:p w14:paraId="4BA1D98C"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詩意天心</w:t>
            </w:r>
          </w:p>
        </w:tc>
        <w:tc>
          <w:tcPr>
            <w:tcW w:w="6097" w:type="dxa"/>
            <w:gridSpan w:val="4"/>
            <w:vAlign w:val="center"/>
          </w:tcPr>
          <w:p w14:paraId="1B23A56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雙喜臨門</w:t>
            </w:r>
          </w:p>
        </w:tc>
        <w:tc>
          <w:tcPr>
            <w:tcW w:w="708" w:type="dxa"/>
            <w:vAlign w:val="center"/>
          </w:tcPr>
          <w:p w14:paraId="418E311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113</w:t>
            </w:r>
          </w:p>
        </w:tc>
        <w:tc>
          <w:tcPr>
            <w:tcW w:w="2694" w:type="dxa"/>
            <w:gridSpan w:val="2"/>
            <w:vAlign w:val="center"/>
          </w:tcPr>
          <w:p w14:paraId="06FD5DA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江光節</w:t>
            </w:r>
          </w:p>
        </w:tc>
        <w:tc>
          <w:tcPr>
            <w:tcW w:w="520" w:type="dxa"/>
            <w:vAlign w:val="center"/>
          </w:tcPr>
          <w:p w14:paraId="40FE888A" w14:textId="77777777" w:rsidR="00C9074B" w:rsidRPr="0059671E" w:rsidRDefault="00C9074B" w:rsidP="00815271">
            <w:pPr>
              <w:rPr>
                <w:rFonts w:asciiTheme="minorEastAsia" w:eastAsiaTheme="minorEastAsia" w:hAnsiTheme="minorEastAsia"/>
              </w:rPr>
            </w:pPr>
          </w:p>
        </w:tc>
      </w:tr>
      <w:tr w:rsidR="00C9074B" w:rsidRPr="0059671E" w14:paraId="547F9820" w14:textId="77777777" w:rsidTr="00815271">
        <w:trPr>
          <w:gridBefore w:val="1"/>
          <w:wBefore w:w="34" w:type="dxa"/>
          <w:trHeight w:val="487"/>
        </w:trPr>
        <w:tc>
          <w:tcPr>
            <w:tcW w:w="1950" w:type="dxa"/>
            <w:vAlign w:val="center"/>
          </w:tcPr>
          <w:p w14:paraId="59E49E0D"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09"/>
              </w:smartTagPr>
              <w:r w:rsidRPr="0059671E">
                <w:rPr>
                  <w:rFonts w:asciiTheme="minorEastAsia" w:eastAsiaTheme="minorEastAsia" w:hAnsiTheme="minorEastAsia" w:hint="eastAsia"/>
                </w:rPr>
                <w:t>2009/02/15</w:t>
              </w:r>
            </w:smartTag>
            <w:r w:rsidRPr="0059671E">
              <w:rPr>
                <w:rFonts w:asciiTheme="minorEastAsia" w:eastAsiaTheme="minorEastAsia" w:hAnsiTheme="minorEastAsia" w:hint="eastAsia"/>
              </w:rPr>
              <w:t>-03/15</w:t>
            </w:r>
          </w:p>
        </w:tc>
        <w:tc>
          <w:tcPr>
            <w:tcW w:w="1134" w:type="dxa"/>
            <w:vAlign w:val="center"/>
          </w:tcPr>
          <w:p w14:paraId="3290420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299、300</w:t>
            </w:r>
          </w:p>
        </w:tc>
        <w:tc>
          <w:tcPr>
            <w:tcW w:w="2693" w:type="dxa"/>
            <w:vAlign w:val="center"/>
          </w:tcPr>
          <w:p w14:paraId="6340B557"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人事通報</w:t>
            </w:r>
          </w:p>
        </w:tc>
        <w:tc>
          <w:tcPr>
            <w:tcW w:w="6097" w:type="dxa"/>
            <w:gridSpan w:val="4"/>
            <w:vAlign w:val="center"/>
          </w:tcPr>
          <w:p w14:paraId="4479C56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人事通報</w:t>
            </w:r>
          </w:p>
        </w:tc>
        <w:tc>
          <w:tcPr>
            <w:tcW w:w="708" w:type="dxa"/>
            <w:vAlign w:val="center"/>
          </w:tcPr>
          <w:p w14:paraId="0E97423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114</w:t>
            </w:r>
          </w:p>
        </w:tc>
        <w:tc>
          <w:tcPr>
            <w:tcW w:w="2694" w:type="dxa"/>
            <w:gridSpan w:val="2"/>
            <w:vAlign w:val="center"/>
          </w:tcPr>
          <w:p w14:paraId="5BD2D44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極院</w:t>
            </w:r>
          </w:p>
        </w:tc>
        <w:tc>
          <w:tcPr>
            <w:tcW w:w="520" w:type="dxa"/>
            <w:vAlign w:val="center"/>
          </w:tcPr>
          <w:p w14:paraId="42265B0B" w14:textId="77777777" w:rsidR="00C9074B" w:rsidRPr="0059671E" w:rsidRDefault="00C9074B" w:rsidP="00815271">
            <w:pPr>
              <w:rPr>
                <w:rFonts w:asciiTheme="minorEastAsia" w:eastAsiaTheme="minorEastAsia" w:hAnsiTheme="minorEastAsia"/>
              </w:rPr>
            </w:pPr>
          </w:p>
        </w:tc>
      </w:tr>
      <w:tr w:rsidR="00C9074B" w:rsidRPr="0059671E" w14:paraId="03C03230" w14:textId="77777777" w:rsidTr="00815271">
        <w:trPr>
          <w:gridBefore w:val="1"/>
          <w:wBefore w:w="34" w:type="dxa"/>
          <w:trHeight w:val="487"/>
        </w:trPr>
        <w:tc>
          <w:tcPr>
            <w:tcW w:w="1950" w:type="dxa"/>
            <w:vAlign w:val="center"/>
          </w:tcPr>
          <w:p w14:paraId="3DFBE961"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09"/>
              </w:smartTagPr>
              <w:r w:rsidRPr="0059671E">
                <w:rPr>
                  <w:rFonts w:asciiTheme="minorEastAsia" w:eastAsiaTheme="minorEastAsia" w:hAnsiTheme="minorEastAsia" w:hint="eastAsia"/>
                </w:rPr>
                <w:t>2009/02/15</w:t>
              </w:r>
            </w:smartTag>
            <w:r w:rsidRPr="0059671E">
              <w:rPr>
                <w:rFonts w:asciiTheme="minorEastAsia" w:eastAsiaTheme="minorEastAsia" w:hAnsiTheme="minorEastAsia" w:hint="eastAsia"/>
              </w:rPr>
              <w:t>-03/15</w:t>
            </w:r>
          </w:p>
        </w:tc>
        <w:tc>
          <w:tcPr>
            <w:tcW w:w="1134" w:type="dxa"/>
            <w:vAlign w:val="center"/>
          </w:tcPr>
          <w:p w14:paraId="0434FB5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299、300</w:t>
            </w:r>
          </w:p>
        </w:tc>
        <w:tc>
          <w:tcPr>
            <w:tcW w:w="2693" w:type="dxa"/>
            <w:vAlign w:val="center"/>
          </w:tcPr>
          <w:p w14:paraId="7F9B0EEB"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功德榜</w:t>
            </w:r>
          </w:p>
        </w:tc>
        <w:tc>
          <w:tcPr>
            <w:tcW w:w="6097" w:type="dxa"/>
            <w:gridSpan w:val="4"/>
            <w:vAlign w:val="center"/>
          </w:tcPr>
          <w:p w14:paraId="7A98572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九十七年十二月份助印教訊功德榜</w:t>
            </w:r>
          </w:p>
        </w:tc>
        <w:tc>
          <w:tcPr>
            <w:tcW w:w="708" w:type="dxa"/>
            <w:vAlign w:val="center"/>
          </w:tcPr>
          <w:p w14:paraId="4154C19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115</w:t>
            </w:r>
          </w:p>
        </w:tc>
        <w:tc>
          <w:tcPr>
            <w:tcW w:w="2694" w:type="dxa"/>
            <w:gridSpan w:val="2"/>
            <w:vAlign w:val="center"/>
          </w:tcPr>
          <w:p w14:paraId="6B93CE3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鄧雪牧</w:t>
            </w:r>
          </w:p>
        </w:tc>
        <w:tc>
          <w:tcPr>
            <w:tcW w:w="520" w:type="dxa"/>
            <w:vAlign w:val="center"/>
          </w:tcPr>
          <w:p w14:paraId="205BFB30" w14:textId="77777777" w:rsidR="00C9074B" w:rsidRPr="0059671E" w:rsidRDefault="00C9074B" w:rsidP="00815271">
            <w:pPr>
              <w:rPr>
                <w:rFonts w:asciiTheme="minorEastAsia" w:eastAsiaTheme="minorEastAsia" w:hAnsiTheme="minorEastAsia"/>
              </w:rPr>
            </w:pPr>
          </w:p>
        </w:tc>
      </w:tr>
      <w:tr w:rsidR="00C9074B" w:rsidRPr="0059671E" w14:paraId="57FFA3D1" w14:textId="77777777" w:rsidTr="00815271">
        <w:trPr>
          <w:gridBefore w:val="1"/>
          <w:wBefore w:w="34" w:type="dxa"/>
          <w:trHeight w:val="487"/>
        </w:trPr>
        <w:tc>
          <w:tcPr>
            <w:tcW w:w="1950" w:type="dxa"/>
            <w:vAlign w:val="center"/>
          </w:tcPr>
          <w:p w14:paraId="7F52156E"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09"/>
              </w:smartTagPr>
              <w:r w:rsidRPr="0059671E">
                <w:rPr>
                  <w:rFonts w:asciiTheme="minorEastAsia" w:eastAsiaTheme="minorEastAsia" w:hAnsiTheme="minorEastAsia" w:hint="eastAsia"/>
                </w:rPr>
                <w:t>2009/02/15</w:t>
              </w:r>
            </w:smartTag>
            <w:r w:rsidRPr="0059671E">
              <w:rPr>
                <w:rFonts w:asciiTheme="minorEastAsia" w:eastAsiaTheme="minorEastAsia" w:hAnsiTheme="minorEastAsia" w:hint="eastAsia"/>
              </w:rPr>
              <w:t>-03/15</w:t>
            </w:r>
          </w:p>
        </w:tc>
        <w:tc>
          <w:tcPr>
            <w:tcW w:w="1134" w:type="dxa"/>
            <w:vAlign w:val="center"/>
          </w:tcPr>
          <w:p w14:paraId="0B0D0D6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299、300</w:t>
            </w:r>
          </w:p>
        </w:tc>
        <w:tc>
          <w:tcPr>
            <w:tcW w:w="2693" w:type="dxa"/>
            <w:vAlign w:val="center"/>
          </w:tcPr>
          <w:p w14:paraId="0EC9012B"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小啟</w:t>
            </w:r>
          </w:p>
        </w:tc>
        <w:tc>
          <w:tcPr>
            <w:tcW w:w="6097" w:type="dxa"/>
            <w:gridSpan w:val="4"/>
            <w:vAlign w:val="center"/>
          </w:tcPr>
          <w:p w14:paraId="503E77A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編輯部加入生力軍</w:t>
            </w:r>
          </w:p>
        </w:tc>
        <w:tc>
          <w:tcPr>
            <w:tcW w:w="708" w:type="dxa"/>
            <w:vAlign w:val="center"/>
          </w:tcPr>
          <w:p w14:paraId="07823CB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118</w:t>
            </w:r>
          </w:p>
        </w:tc>
        <w:tc>
          <w:tcPr>
            <w:tcW w:w="2694" w:type="dxa"/>
            <w:gridSpan w:val="2"/>
            <w:vAlign w:val="center"/>
          </w:tcPr>
          <w:p w14:paraId="2A60A8B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編輯部</w:t>
            </w:r>
          </w:p>
        </w:tc>
        <w:tc>
          <w:tcPr>
            <w:tcW w:w="520" w:type="dxa"/>
            <w:vAlign w:val="center"/>
          </w:tcPr>
          <w:p w14:paraId="5934C1E7" w14:textId="77777777" w:rsidR="00C9074B" w:rsidRPr="0059671E" w:rsidRDefault="00C9074B" w:rsidP="00815271">
            <w:pPr>
              <w:rPr>
                <w:rFonts w:asciiTheme="minorEastAsia" w:eastAsiaTheme="minorEastAsia" w:hAnsiTheme="minorEastAsia"/>
              </w:rPr>
            </w:pPr>
          </w:p>
        </w:tc>
      </w:tr>
      <w:tr w:rsidR="00C9074B" w:rsidRPr="0059671E" w14:paraId="484E472A" w14:textId="77777777" w:rsidTr="00815271">
        <w:trPr>
          <w:gridBefore w:val="1"/>
          <w:wBefore w:w="34" w:type="dxa"/>
          <w:trHeight w:val="487"/>
        </w:trPr>
        <w:tc>
          <w:tcPr>
            <w:tcW w:w="1950" w:type="dxa"/>
            <w:vAlign w:val="center"/>
          </w:tcPr>
          <w:p w14:paraId="053C6E28"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09"/>
              </w:smartTagPr>
              <w:r w:rsidRPr="0059671E">
                <w:rPr>
                  <w:rFonts w:asciiTheme="minorEastAsia" w:eastAsiaTheme="minorEastAsia" w:hAnsiTheme="minorEastAsia" w:hint="eastAsia"/>
                </w:rPr>
                <w:t>2009/02/15</w:t>
              </w:r>
            </w:smartTag>
            <w:r w:rsidRPr="0059671E">
              <w:rPr>
                <w:rFonts w:asciiTheme="minorEastAsia" w:eastAsiaTheme="minorEastAsia" w:hAnsiTheme="minorEastAsia" w:hint="eastAsia"/>
              </w:rPr>
              <w:t>-03/15</w:t>
            </w:r>
          </w:p>
        </w:tc>
        <w:tc>
          <w:tcPr>
            <w:tcW w:w="1134" w:type="dxa"/>
            <w:vAlign w:val="center"/>
          </w:tcPr>
          <w:p w14:paraId="7A5AB73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299、300</w:t>
            </w:r>
          </w:p>
        </w:tc>
        <w:tc>
          <w:tcPr>
            <w:tcW w:w="2693" w:type="dxa"/>
            <w:vAlign w:val="center"/>
          </w:tcPr>
          <w:p w14:paraId="0533AC26"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收支明細</w:t>
            </w:r>
          </w:p>
        </w:tc>
        <w:tc>
          <w:tcPr>
            <w:tcW w:w="6097" w:type="dxa"/>
            <w:gridSpan w:val="4"/>
            <w:vAlign w:val="center"/>
          </w:tcPr>
          <w:p w14:paraId="2A5FE85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九十七年十二月份教訊收支明細</w:t>
            </w:r>
          </w:p>
        </w:tc>
        <w:tc>
          <w:tcPr>
            <w:tcW w:w="708" w:type="dxa"/>
            <w:vAlign w:val="center"/>
          </w:tcPr>
          <w:p w14:paraId="3C608CA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120</w:t>
            </w:r>
          </w:p>
        </w:tc>
        <w:tc>
          <w:tcPr>
            <w:tcW w:w="2694" w:type="dxa"/>
            <w:gridSpan w:val="2"/>
            <w:vAlign w:val="center"/>
          </w:tcPr>
          <w:p w14:paraId="5F01782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極院</w:t>
            </w:r>
          </w:p>
        </w:tc>
        <w:tc>
          <w:tcPr>
            <w:tcW w:w="520" w:type="dxa"/>
            <w:vAlign w:val="center"/>
          </w:tcPr>
          <w:p w14:paraId="566A5511" w14:textId="77777777" w:rsidR="00C9074B" w:rsidRPr="0059671E" w:rsidRDefault="00C9074B" w:rsidP="00815271">
            <w:pPr>
              <w:rPr>
                <w:rFonts w:asciiTheme="minorEastAsia" w:eastAsiaTheme="minorEastAsia" w:hAnsiTheme="minorEastAsia"/>
              </w:rPr>
            </w:pPr>
          </w:p>
        </w:tc>
      </w:tr>
      <w:tr w:rsidR="00C9074B" w:rsidRPr="0059671E" w14:paraId="11C5936A" w14:textId="77777777" w:rsidTr="00815271">
        <w:trPr>
          <w:gridBefore w:val="1"/>
          <w:wBefore w:w="34" w:type="dxa"/>
          <w:trHeight w:val="730"/>
        </w:trPr>
        <w:tc>
          <w:tcPr>
            <w:tcW w:w="5777" w:type="dxa"/>
            <w:gridSpan w:val="3"/>
            <w:tcBorders>
              <w:top w:val="nil"/>
              <w:left w:val="nil"/>
              <w:bottom w:val="nil"/>
              <w:right w:val="nil"/>
            </w:tcBorders>
            <w:vAlign w:val="center"/>
          </w:tcPr>
          <w:p w14:paraId="7E0CF5DD" w14:textId="77777777" w:rsidR="00C9074B" w:rsidRPr="0059671E" w:rsidRDefault="00C9074B" w:rsidP="00815271">
            <w:pPr>
              <w:rPr>
                <w:rFonts w:asciiTheme="minorEastAsia" w:eastAsiaTheme="minorEastAsia" w:hAnsiTheme="minorEastAsia"/>
                <w:b/>
                <w:bCs/>
              </w:rPr>
            </w:pPr>
          </w:p>
          <w:p w14:paraId="524116CC"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301期教訊目錄/4月號</w:t>
            </w:r>
          </w:p>
        </w:tc>
        <w:tc>
          <w:tcPr>
            <w:tcW w:w="10019" w:type="dxa"/>
            <w:gridSpan w:val="8"/>
            <w:tcBorders>
              <w:top w:val="nil"/>
              <w:left w:val="nil"/>
              <w:bottom w:val="nil"/>
              <w:right w:val="nil"/>
            </w:tcBorders>
            <w:vAlign w:val="center"/>
          </w:tcPr>
          <w:p w14:paraId="26145F29" w14:textId="77777777" w:rsidR="00C9074B" w:rsidRPr="0059671E" w:rsidRDefault="00C9074B" w:rsidP="00815271">
            <w:pPr>
              <w:rPr>
                <w:rFonts w:asciiTheme="minorEastAsia" w:eastAsiaTheme="minorEastAsia" w:hAnsiTheme="minorEastAsia"/>
              </w:rPr>
            </w:pPr>
          </w:p>
          <w:p w14:paraId="76937392" w14:textId="77777777" w:rsidR="00C9074B" w:rsidRPr="0059671E" w:rsidRDefault="00C9074B" w:rsidP="00815271">
            <w:pPr>
              <w:rPr>
                <w:rFonts w:asciiTheme="minorEastAsia" w:eastAsiaTheme="minorEastAsia" w:hAnsiTheme="minorEastAsia"/>
              </w:rPr>
            </w:pPr>
          </w:p>
        </w:tc>
      </w:tr>
      <w:tr w:rsidR="00C9074B" w:rsidRPr="0059671E" w14:paraId="25534E62" w14:textId="77777777" w:rsidTr="00815271">
        <w:trPr>
          <w:gridBefore w:val="1"/>
          <w:wBefore w:w="34" w:type="dxa"/>
          <w:trHeight w:val="487"/>
        </w:trPr>
        <w:tc>
          <w:tcPr>
            <w:tcW w:w="1950" w:type="dxa"/>
            <w:vAlign w:val="center"/>
          </w:tcPr>
          <w:p w14:paraId="63B5083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(年月日)</w:t>
            </w:r>
          </w:p>
        </w:tc>
        <w:tc>
          <w:tcPr>
            <w:tcW w:w="1134" w:type="dxa"/>
            <w:vAlign w:val="center"/>
          </w:tcPr>
          <w:p w14:paraId="33094DD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期</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2702" w:type="dxa"/>
            <w:gridSpan w:val="2"/>
            <w:vAlign w:val="center"/>
          </w:tcPr>
          <w:p w14:paraId="06FB465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所</w:t>
            </w:r>
            <w:r>
              <w:rPr>
                <w:rFonts w:asciiTheme="minorEastAsia" w:eastAsiaTheme="minorEastAsia" w:hAnsiTheme="minorEastAsia" w:hint="eastAsia"/>
              </w:rPr>
              <w:t xml:space="preserve">　</w:t>
            </w:r>
            <w:r w:rsidRPr="0059671E">
              <w:rPr>
                <w:rFonts w:asciiTheme="minorEastAsia" w:eastAsiaTheme="minorEastAsia" w:hAnsiTheme="minorEastAsia" w:hint="eastAsia"/>
              </w:rPr>
              <w:t>屬</w:t>
            </w:r>
            <w:r>
              <w:rPr>
                <w:rFonts w:asciiTheme="minorEastAsia" w:eastAsiaTheme="minorEastAsia" w:hAnsiTheme="minorEastAsia" w:hint="eastAsia"/>
              </w:rPr>
              <w:t xml:space="preserve">　</w:t>
            </w:r>
            <w:r w:rsidRPr="0059671E">
              <w:rPr>
                <w:rFonts w:asciiTheme="minorEastAsia" w:eastAsiaTheme="minorEastAsia" w:hAnsiTheme="minorEastAsia" w:hint="eastAsia"/>
              </w:rPr>
              <w:t>專</w:t>
            </w:r>
            <w:r>
              <w:rPr>
                <w:rFonts w:asciiTheme="minorEastAsia" w:eastAsiaTheme="minorEastAsia" w:hAnsiTheme="minorEastAsia" w:hint="eastAsia"/>
              </w:rPr>
              <w:t xml:space="preserve">　</w:t>
            </w:r>
            <w:r w:rsidRPr="0059671E">
              <w:rPr>
                <w:rFonts w:asciiTheme="minorEastAsia" w:eastAsiaTheme="minorEastAsia" w:hAnsiTheme="minorEastAsia" w:hint="eastAsia"/>
              </w:rPr>
              <w:t>欄</w:t>
            </w:r>
          </w:p>
        </w:tc>
        <w:tc>
          <w:tcPr>
            <w:tcW w:w="6088" w:type="dxa"/>
            <w:gridSpan w:val="3"/>
            <w:vAlign w:val="center"/>
          </w:tcPr>
          <w:p w14:paraId="70C60AE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題目</w:t>
            </w:r>
          </w:p>
        </w:tc>
        <w:tc>
          <w:tcPr>
            <w:tcW w:w="708" w:type="dxa"/>
            <w:vAlign w:val="center"/>
          </w:tcPr>
          <w:p w14:paraId="789E6DC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頁</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2694" w:type="dxa"/>
            <w:gridSpan w:val="2"/>
            <w:vAlign w:val="center"/>
          </w:tcPr>
          <w:p w14:paraId="70E66E57" w14:textId="77777777" w:rsidR="00C9074B" w:rsidRPr="0059671E" w:rsidRDefault="00C9074B" w:rsidP="00815271">
            <w:pPr>
              <w:ind w:firstLineChars="100" w:firstLine="240"/>
              <w:rPr>
                <w:rFonts w:asciiTheme="minorEastAsia" w:eastAsiaTheme="minorEastAsia" w:hAnsiTheme="minorEastAsia"/>
              </w:rPr>
            </w:pPr>
            <w:r w:rsidRPr="0059671E">
              <w:rPr>
                <w:rFonts w:asciiTheme="minorEastAsia" w:eastAsiaTheme="minorEastAsia" w:hAnsiTheme="minorEastAsia" w:hint="eastAsia"/>
              </w:rPr>
              <w:t>作</w:t>
            </w:r>
            <w:r>
              <w:rPr>
                <w:rFonts w:asciiTheme="minorEastAsia" w:eastAsiaTheme="minorEastAsia" w:hAnsiTheme="minorEastAsia" w:hint="eastAsia"/>
              </w:rPr>
              <w:t xml:space="preserve">　　</w:t>
            </w:r>
            <w:r w:rsidRPr="0059671E">
              <w:rPr>
                <w:rFonts w:asciiTheme="minorEastAsia" w:eastAsiaTheme="minorEastAsia" w:hAnsiTheme="minorEastAsia" w:hint="eastAsia"/>
              </w:rPr>
              <w:t>者</w:t>
            </w:r>
          </w:p>
        </w:tc>
        <w:tc>
          <w:tcPr>
            <w:tcW w:w="520" w:type="dxa"/>
            <w:vAlign w:val="center"/>
          </w:tcPr>
          <w:p w14:paraId="5323F3F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備</w:t>
            </w:r>
            <w:r>
              <w:rPr>
                <w:rFonts w:asciiTheme="minorEastAsia" w:eastAsiaTheme="minorEastAsia" w:hAnsiTheme="minorEastAsia" w:hint="eastAsia"/>
              </w:rPr>
              <w:t xml:space="preserve">　</w:t>
            </w:r>
            <w:r w:rsidRPr="0059671E">
              <w:rPr>
                <w:rFonts w:asciiTheme="minorEastAsia" w:eastAsiaTheme="minorEastAsia" w:hAnsiTheme="minorEastAsia" w:hint="eastAsia"/>
              </w:rPr>
              <w:t>註</w:t>
            </w:r>
          </w:p>
        </w:tc>
      </w:tr>
      <w:tr w:rsidR="00C9074B" w:rsidRPr="0059671E" w14:paraId="0D6ED796" w14:textId="77777777" w:rsidTr="00815271">
        <w:trPr>
          <w:gridBefore w:val="1"/>
          <w:wBefore w:w="34" w:type="dxa"/>
          <w:trHeight w:val="487"/>
        </w:trPr>
        <w:tc>
          <w:tcPr>
            <w:tcW w:w="1950" w:type="dxa"/>
            <w:vAlign w:val="center"/>
          </w:tcPr>
          <w:p w14:paraId="07F2BE8D"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09"/>
              </w:smartTagPr>
              <w:r w:rsidRPr="0059671E">
                <w:rPr>
                  <w:rFonts w:asciiTheme="minorEastAsia" w:eastAsiaTheme="minorEastAsia" w:hAnsiTheme="minorEastAsia" w:hint="eastAsia"/>
                </w:rPr>
                <w:t>2009/04/15</w:t>
              </w:r>
            </w:smartTag>
          </w:p>
        </w:tc>
        <w:tc>
          <w:tcPr>
            <w:tcW w:w="1134" w:type="dxa"/>
            <w:vAlign w:val="center"/>
          </w:tcPr>
          <w:p w14:paraId="0684DC8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301</w:t>
            </w:r>
          </w:p>
        </w:tc>
        <w:tc>
          <w:tcPr>
            <w:tcW w:w="2702" w:type="dxa"/>
            <w:gridSpan w:val="2"/>
            <w:vAlign w:val="center"/>
          </w:tcPr>
          <w:p w14:paraId="320BD39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bCs/>
              </w:rPr>
              <w:t>目錄內頁</w:t>
            </w:r>
          </w:p>
        </w:tc>
        <w:tc>
          <w:tcPr>
            <w:tcW w:w="6088" w:type="dxa"/>
            <w:gridSpan w:val="3"/>
            <w:vAlign w:val="center"/>
          </w:tcPr>
          <w:p w14:paraId="0AC157CC" w14:textId="77777777" w:rsidR="00C9074B" w:rsidRPr="0059671E" w:rsidRDefault="00C9074B" w:rsidP="00815271">
            <w:pPr>
              <w:rPr>
                <w:rFonts w:asciiTheme="minorEastAsia" w:eastAsiaTheme="minorEastAsia" w:hAnsiTheme="minorEastAsia"/>
              </w:rPr>
            </w:pPr>
          </w:p>
        </w:tc>
        <w:tc>
          <w:tcPr>
            <w:tcW w:w="708" w:type="dxa"/>
            <w:vAlign w:val="center"/>
          </w:tcPr>
          <w:p w14:paraId="3651DDF7" w14:textId="77777777" w:rsidR="00C9074B" w:rsidRPr="0059671E" w:rsidRDefault="00C9074B" w:rsidP="00815271">
            <w:pPr>
              <w:rPr>
                <w:rFonts w:asciiTheme="minorEastAsia" w:eastAsiaTheme="minorEastAsia" w:hAnsiTheme="minorEastAsia"/>
              </w:rPr>
            </w:pPr>
          </w:p>
        </w:tc>
        <w:tc>
          <w:tcPr>
            <w:tcW w:w="2694" w:type="dxa"/>
            <w:gridSpan w:val="2"/>
            <w:vAlign w:val="center"/>
          </w:tcPr>
          <w:p w14:paraId="7DBD10B0" w14:textId="77777777" w:rsidR="00C9074B" w:rsidRPr="0059671E" w:rsidRDefault="00C9074B" w:rsidP="00815271">
            <w:pPr>
              <w:ind w:firstLineChars="100" w:firstLine="240"/>
              <w:rPr>
                <w:rFonts w:asciiTheme="minorEastAsia" w:eastAsiaTheme="minorEastAsia" w:hAnsiTheme="minorEastAsia"/>
              </w:rPr>
            </w:pPr>
          </w:p>
        </w:tc>
        <w:tc>
          <w:tcPr>
            <w:tcW w:w="520" w:type="dxa"/>
            <w:vAlign w:val="center"/>
          </w:tcPr>
          <w:p w14:paraId="59362679" w14:textId="77777777" w:rsidR="00C9074B" w:rsidRPr="0059671E" w:rsidRDefault="00C9074B" w:rsidP="00815271">
            <w:pPr>
              <w:rPr>
                <w:rFonts w:asciiTheme="minorEastAsia" w:eastAsiaTheme="minorEastAsia" w:hAnsiTheme="minorEastAsia"/>
              </w:rPr>
            </w:pPr>
          </w:p>
        </w:tc>
      </w:tr>
      <w:tr w:rsidR="00C9074B" w:rsidRPr="0059671E" w14:paraId="08B412CD" w14:textId="77777777" w:rsidTr="00815271">
        <w:trPr>
          <w:gridBefore w:val="1"/>
          <w:wBefore w:w="34" w:type="dxa"/>
          <w:trHeight w:val="487"/>
        </w:trPr>
        <w:tc>
          <w:tcPr>
            <w:tcW w:w="1950" w:type="dxa"/>
            <w:vAlign w:val="center"/>
          </w:tcPr>
          <w:p w14:paraId="705150FC"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09"/>
              </w:smartTagPr>
              <w:r w:rsidRPr="0059671E">
                <w:rPr>
                  <w:rFonts w:asciiTheme="minorEastAsia" w:eastAsiaTheme="minorEastAsia" w:hAnsiTheme="minorEastAsia" w:hint="eastAsia"/>
                </w:rPr>
                <w:lastRenderedPageBreak/>
                <w:t>2009/04/15</w:t>
              </w:r>
            </w:smartTag>
          </w:p>
        </w:tc>
        <w:tc>
          <w:tcPr>
            <w:tcW w:w="1134" w:type="dxa"/>
            <w:vAlign w:val="center"/>
          </w:tcPr>
          <w:p w14:paraId="7A9CB5E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301</w:t>
            </w:r>
          </w:p>
        </w:tc>
        <w:tc>
          <w:tcPr>
            <w:tcW w:w="2693" w:type="dxa"/>
            <w:vAlign w:val="center"/>
          </w:tcPr>
          <w:p w14:paraId="68FC31F7"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師道光明</w:t>
            </w:r>
          </w:p>
        </w:tc>
        <w:tc>
          <w:tcPr>
            <w:tcW w:w="6097" w:type="dxa"/>
            <w:gridSpan w:val="4"/>
            <w:vAlign w:val="center"/>
          </w:tcPr>
          <w:p w14:paraId="2E15CE1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師尊以十四年時間成就百年基業（</w:t>
            </w:r>
            <w:r w:rsidRPr="0059671E">
              <w:rPr>
                <w:rFonts w:asciiTheme="minorEastAsia" w:eastAsiaTheme="minorEastAsia" w:hAnsiTheme="minorEastAsia" w:hint="eastAsia"/>
              </w:rPr>
              <w:t>十三</w:t>
            </w:r>
            <w:r w:rsidRPr="0059671E">
              <w:rPr>
                <w:rFonts w:asciiTheme="minorEastAsia" w:eastAsiaTheme="minorEastAsia" w:hAnsiTheme="minorEastAsia" w:hint="eastAsia"/>
                <w:bCs/>
              </w:rPr>
              <w:t>）</w:t>
            </w:r>
          </w:p>
        </w:tc>
        <w:tc>
          <w:tcPr>
            <w:tcW w:w="708" w:type="dxa"/>
            <w:vAlign w:val="center"/>
          </w:tcPr>
          <w:p w14:paraId="158FF76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04</w:t>
            </w:r>
          </w:p>
        </w:tc>
        <w:tc>
          <w:tcPr>
            <w:tcW w:w="2694" w:type="dxa"/>
            <w:gridSpan w:val="2"/>
            <w:vAlign w:val="center"/>
          </w:tcPr>
          <w:p w14:paraId="4F1353A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江光節</w:t>
            </w:r>
          </w:p>
        </w:tc>
        <w:tc>
          <w:tcPr>
            <w:tcW w:w="520" w:type="dxa"/>
            <w:vAlign w:val="center"/>
          </w:tcPr>
          <w:p w14:paraId="337E2090" w14:textId="77777777" w:rsidR="00C9074B" w:rsidRPr="0059671E" w:rsidRDefault="00C9074B" w:rsidP="00815271">
            <w:pPr>
              <w:rPr>
                <w:rFonts w:asciiTheme="minorEastAsia" w:eastAsiaTheme="minorEastAsia" w:hAnsiTheme="minorEastAsia"/>
              </w:rPr>
            </w:pPr>
          </w:p>
        </w:tc>
      </w:tr>
      <w:tr w:rsidR="00C9074B" w:rsidRPr="0059671E" w14:paraId="5907FC4E" w14:textId="77777777" w:rsidTr="00815271">
        <w:trPr>
          <w:gridBefore w:val="1"/>
          <w:wBefore w:w="34" w:type="dxa"/>
          <w:trHeight w:val="487"/>
        </w:trPr>
        <w:tc>
          <w:tcPr>
            <w:tcW w:w="1950" w:type="dxa"/>
            <w:vAlign w:val="center"/>
          </w:tcPr>
          <w:p w14:paraId="7F41F7D1"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09"/>
              </w:smartTagPr>
              <w:r w:rsidRPr="0059671E">
                <w:rPr>
                  <w:rFonts w:asciiTheme="minorEastAsia" w:eastAsiaTheme="minorEastAsia" w:hAnsiTheme="minorEastAsia" w:hint="eastAsia"/>
                </w:rPr>
                <w:t>2009/04/15</w:t>
              </w:r>
            </w:smartTag>
          </w:p>
        </w:tc>
        <w:tc>
          <w:tcPr>
            <w:tcW w:w="1134" w:type="dxa"/>
            <w:vAlign w:val="center"/>
          </w:tcPr>
          <w:p w14:paraId="20CD19B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301</w:t>
            </w:r>
          </w:p>
        </w:tc>
        <w:tc>
          <w:tcPr>
            <w:tcW w:w="2693" w:type="dxa"/>
            <w:vAlign w:val="center"/>
          </w:tcPr>
          <w:p w14:paraId="77606701"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光照十方</w:t>
            </w:r>
          </w:p>
        </w:tc>
        <w:tc>
          <w:tcPr>
            <w:tcW w:w="6097" w:type="dxa"/>
            <w:gridSpan w:val="4"/>
            <w:vAlign w:val="center"/>
          </w:tcPr>
          <w:p w14:paraId="485C964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「感恩、知足、惜福」的故事！</w:t>
            </w:r>
          </w:p>
          <w:p w14:paraId="22FE515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亦兄亦友長期鼎力義助</w:t>
            </w:r>
            <w:r>
              <w:rPr>
                <w:rFonts w:asciiTheme="minorEastAsia" w:eastAsiaTheme="minorEastAsia" w:hAnsiTheme="minorEastAsia" w:hint="eastAsia"/>
              </w:rPr>
              <w:t xml:space="preserve">　　</w:t>
            </w:r>
            <w:r w:rsidRPr="0059671E">
              <w:rPr>
                <w:rFonts w:asciiTheme="minorEastAsia" w:eastAsiaTheme="minorEastAsia" w:hAnsiTheme="minorEastAsia" w:hint="eastAsia"/>
              </w:rPr>
              <w:t>光照首席感恩光源同奮「承擔」「成全」</w:t>
            </w:r>
          </w:p>
          <w:p w14:paraId="1183B39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各地設弘教新據點</w:t>
            </w:r>
            <w:r>
              <w:rPr>
                <w:rFonts w:asciiTheme="minorEastAsia" w:eastAsiaTheme="minorEastAsia" w:hAnsiTheme="minorEastAsia" w:hint="eastAsia"/>
              </w:rPr>
              <w:t xml:space="preserve">　</w:t>
            </w:r>
            <w:r w:rsidRPr="0059671E">
              <w:rPr>
                <w:rFonts w:asciiTheme="minorEastAsia" w:eastAsiaTheme="minorEastAsia" w:hAnsiTheme="minorEastAsia" w:hint="eastAsia"/>
              </w:rPr>
              <w:t>應循前置作業準則</w:t>
            </w:r>
          </w:p>
          <w:p w14:paraId="048CEBF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天帝教成立新弘教據點前置作業準則</w:t>
            </w:r>
          </w:p>
          <w:p w14:paraId="2D461DB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開辦「六合一自然養生法」</w:t>
            </w:r>
            <w:r>
              <w:rPr>
                <w:rFonts w:asciiTheme="minorEastAsia" w:eastAsiaTheme="minorEastAsia" w:hAnsiTheme="minorEastAsia" w:hint="eastAsia"/>
              </w:rPr>
              <w:t xml:space="preserve">　</w:t>
            </w:r>
            <w:r w:rsidRPr="0059671E">
              <w:rPr>
                <w:rFonts w:asciiTheme="minorEastAsia" w:eastAsiaTheme="minorEastAsia" w:hAnsiTheme="minorEastAsia" w:hint="eastAsia"/>
              </w:rPr>
              <w:t>建立「奮鬥養生」健康觀念</w:t>
            </w:r>
          </w:p>
          <w:p w14:paraId="75EF5A1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人體生理時鐘</w:t>
            </w:r>
          </w:p>
        </w:tc>
        <w:tc>
          <w:tcPr>
            <w:tcW w:w="708" w:type="dxa"/>
            <w:vAlign w:val="center"/>
          </w:tcPr>
          <w:p w14:paraId="7A5FDEF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06</w:t>
            </w:r>
          </w:p>
          <w:p w14:paraId="4AF8EBEA" w14:textId="77777777" w:rsidR="00C9074B" w:rsidRPr="0059671E" w:rsidRDefault="00C9074B" w:rsidP="00815271">
            <w:pPr>
              <w:rPr>
                <w:rFonts w:asciiTheme="minorEastAsia" w:eastAsiaTheme="minorEastAsia" w:hAnsiTheme="minorEastAsia"/>
              </w:rPr>
            </w:pPr>
          </w:p>
          <w:p w14:paraId="4A7F4F8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w:t>
            </w:r>
          </w:p>
          <w:p w14:paraId="111B51A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w:t>
            </w:r>
          </w:p>
          <w:p w14:paraId="60192CF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14</w:t>
            </w:r>
          </w:p>
          <w:p w14:paraId="40DE044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18</w:t>
            </w:r>
          </w:p>
        </w:tc>
        <w:tc>
          <w:tcPr>
            <w:tcW w:w="2694" w:type="dxa"/>
            <w:gridSpan w:val="2"/>
            <w:vAlign w:val="center"/>
          </w:tcPr>
          <w:p w14:paraId="2055D7E7"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黃敏書</w:t>
            </w:r>
          </w:p>
          <w:p w14:paraId="18488BCB"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編輯部</w:t>
            </w:r>
          </w:p>
          <w:p w14:paraId="32279A2D"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極院</w:t>
            </w:r>
          </w:p>
          <w:p w14:paraId="3452895D"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黃敏書</w:t>
            </w:r>
          </w:p>
          <w:p w14:paraId="5D6C868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一品園天然蔬食有機生活館</w:t>
            </w:r>
          </w:p>
        </w:tc>
        <w:tc>
          <w:tcPr>
            <w:tcW w:w="520" w:type="dxa"/>
            <w:vAlign w:val="center"/>
          </w:tcPr>
          <w:p w14:paraId="2771EFC4" w14:textId="77777777" w:rsidR="00C9074B" w:rsidRPr="0059671E" w:rsidRDefault="00C9074B" w:rsidP="00815271">
            <w:pPr>
              <w:rPr>
                <w:rFonts w:asciiTheme="minorEastAsia" w:eastAsiaTheme="minorEastAsia" w:hAnsiTheme="minorEastAsia"/>
              </w:rPr>
            </w:pPr>
          </w:p>
        </w:tc>
      </w:tr>
      <w:tr w:rsidR="00C9074B" w:rsidRPr="0059671E" w14:paraId="55F1295E" w14:textId="77777777" w:rsidTr="00815271">
        <w:trPr>
          <w:gridBefore w:val="1"/>
          <w:wBefore w:w="34" w:type="dxa"/>
          <w:trHeight w:val="487"/>
        </w:trPr>
        <w:tc>
          <w:tcPr>
            <w:tcW w:w="1950" w:type="dxa"/>
            <w:vAlign w:val="center"/>
          </w:tcPr>
          <w:p w14:paraId="22672ED4"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09"/>
              </w:smartTagPr>
              <w:r w:rsidRPr="0059671E">
                <w:rPr>
                  <w:rFonts w:asciiTheme="minorEastAsia" w:eastAsiaTheme="minorEastAsia" w:hAnsiTheme="minorEastAsia" w:hint="eastAsia"/>
                </w:rPr>
                <w:t>2009/04/15</w:t>
              </w:r>
            </w:smartTag>
          </w:p>
        </w:tc>
        <w:tc>
          <w:tcPr>
            <w:tcW w:w="1134" w:type="dxa"/>
            <w:vAlign w:val="center"/>
          </w:tcPr>
          <w:p w14:paraId="6B7C437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301</w:t>
            </w:r>
          </w:p>
        </w:tc>
        <w:tc>
          <w:tcPr>
            <w:tcW w:w="2693" w:type="dxa"/>
            <w:vAlign w:val="center"/>
          </w:tcPr>
          <w:p w14:paraId="1935453D"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首席闡道</w:t>
            </w:r>
          </w:p>
        </w:tc>
        <w:tc>
          <w:tcPr>
            <w:tcW w:w="6097" w:type="dxa"/>
            <w:gridSpan w:val="4"/>
            <w:vAlign w:val="center"/>
          </w:tcPr>
          <w:p w14:paraId="2BADE55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踵武本師</w:t>
            </w:r>
            <w:r>
              <w:rPr>
                <w:rFonts w:asciiTheme="minorEastAsia" w:eastAsiaTheme="minorEastAsia" w:hAnsiTheme="minorEastAsia" w:hint="eastAsia"/>
              </w:rPr>
              <w:t xml:space="preserve">　　</w:t>
            </w:r>
            <w:r w:rsidRPr="0059671E">
              <w:rPr>
                <w:rFonts w:asciiTheme="minorEastAsia" w:eastAsiaTheme="minorEastAsia" w:hAnsiTheme="minorEastAsia" w:hint="eastAsia"/>
              </w:rPr>
              <w:t>掌握奮鬥良機</w:t>
            </w:r>
            <w:r>
              <w:rPr>
                <w:rFonts w:asciiTheme="minorEastAsia" w:eastAsiaTheme="minorEastAsia" w:hAnsiTheme="minorEastAsia" w:hint="eastAsia"/>
              </w:rPr>
              <w:t xml:space="preserve">　</w:t>
            </w:r>
          </w:p>
          <w:p w14:paraId="49440C9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培功立德</w:t>
            </w:r>
            <w:r>
              <w:rPr>
                <w:rFonts w:asciiTheme="minorEastAsia" w:eastAsiaTheme="minorEastAsia" w:hAnsiTheme="minorEastAsia" w:hint="eastAsia"/>
              </w:rPr>
              <w:t xml:space="preserve">　　</w:t>
            </w:r>
            <w:r w:rsidRPr="0059671E">
              <w:rPr>
                <w:rFonts w:asciiTheme="minorEastAsia" w:eastAsiaTheme="minorEastAsia" w:hAnsiTheme="minorEastAsia" w:hint="eastAsia"/>
              </w:rPr>
              <w:t>修煉封靈可期</w:t>
            </w:r>
          </w:p>
        </w:tc>
        <w:tc>
          <w:tcPr>
            <w:tcW w:w="708" w:type="dxa"/>
            <w:vAlign w:val="center"/>
          </w:tcPr>
          <w:p w14:paraId="52A358A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19</w:t>
            </w:r>
          </w:p>
        </w:tc>
        <w:tc>
          <w:tcPr>
            <w:tcW w:w="2694" w:type="dxa"/>
            <w:gridSpan w:val="2"/>
            <w:vAlign w:val="center"/>
          </w:tcPr>
          <w:p w14:paraId="5F8D55D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講述：光照首席</w:t>
            </w:r>
          </w:p>
          <w:p w14:paraId="4C23CC8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整理：編輯部</w:t>
            </w:r>
          </w:p>
        </w:tc>
        <w:tc>
          <w:tcPr>
            <w:tcW w:w="520" w:type="dxa"/>
            <w:vAlign w:val="center"/>
          </w:tcPr>
          <w:p w14:paraId="146A8807" w14:textId="77777777" w:rsidR="00C9074B" w:rsidRPr="0059671E" w:rsidRDefault="00C9074B" w:rsidP="00815271">
            <w:pPr>
              <w:rPr>
                <w:rFonts w:asciiTheme="minorEastAsia" w:eastAsiaTheme="minorEastAsia" w:hAnsiTheme="minorEastAsia"/>
              </w:rPr>
            </w:pPr>
          </w:p>
        </w:tc>
      </w:tr>
      <w:tr w:rsidR="00C9074B" w:rsidRPr="0059671E" w14:paraId="196F2A39" w14:textId="77777777" w:rsidTr="00815271">
        <w:trPr>
          <w:gridBefore w:val="1"/>
          <w:wBefore w:w="34" w:type="dxa"/>
          <w:trHeight w:val="487"/>
        </w:trPr>
        <w:tc>
          <w:tcPr>
            <w:tcW w:w="1950" w:type="dxa"/>
            <w:vAlign w:val="center"/>
          </w:tcPr>
          <w:p w14:paraId="1FCCD72A"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09"/>
              </w:smartTagPr>
              <w:r w:rsidRPr="0059671E">
                <w:rPr>
                  <w:rFonts w:asciiTheme="minorEastAsia" w:eastAsiaTheme="minorEastAsia" w:hAnsiTheme="minorEastAsia" w:hint="eastAsia"/>
                </w:rPr>
                <w:t>2009/04/15</w:t>
              </w:r>
            </w:smartTag>
          </w:p>
        </w:tc>
        <w:tc>
          <w:tcPr>
            <w:tcW w:w="1134" w:type="dxa"/>
            <w:vAlign w:val="center"/>
          </w:tcPr>
          <w:p w14:paraId="10671BD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301</w:t>
            </w:r>
          </w:p>
        </w:tc>
        <w:tc>
          <w:tcPr>
            <w:tcW w:w="2693" w:type="dxa"/>
            <w:vAlign w:val="center"/>
          </w:tcPr>
          <w:p w14:paraId="5EA38F59"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歷史上的今天</w:t>
            </w:r>
          </w:p>
        </w:tc>
        <w:tc>
          <w:tcPr>
            <w:tcW w:w="6097" w:type="dxa"/>
            <w:gridSpan w:val="4"/>
            <w:vAlign w:val="center"/>
          </w:tcPr>
          <w:p w14:paraId="43BF226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寫給親愛的天帝教同奮</w:t>
            </w:r>
            <w:r>
              <w:rPr>
                <w:rFonts w:asciiTheme="minorEastAsia" w:eastAsiaTheme="minorEastAsia" w:hAnsiTheme="minorEastAsia"/>
              </w:rPr>
              <w:t xml:space="preserve">　</w:t>
            </w:r>
            <w:r w:rsidRPr="0059671E">
              <w:rPr>
                <w:rFonts w:asciiTheme="minorEastAsia" w:eastAsiaTheme="minorEastAsia" w:hAnsiTheme="minorEastAsia" w:hint="eastAsia"/>
              </w:rPr>
              <w:t>〜歷史上的今天</w:t>
            </w:r>
          </w:p>
          <w:p w14:paraId="169861F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傳愛親和〜傳</w:t>
            </w:r>
            <w:r>
              <w:rPr>
                <w:rFonts w:asciiTheme="minorEastAsia" w:eastAsiaTheme="minorEastAsia" w:hAnsiTheme="minorEastAsia" w:hint="eastAsia"/>
              </w:rPr>
              <w:t xml:space="preserve">　</w:t>
            </w:r>
            <w:r w:rsidRPr="0059671E">
              <w:rPr>
                <w:rFonts w:asciiTheme="minorEastAsia" w:eastAsiaTheme="minorEastAsia" w:hAnsiTheme="minorEastAsia" w:hint="eastAsia"/>
              </w:rPr>
              <w:t>上帝、師尊、師母的愛</w:t>
            </w:r>
          </w:p>
          <w:p w14:paraId="6EF2838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閱讀</w:t>
            </w:r>
            <w:r>
              <w:rPr>
                <w:rFonts w:asciiTheme="minorEastAsia" w:eastAsiaTheme="minorEastAsia" w:hAnsiTheme="minorEastAsia" w:hint="eastAsia"/>
              </w:rPr>
              <w:t xml:space="preserve">　　</w:t>
            </w:r>
            <w:r w:rsidRPr="0059671E">
              <w:rPr>
                <w:rFonts w:asciiTheme="minorEastAsia" w:eastAsiaTheme="minorEastAsia" w:hAnsiTheme="minorEastAsia" w:hint="eastAsia"/>
              </w:rPr>
              <w:t>重溫師尊言教心教</w:t>
            </w:r>
            <w:r>
              <w:rPr>
                <w:rFonts w:asciiTheme="minorEastAsia" w:eastAsiaTheme="minorEastAsia" w:hAnsiTheme="minorEastAsia" w:hint="eastAsia"/>
              </w:rPr>
              <w:t xml:space="preserve">　　</w:t>
            </w:r>
            <w:r w:rsidRPr="0059671E">
              <w:rPr>
                <w:rFonts w:asciiTheme="minorEastAsia" w:eastAsiaTheme="minorEastAsia" w:hAnsiTheme="minorEastAsia" w:hint="eastAsia"/>
              </w:rPr>
              <w:t>反省</w:t>
            </w:r>
            <w:r>
              <w:rPr>
                <w:rFonts w:asciiTheme="minorEastAsia" w:eastAsiaTheme="minorEastAsia" w:hAnsiTheme="minorEastAsia" w:hint="eastAsia"/>
              </w:rPr>
              <w:t xml:space="preserve">　　</w:t>
            </w:r>
            <w:r w:rsidRPr="0059671E">
              <w:rPr>
                <w:rFonts w:asciiTheme="minorEastAsia" w:eastAsiaTheme="minorEastAsia" w:hAnsiTheme="minorEastAsia" w:hint="eastAsia"/>
              </w:rPr>
              <w:t>肩擔救劫弘教重任</w:t>
            </w:r>
          </w:p>
          <w:p w14:paraId="68AC296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敏堅樞機追憶往事</w:t>
            </w:r>
            <w:r>
              <w:rPr>
                <w:rFonts w:asciiTheme="minorEastAsia" w:eastAsiaTheme="minorEastAsia" w:hAnsiTheme="minorEastAsia" w:hint="eastAsia"/>
              </w:rPr>
              <w:t xml:space="preserve">　</w:t>
            </w:r>
            <w:r w:rsidRPr="0059671E">
              <w:rPr>
                <w:rFonts w:asciiTheme="minorEastAsia" w:eastAsiaTheme="minorEastAsia" w:hAnsiTheme="minorEastAsia" w:hint="eastAsia"/>
              </w:rPr>
              <w:t>話慈恩語重心長</w:t>
            </w:r>
          </w:p>
        </w:tc>
        <w:tc>
          <w:tcPr>
            <w:tcW w:w="708" w:type="dxa"/>
            <w:vAlign w:val="center"/>
          </w:tcPr>
          <w:p w14:paraId="2FBE501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28</w:t>
            </w:r>
          </w:p>
          <w:p w14:paraId="3312F76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33</w:t>
            </w:r>
          </w:p>
        </w:tc>
        <w:tc>
          <w:tcPr>
            <w:tcW w:w="2694" w:type="dxa"/>
            <w:gridSpan w:val="2"/>
            <w:vAlign w:val="center"/>
          </w:tcPr>
          <w:p w14:paraId="79AA89C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教史委員會</w:t>
            </w:r>
          </w:p>
          <w:p w14:paraId="1E74833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黃敏書</w:t>
            </w:r>
          </w:p>
        </w:tc>
        <w:tc>
          <w:tcPr>
            <w:tcW w:w="520" w:type="dxa"/>
            <w:vAlign w:val="center"/>
          </w:tcPr>
          <w:p w14:paraId="76D9B7DA" w14:textId="77777777" w:rsidR="00C9074B" w:rsidRPr="0059671E" w:rsidRDefault="00C9074B" w:rsidP="00815271">
            <w:pPr>
              <w:rPr>
                <w:rFonts w:asciiTheme="minorEastAsia" w:eastAsiaTheme="minorEastAsia" w:hAnsiTheme="minorEastAsia"/>
              </w:rPr>
            </w:pPr>
          </w:p>
        </w:tc>
      </w:tr>
      <w:tr w:rsidR="00C9074B" w:rsidRPr="0059671E" w14:paraId="60100A7B" w14:textId="77777777" w:rsidTr="00815271">
        <w:trPr>
          <w:gridBefore w:val="1"/>
          <w:wBefore w:w="34" w:type="dxa"/>
          <w:trHeight w:val="487"/>
        </w:trPr>
        <w:tc>
          <w:tcPr>
            <w:tcW w:w="1950" w:type="dxa"/>
            <w:vAlign w:val="center"/>
          </w:tcPr>
          <w:p w14:paraId="58B38248"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09"/>
              </w:smartTagPr>
              <w:r w:rsidRPr="0059671E">
                <w:rPr>
                  <w:rFonts w:asciiTheme="minorEastAsia" w:eastAsiaTheme="minorEastAsia" w:hAnsiTheme="minorEastAsia" w:hint="eastAsia"/>
                </w:rPr>
                <w:t>2009/04/15</w:t>
              </w:r>
            </w:smartTag>
          </w:p>
        </w:tc>
        <w:tc>
          <w:tcPr>
            <w:tcW w:w="1134" w:type="dxa"/>
            <w:vAlign w:val="center"/>
          </w:tcPr>
          <w:p w14:paraId="7999D91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301</w:t>
            </w:r>
          </w:p>
        </w:tc>
        <w:tc>
          <w:tcPr>
            <w:tcW w:w="2693" w:type="dxa"/>
            <w:vAlign w:val="center"/>
          </w:tcPr>
          <w:p w14:paraId="1E2B79B8"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追思時節</w:t>
            </w:r>
          </w:p>
        </w:tc>
        <w:tc>
          <w:tcPr>
            <w:tcW w:w="6097" w:type="dxa"/>
            <w:gridSpan w:val="4"/>
            <w:vAlign w:val="center"/>
          </w:tcPr>
          <w:p w14:paraId="04E93A4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「話」</w:t>
            </w:r>
            <w:r>
              <w:rPr>
                <w:rFonts w:asciiTheme="minorEastAsia" w:eastAsiaTheme="minorEastAsia" w:hAnsiTheme="minorEastAsia" w:hint="eastAsia"/>
              </w:rPr>
              <w:t xml:space="preserve">　　</w:t>
            </w:r>
            <w:r w:rsidRPr="0059671E">
              <w:rPr>
                <w:rFonts w:asciiTheme="minorEastAsia" w:eastAsiaTheme="minorEastAsia" w:hAnsiTheme="minorEastAsia" w:hint="eastAsia"/>
              </w:rPr>
              <w:t>師母</w:t>
            </w:r>
            <w:r>
              <w:rPr>
                <w:rFonts w:asciiTheme="minorEastAsia" w:eastAsiaTheme="minorEastAsia" w:hAnsiTheme="minorEastAsia" w:hint="eastAsia"/>
              </w:rPr>
              <w:t xml:space="preserve">　　</w:t>
            </w:r>
            <w:r w:rsidRPr="0059671E">
              <w:rPr>
                <w:rFonts w:asciiTheme="minorEastAsia" w:eastAsiaTheme="minorEastAsia" w:hAnsiTheme="minorEastAsia" w:hint="eastAsia"/>
              </w:rPr>
              <w:t>—生命韌性與尊嚴的完美詮釋—</w:t>
            </w:r>
          </w:p>
        </w:tc>
        <w:tc>
          <w:tcPr>
            <w:tcW w:w="708" w:type="dxa"/>
            <w:vAlign w:val="center"/>
          </w:tcPr>
          <w:p w14:paraId="026D4C4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37</w:t>
            </w:r>
          </w:p>
        </w:tc>
        <w:tc>
          <w:tcPr>
            <w:tcW w:w="2694" w:type="dxa"/>
            <w:gridSpan w:val="2"/>
            <w:vAlign w:val="center"/>
          </w:tcPr>
          <w:p w14:paraId="3613DFC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尤敏懷</w:t>
            </w:r>
          </w:p>
        </w:tc>
        <w:tc>
          <w:tcPr>
            <w:tcW w:w="520" w:type="dxa"/>
            <w:vAlign w:val="center"/>
          </w:tcPr>
          <w:p w14:paraId="337D115E" w14:textId="77777777" w:rsidR="00C9074B" w:rsidRPr="0059671E" w:rsidRDefault="00C9074B" w:rsidP="00815271">
            <w:pPr>
              <w:rPr>
                <w:rFonts w:asciiTheme="minorEastAsia" w:eastAsiaTheme="minorEastAsia" w:hAnsiTheme="minorEastAsia"/>
              </w:rPr>
            </w:pPr>
          </w:p>
        </w:tc>
      </w:tr>
      <w:tr w:rsidR="00C9074B" w:rsidRPr="0059671E" w14:paraId="143C295E" w14:textId="77777777" w:rsidTr="00815271">
        <w:trPr>
          <w:gridBefore w:val="1"/>
          <w:wBefore w:w="34" w:type="dxa"/>
          <w:trHeight w:val="487"/>
        </w:trPr>
        <w:tc>
          <w:tcPr>
            <w:tcW w:w="1950" w:type="dxa"/>
            <w:vAlign w:val="center"/>
          </w:tcPr>
          <w:p w14:paraId="626EE786"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09"/>
              </w:smartTagPr>
              <w:r w:rsidRPr="0059671E">
                <w:rPr>
                  <w:rFonts w:asciiTheme="minorEastAsia" w:eastAsiaTheme="minorEastAsia" w:hAnsiTheme="minorEastAsia" w:hint="eastAsia"/>
                </w:rPr>
                <w:t>2009/04/15</w:t>
              </w:r>
            </w:smartTag>
          </w:p>
        </w:tc>
        <w:tc>
          <w:tcPr>
            <w:tcW w:w="1134" w:type="dxa"/>
            <w:vAlign w:val="center"/>
          </w:tcPr>
          <w:p w14:paraId="53B4ED8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301</w:t>
            </w:r>
          </w:p>
        </w:tc>
        <w:tc>
          <w:tcPr>
            <w:tcW w:w="2693" w:type="dxa"/>
            <w:vAlign w:val="center"/>
          </w:tcPr>
          <w:p w14:paraId="5F091275"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追蹤報導</w:t>
            </w:r>
          </w:p>
        </w:tc>
        <w:tc>
          <w:tcPr>
            <w:tcW w:w="6097" w:type="dxa"/>
            <w:gridSpan w:val="4"/>
            <w:vAlign w:val="center"/>
          </w:tcPr>
          <w:p w14:paraId="7A15F81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對神的新認識</w:t>
            </w:r>
            <w:r>
              <w:rPr>
                <w:rFonts w:asciiTheme="minorEastAsia" w:eastAsiaTheme="minorEastAsia" w:hAnsiTheme="minorEastAsia" w:hint="eastAsia"/>
              </w:rPr>
              <w:t xml:space="preserve">　　</w:t>
            </w:r>
            <w:r w:rsidRPr="0059671E">
              <w:rPr>
                <w:rFonts w:asciiTheme="minorEastAsia" w:eastAsiaTheme="minorEastAsia" w:hAnsiTheme="minorEastAsia" w:hint="eastAsia"/>
              </w:rPr>
              <w:t>「第三神論」</w:t>
            </w:r>
          </w:p>
        </w:tc>
        <w:tc>
          <w:tcPr>
            <w:tcW w:w="708" w:type="dxa"/>
            <w:vAlign w:val="center"/>
          </w:tcPr>
          <w:p w14:paraId="37DC095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40</w:t>
            </w:r>
          </w:p>
        </w:tc>
        <w:tc>
          <w:tcPr>
            <w:tcW w:w="2694" w:type="dxa"/>
            <w:gridSpan w:val="2"/>
            <w:vAlign w:val="center"/>
          </w:tcPr>
          <w:p w14:paraId="0F5F06E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呂光證</w:t>
            </w:r>
          </w:p>
        </w:tc>
        <w:tc>
          <w:tcPr>
            <w:tcW w:w="520" w:type="dxa"/>
            <w:vAlign w:val="center"/>
          </w:tcPr>
          <w:p w14:paraId="4B97A906" w14:textId="77777777" w:rsidR="00C9074B" w:rsidRPr="0059671E" w:rsidRDefault="00C9074B" w:rsidP="00815271">
            <w:pPr>
              <w:rPr>
                <w:rFonts w:asciiTheme="minorEastAsia" w:eastAsiaTheme="minorEastAsia" w:hAnsiTheme="minorEastAsia"/>
              </w:rPr>
            </w:pPr>
          </w:p>
        </w:tc>
      </w:tr>
      <w:tr w:rsidR="00C9074B" w:rsidRPr="0059671E" w14:paraId="65E354D7" w14:textId="77777777" w:rsidTr="00815271">
        <w:trPr>
          <w:gridBefore w:val="1"/>
          <w:wBefore w:w="34" w:type="dxa"/>
          <w:trHeight w:val="487"/>
        </w:trPr>
        <w:tc>
          <w:tcPr>
            <w:tcW w:w="1950" w:type="dxa"/>
            <w:vAlign w:val="center"/>
          </w:tcPr>
          <w:p w14:paraId="630BBAFC"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09"/>
              </w:smartTagPr>
              <w:r w:rsidRPr="0059671E">
                <w:rPr>
                  <w:rFonts w:asciiTheme="minorEastAsia" w:eastAsiaTheme="minorEastAsia" w:hAnsiTheme="minorEastAsia" w:hint="eastAsia"/>
                </w:rPr>
                <w:t>2009/04/15</w:t>
              </w:r>
            </w:smartTag>
          </w:p>
        </w:tc>
        <w:tc>
          <w:tcPr>
            <w:tcW w:w="1134" w:type="dxa"/>
            <w:vAlign w:val="center"/>
          </w:tcPr>
          <w:p w14:paraId="54114C7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301</w:t>
            </w:r>
          </w:p>
        </w:tc>
        <w:tc>
          <w:tcPr>
            <w:tcW w:w="2693" w:type="dxa"/>
            <w:vAlign w:val="center"/>
          </w:tcPr>
          <w:p w14:paraId="36AF0876"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悠遊瀚海</w:t>
            </w:r>
          </w:p>
        </w:tc>
        <w:tc>
          <w:tcPr>
            <w:tcW w:w="6097" w:type="dxa"/>
            <w:gridSpan w:val="4"/>
            <w:vAlign w:val="center"/>
          </w:tcPr>
          <w:p w14:paraId="73E4562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李行自傳訴說「本事」</w:t>
            </w:r>
            <w:r>
              <w:rPr>
                <w:rFonts w:asciiTheme="minorEastAsia" w:eastAsiaTheme="minorEastAsia" w:hAnsiTheme="minorEastAsia" w:hint="eastAsia"/>
              </w:rPr>
              <w:t xml:space="preserve">　　　</w:t>
            </w:r>
            <w:r w:rsidRPr="0059671E">
              <w:rPr>
                <w:rFonts w:asciiTheme="minorEastAsia" w:eastAsiaTheme="minorEastAsia" w:hAnsiTheme="minorEastAsia" w:hint="eastAsia"/>
              </w:rPr>
              <w:t>為「涵靜老人」影片拍攝定調</w:t>
            </w:r>
          </w:p>
        </w:tc>
        <w:tc>
          <w:tcPr>
            <w:tcW w:w="708" w:type="dxa"/>
            <w:vAlign w:val="center"/>
          </w:tcPr>
          <w:p w14:paraId="19CB0F3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48</w:t>
            </w:r>
          </w:p>
        </w:tc>
        <w:tc>
          <w:tcPr>
            <w:tcW w:w="2694" w:type="dxa"/>
            <w:gridSpan w:val="2"/>
            <w:vAlign w:val="center"/>
          </w:tcPr>
          <w:p w14:paraId="1E133EB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趙光武</w:t>
            </w:r>
          </w:p>
        </w:tc>
        <w:tc>
          <w:tcPr>
            <w:tcW w:w="520" w:type="dxa"/>
            <w:vAlign w:val="center"/>
          </w:tcPr>
          <w:p w14:paraId="6358EF5B" w14:textId="77777777" w:rsidR="00C9074B" w:rsidRPr="0059671E" w:rsidRDefault="00C9074B" w:rsidP="00815271">
            <w:pPr>
              <w:rPr>
                <w:rFonts w:asciiTheme="minorEastAsia" w:eastAsiaTheme="minorEastAsia" w:hAnsiTheme="minorEastAsia"/>
              </w:rPr>
            </w:pPr>
          </w:p>
        </w:tc>
      </w:tr>
      <w:tr w:rsidR="00C9074B" w:rsidRPr="0059671E" w14:paraId="64D56485" w14:textId="77777777" w:rsidTr="00815271">
        <w:trPr>
          <w:gridBefore w:val="1"/>
          <w:wBefore w:w="34" w:type="dxa"/>
          <w:trHeight w:val="487"/>
        </w:trPr>
        <w:tc>
          <w:tcPr>
            <w:tcW w:w="1950" w:type="dxa"/>
            <w:vAlign w:val="center"/>
          </w:tcPr>
          <w:p w14:paraId="5D3AB3B1"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09"/>
              </w:smartTagPr>
              <w:r w:rsidRPr="0059671E">
                <w:rPr>
                  <w:rFonts w:asciiTheme="minorEastAsia" w:eastAsiaTheme="minorEastAsia" w:hAnsiTheme="minorEastAsia" w:hint="eastAsia"/>
                </w:rPr>
                <w:t>2009/04/15</w:t>
              </w:r>
            </w:smartTag>
          </w:p>
        </w:tc>
        <w:tc>
          <w:tcPr>
            <w:tcW w:w="1134" w:type="dxa"/>
            <w:vAlign w:val="center"/>
          </w:tcPr>
          <w:p w14:paraId="300C633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301</w:t>
            </w:r>
          </w:p>
        </w:tc>
        <w:tc>
          <w:tcPr>
            <w:tcW w:w="2693" w:type="dxa"/>
            <w:vAlign w:val="center"/>
          </w:tcPr>
          <w:p w14:paraId="66482879"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天人親和體驗營</w:t>
            </w:r>
          </w:p>
        </w:tc>
        <w:tc>
          <w:tcPr>
            <w:tcW w:w="6097" w:type="dxa"/>
            <w:gridSpan w:val="4"/>
            <w:vAlign w:val="center"/>
          </w:tcPr>
          <w:p w14:paraId="794599D2" w14:textId="77777777" w:rsidR="00C9074B" w:rsidRPr="0059671E" w:rsidRDefault="00C9074B" w:rsidP="00815271">
            <w:pPr>
              <w:snapToGrid w:val="0"/>
              <w:rPr>
                <w:rFonts w:asciiTheme="minorEastAsia" w:eastAsiaTheme="minorEastAsia" w:hAnsiTheme="minorEastAsia"/>
              </w:rPr>
            </w:pPr>
            <w:r w:rsidRPr="0059671E">
              <w:rPr>
                <w:rFonts w:asciiTheme="minorEastAsia" w:eastAsiaTheme="minorEastAsia" w:hAnsiTheme="minorEastAsia" w:hint="eastAsia"/>
              </w:rPr>
              <w:t>聆聽天籟心神雀躍</w:t>
            </w:r>
            <w:r>
              <w:rPr>
                <w:rFonts w:asciiTheme="minorEastAsia" w:eastAsiaTheme="minorEastAsia" w:hAnsiTheme="minorEastAsia" w:hint="eastAsia"/>
              </w:rPr>
              <w:t xml:space="preserve">　　</w:t>
            </w:r>
            <w:r w:rsidRPr="0059671E">
              <w:rPr>
                <w:rFonts w:asciiTheme="minorEastAsia" w:eastAsiaTheme="minorEastAsia" w:hAnsiTheme="minorEastAsia" w:hint="eastAsia"/>
              </w:rPr>
              <w:t>靈覺提升有益實修</w:t>
            </w:r>
          </w:p>
          <w:p w14:paraId="7E2B14C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「音樂才子」王光娛談聖樂創作心路</w:t>
            </w:r>
          </w:p>
        </w:tc>
        <w:tc>
          <w:tcPr>
            <w:tcW w:w="708" w:type="dxa"/>
            <w:vAlign w:val="center"/>
          </w:tcPr>
          <w:p w14:paraId="55C83FE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50</w:t>
            </w:r>
          </w:p>
        </w:tc>
        <w:tc>
          <w:tcPr>
            <w:tcW w:w="2694" w:type="dxa"/>
            <w:gridSpan w:val="2"/>
            <w:vAlign w:val="center"/>
          </w:tcPr>
          <w:p w14:paraId="7E484A45" w14:textId="77777777" w:rsidR="00C9074B" w:rsidRPr="0059671E" w:rsidRDefault="00C9074B" w:rsidP="00815271">
            <w:pPr>
              <w:snapToGrid w:val="0"/>
              <w:rPr>
                <w:rFonts w:asciiTheme="minorEastAsia" w:eastAsiaTheme="minorEastAsia" w:hAnsiTheme="minorEastAsia"/>
              </w:rPr>
            </w:pPr>
            <w:r w:rsidRPr="0059671E">
              <w:rPr>
                <w:rFonts w:asciiTheme="minorEastAsia" w:eastAsiaTheme="minorEastAsia" w:hAnsiTheme="minorEastAsia" w:hint="eastAsia"/>
              </w:rPr>
              <w:t>口述：王光娛</w:t>
            </w:r>
          </w:p>
          <w:p w14:paraId="3656329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整理：天人親和院</w:t>
            </w:r>
          </w:p>
        </w:tc>
        <w:tc>
          <w:tcPr>
            <w:tcW w:w="520" w:type="dxa"/>
            <w:vAlign w:val="center"/>
          </w:tcPr>
          <w:p w14:paraId="23E00966" w14:textId="77777777" w:rsidR="00C9074B" w:rsidRPr="0059671E" w:rsidRDefault="00C9074B" w:rsidP="00815271">
            <w:pPr>
              <w:rPr>
                <w:rFonts w:asciiTheme="minorEastAsia" w:eastAsiaTheme="minorEastAsia" w:hAnsiTheme="minorEastAsia"/>
              </w:rPr>
            </w:pPr>
          </w:p>
        </w:tc>
      </w:tr>
      <w:tr w:rsidR="00C9074B" w:rsidRPr="0059671E" w14:paraId="7932EE8A" w14:textId="77777777" w:rsidTr="00815271">
        <w:trPr>
          <w:gridBefore w:val="1"/>
          <w:wBefore w:w="34" w:type="dxa"/>
          <w:trHeight w:val="487"/>
        </w:trPr>
        <w:tc>
          <w:tcPr>
            <w:tcW w:w="1950" w:type="dxa"/>
            <w:vAlign w:val="center"/>
          </w:tcPr>
          <w:p w14:paraId="697E33AE"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09"/>
              </w:smartTagPr>
              <w:r w:rsidRPr="0059671E">
                <w:rPr>
                  <w:rFonts w:asciiTheme="minorEastAsia" w:eastAsiaTheme="minorEastAsia" w:hAnsiTheme="minorEastAsia" w:hint="eastAsia"/>
                </w:rPr>
                <w:t>2009/04/15</w:t>
              </w:r>
            </w:smartTag>
          </w:p>
        </w:tc>
        <w:tc>
          <w:tcPr>
            <w:tcW w:w="1134" w:type="dxa"/>
            <w:vAlign w:val="center"/>
          </w:tcPr>
          <w:p w14:paraId="2991939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301</w:t>
            </w:r>
          </w:p>
        </w:tc>
        <w:tc>
          <w:tcPr>
            <w:tcW w:w="2693" w:type="dxa"/>
            <w:vAlign w:val="center"/>
          </w:tcPr>
          <w:p w14:paraId="50D811F3"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人體生命現象探索（八）</w:t>
            </w:r>
          </w:p>
        </w:tc>
        <w:tc>
          <w:tcPr>
            <w:tcW w:w="6097" w:type="dxa"/>
            <w:gridSpan w:val="4"/>
            <w:vAlign w:val="center"/>
          </w:tcPr>
          <w:p w14:paraId="0C35680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物質常受精神干預</w:t>
            </w:r>
            <w:r>
              <w:rPr>
                <w:rFonts w:asciiTheme="minorEastAsia" w:eastAsiaTheme="minorEastAsia" w:hAnsiTheme="minorEastAsia" w:hint="eastAsia"/>
              </w:rPr>
              <w:t xml:space="preserve">　　</w:t>
            </w:r>
            <w:r w:rsidRPr="0059671E">
              <w:rPr>
                <w:rFonts w:asciiTheme="minorEastAsia" w:eastAsiaTheme="minorEastAsia" w:hAnsiTheme="minorEastAsia" w:hint="eastAsia"/>
              </w:rPr>
              <w:t>生命真相並不單純</w:t>
            </w:r>
          </w:p>
        </w:tc>
        <w:tc>
          <w:tcPr>
            <w:tcW w:w="708" w:type="dxa"/>
            <w:vAlign w:val="center"/>
          </w:tcPr>
          <w:p w14:paraId="77E58D3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56</w:t>
            </w:r>
          </w:p>
        </w:tc>
        <w:tc>
          <w:tcPr>
            <w:tcW w:w="2694" w:type="dxa"/>
            <w:gridSpan w:val="2"/>
            <w:vAlign w:val="center"/>
          </w:tcPr>
          <w:p w14:paraId="3C6776A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林光持</w:t>
            </w:r>
          </w:p>
        </w:tc>
        <w:tc>
          <w:tcPr>
            <w:tcW w:w="520" w:type="dxa"/>
            <w:vAlign w:val="center"/>
          </w:tcPr>
          <w:p w14:paraId="683FF8A6" w14:textId="77777777" w:rsidR="00C9074B" w:rsidRPr="0059671E" w:rsidRDefault="00C9074B" w:rsidP="00815271">
            <w:pPr>
              <w:rPr>
                <w:rFonts w:asciiTheme="minorEastAsia" w:eastAsiaTheme="minorEastAsia" w:hAnsiTheme="minorEastAsia"/>
              </w:rPr>
            </w:pPr>
          </w:p>
        </w:tc>
      </w:tr>
      <w:tr w:rsidR="00C9074B" w:rsidRPr="0059671E" w14:paraId="4A834DD8" w14:textId="77777777" w:rsidTr="00815271">
        <w:trPr>
          <w:gridBefore w:val="1"/>
          <w:wBefore w:w="34" w:type="dxa"/>
          <w:trHeight w:val="487"/>
        </w:trPr>
        <w:tc>
          <w:tcPr>
            <w:tcW w:w="1950" w:type="dxa"/>
            <w:vAlign w:val="center"/>
          </w:tcPr>
          <w:p w14:paraId="31F6161A"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09"/>
              </w:smartTagPr>
              <w:r w:rsidRPr="0059671E">
                <w:rPr>
                  <w:rFonts w:asciiTheme="minorEastAsia" w:eastAsiaTheme="minorEastAsia" w:hAnsiTheme="minorEastAsia" w:hint="eastAsia"/>
                </w:rPr>
                <w:lastRenderedPageBreak/>
                <w:t>2009/04/15</w:t>
              </w:r>
            </w:smartTag>
          </w:p>
        </w:tc>
        <w:tc>
          <w:tcPr>
            <w:tcW w:w="1134" w:type="dxa"/>
            <w:vAlign w:val="center"/>
          </w:tcPr>
          <w:p w14:paraId="48BAA19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301</w:t>
            </w:r>
          </w:p>
        </w:tc>
        <w:tc>
          <w:tcPr>
            <w:tcW w:w="2693" w:type="dxa"/>
            <w:vAlign w:val="center"/>
          </w:tcPr>
          <w:p w14:paraId="3AD4DB0B"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參贊化育</w:t>
            </w:r>
          </w:p>
        </w:tc>
        <w:tc>
          <w:tcPr>
            <w:tcW w:w="6097" w:type="dxa"/>
            <w:gridSpan w:val="4"/>
            <w:vAlign w:val="center"/>
          </w:tcPr>
          <w:p w14:paraId="12E404A6" w14:textId="77777777" w:rsidR="00C9074B" w:rsidRPr="0059671E" w:rsidRDefault="00C9074B" w:rsidP="00815271">
            <w:pPr>
              <w:snapToGrid w:val="0"/>
              <w:rPr>
                <w:rFonts w:asciiTheme="minorEastAsia" w:eastAsiaTheme="minorEastAsia" w:hAnsiTheme="minorEastAsia"/>
              </w:rPr>
            </w:pPr>
            <w:r w:rsidRPr="0059671E">
              <w:rPr>
                <w:rFonts w:asciiTheme="minorEastAsia" w:eastAsiaTheme="minorEastAsia" w:hAnsiTheme="minorEastAsia" w:hint="eastAsia"/>
              </w:rPr>
              <w:t>四海同胞聯合祭祖</w:t>
            </w:r>
            <w:r>
              <w:rPr>
                <w:rFonts w:asciiTheme="minorEastAsia" w:eastAsiaTheme="minorEastAsia" w:hAnsiTheme="minorEastAsia" w:hint="eastAsia"/>
              </w:rPr>
              <w:t xml:space="preserve">　</w:t>
            </w:r>
            <w:r w:rsidRPr="0059671E">
              <w:rPr>
                <w:rFonts w:asciiTheme="minorEastAsia" w:eastAsiaTheme="minorEastAsia" w:hAnsiTheme="minorEastAsia" w:hint="eastAsia"/>
              </w:rPr>
              <w:t>慎終追遠</w:t>
            </w:r>
          </w:p>
          <w:p w14:paraId="50930B0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省思傳衍重振古德</w:t>
            </w:r>
            <w:r>
              <w:rPr>
                <w:rFonts w:asciiTheme="minorEastAsia" w:eastAsiaTheme="minorEastAsia" w:hAnsiTheme="minorEastAsia" w:hint="eastAsia"/>
              </w:rPr>
              <w:t xml:space="preserve">　　</w:t>
            </w:r>
            <w:r w:rsidRPr="0059671E">
              <w:rPr>
                <w:rFonts w:asciiTheme="minorEastAsia" w:eastAsiaTheme="minorEastAsia" w:hAnsiTheme="minorEastAsia" w:hint="eastAsia"/>
              </w:rPr>
              <w:t>澤蔭子孫</w:t>
            </w:r>
          </w:p>
        </w:tc>
        <w:tc>
          <w:tcPr>
            <w:tcW w:w="708" w:type="dxa"/>
            <w:vAlign w:val="center"/>
          </w:tcPr>
          <w:p w14:paraId="3419EFC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58</w:t>
            </w:r>
          </w:p>
        </w:tc>
        <w:tc>
          <w:tcPr>
            <w:tcW w:w="2694" w:type="dxa"/>
            <w:gridSpan w:val="2"/>
            <w:vAlign w:val="center"/>
          </w:tcPr>
          <w:p w14:paraId="62101A3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詹敏悅</w:t>
            </w:r>
          </w:p>
        </w:tc>
        <w:tc>
          <w:tcPr>
            <w:tcW w:w="520" w:type="dxa"/>
            <w:vAlign w:val="center"/>
          </w:tcPr>
          <w:p w14:paraId="1ECA1B3A" w14:textId="77777777" w:rsidR="00C9074B" w:rsidRPr="0059671E" w:rsidRDefault="00C9074B" w:rsidP="00815271">
            <w:pPr>
              <w:rPr>
                <w:rFonts w:asciiTheme="minorEastAsia" w:eastAsiaTheme="minorEastAsia" w:hAnsiTheme="minorEastAsia"/>
              </w:rPr>
            </w:pPr>
          </w:p>
        </w:tc>
      </w:tr>
      <w:tr w:rsidR="00C9074B" w:rsidRPr="0059671E" w14:paraId="3F518521" w14:textId="77777777" w:rsidTr="00815271">
        <w:trPr>
          <w:gridBefore w:val="1"/>
          <w:wBefore w:w="34" w:type="dxa"/>
          <w:trHeight w:val="487"/>
        </w:trPr>
        <w:tc>
          <w:tcPr>
            <w:tcW w:w="1950" w:type="dxa"/>
            <w:vAlign w:val="center"/>
          </w:tcPr>
          <w:p w14:paraId="2A4E4624"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09"/>
              </w:smartTagPr>
              <w:r w:rsidRPr="0059671E">
                <w:rPr>
                  <w:rFonts w:asciiTheme="minorEastAsia" w:eastAsiaTheme="minorEastAsia" w:hAnsiTheme="minorEastAsia" w:hint="eastAsia"/>
                </w:rPr>
                <w:t>2009/04/15</w:t>
              </w:r>
            </w:smartTag>
          </w:p>
        </w:tc>
        <w:tc>
          <w:tcPr>
            <w:tcW w:w="1134" w:type="dxa"/>
            <w:vAlign w:val="center"/>
          </w:tcPr>
          <w:p w14:paraId="17E5916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301</w:t>
            </w:r>
          </w:p>
        </w:tc>
        <w:tc>
          <w:tcPr>
            <w:tcW w:w="2693" w:type="dxa"/>
            <w:vAlign w:val="center"/>
          </w:tcPr>
          <w:p w14:paraId="5D089481"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弘教列車</w:t>
            </w:r>
          </w:p>
        </w:tc>
        <w:tc>
          <w:tcPr>
            <w:tcW w:w="6097" w:type="dxa"/>
            <w:gridSpan w:val="4"/>
            <w:vAlign w:val="center"/>
          </w:tcPr>
          <w:p w14:paraId="2D360283" w14:textId="77777777" w:rsidR="00C9074B" w:rsidRPr="0059671E" w:rsidRDefault="00C9074B" w:rsidP="00815271">
            <w:pPr>
              <w:snapToGrid w:val="0"/>
              <w:rPr>
                <w:rFonts w:asciiTheme="minorEastAsia" w:eastAsiaTheme="minorEastAsia" w:hAnsiTheme="minorEastAsia"/>
              </w:rPr>
            </w:pPr>
            <w:r w:rsidRPr="0059671E">
              <w:rPr>
                <w:rFonts w:asciiTheme="minorEastAsia" w:eastAsiaTheme="minorEastAsia" w:hAnsiTheme="minorEastAsia" w:hint="eastAsia"/>
              </w:rPr>
              <w:t>學術研究融入生活</w:t>
            </w:r>
          </w:p>
          <w:p w14:paraId="0C0B39C7" w14:textId="77777777" w:rsidR="00C9074B" w:rsidRPr="0059671E" w:rsidRDefault="00C9074B" w:rsidP="00815271">
            <w:pPr>
              <w:snapToGrid w:val="0"/>
              <w:rPr>
                <w:rFonts w:asciiTheme="minorEastAsia" w:eastAsiaTheme="minorEastAsia" w:hAnsiTheme="minorEastAsia"/>
              </w:rPr>
            </w:pPr>
            <w:r w:rsidRPr="0059671E">
              <w:rPr>
                <w:rFonts w:asciiTheme="minorEastAsia" w:eastAsiaTheme="minorEastAsia" w:hAnsiTheme="minorEastAsia" w:hint="eastAsia"/>
              </w:rPr>
              <w:t>親和宣講知行會通</w:t>
            </w:r>
          </w:p>
          <w:p w14:paraId="25B4472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「天人實學」列車再次啟動</w:t>
            </w:r>
          </w:p>
          <w:p w14:paraId="1019B3E7" w14:textId="77777777" w:rsidR="00C9074B" w:rsidRPr="0059671E" w:rsidRDefault="00C9074B" w:rsidP="00815271">
            <w:pPr>
              <w:snapToGrid w:val="0"/>
              <w:rPr>
                <w:rFonts w:asciiTheme="minorEastAsia" w:eastAsiaTheme="minorEastAsia" w:hAnsiTheme="minorEastAsia"/>
              </w:rPr>
            </w:pPr>
            <w:r w:rsidRPr="0059671E">
              <w:rPr>
                <w:rFonts w:asciiTheme="minorEastAsia" w:eastAsiaTheme="minorEastAsia" w:hAnsiTheme="minorEastAsia" w:hint="eastAsia"/>
              </w:rPr>
              <w:t>台南市健康安全年</w:t>
            </w:r>
          </w:p>
          <w:p w14:paraId="45176282" w14:textId="77777777" w:rsidR="00C9074B" w:rsidRPr="0059671E" w:rsidRDefault="00C9074B" w:rsidP="00815271">
            <w:pPr>
              <w:snapToGrid w:val="0"/>
              <w:rPr>
                <w:rFonts w:asciiTheme="minorEastAsia" w:eastAsiaTheme="minorEastAsia" w:hAnsiTheme="minorEastAsia"/>
              </w:rPr>
            </w:pPr>
            <w:r w:rsidRPr="0059671E">
              <w:rPr>
                <w:rFonts w:asciiTheme="minorEastAsia" w:eastAsiaTheme="minorEastAsia" w:hAnsiTheme="minorEastAsia" w:hint="eastAsia"/>
              </w:rPr>
              <w:t>擴大天人炁功服務</w:t>
            </w:r>
          </w:p>
          <w:p w14:paraId="2D2AFAE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靜坐講解眾人駐足廣渡原人見成效</w:t>
            </w:r>
          </w:p>
          <w:p w14:paraId="64E85C6A" w14:textId="77777777" w:rsidR="00C9074B" w:rsidRPr="0059671E" w:rsidRDefault="00C9074B" w:rsidP="00815271">
            <w:pPr>
              <w:snapToGrid w:val="0"/>
              <w:rPr>
                <w:rFonts w:asciiTheme="minorEastAsia" w:eastAsiaTheme="minorEastAsia" w:hAnsiTheme="minorEastAsia"/>
              </w:rPr>
            </w:pPr>
            <w:r w:rsidRPr="0059671E">
              <w:rPr>
                <w:rFonts w:asciiTheme="minorEastAsia" w:eastAsiaTheme="minorEastAsia" w:hAnsiTheme="minorEastAsia" w:hint="eastAsia"/>
              </w:rPr>
              <w:t>理證行證相互配合</w:t>
            </w:r>
          </w:p>
          <w:p w14:paraId="412E28F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厚植天人炁功基礎</w:t>
            </w:r>
          </w:p>
        </w:tc>
        <w:tc>
          <w:tcPr>
            <w:tcW w:w="708" w:type="dxa"/>
            <w:vAlign w:val="center"/>
          </w:tcPr>
          <w:p w14:paraId="22E5AEF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61</w:t>
            </w:r>
          </w:p>
          <w:p w14:paraId="60763EE0" w14:textId="77777777" w:rsidR="00C9074B" w:rsidRPr="0059671E" w:rsidRDefault="00C9074B" w:rsidP="00815271">
            <w:pPr>
              <w:rPr>
                <w:rFonts w:asciiTheme="minorEastAsia" w:eastAsiaTheme="minorEastAsia" w:hAnsiTheme="minorEastAsia"/>
              </w:rPr>
            </w:pPr>
          </w:p>
          <w:p w14:paraId="33570EF6" w14:textId="77777777" w:rsidR="00C9074B" w:rsidRPr="0059671E" w:rsidRDefault="00C9074B" w:rsidP="00815271">
            <w:pPr>
              <w:rPr>
                <w:rFonts w:asciiTheme="minorEastAsia" w:eastAsiaTheme="minorEastAsia" w:hAnsiTheme="minorEastAsia"/>
              </w:rPr>
            </w:pPr>
          </w:p>
          <w:p w14:paraId="2DE5C95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64</w:t>
            </w:r>
          </w:p>
          <w:p w14:paraId="6368C2A6" w14:textId="77777777" w:rsidR="00C9074B" w:rsidRPr="0059671E" w:rsidRDefault="00C9074B" w:rsidP="00815271">
            <w:pPr>
              <w:rPr>
                <w:rFonts w:asciiTheme="minorEastAsia" w:eastAsiaTheme="minorEastAsia" w:hAnsiTheme="minorEastAsia"/>
              </w:rPr>
            </w:pPr>
          </w:p>
          <w:p w14:paraId="45004A2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68</w:t>
            </w:r>
          </w:p>
          <w:p w14:paraId="372A5B18" w14:textId="77777777" w:rsidR="00C9074B" w:rsidRPr="0059671E" w:rsidRDefault="00C9074B" w:rsidP="00815271">
            <w:pPr>
              <w:rPr>
                <w:rFonts w:asciiTheme="minorEastAsia" w:eastAsiaTheme="minorEastAsia" w:hAnsiTheme="minorEastAsia"/>
              </w:rPr>
            </w:pPr>
          </w:p>
        </w:tc>
        <w:tc>
          <w:tcPr>
            <w:tcW w:w="2694" w:type="dxa"/>
            <w:gridSpan w:val="2"/>
            <w:vAlign w:val="center"/>
          </w:tcPr>
          <w:p w14:paraId="6EF56AC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編輯部</w:t>
            </w:r>
          </w:p>
          <w:p w14:paraId="580E43EF" w14:textId="77777777" w:rsidR="00C9074B" w:rsidRPr="0059671E" w:rsidRDefault="00C9074B" w:rsidP="00815271">
            <w:pPr>
              <w:rPr>
                <w:rFonts w:asciiTheme="minorEastAsia" w:eastAsiaTheme="minorEastAsia" w:hAnsiTheme="minorEastAsia"/>
              </w:rPr>
            </w:pPr>
          </w:p>
          <w:p w14:paraId="36511A8A" w14:textId="77777777" w:rsidR="00C9074B" w:rsidRPr="0059671E" w:rsidRDefault="00C9074B" w:rsidP="00815271">
            <w:pPr>
              <w:rPr>
                <w:rFonts w:asciiTheme="minorEastAsia" w:eastAsiaTheme="minorEastAsia" w:hAnsiTheme="minorEastAsia"/>
              </w:rPr>
            </w:pPr>
          </w:p>
          <w:p w14:paraId="6073FD7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蔡凝彩</w:t>
            </w:r>
          </w:p>
          <w:p w14:paraId="5CD0B10D" w14:textId="77777777" w:rsidR="00C9074B" w:rsidRPr="0059671E" w:rsidRDefault="00C9074B" w:rsidP="00815271">
            <w:pPr>
              <w:rPr>
                <w:rFonts w:asciiTheme="minorEastAsia" w:eastAsiaTheme="minorEastAsia" w:hAnsiTheme="minorEastAsia"/>
              </w:rPr>
            </w:pPr>
          </w:p>
          <w:p w14:paraId="4D25173D" w14:textId="77777777" w:rsidR="00C9074B" w:rsidRPr="0059671E" w:rsidRDefault="00C9074B" w:rsidP="00815271">
            <w:pPr>
              <w:snapToGrid w:val="0"/>
              <w:rPr>
                <w:rFonts w:asciiTheme="minorEastAsia" w:eastAsiaTheme="minorEastAsia" w:hAnsiTheme="minorEastAsia"/>
              </w:rPr>
            </w:pPr>
            <w:r w:rsidRPr="0059671E">
              <w:rPr>
                <w:rFonts w:asciiTheme="minorEastAsia" w:eastAsiaTheme="minorEastAsia" w:hAnsiTheme="minorEastAsia" w:hint="eastAsia"/>
              </w:rPr>
              <w:t>口述：劉光爐</w:t>
            </w:r>
          </w:p>
          <w:p w14:paraId="22F95EF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整理：蔡凝彩</w:t>
            </w:r>
          </w:p>
        </w:tc>
        <w:tc>
          <w:tcPr>
            <w:tcW w:w="520" w:type="dxa"/>
            <w:vAlign w:val="center"/>
          </w:tcPr>
          <w:p w14:paraId="53BE1C53" w14:textId="77777777" w:rsidR="00C9074B" w:rsidRPr="0059671E" w:rsidRDefault="00C9074B" w:rsidP="00815271">
            <w:pPr>
              <w:rPr>
                <w:rFonts w:asciiTheme="minorEastAsia" w:eastAsiaTheme="minorEastAsia" w:hAnsiTheme="minorEastAsia"/>
              </w:rPr>
            </w:pPr>
          </w:p>
        </w:tc>
      </w:tr>
      <w:tr w:rsidR="00C9074B" w:rsidRPr="0059671E" w14:paraId="676DF119" w14:textId="77777777" w:rsidTr="00815271">
        <w:trPr>
          <w:gridBefore w:val="1"/>
          <w:wBefore w:w="34" w:type="dxa"/>
          <w:trHeight w:val="487"/>
        </w:trPr>
        <w:tc>
          <w:tcPr>
            <w:tcW w:w="1950" w:type="dxa"/>
            <w:vAlign w:val="center"/>
          </w:tcPr>
          <w:p w14:paraId="356D08D3"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09"/>
              </w:smartTagPr>
              <w:r w:rsidRPr="0059671E">
                <w:rPr>
                  <w:rFonts w:asciiTheme="minorEastAsia" w:eastAsiaTheme="minorEastAsia" w:hAnsiTheme="minorEastAsia" w:hint="eastAsia"/>
                </w:rPr>
                <w:t>2009/04/15</w:t>
              </w:r>
            </w:smartTag>
          </w:p>
        </w:tc>
        <w:tc>
          <w:tcPr>
            <w:tcW w:w="1134" w:type="dxa"/>
            <w:vAlign w:val="center"/>
          </w:tcPr>
          <w:p w14:paraId="32F8453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301</w:t>
            </w:r>
          </w:p>
        </w:tc>
        <w:tc>
          <w:tcPr>
            <w:tcW w:w="2693" w:type="dxa"/>
            <w:vAlign w:val="center"/>
          </w:tcPr>
          <w:p w14:paraId="79844284"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交流平台</w:t>
            </w:r>
          </w:p>
        </w:tc>
        <w:tc>
          <w:tcPr>
            <w:tcW w:w="6097" w:type="dxa"/>
            <w:gridSpan w:val="4"/>
            <w:vAlign w:val="center"/>
          </w:tcPr>
          <w:p w14:paraId="61F8C59A" w14:textId="77777777" w:rsidR="00C9074B" w:rsidRPr="0059671E" w:rsidRDefault="00C9074B" w:rsidP="00815271">
            <w:pPr>
              <w:snapToGrid w:val="0"/>
              <w:rPr>
                <w:rFonts w:asciiTheme="minorEastAsia" w:eastAsiaTheme="minorEastAsia" w:hAnsiTheme="minorEastAsia"/>
              </w:rPr>
            </w:pPr>
            <w:r w:rsidRPr="0059671E">
              <w:rPr>
                <w:rFonts w:asciiTheme="minorEastAsia" w:eastAsiaTheme="minorEastAsia" w:hAnsiTheme="minorEastAsia" w:hint="eastAsia"/>
              </w:rPr>
              <w:t>停靠天地境界安身立命</w:t>
            </w:r>
            <w:r>
              <w:rPr>
                <w:rFonts w:asciiTheme="minorEastAsia" w:eastAsiaTheme="minorEastAsia" w:hAnsiTheme="minorEastAsia" w:hint="eastAsia"/>
              </w:rPr>
              <w:t xml:space="preserve">　　</w:t>
            </w:r>
            <w:r w:rsidRPr="0059671E">
              <w:rPr>
                <w:rFonts w:asciiTheme="minorEastAsia" w:eastAsiaTheme="minorEastAsia" w:hAnsiTheme="minorEastAsia" w:hint="eastAsia"/>
              </w:rPr>
              <w:t>仁者無憂坦然面對人生</w:t>
            </w:r>
          </w:p>
          <w:p w14:paraId="1FC1845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《旋和季刊》四大專欄賞讀者</w:t>
            </w:r>
          </w:p>
        </w:tc>
        <w:tc>
          <w:tcPr>
            <w:tcW w:w="708" w:type="dxa"/>
            <w:vAlign w:val="center"/>
          </w:tcPr>
          <w:p w14:paraId="5DFE6D1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71</w:t>
            </w:r>
          </w:p>
        </w:tc>
        <w:tc>
          <w:tcPr>
            <w:tcW w:w="2694" w:type="dxa"/>
            <w:gridSpan w:val="2"/>
            <w:vAlign w:val="center"/>
          </w:tcPr>
          <w:p w14:paraId="04AD199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劉普珍</w:t>
            </w:r>
          </w:p>
        </w:tc>
        <w:tc>
          <w:tcPr>
            <w:tcW w:w="520" w:type="dxa"/>
            <w:vAlign w:val="center"/>
          </w:tcPr>
          <w:p w14:paraId="7FBBEC87" w14:textId="77777777" w:rsidR="00C9074B" w:rsidRPr="0059671E" w:rsidRDefault="00C9074B" w:rsidP="00815271">
            <w:pPr>
              <w:rPr>
                <w:rFonts w:asciiTheme="minorEastAsia" w:eastAsiaTheme="minorEastAsia" w:hAnsiTheme="minorEastAsia"/>
              </w:rPr>
            </w:pPr>
          </w:p>
        </w:tc>
      </w:tr>
      <w:tr w:rsidR="00C9074B" w:rsidRPr="0059671E" w14:paraId="2B87DD67" w14:textId="77777777" w:rsidTr="00815271">
        <w:trPr>
          <w:gridBefore w:val="1"/>
          <w:wBefore w:w="34" w:type="dxa"/>
          <w:trHeight w:val="487"/>
        </w:trPr>
        <w:tc>
          <w:tcPr>
            <w:tcW w:w="1950" w:type="dxa"/>
            <w:vAlign w:val="center"/>
          </w:tcPr>
          <w:p w14:paraId="7FC7483C"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09"/>
              </w:smartTagPr>
              <w:r w:rsidRPr="0059671E">
                <w:rPr>
                  <w:rFonts w:asciiTheme="minorEastAsia" w:eastAsiaTheme="minorEastAsia" w:hAnsiTheme="minorEastAsia" w:hint="eastAsia"/>
                </w:rPr>
                <w:t>2009/04/15</w:t>
              </w:r>
            </w:smartTag>
          </w:p>
        </w:tc>
        <w:tc>
          <w:tcPr>
            <w:tcW w:w="1134" w:type="dxa"/>
            <w:vAlign w:val="center"/>
          </w:tcPr>
          <w:p w14:paraId="1B2B252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301</w:t>
            </w:r>
          </w:p>
        </w:tc>
        <w:tc>
          <w:tcPr>
            <w:tcW w:w="2693" w:type="dxa"/>
            <w:vAlign w:val="center"/>
          </w:tcPr>
          <w:p w14:paraId="613E0118"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提燈心語</w:t>
            </w:r>
          </w:p>
        </w:tc>
        <w:tc>
          <w:tcPr>
            <w:tcW w:w="6097" w:type="dxa"/>
            <w:gridSpan w:val="4"/>
            <w:vAlign w:val="center"/>
          </w:tcPr>
          <w:p w14:paraId="22BCD61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覓得心靈寄託與努力方向</w:t>
            </w:r>
          </w:p>
        </w:tc>
        <w:tc>
          <w:tcPr>
            <w:tcW w:w="708" w:type="dxa"/>
            <w:vAlign w:val="center"/>
          </w:tcPr>
          <w:p w14:paraId="416D875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74</w:t>
            </w:r>
          </w:p>
        </w:tc>
        <w:tc>
          <w:tcPr>
            <w:tcW w:w="2694" w:type="dxa"/>
            <w:gridSpan w:val="2"/>
            <w:vAlign w:val="center"/>
          </w:tcPr>
          <w:p w14:paraId="21EF13A4" w14:textId="77777777" w:rsidR="00C9074B" w:rsidRPr="0059671E" w:rsidRDefault="00C9074B" w:rsidP="00815271">
            <w:pPr>
              <w:snapToGrid w:val="0"/>
              <w:rPr>
                <w:rFonts w:asciiTheme="minorEastAsia" w:eastAsiaTheme="minorEastAsia" w:hAnsiTheme="minorEastAsia"/>
              </w:rPr>
            </w:pPr>
            <w:r w:rsidRPr="0059671E">
              <w:rPr>
                <w:rFonts w:asciiTheme="minorEastAsia" w:eastAsiaTheme="minorEastAsia" w:hAnsiTheme="minorEastAsia" w:hint="eastAsia"/>
              </w:rPr>
              <w:t>口述：林鏡悌</w:t>
            </w:r>
          </w:p>
          <w:p w14:paraId="6BD1430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專訪：宋靜貴</w:t>
            </w:r>
          </w:p>
        </w:tc>
        <w:tc>
          <w:tcPr>
            <w:tcW w:w="520" w:type="dxa"/>
            <w:vAlign w:val="center"/>
          </w:tcPr>
          <w:p w14:paraId="56057C8C" w14:textId="77777777" w:rsidR="00C9074B" w:rsidRPr="0059671E" w:rsidRDefault="00C9074B" w:rsidP="00815271">
            <w:pPr>
              <w:rPr>
                <w:rFonts w:asciiTheme="minorEastAsia" w:eastAsiaTheme="minorEastAsia" w:hAnsiTheme="minorEastAsia"/>
              </w:rPr>
            </w:pPr>
          </w:p>
        </w:tc>
      </w:tr>
      <w:tr w:rsidR="00C9074B" w:rsidRPr="0059671E" w14:paraId="6867D64D" w14:textId="77777777" w:rsidTr="00815271">
        <w:trPr>
          <w:gridBefore w:val="1"/>
          <w:wBefore w:w="34" w:type="dxa"/>
          <w:trHeight w:val="487"/>
        </w:trPr>
        <w:tc>
          <w:tcPr>
            <w:tcW w:w="1950" w:type="dxa"/>
            <w:vAlign w:val="center"/>
          </w:tcPr>
          <w:p w14:paraId="16458A64"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09"/>
              </w:smartTagPr>
              <w:r w:rsidRPr="0059671E">
                <w:rPr>
                  <w:rFonts w:asciiTheme="minorEastAsia" w:eastAsiaTheme="minorEastAsia" w:hAnsiTheme="minorEastAsia" w:hint="eastAsia"/>
                </w:rPr>
                <w:t>2009/04/15</w:t>
              </w:r>
            </w:smartTag>
          </w:p>
        </w:tc>
        <w:tc>
          <w:tcPr>
            <w:tcW w:w="1134" w:type="dxa"/>
            <w:vAlign w:val="center"/>
          </w:tcPr>
          <w:p w14:paraId="04DAED3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301</w:t>
            </w:r>
          </w:p>
        </w:tc>
        <w:tc>
          <w:tcPr>
            <w:tcW w:w="2693" w:type="dxa"/>
            <w:vAlign w:val="center"/>
          </w:tcPr>
          <w:p w14:paraId="5DCBAE2C"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開發專案</w:t>
            </w:r>
          </w:p>
        </w:tc>
        <w:tc>
          <w:tcPr>
            <w:tcW w:w="6097" w:type="dxa"/>
            <w:gridSpan w:val="4"/>
            <w:vAlign w:val="center"/>
          </w:tcPr>
          <w:p w14:paraId="69E5C199" w14:textId="77777777" w:rsidR="00C9074B" w:rsidRPr="0059671E" w:rsidRDefault="00C9074B" w:rsidP="00815271">
            <w:pPr>
              <w:snapToGrid w:val="0"/>
              <w:rPr>
                <w:rFonts w:asciiTheme="minorEastAsia" w:eastAsiaTheme="minorEastAsia" w:hAnsiTheme="minorEastAsia"/>
              </w:rPr>
            </w:pPr>
            <w:r w:rsidRPr="0059671E">
              <w:rPr>
                <w:rFonts w:asciiTheme="minorEastAsia" w:eastAsiaTheme="minorEastAsia" w:hAnsiTheme="minorEastAsia" w:hint="eastAsia"/>
              </w:rPr>
              <w:t>【打造鐳力阿道場成為世界性宗教聖地】系列報導之二</w:t>
            </w:r>
          </w:p>
          <w:p w14:paraId="2E40EED6" w14:textId="77777777" w:rsidR="00C9074B" w:rsidRPr="0059671E" w:rsidRDefault="00C9074B" w:rsidP="00815271">
            <w:pPr>
              <w:snapToGrid w:val="0"/>
              <w:rPr>
                <w:rFonts w:asciiTheme="minorEastAsia" w:eastAsiaTheme="minorEastAsia" w:hAnsiTheme="minorEastAsia"/>
              </w:rPr>
            </w:pPr>
            <w:r w:rsidRPr="0059671E">
              <w:rPr>
                <w:rFonts w:asciiTheme="minorEastAsia" w:eastAsiaTheme="minorEastAsia" w:hAnsiTheme="minorEastAsia" w:hint="eastAsia"/>
              </w:rPr>
              <w:t>打造世界性宗教聖地</w:t>
            </w:r>
          </w:p>
          <w:p w14:paraId="0C1762E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鐳力阿整體開發紀實</w:t>
            </w:r>
          </w:p>
        </w:tc>
        <w:tc>
          <w:tcPr>
            <w:tcW w:w="708" w:type="dxa"/>
            <w:vAlign w:val="center"/>
          </w:tcPr>
          <w:p w14:paraId="783B207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78</w:t>
            </w:r>
          </w:p>
        </w:tc>
        <w:tc>
          <w:tcPr>
            <w:tcW w:w="2694" w:type="dxa"/>
            <w:gridSpan w:val="2"/>
            <w:vAlign w:val="center"/>
          </w:tcPr>
          <w:p w14:paraId="0F599DE6" w14:textId="77777777" w:rsidR="00C9074B" w:rsidRPr="0059671E" w:rsidRDefault="00C9074B" w:rsidP="00815271">
            <w:pPr>
              <w:snapToGrid w:val="0"/>
              <w:rPr>
                <w:rFonts w:asciiTheme="minorEastAsia" w:eastAsiaTheme="minorEastAsia" w:hAnsiTheme="minorEastAsia"/>
              </w:rPr>
            </w:pPr>
            <w:r w:rsidRPr="0059671E">
              <w:rPr>
                <w:rFonts w:asciiTheme="minorEastAsia" w:eastAsiaTheme="minorEastAsia" w:hAnsiTheme="minorEastAsia" w:hint="eastAsia"/>
              </w:rPr>
              <w:t>鐳力阿道場整體開發專案小組</w:t>
            </w:r>
          </w:p>
          <w:p w14:paraId="7C0B2F3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整理：編輯部</w:t>
            </w:r>
          </w:p>
        </w:tc>
        <w:tc>
          <w:tcPr>
            <w:tcW w:w="520" w:type="dxa"/>
            <w:vAlign w:val="center"/>
          </w:tcPr>
          <w:p w14:paraId="541FF0DB" w14:textId="77777777" w:rsidR="00C9074B" w:rsidRPr="0059671E" w:rsidRDefault="00C9074B" w:rsidP="00815271">
            <w:pPr>
              <w:rPr>
                <w:rFonts w:asciiTheme="minorEastAsia" w:eastAsiaTheme="minorEastAsia" w:hAnsiTheme="minorEastAsia"/>
              </w:rPr>
            </w:pPr>
          </w:p>
        </w:tc>
      </w:tr>
      <w:tr w:rsidR="00C9074B" w:rsidRPr="0059671E" w14:paraId="28A91F3B" w14:textId="77777777" w:rsidTr="00815271">
        <w:trPr>
          <w:gridBefore w:val="1"/>
          <w:wBefore w:w="34" w:type="dxa"/>
          <w:trHeight w:val="487"/>
        </w:trPr>
        <w:tc>
          <w:tcPr>
            <w:tcW w:w="1950" w:type="dxa"/>
            <w:vAlign w:val="center"/>
          </w:tcPr>
          <w:p w14:paraId="72953285"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09"/>
              </w:smartTagPr>
              <w:r w:rsidRPr="0059671E">
                <w:rPr>
                  <w:rFonts w:asciiTheme="minorEastAsia" w:eastAsiaTheme="minorEastAsia" w:hAnsiTheme="minorEastAsia" w:hint="eastAsia"/>
                </w:rPr>
                <w:t>2009/04/15</w:t>
              </w:r>
            </w:smartTag>
          </w:p>
        </w:tc>
        <w:tc>
          <w:tcPr>
            <w:tcW w:w="1134" w:type="dxa"/>
            <w:vAlign w:val="center"/>
          </w:tcPr>
          <w:p w14:paraId="60BFFD6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301</w:t>
            </w:r>
          </w:p>
        </w:tc>
        <w:tc>
          <w:tcPr>
            <w:tcW w:w="2693" w:type="dxa"/>
            <w:vAlign w:val="center"/>
          </w:tcPr>
          <w:p w14:paraId="4068E6E1"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小啟</w:t>
            </w:r>
          </w:p>
        </w:tc>
        <w:tc>
          <w:tcPr>
            <w:tcW w:w="6097" w:type="dxa"/>
            <w:gridSpan w:val="4"/>
            <w:vAlign w:val="center"/>
          </w:tcPr>
          <w:p w14:paraId="136E21C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鐳力阿道場「有機農圃」徵求志工啟事</w:t>
            </w:r>
          </w:p>
        </w:tc>
        <w:tc>
          <w:tcPr>
            <w:tcW w:w="708" w:type="dxa"/>
            <w:vAlign w:val="center"/>
          </w:tcPr>
          <w:p w14:paraId="03119EB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86</w:t>
            </w:r>
          </w:p>
        </w:tc>
        <w:tc>
          <w:tcPr>
            <w:tcW w:w="2694" w:type="dxa"/>
            <w:gridSpan w:val="2"/>
            <w:vAlign w:val="center"/>
          </w:tcPr>
          <w:p w14:paraId="56019AE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鐳力阿道場管理委員會</w:t>
            </w:r>
          </w:p>
        </w:tc>
        <w:tc>
          <w:tcPr>
            <w:tcW w:w="520" w:type="dxa"/>
            <w:vAlign w:val="center"/>
          </w:tcPr>
          <w:p w14:paraId="16A08F60" w14:textId="77777777" w:rsidR="00C9074B" w:rsidRPr="0059671E" w:rsidRDefault="00C9074B" w:rsidP="00815271">
            <w:pPr>
              <w:rPr>
                <w:rFonts w:asciiTheme="minorEastAsia" w:eastAsiaTheme="minorEastAsia" w:hAnsiTheme="minorEastAsia"/>
              </w:rPr>
            </w:pPr>
          </w:p>
        </w:tc>
      </w:tr>
      <w:tr w:rsidR="00C9074B" w:rsidRPr="0059671E" w14:paraId="3FFC3200" w14:textId="77777777" w:rsidTr="00815271">
        <w:trPr>
          <w:gridBefore w:val="1"/>
          <w:wBefore w:w="34" w:type="dxa"/>
          <w:trHeight w:val="487"/>
        </w:trPr>
        <w:tc>
          <w:tcPr>
            <w:tcW w:w="1950" w:type="dxa"/>
            <w:vAlign w:val="center"/>
          </w:tcPr>
          <w:p w14:paraId="7B1FED9A"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09"/>
              </w:smartTagPr>
              <w:r w:rsidRPr="0059671E">
                <w:rPr>
                  <w:rFonts w:asciiTheme="minorEastAsia" w:eastAsiaTheme="minorEastAsia" w:hAnsiTheme="minorEastAsia" w:hint="eastAsia"/>
                </w:rPr>
                <w:t>2009/04/15</w:t>
              </w:r>
            </w:smartTag>
          </w:p>
        </w:tc>
        <w:tc>
          <w:tcPr>
            <w:tcW w:w="1134" w:type="dxa"/>
            <w:vAlign w:val="center"/>
          </w:tcPr>
          <w:p w14:paraId="12EB1E9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301</w:t>
            </w:r>
          </w:p>
        </w:tc>
        <w:tc>
          <w:tcPr>
            <w:tcW w:w="2693" w:type="dxa"/>
            <w:vAlign w:val="center"/>
          </w:tcPr>
          <w:p w14:paraId="610235A4"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悟理蘊真</w:t>
            </w:r>
          </w:p>
        </w:tc>
        <w:tc>
          <w:tcPr>
            <w:tcW w:w="6097" w:type="dxa"/>
            <w:gridSpan w:val="4"/>
            <w:vAlign w:val="center"/>
          </w:tcPr>
          <w:p w14:paraId="2CD0AEC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死亡並不會可怕，不識死亡才可怕</w:t>
            </w:r>
          </w:p>
          <w:p w14:paraId="5CCE6FE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人間有愛，醫院有情</w:t>
            </w:r>
          </w:p>
        </w:tc>
        <w:tc>
          <w:tcPr>
            <w:tcW w:w="708" w:type="dxa"/>
            <w:vAlign w:val="center"/>
          </w:tcPr>
          <w:p w14:paraId="76A78F5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88</w:t>
            </w:r>
          </w:p>
          <w:p w14:paraId="1532CCB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92</w:t>
            </w:r>
          </w:p>
        </w:tc>
        <w:tc>
          <w:tcPr>
            <w:tcW w:w="2694" w:type="dxa"/>
            <w:gridSpan w:val="2"/>
            <w:vAlign w:val="center"/>
          </w:tcPr>
          <w:p w14:paraId="58E3F5F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楊緒前</w:t>
            </w:r>
          </w:p>
          <w:p w14:paraId="3C60307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洪鏡無</w:t>
            </w:r>
          </w:p>
        </w:tc>
        <w:tc>
          <w:tcPr>
            <w:tcW w:w="520" w:type="dxa"/>
            <w:vAlign w:val="center"/>
          </w:tcPr>
          <w:p w14:paraId="51302B5B" w14:textId="77777777" w:rsidR="00C9074B" w:rsidRPr="0059671E" w:rsidRDefault="00C9074B" w:rsidP="00815271">
            <w:pPr>
              <w:rPr>
                <w:rFonts w:asciiTheme="minorEastAsia" w:eastAsiaTheme="minorEastAsia" w:hAnsiTheme="minorEastAsia"/>
              </w:rPr>
            </w:pPr>
          </w:p>
        </w:tc>
      </w:tr>
      <w:tr w:rsidR="00C9074B" w:rsidRPr="0059671E" w14:paraId="1B7194A4" w14:textId="77777777" w:rsidTr="00815271">
        <w:trPr>
          <w:gridBefore w:val="1"/>
          <w:wBefore w:w="34" w:type="dxa"/>
          <w:trHeight w:val="487"/>
        </w:trPr>
        <w:tc>
          <w:tcPr>
            <w:tcW w:w="1950" w:type="dxa"/>
            <w:vAlign w:val="center"/>
          </w:tcPr>
          <w:p w14:paraId="49171213"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09"/>
              </w:smartTagPr>
              <w:r w:rsidRPr="0059671E">
                <w:rPr>
                  <w:rFonts w:asciiTheme="minorEastAsia" w:eastAsiaTheme="minorEastAsia" w:hAnsiTheme="minorEastAsia" w:hint="eastAsia"/>
                </w:rPr>
                <w:t>2009/04/15</w:t>
              </w:r>
            </w:smartTag>
          </w:p>
        </w:tc>
        <w:tc>
          <w:tcPr>
            <w:tcW w:w="1134" w:type="dxa"/>
            <w:vAlign w:val="center"/>
          </w:tcPr>
          <w:p w14:paraId="151D483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301</w:t>
            </w:r>
          </w:p>
        </w:tc>
        <w:tc>
          <w:tcPr>
            <w:tcW w:w="2693" w:type="dxa"/>
            <w:vAlign w:val="center"/>
          </w:tcPr>
          <w:p w14:paraId="1F67E2E9"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道場集錦</w:t>
            </w:r>
          </w:p>
        </w:tc>
        <w:tc>
          <w:tcPr>
            <w:tcW w:w="6097" w:type="dxa"/>
            <w:gridSpan w:val="4"/>
            <w:vAlign w:val="center"/>
          </w:tcPr>
          <w:p w14:paraId="6F78CD53" w14:textId="77777777" w:rsidR="00C9074B" w:rsidRPr="0059671E" w:rsidRDefault="00C9074B" w:rsidP="00815271">
            <w:pPr>
              <w:snapToGrid w:val="0"/>
              <w:rPr>
                <w:rFonts w:asciiTheme="minorEastAsia" w:eastAsiaTheme="minorEastAsia" w:hAnsiTheme="minorEastAsia"/>
              </w:rPr>
            </w:pPr>
            <w:r w:rsidRPr="0059671E">
              <w:rPr>
                <w:rFonts w:asciiTheme="minorEastAsia" w:eastAsiaTheme="minorEastAsia" w:hAnsiTheme="minorEastAsia" w:hint="eastAsia"/>
              </w:rPr>
              <w:t>困勉力行</w:t>
            </w:r>
            <w:r>
              <w:rPr>
                <w:rFonts w:asciiTheme="minorEastAsia" w:eastAsiaTheme="minorEastAsia" w:hAnsiTheme="minorEastAsia" w:hint="eastAsia"/>
              </w:rPr>
              <w:t xml:space="preserve">　　</w:t>
            </w:r>
            <w:r w:rsidRPr="0059671E">
              <w:rPr>
                <w:rFonts w:asciiTheme="minorEastAsia" w:eastAsiaTheme="minorEastAsia" w:hAnsiTheme="minorEastAsia" w:hint="eastAsia"/>
              </w:rPr>
              <w:t>堅持到底</w:t>
            </w:r>
          </w:p>
          <w:p w14:paraId="0869CA5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後山台東弘教創佳績</w:t>
            </w:r>
          </w:p>
          <w:p w14:paraId="5D840F58" w14:textId="77777777" w:rsidR="00C9074B" w:rsidRPr="0059671E" w:rsidRDefault="00C9074B" w:rsidP="00815271">
            <w:pPr>
              <w:snapToGrid w:val="0"/>
              <w:rPr>
                <w:rFonts w:asciiTheme="minorEastAsia" w:eastAsiaTheme="minorEastAsia" w:hAnsiTheme="minorEastAsia"/>
              </w:rPr>
            </w:pPr>
            <w:r w:rsidRPr="0059671E">
              <w:rPr>
                <w:rFonts w:asciiTheme="minorEastAsia" w:eastAsiaTheme="minorEastAsia" w:hAnsiTheme="minorEastAsia" w:hint="eastAsia"/>
              </w:rPr>
              <w:t>別開生面〜春祈禮首設「臨時光幕」共沐天光聖恩</w:t>
            </w:r>
          </w:p>
          <w:p w14:paraId="2E4D957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涵靜盃寫生比賽作品彙編成冊雅俗共賞</w:t>
            </w:r>
          </w:p>
          <w:p w14:paraId="716B9852" w14:textId="77777777" w:rsidR="00C9074B" w:rsidRPr="0059671E" w:rsidRDefault="00C9074B" w:rsidP="00815271">
            <w:pPr>
              <w:snapToGrid w:val="0"/>
              <w:rPr>
                <w:rFonts w:asciiTheme="minorEastAsia" w:eastAsiaTheme="minorEastAsia" w:hAnsiTheme="minorEastAsia"/>
              </w:rPr>
            </w:pPr>
            <w:r w:rsidRPr="0059671E">
              <w:rPr>
                <w:rFonts w:asciiTheme="minorEastAsia" w:eastAsiaTheme="minorEastAsia" w:hAnsiTheme="minorEastAsia" w:hint="eastAsia"/>
              </w:rPr>
              <w:t>台中縣初院「文昌祭」年年引人入勝〜</w:t>
            </w:r>
          </w:p>
          <w:p w14:paraId="47BF746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點竅門開智慧</w:t>
            </w:r>
            <w:r>
              <w:rPr>
                <w:rFonts w:asciiTheme="minorEastAsia" w:eastAsiaTheme="minorEastAsia" w:hAnsiTheme="minorEastAsia" w:hint="eastAsia"/>
              </w:rPr>
              <w:t xml:space="preserve">　</w:t>
            </w:r>
            <w:r w:rsidRPr="0059671E">
              <w:rPr>
                <w:rFonts w:asciiTheme="minorEastAsia" w:eastAsiaTheme="minorEastAsia" w:hAnsiTheme="minorEastAsia" w:hint="eastAsia"/>
              </w:rPr>
              <w:t>人心向善</w:t>
            </w:r>
            <w:r>
              <w:rPr>
                <w:rFonts w:asciiTheme="minorEastAsia" w:eastAsiaTheme="minorEastAsia" w:hAnsiTheme="minorEastAsia" w:hint="eastAsia"/>
              </w:rPr>
              <w:t xml:space="preserve">　　</w:t>
            </w:r>
            <w:r w:rsidRPr="0059671E">
              <w:rPr>
                <w:rFonts w:asciiTheme="minorEastAsia" w:eastAsiaTheme="minorEastAsia" w:hAnsiTheme="minorEastAsia" w:hint="eastAsia"/>
              </w:rPr>
              <w:t>誦經典贈善書</w:t>
            </w:r>
            <w:r>
              <w:rPr>
                <w:rFonts w:asciiTheme="minorEastAsia" w:eastAsiaTheme="minorEastAsia" w:hAnsiTheme="minorEastAsia" w:hint="eastAsia"/>
              </w:rPr>
              <w:t xml:space="preserve">　</w:t>
            </w:r>
            <w:r w:rsidRPr="0059671E">
              <w:rPr>
                <w:rFonts w:asciiTheme="minorEastAsia" w:eastAsiaTheme="minorEastAsia" w:hAnsiTheme="minorEastAsia" w:hint="eastAsia"/>
              </w:rPr>
              <w:t>從根教化</w:t>
            </w:r>
          </w:p>
          <w:p w14:paraId="16E27682" w14:textId="77777777" w:rsidR="00C9074B" w:rsidRPr="0059671E" w:rsidRDefault="00C9074B" w:rsidP="00815271">
            <w:pPr>
              <w:snapToGrid w:val="0"/>
              <w:ind w:right="26"/>
              <w:rPr>
                <w:rFonts w:asciiTheme="minorEastAsia" w:eastAsiaTheme="minorEastAsia" w:hAnsiTheme="minorEastAsia"/>
              </w:rPr>
            </w:pPr>
            <w:r w:rsidRPr="0059671E">
              <w:rPr>
                <w:rFonts w:asciiTheme="minorEastAsia" w:eastAsiaTheme="minorEastAsia" w:hAnsiTheme="minorEastAsia" w:hint="eastAsia"/>
              </w:rPr>
              <w:t>伴隨「大甲媽祖」遶境八天</w:t>
            </w:r>
          </w:p>
          <w:p w14:paraId="08E904D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lastRenderedPageBreak/>
              <w:t>天人炁功擴大診心救人</w:t>
            </w:r>
          </w:p>
        </w:tc>
        <w:tc>
          <w:tcPr>
            <w:tcW w:w="708" w:type="dxa"/>
            <w:vAlign w:val="center"/>
          </w:tcPr>
          <w:p w14:paraId="6E6B54A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lastRenderedPageBreak/>
              <w:t>95</w:t>
            </w:r>
          </w:p>
          <w:p w14:paraId="269AFBAF" w14:textId="77777777" w:rsidR="00C9074B" w:rsidRPr="0059671E" w:rsidRDefault="00C9074B" w:rsidP="00815271">
            <w:pPr>
              <w:rPr>
                <w:rFonts w:asciiTheme="minorEastAsia" w:eastAsiaTheme="minorEastAsia" w:hAnsiTheme="minorEastAsia"/>
              </w:rPr>
            </w:pPr>
          </w:p>
          <w:p w14:paraId="22B635D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99</w:t>
            </w:r>
          </w:p>
          <w:p w14:paraId="433BC3E8" w14:textId="77777777" w:rsidR="00C9074B" w:rsidRPr="0059671E" w:rsidRDefault="00C9074B" w:rsidP="00815271">
            <w:pPr>
              <w:rPr>
                <w:rFonts w:asciiTheme="minorEastAsia" w:eastAsiaTheme="minorEastAsia" w:hAnsiTheme="minorEastAsia"/>
              </w:rPr>
            </w:pPr>
          </w:p>
          <w:p w14:paraId="66D7767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102</w:t>
            </w:r>
          </w:p>
          <w:p w14:paraId="72E8B59A" w14:textId="77777777" w:rsidR="00C9074B" w:rsidRPr="0059671E" w:rsidRDefault="00C9074B" w:rsidP="00815271">
            <w:pPr>
              <w:rPr>
                <w:rFonts w:asciiTheme="minorEastAsia" w:eastAsiaTheme="minorEastAsia" w:hAnsiTheme="minorEastAsia"/>
              </w:rPr>
            </w:pPr>
          </w:p>
          <w:p w14:paraId="648BD73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105</w:t>
            </w:r>
          </w:p>
          <w:p w14:paraId="63CD60EE" w14:textId="77777777" w:rsidR="00C9074B" w:rsidRPr="0059671E" w:rsidRDefault="00C9074B" w:rsidP="00815271">
            <w:pPr>
              <w:rPr>
                <w:rFonts w:asciiTheme="minorEastAsia" w:eastAsiaTheme="minorEastAsia" w:hAnsiTheme="minorEastAsia"/>
              </w:rPr>
            </w:pPr>
          </w:p>
        </w:tc>
        <w:tc>
          <w:tcPr>
            <w:tcW w:w="2694" w:type="dxa"/>
            <w:gridSpan w:val="2"/>
            <w:vAlign w:val="center"/>
          </w:tcPr>
          <w:p w14:paraId="590C6A8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lastRenderedPageBreak/>
              <w:t>黃凝弘</w:t>
            </w:r>
          </w:p>
          <w:p w14:paraId="4C5F44E9" w14:textId="77777777" w:rsidR="00C9074B" w:rsidRPr="0059671E" w:rsidRDefault="00C9074B" w:rsidP="00815271">
            <w:pPr>
              <w:snapToGrid w:val="0"/>
              <w:rPr>
                <w:rFonts w:asciiTheme="minorEastAsia" w:eastAsiaTheme="minorEastAsia" w:hAnsiTheme="minorEastAsia"/>
              </w:rPr>
            </w:pPr>
          </w:p>
          <w:p w14:paraId="7DE37B41" w14:textId="77777777" w:rsidR="00C9074B" w:rsidRPr="0059671E" w:rsidRDefault="00C9074B" w:rsidP="00815271">
            <w:pPr>
              <w:snapToGrid w:val="0"/>
              <w:rPr>
                <w:rFonts w:asciiTheme="minorEastAsia" w:eastAsiaTheme="minorEastAsia" w:hAnsiTheme="minorEastAsia"/>
              </w:rPr>
            </w:pPr>
            <w:r w:rsidRPr="0059671E">
              <w:rPr>
                <w:rFonts w:asciiTheme="minorEastAsia" w:eastAsiaTheme="minorEastAsia" w:hAnsiTheme="minorEastAsia" w:hint="eastAsia"/>
              </w:rPr>
              <w:t>薛光霸</w:t>
            </w:r>
          </w:p>
          <w:p w14:paraId="1AFC59F0" w14:textId="77777777" w:rsidR="00C9074B" w:rsidRPr="0059671E" w:rsidRDefault="00C9074B" w:rsidP="00815271">
            <w:pPr>
              <w:snapToGrid w:val="0"/>
              <w:rPr>
                <w:rFonts w:asciiTheme="minorEastAsia" w:eastAsiaTheme="minorEastAsia" w:hAnsiTheme="minorEastAsia"/>
              </w:rPr>
            </w:pPr>
          </w:p>
          <w:p w14:paraId="5E130043" w14:textId="77777777" w:rsidR="00C9074B" w:rsidRPr="0059671E" w:rsidRDefault="00C9074B" w:rsidP="00815271">
            <w:pPr>
              <w:snapToGrid w:val="0"/>
              <w:rPr>
                <w:rFonts w:asciiTheme="minorEastAsia" w:eastAsiaTheme="minorEastAsia" w:hAnsiTheme="minorEastAsia"/>
              </w:rPr>
            </w:pPr>
            <w:r w:rsidRPr="0059671E">
              <w:rPr>
                <w:rFonts w:asciiTheme="minorEastAsia" w:eastAsiaTheme="minorEastAsia" w:hAnsiTheme="minorEastAsia" w:hint="eastAsia"/>
              </w:rPr>
              <w:t>陳靜軒</w:t>
            </w:r>
          </w:p>
          <w:p w14:paraId="19FDED66" w14:textId="77777777" w:rsidR="00C9074B" w:rsidRPr="0059671E" w:rsidRDefault="00C9074B" w:rsidP="00815271">
            <w:pPr>
              <w:snapToGrid w:val="0"/>
              <w:rPr>
                <w:rFonts w:asciiTheme="minorEastAsia" w:eastAsiaTheme="minorEastAsia" w:hAnsiTheme="minorEastAsia"/>
              </w:rPr>
            </w:pPr>
          </w:p>
          <w:p w14:paraId="3D891A7A" w14:textId="77777777" w:rsidR="00C9074B" w:rsidRPr="0059671E" w:rsidRDefault="00C9074B" w:rsidP="00815271">
            <w:pPr>
              <w:snapToGrid w:val="0"/>
              <w:rPr>
                <w:rFonts w:asciiTheme="minorEastAsia" w:eastAsiaTheme="minorEastAsia" w:hAnsiTheme="minorEastAsia"/>
              </w:rPr>
            </w:pPr>
            <w:r w:rsidRPr="0059671E">
              <w:rPr>
                <w:rFonts w:asciiTheme="minorEastAsia" w:eastAsiaTheme="minorEastAsia" w:hAnsiTheme="minorEastAsia" w:hint="eastAsia"/>
              </w:rPr>
              <w:t>林緒是</w:t>
            </w:r>
          </w:p>
          <w:p w14:paraId="4FC98B8B" w14:textId="77777777" w:rsidR="00C9074B" w:rsidRPr="0059671E" w:rsidRDefault="00C9074B" w:rsidP="00815271">
            <w:pPr>
              <w:rPr>
                <w:rFonts w:asciiTheme="minorEastAsia" w:eastAsiaTheme="minorEastAsia" w:hAnsiTheme="minorEastAsia"/>
              </w:rPr>
            </w:pPr>
          </w:p>
        </w:tc>
        <w:tc>
          <w:tcPr>
            <w:tcW w:w="520" w:type="dxa"/>
            <w:vAlign w:val="center"/>
          </w:tcPr>
          <w:p w14:paraId="01FB2971" w14:textId="77777777" w:rsidR="00C9074B" w:rsidRPr="0059671E" w:rsidRDefault="00C9074B" w:rsidP="00815271">
            <w:pPr>
              <w:rPr>
                <w:rFonts w:asciiTheme="minorEastAsia" w:eastAsiaTheme="minorEastAsia" w:hAnsiTheme="minorEastAsia"/>
              </w:rPr>
            </w:pPr>
          </w:p>
        </w:tc>
      </w:tr>
      <w:tr w:rsidR="00C9074B" w:rsidRPr="0059671E" w14:paraId="06349057" w14:textId="77777777" w:rsidTr="00815271">
        <w:trPr>
          <w:gridBefore w:val="1"/>
          <w:wBefore w:w="34" w:type="dxa"/>
          <w:trHeight w:val="487"/>
        </w:trPr>
        <w:tc>
          <w:tcPr>
            <w:tcW w:w="1950" w:type="dxa"/>
            <w:vAlign w:val="center"/>
          </w:tcPr>
          <w:p w14:paraId="6F602115"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09"/>
              </w:smartTagPr>
              <w:r w:rsidRPr="0059671E">
                <w:rPr>
                  <w:rFonts w:asciiTheme="minorEastAsia" w:eastAsiaTheme="minorEastAsia" w:hAnsiTheme="minorEastAsia" w:hint="eastAsia"/>
                </w:rPr>
                <w:t>2009/04/15</w:t>
              </w:r>
            </w:smartTag>
          </w:p>
        </w:tc>
        <w:tc>
          <w:tcPr>
            <w:tcW w:w="1134" w:type="dxa"/>
            <w:vAlign w:val="center"/>
          </w:tcPr>
          <w:p w14:paraId="55E21AB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301</w:t>
            </w:r>
          </w:p>
        </w:tc>
        <w:tc>
          <w:tcPr>
            <w:tcW w:w="2693" w:type="dxa"/>
            <w:vAlign w:val="center"/>
          </w:tcPr>
          <w:p w14:paraId="5E28A517"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法律櫥窗</w:t>
            </w:r>
          </w:p>
        </w:tc>
        <w:tc>
          <w:tcPr>
            <w:tcW w:w="6097" w:type="dxa"/>
            <w:gridSpan w:val="4"/>
            <w:vAlign w:val="center"/>
          </w:tcPr>
          <w:p w14:paraId="58525ACA" w14:textId="77777777" w:rsidR="00C9074B" w:rsidRPr="0059671E" w:rsidRDefault="00C9074B" w:rsidP="00815271">
            <w:pPr>
              <w:widowControl/>
              <w:snapToGrid w:val="0"/>
              <w:rPr>
                <w:rFonts w:asciiTheme="minorEastAsia" w:eastAsiaTheme="minorEastAsia" w:hAnsiTheme="minorEastAsia" w:cs="新細明體"/>
                <w:i/>
                <w:kern w:val="0"/>
              </w:rPr>
            </w:pPr>
            <w:r w:rsidRPr="0059671E">
              <w:rPr>
                <w:rFonts w:asciiTheme="minorEastAsia" w:eastAsiaTheme="minorEastAsia" w:hAnsiTheme="minorEastAsia" w:cs="新細明體" w:hint="eastAsia"/>
                <w:i/>
                <w:kern w:val="0"/>
              </w:rPr>
              <w:t>止妄</w:t>
            </w:r>
            <w:r>
              <w:rPr>
                <w:rFonts w:asciiTheme="minorEastAsia" w:eastAsiaTheme="minorEastAsia" w:hAnsiTheme="minorEastAsia" w:cs="新細明體" w:hint="eastAsia"/>
                <w:i/>
                <w:kern w:val="0"/>
              </w:rPr>
              <w:t xml:space="preserve">　</w:t>
            </w:r>
            <w:r w:rsidRPr="0059671E">
              <w:rPr>
                <w:rFonts w:asciiTheme="minorEastAsia" w:eastAsiaTheme="minorEastAsia" w:hAnsiTheme="minorEastAsia" w:cs="新細明體" w:hint="eastAsia"/>
                <w:i/>
                <w:kern w:val="0"/>
              </w:rPr>
              <w:t>勿貪</w:t>
            </w:r>
            <w:r>
              <w:rPr>
                <w:rFonts w:asciiTheme="minorEastAsia" w:eastAsiaTheme="minorEastAsia" w:hAnsiTheme="minorEastAsia" w:cs="新細明體" w:hint="eastAsia"/>
                <w:i/>
                <w:kern w:val="0"/>
              </w:rPr>
              <w:t xml:space="preserve">　</w:t>
            </w:r>
            <w:r w:rsidRPr="0059671E">
              <w:rPr>
                <w:rFonts w:asciiTheme="minorEastAsia" w:eastAsiaTheme="minorEastAsia" w:hAnsiTheme="minorEastAsia" w:cs="新細明體" w:hint="eastAsia"/>
                <w:i/>
                <w:kern w:val="0"/>
              </w:rPr>
              <w:t>不動心！</w:t>
            </w:r>
            <w:r>
              <w:rPr>
                <w:rFonts w:asciiTheme="minorEastAsia" w:eastAsiaTheme="minorEastAsia" w:hAnsiTheme="minorEastAsia" w:cs="新細明體" w:hint="eastAsia"/>
                <w:kern w:val="0"/>
              </w:rPr>
              <w:t xml:space="preserve">　</w:t>
            </w:r>
          </w:p>
          <w:p w14:paraId="6A71E5C0" w14:textId="77777777" w:rsidR="00C9074B" w:rsidRPr="0059671E" w:rsidRDefault="00C9074B" w:rsidP="00815271">
            <w:pPr>
              <w:snapToGrid w:val="0"/>
              <w:rPr>
                <w:rFonts w:asciiTheme="minorEastAsia" w:eastAsiaTheme="minorEastAsia" w:hAnsiTheme="minorEastAsia"/>
              </w:rPr>
            </w:pPr>
            <w:r w:rsidRPr="0059671E">
              <w:rPr>
                <w:rFonts w:asciiTheme="minorEastAsia" w:eastAsiaTheme="minorEastAsia" w:hAnsiTheme="minorEastAsia" w:cs="Arial Unicode MS" w:hint="eastAsia"/>
                <w:kern w:val="0"/>
              </w:rPr>
              <w:t>「</w:t>
            </w:r>
            <w:r w:rsidRPr="0059671E">
              <w:rPr>
                <w:rFonts w:asciiTheme="minorEastAsia" w:eastAsiaTheme="minorEastAsia" w:hAnsiTheme="minorEastAsia" w:cs="新細明體" w:hint="eastAsia"/>
                <w:kern w:val="0"/>
              </w:rPr>
              <w:t>避災解厄之道」（二）專題演講</w:t>
            </w:r>
          </w:p>
        </w:tc>
        <w:tc>
          <w:tcPr>
            <w:tcW w:w="708" w:type="dxa"/>
            <w:vAlign w:val="center"/>
          </w:tcPr>
          <w:p w14:paraId="2E87E5F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108</w:t>
            </w:r>
          </w:p>
        </w:tc>
        <w:tc>
          <w:tcPr>
            <w:tcW w:w="2694" w:type="dxa"/>
            <w:gridSpan w:val="2"/>
            <w:vAlign w:val="center"/>
          </w:tcPr>
          <w:p w14:paraId="2E8D3DA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編輯部</w:t>
            </w:r>
          </w:p>
        </w:tc>
        <w:tc>
          <w:tcPr>
            <w:tcW w:w="520" w:type="dxa"/>
            <w:vAlign w:val="center"/>
          </w:tcPr>
          <w:p w14:paraId="7B83B145" w14:textId="77777777" w:rsidR="00C9074B" w:rsidRPr="0059671E" w:rsidRDefault="00C9074B" w:rsidP="00815271">
            <w:pPr>
              <w:rPr>
                <w:rFonts w:asciiTheme="minorEastAsia" w:eastAsiaTheme="minorEastAsia" w:hAnsiTheme="minorEastAsia"/>
              </w:rPr>
            </w:pPr>
          </w:p>
        </w:tc>
      </w:tr>
      <w:tr w:rsidR="00C9074B" w:rsidRPr="0059671E" w14:paraId="31463285" w14:textId="77777777" w:rsidTr="00815271">
        <w:trPr>
          <w:gridBefore w:val="1"/>
          <w:wBefore w:w="34" w:type="dxa"/>
          <w:trHeight w:val="487"/>
        </w:trPr>
        <w:tc>
          <w:tcPr>
            <w:tcW w:w="1950" w:type="dxa"/>
            <w:vAlign w:val="center"/>
          </w:tcPr>
          <w:p w14:paraId="29921F37"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09"/>
              </w:smartTagPr>
              <w:r w:rsidRPr="0059671E">
                <w:rPr>
                  <w:rFonts w:asciiTheme="minorEastAsia" w:eastAsiaTheme="minorEastAsia" w:hAnsiTheme="minorEastAsia" w:hint="eastAsia"/>
                </w:rPr>
                <w:t>2009/04/15</w:t>
              </w:r>
            </w:smartTag>
          </w:p>
        </w:tc>
        <w:tc>
          <w:tcPr>
            <w:tcW w:w="1134" w:type="dxa"/>
            <w:vAlign w:val="center"/>
          </w:tcPr>
          <w:p w14:paraId="65C4510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301</w:t>
            </w:r>
          </w:p>
        </w:tc>
        <w:tc>
          <w:tcPr>
            <w:tcW w:w="2693" w:type="dxa"/>
            <w:vAlign w:val="center"/>
          </w:tcPr>
          <w:p w14:paraId="37646CE7"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人事通報</w:t>
            </w:r>
          </w:p>
        </w:tc>
        <w:tc>
          <w:tcPr>
            <w:tcW w:w="6097" w:type="dxa"/>
            <w:gridSpan w:val="4"/>
            <w:vAlign w:val="center"/>
          </w:tcPr>
          <w:p w14:paraId="22B2B615" w14:textId="77777777" w:rsidR="00C9074B" w:rsidRPr="0059671E" w:rsidRDefault="00C9074B" w:rsidP="00815271">
            <w:pPr>
              <w:snapToGrid w:val="0"/>
              <w:rPr>
                <w:rFonts w:asciiTheme="minorEastAsia" w:eastAsiaTheme="minorEastAsia" w:hAnsiTheme="minorEastAsia"/>
              </w:rPr>
            </w:pPr>
            <w:r w:rsidRPr="0059671E">
              <w:rPr>
                <w:rFonts w:asciiTheme="minorEastAsia" w:eastAsiaTheme="minorEastAsia" w:hAnsiTheme="minorEastAsia" w:hint="eastAsia"/>
              </w:rPr>
              <w:t>人事通報</w:t>
            </w:r>
          </w:p>
        </w:tc>
        <w:tc>
          <w:tcPr>
            <w:tcW w:w="708" w:type="dxa"/>
            <w:vAlign w:val="center"/>
          </w:tcPr>
          <w:p w14:paraId="3D00072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112</w:t>
            </w:r>
          </w:p>
        </w:tc>
        <w:tc>
          <w:tcPr>
            <w:tcW w:w="2694" w:type="dxa"/>
            <w:gridSpan w:val="2"/>
            <w:vAlign w:val="center"/>
          </w:tcPr>
          <w:p w14:paraId="451EBCC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極院</w:t>
            </w:r>
          </w:p>
        </w:tc>
        <w:tc>
          <w:tcPr>
            <w:tcW w:w="520" w:type="dxa"/>
            <w:vAlign w:val="center"/>
          </w:tcPr>
          <w:p w14:paraId="473E04AD" w14:textId="77777777" w:rsidR="00C9074B" w:rsidRPr="0059671E" w:rsidRDefault="00C9074B" w:rsidP="00815271">
            <w:pPr>
              <w:rPr>
                <w:rFonts w:asciiTheme="minorEastAsia" w:eastAsiaTheme="minorEastAsia" w:hAnsiTheme="minorEastAsia"/>
              </w:rPr>
            </w:pPr>
          </w:p>
        </w:tc>
      </w:tr>
      <w:tr w:rsidR="00C9074B" w:rsidRPr="0059671E" w14:paraId="72A2BF09" w14:textId="77777777" w:rsidTr="00815271">
        <w:trPr>
          <w:gridBefore w:val="1"/>
          <w:wBefore w:w="34" w:type="dxa"/>
          <w:trHeight w:val="487"/>
        </w:trPr>
        <w:tc>
          <w:tcPr>
            <w:tcW w:w="1950" w:type="dxa"/>
            <w:vAlign w:val="center"/>
          </w:tcPr>
          <w:p w14:paraId="6D0CF1B4"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09"/>
              </w:smartTagPr>
              <w:r w:rsidRPr="0059671E">
                <w:rPr>
                  <w:rFonts w:asciiTheme="minorEastAsia" w:eastAsiaTheme="minorEastAsia" w:hAnsiTheme="minorEastAsia" w:hint="eastAsia"/>
                </w:rPr>
                <w:t>2009/04/15</w:t>
              </w:r>
            </w:smartTag>
          </w:p>
        </w:tc>
        <w:tc>
          <w:tcPr>
            <w:tcW w:w="1134" w:type="dxa"/>
            <w:vAlign w:val="center"/>
          </w:tcPr>
          <w:p w14:paraId="24A17AF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301</w:t>
            </w:r>
          </w:p>
        </w:tc>
        <w:tc>
          <w:tcPr>
            <w:tcW w:w="2693" w:type="dxa"/>
            <w:vAlign w:val="center"/>
          </w:tcPr>
          <w:p w14:paraId="61F7BAEF"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功德榜</w:t>
            </w:r>
          </w:p>
        </w:tc>
        <w:tc>
          <w:tcPr>
            <w:tcW w:w="6097" w:type="dxa"/>
            <w:gridSpan w:val="4"/>
            <w:vAlign w:val="center"/>
          </w:tcPr>
          <w:p w14:paraId="77CB5529" w14:textId="77777777" w:rsidR="00C9074B" w:rsidRPr="0059671E" w:rsidRDefault="00C9074B" w:rsidP="00815271">
            <w:pPr>
              <w:snapToGrid w:val="0"/>
              <w:rPr>
                <w:rFonts w:asciiTheme="minorEastAsia" w:eastAsiaTheme="minorEastAsia" w:hAnsiTheme="minorEastAsia"/>
              </w:rPr>
            </w:pPr>
            <w:r w:rsidRPr="0059671E">
              <w:rPr>
                <w:rFonts w:asciiTheme="minorEastAsia" w:eastAsiaTheme="minorEastAsia" w:hAnsiTheme="minorEastAsia" w:hint="eastAsia"/>
              </w:rPr>
              <w:t>九十八年一、二月份助印教訊功德榜</w:t>
            </w:r>
          </w:p>
        </w:tc>
        <w:tc>
          <w:tcPr>
            <w:tcW w:w="708" w:type="dxa"/>
            <w:vAlign w:val="center"/>
          </w:tcPr>
          <w:p w14:paraId="4E8F0D2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113</w:t>
            </w:r>
          </w:p>
        </w:tc>
        <w:tc>
          <w:tcPr>
            <w:tcW w:w="2694" w:type="dxa"/>
            <w:gridSpan w:val="2"/>
            <w:vAlign w:val="center"/>
          </w:tcPr>
          <w:p w14:paraId="60F7F2A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鄧雪牧</w:t>
            </w:r>
          </w:p>
        </w:tc>
        <w:tc>
          <w:tcPr>
            <w:tcW w:w="520" w:type="dxa"/>
            <w:vAlign w:val="center"/>
          </w:tcPr>
          <w:p w14:paraId="23258D19" w14:textId="77777777" w:rsidR="00C9074B" w:rsidRPr="0059671E" w:rsidRDefault="00C9074B" w:rsidP="00815271">
            <w:pPr>
              <w:rPr>
                <w:rFonts w:asciiTheme="minorEastAsia" w:eastAsiaTheme="minorEastAsia" w:hAnsiTheme="minorEastAsia"/>
              </w:rPr>
            </w:pPr>
          </w:p>
        </w:tc>
      </w:tr>
      <w:tr w:rsidR="00C9074B" w:rsidRPr="0059671E" w14:paraId="715614F8" w14:textId="77777777" w:rsidTr="00815271">
        <w:trPr>
          <w:gridBefore w:val="1"/>
          <w:wBefore w:w="34" w:type="dxa"/>
          <w:trHeight w:val="487"/>
        </w:trPr>
        <w:tc>
          <w:tcPr>
            <w:tcW w:w="1950" w:type="dxa"/>
            <w:vAlign w:val="center"/>
          </w:tcPr>
          <w:p w14:paraId="6887BCFF"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09"/>
              </w:smartTagPr>
              <w:r w:rsidRPr="0059671E">
                <w:rPr>
                  <w:rFonts w:asciiTheme="minorEastAsia" w:eastAsiaTheme="minorEastAsia" w:hAnsiTheme="minorEastAsia" w:hint="eastAsia"/>
                </w:rPr>
                <w:t>2009/04/15</w:t>
              </w:r>
            </w:smartTag>
          </w:p>
        </w:tc>
        <w:tc>
          <w:tcPr>
            <w:tcW w:w="1134" w:type="dxa"/>
            <w:vAlign w:val="center"/>
          </w:tcPr>
          <w:p w14:paraId="3A6A5EE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301</w:t>
            </w:r>
          </w:p>
        </w:tc>
        <w:tc>
          <w:tcPr>
            <w:tcW w:w="2693" w:type="dxa"/>
            <w:vAlign w:val="center"/>
          </w:tcPr>
          <w:p w14:paraId="1DC681DB"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收支明細</w:t>
            </w:r>
          </w:p>
        </w:tc>
        <w:tc>
          <w:tcPr>
            <w:tcW w:w="6097" w:type="dxa"/>
            <w:gridSpan w:val="4"/>
            <w:vAlign w:val="center"/>
          </w:tcPr>
          <w:p w14:paraId="6370772A" w14:textId="77777777" w:rsidR="00C9074B" w:rsidRPr="0059671E" w:rsidRDefault="00C9074B" w:rsidP="00815271">
            <w:pPr>
              <w:snapToGrid w:val="0"/>
              <w:rPr>
                <w:rFonts w:asciiTheme="minorEastAsia" w:eastAsiaTheme="minorEastAsia" w:hAnsiTheme="minorEastAsia"/>
              </w:rPr>
            </w:pPr>
            <w:r w:rsidRPr="0059671E">
              <w:rPr>
                <w:rFonts w:asciiTheme="minorEastAsia" w:eastAsiaTheme="minorEastAsia" w:hAnsiTheme="minorEastAsia" w:hint="eastAsia"/>
              </w:rPr>
              <w:t>九十八年一、二月份教訊收支明細</w:t>
            </w:r>
          </w:p>
        </w:tc>
        <w:tc>
          <w:tcPr>
            <w:tcW w:w="708" w:type="dxa"/>
            <w:vAlign w:val="center"/>
          </w:tcPr>
          <w:p w14:paraId="6C98607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118</w:t>
            </w:r>
          </w:p>
        </w:tc>
        <w:tc>
          <w:tcPr>
            <w:tcW w:w="2694" w:type="dxa"/>
            <w:gridSpan w:val="2"/>
            <w:vAlign w:val="center"/>
          </w:tcPr>
          <w:p w14:paraId="2CB9D01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極院</w:t>
            </w:r>
          </w:p>
        </w:tc>
        <w:tc>
          <w:tcPr>
            <w:tcW w:w="520" w:type="dxa"/>
            <w:vAlign w:val="center"/>
          </w:tcPr>
          <w:p w14:paraId="6F718707" w14:textId="77777777" w:rsidR="00C9074B" w:rsidRPr="0059671E" w:rsidRDefault="00C9074B" w:rsidP="00815271">
            <w:pPr>
              <w:rPr>
                <w:rFonts w:asciiTheme="minorEastAsia" w:eastAsiaTheme="minorEastAsia" w:hAnsiTheme="minorEastAsia"/>
              </w:rPr>
            </w:pPr>
          </w:p>
        </w:tc>
      </w:tr>
      <w:tr w:rsidR="00C9074B" w:rsidRPr="0059671E" w14:paraId="4766BF07" w14:textId="77777777" w:rsidTr="00815271">
        <w:trPr>
          <w:gridBefore w:val="1"/>
          <w:wBefore w:w="34" w:type="dxa"/>
          <w:trHeight w:val="487"/>
        </w:trPr>
        <w:tc>
          <w:tcPr>
            <w:tcW w:w="1950" w:type="dxa"/>
            <w:vAlign w:val="center"/>
          </w:tcPr>
          <w:p w14:paraId="0E6F70FF"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09"/>
              </w:smartTagPr>
              <w:r w:rsidRPr="0059671E">
                <w:rPr>
                  <w:rFonts w:asciiTheme="minorEastAsia" w:eastAsiaTheme="minorEastAsia" w:hAnsiTheme="minorEastAsia" w:hint="eastAsia"/>
                </w:rPr>
                <w:t>2009/04/15</w:t>
              </w:r>
            </w:smartTag>
          </w:p>
        </w:tc>
        <w:tc>
          <w:tcPr>
            <w:tcW w:w="1134" w:type="dxa"/>
            <w:vAlign w:val="center"/>
          </w:tcPr>
          <w:p w14:paraId="644EA6B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301</w:t>
            </w:r>
          </w:p>
        </w:tc>
        <w:tc>
          <w:tcPr>
            <w:tcW w:w="2693" w:type="dxa"/>
            <w:vAlign w:val="center"/>
          </w:tcPr>
          <w:p w14:paraId="385E067B"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通訊處</w:t>
            </w:r>
          </w:p>
        </w:tc>
        <w:tc>
          <w:tcPr>
            <w:tcW w:w="6097" w:type="dxa"/>
            <w:gridSpan w:val="4"/>
            <w:vAlign w:val="center"/>
          </w:tcPr>
          <w:p w14:paraId="0A2B7447" w14:textId="77777777" w:rsidR="00C9074B" w:rsidRPr="0059671E" w:rsidRDefault="00C9074B" w:rsidP="00815271">
            <w:pPr>
              <w:snapToGrid w:val="0"/>
              <w:rPr>
                <w:rFonts w:asciiTheme="minorEastAsia" w:eastAsiaTheme="minorEastAsia" w:hAnsiTheme="minorEastAsia"/>
              </w:rPr>
            </w:pPr>
            <w:r w:rsidRPr="0059671E">
              <w:rPr>
                <w:rFonts w:asciiTheme="minorEastAsia" w:eastAsiaTheme="minorEastAsia" w:hAnsiTheme="minorEastAsia" w:hint="eastAsia"/>
              </w:rPr>
              <w:t>天帝教各教院、教堂、道場、單位通訊錄</w:t>
            </w:r>
          </w:p>
        </w:tc>
        <w:tc>
          <w:tcPr>
            <w:tcW w:w="708" w:type="dxa"/>
            <w:vAlign w:val="center"/>
          </w:tcPr>
          <w:p w14:paraId="4018883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119</w:t>
            </w:r>
          </w:p>
        </w:tc>
        <w:tc>
          <w:tcPr>
            <w:tcW w:w="2694" w:type="dxa"/>
            <w:gridSpan w:val="2"/>
            <w:vAlign w:val="center"/>
          </w:tcPr>
          <w:p w14:paraId="082F215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極院</w:t>
            </w:r>
          </w:p>
        </w:tc>
        <w:tc>
          <w:tcPr>
            <w:tcW w:w="520" w:type="dxa"/>
            <w:vAlign w:val="center"/>
          </w:tcPr>
          <w:p w14:paraId="131FD623" w14:textId="77777777" w:rsidR="00C9074B" w:rsidRPr="0059671E" w:rsidRDefault="00C9074B" w:rsidP="00815271">
            <w:pPr>
              <w:rPr>
                <w:rFonts w:asciiTheme="minorEastAsia" w:eastAsiaTheme="minorEastAsia" w:hAnsiTheme="minorEastAsia"/>
              </w:rPr>
            </w:pPr>
          </w:p>
        </w:tc>
      </w:tr>
      <w:tr w:rsidR="00C9074B" w:rsidRPr="0059671E" w14:paraId="1236CDD9" w14:textId="77777777" w:rsidTr="00815271">
        <w:trPr>
          <w:gridBefore w:val="1"/>
          <w:wBefore w:w="34" w:type="dxa"/>
          <w:trHeight w:val="487"/>
        </w:trPr>
        <w:tc>
          <w:tcPr>
            <w:tcW w:w="3084" w:type="dxa"/>
            <w:gridSpan w:val="2"/>
            <w:vMerge w:val="restart"/>
            <w:tcBorders>
              <w:left w:val="nil"/>
              <w:right w:val="nil"/>
            </w:tcBorders>
            <w:vAlign w:val="center"/>
          </w:tcPr>
          <w:p w14:paraId="4BBB3FDE" w14:textId="77777777" w:rsidR="00C9074B" w:rsidRPr="0059671E" w:rsidRDefault="00C9074B" w:rsidP="00815271">
            <w:pPr>
              <w:rPr>
                <w:rFonts w:asciiTheme="minorEastAsia" w:eastAsiaTheme="minorEastAsia" w:hAnsiTheme="minorEastAsia"/>
              </w:rPr>
            </w:pPr>
          </w:p>
        </w:tc>
        <w:tc>
          <w:tcPr>
            <w:tcW w:w="8790" w:type="dxa"/>
            <w:gridSpan w:val="5"/>
            <w:vMerge w:val="restart"/>
            <w:tcBorders>
              <w:left w:val="nil"/>
              <w:right w:val="nil"/>
            </w:tcBorders>
            <w:vAlign w:val="center"/>
          </w:tcPr>
          <w:p w14:paraId="698DF6B2" w14:textId="77777777" w:rsidR="00C9074B" w:rsidRPr="0059671E" w:rsidRDefault="00C9074B" w:rsidP="00815271">
            <w:pPr>
              <w:snapToGrid w:val="0"/>
              <w:rPr>
                <w:rFonts w:asciiTheme="minorEastAsia" w:eastAsiaTheme="minorEastAsia" w:hAnsiTheme="minorEastAsia"/>
              </w:rPr>
            </w:pPr>
          </w:p>
        </w:tc>
        <w:tc>
          <w:tcPr>
            <w:tcW w:w="3402" w:type="dxa"/>
            <w:gridSpan w:val="3"/>
            <w:tcBorders>
              <w:left w:val="nil"/>
              <w:bottom w:val="nil"/>
              <w:right w:val="nil"/>
            </w:tcBorders>
            <w:vAlign w:val="center"/>
          </w:tcPr>
          <w:p w14:paraId="063DFCB5" w14:textId="77777777" w:rsidR="00C9074B" w:rsidRPr="0059671E" w:rsidRDefault="00C9074B" w:rsidP="00815271">
            <w:pPr>
              <w:rPr>
                <w:rFonts w:asciiTheme="minorEastAsia" w:eastAsiaTheme="minorEastAsia" w:hAnsiTheme="minorEastAsia"/>
              </w:rPr>
            </w:pPr>
          </w:p>
        </w:tc>
        <w:tc>
          <w:tcPr>
            <w:tcW w:w="520" w:type="dxa"/>
            <w:vMerge w:val="restart"/>
            <w:tcBorders>
              <w:left w:val="nil"/>
              <w:right w:val="nil"/>
            </w:tcBorders>
            <w:vAlign w:val="center"/>
          </w:tcPr>
          <w:p w14:paraId="131470C4" w14:textId="77777777" w:rsidR="00C9074B" w:rsidRPr="0059671E" w:rsidRDefault="00C9074B" w:rsidP="00815271">
            <w:pPr>
              <w:rPr>
                <w:rFonts w:asciiTheme="minorEastAsia" w:eastAsiaTheme="minorEastAsia" w:hAnsiTheme="minorEastAsia"/>
              </w:rPr>
            </w:pPr>
          </w:p>
        </w:tc>
      </w:tr>
      <w:tr w:rsidR="00C9074B" w:rsidRPr="0059671E" w14:paraId="14CEE928" w14:textId="77777777" w:rsidTr="00815271">
        <w:trPr>
          <w:gridBefore w:val="1"/>
          <w:wBefore w:w="34" w:type="dxa"/>
          <w:trHeight w:val="481"/>
        </w:trPr>
        <w:tc>
          <w:tcPr>
            <w:tcW w:w="3084" w:type="dxa"/>
            <w:gridSpan w:val="2"/>
            <w:vMerge/>
            <w:tcBorders>
              <w:left w:val="nil"/>
              <w:bottom w:val="nil"/>
              <w:right w:val="nil"/>
            </w:tcBorders>
            <w:vAlign w:val="center"/>
          </w:tcPr>
          <w:p w14:paraId="5B83AB9D" w14:textId="77777777" w:rsidR="00C9074B" w:rsidRPr="0059671E" w:rsidRDefault="00C9074B" w:rsidP="00815271">
            <w:pPr>
              <w:rPr>
                <w:rFonts w:asciiTheme="minorEastAsia" w:eastAsiaTheme="minorEastAsia" w:hAnsiTheme="minorEastAsia"/>
              </w:rPr>
            </w:pPr>
          </w:p>
        </w:tc>
        <w:tc>
          <w:tcPr>
            <w:tcW w:w="8790" w:type="dxa"/>
            <w:gridSpan w:val="5"/>
            <w:vMerge/>
            <w:tcBorders>
              <w:left w:val="nil"/>
              <w:right w:val="nil"/>
            </w:tcBorders>
            <w:vAlign w:val="center"/>
          </w:tcPr>
          <w:p w14:paraId="655B7F33" w14:textId="77777777" w:rsidR="00C9074B" w:rsidRPr="0059671E" w:rsidRDefault="00C9074B" w:rsidP="00815271">
            <w:pPr>
              <w:snapToGrid w:val="0"/>
              <w:rPr>
                <w:rFonts w:asciiTheme="minorEastAsia" w:eastAsiaTheme="minorEastAsia" w:hAnsiTheme="minorEastAsia"/>
              </w:rPr>
            </w:pPr>
          </w:p>
        </w:tc>
        <w:tc>
          <w:tcPr>
            <w:tcW w:w="3402" w:type="dxa"/>
            <w:gridSpan w:val="3"/>
            <w:vMerge w:val="restart"/>
            <w:tcBorders>
              <w:top w:val="nil"/>
              <w:left w:val="nil"/>
              <w:bottom w:val="single" w:sz="4" w:space="0" w:color="auto"/>
              <w:right w:val="nil"/>
            </w:tcBorders>
            <w:vAlign w:val="center"/>
          </w:tcPr>
          <w:p w14:paraId="022BA737" w14:textId="77777777" w:rsidR="00C9074B" w:rsidRPr="0059671E" w:rsidRDefault="00C9074B" w:rsidP="00815271">
            <w:pPr>
              <w:rPr>
                <w:rFonts w:asciiTheme="minorEastAsia" w:eastAsiaTheme="minorEastAsia" w:hAnsiTheme="minorEastAsia"/>
              </w:rPr>
            </w:pPr>
          </w:p>
        </w:tc>
        <w:tc>
          <w:tcPr>
            <w:tcW w:w="520" w:type="dxa"/>
            <w:vMerge/>
            <w:tcBorders>
              <w:left w:val="nil"/>
              <w:bottom w:val="single" w:sz="4" w:space="0" w:color="auto"/>
              <w:right w:val="nil"/>
            </w:tcBorders>
            <w:vAlign w:val="center"/>
          </w:tcPr>
          <w:p w14:paraId="5FBA9ABB" w14:textId="77777777" w:rsidR="00C9074B" w:rsidRPr="0059671E" w:rsidRDefault="00C9074B" w:rsidP="00815271">
            <w:pPr>
              <w:rPr>
                <w:rFonts w:asciiTheme="minorEastAsia" w:eastAsiaTheme="minorEastAsia" w:hAnsiTheme="minorEastAsia"/>
              </w:rPr>
            </w:pPr>
          </w:p>
        </w:tc>
      </w:tr>
      <w:tr w:rsidR="00C9074B" w:rsidRPr="0059671E" w14:paraId="0CF96267" w14:textId="77777777" w:rsidTr="00815271">
        <w:trPr>
          <w:gridBefore w:val="1"/>
          <w:wBefore w:w="34" w:type="dxa"/>
          <w:trHeight w:val="487"/>
        </w:trPr>
        <w:tc>
          <w:tcPr>
            <w:tcW w:w="3084" w:type="dxa"/>
            <w:gridSpan w:val="2"/>
            <w:tcBorders>
              <w:top w:val="nil"/>
              <w:left w:val="nil"/>
              <w:bottom w:val="nil"/>
              <w:right w:val="nil"/>
            </w:tcBorders>
            <w:vAlign w:val="center"/>
          </w:tcPr>
          <w:p w14:paraId="60D35941" w14:textId="77777777" w:rsidR="00C9074B" w:rsidRPr="0059671E" w:rsidRDefault="00C9074B" w:rsidP="00815271">
            <w:pPr>
              <w:rPr>
                <w:rFonts w:asciiTheme="minorEastAsia" w:eastAsiaTheme="minorEastAsia" w:hAnsiTheme="minorEastAsia"/>
              </w:rPr>
            </w:pPr>
          </w:p>
        </w:tc>
        <w:tc>
          <w:tcPr>
            <w:tcW w:w="8790" w:type="dxa"/>
            <w:gridSpan w:val="5"/>
            <w:vMerge/>
            <w:tcBorders>
              <w:left w:val="nil"/>
              <w:bottom w:val="nil"/>
              <w:right w:val="nil"/>
            </w:tcBorders>
            <w:vAlign w:val="center"/>
          </w:tcPr>
          <w:p w14:paraId="2713F585" w14:textId="77777777" w:rsidR="00C9074B" w:rsidRPr="0059671E" w:rsidRDefault="00C9074B" w:rsidP="00815271">
            <w:pPr>
              <w:snapToGrid w:val="0"/>
              <w:rPr>
                <w:rFonts w:asciiTheme="minorEastAsia" w:eastAsiaTheme="minorEastAsia" w:hAnsiTheme="minorEastAsia"/>
              </w:rPr>
            </w:pPr>
          </w:p>
        </w:tc>
        <w:tc>
          <w:tcPr>
            <w:tcW w:w="3402" w:type="dxa"/>
            <w:gridSpan w:val="3"/>
            <w:vMerge/>
            <w:tcBorders>
              <w:left w:val="nil"/>
              <w:bottom w:val="nil"/>
              <w:right w:val="nil"/>
            </w:tcBorders>
            <w:vAlign w:val="center"/>
          </w:tcPr>
          <w:p w14:paraId="43BEC02A" w14:textId="77777777" w:rsidR="00C9074B" w:rsidRPr="0059671E" w:rsidRDefault="00C9074B" w:rsidP="00815271">
            <w:pPr>
              <w:rPr>
                <w:rFonts w:asciiTheme="minorEastAsia" w:eastAsiaTheme="minorEastAsia" w:hAnsiTheme="minorEastAsia"/>
              </w:rPr>
            </w:pPr>
          </w:p>
        </w:tc>
        <w:tc>
          <w:tcPr>
            <w:tcW w:w="520" w:type="dxa"/>
            <w:vMerge/>
            <w:tcBorders>
              <w:left w:val="nil"/>
              <w:bottom w:val="nil"/>
              <w:right w:val="nil"/>
            </w:tcBorders>
            <w:vAlign w:val="center"/>
          </w:tcPr>
          <w:p w14:paraId="07DEE4BA" w14:textId="77777777" w:rsidR="00C9074B" w:rsidRPr="0059671E" w:rsidRDefault="00C9074B" w:rsidP="00815271">
            <w:pPr>
              <w:rPr>
                <w:rFonts w:asciiTheme="minorEastAsia" w:eastAsiaTheme="minorEastAsia" w:hAnsiTheme="minorEastAsia"/>
              </w:rPr>
            </w:pPr>
          </w:p>
        </w:tc>
      </w:tr>
      <w:tr w:rsidR="00C9074B" w:rsidRPr="0059671E" w14:paraId="25667429" w14:textId="77777777" w:rsidTr="00815271">
        <w:trPr>
          <w:gridBefore w:val="1"/>
          <w:wBefore w:w="34" w:type="dxa"/>
          <w:trHeight w:val="730"/>
        </w:trPr>
        <w:tc>
          <w:tcPr>
            <w:tcW w:w="5777" w:type="dxa"/>
            <w:gridSpan w:val="3"/>
            <w:tcBorders>
              <w:top w:val="nil"/>
              <w:left w:val="nil"/>
              <w:bottom w:val="nil"/>
              <w:right w:val="nil"/>
            </w:tcBorders>
            <w:vAlign w:val="center"/>
          </w:tcPr>
          <w:p w14:paraId="5640D10C" w14:textId="77777777" w:rsidR="00C9074B" w:rsidRPr="0059671E" w:rsidRDefault="00C9074B" w:rsidP="00815271">
            <w:pPr>
              <w:rPr>
                <w:rFonts w:asciiTheme="minorEastAsia" w:eastAsiaTheme="minorEastAsia" w:hAnsiTheme="minorEastAsia"/>
              </w:rPr>
            </w:pPr>
          </w:p>
          <w:p w14:paraId="0FA0AC14" w14:textId="77777777" w:rsidR="00C9074B" w:rsidRPr="0059671E" w:rsidRDefault="00C9074B" w:rsidP="00815271">
            <w:pPr>
              <w:rPr>
                <w:rFonts w:asciiTheme="minorEastAsia" w:eastAsiaTheme="minorEastAsia" w:hAnsiTheme="minorEastAsia"/>
              </w:rPr>
            </w:pPr>
          </w:p>
          <w:p w14:paraId="21F63244" w14:textId="77777777" w:rsidR="00C9074B" w:rsidRPr="0059671E" w:rsidRDefault="00C9074B" w:rsidP="00815271">
            <w:pPr>
              <w:rPr>
                <w:rFonts w:asciiTheme="minorEastAsia" w:eastAsiaTheme="minorEastAsia" w:hAnsiTheme="minorEastAsia"/>
                <w:b/>
                <w:bCs/>
              </w:rPr>
            </w:pPr>
          </w:p>
          <w:p w14:paraId="7CF31A9D"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302期教訊目錄/5月號</w:t>
            </w:r>
          </w:p>
        </w:tc>
        <w:tc>
          <w:tcPr>
            <w:tcW w:w="10019" w:type="dxa"/>
            <w:gridSpan w:val="8"/>
            <w:tcBorders>
              <w:top w:val="nil"/>
              <w:left w:val="nil"/>
              <w:bottom w:val="nil"/>
              <w:right w:val="nil"/>
            </w:tcBorders>
            <w:vAlign w:val="center"/>
          </w:tcPr>
          <w:p w14:paraId="1550F6EB" w14:textId="77777777" w:rsidR="00C9074B" w:rsidRPr="0059671E" w:rsidRDefault="00C9074B" w:rsidP="00815271">
            <w:pPr>
              <w:rPr>
                <w:rFonts w:asciiTheme="minorEastAsia" w:eastAsiaTheme="minorEastAsia" w:hAnsiTheme="minorEastAsia"/>
              </w:rPr>
            </w:pPr>
          </w:p>
          <w:p w14:paraId="5E1D4ED7" w14:textId="77777777" w:rsidR="00C9074B" w:rsidRPr="0059671E" w:rsidRDefault="00C9074B" w:rsidP="00815271">
            <w:pPr>
              <w:rPr>
                <w:rFonts w:asciiTheme="minorEastAsia" w:eastAsiaTheme="minorEastAsia" w:hAnsiTheme="minorEastAsia"/>
              </w:rPr>
            </w:pPr>
          </w:p>
        </w:tc>
      </w:tr>
      <w:tr w:rsidR="00C9074B" w:rsidRPr="0059671E" w14:paraId="4F6EA4AA" w14:textId="77777777" w:rsidTr="00815271">
        <w:trPr>
          <w:gridBefore w:val="1"/>
          <w:wBefore w:w="34" w:type="dxa"/>
          <w:trHeight w:val="487"/>
        </w:trPr>
        <w:tc>
          <w:tcPr>
            <w:tcW w:w="1950" w:type="dxa"/>
            <w:vAlign w:val="center"/>
          </w:tcPr>
          <w:p w14:paraId="66830B8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(年月日)</w:t>
            </w:r>
          </w:p>
        </w:tc>
        <w:tc>
          <w:tcPr>
            <w:tcW w:w="1134" w:type="dxa"/>
            <w:vAlign w:val="center"/>
          </w:tcPr>
          <w:p w14:paraId="4C5D400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期</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2978" w:type="dxa"/>
            <w:gridSpan w:val="3"/>
            <w:vAlign w:val="center"/>
          </w:tcPr>
          <w:p w14:paraId="306F646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所</w:t>
            </w:r>
            <w:r>
              <w:rPr>
                <w:rFonts w:asciiTheme="minorEastAsia" w:eastAsiaTheme="minorEastAsia" w:hAnsiTheme="minorEastAsia" w:hint="eastAsia"/>
              </w:rPr>
              <w:t xml:space="preserve">　</w:t>
            </w:r>
            <w:r w:rsidRPr="0059671E">
              <w:rPr>
                <w:rFonts w:asciiTheme="minorEastAsia" w:eastAsiaTheme="minorEastAsia" w:hAnsiTheme="minorEastAsia" w:hint="eastAsia"/>
              </w:rPr>
              <w:t>屬</w:t>
            </w:r>
            <w:r>
              <w:rPr>
                <w:rFonts w:asciiTheme="minorEastAsia" w:eastAsiaTheme="minorEastAsia" w:hAnsiTheme="minorEastAsia" w:hint="eastAsia"/>
              </w:rPr>
              <w:t xml:space="preserve">　</w:t>
            </w:r>
            <w:r w:rsidRPr="0059671E">
              <w:rPr>
                <w:rFonts w:asciiTheme="minorEastAsia" w:eastAsiaTheme="minorEastAsia" w:hAnsiTheme="minorEastAsia" w:hint="eastAsia"/>
              </w:rPr>
              <w:t>專</w:t>
            </w:r>
            <w:r>
              <w:rPr>
                <w:rFonts w:asciiTheme="minorEastAsia" w:eastAsiaTheme="minorEastAsia" w:hAnsiTheme="minorEastAsia" w:hint="eastAsia"/>
              </w:rPr>
              <w:t xml:space="preserve">　</w:t>
            </w:r>
            <w:r w:rsidRPr="0059671E">
              <w:rPr>
                <w:rFonts w:asciiTheme="minorEastAsia" w:eastAsiaTheme="minorEastAsia" w:hAnsiTheme="minorEastAsia" w:hint="eastAsia"/>
              </w:rPr>
              <w:t>欄</w:t>
            </w:r>
          </w:p>
        </w:tc>
        <w:tc>
          <w:tcPr>
            <w:tcW w:w="5670" w:type="dxa"/>
            <w:vAlign w:val="center"/>
          </w:tcPr>
          <w:p w14:paraId="3C6AAA6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題目</w:t>
            </w:r>
          </w:p>
        </w:tc>
        <w:tc>
          <w:tcPr>
            <w:tcW w:w="850" w:type="dxa"/>
            <w:gridSpan w:val="2"/>
            <w:vAlign w:val="center"/>
          </w:tcPr>
          <w:p w14:paraId="631881C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頁</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2410" w:type="dxa"/>
            <w:vAlign w:val="center"/>
          </w:tcPr>
          <w:p w14:paraId="3E38280E" w14:textId="77777777" w:rsidR="00C9074B" w:rsidRPr="0059671E" w:rsidRDefault="00C9074B" w:rsidP="00815271">
            <w:pPr>
              <w:ind w:firstLineChars="100" w:firstLine="240"/>
              <w:rPr>
                <w:rFonts w:asciiTheme="minorEastAsia" w:eastAsiaTheme="minorEastAsia" w:hAnsiTheme="minorEastAsia"/>
              </w:rPr>
            </w:pPr>
            <w:r w:rsidRPr="0059671E">
              <w:rPr>
                <w:rFonts w:asciiTheme="minorEastAsia" w:eastAsiaTheme="minorEastAsia" w:hAnsiTheme="minorEastAsia" w:hint="eastAsia"/>
              </w:rPr>
              <w:t>作</w:t>
            </w:r>
            <w:r>
              <w:rPr>
                <w:rFonts w:asciiTheme="minorEastAsia" w:eastAsiaTheme="minorEastAsia" w:hAnsiTheme="minorEastAsia" w:hint="eastAsia"/>
              </w:rPr>
              <w:t xml:space="preserve">　　</w:t>
            </w:r>
            <w:r w:rsidRPr="0059671E">
              <w:rPr>
                <w:rFonts w:asciiTheme="minorEastAsia" w:eastAsiaTheme="minorEastAsia" w:hAnsiTheme="minorEastAsia" w:hint="eastAsia"/>
              </w:rPr>
              <w:t>者</w:t>
            </w:r>
          </w:p>
        </w:tc>
        <w:tc>
          <w:tcPr>
            <w:tcW w:w="804" w:type="dxa"/>
            <w:gridSpan w:val="2"/>
            <w:vAlign w:val="center"/>
          </w:tcPr>
          <w:p w14:paraId="0B657CB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備</w:t>
            </w:r>
            <w:r>
              <w:rPr>
                <w:rFonts w:asciiTheme="minorEastAsia" w:eastAsiaTheme="minorEastAsia" w:hAnsiTheme="minorEastAsia" w:hint="eastAsia"/>
              </w:rPr>
              <w:t xml:space="preserve">　</w:t>
            </w:r>
            <w:r w:rsidRPr="0059671E">
              <w:rPr>
                <w:rFonts w:asciiTheme="minorEastAsia" w:eastAsiaTheme="minorEastAsia" w:hAnsiTheme="minorEastAsia" w:hint="eastAsia"/>
              </w:rPr>
              <w:t>註</w:t>
            </w:r>
          </w:p>
        </w:tc>
      </w:tr>
      <w:tr w:rsidR="00C9074B" w:rsidRPr="0059671E" w14:paraId="101427FA" w14:textId="77777777" w:rsidTr="00815271">
        <w:trPr>
          <w:gridBefore w:val="1"/>
          <w:wBefore w:w="34" w:type="dxa"/>
          <w:trHeight w:val="487"/>
        </w:trPr>
        <w:tc>
          <w:tcPr>
            <w:tcW w:w="1950" w:type="dxa"/>
            <w:vAlign w:val="center"/>
          </w:tcPr>
          <w:p w14:paraId="62AFF754"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09"/>
              </w:smartTagPr>
              <w:r w:rsidRPr="0059671E">
                <w:rPr>
                  <w:rFonts w:asciiTheme="minorEastAsia" w:eastAsiaTheme="minorEastAsia" w:hAnsiTheme="minorEastAsia" w:hint="eastAsia"/>
                </w:rPr>
                <w:t>2009/05/15</w:t>
              </w:r>
            </w:smartTag>
          </w:p>
        </w:tc>
        <w:tc>
          <w:tcPr>
            <w:tcW w:w="1134" w:type="dxa"/>
            <w:vAlign w:val="center"/>
          </w:tcPr>
          <w:p w14:paraId="13B04F1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302</w:t>
            </w:r>
          </w:p>
        </w:tc>
        <w:tc>
          <w:tcPr>
            <w:tcW w:w="2978" w:type="dxa"/>
            <w:gridSpan w:val="3"/>
            <w:vAlign w:val="center"/>
          </w:tcPr>
          <w:p w14:paraId="6DD7360A"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目錄內頁</w:t>
            </w:r>
          </w:p>
        </w:tc>
        <w:tc>
          <w:tcPr>
            <w:tcW w:w="5670" w:type="dxa"/>
            <w:vAlign w:val="center"/>
          </w:tcPr>
          <w:p w14:paraId="7441142B" w14:textId="77777777" w:rsidR="00C9074B" w:rsidRPr="0059671E" w:rsidRDefault="00C9074B" w:rsidP="00815271">
            <w:pPr>
              <w:rPr>
                <w:rFonts w:asciiTheme="minorEastAsia" w:eastAsiaTheme="minorEastAsia" w:hAnsiTheme="minorEastAsia"/>
              </w:rPr>
            </w:pPr>
          </w:p>
        </w:tc>
        <w:tc>
          <w:tcPr>
            <w:tcW w:w="850" w:type="dxa"/>
            <w:gridSpan w:val="2"/>
            <w:vAlign w:val="center"/>
          </w:tcPr>
          <w:p w14:paraId="7FAF9D3E" w14:textId="77777777" w:rsidR="00C9074B" w:rsidRPr="0059671E" w:rsidRDefault="00C9074B" w:rsidP="00815271">
            <w:pPr>
              <w:rPr>
                <w:rFonts w:asciiTheme="minorEastAsia" w:eastAsiaTheme="minorEastAsia" w:hAnsiTheme="minorEastAsia"/>
              </w:rPr>
            </w:pPr>
          </w:p>
        </w:tc>
        <w:tc>
          <w:tcPr>
            <w:tcW w:w="2410" w:type="dxa"/>
            <w:vAlign w:val="center"/>
          </w:tcPr>
          <w:p w14:paraId="0F305BD2" w14:textId="77777777" w:rsidR="00C9074B" w:rsidRPr="0059671E" w:rsidRDefault="00C9074B" w:rsidP="00815271">
            <w:pPr>
              <w:ind w:firstLineChars="100" w:firstLine="240"/>
              <w:rPr>
                <w:rFonts w:asciiTheme="minorEastAsia" w:eastAsiaTheme="minorEastAsia" w:hAnsiTheme="minorEastAsia"/>
              </w:rPr>
            </w:pPr>
          </w:p>
        </w:tc>
        <w:tc>
          <w:tcPr>
            <w:tcW w:w="804" w:type="dxa"/>
            <w:gridSpan w:val="2"/>
            <w:vAlign w:val="center"/>
          </w:tcPr>
          <w:p w14:paraId="4D3F4A59" w14:textId="77777777" w:rsidR="00C9074B" w:rsidRPr="0059671E" w:rsidRDefault="00C9074B" w:rsidP="00815271">
            <w:pPr>
              <w:rPr>
                <w:rFonts w:asciiTheme="minorEastAsia" w:eastAsiaTheme="minorEastAsia" w:hAnsiTheme="minorEastAsia"/>
              </w:rPr>
            </w:pPr>
          </w:p>
        </w:tc>
      </w:tr>
      <w:tr w:rsidR="00C9074B" w:rsidRPr="0059671E" w14:paraId="50E48957" w14:textId="77777777" w:rsidTr="00815271">
        <w:trPr>
          <w:gridBefore w:val="1"/>
          <w:wBefore w:w="34" w:type="dxa"/>
          <w:trHeight w:val="487"/>
        </w:trPr>
        <w:tc>
          <w:tcPr>
            <w:tcW w:w="1950" w:type="dxa"/>
            <w:vAlign w:val="center"/>
          </w:tcPr>
          <w:p w14:paraId="704E6E05"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09"/>
              </w:smartTagPr>
              <w:r w:rsidRPr="0059671E">
                <w:rPr>
                  <w:rFonts w:asciiTheme="minorEastAsia" w:eastAsiaTheme="minorEastAsia" w:hAnsiTheme="minorEastAsia" w:hint="eastAsia"/>
                </w:rPr>
                <w:t>2009/05/15</w:t>
              </w:r>
            </w:smartTag>
          </w:p>
        </w:tc>
        <w:tc>
          <w:tcPr>
            <w:tcW w:w="1134" w:type="dxa"/>
            <w:vAlign w:val="center"/>
          </w:tcPr>
          <w:p w14:paraId="0BDFAB9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302</w:t>
            </w:r>
          </w:p>
        </w:tc>
        <w:tc>
          <w:tcPr>
            <w:tcW w:w="2978" w:type="dxa"/>
            <w:gridSpan w:val="3"/>
            <w:vAlign w:val="center"/>
          </w:tcPr>
          <w:p w14:paraId="1EC72178"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師道光明</w:t>
            </w:r>
          </w:p>
        </w:tc>
        <w:tc>
          <w:tcPr>
            <w:tcW w:w="5670" w:type="dxa"/>
            <w:vAlign w:val="center"/>
          </w:tcPr>
          <w:p w14:paraId="585BA8F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師尊以十四年時間成就百年基業（</w:t>
            </w:r>
            <w:r w:rsidRPr="0059671E">
              <w:rPr>
                <w:rFonts w:asciiTheme="minorEastAsia" w:eastAsiaTheme="minorEastAsia" w:hAnsiTheme="minorEastAsia" w:hint="eastAsia"/>
              </w:rPr>
              <w:t>十四</w:t>
            </w:r>
            <w:r w:rsidRPr="0059671E">
              <w:rPr>
                <w:rFonts w:asciiTheme="minorEastAsia" w:eastAsiaTheme="minorEastAsia" w:hAnsiTheme="minorEastAsia" w:hint="eastAsia"/>
                <w:bCs/>
              </w:rPr>
              <w:t>）</w:t>
            </w:r>
          </w:p>
        </w:tc>
        <w:tc>
          <w:tcPr>
            <w:tcW w:w="850" w:type="dxa"/>
            <w:gridSpan w:val="2"/>
            <w:vAlign w:val="center"/>
          </w:tcPr>
          <w:p w14:paraId="4F6F258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04</w:t>
            </w:r>
          </w:p>
        </w:tc>
        <w:tc>
          <w:tcPr>
            <w:tcW w:w="2410" w:type="dxa"/>
            <w:vAlign w:val="center"/>
          </w:tcPr>
          <w:p w14:paraId="75FEFB7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江光節</w:t>
            </w:r>
          </w:p>
        </w:tc>
        <w:tc>
          <w:tcPr>
            <w:tcW w:w="804" w:type="dxa"/>
            <w:gridSpan w:val="2"/>
            <w:vAlign w:val="center"/>
          </w:tcPr>
          <w:p w14:paraId="5202CFA3" w14:textId="77777777" w:rsidR="00C9074B" w:rsidRPr="0059671E" w:rsidRDefault="00C9074B" w:rsidP="00815271">
            <w:pPr>
              <w:rPr>
                <w:rFonts w:asciiTheme="minorEastAsia" w:eastAsiaTheme="minorEastAsia" w:hAnsiTheme="minorEastAsia"/>
              </w:rPr>
            </w:pPr>
          </w:p>
        </w:tc>
      </w:tr>
      <w:tr w:rsidR="00C9074B" w:rsidRPr="0059671E" w14:paraId="56FFCEE6" w14:textId="77777777" w:rsidTr="00815271">
        <w:trPr>
          <w:gridBefore w:val="1"/>
          <w:wBefore w:w="34" w:type="dxa"/>
          <w:trHeight w:val="487"/>
        </w:trPr>
        <w:tc>
          <w:tcPr>
            <w:tcW w:w="1950" w:type="dxa"/>
            <w:vAlign w:val="center"/>
          </w:tcPr>
          <w:p w14:paraId="6A75A25F"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09"/>
              </w:smartTagPr>
              <w:r w:rsidRPr="0059671E">
                <w:rPr>
                  <w:rFonts w:asciiTheme="minorEastAsia" w:eastAsiaTheme="minorEastAsia" w:hAnsiTheme="minorEastAsia" w:hint="eastAsia"/>
                </w:rPr>
                <w:t>2009/05/15</w:t>
              </w:r>
            </w:smartTag>
          </w:p>
        </w:tc>
        <w:tc>
          <w:tcPr>
            <w:tcW w:w="1134" w:type="dxa"/>
            <w:vAlign w:val="center"/>
          </w:tcPr>
          <w:p w14:paraId="3DE3199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302</w:t>
            </w:r>
          </w:p>
        </w:tc>
        <w:tc>
          <w:tcPr>
            <w:tcW w:w="2978" w:type="dxa"/>
            <w:gridSpan w:val="3"/>
            <w:vAlign w:val="center"/>
          </w:tcPr>
          <w:p w14:paraId="4C58773D"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緬懷慈恩</w:t>
            </w:r>
          </w:p>
        </w:tc>
        <w:tc>
          <w:tcPr>
            <w:tcW w:w="5670" w:type="dxa"/>
            <w:vAlign w:val="center"/>
          </w:tcPr>
          <w:p w14:paraId="78E3356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典型在夙昔</w:t>
            </w:r>
          </w:p>
          <w:p w14:paraId="3F848CE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緬懷師尊師母感恩綿延</w:t>
            </w:r>
          </w:p>
        </w:tc>
        <w:tc>
          <w:tcPr>
            <w:tcW w:w="850" w:type="dxa"/>
            <w:gridSpan w:val="2"/>
            <w:vAlign w:val="center"/>
          </w:tcPr>
          <w:p w14:paraId="5B1D734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06</w:t>
            </w:r>
          </w:p>
        </w:tc>
        <w:tc>
          <w:tcPr>
            <w:tcW w:w="2410" w:type="dxa"/>
            <w:vAlign w:val="center"/>
          </w:tcPr>
          <w:p w14:paraId="13DC0E9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編輯部</w:t>
            </w:r>
          </w:p>
        </w:tc>
        <w:tc>
          <w:tcPr>
            <w:tcW w:w="804" w:type="dxa"/>
            <w:gridSpan w:val="2"/>
            <w:vAlign w:val="center"/>
          </w:tcPr>
          <w:p w14:paraId="7C2949C4" w14:textId="77777777" w:rsidR="00C9074B" w:rsidRPr="0059671E" w:rsidRDefault="00C9074B" w:rsidP="00815271">
            <w:pPr>
              <w:rPr>
                <w:rFonts w:asciiTheme="minorEastAsia" w:eastAsiaTheme="minorEastAsia" w:hAnsiTheme="minorEastAsia"/>
              </w:rPr>
            </w:pPr>
          </w:p>
        </w:tc>
      </w:tr>
      <w:tr w:rsidR="00C9074B" w:rsidRPr="0059671E" w14:paraId="32090EA7" w14:textId="77777777" w:rsidTr="00815271">
        <w:trPr>
          <w:gridBefore w:val="1"/>
          <w:wBefore w:w="34" w:type="dxa"/>
          <w:trHeight w:val="487"/>
        </w:trPr>
        <w:tc>
          <w:tcPr>
            <w:tcW w:w="1950" w:type="dxa"/>
            <w:vAlign w:val="center"/>
          </w:tcPr>
          <w:p w14:paraId="2EB14092"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09"/>
              </w:smartTagPr>
              <w:r w:rsidRPr="0059671E">
                <w:rPr>
                  <w:rFonts w:asciiTheme="minorEastAsia" w:eastAsiaTheme="minorEastAsia" w:hAnsiTheme="minorEastAsia" w:hint="eastAsia"/>
                </w:rPr>
                <w:t>2009/05/15</w:t>
              </w:r>
            </w:smartTag>
          </w:p>
        </w:tc>
        <w:tc>
          <w:tcPr>
            <w:tcW w:w="1134" w:type="dxa"/>
            <w:vAlign w:val="center"/>
          </w:tcPr>
          <w:p w14:paraId="6106F3E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302</w:t>
            </w:r>
          </w:p>
        </w:tc>
        <w:tc>
          <w:tcPr>
            <w:tcW w:w="2978" w:type="dxa"/>
            <w:gridSpan w:val="3"/>
            <w:vAlign w:val="center"/>
          </w:tcPr>
          <w:p w14:paraId="62C80770"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慶讚系列報導</w:t>
            </w:r>
          </w:p>
        </w:tc>
        <w:tc>
          <w:tcPr>
            <w:tcW w:w="5670" w:type="dxa"/>
            <w:vAlign w:val="center"/>
          </w:tcPr>
          <w:p w14:paraId="2ED22CB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偉哉！賢德樞機〜</w:t>
            </w:r>
          </w:p>
          <w:p w14:paraId="5009C72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天帝教的「</w:t>
            </w:r>
            <w:smartTag w:uri="urn:schemas-microsoft-com:office:smarttags" w:element="PersonName">
              <w:smartTagPr>
                <w:attr w:name="ProductID" w:val="居禮"/>
              </w:smartTagPr>
              <w:r w:rsidRPr="0059671E">
                <w:rPr>
                  <w:rFonts w:asciiTheme="minorEastAsia" w:eastAsiaTheme="minorEastAsia" w:hAnsiTheme="minorEastAsia" w:hint="eastAsia"/>
                </w:rPr>
                <w:t>居禮</w:t>
              </w:r>
            </w:smartTag>
            <w:r w:rsidRPr="0059671E">
              <w:rPr>
                <w:rFonts w:asciiTheme="minorEastAsia" w:eastAsiaTheme="minorEastAsia" w:hAnsiTheme="minorEastAsia" w:hint="eastAsia"/>
              </w:rPr>
              <w:t>夫人」</w:t>
            </w:r>
          </w:p>
          <w:p w14:paraId="22296A1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lastRenderedPageBreak/>
              <w:t>謹遵天命</w:t>
            </w:r>
            <w:r>
              <w:rPr>
                <w:rFonts w:asciiTheme="minorEastAsia" w:eastAsiaTheme="minorEastAsia" w:hAnsiTheme="minorEastAsia" w:hint="eastAsia"/>
              </w:rPr>
              <w:t xml:space="preserve">　　</w:t>
            </w:r>
            <w:r w:rsidRPr="0059671E">
              <w:rPr>
                <w:rFonts w:asciiTheme="minorEastAsia" w:eastAsiaTheme="minorEastAsia" w:hAnsiTheme="minorEastAsia" w:hint="eastAsia"/>
              </w:rPr>
              <w:t>服從師命</w:t>
            </w:r>
          </w:p>
          <w:p w14:paraId="29D7250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w:t>
            </w:r>
            <w:smartTag w:uri="urn:schemas-microsoft-com:office:smarttags" w:element="PersonName">
              <w:smartTagPr>
                <w:attr w:name="ProductID" w:val="居禮"/>
              </w:smartTagPr>
              <w:r w:rsidRPr="0059671E">
                <w:rPr>
                  <w:rFonts w:asciiTheme="minorEastAsia" w:eastAsiaTheme="minorEastAsia" w:hAnsiTheme="minorEastAsia" w:hint="eastAsia"/>
                  <w:bCs/>
                </w:rPr>
                <w:t>居禮</w:t>
              </w:r>
            </w:smartTag>
            <w:r w:rsidRPr="0059671E">
              <w:rPr>
                <w:rFonts w:asciiTheme="minorEastAsia" w:eastAsiaTheme="minorEastAsia" w:hAnsiTheme="minorEastAsia" w:hint="eastAsia"/>
                <w:bCs/>
              </w:rPr>
              <w:t>夫人」簡介</w:t>
            </w:r>
          </w:p>
        </w:tc>
        <w:tc>
          <w:tcPr>
            <w:tcW w:w="850" w:type="dxa"/>
            <w:gridSpan w:val="2"/>
            <w:vAlign w:val="center"/>
          </w:tcPr>
          <w:p w14:paraId="3DB389D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lastRenderedPageBreak/>
              <w:t>13</w:t>
            </w:r>
          </w:p>
          <w:p w14:paraId="2BBC5F04" w14:textId="77777777" w:rsidR="00C9074B" w:rsidRPr="0059671E" w:rsidRDefault="00C9074B" w:rsidP="00815271">
            <w:pPr>
              <w:rPr>
                <w:rFonts w:asciiTheme="minorEastAsia" w:eastAsiaTheme="minorEastAsia" w:hAnsiTheme="minorEastAsia"/>
              </w:rPr>
            </w:pPr>
          </w:p>
          <w:p w14:paraId="7495E8B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lastRenderedPageBreak/>
              <w:t>18</w:t>
            </w:r>
          </w:p>
        </w:tc>
        <w:tc>
          <w:tcPr>
            <w:tcW w:w="2410" w:type="dxa"/>
            <w:vAlign w:val="center"/>
          </w:tcPr>
          <w:p w14:paraId="360E2454"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lastRenderedPageBreak/>
              <w:t>黃敏書</w:t>
            </w:r>
          </w:p>
          <w:p w14:paraId="57946EA0" w14:textId="77777777" w:rsidR="00C9074B" w:rsidRPr="0059671E" w:rsidRDefault="00C9074B" w:rsidP="00815271">
            <w:pPr>
              <w:ind w:firstLineChars="100" w:firstLine="240"/>
              <w:rPr>
                <w:rFonts w:asciiTheme="minorEastAsia" w:eastAsiaTheme="minorEastAsia" w:hAnsiTheme="minorEastAsia"/>
                <w:bCs/>
              </w:rPr>
            </w:pPr>
          </w:p>
          <w:p w14:paraId="7464CE3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cs="新細明體" w:hint="eastAsia"/>
                <w:kern w:val="0"/>
              </w:rPr>
              <w:lastRenderedPageBreak/>
              <w:t>《維基百科》</w:t>
            </w:r>
          </w:p>
        </w:tc>
        <w:tc>
          <w:tcPr>
            <w:tcW w:w="804" w:type="dxa"/>
            <w:gridSpan w:val="2"/>
            <w:vAlign w:val="center"/>
          </w:tcPr>
          <w:p w14:paraId="5A48B308" w14:textId="77777777" w:rsidR="00C9074B" w:rsidRPr="0059671E" w:rsidRDefault="00C9074B" w:rsidP="00815271">
            <w:pPr>
              <w:rPr>
                <w:rFonts w:asciiTheme="minorEastAsia" w:eastAsiaTheme="minorEastAsia" w:hAnsiTheme="minorEastAsia"/>
              </w:rPr>
            </w:pPr>
          </w:p>
        </w:tc>
      </w:tr>
      <w:tr w:rsidR="00C9074B" w:rsidRPr="0059671E" w14:paraId="6ACE38B9" w14:textId="77777777" w:rsidTr="00815271">
        <w:trPr>
          <w:gridBefore w:val="1"/>
          <w:wBefore w:w="34" w:type="dxa"/>
          <w:trHeight w:val="487"/>
        </w:trPr>
        <w:tc>
          <w:tcPr>
            <w:tcW w:w="1950" w:type="dxa"/>
            <w:vAlign w:val="center"/>
          </w:tcPr>
          <w:p w14:paraId="2083E0DB"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09"/>
              </w:smartTagPr>
              <w:r w:rsidRPr="0059671E">
                <w:rPr>
                  <w:rFonts w:asciiTheme="minorEastAsia" w:eastAsiaTheme="minorEastAsia" w:hAnsiTheme="minorEastAsia" w:hint="eastAsia"/>
                </w:rPr>
                <w:t>2009/05/15</w:t>
              </w:r>
            </w:smartTag>
          </w:p>
        </w:tc>
        <w:tc>
          <w:tcPr>
            <w:tcW w:w="1134" w:type="dxa"/>
            <w:vAlign w:val="center"/>
          </w:tcPr>
          <w:p w14:paraId="7E55F04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302</w:t>
            </w:r>
          </w:p>
        </w:tc>
        <w:tc>
          <w:tcPr>
            <w:tcW w:w="2978" w:type="dxa"/>
            <w:gridSpan w:val="3"/>
            <w:vAlign w:val="center"/>
          </w:tcPr>
          <w:p w14:paraId="41EF888B"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弘教列車</w:t>
            </w:r>
          </w:p>
        </w:tc>
        <w:tc>
          <w:tcPr>
            <w:tcW w:w="5670" w:type="dxa"/>
            <w:vAlign w:val="center"/>
          </w:tcPr>
          <w:p w14:paraId="1D56118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身心靈以能量互通</w:t>
            </w:r>
          </w:p>
          <w:p w14:paraId="09EBBB3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靜心靜坐自然養生</w:t>
            </w:r>
          </w:p>
          <w:p w14:paraId="33791B65" w14:textId="77777777" w:rsidR="00C9074B" w:rsidRPr="0059671E" w:rsidRDefault="00C9074B" w:rsidP="00815271">
            <w:pPr>
              <w:adjustRightInd w:val="0"/>
              <w:snapToGrid w:val="0"/>
              <w:spacing w:line="440" w:lineRule="atLeast"/>
              <w:rPr>
                <w:rFonts w:asciiTheme="minorEastAsia" w:eastAsiaTheme="minorEastAsia" w:hAnsiTheme="minorEastAsia"/>
              </w:rPr>
            </w:pPr>
            <w:r w:rsidRPr="0059671E">
              <w:rPr>
                <w:rFonts w:asciiTheme="minorEastAsia" w:eastAsiaTheme="minorEastAsia" w:hAnsiTheme="minorEastAsia" w:hint="eastAsia"/>
              </w:rPr>
              <w:t>祈求好水的方法〜</w:t>
            </w:r>
          </w:p>
          <w:p w14:paraId="481CCE4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天帝教「廿字真言」甘露水</w:t>
            </w:r>
          </w:p>
          <w:p w14:paraId="14234D4C" w14:textId="77777777" w:rsidR="00C9074B" w:rsidRPr="0059671E" w:rsidRDefault="00C9074B" w:rsidP="00815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8" w:lineRule="auto"/>
              <w:rPr>
                <w:rFonts w:asciiTheme="minorEastAsia" w:eastAsiaTheme="minorEastAsia" w:hAnsiTheme="minorEastAsia"/>
              </w:rPr>
            </w:pPr>
            <w:r w:rsidRPr="0059671E">
              <w:rPr>
                <w:rFonts w:asciiTheme="minorEastAsia" w:eastAsiaTheme="minorEastAsia" w:hAnsiTheme="minorEastAsia" w:hint="eastAsia"/>
              </w:rPr>
              <w:t>無誠不感無誠不應</w:t>
            </w:r>
          </w:p>
          <w:p w14:paraId="2959109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自力可祈求甘露水</w:t>
            </w:r>
          </w:p>
          <w:p w14:paraId="58DF0CC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夏季養生食譜</w:t>
            </w:r>
          </w:p>
          <w:p w14:paraId="7FF9516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到北大研修不用擠破頭</w:t>
            </w:r>
          </w:p>
          <w:p w14:paraId="1AB3ED7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好處說不盡去了就知道</w:t>
            </w:r>
          </w:p>
        </w:tc>
        <w:tc>
          <w:tcPr>
            <w:tcW w:w="850" w:type="dxa"/>
            <w:gridSpan w:val="2"/>
            <w:vAlign w:val="center"/>
          </w:tcPr>
          <w:p w14:paraId="03A92E5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19</w:t>
            </w:r>
          </w:p>
          <w:p w14:paraId="0C62B597" w14:textId="77777777" w:rsidR="00C9074B" w:rsidRPr="0059671E" w:rsidRDefault="00C9074B" w:rsidP="00815271">
            <w:pPr>
              <w:rPr>
                <w:rFonts w:asciiTheme="minorEastAsia" w:eastAsiaTheme="minorEastAsia" w:hAnsiTheme="minorEastAsia"/>
              </w:rPr>
            </w:pPr>
          </w:p>
          <w:p w14:paraId="41DD255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23</w:t>
            </w:r>
          </w:p>
          <w:p w14:paraId="5BEF53E0" w14:textId="77777777" w:rsidR="00C9074B" w:rsidRPr="0059671E" w:rsidRDefault="00C9074B" w:rsidP="00815271">
            <w:pPr>
              <w:rPr>
                <w:rFonts w:asciiTheme="minorEastAsia" w:eastAsiaTheme="minorEastAsia" w:hAnsiTheme="minorEastAsia"/>
              </w:rPr>
            </w:pPr>
          </w:p>
          <w:p w14:paraId="0771923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27</w:t>
            </w:r>
          </w:p>
          <w:p w14:paraId="2B0319A7" w14:textId="77777777" w:rsidR="00C9074B" w:rsidRPr="0059671E" w:rsidRDefault="00C9074B" w:rsidP="00815271">
            <w:pPr>
              <w:rPr>
                <w:rFonts w:asciiTheme="minorEastAsia" w:eastAsiaTheme="minorEastAsia" w:hAnsiTheme="minorEastAsia"/>
              </w:rPr>
            </w:pPr>
          </w:p>
          <w:p w14:paraId="30FBF50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w:t>
            </w:r>
          </w:p>
          <w:p w14:paraId="4CF50EAD" w14:textId="77777777" w:rsidR="00C9074B" w:rsidRPr="0059671E" w:rsidRDefault="00C9074B" w:rsidP="00815271">
            <w:pPr>
              <w:rPr>
                <w:rFonts w:asciiTheme="minorEastAsia" w:eastAsiaTheme="minorEastAsia" w:hAnsiTheme="minorEastAsia"/>
              </w:rPr>
            </w:pPr>
          </w:p>
          <w:p w14:paraId="7040CE9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w:t>
            </w:r>
          </w:p>
        </w:tc>
        <w:tc>
          <w:tcPr>
            <w:tcW w:w="2410" w:type="dxa"/>
            <w:vAlign w:val="center"/>
          </w:tcPr>
          <w:p w14:paraId="0142B5ED" w14:textId="77777777" w:rsidR="00C9074B" w:rsidRPr="0059671E" w:rsidRDefault="00C9074B" w:rsidP="00815271">
            <w:pPr>
              <w:snapToGrid w:val="0"/>
              <w:spacing w:line="288" w:lineRule="auto"/>
              <w:rPr>
                <w:rFonts w:asciiTheme="minorEastAsia" w:eastAsiaTheme="minorEastAsia" w:hAnsiTheme="minorEastAsia"/>
              </w:rPr>
            </w:pPr>
            <w:r w:rsidRPr="0059671E">
              <w:rPr>
                <w:rFonts w:asciiTheme="minorEastAsia" w:eastAsiaTheme="minorEastAsia" w:hAnsiTheme="minorEastAsia" w:hint="eastAsia"/>
              </w:rPr>
              <w:t>口述：林光持</w:t>
            </w:r>
          </w:p>
          <w:p w14:paraId="7749FFC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整理：編輯部</w:t>
            </w:r>
          </w:p>
          <w:p w14:paraId="6CE5E4A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楊緒窺</w:t>
            </w:r>
          </w:p>
          <w:p w14:paraId="4A820056" w14:textId="77777777" w:rsidR="00C9074B" w:rsidRPr="0059671E" w:rsidRDefault="00C9074B" w:rsidP="00815271">
            <w:pPr>
              <w:rPr>
                <w:rFonts w:asciiTheme="minorEastAsia" w:eastAsiaTheme="minorEastAsia" w:hAnsiTheme="minorEastAsia"/>
              </w:rPr>
            </w:pPr>
          </w:p>
          <w:p w14:paraId="7853AE1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編輯部</w:t>
            </w:r>
          </w:p>
          <w:p w14:paraId="3D4ABA2B" w14:textId="77777777" w:rsidR="00C9074B" w:rsidRPr="0059671E" w:rsidRDefault="00C9074B" w:rsidP="00815271">
            <w:pPr>
              <w:rPr>
                <w:rFonts w:asciiTheme="minorEastAsia" w:eastAsiaTheme="minorEastAsia" w:hAnsiTheme="minorEastAsia"/>
              </w:rPr>
            </w:pPr>
          </w:p>
          <w:p w14:paraId="76D4C96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游念慈</w:t>
            </w:r>
          </w:p>
          <w:p w14:paraId="5C3E6C32" w14:textId="77777777" w:rsidR="00C9074B" w:rsidRPr="0059671E" w:rsidRDefault="00C9074B" w:rsidP="00815271">
            <w:pPr>
              <w:rPr>
                <w:rFonts w:asciiTheme="minorEastAsia" w:eastAsiaTheme="minorEastAsia" w:hAnsiTheme="minorEastAsia"/>
              </w:rPr>
            </w:pPr>
          </w:p>
          <w:p w14:paraId="61C9B1F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口述：郝光聖</w:t>
            </w:r>
          </w:p>
          <w:p w14:paraId="11BD884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整理：編輯部</w:t>
            </w:r>
          </w:p>
        </w:tc>
        <w:tc>
          <w:tcPr>
            <w:tcW w:w="804" w:type="dxa"/>
            <w:gridSpan w:val="2"/>
            <w:vAlign w:val="center"/>
          </w:tcPr>
          <w:p w14:paraId="2F22F2ED" w14:textId="77777777" w:rsidR="00C9074B" w:rsidRPr="0059671E" w:rsidRDefault="00C9074B" w:rsidP="00815271">
            <w:pPr>
              <w:rPr>
                <w:rFonts w:asciiTheme="minorEastAsia" w:eastAsiaTheme="minorEastAsia" w:hAnsiTheme="minorEastAsia"/>
              </w:rPr>
            </w:pPr>
          </w:p>
        </w:tc>
      </w:tr>
      <w:tr w:rsidR="00C9074B" w:rsidRPr="0059671E" w14:paraId="68F6DC58" w14:textId="77777777" w:rsidTr="00815271">
        <w:trPr>
          <w:gridBefore w:val="1"/>
          <w:wBefore w:w="34" w:type="dxa"/>
          <w:trHeight w:val="487"/>
        </w:trPr>
        <w:tc>
          <w:tcPr>
            <w:tcW w:w="1950" w:type="dxa"/>
            <w:vAlign w:val="center"/>
          </w:tcPr>
          <w:p w14:paraId="04630E1E"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09"/>
              </w:smartTagPr>
              <w:r w:rsidRPr="0059671E">
                <w:rPr>
                  <w:rFonts w:asciiTheme="minorEastAsia" w:eastAsiaTheme="minorEastAsia" w:hAnsiTheme="minorEastAsia" w:hint="eastAsia"/>
                </w:rPr>
                <w:t>2009/05/15</w:t>
              </w:r>
            </w:smartTag>
          </w:p>
        </w:tc>
        <w:tc>
          <w:tcPr>
            <w:tcW w:w="1134" w:type="dxa"/>
            <w:vAlign w:val="center"/>
          </w:tcPr>
          <w:p w14:paraId="6721409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302</w:t>
            </w:r>
          </w:p>
        </w:tc>
        <w:tc>
          <w:tcPr>
            <w:tcW w:w="2978" w:type="dxa"/>
            <w:gridSpan w:val="3"/>
            <w:vAlign w:val="center"/>
          </w:tcPr>
          <w:p w14:paraId="01B76A00"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功德法會</w:t>
            </w:r>
          </w:p>
        </w:tc>
        <w:tc>
          <w:tcPr>
            <w:tcW w:w="5670" w:type="dxa"/>
            <w:vAlign w:val="center"/>
          </w:tcPr>
          <w:p w14:paraId="746A3B9E" w14:textId="77777777" w:rsidR="00C9074B" w:rsidRPr="0059671E" w:rsidRDefault="00C9074B" w:rsidP="00815271">
            <w:pPr>
              <w:snapToGrid w:val="0"/>
              <w:spacing w:line="288" w:lineRule="auto"/>
              <w:rPr>
                <w:rFonts w:asciiTheme="minorEastAsia" w:eastAsiaTheme="minorEastAsia" w:hAnsiTheme="minorEastAsia"/>
              </w:rPr>
            </w:pPr>
            <w:r w:rsidRPr="0059671E">
              <w:rPr>
                <w:rFonts w:asciiTheme="minorEastAsia" w:eastAsiaTheme="minorEastAsia" w:hAnsiTheme="minorEastAsia" w:hint="eastAsia"/>
              </w:rPr>
              <w:t>護國迎祥</w:t>
            </w:r>
            <w:r>
              <w:rPr>
                <w:rFonts w:asciiTheme="minorEastAsia" w:eastAsiaTheme="minorEastAsia" w:hAnsiTheme="minorEastAsia" w:hint="eastAsia"/>
              </w:rPr>
              <w:t xml:space="preserve">　　</w:t>
            </w:r>
            <w:r w:rsidRPr="0059671E">
              <w:rPr>
                <w:rFonts w:asciiTheme="minorEastAsia" w:eastAsiaTheme="minorEastAsia" w:hAnsiTheme="minorEastAsia" w:hint="eastAsia"/>
              </w:rPr>
              <w:t>春季法會圓成</w:t>
            </w:r>
          </w:p>
          <w:p w14:paraId="2A7E106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禳災解厄</w:t>
            </w:r>
            <w:r>
              <w:rPr>
                <w:rFonts w:asciiTheme="minorEastAsia" w:eastAsiaTheme="minorEastAsia" w:hAnsiTheme="minorEastAsia" w:hint="eastAsia"/>
              </w:rPr>
              <w:t xml:space="preserve">　　</w:t>
            </w:r>
            <w:r w:rsidRPr="0059671E">
              <w:rPr>
                <w:rFonts w:asciiTheme="minorEastAsia" w:eastAsiaTheme="minorEastAsia" w:hAnsiTheme="minorEastAsia" w:hint="eastAsia"/>
              </w:rPr>
              <w:t>安寧景氣繁榮</w:t>
            </w:r>
          </w:p>
          <w:p w14:paraId="41479DC7" w14:textId="77777777" w:rsidR="00C9074B" w:rsidRPr="0059671E" w:rsidRDefault="00C9074B" w:rsidP="00815271">
            <w:pPr>
              <w:snapToGrid w:val="0"/>
              <w:spacing w:line="288" w:lineRule="auto"/>
              <w:rPr>
                <w:rFonts w:asciiTheme="minorEastAsia" w:eastAsiaTheme="minorEastAsia" w:hAnsiTheme="minorEastAsia"/>
              </w:rPr>
            </w:pPr>
            <w:r w:rsidRPr="0059671E">
              <w:rPr>
                <w:rFonts w:asciiTheme="minorEastAsia" w:eastAsiaTheme="minorEastAsia" w:hAnsiTheme="minorEastAsia" w:hint="eastAsia"/>
              </w:rPr>
              <w:t>為奉獻</w:t>
            </w:r>
            <w:r>
              <w:rPr>
                <w:rFonts w:asciiTheme="minorEastAsia" w:eastAsiaTheme="minorEastAsia" w:hAnsiTheme="minorEastAsia" w:hint="eastAsia"/>
              </w:rPr>
              <w:t xml:space="preserve">　　　</w:t>
            </w:r>
            <w:r w:rsidRPr="0059671E">
              <w:rPr>
                <w:rFonts w:asciiTheme="minorEastAsia" w:eastAsiaTheme="minorEastAsia" w:hAnsiTheme="minorEastAsia" w:hint="eastAsia"/>
              </w:rPr>
              <w:t>上帝而來！</w:t>
            </w:r>
          </w:p>
          <w:p w14:paraId="737C9FC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幕後功臣不辭辛勞群策群力</w:t>
            </w:r>
          </w:p>
          <w:p w14:paraId="0F0A6FE2" w14:textId="77777777" w:rsidR="00C9074B" w:rsidRPr="0059671E" w:rsidRDefault="00C9074B" w:rsidP="00815271">
            <w:pPr>
              <w:rPr>
                <w:rFonts w:asciiTheme="minorEastAsia" w:eastAsiaTheme="minorEastAsia" w:hAnsiTheme="minorEastAsia" w:cs="文鼎新中黑"/>
                <w:color w:val="221E1F"/>
              </w:rPr>
            </w:pPr>
            <w:r w:rsidRPr="0059671E">
              <w:rPr>
                <w:rFonts w:asciiTheme="minorEastAsia" w:eastAsiaTheme="minorEastAsia" w:hAnsiTheme="minorEastAsia" w:cs="文鼎新中黑" w:hint="eastAsia"/>
                <w:color w:val="221E1F"/>
              </w:rPr>
              <w:t>別開生面自製環保愛心餐盒有口皆碑</w:t>
            </w:r>
          </w:p>
          <w:p w14:paraId="1E72FBCF" w14:textId="77777777" w:rsidR="00C9074B" w:rsidRPr="0059671E" w:rsidRDefault="00C9074B" w:rsidP="00815271">
            <w:pPr>
              <w:widowControl/>
              <w:ind w:right="640"/>
              <w:rPr>
                <w:rFonts w:asciiTheme="minorEastAsia" w:eastAsiaTheme="minorEastAsia" w:hAnsiTheme="minorEastAsia" w:cs="新細明體"/>
                <w:bCs/>
                <w:kern w:val="0"/>
              </w:rPr>
            </w:pPr>
            <w:r w:rsidRPr="0059671E">
              <w:rPr>
                <w:rFonts w:asciiTheme="minorEastAsia" w:eastAsiaTheme="minorEastAsia" w:hAnsiTheme="minorEastAsia" w:cs="新細明體" w:hint="eastAsia"/>
                <w:bCs/>
                <w:kern w:val="0"/>
              </w:rPr>
              <w:t>動員龐大踴躍奉獻</w:t>
            </w:r>
          </w:p>
          <w:p w14:paraId="3C32EB59" w14:textId="77777777" w:rsidR="00C9074B" w:rsidRPr="0059671E" w:rsidRDefault="00C9074B" w:rsidP="00815271">
            <w:pPr>
              <w:widowControl/>
              <w:ind w:right="640"/>
              <w:rPr>
                <w:rFonts w:asciiTheme="minorEastAsia" w:eastAsiaTheme="minorEastAsia" w:hAnsiTheme="minorEastAsia" w:cs="新細明體"/>
                <w:bCs/>
                <w:kern w:val="0"/>
              </w:rPr>
            </w:pPr>
            <w:r w:rsidRPr="0059671E">
              <w:rPr>
                <w:rFonts w:asciiTheme="minorEastAsia" w:eastAsiaTheme="minorEastAsia" w:hAnsiTheme="minorEastAsia" w:cs="新細明體" w:hint="eastAsia"/>
                <w:bCs/>
                <w:kern w:val="0"/>
              </w:rPr>
              <w:t>參與人數歷年之最</w:t>
            </w:r>
          </w:p>
          <w:p w14:paraId="087B8330" w14:textId="77777777" w:rsidR="00C9074B" w:rsidRPr="0059671E" w:rsidRDefault="00C9074B" w:rsidP="00815271">
            <w:pPr>
              <w:rPr>
                <w:rFonts w:asciiTheme="minorEastAsia" w:eastAsiaTheme="minorEastAsia" w:hAnsiTheme="minorEastAsia"/>
              </w:rPr>
            </w:pPr>
          </w:p>
        </w:tc>
        <w:tc>
          <w:tcPr>
            <w:tcW w:w="850" w:type="dxa"/>
            <w:gridSpan w:val="2"/>
            <w:vAlign w:val="center"/>
          </w:tcPr>
          <w:p w14:paraId="0564715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34</w:t>
            </w:r>
          </w:p>
          <w:p w14:paraId="795D43E9" w14:textId="77777777" w:rsidR="00C9074B" w:rsidRPr="0059671E" w:rsidRDefault="00C9074B" w:rsidP="00815271">
            <w:pPr>
              <w:rPr>
                <w:rFonts w:asciiTheme="minorEastAsia" w:eastAsiaTheme="minorEastAsia" w:hAnsiTheme="minorEastAsia"/>
              </w:rPr>
            </w:pPr>
          </w:p>
          <w:p w14:paraId="0A03470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38</w:t>
            </w:r>
          </w:p>
          <w:p w14:paraId="3AC84A95" w14:textId="77777777" w:rsidR="00C9074B" w:rsidRPr="0059671E" w:rsidRDefault="00C9074B" w:rsidP="00815271">
            <w:pPr>
              <w:rPr>
                <w:rFonts w:asciiTheme="minorEastAsia" w:eastAsiaTheme="minorEastAsia" w:hAnsiTheme="minorEastAsia"/>
              </w:rPr>
            </w:pPr>
          </w:p>
          <w:p w14:paraId="30E1FFB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42</w:t>
            </w:r>
          </w:p>
          <w:p w14:paraId="691BAAD4" w14:textId="77777777" w:rsidR="00C9074B" w:rsidRPr="0059671E" w:rsidRDefault="00C9074B" w:rsidP="00815271">
            <w:pPr>
              <w:rPr>
                <w:rFonts w:asciiTheme="minorEastAsia" w:eastAsiaTheme="minorEastAsia" w:hAnsiTheme="minorEastAsia"/>
              </w:rPr>
            </w:pPr>
          </w:p>
          <w:p w14:paraId="65756C5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44</w:t>
            </w:r>
          </w:p>
        </w:tc>
        <w:tc>
          <w:tcPr>
            <w:tcW w:w="2410" w:type="dxa"/>
            <w:vAlign w:val="center"/>
          </w:tcPr>
          <w:p w14:paraId="64C94F71" w14:textId="77777777" w:rsidR="00C9074B" w:rsidRPr="0059671E" w:rsidRDefault="00C9074B" w:rsidP="00815271">
            <w:pPr>
              <w:rPr>
                <w:rFonts w:asciiTheme="minorEastAsia" w:eastAsiaTheme="minorEastAsia" w:hAnsiTheme="minorEastAsia"/>
                <w:snapToGrid w:val="0"/>
                <w:kern w:val="0"/>
              </w:rPr>
            </w:pPr>
            <w:r w:rsidRPr="0059671E">
              <w:rPr>
                <w:rFonts w:asciiTheme="minorEastAsia" w:eastAsiaTheme="minorEastAsia" w:hAnsiTheme="minorEastAsia" w:hint="eastAsia"/>
                <w:snapToGrid w:val="0"/>
                <w:kern w:val="0"/>
              </w:rPr>
              <w:t>法會採訪群</w:t>
            </w:r>
          </w:p>
          <w:p w14:paraId="19F99119" w14:textId="77777777" w:rsidR="00C9074B" w:rsidRPr="0059671E" w:rsidRDefault="00C9074B" w:rsidP="00815271">
            <w:pPr>
              <w:rPr>
                <w:rFonts w:asciiTheme="minorEastAsia" w:eastAsiaTheme="minorEastAsia" w:hAnsiTheme="minorEastAsia"/>
                <w:snapToGrid w:val="0"/>
                <w:kern w:val="0"/>
              </w:rPr>
            </w:pPr>
          </w:p>
          <w:p w14:paraId="164026E7" w14:textId="77777777" w:rsidR="00C9074B" w:rsidRPr="0059671E" w:rsidRDefault="00C9074B" w:rsidP="00815271">
            <w:pPr>
              <w:rPr>
                <w:rFonts w:asciiTheme="minorEastAsia" w:eastAsiaTheme="minorEastAsia" w:hAnsiTheme="minorEastAsia"/>
                <w:snapToGrid w:val="0"/>
                <w:kern w:val="0"/>
              </w:rPr>
            </w:pPr>
            <w:r w:rsidRPr="0059671E">
              <w:rPr>
                <w:rFonts w:asciiTheme="minorEastAsia" w:eastAsiaTheme="minorEastAsia" w:hAnsiTheme="minorEastAsia" w:hint="eastAsia"/>
                <w:snapToGrid w:val="0"/>
                <w:kern w:val="0"/>
              </w:rPr>
              <w:t>法會採訪群</w:t>
            </w:r>
          </w:p>
          <w:p w14:paraId="362135F3" w14:textId="77777777" w:rsidR="00C9074B" w:rsidRPr="0059671E" w:rsidRDefault="00C9074B" w:rsidP="00815271">
            <w:pPr>
              <w:rPr>
                <w:rFonts w:asciiTheme="minorEastAsia" w:eastAsiaTheme="minorEastAsia" w:hAnsiTheme="minorEastAsia"/>
                <w:snapToGrid w:val="0"/>
                <w:kern w:val="0"/>
              </w:rPr>
            </w:pPr>
          </w:p>
          <w:p w14:paraId="331F7070" w14:textId="77777777" w:rsidR="00C9074B" w:rsidRPr="0059671E" w:rsidRDefault="00C9074B" w:rsidP="00815271">
            <w:pPr>
              <w:rPr>
                <w:rFonts w:asciiTheme="minorEastAsia" w:eastAsiaTheme="minorEastAsia" w:hAnsiTheme="minorEastAsia"/>
                <w:snapToGrid w:val="0"/>
                <w:kern w:val="0"/>
              </w:rPr>
            </w:pPr>
            <w:r w:rsidRPr="0059671E">
              <w:rPr>
                <w:rFonts w:asciiTheme="minorEastAsia" w:eastAsiaTheme="minorEastAsia" w:hAnsiTheme="minorEastAsia" w:hint="eastAsia"/>
                <w:snapToGrid w:val="0"/>
                <w:kern w:val="0"/>
              </w:rPr>
              <w:t>春季法會採訪群</w:t>
            </w:r>
          </w:p>
          <w:p w14:paraId="58294543" w14:textId="77777777" w:rsidR="00C9074B" w:rsidRPr="0059671E" w:rsidRDefault="00C9074B" w:rsidP="00815271">
            <w:pPr>
              <w:rPr>
                <w:rFonts w:asciiTheme="minorEastAsia" w:eastAsiaTheme="minorEastAsia" w:hAnsiTheme="minorEastAsia"/>
                <w:snapToGrid w:val="0"/>
                <w:kern w:val="0"/>
              </w:rPr>
            </w:pPr>
          </w:p>
          <w:p w14:paraId="42530D9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snapToGrid w:val="0"/>
                <w:kern w:val="0"/>
              </w:rPr>
              <w:t>李緒哲</w:t>
            </w:r>
          </w:p>
        </w:tc>
        <w:tc>
          <w:tcPr>
            <w:tcW w:w="804" w:type="dxa"/>
            <w:gridSpan w:val="2"/>
            <w:vAlign w:val="center"/>
          </w:tcPr>
          <w:p w14:paraId="073DCD3A" w14:textId="77777777" w:rsidR="00C9074B" w:rsidRPr="0059671E" w:rsidRDefault="00C9074B" w:rsidP="00815271">
            <w:pPr>
              <w:rPr>
                <w:rFonts w:asciiTheme="minorEastAsia" w:eastAsiaTheme="minorEastAsia" w:hAnsiTheme="minorEastAsia"/>
              </w:rPr>
            </w:pPr>
          </w:p>
        </w:tc>
      </w:tr>
      <w:tr w:rsidR="00C9074B" w:rsidRPr="0059671E" w14:paraId="0CC42432" w14:textId="77777777" w:rsidTr="00815271">
        <w:trPr>
          <w:gridBefore w:val="1"/>
          <w:wBefore w:w="34" w:type="dxa"/>
          <w:trHeight w:val="487"/>
        </w:trPr>
        <w:tc>
          <w:tcPr>
            <w:tcW w:w="1950" w:type="dxa"/>
            <w:vAlign w:val="center"/>
          </w:tcPr>
          <w:p w14:paraId="61701799"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09"/>
              </w:smartTagPr>
              <w:r w:rsidRPr="0059671E">
                <w:rPr>
                  <w:rFonts w:asciiTheme="minorEastAsia" w:eastAsiaTheme="minorEastAsia" w:hAnsiTheme="minorEastAsia" w:hint="eastAsia"/>
                </w:rPr>
                <w:t>2009/05/15</w:t>
              </w:r>
            </w:smartTag>
          </w:p>
        </w:tc>
        <w:tc>
          <w:tcPr>
            <w:tcW w:w="1134" w:type="dxa"/>
            <w:vAlign w:val="center"/>
          </w:tcPr>
          <w:p w14:paraId="24463D8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302</w:t>
            </w:r>
          </w:p>
        </w:tc>
        <w:tc>
          <w:tcPr>
            <w:tcW w:w="2978" w:type="dxa"/>
            <w:gridSpan w:val="3"/>
            <w:vAlign w:val="center"/>
          </w:tcPr>
          <w:p w14:paraId="35B3EC17"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小啟</w:t>
            </w:r>
          </w:p>
        </w:tc>
        <w:tc>
          <w:tcPr>
            <w:tcW w:w="5670" w:type="dxa"/>
            <w:vAlign w:val="center"/>
          </w:tcPr>
          <w:p w14:paraId="52750C17" w14:textId="77777777" w:rsidR="00C9074B" w:rsidRPr="0059671E" w:rsidRDefault="00C9074B" w:rsidP="00815271">
            <w:pPr>
              <w:snapToGrid w:val="0"/>
              <w:spacing w:line="400" w:lineRule="atLeast"/>
              <w:rPr>
                <w:rFonts w:asciiTheme="minorEastAsia" w:eastAsiaTheme="minorEastAsia" w:hAnsiTheme="minorEastAsia"/>
                <w:spacing w:val="20"/>
              </w:rPr>
            </w:pPr>
            <w:r w:rsidRPr="0059671E">
              <w:rPr>
                <w:rFonts w:asciiTheme="minorEastAsia" w:eastAsiaTheme="minorEastAsia" w:hAnsiTheme="minorEastAsia" w:hint="eastAsia"/>
                <w:spacing w:val="20"/>
              </w:rPr>
              <w:t>天帝教啟建「化減流感病毒危害」加強誦誥活動，極院廣發「紅心雷擊散」</w:t>
            </w:r>
          </w:p>
          <w:p w14:paraId="6F5DB11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spacing w:val="20"/>
              </w:rPr>
              <w:t>免費提供社會大眾索取</w:t>
            </w:r>
          </w:p>
        </w:tc>
        <w:tc>
          <w:tcPr>
            <w:tcW w:w="850" w:type="dxa"/>
            <w:gridSpan w:val="2"/>
            <w:vAlign w:val="center"/>
          </w:tcPr>
          <w:p w14:paraId="7860687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46</w:t>
            </w:r>
          </w:p>
        </w:tc>
        <w:tc>
          <w:tcPr>
            <w:tcW w:w="2410" w:type="dxa"/>
            <w:vAlign w:val="center"/>
          </w:tcPr>
          <w:p w14:paraId="2593BF3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snapToGrid w:val="0"/>
                <w:kern w:val="0"/>
              </w:rPr>
              <w:t>極院</w:t>
            </w:r>
          </w:p>
        </w:tc>
        <w:tc>
          <w:tcPr>
            <w:tcW w:w="804" w:type="dxa"/>
            <w:gridSpan w:val="2"/>
            <w:vAlign w:val="center"/>
          </w:tcPr>
          <w:p w14:paraId="301ABCA7" w14:textId="77777777" w:rsidR="00C9074B" w:rsidRPr="0059671E" w:rsidRDefault="00C9074B" w:rsidP="00815271">
            <w:pPr>
              <w:rPr>
                <w:rFonts w:asciiTheme="minorEastAsia" w:eastAsiaTheme="minorEastAsia" w:hAnsiTheme="minorEastAsia"/>
              </w:rPr>
            </w:pPr>
          </w:p>
        </w:tc>
      </w:tr>
      <w:tr w:rsidR="00C9074B" w:rsidRPr="0059671E" w14:paraId="151D9762" w14:textId="77777777" w:rsidTr="00815271">
        <w:trPr>
          <w:gridBefore w:val="1"/>
          <w:wBefore w:w="34" w:type="dxa"/>
          <w:trHeight w:val="487"/>
        </w:trPr>
        <w:tc>
          <w:tcPr>
            <w:tcW w:w="1950" w:type="dxa"/>
            <w:vAlign w:val="center"/>
          </w:tcPr>
          <w:p w14:paraId="5BAD3741"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09"/>
              </w:smartTagPr>
              <w:r w:rsidRPr="0059671E">
                <w:rPr>
                  <w:rFonts w:asciiTheme="minorEastAsia" w:eastAsiaTheme="minorEastAsia" w:hAnsiTheme="minorEastAsia" w:hint="eastAsia"/>
                </w:rPr>
                <w:t>2009/05/15</w:t>
              </w:r>
            </w:smartTag>
          </w:p>
        </w:tc>
        <w:tc>
          <w:tcPr>
            <w:tcW w:w="1134" w:type="dxa"/>
            <w:vAlign w:val="center"/>
          </w:tcPr>
          <w:p w14:paraId="1F2D8F1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302</w:t>
            </w:r>
          </w:p>
        </w:tc>
        <w:tc>
          <w:tcPr>
            <w:tcW w:w="2978" w:type="dxa"/>
            <w:gridSpan w:val="3"/>
            <w:vAlign w:val="center"/>
          </w:tcPr>
          <w:p w14:paraId="31D6E3A2"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歷史上的今天</w:t>
            </w:r>
          </w:p>
        </w:tc>
        <w:tc>
          <w:tcPr>
            <w:tcW w:w="5670" w:type="dxa"/>
            <w:vAlign w:val="center"/>
          </w:tcPr>
          <w:p w14:paraId="1BE790E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寫給親愛的天帝教同奮</w:t>
            </w:r>
            <w:r>
              <w:rPr>
                <w:rFonts w:asciiTheme="minorEastAsia" w:eastAsiaTheme="minorEastAsia" w:hAnsiTheme="minorEastAsia"/>
              </w:rPr>
              <w:t xml:space="preserve">　</w:t>
            </w:r>
            <w:r w:rsidRPr="0059671E">
              <w:rPr>
                <w:rFonts w:asciiTheme="minorEastAsia" w:eastAsiaTheme="minorEastAsia" w:hAnsiTheme="minorEastAsia" w:hint="eastAsia"/>
              </w:rPr>
              <w:t>〜</w:t>
            </w:r>
          </w:p>
          <w:p w14:paraId="1DAD9EB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歷史上的今天</w:t>
            </w:r>
          </w:p>
        </w:tc>
        <w:tc>
          <w:tcPr>
            <w:tcW w:w="850" w:type="dxa"/>
            <w:gridSpan w:val="2"/>
            <w:vAlign w:val="center"/>
          </w:tcPr>
          <w:p w14:paraId="28AFAFC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48</w:t>
            </w:r>
          </w:p>
        </w:tc>
        <w:tc>
          <w:tcPr>
            <w:tcW w:w="2410" w:type="dxa"/>
          </w:tcPr>
          <w:p w14:paraId="76F7F79A" w14:textId="77777777" w:rsidR="00C9074B" w:rsidRPr="0059671E" w:rsidRDefault="00C9074B" w:rsidP="00815271">
            <w:pPr>
              <w:spacing w:before="100" w:beforeAutospacing="1" w:line="240" w:lineRule="atLeast"/>
              <w:ind w:rightChars="-100" w:right="-240"/>
              <w:rPr>
                <w:rFonts w:asciiTheme="minorEastAsia" w:eastAsiaTheme="minorEastAsia" w:hAnsiTheme="minorEastAsia"/>
              </w:rPr>
            </w:pPr>
            <w:r w:rsidRPr="0059671E">
              <w:rPr>
                <w:rFonts w:asciiTheme="minorEastAsia" w:eastAsiaTheme="minorEastAsia" w:hAnsiTheme="minorEastAsia" w:hint="eastAsia"/>
              </w:rPr>
              <w:t>教史委員會</w:t>
            </w:r>
          </w:p>
        </w:tc>
        <w:tc>
          <w:tcPr>
            <w:tcW w:w="804" w:type="dxa"/>
            <w:gridSpan w:val="2"/>
            <w:vAlign w:val="center"/>
          </w:tcPr>
          <w:p w14:paraId="21E2CEA0" w14:textId="77777777" w:rsidR="00C9074B" w:rsidRPr="0059671E" w:rsidRDefault="00C9074B" w:rsidP="00815271">
            <w:pPr>
              <w:rPr>
                <w:rFonts w:asciiTheme="minorEastAsia" w:eastAsiaTheme="minorEastAsia" w:hAnsiTheme="minorEastAsia"/>
              </w:rPr>
            </w:pPr>
          </w:p>
        </w:tc>
      </w:tr>
      <w:tr w:rsidR="00C9074B" w:rsidRPr="0059671E" w14:paraId="2373E462" w14:textId="77777777" w:rsidTr="00815271">
        <w:trPr>
          <w:gridBefore w:val="1"/>
          <w:wBefore w:w="34" w:type="dxa"/>
          <w:trHeight w:val="826"/>
        </w:trPr>
        <w:tc>
          <w:tcPr>
            <w:tcW w:w="1950" w:type="dxa"/>
            <w:vAlign w:val="center"/>
          </w:tcPr>
          <w:p w14:paraId="2B455A7A"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09"/>
              </w:smartTagPr>
              <w:r w:rsidRPr="0059671E">
                <w:rPr>
                  <w:rFonts w:asciiTheme="minorEastAsia" w:eastAsiaTheme="minorEastAsia" w:hAnsiTheme="minorEastAsia" w:hint="eastAsia"/>
                </w:rPr>
                <w:lastRenderedPageBreak/>
                <w:t>2009/05/15</w:t>
              </w:r>
            </w:smartTag>
          </w:p>
        </w:tc>
        <w:tc>
          <w:tcPr>
            <w:tcW w:w="1134" w:type="dxa"/>
            <w:vAlign w:val="center"/>
          </w:tcPr>
          <w:p w14:paraId="1EACC5E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302</w:t>
            </w:r>
          </w:p>
        </w:tc>
        <w:tc>
          <w:tcPr>
            <w:tcW w:w="2978" w:type="dxa"/>
            <w:gridSpan w:val="3"/>
            <w:vAlign w:val="center"/>
          </w:tcPr>
          <w:p w14:paraId="6531D323"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國際眼觀</w:t>
            </w:r>
          </w:p>
        </w:tc>
        <w:tc>
          <w:tcPr>
            <w:tcW w:w="5670" w:type="dxa"/>
            <w:vAlign w:val="center"/>
          </w:tcPr>
          <w:p w14:paraId="437DCED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台灣講師成功傳道授業解惑</w:t>
            </w:r>
          </w:p>
          <w:p w14:paraId="4C74E1E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西雅圖初院期交出亮麗成績</w:t>
            </w:r>
          </w:p>
        </w:tc>
        <w:tc>
          <w:tcPr>
            <w:tcW w:w="850" w:type="dxa"/>
            <w:gridSpan w:val="2"/>
            <w:vAlign w:val="center"/>
          </w:tcPr>
          <w:p w14:paraId="3B0A2B1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52</w:t>
            </w:r>
          </w:p>
        </w:tc>
        <w:tc>
          <w:tcPr>
            <w:tcW w:w="2410" w:type="dxa"/>
            <w:vAlign w:val="center"/>
          </w:tcPr>
          <w:p w14:paraId="1022D2B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謝鏡文</w:t>
            </w:r>
          </w:p>
        </w:tc>
        <w:tc>
          <w:tcPr>
            <w:tcW w:w="804" w:type="dxa"/>
            <w:gridSpan w:val="2"/>
            <w:vAlign w:val="center"/>
          </w:tcPr>
          <w:p w14:paraId="22FB72E8" w14:textId="77777777" w:rsidR="00C9074B" w:rsidRPr="0059671E" w:rsidRDefault="00C9074B" w:rsidP="00815271">
            <w:pPr>
              <w:rPr>
                <w:rFonts w:asciiTheme="minorEastAsia" w:eastAsiaTheme="minorEastAsia" w:hAnsiTheme="minorEastAsia"/>
              </w:rPr>
            </w:pPr>
          </w:p>
        </w:tc>
      </w:tr>
      <w:tr w:rsidR="00C9074B" w:rsidRPr="0059671E" w14:paraId="755AE8B2" w14:textId="77777777" w:rsidTr="00815271">
        <w:trPr>
          <w:gridBefore w:val="1"/>
          <w:wBefore w:w="34" w:type="dxa"/>
          <w:trHeight w:val="487"/>
        </w:trPr>
        <w:tc>
          <w:tcPr>
            <w:tcW w:w="1950" w:type="dxa"/>
            <w:vAlign w:val="center"/>
          </w:tcPr>
          <w:p w14:paraId="300D3CA0"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09"/>
              </w:smartTagPr>
              <w:r w:rsidRPr="0059671E">
                <w:rPr>
                  <w:rFonts w:asciiTheme="minorEastAsia" w:eastAsiaTheme="minorEastAsia" w:hAnsiTheme="minorEastAsia" w:hint="eastAsia"/>
                </w:rPr>
                <w:t>2009/05/15</w:t>
              </w:r>
            </w:smartTag>
          </w:p>
        </w:tc>
        <w:tc>
          <w:tcPr>
            <w:tcW w:w="1134" w:type="dxa"/>
            <w:vAlign w:val="center"/>
          </w:tcPr>
          <w:p w14:paraId="06DB825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302</w:t>
            </w:r>
          </w:p>
        </w:tc>
        <w:tc>
          <w:tcPr>
            <w:tcW w:w="2978" w:type="dxa"/>
            <w:gridSpan w:val="3"/>
            <w:vAlign w:val="center"/>
          </w:tcPr>
          <w:p w14:paraId="2E252B7D"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開發專案</w:t>
            </w:r>
          </w:p>
        </w:tc>
        <w:tc>
          <w:tcPr>
            <w:tcW w:w="5670" w:type="dxa"/>
            <w:vAlign w:val="center"/>
          </w:tcPr>
          <w:p w14:paraId="63021DF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【打造鐳力阿道場成為世界性宗教聖地】系列報導之三</w:t>
            </w:r>
          </w:p>
          <w:p w14:paraId="6345935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打造世界性宗教聖地</w:t>
            </w:r>
          </w:p>
          <w:p w14:paraId="7F31F99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鐳力阿整體開發紀實</w:t>
            </w:r>
          </w:p>
        </w:tc>
        <w:tc>
          <w:tcPr>
            <w:tcW w:w="850" w:type="dxa"/>
            <w:gridSpan w:val="2"/>
            <w:vAlign w:val="center"/>
          </w:tcPr>
          <w:p w14:paraId="3B4134A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55</w:t>
            </w:r>
          </w:p>
        </w:tc>
        <w:tc>
          <w:tcPr>
            <w:tcW w:w="2410" w:type="dxa"/>
            <w:vAlign w:val="center"/>
          </w:tcPr>
          <w:p w14:paraId="4F8CDA6E" w14:textId="77777777" w:rsidR="00C9074B" w:rsidRPr="0059671E" w:rsidRDefault="00C9074B" w:rsidP="00815271">
            <w:pPr>
              <w:snapToGrid w:val="0"/>
              <w:rPr>
                <w:rFonts w:asciiTheme="minorEastAsia" w:eastAsiaTheme="minorEastAsia" w:hAnsiTheme="minorEastAsia"/>
              </w:rPr>
            </w:pPr>
            <w:r w:rsidRPr="0059671E">
              <w:rPr>
                <w:rFonts w:asciiTheme="minorEastAsia" w:eastAsiaTheme="minorEastAsia" w:hAnsiTheme="minorEastAsia" w:hint="eastAsia"/>
              </w:rPr>
              <w:t>鐳力阿道場整體開發專案小組</w:t>
            </w:r>
          </w:p>
          <w:p w14:paraId="69A494E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整理：編輯部</w:t>
            </w:r>
          </w:p>
        </w:tc>
        <w:tc>
          <w:tcPr>
            <w:tcW w:w="804" w:type="dxa"/>
            <w:gridSpan w:val="2"/>
            <w:vAlign w:val="center"/>
          </w:tcPr>
          <w:p w14:paraId="69F19E83" w14:textId="77777777" w:rsidR="00C9074B" w:rsidRPr="0059671E" w:rsidRDefault="00C9074B" w:rsidP="00815271">
            <w:pPr>
              <w:rPr>
                <w:rFonts w:asciiTheme="minorEastAsia" w:eastAsiaTheme="minorEastAsia" w:hAnsiTheme="minorEastAsia"/>
              </w:rPr>
            </w:pPr>
          </w:p>
        </w:tc>
      </w:tr>
      <w:tr w:rsidR="00C9074B" w:rsidRPr="0059671E" w14:paraId="51ED2D26" w14:textId="77777777" w:rsidTr="00815271">
        <w:trPr>
          <w:gridBefore w:val="1"/>
          <w:wBefore w:w="34" w:type="dxa"/>
          <w:trHeight w:val="599"/>
        </w:trPr>
        <w:tc>
          <w:tcPr>
            <w:tcW w:w="1950" w:type="dxa"/>
            <w:vAlign w:val="center"/>
          </w:tcPr>
          <w:p w14:paraId="3B9DDE17"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09"/>
              </w:smartTagPr>
              <w:r w:rsidRPr="0059671E">
                <w:rPr>
                  <w:rFonts w:asciiTheme="minorEastAsia" w:eastAsiaTheme="minorEastAsia" w:hAnsiTheme="minorEastAsia" w:hint="eastAsia"/>
                </w:rPr>
                <w:t>2009/05/15</w:t>
              </w:r>
            </w:smartTag>
          </w:p>
        </w:tc>
        <w:tc>
          <w:tcPr>
            <w:tcW w:w="1134" w:type="dxa"/>
            <w:vAlign w:val="center"/>
          </w:tcPr>
          <w:p w14:paraId="325DE1B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302</w:t>
            </w:r>
          </w:p>
        </w:tc>
        <w:tc>
          <w:tcPr>
            <w:tcW w:w="2978" w:type="dxa"/>
            <w:gridSpan w:val="3"/>
            <w:vAlign w:val="center"/>
          </w:tcPr>
          <w:p w14:paraId="56A8D649"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追蹤報導</w:t>
            </w:r>
          </w:p>
        </w:tc>
        <w:tc>
          <w:tcPr>
            <w:tcW w:w="5670" w:type="dxa"/>
            <w:vAlign w:val="center"/>
          </w:tcPr>
          <w:p w14:paraId="2631A03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從「第三神論」談人與神</w:t>
            </w:r>
            <w:r w:rsidRPr="0059671E">
              <w:rPr>
                <w:rFonts w:asciiTheme="minorEastAsia" w:eastAsiaTheme="minorEastAsia" w:hAnsiTheme="minorEastAsia"/>
              </w:rPr>
              <w:tab/>
            </w:r>
          </w:p>
        </w:tc>
        <w:tc>
          <w:tcPr>
            <w:tcW w:w="850" w:type="dxa"/>
            <w:gridSpan w:val="2"/>
            <w:vAlign w:val="center"/>
          </w:tcPr>
          <w:p w14:paraId="58DB19F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60</w:t>
            </w:r>
          </w:p>
        </w:tc>
        <w:tc>
          <w:tcPr>
            <w:tcW w:w="2410" w:type="dxa"/>
            <w:vAlign w:val="center"/>
          </w:tcPr>
          <w:p w14:paraId="6880125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劉緒潔</w:t>
            </w:r>
          </w:p>
        </w:tc>
        <w:tc>
          <w:tcPr>
            <w:tcW w:w="804" w:type="dxa"/>
            <w:gridSpan w:val="2"/>
            <w:vAlign w:val="center"/>
          </w:tcPr>
          <w:p w14:paraId="144C65E1" w14:textId="77777777" w:rsidR="00C9074B" w:rsidRPr="0059671E" w:rsidRDefault="00C9074B" w:rsidP="00815271">
            <w:pPr>
              <w:rPr>
                <w:rFonts w:asciiTheme="minorEastAsia" w:eastAsiaTheme="minorEastAsia" w:hAnsiTheme="minorEastAsia"/>
              </w:rPr>
            </w:pPr>
          </w:p>
        </w:tc>
      </w:tr>
      <w:tr w:rsidR="00C9074B" w:rsidRPr="0059671E" w14:paraId="44F0FE37" w14:textId="77777777" w:rsidTr="00815271">
        <w:trPr>
          <w:gridBefore w:val="1"/>
          <w:wBefore w:w="34" w:type="dxa"/>
          <w:trHeight w:val="487"/>
        </w:trPr>
        <w:tc>
          <w:tcPr>
            <w:tcW w:w="1950" w:type="dxa"/>
            <w:vAlign w:val="center"/>
          </w:tcPr>
          <w:p w14:paraId="12E9DE6E"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09"/>
              </w:smartTagPr>
              <w:r w:rsidRPr="0059671E">
                <w:rPr>
                  <w:rFonts w:asciiTheme="minorEastAsia" w:eastAsiaTheme="minorEastAsia" w:hAnsiTheme="minorEastAsia" w:hint="eastAsia"/>
                </w:rPr>
                <w:t>2009/05/15</w:t>
              </w:r>
            </w:smartTag>
          </w:p>
        </w:tc>
        <w:tc>
          <w:tcPr>
            <w:tcW w:w="1134" w:type="dxa"/>
            <w:vAlign w:val="center"/>
          </w:tcPr>
          <w:p w14:paraId="3106CA5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302</w:t>
            </w:r>
          </w:p>
        </w:tc>
        <w:tc>
          <w:tcPr>
            <w:tcW w:w="2978" w:type="dxa"/>
            <w:gridSpan w:val="3"/>
            <w:vAlign w:val="center"/>
          </w:tcPr>
          <w:p w14:paraId="6C8D8E7F"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吉光片羽</w:t>
            </w:r>
          </w:p>
        </w:tc>
        <w:tc>
          <w:tcPr>
            <w:tcW w:w="5670" w:type="dxa"/>
            <w:vAlign w:val="center"/>
          </w:tcPr>
          <w:p w14:paraId="0DA099FF" w14:textId="77777777" w:rsidR="00C9074B" w:rsidRPr="0059671E" w:rsidRDefault="00C9074B" w:rsidP="00815271">
            <w:pPr>
              <w:adjustRightInd w:val="0"/>
              <w:snapToGrid w:val="0"/>
              <w:spacing w:line="240" w:lineRule="atLeast"/>
              <w:rPr>
                <w:rFonts w:asciiTheme="minorEastAsia" w:eastAsiaTheme="minorEastAsia" w:hAnsiTheme="minorEastAsia"/>
              </w:rPr>
            </w:pPr>
            <w:r w:rsidRPr="0059671E">
              <w:rPr>
                <w:rFonts w:asciiTheme="minorEastAsia" w:eastAsiaTheme="minorEastAsia" w:hAnsiTheme="minorEastAsia" w:hint="eastAsia"/>
              </w:rPr>
              <w:t>積極入世傳愛人間</w:t>
            </w:r>
          </w:p>
          <w:p w14:paraId="654088D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「天帝教」見聞錄</w:t>
            </w:r>
          </w:p>
        </w:tc>
        <w:tc>
          <w:tcPr>
            <w:tcW w:w="850" w:type="dxa"/>
            <w:gridSpan w:val="2"/>
            <w:vAlign w:val="center"/>
          </w:tcPr>
          <w:p w14:paraId="77CEFC6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68</w:t>
            </w:r>
          </w:p>
        </w:tc>
        <w:tc>
          <w:tcPr>
            <w:tcW w:w="2410" w:type="dxa"/>
            <w:vAlign w:val="center"/>
          </w:tcPr>
          <w:p w14:paraId="5AB5896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張麗</w:t>
            </w:r>
          </w:p>
        </w:tc>
        <w:tc>
          <w:tcPr>
            <w:tcW w:w="804" w:type="dxa"/>
            <w:gridSpan w:val="2"/>
            <w:vAlign w:val="center"/>
          </w:tcPr>
          <w:p w14:paraId="0166199B" w14:textId="77777777" w:rsidR="00C9074B" w:rsidRPr="0059671E" w:rsidRDefault="00C9074B" w:rsidP="00815271">
            <w:pPr>
              <w:rPr>
                <w:rFonts w:asciiTheme="minorEastAsia" w:eastAsiaTheme="minorEastAsia" w:hAnsiTheme="minorEastAsia"/>
              </w:rPr>
            </w:pPr>
          </w:p>
        </w:tc>
      </w:tr>
      <w:tr w:rsidR="00C9074B" w:rsidRPr="0059671E" w14:paraId="33ED4915" w14:textId="77777777" w:rsidTr="00815271">
        <w:trPr>
          <w:gridBefore w:val="1"/>
          <w:wBefore w:w="34" w:type="dxa"/>
          <w:trHeight w:val="487"/>
        </w:trPr>
        <w:tc>
          <w:tcPr>
            <w:tcW w:w="1950" w:type="dxa"/>
            <w:vAlign w:val="center"/>
          </w:tcPr>
          <w:p w14:paraId="6C555294"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09"/>
              </w:smartTagPr>
              <w:r w:rsidRPr="0059671E">
                <w:rPr>
                  <w:rFonts w:asciiTheme="minorEastAsia" w:eastAsiaTheme="minorEastAsia" w:hAnsiTheme="minorEastAsia" w:hint="eastAsia"/>
                </w:rPr>
                <w:t>2009/05/15</w:t>
              </w:r>
            </w:smartTag>
          </w:p>
        </w:tc>
        <w:tc>
          <w:tcPr>
            <w:tcW w:w="1134" w:type="dxa"/>
            <w:vAlign w:val="center"/>
          </w:tcPr>
          <w:p w14:paraId="204DF1D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302</w:t>
            </w:r>
          </w:p>
        </w:tc>
        <w:tc>
          <w:tcPr>
            <w:tcW w:w="2978" w:type="dxa"/>
            <w:gridSpan w:val="3"/>
            <w:vAlign w:val="center"/>
          </w:tcPr>
          <w:p w14:paraId="69430171"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開導師系列---弘教火車頭</w:t>
            </w:r>
          </w:p>
        </w:tc>
        <w:tc>
          <w:tcPr>
            <w:tcW w:w="5670" w:type="dxa"/>
            <w:vAlign w:val="center"/>
          </w:tcPr>
          <w:p w14:paraId="4A9B4B6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毀譽不動心順逆皆精進</w:t>
            </w:r>
          </w:p>
          <w:p w14:paraId="42A98CB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煉得一塵不染一心清淨</w:t>
            </w:r>
          </w:p>
        </w:tc>
        <w:tc>
          <w:tcPr>
            <w:tcW w:w="850" w:type="dxa"/>
            <w:gridSpan w:val="2"/>
            <w:vAlign w:val="center"/>
          </w:tcPr>
          <w:p w14:paraId="7D87DC1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76</w:t>
            </w:r>
          </w:p>
        </w:tc>
        <w:tc>
          <w:tcPr>
            <w:tcW w:w="2410" w:type="dxa"/>
            <w:vAlign w:val="center"/>
          </w:tcPr>
          <w:p w14:paraId="60140EA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李敏珍</w:t>
            </w:r>
          </w:p>
        </w:tc>
        <w:tc>
          <w:tcPr>
            <w:tcW w:w="804" w:type="dxa"/>
            <w:gridSpan w:val="2"/>
            <w:vAlign w:val="center"/>
          </w:tcPr>
          <w:p w14:paraId="7C8275C7" w14:textId="77777777" w:rsidR="00C9074B" w:rsidRPr="0059671E" w:rsidRDefault="00C9074B" w:rsidP="00815271">
            <w:pPr>
              <w:rPr>
                <w:rFonts w:asciiTheme="minorEastAsia" w:eastAsiaTheme="minorEastAsia" w:hAnsiTheme="minorEastAsia"/>
              </w:rPr>
            </w:pPr>
          </w:p>
        </w:tc>
      </w:tr>
      <w:tr w:rsidR="00C9074B" w:rsidRPr="0059671E" w14:paraId="7A3CCBCE" w14:textId="77777777" w:rsidTr="00815271">
        <w:trPr>
          <w:gridBefore w:val="1"/>
          <w:wBefore w:w="34" w:type="dxa"/>
          <w:trHeight w:val="486"/>
        </w:trPr>
        <w:tc>
          <w:tcPr>
            <w:tcW w:w="1950" w:type="dxa"/>
            <w:vAlign w:val="center"/>
          </w:tcPr>
          <w:p w14:paraId="311972C9"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09"/>
              </w:smartTagPr>
              <w:r w:rsidRPr="0059671E">
                <w:rPr>
                  <w:rFonts w:asciiTheme="minorEastAsia" w:eastAsiaTheme="minorEastAsia" w:hAnsiTheme="minorEastAsia" w:hint="eastAsia"/>
                </w:rPr>
                <w:t>2009/05/15</w:t>
              </w:r>
            </w:smartTag>
          </w:p>
        </w:tc>
        <w:tc>
          <w:tcPr>
            <w:tcW w:w="1134" w:type="dxa"/>
            <w:vAlign w:val="center"/>
          </w:tcPr>
          <w:p w14:paraId="38555FC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302</w:t>
            </w:r>
          </w:p>
        </w:tc>
        <w:tc>
          <w:tcPr>
            <w:tcW w:w="2978" w:type="dxa"/>
            <w:gridSpan w:val="3"/>
            <w:vAlign w:val="center"/>
          </w:tcPr>
          <w:p w14:paraId="3E4888E6"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坤綱典範</w:t>
            </w:r>
          </w:p>
        </w:tc>
        <w:tc>
          <w:tcPr>
            <w:tcW w:w="5670" w:type="dxa"/>
            <w:vAlign w:val="center"/>
          </w:tcPr>
          <w:p w14:paraId="7FB8A21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天賜機緣啟新運</w:t>
            </w:r>
          </w:p>
          <w:p w14:paraId="692F319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圓融人道好「家後」</w:t>
            </w:r>
          </w:p>
        </w:tc>
        <w:tc>
          <w:tcPr>
            <w:tcW w:w="850" w:type="dxa"/>
            <w:gridSpan w:val="2"/>
            <w:vAlign w:val="center"/>
          </w:tcPr>
          <w:p w14:paraId="528E0A4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80</w:t>
            </w:r>
          </w:p>
        </w:tc>
        <w:tc>
          <w:tcPr>
            <w:tcW w:w="2410" w:type="dxa"/>
            <w:vAlign w:val="center"/>
          </w:tcPr>
          <w:p w14:paraId="2E2C336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楊靜聲</w:t>
            </w:r>
          </w:p>
        </w:tc>
        <w:tc>
          <w:tcPr>
            <w:tcW w:w="804" w:type="dxa"/>
            <w:gridSpan w:val="2"/>
            <w:vAlign w:val="center"/>
          </w:tcPr>
          <w:p w14:paraId="70BC1349" w14:textId="77777777" w:rsidR="00C9074B" w:rsidRPr="0059671E" w:rsidRDefault="00C9074B" w:rsidP="00815271">
            <w:pPr>
              <w:rPr>
                <w:rFonts w:asciiTheme="minorEastAsia" w:eastAsiaTheme="minorEastAsia" w:hAnsiTheme="minorEastAsia"/>
              </w:rPr>
            </w:pPr>
          </w:p>
        </w:tc>
      </w:tr>
      <w:tr w:rsidR="00C9074B" w:rsidRPr="0059671E" w14:paraId="44282F57" w14:textId="77777777" w:rsidTr="00815271">
        <w:trPr>
          <w:gridBefore w:val="1"/>
          <w:wBefore w:w="34" w:type="dxa"/>
          <w:trHeight w:val="487"/>
        </w:trPr>
        <w:tc>
          <w:tcPr>
            <w:tcW w:w="1950" w:type="dxa"/>
            <w:vAlign w:val="center"/>
          </w:tcPr>
          <w:p w14:paraId="09639A72"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09"/>
              </w:smartTagPr>
              <w:r w:rsidRPr="0059671E">
                <w:rPr>
                  <w:rFonts w:asciiTheme="minorEastAsia" w:eastAsiaTheme="minorEastAsia" w:hAnsiTheme="minorEastAsia" w:hint="eastAsia"/>
                </w:rPr>
                <w:t>2009/05/15</w:t>
              </w:r>
            </w:smartTag>
          </w:p>
        </w:tc>
        <w:tc>
          <w:tcPr>
            <w:tcW w:w="1134" w:type="dxa"/>
            <w:vAlign w:val="center"/>
          </w:tcPr>
          <w:p w14:paraId="4D28BD9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302</w:t>
            </w:r>
          </w:p>
        </w:tc>
        <w:tc>
          <w:tcPr>
            <w:tcW w:w="2978" w:type="dxa"/>
            <w:gridSpan w:val="3"/>
            <w:vAlign w:val="center"/>
          </w:tcPr>
          <w:p w14:paraId="2EFE09D8"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天人親和體驗營</w:t>
            </w:r>
          </w:p>
        </w:tc>
        <w:tc>
          <w:tcPr>
            <w:tcW w:w="5670" w:type="dxa"/>
            <w:vAlign w:val="center"/>
          </w:tcPr>
          <w:p w14:paraId="62CC81F4" w14:textId="77777777" w:rsidR="00C9074B" w:rsidRPr="0059671E" w:rsidRDefault="00C9074B" w:rsidP="00815271">
            <w:pPr>
              <w:snapToGrid w:val="0"/>
              <w:spacing w:line="288" w:lineRule="auto"/>
              <w:rPr>
                <w:rFonts w:asciiTheme="minorEastAsia" w:eastAsiaTheme="minorEastAsia" w:hAnsiTheme="minorEastAsia"/>
              </w:rPr>
            </w:pPr>
            <w:r w:rsidRPr="0059671E">
              <w:rPr>
                <w:rFonts w:asciiTheme="minorEastAsia" w:eastAsiaTheme="minorEastAsia" w:hAnsiTheme="minorEastAsia" w:hint="eastAsia"/>
              </w:rPr>
              <w:t>若離於我則無邪執</w:t>
            </w:r>
          </w:p>
          <w:p w14:paraId="5AA2495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天人親和深切體悟</w:t>
            </w:r>
          </w:p>
        </w:tc>
        <w:tc>
          <w:tcPr>
            <w:tcW w:w="850" w:type="dxa"/>
            <w:gridSpan w:val="2"/>
            <w:vAlign w:val="center"/>
          </w:tcPr>
          <w:p w14:paraId="1EE4E82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82</w:t>
            </w:r>
          </w:p>
        </w:tc>
        <w:tc>
          <w:tcPr>
            <w:tcW w:w="2410" w:type="dxa"/>
            <w:vAlign w:val="center"/>
          </w:tcPr>
          <w:p w14:paraId="4EA9D2B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葉正鍵</w:t>
            </w:r>
          </w:p>
        </w:tc>
        <w:tc>
          <w:tcPr>
            <w:tcW w:w="804" w:type="dxa"/>
            <w:gridSpan w:val="2"/>
            <w:vAlign w:val="center"/>
          </w:tcPr>
          <w:p w14:paraId="64058E12" w14:textId="77777777" w:rsidR="00C9074B" w:rsidRPr="0059671E" w:rsidRDefault="00C9074B" w:rsidP="00815271">
            <w:pPr>
              <w:rPr>
                <w:rFonts w:asciiTheme="minorEastAsia" w:eastAsiaTheme="minorEastAsia" w:hAnsiTheme="minorEastAsia"/>
              </w:rPr>
            </w:pPr>
          </w:p>
        </w:tc>
      </w:tr>
      <w:tr w:rsidR="00C9074B" w:rsidRPr="0059671E" w14:paraId="64E1347C" w14:textId="77777777" w:rsidTr="00815271">
        <w:trPr>
          <w:gridBefore w:val="1"/>
          <w:wBefore w:w="34" w:type="dxa"/>
          <w:trHeight w:val="487"/>
        </w:trPr>
        <w:tc>
          <w:tcPr>
            <w:tcW w:w="1950" w:type="dxa"/>
            <w:vAlign w:val="center"/>
          </w:tcPr>
          <w:p w14:paraId="54ACFE89"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09"/>
              </w:smartTagPr>
              <w:r w:rsidRPr="0059671E">
                <w:rPr>
                  <w:rFonts w:asciiTheme="minorEastAsia" w:eastAsiaTheme="minorEastAsia" w:hAnsiTheme="minorEastAsia" w:hint="eastAsia"/>
                </w:rPr>
                <w:t>2009/05/15</w:t>
              </w:r>
            </w:smartTag>
          </w:p>
        </w:tc>
        <w:tc>
          <w:tcPr>
            <w:tcW w:w="1134" w:type="dxa"/>
            <w:vAlign w:val="center"/>
          </w:tcPr>
          <w:p w14:paraId="0BADB71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302</w:t>
            </w:r>
          </w:p>
        </w:tc>
        <w:tc>
          <w:tcPr>
            <w:tcW w:w="2978" w:type="dxa"/>
            <w:gridSpan w:val="3"/>
            <w:vAlign w:val="center"/>
          </w:tcPr>
          <w:p w14:paraId="2256E293"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參贊化育</w:t>
            </w:r>
          </w:p>
        </w:tc>
        <w:tc>
          <w:tcPr>
            <w:tcW w:w="5670" w:type="dxa"/>
            <w:vAlign w:val="center"/>
          </w:tcPr>
          <w:p w14:paraId="7A3EF1B9" w14:textId="77777777" w:rsidR="00C9074B" w:rsidRPr="0059671E" w:rsidRDefault="00C9074B" w:rsidP="00815271">
            <w:pPr>
              <w:snapToGrid w:val="0"/>
              <w:spacing w:line="288" w:lineRule="auto"/>
              <w:rPr>
                <w:rFonts w:asciiTheme="minorEastAsia" w:eastAsiaTheme="minorEastAsia" w:hAnsiTheme="minorEastAsia"/>
              </w:rPr>
            </w:pPr>
            <w:r w:rsidRPr="0059671E">
              <w:rPr>
                <w:rFonts w:asciiTheme="minorEastAsia" w:eastAsiaTheme="minorEastAsia" w:hAnsiTheme="minorEastAsia" w:hint="eastAsia"/>
              </w:rPr>
              <w:t>蔡依林任教育公益大使</w:t>
            </w:r>
          </w:p>
          <w:p w14:paraId="5BCC3B9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紅心字會濟助弱勢兒童</w:t>
            </w:r>
          </w:p>
        </w:tc>
        <w:tc>
          <w:tcPr>
            <w:tcW w:w="850" w:type="dxa"/>
            <w:gridSpan w:val="2"/>
            <w:vAlign w:val="center"/>
          </w:tcPr>
          <w:p w14:paraId="45180E8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84</w:t>
            </w:r>
          </w:p>
        </w:tc>
        <w:tc>
          <w:tcPr>
            <w:tcW w:w="2410" w:type="dxa"/>
            <w:vAlign w:val="center"/>
          </w:tcPr>
          <w:p w14:paraId="46F1A9E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司徒建銘</w:t>
            </w:r>
          </w:p>
        </w:tc>
        <w:tc>
          <w:tcPr>
            <w:tcW w:w="804" w:type="dxa"/>
            <w:gridSpan w:val="2"/>
            <w:vAlign w:val="center"/>
          </w:tcPr>
          <w:p w14:paraId="4010F058" w14:textId="77777777" w:rsidR="00C9074B" w:rsidRPr="0059671E" w:rsidRDefault="00C9074B" w:rsidP="00815271">
            <w:pPr>
              <w:rPr>
                <w:rFonts w:asciiTheme="minorEastAsia" w:eastAsiaTheme="minorEastAsia" w:hAnsiTheme="minorEastAsia"/>
              </w:rPr>
            </w:pPr>
          </w:p>
        </w:tc>
      </w:tr>
      <w:tr w:rsidR="00C9074B" w:rsidRPr="0059671E" w14:paraId="50AFCBB4" w14:textId="77777777" w:rsidTr="00815271">
        <w:trPr>
          <w:gridBefore w:val="1"/>
          <w:wBefore w:w="34" w:type="dxa"/>
          <w:trHeight w:val="487"/>
        </w:trPr>
        <w:tc>
          <w:tcPr>
            <w:tcW w:w="1950" w:type="dxa"/>
            <w:vAlign w:val="center"/>
          </w:tcPr>
          <w:p w14:paraId="2EA7750E"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09"/>
              </w:smartTagPr>
              <w:r w:rsidRPr="0059671E">
                <w:rPr>
                  <w:rFonts w:asciiTheme="minorEastAsia" w:eastAsiaTheme="minorEastAsia" w:hAnsiTheme="minorEastAsia" w:hint="eastAsia"/>
                </w:rPr>
                <w:t>2009/05/15</w:t>
              </w:r>
            </w:smartTag>
          </w:p>
        </w:tc>
        <w:tc>
          <w:tcPr>
            <w:tcW w:w="1134" w:type="dxa"/>
            <w:vAlign w:val="center"/>
          </w:tcPr>
          <w:p w14:paraId="6942652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302</w:t>
            </w:r>
          </w:p>
        </w:tc>
        <w:tc>
          <w:tcPr>
            <w:tcW w:w="2978" w:type="dxa"/>
            <w:gridSpan w:val="3"/>
            <w:vAlign w:val="center"/>
          </w:tcPr>
          <w:p w14:paraId="332FD63F"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天人炁功感應錄</w:t>
            </w:r>
          </w:p>
        </w:tc>
        <w:tc>
          <w:tcPr>
            <w:tcW w:w="5670" w:type="dxa"/>
            <w:vAlign w:val="center"/>
          </w:tcPr>
          <w:p w14:paraId="4D3B0E7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響應認證制度</w:t>
            </w:r>
            <w:r>
              <w:rPr>
                <w:rFonts w:asciiTheme="minorEastAsia" w:eastAsiaTheme="minorEastAsia" w:hAnsiTheme="minorEastAsia" w:hint="eastAsia"/>
              </w:rPr>
              <w:t xml:space="preserve">　　</w:t>
            </w:r>
            <w:r w:rsidRPr="0059671E">
              <w:rPr>
                <w:rFonts w:asciiTheme="minorEastAsia" w:eastAsiaTheme="minorEastAsia" w:hAnsiTheme="minorEastAsia" w:hint="eastAsia"/>
              </w:rPr>
              <w:t>珍惜宇宙法寶</w:t>
            </w:r>
          </w:p>
        </w:tc>
        <w:tc>
          <w:tcPr>
            <w:tcW w:w="850" w:type="dxa"/>
            <w:gridSpan w:val="2"/>
            <w:vAlign w:val="center"/>
          </w:tcPr>
          <w:p w14:paraId="6DA7EF4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86</w:t>
            </w:r>
          </w:p>
        </w:tc>
        <w:tc>
          <w:tcPr>
            <w:tcW w:w="2410" w:type="dxa"/>
            <w:vAlign w:val="center"/>
          </w:tcPr>
          <w:p w14:paraId="5E93927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吳敏宅</w:t>
            </w:r>
          </w:p>
        </w:tc>
        <w:tc>
          <w:tcPr>
            <w:tcW w:w="804" w:type="dxa"/>
            <w:gridSpan w:val="2"/>
            <w:vAlign w:val="center"/>
          </w:tcPr>
          <w:p w14:paraId="5E67D6FF" w14:textId="77777777" w:rsidR="00C9074B" w:rsidRPr="0059671E" w:rsidRDefault="00C9074B" w:rsidP="00815271">
            <w:pPr>
              <w:rPr>
                <w:rFonts w:asciiTheme="minorEastAsia" w:eastAsiaTheme="minorEastAsia" w:hAnsiTheme="minorEastAsia"/>
              </w:rPr>
            </w:pPr>
          </w:p>
        </w:tc>
      </w:tr>
      <w:tr w:rsidR="00C9074B" w:rsidRPr="0059671E" w14:paraId="7F2A44EE" w14:textId="77777777" w:rsidTr="00815271">
        <w:trPr>
          <w:gridBefore w:val="1"/>
          <w:wBefore w:w="34" w:type="dxa"/>
          <w:trHeight w:val="487"/>
        </w:trPr>
        <w:tc>
          <w:tcPr>
            <w:tcW w:w="1950" w:type="dxa"/>
            <w:vAlign w:val="center"/>
          </w:tcPr>
          <w:p w14:paraId="032694C8"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09"/>
              </w:smartTagPr>
              <w:r w:rsidRPr="0059671E">
                <w:rPr>
                  <w:rFonts w:asciiTheme="minorEastAsia" w:eastAsiaTheme="minorEastAsia" w:hAnsiTheme="minorEastAsia" w:hint="eastAsia"/>
                </w:rPr>
                <w:t>2009/05/15</w:t>
              </w:r>
            </w:smartTag>
          </w:p>
        </w:tc>
        <w:tc>
          <w:tcPr>
            <w:tcW w:w="1134" w:type="dxa"/>
            <w:vAlign w:val="center"/>
          </w:tcPr>
          <w:p w14:paraId="7A266EB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302</w:t>
            </w:r>
          </w:p>
        </w:tc>
        <w:tc>
          <w:tcPr>
            <w:tcW w:w="2978" w:type="dxa"/>
            <w:gridSpan w:val="3"/>
            <w:vAlign w:val="center"/>
          </w:tcPr>
          <w:p w14:paraId="2F71FC7C"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悟理蘊真</w:t>
            </w:r>
          </w:p>
        </w:tc>
        <w:tc>
          <w:tcPr>
            <w:tcW w:w="5670" w:type="dxa"/>
            <w:vAlign w:val="center"/>
          </w:tcPr>
          <w:p w14:paraId="42EFECA6" w14:textId="77777777" w:rsidR="00C9074B" w:rsidRPr="0059671E" w:rsidRDefault="00C9074B" w:rsidP="00815271">
            <w:pPr>
              <w:ind w:right="640"/>
              <w:rPr>
                <w:rFonts w:asciiTheme="minorEastAsia" w:eastAsiaTheme="minorEastAsia" w:hAnsiTheme="minorEastAsia"/>
              </w:rPr>
            </w:pPr>
            <w:r w:rsidRPr="0059671E">
              <w:rPr>
                <w:rFonts w:asciiTheme="minorEastAsia" w:eastAsiaTheme="minorEastAsia" w:hAnsiTheme="minorEastAsia" w:hint="eastAsia"/>
              </w:rPr>
              <w:t>感恩知足</w:t>
            </w:r>
            <w:r>
              <w:rPr>
                <w:rFonts w:asciiTheme="minorEastAsia" w:eastAsiaTheme="minorEastAsia" w:hAnsiTheme="minorEastAsia" w:hint="eastAsia"/>
              </w:rPr>
              <w:t xml:space="preserve">　　</w:t>
            </w:r>
            <w:r w:rsidRPr="0059671E">
              <w:rPr>
                <w:rFonts w:asciiTheme="minorEastAsia" w:eastAsiaTheme="minorEastAsia" w:hAnsiTheme="minorEastAsia" w:hint="eastAsia"/>
              </w:rPr>
              <w:t>即時猛省</w:t>
            </w:r>
          </w:p>
          <w:p w14:paraId="095680B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惜福無私</w:t>
            </w:r>
            <w:r>
              <w:rPr>
                <w:rFonts w:asciiTheme="minorEastAsia" w:eastAsiaTheme="minorEastAsia" w:hAnsiTheme="minorEastAsia" w:hint="eastAsia"/>
              </w:rPr>
              <w:t xml:space="preserve">　　</w:t>
            </w:r>
            <w:r w:rsidRPr="0059671E">
              <w:rPr>
                <w:rFonts w:asciiTheme="minorEastAsia" w:eastAsiaTheme="minorEastAsia" w:hAnsiTheme="minorEastAsia" w:hint="eastAsia"/>
              </w:rPr>
              <w:t>國富人富</w:t>
            </w:r>
          </w:p>
        </w:tc>
        <w:tc>
          <w:tcPr>
            <w:tcW w:w="850" w:type="dxa"/>
            <w:gridSpan w:val="2"/>
            <w:vAlign w:val="center"/>
          </w:tcPr>
          <w:p w14:paraId="569488E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88</w:t>
            </w:r>
          </w:p>
        </w:tc>
        <w:tc>
          <w:tcPr>
            <w:tcW w:w="2410" w:type="dxa"/>
            <w:vAlign w:val="center"/>
          </w:tcPr>
          <w:p w14:paraId="1B53F38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廖光注</w:t>
            </w:r>
          </w:p>
        </w:tc>
        <w:tc>
          <w:tcPr>
            <w:tcW w:w="804" w:type="dxa"/>
            <w:gridSpan w:val="2"/>
            <w:vAlign w:val="center"/>
          </w:tcPr>
          <w:p w14:paraId="7EB19EE9" w14:textId="77777777" w:rsidR="00C9074B" w:rsidRPr="0059671E" w:rsidRDefault="00C9074B" w:rsidP="00815271">
            <w:pPr>
              <w:rPr>
                <w:rFonts w:asciiTheme="minorEastAsia" w:eastAsiaTheme="minorEastAsia" w:hAnsiTheme="minorEastAsia"/>
              </w:rPr>
            </w:pPr>
          </w:p>
        </w:tc>
      </w:tr>
      <w:tr w:rsidR="00C9074B" w:rsidRPr="0059671E" w14:paraId="6933D9C7" w14:textId="77777777" w:rsidTr="00815271">
        <w:trPr>
          <w:gridBefore w:val="1"/>
          <w:wBefore w:w="34" w:type="dxa"/>
          <w:trHeight w:val="487"/>
        </w:trPr>
        <w:tc>
          <w:tcPr>
            <w:tcW w:w="1950" w:type="dxa"/>
            <w:vAlign w:val="center"/>
          </w:tcPr>
          <w:p w14:paraId="13A35B12"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09"/>
              </w:smartTagPr>
              <w:r w:rsidRPr="0059671E">
                <w:rPr>
                  <w:rFonts w:asciiTheme="minorEastAsia" w:eastAsiaTheme="minorEastAsia" w:hAnsiTheme="minorEastAsia" w:hint="eastAsia"/>
                </w:rPr>
                <w:t>2009/05/15</w:t>
              </w:r>
            </w:smartTag>
          </w:p>
        </w:tc>
        <w:tc>
          <w:tcPr>
            <w:tcW w:w="1134" w:type="dxa"/>
            <w:vAlign w:val="center"/>
          </w:tcPr>
          <w:p w14:paraId="7CE977B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302</w:t>
            </w:r>
          </w:p>
        </w:tc>
        <w:tc>
          <w:tcPr>
            <w:tcW w:w="2978" w:type="dxa"/>
            <w:gridSpan w:val="3"/>
            <w:vAlign w:val="center"/>
          </w:tcPr>
          <w:p w14:paraId="23A26779"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紙上談經</w:t>
            </w:r>
          </w:p>
        </w:tc>
        <w:tc>
          <w:tcPr>
            <w:tcW w:w="5670" w:type="dxa"/>
            <w:vAlign w:val="center"/>
          </w:tcPr>
          <w:p w14:paraId="2868453B" w14:textId="77777777" w:rsidR="00C9074B" w:rsidRPr="0059671E" w:rsidRDefault="00C9074B" w:rsidP="00815271">
            <w:pPr>
              <w:snapToGrid w:val="0"/>
              <w:spacing w:line="288" w:lineRule="auto"/>
              <w:rPr>
                <w:rFonts w:asciiTheme="minorEastAsia" w:eastAsiaTheme="minorEastAsia" w:hAnsiTheme="minorEastAsia"/>
              </w:rPr>
            </w:pPr>
            <w:r w:rsidRPr="0059671E">
              <w:rPr>
                <w:rFonts w:asciiTheme="minorEastAsia" w:eastAsiaTheme="minorEastAsia" w:hAnsiTheme="minorEastAsia" w:hint="eastAsia"/>
              </w:rPr>
              <w:t>《天人日誦廿字真經》</w:t>
            </w:r>
          </w:p>
          <w:p w14:paraId="4334ABB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rPr>
              <w:t>------</w:t>
            </w:r>
            <w:r w:rsidRPr="0059671E">
              <w:rPr>
                <w:rFonts w:asciiTheme="minorEastAsia" w:eastAsiaTheme="minorEastAsia" w:hAnsiTheme="minorEastAsia" w:hint="eastAsia"/>
              </w:rPr>
              <w:t>經文解譯（六）</w:t>
            </w:r>
          </w:p>
        </w:tc>
        <w:tc>
          <w:tcPr>
            <w:tcW w:w="850" w:type="dxa"/>
            <w:gridSpan w:val="2"/>
            <w:vAlign w:val="center"/>
          </w:tcPr>
          <w:p w14:paraId="56AC900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98</w:t>
            </w:r>
          </w:p>
        </w:tc>
        <w:tc>
          <w:tcPr>
            <w:tcW w:w="2410" w:type="dxa"/>
            <w:vAlign w:val="center"/>
          </w:tcPr>
          <w:p w14:paraId="351E42B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洪靜雯</w:t>
            </w:r>
            <w:r w:rsidRPr="0059671E">
              <w:rPr>
                <w:rFonts w:asciiTheme="minorEastAsia" w:eastAsiaTheme="minorEastAsia" w:hAnsiTheme="minorEastAsia"/>
              </w:rPr>
              <w:tab/>
            </w:r>
          </w:p>
        </w:tc>
        <w:tc>
          <w:tcPr>
            <w:tcW w:w="804" w:type="dxa"/>
            <w:gridSpan w:val="2"/>
            <w:vAlign w:val="center"/>
          </w:tcPr>
          <w:p w14:paraId="64F369EF" w14:textId="77777777" w:rsidR="00C9074B" w:rsidRPr="0059671E" w:rsidRDefault="00C9074B" w:rsidP="00815271">
            <w:pPr>
              <w:rPr>
                <w:rFonts w:asciiTheme="minorEastAsia" w:eastAsiaTheme="minorEastAsia" w:hAnsiTheme="minorEastAsia"/>
              </w:rPr>
            </w:pPr>
          </w:p>
        </w:tc>
      </w:tr>
      <w:tr w:rsidR="00C9074B" w:rsidRPr="0059671E" w14:paraId="3E6E7EDD" w14:textId="77777777" w:rsidTr="00815271">
        <w:trPr>
          <w:gridBefore w:val="1"/>
          <w:wBefore w:w="34" w:type="dxa"/>
          <w:trHeight w:val="487"/>
        </w:trPr>
        <w:tc>
          <w:tcPr>
            <w:tcW w:w="1950" w:type="dxa"/>
            <w:vAlign w:val="center"/>
          </w:tcPr>
          <w:p w14:paraId="05368CF9"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09"/>
              </w:smartTagPr>
              <w:r w:rsidRPr="0059671E">
                <w:rPr>
                  <w:rFonts w:asciiTheme="minorEastAsia" w:eastAsiaTheme="minorEastAsia" w:hAnsiTheme="minorEastAsia" w:hint="eastAsia"/>
                </w:rPr>
                <w:t>2009/05/15</w:t>
              </w:r>
            </w:smartTag>
          </w:p>
        </w:tc>
        <w:tc>
          <w:tcPr>
            <w:tcW w:w="1134" w:type="dxa"/>
            <w:vAlign w:val="center"/>
          </w:tcPr>
          <w:p w14:paraId="18CAF29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302</w:t>
            </w:r>
          </w:p>
        </w:tc>
        <w:tc>
          <w:tcPr>
            <w:tcW w:w="2978" w:type="dxa"/>
            <w:gridSpan w:val="3"/>
            <w:vAlign w:val="center"/>
          </w:tcPr>
          <w:p w14:paraId="3CC9654B"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我將再起</w:t>
            </w:r>
          </w:p>
        </w:tc>
        <w:tc>
          <w:tcPr>
            <w:tcW w:w="5670" w:type="dxa"/>
            <w:vAlign w:val="center"/>
          </w:tcPr>
          <w:p w14:paraId="153FD14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陳素驚傳道師，妳慢慢走！</w:t>
            </w:r>
          </w:p>
        </w:tc>
        <w:tc>
          <w:tcPr>
            <w:tcW w:w="850" w:type="dxa"/>
            <w:gridSpan w:val="2"/>
            <w:vAlign w:val="center"/>
          </w:tcPr>
          <w:p w14:paraId="4C4D55C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101</w:t>
            </w:r>
          </w:p>
        </w:tc>
        <w:tc>
          <w:tcPr>
            <w:tcW w:w="2410" w:type="dxa"/>
            <w:vAlign w:val="center"/>
          </w:tcPr>
          <w:p w14:paraId="4DDFC4B3"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資料提供：陳素敬</w:t>
            </w:r>
          </w:p>
          <w:p w14:paraId="1C89DCF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整理：編輯部</w:t>
            </w:r>
          </w:p>
        </w:tc>
        <w:tc>
          <w:tcPr>
            <w:tcW w:w="804" w:type="dxa"/>
            <w:gridSpan w:val="2"/>
            <w:vAlign w:val="center"/>
          </w:tcPr>
          <w:p w14:paraId="6FEEFD0B" w14:textId="77777777" w:rsidR="00C9074B" w:rsidRPr="0059671E" w:rsidRDefault="00C9074B" w:rsidP="00815271">
            <w:pPr>
              <w:rPr>
                <w:rFonts w:asciiTheme="minorEastAsia" w:eastAsiaTheme="minorEastAsia" w:hAnsiTheme="minorEastAsia"/>
              </w:rPr>
            </w:pPr>
          </w:p>
        </w:tc>
      </w:tr>
      <w:tr w:rsidR="00C9074B" w:rsidRPr="0059671E" w14:paraId="577675C5" w14:textId="77777777" w:rsidTr="00815271">
        <w:trPr>
          <w:gridBefore w:val="1"/>
          <w:wBefore w:w="34" w:type="dxa"/>
          <w:trHeight w:val="487"/>
        </w:trPr>
        <w:tc>
          <w:tcPr>
            <w:tcW w:w="1950" w:type="dxa"/>
            <w:vAlign w:val="center"/>
          </w:tcPr>
          <w:p w14:paraId="3005C578"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09"/>
              </w:smartTagPr>
              <w:r w:rsidRPr="0059671E">
                <w:rPr>
                  <w:rFonts w:asciiTheme="minorEastAsia" w:eastAsiaTheme="minorEastAsia" w:hAnsiTheme="minorEastAsia" w:hint="eastAsia"/>
                </w:rPr>
                <w:lastRenderedPageBreak/>
                <w:t>2009/05/15</w:t>
              </w:r>
            </w:smartTag>
          </w:p>
        </w:tc>
        <w:tc>
          <w:tcPr>
            <w:tcW w:w="1134" w:type="dxa"/>
            <w:vAlign w:val="center"/>
          </w:tcPr>
          <w:p w14:paraId="6875569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302</w:t>
            </w:r>
          </w:p>
        </w:tc>
        <w:tc>
          <w:tcPr>
            <w:tcW w:w="2978" w:type="dxa"/>
            <w:gridSpan w:val="3"/>
            <w:vAlign w:val="center"/>
          </w:tcPr>
          <w:p w14:paraId="7888FD48"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悼念素驚</w:t>
            </w:r>
          </w:p>
        </w:tc>
        <w:tc>
          <w:tcPr>
            <w:tcW w:w="5670" w:type="dxa"/>
            <w:vAlign w:val="center"/>
          </w:tcPr>
          <w:p w14:paraId="3A69A619" w14:textId="77777777" w:rsidR="00C9074B" w:rsidRPr="0059671E" w:rsidRDefault="00C9074B" w:rsidP="00815271">
            <w:pPr>
              <w:widowControl/>
              <w:snapToGrid w:val="0"/>
              <w:jc w:val="both"/>
              <w:rPr>
                <w:rFonts w:asciiTheme="minorEastAsia" w:eastAsiaTheme="minorEastAsia" w:hAnsiTheme="minorEastAsia" w:cs="新細明體"/>
                <w:kern w:val="0"/>
              </w:rPr>
            </w:pPr>
            <w:r w:rsidRPr="0059671E">
              <w:rPr>
                <w:rFonts w:asciiTheme="minorEastAsia" w:eastAsiaTheme="minorEastAsia" w:hAnsiTheme="minorEastAsia" w:cs="新細明體"/>
                <w:kern w:val="0"/>
              </w:rPr>
              <w:t>不思量，自難忘</w:t>
            </w:r>
            <w:r>
              <w:rPr>
                <w:rFonts w:asciiTheme="minorEastAsia" w:eastAsiaTheme="minorEastAsia" w:hAnsiTheme="minorEastAsia" w:cs="新細明體"/>
                <w:kern w:val="0"/>
              </w:rPr>
              <w:t xml:space="preserve">　</w:t>
            </w:r>
          </w:p>
          <w:p w14:paraId="0215D923" w14:textId="77777777" w:rsidR="00C9074B" w:rsidRPr="0059671E" w:rsidRDefault="00C9074B" w:rsidP="00815271">
            <w:pPr>
              <w:rPr>
                <w:rFonts w:asciiTheme="minorEastAsia" w:eastAsiaTheme="minorEastAsia" w:hAnsiTheme="minorEastAsia"/>
              </w:rPr>
            </w:pPr>
            <w:r>
              <w:rPr>
                <w:rFonts w:asciiTheme="minorEastAsia" w:eastAsiaTheme="minorEastAsia" w:hAnsiTheme="minorEastAsia" w:cs="新細明體"/>
                <w:kern w:val="0"/>
              </w:rPr>
              <w:t xml:space="preserve">　</w:t>
            </w:r>
            <w:r w:rsidRPr="0059671E">
              <w:rPr>
                <w:rFonts w:asciiTheme="minorEastAsia" w:eastAsiaTheme="minorEastAsia" w:hAnsiTheme="minorEastAsia" w:cs="新細明體"/>
                <w:kern w:val="0"/>
              </w:rPr>
              <w:t>素驚，</w:t>
            </w:r>
            <w:r w:rsidRPr="0059671E">
              <w:rPr>
                <w:rFonts w:asciiTheme="minorEastAsia" w:eastAsiaTheme="minorEastAsia" w:hAnsiTheme="minorEastAsia" w:cs="新細明體" w:hint="eastAsia"/>
                <w:kern w:val="0"/>
              </w:rPr>
              <w:t>妳</w:t>
            </w:r>
            <w:r w:rsidRPr="0059671E">
              <w:rPr>
                <w:rFonts w:asciiTheme="minorEastAsia" w:eastAsiaTheme="minorEastAsia" w:hAnsiTheme="minorEastAsia" w:cs="新細明體"/>
                <w:kern w:val="0"/>
              </w:rPr>
              <w:t>終於離苦得樂了</w:t>
            </w:r>
            <w:r w:rsidRPr="0059671E">
              <w:rPr>
                <w:rFonts w:asciiTheme="minorEastAsia" w:eastAsiaTheme="minorEastAsia" w:hAnsiTheme="minorEastAsia" w:cs="新細明體" w:hint="eastAsia"/>
                <w:kern w:val="0"/>
              </w:rPr>
              <w:t>！</w:t>
            </w:r>
          </w:p>
        </w:tc>
        <w:tc>
          <w:tcPr>
            <w:tcW w:w="850" w:type="dxa"/>
            <w:gridSpan w:val="2"/>
            <w:vAlign w:val="center"/>
          </w:tcPr>
          <w:p w14:paraId="1B37D53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105</w:t>
            </w:r>
          </w:p>
        </w:tc>
        <w:tc>
          <w:tcPr>
            <w:tcW w:w="2410" w:type="dxa"/>
            <w:vAlign w:val="center"/>
          </w:tcPr>
          <w:p w14:paraId="47FAFC4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詹敏悅</w:t>
            </w:r>
          </w:p>
        </w:tc>
        <w:tc>
          <w:tcPr>
            <w:tcW w:w="804" w:type="dxa"/>
            <w:gridSpan w:val="2"/>
            <w:vAlign w:val="center"/>
          </w:tcPr>
          <w:p w14:paraId="02AD8FE8" w14:textId="77777777" w:rsidR="00C9074B" w:rsidRPr="0059671E" w:rsidRDefault="00C9074B" w:rsidP="00815271">
            <w:pPr>
              <w:rPr>
                <w:rFonts w:asciiTheme="minorEastAsia" w:eastAsiaTheme="minorEastAsia" w:hAnsiTheme="minorEastAsia"/>
              </w:rPr>
            </w:pPr>
          </w:p>
        </w:tc>
      </w:tr>
      <w:tr w:rsidR="00C9074B" w:rsidRPr="0059671E" w14:paraId="22412EFD" w14:textId="77777777" w:rsidTr="00815271">
        <w:trPr>
          <w:gridBefore w:val="1"/>
          <w:wBefore w:w="34" w:type="dxa"/>
          <w:trHeight w:val="487"/>
        </w:trPr>
        <w:tc>
          <w:tcPr>
            <w:tcW w:w="1950" w:type="dxa"/>
            <w:vAlign w:val="center"/>
          </w:tcPr>
          <w:p w14:paraId="7690F323"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09"/>
              </w:smartTagPr>
              <w:r w:rsidRPr="0059671E">
                <w:rPr>
                  <w:rFonts w:asciiTheme="minorEastAsia" w:eastAsiaTheme="minorEastAsia" w:hAnsiTheme="minorEastAsia" w:hint="eastAsia"/>
                </w:rPr>
                <w:t>2009/05/15</w:t>
              </w:r>
            </w:smartTag>
          </w:p>
        </w:tc>
        <w:tc>
          <w:tcPr>
            <w:tcW w:w="1134" w:type="dxa"/>
            <w:vAlign w:val="center"/>
          </w:tcPr>
          <w:p w14:paraId="31CC7E2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302</w:t>
            </w:r>
          </w:p>
        </w:tc>
        <w:tc>
          <w:tcPr>
            <w:tcW w:w="2978" w:type="dxa"/>
            <w:gridSpan w:val="3"/>
            <w:vAlign w:val="center"/>
          </w:tcPr>
          <w:p w14:paraId="0D0F6792"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人體生命現象探索（九）</w:t>
            </w:r>
          </w:p>
        </w:tc>
        <w:tc>
          <w:tcPr>
            <w:tcW w:w="5670" w:type="dxa"/>
            <w:vAlign w:val="center"/>
          </w:tcPr>
          <w:p w14:paraId="23050CA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宇宙動態蓋由和力推動</w:t>
            </w:r>
          </w:p>
          <w:p w14:paraId="13C245F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大自然波動影響身心靈</w:t>
            </w:r>
          </w:p>
        </w:tc>
        <w:tc>
          <w:tcPr>
            <w:tcW w:w="850" w:type="dxa"/>
            <w:gridSpan w:val="2"/>
            <w:vAlign w:val="center"/>
          </w:tcPr>
          <w:p w14:paraId="1F04026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107</w:t>
            </w:r>
          </w:p>
        </w:tc>
        <w:tc>
          <w:tcPr>
            <w:tcW w:w="2410" w:type="dxa"/>
            <w:vAlign w:val="center"/>
          </w:tcPr>
          <w:p w14:paraId="77DC2CA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林光持</w:t>
            </w:r>
          </w:p>
        </w:tc>
        <w:tc>
          <w:tcPr>
            <w:tcW w:w="804" w:type="dxa"/>
            <w:gridSpan w:val="2"/>
            <w:vAlign w:val="center"/>
          </w:tcPr>
          <w:p w14:paraId="54AA3F09" w14:textId="77777777" w:rsidR="00C9074B" w:rsidRPr="0059671E" w:rsidRDefault="00C9074B" w:rsidP="00815271">
            <w:pPr>
              <w:rPr>
                <w:rFonts w:asciiTheme="minorEastAsia" w:eastAsiaTheme="minorEastAsia" w:hAnsiTheme="minorEastAsia"/>
              </w:rPr>
            </w:pPr>
          </w:p>
        </w:tc>
      </w:tr>
      <w:tr w:rsidR="00C9074B" w:rsidRPr="0059671E" w14:paraId="02773B80" w14:textId="77777777" w:rsidTr="00815271">
        <w:trPr>
          <w:gridBefore w:val="1"/>
          <w:wBefore w:w="34" w:type="dxa"/>
          <w:trHeight w:val="487"/>
        </w:trPr>
        <w:tc>
          <w:tcPr>
            <w:tcW w:w="1950" w:type="dxa"/>
            <w:vAlign w:val="center"/>
          </w:tcPr>
          <w:p w14:paraId="39B456E9"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09"/>
              </w:smartTagPr>
              <w:r w:rsidRPr="0059671E">
                <w:rPr>
                  <w:rFonts w:asciiTheme="minorEastAsia" w:eastAsiaTheme="minorEastAsia" w:hAnsiTheme="minorEastAsia" w:hint="eastAsia"/>
                </w:rPr>
                <w:t>2009/05/15</w:t>
              </w:r>
            </w:smartTag>
          </w:p>
        </w:tc>
        <w:tc>
          <w:tcPr>
            <w:tcW w:w="1134" w:type="dxa"/>
            <w:vAlign w:val="center"/>
          </w:tcPr>
          <w:p w14:paraId="5676E88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302</w:t>
            </w:r>
          </w:p>
        </w:tc>
        <w:tc>
          <w:tcPr>
            <w:tcW w:w="2978" w:type="dxa"/>
            <w:gridSpan w:val="3"/>
            <w:vAlign w:val="center"/>
          </w:tcPr>
          <w:p w14:paraId="2AC48D78"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cs="新細明體" w:hint="eastAsia"/>
                <w:b/>
                <w:kern w:val="0"/>
              </w:rPr>
              <w:t>收支明細</w:t>
            </w:r>
          </w:p>
        </w:tc>
        <w:tc>
          <w:tcPr>
            <w:tcW w:w="5670" w:type="dxa"/>
            <w:vAlign w:val="center"/>
          </w:tcPr>
          <w:p w14:paraId="5173EE10" w14:textId="77777777" w:rsidR="00C9074B" w:rsidRPr="0059671E" w:rsidRDefault="00C9074B" w:rsidP="00815271">
            <w:pPr>
              <w:widowControl/>
              <w:snapToGrid w:val="0"/>
              <w:spacing w:line="240" w:lineRule="exact"/>
              <w:jc w:val="both"/>
              <w:rPr>
                <w:rFonts w:asciiTheme="minorEastAsia" w:eastAsiaTheme="minorEastAsia" w:hAnsiTheme="minorEastAsia" w:cs="新細明體"/>
                <w:kern w:val="0"/>
              </w:rPr>
            </w:pPr>
          </w:p>
          <w:p w14:paraId="6780C1DD" w14:textId="77777777" w:rsidR="00C9074B" w:rsidRPr="0059671E" w:rsidRDefault="00C9074B" w:rsidP="00815271">
            <w:pPr>
              <w:widowControl/>
              <w:snapToGrid w:val="0"/>
              <w:spacing w:line="240" w:lineRule="exact"/>
              <w:jc w:val="both"/>
              <w:rPr>
                <w:rFonts w:asciiTheme="minorEastAsia" w:eastAsiaTheme="minorEastAsia" w:hAnsiTheme="minorEastAsia" w:cs="新細明體"/>
                <w:kern w:val="0"/>
              </w:rPr>
            </w:pPr>
            <w:r w:rsidRPr="0059671E">
              <w:rPr>
                <w:rFonts w:asciiTheme="minorEastAsia" w:eastAsiaTheme="minorEastAsia" w:hAnsiTheme="minorEastAsia" w:cs="新細明體" w:hint="eastAsia"/>
                <w:kern w:val="0"/>
              </w:rPr>
              <w:t>九十八年三月份教訊收支明細</w:t>
            </w:r>
          </w:p>
          <w:p w14:paraId="519A2442" w14:textId="77777777" w:rsidR="00C9074B" w:rsidRPr="0059671E" w:rsidRDefault="00C9074B" w:rsidP="00815271">
            <w:pPr>
              <w:widowControl/>
              <w:snapToGrid w:val="0"/>
              <w:spacing w:line="240" w:lineRule="exact"/>
              <w:jc w:val="both"/>
              <w:rPr>
                <w:rFonts w:asciiTheme="minorEastAsia" w:eastAsiaTheme="minorEastAsia" w:hAnsiTheme="minorEastAsia" w:cs="新細明體"/>
                <w:kern w:val="0"/>
              </w:rPr>
            </w:pPr>
          </w:p>
          <w:p w14:paraId="216DE42D" w14:textId="77777777" w:rsidR="00C9074B" w:rsidRPr="0059671E" w:rsidRDefault="00C9074B" w:rsidP="00815271">
            <w:pPr>
              <w:widowControl/>
              <w:snapToGrid w:val="0"/>
              <w:spacing w:line="240" w:lineRule="exact"/>
              <w:jc w:val="both"/>
              <w:rPr>
                <w:rFonts w:asciiTheme="minorEastAsia" w:eastAsiaTheme="minorEastAsia" w:hAnsiTheme="minorEastAsia" w:cs="新細明體"/>
                <w:kern w:val="0"/>
              </w:rPr>
            </w:pPr>
            <w:r w:rsidRPr="0059671E">
              <w:rPr>
                <w:rFonts w:asciiTheme="minorEastAsia" w:eastAsiaTheme="minorEastAsia" w:hAnsiTheme="minorEastAsia" w:hint="eastAsia"/>
              </w:rPr>
              <w:t>不收稿費同奮與善心人士芳名</w:t>
            </w:r>
          </w:p>
        </w:tc>
        <w:tc>
          <w:tcPr>
            <w:tcW w:w="850" w:type="dxa"/>
            <w:gridSpan w:val="2"/>
            <w:vAlign w:val="center"/>
          </w:tcPr>
          <w:p w14:paraId="0FD750E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110</w:t>
            </w:r>
          </w:p>
          <w:p w14:paraId="5247EE2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110</w:t>
            </w:r>
          </w:p>
        </w:tc>
        <w:tc>
          <w:tcPr>
            <w:tcW w:w="2410" w:type="dxa"/>
            <w:vAlign w:val="center"/>
          </w:tcPr>
          <w:p w14:paraId="2C895E5D"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極院</w:t>
            </w:r>
          </w:p>
          <w:p w14:paraId="2CF5CEB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鄧雪牧</w:t>
            </w:r>
          </w:p>
        </w:tc>
        <w:tc>
          <w:tcPr>
            <w:tcW w:w="804" w:type="dxa"/>
            <w:gridSpan w:val="2"/>
            <w:vAlign w:val="center"/>
          </w:tcPr>
          <w:p w14:paraId="6D08B792" w14:textId="77777777" w:rsidR="00C9074B" w:rsidRPr="0059671E" w:rsidRDefault="00C9074B" w:rsidP="00815271">
            <w:pPr>
              <w:rPr>
                <w:rFonts w:asciiTheme="minorEastAsia" w:eastAsiaTheme="minorEastAsia" w:hAnsiTheme="minorEastAsia"/>
              </w:rPr>
            </w:pPr>
          </w:p>
        </w:tc>
      </w:tr>
      <w:tr w:rsidR="00C9074B" w:rsidRPr="0059671E" w14:paraId="16AE47C3" w14:textId="77777777" w:rsidTr="00815271">
        <w:trPr>
          <w:gridBefore w:val="1"/>
          <w:wBefore w:w="34" w:type="dxa"/>
          <w:trHeight w:val="487"/>
        </w:trPr>
        <w:tc>
          <w:tcPr>
            <w:tcW w:w="1950" w:type="dxa"/>
            <w:vAlign w:val="center"/>
          </w:tcPr>
          <w:p w14:paraId="333260DD"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09"/>
              </w:smartTagPr>
              <w:r w:rsidRPr="0059671E">
                <w:rPr>
                  <w:rFonts w:asciiTheme="minorEastAsia" w:eastAsiaTheme="minorEastAsia" w:hAnsiTheme="minorEastAsia" w:hint="eastAsia"/>
                </w:rPr>
                <w:t>2009/05/15</w:t>
              </w:r>
            </w:smartTag>
          </w:p>
        </w:tc>
        <w:tc>
          <w:tcPr>
            <w:tcW w:w="1134" w:type="dxa"/>
            <w:vAlign w:val="center"/>
          </w:tcPr>
          <w:p w14:paraId="2EBABD1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302</w:t>
            </w:r>
          </w:p>
        </w:tc>
        <w:tc>
          <w:tcPr>
            <w:tcW w:w="2978" w:type="dxa"/>
            <w:gridSpan w:val="3"/>
            <w:vAlign w:val="center"/>
          </w:tcPr>
          <w:p w14:paraId="4CF47AFC"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cs="新細明體" w:hint="eastAsia"/>
                <w:b/>
                <w:kern w:val="0"/>
              </w:rPr>
              <w:t>功德榜</w:t>
            </w:r>
          </w:p>
        </w:tc>
        <w:tc>
          <w:tcPr>
            <w:tcW w:w="5670" w:type="dxa"/>
            <w:vAlign w:val="center"/>
          </w:tcPr>
          <w:p w14:paraId="5A1F03C4" w14:textId="77777777" w:rsidR="00C9074B" w:rsidRPr="0059671E" w:rsidRDefault="00C9074B" w:rsidP="00815271">
            <w:pPr>
              <w:widowControl/>
              <w:snapToGrid w:val="0"/>
              <w:spacing w:line="240" w:lineRule="exact"/>
              <w:jc w:val="both"/>
              <w:rPr>
                <w:rFonts w:asciiTheme="minorEastAsia" w:eastAsiaTheme="minorEastAsia" w:hAnsiTheme="minorEastAsia" w:cs="新細明體"/>
                <w:kern w:val="0"/>
              </w:rPr>
            </w:pPr>
            <w:r w:rsidRPr="0059671E">
              <w:rPr>
                <w:rFonts w:asciiTheme="minorEastAsia" w:eastAsiaTheme="minorEastAsia" w:hAnsiTheme="minorEastAsia" w:cs="新細明體" w:hint="eastAsia"/>
                <w:kern w:val="0"/>
              </w:rPr>
              <w:t>九十八年一、二月份助印教訊功德榜</w:t>
            </w:r>
          </w:p>
        </w:tc>
        <w:tc>
          <w:tcPr>
            <w:tcW w:w="850" w:type="dxa"/>
            <w:gridSpan w:val="2"/>
            <w:vAlign w:val="center"/>
          </w:tcPr>
          <w:p w14:paraId="72E0577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111</w:t>
            </w:r>
          </w:p>
        </w:tc>
        <w:tc>
          <w:tcPr>
            <w:tcW w:w="2410" w:type="dxa"/>
            <w:vAlign w:val="center"/>
          </w:tcPr>
          <w:p w14:paraId="23881ADE" w14:textId="77777777" w:rsidR="00C9074B" w:rsidRPr="0059671E" w:rsidRDefault="00C9074B" w:rsidP="00815271">
            <w:pPr>
              <w:jc w:val="both"/>
              <w:rPr>
                <w:rFonts w:asciiTheme="minorEastAsia" w:eastAsiaTheme="minorEastAsia" w:hAnsiTheme="minorEastAsia"/>
                <w:bCs/>
              </w:rPr>
            </w:pPr>
            <w:r w:rsidRPr="0059671E">
              <w:rPr>
                <w:rFonts w:asciiTheme="minorEastAsia" w:eastAsiaTheme="minorEastAsia" w:hAnsiTheme="minorEastAsia" w:hint="eastAsia"/>
                <w:bCs/>
              </w:rPr>
              <w:t>鄧雪牧</w:t>
            </w:r>
          </w:p>
        </w:tc>
        <w:tc>
          <w:tcPr>
            <w:tcW w:w="804" w:type="dxa"/>
            <w:gridSpan w:val="2"/>
            <w:vAlign w:val="center"/>
          </w:tcPr>
          <w:p w14:paraId="377B77C3" w14:textId="77777777" w:rsidR="00C9074B" w:rsidRPr="0059671E" w:rsidRDefault="00C9074B" w:rsidP="00815271">
            <w:pPr>
              <w:rPr>
                <w:rFonts w:asciiTheme="minorEastAsia" w:eastAsiaTheme="minorEastAsia" w:hAnsiTheme="minorEastAsia"/>
              </w:rPr>
            </w:pPr>
          </w:p>
        </w:tc>
      </w:tr>
      <w:tr w:rsidR="00C9074B" w:rsidRPr="0059671E" w14:paraId="52079054" w14:textId="77777777" w:rsidTr="00815271">
        <w:trPr>
          <w:gridBefore w:val="1"/>
          <w:wBefore w:w="34" w:type="dxa"/>
          <w:trHeight w:val="487"/>
        </w:trPr>
        <w:tc>
          <w:tcPr>
            <w:tcW w:w="1950" w:type="dxa"/>
            <w:vAlign w:val="center"/>
          </w:tcPr>
          <w:p w14:paraId="3703C81A"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09"/>
              </w:smartTagPr>
              <w:r w:rsidRPr="0059671E">
                <w:rPr>
                  <w:rFonts w:asciiTheme="minorEastAsia" w:eastAsiaTheme="minorEastAsia" w:hAnsiTheme="minorEastAsia" w:hint="eastAsia"/>
                </w:rPr>
                <w:t>2009/05/15</w:t>
              </w:r>
            </w:smartTag>
          </w:p>
        </w:tc>
        <w:tc>
          <w:tcPr>
            <w:tcW w:w="1134" w:type="dxa"/>
            <w:vAlign w:val="center"/>
          </w:tcPr>
          <w:p w14:paraId="2720532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302</w:t>
            </w:r>
          </w:p>
        </w:tc>
        <w:tc>
          <w:tcPr>
            <w:tcW w:w="2978" w:type="dxa"/>
            <w:gridSpan w:val="3"/>
            <w:vAlign w:val="center"/>
          </w:tcPr>
          <w:p w14:paraId="1E21EFFB"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cs="新細明體" w:hint="eastAsia"/>
                <w:b/>
                <w:kern w:val="0"/>
              </w:rPr>
              <w:t>通訊處</w:t>
            </w:r>
          </w:p>
        </w:tc>
        <w:tc>
          <w:tcPr>
            <w:tcW w:w="5670" w:type="dxa"/>
          </w:tcPr>
          <w:p w14:paraId="1700459B"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cs="新細明體" w:hint="eastAsia"/>
                <w:kern w:val="0"/>
              </w:rPr>
              <w:t>天帝教各教院、教堂、道場、單位通訊錄</w:t>
            </w:r>
          </w:p>
        </w:tc>
        <w:tc>
          <w:tcPr>
            <w:tcW w:w="850" w:type="dxa"/>
            <w:gridSpan w:val="2"/>
            <w:vAlign w:val="center"/>
          </w:tcPr>
          <w:p w14:paraId="007B017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115</w:t>
            </w:r>
          </w:p>
        </w:tc>
        <w:tc>
          <w:tcPr>
            <w:tcW w:w="2410" w:type="dxa"/>
            <w:vAlign w:val="center"/>
          </w:tcPr>
          <w:p w14:paraId="09F4B20A" w14:textId="77777777" w:rsidR="00C9074B" w:rsidRPr="0059671E" w:rsidRDefault="00C9074B" w:rsidP="00815271">
            <w:pPr>
              <w:jc w:val="both"/>
              <w:rPr>
                <w:rFonts w:asciiTheme="minorEastAsia" w:eastAsiaTheme="minorEastAsia" w:hAnsiTheme="minorEastAsia"/>
                <w:bCs/>
              </w:rPr>
            </w:pPr>
            <w:r w:rsidRPr="0059671E">
              <w:rPr>
                <w:rFonts w:asciiTheme="minorEastAsia" w:eastAsiaTheme="minorEastAsia" w:hAnsiTheme="minorEastAsia" w:hint="eastAsia"/>
                <w:bCs/>
              </w:rPr>
              <w:t>極院</w:t>
            </w:r>
          </w:p>
        </w:tc>
        <w:tc>
          <w:tcPr>
            <w:tcW w:w="804" w:type="dxa"/>
            <w:gridSpan w:val="2"/>
            <w:vAlign w:val="center"/>
          </w:tcPr>
          <w:p w14:paraId="0B5EE1C2" w14:textId="77777777" w:rsidR="00C9074B" w:rsidRPr="0059671E" w:rsidRDefault="00C9074B" w:rsidP="00815271">
            <w:pPr>
              <w:rPr>
                <w:rFonts w:asciiTheme="minorEastAsia" w:eastAsiaTheme="minorEastAsia" w:hAnsiTheme="minorEastAsia"/>
              </w:rPr>
            </w:pPr>
          </w:p>
        </w:tc>
      </w:tr>
      <w:tr w:rsidR="00C9074B" w:rsidRPr="0059671E" w14:paraId="2CEFC437" w14:textId="77777777" w:rsidTr="00815271">
        <w:trPr>
          <w:gridBefore w:val="1"/>
          <w:wBefore w:w="34" w:type="dxa"/>
          <w:trHeight w:val="487"/>
        </w:trPr>
        <w:tc>
          <w:tcPr>
            <w:tcW w:w="3084" w:type="dxa"/>
            <w:gridSpan w:val="2"/>
            <w:vMerge w:val="restart"/>
            <w:tcBorders>
              <w:left w:val="nil"/>
              <w:right w:val="nil"/>
            </w:tcBorders>
            <w:vAlign w:val="center"/>
          </w:tcPr>
          <w:p w14:paraId="0738B53B" w14:textId="77777777" w:rsidR="00C9074B" w:rsidRPr="0059671E" w:rsidRDefault="00C9074B" w:rsidP="00815271">
            <w:pPr>
              <w:rPr>
                <w:rFonts w:asciiTheme="minorEastAsia" w:eastAsiaTheme="minorEastAsia" w:hAnsiTheme="minorEastAsia"/>
              </w:rPr>
            </w:pPr>
          </w:p>
        </w:tc>
        <w:tc>
          <w:tcPr>
            <w:tcW w:w="2978" w:type="dxa"/>
            <w:gridSpan w:val="3"/>
            <w:vMerge w:val="restart"/>
            <w:tcBorders>
              <w:left w:val="nil"/>
              <w:right w:val="nil"/>
            </w:tcBorders>
            <w:vAlign w:val="center"/>
          </w:tcPr>
          <w:p w14:paraId="258D57FA" w14:textId="77777777" w:rsidR="00C9074B" w:rsidRPr="0059671E" w:rsidRDefault="00C9074B" w:rsidP="00815271">
            <w:pPr>
              <w:rPr>
                <w:rFonts w:asciiTheme="minorEastAsia" w:eastAsiaTheme="minorEastAsia" w:hAnsiTheme="minorEastAsia"/>
                <w:b/>
                <w:bCs/>
              </w:rPr>
            </w:pPr>
          </w:p>
        </w:tc>
        <w:tc>
          <w:tcPr>
            <w:tcW w:w="9734" w:type="dxa"/>
            <w:gridSpan w:val="6"/>
            <w:tcBorders>
              <w:left w:val="nil"/>
              <w:bottom w:val="nil"/>
              <w:right w:val="nil"/>
            </w:tcBorders>
            <w:vAlign w:val="center"/>
          </w:tcPr>
          <w:p w14:paraId="3A74C67F" w14:textId="77777777" w:rsidR="00C9074B" w:rsidRPr="0059671E" w:rsidRDefault="00C9074B" w:rsidP="00815271">
            <w:pPr>
              <w:rPr>
                <w:rFonts w:asciiTheme="minorEastAsia" w:eastAsiaTheme="minorEastAsia" w:hAnsiTheme="minorEastAsia"/>
              </w:rPr>
            </w:pPr>
          </w:p>
        </w:tc>
      </w:tr>
      <w:tr w:rsidR="00C9074B" w:rsidRPr="0059671E" w14:paraId="28669ADE" w14:textId="77777777" w:rsidTr="00815271">
        <w:trPr>
          <w:gridBefore w:val="1"/>
          <w:gridAfter w:val="5"/>
          <w:wBefore w:w="34" w:type="dxa"/>
          <w:wAfter w:w="4064" w:type="dxa"/>
          <w:trHeight w:val="582"/>
        </w:trPr>
        <w:tc>
          <w:tcPr>
            <w:tcW w:w="3084" w:type="dxa"/>
            <w:gridSpan w:val="2"/>
            <w:vMerge/>
            <w:tcBorders>
              <w:left w:val="nil"/>
              <w:bottom w:val="nil"/>
              <w:right w:val="nil"/>
            </w:tcBorders>
            <w:vAlign w:val="center"/>
          </w:tcPr>
          <w:p w14:paraId="05472FCD" w14:textId="77777777" w:rsidR="00C9074B" w:rsidRPr="0059671E" w:rsidRDefault="00C9074B" w:rsidP="00815271">
            <w:pPr>
              <w:rPr>
                <w:rFonts w:asciiTheme="minorEastAsia" w:eastAsiaTheme="minorEastAsia" w:hAnsiTheme="minorEastAsia"/>
              </w:rPr>
            </w:pPr>
          </w:p>
        </w:tc>
        <w:tc>
          <w:tcPr>
            <w:tcW w:w="2978" w:type="dxa"/>
            <w:gridSpan w:val="3"/>
            <w:vMerge/>
            <w:tcBorders>
              <w:left w:val="nil"/>
              <w:right w:val="nil"/>
            </w:tcBorders>
            <w:vAlign w:val="center"/>
          </w:tcPr>
          <w:p w14:paraId="17017955" w14:textId="77777777" w:rsidR="00C9074B" w:rsidRPr="0059671E" w:rsidRDefault="00C9074B" w:rsidP="00815271">
            <w:pPr>
              <w:rPr>
                <w:rFonts w:asciiTheme="minorEastAsia" w:eastAsiaTheme="minorEastAsia" w:hAnsiTheme="minorEastAsia"/>
                <w:b/>
                <w:bCs/>
              </w:rPr>
            </w:pPr>
          </w:p>
        </w:tc>
        <w:tc>
          <w:tcPr>
            <w:tcW w:w="5670" w:type="dxa"/>
            <w:vMerge w:val="restart"/>
            <w:tcBorders>
              <w:top w:val="nil"/>
              <w:left w:val="nil"/>
              <w:bottom w:val="single" w:sz="4" w:space="0" w:color="auto"/>
              <w:right w:val="nil"/>
            </w:tcBorders>
            <w:vAlign w:val="center"/>
          </w:tcPr>
          <w:p w14:paraId="2E986BA6" w14:textId="77777777" w:rsidR="00C9074B" w:rsidRPr="0059671E" w:rsidRDefault="00C9074B" w:rsidP="00815271">
            <w:pPr>
              <w:rPr>
                <w:rFonts w:asciiTheme="minorEastAsia" w:eastAsiaTheme="minorEastAsia" w:hAnsiTheme="minorEastAsia"/>
              </w:rPr>
            </w:pPr>
          </w:p>
        </w:tc>
      </w:tr>
      <w:tr w:rsidR="00C9074B" w:rsidRPr="0059671E" w14:paraId="0609DFED" w14:textId="77777777" w:rsidTr="00815271">
        <w:trPr>
          <w:gridBefore w:val="1"/>
          <w:gridAfter w:val="5"/>
          <w:wBefore w:w="34" w:type="dxa"/>
          <w:wAfter w:w="4064" w:type="dxa"/>
          <w:trHeight w:val="487"/>
        </w:trPr>
        <w:tc>
          <w:tcPr>
            <w:tcW w:w="1950" w:type="dxa"/>
            <w:vMerge w:val="restart"/>
            <w:tcBorders>
              <w:top w:val="nil"/>
              <w:left w:val="nil"/>
              <w:right w:val="nil"/>
            </w:tcBorders>
            <w:vAlign w:val="center"/>
          </w:tcPr>
          <w:p w14:paraId="03500F25" w14:textId="77777777" w:rsidR="00C9074B" w:rsidRPr="0059671E" w:rsidRDefault="00C9074B" w:rsidP="00815271">
            <w:pPr>
              <w:rPr>
                <w:rFonts w:asciiTheme="minorEastAsia" w:eastAsiaTheme="minorEastAsia" w:hAnsiTheme="minorEastAsia"/>
              </w:rPr>
            </w:pPr>
          </w:p>
          <w:p w14:paraId="31619F69" w14:textId="77777777" w:rsidR="00C9074B" w:rsidRPr="0059671E" w:rsidRDefault="00C9074B" w:rsidP="00815271">
            <w:pPr>
              <w:rPr>
                <w:rFonts w:asciiTheme="minorEastAsia" w:eastAsiaTheme="minorEastAsia" w:hAnsiTheme="minorEastAsia"/>
              </w:rPr>
            </w:pPr>
          </w:p>
          <w:p w14:paraId="092D55FE" w14:textId="77777777" w:rsidR="00C9074B" w:rsidRPr="0059671E" w:rsidRDefault="00C9074B" w:rsidP="00815271">
            <w:pPr>
              <w:rPr>
                <w:rFonts w:asciiTheme="minorEastAsia" w:eastAsiaTheme="minorEastAsia" w:hAnsiTheme="minorEastAsia"/>
              </w:rPr>
            </w:pPr>
          </w:p>
        </w:tc>
        <w:tc>
          <w:tcPr>
            <w:tcW w:w="1134" w:type="dxa"/>
            <w:vMerge w:val="restart"/>
            <w:tcBorders>
              <w:top w:val="nil"/>
              <w:left w:val="nil"/>
              <w:bottom w:val="nil"/>
              <w:right w:val="nil"/>
            </w:tcBorders>
            <w:vAlign w:val="center"/>
          </w:tcPr>
          <w:p w14:paraId="2B48A965" w14:textId="77777777" w:rsidR="00C9074B" w:rsidRPr="0059671E" w:rsidRDefault="00C9074B" w:rsidP="00815271">
            <w:pPr>
              <w:rPr>
                <w:rFonts w:asciiTheme="minorEastAsia" w:eastAsiaTheme="minorEastAsia" w:hAnsiTheme="minorEastAsia"/>
              </w:rPr>
            </w:pPr>
          </w:p>
        </w:tc>
        <w:tc>
          <w:tcPr>
            <w:tcW w:w="2978" w:type="dxa"/>
            <w:gridSpan w:val="3"/>
            <w:vMerge/>
            <w:tcBorders>
              <w:left w:val="nil"/>
              <w:bottom w:val="nil"/>
              <w:right w:val="nil"/>
            </w:tcBorders>
            <w:vAlign w:val="center"/>
          </w:tcPr>
          <w:p w14:paraId="1D976368" w14:textId="77777777" w:rsidR="00C9074B" w:rsidRPr="0059671E" w:rsidRDefault="00C9074B" w:rsidP="00815271">
            <w:pPr>
              <w:rPr>
                <w:rFonts w:asciiTheme="minorEastAsia" w:eastAsiaTheme="minorEastAsia" w:hAnsiTheme="minorEastAsia"/>
                <w:b/>
                <w:bCs/>
              </w:rPr>
            </w:pPr>
          </w:p>
        </w:tc>
        <w:tc>
          <w:tcPr>
            <w:tcW w:w="5670" w:type="dxa"/>
            <w:vMerge/>
            <w:tcBorders>
              <w:top w:val="nil"/>
              <w:left w:val="nil"/>
              <w:bottom w:val="nil"/>
              <w:right w:val="nil"/>
            </w:tcBorders>
            <w:vAlign w:val="center"/>
          </w:tcPr>
          <w:p w14:paraId="53CD4CD8" w14:textId="77777777" w:rsidR="00C9074B" w:rsidRPr="0059671E" w:rsidRDefault="00C9074B" w:rsidP="00815271">
            <w:pPr>
              <w:rPr>
                <w:rFonts w:asciiTheme="minorEastAsia" w:eastAsiaTheme="minorEastAsia" w:hAnsiTheme="minorEastAsia"/>
              </w:rPr>
            </w:pPr>
          </w:p>
        </w:tc>
      </w:tr>
      <w:tr w:rsidR="00C9074B" w:rsidRPr="0059671E" w14:paraId="1F88D264" w14:textId="77777777" w:rsidTr="00815271">
        <w:trPr>
          <w:gridBefore w:val="1"/>
          <w:gridAfter w:val="3"/>
          <w:wBefore w:w="34" w:type="dxa"/>
          <w:wAfter w:w="3214" w:type="dxa"/>
          <w:trHeight w:val="487"/>
        </w:trPr>
        <w:tc>
          <w:tcPr>
            <w:tcW w:w="1950" w:type="dxa"/>
            <w:vMerge/>
            <w:tcBorders>
              <w:left w:val="nil"/>
              <w:bottom w:val="nil"/>
              <w:right w:val="nil"/>
            </w:tcBorders>
            <w:vAlign w:val="center"/>
          </w:tcPr>
          <w:p w14:paraId="43E03853" w14:textId="77777777" w:rsidR="00C9074B" w:rsidRPr="0059671E" w:rsidRDefault="00C9074B" w:rsidP="00815271">
            <w:pPr>
              <w:rPr>
                <w:rFonts w:asciiTheme="minorEastAsia" w:eastAsiaTheme="minorEastAsia" w:hAnsiTheme="minorEastAsia"/>
              </w:rPr>
            </w:pPr>
          </w:p>
        </w:tc>
        <w:tc>
          <w:tcPr>
            <w:tcW w:w="1134" w:type="dxa"/>
            <w:vMerge/>
            <w:tcBorders>
              <w:left w:val="nil"/>
              <w:bottom w:val="nil"/>
              <w:right w:val="nil"/>
            </w:tcBorders>
            <w:vAlign w:val="center"/>
          </w:tcPr>
          <w:p w14:paraId="0BDDAEF5" w14:textId="77777777" w:rsidR="00C9074B" w:rsidRPr="0059671E" w:rsidRDefault="00C9074B" w:rsidP="00815271">
            <w:pPr>
              <w:rPr>
                <w:rFonts w:asciiTheme="minorEastAsia" w:eastAsiaTheme="minorEastAsia" w:hAnsiTheme="minorEastAsia"/>
              </w:rPr>
            </w:pPr>
          </w:p>
        </w:tc>
        <w:tc>
          <w:tcPr>
            <w:tcW w:w="9498" w:type="dxa"/>
            <w:gridSpan w:val="6"/>
            <w:tcBorders>
              <w:top w:val="nil"/>
              <w:left w:val="nil"/>
              <w:bottom w:val="nil"/>
              <w:right w:val="nil"/>
            </w:tcBorders>
            <w:vAlign w:val="center"/>
          </w:tcPr>
          <w:p w14:paraId="528DA892" w14:textId="77777777" w:rsidR="00C9074B" w:rsidRPr="0059671E" w:rsidRDefault="00C9074B" w:rsidP="00815271">
            <w:pPr>
              <w:rPr>
                <w:rFonts w:asciiTheme="minorEastAsia" w:eastAsiaTheme="minorEastAsia" w:hAnsiTheme="minorEastAsia"/>
              </w:rPr>
            </w:pPr>
          </w:p>
        </w:tc>
      </w:tr>
      <w:tr w:rsidR="00C9074B" w:rsidRPr="0059671E" w14:paraId="261214C6" w14:textId="77777777" w:rsidTr="00815271">
        <w:trPr>
          <w:gridBefore w:val="1"/>
          <w:wBefore w:w="34" w:type="dxa"/>
          <w:trHeight w:val="487"/>
        </w:trPr>
        <w:tc>
          <w:tcPr>
            <w:tcW w:w="1950" w:type="dxa"/>
            <w:vMerge/>
            <w:tcBorders>
              <w:top w:val="nil"/>
              <w:left w:val="nil"/>
              <w:bottom w:val="nil"/>
              <w:right w:val="nil"/>
            </w:tcBorders>
            <w:vAlign w:val="center"/>
          </w:tcPr>
          <w:p w14:paraId="5EFC08A3" w14:textId="77777777" w:rsidR="00C9074B" w:rsidRPr="0059671E" w:rsidRDefault="00C9074B" w:rsidP="00815271">
            <w:pPr>
              <w:rPr>
                <w:rFonts w:asciiTheme="minorEastAsia" w:eastAsiaTheme="minorEastAsia" w:hAnsiTheme="minorEastAsia"/>
              </w:rPr>
            </w:pPr>
          </w:p>
        </w:tc>
        <w:tc>
          <w:tcPr>
            <w:tcW w:w="1134" w:type="dxa"/>
            <w:vMerge/>
            <w:tcBorders>
              <w:top w:val="nil"/>
              <w:left w:val="nil"/>
              <w:bottom w:val="nil"/>
              <w:right w:val="nil"/>
            </w:tcBorders>
            <w:vAlign w:val="center"/>
          </w:tcPr>
          <w:p w14:paraId="05E44BE8" w14:textId="77777777" w:rsidR="00C9074B" w:rsidRPr="0059671E" w:rsidRDefault="00C9074B" w:rsidP="00815271">
            <w:pPr>
              <w:rPr>
                <w:rFonts w:asciiTheme="minorEastAsia" w:eastAsiaTheme="minorEastAsia" w:hAnsiTheme="minorEastAsia"/>
              </w:rPr>
            </w:pPr>
          </w:p>
        </w:tc>
        <w:tc>
          <w:tcPr>
            <w:tcW w:w="12712" w:type="dxa"/>
            <w:gridSpan w:val="9"/>
            <w:tcBorders>
              <w:top w:val="nil"/>
              <w:left w:val="nil"/>
              <w:bottom w:val="nil"/>
              <w:right w:val="nil"/>
            </w:tcBorders>
            <w:vAlign w:val="center"/>
          </w:tcPr>
          <w:p w14:paraId="2240ABF8" w14:textId="77777777" w:rsidR="00C9074B" w:rsidRPr="0059671E" w:rsidRDefault="00C9074B" w:rsidP="00815271">
            <w:pPr>
              <w:rPr>
                <w:rFonts w:asciiTheme="minorEastAsia" w:eastAsiaTheme="minorEastAsia" w:hAnsiTheme="minorEastAsia"/>
              </w:rPr>
            </w:pPr>
          </w:p>
        </w:tc>
      </w:tr>
      <w:tr w:rsidR="00C9074B" w:rsidRPr="0059671E" w14:paraId="6F314030" w14:textId="77777777" w:rsidTr="00815271">
        <w:trPr>
          <w:gridBefore w:val="7"/>
          <w:gridAfter w:val="2"/>
          <w:wBefore w:w="11766" w:type="dxa"/>
          <w:wAfter w:w="804" w:type="dxa"/>
          <w:trHeight w:val="487"/>
        </w:trPr>
        <w:tc>
          <w:tcPr>
            <w:tcW w:w="3260" w:type="dxa"/>
            <w:gridSpan w:val="3"/>
            <w:tcBorders>
              <w:top w:val="nil"/>
              <w:left w:val="nil"/>
              <w:bottom w:val="nil"/>
              <w:right w:val="nil"/>
            </w:tcBorders>
            <w:vAlign w:val="center"/>
          </w:tcPr>
          <w:p w14:paraId="1EB3B4F1" w14:textId="77777777" w:rsidR="00C9074B" w:rsidRPr="0059671E" w:rsidRDefault="00C9074B" w:rsidP="00815271">
            <w:pPr>
              <w:rPr>
                <w:rFonts w:asciiTheme="minorEastAsia" w:eastAsiaTheme="minorEastAsia" w:hAnsiTheme="minorEastAsia"/>
              </w:rPr>
            </w:pPr>
          </w:p>
        </w:tc>
      </w:tr>
      <w:tr w:rsidR="00C9074B" w:rsidRPr="0059671E" w14:paraId="696E71BF" w14:textId="77777777" w:rsidTr="00815271">
        <w:trPr>
          <w:trHeight w:val="730"/>
        </w:trPr>
        <w:tc>
          <w:tcPr>
            <w:tcW w:w="5811" w:type="dxa"/>
            <w:gridSpan w:val="4"/>
            <w:tcBorders>
              <w:top w:val="nil"/>
              <w:left w:val="nil"/>
              <w:bottom w:val="nil"/>
              <w:right w:val="nil"/>
            </w:tcBorders>
            <w:vAlign w:val="center"/>
          </w:tcPr>
          <w:p w14:paraId="4F786BF2" w14:textId="77777777" w:rsidR="00C9074B" w:rsidRPr="0059671E" w:rsidRDefault="00C9074B" w:rsidP="00815271">
            <w:pPr>
              <w:rPr>
                <w:rFonts w:asciiTheme="minorEastAsia" w:eastAsiaTheme="minorEastAsia" w:hAnsiTheme="minorEastAsia"/>
                <w:b/>
                <w:bCs/>
              </w:rPr>
            </w:pPr>
          </w:p>
          <w:p w14:paraId="59D1FC27"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303期教訊目錄/6月號</w:t>
            </w:r>
          </w:p>
        </w:tc>
        <w:tc>
          <w:tcPr>
            <w:tcW w:w="10019" w:type="dxa"/>
            <w:gridSpan w:val="8"/>
            <w:tcBorders>
              <w:top w:val="nil"/>
              <w:left w:val="nil"/>
              <w:bottom w:val="nil"/>
              <w:right w:val="nil"/>
            </w:tcBorders>
            <w:vAlign w:val="center"/>
          </w:tcPr>
          <w:p w14:paraId="67C34AD1" w14:textId="77777777" w:rsidR="00C9074B" w:rsidRPr="0059671E" w:rsidRDefault="00C9074B" w:rsidP="00815271">
            <w:pPr>
              <w:rPr>
                <w:rFonts w:asciiTheme="minorEastAsia" w:eastAsiaTheme="minorEastAsia" w:hAnsiTheme="minorEastAsia"/>
              </w:rPr>
            </w:pPr>
          </w:p>
          <w:p w14:paraId="4A1A2E49" w14:textId="77777777" w:rsidR="00C9074B" w:rsidRPr="0059671E" w:rsidRDefault="00C9074B" w:rsidP="00815271">
            <w:pPr>
              <w:rPr>
                <w:rFonts w:asciiTheme="minorEastAsia" w:eastAsiaTheme="minorEastAsia" w:hAnsiTheme="minorEastAsia"/>
              </w:rPr>
            </w:pPr>
          </w:p>
        </w:tc>
      </w:tr>
      <w:tr w:rsidR="00C9074B" w:rsidRPr="0059671E" w14:paraId="1C567DC0" w14:textId="77777777" w:rsidTr="00815271">
        <w:trPr>
          <w:trHeight w:val="487"/>
        </w:trPr>
        <w:tc>
          <w:tcPr>
            <w:tcW w:w="1984" w:type="dxa"/>
            <w:gridSpan w:val="2"/>
            <w:vAlign w:val="center"/>
          </w:tcPr>
          <w:p w14:paraId="4D0E945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(年月日)</w:t>
            </w:r>
          </w:p>
        </w:tc>
        <w:tc>
          <w:tcPr>
            <w:tcW w:w="1134" w:type="dxa"/>
            <w:vAlign w:val="center"/>
          </w:tcPr>
          <w:p w14:paraId="435C986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期</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2978" w:type="dxa"/>
            <w:gridSpan w:val="3"/>
            <w:vAlign w:val="center"/>
          </w:tcPr>
          <w:p w14:paraId="525085D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所</w:t>
            </w:r>
            <w:r>
              <w:rPr>
                <w:rFonts w:asciiTheme="minorEastAsia" w:eastAsiaTheme="minorEastAsia" w:hAnsiTheme="minorEastAsia" w:hint="eastAsia"/>
              </w:rPr>
              <w:t xml:space="preserve">　</w:t>
            </w:r>
            <w:r w:rsidRPr="0059671E">
              <w:rPr>
                <w:rFonts w:asciiTheme="minorEastAsia" w:eastAsiaTheme="minorEastAsia" w:hAnsiTheme="minorEastAsia" w:hint="eastAsia"/>
              </w:rPr>
              <w:t>屬</w:t>
            </w:r>
            <w:r>
              <w:rPr>
                <w:rFonts w:asciiTheme="minorEastAsia" w:eastAsiaTheme="minorEastAsia" w:hAnsiTheme="minorEastAsia" w:hint="eastAsia"/>
              </w:rPr>
              <w:t xml:space="preserve">　</w:t>
            </w:r>
            <w:r w:rsidRPr="0059671E">
              <w:rPr>
                <w:rFonts w:asciiTheme="minorEastAsia" w:eastAsiaTheme="minorEastAsia" w:hAnsiTheme="minorEastAsia" w:hint="eastAsia"/>
              </w:rPr>
              <w:t>專</w:t>
            </w:r>
            <w:r>
              <w:rPr>
                <w:rFonts w:asciiTheme="minorEastAsia" w:eastAsiaTheme="minorEastAsia" w:hAnsiTheme="minorEastAsia" w:hint="eastAsia"/>
              </w:rPr>
              <w:t xml:space="preserve">　</w:t>
            </w:r>
            <w:r w:rsidRPr="0059671E">
              <w:rPr>
                <w:rFonts w:asciiTheme="minorEastAsia" w:eastAsiaTheme="minorEastAsia" w:hAnsiTheme="minorEastAsia" w:hint="eastAsia"/>
              </w:rPr>
              <w:t>欄</w:t>
            </w:r>
          </w:p>
        </w:tc>
        <w:tc>
          <w:tcPr>
            <w:tcW w:w="5670" w:type="dxa"/>
            <w:vAlign w:val="center"/>
          </w:tcPr>
          <w:p w14:paraId="762C10D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題目</w:t>
            </w:r>
          </w:p>
        </w:tc>
        <w:tc>
          <w:tcPr>
            <w:tcW w:w="850" w:type="dxa"/>
            <w:gridSpan w:val="2"/>
            <w:vAlign w:val="center"/>
          </w:tcPr>
          <w:p w14:paraId="138F636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頁</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2410" w:type="dxa"/>
            <w:vAlign w:val="center"/>
          </w:tcPr>
          <w:p w14:paraId="7EE5F32F" w14:textId="77777777" w:rsidR="00C9074B" w:rsidRPr="0059671E" w:rsidRDefault="00C9074B" w:rsidP="00815271">
            <w:pPr>
              <w:ind w:firstLineChars="100" w:firstLine="240"/>
              <w:rPr>
                <w:rFonts w:asciiTheme="minorEastAsia" w:eastAsiaTheme="minorEastAsia" w:hAnsiTheme="minorEastAsia"/>
              </w:rPr>
            </w:pPr>
            <w:r w:rsidRPr="0059671E">
              <w:rPr>
                <w:rFonts w:asciiTheme="minorEastAsia" w:eastAsiaTheme="minorEastAsia" w:hAnsiTheme="minorEastAsia" w:hint="eastAsia"/>
              </w:rPr>
              <w:t>作</w:t>
            </w:r>
            <w:r>
              <w:rPr>
                <w:rFonts w:asciiTheme="minorEastAsia" w:eastAsiaTheme="minorEastAsia" w:hAnsiTheme="minorEastAsia" w:hint="eastAsia"/>
              </w:rPr>
              <w:t xml:space="preserve">　　</w:t>
            </w:r>
            <w:r w:rsidRPr="0059671E">
              <w:rPr>
                <w:rFonts w:asciiTheme="minorEastAsia" w:eastAsiaTheme="minorEastAsia" w:hAnsiTheme="minorEastAsia" w:hint="eastAsia"/>
              </w:rPr>
              <w:t>者</w:t>
            </w:r>
          </w:p>
        </w:tc>
        <w:tc>
          <w:tcPr>
            <w:tcW w:w="804" w:type="dxa"/>
            <w:gridSpan w:val="2"/>
            <w:vAlign w:val="center"/>
          </w:tcPr>
          <w:p w14:paraId="56AF40D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備</w:t>
            </w:r>
            <w:r>
              <w:rPr>
                <w:rFonts w:asciiTheme="minorEastAsia" w:eastAsiaTheme="minorEastAsia" w:hAnsiTheme="minorEastAsia" w:hint="eastAsia"/>
              </w:rPr>
              <w:t xml:space="preserve">　</w:t>
            </w:r>
            <w:r w:rsidRPr="0059671E">
              <w:rPr>
                <w:rFonts w:asciiTheme="minorEastAsia" w:eastAsiaTheme="minorEastAsia" w:hAnsiTheme="minorEastAsia" w:hint="eastAsia"/>
              </w:rPr>
              <w:t>註</w:t>
            </w:r>
          </w:p>
        </w:tc>
      </w:tr>
      <w:tr w:rsidR="00C9074B" w:rsidRPr="0059671E" w14:paraId="56CAF391" w14:textId="77777777" w:rsidTr="00815271">
        <w:trPr>
          <w:trHeight w:val="487"/>
        </w:trPr>
        <w:tc>
          <w:tcPr>
            <w:tcW w:w="1984" w:type="dxa"/>
            <w:gridSpan w:val="2"/>
            <w:vAlign w:val="center"/>
          </w:tcPr>
          <w:p w14:paraId="3D22F0D6"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6"/>
                <w:attr w:name="Year" w:val="2009"/>
              </w:smartTagPr>
              <w:r w:rsidRPr="0059671E">
                <w:rPr>
                  <w:rFonts w:asciiTheme="minorEastAsia" w:eastAsiaTheme="minorEastAsia" w:hAnsiTheme="minorEastAsia" w:hint="eastAsia"/>
                </w:rPr>
                <w:t>2009/06/15</w:t>
              </w:r>
            </w:smartTag>
          </w:p>
        </w:tc>
        <w:tc>
          <w:tcPr>
            <w:tcW w:w="1134" w:type="dxa"/>
            <w:vAlign w:val="center"/>
          </w:tcPr>
          <w:p w14:paraId="007E238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303</w:t>
            </w:r>
          </w:p>
        </w:tc>
        <w:tc>
          <w:tcPr>
            <w:tcW w:w="2978" w:type="dxa"/>
            <w:gridSpan w:val="3"/>
            <w:vAlign w:val="center"/>
          </w:tcPr>
          <w:p w14:paraId="0225A719"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目錄內頁</w:t>
            </w:r>
          </w:p>
        </w:tc>
        <w:tc>
          <w:tcPr>
            <w:tcW w:w="5670" w:type="dxa"/>
            <w:vAlign w:val="center"/>
          </w:tcPr>
          <w:p w14:paraId="79880E4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師尊以十四年時間完成百年基業(十五)</w:t>
            </w:r>
          </w:p>
        </w:tc>
        <w:tc>
          <w:tcPr>
            <w:tcW w:w="850" w:type="dxa"/>
            <w:gridSpan w:val="2"/>
            <w:vAlign w:val="center"/>
          </w:tcPr>
          <w:p w14:paraId="73986E80" w14:textId="77777777" w:rsidR="00C9074B" w:rsidRPr="0059671E" w:rsidRDefault="00C9074B" w:rsidP="00815271">
            <w:pPr>
              <w:rPr>
                <w:rFonts w:asciiTheme="minorEastAsia" w:eastAsiaTheme="minorEastAsia" w:hAnsiTheme="minorEastAsia"/>
              </w:rPr>
            </w:pPr>
          </w:p>
        </w:tc>
        <w:tc>
          <w:tcPr>
            <w:tcW w:w="2410" w:type="dxa"/>
            <w:vAlign w:val="center"/>
          </w:tcPr>
          <w:p w14:paraId="39D418B7" w14:textId="77777777" w:rsidR="00C9074B" w:rsidRPr="0059671E" w:rsidRDefault="00C9074B" w:rsidP="00815271">
            <w:pPr>
              <w:ind w:firstLineChars="100" w:firstLine="240"/>
              <w:rPr>
                <w:rFonts w:asciiTheme="minorEastAsia" w:eastAsiaTheme="minorEastAsia" w:hAnsiTheme="minorEastAsia"/>
              </w:rPr>
            </w:pPr>
            <w:r w:rsidRPr="0059671E">
              <w:rPr>
                <w:rFonts w:asciiTheme="minorEastAsia" w:eastAsiaTheme="minorEastAsia" w:hAnsiTheme="minorEastAsia" w:hint="eastAsia"/>
                <w:bCs/>
              </w:rPr>
              <w:t>江光節</w:t>
            </w:r>
          </w:p>
        </w:tc>
        <w:tc>
          <w:tcPr>
            <w:tcW w:w="804" w:type="dxa"/>
            <w:gridSpan w:val="2"/>
            <w:vAlign w:val="center"/>
          </w:tcPr>
          <w:p w14:paraId="18C4F3D5" w14:textId="77777777" w:rsidR="00C9074B" w:rsidRPr="0059671E" w:rsidRDefault="00C9074B" w:rsidP="00815271">
            <w:pPr>
              <w:rPr>
                <w:rFonts w:asciiTheme="minorEastAsia" w:eastAsiaTheme="minorEastAsia" w:hAnsiTheme="minorEastAsia"/>
              </w:rPr>
            </w:pPr>
          </w:p>
        </w:tc>
      </w:tr>
      <w:tr w:rsidR="00C9074B" w:rsidRPr="0059671E" w14:paraId="6A8D1477" w14:textId="77777777" w:rsidTr="00815271">
        <w:trPr>
          <w:trHeight w:val="487"/>
        </w:trPr>
        <w:tc>
          <w:tcPr>
            <w:tcW w:w="1984" w:type="dxa"/>
            <w:gridSpan w:val="2"/>
            <w:vAlign w:val="center"/>
          </w:tcPr>
          <w:p w14:paraId="42EEDC90"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6"/>
                <w:attr w:name="Year" w:val="2009"/>
              </w:smartTagPr>
              <w:r w:rsidRPr="0059671E">
                <w:rPr>
                  <w:rFonts w:asciiTheme="minorEastAsia" w:eastAsiaTheme="minorEastAsia" w:hAnsiTheme="minorEastAsia" w:hint="eastAsia"/>
                </w:rPr>
                <w:t>2009/06/15</w:t>
              </w:r>
            </w:smartTag>
          </w:p>
        </w:tc>
        <w:tc>
          <w:tcPr>
            <w:tcW w:w="1134" w:type="dxa"/>
            <w:vAlign w:val="center"/>
          </w:tcPr>
          <w:p w14:paraId="609066D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303</w:t>
            </w:r>
          </w:p>
        </w:tc>
        <w:tc>
          <w:tcPr>
            <w:tcW w:w="2978" w:type="dxa"/>
            <w:gridSpan w:val="3"/>
          </w:tcPr>
          <w:p w14:paraId="1EC525FC"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慶讚系列報導</w:t>
            </w:r>
          </w:p>
        </w:tc>
        <w:tc>
          <w:tcPr>
            <w:tcW w:w="5670" w:type="dxa"/>
            <w:vAlign w:val="center"/>
          </w:tcPr>
          <w:p w14:paraId="0C4F0805" w14:textId="77777777" w:rsidR="00C9074B" w:rsidRPr="0059671E" w:rsidRDefault="00C9074B" w:rsidP="00815271">
            <w:pPr>
              <w:widowControl/>
              <w:rPr>
                <w:rFonts w:asciiTheme="minorEastAsia" w:eastAsiaTheme="minorEastAsia" w:hAnsiTheme="minorEastAsia"/>
                <w:bCs/>
              </w:rPr>
            </w:pPr>
            <w:r w:rsidRPr="0059671E">
              <w:rPr>
                <w:rFonts w:asciiTheme="minorEastAsia" w:eastAsiaTheme="minorEastAsia" w:hAnsiTheme="minorEastAsia" w:hint="eastAsia"/>
                <w:bCs/>
              </w:rPr>
              <w:t>正大光明清白教風</w:t>
            </w:r>
            <w:r>
              <w:rPr>
                <w:rFonts w:asciiTheme="minorEastAsia" w:eastAsiaTheme="minorEastAsia" w:hAnsiTheme="minorEastAsia" w:hint="eastAsia"/>
                <w:bCs/>
              </w:rPr>
              <w:t xml:space="preserve">　　</w:t>
            </w:r>
            <w:r w:rsidRPr="0059671E">
              <w:rPr>
                <w:rFonts w:asciiTheme="minorEastAsia" w:eastAsiaTheme="minorEastAsia" w:hAnsiTheme="minorEastAsia" w:hint="eastAsia"/>
                <w:bCs/>
              </w:rPr>
              <w:t>上帝真道普化日本</w:t>
            </w:r>
          </w:p>
          <w:p w14:paraId="4EF368A1"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光照首席勉扶桑同奮和諧奮鬥</w:t>
            </w:r>
          </w:p>
          <w:p w14:paraId="6B01C6E5" w14:textId="77777777" w:rsidR="00C9074B" w:rsidRPr="0059671E" w:rsidRDefault="00C9074B" w:rsidP="00815271">
            <w:pPr>
              <w:rPr>
                <w:rFonts w:asciiTheme="minorEastAsia" w:eastAsiaTheme="minorEastAsia" w:hAnsiTheme="minorEastAsia"/>
                <w:bCs/>
              </w:rPr>
            </w:pPr>
          </w:p>
          <w:p w14:paraId="3E383A4D" w14:textId="77777777" w:rsidR="00C9074B" w:rsidRPr="0059671E" w:rsidRDefault="00C9074B" w:rsidP="00815271">
            <w:pPr>
              <w:widowControl/>
              <w:rPr>
                <w:rFonts w:asciiTheme="minorEastAsia" w:eastAsiaTheme="minorEastAsia" w:hAnsiTheme="minorEastAsia"/>
              </w:rPr>
            </w:pPr>
            <w:r w:rsidRPr="0059671E">
              <w:rPr>
                <w:rFonts w:asciiTheme="minorEastAsia" w:eastAsiaTheme="minorEastAsia" w:hAnsiTheme="minorEastAsia" w:hint="eastAsia"/>
              </w:rPr>
              <w:lastRenderedPageBreak/>
              <w:t>世云有盡，我願無窮</w:t>
            </w:r>
          </w:p>
          <w:p w14:paraId="0E21603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常奮常鬥，無始無終</w:t>
            </w:r>
          </w:p>
          <w:p w14:paraId="3175A37B" w14:textId="77777777" w:rsidR="00C9074B" w:rsidRPr="0059671E" w:rsidRDefault="00C9074B" w:rsidP="00815271">
            <w:pPr>
              <w:rPr>
                <w:rFonts w:asciiTheme="minorEastAsia" w:eastAsiaTheme="minorEastAsia" w:hAnsiTheme="minorEastAsia"/>
              </w:rPr>
            </w:pPr>
          </w:p>
          <w:p w14:paraId="090D7CA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身體心裡心靈運作</w:t>
            </w:r>
            <w:r>
              <w:rPr>
                <w:rFonts w:asciiTheme="minorEastAsia" w:eastAsiaTheme="minorEastAsia" w:hAnsiTheme="minorEastAsia" w:hint="eastAsia"/>
              </w:rPr>
              <w:t xml:space="preserve">　　</w:t>
            </w:r>
            <w:r w:rsidRPr="0059671E">
              <w:rPr>
                <w:rFonts w:asciiTheme="minorEastAsia" w:eastAsiaTheme="minorEastAsia" w:hAnsiTheme="minorEastAsia" w:hint="eastAsia"/>
              </w:rPr>
              <w:t>意識能量物質互動</w:t>
            </w:r>
          </w:p>
          <w:p w14:paraId="6574CE4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養生保健和諧調適</w:t>
            </w:r>
            <w:r>
              <w:rPr>
                <w:rFonts w:asciiTheme="minorEastAsia" w:eastAsiaTheme="minorEastAsia" w:hAnsiTheme="minorEastAsia" w:hint="eastAsia"/>
              </w:rPr>
              <w:t xml:space="preserve">　　</w:t>
            </w:r>
            <w:r w:rsidRPr="0059671E">
              <w:rPr>
                <w:rFonts w:asciiTheme="minorEastAsia" w:eastAsiaTheme="minorEastAsia" w:hAnsiTheme="minorEastAsia" w:hint="eastAsia"/>
              </w:rPr>
              <w:t>順應自然生存法則</w:t>
            </w:r>
          </w:p>
          <w:p w14:paraId="4D19E33D" w14:textId="77777777" w:rsidR="00C9074B" w:rsidRPr="0059671E" w:rsidRDefault="00C9074B" w:rsidP="00815271">
            <w:pPr>
              <w:widowControl/>
              <w:rPr>
                <w:rFonts w:asciiTheme="minorEastAsia" w:eastAsiaTheme="minorEastAsia" w:hAnsiTheme="minorEastAsia" w:cs="新細明體"/>
                <w:kern w:val="0"/>
              </w:rPr>
            </w:pPr>
            <w:r w:rsidRPr="0059671E">
              <w:rPr>
                <w:rFonts w:asciiTheme="minorEastAsia" w:eastAsiaTheme="minorEastAsia" w:hAnsiTheme="minorEastAsia" w:hint="eastAsia"/>
              </w:rPr>
              <w:t>《大和吼聲》見證歷史</w:t>
            </w:r>
          </w:p>
          <w:p w14:paraId="752F818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天帝教日本國弘教大事記</w:t>
            </w:r>
          </w:p>
          <w:p w14:paraId="3A885D1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日本國申請「宗教法人天帝教」大事記</w:t>
            </w:r>
          </w:p>
          <w:p w14:paraId="1C677DB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光照首席籲請日本開導師</w:t>
            </w:r>
          </w:p>
          <w:p w14:paraId="494DB65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來鐳力阿養靈奮鬥再奮鬥</w:t>
            </w:r>
          </w:p>
          <w:p w14:paraId="4558BC3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教院是我家！</w:t>
            </w:r>
          </w:p>
          <w:p w14:paraId="78393B9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邁向全國性宗教法人</w:t>
            </w:r>
          </w:p>
          <w:p w14:paraId="46AFA66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日本國教區起步揚帆</w:t>
            </w:r>
          </w:p>
          <w:p w14:paraId="5B8FD78B"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上聖高真曉諭</w:t>
            </w:r>
          </w:p>
          <w:p w14:paraId="384CE1B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翻譯功臣臉譜</w:t>
            </w:r>
          </w:p>
        </w:tc>
        <w:tc>
          <w:tcPr>
            <w:tcW w:w="850" w:type="dxa"/>
            <w:gridSpan w:val="2"/>
            <w:vAlign w:val="center"/>
          </w:tcPr>
          <w:p w14:paraId="787AEFE1" w14:textId="77777777" w:rsidR="00C9074B" w:rsidRPr="0059671E" w:rsidRDefault="00C9074B" w:rsidP="00815271">
            <w:pPr>
              <w:rPr>
                <w:rFonts w:asciiTheme="minorEastAsia" w:eastAsiaTheme="minorEastAsia" w:hAnsiTheme="minorEastAsia"/>
              </w:rPr>
            </w:pPr>
          </w:p>
        </w:tc>
        <w:tc>
          <w:tcPr>
            <w:tcW w:w="2410" w:type="dxa"/>
            <w:vAlign w:val="center"/>
          </w:tcPr>
          <w:p w14:paraId="1F518DDD"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口述：光照首席</w:t>
            </w:r>
          </w:p>
          <w:p w14:paraId="16BC2C55"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資料提供：中書室</w:t>
            </w:r>
          </w:p>
          <w:p w14:paraId="4BFD7293" w14:textId="77777777" w:rsidR="00C9074B" w:rsidRPr="0059671E" w:rsidRDefault="00C9074B" w:rsidP="00815271">
            <w:pPr>
              <w:rPr>
                <w:rFonts w:asciiTheme="minorEastAsia" w:eastAsiaTheme="minorEastAsia" w:hAnsiTheme="minorEastAsia"/>
                <w:bCs/>
              </w:rPr>
            </w:pPr>
          </w:p>
          <w:p w14:paraId="552145FF"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lastRenderedPageBreak/>
              <w:t>黃敏書</w:t>
            </w:r>
          </w:p>
          <w:p w14:paraId="7887243F" w14:textId="77777777" w:rsidR="00C9074B" w:rsidRPr="0059671E" w:rsidRDefault="00C9074B" w:rsidP="00815271">
            <w:pPr>
              <w:rPr>
                <w:rFonts w:asciiTheme="minorEastAsia" w:eastAsiaTheme="minorEastAsia" w:hAnsiTheme="minorEastAsia"/>
                <w:bCs/>
              </w:rPr>
            </w:pPr>
          </w:p>
          <w:p w14:paraId="73867234"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林光持</w:t>
            </w:r>
          </w:p>
          <w:p w14:paraId="07D835B2" w14:textId="77777777" w:rsidR="00C9074B" w:rsidRPr="0059671E" w:rsidRDefault="00C9074B" w:rsidP="00815271">
            <w:pPr>
              <w:rPr>
                <w:rFonts w:asciiTheme="minorEastAsia" w:eastAsiaTheme="minorEastAsia" w:hAnsiTheme="minorEastAsia"/>
                <w:bCs/>
              </w:rPr>
            </w:pPr>
          </w:p>
          <w:p w14:paraId="0C90AA6F"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編輯部</w:t>
            </w:r>
          </w:p>
          <w:p w14:paraId="24E723B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王乾原</w:t>
            </w:r>
          </w:p>
          <w:p w14:paraId="5251F09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古舘光潔</w:t>
            </w:r>
          </w:p>
          <w:p w14:paraId="2C875A7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黃敏書</w:t>
            </w:r>
          </w:p>
          <w:p w14:paraId="5FA5AAD8" w14:textId="77777777" w:rsidR="00C9074B" w:rsidRPr="0059671E" w:rsidRDefault="00C9074B" w:rsidP="00815271">
            <w:pPr>
              <w:rPr>
                <w:rFonts w:asciiTheme="minorEastAsia" w:eastAsiaTheme="minorEastAsia" w:hAnsiTheme="minorEastAsia"/>
              </w:rPr>
            </w:pPr>
          </w:p>
          <w:p w14:paraId="7197FBB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藤卷緒回</w:t>
            </w:r>
          </w:p>
          <w:p w14:paraId="6EA117E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平奮圓</w:t>
            </w:r>
          </w:p>
          <w:p w14:paraId="351F43E6" w14:textId="77777777" w:rsidR="00C9074B" w:rsidRPr="0059671E" w:rsidRDefault="00C9074B" w:rsidP="00815271">
            <w:pPr>
              <w:rPr>
                <w:rFonts w:asciiTheme="minorEastAsia" w:eastAsiaTheme="minorEastAsia" w:hAnsiTheme="minorEastAsia"/>
              </w:rPr>
            </w:pPr>
          </w:p>
          <w:p w14:paraId="0B7CAAF2" w14:textId="77777777" w:rsidR="00C9074B" w:rsidRPr="0059671E" w:rsidRDefault="00C9074B" w:rsidP="00815271">
            <w:pPr>
              <w:rPr>
                <w:rFonts w:asciiTheme="minorEastAsia" w:eastAsiaTheme="minorEastAsia" w:hAnsiTheme="minorEastAsia" w:cs="新細明體"/>
                <w:kern w:val="0"/>
              </w:rPr>
            </w:pPr>
            <w:r w:rsidRPr="0059671E">
              <w:rPr>
                <w:rFonts w:asciiTheme="minorEastAsia" w:eastAsiaTheme="minorEastAsia" w:hAnsiTheme="minorEastAsia" w:cs="新細明體" w:hint="eastAsia"/>
                <w:kern w:val="0"/>
              </w:rPr>
              <w:t>極院</w:t>
            </w:r>
          </w:p>
          <w:p w14:paraId="48B6B7F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cs="新細明體" w:hint="eastAsia"/>
                <w:kern w:val="0"/>
              </w:rPr>
              <w:t>編輯部</w:t>
            </w:r>
          </w:p>
        </w:tc>
        <w:tc>
          <w:tcPr>
            <w:tcW w:w="804" w:type="dxa"/>
            <w:gridSpan w:val="2"/>
            <w:vAlign w:val="center"/>
          </w:tcPr>
          <w:p w14:paraId="24BC6576" w14:textId="77777777" w:rsidR="00C9074B" w:rsidRPr="0059671E" w:rsidRDefault="00C9074B" w:rsidP="00815271">
            <w:pPr>
              <w:rPr>
                <w:rFonts w:asciiTheme="minorEastAsia" w:eastAsiaTheme="minorEastAsia" w:hAnsiTheme="minorEastAsia"/>
              </w:rPr>
            </w:pPr>
          </w:p>
        </w:tc>
      </w:tr>
      <w:tr w:rsidR="00C9074B" w:rsidRPr="0059671E" w14:paraId="2378A6D4" w14:textId="77777777" w:rsidTr="00815271">
        <w:trPr>
          <w:trHeight w:val="487"/>
        </w:trPr>
        <w:tc>
          <w:tcPr>
            <w:tcW w:w="1984" w:type="dxa"/>
            <w:gridSpan w:val="2"/>
            <w:vAlign w:val="center"/>
          </w:tcPr>
          <w:p w14:paraId="415706B3"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6"/>
                <w:attr w:name="Year" w:val="2009"/>
              </w:smartTagPr>
              <w:r w:rsidRPr="0059671E">
                <w:rPr>
                  <w:rFonts w:asciiTheme="minorEastAsia" w:eastAsiaTheme="minorEastAsia" w:hAnsiTheme="minorEastAsia" w:hint="eastAsia"/>
                </w:rPr>
                <w:t>2009/06/15</w:t>
              </w:r>
            </w:smartTag>
          </w:p>
        </w:tc>
        <w:tc>
          <w:tcPr>
            <w:tcW w:w="1134" w:type="dxa"/>
            <w:vAlign w:val="center"/>
          </w:tcPr>
          <w:p w14:paraId="42A8E95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303</w:t>
            </w:r>
          </w:p>
        </w:tc>
        <w:tc>
          <w:tcPr>
            <w:tcW w:w="2978" w:type="dxa"/>
            <w:gridSpan w:val="3"/>
            <w:vAlign w:val="center"/>
          </w:tcPr>
          <w:p w14:paraId="650C0F5C"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緬懷慈恩</w:t>
            </w:r>
          </w:p>
        </w:tc>
        <w:tc>
          <w:tcPr>
            <w:tcW w:w="5670" w:type="dxa"/>
            <w:vAlign w:val="center"/>
          </w:tcPr>
          <w:p w14:paraId="1AB62014"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踵武師母成全承擔精神</w:t>
            </w:r>
          </w:p>
          <w:p w14:paraId="57F96912"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坤道同奮圓融教院之基</w:t>
            </w:r>
          </w:p>
          <w:p w14:paraId="1640AE29"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光照首席98年「坤院年會」致詞</w:t>
            </w:r>
          </w:p>
          <w:p w14:paraId="4A660D79"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坤院聯席委員會主任委員蕭敏堅樞機期勉〜坤道同奮扮演「桶箍」角色</w:t>
            </w:r>
          </w:p>
          <w:p w14:paraId="481FA5BC"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不一樣的溫馨追思</w:t>
            </w:r>
          </w:p>
          <w:p w14:paraId="012601C8"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「坤元日」新思維</w:t>
            </w:r>
            <w:r>
              <w:rPr>
                <w:rFonts w:asciiTheme="minorEastAsia" w:eastAsiaTheme="minorEastAsia" w:hAnsiTheme="minorEastAsia" w:hint="eastAsia"/>
                <w:bCs/>
              </w:rPr>
              <w:t xml:space="preserve">　　</w:t>
            </w:r>
            <w:r w:rsidRPr="0059671E">
              <w:rPr>
                <w:rFonts w:asciiTheme="minorEastAsia" w:eastAsiaTheme="minorEastAsia" w:hAnsiTheme="minorEastAsia" w:hint="eastAsia"/>
                <w:bCs/>
              </w:rPr>
              <w:t>乾道一起來</w:t>
            </w:r>
          </w:p>
          <w:p w14:paraId="2A1EF906"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上聖高真曉諭</w:t>
            </w:r>
          </w:p>
          <w:p w14:paraId="01442AD5"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「坤元日」各項比賽前三名成績</w:t>
            </w:r>
          </w:p>
          <w:p w14:paraId="2F2BEF94"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南投縣初院參教長蕭敏潑花藝傳真〜</w:t>
            </w:r>
          </w:p>
          <w:p w14:paraId="4392D9D2"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師母我愛您！</w:t>
            </w:r>
          </w:p>
          <w:p w14:paraId="73BB1AD6"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lastRenderedPageBreak/>
              <w:t>受命擔綱試煮四次一舉奪魁</w:t>
            </w:r>
          </w:p>
          <w:p w14:paraId="6C0183DE"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黃光承同奮深感團結力量大</w:t>
            </w:r>
          </w:p>
          <w:p w14:paraId="112CCCDE"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師母的慈悲</w:t>
            </w:r>
          </w:p>
          <w:p w14:paraId="7EBC25C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澀水生態之旅</w:t>
            </w:r>
          </w:p>
        </w:tc>
        <w:tc>
          <w:tcPr>
            <w:tcW w:w="850" w:type="dxa"/>
            <w:gridSpan w:val="2"/>
            <w:vAlign w:val="center"/>
          </w:tcPr>
          <w:p w14:paraId="130342C7" w14:textId="77777777" w:rsidR="00C9074B" w:rsidRPr="0059671E" w:rsidRDefault="00C9074B" w:rsidP="00815271">
            <w:pPr>
              <w:rPr>
                <w:rFonts w:asciiTheme="minorEastAsia" w:eastAsiaTheme="minorEastAsia" w:hAnsiTheme="minorEastAsia"/>
              </w:rPr>
            </w:pPr>
          </w:p>
        </w:tc>
        <w:tc>
          <w:tcPr>
            <w:tcW w:w="2410" w:type="dxa"/>
          </w:tcPr>
          <w:p w14:paraId="7F259857"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口述：光照首席</w:t>
            </w:r>
          </w:p>
          <w:p w14:paraId="60524FD1"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資料提供：中書室</w:t>
            </w:r>
          </w:p>
          <w:p w14:paraId="50CCFBD6" w14:textId="77777777" w:rsidR="00C9074B" w:rsidRPr="0059671E" w:rsidRDefault="00C9074B" w:rsidP="00815271">
            <w:pPr>
              <w:rPr>
                <w:rFonts w:asciiTheme="minorEastAsia" w:eastAsiaTheme="minorEastAsia" w:hAnsiTheme="minorEastAsia"/>
                <w:bCs/>
              </w:rPr>
            </w:pPr>
          </w:p>
          <w:p w14:paraId="62E624B2" w14:textId="77777777" w:rsidR="00C9074B" w:rsidRPr="0059671E" w:rsidRDefault="00C9074B" w:rsidP="00815271">
            <w:pPr>
              <w:rPr>
                <w:rFonts w:asciiTheme="minorEastAsia" w:eastAsiaTheme="minorEastAsia" w:hAnsiTheme="minorEastAsia" w:cs="新細明體"/>
                <w:kern w:val="0"/>
              </w:rPr>
            </w:pPr>
            <w:r w:rsidRPr="0059671E">
              <w:rPr>
                <w:rFonts w:asciiTheme="minorEastAsia" w:eastAsiaTheme="minorEastAsia" w:hAnsiTheme="minorEastAsia" w:cs="新細明體" w:hint="eastAsia"/>
                <w:kern w:val="0"/>
              </w:rPr>
              <w:t>黃敏書</w:t>
            </w:r>
          </w:p>
          <w:p w14:paraId="321AA658" w14:textId="77777777" w:rsidR="00C9074B" w:rsidRPr="0059671E" w:rsidRDefault="00C9074B" w:rsidP="00815271">
            <w:pPr>
              <w:rPr>
                <w:rFonts w:asciiTheme="minorEastAsia" w:eastAsiaTheme="minorEastAsia" w:hAnsiTheme="minorEastAsia" w:cs="新細明體"/>
                <w:kern w:val="0"/>
              </w:rPr>
            </w:pPr>
          </w:p>
          <w:p w14:paraId="436C441A" w14:textId="77777777" w:rsidR="00C9074B" w:rsidRPr="0059671E" w:rsidRDefault="00C9074B" w:rsidP="00815271">
            <w:pPr>
              <w:rPr>
                <w:rFonts w:asciiTheme="minorEastAsia" w:eastAsiaTheme="minorEastAsia" w:hAnsiTheme="minorEastAsia" w:cs="新細明體"/>
                <w:kern w:val="0"/>
              </w:rPr>
            </w:pPr>
            <w:r w:rsidRPr="0059671E">
              <w:rPr>
                <w:rFonts w:asciiTheme="minorEastAsia" w:eastAsiaTheme="minorEastAsia" w:hAnsiTheme="minorEastAsia" w:cs="新細明體" w:hint="eastAsia"/>
                <w:kern w:val="0"/>
              </w:rPr>
              <w:t>鄧鏡且</w:t>
            </w:r>
          </w:p>
          <w:p w14:paraId="2B7D73E3" w14:textId="77777777" w:rsidR="00C9074B" w:rsidRPr="0059671E" w:rsidRDefault="00C9074B" w:rsidP="00815271">
            <w:pPr>
              <w:rPr>
                <w:rFonts w:asciiTheme="minorEastAsia" w:eastAsiaTheme="minorEastAsia" w:hAnsiTheme="minorEastAsia" w:cs="新細明體"/>
                <w:kern w:val="0"/>
              </w:rPr>
            </w:pPr>
          </w:p>
          <w:p w14:paraId="06D38829" w14:textId="77777777" w:rsidR="00C9074B" w:rsidRPr="0059671E" w:rsidRDefault="00C9074B" w:rsidP="00815271">
            <w:pPr>
              <w:rPr>
                <w:rFonts w:asciiTheme="minorEastAsia" w:eastAsiaTheme="minorEastAsia" w:hAnsiTheme="minorEastAsia" w:cs="新細明體"/>
                <w:kern w:val="0"/>
              </w:rPr>
            </w:pPr>
            <w:r w:rsidRPr="0059671E">
              <w:rPr>
                <w:rFonts w:asciiTheme="minorEastAsia" w:eastAsiaTheme="minorEastAsia" w:hAnsiTheme="minorEastAsia" w:cs="新細明體" w:hint="eastAsia"/>
                <w:kern w:val="0"/>
              </w:rPr>
              <w:t>極院</w:t>
            </w:r>
          </w:p>
          <w:p w14:paraId="7C1B4550" w14:textId="77777777" w:rsidR="00C9074B" w:rsidRPr="0059671E" w:rsidRDefault="00C9074B" w:rsidP="00815271">
            <w:pPr>
              <w:rPr>
                <w:rFonts w:asciiTheme="minorEastAsia" w:eastAsiaTheme="minorEastAsia" w:hAnsiTheme="minorEastAsia" w:cs="新細明體"/>
                <w:kern w:val="0"/>
              </w:rPr>
            </w:pPr>
            <w:r w:rsidRPr="0059671E">
              <w:rPr>
                <w:rFonts w:asciiTheme="minorEastAsia" w:eastAsiaTheme="minorEastAsia" w:hAnsiTheme="minorEastAsia" w:cs="新細明體" w:hint="eastAsia"/>
                <w:kern w:val="0"/>
              </w:rPr>
              <w:t>孫鏡見</w:t>
            </w:r>
          </w:p>
          <w:p w14:paraId="3D3F05A6" w14:textId="77777777" w:rsidR="00C9074B" w:rsidRPr="0059671E" w:rsidRDefault="00C9074B" w:rsidP="00815271">
            <w:pPr>
              <w:rPr>
                <w:rFonts w:asciiTheme="minorEastAsia" w:eastAsiaTheme="minorEastAsia" w:hAnsiTheme="minorEastAsia" w:cs="新細明體"/>
                <w:kern w:val="0"/>
              </w:rPr>
            </w:pPr>
            <w:r w:rsidRPr="0059671E">
              <w:rPr>
                <w:rFonts w:asciiTheme="minorEastAsia" w:eastAsiaTheme="minorEastAsia" w:hAnsiTheme="minorEastAsia" w:cs="新細明體" w:hint="eastAsia"/>
                <w:kern w:val="0"/>
              </w:rPr>
              <w:t>林靜文</w:t>
            </w:r>
          </w:p>
          <w:p w14:paraId="35C88740" w14:textId="77777777" w:rsidR="00C9074B" w:rsidRPr="0059671E" w:rsidRDefault="00C9074B" w:rsidP="00815271">
            <w:pPr>
              <w:rPr>
                <w:rFonts w:asciiTheme="minorEastAsia" w:eastAsiaTheme="minorEastAsia" w:hAnsiTheme="minorEastAsia" w:cs="新細明體"/>
                <w:kern w:val="0"/>
              </w:rPr>
            </w:pPr>
          </w:p>
          <w:p w14:paraId="68F962D6" w14:textId="77777777" w:rsidR="00C9074B" w:rsidRPr="0059671E" w:rsidRDefault="00C9074B" w:rsidP="00815271">
            <w:pPr>
              <w:rPr>
                <w:rFonts w:asciiTheme="minorEastAsia" w:eastAsiaTheme="minorEastAsia" w:hAnsiTheme="minorEastAsia" w:cs="新細明體"/>
                <w:kern w:val="0"/>
              </w:rPr>
            </w:pPr>
            <w:r w:rsidRPr="0059671E">
              <w:rPr>
                <w:rFonts w:asciiTheme="minorEastAsia" w:eastAsiaTheme="minorEastAsia" w:hAnsiTheme="minorEastAsia" w:cs="新細明體" w:hint="eastAsia"/>
                <w:kern w:val="0"/>
              </w:rPr>
              <w:lastRenderedPageBreak/>
              <w:t>林靜文</w:t>
            </w:r>
          </w:p>
          <w:p w14:paraId="42519B9C" w14:textId="77777777" w:rsidR="00C9074B" w:rsidRPr="0059671E" w:rsidRDefault="00C9074B" w:rsidP="00815271">
            <w:pPr>
              <w:rPr>
                <w:rFonts w:asciiTheme="minorEastAsia" w:eastAsiaTheme="minorEastAsia" w:hAnsiTheme="minorEastAsia" w:cs="新細明體"/>
                <w:kern w:val="0"/>
              </w:rPr>
            </w:pPr>
          </w:p>
          <w:p w14:paraId="4FCB90C7" w14:textId="77777777" w:rsidR="00C9074B" w:rsidRPr="0059671E" w:rsidRDefault="00C9074B" w:rsidP="00815271">
            <w:pPr>
              <w:rPr>
                <w:rFonts w:asciiTheme="minorEastAsia" w:eastAsiaTheme="minorEastAsia" w:hAnsiTheme="minorEastAsia" w:cs="新細明體"/>
                <w:kern w:val="0"/>
              </w:rPr>
            </w:pPr>
            <w:r w:rsidRPr="0059671E">
              <w:rPr>
                <w:rFonts w:asciiTheme="minorEastAsia" w:eastAsiaTheme="minorEastAsia" w:hAnsiTheme="minorEastAsia" w:cs="新細明體" w:hint="eastAsia"/>
                <w:kern w:val="0"/>
              </w:rPr>
              <w:t>吳光甘</w:t>
            </w:r>
          </w:p>
          <w:p w14:paraId="4F7E0BB7" w14:textId="77777777" w:rsidR="00C9074B" w:rsidRPr="0059671E" w:rsidRDefault="00C9074B" w:rsidP="00815271">
            <w:pPr>
              <w:rPr>
                <w:rFonts w:asciiTheme="minorEastAsia" w:eastAsiaTheme="minorEastAsia" w:hAnsiTheme="minorEastAsia"/>
                <w:bCs/>
                <w:color w:val="FF0000"/>
              </w:rPr>
            </w:pPr>
            <w:r w:rsidRPr="0059671E">
              <w:rPr>
                <w:rFonts w:asciiTheme="minorEastAsia" w:eastAsiaTheme="minorEastAsia" w:hAnsiTheme="minorEastAsia" w:cs="新細明體" w:hint="eastAsia"/>
                <w:kern w:val="0"/>
              </w:rPr>
              <w:t>蔡敏份</w:t>
            </w:r>
          </w:p>
        </w:tc>
        <w:tc>
          <w:tcPr>
            <w:tcW w:w="804" w:type="dxa"/>
            <w:gridSpan w:val="2"/>
            <w:vAlign w:val="center"/>
          </w:tcPr>
          <w:p w14:paraId="31945B20" w14:textId="77777777" w:rsidR="00C9074B" w:rsidRPr="0059671E" w:rsidRDefault="00C9074B" w:rsidP="00815271">
            <w:pPr>
              <w:rPr>
                <w:rFonts w:asciiTheme="minorEastAsia" w:eastAsiaTheme="minorEastAsia" w:hAnsiTheme="minorEastAsia"/>
              </w:rPr>
            </w:pPr>
          </w:p>
        </w:tc>
      </w:tr>
      <w:tr w:rsidR="00C9074B" w:rsidRPr="0059671E" w14:paraId="464EBC55" w14:textId="77777777" w:rsidTr="00815271">
        <w:trPr>
          <w:trHeight w:val="487"/>
        </w:trPr>
        <w:tc>
          <w:tcPr>
            <w:tcW w:w="1984" w:type="dxa"/>
            <w:gridSpan w:val="2"/>
            <w:vAlign w:val="center"/>
          </w:tcPr>
          <w:p w14:paraId="66A4E270"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6"/>
                <w:attr w:name="Year" w:val="2009"/>
              </w:smartTagPr>
              <w:r w:rsidRPr="0059671E">
                <w:rPr>
                  <w:rFonts w:asciiTheme="minorEastAsia" w:eastAsiaTheme="minorEastAsia" w:hAnsiTheme="minorEastAsia" w:hint="eastAsia"/>
                </w:rPr>
                <w:t>2009/06/15</w:t>
              </w:r>
            </w:smartTag>
          </w:p>
        </w:tc>
        <w:tc>
          <w:tcPr>
            <w:tcW w:w="1134" w:type="dxa"/>
            <w:vAlign w:val="center"/>
          </w:tcPr>
          <w:p w14:paraId="5E8FD13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303</w:t>
            </w:r>
          </w:p>
        </w:tc>
        <w:tc>
          <w:tcPr>
            <w:tcW w:w="2978" w:type="dxa"/>
            <w:gridSpan w:val="3"/>
            <w:vAlign w:val="center"/>
          </w:tcPr>
          <w:p w14:paraId="4E59B505"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歷史上的今天</w:t>
            </w:r>
          </w:p>
        </w:tc>
        <w:tc>
          <w:tcPr>
            <w:tcW w:w="5670" w:type="dxa"/>
            <w:vAlign w:val="center"/>
          </w:tcPr>
          <w:p w14:paraId="628267B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寫給親愛的天帝教同奮</w:t>
            </w:r>
            <w:r>
              <w:rPr>
                <w:rFonts w:asciiTheme="minorEastAsia" w:eastAsiaTheme="minorEastAsia" w:hAnsiTheme="minorEastAsia"/>
              </w:rPr>
              <w:t xml:space="preserve">　</w:t>
            </w:r>
            <w:r w:rsidRPr="0059671E">
              <w:rPr>
                <w:rFonts w:asciiTheme="minorEastAsia" w:eastAsiaTheme="minorEastAsia" w:hAnsiTheme="minorEastAsia" w:hint="eastAsia"/>
              </w:rPr>
              <w:t>〜</w:t>
            </w:r>
          </w:p>
          <w:p w14:paraId="3FD0DA3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歷史上的今天</w:t>
            </w:r>
          </w:p>
        </w:tc>
        <w:tc>
          <w:tcPr>
            <w:tcW w:w="850" w:type="dxa"/>
            <w:gridSpan w:val="2"/>
            <w:vAlign w:val="center"/>
          </w:tcPr>
          <w:p w14:paraId="4A4FBBC1" w14:textId="77777777" w:rsidR="00C9074B" w:rsidRPr="0059671E" w:rsidRDefault="00C9074B" w:rsidP="00815271">
            <w:pPr>
              <w:rPr>
                <w:rFonts w:asciiTheme="minorEastAsia" w:eastAsiaTheme="minorEastAsia" w:hAnsiTheme="minorEastAsia"/>
              </w:rPr>
            </w:pPr>
          </w:p>
        </w:tc>
        <w:tc>
          <w:tcPr>
            <w:tcW w:w="2410" w:type="dxa"/>
            <w:vAlign w:val="center"/>
          </w:tcPr>
          <w:p w14:paraId="6FE2C42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教史委員會</w:t>
            </w:r>
          </w:p>
        </w:tc>
        <w:tc>
          <w:tcPr>
            <w:tcW w:w="804" w:type="dxa"/>
            <w:gridSpan w:val="2"/>
            <w:vAlign w:val="center"/>
          </w:tcPr>
          <w:p w14:paraId="698C4C0F" w14:textId="77777777" w:rsidR="00C9074B" w:rsidRPr="0059671E" w:rsidRDefault="00C9074B" w:rsidP="00815271">
            <w:pPr>
              <w:rPr>
                <w:rFonts w:asciiTheme="minorEastAsia" w:eastAsiaTheme="minorEastAsia" w:hAnsiTheme="minorEastAsia"/>
              </w:rPr>
            </w:pPr>
          </w:p>
        </w:tc>
      </w:tr>
      <w:tr w:rsidR="00C9074B" w:rsidRPr="0059671E" w14:paraId="56BA2C83" w14:textId="77777777" w:rsidTr="00815271">
        <w:trPr>
          <w:trHeight w:val="487"/>
        </w:trPr>
        <w:tc>
          <w:tcPr>
            <w:tcW w:w="1984" w:type="dxa"/>
            <w:gridSpan w:val="2"/>
            <w:vAlign w:val="center"/>
          </w:tcPr>
          <w:p w14:paraId="559BDD66"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6"/>
                <w:attr w:name="Year" w:val="2009"/>
              </w:smartTagPr>
              <w:r w:rsidRPr="0059671E">
                <w:rPr>
                  <w:rFonts w:asciiTheme="minorEastAsia" w:eastAsiaTheme="minorEastAsia" w:hAnsiTheme="minorEastAsia" w:hint="eastAsia"/>
                </w:rPr>
                <w:t>2009/06/15</w:t>
              </w:r>
            </w:smartTag>
          </w:p>
        </w:tc>
        <w:tc>
          <w:tcPr>
            <w:tcW w:w="1134" w:type="dxa"/>
            <w:vAlign w:val="center"/>
          </w:tcPr>
          <w:p w14:paraId="578967B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303</w:t>
            </w:r>
          </w:p>
        </w:tc>
        <w:tc>
          <w:tcPr>
            <w:tcW w:w="2978" w:type="dxa"/>
            <w:gridSpan w:val="3"/>
            <w:vAlign w:val="center"/>
          </w:tcPr>
          <w:p w14:paraId="4D5C091B"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國際眼觀</w:t>
            </w:r>
          </w:p>
        </w:tc>
        <w:tc>
          <w:tcPr>
            <w:tcW w:w="5670" w:type="dxa"/>
            <w:vAlign w:val="center"/>
          </w:tcPr>
          <w:p w14:paraId="5ED62AC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病魔摧愛兒</w:t>
            </w:r>
          </w:p>
          <w:p w14:paraId="5934B3B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上帝顯慈恩</w:t>
            </w:r>
          </w:p>
          <w:p w14:paraId="55DF6AF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冰淇淋的溫馨</w:t>
            </w:r>
          </w:p>
        </w:tc>
        <w:tc>
          <w:tcPr>
            <w:tcW w:w="850" w:type="dxa"/>
            <w:gridSpan w:val="2"/>
            <w:vAlign w:val="center"/>
          </w:tcPr>
          <w:p w14:paraId="7718613F" w14:textId="77777777" w:rsidR="00C9074B" w:rsidRPr="0059671E" w:rsidRDefault="00C9074B" w:rsidP="00815271">
            <w:pPr>
              <w:rPr>
                <w:rFonts w:asciiTheme="minorEastAsia" w:eastAsiaTheme="minorEastAsia" w:hAnsiTheme="minorEastAsia"/>
              </w:rPr>
            </w:pPr>
          </w:p>
        </w:tc>
        <w:tc>
          <w:tcPr>
            <w:tcW w:w="2410" w:type="dxa"/>
            <w:vAlign w:val="center"/>
          </w:tcPr>
          <w:p w14:paraId="7D5798F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謝鏡文</w:t>
            </w:r>
          </w:p>
          <w:p w14:paraId="2493DE93" w14:textId="77777777" w:rsidR="00C9074B" w:rsidRPr="0059671E" w:rsidRDefault="00C9074B" w:rsidP="00815271">
            <w:pPr>
              <w:rPr>
                <w:rFonts w:asciiTheme="minorEastAsia" w:eastAsiaTheme="minorEastAsia" w:hAnsiTheme="minorEastAsia"/>
              </w:rPr>
            </w:pPr>
          </w:p>
          <w:p w14:paraId="57CE72B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謝鏡文、陳鏡介</w:t>
            </w:r>
          </w:p>
        </w:tc>
        <w:tc>
          <w:tcPr>
            <w:tcW w:w="804" w:type="dxa"/>
            <w:gridSpan w:val="2"/>
            <w:vAlign w:val="center"/>
          </w:tcPr>
          <w:p w14:paraId="26138AA2" w14:textId="77777777" w:rsidR="00C9074B" w:rsidRPr="0059671E" w:rsidRDefault="00C9074B" w:rsidP="00815271">
            <w:pPr>
              <w:rPr>
                <w:rFonts w:asciiTheme="minorEastAsia" w:eastAsiaTheme="minorEastAsia" w:hAnsiTheme="minorEastAsia"/>
              </w:rPr>
            </w:pPr>
          </w:p>
        </w:tc>
      </w:tr>
      <w:tr w:rsidR="00C9074B" w:rsidRPr="0059671E" w14:paraId="062C5E74" w14:textId="77777777" w:rsidTr="00815271">
        <w:trPr>
          <w:trHeight w:val="487"/>
        </w:trPr>
        <w:tc>
          <w:tcPr>
            <w:tcW w:w="1984" w:type="dxa"/>
            <w:gridSpan w:val="2"/>
            <w:vAlign w:val="center"/>
          </w:tcPr>
          <w:p w14:paraId="3F4A7841"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6"/>
                <w:attr w:name="Year" w:val="2009"/>
              </w:smartTagPr>
              <w:r w:rsidRPr="0059671E">
                <w:rPr>
                  <w:rFonts w:asciiTheme="minorEastAsia" w:eastAsiaTheme="minorEastAsia" w:hAnsiTheme="minorEastAsia" w:hint="eastAsia"/>
                </w:rPr>
                <w:t>2009/06/15</w:t>
              </w:r>
            </w:smartTag>
          </w:p>
        </w:tc>
        <w:tc>
          <w:tcPr>
            <w:tcW w:w="1134" w:type="dxa"/>
            <w:vAlign w:val="center"/>
          </w:tcPr>
          <w:p w14:paraId="26F4273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303</w:t>
            </w:r>
          </w:p>
        </w:tc>
        <w:tc>
          <w:tcPr>
            <w:tcW w:w="2978" w:type="dxa"/>
            <w:gridSpan w:val="3"/>
          </w:tcPr>
          <w:p w14:paraId="7F911509"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開發專案</w:t>
            </w:r>
          </w:p>
        </w:tc>
        <w:tc>
          <w:tcPr>
            <w:tcW w:w="5670" w:type="dxa"/>
            <w:vAlign w:val="center"/>
          </w:tcPr>
          <w:p w14:paraId="7BE0F2F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【打造鐳力阿道場成為世界性宗教聖地】系列報導之四</w:t>
            </w:r>
          </w:p>
          <w:p w14:paraId="7FD652A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打造世界性宗教聖地</w:t>
            </w:r>
          </w:p>
          <w:p w14:paraId="5C2D0DC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鐳力阿整體開發記實</w:t>
            </w:r>
          </w:p>
        </w:tc>
        <w:tc>
          <w:tcPr>
            <w:tcW w:w="850" w:type="dxa"/>
            <w:gridSpan w:val="2"/>
            <w:vAlign w:val="center"/>
          </w:tcPr>
          <w:p w14:paraId="47759D86" w14:textId="77777777" w:rsidR="00C9074B" w:rsidRPr="0059671E" w:rsidRDefault="00C9074B" w:rsidP="00815271">
            <w:pPr>
              <w:rPr>
                <w:rFonts w:asciiTheme="minorEastAsia" w:eastAsiaTheme="minorEastAsia" w:hAnsiTheme="minorEastAsia"/>
              </w:rPr>
            </w:pPr>
          </w:p>
        </w:tc>
        <w:tc>
          <w:tcPr>
            <w:tcW w:w="2410" w:type="dxa"/>
            <w:vAlign w:val="center"/>
          </w:tcPr>
          <w:p w14:paraId="0628F38D" w14:textId="77777777" w:rsidR="00C9074B" w:rsidRPr="0059671E" w:rsidRDefault="00C9074B" w:rsidP="00815271">
            <w:pPr>
              <w:spacing w:line="460" w:lineRule="exact"/>
              <w:rPr>
                <w:rFonts w:asciiTheme="minorEastAsia" w:eastAsiaTheme="minorEastAsia" w:hAnsiTheme="minorEastAsia"/>
              </w:rPr>
            </w:pPr>
            <w:r w:rsidRPr="0059671E">
              <w:rPr>
                <w:rFonts w:asciiTheme="minorEastAsia" w:eastAsiaTheme="minorEastAsia" w:hAnsiTheme="minorEastAsia" w:hint="eastAsia"/>
              </w:rPr>
              <w:t>鐳力阿道場整體開發專案小組</w:t>
            </w:r>
          </w:p>
          <w:p w14:paraId="6C1421D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整理：編輯部</w:t>
            </w:r>
          </w:p>
        </w:tc>
        <w:tc>
          <w:tcPr>
            <w:tcW w:w="804" w:type="dxa"/>
            <w:gridSpan w:val="2"/>
            <w:vAlign w:val="center"/>
          </w:tcPr>
          <w:p w14:paraId="5B632918" w14:textId="77777777" w:rsidR="00C9074B" w:rsidRPr="0059671E" w:rsidRDefault="00C9074B" w:rsidP="00815271">
            <w:pPr>
              <w:rPr>
                <w:rFonts w:asciiTheme="minorEastAsia" w:eastAsiaTheme="minorEastAsia" w:hAnsiTheme="minorEastAsia"/>
              </w:rPr>
            </w:pPr>
          </w:p>
        </w:tc>
      </w:tr>
      <w:tr w:rsidR="00C9074B" w:rsidRPr="0059671E" w14:paraId="054E55BE" w14:textId="77777777" w:rsidTr="00815271">
        <w:trPr>
          <w:trHeight w:val="487"/>
        </w:trPr>
        <w:tc>
          <w:tcPr>
            <w:tcW w:w="1984" w:type="dxa"/>
            <w:gridSpan w:val="2"/>
            <w:vAlign w:val="center"/>
          </w:tcPr>
          <w:p w14:paraId="6F304EB8"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6"/>
                <w:attr w:name="Year" w:val="2009"/>
              </w:smartTagPr>
              <w:r w:rsidRPr="0059671E">
                <w:rPr>
                  <w:rFonts w:asciiTheme="minorEastAsia" w:eastAsiaTheme="minorEastAsia" w:hAnsiTheme="minorEastAsia" w:hint="eastAsia"/>
                </w:rPr>
                <w:t>2009/06/15</w:t>
              </w:r>
            </w:smartTag>
          </w:p>
        </w:tc>
        <w:tc>
          <w:tcPr>
            <w:tcW w:w="1134" w:type="dxa"/>
            <w:vAlign w:val="center"/>
          </w:tcPr>
          <w:p w14:paraId="2B48ED1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303</w:t>
            </w:r>
          </w:p>
        </w:tc>
        <w:tc>
          <w:tcPr>
            <w:tcW w:w="2978" w:type="dxa"/>
            <w:gridSpan w:val="3"/>
            <w:vAlign w:val="center"/>
          </w:tcPr>
          <w:p w14:paraId="27BC7C20"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養生食譜</w:t>
            </w:r>
          </w:p>
        </w:tc>
        <w:tc>
          <w:tcPr>
            <w:tcW w:w="5670" w:type="dxa"/>
            <w:vAlign w:val="center"/>
          </w:tcPr>
          <w:p w14:paraId="04F2994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早餐</w:t>
            </w:r>
          </w:p>
        </w:tc>
        <w:tc>
          <w:tcPr>
            <w:tcW w:w="850" w:type="dxa"/>
            <w:gridSpan w:val="2"/>
            <w:vAlign w:val="center"/>
          </w:tcPr>
          <w:p w14:paraId="69EE7DAC" w14:textId="77777777" w:rsidR="00C9074B" w:rsidRPr="0059671E" w:rsidRDefault="00C9074B" w:rsidP="00815271">
            <w:pPr>
              <w:rPr>
                <w:rFonts w:asciiTheme="minorEastAsia" w:eastAsiaTheme="minorEastAsia" w:hAnsiTheme="minorEastAsia"/>
              </w:rPr>
            </w:pPr>
          </w:p>
        </w:tc>
        <w:tc>
          <w:tcPr>
            <w:tcW w:w="2410" w:type="dxa"/>
          </w:tcPr>
          <w:p w14:paraId="7D58239F" w14:textId="77777777" w:rsidR="00C9074B" w:rsidRPr="0059671E" w:rsidRDefault="00C9074B" w:rsidP="00815271">
            <w:pPr>
              <w:ind w:right="480"/>
              <w:rPr>
                <w:rFonts w:asciiTheme="minorEastAsia" w:eastAsiaTheme="minorEastAsia" w:hAnsiTheme="minorEastAsia"/>
              </w:rPr>
            </w:pPr>
            <w:r w:rsidRPr="0059671E">
              <w:rPr>
                <w:rFonts w:asciiTheme="minorEastAsia" w:eastAsiaTheme="minorEastAsia" w:hAnsiTheme="minorEastAsia" w:hint="eastAsia"/>
              </w:rPr>
              <w:t>游念慈</w:t>
            </w:r>
          </w:p>
        </w:tc>
        <w:tc>
          <w:tcPr>
            <w:tcW w:w="804" w:type="dxa"/>
            <w:gridSpan w:val="2"/>
            <w:vAlign w:val="center"/>
          </w:tcPr>
          <w:p w14:paraId="395B796E" w14:textId="77777777" w:rsidR="00C9074B" w:rsidRPr="0059671E" w:rsidRDefault="00C9074B" w:rsidP="00815271">
            <w:pPr>
              <w:rPr>
                <w:rFonts w:asciiTheme="minorEastAsia" w:eastAsiaTheme="minorEastAsia" w:hAnsiTheme="minorEastAsia"/>
              </w:rPr>
            </w:pPr>
          </w:p>
        </w:tc>
      </w:tr>
      <w:tr w:rsidR="00C9074B" w:rsidRPr="0059671E" w14:paraId="6FDF4F80" w14:textId="77777777" w:rsidTr="00815271">
        <w:trPr>
          <w:trHeight w:val="487"/>
        </w:trPr>
        <w:tc>
          <w:tcPr>
            <w:tcW w:w="1984" w:type="dxa"/>
            <w:gridSpan w:val="2"/>
            <w:vAlign w:val="center"/>
          </w:tcPr>
          <w:p w14:paraId="293C1944"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6"/>
                <w:attr w:name="Year" w:val="2009"/>
              </w:smartTagPr>
              <w:r w:rsidRPr="0059671E">
                <w:rPr>
                  <w:rFonts w:asciiTheme="minorEastAsia" w:eastAsiaTheme="minorEastAsia" w:hAnsiTheme="minorEastAsia" w:hint="eastAsia"/>
                </w:rPr>
                <w:t>2009/06/15</w:t>
              </w:r>
            </w:smartTag>
          </w:p>
        </w:tc>
        <w:tc>
          <w:tcPr>
            <w:tcW w:w="1134" w:type="dxa"/>
            <w:vAlign w:val="center"/>
          </w:tcPr>
          <w:p w14:paraId="01A204D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303</w:t>
            </w:r>
          </w:p>
        </w:tc>
        <w:tc>
          <w:tcPr>
            <w:tcW w:w="2978" w:type="dxa"/>
            <w:gridSpan w:val="3"/>
            <w:vAlign w:val="center"/>
          </w:tcPr>
          <w:p w14:paraId="3FA19735"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追蹤報導</w:t>
            </w:r>
          </w:p>
        </w:tc>
        <w:tc>
          <w:tcPr>
            <w:tcW w:w="5670" w:type="dxa"/>
            <w:vAlign w:val="center"/>
          </w:tcPr>
          <w:p w14:paraId="3532AEF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神人以和</w:t>
            </w:r>
          </w:p>
          <w:p w14:paraId="746DF49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～淺談「第三神論」</w:t>
            </w:r>
          </w:p>
          <w:p w14:paraId="394D4908" w14:textId="77777777" w:rsidR="00C9074B" w:rsidRPr="0059671E" w:rsidRDefault="00C9074B" w:rsidP="00815271">
            <w:pPr>
              <w:rPr>
                <w:rFonts w:asciiTheme="minorEastAsia" w:eastAsiaTheme="minorEastAsia" w:hAnsiTheme="minorEastAsia"/>
              </w:rPr>
            </w:pPr>
          </w:p>
        </w:tc>
        <w:tc>
          <w:tcPr>
            <w:tcW w:w="850" w:type="dxa"/>
            <w:gridSpan w:val="2"/>
            <w:vAlign w:val="center"/>
          </w:tcPr>
          <w:p w14:paraId="64F77B44" w14:textId="77777777" w:rsidR="00C9074B" w:rsidRPr="0059671E" w:rsidRDefault="00C9074B" w:rsidP="00815271">
            <w:pPr>
              <w:rPr>
                <w:rFonts w:asciiTheme="minorEastAsia" w:eastAsiaTheme="minorEastAsia" w:hAnsiTheme="minorEastAsia"/>
              </w:rPr>
            </w:pPr>
          </w:p>
        </w:tc>
        <w:tc>
          <w:tcPr>
            <w:tcW w:w="2410" w:type="dxa"/>
          </w:tcPr>
          <w:p w14:paraId="0540C4DC" w14:textId="77777777" w:rsidR="00C9074B" w:rsidRPr="0059671E" w:rsidRDefault="00C9074B" w:rsidP="00815271">
            <w:pPr>
              <w:spacing w:before="100" w:beforeAutospacing="1" w:line="240" w:lineRule="atLeast"/>
              <w:ind w:rightChars="-100" w:right="-240"/>
              <w:rPr>
                <w:rFonts w:asciiTheme="minorEastAsia" w:eastAsiaTheme="minorEastAsia" w:hAnsiTheme="minorEastAsia"/>
              </w:rPr>
            </w:pPr>
            <w:r w:rsidRPr="0059671E">
              <w:rPr>
                <w:rFonts w:asciiTheme="minorEastAsia" w:eastAsiaTheme="minorEastAsia" w:hAnsiTheme="minorEastAsia" w:hint="eastAsia"/>
              </w:rPr>
              <w:t>施靜嚼</w:t>
            </w:r>
          </w:p>
        </w:tc>
        <w:tc>
          <w:tcPr>
            <w:tcW w:w="804" w:type="dxa"/>
            <w:gridSpan w:val="2"/>
            <w:vAlign w:val="center"/>
          </w:tcPr>
          <w:p w14:paraId="20CCE7A4" w14:textId="77777777" w:rsidR="00C9074B" w:rsidRPr="0059671E" w:rsidRDefault="00C9074B" w:rsidP="00815271">
            <w:pPr>
              <w:rPr>
                <w:rFonts w:asciiTheme="minorEastAsia" w:eastAsiaTheme="minorEastAsia" w:hAnsiTheme="minorEastAsia"/>
              </w:rPr>
            </w:pPr>
          </w:p>
        </w:tc>
      </w:tr>
      <w:tr w:rsidR="00C9074B" w:rsidRPr="0059671E" w14:paraId="7A68A945" w14:textId="77777777" w:rsidTr="00815271">
        <w:trPr>
          <w:trHeight w:val="826"/>
        </w:trPr>
        <w:tc>
          <w:tcPr>
            <w:tcW w:w="1984" w:type="dxa"/>
            <w:gridSpan w:val="2"/>
            <w:vAlign w:val="center"/>
          </w:tcPr>
          <w:p w14:paraId="64F9C1EE"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6"/>
                <w:attr w:name="Year" w:val="2009"/>
              </w:smartTagPr>
              <w:r w:rsidRPr="0059671E">
                <w:rPr>
                  <w:rFonts w:asciiTheme="minorEastAsia" w:eastAsiaTheme="minorEastAsia" w:hAnsiTheme="minorEastAsia" w:hint="eastAsia"/>
                </w:rPr>
                <w:t>2009/06/15</w:t>
              </w:r>
            </w:smartTag>
          </w:p>
        </w:tc>
        <w:tc>
          <w:tcPr>
            <w:tcW w:w="1134" w:type="dxa"/>
            <w:vAlign w:val="center"/>
          </w:tcPr>
          <w:p w14:paraId="5C91BEF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303</w:t>
            </w:r>
          </w:p>
        </w:tc>
        <w:tc>
          <w:tcPr>
            <w:tcW w:w="2978" w:type="dxa"/>
            <w:gridSpan w:val="3"/>
            <w:vAlign w:val="center"/>
          </w:tcPr>
          <w:p w14:paraId="5E58256E"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開導師系列---弘教火車頭</w:t>
            </w:r>
          </w:p>
        </w:tc>
        <w:tc>
          <w:tcPr>
            <w:tcW w:w="5670" w:type="dxa"/>
            <w:vAlign w:val="center"/>
          </w:tcPr>
          <w:p w14:paraId="76A0D80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一碗弘教的嗆辣湯</w:t>
            </w:r>
          </w:p>
          <w:p w14:paraId="138C9A67" w14:textId="77777777" w:rsidR="00C9074B" w:rsidRPr="0059671E" w:rsidRDefault="00C9074B" w:rsidP="00815271">
            <w:pPr>
              <w:rPr>
                <w:rFonts w:asciiTheme="minorEastAsia" w:eastAsiaTheme="minorEastAsia" w:hAnsiTheme="minorEastAsia"/>
              </w:rPr>
            </w:pPr>
          </w:p>
        </w:tc>
        <w:tc>
          <w:tcPr>
            <w:tcW w:w="850" w:type="dxa"/>
            <w:gridSpan w:val="2"/>
            <w:vAlign w:val="center"/>
          </w:tcPr>
          <w:p w14:paraId="140C1FB0" w14:textId="77777777" w:rsidR="00C9074B" w:rsidRPr="0059671E" w:rsidRDefault="00C9074B" w:rsidP="00815271">
            <w:pPr>
              <w:rPr>
                <w:rFonts w:asciiTheme="minorEastAsia" w:eastAsiaTheme="minorEastAsia" w:hAnsiTheme="minorEastAsia"/>
              </w:rPr>
            </w:pPr>
          </w:p>
        </w:tc>
        <w:tc>
          <w:tcPr>
            <w:tcW w:w="2410" w:type="dxa"/>
            <w:vAlign w:val="center"/>
          </w:tcPr>
          <w:p w14:paraId="3028543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金緒訊</w:t>
            </w:r>
          </w:p>
        </w:tc>
        <w:tc>
          <w:tcPr>
            <w:tcW w:w="804" w:type="dxa"/>
            <w:gridSpan w:val="2"/>
            <w:vAlign w:val="center"/>
          </w:tcPr>
          <w:p w14:paraId="163495EF" w14:textId="77777777" w:rsidR="00C9074B" w:rsidRPr="0059671E" w:rsidRDefault="00C9074B" w:rsidP="00815271">
            <w:pPr>
              <w:rPr>
                <w:rFonts w:asciiTheme="minorEastAsia" w:eastAsiaTheme="minorEastAsia" w:hAnsiTheme="minorEastAsia"/>
              </w:rPr>
            </w:pPr>
          </w:p>
        </w:tc>
      </w:tr>
      <w:tr w:rsidR="00C9074B" w:rsidRPr="0059671E" w14:paraId="066BE52A" w14:textId="77777777" w:rsidTr="00815271">
        <w:trPr>
          <w:trHeight w:val="487"/>
        </w:trPr>
        <w:tc>
          <w:tcPr>
            <w:tcW w:w="1984" w:type="dxa"/>
            <w:gridSpan w:val="2"/>
            <w:vAlign w:val="center"/>
          </w:tcPr>
          <w:p w14:paraId="1C32A5CB"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6"/>
                <w:attr w:name="Year" w:val="2009"/>
              </w:smartTagPr>
              <w:r w:rsidRPr="0059671E">
                <w:rPr>
                  <w:rFonts w:asciiTheme="minorEastAsia" w:eastAsiaTheme="minorEastAsia" w:hAnsiTheme="minorEastAsia" w:hint="eastAsia"/>
                </w:rPr>
                <w:t>2009/06/15</w:t>
              </w:r>
            </w:smartTag>
          </w:p>
        </w:tc>
        <w:tc>
          <w:tcPr>
            <w:tcW w:w="1134" w:type="dxa"/>
            <w:vAlign w:val="center"/>
          </w:tcPr>
          <w:p w14:paraId="5E0F1B9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303</w:t>
            </w:r>
          </w:p>
        </w:tc>
        <w:tc>
          <w:tcPr>
            <w:tcW w:w="2978" w:type="dxa"/>
            <w:gridSpan w:val="3"/>
            <w:vAlign w:val="center"/>
          </w:tcPr>
          <w:p w14:paraId="04A318BA"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坤綱典範</w:t>
            </w:r>
          </w:p>
        </w:tc>
        <w:tc>
          <w:tcPr>
            <w:tcW w:w="5670" w:type="dxa"/>
            <w:vAlign w:val="center"/>
          </w:tcPr>
          <w:p w14:paraId="7FF83E0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南投縣初院永遠的志工～洪敏儀同奮～</w:t>
            </w:r>
          </w:p>
        </w:tc>
        <w:tc>
          <w:tcPr>
            <w:tcW w:w="850" w:type="dxa"/>
            <w:gridSpan w:val="2"/>
            <w:vAlign w:val="center"/>
          </w:tcPr>
          <w:p w14:paraId="716FB388" w14:textId="77777777" w:rsidR="00C9074B" w:rsidRPr="0059671E" w:rsidRDefault="00C9074B" w:rsidP="00815271">
            <w:pPr>
              <w:rPr>
                <w:rFonts w:asciiTheme="minorEastAsia" w:eastAsiaTheme="minorEastAsia" w:hAnsiTheme="minorEastAsia"/>
              </w:rPr>
            </w:pPr>
          </w:p>
        </w:tc>
        <w:tc>
          <w:tcPr>
            <w:tcW w:w="2410" w:type="dxa"/>
            <w:vAlign w:val="center"/>
          </w:tcPr>
          <w:p w14:paraId="65475C5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林靜文</w:t>
            </w:r>
          </w:p>
        </w:tc>
        <w:tc>
          <w:tcPr>
            <w:tcW w:w="804" w:type="dxa"/>
            <w:gridSpan w:val="2"/>
            <w:vAlign w:val="center"/>
          </w:tcPr>
          <w:p w14:paraId="7DAD8FA0" w14:textId="77777777" w:rsidR="00C9074B" w:rsidRPr="0059671E" w:rsidRDefault="00C9074B" w:rsidP="00815271">
            <w:pPr>
              <w:rPr>
                <w:rFonts w:asciiTheme="minorEastAsia" w:eastAsiaTheme="minorEastAsia" w:hAnsiTheme="minorEastAsia"/>
              </w:rPr>
            </w:pPr>
          </w:p>
        </w:tc>
      </w:tr>
      <w:tr w:rsidR="00C9074B" w:rsidRPr="0059671E" w14:paraId="2DA452C7" w14:textId="77777777" w:rsidTr="00815271">
        <w:trPr>
          <w:trHeight w:val="599"/>
        </w:trPr>
        <w:tc>
          <w:tcPr>
            <w:tcW w:w="1984" w:type="dxa"/>
            <w:gridSpan w:val="2"/>
            <w:vAlign w:val="center"/>
          </w:tcPr>
          <w:p w14:paraId="74432F6E"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6"/>
                <w:attr w:name="Year" w:val="2009"/>
              </w:smartTagPr>
              <w:r w:rsidRPr="0059671E">
                <w:rPr>
                  <w:rFonts w:asciiTheme="minorEastAsia" w:eastAsiaTheme="minorEastAsia" w:hAnsiTheme="minorEastAsia" w:hint="eastAsia"/>
                </w:rPr>
                <w:t>2009/06/15</w:t>
              </w:r>
            </w:smartTag>
          </w:p>
        </w:tc>
        <w:tc>
          <w:tcPr>
            <w:tcW w:w="1134" w:type="dxa"/>
            <w:vAlign w:val="center"/>
          </w:tcPr>
          <w:p w14:paraId="507F917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303</w:t>
            </w:r>
          </w:p>
        </w:tc>
        <w:tc>
          <w:tcPr>
            <w:tcW w:w="2978" w:type="dxa"/>
            <w:gridSpan w:val="3"/>
            <w:vAlign w:val="center"/>
          </w:tcPr>
          <w:p w14:paraId="48FD2C12"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天人炁功感應錄</w:t>
            </w:r>
          </w:p>
        </w:tc>
        <w:tc>
          <w:tcPr>
            <w:tcW w:w="5670" w:type="dxa"/>
            <w:vAlign w:val="center"/>
          </w:tcPr>
          <w:p w14:paraId="3390893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天人炁功服務配合靜坐</w:t>
            </w:r>
          </w:p>
          <w:p w14:paraId="4AEC617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憂鬱</w:t>
            </w:r>
            <w:r w:rsidRPr="0059671E">
              <w:rPr>
                <w:rFonts w:asciiTheme="minorEastAsia" w:eastAsiaTheme="minorEastAsia" w:hAnsiTheme="minorEastAsia"/>
              </w:rPr>
              <w:t>症</w:t>
            </w:r>
            <w:r w:rsidRPr="0059671E">
              <w:rPr>
                <w:rFonts w:asciiTheme="minorEastAsia" w:eastAsiaTheme="minorEastAsia" w:hAnsiTheme="minorEastAsia" w:hint="eastAsia"/>
              </w:rPr>
              <w:t>狀大幅改善歷程</w:t>
            </w:r>
          </w:p>
        </w:tc>
        <w:tc>
          <w:tcPr>
            <w:tcW w:w="850" w:type="dxa"/>
            <w:gridSpan w:val="2"/>
            <w:vAlign w:val="center"/>
          </w:tcPr>
          <w:p w14:paraId="6964CAD4" w14:textId="77777777" w:rsidR="00C9074B" w:rsidRPr="0059671E" w:rsidRDefault="00C9074B" w:rsidP="00815271">
            <w:pPr>
              <w:rPr>
                <w:rFonts w:asciiTheme="minorEastAsia" w:eastAsiaTheme="minorEastAsia" w:hAnsiTheme="minorEastAsia"/>
              </w:rPr>
            </w:pPr>
          </w:p>
        </w:tc>
        <w:tc>
          <w:tcPr>
            <w:tcW w:w="2410" w:type="dxa"/>
            <w:vAlign w:val="center"/>
          </w:tcPr>
          <w:p w14:paraId="5AC61FB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袁正迅</w:t>
            </w:r>
          </w:p>
        </w:tc>
        <w:tc>
          <w:tcPr>
            <w:tcW w:w="804" w:type="dxa"/>
            <w:gridSpan w:val="2"/>
            <w:vAlign w:val="center"/>
          </w:tcPr>
          <w:p w14:paraId="7DBBEDF2" w14:textId="77777777" w:rsidR="00C9074B" w:rsidRPr="0059671E" w:rsidRDefault="00C9074B" w:rsidP="00815271">
            <w:pPr>
              <w:rPr>
                <w:rFonts w:asciiTheme="minorEastAsia" w:eastAsiaTheme="minorEastAsia" w:hAnsiTheme="minorEastAsia"/>
              </w:rPr>
            </w:pPr>
          </w:p>
        </w:tc>
      </w:tr>
      <w:tr w:rsidR="00C9074B" w:rsidRPr="0059671E" w14:paraId="1211875B" w14:textId="77777777" w:rsidTr="00815271">
        <w:trPr>
          <w:trHeight w:val="487"/>
        </w:trPr>
        <w:tc>
          <w:tcPr>
            <w:tcW w:w="1984" w:type="dxa"/>
            <w:gridSpan w:val="2"/>
            <w:vAlign w:val="center"/>
          </w:tcPr>
          <w:p w14:paraId="14086B7F"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6"/>
                <w:attr w:name="Year" w:val="2009"/>
              </w:smartTagPr>
              <w:r w:rsidRPr="0059671E">
                <w:rPr>
                  <w:rFonts w:asciiTheme="minorEastAsia" w:eastAsiaTheme="minorEastAsia" w:hAnsiTheme="minorEastAsia" w:hint="eastAsia"/>
                </w:rPr>
                <w:t>2009/06/15</w:t>
              </w:r>
            </w:smartTag>
          </w:p>
        </w:tc>
        <w:tc>
          <w:tcPr>
            <w:tcW w:w="1134" w:type="dxa"/>
            <w:vAlign w:val="center"/>
          </w:tcPr>
          <w:p w14:paraId="22109A6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303</w:t>
            </w:r>
          </w:p>
        </w:tc>
        <w:tc>
          <w:tcPr>
            <w:tcW w:w="2978" w:type="dxa"/>
            <w:gridSpan w:val="3"/>
            <w:vAlign w:val="center"/>
          </w:tcPr>
          <w:p w14:paraId="71FFAB18"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悟理蘊真</w:t>
            </w:r>
          </w:p>
        </w:tc>
        <w:tc>
          <w:tcPr>
            <w:tcW w:w="5670" w:type="dxa"/>
            <w:vAlign w:val="center"/>
          </w:tcPr>
          <w:p w14:paraId="78539D7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十年修得同船渡</w:t>
            </w:r>
          </w:p>
          <w:p w14:paraId="3ACCF83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幾年始得共修緣</w:t>
            </w:r>
          </w:p>
          <w:p w14:paraId="645AED9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及時參悟</w:t>
            </w:r>
          </w:p>
          <w:p w14:paraId="0F594F4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lastRenderedPageBreak/>
              <w:t>速歸道岸</w:t>
            </w:r>
          </w:p>
        </w:tc>
        <w:tc>
          <w:tcPr>
            <w:tcW w:w="850" w:type="dxa"/>
            <w:gridSpan w:val="2"/>
            <w:vAlign w:val="center"/>
          </w:tcPr>
          <w:p w14:paraId="70437B68" w14:textId="77777777" w:rsidR="00C9074B" w:rsidRPr="0059671E" w:rsidRDefault="00C9074B" w:rsidP="00815271">
            <w:pPr>
              <w:rPr>
                <w:rFonts w:asciiTheme="minorEastAsia" w:eastAsiaTheme="minorEastAsia" w:hAnsiTheme="minorEastAsia"/>
              </w:rPr>
            </w:pPr>
          </w:p>
        </w:tc>
        <w:tc>
          <w:tcPr>
            <w:tcW w:w="2410" w:type="dxa"/>
            <w:vAlign w:val="center"/>
          </w:tcPr>
          <w:p w14:paraId="67E24774" w14:textId="77777777" w:rsidR="00C9074B" w:rsidRPr="0059671E" w:rsidRDefault="00C9074B" w:rsidP="00815271">
            <w:pPr>
              <w:rPr>
                <w:rFonts w:asciiTheme="minorEastAsia" w:eastAsiaTheme="minorEastAsia" w:hAnsiTheme="minorEastAsia"/>
              </w:rPr>
            </w:pPr>
          </w:p>
          <w:p w14:paraId="6EDC24F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施凝成</w:t>
            </w:r>
          </w:p>
          <w:p w14:paraId="0E82692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吳緒炳</w:t>
            </w:r>
          </w:p>
        </w:tc>
        <w:tc>
          <w:tcPr>
            <w:tcW w:w="804" w:type="dxa"/>
            <w:gridSpan w:val="2"/>
            <w:vAlign w:val="center"/>
          </w:tcPr>
          <w:p w14:paraId="3C07CB5D" w14:textId="77777777" w:rsidR="00C9074B" w:rsidRPr="0059671E" w:rsidRDefault="00C9074B" w:rsidP="00815271">
            <w:pPr>
              <w:rPr>
                <w:rFonts w:asciiTheme="minorEastAsia" w:eastAsiaTheme="minorEastAsia" w:hAnsiTheme="minorEastAsia"/>
              </w:rPr>
            </w:pPr>
          </w:p>
        </w:tc>
      </w:tr>
      <w:tr w:rsidR="00C9074B" w:rsidRPr="0059671E" w14:paraId="7F175696" w14:textId="77777777" w:rsidTr="00815271">
        <w:trPr>
          <w:trHeight w:val="487"/>
        </w:trPr>
        <w:tc>
          <w:tcPr>
            <w:tcW w:w="1984" w:type="dxa"/>
            <w:gridSpan w:val="2"/>
            <w:vAlign w:val="center"/>
          </w:tcPr>
          <w:p w14:paraId="458255FF"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6"/>
                <w:attr w:name="Year" w:val="2009"/>
              </w:smartTagPr>
              <w:r w:rsidRPr="0059671E">
                <w:rPr>
                  <w:rFonts w:asciiTheme="minorEastAsia" w:eastAsiaTheme="minorEastAsia" w:hAnsiTheme="minorEastAsia" w:hint="eastAsia"/>
                </w:rPr>
                <w:t>2009/06/15</w:t>
              </w:r>
            </w:smartTag>
          </w:p>
        </w:tc>
        <w:tc>
          <w:tcPr>
            <w:tcW w:w="1134" w:type="dxa"/>
            <w:vAlign w:val="center"/>
          </w:tcPr>
          <w:p w14:paraId="3429EA5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303</w:t>
            </w:r>
          </w:p>
        </w:tc>
        <w:tc>
          <w:tcPr>
            <w:tcW w:w="2978" w:type="dxa"/>
            <w:gridSpan w:val="3"/>
            <w:vAlign w:val="center"/>
          </w:tcPr>
          <w:p w14:paraId="47109347"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天安夜談</w:t>
            </w:r>
          </w:p>
        </w:tc>
        <w:tc>
          <w:tcPr>
            <w:tcW w:w="5670" w:type="dxa"/>
            <w:vAlign w:val="center"/>
          </w:tcPr>
          <w:p w14:paraId="61EEEC0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天祿道眾群策群力</w:t>
            </w:r>
          </w:p>
          <w:p w14:paraId="25E27FB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天安景觀脫胎換骨</w:t>
            </w:r>
          </w:p>
        </w:tc>
        <w:tc>
          <w:tcPr>
            <w:tcW w:w="850" w:type="dxa"/>
            <w:gridSpan w:val="2"/>
            <w:vAlign w:val="center"/>
          </w:tcPr>
          <w:p w14:paraId="7D4A9D3E" w14:textId="77777777" w:rsidR="00C9074B" w:rsidRPr="0059671E" w:rsidRDefault="00C9074B" w:rsidP="00815271">
            <w:pPr>
              <w:rPr>
                <w:rFonts w:asciiTheme="minorEastAsia" w:eastAsiaTheme="minorEastAsia" w:hAnsiTheme="minorEastAsia"/>
              </w:rPr>
            </w:pPr>
          </w:p>
        </w:tc>
        <w:tc>
          <w:tcPr>
            <w:tcW w:w="2410" w:type="dxa"/>
            <w:vAlign w:val="center"/>
          </w:tcPr>
          <w:p w14:paraId="327F46D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林光文</w:t>
            </w:r>
          </w:p>
        </w:tc>
        <w:tc>
          <w:tcPr>
            <w:tcW w:w="804" w:type="dxa"/>
            <w:gridSpan w:val="2"/>
            <w:vAlign w:val="center"/>
          </w:tcPr>
          <w:p w14:paraId="57CD6E8F" w14:textId="77777777" w:rsidR="00C9074B" w:rsidRPr="0059671E" w:rsidRDefault="00C9074B" w:rsidP="00815271">
            <w:pPr>
              <w:rPr>
                <w:rFonts w:asciiTheme="minorEastAsia" w:eastAsiaTheme="minorEastAsia" w:hAnsiTheme="minorEastAsia"/>
              </w:rPr>
            </w:pPr>
          </w:p>
        </w:tc>
      </w:tr>
      <w:tr w:rsidR="00C9074B" w:rsidRPr="0059671E" w14:paraId="1BE1084D" w14:textId="77777777" w:rsidTr="00815271">
        <w:trPr>
          <w:trHeight w:val="486"/>
        </w:trPr>
        <w:tc>
          <w:tcPr>
            <w:tcW w:w="1984" w:type="dxa"/>
            <w:gridSpan w:val="2"/>
            <w:vAlign w:val="center"/>
          </w:tcPr>
          <w:p w14:paraId="3D61B540"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6"/>
                <w:attr w:name="Year" w:val="2009"/>
              </w:smartTagPr>
              <w:r w:rsidRPr="0059671E">
                <w:rPr>
                  <w:rFonts w:asciiTheme="minorEastAsia" w:eastAsiaTheme="minorEastAsia" w:hAnsiTheme="minorEastAsia" w:hint="eastAsia"/>
                </w:rPr>
                <w:t>2009/06/15</w:t>
              </w:r>
            </w:smartTag>
          </w:p>
        </w:tc>
        <w:tc>
          <w:tcPr>
            <w:tcW w:w="1134" w:type="dxa"/>
            <w:vAlign w:val="center"/>
          </w:tcPr>
          <w:p w14:paraId="68731C5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303</w:t>
            </w:r>
          </w:p>
        </w:tc>
        <w:tc>
          <w:tcPr>
            <w:tcW w:w="2978" w:type="dxa"/>
            <w:gridSpan w:val="3"/>
            <w:vAlign w:val="center"/>
          </w:tcPr>
          <w:p w14:paraId="2313D389"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道場集錦</w:t>
            </w:r>
          </w:p>
        </w:tc>
        <w:tc>
          <w:tcPr>
            <w:tcW w:w="5670" w:type="dxa"/>
            <w:vAlign w:val="center"/>
          </w:tcPr>
          <w:p w14:paraId="4AA6E7A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堂慶光與熱</w:t>
            </w:r>
          </w:p>
          <w:p w14:paraId="0011534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弘教獻新猷</w:t>
            </w:r>
          </w:p>
          <w:p w14:paraId="33B37B7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台北市掌院開設餐點班</w:t>
            </w:r>
          </w:p>
          <w:p w14:paraId="07946D6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帶動人氣和氣財氣道氣</w:t>
            </w:r>
          </w:p>
          <w:p w14:paraId="6436FD5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開辦餐點班研習把愛傳出去</w:t>
            </w:r>
          </w:p>
          <w:p w14:paraId="2CA1A70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旗美地區教化普宣</w:t>
            </w:r>
          </w:p>
          <w:p w14:paraId="5092A39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杏壇人員參加者眾</w:t>
            </w:r>
          </w:p>
          <w:p w14:paraId="249BD4F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初夏五月，雙十並蒂</w:t>
            </w:r>
          </w:p>
          <w:p w14:paraId="0944F4A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玉宏殿中，天人雲集</w:t>
            </w:r>
          </w:p>
        </w:tc>
        <w:tc>
          <w:tcPr>
            <w:tcW w:w="850" w:type="dxa"/>
            <w:gridSpan w:val="2"/>
            <w:vAlign w:val="center"/>
          </w:tcPr>
          <w:p w14:paraId="356A48A4" w14:textId="77777777" w:rsidR="00C9074B" w:rsidRPr="0059671E" w:rsidRDefault="00C9074B" w:rsidP="00815271">
            <w:pPr>
              <w:rPr>
                <w:rFonts w:asciiTheme="minorEastAsia" w:eastAsiaTheme="minorEastAsia" w:hAnsiTheme="minorEastAsia"/>
              </w:rPr>
            </w:pPr>
          </w:p>
        </w:tc>
        <w:tc>
          <w:tcPr>
            <w:tcW w:w="2410" w:type="dxa"/>
            <w:vAlign w:val="center"/>
          </w:tcPr>
          <w:p w14:paraId="4971883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王鏡炁</w:t>
            </w:r>
          </w:p>
          <w:p w14:paraId="2384124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李雪憫</w:t>
            </w:r>
          </w:p>
          <w:p w14:paraId="1CBF1022" w14:textId="77777777" w:rsidR="00C9074B" w:rsidRPr="0059671E" w:rsidRDefault="00C9074B" w:rsidP="00815271">
            <w:pPr>
              <w:rPr>
                <w:rFonts w:asciiTheme="minorEastAsia" w:eastAsiaTheme="minorEastAsia" w:hAnsiTheme="minorEastAsia"/>
              </w:rPr>
            </w:pPr>
          </w:p>
          <w:p w14:paraId="68DA9B0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謝凝播</w:t>
            </w:r>
          </w:p>
          <w:p w14:paraId="2579471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郭正立</w:t>
            </w:r>
          </w:p>
          <w:p w14:paraId="38A9DD88" w14:textId="77777777" w:rsidR="00C9074B" w:rsidRPr="0059671E" w:rsidRDefault="00C9074B" w:rsidP="00815271">
            <w:pPr>
              <w:rPr>
                <w:rFonts w:asciiTheme="minorEastAsia" w:eastAsiaTheme="minorEastAsia" w:hAnsiTheme="minorEastAsia"/>
              </w:rPr>
            </w:pPr>
          </w:p>
          <w:p w14:paraId="67A4748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游光幕</w:t>
            </w:r>
          </w:p>
        </w:tc>
        <w:tc>
          <w:tcPr>
            <w:tcW w:w="804" w:type="dxa"/>
            <w:gridSpan w:val="2"/>
            <w:vAlign w:val="center"/>
          </w:tcPr>
          <w:p w14:paraId="2B1691B8" w14:textId="77777777" w:rsidR="00C9074B" w:rsidRPr="0059671E" w:rsidRDefault="00C9074B" w:rsidP="00815271">
            <w:pPr>
              <w:rPr>
                <w:rFonts w:asciiTheme="minorEastAsia" w:eastAsiaTheme="minorEastAsia" w:hAnsiTheme="minorEastAsia"/>
              </w:rPr>
            </w:pPr>
          </w:p>
        </w:tc>
      </w:tr>
      <w:tr w:rsidR="00C9074B" w:rsidRPr="0059671E" w14:paraId="6EEE5262" w14:textId="77777777" w:rsidTr="00815271">
        <w:trPr>
          <w:trHeight w:val="487"/>
        </w:trPr>
        <w:tc>
          <w:tcPr>
            <w:tcW w:w="1984" w:type="dxa"/>
            <w:gridSpan w:val="2"/>
            <w:vAlign w:val="center"/>
          </w:tcPr>
          <w:p w14:paraId="23083E40"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6"/>
                <w:attr w:name="Year" w:val="2009"/>
              </w:smartTagPr>
              <w:r w:rsidRPr="0059671E">
                <w:rPr>
                  <w:rFonts w:asciiTheme="minorEastAsia" w:eastAsiaTheme="minorEastAsia" w:hAnsiTheme="minorEastAsia" w:hint="eastAsia"/>
                </w:rPr>
                <w:t>2009/06/15</w:t>
              </w:r>
            </w:smartTag>
          </w:p>
        </w:tc>
        <w:tc>
          <w:tcPr>
            <w:tcW w:w="1134" w:type="dxa"/>
            <w:vAlign w:val="center"/>
          </w:tcPr>
          <w:p w14:paraId="0E48F3A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303</w:t>
            </w:r>
          </w:p>
        </w:tc>
        <w:tc>
          <w:tcPr>
            <w:tcW w:w="2978" w:type="dxa"/>
            <w:gridSpan w:val="3"/>
            <w:vAlign w:val="center"/>
          </w:tcPr>
          <w:p w14:paraId="1FB7C4FB"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小啟</w:t>
            </w:r>
          </w:p>
        </w:tc>
        <w:tc>
          <w:tcPr>
            <w:tcW w:w="5670" w:type="dxa"/>
            <w:vAlign w:val="center"/>
          </w:tcPr>
          <w:p w14:paraId="680C81F6" w14:textId="77777777" w:rsidR="00C9074B" w:rsidRPr="0059671E" w:rsidRDefault="00C9074B" w:rsidP="00815271">
            <w:pPr>
              <w:rPr>
                <w:rFonts w:asciiTheme="minorEastAsia" w:eastAsiaTheme="minorEastAsia" w:hAnsiTheme="minorEastAsia"/>
              </w:rPr>
            </w:pPr>
          </w:p>
        </w:tc>
        <w:tc>
          <w:tcPr>
            <w:tcW w:w="850" w:type="dxa"/>
            <w:gridSpan w:val="2"/>
            <w:vAlign w:val="center"/>
          </w:tcPr>
          <w:p w14:paraId="42E29DB9" w14:textId="77777777" w:rsidR="00C9074B" w:rsidRPr="0059671E" w:rsidRDefault="00C9074B" w:rsidP="00815271">
            <w:pPr>
              <w:rPr>
                <w:rFonts w:asciiTheme="minorEastAsia" w:eastAsiaTheme="minorEastAsia" w:hAnsiTheme="minorEastAsia"/>
              </w:rPr>
            </w:pPr>
          </w:p>
        </w:tc>
        <w:tc>
          <w:tcPr>
            <w:tcW w:w="2410" w:type="dxa"/>
            <w:vAlign w:val="center"/>
          </w:tcPr>
          <w:p w14:paraId="0AC9968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編輯部</w:t>
            </w:r>
          </w:p>
        </w:tc>
        <w:tc>
          <w:tcPr>
            <w:tcW w:w="804" w:type="dxa"/>
            <w:gridSpan w:val="2"/>
            <w:vAlign w:val="center"/>
          </w:tcPr>
          <w:p w14:paraId="729F9399" w14:textId="77777777" w:rsidR="00C9074B" w:rsidRPr="0059671E" w:rsidRDefault="00C9074B" w:rsidP="00815271">
            <w:pPr>
              <w:rPr>
                <w:rFonts w:asciiTheme="minorEastAsia" w:eastAsiaTheme="minorEastAsia" w:hAnsiTheme="minorEastAsia"/>
              </w:rPr>
            </w:pPr>
          </w:p>
        </w:tc>
      </w:tr>
      <w:tr w:rsidR="00C9074B" w:rsidRPr="0059671E" w14:paraId="54E06261" w14:textId="77777777" w:rsidTr="00815271">
        <w:trPr>
          <w:trHeight w:val="487"/>
        </w:trPr>
        <w:tc>
          <w:tcPr>
            <w:tcW w:w="1984" w:type="dxa"/>
            <w:gridSpan w:val="2"/>
            <w:vAlign w:val="center"/>
          </w:tcPr>
          <w:p w14:paraId="47DB78E8"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6"/>
                <w:attr w:name="Year" w:val="2009"/>
              </w:smartTagPr>
              <w:r w:rsidRPr="0059671E">
                <w:rPr>
                  <w:rFonts w:asciiTheme="minorEastAsia" w:eastAsiaTheme="minorEastAsia" w:hAnsiTheme="minorEastAsia" w:hint="eastAsia"/>
                </w:rPr>
                <w:t>2009/06/15</w:t>
              </w:r>
            </w:smartTag>
          </w:p>
        </w:tc>
        <w:tc>
          <w:tcPr>
            <w:tcW w:w="1134" w:type="dxa"/>
            <w:vAlign w:val="center"/>
          </w:tcPr>
          <w:p w14:paraId="49BA272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303</w:t>
            </w:r>
          </w:p>
        </w:tc>
        <w:tc>
          <w:tcPr>
            <w:tcW w:w="2978" w:type="dxa"/>
            <w:gridSpan w:val="3"/>
            <w:vAlign w:val="center"/>
          </w:tcPr>
          <w:p w14:paraId="057C2ECD"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收支明細</w:t>
            </w:r>
          </w:p>
        </w:tc>
        <w:tc>
          <w:tcPr>
            <w:tcW w:w="5670" w:type="dxa"/>
            <w:vAlign w:val="center"/>
          </w:tcPr>
          <w:p w14:paraId="081C341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九十八年四月份教訊收支明細</w:t>
            </w:r>
          </w:p>
        </w:tc>
        <w:tc>
          <w:tcPr>
            <w:tcW w:w="850" w:type="dxa"/>
            <w:gridSpan w:val="2"/>
            <w:vAlign w:val="center"/>
          </w:tcPr>
          <w:p w14:paraId="3D06D9A7" w14:textId="77777777" w:rsidR="00C9074B" w:rsidRPr="0059671E" w:rsidRDefault="00C9074B" w:rsidP="00815271">
            <w:pPr>
              <w:rPr>
                <w:rFonts w:asciiTheme="minorEastAsia" w:eastAsiaTheme="minorEastAsia" w:hAnsiTheme="minorEastAsia"/>
              </w:rPr>
            </w:pPr>
          </w:p>
        </w:tc>
        <w:tc>
          <w:tcPr>
            <w:tcW w:w="2410" w:type="dxa"/>
            <w:vAlign w:val="center"/>
          </w:tcPr>
          <w:p w14:paraId="4AD8B535" w14:textId="77777777" w:rsidR="00C9074B" w:rsidRPr="0059671E" w:rsidRDefault="00C9074B" w:rsidP="00815271">
            <w:pPr>
              <w:rPr>
                <w:rFonts w:asciiTheme="minorEastAsia" w:eastAsiaTheme="minorEastAsia" w:hAnsiTheme="minorEastAsia"/>
              </w:rPr>
            </w:pPr>
          </w:p>
        </w:tc>
        <w:tc>
          <w:tcPr>
            <w:tcW w:w="804" w:type="dxa"/>
            <w:gridSpan w:val="2"/>
            <w:vAlign w:val="center"/>
          </w:tcPr>
          <w:p w14:paraId="76AC8E6A" w14:textId="77777777" w:rsidR="00C9074B" w:rsidRPr="0059671E" w:rsidRDefault="00C9074B" w:rsidP="00815271">
            <w:pPr>
              <w:rPr>
                <w:rFonts w:asciiTheme="minorEastAsia" w:eastAsiaTheme="minorEastAsia" w:hAnsiTheme="minorEastAsia"/>
              </w:rPr>
            </w:pPr>
          </w:p>
        </w:tc>
      </w:tr>
      <w:tr w:rsidR="00C9074B" w:rsidRPr="0059671E" w14:paraId="2F2F93A1" w14:textId="77777777" w:rsidTr="00815271">
        <w:trPr>
          <w:trHeight w:val="487"/>
        </w:trPr>
        <w:tc>
          <w:tcPr>
            <w:tcW w:w="1984" w:type="dxa"/>
            <w:gridSpan w:val="2"/>
            <w:vAlign w:val="center"/>
          </w:tcPr>
          <w:p w14:paraId="3F2B1667"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6"/>
                <w:attr w:name="Year" w:val="2009"/>
              </w:smartTagPr>
              <w:r w:rsidRPr="0059671E">
                <w:rPr>
                  <w:rFonts w:asciiTheme="minorEastAsia" w:eastAsiaTheme="minorEastAsia" w:hAnsiTheme="minorEastAsia" w:hint="eastAsia"/>
                </w:rPr>
                <w:t>2009/06/15</w:t>
              </w:r>
            </w:smartTag>
          </w:p>
        </w:tc>
        <w:tc>
          <w:tcPr>
            <w:tcW w:w="1134" w:type="dxa"/>
            <w:vAlign w:val="center"/>
          </w:tcPr>
          <w:p w14:paraId="73074E3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303</w:t>
            </w:r>
          </w:p>
        </w:tc>
        <w:tc>
          <w:tcPr>
            <w:tcW w:w="2978" w:type="dxa"/>
            <w:gridSpan w:val="3"/>
            <w:vAlign w:val="center"/>
          </w:tcPr>
          <w:p w14:paraId="7A50D49E"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不收稿費同奮與善心人士芳名</w:t>
            </w:r>
          </w:p>
        </w:tc>
        <w:tc>
          <w:tcPr>
            <w:tcW w:w="5670" w:type="dxa"/>
            <w:vAlign w:val="center"/>
          </w:tcPr>
          <w:p w14:paraId="09F9B19B" w14:textId="77777777" w:rsidR="00C9074B" w:rsidRPr="0059671E" w:rsidRDefault="00C9074B" w:rsidP="00815271">
            <w:pPr>
              <w:rPr>
                <w:rFonts w:asciiTheme="minorEastAsia" w:eastAsiaTheme="minorEastAsia" w:hAnsiTheme="minorEastAsia"/>
              </w:rPr>
            </w:pPr>
          </w:p>
        </w:tc>
        <w:tc>
          <w:tcPr>
            <w:tcW w:w="850" w:type="dxa"/>
            <w:gridSpan w:val="2"/>
            <w:vAlign w:val="center"/>
          </w:tcPr>
          <w:p w14:paraId="4B1F32B1" w14:textId="77777777" w:rsidR="00C9074B" w:rsidRPr="0059671E" w:rsidRDefault="00C9074B" w:rsidP="00815271">
            <w:pPr>
              <w:rPr>
                <w:rFonts w:asciiTheme="minorEastAsia" w:eastAsiaTheme="minorEastAsia" w:hAnsiTheme="minorEastAsia"/>
              </w:rPr>
            </w:pPr>
          </w:p>
        </w:tc>
        <w:tc>
          <w:tcPr>
            <w:tcW w:w="2410" w:type="dxa"/>
            <w:vAlign w:val="center"/>
          </w:tcPr>
          <w:p w14:paraId="06E890A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鄧雪牧</w:t>
            </w:r>
          </w:p>
        </w:tc>
        <w:tc>
          <w:tcPr>
            <w:tcW w:w="804" w:type="dxa"/>
            <w:gridSpan w:val="2"/>
            <w:vAlign w:val="center"/>
          </w:tcPr>
          <w:p w14:paraId="23026D80" w14:textId="77777777" w:rsidR="00C9074B" w:rsidRPr="0059671E" w:rsidRDefault="00C9074B" w:rsidP="00815271">
            <w:pPr>
              <w:rPr>
                <w:rFonts w:asciiTheme="minorEastAsia" w:eastAsiaTheme="minorEastAsia" w:hAnsiTheme="minorEastAsia"/>
              </w:rPr>
            </w:pPr>
          </w:p>
        </w:tc>
      </w:tr>
      <w:tr w:rsidR="00C9074B" w:rsidRPr="0059671E" w14:paraId="00F75F24" w14:textId="77777777" w:rsidTr="00815271">
        <w:trPr>
          <w:trHeight w:val="487"/>
        </w:trPr>
        <w:tc>
          <w:tcPr>
            <w:tcW w:w="1984" w:type="dxa"/>
            <w:gridSpan w:val="2"/>
            <w:vAlign w:val="center"/>
          </w:tcPr>
          <w:p w14:paraId="4F3F4FF1"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6"/>
                <w:attr w:name="Year" w:val="2009"/>
              </w:smartTagPr>
              <w:r w:rsidRPr="0059671E">
                <w:rPr>
                  <w:rFonts w:asciiTheme="minorEastAsia" w:eastAsiaTheme="minorEastAsia" w:hAnsiTheme="minorEastAsia" w:hint="eastAsia"/>
                </w:rPr>
                <w:t>2009/06/15</w:t>
              </w:r>
            </w:smartTag>
          </w:p>
        </w:tc>
        <w:tc>
          <w:tcPr>
            <w:tcW w:w="1134" w:type="dxa"/>
            <w:vAlign w:val="center"/>
          </w:tcPr>
          <w:p w14:paraId="4AEAC33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303</w:t>
            </w:r>
          </w:p>
        </w:tc>
        <w:tc>
          <w:tcPr>
            <w:tcW w:w="2978" w:type="dxa"/>
            <w:gridSpan w:val="3"/>
            <w:vAlign w:val="center"/>
          </w:tcPr>
          <w:p w14:paraId="2B4F0532"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功德榜</w:t>
            </w:r>
          </w:p>
        </w:tc>
        <w:tc>
          <w:tcPr>
            <w:tcW w:w="5670" w:type="dxa"/>
            <w:vAlign w:val="center"/>
          </w:tcPr>
          <w:p w14:paraId="11871334" w14:textId="77777777" w:rsidR="00C9074B" w:rsidRPr="0059671E" w:rsidRDefault="00C9074B" w:rsidP="00815271">
            <w:pPr>
              <w:rPr>
                <w:rFonts w:asciiTheme="minorEastAsia" w:eastAsiaTheme="minorEastAsia" w:hAnsiTheme="minorEastAsia"/>
              </w:rPr>
            </w:pPr>
          </w:p>
        </w:tc>
        <w:tc>
          <w:tcPr>
            <w:tcW w:w="850" w:type="dxa"/>
            <w:gridSpan w:val="2"/>
            <w:vAlign w:val="center"/>
          </w:tcPr>
          <w:p w14:paraId="05F862AC" w14:textId="77777777" w:rsidR="00C9074B" w:rsidRPr="0059671E" w:rsidRDefault="00C9074B" w:rsidP="00815271">
            <w:pPr>
              <w:rPr>
                <w:rFonts w:asciiTheme="minorEastAsia" w:eastAsiaTheme="minorEastAsia" w:hAnsiTheme="minorEastAsia"/>
              </w:rPr>
            </w:pPr>
          </w:p>
        </w:tc>
        <w:tc>
          <w:tcPr>
            <w:tcW w:w="2410" w:type="dxa"/>
            <w:vAlign w:val="center"/>
          </w:tcPr>
          <w:p w14:paraId="24EE1D7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鄧雪牧</w:t>
            </w:r>
          </w:p>
        </w:tc>
        <w:tc>
          <w:tcPr>
            <w:tcW w:w="804" w:type="dxa"/>
            <w:gridSpan w:val="2"/>
            <w:vAlign w:val="center"/>
          </w:tcPr>
          <w:p w14:paraId="5DEDA59D" w14:textId="77777777" w:rsidR="00C9074B" w:rsidRPr="0059671E" w:rsidRDefault="00C9074B" w:rsidP="00815271">
            <w:pPr>
              <w:rPr>
                <w:rFonts w:asciiTheme="minorEastAsia" w:eastAsiaTheme="minorEastAsia" w:hAnsiTheme="minorEastAsia"/>
              </w:rPr>
            </w:pPr>
          </w:p>
        </w:tc>
      </w:tr>
      <w:tr w:rsidR="00C9074B" w:rsidRPr="0059671E" w14:paraId="16A171FA" w14:textId="77777777" w:rsidTr="00815271">
        <w:trPr>
          <w:trHeight w:val="487"/>
        </w:trPr>
        <w:tc>
          <w:tcPr>
            <w:tcW w:w="3118" w:type="dxa"/>
            <w:gridSpan w:val="3"/>
            <w:tcBorders>
              <w:left w:val="nil"/>
              <w:bottom w:val="nil"/>
              <w:right w:val="nil"/>
            </w:tcBorders>
            <w:vAlign w:val="center"/>
          </w:tcPr>
          <w:p w14:paraId="2D099928" w14:textId="77777777" w:rsidR="00C9074B" w:rsidRPr="0059671E" w:rsidRDefault="00C9074B" w:rsidP="00815271">
            <w:pPr>
              <w:rPr>
                <w:rFonts w:asciiTheme="minorEastAsia" w:eastAsiaTheme="minorEastAsia" w:hAnsiTheme="minorEastAsia"/>
              </w:rPr>
            </w:pPr>
          </w:p>
        </w:tc>
        <w:tc>
          <w:tcPr>
            <w:tcW w:w="2978" w:type="dxa"/>
            <w:gridSpan w:val="3"/>
            <w:vMerge w:val="restart"/>
            <w:tcBorders>
              <w:left w:val="nil"/>
              <w:bottom w:val="nil"/>
              <w:right w:val="nil"/>
            </w:tcBorders>
            <w:vAlign w:val="center"/>
          </w:tcPr>
          <w:p w14:paraId="64456C65" w14:textId="77777777" w:rsidR="00C9074B" w:rsidRPr="0059671E" w:rsidRDefault="00C9074B" w:rsidP="00815271">
            <w:pPr>
              <w:rPr>
                <w:rFonts w:asciiTheme="minorEastAsia" w:eastAsiaTheme="minorEastAsia" w:hAnsiTheme="minorEastAsia"/>
                <w:b/>
                <w:bCs/>
              </w:rPr>
            </w:pPr>
          </w:p>
        </w:tc>
        <w:tc>
          <w:tcPr>
            <w:tcW w:w="5670" w:type="dxa"/>
            <w:vMerge w:val="restart"/>
            <w:tcBorders>
              <w:left w:val="nil"/>
              <w:bottom w:val="nil"/>
              <w:right w:val="nil"/>
            </w:tcBorders>
            <w:vAlign w:val="center"/>
          </w:tcPr>
          <w:p w14:paraId="565C545E" w14:textId="77777777" w:rsidR="00C9074B" w:rsidRPr="0059671E" w:rsidRDefault="00C9074B" w:rsidP="00815271">
            <w:pPr>
              <w:rPr>
                <w:rFonts w:asciiTheme="minorEastAsia" w:eastAsiaTheme="minorEastAsia" w:hAnsiTheme="minorEastAsia"/>
              </w:rPr>
            </w:pPr>
          </w:p>
        </w:tc>
        <w:tc>
          <w:tcPr>
            <w:tcW w:w="4064" w:type="dxa"/>
            <w:gridSpan w:val="5"/>
            <w:vMerge w:val="restart"/>
            <w:tcBorders>
              <w:left w:val="nil"/>
              <w:right w:val="nil"/>
            </w:tcBorders>
            <w:vAlign w:val="center"/>
          </w:tcPr>
          <w:p w14:paraId="2F1D6B13" w14:textId="77777777" w:rsidR="00C9074B" w:rsidRPr="0059671E" w:rsidRDefault="00C9074B" w:rsidP="00815271">
            <w:pPr>
              <w:rPr>
                <w:rFonts w:asciiTheme="minorEastAsia" w:eastAsiaTheme="minorEastAsia" w:hAnsiTheme="minorEastAsia"/>
              </w:rPr>
            </w:pPr>
          </w:p>
        </w:tc>
      </w:tr>
      <w:tr w:rsidR="00C9074B" w:rsidRPr="0059671E" w14:paraId="5BBC9992" w14:textId="77777777" w:rsidTr="00815271">
        <w:trPr>
          <w:trHeight w:val="487"/>
        </w:trPr>
        <w:tc>
          <w:tcPr>
            <w:tcW w:w="3118" w:type="dxa"/>
            <w:gridSpan w:val="3"/>
            <w:tcBorders>
              <w:top w:val="nil"/>
              <w:left w:val="nil"/>
              <w:bottom w:val="nil"/>
              <w:right w:val="nil"/>
            </w:tcBorders>
            <w:vAlign w:val="center"/>
          </w:tcPr>
          <w:p w14:paraId="4A9E2E87" w14:textId="77777777" w:rsidR="00C9074B" w:rsidRPr="0059671E" w:rsidRDefault="00C9074B" w:rsidP="00815271">
            <w:pPr>
              <w:rPr>
                <w:rFonts w:asciiTheme="minorEastAsia" w:eastAsiaTheme="minorEastAsia" w:hAnsiTheme="minorEastAsia"/>
              </w:rPr>
            </w:pPr>
          </w:p>
        </w:tc>
        <w:tc>
          <w:tcPr>
            <w:tcW w:w="2978" w:type="dxa"/>
            <w:gridSpan w:val="3"/>
            <w:vMerge/>
            <w:tcBorders>
              <w:left w:val="nil"/>
              <w:bottom w:val="nil"/>
              <w:right w:val="nil"/>
            </w:tcBorders>
            <w:vAlign w:val="center"/>
          </w:tcPr>
          <w:p w14:paraId="316BDF6A" w14:textId="77777777" w:rsidR="00C9074B" w:rsidRPr="0059671E" w:rsidRDefault="00C9074B" w:rsidP="00815271">
            <w:pPr>
              <w:rPr>
                <w:rFonts w:asciiTheme="minorEastAsia" w:eastAsiaTheme="minorEastAsia" w:hAnsiTheme="minorEastAsia"/>
                <w:b/>
                <w:bCs/>
              </w:rPr>
            </w:pPr>
          </w:p>
        </w:tc>
        <w:tc>
          <w:tcPr>
            <w:tcW w:w="5670" w:type="dxa"/>
            <w:vMerge/>
            <w:tcBorders>
              <w:left w:val="nil"/>
              <w:bottom w:val="nil"/>
              <w:right w:val="nil"/>
            </w:tcBorders>
            <w:vAlign w:val="center"/>
          </w:tcPr>
          <w:p w14:paraId="1266AE57" w14:textId="77777777" w:rsidR="00C9074B" w:rsidRPr="0059671E" w:rsidRDefault="00C9074B" w:rsidP="00815271">
            <w:pPr>
              <w:rPr>
                <w:rFonts w:asciiTheme="minorEastAsia" w:eastAsiaTheme="minorEastAsia" w:hAnsiTheme="minorEastAsia"/>
              </w:rPr>
            </w:pPr>
          </w:p>
        </w:tc>
        <w:tc>
          <w:tcPr>
            <w:tcW w:w="4064" w:type="dxa"/>
            <w:gridSpan w:val="5"/>
            <w:vMerge/>
            <w:tcBorders>
              <w:left w:val="nil"/>
              <w:bottom w:val="nil"/>
              <w:right w:val="nil"/>
            </w:tcBorders>
            <w:vAlign w:val="center"/>
          </w:tcPr>
          <w:p w14:paraId="083B085D" w14:textId="77777777" w:rsidR="00C9074B" w:rsidRPr="0059671E" w:rsidRDefault="00C9074B" w:rsidP="00815271">
            <w:pPr>
              <w:rPr>
                <w:rFonts w:asciiTheme="minorEastAsia" w:eastAsiaTheme="minorEastAsia" w:hAnsiTheme="minorEastAsia"/>
              </w:rPr>
            </w:pPr>
          </w:p>
        </w:tc>
      </w:tr>
    </w:tbl>
    <w:p w14:paraId="6D5C624F" w14:textId="77777777" w:rsidR="00C9074B" w:rsidRPr="0059671E" w:rsidRDefault="00C9074B" w:rsidP="00C9074B">
      <w:pPr>
        <w:rPr>
          <w:rFonts w:asciiTheme="minorEastAsia" w:eastAsiaTheme="minorEastAsia" w:hAnsiTheme="minorEastAsia"/>
        </w:rPr>
      </w:pPr>
    </w:p>
    <w:p w14:paraId="0C345C99" w14:textId="77777777" w:rsidR="00C9074B" w:rsidRPr="0059671E" w:rsidRDefault="00C9074B" w:rsidP="00C9074B">
      <w:pPr>
        <w:rPr>
          <w:rFonts w:asciiTheme="minorEastAsia" w:eastAsiaTheme="minorEastAsia" w:hAnsiTheme="minorEastAsia"/>
        </w:rPr>
      </w:pPr>
    </w:p>
    <w:p w14:paraId="4FD122A3" w14:textId="77777777" w:rsidR="00C9074B" w:rsidRPr="0059671E" w:rsidRDefault="00C9074B" w:rsidP="00C9074B">
      <w:pPr>
        <w:rPr>
          <w:rFonts w:asciiTheme="minorEastAsia" w:eastAsiaTheme="minorEastAsia" w:hAnsiTheme="minorEastAsia"/>
        </w:rPr>
      </w:pPr>
    </w:p>
    <w:p w14:paraId="252AA4E1" w14:textId="77777777" w:rsidR="00C9074B" w:rsidRPr="0059671E" w:rsidRDefault="00C9074B" w:rsidP="00C9074B">
      <w:pPr>
        <w:rPr>
          <w:rFonts w:asciiTheme="minorEastAsia" w:eastAsiaTheme="minorEastAsia" w:hAnsiTheme="minorEastAsia"/>
        </w:rPr>
      </w:pPr>
    </w:p>
    <w:p w14:paraId="70040129" w14:textId="77777777" w:rsidR="00C9074B" w:rsidRPr="0059671E" w:rsidRDefault="00C9074B" w:rsidP="00C9074B">
      <w:pPr>
        <w:rPr>
          <w:rFonts w:asciiTheme="minorEastAsia" w:eastAsiaTheme="minorEastAsia" w:hAnsiTheme="minorEastAsia"/>
        </w:rPr>
      </w:pPr>
    </w:p>
    <w:p w14:paraId="64AD6F4A" w14:textId="77777777" w:rsidR="00C9074B" w:rsidRPr="0059671E" w:rsidRDefault="00C9074B" w:rsidP="00C9074B">
      <w:pPr>
        <w:rPr>
          <w:rFonts w:asciiTheme="minorEastAsia" w:eastAsiaTheme="minorEastAsia" w:hAnsiTheme="minorEastAsia"/>
        </w:rPr>
      </w:pPr>
    </w:p>
    <w:p w14:paraId="6C934B36" w14:textId="77777777" w:rsidR="00C9074B" w:rsidRPr="0059671E" w:rsidRDefault="00C9074B" w:rsidP="00C9074B">
      <w:pPr>
        <w:rPr>
          <w:rFonts w:asciiTheme="minorEastAsia" w:eastAsiaTheme="minorEastAsia" w:hAnsiTheme="minorEastAsia"/>
        </w:rPr>
      </w:pPr>
    </w:p>
    <w:tbl>
      <w:tblPr>
        <w:tblpPr w:leftFromText="180" w:rightFromText="180" w:vertAnchor="text" w:tblpX="-34" w:tblpY="1"/>
        <w:tblOverlap w:val="never"/>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134"/>
        <w:gridCol w:w="2693"/>
        <w:gridCol w:w="285"/>
        <w:gridCol w:w="5919"/>
        <w:gridCol w:w="601"/>
        <w:gridCol w:w="2660"/>
        <w:gridCol w:w="554"/>
      </w:tblGrid>
      <w:tr w:rsidR="00C9074B" w:rsidRPr="0059671E" w14:paraId="56B64653" w14:textId="77777777" w:rsidTr="00815271">
        <w:trPr>
          <w:trHeight w:val="730"/>
        </w:trPr>
        <w:tc>
          <w:tcPr>
            <w:tcW w:w="5811" w:type="dxa"/>
            <w:gridSpan w:val="3"/>
            <w:tcBorders>
              <w:top w:val="nil"/>
              <w:left w:val="nil"/>
              <w:bottom w:val="nil"/>
              <w:right w:val="nil"/>
            </w:tcBorders>
            <w:vAlign w:val="center"/>
          </w:tcPr>
          <w:p w14:paraId="69B954F2" w14:textId="77777777" w:rsidR="00C9074B" w:rsidRPr="0059671E" w:rsidRDefault="00C9074B" w:rsidP="00815271">
            <w:pPr>
              <w:rPr>
                <w:rFonts w:asciiTheme="minorEastAsia" w:eastAsiaTheme="minorEastAsia" w:hAnsiTheme="minorEastAsia"/>
                <w:b/>
                <w:bCs/>
              </w:rPr>
            </w:pPr>
          </w:p>
          <w:p w14:paraId="05FCAB59"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304期教訊目錄/7月號</w:t>
            </w:r>
          </w:p>
        </w:tc>
        <w:tc>
          <w:tcPr>
            <w:tcW w:w="10019" w:type="dxa"/>
            <w:gridSpan w:val="5"/>
            <w:tcBorders>
              <w:top w:val="nil"/>
              <w:left w:val="nil"/>
              <w:bottom w:val="nil"/>
              <w:right w:val="nil"/>
            </w:tcBorders>
            <w:vAlign w:val="center"/>
          </w:tcPr>
          <w:p w14:paraId="49462A3B" w14:textId="77777777" w:rsidR="00C9074B" w:rsidRPr="0059671E" w:rsidRDefault="00C9074B" w:rsidP="00815271">
            <w:pPr>
              <w:rPr>
                <w:rFonts w:asciiTheme="minorEastAsia" w:eastAsiaTheme="minorEastAsia" w:hAnsiTheme="minorEastAsia"/>
              </w:rPr>
            </w:pPr>
          </w:p>
          <w:p w14:paraId="23CEFC6A" w14:textId="77777777" w:rsidR="00C9074B" w:rsidRPr="0059671E" w:rsidRDefault="00C9074B" w:rsidP="00815271">
            <w:pPr>
              <w:rPr>
                <w:rFonts w:asciiTheme="minorEastAsia" w:eastAsiaTheme="minorEastAsia" w:hAnsiTheme="minorEastAsia"/>
              </w:rPr>
            </w:pPr>
          </w:p>
        </w:tc>
      </w:tr>
      <w:tr w:rsidR="00C9074B" w:rsidRPr="0059671E" w14:paraId="1FDE1FDC" w14:textId="77777777" w:rsidTr="00815271">
        <w:trPr>
          <w:trHeight w:val="487"/>
        </w:trPr>
        <w:tc>
          <w:tcPr>
            <w:tcW w:w="1984" w:type="dxa"/>
            <w:vAlign w:val="center"/>
          </w:tcPr>
          <w:p w14:paraId="29B4B37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(年月日)</w:t>
            </w:r>
          </w:p>
        </w:tc>
        <w:tc>
          <w:tcPr>
            <w:tcW w:w="1134" w:type="dxa"/>
            <w:vAlign w:val="center"/>
          </w:tcPr>
          <w:p w14:paraId="1456E4B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期</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2978" w:type="dxa"/>
            <w:gridSpan w:val="2"/>
            <w:vAlign w:val="center"/>
          </w:tcPr>
          <w:p w14:paraId="6490B7D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所</w:t>
            </w:r>
            <w:r>
              <w:rPr>
                <w:rFonts w:asciiTheme="minorEastAsia" w:eastAsiaTheme="minorEastAsia" w:hAnsiTheme="minorEastAsia" w:hint="eastAsia"/>
              </w:rPr>
              <w:t xml:space="preserve">　</w:t>
            </w:r>
            <w:r w:rsidRPr="0059671E">
              <w:rPr>
                <w:rFonts w:asciiTheme="minorEastAsia" w:eastAsiaTheme="minorEastAsia" w:hAnsiTheme="minorEastAsia" w:hint="eastAsia"/>
              </w:rPr>
              <w:t>屬</w:t>
            </w:r>
            <w:r>
              <w:rPr>
                <w:rFonts w:asciiTheme="minorEastAsia" w:eastAsiaTheme="minorEastAsia" w:hAnsiTheme="minorEastAsia" w:hint="eastAsia"/>
              </w:rPr>
              <w:t xml:space="preserve">　</w:t>
            </w:r>
            <w:r w:rsidRPr="0059671E">
              <w:rPr>
                <w:rFonts w:asciiTheme="minorEastAsia" w:eastAsiaTheme="minorEastAsia" w:hAnsiTheme="minorEastAsia" w:hint="eastAsia"/>
              </w:rPr>
              <w:t>專</w:t>
            </w:r>
            <w:r>
              <w:rPr>
                <w:rFonts w:asciiTheme="minorEastAsia" w:eastAsiaTheme="minorEastAsia" w:hAnsiTheme="minorEastAsia" w:hint="eastAsia"/>
              </w:rPr>
              <w:t xml:space="preserve">　</w:t>
            </w:r>
            <w:r w:rsidRPr="0059671E">
              <w:rPr>
                <w:rFonts w:asciiTheme="minorEastAsia" w:eastAsiaTheme="minorEastAsia" w:hAnsiTheme="minorEastAsia" w:hint="eastAsia"/>
              </w:rPr>
              <w:t>欄</w:t>
            </w:r>
          </w:p>
        </w:tc>
        <w:tc>
          <w:tcPr>
            <w:tcW w:w="5919" w:type="dxa"/>
            <w:vAlign w:val="center"/>
          </w:tcPr>
          <w:p w14:paraId="1EEA776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題目</w:t>
            </w:r>
          </w:p>
        </w:tc>
        <w:tc>
          <w:tcPr>
            <w:tcW w:w="601" w:type="dxa"/>
            <w:vAlign w:val="center"/>
          </w:tcPr>
          <w:p w14:paraId="23F33CE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頁</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2660" w:type="dxa"/>
            <w:vAlign w:val="center"/>
          </w:tcPr>
          <w:p w14:paraId="457524C4" w14:textId="77777777" w:rsidR="00C9074B" w:rsidRPr="0059671E" w:rsidRDefault="00C9074B" w:rsidP="00815271">
            <w:pPr>
              <w:ind w:firstLineChars="100" w:firstLine="240"/>
              <w:rPr>
                <w:rFonts w:asciiTheme="minorEastAsia" w:eastAsiaTheme="minorEastAsia" w:hAnsiTheme="minorEastAsia"/>
              </w:rPr>
            </w:pPr>
            <w:r w:rsidRPr="0059671E">
              <w:rPr>
                <w:rFonts w:asciiTheme="minorEastAsia" w:eastAsiaTheme="minorEastAsia" w:hAnsiTheme="minorEastAsia" w:hint="eastAsia"/>
              </w:rPr>
              <w:t>作</w:t>
            </w:r>
            <w:r>
              <w:rPr>
                <w:rFonts w:asciiTheme="minorEastAsia" w:eastAsiaTheme="minorEastAsia" w:hAnsiTheme="minorEastAsia" w:hint="eastAsia"/>
              </w:rPr>
              <w:t xml:space="preserve">　　</w:t>
            </w:r>
            <w:r w:rsidRPr="0059671E">
              <w:rPr>
                <w:rFonts w:asciiTheme="minorEastAsia" w:eastAsiaTheme="minorEastAsia" w:hAnsiTheme="minorEastAsia" w:hint="eastAsia"/>
              </w:rPr>
              <w:t>者</w:t>
            </w:r>
          </w:p>
        </w:tc>
        <w:tc>
          <w:tcPr>
            <w:tcW w:w="554" w:type="dxa"/>
            <w:vAlign w:val="center"/>
          </w:tcPr>
          <w:p w14:paraId="3A1056C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備</w:t>
            </w:r>
            <w:r>
              <w:rPr>
                <w:rFonts w:asciiTheme="minorEastAsia" w:eastAsiaTheme="minorEastAsia" w:hAnsiTheme="minorEastAsia" w:hint="eastAsia"/>
              </w:rPr>
              <w:t xml:space="preserve">　</w:t>
            </w:r>
            <w:r w:rsidRPr="0059671E">
              <w:rPr>
                <w:rFonts w:asciiTheme="minorEastAsia" w:eastAsiaTheme="minorEastAsia" w:hAnsiTheme="minorEastAsia" w:hint="eastAsia"/>
              </w:rPr>
              <w:t>註</w:t>
            </w:r>
          </w:p>
        </w:tc>
      </w:tr>
      <w:tr w:rsidR="00C9074B" w:rsidRPr="0059671E" w14:paraId="762950D9" w14:textId="77777777" w:rsidTr="00815271">
        <w:trPr>
          <w:trHeight w:val="487"/>
        </w:trPr>
        <w:tc>
          <w:tcPr>
            <w:tcW w:w="1984" w:type="dxa"/>
            <w:vAlign w:val="center"/>
          </w:tcPr>
          <w:p w14:paraId="2778EF4C"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09"/>
              </w:smartTagPr>
              <w:r w:rsidRPr="0059671E">
                <w:rPr>
                  <w:rFonts w:asciiTheme="minorEastAsia" w:eastAsiaTheme="minorEastAsia" w:hAnsiTheme="minorEastAsia" w:hint="eastAsia"/>
                </w:rPr>
                <w:t>2009/07/15</w:t>
              </w:r>
            </w:smartTag>
          </w:p>
        </w:tc>
        <w:tc>
          <w:tcPr>
            <w:tcW w:w="1134" w:type="dxa"/>
            <w:vAlign w:val="center"/>
          </w:tcPr>
          <w:p w14:paraId="65810F2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304</w:t>
            </w:r>
          </w:p>
        </w:tc>
        <w:tc>
          <w:tcPr>
            <w:tcW w:w="2978" w:type="dxa"/>
            <w:gridSpan w:val="2"/>
            <w:vAlign w:val="center"/>
          </w:tcPr>
          <w:p w14:paraId="232FFFA6"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目錄內頁</w:t>
            </w:r>
          </w:p>
        </w:tc>
        <w:tc>
          <w:tcPr>
            <w:tcW w:w="5919" w:type="dxa"/>
            <w:vAlign w:val="center"/>
          </w:tcPr>
          <w:p w14:paraId="036F5608" w14:textId="77777777" w:rsidR="00C9074B" w:rsidRPr="0059671E" w:rsidRDefault="00C9074B" w:rsidP="00815271">
            <w:pPr>
              <w:rPr>
                <w:rFonts w:asciiTheme="minorEastAsia" w:eastAsiaTheme="minorEastAsia" w:hAnsiTheme="minorEastAsia"/>
              </w:rPr>
            </w:pPr>
          </w:p>
        </w:tc>
        <w:tc>
          <w:tcPr>
            <w:tcW w:w="601" w:type="dxa"/>
            <w:vAlign w:val="center"/>
          </w:tcPr>
          <w:p w14:paraId="61441266" w14:textId="77777777" w:rsidR="00C9074B" w:rsidRPr="0059671E" w:rsidRDefault="00C9074B" w:rsidP="00815271">
            <w:pPr>
              <w:rPr>
                <w:rFonts w:asciiTheme="minorEastAsia" w:eastAsiaTheme="minorEastAsia" w:hAnsiTheme="minorEastAsia"/>
              </w:rPr>
            </w:pPr>
          </w:p>
        </w:tc>
        <w:tc>
          <w:tcPr>
            <w:tcW w:w="2660" w:type="dxa"/>
            <w:vAlign w:val="center"/>
          </w:tcPr>
          <w:p w14:paraId="0B82B451" w14:textId="77777777" w:rsidR="00C9074B" w:rsidRPr="0059671E" w:rsidRDefault="00C9074B" w:rsidP="00815271">
            <w:pPr>
              <w:ind w:firstLineChars="100" w:firstLine="240"/>
              <w:rPr>
                <w:rFonts w:asciiTheme="minorEastAsia" w:eastAsiaTheme="minorEastAsia" w:hAnsiTheme="minorEastAsia"/>
              </w:rPr>
            </w:pPr>
          </w:p>
        </w:tc>
        <w:tc>
          <w:tcPr>
            <w:tcW w:w="554" w:type="dxa"/>
            <w:vAlign w:val="center"/>
          </w:tcPr>
          <w:p w14:paraId="304C3210" w14:textId="77777777" w:rsidR="00C9074B" w:rsidRPr="0059671E" w:rsidRDefault="00C9074B" w:rsidP="00815271">
            <w:pPr>
              <w:rPr>
                <w:rFonts w:asciiTheme="minorEastAsia" w:eastAsiaTheme="minorEastAsia" w:hAnsiTheme="minorEastAsia"/>
              </w:rPr>
            </w:pPr>
          </w:p>
        </w:tc>
      </w:tr>
      <w:tr w:rsidR="00C9074B" w:rsidRPr="0059671E" w14:paraId="1E41BF87" w14:textId="77777777" w:rsidTr="00815271">
        <w:trPr>
          <w:trHeight w:val="436"/>
        </w:trPr>
        <w:tc>
          <w:tcPr>
            <w:tcW w:w="1984" w:type="dxa"/>
          </w:tcPr>
          <w:p w14:paraId="2A0F8826"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09"/>
              </w:smartTagPr>
              <w:r w:rsidRPr="0059671E">
                <w:rPr>
                  <w:rFonts w:asciiTheme="minorEastAsia" w:eastAsiaTheme="minorEastAsia" w:hAnsiTheme="minorEastAsia" w:hint="eastAsia"/>
                </w:rPr>
                <w:t>2009/07/15</w:t>
              </w:r>
            </w:smartTag>
          </w:p>
        </w:tc>
        <w:tc>
          <w:tcPr>
            <w:tcW w:w="1134" w:type="dxa"/>
            <w:vAlign w:val="center"/>
          </w:tcPr>
          <w:p w14:paraId="30E6E24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304</w:t>
            </w:r>
          </w:p>
        </w:tc>
        <w:tc>
          <w:tcPr>
            <w:tcW w:w="2978" w:type="dxa"/>
            <w:gridSpan w:val="2"/>
          </w:tcPr>
          <w:p w14:paraId="2482F09E"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師道光明</w:t>
            </w:r>
          </w:p>
        </w:tc>
        <w:tc>
          <w:tcPr>
            <w:tcW w:w="5919" w:type="dxa"/>
            <w:vAlign w:val="center"/>
          </w:tcPr>
          <w:p w14:paraId="4E55B3C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師尊以十四年時間成就百年基業(十六)</w:t>
            </w:r>
          </w:p>
        </w:tc>
        <w:tc>
          <w:tcPr>
            <w:tcW w:w="601" w:type="dxa"/>
            <w:vAlign w:val="center"/>
          </w:tcPr>
          <w:p w14:paraId="48DF36C8" w14:textId="77777777" w:rsidR="00C9074B" w:rsidRPr="0059671E" w:rsidRDefault="00C9074B" w:rsidP="00815271">
            <w:pPr>
              <w:rPr>
                <w:rFonts w:asciiTheme="minorEastAsia" w:eastAsiaTheme="minorEastAsia" w:hAnsiTheme="minorEastAsia"/>
              </w:rPr>
            </w:pPr>
          </w:p>
        </w:tc>
        <w:tc>
          <w:tcPr>
            <w:tcW w:w="2660" w:type="dxa"/>
            <w:vAlign w:val="center"/>
          </w:tcPr>
          <w:p w14:paraId="36456DC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江光節</w:t>
            </w:r>
          </w:p>
        </w:tc>
        <w:tc>
          <w:tcPr>
            <w:tcW w:w="554" w:type="dxa"/>
            <w:vAlign w:val="center"/>
          </w:tcPr>
          <w:p w14:paraId="20920E77" w14:textId="77777777" w:rsidR="00C9074B" w:rsidRPr="0059671E" w:rsidRDefault="00C9074B" w:rsidP="00815271">
            <w:pPr>
              <w:rPr>
                <w:rFonts w:asciiTheme="minorEastAsia" w:eastAsiaTheme="minorEastAsia" w:hAnsiTheme="minorEastAsia"/>
              </w:rPr>
            </w:pPr>
          </w:p>
        </w:tc>
      </w:tr>
      <w:tr w:rsidR="00C9074B" w:rsidRPr="0059671E" w14:paraId="45A21529" w14:textId="77777777" w:rsidTr="00815271">
        <w:trPr>
          <w:trHeight w:val="487"/>
        </w:trPr>
        <w:tc>
          <w:tcPr>
            <w:tcW w:w="1984" w:type="dxa"/>
          </w:tcPr>
          <w:p w14:paraId="5B5D5EC8" w14:textId="77777777" w:rsidR="00C9074B" w:rsidRPr="0059671E" w:rsidRDefault="00C9074B" w:rsidP="00815271">
            <w:pPr>
              <w:rPr>
                <w:rFonts w:asciiTheme="minorEastAsia" w:eastAsiaTheme="minorEastAsia" w:hAnsiTheme="minorEastAsia"/>
              </w:rPr>
            </w:pPr>
          </w:p>
          <w:p w14:paraId="2809F619" w14:textId="77777777" w:rsidR="00C9074B" w:rsidRPr="0059671E" w:rsidRDefault="00C9074B" w:rsidP="00815271">
            <w:pPr>
              <w:rPr>
                <w:rFonts w:asciiTheme="minorEastAsia" w:eastAsiaTheme="minorEastAsia" w:hAnsiTheme="minorEastAsia"/>
              </w:rPr>
            </w:pPr>
          </w:p>
          <w:p w14:paraId="2132F5F3" w14:textId="77777777" w:rsidR="00C9074B" w:rsidRPr="0059671E" w:rsidRDefault="00C9074B" w:rsidP="00815271">
            <w:pPr>
              <w:rPr>
                <w:rFonts w:asciiTheme="minorEastAsia" w:eastAsiaTheme="minorEastAsia" w:hAnsiTheme="minorEastAsia"/>
              </w:rPr>
            </w:pPr>
          </w:p>
          <w:p w14:paraId="3B122F17" w14:textId="77777777" w:rsidR="00C9074B" w:rsidRPr="0059671E" w:rsidRDefault="00C9074B" w:rsidP="00815271">
            <w:pPr>
              <w:rPr>
                <w:rFonts w:asciiTheme="minorEastAsia" w:eastAsiaTheme="minorEastAsia" w:hAnsiTheme="minorEastAsia"/>
              </w:rPr>
            </w:pPr>
          </w:p>
          <w:p w14:paraId="43A54798" w14:textId="77777777" w:rsidR="00C9074B" w:rsidRPr="0059671E" w:rsidRDefault="00C9074B" w:rsidP="00815271">
            <w:pPr>
              <w:rPr>
                <w:rFonts w:asciiTheme="minorEastAsia" w:eastAsiaTheme="minorEastAsia" w:hAnsiTheme="minorEastAsia"/>
              </w:rPr>
            </w:pPr>
          </w:p>
          <w:p w14:paraId="36B85B93"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09"/>
              </w:smartTagPr>
              <w:r w:rsidRPr="0059671E">
                <w:rPr>
                  <w:rFonts w:asciiTheme="minorEastAsia" w:eastAsiaTheme="minorEastAsia" w:hAnsiTheme="minorEastAsia" w:hint="eastAsia"/>
                </w:rPr>
                <w:t>2009/07/15</w:t>
              </w:r>
            </w:smartTag>
          </w:p>
        </w:tc>
        <w:tc>
          <w:tcPr>
            <w:tcW w:w="1134" w:type="dxa"/>
            <w:vAlign w:val="center"/>
          </w:tcPr>
          <w:p w14:paraId="599DE99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304</w:t>
            </w:r>
          </w:p>
        </w:tc>
        <w:tc>
          <w:tcPr>
            <w:tcW w:w="2978" w:type="dxa"/>
            <w:gridSpan w:val="2"/>
            <w:vAlign w:val="center"/>
          </w:tcPr>
          <w:p w14:paraId="1A1677B5" w14:textId="77777777" w:rsidR="00C9074B" w:rsidRPr="0059671E" w:rsidRDefault="00C9074B" w:rsidP="00815271">
            <w:pPr>
              <w:pStyle w:val="af5"/>
              <w:kinsoku w:val="0"/>
              <w:wordWrap w:val="0"/>
              <w:overflowPunct w:val="0"/>
              <w:spacing w:line="440" w:lineRule="atLeast"/>
              <w:rPr>
                <w:rFonts w:asciiTheme="minorEastAsia" w:eastAsiaTheme="minorEastAsia" w:hAnsiTheme="minorEastAsia"/>
                <w:b/>
                <w:snapToGrid w:val="0"/>
                <w:kern w:val="0"/>
                <w:szCs w:val="24"/>
              </w:rPr>
            </w:pPr>
            <w:r w:rsidRPr="0059671E">
              <w:rPr>
                <w:rFonts w:asciiTheme="minorEastAsia" w:eastAsiaTheme="minorEastAsia" w:hAnsiTheme="minorEastAsia" w:hint="eastAsia"/>
                <w:b/>
                <w:snapToGrid w:val="0"/>
                <w:kern w:val="0"/>
                <w:szCs w:val="24"/>
              </w:rPr>
              <w:t>「昊天心法」親和座談</w:t>
            </w:r>
          </w:p>
        </w:tc>
        <w:tc>
          <w:tcPr>
            <w:tcW w:w="5919" w:type="dxa"/>
            <w:vAlign w:val="center"/>
          </w:tcPr>
          <w:p w14:paraId="6AFB2348" w14:textId="77777777" w:rsidR="00C9074B" w:rsidRPr="0059671E" w:rsidRDefault="00C9074B" w:rsidP="00815271">
            <w:pPr>
              <w:pStyle w:val="af5"/>
              <w:kinsoku w:val="0"/>
              <w:wordWrap w:val="0"/>
              <w:overflowPunct w:val="0"/>
              <w:spacing w:line="440" w:lineRule="atLeast"/>
              <w:rPr>
                <w:rFonts w:asciiTheme="minorEastAsia" w:eastAsiaTheme="minorEastAsia" w:hAnsiTheme="minorEastAsia"/>
                <w:szCs w:val="24"/>
              </w:rPr>
            </w:pPr>
            <w:r w:rsidRPr="0059671E">
              <w:rPr>
                <w:rFonts w:asciiTheme="minorEastAsia" w:eastAsiaTheme="minorEastAsia" w:hAnsiTheme="minorEastAsia" w:hint="eastAsia"/>
                <w:szCs w:val="24"/>
              </w:rPr>
              <w:t>光照首席勉同奮勿為盜賊不盜道</w:t>
            </w:r>
          </w:p>
          <w:p w14:paraId="3F857AC4" w14:textId="77777777" w:rsidR="00C9074B" w:rsidRPr="0059671E" w:rsidRDefault="00C9074B" w:rsidP="00815271">
            <w:pPr>
              <w:pStyle w:val="af5"/>
              <w:kinsoku w:val="0"/>
              <w:wordWrap w:val="0"/>
              <w:overflowPunct w:val="0"/>
              <w:spacing w:line="440" w:lineRule="atLeast"/>
              <w:rPr>
                <w:rFonts w:asciiTheme="minorEastAsia" w:eastAsiaTheme="minorEastAsia" w:hAnsiTheme="minorEastAsia"/>
                <w:szCs w:val="24"/>
              </w:rPr>
            </w:pPr>
            <w:r w:rsidRPr="0059671E">
              <w:rPr>
                <w:rFonts w:asciiTheme="minorEastAsia" w:eastAsiaTheme="minorEastAsia" w:hAnsiTheme="minorEastAsia" w:hint="eastAsia"/>
                <w:szCs w:val="24"/>
              </w:rPr>
              <w:t>深耕「昊天心法」修持</w:t>
            </w:r>
          </w:p>
          <w:p w14:paraId="7EC3838C" w14:textId="77777777" w:rsidR="00C9074B" w:rsidRPr="0059671E" w:rsidRDefault="00C9074B" w:rsidP="00815271">
            <w:pPr>
              <w:pStyle w:val="af5"/>
              <w:kinsoku w:val="0"/>
              <w:wordWrap w:val="0"/>
              <w:overflowPunct w:val="0"/>
              <w:spacing w:line="440" w:lineRule="atLeast"/>
              <w:rPr>
                <w:rFonts w:asciiTheme="minorEastAsia" w:eastAsiaTheme="minorEastAsia" w:hAnsiTheme="minorEastAsia"/>
                <w:szCs w:val="24"/>
              </w:rPr>
            </w:pPr>
            <w:r w:rsidRPr="0059671E">
              <w:rPr>
                <w:rFonts w:asciiTheme="minorEastAsia" w:eastAsiaTheme="minorEastAsia" w:hAnsiTheme="minorEastAsia" w:hint="eastAsia"/>
                <w:szCs w:val="24"/>
              </w:rPr>
              <w:t>理行並進一窺奧妙</w:t>
            </w:r>
          </w:p>
          <w:p w14:paraId="2D9A839A" w14:textId="77777777" w:rsidR="00C9074B" w:rsidRPr="0059671E" w:rsidRDefault="00C9074B" w:rsidP="00815271">
            <w:pPr>
              <w:widowControl/>
              <w:rPr>
                <w:rFonts w:asciiTheme="minorEastAsia" w:eastAsiaTheme="minorEastAsia" w:hAnsiTheme="minorEastAsia"/>
                <w:bCs/>
              </w:rPr>
            </w:pPr>
            <w:r w:rsidRPr="0059671E">
              <w:rPr>
                <w:rFonts w:asciiTheme="minorEastAsia" w:eastAsiaTheme="minorEastAsia" w:hAnsiTheme="minorEastAsia" w:hint="eastAsia"/>
                <w:bCs/>
              </w:rPr>
              <w:t>「昊天心法」紮根10年有成</w:t>
            </w:r>
          </w:p>
          <w:p w14:paraId="1BB77A99" w14:textId="77777777" w:rsidR="00C9074B" w:rsidRPr="0059671E" w:rsidRDefault="00C9074B" w:rsidP="00815271">
            <w:pPr>
              <w:pStyle w:val="af5"/>
              <w:kinsoku w:val="0"/>
              <w:wordWrap w:val="0"/>
              <w:overflowPunct w:val="0"/>
              <w:spacing w:line="440" w:lineRule="atLeast"/>
              <w:rPr>
                <w:rFonts w:asciiTheme="minorEastAsia" w:eastAsiaTheme="minorEastAsia" w:hAnsiTheme="minorEastAsia"/>
                <w:bCs/>
                <w:szCs w:val="24"/>
              </w:rPr>
            </w:pPr>
            <w:r w:rsidRPr="0059671E">
              <w:rPr>
                <w:rFonts w:asciiTheme="minorEastAsia" w:eastAsiaTheme="minorEastAsia" w:hAnsiTheme="minorEastAsia" w:hint="eastAsia"/>
                <w:bCs/>
                <w:szCs w:val="24"/>
              </w:rPr>
              <w:t>同奮勤修實煉心得交流</w:t>
            </w:r>
          </w:p>
          <w:p w14:paraId="68E6F647" w14:textId="77777777" w:rsidR="00C9074B" w:rsidRPr="0059671E" w:rsidRDefault="00C9074B" w:rsidP="00815271">
            <w:pPr>
              <w:pStyle w:val="af5"/>
              <w:kinsoku w:val="0"/>
              <w:wordWrap w:val="0"/>
              <w:overflowPunct w:val="0"/>
              <w:spacing w:line="440" w:lineRule="atLeast"/>
              <w:rPr>
                <w:rFonts w:asciiTheme="minorEastAsia" w:eastAsiaTheme="minorEastAsia" w:hAnsiTheme="minorEastAsia"/>
                <w:snapToGrid w:val="0"/>
                <w:kern w:val="0"/>
                <w:szCs w:val="24"/>
              </w:rPr>
            </w:pPr>
            <w:r w:rsidRPr="0059671E">
              <w:rPr>
                <w:rFonts w:asciiTheme="minorEastAsia" w:eastAsiaTheme="minorEastAsia" w:hAnsiTheme="minorEastAsia" w:hint="eastAsia"/>
                <w:szCs w:val="24"/>
              </w:rPr>
              <w:t>「中部教區『昊天心法』研修小組擴大親和座談」登場</w:t>
            </w:r>
          </w:p>
          <w:p w14:paraId="7F82F28E" w14:textId="77777777" w:rsidR="00C9074B" w:rsidRPr="0059671E" w:rsidRDefault="00C9074B" w:rsidP="00815271">
            <w:pPr>
              <w:widowControl/>
              <w:rPr>
                <w:rFonts w:asciiTheme="minorEastAsia" w:eastAsiaTheme="minorEastAsia" w:hAnsiTheme="minorEastAsia"/>
              </w:rPr>
            </w:pPr>
            <w:r w:rsidRPr="0059671E">
              <w:rPr>
                <w:rFonts w:asciiTheme="minorEastAsia" w:eastAsiaTheme="minorEastAsia" w:hAnsiTheme="minorEastAsia" w:hint="eastAsia"/>
              </w:rPr>
              <w:t>師恩浩蕩！修習「昊天心法」應回到本師世尊薪傳</w:t>
            </w:r>
          </w:p>
          <w:p w14:paraId="5DA03FF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坐忘觀自在</w:t>
            </w:r>
            <w:r>
              <w:rPr>
                <w:rFonts w:asciiTheme="minorEastAsia" w:eastAsiaTheme="minorEastAsia" w:hAnsiTheme="minorEastAsia" w:hint="eastAsia"/>
              </w:rPr>
              <w:t xml:space="preserve">　　</w:t>
            </w:r>
            <w:r w:rsidRPr="0059671E">
              <w:rPr>
                <w:rFonts w:asciiTheme="minorEastAsia" w:eastAsiaTheme="minorEastAsia" w:hAnsiTheme="minorEastAsia" w:hint="eastAsia"/>
              </w:rPr>
              <w:t>心齋契真如</w:t>
            </w:r>
          </w:p>
          <w:p w14:paraId="67C22B9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「昊天心法」與眾不同的靜坐標竿</w:t>
            </w:r>
          </w:p>
          <w:p w14:paraId="1F0FF3D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開天門接祖炁原靈合體</w:t>
            </w:r>
          </w:p>
          <w:p w14:paraId="42093AD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心法三寶急頓成就仙佛</w:t>
            </w:r>
          </w:p>
        </w:tc>
        <w:tc>
          <w:tcPr>
            <w:tcW w:w="601" w:type="dxa"/>
            <w:vAlign w:val="center"/>
          </w:tcPr>
          <w:p w14:paraId="77243B59" w14:textId="77777777" w:rsidR="00C9074B" w:rsidRPr="0059671E" w:rsidRDefault="00C9074B" w:rsidP="00815271">
            <w:pPr>
              <w:rPr>
                <w:rFonts w:asciiTheme="minorEastAsia" w:eastAsiaTheme="minorEastAsia" w:hAnsiTheme="minorEastAsia"/>
              </w:rPr>
            </w:pPr>
          </w:p>
        </w:tc>
        <w:tc>
          <w:tcPr>
            <w:tcW w:w="2660" w:type="dxa"/>
          </w:tcPr>
          <w:p w14:paraId="4405CA54" w14:textId="77777777" w:rsidR="00C9074B" w:rsidRPr="0059671E" w:rsidRDefault="00C9074B" w:rsidP="00815271">
            <w:pPr>
              <w:pStyle w:val="af5"/>
              <w:kinsoku w:val="0"/>
              <w:overflowPunct w:val="0"/>
              <w:autoSpaceDE w:val="0"/>
              <w:autoSpaceDN w:val="0"/>
              <w:snapToGrid w:val="0"/>
              <w:spacing w:line="0" w:lineRule="atLeast"/>
              <w:ind w:right="620"/>
              <w:jc w:val="right"/>
              <w:rPr>
                <w:rFonts w:asciiTheme="minorEastAsia" w:eastAsiaTheme="minorEastAsia" w:hAnsiTheme="minorEastAsia"/>
                <w:snapToGrid w:val="0"/>
                <w:kern w:val="0"/>
                <w:szCs w:val="24"/>
              </w:rPr>
            </w:pPr>
            <w:r w:rsidRPr="0059671E">
              <w:rPr>
                <w:rFonts w:asciiTheme="minorEastAsia" w:eastAsiaTheme="minorEastAsia" w:hAnsiTheme="minorEastAsia" w:hint="eastAsia"/>
                <w:snapToGrid w:val="0"/>
                <w:kern w:val="0"/>
                <w:szCs w:val="24"/>
              </w:rPr>
              <w:t>口述：光照首席</w:t>
            </w:r>
          </w:p>
          <w:p w14:paraId="2D2FE23E" w14:textId="77777777" w:rsidR="00C9074B" w:rsidRPr="0059671E" w:rsidRDefault="00C9074B" w:rsidP="00815271">
            <w:pPr>
              <w:pStyle w:val="af5"/>
              <w:kinsoku w:val="0"/>
              <w:overflowPunct w:val="0"/>
              <w:autoSpaceDE w:val="0"/>
              <w:autoSpaceDN w:val="0"/>
              <w:snapToGrid w:val="0"/>
              <w:spacing w:line="0" w:lineRule="atLeast"/>
              <w:ind w:right="635"/>
              <w:rPr>
                <w:rFonts w:asciiTheme="minorEastAsia" w:eastAsiaTheme="minorEastAsia" w:hAnsiTheme="minorEastAsia"/>
                <w:snapToGrid w:val="0"/>
                <w:kern w:val="0"/>
                <w:szCs w:val="24"/>
              </w:rPr>
            </w:pPr>
            <w:r w:rsidRPr="0059671E">
              <w:rPr>
                <w:rFonts w:asciiTheme="minorEastAsia" w:eastAsiaTheme="minorEastAsia" w:hAnsiTheme="minorEastAsia" w:hint="eastAsia"/>
                <w:snapToGrid w:val="0"/>
                <w:kern w:val="0"/>
                <w:szCs w:val="24"/>
              </w:rPr>
              <w:t>整理：中書室</w:t>
            </w:r>
          </w:p>
          <w:p w14:paraId="21072351" w14:textId="77777777" w:rsidR="00C9074B" w:rsidRPr="0059671E" w:rsidRDefault="00C9074B" w:rsidP="00815271">
            <w:pPr>
              <w:pStyle w:val="af5"/>
              <w:kinsoku w:val="0"/>
              <w:overflowPunct w:val="0"/>
              <w:autoSpaceDE w:val="0"/>
              <w:autoSpaceDN w:val="0"/>
              <w:snapToGrid w:val="0"/>
              <w:spacing w:line="0" w:lineRule="atLeast"/>
              <w:ind w:right="635"/>
              <w:rPr>
                <w:rFonts w:asciiTheme="minorEastAsia" w:eastAsiaTheme="minorEastAsia" w:hAnsiTheme="minorEastAsia"/>
                <w:snapToGrid w:val="0"/>
                <w:kern w:val="0"/>
                <w:szCs w:val="24"/>
              </w:rPr>
            </w:pPr>
          </w:p>
          <w:p w14:paraId="29E29625" w14:textId="77777777" w:rsidR="00C9074B" w:rsidRPr="0059671E" w:rsidRDefault="00C9074B" w:rsidP="00815271">
            <w:pPr>
              <w:pStyle w:val="af5"/>
              <w:kinsoku w:val="0"/>
              <w:overflowPunct w:val="0"/>
              <w:autoSpaceDE w:val="0"/>
              <w:autoSpaceDN w:val="0"/>
              <w:snapToGrid w:val="0"/>
              <w:spacing w:line="0" w:lineRule="atLeast"/>
              <w:ind w:right="635"/>
              <w:rPr>
                <w:rFonts w:asciiTheme="minorEastAsia" w:eastAsiaTheme="minorEastAsia" w:hAnsiTheme="minorEastAsia"/>
                <w:snapToGrid w:val="0"/>
                <w:kern w:val="0"/>
                <w:szCs w:val="24"/>
              </w:rPr>
            </w:pPr>
          </w:p>
          <w:p w14:paraId="74A6DA5C" w14:textId="77777777" w:rsidR="00C9074B" w:rsidRPr="0059671E" w:rsidRDefault="00C9074B" w:rsidP="00815271">
            <w:pPr>
              <w:pStyle w:val="af5"/>
              <w:kinsoku w:val="0"/>
              <w:overflowPunct w:val="0"/>
              <w:autoSpaceDE w:val="0"/>
              <w:autoSpaceDN w:val="0"/>
              <w:snapToGrid w:val="0"/>
              <w:spacing w:line="0" w:lineRule="atLeast"/>
              <w:ind w:right="635"/>
              <w:rPr>
                <w:rFonts w:asciiTheme="minorEastAsia" w:eastAsiaTheme="minorEastAsia" w:hAnsiTheme="minorEastAsia"/>
                <w:snapToGrid w:val="0"/>
                <w:kern w:val="0"/>
                <w:szCs w:val="24"/>
              </w:rPr>
            </w:pPr>
          </w:p>
          <w:p w14:paraId="40140238" w14:textId="77777777" w:rsidR="00C9074B" w:rsidRPr="0059671E" w:rsidRDefault="00C9074B" w:rsidP="00815271">
            <w:pPr>
              <w:pStyle w:val="af5"/>
              <w:kinsoku w:val="0"/>
              <w:overflowPunct w:val="0"/>
              <w:autoSpaceDE w:val="0"/>
              <w:autoSpaceDN w:val="0"/>
              <w:snapToGrid w:val="0"/>
              <w:spacing w:line="0" w:lineRule="atLeast"/>
              <w:ind w:right="635"/>
              <w:rPr>
                <w:rFonts w:asciiTheme="minorEastAsia" w:eastAsiaTheme="minorEastAsia" w:hAnsiTheme="minorEastAsia"/>
                <w:bCs/>
                <w:szCs w:val="24"/>
              </w:rPr>
            </w:pPr>
            <w:r w:rsidRPr="0059671E">
              <w:rPr>
                <w:rFonts w:asciiTheme="minorEastAsia" w:eastAsiaTheme="minorEastAsia" w:hAnsiTheme="minorEastAsia" w:hint="eastAsia"/>
                <w:bCs/>
                <w:szCs w:val="24"/>
              </w:rPr>
              <w:t>黃緒我</w:t>
            </w:r>
          </w:p>
          <w:p w14:paraId="5AA5EF7D" w14:textId="77777777" w:rsidR="00C9074B" w:rsidRPr="0059671E" w:rsidRDefault="00C9074B" w:rsidP="00815271">
            <w:pPr>
              <w:pStyle w:val="af5"/>
              <w:kinsoku w:val="0"/>
              <w:overflowPunct w:val="0"/>
              <w:autoSpaceDE w:val="0"/>
              <w:autoSpaceDN w:val="0"/>
              <w:snapToGrid w:val="0"/>
              <w:spacing w:line="0" w:lineRule="atLeast"/>
              <w:ind w:right="635"/>
              <w:rPr>
                <w:rFonts w:asciiTheme="minorEastAsia" w:eastAsiaTheme="minorEastAsia" w:hAnsiTheme="minorEastAsia"/>
                <w:bCs/>
                <w:szCs w:val="24"/>
              </w:rPr>
            </w:pPr>
          </w:p>
          <w:p w14:paraId="2AE183C0" w14:textId="77777777" w:rsidR="00C9074B" w:rsidRPr="0059671E" w:rsidRDefault="00C9074B" w:rsidP="00815271">
            <w:pPr>
              <w:pStyle w:val="af5"/>
              <w:kinsoku w:val="0"/>
              <w:overflowPunct w:val="0"/>
              <w:autoSpaceDE w:val="0"/>
              <w:autoSpaceDN w:val="0"/>
              <w:snapToGrid w:val="0"/>
              <w:spacing w:line="0" w:lineRule="atLeast"/>
              <w:ind w:right="635"/>
              <w:rPr>
                <w:rFonts w:asciiTheme="minorEastAsia" w:eastAsiaTheme="minorEastAsia" w:hAnsiTheme="minorEastAsia"/>
                <w:bCs/>
                <w:szCs w:val="24"/>
              </w:rPr>
            </w:pPr>
            <w:r w:rsidRPr="0059671E">
              <w:rPr>
                <w:rFonts w:asciiTheme="minorEastAsia" w:eastAsiaTheme="minorEastAsia" w:hAnsiTheme="minorEastAsia" w:hint="eastAsia"/>
                <w:bCs/>
                <w:szCs w:val="24"/>
              </w:rPr>
              <w:t>天人合一院</w:t>
            </w:r>
          </w:p>
          <w:p w14:paraId="28882176" w14:textId="77777777" w:rsidR="00C9074B" w:rsidRPr="0059671E" w:rsidRDefault="00C9074B" w:rsidP="00815271">
            <w:pPr>
              <w:ind w:right="480"/>
              <w:rPr>
                <w:rFonts w:asciiTheme="minorEastAsia" w:eastAsiaTheme="minorEastAsia" w:hAnsiTheme="minorEastAsia"/>
              </w:rPr>
            </w:pPr>
            <w:r w:rsidRPr="0059671E">
              <w:rPr>
                <w:rFonts w:asciiTheme="minorEastAsia" w:eastAsiaTheme="minorEastAsia" w:hAnsiTheme="minorEastAsia" w:hint="eastAsia"/>
              </w:rPr>
              <w:t>回應人：</w:t>
            </w:r>
            <w:r w:rsidRPr="0059671E">
              <w:rPr>
                <w:rFonts w:asciiTheme="minorEastAsia" w:eastAsiaTheme="minorEastAsia" w:hAnsiTheme="minorEastAsia" w:hint="eastAsia"/>
                <w:bCs/>
              </w:rPr>
              <w:t>黃緒我</w:t>
            </w:r>
          </w:p>
          <w:p w14:paraId="09787500" w14:textId="77777777" w:rsidR="00C9074B" w:rsidRPr="0059671E" w:rsidRDefault="00C9074B" w:rsidP="00815271">
            <w:pPr>
              <w:ind w:right="480"/>
              <w:rPr>
                <w:rFonts w:asciiTheme="minorEastAsia" w:eastAsiaTheme="minorEastAsia" w:hAnsiTheme="minorEastAsia"/>
              </w:rPr>
            </w:pPr>
            <w:r w:rsidRPr="0059671E">
              <w:rPr>
                <w:rFonts w:asciiTheme="minorEastAsia" w:eastAsiaTheme="minorEastAsia" w:hAnsiTheme="minorEastAsia" w:hint="eastAsia"/>
              </w:rPr>
              <w:t>回應人：鄭光超</w:t>
            </w:r>
          </w:p>
          <w:p w14:paraId="6D2D3F43" w14:textId="77777777" w:rsidR="00C9074B" w:rsidRPr="0059671E" w:rsidRDefault="00C9074B" w:rsidP="00815271">
            <w:pPr>
              <w:pStyle w:val="af5"/>
              <w:kinsoku w:val="0"/>
              <w:overflowPunct w:val="0"/>
              <w:autoSpaceDE w:val="0"/>
              <w:autoSpaceDN w:val="0"/>
              <w:snapToGrid w:val="0"/>
              <w:spacing w:line="0" w:lineRule="atLeast"/>
              <w:ind w:right="635"/>
              <w:rPr>
                <w:rFonts w:asciiTheme="minorEastAsia" w:eastAsiaTheme="minorEastAsia" w:hAnsiTheme="minorEastAsia"/>
                <w:snapToGrid w:val="0"/>
                <w:kern w:val="0"/>
                <w:szCs w:val="24"/>
              </w:rPr>
            </w:pPr>
          </w:p>
          <w:p w14:paraId="7BE0EB5E" w14:textId="77777777" w:rsidR="00C9074B" w:rsidRPr="0059671E" w:rsidRDefault="00C9074B" w:rsidP="00815271">
            <w:pPr>
              <w:ind w:right="480"/>
              <w:rPr>
                <w:rFonts w:asciiTheme="minorEastAsia" w:eastAsiaTheme="minorEastAsia" w:hAnsiTheme="minorEastAsia"/>
              </w:rPr>
            </w:pPr>
            <w:r w:rsidRPr="0059671E">
              <w:rPr>
                <w:rFonts w:asciiTheme="minorEastAsia" w:eastAsiaTheme="minorEastAsia" w:hAnsiTheme="minorEastAsia" w:hint="eastAsia"/>
              </w:rPr>
              <w:t>回應人：汪光活</w:t>
            </w:r>
          </w:p>
          <w:p w14:paraId="7EB26311" w14:textId="77777777" w:rsidR="00C9074B" w:rsidRPr="0059671E" w:rsidRDefault="00C9074B" w:rsidP="00815271">
            <w:pPr>
              <w:pStyle w:val="af5"/>
              <w:kinsoku w:val="0"/>
              <w:overflowPunct w:val="0"/>
              <w:autoSpaceDE w:val="0"/>
              <w:autoSpaceDN w:val="0"/>
              <w:snapToGrid w:val="0"/>
              <w:spacing w:line="0" w:lineRule="atLeast"/>
              <w:ind w:right="635"/>
              <w:rPr>
                <w:rFonts w:asciiTheme="minorEastAsia" w:eastAsiaTheme="minorEastAsia" w:hAnsiTheme="minorEastAsia"/>
                <w:snapToGrid w:val="0"/>
                <w:kern w:val="0"/>
                <w:szCs w:val="24"/>
              </w:rPr>
            </w:pPr>
          </w:p>
        </w:tc>
        <w:tc>
          <w:tcPr>
            <w:tcW w:w="554" w:type="dxa"/>
            <w:vAlign w:val="center"/>
          </w:tcPr>
          <w:p w14:paraId="1C8F6F00" w14:textId="77777777" w:rsidR="00C9074B" w:rsidRPr="0059671E" w:rsidRDefault="00C9074B" w:rsidP="00815271">
            <w:pPr>
              <w:rPr>
                <w:rFonts w:asciiTheme="minorEastAsia" w:eastAsiaTheme="minorEastAsia" w:hAnsiTheme="minorEastAsia"/>
              </w:rPr>
            </w:pPr>
          </w:p>
        </w:tc>
      </w:tr>
      <w:tr w:rsidR="00C9074B" w:rsidRPr="0059671E" w14:paraId="6457FA81" w14:textId="77777777" w:rsidTr="00815271">
        <w:trPr>
          <w:trHeight w:val="487"/>
        </w:trPr>
        <w:tc>
          <w:tcPr>
            <w:tcW w:w="1984" w:type="dxa"/>
          </w:tcPr>
          <w:p w14:paraId="7612AEA4"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09"/>
              </w:smartTagPr>
              <w:r w:rsidRPr="0059671E">
                <w:rPr>
                  <w:rFonts w:asciiTheme="minorEastAsia" w:eastAsiaTheme="minorEastAsia" w:hAnsiTheme="minorEastAsia" w:hint="eastAsia"/>
                </w:rPr>
                <w:t>2009/07/15</w:t>
              </w:r>
            </w:smartTag>
          </w:p>
        </w:tc>
        <w:tc>
          <w:tcPr>
            <w:tcW w:w="1134" w:type="dxa"/>
            <w:vAlign w:val="center"/>
          </w:tcPr>
          <w:p w14:paraId="45C2C73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304</w:t>
            </w:r>
          </w:p>
        </w:tc>
        <w:tc>
          <w:tcPr>
            <w:tcW w:w="2978" w:type="dxa"/>
            <w:gridSpan w:val="2"/>
            <w:vAlign w:val="center"/>
          </w:tcPr>
          <w:p w14:paraId="5C6213CC"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上聖高真曉諭</w:t>
            </w:r>
          </w:p>
        </w:tc>
        <w:tc>
          <w:tcPr>
            <w:tcW w:w="5919" w:type="dxa"/>
            <w:vAlign w:val="center"/>
          </w:tcPr>
          <w:p w14:paraId="399E727E" w14:textId="77777777" w:rsidR="00C9074B" w:rsidRPr="0059671E" w:rsidRDefault="00C9074B" w:rsidP="00815271">
            <w:pPr>
              <w:rPr>
                <w:rFonts w:asciiTheme="minorEastAsia" w:eastAsiaTheme="minorEastAsia" w:hAnsiTheme="minorEastAsia"/>
                <w:snapToGrid w:val="0"/>
                <w:kern w:val="0"/>
              </w:rPr>
            </w:pPr>
            <w:r w:rsidRPr="0059671E">
              <w:rPr>
                <w:rFonts w:asciiTheme="minorEastAsia" w:eastAsiaTheme="minorEastAsia" w:hAnsiTheme="minorEastAsia" w:hint="eastAsia"/>
                <w:snapToGrid w:val="0"/>
                <w:kern w:val="0"/>
              </w:rPr>
              <w:t>勤修不輟一坐自有一坐功夫</w:t>
            </w:r>
          </w:p>
        </w:tc>
        <w:tc>
          <w:tcPr>
            <w:tcW w:w="601" w:type="dxa"/>
            <w:vAlign w:val="center"/>
          </w:tcPr>
          <w:p w14:paraId="0E9B2F82" w14:textId="77777777" w:rsidR="00C9074B" w:rsidRPr="0059671E" w:rsidRDefault="00C9074B" w:rsidP="00815271">
            <w:pPr>
              <w:rPr>
                <w:rFonts w:asciiTheme="minorEastAsia" w:eastAsiaTheme="minorEastAsia" w:hAnsiTheme="minorEastAsia"/>
              </w:rPr>
            </w:pPr>
          </w:p>
        </w:tc>
        <w:tc>
          <w:tcPr>
            <w:tcW w:w="2660" w:type="dxa"/>
            <w:vAlign w:val="center"/>
          </w:tcPr>
          <w:p w14:paraId="727A38A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cs="新細明體" w:hint="eastAsia"/>
                <w:kern w:val="0"/>
              </w:rPr>
              <w:t>極院</w:t>
            </w:r>
          </w:p>
        </w:tc>
        <w:tc>
          <w:tcPr>
            <w:tcW w:w="554" w:type="dxa"/>
            <w:vAlign w:val="center"/>
          </w:tcPr>
          <w:p w14:paraId="55DB97B6" w14:textId="77777777" w:rsidR="00C9074B" w:rsidRPr="0059671E" w:rsidRDefault="00C9074B" w:rsidP="00815271">
            <w:pPr>
              <w:rPr>
                <w:rFonts w:asciiTheme="minorEastAsia" w:eastAsiaTheme="minorEastAsia" w:hAnsiTheme="minorEastAsia"/>
              </w:rPr>
            </w:pPr>
          </w:p>
        </w:tc>
      </w:tr>
      <w:tr w:rsidR="00C9074B" w:rsidRPr="0059671E" w14:paraId="11A7DBB7" w14:textId="77777777" w:rsidTr="00815271">
        <w:trPr>
          <w:trHeight w:val="487"/>
        </w:trPr>
        <w:tc>
          <w:tcPr>
            <w:tcW w:w="1984" w:type="dxa"/>
          </w:tcPr>
          <w:p w14:paraId="1E321B74"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09"/>
              </w:smartTagPr>
              <w:r w:rsidRPr="0059671E">
                <w:rPr>
                  <w:rFonts w:asciiTheme="minorEastAsia" w:eastAsiaTheme="minorEastAsia" w:hAnsiTheme="minorEastAsia" w:hint="eastAsia"/>
                </w:rPr>
                <w:t>2009/07/15</w:t>
              </w:r>
            </w:smartTag>
          </w:p>
        </w:tc>
        <w:tc>
          <w:tcPr>
            <w:tcW w:w="1134" w:type="dxa"/>
            <w:vAlign w:val="center"/>
          </w:tcPr>
          <w:p w14:paraId="0353FCE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304</w:t>
            </w:r>
          </w:p>
        </w:tc>
        <w:tc>
          <w:tcPr>
            <w:tcW w:w="2978" w:type="dxa"/>
            <w:gridSpan w:val="2"/>
            <w:vAlign w:val="center"/>
          </w:tcPr>
          <w:p w14:paraId="4819A92B"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「昊天心法」研修營</w:t>
            </w:r>
          </w:p>
        </w:tc>
        <w:tc>
          <w:tcPr>
            <w:tcW w:w="5919" w:type="dxa"/>
            <w:vAlign w:val="center"/>
          </w:tcPr>
          <w:p w14:paraId="1B7BB78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定靜忘我</w:t>
            </w:r>
            <w:r>
              <w:rPr>
                <w:rFonts w:asciiTheme="minorEastAsia" w:eastAsiaTheme="minorEastAsia" w:hAnsiTheme="minorEastAsia" w:hint="eastAsia"/>
              </w:rPr>
              <w:t xml:space="preserve">　</w:t>
            </w:r>
            <w:r w:rsidRPr="0059671E">
              <w:rPr>
                <w:rFonts w:asciiTheme="minorEastAsia" w:eastAsiaTheme="minorEastAsia" w:hAnsiTheme="minorEastAsia" w:hint="eastAsia"/>
              </w:rPr>
              <w:t>全性養真</w:t>
            </w:r>
            <w:r>
              <w:rPr>
                <w:rFonts w:asciiTheme="minorEastAsia" w:eastAsiaTheme="minorEastAsia" w:hAnsiTheme="minorEastAsia" w:hint="eastAsia"/>
              </w:rPr>
              <w:t xml:space="preserve">　　</w:t>
            </w:r>
            <w:r w:rsidRPr="0059671E">
              <w:rPr>
                <w:rFonts w:asciiTheme="minorEastAsia" w:eastAsiaTheme="minorEastAsia" w:hAnsiTheme="minorEastAsia" w:hint="eastAsia"/>
              </w:rPr>
              <w:t>首屆「昊天心法」研修圓成</w:t>
            </w:r>
          </w:p>
        </w:tc>
        <w:tc>
          <w:tcPr>
            <w:tcW w:w="601" w:type="dxa"/>
            <w:vAlign w:val="center"/>
          </w:tcPr>
          <w:p w14:paraId="743BBB62" w14:textId="77777777" w:rsidR="00C9074B" w:rsidRPr="0059671E" w:rsidRDefault="00C9074B" w:rsidP="00815271">
            <w:pPr>
              <w:rPr>
                <w:rFonts w:asciiTheme="minorEastAsia" w:eastAsiaTheme="minorEastAsia" w:hAnsiTheme="minorEastAsia"/>
              </w:rPr>
            </w:pPr>
          </w:p>
        </w:tc>
        <w:tc>
          <w:tcPr>
            <w:tcW w:w="2660" w:type="dxa"/>
            <w:vAlign w:val="center"/>
          </w:tcPr>
          <w:p w14:paraId="3290918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黃緒我</w:t>
            </w:r>
          </w:p>
        </w:tc>
        <w:tc>
          <w:tcPr>
            <w:tcW w:w="554" w:type="dxa"/>
            <w:vAlign w:val="center"/>
          </w:tcPr>
          <w:p w14:paraId="6F2C4D8C" w14:textId="77777777" w:rsidR="00C9074B" w:rsidRPr="0059671E" w:rsidRDefault="00C9074B" w:rsidP="00815271">
            <w:pPr>
              <w:rPr>
                <w:rFonts w:asciiTheme="minorEastAsia" w:eastAsiaTheme="minorEastAsia" w:hAnsiTheme="minorEastAsia"/>
              </w:rPr>
            </w:pPr>
          </w:p>
        </w:tc>
      </w:tr>
      <w:tr w:rsidR="00C9074B" w:rsidRPr="0059671E" w14:paraId="47C34600" w14:textId="77777777" w:rsidTr="00815271">
        <w:trPr>
          <w:trHeight w:val="487"/>
        </w:trPr>
        <w:tc>
          <w:tcPr>
            <w:tcW w:w="1984" w:type="dxa"/>
          </w:tcPr>
          <w:p w14:paraId="6FA4A5AA"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09"/>
              </w:smartTagPr>
              <w:r w:rsidRPr="0059671E">
                <w:rPr>
                  <w:rFonts w:asciiTheme="minorEastAsia" w:eastAsiaTheme="minorEastAsia" w:hAnsiTheme="minorEastAsia" w:hint="eastAsia"/>
                </w:rPr>
                <w:t>2009/07/15</w:t>
              </w:r>
            </w:smartTag>
          </w:p>
        </w:tc>
        <w:tc>
          <w:tcPr>
            <w:tcW w:w="1134" w:type="dxa"/>
            <w:vAlign w:val="center"/>
          </w:tcPr>
          <w:p w14:paraId="1A744EB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304</w:t>
            </w:r>
          </w:p>
        </w:tc>
        <w:tc>
          <w:tcPr>
            <w:tcW w:w="2978" w:type="dxa"/>
            <w:gridSpan w:val="2"/>
          </w:tcPr>
          <w:p w14:paraId="7AFC81F1"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bCs/>
              </w:rPr>
              <w:t>上聖高真曉諭</w:t>
            </w:r>
          </w:p>
        </w:tc>
        <w:tc>
          <w:tcPr>
            <w:tcW w:w="5919" w:type="dxa"/>
            <w:vAlign w:val="center"/>
          </w:tcPr>
          <w:p w14:paraId="4411F4FC" w14:textId="77777777" w:rsidR="00C9074B" w:rsidRPr="0059671E" w:rsidRDefault="00C9074B" w:rsidP="00815271">
            <w:pPr>
              <w:rPr>
                <w:rFonts w:asciiTheme="minorEastAsia" w:eastAsiaTheme="minorEastAsia" w:hAnsiTheme="minorEastAsia"/>
              </w:rPr>
            </w:pPr>
          </w:p>
        </w:tc>
        <w:tc>
          <w:tcPr>
            <w:tcW w:w="601" w:type="dxa"/>
            <w:vAlign w:val="center"/>
          </w:tcPr>
          <w:p w14:paraId="7FF039E4" w14:textId="77777777" w:rsidR="00C9074B" w:rsidRPr="0059671E" w:rsidRDefault="00C9074B" w:rsidP="00815271">
            <w:pPr>
              <w:rPr>
                <w:rFonts w:asciiTheme="minorEastAsia" w:eastAsiaTheme="minorEastAsia" w:hAnsiTheme="minorEastAsia"/>
              </w:rPr>
            </w:pPr>
          </w:p>
        </w:tc>
        <w:tc>
          <w:tcPr>
            <w:tcW w:w="2660" w:type="dxa"/>
            <w:vAlign w:val="center"/>
          </w:tcPr>
          <w:p w14:paraId="3DE9D19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cs="新細明體" w:hint="eastAsia"/>
                <w:kern w:val="0"/>
              </w:rPr>
              <w:t>極院</w:t>
            </w:r>
          </w:p>
        </w:tc>
        <w:tc>
          <w:tcPr>
            <w:tcW w:w="554" w:type="dxa"/>
            <w:vAlign w:val="center"/>
          </w:tcPr>
          <w:p w14:paraId="4E199DB0" w14:textId="77777777" w:rsidR="00C9074B" w:rsidRPr="0059671E" w:rsidRDefault="00C9074B" w:rsidP="00815271">
            <w:pPr>
              <w:rPr>
                <w:rFonts w:asciiTheme="minorEastAsia" w:eastAsiaTheme="minorEastAsia" w:hAnsiTheme="minorEastAsia"/>
              </w:rPr>
            </w:pPr>
          </w:p>
        </w:tc>
      </w:tr>
      <w:tr w:rsidR="00C9074B" w:rsidRPr="0059671E" w14:paraId="4747C76F" w14:textId="77777777" w:rsidTr="00815271">
        <w:trPr>
          <w:trHeight w:val="487"/>
        </w:trPr>
        <w:tc>
          <w:tcPr>
            <w:tcW w:w="1984" w:type="dxa"/>
          </w:tcPr>
          <w:p w14:paraId="29613868" w14:textId="77777777" w:rsidR="00C9074B" w:rsidRPr="0059671E" w:rsidRDefault="00C9074B" w:rsidP="00815271">
            <w:pPr>
              <w:rPr>
                <w:rFonts w:asciiTheme="minorEastAsia" w:eastAsiaTheme="minorEastAsia" w:hAnsiTheme="minorEastAsia"/>
              </w:rPr>
            </w:pPr>
          </w:p>
          <w:p w14:paraId="11BDAF6C" w14:textId="77777777" w:rsidR="00C9074B" w:rsidRPr="0059671E" w:rsidRDefault="00C9074B" w:rsidP="00815271">
            <w:pPr>
              <w:rPr>
                <w:rFonts w:asciiTheme="minorEastAsia" w:eastAsiaTheme="minorEastAsia" w:hAnsiTheme="minorEastAsia"/>
              </w:rPr>
            </w:pPr>
          </w:p>
          <w:p w14:paraId="34FF7A35"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09"/>
              </w:smartTagPr>
              <w:r w:rsidRPr="0059671E">
                <w:rPr>
                  <w:rFonts w:asciiTheme="minorEastAsia" w:eastAsiaTheme="minorEastAsia" w:hAnsiTheme="minorEastAsia" w:hint="eastAsia"/>
                </w:rPr>
                <w:t>2009/07/15</w:t>
              </w:r>
            </w:smartTag>
          </w:p>
        </w:tc>
        <w:tc>
          <w:tcPr>
            <w:tcW w:w="1134" w:type="dxa"/>
            <w:vAlign w:val="center"/>
          </w:tcPr>
          <w:p w14:paraId="4800110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304</w:t>
            </w:r>
          </w:p>
        </w:tc>
        <w:tc>
          <w:tcPr>
            <w:tcW w:w="2978" w:type="dxa"/>
            <w:gridSpan w:val="2"/>
            <w:vAlign w:val="center"/>
          </w:tcPr>
          <w:p w14:paraId="459A2836"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本師談「昊天心法」</w:t>
            </w:r>
          </w:p>
        </w:tc>
        <w:tc>
          <w:tcPr>
            <w:tcW w:w="5919" w:type="dxa"/>
            <w:vAlign w:val="center"/>
          </w:tcPr>
          <w:p w14:paraId="46058452" w14:textId="77777777" w:rsidR="00C9074B" w:rsidRPr="0059671E" w:rsidRDefault="00C9074B" w:rsidP="00815271">
            <w:pPr>
              <w:spacing w:beforeLines="50" w:before="180" w:line="0" w:lineRule="atLeast"/>
              <w:rPr>
                <w:rFonts w:asciiTheme="minorEastAsia" w:eastAsiaTheme="minorEastAsia" w:hAnsiTheme="minorEastAsia"/>
              </w:rPr>
            </w:pPr>
            <w:r w:rsidRPr="0059671E">
              <w:rPr>
                <w:rFonts w:asciiTheme="minorEastAsia" w:eastAsiaTheme="minorEastAsia" w:hAnsiTheme="minorEastAsia" w:hint="eastAsia"/>
              </w:rPr>
              <w:t>「昊天心法」研習</w:t>
            </w:r>
            <w:r>
              <w:rPr>
                <w:rFonts w:asciiTheme="minorEastAsia" w:eastAsiaTheme="minorEastAsia" w:hAnsiTheme="minorEastAsia" w:hint="eastAsia"/>
              </w:rPr>
              <w:t xml:space="preserve">　　</w:t>
            </w:r>
            <w:r w:rsidRPr="0059671E">
              <w:rPr>
                <w:rFonts w:asciiTheme="minorEastAsia" w:eastAsiaTheme="minorEastAsia" w:hAnsiTheme="minorEastAsia" w:hint="eastAsia"/>
              </w:rPr>
              <w:t>溫故知新</w:t>
            </w:r>
            <w:r>
              <w:rPr>
                <w:rFonts w:asciiTheme="minorEastAsia" w:eastAsiaTheme="minorEastAsia" w:hAnsiTheme="minorEastAsia" w:hint="eastAsia"/>
              </w:rPr>
              <w:t xml:space="preserve">　</w:t>
            </w:r>
          </w:p>
          <w:p w14:paraId="5CB21C6C" w14:textId="77777777" w:rsidR="00C9074B" w:rsidRPr="0059671E" w:rsidRDefault="00C9074B" w:rsidP="00815271">
            <w:pPr>
              <w:spacing w:beforeLines="50" w:before="180" w:line="0" w:lineRule="atLeast"/>
              <w:rPr>
                <w:rFonts w:asciiTheme="minorEastAsia" w:eastAsiaTheme="minorEastAsia" w:hAnsiTheme="minorEastAsia"/>
              </w:rPr>
            </w:pPr>
            <w:r w:rsidRPr="0059671E">
              <w:rPr>
                <w:rFonts w:asciiTheme="minorEastAsia" w:eastAsiaTheme="minorEastAsia" w:hAnsiTheme="minorEastAsia" w:hint="eastAsia"/>
              </w:rPr>
              <w:t>本師原音再現</w:t>
            </w:r>
            <w:r>
              <w:rPr>
                <w:rFonts w:asciiTheme="minorEastAsia" w:eastAsiaTheme="minorEastAsia" w:hAnsiTheme="minorEastAsia" w:hint="eastAsia"/>
              </w:rPr>
              <w:t xml:space="preserve">　　</w:t>
            </w:r>
            <w:r w:rsidRPr="0059671E">
              <w:rPr>
                <w:rFonts w:asciiTheme="minorEastAsia" w:eastAsiaTheme="minorEastAsia" w:hAnsiTheme="minorEastAsia" w:hint="eastAsia"/>
              </w:rPr>
              <w:t>萬法歸一（一）</w:t>
            </w:r>
          </w:p>
          <w:p w14:paraId="37F944E2" w14:textId="77777777" w:rsidR="00C9074B" w:rsidRPr="0059671E" w:rsidRDefault="00C9074B" w:rsidP="00815271">
            <w:pPr>
              <w:spacing w:beforeLines="50" w:before="180" w:line="0" w:lineRule="atLeast"/>
              <w:rPr>
                <w:rFonts w:asciiTheme="minorEastAsia" w:eastAsiaTheme="minorEastAsia" w:hAnsiTheme="minorEastAsia"/>
              </w:rPr>
            </w:pPr>
            <w:r w:rsidRPr="0059671E">
              <w:rPr>
                <w:rFonts w:asciiTheme="minorEastAsia" w:eastAsiaTheme="minorEastAsia" w:hAnsiTheme="minorEastAsia" w:hint="eastAsia"/>
              </w:rPr>
              <w:t>預備功夫不可馬虎</w:t>
            </w:r>
            <w:r>
              <w:rPr>
                <w:rFonts w:asciiTheme="minorEastAsia" w:eastAsiaTheme="minorEastAsia" w:hAnsiTheme="minorEastAsia" w:hint="eastAsia"/>
              </w:rPr>
              <w:t xml:space="preserve">　　　</w:t>
            </w:r>
            <w:r w:rsidRPr="0059671E">
              <w:rPr>
                <w:rFonts w:asciiTheme="minorEastAsia" w:eastAsiaTheme="minorEastAsia" w:hAnsiTheme="minorEastAsia" w:hint="eastAsia"/>
              </w:rPr>
              <w:t>眼睛平視挺胸抬頭</w:t>
            </w:r>
          </w:p>
          <w:p w14:paraId="70D47049" w14:textId="77777777" w:rsidR="00C9074B" w:rsidRPr="0059671E" w:rsidRDefault="00C9074B" w:rsidP="00815271">
            <w:pPr>
              <w:rPr>
                <w:rFonts w:asciiTheme="minorEastAsia" w:eastAsiaTheme="minorEastAsia" w:hAnsiTheme="minorEastAsia"/>
              </w:rPr>
            </w:pPr>
          </w:p>
        </w:tc>
        <w:tc>
          <w:tcPr>
            <w:tcW w:w="601" w:type="dxa"/>
            <w:vAlign w:val="center"/>
          </w:tcPr>
          <w:p w14:paraId="20E486B9" w14:textId="77777777" w:rsidR="00C9074B" w:rsidRPr="0059671E" w:rsidRDefault="00C9074B" w:rsidP="00815271">
            <w:pPr>
              <w:rPr>
                <w:rFonts w:asciiTheme="minorEastAsia" w:eastAsiaTheme="minorEastAsia" w:hAnsiTheme="minorEastAsia"/>
              </w:rPr>
            </w:pPr>
          </w:p>
        </w:tc>
        <w:tc>
          <w:tcPr>
            <w:tcW w:w="2660" w:type="dxa"/>
          </w:tcPr>
          <w:p w14:paraId="7A1137C0" w14:textId="77777777" w:rsidR="00C9074B" w:rsidRPr="0059671E" w:rsidRDefault="00C9074B" w:rsidP="00815271">
            <w:pPr>
              <w:rPr>
                <w:rFonts w:asciiTheme="minorEastAsia" w:eastAsiaTheme="minorEastAsia" w:hAnsiTheme="minorEastAsia" w:cs="新細明體"/>
                <w:kern w:val="0"/>
              </w:rPr>
            </w:pPr>
            <w:r w:rsidRPr="0059671E">
              <w:rPr>
                <w:rFonts w:asciiTheme="minorEastAsia" w:eastAsiaTheme="minorEastAsia" w:hAnsiTheme="minorEastAsia" w:cs="新細明體" w:hint="eastAsia"/>
                <w:kern w:val="0"/>
              </w:rPr>
              <w:t>資料來源：天人合一院</w:t>
            </w:r>
          </w:p>
          <w:p w14:paraId="0194CB12" w14:textId="77777777" w:rsidR="00C9074B" w:rsidRPr="0059671E" w:rsidRDefault="00C9074B" w:rsidP="00815271">
            <w:pPr>
              <w:rPr>
                <w:rFonts w:asciiTheme="minorEastAsia" w:eastAsiaTheme="minorEastAsia" w:hAnsiTheme="minorEastAsia" w:cs="新細明體"/>
                <w:kern w:val="0"/>
              </w:rPr>
            </w:pPr>
          </w:p>
        </w:tc>
        <w:tc>
          <w:tcPr>
            <w:tcW w:w="554" w:type="dxa"/>
            <w:vAlign w:val="center"/>
          </w:tcPr>
          <w:p w14:paraId="443F3101" w14:textId="77777777" w:rsidR="00C9074B" w:rsidRPr="0059671E" w:rsidRDefault="00C9074B" w:rsidP="00815271">
            <w:pPr>
              <w:rPr>
                <w:rFonts w:asciiTheme="minorEastAsia" w:eastAsiaTheme="minorEastAsia" w:hAnsiTheme="minorEastAsia"/>
              </w:rPr>
            </w:pPr>
          </w:p>
        </w:tc>
      </w:tr>
      <w:tr w:rsidR="00C9074B" w:rsidRPr="0059671E" w14:paraId="101782C0" w14:textId="77777777" w:rsidTr="00815271">
        <w:trPr>
          <w:trHeight w:val="487"/>
        </w:trPr>
        <w:tc>
          <w:tcPr>
            <w:tcW w:w="1984" w:type="dxa"/>
          </w:tcPr>
          <w:p w14:paraId="27BACAFD"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09"/>
              </w:smartTagPr>
              <w:r w:rsidRPr="0059671E">
                <w:rPr>
                  <w:rFonts w:asciiTheme="minorEastAsia" w:eastAsiaTheme="minorEastAsia" w:hAnsiTheme="minorEastAsia" w:hint="eastAsia"/>
                </w:rPr>
                <w:t>2009/07/15</w:t>
              </w:r>
            </w:smartTag>
          </w:p>
        </w:tc>
        <w:tc>
          <w:tcPr>
            <w:tcW w:w="1134" w:type="dxa"/>
            <w:vAlign w:val="center"/>
          </w:tcPr>
          <w:p w14:paraId="440A015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304</w:t>
            </w:r>
          </w:p>
        </w:tc>
        <w:tc>
          <w:tcPr>
            <w:tcW w:w="2978" w:type="dxa"/>
            <w:gridSpan w:val="2"/>
            <w:vAlign w:val="center"/>
          </w:tcPr>
          <w:p w14:paraId="4EE20746"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緬懷慈恩</w:t>
            </w:r>
          </w:p>
        </w:tc>
        <w:tc>
          <w:tcPr>
            <w:tcW w:w="5919" w:type="dxa"/>
            <w:vAlign w:val="center"/>
          </w:tcPr>
          <w:p w14:paraId="503DE9C3"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爼豆馨香崇百代</w:t>
            </w:r>
          </w:p>
          <w:p w14:paraId="723DB5C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觀行誼</w:t>
            </w:r>
            <w:r>
              <w:rPr>
                <w:rFonts w:asciiTheme="minorEastAsia" w:eastAsiaTheme="minorEastAsia" w:hAnsiTheme="minorEastAsia" w:hint="eastAsia"/>
              </w:rPr>
              <w:t xml:space="preserve">　</w:t>
            </w:r>
            <w:r w:rsidRPr="0059671E">
              <w:rPr>
                <w:rFonts w:asciiTheme="minorEastAsia" w:eastAsiaTheme="minorEastAsia" w:hAnsiTheme="minorEastAsia" w:hint="eastAsia"/>
              </w:rPr>
              <w:t>話師母</w:t>
            </w:r>
          </w:p>
          <w:p w14:paraId="4474831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樂天知命惜福感恩</w:t>
            </w:r>
            <w:r>
              <w:rPr>
                <w:rFonts w:asciiTheme="minorEastAsia" w:eastAsiaTheme="minorEastAsia" w:hAnsiTheme="minorEastAsia" w:hint="eastAsia"/>
              </w:rPr>
              <w:t xml:space="preserve">　　</w:t>
            </w:r>
            <w:r w:rsidRPr="0059671E">
              <w:rPr>
                <w:rFonts w:asciiTheme="minorEastAsia" w:eastAsiaTheme="minorEastAsia" w:hAnsiTheme="minorEastAsia" w:hint="eastAsia"/>
              </w:rPr>
              <w:t>身教心教常在我心</w:t>
            </w:r>
          </w:p>
        </w:tc>
        <w:tc>
          <w:tcPr>
            <w:tcW w:w="601" w:type="dxa"/>
            <w:vAlign w:val="center"/>
          </w:tcPr>
          <w:p w14:paraId="44D6E34D" w14:textId="77777777" w:rsidR="00C9074B" w:rsidRPr="0059671E" w:rsidRDefault="00C9074B" w:rsidP="00815271">
            <w:pPr>
              <w:rPr>
                <w:rFonts w:asciiTheme="minorEastAsia" w:eastAsiaTheme="minorEastAsia" w:hAnsiTheme="minorEastAsia"/>
              </w:rPr>
            </w:pPr>
          </w:p>
        </w:tc>
        <w:tc>
          <w:tcPr>
            <w:tcW w:w="2660" w:type="dxa"/>
          </w:tcPr>
          <w:p w14:paraId="02DACCCE" w14:textId="77777777" w:rsidR="00C9074B" w:rsidRPr="0059671E" w:rsidRDefault="00C9074B" w:rsidP="00815271">
            <w:pPr>
              <w:spacing w:before="100" w:beforeAutospacing="1" w:line="240" w:lineRule="atLeast"/>
              <w:ind w:rightChars="-100" w:right="-240"/>
              <w:rPr>
                <w:rFonts w:asciiTheme="minorEastAsia" w:eastAsiaTheme="minorEastAsia" w:hAnsiTheme="minorEastAsia"/>
              </w:rPr>
            </w:pPr>
            <w:r w:rsidRPr="0059671E">
              <w:rPr>
                <w:rFonts w:asciiTheme="minorEastAsia" w:eastAsiaTheme="minorEastAsia" w:hAnsiTheme="minorEastAsia" w:hint="eastAsia"/>
              </w:rPr>
              <w:t>林鏡適</w:t>
            </w:r>
          </w:p>
          <w:p w14:paraId="1EEFA76C" w14:textId="77777777" w:rsidR="00C9074B" w:rsidRPr="0059671E" w:rsidRDefault="00C9074B" w:rsidP="00815271">
            <w:pPr>
              <w:spacing w:before="100" w:beforeAutospacing="1" w:line="240" w:lineRule="atLeast"/>
              <w:ind w:rightChars="-100" w:right="-240"/>
              <w:rPr>
                <w:rFonts w:asciiTheme="minorEastAsia" w:eastAsiaTheme="minorEastAsia" w:hAnsiTheme="minorEastAsia"/>
              </w:rPr>
            </w:pPr>
            <w:r w:rsidRPr="0059671E">
              <w:rPr>
                <w:rFonts w:asciiTheme="minorEastAsia" w:eastAsiaTheme="minorEastAsia" w:hAnsiTheme="minorEastAsia" w:hint="eastAsia"/>
              </w:rPr>
              <w:t>蔡光舒</w:t>
            </w:r>
          </w:p>
        </w:tc>
        <w:tc>
          <w:tcPr>
            <w:tcW w:w="554" w:type="dxa"/>
            <w:vAlign w:val="center"/>
          </w:tcPr>
          <w:p w14:paraId="6AF690A2" w14:textId="77777777" w:rsidR="00C9074B" w:rsidRPr="0059671E" w:rsidRDefault="00C9074B" w:rsidP="00815271">
            <w:pPr>
              <w:rPr>
                <w:rFonts w:asciiTheme="minorEastAsia" w:eastAsiaTheme="minorEastAsia" w:hAnsiTheme="minorEastAsia"/>
              </w:rPr>
            </w:pPr>
          </w:p>
        </w:tc>
      </w:tr>
      <w:tr w:rsidR="00C9074B" w:rsidRPr="0059671E" w14:paraId="5FF80BF8" w14:textId="77777777" w:rsidTr="00815271">
        <w:trPr>
          <w:trHeight w:val="532"/>
        </w:trPr>
        <w:tc>
          <w:tcPr>
            <w:tcW w:w="1984" w:type="dxa"/>
          </w:tcPr>
          <w:p w14:paraId="70FFC8CD" w14:textId="77777777" w:rsidR="00C9074B" w:rsidRPr="0059671E" w:rsidRDefault="00C9074B" w:rsidP="00815271">
            <w:pPr>
              <w:rPr>
                <w:rFonts w:asciiTheme="minorEastAsia" w:eastAsiaTheme="minorEastAsia" w:hAnsiTheme="minorEastAsia"/>
              </w:rPr>
            </w:pPr>
          </w:p>
          <w:p w14:paraId="1FC76480"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09"/>
              </w:smartTagPr>
              <w:r w:rsidRPr="0059671E">
                <w:rPr>
                  <w:rFonts w:asciiTheme="minorEastAsia" w:eastAsiaTheme="minorEastAsia" w:hAnsiTheme="minorEastAsia" w:hint="eastAsia"/>
                </w:rPr>
                <w:t>2009/07/15</w:t>
              </w:r>
            </w:smartTag>
          </w:p>
        </w:tc>
        <w:tc>
          <w:tcPr>
            <w:tcW w:w="1134" w:type="dxa"/>
            <w:vAlign w:val="center"/>
          </w:tcPr>
          <w:p w14:paraId="3F67381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304</w:t>
            </w:r>
          </w:p>
        </w:tc>
        <w:tc>
          <w:tcPr>
            <w:tcW w:w="2978" w:type="dxa"/>
            <w:gridSpan w:val="2"/>
            <w:vAlign w:val="center"/>
          </w:tcPr>
          <w:p w14:paraId="75DF05DE"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名人專文</w:t>
            </w:r>
          </w:p>
        </w:tc>
        <w:tc>
          <w:tcPr>
            <w:tcW w:w="5919" w:type="dxa"/>
            <w:vAlign w:val="center"/>
          </w:tcPr>
          <w:p w14:paraId="07F1151B" w14:textId="77777777" w:rsidR="00C9074B" w:rsidRPr="0059671E" w:rsidRDefault="00C9074B" w:rsidP="00815271">
            <w:pPr>
              <w:spacing w:line="0" w:lineRule="atLeast"/>
              <w:rPr>
                <w:rFonts w:asciiTheme="minorEastAsia" w:eastAsiaTheme="minorEastAsia" w:hAnsiTheme="minorEastAsia"/>
                <w:kern w:val="0"/>
              </w:rPr>
            </w:pPr>
            <w:r w:rsidRPr="0059671E">
              <w:rPr>
                <w:rFonts w:asciiTheme="minorEastAsia" w:eastAsiaTheme="minorEastAsia" w:hAnsiTheme="minorEastAsia" w:hint="eastAsia"/>
                <w:kern w:val="0"/>
              </w:rPr>
              <w:t>大陸知識份子觀念丕變</w:t>
            </w:r>
          </w:p>
          <w:p w14:paraId="46C35F3C" w14:textId="77777777" w:rsidR="00C9074B" w:rsidRPr="0059671E" w:rsidRDefault="00C9074B" w:rsidP="00815271">
            <w:pPr>
              <w:spacing w:line="0" w:lineRule="atLeast"/>
              <w:rPr>
                <w:rFonts w:asciiTheme="minorEastAsia" w:eastAsiaTheme="minorEastAsia" w:hAnsiTheme="minorEastAsia"/>
                <w:kern w:val="0"/>
              </w:rPr>
            </w:pPr>
            <w:r w:rsidRPr="0059671E">
              <w:rPr>
                <w:rFonts w:asciiTheme="minorEastAsia" w:eastAsiaTheme="minorEastAsia" w:hAnsiTheme="minorEastAsia" w:hint="eastAsia"/>
                <w:kern w:val="0"/>
              </w:rPr>
              <w:t>寬容理解宗教信仰自由</w:t>
            </w:r>
          </w:p>
          <w:p w14:paraId="5029640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kern w:val="0"/>
              </w:rPr>
              <w:t>信眾年輕化趨向無關民族習慣</w:t>
            </w:r>
          </w:p>
        </w:tc>
        <w:tc>
          <w:tcPr>
            <w:tcW w:w="601" w:type="dxa"/>
            <w:vAlign w:val="center"/>
          </w:tcPr>
          <w:p w14:paraId="5EEE40B8" w14:textId="77777777" w:rsidR="00C9074B" w:rsidRPr="0059671E" w:rsidRDefault="00C9074B" w:rsidP="00815271">
            <w:pPr>
              <w:rPr>
                <w:rFonts w:asciiTheme="minorEastAsia" w:eastAsiaTheme="minorEastAsia" w:hAnsiTheme="minorEastAsia"/>
              </w:rPr>
            </w:pPr>
          </w:p>
        </w:tc>
        <w:tc>
          <w:tcPr>
            <w:tcW w:w="2660" w:type="dxa"/>
            <w:vAlign w:val="center"/>
          </w:tcPr>
          <w:p w14:paraId="7535C22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w w:val="80"/>
                <w:kern w:val="0"/>
              </w:rPr>
              <w:t>劉仲宇</w:t>
            </w:r>
          </w:p>
        </w:tc>
        <w:tc>
          <w:tcPr>
            <w:tcW w:w="554" w:type="dxa"/>
            <w:vAlign w:val="center"/>
          </w:tcPr>
          <w:p w14:paraId="2A678222" w14:textId="77777777" w:rsidR="00C9074B" w:rsidRPr="0059671E" w:rsidRDefault="00C9074B" w:rsidP="00815271">
            <w:pPr>
              <w:rPr>
                <w:rFonts w:asciiTheme="minorEastAsia" w:eastAsiaTheme="minorEastAsia" w:hAnsiTheme="minorEastAsia"/>
              </w:rPr>
            </w:pPr>
          </w:p>
        </w:tc>
      </w:tr>
      <w:tr w:rsidR="00C9074B" w:rsidRPr="0059671E" w14:paraId="0E66EA54" w14:textId="77777777" w:rsidTr="00815271">
        <w:trPr>
          <w:trHeight w:val="487"/>
        </w:trPr>
        <w:tc>
          <w:tcPr>
            <w:tcW w:w="1984" w:type="dxa"/>
          </w:tcPr>
          <w:p w14:paraId="49F01D15"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09"/>
              </w:smartTagPr>
              <w:r w:rsidRPr="0059671E">
                <w:rPr>
                  <w:rFonts w:asciiTheme="minorEastAsia" w:eastAsiaTheme="minorEastAsia" w:hAnsiTheme="minorEastAsia" w:hint="eastAsia"/>
                </w:rPr>
                <w:t>2009/07/15</w:t>
              </w:r>
            </w:smartTag>
          </w:p>
        </w:tc>
        <w:tc>
          <w:tcPr>
            <w:tcW w:w="1134" w:type="dxa"/>
            <w:vAlign w:val="center"/>
          </w:tcPr>
          <w:p w14:paraId="1B988F5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304</w:t>
            </w:r>
          </w:p>
        </w:tc>
        <w:tc>
          <w:tcPr>
            <w:tcW w:w="2978" w:type="dxa"/>
            <w:gridSpan w:val="2"/>
            <w:vAlign w:val="center"/>
          </w:tcPr>
          <w:p w14:paraId="46C0A95E"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歷史上的今天</w:t>
            </w:r>
          </w:p>
        </w:tc>
        <w:tc>
          <w:tcPr>
            <w:tcW w:w="5919" w:type="dxa"/>
          </w:tcPr>
          <w:p w14:paraId="682E590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寫給親愛的天帝教同奮</w:t>
            </w:r>
            <w:r>
              <w:rPr>
                <w:rFonts w:asciiTheme="minorEastAsia" w:eastAsiaTheme="minorEastAsia" w:hAnsiTheme="minorEastAsia"/>
              </w:rPr>
              <w:t xml:space="preserve">　</w:t>
            </w:r>
            <w:r w:rsidRPr="0059671E">
              <w:rPr>
                <w:rFonts w:asciiTheme="minorEastAsia" w:eastAsiaTheme="minorEastAsia" w:hAnsiTheme="minorEastAsia" w:hint="eastAsia"/>
              </w:rPr>
              <w:t>〜</w:t>
            </w:r>
            <w:r>
              <w:rPr>
                <w:rFonts w:asciiTheme="minorEastAsia" w:eastAsiaTheme="minorEastAsia" w:hAnsiTheme="minorEastAsia" w:hint="eastAsia"/>
              </w:rPr>
              <w:t xml:space="preserve">　</w:t>
            </w:r>
            <w:r w:rsidRPr="0059671E">
              <w:rPr>
                <w:rFonts w:asciiTheme="minorEastAsia" w:eastAsiaTheme="minorEastAsia" w:hAnsiTheme="minorEastAsia" w:hint="eastAsia"/>
              </w:rPr>
              <w:t>歷史上的今天</w:t>
            </w:r>
          </w:p>
        </w:tc>
        <w:tc>
          <w:tcPr>
            <w:tcW w:w="601" w:type="dxa"/>
          </w:tcPr>
          <w:p w14:paraId="551A7899" w14:textId="77777777" w:rsidR="00C9074B" w:rsidRPr="0059671E" w:rsidRDefault="00C9074B" w:rsidP="00815271">
            <w:pPr>
              <w:spacing w:before="100" w:beforeAutospacing="1" w:line="240" w:lineRule="atLeast"/>
              <w:ind w:rightChars="-100" w:right="-240"/>
              <w:rPr>
                <w:rFonts w:asciiTheme="minorEastAsia" w:eastAsiaTheme="minorEastAsia" w:hAnsiTheme="minorEastAsia"/>
              </w:rPr>
            </w:pPr>
          </w:p>
        </w:tc>
        <w:tc>
          <w:tcPr>
            <w:tcW w:w="2660" w:type="dxa"/>
            <w:vAlign w:val="center"/>
          </w:tcPr>
          <w:p w14:paraId="7391669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教史委員會</w:t>
            </w:r>
          </w:p>
        </w:tc>
        <w:tc>
          <w:tcPr>
            <w:tcW w:w="554" w:type="dxa"/>
            <w:vAlign w:val="center"/>
          </w:tcPr>
          <w:p w14:paraId="2C1A777E" w14:textId="77777777" w:rsidR="00C9074B" w:rsidRPr="0059671E" w:rsidRDefault="00C9074B" w:rsidP="00815271">
            <w:pPr>
              <w:rPr>
                <w:rFonts w:asciiTheme="minorEastAsia" w:eastAsiaTheme="minorEastAsia" w:hAnsiTheme="minorEastAsia"/>
              </w:rPr>
            </w:pPr>
          </w:p>
        </w:tc>
      </w:tr>
      <w:tr w:rsidR="00C9074B" w:rsidRPr="0059671E" w14:paraId="6381F95E" w14:textId="77777777" w:rsidTr="00815271">
        <w:trPr>
          <w:trHeight w:val="599"/>
        </w:trPr>
        <w:tc>
          <w:tcPr>
            <w:tcW w:w="1984" w:type="dxa"/>
          </w:tcPr>
          <w:p w14:paraId="1D384BEB"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09"/>
              </w:smartTagPr>
              <w:r w:rsidRPr="0059671E">
                <w:rPr>
                  <w:rFonts w:asciiTheme="minorEastAsia" w:eastAsiaTheme="minorEastAsia" w:hAnsiTheme="minorEastAsia" w:hint="eastAsia"/>
                </w:rPr>
                <w:t>2009/07/15</w:t>
              </w:r>
            </w:smartTag>
          </w:p>
        </w:tc>
        <w:tc>
          <w:tcPr>
            <w:tcW w:w="1134" w:type="dxa"/>
            <w:vAlign w:val="center"/>
          </w:tcPr>
          <w:p w14:paraId="13C5411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304</w:t>
            </w:r>
          </w:p>
        </w:tc>
        <w:tc>
          <w:tcPr>
            <w:tcW w:w="2978" w:type="dxa"/>
            <w:gridSpan w:val="2"/>
            <w:vAlign w:val="center"/>
          </w:tcPr>
          <w:p w14:paraId="115E536B"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秋祭法會</w:t>
            </w:r>
          </w:p>
        </w:tc>
        <w:tc>
          <w:tcPr>
            <w:tcW w:w="5919" w:type="dxa"/>
          </w:tcPr>
          <w:p w14:paraId="6AB2D75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濟幽渡冥</w:t>
            </w:r>
            <w:r>
              <w:rPr>
                <w:rFonts w:asciiTheme="minorEastAsia" w:eastAsiaTheme="minorEastAsia" w:hAnsiTheme="minorEastAsia" w:hint="eastAsia"/>
              </w:rPr>
              <w:t xml:space="preserve">　　</w:t>
            </w:r>
            <w:r w:rsidRPr="0059671E">
              <w:rPr>
                <w:rFonts w:asciiTheme="minorEastAsia" w:eastAsiaTheme="minorEastAsia" w:hAnsiTheme="minorEastAsia" w:hint="eastAsia"/>
              </w:rPr>
              <w:t>挽倒懸之苦</w:t>
            </w:r>
          </w:p>
          <w:p w14:paraId="69FCB3B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慎終追遠</w:t>
            </w:r>
            <w:r>
              <w:rPr>
                <w:rFonts w:asciiTheme="minorEastAsia" w:eastAsiaTheme="minorEastAsia" w:hAnsiTheme="minorEastAsia" w:hint="eastAsia"/>
              </w:rPr>
              <w:t xml:space="preserve">　　</w:t>
            </w:r>
            <w:r w:rsidRPr="0059671E">
              <w:rPr>
                <w:rFonts w:asciiTheme="minorEastAsia" w:eastAsiaTheme="minorEastAsia" w:hAnsiTheme="minorEastAsia" w:hint="eastAsia"/>
              </w:rPr>
              <w:t>揚祖德流芳</w:t>
            </w:r>
          </w:p>
        </w:tc>
        <w:tc>
          <w:tcPr>
            <w:tcW w:w="601" w:type="dxa"/>
          </w:tcPr>
          <w:p w14:paraId="1E869440" w14:textId="77777777" w:rsidR="00C9074B" w:rsidRPr="0059671E" w:rsidRDefault="00C9074B" w:rsidP="00815271">
            <w:pPr>
              <w:ind w:right="480"/>
              <w:rPr>
                <w:rFonts w:asciiTheme="minorEastAsia" w:eastAsiaTheme="minorEastAsia" w:hAnsiTheme="minorEastAsia"/>
              </w:rPr>
            </w:pPr>
          </w:p>
        </w:tc>
        <w:tc>
          <w:tcPr>
            <w:tcW w:w="2660" w:type="dxa"/>
            <w:vAlign w:val="center"/>
          </w:tcPr>
          <w:p w14:paraId="2BF213E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極院道務院</w:t>
            </w:r>
          </w:p>
        </w:tc>
        <w:tc>
          <w:tcPr>
            <w:tcW w:w="554" w:type="dxa"/>
            <w:vAlign w:val="center"/>
          </w:tcPr>
          <w:p w14:paraId="00F21E53" w14:textId="77777777" w:rsidR="00C9074B" w:rsidRPr="0059671E" w:rsidRDefault="00C9074B" w:rsidP="00815271">
            <w:pPr>
              <w:rPr>
                <w:rFonts w:asciiTheme="minorEastAsia" w:eastAsiaTheme="minorEastAsia" w:hAnsiTheme="minorEastAsia"/>
              </w:rPr>
            </w:pPr>
          </w:p>
        </w:tc>
      </w:tr>
      <w:tr w:rsidR="00C9074B" w:rsidRPr="0059671E" w14:paraId="43C149B6" w14:textId="77777777" w:rsidTr="00815271">
        <w:trPr>
          <w:trHeight w:val="487"/>
        </w:trPr>
        <w:tc>
          <w:tcPr>
            <w:tcW w:w="1984" w:type="dxa"/>
          </w:tcPr>
          <w:p w14:paraId="0C48733A" w14:textId="77777777" w:rsidR="00C9074B" w:rsidRPr="0059671E" w:rsidRDefault="00C9074B" w:rsidP="00815271">
            <w:pPr>
              <w:rPr>
                <w:rFonts w:asciiTheme="minorEastAsia" w:eastAsiaTheme="minorEastAsia" w:hAnsiTheme="minorEastAsia"/>
              </w:rPr>
            </w:pPr>
          </w:p>
          <w:p w14:paraId="52794279" w14:textId="77777777" w:rsidR="00C9074B" w:rsidRPr="0059671E" w:rsidRDefault="00C9074B" w:rsidP="00815271">
            <w:pPr>
              <w:rPr>
                <w:rFonts w:asciiTheme="minorEastAsia" w:eastAsiaTheme="minorEastAsia" w:hAnsiTheme="minorEastAsia"/>
              </w:rPr>
            </w:pPr>
          </w:p>
          <w:p w14:paraId="10F803F6"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09"/>
              </w:smartTagPr>
              <w:r w:rsidRPr="0059671E">
                <w:rPr>
                  <w:rFonts w:asciiTheme="minorEastAsia" w:eastAsiaTheme="minorEastAsia" w:hAnsiTheme="minorEastAsia" w:hint="eastAsia"/>
                </w:rPr>
                <w:t>2009/07/15</w:t>
              </w:r>
            </w:smartTag>
          </w:p>
        </w:tc>
        <w:tc>
          <w:tcPr>
            <w:tcW w:w="1134" w:type="dxa"/>
            <w:vAlign w:val="center"/>
          </w:tcPr>
          <w:p w14:paraId="15BCAC5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304</w:t>
            </w:r>
          </w:p>
        </w:tc>
        <w:tc>
          <w:tcPr>
            <w:tcW w:w="2978" w:type="dxa"/>
            <w:gridSpan w:val="2"/>
            <w:vAlign w:val="center"/>
          </w:tcPr>
          <w:p w14:paraId="022C5363"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國際眼觀</w:t>
            </w:r>
          </w:p>
        </w:tc>
        <w:tc>
          <w:tcPr>
            <w:tcW w:w="5919" w:type="dxa"/>
            <w:vAlign w:val="center"/>
          </w:tcPr>
          <w:p w14:paraId="79879EE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配合宗教法人設立</w:t>
            </w:r>
          </w:p>
          <w:p w14:paraId="62E80EF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天人炁功乘勝奮鬥</w:t>
            </w:r>
          </w:p>
          <w:p w14:paraId="7B93CF4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光潔掌教妙手巧思</w:t>
            </w:r>
          </w:p>
          <w:p w14:paraId="7082FE8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精心綴飾教院風華</w:t>
            </w:r>
          </w:p>
          <w:p w14:paraId="6C6B5C1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弘教先鋒！天人炁功服務、兒童讀經班</w:t>
            </w:r>
          </w:p>
        </w:tc>
        <w:tc>
          <w:tcPr>
            <w:tcW w:w="601" w:type="dxa"/>
            <w:vAlign w:val="center"/>
          </w:tcPr>
          <w:p w14:paraId="6DB85FC7" w14:textId="77777777" w:rsidR="00C9074B" w:rsidRPr="0059671E" w:rsidRDefault="00C9074B" w:rsidP="00815271">
            <w:pPr>
              <w:rPr>
                <w:rFonts w:asciiTheme="minorEastAsia" w:eastAsiaTheme="minorEastAsia" w:hAnsiTheme="minorEastAsia"/>
              </w:rPr>
            </w:pPr>
          </w:p>
        </w:tc>
        <w:tc>
          <w:tcPr>
            <w:tcW w:w="2660" w:type="dxa"/>
            <w:vAlign w:val="center"/>
          </w:tcPr>
          <w:p w14:paraId="553F4084" w14:textId="77777777" w:rsidR="00C9074B" w:rsidRPr="0059671E" w:rsidRDefault="00C9074B" w:rsidP="00815271">
            <w:pPr>
              <w:wordWrap w:val="0"/>
              <w:ind w:right="600"/>
              <w:rPr>
                <w:rFonts w:asciiTheme="minorEastAsia" w:eastAsiaTheme="minorEastAsia" w:hAnsiTheme="minorEastAsia"/>
              </w:rPr>
            </w:pPr>
            <w:r w:rsidRPr="0059671E">
              <w:rPr>
                <w:rFonts w:asciiTheme="minorEastAsia" w:eastAsiaTheme="minorEastAsia" w:hAnsiTheme="minorEastAsia" w:hint="eastAsia"/>
              </w:rPr>
              <w:t>小島敏專</w:t>
            </w:r>
          </w:p>
          <w:p w14:paraId="769ADF1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翻譯:呂顯門</w:t>
            </w:r>
          </w:p>
          <w:p w14:paraId="2E6D7F1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黃敏書</w:t>
            </w:r>
          </w:p>
          <w:p w14:paraId="39B0D059" w14:textId="77777777" w:rsidR="00C9074B" w:rsidRPr="0059671E" w:rsidRDefault="00C9074B" w:rsidP="00815271">
            <w:pPr>
              <w:rPr>
                <w:rFonts w:asciiTheme="minorEastAsia" w:eastAsiaTheme="minorEastAsia" w:hAnsiTheme="minorEastAsia"/>
              </w:rPr>
            </w:pPr>
          </w:p>
          <w:p w14:paraId="4F35B50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吳光甘</w:t>
            </w:r>
          </w:p>
        </w:tc>
        <w:tc>
          <w:tcPr>
            <w:tcW w:w="554" w:type="dxa"/>
            <w:vAlign w:val="center"/>
          </w:tcPr>
          <w:p w14:paraId="5A6DDCED" w14:textId="77777777" w:rsidR="00C9074B" w:rsidRPr="0059671E" w:rsidRDefault="00C9074B" w:rsidP="00815271">
            <w:pPr>
              <w:rPr>
                <w:rFonts w:asciiTheme="minorEastAsia" w:eastAsiaTheme="minorEastAsia" w:hAnsiTheme="minorEastAsia"/>
              </w:rPr>
            </w:pPr>
          </w:p>
        </w:tc>
      </w:tr>
      <w:tr w:rsidR="00C9074B" w:rsidRPr="0059671E" w14:paraId="1C5612F9" w14:textId="77777777" w:rsidTr="00815271">
        <w:trPr>
          <w:trHeight w:val="487"/>
        </w:trPr>
        <w:tc>
          <w:tcPr>
            <w:tcW w:w="1984" w:type="dxa"/>
          </w:tcPr>
          <w:p w14:paraId="6935AE3F"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09"/>
              </w:smartTagPr>
              <w:r w:rsidRPr="0059671E">
                <w:rPr>
                  <w:rFonts w:asciiTheme="minorEastAsia" w:eastAsiaTheme="minorEastAsia" w:hAnsiTheme="minorEastAsia" w:hint="eastAsia"/>
                </w:rPr>
                <w:t>2009/07/15</w:t>
              </w:r>
            </w:smartTag>
          </w:p>
        </w:tc>
        <w:tc>
          <w:tcPr>
            <w:tcW w:w="1134" w:type="dxa"/>
            <w:vAlign w:val="center"/>
          </w:tcPr>
          <w:p w14:paraId="4B6A8CA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304</w:t>
            </w:r>
          </w:p>
        </w:tc>
        <w:tc>
          <w:tcPr>
            <w:tcW w:w="2978" w:type="dxa"/>
            <w:gridSpan w:val="2"/>
            <w:vAlign w:val="center"/>
          </w:tcPr>
          <w:p w14:paraId="51A23CAE"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悠遊瀚海</w:t>
            </w:r>
          </w:p>
        </w:tc>
        <w:tc>
          <w:tcPr>
            <w:tcW w:w="5919" w:type="dxa"/>
          </w:tcPr>
          <w:p w14:paraId="57FEB58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《涵靜．清涼．甘露雨》</w:t>
            </w:r>
          </w:p>
        </w:tc>
        <w:tc>
          <w:tcPr>
            <w:tcW w:w="601" w:type="dxa"/>
            <w:vAlign w:val="center"/>
          </w:tcPr>
          <w:p w14:paraId="6186DF79" w14:textId="77777777" w:rsidR="00C9074B" w:rsidRPr="0059671E" w:rsidRDefault="00C9074B" w:rsidP="00815271">
            <w:pPr>
              <w:rPr>
                <w:rFonts w:asciiTheme="minorEastAsia" w:eastAsiaTheme="minorEastAsia" w:hAnsiTheme="minorEastAsia"/>
              </w:rPr>
            </w:pPr>
          </w:p>
        </w:tc>
        <w:tc>
          <w:tcPr>
            <w:tcW w:w="2660" w:type="dxa"/>
            <w:vAlign w:val="center"/>
          </w:tcPr>
          <w:p w14:paraId="0E38003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黃敏警</w:t>
            </w:r>
          </w:p>
        </w:tc>
        <w:tc>
          <w:tcPr>
            <w:tcW w:w="554" w:type="dxa"/>
            <w:vAlign w:val="center"/>
          </w:tcPr>
          <w:p w14:paraId="156D4754" w14:textId="77777777" w:rsidR="00C9074B" w:rsidRPr="0059671E" w:rsidRDefault="00C9074B" w:rsidP="00815271">
            <w:pPr>
              <w:rPr>
                <w:rFonts w:asciiTheme="minorEastAsia" w:eastAsiaTheme="minorEastAsia" w:hAnsiTheme="minorEastAsia"/>
              </w:rPr>
            </w:pPr>
          </w:p>
        </w:tc>
      </w:tr>
      <w:tr w:rsidR="00C9074B" w:rsidRPr="0059671E" w14:paraId="7D9FF9C6" w14:textId="77777777" w:rsidTr="00815271">
        <w:trPr>
          <w:trHeight w:val="486"/>
        </w:trPr>
        <w:tc>
          <w:tcPr>
            <w:tcW w:w="1984" w:type="dxa"/>
          </w:tcPr>
          <w:p w14:paraId="2D228970"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09"/>
              </w:smartTagPr>
              <w:r w:rsidRPr="0059671E">
                <w:rPr>
                  <w:rFonts w:asciiTheme="minorEastAsia" w:eastAsiaTheme="minorEastAsia" w:hAnsiTheme="minorEastAsia" w:hint="eastAsia"/>
                </w:rPr>
                <w:t>2009/07/15</w:t>
              </w:r>
            </w:smartTag>
          </w:p>
        </w:tc>
        <w:tc>
          <w:tcPr>
            <w:tcW w:w="1134" w:type="dxa"/>
            <w:vAlign w:val="center"/>
          </w:tcPr>
          <w:p w14:paraId="20FF634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304</w:t>
            </w:r>
          </w:p>
        </w:tc>
        <w:tc>
          <w:tcPr>
            <w:tcW w:w="2978" w:type="dxa"/>
            <w:gridSpan w:val="2"/>
            <w:vAlign w:val="center"/>
          </w:tcPr>
          <w:p w14:paraId="008F9F17"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天安夜談</w:t>
            </w:r>
          </w:p>
        </w:tc>
        <w:tc>
          <w:tcPr>
            <w:tcW w:w="5919" w:type="dxa"/>
          </w:tcPr>
          <w:p w14:paraId="20D6ED1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天義天安心手相繫</w:t>
            </w:r>
            <w:r>
              <w:rPr>
                <w:rFonts w:asciiTheme="minorEastAsia" w:eastAsiaTheme="minorEastAsia" w:hAnsiTheme="minorEastAsia" w:hint="eastAsia"/>
              </w:rPr>
              <w:t xml:space="preserve">　　　　</w:t>
            </w:r>
            <w:r w:rsidRPr="0059671E">
              <w:rPr>
                <w:rFonts w:asciiTheme="minorEastAsia" w:eastAsiaTheme="minorEastAsia" w:hAnsiTheme="minorEastAsia" w:hint="eastAsia"/>
              </w:rPr>
              <w:t>同奮相親道氣濃郁</w:t>
            </w:r>
          </w:p>
        </w:tc>
        <w:tc>
          <w:tcPr>
            <w:tcW w:w="601" w:type="dxa"/>
            <w:vAlign w:val="center"/>
          </w:tcPr>
          <w:p w14:paraId="7052DDAD" w14:textId="77777777" w:rsidR="00C9074B" w:rsidRPr="0059671E" w:rsidRDefault="00C9074B" w:rsidP="00815271">
            <w:pPr>
              <w:rPr>
                <w:rFonts w:asciiTheme="minorEastAsia" w:eastAsiaTheme="minorEastAsia" w:hAnsiTheme="minorEastAsia"/>
              </w:rPr>
            </w:pPr>
          </w:p>
        </w:tc>
        <w:tc>
          <w:tcPr>
            <w:tcW w:w="2660" w:type="dxa"/>
          </w:tcPr>
          <w:p w14:paraId="360F3C6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鍾月濟</w:t>
            </w:r>
          </w:p>
        </w:tc>
        <w:tc>
          <w:tcPr>
            <w:tcW w:w="554" w:type="dxa"/>
            <w:vAlign w:val="center"/>
          </w:tcPr>
          <w:p w14:paraId="018C4782" w14:textId="77777777" w:rsidR="00C9074B" w:rsidRPr="0059671E" w:rsidRDefault="00C9074B" w:rsidP="00815271">
            <w:pPr>
              <w:rPr>
                <w:rFonts w:asciiTheme="minorEastAsia" w:eastAsiaTheme="minorEastAsia" w:hAnsiTheme="minorEastAsia"/>
              </w:rPr>
            </w:pPr>
          </w:p>
        </w:tc>
      </w:tr>
      <w:tr w:rsidR="00C9074B" w:rsidRPr="0059671E" w14:paraId="5EA8BA55" w14:textId="77777777" w:rsidTr="00815271">
        <w:trPr>
          <w:trHeight w:val="426"/>
        </w:trPr>
        <w:tc>
          <w:tcPr>
            <w:tcW w:w="1984" w:type="dxa"/>
          </w:tcPr>
          <w:p w14:paraId="7D3E1FEE"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09"/>
              </w:smartTagPr>
              <w:r w:rsidRPr="0059671E">
                <w:rPr>
                  <w:rFonts w:asciiTheme="minorEastAsia" w:eastAsiaTheme="minorEastAsia" w:hAnsiTheme="minorEastAsia" w:hint="eastAsia"/>
                </w:rPr>
                <w:t>2009/07/15</w:t>
              </w:r>
            </w:smartTag>
          </w:p>
        </w:tc>
        <w:tc>
          <w:tcPr>
            <w:tcW w:w="1134" w:type="dxa"/>
            <w:vAlign w:val="center"/>
          </w:tcPr>
          <w:p w14:paraId="535BF4B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304</w:t>
            </w:r>
          </w:p>
        </w:tc>
        <w:tc>
          <w:tcPr>
            <w:tcW w:w="2978" w:type="dxa"/>
            <w:gridSpan w:val="2"/>
            <w:vAlign w:val="center"/>
          </w:tcPr>
          <w:p w14:paraId="09C7985A"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天人文化院</w:t>
            </w:r>
          </w:p>
        </w:tc>
        <w:tc>
          <w:tcPr>
            <w:tcW w:w="5919" w:type="dxa"/>
          </w:tcPr>
          <w:p w14:paraId="492C6AF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「天人文化院」成立教育系統臻完善</w:t>
            </w:r>
          </w:p>
          <w:p w14:paraId="480F8CD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「天人文化院」生力軍群</w:t>
            </w:r>
          </w:p>
        </w:tc>
        <w:tc>
          <w:tcPr>
            <w:tcW w:w="601" w:type="dxa"/>
            <w:vAlign w:val="center"/>
          </w:tcPr>
          <w:p w14:paraId="179C2161" w14:textId="77777777" w:rsidR="00C9074B" w:rsidRPr="0059671E" w:rsidRDefault="00C9074B" w:rsidP="00815271">
            <w:pPr>
              <w:rPr>
                <w:rFonts w:asciiTheme="minorEastAsia" w:eastAsiaTheme="minorEastAsia" w:hAnsiTheme="minorEastAsia"/>
              </w:rPr>
            </w:pPr>
          </w:p>
        </w:tc>
        <w:tc>
          <w:tcPr>
            <w:tcW w:w="2660" w:type="dxa"/>
          </w:tcPr>
          <w:p w14:paraId="5BB93BF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編輯部</w:t>
            </w:r>
          </w:p>
          <w:p w14:paraId="6C3E2F4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極院</w:t>
            </w:r>
          </w:p>
        </w:tc>
        <w:tc>
          <w:tcPr>
            <w:tcW w:w="554" w:type="dxa"/>
            <w:vAlign w:val="center"/>
          </w:tcPr>
          <w:p w14:paraId="28A86147" w14:textId="77777777" w:rsidR="00C9074B" w:rsidRPr="0059671E" w:rsidRDefault="00C9074B" w:rsidP="00815271">
            <w:pPr>
              <w:rPr>
                <w:rFonts w:asciiTheme="minorEastAsia" w:eastAsiaTheme="minorEastAsia" w:hAnsiTheme="minorEastAsia"/>
              </w:rPr>
            </w:pPr>
          </w:p>
        </w:tc>
      </w:tr>
      <w:tr w:rsidR="00C9074B" w:rsidRPr="0059671E" w14:paraId="727F3D1D" w14:textId="77777777" w:rsidTr="00815271">
        <w:trPr>
          <w:trHeight w:val="487"/>
        </w:trPr>
        <w:tc>
          <w:tcPr>
            <w:tcW w:w="1984" w:type="dxa"/>
          </w:tcPr>
          <w:p w14:paraId="0A012B0B"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09"/>
              </w:smartTagPr>
              <w:r w:rsidRPr="0059671E">
                <w:rPr>
                  <w:rFonts w:asciiTheme="minorEastAsia" w:eastAsiaTheme="minorEastAsia" w:hAnsiTheme="minorEastAsia" w:hint="eastAsia"/>
                </w:rPr>
                <w:t>2009/07/15</w:t>
              </w:r>
            </w:smartTag>
          </w:p>
        </w:tc>
        <w:tc>
          <w:tcPr>
            <w:tcW w:w="1134" w:type="dxa"/>
            <w:vAlign w:val="center"/>
          </w:tcPr>
          <w:p w14:paraId="69DD088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304</w:t>
            </w:r>
          </w:p>
        </w:tc>
        <w:tc>
          <w:tcPr>
            <w:tcW w:w="2978" w:type="dxa"/>
            <w:gridSpan w:val="2"/>
            <w:vAlign w:val="center"/>
          </w:tcPr>
          <w:p w14:paraId="5F9C2FF4"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養生食譜</w:t>
            </w:r>
          </w:p>
        </w:tc>
        <w:tc>
          <w:tcPr>
            <w:tcW w:w="5919" w:type="dxa"/>
          </w:tcPr>
          <w:p w14:paraId="05E87D7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午</w:t>
            </w:r>
            <w:r>
              <w:rPr>
                <w:rFonts w:asciiTheme="minorEastAsia" w:eastAsiaTheme="minorEastAsia" w:hAnsiTheme="minorEastAsia" w:hint="eastAsia"/>
              </w:rPr>
              <w:t xml:space="preserve">　　</w:t>
            </w:r>
            <w:r w:rsidRPr="0059671E">
              <w:rPr>
                <w:rFonts w:asciiTheme="minorEastAsia" w:eastAsiaTheme="minorEastAsia" w:hAnsiTheme="minorEastAsia" w:hint="eastAsia"/>
              </w:rPr>
              <w:t>餐</w:t>
            </w:r>
          </w:p>
        </w:tc>
        <w:tc>
          <w:tcPr>
            <w:tcW w:w="601" w:type="dxa"/>
            <w:vAlign w:val="center"/>
          </w:tcPr>
          <w:p w14:paraId="4322A95B" w14:textId="77777777" w:rsidR="00C9074B" w:rsidRPr="0059671E" w:rsidRDefault="00C9074B" w:rsidP="00815271">
            <w:pPr>
              <w:rPr>
                <w:rFonts w:asciiTheme="minorEastAsia" w:eastAsiaTheme="minorEastAsia" w:hAnsiTheme="minorEastAsia"/>
              </w:rPr>
            </w:pPr>
          </w:p>
        </w:tc>
        <w:tc>
          <w:tcPr>
            <w:tcW w:w="2660" w:type="dxa"/>
          </w:tcPr>
          <w:p w14:paraId="23C7E173" w14:textId="77777777" w:rsidR="00C9074B" w:rsidRPr="0059671E" w:rsidRDefault="00C9074B" w:rsidP="00815271">
            <w:pPr>
              <w:ind w:right="480"/>
              <w:rPr>
                <w:rFonts w:asciiTheme="minorEastAsia" w:eastAsiaTheme="minorEastAsia" w:hAnsiTheme="minorEastAsia"/>
              </w:rPr>
            </w:pPr>
            <w:r w:rsidRPr="0059671E">
              <w:rPr>
                <w:rFonts w:asciiTheme="minorEastAsia" w:eastAsiaTheme="minorEastAsia" w:hAnsiTheme="minorEastAsia" w:hint="eastAsia"/>
              </w:rPr>
              <w:t>游念慈</w:t>
            </w:r>
          </w:p>
        </w:tc>
        <w:tc>
          <w:tcPr>
            <w:tcW w:w="554" w:type="dxa"/>
            <w:vAlign w:val="center"/>
          </w:tcPr>
          <w:p w14:paraId="4620C701" w14:textId="77777777" w:rsidR="00C9074B" w:rsidRPr="0059671E" w:rsidRDefault="00C9074B" w:rsidP="00815271">
            <w:pPr>
              <w:rPr>
                <w:rFonts w:asciiTheme="minorEastAsia" w:eastAsiaTheme="minorEastAsia" w:hAnsiTheme="minorEastAsia"/>
              </w:rPr>
            </w:pPr>
          </w:p>
        </w:tc>
      </w:tr>
      <w:tr w:rsidR="00C9074B" w:rsidRPr="0059671E" w14:paraId="5A91AE98" w14:textId="77777777" w:rsidTr="00815271">
        <w:trPr>
          <w:trHeight w:val="487"/>
        </w:trPr>
        <w:tc>
          <w:tcPr>
            <w:tcW w:w="1984" w:type="dxa"/>
          </w:tcPr>
          <w:p w14:paraId="165873E1"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09"/>
              </w:smartTagPr>
              <w:r w:rsidRPr="0059671E">
                <w:rPr>
                  <w:rFonts w:asciiTheme="minorEastAsia" w:eastAsiaTheme="minorEastAsia" w:hAnsiTheme="minorEastAsia" w:hint="eastAsia"/>
                </w:rPr>
                <w:lastRenderedPageBreak/>
                <w:t>2009/07/15</w:t>
              </w:r>
            </w:smartTag>
          </w:p>
        </w:tc>
        <w:tc>
          <w:tcPr>
            <w:tcW w:w="1134" w:type="dxa"/>
            <w:vAlign w:val="center"/>
          </w:tcPr>
          <w:p w14:paraId="5A62396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304</w:t>
            </w:r>
          </w:p>
        </w:tc>
        <w:tc>
          <w:tcPr>
            <w:tcW w:w="2978" w:type="dxa"/>
            <w:gridSpan w:val="2"/>
          </w:tcPr>
          <w:p w14:paraId="05412D3E"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追蹤報導</w:t>
            </w:r>
          </w:p>
        </w:tc>
        <w:tc>
          <w:tcPr>
            <w:tcW w:w="5919" w:type="dxa"/>
          </w:tcPr>
          <w:p w14:paraId="30714A9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天帝教「第三神論」從宇宙生命觀談起</w:t>
            </w:r>
          </w:p>
        </w:tc>
        <w:tc>
          <w:tcPr>
            <w:tcW w:w="601" w:type="dxa"/>
            <w:vAlign w:val="center"/>
          </w:tcPr>
          <w:p w14:paraId="05464225" w14:textId="77777777" w:rsidR="00C9074B" w:rsidRPr="0059671E" w:rsidRDefault="00C9074B" w:rsidP="00815271">
            <w:pPr>
              <w:rPr>
                <w:rFonts w:asciiTheme="minorEastAsia" w:eastAsiaTheme="minorEastAsia" w:hAnsiTheme="minorEastAsia"/>
              </w:rPr>
            </w:pPr>
          </w:p>
        </w:tc>
        <w:tc>
          <w:tcPr>
            <w:tcW w:w="2660" w:type="dxa"/>
          </w:tcPr>
          <w:p w14:paraId="73643205" w14:textId="77777777" w:rsidR="00C9074B" w:rsidRPr="0059671E" w:rsidRDefault="00C9074B" w:rsidP="00815271">
            <w:pPr>
              <w:ind w:right="480"/>
              <w:rPr>
                <w:rFonts w:asciiTheme="minorEastAsia" w:eastAsiaTheme="minorEastAsia" w:hAnsiTheme="minorEastAsia"/>
              </w:rPr>
            </w:pPr>
            <w:r w:rsidRPr="0059671E">
              <w:rPr>
                <w:rFonts w:asciiTheme="minorEastAsia" w:eastAsiaTheme="minorEastAsia" w:hAnsiTheme="minorEastAsia" w:hint="eastAsia"/>
              </w:rPr>
              <w:t>黃靜瓊</w:t>
            </w:r>
          </w:p>
        </w:tc>
        <w:tc>
          <w:tcPr>
            <w:tcW w:w="554" w:type="dxa"/>
            <w:vAlign w:val="center"/>
          </w:tcPr>
          <w:p w14:paraId="65DFECF0" w14:textId="77777777" w:rsidR="00C9074B" w:rsidRPr="0059671E" w:rsidRDefault="00C9074B" w:rsidP="00815271">
            <w:pPr>
              <w:rPr>
                <w:rFonts w:asciiTheme="minorEastAsia" w:eastAsiaTheme="minorEastAsia" w:hAnsiTheme="minorEastAsia"/>
              </w:rPr>
            </w:pPr>
          </w:p>
        </w:tc>
      </w:tr>
      <w:tr w:rsidR="00C9074B" w:rsidRPr="0059671E" w14:paraId="35966320" w14:textId="77777777" w:rsidTr="00815271">
        <w:trPr>
          <w:trHeight w:val="487"/>
        </w:trPr>
        <w:tc>
          <w:tcPr>
            <w:tcW w:w="1984" w:type="dxa"/>
          </w:tcPr>
          <w:p w14:paraId="21E3DD47"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09"/>
              </w:smartTagPr>
              <w:r w:rsidRPr="0059671E">
                <w:rPr>
                  <w:rFonts w:asciiTheme="minorEastAsia" w:eastAsiaTheme="minorEastAsia" w:hAnsiTheme="minorEastAsia" w:hint="eastAsia"/>
                </w:rPr>
                <w:t>2009/07/15</w:t>
              </w:r>
            </w:smartTag>
          </w:p>
        </w:tc>
        <w:tc>
          <w:tcPr>
            <w:tcW w:w="1134" w:type="dxa"/>
            <w:vAlign w:val="center"/>
          </w:tcPr>
          <w:p w14:paraId="3DACC16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304</w:t>
            </w:r>
          </w:p>
        </w:tc>
        <w:tc>
          <w:tcPr>
            <w:tcW w:w="2978" w:type="dxa"/>
            <w:gridSpan w:val="2"/>
            <w:vAlign w:val="center"/>
          </w:tcPr>
          <w:p w14:paraId="2783CF94"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開導師系列---弘教火車頭</w:t>
            </w:r>
          </w:p>
        </w:tc>
        <w:tc>
          <w:tcPr>
            <w:tcW w:w="5919" w:type="dxa"/>
            <w:vAlign w:val="center"/>
          </w:tcPr>
          <w:p w14:paraId="06BF27B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困境皆精進</w:t>
            </w:r>
            <w:r>
              <w:rPr>
                <w:rFonts w:asciiTheme="minorEastAsia" w:eastAsiaTheme="minorEastAsia" w:hAnsiTheme="minorEastAsia" w:hint="eastAsia"/>
              </w:rPr>
              <w:t xml:space="preserve">　　</w:t>
            </w:r>
            <w:r w:rsidRPr="0059671E">
              <w:rPr>
                <w:rFonts w:asciiTheme="minorEastAsia" w:eastAsiaTheme="minorEastAsia" w:hAnsiTheme="minorEastAsia" w:hint="eastAsia"/>
              </w:rPr>
              <w:t>一悟證菩提</w:t>
            </w:r>
            <w:r>
              <w:rPr>
                <w:rFonts w:asciiTheme="minorEastAsia" w:eastAsiaTheme="minorEastAsia" w:hAnsiTheme="minorEastAsia" w:hint="eastAsia"/>
              </w:rPr>
              <w:t xml:space="preserve">　　</w:t>
            </w:r>
            <w:r w:rsidRPr="0059671E">
              <w:rPr>
                <w:rFonts w:asciiTheme="minorEastAsia" w:eastAsiaTheme="minorEastAsia" w:hAnsiTheme="minorEastAsia" w:hint="eastAsia"/>
              </w:rPr>
              <w:t>弘教費思量</w:t>
            </w:r>
            <w:r>
              <w:rPr>
                <w:rFonts w:asciiTheme="minorEastAsia" w:eastAsiaTheme="minorEastAsia" w:hAnsiTheme="minorEastAsia" w:hint="eastAsia"/>
              </w:rPr>
              <w:t xml:space="preserve">　　</w:t>
            </w:r>
            <w:r w:rsidRPr="0059671E">
              <w:rPr>
                <w:rFonts w:asciiTheme="minorEastAsia" w:eastAsiaTheme="minorEastAsia" w:hAnsiTheme="minorEastAsia" w:hint="eastAsia"/>
              </w:rPr>
              <w:t>貴在信願行</w:t>
            </w:r>
          </w:p>
        </w:tc>
        <w:tc>
          <w:tcPr>
            <w:tcW w:w="601" w:type="dxa"/>
            <w:vAlign w:val="center"/>
          </w:tcPr>
          <w:p w14:paraId="6E63BE91" w14:textId="77777777" w:rsidR="00C9074B" w:rsidRPr="0059671E" w:rsidRDefault="00C9074B" w:rsidP="00815271">
            <w:pPr>
              <w:rPr>
                <w:rFonts w:asciiTheme="minorEastAsia" w:eastAsiaTheme="minorEastAsia" w:hAnsiTheme="minorEastAsia"/>
              </w:rPr>
            </w:pPr>
          </w:p>
        </w:tc>
        <w:tc>
          <w:tcPr>
            <w:tcW w:w="2660" w:type="dxa"/>
          </w:tcPr>
          <w:p w14:paraId="0392C32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王緒媒</w:t>
            </w:r>
          </w:p>
        </w:tc>
        <w:tc>
          <w:tcPr>
            <w:tcW w:w="554" w:type="dxa"/>
            <w:vAlign w:val="center"/>
          </w:tcPr>
          <w:p w14:paraId="3054859B" w14:textId="77777777" w:rsidR="00C9074B" w:rsidRPr="0059671E" w:rsidRDefault="00C9074B" w:rsidP="00815271">
            <w:pPr>
              <w:rPr>
                <w:rFonts w:asciiTheme="minorEastAsia" w:eastAsiaTheme="minorEastAsia" w:hAnsiTheme="minorEastAsia"/>
              </w:rPr>
            </w:pPr>
          </w:p>
        </w:tc>
      </w:tr>
      <w:tr w:rsidR="00C9074B" w:rsidRPr="0059671E" w14:paraId="0AE1C758" w14:textId="77777777" w:rsidTr="00815271">
        <w:trPr>
          <w:trHeight w:val="487"/>
        </w:trPr>
        <w:tc>
          <w:tcPr>
            <w:tcW w:w="1984" w:type="dxa"/>
          </w:tcPr>
          <w:p w14:paraId="656597F7"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09"/>
              </w:smartTagPr>
              <w:r w:rsidRPr="0059671E">
                <w:rPr>
                  <w:rFonts w:asciiTheme="minorEastAsia" w:eastAsiaTheme="minorEastAsia" w:hAnsiTheme="minorEastAsia" w:hint="eastAsia"/>
                </w:rPr>
                <w:t>2009/07/15</w:t>
              </w:r>
            </w:smartTag>
          </w:p>
        </w:tc>
        <w:tc>
          <w:tcPr>
            <w:tcW w:w="1134" w:type="dxa"/>
            <w:vAlign w:val="center"/>
          </w:tcPr>
          <w:p w14:paraId="0583DAA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304</w:t>
            </w:r>
          </w:p>
        </w:tc>
        <w:tc>
          <w:tcPr>
            <w:tcW w:w="2978" w:type="dxa"/>
            <w:gridSpan w:val="2"/>
          </w:tcPr>
          <w:p w14:paraId="2E686FDE"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坤綱典範</w:t>
            </w:r>
          </w:p>
        </w:tc>
        <w:tc>
          <w:tcPr>
            <w:tcW w:w="5919" w:type="dxa"/>
          </w:tcPr>
          <w:p w14:paraId="779875C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白髮送黑髮</w:t>
            </w:r>
            <w:r>
              <w:rPr>
                <w:rFonts w:asciiTheme="minorEastAsia" w:eastAsiaTheme="minorEastAsia" w:hAnsiTheme="minorEastAsia" w:hint="eastAsia"/>
              </w:rPr>
              <w:t xml:space="preserve">　　</w:t>
            </w:r>
            <w:r w:rsidRPr="0059671E">
              <w:rPr>
                <w:rFonts w:asciiTheme="minorEastAsia" w:eastAsiaTheme="minorEastAsia" w:hAnsiTheme="minorEastAsia" w:hint="eastAsia"/>
              </w:rPr>
              <w:t>慈心憔悴</w:t>
            </w:r>
            <w:r>
              <w:rPr>
                <w:rFonts w:asciiTheme="minorEastAsia" w:eastAsiaTheme="minorEastAsia" w:hAnsiTheme="minorEastAsia" w:hint="eastAsia"/>
              </w:rPr>
              <w:t xml:space="preserve">　　　</w:t>
            </w:r>
            <w:r w:rsidRPr="0059671E">
              <w:rPr>
                <w:rFonts w:asciiTheme="minorEastAsia" w:eastAsiaTheme="minorEastAsia" w:hAnsiTheme="minorEastAsia" w:hint="eastAsia"/>
              </w:rPr>
              <w:t>百磨我自在</w:t>
            </w:r>
            <w:r>
              <w:rPr>
                <w:rFonts w:asciiTheme="minorEastAsia" w:eastAsiaTheme="minorEastAsia" w:hAnsiTheme="minorEastAsia" w:hint="eastAsia"/>
              </w:rPr>
              <w:t xml:space="preserve">　　</w:t>
            </w:r>
            <w:r w:rsidRPr="0059671E">
              <w:rPr>
                <w:rFonts w:asciiTheme="minorEastAsia" w:eastAsiaTheme="minorEastAsia" w:hAnsiTheme="minorEastAsia" w:hint="eastAsia"/>
              </w:rPr>
              <w:t>勇哉賢秀</w:t>
            </w:r>
          </w:p>
        </w:tc>
        <w:tc>
          <w:tcPr>
            <w:tcW w:w="601" w:type="dxa"/>
            <w:vAlign w:val="center"/>
          </w:tcPr>
          <w:p w14:paraId="2EEA72B6" w14:textId="77777777" w:rsidR="00C9074B" w:rsidRPr="0059671E" w:rsidRDefault="00C9074B" w:rsidP="00815271">
            <w:pPr>
              <w:rPr>
                <w:rFonts w:asciiTheme="minorEastAsia" w:eastAsiaTheme="minorEastAsia" w:hAnsiTheme="minorEastAsia"/>
              </w:rPr>
            </w:pPr>
          </w:p>
        </w:tc>
        <w:tc>
          <w:tcPr>
            <w:tcW w:w="2660" w:type="dxa"/>
          </w:tcPr>
          <w:p w14:paraId="733F84D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口述：王張賢秀</w:t>
            </w:r>
            <w:r>
              <w:rPr>
                <w:rFonts w:asciiTheme="minorEastAsia" w:eastAsiaTheme="minorEastAsia" w:hAnsiTheme="minorEastAsia" w:hint="eastAsia"/>
              </w:rPr>
              <w:t xml:space="preserve">　　　　</w:t>
            </w:r>
          </w:p>
          <w:p w14:paraId="66D8D678" w14:textId="77777777" w:rsidR="00C9074B" w:rsidRPr="0059671E" w:rsidRDefault="00C9074B" w:rsidP="00815271">
            <w:pPr>
              <w:snapToGrid w:val="0"/>
              <w:ind w:right="480"/>
              <w:rPr>
                <w:rFonts w:asciiTheme="minorEastAsia" w:eastAsiaTheme="minorEastAsia" w:hAnsiTheme="minorEastAsia"/>
              </w:rPr>
            </w:pPr>
            <w:r w:rsidRPr="0059671E">
              <w:rPr>
                <w:rFonts w:asciiTheme="minorEastAsia" w:eastAsiaTheme="minorEastAsia" w:hAnsiTheme="minorEastAsia" w:hint="eastAsia"/>
              </w:rPr>
              <w:t>整理：黃靜景</w:t>
            </w:r>
          </w:p>
        </w:tc>
        <w:tc>
          <w:tcPr>
            <w:tcW w:w="554" w:type="dxa"/>
            <w:vAlign w:val="center"/>
          </w:tcPr>
          <w:p w14:paraId="27A89ED3" w14:textId="77777777" w:rsidR="00C9074B" w:rsidRPr="0059671E" w:rsidRDefault="00C9074B" w:rsidP="00815271">
            <w:pPr>
              <w:rPr>
                <w:rFonts w:asciiTheme="minorEastAsia" w:eastAsiaTheme="minorEastAsia" w:hAnsiTheme="minorEastAsia"/>
              </w:rPr>
            </w:pPr>
          </w:p>
        </w:tc>
      </w:tr>
      <w:tr w:rsidR="00C9074B" w:rsidRPr="0059671E" w14:paraId="16853C35" w14:textId="77777777" w:rsidTr="00815271">
        <w:trPr>
          <w:trHeight w:val="487"/>
        </w:trPr>
        <w:tc>
          <w:tcPr>
            <w:tcW w:w="1984" w:type="dxa"/>
          </w:tcPr>
          <w:p w14:paraId="12A92169"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09"/>
              </w:smartTagPr>
              <w:r w:rsidRPr="0059671E">
                <w:rPr>
                  <w:rFonts w:asciiTheme="minorEastAsia" w:eastAsiaTheme="minorEastAsia" w:hAnsiTheme="minorEastAsia" w:hint="eastAsia"/>
                </w:rPr>
                <w:t>2009/07/15</w:t>
              </w:r>
            </w:smartTag>
          </w:p>
        </w:tc>
        <w:tc>
          <w:tcPr>
            <w:tcW w:w="1134" w:type="dxa"/>
            <w:vAlign w:val="center"/>
          </w:tcPr>
          <w:p w14:paraId="7D73739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304</w:t>
            </w:r>
          </w:p>
        </w:tc>
        <w:tc>
          <w:tcPr>
            <w:tcW w:w="2978" w:type="dxa"/>
            <w:gridSpan w:val="2"/>
          </w:tcPr>
          <w:p w14:paraId="51263568"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紙上談經</w:t>
            </w:r>
          </w:p>
        </w:tc>
        <w:tc>
          <w:tcPr>
            <w:tcW w:w="5919" w:type="dxa"/>
          </w:tcPr>
          <w:p w14:paraId="41DBB09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《天人日誦廿字真經》經文解譯（七）</w:t>
            </w:r>
          </w:p>
        </w:tc>
        <w:tc>
          <w:tcPr>
            <w:tcW w:w="601" w:type="dxa"/>
            <w:vAlign w:val="center"/>
          </w:tcPr>
          <w:p w14:paraId="24139570" w14:textId="77777777" w:rsidR="00C9074B" w:rsidRPr="0059671E" w:rsidRDefault="00C9074B" w:rsidP="00815271">
            <w:pPr>
              <w:rPr>
                <w:rFonts w:asciiTheme="minorEastAsia" w:eastAsiaTheme="minorEastAsia" w:hAnsiTheme="minorEastAsia"/>
              </w:rPr>
            </w:pPr>
          </w:p>
        </w:tc>
        <w:tc>
          <w:tcPr>
            <w:tcW w:w="2660" w:type="dxa"/>
          </w:tcPr>
          <w:p w14:paraId="1E589CB7" w14:textId="77777777" w:rsidR="00C9074B" w:rsidRPr="0059671E" w:rsidRDefault="00C9074B" w:rsidP="00815271">
            <w:pPr>
              <w:snapToGrid w:val="0"/>
              <w:ind w:right="480"/>
              <w:rPr>
                <w:rFonts w:asciiTheme="minorEastAsia" w:eastAsiaTheme="minorEastAsia" w:hAnsiTheme="minorEastAsia"/>
              </w:rPr>
            </w:pPr>
            <w:r w:rsidRPr="0059671E">
              <w:rPr>
                <w:rFonts w:asciiTheme="minorEastAsia" w:eastAsiaTheme="minorEastAsia" w:hAnsiTheme="minorEastAsia" w:hint="eastAsia"/>
              </w:rPr>
              <w:t>解譯：洪靜雯</w:t>
            </w:r>
          </w:p>
          <w:p w14:paraId="4880E6B5" w14:textId="77777777" w:rsidR="00C9074B" w:rsidRPr="0059671E" w:rsidRDefault="00C9074B" w:rsidP="00815271">
            <w:pPr>
              <w:snapToGrid w:val="0"/>
              <w:ind w:right="480"/>
              <w:rPr>
                <w:rFonts w:asciiTheme="minorEastAsia" w:eastAsiaTheme="minorEastAsia" w:hAnsiTheme="minorEastAsia"/>
              </w:rPr>
            </w:pPr>
            <w:r w:rsidRPr="0059671E">
              <w:rPr>
                <w:rFonts w:asciiTheme="minorEastAsia" w:eastAsiaTheme="minorEastAsia" w:hAnsiTheme="minorEastAsia" w:hint="eastAsia"/>
              </w:rPr>
              <w:t>整理：天人炁功院</w:t>
            </w:r>
          </w:p>
        </w:tc>
        <w:tc>
          <w:tcPr>
            <w:tcW w:w="554" w:type="dxa"/>
            <w:vAlign w:val="center"/>
          </w:tcPr>
          <w:p w14:paraId="141F7982" w14:textId="77777777" w:rsidR="00C9074B" w:rsidRPr="0059671E" w:rsidRDefault="00C9074B" w:rsidP="00815271">
            <w:pPr>
              <w:rPr>
                <w:rFonts w:asciiTheme="minorEastAsia" w:eastAsiaTheme="minorEastAsia" w:hAnsiTheme="minorEastAsia"/>
              </w:rPr>
            </w:pPr>
          </w:p>
        </w:tc>
      </w:tr>
      <w:tr w:rsidR="00C9074B" w:rsidRPr="0059671E" w14:paraId="4223A085" w14:textId="77777777" w:rsidTr="00815271">
        <w:trPr>
          <w:trHeight w:val="487"/>
        </w:trPr>
        <w:tc>
          <w:tcPr>
            <w:tcW w:w="1984" w:type="dxa"/>
          </w:tcPr>
          <w:p w14:paraId="106377C7"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09"/>
              </w:smartTagPr>
              <w:r w:rsidRPr="0059671E">
                <w:rPr>
                  <w:rFonts w:asciiTheme="minorEastAsia" w:eastAsiaTheme="minorEastAsia" w:hAnsiTheme="minorEastAsia" w:hint="eastAsia"/>
                </w:rPr>
                <w:t>2009/07/15</w:t>
              </w:r>
            </w:smartTag>
          </w:p>
        </w:tc>
        <w:tc>
          <w:tcPr>
            <w:tcW w:w="1134" w:type="dxa"/>
            <w:vAlign w:val="center"/>
          </w:tcPr>
          <w:p w14:paraId="52F6BB7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304</w:t>
            </w:r>
          </w:p>
        </w:tc>
        <w:tc>
          <w:tcPr>
            <w:tcW w:w="2978" w:type="dxa"/>
            <w:gridSpan w:val="2"/>
          </w:tcPr>
          <w:p w14:paraId="5E82006B" w14:textId="77777777" w:rsidR="00C9074B" w:rsidRPr="0059671E" w:rsidRDefault="00C9074B" w:rsidP="00815271">
            <w:pPr>
              <w:snapToGrid w:val="0"/>
              <w:rPr>
                <w:rFonts w:asciiTheme="minorEastAsia" w:eastAsiaTheme="minorEastAsia" w:hAnsiTheme="minorEastAsia"/>
              </w:rPr>
            </w:pPr>
            <w:r w:rsidRPr="0059671E">
              <w:rPr>
                <w:rFonts w:asciiTheme="minorEastAsia" w:eastAsiaTheme="minorEastAsia" w:hAnsiTheme="minorEastAsia" w:hint="eastAsia"/>
                <w:b/>
              </w:rPr>
              <w:t>天人炁功感應錄</w:t>
            </w:r>
          </w:p>
        </w:tc>
        <w:tc>
          <w:tcPr>
            <w:tcW w:w="5919" w:type="dxa"/>
          </w:tcPr>
          <w:p w14:paraId="3C56FA50" w14:textId="77777777" w:rsidR="00C9074B" w:rsidRPr="0059671E" w:rsidRDefault="00C9074B" w:rsidP="00815271">
            <w:pPr>
              <w:snapToGrid w:val="0"/>
              <w:rPr>
                <w:rFonts w:asciiTheme="minorEastAsia" w:eastAsiaTheme="minorEastAsia" w:hAnsiTheme="minorEastAsia"/>
              </w:rPr>
            </w:pPr>
            <w:r w:rsidRPr="0059671E">
              <w:rPr>
                <w:rFonts w:asciiTheme="minorEastAsia" w:eastAsiaTheme="minorEastAsia" w:hAnsiTheme="minorEastAsia"/>
              </w:rPr>
              <w:t>痌</w:t>
            </w:r>
            <w:r w:rsidRPr="0059671E">
              <w:rPr>
                <w:rStyle w:val="af9"/>
                <w:rFonts w:asciiTheme="minorEastAsia" w:eastAsiaTheme="minorEastAsia" w:hAnsiTheme="minorEastAsia"/>
              </w:rPr>
              <w:t>瘝在抱</w:t>
            </w:r>
            <w:r w:rsidRPr="0059671E">
              <w:rPr>
                <w:rStyle w:val="af9"/>
                <w:rFonts w:asciiTheme="minorEastAsia" w:eastAsiaTheme="minorEastAsia" w:hAnsiTheme="minorEastAsia" w:hint="eastAsia"/>
              </w:rPr>
              <w:t>兩誠相感</w:t>
            </w:r>
            <w:r>
              <w:rPr>
                <w:rStyle w:val="af9"/>
                <w:rFonts w:asciiTheme="minorEastAsia" w:eastAsiaTheme="minorEastAsia" w:hAnsiTheme="minorEastAsia" w:hint="eastAsia"/>
              </w:rPr>
              <w:t xml:space="preserve">　　　</w:t>
            </w:r>
            <w:r w:rsidRPr="0059671E">
              <w:rPr>
                <w:rStyle w:val="af9"/>
                <w:rFonts w:asciiTheme="minorEastAsia" w:eastAsiaTheme="minorEastAsia" w:hAnsiTheme="minorEastAsia" w:hint="eastAsia"/>
              </w:rPr>
              <w:t>金針靈丹化解腫瘤</w:t>
            </w:r>
          </w:p>
        </w:tc>
        <w:tc>
          <w:tcPr>
            <w:tcW w:w="601" w:type="dxa"/>
            <w:vAlign w:val="center"/>
          </w:tcPr>
          <w:p w14:paraId="6FCDA90C" w14:textId="77777777" w:rsidR="00C9074B" w:rsidRPr="0059671E" w:rsidRDefault="00C9074B" w:rsidP="00815271">
            <w:pPr>
              <w:rPr>
                <w:rFonts w:asciiTheme="minorEastAsia" w:eastAsiaTheme="minorEastAsia" w:hAnsiTheme="minorEastAsia"/>
              </w:rPr>
            </w:pPr>
          </w:p>
        </w:tc>
        <w:tc>
          <w:tcPr>
            <w:tcW w:w="2660" w:type="dxa"/>
          </w:tcPr>
          <w:p w14:paraId="3FDB3755" w14:textId="77777777" w:rsidR="00C9074B" w:rsidRPr="0059671E" w:rsidRDefault="00C9074B" w:rsidP="00815271">
            <w:pPr>
              <w:spacing w:line="500" w:lineRule="exact"/>
              <w:ind w:right="480"/>
              <w:rPr>
                <w:rFonts w:asciiTheme="minorEastAsia" w:eastAsiaTheme="minorEastAsia" w:hAnsiTheme="minorEastAsia"/>
              </w:rPr>
            </w:pPr>
            <w:r w:rsidRPr="0059671E">
              <w:rPr>
                <w:rFonts w:asciiTheme="minorEastAsia" w:eastAsiaTheme="minorEastAsia" w:hAnsiTheme="minorEastAsia" w:hint="eastAsia"/>
              </w:rPr>
              <w:t>口述：王張賢秀</w:t>
            </w:r>
            <w:r>
              <w:rPr>
                <w:rFonts w:asciiTheme="minorEastAsia" w:eastAsiaTheme="minorEastAsia" w:hAnsiTheme="minorEastAsia" w:hint="eastAsia"/>
              </w:rPr>
              <w:t xml:space="preserve">　　</w:t>
            </w:r>
          </w:p>
        </w:tc>
        <w:tc>
          <w:tcPr>
            <w:tcW w:w="554" w:type="dxa"/>
            <w:vAlign w:val="center"/>
          </w:tcPr>
          <w:p w14:paraId="57E68906" w14:textId="77777777" w:rsidR="00C9074B" w:rsidRPr="0059671E" w:rsidRDefault="00C9074B" w:rsidP="00815271">
            <w:pPr>
              <w:rPr>
                <w:rFonts w:asciiTheme="minorEastAsia" w:eastAsiaTheme="minorEastAsia" w:hAnsiTheme="minorEastAsia"/>
              </w:rPr>
            </w:pPr>
          </w:p>
        </w:tc>
      </w:tr>
      <w:tr w:rsidR="00C9074B" w:rsidRPr="0059671E" w14:paraId="26CE9F18" w14:textId="77777777" w:rsidTr="00815271">
        <w:trPr>
          <w:trHeight w:val="487"/>
        </w:trPr>
        <w:tc>
          <w:tcPr>
            <w:tcW w:w="1984" w:type="dxa"/>
          </w:tcPr>
          <w:p w14:paraId="6BD1D306"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09"/>
              </w:smartTagPr>
              <w:r w:rsidRPr="0059671E">
                <w:rPr>
                  <w:rFonts w:asciiTheme="minorEastAsia" w:eastAsiaTheme="minorEastAsia" w:hAnsiTheme="minorEastAsia" w:hint="eastAsia"/>
                </w:rPr>
                <w:t>2009/07/15</w:t>
              </w:r>
            </w:smartTag>
          </w:p>
        </w:tc>
        <w:tc>
          <w:tcPr>
            <w:tcW w:w="1134" w:type="dxa"/>
            <w:vAlign w:val="center"/>
          </w:tcPr>
          <w:p w14:paraId="6B997CA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304</w:t>
            </w:r>
          </w:p>
        </w:tc>
        <w:tc>
          <w:tcPr>
            <w:tcW w:w="2978" w:type="dxa"/>
            <w:gridSpan w:val="2"/>
          </w:tcPr>
          <w:p w14:paraId="7A50B71C"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法律櫥窗</w:t>
            </w:r>
          </w:p>
        </w:tc>
        <w:tc>
          <w:tcPr>
            <w:tcW w:w="5919" w:type="dxa"/>
          </w:tcPr>
          <w:p w14:paraId="058DAB48" w14:textId="77777777" w:rsidR="00C9074B" w:rsidRPr="0059671E" w:rsidRDefault="00C9074B" w:rsidP="00815271">
            <w:pPr>
              <w:pStyle w:val="afa"/>
              <w:snapToGrid w:val="0"/>
              <w:spacing w:line="288" w:lineRule="auto"/>
              <w:rPr>
                <w:rFonts w:asciiTheme="minorEastAsia" w:eastAsiaTheme="minorEastAsia" w:hAnsiTheme="minorEastAsia"/>
                <w:color w:val="000000"/>
                <w:szCs w:val="24"/>
              </w:rPr>
            </w:pPr>
            <w:r w:rsidRPr="0059671E">
              <w:rPr>
                <w:rFonts w:asciiTheme="minorEastAsia" w:eastAsiaTheme="minorEastAsia" w:hAnsiTheme="minorEastAsia" w:hint="eastAsia"/>
                <w:color w:val="000000"/>
                <w:szCs w:val="24"/>
              </w:rPr>
              <w:t>避災</w:t>
            </w:r>
            <w:r w:rsidRPr="0059671E">
              <w:rPr>
                <w:rFonts w:asciiTheme="minorEastAsia" w:eastAsiaTheme="minorEastAsia" w:hAnsiTheme="minorEastAsia"/>
                <w:color w:val="000000"/>
                <w:szCs w:val="24"/>
              </w:rPr>
              <w:t>解</w:t>
            </w:r>
            <w:r w:rsidRPr="0059671E">
              <w:rPr>
                <w:rFonts w:asciiTheme="minorEastAsia" w:eastAsiaTheme="minorEastAsia" w:hAnsiTheme="minorEastAsia" w:hint="eastAsia"/>
                <w:color w:val="000000"/>
                <w:szCs w:val="24"/>
              </w:rPr>
              <w:t>厄之道(三)</w:t>
            </w:r>
          </w:p>
          <w:p w14:paraId="26F0913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保險的陷阱</w:t>
            </w:r>
          </w:p>
        </w:tc>
        <w:tc>
          <w:tcPr>
            <w:tcW w:w="601" w:type="dxa"/>
            <w:vAlign w:val="center"/>
          </w:tcPr>
          <w:p w14:paraId="7600D82E" w14:textId="77777777" w:rsidR="00C9074B" w:rsidRPr="0059671E" w:rsidRDefault="00C9074B" w:rsidP="00815271">
            <w:pPr>
              <w:rPr>
                <w:rFonts w:asciiTheme="minorEastAsia" w:eastAsiaTheme="minorEastAsia" w:hAnsiTheme="minorEastAsia"/>
              </w:rPr>
            </w:pPr>
          </w:p>
        </w:tc>
        <w:tc>
          <w:tcPr>
            <w:tcW w:w="2660" w:type="dxa"/>
          </w:tcPr>
          <w:p w14:paraId="197242B1" w14:textId="77777777" w:rsidR="00C9074B" w:rsidRPr="0059671E" w:rsidRDefault="00C9074B" w:rsidP="00815271">
            <w:pPr>
              <w:pStyle w:val="afa"/>
              <w:snapToGrid w:val="0"/>
              <w:spacing w:line="288" w:lineRule="auto"/>
              <w:rPr>
                <w:rFonts w:asciiTheme="minorEastAsia" w:eastAsiaTheme="minorEastAsia" w:hAnsiTheme="minorEastAsia"/>
                <w:color w:val="000000"/>
                <w:szCs w:val="24"/>
              </w:rPr>
            </w:pPr>
            <w:r w:rsidRPr="0059671E">
              <w:rPr>
                <w:rFonts w:asciiTheme="minorEastAsia" w:eastAsiaTheme="minorEastAsia" w:hAnsiTheme="minorEastAsia" w:hint="eastAsia"/>
                <w:color w:val="000000"/>
                <w:szCs w:val="24"/>
              </w:rPr>
              <w:t>口述：蔡化菩</w:t>
            </w:r>
          </w:p>
          <w:p w14:paraId="4F753C05" w14:textId="77777777" w:rsidR="00C9074B" w:rsidRPr="0059671E" w:rsidRDefault="00C9074B" w:rsidP="00815271">
            <w:pPr>
              <w:pStyle w:val="afa"/>
              <w:snapToGrid w:val="0"/>
              <w:spacing w:line="288" w:lineRule="auto"/>
              <w:rPr>
                <w:rFonts w:asciiTheme="minorEastAsia" w:eastAsiaTheme="minorEastAsia" w:hAnsiTheme="minorEastAsia"/>
                <w:color w:val="000000"/>
                <w:szCs w:val="24"/>
              </w:rPr>
            </w:pPr>
            <w:r w:rsidRPr="0059671E">
              <w:rPr>
                <w:rFonts w:asciiTheme="minorEastAsia" w:eastAsiaTheme="minorEastAsia" w:hAnsiTheme="minorEastAsia" w:hint="eastAsia"/>
                <w:color w:val="000000"/>
                <w:szCs w:val="24"/>
              </w:rPr>
              <w:t>整理：編輯部</w:t>
            </w:r>
          </w:p>
        </w:tc>
        <w:tc>
          <w:tcPr>
            <w:tcW w:w="554" w:type="dxa"/>
            <w:vAlign w:val="center"/>
          </w:tcPr>
          <w:p w14:paraId="5F8C5CBD" w14:textId="77777777" w:rsidR="00C9074B" w:rsidRPr="0059671E" w:rsidRDefault="00C9074B" w:rsidP="00815271">
            <w:pPr>
              <w:rPr>
                <w:rFonts w:asciiTheme="minorEastAsia" w:eastAsiaTheme="minorEastAsia" w:hAnsiTheme="minorEastAsia"/>
              </w:rPr>
            </w:pPr>
          </w:p>
        </w:tc>
      </w:tr>
      <w:tr w:rsidR="00C9074B" w:rsidRPr="0059671E" w14:paraId="68B459E7" w14:textId="77777777" w:rsidTr="00815271">
        <w:trPr>
          <w:trHeight w:val="487"/>
        </w:trPr>
        <w:tc>
          <w:tcPr>
            <w:tcW w:w="1984" w:type="dxa"/>
          </w:tcPr>
          <w:p w14:paraId="5FBA2CCA" w14:textId="77777777" w:rsidR="00C9074B" w:rsidRPr="0059671E" w:rsidRDefault="00C9074B" w:rsidP="00815271">
            <w:pPr>
              <w:rPr>
                <w:rFonts w:asciiTheme="minorEastAsia" w:eastAsiaTheme="minorEastAsia" w:hAnsiTheme="minorEastAsia"/>
              </w:rPr>
            </w:pPr>
          </w:p>
          <w:p w14:paraId="04552FC2" w14:textId="77777777" w:rsidR="00C9074B" w:rsidRPr="0059671E" w:rsidRDefault="00C9074B" w:rsidP="00815271">
            <w:pPr>
              <w:rPr>
                <w:rFonts w:asciiTheme="minorEastAsia" w:eastAsiaTheme="minorEastAsia" w:hAnsiTheme="minorEastAsia"/>
              </w:rPr>
            </w:pPr>
          </w:p>
          <w:p w14:paraId="5315C7F1" w14:textId="77777777" w:rsidR="00C9074B" w:rsidRPr="0059671E" w:rsidRDefault="00C9074B" w:rsidP="00815271">
            <w:pPr>
              <w:rPr>
                <w:rFonts w:asciiTheme="minorEastAsia" w:eastAsiaTheme="minorEastAsia" w:hAnsiTheme="minorEastAsia"/>
              </w:rPr>
            </w:pPr>
          </w:p>
          <w:p w14:paraId="05A457AC"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09"/>
              </w:smartTagPr>
              <w:r w:rsidRPr="0059671E">
                <w:rPr>
                  <w:rFonts w:asciiTheme="minorEastAsia" w:eastAsiaTheme="minorEastAsia" w:hAnsiTheme="minorEastAsia" w:hint="eastAsia"/>
                </w:rPr>
                <w:t>2009/07/15</w:t>
              </w:r>
            </w:smartTag>
          </w:p>
        </w:tc>
        <w:tc>
          <w:tcPr>
            <w:tcW w:w="1134" w:type="dxa"/>
            <w:vAlign w:val="center"/>
          </w:tcPr>
          <w:p w14:paraId="0CC4234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304</w:t>
            </w:r>
          </w:p>
        </w:tc>
        <w:tc>
          <w:tcPr>
            <w:tcW w:w="2978" w:type="dxa"/>
            <w:gridSpan w:val="2"/>
          </w:tcPr>
          <w:p w14:paraId="5B89FA56"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bCs/>
              </w:rPr>
              <w:t>道場集錦</w:t>
            </w:r>
          </w:p>
        </w:tc>
        <w:tc>
          <w:tcPr>
            <w:tcW w:w="5919" w:type="dxa"/>
          </w:tcPr>
          <w:p w14:paraId="5755A12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炁療調整經絡氣血</w:t>
            </w:r>
            <w:r>
              <w:rPr>
                <w:rFonts w:asciiTheme="minorEastAsia" w:eastAsiaTheme="minorEastAsia" w:hAnsiTheme="minorEastAsia" w:hint="eastAsia"/>
              </w:rPr>
              <w:t xml:space="preserve">　　</w:t>
            </w:r>
          </w:p>
          <w:p w14:paraId="0B13AB2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療理機理大有學問</w:t>
            </w:r>
          </w:p>
          <w:p w14:paraId="0C99150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雙寶日記</w:t>
            </w:r>
          </w:p>
          <w:p w14:paraId="67C7EFE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向自己奮鬥成功在望</w:t>
            </w:r>
          </w:p>
          <w:p w14:paraId="7C4A51C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心靈道場無處不在</w:t>
            </w:r>
          </w:p>
          <w:p w14:paraId="4A2FD3E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掌握機緣枝繁葉盛</w:t>
            </w:r>
          </w:p>
        </w:tc>
        <w:tc>
          <w:tcPr>
            <w:tcW w:w="601" w:type="dxa"/>
            <w:vAlign w:val="center"/>
          </w:tcPr>
          <w:p w14:paraId="27E0F699" w14:textId="77777777" w:rsidR="00C9074B" w:rsidRPr="0059671E" w:rsidRDefault="00C9074B" w:rsidP="00815271">
            <w:pPr>
              <w:rPr>
                <w:rFonts w:asciiTheme="minorEastAsia" w:eastAsiaTheme="minorEastAsia" w:hAnsiTheme="minorEastAsia"/>
              </w:rPr>
            </w:pPr>
          </w:p>
        </w:tc>
        <w:tc>
          <w:tcPr>
            <w:tcW w:w="2660" w:type="dxa"/>
          </w:tcPr>
          <w:p w14:paraId="7C610F7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陳鏡越</w:t>
            </w:r>
          </w:p>
          <w:p w14:paraId="329B37CD" w14:textId="77777777" w:rsidR="00C9074B" w:rsidRPr="0059671E" w:rsidRDefault="00C9074B" w:rsidP="00815271">
            <w:pPr>
              <w:rPr>
                <w:rFonts w:asciiTheme="minorEastAsia" w:eastAsiaTheme="minorEastAsia" w:hAnsiTheme="minorEastAsia"/>
              </w:rPr>
            </w:pPr>
          </w:p>
          <w:p w14:paraId="07B878C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吳月行</w:t>
            </w:r>
          </w:p>
          <w:p w14:paraId="4AFE6B2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張同學</w:t>
            </w:r>
          </w:p>
          <w:p w14:paraId="1D623AA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李光瞄</w:t>
            </w:r>
          </w:p>
        </w:tc>
        <w:tc>
          <w:tcPr>
            <w:tcW w:w="554" w:type="dxa"/>
            <w:vAlign w:val="center"/>
          </w:tcPr>
          <w:p w14:paraId="5C70A69A" w14:textId="77777777" w:rsidR="00C9074B" w:rsidRPr="0059671E" w:rsidRDefault="00C9074B" w:rsidP="00815271">
            <w:pPr>
              <w:rPr>
                <w:rFonts w:asciiTheme="minorEastAsia" w:eastAsiaTheme="minorEastAsia" w:hAnsiTheme="minorEastAsia"/>
              </w:rPr>
            </w:pPr>
          </w:p>
        </w:tc>
      </w:tr>
      <w:tr w:rsidR="00C9074B" w:rsidRPr="0059671E" w14:paraId="46741DDB" w14:textId="77777777" w:rsidTr="00815271">
        <w:trPr>
          <w:trHeight w:val="487"/>
        </w:trPr>
        <w:tc>
          <w:tcPr>
            <w:tcW w:w="1984" w:type="dxa"/>
          </w:tcPr>
          <w:p w14:paraId="69E9EBB3" w14:textId="77777777" w:rsidR="00C9074B" w:rsidRPr="0059671E" w:rsidRDefault="00C9074B" w:rsidP="00815271">
            <w:pPr>
              <w:rPr>
                <w:rFonts w:asciiTheme="minorEastAsia" w:eastAsiaTheme="minorEastAsia" w:hAnsiTheme="minorEastAsia"/>
              </w:rPr>
            </w:pPr>
          </w:p>
          <w:p w14:paraId="4E042ABC"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09"/>
              </w:smartTagPr>
              <w:r w:rsidRPr="0059671E">
                <w:rPr>
                  <w:rFonts w:asciiTheme="minorEastAsia" w:eastAsiaTheme="minorEastAsia" w:hAnsiTheme="minorEastAsia" w:hint="eastAsia"/>
                </w:rPr>
                <w:t>2009/07/15</w:t>
              </w:r>
            </w:smartTag>
          </w:p>
        </w:tc>
        <w:tc>
          <w:tcPr>
            <w:tcW w:w="1134" w:type="dxa"/>
            <w:vAlign w:val="center"/>
          </w:tcPr>
          <w:p w14:paraId="10E8600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304</w:t>
            </w:r>
          </w:p>
        </w:tc>
        <w:tc>
          <w:tcPr>
            <w:tcW w:w="2978" w:type="dxa"/>
            <w:gridSpan w:val="2"/>
          </w:tcPr>
          <w:p w14:paraId="3DB92F22"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提燈心語</w:t>
            </w:r>
          </w:p>
        </w:tc>
        <w:tc>
          <w:tcPr>
            <w:tcW w:w="5919" w:type="dxa"/>
          </w:tcPr>
          <w:p w14:paraId="0451FA7B"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用心生活</w:t>
            </w:r>
            <w:r>
              <w:rPr>
                <w:rFonts w:asciiTheme="minorEastAsia" w:eastAsiaTheme="minorEastAsia" w:hAnsiTheme="minorEastAsia" w:hint="eastAsia"/>
              </w:rPr>
              <w:t xml:space="preserve">　　</w:t>
            </w:r>
            <w:r w:rsidRPr="0059671E">
              <w:rPr>
                <w:rFonts w:asciiTheme="minorEastAsia" w:eastAsiaTheme="minorEastAsia" w:hAnsiTheme="minorEastAsia" w:hint="eastAsia"/>
              </w:rPr>
              <w:t>活在當下</w:t>
            </w:r>
          </w:p>
          <w:p w14:paraId="5802ECF7"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陰霾盡散</w:t>
            </w:r>
            <w:r>
              <w:rPr>
                <w:rFonts w:asciiTheme="minorEastAsia" w:eastAsiaTheme="minorEastAsia" w:hAnsiTheme="minorEastAsia" w:hint="eastAsia"/>
              </w:rPr>
              <w:t xml:space="preserve">　　</w:t>
            </w:r>
            <w:r w:rsidRPr="0059671E">
              <w:rPr>
                <w:rFonts w:asciiTheme="minorEastAsia" w:eastAsiaTheme="minorEastAsia" w:hAnsiTheme="minorEastAsia" w:hint="eastAsia"/>
              </w:rPr>
              <w:t>離苦得樂</w:t>
            </w:r>
          </w:p>
          <w:p w14:paraId="0349A6F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靜尋奮鬥自解心鎖自在逍遙</w:t>
            </w:r>
          </w:p>
        </w:tc>
        <w:tc>
          <w:tcPr>
            <w:tcW w:w="601" w:type="dxa"/>
            <w:vAlign w:val="center"/>
          </w:tcPr>
          <w:p w14:paraId="3B97D090" w14:textId="77777777" w:rsidR="00C9074B" w:rsidRPr="0059671E" w:rsidRDefault="00C9074B" w:rsidP="00815271">
            <w:pPr>
              <w:rPr>
                <w:rFonts w:asciiTheme="minorEastAsia" w:eastAsiaTheme="minorEastAsia" w:hAnsiTheme="minorEastAsia"/>
              </w:rPr>
            </w:pPr>
          </w:p>
        </w:tc>
        <w:tc>
          <w:tcPr>
            <w:tcW w:w="2660" w:type="dxa"/>
          </w:tcPr>
          <w:p w14:paraId="4A28F4F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口述：陳靜尋</w:t>
            </w:r>
            <w:r>
              <w:rPr>
                <w:rFonts w:asciiTheme="minorEastAsia" w:eastAsiaTheme="minorEastAsia" w:hAnsiTheme="minorEastAsia" w:hint="eastAsia"/>
              </w:rPr>
              <w:t xml:space="preserve">　</w:t>
            </w:r>
          </w:p>
          <w:p w14:paraId="204976C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撰稿：宋靜貴</w:t>
            </w:r>
          </w:p>
        </w:tc>
        <w:tc>
          <w:tcPr>
            <w:tcW w:w="554" w:type="dxa"/>
            <w:vAlign w:val="center"/>
          </w:tcPr>
          <w:p w14:paraId="3D5D7C3E" w14:textId="77777777" w:rsidR="00C9074B" w:rsidRPr="0059671E" w:rsidRDefault="00C9074B" w:rsidP="00815271">
            <w:pPr>
              <w:rPr>
                <w:rFonts w:asciiTheme="minorEastAsia" w:eastAsiaTheme="minorEastAsia" w:hAnsiTheme="minorEastAsia"/>
              </w:rPr>
            </w:pPr>
          </w:p>
        </w:tc>
      </w:tr>
      <w:tr w:rsidR="00C9074B" w:rsidRPr="0059671E" w14:paraId="4B991FD0" w14:textId="77777777" w:rsidTr="00815271">
        <w:trPr>
          <w:trHeight w:val="510"/>
        </w:trPr>
        <w:tc>
          <w:tcPr>
            <w:tcW w:w="1984" w:type="dxa"/>
          </w:tcPr>
          <w:p w14:paraId="6FAA3166"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09"/>
              </w:smartTagPr>
              <w:r w:rsidRPr="0059671E">
                <w:rPr>
                  <w:rFonts w:asciiTheme="minorEastAsia" w:eastAsiaTheme="minorEastAsia" w:hAnsiTheme="minorEastAsia" w:hint="eastAsia"/>
                </w:rPr>
                <w:t>2009/07/15</w:t>
              </w:r>
            </w:smartTag>
          </w:p>
        </w:tc>
        <w:tc>
          <w:tcPr>
            <w:tcW w:w="1134" w:type="dxa"/>
            <w:vAlign w:val="center"/>
          </w:tcPr>
          <w:p w14:paraId="6F3603E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304</w:t>
            </w:r>
          </w:p>
        </w:tc>
        <w:tc>
          <w:tcPr>
            <w:tcW w:w="2978" w:type="dxa"/>
            <w:gridSpan w:val="2"/>
          </w:tcPr>
          <w:p w14:paraId="0640737D"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交流平台</w:t>
            </w:r>
          </w:p>
        </w:tc>
        <w:tc>
          <w:tcPr>
            <w:tcW w:w="5919" w:type="dxa"/>
          </w:tcPr>
          <w:p w14:paraId="719B294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51期《旋和季刊》簡介</w:t>
            </w:r>
          </w:p>
        </w:tc>
        <w:tc>
          <w:tcPr>
            <w:tcW w:w="601" w:type="dxa"/>
            <w:vAlign w:val="center"/>
          </w:tcPr>
          <w:p w14:paraId="688C2CDC" w14:textId="77777777" w:rsidR="00C9074B" w:rsidRPr="0059671E" w:rsidRDefault="00C9074B" w:rsidP="00815271">
            <w:pPr>
              <w:rPr>
                <w:rFonts w:asciiTheme="minorEastAsia" w:eastAsiaTheme="minorEastAsia" w:hAnsiTheme="minorEastAsia"/>
              </w:rPr>
            </w:pPr>
          </w:p>
        </w:tc>
        <w:tc>
          <w:tcPr>
            <w:tcW w:w="2660" w:type="dxa"/>
          </w:tcPr>
          <w:p w14:paraId="64A1F59F" w14:textId="77777777" w:rsidR="00C9074B" w:rsidRPr="0059671E" w:rsidRDefault="00C9074B" w:rsidP="00815271">
            <w:pPr>
              <w:ind w:right="480"/>
              <w:rPr>
                <w:rFonts w:asciiTheme="minorEastAsia" w:eastAsiaTheme="minorEastAsia" w:hAnsiTheme="minorEastAsia"/>
              </w:rPr>
            </w:pPr>
            <w:r w:rsidRPr="0059671E">
              <w:rPr>
                <w:rFonts w:asciiTheme="minorEastAsia" w:eastAsiaTheme="minorEastAsia" w:hAnsiTheme="minorEastAsia" w:hint="eastAsia"/>
              </w:rPr>
              <w:t>劉普珍</w:t>
            </w:r>
          </w:p>
        </w:tc>
        <w:tc>
          <w:tcPr>
            <w:tcW w:w="554" w:type="dxa"/>
            <w:vAlign w:val="center"/>
          </w:tcPr>
          <w:p w14:paraId="3458BEB6" w14:textId="77777777" w:rsidR="00C9074B" w:rsidRPr="0059671E" w:rsidRDefault="00C9074B" w:rsidP="00815271">
            <w:pPr>
              <w:rPr>
                <w:rFonts w:asciiTheme="minorEastAsia" w:eastAsiaTheme="minorEastAsia" w:hAnsiTheme="minorEastAsia"/>
              </w:rPr>
            </w:pPr>
          </w:p>
        </w:tc>
      </w:tr>
      <w:tr w:rsidR="00C9074B" w:rsidRPr="0059671E" w14:paraId="4A389CB8" w14:textId="77777777" w:rsidTr="00815271">
        <w:trPr>
          <w:trHeight w:val="418"/>
        </w:trPr>
        <w:tc>
          <w:tcPr>
            <w:tcW w:w="1984" w:type="dxa"/>
          </w:tcPr>
          <w:p w14:paraId="4C664448"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09"/>
              </w:smartTagPr>
              <w:r w:rsidRPr="0059671E">
                <w:rPr>
                  <w:rFonts w:asciiTheme="minorEastAsia" w:eastAsiaTheme="minorEastAsia" w:hAnsiTheme="minorEastAsia" w:hint="eastAsia"/>
                </w:rPr>
                <w:t>2009/07/15</w:t>
              </w:r>
            </w:smartTag>
          </w:p>
        </w:tc>
        <w:tc>
          <w:tcPr>
            <w:tcW w:w="1134" w:type="dxa"/>
            <w:vAlign w:val="center"/>
          </w:tcPr>
          <w:p w14:paraId="0A56503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304</w:t>
            </w:r>
          </w:p>
        </w:tc>
        <w:tc>
          <w:tcPr>
            <w:tcW w:w="2978" w:type="dxa"/>
            <w:gridSpan w:val="2"/>
          </w:tcPr>
          <w:p w14:paraId="2C4FB0C3"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預告看板</w:t>
            </w:r>
          </w:p>
        </w:tc>
        <w:tc>
          <w:tcPr>
            <w:tcW w:w="5919" w:type="dxa"/>
          </w:tcPr>
          <w:p w14:paraId="083CE27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大專營秋季班與春季班訓練招生簡章</w:t>
            </w:r>
          </w:p>
          <w:p w14:paraId="22C8967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財團法人天帝教〜</w:t>
            </w:r>
          </w:p>
          <w:p w14:paraId="0442408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首度開辦行政人員專業培訓</w:t>
            </w:r>
          </w:p>
          <w:p w14:paraId="7CB181C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rPr>
              <w:t>誓願普救</w:t>
            </w:r>
            <w:r w:rsidRPr="0059671E">
              <w:rPr>
                <w:rFonts w:asciiTheme="minorEastAsia" w:eastAsiaTheme="minorEastAsia" w:hAnsiTheme="minorEastAsia" w:hint="eastAsia"/>
              </w:rPr>
              <w:t>生</w:t>
            </w:r>
            <w:r w:rsidRPr="0059671E">
              <w:rPr>
                <w:rFonts w:asciiTheme="minorEastAsia" w:eastAsiaTheme="minorEastAsia" w:hAnsiTheme="minorEastAsia"/>
              </w:rPr>
              <w:t>靈之苦</w:t>
            </w:r>
          </w:p>
          <w:p w14:paraId="40CDC01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診</w:t>
            </w:r>
            <w:r w:rsidRPr="0059671E">
              <w:rPr>
                <w:rFonts w:asciiTheme="minorEastAsia" w:eastAsiaTheme="minorEastAsia" w:hAnsiTheme="minorEastAsia"/>
              </w:rPr>
              <w:t>病</w:t>
            </w:r>
            <w:r w:rsidRPr="0059671E">
              <w:rPr>
                <w:rStyle w:val="af9"/>
                <w:rFonts w:asciiTheme="minorEastAsia" w:eastAsiaTheme="minorEastAsia" w:hAnsiTheme="minorEastAsia" w:hint="eastAsia"/>
              </w:rPr>
              <w:t>醫心</w:t>
            </w:r>
            <w:r w:rsidRPr="0059671E">
              <w:rPr>
                <w:rFonts w:asciiTheme="minorEastAsia" w:eastAsiaTheme="minorEastAsia" w:hAnsiTheme="minorEastAsia" w:hint="eastAsia"/>
              </w:rPr>
              <w:t>弘教渡眾</w:t>
            </w:r>
          </w:p>
          <w:p w14:paraId="304ED66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lastRenderedPageBreak/>
              <w:t>天極行宮開辦長期中醫暨天人炁功服務</w:t>
            </w:r>
          </w:p>
        </w:tc>
        <w:tc>
          <w:tcPr>
            <w:tcW w:w="601" w:type="dxa"/>
            <w:vAlign w:val="center"/>
          </w:tcPr>
          <w:p w14:paraId="5B83C8B1" w14:textId="77777777" w:rsidR="00C9074B" w:rsidRPr="0059671E" w:rsidRDefault="00C9074B" w:rsidP="00815271">
            <w:pPr>
              <w:rPr>
                <w:rFonts w:asciiTheme="minorEastAsia" w:eastAsiaTheme="minorEastAsia" w:hAnsiTheme="minorEastAsia"/>
              </w:rPr>
            </w:pPr>
          </w:p>
        </w:tc>
        <w:tc>
          <w:tcPr>
            <w:tcW w:w="2660" w:type="dxa"/>
          </w:tcPr>
          <w:p w14:paraId="69B70CA2" w14:textId="77777777" w:rsidR="00C9074B" w:rsidRPr="0059671E" w:rsidRDefault="00C9074B" w:rsidP="00815271">
            <w:pPr>
              <w:ind w:right="480"/>
              <w:rPr>
                <w:rFonts w:asciiTheme="minorEastAsia" w:eastAsiaTheme="minorEastAsia" w:hAnsiTheme="minorEastAsia"/>
              </w:rPr>
            </w:pPr>
            <w:r w:rsidRPr="0059671E">
              <w:rPr>
                <w:rFonts w:asciiTheme="minorEastAsia" w:eastAsiaTheme="minorEastAsia" w:hAnsiTheme="minorEastAsia" w:hint="eastAsia"/>
              </w:rPr>
              <w:t>青年團</w:t>
            </w:r>
          </w:p>
          <w:p w14:paraId="2E6C96FE" w14:textId="77777777" w:rsidR="00C9074B" w:rsidRPr="0059671E" w:rsidRDefault="00C9074B" w:rsidP="00815271">
            <w:pPr>
              <w:ind w:right="480"/>
              <w:rPr>
                <w:rFonts w:asciiTheme="minorEastAsia" w:eastAsiaTheme="minorEastAsia" w:hAnsiTheme="minorEastAsia"/>
              </w:rPr>
            </w:pPr>
            <w:r w:rsidRPr="0059671E">
              <w:rPr>
                <w:rFonts w:asciiTheme="minorEastAsia" w:eastAsiaTheme="minorEastAsia" w:hAnsiTheme="minorEastAsia" w:hint="eastAsia"/>
              </w:rPr>
              <w:t>中華天帝教總會</w:t>
            </w:r>
          </w:p>
          <w:p w14:paraId="16E95695" w14:textId="77777777" w:rsidR="00C9074B" w:rsidRPr="0059671E" w:rsidRDefault="00C9074B" w:rsidP="00815271">
            <w:pPr>
              <w:ind w:right="480"/>
              <w:rPr>
                <w:rFonts w:asciiTheme="minorEastAsia" w:eastAsiaTheme="minorEastAsia" w:hAnsiTheme="minorEastAsia"/>
              </w:rPr>
            </w:pPr>
          </w:p>
          <w:p w14:paraId="10AB5079" w14:textId="77777777" w:rsidR="00C9074B" w:rsidRPr="0059671E" w:rsidRDefault="00C9074B" w:rsidP="00815271">
            <w:pPr>
              <w:ind w:right="480"/>
              <w:rPr>
                <w:rFonts w:asciiTheme="minorEastAsia" w:eastAsiaTheme="minorEastAsia" w:hAnsiTheme="minorEastAsia"/>
              </w:rPr>
            </w:pPr>
            <w:r w:rsidRPr="0059671E">
              <w:rPr>
                <w:rFonts w:asciiTheme="minorEastAsia" w:eastAsiaTheme="minorEastAsia" w:hAnsiTheme="minorEastAsia" w:hint="eastAsia"/>
              </w:rPr>
              <w:t>林敏嬌</w:t>
            </w:r>
          </w:p>
        </w:tc>
        <w:tc>
          <w:tcPr>
            <w:tcW w:w="554" w:type="dxa"/>
            <w:vAlign w:val="center"/>
          </w:tcPr>
          <w:p w14:paraId="173AEA3B" w14:textId="77777777" w:rsidR="00C9074B" w:rsidRPr="0059671E" w:rsidRDefault="00C9074B" w:rsidP="00815271">
            <w:pPr>
              <w:rPr>
                <w:rFonts w:asciiTheme="minorEastAsia" w:eastAsiaTheme="minorEastAsia" w:hAnsiTheme="minorEastAsia"/>
              </w:rPr>
            </w:pPr>
          </w:p>
        </w:tc>
      </w:tr>
      <w:tr w:rsidR="00C9074B" w:rsidRPr="0059671E" w14:paraId="21B339AC" w14:textId="77777777" w:rsidTr="00815271">
        <w:trPr>
          <w:trHeight w:val="487"/>
        </w:trPr>
        <w:tc>
          <w:tcPr>
            <w:tcW w:w="1984" w:type="dxa"/>
          </w:tcPr>
          <w:p w14:paraId="78E11D07"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09"/>
              </w:smartTagPr>
              <w:r w:rsidRPr="0059671E">
                <w:rPr>
                  <w:rFonts w:asciiTheme="minorEastAsia" w:eastAsiaTheme="minorEastAsia" w:hAnsiTheme="minorEastAsia" w:hint="eastAsia"/>
                </w:rPr>
                <w:t>2009/07/15</w:t>
              </w:r>
            </w:smartTag>
          </w:p>
        </w:tc>
        <w:tc>
          <w:tcPr>
            <w:tcW w:w="1134" w:type="dxa"/>
            <w:vAlign w:val="center"/>
          </w:tcPr>
          <w:p w14:paraId="6F237BB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304</w:t>
            </w:r>
          </w:p>
        </w:tc>
        <w:tc>
          <w:tcPr>
            <w:tcW w:w="2978" w:type="dxa"/>
            <w:gridSpan w:val="2"/>
          </w:tcPr>
          <w:p w14:paraId="3F4F1EEF"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人事通報</w:t>
            </w:r>
          </w:p>
        </w:tc>
        <w:tc>
          <w:tcPr>
            <w:tcW w:w="5919" w:type="dxa"/>
          </w:tcPr>
          <w:p w14:paraId="59629ADA" w14:textId="77777777" w:rsidR="00C9074B" w:rsidRPr="0059671E" w:rsidRDefault="00C9074B" w:rsidP="00815271">
            <w:pPr>
              <w:ind w:right="480"/>
              <w:rPr>
                <w:rFonts w:asciiTheme="minorEastAsia" w:eastAsiaTheme="minorEastAsia" w:hAnsiTheme="minorEastAsia"/>
              </w:rPr>
            </w:pPr>
          </w:p>
        </w:tc>
        <w:tc>
          <w:tcPr>
            <w:tcW w:w="601" w:type="dxa"/>
            <w:vAlign w:val="center"/>
          </w:tcPr>
          <w:p w14:paraId="36DB89D8" w14:textId="77777777" w:rsidR="00C9074B" w:rsidRPr="0059671E" w:rsidRDefault="00C9074B" w:rsidP="00815271">
            <w:pPr>
              <w:rPr>
                <w:rFonts w:asciiTheme="minorEastAsia" w:eastAsiaTheme="minorEastAsia" w:hAnsiTheme="minorEastAsia"/>
              </w:rPr>
            </w:pPr>
          </w:p>
        </w:tc>
        <w:tc>
          <w:tcPr>
            <w:tcW w:w="2660" w:type="dxa"/>
          </w:tcPr>
          <w:p w14:paraId="1F43E57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極院</w:t>
            </w:r>
          </w:p>
        </w:tc>
        <w:tc>
          <w:tcPr>
            <w:tcW w:w="554" w:type="dxa"/>
            <w:vAlign w:val="center"/>
          </w:tcPr>
          <w:p w14:paraId="0AC77A80" w14:textId="77777777" w:rsidR="00C9074B" w:rsidRPr="0059671E" w:rsidRDefault="00C9074B" w:rsidP="00815271">
            <w:pPr>
              <w:rPr>
                <w:rFonts w:asciiTheme="minorEastAsia" w:eastAsiaTheme="minorEastAsia" w:hAnsiTheme="minorEastAsia"/>
              </w:rPr>
            </w:pPr>
          </w:p>
        </w:tc>
      </w:tr>
      <w:tr w:rsidR="00C9074B" w:rsidRPr="0059671E" w14:paraId="361EB790" w14:textId="77777777" w:rsidTr="00815271">
        <w:trPr>
          <w:trHeight w:val="487"/>
        </w:trPr>
        <w:tc>
          <w:tcPr>
            <w:tcW w:w="1984" w:type="dxa"/>
          </w:tcPr>
          <w:p w14:paraId="73B845A9" w14:textId="77777777" w:rsidR="00C9074B" w:rsidRPr="0059671E" w:rsidRDefault="00C9074B" w:rsidP="00815271">
            <w:pPr>
              <w:tabs>
                <w:tab w:val="right" w:pos="1768"/>
              </w:tabs>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09"/>
              </w:smartTagPr>
              <w:r w:rsidRPr="0059671E">
                <w:rPr>
                  <w:rFonts w:asciiTheme="minorEastAsia" w:eastAsiaTheme="minorEastAsia" w:hAnsiTheme="minorEastAsia" w:hint="eastAsia"/>
                </w:rPr>
                <w:t>2009/07/15</w:t>
              </w:r>
              <w:r w:rsidRPr="0059671E">
                <w:rPr>
                  <w:rFonts w:asciiTheme="minorEastAsia" w:eastAsiaTheme="minorEastAsia" w:hAnsiTheme="minorEastAsia"/>
                </w:rPr>
                <w:tab/>
              </w:r>
            </w:smartTag>
          </w:p>
        </w:tc>
        <w:tc>
          <w:tcPr>
            <w:tcW w:w="1134" w:type="dxa"/>
            <w:vAlign w:val="center"/>
          </w:tcPr>
          <w:p w14:paraId="7F555DD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304</w:t>
            </w:r>
          </w:p>
        </w:tc>
        <w:tc>
          <w:tcPr>
            <w:tcW w:w="2978" w:type="dxa"/>
            <w:gridSpan w:val="2"/>
          </w:tcPr>
          <w:p w14:paraId="08FE5EF9"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新聞快報</w:t>
            </w:r>
          </w:p>
        </w:tc>
        <w:tc>
          <w:tcPr>
            <w:tcW w:w="5919" w:type="dxa"/>
          </w:tcPr>
          <w:p w14:paraId="218E23CA" w14:textId="77777777" w:rsidR="00C9074B" w:rsidRPr="0059671E" w:rsidRDefault="00C9074B" w:rsidP="00815271">
            <w:pPr>
              <w:spacing w:line="0" w:lineRule="atLeast"/>
              <w:rPr>
                <w:rFonts w:asciiTheme="minorEastAsia" w:eastAsiaTheme="minorEastAsia" w:hAnsiTheme="minorEastAsia"/>
              </w:rPr>
            </w:pPr>
          </w:p>
        </w:tc>
        <w:tc>
          <w:tcPr>
            <w:tcW w:w="601" w:type="dxa"/>
            <w:vAlign w:val="center"/>
          </w:tcPr>
          <w:p w14:paraId="64FFD219" w14:textId="77777777" w:rsidR="00C9074B" w:rsidRPr="0059671E" w:rsidRDefault="00C9074B" w:rsidP="00815271">
            <w:pPr>
              <w:rPr>
                <w:rFonts w:asciiTheme="minorEastAsia" w:eastAsiaTheme="minorEastAsia" w:hAnsiTheme="minorEastAsia"/>
              </w:rPr>
            </w:pPr>
          </w:p>
        </w:tc>
        <w:tc>
          <w:tcPr>
            <w:tcW w:w="2660" w:type="dxa"/>
          </w:tcPr>
          <w:p w14:paraId="452C017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編輯部</w:t>
            </w:r>
          </w:p>
        </w:tc>
        <w:tc>
          <w:tcPr>
            <w:tcW w:w="554" w:type="dxa"/>
            <w:vAlign w:val="center"/>
          </w:tcPr>
          <w:p w14:paraId="444214A4" w14:textId="77777777" w:rsidR="00C9074B" w:rsidRPr="0059671E" w:rsidRDefault="00C9074B" w:rsidP="00815271">
            <w:pPr>
              <w:rPr>
                <w:rFonts w:asciiTheme="minorEastAsia" w:eastAsiaTheme="minorEastAsia" w:hAnsiTheme="minorEastAsia"/>
              </w:rPr>
            </w:pPr>
          </w:p>
        </w:tc>
      </w:tr>
      <w:tr w:rsidR="00C9074B" w:rsidRPr="0059671E" w14:paraId="4E021C02" w14:textId="77777777" w:rsidTr="00815271">
        <w:trPr>
          <w:trHeight w:val="487"/>
        </w:trPr>
        <w:tc>
          <w:tcPr>
            <w:tcW w:w="1984" w:type="dxa"/>
          </w:tcPr>
          <w:p w14:paraId="5374DCF0" w14:textId="77777777" w:rsidR="00C9074B" w:rsidRPr="0059671E" w:rsidRDefault="00C9074B" w:rsidP="00815271">
            <w:pPr>
              <w:tabs>
                <w:tab w:val="right" w:pos="1768"/>
              </w:tabs>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09"/>
              </w:smartTagPr>
              <w:r w:rsidRPr="0059671E">
                <w:rPr>
                  <w:rFonts w:asciiTheme="minorEastAsia" w:eastAsiaTheme="minorEastAsia" w:hAnsiTheme="minorEastAsia" w:hint="eastAsia"/>
                </w:rPr>
                <w:t>2009/07/15</w:t>
              </w:r>
              <w:r w:rsidRPr="0059671E">
                <w:rPr>
                  <w:rFonts w:asciiTheme="minorEastAsia" w:eastAsiaTheme="minorEastAsia" w:hAnsiTheme="minorEastAsia"/>
                </w:rPr>
                <w:tab/>
              </w:r>
            </w:smartTag>
          </w:p>
        </w:tc>
        <w:tc>
          <w:tcPr>
            <w:tcW w:w="1134" w:type="dxa"/>
            <w:vAlign w:val="center"/>
          </w:tcPr>
          <w:p w14:paraId="454CC3E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304</w:t>
            </w:r>
          </w:p>
        </w:tc>
        <w:tc>
          <w:tcPr>
            <w:tcW w:w="2978" w:type="dxa"/>
            <w:gridSpan w:val="2"/>
          </w:tcPr>
          <w:p w14:paraId="2D04FB51"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收支明細</w:t>
            </w:r>
          </w:p>
        </w:tc>
        <w:tc>
          <w:tcPr>
            <w:tcW w:w="5919" w:type="dxa"/>
          </w:tcPr>
          <w:p w14:paraId="332A3050"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98年5月份教訊收支明細</w:t>
            </w:r>
          </w:p>
        </w:tc>
        <w:tc>
          <w:tcPr>
            <w:tcW w:w="601" w:type="dxa"/>
            <w:vAlign w:val="center"/>
          </w:tcPr>
          <w:p w14:paraId="748C3763" w14:textId="77777777" w:rsidR="00C9074B" w:rsidRPr="0059671E" w:rsidRDefault="00C9074B" w:rsidP="00815271">
            <w:pPr>
              <w:rPr>
                <w:rFonts w:asciiTheme="minorEastAsia" w:eastAsiaTheme="minorEastAsia" w:hAnsiTheme="minorEastAsia"/>
              </w:rPr>
            </w:pPr>
          </w:p>
        </w:tc>
        <w:tc>
          <w:tcPr>
            <w:tcW w:w="2660" w:type="dxa"/>
          </w:tcPr>
          <w:p w14:paraId="4235D85C"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極院</w:t>
            </w:r>
          </w:p>
        </w:tc>
        <w:tc>
          <w:tcPr>
            <w:tcW w:w="554" w:type="dxa"/>
            <w:vAlign w:val="center"/>
          </w:tcPr>
          <w:p w14:paraId="26BA23F4" w14:textId="77777777" w:rsidR="00C9074B" w:rsidRPr="0059671E" w:rsidRDefault="00C9074B" w:rsidP="00815271">
            <w:pPr>
              <w:rPr>
                <w:rFonts w:asciiTheme="minorEastAsia" w:eastAsiaTheme="minorEastAsia" w:hAnsiTheme="minorEastAsia"/>
              </w:rPr>
            </w:pPr>
          </w:p>
        </w:tc>
      </w:tr>
      <w:tr w:rsidR="00C9074B" w:rsidRPr="0059671E" w14:paraId="668573AF" w14:textId="77777777" w:rsidTr="00815271">
        <w:trPr>
          <w:trHeight w:val="487"/>
        </w:trPr>
        <w:tc>
          <w:tcPr>
            <w:tcW w:w="1984" w:type="dxa"/>
          </w:tcPr>
          <w:p w14:paraId="41F966CC" w14:textId="77777777" w:rsidR="00C9074B" w:rsidRPr="0059671E" w:rsidRDefault="00C9074B" w:rsidP="00815271">
            <w:pPr>
              <w:tabs>
                <w:tab w:val="right" w:pos="1768"/>
              </w:tabs>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09"/>
              </w:smartTagPr>
              <w:r w:rsidRPr="0059671E">
                <w:rPr>
                  <w:rFonts w:asciiTheme="minorEastAsia" w:eastAsiaTheme="minorEastAsia" w:hAnsiTheme="minorEastAsia" w:hint="eastAsia"/>
                </w:rPr>
                <w:t>2009/07/15</w:t>
              </w:r>
              <w:r w:rsidRPr="0059671E">
                <w:rPr>
                  <w:rFonts w:asciiTheme="minorEastAsia" w:eastAsiaTheme="minorEastAsia" w:hAnsiTheme="minorEastAsia"/>
                </w:rPr>
                <w:tab/>
              </w:r>
            </w:smartTag>
          </w:p>
        </w:tc>
        <w:tc>
          <w:tcPr>
            <w:tcW w:w="1134" w:type="dxa"/>
            <w:vAlign w:val="center"/>
          </w:tcPr>
          <w:p w14:paraId="17E9736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304</w:t>
            </w:r>
          </w:p>
        </w:tc>
        <w:tc>
          <w:tcPr>
            <w:tcW w:w="2978" w:type="dxa"/>
            <w:gridSpan w:val="2"/>
          </w:tcPr>
          <w:p w14:paraId="71FE1C33"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功德榜</w:t>
            </w:r>
          </w:p>
        </w:tc>
        <w:tc>
          <w:tcPr>
            <w:tcW w:w="5919" w:type="dxa"/>
          </w:tcPr>
          <w:p w14:paraId="3C8CB72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功德榜</w:t>
            </w:r>
          </w:p>
        </w:tc>
        <w:tc>
          <w:tcPr>
            <w:tcW w:w="601" w:type="dxa"/>
            <w:vAlign w:val="center"/>
          </w:tcPr>
          <w:p w14:paraId="7D5C33DA" w14:textId="77777777" w:rsidR="00C9074B" w:rsidRPr="0059671E" w:rsidRDefault="00C9074B" w:rsidP="00815271">
            <w:pPr>
              <w:rPr>
                <w:rFonts w:asciiTheme="minorEastAsia" w:eastAsiaTheme="minorEastAsia" w:hAnsiTheme="minorEastAsia"/>
              </w:rPr>
            </w:pPr>
          </w:p>
        </w:tc>
        <w:tc>
          <w:tcPr>
            <w:tcW w:w="2660" w:type="dxa"/>
          </w:tcPr>
          <w:p w14:paraId="553E31B9"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鄧雪牧</w:t>
            </w:r>
          </w:p>
        </w:tc>
        <w:tc>
          <w:tcPr>
            <w:tcW w:w="554" w:type="dxa"/>
            <w:vAlign w:val="center"/>
          </w:tcPr>
          <w:p w14:paraId="4E06660A" w14:textId="77777777" w:rsidR="00C9074B" w:rsidRPr="0059671E" w:rsidRDefault="00C9074B" w:rsidP="00815271">
            <w:pPr>
              <w:rPr>
                <w:rFonts w:asciiTheme="minorEastAsia" w:eastAsiaTheme="minorEastAsia" w:hAnsiTheme="minorEastAsia"/>
              </w:rPr>
            </w:pPr>
          </w:p>
        </w:tc>
      </w:tr>
      <w:tr w:rsidR="00C9074B" w:rsidRPr="0059671E" w14:paraId="1A764092" w14:textId="77777777" w:rsidTr="00815271">
        <w:trPr>
          <w:trHeight w:val="487"/>
        </w:trPr>
        <w:tc>
          <w:tcPr>
            <w:tcW w:w="1984" w:type="dxa"/>
          </w:tcPr>
          <w:p w14:paraId="28B3E98D" w14:textId="77777777" w:rsidR="00C9074B" w:rsidRPr="0059671E" w:rsidRDefault="00C9074B" w:rsidP="00815271">
            <w:pPr>
              <w:tabs>
                <w:tab w:val="right" w:pos="1768"/>
              </w:tabs>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09"/>
              </w:smartTagPr>
              <w:r w:rsidRPr="0059671E">
                <w:rPr>
                  <w:rFonts w:asciiTheme="minorEastAsia" w:eastAsiaTheme="minorEastAsia" w:hAnsiTheme="minorEastAsia" w:hint="eastAsia"/>
                </w:rPr>
                <w:t>2009/07/15</w:t>
              </w:r>
              <w:r w:rsidRPr="0059671E">
                <w:rPr>
                  <w:rFonts w:asciiTheme="minorEastAsia" w:eastAsiaTheme="minorEastAsia" w:hAnsiTheme="minorEastAsia"/>
                </w:rPr>
                <w:tab/>
              </w:r>
            </w:smartTag>
          </w:p>
        </w:tc>
        <w:tc>
          <w:tcPr>
            <w:tcW w:w="1134" w:type="dxa"/>
            <w:vAlign w:val="center"/>
          </w:tcPr>
          <w:p w14:paraId="19138C0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304</w:t>
            </w:r>
          </w:p>
        </w:tc>
        <w:tc>
          <w:tcPr>
            <w:tcW w:w="2978" w:type="dxa"/>
            <w:gridSpan w:val="2"/>
          </w:tcPr>
          <w:p w14:paraId="1DF0DA04"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不收稿費同奮與善心人士芳名</w:t>
            </w:r>
          </w:p>
        </w:tc>
        <w:tc>
          <w:tcPr>
            <w:tcW w:w="5919" w:type="dxa"/>
          </w:tcPr>
          <w:p w14:paraId="3BE898A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不收稿費同奮與善心人士芳名</w:t>
            </w:r>
          </w:p>
        </w:tc>
        <w:tc>
          <w:tcPr>
            <w:tcW w:w="601" w:type="dxa"/>
            <w:vAlign w:val="center"/>
          </w:tcPr>
          <w:p w14:paraId="653435C6" w14:textId="77777777" w:rsidR="00C9074B" w:rsidRPr="0059671E" w:rsidRDefault="00C9074B" w:rsidP="00815271">
            <w:pPr>
              <w:rPr>
                <w:rFonts w:asciiTheme="minorEastAsia" w:eastAsiaTheme="minorEastAsia" w:hAnsiTheme="minorEastAsia"/>
              </w:rPr>
            </w:pPr>
          </w:p>
        </w:tc>
        <w:tc>
          <w:tcPr>
            <w:tcW w:w="2660" w:type="dxa"/>
          </w:tcPr>
          <w:p w14:paraId="1EFFCC3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鄧雪牧</w:t>
            </w:r>
          </w:p>
        </w:tc>
        <w:tc>
          <w:tcPr>
            <w:tcW w:w="554" w:type="dxa"/>
            <w:vAlign w:val="center"/>
          </w:tcPr>
          <w:p w14:paraId="564B1BCC" w14:textId="77777777" w:rsidR="00C9074B" w:rsidRPr="0059671E" w:rsidRDefault="00C9074B" w:rsidP="00815271">
            <w:pPr>
              <w:rPr>
                <w:rFonts w:asciiTheme="minorEastAsia" w:eastAsiaTheme="minorEastAsia" w:hAnsiTheme="minorEastAsia"/>
              </w:rPr>
            </w:pPr>
          </w:p>
        </w:tc>
      </w:tr>
      <w:tr w:rsidR="00C9074B" w:rsidRPr="0059671E" w14:paraId="69760974" w14:textId="77777777" w:rsidTr="00815271">
        <w:trPr>
          <w:trHeight w:val="487"/>
        </w:trPr>
        <w:tc>
          <w:tcPr>
            <w:tcW w:w="1984" w:type="dxa"/>
          </w:tcPr>
          <w:p w14:paraId="4597E440" w14:textId="77777777" w:rsidR="00C9074B" w:rsidRPr="0059671E" w:rsidRDefault="00C9074B" w:rsidP="00815271">
            <w:pPr>
              <w:tabs>
                <w:tab w:val="right" w:pos="1768"/>
              </w:tabs>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09"/>
              </w:smartTagPr>
              <w:r w:rsidRPr="0059671E">
                <w:rPr>
                  <w:rFonts w:asciiTheme="minorEastAsia" w:eastAsiaTheme="minorEastAsia" w:hAnsiTheme="minorEastAsia" w:hint="eastAsia"/>
                </w:rPr>
                <w:t>2009/07/15</w:t>
              </w:r>
              <w:r w:rsidRPr="0059671E">
                <w:rPr>
                  <w:rFonts w:asciiTheme="minorEastAsia" w:eastAsiaTheme="minorEastAsia" w:hAnsiTheme="minorEastAsia"/>
                </w:rPr>
                <w:tab/>
              </w:r>
            </w:smartTag>
          </w:p>
        </w:tc>
        <w:tc>
          <w:tcPr>
            <w:tcW w:w="1134" w:type="dxa"/>
            <w:vAlign w:val="center"/>
          </w:tcPr>
          <w:p w14:paraId="6F1C427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304</w:t>
            </w:r>
          </w:p>
        </w:tc>
        <w:tc>
          <w:tcPr>
            <w:tcW w:w="2978" w:type="dxa"/>
            <w:gridSpan w:val="2"/>
          </w:tcPr>
          <w:p w14:paraId="2A2EB98E"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通訊錄</w:t>
            </w:r>
          </w:p>
        </w:tc>
        <w:tc>
          <w:tcPr>
            <w:tcW w:w="5919" w:type="dxa"/>
          </w:tcPr>
          <w:p w14:paraId="5D914CD5" w14:textId="77777777" w:rsidR="00C9074B" w:rsidRPr="0059671E" w:rsidRDefault="00C9074B" w:rsidP="00815271">
            <w:pPr>
              <w:rPr>
                <w:rFonts w:asciiTheme="minorEastAsia" w:eastAsiaTheme="minorEastAsia" w:hAnsiTheme="minorEastAsia"/>
              </w:rPr>
            </w:pPr>
          </w:p>
        </w:tc>
        <w:tc>
          <w:tcPr>
            <w:tcW w:w="601" w:type="dxa"/>
            <w:vAlign w:val="center"/>
          </w:tcPr>
          <w:p w14:paraId="2A3D75D3" w14:textId="77777777" w:rsidR="00C9074B" w:rsidRPr="0059671E" w:rsidRDefault="00C9074B" w:rsidP="00815271">
            <w:pPr>
              <w:rPr>
                <w:rFonts w:asciiTheme="minorEastAsia" w:eastAsiaTheme="minorEastAsia" w:hAnsiTheme="minorEastAsia"/>
              </w:rPr>
            </w:pPr>
          </w:p>
        </w:tc>
        <w:tc>
          <w:tcPr>
            <w:tcW w:w="2660" w:type="dxa"/>
          </w:tcPr>
          <w:p w14:paraId="12DDEF7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極院</w:t>
            </w:r>
          </w:p>
        </w:tc>
        <w:tc>
          <w:tcPr>
            <w:tcW w:w="554" w:type="dxa"/>
            <w:vAlign w:val="center"/>
          </w:tcPr>
          <w:p w14:paraId="6737F9C6" w14:textId="77777777" w:rsidR="00C9074B" w:rsidRPr="0059671E" w:rsidRDefault="00C9074B" w:rsidP="00815271">
            <w:pPr>
              <w:rPr>
                <w:rFonts w:asciiTheme="minorEastAsia" w:eastAsiaTheme="minorEastAsia" w:hAnsiTheme="minorEastAsia"/>
              </w:rPr>
            </w:pPr>
          </w:p>
        </w:tc>
      </w:tr>
      <w:tr w:rsidR="00C9074B" w:rsidRPr="0059671E" w14:paraId="77356CEF" w14:textId="77777777" w:rsidTr="00815271">
        <w:trPr>
          <w:trHeight w:val="629"/>
        </w:trPr>
        <w:tc>
          <w:tcPr>
            <w:tcW w:w="3118" w:type="dxa"/>
            <w:gridSpan w:val="2"/>
            <w:tcBorders>
              <w:left w:val="nil"/>
              <w:bottom w:val="nil"/>
              <w:right w:val="nil"/>
            </w:tcBorders>
            <w:vAlign w:val="center"/>
          </w:tcPr>
          <w:p w14:paraId="70558FE3" w14:textId="77777777" w:rsidR="00C9074B" w:rsidRPr="0059671E" w:rsidRDefault="00C9074B" w:rsidP="00815271">
            <w:pPr>
              <w:rPr>
                <w:rFonts w:asciiTheme="minorEastAsia" w:eastAsiaTheme="minorEastAsia" w:hAnsiTheme="minorEastAsia"/>
              </w:rPr>
            </w:pPr>
          </w:p>
        </w:tc>
        <w:tc>
          <w:tcPr>
            <w:tcW w:w="2978" w:type="dxa"/>
            <w:gridSpan w:val="2"/>
            <w:vMerge w:val="restart"/>
            <w:tcBorders>
              <w:left w:val="nil"/>
              <w:bottom w:val="nil"/>
              <w:right w:val="nil"/>
            </w:tcBorders>
            <w:vAlign w:val="center"/>
          </w:tcPr>
          <w:p w14:paraId="1D7DF51F" w14:textId="77777777" w:rsidR="00C9074B" w:rsidRPr="0059671E" w:rsidRDefault="00C9074B" w:rsidP="00815271">
            <w:pPr>
              <w:rPr>
                <w:rFonts w:asciiTheme="minorEastAsia" w:eastAsiaTheme="minorEastAsia" w:hAnsiTheme="minorEastAsia"/>
              </w:rPr>
            </w:pPr>
          </w:p>
        </w:tc>
        <w:tc>
          <w:tcPr>
            <w:tcW w:w="5919" w:type="dxa"/>
            <w:vMerge w:val="restart"/>
            <w:tcBorders>
              <w:left w:val="nil"/>
              <w:bottom w:val="nil"/>
              <w:right w:val="nil"/>
            </w:tcBorders>
            <w:vAlign w:val="center"/>
          </w:tcPr>
          <w:p w14:paraId="04317145" w14:textId="77777777" w:rsidR="00C9074B" w:rsidRPr="0059671E" w:rsidRDefault="00C9074B" w:rsidP="00815271">
            <w:pPr>
              <w:rPr>
                <w:rFonts w:asciiTheme="minorEastAsia" w:eastAsiaTheme="minorEastAsia" w:hAnsiTheme="minorEastAsia"/>
              </w:rPr>
            </w:pPr>
          </w:p>
        </w:tc>
        <w:tc>
          <w:tcPr>
            <w:tcW w:w="3815" w:type="dxa"/>
            <w:gridSpan w:val="3"/>
            <w:vMerge w:val="restart"/>
            <w:tcBorders>
              <w:left w:val="nil"/>
              <w:right w:val="nil"/>
            </w:tcBorders>
            <w:vAlign w:val="center"/>
          </w:tcPr>
          <w:p w14:paraId="77D310B8" w14:textId="77777777" w:rsidR="00C9074B" w:rsidRPr="0059671E" w:rsidRDefault="00C9074B" w:rsidP="00815271">
            <w:pPr>
              <w:rPr>
                <w:rFonts w:asciiTheme="minorEastAsia" w:eastAsiaTheme="minorEastAsia" w:hAnsiTheme="minorEastAsia"/>
              </w:rPr>
            </w:pPr>
          </w:p>
        </w:tc>
      </w:tr>
      <w:tr w:rsidR="00C9074B" w:rsidRPr="0059671E" w14:paraId="2B551E56" w14:textId="77777777" w:rsidTr="00815271">
        <w:trPr>
          <w:trHeight w:val="487"/>
        </w:trPr>
        <w:tc>
          <w:tcPr>
            <w:tcW w:w="3118" w:type="dxa"/>
            <w:gridSpan w:val="2"/>
            <w:tcBorders>
              <w:top w:val="nil"/>
              <w:left w:val="nil"/>
              <w:bottom w:val="nil"/>
              <w:right w:val="nil"/>
            </w:tcBorders>
            <w:vAlign w:val="center"/>
          </w:tcPr>
          <w:p w14:paraId="57A10409" w14:textId="77777777" w:rsidR="00C9074B" w:rsidRPr="0059671E" w:rsidRDefault="00C9074B" w:rsidP="00815271">
            <w:pPr>
              <w:rPr>
                <w:rFonts w:asciiTheme="minorEastAsia" w:eastAsiaTheme="minorEastAsia" w:hAnsiTheme="minorEastAsia"/>
              </w:rPr>
            </w:pPr>
          </w:p>
        </w:tc>
        <w:tc>
          <w:tcPr>
            <w:tcW w:w="2978" w:type="dxa"/>
            <w:gridSpan w:val="2"/>
            <w:vMerge/>
            <w:tcBorders>
              <w:left w:val="nil"/>
              <w:bottom w:val="nil"/>
              <w:right w:val="nil"/>
            </w:tcBorders>
            <w:vAlign w:val="center"/>
          </w:tcPr>
          <w:p w14:paraId="5724A6CF" w14:textId="77777777" w:rsidR="00C9074B" w:rsidRPr="0059671E" w:rsidRDefault="00C9074B" w:rsidP="00815271">
            <w:pPr>
              <w:rPr>
                <w:rFonts w:asciiTheme="minorEastAsia" w:eastAsiaTheme="minorEastAsia" w:hAnsiTheme="minorEastAsia"/>
                <w:b/>
                <w:bCs/>
              </w:rPr>
            </w:pPr>
          </w:p>
        </w:tc>
        <w:tc>
          <w:tcPr>
            <w:tcW w:w="5919" w:type="dxa"/>
            <w:vMerge/>
            <w:tcBorders>
              <w:left w:val="nil"/>
              <w:bottom w:val="nil"/>
              <w:right w:val="nil"/>
            </w:tcBorders>
            <w:vAlign w:val="center"/>
          </w:tcPr>
          <w:p w14:paraId="34202F5D" w14:textId="77777777" w:rsidR="00C9074B" w:rsidRPr="0059671E" w:rsidRDefault="00C9074B" w:rsidP="00815271">
            <w:pPr>
              <w:rPr>
                <w:rFonts w:asciiTheme="minorEastAsia" w:eastAsiaTheme="minorEastAsia" w:hAnsiTheme="minorEastAsia"/>
              </w:rPr>
            </w:pPr>
          </w:p>
        </w:tc>
        <w:tc>
          <w:tcPr>
            <w:tcW w:w="3815" w:type="dxa"/>
            <w:gridSpan w:val="3"/>
            <w:vMerge/>
            <w:tcBorders>
              <w:left w:val="nil"/>
              <w:bottom w:val="nil"/>
              <w:right w:val="nil"/>
            </w:tcBorders>
            <w:vAlign w:val="center"/>
          </w:tcPr>
          <w:p w14:paraId="51C5C64B" w14:textId="77777777" w:rsidR="00C9074B" w:rsidRPr="0059671E" w:rsidRDefault="00C9074B" w:rsidP="00815271">
            <w:pPr>
              <w:rPr>
                <w:rFonts w:asciiTheme="minorEastAsia" w:eastAsiaTheme="minorEastAsia" w:hAnsiTheme="minorEastAsia"/>
              </w:rPr>
            </w:pPr>
          </w:p>
        </w:tc>
      </w:tr>
    </w:tbl>
    <w:p w14:paraId="7B79A314" w14:textId="77777777" w:rsidR="00C9074B" w:rsidRPr="0059671E" w:rsidRDefault="00C9074B" w:rsidP="00C9074B">
      <w:pPr>
        <w:rPr>
          <w:rFonts w:asciiTheme="minorEastAsia" w:eastAsiaTheme="minorEastAsia" w:hAnsiTheme="minorEastAsia"/>
        </w:rPr>
      </w:pPr>
    </w:p>
    <w:tbl>
      <w:tblPr>
        <w:tblpPr w:leftFromText="180" w:rightFromText="180" w:vertAnchor="text" w:tblpX="-34" w:tblpY="1"/>
        <w:tblOverlap w:val="never"/>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134"/>
        <w:gridCol w:w="3369"/>
        <w:gridCol w:w="5387"/>
        <w:gridCol w:w="567"/>
        <w:gridCol w:w="2835"/>
        <w:gridCol w:w="554"/>
      </w:tblGrid>
      <w:tr w:rsidR="00C9074B" w:rsidRPr="0059671E" w14:paraId="6A9A8CF0" w14:textId="77777777" w:rsidTr="00815271">
        <w:trPr>
          <w:trHeight w:val="487"/>
        </w:trPr>
        <w:tc>
          <w:tcPr>
            <w:tcW w:w="1984" w:type="dxa"/>
            <w:vAlign w:val="center"/>
          </w:tcPr>
          <w:p w14:paraId="04722E4E" w14:textId="77777777" w:rsidR="00C9074B" w:rsidRPr="0059671E" w:rsidRDefault="00C9074B" w:rsidP="00815271">
            <w:pPr>
              <w:rPr>
                <w:rFonts w:asciiTheme="minorEastAsia" w:eastAsiaTheme="minorEastAsia" w:hAnsiTheme="minorEastAsia"/>
              </w:rPr>
            </w:pPr>
            <w:r>
              <w:rPr>
                <w:rFonts w:asciiTheme="minorEastAsia" w:eastAsiaTheme="minorEastAsia" w:hAnsiTheme="minorEastAsia" w:hint="eastAsia"/>
              </w:rPr>
              <w:t xml:space="preserve">　</w:t>
            </w:r>
            <w:r w:rsidRPr="0059671E">
              <w:rPr>
                <w:rFonts w:asciiTheme="minorEastAsia" w:eastAsiaTheme="minorEastAsia" w:hAnsiTheme="minorEastAsia" w:hint="eastAsia"/>
              </w:rPr>
              <w:t>(年月日)</w:t>
            </w:r>
          </w:p>
        </w:tc>
        <w:tc>
          <w:tcPr>
            <w:tcW w:w="1134" w:type="dxa"/>
            <w:vAlign w:val="center"/>
          </w:tcPr>
          <w:p w14:paraId="2B67198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期</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3369" w:type="dxa"/>
            <w:vAlign w:val="center"/>
          </w:tcPr>
          <w:p w14:paraId="2D4A92C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所</w:t>
            </w:r>
            <w:r>
              <w:rPr>
                <w:rFonts w:asciiTheme="minorEastAsia" w:eastAsiaTheme="minorEastAsia" w:hAnsiTheme="minorEastAsia" w:hint="eastAsia"/>
              </w:rPr>
              <w:t xml:space="preserve">　</w:t>
            </w:r>
            <w:r w:rsidRPr="0059671E">
              <w:rPr>
                <w:rFonts w:asciiTheme="minorEastAsia" w:eastAsiaTheme="minorEastAsia" w:hAnsiTheme="minorEastAsia" w:hint="eastAsia"/>
              </w:rPr>
              <w:t>屬</w:t>
            </w:r>
            <w:r>
              <w:rPr>
                <w:rFonts w:asciiTheme="minorEastAsia" w:eastAsiaTheme="minorEastAsia" w:hAnsiTheme="minorEastAsia" w:hint="eastAsia"/>
              </w:rPr>
              <w:t xml:space="preserve">　</w:t>
            </w:r>
            <w:r w:rsidRPr="0059671E">
              <w:rPr>
                <w:rFonts w:asciiTheme="minorEastAsia" w:eastAsiaTheme="minorEastAsia" w:hAnsiTheme="minorEastAsia" w:hint="eastAsia"/>
              </w:rPr>
              <w:t>專</w:t>
            </w:r>
            <w:r>
              <w:rPr>
                <w:rFonts w:asciiTheme="minorEastAsia" w:eastAsiaTheme="minorEastAsia" w:hAnsiTheme="minorEastAsia" w:hint="eastAsia"/>
              </w:rPr>
              <w:t xml:space="preserve">　</w:t>
            </w:r>
            <w:r w:rsidRPr="0059671E">
              <w:rPr>
                <w:rFonts w:asciiTheme="minorEastAsia" w:eastAsiaTheme="minorEastAsia" w:hAnsiTheme="minorEastAsia" w:hint="eastAsia"/>
              </w:rPr>
              <w:t>欄</w:t>
            </w:r>
          </w:p>
        </w:tc>
        <w:tc>
          <w:tcPr>
            <w:tcW w:w="5387" w:type="dxa"/>
            <w:vAlign w:val="center"/>
          </w:tcPr>
          <w:p w14:paraId="20ECB9A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題目</w:t>
            </w:r>
          </w:p>
        </w:tc>
        <w:tc>
          <w:tcPr>
            <w:tcW w:w="567" w:type="dxa"/>
            <w:vAlign w:val="center"/>
          </w:tcPr>
          <w:p w14:paraId="3499FBD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頁</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2835" w:type="dxa"/>
            <w:vAlign w:val="center"/>
          </w:tcPr>
          <w:p w14:paraId="125FB40A" w14:textId="77777777" w:rsidR="00C9074B" w:rsidRPr="0059671E" w:rsidRDefault="00C9074B" w:rsidP="00815271">
            <w:pPr>
              <w:ind w:firstLineChars="100" w:firstLine="240"/>
              <w:rPr>
                <w:rFonts w:asciiTheme="minorEastAsia" w:eastAsiaTheme="minorEastAsia" w:hAnsiTheme="minorEastAsia"/>
              </w:rPr>
            </w:pPr>
            <w:r w:rsidRPr="0059671E">
              <w:rPr>
                <w:rFonts w:asciiTheme="minorEastAsia" w:eastAsiaTheme="minorEastAsia" w:hAnsiTheme="minorEastAsia" w:hint="eastAsia"/>
              </w:rPr>
              <w:t>作</w:t>
            </w:r>
            <w:r>
              <w:rPr>
                <w:rFonts w:asciiTheme="minorEastAsia" w:eastAsiaTheme="minorEastAsia" w:hAnsiTheme="minorEastAsia" w:hint="eastAsia"/>
              </w:rPr>
              <w:t xml:space="preserve">　　</w:t>
            </w:r>
            <w:r w:rsidRPr="0059671E">
              <w:rPr>
                <w:rFonts w:asciiTheme="minorEastAsia" w:eastAsiaTheme="minorEastAsia" w:hAnsiTheme="minorEastAsia" w:hint="eastAsia"/>
              </w:rPr>
              <w:t>者</w:t>
            </w:r>
          </w:p>
        </w:tc>
        <w:tc>
          <w:tcPr>
            <w:tcW w:w="554" w:type="dxa"/>
            <w:vAlign w:val="center"/>
          </w:tcPr>
          <w:p w14:paraId="7C8A8EF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備</w:t>
            </w:r>
            <w:r>
              <w:rPr>
                <w:rFonts w:asciiTheme="minorEastAsia" w:eastAsiaTheme="minorEastAsia" w:hAnsiTheme="minorEastAsia" w:hint="eastAsia"/>
              </w:rPr>
              <w:t xml:space="preserve">　</w:t>
            </w:r>
            <w:r w:rsidRPr="0059671E">
              <w:rPr>
                <w:rFonts w:asciiTheme="minorEastAsia" w:eastAsiaTheme="minorEastAsia" w:hAnsiTheme="minorEastAsia" w:hint="eastAsia"/>
              </w:rPr>
              <w:t>註</w:t>
            </w:r>
          </w:p>
        </w:tc>
      </w:tr>
      <w:tr w:rsidR="00C9074B" w:rsidRPr="0059671E" w14:paraId="405E059A" w14:textId="77777777" w:rsidTr="00815271">
        <w:trPr>
          <w:trHeight w:val="487"/>
        </w:trPr>
        <w:tc>
          <w:tcPr>
            <w:tcW w:w="1984" w:type="dxa"/>
            <w:vAlign w:val="center"/>
          </w:tcPr>
          <w:p w14:paraId="461DC7DA"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8"/>
                <w:attr w:name="Year" w:val="2009"/>
              </w:smartTagPr>
              <w:r w:rsidRPr="0059671E">
                <w:rPr>
                  <w:rFonts w:asciiTheme="minorEastAsia" w:eastAsiaTheme="minorEastAsia" w:hAnsiTheme="minorEastAsia" w:hint="eastAsia"/>
                </w:rPr>
                <w:t>2009/08/15</w:t>
              </w:r>
            </w:smartTag>
          </w:p>
        </w:tc>
        <w:tc>
          <w:tcPr>
            <w:tcW w:w="1134" w:type="dxa"/>
            <w:vAlign w:val="center"/>
          </w:tcPr>
          <w:p w14:paraId="7F88C8E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305</w:t>
            </w:r>
          </w:p>
        </w:tc>
        <w:tc>
          <w:tcPr>
            <w:tcW w:w="3369" w:type="dxa"/>
            <w:vAlign w:val="center"/>
          </w:tcPr>
          <w:p w14:paraId="3D90A73A"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目錄內頁</w:t>
            </w:r>
          </w:p>
        </w:tc>
        <w:tc>
          <w:tcPr>
            <w:tcW w:w="5387" w:type="dxa"/>
            <w:vAlign w:val="center"/>
          </w:tcPr>
          <w:p w14:paraId="716C3D66" w14:textId="77777777" w:rsidR="00C9074B" w:rsidRPr="0059671E" w:rsidRDefault="00C9074B" w:rsidP="00815271">
            <w:pPr>
              <w:rPr>
                <w:rFonts w:asciiTheme="minorEastAsia" w:eastAsiaTheme="minorEastAsia" w:hAnsiTheme="minorEastAsia"/>
              </w:rPr>
            </w:pPr>
          </w:p>
        </w:tc>
        <w:tc>
          <w:tcPr>
            <w:tcW w:w="567" w:type="dxa"/>
            <w:vAlign w:val="center"/>
          </w:tcPr>
          <w:p w14:paraId="607C7062" w14:textId="77777777" w:rsidR="00C9074B" w:rsidRPr="0059671E" w:rsidRDefault="00C9074B" w:rsidP="00815271">
            <w:pPr>
              <w:rPr>
                <w:rFonts w:asciiTheme="minorEastAsia" w:eastAsiaTheme="minorEastAsia" w:hAnsiTheme="minorEastAsia"/>
              </w:rPr>
            </w:pPr>
          </w:p>
        </w:tc>
        <w:tc>
          <w:tcPr>
            <w:tcW w:w="2835" w:type="dxa"/>
            <w:vAlign w:val="center"/>
          </w:tcPr>
          <w:p w14:paraId="20F04309" w14:textId="77777777" w:rsidR="00C9074B" w:rsidRPr="0059671E" w:rsidRDefault="00C9074B" w:rsidP="00815271">
            <w:pPr>
              <w:ind w:firstLineChars="100" w:firstLine="240"/>
              <w:rPr>
                <w:rFonts w:asciiTheme="minorEastAsia" w:eastAsiaTheme="minorEastAsia" w:hAnsiTheme="minorEastAsia"/>
              </w:rPr>
            </w:pPr>
          </w:p>
        </w:tc>
        <w:tc>
          <w:tcPr>
            <w:tcW w:w="554" w:type="dxa"/>
            <w:vAlign w:val="center"/>
          </w:tcPr>
          <w:p w14:paraId="3C48652B" w14:textId="77777777" w:rsidR="00C9074B" w:rsidRPr="0059671E" w:rsidRDefault="00C9074B" w:rsidP="00815271">
            <w:pPr>
              <w:rPr>
                <w:rFonts w:asciiTheme="minorEastAsia" w:eastAsiaTheme="minorEastAsia" w:hAnsiTheme="minorEastAsia"/>
              </w:rPr>
            </w:pPr>
          </w:p>
        </w:tc>
      </w:tr>
      <w:tr w:rsidR="00C9074B" w:rsidRPr="0059671E" w14:paraId="328AC095" w14:textId="77777777" w:rsidTr="00815271">
        <w:trPr>
          <w:trHeight w:val="436"/>
        </w:trPr>
        <w:tc>
          <w:tcPr>
            <w:tcW w:w="1984" w:type="dxa"/>
            <w:vAlign w:val="center"/>
          </w:tcPr>
          <w:p w14:paraId="7209BCC2"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8"/>
                <w:attr w:name="Year" w:val="2009"/>
              </w:smartTagPr>
              <w:r w:rsidRPr="0059671E">
                <w:rPr>
                  <w:rFonts w:asciiTheme="minorEastAsia" w:eastAsiaTheme="minorEastAsia" w:hAnsiTheme="minorEastAsia" w:hint="eastAsia"/>
                </w:rPr>
                <w:t>2009/08/15</w:t>
              </w:r>
            </w:smartTag>
          </w:p>
        </w:tc>
        <w:tc>
          <w:tcPr>
            <w:tcW w:w="1134" w:type="dxa"/>
            <w:vAlign w:val="center"/>
          </w:tcPr>
          <w:p w14:paraId="7A9B5A2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305</w:t>
            </w:r>
          </w:p>
        </w:tc>
        <w:tc>
          <w:tcPr>
            <w:tcW w:w="3369" w:type="dxa"/>
          </w:tcPr>
          <w:p w14:paraId="34DF92B8"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師道光明</w:t>
            </w:r>
          </w:p>
        </w:tc>
        <w:tc>
          <w:tcPr>
            <w:tcW w:w="5387" w:type="dxa"/>
          </w:tcPr>
          <w:p w14:paraId="000C680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師尊以十四年時間成就百年基業(十七)</w:t>
            </w:r>
          </w:p>
        </w:tc>
        <w:tc>
          <w:tcPr>
            <w:tcW w:w="567" w:type="dxa"/>
          </w:tcPr>
          <w:p w14:paraId="76FE8297" w14:textId="77777777" w:rsidR="00C9074B" w:rsidRPr="0059671E" w:rsidRDefault="00C9074B" w:rsidP="00815271">
            <w:pPr>
              <w:rPr>
                <w:rFonts w:asciiTheme="minorEastAsia" w:eastAsiaTheme="minorEastAsia" w:hAnsiTheme="minorEastAsia"/>
                <w:bCs/>
              </w:rPr>
            </w:pPr>
          </w:p>
        </w:tc>
        <w:tc>
          <w:tcPr>
            <w:tcW w:w="2835" w:type="dxa"/>
            <w:vAlign w:val="center"/>
          </w:tcPr>
          <w:p w14:paraId="1CE4DCB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江光節</w:t>
            </w:r>
          </w:p>
        </w:tc>
        <w:tc>
          <w:tcPr>
            <w:tcW w:w="554" w:type="dxa"/>
            <w:vAlign w:val="center"/>
          </w:tcPr>
          <w:p w14:paraId="12F3EAFE" w14:textId="77777777" w:rsidR="00C9074B" w:rsidRPr="0059671E" w:rsidRDefault="00C9074B" w:rsidP="00815271">
            <w:pPr>
              <w:rPr>
                <w:rFonts w:asciiTheme="minorEastAsia" w:eastAsiaTheme="minorEastAsia" w:hAnsiTheme="minorEastAsia"/>
              </w:rPr>
            </w:pPr>
          </w:p>
        </w:tc>
      </w:tr>
      <w:tr w:rsidR="00C9074B" w:rsidRPr="0059671E" w14:paraId="2FB6E022" w14:textId="77777777" w:rsidTr="00815271">
        <w:trPr>
          <w:trHeight w:val="487"/>
        </w:trPr>
        <w:tc>
          <w:tcPr>
            <w:tcW w:w="1984" w:type="dxa"/>
            <w:vAlign w:val="center"/>
          </w:tcPr>
          <w:p w14:paraId="100AD159"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8"/>
                <w:attr w:name="Year" w:val="2009"/>
              </w:smartTagPr>
              <w:r w:rsidRPr="0059671E">
                <w:rPr>
                  <w:rFonts w:asciiTheme="minorEastAsia" w:eastAsiaTheme="minorEastAsia" w:hAnsiTheme="minorEastAsia" w:hint="eastAsia"/>
                </w:rPr>
                <w:t>2009/08/15</w:t>
              </w:r>
            </w:smartTag>
          </w:p>
        </w:tc>
        <w:tc>
          <w:tcPr>
            <w:tcW w:w="1134" w:type="dxa"/>
            <w:vAlign w:val="center"/>
          </w:tcPr>
          <w:p w14:paraId="0A0E062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305</w:t>
            </w:r>
          </w:p>
        </w:tc>
        <w:tc>
          <w:tcPr>
            <w:tcW w:w="3369" w:type="dxa"/>
            <w:vAlign w:val="center"/>
          </w:tcPr>
          <w:p w14:paraId="570F7A5C" w14:textId="77777777" w:rsidR="00C9074B" w:rsidRPr="0059671E" w:rsidRDefault="00C9074B" w:rsidP="00815271">
            <w:pPr>
              <w:pStyle w:val="af5"/>
              <w:kinsoku w:val="0"/>
              <w:wordWrap w:val="0"/>
              <w:overflowPunct w:val="0"/>
              <w:spacing w:line="440" w:lineRule="atLeast"/>
              <w:rPr>
                <w:rFonts w:asciiTheme="minorEastAsia" w:eastAsiaTheme="minorEastAsia" w:hAnsiTheme="minorEastAsia"/>
                <w:b/>
                <w:snapToGrid w:val="0"/>
                <w:kern w:val="0"/>
                <w:szCs w:val="24"/>
              </w:rPr>
            </w:pPr>
            <w:r w:rsidRPr="0059671E">
              <w:rPr>
                <w:rFonts w:asciiTheme="minorEastAsia" w:eastAsiaTheme="minorEastAsia" w:hAnsiTheme="minorEastAsia" w:hint="eastAsia"/>
                <w:b/>
                <w:bCs/>
                <w:szCs w:val="24"/>
              </w:rPr>
              <w:t>光照十方</w:t>
            </w:r>
          </w:p>
        </w:tc>
        <w:tc>
          <w:tcPr>
            <w:tcW w:w="5387" w:type="dxa"/>
            <w:vAlign w:val="center"/>
          </w:tcPr>
          <w:p w14:paraId="07D5F3FE" w14:textId="77777777" w:rsidR="00C9074B" w:rsidRPr="0059671E" w:rsidRDefault="00C9074B" w:rsidP="00815271">
            <w:pPr>
              <w:pStyle w:val="af5"/>
              <w:kinsoku w:val="0"/>
              <w:wordWrap w:val="0"/>
              <w:overflowPunct w:val="0"/>
              <w:spacing w:line="440" w:lineRule="atLeast"/>
              <w:rPr>
                <w:rFonts w:asciiTheme="minorEastAsia" w:eastAsiaTheme="minorEastAsia" w:hAnsiTheme="minorEastAsia"/>
                <w:snapToGrid w:val="0"/>
                <w:spacing w:val="-2"/>
                <w:kern w:val="0"/>
                <w:szCs w:val="24"/>
              </w:rPr>
            </w:pPr>
            <w:r w:rsidRPr="0059671E">
              <w:rPr>
                <w:rFonts w:asciiTheme="minorEastAsia" w:eastAsiaTheme="minorEastAsia" w:hAnsiTheme="minorEastAsia" w:hint="eastAsia"/>
                <w:szCs w:val="24"/>
              </w:rPr>
              <w:t>機場門戶玉華殿光輝</w:t>
            </w:r>
          </w:p>
          <w:p w14:paraId="35FDFF36" w14:textId="77777777" w:rsidR="00C9074B" w:rsidRPr="0059671E" w:rsidRDefault="00C9074B" w:rsidP="00815271">
            <w:pPr>
              <w:pStyle w:val="af5"/>
              <w:kinsoku w:val="0"/>
              <w:wordWrap w:val="0"/>
              <w:overflowPunct w:val="0"/>
              <w:spacing w:line="440" w:lineRule="atLeast"/>
              <w:rPr>
                <w:rFonts w:asciiTheme="minorEastAsia" w:eastAsiaTheme="minorEastAsia" w:hAnsiTheme="minorEastAsia"/>
                <w:szCs w:val="24"/>
              </w:rPr>
            </w:pPr>
            <w:r w:rsidRPr="0059671E">
              <w:rPr>
                <w:rFonts w:asciiTheme="minorEastAsia" w:eastAsiaTheme="minorEastAsia" w:hAnsiTheme="minorEastAsia" w:hint="eastAsia"/>
                <w:szCs w:val="24"/>
              </w:rPr>
              <w:t>桃園新院動土禮盛況</w:t>
            </w:r>
          </w:p>
          <w:p w14:paraId="6C348D56" w14:textId="77777777" w:rsidR="00C9074B" w:rsidRPr="0059671E" w:rsidRDefault="00C9074B" w:rsidP="00815271">
            <w:pPr>
              <w:pStyle w:val="af5"/>
              <w:kinsoku w:val="0"/>
              <w:wordWrap w:val="0"/>
              <w:overflowPunct w:val="0"/>
              <w:spacing w:line="440" w:lineRule="atLeast"/>
              <w:rPr>
                <w:rFonts w:asciiTheme="minorEastAsia" w:eastAsiaTheme="minorEastAsia" w:hAnsiTheme="minorEastAsia"/>
                <w:szCs w:val="24"/>
              </w:rPr>
            </w:pPr>
            <w:r w:rsidRPr="0059671E">
              <w:rPr>
                <w:rFonts w:asciiTheme="minorEastAsia" w:eastAsiaTheme="minorEastAsia" w:hAnsiTheme="minorEastAsia" w:hint="eastAsia"/>
                <w:snapToGrid w:val="0"/>
                <w:spacing w:val="-2"/>
                <w:kern w:val="0"/>
                <w:szCs w:val="24"/>
              </w:rPr>
              <w:t>光照首席勉同奮迎祥和</w:t>
            </w:r>
          </w:p>
          <w:p w14:paraId="371F0A7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只要堅持，夢可成真</w:t>
            </w:r>
          </w:p>
          <w:p w14:paraId="3CE1323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歡歡喜喜慶開工，無私無我建奇功</w:t>
            </w:r>
          </w:p>
          <w:p w14:paraId="264FA67F" w14:textId="77777777" w:rsidR="00C9074B" w:rsidRPr="0059671E" w:rsidRDefault="00C9074B" w:rsidP="00815271">
            <w:pPr>
              <w:pStyle w:val="af5"/>
              <w:kinsoku w:val="0"/>
              <w:overflowPunct w:val="0"/>
              <w:spacing w:line="440" w:lineRule="atLeast"/>
              <w:rPr>
                <w:rFonts w:asciiTheme="minorEastAsia" w:eastAsiaTheme="minorEastAsia" w:hAnsiTheme="minorEastAsia"/>
                <w:snapToGrid w:val="0"/>
                <w:spacing w:val="-2"/>
                <w:kern w:val="0"/>
                <w:szCs w:val="24"/>
              </w:rPr>
            </w:pPr>
            <w:r w:rsidRPr="0059671E">
              <w:rPr>
                <w:rFonts w:asciiTheme="minorEastAsia" w:eastAsiaTheme="minorEastAsia" w:hAnsiTheme="minorEastAsia" w:hint="eastAsia"/>
                <w:snapToGrid w:val="0"/>
                <w:spacing w:val="-2"/>
                <w:kern w:val="0"/>
                <w:szCs w:val="24"/>
              </w:rPr>
              <w:t>「旗美天人親和所」成立</w:t>
            </w:r>
          </w:p>
          <w:p w14:paraId="58B3130D" w14:textId="77777777" w:rsidR="00C9074B" w:rsidRPr="0059671E" w:rsidRDefault="00C9074B" w:rsidP="00815271">
            <w:pPr>
              <w:pStyle w:val="af5"/>
              <w:kinsoku w:val="0"/>
              <w:wordWrap w:val="0"/>
              <w:overflowPunct w:val="0"/>
              <w:spacing w:line="440" w:lineRule="atLeast"/>
              <w:rPr>
                <w:rFonts w:asciiTheme="minorEastAsia" w:eastAsiaTheme="minorEastAsia" w:hAnsiTheme="minorEastAsia"/>
                <w:snapToGrid w:val="0"/>
                <w:spacing w:val="-2"/>
                <w:kern w:val="0"/>
                <w:szCs w:val="24"/>
              </w:rPr>
            </w:pPr>
            <w:r w:rsidRPr="0059671E">
              <w:rPr>
                <w:rFonts w:asciiTheme="minorEastAsia" w:eastAsiaTheme="minorEastAsia" w:hAnsiTheme="minorEastAsia" w:hint="eastAsia"/>
                <w:szCs w:val="24"/>
              </w:rPr>
              <w:lastRenderedPageBreak/>
              <w:t>展現南部教區旺盛道氣</w:t>
            </w:r>
          </w:p>
          <w:p w14:paraId="68EECD69" w14:textId="77777777" w:rsidR="00C9074B" w:rsidRPr="0059671E" w:rsidRDefault="00C9074B" w:rsidP="00815271">
            <w:pPr>
              <w:pStyle w:val="af5"/>
              <w:kinsoku w:val="0"/>
              <w:wordWrap w:val="0"/>
              <w:overflowPunct w:val="0"/>
              <w:spacing w:line="440" w:lineRule="atLeast"/>
              <w:rPr>
                <w:rFonts w:asciiTheme="minorEastAsia" w:eastAsiaTheme="minorEastAsia" w:hAnsiTheme="minorEastAsia"/>
                <w:snapToGrid w:val="0"/>
                <w:spacing w:val="-2"/>
                <w:kern w:val="0"/>
                <w:szCs w:val="24"/>
              </w:rPr>
            </w:pPr>
            <w:r w:rsidRPr="0059671E">
              <w:rPr>
                <w:rFonts w:asciiTheme="minorEastAsia" w:eastAsiaTheme="minorEastAsia" w:hAnsiTheme="minorEastAsia" w:hint="eastAsia"/>
                <w:snapToGrid w:val="0"/>
                <w:spacing w:val="-2"/>
                <w:kern w:val="0"/>
                <w:szCs w:val="24"/>
              </w:rPr>
              <w:t>光照首席在「旗美天人親和所」親和致詞</w:t>
            </w:r>
          </w:p>
          <w:p w14:paraId="2C4B205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台灣南部教區再添奮鬥新據點</w:t>
            </w:r>
          </w:p>
          <w:p w14:paraId="59258D3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「旗美天人親和所」開光成立</w:t>
            </w:r>
          </w:p>
          <w:p w14:paraId="10A7535F" w14:textId="77777777" w:rsidR="00C9074B" w:rsidRPr="0059671E" w:rsidRDefault="00C9074B" w:rsidP="00815271">
            <w:pPr>
              <w:pStyle w:val="af5"/>
              <w:kinsoku w:val="0"/>
              <w:overflowPunct w:val="0"/>
              <w:spacing w:line="0" w:lineRule="atLeast"/>
              <w:rPr>
                <w:rFonts w:asciiTheme="minorEastAsia" w:eastAsiaTheme="minorEastAsia" w:hAnsiTheme="minorEastAsia"/>
                <w:snapToGrid w:val="0"/>
                <w:spacing w:val="-2"/>
                <w:kern w:val="0"/>
                <w:szCs w:val="24"/>
              </w:rPr>
            </w:pPr>
            <w:r w:rsidRPr="0059671E">
              <w:rPr>
                <w:rFonts w:asciiTheme="minorEastAsia" w:eastAsiaTheme="minorEastAsia" w:hAnsiTheme="minorEastAsia" w:hint="eastAsia"/>
                <w:snapToGrid w:val="0"/>
                <w:spacing w:val="-2"/>
                <w:kern w:val="0"/>
                <w:szCs w:val="24"/>
              </w:rPr>
              <w:t>關西按新法規成立據點</w:t>
            </w:r>
          </w:p>
          <w:p w14:paraId="7E36158F" w14:textId="77777777" w:rsidR="00C9074B" w:rsidRPr="0059671E" w:rsidRDefault="00C9074B" w:rsidP="00815271">
            <w:pPr>
              <w:rPr>
                <w:rFonts w:asciiTheme="minorEastAsia" w:eastAsiaTheme="minorEastAsia" w:hAnsiTheme="minorEastAsia"/>
                <w:snapToGrid w:val="0"/>
                <w:spacing w:val="-2"/>
                <w:kern w:val="0"/>
              </w:rPr>
            </w:pPr>
            <w:r w:rsidRPr="0059671E">
              <w:rPr>
                <w:rFonts w:asciiTheme="minorEastAsia" w:eastAsiaTheme="minorEastAsia" w:hAnsiTheme="minorEastAsia" w:hint="eastAsia"/>
                <w:snapToGrid w:val="0"/>
                <w:spacing w:val="-2"/>
                <w:kern w:val="0"/>
              </w:rPr>
              <w:t>首席勉2年內設立教堂</w:t>
            </w:r>
          </w:p>
          <w:p w14:paraId="7BE61C0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經度120°</w:t>
            </w:r>
            <w:r>
              <w:rPr>
                <w:rFonts w:asciiTheme="minorEastAsia" w:eastAsiaTheme="minorEastAsia" w:hAnsiTheme="minorEastAsia" w:hint="eastAsia"/>
              </w:rPr>
              <w:t xml:space="preserve">　</w:t>
            </w:r>
            <w:r w:rsidRPr="0059671E">
              <w:rPr>
                <w:rFonts w:asciiTheme="minorEastAsia" w:eastAsiaTheme="minorEastAsia" w:hAnsiTheme="minorEastAsia" w:hint="eastAsia"/>
              </w:rPr>
              <w:t>10′33〞</w:t>
            </w:r>
            <w:r>
              <w:rPr>
                <w:rFonts w:asciiTheme="minorEastAsia" w:eastAsiaTheme="minorEastAsia" w:hAnsiTheme="minorEastAsia" w:hint="eastAsia"/>
              </w:rPr>
              <w:t xml:space="preserve">　</w:t>
            </w:r>
            <w:r w:rsidRPr="0059671E">
              <w:rPr>
                <w:rFonts w:asciiTheme="minorEastAsia" w:eastAsiaTheme="minorEastAsia" w:hAnsiTheme="minorEastAsia" w:hint="eastAsia"/>
              </w:rPr>
              <w:t>緯度24°</w:t>
            </w:r>
            <w:r>
              <w:rPr>
                <w:rFonts w:asciiTheme="minorEastAsia" w:eastAsiaTheme="minorEastAsia" w:hAnsiTheme="minorEastAsia" w:hint="eastAsia"/>
              </w:rPr>
              <w:t xml:space="preserve">　</w:t>
            </w:r>
            <w:r w:rsidRPr="0059671E">
              <w:rPr>
                <w:rFonts w:asciiTheme="minorEastAsia" w:eastAsiaTheme="minorEastAsia" w:hAnsiTheme="minorEastAsia" w:hint="eastAsia"/>
              </w:rPr>
              <w:t>48′34〞</w:t>
            </w:r>
          </w:p>
          <w:p w14:paraId="45CE86A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走到正義</w:t>
            </w:r>
            <w:r>
              <w:rPr>
                <w:rFonts w:asciiTheme="minorEastAsia" w:eastAsiaTheme="minorEastAsia" w:hAnsiTheme="minorEastAsia" w:hint="eastAsia"/>
              </w:rPr>
              <w:t xml:space="preserve">　　</w:t>
            </w:r>
            <w:r w:rsidRPr="0059671E">
              <w:rPr>
                <w:rFonts w:asciiTheme="minorEastAsia" w:eastAsiaTheme="minorEastAsia" w:hAnsiTheme="minorEastAsia" w:hint="eastAsia"/>
              </w:rPr>
              <w:t>就是光明</w:t>
            </w:r>
            <w:r>
              <w:rPr>
                <w:rFonts w:asciiTheme="minorEastAsia" w:eastAsiaTheme="minorEastAsia" w:hAnsiTheme="minorEastAsia" w:hint="eastAsia"/>
              </w:rPr>
              <w:t xml:space="preserve">　　　　</w:t>
            </w:r>
            <w:r w:rsidRPr="0059671E">
              <w:rPr>
                <w:rFonts w:asciiTheme="minorEastAsia" w:eastAsiaTheme="minorEastAsia" w:hAnsiTheme="minorEastAsia" w:hint="eastAsia"/>
              </w:rPr>
              <w:t>百人祝賀</w:t>
            </w:r>
            <w:r>
              <w:rPr>
                <w:rFonts w:asciiTheme="minorEastAsia" w:eastAsiaTheme="minorEastAsia" w:hAnsiTheme="minorEastAsia" w:hint="eastAsia"/>
              </w:rPr>
              <w:t xml:space="preserve">　　</w:t>
            </w:r>
            <w:r w:rsidRPr="0059671E">
              <w:rPr>
                <w:rFonts w:asciiTheme="minorEastAsia" w:eastAsiaTheme="minorEastAsia" w:hAnsiTheme="minorEastAsia" w:hint="eastAsia"/>
              </w:rPr>
              <w:t>仙佛護持</w:t>
            </w:r>
          </w:p>
          <w:p w14:paraId="1F1142A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rPr>
              <w:t>終生奮鬥</w:t>
            </w:r>
            <w:r w:rsidRPr="0059671E">
              <w:rPr>
                <w:rFonts w:asciiTheme="minorEastAsia" w:eastAsiaTheme="minorEastAsia" w:hAnsiTheme="minorEastAsia" w:hint="eastAsia"/>
              </w:rPr>
              <w:t>、</w:t>
            </w:r>
            <w:r w:rsidRPr="0059671E">
              <w:rPr>
                <w:rFonts w:asciiTheme="minorEastAsia" w:eastAsiaTheme="minorEastAsia" w:hAnsiTheme="minorEastAsia"/>
              </w:rPr>
              <w:t>終生學習</w:t>
            </w:r>
            <w:r w:rsidRPr="0059671E">
              <w:rPr>
                <w:rFonts w:asciiTheme="minorEastAsia" w:eastAsiaTheme="minorEastAsia" w:hAnsiTheme="minorEastAsia" w:hint="eastAsia"/>
              </w:rPr>
              <w:t>、</w:t>
            </w:r>
            <w:r w:rsidRPr="0059671E">
              <w:rPr>
                <w:rFonts w:asciiTheme="minorEastAsia" w:eastAsiaTheme="minorEastAsia" w:hAnsiTheme="minorEastAsia"/>
              </w:rPr>
              <w:t>終生修持</w:t>
            </w:r>
          </w:p>
          <w:p w14:paraId="74362BF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光照首席彈性啟動「閉關」班別</w:t>
            </w:r>
          </w:p>
          <w:p w14:paraId="5D42CC19" w14:textId="77777777" w:rsidR="00C9074B" w:rsidRPr="0059671E" w:rsidRDefault="00C9074B" w:rsidP="00815271">
            <w:pPr>
              <w:widowControl/>
              <w:snapToGrid w:val="0"/>
              <w:rPr>
                <w:rFonts w:asciiTheme="minorEastAsia" w:eastAsiaTheme="minorEastAsia" w:hAnsiTheme="minorEastAsia"/>
              </w:rPr>
            </w:pPr>
            <w:r w:rsidRPr="0059671E">
              <w:rPr>
                <w:rFonts w:asciiTheme="minorEastAsia" w:eastAsiaTheme="minorEastAsia" w:hAnsiTheme="minorEastAsia" w:hint="eastAsia"/>
              </w:rPr>
              <w:t>生前不修，死後無能為力</w:t>
            </w:r>
          </w:p>
          <w:p w14:paraId="669CBBAA" w14:textId="77777777" w:rsidR="00C9074B" w:rsidRPr="0059671E" w:rsidRDefault="00C9074B" w:rsidP="00815271">
            <w:pPr>
              <w:widowControl/>
              <w:snapToGrid w:val="0"/>
              <w:rPr>
                <w:rFonts w:asciiTheme="minorEastAsia" w:eastAsiaTheme="minorEastAsia" w:hAnsiTheme="minorEastAsia"/>
              </w:rPr>
            </w:pPr>
            <w:r w:rsidRPr="0059671E">
              <w:rPr>
                <w:rFonts w:asciiTheme="minorEastAsia" w:eastAsiaTheme="minorEastAsia" w:hAnsiTheme="minorEastAsia" w:hint="eastAsia"/>
              </w:rPr>
              <w:t>非不能也！多耗時間精神</w:t>
            </w:r>
          </w:p>
          <w:p w14:paraId="25D847C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5位執乘營開導師關內慶生</w:t>
            </w:r>
            <w:r>
              <w:rPr>
                <w:rFonts w:asciiTheme="minorEastAsia" w:eastAsiaTheme="minorEastAsia" w:hAnsiTheme="minorEastAsia" w:hint="eastAsia"/>
              </w:rPr>
              <w:t xml:space="preserve">　</w:t>
            </w:r>
          </w:p>
        </w:tc>
        <w:tc>
          <w:tcPr>
            <w:tcW w:w="567" w:type="dxa"/>
            <w:vAlign w:val="center"/>
          </w:tcPr>
          <w:p w14:paraId="75461054" w14:textId="77777777" w:rsidR="00C9074B" w:rsidRPr="0059671E" w:rsidRDefault="00C9074B" w:rsidP="00815271">
            <w:pPr>
              <w:rPr>
                <w:rFonts w:asciiTheme="minorEastAsia" w:eastAsiaTheme="minorEastAsia" w:hAnsiTheme="minorEastAsia"/>
              </w:rPr>
            </w:pPr>
          </w:p>
        </w:tc>
        <w:tc>
          <w:tcPr>
            <w:tcW w:w="2835" w:type="dxa"/>
          </w:tcPr>
          <w:p w14:paraId="1BED5676"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口述：光照首席</w:t>
            </w:r>
          </w:p>
          <w:p w14:paraId="7B1AAEBA" w14:textId="77777777" w:rsidR="00C9074B" w:rsidRPr="0059671E" w:rsidRDefault="00C9074B" w:rsidP="00815271">
            <w:pPr>
              <w:pStyle w:val="af5"/>
              <w:kinsoku w:val="0"/>
              <w:overflowPunct w:val="0"/>
              <w:autoSpaceDE w:val="0"/>
              <w:autoSpaceDN w:val="0"/>
              <w:snapToGrid w:val="0"/>
              <w:spacing w:line="0" w:lineRule="atLeast"/>
              <w:ind w:right="635"/>
              <w:rPr>
                <w:rFonts w:asciiTheme="minorEastAsia" w:eastAsiaTheme="minorEastAsia" w:hAnsiTheme="minorEastAsia"/>
                <w:bCs/>
                <w:szCs w:val="24"/>
              </w:rPr>
            </w:pPr>
            <w:r w:rsidRPr="0059671E">
              <w:rPr>
                <w:rFonts w:asciiTheme="minorEastAsia" w:eastAsiaTheme="minorEastAsia" w:hAnsiTheme="minorEastAsia" w:hint="eastAsia"/>
                <w:bCs/>
                <w:szCs w:val="24"/>
              </w:rPr>
              <w:t>資料提供：中書室</w:t>
            </w:r>
          </w:p>
          <w:p w14:paraId="49AE08CF" w14:textId="77777777" w:rsidR="00C9074B" w:rsidRPr="0059671E" w:rsidRDefault="00C9074B" w:rsidP="00815271">
            <w:pPr>
              <w:pStyle w:val="af5"/>
              <w:kinsoku w:val="0"/>
              <w:overflowPunct w:val="0"/>
              <w:autoSpaceDE w:val="0"/>
              <w:autoSpaceDN w:val="0"/>
              <w:snapToGrid w:val="0"/>
              <w:spacing w:line="0" w:lineRule="atLeast"/>
              <w:ind w:right="635"/>
              <w:rPr>
                <w:rFonts w:asciiTheme="minorEastAsia" w:eastAsiaTheme="minorEastAsia" w:hAnsiTheme="minorEastAsia"/>
                <w:bCs/>
                <w:szCs w:val="24"/>
              </w:rPr>
            </w:pPr>
          </w:p>
          <w:p w14:paraId="3494D520" w14:textId="77777777" w:rsidR="00C9074B" w:rsidRPr="0059671E" w:rsidRDefault="00C9074B" w:rsidP="00815271">
            <w:pPr>
              <w:pStyle w:val="af5"/>
              <w:kinsoku w:val="0"/>
              <w:overflowPunct w:val="0"/>
              <w:autoSpaceDE w:val="0"/>
              <w:autoSpaceDN w:val="0"/>
              <w:snapToGrid w:val="0"/>
              <w:spacing w:line="0" w:lineRule="atLeast"/>
              <w:ind w:right="635"/>
              <w:rPr>
                <w:rFonts w:asciiTheme="minorEastAsia" w:eastAsiaTheme="minorEastAsia" w:hAnsiTheme="minorEastAsia"/>
                <w:bCs/>
                <w:szCs w:val="24"/>
              </w:rPr>
            </w:pPr>
          </w:p>
          <w:p w14:paraId="4CC103FE" w14:textId="77777777" w:rsidR="00C9074B" w:rsidRPr="0059671E" w:rsidRDefault="00C9074B" w:rsidP="00815271">
            <w:pPr>
              <w:pStyle w:val="af5"/>
              <w:kinsoku w:val="0"/>
              <w:overflowPunct w:val="0"/>
              <w:autoSpaceDE w:val="0"/>
              <w:autoSpaceDN w:val="0"/>
              <w:snapToGrid w:val="0"/>
              <w:spacing w:line="0" w:lineRule="atLeast"/>
              <w:ind w:right="635"/>
              <w:rPr>
                <w:rFonts w:asciiTheme="minorEastAsia" w:eastAsiaTheme="minorEastAsia" w:hAnsiTheme="minorEastAsia"/>
                <w:szCs w:val="24"/>
              </w:rPr>
            </w:pPr>
            <w:r w:rsidRPr="0059671E">
              <w:rPr>
                <w:rFonts w:asciiTheme="minorEastAsia" w:eastAsiaTheme="minorEastAsia" w:hAnsiTheme="minorEastAsia" w:hint="eastAsia"/>
                <w:szCs w:val="24"/>
              </w:rPr>
              <w:t>古鏡賜</w:t>
            </w:r>
          </w:p>
          <w:p w14:paraId="23C2F92C" w14:textId="77777777" w:rsidR="00C9074B" w:rsidRPr="0059671E" w:rsidRDefault="00C9074B" w:rsidP="00815271">
            <w:pPr>
              <w:pStyle w:val="af5"/>
              <w:kinsoku w:val="0"/>
              <w:overflowPunct w:val="0"/>
              <w:autoSpaceDE w:val="0"/>
              <w:autoSpaceDN w:val="0"/>
              <w:snapToGrid w:val="0"/>
              <w:spacing w:line="0" w:lineRule="atLeast"/>
              <w:ind w:right="635"/>
              <w:rPr>
                <w:rFonts w:asciiTheme="minorEastAsia" w:eastAsiaTheme="minorEastAsia" w:hAnsiTheme="minorEastAsia"/>
                <w:szCs w:val="24"/>
              </w:rPr>
            </w:pPr>
            <w:r w:rsidRPr="0059671E">
              <w:rPr>
                <w:rFonts w:asciiTheme="minorEastAsia" w:eastAsiaTheme="minorEastAsia" w:hAnsiTheme="minorEastAsia" w:hint="eastAsia"/>
                <w:szCs w:val="24"/>
              </w:rPr>
              <w:t>戴正旺</w:t>
            </w:r>
          </w:p>
          <w:p w14:paraId="09DDD4EB"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口述：光照首席</w:t>
            </w:r>
          </w:p>
          <w:p w14:paraId="1E3DFD3C" w14:textId="77777777" w:rsidR="00C9074B" w:rsidRPr="0059671E" w:rsidRDefault="00C9074B" w:rsidP="00815271">
            <w:pPr>
              <w:pStyle w:val="af5"/>
              <w:kinsoku w:val="0"/>
              <w:overflowPunct w:val="0"/>
              <w:autoSpaceDE w:val="0"/>
              <w:autoSpaceDN w:val="0"/>
              <w:snapToGrid w:val="0"/>
              <w:spacing w:line="0" w:lineRule="atLeast"/>
              <w:ind w:right="635"/>
              <w:rPr>
                <w:rFonts w:asciiTheme="minorEastAsia" w:eastAsiaTheme="minorEastAsia" w:hAnsiTheme="minorEastAsia"/>
                <w:bCs/>
                <w:szCs w:val="24"/>
              </w:rPr>
            </w:pPr>
            <w:r w:rsidRPr="0059671E">
              <w:rPr>
                <w:rFonts w:asciiTheme="minorEastAsia" w:eastAsiaTheme="minorEastAsia" w:hAnsiTheme="minorEastAsia" w:hint="eastAsia"/>
                <w:bCs/>
                <w:szCs w:val="24"/>
              </w:rPr>
              <w:t>資料提供：中書室</w:t>
            </w:r>
          </w:p>
          <w:p w14:paraId="4B28B3AC" w14:textId="77777777" w:rsidR="00C9074B" w:rsidRPr="0059671E" w:rsidRDefault="00C9074B" w:rsidP="00815271">
            <w:pPr>
              <w:pStyle w:val="af5"/>
              <w:kinsoku w:val="0"/>
              <w:overflowPunct w:val="0"/>
              <w:autoSpaceDE w:val="0"/>
              <w:autoSpaceDN w:val="0"/>
              <w:snapToGrid w:val="0"/>
              <w:spacing w:line="0" w:lineRule="atLeast"/>
              <w:ind w:right="635"/>
              <w:rPr>
                <w:rFonts w:asciiTheme="minorEastAsia" w:eastAsiaTheme="minorEastAsia" w:hAnsiTheme="minorEastAsia"/>
                <w:bCs/>
                <w:szCs w:val="24"/>
              </w:rPr>
            </w:pPr>
          </w:p>
          <w:p w14:paraId="7381B542" w14:textId="77777777" w:rsidR="00C9074B" w:rsidRPr="0059671E" w:rsidRDefault="00C9074B" w:rsidP="00815271">
            <w:pPr>
              <w:pStyle w:val="af5"/>
              <w:kinsoku w:val="0"/>
              <w:overflowPunct w:val="0"/>
              <w:autoSpaceDE w:val="0"/>
              <w:autoSpaceDN w:val="0"/>
              <w:snapToGrid w:val="0"/>
              <w:spacing w:line="0" w:lineRule="atLeast"/>
              <w:ind w:right="635"/>
              <w:rPr>
                <w:rFonts w:asciiTheme="minorEastAsia" w:eastAsiaTheme="minorEastAsia" w:hAnsiTheme="minorEastAsia"/>
                <w:bCs/>
                <w:szCs w:val="24"/>
              </w:rPr>
            </w:pPr>
          </w:p>
          <w:p w14:paraId="521394C5" w14:textId="77777777" w:rsidR="00C9074B" w:rsidRPr="0059671E" w:rsidRDefault="00C9074B" w:rsidP="00815271">
            <w:pPr>
              <w:pStyle w:val="af5"/>
              <w:kinsoku w:val="0"/>
              <w:overflowPunct w:val="0"/>
              <w:autoSpaceDE w:val="0"/>
              <w:autoSpaceDN w:val="0"/>
              <w:snapToGrid w:val="0"/>
              <w:spacing w:line="0" w:lineRule="atLeast"/>
              <w:ind w:right="635"/>
              <w:rPr>
                <w:rFonts w:asciiTheme="minorEastAsia" w:eastAsiaTheme="minorEastAsia" w:hAnsiTheme="minorEastAsia"/>
                <w:szCs w:val="24"/>
              </w:rPr>
            </w:pPr>
            <w:r w:rsidRPr="0059671E">
              <w:rPr>
                <w:rFonts w:asciiTheme="minorEastAsia" w:eastAsiaTheme="minorEastAsia" w:hAnsiTheme="minorEastAsia" w:hint="eastAsia"/>
                <w:szCs w:val="24"/>
              </w:rPr>
              <w:t>郭正立</w:t>
            </w:r>
          </w:p>
          <w:p w14:paraId="543F23B4" w14:textId="77777777" w:rsidR="00C9074B" w:rsidRPr="0059671E" w:rsidRDefault="00C9074B" w:rsidP="00815271">
            <w:pPr>
              <w:pStyle w:val="af5"/>
              <w:kinsoku w:val="0"/>
              <w:overflowPunct w:val="0"/>
              <w:autoSpaceDE w:val="0"/>
              <w:autoSpaceDN w:val="0"/>
              <w:snapToGrid w:val="0"/>
              <w:spacing w:line="0" w:lineRule="atLeast"/>
              <w:ind w:right="635"/>
              <w:rPr>
                <w:rFonts w:asciiTheme="minorEastAsia" w:eastAsiaTheme="minorEastAsia" w:hAnsiTheme="minorEastAsia"/>
                <w:szCs w:val="24"/>
              </w:rPr>
            </w:pPr>
          </w:p>
          <w:p w14:paraId="15499DF0"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口述：光照首席</w:t>
            </w:r>
          </w:p>
          <w:p w14:paraId="443CC918" w14:textId="77777777" w:rsidR="00C9074B" w:rsidRPr="0059671E" w:rsidRDefault="00C9074B" w:rsidP="00815271">
            <w:pPr>
              <w:pStyle w:val="af5"/>
              <w:kinsoku w:val="0"/>
              <w:overflowPunct w:val="0"/>
              <w:autoSpaceDE w:val="0"/>
              <w:autoSpaceDN w:val="0"/>
              <w:snapToGrid w:val="0"/>
              <w:spacing w:line="0" w:lineRule="atLeast"/>
              <w:ind w:right="635"/>
              <w:rPr>
                <w:rFonts w:asciiTheme="minorEastAsia" w:eastAsiaTheme="minorEastAsia" w:hAnsiTheme="minorEastAsia"/>
                <w:bCs/>
                <w:szCs w:val="24"/>
              </w:rPr>
            </w:pPr>
            <w:r w:rsidRPr="0059671E">
              <w:rPr>
                <w:rFonts w:asciiTheme="minorEastAsia" w:eastAsiaTheme="minorEastAsia" w:hAnsiTheme="minorEastAsia" w:hint="eastAsia"/>
                <w:bCs/>
                <w:szCs w:val="24"/>
              </w:rPr>
              <w:t>資料提供：中書室</w:t>
            </w:r>
          </w:p>
          <w:p w14:paraId="6AFB6D71" w14:textId="77777777" w:rsidR="00C9074B" w:rsidRPr="0059671E" w:rsidRDefault="00C9074B" w:rsidP="00815271">
            <w:pPr>
              <w:pStyle w:val="af5"/>
              <w:kinsoku w:val="0"/>
              <w:overflowPunct w:val="0"/>
              <w:autoSpaceDE w:val="0"/>
              <w:autoSpaceDN w:val="0"/>
              <w:snapToGrid w:val="0"/>
              <w:spacing w:line="0" w:lineRule="atLeast"/>
              <w:ind w:right="635"/>
              <w:rPr>
                <w:rFonts w:asciiTheme="minorEastAsia" w:eastAsiaTheme="minorEastAsia" w:hAnsiTheme="minorEastAsia"/>
                <w:bCs/>
                <w:szCs w:val="24"/>
              </w:rPr>
            </w:pPr>
          </w:p>
          <w:p w14:paraId="4AA26C14" w14:textId="77777777" w:rsidR="00C9074B" w:rsidRPr="0059671E" w:rsidRDefault="00C9074B" w:rsidP="00815271">
            <w:pPr>
              <w:pStyle w:val="af5"/>
              <w:kinsoku w:val="0"/>
              <w:overflowPunct w:val="0"/>
              <w:autoSpaceDE w:val="0"/>
              <w:autoSpaceDN w:val="0"/>
              <w:snapToGrid w:val="0"/>
              <w:spacing w:line="0" w:lineRule="atLeast"/>
              <w:ind w:right="635"/>
              <w:rPr>
                <w:rFonts w:asciiTheme="minorEastAsia" w:eastAsiaTheme="minorEastAsia" w:hAnsiTheme="minorEastAsia"/>
                <w:szCs w:val="24"/>
              </w:rPr>
            </w:pPr>
            <w:r w:rsidRPr="0059671E">
              <w:rPr>
                <w:rFonts w:asciiTheme="minorEastAsia" w:eastAsiaTheme="minorEastAsia" w:hAnsiTheme="minorEastAsia" w:hint="eastAsia"/>
                <w:szCs w:val="24"/>
              </w:rPr>
              <w:t>鍾緒詞</w:t>
            </w:r>
          </w:p>
          <w:p w14:paraId="541927FC" w14:textId="77777777" w:rsidR="00C9074B" w:rsidRPr="0059671E" w:rsidRDefault="00C9074B" w:rsidP="00815271">
            <w:pPr>
              <w:pStyle w:val="af5"/>
              <w:kinsoku w:val="0"/>
              <w:overflowPunct w:val="0"/>
              <w:autoSpaceDE w:val="0"/>
              <w:autoSpaceDN w:val="0"/>
              <w:snapToGrid w:val="0"/>
              <w:spacing w:line="0" w:lineRule="atLeast"/>
              <w:ind w:right="635"/>
              <w:rPr>
                <w:rFonts w:asciiTheme="minorEastAsia" w:eastAsiaTheme="minorEastAsia" w:hAnsiTheme="minorEastAsia"/>
                <w:szCs w:val="24"/>
              </w:rPr>
            </w:pPr>
          </w:p>
          <w:p w14:paraId="641FDDE3" w14:textId="77777777" w:rsidR="00C9074B" w:rsidRPr="0059671E" w:rsidRDefault="00C9074B" w:rsidP="00815271">
            <w:pPr>
              <w:pStyle w:val="af5"/>
              <w:kinsoku w:val="0"/>
              <w:overflowPunct w:val="0"/>
              <w:autoSpaceDE w:val="0"/>
              <w:autoSpaceDN w:val="0"/>
              <w:snapToGrid w:val="0"/>
              <w:spacing w:line="0" w:lineRule="atLeast"/>
              <w:ind w:right="635"/>
              <w:rPr>
                <w:rFonts w:asciiTheme="minorEastAsia" w:eastAsiaTheme="minorEastAsia" w:hAnsiTheme="minorEastAsia"/>
                <w:szCs w:val="24"/>
              </w:rPr>
            </w:pPr>
            <w:r w:rsidRPr="0059671E">
              <w:rPr>
                <w:rFonts w:asciiTheme="minorEastAsia" w:eastAsiaTheme="minorEastAsia" w:hAnsiTheme="minorEastAsia" w:hint="eastAsia"/>
                <w:szCs w:val="24"/>
              </w:rPr>
              <w:t>黃敏書</w:t>
            </w:r>
          </w:p>
          <w:p w14:paraId="35904A85" w14:textId="77777777" w:rsidR="00C9074B" w:rsidRPr="0059671E" w:rsidRDefault="00C9074B" w:rsidP="00815271">
            <w:pPr>
              <w:pStyle w:val="af5"/>
              <w:kinsoku w:val="0"/>
              <w:overflowPunct w:val="0"/>
              <w:autoSpaceDE w:val="0"/>
              <w:autoSpaceDN w:val="0"/>
              <w:snapToGrid w:val="0"/>
              <w:spacing w:line="0" w:lineRule="atLeast"/>
              <w:ind w:right="635"/>
              <w:rPr>
                <w:rFonts w:asciiTheme="minorEastAsia" w:eastAsiaTheme="minorEastAsia" w:hAnsiTheme="minorEastAsia"/>
                <w:szCs w:val="24"/>
              </w:rPr>
            </w:pPr>
          </w:p>
          <w:p w14:paraId="7B87B039" w14:textId="77777777" w:rsidR="00C9074B" w:rsidRPr="0059671E" w:rsidRDefault="00C9074B" w:rsidP="00815271">
            <w:pPr>
              <w:pStyle w:val="af5"/>
              <w:kinsoku w:val="0"/>
              <w:overflowPunct w:val="0"/>
              <w:autoSpaceDE w:val="0"/>
              <w:autoSpaceDN w:val="0"/>
              <w:snapToGrid w:val="0"/>
              <w:spacing w:line="0" w:lineRule="atLeast"/>
              <w:ind w:right="635"/>
              <w:rPr>
                <w:rFonts w:asciiTheme="minorEastAsia" w:eastAsiaTheme="minorEastAsia" w:hAnsiTheme="minorEastAsia"/>
                <w:szCs w:val="24"/>
              </w:rPr>
            </w:pPr>
            <w:r w:rsidRPr="0059671E">
              <w:rPr>
                <w:rFonts w:asciiTheme="minorEastAsia" w:eastAsiaTheme="minorEastAsia" w:hAnsiTheme="minorEastAsia" w:hint="eastAsia"/>
                <w:szCs w:val="24"/>
              </w:rPr>
              <w:t>黃敏書</w:t>
            </w:r>
          </w:p>
          <w:p w14:paraId="1F8067BB" w14:textId="77777777" w:rsidR="00C9074B" w:rsidRPr="0059671E" w:rsidRDefault="00C9074B" w:rsidP="00815271">
            <w:pPr>
              <w:pStyle w:val="af5"/>
              <w:kinsoku w:val="0"/>
              <w:overflowPunct w:val="0"/>
              <w:autoSpaceDE w:val="0"/>
              <w:autoSpaceDN w:val="0"/>
              <w:snapToGrid w:val="0"/>
              <w:spacing w:line="0" w:lineRule="atLeast"/>
              <w:ind w:right="635"/>
              <w:rPr>
                <w:rFonts w:asciiTheme="minorEastAsia" w:eastAsiaTheme="minorEastAsia" w:hAnsiTheme="minorEastAsia"/>
                <w:szCs w:val="24"/>
              </w:rPr>
            </w:pPr>
          </w:p>
          <w:p w14:paraId="1C182F80" w14:textId="77777777" w:rsidR="00C9074B" w:rsidRPr="0059671E" w:rsidRDefault="00C9074B" w:rsidP="00815271">
            <w:pPr>
              <w:pStyle w:val="af5"/>
              <w:kinsoku w:val="0"/>
              <w:overflowPunct w:val="0"/>
              <w:autoSpaceDE w:val="0"/>
              <w:autoSpaceDN w:val="0"/>
              <w:snapToGrid w:val="0"/>
              <w:spacing w:line="0" w:lineRule="atLeast"/>
              <w:ind w:right="635"/>
              <w:rPr>
                <w:rFonts w:asciiTheme="minorEastAsia" w:eastAsiaTheme="minorEastAsia" w:hAnsiTheme="minorEastAsia"/>
                <w:snapToGrid w:val="0"/>
                <w:kern w:val="0"/>
                <w:szCs w:val="24"/>
              </w:rPr>
            </w:pPr>
            <w:r w:rsidRPr="0059671E">
              <w:rPr>
                <w:rFonts w:asciiTheme="minorEastAsia" w:eastAsiaTheme="minorEastAsia" w:hAnsiTheme="minorEastAsia" w:hint="eastAsia"/>
                <w:szCs w:val="24"/>
              </w:rPr>
              <w:t>黃敏書</w:t>
            </w:r>
          </w:p>
        </w:tc>
        <w:tc>
          <w:tcPr>
            <w:tcW w:w="554" w:type="dxa"/>
            <w:vAlign w:val="center"/>
          </w:tcPr>
          <w:p w14:paraId="66E30EAD" w14:textId="77777777" w:rsidR="00C9074B" w:rsidRPr="0059671E" w:rsidRDefault="00C9074B" w:rsidP="00815271">
            <w:pPr>
              <w:rPr>
                <w:rFonts w:asciiTheme="minorEastAsia" w:eastAsiaTheme="minorEastAsia" w:hAnsiTheme="minorEastAsia"/>
              </w:rPr>
            </w:pPr>
          </w:p>
        </w:tc>
      </w:tr>
      <w:tr w:rsidR="00C9074B" w:rsidRPr="0059671E" w14:paraId="242159F7" w14:textId="77777777" w:rsidTr="00815271">
        <w:trPr>
          <w:trHeight w:val="487"/>
        </w:trPr>
        <w:tc>
          <w:tcPr>
            <w:tcW w:w="1984" w:type="dxa"/>
            <w:vAlign w:val="center"/>
          </w:tcPr>
          <w:p w14:paraId="15C157AA"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8"/>
                <w:attr w:name="Year" w:val="2009"/>
              </w:smartTagPr>
              <w:r w:rsidRPr="0059671E">
                <w:rPr>
                  <w:rFonts w:asciiTheme="minorEastAsia" w:eastAsiaTheme="minorEastAsia" w:hAnsiTheme="minorEastAsia" w:hint="eastAsia"/>
                </w:rPr>
                <w:t>2009/08/15</w:t>
              </w:r>
            </w:smartTag>
          </w:p>
        </w:tc>
        <w:tc>
          <w:tcPr>
            <w:tcW w:w="1134" w:type="dxa"/>
            <w:vAlign w:val="center"/>
          </w:tcPr>
          <w:p w14:paraId="354CCA0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305</w:t>
            </w:r>
          </w:p>
        </w:tc>
        <w:tc>
          <w:tcPr>
            <w:tcW w:w="3369" w:type="dxa"/>
          </w:tcPr>
          <w:p w14:paraId="5DEF745D"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國際眼觀</w:t>
            </w:r>
          </w:p>
        </w:tc>
        <w:tc>
          <w:tcPr>
            <w:tcW w:w="5387" w:type="dxa"/>
          </w:tcPr>
          <w:p w14:paraId="464FFD5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居處山中榮辱少</w:t>
            </w:r>
            <w:r>
              <w:rPr>
                <w:rFonts w:asciiTheme="minorEastAsia" w:eastAsiaTheme="minorEastAsia" w:hAnsiTheme="minorEastAsia" w:hint="eastAsia"/>
              </w:rPr>
              <w:t xml:space="preserve">　　　　</w:t>
            </w:r>
            <w:r w:rsidRPr="0059671E">
              <w:rPr>
                <w:rFonts w:asciiTheme="minorEastAsia" w:eastAsiaTheme="minorEastAsia" w:hAnsiTheme="minorEastAsia" w:hint="eastAsia"/>
              </w:rPr>
              <w:t>樂在繁華是非多</w:t>
            </w:r>
          </w:p>
        </w:tc>
        <w:tc>
          <w:tcPr>
            <w:tcW w:w="567" w:type="dxa"/>
          </w:tcPr>
          <w:p w14:paraId="05B789A4" w14:textId="77777777" w:rsidR="00C9074B" w:rsidRPr="0059671E" w:rsidRDefault="00C9074B" w:rsidP="00815271">
            <w:pPr>
              <w:spacing w:line="460" w:lineRule="exact"/>
              <w:rPr>
                <w:rFonts w:asciiTheme="minorEastAsia" w:eastAsiaTheme="minorEastAsia" w:hAnsiTheme="minorEastAsia"/>
              </w:rPr>
            </w:pPr>
          </w:p>
        </w:tc>
        <w:tc>
          <w:tcPr>
            <w:tcW w:w="2835" w:type="dxa"/>
            <w:vAlign w:val="center"/>
          </w:tcPr>
          <w:p w14:paraId="6D281C8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汪靜非</w:t>
            </w:r>
          </w:p>
        </w:tc>
        <w:tc>
          <w:tcPr>
            <w:tcW w:w="554" w:type="dxa"/>
            <w:vAlign w:val="center"/>
          </w:tcPr>
          <w:p w14:paraId="36DBAA4F" w14:textId="77777777" w:rsidR="00C9074B" w:rsidRPr="0059671E" w:rsidRDefault="00C9074B" w:rsidP="00815271">
            <w:pPr>
              <w:rPr>
                <w:rFonts w:asciiTheme="minorEastAsia" w:eastAsiaTheme="minorEastAsia" w:hAnsiTheme="minorEastAsia"/>
              </w:rPr>
            </w:pPr>
          </w:p>
        </w:tc>
      </w:tr>
      <w:tr w:rsidR="00C9074B" w:rsidRPr="0059671E" w14:paraId="30ABDB07" w14:textId="77777777" w:rsidTr="00815271">
        <w:trPr>
          <w:trHeight w:val="487"/>
        </w:trPr>
        <w:tc>
          <w:tcPr>
            <w:tcW w:w="1984" w:type="dxa"/>
            <w:vAlign w:val="center"/>
          </w:tcPr>
          <w:p w14:paraId="2E85143A"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8"/>
                <w:attr w:name="Year" w:val="2009"/>
              </w:smartTagPr>
              <w:r w:rsidRPr="0059671E">
                <w:rPr>
                  <w:rFonts w:asciiTheme="minorEastAsia" w:eastAsiaTheme="minorEastAsia" w:hAnsiTheme="minorEastAsia" w:hint="eastAsia"/>
                </w:rPr>
                <w:t>2009/08/15</w:t>
              </w:r>
            </w:smartTag>
          </w:p>
        </w:tc>
        <w:tc>
          <w:tcPr>
            <w:tcW w:w="1134" w:type="dxa"/>
            <w:vAlign w:val="center"/>
          </w:tcPr>
          <w:p w14:paraId="4265B11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305</w:t>
            </w:r>
          </w:p>
        </w:tc>
        <w:tc>
          <w:tcPr>
            <w:tcW w:w="3369" w:type="dxa"/>
          </w:tcPr>
          <w:p w14:paraId="524785CA"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歷史上的今天</w:t>
            </w:r>
          </w:p>
        </w:tc>
        <w:tc>
          <w:tcPr>
            <w:tcW w:w="5387" w:type="dxa"/>
          </w:tcPr>
          <w:p w14:paraId="1CE4665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寫給親愛的天帝教同奮</w:t>
            </w:r>
            <w:r>
              <w:rPr>
                <w:rFonts w:asciiTheme="minorEastAsia" w:eastAsiaTheme="minorEastAsia" w:hAnsiTheme="minorEastAsia"/>
              </w:rPr>
              <w:t xml:space="preserve">　</w:t>
            </w:r>
            <w:r w:rsidRPr="0059671E">
              <w:rPr>
                <w:rFonts w:asciiTheme="minorEastAsia" w:eastAsiaTheme="minorEastAsia" w:hAnsiTheme="minorEastAsia" w:hint="eastAsia"/>
              </w:rPr>
              <w:t>〜《涵靜老人天命之路》</w:t>
            </w:r>
          </w:p>
        </w:tc>
        <w:tc>
          <w:tcPr>
            <w:tcW w:w="567" w:type="dxa"/>
            <w:vAlign w:val="center"/>
          </w:tcPr>
          <w:p w14:paraId="01369D74" w14:textId="77777777" w:rsidR="00C9074B" w:rsidRPr="0059671E" w:rsidRDefault="00C9074B" w:rsidP="00815271">
            <w:pPr>
              <w:rPr>
                <w:rFonts w:asciiTheme="minorEastAsia" w:eastAsiaTheme="minorEastAsia" w:hAnsiTheme="minorEastAsia"/>
              </w:rPr>
            </w:pPr>
          </w:p>
        </w:tc>
        <w:tc>
          <w:tcPr>
            <w:tcW w:w="2835" w:type="dxa"/>
            <w:vAlign w:val="center"/>
          </w:tcPr>
          <w:p w14:paraId="2743251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教史委員會</w:t>
            </w:r>
          </w:p>
        </w:tc>
        <w:tc>
          <w:tcPr>
            <w:tcW w:w="554" w:type="dxa"/>
            <w:vAlign w:val="center"/>
          </w:tcPr>
          <w:p w14:paraId="55F199F3" w14:textId="77777777" w:rsidR="00C9074B" w:rsidRPr="0059671E" w:rsidRDefault="00C9074B" w:rsidP="00815271">
            <w:pPr>
              <w:rPr>
                <w:rFonts w:asciiTheme="minorEastAsia" w:eastAsiaTheme="minorEastAsia" w:hAnsiTheme="minorEastAsia"/>
              </w:rPr>
            </w:pPr>
          </w:p>
        </w:tc>
      </w:tr>
      <w:tr w:rsidR="00C9074B" w:rsidRPr="0059671E" w14:paraId="1B30BA98" w14:textId="77777777" w:rsidTr="00815271">
        <w:trPr>
          <w:trHeight w:val="487"/>
        </w:trPr>
        <w:tc>
          <w:tcPr>
            <w:tcW w:w="1984" w:type="dxa"/>
            <w:vAlign w:val="center"/>
          </w:tcPr>
          <w:p w14:paraId="4BFE724F"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8"/>
                <w:attr w:name="Year" w:val="2009"/>
              </w:smartTagPr>
              <w:r w:rsidRPr="0059671E">
                <w:rPr>
                  <w:rFonts w:asciiTheme="minorEastAsia" w:eastAsiaTheme="minorEastAsia" w:hAnsiTheme="minorEastAsia" w:hint="eastAsia"/>
                </w:rPr>
                <w:t>2009/08/15</w:t>
              </w:r>
            </w:smartTag>
          </w:p>
        </w:tc>
        <w:tc>
          <w:tcPr>
            <w:tcW w:w="1134" w:type="dxa"/>
            <w:vAlign w:val="center"/>
          </w:tcPr>
          <w:p w14:paraId="7B74279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305</w:t>
            </w:r>
          </w:p>
        </w:tc>
        <w:tc>
          <w:tcPr>
            <w:tcW w:w="3369" w:type="dxa"/>
          </w:tcPr>
          <w:p w14:paraId="321F1B4E"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本師談「昊天心法」</w:t>
            </w:r>
          </w:p>
        </w:tc>
        <w:tc>
          <w:tcPr>
            <w:tcW w:w="5387" w:type="dxa"/>
          </w:tcPr>
          <w:p w14:paraId="6E673E33" w14:textId="77777777" w:rsidR="00C9074B" w:rsidRPr="0059671E" w:rsidRDefault="00C9074B" w:rsidP="00815271">
            <w:pPr>
              <w:spacing w:beforeLines="50" w:before="180" w:line="0" w:lineRule="atLeast"/>
              <w:rPr>
                <w:rFonts w:asciiTheme="minorEastAsia" w:eastAsiaTheme="minorEastAsia" w:hAnsiTheme="minorEastAsia"/>
              </w:rPr>
            </w:pPr>
            <w:r w:rsidRPr="0059671E">
              <w:rPr>
                <w:rFonts w:asciiTheme="minorEastAsia" w:eastAsiaTheme="minorEastAsia" w:hAnsiTheme="minorEastAsia" w:hint="eastAsia"/>
              </w:rPr>
              <w:t>「昊天心法」研習</w:t>
            </w:r>
            <w:r>
              <w:rPr>
                <w:rFonts w:asciiTheme="minorEastAsia" w:eastAsiaTheme="minorEastAsia" w:hAnsiTheme="minorEastAsia" w:hint="eastAsia"/>
              </w:rPr>
              <w:t xml:space="preserve">　　</w:t>
            </w:r>
            <w:r w:rsidRPr="0059671E">
              <w:rPr>
                <w:rFonts w:asciiTheme="minorEastAsia" w:eastAsiaTheme="minorEastAsia" w:hAnsiTheme="minorEastAsia" w:hint="eastAsia"/>
              </w:rPr>
              <w:t>溫故知新</w:t>
            </w:r>
          </w:p>
          <w:p w14:paraId="09CA1395" w14:textId="77777777" w:rsidR="00C9074B" w:rsidRPr="0059671E" w:rsidRDefault="00C9074B" w:rsidP="00815271">
            <w:pPr>
              <w:spacing w:beforeLines="50" w:before="180" w:line="0" w:lineRule="atLeast"/>
              <w:rPr>
                <w:rFonts w:asciiTheme="minorEastAsia" w:eastAsiaTheme="minorEastAsia" w:hAnsiTheme="minorEastAsia"/>
              </w:rPr>
            </w:pPr>
            <w:r w:rsidRPr="0059671E">
              <w:rPr>
                <w:rFonts w:asciiTheme="minorEastAsia" w:eastAsiaTheme="minorEastAsia" w:hAnsiTheme="minorEastAsia" w:hint="eastAsia"/>
              </w:rPr>
              <w:t>本師原音再現</w:t>
            </w:r>
            <w:r>
              <w:rPr>
                <w:rFonts w:asciiTheme="minorEastAsia" w:eastAsiaTheme="minorEastAsia" w:hAnsiTheme="minorEastAsia" w:hint="eastAsia"/>
              </w:rPr>
              <w:t xml:space="preserve">　　</w:t>
            </w:r>
            <w:r w:rsidRPr="0059671E">
              <w:rPr>
                <w:rFonts w:asciiTheme="minorEastAsia" w:eastAsiaTheme="minorEastAsia" w:hAnsiTheme="minorEastAsia" w:hint="eastAsia"/>
              </w:rPr>
              <w:t>萬法歸一（二）</w:t>
            </w:r>
          </w:p>
          <w:p w14:paraId="285DE1B8" w14:textId="77777777" w:rsidR="00C9074B" w:rsidRPr="0059671E" w:rsidRDefault="00C9074B" w:rsidP="00815271">
            <w:pPr>
              <w:spacing w:beforeLines="50" w:before="180" w:line="0" w:lineRule="atLeast"/>
              <w:rPr>
                <w:rFonts w:asciiTheme="minorEastAsia" w:eastAsiaTheme="minorEastAsia" w:hAnsiTheme="minorEastAsia"/>
              </w:rPr>
            </w:pPr>
            <w:r w:rsidRPr="0059671E">
              <w:rPr>
                <w:rFonts w:asciiTheme="minorEastAsia" w:eastAsiaTheme="minorEastAsia" w:hAnsiTheme="minorEastAsia" w:hint="eastAsia"/>
              </w:rPr>
              <w:t>扣手印臍下丹田擺</w:t>
            </w:r>
            <w:r>
              <w:rPr>
                <w:rFonts w:asciiTheme="minorEastAsia" w:eastAsiaTheme="minorEastAsia" w:hAnsiTheme="minorEastAsia" w:hint="eastAsia"/>
              </w:rPr>
              <w:t xml:space="preserve">　　　　</w:t>
            </w:r>
            <w:r w:rsidRPr="0059671E">
              <w:rPr>
                <w:rFonts w:asciiTheme="minorEastAsia" w:eastAsiaTheme="minorEastAsia" w:hAnsiTheme="minorEastAsia" w:hint="eastAsia"/>
              </w:rPr>
              <w:t>舌舔上顎津水自來</w:t>
            </w:r>
          </w:p>
        </w:tc>
        <w:tc>
          <w:tcPr>
            <w:tcW w:w="567" w:type="dxa"/>
            <w:vAlign w:val="center"/>
          </w:tcPr>
          <w:p w14:paraId="34A9183A" w14:textId="77777777" w:rsidR="00C9074B" w:rsidRPr="0059671E" w:rsidRDefault="00C9074B" w:rsidP="00815271">
            <w:pPr>
              <w:rPr>
                <w:rFonts w:asciiTheme="minorEastAsia" w:eastAsiaTheme="minorEastAsia" w:hAnsiTheme="minorEastAsia"/>
              </w:rPr>
            </w:pPr>
          </w:p>
        </w:tc>
        <w:tc>
          <w:tcPr>
            <w:tcW w:w="2835" w:type="dxa"/>
            <w:vAlign w:val="center"/>
          </w:tcPr>
          <w:p w14:paraId="56132E61" w14:textId="77777777" w:rsidR="00C9074B" w:rsidRPr="0059671E" w:rsidRDefault="00C9074B" w:rsidP="00815271">
            <w:pPr>
              <w:rPr>
                <w:rFonts w:asciiTheme="minorEastAsia" w:eastAsiaTheme="minorEastAsia" w:hAnsiTheme="minorEastAsia" w:cs="新細明體"/>
                <w:kern w:val="0"/>
              </w:rPr>
            </w:pPr>
            <w:r w:rsidRPr="0059671E">
              <w:rPr>
                <w:rFonts w:asciiTheme="minorEastAsia" w:eastAsiaTheme="minorEastAsia" w:hAnsiTheme="minorEastAsia" w:cs="新細明體" w:hint="eastAsia"/>
                <w:kern w:val="0"/>
              </w:rPr>
              <w:t>天人合一院</w:t>
            </w:r>
          </w:p>
          <w:p w14:paraId="38E719C1" w14:textId="77777777" w:rsidR="00C9074B" w:rsidRPr="0059671E" w:rsidRDefault="00C9074B" w:rsidP="00815271">
            <w:pPr>
              <w:rPr>
                <w:rFonts w:asciiTheme="minorEastAsia" w:eastAsiaTheme="minorEastAsia" w:hAnsiTheme="minorEastAsia"/>
              </w:rPr>
            </w:pPr>
          </w:p>
        </w:tc>
        <w:tc>
          <w:tcPr>
            <w:tcW w:w="554" w:type="dxa"/>
            <w:vAlign w:val="center"/>
          </w:tcPr>
          <w:p w14:paraId="14D3C4C7" w14:textId="77777777" w:rsidR="00C9074B" w:rsidRPr="0059671E" w:rsidRDefault="00C9074B" w:rsidP="00815271">
            <w:pPr>
              <w:rPr>
                <w:rFonts w:asciiTheme="minorEastAsia" w:eastAsiaTheme="minorEastAsia" w:hAnsiTheme="minorEastAsia"/>
              </w:rPr>
            </w:pPr>
          </w:p>
        </w:tc>
      </w:tr>
      <w:tr w:rsidR="00C9074B" w:rsidRPr="0059671E" w14:paraId="767AD402" w14:textId="77777777" w:rsidTr="00815271">
        <w:trPr>
          <w:trHeight w:val="487"/>
        </w:trPr>
        <w:tc>
          <w:tcPr>
            <w:tcW w:w="1984" w:type="dxa"/>
            <w:vAlign w:val="center"/>
          </w:tcPr>
          <w:p w14:paraId="37732AD1"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8"/>
                <w:attr w:name="Year" w:val="2009"/>
              </w:smartTagPr>
              <w:r w:rsidRPr="0059671E">
                <w:rPr>
                  <w:rFonts w:asciiTheme="minorEastAsia" w:eastAsiaTheme="minorEastAsia" w:hAnsiTheme="minorEastAsia" w:hint="eastAsia"/>
                </w:rPr>
                <w:t>2009/08/15</w:t>
              </w:r>
            </w:smartTag>
          </w:p>
        </w:tc>
        <w:tc>
          <w:tcPr>
            <w:tcW w:w="1134" w:type="dxa"/>
            <w:vAlign w:val="center"/>
          </w:tcPr>
          <w:p w14:paraId="583E665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305</w:t>
            </w:r>
          </w:p>
        </w:tc>
        <w:tc>
          <w:tcPr>
            <w:tcW w:w="3369" w:type="dxa"/>
          </w:tcPr>
          <w:p w14:paraId="6CE936AD"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兒童天使營</w:t>
            </w:r>
          </w:p>
        </w:tc>
        <w:tc>
          <w:tcPr>
            <w:tcW w:w="5387" w:type="dxa"/>
          </w:tcPr>
          <w:p w14:paraId="49E37C9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「天使營」寓教於樂</w:t>
            </w:r>
          </w:p>
          <w:p w14:paraId="372F7C8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一新耳目口碑滿載</w:t>
            </w:r>
          </w:p>
          <w:p w14:paraId="33C83DE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規劃完善多采多姿心得滿滿</w:t>
            </w:r>
          </w:p>
          <w:p w14:paraId="23FC7781" w14:textId="77777777" w:rsidR="00C9074B" w:rsidRPr="0059671E" w:rsidRDefault="00C9074B" w:rsidP="00815271">
            <w:pPr>
              <w:widowControl/>
              <w:rPr>
                <w:rFonts w:asciiTheme="minorEastAsia" w:eastAsiaTheme="minorEastAsia" w:hAnsiTheme="minorEastAsia" w:cs="新細明體"/>
                <w:kern w:val="0"/>
              </w:rPr>
            </w:pPr>
            <w:r w:rsidRPr="0059671E">
              <w:rPr>
                <w:rFonts w:asciiTheme="minorEastAsia" w:eastAsiaTheme="minorEastAsia" w:hAnsiTheme="minorEastAsia" w:cs="新細明體" w:hint="eastAsia"/>
                <w:kern w:val="0"/>
              </w:rPr>
              <w:t>「全方位」的總指揮～</w:t>
            </w:r>
            <w:smartTag w:uri="urn:schemas-microsoft-com:office:smarttags" w:element="PersonName">
              <w:smartTagPr>
                <w:attr w:name="ProductID" w:val="郭正立"/>
              </w:smartTagPr>
              <w:r w:rsidRPr="0059671E">
                <w:rPr>
                  <w:rFonts w:asciiTheme="minorEastAsia" w:eastAsiaTheme="minorEastAsia" w:hAnsiTheme="minorEastAsia" w:cs="新細明體" w:hint="eastAsia"/>
                  <w:kern w:val="0"/>
                </w:rPr>
                <w:t>郭正立</w:t>
              </w:r>
            </w:smartTag>
            <w:r w:rsidRPr="0059671E">
              <w:rPr>
                <w:rFonts w:asciiTheme="minorEastAsia" w:eastAsiaTheme="minorEastAsia" w:hAnsiTheme="minorEastAsia" w:cs="新細明體" w:hint="eastAsia"/>
                <w:kern w:val="0"/>
              </w:rPr>
              <w:t>老師</w:t>
            </w:r>
          </w:p>
          <w:p w14:paraId="2781518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lastRenderedPageBreak/>
              <w:t>4位家族講師～</w:t>
            </w:r>
          </w:p>
          <w:p w14:paraId="272079D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鼓舞孩子良善心性留下美麗童年</w:t>
            </w:r>
          </w:p>
        </w:tc>
        <w:tc>
          <w:tcPr>
            <w:tcW w:w="567" w:type="dxa"/>
            <w:vAlign w:val="center"/>
          </w:tcPr>
          <w:p w14:paraId="23EED485" w14:textId="77777777" w:rsidR="00C9074B" w:rsidRPr="0059671E" w:rsidRDefault="00C9074B" w:rsidP="00815271">
            <w:pPr>
              <w:rPr>
                <w:rFonts w:asciiTheme="minorEastAsia" w:eastAsiaTheme="minorEastAsia" w:hAnsiTheme="minorEastAsia"/>
              </w:rPr>
            </w:pPr>
          </w:p>
        </w:tc>
        <w:tc>
          <w:tcPr>
            <w:tcW w:w="2835" w:type="dxa"/>
          </w:tcPr>
          <w:p w14:paraId="1C5BBAA0"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王乾原</w:t>
            </w:r>
          </w:p>
          <w:p w14:paraId="06134A78" w14:textId="77777777" w:rsidR="00C9074B" w:rsidRPr="0059671E" w:rsidRDefault="00C9074B" w:rsidP="00815271">
            <w:pPr>
              <w:rPr>
                <w:rFonts w:asciiTheme="minorEastAsia" w:eastAsiaTheme="minorEastAsia" w:hAnsiTheme="minorEastAsia"/>
                <w:bCs/>
              </w:rPr>
            </w:pPr>
          </w:p>
          <w:p w14:paraId="2D1C95DE" w14:textId="77777777" w:rsidR="00C9074B" w:rsidRPr="0059671E" w:rsidRDefault="00C9074B" w:rsidP="00815271">
            <w:pPr>
              <w:rPr>
                <w:rFonts w:asciiTheme="minorEastAsia" w:eastAsiaTheme="minorEastAsia" w:hAnsiTheme="minorEastAsia" w:cs="新細明體"/>
                <w:kern w:val="0"/>
              </w:rPr>
            </w:pPr>
            <w:r w:rsidRPr="0059671E">
              <w:rPr>
                <w:rFonts w:asciiTheme="minorEastAsia" w:eastAsiaTheme="minorEastAsia" w:hAnsiTheme="minorEastAsia" w:cs="新細明體" w:hint="eastAsia"/>
                <w:kern w:val="0"/>
              </w:rPr>
              <w:t>郭正立</w:t>
            </w:r>
          </w:p>
          <w:p w14:paraId="3CAE28EF" w14:textId="77777777" w:rsidR="00C9074B" w:rsidRPr="0059671E" w:rsidRDefault="00C9074B" w:rsidP="00815271">
            <w:pPr>
              <w:rPr>
                <w:rFonts w:asciiTheme="minorEastAsia" w:eastAsiaTheme="minorEastAsia" w:hAnsiTheme="minorEastAsia" w:cs="新細明體"/>
                <w:kern w:val="0"/>
              </w:rPr>
            </w:pPr>
            <w:r w:rsidRPr="0059671E">
              <w:rPr>
                <w:rFonts w:asciiTheme="minorEastAsia" w:eastAsiaTheme="minorEastAsia" w:hAnsiTheme="minorEastAsia" w:cs="新細明體" w:hint="eastAsia"/>
                <w:kern w:val="0"/>
              </w:rPr>
              <w:t>鄭靜心</w:t>
            </w:r>
          </w:p>
          <w:p w14:paraId="00653703" w14:textId="77777777" w:rsidR="00C9074B" w:rsidRPr="0059671E" w:rsidRDefault="00C9074B" w:rsidP="00815271">
            <w:pPr>
              <w:rPr>
                <w:rFonts w:asciiTheme="minorEastAsia" w:eastAsiaTheme="minorEastAsia" w:hAnsiTheme="minorEastAsia" w:cs="新細明體"/>
                <w:kern w:val="0"/>
              </w:rPr>
            </w:pPr>
            <w:r w:rsidRPr="0059671E">
              <w:rPr>
                <w:rFonts w:asciiTheme="minorEastAsia" w:eastAsiaTheme="minorEastAsia" w:hAnsiTheme="minorEastAsia" w:hint="eastAsia"/>
                <w:bCs/>
              </w:rPr>
              <w:lastRenderedPageBreak/>
              <w:t>王乾原</w:t>
            </w:r>
          </w:p>
        </w:tc>
        <w:tc>
          <w:tcPr>
            <w:tcW w:w="554" w:type="dxa"/>
            <w:vAlign w:val="center"/>
          </w:tcPr>
          <w:p w14:paraId="45FC2DEE" w14:textId="77777777" w:rsidR="00C9074B" w:rsidRPr="0059671E" w:rsidRDefault="00C9074B" w:rsidP="00815271">
            <w:pPr>
              <w:rPr>
                <w:rFonts w:asciiTheme="minorEastAsia" w:eastAsiaTheme="minorEastAsia" w:hAnsiTheme="minorEastAsia"/>
              </w:rPr>
            </w:pPr>
          </w:p>
        </w:tc>
      </w:tr>
      <w:tr w:rsidR="00C9074B" w:rsidRPr="0059671E" w14:paraId="66357DB9" w14:textId="77777777" w:rsidTr="00815271">
        <w:trPr>
          <w:trHeight w:val="487"/>
        </w:trPr>
        <w:tc>
          <w:tcPr>
            <w:tcW w:w="1984" w:type="dxa"/>
            <w:vAlign w:val="center"/>
          </w:tcPr>
          <w:p w14:paraId="61244311"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8"/>
                <w:attr w:name="Year" w:val="2009"/>
              </w:smartTagPr>
              <w:r w:rsidRPr="0059671E">
                <w:rPr>
                  <w:rFonts w:asciiTheme="minorEastAsia" w:eastAsiaTheme="minorEastAsia" w:hAnsiTheme="minorEastAsia" w:hint="eastAsia"/>
                </w:rPr>
                <w:t>2009/08/15</w:t>
              </w:r>
            </w:smartTag>
          </w:p>
        </w:tc>
        <w:tc>
          <w:tcPr>
            <w:tcW w:w="1134" w:type="dxa"/>
            <w:vAlign w:val="center"/>
          </w:tcPr>
          <w:p w14:paraId="472DC43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305</w:t>
            </w:r>
          </w:p>
        </w:tc>
        <w:tc>
          <w:tcPr>
            <w:tcW w:w="3369" w:type="dxa"/>
          </w:tcPr>
          <w:p w14:paraId="41CD07B6"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秋祭法會</w:t>
            </w:r>
          </w:p>
        </w:tc>
        <w:tc>
          <w:tcPr>
            <w:tcW w:w="5387" w:type="dxa"/>
          </w:tcPr>
          <w:p w14:paraId="71AD9E84" w14:textId="77777777" w:rsidR="00C9074B" w:rsidRPr="0059671E" w:rsidRDefault="00C9074B" w:rsidP="00815271">
            <w:pPr>
              <w:rPr>
                <w:rFonts w:asciiTheme="minorEastAsia" w:eastAsiaTheme="minorEastAsia" w:hAnsiTheme="minorEastAsia"/>
                <w:spacing w:val="16"/>
              </w:rPr>
            </w:pPr>
            <w:r w:rsidRPr="0059671E">
              <w:rPr>
                <w:rFonts w:asciiTheme="minorEastAsia" w:eastAsiaTheme="minorEastAsia" w:hAnsiTheme="minorEastAsia" w:hint="eastAsia"/>
                <w:spacing w:val="16"/>
              </w:rPr>
              <w:t>「秋祭法會」邀您親臨參與</w:t>
            </w:r>
          </w:p>
          <w:p w14:paraId="2CA72025" w14:textId="77777777" w:rsidR="00C9074B" w:rsidRPr="0059671E" w:rsidRDefault="00C9074B" w:rsidP="00815271">
            <w:pPr>
              <w:rPr>
                <w:rFonts w:asciiTheme="minorEastAsia" w:eastAsiaTheme="minorEastAsia" w:hAnsiTheme="minorEastAsia"/>
                <w:spacing w:val="16"/>
              </w:rPr>
            </w:pPr>
            <w:r>
              <w:rPr>
                <w:rFonts w:asciiTheme="minorEastAsia" w:eastAsiaTheme="minorEastAsia" w:hAnsiTheme="minorEastAsia" w:hint="eastAsia"/>
                <w:spacing w:val="16"/>
              </w:rPr>
              <w:t xml:space="preserve">　</w:t>
            </w:r>
            <w:r w:rsidRPr="0059671E">
              <w:rPr>
                <w:rFonts w:asciiTheme="minorEastAsia" w:eastAsiaTheme="minorEastAsia" w:hAnsiTheme="minorEastAsia" w:hint="eastAsia"/>
                <w:spacing w:val="16"/>
              </w:rPr>
              <w:t>超薦誦經親人可以協助</w:t>
            </w:r>
          </w:p>
          <w:p w14:paraId="2288FE6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己丑年中元龍華「秋祭法會」時程表</w:t>
            </w:r>
          </w:p>
          <w:p w14:paraId="7C93F8B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報名陽薦祈福或陰超應持誦之經典</w:t>
            </w:r>
          </w:p>
          <w:p w14:paraId="53B9CC77" w14:textId="77777777" w:rsidR="00C9074B" w:rsidRPr="0059671E" w:rsidRDefault="00C9074B" w:rsidP="00815271">
            <w:pPr>
              <w:snapToGrid w:val="0"/>
              <w:spacing w:afterLines="100" w:after="360"/>
              <w:rPr>
                <w:rFonts w:asciiTheme="minorEastAsia" w:eastAsiaTheme="minorEastAsia" w:hAnsiTheme="minorEastAsia"/>
              </w:rPr>
            </w:pPr>
            <w:r w:rsidRPr="0059671E">
              <w:rPr>
                <w:rFonts w:asciiTheme="minorEastAsia" w:eastAsiaTheme="minorEastAsia" w:hAnsiTheme="minorEastAsia" w:hint="eastAsia"/>
              </w:rPr>
              <w:t>2009己丑年「秋祭法會」報名表</w:t>
            </w:r>
          </w:p>
        </w:tc>
        <w:tc>
          <w:tcPr>
            <w:tcW w:w="567" w:type="dxa"/>
          </w:tcPr>
          <w:p w14:paraId="19E5C36E" w14:textId="77777777" w:rsidR="00C9074B" w:rsidRPr="0059671E" w:rsidRDefault="00C9074B" w:rsidP="00815271">
            <w:pPr>
              <w:ind w:right="480"/>
              <w:rPr>
                <w:rFonts w:asciiTheme="minorEastAsia" w:eastAsiaTheme="minorEastAsia" w:hAnsiTheme="minorEastAsia"/>
                <w:snapToGrid w:val="0"/>
                <w:spacing w:val="30"/>
                <w:kern w:val="0"/>
              </w:rPr>
            </w:pPr>
          </w:p>
        </w:tc>
        <w:tc>
          <w:tcPr>
            <w:tcW w:w="2835" w:type="dxa"/>
          </w:tcPr>
          <w:p w14:paraId="1E871068" w14:textId="77777777" w:rsidR="00C9074B" w:rsidRPr="0059671E" w:rsidRDefault="00C9074B" w:rsidP="00815271">
            <w:pPr>
              <w:rPr>
                <w:rFonts w:asciiTheme="minorEastAsia" w:eastAsiaTheme="minorEastAsia" w:hAnsiTheme="minorEastAsia" w:cs="新細明體"/>
                <w:kern w:val="0"/>
              </w:rPr>
            </w:pPr>
            <w:r w:rsidRPr="0059671E">
              <w:rPr>
                <w:rFonts w:asciiTheme="minorEastAsia" w:eastAsiaTheme="minorEastAsia" w:hAnsiTheme="minorEastAsia" w:hint="eastAsia"/>
                <w:bCs/>
              </w:rPr>
              <w:t>極院道務院</w:t>
            </w:r>
          </w:p>
          <w:p w14:paraId="3E8D1729" w14:textId="77777777" w:rsidR="00C9074B" w:rsidRPr="0059671E" w:rsidRDefault="00C9074B" w:rsidP="00815271">
            <w:pPr>
              <w:rPr>
                <w:rFonts w:asciiTheme="minorEastAsia" w:eastAsiaTheme="minorEastAsia" w:hAnsiTheme="minorEastAsia" w:cs="新細明體"/>
                <w:kern w:val="0"/>
              </w:rPr>
            </w:pPr>
          </w:p>
          <w:p w14:paraId="45BE4E45" w14:textId="77777777" w:rsidR="00C9074B" w:rsidRPr="0059671E" w:rsidRDefault="00C9074B" w:rsidP="00815271">
            <w:pPr>
              <w:rPr>
                <w:rFonts w:asciiTheme="minorEastAsia" w:eastAsiaTheme="minorEastAsia" w:hAnsiTheme="minorEastAsia" w:cs="新細明體"/>
                <w:kern w:val="0"/>
              </w:rPr>
            </w:pPr>
            <w:r w:rsidRPr="0059671E">
              <w:rPr>
                <w:rFonts w:asciiTheme="minorEastAsia" w:eastAsiaTheme="minorEastAsia" w:hAnsiTheme="minorEastAsia" w:hint="eastAsia"/>
                <w:bCs/>
              </w:rPr>
              <w:t>極院道務院</w:t>
            </w:r>
          </w:p>
          <w:p w14:paraId="30CD86C2" w14:textId="77777777" w:rsidR="00C9074B" w:rsidRPr="0059671E" w:rsidRDefault="00C9074B" w:rsidP="00815271">
            <w:pPr>
              <w:rPr>
                <w:rFonts w:asciiTheme="minorEastAsia" w:eastAsiaTheme="minorEastAsia" w:hAnsiTheme="minorEastAsia" w:cs="新細明體"/>
                <w:kern w:val="0"/>
              </w:rPr>
            </w:pPr>
            <w:r w:rsidRPr="0059671E">
              <w:rPr>
                <w:rFonts w:asciiTheme="minorEastAsia" w:eastAsiaTheme="minorEastAsia" w:hAnsiTheme="minorEastAsia" w:hint="eastAsia"/>
                <w:bCs/>
              </w:rPr>
              <w:t>極院道務院</w:t>
            </w:r>
          </w:p>
          <w:p w14:paraId="57B78436" w14:textId="77777777" w:rsidR="00C9074B" w:rsidRPr="0059671E" w:rsidRDefault="00C9074B" w:rsidP="00815271">
            <w:pPr>
              <w:rPr>
                <w:rFonts w:asciiTheme="minorEastAsia" w:eastAsiaTheme="minorEastAsia" w:hAnsiTheme="minorEastAsia" w:cs="新細明體"/>
                <w:kern w:val="0"/>
              </w:rPr>
            </w:pPr>
            <w:r w:rsidRPr="0059671E">
              <w:rPr>
                <w:rFonts w:asciiTheme="minorEastAsia" w:eastAsiaTheme="minorEastAsia" w:hAnsiTheme="minorEastAsia" w:hint="eastAsia"/>
                <w:bCs/>
              </w:rPr>
              <w:t>極院道務院</w:t>
            </w:r>
          </w:p>
        </w:tc>
        <w:tc>
          <w:tcPr>
            <w:tcW w:w="554" w:type="dxa"/>
            <w:vAlign w:val="center"/>
          </w:tcPr>
          <w:p w14:paraId="3657ED40" w14:textId="77777777" w:rsidR="00C9074B" w:rsidRPr="0059671E" w:rsidRDefault="00C9074B" w:rsidP="00815271">
            <w:pPr>
              <w:rPr>
                <w:rFonts w:asciiTheme="minorEastAsia" w:eastAsiaTheme="minorEastAsia" w:hAnsiTheme="minorEastAsia"/>
              </w:rPr>
            </w:pPr>
          </w:p>
        </w:tc>
      </w:tr>
      <w:tr w:rsidR="00C9074B" w:rsidRPr="0059671E" w14:paraId="2F31C495" w14:textId="77777777" w:rsidTr="00815271">
        <w:trPr>
          <w:trHeight w:val="532"/>
        </w:trPr>
        <w:tc>
          <w:tcPr>
            <w:tcW w:w="1984" w:type="dxa"/>
            <w:vAlign w:val="center"/>
          </w:tcPr>
          <w:p w14:paraId="2D251B5E"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8"/>
                <w:attr w:name="Year" w:val="2009"/>
              </w:smartTagPr>
              <w:r w:rsidRPr="0059671E">
                <w:rPr>
                  <w:rFonts w:asciiTheme="minorEastAsia" w:eastAsiaTheme="minorEastAsia" w:hAnsiTheme="minorEastAsia" w:hint="eastAsia"/>
                </w:rPr>
                <w:t>2009/08/15</w:t>
              </w:r>
            </w:smartTag>
          </w:p>
        </w:tc>
        <w:tc>
          <w:tcPr>
            <w:tcW w:w="1134" w:type="dxa"/>
            <w:vAlign w:val="center"/>
          </w:tcPr>
          <w:p w14:paraId="0397B3F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305</w:t>
            </w:r>
          </w:p>
        </w:tc>
        <w:tc>
          <w:tcPr>
            <w:tcW w:w="3369" w:type="dxa"/>
          </w:tcPr>
          <w:p w14:paraId="6DE03497"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開發專案</w:t>
            </w:r>
          </w:p>
        </w:tc>
        <w:tc>
          <w:tcPr>
            <w:tcW w:w="5387" w:type="dxa"/>
          </w:tcPr>
          <w:p w14:paraId="4D4E7C97" w14:textId="77777777" w:rsidR="00C9074B" w:rsidRPr="0059671E" w:rsidRDefault="00C9074B" w:rsidP="00815271">
            <w:pPr>
              <w:spacing w:line="460" w:lineRule="exact"/>
              <w:rPr>
                <w:rFonts w:asciiTheme="minorEastAsia" w:eastAsiaTheme="minorEastAsia" w:hAnsiTheme="minorEastAsia"/>
              </w:rPr>
            </w:pPr>
            <w:r w:rsidRPr="0059671E">
              <w:rPr>
                <w:rFonts w:asciiTheme="minorEastAsia" w:eastAsiaTheme="minorEastAsia" w:hAnsiTheme="minorEastAsia" w:hint="eastAsia"/>
              </w:rPr>
              <w:t>開發專案系列報導之一</w:t>
            </w:r>
          </w:p>
          <w:p w14:paraId="570E90E2" w14:textId="77777777" w:rsidR="00C9074B" w:rsidRPr="0059671E" w:rsidRDefault="00C9074B" w:rsidP="00815271">
            <w:pPr>
              <w:spacing w:line="460" w:lineRule="exact"/>
              <w:rPr>
                <w:rFonts w:asciiTheme="minorEastAsia" w:eastAsiaTheme="minorEastAsia" w:hAnsiTheme="minorEastAsia"/>
              </w:rPr>
            </w:pPr>
            <w:r w:rsidRPr="0059671E">
              <w:rPr>
                <w:rFonts w:asciiTheme="minorEastAsia" w:eastAsiaTheme="minorEastAsia" w:hAnsiTheme="minorEastAsia" w:hint="eastAsia"/>
              </w:rPr>
              <w:t>青雲嶺上明珠聳立</w:t>
            </w:r>
          </w:p>
          <w:p w14:paraId="64D91ABF"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三大任務再造中國</w:t>
            </w:r>
          </w:p>
          <w:p w14:paraId="77E3F9C2"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人曹道場天極行宮開發記實</w:t>
            </w:r>
          </w:p>
        </w:tc>
        <w:tc>
          <w:tcPr>
            <w:tcW w:w="567" w:type="dxa"/>
            <w:vAlign w:val="center"/>
          </w:tcPr>
          <w:p w14:paraId="7FF188A6" w14:textId="77777777" w:rsidR="00C9074B" w:rsidRPr="0059671E" w:rsidRDefault="00C9074B" w:rsidP="00815271">
            <w:pPr>
              <w:rPr>
                <w:rFonts w:asciiTheme="minorEastAsia" w:eastAsiaTheme="minorEastAsia" w:hAnsiTheme="minorEastAsia"/>
              </w:rPr>
            </w:pPr>
          </w:p>
        </w:tc>
        <w:tc>
          <w:tcPr>
            <w:tcW w:w="2835" w:type="dxa"/>
            <w:vAlign w:val="center"/>
          </w:tcPr>
          <w:p w14:paraId="70144E33" w14:textId="77777777" w:rsidR="00C9074B" w:rsidRPr="0059671E" w:rsidRDefault="00C9074B" w:rsidP="00815271">
            <w:pPr>
              <w:spacing w:before="100" w:beforeAutospacing="1" w:line="240" w:lineRule="atLeast"/>
              <w:ind w:rightChars="-100" w:right="-240"/>
              <w:rPr>
                <w:rFonts w:asciiTheme="minorEastAsia" w:eastAsiaTheme="minorEastAsia" w:hAnsiTheme="minorEastAsia"/>
                <w:bCs/>
              </w:rPr>
            </w:pPr>
            <w:r w:rsidRPr="0059671E">
              <w:rPr>
                <w:rFonts w:asciiTheme="minorEastAsia" w:eastAsiaTheme="minorEastAsia" w:hAnsiTheme="minorEastAsia" w:hint="eastAsia"/>
              </w:rPr>
              <w:t>天極行宮整體開發專案小組</w:t>
            </w:r>
          </w:p>
        </w:tc>
        <w:tc>
          <w:tcPr>
            <w:tcW w:w="554" w:type="dxa"/>
            <w:vAlign w:val="center"/>
          </w:tcPr>
          <w:p w14:paraId="5608EB25" w14:textId="77777777" w:rsidR="00C9074B" w:rsidRPr="0059671E" w:rsidRDefault="00C9074B" w:rsidP="00815271">
            <w:pPr>
              <w:rPr>
                <w:rFonts w:asciiTheme="minorEastAsia" w:eastAsiaTheme="minorEastAsia" w:hAnsiTheme="minorEastAsia"/>
              </w:rPr>
            </w:pPr>
          </w:p>
        </w:tc>
      </w:tr>
      <w:tr w:rsidR="00C9074B" w:rsidRPr="0059671E" w14:paraId="0680226F" w14:textId="77777777" w:rsidTr="00815271">
        <w:trPr>
          <w:trHeight w:val="487"/>
        </w:trPr>
        <w:tc>
          <w:tcPr>
            <w:tcW w:w="1984" w:type="dxa"/>
            <w:vAlign w:val="center"/>
          </w:tcPr>
          <w:p w14:paraId="234F4F50"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8"/>
                <w:attr w:name="Year" w:val="2009"/>
              </w:smartTagPr>
              <w:r w:rsidRPr="0059671E">
                <w:rPr>
                  <w:rFonts w:asciiTheme="minorEastAsia" w:eastAsiaTheme="minorEastAsia" w:hAnsiTheme="minorEastAsia" w:hint="eastAsia"/>
                </w:rPr>
                <w:t>2009/08/15</w:t>
              </w:r>
            </w:smartTag>
          </w:p>
        </w:tc>
        <w:tc>
          <w:tcPr>
            <w:tcW w:w="1134" w:type="dxa"/>
            <w:vAlign w:val="center"/>
          </w:tcPr>
          <w:p w14:paraId="34A278F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305</w:t>
            </w:r>
          </w:p>
        </w:tc>
        <w:tc>
          <w:tcPr>
            <w:tcW w:w="3369" w:type="dxa"/>
            <w:vAlign w:val="center"/>
          </w:tcPr>
          <w:p w14:paraId="580791D1"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天籌天落</w:t>
            </w:r>
          </w:p>
          <w:p w14:paraId="3571E2F5" w14:textId="77777777" w:rsidR="00C9074B" w:rsidRPr="0059671E" w:rsidRDefault="00C9074B" w:rsidP="00815271">
            <w:pPr>
              <w:rPr>
                <w:rFonts w:asciiTheme="minorEastAsia" w:eastAsiaTheme="minorEastAsia" w:hAnsiTheme="minorEastAsia"/>
                <w:b/>
                <w:bCs/>
              </w:rPr>
            </w:pPr>
          </w:p>
        </w:tc>
        <w:tc>
          <w:tcPr>
            <w:tcW w:w="5387" w:type="dxa"/>
          </w:tcPr>
          <w:p w14:paraId="6D1C974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常奮常鬥</w:t>
            </w:r>
            <w:r>
              <w:rPr>
                <w:rFonts w:asciiTheme="minorEastAsia" w:eastAsiaTheme="minorEastAsia" w:hAnsiTheme="minorEastAsia" w:hint="eastAsia"/>
              </w:rPr>
              <w:t xml:space="preserve">　　</w:t>
            </w:r>
            <w:r w:rsidRPr="0059671E">
              <w:rPr>
                <w:rFonts w:asciiTheme="minorEastAsia" w:eastAsiaTheme="minorEastAsia" w:hAnsiTheme="minorEastAsia" w:hint="eastAsia"/>
              </w:rPr>
              <w:t>緒祿不懼病魔欺</w:t>
            </w:r>
          </w:p>
          <w:p w14:paraId="7CE4B3E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無怨無悔</w:t>
            </w:r>
            <w:r>
              <w:rPr>
                <w:rFonts w:asciiTheme="minorEastAsia" w:eastAsiaTheme="minorEastAsia" w:hAnsiTheme="minorEastAsia" w:hint="eastAsia"/>
              </w:rPr>
              <w:t xml:space="preserve">　　</w:t>
            </w:r>
            <w:r w:rsidRPr="0059671E">
              <w:rPr>
                <w:rFonts w:asciiTheme="minorEastAsia" w:eastAsiaTheme="minorEastAsia" w:hAnsiTheme="minorEastAsia" w:hint="eastAsia"/>
              </w:rPr>
              <w:t>再入紅塵了天命</w:t>
            </w:r>
          </w:p>
        </w:tc>
        <w:tc>
          <w:tcPr>
            <w:tcW w:w="567" w:type="dxa"/>
          </w:tcPr>
          <w:p w14:paraId="6CD63314" w14:textId="77777777" w:rsidR="00C9074B" w:rsidRPr="0059671E" w:rsidRDefault="00C9074B" w:rsidP="00815271">
            <w:pPr>
              <w:spacing w:before="100" w:beforeAutospacing="1" w:line="240" w:lineRule="atLeast"/>
              <w:ind w:rightChars="-100" w:right="-240"/>
              <w:rPr>
                <w:rFonts w:asciiTheme="minorEastAsia" w:eastAsiaTheme="minorEastAsia" w:hAnsiTheme="minorEastAsia"/>
              </w:rPr>
            </w:pPr>
          </w:p>
        </w:tc>
        <w:tc>
          <w:tcPr>
            <w:tcW w:w="2835" w:type="dxa"/>
            <w:vAlign w:val="center"/>
          </w:tcPr>
          <w:p w14:paraId="70726CD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劉光爐</w:t>
            </w:r>
          </w:p>
        </w:tc>
        <w:tc>
          <w:tcPr>
            <w:tcW w:w="554" w:type="dxa"/>
            <w:vAlign w:val="center"/>
          </w:tcPr>
          <w:p w14:paraId="70C66791" w14:textId="77777777" w:rsidR="00C9074B" w:rsidRPr="0059671E" w:rsidRDefault="00C9074B" w:rsidP="00815271">
            <w:pPr>
              <w:rPr>
                <w:rFonts w:asciiTheme="minorEastAsia" w:eastAsiaTheme="minorEastAsia" w:hAnsiTheme="minorEastAsia"/>
              </w:rPr>
            </w:pPr>
          </w:p>
        </w:tc>
      </w:tr>
      <w:tr w:rsidR="00C9074B" w:rsidRPr="0059671E" w14:paraId="07C1114F" w14:textId="77777777" w:rsidTr="00815271">
        <w:trPr>
          <w:trHeight w:val="599"/>
        </w:trPr>
        <w:tc>
          <w:tcPr>
            <w:tcW w:w="1984" w:type="dxa"/>
            <w:vAlign w:val="center"/>
          </w:tcPr>
          <w:p w14:paraId="7CB5C06E"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8"/>
                <w:attr w:name="Year" w:val="2009"/>
              </w:smartTagPr>
              <w:r w:rsidRPr="0059671E">
                <w:rPr>
                  <w:rFonts w:asciiTheme="minorEastAsia" w:eastAsiaTheme="minorEastAsia" w:hAnsiTheme="minorEastAsia" w:hint="eastAsia"/>
                </w:rPr>
                <w:t>2009/08/15</w:t>
              </w:r>
            </w:smartTag>
          </w:p>
        </w:tc>
        <w:tc>
          <w:tcPr>
            <w:tcW w:w="1134" w:type="dxa"/>
            <w:vAlign w:val="center"/>
          </w:tcPr>
          <w:p w14:paraId="63A4406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305</w:t>
            </w:r>
          </w:p>
        </w:tc>
        <w:tc>
          <w:tcPr>
            <w:tcW w:w="3369" w:type="dxa"/>
            <w:vAlign w:val="center"/>
          </w:tcPr>
          <w:p w14:paraId="2F48C18F"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悟理蘊真</w:t>
            </w:r>
          </w:p>
        </w:tc>
        <w:tc>
          <w:tcPr>
            <w:tcW w:w="5387" w:type="dxa"/>
          </w:tcPr>
          <w:p w14:paraId="15365F9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與時俱新擴大文化寬容</w:t>
            </w:r>
          </w:p>
          <w:p w14:paraId="61FF13F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民間宗教有助民族和諧</w:t>
            </w:r>
          </w:p>
          <w:p w14:paraId="11AE470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流水偈</w:t>
            </w:r>
          </w:p>
        </w:tc>
        <w:tc>
          <w:tcPr>
            <w:tcW w:w="567" w:type="dxa"/>
          </w:tcPr>
          <w:p w14:paraId="65E7658D" w14:textId="77777777" w:rsidR="00C9074B" w:rsidRPr="0059671E" w:rsidRDefault="00C9074B" w:rsidP="00815271">
            <w:pPr>
              <w:ind w:right="480"/>
              <w:rPr>
                <w:rFonts w:asciiTheme="minorEastAsia" w:eastAsiaTheme="minorEastAsia" w:hAnsiTheme="minorEastAsia"/>
              </w:rPr>
            </w:pPr>
          </w:p>
        </w:tc>
        <w:tc>
          <w:tcPr>
            <w:tcW w:w="2835" w:type="dxa"/>
            <w:vAlign w:val="center"/>
          </w:tcPr>
          <w:p w14:paraId="792FD12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趙光武</w:t>
            </w:r>
          </w:p>
          <w:p w14:paraId="3A779378" w14:textId="77777777" w:rsidR="00C9074B" w:rsidRPr="0059671E" w:rsidRDefault="00C9074B" w:rsidP="00815271">
            <w:pPr>
              <w:rPr>
                <w:rFonts w:asciiTheme="minorEastAsia" w:eastAsiaTheme="minorEastAsia" w:hAnsiTheme="minorEastAsia"/>
              </w:rPr>
            </w:pPr>
          </w:p>
          <w:p w14:paraId="1861356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陳敏還</w:t>
            </w:r>
          </w:p>
        </w:tc>
        <w:tc>
          <w:tcPr>
            <w:tcW w:w="554" w:type="dxa"/>
            <w:vAlign w:val="center"/>
          </w:tcPr>
          <w:p w14:paraId="644A0C27" w14:textId="77777777" w:rsidR="00C9074B" w:rsidRPr="0059671E" w:rsidRDefault="00C9074B" w:rsidP="00815271">
            <w:pPr>
              <w:rPr>
                <w:rFonts w:asciiTheme="minorEastAsia" w:eastAsiaTheme="minorEastAsia" w:hAnsiTheme="minorEastAsia"/>
              </w:rPr>
            </w:pPr>
          </w:p>
        </w:tc>
      </w:tr>
      <w:tr w:rsidR="00C9074B" w:rsidRPr="0059671E" w14:paraId="0A5BADFA" w14:textId="77777777" w:rsidTr="00815271">
        <w:trPr>
          <w:trHeight w:val="487"/>
        </w:trPr>
        <w:tc>
          <w:tcPr>
            <w:tcW w:w="1984" w:type="dxa"/>
            <w:vAlign w:val="center"/>
          </w:tcPr>
          <w:p w14:paraId="14C1AEB6"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8"/>
                <w:attr w:name="Year" w:val="2009"/>
              </w:smartTagPr>
              <w:r w:rsidRPr="0059671E">
                <w:rPr>
                  <w:rFonts w:asciiTheme="minorEastAsia" w:eastAsiaTheme="minorEastAsia" w:hAnsiTheme="minorEastAsia" w:hint="eastAsia"/>
                </w:rPr>
                <w:t>2009/08/15</w:t>
              </w:r>
            </w:smartTag>
          </w:p>
        </w:tc>
        <w:tc>
          <w:tcPr>
            <w:tcW w:w="1134" w:type="dxa"/>
            <w:vAlign w:val="center"/>
          </w:tcPr>
          <w:p w14:paraId="655839A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305</w:t>
            </w:r>
          </w:p>
        </w:tc>
        <w:tc>
          <w:tcPr>
            <w:tcW w:w="3369" w:type="dxa"/>
            <w:vAlign w:val="center"/>
          </w:tcPr>
          <w:p w14:paraId="04A7DA91"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道場集錦</w:t>
            </w:r>
          </w:p>
        </w:tc>
        <w:tc>
          <w:tcPr>
            <w:tcW w:w="5387" w:type="dxa"/>
            <w:vAlign w:val="center"/>
          </w:tcPr>
          <w:p w14:paraId="36789091" w14:textId="77777777" w:rsidR="00C9074B" w:rsidRPr="0059671E" w:rsidRDefault="00C9074B" w:rsidP="00815271">
            <w:pPr>
              <w:pStyle w:val="af5"/>
              <w:kinsoku w:val="0"/>
              <w:overflowPunct w:val="0"/>
              <w:spacing w:line="440" w:lineRule="atLeast"/>
              <w:rPr>
                <w:rFonts w:asciiTheme="minorEastAsia" w:eastAsiaTheme="minorEastAsia" w:hAnsiTheme="minorEastAsia"/>
                <w:snapToGrid w:val="0"/>
                <w:kern w:val="0"/>
                <w:szCs w:val="24"/>
              </w:rPr>
            </w:pPr>
            <w:r w:rsidRPr="0059671E">
              <w:rPr>
                <w:rFonts w:asciiTheme="minorEastAsia" w:eastAsiaTheme="minorEastAsia" w:hAnsiTheme="minorEastAsia" w:hint="eastAsia"/>
                <w:snapToGrid w:val="0"/>
                <w:kern w:val="0"/>
                <w:szCs w:val="24"/>
              </w:rPr>
              <w:t>玉圭金臬廓清魔氛</w:t>
            </w:r>
          </w:p>
          <w:p w14:paraId="4A4EE4BD" w14:textId="77777777" w:rsidR="00C9074B" w:rsidRPr="0059671E" w:rsidRDefault="00C9074B" w:rsidP="00815271">
            <w:pPr>
              <w:pStyle w:val="af5"/>
              <w:kinsoku w:val="0"/>
              <w:overflowPunct w:val="0"/>
              <w:spacing w:line="440" w:lineRule="atLeast"/>
              <w:rPr>
                <w:rFonts w:asciiTheme="minorEastAsia" w:eastAsiaTheme="minorEastAsia" w:hAnsiTheme="minorEastAsia"/>
                <w:snapToGrid w:val="0"/>
                <w:kern w:val="0"/>
                <w:szCs w:val="24"/>
              </w:rPr>
            </w:pPr>
            <w:r w:rsidRPr="0059671E">
              <w:rPr>
                <w:rFonts w:asciiTheme="minorEastAsia" w:eastAsiaTheme="minorEastAsia" w:hAnsiTheme="minorEastAsia" w:hint="eastAsia"/>
                <w:snapToGrid w:val="0"/>
                <w:kern w:val="0"/>
                <w:szCs w:val="24"/>
              </w:rPr>
              <w:t>港都風和26寒暑</w:t>
            </w:r>
          </w:p>
          <w:p w14:paraId="4FAA0D3D" w14:textId="77777777" w:rsidR="00C9074B" w:rsidRPr="0059671E" w:rsidRDefault="00C9074B" w:rsidP="00815271">
            <w:pPr>
              <w:pStyle w:val="af5"/>
              <w:kinsoku w:val="0"/>
              <w:overflowPunct w:val="0"/>
              <w:autoSpaceDE w:val="0"/>
              <w:autoSpaceDN w:val="0"/>
              <w:snapToGrid w:val="0"/>
              <w:spacing w:line="0" w:lineRule="atLeast"/>
              <w:ind w:right="-15"/>
              <w:rPr>
                <w:rFonts w:asciiTheme="minorEastAsia" w:eastAsiaTheme="minorEastAsia" w:hAnsiTheme="minorEastAsia"/>
                <w:snapToGrid w:val="0"/>
                <w:kern w:val="0"/>
                <w:szCs w:val="24"/>
              </w:rPr>
            </w:pPr>
            <w:r w:rsidRPr="0059671E">
              <w:rPr>
                <w:rFonts w:asciiTheme="minorEastAsia" w:eastAsiaTheme="minorEastAsia" w:hAnsiTheme="minorEastAsia" w:hint="eastAsia"/>
                <w:snapToGrid w:val="0"/>
                <w:kern w:val="0"/>
                <w:szCs w:val="24"/>
              </w:rPr>
              <w:t>光照首席在高雄市掌院26週年院慶致詞</w:t>
            </w:r>
          </w:p>
          <w:p w14:paraId="49CAAA30" w14:textId="77777777" w:rsidR="00C9074B" w:rsidRPr="0059671E" w:rsidRDefault="00C9074B" w:rsidP="00815271">
            <w:pPr>
              <w:pStyle w:val="af5"/>
              <w:kinsoku w:val="0"/>
              <w:overflowPunct w:val="0"/>
              <w:autoSpaceDE w:val="0"/>
              <w:autoSpaceDN w:val="0"/>
              <w:snapToGrid w:val="0"/>
              <w:spacing w:line="0" w:lineRule="atLeast"/>
              <w:ind w:right="-15"/>
              <w:rPr>
                <w:rFonts w:asciiTheme="minorEastAsia" w:eastAsiaTheme="minorEastAsia" w:hAnsiTheme="minorEastAsia"/>
                <w:snapToGrid w:val="0"/>
                <w:kern w:val="0"/>
                <w:szCs w:val="24"/>
              </w:rPr>
            </w:pPr>
          </w:p>
          <w:p w14:paraId="7EEFC2C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風聲樂音交錯稱奇</w:t>
            </w:r>
          </w:p>
          <w:p w14:paraId="4F108092" w14:textId="77777777" w:rsidR="00C9074B" w:rsidRPr="0059671E" w:rsidRDefault="00C9074B" w:rsidP="00815271">
            <w:pPr>
              <w:pStyle w:val="af5"/>
              <w:kinsoku w:val="0"/>
              <w:overflowPunct w:val="0"/>
              <w:autoSpaceDE w:val="0"/>
              <w:autoSpaceDN w:val="0"/>
              <w:snapToGrid w:val="0"/>
              <w:spacing w:line="0" w:lineRule="atLeast"/>
              <w:ind w:right="-15"/>
              <w:rPr>
                <w:rFonts w:asciiTheme="minorEastAsia" w:eastAsiaTheme="minorEastAsia" w:hAnsiTheme="minorEastAsia"/>
                <w:snapToGrid w:val="0"/>
                <w:kern w:val="0"/>
                <w:szCs w:val="24"/>
              </w:rPr>
            </w:pPr>
            <w:r w:rsidRPr="0059671E">
              <w:rPr>
                <w:rFonts w:asciiTheme="minorEastAsia" w:eastAsiaTheme="minorEastAsia" w:hAnsiTheme="minorEastAsia" w:hint="eastAsia"/>
                <w:szCs w:val="24"/>
              </w:rPr>
              <w:t>高雄掌院歡慶週年</w:t>
            </w:r>
          </w:p>
          <w:p w14:paraId="47213C1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高雄市掌院26週年慶外一章～</w:t>
            </w:r>
          </w:p>
          <w:p w14:paraId="610A995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高雄市百里侯陳菊市長特來慶賀</w:t>
            </w:r>
          </w:p>
        </w:tc>
        <w:tc>
          <w:tcPr>
            <w:tcW w:w="567" w:type="dxa"/>
            <w:vAlign w:val="center"/>
          </w:tcPr>
          <w:p w14:paraId="6EA982C8" w14:textId="77777777" w:rsidR="00C9074B" w:rsidRPr="0059671E" w:rsidRDefault="00C9074B" w:rsidP="00815271">
            <w:pPr>
              <w:rPr>
                <w:rFonts w:asciiTheme="minorEastAsia" w:eastAsiaTheme="minorEastAsia" w:hAnsiTheme="minorEastAsia"/>
              </w:rPr>
            </w:pPr>
          </w:p>
        </w:tc>
        <w:tc>
          <w:tcPr>
            <w:tcW w:w="2835" w:type="dxa"/>
            <w:vAlign w:val="center"/>
          </w:tcPr>
          <w:p w14:paraId="780B2D3C"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口述：光照首席</w:t>
            </w:r>
          </w:p>
          <w:p w14:paraId="5FD35D4B"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資料提供：中書室</w:t>
            </w:r>
          </w:p>
          <w:p w14:paraId="4AAEE1E2" w14:textId="77777777" w:rsidR="00C9074B" w:rsidRPr="0059671E" w:rsidRDefault="00C9074B" w:rsidP="00815271">
            <w:pPr>
              <w:rPr>
                <w:rFonts w:asciiTheme="minorEastAsia" w:eastAsiaTheme="minorEastAsia" w:hAnsiTheme="minorEastAsia"/>
              </w:rPr>
            </w:pPr>
          </w:p>
          <w:p w14:paraId="321C7A90" w14:textId="77777777" w:rsidR="00C9074B" w:rsidRPr="0059671E" w:rsidRDefault="00C9074B" w:rsidP="00815271">
            <w:pPr>
              <w:rPr>
                <w:rFonts w:asciiTheme="minorEastAsia" w:eastAsiaTheme="minorEastAsia" w:hAnsiTheme="minorEastAsia"/>
              </w:rPr>
            </w:pPr>
          </w:p>
          <w:p w14:paraId="0996A98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黃敏書</w:t>
            </w:r>
          </w:p>
          <w:p w14:paraId="73F250E5" w14:textId="77777777" w:rsidR="00C9074B" w:rsidRPr="0059671E" w:rsidRDefault="00C9074B" w:rsidP="00815271">
            <w:pPr>
              <w:rPr>
                <w:rFonts w:asciiTheme="minorEastAsia" w:eastAsiaTheme="minorEastAsia" w:hAnsiTheme="minorEastAsia"/>
              </w:rPr>
            </w:pPr>
          </w:p>
          <w:p w14:paraId="32164B8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黃敏書</w:t>
            </w:r>
          </w:p>
        </w:tc>
        <w:tc>
          <w:tcPr>
            <w:tcW w:w="554" w:type="dxa"/>
            <w:vAlign w:val="center"/>
          </w:tcPr>
          <w:p w14:paraId="1C5BD734" w14:textId="77777777" w:rsidR="00C9074B" w:rsidRPr="0059671E" w:rsidRDefault="00C9074B" w:rsidP="00815271">
            <w:pPr>
              <w:rPr>
                <w:rFonts w:asciiTheme="minorEastAsia" w:eastAsiaTheme="minorEastAsia" w:hAnsiTheme="minorEastAsia"/>
              </w:rPr>
            </w:pPr>
          </w:p>
        </w:tc>
      </w:tr>
      <w:tr w:rsidR="00C9074B" w:rsidRPr="0059671E" w14:paraId="24C13023" w14:textId="77777777" w:rsidTr="00815271">
        <w:trPr>
          <w:trHeight w:val="487"/>
        </w:trPr>
        <w:tc>
          <w:tcPr>
            <w:tcW w:w="1984" w:type="dxa"/>
            <w:vAlign w:val="center"/>
          </w:tcPr>
          <w:p w14:paraId="7A2DF941"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8"/>
                <w:attr w:name="Year" w:val="2009"/>
              </w:smartTagPr>
              <w:r w:rsidRPr="0059671E">
                <w:rPr>
                  <w:rFonts w:asciiTheme="minorEastAsia" w:eastAsiaTheme="minorEastAsia" w:hAnsiTheme="minorEastAsia" w:hint="eastAsia"/>
                </w:rPr>
                <w:lastRenderedPageBreak/>
                <w:t>2009/08/15</w:t>
              </w:r>
            </w:smartTag>
          </w:p>
        </w:tc>
        <w:tc>
          <w:tcPr>
            <w:tcW w:w="1134" w:type="dxa"/>
            <w:vAlign w:val="center"/>
          </w:tcPr>
          <w:p w14:paraId="50C01D9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305</w:t>
            </w:r>
          </w:p>
        </w:tc>
        <w:tc>
          <w:tcPr>
            <w:tcW w:w="3369" w:type="dxa"/>
            <w:vAlign w:val="center"/>
          </w:tcPr>
          <w:p w14:paraId="753CD232"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上聖高真曉諭</w:t>
            </w:r>
          </w:p>
        </w:tc>
        <w:tc>
          <w:tcPr>
            <w:tcW w:w="5387" w:type="dxa"/>
          </w:tcPr>
          <w:p w14:paraId="3958B0EA" w14:textId="77777777" w:rsidR="00C9074B" w:rsidRPr="0059671E" w:rsidRDefault="00C9074B" w:rsidP="00815271">
            <w:pPr>
              <w:rPr>
                <w:rFonts w:asciiTheme="minorEastAsia" w:eastAsiaTheme="minorEastAsia" w:hAnsiTheme="minorEastAsia"/>
              </w:rPr>
            </w:pPr>
          </w:p>
          <w:p w14:paraId="1A87D87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天甲堂「平等堂」收光</w:t>
            </w:r>
          </w:p>
          <w:p w14:paraId="68878CA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依法行事功成身退</w:t>
            </w:r>
          </w:p>
          <w:p w14:paraId="332B59C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關懷社區義診服務</w:t>
            </w:r>
          </w:p>
          <w:p w14:paraId="211F035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靜心靜坐同步推動</w:t>
            </w:r>
          </w:p>
          <w:p w14:paraId="3DD05D0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天極行宮上下一心成果豐碩</w:t>
            </w:r>
          </w:p>
          <w:p w14:paraId="7D8E8EE4" w14:textId="77777777" w:rsidR="00C9074B" w:rsidRPr="0059671E" w:rsidRDefault="00C9074B" w:rsidP="00815271">
            <w:pPr>
              <w:rPr>
                <w:rFonts w:asciiTheme="minorEastAsia" w:eastAsiaTheme="minorEastAsia" w:hAnsiTheme="minorEastAsia"/>
              </w:rPr>
            </w:pPr>
          </w:p>
        </w:tc>
        <w:tc>
          <w:tcPr>
            <w:tcW w:w="567" w:type="dxa"/>
            <w:vAlign w:val="center"/>
          </w:tcPr>
          <w:p w14:paraId="610CB27E" w14:textId="77777777" w:rsidR="00C9074B" w:rsidRPr="0059671E" w:rsidRDefault="00C9074B" w:rsidP="00815271">
            <w:pPr>
              <w:rPr>
                <w:rFonts w:asciiTheme="minorEastAsia" w:eastAsiaTheme="minorEastAsia" w:hAnsiTheme="minorEastAsia"/>
              </w:rPr>
            </w:pPr>
          </w:p>
        </w:tc>
        <w:tc>
          <w:tcPr>
            <w:tcW w:w="2835" w:type="dxa"/>
            <w:vAlign w:val="center"/>
          </w:tcPr>
          <w:p w14:paraId="3F287ABE" w14:textId="77777777" w:rsidR="00C9074B" w:rsidRPr="0059671E" w:rsidRDefault="00C9074B" w:rsidP="00815271">
            <w:pPr>
              <w:rPr>
                <w:rFonts w:asciiTheme="minorEastAsia" w:eastAsiaTheme="minorEastAsia" w:hAnsiTheme="minorEastAsia" w:cs="新細明體"/>
                <w:kern w:val="0"/>
              </w:rPr>
            </w:pPr>
            <w:r w:rsidRPr="0059671E">
              <w:rPr>
                <w:rFonts w:asciiTheme="minorEastAsia" w:eastAsiaTheme="minorEastAsia" w:hAnsiTheme="minorEastAsia" w:hint="eastAsia"/>
              </w:rPr>
              <w:t>黃敏書、</w:t>
            </w:r>
            <w:r w:rsidRPr="0059671E">
              <w:rPr>
                <w:rFonts w:asciiTheme="minorEastAsia" w:eastAsiaTheme="minorEastAsia" w:hAnsiTheme="minorEastAsia" w:cs="新細明體" w:hint="eastAsia"/>
                <w:kern w:val="0"/>
              </w:rPr>
              <w:t>極院</w:t>
            </w:r>
          </w:p>
          <w:p w14:paraId="0EF9A53E" w14:textId="77777777" w:rsidR="00C9074B" w:rsidRPr="0059671E" w:rsidRDefault="00C9074B" w:rsidP="00815271">
            <w:pPr>
              <w:rPr>
                <w:rFonts w:asciiTheme="minorEastAsia" w:eastAsiaTheme="minorEastAsia" w:hAnsiTheme="minorEastAsia" w:cs="新細明體"/>
                <w:kern w:val="0"/>
              </w:rPr>
            </w:pPr>
          </w:p>
          <w:p w14:paraId="1A44E350" w14:textId="77777777" w:rsidR="00C9074B" w:rsidRPr="0059671E" w:rsidRDefault="00C9074B" w:rsidP="00815271">
            <w:pPr>
              <w:rPr>
                <w:rFonts w:asciiTheme="minorEastAsia" w:eastAsiaTheme="minorEastAsia" w:hAnsiTheme="minorEastAsia" w:cs="新細明體"/>
                <w:kern w:val="0"/>
              </w:rPr>
            </w:pPr>
          </w:p>
          <w:p w14:paraId="5FD138D8" w14:textId="77777777" w:rsidR="00C9074B" w:rsidRPr="0059671E" w:rsidRDefault="00C9074B" w:rsidP="00815271">
            <w:pPr>
              <w:rPr>
                <w:rFonts w:asciiTheme="minorEastAsia" w:eastAsiaTheme="minorEastAsia" w:hAnsiTheme="minorEastAsia" w:cs="新細明體"/>
                <w:kern w:val="0"/>
              </w:rPr>
            </w:pPr>
            <w:r w:rsidRPr="0059671E">
              <w:rPr>
                <w:rFonts w:asciiTheme="minorEastAsia" w:eastAsiaTheme="minorEastAsia" w:hAnsiTheme="minorEastAsia" w:cs="新細明體" w:hint="eastAsia"/>
                <w:kern w:val="0"/>
              </w:rPr>
              <w:t>薛光霸</w:t>
            </w:r>
          </w:p>
          <w:p w14:paraId="787EACED" w14:textId="77777777" w:rsidR="00C9074B" w:rsidRPr="0059671E" w:rsidRDefault="00C9074B" w:rsidP="00815271">
            <w:pPr>
              <w:rPr>
                <w:rFonts w:asciiTheme="minorEastAsia" w:eastAsiaTheme="minorEastAsia" w:hAnsiTheme="minorEastAsia"/>
              </w:rPr>
            </w:pPr>
          </w:p>
        </w:tc>
        <w:tc>
          <w:tcPr>
            <w:tcW w:w="554" w:type="dxa"/>
            <w:vAlign w:val="center"/>
          </w:tcPr>
          <w:p w14:paraId="2EBD06F8" w14:textId="77777777" w:rsidR="00C9074B" w:rsidRPr="0059671E" w:rsidRDefault="00C9074B" w:rsidP="00815271">
            <w:pPr>
              <w:rPr>
                <w:rFonts w:asciiTheme="minorEastAsia" w:eastAsiaTheme="minorEastAsia" w:hAnsiTheme="minorEastAsia"/>
              </w:rPr>
            </w:pPr>
          </w:p>
        </w:tc>
      </w:tr>
      <w:tr w:rsidR="00C9074B" w:rsidRPr="0059671E" w14:paraId="245E4AB8" w14:textId="77777777" w:rsidTr="00815271">
        <w:trPr>
          <w:trHeight w:val="486"/>
        </w:trPr>
        <w:tc>
          <w:tcPr>
            <w:tcW w:w="1984" w:type="dxa"/>
            <w:vAlign w:val="center"/>
          </w:tcPr>
          <w:p w14:paraId="2260729A"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8"/>
                <w:attr w:name="Year" w:val="2009"/>
              </w:smartTagPr>
              <w:r w:rsidRPr="0059671E">
                <w:rPr>
                  <w:rFonts w:asciiTheme="minorEastAsia" w:eastAsiaTheme="minorEastAsia" w:hAnsiTheme="minorEastAsia" w:hint="eastAsia"/>
                </w:rPr>
                <w:t>2009/08/15</w:t>
              </w:r>
            </w:smartTag>
          </w:p>
        </w:tc>
        <w:tc>
          <w:tcPr>
            <w:tcW w:w="1134" w:type="dxa"/>
            <w:vAlign w:val="center"/>
          </w:tcPr>
          <w:p w14:paraId="6919472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305</w:t>
            </w:r>
          </w:p>
        </w:tc>
        <w:tc>
          <w:tcPr>
            <w:tcW w:w="3369" w:type="dxa"/>
          </w:tcPr>
          <w:p w14:paraId="09CB6868"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開導師系列---弘教火車頭</w:t>
            </w:r>
          </w:p>
        </w:tc>
        <w:tc>
          <w:tcPr>
            <w:tcW w:w="5387" w:type="dxa"/>
          </w:tcPr>
          <w:p w14:paraId="5B710AF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道名有深意</w:t>
            </w:r>
            <w:r>
              <w:rPr>
                <w:rFonts w:asciiTheme="minorEastAsia" w:eastAsiaTheme="minorEastAsia" w:hAnsiTheme="minorEastAsia" w:hint="eastAsia"/>
              </w:rPr>
              <w:t xml:space="preserve">　</w:t>
            </w:r>
            <w:r w:rsidRPr="0059671E">
              <w:rPr>
                <w:rFonts w:asciiTheme="minorEastAsia" w:eastAsiaTheme="minorEastAsia" w:hAnsiTheme="minorEastAsia" w:hint="eastAsia"/>
              </w:rPr>
              <w:t>為教舉財</w:t>
            </w:r>
          </w:p>
          <w:p w14:paraId="1ABE6D8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師尊巧安排</w:t>
            </w:r>
            <w:r>
              <w:rPr>
                <w:rFonts w:asciiTheme="minorEastAsia" w:eastAsiaTheme="minorEastAsia" w:hAnsiTheme="minorEastAsia" w:hint="eastAsia"/>
              </w:rPr>
              <w:t xml:space="preserve">　</w:t>
            </w:r>
            <w:r w:rsidRPr="0059671E">
              <w:rPr>
                <w:rFonts w:asciiTheme="minorEastAsia" w:eastAsiaTheme="minorEastAsia" w:hAnsiTheme="minorEastAsia" w:hint="eastAsia"/>
              </w:rPr>
              <w:t>永銘五內</w:t>
            </w:r>
          </w:p>
          <w:p w14:paraId="167C14E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敏財開導師22年行路敢於承擔</w:t>
            </w:r>
          </w:p>
        </w:tc>
        <w:tc>
          <w:tcPr>
            <w:tcW w:w="567" w:type="dxa"/>
          </w:tcPr>
          <w:p w14:paraId="3139D0DC" w14:textId="77777777" w:rsidR="00C9074B" w:rsidRPr="0059671E" w:rsidRDefault="00C9074B" w:rsidP="00815271">
            <w:pPr>
              <w:rPr>
                <w:rFonts w:asciiTheme="minorEastAsia" w:eastAsiaTheme="minorEastAsia" w:hAnsiTheme="minorEastAsia"/>
              </w:rPr>
            </w:pPr>
          </w:p>
        </w:tc>
        <w:tc>
          <w:tcPr>
            <w:tcW w:w="2835" w:type="dxa"/>
          </w:tcPr>
          <w:p w14:paraId="120E489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呂敏財</w:t>
            </w:r>
          </w:p>
        </w:tc>
        <w:tc>
          <w:tcPr>
            <w:tcW w:w="554" w:type="dxa"/>
            <w:vAlign w:val="center"/>
          </w:tcPr>
          <w:p w14:paraId="490372F7" w14:textId="77777777" w:rsidR="00C9074B" w:rsidRPr="0059671E" w:rsidRDefault="00C9074B" w:rsidP="00815271">
            <w:pPr>
              <w:rPr>
                <w:rFonts w:asciiTheme="minorEastAsia" w:eastAsiaTheme="minorEastAsia" w:hAnsiTheme="minorEastAsia"/>
              </w:rPr>
            </w:pPr>
          </w:p>
        </w:tc>
      </w:tr>
      <w:tr w:rsidR="00C9074B" w:rsidRPr="0059671E" w14:paraId="0F7B82EF" w14:textId="77777777" w:rsidTr="00815271">
        <w:trPr>
          <w:trHeight w:val="426"/>
        </w:trPr>
        <w:tc>
          <w:tcPr>
            <w:tcW w:w="1984" w:type="dxa"/>
            <w:vAlign w:val="center"/>
          </w:tcPr>
          <w:p w14:paraId="50653847"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8"/>
                <w:attr w:name="Year" w:val="2009"/>
              </w:smartTagPr>
              <w:r w:rsidRPr="0059671E">
                <w:rPr>
                  <w:rFonts w:asciiTheme="minorEastAsia" w:eastAsiaTheme="minorEastAsia" w:hAnsiTheme="minorEastAsia" w:hint="eastAsia"/>
                </w:rPr>
                <w:t>2009/08/15</w:t>
              </w:r>
            </w:smartTag>
          </w:p>
        </w:tc>
        <w:tc>
          <w:tcPr>
            <w:tcW w:w="1134" w:type="dxa"/>
            <w:vAlign w:val="center"/>
          </w:tcPr>
          <w:p w14:paraId="562CE7E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305</w:t>
            </w:r>
          </w:p>
        </w:tc>
        <w:tc>
          <w:tcPr>
            <w:tcW w:w="3369" w:type="dxa"/>
          </w:tcPr>
          <w:p w14:paraId="13C9D9F9"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天安夜談</w:t>
            </w:r>
          </w:p>
        </w:tc>
        <w:tc>
          <w:tcPr>
            <w:tcW w:w="5387" w:type="dxa"/>
          </w:tcPr>
          <w:p w14:paraId="41BBD064" w14:textId="77777777" w:rsidR="00C9074B" w:rsidRPr="0059671E" w:rsidRDefault="00C9074B" w:rsidP="00815271">
            <w:pPr>
              <w:pStyle w:val="21"/>
              <w:snapToGrid w:val="0"/>
              <w:spacing w:line="288" w:lineRule="auto"/>
              <w:ind w:leftChars="0" w:left="0"/>
              <w:rPr>
                <w:rFonts w:asciiTheme="minorEastAsia" w:eastAsiaTheme="minorEastAsia" w:hAnsiTheme="minorEastAsia"/>
              </w:rPr>
            </w:pPr>
            <w:r w:rsidRPr="0059671E">
              <w:rPr>
                <w:rFonts w:asciiTheme="minorEastAsia" w:eastAsiaTheme="minorEastAsia" w:hAnsiTheme="minorEastAsia" w:hint="eastAsia"/>
              </w:rPr>
              <w:t xml:space="preserve">巾幗豪氣不讓鬚眉　</w:t>
            </w:r>
          </w:p>
          <w:p w14:paraId="5D36693D" w14:textId="77777777" w:rsidR="00C9074B" w:rsidRPr="0059671E" w:rsidRDefault="00C9074B" w:rsidP="00815271">
            <w:pPr>
              <w:pStyle w:val="21"/>
              <w:snapToGrid w:val="0"/>
              <w:spacing w:line="288" w:lineRule="auto"/>
              <w:ind w:leftChars="0" w:left="0"/>
              <w:rPr>
                <w:rFonts w:asciiTheme="minorEastAsia" w:eastAsiaTheme="minorEastAsia" w:hAnsiTheme="minorEastAsia"/>
              </w:rPr>
            </w:pPr>
            <w:r w:rsidRPr="0059671E">
              <w:rPr>
                <w:rFonts w:asciiTheme="minorEastAsia" w:eastAsiaTheme="minorEastAsia" w:hAnsiTheme="minorEastAsia" w:hint="eastAsia"/>
              </w:rPr>
              <w:t>「天安」之寶功不唐捐</w:t>
            </w:r>
          </w:p>
        </w:tc>
        <w:tc>
          <w:tcPr>
            <w:tcW w:w="567" w:type="dxa"/>
          </w:tcPr>
          <w:p w14:paraId="0B702BFE" w14:textId="77777777" w:rsidR="00C9074B" w:rsidRPr="0059671E" w:rsidRDefault="00C9074B" w:rsidP="00815271">
            <w:pPr>
              <w:rPr>
                <w:rFonts w:asciiTheme="minorEastAsia" w:eastAsiaTheme="minorEastAsia" w:hAnsiTheme="minorEastAsia"/>
                <w:bCs/>
              </w:rPr>
            </w:pPr>
          </w:p>
        </w:tc>
        <w:tc>
          <w:tcPr>
            <w:tcW w:w="2835" w:type="dxa"/>
          </w:tcPr>
          <w:p w14:paraId="6954792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林敏餘</w:t>
            </w:r>
          </w:p>
        </w:tc>
        <w:tc>
          <w:tcPr>
            <w:tcW w:w="554" w:type="dxa"/>
            <w:vAlign w:val="center"/>
          </w:tcPr>
          <w:p w14:paraId="68B8AAC0" w14:textId="77777777" w:rsidR="00C9074B" w:rsidRPr="0059671E" w:rsidRDefault="00C9074B" w:rsidP="00815271">
            <w:pPr>
              <w:rPr>
                <w:rFonts w:asciiTheme="minorEastAsia" w:eastAsiaTheme="minorEastAsia" w:hAnsiTheme="minorEastAsia"/>
              </w:rPr>
            </w:pPr>
          </w:p>
        </w:tc>
      </w:tr>
      <w:tr w:rsidR="00C9074B" w:rsidRPr="0059671E" w14:paraId="54F5006C" w14:textId="77777777" w:rsidTr="00815271">
        <w:trPr>
          <w:trHeight w:val="487"/>
        </w:trPr>
        <w:tc>
          <w:tcPr>
            <w:tcW w:w="1984" w:type="dxa"/>
            <w:vAlign w:val="center"/>
          </w:tcPr>
          <w:p w14:paraId="105AD5FB"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8"/>
                <w:attr w:name="Year" w:val="2009"/>
              </w:smartTagPr>
              <w:r w:rsidRPr="0059671E">
                <w:rPr>
                  <w:rFonts w:asciiTheme="minorEastAsia" w:eastAsiaTheme="minorEastAsia" w:hAnsiTheme="minorEastAsia" w:hint="eastAsia"/>
                </w:rPr>
                <w:t>2009/08/15</w:t>
              </w:r>
            </w:smartTag>
          </w:p>
        </w:tc>
        <w:tc>
          <w:tcPr>
            <w:tcW w:w="1134" w:type="dxa"/>
            <w:vAlign w:val="center"/>
          </w:tcPr>
          <w:p w14:paraId="07CFB8C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305</w:t>
            </w:r>
          </w:p>
        </w:tc>
        <w:tc>
          <w:tcPr>
            <w:tcW w:w="3369" w:type="dxa"/>
          </w:tcPr>
          <w:p w14:paraId="46F085C8" w14:textId="77777777" w:rsidR="00C9074B" w:rsidRPr="0059671E" w:rsidRDefault="00C9074B" w:rsidP="00815271">
            <w:pPr>
              <w:snapToGrid w:val="0"/>
              <w:rPr>
                <w:rFonts w:asciiTheme="minorEastAsia" w:eastAsiaTheme="minorEastAsia" w:hAnsiTheme="minorEastAsia"/>
              </w:rPr>
            </w:pPr>
            <w:r w:rsidRPr="0059671E">
              <w:rPr>
                <w:rFonts w:asciiTheme="minorEastAsia" w:eastAsiaTheme="minorEastAsia" w:hAnsiTheme="minorEastAsia" w:hint="eastAsia"/>
                <w:b/>
              </w:rPr>
              <w:t>紙上談經</w:t>
            </w:r>
          </w:p>
        </w:tc>
        <w:tc>
          <w:tcPr>
            <w:tcW w:w="5387" w:type="dxa"/>
          </w:tcPr>
          <w:p w14:paraId="14491B2E" w14:textId="77777777" w:rsidR="00C9074B" w:rsidRPr="0059671E" w:rsidRDefault="00C9074B" w:rsidP="00815271">
            <w:pPr>
              <w:snapToGrid w:val="0"/>
              <w:jc w:val="both"/>
              <w:rPr>
                <w:rFonts w:asciiTheme="minorEastAsia" w:eastAsiaTheme="minorEastAsia" w:hAnsiTheme="minorEastAsia"/>
              </w:rPr>
            </w:pPr>
            <w:r w:rsidRPr="0059671E">
              <w:rPr>
                <w:rFonts w:asciiTheme="minorEastAsia" w:eastAsiaTheme="minorEastAsia" w:hAnsiTheme="minorEastAsia" w:hint="eastAsia"/>
              </w:rPr>
              <w:t>《天人日誦廿字真經》經文解譯（八）</w:t>
            </w:r>
          </w:p>
        </w:tc>
        <w:tc>
          <w:tcPr>
            <w:tcW w:w="567" w:type="dxa"/>
          </w:tcPr>
          <w:p w14:paraId="53A47F2A" w14:textId="77777777" w:rsidR="00C9074B" w:rsidRPr="0059671E" w:rsidRDefault="00C9074B" w:rsidP="00815271">
            <w:pPr>
              <w:snapToGrid w:val="0"/>
              <w:ind w:right="480"/>
              <w:rPr>
                <w:rFonts w:asciiTheme="minorEastAsia" w:eastAsiaTheme="minorEastAsia" w:hAnsiTheme="minorEastAsia"/>
              </w:rPr>
            </w:pPr>
          </w:p>
        </w:tc>
        <w:tc>
          <w:tcPr>
            <w:tcW w:w="2835" w:type="dxa"/>
          </w:tcPr>
          <w:p w14:paraId="68AF44B9" w14:textId="77777777" w:rsidR="00C9074B" w:rsidRPr="0059671E" w:rsidRDefault="00C9074B" w:rsidP="00815271">
            <w:pPr>
              <w:ind w:right="480"/>
              <w:rPr>
                <w:rFonts w:asciiTheme="minorEastAsia" w:eastAsiaTheme="minorEastAsia" w:hAnsiTheme="minorEastAsia"/>
              </w:rPr>
            </w:pPr>
            <w:r w:rsidRPr="0059671E">
              <w:rPr>
                <w:rFonts w:asciiTheme="minorEastAsia" w:eastAsiaTheme="minorEastAsia" w:hAnsiTheme="minorEastAsia" w:hint="eastAsia"/>
              </w:rPr>
              <w:t>洪靜雯</w:t>
            </w:r>
          </w:p>
        </w:tc>
        <w:tc>
          <w:tcPr>
            <w:tcW w:w="554" w:type="dxa"/>
            <w:vAlign w:val="center"/>
          </w:tcPr>
          <w:p w14:paraId="26EC5E93" w14:textId="77777777" w:rsidR="00C9074B" w:rsidRPr="0059671E" w:rsidRDefault="00C9074B" w:rsidP="00815271">
            <w:pPr>
              <w:rPr>
                <w:rFonts w:asciiTheme="minorEastAsia" w:eastAsiaTheme="minorEastAsia" w:hAnsiTheme="minorEastAsia"/>
              </w:rPr>
            </w:pPr>
          </w:p>
        </w:tc>
      </w:tr>
      <w:tr w:rsidR="00C9074B" w:rsidRPr="0059671E" w14:paraId="731ADE8E" w14:textId="77777777" w:rsidTr="00815271">
        <w:trPr>
          <w:trHeight w:val="487"/>
        </w:trPr>
        <w:tc>
          <w:tcPr>
            <w:tcW w:w="1984" w:type="dxa"/>
            <w:vAlign w:val="center"/>
          </w:tcPr>
          <w:p w14:paraId="561E12F7"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8"/>
                <w:attr w:name="Year" w:val="2009"/>
              </w:smartTagPr>
              <w:r w:rsidRPr="0059671E">
                <w:rPr>
                  <w:rFonts w:asciiTheme="minorEastAsia" w:eastAsiaTheme="minorEastAsia" w:hAnsiTheme="minorEastAsia" w:hint="eastAsia"/>
                </w:rPr>
                <w:t>2009/08/15</w:t>
              </w:r>
            </w:smartTag>
          </w:p>
        </w:tc>
        <w:tc>
          <w:tcPr>
            <w:tcW w:w="1134" w:type="dxa"/>
            <w:vAlign w:val="center"/>
          </w:tcPr>
          <w:p w14:paraId="5ACA5E8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305</w:t>
            </w:r>
          </w:p>
        </w:tc>
        <w:tc>
          <w:tcPr>
            <w:tcW w:w="3369" w:type="dxa"/>
          </w:tcPr>
          <w:p w14:paraId="20984D5D" w14:textId="77777777" w:rsidR="00C9074B" w:rsidRPr="0059671E" w:rsidRDefault="00C9074B" w:rsidP="00815271">
            <w:pPr>
              <w:snapToGrid w:val="0"/>
              <w:rPr>
                <w:rFonts w:asciiTheme="minorEastAsia" w:eastAsiaTheme="minorEastAsia" w:hAnsiTheme="minorEastAsia"/>
                <w:b/>
              </w:rPr>
            </w:pPr>
            <w:r w:rsidRPr="0059671E">
              <w:rPr>
                <w:rFonts w:asciiTheme="minorEastAsia" w:eastAsiaTheme="minorEastAsia" w:hAnsiTheme="minorEastAsia" w:hint="eastAsia"/>
                <w:b/>
              </w:rPr>
              <w:t>天人炁功感應錄</w:t>
            </w:r>
          </w:p>
        </w:tc>
        <w:tc>
          <w:tcPr>
            <w:tcW w:w="5387" w:type="dxa"/>
          </w:tcPr>
          <w:p w14:paraId="0DDC9BBD" w14:textId="77777777" w:rsidR="00C9074B" w:rsidRPr="0059671E" w:rsidRDefault="00C9074B" w:rsidP="00815271">
            <w:pPr>
              <w:snapToGrid w:val="0"/>
              <w:rPr>
                <w:rFonts w:asciiTheme="minorEastAsia" w:eastAsiaTheme="minorEastAsia" w:hAnsiTheme="minorEastAsia"/>
              </w:rPr>
            </w:pPr>
            <w:r w:rsidRPr="0059671E">
              <w:rPr>
                <w:rFonts w:asciiTheme="minorEastAsia" w:eastAsiaTheme="minorEastAsia" w:hAnsiTheme="minorEastAsia" w:hint="eastAsia"/>
              </w:rPr>
              <w:t>勇於發心勤於服務</w:t>
            </w:r>
          </w:p>
          <w:p w14:paraId="634F68EA" w14:textId="77777777" w:rsidR="00C9074B" w:rsidRPr="0059671E" w:rsidRDefault="00C9074B" w:rsidP="00815271">
            <w:pPr>
              <w:snapToGrid w:val="0"/>
              <w:jc w:val="both"/>
              <w:rPr>
                <w:rFonts w:asciiTheme="minorEastAsia" w:eastAsiaTheme="minorEastAsia" w:hAnsiTheme="minorEastAsia"/>
              </w:rPr>
            </w:pPr>
            <w:r w:rsidRPr="0059671E">
              <w:rPr>
                <w:rFonts w:asciiTheme="minorEastAsia" w:eastAsiaTheme="minorEastAsia" w:hAnsiTheme="minorEastAsia" w:hint="eastAsia"/>
              </w:rPr>
              <w:t>喜見天人炁功成效</w:t>
            </w:r>
          </w:p>
        </w:tc>
        <w:tc>
          <w:tcPr>
            <w:tcW w:w="567" w:type="dxa"/>
          </w:tcPr>
          <w:p w14:paraId="7878CF3E" w14:textId="77777777" w:rsidR="00C9074B" w:rsidRPr="0059671E" w:rsidRDefault="00C9074B" w:rsidP="00815271">
            <w:pPr>
              <w:snapToGrid w:val="0"/>
              <w:ind w:right="480"/>
              <w:rPr>
                <w:rFonts w:asciiTheme="minorEastAsia" w:eastAsiaTheme="minorEastAsia" w:hAnsiTheme="minorEastAsia"/>
              </w:rPr>
            </w:pPr>
          </w:p>
        </w:tc>
        <w:tc>
          <w:tcPr>
            <w:tcW w:w="2835" w:type="dxa"/>
          </w:tcPr>
          <w:p w14:paraId="4DB36F7D" w14:textId="77777777" w:rsidR="00C9074B" w:rsidRPr="0059671E" w:rsidRDefault="00C9074B" w:rsidP="00815271">
            <w:pPr>
              <w:ind w:right="480"/>
              <w:rPr>
                <w:rFonts w:asciiTheme="minorEastAsia" w:eastAsiaTheme="minorEastAsia" w:hAnsiTheme="minorEastAsia"/>
              </w:rPr>
            </w:pPr>
            <w:r w:rsidRPr="0059671E">
              <w:rPr>
                <w:rFonts w:asciiTheme="minorEastAsia" w:eastAsiaTheme="minorEastAsia" w:hAnsiTheme="minorEastAsia" w:hint="eastAsia"/>
              </w:rPr>
              <w:t>林華覺</w:t>
            </w:r>
          </w:p>
        </w:tc>
        <w:tc>
          <w:tcPr>
            <w:tcW w:w="554" w:type="dxa"/>
            <w:vAlign w:val="center"/>
          </w:tcPr>
          <w:p w14:paraId="77C8F2E3" w14:textId="77777777" w:rsidR="00C9074B" w:rsidRPr="0059671E" w:rsidRDefault="00C9074B" w:rsidP="00815271">
            <w:pPr>
              <w:rPr>
                <w:rFonts w:asciiTheme="minorEastAsia" w:eastAsiaTheme="minorEastAsia" w:hAnsiTheme="minorEastAsia"/>
              </w:rPr>
            </w:pPr>
          </w:p>
        </w:tc>
      </w:tr>
      <w:tr w:rsidR="00C9074B" w:rsidRPr="0059671E" w14:paraId="4200A573" w14:textId="77777777" w:rsidTr="00815271">
        <w:trPr>
          <w:trHeight w:val="487"/>
        </w:trPr>
        <w:tc>
          <w:tcPr>
            <w:tcW w:w="1984" w:type="dxa"/>
            <w:vAlign w:val="center"/>
          </w:tcPr>
          <w:p w14:paraId="68D8E399"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8"/>
                <w:attr w:name="Year" w:val="2009"/>
              </w:smartTagPr>
              <w:r w:rsidRPr="0059671E">
                <w:rPr>
                  <w:rFonts w:asciiTheme="minorEastAsia" w:eastAsiaTheme="minorEastAsia" w:hAnsiTheme="minorEastAsia" w:hint="eastAsia"/>
                </w:rPr>
                <w:t>2009/08/15</w:t>
              </w:r>
            </w:smartTag>
          </w:p>
        </w:tc>
        <w:tc>
          <w:tcPr>
            <w:tcW w:w="1134" w:type="dxa"/>
            <w:vAlign w:val="center"/>
          </w:tcPr>
          <w:p w14:paraId="63A041B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305</w:t>
            </w:r>
          </w:p>
        </w:tc>
        <w:tc>
          <w:tcPr>
            <w:tcW w:w="3369" w:type="dxa"/>
          </w:tcPr>
          <w:p w14:paraId="16060138"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坤綱典範</w:t>
            </w:r>
          </w:p>
        </w:tc>
        <w:tc>
          <w:tcPr>
            <w:tcW w:w="5387" w:type="dxa"/>
          </w:tcPr>
          <w:p w14:paraId="7F697ED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堅毅、刻苦、勤儉、惜福</w:t>
            </w:r>
          </w:p>
          <w:p w14:paraId="0D349CA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敬讚！古靜告執事</w:t>
            </w:r>
          </w:p>
          <w:p w14:paraId="3669BD1B" w14:textId="77777777" w:rsidR="00C9074B" w:rsidRPr="0059671E" w:rsidRDefault="00C9074B" w:rsidP="00815271">
            <w:pPr>
              <w:rPr>
                <w:rFonts w:asciiTheme="minorEastAsia" w:eastAsiaTheme="minorEastAsia" w:hAnsiTheme="minorEastAsia"/>
              </w:rPr>
            </w:pPr>
          </w:p>
        </w:tc>
        <w:tc>
          <w:tcPr>
            <w:tcW w:w="567" w:type="dxa"/>
          </w:tcPr>
          <w:p w14:paraId="11888EE0" w14:textId="77777777" w:rsidR="00C9074B" w:rsidRPr="0059671E" w:rsidRDefault="00C9074B" w:rsidP="00815271">
            <w:pPr>
              <w:ind w:right="480"/>
              <w:rPr>
                <w:rFonts w:asciiTheme="minorEastAsia" w:eastAsiaTheme="minorEastAsia" w:hAnsiTheme="minorEastAsia"/>
              </w:rPr>
            </w:pPr>
          </w:p>
        </w:tc>
        <w:tc>
          <w:tcPr>
            <w:tcW w:w="2835" w:type="dxa"/>
          </w:tcPr>
          <w:p w14:paraId="3EDDE79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洪靜雯</w:t>
            </w:r>
          </w:p>
        </w:tc>
        <w:tc>
          <w:tcPr>
            <w:tcW w:w="554" w:type="dxa"/>
            <w:vAlign w:val="center"/>
          </w:tcPr>
          <w:p w14:paraId="620A58E1" w14:textId="77777777" w:rsidR="00C9074B" w:rsidRPr="0059671E" w:rsidRDefault="00C9074B" w:rsidP="00815271">
            <w:pPr>
              <w:rPr>
                <w:rFonts w:asciiTheme="minorEastAsia" w:eastAsiaTheme="minorEastAsia" w:hAnsiTheme="minorEastAsia"/>
              </w:rPr>
            </w:pPr>
          </w:p>
        </w:tc>
      </w:tr>
      <w:tr w:rsidR="00C9074B" w:rsidRPr="0059671E" w14:paraId="0BE8174C" w14:textId="77777777" w:rsidTr="00815271">
        <w:trPr>
          <w:trHeight w:val="487"/>
        </w:trPr>
        <w:tc>
          <w:tcPr>
            <w:tcW w:w="1984" w:type="dxa"/>
            <w:vAlign w:val="center"/>
          </w:tcPr>
          <w:p w14:paraId="2DD81454"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8"/>
                <w:attr w:name="Year" w:val="2009"/>
              </w:smartTagPr>
              <w:r w:rsidRPr="0059671E">
                <w:rPr>
                  <w:rFonts w:asciiTheme="minorEastAsia" w:eastAsiaTheme="minorEastAsia" w:hAnsiTheme="minorEastAsia" w:hint="eastAsia"/>
                </w:rPr>
                <w:t>2009/08/15</w:t>
              </w:r>
            </w:smartTag>
          </w:p>
        </w:tc>
        <w:tc>
          <w:tcPr>
            <w:tcW w:w="1134" w:type="dxa"/>
            <w:vAlign w:val="center"/>
          </w:tcPr>
          <w:p w14:paraId="5590B56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305</w:t>
            </w:r>
          </w:p>
        </w:tc>
        <w:tc>
          <w:tcPr>
            <w:tcW w:w="3369" w:type="dxa"/>
          </w:tcPr>
          <w:p w14:paraId="2B8C16EC"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養生食譜</w:t>
            </w:r>
          </w:p>
        </w:tc>
        <w:tc>
          <w:tcPr>
            <w:tcW w:w="5387" w:type="dxa"/>
          </w:tcPr>
          <w:p w14:paraId="385821C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晚</w:t>
            </w:r>
            <w:r>
              <w:rPr>
                <w:rFonts w:asciiTheme="minorEastAsia" w:eastAsiaTheme="minorEastAsia" w:hAnsiTheme="minorEastAsia" w:hint="eastAsia"/>
              </w:rPr>
              <w:t xml:space="preserve">　　</w:t>
            </w:r>
            <w:r w:rsidRPr="0059671E">
              <w:rPr>
                <w:rFonts w:asciiTheme="minorEastAsia" w:eastAsiaTheme="minorEastAsia" w:hAnsiTheme="minorEastAsia" w:hint="eastAsia"/>
              </w:rPr>
              <w:t>餐</w:t>
            </w:r>
          </w:p>
        </w:tc>
        <w:tc>
          <w:tcPr>
            <w:tcW w:w="567" w:type="dxa"/>
          </w:tcPr>
          <w:p w14:paraId="28153C38" w14:textId="77777777" w:rsidR="00C9074B" w:rsidRPr="0059671E" w:rsidRDefault="00C9074B" w:rsidP="00815271">
            <w:pPr>
              <w:ind w:right="480"/>
              <w:rPr>
                <w:rFonts w:asciiTheme="minorEastAsia" w:eastAsiaTheme="minorEastAsia" w:hAnsiTheme="minorEastAsia"/>
              </w:rPr>
            </w:pPr>
          </w:p>
        </w:tc>
        <w:tc>
          <w:tcPr>
            <w:tcW w:w="2835" w:type="dxa"/>
          </w:tcPr>
          <w:p w14:paraId="51B3F128" w14:textId="77777777" w:rsidR="00C9074B" w:rsidRPr="0059671E" w:rsidRDefault="00C9074B" w:rsidP="00815271">
            <w:pPr>
              <w:snapToGrid w:val="0"/>
              <w:ind w:right="480"/>
              <w:rPr>
                <w:rFonts w:asciiTheme="minorEastAsia" w:eastAsiaTheme="minorEastAsia" w:hAnsiTheme="minorEastAsia"/>
              </w:rPr>
            </w:pPr>
            <w:r w:rsidRPr="0059671E">
              <w:rPr>
                <w:rFonts w:asciiTheme="minorEastAsia" w:eastAsiaTheme="minorEastAsia" w:hAnsiTheme="minorEastAsia" w:hint="eastAsia"/>
              </w:rPr>
              <w:t>游念慈</w:t>
            </w:r>
          </w:p>
        </w:tc>
        <w:tc>
          <w:tcPr>
            <w:tcW w:w="554" w:type="dxa"/>
            <w:vAlign w:val="center"/>
          </w:tcPr>
          <w:p w14:paraId="7F3769F0" w14:textId="77777777" w:rsidR="00C9074B" w:rsidRPr="0059671E" w:rsidRDefault="00C9074B" w:rsidP="00815271">
            <w:pPr>
              <w:rPr>
                <w:rFonts w:asciiTheme="minorEastAsia" w:eastAsiaTheme="minorEastAsia" w:hAnsiTheme="minorEastAsia"/>
              </w:rPr>
            </w:pPr>
          </w:p>
        </w:tc>
      </w:tr>
      <w:tr w:rsidR="00C9074B" w:rsidRPr="0059671E" w14:paraId="289906D9" w14:textId="77777777" w:rsidTr="00815271">
        <w:trPr>
          <w:trHeight w:val="487"/>
        </w:trPr>
        <w:tc>
          <w:tcPr>
            <w:tcW w:w="1984" w:type="dxa"/>
            <w:vAlign w:val="center"/>
          </w:tcPr>
          <w:p w14:paraId="61D282DE"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8"/>
                <w:attr w:name="Year" w:val="2009"/>
              </w:smartTagPr>
              <w:r w:rsidRPr="0059671E">
                <w:rPr>
                  <w:rFonts w:asciiTheme="minorEastAsia" w:eastAsiaTheme="minorEastAsia" w:hAnsiTheme="minorEastAsia" w:hint="eastAsia"/>
                </w:rPr>
                <w:t>2009/08/15</w:t>
              </w:r>
            </w:smartTag>
          </w:p>
        </w:tc>
        <w:tc>
          <w:tcPr>
            <w:tcW w:w="1134" w:type="dxa"/>
            <w:vAlign w:val="center"/>
          </w:tcPr>
          <w:p w14:paraId="63F36AB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305</w:t>
            </w:r>
          </w:p>
        </w:tc>
        <w:tc>
          <w:tcPr>
            <w:tcW w:w="3369" w:type="dxa"/>
          </w:tcPr>
          <w:p w14:paraId="0C5105A9"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聖地遊蹤</w:t>
            </w:r>
          </w:p>
        </w:tc>
        <w:tc>
          <w:tcPr>
            <w:tcW w:w="5387" w:type="dxa"/>
          </w:tcPr>
          <w:p w14:paraId="1B52D37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「大上方」美景人間天上</w:t>
            </w:r>
          </w:p>
          <w:p w14:paraId="5386BF5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洞穴貫神殿氣象萬千（上）</w:t>
            </w:r>
          </w:p>
        </w:tc>
        <w:tc>
          <w:tcPr>
            <w:tcW w:w="567" w:type="dxa"/>
          </w:tcPr>
          <w:p w14:paraId="73664669" w14:textId="77777777" w:rsidR="00C9074B" w:rsidRPr="0059671E" w:rsidRDefault="00C9074B" w:rsidP="00815271">
            <w:pPr>
              <w:rPr>
                <w:rFonts w:asciiTheme="minorEastAsia" w:eastAsiaTheme="minorEastAsia" w:hAnsiTheme="minorEastAsia" w:cs="新細明體"/>
                <w:kern w:val="0"/>
              </w:rPr>
            </w:pPr>
          </w:p>
        </w:tc>
        <w:tc>
          <w:tcPr>
            <w:tcW w:w="2835" w:type="dxa"/>
          </w:tcPr>
          <w:p w14:paraId="35A82EFE" w14:textId="77777777" w:rsidR="00C9074B" w:rsidRPr="0059671E" w:rsidRDefault="00C9074B" w:rsidP="00815271">
            <w:pPr>
              <w:snapToGrid w:val="0"/>
              <w:ind w:right="480"/>
              <w:rPr>
                <w:rFonts w:asciiTheme="minorEastAsia" w:eastAsiaTheme="minorEastAsia" w:hAnsiTheme="minorEastAsia"/>
              </w:rPr>
            </w:pPr>
            <w:r w:rsidRPr="0059671E">
              <w:rPr>
                <w:rFonts w:asciiTheme="minorEastAsia" w:eastAsiaTheme="minorEastAsia" w:hAnsiTheme="minorEastAsia" w:hint="eastAsia"/>
                <w:bCs/>
              </w:rPr>
              <w:t>樊光春</w:t>
            </w:r>
          </w:p>
        </w:tc>
        <w:tc>
          <w:tcPr>
            <w:tcW w:w="554" w:type="dxa"/>
            <w:vAlign w:val="center"/>
          </w:tcPr>
          <w:p w14:paraId="101FA210" w14:textId="77777777" w:rsidR="00C9074B" w:rsidRPr="0059671E" w:rsidRDefault="00C9074B" w:rsidP="00815271">
            <w:pPr>
              <w:rPr>
                <w:rFonts w:asciiTheme="minorEastAsia" w:eastAsiaTheme="minorEastAsia" w:hAnsiTheme="minorEastAsia"/>
              </w:rPr>
            </w:pPr>
          </w:p>
        </w:tc>
      </w:tr>
      <w:tr w:rsidR="00C9074B" w:rsidRPr="0059671E" w14:paraId="039810CC" w14:textId="77777777" w:rsidTr="00815271">
        <w:trPr>
          <w:trHeight w:val="487"/>
        </w:trPr>
        <w:tc>
          <w:tcPr>
            <w:tcW w:w="1984" w:type="dxa"/>
            <w:vAlign w:val="center"/>
          </w:tcPr>
          <w:p w14:paraId="11A86DCE"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8"/>
                <w:attr w:name="Year" w:val="2009"/>
              </w:smartTagPr>
              <w:r w:rsidRPr="0059671E">
                <w:rPr>
                  <w:rFonts w:asciiTheme="minorEastAsia" w:eastAsiaTheme="minorEastAsia" w:hAnsiTheme="minorEastAsia" w:hint="eastAsia"/>
                </w:rPr>
                <w:t>2009/08/15</w:t>
              </w:r>
            </w:smartTag>
          </w:p>
        </w:tc>
        <w:tc>
          <w:tcPr>
            <w:tcW w:w="1134" w:type="dxa"/>
            <w:vAlign w:val="center"/>
          </w:tcPr>
          <w:p w14:paraId="0589297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305</w:t>
            </w:r>
          </w:p>
        </w:tc>
        <w:tc>
          <w:tcPr>
            <w:tcW w:w="3369" w:type="dxa"/>
          </w:tcPr>
          <w:p w14:paraId="7A0790F7"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追蹤報導</w:t>
            </w:r>
          </w:p>
        </w:tc>
        <w:tc>
          <w:tcPr>
            <w:tcW w:w="5387" w:type="dxa"/>
          </w:tcPr>
          <w:p w14:paraId="0F51476C"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天帝教「第三神論」探微</w:t>
            </w:r>
          </w:p>
          <w:p w14:paraId="3C2DBF18" w14:textId="77777777" w:rsidR="00C9074B" w:rsidRPr="0059671E" w:rsidRDefault="00C9074B" w:rsidP="00815271">
            <w:pPr>
              <w:snapToGrid w:val="0"/>
              <w:spacing w:line="288" w:lineRule="auto"/>
              <w:jc w:val="center"/>
              <w:rPr>
                <w:rFonts w:asciiTheme="minorEastAsia" w:eastAsiaTheme="minorEastAsia" w:hAnsiTheme="minorEastAsia"/>
              </w:rPr>
            </w:pPr>
            <w:r w:rsidRPr="0059671E">
              <w:rPr>
                <w:rFonts w:asciiTheme="minorEastAsia" w:eastAsiaTheme="minorEastAsia" w:hAnsiTheme="minorEastAsia" w:hint="eastAsia"/>
              </w:rPr>
              <w:t>～思考「第三神論」帶來的時代使命與顯化意義(上)</w:t>
            </w:r>
          </w:p>
          <w:p w14:paraId="4208D2C9" w14:textId="77777777" w:rsidR="00C9074B" w:rsidRPr="0059671E" w:rsidRDefault="00C9074B" w:rsidP="00815271">
            <w:pPr>
              <w:snapToGrid w:val="0"/>
              <w:spacing w:line="288" w:lineRule="auto"/>
              <w:rPr>
                <w:rFonts w:asciiTheme="minorEastAsia" w:eastAsiaTheme="minorEastAsia" w:hAnsiTheme="minorEastAsia"/>
              </w:rPr>
            </w:pPr>
          </w:p>
        </w:tc>
        <w:tc>
          <w:tcPr>
            <w:tcW w:w="567" w:type="dxa"/>
          </w:tcPr>
          <w:p w14:paraId="678B4567" w14:textId="77777777" w:rsidR="00C9074B" w:rsidRPr="0059671E" w:rsidRDefault="00C9074B" w:rsidP="00815271">
            <w:pPr>
              <w:rPr>
                <w:rFonts w:asciiTheme="minorEastAsia" w:eastAsiaTheme="minorEastAsia" w:hAnsiTheme="minorEastAsia"/>
              </w:rPr>
            </w:pPr>
          </w:p>
        </w:tc>
        <w:tc>
          <w:tcPr>
            <w:tcW w:w="2835" w:type="dxa"/>
          </w:tcPr>
          <w:p w14:paraId="64F27F32" w14:textId="77777777" w:rsidR="00C9074B" w:rsidRPr="0059671E" w:rsidRDefault="00C9074B" w:rsidP="00815271">
            <w:pPr>
              <w:spacing w:line="500" w:lineRule="exact"/>
              <w:ind w:right="480"/>
              <w:rPr>
                <w:rFonts w:asciiTheme="minorEastAsia" w:eastAsiaTheme="minorEastAsia" w:hAnsiTheme="minorEastAsia"/>
              </w:rPr>
            </w:pPr>
            <w:r w:rsidRPr="0059671E">
              <w:rPr>
                <w:rFonts w:asciiTheme="minorEastAsia" w:eastAsiaTheme="minorEastAsia" w:hAnsiTheme="minorEastAsia" w:hint="eastAsia"/>
              </w:rPr>
              <w:t>周正尋</w:t>
            </w:r>
          </w:p>
        </w:tc>
        <w:tc>
          <w:tcPr>
            <w:tcW w:w="554" w:type="dxa"/>
            <w:vAlign w:val="center"/>
          </w:tcPr>
          <w:p w14:paraId="460687E4" w14:textId="77777777" w:rsidR="00C9074B" w:rsidRPr="0059671E" w:rsidRDefault="00C9074B" w:rsidP="00815271">
            <w:pPr>
              <w:rPr>
                <w:rFonts w:asciiTheme="minorEastAsia" w:eastAsiaTheme="minorEastAsia" w:hAnsiTheme="minorEastAsia"/>
              </w:rPr>
            </w:pPr>
          </w:p>
        </w:tc>
      </w:tr>
      <w:tr w:rsidR="00C9074B" w:rsidRPr="0059671E" w14:paraId="5D0D8F14" w14:textId="77777777" w:rsidTr="00815271">
        <w:trPr>
          <w:trHeight w:val="487"/>
        </w:trPr>
        <w:tc>
          <w:tcPr>
            <w:tcW w:w="1984" w:type="dxa"/>
            <w:vAlign w:val="center"/>
          </w:tcPr>
          <w:p w14:paraId="7BC902DA"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8"/>
                <w:attr w:name="Year" w:val="2009"/>
              </w:smartTagPr>
              <w:r w:rsidRPr="0059671E">
                <w:rPr>
                  <w:rFonts w:asciiTheme="minorEastAsia" w:eastAsiaTheme="minorEastAsia" w:hAnsiTheme="minorEastAsia" w:hint="eastAsia"/>
                </w:rPr>
                <w:lastRenderedPageBreak/>
                <w:t>2009/08/15</w:t>
              </w:r>
            </w:smartTag>
          </w:p>
        </w:tc>
        <w:tc>
          <w:tcPr>
            <w:tcW w:w="1134" w:type="dxa"/>
            <w:vAlign w:val="center"/>
          </w:tcPr>
          <w:p w14:paraId="697F4D7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305</w:t>
            </w:r>
          </w:p>
        </w:tc>
        <w:tc>
          <w:tcPr>
            <w:tcW w:w="3369" w:type="dxa"/>
          </w:tcPr>
          <w:p w14:paraId="53CCD4FB"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緬懷慈恩</w:t>
            </w:r>
          </w:p>
        </w:tc>
        <w:tc>
          <w:tcPr>
            <w:tcW w:w="5387" w:type="dxa"/>
          </w:tcPr>
          <w:p w14:paraId="741384D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承擔〜親愛的師母</w:t>
            </w:r>
          </w:p>
          <w:p w14:paraId="2BDBF5E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涵養「家為教本」的心念</w:t>
            </w:r>
          </w:p>
          <w:p w14:paraId="3075C256" w14:textId="77777777" w:rsidR="00C9074B" w:rsidRPr="0059671E" w:rsidRDefault="00C9074B" w:rsidP="00815271">
            <w:pPr>
              <w:rPr>
                <w:rFonts w:asciiTheme="minorEastAsia" w:eastAsiaTheme="minorEastAsia" w:hAnsiTheme="minorEastAsia"/>
                <w:spacing w:val="120"/>
              </w:rPr>
            </w:pPr>
            <w:r w:rsidRPr="0059671E">
              <w:rPr>
                <w:rFonts w:asciiTheme="minorEastAsia" w:eastAsiaTheme="minorEastAsia" w:hAnsiTheme="minorEastAsia" w:hint="eastAsia"/>
                <w:spacing w:val="120"/>
              </w:rPr>
              <w:t>師母我愛您！</w:t>
            </w:r>
          </w:p>
          <w:p w14:paraId="30AD3D27" w14:textId="77777777" w:rsidR="00C9074B" w:rsidRPr="0059671E" w:rsidRDefault="00C9074B" w:rsidP="00815271">
            <w:pPr>
              <w:rPr>
                <w:rFonts w:asciiTheme="minorEastAsia" w:eastAsiaTheme="minorEastAsia" w:hAnsiTheme="minorEastAsia"/>
                <w:spacing w:val="120"/>
              </w:rPr>
            </w:pPr>
            <w:r w:rsidRPr="0059671E">
              <w:rPr>
                <w:rFonts w:asciiTheme="minorEastAsia" w:eastAsiaTheme="minorEastAsia" w:hAnsiTheme="minorEastAsia" w:hint="eastAsia"/>
              </w:rPr>
              <w:t>順逆精進</w:t>
            </w:r>
            <w:r>
              <w:rPr>
                <w:rFonts w:asciiTheme="minorEastAsia" w:eastAsiaTheme="minorEastAsia" w:hAnsiTheme="minorEastAsia" w:hint="eastAsia"/>
              </w:rPr>
              <w:t xml:space="preserve">　</w:t>
            </w:r>
            <w:r w:rsidRPr="0059671E">
              <w:rPr>
                <w:rFonts w:asciiTheme="minorEastAsia" w:eastAsiaTheme="minorEastAsia" w:hAnsiTheme="minorEastAsia" w:hint="eastAsia"/>
              </w:rPr>
              <w:t>了緣少怨</w:t>
            </w:r>
            <w:r>
              <w:rPr>
                <w:rFonts w:asciiTheme="minorEastAsia" w:eastAsiaTheme="minorEastAsia" w:hAnsiTheme="minorEastAsia" w:hint="eastAsia"/>
              </w:rPr>
              <w:t xml:space="preserve">　</w:t>
            </w:r>
            <w:r w:rsidRPr="0059671E">
              <w:rPr>
                <w:rFonts w:asciiTheme="minorEastAsia" w:eastAsiaTheme="minorEastAsia" w:hAnsiTheme="minorEastAsia" w:hint="eastAsia"/>
              </w:rPr>
              <w:t>師母心教</w:t>
            </w:r>
            <w:r>
              <w:rPr>
                <w:rFonts w:asciiTheme="minorEastAsia" w:eastAsiaTheme="minorEastAsia" w:hAnsiTheme="minorEastAsia" w:hint="eastAsia"/>
              </w:rPr>
              <w:t xml:space="preserve">　</w:t>
            </w:r>
            <w:r w:rsidRPr="0059671E">
              <w:rPr>
                <w:rFonts w:asciiTheme="minorEastAsia" w:eastAsiaTheme="minorEastAsia" w:hAnsiTheme="minorEastAsia" w:hint="eastAsia"/>
              </w:rPr>
              <w:t>言簡意賅</w:t>
            </w:r>
          </w:p>
        </w:tc>
        <w:tc>
          <w:tcPr>
            <w:tcW w:w="567" w:type="dxa"/>
          </w:tcPr>
          <w:p w14:paraId="010FC7D4" w14:textId="77777777" w:rsidR="00C9074B" w:rsidRPr="0059671E" w:rsidRDefault="00C9074B" w:rsidP="00815271">
            <w:pPr>
              <w:rPr>
                <w:rFonts w:asciiTheme="minorEastAsia" w:eastAsiaTheme="minorEastAsia" w:hAnsiTheme="minorEastAsia"/>
              </w:rPr>
            </w:pPr>
          </w:p>
        </w:tc>
        <w:tc>
          <w:tcPr>
            <w:tcW w:w="2835" w:type="dxa"/>
          </w:tcPr>
          <w:p w14:paraId="5571CE81" w14:textId="77777777" w:rsidR="00C9074B" w:rsidRPr="0059671E" w:rsidRDefault="00C9074B" w:rsidP="00815271">
            <w:pPr>
              <w:pStyle w:val="afa"/>
              <w:snapToGrid w:val="0"/>
              <w:spacing w:line="288" w:lineRule="auto"/>
              <w:rPr>
                <w:rFonts w:asciiTheme="minorEastAsia" w:eastAsiaTheme="minorEastAsia" w:hAnsiTheme="minorEastAsia"/>
                <w:szCs w:val="24"/>
              </w:rPr>
            </w:pPr>
            <w:r w:rsidRPr="0059671E">
              <w:rPr>
                <w:rFonts w:asciiTheme="minorEastAsia" w:eastAsiaTheme="minorEastAsia" w:hAnsiTheme="minorEastAsia" w:hint="eastAsia"/>
                <w:szCs w:val="24"/>
              </w:rPr>
              <w:t>陳敏還</w:t>
            </w:r>
          </w:p>
          <w:p w14:paraId="0A0C1770" w14:textId="77777777" w:rsidR="00C9074B" w:rsidRPr="0059671E" w:rsidRDefault="00C9074B" w:rsidP="00815271">
            <w:pPr>
              <w:pStyle w:val="afa"/>
              <w:snapToGrid w:val="0"/>
              <w:spacing w:line="288" w:lineRule="auto"/>
              <w:rPr>
                <w:rFonts w:asciiTheme="minorEastAsia" w:eastAsiaTheme="minorEastAsia" w:hAnsiTheme="minorEastAsia"/>
                <w:szCs w:val="24"/>
              </w:rPr>
            </w:pPr>
            <w:r w:rsidRPr="0059671E">
              <w:rPr>
                <w:rFonts w:asciiTheme="minorEastAsia" w:eastAsiaTheme="minorEastAsia" w:hAnsiTheme="minorEastAsia" w:hint="eastAsia"/>
                <w:szCs w:val="24"/>
              </w:rPr>
              <w:t>劉敏涵</w:t>
            </w:r>
          </w:p>
          <w:p w14:paraId="0CEBEA33" w14:textId="77777777" w:rsidR="00C9074B" w:rsidRPr="0059671E" w:rsidRDefault="00C9074B" w:rsidP="00815271">
            <w:pPr>
              <w:pStyle w:val="afa"/>
              <w:snapToGrid w:val="0"/>
              <w:spacing w:line="288" w:lineRule="auto"/>
              <w:rPr>
                <w:rFonts w:asciiTheme="minorEastAsia" w:eastAsiaTheme="minorEastAsia" w:hAnsiTheme="minorEastAsia"/>
                <w:color w:val="000000"/>
                <w:szCs w:val="24"/>
              </w:rPr>
            </w:pPr>
            <w:r w:rsidRPr="0059671E">
              <w:rPr>
                <w:rFonts w:asciiTheme="minorEastAsia" w:eastAsiaTheme="minorEastAsia" w:hAnsiTheme="minorEastAsia" w:cs="新細明體" w:hint="eastAsia"/>
                <w:kern w:val="0"/>
                <w:szCs w:val="24"/>
              </w:rPr>
              <w:t>陳敏凝</w:t>
            </w:r>
          </w:p>
        </w:tc>
        <w:tc>
          <w:tcPr>
            <w:tcW w:w="554" w:type="dxa"/>
            <w:vAlign w:val="center"/>
          </w:tcPr>
          <w:p w14:paraId="51845715" w14:textId="77777777" w:rsidR="00C9074B" w:rsidRPr="0059671E" w:rsidRDefault="00C9074B" w:rsidP="00815271">
            <w:pPr>
              <w:rPr>
                <w:rFonts w:asciiTheme="minorEastAsia" w:eastAsiaTheme="minorEastAsia" w:hAnsiTheme="minorEastAsia"/>
              </w:rPr>
            </w:pPr>
          </w:p>
        </w:tc>
      </w:tr>
      <w:tr w:rsidR="00C9074B" w:rsidRPr="0059671E" w14:paraId="692A656B" w14:textId="77777777" w:rsidTr="00815271">
        <w:trPr>
          <w:trHeight w:val="487"/>
        </w:trPr>
        <w:tc>
          <w:tcPr>
            <w:tcW w:w="1984" w:type="dxa"/>
            <w:vAlign w:val="center"/>
          </w:tcPr>
          <w:p w14:paraId="6C36D2EC"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8"/>
                <w:attr w:name="Year" w:val="2009"/>
              </w:smartTagPr>
              <w:r w:rsidRPr="0059671E">
                <w:rPr>
                  <w:rFonts w:asciiTheme="minorEastAsia" w:eastAsiaTheme="minorEastAsia" w:hAnsiTheme="minorEastAsia" w:hint="eastAsia"/>
                </w:rPr>
                <w:t>2009/08/15</w:t>
              </w:r>
            </w:smartTag>
          </w:p>
        </w:tc>
        <w:tc>
          <w:tcPr>
            <w:tcW w:w="1134" w:type="dxa"/>
            <w:vAlign w:val="center"/>
          </w:tcPr>
          <w:p w14:paraId="0E468DB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305</w:t>
            </w:r>
          </w:p>
        </w:tc>
        <w:tc>
          <w:tcPr>
            <w:tcW w:w="3369" w:type="dxa"/>
          </w:tcPr>
          <w:p w14:paraId="43B76133"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小啟</w:t>
            </w:r>
          </w:p>
        </w:tc>
        <w:tc>
          <w:tcPr>
            <w:tcW w:w="5387" w:type="dxa"/>
          </w:tcPr>
          <w:p w14:paraId="6D18B273" w14:textId="77777777" w:rsidR="00C9074B" w:rsidRPr="0059671E" w:rsidRDefault="00C9074B" w:rsidP="00815271">
            <w:pPr>
              <w:rPr>
                <w:rFonts w:asciiTheme="minorEastAsia" w:eastAsiaTheme="minorEastAsia" w:hAnsiTheme="minorEastAsia"/>
                <w:spacing w:val="120"/>
              </w:rPr>
            </w:pPr>
          </w:p>
        </w:tc>
        <w:tc>
          <w:tcPr>
            <w:tcW w:w="567" w:type="dxa"/>
          </w:tcPr>
          <w:p w14:paraId="6782C635" w14:textId="77777777" w:rsidR="00C9074B" w:rsidRPr="0059671E" w:rsidRDefault="00C9074B" w:rsidP="00815271">
            <w:pPr>
              <w:rPr>
                <w:rFonts w:asciiTheme="minorEastAsia" w:eastAsiaTheme="minorEastAsia" w:hAnsiTheme="minorEastAsia" w:cs="新細明體"/>
                <w:kern w:val="0"/>
              </w:rPr>
            </w:pPr>
          </w:p>
        </w:tc>
        <w:tc>
          <w:tcPr>
            <w:tcW w:w="2835" w:type="dxa"/>
          </w:tcPr>
          <w:p w14:paraId="1EFAD6C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cs="新細明體" w:hint="eastAsia"/>
                <w:kern w:val="0"/>
              </w:rPr>
              <w:t>編輯部</w:t>
            </w:r>
          </w:p>
        </w:tc>
        <w:tc>
          <w:tcPr>
            <w:tcW w:w="554" w:type="dxa"/>
            <w:vAlign w:val="center"/>
          </w:tcPr>
          <w:p w14:paraId="180DEC2E" w14:textId="77777777" w:rsidR="00C9074B" w:rsidRPr="0059671E" w:rsidRDefault="00C9074B" w:rsidP="00815271">
            <w:pPr>
              <w:rPr>
                <w:rFonts w:asciiTheme="minorEastAsia" w:eastAsiaTheme="minorEastAsia" w:hAnsiTheme="minorEastAsia"/>
              </w:rPr>
            </w:pPr>
          </w:p>
        </w:tc>
      </w:tr>
      <w:tr w:rsidR="00C9074B" w:rsidRPr="0059671E" w14:paraId="4E1A5ADA" w14:textId="77777777" w:rsidTr="00815271">
        <w:trPr>
          <w:trHeight w:val="487"/>
        </w:trPr>
        <w:tc>
          <w:tcPr>
            <w:tcW w:w="1984" w:type="dxa"/>
            <w:vAlign w:val="center"/>
          </w:tcPr>
          <w:p w14:paraId="1A81A95E"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8"/>
                <w:attr w:name="Year" w:val="2009"/>
              </w:smartTagPr>
              <w:r w:rsidRPr="0059671E">
                <w:rPr>
                  <w:rFonts w:asciiTheme="minorEastAsia" w:eastAsiaTheme="minorEastAsia" w:hAnsiTheme="minorEastAsia" w:hint="eastAsia"/>
                </w:rPr>
                <w:t>2009/08/15</w:t>
              </w:r>
            </w:smartTag>
          </w:p>
        </w:tc>
        <w:tc>
          <w:tcPr>
            <w:tcW w:w="1134" w:type="dxa"/>
            <w:vAlign w:val="center"/>
          </w:tcPr>
          <w:p w14:paraId="7B4B396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305</w:t>
            </w:r>
          </w:p>
        </w:tc>
        <w:tc>
          <w:tcPr>
            <w:tcW w:w="3369" w:type="dxa"/>
          </w:tcPr>
          <w:p w14:paraId="0FE66F2D"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人事通報</w:t>
            </w:r>
          </w:p>
        </w:tc>
        <w:tc>
          <w:tcPr>
            <w:tcW w:w="5387" w:type="dxa"/>
          </w:tcPr>
          <w:p w14:paraId="1643D8E8" w14:textId="77777777" w:rsidR="00C9074B" w:rsidRPr="0059671E" w:rsidRDefault="00C9074B" w:rsidP="00815271">
            <w:pPr>
              <w:rPr>
                <w:rFonts w:asciiTheme="minorEastAsia" w:eastAsiaTheme="minorEastAsia" w:hAnsiTheme="minorEastAsia"/>
              </w:rPr>
            </w:pPr>
          </w:p>
        </w:tc>
        <w:tc>
          <w:tcPr>
            <w:tcW w:w="567" w:type="dxa"/>
          </w:tcPr>
          <w:p w14:paraId="43E501AA" w14:textId="77777777" w:rsidR="00C9074B" w:rsidRPr="0059671E" w:rsidRDefault="00C9074B" w:rsidP="00815271">
            <w:pPr>
              <w:rPr>
                <w:rFonts w:asciiTheme="minorEastAsia" w:eastAsiaTheme="minorEastAsia" w:hAnsiTheme="minorEastAsia"/>
              </w:rPr>
            </w:pPr>
          </w:p>
        </w:tc>
        <w:tc>
          <w:tcPr>
            <w:tcW w:w="2835" w:type="dxa"/>
          </w:tcPr>
          <w:p w14:paraId="437DB83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極院人事室</w:t>
            </w:r>
          </w:p>
        </w:tc>
        <w:tc>
          <w:tcPr>
            <w:tcW w:w="554" w:type="dxa"/>
            <w:vAlign w:val="center"/>
          </w:tcPr>
          <w:p w14:paraId="4911E210" w14:textId="77777777" w:rsidR="00C9074B" w:rsidRPr="0059671E" w:rsidRDefault="00C9074B" w:rsidP="00815271">
            <w:pPr>
              <w:rPr>
                <w:rFonts w:asciiTheme="minorEastAsia" w:eastAsiaTheme="minorEastAsia" w:hAnsiTheme="minorEastAsia"/>
              </w:rPr>
            </w:pPr>
          </w:p>
        </w:tc>
      </w:tr>
      <w:tr w:rsidR="00C9074B" w:rsidRPr="0059671E" w14:paraId="321F6B38" w14:textId="77777777" w:rsidTr="00815271">
        <w:trPr>
          <w:trHeight w:val="510"/>
        </w:trPr>
        <w:tc>
          <w:tcPr>
            <w:tcW w:w="1984" w:type="dxa"/>
            <w:vAlign w:val="center"/>
          </w:tcPr>
          <w:p w14:paraId="641C2B45"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8"/>
                <w:attr w:name="Year" w:val="2009"/>
              </w:smartTagPr>
              <w:r w:rsidRPr="0059671E">
                <w:rPr>
                  <w:rFonts w:asciiTheme="minorEastAsia" w:eastAsiaTheme="minorEastAsia" w:hAnsiTheme="minorEastAsia" w:hint="eastAsia"/>
                </w:rPr>
                <w:t>2009/08/15</w:t>
              </w:r>
            </w:smartTag>
          </w:p>
        </w:tc>
        <w:tc>
          <w:tcPr>
            <w:tcW w:w="1134" w:type="dxa"/>
            <w:vAlign w:val="center"/>
          </w:tcPr>
          <w:p w14:paraId="27B4DA3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305</w:t>
            </w:r>
          </w:p>
        </w:tc>
        <w:tc>
          <w:tcPr>
            <w:tcW w:w="3369" w:type="dxa"/>
          </w:tcPr>
          <w:p w14:paraId="6025771B"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收支明細</w:t>
            </w:r>
          </w:p>
        </w:tc>
        <w:tc>
          <w:tcPr>
            <w:tcW w:w="5387" w:type="dxa"/>
          </w:tcPr>
          <w:p w14:paraId="185726F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98年6月份教訊收支明細</w:t>
            </w:r>
          </w:p>
        </w:tc>
        <w:tc>
          <w:tcPr>
            <w:tcW w:w="567" w:type="dxa"/>
          </w:tcPr>
          <w:p w14:paraId="627DC71D" w14:textId="77777777" w:rsidR="00C9074B" w:rsidRPr="0059671E" w:rsidRDefault="00C9074B" w:rsidP="00815271">
            <w:pPr>
              <w:rPr>
                <w:rFonts w:asciiTheme="minorEastAsia" w:eastAsiaTheme="minorEastAsia" w:hAnsiTheme="minorEastAsia"/>
              </w:rPr>
            </w:pPr>
          </w:p>
        </w:tc>
        <w:tc>
          <w:tcPr>
            <w:tcW w:w="2835" w:type="dxa"/>
          </w:tcPr>
          <w:p w14:paraId="0E4C7C07" w14:textId="77777777" w:rsidR="00C9074B" w:rsidRPr="0059671E" w:rsidRDefault="00C9074B" w:rsidP="00815271">
            <w:pPr>
              <w:ind w:right="480"/>
              <w:rPr>
                <w:rFonts w:asciiTheme="minorEastAsia" w:eastAsiaTheme="minorEastAsia" w:hAnsiTheme="minorEastAsia"/>
              </w:rPr>
            </w:pPr>
            <w:r w:rsidRPr="0059671E">
              <w:rPr>
                <w:rFonts w:asciiTheme="minorEastAsia" w:eastAsiaTheme="minorEastAsia" w:hAnsiTheme="minorEastAsia" w:hint="eastAsia"/>
                <w:bCs/>
              </w:rPr>
              <w:t>極院大藏室</w:t>
            </w:r>
          </w:p>
        </w:tc>
        <w:tc>
          <w:tcPr>
            <w:tcW w:w="554" w:type="dxa"/>
            <w:vAlign w:val="center"/>
          </w:tcPr>
          <w:p w14:paraId="273EDFE0" w14:textId="77777777" w:rsidR="00C9074B" w:rsidRPr="0059671E" w:rsidRDefault="00C9074B" w:rsidP="00815271">
            <w:pPr>
              <w:rPr>
                <w:rFonts w:asciiTheme="minorEastAsia" w:eastAsiaTheme="minorEastAsia" w:hAnsiTheme="minorEastAsia"/>
              </w:rPr>
            </w:pPr>
          </w:p>
        </w:tc>
      </w:tr>
      <w:tr w:rsidR="00C9074B" w:rsidRPr="0059671E" w14:paraId="736FAF60" w14:textId="77777777" w:rsidTr="00815271">
        <w:trPr>
          <w:trHeight w:val="418"/>
        </w:trPr>
        <w:tc>
          <w:tcPr>
            <w:tcW w:w="1984" w:type="dxa"/>
            <w:vAlign w:val="center"/>
          </w:tcPr>
          <w:p w14:paraId="7A610AD2"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8"/>
                <w:attr w:name="Year" w:val="2009"/>
              </w:smartTagPr>
              <w:r w:rsidRPr="0059671E">
                <w:rPr>
                  <w:rFonts w:asciiTheme="minorEastAsia" w:eastAsiaTheme="minorEastAsia" w:hAnsiTheme="minorEastAsia" w:hint="eastAsia"/>
                </w:rPr>
                <w:t>2009/08/15</w:t>
              </w:r>
            </w:smartTag>
          </w:p>
        </w:tc>
        <w:tc>
          <w:tcPr>
            <w:tcW w:w="1134" w:type="dxa"/>
            <w:vAlign w:val="center"/>
          </w:tcPr>
          <w:p w14:paraId="77E9256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305</w:t>
            </w:r>
          </w:p>
        </w:tc>
        <w:tc>
          <w:tcPr>
            <w:tcW w:w="3369" w:type="dxa"/>
          </w:tcPr>
          <w:p w14:paraId="464DD2A3"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功德榜</w:t>
            </w:r>
          </w:p>
        </w:tc>
        <w:tc>
          <w:tcPr>
            <w:tcW w:w="5387" w:type="dxa"/>
          </w:tcPr>
          <w:p w14:paraId="3296A3C9" w14:textId="77777777" w:rsidR="00C9074B" w:rsidRPr="0059671E" w:rsidRDefault="00C9074B" w:rsidP="00815271">
            <w:pPr>
              <w:rPr>
                <w:rFonts w:asciiTheme="minorEastAsia" w:eastAsiaTheme="minorEastAsia" w:hAnsiTheme="minorEastAsia"/>
              </w:rPr>
            </w:pPr>
          </w:p>
        </w:tc>
        <w:tc>
          <w:tcPr>
            <w:tcW w:w="567" w:type="dxa"/>
          </w:tcPr>
          <w:p w14:paraId="5816376D" w14:textId="77777777" w:rsidR="00C9074B" w:rsidRPr="0059671E" w:rsidRDefault="00C9074B" w:rsidP="00815271">
            <w:pPr>
              <w:rPr>
                <w:rFonts w:asciiTheme="minorEastAsia" w:eastAsiaTheme="minorEastAsia" w:hAnsiTheme="minorEastAsia"/>
              </w:rPr>
            </w:pPr>
          </w:p>
        </w:tc>
        <w:tc>
          <w:tcPr>
            <w:tcW w:w="2835" w:type="dxa"/>
          </w:tcPr>
          <w:p w14:paraId="67592F88" w14:textId="77777777" w:rsidR="00C9074B" w:rsidRPr="0059671E" w:rsidRDefault="00C9074B" w:rsidP="00815271">
            <w:pPr>
              <w:ind w:right="480"/>
              <w:rPr>
                <w:rFonts w:asciiTheme="minorEastAsia" w:eastAsiaTheme="minorEastAsia" w:hAnsiTheme="minorEastAsia"/>
              </w:rPr>
            </w:pPr>
            <w:r w:rsidRPr="0059671E">
              <w:rPr>
                <w:rFonts w:asciiTheme="minorEastAsia" w:eastAsiaTheme="minorEastAsia" w:hAnsiTheme="minorEastAsia" w:hint="eastAsia"/>
                <w:bCs/>
              </w:rPr>
              <w:t>鄧雪牧</w:t>
            </w:r>
          </w:p>
        </w:tc>
        <w:tc>
          <w:tcPr>
            <w:tcW w:w="554" w:type="dxa"/>
            <w:vAlign w:val="center"/>
          </w:tcPr>
          <w:p w14:paraId="63815390" w14:textId="77777777" w:rsidR="00C9074B" w:rsidRPr="0059671E" w:rsidRDefault="00C9074B" w:rsidP="00815271">
            <w:pPr>
              <w:rPr>
                <w:rFonts w:asciiTheme="minorEastAsia" w:eastAsiaTheme="minorEastAsia" w:hAnsiTheme="minorEastAsia"/>
              </w:rPr>
            </w:pPr>
          </w:p>
        </w:tc>
      </w:tr>
      <w:tr w:rsidR="00C9074B" w:rsidRPr="0059671E" w14:paraId="0FA48724" w14:textId="77777777" w:rsidTr="00815271">
        <w:trPr>
          <w:trHeight w:val="487"/>
        </w:trPr>
        <w:tc>
          <w:tcPr>
            <w:tcW w:w="1984" w:type="dxa"/>
            <w:vAlign w:val="center"/>
          </w:tcPr>
          <w:p w14:paraId="1EA7DD94"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8"/>
                <w:attr w:name="Year" w:val="2009"/>
              </w:smartTagPr>
              <w:r w:rsidRPr="0059671E">
                <w:rPr>
                  <w:rFonts w:asciiTheme="minorEastAsia" w:eastAsiaTheme="minorEastAsia" w:hAnsiTheme="minorEastAsia" w:hint="eastAsia"/>
                </w:rPr>
                <w:t>2009/08/15</w:t>
              </w:r>
            </w:smartTag>
          </w:p>
        </w:tc>
        <w:tc>
          <w:tcPr>
            <w:tcW w:w="1134" w:type="dxa"/>
            <w:vAlign w:val="center"/>
          </w:tcPr>
          <w:p w14:paraId="28EC393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305</w:t>
            </w:r>
          </w:p>
        </w:tc>
        <w:tc>
          <w:tcPr>
            <w:tcW w:w="3369" w:type="dxa"/>
          </w:tcPr>
          <w:p w14:paraId="095C4455"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不收稿費同奮與善心人士芳名</w:t>
            </w:r>
          </w:p>
        </w:tc>
        <w:tc>
          <w:tcPr>
            <w:tcW w:w="5387" w:type="dxa"/>
          </w:tcPr>
          <w:p w14:paraId="33B637B0" w14:textId="77777777" w:rsidR="00C9074B" w:rsidRPr="0059671E" w:rsidRDefault="00C9074B" w:rsidP="00815271">
            <w:pPr>
              <w:rPr>
                <w:rFonts w:asciiTheme="minorEastAsia" w:eastAsiaTheme="minorEastAsia" w:hAnsiTheme="minorEastAsia"/>
              </w:rPr>
            </w:pPr>
          </w:p>
        </w:tc>
        <w:tc>
          <w:tcPr>
            <w:tcW w:w="567" w:type="dxa"/>
          </w:tcPr>
          <w:p w14:paraId="7083275D" w14:textId="77777777" w:rsidR="00C9074B" w:rsidRPr="0059671E" w:rsidRDefault="00C9074B" w:rsidP="00815271">
            <w:pPr>
              <w:rPr>
                <w:rFonts w:asciiTheme="minorEastAsia" w:eastAsiaTheme="minorEastAsia" w:hAnsiTheme="minorEastAsia"/>
                <w:bCs/>
              </w:rPr>
            </w:pPr>
          </w:p>
        </w:tc>
        <w:tc>
          <w:tcPr>
            <w:tcW w:w="2835" w:type="dxa"/>
          </w:tcPr>
          <w:p w14:paraId="7289FF1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編輯部</w:t>
            </w:r>
          </w:p>
        </w:tc>
        <w:tc>
          <w:tcPr>
            <w:tcW w:w="554" w:type="dxa"/>
            <w:vAlign w:val="center"/>
          </w:tcPr>
          <w:p w14:paraId="330CDDC4" w14:textId="77777777" w:rsidR="00C9074B" w:rsidRPr="0059671E" w:rsidRDefault="00C9074B" w:rsidP="00815271">
            <w:pPr>
              <w:rPr>
                <w:rFonts w:asciiTheme="minorEastAsia" w:eastAsiaTheme="minorEastAsia" w:hAnsiTheme="minorEastAsia"/>
              </w:rPr>
            </w:pPr>
          </w:p>
        </w:tc>
      </w:tr>
    </w:tbl>
    <w:p w14:paraId="35E128E0" w14:textId="77777777" w:rsidR="00C9074B" w:rsidRPr="0059671E" w:rsidRDefault="00C9074B" w:rsidP="00C9074B">
      <w:pPr>
        <w:rPr>
          <w:rFonts w:asciiTheme="minorEastAsia" w:eastAsiaTheme="minorEastAsia" w:hAnsiTheme="minorEastAsia"/>
        </w:rPr>
      </w:pPr>
    </w:p>
    <w:tbl>
      <w:tblPr>
        <w:tblpPr w:leftFromText="180" w:rightFromText="180" w:vertAnchor="text" w:tblpX="-34"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134"/>
        <w:gridCol w:w="2693"/>
        <w:gridCol w:w="676"/>
        <w:gridCol w:w="5387"/>
        <w:gridCol w:w="567"/>
        <w:gridCol w:w="2551"/>
        <w:gridCol w:w="567"/>
        <w:gridCol w:w="271"/>
        <w:gridCol w:w="154"/>
      </w:tblGrid>
      <w:tr w:rsidR="00C9074B" w:rsidRPr="0059671E" w14:paraId="16C3AC61" w14:textId="77777777" w:rsidTr="00815271">
        <w:trPr>
          <w:gridAfter w:val="1"/>
          <w:wAfter w:w="154" w:type="dxa"/>
          <w:trHeight w:val="487"/>
        </w:trPr>
        <w:tc>
          <w:tcPr>
            <w:tcW w:w="1984" w:type="dxa"/>
            <w:vAlign w:val="center"/>
          </w:tcPr>
          <w:p w14:paraId="19E9E714" w14:textId="77777777" w:rsidR="00C9074B" w:rsidRPr="0059671E" w:rsidRDefault="00C9074B" w:rsidP="00815271">
            <w:pPr>
              <w:rPr>
                <w:rFonts w:asciiTheme="minorEastAsia" w:eastAsiaTheme="minorEastAsia" w:hAnsiTheme="minorEastAsia"/>
              </w:rPr>
            </w:pPr>
            <w:r>
              <w:rPr>
                <w:rFonts w:asciiTheme="minorEastAsia" w:eastAsiaTheme="minorEastAsia" w:hAnsiTheme="minorEastAsia" w:hint="eastAsia"/>
              </w:rPr>
              <w:t xml:space="preserve">　</w:t>
            </w:r>
            <w:r w:rsidRPr="0059671E">
              <w:rPr>
                <w:rFonts w:asciiTheme="minorEastAsia" w:eastAsiaTheme="minorEastAsia" w:hAnsiTheme="minorEastAsia" w:hint="eastAsia"/>
              </w:rPr>
              <w:t>(年月日)</w:t>
            </w:r>
          </w:p>
        </w:tc>
        <w:tc>
          <w:tcPr>
            <w:tcW w:w="1134" w:type="dxa"/>
            <w:vAlign w:val="center"/>
          </w:tcPr>
          <w:p w14:paraId="3D52AB9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期</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3369" w:type="dxa"/>
            <w:gridSpan w:val="2"/>
            <w:vAlign w:val="center"/>
          </w:tcPr>
          <w:p w14:paraId="278E1BC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所</w:t>
            </w:r>
            <w:r>
              <w:rPr>
                <w:rFonts w:asciiTheme="minorEastAsia" w:eastAsiaTheme="minorEastAsia" w:hAnsiTheme="minorEastAsia" w:hint="eastAsia"/>
              </w:rPr>
              <w:t xml:space="preserve">　</w:t>
            </w:r>
            <w:r w:rsidRPr="0059671E">
              <w:rPr>
                <w:rFonts w:asciiTheme="minorEastAsia" w:eastAsiaTheme="minorEastAsia" w:hAnsiTheme="minorEastAsia" w:hint="eastAsia"/>
              </w:rPr>
              <w:t>屬</w:t>
            </w:r>
            <w:r>
              <w:rPr>
                <w:rFonts w:asciiTheme="minorEastAsia" w:eastAsiaTheme="minorEastAsia" w:hAnsiTheme="minorEastAsia" w:hint="eastAsia"/>
              </w:rPr>
              <w:t xml:space="preserve">　</w:t>
            </w:r>
            <w:r w:rsidRPr="0059671E">
              <w:rPr>
                <w:rFonts w:asciiTheme="minorEastAsia" w:eastAsiaTheme="minorEastAsia" w:hAnsiTheme="minorEastAsia" w:hint="eastAsia"/>
              </w:rPr>
              <w:t>專</w:t>
            </w:r>
            <w:r>
              <w:rPr>
                <w:rFonts w:asciiTheme="minorEastAsia" w:eastAsiaTheme="minorEastAsia" w:hAnsiTheme="minorEastAsia" w:hint="eastAsia"/>
              </w:rPr>
              <w:t xml:space="preserve">　</w:t>
            </w:r>
            <w:r w:rsidRPr="0059671E">
              <w:rPr>
                <w:rFonts w:asciiTheme="minorEastAsia" w:eastAsiaTheme="minorEastAsia" w:hAnsiTheme="minorEastAsia" w:hint="eastAsia"/>
              </w:rPr>
              <w:t>欄</w:t>
            </w:r>
          </w:p>
        </w:tc>
        <w:tc>
          <w:tcPr>
            <w:tcW w:w="5387" w:type="dxa"/>
            <w:vAlign w:val="center"/>
          </w:tcPr>
          <w:p w14:paraId="11CC32D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題目</w:t>
            </w:r>
          </w:p>
        </w:tc>
        <w:tc>
          <w:tcPr>
            <w:tcW w:w="567" w:type="dxa"/>
            <w:vAlign w:val="center"/>
          </w:tcPr>
          <w:p w14:paraId="61C6B5D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頁</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3118" w:type="dxa"/>
            <w:gridSpan w:val="2"/>
            <w:vAlign w:val="center"/>
          </w:tcPr>
          <w:p w14:paraId="1F3A2C15" w14:textId="77777777" w:rsidR="00C9074B" w:rsidRPr="0059671E" w:rsidRDefault="00C9074B" w:rsidP="00815271">
            <w:pPr>
              <w:ind w:firstLineChars="100" w:firstLine="240"/>
              <w:rPr>
                <w:rFonts w:asciiTheme="minorEastAsia" w:eastAsiaTheme="minorEastAsia" w:hAnsiTheme="minorEastAsia"/>
              </w:rPr>
            </w:pPr>
            <w:r w:rsidRPr="0059671E">
              <w:rPr>
                <w:rFonts w:asciiTheme="minorEastAsia" w:eastAsiaTheme="minorEastAsia" w:hAnsiTheme="minorEastAsia" w:hint="eastAsia"/>
              </w:rPr>
              <w:t>作</w:t>
            </w:r>
            <w:r>
              <w:rPr>
                <w:rFonts w:asciiTheme="minorEastAsia" w:eastAsiaTheme="minorEastAsia" w:hAnsiTheme="minorEastAsia" w:hint="eastAsia"/>
              </w:rPr>
              <w:t xml:space="preserve">　　</w:t>
            </w:r>
            <w:r w:rsidRPr="0059671E">
              <w:rPr>
                <w:rFonts w:asciiTheme="minorEastAsia" w:eastAsiaTheme="minorEastAsia" w:hAnsiTheme="minorEastAsia" w:hint="eastAsia"/>
              </w:rPr>
              <w:t>者</w:t>
            </w:r>
          </w:p>
        </w:tc>
        <w:tc>
          <w:tcPr>
            <w:tcW w:w="271" w:type="dxa"/>
            <w:vAlign w:val="center"/>
          </w:tcPr>
          <w:p w14:paraId="15B9DF9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備</w:t>
            </w:r>
            <w:r>
              <w:rPr>
                <w:rFonts w:asciiTheme="minorEastAsia" w:eastAsiaTheme="minorEastAsia" w:hAnsiTheme="minorEastAsia" w:hint="eastAsia"/>
              </w:rPr>
              <w:t xml:space="preserve">　</w:t>
            </w:r>
            <w:r w:rsidRPr="0059671E">
              <w:rPr>
                <w:rFonts w:asciiTheme="minorEastAsia" w:eastAsiaTheme="minorEastAsia" w:hAnsiTheme="minorEastAsia" w:hint="eastAsia"/>
              </w:rPr>
              <w:t>註</w:t>
            </w:r>
          </w:p>
        </w:tc>
      </w:tr>
      <w:tr w:rsidR="00C9074B" w:rsidRPr="0059671E" w14:paraId="5DE75CB6" w14:textId="77777777" w:rsidTr="00815271">
        <w:trPr>
          <w:gridAfter w:val="1"/>
          <w:wAfter w:w="154" w:type="dxa"/>
          <w:trHeight w:val="487"/>
        </w:trPr>
        <w:tc>
          <w:tcPr>
            <w:tcW w:w="1984" w:type="dxa"/>
            <w:vAlign w:val="center"/>
          </w:tcPr>
          <w:p w14:paraId="6BB8B6C3"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9"/>
                <w:attr w:name="Year" w:val="2009"/>
              </w:smartTagPr>
              <w:r w:rsidRPr="0059671E">
                <w:rPr>
                  <w:rFonts w:asciiTheme="minorEastAsia" w:eastAsiaTheme="minorEastAsia" w:hAnsiTheme="minorEastAsia" w:hint="eastAsia"/>
                </w:rPr>
                <w:t>2009/09/15</w:t>
              </w:r>
            </w:smartTag>
          </w:p>
        </w:tc>
        <w:tc>
          <w:tcPr>
            <w:tcW w:w="1134" w:type="dxa"/>
            <w:vAlign w:val="center"/>
          </w:tcPr>
          <w:p w14:paraId="2848598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306</w:t>
            </w:r>
          </w:p>
        </w:tc>
        <w:tc>
          <w:tcPr>
            <w:tcW w:w="3369" w:type="dxa"/>
            <w:gridSpan w:val="2"/>
          </w:tcPr>
          <w:p w14:paraId="7A9EEE66"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
                <w:bCs/>
              </w:rPr>
              <w:t>賑災實況</w:t>
            </w:r>
          </w:p>
        </w:tc>
        <w:tc>
          <w:tcPr>
            <w:tcW w:w="5387" w:type="dxa"/>
            <w:vAlign w:val="center"/>
          </w:tcPr>
          <w:p w14:paraId="3E2CA9E7"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發揮救劫正氣力量</w:t>
            </w:r>
          </w:p>
          <w:p w14:paraId="527EDDA8"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逐行劫部隊出台灣</w:t>
            </w:r>
          </w:p>
          <w:p w14:paraId="680A4E98"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光照首席籲同奮加入重建工作</w:t>
            </w:r>
          </w:p>
          <w:p w14:paraId="6E7611E1" w14:textId="77777777" w:rsidR="00C9074B" w:rsidRPr="0059671E" w:rsidRDefault="00C9074B" w:rsidP="00815271">
            <w:pPr>
              <w:widowControl/>
              <w:rPr>
                <w:rFonts w:asciiTheme="minorEastAsia" w:eastAsiaTheme="minorEastAsia" w:hAnsiTheme="minorEastAsia" w:cs="新細明體"/>
                <w:bCs/>
                <w:kern w:val="0"/>
              </w:rPr>
            </w:pPr>
            <w:r w:rsidRPr="0059671E">
              <w:rPr>
                <w:rFonts w:asciiTheme="minorEastAsia" w:eastAsiaTheme="minorEastAsia" w:hAnsiTheme="minorEastAsia" w:cs="新細明體" w:hint="eastAsia"/>
                <w:bCs/>
                <w:kern w:val="0"/>
              </w:rPr>
              <w:t>歷史的記錄無比的愛心</w:t>
            </w:r>
          </w:p>
          <w:p w14:paraId="4298DDD3" w14:textId="77777777" w:rsidR="00C9074B" w:rsidRPr="0059671E" w:rsidRDefault="00C9074B" w:rsidP="00815271">
            <w:pPr>
              <w:rPr>
                <w:rFonts w:asciiTheme="minorEastAsia" w:eastAsiaTheme="minorEastAsia" w:hAnsiTheme="minorEastAsia" w:cs="新細明體"/>
                <w:bCs/>
                <w:kern w:val="0"/>
              </w:rPr>
            </w:pPr>
            <w:r w:rsidRPr="0059671E">
              <w:rPr>
                <w:rFonts w:asciiTheme="minorEastAsia" w:eastAsiaTheme="minorEastAsia" w:hAnsiTheme="minorEastAsia" w:cs="新細明體" w:hint="eastAsia"/>
                <w:bCs/>
                <w:kern w:val="0"/>
              </w:rPr>
              <w:t>天人炁功服務持續關懷</w:t>
            </w:r>
          </w:p>
          <w:p w14:paraId="7D82AF81" w14:textId="77777777" w:rsidR="00C9074B" w:rsidRPr="0059671E" w:rsidRDefault="00C9074B" w:rsidP="00815271">
            <w:pPr>
              <w:rPr>
                <w:rFonts w:asciiTheme="minorEastAsia" w:eastAsiaTheme="minorEastAsia" w:hAnsiTheme="minorEastAsia" w:cs="新細明體"/>
                <w:bCs/>
                <w:kern w:val="0"/>
              </w:rPr>
            </w:pPr>
            <w:r w:rsidRPr="0059671E">
              <w:rPr>
                <w:rFonts w:asciiTheme="minorEastAsia" w:eastAsiaTheme="minorEastAsia" w:hAnsiTheme="minorEastAsia" w:cs="新細明體" w:hint="eastAsia"/>
                <w:bCs/>
                <w:kern w:val="0"/>
              </w:rPr>
              <w:t>天帝教關懷「88水災」無私賑濟</w:t>
            </w:r>
          </w:p>
          <w:p w14:paraId="1993EF7C" w14:textId="77777777" w:rsidR="00C9074B" w:rsidRPr="0059671E" w:rsidRDefault="00C9074B" w:rsidP="00815271">
            <w:pPr>
              <w:rPr>
                <w:rFonts w:asciiTheme="minorEastAsia" w:eastAsiaTheme="minorEastAsia" w:hAnsiTheme="minorEastAsia" w:cs="新細明體"/>
                <w:bCs/>
                <w:kern w:val="0"/>
              </w:rPr>
            </w:pPr>
            <w:r w:rsidRPr="0059671E">
              <w:rPr>
                <w:rFonts w:asciiTheme="minorEastAsia" w:eastAsiaTheme="minorEastAsia" w:hAnsiTheme="minorEastAsia" w:cs="新細明體" w:hint="eastAsia"/>
                <w:bCs/>
                <w:kern w:val="0"/>
              </w:rPr>
              <w:t>坤聯會主委蕭敏堅親赴災區坐鎮</w:t>
            </w:r>
          </w:p>
          <w:p w14:paraId="5B573931" w14:textId="77777777" w:rsidR="00C9074B" w:rsidRPr="0059671E" w:rsidRDefault="00C9074B" w:rsidP="00815271">
            <w:pPr>
              <w:rPr>
                <w:rFonts w:asciiTheme="minorEastAsia" w:eastAsiaTheme="minorEastAsia" w:hAnsiTheme="minorEastAsia" w:cs="新細明體"/>
                <w:bCs/>
                <w:kern w:val="0"/>
              </w:rPr>
            </w:pPr>
            <w:r w:rsidRPr="0059671E">
              <w:rPr>
                <w:rFonts w:asciiTheme="minorEastAsia" w:eastAsiaTheme="minorEastAsia" w:hAnsiTheme="minorEastAsia" w:cs="新細明體" w:hint="eastAsia"/>
                <w:bCs/>
                <w:kern w:val="0"/>
              </w:rPr>
              <w:t>省掌院坤院執行長</w:t>
            </w:r>
            <w:smartTag w:uri="urn:schemas-microsoft-com:office:smarttags" w:element="PersonName">
              <w:smartTagPr>
                <w:attr w:name="ProductID" w:val="沈鏡"/>
              </w:smartTagPr>
              <w:r w:rsidRPr="0059671E">
                <w:rPr>
                  <w:rFonts w:asciiTheme="minorEastAsia" w:eastAsiaTheme="minorEastAsia" w:hAnsiTheme="minorEastAsia" w:cs="新細明體" w:hint="eastAsia"/>
                  <w:bCs/>
                  <w:kern w:val="0"/>
                </w:rPr>
                <w:t>沈鏡</w:t>
              </w:r>
            </w:smartTag>
            <w:r w:rsidRPr="0059671E">
              <w:rPr>
                <w:rFonts w:asciiTheme="minorEastAsia" w:eastAsiaTheme="minorEastAsia" w:hAnsiTheme="minorEastAsia" w:cs="新細明體" w:hint="eastAsia"/>
                <w:bCs/>
                <w:kern w:val="0"/>
              </w:rPr>
              <w:t>君勤協助</w:t>
            </w:r>
          </w:p>
          <w:p w14:paraId="3C3A022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蒼天無情人間有愛</w:t>
            </w:r>
          </w:p>
          <w:p w14:paraId="1870E3C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愛護自然和諧共處</w:t>
            </w:r>
          </w:p>
          <w:p w14:paraId="3DDF858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坤院聯席會與台東初院採購物資賑濟災民</w:t>
            </w:r>
          </w:p>
          <w:p w14:paraId="4311D738" w14:textId="77777777" w:rsidR="00C9074B" w:rsidRPr="0059671E" w:rsidRDefault="00C9074B" w:rsidP="00815271">
            <w:pPr>
              <w:pStyle w:val="3"/>
              <w:snapToGrid w:val="0"/>
              <w:spacing w:line="240" w:lineRule="auto"/>
              <w:rPr>
                <w:rFonts w:asciiTheme="minorEastAsia" w:eastAsiaTheme="minorEastAsia" w:hAnsiTheme="minorEastAsia"/>
                <w:b w:val="0"/>
                <w:sz w:val="24"/>
                <w:szCs w:val="24"/>
              </w:rPr>
            </w:pPr>
            <w:r w:rsidRPr="0059671E">
              <w:rPr>
                <w:rFonts w:asciiTheme="minorEastAsia" w:eastAsiaTheme="minorEastAsia" w:hAnsiTheme="minorEastAsia" w:hint="eastAsia"/>
                <w:b w:val="0"/>
                <w:sz w:val="24"/>
                <w:szCs w:val="24"/>
              </w:rPr>
              <w:t>美國同奮關懷～以和事致和諧</w:t>
            </w:r>
          </w:p>
          <w:p w14:paraId="1E7A570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cs="新細明體" w:hint="eastAsia"/>
                <w:kern w:val="0"/>
              </w:rPr>
              <w:lastRenderedPageBreak/>
              <w:t>逢凶年尤應</w:t>
            </w:r>
            <w:r w:rsidRPr="0059671E">
              <w:rPr>
                <w:rStyle w:val="af9"/>
                <w:rFonts w:asciiTheme="minorEastAsia" w:eastAsiaTheme="minorEastAsia" w:hAnsiTheme="minorEastAsia" w:hint="eastAsia"/>
              </w:rPr>
              <w:t>以</w:t>
            </w:r>
            <w:r w:rsidRPr="0059671E">
              <w:rPr>
                <w:rFonts w:asciiTheme="minorEastAsia" w:eastAsiaTheme="minorEastAsia" w:hAnsiTheme="minorEastAsia" w:hint="eastAsia"/>
              </w:rPr>
              <w:t>安為本</w:t>
            </w:r>
            <w:r w:rsidRPr="0059671E">
              <w:rPr>
                <w:rStyle w:val="af9"/>
                <w:rFonts w:asciiTheme="minorEastAsia" w:eastAsiaTheme="minorEastAsia" w:hAnsiTheme="minorEastAsia" w:hint="eastAsia"/>
              </w:rPr>
              <w:t>以和</w:t>
            </w:r>
            <w:r w:rsidRPr="0059671E">
              <w:rPr>
                <w:rFonts w:asciiTheme="minorEastAsia" w:eastAsiaTheme="minorEastAsia" w:hAnsiTheme="minorEastAsia" w:hint="eastAsia"/>
              </w:rPr>
              <w:t>為貴</w:t>
            </w:r>
          </w:p>
          <w:p w14:paraId="5668D57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走出光殿，救劫去！</w:t>
            </w:r>
          </w:p>
        </w:tc>
        <w:tc>
          <w:tcPr>
            <w:tcW w:w="567" w:type="dxa"/>
            <w:vAlign w:val="center"/>
          </w:tcPr>
          <w:p w14:paraId="0ED346F3" w14:textId="77777777" w:rsidR="00C9074B" w:rsidRPr="0059671E" w:rsidRDefault="00C9074B" w:rsidP="00815271">
            <w:pPr>
              <w:rPr>
                <w:rFonts w:asciiTheme="minorEastAsia" w:eastAsiaTheme="minorEastAsia" w:hAnsiTheme="minorEastAsia"/>
              </w:rPr>
            </w:pPr>
          </w:p>
        </w:tc>
        <w:tc>
          <w:tcPr>
            <w:tcW w:w="3118" w:type="dxa"/>
            <w:gridSpan w:val="2"/>
            <w:vAlign w:val="center"/>
          </w:tcPr>
          <w:p w14:paraId="5A559BA3"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口述：光照首席</w:t>
            </w:r>
          </w:p>
          <w:p w14:paraId="2140A15F"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整理：中書室</w:t>
            </w:r>
          </w:p>
          <w:p w14:paraId="477B753B" w14:textId="77777777" w:rsidR="00C9074B" w:rsidRPr="0059671E" w:rsidRDefault="00C9074B" w:rsidP="00815271">
            <w:pPr>
              <w:widowControl/>
              <w:jc w:val="both"/>
              <w:rPr>
                <w:rFonts w:asciiTheme="minorEastAsia" w:eastAsiaTheme="minorEastAsia" w:hAnsiTheme="minorEastAsia" w:cs="新細明體"/>
                <w:bCs/>
                <w:kern w:val="0"/>
              </w:rPr>
            </w:pPr>
            <w:r w:rsidRPr="0059671E">
              <w:rPr>
                <w:rFonts w:asciiTheme="minorEastAsia" w:eastAsiaTheme="minorEastAsia" w:hAnsiTheme="minorEastAsia" w:cs="新細明體" w:hint="eastAsia"/>
                <w:bCs/>
                <w:kern w:val="0"/>
              </w:rPr>
              <w:t>編輯部</w:t>
            </w:r>
          </w:p>
          <w:p w14:paraId="664D295B" w14:textId="77777777" w:rsidR="00C9074B" w:rsidRPr="0059671E" w:rsidRDefault="00C9074B" w:rsidP="00815271">
            <w:pPr>
              <w:rPr>
                <w:rFonts w:asciiTheme="minorEastAsia" w:eastAsiaTheme="minorEastAsia" w:hAnsiTheme="minorEastAsia"/>
              </w:rPr>
            </w:pPr>
          </w:p>
          <w:p w14:paraId="3938687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王乾原</w:t>
            </w:r>
          </w:p>
          <w:p w14:paraId="440D7AD9" w14:textId="77777777" w:rsidR="00C9074B" w:rsidRPr="0059671E" w:rsidRDefault="00C9074B" w:rsidP="00815271">
            <w:pPr>
              <w:rPr>
                <w:rFonts w:asciiTheme="minorEastAsia" w:eastAsiaTheme="minorEastAsia" w:hAnsiTheme="minorEastAsia"/>
              </w:rPr>
            </w:pPr>
          </w:p>
          <w:p w14:paraId="542E9ED6" w14:textId="77777777" w:rsidR="00C9074B" w:rsidRPr="0059671E" w:rsidRDefault="00C9074B" w:rsidP="00815271">
            <w:pPr>
              <w:rPr>
                <w:rFonts w:asciiTheme="minorEastAsia" w:eastAsiaTheme="minorEastAsia" w:hAnsiTheme="minorEastAsia"/>
              </w:rPr>
            </w:pPr>
          </w:p>
          <w:p w14:paraId="1B9066F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鄭靜心</w:t>
            </w:r>
          </w:p>
          <w:p w14:paraId="0DC9CDF2" w14:textId="77777777" w:rsidR="00C9074B" w:rsidRPr="0059671E" w:rsidRDefault="00C9074B" w:rsidP="00815271">
            <w:pPr>
              <w:rPr>
                <w:rFonts w:asciiTheme="minorEastAsia" w:eastAsiaTheme="minorEastAsia" w:hAnsiTheme="minorEastAsia"/>
              </w:rPr>
            </w:pPr>
          </w:p>
          <w:p w14:paraId="11EE7EB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陳香應</w:t>
            </w:r>
            <w:r>
              <w:rPr>
                <w:rFonts w:asciiTheme="minorEastAsia" w:eastAsiaTheme="minorEastAsia" w:hAnsiTheme="minorEastAsia" w:hint="eastAsia"/>
              </w:rPr>
              <w:t xml:space="preserve">　</w:t>
            </w:r>
          </w:p>
          <w:p w14:paraId="057F854D" w14:textId="77777777" w:rsidR="00C9074B" w:rsidRPr="0059671E" w:rsidRDefault="00C9074B" w:rsidP="00815271">
            <w:pPr>
              <w:rPr>
                <w:rFonts w:asciiTheme="minorEastAsia" w:eastAsiaTheme="minorEastAsia" w:hAnsiTheme="minorEastAsia" w:cs="新細明體"/>
                <w:kern w:val="0"/>
              </w:rPr>
            </w:pPr>
            <w:r w:rsidRPr="0059671E">
              <w:rPr>
                <w:rFonts w:asciiTheme="minorEastAsia" w:eastAsiaTheme="minorEastAsia" w:hAnsiTheme="minorEastAsia" w:cs="新細明體" w:hint="eastAsia"/>
                <w:kern w:val="0"/>
              </w:rPr>
              <w:t>李</w:t>
            </w:r>
            <w:r w:rsidRPr="0059671E">
              <w:rPr>
                <w:rFonts w:asciiTheme="minorEastAsia" w:eastAsiaTheme="minorEastAsia" w:hAnsiTheme="minorEastAsia" w:cs="新細明體"/>
                <w:kern w:val="0"/>
              </w:rPr>
              <w:t>素紋</w:t>
            </w:r>
          </w:p>
          <w:p w14:paraId="0829A083" w14:textId="77777777" w:rsidR="00C9074B" w:rsidRPr="0059671E" w:rsidRDefault="00C9074B" w:rsidP="00815271">
            <w:pPr>
              <w:spacing w:line="460" w:lineRule="exact"/>
              <w:rPr>
                <w:rFonts w:asciiTheme="minorEastAsia" w:eastAsiaTheme="minorEastAsia" w:hAnsiTheme="minorEastAsia" w:cs="新細明體"/>
                <w:kern w:val="0"/>
              </w:rPr>
            </w:pPr>
            <w:r w:rsidRPr="0059671E">
              <w:rPr>
                <w:rFonts w:asciiTheme="minorEastAsia" w:eastAsiaTheme="minorEastAsia" w:hAnsiTheme="minorEastAsia" w:cs="新細明體" w:hint="eastAsia"/>
                <w:kern w:val="0"/>
              </w:rPr>
              <w:t>吳月行</w:t>
            </w:r>
          </w:p>
          <w:p w14:paraId="3FFF644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cs="新細明體" w:hint="eastAsia"/>
                <w:kern w:val="0"/>
              </w:rPr>
              <w:lastRenderedPageBreak/>
              <w:t>郭緒士</w:t>
            </w:r>
          </w:p>
        </w:tc>
        <w:tc>
          <w:tcPr>
            <w:tcW w:w="271" w:type="dxa"/>
            <w:vAlign w:val="center"/>
          </w:tcPr>
          <w:p w14:paraId="43B6FBD1" w14:textId="77777777" w:rsidR="00C9074B" w:rsidRPr="0059671E" w:rsidRDefault="00C9074B" w:rsidP="00815271">
            <w:pPr>
              <w:rPr>
                <w:rFonts w:asciiTheme="minorEastAsia" w:eastAsiaTheme="minorEastAsia" w:hAnsiTheme="minorEastAsia"/>
              </w:rPr>
            </w:pPr>
          </w:p>
        </w:tc>
      </w:tr>
      <w:tr w:rsidR="00C9074B" w:rsidRPr="0059671E" w14:paraId="74B3A76F" w14:textId="77777777" w:rsidTr="00815271">
        <w:trPr>
          <w:gridAfter w:val="1"/>
          <w:wAfter w:w="154" w:type="dxa"/>
          <w:trHeight w:val="436"/>
        </w:trPr>
        <w:tc>
          <w:tcPr>
            <w:tcW w:w="1984" w:type="dxa"/>
            <w:vAlign w:val="center"/>
          </w:tcPr>
          <w:p w14:paraId="0FDC9F84"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9"/>
                <w:attr w:name="Year" w:val="2009"/>
              </w:smartTagPr>
              <w:r w:rsidRPr="0059671E">
                <w:rPr>
                  <w:rFonts w:asciiTheme="minorEastAsia" w:eastAsiaTheme="minorEastAsia" w:hAnsiTheme="minorEastAsia" w:hint="eastAsia"/>
                </w:rPr>
                <w:t>2009/09/15</w:t>
              </w:r>
            </w:smartTag>
          </w:p>
        </w:tc>
        <w:tc>
          <w:tcPr>
            <w:tcW w:w="1134" w:type="dxa"/>
            <w:vAlign w:val="center"/>
          </w:tcPr>
          <w:p w14:paraId="1DE045E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306</w:t>
            </w:r>
          </w:p>
        </w:tc>
        <w:tc>
          <w:tcPr>
            <w:tcW w:w="3369" w:type="dxa"/>
            <w:gridSpan w:val="2"/>
          </w:tcPr>
          <w:p w14:paraId="3FE746B3"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詩意天心</w:t>
            </w:r>
          </w:p>
        </w:tc>
        <w:tc>
          <w:tcPr>
            <w:tcW w:w="5387" w:type="dxa"/>
          </w:tcPr>
          <w:p w14:paraId="2690244F"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救災詩篇</w:t>
            </w:r>
          </w:p>
        </w:tc>
        <w:tc>
          <w:tcPr>
            <w:tcW w:w="567" w:type="dxa"/>
          </w:tcPr>
          <w:p w14:paraId="02CDB807" w14:textId="77777777" w:rsidR="00C9074B" w:rsidRPr="0059671E" w:rsidRDefault="00C9074B" w:rsidP="00815271">
            <w:pPr>
              <w:rPr>
                <w:rFonts w:asciiTheme="minorEastAsia" w:eastAsiaTheme="minorEastAsia" w:hAnsiTheme="minorEastAsia"/>
                <w:bCs/>
              </w:rPr>
            </w:pPr>
          </w:p>
        </w:tc>
        <w:tc>
          <w:tcPr>
            <w:tcW w:w="3118" w:type="dxa"/>
            <w:gridSpan w:val="2"/>
            <w:vAlign w:val="center"/>
          </w:tcPr>
          <w:p w14:paraId="2919A96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黃圓婷</w:t>
            </w:r>
          </w:p>
        </w:tc>
        <w:tc>
          <w:tcPr>
            <w:tcW w:w="271" w:type="dxa"/>
            <w:vAlign w:val="center"/>
          </w:tcPr>
          <w:p w14:paraId="5884AB7C" w14:textId="77777777" w:rsidR="00C9074B" w:rsidRPr="0059671E" w:rsidRDefault="00C9074B" w:rsidP="00815271">
            <w:pPr>
              <w:rPr>
                <w:rFonts w:asciiTheme="minorEastAsia" w:eastAsiaTheme="minorEastAsia" w:hAnsiTheme="minorEastAsia"/>
              </w:rPr>
            </w:pPr>
          </w:p>
        </w:tc>
      </w:tr>
      <w:tr w:rsidR="00C9074B" w:rsidRPr="0059671E" w14:paraId="7D816AD5" w14:textId="77777777" w:rsidTr="00815271">
        <w:trPr>
          <w:gridAfter w:val="1"/>
          <w:wAfter w:w="154" w:type="dxa"/>
          <w:trHeight w:val="487"/>
        </w:trPr>
        <w:tc>
          <w:tcPr>
            <w:tcW w:w="1984" w:type="dxa"/>
            <w:vAlign w:val="center"/>
          </w:tcPr>
          <w:p w14:paraId="2B2B430A"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9"/>
                <w:attr w:name="Year" w:val="2009"/>
              </w:smartTagPr>
              <w:r w:rsidRPr="0059671E">
                <w:rPr>
                  <w:rFonts w:asciiTheme="minorEastAsia" w:eastAsiaTheme="minorEastAsia" w:hAnsiTheme="minorEastAsia" w:hint="eastAsia"/>
                </w:rPr>
                <w:t>2009/09/15</w:t>
              </w:r>
            </w:smartTag>
          </w:p>
        </w:tc>
        <w:tc>
          <w:tcPr>
            <w:tcW w:w="1134" w:type="dxa"/>
            <w:vAlign w:val="center"/>
          </w:tcPr>
          <w:p w14:paraId="35B797E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306</w:t>
            </w:r>
          </w:p>
        </w:tc>
        <w:tc>
          <w:tcPr>
            <w:tcW w:w="3369" w:type="dxa"/>
            <w:gridSpan w:val="2"/>
          </w:tcPr>
          <w:p w14:paraId="5F4B0E0C"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百日築基</w:t>
            </w:r>
          </w:p>
        </w:tc>
        <w:tc>
          <w:tcPr>
            <w:tcW w:w="5387" w:type="dxa"/>
          </w:tcPr>
          <w:p w14:paraId="5D66C4B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正宗靜坐先修第三十期</w:t>
            </w:r>
          </w:p>
          <w:p w14:paraId="4A96737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恢復「百日築基」實務</w:t>
            </w:r>
          </w:p>
          <w:p w14:paraId="08D81F75" w14:textId="77777777" w:rsidR="00C9074B" w:rsidRPr="0059671E" w:rsidRDefault="00C9074B" w:rsidP="00815271">
            <w:pPr>
              <w:rPr>
                <w:rFonts w:asciiTheme="minorEastAsia" w:eastAsiaTheme="minorEastAsia" w:hAnsiTheme="minorEastAsia"/>
                <w:bCs/>
              </w:rPr>
            </w:pPr>
            <w:smartTag w:uri="urn:schemas-microsoft-com:office:smarttags" w:element="chsdate">
              <w:smartTagPr>
                <w:attr w:name="IsROCDate" w:val="False"/>
                <w:attr w:name="IsLunarDate" w:val="False"/>
                <w:attr w:name="Day" w:val="10"/>
                <w:attr w:name="Month" w:val="10"/>
                <w:attr w:name="Year" w:val="2011"/>
              </w:smartTagPr>
              <w:r w:rsidRPr="0059671E">
                <w:rPr>
                  <w:rFonts w:asciiTheme="minorEastAsia" w:eastAsiaTheme="minorEastAsia" w:hAnsiTheme="minorEastAsia" w:hint="eastAsia"/>
                </w:rPr>
                <w:t>10月10日</w:t>
              </w:r>
            </w:smartTag>
            <w:r w:rsidRPr="0059671E">
              <w:rPr>
                <w:rFonts w:asciiTheme="minorEastAsia" w:eastAsiaTheme="minorEastAsia" w:hAnsiTheme="minorEastAsia" w:hint="eastAsia"/>
              </w:rPr>
              <w:t>在天極行宮等您來！</w:t>
            </w:r>
          </w:p>
        </w:tc>
        <w:tc>
          <w:tcPr>
            <w:tcW w:w="567" w:type="dxa"/>
          </w:tcPr>
          <w:p w14:paraId="663B77B6" w14:textId="77777777" w:rsidR="00C9074B" w:rsidRPr="0059671E" w:rsidRDefault="00C9074B" w:rsidP="00815271">
            <w:pPr>
              <w:rPr>
                <w:rFonts w:asciiTheme="minorEastAsia" w:eastAsiaTheme="minorEastAsia" w:hAnsiTheme="minorEastAsia"/>
                <w:bCs/>
              </w:rPr>
            </w:pPr>
          </w:p>
        </w:tc>
        <w:tc>
          <w:tcPr>
            <w:tcW w:w="3118" w:type="dxa"/>
            <w:gridSpan w:val="2"/>
          </w:tcPr>
          <w:p w14:paraId="126C6167" w14:textId="77777777" w:rsidR="00C9074B" w:rsidRPr="0059671E" w:rsidRDefault="00C9074B" w:rsidP="00815271">
            <w:pPr>
              <w:pStyle w:val="af5"/>
              <w:kinsoku w:val="0"/>
              <w:overflowPunct w:val="0"/>
              <w:autoSpaceDE w:val="0"/>
              <w:autoSpaceDN w:val="0"/>
              <w:snapToGrid w:val="0"/>
              <w:spacing w:line="0" w:lineRule="atLeast"/>
              <w:ind w:right="635"/>
              <w:rPr>
                <w:rFonts w:asciiTheme="minorEastAsia" w:eastAsiaTheme="minorEastAsia" w:hAnsiTheme="minorEastAsia"/>
                <w:snapToGrid w:val="0"/>
                <w:kern w:val="0"/>
                <w:szCs w:val="24"/>
              </w:rPr>
            </w:pPr>
            <w:r w:rsidRPr="0059671E">
              <w:rPr>
                <w:rFonts w:asciiTheme="minorEastAsia" w:eastAsiaTheme="minorEastAsia" w:hAnsiTheme="minorEastAsia" w:hint="eastAsia"/>
                <w:szCs w:val="24"/>
              </w:rPr>
              <w:t>黃敏書</w:t>
            </w:r>
          </w:p>
        </w:tc>
        <w:tc>
          <w:tcPr>
            <w:tcW w:w="271" w:type="dxa"/>
            <w:vAlign w:val="center"/>
          </w:tcPr>
          <w:p w14:paraId="62E16F8D" w14:textId="77777777" w:rsidR="00C9074B" w:rsidRPr="0059671E" w:rsidRDefault="00C9074B" w:rsidP="00815271">
            <w:pPr>
              <w:rPr>
                <w:rFonts w:asciiTheme="minorEastAsia" w:eastAsiaTheme="minorEastAsia" w:hAnsiTheme="minorEastAsia"/>
              </w:rPr>
            </w:pPr>
          </w:p>
        </w:tc>
      </w:tr>
      <w:tr w:rsidR="00C9074B" w:rsidRPr="0059671E" w14:paraId="68DF7ED9" w14:textId="77777777" w:rsidTr="00815271">
        <w:trPr>
          <w:gridAfter w:val="1"/>
          <w:wAfter w:w="154" w:type="dxa"/>
          <w:trHeight w:val="487"/>
        </w:trPr>
        <w:tc>
          <w:tcPr>
            <w:tcW w:w="1984" w:type="dxa"/>
            <w:vAlign w:val="center"/>
          </w:tcPr>
          <w:p w14:paraId="68EC5BD2"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9"/>
                <w:attr w:name="Year" w:val="2009"/>
              </w:smartTagPr>
              <w:r w:rsidRPr="0059671E">
                <w:rPr>
                  <w:rFonts w:asciiTheme="minorEastAsia" w:eastAsiaTheme="minorEastAsia" w:hAnsiTheme="minorEastAsia" w:hint="eastAsia"/>
                </w:rPr>
                <w:t>2009/09/15</w:t>
              </w:r>
            </w:smartTag>
          </w:p>
        </w:tc>
        <w:tc>
          <w:tcPr>
            <w:tcW w:w="1134" w:type="dxa"/>
            <w:vAlign w:val="center"/>
          </w:tcPr>
          <w:p w14:paraId="4E8B7D9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306</w:t>
            </w:r>
          </w:p>
        </w:tc>
        <w:tc>
          <w:tcPr>
            <w:tcW w:w="3369" w:type="dxa"/>
            <w:gridSpan w:val="2"/>
          </w:tcPr>
          <w:p w14:paraId="585E4F84"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同舟共濟</w:t>
            </w:r>
          </w:p>
        </w:tc>
        <w:tc>
          <w:tcPr>
            <w:tcW w:w="5387" w:type="dxa"/>
          </w:tcPr>
          <w:p w14:paraId="351D5B3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危機就是轉機</w:t>
            </w:r>
          </w:p>
          <w:p w14:paraId="4241F64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「紅心雷擊散」防流感猶需加強奮鬥培養正氣</w:t>
            </w:r>
          </w:p>
          <w:p w14:paraId="779291DB" w14:textId="77777777" w:rsidR="00C9074B" w:rsidRPr="0059671E" w:rsidRDefault="00C9074B" w:rsidP="00815271">
            <w:pPr>
              <w:rPr>
                <w:rFonts w:asciiTheme="minorEastAsia" w:eastAsiaTheme="minorEastAsia" w:hAnsiTheme="minorEastAsia"/>
              </w:rPr>
            </w:pPr>
          </w:p>
        </w:tc>
        <w:tc>
          <w:tcPr>
            <w:tcW w:w="567" w:type="dxa"/>
          </w:tcPr>
          <w:p w14:paraId="4CF26D01" w14:textId="77777777" w:rsidR="00C9074B" w:rsidRPr="0059671E" w:rsidRDefault="00C9074B" w:rsidP="00815271">
            <w:pPr>
              <w:spacing w:line="460" w:lineRule="exact"/>
              <w:rPr>
                <w:rFonts w:asciiTheme="minorEastAsia" w:eastAsiaTheme="minorEastAsia" w:hAnsiTheme="minorEastAsia"/>
              </w:rPr>
            </w:pPr>
          </w:p>
        </w:tc>
        <w:tc>
          <w:tcPr>
            <w:tcW w:w="3118" w:type="dxa"/>
            <w:gridSpan w:val="2"/>
            <w:vAlign w:val="center"/>
          </w:tcPr>
          <w:p w14:paraId="0B4C8F5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劉光爐</w:t>
            </w:r>
          </w:p>
          <w:p w14:paraId="1322C2A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編輯部</w:t>
            </w:r>
          </w:p>
        </w:tc>
        <w:tc>
          <w:tcPr>
            <w:tcW w:w="271" w:type="dxa"/>
            <w:vAlign w:val="center"/>
          </w:tcPr>
          <w:p w14:paraId="3791A123" w14:textId="77777777" w:rsidR="00C9074B" w:rsidRPr="0059671E" w:rsidRDefault="00C9074B" w:rsidP="00815271">
            <w:pPr>
              <w:rPr>
                <w:rFonts w:asciiTheme="minorEastAsia" w:eastAsiaTheme="minorEastAsia" w:hAnsiTheme="minorEastAsia"/>
              </w:rPr>
            </w:pPr>
          </w:p>
        </w:tc>
      </w:tr>
      <w:tr w:rsidR="00C9074B" w:rsidRPr="0059671E" w14:paraId="23C0131E" w14:textId="77777777" w:rsidTr="00815271">
        <w:trPr>
          <w:gridAfter w:val="1"/>
          <w:wAfter w:w="154" w:type="dxa"/>
          <w:trHeight w:val="487"/>
        </w:trPr>
        <w:tc>
          <w:tcPr>
            <w:tcW w:w="1984" w:type="dxa"/>
            <w:vAlign w:val="center"/>
          </w:tcPr>
          <w:p w14:paraId="61124171"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9"/>
                <w:attr w:name="Year" w:val="2009"/>
              </w:smartTagPr>
              <w:r w:rsidRPr="0059671E">
                <w:rPr>
                  <w:rFonts w:asciiTheme="minorEastAsia" w:eastAsiaTheme="minorEastAsia" w:hAnsiTheme="minorEastAsia" w:hint="eastAsia"/>
                </w:rPr>
                <w:t>2009/09/15</w:t>
              </w:r>
            </w:smartTag>
          </w:p>
        </w:tc>
        <w:tc>
          <w:tcPr>
            <w:tcW w:w="1134" w:type="dxa"/>
            <w:vAlign w:val="center"/>
          </w:tcPr>
          <w:p w14:paraId="14657A8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306</w:t>
            </w:r>
          </w:p>
        </w:tc>
        <w:tc>
          <w:tcPr>
            <w:tcW w:w="3369" w:type="dxa"/>
            <w:gridSpan w:val="2"/>
          </w:tcPr>
          <w:p w14:paraId="141929F0"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閉關采風</w:t>
            </w:r>
          </w:p>
        </w:tc>
        <w:tc>
          <w:tcPr>
            <w:tcW w:w="5387" w:type="dxa"/>
          </w:tcPr>
          <w:p w14:paraId="246AA0D3" w14:textId="77777777" w:rsidR="00C9074B" w:rsidRPr="0059671E" w:rsidRDefault="00C9074B" w:rsidP="00815271">
            <w:pPr>
              <w:rPr>
                <w:rFonts w:asciiTheme="minorEastAsia" w:eastAsiaTheme="minorEastAsia" w:hAnsiTheme="minorEastAsia"/>
                <w:snapToGrid w:val="0"/>
                <w:spacing w:val="24"/>
                <w:kern w:val="0"/>
              </w:rPr>
            </w:pPr>
            <w:r w:rsidRPr="0059671E">
              <w:rPr>
                <w:rFonts w:asciiTheme="minorEastAsia" w:eastAsiaTheme="minorEastAsia" w:hAnsiTheme="minorEastAsia" w:hint="eastAsia"/>
                <w:snapToGrid w:val="0"/>
                <w:spacing w:val="24"/>
                <w:kern w:val="0"/>
              </w:rPr>
              <w:t>以出世心行入世道</w:t>
            </w:r>
            <w:r>
              <w:rPr>
                <w:rFonts w:asciiTheme="minorEastAsia" w:eastAsiaTheme="minorEastAsia" w:hAnsiTheme="minorEastAsia" w:hint="eastAsia"/>
                <w:snapToGrid w:val="0"/>
                <w:spacing w:val="24"/>
                <w:kern w:val="0"/>
              </w:rPr>
              <w:t xml:space="preserve">　　</w:t>
            </w:r>
            <w:r w:rsidRPr="0059671E">
              <w:rPr>
                <w:rFonts w:asciiTheme="minorEastAsia" w:eastAsiaTheme="minorEastAsia" w:hAnsiTheme="minorEastAsia" w:hint="eastAsia"/>
                <w:snapToGrid w:val="0"/>
                <w:spacing w:val="24"/>
                <w:kern w:val="0"/>
              </w:rPr>
              <w:t>化悲傷為救劫力量</w:t>
            </w:r>
          </w:p>
          <w:p w14:paraId="29A880D1" w14:textId="77777777" w:rsidR="00C9074B" w:rsidRPr="0059671E" w:rsidRDefault="00C9074B" w:rsidP="00815271">
            <w:pPr>
              <w:rPr>
                <w:rFonts w:asciiTheme="minorEastAsia" w:eastAsiaTheme="minorEastAsia" w:hAnsiTheme="minorEastAsia"/>
                <w:snapToGrid w:val="0"/>
                <w:spacing w:val="24"/>
                <w:kern w:val="0"/>
              </w:rPr>
            </w:pPr>
            <w:r w:rsidRPr="0059671E">
              <w:rPr>
                <w:rFonts w:asciiTheme="minorEastAsia" w:eastAsiaTheme="minorEastAsia" w:hAnsiTheme="minorEastAsia" w:hint="eastAsia"/>
                <w:snapToGrid w:val="0"/>
                <w:spacing w:val="24"/>
                <w:kern w:val="0"/>
              </w:rPr>
              <w:t>光照首席勉閉關同奮犧牲奉獻挽劫運</w:t>
            </w:r>
          </w:p>
          <w:p w14:paraId="40629450" w14:textId="77777777" w:rsidR="00C9074B" w:rsidRPr="0059671E" w:rsidRDefault="00C9074B" w:rsidP="00815271">
            <w:pPr>
              <w:pStyle w:val="1"/>
              <w:snapToGrid w:val="0"/>
              <w:rPr>
                <w:rFonts w:asciiTheme="minorEastAsia" w:eastAsiaTheme="minorEastAsia" w:hAnsiTheme="minorEastAsia"/>
                <w:b w:val="0"/>
                <w:sz w:val="24"/>
                <w:szCs w:val="24"/>
              </w:rPr>
            </w:pPr>
            <w:r w:rsidRPr="0059671E">
              <w:rPr>
                <w:rFonts w:asciiTheme="minorEastAsia" w:eastAsiaTheme="minorEastAsia" w:hAnsiTheme="minorEastAsia" w:hint="eastAsia"/>
                <w:b w:val="0"/>
                <w:sz w:val="24"/>
                <w:szCs w:val="24"/>
              </w:rPr>
              <w:t>鐳力阿道場（台灣同奮）篇～忘年忘身</w:t>
            </w:r>
            <w:r>
              <w:rPr>
                <w:rFonts w:asciiTheme="minorEastAsia" w:eastAsiaTheme="minorEastAsia" w:hAnsiTheme="minorEastAsia" w:hint="eastAsia"/>
                <w:b w:val="0"/>
                <w:sz w:val="24"/>
                <w:szCs w:val="24"/>
              </w:rPr>
              <w:t xml:space="preserve">　</w:t>
            </w:r>
            <w:r w:rsidRPr="0059671E">
              <w:rPr>
                <w:rFonts w:asciiTheme="minorEastAsia" w:eastAsiaTheme="minorEastAsia" w:hAnsiTheme="minorEastAsia" w:hint="eastAsia"/>
                <w:b w:val="0"/>
                <w:sz w:val="24"/>
                <w:szCs w:val="24"/>
              </w:rPr>
              <w:t>奮鬥不渝</w:t>
            </w:r>
          </w:p>
          <w:p w14:paraId="20E0985B" w14:textId="77777777" w:rsidR="00C9074B" w:rsidRPr="0059671E" w:rsidRDefault="00C9074B" w:rsidP="00815271">
            <w:pPr>
              <w:pStyle w:val="Web"/>
              <w:spacing w:after="0" w:afterAutospacing="0"/>
              <w:rPr>
                <w:rFonts w:asciiTheme="minorEastAsia" w:eastAsiaTheme="minorEastAsia" w:hAnsiTheme="minorEastAsia"/>
              </w:rPr>
            </w:pPr>
            <w:r w:rsidRPr="0059671E">
              <w:rPr>
                <w:rFonts w:asciiTheme="minorEastAsia" w:eastAsiaTheme="minorEastAsia" w:hAnsiTheme="minorEastAsia" w:cs="Arial" w:hint="eastAsia"/>
              </w:rPr>
              <w:t>鐳力阿道場（台灣同奮）篇～</w:t>
            </w:r>
            <w:r w:rsidRPr="0059671E">
              <w:rPr>
                <w:rFonts w:asciiTheme="minorEastAsia" w:eastAsiaTheme="minorEastAsia" w:hAnsiTheme="minorEastAsia" w:hint="eastAsia"/>
              </w:rPr>
              <w:t>深耕深根</w:t>
            </w:r>
            <w:r>
              <w:rPr>
                <w:rFonts w:asciiTheme="minorEastAsia" w:eastAsiaTheme="minorEastAsia" w:hAnsiTheme="minorEastAsia" w:hint="eastAsia"/>
              </w:rPr>
              <w:t xml:space="preserve">　</w:t>
            </w:r>
            <w:r w:rsidRPr="0059671E">
              <w:rPr>
                <w:rFonts w:asciiTheme="minorEastAsia" w:eastAsiaTheme="minorEastAsia" w:hAnsiTheme="minorEastAsia" w:hint="eastAsia"/>
              </w:rPr>
              <w:t>三勤三奮</w:t>
            </w:r>
          </w:p>
          <w:p w14:paraId="6341A5FC" w14:textId="77777777" w:rsidR="00C9074B" w:rsidRPr="0059671E" w:rsidRDefault="00C9074B" w:rsidP="00815271">
            <w:pPr>
              <w:pStyle w:val="Web"/>
              <w:snapToGrid w:val="0"/>
              <w:spacing w:after="0" w:afterAutospacing="0"/>
              <w:rPr>
                <w:rFonts w:asciiTheme="minorEastAsia" w:eastAsiaTheme="minorEastAsia" w:hAnsiTheme="minorEastAsia" w:cs="Arial"/>
              </w:rPr>
            </w:pPr>
            <w:r w:rsidRPr="0059671E">
              <w:rPr>
                <w:rFonts w:asciiTheme="minorEastAsia" w:eastAsiaTheme="minorEastAsia" w:hAnsiTheme="minorEastAsia" w:cs="Arial" w:hint="eastAsia"/>
              </w:rPr>
              <w:t>鐳力阿道場（台灣同奮）篇～</w:t>
            </w:r>
          </w:p>
          <w:p w14:paraId="6889A6F6" w14:textId="77777777" w:rsidR="00C9074B" w:rsidRPr="0059671E" w:rsidRDefault="00C9074B" w:rsidP="00815271">
            <w:pPr>
              <w:pStyle w:val="Web"/>
              <w:snapToGrid w:val="0"/>
              <w:spacing w:after="0" w:afterAutospacing="0"/>
              <w:rPr>
                <w:rStyle w:val="af9"/>
                <w:rFonts w:asciiTheme="minorEastAsia" w:eastAsiaTheme="minorEastAsia" w:hAnsiTheme="minorEastAsia" w:cs="Arial"/>
              </w:rPr>
            </w:pPr>
            <w:r w:rsidRPr="0059671E">
              <w:rPr>
                <w:rStyle w:val="af9"/>
                <w:rFonts w:asciiTheme="minorEastAsia" w:eastAsiaTheme="minorEastAsia" w:hAnsiTheme="minorEastAsia" w:hint="eastAsia"/>
              </w:rPr>
              <w:t>返鄉省親奮力入關房</w:t>
            </w:r>
            <w:r>
              <w:rPr>
                <w:rStyle w:val="af9"/>
                <w:rFonts w:asciiTheme="minorEastAsia" w:eastAsiaTheme="minorEastAsia" w:hAnsiTheme="minorEastAsia" w:cs="Arial" w:hint="eastAsia"/>
              </w:rPr>
              <w:t xml:space="preserve">　　</w:t>
            </w:r>
            <w:r w:rsidRPr="0059671E">
              <w:rPr>
                <w:rStyle w:val="af9"/>
                <w:rFonts w:asciiTheme="minorEastAsia" w:eastAsiaTheme="minorEastAsia" w:hAnsiTheme="minorEastAsia" w:hint="eastAsia"/>
              </w:rPr>
              <w:t>深層省懺舒坦在心懷</w:t>
            </w:r>
          </w:p>
          <w:p w14:paraId="03D71339" w14:textId="77777777" w:rsidR="00C9074B" w:rsidRPr="0059671E" w:rsidRDefault="00C9074B" w:rsidP="00815271">
            <w:pPr>
              <w:pStyle w:val="1"/>
              <w:snapToGrid w:val="0"/>
              <w:rPr>
                <w:rFonts w:asciiTheme="minorEastAsia" w:eastAsiaTheme="minorEastAsia" w:hAnsiTheme="minorEastAsia"/>
                <w:b w:val="0"/>
                <w:sz w:val="24"/>
                <w:szCs w:val="24"/>
              </w:rPr>
            </w:pPr>
            <w:r w:rsidRPr="0059671E">
              <w:rPr>
                <w:rFonts w:asciiTheme="minorEastAsia" w:eastAsiaTheme="minorEastAsia" w:hAnsiTheme="minorEastAsia" w:hint="eastAsia"/>
                <w:b w:val="0"/>
                <w:sz w:val="24"/>
                <w:szCs w:val="24"/>
              </w:rPr>
              <w:t>鐳力阿道場（台灣同奮）篇～</w:t>
            </w:r>
          </w:p>
          <w:p w14:paraId="6D091BBD" w14:textId="77777777" w:rsidR="00C9074B" w:rsidRPr="0059671E" w:rsidRDefault="00C9074B" w:rsidP="00815271">
            <w:pPr>
              <w:pStyle w:val="1"/>
              <w:snapToGrid w:val="0"/>
              <w:rPr>
                <w:rFonts w:asciiTheme="minorEastAsia" w:eastAsiaTheme="minorEastAsia" w:hAnsiTheme="minorEastAsia"/>
                <w:b w:val="0"/>
                <w:sz w:val="24"/>
                <w:szCs w:val="24"/>
              </w:rPr>
            </w:pPr>
            <w:r w:rsidRPr="0059671E">
              <w:rPr>
                <w:rFonts w:asciiTheme="minorEastAsia" w:eastAsiaTheme="minorEastAsia" w:hAnsiTheme="minorEastAsia" w:hint="eastAsia"/>
                <w:b w:val="0"/>
                <w:sz w:val="24"/>
                <w:szCs w:val="24"/>
              </w:rPr>
              <w:t>透視自我感動天人親和</w:t>
            </w:r>
          </w:p>
          <w:p w14:paraId="117A1E0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鐳力阿道場（日本同奮）篇～</w:t>
            </w:r>
          </w:p>
          <w:p w14:paraId="14DF538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天人炁功勇於出手</w:t>
            </w:r>
            <w:r>
              <w:rPr>
                <w:rFonts w:asciiTheme="minorEastAsia" w:eastAsiaTheme="minorEastAsia" w:hAnsiTheme="minorEastAsia" w:hint="eastAsia"/>
              </w:rPr>
              <w:t xml:space="preserve">　　　</w:t>
            </w:r>
            <w:r w:rsidRPr="0059671E">
              <w:rPr>
                <w:rFonts w:asciiTheme="minorEastAsia" w:eastAsiaTheme="minorEastAsia" w:hAnsiTheme="minorEastAsia" w:hint="eastAsia"/>
              </w:rPr>
              <w:t>真修實煉足堪表率</w:t>
            </w:r>
          </w:p>
          <w:p w14:paraId="569533F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lastRenderedPageBreak/>
              <w:t>鐳力阿道場（日本同奮）篇～</w:t>
            </w:r>
          </w:p>
          <w:p w14:paraId="34F7929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魂牽夢繫聖殿誦誥</w:t>
            </w:r>
            <w:r>
              <w:rPr>
                <w:rFonts w:asciiTheme="minorEastAsia" w:eastAsiaTheme="minorEastAsia" w:hAnsiTheme="minorEastAsia" w:hint="eastAsia"/>
              </w:rPr>
              <w:t xml:space="preserve">　　　</w:t>
            </w:r>
            <w:r w:rsidRPr="0059671E">
              <w:rPr>
                <w:rFonts w:asciiTheme="minorEastAsia" w:eastAsiaTheme="minorEastAsia" w:hAnsiTheme="minorEastAsia" w:hint="eastAsia"/>
              </w:rPr>
              <w:t>上園正和了卻心願</w:t>
            </w:r>
          </w:p>
          <w:p w14:paraId="18BEF74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鐳力阿道場（日本同奮）篇～</w:t>
            </w:r>
          </w:p>
          <w:p w14:paraId="7122465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夫唱婦隨聖地閉關</w:t>
            </w:r>
            <w:r>
              <w:rPr>
                <w:rFonts w:asciiTheme="minorEastAsia" w:eastAsiaTheme="minorEastAsia" w:hAnsiTheme="minorEastAsia" w:hint="eastAsia"/>
              </w:rPr>
              <w:t xml:space="preserve">　　　</w:t>
            </w:r>
            <w:r w:rsidRPr="0059671E">
              <w:rPr>
                <w:rFonts w:asciiTheme="minorEastAsia" w:eastAsiaTheme="minorEastAsia" w:hAnsiTheme="minorEastAsia" w:hint="eastAsia"/>
              </w:rPr>
              <w:t>上園鏡放衷心感恩</w:t>
            </w:r>
          </w:p>
          <w:p w14:paraId="4AF29EF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鐳力阿道場（日本同奮）篇～</w:t>
            </w:r>
          </w:p>
          <w:p w14:paraId="58C8B49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乍見清明感恩滿懷</w:t>
            </w:r>
          </w:p>
          <w:p w14:paraId="26C5807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那須道場篇～人生不是看年齡，是看身心靈</w:t>
            </w:r>
          </w:p>
          <w:p w14:paraId="01DE2D2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～坤院「修持成長營」心得之一</w:t>
            </w:r>
          </w:p>
          <w:p w14:paraId="4375DA9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那須道場篇～放下萬緣空，與宇宙共始終</w:t>
            </w:r>
          </w:p>
          <w:p w14:paraId="1B4F0AD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～坤院「成長修持營」心得之二</w:t>
            </w:r>
            <w:r>
              <w:rPr>
                <w:rFonts w:asciiTheme="minorEastAsia" w:eastAsiaTheme="minorEastAsia" w:hAnsiTheme="minorEastAsia" w:hint="eastAsia"/>
              </w:rPr>
              <w:t xml:space="preserve">　　</w:t>
            </w:r>
          </w:p>
          <w:p w14:paraId="426028A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閉關剪影</w:t>
            </w:r>
          </w:p>
        </w:tc>
        <w:tc>
          <w:tcPr>
            <w:tcW w:w="567" w:type="dxa"/>
          </w:tcPr>
          <w:p w14:paraId="7E059318" w14:textId="77777777" w:rsidR="00C9074B" w:rsidRPr="0059671E" w:rsidRDefault="00C9074B" w:rsidP="00815271">
            <w:pPr>
              <w:ind w:right="736"/>
              <w:rPr>
                <w:rFonts w:asciiTheme="minorEastAsia" w:eastAsiaTheme="minorEastAsia" w:hAnsiTheme="minorEastAsia"/>
              </w:rPr>
            </w:pPr>
          </w:p>
        </w:tc>
        <w:tc>
          <w:tcPr>
            <w:tcW w:w="3118" w:type="dxa"/>
            <w:gridSpan w:val="2"/>
            <w:vAlign w:val="center"/>
          </w:tcPr>
          <w:p w14:paraId="36E8F189" w14:textId="77777777" w:rsidR="00C9074B" w:rsidRPr="0059671E" w:rsidRDefault="00C9074B" w:rsidP="00815271">
            <w:pPr>
              <w:ind w:right="736"/>
              <w:rPr>
                <w:rFonts w:asciiTheme="minorEastAsia" w:eastAsiaTheme="minorEastAsia" w:hAnsiTheme="minorEastAsia"/>
                <w:snapToGrid w:val="0"/>
                <w:spacing w:val="24"/>
                <w:kern w:val="0"/>
              </w:rPr>
            </w:pPr>
            <w:r w:rsidRPr="0059671E">
              <w:rPr>
                <w:rFonts w:asciiTheme="minorEastAsia" w:eastAsiaTheme="minorEastAsia" w:hAnsiTheme="minorEastAsia" w:hint="eastAsia"/>
                <w:snapToGrid w:val="0"/>
                <w:spacing w:val="24"/>
                <w:kern w:val="0"/>
              </w:rPr>
              <w:t>黃敏書</w:t>
            </w:r>
          </w:p>
          <w:p w14:paraId="2186EB50" w14:textId="77777777" w:rsidR="00C9074B" w:rsidRPr="0059671E" w:rsidRDefault="00C9074B" w:rsidP="00815271">
            <w:pPr>
              <w:rPr>
                <w:rFonts w:asciiTheme="minorEastAsia" w:eastAsiaTheme="minorEastAsia" w:hAnsiTheme="minorEastAsia"/>
              </w:rPr>
            </w:pPr>
          </w:p>
          <w:p w14:paraId="4FFE2E0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林敏跳</w:t>
            </w:r>
          </w:p>
          <w:p w14:paraId="6538DE2B" w14:textId="77777777" w:rsidR="00C9074B" w:rsidRPr="0059671E" w:rsidRDefault="00C9074B" w:rsidP="00815271">
            <w:pPr>
              <w:rPr>
                <w:rFonts w:asciiTheme="minorEastAsia" w:eastAsiaTheme="minorEastAsia" w:hAnsiTheme="minorEastAsia"/>
              </w:rPr>
            </w:pPr>
          </w:p>
          <w:p w14:paraId="51AFFBB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楊光楣</w:t>
            </w:r>
          </w:p>
          <w:p w14:paraId="6758DBD2" w14:textId="77777777" w:rsidR="00C9074B" w:rsidRPr="0059671E" w:rsidRDefault="00C9074B" w:rsidP="00815271">
            <w:pPr>
              <w:rPr>
                <w:rFonts w:asciiTheme="minorEastAsia" w:eastAsiaTheme="minorEastAsia" w:hAnsiTheme="minorEastAsia"/>
              </w:rPr>
            </w:pPr>
          </w:p>
          <w:p w14:paraId="56F5EB8B" w14:textId="77777777" w:rsidR="00C9074B" w:rsidRPr="0059671E" w:rsidRDefault="00C9074B" w:rsidP="00815271">
            <w:pPr>
              <w:rPr>
                <w:rFonts w:asciiTheme="minorEastAsia" w:eastAsiaTheme="minorEastAsia" w:hAnsiTheme="minorEastAsia" w:cs="Arial"/>
              </w:rPr>
            </w:pPr>
            <w:r w:rsidRPr="0059671E">
              <w:rPr>
                <w:rFonts w:asciiTheme="minorEastAsia" w:eastAsiaTheme="minorEastAsia" w:hAnsiTheme="minorEastAsia" w:cs="Arial" w:hint="eastAsia"/>
              </w:rPr>
              <w:t>廖凝倩</w:t>
            </w:r>
          </w:p>
          <w:p w14:paraId="335A0EAF" w14:textId="77777777" w:rsidR="00C9074B" w:rsidRPr="0059671E" w:rsidRDefault="00C9074B" w:rsidP="00815271">
            <w:pPr>
              <w:rPr>
                <w:rFonts w:asciiTheme="minorEastAsia" w:eastAsiaTheme="minorEastAsia" w:hAnsiTheme="minorEastAsia" w:cs="Arial"/>
              </w:rPr>
            </w:pPr>
          </w:p>
          <w:p w14:paraId="20F22B97" w14:textId="77777777" w:rsidR="00C9074B" w:rsidRPr="0059671E" w:rsidRDefault="00C9074B" w:rsidP="00815271">
            <w:pPr>
              <w:rPr>
                <w:rFonts w:asciiTheme="minorEastAsia" w:eastAsiaTheme="minorEastAsia" w:hAnsiTheme="minorEastAsia" w:cs="Arial"/>
              </w:rPr>
            </w:pPr>
          </w:p>
          <w:p w14:paraId="057EF56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葉靜念</w:t>
            </w:r>
          </w:p>
          <w:p w14:paraId="729A51ED" w14:textId="77777777" w:rsidR="00C9074B" w:rsidRPr="0059671E" w:rsidRDefault="00C9074B" w:rsidP="00815271">
            <w:pPr>
              <w:rPr>
                <w:rFonts w:asciiTheme="minorEastAsia" w:eastAsiaTheme="minorEastAsia" w:hAnsiTheme="minorEastAsia"/>
              </w:rPr>
            </w:pPr>
          </w:p>
          <w:p w14:paraId="2545F08D" w14:textId="77777777" w:rsidR="00C9074B" w:rsidRPr="0059671E" w:rsidRDefault="00C9074B" w:rsidP="00815271">
            <w:pPr>
              <w:rPr>
                <w:rFonts w:asciiTheme="minorEastAsia" w:eastAsiaTheme="minorEastAsia" w:hAnsiTheme="minorEastAsia"/>
              </w:rPr>
            </w:pPr>
          </w:p>
          <w:p w14:paraId="072A2A0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平川緒朽</w:t>
            </w:r>
          </w:p>
          <w:p w14:paraId="779A984B" w14:textId="77777777" w:rsidR="00C9074B" w:rsidRPr="0059671E" w:rsidRDefault="00C9074B" w:rsidP="00815271">
            <w:pPr>
              <w:rPr>
                <w:rFonts w:asciiTheme="minorEastAsia" w:eastAsiaTheme="minorEastAsia" w:hAnsiTheme="minorEastAsia"/>
              </w:rPr>
            </w:pPr>
          </w:p>
          <w:p w14:paraId="00D161F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上園正和</w:t>
            </w:r>
          </w:p>
          <w:p w14:paraId="7BA83025" w14:textId="77777777" w:rsidR="00C9074B" w:rsidRPr="0059671E" w:rsidRDefault="00C9074B" w:rsidP="00815271">
            <w:pPr>
              <w:rPr>
                <w:rFonts w:asciiTheme="minorEastAsia" w:eastAsiaTheme="minorEastAsia" w:hAnsiTheme="minorEastAsia"/>
              </w:rPr>
            </w:pPr>
          </w:p>
          <w:p w14:paraId="7E4BFF7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上園鏡放</w:t>
            </w:r>
          </w:p>
          <w:p w14:paraId="44945F8E" w14:textId="77777777" w:rsidR="00C9074B" w:rsidRPr="0059671E" w:rsidRDefault="00C9074B" w:rsidP="00815271">
            <w:pPr>
              <w:rPr>
                <w:rFonts w:asciiTheme="minorEastAsia" w:eastAsiaTheme="minorEastAsia" w:hAnsiTheme="minorEastAsia"/>
              </w:rPr>
            </w:pPr>
          </w:p>
          <w:p w14:paraId="0B22B70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加藤靜文</w:t>
            </w:r>
          </w:p>
          <w:p w14:paraId="4DD39B32" w14:textId="77777777" w:rsidR="00C9074B" w:rsidRPr="0059671E" w:rsidRDefault="00C9074B" w:rsidP="00815271">
            <w:pPr>
              <w:rPr>
                <w:rFonts w:asciiTheme="minorEastAsia" w:eastAsiaTheme="minorEastAsia" w:hAnsiTheme="minorEastAsia"/>
              </w:rPr>
            </w:pPr>
          </w:p>
          <w:p w14:paraId="49F5B45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陳緒淼、陳靜季</w:t>
            </w:r>
          </w:p>
          <w:p w14:paraId="72144C03" w14:textId="77777777" w:rsidR="00C9074B" w:rsidRPr="0059671E" w:rsidRDefault="00C9074B" w:rsidP="00815271">
            <w:pPr>
              <w:rPr>
                <w:rFonts w:asciiTheme="minorEastAsia" w:eastAsiaTheme="minorEastAsia" w:hAnsiTheme="minorEastAsia"/>
              </w:rPr>
            </w:pPr>
          </w:p>
          <w:p w14:paraId="0FB50A3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陳敏旺</w:t>
            </w:r>
          </w:p>
          <w:p w14:paraId="2F550ACA" w14:textId="77777777" w:rsidR="00C9074B" w:rsidRPr="0059671E" w:rsidRDefault="00C9074B" w:rsidP="00815271">
            <w:pPr>
              <w:rPr>
                <w:rFonts w:asciiTheme="minorEastAsia" w:eastAsiaTheme="minorEastAsia" w:hAnsiTheme="minorEastAsia"/>
              </w:rPr>
            </w:pPr>
          </w:p>
          <w:p w14:paraId="6C8BAD1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編輯部</w:t>
            </w:r>
          </w:p>
        </w:tc>
        <w:tc>
          <w:tcPr>
            <w:tcW w:w="271" w:type="dxa"/>
            <w:vAlign w:val="center"/>
          </w:tcPr>
          <w:p w14:paraId="457B3C2B" w14:textId="77777777" w:rsidR="00C9074B" w:rsidRPr="0059671E" w:rsidRDefault="00C9074B" w:rsidP="00815271">
            <w:pPr>
              <w:rPr>
                <w:rFonts w:asciiTheme="minorEastAsia" w:eastAsiaTheme="minorEastAsia" w:hAnsiTheme="minorEastAsia"/>
              </w:rPr>
            </w:pPr>
          </w:p>
        </w:tc>
      </w:tr>
      <w:tr w:rsidR="00C9074B" w:rsidRPr="0059671E" w14:paraId="6225B123" w14:textId="77777777" w:rsidTr="00815271">
        <w:trPr>
          <w:gridAfter w:val="1"/>
          <w:wAfter w:w="154" w:type="dxa"/>
          <w:trHeight w:val="487"/>
        </w:trPr>
        <w:tc>
          <w:tcPr>
            <w:tcW w:w="1984" w:type="dxa"/>
            <w:vAlign w:val="center"/>
          </w:tcPr>
          <w:p w14:paraId="1AAA230B"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9"/>
                <w:attr w:name="Year" w:val="2009"/>
              </w:smartTagPr>
              <w:r w:rsidRPr="0059671E">
                <w:rPr>
                  <w:rFonts w:asciiTheme="minorEastAsia" w:eastAsiaTheme="minorEastAsia" w:hAnsiTheme="minorEastAsia" w:hint="eastAsia"/>
                </w:rPr>
                <w:t>2009/09/15</w:t>
              </w:r>
            </w:smartTag>
          </w:p>
        </w:tc>
        <w:tc>
          <w:tcPr>
            <w:tcW w:w="1134" w:type="dxa"/>
            <w:vAlign w:val="center"/>
          </w:tcPr>
          <w:p w14:paraId="0C0F18D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306</w:t>
            </w:r>
          </w:p>
        </w:tc>
        <w:tc>
          <w:tcPr>
            <w:tcW w:w="3369" w:type="dxa"/>
            <w:gridSpan w:val="2"/>
          </w:tcPr>
          <w:p w14:paraId="3A39B525"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昊天心法親和座談</w:t>
            </w:r>
          </w:p>
        </w:tc>
        <w:tc>
          <w:tcPr>
            <w:tcW w:w="5387" w:type="dxa"/>
          </w:tcPr>
          <w:p w14:paraId="52E724A2" w14:textId="77777777" w:rsidR="00C9074B" w:rsidRPr="0059671E" w:rsidRDefault="00C9074B" w:rsidP="00815271">
            <w:pPr>
              <w:widowControl/>
              <w:snapToGrid w:val="0"/>
              <w:rPr>
                <w:rFonts w:asciiTheme="minorEastAsia" w:eastAsiaTheme="minorEastAsia" w:hAnsiTheme="minorEastAsia"/>
              </w:rPr>
            </w:pPr>
            <w:r w:rsidRPr="0059671E">
              <w:rPr>
                <w:rFonts w:asciiTheme="minorEastAsia" w:eastAsiaTheme="minorEastAsia" w:hAnsiTheme="minorEastAsia" w:hint="eastAsia"/>
              </w:rPr>
              <w:t>本師心法自然無為</w:t>
            </w:r>
          </w:p>
          <w:p w14:paraId="08752CAD" w14:textId="77777777" w:rsidR="00C9074B" w:rsidRPr="0059671E" w:rsidRDefault="00C9074B" w:rsidP="00815271">
            <w:pPr>
              <w:widowControl/>
              <w:snapToGrid w:val="0"/>
              <w:rPr>
                <w:rFonts w:asciiTheme="minorEastAsia" w:eastAsiaTheme="minorEastAsia" w:hAnsiTheme="minorEastAsia"/>
              </w:rPr>
            </w:pPr>
            <w:r w:rsidRPr="0059671E">
              <w:rPr>
                <w:rFonts w:asciiTheme="minorEastAsia" w:eastAsiaTheme="minorEastAsia" w:hAnsiTheme="minorEastAsia" w:hint="eastAsia"/>
              </w:rPr>
              <w:t>祖炁印心如人飲水</w:t>
            </w:r>
          </w:p>
          <w:p w14:paraId="123FA9D0" w14:textId="77777777" w:rsidR="00C9074B" w:rsidRPr="0059671E" w:rsidRDefault="00C9074B" w:rsidP="00815271">
            <w:pPr>
              <w:rPr>
                <w:rStyle w:val="m1"/>
                <w:rFonts w:asciiTheme="minorEastAsia" w:eastAsiaTheme="minorEastAsia" w:hAnsiTheme="minorEastAsia"/>
              </w:rPr>
            </w:pPr>
            <w:r w:rsidRPr="0059671E">
              <w:rPr>
                <w:rStyle w:val="m1"/>
                <w:rFonts w:asciiTheme="minorEastAsia" w:eastAsiaTheme="minorEastAsia" w:hAnsiTheme="minorEastAsia" w:hint="eastAsia"/>
              </w:rPr>
              <w:t>「昊天心法」提昇修持</w:t>
            </w:r>
          </w:p>
          <w:p w14:paraId="2F62568C" w14:textId="77777777" w:rsidR="00C9074B" w:rsidRPr="0059671E" w:rsidRDefault="00C9074B" w:rsidP="00815271">
            <w:pPr>
              <w:ind w:right="640"/>
              <w:rPr>
                <w:rStyle w:val="m1"/>
                <w:rFonts w:asciiTheme="minorEastAsia" w:eastAsiaTheme="minorEastAsia" w:hAnsiTheme="minorEastAsia"/>
              </w:rPr>
            </w:pPr>
            <w:r>
              <w:rPr>
                <w:rStyle w:val="m1"/>
                <w:rFonts w:asciiTheme="minorEastAsia" w:eastAsiaTheme="minorEastAsia" w:hAnsiTheme="minorEastAsia" w:hint="eastAsia"/>
              </w:rPr>
              <w:t xml:space="preserve">　</w:t>
            </w:r>
            <w:r w:rsidRPr="0059671E">
              <w:rPr>
                <w:rStyle w:val="m1"/>
                <w:rFonts w:asciiTheme="minorEastAsia" w:eastAsiaTheme="minorEastAsia" w:hAnsiTheme="minorEastAsia" w:hint="eastAsia"/>
              </w:rPr>
              <w:t>願有成同奮分享大家</w:t>
            </w:r>
          </w:p>
          <w:p w14:paraId="6A9F055C" w14:textId="77777777" w:rsidR="00C9074B" w:rsidRPr="0059671E" w:rsidRDefault="00C9074B" w:rsidP="00815271">
            <w:pPr>
              <w:ind w:right="640"/>
              <w:rPr>
                <w:rFonts w:asciiTheme="minorEastAsia" w:eastAsiaTheme="minorEastAsia" w:hAnsiTheme="minorEastAsia"/>
                <w:bCs/>
              </w:rPr>
            </w:pPr>
            <w:r w:rsidRPr="0059671E">
              <w:rPr>
                <w:rFonts w:asciiTheme="minorEastAsia" w:eastAsiaTheme="minorEastAsia" w:hAnsiTheme="minorEastAsia"/>
                <w:bCs/>
              </w:rPr>
              <w:t>概說「正宗靜坐」與道家修煉之不同</w:t>
            </w:r>
          </w:p>
          <w:p w14:paraId="719D85B7" w14:textId="77777777" w:rsidR="00C9074B" w:rsidRPr="0059671E" w:rsidRDefault="00C9074B" w:rsidP="00815271">
            <w:pPr>
              <w:ind w:right="640"/>
              <w:rPr>
                <w:rFonts w:asciiTheme="minorEastAsia" w:eastAsiaTheme="minorEastAsia" w:hAnsiTheme="minorEastAsia"/>
                <w:bCs/>
              </w:rPr>
            </w:pPr>
            <w:r w:rsidRPr="0059671E">
              <w:rPr>
                <w:rFonts w:asciiTheme="minorEastAsia" w:eastAsiaTheme="minorEastAsia" w:hAnsiTheme="minorEastAsia" w:hint="eastAsia"/>
                <w:bCs/>
              </w:rPr>
              <w:t>靜坐與培功立德</w:t>
            </w:r>
          </w:p>
          <w:p w14:paraId="431FC1E1" w14:textId="77777777" w:rsidR="00C9074B" w:rsidRPr="0059671E" w:rsidRDefault="00C9074B" w:rsidP="00815271">
            <w:pPr>
              <w:rPr>
                <w:rStyle w:val="m1"/>
                <w:rFonts w:asciiTheme="minorEastAsia" w:eastAsiaTheme="minorEastAsia" w:hAnsiTheme="minorEastAsia"/>
              </w:rPr>
            </w:pPr>
            <w:r w:rsidRPr="0059671E">
              <w:rPr>
                <w:rStyle w:val="m1"/>
                <w:rFonts w:asciiTheme="minorEastAsia" w:eastAsiaTheme="minorEastAsia" w:hAnsiTheme="minorEastAsia" w:hint="eastAsia"/>
              </w:rPr>
              <w:t>成就封靈「五合一」～五門功課</w:t>
            </w:r>
            <w:r>
              <w:rPr>
                <w:rStyle w:val="m1"/>
                <w:rFonts w:asciiTheme="minorEastAsia" w:eastAsiaTheme="minorEastAsia" w:hAnsiTheme="minorEastAsia" w:hint="eastAsia"/>
              </w:rPr>
              <w:t xml:space="preserve">　</w:t>
            </w:r>
            <w:r w:rsidRPr="0059671E">
              <w:rPr>
                <w:rStyle w:val="m1"/>
                <w:rFonts w:asciiTheme="minorEastAsia" w:eastAsiaTheme="minorEastAsia" w:hAnsiTheme="minorEastAsia" w:hint="eastAsia"/>
              </w:rPr>
              <w:t>十</w:t>
            </w:r>
            <w:r>
              <w:rPr>
                <w:rStyle w:val="m1"/>
                <w:rFonts w:asciiTheme="minorEastAsia" w:eastAsiaTheme="minorEastAsia" w:hAnsiTheme="minorEastAsia" w:hint="eastAsia"/>
              </w:rPr>
              <w:t xml:space="preserve">　</w:t>
            </w:r>
            <w:r w:rsidRPr="0059671E">
              <w:rPr>
                <w:rStyle w:val="m1"/>
                <w:rFonts w:asciiTheme="minorEastAsia" w:eastAsiaTheme="minorEastAsia" w:hAnsiTheme="minorEastAsia" w:hint="eastAsia"/>
              </w:rPr>
              <w:t>培功立德</w:t>
            </w:r>
          </w:p>
          <w:p w14:paraId="345DAD14" w14:textId="77777777" w:rsidR="00C9074B" w:rsidRPr="0059671E" w:rsidRDefault="00C9074B" w:rsidP="00815271">
            <w:pPr>
              <w:rPr>
                <w:rStyle w:val="m1"/>
                <w:rFonts w:asciiTheme="minorEastAsia" w:eastAsiaTheme="minorEastAsia" w:hAnsiTheme="minorEastAsia"/>
              </w:rPr>
            </w:pPr>
            <w:r w:rsidRPr="0059671E">
              <w:rPr>
                <w:rStyle w:val="m1"/>
                <w:rFonts w:asciiTheme="minorEastAsia" w:eastAsiaTheme="minorEastAsia" w:hAnsiTheme="minorEastAsia" w:hint="eastAsia"/>
              </w:rPr>
              <w:t>心氣相志、心志以道</w:t>
            </w:r>
          </w:p>
          <w:p w14:paraId="08C5B80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「正宗靜坐」三件殊勝法寶</w:t>
            </w:r>
          </w:p>
          <w:p w14:paraId="24319D44" w14:textId="77777777" w:rsidR="00C9074B" w:rsidRPr="0059671E" w:rsidRDefault="00C9074B" w:rsidP="00815271">
            <w:pPr>
              <w:ind w:right="640"/>
              <w:rPr>
                <w:rFonts w:asciiTheme="minorEastAsia" w:eastAsiaTheme="minorEastAsia" w:hAnsiTheme="minorEastAsia"/>
              </w:rPr>
            </w:pPr>
            <w:r w:rsidRPr="0059671E">
              <w:rPr>
                <w:rFonts w:asciiTheme="minorEastAsia" w:eastAsiaTheme="minorEastAsia" w:hAnsiTheme="minorEastAsia" w:hint="eastAsia"/>
              </w:rPr>
              <w:t>修道四要～法、財、侶、地</w:t>
            </w:r>
          </w:p>
          <w:p w14:paraId="1E6B0070"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「法財侶地」四要缺一不可</w:t>
            </w:r>
          </w:p>
          <w:p w14:paraId="09FC8E26" w14:textId="77777777" w:rsidR="00C9074B" w:rsidRPr="0059671E" w:rsidRDefault="00C9074B" w:rsidP="00815271">
            <w:pPr>
              <w:ind w:right="640"/>
              <w:rPr>
                <w:rFonts w:asciiTheme="minorEastAsia" w:eastAsiaTheme="minorEastAsia" w:hAnsiTheme="minorEastAsia"/>
              </w:rPr>
            </w:pPr>
            <w:r w:rsidRPr="0059671E">
              <w:rPr>
                <w:rFonts w:asciiTheme="minorEastAsia" w:eastAsiaTheme="minorEastAsia" w:hAnsiTheme="minorEastAsia" w:hint="eastAsia"/>
              </w:rPr>
              <w:t>勤修「昊天心法」宇宙為家</w:t>
            </w:r>
          </w:p>
          <w:p w14:paraId="38E609E4" w14:textId="77777777" w:rsidR="00C9074B" w:rsidRPr="0059671E" w:rsidRDefault="00C9074B" w:rsidP="00815271">
            <w:pPr>
              <w:rPr>
                <w:rStyle w:val="m1"/>
                <w:rFonts w:asciiTheme="minorEastAsia" w:eastAsiaTheme="minorEastAsia" w:hAnsiTheme="minorEastAsia"/>
              </w:rPr>
            </w:pPr>
            <w:r w:rsidRPr="0059671E">
              <w:rPr>
                <w:rStyle w:val="m1"/>
                <w:rFonts w:asciiTheme="minorEastAsia" w:eastAsiaTheme="minorEastAsia" w:hAnsiTheme="minorEastAsia" w:hint="eastAsia"/>
              </w:rPr>
              <w:t>清心寡欲</w:t>
            </w:r>
            <w:r>
              <w:rPr>
                <w:rStyle w:val="m1"/>
                <w:rFonts w:asciiTheme="minorEastAsia" w:eastAsiaTheme="minorEastAsia" w:hAnsiTheme="minorEastAsia" w:hint="eastAsia"/>
              </w:rPr>
              <w:t xml:space="preserve">　　　</w:t>
            </w:r>
            <w:r w:rsidRPr="0059671E">
              <w:rPr>
                <w:rStyle w:val="m1"/>
                <w:rFonts w:asciiTheme="minorEastAsia" w:eastAsiaTheme="minorEastAsia" w:hAnsiTheme="minorEastAsia" w:hint="eastAsia"/>
              </w:rPr>
              <w:t>力行「五門功課」</w:t>
            </w:r>
          </w:p>
          <w:p w14:paraId="6C16519B" w14:textId="77777777" w:rsidR="00C9074B" w:rsidRPr="0059671E" w:rsidRDefault="00C9074B" w:rsidP="00815271">
            <w:pPr>
              <w:ind w:right="640"/>
              <w:rPr>
                <w:rFonts w:asciiTheme="minorEastAsia" w:eastAsiaTheme="minorEastAsia" w:hAnsiTheme="minorEastAsia"/>
                <w:bCs/>
              </w:rPr>
            </w:pPr>
            <w:r w:rsidRPr="0059671E">
              <w:rPr>
                <w:rStyle w:val="m1"/>
                <w:rFonts w:asciiTheme="minorEastAsia" w:eastAsiaTheme="minorEastAsia" w:hAnsiTheme="minorEastAsia" w:hint="eastAsia"/>
              </w:rPr>
              <w:t>犧牲奉獻</w:t>
            </w:r>
            <w:r>
              <w:rPr>
                <w:rStyle w:val="m1"/>
                <w:rFonts w:asciiTheme="minorEastAsia" w:eastAsiaTheme="minorEastAsia" w:hAnsiTheme="minorEastAsia" w:hint="eastAsia"/>
              </w:rPr>
              <w:t xml:space="preserve">　　　</w:t>
            </w:r>
            <w:r w:rsidRPr="0059671E">
              <w:rPr>
                <w:rStyle w:val="m1"/>
                <w:rFonts w:asciiTheme="minorEastAsia" w:eastAsiaTheme="minorEastAsia" w:hAnsiTheme="minorEastAsia" w:hint="eastAsia"/>
              </w:rPr>
              <w:t>回天「自有捷徑」</w:t>
            </w:r>
          </w:p>
        </w:tc>
        <w:tc>
          <w:tcPr>
            <w:tcW w:w="567" w:type="dxa"/>
          </w:tcPr>
          <w:p w14:paraId="2F45A916" w14:textId="77777777" w:rsidR="00C9074B" w:rsidRPr="0059671E" w:rsidRDefault="00C9074B" w:rsidP="00815271">
            <w:pPr>
              <w:spacing w:line="460" w:lineRule="exact"/>
              <w:rPr>
                <w:rFonts w:asciiTheme="minorEastAsia" w:eastAsiaTheme="minorEastAsia" w:hAnsiTheme="minorEastAsia"/>
              </w:rPr>
            </w:pPr>
          </w:p>
        </w:tc>
        <w:tc>
          <w:tcPr>
            <w:tcW w:w="3118" w:type="dxa"/>
            <w:gridSpan w:val="2"/>
            <w:vAlign w:val="center"/>
          </w:tcPr>
          <w:p w14:paraId="1E747B8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編輯部</w:t>
            </w:r>
          </w:p>
          <w:p w14:paraId="75B4796E" w14:textId="77777777" w:rsidR="00C9074B" w:rsidRPr="0059671E" w:rsidRDefault="00C9074B" w:rsidP="00815271">
            <w:pPr>
              <w:rPr>
                <w:rFonts w:asciiTheme="minorEastAsia" w:eastAsiaTheme="minorEastAsia" w:hAnsiTheme="minorEastAsia"/>
              </w:rPr>
            </w:pPr>
          </w:p>
          <w:p w14:paraId="27A36D6B" w14:textId="77777777" w:rsidR="00C9074B" w:rsidRPr="0059671E" w:rsidRDefault="00C9074B" w:rsidP="00815271">
            <w:pPr>
              <w:rPr>
                <w:rStyle w:val="m1"/>
                <w:rFonts w:asciiTheme="minorEastAsia" w:eastAsiaTheme="minorEastAsia" w:hAnsiTheme="minorEastAsia"/>
              </w:rPr>
            </w:pPr>
            <w:r w:rsidRPr="0059671E">
              <w:rPr>
                <w:rStyle w:val="m1"/>
                <w:rFonts w:asciiTheme="minorEastAsia" w:eastAsiaTheme="minorEastAsia" w:hAnsiTheme="minorEastAsia" w:hint="eastAsia"/>
              </w:rPr>
              <w:t>蕭敏堅</w:t>
            </w:r>
          </w:p>
          <w:p w14:paraId="43A97079" w14:textId="77777777" w:rsidR="00C9074B" w:rsidRPr="0059671E" w:rsidRDefault="00C9074B" w:rsidP="00815271">
            <w:pPr>
              <w:rPr>
                <w:rStyle w:val="m1"/>
                <w:rFonts w:asciiTheme="minorEastAsia" w:eastAsiaTheme="minorEastAsia" w:hAnsiTheme="minorEastAsia"/>
              </w:rPr>
            </w:pPr>
          </w:p>
          <w:p w14:paraId="564C9A30"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傅鏡合</w:t>
            </w:r>
          </w:p>
          <w:p w14:paraId="53C4012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周鏡活</w:t>
            </w:r>
          </w:p>
          <w:p w14:paraId="216DD7B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蔡光思</w:t>
            </w:r>
          </w:p>
          <w:p w14:paraId="0DFA56F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黃緒我</w:t>
            </w:r>
          </w:p>
          <w:p w14:paraId="57E5F088" w14:textId="77777777" w:rsidR="00C9074B" w:rsidRPr="0059671E" w:rsidRDefault="00C9074B" w:rsidP="00815271">
            <w:pPr>
              <w:ind w:right="640"/>
              <w:rPr>
                <w:rFonts w:asciiTheme="minorEastAsia" w:eastAsiaTheme="minorEastAsia" w:hAnsiTheme="minorEastAsia"/>
              </w:rPr>
            </w:pPr>
            <w:r w:rsidRPr="0059671E">
              <w:rPr>
                <w:rFonts w:asciiTheme="minorEastAsia" w:eastAsiaTheme="minorEastAsia" w:hAnsiTheme="minorEastAsia" w:hint="eastAsia"/>
              </w:rPr>
              <w:t>張敏肅</w:t>
            </w:r>
          </w:p>
          <w:p w14:paraId="2B4965D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古鏡賜</w:t>
            </w:r>
          </w:p>
          <w:p w14:paraId="39D52AD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黃光啟</w:t>
            </w:r>
          </w:p>
          <w:p w14:paraId="41DA7C36" w14:textId="77777777" w:rsidR="00C9074B" w:rsidRPr="0059671E" w:rsidRDefault="00C9074B" w:rsidP="00815271">
            <w:pPr>
              <w:rPr>
                <w:rFonts w:asciiTheme="minorEastAsia" w:eastAsiaTheme="minorEastAsia" w:hAnsiTheme="minorEastAsia"/>
              </w:rPr>
            </w:pPr>
          </w:p>
          <w:p w14:paraId="75DBFD3A" w14:textId="77777777" w:rsidR="00C9074B" w:rsidRPr="0059671E" w:rsidRDefault="00C9074B" w:rsidP="00815271">
            <w:pPr>
              <w:rPr>
                <w:rFonts w:asciiTheme="minorEastAsia" w:eastAsiaTheme="minorEastAsia" w:hAnsiTheme="minorEastAsia"/>
              </w:rPr>
            </w:pPr>
            <w:r w:rsidRPr="0059671E">
              <w:rPr>
                <w:rStyle w:val="m1"/>
                <w:rFonts w:asciiTheme="minorEastAsia" w:eastAsiaTheme="minorEastAsia" w:hAnsiTheme="minorEastAsia" w:hint="eastAsia"/>
              </w:rPr>
              <w:t>蘇光昊</w:t>
            </w:r>
          </w:p>
        </w:tc>
        <w:tc>
          <w:tcPr>
            <w:tcW w:w="271" w:type="dxa"/>
            <w:vAlign w:val="center"/>
          </w:tcPr>
          <w:p w14:paraId="138EA391" w14:textId="77777777" w:rsidR="00C9074B" w:rsidRPr="0059671E" w:rsidRDefault="00C9074B" w:rsidP="00815271">
            <w:pPr>
              <w:rPr>
                <w:rFonts w:asciiTheme="minorEastAsia" w:eastAsiaTheme="minorEastAsia" w:hAnsiTheme="minorEastAsia"/>
              </w:rPr>
            </w:pPr>
          </w:p>
        </w:tc>
      </w:tr>
      <w:tr w:rsidR="00C9074B" w:rsidRPr="0059671E" w14:paraId="253BFD63" w14:textId="77777777" w:rsidTr="00815271">
        <w:trPr>
          <w:gridAfter w:val="1"/>
          <w:wAfter w:w="154" w:type="dxa"/>
          <w:trHeight w:val="487"/>
        </w:trPr>
        <w:tc>
          <w:tcPr>
            <w:tcW w:w="1984" w:type="dxa"/>
            <w:vAlign w:val="center"/>
          </w:tcPr>
          <w:p w14:paraId="5B098625"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9"/>
                <w:attr w:name="Year" w:val="2009"/>
              </w:smartTagPr>
              <w:r w:rsidRPr="0059671E">
                <w:rPr>
                  <w:rFonts w:asciiTheme="minorEastAsia" w:eastAsiaTheme="minorEastAsia" w:hAnsiTheme="minorEastAsia" w:hint="eastAsia"/>
                </w:rPr>
                <w:t>2009/09/15</w:t>
              </w:r>
            </w:smartTag>
          </w:p>
        </w:tc>
        <w:tc>
          <w:tcPr>
            <w:tcW w:w="1134" w:type="dxa"/>
            <w:vAlign w:val="center"/>
          </w:tcPr>
          <w:p w14:paraId="176C320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306</w:t>
            </w:r>
          </w:p>
        </w:tc>
        <w:tc>
          <w:tcPr>
            <w:tcW w:w="3369" w:type="dxa"/>
            <w:gridSpan w:val="2"/>
          </w:tcPr>
          <w:p w14:paraId="2CC70DCE"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歷史上的今天</w:t>
            </w:r>
          </w:p>
        </w:tc>
        <w:tc>
          <w:tcPr>
            <w:tcW w:w="5387" w:type="dxa"/>
          </w:tcPr>
          <w:p w14:paraId="6B696F9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寫給親愛的天帝教同奮</w:t>
            </w:r>
            <w:r>
              <w:rPr>
                <w:rFonts w:asciiTheme="minorEastAsia" w:eastAsiaTheme="minorEastAsia" w:hAnsiTheme="minorEastAsia"/>
              </w:rPr>
              <w:t xml:space="preserve">　</w:t>
            </w:r>
            <w:r w:rsidRPr="0059671E">
              <w:rPr>
                <w:rFonts w:asciiTheme="minorEastAsia" w:eastAsiaTheme="minorEastAsia" w:hAnsiTheme="minorEastAsia" w:hint="eastAsia"/>
              </w:rPr>
              <w:t>〜《涵靜老人天命之</w:t>
            </w:r>
            <w:r w:rsidRPr="0059671E">
              <w:rPr>
                <w:rFonts w:asciiTheme="minorEastAsia" w:eastAsiaTheme="minorEastAsia" w:hAnsiTheme="minorEastAsia" w:hint="eastAsia"/>
              </w:rPr>
              <w:lastRenderedPageBreak/>
              <w:t>路》</w:t>
            </w:r>
          </w:p>
        </w:tc>
        <w:tc>
          <w:tcPr>
            <w:tcW w:w="567" w:type="dxa"/>
          </w:tcPr>
          <w:p w14:paraId="46EA4F24" w14:textId="77777777" w:rsidR="00C9074B" w:rsidRPr="0059671E" w:rsidRDefault="00C9074B" w:rsidP="00815271">
            <w:pPr>
              <w:spacing w:before="100" w:beforeAutospacing="1" w:line="240" w:lineRule="atLeast"/>
              <w:ind w:rightChars="-100" w:right="-240"/>
              <w:rPr>
                <w:rFonts w:asciiTheme="minorEastAsia" w:eastAsiaTheme="minorEastAsia" w:hAnsiTheme="minorEastAsia"/>
              </w:rPr>
            </w:pPr>
          </w:p>
        </w:tc>
        <w:tc>
          <w:tcPr>
            <w:tcW w:w="3118" w:type="dxa"/>
            <w:gridSpan w:val="2"/>
          </w:tcPr>
          <w:p w14:paraId="25EAF1EB" w14:textId="77777777" w:rsidR="00C9074B" w:rsidRPr="0059671E" w:rsidRDefault="00C9074B" w:rsidP="00815271">
            <w:pPr>
              <w:rPr>
                <w:rFonts w:asciiTheme="minorEastAsia" w:eastAsiaTheme="minorEastAsia" w:hAnsiTheme="minorEastAsia" w:cs="新細明體"/>
                <w:kern w:val="0"/>
              </w:rPr>
            </w:pPr>
            <w:r w:rsidRPr="0059671E">
              <w:rPr>
                <w:rFonts w:asciiTheme="minorEastAsia" w:eastAsiaTheme="minorEastAsia" w:hAnsiTheme="minorEastAsia" w:hint="eastAsia"/>
              </w:rPr>
              <w:t>教史委員會</w:t>
            </w:r>
          </w:p>
        </w:tc>
        <w:tc>
          <w:tcPr>
            <w:tcW w:w="271" w:type="dxa"/>
            <w:vAlign w:val="center"/>
          </w:tcPr>
          <w:p w14:paraId="414F960B" w14:textId="77777777" w:rsidR="00C9074B" w:rsidRPr="0059671E" w:rsidRDefault="00C9074B" w:rsidP="00815271">
            <w:pPr>
              <w:rPr>
                <w:rFonts w:asciiTheme="minorEastAsia" w:eastAsiaTheme="minorEastAsia" w:hAnsiTheme="minorEastAsia"/>
              </w:rPr>
            </w:pPr>
          </w:p>
        </w:tc>
      </w:tr>
      <w:tr w:rsidR="00C9074B" w:rsidRPr="0059671E" w14:paraId="5A0C7392" w14:textId="77777777" w:rsidTr="00815271">
        <w:trPr>
          <w:gridAfter w:val="1"/>
          <w:wAfter w:w="154" w:type="dxa"/>
          <w:trHeight w:val="487"/>
        </w:trPr>
        <w:tc>
          <w:tcPr>
            <w:tcW w:w="1984" w:type="dxa"/>
            <w:vAlign w:val="center"/>
          </w:tcPr>
          <w:p w14:paraId="09748D32"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9"/>
                <w:attr w:name="Year" w:val="2009"/>
              </w:smartTagPr>
              <w:r w:rsidRPr="0059671E">
                <w:rPr>
                  <w:rFonts w:asciiTheme="minorEastAsia" w:eastAsiaTheme="minorEastAsia" w:hAnsiTheme="minorEastAsia" w:hint="eastAsia"/>
                </w:rPr>
                <w:t>2009/09/15</w:t>
              </w:r>
            </w:smartTag>
          </w:p>
        </w:tc>
        <w:tc>
          <w:tcPr>
            <w:tcW w:w="1134" w:type="dxa"/>
            <w:vAlign w:val="center"/>
          </w:tcPr>
          <w:p w14:paraId="57595C8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306</w:t>
            </w:r>
          </w:p>
        </w:tc>
        <w:tc>
          <w:tcPr>
            <w:tcW w:w="3369" w:type="dxa"/>
            <w:gridSpan w:val="2"/>
          </w:tcPr>
          <w:p w14:paraId="1A407F91"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bCs/>
              </w:rPr>
              <w:t>本師談「昊天心法」</w:t>
            </w:r>
          </w:p>
        </w:tc>
        <w:tc>
          <w:tcPr>
            <w:tcW w:w="5387" w:type="dxa"/>
          </w:tcPr>
          <w:p w14:paraId="376A9832" w14:textId="77777777" w:rsidR="00C9074B" w:rsidRPr="0059671E" w:rsidRDefault="00C9074B" w:rsidP="00815271">
            <w:pPr>
              <w:spacing w:beforeLines="50" w:before="180" w:line="0" w:lineRule="atLeast"/>
              <w:rPr>
                <w:rFonts w:asciiTheme="minorEastAsia" w:eastAsiaTheme="minorEastAsia" w:hAnsiTheme="minorEastAsia"/>
              </w:rPr>
            </w:pPr>
            <w:r w:rsidRPr="0059671E">
              <w:rPr>
                <w:rFonts w:asciiTheme="minorEastAsia" w:eastAsiaTheme="minorEastAsia" w:hAnsiTheme="minorEastAsia" w:hint="eastAsia"/>
              </w:rPr>
              <w:t>「昊天心法」研習</w:t>
            </w:r>
            <w:r>
              <w:rPr>
                <w:rFonts w:asciiTheme="minorEastAsia" w:eastAsiaTheme="minorEastAsia" w:hAnsiTheme="minorEastAsia" w:hint="eastAsia"/>
              </w:rPr>
              <w:t xml:space="preserve">　　</w:t>
            </w:r>
            <w:r w:rsidRPr="0059671E">
              <w:rPr>
                <w:rFonts w:asciiTheme="minorEastAsia" w:eastAsiaTheme="minorEastAsia" w:hAnsiTheme="minorEastAsia" w:hint="eastAsia"/>
              </w:rPr>
              <w:t>溫故知新</w:t>
            </w:r>
          </w:p>
          <w:p w14:paraId="0F5D8AB0" w14:textId="77777777" w:rsidR="00C9074B" w:rsidRPr="0059671E" w:rsidRDefault="00C9074B" w:rsidP="00815271">
            <w:pPr>
              <w:spacing w:beforeLines="50" w:before="180" w:line="0" w:lineRule="atLeast"/>
              <w:rPr>
                <w:rFonts w:asciiTheme="minorEastAsia" w:eastAsiaTheme="minorEastAsia" w:hAnsiTheme="minorEastAsia"/>
              </w:rPr>
            </w:pPr>
            <w:r w:rsidRPr="0059671E">
              <w:rPr>
                <w:rFonts w:asciiTheme="minorEastAsia" w:eastAsiaTheme="minorEastAsia" w:hAnsiTheme="minorEastAsia" w:hint="eastAsia"/>
              </w:rPr>
              <w:t>本師原音再現</w:t>
            </w:r>
            <w:r>
              <w:rPr>
                <w:rFonts w:asciiTheme="minorEastAsia" w:eastAsiaTheme="minorEastAsia" w:hAnsiTheme="minorEastAsia" w:hint="eastAsia"/>
              </w:rPr>
              <w:t xml:space="preserve">　　</w:t>
            </w:r>
            <w:r w:rsidRPr="0059671E">
              <w:rPr>
                <w:rFonts w:asciiTheme="minorEastAsia" w:eastAsiaTheme="minorEastAsia" w:hAnsiTheme="minorEastAsia" w:hint="eastAsia"/>
              </w:rPr>
              <w:t>萬法歸一（三）</w:t>
            </w:r>
          </w:p>
        </w:tc>
        <w:tc>
          <w:tcPr>
            <w:tcW w:w="567" w:type="dxa"/>
          </w:tcPr>
          <w:p w14:paraId="129E3138" w14:textId="77777777" w:rsidR="00C9074B" w:rsidRPr="0059671E" w:rsidRDefault="00C9074B" w:rsidP="00815271">
            <w:pPr>
              <w:rPr>
                <w:rFonts w:asciiTheme="minorEastAsia" w:eastAsiaTheme="minorEastAsia" w:hAnsiTheme="minorEastAsia"/>
              </w:rPr>
            </w:pPr>
          </w:p>
        </w:tc>
        <w:tc>
          <w:tcPr>
            <w:tcW w:w="3118" w:type="dxa"/>
            <w:gridSpan w:val="2"/>
          </w:tcPr>
          <w:p w14:paraId="59D2FC6C" w14:textId="77777777" w:rsidR="00C9074B" w:rsidRPr="0059671E" w:rsidRDefault="00C9074B" w:rsidP="00815271">
            <w:pPr>
              <w:spacing w:beforeLines="50" w:before="180" w:line="0" w:lineRule="atLeast"/>
              <w:ind w:right="640"/>
              <w:rPr>
                <w:rFonts w:asciiTheme="minorEastAsia" w:eastAsiaTheme="minorEastAsia" w:hAnsiTheme="minorEastAsia"/>
              </w:rPr>
            </w:pPr>
            <w:r w:rsidRPr="0059671E">
              <w:rPr>
                <w:rFonts w:asciiTheme="minorEastAsia" w:eastAsiaTheme="minorEastAsia" w:hAnsiTheme="minorEastAsia" w:hint="eastAsia"/>
              </w:rPr>
              <w:t>天人合一院</w:t>
            </w:r>
          </w:p>
          <w:p w14:paraId="0E2A953A" w14:textId="77777777" w:rsidR="00C9074B" w:rsidRPr="0059671E" w:rsidRDefault="00C9074B" w:rsidP="00815271">
            <w:pPr>
              <w:rPr>
                <w:rFonts w:asciiTheme="minorEastAsia" w:eastAsiaTheme="minorEastAsia" w:hAnsiTheme="minorEastAsia" w:cs="新細明體"/>
                <w:kern w:val="0"/>
              </w:rPr>
            </w:pPr>
          </w:p>
        </w:tc>
        <w:tc>
          <w:tcPr>
            <w:tcW w:w="271" w:type="dxa"/>
            <w:vAlign w:val="center"/>
          </w:tcPr>
          <w:p w14:paraId="12AB8B52" w14:textId="77777777" w:rsidR="00C9074B" w:rsidRPr="0059671E" w:rsidRDefault="00C9074B" w:rsidP="00815271">
            <w:pPr>
              <w:rPr>
                <w:rFonts w:asciiTheme="minorEastAsia" w:eastAsiaTheme="minorEastAsia" w:hAnsiTheme="minorEastAsia"/>
              </w:rPr>
            </w:pPr>
          </w:p>
        </w:tc>
      </w:tr>
      <w:tr w:rsidR="00C9074B" w:rsidRPr="0059671E" w14:paraId="0F38BCED" w14:textId="77777777" w:rsidTr="00815271">
        <w:trPr>
          <w:gridAfter w:val="1"/>
          <w:wAfter w:w="154" w:type="dxa"/>
          <w:trHeight w:val="532"/>
        </w:trPr>
        <w:tc>
          <w:tcPr>
            <w:tcW w:w="1984" w:type="dxa"/>
            <w:vAlign w:val="center"/>
          </w:tcPr>
          <w:p w14:paraId="2ABA9D61"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9"/>
                <w:attr w:name="Year" w:val="2009"/>
              </w:smartTagPr>
              <w:r w:rsidRPr="0059671E">
                <w:rPr>
                  <w:rFonts w:asciiTheme="minorEastAsia" w:eastAsiaTheme="minorEastAsia" w:hAnsiTheme="minorEastAsia" w:hint="eastAsia"/>
                </w:rPr>
                <w:t>2009/09/15</w:t>
              </w:r>
            </w:smartTag>
          </w:p>
        </w:tc>
        <w:tc>
          <w:tcPr>
            <w:tcW w:w="1134" w:type="dxa"/>
            <w:vAlign w:val="center"/>
          </w:tcPr>
          <w:p w14:paraId="543456F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306</w:t>
            </w:r>
          </w:p>
        </w:tc>
        <w:tc>
          <w:tcPr>
            <w:tcW w:w="3369" w:type="dxa"/>
            <w:gridSpan w:val="2"/>
          </w:tcPr>
          <w:p w14:paraId="76F87168"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開發專案</w:t>
            </w:r>
          </w:p>
        </w:tc>
        <w:tc>
          <w:tcPr>
            <w:tcW w:w="5387" w:type="dxa"/>
          </w:tcPr>
          <w:p w14:paraId="34238769" w14:textId="77777777" w:rsidR="00C9074B" w:rsidRPr="0059671E" w:rsidRDefault="00C9074B" w:rsidP="00815271">
            <w:pPr>
              <w:spacing w:line="460" w:lineRule="exact"/>
              <w:rPr>
                <w:rFonts w:asciiTheme="minorEastAsia" w:eastAsiaTheme="minorEastAsia" w:hAnsiTheme="minorEastAsia"/>
              </w:rPr>
            </w:pPr>
            <w:r w:rsidRPr="0059671E">
              <w:rPr>
                <w:rFonts w:asciiTheme="minorEastAsia" w:eastAsiaTheme="minorEastAsia" w:hAnsiTheme="minorEastAsia" w:hint="eastAsia"/>
              </w:rPr>
              <w:t>開發專案系列報導之二</w:t>
            </w:r>
          </w:p>
          <w:p w14:paraId="520E9EE3" w14:textId="77777777" w:rsidR="00C9074B" w:rsidRPr="0059671E" w:rsidRDefault="00C9074B" w:rsidP="00815271">
            <w:pPr>
              <w:spacing w:line="460" w:lineRule="exact"/>
              <w:rPr>
                <w:rFonts w:asciiTheme="minorEastAsia" w:eastAsiaTheme="minorEastAsia" w:hAnsiTheme="minorEastAsia"/>
                <w:i/>
              </w:rPr>
            </w:pPr>
            <w:r w:rsidRPr="0059671E">
              <w:rPr>
                <w:rFonts w:asciiTheme="minorEastAsia" w:eastAsiaTheme="minorEastAsia" w:hAnsiTheme="minorEastAsia" w:hint="eastAsia"/>
              </w:rPr>
              <w:t>青雲嶺上明珠聳立</w:t>
            </w:r>
            <w:r>
              <w:rPr>
                <w:rFonts w:asciiTheme="minorEastAsia" w:eastAsiaTheme="minorEastAsia" w:hAnsiTheme="minorEastAsia" w:hint="eastAsia"/>
                <w:i/>
              </w:rPr>
              <w:t xml:space="preserve">　　　</w:t>
            </w:r>
            <w:r w:rsidRPr="0059671E">
              <w:rPr>
                <w:rFonts w:asciiTheme="minorEastAsia" w:eastAsiaTheme="minorEastAsia" w:hAnsiTheme="minorEastAsia" w:hint="eastAsia"/>
              </w:rPr>
              <w:t>三大任務再造中國</w:t>
            </w:r>
          </w:p>
          <w:p w14:paraId="15F238D8"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人曹道場天極行宮開發記實</w:t>
            </w:r>
          </w:p>
        </w:tc>
        <w:tc>
          <w:tcPr>
            <w:tcW w:w="567" w:type="dxa"/>
          </w:tcPr>
          <w:p w14:paraId="087B69CC" w14:textId="77777777" w:rsidR="00C9074B" w:rsidRPr="0059671E" w:rsidRDefault="00C9074B" w:rsidP="00815271">
            <w:pPr>
              <w:pStyle w:val="afa"/>
              <w:snapToGrid w:val="0"/>
              <w:spacing w:line="288" w:lineRule="auto"/>
              <w:rPr>
                <w:rFonts w:asciiTheme="minorEastAsia" w:eastAsiaTheme="minorEastAsia" w:hAnsiTheme="minorEastAsia"/>
                <w:szCs w:val="24"/>
              </w:rPr>
            </w:pPr>
          </w:p>
        </w:tc>
        <w:tc>
          <w:tcPr>
            <w:tcW w:w="3118" w:type="dxa"/>
            <w:gridSpan w:val="2"/>
            <w:vAlign w:val="center"/>
          </w:tcPr>
          <w:p w14:paraId="01967AD9" w14:textId="77777777" w:rsidR="00C9074B" w:rsidRPr="0059671E" w:rsidRDefault="00C9074B" w:rsidP="00815271">
            <w:pPr>
              <w:spacing w:before="100" w:beforeAutospacing="1" w:line="240" w:lineRule="atLeast"/>
              <w:ind w:rightChars="-100" w:right="-240"/>
              <w:rPr>
                <w:rFonts w:asciiTheme="minorEastAsia" w:eastAsiaTheme="minorEastAsia" w:hAnsiTheme="minorEastAsia"/>
                <w:bCs/>
              </w:rPr>
            </w:pPr>
            <w:r w:rsidRPr="0059671E">
              <w:rPr>
                <w:rFonts w:asciiTheme="minorEastAsia" w:eastAsiaTheme="minorEastAsia" w:hAnsiTheme="minorEastAsia" w:hint="eastAsia"/>
              </w:rPr>
              <w:t>天極行宮整體開發專案小組</w:t>
            </w:r>
          </w:p>
        </w:tc>
        <w:tc>
          <w:tcPr>
            <w:tcW w:w="271" w:type="dxa"/>
            <w:vAlign w:val="center"/>
          </w:tcPr>
          <w:p w14:paraId="04F3921B" w14:textId="77777777" w:rsidR="00C9074B" w:rsidRPr="0059671E" w:rsidRDefault="00C9074B" w:rsidP="00815271">
            <w:pPr>
              <w:rPr>
                <w:rFonts w:asciiTheme="minorEastAsia" w:eastAsiaTheme="minorEastAsia" w:hAnsiTheme="minorEastAsia"/>
              </w:rPr>
            </w:pPr>
          </w:p>
        </w:tc>
      </w:tr>
      <w:tr w:rsidR="00C9074B" w:rsidRPr="0059671E" w14:paraId="6E8CB204" w14:textId="77777777" w:rsidTr="00815271">
        <w:trPr>
          <w:gridAfter w:val="1"/>
          <w:wAfter w:w="154" w:type="dxa"/>
          <w:trHeight w:val="487"/>
        </w:trPr>
        <w:tc>
          <w:tcPr>
            <w:tcW w:w="1984" w:type="dxa"/>
            <w:vAlign w:val="center"/>
          </w:tcPr>
          <w:p w14:paraId="0EB48808"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9"/>
                <w:attr w:name="Year" w:val="2009"/>
              </w:smartTagPr>
              <w:r w:rsidRPr="0059671E">
                <w:rPr>
                  <w:rFonts w:asciiTheme="minorEastAsia" w:eastAsiaTheme="minorEastAsia" w:hAnsiTheme="minorEastAsia" w:hint="eastAsia"/>
                </w:rPr>
                <w:t>2009/09/15</w:t>
              </w:r>
            </w:smartTag>
          </w:p>
        </w:tc>
        <w:tc>
          <w:tcPr>
            <w:tcW w:w="1134" w:type="dxa"/>
            <w:vAlign w:val="center"/>
          </w:tcPr>
          <w:p w14:paraId="3ED34A6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306</w:t>
            </w:r>
          </w:p>
        </w:tc>
        <w:tc>
          <w:tcPr>
            <w:tcW w:w="3369" w:type="dxa"/>
            <w:gridSpan w:val="2"/>
          </w:tcPr>
          <w:p w14:paraId="4AD9C629"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參贊化育</w:t>
            </w:r>
          </w:p>
        </w:tc>
        <w:tc>
          <w:tcPr>
            <w:tcW w:w="5387" w:type="dxa"/>
          </w:tcPr>
          <w:p w14:paraId="1F93EB2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天帝教首辦行政人員培訓</w:t>
            </w:r>
            <w:r>
              <w:rPr>
                <w:rFonts w:asciiTheme="minorEastAsia" w:eastAsiaTheme="minorEastAsia" w:hAnsiTheme="minorEastAsia" w:hint="eastAsia"/>
              </w:rPr>
              <w:t xml:space="preserve">　　</w:t>
            </w:r>
          </w:p>
          <w:p w14:paraId="08B15CB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迴響極佳預約明年再來！</w:t>
            </w:r>
          </w:p>
        </w:tc>
        <w:tc>
          <w:tcPr>
            <w:tcW w:w="567" w:type="dxa"/>
          </w:tcPr>
          <w:p w14:paraId="173D88C8" w14:textId="77777777" w:rsidR="00C9074B" w:rsidRPr="0059671E" w:rsidRDefault="00C9074B" w:rsidP="00815271">
            <w:pPr>
              <w:ind w:right="480"/>
              <w:rPr>
                <w:rFonts w:asciiTheme="minorEastAsia" w:eastAsiaTheme="minorEastAsia" w:hAnsiTheme="minorEastAsia"/>
              </w:rPr>
            </w:pPr>
          </w:p>
        </w:tc>
        <w:tc>
          <w:tcPr>
            <w:tcW w:w="3118" w:type="dxa"/>
            <w:gridSpan w:val="2"/>
            <w:vAlign w:val="center"/>
          </w:tcPr>
          <w:p w14:paraId="2EB5270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詹敏悅</w:t>
            </w:r>
          </w:p>
        </w:tc>
        <w:tc>
          <w:tcPr>
            <w:tcW w:w="271" w:type="dxa"/>
            <w:vAlign w:val="center"/>
          </w:tcPr>
          <w:p w14:paraId="76A68D6E" w14:textId="77777777" w:rsidR="00C9074B" w:rsidRPr="0059671E" w:rsidRDefault="00C9074B" w:rsidP="00815271">
            <w:pPr>
              <w:rPr>
                <w:rFonts w:asciiTheme="minorEastAsia" w:eastAsiaTheme="minorEastAsia" w:hAnsiTheme="minorEastAsia"/>
              </w:rPr>
            </w:pPr>
          </w:p>
        </w:tc>
      </w:tr>
      <w:tr w:rsidR="00C9074B" w:rsidRPr="0059671E" w14:paraId="5DDBFA16" w14:textId="77777777" w:rsidTr="00815271">
        <w:trPr>
          <w:gridAfter w:val="1"/>
          <w:wAfter w:w="154" w:type="dxa"/>
          <w:trHeight w:val="599"/>
        </w:trPr>
        <w:tc>
          <w:tcPr>
            <w:tcW w:w="1984" w:type="dxa"/>
            <w:vAlign w:val="center"/>
          </w:tcPr>
          <w:p w14:paraId="26962370"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9"/>
                <w:attr w:name="Year" w:val="2009"/>
              </w:smartTagPr>
              <w:r w:rsidRPr="0059671E">
                <w:rPr>
                  <w:rFonts w:asciiTheme="minorEastAsia" w:eastAsiaTheme="minorEastAsia" w:hAnsiTheme="minorEastAsia" w:hint="eastAsia"/>
                </w:rPr>
                <w:t>2009/09/15</w:t>
              </w:r>
            </w:smartTag>
          </w:p>
        </w:tc>
        <w:tc>
          <w:tcPr>
            <w:tcW w:w="1134" w:type="dxa"/>
            <w:vAlign w:val="center"/>
          </w:tcPr>
          <w:p w14:paraId="68DA4D6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306</w:t>
            </w:r>
          </w:p>
        </w:tc>
        <w:tc>
          <w:tcPr>
            <w:tcW w:w="3369" w:type="dxa"/>
            <w:gridSpan w:val="2"/>
          </w:tcPr>
          <w:p w14:paraId="19D7B6AB"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道場集錦</w:t>
            </w:r>
          </w:p>
        </w:tc>
        <w:tc>
          <w:tcPr>
            <w:tcW w:w="5387" w:type="dxa"/>
          </w:tcPr>
          <w:p w14:paraId="0387809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身處高牆內的一種收穫</w:t>
            </w:r>
          </w:p>
          <w:p w14:paraId="005CB26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啟開「心」胸</w:t>
            </w:r>
            <w:r>
              <w:rPr>
                <w:rFonts w:asciiTheme="minorEastAsia" w:eastAsiaTheme="minorEastAsia" w:hAnsiTheme="minorEastAsia"/>
              </w:rPr>
              <w:t xml:space="preserve">　</w:t>
            </w:r>
            <w:r w:rsidRPr="0059671E">
              <w:rPr>
                <w:rFonts w:asciiTheme="minorEastAsia" w:eastAsiaTheme="minorEastAsia" w:hAnsiTheme="minorEastAsia" w:hint="eastAsia"/>
              </w:rPr>
              <w:t>･</w:t>
            </w:r>
            <w:r>
              <w:rPr>
                <w:rFonts w:asciiTheme="minorEastAsia" w:eastAsiaTheme="minorEastAsia" w:hAnsiTheme="minorEastAsia"/>
              </w:rPr>
              <w:t xml:space="preserve">　</w:t>
            </w:r>
            <w:r w:rsidRPr="0059671E">
              <w:rPr>
                <w:rFonts w:asciiTheme="minorEastAsia" w:eastAsiaTheme="minorEastAsia" w:hAnsiTheme="minorEastAsia" w:hint="eastAsia"/>
              </w:rPr>
              <w:t>重「新」出發台北市天心堂首度戶外天人炁功義診圓成</w:t>
            </w:r>
          </w:p>
        </w:tc>
        <w:tc>
          <w:tcPr>
            <w:tcW w:w="567" w:type="dxa"/>
          </w:tcPr>
          <w:p w14:paraId="7F346D22" w14:textId="77777777" w:rsidR="00C9074B" w:rsidRPr="0059671E" w:rsidRDefault="00C9074B" w:rsidP="00815271">
            <w:pPr>
              <w:ind w:right="480"/>
              <w:rPr>
                <w:rFonts w:asciiTheme="minorEastAsia" w:eastAsiaTheme="minorEastAsia" w:hAnsiTheme="minorEastAsia"/>
              </w:rPr>
            </w:pPr>
          </w:p>
        </w:tc>
        <w:tc>
          <w:tcPr>
            <w:tcW w:w="3118" w:type="dxa"/>
            <w:gridSpan w:val="2"/>
            <w:vAlign w:val="center"/>
          </w:tcPr>
          <w:p w14:paraId="194BA42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鍾明火</w:t>
            </w:r>
          </w:p>
          <w:p w14:paraId="05E4EBC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曹光反</w:t>
            </w:r>
          </w:p>
        </w:tc>
        <w:tc>
          <w:tcPr>
            <w:tcW w:w="271" w:type="dxa"/>
            <w:vAlign w:val="center"/>
          </w:tcPr>
          <w:p w14:paraId="3A36A81C" w14:textId="77777777" w:rsidR="00C9074B" w:rsidRPr="0059671E" w:rsidRDefault="00C9074B" w:rsidP="00815271">
            <w:pPr>
              <w:rPr>
                <w:rFonts w:asciiTheme="minorEastAsia" w:eastAsiaTheme="minorEastAsia" w:hAnsiTheme="minorEastAsia"/>
              </w:rPr>
            </w:pPr>
          </w:p>
        </w:tc>
      </w:tr>
      <w:tr w:rsidR="00C9074B" w:rsidRPr="0059671E" w14:paraId="1813FB01" w14:textId="77777777" w:rsidTr="00815271">
        <w:trPr>
          <w:gridAfter w:val="1"/>
          <w:wAfter w:w="154" w:type="dxa"/>
          <w:trHeight w:val="487"/>
        </w:trPr>
        <w:tc>
          <w:tcPr>
            <w:tcW w:w="1984" w:type="dxa"/>
            <w:vAlign w:val="center"/>
          </w:tcPr>
          <w:p w14:paraId="5B15F582"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9"/>
                <w:attr w:name="Year" w:val="2009"/>
              </w:smartTagPr>
              <w:r w:rsidRPr="0059671E">
                <w:rPr>
                  <w:rFonts w:asciiTheme="minorEastAsia" w:eastAsiaTheme="minorEastAsia" w:hAnsiTheme="minorEastAsia" w:hint="eastAsia"/>
                </w:rPr>
                <w:t>2009/09/15</w:t>
              </w:r>
            </w:smartTag>
          </w:p>
        </w:tc>
        <w:tc>
          <w:tcPr>
            <w:tcW w:w="1134" w:type="dxa"/>
            <w:vAlign w:val="center"/>
          </w:tcPr>
          <w:p w14:paraId="74785C0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306</w:t>
            </w:r>
          </w:p>
        </w:tc>
        <w:tc>
          <w:tcPr>
            <w:tcW w:w="3369" w:type="dxa"/>
            <w:gridSpan w:val="2"/>
          </w:tcPr>
          <w:p w14:paraId="48709180"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開導師系列---弘教火車頭</w:t>
            </w:r>
          </w:p>
        </w:tc>
        <w:tc>
          <w:tcPr>
            <w:tcW w:w="5387" w:type="dxa"/>
          </w:tcPr>
          <w:p w14:paraId="218AC4A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一路感應深</w:t>
            </w:r>
            <w:r>
              <w:rPr>
                <w:rFonts w:asciiTheme="minorEastAsia" w:eastAsiaTheme="minorEastAsia" w:hAnsiTheme="minorEastAsia" w:hint="eastAsia"/>
              </w:rPr>
              <w:t xml:space="preserve">　</w:t>
            </w:r>
            <w:r w:rsidRPr="0059671E">
              <w:rPr>
                <w:rFonts w:asciiTheme="minorEastAsia" w:eastAsiaTheme="minorEastAsia" w:hAnsiTheme="minorEastAsia" w:hint="eastAsia"/>
              </w:rPr>
              <w:t>前行不妄言</w:t>
            </w:r>
          </w:p>
        </w:tc>
        <w:tc>
          <w:tcPr>
            <w:tcW w:w="567" w:type="dxa"/>
          </w:tcPr>
          <w:p w14:paraId="63A601E5" w14:textId="77777777" w:rsidR="00C9074B" w:rsidRPr="0059671E" w:rsidRDefault="00C9074B" w:rsidP="00815271">
            <w:pPr>
              <w:rPr>
                <w:rFonts w:asciiTheme="minorEastAsia" w:eastAsiaTheme="minorEastAsia" w:hAnsiTheme="minorEastAsia"/>
              </w:rPr>
            </w:pPr>
          </w:p>
        </w:tc>
        <w:tc>
          <w:tcPr>
            <w:tcW w:w="3118" w:type="dxa"/>
            <w:gridSpan w:val="2"/>
            <w:vAlign w:val="center"/>
          </w:tcPr>
          <w:p w14:paraId="72A38AE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蔡光鸞</w:t>
            </w:r>
          </w:p>
        </w:tc>
        <w:tc>
          <w:tcPr>
            <w:tcW w:w="271" w:type="dxa"/>
            <w:vAlign w:val="center"/>
          </w:tcPr>
          <w:p w14:paraId="0713A7AB" w14:textId="77777777" w:rsidR="00C9074B" w:rsidRPr="0059671E" w:rsidRDefault="00C9074B" w:rsidP="00815271">
            <w:pPr>
              <w:rPr>
                <w:rFonts w:asciiTheme="minorEastAsia" w:eastAsiaTheme="minorEastAsia" w:hAnsiTheme="minorEastAsia"/>
              </w:rPr>
            </w:pPr>
          </w:p>
        </w:tc>
      </w:tr>
      <w:tr w:rsidR="00C9074B" w:rsidRPr="0059671E" w14:paraId="0A292691" w14:textId="77777777" w:rsidTr="00815271">
        <w:trPr>
          <w:gridAfter w:val="1"/>
          <w:wAfter w:w="154" w:type="dxa"/>
          <w:trHeight w:val="487"/>
        </w:trPr>
        <w:tc>
          <w:tcPr>
            <w:tcW w:w="1984" w:type="dxa"/>
            <w:vAlign w:val="center"/>
          </w:tcPr>
          <w:p w14:paraId="51910B76"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9"/>
                <w:attr w:name="Year" w:val="2009"/>
              </w:smartTagPr>
              <w:r w:rsidRPr="0059671E">
                <w:rPr>
                  <w:rFonts w:asciiTheme="minorEastAsia" w:eastAsiaTheme="minorEastAsia" w:hAnsiTheme="minorEastAsia" w:hint="eastAsia"/>
                </w:rPr>
                <w:t>2009/09/15</w:t>
              </w:r>
            </w:smartTag>
          </w:p>
        </w:tc>
        <w:tc>
          <w:tcPr>
            <w:tcW w:w="1134" w:type="dxa"/>
            <w:vAlign w:val="center"/>
          </w:tcPr>
          <w:p w14:paraId="44718D4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306</w:t>
            </w:r>
          </w:p>
        </w:tc>
        <w:tc>
          <w:tcPr>
            <w:tcW w:w="3369" w:type="dxa"/>
            <w:gridSpan w:val="2"/>
          </w:tcPr>
          <w:p w14:paraId="5344B2DB"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天安夜談</w:t>
            </w:r>
          </w:p>
        </w:tc>
        <w:tc>
          <w:tcPr>
            <w:tcW w:w="5387" w:type="dxa"/>
          </w:tcPr>
          <w:p w14:paraId="0D8E56E6" w14:textId="77777777" w:rsidR="00C9074B" w:rsidRPr="0059671E" w:rsidRDefault="00C9074B" w:rsidP="00815271">
            <w:pPr>
              <w:spacing w:line="660" w:lineRule="exact"/>
              <w:rPr>
                <w:rFonts w:asciiTheme="minorEastAsia" w:eastAsiaTheme="minorEastAsia" w:hAnsiTheme="minorEastAsia" w:cs="Arial"/>
              </w:rPr>
            </w:pPr>
            <w:r w:rsidRPr="0059671E">
              <w:rPr>
                <w:rFonts w:asciiTheme="minorEastAsia" w:eastAsiaTheme="minorEastAsia" w:hAnsiTheme="minorEastAsia" w:cs="Arial" w:hint="eastAsia"/>
              </w:rPr>
              <w:t>同濟殿「孝道大廳」～</w:t>
            </w:r>
          </w:p>
          <w:p w14:paraId="28A87924" w14:textId="77777777" w:rsidR="00C9074B" w:rsidRPr="0059671E" w:rsidRDefault="00C9074B" w:rsidP="00815271">
            <w:pPr>
              <w:spacing w:line="660" w:lineRule="exact"/>
              <w:rPr>
                <w:rFonts w:asciiTheme="minorEastAsia" w:eastAsiaTheme="minorEastAsia" w:hAnsiTheme="minorEastAsia" w:cs="Arial"/>
              </w:rPr>
            </w:pPr>
            <w:r w:rsidRPr="0059671E">
              <w:rPr>
                <w:rFonts w:asciiTheme="minorEastAsia" w:eastAsiaTheme="minorEastAsia" w:hAnsiTheme="minorEastAsia" w:cs="Arial" w:hint="eastAsia"/>
              </w:rPr>
              <w:t>效敬玄黃</w:t>
            </w:r>
            <w:r>
              <w:rPr>
                <w:rFonts w:asciiTheme="minorEastAsia" w:eastAsiaTheme="minorEastAsia" w:hAnsiTheme="minorEastAsia" w:cs="Arial" w:hint="eastAsia"/>
              </w:rPr>
              <w:t xml:space="preserve">　</w:t>
            </w:r>
            <w:r w:rsidRPr="0059671E">
              <w:rPr>
                <w:rFonts w:asciiTheme="minorEastAsia" w:eastAsiaTheme="minorEastAsia" w:hAnsiTheme="minorEastAsia" w:cs="Arial" w:hint="eastAsia"/>
              </w:rPr>
              <w:t>是為大孝</w:t>
            </w:r>
            <w:r>
              <w:rPr>
                <w:rFonts w:asciiTheme="minorEastAsia" w:eastAsiaTheme="minorEastAsia" w:hAnsiTheme="minorEastAsia" w:cs="Arial" w:hint="eastAsia"/>
              </w:rPr>
              <w:t xml:space="preserve">　</w:t>
            </w:r>
            <w:r w:rsidRPr="0059671E">
              <w:rPr>
                <w:rFonts w:asciiTheme="minorEastAsia" w:eastAsiaTheme="minorEastAsia" w:hAnsiTheme="minorEastAsia" w:cs="Arial" w:hint="eastAsia"/>
              </w:rPr>
              <w:t>服敬侍親</w:t>
            </w:r>
            <w:r>
              <w:rPr>
                <w:rFonts w:asciiTheme="minorEastAsia" w:eastAsiaTheme="minorEastAsia" w:hAnsiTheme="minorEastAsia" w:cs="Arial" w:hint="eastAsia"/>
              </w:rPr>
              <w:t xml:space="preserve">　</w:t>
            </w:r>
            <w:r w:rsidRPr="0059671E">
              <w:rPr>
                <w:rFonts w:asciiTheme="minorEastAsia" w:eastAsiaTheme="minorEastAsia" w:hAnsiTheme="minorEastAsia" w:cs="Arial" w:hint="eastAsia"/>
              </w:rPr>
              <w:t>是為順孝</w:t>
            </w:r>
          </w:p>
        </w:tc>
        <w:tc>
          <w:tcPr>
            <w:tcW w:w="567" w:type="dxa"/>
          </w:tcPr>
          <w:p w14:paraId="623C2DC5" w14:textId="77777777" w:rsidR="00C9074B" w:rsidRPr="0059671E" w:rsidRDefault="00C9074B" w:rsidP="00815271">
            <w:pPr>
              <w:rPr>
                <w:rFonts w:asciiTheme="minorEastAsia" w:eastAsiaTheme="minorEastAsia" w:hAnsiTheme="minorEastAsia"/>
                <w:bCs/>
              </w:rPr>
            </w:pPr>
          </w:p>
        </w:tc>
        <w:tc>
          <w:tcPr>
            <w:tcW w:w="3118" w:type="dxa"/>
            <w:gridSpan w:val="2"/>
            <w:vAlign w:val="center"/>
          </w:tcPr>
          <w:p w14:paraId="39B4DAA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cs="Arial" w:hint="eastAsia"/>
              </w:rPr>
              <w:t>鍾月濟</w:t>
            </w:r>
          </w:p>
        </w:tc>
        <w:tc>
          <w:tcPr>
            <w:tcW w:w="271" w:type="dxa"/>
            <w:vAlign w:val="center"/>
          </w:tcPr>
          <w:p w14:paraId="6A34E459" w14:textId="77777777" w:rsidR="00C9074B" w:rsidRPr="0059671E" w:rsidRDefault="00C9074B" w:rsidP="00815271">
            <w:pPr>
              <w:rPr>
                <w:rFonts w:asciiTheme="minorEastAsia" w:eastAsiaTheme="minorEastAsia" w:hAnsiTheme="minorEastAsia"/>
              </w:rPr>
            </w:pPr>
          </w:p>
        </w:tc>
      </w:tr>
      <w:tr w:rsidR="00C9074B" w:rsidRPr="0059671E" w14:paraId="71DCCB1C" w14:textId="77777777" w:rsidTr="00815271">
        <w:trPr>
          <w:gridAfter w:val="1"/>
          <w:wAfter w:w="154" w:type="dxa"/>
          <w:trHeight w:val="436"/>
        </w:trPr>
        <w:tc>
          <w:tcPr>
            <w:tcW w:w="1984" w:type="dxa"/>
            <w:vAlign w:val="center"/>
          </w:tcPr>
          <w:p w14:paraId="67B9424B"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9"/>
                <w:attr w:name="Year" w:val="2009"/>
              </w:smartTagPr>
              <w:r w:rsidRPr="0059671E">
                <w:rPr>
                  <w:rFonts w:asciiTheme="minorEastAsia" w:eastAsiaTheme="minorEastAsia" w:hAnsiTheme="minorEastAsia" w:hint="eastAsia"/>
                </w:rPr>
                <w:t>2009/09/15</w:t>
              </w:r>
            </w:smartTag>
          </w:p>
        </w:tc>
        <w:tc>
          <w:tcPr>
            <w:tcW w:w="1134" w:type="dxa"/>
            <w:vAlign w:val="center"/>
          </w:tcPr>
          <w:p w14:paraId="49312B3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306</w:t>
            </w:r>
          </w:p>
        </w:tc>
        <w:tc>
          <w:tcPr>
            <w:tcW w:w="3369" w:type="dxa"/>
            <w:gridSpan w:val="2"/>
          </w:tcPr>
          <w:p w14:paraId="7E547D87"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悠遊瀚海</w:t>
            </w:r>
          </w:p>
        </w:tc>
        <w:tc>
          <w:tcPr>
            <w:tcW w:w="5387" w:type="dxa"/>
          </w:tcPr>
          <w:p w14:paraId="0A6090F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《清虛宮弘法院教師講義》再版了！</w:t>
            </w:r>
          </w:p>
        </w:tc>
        <w:tc>
          <w:tcPr>
            <w:tcW w:w="567" w:type="dxa"/>
          </w:tcPr>
          <w:p w14:paraId="35A717F2" w14:textId="77777777" w:rsidR="00C9074B" w:rsidRPr="0059671E" w:rsidRDefault="00C9074B" w:rsidP="00815271">
            <w:pPr>
              <w:ind w:right="640"/>
              <w:rPr>
                <w:rFonts w:asciiTheme="minorEastAsia" w:eastAsiaTheme="minorEastAsia" w:hAnsiTheme="minorEastAsia"/>
              </w:rPr>
            </w:pPr>
          </w:p>
          <w:p w14:paraId="664E772D" w14:textId="77777777" w:rsidR="00C9074B" w:rsidRPr="0059671E" w:rsidRDefault="00C9074B" w:rsidP="00815271">
            <w:pPr>
              <w:ind w:right="480"/>
              <w:rPr>
                <w:rFonts w:asciiTheme="minorEastAsia" w:eastAsiaTheme="minorEastAsia" w:hAnsiTheme="minorEastAsia"/>
              </w:rPr>
            </w:pPr>
          </w:p>
        </w:tc>
        <w:tc>
          <w:tcPr>
            <w:tcW w:w="3118" w:type="dxa"/>
            <w:gridSpan w:val="2"/>
          </w:tcPr>
          <w:p w14:paraId="6B3EF88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帝教出版公司</w:t>
            </w:r>
          </w:p>
        </w:tc>
        <w:tc>
          <w:tcPr>
            <w:tcW w:w="271" w:type="dxa"/>
            <w:vAlign w:val="center"/>
          </w:tcPr>
          <w:p w14:paraId="69D029B4" w14:textId="77777777" w:rsidR="00C9074B" w:rsidRPr="0059671E" w:rsidRDefault="00C9074B" w:rsidP="00815271">
            <w:pPr>
              <w:rPr>
                <w:rFonts w:asciiTheme="minorEastAsia" w:eastAsiaTheme="minorEastAsia" w:hAnsiTheme="minorEastAsia"/>
              </w:rPr>
            </w:pPr>
          </w:p>
        </w:tc>
      </w:tr>
      <w:tr w:rsidR="00C9074B" w:rsidRPr="0059671E" w14:paraId="708CF322" w14:textId="77777777" w:rsidTr="00815271">
        <w:trPr>
          <w:gridAfter w:val="1"/>
          <w:wAfter w:w="154" w:type="dxa"/>
          <w:trHeight w:val="426"/>
        </w:trPr>
        <w:tc>
          <w:tcPr>
            <w:tcW w:w="1984" w:type="dxa"/>
            <w:vAlign w:val="center"/>
          </w:tcPr>
          <w:p w14:paraId="3E68E084"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9"/>
                <w:attr w:name="Year" w:val="2009"/>
              </w:smartTagPr>
              <w:r w:rsidRPr="0059671E">
                <w:rPr>
                  <w:rFonts w:asciiTheme="minorEastAsia" w:eastAsiaTheme="minorEastAsia" w:hAnsiTheme="minorEastAsia" w:hint="eastAsia"/>
                </w:rPr>
                <w:t>2009/09/15</w:t>
              </w:r>
            </w:smartTag>
          </w:p>
        </w:tc>
        <w:tc>
          <w:tcPr>
            <w:tcW w:w="1134" w:type="dxa"/>
            <w:vAlign w:val="center"/>
          </w:tcPr>
          <w:p w14:paraId="5879FEC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306</w:t>
            </w:r>
          </w:p>
        </w:tc>
        <w:tc>
          <w:tcPr>
            <w:tcW w:w="3369" w:type="dxa"/>
            <w:gridSpan w:val="2"/>
          </w:tcPr>
          <w:p w14:paraId="5B309F97"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聖地遊蹤</w:t>
            </w:r>
          </w:p>
        </w:tc>
        <w:tc>
          <w:tcPr>
            <w:tcW w:w="5387" w:type="dxa"/>
          </w:tcPr>
          <w:p w14:paraId="736748A2"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「大上方」美景人間天上</w:t>
            </w:r>
          </w:p>
          <w:p w14:paraId="5C5A5474"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洞穴貫神殿氣象萬千</w:t>
            </w:r>
            <w:r w:rsidRPr="0059671E">
              <w:rPr>
                <w:rFonts w:asciiTheme="minorEastAsia" w:eastAsiaTheme="minorEastAsia" w:hAnsiTheme="minorEastAsia" w:hint="eastAsia"/>
                <w:bCs/>
              </w:rPr>
              <w:t>（下）</w:t>
            </w:r>
          </w:p>
        </w:tc>
        <w:tc>
          <w:tcPr>
            <w:tcW w:w="567" w:type="dxa"/>
          </w:tcPr>
          <w:p w14:paraId="1066CBAC" w14:textId="77777777" w:rsidR="00C9074B" w:rsidRPr="0059671E" w:rsidRDefault="00C9074B" w:rsidP="00815271">
            <w:pPr>
              <w:rPr>
                <w:rFonts w:asciiTheme="minorEastAsia" w:eastAsiaTheme="minorEastAsia" w:hAnsiTheme="minorEastAsia" w:cs="新細明體"/>
                <w:kern w:val="0"/>
              </w:rPr>
            </w:pPr>
          </w:p>
        </w:tc>
        <w:tc>
          <w:tcPr>
            <w:tcW w:w="3118" w:type="dxa"/>
            <w:gridSpan w:val="2"/>
          </w:tcPr>
          <w:p w14:paraId="52A03DA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樊光春</w:t>
            </w:r>
          </w:p>
        </w:tc>
        <w:tc>
          <w:tcPr>
            <w:tcW w:w="271" w:type="dxa"/>
            <w:vAlign w:val="center"/>
          </w:tcPr>
          <w:p w14:paraId="686B1EE4" w14:textId="77777777" w:rsidR="00C9074B" w:rsidRPr="0059671E" w:rsidRDefault="00C9074B" w:rsidP="00815271">
            <w:pPr>
              <w:rPr>
                <w:rFonts w:asciiTheme="minorEastAsia" w:eastAsiaTheme="minorEastAsia" w:hAnsiTheme="minorEastAsia"/>
              </w:rPr>
            </w:pPr>
          </w:p>
        </w:tc>
      </w:tr>
      <w:tr w:rsidR="00C9074B" w:rsidRPr="0059671E" w14:paraId="0436CAB6" w14:textId="77777777" w:rsidTr="00815271">
        <w:trPr>
          <w:gridAfter w:val="1"/>
          <w:wAfter w:w="154" w:type="dxa"/>
          <w:trHeight w:val="487"/>
        </w:trPr>
        <w:tc>
          <w:tcPr>
            <w:tcW w:w="1984" w:type="dxa"/>
            <w:vAlign w:val="center"/>
          </w:tcPr>
          <w:p w14:paraId="6A58452D"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9"/>
                <w:attr w:name="Year" w:val="2009"/>
              </w:smartTagPr>
              <w:r w:rsidRPr="0059671E">
                <w:rPr>
                  <w:rFonts w:asciiTheme="minorEastAsia" w:eastAsiaTheme="minorEastAsia" w:hAnsiTheme="minorEastAsia" w:hint="eastAsia"/>
                </w:rPr>
                <w:t>2009/09/15</w:t>
              </w:r>
            </w:smartTag>
          </w:p>
        </w:tc>
        <w:tc>
          <w:tcPr>
            <w:tcW w:w="1134" w:type="dxa"/>
            <w:vAlign w:val="center"/>
          </w:tcPr>
          <w:p w14:paraId="5762C9D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306</w:t>
            </w:r>
          </w:p>
        </w:tc>
        <w:tc>
          <w:tcPr>
            <w:tcW w:w="3369" w:type="dxa"/>
            <w:gridSpan w:val="2"/>
          </w:tcPr>
          <w:p w14:paraId="03E6AFBA"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追蹤報導</w:t>
            </w:r>
          </w:p>
        </w:tc>
        <w:tc>
          <w:tcPr>
            <w:tcW w:w="5387" w:type="dxa"/>
          </w:tcPr>
          <w:p w14:paraId="43F02BE4"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天帝教「第三神論」探微～</w:t>
            </w:r>
          </w:p>
          <w:p w14:paraId="6FD0A1F1"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思考「第三神論」帶來的時代使命與顯化意義（下）</w:t>
            </w:r>
          </w:p>
        </w:tc>
        <w:tc>
          <w:tcPr>
            <w:tcW w:w="567" w:type="dxa"/>
          </w:tcPr>
          <w:p w14:paraId="31E18BC5" w14:textId="77777777" w:rsidR="00C9074B" w:rsidRPr="0059671E" w:rsidRDefault="00C9074B" w:rsidP="00815271">
            <w:pPr>
              <w:ind w:right="480"/>
              <w:rPr>
                <w:rFonts w:asciiTheme="minorEastAsia" w:eastAsiaTheme="minorEastAsia" w:hAnsiTheme="minorEastAsia"/>
                <w:snapToGrid w:val="0"/>
                <w:spacing w:val="30"/>
                <w:kern w:val="0"/>
              </w:rPr>
            </w:pPr>
          </w:p>
        </w:tc>
        <w:tc>
          <w:tcPr>
            <w:tcW w:w="3118" w:type="dxa"/>
            <w:gridSpan w:val="2"/>
          </w:tcPr>
          <w:p w14:paraId="34BBC9BA" w14:textId="77777777" w:rsidR="00C9074B" w:rsidRPr="0059671E" w:rsidRDefault="00C9074B" w:rsidP="00815271">
            <w:pPr>
              <w:ind w:right="480"/>
              <w:rPr>
                <w:rFonts w:asciiTheme="minorEastAsia" w:eastAsiaTheme="minorEastAsia" w:hAnsiTheme="minorEastAsia"/>
              </w:rPr>
            </w:pPr>
            <w:r w:rsidRPr="0059671E">
              <w:rPr>
                <w:rFonts w:asciiTheme="minorEastAsia" w:eastAsiaTheme="minorEastAsia" w:hAnsiTheme="minorEastAsia" w:hint="eastAsia"/>
              </w:rPr>
              <w:t>周正尋</w:t>
            </w:r>
          </w:p>
        </w:tc>
        <w:tc>
          <w:tcPr>
            <w:tcW w:w="271" w:type="dxa"/>
            <w:vAlign w:val="center"/>
          </w:tcPr>
          <w:p w14:paraId="2336B126" w14:textId="77777777" w:rsidR="00C9074B" w:rsidRPr="0059671E" w:rsidRDefault="00C9074B" w:rsidP="00815271">
            <w:pPr>
              <w:rPr>
                <w:rFonts w:asciiTheme="minorEastAsia" w:eastAsiaTheme="minorEastAsia" w:hAnsiTheme="minorEastAsia"/>
              </w:rPr>
            </w:pPr>
          </w:p>
        </w:tc>
      </w:tr>
      <w:tr w:rsidR="00C9074B" w:rsidRPr="0059671E" w14:paraId="40701A5F" w14:textId="77777777" w:rsidTr="00815271">
        <w:trPr>
          <w:gridAfter w:val="1"/>
          <w:wAfter w:w="154" w:type="dxa"/>
          <w:trHeight w:val="487"/>
        </w:trPr>
        <w:tc>
          <w:tcPr>
            <w:tcW w:w="1984" w:type="dxa"/>
            <w:vAlign w:val="center"/>
          </w:tcPr>
          <w:p w14:paraId="450B5BAB"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9"/>
                <w:attr w:name="Year" w:val="2009"/>
              </w:smartTagPr>
              <w:r w:rsidRPr="0059671E">
                <w:rPr>
                  <w:rFonts w:asciiTheme="minorEastAsia" w:eastAsiaTheme="minorEastAsia" w:hAnsiTheme="minorEastAsia" w:hint="eastAsia"/>
                </w:rPr>
                <w:t>2009/09/15</w:t>
              </w:r>
            </w:smartTag>
          </w:p>
        </w:tc>
        <w:tc>
          <w:tcPr>
            <w:tcW w:w="1134" w:type="dxa"/>
            <w:vAlign w:val="center"/>
          </w:tcPr>
          <w:p w14:paraId="5FC887C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306</w:t>
            </w:r>
          </w:p>
        </w:tc>
        <w:tc>
          <w:tcPr>
            <w:tcW w:w="3369" w:type="dxa"/>
            <w:gridSpan w:val="2"/>
          </w:tcPr>
          <w:p w14:paraId="2B0D191C"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省懺瑰寶</w:t>
            </w:r>
          </w:p>
        </w:tc>
        <w:tc>
          <w:tcPr>
            <w:tcW w:w="5387" w:type="dxa"/>
          </w:tcPr>
          <w:p w14:paraId="308915C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人生指南淺釋</w:t>
            </w:r>
          </w:p>
          <w:p w14:paraId="1615152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「廿字真言」迴向方式與對象</w:t>
            </w:r>
          </w:p>
        </w:tc>
        <w:tc>
          <w:tcPr>
            <w:tcW w:w="567" w:type="dxa"/>
          </w:tcPr>
          <w:p w14:paraId="41D9A3A1" w14:textId="77777777" w:rsidR="00C9074B" w:rsidRPr="0059671E" w:rsidRDefault="00C9074B" w:rsidP="00815271">
            <w:pPr>
              <w:rPr>
                <w:rFonts w:asciiTheme="minorEastAsia" w:eastAsiaTheme="minorEastAsia" w:hAnsiTheme="minorEastAsia"/>
              </w:rPr>
            </w:pPr>
          </w:p>
        </w:tc>
        <w:tc>
          <w:tcPr>
            <w:tcW w:w="3118" w:type="dxa"/>
            <w:gridSpan w:val="2"/>
          </w:tcPr>
          <w:p w14:paraId="55673A3E" w14:textId="77777777" w:rsidR="00C9074B" w:rsidRPr="0059671E" w:rsidRDefault="00C9074B" w:rsidP="00815271">
            <w:pPr>
              <w:ind w:right="480"/>
              <w:rPr>
                <w:rFonts w:asciiTheme="minorEastAsia" w:eastAsiaTheme="minorEastAsia" w:hAnsiTheme="minorEastAsia"/>
              </w:rPr>
            </w:pPr>
            <w:r w:rsidRPr="0059671E">
              <w:rPr>
                <w:rFonts w:asciiTheme="minorEastAsia" w:eastAsiaTheme="minorEastAsia" w:hAnsiTheme="minorEastAsia" w:hint="eastAsia"/>
              </w:rPr>
              <w:t>李光光</w:t>
            </w:r>
          </w:p>
          <w:p w14:paraId="743245CB" w14:textId="77777777" w:rsidR="00C9074B" w:rsidRPr="0059671E" w:rsidRDefault="00C9074B" w:rsidP="00815271">
            <w:pPr>
              <w:ind w:right="480"/>
              <w:rPr>
                <w:rFonts w:asciiTheme="minorEastAsia" w:eastAsiaTheme="minorEastAsia" w:hAnsiTheme="minorEastAsia"/>
              </w:rPr>
            </w:pPr>
            <w:r w:rsidRPr="0059671E">
              <w:rPr>
                <w:rFonts w:asciiTheme="minorEastAsia" w:eastAsiaTheme="minorEastAsia" w:hAnsiTheme="minorEastAsia" w:hint="eastAsia"/>
              </w:rPr>
              <w:t>劉光爐</w:t>
            </w:r>
          </w:p>
        </w:tc>
        <w:tc>
          <w:tcPr>
            <w:tcW w:w="271" w:type="dxa"/>
            <w:vAlign w:val="center"/>
          </w:tcPr>
          <w:p w14:paraId="47AC84D1" w14:textId="77777777" w:rsidR="00C9074B" w:rsidRPr="0059671E" w:rsidRDefault="00C9074B" w:rsidP="00815271">
            <w:pPr>
              <w:rPr>
                <w:rFonts w:asciiTheme="minorEastAsia" w:eastAsiaTheme="minorEastAsia" w:hAnsiTheme="minorEastAsia"/>
              </w:rPr>
            </w:pPr>
          </w:p>
        </w:tc>
      </w:tr>
      <w:tr w:rsidR="00C9074B" w:rsidRPr="0059671E" w14:paraId="449AFA32" w14:textId="77777777" w:rsidTr="00815271">
        <w:trPr>
          <w:gridAfter w:val="1"/>
          <w:wAfter w:w="154" w:type="dxa"/>
          <w:trHeight w:val="487"/>
        </w:trPr>
        <w:tc>
          <w:tcPr>
            <w:tcW w:w="1984" w:type="dxa"/>
            <w:vAlign w:val="center"/>
          </w:tcPr>
          <w:p w14:paraId="27B07D30"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9"/>
                <w:attr w:name="Year" w:val="2009"/>
              </w:smartTagPr>
              <w:r w:rsidRPr="0059671E">
                <w:rPr>
                  <w:rFonts w:asciiTheme="minorEastAsia" w:eastAsiaTheme="minorEastAsia" w:hAnsiTheme="minorEastAsia" w:hint="eastAsia"/>
                </w:rPr>
                <w:lastRenderedPageBreak/>
                <w:t>2009/09/15</w:t>
              </w:r>
            </w:smartTag>
          </w:p>
        </w:tc>
        <w:tc>
          <w:tcPr>
            <w:tcW w:w="1134" w:type="dxa"/>
            <w:vAlign w:val="center"/>
          </w:tcPr>
          <w:p w14:paraId="38BF69A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306</w:t>
            </w:r>
          </w:p>
        </w:tc>
        <w:tc>
          <w:tcPr>
            <w:tcW w:w="3369" w:type="dxa"/>
            <w:gridSpan w:val="2"/>
          </w:tcPr>
          <w:p w14:paraId="22446BD5"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預告看板</w:t>
            </w:r>
          </w:p>
        </w:tc>
        <w:tc>
          <w:tcPr>
            <w:tcW w:w="5387" w:type="dxa"/>
          </w:tcPr>
          <w:p w14:paraId="35E98726" w14:textId="77777777" w:rsidR="00C9074B" w:rsidRPr="0059671E" w:rsidRDefault="00C9074B" w:rsidP="00815271">
            <w:pPr>
              <w:adjustRightInd w:val="0"/>
              <w:snapToGrid w:val="0"/>
              <w:spacing w:line="440" w:lineRule="atLeast"/>
              <w:rPr>
                <w:rFonts w:asciiTheme="minorEastAsia" w:eastAsiaTheme="minorEastAsia" w:hAnsiTheme="minorEastAsia"/>
                <w:bCs/>
              </w:rPr>
            </w:pPr>
            <w:r w:rsidRPr="0059671E">
              <w:rPr>
                <w:rFonts w:asciiTheme="minorEastAsia" w:eastAsiaTheme="minorEastAsia" w:hAnsiTheme="minorEastAsia" w:hint="eastAsia"/>
                <w:bCs/>
              </w:rPr>
              <w:t>第八屆天帝教天人實學研討會</w:t>
            </w:r>
          </w:p>
          <w:p w14:paraId="5AF27C31" w14:textId="77777777" w:rsidR="00C9074B" w:rsidRPr="0059671E" w:rsidRDefault="00C9074B" w:rsidP="00815271">
            <w:pPr>
              <w:adjustRightInd w:val="0"/>
              <w:snapToGrid w:val="0"/>
              <w:spacing w:line="440" w:lineRule="atLeast"/>
              <w:rPr>
                <w:rFonts w:asciiTheme="minorEastAsia" w:eastAsiaTheme="minorEastAsia" w:hAnsiTheme="minorEastAsia"/>
                <w:bCs/>
                <w:spacing w:val="20"/>
              </w:rPr>
            </w:pPr>
            <w:r w:rsidRPr="0059671E">
              <w:rPr>
                <w:rFonts w:asciiTheme="minorEastAsia" w:eastAsiaTheme="minorEastAsia" w:hAnsiTheme="minorEastAsia" w:hint="eastAsia"/>
                <w:bCs/>
              </w:rPr>
              <w:t>四大領域聯合邀稿</w:t>
            </w:r>
          </w:p>
          <w:p w14:paraId="23935744" w14:textId="77777777" w:rsidR="00C9074B" w:rsidRPr="0059671E" w:rsidRDefault="00C9074B" w:rsidP="00815271">
            <w:pPr>
              <w:adjustRightInd w:val="0"/>
              <w:snapToGrid w:val="0"/>
              <w:spacing w:line="480" w:lineRule="atLeast"/>
              <w:rPr>
                <w:rFonts w:asciiTheme="minorEastAsia" w:eastAsiaTheme="minorEastAsia" w:hAnsiTheme="minorEastAsia"/>
                <w:bCs/>
              </w:rPr>
            </w:pPr>
            <w:r w:rsidRPr="0059671E">
              <w:rPr>
                <w:rFonts w:asciiTheme="minorEastAsia" w:eastAsiaTheme="minorEastAsia" w:hAnsiTheme="minorEastAsia" w:hint="eastAsia"/>
                <w:bCs/>
              </w:rPr>
              <w:t>天曹寶地聖凡聚</w:t>
            </w:r>
          </w:p>
          <w:p w14:paraId="6687A205" w14:textId="77777777" w:rsidR="00C9074B" w:rsidRPr="0059671E" w:rsidRDefault="00C9074B" w:rsidP="00815271">
            <w:pPr>
              <w:adjustRightInd w:val="0"/>
              <w:snapToGrid w:val="0"/>
              <w:spacing w:line="480" w:lineRule="atLeast"/>
              <w:rPr>
                <w:rFonts w:asciiTheme="minorEastAsia" w:eastAsiaTheme="minorEastAsia" w:hAnsiTheme="minorEastAsia"/>
                <w:bCs/>
              </w:rPr>
            </w:pPr>
            <w:r w:rsidRPr="0059671E">
              <w:rPr>
                <w:rFonts w:asciiTheme="minorEastAsia" w:eastAsiaTheme="minorEastAsia" w:hAnsiTheme="minorEastAsia" w:hint="eastAsia"/>
                <w:bCs/>
              </w:rPr>
              <w:t>實學研討啟文明</w:t>
            </w:r>
          </w:p>
          <w:p w14:paraId="7C5F7D3E" w14:textId="77777777" w:rsidR="00C9074B" w:rsidRPr="0059671E" w:rsidRDefault="00C9074B" w:rsidP="00815271">
            <w:pPr>
              <w:adjustRightInd w:val="0"/>
              <w:snapToGrid w:val="0"/>
              <w:spacing w:line="360" w:lineRule="atLeast"/>
              <w:rPr>
                <w:rFonts w:asciiTheme="minorEastAsia" w:eastAsiaTheme="minorEastAsia" w:hAnsiTheme="minorEastAsia"/>
              </w:rPr>
            </w:pPr>
            <w:r w:rsidRPr="0059671E">
              <w:rPr>
                <w:rFonts w:asciiTheme="minorEastAsia" w:eastAsiaTheme="minorEastAsia" w:hAnsiTheme="minorEastAsia" w:hint="eastAsia"/>
              </w:rPr>
              <w:t>「天帝教天人炁功奮鬥感應錄」徵文啟事</w:t>
            </w:r>
          </w:p>
          <w:p w14:paraId="7654B525" w14:textId="77777777" w:rsidR="00C9074B" w:rsidRPr="0059671E" w:rsidRDefault="00C9074B" w:rsidP="00815271">
            <w:pPr>
              <w:rPr>
                <w:rFonts w:asciiTheme="minorEastAsia" w:eastAsiaTheme="minorEastAsia" w:hAnsiTheme="minorEastAsia" w:cs="Arial"/>
                <w:bCs/>
              </w:rPr>
            </w:pPr>
            <w:r w:rsidRPr="0059671E">
              <w:rPr>
                <w:rFonts w:asciiTheme="minorEastAsia" w:eastAsiaTheme="minorEastAsia" w:hAnsiTheme="minorEastAsia" w:cs="Arial" w:hint="eastAsia"/>
                <w:bCs/>
              </w:rPr>
              <w:t>己丑年台胞同奮親和聯誼會簡章</w:t>
            </w:r>
          </w:p>
        </w:tc>
        <w:tc>
          <w:tcPr>
            <w:tcW w:w="567" w:type="dxa"/>
          </w:tcPr>
          <w:p w14:paraId="2AB655F0" w14:textId="77777777" w:rsidR="00C9074B" w:rsidRPr="0059671E" w:rsidRDefault="00C9074B" w:rsidP="00815271">
            <w:pPr>
              <w:rPr>
                <w:rFonts w:asciiTheme="minorEastAsia" w:eastAsiaTheme="minorEastAsia" w:hAnsiTheme="minorEastAsia"/>
              </w:rPr>
            </w:pPr>
          </w:p>
        </w:tc>
        <w:tc>
          <w:tcPr>
            <w:tcW w:w="3118" w:type="dxa"/>
            <w:gridSpan w:val="2"/>
          </w:tcPr>
          <w:p w14:paraId="300B97A7" w14:textId="77777777" w:rsidR="00C9074B" w:rsidRPr="0059671E" w:rsidRDefault="00C9074B" w:rsidP="00815271">
            <w:pPr>
              <w:rPr>
                <w:rFonts w:asciiTheme="minorEastAsia" w:eastAsiaTheme="minorEastAsia" w:hAnsiTheme="minorEastAsia"/>
                <w:spacing w:val="20"/>
              </w:rPr>
            </w:pPr>
            <w:r w:rsidRPr="0059671E">
              <w:rPr>
                <w:rFonts w:asciiTheme="minorEastAsia" w:eastAsiaTheme="minorEastAsia" w:hAnsiTheme="minorEastAsia" w:hint="eastAsia"/>
                <w:spacing w:val="20"/>
              </w:rPr>
              <w:t>天人研究總院</w:t>
            </w:r>
          </w:p>
          <w:p w14:paraId="47C5B5BD" w14:textId="77777777" w:rsidR="00C9074B" w:rsidRPr="0059671E" w:rsidRDefault="00C9074B" w:rsidP="00815271">
            <w:pPr>
              <w:rPr>
                <w:rFonts w:asciiTheme="minorEastAsia" w:eastAsiaTheme="minorEastAsia" w:hAnsiTheme="minorEastAsia"/>
                <w:spacing w:val="20"/>
              </w:rPr>
            </w:pPr>
          </w:p>
          <w:p w14:paraId="06D9E5DC" w14:textId="77777777" w:rsidR="00C9074B" w:rsidRPr="0059671E" w:rsidRDefault="00C9074B" w:rsidP="00815271">
            <w:pPr>
              <w:rPr>
                <w:rFonts w:asciiTheme="minorEastAsia" w:eastAsiaTheme="minorEastAsia" w:hAnsiTheme="minorEastAsia"/>
                <w:spacing w:val="20"/>
              </w:rPr>
            </w:pPr>
          </w:p>
          <w:p w14:paraId="7053E65C" w14:textId="77777777" w:rsidR="00C9074B" w:rsidRPr="0059671E" w:rsidRDefault="00C9074B" w:rsidP="00815271">
            <w:pPr>
              <w:rPr>
                <w:rFonts w:asciiTheme="minorEastAsia" w:eastAsiaTheme="minorEastAsia" w:hAnsiTheme="minorEastAsia"/>
                <w:spacing w:val="20"/>
              </w:rPr>
            </w:pPr>
          </w:p>
          <w:p w14:paraId="5DB95586" w14:textId="77777777" w:rsidR="00C9074B" w:rsidRPr="0059671E" w:rsidRDefault="00C9074B" w:rsidP="00815271">
            <w:pPr>
              <w:rPr>
                <w:rFonts w:asciiTheme="minorEastAsia" w:eastAsiaTheme="minorEastAsia" w:hAnsiTheme="minorEastAsia"/>
                <w:spacing w:val="20"/>
              </w:rPr>
            </w:pPr>
          </w:p>
          <w:p w14:paraId="2A12EA7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天人炁功院</w:t>
            </w:r>
          </w:p>
          <w:p w14:paraId="32BAC46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中華民國主院</w:t>
            </w:r>
          </w:p>
        </w:tc>
        <w:tc>
          <w:tcPr>
            <w:tcW w:w="271" w:type="dxa"/>
            <w:vAlign w:val="center"/>
          </w:tcPr>
          <w:p w14:paraId="420E95F0" w14:textId="77777777" w:rsidR="00C9074B" w:rsidRPr="0059671E" w:rsidRDefault="00C9074B" w:rsidP="00815271">
            <w:pPr>
              <w:rPr>
                <w:rFonts w:asciiTheme="minorEastAsia" w:eastAsiaTheme="minorEastAsia" w:hAnsiTheme="minorEastAsia"/>
              </w:rPr>
            </w:pPr>
          </w:p>
        </w:tc>
      </w:tr>
      <w:tr w:rsidR="00C9074B" w:rsidRPr="0059671E" w14:paraId="2CAFBADE" w14:textId="77777777" w:rsidTr="00815271">
        <w:trPr>
          <w:gridAfter w:val="1"/>
          <w:wAfter w:w="154" w:type="dxa"/>
          <w:trHeight w:val="487"/>
        </w:trPr>
        <w:tc>
          <w:tcPr>
            <w:tcW w:w="1984" w:type="dxa"/>
            <w:vAlign w:val="center"/>
          </w:tcPr>
          <w:p w14:paraId="087D1A1F"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9"/>
                <w:attr w:name="Year" w:val="2009"/>
              </w:smartTagPr>
              <w:r w:rsidRPr="0059671E">
                <w:rPr>
                  <w:rFonts w:asciiTheme="minorEastAsia" w:eastAsiaTheme="minorEastAsia" w:hAnsiTheme="minorEastAsia" w:hint="eastAsia"/>
                </w:rPr>
                <w:t>2009/09/15</w:t>
              </w:r>
            </w:smartTag>
          </w:p>
        </w:tc>
        <w:tc>
          <w:tcPr>
            <w:tcW w:w="1134" w:type="dxa"/>
            <w:vAlign w:val="center"/>
          </w:tcPr>
          <w:p w14:paraId="425FD57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306</w:t>
            </w:r>
          </w:p>
        </w:tc>
        <w:tc>
          <w:tcPr>
            <w:tcW w:w="3369" w:type="dxa"/>
            <w:gridSpan w:val="2"/>
          </w:tcPr>
          <w:p w14:paraId="718C93D6"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小啟</w:t>
            </w:r>
          </w:p>
        </w:tc>
        <w:tc>
          <w:tcPr>
            <w:tcW w:w="5387" w:type="dxa"/>
          </w:tcPr>
          <w:p w14:paraId="39106AA2" w14:textId="77777777" w:rsidR="00C9074B" w:rsidRPr="0059671E" w:rsidRDefault="00C9074B" w:rsidP="00815271">
            <w:pPr>
              <w:rPr>
                <w:rFonts w:asciiTheme="minorEastAsia" w:eastAsiaTheme="minorEastAsia" w:hAnsiTheme="minorEastAsia"/>
                <w:spacing w:val="120"/>
              </w:rPr>
            </w:pPr>
          </w:p>
        </w:tc>
        <w:tc>
          <w:tcPr>
            <w:tcW w:w="567" w:type="dxa"/>
          </w:tcPr>
          <w:p w14:paraId="45D7A64A" w14:textId="77777777" w:rsidR="00C9074B" w:rsidRPr="0059671E" w:rsidRDefault="00C9074B" w:rsidP="00815271">
            <w:pPr>
              <w:rPr>
                <w:rFonts w:asciiTheme="minorEastAsia" w:eastAsiaTheme="minorEastAsia" w:hAnsiTheme="minorEastAsia" w:cs="新細明體"/>
                <w:kern w:val="0"/>
              </w:rPr>
            </w:pPr>
          </w:p>
        </w:tc>
        <w:tc>
          <w:tcPr>
            <w:tcW w:w="3118" w:type="dxa"/>
            <w:gridSpan w:val="2"/>
          </w:tcPr>
          <w:p w14:paraId="7D132BC3" w14:textId="77777777" w:rsidR="00C9074B" w:rsidRPr="0059671E" w:rsidRDefault="00C9074B" w:rsidP="00815271">
            <w:pPr>
              <w:snapToGrid w:val="0"/>
              <w:ind w:right="480"/>
              <w:rPr>
                <w:rFonts w:asciiTheme="minorEastAsia" w:eastAsiaTheme="minorEastAsia" w:hAnsiTheme="minorEastAsia"/>
              </w:rPr>
            </w:pPr>
            <w:r w:rsidRPr="0059671E">
              <w:rPr>
                <w:rFonts w:asciiTheme="minorEastAsia" w:eastAsiaTheme="minorEastAsia" w:hAnsiTheme="minorEastAsia" w:cs="新細明體" w:hint="eastAsia"/>
                <w:kern w:val="0"/>
              </w:rPr>
              <w:t>編輯部</w:t>
            </w:r>
          </w:p>
        </w:tc>
        <w:tc>
          <w:tcPr>
            <w:tcW w:w="271" w:type="dxa"/>
            <w:vAlign w:val="center"/>
          </w:tcPr>
          <w:p w14:paraId="6382D199" w14:textId="77777777" w:rsidR="00C9074B" w:rsidRPr="0059671E" w:rsidRDefault="00C9074B" w:rsidP="00815271">
            <w:pPr>
              <w:rPr>
                <w:rFonts w:asciiTheme="minorEastAsia" w:eastAsiaTheme="minorEastAsia" w:hAnsiTheme="minorEastAsia"/>
              </w:rPr>
            </w:pPr>
          </w:p>
        </w:tc>
      </w:tr>
      <w:tr w:rsidR="00C9074B" w:rsidRPr="0059671E" w14:paraId="7C343BC1" w14:textId="77777777" w:rsidTr="00815271">
        <w:trPr>
          <w:gridAfter w:val="1"/>
          <w:wAfter w:w="154" w:type="dxa"/>
          <w:trHeight w:val="487"/>
        </w:trPr>
        <w:tc>
          <w:tcPr>
            <w:tcW w:w="1984" w:type="dxa"/>
            <w:vAlign w:val="center"/>
          </w:tcPr>
          <w:p w14:paraId="6CA099C8"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9"/>
                <w:attr w:name="Year" w:val="2009"/>
              </w:smartTagPr>
              <w:r w:rsidRPr="0059671E">
                <w:rPr>
                  <w:rFonts w:asciiTheme="minorEastAsia" w:eastAsiaTheme="minorEastAsia" w:hAnsiTheme="minorEastAsia" w:hint="eastAsia"/>
                </w:rPr>
                <w:t>2009/09/15</w:t>
              </w:r>
            </w:smartTag>
          </w:p>
        </w:tc>
        <w:tc>
          <w:tcPr>
            <w:tcW w:w="1134" w:type="dxa"/>
            <w:vAlign w:val="center"/>
          </w:tcPr>
          <w:p w14:paraId="6838844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306</w:t>
            </w:r>
          </w:p>
        </w:tc>
        <w:tc>
          <w:tcPr>
            <w:tcW w:w="3369" w:type="dxa"/>
            <w:gridSpan w:val="2"/>
          </w:tcPr>
          <w:p w14:paraId="5B371339"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徵才</w:t>
            </w:r>
          </w:p>
        </w:tc>
        <w:tc>
          <w:tcPr>
            <w:tcW w:w="5387" w:type="dxa"/>
          </w:tcPr>
          <w:p w14:paraId="6AE94879" w14:textId="77777777" w:rsidR="00C9074B" w:rsidRPr="0059671E" w:rsidRDefault="00C9074B" w:rsidP="00815271">
            <w:pPr>
              <w:rPr>
                <w:rFonts w:asciiTheme="minorEastAsia" w:eastAsiaTheme="minorEastAsia" w:hAnsiTheme="minorEastAsia"/>
                <w:spacing w:val="120"/>
              </w:rPr>
            </w:pPr>
          </w:p>
        </w:tc>
        <w:tc>
          <w:tcPr>
            <w:tcW w:w="567" w:type="dxa"/>
          </w:tcPr>
          <w:p w14:paraId="128E30D6" w14:textId="77777777" w:rsidR="00C9074B" w:rsidRPr="0059671E" w:rsidRDefault="00C9074B" w:rsidP="00815271">
            <w:pPr>
              <w:rPr>
                <w:rFonts w:asciiTheme="minorEastAsia" w:eastAsiaTheme="minorEastAsia" w:hAnsiTheme="minorEastAsia" w:cs="新細明體"/>
                <w:kern w:val="0"/>
              </w:rPr>
            </w:pPr>
          </w:p>
        </w:tc>
        <w:tc>
          <w:tcPr>
            <w:tcW w:w="3118" w:type="dxa"/>
            <w:gridSpan w:val="2"/>
          </w:tcPr>
          <w:p w14:paraId="73F4445A" w14:textId="77777777" w:rsidR="00C9074B" w:rsidRPr="0059671E" w:rsidRDefault="00C9074B" w:rsidP="00815271">
            <w:pPr>
              <w:snapToGrid w:val="0"/>
              <w:ind w:right="480"/>
              <w:rPr>
                <w:rFonts w:asciiTheme="minorEastAsia" w:eastAsiaTheme="minorEastAsia" w:hAnsiTheme="minorEastAsia"/>
              </w:rPr>
            </w:pPr>
            <w:r w:rsidRPr="0059671E">
              <w:rPr>
                <w:rFonts w:asciiTheme="minorEastAsia" w:eastAsiaTheme="minorEastAsia" w:hAnsiTheme="minorEastAsia" w:cs="新細明體" w:hint="eastAsia"/>
                <w:kern w:val="0"/>
              </w:rPr>
              <w:t>編輯部</w:t>
            </w:r>
          </w:p>
        </w:tc>
        <w:tc>
          <w:tcPr>
            <w:tcW w:w="271" w:type="dxa"/>
            <w:vAlign w:val="center"/>
          </w:tcPr>
          <w:p w14:paraId="7CEF1CE3" w14:textId="77777777" w:rsidR="00C9074B" w:rsidRPr="0059671E" w:rsidRDefault="00C9074B" w:rsidP="00815271">
            <w:pPr>
              <w:rPr>
                <w:rFonts w:asciiTheme="minorEastAsia" w:eastAsiaTheme="minorEastAsia" w:hAnsiTheme="minorEastAsia"/>
              </w:rPr>
            </w:pPr>
          </w:p>
        </w:tc>
      </w:tr>
      <w:tr w:rsidR="00C9074B" w:rsidRPr="0059671E" w14:paraId="40B85B2C" w14:textId="77777777" w:rsidTr="00815271">
        <w:trPr>
          <w:gridAfter w:val="1"/>
          <w:wAfter w:w="154" w:type="dxa"/>
          <w:trHeight w:val="487"/>
        </w:trPr>
        <w:tc>
          <w:tcPr>
            <w:tcW w:w="1984" w:type="dxa"/>
            <w:vAlign w:val="center"/>
          </w:tcPr>
          <w:p w14:paraId="7AE54EB9"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9"/>
                <w:attr w:name="Year" w:val="2009"/>
              </w:smartTagPr>
              <w:r w:rsidRPr="0059671E">
                <w:rPr>
                  <w:rFonts w:asciiTheme="minorEastAsia" w:eastAsiaTheme="minorEastAsia" w:hAnsiTheme="minorEastAsia" w:hint="eastAsia"/>
                </w:rPr>
                <w:t>2009/09/15</w:t>
              </w:r>
            </w:smartTag>
          </w:p>
        </w:tc>
        <w:tc>
          <w:tcPr>
            <w:tcW w:w="1134" w:type="dxa"/>
            <w:vAlign w:val="center"/>
          </w:tcPr>
          <w:p w14:paraId="4A0A19E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306</w:t>
            </w:r>
          </w:p>
        </w:tc>
        <w:tc>
          <w:tcPr>
            <w:tcW w:w="3369" w:type="dxa"/>
            <w:gridSpan w:val="2"/>
          </w:tcPr>
          <w:p w14:paraId="00906ECA"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人事通報</w:t>
            </w:r>
          </w:p>
        </w:tc>
        <w:tc>
          <w:tcPr>
            <w:tcW w:w="5387" w:type="dxa"/>
          </w:tcPr>
          <w:p w14:paraId="3FF6F3E1" w14:textId="77777777" w:rsidR="00C9074B" w:rsidRPr="0059671E" w:rsidRDefault="00C9074B" w:rsidP="00815271">
            <w:pPr>
              <w:autoSpaceDE w:val="0"/>
              <w:autoSpaceDN w:val="0"/>
              <w:adjustRightInd w:val="0"/>
              <w:rPr>
                <w:rFonts w:asciiTheme="minorEastAsia" w:eastAsiaTheme="minorEastAsia" w:hAnsiTheme="minorEastAsia"/>
              </w:rPr>
            </w:pPr>
            <w:r w:rsidRPr="0059671E">
              <w:rPr>
                <w:rFonts w:asciiTheme="minorEastAsia" w:eastAsiaTheme="minorEastAsia" w:hAnsiTheme="minorEastAsia" w:cs="標楷體" w:hint="eastAsia"/>
                <w:kern w:val="0"/>
              </w:rPr>
              <w:t>天帝教極院</w:t>
            </w:r>
            <w:r>
              <w:rPr>
                <w:rFonts w:asciiTheme="minorEastAsia" w:eastAsiaTheme="minorEastAsia" w:hAnsiTheme="minorEastAsia" w:cs="標楷體" w:hint="eastAsia"/>
                <w:kern w:val="0"/>
              </w:rPr>
              <w:t xml:space="preserve">　</w:t>
            </w:r>
            <w:r w:rsidRPr="0059671E">
              <w:rPr>
                <w:rFonts w:asciiTheme="minorEastAsia" w:eastAsiaTheme="minorEastAsia" w:hAnsiTheme="minorEastAsia" w:cs="標楷體" w:hint="eastAsia"/>
                <w:kern w:val="0"/>
              </w:rPr>
              <w:t>98年度人事通報</w:t>
            </w:r>
          </w:p>
        </w:tc>
        <w:tc>
          <w:tcPr>
            <w:tcW w:w="567" w:type="dxa"/>
          </w:tcPr>
          <w:p w14:paraId="7FF6D6ED" w14:textId="77777777" w:rsidR="00C9074B" w:rsidRPr="0059671E" w:rsidRDefault="00C9074B" w:rsidP="00815271">
            <w:pPr>
              <w:rPr>
                <w:rFonts w:asciiTheme="minorEastAsia" w:eastAsiaTheme="minorEastAsia" w:hAnsiTheme="minorEastAsia"/>
              </w:rPr>
            </w:pPr>
          </w:p>
        </w:tc>
        <w:tc>
          <w:tcPr>
            <w:tcW w:w="3118" w:type="dxa"/>
            <w:gridSpan w:val="2"/>
          </w:tcPr>
          <w:p w14:paraId="3BA045BF" w14:textId="77777777" w:rsidR="00C9074B" w:rsidRPr="0059671E" w:rsidRDefault="00C9074B" w:rsidP="00815271">
            <w:pPr>
              <w:spacing w:line="500" w:lineRule="exact"/>
              <w:ind w:right="480"/>
              <w:rPr>
                <w:rFonts w:asciiTheme="minorEastAsia" w:eastAsiaTheme="minorEastAsia" w:hAnsiTheme="minorEastAsia"/>
              </w:rPr>
            </w:pPr>
            <w:r w:rsidRPr="0059671E">
              <w:rPr>
                <w:rFonts w:asciiTheme="minorEastAsia" w:eastAsiaTheme="minorEastAsia" w:hAnsiTheme="minorEastAsia" w:hint="eastAsia"/>
              </w:rPr>
              <w:t>極院人事室</w:t>
            </w:r>
          </w:p>
        </w:tc>
        <w:tc>
          <w:tcPr>
            <w:tcW w:w="271" w:type="dxa"/>
            <w:vAlign w:val="center"/>
          </w:tcPr>
          <w:p w14:paraId="0EA08FC6" w14:textId="77777777" w:rsidR="00C9074B" w:rsidRPr="0059671E" w:rsidRDefault="00C9074B" w:rsidP="00815271">
            <w:pPr>
              <w:rPr>
                <w:rFonts w:asciiTheme="minorEastAsia" w:eastAsiaTheme="minorEastAsia" w:hAnsiTheme="minorEastAsia"/>
              </w:rPr>
            </w:pPr>
          </w:p>
        </w:tc>
      </w:tr>
      <w:tr w:rsidR="00C9074B" w:rsidRPr="0059671E" w14:paraId="18E7FAFF" w14:textId="77777777" w:rsidTr="00815271">
        <w:trPr>
          <w:gridAfter w:val="1"/>
          <w:wAfter w:w="154" w:type="dxa"/>
          <w:trHeight w:val="487"/>
        </w:trPr>
        <w:tc>
          <w:tcPr>
            <w:tcW w:w="1984" w:type="dxa"/>
            <w:vAlign w:val="center"/>
          </w:tcPr>
          <w:p w14:paraId="7B8E8252"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9"/>
                <w:attr w:name="Year" w:val="2009"/>
              </w:smartTagPr>
              <w:r w:rsidRPr="0059671E">
                <w:rPr>
                  <w:rFonts w:asciiTheme="minorEastAsia" w:eastAsiaTheme="minorEastAsia" w:hAnsiTheme="minorEastAsia" w:hint="eastAsia"/>
                </w:rPr>
                <w:t>2009/09/15</w:t>
              </w:r>
            </w:smartTag>
          </w:p>
        </w:tc>
        <w:tc>
          <w:tcPr>
            <w:tcW w:w="1134" w:type="dxa"/>
            <w:vAlign w:val="center"/>
          </w:tcPr>
          <w:p w14:paraId="252A6DB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306</w:t>
            </w:r>
          </w:p>
        </w:tc>
        <w:tc>
          <w:tcPr>
            <w:tcW w:w="3369" w:type="dxa"/>
            <w:gridSpan w:val="2"/>
          </w:tcPr>
          <w:p w14:paraId="67C0BF81"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收支明細</w:t>
            </w:r>
          </w:p>
        </w:tc>
        <w:tc>
          <w:tcPr>
            <w:tcW w:w="5387" w:type="dxa"/>
          </w:tcPr>
          <w:p w14:paraId="687F9B84"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rPr>
              <w:t>98年7月份教訊收支明細</w:t>
            </w:r>
          </w:p>
        </w:tc>
        <w:tc>
          <w:tcPr>
            <w:tcW w:w="567" w:type="dxa"/>
          </w:tcPr>
          <w:p w14:paraId="027E0720" w14:textId="77777777" w:rsidR="00C9074B" w:rsidRPr="0059671E" w:rsidRDefault="00C9074B" w:rsidP="00815271">
            <w:pPr>
              <w:rPr>
                <w:rFonts w:asciiTheme="minorEastAsia" w:eastAsiaTheme="minorEastAsia" w:hAnsiTheme="minorEastAsia"/>
                <w:bCs/>
              </w:rPr>
            </w:pPr>
          </w:p>
        </w:tc>
        <w:tc>
          <w:tcPr>
            <w:tcW w:w="3118" w:type="dxa"/>
            <w:gridSpan w:val="2"/>
          </w:tcPr>
          <w:p w14:paraId="37E406E1" w14:textId="77777777" w:rsidR="00C9074B" w:rsidRPr="0059671E" w:rsidRDefault="00C9074B" w:rsidP="00815271">
            <w:pPr>
              <w:pStyle w:val="afa"/>
              <w:snapToGrid w:val="0"/>
              <w:spacing w:line="288" w:lineRule="auto"/>
              <w:rPr>
                <w:rFonts w:asciiTheme="minorEastAsia" w:eastAsiaTheme="minorEastAsia" w:hAnsiTheme="minorEastAsia"/>
                <w:color w:val="000000"/>
                <w:szCs w:val="24"/>
              </w:rPr>
            </w:pPr>
            <w:r w:rsidRPr="0059671E">
              <w:rPr>
                <w:rFonts w:asciiTheme="minorEastAsia" w:eastAsiaTheme="minorEastAsia" w:hAnsiTheme="minorEastAsia" w:hint="eastAsia"/>
                <w:bCs/>
                <w:szCs w:val="24"/>
              </w:rPr>
              <w:t>極院大藏室</w:t>
            </w:r>
          </w:p>
        </w:tc>
        <w:tc>
          <w:tcPr>
            <w:tcW w:w="271" w:type="dxa"/>
            <w:vAlign w:val="center"/>
          </w:tcPr>
          <w:p w14:paraId="41E8BEAE" w14:textId="77777777" w:rsidR="00C9074B" w:rsidRPr="0059671E" w:rsidRDefault="00C9074B" w:rsidP="00815271">
            <w:pPr>
              <w:rPr>
                <w:rFonts w:asciiTheme="minorEastAsia" w:eastAsiaTheme="minorEastAsia" w:hAnsiTheme="minorEastAsia"/>
              </w:rPr>
            </w:pPr>
          </w:p>
        </w:tc>
      </w:tr>
      <w:tr w:rsidR="00C9074B" w:rsidRPr="0059671E" w14:paraId="75F9BE2B" w14:textId="77777777" w:rsidTr="00815271">
        <w:trPr>
          <w:gridAfter w:val="1"/>
          <w:wAfter w:w="154" w:type="dxa"/>
          <w:trHeight w:val="487"/>
        </w:trPr>
        <w:tc>
          <w:tcPr>
            <w:tcW w:w="1984" w:type="dxa"/>
            <w:vAlign w:val="center"/>
          </w:tcPr>
          <w:p w14:paraId="1694BDB0"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9"/>
                <w:attr w:name="Year" w:val="2009"/>
              </w:smartTagPr>
              <w:r w:rsidRPr="0059671E">
                <w:rPr>
                  <w:rFonts w:asciiTheme="minorEastAsia" w:eastAsiaTheme="minorEastAsia" w:hAnsiTheme="minorEastAsia" w:hint="eastAsia"/>
                </w:rPr>
                <w:t>2009/09/15</w:t>
              </w:r>
            </w:smartTag>
          </w:p>
        </w:tc>
        <w:tc>
          <w:tcPr>
            <w:tcW w:w="1134" w:type="dxa"/>
            <w:vAlign w:val="center"/>
          </w:tcPr>
          <w:p w14:paraId="633DD37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306</w:t>
            </w:r>
          </w:p>
        </w:tc>
        <w:tc>
          <w:tcPr>
            <w:tcW w:w="3369" w:type="dxa"/>
            <w:gridSpan w:val="2"/>
          </w:tcPr>
          <w:p w14:paraId="55E75859"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功德榜</w:t>
            </w:r>
          </w:p>
        </w:tc>
        <w:tc>
          <w:tcPr>
            <w:tcW w:w="5387" w:type="dxa"/>
          </w:tcPr>
          <w:p w14:paraId="2735246D" w14:textId="77777777" w:rsidR="00C9074B" w:rsidRPr="0059671E" w:rsidRDefault="00C9074B" w:rsidP="00815271">
            <w:pPr>
              <w:rPr>
                <w:rFonts w:asciiTheme="minorEastAsia" w:eastAsiaTheme="minorEastAsia" w:hAnsiTheme="minorEastAsia"/>
              </w:rPr>
            </w:pPr>
          </w:p>
        </w:tc>
        <w:tc>
          <w:tcPr>
            <w:tcW w:w="567" w:type="dxa"/>
          </w:tcPr>
          <w:p w14:paraId="3CC3381F" w14:textId="77777777" w:rsidR="00C9074B" w:rsidRPr="0059671E" w:rsidRDefault="00C9074B" w:rsidP="00815271">
            <w:pPr>
              <w:rPr>
                <w:rFonts w:asciiTheme="minorEastAsia" w:eastAsiaTheme="minorEastAsia" w:hAnsiTheme="minorEastAsia"/>
              </w:rPr>
            </w:pPr>
          </w:p>
        </w:tc>
        <w:tc>
          <w:tcPr>
            <w:tcW w:w="3118" w:type="dxa"/>
            <w:gridSpan w:val="2"/>
          </w:tcPr>
          <w:p w14:paraId="284CE4E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鄧雪牧</w:t>
            </w:r>
          </w:p>
        </w:tc>
        <w:tc>
          <w:tcPr>
            <w:tcW w:w="271" w:type="dxa"/>
            <w:vAlign w:val="center"/>
          </w:tcPr>
          <w:p w14:paraId="28F5BA53" w14:textId="77777777" w:rsidR="00C9074B" w:rsidRPr="0059671E" w:rsidRDefault="00C9074B" w:rsidP="00815271">
            <w:pPr>
              <w:rPr>
                <w:rFonts w:asciiTheme="minorEastAsia" w:eastAsiaTheme="minorEastAsia" w:hAnsiTheme="minorEastAsia"/>
              </w:rPr>
            </w:pPr>
          </w:p>
        </w:tc>
      </w:tr>
      <w:tr w:rsidR="00C9074B" w:rsidRPr="0059671E" w14:paraId="403FE5B9" w14:textId="77777777" w:rsidTr="00815271">
        <w:trPr>
          <w:gridAfter w:val="1"/>
          <w:wAfter w:w="154" w:type="dxa"/>
          <w:trHeight w:val="487"/>
        </w:trPr>
        <w:tc>
          <w:tcPr>
            <w:tcW w:w="1984" w:type="dxa"/>
            <w:vAlign w:val="center"/>
          </w:tcPr>
          <w:p w14:paraId="0901646C"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9"/>
                <w:attr w:name="Year" w:val="2009"/>
              </w:smartTagPr>
              <w:r w:rsidRPr="0059671E">
                <w:rPr>
                  <w:rFonts w:asciiTheme="minorEastAsia" w:eastAsiaTheme="minorEastAsia" w:hAnsiTheme="minorEastAsia" w:hint="eastAsia"/>
                </w:rPr>
                <w:t>2009/09/15</w:t>
              </w:r>
            </w:smartTag>
          </w:p>
        </w:tc>
        <w:tc>
          <w:tcPr>
            <w:tcW w:w="1134" w:type="dxa"/>
            <w:vAlign w:val="center"/>
          </w:tcPr>
          <w:p w14:paraId="15762CD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306</w:t>
            </w:r>
          </w:p>
        </w:tc>
        <w:tc>
          <w:tcPr>
            <w:tcW w:w="3369" w:type="dxa"/>
            <w:gridSpan w:val="2"/>
          </w:tcPr>
          <w:p w14:paraId="71A246DB"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不收稿費同奮與善心人士芳名</w:t>
            </w:r>
          </w:p>
        </w:tc>
        <w:tc>
          <w:tcPr>
            <w:tcW w:w="5387" w:type="dxa"/>
          </w:tcPr>
          <w:p w14:paraId="79854634" w14:textId="77777777" w:rsidR="00C9074B" w:rsidRPr="0059671E" w:rsidRDefault="00C9074B" w:rsidP="00815271">
            <w:pPr>
              <w:rPr>
                <w:rFonts w:asciiTheme="minorEastAsia" w:eastAsiaTheme="minorEastAsia" w:hAnsiTheme="minorEastAsia"/>
              </w:rPr>
            </w:pPr>
          </w:p>
        </w:tc>
        <w:tc>
          <w:tcPr>
            <w:tcW w:w="567" w:type="dxa"/>
          </w:tcPr>
          <w:p w14:paraId="08E32278" w14:textId="77777777" w:rsidR="00C9074B" w:rsidRPr="0059671E" w:rsidRDefault="00C9074B" w:rsidP="00815271">
            <w:pPr>
              <w:rPr>
                <w:rFonts w:asciiTheme="minorEastAsia" w:eastAsiaTheme="minorEastAsia" w:hAnsiTheme="minorEastAsia"/>
                <w:bCs/>
              </w:rPr>
            </w:pPr>
          </w:p>
        </w:tc>
        <w:tc>
          <w:tcPr>
            <w:tcW w:w="3118" w:type="dxa"/>
            <w:gridSpan w:val="2"/>
          </w:tcPr>
          <w:p w14:paraId="0CAE068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編輯部</w:t>
            </w:r>
          </w:p>
        </w:tc>
        <w:tc>
          <w:tcPr>
            <w:tcW w:w="271" w:type="dxa"/>
            <w:vAlign w:val="center"/>
          </w:tcPr>
          <w:p w14:paraId="0B3D0D9D" w14:textId="77777777" w:rsidR="00C9074B" w:rsidRPr="0059671E" w:rsidRDefault="00C9074B" w:rsidP="00815271">
            <w:pPr>
              <w:rPr>
                <w:rFonts w:asciiTheme="minorEastAsia" w:eastAsiaTheme="minorEastAsia" w:hAnsiTheme="minorEastAsia"/>
              </w:rPr>
            </w:pPr>
          </w:p>
        </w:tc>
      </w:tr>
      <w:tr w:rsidR="00C9074B" w:rsidRPr="0059671E" w14:paraId="05CBE5B4" w14:textId="77777777" w:rsidTr="00815271">
        <w:trPr>
          <w:gridAfter w:val="1"/>
          <w:wAfter w:w="154" w:type="dxa"/>
          <w:trHeight w:val="730"/>
        </w:trPr>
        <w:tc>
          <w:tcPr>
            <w:tcW w:w="5811" w:type="dxa"/>
            <w:gridSpan w:val="3"/>
            <w:tcBorders>
              <w:top w:val="nil"/>
              <w:left w:val="nil"/>
              <w:bottom w:val="nil"/>
              <w:right w:val="nil"/>
            </w:tcBorders>
            <w:vAlign w:val="center"/>
          </w:tcPr>
          <w:p w14:paraId="6E5CD20E"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307期教訊目錄/10月號</w:t>
            </w:r>
          </w:p>
        </w:tc>
        <w:tc>
          <w:tcPr>
            <w:tcW w:w="10019" w:type="dxa"/>
            <w:gridSpan w:val="6"/>
            <w:tcBorders>
              <w:top w:val="nil"/>
              <w:left w:val="nil"/>
              <w:bottom w:val="nil"/>
              <w:right w:val="nil"/>
            </w:tcBorders>
            <w:vAlign w:val="center"/>
          </w:tcPr>
          <w:p w14:paraId="79F359D8" w14:textId="77777777" w:rsidR="00C9074B" w:rsidRPr="0059671E" w:rsidRDefault="00C9074B" w:rsidP="00815271">
            <w:pPr>
              <w:rPr>
                <w:rFonts w:asciiTheme="minorEastAsia" w:eastAsiaTheme="minorEastAsia" w:hAnsiTheme="minorEastAsia"/>
              </w:rPr>
            </w:pPr>
          </w:p>
          <w:p w14:paraId="07CAAFEE" w14:textId="77777777" w:rsidR="00C9074B" w:rsidRPr="0059671E" w:rsidRDefault="00C9074B" w:rsidP="00815271">
            <w:pPr>
              <w:rPr>
                <w:rFonts w:asciiTheme="minorEastAsia" w:eastAsiaTheme="minorEastAsia" w:hAnsiTheme="minorEastAsia"/>
              </w:rPr>
            </w:pPr>
          </w:p>
        </w:tc>
      </w:tr>
      <w:tr w:rsidR="00C9074B" w:rsidRPr="0059671E" w14:paraId="7BFF6897" w14:textId="77777777" w:rsidTr="00815271">
        <w:trPr>
          <w:trHeight w:val="487"/>
        </w:trPr>
        <w:tc>
          <w:tcPr>
            <w:tcW w:w="1984" w:type="dxa"/>
            <w:vAlign w:val="center"/>
          </w:tcPr>
          <w:p w14:paraId="7A37CC4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(年月日)</w:t>
            </w:r>
          </w:p>
        </w:tc>
        <w:tc>
          <w:tcPr>
            <w:tcW w:w="1134" w:type="dxa"/>
            <w:vAlign w:val="center"/>
          </w:tcPr>
          <w:p w14:paraId="49A3DDB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期</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3369" w:type="dxa"/>
            <w:gridSpan w:val="2"/>
            <w:vAlign w:val="center"/>
          </w:tcPr>
          <w:p w14:paraId="2E7D71F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所</w:t>
            </w:r>
            <w:r>
              <w:rPr>
                <w:rFonts w:asciiTheme="minorEastAsia" w:eastAsiaTheme="minorEastAsia" w:hAnsiTheme="minorEastAsia" w:hint="eastAsia"/>
              </w:rPr>
              <w:t xml:space="preserve">　</w:t>
            </w:r>
            <w:r w:rsidRPr="0059671E">
              <w:rPr>
                <w:rFonts w:asciiTheme="minorEastAsia" w:eastAsiaTheme="minorEastAsia" w:hAnsiTheme="minorEastAsia" w:hint="eastAsia"/>
              </w:rPr>
              <w:t>屬</w:t>
            </w:r>
            <w:r>
              <w:rPr>
                <w:rFonts w:asciiTheme="minorEastAsia" w:eastAsiaTheme="minorEastAsia" w:hAnsiTheme="minorEastAsia" w:hint="eastAsia"/>
              </w:rPr>
              <w:t xml:space="preserve">　</w:t>
            </w:r>
            <w:r w:rsidRPr="0059671E">
              <w:rPr>
                <w:rFonts w:asciiTheme="minorEastAsia" w:eastAsiaTheme="minorEastAsia" w:hAnsiTheme="minorEastAsia" w:hint="eastAsia"/>
              </w:rPr>
              <w:t>專</w:t>
            </w:r>
            <w:r>
              <w:rPr>
                <w:rFonts w:asciiTheme="minorEastAsia" w:eastAsiaTheme="minorEastAsia" w:hAnsiTheme="minorEastAsia" w:hint="eastAsia"/>
              </w:rPr>
              <w:t xml:space="preserve">　</w:t>
            </w:r>
            <w:r w:rsidRPr="0059671E">
              <w:rPr>
                <w:rFonts w:asciiTheme="minorEastAsia" w:eastAsiaTheme="minorEastAsia" w:hAnsiTheme="minorEastAsia" w:hint="eastAsia"/>
              </w:rPr>
              <w:t>欄</w:t>
            </w:r>
          </w:p>
        </w:tc>
        <w:tc>
          <w:tcPr>
            <w:tcW w:w="5387" w:type="dxa"/>
            <w:vAlign w:val="center"/>
          </w:tcPr>
          <w:p w14:paraId="1D89412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題目</w:t>
            </w:r>
          </w:p>
        </w:tc>
        <w:tc>
          <w:tcPr>
            <w:tcW w:w="567" w:type="dxa"/>
            <w:vAlign w:val="center"/>
          </w:tcPr>
          <w:p w14:paraId="3595791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頁</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2551" w:type="dxa"/>
            <w:vAlign w:val="center"/>
          </w:tcPr>
          <w:p w14:paraId="425448B8" w14:textId="77777777" w:rsidR="00C9074B" w:rsidRPr="0059671E" w:rsidRDefault="00C9074B" w:rsidP="00815271">
            <w:pPr>
              <w:ind w:firstLineChars="100" w:firstLine="240"/>
              <w:rPr>
                <w:rFonts w:asciiTheme="minorEastAsia" w:eastAsiaTheme="minorEastAsia" w:hAnsiTheme="minorEastAsia"/>
              </w:rPr>
            </w:pPr>
            <w:r w:rsidRPr="0059671E">
              <w:rPr>
                <w:rFonts w:asciiTheme="minorEastAsia" w:eastAsiaTheme="minorEastAsia" w:hAnsiTheme="minorEastAsia" w:hint="eastAsia"/>
              </w:rPr>
              <w:t>作</w:t>
            </w:r>
            <w:r>
              <w:rPr>
                <w:rFonts w:asciiTheme="minorEastAsia" w:eastAsiaTheme="minorEastAsia" w:hAnsiTheme="minorEastAsia" w:hint="eastAsia"/>
              </w:rPr>
              <w:t xml:space="preserve">　　</w:t>
            </w:r>
            <w:r w:rsidRPr="0059671E">
              <w:rPr>
                <w:rFonts w:asciiTheme="minorEastAsia" w:eastAsiaTheme="minorEastAsia" w:hAnsiTheme="minorEastAsia" w:hint="eastAsia"/>
              </w:rPr>
              <w:t>者</w:t>
            </w:r>
          </w:p>
        </w:tc>
        <w:tc>
          <w:tcPr>
            <w:tcW w:w="992" w:type="dxa"/>
            <w:gridSpan w:val="3"/>
            <w:vAlign w:val="center"/>
          </w:tcPr>
          <w:p w14:paraId="367685F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備</w:t>
            </w:r>
            <w:r>
              <w:rPr>
                <w:rFonts w:asciiTheme="minorEastAsia" w:eastAsiaTheme="minorEastAsia" w:hAnsiTheme="minorEastAsia" w:hint="eastAsia"/>
              </w:rPr>
              <w:t xml:space="preserve">　</w:t>
            </w:r>
            <w:r w:rsidRPr="0059671E">
              <w:rPr>
                <w:rFonts w:asciiTheme="minorEastAsia" w:eastAsiaTheme="minorEastAsia" w:hAnsiTheme="minorEastAsia" w:hint="eastAsia"/>
              </w:rPr>
              <w:t>註</w:t>
            </w:r>
          </w:p>
        </w:tc>
      </w:tr>
      <w:tr w:rsidR="00C9074B" w:rsidRPr="0059671E" w14:paraId="4ECF714F" w14:textId="77777777" w:rsidTr="00815271">
        <w:trPr>
          <w:trHeight w:val="487"/>
        </w:trPr>
        <w:tc>
          <w:tcPr>
            <w:tcW w:w="1984" w:type="dxa"/>
            <w:vAlign w:val="center"/>
          </w:tcPr>
          <w:p w14:paraId="105C6AB6"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09"/>
              </w:smartTagPr>
              <w:r w:rsidRPr="0059671E">
                <w:rPr>
                  <w:rFonts w:asciiTheme="minorEastAsia" w:eastAsiaTheme="minorEastAsia" w:hAnsiTheme="minorEastAsia" w:hint="eastAsia"/>
                </w:rPr>
                <w:t>2009/10/15</w:t>
              </w:r>
            </w:smartTag>
          </w:p>
        </w:tc>
        <w:tc>
          <w:tcPr>
            <w:tcW w:w="1134" w:type="dxa"/>
            <w:vAlign w:val="center"/>
          </w:tcPr>
          <w:p w14:paraId="4476735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307</w:t>
            </w:r>
          </w:p>
        </w:tc>
        <w:tc>
          <w:tcPr>
            <w:tcW w:w="3369" w:type="dxa"/>
            <w:gridSpan w:val="2"/>
          </w:tcPr>
          <w:p w14:paraId="0F34161F"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全教弘教會議</w:t>
            </w:r>
          </w:p>
        </w:tc>
        <w:tc>
          <w:tcPr>
            <w:tcW w:w="5387" w:type="dxa"/>
          </w:tcPr>
          <w:p w14:paraId="5C414F3E" w14:textId="77777777" w:rsidR="00C9074B" w:rsidRPr="0059671E" w:rsidRDefault="00C9074B" w:rsidP="00815271">
            <w:pPr>
              <w:pStyle w:val="afb"/>
              <w:kinsoku w:val="0"/>
              <w:overflowPunct w:val="0"/>
              <w:autoSpaceDE w:val="0"/>
              <w:autoSpaceDN w:val="0"/>
              <w:adjustRightInd w:val="0"/>
              <w:snapToGrid w:val="0"/>
              <w:spacing w:line="420" w:lineRule="atLeast"/>
              <w:ind w:firstLineChars="0" w:firstLine="0"/>
              <w:rPr>
                <w:rFonts w:asciiTheme="minorEastAsia" w:eastAsiaTheme="minorEastAsia" w:hAnsiTheme="minorEastAsia"/>
                <w:snapToGrid w:val="0"/>
                <w:spacing w:val="20"/>
                <w:szCs w:val="24"/>
              </w:rPr>
            </w:pPr>
            <w:r w:rsidRPr="0059671E">
              <w:rPr>
                <w:rFonts w:asciiTheme="minorEastAsia" w:eastAsiaTheme="minorEastAsia" w:hAnsiTheme="minorEastAsia"/>
                <w:snapToGrid w:val="0"/>
                <w:spacing w:val="20"/>
                <w:szCs w:val="24"/>
              </w:rPr>
              <w:t>固守本根積極弘化</w:t>
            </w:r>
            <w:r>
              <w:rPr>
                <w:rFonts w:asciiTheme="minorEastAsia" w:eastAsiaTheme="minorEastAsia" w:hAnsiTheme="minorEastAsia" w:hint="eastAsia"/>
                <w:snapToGrid w:val="0"/>
                <w:spacing w:val="20"/>
                <w:szCs w:val="24"/>
              </w:rPr>
              <w:t xml:space="preserve">　　</w:t>
            </w:r>
            <w:r w:rsidRPr="0059671E">
              <w:rPr>
                <w:rFonts w:asciiTheme="minorEastAsia" w:eastAsiaTheme="minorEastAsia" w:hAnsiTheme="minorEastAsia"/>
                <w:snapToGrid w:val="0"/>
                <w:spacing w:val="20"/>
                <w:szCs w:val="24"/>
              </w:rPr>
              <w:t>帝教30全面動起來</w:t>
            </w:r>
          </w:p>
          <w:p w14:paraId="5089EF44" w14:textId="77777777" w:rsidR="00C9074B" w:rsidRPr="0059671E" w:rsidRDefault="00C9074B" w:rsidP="00815271">
            <w:pPr>
              <w:pStyle w:val="afb"/>
              <w:kinsoku w:val="0"/>
              <w:overflowPunct w:val="0"/>
              <w:autoSpaceDE w:val="0"/>
              <w:autoSpaceDN w:val="0"/>
              <w:adjustRightInd w:val="0"/>
              <w:snapToGrid w:val="0"/>
              <w:spacing w:line="420" w:lineRule="atLeast"/>
              <w:ind w:firstLineChars="0" w:firstLine="0"/>
              <w:rPr>
                <w:rFonts w:asciiTheme="minorEastAsia" w:eastAsiaTheme="minorEastAsia" w:hAnsiTheme="minorEastAsia"/>
                <w:szCs w:val="24"/>
              </w:rPr>
            </w:pPr>
            <w:r w:rsidRPr="0059671E">
              <w:rPr>
                <w:rFonts w:asciiTheme="minorEastAsia" w:eastAsiaTheme="minorEastAsia" w:hAnsiTheme="minorEastAsia" w:hint="eastAsia"/>
                <w:szCs w:val="24"/>
              </w:rPr>
              <w:t>「橫式」文書書寫法數字用法</w:t>
            </w:r>
          </w:p>
          <w:p w14:paraId="56ACD333" w14:textId="77777777" w:rsidR="00C9074B" w:rsidRPr="0059671E" w:rsidRDefault="00C9074B" w:rsidP="00815271">
            <w:pPr>
              <w:widowControl/>
              <w:rPr>
                <w:rFonts w:asciiTheme="minorEastAsia" w:eastAsiaTheme="minorEastAsia" w:hAnsiTheme="minorEastAsia"/>
              </w:rPr>
            </w:pPr>
            <w:r w:rsidRPr="0059671E">
              <w:rPr>
                <w:rFonts w:asciiTheme="minorEastAsia" w:eastAsiaTheme="minorEastAsia" w:hAnsiTheme="minorEastAsia" w:hint="eastAsia"/>
              </w:rPr>
              <w:t>「多坐好事」！</w:t>
            </w:r>
            <w:r>
              <w:rPr>
                <w:rFonts w:asciiTheme="minorEastAsia" w:eastAsiaTheme="minorEastAsia" w:hAnsiTheme="minorEastAsia" w:hint="eastAsia"/>
              </w:rPr>
              <w:t xml:space="preserve">　　</w:t>
            </w:r>
            <w:r w:rsidRPr="0059671E">
              <w:rPr>
                <w:rFonts w:asciiTheme="minorEastAsia" w:eastAsiaTheme="minorEastAsia" w:hAnsiTheme="minorEastAsia" w:hint="eastAsia"/>
              </w:rPr>
              <w:t>台灣省掌院創新推出俾利弘揚</w:t>
            </w:r>
          </w:p>
        </w:tc>
        <w:tc>
          <w:tcPr>
            <w:tcW w:w="567" w:type="dxa"/>
          </w:tcPr>
          <w:p w14:paraId="3F2F4104" w14:textId="77777777" w:rsidR="00C9074B" w:rsidRPr="0059671E" w:rsidRDefault="00C9074B" w:rsidP="00815271">
            <w:pPr>
              <w:widowControl/>
              <w:jc w:val="both"/>
              <w:rPr>
                <w:rFonts w:asciiTheme="minorEastAsia" w:eastAsiaTheme="minorEastAsia" w:hAnsiTheme="minorEastAsia" w:cs="新細明體"/>
                <w:bCs/>
                <w:kern w:val="0"/>
              </w:rPr>
            </w:pPr>
          </w:p>
          <w:p w14:paraId="12DE091A" w14:textId="77777777" w:rsidR="00C9074B" w:rsidRPr="0059671E" w:rsidRDefault="00C9074B" w:rsidP="00815271">
            <w:pPr>
              <w:spacing w:line="460" w:lineRule="exact"/>
              <w:rPr>
                <w:rFonts w:asciiTheme="minorEastAsia" w:eastAsiaTheme="minorEastAsia" w:hAnsiTheme="minorEastAsia"/>
              </w:rPr>
            </w:pPr>
          </w:p>
        </w:tc>
        <w:tc>
          <w:tcPr>
            <w:tcW w:w="2551" w:type="dxa"/>
            <w:vAlign w:val="center"/>
          </w:tcPr>
          <w:p w14:paraId="6B0FEB55" w14:textId="77777777" w:rsidR="00C9074B" w:rsidRPr="0059671E" w:rsidRDefault="00C9074B" w:rsidP="00815271">
            <w:pPr>
              <w:rPr>
                <w:rFonts w:asciiTheme="minorEastAsia" w:eastAsiaTheme="minorEastAsia" w:hAnsiTheme="minorEastAsia" w:cs="新細明體"/>
                <w:bCs/>
                <w:kern w:val="0"/>
              </w:rPr>
            </w:pPr>
            <w:r w:rsidRPr="0059671E">
              <w:rPr>
                <w:rFonts w:asciiTheme="minorEastAsia" w:eastAsiaTheme="minorEastAsia" w:hAnsiTheme="minorEastAsia" w:cs="新細明體" w:hint="eastAsia"/>
                <w:bCs/>
                <w:kern w:val="0"/>
              </w:rPr>
              <w:t>編輯部</w:t>
            </w:r>
          </w:p>
          <w:p w14:paraId="5CC40141" w14:textId="77777777" w:rsidR="00C9074B" w:rsidRPr="0059671E" w:rsidRDefault="00C9074B" w:rsidP="00815271">
            <w:pPr>
              <w:rPr>
                <w:rFonts w:asciiTheme="minorEastAsia" w:eastAsiaTheme="minorEastAsia" w:hAnsiTheme="minorEastAsia" w:cs="新細明體"/>
                <w:bCs/>
                <w:kern w:val="0"/>
              </w:rPr>
            </w:pPr>
            <w:r w:rsidRPr="0059671E">
              <w:rPr>
                <w:rFonts w:asciiTheme="minorEastAsia" w:eastAsiaTheme="minorEastAsia" w:hAnsiTheme="minorEastAsia" w:cs="新細明體" w:hint="eastAsia"/>
                <w:bCs/>
                <w:kern w:val="0"/>
              </w:rPr>
              <w:t>極院管理院</w:t>
            </w:r>
          </w:p>
          <w:p w14:paraId="667111A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黃敏書</w:t>
            </w:r>
          </w:p>
        </w:tc>
        <w:tc>
          <w:tcPr>
            <w:tcW w:w="992" w:type="dxa"/>
            <w:gridSpan w:val="3"/>
            <w:vAlign w:val="center"/>
          </w:tcPr>
          <w:p w14:paraId="1ABFE561" w14:textId="77777777" w:rsidR="00C9074B" w:rsidRPr="0059671E" w:rsidRDefault="00C9074B" w:rsidP="00815271">
            <w:pPr>
              <w:rPr>
                <w:rFonts w:asciiTheme="minorEastAsia" w:eastAsiaTheme="minorEastAsia" w:hAnsiTheme="minorEastAsia"/>
              </w:rPr>
            </w:pPr>
          </w:p>
        </w:tc>
      </w:tr>
      <w:tr w:rsidR="00C9074B" w:rsidRPr="0059671E" w14:paraId="5E9BFB33" w14:textId="77777777" w:rsidTr="00815271">
        <w:trPr>
          <w:trHeight w:val="436"/>
        </w:trPr>
        <w:tc>
          <w:tcPr>
            <w:tcW w:w="1984" w:type="dxa"/>
            <w:vAlign w:val="center"/>
          </w:tcPr>
          <w:p w14:paraId="073AD0F3"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09"/>
              </w:smartTagPr>
              <w:r w:rsidRPr="0059671E">
                <w:rPr>
                  <w:rFonts w:asciiTheme="minorEastAsia" w:eastAsiaTheme="minorEastAsia" w:hAnsiTheme="minorEastAsia" w:hint="eastAsia"/>
                </w:rPr>
                <w:t>2009/10/15</w:t>
              </w:r>
            </w:smartTag>
          </w:p>
        </w:tc>
        <w:tc>
          <w:tcPr>
            <w:tcW w:w="1134" w:type="dxa"/>
            <w:vAlign w:val="center"/>
          </w:tcPr>
          <w:p w14:paraId="766EA74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307</w:t>
            </w:r>
          </w:p>
        </w:tc>
        <w:tc>
          <w:tcPr>
            <w:tcW w:w="3369" w:type="dxa"/>
            <w:gridSpan w:val="2"/>
          </w:tcPr>
          <w:p w14:paraId="0E1561E9"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秋祭法會</w:t>
            </w:r>
          </w:p>
        </w:tc>
        <w:tc>
          <w:tcPr>
            <w:tcW w:w="5387" w:type="dxa"/>
          </w:tcPr>
          <w:p w14:paraId="6559E3CF" w14:textId="77777777" w:rsidR="00C9074B" w:rsidRPr="0059671E" w:rsidRDefault="00C9074B" w:rsidP="00815271">
            <w:pPr>
              <w:pStyle w:val="3"/>
              <w:snapToGrid w:val="0"/>
              <w:spacing w:line="240" w:lineRule="auto"/>
              <w:rPr>
                <w:rFonts w:asciiTheme="minorEastAsia" w:eastAsiaTheme="minorEastAsia" w:hAnsiTheme="minorEastAsia"/>
                <w:b w:val="0"/>
                <w:sz w:val="24"/>
                <w:szCs w:val="24"/>
              </w:rPr>
            </w:pPr>
            <w:r w:rsidRPr="0059671E">
              <w:rPr>
                <w:rFonts w:asciiTheme="minorEastAsia" w:eastAsiaTheme="minorEastAsia" w:hAnsiTheme="minorEastAsia" w:hint="eastAsia"/>
                <w:b w:val="0"/>
                <w:sz w:val="24"/>
                <w:szCs w:val="24"/>
              </w:rPr>
              <w:t>光照首席己丑年「秋祭法會」訓勉文</w:t>
            </w:r>
          </w:p>
          <w:p w14:paraId="448576EF" w14:textId="77777777" w:rsidR="00C9074B" w:rsidRPr="0059671E" w:rsidRDefault="00C9074B" w:rsidP="00815271">
            <w:pPr>
              <w:pStyle w:val="3"/>
              <w:snapToGrid w:val="0"/>
              <w:spacing w:line="240" w:lineRule="auto"/>
              <w:rPr>
                <w:rFonts w:asciiTheme="minorEastAsia" w:eastAsiaTheme="minorEastAsia" w:hAnsiTheme="minorEastAsia"/>
                <w:b w:val="0"/>
                <w:sz w:val="24"/>
                <w:szCs w:val="24"/>
              </w:rPr>
            </w:pPr>
            <w:r w:rsidRPr="0059671E">
              <w:rPr>
                <w:rFonts w:asciiTheme="minorEastAsia" w:eastAsiaTheme="minorEastAsia" w:hAnsiTheme="minorEastAsia" w:hint="eastAsia"/>
                <w:b w:val="0"/>
                <w:sz w:val="24"/>
                <w:szCs w:val="24"/>
              </w:rPr>
              <w:t>跳脫陳臼展現新意</w:t>
            </w:r>
          </w:p>
          <w:p w14:paraId="4F307688" w14:textId="77777777" w:rsidR="00C9074B" w:rsidRPr="0059671E" w:rsidRDefault="00C9074B" w:rsidP="00815271">
            <w:pPr>
              <w:pStyle w:val="3"/>
              <w:snapToGrid w:val="0"/>
              <w:spacing w:line="240" w:lineRule="auto"/>
              <w:rPr>
                <w:rFonts w:asciiTheme="minorEastAsia" w:eastAsiaTheme="minorEastAsia" w:hAnsiTheme="minorEastAsia"/>
                <w:b w:val="0"/>
                <w:sz w:val="24"/>
                <w:szCs w:val="24"/>
              </w:rPr>
            </w:pPr>
            <w:r w:rsidRPr="0059671E">
              <w:rPr>
                <w:rFonts w:asciiTheme="minorEastAsia" w:eastAsiaTheme="minorEastAsia" w:hAnsiTheme="minorEastAsia" w:hint="eastAsia"/>
                <w:b w:val="0"/>
                <w:sz w:val="24"/>
                <w:szCs w:val="24"/>
              </w:rPr>
              <w:lastRenderedPageBreak/>
              <w:t>陰安陽泰肅穆圓成</w:t>
            </w:r>
          </w:p>
          <w:p w14:paraId="114012BB" w14:textId="77777777" w:rsidR="00C9074B" w:rsidRPr="0059671E" w:rsidRDefault="00C9074B" w:rsidP="00815271">
            <w:pPr>
              <w:pStyle w:val="3"/>
              <w:snapToGrid w:val="0"/>
              <w:spacing w:line="240" w:lineRule="auto"/>
              <w:rPr>
                <w:rFonts w:asciiTheme="minorEastAsia" w:eastAsiaTheme="minorEastAsia" w:hAnsiTheme="minorEastAsia"/>
                <w:b w:val="0"/>
                <w:sz w:val="24"/>
                <w:szCs w:val="24"/>
              </w:rPr>
            </w:pPr>
            <w:r w:rsidRPr="0059671E">
              <w:rPr>
                <w:rFonts w:asciiTheme="minorEastAsia" w:eastAsiaTheme="minorEastAsia" w:hAnsiTheme="minorEastAsia" w:hint="eastAsia"/>
                <w:b w:val="0"/>
                <w:sz w:val="24"/>
                <w:szCs w:val="24"/>
              </w:rPr>
              <w:t>幕後群英犧牲奉獻</w:t>
            </w:r>
          </w:p>
          <w:p w14:paraId="621B42C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秋祭盛會更臻完美</w:t>
            </w:r>
          </w:p>
          <w:p w14:paraId="4ADEE5D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調和鼎鼐眾志成城</w:t>
            </w:r>
          </w:p>
          <w:p w14:paraId="6424B03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法會拼裝圓滿盛典</w:t>
            </w:r>
          </w:p>
          <w:p w14:paraId="6E88130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蔡光宸福慧雙修收穫豐碩</w:t>
            </w:r>
          </w:p>
        </w:tc>
        <w:tc>
          <w:tcPr>
            <w:tcW w:w="567" w:type="dxa"/>
          </w:tcPr>
          <w:p w14:paraId="754EDB77" w14:textId="77777777" w:rsidR="00C9074B" w:rsidRPr="0059671E" w:rsidRDefault="00C9074B" w:rsidP="00815271">
            <w:pPr>
              <w:pStyle w:val="af5"/>
              <w:kinsoku w:val="0"/>
              <w:overflowPunct w:val="0"/>
              <w:autoSpaceDE w:val="0"/>
              <w:autoSpaceDN w:val="0"/>
              <w:snapToGrid w:val="0"/>
              <w:spacing w:line="0" w:lineRule="atLeast"/>
              <w:ind w:right="420"/>
              <w:jc w:val="right"/>
              <w:rPr>
                <w:rFonts w:asciiTheme="minorEastAsia" w:eastAsiaTheme="minorEastAsia" w:hAnsiTheme="minorEastAsia"/>
                <w:szCs w:val="24"/>
              </w:rPr>
            </w:pPr>
          </w:p>
        </w:tc>
        <w:tc>
          <w:tcPr>
            <w:tcW w:w="2551" w:type="dxa"/>
            <w:vAlign w:val="center"/>
          </w:tcPr>
          <w:p w14:paraId="6D466208" w14:textId="77777777" w:rsidR="00C9074B" w:rsidRPr="0059671E" w:rsidRDefault="00C9074B" w:rsidP="00815271">
            <w:pPr>
              <w:pStyle w:val="af5"/>
              <w:kinsoku w:val="0"/>
              <w:overflowPunct w:val="0"/>
              <w:autoSpaceDE w:val="0"/>
              <w:autoSpaceDN w:val="0"/>
              <w:snapToGrid w:val="0"/>
              <w:spacing w:line="0" w:lineRule="atLeast"/>
              <w:ind w:right="1140"/>
              <w:jc w:val="right"/>
              <w:rPr>
                <w:rFonts w:asciiTheme="minorEastAsia" w:eastAsiaTheme="minorEastAsia" w:hAnsiTheme="minorEastAsia"/>
                <w:snapToGrid w:val="0"/>
                <w:kern w:val="0"/>
                <w:szCs w:val="24"/>
              </w:rPr>
            </w:pPr>
            <w:r w:rsidRPr="0059671E">
              <w:rPr>
                <w:rFonts w:asciiTheme="minorEastAsia" w:eastAsiaTheme="minorEastAsia" w:hAnsiTheme="minorEastAsia" w:hint="eastAsia"/>
                <w:snapToGrid w:val="0"/>
                <w:kern w:val="0"/>
                <w:szCs w:val="24"/>
              </w:rPr>
              <w:t>口述：光照首席</w:t>
            </w:r>
          </w:p>
          <w:p w14:paraId="402BCC36" w14:textId="77777777" w:rsidR="00C9074B" w:rsidRPr="0059671E" w:rsidRDefault="00C9074B" w:rsidP="00815271">
            <w:pPr>
              <w:rPr>
                <w:rFonts w:asciiTheme="minorEastAsia" w:eastAsiaTheme="minorEastAsia" w:hAnsiTheme="minorEastAsia"/>
                <w:snapToGrid w:val="0"/>
                <w:kern w:val="0"/>
              </w:rPr>
            </w:pPr>
            <w:r w:rsidRPr="0059671E">
              <w:rPr>
                <w:rFonts w:asciiTheme="minorEastAsia" w:eastAsiaTheme="minorEastAsia" w:hAnsiTheme="minorEastAsia" w:hint="eastAsia"/>
                <w:snapToGrid w:val="0"/>
                <w:kern w:val="0"/>
              </w:rPr>
              <w:lastRenderedPageBreak/>
              <w:t>資料提供：中書室</w:t>
            </w:r>
          </w:p>
          <w:p w14:paraId="6B45FE78" w14:textId="77777777" w:rsidR="00C9074B" w:rsidRPr="0059671E" w:rsidRDefault="00C9074B" w:rsidP="00815271">
            <w:pPr>
              <w:rPr>
                <w:rFonts w:asciiTheme="minorEastAsia" w:eastAsiaTheme="minorEastAsia" w:hAnsiTheme="minorEastAsia"/>
                <w:snapToGrid w:val="0"/>
                <w:kern w:val="0"/>
              </w:rPr>
            </w:pPr>
            <w:r w:rsidRPr="0059671E">
              <w:rPr>
                <w:rFonts w:asciiTheme="minorEastAsia" w:eastAsiaTheme="minorEastAsia" w:hAnsiTheme="minorEastAsia" w:hint="eastAsia"/>
              </w:rPr>
              <w:t>薛光霸</w:t>
            </w:r>
          </w:p>
          <w:p w14:paraId="77402D0A" w14:textId="77777777" w:rsidR="00C9074B" w:rsidRPr="0059671E" w:rsidRDefault="00C9074B" w:rsidP="00815271">
            <w:pPr>
              <w:spacing w:line="460" w:lineRule="exact"/>
              <w:rPr>
                <w:rFonts w:asciiTheme="minorEastAsia" w:eastAsiaTheme="minorEastAsia" w:hAnsiTheme="minorEastAsia"/>
              </w:rPr>
            </w:pPr>
            <w:r w:rsidRPr="0059671E">
              <w:rPr>
                <w:rFonts w:asciiTheme="minorEastAsia" w:eastAsiaTheme="minorEastAsia" w:hAnsiTheme="minorEastAsia" w:hint="eastAsia"/>
              </w:rPr>
              <w:t>楊凝傳、楊香芳</w:t>
            </w:r>
          </w:p>
          <w:p w14:paraId="740CC4C0" w14:textId="77777777" w:rsidR="00C9074B" w:rsidRPr="0059671E" w:rsidRDefault="00C9074B" w:rsidP="00815271">
            <w:pPr>
              <w:spacing w:line="460" w:lineRule="exact"/>
              <w:rPr>
                <w:rFonts w:asciiTheme="minorEastAsia" w:eastAsiaTheme="minorEastAsia" w:hAnsiTheme="minorEastAsia"/>
              </w:rPr>
            </w:pPr>
          </w:p>
          <w:p w14:paraId="28E4FE26" w14:textId="77777777" w:rsidR="00C9074B" w:rsidRPr="0059671E" w:rsidRDefault="00C9074B" w:rsidP="00815271">
            <w:pPr>
              <w:spacing w:line="460" w:lineRule="exact"/>
              <w:rPr>
                <w:rFonts w:asciiTheme="minorEastAsia" w:eastAsiaTheme="minorEastAsia" w:hAnsiTheme="minorEastAsia"/>
              </w:rPr>
            </w:pPr>
            <w:r w:rsidRPr="0059671E">
              <w:rPr>
                <w:rFonts w:asciiTheme="minorEastAsia" w:eastAsiaTheme="minorEastAsia" w:hAnsiTheme="minorEastAsia" w:hint="eastAsia"/>
              </w:rPr>
              <w:t>蔡光宸</w:t>
            </w:r>
          </w:p>
        </w:tc>
        <w:tc>
          <w:tcPr>
            <w:tcW w:w="992" w:type="dxa"/>
            <w:gridSpan w:val="3"/>
            <w:vAlign w:val="center"/>
          </w:tcPr>
          <w:p w14:paraId="73F6D024" w14:textId="77777777" w:rsidR="00C9074B" w:rsidRPr="0059671E" w:rsidRDefault="00C9074B" w:rsidP="00815271">
            <w:pPr>
              <w:rPr>
                <w:rFonts w:asciiTheme="minorEastAsia" w:eastAsiaTheme="minorEastAsia" w:hAnsiTheme="minorEastAsia"/>
              </w:rPr>
            </w:pPr>
          </w:p>
        </w:tc>
      </w:tr>
      <w:tr w:rsidR="00C9074B" w:rsidRPr="0059671E" w14:paraId="7A25A434" w14:textId="77777777" w:rsidTr="00815271">
        <w:trPr>
          <w:trHeight w:val="487"/>
        </w:trPr>
        <w:tc>
          <w:tcPr>
            <w:tcW w:w="1984" w:type="dxa"/>
            <w:vAlign w:val="center"/>
          </w:tcPr>
          <w:p w14:paraId="2100B2C3"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09"/>
              </w:smartTagPr>
              <w:r w:rsidRPr="0059671E">
                <w:rPr>
                  <w:rFonts w:asciiTheme="minorEastAsia" w:eastAsiaTheme="minorEastAsia" w:hAnsiTheme="minorEastAsia" w:hint="eastAsia"/>
                </w:rPr>
                <w:t>2009/10/15</w:t>
              </w:r>
            </w:smartTag>
          </w:p>
        </w:tc>
        <w:tc>
          <w:tcPr>
            <w:tcW w:w="1134" w:type="dxa"/>
            <w:vAlign w:val="center"/>
          </w:tcPr>
          <w:p w14:paraId="32D6B78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307</w:t>
            </w:r>
          </w:p>
        </w:tc>
        <w:tc>
          <w:tcPr>
            <w:tcW w:w="3369" w:type="dxa"/>
            <w:gridSpan w:val="2"/>
          </w:tcPr>
          <w:p w14:paraId="724AD9CE"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上聖高真曉諭</w:t>
            </w:r>
          </w:p>
        </w:tc>
        <w:tc>
          <w:tcPr>
            <w:tcW w:w="5387" w:type="dxa"/>
          </w:tcPr>
          <w:p w14:paraId="3C929D09" w14:textId="77777777" w:rsidR="00C9074B" w:rsidRPr="0059671E" w:rsidRDefault="00C9074B" w:rsidP="00815271">
            <w:pPr>
              <w:pStyle w:val="3"/>
              <w:snapToGrid w:val="0"/>
              <w:spacing w:line="240" w:lineRule="auto"/>
              <w:rPr>
                <w:rFonts w:asciiTheme="minorEastAsia" w:eastAsiaTheme="minorEastAsia" w:hAnsiTheme="minorEastAsia"/>
                <w:b w:val="0"/>
                <w:sz w:val="24"/>
                <w:szCs w:val="24"/>
              </w:rPr>
            </w:pPr>
            <w:r w:rsidRPr="0059671E">
              <w:rPr>
                <w:rFonts w:asciiTheme="minorEastAsia" w:eastAsiaTheme="minorEastAsia" w:hAnsiTheme="minorEastAsia" w:hint="eastAsia"/>
                <w:b w:val="0"/>
                <w:sz w:val="24"/>
                <w:szCs w:val="24"/>
              </w:rPr>
              <w:t>中元法會調和陰陽化減春劫運行戾氣</w:t>
            </w:r>
          </w:p>
          <w:p w14:paraId="5F9F3D02"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天命人道實為一體人道圓融晉天之基</w:t>
            </w:r>
          </w:p>
          <w:p w14:paraId="7AF44E4A"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加強誦誥感格天心釋解行劫已具道功</w:t>
            </w:r>
          </w:p>
          <w:p w14:paraId="096C618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諸天肅靜清涼普降誦經有成法會顯兆</w:t>
            </w:r>
          </w:p>
        </w:tc>
        <w:tc>
          <w:tcPr>
            <w:tcW w:w="567" w:type="dxa"/>
          </w:tcPr>
          <w:p w14:paraId="1DE70AA8" w14:textId="77777777" w:rsidR="00C9074B" w:rsidRPr="0059671E" w:rsidRDefault="00C9074B" w:rsidP="00815271">
            <w:pPr>
              <w:spacing w:line="460" w:lineRule="exact"/>
              <w:rPr>
                <w:rFonts w:asciiTheme="minorEastAsia" w:eastAsiaTheme="minorEastAsia" w:hAnsiTheme="minorEastAsia" w:cs="新細明體"/>
                <w:kern w:val="0"/>
              </w:rPr>
            </w:pPr>
          </w:p>
        </w:tc>
        <w:tc>
          <w:tcPr>
            <w:tcW w:w="2551" w:type="dxa"/>
          </w:tcPr>
          <w:p w14:paraId="43909DDB" w14:textId="77777777" w:rsidR="00C9074B" w:rsidRPr="0059671E" w:rsidRDefault="00C9074B" w:rsidP="00815271">
            <w:pPr>
              <w:pStyle w:val="3"/>
              <w:snapToGrid w:val="0"/>
              <w:spacing w:line="240" w:lineRule="auto"/>
              <w:rPr>
                <w:rFonts w:asciiTheme="minorEastAsia" w:eastAsiaTheme="minorEastAsia" w:hAnsiTheme="minorEastAsia" w:cs="新細明體"/>
                <w:b w:val="0"/>
                <w:kern w:val="0"/>
                <w:sz w:val="24"/>
                <w:szCs w:val="24"/>
              </w:rPr>
            </w:pPr>
            <w:r w:rsidRPr="0059671E">
              <w:rPr>
                <w:rFonts w:asciiTheme="minorEastAsia" w:eastAsiaTheme="minorEastAsia" w:hAnsiTheme="minorEastAsia" w:cs="新細明體" w:hint="eastAsia"/>
                <w:b w:val="0"/>
                <w:kern w:val="0"/>
                <w:sz w:val="24"/>
                <w:szCs w:val="24"/>
              </w:rPr>
              <w:t>極院</w:t>
            </w:r>
          </w:p>
          <w:p w14:paraId="1E04B7B2" w14:textId="77777777" w:rsidR="00C9074B" w:rsidRPr="0059671E" w:rsidRDefault="00C9074B" w:rsidP="00815271">
            <w:pPr>
              <w:pStyle w:val="3"/>
              <w:snapToGrid w:val="0"/>
              <w:spacing w:line="240" w:lineRule="auto"/>
              <w:rPr>
                <w:rFonts w:asciiTheme="minorEastAsia" w:eastAsiaTheme="minorEastAsia" w:hAnsiTheme="minorEastAsia" w:cs="新細明體"/>
                <w:b w:val="0"/>
                <w:kern w:val="0"/>
                <w:sz w:val="24"/>
                <w:szCs w:val="24"/>
              </w:rPr>
            </w:pPr>
            <w:r w:rsidRPr="0059671E">
              <w:rPr>
                <w:rFonts w:asciiTheme="minorEastAsia" w:eastAsiaTheme="minorEastAsia" w:hAnsiTheme="minorEastAsia" w:cs="新細明體" w:hint="eastAsia"/>
                <w:b w:val="0"/>
                <w:kern w:val="0"/>
                <w:sz w:val="24"/>
                <w:szCs w:val="24"/>
              </w:rPr>
              <w:t>極院</w:t>
            </w:r>
          </w:p>
          <w:p w14:paraId="3607F90A" w14:textId="77777777" w:rsidR="00C9074B" w:rsidRPr="0059671E" w:rsidRDefault="00C9074B" w:rsidP="00815271">
            <w:pPr>
              <w:pStyle w:val="3"/>
              <w:snapToGrid w:val="0"/>
              <w:spacing w:line="240" w:lineRule="auto"/>
              <w:rPr>
                <w:rFonts w:asciiTheme="minorEastAsia" w:eastAsiaTheme="minorEastAsia" w:hAnsiTheme="minorEastAsia" w:cs="新細明體"/>
                <w:b w:val="0"/>
                <w:kern w:val="0"/>
                <w:sz w:val="24"/>
                <w:szCs w:val="24"/>
              </w:rPr>
            </w:pPr>
            <w:r w:rsidRPr="0059671E">
              <w:rPr>
                <w:rFonts w:asciiTheme="minorEastAsia" w:eastAsiaTheme="minorEastAsia" w:hAnsiTheme="minorEastAsia" w:cs="新細明體" w:hint="eastAsia"/>
                <w:b w:val="0"/>
                <w:kern w:val="0"/>
                <w:sz w:val="24"/>
                <w:szCs w:val="24"/>
              </w:rPr>
              <w:t>極院</w:t>
            </w:r>
          </w:p>
          <w:p w14:paraId="6AE9B22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cs="新細明體" w:hint="eastAsia"/>
                <w:kern w:val="0"/>
              </w:rPr>
              <w:t>極院</w:t>
            </w:r>
          </w:p>
        </w:tc>
        <w:tc>
          <w:tcPr>
            <w:tcW w:w="992" w:type="dxa"/>
            <w:gridSpan w:val="3"/>
            <w:vAlign w:val="center"/>
          </w:tcPr>
          <w:p w14:paraId="22643A84" w14:textId="77777777" w:rsidR="00C9074B" w:rsidRPr="0059671E" w:rsidRDefault="00C9074B" w:rsidP="00815271">
            <w:pPr>
              <w:rPr>
                <w:rFonts w:asciiTheme="minorEastAsia" w:eastAsiaTheme="minorEastAsia" w:hAnsiTheme="minorEastAsia"/>
              </w:rPr>
            </w:pPr>
          </w:p>
        </w:tc>
      </w:tr>
      <w:tr w:rsidR="00C9074B" w:rsidRPr="0059671E" w14:paraId="50B5E99A" w14:textId="77777777" w:rsidTr="00815271">
        <w:trPr>
          <w:trHeight w:val="487"/>
        </w:trPr>
        <w:tc>
          <w:tcPr>
            <w:tcW w:w="1984" w:type="dxa"/>
            <w:vAlign w:val="center"/>
          </w:tcPr>
          <w:p w14:paraId="11195F52"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09"/>
              </w:smartTagPr>
              <w:r w:rsidRPr="0059671E">
                <w:rPr>
                  <w:rFonts w:asciiTheme="minorEastAsia" w:eastAsiaTheme="minorEastAsia" w:hAnsiTheme="minorEastAsia" w:hint="eastAsia"/>
                </w:rPr>
                <w:t>2009/10/15</w:t>
              </w:r>
            </w:smartTag>
          </w:p>
        </w:tc>
        <w:tc>
          <w:tcPr>
            <w:tcW w:w="1134" w:type="dxa"/>
            <w:vAlign w:val="center"/>
          </w:tcPr>
          <w:p w14:paraId="156A8D2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307</w:t>
            </w:r>
          </w:p>
        </w:tc>
        <w:tc>
          <w:tcPr>
            <w:tcW w:w="3369" w:type="dxa"/>
            <w:gridSpan w:val="2"/>
          </w:tcPr>
          <w:p w14:paraId="33B5EC22"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天地旅過</w:t>
            </w:r>
          </w:p>
        </w:tc>
        <w:tc>
          <w:tcPr>
            <w:tcW w:w="5387" w:type="dxa"/>
          </w:tcPr>
          <w:p w14:paraId="65309B75"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生命之究竟—生死大事（一）</w:t>
            </w:r>
          </w:p>
        </w:tc>
        <w:tc>
          <w:tcPr>
            <w:tcW w:w="567" w:type="dxa"/>
          </w:tcPr>
          <w:p w14:paraId="14C8BFCF" w14:textId="77777777" w:rsidR="00C9074B" w:rsidRPr="0059671E" w:rsidRDefault="00C9074B" w:rsidP="00815271">
            <w:pPr>
              <w:rPr>
                <w:rFonts w:asciiTheme="minorEastAsia" w:eastAsiaTheme="minorEastAsia" w:hAnsiTheme="minorEastAsia"/>
                <w:bCs/>
              </w:rPr>
            </w:pPr>
          </w:p>
        </w:tc>
        <w:tc>
          <w:tcPr>
            <w:tcW w:w="2551" w:type="dxa"/>
            <w:vAlign w:val="center"/>
          </w:tcPr>
          <w:p w14:paraId="747315A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呂光證</w:t>
            </w:r>
          </w:p>
        </w:tc>
        <w:tc>
          <w:tcPr>
            <w:tcW w:w="992" w:type="dxa"/>
            <w:gridSpan w:val="3"/>
            <w:vAlign w:val="center"/>
          </w:tcPr>
          <w:p w14:paraId="7E1397DD" w14:textId="77777777" w:rsidR="00C9074B" w:rsidRPr="0059671E" w:rsidRDefault="00C9074B" w:rsidP="00815271">
            <w:pPr>
              <w:rPr>
                <w:rFonts w:asciiTheme="minorEastAsia" w:eastAsiaTheme="minorEastAsia" w:hAnsiTheme="minorEastAsia"/>
              </w:rPr>
            </w:pPr>
          </w:p>
        </w:tc>
      </w:tr>
      <w:tr w:rsidR="00C9074B" w:rsidRPr="0059671E" w14:paraId="030F26C3" w14:textId="77777777" w:rsidTr="00815271">
        <w:trPr>
          <w:trHeight w:val="487"/>
        </w:trPr>
        <w:tc>
          <w:tcPr>
            <w:tcW w:w="1984" w:type="dxa"/>
            <w:vAlign w:val="center"/>
          </w:tcPr>
          <w:p w14:paraId="6DCF9D92"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09"/>
              </w:smartTagPr>
              <w:r w:rsidRPr="0059671E">
                <w:rPr>
                  <w:rFonts w:asciiTheme="minorEastAsia" w:eastAsiaTheme="minorEastAsia" w:hAnsiTheme="minorEastAsia" w:hint="eastAsia"/>
                </w:rPr>
                <w:t>2009/10/15</w:t>
              </w:r>
            </w:smartTag>
          </w:p>
        </w:tc>
        <w:tc>
          <w:tcPr>
            <w:tcW w:w="1134" w:type="dxa"/>
            <w:vAlign w:val="center"/>
          </w:tcPr>
          <w:p w14:paraId="50DCE81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307</w:t>
            </w:r>
          </w:p>
        </w:tc>
        <w:tc>
          <w:tcPr>
            <w:tcW w:w="3369" w:type="dxa"/>
            <w:gridSpan w:val="2"/>
          </w:tcPr>
          <w:p w14:paraId="45BFC218"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賑災實況</w:t>
            </w:r>
          </w:p>
        </w:tc>
        <w:tc>
          <w:tcPr>
            <w:tcW w:w="5387" w:type="dxa"/>
          </w:tcPr>
          <w:p w14:paraId="6885FE77"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「莫拉克」重創台灣南部</w:t>
            </w:r>
          </w:p>
          <w:p w14:paraId="777FFCB6"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天帝教持續撫慰災民身心靈</w:t>
            </w:r>
          </w:p>
          <w:p w14:paraId="040EB806"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大水無情沖毀家園紅心天使愛不停歇</w:t>
            </w:r>
          </w:p>
        </w:tc>
        <w:tc>
          <w:tcPr>
            <w:tcW w:w="567" w:type="dxa"/>
          </w:tcPr>
          <w:p w14:paraId="43B672DB" w14:textId="77777777" w:rsidR="00C9074B" w:rsidRPr="0059671E" w:rsidRDefault="00C9074B" w:rsidP="00815271">
            <w:pPr>
              <w:rPr>
                <w:rFonts w:asciiTheme="minorEastAsia" w:eastAsiaTheme="minorEastAsia" w:hAnsiTheme="minorEastAsia"/>
                <w:bCs/>
              </w:rPr>
            </w:pPr>
          </w:p>
        </w:tc>
        <w:tc>
          <w:tcPr>
            <w:tcW w:w="2551" w:type="dxa"/>
            <w:vAlign w:val="center"/>
          </w:tcPr>
          <w:p w14:paraId="496109A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郭正立</w:t>
            </w:r>
          </w:p>
          <w:p w14:paraId="2ABB700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司徒建銘</w:t>
            </w:r>
          </w:p>
        </w:tc>
        <w:tc>
          <w:tcPr>
            <w:tcW w:w="992" w:type="dxa"/>
            <w:gridSpan w:val="3"/>
            <w:vAlign w:val="center"/>
          </w:tcPr>
          <w:p w14:paraId="73C5B71F" w14:textId="77777777" w:rsidR="00C9074B" w:rsidRPr="0059671E" w:rsidRDefault="00C9074B" w:rsidP="00815271">
            <w:pPr>
              <w:rPr>
                <w:rFonts w:asciiTheme="minorEastAsia" w:eastAsiaTheme="minorEastAsia" w:hAnsiTheme="minorEastAsia"/>
              </w:rPr>
            </w:pPr>
          </w:p>
        </w:tc>
      </w:tr>
      <w:tr w:rsidR="00C9074B" w:rsidRPr="0059671E" w14:paraId="20E19DF4" w14:textId="77777777" w:rsidTr="00815271">
        <w:trPr>
          <w:trHeight w:val="487"/>
        </w:trPr>
        <w:tc>
          <w:tcPr>
            <w:tcW w:w="1984" w:type="dxa"/>
            <w:vAlign w:val="center"/>
          </w:tcPr>
          <w:p w14:paraId="774EBC1C"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09"/>
              </w:smartTagPr>
              <w:r w:rsidRPr="0059671E">
                <w:rPr>
                  <w:rFonts w:asciiTheme="minorEastAsia" w:eastAsiaTheme="minorEastAsia" w:hAnsiTheme="minorEastAsia" w:hint="eastAsia"/>
                </w:rPr>
                <w:t>2009/10/15</w:t>
              </w:r>
            </w:smartTag>
          </w:p>
        </w:tc>
        <w:tc>
          <w:tcPr>
            <w:tcW w:w="1134" w:type="dxa"/>
            <w:vAlign w:val="center"/>
          </w:tcPr>
          <w:p w14:paraId="2293840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307</w:t>
            </w:r>
          </w:p>
        </w:tc>
        <w:tc>
          <w:tcPr>
            <w:tcW w:w="3369" w:type="dxa"/>
            <w:gridSpan w:val="2"/>
          </w:tcPr>
          <w:p w14:paraId="103BA7EE"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天人交通訓練班</w:t>
            </w:r>
          </w:p>
        </w:tc>
        <w:tc>
          <w:tcPr>
            <w:tcW w:w="5387" w:type="dxa"/>
          </w:tcPr>
          <w:p w14:paraId="5BA60437" w14:textId="77777777" w:rsidR="00C9074B" w:rsidRPr="0059671E" w:rsidRDefault="00C9074B" w:rsidP="00815271">
            <w:pPr>
              <w:pStyle w:val="Web"/>
              <w:snapToGrid w:val="0"/>
              <w:spacing w:after="0" w:afterAutospacing="0"/>
              <w:rPr>
                <w:rFonts w:asciiTheme="minorEastAsia" w:eastAsiaTheme="minorEastAsia" w:hAnsiTheme="minorEastAsia"/>
              </w:rPr>
            </w:pPr>
            <w:r w:rsidRPr="0059671E">
              <w:rPr>
                <w:rFonts w:asciiTheme="minorEastAsia" w:eastAsiaTheme="minorEastAsia" w:hAnsiTheme="minorEastAsia" w:hint="eastAsia"/>
              </w:rPr>
              <w:t>古聖先賢哲思豈只是考試工具</w:t>
            </w:r>
          </w:p>
          <w:p w14:paraId="0AFC9903" w14:textId="77777777" w:rsidR="00C9074B" w:rsidRPr="0059671E" w:rsidRDefault="00C9074B" w:rsidP="00815271">
            <w:pPr>
              <w:pStyle w:val="Web"/>
              <w:snapToGrid w:val="0"/>
              <w:spacing w:after="0" w:afterAutospacing="0"/>
              <w:rPr>
                <w:rFonts w:asciiTheme="minorEastAsia" w:eastAsiaTheme="minorEastAsia" w:hAnsiTheme="minorEastAsia"/>
              </w:rPr>
            </w:pPr>
            <w:r w:rsidRPr="0059671E">
              <w:rPr>
                <w:rFonts w:asciiTheme="minorEastAsia" w:eastAsiaTheme="minorEastAsia" w:hAnsiTheme="minorEastAsia" w:cs="Arial" w:hint="eastAsia"/>
              </w:rPr>
              <w:t>天從人願走過閉關信心不渝</w:t>
            </w:r>
          </w:p>
        </w:tc>
        <w:tc>
          <w:tcPr>
            <w:tcW w:w="567" w:type="dxa"/>
          </w:tcPr>
          <w:p w14:paraId="1786B234" w14:textId="77777777" w:rsidR="00C9074B" w:rsidRPr="0059671E" w:rsidRDefault="00C9074B" w:rsidP="00815271">
            <w:pPr>
              <w:rPr>
                <w:rFonts w:asciiTheme="minorEastAsia" w:eastAsiaTheme="minorEastAsia" w:hAnsiTheme="minorEastAsia"/>
              </w:rPr>
            </w:pPr>
          </w:p>
        </w:tc>
        <w:tc>
          <w:tcPr>
            <w:tcW w:w="2551" w:type="dxa"/>
            <w:vAlign w:val="center"/>
          </w:tcPr>
          <w:p w14:paraId="256F2B8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陳香萱</w:t>
            </w:r>
          </w:p>
          <w:p w14:paraId="34E52A6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余元直</w:t>
            </w:r>
          </w:p>
        </w:tc>
        <w:tc>
          <w:tcPr>
            <w:tcW w:w="992" w:type="dxa"/>
            <w:gridSpan w:val="3"/>
            <w:vAlign w:val="center"/>
          </w:tcPr>
          <w:p w14:paraId="56980416" w14:textId="77777777" w:rsidR="00C9074B" w:rsidRPr="0059671E" w:rsidRDefault="00C9074B" w:rsidP="00815271">
            <w:pPr>
              <w:rPr>
                <w:rFonts w:asciiTheme="minorEastAsia" w:eastAsiaTheme="minorEastAsia" w:hAnsiTheme="minorEastAsia"/>
              </w:rPr>
            </w:pPr>
          </w:p>
        </w:tc>
      </w:tr>
      <w:tr w:rsidR="00C9074B" w:rsidRPr="0059671E" w14:paraId="16269CE7" w14:textId="77777777" w:rsidTr="00815271">
        <w:trPr>
          <w:trHeight w:val="487"/>
        </w:trPr>
        <w:tc>
          <w:tcPr>
            <w:tcW w:w="1984" w:type="dxa"/>
            <w:vAlign w:val="center"/>
          </w:tcPr>
          <w:p w14:paraId="0A756AF1"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09"/>
              </w:smartTagPr>
              <w:r w:rsidRPr="0059671E">
                <w:rPr>
                  <w:rFonts w:asciiTheme="minorEastAsia" w:eastAsiaTheme="minorEastAsia" w:hAnsiTheme="minorEastAsia" w:hint="eastAsia"/>
                </w:rPr>
                <w:t>2009/10/15</w:t>
              </w:r>
            </w:smartTag>
          </w:p>
        </w:tc>
        <w:tc>
          <w:tcPr>
            <w:tcW w:w="1134" w:type="dxa"/>
            <w:vAlign w:val="center"/>
          </w:tcPr>
          <w:p w14:paraId="5594561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307</w:t>
            </w:r>
          </w:p>
        </w:tc>
        <w:tc>
          <w:tcPr>
            <w:tcW w:w="3369" w:type="dxa"/>
            <w:gridSpan w:val="2"/>
          </w:tcPr>
          <w:p w14:paraId="36B7DFEA"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天人親合體驗營</w:t>
            </w:r>
          </w:p>
        </w:tc>
        <w:tc>
          <w:tcPr>
            <w:tcW w:w="5387" w:type="dxa"/>
          </w:tcPr>
          <w:p w14:paraId="4715DDE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閉關輔訓兩樣情方覺施比受有福</w:t>
            </w:r>
          </w:p>
          <w:p w14:paraId="2CEE2B0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心猿休止意馬緊拴身心靈和諧佳境</w:t>
            </w:r>
          </w:p>
          <w:p w14:paraId="47F6668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止語煉心反省懺悔靜中領悟自我缺陷</w:t>
            </w:r>
          </w:p>
          <w:p w14:paraId="52C8ADA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跳脫自我設限框架開闊視野重生茁壯</w:t>
            </w:r>
          </w:p>
        </w:tc>
        <w:tc>
          <w:tcPr>
            <w:tcW w:w="567" w:type="dxa"/>
          </w:tcPr>
          <w:p w14:paraId="77BA9A42" w14:textId="77777777" w:rsidR="00C9074B" w:rsidRPr="0059671E" w:rsidRDefault="00C9074B" w:rsidP="00815271">
            <w:pPr>
              <w:spacing w:line="460" w:lineRule="exact"/>
              <w:rPr>
                <w:rFonts w:asciiTheme="minorEastAsia" w:eastAsiaTheme="minorEastAsia" w:hAnsiTheme="minorEastAsia"/>
              </w:rPr>
            </w:pPr>
          </w:p>
        </w:tc>
        <w:tc>
          <w:tcPr>
            <w:tcW w:w="2551" w:type="dxa"/>
          </w:tcPr>
          <w:p w14:paraId="4CBCD7D4"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蕭鏡史</w:t>
            </w:r>
          </w:p>
          <w:p w14:paraId="03B0B19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呂緒翰</w:t>
            </w:r>
          </w:p>
          <w:p w14:paraId="2C9AA67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王凝助</w:t>
            </w:r>
          </w:p>
          <w:p w14:paraId="43F0A8DA" w14:textId="77777777" w:rsidR="00C9074B" w:rsidRPr="0059671E" w:rsidRDefault="00C9074B" w:rsidP="00815271">
            <w:pPr>
              <w:rPr>
                <w:rFonts w:asciiTheme="minorEastAsia" w:eastAsiaTheme="minorEastAsia" w:hAnsiTheme="minorEastAsia" w:cs="新細明體"/>
                <w:kern w:val="0"/>
              </w:rPr>
            </w:pPr>
            <w:r w:rsidRPr="0059671E">
              <w:rPr>
                <w:rFonts w:asciiTheme="minorEastAsia" w:eastAsiaTheme="minorEastAsia" w:hAnsiTheme="minorEastAsia" w:hint="eastAsia"/>
              </w:rPr>
              <w:t>林月藝</w:t>
            </w:r>
          </w:p>
        </w:tc>
        <w:tc>
          <w:tcPr>
            <w:tcW w:w="992" w:type="dxa"/>
            <w:gridSpan w:val="3"/>
            <w:vAlign w:val="center"/>
          </w:tcPr>
          <w:p w14:paraId="028A7E94" w14:textId="77777777" w:rsidR="00C9074B" w:rsidRPr="0059671E" w:rsidRDefault="00C9074B" w:rsidP="00815271">
            <w:pPr>
              <w:rPr>
                <w:rFonts w:asciiTheme="minorEastAsia" w:eastAsiaTheme="minorEastAsia" w:hAnsiTheme="minorEastAsia"/>
              </w:rPr>
            </w:pPr>
          </w:p>
        </w:tc>
      </w:tr>
      <w:tr w:rsidR="00C9074B" w:rsidRPr="0059671E" w14:paraId="0DC4F3BE" w14:textId="77777777" w:rsidTr="00815271">
        <w:trPr>
          <w:trHeight w:val="487"/>
        </w:trPr>
        <w:tc>
          <w:tcPr>
            <w:tcW w:w="1984" w:type="dxa"/>
            <w:vAlign w:val="center"/>
          </w:tcPr>
          <w:p w14:paraId="625E190B"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09"/>
              </w:smartTagPr>
              <w:r w:rsidRPr="0059671E">
                <w:rPr>
                  <w:rFonts w:asciiTheme="minorEastAsia" w:eastAsiaTheme="minorEastAsia" w:hAnsiTheme="minorEastAsia" w:hint="eastAsia"/>
                </w:rPr>
                <w:t>2009/10/15</w:t>
              </w:r>
            </w:smartTag>
          </w:p>
        </w:tc>
        <w:tc>
          <w:tcPr>
            <w:tcW w:w="1134" w:type="dxa"/>
            <w:vAlign w:val="center"/>
          </w:tcPr>
          <w:p w14:paraId="4EF3A4A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307</w:t>
            </w:r>
          </w:p>
        </w:tc>
        <w:tc>
          <w:tcPr>
            <w:tcW w:w="3369" w:type="dxa"/>
            <w:gridSpan w:val="2"/>
          </w:tcPr>
          <w:p w14:paraId="74002C20"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青年團</w:t>
            </w:r>
          </w:p>
        </w:tc>
        <w:tc>
          <w:tcPr>
            <w:tcW w:w="5387" w:type="dxa"/>
          </w:tcPr>
          <w:p w14:paraId="45A9ADD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2009「大學營」知行合一</w:t>
            </w:r>
          </w:p>
          <w:p w14:paraId="197E6E9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為學子揭開生命藏寶圖</w:t>
            </w:r>
          </w:p>
        </w:tc>
        <w:tc>
          <w:tcPr>
            <w:tcW w:w="567" w:type="dxa"/>
          </w:tcPr>
          <w:p w14:paraId="22646E45" w14:textId="77777777" w:rsidR="00C9074B" w:rsidRPr="0059671E" w:rsidRDefault="00C9074B" w:rsidP="00815271">
            <w:pPr>
              <w:rPr>
                <w:rFonts w:asciiTheme="minorEastAsia" w:eastAsiaTheme="minorEastAsia" w:hAnsiTheme="minorEastAsia"/>
              </w:rPr>
            </w:pPr>
          </w:p>
        </w:tc>
        <w:tc>
          <w:tcPr>
            <w:tcW w:w="2551" w:type="dxa"/>
          </w:tcPr>
          <w:p w14:paraId="01E70C63" w14:textId="77777777" w:rsidR="00C9074B" w:rsidRPr="0059671E" w:rsidRDefault="00C9074B" w:rsidP="00815271">
            <w:pPr>
              <w:rPr>
                <w:rFonts w:asciiTheme="minorEastAsia" w:eastAsiaTheme="minorEastAsia" w:hAnsiTheme="minorEastAsia" w:cs="新細明體"/>
                <w:kern w:val="0"/>
              </w:rPr>
            </w:pPr>
            <w:r w:rsidRPr="0059671E">
              <w:rPr>
                <w:rFonts w:asciiTheme="minorEastAsia" w:eastAsiaTheme="minorEastAsia" w:hAnsiTheme="minorEastAsia" w:hint="eastAsia"/>
              </w:rPr>
              <w:t>林靜存</w:t>
            </w:r>
          </w:p>
        </w:tc>
        <w:tc>
          <w:tcPr>
            <w:tcW w:w="992" w:type="dxa"/>
            <w:gridSpan w:val="3"/>
            <w:vAlign w:val="center"/>
          </w:tcPr>
          <w:p w14:paraId="17D2D1BD" w14:textId="77777777" w:rsidR="00C9074B" w:rsidRPr="0059671E" w:rsidRDefault="00C9074B" w:rsidP="00815271">
            <w:pPr>
              <w:rPr>
                <w:rFonts w:asciiTheme="minorEastAsia" w:eastAsiaTheme="minorEastAsia" w:hAnsiTheme="minorEastAsia"/>
              </w:rPr>
            </w:pPr>
          </w:p>
        </w:tc>
      </w:tr>
      <w:tr w:rsidR="00C9074B" w:rsidRPr="0059671E" w14:paraId="45ACCC81" w14:textId="77777777" w:rsidTr="00815271">
        <w:trPr>
          <w:trHeight w:val="532"/>
        </w:trPr>
        <w:tc>
          <w:tcPr>
            <w:tcW w:w="1984" w:type="dxa"/>
            <w:vAlign w:val="center"/>
          </w:tcPr>
          <w:p w14:paraId="57C76D5B"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09"/>
              </w:smartTagPr>
              <w:r w:rsidRPr="0059671E">
                <w:rPr>
                  <w:rFonts w:asciiTheme="minorEastAsia" w:eastAsiaTheme="minorEastAsia" w:hAnsiTheme="minorEastAsia" w:hint="eastAsia"/>
                </w:rPr>
                <w:t>2009/10/15</w:t>
              </w:r>
            </w:smartTag>
          </w:p>
        </w:tc>
        <w:tc>
          <w:tcPr>
            <w:tcW w:w="1134" w:type="dxa"/>
            <w:vAlign w:val="center"/>
          </w:tcPr>
          <w:p w14:paraId="18BB11C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307</w:t>
            </w:r>
          </w:p>
        </w:tc>
        <w:tc>
          <w:tcPr>
            <w:tcW w:w="3369" w:type="dxa"/>
            <w:gridSpan w:val="2"/>
          </w:tcPr>
          <w:p w14:paraId="5BA5D157"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坤綱典範</w:t>
            </w:r>
          </w:p>
        </w:tc>
        <w:tc>
          <w:tcPr>
            <w:tcW w:w="5387" w:type="dxa"/>
          </w:tcPr>
          <w:p w14:paraId="035CCC7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傳愛天使百磨自在</w:t>
            </w:r>
            <w:r>
              <w:rPr>
                <w:rFonts w:asciiTheme="minorEastAsia" w:eastAsiaTheme="minorEastAsia" w:hAnsiTheme="minorEastAsia" w:hint="eastAsia"/>
              </w:rPr>
              <w:t xml:space="preserve">　　　　</w:t>
            </w:r>
          </w:p>
          <w:p w14:paraId="1A1D1DF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鏡試堅忍坤德揚芬</w:t>
            </w:r>
          </w:p>
        </w:tc>
        <w:tc>
          <w:tcPr>
            <w:tcW w:w="567" w:type="dxa"/>
          </w:tcPr>
          <w:p w14:paraId="6A12742D" w14:textId="77777777" w:rsidR="00C9074B" w:rsidRPr="0059671E" w:rsidRDefault="00C9074B" w:rsidP="00815271">
            <w:pPr>
              <w:rPr>
                <w:rFonts w:asciiTheme="minorEastAsia" w:eastAsiaTheme="minorEastAsia" w:hAnsiTheme="minorEastAsia"/>
              </w:rPr>
            </w:pPr>
          </w:p>
        </w:tc>
        <w:tc>
          <w:tcPr>
            <w:tcW w:w="2551" w:type="dxa"/>
            <w:vAlign w:val="center"/>
          </w:tcPr>
          <w:p w14:paraId="60FFC314" w14:textId="77777777" w:rsidR="00C9074B" w:rsidRPr="0059671E" w:rsidRDefault="00C9074B" w:rsidP="00815271">
            <w:pPr>
              <w:spacing w:before="100" w:beforeAutospacing="1" w:line="240" w:lineRule="atLeast"/>
              <w:ind w:rightChars="-100" w:right="-240"/>
              <w:rPr>
                <w:rFonts w:asciiTheme="minorEastAsia" w:eastAsiaTheme="minorEastAsia" w:hAnsiTheme="minorEastAsia"/>
                <w:bCs/>
              </w:rPr>
            </w:pPr>
            <w:r w:rsidRPr="0059671E">
              <w:rPr>
                <w:rFonts w:asciiTheme="minorEastAsia" w:eastAsiaTheme="minorEastAsia" w:hAnsiTheme="minorEastAsia" w:hint="eastAsia"/>
              </w:rPr>
              <w:t>黃靜紓</w:t>
            </w:r>
          </w:p>
        </w:tc>
        <w:tc>
          <w:tcPr>
            <w:tcW w:w="992" w:type="dxa"/>
            <w:gridSpan w:val="3"/>
            <w:vAlign w:val="center"/>
          </w:tcPr>
          <w:p w14:paraId="4EEBC336" w14:textId="77777777" w:rsidR="00C9074B" w:rsidRPr="0059671E" w:rsidRDefault="00C9074B" w:rsidP="00815271">
            <w:pPr>
              <w:rPr>
                <w:rFonts w:asciiTheme="minorEastAsia" w:eastAsiaTheme="minorEastAsia" w:hAnsiTheme="minorEastAsia"/>
              </w:rPr>
            </w:pPr>
          </w:p>
        </w:tc>
      </w:tr>
      <w:tr w:rsidR="00C9074B" w:rsidRPr="0059671E" w14:paraId="4AEC395E" w14:textId="77777777" w:rsidTr="00815271">
        <w:trPr>
          <w:trHeight w:val="487"/>
        </w:trPr>
        <w:tc>
          <w:tcPr>
            <w:tcW w:w="1984" w:type="dxa"/>
            <w:vAlign w:val="center"/>
          </w:tcPr>
          <w:p w14:paraId="112E3B32"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09"/>
              </w:smartTagPr>
              <w:r w:rsidRPr="0059671E">
                <w:rPr>
                  <w:rFonts w:asciiTheme="minorEastAsia" w:eastAsiaTheme="minorEastAsia" w:hAnsiTheme="minorEastAsia" w:hint="eastAsia"/>
                </w:rPr>
                <w:t>2009/10/15</w:t>
              </w:r>
            </w:smartTag>
          </w:p>
        </w:tc>
        <w:tc>
          <w:tcPr>
            <w:tcW w:w="1134" w:type="dxa"/>
            <w:vAlign w:val="center"/>
          </w:tcPr>
          <w:p w14:paraId="35A1A7D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307</w:t>
            </w:r>
          </w:p>
        </w:tc>
        <w:tc>
          <w:tcPr>
            <w:tcW w:w="3369" w:type="dxa"/>
            <w:gridSpan w:val="2"/>
          </w:tcPr>
          <w:p w14:paraId="15B078D6"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提燈心語</w:t>
            </w:r>
          </w:p>
        </w:tc>
        <w:tc>
          <w:tcPr>
            <w:tcW w:w="5387" w:type="dxa"/>
          </w:tcPr>
          <w:p w14:paraId="2E18772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周邊越來越多的愛</w:t>
            </w:r>
          </w:p>
        </w:tc>
        <w:tc>
          <w:tcPr>
            <w:tcW w:w="567" w:type="dxa"/>
          </w:tcPr>
          <w:p w14:paraId="7B9F9244" w14:textId="77777777" w:rsidR="00C9074B" w:rsidRPr="0059671E" w:rsidRDefault="00C9074B" w:rsidP="00815271">
            <w:pPr>
              <w:spacing w:line="400" w:lineRule="exact"/>
              <w:ind w:right="720"/>
              <w:rPr>
                <w:rFonts w:asciiTheme="minorEastAsia" w:eastAsiaTheme="minorEastAsia" w:hAnsiTheme="minorEastAsia"/>
              </w:rPr>
            </w:pPr>
          </w:p>
        </w:tc>
        <w:tc>
          <w:tcPr>
            <w:tcW w:w="2551" w:type="dxa"/>
            <w:vAlign w:val="center"/>
          </w:tcPr>
          <w:p w14:paraId="33BB3403" w14:textId="77777777" w:rsidR="00C9074B" w:rsidRPr="0059671E" w:rsidRDefault="00C9074B" w:rsidP="00815271">
            <w:pPr>
              <w:spacing w:line="400" w:lineRule="exact"/>
              <w:ind w:right="720"/>
              <w:rPr>
                <w:rFonts w:asciiTheme="minorEastAsia" w:eastAsiaTheme="minorEastAsia" w:hAnsiTheme="minorEastAsia"/>
              </w:rPr>
            </w:pPr>
            <w:r w:rsidRPr="0059671E">
              <w:rPr>
                <w:rFonts w:asciiTheme="minorEastAsia" w:eastAsiaTheme="minorEastAsia" w:hAnsiTheme="minorEastAsia" w:hint="eastAsia"/>
              </w:rPr>
              <w:t>口述：許凝身</w:t>
            </w:r>
          </w:p>
          <w:p w14:paraId="2FC733E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lastRenderedPageBreak/>
              <w:t>撰稿：宋靜貴</w:t>
            </w:r>
          </w:p>
        </w:tc>
        <w:tc>
          <w:tcPr>
            <w:tcW w:w="992" w:type="dxa"/>
            <w:gridSpan w:val="3"/>
            <w:vAlign w:val="center"/>
          </w:tcPr>
          <w:p w14:paraId="081FE6F7" w14:textId="77777777" w:rsidR="00C9074B" w:rsidRPr="0059671E" w:rsidRDefault="00C9074B" w:rsidP="00815271">
            <w:pPr>
              <w:rPr>
                <w:rFonts w:asciiTheme="minorEastAsia" w:eastAsiaTheme="minorEastAsia" w:hAnsiTheme="minorEastAsia"/>
              </w:rPr>
            </w:pPr>
          </w:p>
        </w:tc>
      </w:tr>
      <w:tr w:rsidR="00C9074B" w:rsidRPr="0059671E" w14:paraId="77A4018F" w14:textId="77777777" w:rsidTr="00815271">
        <w:trPr>
          <w:trHeight w:val="599"/>
        </w:trPr>
        <w:tc>
          <w:tcPr>
            <w:tcW w:w="1984" w:type="dxa"/>
            <w:vAlign w:val="center"/>
          </w:tcPr>
          <w:p w14:paraId="6361A85B"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09"/>
              </w:smartTagPr>
              <w:r w:rsidRPr="0059671E">
                <w:rPr>
                  <w:rFonts w:asciiTheme="minorEastAsia" w:eastAsiaTheme="minorEastAsia" w:hAnsiTheme="minorEastAsia" w:hint="eastAsia"/>
                </w:rPr>
                <w:t>2009/10/15</w:t>
              </w:r>
            </w:smartTag>
          </w:p>
        </w:tc>
        <w:tc>
          <w:tcPr>
            <w:tcW w:w="1134" w:type="dxa"/>
            <w:vAlign w:val="center"/>
          </w:tcPr>
          <w:p w14:paraId="3484A9C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307</w:t>
            </w:r>
          </w:p>
        </w:tc>
        <w:tc>
          <w:tcPr>
            <w:tcW w:w="3369" w:type="dxa"/>
            <w:gridSpan w:val="2"/>
          </w:tcPr>
          <w:p w14:paraId="60717D99"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悟理蘊真</w:t>
            </w:r>
          </w:p>
        </w:tc>
        <w:tc>
          <w:tcPr>
            <w:tcW w:w="5387" w:type="dxa"/>
          </w:tcPr>
          <w:p w14:paraId="7CEC35AA" w14:textId="77777777" w:rsidR="00C9074B" w:rsidRPr="0059671E" w:rsidRDefault="00C9074B" w:rsidP="00815271">
            <w:pPr>
              <w:spacing w:line="600" w:lineRule="exact"/>
              <w:rPr>
                <w:rFonts w:asciiTheme="minorEastAsia" w:eastAsiaTheme="minorEastAsia" w:hAnsiTheme="minorEastAsia"/>
              </w:rPr>
            </w:pPr>
            <w:r w:rsidRPr="0059671E">
              <w:rPr>
                <w:rFonts w:asciiTheme="minorEastAsia" w:eastAsiaTheme="minorEastAsia" w:hAnsiTheme="minorEastAsia" w:hint="eastAsia"/>
              </w:rPr>
              <w:t>從信仰危機到精神走私</w:t>
            </w:r>
          </w:p>
          <w:p w14:paraId="0CD3A7DB" w14:textId="77777777" w:rsidR="00C9074B" w:rsidRPr="0059671E" w:rsidRDefault="00C9074B" w:rsidP="00815271">
            <w:pPr>
              <w:spacing w:line="600" w:lineRule="exact"/>
              <w:rPr>
                <w:rFonts w:asciiTheme="minorEastAsia" w:eastAsiaTheme="minorEastAsia" w:hAnsiTheme="minorEastAsia"/>
              </w:rPr>
            </w:pPr>
            <w:r w:rsidRPr="0059671E">
              <w:rPr>
                <w:rFonts w:asciiTheme="minorEastAsia" w:eastAsiaTheme="minorEastAsia" w:hAnsiTheme="minorEastAsia" w:hint="eastAsia"/>
              </w:rPr>
              <w:t>和諧人際關係安身立命關鍵</w:t>
            </w:r>
          </w:p>
          <w:p w14:paraId="2EDB4205" w14:textId="77777777" w:rsidR="00C9074B" w:rsidRPr="0059671E" w:rsidRDefault="00C9074B" w:rsidP="00815271">
            <w:pPr>
              <w:spacing w:line="600" w:lineRule="exact"/>
              <w:rPr>
                <w:rFonts w:asciiTheme="minorEastAsia" w:eastAsiaTheme="minorEastAsia" w:hAnsiTheme="minorEastAsia"/>
              </w:rPr>
            </w:pPr>
            <w:r w:rsidRPr="0059671E">
              <w:rPr>
                <w:rFonts w:asciiTheme="minorEastAsia" w:eastAsiaTheme="minorEastAsia" w:hAnsiTheme="minorEastAsia" w:hint="eastAsia"/>
              </w:rPr>
              <w:t>神之聽之，終和且平</w:t>
            </w:r>
          </w:p>
        </w:tc>
        <w:tc>
          <w:tcPr>
            <w:tcW w:w="567" w:type="dxa"/>
          </w:tcPr>
          <w:p w14:paraId="2C807BE8" w14:textId="77777777" w:rsidR="00C9074B" w:rsidRPr="0059671E" w:rsidRDefault="00C9074B" w:rsidP="00815271">
            <w:pPr>
              <w:rPr>
                <w:rFonts w:asciiTheme="minorEastAsia" w:eastAsiaTheme="minorEastAsia" w:hAnsiTheme="minorEastAsia"/>
              </w:rPr>
            </w:pPr>
          </w:p>
        </w:tc>
        <w:tc>
          <w:tcPr>
            <w:tcW w:w="2551" w:type="dxa"/>
            <w:vAlign w:val="center"/>
          </w:tcPr>
          <w:p w14:paraId="581E2EB3" w14:textId="77777777" w:rsidR="00C9074B" w:rsidRPr="0059671E" w:rsidRDefault="00C9074B" w:rsidP="00815271">
            <w:pPr>
              <w:rPr>
                <w:rFonts w:asciiTheme="minorEastAsia" w:eastAsiaTheme="minorEastAsia" w:hAnsiTheme="minorEastAsia" w:cs="新細明體"/>
                <w:kern w:val="0"/>
              </w:rPr>
            </w:pPr>
            <w:r w:rsidRPr="0059671E">
              <w:rPr>
                <w:rFonts w:asciiTheme="minorEastAsia" w:eastAsiaTheme="minorEastAsia" w:hAnsiTheme="minorEastAsia" w:cs="新細明體" w:hint="eastAsia"/>
                <w:kern w:val="0"/>
              </w:rPr>
              <w:t>趙光武</w:t>
            </w:r>
          </w:p>
          <w:p w14:paraId="18F26471" w14:textId="77777777" w:rsidR="00C9074B" w:rsidRPr="0059671E" w:rsidRDefault="00C9074B" w:rsidP="00815271">
            <w:pPr>
              <w:rPr>
                <w:rFonts w:asciiTheme="minorEastAsia" w:eastAsiaTheme="minorEastAsia" w:hAnsiTheme="minorEastAsia"/>
              </w:rPr>
            </w:pPr>
          </w:p>
          <w:p w14:paraId="26040D9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張敏類</w:t>
            </w:r>
          </w:p>
          <w:p w14:paraId="048AC2E3" w14:textId="77777777" w:rsidR="00C9074B" w:rsidRPr="0059671E" w:rsidRDefault="00C9074B" w:rsidP="00815271">
            <w:pPr>
              <w:rPr>
                <w:rFonts w:asciiTheme="minorEastAsia" w:eastAsiaTheme="minorEastAsia" w:hAnsiTheme="minorEastAsia"/>
              </w:rPr>
            </w:pPr>
          </w:p>
          <w:p w14:paraId="5A632E3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謝鏡美</w:t>
            </w:r>
          </w:p>
        </w:tc>
        <w:tc>
          <w:tcPr>
            <w:tcW w:w="992" w:type="dxa"/>
            <w:gridSpan w:val="3"/>
            <w:vAlign w:val="center"/>
          </w:tcPr>
          <w:p w14:paraId="29F002B1" w14:textId="77777777" w:rsidR="00C9074B" w:rsidRPr="0059671E" w:rsidRDefault="00C9074B" w:rsidP="00815271">
            <w:pPr>
              <w:rPr>
                <w:rFonts w:asciiTheme="minorEastAsia" w:eastAsiaTheme="minorEastAsia" w:hAnsiTheme="minorEastAsia"/>
              </w:rPr>
            </w:pPr>
          </w:p>
        </w:tc>
      </w:tr>
      <w:tr w:rsidR="00C9074B" w:rsidRPr="0059671E" w14:paraId="1FE162F9" w14:textId="77777777" w:rsidTr="00815271">
        <w:trPr>
          <w:trHeight w:val="487"/>
        </w:trPr>
        <w:tc>
          <w:tcPr>
            <w:tcW w:w="1984" w:type="dxa"/>
            <w:vAlign w:val="center"/>
          </w:tcPr>
          <w:p w14:paraId="69DCD32B"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09"/>
              </w:smartTagPr>
              <w:r w:rsidRPr="0059671E">
                <w:rPr>
                  <w:rFonts w:asciiTheme="minorEastAsia" w:eastAsiaTheme="minorEastAsia" w:hAnsiTheme="minorEastAsia" w:hint="eastAsia"/>
                </w:rPr>
                <w:t>2009/10/15</w:t>
              </w:r>
            </w:smartTag>
          </w:p>
        </w:tc>
        <w:tc>
          <w:tcPr>
            <w:tcW w:w="1134" w:type="dxa"/>
            <w:vAlign w:val="center"/>
          </w:tcPr>
          <w:p w14:paraId="579DFB2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307</w:t>
            </w:r>
          </w:p>
        </w:tc>
        <w:tc>
          <w:tcPr>
            <w:tcW w:w="3369" w:type="dxa"/>
            <w:gridSpan w:val="2"/>
          </w:tcPr>
          <w:p w14:paraId="62B8DB89"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國際眼觀</w:t>
            </w:r>
          </w:p>
        </w:tc>
        <w:tc>
          <w:tcPr>
            <w:tcW w:w="5387" w:type="dxa"/>
          </w:tcPr>
          <w:p w14:paraId="68CB04D6"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上帝光照加拿大！</w:t>
            </w:r>
          </w:p>
          <w:p w14:paraId="4F857F6D"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化宣雪教履願籌備教院</w:t>
            </w:r>
            <w:r>
              <w:rPr>
                <w:rFonts w:asciiTheme="minorEastAsia" w:eastAsiaTheme="minorEastAsia" w:hAnsiTheme="minorEastAsia" w:hint="eastAsia"/>
              </w:rPr>
              <w:t xml:space="preserve">　</w:t>
            </w:r>
          </w:p>
          <w:p w14:paraId="4F7651D6"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人道考驗頻仍困勉行之</w:t>
            </w:r>
          </w:p>
          <w:p w14:paraId="092E6566"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以無言身教傳道的許光立傳道師</w:t>
            </w:r>
          </w:p>
        </w:tc>
        <w:tc>
          <w:tcPr>
            <w:tcW w:w="567" w:type="dxa"/>
          </w:tcPr>
          <w:p w14:paraId="53F4A7AF" w14:textId="77777777" w:rsidR="00C9074B" w:rsidRPr="0059671E" w:rsidRDefault="00C9074B" w:rsidP="00815271">
            <w:pPr>
              <w:snapToGrid w:val="0"/>
              <w:spacing w:line="288" w:lineRule="auto"/>
              <w:rPr>
                <w:rFonts w:asciiTheme="minorEastAsia" w:eastAsiaTheme="minorEastAsia" w:hAnsiTheme="minorEastAsia" w:cs="新細明體"/>
                <w:kern w:val="0"/>
              </w:rPr>
            </w:pPr>
          </w:p>
        </w:tc>
        <w:tc>
          <w:tcPr>
            <w:tcW w:w="2551" w:type="dxa"/>
            <w:vAlign w:val="center"/>
          </w:tcPr>
          <w:p w14:paraId="6BD1D62A" w14:textId="77777777" w:rsidR="00C9074B" w:rsidRPr="0059671E" w:rsidRDefault="00C9074B" w:rsidP="00815271">
            <w:pPr>
              <w:rPr>
                <w:rFonts w:asciiTheme="minorEastAsia" w:eastAsiaTheme="minorEastAsia" w:hAnsiTheme="minorEastAsia" w:cs="新細明體"/>
                <w:kern w:val="0"/>
              </w:rPr>
            </w:pPr>
            <w:r w:rsidRPr="0059671E">
              <w:rPr>
                <w:rFonts w:asciiTheme="minorEastAsia" w:eastAsiaTheme="minorEastAsia" w:hAnsiTheme="minorEastAsia" w:cs="新細明體" w:hint="eastAsia"/>
                <w:kern w:val="0"/>
              </w:rPr>
              <w:t>翁雪教</w:t>
            </w:r>
          </w:p>
          <w:p w14:paraId="6C11F12E" w14:textId="77777777" w:rsidR="00C9074B" w:rsidRPr="0059671E" w:rsidRDefault="00C9074B" w:rsidP="00815271">
            <w:pPr>
              <w:rPr>
                <w:rFonts w:asciiTheme="minorEastAsia" w:eastAsiaTheme="minorEastAsia" w:hAnsiTheme="minorEastAsia" w:cs="新細明體"/>
                <w:kern w:val="0"/>
              </w:rPr>
            </w:pPr>
          </w:p>
          <w:p w14:paraId="075E6F8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謝鏡文</w:t>
            </w:r>
          </w:p>
        </w:tc>
        <w:tc>
          <w:tcPr>
            <w:tcW w:w="992" w:type="dxa"/>
            <w:gridSpan w:val="3"/>
            <w:vAlign w:val="center"/>
          </w:tcPr>
          <w:p w14:paraId="4CE8F3E4" w14:textId="77777777" w:rsidR="00C9074B" w:rsidRPr="0059671E" w:rsidRDefault="00C9074B" w:rsidP="00815271">
            <w:pPr>
              <w:rPr>
                <w:rFonts w:asciiTheme="minorEastAsia" w:eastAsiaTheme="minorEastAsia" w:hAnsiTheme="minorEastAsia"/>
              </w:rPr>
            </w:pPr>
          </w:p>
        </w:tc>
      </w:tr>
      <w:tr w:rsidR="00C9074B" w:rsidRPr="0059671E" w14:paraId="701279EE" w14:textId="77777777" w:rsidTr="00815271">
        <w:trPr>
          <w:trHeight w:val="487"/>
        </w:trPr>
        <w:tc>
          <w:tcPr>
            <w:tcW w:w="1984" w:type="dxa"/>
            <w:vAlign w:val="center"/>
          </w:tcPr>
          <w:p w14:paraId="249EA893"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09"/>
              </w:smartTagPr>
              <w:r w:rsidRPr="0059671E">
                <w:rPr>
                  <w:rFonts w:asciiTheme="minorEastAsia" w:eastAsiaTheme="minorEastAsia" w:hAnsiTheme="minorEastAsia" w:hint="eastAsia"/>
                </w:rPr>
                <w:t>2009/10/15</w:t>
              </w:r>
            </w:smartTag>
          </w:p>
        </w:tc>
        <w:tc>
          <w:tcPr>
            <w:tcW w:w="1134" w:type="dxa"/>
            <w:vAlign w:val="center"/>
          </w:tcPr>
          <w:p w14:paraId="75B5D92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307</w:t>
            </w:r>
          </w:p>
        </w:tc>
        <w:tc>
          <w:tcPr>
            <w:tcW w:w="3369" w:type="dxa"/>
            <w:gridSpan w:val="2"/>
          </w:tcPr>
          <w:p w14:paraId="5C57BD00"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歷史上的今天</w:t>
            </w:r>
          </w:p>
        </w:tc>
        <w:tc>
          <w:tcPr>
            <w:tcW w:w="5387" w:type="dxa"/>
          </w:tcPr>
          <w:p w14:paraId="2CFA862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寫給親愛的天帝教同奮</w:t>
            </w:r>
            <w:r>
              <w:rPr>
                <w:rFonts w:asciiTheme="minorEastAsia" w:eastAsiaTheme="minorEastAsia" w:hAnsiTheme="minorEastAsia"/>
              </w:rPr>
              <w:t xml:space="preserve">　</w:t>
            </w:r>
            <w:r w:rsidRPr="0059671E">
              <w:rPr>
                <w:rFonts w:asciiTheme="minorEastAsia" w:eastAsiaTheme="minorEastAsia" w:hAnsiTheme="minorEastAsia" w:hint="eastAsia"/>
              </w:rPr>
              <w:t>〜</w:t>
            </w:r>
          </w:p>
          <w:p w14:paraId="21F8BE1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《涵靜老人天命之路》</w:t>
            </w:r>
          </w:p>
        </w:tc>
        <w:tc>
          <w:tcPr>
            <w:tcW w:w="567" w:type="dxa"/>
          </w:tcPr>
          <w:p w14:paraId="5EA135DF" w14:textId="77777777" w:rsidR="00C9074B" w:rsidRPr="0059671E" w:rsidRDefault="00C9074B" w:rsidP="00815271">
            <w:pPr>
              <w:spacing w:before="100" w:beforeAutospacing="1" w:line="240" w:lineRule="atLeast"/>
              <w:ind w:rightChars="-100" w:right="-240"/>
              <w:rPr>
                <w:rFonts w:asciiTheme="minorEastAsia" w:eastAsiaTheme="minorEastAsia" w:hAnsiTheme="minorEastAsia"/>
              </w:rPr>
            </w:pPr>
          </w:p>
        </w:tc>
        <w:tc>
          <w:tcPr>
            <w:tcW w:w="2551" w:type="dxa"/>
          </w:tcPr>
          <w:p w14:paraId="699C8AB8" w14:textId="77777777" w:rsidR="00C9074B" w:rsidRPr="0059671E" w:rsidRDefault="00C9074B" w:rsidP="00815271">
            <w:pPr>
              <w:ind w:firstLineChars="49" w:firstLine="118"/>
              <w:rPr>
                <w:rFonts w:asciiTheme="minorEastAsia" w:eastAsiaTheme="minorEastAsia" w:hAnsiTheme="minorEastAsia"/>
              </w:rPr>
            </w:pPr>
            <w:r w:rsidRPr="0059671E">
              <w:rPr>
                <w:rFonts w:asciiTheme="minorEastAsia" w:eastAsiaTheme="minorEastAsia" w:hAnsiTheme="minorEastAsia" w:hint="eastAsia"/>
              </w:rPr>
              <w:t>教史委員會</w:t>
            </w:r>
          </w:p>
        </w:tc>
        <w:tc>
          <w:tcPr>
            <w:tcW w:w="992" w:type="dxa"/>
            <w:gridSpan w:val="3"/>
            <w:vAlign w:val="center"/>
          </w:tcPr>
          <w:p w14:paraId="3582A576" w14:textId="77777777" w:rsidR="00C9074B" w:rsidRPr="0059671E" w:rsidRDefault="00C9074B" w:rsidP="00815271">
            <w:pPr>
              <w:rPr>
                <w:rFonts w:asciiTheme="minorEastAsia" w:eastAsiaTheme="minorEastAsia" w:hAnsiTheme="minorEastAsia"/>
              </w:rPr>
            </w:pPr>
          </w:p>
        </w:tc>
      </w:tr>
      <w:tr w:rsidR="00C9074B" w:rsidRPr="0059671E" w14:paraId="61E7C9AD" w14:textId="77777777" w:rsidTr="00815271">
        <w:trPr>
          <w:trHeight w:val="436"/>
        </w:trPr>
        <w:tc>
          <w:tcPr>
            <w:tcW w:w="1984" w:type="dxa"/>
            <w:vAlign w:val="center"/>
          </w:tcPr>
          <w:p w14:paraId="0FDC860B"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09"/>
              </w:smartTagPr>
              <w:r w:rsidRPr="0059671E">
                <w:rPr>
                  <w:rFonts w:asciiTheme="minorEastAsia" w:eastAsiaTheme="minorEastAsia" w:hAnsiTheme="minorEastAsia" w:hint="eastAsia"/>
                </w:rPr>
                <w:t>2009/10/15</w:t>
              </w:r>
            </w:smartTag>
          </w:p>
        </w:tc>
        <w:tc>
          <w:tcPr>
            <w:tcW w:w="1134" w:type="dxa"/>
            <w:vAlign w:val="center"/>
          </w:tcPr>
          <w:p w14:paraId="1A0EFAB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307</w:t>
            </w:r>
          </w:p>
        </w:tc>
        <w:tc>
          <w:tcPr>
            <w:tcW w:w="3369" w:type="dxa"/>
            <w:gridSpan w:val="2"/>
          </w:tcPr>
          <w:p w14:paraId="4BB5D49D"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師尊談「昊天心法」</w:t>
            </w:r>
          </w:p>
        </w:tc>
        <w:tc>
          <w:tcPr>
            <w:tcW w:w="5387" w:type="dxa"/>
          </w:tcPr>
          <w:p w14:paraId="19AA6E78" w14:textId="77777777" w:rsidR="00C9074B" w:rsidRPr="0059671E" w:rsidRDefault="00C9074B" w:rsidP="00815271">
            <w:pPr>
              <w:spacing w:beforeLines="50" w:before="180" w:line="0" w:lineRule="atLeast"/>
              <w:rPr>
                <w:rFonts w:asciiTheme="minorEastAsia" w:eastAsiaTheme="minorEastAsia" w:hAnsiTheme="minorEastAsia"/>
              </w:rPr>
            </w:pPr>
            <w:r w:rsidRPr="0059671E">
              <w:rPr>
                <w:rFonts w:asciiTheme="minorEastAsia" w:eastAsiaTheme="minorEastAsia" w:hAnsiTheme="minorEastAsia" w:hint="eastAsia"/>
              </w:rPr>
              <w:t>「昊天心法」研習</w:t>
            </w:r>
            <w:r>
              <w:rPr>
                <w:rFonts w:asciiTheme="minorEastAsia" w:eastAsiaTheme="minorEastAsia" w:hAnsiTheme="minorEastAsia" w:hint="eastAsia"/>
              </w:rPr>
              <w:t xml:space="preserve">　　</w:t>
            </w:r>
            <w:r w:rsidRPr="0059671E">
              <w:rPr>
                <w:rFonts w:asciiTheme="minorEastAsia" w:eastAsiaTheme="minorEastAsia" w:hAnsiTheme="minorEastAsia" w:hint="eastAsia"/>
              </w:rPr>
              <w:t>溫故知新</w:t>
            </w:r>
          </w:p>
          <w:p w14:paraId="3A5CA67E" w14:textId="77777777" w:rsidR="00C9074B" w:rsidRPr="0059671E" w:rsidRDefault="00C9074B" w:rsidP="00815271">
            <w:pPr>
              <w:spacing w:beforeLines="50" w:before="180" w:line="0" w:lineRule="atLeast"/>
              <w:rPr>
                <w:rFonts w:asciiTheme="minorEastAsia" w:eastAsiaTheme="minorEastAsia" w:hAnsiTheme="minorEastAsia"/>
              </w:rPr>
            </w:pPr>
            <w:r w:rsidRPr="0059671E">
              <w:rPr>
                <w:rFonts w:asciiTheme="minorEastAsia" w:eastAsiaTheme="minorEastAsia" w:hAnsiTheme="minorEastAsia" w:hint="eastAsia"/>
              </w:rPr>
              <w:t>師尊原音再現</w:t>
            </w:r>
            <w:r>
              <w:rPr>
                <w:rFonts w:asciiTheme="minorEastAsia" w:eastAsiaTheme="minorEastAsia" w:hAnsiTheme="minorEastAsia" w:hint="eastAsia"/>
              </w:rPr>
              <w:t xml:space="preserve">　　</w:t>
            </w:r>
            <w:r w:rsidRPr="0059671E">
              <w:rPr>
                <w:rFonts w:asciiTheme="minorEastAsia" w:eastAsiaTheme="minorEastAsia" w:hAnsiTheme="minorEastAsia" w:hint="eastAsia"/>
              </w:rPr>
              <w:t>萬法歸一（四）</w:t>
            </w:r>
          </w:p>
          <w:p w14:paraId="0F6C12C2" w14:textId="77777777" w:rsidR="00C9074B" w:rsidRPr="0059671E" w:rsidRDefault="00C9074B" w:rsidP="00815271">
            <w:pPr>
              <w:spacing w:beforeLines="50" w:before="180" w:line="400" w:lineRule="exact"/>
              <w:rPr>
                <w:rFonts w:asciiTheme="minorEastAsia" w:eastAsiaTheme="minorEastAsia" w:hAnsiTheme="minorEastAsia"/>
              </w:rPr>
            </w:pPr>
            <w:r w:rsidRPr="0059671E">
              <w:rPr>
                <w:rFonts w:asciiTheme="minorEastAsia" w:eastAsiaTheme="minorEastAsia" w:hAnsiTheme="minorEastAsia" w:hint="eastAsia"/>
              </w:rPr>
              <w:t>後天返先天</w:t>
            </w:r>
            <w:r>
              <w:rPr>
                <w:rFonts w:asciiTheme="minorEastAsia" w:eastAsiaTheme="minorEastAsia" w:hAnsiTheme="minorEastAsia" w:hint="eastAsia"/>
              </w:rPr>
              <w:t xml:space="preserve">　　</w:t>
            </w:r>
            <w:r w:rsidRPr="0059671E">
              <w:rPr>
                <w:rFonts w:asciiTheme="minorEastAsia" w:eastAsiaTheme="minorEastAsia" w:hAnsiTheme="minorEastAsia" w:hint="eastAsia"/>
              </w:rPr>
              <w:t>歸根復命</w:t>
            </w:r>
            <w:r>
              <w:rPr>
                <w:rFonts w:asciiTheme="minorEastAsia" w:eastAsiaTheme="minorEastAsia" w:hAnsiTheme="minorEastAsia" w:hint="eastAsia"/>
              </w:rPr>
              <w:t xml:space="preserve">　　</w:t>
            </w:r>
            <w:r w:rsidRPr="0059671E">
              <w:rPr>
                <w:rFonts w:asciiTheme="minorEastAsia" w:eastAsiaTheme="minorEastAsia" w:hAnsiTheme="minorEastAsia" w:hint="eastAsia"/>
              </w:rPr>
              <w:t>自然無為</w:t>
            </w:r>
            <w:r>
              <w:rPr>
                <w:rFonts w:asciiTheme="minorEastAsia" w:eastAsiaTheme="minorEastAsia" w:hAnsiTheme="minorEastAsia" w:hint="eastAsia"/>
              </w:rPr>
              <w:t xml:space="preserve">　　</w:t>
            </w:r>
            <w:r w:rsidRPr="0059671E">
              <w:rPr>
                <w:rFonts w:asciiTheme="minorEastAsia" w:eastAsiaTheme="minorEastAsia" w:hAnsiTheme="minorEastAsia" w:hint="eastAsia"/>
              </w:rPr>
              <w:t>任督自貫通</w:t>
            </w:r>
          </w:p>
        </w:tc>
        <w:tc>
          <w:tcPr>
            <w:tcW w:w="567" w:type="dxa"/>
          </w:tcPr>
          <w:p w14:paraId="40184DEE" w14:textId="77777777" w:rsidR="00C9074B" w:rsidRPr="0059671E" w:rsidRDefault="00C9074B" w:rsidP="00815271">
            <w:pPr>
              <w:spacing w:beforeLines="50" w:before="180" w:line="0" w:lineRule="atLeast"/>
              <w:ind w:right="640"/>
              <w:jc w:val="center"/>
              <w:rPr>
                <w:rFonts w:asciiTheme="minorEastAsia" w:eastAsiaTheme="minorEastAsia" w:hAnsiTheme="minorEastAsia" w:cs="新細明體"/>
                <w:kern w:val="0"/>
              </w:rPr>
            </w:pPr>
          </w:p>
        </w:tc>
        <w:tc>
          <w:tcPr>
            <w:tcW w:w="2551" w:type="dxa"/>
          </w:tcPr>
          <w:p w14:paraId="7F7278CD" w14:textId="77777777" w:rsidR="00C9074B" w:rsidRPr="0059671E" w:rsidRDefault="00C9074B" w:rsidP="00815271">
            <w:pPr>
              <w:spacing w:beforeLines="50" w:before="180" w:line="0" w:lineRule="atLeast"/>
              <w:ind w:right="640"/>
              <w:rPr>
                <w:rFonts w:asciiTheme="minorEastAsia" w:eastAsiaTheme="minorEastAsia" w:hAnsiTheme="minorEastAsia"/>
              </w:rPr>
            </w:pPr>
            <w:r w:rsidRPr="0059671E">
              <w:rPr>
                <w:rFonts w:asciiTheme="minorEastAsia" w:eastAsiaTheme="minorEastAsia" w:hAnsiTheme="minorEastAsia" w:hint="eastAsia"/>
              </w:rPr>
              <w:t>天人合一院</w:t>
            </w:r>
          </w:p>
          <w:p w14:paraId="65914C67" w14:textId="77777777" w:rsidR="00C9074B" w:rsidRPr="0059671E" w:rsidRDefault="00C9074B" w:rsidP="00815271">
            <w:pPr>
              <w:rPr>
                <w:rFonts w:asciiTheme="minorEastAsia" w:eastAsiaTheme="minorEastAsia" w:hAnsiTheme="minorEastAsia"/>
              </w:rPr>
            </w:pPr>
          </w:p>
        </w:tc>
        <w:tc>
          <w:tcPr>
            <w:tcW w:w="992" w:type="dxa"/>
            <w:gridSpan w:val="3"/>
            <w:vAlign w:val="center"/>
          </w:tcPr>
          <w:p w14:paraId="122CF60B" w14:textId="77777777" w:rsidR="00C9074B" w:rsidRPr="0059671E" w:rsidRDefault="00C9074B" w:rsidP="00815271">
            <w:pPr>
              <w:rPr>
                <w:rFonts w:asciiTheme="minorEastAsia" w:eastAsiaTheme="minorEastAsia" w:hAnsiTheme="minorEastAsia"/>
              </w:rPr>
            </w:pPr>
          </w:p>
        </w:tc>
      </w:tr>
      <w:tr w:rsidR="00C9074B" w:rsidRPr="0059671E" w14:paraId="71B827B7" w14:textId="77777777" w:rsidTr="00815271">
        <w:trPr>
          <w:trHeight w:val="426"/>
        </w:trPr>
        <w:tc>
          <w:tcPr>
            <w:tcW w:w="1984" w:type="dxa"/>
            <w:vAlign w:val="center"/>
          </w:tcPr>
          <w:p w14:paraId="1430EF35"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09"/>
              </w:smartTagPr>
              <w:r w:rsidRPr="0059671E">
                <w:rPr>
                  <w:rFonts w:asciiTheme="minorEastAsia" w:eastAsiaTheme="minorEastAsia" w:hAnsiTheme="minorEastAsia" w:hint="eastAsia"/>
                </w:rPr>
                <w:t>2009/10/15</w:t>
              </w:r>
            </w:smartTag>
          </w:p>
        </w:tc>
        <w:tc>
          <w:tcPr>
            <w:tcW w:w="1134" w:type="dxa"/>
            <w:vAlign w:val="center"/>
          </w:tcPr>
          <w:p w14:paraId="3455734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307</w:t>
            </w:r>
          </w:p>
        </w:tc>
        <w:tc>
          <w:tcPr>
            <w:tcW w:w="3369" w:type="dxa"/>
            <w:gridSpan w:val="2"/>
          </w:tcPr>
          <w:p w14:paraId="4D357A3C"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開發專案</w:t>
            </w:r>
          </w:p>
        </w:tc>
        <w:tc>
          <w:tcPr>
            <w:tcW w:w="5387" w:type="dxa"/>
          </w:tcPr>
          <w:p w14:paraId="179F3627" w14:textId="77777777" w:rsidR="00C9074B" w:rsidRPr="0059671E" w:rsidRDefault="00C9074B" w:rsidP="00815271">
            <w:pPr>
              <w:spacing w:line="460" w:lineRule="exact"/>
              <w:rPr>
                <w:rFonts w:asciiTheme="minorEastAsia" w:eastAsiaTheme="minorEastAsia" w:hAnsiTheme="minorEastAsia"/>
              </w:rPr>
            </w:pPr>
            <w:r w:rsidRPr="0059671E">
              <w:rPr>
                <w:rFonts w:asciiTheme="minorEastAsia" w:eastAsiaTheme="minorEastAsia" w:hAnsiTheme="minorEastAsia" w:hint="eastAsia"/>
              </w:rPr>
              <w:t>開發專案系列報導之三</w:t>
            </w:r>
          </w:p>
          <w:p w14:paraId="51ED2E4A" w14:textId="77777777" w:rsidR="00C9074B" w:rsidRPr="0059671E" w:rsidRDefault="00C9074B" w:rsidP="00815271">
            <w:pPr>
              <w:spacing w:line="460" w:lineRule="exact"/>
              <w:rPr>
                <w:rFonts w:asciiTheme="minorEastAsia" w:eastAsiaTheme="minorEastAsia" w:hAnsiTheme="minorEastAsia"/>
                <w:i/>
              </w:rPr>
            </w:pPr>
            <w:r w:rsidRPr="0059671E">
              <w:rPr>
                <w:rFonts w:asciiTheme="minorEastAsia" w:eastAsiaTheme="minorEastAsia" w:hAnsiTheme="minorEastAsia" w:hint="eastAsia"/>
              </w:rPr>
              <w:t>青雲嶺上明珠聳立</w:t>
            </w:r>
            <w:r>
              <w:rPr>
                <w:rFonts w:asciiTheme="minorEastAsia" w:eastAsiaTheme="minorEastAsia" w:hAnsiTheme="minorEastAsia" w:hint="eastAsia"/>
                <w:i/>
              </w:rPr>
              <w:t xml:space="preserve">　　　</w:t>
            </w:r>
            <w:r w:rsidRPr="0059671E">
              <w:rPr>
                <w:rFonts w:asciiTheme="minorEastAsia" w:eastAsiaTheme="minorEastAsia" w:hAnsiTheme="minorEastAsia" w:hint="eastAsia"/>
              </w:rPr>
              <w:t>三大任務再造中國</w:t>
            </w:r>
          </w:p>
          <w:p w14:paraId="1315A899"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人曹道場天極行宮開發記實</w:t>
            </w:r>
          </w:p>
          <w:p w14:paraId="40F1B5A5"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天極行宮整體開發專案小組成員</w:t>
            </w:r>
          </w:p>
        </w:tc>
        <w:tc>
          <w:tcPr>
            <w:tcW w:w="567" w:type="dxa"/>
          </w:tcPr>
          <w:p w14:paraId="13D26066" w14:textId="77777777" w:rsidR="00C9074B" w:rsidRPr="0059671E" w:rsidRDefault="00C9074B" w:rsidP="00815271">
            <w:pPr>
              <w:pStyle w:val="afa"/>
              <w:snapToGrid w:val="0"/>
              <w:spacing w:line="288" w:lineRule="auto"/>
              <w:rPr>
                <w:rFonts w:asciiTheme="minorEastAsia" w:eastAsiaTheme="minorEastAsia" w:hAnsiTheme="minorEastAsia"/>
                <w:szCs w:val="24"/>
              </w:rPr>
            </w:pPr>
          </w:p>
        </w:tc>
        <w:tc>
          <w:tcPr>
            <w:tcW w:w="2551" w:type="dxa"/>
          </w:tcPr>
          <w:p w14:paraId="08C8DA49" w14:textId="77777777" w:rsidR="00C9074B" w:rsidRPr="0059671E" w:rsidRDefault="00C9074B" w:rsidP="00815271">
            <w:pPr>
              <w:pStyle w:val="afa"/>
              <w:snapToGrid w:val="0"/>
              <w:spacing w:line="288" w:lineRule="auto"/>
              <w:rPr>
                <w:rFonts w:asciiTheme="minorEastAsia" w:eastAsiaTheme="minorEastAsia" w:hAnsiTheme="minorEastAsia"/>
                <w:szCs w:val="24"/>
              </w:rPr>
            </w:pPr>
            <w:r w:rsidRPr="0059671E">
              <w:rPr>
                <w:rFonts w:asciiTheme="minorEastAsia" w:eastAsiaTheme="minorEastAsia" w:hAnsiTheme="minorEastAsia" w:hint="eastAsia"/>
                <w:szCs w:val="24"/>
              </w:rPr>
              <w:t>天極行宮整體</w:t>
            </w:r>
          </w:p>
          <w:p w14:paraId="1C6AE2F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開發專案小組</w:t>
            </w:r>
          </w:p>
          <w:p w14:paraId="4B91B2EF" w14:textId="77777777" w:rsidR="00C9074B" w:rsidRPr="0059671E" w:rsidRDefault="00C9074B" w:rsidP="00815271">
            <w:pPr>
              <w:rPr>
                <w:rFonts w:asciiTheme="minorEastAsia" w:eastAsiaTheme="minorEastAsia" w:hAnsiTheme="minorEastAsia"/>
              </w:rPr>
            </w:pPr>
          </w:p>
          <w:p w14:paraId="2F8A642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林敏嬌</w:t>
            </w:r>
          </w:p>
        </w:tc>
        <w:tc>
          <w:tcPr>
            <w:tcW w:w="992" w:type="dxa"/>
            <w:gridSpan w:val="3"/>
            <w:vAlign w:val="center"/>
          </w:tcPr>
          <w:p w14:paraId="6B31D4A8" w14:textId="77777777" w:rsidR="00C9074B" w:rsidRPr="0059671E" w:rsidRDefault="00C9074B" w:rsidP="00815271">
            <w:pPr>
              <w:rPr>
                <w:rFonts w:asciiTheme="minorEastAsia" w:eastAsiaTheme="minorEastAsia" w:hAnsiTheme="minorEastAsia"/>
              </w:rPr>
            </w:pPr>
          </w:p>
        </w:tc>
      </w:tr>
      <w:tr w:rsidR="00C9074B" w:rsidRPr="0059671E" w14:paraId="23471AFE" w14:textId="77777777" w:rsidTr="00815271">
        <w:trPr>
          <w:trHeight w:val="487"/>
        </w:trPr>
        <w:tc>
          <w:tcPr>
            <w:tcW w:w="1984" w:type="dxa"/>
            <w:vAlign w:val="center"/>
          </w:tcPr>
          <w:p w14:paraId="40D88CE5"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09"/>
              </w:smartTagPr>
              <w:r w:rsidRPr="0059671E">
                <w:rPr>
                  <w:rFonts w:asciiTheme="minorEastAsia" w:eastAsiaTheme="minorEastAsia" w:hAnsiTheme="minorEastAsia" w:hint="eastAsia"/>
                </w:rPr>
                <w:t>2009/10/15</w:t>
              </w:r>
            </w:smartTag>
          </w:p>
        </w:tc>
        <w:tc>
          <w:tcPr>
            <w:tcW w:w="1134" w:type="dxa"/>
            <w:vAlign w:val="center"/>
          </w:tcPr>
          <w:p w14:paraId="4EA1F8F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307</w:t>
            </w:r>
          </w:p>
        </w:tc>
        <w:tc>
          <w:tcPr>
            <w:tcW w:w="3369" w:type="dxa"/>
            <w:gridSpan w:val="2"/>
          </w:tcPr>
          <w:p w14:paraId="36D827E4"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道場集錦</w:t>
            </w:r>
          </w:p>
        </w:tc>
        <w:tc>
          <w:tcPr>
            <w:tcW w:w="5387" w:type="dxa"/>
          </w:tcPr>
          <w:p w14:paraId="1D7F36B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高緒味同奮孝行感天</w:t>
            </w:r>
          </w:p>
        </w:tc>
        <w:tc>
          <w:tcPr>
            <w:tcW w:w="567" w:type="dxa"/>
          </w:tcPr>
          <w:p w14:paraId="3462B8A3" w14:textId="77777777" w:rsidR="00C9074B" w:rsidRPr="0059671E" w:rsidRDefault="00C9074B" w:rsidP="00815271">
            <w:pPr>
              <w:snapToGrid w:val="0"/>
              <w:spacing w:line="288" w:lineRule="auto"/>
              <w:rPr>
                <w:rFonts w:asciiTheme="minorEastAsia" w:eastAsiaTheme="minorEastAsia" w:hAnsiTheme="minorEastAsia"/>
              </w:rPr>
            </w:pPr>
          </w:p>
        </w:tc>
        <w:tc>
          <w:tcPr>
            <w:tcW w:w="2551" w:type="dxa"/>
          </w:tcPr>
          <w:p w14:paraId="4A521ADC" w14:textId="77777777" w:rsidR="00C9074B" w:rsidRPr="0059671E" w:rsidRDefault="00C9074B" w:rsidP="00815271">
            <w:pPr>
              <w:ind w:right="480"/>
              <w:rPr>
                <w:rFonts w:asciiTheme="minorEastAsia" w:eastAsiaTheme="minorEastAsia" w:hAnsiTheme="minorEastAsia"/>
              </w:rPr>
            </w:pPr>
            <w:r w:rsidRPr="0059671E">
              <w:rPr>
                <w:rFonts w:asciiTheme="minorEastAsia" w:eastAsiaTheme="minorEastAsia" w:hAnsiTheme="minorEastAsia" w:hint="eastAsia"/>
              </w:rPr>
              <w:t>黃敏書</w:t>
            </w:r>
          </w:p>
        </w:tc>
        <w:tc>
          <w:tcPr>
            <w:tcW w:w="992" w:type="dxa"/>
            <w:gridSpan w:val="3"/>
            <w:vAlign w:val="center"/>
          </w:tcPr>
          <w:p w14:paraId="4ADD3500" w14:textId="77777777" w:rsidR="00C9074B" w:rsidRPr="0059671E" w:rsidRDefault="00C9074B" w:rsidP="00815271">
            <w:pPr>
              <w:rPr>
                <w:rFonts w:asciiTheme="minorEastAsia" w:eastAsiaTheme="minorEastAsia" w:hAnsiTheme="minorEastAsia"/>
              </w:rPr>
            </w:pPr>
          </w:p>
        </w:tc>
      </w:tr>
      <w:tr w:rsidR="00C9074B" w:rsidRPr="0059671E" w14:paraId="0A0F70C4" w14:textId="77777777" w:rsidTr="00815271">
        <w:trPr>
          <w:trHeight w:val="487"/>
        </w:trPr>
        <w:tc>
          <w:tcPr>
            <w:tcW w:w="1984" w:type="dxa"/>
            <w:vAlign w:val="center"/>
          </w:tcPr>
          <w:p w14:paraId="79E33B84"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09"/>
              </w:smartTagPr>
              <w:r w:rsidRPr="0059671E">
                <w:rPr>
                  <w:rFonts w:asciiTheme="minorEastAsia" w:eastAsiaTheme="minorEastAsia" w:hAnsiTheme="minorEastAsia" w:hint="eastAsia"/>
                </w:rPr>
                <w:t>2009/10/15</w:t>
              </w:r>
            </w:smartTag>
          </w:p>
        </w:tc>
        <w:tc>
          <w:tcPr>
            <w:tcW w:w="1134" w:type="dxa"/>
            <w:vAlign w:val="center"/>
          </w:tcPr>
          <w:p w14:paraId="1D6F2E7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307</w:t>
            </w:r>
          </w:p>
        </w:tc>
        <w:tc>
          <w:tcPr>
            <w:tcW w:w="3369" w:type="dxa"/>
            <w:gridSpan w:val="2"/>
          </w:tcPr>
          <w:p w14:paraId="4D565A48"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開導師系列---弘教火車頭</w:t>
            </w:r>
          </w:p>
        </w:tc>
        <w:tc>
          <w:tcPr>
            <w:tcW w:w="5387" w:type="dxa"/>
          </w:tcPr>
          <w:p w14:paraId="04D247D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忠道護教慎始慎終</w:t>
            </w:r>
          </w:p>
          <w:p w14:paraId="121AA1C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力行三奮正己化人</w:t>
            </w:r>
          </w:p>
        </w:tc>
        <w:tc>
          <w:tcPr>
            <w:tcW w:w="567" w:type="dxa"/>
          </w:tcPr>
          <w:p w14:paraId="22BC27C1" w14:textId="77777777" w:rsidR="00C9074B" w:rsidRPr="0059671E" w:rsidRDefault="00C9074B" w:rsidP="00815271">
            <w:pPr>
              <w:rPr>
                <w:rFonts w:asciiTheme="minorEastAsia" w:eastAsiaTheme="minorEastAsia" w:hAnsiTheme="minorEastAsia"/>
              </w:rPr>
            </w:pPr>
          </w:p>
        </w:tc>
        <w:tc>
          <w:tcPr>
            <w:tcW w:w="2551" w:type="dxa"/>
          </w:tcPr>
          <w:p w14:paraId="274DEB42"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rPr>
              <w:t>楊光楣</w:t>
            </w:r>
          </w:p>
        </w:tc>
        <w:tc>
          <w:tcPr>
            <w:tcW w:w="992" w:type="dxa"/>
            <w:gridSpan w:val="3"/>
            <w:vAlign w:val="center"/>
          </w:tcPr>
          <w:p w14:paraId="73471C23" w14:textId="77777777" w:rsidR="00C9074B" w:rsidRPr="0059671E" w:rsidRDefault="00C9074B" w:rsidP="00815271">
            <w:pPr>
              <w:rPr>
                <w:rFonts w:asciiTheme="minorEastAsia" w:eastAsiaTheme="minorEastAsia" w:hAnsiTheme="minorEastAsia"/>
              </w:rPr>
            </w:pPr>
          </w:p>
        </w:tc>
      </w:tr>
      <w:tr w:rsidR="00C9074B" w:rsidRPr="0059671E" w14:paraId="5D18C258" w14:textId="77777777" w:rsidTr="00815271">
        <w:trPr>
          <w:trHeight w:val="487"/>
        </w:trPr>
        <w:tc>
          <w:tcPr>
            <w:tcW w:w="1984" w:type="dxa"/>
            <w:vAlign w:val="center"/>
          </w:tcPr>
          <w:p w14:paraId="0D65C109"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09"/>
              </w:smartTagPr>
              <w:r w:rsidRPr="0059671E">
                <w:rPr>
                  <w:rFonts w:asciiTheme="minorEastAsia" w:eastAsiaTheme="minorEastAsia" w:hAnsiTheme="minorEastAsia" w:hint="eastAsia"/>
                </w:rPr>
                <w:lastRenderedPageBreak/>
                <w:t>2009/10/15</w:t>
              </w:r>
            </w:smartTag>
          </w:p>
        </w:tc>
        <w:tc>
          <w:tcPr>
            <w:tcW w:w="1134" w:type="dxa"/>
            <w:vAlign w:val="center"/>
          </w:tcPr>
          <w:p w14:paraId="13AB21B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307</w:t>
            </w:r>
          </w:p>
        </w:tc>
        <w:tc>
          <w:tcPr>
            <w:tcW w:w="3369" w:type="dxa"/>
            <w:gridSpan w:val="2"/>
          </w:tcPr>
          <w:p w14:paraId="2739C3E6"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天安夜談</w:t>
            </w:r>
          </w:p>
        </w:tc>
        <w:tc>
          <w:tcPr>
            <w:tcW w:w="5387" w:type="dxa"/>
          </w:tcPr>
          <w:p w14:paraId="6E1D1489" w14:textId="77777777" w:rsidR="00C9074B" w:rsidRPr="0059671E" w:rsidRDefault="00C9074B" w:rsidP="00815271">
            <w:pPr>
              <w:snapToGrid w:val="0"/>
              <w:spacing w:line="288" w:lineRule="auto"/>
              <w:rPr>
                <w:rFonts w:asciiTheme="minorEastAsia" w:eastAsiaTheme="minorEastAsia" w:hAnsiTheme="minorEastAsia" w:cs="Arial"/>
              </w:rPr>
            </w:pPr>
            <w:r w:rsidRPr="0059671E">
              <w:rPr>
                <w:rFonts w:asciiTheme="minorEastAsia" w:eastAsiaTheme="minorEastAsia" w:hAnsiTheme="minorEastAsia" w:cs="Arial" w:hint="eastAsia"/>
              </w:rPr>
              <w:t>「天安森林公園」開發札記（一）</w:t>
            </w:r>
          </w:p>
          <w:p w14:paraId="6CA9BEA2" w14:textId="77777777" w:rsidR="00C9074B" w:rsidRPr="0059671E" w:rsidRDefault="00C9074B" w:rsidP="00815271">
            <w:pPr>
              <w:pStyle w:val="Web"/>
              <w:snapToGrid w:val="0"/>
              <w:spacing w:before="12" w:beforeAutospacing="0" w:after="12" w:afterAutospacing="0" w:line="288" w:lineRule="auto"/>
              <w:rPr>
                <w:rFonts w:asciiTheme="minorEastAsia" w:eastAsiaTheme="minorEastAsia" w:hAnsiTheme="minorEastAsia"/>
                <w:spacing w:val="20"/>
              </w:rPr>
            </w:pPr>
            <w:r w:rsidRPr="0059671E">
              <w:rPr>
                <w:rFonts w:asciiTheme="minorEastAsia" w:eastAsiaTheme="minorEastAsia" w:hAnsiTheme="minorEastAsia" w:hint="eastAsia"/>
                <w:spacing w:val="20"/>
              </w:rPr>
              <w:t>五月桐花　七里飄香</w:t>
            </w:r>
          </w:p>
          <w:p w14:paraId="47033839" w14:textId="77777777" w:rsidR="00C9074B" w:rsidRPr="0059671E" w:rsidRDefault="00C9074B" w:rsidP="00815271">
            <w:pPr>
              <w:snapToGrid w:val="0"/>
              <w:spacing w:before="12" w:after="12" w:line="288" w:lineRule="auto"/>
              <w:rPr>
                <w:rFonts w:asciiTheme="minorEastAsia" w:eastAsiaTheme="minorEastAsia" w:hAnsiTheme="minorEastAsia"/>
                <w:spacing w:val="20"/>
              </w:rPr>
            </w:pPr>
            <w:r w:rsidRPr="0059671E">
              <w:rPr>
                <w:rFonts w:asciiTheme="minorEastAsia" w:eastAsiaTheme="minorEastAsia" w:hAnsiTheme="minorEastAsia" w:hint="eastAsia"/>
                <w:spacing w:val="20"/>
              </w:rPr>
              <w:t>相思成林　樟樹禮讚</w:t>
            </w:r>
          </w:p>
          <w:p w14:paraId="6190C7C9" w14:textId="77777777" w:rsidR="00C9074B" w:rsidRPr="0059671E" w:rsidRDefault="00C9074B" w:rsidP="00815271">
            <w:pPr>
              <w:rPr>
                <w:rFonts w:asciiTheme="minorEastAsia" w:eastAsiaTheme="minorEastAsia" w:hAnsiTheme="minorEastAsia"/>
                <w:bCs/>
              </w:rPr>
            </w:pPr>
          </w:p>
        </w:tc>
        <w:tc>
          <w:tcPr>
            <w:tcW w:w="567" w:type="dxa"/>
          </w:tcPr>
          <w:p w14:paraId="0A4D4523" w14:textId="77777777" w:rsidR="00C9074B" w:rsidRPr="0059671E" w:rsidRDefault="00C9074B" w:rsidP="00815271">
            <w:pPr>
              <w:rPr>
                <w:rFonts w:asciiTheme="minorEastAsia" w:eastAsiaTheme="minorEastAsia" w:hAnsiTheme="minorEastAsia"/>
                <w:bCs/>
              </w:rPr>
            </w:pPr>
          </w:p>
        </w:tc>
        <w:tc>
          <w:tcPr>
            <w:tcW w:w="2551" w:type="dxa"/>
          </w:tcPr>
          <w:p w14:paraId="5161FE65"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cs="Arial" w:hint="eastAsia"/>
              </w:rPr>
              <w:t>鍾月濟</w:t>
            </w:r>
          </w:p>
        </w:tc>
        <w:tc>
          <w:tcPr>
            <w:tcW w:w="992" w:type="dxa"/>
            <w:gridSpan w:val="3"/>
            <w:vAlign w:val="center"/>
          </w:tcPr>
          <w:p w14:paraId="376948C0" w14:textId="77777777" w:rsidR="00C9074B" w:rsidRPr="0059671E" w:rsidRDefault="00C9074B" w:rsidP="00815271">
            <w:pPr>
              <w:rPr>
                <w:rFonts w:asciiTheme="minorEastAsia" w:eastAsiaTheme="minorEastAsia" w:hAnsiTheme="minorEastAsia"/>
              </w:rPr>
            </w:pPr>
          </w:p>
        </w:tc>
      </w:tr>
      <w:tr w:rsidR="00C9074B" w:rsidRPr="0059671E" w14:paraId="6E6F77D4" w14:textId="77777777" w:rsidTr="00815271">
        <w:trPr>
          <w:trHeight w:val="487"/>
        </w:trPr>
        <w:tc>
          <w:tcPr>
            <w:tcW w:w="1984" w:type="dxa"/>
            <w:vAlign w:val="center"/>
          </w:tcPr>
          <w:p w14:paraId="19E48695"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09"/>
              </w:smartTagPr>
              <w:r w:rsidRPr="0059671E">
                <w:rPr>
                  <w:rFonts w:asciiTheme="minorEastAsia" w:eastAsiaTheme="minorEastAsia" w:hAnsiTheme="minorEastAsia" w:hint="eastAsia"/>
                </w:rPr>
                <w:t>2009/10/15</w:t>
              </w:r>
            </w:smartTag>
          </w:p>
        </w:tc>
        <w:tc>
          <w:tcPr>
            <w:tcW w:w="1134" w:type="dxa"/>
            <w:vAlign w:val="center"/>
          </w:tcPr>
          <w:p w14:paraId="6F0BC91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307</w:t>
            </w:r>
          </w:p>
        </w:tc>
        <w:tc>
          <w:tcPr>
            <w:tcW w:w="3369" w:type="dxa"/>
            <w:gridSpan w:val="2"/>
          </w:tcPr>
          <w:p w14:paraId="322E2B5B"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bCs/>
              </w:rPr>
              <w:t>天人炁功感應錄</w:t>
            </w:r>
          </w:p>
        </w:tc>
        <w:tc>
          <w:tcPr>
            <w:tcW w:w="5387" w:type="dxa"/>
          </w:tcPr>
          <w:p w14:paraId="30421E4C" w14:textId="77777777" w:rsidR="00C9074B" w:rsidRPr="0059671E" w:rsidRDefault="00C9074B" w:rsidP="00815271">
            <w:pPr>
              <w:tabs>
                <w:tab w:val="left" w:pos="180"/>
              </w:tabs>
              <w:rPr>
                <w:rFonts w:asciiTheme="minorEastAsia" w:eastAsiaTheme="minorEastAsia" w:hAnsiTheme="minorEastAsia"/>
              </w:rPr>
            </w:pPr>
            <w:r w:rsidRPr="0059671E">
              <w:rPr>
                <w:rFonts w:asciiTheme="minorEastAsia" w:eastAsiaTheme="minorEastAsia" w:hAnsiTheme="minorEastAsia" w:hint="eastAsia"/>
              </w:rPr>
              <w:t>親子炁療感應特佳</w:t>
            </w:r>
          </w:p>
          <w:p w14:paraId="73911416" w14:textId="77777777" w:rsidR="00C9074B" w:rsidRPr="0059671E" w:rsidRDefault="00C9074B" w:rsidP="00815271">
            <w:pPr>
              <w:tabs>
                <w:tab w:val="left" w:pos="180"/>
              </w:tabs>
              <w:rPr>
                <w:rFonts w:asciiTheme="minorEastAsia" w:eastAsiaTheme="minorEastAsia" w:hAnsiTheme="minorEastAsia"/>
              </w:rPr>
            </w:pPr>
            <w:r w:rsidRPr="0059671E">
              <w:rPr>
                <w:rFonts w:asciiTheme="minorEastAsia" w:eastAsiaTheme="minorEastAsia" w:hAnsiTheme="minorEastAsia" w:hint="eastAsia"/>
              </w:rPr>
              <w:t>月享同奮樂供心得</w:t>
            </w:r>
          </w:p>
        </w:tc>
        <w:tc>
          <w:tcPr>
            <w:tcW w:w="567" w:type="dxa"/>
          </w:tcPr>
          <w:p w14:paraId="1FBC7EF7" w14:textId="77777777" w:rsidR="00C9074B" w:rsidRPr="0059671E" w:rsidRDefault="00C9074B" w:rsidP="00815271">
            <w:pPr>
              <w:rPr>
                <w:rFonts w:asciiTheme="minorEastAsia" w:eastAsiaTheme="minorEastAsia" w:hAnsiTheme="minorEastAsia"/>
              </w:rPr>
            </w:pPr>
          </w:p>
        </w:tc>
        <w:tc>
          <w:tcPr>
            <w:tcW w:w="2551" w:type="dxa"/>
          </w:tcPr>
          <w:p w14:paraId="1D5F7DA9"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rPr>
              <w:t>天人炁功院</w:t>
            </w:r>
          </w:p>
        </w:tc>
        <w:tc>
          <w:tcPr>
            <w:tcW w:w="992" w:type="dxa"/>
            <w:gridSpan w:val="3"/>
            <w:vAlign w:val="center"/>
          </w:tcPr>
          <w:p w14:paraId="73646B26" w14:textId="77777777" w:rsidR="00C9074B" w:rsidRPr="0059671E" w:rsidRDefault="00C9074B" w:rsidP="00815271">
            <w:pPr>
              <w:rPr>
                <w:rFonts w:asciiTheme="minorEastAsia" w:eastAsiaTheme="minorEastAsia" w:hAnsiTheme="minorEastAsia"/>
              </w:rPr>
            </w:pPr>
          </w:p>
        </w:tc>
      </w:tr>
      <w:tr w:rsidR="00C9074B" w:rsidRPr="0059671E" w14:paraId="1A3785A3" w14:textId="77777777" w:rsidTr="00815271">
        <w:trPr>
          <w:trHeight w:val="487"/>
        </w:trPr>
        <w:tc>
          <w:tcPr>
            <w:tcW w:w="1984" w:type="dxa"/>
            <w:vAlign w:val="center"/>
          </w:tcPr>
          <w:p w14:paraId="4554F6ED"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09"/>
              </w:smartTagPr>
              <w:r w:rsidRPr="0059671E">
                <w:rPr>
                  <w:rFonts w:asciiTheme="minorEastAsia" w:eastAsiaTheme="minorEastAsia" w:hAnsiTheme="minorEastAsia" w:hint="eastAsia"/>
                </w:rPr>
                <w:t>2009/10/15</w:t>
              </w:r>
            </w:smartTag>
          </w:p>
        </w:tc>
        <w:tc>
          <w:tcPr>
            <w:tcW w:w="1134" w:type="dxa"/>
            <w:vAlign w:val="center"/>
          </w:tcPr>
          <w:p w14:paraId="6791C62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307</w:t>
            </w:r>
          </w:p>
        </w:tc>
        <w:tc>
          <w:tcPr>
            <w:tcW w:w="3369" w:type="dxa"/>
            <w:gridSpan w:val="2"/>
          </w:tcPr>
          <w:p w14:paraId="5E6AA645"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追蹤報導</w:t>
            </w:r>
          </w:p>
        </w:tc>
        <w:tc>
          <w:tcPr>
            <w:tcW w:w="5387" w:type="dxa"/>
          </w:tcPr>
          <w:p w14:paraId="3C798D71" w14:textId="77777777" w:rsidR="00C9074B" w:rsidRPr="0059671E" w:rsidRDefault="00C9074B" w:rsidP="00815271">
            <w:pPr>
              <w:spacing w:line="0" w:lineRule="atLeast"/>
              <w:ind w:firstLineChars="250" w:firstLine="600"/>
              <w:rPr>
                <w:rFonts w:asciiTheme="minorEastAsia" w:eastAsiaTheme="minorEastAsia" w:hAnsiTheme="minorEastAsia"/>
              </w:rPr>
            </w:pPr>
            <w:r w:rsidRPr="0059671E">
              <w:rPr>
                <w:rFonts w:asciiTheme="minorEastAsia" w:eastAsiaTheme="minorEastAsia" w:hAnsiTheme="minorEastAsia" w:hint="eastAsia"/>
              </w:rPr>
              <w:t>我命由我不由天</w:t>
            </w:r>
          </w:p>
          <w:p w14:paraId="1E3402DE"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「第三神論」及其哲學義涵</w:t>
            </w:r>
          </w:p>
        </w:tc>
        <w:tc>
          <w:tcPr>
            <w:tcW w:w="567" w:type="dxa"/>
          </w:tcPr>
          <w:p w14:paraId="4C5EB7D1" w14:textId="77777777" w:rsidR="00C9074B" w:rsidRPr="0059671E" w:rsidRDefault="00C9074B" w:rsidP="00815271">
            <w:pPr>
              <w:rPr>
                <w:rFonts w:asciiTheme="minorEastAsia" w:eastAsiaTheme="minorEastAsia" w:hAnsiTheme="minorEastAsia"/>
              </w:rPr>
            </w:pPr>
          </w:p>
        </w:tc>
        <w:tc>
          <w:tcPr>
            <w:tcW w:w="2551" w:type="dxa"/>
          </w:tcPr>
          <w:p w14:paraId="68BEBD77" w14:textId="77777777" w:rsidR="00C9074B" w:rsidRPr="0059671E" w:rsidRDefault="00C9074B" w:rsidP="00815271">
            <w:pPr>
              <w:snapToGrid w:val="0"/>
              <w:ind w:right="480"/>
              <w:rPr>
                <w:rFonts w:asciiTheme="minorEastAsia" w:eastAsiaTheme="minorEastAsia" w:hAnsiTheme="minorEastAsia"/>
              </w:rPr>
            </w:pPr>
            <w:r w:rsidRPr="0059671E">
              <w:rPr>
                <w:rFonts w:asciiTheme="minorEastAsia" w:eastAsiaTheme="minorEastAsia" w:hAnsiTheme="minorEastAsia" w:hint="eastAsia"/>
              </w:rPr>
              <w:t>劉正涵</w:t>
            </w:r>
          </w:p>
        </w:tc>
        <w:tc>
          <w:tcPr>
            <w:tcW w:w="992" w:type="dxa"/>
            <w:gridSpan w:val="3"/>
            <w:vAlign w:val="center"/>
          </w:tcPr>
          <w:p w14:paraId="787777B0" w14:textId="77777777" w:rsidR="00C9074B" w:rsidRPr="0059671E" w:rsidRDefault="00C9074B" w:rsidP="00815271">
            <w:pPr>
              <w:rPr>
                <w:rFonts w:asciiTheme="minorEastAsia" w:eastAsiaTheme="minorEastAsia" w:hAnsiTheme="minorEastAsia"/>
              </w:rPr>
            </w:pPr>
          </w:p>
        </w:tc>
      </w:tr>
      <w:tr w:rsidR="00C9074B" w:rsidRPr="0059671E" w14:paraId="558438CF" w14:textId="77777777" w:rsidTr="00815271">
        <w:trPr>
          <w:trHeight w:val="487"/>
        </w:trPr>
        <w:tc>
          <w:tcPr>
            <w:tcW w:w="1984" w:type="dxa"/>
            <w:vAlign w:val="center"/>
          </w:tcPr>
          <w:p w14:paraId="5F0E8ADD"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09"/>
              </w:smartTagPr>
              <w:r w:rsidRPr="0059671E">
                <w:rPr>
                  <w:rFonts w:asciiTheme="minorEastAsia" w:eastAsiaTheme="minorEastAsia" w:hAnsiTheme="minorEastAsia" w:hint="eastAsia"/>
                </w:rPr>
                <w:t>2009/10/15</w:t>
              </w:r>
            </w:smartTag>
          </w:p>
        </w:tc>
        <w:tc>
          <w:tcPr>
            <w:tcW w:w="1134" w:type="dxa"/>
            <w:vAlign w:val="center"/>
          </w:tcPr>
          <w:p w14:paraId="4BF2398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307</w:t>
            </w:r>
          </w:p>
        </w:tc>
        <w:tc>
          <w:tcPr>
            <w:tcW w:w="3369" w:type="dxa"/>
            <w:gridSpan w:val="2"/>
          </w:tcPr>
          <w:p w14:paraId="2695791C"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法律櫥窗</w:t>
            </w:r>
          </w:p>
        </w:tc>
        <w:tc>
          <w:tcPr>
            <w:tcW w:w="5387" w:type="dxa"/>
          </w:tcPr>
          <w:p w14:paraId="4F540030" w14:textId="77777777" w:rsidR="00C9074B" w:rsidRPr="0059671E" w:rsidRDefault="00C9074B" w:rsidP="00815271">
            <w:pPr>
              <w:pStyle w:val="afa"/>
              <w:snapToGrid w:val="0"/>
              <w:spacing w:line="288" w:lineRule="auto"/>
              <w:rPr>
                <w:rFonts w:asciiTheme="minorEastAsia" w:eastAsiaTheme="minorEastAsia" w:hAnsiTheme="minorEastAsia"/>
                <w:szCs w:val="24"/>
              </w:rPr>
            </w:pPr>
            <w:r w:rsidRPr="0059671E">
              <w:rPr>
                <w:rFonts w:asciiTheme="minorEastAsia" w:eastAsiaTheme="minorEastAsia" w:hAnsiTheme="minorEastAsia" w:hint="eastAsia"/>
                <w:szCs w:val="24"/>
              </w:rPr>
              <w:t>避災</w:t>
            </w:r>
            <w:r w:rsidRPr="0059671E">
              <w:rPr>
                <w:rFonts w:asciiTheme="minorEastAsia" w:eastAsiaTheme="minorEastAsia" w:hAnsiTheme="minorEastAsia"/>
                <w:szCs w:val="24"/>
              </w:rPr>
              <w:t>解</w:t>
            </w:r>
            <w:r w:rsidRPr="0059671E">
              <w:rPr>
                <w:rFonts w:asciiTheme="minorEastAsia" w:eastAsiaTheme="minorEastAsia" w:hAnsiTheme="minorEastAsia" w:hint="eastAsia"/>
                <w:szCs w:val="24"/>
              </w:rPr>
              <w:t>厄之道(四)</w:t>
            </w:r>
          </w:p>
          <w:p w14:paraId="6498032F" w14:textId="77777777" w:rsidR="00C9074B" w:rsidRPr="0059671E" w:rsidRDefault="00C9074B" w:rsidP="00815271">
            <w:pPr>
              <w:pStyle w:val="afa"/>
              <w:snapToGrid w:val="0"/>
              <w:spacing w:line="288" w:lineRule="auto"/>
              <w:rPr>
                <w:rFonts w:asciiTheme="minorEastAsia" w:eastAsiaTheme="minorEastAsia" w:hAnsiTheme="minorEastAsia"/>
                <w:b/>
                <w:szCs w:val="24"/>
              </w:rPr>
            </w:pPr>
            <w:r w:rsidRPr="0059671E">
              <w:rPr>
                <w:rFonts w:asciiTheme="minorEastAsia" w:eastAsiaTheme="minorEastAsia" w:hAnsiTheme="minorEastAsia" w:hint="eastAsia"/>
                <w:szCs w:val="24"/>
              </w:rPr>
              <w:t>遠離災難無如誦誥</w:t>
            </w:r>
          </w:p>
        </w:tc>
        <w:tc>
          <w:tcPr>
            <w:tcW w:w="567" w:type="dxa"/>
          </w:tcPr>
          <w:p w14:paraId="36BF026F" w14:textId="77777777" w:rsidR="00C9074B" w:rsidRPr="0059671E" w:rsidRDefault="00C9074B" w:rsidP="00815271">
            <w:pPr>
              <w:rPr>
                <w:rFonts w:asciiTheme="minorEastAsia" w:eastAsiaTheme="minorEastAsia" w:hAnsiTheme="minorEastAsia"/>
              </w:rPr>
            </w:pPr>
          </w:p>
        </w:tc>
        <w:tc>
          <w:tcPr>
            <w:tcW w:w="2551" w:type="dxa"/>
          </w:tcPr>
          <w:p w14:paraId="58CD266D" w14:textId="77777777" w:rsidR="00C9074B" w:rsidRPr="0059671E" w:rsidRDefault="00C9074B" w:rsidP="00815271">
            <w:pPr>
              <w:spacing w:line="500" w:lineRule="exact"/>
              <w:ind w:right="480"/>
              <w:rPr>
                <w:rFonts w:asciiTheme="minorEastAsia" w:eastAsiaTheme="minorEastAsia" w:hAnsiTheme="minorEastAsia"/>
              </w:rPr>
            </w:pPr>
            <w:r w:rsidRPr="0059671E">
              <w:rPr>
                <w:rFonts w:asciiTheme="minorEastAsia" w:eastAsiaTheme="minorEastAsia" w:hAnsiTheme="minorEastAsia" w:hint="eastAsia"/>
              </w:rPr>
              <w:t>蔡化菩</w:t>
            </w:r>
          </w:p>
        </w:tc>
        <w:tc>
          <w:tcPr>
            <w:tcW w:w="992" w:type="dxa"/>
            <w:gridSpan w:val="3"/>
            <w:vAlign w:val="center"/>
          </w:tcPr>
          <w:p w14:paraId="51481616" w14:textId="77777777" w:rsidR="00C9074B" w:rsidRPr="0059671E" w:rsidRDefault="00C9074B" w:rsidP="00815271">
            <w:pPr>
              <w:rPr>
                <w:rFonts w:asciiTheme="minorEastAsia" w:eastAsiaTheme="minorEastAsia" w:hAnsiTheme="minorEastAsia"/>
              </w:rPr>
            </w:pPr>
          </w:p>
        </w:tc>
      </w:tr>
      <w:tr w:rsidR="00C9074B" w:rsidRPr="0059671E" w14:paraId="7438F0CB" w14:textId="77777777" w:rsidTr="00815271">
        <w:trPr>
          <w:trHeight w:val="487"/>
        </w:trPr>
        <w:tc>
          <w:tcPr>
            <w:tcW w:w="1984" w:type="dxa"/>
            <w:vAlign w:val="center"/>
          </w:tcPr>
          <w:p w14:paraId="4C844FD7"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09"/>
              </w:smartTagPr>
              <w:r w:rsidRPr="0059671E">
                <w:rPr>
                  <w:rFonts w:asciiTheme="minorEastAsia" w:eastAsiaTheme="minorEastAsia" w:hAnsiTheme="minorEastAsia" w:hint="eastAsia"/>
                </w:rPr>
                <w:t>2009/10/15</w:t>
              </w:r>
            </w:smartTag>
          </w:p>
        </w:tc>
        <w:tc>
          <w:tcPr>
            <w:tcW w:w="1134" w:type="dxa"/>
            <w:vAlign w:val="center"/>
          </w:tcPr>
          <w:p w14:paraId="0AF7C18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307</w:t>
            </w:r>
          </w:p>
        </w:tc>
        <w:tc>
          <w:tcPr>
            <w:tcW w:w="3369" w:type="dxa"/>
            <w:gridSpan w:val="2"/>
          </w:tcPr>
          <w:p w14:paraId="5DC70F89"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交流平台</w:t>
            </w:r>
          </w:p>
        </w:tc>
        <w:tc>
          <w:tcPr>
            <w:tcW w:w="5387" w:type="dxa"/>
          </w:tcPr>
          <w:p w14:paraId="38ABD1E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52期《旋和季刊》簡介</w:t>
            </w:r>
          </w:p>
          <w:p w14:paraId="32A0BB00" w14:textId="77777777" w:rsidR="00C9074B" w:rsidRPr="0059671E" w:rsidRDefault="00C9074B" w:rsidP="00815271">
            <w:pPr>
              <w:rPr>
                <w:rFonts w:asciiTheme="minorEastAsia" w:eastAsiaTheme="minorEastAsia" w:hAnsiTheme="minorEastAsia"/>
              </w:rPr>
            </w:pPr>
          </w:p>
        </w:tc>
        <w:tc>
          <w:tcPr>
            <w:tcW w:w="567" w:type="dxa"/>
          </w:tcPr>
          <w:p w14:paraId="5B32C34B" w14:textId="77777777" w:rsidR="00C9074B" w:rsidRPr="0059671E" w:rsidRDefault="00C9074B" w:rsidP="00815271">
            <w:pPr>
              <w:rPr>
                <w:rFonts w:asciiTheme="minorEastAsia" w:eastAsiaTheme="minorEastAsia" w:hAnsiTheme="minorEastAsia"/>
              </w:rPr>
            </w:pPr>
          </w:p>
        </w:tc>
        <w:tc>
          <w:tcPr>
            <w:tcW w:w="2551" w:type="dxa"/>
          </w:tcPr>
          <w:p w14:paraId="457AFB59" w14:textId="77777777" w:rsidR="00C9074B" w:rsidRPr="0059671E" w:rsidRDefault="00C9074B" w:rsidP="00815271">
            <w:pPr>
              <w:pStyle w:val="afa"/>
              <w:snapToGrid w:val="0"/>
              <w:spacing w:line="288" w:lineRule="auto"/>
              <w:rPr>
                <w:rFonts w:asciiTheme="minorEastAsia" w:eastAsiaTheme="minorEastAsia" w:hAnsiTheme="minorEastAsia"/>
                <w:color w:val="000000"/>
                <w:szCs w:val="24"/>
              </w:rPr>
            </w:pPr>
            <w:r w:rsidRPr="0059671E">
              <w:rPr>
                <w:rFonts w:asciiTheme="minorEastAsia" w:eastAsiaTheme="minorEastAsia" w:hAnsiTheme="minorEastAsia" w:hint="eastAsia"/>
                <w:szCs w:val="24"/>
              </w:rPr>
              <w:t>劉普珍</w:t>
            </w:r>
          </w:p>
        </w:tc>
        <w:tc>
          <w:tcPr>
            <w:tcW w:w="992" w:type="dxa"/>
            <w:gridSpan w:val="3"/>
            <w:vAlign w:val="center"/>
          </w:tcPr>
          <w:p w14:paraId="1A095CC7" w14:textId="77777777" w:rsidR="00C9074B" w:rsidRPr="0059671E" w:rsidRDefault="00C9074B" w:rsidP="00815271">
            <w:pPr>
              <w:rPr>
                <w:rFonts w:asciiTheme="minorEastAsia" w:eastAsiaTheme="minorEastAsia" w:hAnsiTheme="minorEastAsia"/>
              </w:rPr>
            </w:pPr>
          </w:p>
        </w:tc>
      </w:tr>
      <w:tr w:rsidR="00C9074B" w:rsidRPr="0059671E" w14:paraId="2DC44FC3" w14:textId="77777777" w:rsidTr="00815271">
        <w:trPr>
          <w:trHeight w:val="487"/>
        </w:trPr>
        <w:tc>
          <w:tcPr>
            <w:tcW w:w="1984" w:type="dxa"/>
            <w:vAlign w:val="center"/>
          </w:tcPr>
          <w:p w14:paraId="477A85EB"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09"/>
              </w:smartTagPr>
              <w:r w:rsidRPr="0059671E">
                <w:rPr>
                  <w:rFonts w:asciiTheme="minorEastAsia" w:eastAsiaTheme="minorEastAsia" w:hAnsiTheme="minorEastAsia" w:hint="eastAsia"/>
                </w:rPr>
                <w:t>2009/10/15</w:t>
              </w:r>
            </w:smartTag>
          </w:p>
        </w:tc>
        <w:tc>
          <w:tcPr>
            <w:tcW w:w="1134" w:type="dxa"/>
            <w:vAlign w:val="center"/>
          </w:tcPr>
          <w:p w14:paraId="4270710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307</w:t>
            </w:r>
          </w:p>
        </w:tc>
        <w:tc>
          <w:tcPr>
            <w:tcW w:w="3369" w:type="dxa"/>
            <w:gridSpan w:val="2"/>
          </w:tcPr>
          <w:p w14:paraId="6EADA9AE"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紙上談經</w:t>
            </w:r>
          </w:p>
        </w:tc>
        <w:tc>
          <w:tcPr>
            <w:tcW w:w="5387" w:type="dxa"/>
          </w:tcPr>
          <w:p w14:paraId="17536DA0"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紙上談經（九）</w:t>
            </w:r>
          </w:p>
        </w:tc>
        <w:tc>
          <w:tcPr>
            <w:tcW w:w="567" w:type="dxa"/>
          </w:tcPr>
          <w:p w14:paraId="76A15EE0" w14:textId="77777777" w:rsidR="00C9074B" w:rsidRPr="0059671E" w:rsidRDefault="00C9074B" w:rsidP="00815271">
            <w:pPr>
              <w:snapToGrid w:val="0"/>
              <w:ind w:right="480"/>
              <w:rPr>
                <w:rFonts w:asciiTheme="minorEastAsia" w:eastAsiaTheme="minorEastAsia" w:hAnsiTheme="minorEastAsia" w:cs="新細明體"/>
                <w:kern w:val="0"/>
              </w:rPr>
            </w:pPr>
          </w:p>
        </w:tc>
        <w:tc>
          <w:tcPr>
            <w:tcW w:w="2551" w:type="dxa"/>
          </w:tcPr>
          <w:p w14:paraId="27C1A9B8" w14:textId="77777777" w:rsidR="00C9074B" w:rsidRPr="0059671E" w:rsidRDefault="00C9074B" w:rsidP="00815271">
            <w:pPr>
              <w:snapToGrid w:val="0"/>
              <w:ind w:right="480"/>
              <w:rPr>
                <w:rFonts w:asciiTheme="minorEastAsia" w:eastAsiaTheme="minorEastAsia" w:hAnsiTheme="minorEastAsia"/>
              </w:rPr>
            </w:pPr>
            <w:r w:rsidRPr="0059671E">
              <w:rPr>
                <w:rFonts w:asciiTheme="minorEastAsia" w:eastAsiaTheme="minorEastAsia" w:hAnsiTheme="minorEastAsia" w:hint="eastAsia"/>
              </w:rPr>
              <w:t>洪靜雯</w:t>
            </w:r>
          </w:p>
          <w:p w14:paraId="4B98B283" w14:textId="77777777" w:rsidR="00C9074B" w:rsidRPr="0059671E" w:rsidRDefault="00C9074B" w:rsidP="00815271">
            <w:pPr>
              <w:rPr>
                <w:rFonts w:asciiTheme="minorEastAsia" w:eastAsiaTheme="minorEastAsia" w:hAnsiTheme="minorEastAsia"/>
              </w:rPr>
            </w:pPr>
          </w:p>
        </w:tc>
        <w:tc>
          <w:tcPr>
            <w:tcW w:w="992" w:type="dxa"/>
            <w:gridSpan w:val="3"/>
            <w:vAlign w:val="center"/>
          </w:tcPr>
          <w:p w14:paraId="3C052E0C" w14:textId="77777777" w:rsidR="00C9074B" w:rsidRPr="0059671E" w:rsidRDefault="00C9074B" w:rsidP="00815271">
            <w:pPr>
              <w:rPr>
                <w:rFonts w:asciiTheme="minorEastAsia" w:eastAsiaTheme="minorEastAsia" w:hAnsiTheme="minorEastAsia"/>
              </w:rPr>
            </w:pPr>
          </w:p>
        </w:tc>
      </w:tr>
      <w:tr w:rsidR="00C9074B" w:rsidRPr="0059671E" w14:paraId="54A80AA9" w14:textId="77777777" w:rsidTr="00815271">
        <w:trPr>
          <w:trHeight w:val="487"/>
        </w:trPr>
        <w:tc>
          <w:tcPr>
            <w:tcW w:w="1984" w:type="dxa"/>
            <w:vAlign w:val="center"/>
          </w:tcPr>
          <w:p w14:paraId="5F34B7AA"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09"/>
              </w:smartTagPr>
              <w:r w:rsidRPr="0059671E">
                <w:rPr>
                  <w:rFonts w:asciiTheme="minorEastAsia" w:eastAsiaTheme="minorEastAsia" w:hAnsiTheme="minorEastAsia" w:hint="eastAsia"/>
                </w:rPr>
                <w:t>2009/10/15</w:t>
              </w:r>
            </w:smartTag>
          </w:p>
        </w:tc>
        <w:tc>
          <w:tcPr>
            <w:tcW w:w="1134" w:type="dxa"/>
            <w:vAlign w:val="center"/>
          </w:tcPr>
          <w:p w14:paraId="0476EE1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307</w:t>
            </w:r>
          </w:p>
        </w:tc>
        <w:tc>
          <w:tcPr>
            <w:tcW w:w="3369" w:type="dxa"/>
            <w:gridSpan w:val="2"/>
          </w:tcPr>
          <w:p w14:paraId="6197DEEF"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群己有和</w:t>
            </w:r>
          </w:p>
        </w:tc>
        <w:tc>
          <w:tcPr>
            <w:tcW w:w="5387" w:type="dxa"/>
          </w:tcPr>
          <w:p w14:paraId="1A50721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現代社會中「第六倫」關係的建構芻議（上）</w:t>
            </w:r>
          </w:p>
          <w:p w14:paraId="1B3561C1" w14:textId="77777777" w:rsidR="00C9074B" w:rsidRPr="0059671E" w:rsidRDefault="00C9074B" w:rsidP="00815271">
            <w:pPr>
              <w:rPr>
                <w:rFonts w:asciiTheme="minorEastAsia" w:eastAsiaTheme="minorEastAsia" w:hAnsiTheme="minorEastAsia"/>
                <w:spacing w:val="120"/>
              </w:rPr>
            </w:pPr>
          </w:p>
        </w:tc>
        <w:tc>
          <w:tcPr>
            <w:tcW w:w="567" w:type="dxa"/>
          </w:tcPr>
          <w:p w14:paraId="69F3DF95" w14:textId="77777777" w:rsidR="00C9074B" w:rsidRPr="0059671E" w:rsidRDefault="00C9074B" w:rsidP="00815271">
            <w:pPr>
              <w:rPr>
                <w:rFonts w:asciiTheme="minorEastAsia" w:eastAsiaTheme="minorEastAsia" w:hAnsiTheme="minorEastAsia" w:cs="新細明體"/>
                <w:kern w:val="0"/>
              </w:rPr>
            </w:pPr>
          </w:p>
        </w:tc>
        <w:tc>
          <w:tcPr>
            <w:tcW w:w="2551" w:type="dxa"/>
          </w:tcPr>
          <w:p w14:paraId="4BD5595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徐光陽</w:t>
            </w:r>
          </w:p>
        </w:tc>
        <w:tc>
          <w:tcPr>
            <w:tcW w:w="992" w:type="dxa"/>
            <w:gridSpan w:val="3"/>
            <w:vAlign w:val="center"/>
          </w:tcPr>
          <w:p w14:paraId="52D1C60F" w14:textId="77777777" w:rsidR="00C9074B" w:rsidRPr="0059671E" w:rsidRDefault="00C9074B" w:rsidP="00815271">
            <w:pPr>
              <w:rPr>
                <w:rFonts w:asciiTheme="minorEastAsia" w:eastAsiaTheme="minorEastAsia" w:hAnsiTheme="minorEastAsia"/>
              </w:rPr>
            </w:pPr>
          </w:p>
        </w:tc>
      </w:tr>
      <w:tr w:rsidR="00C9074B" w:rsidRPr="0059671E" w14:paraId="3AA56B0D" w14:textId="77777777" w:rsidTr="00815271">
        <w:trPr>
          <w:trHeight w:val="487"/>
        </w:trPr>
        <w:tc>
          <w:tcPr>
            <w:tcW w:w="1984" w:type="dxa"/>
            <w:vAlign w:val="center"/>
          </w:tcPr>
          <w:p w14:paraId="4DADCDBC"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09"/>
              </w:smartTagPr>
              <w:r w:rsidRPr="0059671E">
                <w:rPr>
                  <w:rFonts w:asciiTheme="minorEastAsia" w:eastAsiaTheme="minorEastAsia" w:hAnsiTheme="minorEastAsia" w:hint="eastAsia"/>
                </w:rPr>
                <w:t>2009/10/15</w:t>
              </w:r>
            </w:smartTag>
          </w:p>
        </w:tc>
        <w:tc>
          <w:tcPr>
            <w:tcW w:w="1134" w:type="dxa"/>
            <w:vAlign w:val="center"/>
          </w:tcPr>
          <w:p w14:paraId="1FBA850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307</w:t>
            </w:r>
          </w:p>
        </w:tc>
        <w:tc>
          <w:tcPr>
            <w:tcW w:w="3369" w:type="dxa"/>
            <w:gridSpan w:val="2"/>
          </w:tcPr>
          <w:p w14:paraId="518F492B"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沈思集</w:t>
            </w:r>
          </w:p>
        </w:tc>
        <w:tc>
          <w:tcPr>
            <w:tcW w:w="5387" w:type="dxa"/>
          </w:tcPr>
          <w:p w14:paraId="00F6E3B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深耕深根的思維</w:t>
            </w:r>
          </w:p>
        </w:tc>
        <w:tc>
          <w:tcPr>
            <w:tcW w:w="567" w:type="dxa"/>
          </w:tcPr>
          <w:p w14:paraId="1A8ACF4E" w14:textId="77777777" w:rsidR="00C9074B" w:rsidRPr="0059671E" w:rsidRDefault="00C9074B" w:rsidP="00815271">
            <w:pPr>
              <w:rPr>
                <w:rFonts w:asciiTheme="minorEastAsia" w:eastAsiaTheme="minorEastAsia" w:hAnsiTheme="minorEastAsia"/>
              </w:rPr>
            </w:pPr>
          </w:p>
        </w:tc>
        <w:tc>
          <w:tcPr>
            <w:tcW w:w="2551" w:type="dxa"/>
          </w:tcPr>
          <w:p w14:paraId="5A3FA56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陸光中</w:t>
            </w:r>
          </w:p>
        </w:tc>
        <w:tc>
          <w:tcPr>
            <w:tcW w:w="992" w:type="dxa"/>
            <w:gridSpan w:val="3"/>
            <w:vAlign w:val="center"/>
          </w:tcPr>
          <w:p w14:paraId="56BA0D84" w14:textId="77777777" w:rsidR="00C9074B" w:rsidRPr="0059671E" w:rsidRDefault="00C9074B" w:rsidP="00815271">
            <w:pPr>
              <w:rPr>
                <w:rFonts w:asciiTheme="minorEastAsia" w:eastAsiaTheme="minorEastAsia" w:hAnsiTheme="minorEastAsia"/>
              </w:rPr>
            </w:pPr>
          </w:p>
        </w:tc>
      </w:tr>
      <w:tr w:rsidR="00C9074B" w:rsidRPr="0059671E" w14:paraId="2008DFED" w14:textId="77777777" w:rsidTr="00815271">
        <w:trPr>
          <w:trHeight w:val="487"/>
        </w:trPr>
        <w:tc>
          <w:tcPr>
            <w:tcW w:w="1984" w:type="dxa"/>
            <w:vAlign w:val="center"/>
          </w:tcPr>
          <w:p w14:paraId="7708B35A"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09"/>
              </w:smartTagPr>
              <w:r w:rsidRPr="0059671E">
                <w:rPr>
                  <w:rFonts w:asciiTheme="minorEastAsia" w:eastAsiaTheme="minorEastAsia" w:hAnsiTheme="minorEastAsia" w:hint="eastAsia"/>
                </w:rPr>
                <w:t>2009/10/15</w:t>
              </w:r>
            </w:smartTag>
          </w:p>
        </w:tc>
        <w:tc>
          <w:tcPr>
            <w:tcW w:w="1134" w:type="dxa"/>
            <w:vAlign w:val="center"/>
          </w:tcPr>
          <w:p w14:paraId="23D5778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307</w:t>
            </w:r>
          </w:p>
        </w:tc>
        <w:tc>
          <w:tcPr>
            <w:tcW w:w="3369" w:type="dxa"/>
            <w:gridSpan w:val="2"/>
          </w:tcPr>
          <w:p w14:paraId="4F5795B7"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人事通報</w:t>
            </w:r>
          </w:p>
        </w:tc>
        <w:tc>
          <w:tcPr>
            <w:tcW w:w="5387" w:type="dxa"/>
          </w:tcPr>
          <w:p w14:paraId="6E176A3D" w14:textId="77777777" w:rsidR="00C9074B" w:rsidRPr="0059671E" w:rsidRDefault="00C9074B" w:rsidP="00815271">
            <w:pPr>
              <w:autoSpaceDE w:val="0"/>
              <w:autoSpaceDN w:val="0"/>
              <w:adjustRightInd w:val="0"/>
              <w:rPr>
                <w:rFonts w:asciiTheme="minorEastAsia" w:eastAsiaTheme="minorEastAsia" w:hAnsiTheme="minorEastAsia"/>
              </w:rPr>
            </w:pPr>
            <w:r w:rsidRPr="0059671E">
              <w:rPr>
                <w:rFonts w:asciiTheme="minorEastAsia" w:eastAsiaTheme="minorEastAsia" w:hAnsiTheme="minorEastAsia" w:cs="標楷體" w:hint="eastAsia"/>
                <w:kern w:val="0"/>
              </w:rPr>
              <w:t>天帝教極院</w:t>
            </w:r>
            <w:r>
              <w:rPr>
                <w:rFonts w:asciiTheme="minorEastAsia" w:eastAsiaTheme="minorEastAsia" w:hAnsiTheme="minorEastAsia" w:cs="標楷體" w:hint="eastAsia"/>
                <w:kern w:val="0"/>
              </w:rPr>
              <w:t xml:space="preserve">　</w:t>
            </w:r>
            <w:r w:rsidRPr="0059671E">
              <w:rPr>
                <w:rFonts w:asciiTheme="minorEastAsia" w:eastAsiaTheme="minorEastAsia" w:hAnsiTheme="minorEastAsia" w:cs="標楷體" w:hint="eastAsia"/>
                <w:kern w:val="0"/>
              </w:rPr>
              <w:t>98年度人事通報</w:t>
            </w:r>
          </w:p>
        </w:tc>
        <w:tc>
          <w:tcPr>
            <w:tcW w:w="567" w:type="dxa"/>
          </w:tcPr>
          <w:p w14:paraId="1353A16C" w14:textId="77777777" w:rsidR="00C9074B" w:rsidRPr="0059671E" w:rsidRDefault="00C9074B" w:rsidP="00815271">
            <w:pPr>
              <w:rPr>
                <w:rFonts w:asciiTheme="minorEastAsia" w:eastAsiaTheme="minorEastAsia" w:hAnsiTheme="minorEastAsia"/>
              </w:rPr>
            </w:pPr>
          </w:p>
        </w:tc>
        <w:tc>
          <w:tcPr>
            <w:tcW w:w="2551" w:type="dxa"/>
          </w:tcPr>
          <w:p w14:paraId="0A64581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cs="新細明體" w:hint="eastAsia"/>
                <w:kern w:val="0"/>
              </w:rPr>
              <w:t>極院內執本部內務室</w:t>
            </w:r>
          </w:p>
        </w:tc>
        <w:tc>
          <w:tcPr>
            <w:tcW w:w="992" w:type="dxa"/>
            <w:gridSpan w:val="3"/>
            <w:vAlign w:val="center"/>
          </w:tcPr>
          <w:p w14:paraId="469367FB" w14:textId="77777777" w:rsidR="00C9074B" w:rsidRPr="0059671E" w:rsidRDefault="00C9074B" w:rsidP="00815271">
            <w:pPr>
              <w:rPr>
                <w:rFonts w:asciiTheme="minorEastAsia" w:eastAsiaTheme="minorEastAsia" w:hAnsiTheme="minorEastAsia"/>
              </w:rPr>
            </w:pPr>
          </w:p>
        </w:tc>
      </w:tr>
      <w:tr w:rsidR="00C9074B" w:rsidRPr="0059671E" w14:paraId="12CFABA5" w14:textId="77777777" w:rsidTr="00815271">
        <w:trPr>
          <w:trHeight w:val="487"/>
        </w:trPr>
        <w:tc>
          <w:tcPr>
            <w:tcW w:w="1984" w:type="dxa"/>
            <w:vAlign w:val="center"/>
          </w:tcPr>
          <w:p w14:paraId="0F83557A"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09"/>
              </w:smartTagPr>
              <w:r w:rsidRPr="0059671E">
                <w:rPr>
                  <w:rFonts w:asciiTheme="minorEastAsia" w:eastAsiaTheme="minorEastAsia" w:hAnsiTheme="minorEastAsia" w:hint="eastAsia"/>
                </w:rPr>
                <w:t>2009/10/15</w:t>
              </w:r>
            </w:smartTag>
          </w:p>
        </w:tc>
        <w:tc>
          <w:tcPr>
            <w:tcW w:w="1134" w:type="dxa"/>
            <w:vAlign w:val="center"/>
          </w:tcPr>
          <w:p w14:paraId="3C72DCA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307</w:t>
            </w:r>
          </w:p>
        </w:tc>
        <w:tc>
          <w:tcPr>
            <w:tcW w:w="3369" w:type="dxa"/>
            <w:gridSpan w:val="2"/>
          </w:tcPr>
          <w:p w14:paraId="1D87900B"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收支明細</w:t>
            </w:r>
          </w:p>
        </w:tc>
        <w:tc>
          <w:tcPr>
            <w:tcW w:w="5387" w:type="dxa"/>
          </w:tcPr>
          <w:p w14:paraId="74ADB143"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rPr>
              <w:t>98年8月份教訊收支明細</w:t>
            </w:r>
          </w:p>
        </w:tc>
        <w:tc>
          <w:tcPr>
            <w:tcW w:w="567" w:type="dxa"/>
          </w:tcPr>
          <w:p w14:paraId="46764B2E" w14:textId="77777777" w:rsidR="00C9074B" w:rsidRPr="0059671E" w:rsidRDefault="00C9074B" w:rsidP="00815271">
            <w:pPr>
              <w:rPr>
                <w:rFonts w:asciiTheme="minorEastAsia" w:eastAsiaTheme="minorEastAsia" w:hAnsiTheme="minorEastAsia"/>
                <w:bCs/>
              </w:rPr>
            </w:pPr>
          </w:p>
        </w:tc>
        <w:tc>
          <w:tcPr>
            <w:tcW w:w="2551" w:type="dxa"/>
          </w:tcPr>
          <w:p w14:paraId="432EF6A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極院大藏室</w:t>
            </w:r>
          </w:p>
        </w:tc>
        <w:tc>
          <w:tcPr>
            <w:tcW w:w="992" w:type="dxa"/>
            <w:gridSpan w:val="3"/>
            <w:vAlign w:val="center"/>
          </w:tcPr>
          <w:p w14:paraId="7BB967CA" w14:textId="77777777" w:rsidR="00C9074B" w:rsidRPr="0059671E" w:rsidRDefault="00C9074B" w:rsidP="00815271">
            <w:pPr>
              <w:rPr>
                <w:rFonts w:asciiTheme="minorEastAsia" w:eastAsiaTheme="minorEastAsia" w:hAnsiTheme="minorEastAsia"/>
              </w:rPr>
            </w:pPr>
          </w:p>
        </w:tc>
      </w:tr>
      <w:tr w:rsidR="00C9074B" w:rsidRPr="0059671E" w14:paraId="10E9D108" w14:textId="77777777" w:rsidTr="00815271">
        <w:trPr>
          <w:trHeight w:val="487"/>
        </w:trPr>
        <w:tc>
          <w:tcPr>
            <w:tcW w:w="1984" w:type="dxa"/>
            <w:vAlign w:val="center"/>
          </w:tcPr>
          <w:p w14:paraId="43F884C6"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09"/>
              </w:smartTagPr>
              <w:r w:rsidRPr="0059671E">
                <w:rPr>
                  <w:rFonts w:asciiTheme="minorEastAsia" w:eastAsiaTheme="minorEastAsia" w:hAnsiTheme="minorEastAsia" w:hint="eastAsia"/>
                </w:rPr>
                <w:t>2009/10/15</w:t>
              </w:r>
            </w:smartTag>
          </w:p>
        </w:tc>
        <w:tc>
          <w:tcPr>
            <w:tcW w:w="1134" w:type="dxa"/>
            <w:vAlign w:val="center"/>
          </w:tcPr>
          <w:p w14:paraId="300A83B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307</w:t>
            </w:r>
          </w:p>
        </w:tc>
        <w:tc>
          <w:tcPr>
            <w:tcW w:w="3369" w:type="dxa"/>
            <w:gridSpan w:val="2"/>
          </w:tcPr>
          <w:p w14:paraId="1E6C9B0A"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功德榜</w:t>
            </w:r>
          </w:p>
        </w:tc>
        <w:tc>
          <w:tcPr>
            <w:tcW w:w="5387" w:type="dxa"/>
          </w:tcPr>
          <w:p w14:paraId="47849D02"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rPr>
              <w:t>功德榜</w:t>
            </w:r>
          </w:p>
        </w:tc>
        <w:tc>
          <w:tcPr>
            <w:tcW w:w="567" w:type="dxa"/>
          </w:tcPr>
          <w:p w14:paraId="45882F6A" w14:textId="77777777" w:rsidR="00C9074B" w:rsidRPr="0059671E" w:rsidRDefault="00C9074B" w:rsidP="00815271">
            <w:pPr>
              <w:rPr>
                <w:rFonts w:asciiTheme="minorEastAsia" w:eastAsiaTheme="minorEastAsia" w:hAnsiTheme="minorEastAsia"/>
              </w:rPr>
            </w:pPr>
          </w:p>
        </w:tc>
        <w:tc>
          <w:tcPr>
            <w:tcW w:w="2551" w:type="dxa"/>
          </w:tcPr>
          <w:p w14:paraId="148FDF9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鄧雪牧</w:t>
            </w:r>
          </w:p>
        </w:tc>
        <w:tc>
          <w:tcPr>
            <w:tcW w:w="992" w:type="dxa"/>
            <w:gridSpan w:val="3"/>
            <w:vAlign w:val="center"/>
          </w:tcPr>
          <w:p w14:paraId="6E821EF0" w14:textId="77777777" w:rsidR="00C9074B" w:rsidRPr="0059671E" w:rsidRDefault="00C9074B" w:rsidP="00815271">
            <w:pPr>
              <w:rPr>
                <w:rFonts w:asciiTheme="minorEastAsia" w:eastAsiaTheme="minorEastAsia" w:hAnsiTheme="minorEastAsia"/>
              </w:rPr>
            </w:pPr>
          </w:p>
        </w:tc>
      </w:tr>
      <w:tr w:rsidR="00C9074B" w:rsidRPr="0059671E" w14:paraId="6ABB2354" w14:textId="77777777" w:rsidTr="00815271">
        <w:trPr>
          <w:trHeight w:val="487"/>
        </w:trPr>
        <w:tc>
          <w:tcPr>
            <w:tcW w:w="1984" w:type="dxa"/>
            <w:vAlign w:val="center"/>
          </w:tcPr>
          <w:p w14:paraId="7504CC7C"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09"/>
              </w:smartTagPr>
              <w:r w:rsidRPr="0059671E">
                <w:rPr>
                  <w:rFonts w:asciiTheme="minorEastAsia" w:eastAsiaTheme="minorEastAsia" w:hAnsiTheme="minorEastAsia" w:hint="eastAsia"/>
                </w:rPr>
                <w:t>2009/10/15</w:t>
              </w:r>
            </w:smartTag>
          </w:p>
        </w:tc>
        <w:tc>
          <w:tcPr>
            <w:tcW w:w="1134" w:type="dxa"/>
            <w:vAlign w:val="center"/>
          </w:tcPr>
          <w:p w14:paraId="5425B42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307</w:t>
            </w:r>
          </w:p>
        </w:tc>
        <w:tc>
          <w:tcPr>
            <w:tcW w:w="3369" w:type="dxa"/>
            <w:gridSpan w:val="2"/>
          </w:tcPr>
          <w:p w14:paraId="457DD107"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不收稿費同奮與善心人士芳名</w:t>
            </w:r>
          </w:p>
        </w:tc>
        <w:tc>
          <w:tcPr>
            <w:tcW w:w="5387" w:type="dxa"/>
          </w:tcPr>
          <w:p w14:paraId="06C8D99B" w14:textId="77777777" w:rsidR="00C9074B" w:rsidRPr="0059671E" w:rsidRDefault="00C9074B" w:rsidP="00815271">
            <w:pPr>
              <w:rPr>
                <w:rFonts w:asciiTheme="minorEastAsia" w:eastAsiaTheme="minorEastAsia" w:hAnsiTheme="minorEastAsia"/>
              </w:rPr>
            </w:pPr>
          </w:p>
        </w:tc>
        <w:tc>
          <w:tcPr>
            <w:tcW w:w="567" w:type="dxa"/>
          </w:tcPr>
          <w:p w14:paraId="6250BD8A" w14:textId="77777777" w:rsidR="00C9074B" w:rsidRPr="0059671E" w:rsidRDefault="00C9074B" w:rsidP="00815271">
            <w:pPr>
              <w:rPr>
                <w:rFonts w:asciiTheme="minorEastAsia" w:eastAsiaTheme="minorEastAsia" w:hAnsiTheme="minorEastAsia"/>
                <w:bCs/>
              </w:rPr>
            </w:pPr>
          </w:p>
        </w:tc>
        <w:tc>
          <w:tcPr>
            <w:tcW w:w="2551" w:type="dxa"/>
          </w:tcPr>
          <w:p w14:paraId="4E8433BE"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編輯部</w:t>
            </w:r>
          </w:p>
        </w:tc>
        <w:tc>
          <w:tcPr>
            <w:tcW w:w="992" w:type="dxa"/>
            <w:gridSpan w:val="3"/>
            <w:vAlign w:val="center"/>
          </w:tcPr>
          <w:p w14:paraId="40C1ED58" w14:textId="77777777" w:rsidR="00C9074B" w:rsidRPr="0059671E" w:rsidRDefault="00C9074B" w:rsidP="00815271">
            <w:pPr>
              <w:rPr>
                <w:rFonts w:asciiTheme="minorEastAsia" w:eastAsiaTheme="minorEastAsia" w:hAnsiTheme="minorEastAsia"/>
              </w:rPr>
            </w:pPr>
          </w:p>
        </w:tc>
      </w:tr>
      <w:tr w:rsidR="00C9074B" w:rsidRPr="0059671E" w14:paraId="489B9931" w14:textId="77777777" w:rsidTr="00815271">
        <w:trPr>
          <w:trHeight w:val="487"/>
        </w:trPr>
        <w:tc>
          <w:tcPr>
            <w:tcW w:w="1984" w:type="dxa"/>
            <w:vAlign w:val="center"/>
          </w:tcPr>
          <w:p w14:paraId="28474FF8"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09"/>
              </w:smartTagPr>
              <w:r w:rsidRPr="0059671E">
                <w:rPr>
                  <w:rFonts w:asciiTheme="minorEastAsia" w:eastAsiaTheme="minorEastAsia" w:hAnsiTheme="minorEastAsia" w:hint="eastAsia"/>
                </w:rPr>
                <w:t>2009/10/15</w:t>
              </w:r>
            </w:smartTag>
          </w:p>
        </w:tc>
        <w:tc>
          <w:tcPr>
            <w:tcW w:w="1134" w:type="dxa"/>
            <w:vAlign w:val="center"/>
          </w:tcPr>
          <w:p w14:paraId="52D399A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307</w:t>
            </w:r>
          </w:p>
        </w:tc>
        <w:tc>
          <w:tcPr>
            <w:tcW w:w="3369" w:type="dxa"/>
            <w:gridSpan w:val="2"/>
          </w:tcPr>
          <w:p w14:paraId="1AB9D311"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通訊錄</w:t>
            </w:r>
          </w:p>
        </w:tc>
        <w:tc>
          <w:tcPr>
            <w:tcW w:w="5387" w:type="dxa"/>
          </w:tcPr>
          <w:p w14:paraId="65E2E646" w14:textId="77777777" w:rsidR="00C9074B" w:rsidRPr="0059671E" w:rsidRDefault="00C9074B" w:rsidP="00815271">
            <w:pPr>
              <w:rPr>
                <w:rFonts w:asciiTheme="minorEastAsia" w:eastAsiaTheme="minorEastAsia" w:hAnsiTheme="minorEastAsia"/>
              </w:rPr>
            </w:pPr>
          </w:p>
        </w:tc>
        <w:tc>
          <w:tcPr>
            <w:tcW w:w="567" w:type="dxa"/>
          </w:tcPr>
          <w:p w14:paraId="4CA906FC" w14:textId="77777777" w:rsidR="00C9074B" w:rsidRPr="0059671E" w:rsidRDefault="00C9074B" w:rsidP="00815271">
            <w:pPr>
              <w:rPr>
                <w:rFonts w:asciiTheme="minorEastAsia" w:eastAsiaTheme="minorEastAsia" w:hAnsiTheme="minorEastAsia"/>
              </w:rPr>
            </w:pPr>
          </w:p>
        </w:tc>
        <w:tc>
          <w:tcPr>
            <w:tcW w:w="2551" w:type="dxa"/>
          </w:tcPr>
          <w:p w14:paraId="0B7DDF8C"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極院</w:t>
            </w:r>
          </w:p>
        </w:tc>
        <w:tc>
          <w:tcPr>
            <w:tcW w:w="992" w:type="dxa"/>
            <w:gridSpan w:val="3"/>
            <w:vAlign w:val="center"/>
          </w:tcPr>
          <w:p w14:paraId="76F5A3D8" w14:textId="77777777" w:rsidR="00C9074B" w:rsidRPr="0059671E" w:rsidRDefault="00C9074B" w:rsidP="00815271">
            <w:pPr>
              <w:rPr>
                <w:rFonts w:asciiTheme="minorEastAsia" w:eastAsiaTheme="minorEastAsia" w:hAnsiTheme="minorEastAsia"/>
              </w:rPr>
            </w:pPr>
          </w:p>
        </w:tc>
      </w:tr>
      <w:tr w:rsidR="00C9074B" w:rsidRPr="0059671E" w14:paraId="50C7674F" w14:textId="77777777" w:rsidTr="00815271">
        <w:trPr>
          <w:trHeight w:val="487"/>
        </w:trPr>
        <w:tc>
          <w:tcPr>
            <w:tcW w:w="1984" w:type="dxa"/>
            <w:vAlign w:val="center"/>
          </w:tcPr>
          <w:p w14:paraId="1450D33B" w14:textId="77777777" w:rsidR="00C9074B" w:rsidRPr="0059671E" w:rsidRDefault="00C9074B" w:rsidP="00815271">
            <w:pPr>
              <w:rPr>
                <w:rFonts w:asciiTheme="minorEastAsia" w:eastAsiaTheme="minorEastAsia" w:hAnsiTheme="minorEastAsia"/>
              </w:rPr>
            </w:pPr>
          </w:p>
        </w:tc>
        <w:tc>
          <w:tcPr>
            <w:tcW w:w="1134" w:type="dxa"/>
            <w:vAlign w:val="center"/>
          </w:tcPr>
          <w:p w14:paraId="7BC43D85" w14:textId="77777777" w:rsidR="00C9074B" w:rsidRPr="0059671E" w:rsidRDefault="00C9074B" w:rsidP="00815271">
            <w:pPr>
              <w:rPr>
                <w:rFonts w:asciiTheme="minorEastAsia" w:eastAsiaTheme="minorEastAsia" w:hAnsiTheme="minorEastAsia"/>
              </w:rPr>
            </w:pPr>
          </w:p>
        </w:tc>
        <w:tc>
          <w:tcPr>
            <w:tcW w:w="3369" w:type="dxa"/>
            <w:gridSpan w:val="2"/>
          </w:tcPr>
          <w:p w14:paraId="32791546" w14:textId="77777777" w:rsidR="00C9074B" w:rsidRPr="0059671E" w:rsidRDefault="00C9074B" w:rsidP="00815271">
            <w:pPr>
              <w:rPr>
                <w:rFonts w:asciiTheme="minorEastAsia" w:eastAsiaTheme="minorEastAsia" w:hAnsiTheme="minorEastAsia"/>
                <w:b/>
              </w:rPr>
            </w:pPr>
          </w:p>
        </w:tc>
        <w:tc>
          <w:tcPr>
            <w:tcW w:w="5387" w:type="dxa"/>
          </w:tcPr>
          <w:p w14:paraId="6A31DEF1" w14:textId="77777777" w:rsidR="00C9074B" w:rsidRPr="0059671E" w:rsidRDefault="00C9074B" w:rsidP="00815271">
            <w:pPr>
              <w:rPr>
                <w:rFonts w:asciiTheme="minorEastAsia" w:eastAsiaTheme="minorEastAsia" w:hAnsiTheme="minorEastAsia"/>
              </w:rPr>
            </w:pPr>
          </w:p>
        </w:tc>
        <w:tc>
          <w:tcPr>
            <w:tcW w:w="567" w:type="dxa"/>
          </w:tcPr>
          <w:p w14:paraId="1642AC74" w14:textId="77777777" w:rsidR="00C9074B" w:rsidRPr="0059671E" w:rsidRDefault="00C9074B" w:rsidP="00815271">
            <w:pPr>
              <w:rPr>
                <w:rFonts w:asciiTheme="minorEastAsia" w:eastAsiaTheme="minorEastAsia" w:hAnsiTheme="minorEastAsia"/>
              </w:rPr>
            </w:pPr>
          </w:p>
        </w:tc>
        <w:tc>
          <w:tcPr>
            <w:tcW w:w="2551" w:type="dxa"/>
          </w:tcPr>
          <w:p w14:paraId="16DE9D02" w14:textId="77777777" w:rsidR="00C9074B" w:rsidRPr="0059671E" w:rsidRDefault="00C9074B" w:rsidP="00815271">
            <w:pPr>
              <w:rPr>
                <w:rFonts w:asciiTheme="minorEastAsia" w:eastAsiaTheme="minorEastAsia" w:hAnsiTheme="minorEastAsia"/>
                <w:bCs/>
              </w:rPr>
            </w:pPr>
          </w:p>
        </w:tc>
        <w:tc>
          <w:tcPr>
            <w:tcW w:w="992" w:type="dxa"/>
            <w:gridSpan w:val="3"/>
            <w:vAlign w:val="center"/>
          </w:tcPr>
          <w:p w14:paraId="753A1869" w14:textId="77777777" w:rsidR="00C9074B" w:rsidRPr="0059671E" w:rsidRDefault="00C9074B" w:rsidP="00815271">
            <w:pPr>
              <w:rPr>
                <w:rFonts w:asciiTheme="minorEastAsia" w:eastAsiaTheme="minorEastAsia" w:hAnsiTheme="minorEastAsia"/>
              </w:rPr>
            </w:pPr>
          </w:p>
        </w:tc>
      </w:tr>
    </w:tbl>
    <w:p w14:paraId="0CD32296" w14:textId="77777777" w:rsidR="00C9074B" w:rsidRDefault="00C9074B" w:rsidP="00C9074B"/>
    <w:tbl>
      <w:tblPr>
        <w:tblpPr w:leftFromText="180" w:rightFromText="180" w:vertAnchor="text" w:tblpX="-34"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134"/>
        <w:gridCol w:w="3369"/>
        <w:gridCol w:w="5387"/>
        <w:gridCol w:w="567"/>
        <w:gridCol w:w="2551"/>
        <w:gridCol w:w="992"/>
      </w:tblGrid>
      <w:tr w:rsidR="00C9074B" w:rsidRPr="0059671E" w14:paraId="45B3955C" w14:textId="77777777" w:rsidTr="00815271">
        <w:trPr>
          <w:trHeight w:val="487"/>
        </w:trPr>
        <w:tc>
          <w:tcPr>
            <w:tcW w:w="1984" w:type="dxa"/>
            <w:vAlign w:val="center"/>
          </w:tcPr>
          <w:p w14:paraId="1AE282A7"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Year" w:val="2009"/>
                <w:attr w:name="Month" w:val="11"/>
                <w:attr w:name="Day" w:val="15"/>
                <w:attr w:name="IsLunarDate" w:val="False"/>
                <w:attr w:name="IsROCDate" w:val="False"/>
              </w:smartTagPr>
              <w:r w:rsidRPr="0059671E">
                <w:rPr>
                  <w:rFonts w:asciiTheme="minorEastAsia" w:eastAsiaTheme="minorEastAsia" w:hAnsiTheme="minorEastAsia" w:hint="eastAsia"/>
                </w:rPr>
                <w:t>2009/11/15</w:t>
              </w:r>
            </w:smartTag>
          </w:p>
        </w:tc>
        <w:tc>
          <w:tcPr>
            <w:tcW w:w="1134" w:type="dxa"/>
            <w:vAlign w:val="center"/>
          </w:tcPr>
          <w:p w14:paraId="7EBAEFF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308</w:t>
            </w:r>
          </w:p>
        </w:tc>
        <w:tc>
          <w:tcPr>
            <w:tcW w:w="3369" w:type="dxa"/>
          </w:tcPr>
          <w:p w14:paraId="6494085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bCs/>
              </w:rPr>
              <w:t>光照十方</w:t>
            </w:r>
          </w:p>
        </w:tc>
        <w:tc>
          <w:tcPr>
            <w:tcW w:w="5387" w:type="dxa"/>
          </w:tcPr>
          <w:p w14:paraId="1E11653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三十雙慶靜坐開班</w:t>
            </w:r>
          </w:p>
          <w:p w14:paraId="1C641CB6" w14:textId="77777777" w:rsidR="00C9074B" w:rsidRPr="0059671E" w:rsidRDefault="00C9074B" w:rsidP="00815271">
            <w:pPr>
              <w:widowControl/>
              <w:jc w:val="both"/>
              <w:rPr>
                <w:rFonts w:asciiTheme="minorEastAsia" w:eastAsiaTheme="minorEastAsia" w:hAnsiTheme="minorEastAsia"/>
              </w:rPr>
            </w:pPr>
            <w:r w:rsidRPr="0059671E">
              <w:rPr>
                <w:rFonts w:asciiTheme="minorEastAsia" w:eastAsiaTheme="minorEastAsia" w:hAnsiTheme="minorEastAsia" w:hint="eastAsia"/>
              </w:rPr>
              <w:t>百日築基一氣呵成</w:t>
            </w:r>
          </w:p>
          <w:p w14:paraId="47AE3B06"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三皈訓練體系完整</w:t>
            </w:r>
          </w:p>
          <w:p w14:paraId="021B24E8" w14:textId="77777777" w:rsidR="00C9074B" w:rsidRPr="0059671E" w:rsidRDefault="00C9074B" w:rsidP="00815271">
            <w:pPr>
              <w:widowControl/>
              <w:jc w:val="both"/>
              <w:rPr>
                <w:rFonts w:asciiTheme="minorEastAsia" w:eastAsiaTheme="minorEastAsia" w:hAnsiTheme="minorEastAsia"/>
              </w:rPr>
            </w:pPr>
            <w:r w:rsidRPr="0059671E">
              <w:rPr>
                <w:rFonts w:asciiTheme="minorEastAsia" w:eastAsiaTheme="minorEastAsia" w:hAnsiTheme="minorEastAsia" w:hint="eastAsia"/>
              </w:rPr>
              <w:t>強身救劫培功立德</w:t>
            </w:r>
          </w:p>
          <w:p w14:paraId="666395F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天帝教訓練體系</w:t>
            </w:r>
          </w:p>
          <w:p w14:paraId="157C5191" w14:textId="77777777" w:rsidR="00C9074B" w:rsidRPr="0059671E" w:rsidRDefault="00C9074B" w:rsidP="00815271">
            <w:pPr>
              <w:pStyle w:val="af5"/>
              <w:kinsoku w:val="0"/>
              <w:overflowPunct w:val="0"/>
              <w:snapToGrid w:val="0"/>
              <w:spacing w:line="288" w:lineRule="auto"/>
              <w:rPr>
                <w:rFonts w:asciiTheme="minorEastAsia" w:eastAsiaTheme="minorEastAsia" w:hAnsiTheme="minorEastAsia"/>
                <w:szCs w:val="24"/>
              </w:rPr>
            </w:pPr>
            <w:r w:rsidRPr="0059671E">
              <w:rPr>
                <w:rFonts w:asciiTheme="minorEastAsia" w:eastAsiaTheme="minorEastAsia" w:hAnsiTheme="minorEastAsia" w:hint="eastAsia"/>
                <w:szCs w:val="24"/>
              </w:rPr>
              <w:t>百日築基</w:t>
            </w:r>
            <w:r>
              <w:rPr>
                <w:rFonts w:asciiTheme="minorEastAsia" w:eastAsiaTheme="minorEastAsia" w:hAnsiTheme="minorEastAsia" w:hint="eastAsia"/>
                <w:szCs w:val="24"/>
              </w:rPr>
              <w:t xml:space="preserve">　　</w:t>
            </w:r>
            <w:r w:rsidRPr="0059671E">
              <w:rPr>
                <w:rFonts w:asciiTheme="minorEastAsia" w:eastAsiaTheme="minorEastAsia" w:hAnsiTheme="minorEastAsia" w:hint="eastAsia"/>
                <w:szCs w:val="24"/>
              </w:rPr>
              <w:t>調體變化氣質</w:t>
            </w:r>
          </w:p>
          <w:p w14:paraId="5D51DA53" w14:textId="77777777" w:rsidR="00C9074B" w:rsidRPr="0059671E" w:rsidRDefault="00C9074B" w:rsidP="00815271">
            <w:pPr>
              <w:widowControl/>
              <w:jc w:val="both"/>
              <w:rPr>
                <w:rFonts w:asciiTheme="minorEastAsia" w:eastAsiaTheme="minorEastAsia" w:hAnsiTheme="minorEastAsia"/>
              </w:rPr>
            </w:pPr>
            <w:r w:rsidRPr="0059671E">
              <w:rPr>
                <w:rFonts w:asciiTheme="minorEastAsia" w:eastAsiaTheme="minorEastAsia" w:hAnsiTheme="minorEastAsia" w:hint="eastAsia"/>
              </w:rPr>
              <w:t>開天門接祖炁</w:t>
            </w:r>
            <w:r>
              <w:rPr>
                <w:rFonts w:asciiTheme="minorEastAsia" w:eastAsiaTheme="minorEastAsia" w:hAnsiTheme="minorEastAsia" w:hint="eastAsia"/>
              </w:rPr>
              <w:t xml:space="preserve">　　</w:t>
            </w:r>
            <w:r w:rsidRPr="0059671E">
              <w:rPr>
                <w:rFonts w:asciiTheme="minorEastAsia" w:eastAsiaTheme="minorEastAsia" w:hAnsiTheme="minorEastAsia" w:hint="eastAsia"/>
              </w:rPr>
              <w:t>回天有路</w:t>
            </w:r>
          </w:p>
        </w:tc>
        <w:tc>
          <w:tcPr>
            <w:tcW w:w="567" w:type="dxa"/>
          </w:tcPr>
          <w:p w14:paraId="28319A44" w14:textId="77777777" w:rsidR="00C9074B" w:rsidRPr="0059671E" w:rsidRDefault="00C9074B" w:rsidP="00815271">
            <w:pPr>
              <w:rPr>
                <w:rFonts w:asciiTheme="minorEastAsia" w:eastAsiaTheme="minorEastAsia" w:hAnsiTheme="minorEastAsia"/>
                <w:b/>
                <w:bCs/>
              </w:rPr>
            </w:pPr>
          </w:p>
        </w:tc>
        <w:tc>
          <w:tcPr>
            <w:tcW w:w="2551" w:type="dxa"/>
          </w:tcPr>
          <w:p w14:paraId="11F7DCB3" w14:textId="77777777" w:rsidR="00C9074B" w:rsidRPr="0059671E" w:rsidRDefault="00C9074B" w:rsidP="00815271">
            <w:pPr>
              <w:widowControl/>
              <w:jc w:val="both"/>
              <w:rPr>
                <w:rFonts w:asciiTheme="minorEastAsia" w:eastAsiaTheme="minorEastAsia" w:hAnsiTheme="minorEastAsia" w:cs="新細明體"/>
                <w:bCs/>
                <w:kern w:val="0"/>
              </w:rPr>
            </w:pPr>
            <w:r w:rsidRPr="0059671E">
              <w:rPr>
                <w:rFonts w:asciiTheme="minorEastAsia" w:eastAsiaTheme="minorEastAsia" w:hAnsiTheme="minorEastAsia" w:cs="新細明體" w:hint="eastAsia"/>
                <w:bCs/>
                <w:kern w:val="0"/>
              </w:rPr>
              <w:t>編輯部</w:t>
            </w:r>
          </w:p>
          <w:p w14:paraId="6CDA8921" w14:textId="77777777" w:rsidR="00C9074B" w:rsidRPr="0059671E" w:rsidRDefault="00C9074B" w:rsidP="00815271">
            <w:pPr>
              <w:rPr>
                <w:rFonts w:asciiTheme="minorEastAsia" w:eastAsiaTheme="minorEastAsia" w:hAnsiTheme="minorEastAsia"/>
                <w:snapToGrid w:val="0"/>
                <w:kern w:val="0"/>
              </w:rPr>
            </w:pPr>
            <w:r w:rsidRPr="0059671E">
              <w:rPr>
                <w:rFonts w:asciiTheme="minorEastAsia" w:eastAsiaTheme="minorEastAsia" w:hAnsiTheme="minorEastAsia" w:hint="eastAsia"/>
                <w:snapToGrid w:val="0"/>
                <w:kern w:val="0"/>
              </w:rPr>
              <w:t>資料提供：中書室</w:t>
            </w:r>
          </w:p>
          <w:p w14:paraId="16CBA97B" w14:textId="77777777" w:rsidR="00C9074B" w:rsidRPr="0059671E" w:rsidRDefault="00C9074B" w:rsidP="00815271">
            <w:pPr>
              <w:rPr>
                <w:rFonts w:asciiTheme="minorEastAsia" w:eastAsiaTheme="minorEastAsia" w:hAnsiTheme="minorEastAsia"/>
                <w:snapToGrid w:val="0"/>
                <w:kern w:val="0"/>
              </w:rPr>
            </w:pPr>
          </w:p>
          <w:p w14:paraId="1E319C24" w14:textId="77777777" w:rsidR="00C9074B" w:rsidRPr="0059671E" w:rsidRDefault="00C9074B" w:rsidP="00815271">
            <w:pPr>
              <w:rPr>
                <w:rFonts w:asciiTheme="minorEastAsia" w:eastAsiaTheme="minorEastAsia" w:hAnsiTheme="minorEastAsia"/>
                <w:snapToGrid w:val="0"/>
                <w:kern w:val="0"/>
              </w:rPr>
            </w:pPr>
          </w:p>
          <w:p w14:paraId="703FDD5A" w14:textId="77777777" w:rsidR="00C9074B" w:rsidRPr="0059671E" w:rsidRDefault="00C9074B" w:rsidP="00815271">
            <w:pPr>
              <w:rPr>
                <w:rFonts w:asciiTheme="minorEastAsia" w:eastAsiaTheme="minorEastAsia" w:hAnsiTheme="minorEastAsia"/>
                <w:snapToGrid w:val="0"/>
                <w:kern w:val="0"/>
              </w:rPr>
            </w:pPr>
            <w:r w:rsidRPr="0059671E">
              <w:rPr>
                <w:rFonts w:asciiTheme="minorEastAsia" w:eastAsiaTheme="minorEastAsia" w:hAnsiTheme="minorEastAsia" w:hint="eastAsia"/>
                <w:snapToGrid w:val="0"/>
                <w:kern w:val="0"/>
              </w:rPr>
              <w:t>天人訓練團</w:t>
            </w:r>
          </w:p>
          <w:p w14:paraId="5D1BC273" w14:textId="77777777" w:rsidR="00C9074B" w:rsidRPr="0059671E" w:rsidRDefault="00C9074B" w:rsidP="00815271">
            <w:pPr>
              <w:rPr>
                <w:rFonts w:asciiTheme="minorEastAsia" w:eastAsiaTheme="minorEastAsia" w:hAnsiTheme="minorEastAsia"/>
                <w:snapToGrid w:val="0"/>
                <w:kern w:val="0"/>
              </w:rPr>
            </w:pPr>
            <w:r w:rsidRPr="0059671E">
              <w:rPr>
                <w:rFonts w:asciiTheme="minorEastAsia" w:eastAsiaTheme="minorEastAsia" w:hAnsiTheme="minorEastAsia" w:hint="eastAsia"/>
                <w:snapToGrid w:val="0"/>
                <w:kern w:val="0"/>
              </w:rPr>
              <w:t>資料提供：中書室</w:t>
            </w:r>
          </w:p>
        </w:tc>
        <w:tc>
          <w:tcPr>
            <w:tcW w:w="992" w:type="dxa"/>
            <w:vAlign w:val="center"/>
          </w:tcPr>
          <w:p w14:paraId="0CFFA041" w14:textId="77777777" w:rsidR="00C9074B" w:rsidRPr="0059671E" w:rsidRDefault="00C9074B" w:rsidP="00815271">
            <w:pPr>
              <w:rPr>
                <w:rFonts w:asciiTheme="minorEastAsia" w:eastAsiaTheme="minorEastAsia" w:hAnsiTheme="minorEastAsia"/>
              </w:rPr>
            </w:pPr>
          </w:p>
        </w:tc>
      </w:tr>
      <w:tr w:rsidR="00C9074B" w:rsidRPr="0059671E" w14:paraId="20E3AE9D" w14:textId="77777777" w:rsidTr="00815271">
        <w:trPr>
          <w:trHeight w:val="487"/>
        </w:trPr>
        <w:tc>
          <w:tcPr>
            <w:tcW w:w="1984" w:type="dxa"/>
            <w:vAlign w:val="center"/>
          </w:tcPr>
          <w:p w14:paraId="1575C9A9"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09"/>
              </w:smartTagPr>
              <w:r w:rsidRPr="0059671E">
                <w:rPr>
                  <w:rFonts w:asciiTheme="minorEastAsia" w:eastAsiaTheme="minorEastAsia" w:hAnsiTheme="minorEastAsia" w:hint="eastAsia"/>
                </w:rPr>
                <w:t>2009/11/15</w:t>
              </w:r>
            </w:smartTag>
          </w:p>
        </w:tc>
        <w:tc>
          <w:tcPr>
            <w:tcW w:w="1134" w:type="dxa"/>
            <w:vAlign w:val="center"/>
          </w:tcPr>
          <w:p w14:paraId="62C606B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308</w:t>
            </w:r>
          </w:p>
        </w:tc>
        <w:tc>
          <w:tcPr>
            <w:tcW w:w="3369" w:type="dxa"/>
          </w:tcPr>
          <w:p w14:paraId="61FBE49B"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靜坐專題報導</w:t>
            </w:r>
          </w:p>
        </w:tc>
        <w:tc>
          <w:tcPr>
            <w:tcW w:w="5387" w:type="dxa"/>
          </w:tcPr>
          <w:p w14:paraId="177DF783" w14:textId="77777777" w:rsidR="00C9074B" w:rsidRPr="0059671E" w:rsidRDefault="00C9074B" w:rsidP="00815271">
            <w:pPr>
              <w:numPr>
                <w:ilvl w:val="12"/>
                <w:numId w:val="0"/>
              </w:numPr>
              <w:snapToGrid w:val="0"/>
              <w:rPr>
                <w:rFonts w:asciiTheme="minorEastAsia" w:eastAsiaTheme="minorEastAsia" w:hAnsiTheme="minorEastAsia"/>
              </w:rPr>
            </w:pPr>
            <w:r w:rsidRPr="0059671E">
              <w:rPr>
                <w:rFonts w:asciiTheme="minorEastAsia" w:eastAsiaTheme="minorEastAsia" w:hAnsiTheme="minorEastAsia" w:hint="eastAsia"/>
              </w:rPr>
              <w:t>靜坐修持循序進階</w:t>
            </w:r>
          </w:p>
          <w:p w14:paraId="568D10F7" w14:textId="77777777" w:rsidR="00C9074B" w:rsidRPr="0059671E" w:rsidRDefault="00C9074B" w:rsidP="00815271">
            <w:pPr>
              <w:numPr>
                <w:ilvl w:val="12"/>
                <w:numId w:val="0"/>
              </w:numPr>
              <w:snapToGrid w:val="0"/>
              <w:rPr>
                <w:rFonts w:asciiTheme="minorEastAsia" w:eastAsiaTheme="minorEastAsia" w:hAnsiTheme="minorEastAsia"/>
              </w:rPr>
            </w:pPr>
            <w:r w:rsidRPr="0059671E">
              <w:rPr>
                <w:rFonts w:asciiTheme="minorEastAsia" w:eastAsiaTheme="minorEastAsia" w:hAnsiTheme="minorEastAsia" w:hint="eastAsia"/>
              </w:rPr>
              <w:t>由淺入深安頓心靈</w:t>
            </w:r>
          </w:p>
          <w:p w14:paraId="7CD0AC4B" w14:textId="77777777" w:rsidR="00C9074B" w:rsidRPr="0059671E" w:rsidRDefault="00C9074B" w:rsidP="00815271">
            <w:pPr>
              <w:numPr>
                <w:ilvl w:val="12"/>
                <w:numId w:val="0"/>
              </w:numPr>
              <w:snapToGrid w:val="0"/>
              <w:rPr>
                <w:rFonts w:asciiTheme="minorEastAsia" w:eastAsiaTheme="minorEastAsia" w:hAnsiTheme="minorEastAsia"/>
              </w:rPr>
            </w:pPr>
            <w:r w:rsidRPr="0059671E">
              <w:rPr>
                <w:rFonts w:asciiTheme="minorEastAsia" w:eastAsiaTheme="minorEastAsia" w:hAnsiTheme="minorEastAsia" w:hint="eastAsia"/>
              </w:rPr>
              <w:t>靜心靜坐易學不受時地限制</w:t>
            </w:r>
          </w:p>
          <w:p w14:paraId="6C6EADE8" w14:textId="77777777" w:rsidR="00C9074B" w:rsidRPr="0059671E" w:rsidRDefault="00C9074B" w:rsidP="00815271">
            <w:pPr>
              <w:snapToGrid w:val="0"/>
              <w:spacing w:line="288" w:lineRule="auto"/>
              <w:rPr>
                <w:rFonts w:asciiTheme="minorEastAsia" w:eastAsiaTheme="minorEastAsia" w:hAnsiTheme="minorEastAsia"/>
                <w:bCs/>
              </w:rPr>
            </w:pPr>
            <w:r w:rsidRPr="0059671E">
              <w:rPr>
                <w:rFonts w:asciiTheme="minorEastAsia" w:eastAsiaTheme="minorEastAsia" w:hAnsiTheme="minorEastAsia" w:hint="eastAsia"/>
                <w:bCs/>
              </w:rPr>
              <w:t>自然養生動靜配合</w:t>
            </w:r>
          </w:p>
          <w:p w14:paraId="6D129670" w14:textId="77777777" w:rsidR="00C9074B" w:rsidRPr="0059671E" w:rsidRDefault="00C9074B" w:rsidP="00815271">
            <w:pPr>
              <w:numPr>
                <w:ilvl w:val="12"/>
                <w:numId w:val="0"/>
              </w:numPr>
              <w:snapToGrid w:val="0"/>
              <w:rPr>
                <w:rFonts w:asciiTheme="minorEastAsia" w:eastAsiaTheme="minorEastAsia" w:hAnsiTheme="minorEastAsia"/>
                <w:bCs/>
              </w:rPr>
            </w:pPr>
            <w:r w:rsidRPr="0059671E">
              <w:rPr>
                <w:rFonts w:asciiTheme="minorEastAsia" w:eastAsiaTheme="minorEastAsia" w:hAnsiTheme="minorEastAsia" w:hint="eastAsia"/>
                <w:bCs/>
              </w:rPr>
              <w:t>注重飲食天人合一</w:t>
            </w:r>
          </w:p>
          <w:p w14:paraId="7D223BF2" w14:textId="77777777" w:rsidR="00C9074B" w:rsidRPr="0059671E" w:rsidRDefault="00C9074B" w:rsidP="00815271">
            <w:pPr>
              <w:snapToGrid w:val="0"/>
              <w:spacing w:line="288" w:lineRule="auto"/>
              <w:rPr>
                <w:rFonts w:asciiTheme="minorEastAsia" w:eastAsiaTheme="minorEastAsia" w:hAnsiTheme="minorEastAsia"/>
                <w:bCs/>
              </w:rPr>
            </w:pPr>
            <w:r w:rsidRPr="0059671E">
              <w:rPr>
                <w:rFonts w:asciiTheme="minorEastAsia" w:eastAsiaTheme="minorEastAsia" w:hAnsiTheme="minorEastAsia" w:hint="eastAsia"/>
                <w:bCs/>
              </w:rPr>
              <w:t>法華上乘</w:t>
            </w:r>
            <w:r>
              <w:rPr>
                <w:rFonts w:asciiTheme="minorEastAsia" w:eastAsiaTheme="minorEastAsia" w:hAnsiTheme="minorEastAsia" w:hint="eastAsia"/>
                <w:bCs/>
              </w:rPr>
              <w:t xml:space="preserve">　　</w:t>
            </w:r>
            <w:r w:rsidRPr="0059671E">
              <w:rPr>
                <w:rFonts w:asciiTheme="minorEastAsia" w:eastAsiaTheme="minorEastAsia" w:hAnsiTheme="minorEastAsia" w:hint="eastAsia"/>
                <w:bCs/>
              </w:rPr>
              <w:t>中國正宗</w:t>
            </w:r>
          </w:p>
          <w:p w14:paraId="2562BD75" w14:textId="77777777" w:rsidR="00C9074B" w:rsidRPr="0059671E" w:rsidRDefault="00C9074B" w:rsidP="00815271">
            <w:pPr>
              <w:numPr>
                <w:ilvl w:val="12"/>
                <w:numId w:val="0"/>
              </w:numPr>
              <w:snapToGrid w:val="0"/>
              <w:rPr>
                <w:rFonts w:asciiTheme="minorEastAsia" w:eastAsiaTheme="minorEastAsia" w:hAnsiTheme="minorEastAsia"/>
                <w:bCs/>
              </w:rPr>
            </w:pPr>
            <w:r w:rsidRPr="0059671E">
              <w:rPr>
                <w:rFonts w:asciiTheme="minorEastAsia" w:eastAsiaTheme="minorEastAsia" w:hAnsiTheme="minorEastAsia" w:hint="eastAsia"/>
                <w:bCs/>
              </w:rPr>
              <w:t>打開天門</w:t>
            </w:r>
            <w:r>
              <w:rPr>
                <w:rFonts w:asciiTheme="minorEastAsia" w:eastAsiaTheme="minorEastAsia" w:hAnsiTheme="minorEastAsia" w:hint="eastAsia"/>
                <w:bCs/>
              </w:rPr>
              <w:t xml:space="preserve">　　</w:t>
            </w:r>
            <w:r w:rsidRPr="0059671E">
              <w:rPr>
                <w:rFonts w:asciiTheme="minorEastAsia" w:eastAsiaTheme="minorEastAsia" w:hAnsiTheme="minorEastAsia" w:hint="eastAsia"/>
                <w:bCs/>
              </w:rPr>
              <w:t>接引真炁</w:t>
            </w:r>
          </w:p>
          <w:p w14:paraId="580B05CC" w14:textId="77777777" w:rsidR="00C9074B" w:rsidRPr="0059671E" w:rsidRDefault="00C9074B" w:rsidP="00815271">
            <w:pPr>
              <w:numPr>
                <w:ilvl w:val="12"/>
                <w:numId w:val="0"/>
              </w:numPr>
              <w:snapToGrid w:val="0"/>
              <w:rPr>
                <w:rFonts w:asciiTheme="minorEastAsia" w:eastAsiaTheme="minorEastAsia" w:hAnsiTheme="minorEastAsia"/>
              </w:rPr>
            </w:pPr>
            <w:r w:rsidRPr="0059671E">
              <w:rPr>
                <w:rFonts w:asciiTheme="minorEastAsia" w:eastAsiaTheme="minorEastAsia" w:hAnsiTheme="minorEastAsia" w:hint="eastAsia"/>
              </w:rPr>
              <w:t>天帝教傳授「靜坐」師承、進階與禁忌</w:t>
            </w:r>
          </w:p>
          <w:p w14:paraId="39EA4A36" w14:textId="77777777" w:rsidR="00C9074B" w:rsidRPr="0059671E" w:rsidRDefault="00C9074B" w:rsidP="00815271">
            <w:pPr>
              <w:snapToGrid w:val="0"/>
              <w:spacing w:line="400" w:lineRule="atLeast"/>
              <w:rPr>
                <w:rFonts w:asciiTheme="minorEastAsia" w:eastAsiaTheme="minorEastAsia" w:hAnsiTheme="minorEastAsia"/>
                <w:spacing w:val="20"/>
              </w:rPr>
            </w:pPr>
            <w:r w:rsidRPr="0059671E">
              <w:rPr>
                <w:rFonts w:asciiTheme="minorEastAsia" w:eastAsiaTheme="minorEastAsia" w:hAnsiTheme="minorEastAsia" w:hint="eastAsia"/>
                <w:spacing w:val="20"/>
              </w:rPr>
              <w:t>打坐要坐得好，必須先「煉心」！</w:t>
            </w:r>
          </w:p>
          <w:p w14:paraId="6C2DD10E" w14:textId="77777777" w:rsidR="00C9074B" w:rsidRPr="0059671E" w:rsidRDefault="00C9074B" w:rsidP="00815271">
            <w:pPr>
              <w:snapToGrid w:val="0"/>
              <w:spacing w:line="400" w:lineRule="atLeast"/>
              <w:rPr>
                <w:rFonts w:asciiTheme="minorEastAsia" w:eastAsiaTheme="minorEastAsia" w:hAnsiTheme="minorEastAsia"/>
                <w:spacing w:val="20"/>
              </w:rPr>
            </w:pPr>
            <w:r w:rsidRPr="0059671E">
              <w:rPr>
                <w:rFonts w:asciiTheme="minorEastAsia" w:eastAsiaTheme="minorEastAsia" w:hAnsiTheme="minorEastAsia" w:hint="eastAsia"/>
                <w:spacing w:val="20"/>
              </w:rPr>
              <w:t>修道容易</w:t>
            </w:r>
            <w:r>
              <w:rPr>
                <w:rFonts w:asciiTheme="minorEastAsia" w:eastAsiaTheme="minorEastAsia" w:hAnsiTheme="minorEastAsia" w:hint="eastAsia"/>
                <w:spacing w:val="20"/>
              </w:rPr>
              <w:t xml:space="preserve">　　</w:t>
            </w:r>
            <w:r w:rsidRPr="0059671E">
              <w:rPr>
                <w:rFonts w:asciiTheme="minorEastAsia" w:eastAsiaTheme="minorEastAsia" w:hAnsiTheme="minorEastAsia" w:hint="eastAsia"/>
                <w:spacing w:val="20"/>
              </w:rPr>
              <w:t>修心難</w:t>
            </w:r>
          </w:p>
          <w:p w14:paraId="34BA0551" w14:textId="77777777" w:rsidR="00C9074B" w:rsidRPr="0059671E" w:rsidRDefault="00C9074B" w:rsidP="00815271">
            <w:pPr>
              <w:numPr>
                <w:ilvl w:val="12"/>
                <w:numId w:val="0"/>
              </w:numPr>
              <w:snapToGrid w:val="0"/>
              <w:rPr>
                <w:rFonts w:asciiTheme="minorEastAsia" w:eastAsiaTheme="minorEastAsia" w:hAnsiTheme="minorEastAsia"/>
              </w:rPr>
            </w:pPr>
            <w:r w:rsidRPr="0059671E">
              <w:rPr>
                <w:rFonts w:asciiTheme="minorEastAsia" w:eastAsiaTheme="minorEastAsia" w:hAnsiTheme="minorEastAsia" w:hint="eastAsia"/>
                <w:spacing w:val="20"/>
              </w:rPr>
              <w:t>萬法惟心</w:t>
            </w:r>
            <w:r>
              <w:rPr>
                <w:rFonts w:asciiTheme="minorEastAsia" w:eastAsiaTheme="minorEastAsia" w:hAnsiTheme="minorEastAsia" w:hint="eastAsia"/>
                <w:spacing w:val="20"/>
              </w:rPr>
              <w:t xml:space="preserve">　　</w:t>
            </w:r>
            <w:r w:rsidRPr="0059671E">
              <w:rPr>
                <w:rFonts w:asciiTheme="minorEastAsia" w:eastAsiaTheme="minorEastAsia" w:hAnsiTheme="minorEastAsia" w:hint="eastAsia"/>
                <w:spacing w:val="20"/>
              </w:rPr>
              <w:t>莫造業</w:t>
            </w:r>
          </w:p>
        </w:tc>
        <w:tc>
          <w:tcPr>
            <w:tcW w:w="567" w:type="dxa"/>
          </w:tcPr>
          <w:p w14:paraId="5F6AB862" w14:textId="77777777" w:rsidR="00C9074B" w:rsidRPr="0059671E" w:rsidRDefault="00C9074B" w:rsidP="00815271">
            <w:pPr>
              <w:spacing w:line="460" w:lineRule="exact"/>
              <w:rPr>
                <w:rFonts w:asciiTheme="minorEastAsia" w:eastAsiaTheme="minorEastAsia" w:hAnsiTheme="minorEastAsia" w:cs="新細明體"/>
                <w:kern w:val="0"/>
              </w:rPr>
            </w:pPr>
          </w:p>
        </w:tc>
        <w:tc>
          <w:tcPr>
            <w:tcW w:w="2551" w:type="dxa"/>
          </w:tcPr>
          <w:p w14:paraId="1C307E24" w14:textId="77777777" w:rsidR="00C9074B" w:rsidRPr="0059671E" w:rsidRDefault="00C9074B" w:rsidP="00815271">
            <w:pPr>
              <w:rPr>
                <w:rFonts w:asciiTheme="minorEastAsia" w:eastAsiaTheme="minorEastAsia" w:hAnsiTheme="minorEastAsia"/>
                <w:snapToGrid w:val="0"/>
                <w:kern w:val="0"/>
              </w:rPr>
            </w:pPr>
            <w:r w:rsidRPr="0059671E">
              <w:rPr>
                <w:rFonts w:asciiTheme="minorEastAsia" w:eastAsiaTheme="minorEastAsia" w:hAnsiTheme="minorEastAsia" w:hint="eastAsia"/>
                <w:snapToGrid w:val="0"/>
                <w:kern w:val="0"/>
              </w:rPr>
              <w:t>資料提供：天人訓練團</w:t>
            </w:r>
          </w:p>
          <w:p w14:paraId="0B63EC32" w14:textId="77777777" w:rsidR="00C9074B" w:rsidRPr="0059671E" w:rsidRDefault="00C9074B" w:rsidP="00815271">
            <w:pPr>
              <w:rPr>
                <w:rFonts w:asciiTheme="minorEastAsia" w:eastAsiaTheme="minorEastAsia" w:hAnsiTheme="minorEastAsia"/>
                <w:snapToGrid w:val="0"/>
                <w:kern w:val="0"/>
              </w:rPr>
            </w:pPr>
          </w:p>
          <w:p w14:paraId="1368E7B9" w14:textId="77777777" w:rsidR="00C9074B" w:rsidRPr="0059671E" w:rsidRDefault="00C9074B" w:rsidP="00815271">
            <w:pPr>
              <w:rPr>
                <w:rFonts w:asciiTheme="minorEastAsia" w:eastAsiaTheme="minorEastAsia" w:hAnsiTheme="minorEastAsia"/>
                <w:snapToGrid w:val="0"/>
                <w:kern w:val="0"/>
              </w:rPr>
            </w:pPr>
          </w:p>
          <w:p w14:paraId="3A8E6878" w14:textId="77777777" w:rsidR="00C9074B" w:rsidRPr="0059671E" w:rsidRDefault="00C9074B" w:rsidP="00815271">
            <w:pPr>
              <w:rPr>
                <w:rFonts w:asciiTheme="minorEastAsia" w:eastAsiaTheme="minorEastAsia" w:hAnsiTheme="minorEastAsia"/>
                <w:snapToGrid w:val="0"/>
                <w:kern w:val="0"/>
              </w:rPr>
            </w:pPr>
            <w:r w:rsidRPr="0059671E">
              <w:rPr>
                <w:rFonts w:asciiTheme="minorEastAsia" w:eastAsiaTheme="minorEastAsia" w:hAnsiTheme="minorEastAsia" w:hint="eastAsia"/>
                <w:snapToGrid w:val="0"/>
                <w:kern w:val="0"/>
              </w:rPr>
              <w:t>資料提供：天人訓練團</w:t>
            </w:r>
          </w:p>
          <w:p w14:paraId="044A8948" w14:textId="77777777" w:rsidR="00C9074B" w:rsidRPr="0059671E" w:rsidRDefault="00C9074B" w:rsidP="00815271">
            <w:pPr>
              <w:rPr>
                <w:rFonts w:asciiTheme="minorEastAsia" w:eastAsiaTheme="minorEastAsia" w:hAnsiTheme="minorEastAsia"/>
                <w:snapToGrid w:val="0"/>
                <w:kern w:val="0"/>
              </w:rPr>
            </w:pPr>
          </w:p>
          <w:p w14:paraId="3A813FC9" w14:textId="77777777" w:rsidR="00C9074B" w:rsidRPr="0059671E" w:rsidRDefault="00C9074B" w:rsidP="00815271">
            <w:pPr>
              <w:rPr>
                <w:rFonts w:asciiTheme="minorEastAsia" w:eastAsiaTheme="minorEastAsia" w:hAnsiTheme="minorEastAsia"/>
                <w:snapToGrid w:val="0"/>
                <w:kern w:val="0"/>
              </w:rPr>
            </w:pPr>
            <w:r w:rsidRPr="0059671E">
              <w:rPr>
                <w:rFonts w:asciiTheme="minorEastAsia" w:eastAsiaTheme="minorEastAsia" w:hAnsiTheme="minorEastAsia" w:hint="eastAsia"/>
                <w:snapToGrid w:val="0"/>
                <w:kern w:val="0"/>
              </w:rPr>
              <w:t>資料提供：天人訓練團</w:t>
            </w:r>
          </w:p>
          <w:p w14:paraId="0B78D771" w14:textId="77777777" w:rsidR="00C9074B" w:rsidRPr="0059671E" w:rsidRDefault="00C9074B" w:rsidP="00815271">
            <w:pPr>
              <w:rPr>
                <w:rFonts w:asciiTheme="minorEastAsia" w:eastAsiaTheme="minorEastAsia" w:hAnsiTheme="minorEastAsia"/>
                <w:snapToGrid w:val="0"/>
                <w:kern w:val="0"/>
              </w:rPr>
            </w:pPr>
            <w:r w:rsidRPr="0059671E">
              <w:rPr>
                <w:rFonts w:asciiTheme="minorEastAsia" w:eastAsiaTheme="minorEastAsia" w:hAnsiTheme="minorEastAsia" w:hint="eastAsia"/>
                <w:snapToGrid w:val="0"/>
                <w:kern w:val="0"/>
              </w:rPr>
              <w:t>資料提供：天人訓練團</w:t>
            </w:r>
          </w:p>
          <w:p w14:paraId="35EDC03A" w14:textId="77777777" w:rsidR="00C9074B" w:rsidRPr="0059671E" w:rsidRDefault="00C9074B" w:rsidP="00815271">
            <w:pPr>
              <w:rPr>
                <w:rFonts w:asciiTheme="minorEastAsia" w:eastAsiaTheme="minorEastAsia" w:hAnsiTheme="minorEastAsia"/>
                <w:snapToGrid w:val="0"/>
                <w:kern w:val="0"/>
              </w:rPr>
            </w:pPr>
          </w:p>
          <w:p w14:paraId="7CF4310E"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snapToGrid w:val="0"/>
                <w:kern w:val="0"/>
              </w:rPr>
              <w:t>資料提供：天人訓練團</w:t>
            </w:r>
          </w:p>
        </w:tc>
        <w:tc>
          <w:tcPr>
            <w:tcW w:w="992" w:type="dxa"/>
            <w:vAlign w:val="center"/>
          </w:tcPr>
          <w:p w14:paraId="3F0AEAEF" w14:textId="77777777" w:rsidR="00C9074B" w:rsidRPr="0059671E" w:rsidRDefault="00C9074B" w:rsidP="00815271">
            <w:pPr>
              <w:rPr>
                <w:rFonts w:asciiTheme="minorEastAsia" w:eastAsiaTheme="minorEastAsia" w:hAnsiTheme="minorEastAsia"/>
              </w:rPr>
            </w:pPr>
          </w:p>
        </w:tc>
      </w:tr>
      <w:tr w:rsidR="00C9074B" w:rsidRPr="0059671E" w14:paraId="6DA6146B" w14:textId="77777777" w:rsidTr="00815271">
        <w:trPr>
          <w:trHeight w:val="487"/>
        </w:trPr>
        <w:tc>
          <w:tcPr>
            <w:tcW w:w="1984" w:type="dxa"/>
            <w:vAlign w:val="center"/>
          </w:tcPr>
          <w:p w14:paraId="59AE8411"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09"/>
              </w:smartTagPr>
              <w:r w:rsidRPr="0059671E">
                <w:rPr>
                  <w:rFonts w:asciiTheme="minorEastAsia" w:eastAsiaTheme="minorEastAsia" w:hAnsiTheme="minorEastAsia" w:hint="eastAsia"/>
                </w:rPr>
                <w:t>2009/11/15</w:t>
              </w:r>
            </w:smartTag>
          </w:p>
        </w:tc>
        <w:tc>
          <w:tcPr>
            <w:tcW w:w="1134" w:type="dxa"/>
            <w:vAlign w:val="center"/>
          </w:tcPr>
          <w:p w14:paraId="170D618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308</w:t>
            </w:r>
          </w:p>
        </w:tc>
        <w:tc>
          <w:tcPr>
            <w:tcW w:w="3369" w:type="dxa"/>
          </w:tcPr>
          <w:p w14:paraId="77629030"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
                <w:bCs/>
              </w:rPr>
              <w:t>功德法會</w:t>
            </w:r>
          </w:p>
        </w:tc>
        <w:tc>
          <w:tcPr>
            <w:tcW w:w="5387" w:type="dxa"/>
          </w:tcPr>
          <w:p w14:paraId="1B428B15" w14:textId="77777777" w:rsidR="00C9074B" w:rsidRPr="0059671E" w:rsidRDefault="00C9074B" w:rsidP="00815271">
            <w:pPr>
              <w:pStyle w:val="3"/>
              <w:snapToGrid w:val="0"/>
              <w:spacing w:line="240" w:lineRule="auto"/>
              <w:rPr>
                <w:rFonts w:asciiTheme="minorEastAsia" w:eastAsiaTheme="minorEastAsia" w:hAnsiTheme="minorEastAsia"/>
                <w:b w:val="0"/>
                <w:sz w:val="24"/>
                <w:szCs w:val="24"/>
              </w:rPr>
            </w:pPr>
            <w:r w:rsidRPr="0059671E">
              <w:rPr>
                <w:rFonts w:asciiTheme="minorEastAsia" w:eastAsiaTheme="minorEastAsia" w:hAnsiTheme="minorEastAsia" w:hint="eastAsia"/>
                <w:b w:val="0"/>
                <w:sz w:val="24"/>
                <w:szCs w:val="24"/>
              </w:rPr>
              <w:t>磨難重重</w:t>
            </w:r>
            <w:r>
              <w:rPr>
                <w:rFonts w:asciiTheme="minorEastAsia" w:eastAsiaTheme="minorEastAsia" w:hAnsiTheme="minorEastAsia" w:hint="eastAsia"/>
                <w:b w:val="0"/>
                <w:sz w:val="24"/>
                <w:szCs w:val="24"/>
              </w:rPr>
              <w:t xml:space="preserve">　　</w:t>
            </w:r>
            <w:r w:rsidRPr="0059671E">
              <w:rPr>
                <w:rFonts w:asciiTheme="minorEastAsia" w:eastAsiaTheme="minorEastAsia" w:hAnsiTheme="minorEastAsia" w:hint="eastAsia"/>
                <w:b w:val="0"/>
                <w:sz w:val="24"/>
                <w:szCs w:val="24"/>
              </w:rPr>
              <w:t>感恩激發奮鬥力量</w:t>
            </w:r>
          </w:p>
          <w:p w14:paraId="62DE7207" w14:textId="77777777" w:rsidR="00C9074B" w:rsidRPr="0059671E" w:rsidRDefault="00C9074B" w:rsidP="00815271">
            <w:pPr>
              <w:pStyle w:val="3"/>
              <w:snapToGrid w:val="0"/>
              <w:spacing w:line="240" w:lineRule="auto"/>
              <w:rPr>
                <w:rFonts w:asciiTheme="minorEastAsia" w:eastAsiaTheme="minorEastAsia" w:hAnsiTheme="minorEastAsia"/>
                <w:b w:val="0"/>
                <w:sz w:val="24"/>
                <w:szCs w:val="24"/>
              </w:rPr>
            </w:pPr>
            <w:r w:rsidRPr="0059671E">
              <w:rPr>
                <w:rFonts w:asciiTheme="minorEastAsia" w:eastAsiaTheme="minorEastAsia" w:hAnsiTheme="minorEastAsia" w:hint="eastAsia"/>
                <w:b w:val="0"/>
                <w:sz w:val="24"/>
                <w:szCs w:val="24"/>
              </w:rPr>
              <w:t>洛城法會</w:t>
            </w:r>
            <w:r>
              <w:rPr>
                <w:rFonts w:asciiTheme="minorEastAsia" w:eastAsiaTheme="minorEastAsia" w:hAnsiTheme="minorEastAsia" w:hint="eastAsia"/>
                <w:b w:val="0"/>
                <w:sz w:val="24"/>
                <w:szCs w:val="24"/>
              </w:rPr>
              <w:t xml:space="preserve">　　</w:t>
            </w:r>
            <w:r w:rsidRPr="0059671E">
              <w:rPr>
                <w:rFonts w:asciiTheme="minorEastAsia" w:eastAsiaTheme="minorEastAsia" w:hAnsiTheme="minorEastAsia" w:hint="eastAsia"/>
                <w:b w:val="0"/>
                <w:sz w:val="24"/>
                <w:szCs w:val="24"/>
              </w:rPr>
              <w:t>祈安超薦禳災解厄</w:t>
            </w:r>
          </w:p>
          <w:p w14:paraId="0AC968B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美國洛杉磯掌院法會側記</w:t>
            </w:r>
          </w:p>
        </w:tc>
        <w:tc>
          <w:tcPr>
            <w:tcW w:w="567" w:type="dxa"/>
          </w:tcPr>
          <w:p w14:paraId="6BC3C73D" w14:textId="77777777" w:rsidR="00C9074B" w:rsidRPr="0059671E" w:rsidRDefault="00C9074B" w:rsidP="00815271">
            <w:pPr>
              <w:spacing w:line="460" w:lineRule="exact"/>
              <w:rPr>
                <w:rFonts w:asciiTheme="minorEastAsia" w:eastAsiaTheme="minorEastAsia" w:hAnsiTheme="minorEastAsia" w:cs="新細明體"/>
                <w:kern w:val="0"/>
              </w:rPr>
            </w:pPr>
          </w:p>
        </w:tc>
        <w:tc>
          <w:tcPr>
            <w:tcW w:w="2551" w:type="dxa"/>
          </w:tcPr>
          <w:p w14:paraId="50BF7249" w14:textId="77777777" w:rsidR="00C9074B" w:rsidRPr="0059671E" w:rsidRDefault="00C9074B" w:rsidP="00815271">
            <w:pPr>
              <w:rPr>
                <w:rFonts w:asciiTheme="minorEastAsia" w:eastAsiaTheme="minorEastAsia" w:hAnsiTheme="minorEastAsia" w:cs="新細明體"/>
                <w:kern w:val="0"/>
              </w:rPr>
            </w:pPr>
            <w:r w:rsidRPr="0059671E">
              <w:rPr>
                <w:rFonts w:asciiTheme="minorEastAsia" w:eastAsiaTheme="minorEastAsia" w:hAnsiTheme="minorEastAsia" w:cs="新細明體" w:hint="eastAsia"/>
                <w:kern w:val="0"/>
              </w:rPr>
              <w:t>于凝恂</w:t>
            </w:r>
          </w:p>
          <w:p w14:paraId="5B902F90" w14:textId="77777777" w:rsidR="00C9074B" w:rsidRPr="0059671E" w:rsidRDefault="00C9074B" w:rsidP="00815271">
            <w:pPr>
              <w:rPr>
                <w:rFonts w:asciiTheme="minorEastAsia" w:eastAsiaTheme="minorEastAsia" w:hAnsiTheme="minorEastAsia" w:cs="新細明體"/>
                <w:kern w:val="0"/>
              </w:rPr>
            </w:pPr>
          </w:p>
          <w:p w14:paraId="457D875F"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cs="新細明體" w:hint="eastAsia"/>
                <w:kern w:val="0"/>
              </w:rPr>
              <w:t>于凝恂</w:t>
            </w:r>
          </w:p>
        </w:tc>
        <w:tc>
          <w:tcPr>
            <w:tcW w:w="992" w:type="dxa"/>
            <w:vAlign w:val="center"/>
          </w:tcPr>
          <w:p w14:paraId="7BBF1C1A" w14:textId="77777777" w:rsidR="00C9074B" w:rsidRPr="0059671E" w:rsidRDefault="00C9074B" w:rsidP="00815271">
            <w:pPr>
              <w:rPr>
                <w:rFonts w:asciiTheme="minorEastAsia" w:eastAsiaTheme="minorEastAsia" w:hAnsiTheme="minorEastAsia"/>
              </w:rPr>
            </w:pPr>
          </w:p>
        </w:tc>
      </w:tr>
      <w:tr w:rsidR="00C9074B" w:rsidRPr="0059671E" w14:paraId="63262D26" w14:textId="77777777" w:rsidTr="00815271">
        <w:trPr>
          <w:trHeight w:val="487"/>
        </w:trPr>
        <w:tc>
          <w:tcPr>
            <w:tcW w:w="1984" w:type="dxa"/>
            <w:vAlign w:val="center"/>
          </w:tcPr>
          <w:p w14:paraId="176A3A32"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09"/>
              </w:smartTagPr>
              <w:r w:rsidRPr="0059671E">
                <w:rPr>
                  <w:rFonts w:asciiTheme="minorEastAsia" w:eastAsiaTheme="minorEastAsia" w:hAnsiTheme="minorEastAsia" w:hint="eastAsia"/>
                </w:rPr>
                <w:t>2009/11/15</w:t>
              </w:r>
            </w:smartTag>
          </w:p>
        </w:tc>
        <w:tc>
          <w:tcPr>
            <w:tcW w:w="1134" w:type="dxa"/>
            <w:vAlign w:val="center"/>
          </w:tcPr>
          <w:p w14:paraId="6147443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308</w:t>
            </w:r>
          </w:p>
        </w:tc>
        <w:tc>
          <w:tcPr>
            <w:tcW w:w="3369" w:type="dxa"/>
          </w:tcPr>
          <w:p w14:paraId="0611BB38"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和平在望</w:t>
            </w:r>
          </w:p>
        </w:tc>
        <w:tc>
          <w:tcPr>
            <w:tcW w:w="5387" w:type="dxa"/>
          </w:tcPr>
          <w:p w14:paraId="71480BC3" w14:textId="77777777" w:rsidR="00C9074B" w:rsidRPr="0059671E" w:rsidRDefault="00C9074B" w:rsidP="00815271">
            <w:pPr>
              <w:rPr>
                <w:rFonts w:asciiTheme="minorEastAsia" w:eastAsiaTheme="minorEastAsia" w:hAnsiTheme="minorEastAsia" w:cs="Arial"/>
                <w:bCs/>
              </w:rPr>
            </w:pPr>
            <w:r w:rsidRPr="0059671E">
              <w:rPr>
                <w:rFonts w:asciiTheme="minorEastAsia" w:eastAsiaTheme="minorEastAsia" w:hAnsiTheme="minorEastAsia" w:cs="Arial" w:hint="eastAsia"/>
                <w:bCs/>
              </w:rPr>
              <w:t>大陸地區同奮返回心靈老家</w:t>
            </w:r>
          </w:p>
          <w:p w14:paraId="73F82F6C" w14:textId="77777777" w:rsidR="00C9074B" w:rsidRPr="0059671E" w:rsidRDefault="00C9074B" w:rsidP="00815271">
            <w:pPr>
              <w:rPr>
                <w:rFonts w:asciiTheme="minorEastAsia" w:eastAsiaTheme="minorEastAsia" w:hAnsiTheme="minorEastAsia" w:cs="Arial"/>
                <w:bCs/>
              </w:rPr>
            </w:pPr>
            <w:r w:rsidRPr="0059671E">
              <w:rPr>
                <w:rFonts w:asciiTheme="minorEastAsia" w:eastAsiaTheme="minorEastAsia" w:hAnsiTheme="minorEastAsia" w:cs="Arial" w:hint="eastAsia"/>
                <w:bCs/>
              </w:rPr>
              <w:lastRenderedPageBreak/>
              <w:t>己丑親和聯誼活動溫馨登場</w:t>
            </w:r>
          </w:p>
          <w:p w14:paraId="13403E8B" w14:textId="77777777" w:rsidR="00C9074B" w:rsidRPr="0059671E" w:rsidRDefault="00C9074B" w:rsidP="00815271">
            <w:pPr>
              <w:rPr>
                <w:rFonts w:asciiTheme="minorEastAsia" w:eastAsiaTheme="minorEastAsia" w:hAnsiTheme="minorEastAsia"/>
                <w:bCs/>
              </w:rPr>
            </w:pPr>
          </w:p>
        </w:tc>
        <w:tc>
          <w:tcPr>
            <w:tcW w:w="567" w:type="dxa"/>
          </w:tcPr>
          <w:p w14:paraId="22AC1B29" w14:textId="77777777" w:rsidR="00C9074B" w:rsidRPr="0059671E" w:rsidRDefault="00C9074B" w:rsidP="00815271">
            <w:pPr>
              <w:ind w:right="600"/>
              <w:rPr>
                <w:rFonts w:asciiTheme="minorEastAsia" w:eastAsiaTheme="minorEastAsia" w:hAnsiTheme="minorEastAsia" w:cs="新細明體"/>
                <w:kern w:val="0"/>
              </w:rPr>
            </w:pPr>
          </w:p>
        </w:tc>
        <w:tc>
          <w:tcPr>
            <w:tcW w:w="2551" w:type="dxa"/>
          </w:tcPr>
          <w:p w14:paraId="3F9AC45E"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cs="新細明體" w:hint="eastAsia"/>
                <w:kern w:val="0"/>
              </w:rPr>
              <w:t>編輯部</w:t>
            </w:r>
          </w:p>
        </w:tc>
        <w:tc>
          <w:tcPr>
            <w:tcW w:w="992" w:type="dxa"/>
            <w:vAlign w:val="center"/>
          </w:tcPr>
          <w:p w14:paraId="2F6C2723" w14:textId="77777777" w:rsidR="00C9074B" w:rsidRPr="0059671E" w:rsidRDefault="00C9074B" w:rsidP="00815271">
            <w:pPr>
              <w:rPr>
                <w:rFonts w:asciiTheme="minorEastAsia" w:eastAsiaTheme="minorEastAsia" w:hAnsiTheme="minorEastAsia"/>
              </w:rPr>
            </w:pPr>
          </w:p>
        </w:tc>
      </w:tr>
      <w:tr w:rsidR="00C9074B" w:rsidRPr="0059671E" w14:paraId="4BF8AB41" w14:textId="77777777" w:rsidTr="00815271">
        <w:trPr>
          <w:trHeight w:val="487"/>
        </w:trPr>
        <w:tc>
          <w:tcPr>
            <w:tcW w:w="1984" w:type="dxa"/>
            <w:vAlign w:val="center"/>
          </w:tcPr>
          <w:p w14:paraId="4A9EF6ED" w14:textId="77777777" w:rsidR="00C9074B" w:rsidRPr="0059671E" w:rsidRDefault="00C9074B" w:rsidP="00815271">
            <w:pPr>
              <w:rPr>
                <w:rFonts w:asciiTheme="minorEastAsia" w:eastAsiaTheme="minorEastAsia" w:hAnsiTheme="minorEastAsia"/>
              </w:rPr>
            </w:pPr>
          </w:p>
        </w:tc>
        <w:tc>
          <w:tcPr>
            <w:tcW w:w="1134" w:type="dxa"/>
            <w:vAlign w:val="center"/>
          </w:tcPr>
          <w:p w14:paraId="4F73C00F" w14:textId="77777777" w:rsidR="00C9074B" w:rsidRPr="0059671E" w:rsidRDefault="00C9074B" w:rsidP="00815271">
            <w:pPr>
              <w:rPr>
                <w:rFonts w:asciiTheme="minorEastAsia" w:eastAsiaTheme="minorEastAsia" w:hAnsiTheme="minorEastAsia"/>
              </w:rPr>
            </w:pPr>
          </w:p>
        </w:tc>
        <w:tc>
          <w:tcPr>
            <w:tcW w:w="3369" w:type="dxa"/>
          </w:tcPr>
          <w:p w14:paraId="269BD0C0" w14:textId="77777777" w:rsidR="00C9074B" w:rsidRPr="0059671E" w:rsidRDefault="00C9074B" w:rsidP="00815271">
            <w:pPr>
              <w:rPr>
                <w:rFonts w:asciiTheme="minorEastAsia" w:eastAsiaTheme="minorEastAsia" w:hAnsiTheme="minorEastAsia"/>
                <w:b/>
                <w:bCs/>
              </w:rPr>
            </w:pPr>
          </w:p>
        </w:tc>
        <w:tc>
          <w:tcPr>
            <w:tcW w:w="5387" w:type="dxa"/>
          </w:tcPr>
          <w:p w14:paraId="42A40C4C" w14:textId="77777777" w:rsidR="00C9074B" w:rsidRPr="0059671E" w:rsidRDefault="00C9074B" w:rsidP="00815271">
            <w:pPr>
              <w:rPr>
                <w:rFonts w:asciiTheme="minorEastAsia" w:eastAsiaTheme="minorEastAsia" w:hAnsiTheme="minorEastAsia"/>
                <w:bCs/>
              </w:rPr>
            </w:pPr>
          </w:p>
        </w:tc>
        <w:tc>
          <w:tcPr>
            <w:tcW w:w="567" w:type="dxa"/>
          </w:tcPr>
          <w:p w14:paraId="2A78A271" w14:textId="77777777" w:rsidR="00C9074B" w:rsidRPr="0059671E" w:rsidRDefault="00C9074B" w:rsidP="00815271">
            <w:pPr>
              <w:ind w:right="600"/>
              <w:rPr>
                <w:rFonts w:asciiTheme="minorEastAsia" w:eastAsiaTheme="minorEastAsia" w:hAnsiTheme="minorEastAsia" w:cs="新細明體"/>
                <w:kern w:val="0"/>
              </w:rPr>
            </w:pPr>
          </w:p>
        </w:tc>
        <w:tc>
          <w:tcPr>
            <w:tcW w:w="2551" w:type="dxa"/>
          </w:tcPr>
          <w:p w14:paraId="70FC92ED" w14:textId="77777777" w:rsidR="00C9074B" w:rsidRPr="0059671E" w:rsidRDefault="00C9074B" w:rsidP="00815271">
            <w:pPr>
              <w:rPr>
                <w:rFonts w:asciiTheme="minorEastAsia" w:eastAsiaTheme="minorEastAsia" w:hAnsiTheme="minorEastAsia"/>
                <w:bCs/>
              </w:rPr>
            </w:pPr>
          </w:p>
        </w:tc>
        <w:tc>
          <w:tcPr>
            <w:tcW w:w="992" w:type="dxa"/>
            <w:vAlign w:val="center"/>
          </w:tcPr>
          <w:p w14:paraId="249D920C" w14:textId="77777777" w:rsidR="00C9074B" w:rsidRPr="0059671E" w:rsidRDefault="00C9074B" w:rsidP="00815271">
            <w:pPr>
              <w:rPr>
                <w:rFonts w:asciiTheme="minorEastAsia" w:eastAsiaTheme="minorEastAsia" w:hAnsiTheme="minorEastAsia"/>
              </w:rPr>
            </w:pPr>
          </w:p>
        </w:tc>
      </w:tr>
      <w:tr w:rsidR="00C9074B" w:rsidRPr="0059671E" w14:paraId="0CEF065A" w14:textId="77777777" w:rsidTr="00815271">
        <w:trPr>
          <w:trHeight w:val="487"/>
        </w:trPr>
        <w:tc>
          <w:tcPr>
            <w:tcW w:w="1984" w:type="dxa"/>
            <w:vAlign w:val="center"/>
          </w:tcPr>
          <w:p w14:paraId="1DCEAEBD"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09"/>
              </w:smartTagPr>
              <w:r w:rsidRPr="0059671E">
                <w:rPr>
                  <w:rFonts w:asciiTheme="minorEastAsia" w:eastAsiaTheme="minorEastAsia" w:hAnsiTheme="minorEastAsia" w:hint="eastAsia"/>
                </w:rPr>
                <w:t>2009/11/15</w:t>
              </w:r>
            </w:smartTag>
          </w:p>
        </w:tc>
        <w:tc>
          <w:tcPr>
            <w:tcW w:w="1134" w:type="dxa"/>
            <w:vAlign w:val="center"/>
          </w:tcPr>
          <w:p w14:paraId="1D123F2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308</w:t>
            </w:r>
          </w:p>
        </w:tc>
        <w:tc>
          <w:tcPr>
            <w:tcW w:w="3369" w:type="dxa"/>
          </w:tcPr>
          <w:p w14:paraId="600CD736"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師尊談「昊天心法」</w:t>
            </w:r>
          </w:p>
        </w:tc>
        <w:tc>
          <w:tcPr>
            <w:tcW w:w="5387" w:type="dxa"/>
          </w:tcPr>
          <w:p w14:paraId="67A926FB"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「昊天心法」研習</w:t>
            </w:r>
            <w:r>
              <w:rPr>
                <w:rFonts w:asciiTheme="minorEastAsia" w:eastAsiaTheme="minorEastAsia" w:hAnsiTheme="minorEastAsia" w:hint="eastAsia"/>
              </w:rPr>
              <w:t xml:space="preserve">　　</w:t>
            </w:r>
            <w:r w:rsidRPr="0059671E">
              <w:rPr>
                <w:rFonts w:asciiTheme="minorEastAsia" w:eastAsiaTheme="minorEastAsia" w:hAnsiTheme="minorEastAsia" w:hint="eastAsia"/>
              </w:rPr>
              <w:t>溫故知新</w:t>
            </w:r>
          </w:p>
          <w:p w14:paraId="5F494865"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師尊原音再現</w:t>
            </w:r>
            <w:r>
              <w:rPr>
                <w:rFonts w:asciiTheme="minorEastAsia" w:eastAsiaTheme="minorEastAsia" w:hAnsiTheme="minorEastAsia" w:hint="eastAsia"/>
              </w:rPr>
              <w:t xml:space="preserve">　　</w:t>
            </w:r>
            <w:r w:rsidRPr="0059671E">
              <w:rPr>
                <w:rFonts w:asciiTheme="minorEastAsia" w:eastAsiaTheme="minorEastAsia" w:hAnsiTheme="minorEastAsia" w:hint="eastAsia"/>
              </w:rPr>
              <w:t>萬法歸一（五）</w:t>
            </w:r>
          </w:p>
          <w:p w14:paraId="196B2309"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少思寡欲</w:t>
            </w:r>
            <w:r w:rsidRPr="0059671E">
              <w:rPr>
                <w:rStyle w:val="af9"/>
                <w:rFonts w:asciiTheme="minorEastAsia" w:eastAsiaTheme="minorEastAsia" w:hAnsiTheme="minorEastAsia" w:hint="eastAsia"/>
              </w:rPr>
              <w:t>淡泊明志</w:t>
            </w:r>
            <w:r>
              <w:rPr>
                <w:rFonts w:asciiTheme="minorEastAsia" w:eastAsiaTheme="minorEastAsia" w:hAnsiTheme="minorEastAsia" w:hint="eastAsia"/>
              </w:rPr>
              <w:t xml:space="preserve">　　　</w:t>
            </w:r>
            <w:r w:rsidRPr="0059671E">
              <w:rPr>
                <w:rStyle w:val="af9"/>
                <w:rFonts w:asciiTheme="minorEastAsia" w:eastAsiaTheme="minorEastAsia" w:hAnsiTheme="minorEastAsia" w:hint="eastAsia"/>
              </w:rPr>
              <w:t>化延浩劫必得善終</w:t>
            </w:r>
          </w:p>
        </w:tc>
        <w:tc>
          <w:tcPr>
            <w:tcW w:w="567" w:type="dxa"/>
          </w:tcPr>
          <w:p w14:paraId="3E2BC9AA" w14:textId="77777777" w:rsidR="00C9074B" w:rsidRPr="0059671E" w:rsidRDefault="00C9074B" w:rsidP="00815271">
            <w:pPr>
              <w:spacing w:beforeLines="50" w:before="180" w:line="0" w:lineRule="atLeast"/>
              <w:ind w:right="640"/>
              <w:rPr>
                <w:rFonts w:asciiTheme="minorEastAsia" w:eastAsiaTheme="minorEastAsia" w:hAnsiTheme="minorEastAsia" w:cs="新細明體"/>
                <w:kern w:val="0"/>
              </w:rPr>
            </w:pPr>
          </w:p>
        </w:tc>
        <w:tc>
          <w:tcPr>
            <w:tcW w:w="2551" w:type="dxa"/>
          </w:tcPr>
          <w:p w14:paraId="30E45DD8"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rPr>
              <w:t>天人合一院</w:t>
            </w:r>
          </w:p>
        </w:tc>
        <w:tc>
          <w:tcPr>
            <w:tcW w:w="992" w:type="dxa"/>
            <w:vAlign w:val="center"/>
          </w:tcPr>
          <w:p w14:paraId="43F0EE33" w14:textId="77777777" w:rsidR="00C9074B" w:rsidRPr="0059671E" w:rsidRDefault="00C9074B" w:rsidP="00815271">
            <w:pPr>
              <w:rPr>
                <w:rFonts w:asciiTheme="minorEastAsia" w:eastAsiaTheme="minorEastAsia" w:hAnsiTheme="minorEastAsia"/>
              </w:rPr>
            </w:pPr>
          </w:p>
        </w:tc>
      </w:tr>
      <w:tr w:rsidR="00C9074B" w:rsidRPr="0059671E" w14:paraId="5C473305" w14:textId="77777777" w:rsidTr="00815271">
        <w:trPr>
          <w:trHeight w:val="487"/>
        </w:trPr>
        <w:tc>
          <w:tcPr>
            <w:tcW w:w="1984" w:type="dxa"/>
            <w:vAlign w:val="center"/>
          </w:tcPr>
          <w:p w14:paraId="48D36CC8"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09"/>
              </w:smartTagPr>
              <w:r w:rsidRPr="0059671E">
                <w:rPr>
                  <w:rFonts w:asciiTheme="minorEastAsia" w:eastAsiaTheme="minorEastAsia" w:hAnsiTheme="minorEastAsia" w:hint="eastAsia"/>
                </w:rPr>
                <w:t>2009/11/15</w:t>
              </w:r>
            </w:smartTag>
          </w:p>
        </w:tc>
        <w:tc>
          <w:tcPr>
            <w:tcW w:w="1134" w:type="dxa"/>
            <w:vAlign w:val="center"/>
          </w:tcPr>
          <w:p w14:paraId="7201166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308</w:t>
            </w:r>
          </w:p>
        </w:tc>
        <w:tc>
          <w:tcPr>
            <w:tcW w:w="3369" w:type="dxa"/>
          </w:tcPr>
          <w:p w14:paraId="2EC6A21A" w14:textId="77777777" w:rsidR="00C9074B" w:rsidRPr="0059671E" w:rsidRDefault="00C9074B" w:rsidP="00815271">
            <w:pPr>
              <w:snapToGrid w:val="0"/>
              <w:spacing w:line="288" w:lineRule="auto"/>
              <w:rPr>
                <w:rFonts w:asciiTheme="minorEastAsia" w:eastAsiaTheme="minorEastAsia" w:hAnsiTheme="minorEastAsia"/>
                <w:b/>
                <w:bCs/>
              </w:rPr>
            </w:pPr>
            <w:r w:rsidRPr="0059671E">
              <w:rPr>
                <w:rFonts w:asciiTheme="minorEastAsia" w:eastAsiaTheme="minorEastAsia" w:hAnsiTheme="minorEastAsia" w:hint="eastAsia"/>
                <w:b/>
              </w:rPr>
              <w:t>天地旅過</w:t>
            </w:r>
          </w:p>
        </w:tc>
        <w:tc>
          <w:tcPr>
            <w:tcW w:w="5387" w:type="dxa"/>
          </w:tcPr>
          <w:p w14:paraId="15458A00" w14:textId="77777777" w:rsidR="00C9074B" w:rsidRPr="0059671E" w:rsidRDefault="00C9074B" w:rsidP="00815271">
            <w:pPr>
              <w:snapToGrid w:val="0"/>
              <w:spacing w:line="0" w:lineRule="atLeast"/>
              <w:rPr>
                <w:rFonts w:asciiTheme="minorEastAsia" w:eastAsiaTheme="minorEastAsia" w:hAnsiTheme="minorEastAsia"/>
              </w:rPr>
            </w:pPr>
            <w:r w:rsidRPr="0059671E">
              <w:rPr>
                <w:rFonts w:asciiTheme="minorEastAsia" w:eastAsiaTheme="minorEastAsia" w:hAnsiTheme="minorEastAsia" w:hint="eastAsia"/>
              </w:rPr>
              <w:t>生命之究竟—生死大事（二）</w:t>
            </w:r>
          </w:p>
        </w:tc>
        <w:tc>
          <w:tcPr>
            <w:tcW w:w="567" w:type="dxa"/>
          </w:tcPr>
          <w:p w14:paraId="27CBF193" w14:textId="77777777" w:rsidR="00C9074B" w:rsidRPr="0059671E" w:rsidRDefault="00C9074B" w:rsidP="00815271">
            <w:pPr>
              <w:spacing w:line="0" w:lineRule="atLeast"/>
              <w:rPr>
                <w:rFonts w:asciiTheme="minorEastAsia" w:eastAsiaTheme="minorEastAsia" w:hAnsiTheme="minorEastAsia" w:cs="新細明體"/>
                <w:kern w:val="0"/>
              </w:rPr>
            </w:pPr>
          </w:p>
        </w:tc>
        <w:tc>
          <w:tcPr>
            <w:tcW w:w="2551" w:type="dxa"/>
          </w:tcPr>
          <w:p w14:paraId="55FF6A7E"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呂光證</w:t>
            </w:r>
          </w:p>
        </w:tc>
        <w:tc>
          <w:tcPr>
            <w:tcW w:w="992" w:type="dxa"/>
            <w:vAlign w:val="center"/>
          </w:tcPr>
          <w:p w14:paraId="42A558A9" w14:textId="77777777" w:rsidR="00C9074B" w:rsidRPr="0059671E" w:rsidRDefault="00C9074B" w:rsidP="00815271">
            <w:pPr>
              <w:rPr>
                <w:rFonts w:asciiTheme="minorEastAsia" w:eastAsiaTheme="minorEastAsia" w:hAnsiTheme="minorEastAsia"/>
              </w:rPr>
            </w:pPr>
          </w:p>
        </w:tc>
      </w:tr>
      <w:tr w:rsidR="00C9074B" w:rsidRPr="0059671E" w14:paraId="36D4F9F6" w14:textId="77777777" w:rsidTr="00815271">
        <w:trPr>
          <w:trHeight w:val="487"/>
        </w:trPr>
        <w:tc>
          <w:tcPr>
            <w:tcW w:w="1984" w:type="dxa"/>
            <w:vAlign w:val="center"/>
          </w:tcPr>
          <w:p w14:paraId="327D28AD"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09"/>
              </w:smartTagPr>
              <w:r w:rsidRPr="0059671E">
                <w:rPr>
                  <w:rFonts w:asciiTheme="minorEastAsia" w:eastAsiaTheme="minorEastAsia" w:hAnsiTheme="minorEastAsia" w:hint="eastAsia"/>
                </w:rPr>
                <w:t>2009/11/15</w:t>
              </w:r>
            </w:smartTag>
          </w:p>
        </w:tc>
        <w:tc>
          <w:tcPr>
            <w:tcW w:w="1134" w:type="dxa"/>
            <w:vAlign w:val="center"/>
          </w:tcPr>
          <w:p w14:paraId="068E30D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308</w:t>
            </w:r>
          </w:p>
        </w:tc>
        <w:tc>
          <w:tcPr>
            <w:tcW w:w="3369" w:type="dxa"/>
          </w:tcPr>
          <w:p w14:paraId="17F57B15" w14:textId="77777777" w:rsidR="00C9074B" w:rsidRPr="0059671E" w:rsidRDefault="00C9074B" w:rsidP="00815271">
            <w:pPr>
              <w:snapToGrid w:val="0"/>
              <w:spacing w:line="288" w:lineRule="auto"/>
              <w:rPr>
                <w:rFonts w:asciiTheme="minorEastAsia" w:eastAsiaTheme="minorEastAsia" w:hAnsiTheme="minorEastAsia"/>
                <w:b/>
              </w:rPr>
            </w:pPr>
            <w:r w:rsidRPr="0059671E">
              <w:rPr>
                <w:rFonts w:asciiTheme="minorEastAsia" w:eastAsiaTheme="minorEastAsia" w:hAnsiTheme="minorEastAsia" w:hint="eastAsia"/>
                <w:b/>
                <w:bCs/>
              </w:rPr>
              <w:t>歷史上的今天</w:t>
            </w:r>
          </w:p>
        </w:tc>
        <w:tc>
          <w:tcPr>
            <w:tcW w:w="5387" w:type="dxa"/>
          </w:tcPr>
          <w:p w14:paraId="3F7FA49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寫給親愛的天帝教同奮</w:t>
            </w:r>
            <w:r>
              <w:rPr>
                <w:rFonts w:asciiTheme="minorEastAsia" w:eastAsiaTheme="minorEastAsia" w:hAnsiTheme="minorEastAsia"/>
              </w:rPr>
              <w:t xml:space="preserve">　</w:t>
            </w:r>
            <w:r w:rsidRPr="0059671E">
              <w:rPr>
                <w:rFonts w:asciiTheme="minorEastAsia" w:eastAsiaTheme="minorEastAsia" w:hAnsiTheme="minorEastAsia" w:hint="eastAsia"/>
              </w:rPr>
              <w:t>〜《涵靜老人天命之路》</w:t>
            </w:r>
          </w:p>
        </w:tc>
        <w:tc>
          <w:tcPr>
            <w:tcW w:w="567" w:type="dxa"/>
          </w:tcPr>
          <w:p w14:paraId="1ED99457" w14:textId="77777777" w:rsidR="00C9074B" w:rsidRPr="0059671E" w:rsidRDefault="00C9074B" w:rsidP="00815271">
            <w:pPr>
              <w:spacing w:line="0" w:lineRule="atLeast"/>
              <w:rPr>
                <w:rFonts w:asciiTheme="minorEastAsia" w:eastAsiaTheme="minorEastAsia" w:hAnsiTheme="minorEastAsia"/>
                <w:bCs/>
              </w:rPr>
            </w:pPr>
          </w:p>
        </w:tc>
        <w:tc>
          <w:tcPr>
            <w:tcW w:w="2551" w:type="dxa"/>
          </w:tcPr>
          <w:p w14:paraId="1C1C8787"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rPr>
              <w:t>教史委員會</w:t>
            </w:r>
          </w:p>
        </w:tc>
        <w:tc>
          <w:tcPr>
            <w:tcW w:w="992" w:type="dxa"/>
            <w:vAlign w:val="center"/>
          </w:tcPr>
          <w:p w14:paraId="0D88092F" w14:textId="77777777" w:rsidR="00C9074B" w:rsidRPr="0059671E" w:rsidRDefault="00C9074B" w:rsidP="00815271">
            <w:pPr>
              <w:rPr>
                <w:rFonts w:asciiTheme="minorEastAsia" w:eastAsiaTheme="minorEastAsia" w:hAnsiTheme="minorEastAsia"/>
              </w:rPr>
            </w:pPr>
          </w:p>
        </w:tc>
      </w:tr>
      <w:tr w:rsidR="00C9074B" w:rsidRPr="0059671E" w14:paraId="2290551F" w14:textId="77777777" w:rsidTr="00815271">
        <w:trPr>
          <w:trHeight w:val="487"/>
        </w:trPr>
        <w:tc>
          <w:tcPr>
            <w:tcW w:w="1984" w:type="dxa"/>
            <w:vAlign w:val="center"/>
          </w:tcPr>
          <w:p w14:paraId="23861A73"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09"/>
              </w:smartTagPr>
              <w:r w:rsidRPr="0059671E">
                <w:rPr>
                  <w:rFonts w:asciiTheme="minorEastAsia" w:eastAsiaTheme="minorEastAsia" w:hAnsiTheme="minorEastAsia" w:hint="eastAsia"/>
                </w:rPr>
                <w:t>2009/11/15</w:t>
              </w:r>
            </w:smartTag>
          </w:p>
        </w:tc>
        <w:tc>
          <w:tcPr>
            <w:tcW w:w="1134" w:type="dxa"/>
            <w:vAlign w:val="center"/>
          </w:tcPr>
          <w:p w14:paraId="6AB17D9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308</w:t>
            </w:r>
          </w:p>
        </w:tc>
        <w:tc>
          <w:tcPr>
            <w:tcW w:w="3369" w:type="dxa"/>
          </w:tcPr>
          <w:p w14:paraId="362B5B67"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天安夜談</w:t>
            </w:r>
          </w:p>
          <w:p w14:paraId="385E4095" w14:textId="77777777" w:rsidR="00C9074B" w:rsidRPr="0059671E" w:rsidRDefault="00C9074B" w:rsidP="00815271">
            <w:pPr>
              <w:rPr>
                <w:rFonts w:asciiTheme="minorEastAsia" w:eastAsiaTheme="minorEastAsia" w:hAnsiTheme="minorEastAsia"/>
                <w:bCs/>
              </w:rPr>
            </w:pPr>
          </w:p>
        </w:tc>
        <w:tc>
          <w:tcPr>
            <w:tcW w:w="5387" w:type="dxa"/>
          </w:tcPr>
          <w:p w14:paraId="12E05685"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品質至上唯美厥中</w:t>
            </w:r>
          </w:p>
          <w:p w14:paraId="4363DD3F"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「孝道大廳」圓成驗收</w:t>
            </w:r>
          </w:p>
        </w:tc>
        <w:tc>
          <w:tcPr>
            <w:tcW w:w="567" w:type="dxa"/>
          </w:tcPr>
          <w:p w14:paraId="692B84D0" w14:textId="77777777" w:rsidR="00C9074B" w:rsidRPr="0059671E" w:rsidRDefault="00C9074B" w:rsidP="00815271">
            <w:pPr>
              <w:rPr>
                <w:rFonts w:asciiTheme="minorEastAsia" w:eastAsiaTheme="minorEastAsia" w:hAnsiTheme="minorEastAsia"/>
                <w:bCs/>
              </w:rPr>
            </w:pPr>
          </w:p>
        </w:tc>
        <w:tc>
          <w:tcPr>
            <w:tcW w:w="2551" w:type="dxa"/>
          </w:tcPr>
          <w:p w14:paraId="459311FA" w14:textId="77777777" w:rsidR="00C9074B" w:rsidRPr="0059671E" w:rsidRDefault="00C9074B" w:rsidP="00815271">
            <w:pPr>
              <w:rPr>
                <w:rFonts w:asciiTheme="minorEastAsia" w:eastAsiaTheme="minorEastAsia" w:hAnsiTheme="minorEastAsia" w:cs="Arial"/>
              </w:rPr>
            </w:pPr>
            <w:r w:rsidRPr="0059671E">
              <w:rPr>
                <w:rFonts w:asciiTheme="minorEastAsia" w:eastAsiaTheme="minorEastAsia" w:hAnsiTheme="minorEastAsia" w:cs="Arial" w:hint="eastAsia"/>
              </w:rPr>
              <w:t>口述:林光文</w:t>
            </w:r>
          </w:p>
          <w:p w14:paraId="36258BAC"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cs="Arial" w:hint="eastAsia"/>
              </w:rPr>
              <w:t>採訪:鍾月濟</w:t>
            </w:r>
          </w:p>
        </w:tc>
        <w:tc>
          <w:tcPr>
            <w:tcW w:w="992" w:type="dxa"/>
            <w:vAlign w:val="center"/>
          </w:tcPr>
          <w:p w14:paraId="596C15E2" w14:textId="77777777" w:rsidR="00C9074B" w:rsidRPr="0059671E" w:rsidRDefault="00C9074B" w:rsidP="00815271">
            <w:pPr>
              <w:rPr>
                <w:rFonts w:asciiTheme="minorEastAsia" w:eastAsiaTheme="minorEastAsia" w:hAnsiTheme="minorEastAsia"/>
              </w:rPr>
            </w:pPr>
          </w:p>
        </w:tc>
      </w:tr>
      <w:tr w:rsidR="00C9074B" w:rsidRPr="0059671E" w14:paraId="4EBA1E1B" w14:textId="77777777" w:rsidTr="00815271">
        <w:trPr>
          <w:trHeight w:val="487"/>
        </w:trPr>
        <w:tc>
          <w:tcPr>
            <w:tcW w:w="1984" w:type="dxa"/>
            <w:vAlign w:val="center"/>
          </w:tcPr>
          <w:p w14:paraId="161E4DD2"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09"/>
              </w:smartTagPr>
              <w:r w:rsidRPr="0059671E">
                <w:rPr>
                  <w:rFonts w:asciiTheme="minorEastAsia" w:eastAsiaTheme="minorEastAsia" w:hAnsiTheme="minorEastAsia" w:hint="eastAsia"/>
                </w:rPr>
                <w:t>2009/11/15</w:t>
              </w:r>
            </w:smartTag>
          </w:p>
        </w:tc>
        <w:tc>
          <w:tcPr>
            <w:tcW w:w="1134" w:type="dxa"/>
            <w:vAlign w:val="center"/>
          </w:tcPr>
          <w:p w14:paraId="239C36A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308</w:t>
            </w:r>
          </w:p>
        </w:tc>
        <w:tc>
          <w:tcPr>
            <w:tcW w:w="3369" w:type="dxa"/>
          </w:tcPr>
          <w:p w14:paraId="3AEA45F7" w14:textId="77777777" w:rsidR="00C9074B" w:rsidRPr="0059671E" w:rsidRDefault="00C9074B" w:rsidP="00815271">
            <w:pPr>
              <w:jc w:val="both"/>
              <w:rPr>
                <w:rFonts w:asciiTheme="minorEastAsia" w:eastAsiaTheme="minorEastAsia" w:hAnsiTheme="minorEastAsia"/>
                <w:bCs/>
              </w:rPr>
            </w:pPr>
            <w:r w:rsidRPr="0059671E">
              <w:rPr>
                <w:rFonts w:asciiTheme="minorEastAsia" w:eastAsiaTheme="minorEastAsia" w:hAnsiTheme="minorEastAsia" w:hint="eastAsia"/>
                <w:b/>
              </w:rPr>
              <w:t>開導師系列---弘教火車頭</w:t>
            </w:r>
          </w:p>
        </w:tc>
        <w:tc>
          <w:tcPr>
            <w:tcW w:w="5387" w:type="dxa"/>
          </w:tcPr>
          <w:p w14:paraId="488AFAA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珍惜！感恩！</w:t>
            </w:r>
          </w:p>
          <w:p w14:paraId="16BDF3E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引領全家精進奮鬥</w:t>
            </w:r>
          </w:p>
        </w:tc>
        <w:tc>
          <w:tcPr>
            <w:tcW w:w="567" w:type="dxa"/>
          </w:tcPr>
          <w:p w14:paraId="10423FE8" w14:textId="77777777" w:rsidR="00C9074B" w:rsidRPr="0059671E" w:rsidRDefault="00C9074B" w:rsidP="00815271">
            <w:pPr>
              <w:rPr>
                <w:rFonts w:asciiTheme="minorEastAsia" w:eastAsiaTheme="minorEastAsia" w:hAnsiTheme="minorEastAsia"/>
                <w:bCs/>
              </w:rPr>
            </w:pPr>
          </w:p>
        </w:tc>
        <w:tc>
          <w:tcPr>
            <w:tcW w:w="2551" w:type="dxa"/>
          </w:tcPr>
          <w:p w14:paraId="589A6519"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rPr>
              <w:t>侯光層</w:t>
            </w:r>
          </w:p>
        </w:tc>
        <w:tc>
          <w:tcPr>
            <w:tcW w:w="992" w:type="dxa"/>
            <w:vAlign w:val="center"/>
          </w:tcPr>
          <w:p w14:paraId="3625444D" w14:textId="77777777" w:rsidR="00C9074B" w:rsidRPr="0059671E" w:rsidRDefault="00C9074B" w:rsidP="00815271">
            <w:pPr>
              <w:rPr>
                <w:rFonts w:asciiTheme="minorEastAsia" w:eastAsiaTheme="minorEastAsia" w:hAnsiTheme="minorEastAsia"/>
              </w:rPr>
            </w:pPr>
          </w:p>
        </w:tc>
      </w:tr>
      <w:tr w:rsidR="00C9074B" w:rsidRPr="0059671E" w14:paraId="760122CD" w14:textId="77777777" w:rsidTr="00815271">
        <w:trPr>
          <w:trHeight w:val="487"/>
        </w:trPr>
        <w:tc>
          <w:tcPr>
            <w:tcW w:w="1984" w:type="dxa"/>
            <w:vAlign w:val="center"/>
          </w:tcPr>
          <w:p w14:paraId="5521CD5F"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09"/>
              </w:smartTagPr>
              <w:r w:rsidRPr="0059671E">
                <w:rPr>
                  <w:rFonts w:asciiTheme="minorEastAsia" w:eastAsiaTheme="minorEastAsia" w:hAnsiTheme="minorEastAsia" w:hint="eastAsia"/>
                </w:rPr>
                <w:t>2009/11/15</w:t>
              </w:r>
            </w:smartTag>
          </w:p>
        </w:tc>
        <w:tc>
          <w:tcPr>
            <w:tcW w:w="1134" w:type="dxa"/>
            <w:vAlign w:val="center"/>
          </w:tcPr>
          <w:p w14:paraId="0CD08E0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308</w:t>
            </w:r>
          </w:p>
        </w:tc>
        <w:tc>
          <w:tcPr>
            <w:tcW w:w="3369" w:type="dxa"/>
          </w:tcPr>
          <w:p w14:paraId="37E483B2"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開發專案</w:t>
            </w:r>
          </w:p>
        </w:tc>
        <w:tc>
          <w:tcPr>
            <w:tcW w:w="5387" w:type="dxa"/>
          </w:tcPr>
          <w:p w14:paraId="549D1A81" w14:textId="77777777" w:rsidR="00C9074B" w:rsidRPr="0059671E" w:rsidRDefault="00C9074B" w:rsidP="00815271">
            <w:pPr>
              <w:spacing w:line="460" w:lineRule="exact"/>
              <w:rPr>
                <w:rFonts w:asciiTheme="minorEastAsia" w:eastAsiaTheme="minorEastAsia" w:hAnsiTheme="minorEastAsia"/>
              </w:rPr>
            </w:pPr>
            <w:r w:rsidRPr="0059671E">
              <w:rPr>
                <w:rFonts w:asciiTheme="minorEastAsia" w:eastAsiaTheme="minorEastAsia" w:hAnsiTheme="minorEastAsia" w:hint="eastAsia"/>
              </w:rPr>
              <w:t>開發專案系列報導之四</w:t>
            </w:r>
          </w:p>
          <w:p w14:paraId="2A0EB4B6" w14:textId="77777777" w:rsidR="00C9074B" w:rsidRPr="0059671E" w:rsidRDefault="00C9074B" w:rsidP="00815271">
            <w:pPr>
              <w:spacing w:line="460" w:lineRule="exact"/>
              <w:rPr>
                <w:rFonts w:asciiTheme="minorEastAsia" w:eastAsiaTheme="minorEastAsia" w:hAnsiTheme="minorEastAsia"/>
                <w:i/>
              </w:rPr>
            </w:pPr>
            <w:r w:rsidRPr="0059671E">
              <w:rPr>
                <w:rFonts w:asciiTheme="minorEastAsia" w:eastAsiaTheme="minorEastAsia" w:hAnsiTheme="minorEastAsia" w:hint="eastAsia"/>
              </w:rPr>
              <w:t>青雲嶺上明珠聳立</w:t>
            </w:r>
            <w:r>
              <w:rPr>
                <w:rFonts w:asciiTheme="minorEastAsia" w:eastAsiaTheme="minorEastAsia" w:hAnsiTheme="minorEastAsia" w:hint="eastAsia"/>
                <w:i/>
              </w:rPr>
              <w:t xml:space="preserve">　　　</w:t>
            </w:r>
            <w:r w:rsidRPr="0059671E">
              <w:rPr>
                <w:rFonts w:asciiTheme="minorEastAsia" w:eastAsiaTheme="minorEastAsia" w:hAnsiTheme="minorEastAsia" w:hint="eastAsia"/>
              </w:rPr>
              <w:t>三大任務再造中國</w:t>
            </w:r>
          </w:p>
          <w:p w14:paraId="11376889"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人曹道場天極行宮開發記實</w:t>
            </w:r>
          </w:p>
        </w:tc>
        <w:tc>
          <w:tcPr>
            <w:tcW w:w="567" w:type="dxa"/>
          </w:tcPr>
          <w:p w14:paraId="15B20F03" w14:textId="77777777" w:rsidR="00C9074B" w:rsidRPr="0059671E" w:rsidRDefault="00C9074B" w:rsidP="00815271">
            <w:pPr>
              <w:pStyle w:val="afa"/>
              <w:snapToGrid w:val="0"/>
              <w:spacing w:line="288" w:lineRule="auto"/>
              <w:rPr>
                <w:rFonts w:asciiTheme="minorEastAsia" w:eastAsiaTheme="minorEastAsia" w:hAnsiTheme="minorEastAsia"/>
                <w:szCs w:val="24"/>
              </w:rPr>
            </w:pPr>
          </w:p>
        </w:tc>
        <w:tc>
          <w:tcPr>
            <w:tcW w:w="2551" w:type="dxa"/>
          </w:tcPr>
          <w:p w14:paraId="6AF6A541" w14:textId="77777777" w:rsidR="00C9074B" w:rsidRPr="0059671E" w:rsidRDefault="00C9074B" w:rsidP="00815271">
            <w:pPr>
              <w:pStyle w:val="afa"/>
              <w:snapToGrid w:val="0"/>
              <w:spacing w:line="288" w:lineRule="auto"/>
              <w:rPr>
                <w:rFonts w:asciiTheme="minorEastAsia" w:eastAsiaTheme="minorEastAsia" w:hAnsiTheme="minorEastAsia"/>
                <w:szCs w:val="24"/>
              </w:rPr>
            </w:pPr>
            <w:r w:rsidRPr="0059671E">
              <w:rPr>
                <w:rFonts w:asciiTheme="minorEastAsia" w:eastAsiaTheme="minorEastAsia" w:hAnsiTheme="minorEastAsia" w:hint="eastAsia"/>
                <w:szCs w:val="24"/>
              </w:rPr>
              <w:t>天極行宮整體</w:t>
            </w:r>
          </w:p>
          <w:p w14:paraId="132E8D2D"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rPr>
              <w:t>開發專案小組</w:t>
            </w:r>
          </w:p>
        </w:tc>
        <w:tc>
          <w:tcPr>
            <w:tcW w:w="992" w:type="dxa"/>
            <w:vAlign w:val="center"/>
          </w:tcPr>
          <w:p w14:paraId="7BEAB3D0" w14:textId="77777777" w:rsidR="00C9074B" w:rsidRPr="0059671E" w:rsidRDefault="00C9074B" w:rsidP="00815271">
            <w:pPr>
              <w:rPr>
                <w:rFonts w:asciiTheme="minorEastAsia" w:eastAsiaTheme="minorEastAsia" w:hAnsiTheme="minorEastAsia"/>
              </w:rPr>
            </w:pPr>
          </w:p>
        </w:tc>
      </w:tr>
      <w:tr w:rsidR="00C9074B" w:rsidRPr="0059671E" w14:paraId="0E2CD5B7" w14:textId="77777777" w:rsidTr="00815271">
        <w:trPr>
          <w:trHeight w:val="487"/>
        </w:trPr>
        <w:tc>
          <w:tcPr>
            <w:tcW w:w="1984" w:type="dxa"/>
            <w:vAlign w:val="center"/>
          </w:tcPr>
          <w:p w14:paraId="24A11693"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09"/>
              </w:smartTagPr>
              <w:r w:rsidRPr="0059671E">
                <w:rPr>
                  <w:rFonts w:asciiTheme="minorEastAsia" w:eastAsiaTheme="minorEastAsia" w:hAnsiTheme="minorEastAsia" w:hint="eastAsia"/>
                </w:rPr>
                <w:t>2009/11/15</w:t>
              </w:r>
            </w:smartTag>
          </w:p>
        </w:tc>
        <w:tc>
          <w:tcPr>
            <w:tcW w:w="1134" w:type="dxa"/>
            <w:vAlign w:val="center"/>
          </w:tcPr>
          <w:p w14:paraId="52EBC1D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308</w:t>
            </w:r>
          </w:p>
        </w:tc>
        <w:tc>
          <w:tcPr>
            <w:tcW w:w="3369" w:type="dxa"/>
          </w:tcPr>
          <w:p w14:paraId="397951E4" w14:textId="77777777" w:rsidR="00C9074B" w:rsidRPr="0059671E" w:rsidRDefault="00C9074B" w:rsidP="00815271">
            <w:pPr>
              <w:kinsoku w:val="0"/>
              <w:overflowPunct w:val="0"/>
              <w:adjustRightInd w:val="0"/>
              <w:snapToGrid w:val="0"/>
              <w:spacing w:line="160" w:lineRule="atLeast"/>
              <w:rPr>
                <w:rFonts w:asciiTheme="minorEastAsia" w:eastAsiaTheme="minorEastAsia" w:hAnsiTheme="minorEastAsia"/>
                <w:b/>
                <w:bCs/>
              </w:rPr>
            </w:pPr>
            <w:r w:rsidRPr="0059671E">
              <w:rPr>
                <w:rFonts w:asciiTheme="minorEastAsia" w:eastAsiaTheme="minorEastAsia" w:hAnsiTheme="minorEastAsia" w:hint="eastAsia"/>
                <w:b/>
                <w:snapToGrid w:val="0"/>
                <w:spacing w:val="70"/>
                <w:kern w:val="0"/>
              </w:rPr>
              <w:t>上聖高真曉諭</w:t>
            </w:r>
          </w:p>
        </w:tc>
        <w:tc>
          <w:tcPr>
            <w:tcW w:w="5387" w:type="dxa"/>
          </w:tcPr>
          <w:p w14:paraId="7E477569" w14:textId="77777777" w:rsidR="00C9074B" w:rsidRPr="0059671E" w:rsidRDefault="00C9074B" w:rsidP="00815271">
            <w:pPr>
              <w:kinsoku w:val="0"/>
              <w:overflowPunct w:val="0"/>
              <w:adjustRightInd w:val="0"/>
              <w:snapToGrid w:val="0"/>
              <w:spacing w:line="160" w:lineRule="atLeast"/>
              <w:rPr>
                <w:rFonts w:asciiTheme="minorEastAsia" w:eastAsiaTheme="minorEastAsia" w:hAnsiTheme="minorEastAsia"/>
                <w:snapToGrid w:val="0"/>
                <w:spacing w:val="70"/>
                <w:kern w:val="0"/>
              </w:rPr>
            </w:pPr>
            <w:r w:rsidRPr="0059671E">
              <w:rPr>
                <w:rFonts w:asciiTheme="minorEastAsia" w:eastAsiaTheme="minorEastAsia" w:hAnsiTheme="minorEastAsia" w:hint="eastAsia"/>
                <w:snapToGrid w:val="0"/>
                <w:spacing w:val="70"/>
                <w:kern w:val="0"/>
              </w:rPr>
              <w:t>就地合法奉獻同奮登錄嘉勉</w:t>
            </w:r>
          </w:p>
          <w:p w14:paraId="16703854" w14:textId="77777777" w:rsidR="00C9074B" w:rsidRPr="0059671E" w:rsidRDefault="00C9074B" w:rsidP="00815271">
            <w:pPr>
              <w:rPr>
                <w:rFonts w:asciiTheme="minorEastAsia" w:eastAsiaTheme="minorEastAsia" w:hAnsiTheme="minorEastAsia"/>
              </w:rPr>
            </w:pPr>
          </w:p>
        </w:tc>
        <w:tc>
          <w:tcPr>
            <w:tcW w:w="567" w:type="dxa"/>
          </w:tcPr>
          <w:p w14:paraId="6A2DB9AB" w14:textId="77777777" w:rsidR="00C9074B" w:rsidRPr="0059671E" w:rsidRDefault="00C9074B" w:rsidP="00815271">
            <w:pPr>
              <w:rPr>
                <w:rFonts w:asciiTheme="minorEastAsia" w:eastAsiaTheme="minorEastAsia" w:hAnsiTheme="minorEastAsia" w:cs="新細明體"/>
                <w:kern w:val="0"/>
              </w:rPr>
            </w:pPr>
          </w:p>
        </w:tc>
        <w:tc>
          <w:tcPr>
            <w:tcW w:w="2551" w:type="dxa"/>
          </w:tcPr>
          <w:p w14:paraId="7738B613"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rPr>
              <w:t>極院</w:t>
            </w:r>
          </w:p>
        </w:tc>
        <w:tc>
          <w:tcPr>
            <w:tcW w:w="992" w:type="dxa"/>
            <w:vAlign w:val="center"/>
          </w:tcPr>
          <w:p w14:paraId="55ADF8C1" w14:textId="77777777" w:rsidR="00C9074B" w:rsidRPr="0059671E" w:rsidRDefault="00C9074B" w:rsidP="00815271">
            <w:pPr>
              <w:rPr>
                <w:rFonts w:asciiTheme="minorEastAsia" w:eastAsiaTheme="minorEastAsia" w:hAnsiTheme="minorEastAsia"/>
              </w:rPr>
            </w:pPr>
          </w:p>
        </w:tc>
      </w:tr>
      <w:tr w:rsidR="00C9074B" w:rsidRPr="0059671E" w14:paraId="2088B13E" w14:textId="77777777" w:rsidTr="00815271">
        <w:trPr>
          <w:trHeight w:val="487"/>
        </w:trPr>
        <w:tc>
          <w:tcPr>
            <w:tcW w:w="1984" w:type="dxa"/>
            <w:vAlign w:val="center"/>
          </w:tcPr>
          <w:p w14:paraId="690F7989"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09"/>
              </w:smartTagPr>
              <w:r w:rsidRPr="0059671E">
                <w:rPr>
                  <w:rFonts w:asciiTheme="minorEastAsia" w:eastAsiaTheme="minorEastAsia" w:hAnsiTheme="minorEastAsia" w:hint="eastAsia"/>
                </w:rPr>
                <w:t>2009/11/15</w:t>
              </w:r>
            </w:smartTag>
          </w:p>
        </w:tc>
        <w:tc>
          <w:tcPr>
            <w:tcW w:w="1134" w:type="dxa"/>
            <w:vAlign w:val="center"/>
          </w:tcPr>
          <w:p w14:paraId="11B6757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308</w:t>
            </w:r>
          </w:p>
        </w:tc>
        <w:tc>
          <w:tcPr>
            <w:tcW w:w="3369" w:type="dxa"/>
          </w:tcPr>
          <w:p w14:paraId="1FC5BB10" w14:textId="77777777" w:rsidR="00C9074B" w:rsidRPr="0059671E" w:rsidRDefault="00C9074B" w:rsidP="00815271">
            <w:pPr>
              <w:pStyle w:val="Web"/>
              <w:spacing w:line="360" w:lineRule="atLeast"/>
              <w:rPr>
                <w:rFonts w:asciiTheme="minorEastAsia" w:eastAsiaTheme="minorEastAsia" w:hAnsiTheme="minorEastAsia"/>
                <w:b/>
              </w:rPr>
            </w:pPr>
            <w:r w:rsidRPr="0059671E">
              <w:rPr>
                <w:rFonts w:asciiTheme="minorEastAsia" w:eastAsiaTheme="minorEastAsia" w:hAnsiTheme="minorEastAsia" w:hint="eastAsia"/>
                <w:b/>
              </w:rPr>
              <w:t>吉光片羽</w:t>
            </w:r>
            <w:r>
              <w:rPr>
                <w:rFonts w:asciiTheme="minorEastAsia" w:eastAsiaTheme="minorEastAsia" w:hAnsiTheme="minorEastAsia" w:hint="eastAsia"/>
                <w:b/>
              </w:rPr>
              <w:t xml:space="preserve">　</w:t>
            </w:r>
          </w:p>
          <w:p w14:paraId="7FA6244F" w14:textId="77777777" w:rsidR="00C9074B" w:rsidRPr="0059671E" w:rsidRDefault="00C9074B" w:rsidP="00815271">
            <w:pPr>
              <w:rPr>
                <w:rFonts w:asciiTheme="minorEastAsia" w:eastAsiaTheme="minorEastAsia" w:hAnsiTheme="minorEastAsia"/>
                <w:bCs/>
              </w:rPr>
            </w:pPr>
          </w:p>
        </w:tc>
        <w:tc>
          <w:tcPr>
            <w:tcW w:w="5387" w:type="dxa"/>
          </w:tcPr>
          <w:p w14:paraId="23CBE030" w14:textId="77777777" w:rsidR="00C9074B" w:rsidRPr="0059671E" w:rsidRDefault="00C9074B" w:rsidP="00815271">
            <w:pPr>
              <w:pStyle w:val="Web"/>
              <w:spacing w:line="0" w:lineRule="atLeast"/>
              <w:rPr>
                <w:rFonts w:asciiTheme="minorEastAsia" w:eastAsiaTheme="minorEastAsia" w:hAnsiTheme="minorEastAsia"/>
              </w:rPr>
            </w:pPr>
            <w:r w:rsidRPr="0059671E">
              <w:rPr>
                <w:rFonts w:asciiTheme="minorEastAsia" w:eastAsiaTheme="minorEastAsia" w:hAnsiTheme="minorEastAsia"/>
              </w:rPr>
              <w:t>休憩裝置</w:t>
            </w:r>
            <w:r w:rsidRPr="0059671E">
              <w:rPr>
                <w:rFonts w:asciiTheme="minorEastAsia" w:eastAsiaTheme="minorEastAsia" w:hAnsiTheme="minorEastAsia" w:hint="eastAsia"/>
              </w:rPr>
              <w:t>設計名揚國際</w:t>
            </w:r>
          </w:p>
          <w:p w14:paraId="5F646415" w14:textId="77777777" w:rsidR="00C9074B" w:rsidRPr="0059671E" w:rsidRDefault="00C9074B" w:rsidP="00815271">
            <w:pPr>
              <w:pStyle w:val="Web"/>
              <w:spacing w:line="0" w:lineRule="atLeast"/>
              <w:rPr>
                <w:rFonts w:asciiTheme="minorEastAsia" w:eastAsiaTheme="minorEastAsia" w:hAnsiTheme="minorEastAsia"/>
                <w:bCs/>
              </w:rPr>
            </w:pPr>
            <w:r w:rsidRPr="0059671E">
              <w:rPr>
                <w:rFonts w:asciiTheme="minorEastAsia" w:eastAsiaTheme="minorEastAsia" w:hAnsiTheme="minorEastAsia" w:hint="eastAsia"/>
              </w:rPr>
              <w:t>陳乾閎同奮創台灣之光</w:t>
            </w:r>
          </w:p>
        </w:tc>
        <w:tc>
          <w:tcPr>
            <w:tcW w:w="567" w:type="dxa"/>
          </w:tcPr>
          <w:p w14:paraId="296060E2" w14:textId="77777777" w:rsidR="00C9074B" w:rsidRPr="0059671E" w:rsidRDefault="00C9074B" w:rsidP="00815271">
            <w:pPr>
              <w:rPr>
                <w:rFonts w:asciiTheme="minorEastAsia" w:eastAsiaTheme="minorEastAsia" w:hAnsiTheme="minorEastAsia"/>
                <w:bCs/>
              </w:rPr>
            </w:pPr>
          </w:p>
        </w:tc>
        <w:tc>
          <w:tcPr>
            <w:tcW w:w="2551" w:type="dxa"/>
          </w:tcPr>
          <w:p w14:paraId="71717D1D"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rPr>
              <w:t>黃敏書</w:t>
            </w:r>
          </w:p>
        </w:tc>
        <w:tc>
          <w:tcPr>
            <w:tcW w:w="992" w:type="dxa"/>
            <w:vAlign w:val="center"/>
          </w:tcPr>
          <w:p w14:paraId="29D9B886" w14:textId="77777777" w:rsidR="00C9074B" w:rsidRPr="0059671E" w:rsidRDefault="00C9074B" w:rsidP="00815271">
            <w:pPr>
              <w:rPr>
                <w:rFonts w:asciiTheme="minorEastAsia" w:eastAsiaTheme="minorEastAsia" w:hAnsiTheme="minorEastAsia"/>
              </w:rPr>
            </w:pPr>
          </w:p>
        </w:tc>
      </w:tr>
      <w:tr w:rsidR="00C9074B" w:rsidRPr="0059671E" w14:paraId="0766649B" w14:textId="77777777" w:rsidTr="00815271">
        <w:trPr>
          <w:trHeight w:val="487"/>
        </w:trPr>
        <w:tc>
          <w:tcPr>
            <w:tcW w:w="1984" w:type="dxa"/>
            <w:vAlign w:val="center"/>
          </w:tcPr>
          <w:p w14:paraId="370452B8"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09"/>
              </w:smartTagPr>
              <w:r w:rsidRPr="0059671E">
                <w:rPr>
                  <w:rFonts w:asciiTheme="minorEastAsia" w:eastAsiaTheme="minorEastAsia" w:hAnsiTheme="minorEastAsia" w:hint="eastAsia"/>
                </w:rPr>
                <w:t>2009/11/15</w:t>
              </w:r>
            </w:smartTag>
          </w:p>
        </w:tc>
        <w:tc>
          <w:tcPr>
            <w:tcW w:w="1134" w:type="dxa"/>
            <w:vAlign w:val="center"/>
          </w:tcPr>
          <w:p w14:paraId="3BE6235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308</w:t>
            </w:r>
          </w:p>
        </w:tc>
        <w:tc>
          <w:tcPr>
            <w:tcW w:w="3369" w:type="dxa"/>
          </w:tcPr>
          <w:p w14:paraId="06E70A9E"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追蹤報導</w:t>
            </w:r>
          </w:p>
          <w:p w14:paraId="688EF77C" w14:textId="77777777" w:rsidR="00C9074B" w:rsidRPr="0059671E" w:rsidRDefault="00C9074B" w:rsidP="00815271">
            <w:pPr>
              <w:rPr>
                <w:rFonts w:asciiTheme="minorEastAsia" w:eastAsiaTheme="minorEastAsia" w:hAnsiTheme="minorEastAsia"/>
                <w:bCs/>
              </w:rPr>
            </w:pPr>
          </w:p>
        </w:tc>
        <w:tc>
          <w:tcPr>
            <w:tcW w:w="5387" w:type="dxa"/>
          </w:tcPr>
          <w:p w14:paraId="4FB930B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「第三神論」淺說</w:t>
            </w:r>
          </w:p>
        </w:tc>
        <w:tc>
          <w:tcPr>
            <w:tcW w:w="567" w:type="dxa"/>
          </w:tcPr>
          <w:p w14:paraId="0E8E4F5F" w14:textId="77777777" w:rsidR="00C9074B" w:rsidRPr="0059671E" w:rsidRDefault="00C9074B" w:rsidP="00815271">
            <w:pPr>
              <w:spacing w:line="460" w:lineRule="exact"/>
              <w:rPr>
                <w:rFonts w:asciiTheme="minorEastAsia" w:eastAsiaTheme="minorEastAsia" w:hAnsiTheme="minorEastAsia" w:cs="新細明體"/>
                <w:kern w:val="0"/>
              </w:rPr>
            </w:pPr>
          </w:p>
        </w:tc>
        <w:tc>
          <w:tcPr>
            <w:tcW w:w="2551" w:type="dxa"/>
          </w:tcPr>
          <w:p w14:paraId="0487AB29" w14:textId="77777777" w:rsidR="00C9074B" w:rsidRPr="0059671E" w:rsidRDefault="00C9074B" w:rsidP="00815271">
            <w:pPr>
              <w:spacing w:line="460" w:lineRule="exact"/>
              <w:rPr>
                <w:rFonts w:asciiTheme="minorEastAsia" w:eastAsiaTheme="minorEastAsia" w:hAnsiTheme="minorEastAsia" w:cs="新細明體"/>
                <w:kern w:val="0"/>
              </w:rPr>
            </w:pPr>
            <w:r w:rsidRPr="0059671E">
              <w:rPr>
                <w:rFonts w:asciiTheme="minorEastAsia" w:eastAsiaTheme="minorEastAsia" w:hAnsiTheme="minorEastAsia" w:hint="eastAsia"/>
              </w:rPr>
              <w:t>金緒訊</w:t>
            </w:r>
          </w:p>
        </w:tc>
        <w:tc>
          <w:tcPr>
            <w:tcW w:w="992" w:type="dxa"/>
            <w:vAlign w:val="center"/>
          </w:tcPr>
          <w:p w14:paraId="63BDE77C" w14:textId="77777777" w:rsidR="00C9074B" w:rsidRPr="0059671E" w:rsidRDefault="00C9074B" w:rsidP="00815271">
            <w:pPr>
              <w:rPr>
                <w:rFonts w:asciiTheme="minorEastAsia" w:eastAsiaTheme="minorEastAsia" w:hAnsiTheme="minorEastAsia"/>
              </w:rPr>
            </w:pPr>
          </w:p>
        </w:tc>
      </w:tr>
      <w:tr w:rsidR="00C9074B" w:rsidRPr="0059671E" w14:paraId="019CF511" w14:textId="77777777" w:rsidTr="00815271">
        <w:trPr>
          <w:trHeight w:val="487"/>
        </w:trPr>
        <w:tc>
          <w:tcPr>
            <w:tcW w:w="1984" w:type="dxa"/>
            <w:vAlign w:val="center"/>
          </w:tcPr>
          <w:p w14:paraId="7E2E38A4"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09"/>
              </w:smartTagPr>
              <w:r w:rsidRPr="0059671E">
                <w:rPr>
                  <w:rFonts w:asciiTheme="minorEastAsia" w:eastAsiaTheme="minorEastAsia" w:hAnsiTheme="minorEastAsia" w:hint="eastAsia"/>
                </w:rPr>
                <w:t>2009/11/15</w:t>
              </w:r>
            </w:smartTag>
          </w:p>
        </w:tc>
        <w:tc>
          <w:tcPr>
            <w:tcW w:w="1134" w:type="dxa"/>
            <w:vAlign w:val="center"/>
          </w:tcPr>
          <w:p w14:paraId="4E3FDD7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308</w:t>
            </w:r>
          </w:p>
        </w:tc>
        <w:tc>
          <w:tcPr>
            <w:tcW w:w="3369" w:type="dxa"/>
          </w:tcPr>
          <w:p w14:paraId="03202209"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坤綱典範</w:t>
            </w:r>
          </w:p>
        </w:tc>
        <w:tc>
          <w:tcPr>
            <w:tcW w:w="5387" w:type="dxa"/>
          </w:tcPr>
          <w:p w14:paraId="02C653CB" w14:textId="77777777" w:rsidR="00C9074B" w:rsidRPr="0059671E" w:rsidRDefault="00C9074B" w:rsidP="00815271">
            <w:pPr>
              <w:widowControl/>
              <w:snapToGrid w:val="0"/>
              <w:spacing w:before="100" w:beforeAutospacing="1" w:after="100" w:afterAutospacing="1" w:line="288" w:lineRule="auto"/>
              <w:contextualSpacing/>
              <w:rPr>
                <w:rFonts w:asciiTheme="minorEastAsia" w:eastAsiaTheme="minorEastAsia" w:hAnsiTheme="minorEastAsia"/>
                <w:kern w:val="0"/>
              </w:rPr>
            </w:pPr>
            <w:r w:rsidRPr="0059671E">
              <w:rPr>
                <w:rFonts w:asciiTheme="minorEastAsia" w:eastAsiaTheme="minorEastAsia" w:hAnsiTheme="minorEastAsia" w:hint="eastAsia"/>
                <w:kern w:val="0"/>
              </w:rPr>
              <w:t>磨考重重信心不惑的典範</w:t>
            </w:r>
          </w:p>
        </w:tc>
        <w:tc>
          <w:tcPr>
            <w:tcW w:w="567" w:type="dxa"/>
          </w:tcPr>
          <w:p w14:paraId="0D893FC9" w14:textId="77777777" w:rsidR="00C9074B" w:rsidRPr="0059671E" w:rsidRDefault="00C9074B" w:rsidP="00815271">
            <w:pPr>
              <w:rPr>
                <w:rFonts w:asciiTheme="minorEastAsia" w:eastAsiaTheme="minorEastAsia" w:hAnsiTheme="minorEastAsia"/>
                <w:bCs/>
              </w:rPr>
            </w:pPr>
          </w:p>
        </w:tc>
        <w:tc>
          <w:tcPr>
            <w:tcW w:w="2551" w:type="dxa"/>
          </w:tcPr>
          <w:p w14:paraId="6560AC7F"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cs="新細明體" w:hint="eastAsia"/>
                <w:kern w:val="0"/>
              </w:rPr>
              <w:t>吳敏浩</w:t>
            </w:r>
          </w:p>
        </w:tc>
        <w:tc>
          <w:tcPr>
            <w:tcW w:w="992" w:type="dxa"/>
            <w:vAlign w:val="center"/>
          </w:tcPr>
          <w:p w14:paraId="48C67C57" w14:textId="77777777" w:rsidR="00C9074B" w:rsidRPr="0059671E" w:rsidRDefault="00C9074B" w:rsidP="00815271">
            <w:pPr>
              <w:rPr>
                <w:rFonts w:asciiTheme="minorEastAsia" w:eastAsiaTheme="minorEastAsia" w:hAnsiTheme="minorEastAsia"/>
              </w:rPr>
            </w:pPr>
          </w:p>
        </w:tc>
      </w:tr>
      <w:tr w:rsidR="00C9074B" w:rsidRPr="0059671E" w14:paraId="4A73D036" w14:textId="77777777" w:rsidTr="00815271">
        <w:trPr>
          <w:trHeight w:val="487"/>
        </w:trPr>
        <w:tc>
          <w:tcPr>
            <w:tcW w:w="1984" w:type="dxa"/>
            <w:vAlign w:val="center"/>
          </w:tcPr>
          <w:p w14:paraId="7D725062"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09"/>
              </w:smartTagPr>
              <w:r w:rsidRPr="0059671E">
                <w:rPr>
                  <w:rFonts w:asciiTheme="minorEastAsia" w:eastAsiaTheme="minorEastAsia" w:hAnsiTheme="minorEastAsia" w:hint="eastAsia"/>
                </w:rPr>
                <w:t>2009/11/15</w:t>
              </w:r>
            </w:smartTag>
          </w:p>
        </w:tc>
        <w:tc>
          <w:tcPr>
            <w:tcW w:w="1134" w:type="dxa"/>
            <w:vAlign w:val="center"/>
          </w:tcPr>
          <w:p w14:paraId="2582BD2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308</w:t>
            </w:r>
          </w:p>
        </w:tc>
        <w:tc>
          <w:tcPr>
            <w:tcW w:w="3369" w:type="dxa"/>
          </w:tcPr>
          <w:p w14:paraId="23A08393"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青年團</w:t>
            </w:r>
          </w:p>
          <w:p w14:paraId="5FE46D86" w14:textId="77777777" w:rsidR="00C9074B" w:rsidRPr="0059671E" w:rsidRDefault="00C9074B" w:rsidP="00815271">
            <w:pPr>
              <w:rPr>
                <w:rFonts w:asciiTheme="minorEastAsia" w:eastAsiaTheme="minorEastAsia" w:hAnsiTheme="minorEastAsia"/>
                <w:bCs/>
              </w:rPr>
            </w:pPr>
          </w:p>
        </w:tc>
        <w:tc>
          <w:tcPr>
            <w:tcW w:w="5387" w:type="dxa"/>
          </w:tcPr>
          <w:p w14:paraId="594AA6B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lastRenderedPageBreak/>
              <w:t>大專青年「百日築基」</w:t>
            </w:r>
          </w:p>
          <w:p w14:paraId="1FE9953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lastRenderedPageBreak/>
              <w:t>脫胎換骨領悟五花八門</w:t>
            </w:r>
          </w:p>
        </w:tc>
        <w:tc>
          <w:tcPr>
            <w:tcW w:w="567" w:type="dxa"/>
          </w:tcPr>
          <w:p w14:paraId="5F0D37D0" w14:textId="77777777" w:rsidR="00C9074B" w:rsidRPr="0059671E" w:rsidRDefault="00C9074B" w:rsidP="00815271">
            <w:pPr>
              <w:rPr>
                <w:rFonts w:asciiTheme="minorEastAsia" w:eastAsiaTheme="minorEastAsia" w:hAnsiTheme="minorEastAsia"/>
                <w:bCs/>
              </w:rPr>
            </w:pPr>
          </w:p>
        </w:tc>
        <w:tc>
          <w:tcPr>
            <w:tcW w:w="2551" w:type="dxa"/>
          </w:tcPr>
          <w:p w14:paraId="19231D8D"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rPr>
              <w:t>青年團體指導委員會</w:t>
            </w:r>
          </w:p>
        </w:tc>
        <w:tc>
          <w:tcPr>
            <w:tcW w:w="992" w:type="dxa"/>
            <w:vAlign w:val="center"/>
          </w:tcPr>
          <w:p w14:paraId="73316EC7" w14:textId="77777777" w:rsidR="00C9074B" w:rsidRPr="0059671E" w:rsidRDefault="00C9074B" w:rsidP="00815271">
            <w:pPr>
              <w:rPr>
                <w:rFonts w:asciiTheme="minorEastAsia" w:eastAsiaTheme="minorEastAsia" w:hAnsiTheme="minorEastAsia"/>
              </w:rPr>
            </w:pPr>
          </w:p>
        </w:tc>
      </w:tr>
      <w:tr w:rsidR="00C9074B" w:rsidRPr="0059671E" w14:paraId="6AADD364" w14:textId="77777777" w:rsidTr="00815271">
        <w:trPr>
          <w:trHeight w:val="487"/>
        </w:trPr>
        <w:tc>
          <w:tcPr>
            <w:tcW w:w="1984" w:type="dxa"/>
            <w:vAlign w:val="center"/>
          </w:tcPr>
          <w:p w14:paraId="580794A3"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09"/>
              </w:smartTagPr>
              <w:r w:rsidRPr="0059671E">
                <w:rPr>
                  <w:rFonts w:asciiTheme="minorEastAsia" w:eastAsiaTheme="minorEastAsia" w:hAnsiTheme="minorEastAsia" w:hint="eastAsia"/>
                </w:rPr>
                <w:t>2009/11/15</w:t>
              </w:r>
            </w:smartTag>
          </w:p>
        </w:tc>
        <w:tc>
          <w:tcPr>
            <w:tcW w:w="1134" w:type="dxa"/>
            <w:vAlign w:val="center"/>
          </w:tcPr>
          <w:p w14:paraId="35DE161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308</w:t>
            </w:r>
          </w:p>
        </w:tc>
        <w:tc>
          <w:tcPr>
            <w:tcW w:w="3369" w:type="dxa"/>
          </w:tcPr>
          <w:p w14:paraId="240176C0"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天人炁功感應錄</w:t>
            </w:r>
          </w:p>
        </w:tc>
        <w:tc>
          <w:tcPr>
            <w:tcW w:w="5387" w:type="dxa"/>
          </w:tcPr>
          <w:p w14:paraId="67355ECB" w14:textId="77777777" w:rsidR="00C9074B" w:rsidRPr="0059671E" w:rsidRDefault="00C9074B" w:rsidP="00815271">
            <w:pPr>
              <w:pStyle w:val="3"/>
              <w:snapToGrid w:val="0"/>
              <w:spacing w:line="240" w:lineRule="auto"/>
              <w:rPr>
                <w:rFonts w:asciiTheme="minorEastAsia" w:eastAsiaTheme="minorEastAsia" w:hAnsiTheme="minorEastAsia"/>
                <w:b w:val="0"/>
                <w:sz w:val="24"/>
                <w:szCs w:val="24"/>
              </w:rPr>
            </w:pPr>
            <w:r w:rsidRPr="0059671E">
              <w:rPr>
                <w:rFonts w:asciiTheme="minorEastAsia" w:eastAsiaTheme="minorEastAsia" w:hAnsiTheme="minorEastAsia" w:hint="eastAsia"/>
                <w:b w:val="0"/>
                <w:sz w:val="24"/>
                <w:szCs w:val="24"/>
              </w:rPr>
              <w:t>天人炁功服務廣佈福澤</w:t>
            </w:r>
          </w:p>
        </w:tc>
        <w:tc>
          <w:tcPr>
            <w:tcW w:w="567" w:type="dxa"/>
          </w:tcPr>
          <w:p w14:paraId="058270AF" w14:textId="77777777" w:rsidR="00C9074B" w:rsidRPr="0059671E" w:rsidRDefault="00C9074B" w:rsidP="00815271">
            <w:pPr>
              <w:spacing w:line="460" w:lineRule="exact"/>
              <w:rPr>
                <w:rFonts w:asciiTheme="minorEastAsia" w:eastAsiaTheme="minorEastAsia" w:hAnsiTheme="minorEastAsia" w:cs="新細明體"/>
                <w:kern w:val="0"/>
              </w:rPr>
            </w:pPr>
          </w:p>
        </w:tc>
        <w:tc>
          <w:tcPr>
            <w:tcW w:w="2551" w:type="dxa"/>
          </w:tcPr>
          <w:p w14:paraId="7829A25E"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rPr>
              <w:t>林光誦</w:t>
            </w:r>
          </w:p>
        </w:tc>
        <w:tc>
          <w:tcPr>
            <w:tcW w:w="992" w:type="dxa"/>
            <w:vAlign w:val="center"/>
          </w:tcPr>
          <w:p w14:paraId="7046E436" w14:textId="77777777" w:rsidR="00C9074B" w:rsidRPr="0059671E" w:rsidRDefault="00C9074B" w:rsidP="00815271">
            <w:pPr>
              <w:rPr>
                <w:rFonts w:asciiTheme="minorEastAsia" w:eastAsiaTheme="minorEastAsia" w:hAnsiTheme="minorEastAsia"/>
              </w:rPr>
            </w:pPr>
          </w:p>
        </w:tc>
      </w:tr>
      <w:tr w:rsidR="00C9074B" w:rsidRPr="0059671E" w14:paraId="2F66CC31" w14:textId="77777777" w:rsidTr="00815271">
        <w:trPr>
          <w:trHeight w:val="487"/>
        </w:trPr>
        <w:tc>
          <w:tcPr>
            <w:tcW w:w="1984" w:type="dxa"/>
            <w:vAlign w:val="center"/>
          </w:tcPr>
          <w:p w14:paraId="29939333"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09"/>
              </w:smartTagPr>
              <w:r w:rsidRPr="0059671E">
                <w:rPr>
                  <w:rFonts w:asciiTheme="minorEastAsia" w:eastAsiaTheme="minorEastAsia" w:hAnsiTheme="minorEastAsia" w:hint="eastAsia"/>
                </w:rPr>
                <w:t>2009/11/15</w:t>
              </w:r>
            </w:smartTag>
          </w:p>
        </w:tc>
        <w:tc>
          <w:tcPr>
            <w:tcW w:w="1134" w:type="dxa"/>
            <w:vAlign w:val="center"/>
          </w:tcPr>
          <w:p w14:paraId="1D82C64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308</w:t>
            </w:r>
          </w:p>
        </w:tc>
        <w:tc>
          <w:tcPr>
            <w:tcW w:w="3369" w:type="dxa"/>
          </w:tcPr>
          <w:p w14:paraId="3CFD2E7E"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悟理蘊真</w:t>
            </w:r>
          </w:p>
          <w:p w14:paraId="57ED610D" w14:textId="77777777" w:rsidR="00C9074B" w:rsidRPr="0059671E" w:rsidRDefault="00C9074B" w:rsidP="00815271">
            <w:pPr>
              <w:rPr>
                <w:rFonts w:asciiTheme="minorEastAsia" w:eastAsiaTheme="minorEastAsia" w:hAnsiTheme="minorEastAsia"/>
                <w:b/>
                <w:bCs/>
              </w:rPr>
            </w:pPr>
          </w:p>
        </w:tc>
        <w:tc>
          <w:tcPr>
            <w:tcW w:w="5387" w:type="dxa"/>
          </w:tcPr>
          <w:p w14:paraId="48B1224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袪諂無求畏天敬天</w:t>
            </w:r>
          </w:p>
          <w:p w14:paraId="4E7D404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行禮紮實惟誠則靈</w:t>
            </w:r>
          </w:p>
          <w:p w14:paraId="3618DED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照表操課身體力行～</w:t>
            </w:r>
          </w:p>
          <w:p w14:paraId="732A4E5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見證「自然養生靜心靜坐」之妙</w:t>
            </w:r>
          </w:p>
        </w:tc>
        <w:tc>
          <w:tcPr>
            <w:tcW w:w="567" w:type="dxa"/>
          </w:tcPr>
          <w:p w14:paraId="390BAD08" w14:textId="77777777" w:rsidR="00C9074B" w:rsidRPr="0059671E" w:rsidRDefault="00C9074B" w:rsidP="00815271">
            <w:pPr>
              <w:rPr>
                <w:rFonts w:asciiTheme="minorEastAsia" w:eastAsiaTheme="minorEastAsia" w:hAnsiTheme="minorEastAsia"/>
                <w:bCs/>
              </w:rPr>
            </w:pPr>
          </w:p>
        </w:tc>
        <w:tc>
          <w:tcPr>
            <w:tcW w:w="2551" w:type="dxa"/>
          </w:tcPr>
          <w:p w14:paraId="0FF9CE8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呂月瑩</w:t>
            </w:r>
          </w:p>
          <w:p w14:paraId="7D748A25" w14:textId="77777777" w:rsidR="00C9074B" w:rsidRPr="0059671E" w:rsidRDefault="00C9074B" w:rsidP="00815271">
            <w:pPr>
              <w:rPr>
                <w:rFonts w:asciiTheme="minorEastAsia" w:eastAsiaTheme="minorEastAsia" w:hAnsiTheme="minorEastAsia"/>
              </w:rPr>
            </w:pPr>
          </w:p>
          <w:p w14:paraId="7AE4B8BB"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rPr>
              <w:t>卓怡茹</w:t>
            </w:r>
          </w:p>
        </w:tc>
        <w:tc>
          <w:tcPr>
            <w:tcW w:w="992" w:type="dxa"/>
            <w:vAlign w:val="center"/>
          </w:tcPr>
          <w:p w14:paraId="338FD18D" w14:textId="77777777" w:rsidR="00C9074B" w:rsidRPr="0059671E" w:rsidRDefault="00C9074B" w:rsidP="00815271">
            <w:pPr>
              <w:rPr>
                <w:rFonts w:asciiTheme="minorEastAsia" w:eastAsiaTheme="minorEastAsia" w:hAnsiTheme="minorEastAsia"/>
              </w:rPr>
            </w:pPr>
          </w:p>
        </w:tc>
      </w:tr>
      <w:tr w:rsidR="00C9074B" w:rsidRPr="0059671E" w14:paraId="482249B2" w14:textId="77777777" w:rsidTr="00815271">
        <w:trPr>
          <w:trHeight w:val="487"/>
        </w:trPr>
        <w:tc>
          <w:tcPr>
            <w:tcW w:w="1984" w:type="dxa"/>
            <w:vAlign w:val="center"/>
          </w:tcPr>
          <w:p w14:paraId="15B42F99"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09"/>
              </w:smartTagPr>
              <w:r w:rsidRPr="0059671E">
                <w:rPr>
                  <w:rFonts w:asciiTheme="minorEastAsia" w:eastAsiaTheme="minorEastAsia" w:hAnsiTheme="minorEastAsia" w:hint="eastAsia"/>
                </w:rPr>
                <w:t>2009/11/15</w:t>
              </w:r>
            </w:smartTag>
          </w:p>
        </w:tc>
        <w:tc>
          <w:tcPr>
            <w:tcW w:w="1134" w:type="dxa"/>
            <w:vAlign w:val="center"/>
          </w:tcPr>
          <w:p w14:paraId="3C92B21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308</w:t>
            </w:r>
          </w:p>
        </w:tc>
        <w:tc>
          <w:tcPr>
            <w:tcW w:w="3369" w:type="dxa"/>
          </w:tcPr>
          <w:p w14:paraId="62C7B87B"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紙上談經</w:t>
            </w:r>
          </w:p>
        </w:tc>
        <w:tc>
          <w:tcPr>
            <w:tcW w:w="5387" w:type="dxa"/>
          </w:tcPr>
          <w:p w14:paraId="22FD3E7F"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紙上談經（十）</w:t>
            </w:r>
          </w:p>
        </w:tc>
        <w:tc>
          <w:tcPr>
            <w:tcW w:w="567" w:type="dxa"/>
          </w:tcPr>
          <w:p w14:paraId="6853529E" w14:textId="77777777" w:rsidR="00C9074B" w:rsidRPr="0059671E" w:rsidRDefault="00C9074B" w:rsidP="00815271">
            <w:pPr>
              <w:snapToGrid w:val="0"/>
              <w:ind w:right="480"/>
              <w:rPr>
                <w:rFonts w:asciiTheme="minorEastAsia" w:eastAsiaTheme="minorEastAsia" w:hAnsiTheme="minorEastAsia" w:cs="新細明體"/>
                <w:kern w:val="0"/>
              </w:rPr>
            </w:pPr>
          </w:p>
        </w:tc>
        <w:tc>
          <w:tcPr>
            <w:tcW w:w="2551" w:type="dxa"/>
          </w:tcPr>
          <w:p w14:paraId="5F957859" w14:textId="77777777" w:rsidR="00C9074B" w:rsidRPr="0059671E" w:rsidRDefault="00C9074B" w:rsidP="00815271">
            <w:pPr>
              <w:snapToGrid w:val="0"/>
              <w:ind w:right="480"/>
              <w:rPr>
                <w:rFonts w:asciiTheme="minorEastAsia" w:eastAsiaTheme="minorEastAsia" w:hAnsiTheme="minorEastAsia"/>
              </w:rPr>
            </w:pPr>
            <w:r w:rsidRPr="0059671E">
              <w:rPr>
                <w:rFonts w:asciiTheme="minorEastAsia" w:eastAsiaTheme="minorEastAsia" w:hAnsiTheme="minorEastAsia" w:hint="eastAsia"/>
              </w:rPr>
              <w:t>洪靜雯</w:t>
            </w:r>
          </w:p>
        </w:tc>
        <w:tc>
          <w:tcPr>
            <w:tcW w:w="992" w:type="dxa"/>
            <w:vAlign w:val="center"/>
          </w:tcPr>
          <w:p w14:paraId="0436DF54" w14:textId="77777777" w:rsidR="00C9074B" w:rsidRPr="0059671E" w:rsidRDefault="00C9074B" w:rsidP="00815271">
            <w:pPr>
              <w:rPr>
                <w:rFonts w:asciiTheme="minorEastAsia" w:eastAsiaTheme="minorEastAsia" w:hAnsiTheme="minorEastAsia"/>
              </w:rPr>
            </w:pPr>
          </w:p>
        </w:tc>
      </w:tr>
      <w:tr w:rsidR="00C9074B" w:rsidRPr="0059671E" w14:paraId="0DC6ACC0" w14:textId="77777777" w:rsidTr="00815271">
        <w:trPr>
          <w:trHeight w:val="487"/>
        </w:trPr>
        <w:tc>
          <w:tcPr>
            <w:tcW w:w="1984" w:type="dxa"/>
            <w:vAlign w:val="center"/>
          </w:tcPr>
          <w:p w14:paraId="667203A2"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09"/>
              </w:smartTagPr>
              <w:r w:rsidRPr="0059671E">
                <w:rPr>
                  <w:rFonts w:asciiTheme="minorEastAsia" w:eastAsiaTheme="minorEastAsia" w:hAnsiTheme="minorEastAsia" w:hint="eastAsia"/>
                </w:rPr>
                <w:t>2009/11/15</w:t>
              </w:r>
            </w:smartTag>
          </w:p>
        </w:tc>
        <w:tc>
          <w:tcPr>
            <w:tcW w:w="1134" w:type="dxa"/>
            <w:vAlign w:val="center"/>
          </w:tcPr>
          <w:p w14:paraId="3F02531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308</w:t>
            </w:r>
          </w:p>
        </w:tc>
        <w:tc>
          <w:tcPr>
            <w:tcW w:w="3369" w:type="dxa"/>
          </w:tcPr>
          <w:p w14:paraId="573B63A3" w14:textId="77777777" w:rsidR="00C9074B" w:rsidRPr="0059671E" w:rsidRDefault="00C9074B" w:rsidP="00815271">
            <w:pPr>
              <w:suppressAutoHyphens/>
              <w:autoSpaceDE w:val="0"/>
              <w:autoSpaceDN w:val="0"/>
              <w:adjustRightInd w:val="0"/>
              <w:spacing w:after="454" w:line="288" w:lineRule="auto"/>
              <w:jc w:val="both"/>
              <w:textAlignment w:val="center"/>
              <w:rPr>
                <w:rFonts w:asciiTheme="minorEastAsia" w:eastAsiaTheme="minorEastAsia" w:hAnsiTheme="minorEastAsia"/>
                <w:b/>
                <w:bCs/>
              </w:rPr>
            </w:pPr>
            <w:r w:rsidRPr="0059671E">
              <w:rPr>
                <w:rFonts w:asciiTheme="minorEastAsia" w:eastAsiaTheme="minorEastAsia" w:hAnsiTheme="minorEastAsia" w:cs="文鼎中黑" w:hint="eastAsia"/>
                <w:b/>
                <w:spacing w:val="16"/>
                <w:kern w:val="0"/>
              </w:rPr>
              <w:t>悠遊瀚海</w:t>
            </w:r>
          </w:p>
        </w:tc>
        <w:tc>
          <w:tcPr>
            <w:tcW w:w="5387" w:type="dxa"/>
          </w:tcPr>
          <w:p w14:paraId="1C6A57D5" w14:textId="77777777" w:rsidR="00C9074B" w:rsidRPr="0059671E" w:rsidRDefault="00C9074B" w:rsidP="00815271">
            <w:pPr>
              <w:suppressAutoHyphens/>
              <w:autoSpaceDE w:val="0"/>
              <w:autoSpaceDN w:val="0"/>
              <w:adjustRightInd w:val="0"/>
              <w:spacing w:line="0" w:lineRule="atLeast"/>
              <w:textAlignment w:val="center"/>
              <w:rPr>
                <w:rFonts w:asciiTheme="minorEastAsia" w:eastAsiaTheme="minorEastAsia" w:hAnsiTheme="minorEastAsia" w:cs="文鼎中仿"/>
                <w:spacing w:val="13"/>
                <w:kern w:val="0"/>
                <w:lang w:val="zh-TW"/>
              </w:rPr>
            </w:pPr>
            <w:r w:rsidRPr="0059671E">
              <w:rPr>
                <w:rFonts w:asciiTheme="minorEastAsia" w:eastAsiaTheme="minorEastAsia" w:hAnsiTheme="minorEastAsia" w:cs="文鼎中仿" w:hint="eastAsia"/>
                <w:spacing w:val="13"/>
                <w:kern w:val="0"/>
                <w:lang w:val="zh-TW"/>
              </w:rPr>
              <w:t>弘教渡人方便法門</w:t>
            </w:r>
            <w:r>
              <w:rPr>
                <w:rFonts w:asciiTheme="minorEastAsia" w:eastAsiaTheme="minorEastAsia" w:hAnsiTheme="minorEastAsia" w:cs="文鼎中仿" w:hint="eastAsia"/>
                <w:spacing w:val="13"/>
                <w:kern w:val="0"/>
                <w:lang w:val="zh-TW"/>
              </w:rPr>
              <w:t xml:space="preserve">　　</w:t>
            </w:r>
            <w:r w:rsidRPr="0059671E">
              <w:rPr>
                <w:rFonts w:asciiTheme="minorEastAsia" w:eastAsiaTheme="minorEastAsia" w:hAnsiTheme="minorEastAsia" w:cs="文鼎中仿" w:hint="eastAsia"/>
                <w:spacing w:val="13"/>
                <w:kern w:val="0"/>
                <w:lang w:val="zh-TW"/>
              </w:rPr>
              <w:t>炁功實錄成冊發行</w:t>
            </w:r>
          </w:p>
          <w:p w14:paraId="36B84445" w14:textId="77777777" w:rsidR="00C9074B" w:rsidRPr="0059671E" w:rsidRDefault="00C9074B" w:rsidP="00815271">
            <w:pPr>
              <w:suppressAutoHyphens/>
              <w:autoSpaceDE w:val="0"/>
              <w:autoSpaceDN w:val="0"/>
              <w:adjustRightInd w:val="0"/>
              <w:spacing w:line="0" w:lineRule="atLeast"/>
              <w:textAlignment w:val="center"/>
              <w:rPr>
                <w:rFonts w:asciiTheme="minorEastAsia" w:eastAsiaTheme="minorEastAsia" w:hAnsiTheme="minorEastAsia" w:cs="文鼎中仿"/>
                <w:spacing w:val="13"/>
                <w:kern w:val="0"/>
                <w:lang w:val="zh-TW"/>
              </w:rPr>
            </w:pPr>
            <w:r w:rsidRPr="0059671E">
              <w:rPr>
                <w:rFonts w:asciiTheme="minorEastAsia" w:eastAsiaTheme="minorEastAsia" w:hAnsiTheme="minorEastAsia" w:hint="eastAsia"/>
              </w:rPr>
              <w:t>《奮鬥感應錄</w:t>
            </w:r>
            <w:r w:rsidRPr="0059671E">
              <w:rPr>
                <w:rFonts w:asciiTheme="minorEastAsia" w:eastAsiaTheme="minorEastAsia" w:hAnsiTheme="minorEastAsia"/>
              </w:rPr>
              <w:t>(</w:t>
            </w:r>
            <w:r w:rsidRPr="0059671E">
              <w:rPr>
                <w:rFonts w:asciiTheme="minorEastAsia" w:eastAsiaTheme="minorEastAsia" w:hAnsiTheme="minorEastAsia" w:hint="eastAsia"/>
              </w:rPr>
              <w:t>三</w:t>
            </w:r>
            <w:r w:rsidRPr="0059671E">
              <w:rPr>
                <w:rFonts w:asciiTheme="minorEastAsia" w:eastAsiaTheme="minorEastAsia" w:hAnsiTheme="minorEastAsia"/>
              </w:rPr>
              <w:t>)</w:t>
            </w:r>
            <w:r w:rsidRPr="0059671E">
              <w:rPr>
                <w:rFonts w:asciiTheme="minorEastAsia" w:eastAsiaTheme="minorEastAsia" w:hAnsiTheme="minorEastAsia" w:hint="eastAsia"/>
              </w:rPr>
              <w:t>》真人實事供參酌</w:t>
            </w:r>
          </w:p>
        </w:tc>
        <w:tc>
          <w:tcPr>
            <w:tcW w:w="567" w:type="dxa"/>
          </w:tcPr>
          <w:p w14:paraId="561FE641" w14:textId="77777777" w:rsidR="00C9074B" w:rsidRPr="0059671E" w:rsidRDefault="00C9074B" w:rsidP="00815271">
            <w:pPr>
              <w:suppressAutoHyphens/>
              <w:autoSpaceDE w:val="0"/>
              <w:autoSpaceDN w:val="0"/>
              <w:adjustRightInd w:val="0"/>
              <w:snapToGrid w:val="0"/>
              <w:spacing w:after="100" w:afterAutospacing="1" w:line="0" w:lineRule="atLeast"/>
              <w:textAlignment w:val="center"/>
              <w:rPr>
                <w:rFonts w:asciiTheme="minorEastAsia" w:eastAsiaTheme="minorEastAsia" w:hAnsiTheme="minorEastAsia"/>
              </w:rPr>
            </w:pPr>
          </w:p>
        </w:tc>
        <w:tc>
          <w:tcPr>
            <w:tcW w:w="2551" w:type="dxa"/>
          </w:tcPr>
          <w:p w14:paraId="20D127A1" w14:textId="77777777" w:rsidR="00C9074B" w:rsidRPr="0059671E" w:rsidRDefault="00C9074B" w:rsidP="00815271">
            <w:pPr>
              <w:suppressAutoHyphens/>
              <w:autoSpaceDE w:val="0"/>
              <w:autoSpaceDN w:val="0"/>
              <w:adjustRightInd w:val="0"/>
              <w:snapToGrid w:val="0"/>
              <w:spacing w:line="0" w:lineRule="atLeast"/>
              <w:ind w:right="935"/>
              <w:jc w:val="right"/>
              <w:textAlignment w:val="center"/>
              <w:rPr>
                <w:rFonts w:asciiTheme="minorEastAsia" w:eastAsiaTheme="minorEastAsia" w:hAnsiTheme="minorEastAsia" w:cs="文鼎中黑"/>
                <w:spacing w:val="16"/>
                <w:kern w:val="0"/>
              </w:rPr>
            </w:pPr>
            <w:r w:rsidRPr="0059671E">
              <w:rPr>
                <w:rFonts w:asciiTheme="minorEastAsia" w:eastAsiaTheme="minorEastAsia" w:hAnsiTheme="minorEastAsia" w:cs="文鼎中黑" w:hint="eastAsia"/>
                <w:spacing w:val="16"/>
                <w:kern w:val="0"/>
              </w:rPr>
              <w:t>摘錄：編輯部</w:t>
            </w:r>
          </w:p>
          <w:p w14:paraId="12EA0111"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cs="文鼎中黑" w:hint="eastAsia"/>
                <w:spacing w:val="16"/>
                <w:kern w:val="0"/>
              </w:rPr>
              <w:t>資料來源/封面裡提供：</w:t>
            </w:r>
            <w:r w:rsidRPr="0059671E">
              <w:rPr>
                <w:rFonts w:asciiTheme="minorEastAsia" w:eastAsiaTheme="minorEastAsia" w:hAnsiTheme="minorEastAsia" w:cs="文鼎粗明" w:hint="eastAsia"/>
                <w:spacing w:val="12"/>
                <w:kern w:val="0"/>
              </w:rPr>
              <w:t>天人炁功院</w:t>
            </w:r>
          </w:p>
        </w:tc>
        <w:tc>
          <w:tcPr>
            <w:tcW w:w="992" w:type="dxa"/>
            <w:vAlign w:val="center"/>
          </w:tcPr>
          <w:p w14:paraId="363797C8" w14:textId="77777777" w:rsidR="00C9074B" w:rsidRPr="0059671E" w:rsidRDefault="00C9074B" w:rsidP="00815271">
            <w:pPr>
              <w:rPr>
                <w:rFonts w:asciiTheme="minorEastAsia" w:eastAsiaTheme="minorEastAsia" w:hAnsiTheme="minorEastAsia"/>
              </w:rPr>
            </w:pPr>
          </w:p>
        </w:tc>
      </w:tr>
      <w:tr w:rsidR="00C9074B" w:rsidRPr="0059671E" w14:paraId="5462E70B" w14:textId="77777777" w:rsidTr="00815271">
        <w:trPr>
          <w:trHeight w:val="487"/>
        </w:trPr>
        <w:tc>
          <w:tcPr>
            <w:tcW w:w="1984" w:type="dxa"/>
            <w:vAlign w:val="center"/>
          </w:tcPr>
          <w:p w14:paraId="19DDF41B"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09"/>
              </w:smartTagPr>
              <w:r w:rsidRPr="0059671E">
                <w:rPr>
                  <w:rFonts w:asciiTheme="minorEastAsia" w:eastAsiaTheme="minorEastAsia" w:hAnsiTheme="minorEastAsia" w:hint="eastAsia"/>
                </w:rPr>
                <w:t>2009/11/15</w:t>
              </w:r>
            </w:smartTag>
          </w:p>
        </w:tc>
        <w:tc>
          <w:tcPr>
            <w:tcW w:w="1134" w:type="dxa"/>
            <w:vAlign w:val="center"/>
          </w:tcPr>
          <w:p w14:paraId="72EA65A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308</w:t>
            </w:r>
          </w:p>
        </w:tc>
        <w:tc>
          <w:tcPr>
            <w:tcW w:w="3369" w:type="dxa"/>
          </w:tcPr>
          <w:p w14:paraId="254BB50E"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群己有和</w:t>
            </w:r>
          </w:p>
          <w:p w14:paraId="646DA2D7" w14:textId="77777777" w:rsidR="00C9074B" w:rsidRPr="0059671E" w:rsidRDefault="00C9074B" w:rsidP="00815271">
            <w:pPr>
              <w:rPr>
                <w:rFonts w:asciiTheme="minorEastAsia" w:eastAsiaTheme="minorEastAsia" w:hAnsiTheme="minorEastAsia"/>
                <w:b/>
                <w:bCs/>
              </w:rPr>
            </w:pPr>
          </w:p>
        </w:tc>
        <w:tc>
          <w:tcPr>
            <w:tcW w:w="5387" w:type="dxa"/>
          </w:tcPr>
          <w:p w14:paraId="5D0CFA4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群己有和</w:t>
            </w:r>
            <w:r>
              <w:rPr>
                <w:rFonts w:asciiTheme="minorEastAsia" w:eastAsiaTheme="minorEastAsia" w:hAnsiTheme="minorEastAsia" w:hint="eastAsia"/>
              </w:rPr>
              <w:t xml:space="preserve">　　</w:t>
            </w:r>
          </w:p>
          <w:p w14:paraId="55E97BE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現代社會中「第六倫」關係的建構芻議（中）</w:t>
            </w:r>
          </w:p>
        </w:tc>
        <w:tc>
          <w:tcPr>
            <w:tcW w:w="567" w:type="dxa"/>
          </w:tcPr>
          <w:p w14:paraId="794278FF" w14:textId="77777777" w:rsidR="00C9074B" w:rsidRPr="0059671E" w:rsidRDefault="00C9074B" w:rsidP="00815271">
            <w:pPr>
              <w:spacing w:line="460" w:lineRule="exact"/>
              <w:rPr>
                <w:rFonts w:asciiTheme="minorEastAsia" w:eastAsiaTheme="minorEastAsia" w:hAnsiTheme="minorEastAsia"/>
              </w:rPr>
            </w:pPr>
          </w:p>
        </w:tc>
        <w:tc>
          <w:tcPr>
            <w:tcW w:w="2551" w:type="dxa"/>
          </w:tcPr>
          <w:p w14:paraId="0628BE0F"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rPr>
              <w:t>徐光陽</w:t>
            </w:r>
          </w:p>
        </w:tc>
        <w:tc>
          <w:tcPr>
            <w:tcW w:w="992" w:type="dxa"/>
            <w:vAlign w:val="center"/>
          </w:tcPr>
          <w:p w14:paraId="640FFCD2" w14:textId="77777777" w:rsidR="00C9074B" w:rsidRPr="0059671E" w:rsidRDefault="00C9074B" w:rsidP="00815271">
            <w:pPr>
              <w:rPr>
                <w:rFonts w:asciiTheme="minorEastAsia" w:eastAsiaTheme="minorEastAsia" w:hAnsiTheme="minorEastAsia"/>
              </w:rPr>
            </w:pPr>
          </w:p>
        </w:tc>
      </w:tr>
      <w:tr w:rsidR="00C9074B" w:rsidRPr="0059671E" w14:paraId="0D20EA2F" w14:textId="77777777" w:rsidTr="00815271">
        <w:trPr>
          <w:trHeight w:val="487"/>
        </w:trPr>
        <w:tc>
          <w:tcPr>
            <w:tcW w:w="1984" w:type="dxa"/>
            <w:vAlign w:val="center"/>
          </w:tcPr>
          <w:p w14:paraId="71467A45"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09"/>
              </w:smartTagPr>
              <w:r w:rsidRPr="0059671E">
                <w:rPr>
                  <w:rFonts w:asciiTheme="minorEastAsia" w:eastAsiaTheme="minorEastAsia" w:hAnsiTheme="minorEastAsia" w:hint="eastAsia"/>
                </w:rPr>
                <w:t>2009/11/15</w:t>
              </w:r>
            </w:smartTag>
          </w:p>
        </w:tc>
        <w:tc>
          <w:tcPr>
            <w:tcW w:w="1134" w:type="dxa"/>
            <w:vAlign w:val="center"/>
          </w:tcPr>
          <w:p w14:paraId="37CD8AC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308</w:t>
            </w:r>
          </w:p>
        </w:tc>
        <w:tc>
          <w:tcPr>
            <w:tcW w:w="3369" w:type="dxa"/>
          </w:tcPr>
          <w:p w14:paraId="6351A25F" w14:textId="77777777" w:rsidR="00C9074B" w:rsidRPr="0059671E" w:rsidRDefault="00C9074B" w:rsidP="00815271">
            <w:pPr>
              <w:spacing w:line="480" w:lineRule="exact"/>
              <w:jc w:val="both"/>
              <w:rPr>
                <w:rFonts w:asciiTheme="minorEastAsia" w:eastAsiaTheme="minorEastAsia" w:hAnsiTheme="minorEastAsia"/>
                <w:b/>
                <w:bCs/>
              </w:rPr>
            </w:pPr>
            <w:r w:rsidRPr="0059671E">
              <w:rPr>
                <w:rFonts w:asciiTheme="minorEastAsia" w:eastAsiaTheme="minorEastAsia" w:hAnsiTheme="minorEastAsia" w:hint="eastAsia"/>
                <w:b/>
              </w:rPr>
              <w:t>道場集錦</w:t>
            </w:r>
          </w:p>
        </w:tc>
        <w:tc>
          <w:tcPr>
            <w:tcW w:w="5387" w:type="dxa"/>
          </w:tcPr>
          <w:p w14:paraId="4DCF0B8D" w14:textId="77777777" w:rsidR="00C9074B" w:rsidRPr="0059671E" w:rsidRDefault="00C9074B" w:rsidP="00815271">
            <w:pPr>
              <w:spacing w:line="240" w:lineRule="atLeast"/>
              <w:rPr>
                <w:rFonts w:asciiTheme="minorEastAsia" w:eastAsiaTheme="minorEastAsia" w:hAnsiTheme="minorEastAsia"/>
              </w:rPr>
            </w:pPr>
            <w:r w:rsidRPr="0059671E">
              <w:rPr>
                <w:rFonts w:asciiTheme="minorEastAsia" w:eastAsiaTheme="minorEastAsia" w:hAnsiTheme="minorEastAsia" w:hint="eastAsia"/>
              </w:rPr>
              <w:t>醒覺撞進天堂</w:t>
            </w:r>
          </w:p>
          <w:p w14:paraId="1AFAEF6D" w14:textId="77777777" w:rsidR="00C9074B" w:rsidRPr="0059671E" w:rsidRDefault="00C9074B" w:rsidP="00815271">
            <w:pPr>
              <w:snapToGrid w:val="0"/>
              <w:rPr>
                <w:rFonts w:asciiTheme="minorEastAsia" w:eastAsiaTheme="minorEastAsia" w:hAnsiTheme="minorEastAsia"/>
              </w:rPr>
            </w:pPr>
            <w:r w:rsidRPr="0059671E">
              <w:rPr>
                <w:rFonts w:asciiTheme="minorEastAsia" w:eastAsiaTheme="minorEastAsia" w:hAnsiTheme="minorEastAsia" w:hint="eastAsia"/>
              </w:rPr>
              <w:t>偉大慈父皈師</w:t>
            </w:r>
          </w:p>
          <w:p w14:paraId="27BFDBDA" w14:textId="77777777" w:rsidR="00C9074B" w:rsidRPr="0059671E" w:rsidRDefault="00C9074B" w:rsidP="00815271">
            <w:pPr>
              <w:ind w:leftChars="-1" w:left="-2" w:firstLine="2"/>
              <w:rPr>
                <w:rFonts w:asciiTheme="minorEastAsia" w:eastAsiaTheme="minorEastAsia" w:hAnsiTheme="minorEastAsia"/>
              </w:rPr>
            </w:pPr>
            <w:r w:rsidRPr="0059671E">
              <w:rPr>
                <w:rFonts w:asciiTheme="minorEastAsia" w:eastAsiaTheme="minorEastAsia" w:hAnsiTheme="minorEastAsia" w:hint="eastAsia"/>
              </w:rPr>
              <w:t>天人炁功服務與憂鬱症的防治</w:t>
            </w:r>
          </w:p>
          <w:p w14:paraId="0661F6F7" w14:textId="77777777" w:rsidR="00C9074B" w:rsidRPr="0059671E" w:rsidRDefault="00C9074B" w:rsidP="00815271">
            <w:pPr>
              <w:rPr>
                <w:rFonts w:asciiTheme="minorEastAsia" w:eastAsiaTheme="minorEastAsia" w:hAnsiTheme="minorEastAsia"/>
              </w:rPr>
            </w:pPr>
          </w:p>
          <w:p w14:paraId="774C211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南投「99」！長壽之寶</w:t>
            </w:r>
          </w:p>
          <w:p w14:paraId="3E9F6F5D" w14:textId="77777777" w:rsidR="00C9074B" w:rsidRPr="0059671E" w:rsidRDefault="00C9074B" w:rsidP="00815271">
            <w:pPr>
              <w:snapToGrid w:val="0"/>
              <w:rPr>
                <w:rFonts w:asciiTheme="minorEastAsia" w:eastAsiaTheme="minorEastAsia" w:hAnsiTheme="minorEastAsia"/>
              </w:rPr>
            </w:pPr>
            <w:r w:rsidRPr="0059671E">
              <w:rPr>
                <w:rFonts w:asciiTheme="minorEastAsia" w:eastAsiaTheme="minorEastAsia" w:hAnsiTheme="minorEastAsia" w:hint="eastAsia"/>
              </w:rPr>
              <w:t>初院喜為廖貞操同奮暖壽</w:t>
            </w:r>
          </w:p>
          <w:p w14:paraId="0580192E" w14:textId="77777777" w:rsidR="00C9074B" w:rsidRPr="0059671E" w:rsidRDefault="00C9074B" w:rsidP="00815271">
            <w:pPr>
              <w:snapToGrid w:val="0"/>
              <w:rPr>
                <w:rFonts w:asciiTheme="minorEastAsia" w:eastAsiaTheme="minorEastAsia" w:hAnsiTheme="minorEastAsia"/>
              </w:rPr>
            </w:pPr>
          </w:p>
          <w:p w14:paraId="1E52BDC0" w14:textId="77777777" w:rsidR="00C9074B" w:rsidRPr="0059671E" w:rsidRDefault="00C9074B" w:rsidP="00815271">
            <w:pPr>
              <w:snapToGrid w:val="0"/>
              <w:rPr>
                <w:rFonts w:asciiTheme="minorEastAsia" w:eastAsiaTheme="minorEastAsia" w:hAnsiTheme="minorEastAsia"/>
              </w:rPr>
            </w:pPr>
            <w:r w:rsidRPr="0059671E">
              <w:rPr>
                <w:rFonts w:asciiTheme="minorEastAsia" w:eastAsiaTheme="minorEastAsia" w:hAnsiTheme="minorEastAsia" w:hint="eastAsia"/>
              </w:rPr>
              <w:t>時間為救人而停留</w:t>
            </w:r>
          </w:p>
        </w:tc>
        <w:tc>
          <w:tcPr>
            <w:tcW w:w="567" w:type="dxa"/>
          </w:tcPr>
          <w:p w14:paraId="67461F87" w14:textId="77777777" w:rsidR="00C9074B" w:rsidRPr="0059671E" w:rsidRDefault="00C9074B" w:rsidP="00815271">
            <w:pPr>
              <w:spacing w:line="460" w:lineRule="exact"/>
              <w:rPr>
                <w:rFonts w:asciiTheme="minorEastAsia" w:eastAsiaTheme="minorEastAsia" w:hAnsiTheme="minorEastAsia"/>
              </w:rPr>
            </w:pPr>
          </w:p>
        </w:tc>
        <w:tc>
          <w:tcPr>
            <w:tcW w:w="2551" w:type="dxa"/>
          </w:tcPr>
          <w:p w14:paraId="08346167" w14:textId="77777777" w:rsidR="00C9074B" w:rsidRPr="0059671E" w:rsidRDefault="00C9074B" w:rsidP="00815271">
            <w:pPr>
              <w:tabs>
                <w:tab w:val="left" w:pos="2585"/>
              </w:tabs>
              <w:ind w:rightChars="73" w:right="175"/>
              <w:rPr>
                <w:rFonts w:asciiTheme="minorEastAsia" w:eastAsiaTheme="minorEastAsia" w:hAnsiTheme="minorEastAsia"/>
              </w:rPr>
            </w:pPr>
            <w:r w:rsidRPr="0059671E">
              <w:rPr>
                <w:rFonts w:asciiTheme="minorEastAsia" w:eastAsiaTheme="minorEastAsia" w:hAnsiTheme="minorEastAsia" w:hint="eastAsia"/>
              </w:rPr>
              <w:t>李靜洋</w:t>
            </w:r>
          </w:p>
          <w:p w14:paraId="5C895A59" w14:textId="77777777" w:rsidR="00C9074B" w:rsidRPr="0059671E" w:rsidRDefault="00C9074B" w:rsidP="00815271">
            <w:pPr>
              <w:tabs>
                <w:tab w:val="left" w:pos="1975"/>
              </w:tabs>
              <w:wordWrap w:val="0"/>
              <w:ind w:leftChars="-1" w:left="-2" w:right="1124" w:firstLine="2"/>
              <w:jc w:val="right"/>
              <w:rPr>
                <w:rFonts w:asciiTheme="minorEastAsia" w:eastAsiaTheme="minorEastAsia" w:hAnsiTheme="minorEastAsia"/>
              </w:rPr>
            </w:pPr>
          </w:p>
          <w:p w14:paraId="1C5BEF70" w14:textId="77777777" w:rsidR="00C9074B" w:rsidRPr="0059671E" w:rsidRDefault="00C9074B" w:rsidP="00815271">
            <w:pPr>
              <w:tabs>
                <w:tab w:val="left" w:pos="1975"/>
              </w:tabs>
              <w:ind w:leftChars="-1" w:left="-2" w:right="1124" w:firstLine="2"/>
              <w:jc w:val="right"/>
              <w:rPr>
                <w:rFonts w:asciiTheme="minorEastAsia" w:eastAsiaTheme="minorEastAsia" w:hAnsiTheme="minorEastAsia"/>
              </w:rPr>
            </w:pPr>
            <w:r w:rsidRPr="0059671E">
              <w:rPr>
                <w:rFonts w:asciiTheme="minorEastAsia" w:eastAsiaTheme="minorEastAsia" w:hAnsiTheme="minorEastAsia" w:hint="eastAsia"/>
              </w:rPr>
              <w:t>口述：賴緒照摘錄：編輯部</w:t>
            </w:r>
          </w:p>
          <w:p w14:paraId="0DFD4CC5" w14:textId="77777777" w:rsidR="00C9074B" w:rsidRPr="0059671E" w:rsidRDefault="00C9074B" w:rsidP="00815271">
            <w:pPr>
              <w:tabs>
                <w:tab w:val="left" w:pos="2585"/>
              </w:tabs>
              <w:ind w:rightChars="73" w:right="175"/>
              <w:rPr>
                <w:rFonts w:asciiTheme="minorEastAsia" w:eastAsiaTheme="minorEastAsia" w:hAnsiTheme="minorEastAsia"/>
              </w:rPr>
            </w:pPr>
            <w:r w:rsidRPr="0059671E">
              <w:rPr>
                <w:rFonts w:asciiTheme="minorEastAsia" w:eastAsiaTheme="minorEastAsia" w:hAnsiTheme="minorEastAsia" w:hint="eastAsia"/>
              </w:rPr>
              <w:t>林靜文</w:t>
            </w:r>
          </w:p>
          <w:p w14:paraId="4976D411" w14:textId="77777777" w:rsidR="00C9074B" w:rsidRPr="0059671E" w:rsidRDefault="00C9074B" w:rsidP="00815271">
            <w:pPr>
              <w:tabs>
                <w:tab w:val="left" w:pos="2585"/>
              </w:tabs>
              <w:ind w:rightChars="73" w:right="175"/>
              <w:rPr>
                <w:rFonts w:asciiTheme="minorEastAsia" w:eastAsiaTheme="minorEastAsia" w:hAnsiTheme="minorEastAsia"/>
              </w:rPr>
            </w:pPr>
          </w:p>
          <w:p w14:paraId="6EB27A59" w14:textId="77777777" w:rsidR="00C9074B" w:rsidRPr="0059671E" w:rsidRDefault="00C9074B" w:rsidP="00815271">
            <w:pPr>
              <w:tabs>
                <w:tab w:val="left" w:pos="2585"/>
              </w:tabs>
              <w:ind w:rightChars="73" w:right="175"/>
              <w:rPr>
                <w:rFonts w:asciiTheme="minorEastAsia" w:eastAsiaTheme="minorEastAsia" w:hAnsiTheme="minorEastAsia"/>
              </w:rPr>
            </w:pPr>
            <w:r w:rsidRPr="0059671E">
              <w:rPr>
                <w:rFonts w:asciiTheme="minorEastAsia" w:eastAsiaTheme="minorEastAsia" w:hAnsiTheme="minorEastAsia" w:hint="eastAsia"/>
              </w:rPr>
              <w:t>王敏增</w:t>
            </w:r>
          </w:p>
        </w:tc>
        <w:tc>
          <w:tcPr>
            <w:tcW w:w="992" w:type="dxa"/>
            <w:vAlign w:val="center"/>
          </w:tcPr>
          <w:p w14:paraId="500C90EE" w14:textId="77777777" w:rsidR="00C9074B" w:rsidRPr="0059671E" w:rsidRDefault="00C9074B" w:rsidP="00815271">
            <w:pPr>
              <w:rPr>
                <w:rFonts w:asciiTheme="minorEastAsia" w:eastAsiaTheme="minorEastAsia" w:hAnsiTheme="minorEastAsia"/>
              </w:rPr>
            </w:pPr>
          </w:p>
        </w:tc>
      </w:tr>
      <w:tr w:rsidR="00C9074B" w:rsidRPr="0059671E" w14:paraId="4E8C5DD1" w14:textId="77777777" w:rsidTr="00815271">
        <w:trPr>
          <w:trHeight w:val="487"/>
        </w:trPr>
        <w:tc>
          <w:tcPr>
            <w:tcW w:w="1984" w:type="dxa"/>
            <w:vAlign w:val="center"/>
          </w:tcPr>
          <w:p w14:paraId="42C4B9E2"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09"/>
              </w:smartTagPr>
              <w:r w:rsidRPr="0059671E">
                <w:rPr>
                  <w:rFonts w:asciiTheme="minorEastAsia" w:eastAsiaTheme="minorEastAsia" w:hAnsiTheme="minorEastAsia" w:hint="eastAsia"/>
                </w:rPr>
                <w:t>2009/11/15</w:t>
              </w:r>
            </w:smartTag>
          </w:p>
        </w:tc>
        <w:tc>
          <w:tcPr>
            <w:tcW w:w="1134" w:type="dxa"/>
            <w:vAlign w:val="center"/>
          </w:tcPr>
          <w:p w14:paraId="101BDE6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308</w:t>
            </w:r>
          </w:p>
        </w:tc>
        <w:tc>
          <w:tcPr>
            <w:tcW w:w="3369" w:type="dxa"/>
          </w:tcPr>
          <w:p w14:paraId="18300451"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預告看板</w:t>
            </w:r>
          </w:p>
        </w:tc>
        <w:tc>
          <w:tcPr>
            <w:tcW w:w="5387" w:type="dxa"/>
          </w:tcPr>
          <w:p w14:paraId="0522445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預</w:t>
            </w:r>
            <w:r>
              <w:rPr>
                <w:rFonts w:asciiTheme="minorEastAsia" w:eastAsiaTheme="minorEastAsia" w:hAnsiTheme="minorEastAsia" w:hint="eastAsia"/>
              </w:rPr>
              <w:t xml:space="preserve">　　</w:t>
            </w:r>
            <w:r w:rsidRPr="0059671E">
              <w:rPr>
                <w:rFonts w:asciiTheme="minorEastAsia" w:eastAsiaTheme="minorEastAsia" w:hAnsiTheme="minorEastAsia" w:hint="eastAsia"/>
              </w:rPr>
              <w:t>告</w:t>
            </w:r>
            <w:r>
              <w:rPr>
                <w:rFonts w:asciiTheme="minorEastAsia" w:eastAsiaTheme="minorEastAsia" w:hAnsiTheme="minorEastAsia" w:hint="eastAsia"/>
              </w:rPr>
              <w:t xml:space="preserve">　　</w:t>
            </w:r>
            <w:r w:rsidRPr="0059671E">
              <w:rPr>
                <w:rFonts w:asciiTheme="minorEastAsia" w:eastAsiaTheme="minorEastAsia" w:hAnsiTheme="minorEastAsia" w:hint="eastAsia"/>
              </w:rPr>
              <w:t>看</w:t>
            </w:r>
            <w:r>
              <w:rPr>
                <w:rFonts w:asciiTheme="minorEastAsia" w:eastAsiaTheme="minorEastAsia" w:hAnsiTheme="minorEastAsia" w:hint="eastAsia"/>
              </w:rPr>
              <w:t xml:space="preserve">　　</w:t>
            </w:r>
            <w:r w:rsidRPr="0059671E">
              <w:rPr>
                <w:rFonts w:asciiTheme="minorEastAsia" w:eastAsiaTheme="minorEastAsia" w:hAnsiTheme="minorEastAsia" w:hint="eastAsia"/>
              </w:rPr>
              <w:t>板</w:t>
            </w:r>
          </w:p>
        </w:tc>
        <w:tc>
          <w:tcPr>
            <w:tcW w:w="567" w:type="dxa"/>
          </w:tcPr>
          <w:p w14:paraId="0EA35CF9" w14:textId="77777777" w:rsidR="00C9074B" w:rsidRPr="0059671E" w:rsidRDefault="00C9074B" w:rsidP="00815271">
            <w:pPr>
              <w:spacing w:line="460" w:lineRule="exact"/>
              <w:rPr>
                <w:rFonts w:asciiTheme="minorEastAsia" w:eastAsiaTheme="minorEastAsia" w:hAnsiTheme="minorEastAsia"/>
              </w:rPr>
            </w:pPr>
          </w:p>
        </w:tc>
        <w:tc>
          <w:tcPr>
            <w:tcW w:w="2551" w:type="dxa"/>
          </w:tcPr>
          <w:p w14:paraId="2C3280D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編輯部</w:t>
            </w:r>
          </w:p>
        </w:tc>
        <w:tc>
          <w:tcPr>
            <w:tcW w:w="992" w:type="dxa"/>
            <w:vAlign w:val="center"/>
          </w:tcPr>
          <w:p w14:paraId="28869845" w14:textId="77777777" w:rsidR="00C9074B" w:rsidRPr="0059671E" w:rsidRDefault="00C9074B" w:rsidP="00815271">
            <w:pPr>
              <w:rPr>
                <w:rFonts w:asciiTheme="minorEastAsia" w:eastAsiaTheme="minorEastAsia" w:hAnsiTheme="minorEastAsia"/>
              </w:rPr>
            </w:pPr>
          </w:p>
        </w:tc>
      </w:tr>
      <w:tr w:rsidR="00C9074B" w:rsidRPr="0059671E" w14:paraId="3EB7016C" w14:textId="77777777" w:rsidTr="00815271">
        <w:trPr>
          <w:trHeight w:val="487"/>
        </w:trPr>
        <w:tc>
          <w:tcPr>
            <w:tcW w:w="1984" w:type="dxa"/>
            <w:vAlign w:val="center"/>
          </w:tcPr>
          <w:p w14:paraId="79F7F117"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09"/>
              </w:smartTagPr>
              <w:r w:rsidRPr="0059671E">
                <w:rPr>
                  <w:rFonts w:asciiTheme="minorEastAsia" w:eastAsiaTheme="minorEastAsia" w:hAnsiTheme="minorEastAsia" w:hint="eastAsia"/>
                </w:rPr>
                <w:t>2009/11/15</w:t>
              </w:r>
            </w:smartTag>
          </w:p>
        </w:tc>
        <w:tc>
          <w:tcPr>
            <w:tcW w:w="1134" w:type="dxa"/>
            <w:vAlign w:val="center"/>
          </w:tcPr>
          <w:p w14:paraId="37E8FB3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308</w:t>
            </w:r>
          </w:p>
        </w:tc>
        <w:tc>
          <w:tcPr>
            <w:tcW w:w="3369" w:type="dxa"/>
          </w:tcPr>
          <w:p w14:paraId="7FFA2A31"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全教炁功日</w:t>
            </w:r>
          </w:p>
        </w:tc>
        <w:tc>
          <w:tcPr>
            <w:tcW w:w="5387" w:type="dxa"/>
          </w:tcPr>
          <w:p w14:paraId="3B31A95D" w14:textId="77777777" w:rsidR="00C9074B" w:rsidRPr="0059671E" w:rsidRDefault="00C9074B" w:rsidP="00815271">
            <w:pPr>
              <w:spacing w:line="0" w:lineRule="atLeast"/>
              <w:ind w:rightChars="-100" w:right="-240"/>
              <w:rPr>
                <w:rFonts w:asciiTheme="minorEastAsia" w:eastAsiaTheme="minorEastAsia" w:hAnsiTheme="minorEastAsia"/>
              </w:rPr>
            </w:pPr>
            <w:r w:rsidRPr="0059671E">
              <w:rPr>
                <w:rFonts w:asciiTheme="minorEastAsia" w:eastAsiaTheme="minorEastAsia" w:hAnsiTheme="minorEastAsia" w:hint="eastAsia"/>
              </w:rPr>
              <w:t>擴大天人炁功服務</w:t>
            </w:r>
          </w:p>
          <w:p w14:paraId="7B3B2F85" w14:textId="77777777" w:rsidR="00C9074B" w:rsidRPr="0059671E" w:rsidRDefault="00C9074B" w:rsidP="00815271">
            <w:pPr>
              <w:spacing w:line="0" w:lineRule="atLeast"/>
              <w:ind w:rightChars="-100" w:right="-240"/>
              <w:rPr>
                <w:rFonts w:asciiTheme="minorEastAsia" w:eastAsiaTheme="minorEastAsia" w:hAnsiTheme="minorEastAsia"/>
              </w:rPr>
            </w:pPr>
            <w:r w:rsidRPr="0059671E">
              <w:rPr>
                <w:rFonts w:asciiTheme="minorEastAsia" w:eastAsiaTheme="minorEastAsia" w:hAnsiTheme="minorEastAsia" w:hint="eastAsia"/>
              </w:rPr>
              <w:t>遍地開花引人矚目</w:t>
            </w:r>
          </w:p>
          <w:p w14:paraId="289B003F" w14:textId="77777777" w:rsidR="00C9074B" w:rsidRPr="0059671E" w:rsidRDefault="00C9074B" w:rsidP="00815271">
            <w:pPr>
              <w:spacing w:line="0" w:lineRule="atLeast"/>
              <w:ind w:rightChars="-100" w:right="-240"/>
              <w:rPr>
                <w:rFonts w:asciiTheme="minorEastAsia" w:eastAsiaTheme="minorEastAsia" w:hAnsiTheme="minorEastAsia"/>
              </w:rPr>
            </w:pPr>
            <w:r w:rsidRPr="0059671E">
              <w:rPr>
                <w:rFonts w:asciiTheme="minorEastAsia" w:eastAsiaTheme="minorEastAsia" w:hAnsiTheme="minorEastAsia" w:hint="eastAsia"/>
              </w:rPr>
              <w:t>剪影</w:t>
            </w:r>
          </w:p>
        </w:tc>
        <w:tc>
          <w:tcPr>
            <w:tcW w:w="567" w:type="dxa"/>
          </w:tcPr>
          <w:p w14:paraId="5D653F56" w14:textId="77777777" w:rsidR="00C9074B" w:rsidRPr="0059671E" w:rsidRDefault="00C9074B" w:rsidP="00815271">
            <w:pPr>
              <w:spacing w:line="0" w:lineRule="atLeast"/>
              <w:ind w:rightChars="-100" w:right="-240"/>
              <w:rPr>
                <w:rFonts w:asciiTheme="minorEastAsia" w:eastAsiaTheme="minorEastAsia" w:hAnsiTheme="minorEastAsia"/>
              </w:rPr>
            </w:pPr>
          </w:p>
        </w:tc>
        <w:tc>
          <w:tcPr>
            <w:tcW w:w="2551" w:type="dxa"/>
          </w:tcPr>
          <w:p w14:paraId="103BA6E7" w14:textId="77777777" w:rsidR="00C9074B" w:rsidRPr="0059671E" w:rsidRDefault="00C9074B" w:rsidP="00815271">
            <w:pPr>
              <w:spacing w:line="0" w:lineRule="atLeast"/>
              <w:ind w:rightChars="-100" w:right="-240"/>
              <w:rPr>
                <w:rFonts w:asciiTheme="minorEastAsia" w:eastAsiaTheme="minorEastAsia" w:hAnsiTheme="minorEastAsia"/>
              </w:rPr>
            </w:pPr>
            <w:r w:rsidRPr="0059671E">
              <w:rPr>
                <w:rFonts w:asciiTheme="minorEastAsia" w:eastAsiaTheme="minorEastAsia" w:hAnsiTheme="minorEastAsia" w:hint="eastAsia"/>
              </w:rPr>
              <w:t>鍾緒詞、王敏增、林光曠</w:t>
            </w:r>
          </w:p>
          <w:p w14:paraId="5B7EAB88" w14:textId="77777777" w:rsidR="00C9074B" w:rsidRPr="0059671E" w:rsidRDefault="00C9074B" w:rsidP="00815271">
            <w:pPr>
              <w:spacing w:line="0" w:lineRule="atLeast"/>
              <w:ind w:rightChars="-100" w:right="-240"/>
              <w:rPr>
                <w:rFonts w:asciiTheme="minorEastAsia" w:eastAsiaTheme="minorEastAsia" w:hAnsiTheme="minorEastAsia"/>
              </w:rPr>
            </w:pPr>
          </w:p>
          <w:p w14:paraId="2587626A" w14:textId="77777777" w:rsidR="00C9074B" w:rsidRPr="0059671E" w:rsidRDefault="00C9074B" w:rsidP="00815271">
            <w:pPr>
              <w:spacing w:line="0" w:lineRule="atLeast"/>
              <w:ind w:rightChars="-100" w:right="-240"/>
              <w:rPr>
                <w:rFonts w:asciiTheme="minorEastAsia" w:eastAsiaTheme="minorEastAsia" w:hAnsiTheme="minorEastAsia"/>
              </w:rPr>
            </w:pPr>
            <w:r w:rsidRPr="0059671E">
              <w:rPr>
                <w:rFonts w:asciiTheme="minorEastAsia" w:eastAsiaTheme="minorEastAsia" w:hAnsiTheme="minorEastAsia" w:hint="eastAsia"/>
              </w:rPr>
              <w:lastRenderedPageBreak/>
              <w:t>鍾緒詞、廖化道、林光曠</w:t>
            </w:r>
          </w:p>
        </w:tc>
        <w:tc>
          <w:tcPr>
            <w:tcW w:w="992" w:type="dxa"/>
            <w:vAlign w:val="center"/>
          </w:tcPr>
          <w:p w14:paraId="55D74676" w14:textId="77777777" w:rsidR="00C9074B" w:rsidRPr="0059671E" w:rsidRDefault="00C9074B" w:rsidP="00815271">
            <w:pPr>
              <w:rPr>
                <w:rFonts w:asciiTheme="minorEastAsia" w:eastAsiaTheme="minorEastAsia" w:hAnsiTheme="minorEastAsia"/>
              </w:rPr>
            </w:pPr>
          </w:p>
        </w:tc>
      </w:tr>
      <w:tr w:rsidR="00C9074B" w:rsidRPr="0059671E" w14:paraId="0B160159" w14:textId="77777777" w:rsidTr="00815271">
        <w:trPr>
          <w:trHeight w:val="487"/>
        </w:trPr>
        <w:tc>
          <w:tcPr>
            <w:tcW w:w="1984" w:type="dxa"/>
            <w:vAlign w:val="center"/>
          </w:tcPr>
          <w:p w14:paraId="0DBE5CEF"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09"/>
              </w:smartTagPr>
              <w:r w:rsidRPr="0059671E">
                <w:rPr>
                  <w:rFonts w:asciiTheme="minorEastAsia" w:eastAsiaTheme="minorEastAsia" w:hAnsiTheme="minorEastAsia" w:hint="eastAsia"/>
                </w:rPr>
                <w:t>2009/11/15</w:t>
              </w:r>
            </w:smartTag>
          </w:p>
        </w:tc>
        <w:tc>
          <w:tcPr>
            <w:tcW w:w="1134" w:type="dxa"/>
            <w:vAlign w:val="center"/>
          </w:tcPr>
          <w:p w14:paraId="5B00085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308</w:t>
            </w:r>
          </w:p>
        </w:tc>
        <w:tc>
          <w:tcPr>
            <w:tcW w:w="3369" w:type="dxa"/>
          </w:tcPr>
          <w:p w14:paraId="2B4D4222"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人事通報</w:t>
            </w:r>
          </w:p>
        </w:tc>
        <w:tc>
          <w:tcPr>
            <w:tcW w:w="5387" w:type="dxa"/>
          </w:tcPr>
          <w:p w14:paraId="4DEED93C" w14:textId="77777777" w:rsidR="00C9074B" w:rsidRPr="0059671E" w:rsidRDefault="00C9074B" w:rsidP="00815271">
            <w:pPr>
              <w:autoSpaceDE w:val="0"/>
              <w:autoSpaceDN w:val="0"/>
              <w:adjustRightInd w:val="0"/>
              <w:rPr>
                <w:rFonts w:asciiTheme="minorEastAsia" w:eastAsiaTheme="minorEastAsia" w:hAnsiTheme="minorEastAsia"/>
              </w:rPr>
            </w:pPr>
            <w:r w:rsidRPr="0059671E">
              <w:rPr>
                <w:rFonts w:asciiTheme="minorEastAsia" w:eastAsiaTheme="minorEastAsia" w:hAnsiTheme="minorEastAsia" w:cs="標楷體" w:hint="eastAsia"/>
                <w:kern w:val="0"/>
              </w:rPr>
              <w:t>天帝教極院</w:t>
            </w:r>
            <w:r>
              <w:rPr>
                <w:rFonts w:asciiTheme="minorEastAsia" w:eastAsiaTheme="minorEastAsia" w:hAnsiTheme="minorEastAsia" w:cs="標楷體" w:hint="eastAsia"/>
                <w:kern w:val="0"/>
              </w:rPr>
              <w:t xml:space="preserve">　</w:t>
            </w:r>
            <w:r w:rsidRPr="0059671E">
              <w:rPr>
                <w:rFonts w:asciiTheme="minorEastAsia" w:eastAsiaTheme="minorEastAsia" w:hAnsiTheme="minorEastAsia" w:cs="標楷體" w:hint="eastAsia"/>
                <w:kern w:val="0"/>
              </w:rPr>
              <w:t>98年度人事通報</w:t>
            </w:r>
          </w:p>
        </w:tc>
        <w:tc>
          <w:tcPr>
            <w:tcW w:w="567" w:type="dxa"/>
          </w:tcPr>
          <w:p w14:paraId="5F10A631" w14:textId="77777777" w:rsidR="00C9074B" w:rsidRPr="0059671E" w:rsidRDefault="00C9074B" w:rsidP="00815271">
            <w:pPr>
              <w:rPr>
                <w:rFonts w:asciiTheme="minorEastAsia" w:eastAsiaTheme="minorEastAsia" w:hAnsiTheme="minorEastAsia"/>
              </w:rPr>
            </w:pPr>
          </w:p>
        </w:tc>
        <w:tc>
          <w:tcPr>
            <w:tcW w:w="2551" w:type="dxa"/>
          </w:tcPr>
          <w:p w14:paraId="1CC48603" w14:textId="77777777" w:rsidR="00C9074B" w:rsidRPr="0059671E" w:rsidRDefault="00C9074B" w:rsidP="00815271">
            <w:pPr>
              <w:spacing w:line="0" w:lineRule="atLeast"/>
              <w:ind w:rightChars="-100" w:right="-240"/>
              <w:rPr>
                <w:rFonts w:asciiTheme="minorEastAsia" w:eastAsiaTheme="minorEastAsia" w:hAnsiTheme="minorEastAsia"/>
              </w:rPr>
            </w:pPr>
            <w:r w:rsidRPr="0059671E">
              <w:rPr>
                <w:rFonts w:asciiTheme="minorEastAsia" w:eastAsiaTheme="minorEastAsia" w:hAnsiTheme="minorEastAsia" w:cs="新細明體" w:hint="eastAsia"/>
                <w:kern w:val="0"/>
              </w:rPr>
              <w:t>極院內執本部內務室</w:t>
            </w:r>
          </w:p>
        </w:tc>
        <w:tc>
          <w:tcPr>
            <w:tcW w:w="992" w:type="dxa"/>
            <w:vAlign w:val="center"/>
          </w:tcPr>
          <w:p w14:paraId="3A55DD42" w14:textId="77777777" w:rsidR="00C9074B" w:rsidRPr="0059671E" w:rsidRDefault="00C9074B" w:rsidP="00815271">
            <w:pPr>
              <w:rPr>
                <w:rFonts w:asciiTheme="minorEastAsia" w:eastAsiaTheme="minorEastAsia" w:hAnsiTheme="minorEastAsia"/>
              </w:rPr>
            </w:pPr>
          </w:p>
        </w:tc>
      </w:tr>
      <w:tr w:rsidR="00C9074B" w:rsidRPr="0059671E" w14:paraId="3988AAD7" w14:textId="77777777" w:rsidTr="00815271">
        <w:trPr>
          <w:trHeight w:val="487"/>
        </w:trPr>
        <w:tc>
          <w:tcPr>
            <w:tcW w:w="1984" w:type="dxa"/>
            <w:vAlign w:val="center"/>
          </w:tcPr>
          <w:p w14:paraId="663E7B09"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09"/>
              </w:smartTagPr>
              <w:r w:rsidRPr="0059671E">
                <w:rPr>
                  <w:rFonts w:asciiTheme="minorEastAsia" w:eastAsiaTheme="minorEastAsia" w:hAnsiTheme="minorEastAsia" w:hint="eastAsia"/>
                </w:rPr>
                <w:t>2009/11/15</w:t>
              </w:r>
            </w:smartTag>
          </w:p>
        </w:tc>
        <w:tc>
          <w:tcPr>
            <w:tcW w:w="1134" w:type="dxa"/>
            <w:vAlign w:val="center"/>
          </w:tcPr>
          <w:p w14:paraId="060301F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308</w:t>
            </w:r>
          </w:p>
        </w:tc>
        <w:tc>
          <w:tcPr>
            <w:tcW w:w="3369" w:type="dxa"/>
          </w:tcPr>
          <w:p w14:paraId="3C6EC6E1"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收支明細</w:t>
            </w:r>
          </w:p>
        </w:tc>
        <w:tc>
          <w:tcPr>
            <w:tcW w:w="5387" w:type="dxa"/>
          </w:tcPr>
          <w:p w14:paraId="00D08C65"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rPr>
              <w:t>98年9月份教訊收支明細</w:t>
            </w:r>
          </w:p>
        </w:tc>
        <w:tc>
          <w:tcPr>
            <w:tcW w:w="567" w:type="dxa"/>
          </w:tcPr>
          <w:p w14:paraId="5BA6AC52" w14:textId="77777777" w:rsidR="00C9074B" w:rsidRPr="0059671E" w:rsidRDefault="00C9074B" w:rsidP="00815271">
            <w:pPr>
              <w:rPr>
                <w:rFonts w:asciiTheme="minorEastAsia" w:eastAsiaTheme="minorEastAsia" w:hAnsiTheme="minorEastAsia"/>
                <w:bCs/>
              </w:rPr>
            </w:pPr>
          </w:p>
        </w:tc>
        <w:tc>
          <w:tcPr>
            <w:tcW w:w="2551" w:type="dxa"/>
          </w:tcPr>
          <w:p w14:paraId="242DB762"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資料來源：極院大藏室</w:t>
            </w:r>
          </w:p>
        </w:tc>
        <w:tc>
          <w:tcPr>
            <w:tcW w:w="992" w:type="dxa"/>
            <w:vAlign w:val="center"/>
          </w:tcPr>
          <w:p w14:paraId="08E0F7A2" w14:textId="77777777" w:rsidR="00C9074B" w:rsidRPr="0059671E" w:rsidRDefault="00C9074B" w:rsidP="00815271">
            <w:pPr>
              <w:rPr>
                <w:rFonts w:asciiTheme="minorEastAsia" w:eastAsiaTheme="minorEastAsia" w:hAnsiTheme="minorEastAsia"/>
              </w:rPr>
            </w:pPr>
          </w:p>
        </w:tc>
      </w:tr>
      <w:tr w:rsidR="00C9074B" w:rsidRPr="0059671E" w14:paraId="596A0E0F" w14:textId="77777777" w:rsidTr="00815271">
        <w:trPr>
          <w:trHeight w:val="487"/>
        </w:trPr>
        <w:tc>
          <w:tcPr>
            <w:tcW w:w="1984" w:type="dxa"/>
            <w:vAlign w:val="center"/>
          </w:tcPr>
          <w:p w14:paraId="4B0EBB4B"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09"/>
              </w:smartTagPr>
              <w:r w:rsidRPr="0059671E">
                <w:rPr>
                  <w:rFonts w:asciiTheme="minorEastAsia" w:eastAsiaTheme="minorEastAsia" w:hAnsiTheme="minorEastAsia" w:hint="eastAsia"/>
                </w:rPr>
                <w:t>2009/11/15</w:t>
              </w:r>
            </w:smartTag>
          </w:p>
        </w:tc>
        <w:tc>
          <w:tcPr>
            <w:tcW w:w="1134" w:type="dxa"/>
            <w:vAlign w:val="center"/>
          </w:tcPr>
          <w:p w14:paraId="0F34072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308</w:t>
            </w:r>
          </w:p>
        </w:tc>
        <w:tc>
          <w:tcPr>
            <w:tcW w:w="3369" w:type="dxa"/>
          </w:tcPr>
          <w:p w14:paraId="5A0289DA"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功德榜</w:t>
            </w:r>
          </w:p>
        </w:tc>
        <w:tc>
          <w:tcPr>
            <w:tcW w:w="5387" w:type="dxa"/>
          </w:tcPr>
          <w:p w14:paraId="2E6F5C9E" w14:textId="77777777" w:rsidR="00C9074B" w:rsidRPr="0059671E" w:rsidRDefault="00C9074B" w:rsidP="00815271">
            <w:pPr>
              <w:rPr>
                <w:rFonts w:asciiTheme="minorEastAsia" w:eastAsiaTheme="minorEastAsia" w:hAnsiTheme="minorEastAsia"/>
              </w:rPr>
            </w:pPr>
          </w:p>
        </w:tc>
        <w:tc>
          <w:tcPr>
            <w:tcW w:w="567" w:type="dxa"/>
          </w:tcPr>
          <w:p w14:paraId="0140ECDF" w14:textId="77777777" w:rsidR="00C9074B" w:rsidRPr="0059671E" w:rsidRDefault="00C9074B" w:rsidP="00815271">
            <w:pPr>
              <w:rPr>
                <w:rFonts w:asciiTheme="minorEastAsia" w:eastAsiaTheme="minorEastAsia" w:hAnsiTheme="minorEastAsia"/>
              </w:rPr>
            </w:pPr>
          </w:p>
        </w:tc>
        <w:tc>
          <w:tcPr>
            <w:tcW w:w="2551" w:type="dxa"/>
          </w:tcPr>
          <w:p w14:paraId="32CBE7D3"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鄧雪牧</w:t>
            </w:r>
          </w:p>
        </w:tc>
        <w:tc>
          <w:tcPr>
            <w:tcW w:w="992" w:type="dxa"/>
            <w:vAlign w:val="center"/>
          </w:tcPr>
          <w:p w14:paraId="53896810" w14:textId="77777777" w:rsidR="00C9074B" w:rsidRPr="0059671E" w:rsidRDefault="00C9074B" w:rsidP="00815271">
            <w:pPr>
              <w:rPr>
                <w:rFonts w:asciiTheme="minorEastAsia" w:eastAsiaTheme="minorEastAsia" w:hAnsiTheme="minorEastAsia"/>
              </w:rPr>
            </w:pPr>
          </w:p>
        </w:tc>
      </w:tr>
      <w:tr w:rsidR="00C9074B" w:rsidRPr="0059671E" w14:paraId="0ACC12A2" w14:textId="77777777" w:rsidTr="00815271">
        <w:trPr>
          <w:trHeight w:val="487"/>
        </w:trPr>
        <w:tc>
          <w:tcPr>
            <w:tcW w:w="1984" w:type="dxa"/>
            <w:vAlign w:val="center"/>
          </w:tcPr>
          <w:p w14:paraId="54AA2852"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09"/>
              </w:smartTagPr>
              <w:r w:rsidRPr="0059671E">
                <w:rPr>
                  <w:rFonts w:asciiTheme="minorEastAsia" w:eastAsiaTheme="minorEastAsia" w:hAnsiTheme="minorEastAsia" w:hint="eastAsia"/>
                </w:rPr>
                <w:t>2009/11/15</w:t>
              </w:r>
            </w:smartTag>
          </w:p>
        </w:tc>
        <w:tc>
          <w:tcPr>
            <w:tcW w:w="1134" w:type="dxa"/>
            <w:vAlign w:val="center"/>
          </w:tcPr>
          <w:p w14:paraId="1ED9A79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308</w:t>
            </w:r>
          </w:p>
        </w:tc>
        <w:tc>
          <w:tcPr>
            <w:tcW w:w="3369" w:type="dxa"/>
          </w:tcPr>
          <w:p w14:paraId="1EFED825"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不收稿費同奮與善心人士芳名</w:t>
            </w:r>
          </w:p>
        </w:tc>
        <w:tc>
          <w:tcPr>
            <w:tcW w:w="5387" w:type="dxa"/>
          </w:tcPr>
          <w:p w14:paraId="31B6D530" w14:textId="77777777" w:rsidR="00C9074B" w:rsidRPr="0059671E" w:rsidRDefault="00C9074B" w:rsidP="00815271">
            <w:pPr>
              <w:rPr>
                <w:rFonts w:asciiTheme="minorEastAsia" w:eastAsiaTheme="minorEastAsia" w:hAnsiTheme="minorEastAsia"/>
              </w:rPr>
            </w:pPr>
          </w:p>
        </w:tc>
        <w:tc>
          <w:tcPr>
            <w:tcW w:w="567" w:type="dxa"/>
          </w:tcPr>
          <w:p w14:paraId="4E1D72CB" w14:textId="77777777" w:rsidR="00C9074B" w:rsidRPr="0059671E" w:rsidRDefault="00C9074B" w:rsidP="00815271">
            <w:pPr>
              <w:rPr>
                <w:rFonts w:asciiTheme="minorEastAsia" w:eastAsiaTheme="minorEastAsia" w:hAnsiTheme="minorEastAsia"/>
                <w:bCs/>
              </w:rPr>
            </w:pPr>
          </w:p>
        </w:tc>
        <w:tc>
          <w:tcPr>
            <w:tcW w:w="2551" w:type="dxa"/>
          </w:tcPr>
          <w:p w14:paraId="5AC9C636"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編輯部</w:t>
            </w:r>
          </w:p>
        </w:tc>
        <w:tc>
          <w:tcPr>
            <w:tcW w:w="992" w:type="dxa"/>
            <w:vAlign w:val="center"/>
          </w:tcPr>
          <w:p w14:paraId="09C5F81C" w14:textId="77777777" w:rsidR="00C9074B" w:rsidRPr="0059671E" w:rsidRDefault="00C9074B" w:rsidP="00815271">
            <w:pPr>
              <w:rPr>
                <w:rFonts w:asciiTheme="minorEastAsia" w:eastAsiaTheme="minorEastAsia" w:hAnsiTheme="minorEastAsia"/>
              </w:rPr>
            </w:pPr>
          </w:p>
        </w:tc>
      </w:tr>
      <w:tr w:rsidR="00C9074B" w:rsidRPr="0059671E" w14:paraId="44AAB137" w14:textId="77777777" w:rsidTr="00815271">
        <w:trPr>
          <w:trHeight w:val="487"/>
        </w:trPr>
        <w:tc>
          <w:tcPr>
            <w:tcW w:w="1984" w:type="dxa"/>
            <w:vAlign w:val="center"/>
          </w:tcPr>
          <w:p w14:paraId="51F376C4"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09"/>
              </w:smartTagPr>
              <w:r w:rsidRPr="0059671E">
                <w:rPr>
                  <w:rFonts w:asciiTheme="minorEastAsia" w:eastAsiaTheme="minorEastAsia" w:hAnsiTheme="minorEastAsia" w:hint="eastAsia"/>
                </w:rPr>
                <w:t>2009/11/15</w:t>
              </w:r>
            </w:smartTag>
          </w:p>
        </w:tc>
        <w:tc>
          <w:tcPr>
            <w:tcW w:w="1134" w:type="dxa"/>
            <w:vAlign w:val="center"/>
          </w:tcPr>
          <w:p w14:paraId="0420139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308</w:t>
            </w:r>
          </w:p>
        </w:tc>
        <w:tc>
          <w:tcPr>
            <w:tcW w:w="3369" w:type="dxa"/>
          </w:tcPr>
          <w:p w14:paraId="5D9C989E"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通訊錄</w:t>
            </w:r>
          </w:p>
        </w:tc>
        <w:tc>
          <w:tcPr>
            <w:tcW w:w="5387" w:type="dxa"/>
          </w:tcPr>
          <w:p w14:paraId="5B97BC8A" w14:textId="77777777" w:rsidR="00C9074B" w:rsidRPr="0059671E" w:rsidRDefault="00C9074B" w:rsidP="00815271">
            <w:pPr>
              <w:rPr>
                <w:rFonts w:asciiTheme="minorEastAsia" w:eastAsiaTheme="minorEastAsia" w:hAnsiTheme="minorEastAsia"/>
              </w:rPr>
            </w:pPr>
          </w:p>
        </w:tc>
        <w:tc>
          <w:tcPr>
            <w:tcW w:w="567" w:type="dxa"/>
          </w:tcPr>
          <w:p w14:paraId="6728DD7C" w14:textId="77777777" w:rsidR="00C9074B" w:rsidRPr="0059671E" w:rsidRDefault="00C9074B" w:rsidP="00815271">
            <w:pPr>
              <w:rPr>
                <w:rFonts w:asciiTheme="minorEastAsia" w:eastAsiaTheme="minorEastAsia" w:hAnsiTheme="minorEastAsia"/>
                <w:bCs/>
              </w:rPr>
            </w:pPr>
          </w:p>
        </w:tc>
        <w:tc>
          <w:tcPr>
            <w:tcW w:w="2551" w:type="dxa"/>
          </w:tcPr>
          <w:p w14:paraId="25C5D8B5"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極院</w:t>
            </w:r>
          </w:p>
        </w:tc>
        <w:tc>
          <w:tcPr>
            <w:tcW w:w="992" w:type="dxa"/>
            <w:vAlign w:val="center"/>
          </w:tcPr>
          <w:p w14:paraId="3217587E" w14:textId="77777777" w:rsidR="00C9074B" w:rsidRPr="0059671E" w:rsidRDefault="00C9074B" w:rsidP="00815271">
            <w:pPr>
              <w:rPr>
                <w:rFonts w:asciiTheme="minorEastAsia" w:eastAsiaTheme="minorEastAsia" w:hAnsiTheme="minorEastAsia"/>
              </w:rPr>
            </w:pPr>
          </w:p>
        </w:tc>
      </w:tr>
    </w:tbl>
    <w:p w14:paraId="635D63D8" w14:textId="77777777" w:rsidR="00C9074B" w:rsidRPr="0059671E" w:rsidRDefault="00C9074B" w:rsidP="00C9074B">
      <w:pPr>
        <w:rPr>
          <w:rFonts w:asciiTheme="minorEastAsia" w:eastAsiaTheme="minorEastAsia" w:hAnsiTheme="minorEastAsia"/>
        </w:rPr>
      </w:pPr>
    </w:p>
    <w:p w14:paraId="10CC3FA5" w14:textId="77777777" w:rsidR="00C9074B" w:rsidRPr="0059671E" w:rsidRDefault="00C9074B" w:rsidP="00C9074B">
      <w:pPr>
        <w:rPr>
          <w:rFonts w:asciiTheme="minorEastAsia" w:eastAsiaTheme="minorEastAsia" w:hAnsiTheme="minorEastAsia"/>
        </w:rPr>
      </w:pPr>
    </w:p>
    <w:p w14:paraId="06B25F2F" w14:textId="77777777" w:rsidR="00C9074B" w:rsidRPr="0059671E" w:rsidRDefault="00C9074B" w:rsidP="00C9074B">
      <w:pPr>
        <w:rPr>
          <w:rFonts w:asciiTheme="minorEastAsia" w:eastAsiaTheme="minorEastAsia" w:hAnsiTheme="minorEastAsia"/>
        </w:rPr>
      </w:pPr>
    </w:p>
    <w:p w14:paraId="03FA3112" w14:textId="77777777" w:rsidR="00C9074B" w:rsidRPr="0059671E" w:rsidRDefault="00C9074B" w:rsidP="00C9074B">
      <w:pPr>
        <w:rPr>
          <w:rFonts w:asciiTheme="minorEastAsia" w:eastAsiaTheme="minorEastAsia" w:hAnsiTheme="minorEastAsia"/>
        </w:rPr>
      </w:pPr>
    </w:p>
    <w:p w14:paraId="30392C59" w14:textId="77777777" w:rsidR="00C9074B" w:rsidRPr="0059671E" w:rsidRDefault="00C9074B" w:rsidP="00C9074B">
      <w:pPr>
        <w:rPr>
          <w:rFonts w:asciiTheme="minorEastAsia" w:eastAsiaTheme="minorEastAsia" w:hAnsiTheme="minorEastAsia"/>
        </w:rPr>
      </w:pPr>
    </w:p>
    <w:p w14:paraId="1C671DA3" w14:textId="77777777" w:rsidR="00C9074B" w:rsidRPr="0059671E" w:rsidRDefault="00C9074B" w:rsidP="00C9074B">
      <w:pPr>
        <w:rPr>
          <w:rFonts w:asciiTheme="minorEastAsia" w:eastAsiaTheme="minorEastAsia" w:hAnsiTheme="minorEastAsia"/>
        </w:rPr>
      </w:pPr>
    </w:p>
    <w:p w14:paraId="3AE8BEBF" w14:textId="77777777" w:rsidR="00C9074B" w:rsidRPr="0059671E" w:rsidRDefault="00C9074B" w:rsidP="00C9074B">
      <w:pPr>
        <w:rPr>
          <w:rFonts w:asciiTheme="minorEastAsia" w:eastAsiaTheme="minorEastAsia" w:hAnsiTheme="minorEastAsia"/>
        </w:rPr>
      </w:pPr>
    </w:p>
    <w:p w14:paraId="0DEA78A3" w14:textId="77777777" w:rsidR="00C9074B" w:rsidRPr="0059671E" w:rsidRDefault="00C9074B" w:rsidP="00C9074B">
      <w:pPr>
        <w:rPr>
          <w:rFonts w:asciiTheme="minorEastAsia" w:eastAsiaTheme="minorEastAsia" w:hAnsiTheme="minorEastAsia"/>
        </w:rPr>
      </w:pPr>
    </w:p>
    <w:p w14:paraId="7722B11F" w14:textId="77777777" w:rsidR="00C9074B" w:rsidRPr="0059671E" w:rsidRDefault="00C9074B" w:rsidP="00C9074B">
      <w:pPr>
        <w:rPr>
          <w:rFonts w:asciiTheme="minorEastAsia" w:eastAsiaTheme="minorEastAsia" w:hAnsiTheme="minorEastAsia"/>
          <w:b/>
        </w:rPr>
      </w:pPr>
      <w:r w:rsidRPr="0059671E">
        <w:rPr>
          <w:rFonts w:asciiTheme="minorEastAsia" w:eastAsiaTheme="minorEastAsia" w:hAnsiTheme="minorEastAsia" w:hint="eastAsia"/>
          <w:b/>
        </w:rPr>
        <w:t>309期教訊目錄/12月號</w:t>
      </w:r>
    </w:p>
    <w:tbl>
      <w:tblPr>
        <w:tblpPr w:leftFromText="180" w:rightFromText="180" w:vertAnchor="text" w:tblpX="-34" w:tblpY="1"/>
        <w:tblOverlap w:val="never"/>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134"/>
        <w:gridCol w:w="3369"/>
        <w:gridCol w:w="5387"/>
        <w:gridCol w:w="567"/>
        <w:gridCol w:w="2835"/>
        <w:gridCol w:w="554"/>
      </w:tblGrid>
      <w:tr w:rsidR="00C9074B" w:rsidRPr="0059671E" w14:paraId="681E56D2" w14:textId="77777777" w:rsidTr="00815271">
        <w:trPr>
          <w:trHeight w:val="487"/>
        </w:trPr>
        <w:tc>
          <w:tcPr>
            <w:tcW w:w="1984" w:type="dxa"/>
            <w:vAlign w:val="center"/>
          </w:tcPr>
          <w:p w14:paraId="08F1DD0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(年月日)</w:t>
            </w:r>
          </w:p>
        </w:tc>
        <w:tc>
          <w:tcPr>
            <w:tcW w:w="1134" w:type="dxa"/>
            <w:vAlign w:val="center"/>
          </w:tcPr>
          <w:p w14:paraId="41B975F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期</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3369" w:type="dxa"/>
            <w:vAlign w:val="center"/>
          </w:tcPr>
          <w:p w14:paraId="02EF5A7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所</w:t>
            </w:r>
            <w:r>
              <w:rPr>
                <w:rFonts w:asciiTheme="minorEastAsia" w:eastAsiaTheme="minorEastAsia" w:hAnsiTheme="minorEastAsia" w:hint="eastAsia"/>
              </w:rPr>
              <w:t xml:space="preserve">　</w:t>
            </w:r>
            <w:r w:rsidRPr="0059671E">
              <w:rPr>
                <w:rFonts w:asciiTheme="minorEastAsia" w:eastAsiaTheme="minorEastAsia" w:hAnsiTheme="minorEastAsia" w:hint="eastAsia"/>
              </w:rPr>
              <w:t>屬</w:t>
            </w:r>
            <w:r>
              <w:rPr>
                <w:rFonts w:asciiTheme="minorEastAsia" w:eastAsiaTheme="minorEastAsia" w:hAnsiTheme="minorEastAsia" w:hint="eastAsia"/>
              </w:rPr>
              <w:t xml:space="preserve">　</w:t>
            </w:r>
            <w:r w:rsidRPr="0059671E">
              <w:rPr>
                <w:rFonts w:asciiTheme="minorEastAsia" w:eastAsiaTheme="minorEastAsia" w:hAnsiTheme="minorEastAsia" w:hint="eastAsia"/>
              </w:rPr>
              <w:t>專</w:t>
            </w:r>
            <w:r>
              <w:rPr>
                <w:rFonts w:asciiTheme="minorEastAsia" w:eastAsiaTheme="minorEastAsia" w:hAnsiTheme="minorEastAsia" w:hint="eastAsia"/>
              </w:rPr>
              <w:t xml:space="preserve">　</w:t>
            </w:r>
            <w:r w:rsidRPr="0059671E">
              <w:rPr>
                <w:rFonts w:asciiTheme="minorEastAsia" w:eastAsiaTheme="minorEastAsia" w:hAnsiTheme="minorEastAsia" w:hint="eastAsia"/>
              </w:rPr>
              <w:t>欄</w:t>
            </w:r>
          </w:p>
        </w:tc>
        <w:tc>
          <w:tcPr>
            <w:tcW w:w="5387" w:type="dxa"/>
            <w:vAlign w:val="center"/>
          </w:tcPr>
          <w:p w14:paraId="336DBFD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題目</w:t>
            </w:r>
          </w:p>
        </w:tc>
        <w:tc>
          <w:tcPr>
            <w:tcW w:w="567" w:type="dxa"/>
            <w:vAlign w:val="center"/>
          </w:tcPr>
          <w:p w14:paraId="1464D78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頁</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2835" w:type="dxa"/>
            <w:vAlign w:val="center"/>
          </w:tcPr>
          <w:p w14:paraId="7BAD004D" w14:textId="77777777" w:rsidR="00C9074B" w:rsidRPr="0059671E" w:rsidRDefault="00C9074B" w:rsidP="00815271">
            <w:pPr>
              <w:ind w:firstLineChars="100" w:firstLine="240"/>
              <w:rPr>
                <w:rFonts w:asciiTheme="minorEastAsia" w:eastAsiaTheme="minorEastAsia" w:hAnsiTheme="minorEastAsia"/>
              </w:rPr>
            </w:pPr>
            <w:r w:rsidRPr="0059671E">
              <w:rPr>
                <w:rFonts w:asciiTheme="minorEastAsia" w:eastAsiaTheme="minorEastAsia" w:hAnsiTheme="minorEastAsia" w:hint="eastAsia"/>
              </w:rPr>
              <w:t>作</w:t>
            </w:r>
            <w:r>
              <w:rPr>
                <w:rFonts w:asciiTheme="minorEastAsia" w:eastAsiaTheme="minorEastAsia" w:hAnsiTheme="minorEastAsia" w:hint="eastAsia"/>
              </w:rPr>
              <w:t xml:space="preserve">　　</w:t>
            </w:r>
            <w:r w:rsidRPr="0059671E">
              <w:rPr>
                <w:rFonts w:asciiTheme="minorEastAsia" w:eastAsiaTheme="minorEastAsia" w:hAnsiTheme="minorEastAsia" w:hint="eastAsia"/>
              </w:rPr>
              <w:t>者</w:t>
            </w:r>
          </w:p>
        </w:tc>
        <w:tc>
          <w:tcPr>
            <w:tcW w:w="554" w:type="dxa"/>
            <w:vAlign w:val="center"/>
          </w:tcPr>
          <w:p w14:paraId="36F174E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備</w:t>
            </w:r>
            <w:r>
              <w:rPr>
                <w:rFonts w:asciiTheme="minorEastAsia" w:eastAsiaTheme="minorEastAsia" w:hAnsiTheme="minorEastAsia" w:hint="eastAsia"/>
              </w:rPr>
              <w:t xml:space="preserve">　</w:t>
            </w:r>
            <w:r w:rsidRPr="0059671E">
              <w:rPr>
                <w:rFonts w:asciiTheme="minorEastAsia" w:eastAsiaTheme="minorEastAsia" w:hAnsiTheme="minorEastAsia" w:hint="eastAsia"/>
              </w:rPr>
              <w:t>註</w:t>
            </w:r>
          </w:p>
        </w:tc>
      </w:tr>
      <w:tr w:rsidR="00C9074B" w:rsidRPr="0059671E" w14:paraId="038F7D2F" w14:textId="77777777" w:rsidTr="00815271">
        <w:trPr>
          <w:trHeight w:val="487"/>
        </w:trPr>
        <w:tc>
          <w:tcPr>
            <w:tcW w:w="1984" w:type="dxa"/>
            <w:vAlign w:val="center"/>
          </w:tcPr>
          <w:p w14:paraId="6EF5AA20"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2"/>
                <w:attr w:name="Year" w:val="2009"/>
              </w:smartTagPr>
              <w:r w:rsidRPr="0059671E">
                <w:rPr>
                  <w:rFonts w:asciiTheme="minorEastAsia" w:eastAsiaTheme="minorEastAsia" w:hAnsiTheme="minorEastAsia" w:hint="eastAsia"/>
                </w:rPr>
                <w:t>2009/12/15</w:t>
              </w:r>
            </w:smartTag>
          </w:p>
        </w:tc>
        <w:tc>
          <w:tcPr>
            <w:tcW w:w="1134" w:type="dxa"/>
            <w:vAlign w:val="center"/>
          </w:tcPr>
          <w:p w14:paraId="618C86C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309</w:t>
            </w:r>
          </w:p>
        </w:tc>
        <w:tc>
          <w:tcPr>
            <w:tcW w:w="3369" w:type="dxa"/>
          </w:tcPr>
          <w:p w14:paraId="671B9BEB" w14:textId="77777777" w:rsidR="00C9074B" w:rsidRPr="0059671E" w:rsidRDefault="00C9074B" w:rsidP="00815271">
            <w:pPr>
              <w:rPr>
                <w:rFonts w:asciiTheme="minorEastAsia" w:eastAsiaTheme="minorEastAsia" w:hAnsiTheme="minorEastAsia"/>
                <w:b/>
                <w:bCs/>
                <w:color w:val="000000"/>
              </w:rPr>
            </w:pPr>
            <w:r w:rsidRPr="0059671E">
              <w:rPr>
                <w:rFonts w:asciiTheme="minorEastAsia" w:eastAsiaTheme="minorEastAsia" w:hAnsiTheme="minorEastAsia" w:hint="eastAsia"/>
                <w:b/>
                <w:bCs/>
                <w:color w:val="000000"/>
              </w:rPr>
              <w:t>光照十方</w:t>
            </w:r>
          </w:p>
        </w:tc>
        <w:tc>
          <w:tcPr>
            <w:tcW w:w="5387" w:type="dxa"/>
          </w:tcPr>
          <w:p w14:paraId="29396A7A" w14:textId="77777777" w:rsidR="00C9074B" w:rsidRPr="0059671E" w:rsidRDefault="00C9074B" w:rsidP="00815271">
            <w:pPr>
              <w:spacing w:line="480" w:lineRule="exact"/>
              <w:rPr>
                <w:rFonts w:asciiTheme="minorEastAsia" w:eastAsiaTheme="minorEastAsia" w:hAnsiTheme="minorEastAsia"/>
                <w:bCs/>
                <w:color w:val="000000"/>
                <w:spacing w:val="20"/>
              </w:rPr>
            </w:pPr>
            <w:r w:rsidRPr="0059671E">
              <w:rPr>
                <w:rFonts w:asciiTheme="minorEastAsia" w:eastAsiaTheme="minorEastAsia" w:hAnsiTheme="minorEastAsia" w:hint="eastAsia"/>
                <w:bCs/>
                <w:color w:val="000000"/>
                <w:spacing w:val="20"/>
              </w:rPr>
              <w:t>99年起配合勞保退休金提撥制</w:t>
            </w:r>
          </w:p>
          <w:p w14:paraId="1AB69793" w14:textId="77777777" w:rsidR="00C9074B" w:rsidRPr="0059671E" w:rsidRDefault="00C9074B" w:rsidP="00815271">
            <w:pPr>
              <w:spacing w:line="480" w:lineRule="exact"/>
              <w:rPr>
                <w:rFonts w:asciiTheme="minorEastAsia" w:eastAsiaTheme="minorEastAsia" w:hAnsiTheme="minorEastAsia"/>
                <w:color w:val="000000"/>
              </w:rPr>
            </w:pPr>
            <w:r w:rsidRPr="0059671E">
              <w:rPr>
                <w:rFonts w:asciiTheme="minorEastAsia" w:eastAsiaTheme="minorEastAsia" w:hAnsiTheme="minorEastAsia" w:hint="eastAsia"/>
                <w:bCs/>
                <w:color w:val="000000"/>
                <w:spacing w:val="20"/>
              </w:rPr>
              <w:t>讓專任神教職同奮退休有保障</w:t>
            </w:r>
          </w:p>
        </w:tc>
        <w:tc>
          <w:tcPr>
            <w:tcW w:w="567" w:type="dxa"/>
          </w:tcPr>
          <w:p w14:paraId="69E1A04A" w14:textId="77777777" w:rsidR="00C9074B" w:rsidRPr="0059671E" w:rsidRDefault="00C9074B" w:rsidP="00815271">
            <w:pPr>
              <w:pStyle w:val="af5"/>
              <w:kinsoku w:val="0"/>
              <w:overflowPunct w:val="0"/>
              <w:autoSpaceDE w:val="0"/>
              <w:autoSpaceDN w:val="0"/>
              <w:snapToGrid w:val="0"/>
              <w:spacing w:line="0" w:lineRule="atLeast"/>
              <w:rPr>
                <w:rFonts w:asciiTheme="minorEastAsia" w:eastAsiaTheme="minorEastAsia" w:hAnsiTheme="minorEastAsia"/>
                <w:color w:val="000000"/>
                <w:szCs w:val="24"/>
              </w:rPr>
            </w:pPr>
          </w:p>
        </w:tc>
        <w:tc>
          <w:tcPr>
            <w:tcW w:w="2835" w:type="dxa"/>
          </w:tcPr>
          <w:p w14:paraId="0FCF3870" w14:textId="77777777" w:rsidR="00C9074B" w:rsidRPr="0059671E" w:rsidRDefault="00C9074B" w:rsidP="00815271">
            <w:pPr>
              <w:pStyle w:val="af5"/>
              <w:kinsoku w:val="0"/>
              <w:overflowPunct w:val="0"/>
              <w:autoSpaceDE w:val="0"/>
              <w:autoSpaceDN w:val="0"/>
              <w:snapToGrid w:val="0"/>
              <w:spacing w:line="0" w:lineRule="atLeast"/>
              <w:rPr>
                <w:rFonts w:asciiTheme="minorEastAsia" w:eastAsiaTheme="minorEastAsia" w:hAnsiTheme="minorEastAsia"/>
                <w:color w:val="000000"/>
                <w:szCs w:val="24"/>
              </w:rPr>
            </w:pPr>
            <w:r w:rsidRPr="0059671E">
              <w:rPr>
                <w:rFonts w:asciiTheme="minorEastAsia" w:eastAsiaTheme="minorEastAsia" w:hAnsiTheme="minorEastAsia" w:hint="eastAsia"/>
                <w:snapToGrid w:val="0"/>
                <w:color w:val="000000"/>
                <w:kern w:val="0"/>
                <w:szCs w:val="24"/>
              </w:rPr>
              <w:t>資料提供：</w:t>
            </w:r>
            <w:r w:rsidRPr="0059671E">
              <w:rPr>
                <w:rFonts w:asciiTheme="minorEastAsia" w:eastAsiaTheme="minorEastAsia" w:hAnsiTheme="minorEastAsia" w:hint="eastAsia"/>
                <w:color w:val="000000"/>
                <w:spacing w:val="20"/>
                <w:szCs w:val="24"/>
              </w:rPr>
              <w:t>內執本部</w:t>
            </w:r>
          </w:p>
        </w:tc>
        <w:tc>
          <w:tcPr>
            <w:tcW w:w="554" w:type="dxa"/>
            <w:vAlign w:val="center"/>
          </w:tcPr>
          <w:p w14:paraId="1BB4D657" w14:textId="77777777" w:rsidR="00C9074B" w:rsidRPr="0059671E" w:rsidRDefault="00C9074B" w:rsidP="00815271">
            <w:pPr>
              <w:rPr>
                <w:rFonts w:asciiTheme="minorEastAsia" w:eastAsiaTheme="minorEastAsia" w:hAnsiTheme="minorEastAsia"/>
              </w:rPr>
            </w:pPr>
          </w:p>
        </w:tc>
      </w:tr>
      <w:tr w:rsidR="00C9074B" w:rsidRPr="0059671E" w14:paraId="68B3C1D3" w14:textId="77777777" w:rsidTr="00815271">
        <w:trPr>
          <w:trHeight w:val="487"/>
        </w:trPr>
        <w:tc>
          <w:tcPr>
            <w:tcW w:w="1984" w:type="dxa"/>
            <w:vAlign w:val="center"/>
          </w:tcPr>
          <w:p w14:paraId="32C222AE"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2"/>
                <w:attr w:name="Year" w:val="2009"/>
              </w:smartTagPr>
              <w:r w:rsidRPr="0059671E">
                <w:rPr>
                  <w:rFonts w:asciiTheme="minorEastAsia" w:eastAsiaTheme="minorEastAsia" w:hAnsiTheme="minorEastAsia" w:hint="eastAsia"/>
                </w:rPr>
                <w:t>2009/12/15</w:t>
              </w:r>
            </w:smartTag>
          </w:p>
        </w:tc>
        <w:tc>
          <w:tcPr>
            <w:tcW w:w="1134" w:type="dxa"/>
            <w:vAlign w:val="center"/>
          </w:tcPr>
          <w:p w14:paraId="5CB9464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309</w:t>
            </w:r>
          </w:p>
        </w:tc>
        <w:tc>
          <w:tcPr>
            <w:tcW w:w="3369" w:type="dxa"/>
          </w:tcPr>
          <w:p w14:paraId="4ACAD0B0" w14:textId="77777777" w:rsidR="00C9074B" w:rsidRPr="0059671E" w:rsidRDefault="00C9074B" w:rsidP="00815271">
            <w:pPr>
              <w:kinsoku w:val="0"/>
              <w:overflowPunct w:val="0"/>
              <w:adjustRightInd w:val="0"/>
              <w:snapToGrid w:val="0"/>
              <w:spacing w:line="160" w:lineRule="atLeast"/>
              <w:rPr>
                <w:rFonts w:asciiTheme="minorEastAsia" w:eastAsiaTheme="minorEastAsia" w:hAnsiTheme="minorEastAsia"/>
                <w:b/>
                <w:bCs/>
                <w:color w:val="000000"/>
              </w:rPr>
            </w:pPr>
            <w:r w:rsidRPr="0059671E">
              <w:rPr>
                <w:rFonts w:asciiTheme="minorEastAsia" w:eastAsiaTheme="minorEastAsia" w:hAnsiTheme="minorEastAsia" w:hint="eastAsia"/>
                <w:b/>
                <w:snapToGrid w:val="0"/>
                <w:color w:val="000000"/>
                <w:spacing w:val="70"/>
                <w:kern w:val="0"/>
              </w:rPr>
              <w:t>上聖高真曉諭</w:t>
            </w:r>
          </w:p>
        </w:tc>
        <w:tc>
          <w:tcPr>
            <w:tcW w:w="5387" w:type="dxa"/>
          </w:tcPr>
          <w:p w14:paraId="61B4CC2C" w14:textId="77777777" w:rsidR="00C9074B" w:rsidRPr="0059671E" w:rsidRDefault="00C9074B" w:rsidP="00815271">
            <w:pPr>
              <w:spacing w:line="240" w:lineRule="atLeast"/>
              <w:ind w:right="760"/>
              <w:rPr>
                <w:rFonts w:asciiTheme="minorEastAsia" w:eastAsiaTheme="minorEastAsia" w:hAnsiTheme="minorEastAsia"/>
                <w:snapToGrid w:val="0"/>
                <w:color w:val="000000"/>
                <w:spacing w:val="70"/>
                <w:kern w:val="0"/>
              </w:rPr>
            </w:pPr>
            <w:r w:rsidRPr="0059671E">
              <w:rPr>
                <w:rFonts w:asciiTheme="minorEastAsia" w:eastAsiaTheme="minorEastAsia" w:hAnsiTheme="minorEastAsia" w:cs="華康中特圓體" w:hint="eastAsia"/>
                <w:snapToGrid w:val="0"/>
                <w:color w:val="000000"/>
                <w:spacing w:val="70"/>
                <w:kern w:val="0"/>
              </w:rPr>
              <w:t>弘教佈道非財莫行</w:t>
            </w:r>
          </w:p>
          <w:p w14:paraId="7009A4D3" w14:textId="77777777" w:rsidR="00C9074B" w:rsidRPr="0059671E" w:rsidRDefault="00C9074B" w:rsidP="00815271">
            <w:pPr>
              <w:rPr>
                <w:rFonts w:asciiTheme="minorEastAsia" w:eastAsiaTheme="minorEastAsia" w:hAnsiTheme="minorEastAsia" w:cs="華康中特圓體"/>
                <w:snapToGrid w:val="0"/>
                <w:color w:val="000000"/>
                <w:spacing w:val="70"/>
                <w:kern w:val="0"/>
              </w:rPr>
            </w:pPr>
            <w:r w:rsidRPr="0059671E">
              <w:rPr>
                <w:rFonts w:asciiTheme="minorEastAsia" w:eastAsiaTheme="minorEastAsia" w:hAnsiTheme="minorEastAsia" w:cs="華康中特圓體" w:hint="eastAsia"/>
                <w:snapToGrid w:val="0"/>
                <w:color w:val="000000"/>
                <w:spacing w:val="70"/>
                <w:kern w:val="0"/>
              </w:rPr>
              <w:t>健全財務妥謀良策</w:t>
            </w:r>
          </w:p>
          <w:p w14:paraId="3D05219F" w14:textId="77777777" w:rsidR="00C9074B" w:rsidRPr="0059671E" w:rsidRDefault="00C9074B" w:rsidP="00815271">
            <w:pPr>
              <w:rPr>
                <w:rFonts w:asciiTheme="minorEastAsia" w:eastAsiaTheme="minorEastAsia" w:hAnsiTheme="minorEastAsia"/>
                <w:color w:val="000000"/>
              </w:rPr>
            </w:pPr>
          </w:p>
        </w:tc>
        <w:tc>
          <w:tcPr>
            <w:tcW w:w="567" w:type="dxa"/>
          </w:tcPr>
          <w:p w14:paraId="08E7AB0E" w14:textId="77777777" w:rsidR="00C9074B" w:rsidRPr="0059671E" w:rsidRDefault="00C9074B" w:rsidP="00815271">
            <w:pPr>
              <w:jc w:val="both"/>
              <w:rPr>
                <w:rFonts w:asciiTheme="minorEastAsia" w:eastAsiaTheme="minorEastAsia" w:hAnsiTheme="minorEastAsia" w:cs="新細明體"/>
                <w:color w:val="000000"/>
                <w:kern w:val="0"/>
              </w:rPr>
            </w:pPr>
          </w:p>
        </w:tc>
        <w:tc>
          <w:tcPr>
            <w:tcW w:w="2835" w:type="dxa"/>
          </w:tcPr>
          <w:p w14:paraId="3A99E6D8"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color w:val="000000"/>
              </w:rPr>
              <w:t>極院</w:t>
            </w:r>
          </w:p>
        </w:tc>
        <w:tc>
          <w:tcPr>
            <w:tcW w:w="554" w:type="dxa"/>
            <w:vAlign w:val="center"/>
          </w:tcPr>
          <w:p w14:paraId="3D39AD22" w14:textId="77777777" w:rsidR="00C9074B" w:rsidRPr="0059671E" w:rsidRDefault="00C9074B" w:rsidP="00815271">
            <w:pPr>
              <w:rPr>
                <w:rFonts w:asciiTheme="minorEastAsia" w:eastAsiaTheme="minorEastAsia" w:hAnsiTheme="minorEastAsia"/>
              </w:rPr>
            </w:pPr>
          </w:p>
        </w:tc>
      </w:tr>
      <w:tr w:rsidR="00C9074B" w:rsidRPr="0059671E" w14:paraId="574AF5B0" w14:textId="77777777" w:rsidTr="00815271">
        <w:trPr>
          <w:trHeight w:val="487"/>
        </w:trPr>
        <w:tc>
          <w:tcPr>
            <w:tcW w:w="1984" w:type="dxa"/>
            <w:vAlign w:val="center"/>
          </w:tcPr>
          <w:p w14:paraId="531F98A3"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2"/>
                <w:attr w:name="Year" w:val="2009"/>
              </w:smartTagPr>
              <w:r w:rsidRPr="0059671E">
                <w:rPr>
                  <w:rFonts w:asciiTheme="minorEastAsia" w:eastAsiaTheme="minorEastAsia" w:hAnsiTheme="minorEastAsia" w:hint="eastAsia"/>
                </w:rPr>
                <w:lastRenderedPageBreak/>
                <w:t>2009/12/15</w:t>
              </w:r>
            </w:smartTag>
          </w:p>
        </w:tc>
        <w:tc>
          <w:tcPr>
            <w:tcW w:w="1134" w:type="dxa"/>
            <w:vAlign w:val="center"/>
          </w:tcPr>
          <w:p w14:paraId="7E2F8F0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309</w:t>
            </w:r>
          </w:p>
        </w:tc>
        <w:tc>
          <w:tcPr>
            <w:tcW w:w="3369" w:type="dxa"/>
          </w:tcPr>
          <w:p w14:paraId="018E5237" w14:textId="77777777" w:rsidR="00C9074B" w:rsidRPr="0059671E" w:rsidRDefault="00C9074B" w:rsidP="00815271">
            <w:pPr>
              <w:rPr>
                <w:rFonts w:asciiTheme="minorEastAsia" w:eastAsiaTheme="minorEastAsia" w:hAnsiTheme="minorEastAsia"/>
                <w:b/>
                <w:bCs/>
                <w:color w:val="000000"/>
              </w:rPr>
            </w:pPr>
            <w:r w:rsidRPr="0059671E">
              <w:rPr>
                <w:rFonts w:asciiTheme="minorEastAsia" w:eastAsiaTheme="minorEastAsia" w:hAnsiTheme="minorEastAsia" w:hint="eastAsia"/>
                <w:b/>
                <w:bCs/>
                <w:color w:val="000000"/>
              </w:rPr>
              <w:t>光照十方</w:t>
            </w:r>
          </w:p>
        </w:tc>
        <w:tc>
          <w:tcPr>
            <w:tcW w:w="5387" w:type="dxa"/>
          </w:tcPr>
          <w:p w14:paraId="4BF4BFA7" w14:textId="77777777" w:rsidR="00C9074B" w:rsidRPr="0059671E" w:rsidRDefault="00C9074B" w:rsidP="00815271">
            <w:pPr>
              <w:spacing w:line="0" w:lineRule="atLeast"/>
              <w:rPr>
                <w:rFonts w:asciiTheme="minorEastAsia" w:eastAsiaTheme="minorEastAsia" w:hAnsiTheme="minorEastAsia"/>
                <w:color w:val="000000"/>
              </w:rPr>
            </w:pPr>
            <w:r w:rsidRPr="0059671E">
              <w:rPr>
                <w:rFonts w:asciiTheme="minorEastAsia" w:eastAsiaTheme="minorEastAsia" w:hAnsiTheme="minorEastAsia" w:hint="eastAsia"/>
                <w:color w:val="000000"/>
              </w:rPr>
              <w:t>彩繪人生滋長愛苗</w:t>
            </w:r>
          </w:p>
          <w:p w14:paraId="076941F0" w14:textId="77777777" w:rsidR="00C9074B" w:rsidRPr="0059671E" w:rsidRDefault="00C9074B" w:rsidP="00815271">
            <w:pPr>
              <w:spacing w:line="0" w:lineRule="atLeast"/>
              <w:rPr>
                <w:rFonts w:asciiTheme="minorEastAsia" w:eastAsiaTheme="minorEastAsia" w:hAnsiTheme="minorEastAsia"/>
                <w:color w:val="000000"/>
              </w:rPr>
            </w:pPr>
            <w:r w:rsidRPr="0059671E">
              <w:rPr>
                <w:rFonts w:asciiTheme="minorEastAsia" w:eastAsiaTheme="minorEastAsia" w:hAnsiTheme="minorEastAsia" w:hint="eastAsia"/>
                <w:color w:val="000000"/>
              </w:rPr>
              <w:t>兩對新人喜結連理</w:t>
            </w:r>
          </w:p>
          <w:p w14:paraId="6C135213" w14:textId="77777777" w:rsidR="00C9074B" w:rsidRPr="0059671E" w:rsidRDefault="00C9074B" w:rsidP="00815271">
            <w:pPr>
              <w:spacing w:line="0" w:lineRule="atLeast"/>
              <w:rPr>
                <w:rFonts w:asciiTheme="minorEastAsia" w:eastAsiaTheme="minorEastAsia" w:hAnsiTheme="minorEastAsia"/>
                <w:color w:val="000000"/>
              </w:rPr>
            </w:pPr>
            <w:r w:rsidRPr="0059671E">
              <w:rPr>
                <w:rFonts w:asciiTheme="minorEastAsia" w:eastAsiaTheme="minorEastAsia" w:hAnsiTheme="minorEastAsia" w:hint="eastAsia"/>
                <w:color w:val="000000"/>
              </w:rPr>
              <w:t>光照首席拜命後首次福證</w:t>
            </w:r>
          </w:p>
          <w:p w14:paraId="3C40A474" w14:textId="77777777" w:rsidR="00C9074B" w:rsidRPr="0059671E" w:rsidRDefault="00C9074B" w:rsidP="00815271">
            <w:pPr>
              <w:spacing w:line="0" w:lineRule="atLeast"/>
              <w:rPr>
                <w:rFonts w:asciiTheme="minorEastAsia" w:eastAsiaTheme="minorEastAsia" w:hAnsiTheme="minorEastAsia"/>
                <w:color w:val="000000"/>
              </w:rPr>
            </w:pPr>
            <w:r w:rsidRPr="0059671E">
              <w:rPr>
                <w:rFonts w:asciiTheme="minorEastAsia" w:eastAsiaTheme="minorEastAsia" w:hAnsiTheme="minorEastAsia" w:hint="eastAsia"/>
                <w:color w:val="000000"/>
              </w:rPr>
              <w:t>徵求「問候語」！</w:t>
            </w:r>
          </w:p>
          <w:p w14:paraId="16F1D23B" w14:textId="77777777" w:rsidR="00C9074B" w:rsidRPr="0059671E" w:rsidRDefault="00C9074B" w:rsidP="00815271">
            <w:pPr>
              <w:spacing w:line="0" w:lineRule="atLeast"/>
              <w:rPr>
                <w:rFonts w:asciiTheme="minorEastAsia" w:eastAsiaTheme="minorEastAsia" w:hAnsiTheme="minorEastAsia"/>
                <w:color w:val="000000"/>
              </w:rPr>
            </w:pPr>
            <w:r w:rsidRPr="0059671E">
              <w:rPr>
                <w:rFonts w:asciiTheme="minorEastAsia" w:eastAsiaTheme="minorEastAsia" w:hAnsiTheme="minorEastAsia" w:hint="eastAsia"/>
                <w:color w:val="000000"/>
              </w:rPr>
              <w:t>樹立天帝教新識別</w:t>
            </w:r>
          </w:p>
        </w:tc>
        <w:tc>
          <w:tcPr>
            <w:tcW w:w="567" w:type="dxa"/>
          </w:tcPr>
          <w:p w14:paraId="561ADDFA" w14:textId="77777777" w:rsidR="00C9074B" w:rsidRPr="0059671E" w:rsidRDefault="00C9074B" w:rsidP="00815271">
            <w:pPr>
              <w:widowControl/>
              <w:jc w:val="both"/>
              <w:rPr>
                <w:rFonts w:asciiTheme="minorEastAsia" w:eastAsiaTheme="minorEastAsia" w:hAnsiTheme="minorEastAsia" w:cs="新細明體"/>
                <w:bCs/>
                <w:color w:val="000000"/>
                <w:kern w:val="0"/>
              </w:rPr>
            </w:pPr>
          </w:p>
        </w:tc>
        <w:tc>
          <w:tcPr>
            <w:tcW w:w="2835" w:type="dxa"/>
          </w:tcPr>
          <w:p w14:paraId="5FC290AB" w14:textId="77777777" w:rsidR="00C9074B" w:rsidRPr="0059671E" w:rsidRDefault="00C9074B" w:rsidP="00815271">
            <w:pPr>
              <w:rPr>
                <w:rFonts w:asciiTheme="minorEastAsia" w:eastAsiaTheme="minorEastAsia" w:hAnsiTheme="minorEastAsia"/>
                <w:snapToGrid w:val="0"/>
                <w:color w:val="000000"/>
                <w:kern w:val="0"/>
              </w:rPr>
            </w:pPr>
            <w:r w:rsidRPr="0059671E">
              <w:rPr>
                <w:rFonts w:asciiTheme="minorEastAsia" w:eastAsiaTheme="minorEastAsia" w:hAnsiTheme="minorEastAsia" w:hint="eastAsia"/>
                <w:snapToGrid w:val="0"/>
                <w:color w:val="000000"/>
                <w:kern w:val="0"/>
              </w:rPr>
              <w:t>黃敏書</w:t>
            </w:r>
          </w:p>
          <w:p w14:paraId="4634C996" w14:textId="77777777" w:rsidR="00C9074B" w:rsidRPr="0059671E" w:rsidRDefault="00C9074B" w:rsidP="00815271">
            <w:pPr>
              <w:rPr>
                <w:rFonts w:asciiTheme="minorEastAsia" w:eastAsiaTheme="minorEastAsia" w:hAnsiTheme="minorEastAsia"/>
                <w:snapToGrid w:val="0"/>
                <w:color w:val="000000"/>
                <w:kern w:val="0"/>
              </w:rPr>
            </w:pPr>
          </w:p>
          <w:p w14:paraId="722654AF" w14:textId="77777777" w:rsidR="00C9074B" w:rsidRPr="0059671E" w:rsidRDefault="00C9074B" w:rsidP="00815271">
            <w:pPr>
              <w:rPr>
                <w:rFonts w:asciiTheme="minorEastAsia" w:eastAsiaTheme="minorEastAsia" w:hAnsiTheme="minorEastAsia"/>
                <w:snapToGrid w:val="0"/>
                <w:color w:val="000000"/>
                <w:kern w:val="0"/>
              </w:rPr>
            </w:pPr>
          </w:p>
          <w:p w14:paraId="438BAB92"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snapToGrid w:val="0"/>
                <w:color w:val="000000"/>
                <w:kern w:val="0"/>
              </w:rPr>
              <w:t>編輯部</w:t>
            </w:r>
          </w:p>
        </w:tc>
        <w:tc>
          <w:tcPr>
            <w:tcW w:w="554" w:type="dxa"/>
            <w:vAlign w:val="center"/>
          </w:tcPr>
          <w:p w14:paraId="6041CC64" w14:textId="77777777" w:rsidR="00C9074B" w:rsidRPr="0059671E" w:rsidRDefault="00C9074B" w:rsidP="00815271">
            <w:pPr>
              <w:rPr>
                <w:rFonts w:asciiTheme="minorEastAsia" w:eastAsiaTheme="minorEastAsia" w:hAnsiTheme="minorEastAsia"/>
              </w:rPr>
            </w:pPr>
          </w:p>
        </w:tc>
      </w:tr>
      <w:tr w:rsidR="00C9074B" w:rsidRPr="0059671E" w14:paraId="51D7D40E" w14:textId="77777777" w:rsidTr="00815271">
        <w:trPr>
          <w:trHeight w:val="487"/>
        </w:trPr>
        <w:tc>
          <w:tcPr>
            <w:tcW w:w="1984" w:type="dxa"/>
            <w:vAlign w:val="center"/>
          </w:tcPr>
          <w:p w14:paraId="71C04736"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2"/>
                <w:attr w:name="Year" w:val="2009"/>
              </w:smartTagPr>
              <w:r w:rsidRPr="0059671E">
                <w:rPr>
                  <w:rFonts w:asciiTheme="minorEastAsia" w:eastAsiaTheme="minorEastAsia" w:hAnsiTheme="minorEastAsia" w:hint="eastAsia"/>
                </w:rPr>
                <w:t>2009/12/15</w:t>
              </w:r>
            </w:smartTag>
          </w:p>
        </w:tc>
        <w:tc>
          <w:tcPr>
            <w:tcW w:w="1134" w:type="dxa"/>
            <w:vAlign w:val="center"/>
          </w:tcPr>
          <w:p w14:paraId="7878E07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309</w:t>
            </w:r>
          </w:p>
        </w:tc>
        <w:tc>
          <w:tcPr>
            <w:tcW w:w="3369" w:type="dxa"/>
          </w:tcPr>
          <w:p w14:paraId="504947F8" w14:textId="77777777" w:rsidR="00C9074B" w:rsidRPr="0059671E" w:rsidRDefault="00C9074B" w:rsidP="00815271">
            <w:pPr>
              <w:rPr>
                <w:rFonts w:asciiTheme="minorEastAsia" w:eastAsiaTheme="minorEastAsia" w:hAnsiTheme="minorEastAsia"/>
                <w:b/>
                <w:bCs/>
                <w:color w:val="000000"/>
              </w:rPr>
            </w:pPr>
            <w:r w:rsidRPr="0059671E">
              <w:rPr>
                <w:rFonts w:asciiTheme="minorEastAsia" w:eastAsiaTheme="minorEastAsia" w:hAnsiTheme="minorEastAsia" w:hint="eastAsia"/>
                <w:b/>
                <w:color w:val="000000"/>
              </w:rPr>
              <w:t>靜坐專題報導</w:t>
            </w:r>
          </w:p>
        </w:tc>
        <w:tc>
          <w:tcPr>
            <w:tcW w:w="5387" w:type="dxa"/>
          </w:tcPr>
          <w:p w14:paraId="265ADB39" w14:textId="77777777" w:rsidR="00C9074B" w:rsidRPr="0059671E" w:rsidRDefault="00C9074B" w:rsidP="00815271">
            <w:pPr>
              <w:numPr>
                <w:ilvl w:val="12"/>
                <w:numId w:val="0"/>
              </w:numPr>
              <w:snapToGrid w:val="0"/>
              <w:rPr>
                <w:rFonts w:asciiTheme="minorEastAsia" w:eastAsiaTheme="minorEastAsia" w:hAnsiTheme="minorEastAsia"/>
                <w:color w:val="000000"/>
              </w:rPr>
            </w:pPr>
            <w:r w:rsidRPr="0059671E">
              <w:rPr>
                <w:rFonts w:asciiTheme="minorEastAsia" w:eastAsiaTheme="minorEastAsia" w:hAnsiTheme="minorEastAsia" w:hint="eastAsia"/>
                <w:color w:val="000000"/>
              </w:rPr>
              <w:t>每日四坐閉關實修</w:t>
            </w:r>
            <w:r>
              <w:rPr>
                <w:rFonts w:asciiTheme="minorEastAsia" w:eastAsiaTheme="minorEastAsia" w:hAnsiTheme="minorEastAsia" w:hint="eastAsia"/>
                <w:color w:val="000000"/>
              </w:rPr>
              <w:t xml:space="preserve">　　　</w:t>
            </w:r>
            <w:r w:rsidRPr="0059671E">
              <w:rPr>
                <w:rFonts w:asciiTheme="minorEastAsia" w:eastAsiaTheme="minorEastAsia" w:hAnsiTheme="minorEastAsia" w:hint="eastAsia"/>
                <w:color w:val="000000"/>
              </w:rPr>
              <w:t>研幾悟道</w:t>
            </w:r>
            <w:r w:rsidRPr="0059671E">
              <w:rPr>
                <w:rFonts w:asciiTheme="minorEastAsia" w:eastAsiaTheme="minorEastAsia" w:hAnsiTheme="minorEastAsia" w:cs="TT1B56o00" w:hint="eastAsia"/>
                <w:color w:val="000000"/>
                <w:kern w:val="0"/>
              </w:rPr>
              <w:t>宏化利生</w:t>
            </w:r>
          </w:p>
          <w:p w14:paraId="0698E34A" w14:textId="77777777" w:rsidR="00C9074B" w:rsidRPr="0059671E" w:rsidRDefault="00C9074B" w:rsidP="00815271">
            <w:pPr>
              <w:snapToGrid w:val="0"/>
              <w:spacing w:line="0" w:lineRule="atLeast"/>
              <w:rPr>
                <w:rFonts w:asciiTheme="minorEastAsia" w:eastAsiaTheme="minorEastAsia" w:hAnsiTheme="minorEastAsia" w:cs="TT1B56o00"/>
                <w:color w:val="000000"/>
                <w:kern w:val="0"/>
              </w:rPr>
            </w:pPr>
            <w:r w:rsidRPr="0059671E">
              <w:rPr>
                <w:rFonts w:asciiTheme="minorEastAsia" w:eastAsiaTheme="minorEastAsia" w:hAnsiTheme="minorEastAsia" w:cs="TT1B56o00" w:hint="eastAsia"/>
                <w:color w:val="000000"/>
                <w:kern w:val="0"/>
              </w:rPr>
              <w:t>立願傳教終生奉獻</w:t>
            </w:r>
            <w:r>
              <w:rPr>
                <w:rFonts w:asciiTheme="minorEastAsia" w:eastAsiaTheme="minorEastAsia" w:hAnsiTheme="minorEastAsia" w:cs="TT1B56o00" w:hint="eastAsia"/>
                <w:color w:val="000000"/>
                <w:kern w:val="0"/>
              </w:rPr>
              <w:t xml:space="preserve">　　　</w:t>
            </w:r>
            <w:r w:rsidRPr="0059671E">
              <w:rPr>
                <w:rFonts w:asciiTheme="minorEastAsia" w:eastAsiaTheme="minorEastAsia" w:hAnsiTheme="minorEastAsia" w:cs="TT1B56o00" w:hint="eastAsia"/>
                <w:color w:val="000000"/>
                <w:kern w:val="0"/>
              </w:rPr>
              <w:t>急頓法門修煉封靈</w:t>
            </w:r>
          </w:p>
          <w:p w14:paraId="32544F99" w14:textId="77777777" w:rsidR="00C9074B" w:rsidRPr="0059671E" w:rsidRDefault="00C9074B" w:rsidP="00815271">
            <w:pPr>
              <w:snapToGrid w:val="0"/>
              <w:spacing w:line="0" w:lineRule="atLeast"/>
              <w:rPr>
                <w:rFonts w:asciiTheme="minorEastAsia" w:eastAsiaTheme="minorEastAsia" w:hAnsiTheme="minorEastAsia" w:cs="TT1B56o00"/>
                <w:color w:val="000000"/>
                <w:kern w:val="0"/>
              </w:rPr>
            </w:pPr>
            <w:r w:rsidRPr="0059671E">
              <w:rPr>
                <w:rFonts w:asciiTheme="minorEastAsia" w:eastAsiaTheme="minorEastAsia" w:hAnsiTheme="minorEastAsia" w:hint="eastAsia"/>
                <w:color w:val="000000"/>
              </w:rPr>
              <w:t>理行二入培育師資</w:t>
            </w:r>
            <w:r>
              <w:rPr>
                <w:rFonts w:asciiTheme="minorEastAsia" w:eastAsiaTheme="minorEastAsia" w:hAnsiTheme="minorEastAsia" w:hint="eastAsia"/>
                <w:color w:val="000000"/>
              </w:rPr>
              <w:t xml:space="preserve">　　　</w:t>
            </w:r>
            <w:r w:rsidRPr="0059671E">
              <w:rPr>
                <w:rFonts w:asciiTheme="minorEastAsia" w:eastAsiaTheme="minorEastAsia" w:hAnsiTheme="minorEastAsia" w:cs="TT1B56o00" w:hint="eastAsia"/>
                <w:color w:val="000000"/>
                <w:kern w:val="0"/>
              </w:rPr>
              <w:t>弘道佈化成就封靈</w:t>
            </w:r>
          </w:p>
          <w:p w14:paraId="677E5F85" w14:textId="77777777" w:rsidR="00C9074B" w:rsidRPr="0059671E" w:rsidRDefault="00C9074B" w:rsidP="00815271">
            <w:pPr>
              <w:spacing w:line="0" w:lineRule="atLeast"/>
              <w:ind w:right="198"/>
              <w:jc w:val="both"/>
              <w:rPr>
                <w:rFonts w:asciiTheme="minorEastAsia" w:eastAsiaTheme="minorEastAsia" w:hAnsiTheme="minorEastAsia"/>
                <w:bCs/>
                <w:color w:val="000000"/>
              </w:rPr>
            </w:pPr>
            <w:r w:rsidRPr="0059671E">
              <w:rPr>
                <w:rFonts w:asciiTheme="minorEastAsia" w:eastAsiaTheme="minorEastAsia" w:hAnsiTheme="minorEastAsia" w:hint="eastAsia"/>
                <w:bCs/>
                <w:color w:val="000000"/>
              </w:rPr>
              <w:t>什麼是「閉關」？</w:t>
            </w:r>
          </w:p>
          <w:p w14:paraId="76236155" w14:textId="77777777" w:rsidR="00C9074B" w:rsidRPr="0059671E" w:rsidRDefault="00C9074B" w:rsidP="00815271">
            <w:pPr>
              <w:spacing w:line="0" w:lineRule="atLeast"/>
              <w:ind w:right="198"/>
              <w:jc w:val="both"/>
              <w:rPr>
                <w:rFonts w:asciiTheme="minorEastAsia" w:eastAsiaTheme="minorEastAsia" w:hAnsiTheme="minorEastAsia"/>
                <w:color w:val="000000"/>
              </w:rPr>
            </w:pPr>
            <w:r w:rsidRPr="0059671E">
              <w:rPr>
                <w:rFonts w:asciiTheme="minorEastAsia" w:eastAsiaTheme="minorEastAsia" w:hAnsiTheme="minorEastAsia" w:hint="eastAsia"/>
                <w:color w:val="000000"/>
              </w:rPr>
              <w:t>壁觀捨望突破自我</w:t>
            </w:r>
            <w:r>
              <w:rPr>
                <w:rFonts w:asciiTheme="minorEastAsia" w:eastAsiaTheme="minorEastAsia" w:hAnsiTheme="minorEastAsia" w:hint="eastAsia"/>
                <w:color w:val="000000"/>
              </w:rPr>
              <w:t xml:space="preserve">　　</w:t>
            </w:r>
            <w:r w:rsidRPr="0059671E">
              <w:rPr>
                <w:rFonts w:asciiTheme="minorEastAsia" w:eastAsiaTheme="minorEastAsia" w:hAnsiTheme="minorEastAsia" w:hint="eastAsia"/>
                <w:color w:val="000000"/>
              </w:rPr>
              <w:t>脫胎換骨二度重生</w:t>
            </w:r>
          </w:p>
          <w:p w14:paraId="4659E8EC" w14:textId="77777777" w:rsidR="00C9074B" w:rsidRPr="0059671E" w:rsidRDefault="00C9074B" w:rsidP="00815271">
            <w:pPr>
              <w:spacing w:line="0" w:lineRule="atLeast"/>
              <w:rPr>
                <w:rFonts w:asciiTheme="minorEastAsia" w:eastAsiaTheme="minorEastAsia" w:hAnsiTheme="minorEastAsia"/>
                <w:color w:val="000000"/>
              </w:rPr>
            </w:pPr>
            <w:r w:rsidRPr="0059671E">
              <w:rPr>
                <w:rFonts w:asciiTheme="minorEastAsia" w:eastAsiaTheme="minorEastAsia" w:hAnsiTheme="minorEastAsia" w:hint="eastAsia"/>
                <w:color w:val="000000"/>
              </w:rPr>
              <w:t>金光神光調靈調體</w:t>
            </w:r>
            <w:r>
              <w:rPr>
                <w:rFonts w:asciiTheme="minorEastAsia" w:eastAsiaTheme="minorEastAsia" w:hAnsiTheme="minorEastAsia" w:hint="eastAsia"/>
                <w:color w:val="000000"/>
              </w:rPr>
              <w:t xml:space="preserve">　　</w:t>
            </w:r>
            <w:r w:rsidRPr="0059671E">
              <w:rPr>
                <w:rFonts w:asciiTheme="minorEastAsia" w:eastAsiaTheme="minorEastAsia" w:hAnsiTheme="minorEastAsia" w:hint="eastAsia"/>
                <w:color w:val="000000"/>
              </w:rPr>
              <w:t>雷光鐳光不易消受</w:t>
            </w:r>
          </w:p>
        </w:tc>
        <w:tc>
          <w:tcPr>
            <w:tcW w:w="567" w:type="dxa"/>
          </w:tcPr>
          <w:p w14:paraId="02498712" w14:textId="77777777" w:rsidR="00C9074B" w:rsidRPr="0059671E" w:rsidRDefault="00C9074B" w:rsidP="00815271">
            <w:pPr>
              <w:widowControl/>
              <w:jc w:val="both"/>
              <w:rPr>
                <w:rFonts w:asciiTheme="minorEastAsia" w:eastAsiaTheme="minorEastAsia" w:hAnsiTheme="minorEastAsia" w:cs="新細明體"/>
                <w:bCs/>
                <w:color w:val="000000"/>
                <w:kern w:val="0"/>
              </w:rPr>
            </w:pPr>
          </w:p>
        </w:tc>
        <w:tc>
          <w:tcPr>
            <w:tcW w:w="2835" w:type="dxa"/>
          </w:tcPr>
          <w:p w14:paraId="59CF6F24" w14:textId="77777777" w:rsidR="00C9074B" w:rsidRPr="0059671E" w:rsidRDefault="00C9074B" w:rsidP="00815271">
            <w:pPr>
              <w:rPr>
                <w:rFonts w:asciiTheme="minorEastAsia" w:eastAsiaTheme="minorEastAsia" w:hAnsiTheme="minorEastAsia"/>
                <w:snapToGrid w:val="0"/>
                <w:color w:val="000000"/>
                <w:kern w:val="0"/>
              </w:rPr>
            </w:pPr>
            <w:r w:rsidRPr="0059671E">
              <w:rPr>
                <w:rFonts w:asciiTheme="minorEastAsia" w:eastAsiaTheme="minorEastAsia" w:hAnsiTheme="minorEastAsia" w:hint="eastAsia"/>
                <w:snapToGrid w:val="0"/>
                <w:color w:val="000000"/>
                <w:kern w:val="0"/>
              </w:rPr>
              <w:t>資料提供：天人訓練團</w:t>
            </w:r>
          </w:p>
          <w:p w14:paraId="05E79B5D" w14:textId="77777777" w:rsidR="00C9074B" w:rsidRPr="0059671E" w:rsidRDefault="00C9074B" w:rsidP="00815271">
            <w:pPr>
              <w:rPr>
                <w:rFonts w:asciiTheme="minorEastAsia" w:eastAsiaTheme="minorEastAsia" w:hAnsiTheme="minorEastAsia"/>
                <w:snapToGrid w:val="0"/>
                <w:color w:val="000000"/>
                <w:kern w:val="0"/>
              </w:rPr>
            </w:pPr>
            <w:r w:rsidRPr="0059671E">
              <w:rPr>
                <w:rFonts w:asciiTheme="minorEastAsia" w:eastAsiaTheme="minorEastAsia" w:hAnsiTheme="minorEastAsia" w:hint="eastAsia"/>
                <w:snapToGrid w:val="0"/>
                <w:color w:val="000000"/>
                <w:kern w:val="0"/>
              </w:rPr>
              <w:t>資料提供：天人訓練團</w:t>
            </w:r>
          </w:p>
          <w:p w14:paraId="213FFCC1" w14:textId="77777777" w:rsidR="00C9074B" w:rsidRPr="0059671E" w:rsidRDefault="00C9074B" w:rsidP="00815271">
            <w:pPr>
              <w:rPr>
                <w:rFonts w:asciiTheme="minorEastAsia" w:eastAsiaTheme="minorEastAsia" w:hAnsiTheme="minorEastAsia"/>
                <w:snapToGrid w:val="0"/>
                <w:color w:val="000000"/>
                <w:kern w:val="0"/>
              </w:rPr>
            </w:pPr>
            <w:r w:rsidRPr="0059671E">
              <w:rPr>
                <w:rFonts w:asciiTheme="minorEastAsia" w:eastAsiaTheme="minorEastAsia" w:hAnsiTheme="minorEastAsia" w:hint="eastAsia"/>
                <w:snapToGrid w:val="0"/>
                <w:color w:val="000000"/>
                <w:kern w:val="0"/>
              </w:rPr>
              <w:t>資料提供：天人訓練團</w:t>
            </w:r>
          </w:p>
          <w:p w14:paraId="2ED033E8" w14:textId="77777777" w:rsidR="00C9074B" w:rsidRPr="0059671E" w:rsidRDefault="00C9074B" w:rsidP="00815271">
            <w:pPr>
              <w:rPr>
                <w:rFonts w:asciiTheme="minorEastAsia" w:eastAsiaTheme="minorEastAsia" w:hAnsiTheme="minorEastAsia"/>
                <w:snapToGrid w:val="0"/>
                <w:color w:val="000000"/>
                <w:kern w:val="0"/>
              </w:rPr>
            </w:pPr>
            <w:r w:rsidRPr="0059671E">
              <w:rPr>
                <w:rFonts w:asciiTheme="minorEastAsia" w:eastAsiaTheme="minorEastAsia" w:hAnsiTheme="minorEastAsia" w:hint="eastAsia"/>
                <w:snapToGrid w:val="0"/>
                <w:color w:val="000000"/>
                <w:kern w:val="0"/>
              </w:rPr>
              <w:t>資料提供：天人訓練團</w:t>
            </w:r>
          </w:p>
          <w:p w14:paraId="0464232D"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snapToGrid w:val="0"/>
                <w:color w:val="000000"/>
                <w:kern w:val="0"/>
              </w:rPr>
              <w:t>極院</w:t>
            </w:r>
          </w:p>
        </w:tc>
        <w:tc>
          <w:tcPr>
            <w:tcW w:w="554" w:type="dxa"/>
            <w:vAlign w:val="center"/>
          </w:tcPr>
          <w:p w14:paraId="10A62B4D" w14:textId="77777777" w:rsidR="00C9074B" w:rsidRPr="0059671E" w:rsidRDefault="00C9074B" w:rsidP="00815271">
            <w:pPr>
              <w:rPr>
                <w:rFonts w:asciiTheme="minorEastAsia" w:eastAsiaTheme="minorEastAsia" w:hAnsiTheme="minorEastAsia"/>
              </w:rPr>
            </w:pPr>
          </w:p>
        </w:tc>
      </w:tr>
      <w:tr w:rsidR="00C9074B" w:rsidRPr="0059671E" w14:paraId="54837CED" w14:textId="77777777" w:rsidTr="00815271">
        <w:trPr>
          <w:trHeight w:val="487"/>
        </w:trPr>
        <w:tc>
          <w:tcPr>
            <w:tcW w:w="1984" w:type="dxa"/>
            <w:vAlign w:val="center"/>
          </w:tcPr>
          <w:p w14:paraId="5FEF07EF"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2"/>
                <w:attr w:name="Year" w:val="2009"/>
              </w:smartTagPr>
              <w:r w:rsidRPr="0059671E">
                <w:rPr>
                  <w:rFonts w:asciiTheme="minorEastAsia" w:eastAsiaTheme="minorEastAsia" w:hAnsiTheme="minorEastAsia" w:hint="eastAsia"/>
                </w:rPr>
                <w:t>2009/12/15</w:t>
              </w:r>
            </w:smartTag>
          </w:p>
        </w:tc>
        <w:tc>
          <w:tcPr>
            <w:tcW w:w="1134" w:type="dxa"/>
            <w:vAlign w:val="center"/>
          </w:tcPr>
          <w:p w14:paraId="7010366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309</w:t>
            </w:r>
          </w:p>
        </w:tc>
        <w:tc>
          <w:tcPr>
            <w:tcW w:w="3369" w:type="dxa"/>
          </w:tcPr>
          <w:p w14:paraId="39044B23" w14:textId="77777777" w:rsidR="00C9074B" w:rsidRPr="0059671E" w:rsidRDefault="00C9074B" w:rsidP="00815271">
            <w:pPr>
              <w:rPr>
                <w:rFonts w:asciiTheme="minorEastAsia" w:eastAsiaTheme="minorEastAsia" w:hAnsiTheme="minorEastAsia"/>
                <w:b/>
                <w:bCs/>
                <w:color w:val="000000"/>
              </w:rPr>
            </w:pPr>
            <w:r w:rsidRPr="0059671E">
              <w:rPr>
                <w:rFonts w:asciiTheme="minorEastAsia" w:eastAsiaTheme="minorEastAsia" w:hAnsiTheme="minorEastAsia" w:hint="eastAsia"/>
                <w:b/>
                <w:bCs/>
                <w:color w:val="000000"/>
              </w:rPr>
              <w:t>師尊談「昊天心法」</w:t>
            </w:r>
          </w:p>
        </w:tc>
        <w:tc>
          <w:tcPr>
            <w:tcW w:w="5387" w:type="dxa"/>
          </w:tcPr>
          <w:p w14:paraId="74C35441" w14:textId="77777777" w:rsidR="00C9074B" w:rsidRPr="0059671E" w:rsidRDefault="00C9074B" w:rsidP="00815271">
            <w:pPr>
              <w:spacing w:line="0" w:lineRule="atLeast"/>
              <w:rPr>
                <w:rFonts w:asciiTheme="minorEastAsia" w:eastAsiaTheme="minorEastAsia" w:hAnsiTheme="minorEastAsia"/>
                <w:color w:val="000000"/>
              </w:rPr>
            </w:pPr>
            <w:r w:rsidRPr="0059671E">
              <w:rPr>
                <w:rFonts w:asciiTheme="minorEastAsia" w:eastAsiaTheme="minorEastAsia" w:hAnsiTheme="minorEastAsia" w:hint="eastAsia"/>
                <w:color w:val="000000"/>
              </w:rPr>
              <w:t>「昊天心法」研習</w:t>
            </w:r>
            <w:r>
              <w:rPr>
                <w:rFonts w:asciiTheme="minorEastAsia" w:eastAsiaTheme="minorEastAsia" w:hAnsiTheme="minorEastAsia" w:hint="eastAsia"/>
                <w:color w:val="000000"/>
              </w:rPr>
              <w:t xml:space="preserve">　　</w:t>
            </w:r>
            <w:r w:rsidRPr="0059671E">
              <w:rPr>
                <w:rFonts w:asciiTheme="minorEastAsia" w:eastAsiaTheme="minorEastAsia" w:hAnsiTheme="minorEastAsia" w:hint="eastAsia"/>
                <w:color w:val="000000"/>
              </w:rPr>
              <w:t>溫故知新</w:t>
            </w:r>
          </w:p>
          <w:p w14:paraId="048439F4" w14:textId="77777777" w:rsidR="00C9074B" w:rsidRPr="0059671E" w:rsidRDefault="00C9074B" w:rsidP="00815271">
            <w:pPr>
              <w:spacing w:line="0" w:lineRule="atLeast"/>
              <w:rPr>
                <w:rFonts w:asciiTheme="minorEastAsia" w:eastAsiaTheme="minorEastAsia" w:hAnsiTheme="minorEastAsia"/>
                <w:color w:val="000000"/>
              </w:rPr>
            </w:pPr>
            <w:r w:rsidRPr="0059671E">
              <w:rPr>
                <w:rFonts w:asciiTheme="minorEastAsia" w:eastAsiaTheme="minorEastAsia" w:hAnsiTheme="minorEastAsia" w:hint="eastAsia"/>
                <w:color w:val="000000"/>
              </w:rPr>
              <w:t>師尊原音再現</w:t>
            </w:r>
            <w:r>
              <w:rPr>
                <w:rFonts w:asciiTheme="minorEastAsia" w:eastAsiaTheme="minorEastAsia" w:hAnsiTheme="minorEastAsia" w:hint="eastAsia"/>
                <w:color w:val="000000"/>
              </w:rPr>
              <w:t xml:space="preserve">　　</w:t>
            </w:r>
            <w:r w:rsidRPr="0059671E">
              <w:rPr>
                <w:rFonts w:asciiTheme="minorEastAsia" w:eastAsiaTheme="minorEastAsia" w:hAnsiTheme="minorEastAsia" w:hint="eastAsia"/>
                <w:color w:val="000000"/>
              </w:rPr>
              <w:t>萬法歸一（六）</w:t>
            </w:r>
          </w:p>
          <w:p w14:paraId="5FAFEE53"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真修實煉犧牲奉獻</w:t>
            </w:r>
            <w:r>
              <w:rPr>
                <w:rFonts w:asciiTheme="minorEastAsia" w:eastAsiaTheme="minorEastAsia" w:hAnsiTheme="minorEastAsia" w:hint="eastAsia"/>
                <w:color w:val="000000"/>
              </w:rPr>
              <w:t xml:space="preserve">　　　</w:t>
            </w:r>
            <w:r w:rsidRPr="0059671E">
              <w:rPr>
                <w:rFonts w:asciiTheme="minorEastAsia" w:eastAsiaTheme="minorEastAsia" w:hAnsiTheme="minorEastAsia" w:hint="eastAsia"/>
                <w:color w:val="000000"/>
              </w:rPr>
              <w:t>功德圓滿直奔清虛</w:t>
            </w:r>
          </w:p>
        </w:tc>
        <w:tc>
          <w:tcPr>
            <w:tcW w:w="567" w:type="dxa"/>
          </w:tcPr>
          <w:p w14:paraId="7B56D831" w14:textId="77777777" w:rsidR="00C9074B" w:rsidRPr="0059671E" w:rsidRDefault="00C9074B" w:rsidP="00815271">
            <w:pPr>
              <w:spacing w:beforeLines="50" w:before="180" w:line="0" w:lineRule="atLeast"/>
              <w:ind w:right="640"/>
              <w:rPr>
                <w:rFonts w:asciiTheme="minorEastAsia" w:eastAsiaTheme="minorEastAsia" w:hAnsiTheme="minorEastAsia" w:cs="新細明體"/>
                <w:color w:val="000000"/>
                <w:kern w:val="0"/>
              </w:rPr>
            </w:pPr>
          </w:p>
        </w:tc>
        <w:tc>
          <w:tcPr>
            <w:tcW w:w="2835" w:type="dxa"/>
          </w:tcPr>
          <w:p w14:paraId="4DB0BB2C"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color w:val="000000"/>
              </w:rPr>
              <w:t>天人合一院</w:t>
            </w:r>
          </w:p>
        </w:tc>
        <w:tc>
          <w:tcPr>
            <w:tcW w:w="554" w:type="dxa"/>
            <w:vAlign w:val="center"/>
          </w:tcPr>
          <w:p w14:paraId="10096C11" w14:textId="77777777" w:rsidR="00C9074B" w:rsidRPr="0059671E" w:rsidRDefault="00C9074B" w:rsidP="00815271">
            <w:pPr>
              <w:rPr>
                <w:rFonts w:asciiTheme="minorEastAsia" w:eastAsiaTheme="minorEastAsia" w:hAnsiTheme="minorEastAsia"/>
              </w:rPr>
            </w:pPr>
          </w:p>
        </w:tc>
      </w:tr>
      <w:tr w:rsidR="00C9074B" w:rsidRPr="0059671E" w14:paraId="23B1766A" w14:textId="77777777" w:rsidTr="00815271">
        <w:trPr>
          <w:trHeight w:val="487"/>
        </w:trPr>
        <w:tc>
          <w:tcPr>
            <w:tcW w:w="1984" w:type="dxa"/>
            <w:vAlign w:val="center"/>
          </w:tcPr>
          <w:p w14:paraId="535C6524"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2"/>
                <w:attr w:name="Year" w:val="2009"/>
              </w:smartTagPr>
              <w:r w:rsidRPr="0059671E">
                <w:rPr>
                  <w:rFonts w:asciiTheme="minorEastAsia" w:eastAsiaTheme="minorEastAsia" w:hAnsiTheme="minorEastAsia" w:hint="eastAsia"/>
                </w:rPr>
                <w:t>2009/12/15</w:t>
              </w:r>
            </w:smartTag>
          </w:p>
        </w:tc>
        <w:tc>
          <w:tcPr>
            <w:tcW w:w="1134" w:type="dxa"/>
            <w:vAlign w:val="center"/>
          </w:tcPr>
          <w:p w14:paraId="1AA0F62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309</w:t>
            </w:r>
          </w:p>
        </w:tc>
        <w:tc>
          <w:tcPr>
            <w:tcW w:w="3369" w:type="dxa"/>
          </w:tcPr>
          <w:p w14:paraId="2C0F714F"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cs="文鼎中黑" w:hint="eastAsia"/>
                <w:b/>
                <w:spacing w:val="16"/>
                <w:kern w:val="0"/>
              </w:rPr>
              <w:t>悠遊瀚海</w:t>
            </w:r>
          </w:p>
        </w:tc>
        <w:tc>
          <w:tcPr>
            <w:tcW w:w="5387" w:type="dxa"/>
          </w:tcPr>
          <w:p w14:paraId="677AC04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「昊天心法」研修資料編纂成冊～《昊天心法闡微》與《昊天心法問與答與聖訓輯》公開發行</w:t>
            </w:r>
          </w:p>
          <w:p w14:paraId="6B30840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見證本師世尊奮鬥歷程</w:t>
            </w:r>
          </w:p>
          <w:p w14:paraId="3F458E2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涵靜系列叢書全部印行</w:t>
            </w:r>
          </w:p>
          <w:p w14:paraId="6A6C56F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維生先生2篇導讀另採單本發行</w:t>
            </w:r>
          </w:p>
        </w:tc>
        <w:tc>
          <w:tcPr>
            <w:tcW w:w="567" w:type="dxa"/>
          </w:tcPr>
          <w:p w14:paraId="595072C1" w14:textId="77777777" w:rsidR="00C9074B" w:rsidRPr="0059671E" w:rsidRDefault="00C9074B" w:rsidP="00815271">
            <w:pPr>
              <w:spacing w:line="460" w:lineRule="exact"/>
              <w:rPr>
                <w:rFonts w:asciiTheme="minorEastAsia" w:eastAsiaTheme="minorEastAsia" w:hAnsiTheme="minorEastAsia"/>
                <w:snapToGrid w:val="0"/>
                <w:kern w:val="0"/>
              </w:rPr>
            </w:pPr>
          </w:p>
        </w:tc>
        <w:tc>
          <w:tcPr>
            <w:tcW w:w="2835" w:type="dxa"/>
          </w:tcPr>
          <w:p w14:paraId="7E4F4514" w14:textId="77777777" w:rsidR="00C9074B" w:rsidRPr="0059671E" w:rsidRDefault="00C9074B" w:rsidP="00815271">
            <w:pPr>
              <w:rPr>
                <w:rFonts w:asciiTheme="minorEastAsia" w:eastAsiaTheme="minorEastAsia" w:hAnsiTheme="minorEastAsia"/>
                <w:snapToGrid w:val="0"/>
                <w:kern w:val="0"/>
              </w:rPr>
            </w:pPr>
            <w:r w:rsidRPr="0059671E">
              <w:rPr>
                <w:rFonts w:asciiTheme="minorEastAsia" w:eastAsiaTheme="minorEastAsia" w:hAnsiTheme="minorEastAsia" w:hint="eastAsia"/>
                <w:snapToGrid w:val="0"/>
                <w:kern w:val="0"/>
              </w:rPr>
              <w:t>天人合一院</w:t>
            </w:r>
          </w:p>
          <w:p w14:paraId="421A10D8" w14:textId="77777777" w:rsidR="00C9074B" w:rsidRPr="0059671E" w:rsidRDefault="00C9074B" w:rsidP="00815271">
            <w:pPr>
              <w:rPr>
                <w:rFonts w:asciiTheme="minorEastAsia" w:eastAsiaTheme="minorEastAsia" w:hAnsiTheme="minorEastAsia"/>
                <w:snapToGrid w:val="0"/>
                <w:kern w:val="0"/>
              </w:rPr>
            </w:pPr>
          </w:p>
          <w:p w14:paraId="7D04FC9E" w14:textId="77777777" w:rsidR="00C9074B" w:rsidRPr="0059671E" w:rsidRDefault="00C9074B" w:rsidP="00815271">
            <w:pPr>
              <w:rPr>
                <w:rFonts w:asciiTheme="minorEastAsia" w:eastAsiaTheme="minorEastAsia" w:hAnsiTheme="minorEastAsia"/>
                <w:snapToGrid w:val="0"/>
                <w:kern w:val="0"/>
              </w:rPr>
            </w:pPr>
          </w:p>
          <w:p w14:paraId="435C248C" w14:textId="77777777" w:rsidR="00C9074B" w:rsidRPr="0059671E" w:rsidRDefault="00C9074B" w:rsidP="00815271">
            <w:pPr>
              <w:rPr>
                <w:rFonts w:asciiTheme="minorEastAsia" w:eastAsiaTheme="minorEastAsia" w:hAnsiTheme="minorEastAsia"/>
                <w:snapToGrid w:val="0"/>
                <w:kern w:val="0"/>
              </w:rPr>
            </w:pPr>
          </w:p>
          <w:p w14:paraId="40F2DF1C"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color w:val="000000"/>
              </w:rPr>
              <w:t>帝教出版公司</w:t>
            </w:r>
          </w:p>
        </w:tc>
        <w:tc>
          <w:tcPr>
            <w:tcW w:w="554" w:type="dxa"/>
            <w:vAlign w:val="center"/>
          </w:tcPr>
          <w:p w14:paraId="4065FD41" w14:textId="77777777" w:rsidR="00C9074B" w:rsidRPr="0059671E" w:rsidRDefault="00C9074B" w:rsidP="00815271">
            <w:pPr>
              <w:rPr>
                <w:rFonts w:asciiTheme="minorEastAsia" w:eastAsiaTheme="minorEastAsia" w:hAnsiTheme="minorEastAsia"/>
              </w:rPr>
            </w:pPr>
          </w:p>
        </w:tc>
      </w:tr>
      <w:tr w:rsidR="00C9074B" w:rsidRPr="0059671E" w14:paraId="18C22479" w14:textId="77777777" w:rsidTr="00815271">
        <w:trPr>
          <w:trHeight w:val="487"/>
        </w:trPr>
        <w:tc>
          <w:tcPr>
            <w:tcW w:w="1984" w:type="dxa"/>
            <w:vAlign w:val="center"/>
          </w:tcPr>
          <w:p w14:paraId="6A188524"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2"/>
                <w:attr w:name="Year" w:val="2009"/>
              </w:smartTagPr>
              <w:r w:rsidRPr="0059671E">
                <w:rPr>
                  <w:rFonts w:asciiTheme="minorEastAsia" w:eastAsiaTheme="minorEastAsia" w:hAnsiTheme="minorEastAsia" w:hint="eastAsia"/>
                </w:rPr>
                <w:t>2009/12/15</w:t>
              </w:r>
            </w:smartTag>
          </w:p>
        </w:tc>
        <w:tc>
          <w:tcPr>
            <w:tcW w:w="1134" w:type="dxa"/>
            <w:vAlign w:val="center"/>
          </w:tcPr>
          <w:p w14:paraId="49B89E9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309</w:t>
            </w:r>
          </w:p>
        </w:tc>
        <w:tc>
          <w:tcPr>
            <w:tcW w:w="3369" w:type="dxa"/>
          </w:tcPr>
          <w:p w14:paraId="4AA962B2" w14:textId="77777777" w:rsidR="00C9074B" w:rsidRPr="0059671E" w:rsidRDefault="00C9074B" w:rsidP="00815271">
            <w:pPr>
              <w:rPr>
                <w:rFonts w:asciiTheme="minorEastAsia" w:eastAsiaTheme="minorEastAsia" w:hAnsiTheme="minorEastAsia"/>
                <w:b/>
                <w:bCs/>
                <w:color w:val="000000"/>
              </w:rPr>
            </w:pPr>
            <w:r w:rsidRPr="0059671E">
              <w:rPr>
                <w:rFonts w:asciiTheme="minorEastAsia" w:eastAsiaTheme="minorEastAsia" w:hAnsiTheme="minorEastAsia" w:hint="eastAsia"/>
                <w:b/>
                <w:bCs/>
                <w:color w:val="000000"/>
              </w:rPr>
              <w:t>歷史上的今天</w:t>
            </w:r>
          </w:p>
        </w:tc>
        <w:tc>
          <w:tcPr>
            <w:tcW w:w="5387" w:type="dxa"/>
          </w:tcPr>
          <w:p w14:paraId="5F3C1DF4"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寫給親愛的天帝教同奮</w:t>
            </w:r>
            <w:r>
              <w:rPr>
                <w:rFonts w:asciiTheme="minorEastAsia" w:eastAsiaTheme="minorEastAsia" w:hAnsiTheme="minorEastAsia"/>
                <w:color w:val="000000"/>
              </w:rPr>
              <w:t xml:space="preserve">　</w:t>
            </w:r>
            <w:r w:rsidRPr="0059671E">
              <w:rPr>
                <w:rFonts w:asciiTheme="minorEastAsia" w:eastAsiaTheme="minorEastAsia" w:hAnsiTheme="minorEastAsia" w:hint="eastAsia"/>
                <w:color w:val="000000"/>
              </w:rPr>
              <w:t>〜《涵靜老人天命之路》</w:t>
            </w:r>
          </w:p>
        </w:tc>
        <w:tc>
          <w:tcPr>
            <w:tcW w:w="567" w:type="dxa"/>
          </w:tcPr>
          <w:p w14:paraId="20560AEF" w14:textId="77777777" w:rsidR="00C9074B" w:rsidRPr="0059671E" w:rsidRDefault="00C9074B" w:rsidP="00815271">
            <w:pPr>
              <w:spacing w:before="100" w:beforeAutospacing="1" w:line="240" w:lineRule="atLeast"/>
              <w:ind w:rightChars="-100" w:right="-240"/>
              <w:rPr>
                <w:rFonts w:asciiTheme="minorEastAsia" w:eastAsiaTheme="minorEastAsia" w:hAnsiTheme="minorEastAsia"/>
                <w:color w:val="000000"/>
              </w:rPr>
            </w:pPr>
          </w:p>
        </w:tc>
        <w:tc>
          <w:tcPr>
            <w:tcW w:w="2835" w:type="dxa"/>
          </w:tcPr>
          <w:p w14:paraId="1FEE3EE1" w14:textId="77777777" w:rsidR="00C9074B" w:rsidRPr="0059671E" w:rsidRDefault="00C9074B" w:rsidP="00815271">
            <w:pPr>
              <w:spacing w:before="100" w:beforeAutospacing="1" w:line="240" w:lineRule="atLeast"/>
              <w:ind w:rightChars="-100" w:right="-240"/>
              <w:rPr>
                <w:rFonts w:asciiTheme="minorEastAsia" w:eastAsiaTheme="minorEastAsia" w:hAnsiTheme="minorEastAsia"/>
                <w:color w:val="000000"/>
              </w:rPr>
            </w:pPr>
            <w:r w:rsidRPr="0059671E">
              <w:rPr>
                <w:rFonts w:asciiTheme="minorEastAsia" w:eastAsiaTheme="minorEastAsia" w:hAnsiTheme="minorEastAsia" w:hint="eastAsia"/>
                <w:color w:val="000000"/>
              </w:rPr>
              <w:t>教史委員會</w:t>
            </w:r>
          </w:p>
        </w:tc>
        <w:tc>
          <w:tcPr>
            <w:tcW w:w="554" w:type="dxa"/>
            <w:vAlign w:val="center"/>
          </w:tcPr>
          <w:p w14:paraId="11EEFF3B" w14:textId="77777777" w:rsidR="00C9074B" w:rsidRPr="0059671E" w:rsidRDefault="00C9074B" w:rsidP="00815271">
            <w:pPr>
              <w:rPr>
                <w:rFonts w:asciiTheme="minorEastAsia" w:eastAsiaTheme="minorEastAsia" w:hAnsiTheme="minorEastAsia"/>
              </w:rPr>
            </w:pPr>
          </w:p>
        </w:tc>
      </w:tr>
      <w:tr w:rsidR="00C9074B" w:rsidRPr="0059671E" w14:paraId="26FE288E" w14:textId="77777777" w:rsidTr="00815271">
        <w:trPr>
          <w:trHeight w:val="487"/>
        </w:trPr>
        <w:tc>
          <w:tcPr>
            <w:tcW w:w="1984" w:type="dxa"/>
            <w:vAlign w:val="center"/>
          </w:tcPr>
          <w:p w14:paraId="6AFDE59C"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2"/>
                <w:attr w:name="Year" w:val="2009"/>
              </w:smartTagPr>
              <w:r w:rsidRPr="0059671E">
                <w:rPr>
                  <w:rFonts w:asciiTheme="minorEastAsia" w:eastAsiaTheme="minorEastAsia" w:hAnsiTheme="minorEastAsia" w:hint="eastAsia"/>
                </w:rPr>
                <w:t>2009/12/15</w:t>
              </w:r>
            </w:smartTag>
          </w:p>
        </w:tc>
        <w:tc>
          <w:tcPr>
            <w:tcW w:w="1134" w:type="dxa"/>
            <w:vAlign w:val="center"/>
          </w:tcPr>
          <w:p w14:paraId="295E7F9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309</w:t>
            </w:r>
          </w:p>
        </w:tc>
        <w:tc>
          <w:tcPr>
            <w:tcW w:w="3369" w:type="dxa"/>
          </w:tcPr>
          <w:p w14:paraId="2951AFAE"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愛心廣被</w:t>
            </w:r>
          </w:p>
          <w:p w14:paraId="3DCD684C" w14:textId="77777777" w:rsidR="00C9074B" w:rsidRPr="0059671E" w:rsidRDefault="00C9074B" w:rsidP="00815271">
            <w:pPr>
              <w:rPr>
                <w:rFonts w:asciiTheme="minorEastAsia" w:eastAsiaTheme="minorEastAsia" w:hAnsiTheme="minorEastAsia"/>
                <w:b/>
                <w:color w:val="000000"/>
              </w:rPr>
            </w:pPr>
          </w:p>
        </w:tc>
        <w:tc>
          <w:tcPr>
            <w:tcW w:w="5387" w:type="dxa"/>
          </w:tcPr>
          <w:p w14:paraId="0C270D65"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同奮發揮愛心溫暖賑濟</w:t>
            </w:r>
          </w:p>
          <w:p w14:paraId="513990BD"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光演同奮重建受災家園</w:t>
            </w:r>
          </w:p>
        </w:tc>
        <w:tc>
          <w:tcPr>
            <w:tcW w:w="567" w:type="dxa"/>
          </w:tcPr>
          <w:p w14:paraId="28729394" w14:textId="77777777" w:rsidR="00C9074B" w:rsidRPr="0059671E" w:rsidRDefault="00C9074B" w:rsidP="00815271">
            <w:pPr>
              <w:spacing w:line="460" w:lineRule="exact"/>
              <w:rPr>
                <w:rFonts w:asciiTheme="minorEastAsia" w:eastAsiaTheme="minorEastAsia" w:hAnsiTheme="minorEastAsia"/>
                <w:snapToGrid w:val="0"/>
                <w:color w:val="000000"/>
                <w:kern w:val="0"/>
              </w:rPr>
            </w:pPr>
          </w:p>
        </w:tc>
        <w:tc>
          <w:tcPr>
            <w:tcW w:w="2835" w:type="dxa"/>
          </w:tcPr>
          <w:p w14:paraId="4E946457"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color w:val="000000"/>
              </w:rPr>
              <w:t>黃緒本</w:t>
            </w:r>
          </w:p>
        </w:tc>
        <w:tc>
          <w:tcPr>
            <w:tcW w:w="554" w:type="dxa"/>
            <w:vAlign w:val="center"/>
          </w:tcPr>
          <w:p w14:paraId="2DDA33B3" w14:textId="77777777" w:rsidR="00C9074B" w:rsidRPr="0059671E" w:rsidRDefault="00C9074B" w:rsidP="00815271">
            <w:pPr>
              <w:rPr>
                <w:rFonts w:asciiTheme="minorEastAsia" w:eastAsiaTheme="minorEastAsia" w:hAnsiTheme="minorEastAsia"/>
              </w:rPr>
            </w:pPr>
          </w:p>
        </w:tc>
      </w:tr>
      <w:tr w:rsidR="00C9074B" w:rsidRPr="0059671E" w14:paraId="1AC824D0" w14:textId="77777777" w:rsidTr="00815271">
        <w:trPr>
          <w:trHeight w:val="487"/>
        </w:trPr>
        <w:tc>
          <w:tcPr>
            <w:tcW w:w="1984" w:type="dxa"/>
            <w:vAlign w:val="center"/>
          </w:tcPr>
          <w:p w14:paraId="7F6690D8"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2"/>
                <w:attr w:name="Year" w:val="2009"/>
              </w:smartTagPr>
              <w:r w:rsidRPr="0059671E">
                <w:rPr>
                  <w:rFonts w:asciiTheme="minorEastAsia" w:eastAsiaTheme="minorEastAsia" w:hAnsiTheme="minorEastAsia" w:hint="eastAsia"/>
                </w:rPr>
                <w:t>2009/12/15</w:t>
              </w:r>
            </w:smartTag>
          </w:p>
        </w:tc>
        <w:tc>
          <w:tcPr>
            <w:tcW w:w="1134" w:type="dxa"/>
            <w:vAlign w:val="center"/>
          </w:tcPr>
          <w:p w14:paraId="1CCFB6B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309</w:t>
            </w:r>
          </w:p>
        </w:tc>
        <w:tc>
          <w:tcPr>
            <w:tcW w:w="3369" w:type="dxa"/>
          </w:tcPr>
          <w:p w14:paraId="67A06077"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追蹤報導</w:t>
            </w:r>
          </w:p>
          <w:p w14:paraId="0EA1AFF7" w14:textId="77777777" w:rsidR="00C9074B" w:rsidRPr="0059671E" w:rsidRDefault="00C9074B" w:rsidP="00815271">
            <w:pPr>
              <w:rPr>
                <w:rFonts w:asciiTheme="minorEastAsia" w:eastAsiaTheme="minorEastAsia" w:hAnsiTheme="minorEastAsia"/>
                <w:bCs/>
                <w:color w:val="000000"/>
              </w:rPr>
            </w:pPr>
          </w:p>
        </w:tc>
        <w:tc>
          <w:tcPr>
            <w:tcW w:w="5387" w:type="dxa"/>
          </w:tcPr>
          <w:p w14:paraId="6BE85E6F" w14:textId="77777777" w:rsidR="00C9074B" w:rsidRPr="0059671E" w:rsidRDefault="00C9074B" w:rsidP="00815271">
            <w:pPr>
              <w:pStyle w:val="3"/>
              <w:snapToGrid w:val="0"/>
              <w:spacing w:line="240" w:lineRule="auto"/>
              <w:rPr>
                <w:rFonts w:asciiTheme="minorEastAsia" w:eastAsiaTheme="minorEastAsia" w:hAnsiTheme="minorEastAsia"/>
                <w:b w:val="0"/>
                <w:color w:val="000000"/>
                <w:sz w:val="24"/>
                <w:szCs w:val="24"/>
              </w:rPr>
            </w:pPr>
            <w:r w:rsidRPr="0059671E">
              <w:rPr>
                <w:rFonts w:asciiTheme="minorEastAsia" w:eastAsiaTheme="minorEastAsia" w:hAnsiTheme="minorEastAsia" w:hint="eastAsia"/>
                <w:b w:val="0"/>
                <w:color w:val="000000"/>
                <w:sz w:val="24"/>
                <w:szCs w:val="24"/>
              </w:rPr>
              <w:t>「第三神論」</w:t>
            </w:r>
            <w:r>
              <w:rPr>
                <w:rFonts w:asciiTheme="minorEastAsia" w:eastAsiaTheme="minorEastAsia" w:hAnsiTheme="minorEastAsia" w:hint="eastAsia"/>
                <w:b w:val="0"/>
                <w:color w:val="000000"/>
                <w:sz w:val="24"/>
                <w:szCs w:val="24"/>
              </w:rPr>
              <w:t xml:space="preserve">　　　</w:t>
            </w:r>
          </w:p>
          <w:p w14:paraId="4C7BC202" w14:textId="77777777" w:rsidR="00C9074B" w:rsidRPr="0059671E" w:rsidRDefault="00C9074B" w:rsidP="00815271">
            <w:pPr>
              <w:pStyle w:val="3"/>
              <w:snapToGrid w:val="0"/>
              <w:spacing w:line="240" w:lineRule="auto"/>
              <w:rPr>
                <w:rFonts w:asciiTheme="minorEastAsia" w:eastAsiaTheme="minorEastAsia" w:hAnsiTheme="minorEastAsia"/>
                <w:b w:val="0"/>
                <w:color w:val="000000"/>
                <w:sz w:val="24"/>
                <w:szCs w:val="24"/>
              </w:rPr>
            </w:pPr>
            <w:r w:rsidRPr="0059671E">
              <w:rPr>
                <w:rFonts w:asciiTheme="minorEastAsia" w:eastAsiaTheme="minorEastAsia" w:hAnsiTheme="minorEastAsia" w:hint="eastAsia"/>
                <w:b w:val="0"/>
                <w:color w:val="000000"/>
                <w:sz w:val="24"/>
                <w:szCs w:val="24"/>
              </w:rPr>
              <w:t>打破傳統宗教所沿革之天人關係</w:t>
            </w:r>
          </w:p>
        </w:tc>
        <w:tc>
          <w:tcPr>
            <w:tcW w:w="567" w:type="dxa"/>
          </w:tcPr>
          <w:p w14:paraId="42CE9FF7" w14:textId="77777777" w:rsidR="00C9074B" w:rsidRPr="0059671E" w:rsidRDefault="00C9074B" w:rsidP="00815271">
            <w:pPr>
              <w:spacing w:line="460" w:lineRule="exact"/>
              <w:rPr>
                <w:rFonts w:asciiTheme="minorEastAsia" w:eastAsiaTheme="minorEastAsia" w:hAnsiTheme="minorEastAsia" w:cs="新細明體"/>
                <w:color w:val="000000"/>
                <w:kern w:val="0"/>
              </w:rPr>
            </w:pPr>
          </w:p>
        </w:tc>
        <w:tc>
          <w:tcPr>
            <w:tcW w:w="2835" w:type="dxa"/>
          </w:tcPr>
          <w:p w14:paraId="0BDBAD63"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劉正炁</w:t>
            </w:r>
          </w:p>
        </w:tc>
        <w:tc>
          <w:tcPr>
            <w:tcW w:w="554" w:type="dxa"/>
            <w:vAlign w:val="center"/>
          </w:tcPr>
          <w:p w14:paraId="05975C9A" w14:textId="77777777" w:rsidR="00C9074B" w:rsidRPr="0059671E" w:rsidRDefault="00C9074B" w:rsidP="00815271">
            <w:pPr>
              <w:rPr>
                <w:rFonts w:asciiTheme="minorEastAsia" w:eastAsiaTheme="minorEastAsia" w:hAnsiTheme="minorEastAsia"/>
              </w:rPr>
            </w:pPr>
          </w:p>
        </w:tc>
      </w:tr>
      <w:tr w:rsidR="00C9074B" w:rsidRPr="0059671E" w14:paraId="171F30D9" w14:textId="77777777" w:rsidTr="00815271">
        <w:trPr>
          <w:trHeight w:val="487"/>
        </w:trPr>
        <w:tc>
          <w:tcPr>
            <w:tcW w:w="1984" w:type="dxa"/>
            <w:vAlign w:val="center"/>
          </w:tcPr>
          <w:p w14:paraId="0B390121"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2"/>
                <w:attr w:name="Year" w:val="2009"/>
              </w:smartTagPr>
              <w:r w:rsidRPr="0059671E">
                <w:rPr>
                  <w:rFonts w:asciiTheme="minorEastAsia" w:eastAsiaTheme="minorEastAsia" w:hAnsiTheme="minorEastAsia" w:hint="eastAsia"/>
                </w:rPr>
                <w:t>2009/12/15</w:t>
              </w:r>
            </w:smartTag>
          </w:p>
        </w:tc>
        <w:tc>
          <w:tcPr>
            <w:tcW w:w="1134" w:type="dxa"/>
            <w:vAlign w:val="center"/>
          </w:tcPr>
          <w:p w14:paraId="24ECFFF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309</w:t>
            </w:r>
          </w:p>
        </w:tc>
        <w:tc>
          <w:tcPr>
            <w:tcW w:w="3369" w:type="dxa"/>
          </w:tcPr>
          <w:p w14:paraId="3325852C"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rPr>
              <w:t>尋根之旅</w:t>
            </w:r>
          </w:p>
        </w:tc>
        <w:tc>
          <w:tcPr>
            <w:tcW w:w="5387" w:type="dxa"/>
          </w:tcPr>
          <w:p w14:paraId="4172B0E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修道要靠自己～「河南中原文化參訪」隨筆</w:t>
            </w:r>
          </w:p>
        </w:tc>
        <w:tc>
          <w:tcPr>
            <w:tcW w:w="567" w:type="dxa"/>
          </w:tcPr>
          <w:p w14:paraId="67F9E93B" w14:textId="77777777" w:rsidR="00C9074B" w:rsidRPr="0059671E" w:rsidRDefault="00C9074B" w:rsidP="00815271">
            <w:pPr>
              <w:spacing w:line="460" w:lineRule="exact"/>
              <w:rPr>
                <w:rFonts w:asciiTheme="minorEastAsia" w:eastAsiaTheme="minorEastAsia" w:hAnsiTheme="minorEastAsia"/>
                <w:snapToGrid w:val="0"/>
                <w:color w:val="000000"/>
                <w:kern w:val="0"/>
              </w:rPr>
            </w:pPr>
          </w:p>
        </w:tc>
        <w:tc>
          <w:tcPr>
            <w:tcW w:w="2835" w:type="dxa"/>
          </w:tcPr>
          <w:p w14:paraId="79756FAC"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snapToGrid w:val="0"/>
                <w:kern w:val="0"/>
              </w:rPr>
              <w:t>吳光呼</w:t>
            </w:r>
          </w:p>
        </w:tc>
        <w:tc>
          <w:tcPr>
            <w:tcW w:w="554" w:type="dxa"/>
            <w:vAlign w:val="center"/>
          </w:tcPr>
          <w:p w14:paraId="294A0143" w14:textId="77777777" w:rsidR="00C9074B" w:rsidRPr="0059671E" w:rsidRDefault="00C9074B" w:rsidP="00815271">
            <w:pPr>
              <w:rPr>
                <w:rFonts w:asciiTheme="minorEastAsia" w:eastAsiaTheme="minorEastAsia" w:hAnsiTheme="minorEastAsia"/>
              </w:rPr>
            </w:pPr>
          </w:p>
        </w:tc>
      </w:tr>
      <w:tr w:rsidR="00C9074B" w:rsidRPr="0059671E" w14:paraId="6B625892" w14:textId="77777777" w:rsidTr="00815271">
        <w:trPr>
          <w:trHeight w:val="487"/>
        </w:trPr>
        <w:tc>
          <w:tcPr>
            <w:tcW w:w="1984" w:type="dxa"/>
            <w:vAlign w:val="center"/>
          </w:tcPr>
          <w:p w14:paraId="22A1AF94"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2"/>
                <w:attr w:name="Year" w:val="2009"/>
              </w:smartTagPr>
              <w:r w:rsidRPr="0059671E">
                <w:rPr>
                  <w:rFonts w:asciiTheme="minorEastAsia" w:eastAsiaTheme="minorEastAsia" w:hAnsiTheme="minorEastAsia" w:hint="eastAsia"/>
                </w:rPr>
                <w:t>2009/12/15</w:t>
              </w:r>
            </w:smartTag>
          </w:p>
        </w:tc>
        <w:tc>
          <w:tcPr>
            <w:tcW w:w="1134" w:type="dxa"/>
            <w:vAlign w:val="center"/>
          </w:tcPr>
          <w:p w14:paraId="2FD983D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309</w:t>
            </w:r>
          </w:p>
        </w:tc>
        <w:tc>
          <w:tcPr>
            <w:tcW w:w="3369" w:type="dxa"/>
          </w:tcPr>
          <w:p w14:paraId="46A3254C"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快來做功德</w:t>
            </w:r>
          </w:p>
        </w:tc>
        <w:tc>
          <w:tcPr>
            <w:tcW w:w="5387" w:type="dxa"/>
          </w:tcPr>
          <w:p w14:paraId="7BDAA0C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安悅奉獻培功立德</w:t>
            </w:r>
            <w:r>
              <w:rPr>
                <w:rFonts w:asciiTheme="minorEastAsia" w:eastAsiaTheme="minorEastAsia" w:hAnsiTheme="minorEastAsia" w:hint="eastAsia"/>
              </w:rPr>
              <w:t xml:space="preserve">　　</w:t>
            </w:r>
          </w:p>
          <w:p w14:paraId="0D581AF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lastRenderedPageBreak/>
              <w:t>自動轉帳方便多多</w:t>
            </w:r>
          </w:p>
        </w:tc>
        <w:tc>
          <w:tcPr>
            <w:tcW w:w="567" w:type="dxa"/>
          </w:tcPr>
          <w:p w14:paraId="08102412" w14:textId="77777777" w:rsidR="00C9074B" w:rsidRPr="0059671E" w:rsidRDefault="00C9074B" w:rsidP="00815271">
            <w:pPr>
              <w:spacing w:line="460" w:lineRule="exact"/>
              <w:rPr>
                <w:rFonts w:asciiTheme="minorEastAsia" w:eastAsiaTheme="minorEastAsia" w:hAnsiTheme="minorEastAsia"/>
                <w:snapToGrid w:val="0"/>
                <w:kern w:val="0"/>
              </w:rPr>
            </w:pPr>
          </w:p>
        </w:tc>
        <w:tc>
          <w:tcPr>
            <w:tcW w:w="2835" w:type="dxa"/>
          </w:tcPr>
          <w:p w14:paraId="6E4476F1" w14:textId="77777777" w:rsidR="00C9074B" w:rsidRPr="0059671E" w:rsidRDefault="00C9074B" w:rsidP="00815271">
            <w:pPr>
              <w:spacing w:line="460" w:lineRule="exact"/>
              <w:rPr>
                <w:rFonts w:asciiTheme="minorEastAsia" w:eastAsiaTheme="minorEastAsia" w:hAnsiTheme="minorEastAsia"/>
                <w:snapToGrid w:val="0"/>
                <w:kern w:val="0"/>
              </w:rPr>
            </w:pPr>
            <w:r w:rsidRPr="0059671E">
              <w:rPr>
                <w:rFonts w:asciiTheme="minorEastAsia" w:eastAsiaTheme="minorEastAsia" w:hAnsiTheme="minorEastAsia" w:hint="eastAsia"/>
                <w:snapToGrid w:val="0"/>
                <w:kern w:val="0"/>
              </w:rPr>
              <w:t>編輯部</w:t>
            </w:r>
          </w:p>
        </w:tc>
        <w:tc>
          <w:tcPr>
            <w:tcW w:w="554" w:type="dxa"/>
            <w:vAlign w:val="center"/>
          </w:tcPr>
          <w:p w14:paraId="5393E26D" w14:textId="77777777" w:rsidR="00C9074B" w:rsidRPr="0059671E" w:rsidRDefault="00C9074B" w:rsidP="00815271">
            <w:pPr>
              <w:rPr>
                <w:rFonts w:asciiTheme="minorEastAsia" w:eastAsiaTheme="minorEastAsia" w:hAnsiTheme="minorEastAsia"/>
              </w:rPr>
            </w:pPr>
          </w:p>
        </w:tc>
      </w:tr>
      <w:tr w:rsidR="00C9074B" w:rsidRPr="0059671E" w14:paraId="5E3C7249" w14:textId="77777777" w:rsidTr="00815271">
        <w:trPr>
          <w:trHeight w:val="487"/>
        </w:trPr>
        <w:tc>
          <w:tcPr>
            <w:tcW w:w="1984" w:type="dxa"/>
            <w:vAlign w:val="center"/>
          </w:tcPr>
          <w:p w14:paraId="36ECC53D"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2"/>
                <w:attr w:name="Year" w:val="2009"/>
              </w:smartTagPr>
              <w:r w:rsidRPr="0059671E">
                <w:rPr>
                  <w:rFonts w:asciiTheme="minorEastAsia" w:eastAsiaTheme="minorEastAsia" w:hAnsiTheme="minorEastAsia" w:hint="eastAsia"/>
                </w:rPr>
                <w:t>2009/12/15</w:t>
              </w:r>
            </w:smartTag>
          </w:p>
        </w:tc>
        <w:tc>
          <w:tcPr>
            <w:tcW w:w="1134" w:type="dxa"/>
            <w:vAlign w:val="center"/>
          </w:tcPr>
          <w:p w14:paraId="345773B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309</w:t>
            </w:r>
          </w:p>
        </w:tc>
        <w:tc>
          <w:tcPr>
            <w:tcW w:w="3369" w:type="dxa"/>
          </w:tcPr>
          <w:p w14:paraId="19FF73C0"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bCs/>
                <w:color w:val="000000"/>
              </w:rPr>
              <w:t>天人炁功感應錄</w:t>
            </w:r>
          </w:p>
        </w:tc>
        <w:tc>
          <w:tcPr>
            <w:tcW w:w="5387" w:type="dxa"/>
          </w:tcPr>
          <w:p w14:paraId="780843AB" w14:textId="77777777" w:rsidR="00C9074B" w:rsidRPr="0059671E" w:rsidRDefault="00C9074B" w:rsidP="00815271">
            <w:pPr>
              <w:spacing w:line="0" w:lineRule="atLeast"/>
              <w:rPr>
                <w:rFonts w:asciiTheme="minorEastAsia" w:eastAsiaTheme="minorEastAsia" w:hAnsiTheme="minorEastAsia"/>
                <w:color w:val="000000"/>
              </w:rPr>
            </w:pPr>
            <w:r w:rsidRPr="0059671E">
              <w:rPr>
                <w:rFonts w:asciiTheme="minorEastAsia" w:eastAsiaTheme="minorEastAsia" w:hAnsiTheme="minorEastAsia" w:hint="eastAsia"/>
                <w:color w:val="000000"/>
              </w:rPr>
              <w:t>不用針藥改善文明病</w:t>
            </w:r>
          </w:p>
          <w:p w14:paraId="7018FCCA"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無形媒壓眷顧有心人</w:t>
            </w:r>
          </w:p>
        </w:tc>
        <w:tc>
          <w:tcPr>
            <w:tcW w:w="567" w:type="dxa"/>
          </w:tcPr>
          <w:p w14:paraId="09A6D363" w14:textId="77777777" w:rsidR="00C9074B" w:rsidRPr="0059671E" w:rsidRDefault="00C9074B" w:rsidP="00815271">
            <w:pPr>
              <w:spacing w:line="460" w:lineRule="exact"/>
              <w:rPr>
                <w:rFonts w:asciiTheme="minorEastAsia" w:eastAsiaTheme="minorEastAsia" w:hAnsiTheme="minorEastAsia"/>
                <w:snapToGrid w:val="0"/>
                <w:color w:val="000000"/>
                <w:kern w:val="0"/>
              </w:rPr>
            </w:pPr>
          </w:p>
        </w:tc>
        <w:tc>
          <w:tcPr>
            <w:tcW w:w="2835" w:type="dxa"/>
          </w:tcPr>
          <w:p w14:paraId="60083622" w14:textId="77777777" w:rsidR="00C9074B" w:rsidRPr="0059671E" w:rsidRDefault="00C9074B" w:rsidP="00815271">
            <w:pPr>
              <w:spacing w:line="460" w:lineRule="exact"/>
              <w:rPr>
                <w:rFonts w:asciiTheme="minorEastAsia" w:eastAsiaTheme="minorEastAsia" w:hAnsiTheme="minorEastAsia" w:cs="新細明體"/>
                <w:color w:val="000000"/>
                <w:kern w:val="0"/>
              </w:rPr>
            </w:pPr>
            <w:r w:rsidRPr="0059671E">
              <w:rPr>
                <w:rFonts w:asciiTheme="minorEastAsia" w:eastAsiaTheme="minorEastAsia" w:hAnsiTheme="minorEastAsia" w:hint="eastAsia"/>
                <w:color w:val="000000"/>
              </w:rPr>
              <w:t>謝莊敬</w:t>
            </w:r>
          </w:p>
        </w:tc>
        <w:tc>
          <w:tcPr>
            <w:tcW w:w="554" w:type="dxa"/>
            <w:vAlign w:val="center"/>
          </w:tcPr>
          <w:p w14:paraId="3611A6E5" w14:textId="77777777" w:rsidR="00C9074B" w:rsidRPr="0059671E" w:rsidRDefault="00C9074B" w:rsidP="00815271">
            <w:pPr>
              <w:rPr>
                <w:rFonts w:asciiTheme="minorEastAsia" w:eastAsiaTheme="minorEastAsia" w:hAnsiTheme="minorEastAsia"/>
              </w:rPr>
            </w:pPr>
          </w:p>
        </w:tc>
      </w:tr>
      <w:tr w:rsidR="00C9074B" w:rsidRPr="0059671E" w14:paraId="3F9A0A89" w14:textId="77777777" w:rsidTr="00815271">
        <w:trPr>
          <w:trHeight w:val="487"/>
        </w:trPr>
        <w:tc>
          <w:tcPr>
            <w:tcW w:w="1984" w:type="dxa"/>
            <w:vAlign w:val="center"/>
          </w:tcPr>
          <w:p w14:paraId="4FF94537"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2"/>
                <w:attr w:name="Year" w:val="2009"/>
              </w:smartTagPr>
              <w:r w:rsidRPr="0059671E">
                <w:rPr>
                  <w:rFonts w:asciiTheme="minorEastAsia" w:eastAsiaTheme="minorEastAsia" w:hAnsiTheme="minorEastAsia" w:hint="eastAsia"/>
                </w:rPr>
                <w:t>2009/12/15</w:t>
              </w:r>
            </w:smartTag>
          </w:p>
        </w:tc>
        <w:tc>
          <w:tcPr>
            <w:tcW w:w="1134" w:type="dxa"/>
            <w:vAlign w:val="center"/>
          </w:tcPr>
          <w:p w14:paraId="28E141F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309</w:t>
            </w:r>
          </w:p>
        </w:tc>
        <w:tc>
          <w:tcPr>
            <w:tcW w:w="3369" w:type="dxa"/>
          </w:tcPr>
          <w:p w14:paraId="64ADA681" w14:textId="77777777" w:rsidR="00C9074B" w:rsidRPr="0059671E" w:rsidRDefault="00C9074B" w:rsidP="00815271">
            <w:pPr>
              <w:snapToGrid w:val="0"/>
              <w:spacing w:line="288" w:lineRule="auto"/>
              <w:rPr>
                <w:rFonts w:asciiTheme="minorEastAsia" w:eastAsiaTheme="minorEastAsia" w:hAnsiTheme="minorEastAsia"/>
                <w:b/>
                <w:bCs/>
                <w:color w:val="000000"/>
              </w:rPr>
            </w:pPr>
            <w:r w:rsidRPr="0059671E">
              <w:rPr>
                <w:rFonts w:asciiTheme="minorEastAsia" w:eastAsiaTheme="minorEastAsia" w:hAnsiTheme="minorEastAsia" w:hint="eastAsia"/>
                <w:b/>
                <w:color w:val="000000"/>
              </w:rPr>
              <w:t>天地旅過</w:t>
            </w:r>
          </w:p>
        </w:tc>
        <w:tc>
          <w:tcPr>
            <w:tcW w:w="5387" w:type="dxa"/>
          </w:tcPr>
          <w:p w14:paraId="74D99F04"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生命之究竟—生死大事（三）</w:t>
            </w:r>
          </w:p>
          <w:p w14:paraId="5BB65BD4" w14:textId="77777777" w:rsidR="00C9074B" w:rsidRPr="0059671E" w:rsidRDefault="00C9074B" w:rsidP="00815271">
            <w:pPr>
              <w:rPr>
                <w:rFonts w:asciiTheme="minorEastAsia" w:eastAsiaTheme="minorEastAsia" w:hAnsiTheme="minorEastAsia"/>
                <w:color w:val="000000"/>
              </w:rPr>
            </w:pPr>
          </w:p>
        </w:tc>
        <w:tc>
          <w:tcPr>
            <w:tcW w:w="567" w:type="dxa"/>
          </w:tcPr>
          <w:p w14:paraId="7DEDCC1F" w14:textId="77777777" w:rsidR="00C9074B" w:rsidRPr="0059671E" w:rsidRDefault="00C9074B" w:rsidP="00815271">
            <w:pPr>
              <w:spacing w:line="0" w:lineRule="atLeast"/>
              <w:rPr>
                <w:rFonts w:asciiTheme="minorEastAsia" w:eastAsiaTheme="minorEastAsia" w:hAnsiTheme="minorEastAsia" w:cs="新細明體"/>
                <w:color w:val="000000"/>
                <w:kern w:val="0"/>
              </w:rPr>
            </w:pPr>
          </w:p>
        </w:tc>
        <w:tc>
          <w:tcPr>
            <w:tcW w:w="2835" w:type="dxa"/>
          </w:tcPr>
          <w:p w14:paraId="26BCC7FC"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color w:val="000000"/>
              </w:rPr>
              <w:t>呂光證</w:t>
            </w:r>
          </w:p>
        </w:tc>
        <w:tc>
          <w:tcPr>
            <w:tcW w:w="554" w:type="dxa"/>
            <w:vAlign w:val="center"/>
          </w:tcPr>
          <w:p w14:paraId="3350D8CD" w14:textId="77777777" w:rsidR="00C9074B" w:rsidRPr="0059671E" w:rsidRDefault="00C9074B" w:rsidP="00815271">
            <w:pPr>
              <w:rPr>
                <w:rFonts w:asciiTheme="minorEastAsia" w:eastAsiaTheme="minorEastAsia" w:hAnsiTheme="minorEastAsia"/>
              </w:rPr>
            </w:pPr>
          </w:p>
        </w:tc>
      </w:tr>
      <w:tr w:rsidR="00C9074B" w:rsidRPr="0059671E" w14:paraId="354CF2F4" w14:textId="77777777" w:rsidTr="00815271">
        <w:trPr>
          <w:trHeight w:val="487"/>
        </w:trPr>
        <w:tc>
          <w:tcPr>
            <w:tcW w:w="1984" w:type="dxa"/>
            <w:vAlign w:val="center"/>
          </w:tcPr>
          <w:p w14:paraId="13931059"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2"/>
                <w:attr w:name="Year" w:val="2009"/>
              </w:smartTagPr>
              <w:r w:rsidRPr="0059671E">
                <w:rPr>
                  <w:rFonts w:asciiTheme="minorEastAsia" w:eastAsiaTheme="minorEastAsia" w:hAnsiTheme="minorEastAsia" w:hint="eastAsia"/>
                </w:rPr>
                <w:t>2009/12/15</w:t>
              </w:r>
            </w:smartTag>
          </w:p>
        </w:tc>
        <w:tc>
          <w:tcPr>
            <w:tcW w:w="1134" w:type="dxa"/>
            <w:vAlign w:val="center"/>
          </w:tcPr>
          <w:p w14:paraId="0BE6F35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309</w:t>
            </w:r>
          </w:p>
        </w:tc>
        <w:tc>
          <w:tcPr>
            <w:tcW w:w="3369" w:type="dxa"/>
          </w:tcPr>
          <w:p w14:paraId="3612DFC6"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天安夜談</w:t>
            </w:r>
          </w:p>
          <w:p w14:paraId="0D1F701F" w14:textId="77777777" w:rsidR="00C9074B" w:rsidRPr="0059671E" w:rsidRDefault="00C9074B" w:rsidP="00815271">
            <w:pPr>
              <w:rPr>
                <w:rFonts w:asciiTheme="minorEastAsia" w:eastAsiaTheme="minorEastAsia" w:hAnsiTheme="minorEastAsia"/>
                <w:b/>
                <w:bCs/>
                <w:color w:val="000000"/>
              </w:rPr>
            </w:pPr>
          </w:p>
        </w:tc>
        <w:tc>
          <w:tcPr>
            <w:tcW w:w="5387" w:type="dxa"/>
          </w:tcPr>
          <w:p w14:paraId="0A1D09CA" w14:textId="77777777" w:rsidR="00C9074B" w:rsidRPr="0059671E" w:rsidRDefault="00C9074B" w:rsidP="00815271">
            <w:pPr>
              <w:rPr>
                <w:rFonts w:asciiTheme="minorEastAsia" w:eastAsiaTheme="minorEastAsia" w:hAnsiTheme="minorEastAsia"/>
                <w:bCs/>
                <w:color w:val="000000"/>
              </w:rPr>
            </w:pPr>
            <w:r w:rsidRPr="0059671E">
              <w:rPr>
                <w:rFonts w:asciiTheme="minorEastAsia" w:eastAsiaTheme="minorEastAsia" w:hAnsiTheme="minorEastAsia" w:hint="eastAsia"/>
                <w:bCs/>
                <w:color w:val="000000"/>
              </w:rPr>
              <w:t>一本初衷　　十年回顧</w:t>
            </w:r>
          </w:p>
          <w:p w14:paraId="170D4A86" w14:textId="77777777" w:rsidR="00C9074B" w:rsidRPr="0059671E" w:rsidRDefault="00C9074B" w:rsidP="00815271">
            <w:pPr>
              <w:rPr>
                <w:rFonts w:asciiTheme="minorEastAsia" w:eastAsiaTheme="minorEastAsia" w:hAnsiTheme="minorEastAsia"/>
                <w:bCs/>
                <w:color w:val="000000"/>
              </w:rPr>
            </w:pPr>
            <w:r w:rsidRPr="0059671E">
              <w:rPr>
                <w:rFonts w:asciiTheme="minorEastAsia" w:eastAsiaTheme="minorEastAsia" w:hAnsiTheme="minorEastAsia" w:hint="eastAsia"/>
                <w:bCs/>
                <w:color w:val="000000"/>
              </w:rPr>
              <w:t>一片丹心　　十載不渝</w:t>
            </w:r>
          </w:p>
          <w:p w14:paraId="73F0BCBC"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「天安」各階段工程進度表</w:t>
            </w:r>
          </w:p>
          <w:p w14:paraId="75857221"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「天安」88年至98年重要工程一覽</w:t>
            </w:r>
          </w:p>
        </w:tc>
        <w:tc>
          <w:tcPr>
            <w:tcW w:w="567" w:type="dxa"/>
          </w:tcPr>
          <w:p w14:paraId="1B784351" w14:textId="77777777" w:rsidR="00C9074B" w:rsidRPr="0059671E" w:rsidRDefault="00C9074B" w:rsidP="00815271">
            <w:pPr>
              <w:spacing w:before="100" w:beforeAutospacing="1" w:line="240" w:lineRule="atLeast"/>
              <w:ind w:rightChars="-100" w:right="-240"/>
              <w:rPr>
                <w:rFonts w:asciiTheme="minorEastAsia" w:eastAsiaTheme="minorEastAsia" w:hAnsiTheme="minorEastAsia"/>
                <w:color w:val="000000"/>
              </w:rPr>
            </w:pPr>
          </w:p>
        </w:tc>
        <w:tc>
          <w:tcPr>
            <w:tcW w:w="2835" w:type="dxa"/>
          </w:tcPr>
          <w:p w14:paraId="6FBB407B" w14:textId="77777777" w:rsidR="00C9074B" w:rsidRPr="0059671E" w:rsidRDefault="00C9074B" w:rsidP="00815271">
            <w:pPr>
              <w:rPr>
                <w:rFonts w:asciiTheme="minorEastAsia" w:eastAsiaTheme="minorEastAsia" w:hAnsiTheme="minorEastAsia" w:cs="Arial"/>
                <w:color w:val="000000"/>
              </w:rPr>
            </w:pPr>
            <w:r w:rsidRPr="0059671E">
              <w:rPr>
                <w:rFonts w:asciiTheme="minorEastAsia" w:eastAsiaTheme="minorEastAsia" w:hAnsiTheme="minorEastAsia" w:cs="Arial" w:hint="eastAsia"/>
                <w:color w:val="000000"/>
              </w:rPr>
              <w:t>林光文</w:t>
            </w:r>
          </w:p>
          <w:p w14:paraId="7DA5A883" w14:textId="77777777" w:rsidR="00C9074B" w:rsidRPr="0059671E" w:rsidRDefault="00C9074B" w:rsidP="00815271">
            <w:pPr>
              <w:rPr>
                <w:rFonts w:asciiTheme="minorEastAsia" w:eastAsiaTheme="minorEastAsia" w:hAnsiTheme="minorEastAsia" w:cs="Arial"/>
                <w:color w:val="000000"/>
              </w:rPr>
            </w:pPr>
          </w:p>
          <w:p w14:paraId="573EB747" w14:textId="77777777" w:rsidR="00C9074B" w:rsidRPr="0059671E" w:rsidRDefault="00C9074B" w:rsidP="00815271">
            <w:pPr>
              <w:rPr>
                <w:rFonts w:asciiTheme="minorEastAsia" w:eastAsiaTheme="minorEastAsia" w:hAnsiTheme="minorEastAsia" w:cs="Arial"/>
                <w:color w:val="000000"/>
              </w:rPr>
            </w:pPr>
            <w:r w:rsidRPr="0059671E">
              <w:rPr>
                <w:rFonts w:asciiTheme="minorEastAsia" w:eastAsiaTheme="minorEastAsia" w:hAnsiTheme="minorEastAsia" w:cs="Arial" w:hint="eastAsia"/>
                <w:color w:val="000000"/>
              </w:rPr>
              <w:t>林光文</w:t>
            </w:r>
          </w:p>
          <w:p w14:paraId="1C0A0B37"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cs="Arial" w:hint="eastAsia"/>
                <w:color w:val="000000"/>
              </w:rPr>
              <w:t>林光文</w:t>
            </w:r>
          </w:p>
        </w:tc>
        <w:tc>
          <w:tcPr>
            <w:tcW w:w="554" w:type="dxa"/>
            <w:vAlign w:val="center"/>
          </w:tcPr>
          <w:p w14:paraId="485D1073" w14:textId="77777777" w:rsidR="00C9074B" w:rsidRPr="0059671E" w:rsidRDefault="00C9074B" w:rsidP="00815271">
            <w:pPr>
              <w:rPr>
                <w:rFonts w:asciiTheme="minorEastAsia" w:eastAsiaTheme="minorEastAsia" w:hAnsiTheme="minorEastAsia"/>
              </w:rPr>
            </w:pPr>
          </w:p>
        </w:tc>
      </w:tr>
      <w:tr w:rsidR="00C9074B" w:rsidRPr="0059671E" w14:paraId="352A83FC" w14:textId="77777777" w:rsidTr="00815271">
        <w:trPr>
          <w:trHeight w:val="487"/>
        </w:trPr>
        <w:tc>
          <w:tcPr>
            <w:tcW w:w="1984" w:type="dxa"/>
            <w:vAlign w:val="center"/>
          </w:tcPr>
          <w:p w14:paraId="6411590C"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2"/>
                <w:attr w:name="Year" w:val="2009"/>
              </w:smartTagPr>
              <w:r w:rsidRPr="0059671E">
                <w:rPr>
                  <w:rFonts w:asciiTheme="minorEastAsia" w:eastAsiaTheme="minorEastAsia" w:hAnsiTheme="minorEastAsia" w:hint="eastAsia"/>
                </w:rPr>
                <w:t>2009/12/15</w:t>
              </w:r>
            </w:smartTag>
          </w:p>
        </w:tc>
        <w:tc>
          <w:tcPr>
            <w:tcW w:w="1134" w:type="dxa"/>
            <w:vAlign w:val="center"/>
          </w:tcPr>
          <w:p w14:paraId="08921C7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309</w:t>
            </w:r>
          </w:p>
        </w:tc>
        <w:tc>
          <w:tcPr>
            <w:tcW w:w="3369" w:type="dxa"/>
          </w:tcPr>
          <w:p w14:paraId="685AEBC7" w14:textId="77777777" w:rsidR="00C9074B" w:rsidRPr="0059671E" w:rsidRDefault="00C9074B" w:rsidP="00815271">
            <w:pPr>
              <w:pStyle w:val="Web"/>
              <w:spacing w:line="360" w:lineRule="atLeast"/>
              <w:rPr>
                <w:rFonts w:asciiTheme="minorEastAsia" w:eastAsiaTheme="minorEastAsia" w:hAnsiTheme="minorEastAsia"/>
                <w:b/>
                <w:color w:val="000000"/>
              </w:rPr>
            </w:pPr>
            <w:r w:rsidRPr="0059671E">
              <w:rPr>
                <w:rFonts w:asciiTheme="minorEastAsia" w:eastAsiaTheme="minorEastAsia" w:hAnsiTheme="minorEastAsia" w:hint="eastAsia"/>
                <w:b/>
                <w:color w:val="000000"/>
              </w:rPr>
              <w:t>吉光片羽</w:t>
            </w:r>
            <w:r>
              <w:rPr>
                <w:rFonts w:asciiTheme="minorEastAsia" w:eastAsiaTheme="minorEastAsia" w:hAnsiTheme="minorEastAsia" w:hint="eastAsia"/>
                <w:b/>
                <w:color w:val="000000"/>
              </w:rPr>
              <w:t xml:space="preserve">　</w:t>
            </w:r>
          </w:p>
          <w:p w14:paraId="03141660" w14:textId="77777777" w:rsidR="00C9074B" w:rsidRPr="0059671E" w:rsidRDefault="00C9074B" w:rsidP="00815271">
            <w:pPr>
              <w:rPr>
                <w:rFonts w:asciiTheme="minorEastAsia" w:eastAsiaTheme="minorEastAsia" w:hAnsiTheme="minorEastAsia"/>
                <w:bCs/>
                <w:color w:val="000000"/>
              </w:rPr>
            </w:pPr>
          </w:p>
        </w:tc>
        <w:tc>
          <w:tcPr>
            <w:tcW w:w="5387" w:type="dxa"/>
          </w:tcPr>
          <w:p w14:paraId="34AB15A0" w14:textId="77777777" w:rsidR="00C9074B" w:rsidRPr="0059671E" w:rsidRDefault="00C9074B" w:rsidP="00815271">
            <w:pPr>
              <w:snapToGrid w:val="0"/>
              <w:spacing w:line="288" w:lineRule="auto"/>
              <w:rPr>
                <w:rFonts w:asciiTheme="minorEastAsia" w:eastAsiaTheme="minorEastAsia" w:hAnsiTheme="minorEastAsia"/>
                <w:color w:val="000000"/>
              </w:rPr>
            </w:pPr>
            <w:r w:rsidRPr="0059671E">
              <w:rPr>
                <w:rFonts w:asciiTheme="minorEastAsia" w:eastAsiaTheme="minorEastAsia" w:hAnsiTheme="minorEastAsia" w:hint="eastAsia"/>
                <w:color w:val="000000"/>
              </w:rPr>
              <w:t>莊士哲鎮長墓誌銘捐</w:t>
            </w:r>
            <w:r w:rsidRPr="0059671E">
              <w:rPr>
                <w:rFonts w:asciiTheme="minorEastAsia" w:eastAsiaTheme="minorEastAsia" w:hAnsiTheme="minorEastAsia" w:cs="SimSun"/>
                <w:color w:val="000000"/>
                <w:kern w:val="0"/>
              </w:rPr>
              <w:t>鹿港</w:t>
            </w:r>
            <w:r w:rsidRPr="0059671E">
              <w:rPr>
                <w:rFonts w:asciiTheme="minorEastAsia" w:eastAsiaTheme="minorEastAsia" w:hAnsiTheme="minorEastAsia" w:cs="SimSun" w:hint="eastAsia"/>
                <w:color w:val="000000"/>
                <w:kern w:val="0"/>
              </w:rPr>
              <w:t>鎮</w:t>
            </w:r>
            <w:r w:rsidRPr="0059671E">
              <w:rPr>
                <w:rFonts w:asciiTheme="minorEastAsia" w:eastAsiaTheme="minorEastAsia" w:hAnsiTheme="minorEastAsia" w:cs="SimSun"/>
                <w:color w:val="000000"/>
                <w:kern w:val="0"/>
              </w:rPr>
              <w:t>史館典藏</w:t>
            </w:r>
          </w:p>
          <w:p w14:paraId="2269702C" w14:textId="77777777" w:rsidR="00C9074B" w:rsidRPr="0059671E" w:rsidRDefault="00C9074B" w:rsidP="00815271">
            <w:pPr>
              <w:snapToGrid w:val="0"/>
              <w:spacing w:line="288" w:lineRule="auto"/>
              <w:rPr>
                <w:rFonts w:asciiTheme="minorEastAsia" w:eastAsiaTheme="minorEastAsia" w:hAnsiTheme="minorEastAsia"/>
                <w:color w:val="000000"/>
              </w:rPr>
            </w:pPr>
            <w:r w:rsidRPr="0059671E">
              <w:rPr>
                <w:rFonts w:asciiTheme="minorEastAsia" w:eastAsiaTheme="minorEastAsia" w:hAnsiTheme="minorEastAsia" w:hint="eastAsia"/>
                <w:color w:val="000000"/>
              </w:rPr>
              <w:t>莊維律樞機慨然奉獻先人文物添佳話</w:t>
            </w:r>
          </w:p>
        </w:tc>
        <w:tc>
          <w:tcPr>
            <w:tcW w:w="567" w:type="dxa"/>
          </w:tcPr>
          <w:p w14:paraId="420118AF" w14:textId="77777777" w:rsidR="00C9074B" w:rsidRPr="0059671E" w:rsidRDefault="00C9074B" w:rsidP="00815271">
            <w:pPr>
              <w:rPr>
                <w:rFonts w:asciiTheme="minorEastAsia" w:eastAsiaTheme="minorEastAsia" w:hAnsiTheme="minorEastAsia"/>
                <w:bCs/>
                <w:color w:val="000000"/>
              </w:rPr>
            </w:pPr>
          </w:p>
        </w:tc>
        <w:tc>
          <w:tcPr>
            <w:tcW w:w="2835" w:type="dxa"/>
          </w:tcPr>
          <w:p w14:paraId="3F1CBD1A"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黃敏書</w:t>
            </w:r>
          </w:p>
        </w:tc>
        <w:tc>
          <w:tcPr>
            <w:tcW w:w="554" w:type="dxa"/>
            <w:vAlign w:val="center"/>
          </w:tcPr>
          <w:p w14:paraId="4C8F6BE1" w14:textId="77777777" w:rsidR="00C9074B" w:rsidRPr="0059671E" w:rsidRDefault="00C9074B" w:rsidP="00815271">
            <w:pPr>
              <w:rPr>
                <w:rFonts w:asciiTheme="minorEastAsia" w:eastAsiaTheme="minorEastAsia" w:hAnsiTheme="minorEastAsia"/>
              </w:rPr>
            </w:pPr>
          </w:p>
        </w:tc>
      </w:tr>
      <w:tr w:rsidR="00C9074B" w:rsidRPr="0059671E" w14:paraId="40BB0021" w14:textId="77777777" w:rsidTr="00815271">
        <w:trPr>
          <w:trHeight w:val="487"/>
        </w:trPr>
        <w:tc>
          <w:tcPr>
            <w:tcW w:w="1984" w:type="dxa"/>
            <w:vAlign w:val="center"/>
          </w:tcPr>
          <w:p w14:paraId="3B162DF1"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2"/>
                <w:attr w:name="Year" w:val="2009"/>
              </w:smartTagPr>
              <w:r w:rsidRPr="0059671E">
                <w:rPr>
                  <w:rFonts w:asciiTheme="minorEastAsia" w:eastAsiaTheme="minorEastAsia" w:hAnsiTheme="minorEastAsia" w:hint="eastAsia"/>
                </w:rPr>
                <w:t>2009/12/15</w:t>
              </w:r>
            </w:smartTag>
          </w:p>
        </w:tc>
        <w:tc>
          <w:tcPr>
            <w:tcW w:w="1134" w:type="dxa"/>
            <w:vAlign w:val="center"/>
          </w:tcPr>
          <w:p w14:paraId="5CED56C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309</w:t>
            </w:r>
          </w:p>
        </w:tc>
        <w:tc>
          <w:tcPr>
            <w:tcW w:w="3369" w:type="dxa"/>
          </w:tcPr>
          <w:p w14:paraId="18263303"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青年團</w:t>
            </w:r>
          </w:p>
          <w:p w14:paraId="0C7FA819" w14:textId="77777777" w:rsidR="00C9074B" w:rsidRPr="0059671E" w:rsidRDefault="00C9074B" w:rsidP="00815271">
            <w:pPr>
              <w:pStyle w:val="Web"/>
              <w:spacing w:line="360" w:lineRule="atLeast"/>
              <w:rPr>
                <w:rFonts w:asciiTheme="minorEastAsia" w:eastAsiaTheme="minorEastAsia" w:hAnsiTheme="minorEastAsia"/>
                <w:b/>
                <w:color w:val="000000"/>
              </w:rPr>
            </w:pPr>
          </w:p>
        </w:tc>
        <w:tc>
          <w:tcPr>
            <w:tcW w:w="5387" w:type="dxa"/>
          </w:tcPr>
          <w:p w14:paraId="18608ECB" w14:textId="77777777" w:rsidR="00C9074B" w:rsidRPr="0059671E" w:rsidRDefault="00C9074B" w:rsidP="00815271">
            <w:pPr>
              <w:kinsoku w:val="0"/>
              <w:overflowPunct w:val="0"/>
              <w:autoSpaceDE w:val="0"/>
              <w:autoSpaceDN w:val="0"/>
              <w:adjustRightInd w:val="0"/>
              <w:snapToGrid w:val="0"/>
              <w:spacing w:line="300" w:lineRule="auto"/>
              <w:rPr>
                <w:rFonts w:asciiTheme="minorEastAsia" w:eastAsiaTheme="minorEastAsia" w:hAnsiTheme="minorEastAsia"/>
                <w:spacing w:val="30"/>
              </w:rPr>
            </w:pPr>
            <w:r w:rsidRPr="0059671E">
              <w:rPr>
                <w:rFonts w:asciiTheme="minorEastAsia" w:eastAsiaTheme="minorEastAsia" w:hAnsiTheme="minorEastAsia" w:hint="eastAsia"/>
                <w:spacing w:val="30"/>
              </w:rPr>
              <w:t>北區新境界遷台北掌院</w:t>
            </w:r>
          </w:p>
          <w:p w14:paraId="4B52AEB4" w14:textId="77777777" w:rsidR="00C9074B" w:rsidRPr="0059671E" w:rsidRDefault="00C9074B" w:rsidP="00815271">
            <w:pPr>
              <w:kinsoku w:val="0"/>
              <w:wordWrap w:val="0"/>
              <w:overflowPunct w:val="0"/>
              <w:autoSpaceDE w:val="0"/>
              <w:autoSpaceDN w:val="0"/>
              <w:adjustRightInd w:val="0"/>
              <w:snapToGrid w:val="0"/>
              <w:spacing w:line="300" w:lineRule="auto"/>
              <w:rPr>
                <w:rFonts w:asciiTheme="minorEastAsia" w:eastAsiaTheme="minorEastAsia" w:hAnsiTheme="minorEastAsia"/>
                <w:b/>
                <w:spacing w:val="30"/>
              </w:rPr>
            </w:pPr>
            <w:r w:rsidRPr="0059671E">
              <w:rPr>
                <w:rFonts w:asciiTheme="minorEastAsia" w:eastAsiaTheme="minorEastAsia" w:hAnsiTheme="minorEastAsia" w:hint="eastAsia"/>
                <w:spacing w:val="30"/>
              </w:rPr>
              <w:t>奮鬥三部曲方向趨寬廣</w:t>
            </w:r>
          </w:p>
        </w:tc>
        <w:tc>
          <w:tcPr>
            <w:tcW w:w="567" w:type="dxa"/>
          </w:tcPr>
          <w:p w14:paraId="3E0508A1" w14:textId="77777777" w:rsidR="00C9074B" w:rsidRPr="0059671E" w:rsidRDefault="00C9074B" w:rsidP="00815271">
            <w:pPr>
              <w:rPr>
                <w:rFonts w:asciiTheme="minorEastAsia" w:eastAsiaTheme="minorEastAsia" w:hAnsiTheme="minorEastAsia"/>
                <w:color w:val="000000"/>
              </w:rPr>
            </w:pPr>
          </w:p>
        </w:tc>
        <w:tc>
          <w:tcPr>
            <w:tcW w:w="2835" w:type="dxa"/>
          </w:tcPr>
          <w:p w14:paraId="6228EF23"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color w:val="000000"/>
                <w:spacing w:val="30"/>
              </w:rPr>
              <w:t>張光弘</w:t>
            </w:r>
          </w:p>
        </w:tc>
        <w:tc>
          <w:tcPr>
            <w:tcW w:w="554" w:type="dxa"/>
            <w:vAlign w:val="center"/>
          </w:tcPr>
          <w:p w14:paraId="576B0C12" w14:textId="77777777" w:rsidR="00C9074B" w:rsidRPr="0059671E" w:rsidRDefault="00C9074B" w:rsidP="00815271">
            <w:pPr>
              <w:rPr>
                <w:rFonts w:asciiTheme="minorEastAsia" w:eastAsiaTheme="minorEastAsia" w:hAnsiTheme="minorEastAsia"/>
              </w:rPr>
            </w:pPr>
          </w:p>
        </w:tc>
      </w:tr>
      <w:tr w:rsidR="00C9074B" w:rsidRPr="0059671E" w14:paraId="120B26B6" w14:textId="77777777" w:rsidTr="00815271">
        <w:trPr>
          <w:trHeight w:val="487"/>
        </w:trPr>
        <w:tc>
          <w:tcPr>
            <w:tcW w:w="1984" w:type="dxa"/>
            <w:vAlign w:val="center"/>
          </w:tcPr>
          <w:p w14:paraId="6100D9EA"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2"/>
                <w:attr w:name="Year" w:val="2009"/>
              </w:smartTagPr>
              <w:r w:rsidRPr="0059671E">
                <w:rPr>
                  <w:rFonts w:asciiTheme="minorEastAsia" w:eastAsiaTheme="minorEastAsia" w:hAnsiTheme="minorEastAsia" w:hint="eastAsia"/>
                </w:rPr>
                <w:t>2009/12/15</w:t>
              </w:r>
            </w:smartTag>
          </w:p>
        </w:tc>
        <w:tc>
          <w:tcPr>
            <w:tcW w:w="1134" w:type="dxa"/>
            <w:vAlign w:val="center"/>
          </w:tcPr>
          <w:p w14:paraId="78B4BD5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309</w:t>
            </w:r>
          </w:p>
        </w:tc>
        <w:tc>
          <w:tcPr>
            <w:tcW w:w="3369" w:type="dxa"/>
          </w:tcPr>
          <w:p w14:paraId="48D1DDC5" w14:textId="77777777" w:rsidR="00C9074B" w:rsidRPr="0059671E" w:rsidRDefault="00C9074B" w:rsidP="00815271">
            <w:pPr>
              <w:rPr>
                <w:rFonts w:asciiTheme="minorEastAsia" w:eastAsiaTheme="minorEastAsia" w:hAnsiTheme="minorEastAsia"/>
                <w:b/>
                <w:bCs/>
                <w:color w:val="000000"/>
              </w:rPr>
            </w:pPr>
            <w:r w:rsidRPr="0059671E">
              <w:rPr>
                <w:rFonts w:asciiTheme="minorEastAsia" w:eastAsiaTheme="minorEastAsia" w:hAnsiTheme="minorEastAsia" w:hint="eastAsia"/>
                <w:b/>
                <w:bCs/>
                <w:color w:val="000000"/>
              </w:rPr>
              <w:t>坤綱典範</w:t>
            </w:r>
          </w:p>
        </w:tc>
        <w:tc>
          <w:tcPr>
            <w:tcW w:w="5387" w:type="dxa"/>
          </w:tcPr>
          <w:p w14:paraId="3635BCF0" w14:textId="77777777" w:rsidR="00C9074B" w:rsidRPr="0059671E" w:rsidRDefault="00C9074B" w:rsidP="00815271">
            <w:pPr>
              <w:spacing w:line="0" w:lineRule="atLeast"/>
              <w:rPr>
                <w:rFonts w:asciiTheme="minorEastAsia" w:eastAsiaTheme="minorEastAsia" w:hAnsiTheme="minorEastAsia"/>
                <w:color w:val="000000"/>
              </w:rPr>
            </w:pPr>
            <w:r w:rsidRPr="0059671E">
              <w:rPr>
                <w:rFonts w:asciiTheme="minorEastAsia" w:eastAsiaTheme="minorEastAsia" w:hAnsiTheme="minorEastAsia" w:hint="eastAsia"/>
                <w:color w:val="000000"/>
              </w:rPr>
              <w:t>遇見生命的信仰～我的阿嬤</w:t>
            </w:r>
          </w:p>
        </w:tc>
        <w:tc>
          <w:tcPr>
            <w:tcW w:w="567" w:type="dxa"/>
          </w:tcPr>
          <w:p w14:paraId="469E0C05" w14:textId="77777777" w:rsidR="00C9074B" w:rsidRPr="0059671E" w:rsidRDefault="00C9074B" w:rsidP="00815271">
            <w:pPr>
              <w:spacing w:beforeLines="50" w:before="180" w:line="0" w:lineRule="atLeast"/>
              <w:ind w:right="640"/>
              <w:rPr>
                <w:rFonts w:asciiTheme="minorEastAsia" w:eastAsiaTheme="minorEastAsia" w:hAnsiTheme="minorEastAsia"/>
                <w:color w:val="000000"/>
              </w:rPr>
            </w:pPr>
          </w:p>
        </w:tc>
        <w:tc>
          <w:tcPr>
            <w:tcW w:w="2835" w:type="dxa"/>
          </w:tcPr>
          <w:p w14:paraId="383FE493"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color w:val="000000"/>
              </w:rPr>
              <w:t>謝月晶</w:t>
            </w:r>
          </w:p>
        </w:tc>
        <w:tc>
          <w:tcPr>
            <w:tcW w:w="554" w:type="dxa"/>
            <w:vAlign w:val="center"/>
          </w:tcPr>
          <w:p w14:paraId="06309D31" w14:textId="77777777" w:rsidR="00C9074B" w:rsidRPr="0059671E" w:rsidRDefault="00C9074B" w:rsidP="00815271">
            <w:pPr>
              <w:rPr>
                <w:rFonts w:asciiTheme="minorEastAsia" w:eastAsiaTheme="minorEastAsia" w:hAnsiTheme="minorEastAsia"/>
              </w:rPr>
            </w:pPr>
          </w:p>
        </w:tc>
      </w:tr>
      <w:tr w:rsidR="00C9074B" w:rsidRPr="0059671E" w14:paraId="1A01AD3B" w14:textId="77777777" w:rsidTr="00815271">
        <w:trPr>
          <w:trHeight w:val="487"/>
        </w:trPr>
        <w:tc>
          <w:tcPr>
            <w:tcW w:w="1984" w:type="dxa"/>
            <w:vAlign w:val="center"/>
          </w:tcPr>
          <w:p w14:paraId="50D8D9A6"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2"/>
                <w:attr w:name="Year" w:val="2009"/>
              </w:smartTagPr>
              <w:r w:rsidRPr="0059671E">
                <w:rPr>
                  <w:rFonts w:asciiTheme="minorEastAsia" w:eastAsiaTheme="minorEastAsia" w:hAnsiTheme="minorEastAsia" w:hint="eastAsia"/>
                </w:rPr>
                <w:t>2009/12/15</w:t>
              </w:r>
            </w:smartTag>
          </w:p>
        </w:tc>
        <w:tc>
          <w:tcPr>
            <w:tcW w:w="1134" w:type="dxa"/>
            <w:vAlign w:val="center"/>
          </w:tcPr>
          <w:p w14:paraId="2A22A4B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309</w:t>
            </w:r>
          </w:p>
        </w:tc>
        <w:tc>
          <w:tcPr>
            <w:tcW w:w="3369" w:type="dxa"/>
          </w:tcPr>
          <w:p w14:paraId="0E162ADF"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悟理蘊真</w:t>
            </w:r>
          </w:p>
          <w:p w14:paraId="03776271" w14:textId="77777777" w:rsidR="00C9074B" w:rsidRPr="0059671E" w:rsidRDefault="00C9074B" w:rsidP="00815271">
            <w:pPr>
              <w:rPr>
                <w:rFonts w:asciiTheme="minorEastAsia" w:eastAsiaTheme="minorEastAsia" w:hAnsiTheme="minorEastAsia"/>
                <w:b/>
                <w:bCs/>
                <w:color w:val="000000"/>
              </w:rPr>
            </w:pPr>
          </w:p>
        </w:tc>
        <w:tc>
          <w:tcPr>
            <w:tcW w:w="5387" w:type="dxa"/>
          </w:tcPr>
          <w:p w14:paraId="160829B9"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「定靜」心得（上）</w:t>
            </w:r>
          </w:p>
          <w:p w14:paraId="5235592D" w14:textId="77777777" w:rsidR="00C9074B" w:rsidRPr="0059671E" w:rsidRDefault="00C9074B" w:rsidP="00815271">
            <w:pPr>
              <w:kinsoku w:val="0"/>
              <w:autoSpaceDE w:val="0"/>
              <w:rPr>
                <w:rFonts w:asciiTheme="minorEastAsia" w:eastAsiaTheme="minorEastAsia" w:hAnsiTheme="minorEastAsia"/>
                <w:color w:val="000000"/>
              </w:rPr>
            </w:pPr>
            <w:r w:rsidRPr="0059671E">
              <w:rPr>
                <w:rFonts w:asciiTheme="minorEastAsia" w:eastAsiaTheme="minorEastAsia" w:hAnsiTheme="minorEastAsia" w:hint="eastAsia"/>
                <w:color w:val="000000"/>
              </w:rPr>
              <w:t>窮究研微再造人間樂土</w:t>
            </w:r>
          </w:p>
          <w:p w14:paraId="63AAEB50"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力行三奮化延三期末劫</w:t>
            </w:r>
          </w:p>
          <w:p w14:paraId="2F123F58"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bCs/>
                <w:color w:val="000000"/>
              </w:rPr>
              <w:t>廿字真言</w:t>
            </w:r>
            <w:r w:rsidRPr="0059671E">
              <w:rPr>
                <w:rFonts w:asciiTheme="minorEastAsia" w:eastAsiaTheme="minorEastAsia" w:hAnsiTheme="minorEastAsia" w:hint="eastAsia"/>
                <w:color w:val="000000"/>
              </w:rPr>
              <w:t>化覺為本</w:t>
            </w:r>
          </w:p>
          <w:p w14:paraId="6A14E04B" w14:textId="77777777" w:rsidR="00C9074B" w:rsidRPr="0059671E" w:rsidRDefault="00C9074B" w:rsidP="00815271">
            <w:pPr>
              <w:rPr>
                <w:rFonts w:asciiTheme="minorEastAsia" w:eastAsiaTheme="minorEastAsia" w:hAnsiTheme="minorEastAsia"/>
                <w:bCs/>
                <w:color w:val="000000"/>
              </w:rPr>
            </w:pPr>
            <w:r w:rsidRPr="0059671E">
              <w:rPr>
                <w:rFonts w:asciiTheme="minorEastAsia" w:eastAsiaTheme="minorEastAsia" w:hAnsiTheme="minorEastAsia" w:hint="eastAsia"/>
                <w:color w:val="000000"/>
              </w:rPr>
              <w:t>口誦心惟濬通天人</w:t>
            </w:r>
          </w:p>
        </w:tc>
        <w:tc>
          <w:tcPr>
            <w:tcW w:w="567" w:type="dxa"/>
          </w:tcPr>
          <w:p w14:paraId="3DED8878" w14:textId="77777777" w:rsidR="00C9074B" w:rsidRPr="0059671E" w:rsidRDefault="00C9074B" w:rsidP="00815271">
            <w:pPr>
              <w:rPr>
                <w:rFonts w:asciiTheme="minorEastAsia" w:eastAsiaTheme="minorEastAsia" w:hAnsiTheme="minorEastAsia"/>
                <w:bCs/>
                <w:color w:val="000000"/>
              </w:rPr>
            </w:pPr>
          </w:p>
        </w:tc>
        <w:tc>
          <w:tcPr>
            <w:tcW w:w="2835" w:type="dxa"/>
          </w:tcPr>
          <w:p w14:paraId="5C993AA9"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王緒媒</w:t>
            </w:r>
          </w:p>
          <w:p w14:paraId="7D6C41C7" w14:textId="77777777" w:rsidR="00C9074B" w:rsidRPr="0059671E" w:rsidRDefault="00C9074B" w:rsidP="00815271">
            <w:pPr>
              <w:kinsoku w:val="0"/>
              <w:autoSpaceDE w:val="0"/>
              <w:rPr>
                <w:rFonts w:asciiTheme="minorEastAsia" w:eastAsiaTheme="minorEastAsia" w:hAnsiTheme="minorEastAsia"/>
                <w:color w:val="000000"/>
              </w:rPr>
            </w:pPr>
            <w:r w:rsidRPr="0059671E">
              <w:rPr>
                <w:rFonts w:asciiTheme="minorEastAsia" w:eastAsiaTheme="minorEastAsia" w:hAnsiTheme="minorEastAsia" w:hint="eastAsia"/>
                <w:color w:val="000000"/>
              </w:rPr>
              <w:t>吳敏浩</w:t>
            </w:r>
          </w:p>
          <w:p w14:paraId="3D246E12" w14:textId="77777777" w:rsidR="00C9074B" w:rsidRPr="0059671E" w:rsidRDefault="00C9074B" w:rsidP="00815271">
            <w:pPr>
              <w:rPr>
                <w:rFonts w:asciiTheme="minorEastAsia" w:eastAsiaTheme="minorEastAsia" w:hAnsiTheme="minorEastAsia"/>
                <w:color w:val="000000"/>
              </w:rPr>
            </w:pPr>
          </w:p>
          <w:p w14:paraId="399F8F44"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color w:val="000000"/>
              </w:rPr>
              <w:t>陳光貿</w:t>
            </w:r>
          </w:p>
        </w:tc>
        <w:tc>
          <w:tcPr>
            <w:tcW w:w="554" w:type="dxa"/>
            <w:vAlign w:val="center"/>
          </w:tcPr>
          <w:p w14:paraId="3947FEAB" w14:textId="77777777" w:rsidR="00C9074B" w:rsidRPr="0059671E" w:rsidRDefault="00C9074B" w:rsidP="00815271">
            <w:pPr>
              <w:rPr>
                <w:rFonts w:asciiTheme="minorEastAsia" w:eastAsiaTheme="minorEastAsia" w:hAnsiTheme="minorEastAsia"/>
              </w:rPr>
            </w:pPr>
          </w:p>
        </w:tc>
      </w:tr>
      <w:tr w:rsidR="00C9074B" w:rsidRPr="0059671E" w14:paraId="7EEC848C" w14:textId="77777777" w:rsidTr="00815271">
        <w:trPr>
          <w:trHeight w:val="487"/>
        </w:trPr>
        <w:tc>
          <w:tcPr>
            <w:tcW w:w="1984" w:type="dxa"/>
            <w:vAlign w:val="center"/>
          </w:tcPr>
          <w:p w14:paraId="4D5F725F"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2"/>
                <w:attr w:name="Year" w:val="2009"/>
              </w:smartTagPr>
              <w:r w:rsidRPr="0059671E">
                <w:rPr>
                  <w:rFonts w:asciiTheme="minorEastAsia" w:eastAsiaTheme="minorEastAsia" w:hAnsiTheme="minorEastAsia" w:hint="eastAsia"/>
                </w:rPr>
                <w:t>2009/12/15</w:t>
              </w:r>
            </w:smartTag>
          </w:p>
        </w:tc>
        <w:tc>
          <w:tcPr>
            <w:tcW w:w="1134" w:type="dxa"/>
            <w:vAlign w:val="center"/>
          </w:tcPr>
          <w:p w14:paraId="61B37A5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309</w:t>
            </w:r>
          </w:p>
        </w:tc>
        <w:tc>
          <w:tcPr>
            <w:tcW w:w="3369" w:type="dxa"/>
          </w:tcPr>
          <w:p w14:paraId="3D69D8B7" w14:textId="77777777" w:rsidR="00C9074B" w:rsidRPr="0059671E" w:rsidRDefault="00C9074B" w:rsidP="00815271">
            <w:pPr>
              <w:rPr>
                <w:rFonts w:asciiTheme="minorEastAsia" w:eastAsiaTheme="minorEastAsia" w:hAnsiTheme="minorEastAsia"/>
                <w:b/>
                <w:bCs/>
                <w:color w:val="000000"/>
              </w:rPr>
            </w:pPr>
            <w:r w:rsidRPr="0059671E">
              <w:rPr>
                <w:rFonts w:asciiTheme="minorEastAsia" w:eastAsiaTheme="minorEastAsia" w:hAnsiTheme="minorEastAsia" w:hint="eastAsia"/>
                <w:b/>
                <w:bCs/>
                <w:color w:val="000000"/>
              </w:rPr>
              <w:t>紙上談經</w:t>
            </w:r>
          </w:p>
        </w:tc>
        <w:tc>
          <w:tcPr>
            <w:tcW w:w="5387" w:type="dxa"/>
          </w:tcPr>
          <w:p w14:paraId="20ABAE49" w14:textId="77777777" w:rsidR="00C9074B" w:rsidRPr="0059671E" w:rsidRDefault="00C9074B" w:rsidP="00815271">
            <w:pPr>
              <w:rPr>
                <w:rFonts w:asciiTheme="minorEastAsia" w:eastAsiaTheme="minorEastAsia" w:hAnsiTheme="minorEastAsia"/>
                <w:bCs/>
                <w:color w:val="000000"/>
              </w:rPr>
            </w:pPr>
            <w:r w:rsidRPr="0059671E">
              <w:rPr>
                <w:rFonts w:asciiTheme="minorEastAsia" w:eastAsiaTheme="minorEastAsia" w:hAnsiTheme="minorEastAsia" w:hint="eastAsia"/>
                <w:bCs/>
                <w:color w:val="000000"/>
              </w:rPr>
              <w:t>紙上談經（十一）</w:t>
            </w:r>
          </w:p>
        </w:tc>
        <w:tc>
          <w:tcPr>
            <w:tcW w:w="567" w:type="dxa"/>
          </w:tcPr>
          <w:p w14:paraId="7549FD22" w14:textId="77777777" w:rsidR="00C9074B" w:rsidRPr="0059671E" w:rsidRDefault="00C9074B" w:rsidP="00815271">
            <w:pPr>
              <w:snapToGrid w:val="0"/>
              <w:ind w:right="480"/>
              <w:rPr>
                <w:rFonts w:asciiTheme="minorEastAsia" w:eastAsiaTheme="minorEastAsia" w:hAnsiTheme="minorEastAsia" w:cs="新細明體"/>
                <w:color w:val="000000"/>
                <w:kern w:val="0"/>
              </w:rPr>
            </w:pPr>
          </w:p>
        </w:tc>
        <w:tc>
          <w:tcPr>
            <w:tcW w:w="2835" w:type="dxa"/>
          </w:tcPr>
          <w:p w14:paraId="328100A8"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color w:val="000000"/>
              </w:rPr>
              <w:t>洪靜雯</w:t>
            </w:r>
          </w:p>
        </w:tc>
        <w:tc>
          <w:tcPr>
            <w:tcW w:w="554" w:type="dxa"/>
            <w:vAlign w:val="center"/>
          </w:tcPr>
          <w:p w14:paraId="1A02F7E3" w14:textId="77777777" w:rsidR="00C9074B" w:rsidRPr="0059671E" w:rsidRDefault="00C9074B" w:rsidP="00815271">
            <w:pPr>
              <w:rPr>
                <w:rFonts w:asciiTheme="minorEastAsia" w:eastAsiaTheme="minorEastAsia" w:hAnsiTheme="minorEastAsia"/>
              </w:rPr>
            </w:pPr>
          </w:p>
        </w:tc>
      </w:tr>
      <w:tr w:rsidR="00C9074B" w:rsidRPr="0059671E" w14:paraId="7753ACCB" w14:textId="77777777" w:rsidTr="00815271">
        <w:trPr>
          <w:trHeight w:val="487"/>
        </w:trPr>
        <w:tc>
          <w:tcPr>
            <w:tcW w:w="1984" w:type="dxa"/>
            <w:vAlign w:val="center"/>
          </w:tcPr>
          <w:p w14:paraId="52A5DAD5"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2"/>
                <w:attr w:name="Year" w:val="2009"/>
              </w:smartTagPr>
              <w:r w:rsidRPr="0059671E">
                <w:rPr>
                  <w:rFonts w:asciiTheme="minorEastAsia" w:eastAsiaTheme="minorEastAsia" w:hAnsiTheme="minorEastAsia" w:hint="eastAsia"/>
                </w:rPr>
                <w:t>2009/12/15</w:t>
              </w:r>
            </w:smartTag>
          </w:p>
        </w:tc>
        <w:tc>
          <w:tcPr>
            <w:tcW w:w="1134" w:type="dxa"/>
            <w:vAlign w:val="center"/>
          </w:tcPr>
          <w:p w14:paraId="3FC8ED7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309</w:t>
            </w:r>
          </w:p>
        </w:tc>
        <w:tc>
          <w:tcPr>
            <w:tcW w:w="3369" w:type="dxa"/>
          </w:tcPr>
          <w:p w14:paraId="1A4B41D5" w14:textId="77777777" w:rsidR="00C9074B" w:rsidRPr="0059671E" w:rsidRDefault="00C9074B" w:rsidP="00815271">
            <w:pPr>
              <w:spacing w:line="400" w:lineRule="exact"/>
              <w:ind w:right="140"/>
              <w:rPr>
                <w:rFonts w:asciiTheme="minorEastAsia" w:eastAsiaTheme="minorEastAsia" w:hAnsiTheme="minorEastAsia" w:cs="文鼎中黑"/>
                <w:b/>
                <w:color w:val="000000"/>
                <w:spacing w:val="16"/>
                <w:kern w:val="0"/>
              </w:rPr>
            </w:pPr>
            <w:r w:rsidRPr="0059671E">
              <w:rPr>
                <w:rFonts w:asciiTheme="minorEastAsia" w:eastAsiaTheme="minorEastAsia" w:hAnsiTheme="minorEastAsia" w:hint="eastAsia"/>
                <w:b/>
                <w:color w:val="000000"/>
              </w:rPr>
              <w:t>提燈心語</w:t>
            </w:r>
          </w:p>
        </w:tc>
        <w:tc>
          <w:tcPr>
            <w:tcW w:w="5387" w:type="dxa"/>
          </w:tcPr>
          <w:p w14:paraId="54293A0E" w14:textId="77777777" w:rsidR="00C9074B" w:rsidRPr="0059671E" w:rsidRDefault="00C9074B" w:rsidP="00815271">
            <w:pPr>
              <w:suppressAutoHyphens/>
              <w:autoSpaceDE w:val="0"/>
              <w:autoSpaceDN w:val="0"/>
              <w:adjustRightInd w:val="0"/>
              <w:spacing w:line="0" w:lineRule="atLeast"/>
              <w:textAlignment w:val="center"/>
              <w:rPr>
                <w:rFonts w:asciiTheme="minorEastAsia" w:eastAsiaTheme="minorEastAsia" w:hAnsiTheme="minorEastAsia"/>
                <w:color w:val="000000"/>
              </w:rPr>
            </w:pPr>
            <w:r w:rsidRPr="0059671E">
              <w:rPr>
                <w:rFonts w:asciiTheme="minorEastAsia" w:eastAsiaTheme="minorEastAsia" w:hAnsiTheme="minorEastAsia" w:hint="eastAsia"/>
                <w:color w:val="000000"/>
              </w:rPr>
              <w:t>大道之基</w:t>
            </w:r>
            <w:r>
              <w:rPr>
                <w:rFonts w:asciiTheme="minorEastAsia" w:eastAsiaTheme="minorEastAsia" w:hAnsiTheme="minorEastAsia" w:hint="eastAsia"/>
                <w:color w:val="000000"/>
              </w:rPr>
              <w:t xml:space="preserve">　</w:t>
            </w:r>
            <w:r w:rsidRPr="0059671E">
              <w:rPr>
                <w:rFonts w:asciiTheme="minorEastAsia" w:eastAsiaTheme="minorEastAsia" w:hAnsiTheme="minorEastAsia" w:hint="eastAsia"/>
                <w:color w:val="000000"/>
              </w:rPr>
              <w:t>基於奮鬥</w:t>
            </w:r>
            <w:r>
              <w:rPr>
                <w:rFonts w:asciiTheme="minorEastAsia" w:eastAsiaTheme="minorEastAsia" w:hAnsiTheme="minorEastAsia" w:hint="eastAsia"/>
                <w:color w:val="000000"/>
              </w:rPr>
              <w:t xml:space="preserve">　</w:t>
            </w:r>
          </w:p>
          <w:p w14:paraId="4CA51555" w14:textId="77777777" w:rsidR="00C9074B" w:rsidRPr="0059671E" w:rsidRDefault="00C9074B" w:rsidP="00815271">
            <w:pPr>
              <w:suppressAutoHyphens/>
              <w:autoSpaceDE w:val="0"/>
              <w:autoSpaceDN w:val="0"/>
              <w:adjustRightInd w:val="0"/>
              <w:spacing w:line="0" w:lineRule="atLeast"/>
              <w:textAlignment w:val="center"/>
              <w:rPr>
                <w:rFonts w:asciiTheme="minorEastAsia" w:eastAsiaTheme="minorEastAsia" w:hAnsiTheme="minorEastAsia" w:cs="文鼎中仿"/>
                <w:color w:val="000000"/>
                <w:spacing w:val="13"/>
                <w:kern w:val="0"/>
                <w:lang w:val="zh-TW"/>
              </w:rPr>
            </w:pPr>
            <w:r w:rsidRPr="0059671E">
              <w:rPr>
                <w:rFonts w:asciiTheme="minorEastAsia" w:eastAsiaTheme="minorEastAsia" w:hAnsiTheme="minorEastAsia" w:hint="eastAsia"/>
                <w:color w:val="000000"/>
              </w:rPr>
              <w:t>奮鬥之基</w:t>
            </w:r>
            <w:r>
              <w:rPr>
                <w:rFonts w:asciiTheme="minorEastAsia" w:eastAsiaTheme="minorEastAsia" w:hAnsiTheme="minorEastAsia" w:hint="eastAsia"/>
                <w:color w:val="000000"/>
              </w:rPr>
              <w:t xml:space="preserve">　</w:t>
            </w:r>
            <w:r w:rsidRPr="0059671E">
              <w:rPr>
                <w:rFonts w:asciiTheme="minorEastAsia" w:eastAsiaTheme="minorEastAsia" w:hAnsiTheme="minorEastAsia" w:hint="eastAsia"/>
                <w:color w:val="000000"/>
              </w:rPr>
              <w:t>盡於人道</w:t>
            </w:r>
          </w:p>
        </w:tc>
        <w:tc>
          <w:tcPr>
            <w:tcW w:w="567" w:type="dxa"/>
          </w:tcPr>
          <w:p w14:paraId="74304D72" w14:textId="77777777" w:rsidR="00C9074B" w:rsidRPr="0059671E" w:rsidRDefault="00C9074B" w:rsidP="00815271">
            <w:pPr>
              <w:spacing w:line="400" w:lineRule="exact"/>
              <w:rPr>
                <w:rFonts w:asciiTheme="minorEastAsia" w:eastAsiaTheme="minorEastAsia" w:hAnsiTheme="minorEastAsia" w:cs="文鼎中黑"/>
                <w:color w:val="000000"/>
                <w:spacing w:val="16"/>
                <w:kern w:val="0"/>
              </w:rPr>
            </w:pPr>
          </w:p>
        </w:tc>
        <w:tc>
          <w:tcPr>
            <w:tcW w:w="2835" w:type="dxa"/>
          </w:tcPr>
          <w:p w14:paraId="7C17FA02" w14:textId="77777777" w:rsidR="00C9074B" w:rsidRPr="0059671E" w:rsidRDefault="00C9074B" w:rsidP="00815271">
            <w:pPr>
              <w:spacing w:line="400" w:lineRule="exact"/>
              <w:rPr>
                <w:rFonts w:asciiTheme="minorEastAsia" w:eastAsiaTheme="minorEastAsia" w:hAnsiTheme="minorEastAsia"/>
                <w:color w:val="000000"/>
              </w:rPr>
            </w:pPr>
            <w:r w:rsidRPr="0059671E">
              <w:rPr>
                <w:rFonts w:asciiTheme="minorEastAsia" w:eastAsiaTheme="minorEastAsia" w:hAnsiTheme="minorEastAsia" w:hint="eastAsia"/>
                <w:color w:val="000000"/>
              </w:rPr>
              <w:t>口述：莊靜暢</w:t>
            </w:r>
          </w:p>
          <w:p w14:paraId="3EDF18A3"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color w:val="000000"/>
              </w:rPr>
              <w:t>撰稿：宋靜貴</w:t>
            </w:r>
          </w:p>
        </w:tc>
        <w:tc>
          <w:tcPr>
            <w:tcW w:w="554" w:type="dxa"/>
            <w:vAlign w:val="center"/>
          </w:tcPr>
          <w:p w14:paraId="0FC0ED13" w14:textId="77777777" w:rsidR="00C9074B" w:rsidRPr="0059671E" w:rsidRDefault="00C9074B" w:rsidP="00815271">
            <w:pPr>
              <w:rPr>
                <w:rFonts w:asciiTheme="minorEastAsia" w:eastAsiaTheme="minorEastAsia" w:hAnsiTheme="minorEastAsia"/>
              </w:rPr>
            </w:pPr>
          </w:p>
        </w:tc>
      </w:tr>
      <w:tr w:rsidR="00C9074B" w:rsidRPr="0059671E" w14:paraId="58C54626" w14:textId="77777777" w:rsidTr="00815271">
        <w:trPr>
          <w:trHeight w:val="487"/>
        </w:trPr>
        <w:tc>
          <w:tcPr>
            <w:tcW w:w="1984" w:type="dxa"/>
            <w:vAlign w:val="center"/>
          </w:tcPr>
          <w:p w14:paraId="6018DF1B"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2"/>
                <w:attr w:name="Year" w:val="2009"/>
              </w:smartTagPr>
              <w:r w:rsidRPr="0059671E">
                <w:rPr>
                  <w:rFonts w:asciiTheme="minorEastAsia" w:eastAsiaTheme="minorEastAsia" w:hAnsiTheme="minorEastAsia" w:hint="eastAsia"/>
                </w:rPr>
                <w:t>2009/12/15</w:t>
              </w:r>
            </w:smartTag>
          </w:p>
        </w:tc>
        <w:tc>
          <w:tcPr>
            <w:tcW w:w="1134" w:type="dxa"/>
            <w:vAlign w:val="center"/>
          </w:tcPr>
          <w:p w14:paraId="3533F64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309</w:t>
            </w:r>
          </w:p>
        </w:tc>
        <w:tc>
          <w:tcPr>
            <w:tcW w:w="3369" w:type="dxa"/>
          </w:tcPr>
          <w:p w14:paraId="257C2271"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開發專案</w:t>
            </w:r>
          </w:p>
        </w:tc>
        <w:tc>
          <w:tcPr>
            <w:tcW w:w="5387" w:type="dxa"/>
          </w:tcPr>
          <w:p w14:paraId="26420D50" w14:textId="77777777" w:rsidR="00C9074B" w:rsidRPr="0059671E" w:rsidRDefault="00C9074B" w:rsidP="00815271">
            <w:pPr>
              <w:spacing w:line="240" w:lineRule="atLeast"/>
              <w:rPr>
                <w:rFonts w:asciiTheme="minorEastAsia" w:eastAsiaTheme="minorEastAsia" w:hAnsiTheme="minorEastAsia"/>
                <w:color w:val="000000"/>
              </w:rPr>
            </w:pPr>
            <w:r w:rsidRPr="0059671E">
              <w:rPr>
                <w:rFonts w:asciiTheme="minorEastAsia" w:eastAsiaTheme="minorEastAsia" w:hAnsiTheme="minorEastAsia" w:hint="eastAsia"/>
                <w:color w:val="000000"/>
              </w:rPr>
              <w:t>開發專案系列報導之五</w:t>
            </w:r>
          </w:p>
          <w:p w14:paraId="4F057BBF" w14:textId="77777777" w:rsidR="00C9074B" w:rsidRPr="0059671E" w:rsidRDefault="00C9074B" w:rsidP="00815271">
            <w:pPr>
              <w:spacing w:line="240" w:lineRule="atLeast"/>
              <w:rPr>
                <w:rFonts w:asciiTheme="minorEastAsia" w:eastAsiaTheme="minorEastAsia" w:hAnsiTheme="minorEastAsia"/>
                <w:i/>
                <w:color w:val="000000"/>
              </w:rPr>
            </w:pPr>
            <w:r w:rsidRPr="0059671E">
              <w:rPr>
                <w:rFonts w:asciiTheme="minorEastAsia" w:eastAsiaTheme="minorEastAsia" w:hAnsiTheme="minorEastAsia" w:hint="eastAsia"/>
                <w:color w:val="000000"/>
              </w:rPr>
              <w:lastRenderedPageBreak/>
              <w:t>青雲嶺上明珠聳立</w:t>
            </w:r>
            <w:r>
              <w:rPr>
                <w:rFonts w:asciiTheme="minorEastAsia" w:eastAsiaTheme="minorEastAsia" w:hAnsiTheme="minorEastAsia" w:hint="eastAsia"/>
                <w:i/>
                <w:color w:val="000000"/>
              </w:rPr>
              <w:t xml:space="preserve">　　</w:t>
            </w:r>
            <w:r w:rsidRPr="0059671E">
              <w:rPr>
                <w:rFonts w:asciiTheme="minorEastAsia" w:eastAsiaTheme="minorEastAsia" w:hAnsiTheme="minorEastAsia" w:hint="eastAsia"/>
                <w:color w:val="000000"/>
              </w:rPr>
              <w:t>三大任務再造中國</w:t>
            </w:r>
          </w:p>
          <w:p w14:paraId="20692561" w14:textId="77777777" w:rsidR="00C9074B" w:rsidRPr="0059671E" w:rsidRDefault="00C9074B" w:rsidP="00815271">
            <w:pPr>
              <w:spacing w:line="0" w:lineRule="atLeast"/>
              <w:rPr>
                <w:rFonts w:asciiTheme="minorEastAsia" w:eastAsiaTheme="minorEastAsia" w:hAnsiTheme="minorEastAsia"/>
                <w:color w:val="000000"/>
              </w:rPr>
            </w:pPr>
            <w:r w:rsidRPr="0059671E">
              <w:rPr>
                <w:rFonts w:asciiTheme="minorEastAsia" w:eastAsiaTheme="minorEastAsia" w:hAnsiTheme="minorEastAsia" w:hint="eastAsia"/>
                <w:color w:val="000000"/>
              </w:rPr>
              <w:t>人曹道場天極行宮開發記實</w:t>
            </w:r>
          </w:p>
        </w:tc>
        <w:tc>
          <w:tcPr>
            <w:tcW w:w="567" w:type="dxa"/>
          </w:tcPr>
          <w:p w14:paraId="7CCBCFA7" w14:textId="77777777" w:rsidR="00C9074B" w:rsidRPr="0059671E" w:rsidRDefault="00C9074B" w:rsidP="00815271">
            <w:pPr>
              <w:pStyle w:val="afa"/>
              <w:snapToGrid w:val="0"/>
              <w:spacing w:line="288" w:lineRule="auto"/>
              <w:rPr>
                <w:rFonts w:asciiTheme="minorEastAsia" w:eastAsiaTheme="minorEastAsia" w:hAnsiTheme="minorEastAsia"/>
                <w:color w:val="000000"/>
                <w:szCs w:val="24"/>
              </w:rPr>
            </w:pPr>
          </w:p>
        </w:tc>
        <w:tc>
          <w:tcPr>
            <w:tcW w:w="2835" w:type="dxa"/>
          </w:tcPr>
          <w:p w14:paraId="31EA3C92" w14:textId="77777777" w:rsidR="00C9074B" w:rsidRPr="0059671E" w:rsidRDefault="00C9074B" w:rsidP="00815271">
            <w:pPr>
              <w:pStyle w:val="afa"/>
              <w:snapToGrid w:val="0"/>
              <w:spacing w:line="288" w:lineRule="auto"/>
              <w:rPr>
                <w:rFonts w:asciiTheme="minorEastAsia" w:eastAsiaTheme="minorEastAsia" w:hAnsiTheme="minorEastAsia"/>
                <w:color w:val="000000"/>
                <w:szCs w:val="24"/>
              </w:rPr>
            </w:pPr>
            <w:r w:rsidRPr="0059671E">
              <w:rPr>
                <w:rFonts w:asciiTheme="minorEastAsia" w:eastAsiaTheme="minorEastAsia" w:hAnsiTheme="minorEastAsia" w:hint="eastAsia"/>
                <w:color w:val="000000"/>
                <w:szCs w:val="24"/>
              </w:rPr>
              <w:t>天極行宮整體</w:t>
            </w:r>
          </w:p>
          <w:p w14:paraId="02226D1B"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color w:val="000000"/>
              </w:rPr>
              <w:lastRenderedPageBreak/>
              <w:t>開發專案小組</w:t>
            </w:r>
          </w:p>
        </w:tc>
        <w:tc>
          <w:tcPr>
            <w:tcW w:w="554" w:type="dxa"/>
            <w:vAlign w:val="center"/>
          </w:tcPr>
          <w:p w14:paraId="7DC063E5" w14:textId="77777777" w:rsidR="00C9074B" w:rsidRPr="0059671E" w:rsidRDefault="00C9074B" w:rsidP="00815271">
            <w:pPr>
              <w:rPr>
                <w:rFonts w:asciiTheme="minorEastAsia" w:eastAsiaTheme="minorEastAsia" w:hAnsiTheme="minorEastAsia"/>
              </w:rPr>
            </w:pPr>
          </w:p>
        </w:tc>
      </w:tr>
      <w:tr w:rsidR="00C9074B" w:rsidRPr="0059671E" w14:paraId="20CFA308" w14:textId="77777777" w:rsidTr="00815271">
        <w:trPr>
          <w:trHeight w:val="487"/>
        </w:trPr>
        <w:tc>
          <w:tcPr>
            <w:tcW w:w="1984" w:type="dxa"/>
            <w:vAlign w:val="center"/>
          </w:tcPr>
          <w:p w14:paraId="2320F740"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2"/>
                <w:attr w:name="Year" w:val="2009"/>
              </w:smartTagPr>
              <w:r w:rsidRPr="0059671E">
                <w:rPr>
                  <w:rFonts w:asciiTheme="minorEastAsia" w:eastAsiaTheme="minorEastAsia" w:hAnsiTheme="minorEastAsia" w:hint="eastAsia"/>
                </w:rPr>
                <w:t>2009/12/15</w:t>
              </w:r>
            </w:smartTag>
          </w:p>
        </w:tc>
        <w:tc>
          <w:tcPr>
            <w:tcW w:w="1134" w:type="dxa"/>
            <w:vAlign w:val="center"/>
          </w:tcPr>
          <w:p w14:paraId="42BA04C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309</w:t>
            </w:r>
          </w:p>
        </w:tc>
        <w:tc>
          <w:tcPr>
            <w:tcW w:w="3369" w:type="dxa"/>
          </w:tcPr>
          <w:p w14:paraId="755523EC"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群己有和</w:t>
            </w:r>
          </w:p>
          <w:p w14:paraId="5E4FFD55" w14:textId="77777777" w:rsidR="00C9074B" w:rsidRPr="0059671E" w:rsidRDefault="00C9074B" w:rsidP="00815271">
            <w:pPr>
              <w:rPr>
                <w:rFonts w:asciiTheme="minorEastAsia" w:eastAsiaTheme="minorEastAsia" w:hAnsiTheme="minorEastAsia"/>
                <w:b/>
                <w:bCs/>
                <w:color w:val="000000"/>
              </w:rPr>
            </w:pPr>
          </w:p>
        </w:tc>
        <w:tc>
          <w:tcPr>
            <w:tcW w:w="5387" w:type="dxa"/>
          </w:tcPr>
          <w:p w14:paraId="3DB69599" w14:textId="77777777" w:rsidR="00C9074B" w:rsidRPr="0059671E" w:rsidRDefault="00C9074B" w:rsidP="00815271">
            <w:pPr>
              <w:snapToGrid w:val="0"/>
              <w:spacing w:line="288" w:lineRule="auto"/>
              <w:rPr>
                <w:rFonts w:asciiTheme="minorEastAsia" w:eastAsiaTheme="minorEastAsia" w:hAnsiTheme="minorEastAsia"/>
                <w:color w:val="000000"/>
              </w:rPr>
            </w:pPr>
            <w:r w:rsidRPr="0059671E">
              <w:rPr>
                <w:rFonts w:asciiTheme="minorEastAsia" w:eastAsiaTheme="minorEastAsia" w:hAnsiTheme="minorEastAsia" w:hint="eastAsia"/>
                <w:color w:val="000000"/>
              </w:rPr>
              <w:t>群己有和</w:t>
            </w:r>
          </w:p>
          <w:p w14:paraId="2095E1C1" w14:textId="77777777" w:rsidR="00C9074B" w:rsidRPr="0059671E" w:rsidRDefault="00C9074B" w:rsidP="00815271">
            <w:pPr>
              <w:snapToGrid w:val="0"/>
              <w:spacing w:line="288" w:lineRule="auto"/>
              <w:ind w:left="1320" w:hangingChars="550" w:hanging="1320"/>
              <w:rPr>
                <w:rFonts w:asciiTheme="minorEastAsia" w:eastAsiaTheme="minorEastAsia" w:hAnsiTheme="minorEastAsia"/>
                <w:color w:val="000000"/>
              </w:rPr>
            </w:pPr>
            <w:r w:rsidRPr="0059671E">
              <w:rPr>
                <w:rFonts w:asciiTheme="minorEastAsia" w:eastAsiaTheme="minorEastAsia" w:hAnsiTheme="minorEastAsia" w:hint="eastAsia"/>
                <w:color w:val="000000"/>
              </w:rPr>
              <w:t>現代社會中「第六倫」關係的建構芻議（下）</w:t>
            </w:r>
          </w:p>
        </w:tc>
        <w:tc>
          <w:tcPr>
            <w:tcW w:w="567" w:type="dxa"/>
          </w:tcPr>
          <w:p w14:paraId="3102746B" w14:textId="77777777" w:rsidR="00C9074B" w:rsidRPr="0059671E" w:rsidRDefault="00C9074B" w:rsidP="00815271">
            <w:pPr>
              <w:spacing w:line="460" w:lineRule="exact"/>
              <w:rPr>
                <w:rFonts w:asciiTheme="minorEastAsia" w:eastAsiaTheme="minorEastAsia" w:hAnsiTheme="minorEastAsia"/>
                <w:color w:val="000000"/>
              </w:rPr>
            </w:pPr>
          </w:p>
        </w:tc>
        <w:tc>
          <w:tcPr>
            <w:tcW w:w="2835" w:type="dxa"/>
          </w:tcPr>
          <w:p w14:paraId="4638F567"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color w:val="000000"/>
              </w:rPr>
              <w:t>徐光陽</w:t>
            </w:r>
          </w:p>
        </w:tc>
        <w:tc>
          <w:tcPr>
            <w:tcW w:w="554" w:type="dxa"/>
            <w:vAlign w:val="center"/>
          </w:tcPr>
          <w:p w14:paraId="122B43AB" w14:textId="77777777" w:rsidR="00C9074B" w:rsidRPr="0059671E" w:rsidRDefault="00C9074B" w:rsidP="00815271">
            <w:pPr>
              <w:rPr>
                <w:rFonts w:asciiTheme="minorEastAsia" w:eastAsiaTheme="minorEastAsia" w:hAnsiTheme="minorEastAsia"/>
              </w:rPr>
            </w:pPr>
          </w:p>
        </w:tc>
      </w:tr>
      <w:tr w:rsidR="00C9074B" w:rsidRPr="0059671E" w14:paraId="1D2E3B30" w14:textId="77777777" w:rsidTr="00815271">
        <w:trPr>
          <w:trHeight w:val="487"/>
        </w:trPr>
        <w:tc>
          <w:tcPr>
            <w:tcW w:w="1984" w:type="dxa"/>
            <w:vAlign w:val="center"/>
          </w:tcPr>
          <w:p w14:paraId="58AE2E51"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2"/>
                <w:attr w:name="Year" w:val="2009"/>
              </w:smartTagPr>
              <w:r w:rsidRPr="0059671E">
                <w:rPr>
                  <w:rFonts w:asciiTheme="minorEastAsia" w:eastAsiaTheme="minorEastAsia" w:hAnsiTheme="minorEastAsia" w:hint="eastAsia"/>
                </w:rPr>
                <w:t>2009/12/15</w:t>
              </w:r>
            </w:smartTag>
          </w:p>
        </w:tc>
        <w:tc>
          <w:tcPr>
            <w:tcW w:w="1134" w:type="dxa"/>
            <w:vAlign w:val="center"/>
          </w:tcPr>
          <w:p w14:paraId="2D33AD0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309</w:t>
            </w:r>
          </w:p>
        </w:tc>
        <w:tc>
          <w:tcPr>
            <w:tcW w:w="3369" w:type="dxa"/>
          </w:tcPr>
          <w:p w14:paraId="3282741C"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道場集錦</w:t>
            </w:r>
          </w:p>
        </w:tc>
        <w:tc>
          <w:tcPr>
            <w:tcW w:w="5387" w:type="dxa"/>
          </w:tcPr>
          <w:p w14:paraId="51AD2C57"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天極行宮新「管理辦法」出爐</w:t>
            </w:r>
          </w:p>
          <w:p w14:paraId="7B8ADB18"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「大同堂」管理辦法</w:t>
            </w:r>
          </w:p>
          <w:p w14:paraId="19043197"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「天人大同堂」管理辦法</w:t>
            </w:r>
          </w:p>
          <w:p w14:paraId="50EF29B9"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「宿舍」管理辦法</w:t>
            </w:r>
          </w:p>
          <w:p w14:paraId="02207D12"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「教車」管理辦法</w:t>
            </w:r>
          </w:p>
          <w:p w14:paraId="336ACD5E"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「會議室」管理辦法</w:t>
            </w:r>
          </w:p>
          <w:p w14:paraId="235560F9"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「餐廳」管理辦法</w:t>
            </w:r>
          </w:p>
          <w:p w14:paraId="1D76086D"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心誠意正施救火訣</w:t>
            </w:r>
          </w:p>
          <w:p w14:paraId="542DFA83"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何劫不滅何厄不減</w:t>
            </w:r>
          </w:p>
          <w:p w14:paraId="02F0674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暌違5年</w:t>
            </w:r>
            <w:r>
              <w:rPr>
                <w:rFonts w:asciiTheme="minorEastAsia" w:eastAsiaTheme="minorEastAsia" w:hAnsiTheme="minorEastAsia" w:hint="eastAsia"/>
              </w:rPr>
              <w:t xml:space="preserve">　　</w:t>
            </w:r>
            <w:r w:rsidRPr="0059671E">
              <w:rPr>
                <w:rFonts w:asciiTheme="minorEastAsia" w:eastAsiaTheme="minorEastAsia" w:hAnsiTheme="minorEastAsia" w:hint="eastAsia"/>
              </w:rPr>
              <w:t>30期拔頭籌</w:t>
            </w:r>
            <w:r>
              <w:rPr>
                <w:rFonts w:asciiTheme="minorEastAsia" w:eastAsiaTheme="minorEastAsia" w:hAnsiTheme="minorEastAsia" w:hint="eastAsia"/>
              </w:rPr>
              <w:t xml:space="preserve">　</w:t>
            </w:r>
            <w:r w:rsidRPr="0059671E">
              <w:rPr>
                <w:rFonts w:asciiTheme="minorEastAsia" w:eastAsiaTheme="minorEastAsia" w:hAnsiTheme="minorEastAsia" w:hint="eastAsia"/>
              </w:rPr>
              <w:t>花蓮靜坐開班</w:t>
            </w:r>
            <w:r>
              <w:rPr>
                <w:rFonts w:asciiTheme="minorEastAsia" w:eastAsiaTheme="minorEastAsia" w:hAnsiTheme="minorEastAsia" w:hint="eastAsia"/>
              </w:rPr>
              <w:t xml:space="preserve">　　</w:t>
            </w:r>
            <w:r w:rsidRPr="0059671E">
              <w:rPr>
                <w:rFonts w:asciiTheme="minorEastAsia" w:eastAsiaTheme="minorEastAsia" w:hAnsiTheme="minorEastAsia" w:hint="eastAsia"/>
              </w:rPr>
              <w:t>意義非凡</w:t>
            </w:r>
          </w:p>
          <w:p w14:paraId="5BB6FA0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高齡阿嬤、義行同奮「到陣」見真情</w:t>
            </w:r>
          </w:p>
          <w:p w14:paraId="15A2428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彰化天鄉堂、天祥堂與台北市掌院歡慶「生日」</w:t>
            </w:r>
          </w:p>
          <w:p w14:paraId="0CDEDBB6"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rPr>
              <w:t>「生日」慶典剪影</w:t>
            </w:r>
          </w:p>
        </w:tc>
        <w:tc>
          <w:tcPr>
            <w:tcW w:w="567" w:type="dxa"/>
          </w:tcPr>
          <w:p w14:paraId="5C9F7E1A" w14:textId="77777777" w:rsidR="00C9074B" w:rsidRPr="0059671E" w:rsidRDefault="00C9074B" w:rsidP="00815271">
            <w:pPr>
              <w:rPr>
                <w:rFonts w:asciiTheme="minorEastAsia" w:eastAsiaTheme="minorEastAsia" w:hAnsiTheme="minorEastAsia"/>
                <w:color w:val="000000"/>
              </w:rPr>
            </w:pPr>
          </w:p>
        </w:tc>
        <w:tc>
          <w:tcPr>
            <w:tcW w:w="2835" w:type="dxa"/>
          </w:tcPr>
          <w:p w14:paraId="6DB592F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蔡光宸</w:t>
            </w:r>
          </w:p>
          <w:p w14:paraId="69D51B86"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天極行宮</w:t>
            </w:r>
          </w:p>
          <w:p w14:paraId="2F8DCA42"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天極行宮</w:t>
            </w:r>
          </w:p>
          <w:p w14:paraId="6D951300"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天極行宮</w:t>
            </w:r>
          </w:p>
          <w:p w14:paraId="0B06DCB7"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天極行宮</w:t>
            </w:r>
          </w:p>
          <w:p w14:paraId="214E19BF"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天極行宮</w:t>
            </w:r>
          </w:p>
          <w:p w14:paraId="4C3E6FE1"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天極行宮</w:t>
            </w:r>
          </w:p>
          <w:p w14:paraId="1256ED1F"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劉光盤</w:t>
            </w:r>
          </w:p>
          <w:p w14:paraId="2BD384B2" w14:textId="77777777" w:rsidR="00C9074B" w:rsidRPr="0059671E" w:rsidRDefault="00C9074B" w:rsidP="00815271">
            <w:pPr>
              <w:rPr>
                <w:rFonts w:asciiTheme="minorEastAsia" w:eastAsiaTheme="minorEastAsia" w:hAnsiTheme="minorEastAsia"/>
                <w:color w:val="000000"/>
              </w:rPr>
            </w:pPr>
          </w:p>
          <w:p w14:paraId="6C96709C"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劉光慧</w:t>
            </w:r>
          </w:p>
          <w:p w14:paraId="626B099B" w14:textId="77777777" w:rsidR="00C9074B" w:rsidRPr="0059671E" w:rsidRDefault="00C9074B" w:rsidP="00815271">
            <w:pPr>
              <w:rPr>
                <w:rFonts w:asciiTheme="minorEastAsia" w:eastAsiaTheme="minorEastAsia" w:hAnsiTheme="minorEastAsia"/>
                <w:color w:val="000000"/>
              </w:rPr>
            </w:pPr>
          </w:p>
          <w:p w14:paraId="3F5C5FB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莊正確、楊光楣、吳敏朗莊正確、康正活、鍾緒詞、吳光輔、許鏡授、</w:t>
            </w:r>
          </w:p>
          <w:p w14:paraId="55D1CD18"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rPr>
              <w:t>許光羲</w:t>
            </w:r>
          </w:p>
        </w:tc>
        <w:tc>
          <w:tcPr>
            <w:tcW w:w="554" w:type="dxa"/>
            <w:vAlign w:val="center"/>
          </w:tcPr>
          <w:p w14:paraId="6CB60016" w14:textId="77777777" w:rsidR="00C9074B" w:rsidRPr="0059671E" w:rsidRDefault="00C9074B" w:rsidP="00815271">
            <w:pPr>
              <w:rPr>
                <w:rFonts w:asciiTheme="minorEastAsia" w:eastAsiaTheme="minorEastAsia" w:hAnsiTheme="minorEastAsia"/>
              </w:rPr>
            </w:pPr>
          </w:p>
        </w:tc>
      </w:tr>
      <w:tr w:rsidR="00C9074B" w:rsidRPr="0059671E" w14:paraId="6FB5035A" w14:textId="77777777" w:rsidTr="00815271">
        <w:trPr>
          <w:trHeight w:val="487"/>
        </w:trPr>
        <w:tc>
          <w:tcPr>
            <w:tcW w:w="1984" w:type="dxa"/>
            <w:vAlign w:val="center"/>
          </w:tcPr>
          <w:p w14:paraId="11A16932"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2"/>
                <w:attr w:name="Year" w:val="2009"/>
              </w:smartTagPr>
              <w:r w:rsidRPr="0059671E">
                <w:rPr>
                  <w:rFonts w:asciiTheme="minorEastAsia" w:eastAsiaTheme="minorEastAsia" w:hAnsiTheme="minorEastAsia" w:hint="eastAsia"/>
                </w:rPr>
                <w:t>2009/12/15</w:t>
              </w:r>
            </w:smartTag>
          </w:p>
        </w:tc>
        <w:tc>
          <w:tcPr>
            <w:tcW w:w="1134" w:type="dxa"/>
            <w:vAlign w:val="center"/>
          </w:tcPr>
          <w:p w14:paraId="784D64F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309</w:t>
            </w:r>
          </w:p>
        </w:tc>
        <w:tc>
          <w:tcPr>
            <w:tcW w:w="3369" w:type="dxa"/>
          </w:tcPr>
          <w:p w14:paraId="4C26AA8C"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開導師系列</w:t>
            </w:r>
            <w:r w:rsidRPr="0059671E">
              <w:rPr>
                <w:rFonts w:asciiTheme="minorEastAsia" w:eastAsiaTheme="minorEastAsia" w:hAnsiTheme="minorEastAsia"/>
                <w:b/>
                <w:bCs/>
              </w:rPr>
              <w:t>—</w:t>
            </w:r>
            <w:r w:rsidRPr="0059671E">
              <w:rPr>
                <w:rFonts w:asciiTheme="minorEastAsia" w:eastAsiaTheme="minorEastAsia" w:hAnsiTheme="minorEastAsia" w:hint="eastAsia"/>
                <w:b/>
                <w:bCs/>
              </w:rPr>
              <w:t>弘教火車頭</w:t>
            </w:r>
          </w:p>
        </w:tc>
        <w:tc>
          <w:tcPr>
            <w:tcW w:w="5387" w:type="dxa"/>
          </w:tcPr>
          <w:p w14:paraId="0269A8D6"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輕狂少年</w:t>
            </w:r>
            <w:r>
              <w:rPr>
                <w:rFonts w:asciiTheme="minorEastAsia" w:eastAsiaTheme="minorEastAsia" w:hAnsiTheme="minorEastAsia" w:hint="eastAsia"/>
              </w:rPr>
              <w:t xml:space="preserve">　　</w:t>
            </w:r>
            <w:r w:rsidRPr="0059671E">
              <w:rPr>
                <w:rFonts w:asciiTheme="minorEastAsia" w:eastAsiaTheme="minorEastAsia" w:hAnsiTheme="minorEastAsia" w:hint="eastAsia"/>
              </w:rPr>
              <w:t>亟待導引薪傳奮鬥</w:t>
            </w:r>
          </w:p>
          <w:p w14:paraId="2A7EC367"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教院如家</w:t>
            </w:r>
            <w:r>
              <w:rPr>
                <w:rFonts w:asciiTheme="minorEastAsia" w:eastAsiaTheme="minorEastAsia" w:hAnsiTheme="minorEastAsia" w:hint="eastAsia"/>
              </w:rPr>
              <w:t xml:space="preserve">　　</w:t>
            </w:r>
            <w:r w:rsidRPr="0059671E">
              <w:rPr>
                <w:rFonts w:asciiTheme="minorEastAsia" w:eastAsiaTheme="minorEastAsia" w:hAnsiTheme="minorEastAsia" w:hint="eastAsia"/>
              </w:rPr>
              <w:t>滿足全齡養分需求</w:t>
            </w:r>
          </w:p>
          <w:p w14:paraId="5C1B1FF5"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「孩子王」靜存開導師18載沐雨櫛風</w:t>
            </w:r>
          </w:p>
        </w:tc>
        <w:tc>
          <w:tcPr>
            <w:tcW w:w="567" w:type="dxa"/>
          </w:tcPr>
          <w:p w14:paraId="17A5ED2C" w14:textId="77777777" w:rsidR="00C9074B" w:rsidRPr="0059671E" w:rsidRDefault="00C9074B" w:rsidP="00815271">
            <w:pPr>
              <w:rPr>
                <w:rFonts w:asciiTheme="minorEastAsia" w:eastAsiaTheme="minorEastAsia" w:hAnsiTheme="minorEastAsia"/>
                <w:bCs/>
              </w:rPr>
            </w:pPr>
          </w:p>
        </w:tc>
        <w:tc>
          <w:tcPr>
            <w:tcW w:w="2835" w:type="dxa"/>
          </w:tcPr>
          <w:p w14:paraId="53886B6D"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林靜存</w:t>
            </w:r>
          </w:p>
        </w:tc>
        <w:tc>
          <w:tcPr>
            <w:tcW w:w="554" w:type="dxa"/>
            <w:vAlign w:val="center"/>
          </w:tcPr>
          <w:p w14:paraId="338E2883" w14:textId="77777777" w:rsidR="00C9074B" w:rsidRPr="0059671E" w:rsidRDefault="00C9074B" w:rsidP="00815271">
            <w:pPr>
              <w:rPr>
                <w:rFonts w:asciiTheme="minorEastAsia" w:eastAsiaTheme="minorEastAsia" w:hAnsiTheme="minorEastAsia"/>
              </w:rPr>
            </w:pPr>
          </w:p>
        </w:tc>
      </w:tr>
      <w:tr w:rsidR="00C9074B" w:rsidRPr="0059671E" w14:paraId="10F831D6" w14:textId="77777777" w:rsidTr="00815271">
        <w:trPr>
          <w:trHeight w:val="487"/>
        </w:trPr>
        <w:tc>
          <w:tcPr>
            <w:tcW w:w="1984" w:type="dxa"/>
            <w:vAlign w:val="center"/>
          </w:tcPr>
          <w:p w14:paraId="0E4E84C4"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2"/>
                <w:attr w:name="Year" w:val="2009"/>
              </w:smartTagPr>
              <w:r w:rsidRPr="0059671E">
                <w:rPr>
                  <w:rFonts w:asciiTheme="minorEastAsia" w:eastAsiaTheme="minorEastAsia" w:hAnsiTheme="minorEastAsia" w:hint="eastAsia"/>
                </w:rPr>
                <w:t>2009/12/15</w:t>
              </w:r>
            </w:smartTag>
          </w:p>
        </w:tc>
        <w:tc>
          <w:tcPr>
            <w:tcW w:w="1134" w:type="dxa"/>
            <w:vAlign w:val="center"/>
          </w:tcPr>
          <w:p w14:paraId="75480A6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309</w:t>
            </w:r>
          </w:p>
        </w:tc>
        <w:tc>
          <w:tcPr>
            <w:tcW w:w="3369" w:type="dxa"/>
          </w:tcPr>
          <w:p w14:paraId="67C4CC6A"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至德揚芬</w:t>
            </w:r>
          </w:p>
        </w:tc>
        <w:tc>
          <w:tcPr>
            <w:tcW w:w="5387" w:type="dxa"/>
          </w:tcPr>
          <w:p w14:paraId="03E2F007" w14:textId="77777777" w:rsidR="00C9074B" w:rsidRPr="0059671E" w:rsidRDefault="00C9074B" w:rsidP="00815271">
            <w:pPr>
              <w:snapToGrid w:val="0"/>
              <w:spacing w:line="300" w:lineRule="auto"/>
              <w:rPr>
                <w:rFonts w:asciiTheme="minorEastAsia" w:eastAsiaTheme="minorEastAsia" w:hAnsiTheme="minorEastAsia"/>
              </w:rPr>
            </w:pPr>
            <w:r w:rsidRPr="0059671E">
              <w:rPr>
                <w:rFonts w:asciiTheme="minorEastAsia" w:eastAsiaTheme="minorEastAsia" w:hAnsiTheme="minorEastAsia" w:hint="eastAsia"/>
              </w:rPr>
              <w:t>光評同奮回歸自然能捨能得見證事功</w:t>
            </w:r>
          </w:p>
        </w:tc>
        <w:tc>
          <w:tcPr>
            <w:tcW w:w="567" w:type="dxa"/>
          </w:tcPr>
          <w:p w14:paraId="341EF723" w14:textId="77777777" w:rsidR="00C9074B" w:rsidRPr="0059671E" w:rsidRDefault="00C9074B" w:rsidP="00815271">
            <w:pPr>
              <w:rPr>
                <w:rFonts w:asciiTheme="minorEastAsia" w:eastAsiaTheme="minorEastAsia" w:hAnsiTheme="minorEastAsia"/>
                <w:bCs/>
              </w:rPr>
            </w:pPr>
          </w:p>
        </w:tc>
        <w:tc>
          <w:tcPr>
            <w:tcW w:w="2835" w:type="dxa"/>
          </w:tcPr>
          <w:p w14:paraId="22FBD53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彰化縣初院吳光評</w:t>
            </w:r>
          </w:p>
          <w:p w14:paraId="322EFD6A"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rPr>
              <w:t>同奮飾終委員會</w:t>
            </w:r>
          </w:p>
        </w:tc>
        <w:tc>
          <w:tcPr>
            <w:tcW w:w="554" w:type="dxa"/>
            <w:vAlign w:val="center"/>
          </w:tcPr>
          <w:p w14:paraId="4FBC96F6" w14:textId="77777777" w:rsidR="00C9074B" w:rsidRPr="0059671E" w:rsidRDefault="00C9074B" w:rsidP="00815271">
            <w:pPr>
              <w:rPr>
                <w:rFonts w:asciiTheme="minorEastAsia" w:eastAsiaTheme="minorEastAsia" w:hAnsiTheme="minorEastAsia"/>
              </w:rPr>
            </w:pPr>
          </w:p>
        </w:tc>
      </w:tr>
      <w:tr w:rsidR="00C9074B" w:rsidRPr="0059671E" w14:paraId="3D716348" w14:textId="77777777" w:rsidTr="00815271">
        <w:trPr>
          <w:trHeight w:val="487"/>
        </w:trPr>
        <w:tc>
          <w:tcPr>
            <w:tcW w:w="1984" w:type="dxa"/>
            <w:vAlign w:val="center"/>
          </w:tcPr>
          <w:p w14:paraId="1C9CA9BF"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2"/>
                <w:attr w:name="Year" w:val="2009"/>
              </w:smartTagPr>
              <w:r w:rsidRPr="0059671E">
                <w:rPr>
                  <w:rFonts w:asciiTheme="minorEastAsia" w:eastAsiaTheme="minorEastAsia" w:hAnsiTheme="minorEastAsia" w:hint="eastAsia"/>
                </w:rPr>
                <w:t>2009/12/15</w:t>
              </w:r>
            </w:smartTag>
          </w:p>
        </w:tc>
        <w:tc>
          <w:tcPr>
            <w:tcW w:w="1134" w:type="dxa"/>
            <w:vAlign w:val="center"/>
          </w:tcPr>
          <w:p w14:paraId="4128D76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309</w:t>
            </w:r>
          </w:p>
        </w:tc>
        <w:tc>
          <w:tcPr>
            <w:tcW w:w="3369" w:type="dxa"/>
          </w:tcPr>
          <w:p w14:paraId="56DC9482"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預告看板</w:t>
            </w:r>
          </w:p>
        </w:tc>
        <w:tc>
          <w:tcPr>
            <w:tcW w:w="5387" w:type="dxa"/>
          </w:tcPr>
          <w:p w14:paraId="673A365C"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天帝教天極行宮元旦升旗典禮</w:t>
            </w:r>
          </w:p>
          <w:p w14:paraId="3F446048"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lastRenderedPageBreak/>
              <w:t>第12屆「涵靜盃」全國學生書畫比賽</w:t>
            </w:r>
          </w:p>
          <w:p w14:paraId="3D2E8379" w14:textId="77777777" w:rsidR="00C9074B" w:rsidRPr="0059671E" w:rsidRDefault="00C9074B" w:rsidP="00815271">
            <w:pPr>
              <w:widowControl/>
              <w:kinsoku w:val="0"/>
              <w:outlineLvl w:val="1"/>
              <w:rPr>
                <w:rFonts w:asciiTheme="minorEastAsia" w:eastAsiaTheme="minorEastAsia" w:hAnsiTheme="minorEastAsia" w:cs="Arial"/>
                <w:kern w:val="0"/>
              </w:rPr>
            </w:pPr>
            <w:r w:rsidRPr="0059671E">
              <w:rPr>
                <w:rFonts w:asciiTheme="minorEastAsia" w:eastAsiaTheme="minorEastAsia" w:hAnsiTheme="minorEastAsia" w:cs="Arial" w:hint="eastAsia"/>
                <w:kern w:val="0"/>
              </w:rPr>
              <w:t>樂音祈禱化減天災人禍</w:t>
            </w:r>
            <w:r>
              <w:rPr>
                <w:rFonts w:asciiTheme="minorEastAsia" w:eastAsiaTheme="minorEastAsia" w:hAnsiTheme="minorEastAsia" w:cs="Arial" w:hint="eastAsia"/>
                <w:kern w:val="0"/>
              </w:rPr>
              <w:t xml:space="preserve">　</w:t>
            </w:r>
            <w:r w:rsidRPr="0059671E">
              <w:rPr>
                <w:rFonts w:asciiTheme="minorEastAsia" w:eastAsiaTheme="minorEastAsia" w:hAnsiTheme="minorEastAsia" w:hint="eastAsia"/>
              </w:rPr>
              <w:t>宗教大同感恩祈福音樂會</w:t>
            </w:r>
            <w:r>
              <w:rPr>
                <w:rFonts w:asciiTheme="minorEastAsia" w:eastAsiaTheme="minorEastAsia" w:hAnsiTheme="minorEastAsia" w:hint="eastAsia"/>
              </w:rPr>
              <w:t xml:space="preserve">　　　</w:t>
            </w:r>
          </w:p>
          <w:p w14:paraId="3C76803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紀念涵靜老人證道15週年</w:t>
            </w:r>
          </w:p>
          <w:p w14:paraId="29218DDB"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「正宗靜坐」大專先修第30期秋季班第2階段訓練招生</w:t>
            </w:r>
          </w:p>
          <w:p w14:paraId="074BD62A" w14:textId="77777777" w:rsidR="00C9074B" w:rsidRPr="0059671E" w:rsidRDefault="00C9074B" w:rsidP="00815271">
            <w:pPr>
              <w:rPr>
                <w:rFonts w:asciiTheme="minorEastAsia" w:eastAsiaTheme="minorEastAsia" w:hAnsiTheme="minorEastAsia"/>
                <w:bCs/>
                <w:color w:val="000000"/>
              </w:rPr>
            </w:pPr>
          </w:p>
        </w:tc>
        <w:tc>
          <w:tcPr>
            <w:tcW w:w="567" w:type="dxa"/>
          </w:tcPr>
          <w:p w14:paraId="0363C74D" w14:textId="77777777" w:rsidR="00C9074B" w:rsidRPr="0059671E" w:rsidRDefault="00C9074B" w:rsidP="00815271">
            <w:pPr>
              <w:rPr>
                <w:rFonts w:asciiTheme="minorEastAsia" w:eastAsiaTheme="minorEastAsia" w:hAnsiTheme="minorEastAsia"/>
                <w:bCs/>
                <w:color w:val="000000"/>
              </w:rPr>
            </w:pPr>
          </w:p>
        </w:tc>
        <w:tc>
          <w:tcPr>
            <w:tcW w:w="2835" w:type="dxa"/>
          </w:tcPr>
          <w:p w14:paraId="25E197BC"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天極行宮管委會</w:t>
            </w:r>
          </w:p>
          <w:p w14:paraId="5A86DB11" w14:textId="77777777" w:rsidR="00C9074B" w:rsidRPr="0059671E" w:rsidRDefault="00C9074B" w:rsidP="00815271">
            <w:pPr>
              <w:rPr>
                <w:rFonts w:asciiTheme="minorEastAsia" w:eastAsiaTheme="minorEastAsia" w:hAnsiTheme="minorEastAsia"/>
              </w:rPr>
            </w:pPr>
          </w:p>
          <w:p w14:paraId="028EF7D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台灣省掌院</w:t>
            </w:r>
          </w:p>
          <w:p w14:paraId="41C7A736" w14:textId="77777777" w:rsidR="00C9074B" w:rsidRPr="0059671E" w:rsidRDefault="00C9074B" w:rsidP="00815271">
            <w:pPr>
              <w:rPr>
                <w:rFonts w:asciiTheme="minorEastAsia" w:eastAsiaTheme="minorEastAsia" w:hAnsiTheme="minorEastAsia"/>
              </w:rPr>
            </w:pPr>
          </w:p>
          <w:p w14:paraId="236698DD"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color w:val="000000"/>
              </w:rPr>
              <w:t>青年團</w:t>
            </w:r>
          </w:p>
        </w:tc>
        <w:tc>
          <w:tcPr>
            <w:tcW w:w="554" w:type="dxa"/>
            <w:vAlign w:val="center"/>
          </w:tcPr>
          <w:p w14:paraId="32032363" w14:textId="77777777" w:rsidR="00C9074B" w:rsidRPr="0059671E" w:rsidRDefault="00C9074B" w:rsidP="00815271">
            <w:pPr>
              <w:rPr>
                <w:rFonts w:asciiTheme="minorEastAsia" w:eastAsiaTheme="minorEastAsia" w:hAnsiTheme="minorEastAsia"/>
              </w:rPr>
            </w:pPr>
          </w:p>
        </w:tc>
      </w:tr>
      <w:tr w:rsidR="00C9074B" w:rsidRPr="0059671E" w14:paraId="77AA0B7A" w14:textId="77777777" w:rsidTr="00815271">
        <w:trPr>
          <w:trHeight w:val="487"/>
        </w:trPr>
        <w:tc>
          <w:tcPr>
            <w:tcW w:w="1984" w:type="dxa"/>
            <w:vAlign w:val="center"/>
          </w:tcPr>
          <w:p w14:paraId="41FAA496"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2"/>
                <w:attr w:name="Year" w:val="2009"/>
              </w:smartTagPr>
              <w:r w:rsidRPr="0059671E">
                <w:rPr>
                  <w:rFonts w:asciiTheme="minorEastAsia" w:eastAsiaTheme="minorEastAsia" w:hAnsiTheme="minorEastAsia" w:hint="eastAsia"/>
                </w:rPr>
                <w:t>2009/12/15</w:t>
              </w:r>
            </w:smartTag>
          </w:p>
        </w:tc>
        <w:tc>
          <w:tcPr>
            <w:tcW w:w="1134" w:type="dxa"/>
            <w:vAlign w:val="center"/>
          </w:tcPr>
          <w:p w14:paraId="4788E9C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309</w:t>
            </w:r>
          </w:p>
        </w:tc>
        <w:tc>
          <w:tcPr>
            <w:tcW w:w="3369" w:type="dxa"/>
          </w:tcPr>
          <w:p w14:paraId="6A7C7417" w14:textId="77777777" w:rsidR="00C9074B" w:rsidRPr="0059671E" w:rsidRDefault="00C9074B" w:rsidP="00815271">
            <w:pPr>
              <w:snapToGrid w:val="0"/>
              <w:spacing w:line="288" w:lineRule="auto"/>
              <w:rPr>
                <w:rFonts w:asciiTheme="minorEastAsia" w:eastAsiaTheme="minorEastAsia" w:hAnsiTheme="minorEastAsia"/>
                <w:b/>
                <w:bCs/>
              </w:rPr>
            </w:pPr>
            <w:r w:rsidRPr="0059671E">
              <w:rPr>
                <w:rFonts w:asciiTheme="minorEastAsia" w:eastAsiaTheme="minorEastAsia" w:hAnsiTheme="minorEastAsia" w:hint="eastAsia"/>
                <w:b/>
                <w:bCs/>
                <w:color w:val="000000"/>
              </w:rPr>
              <w:t>人事通報</w:t>
            </w:r>
          </w:p>
        </w:tc>
        <w:tc>
          <w:tcPr>
            <w:tcW w:w="5387" w:type="dxa"/>
          </w:tcPr>
          <w:p w14:paraId="437E9489" w14:textId="77777777" w:rsidR="00C9074B" w:rsidRPr="0059671E" w:rsidRDefault="00C9074B" w:rsidP="00815271">
            <w:pPr>
              <w:rPr>
                <w:rFonts w:asciiTheme="minorEastAsia" w:eastAsiaTheme="minorEastAsia" w:hAnsiTheme="minorEastAsia"/>
              </w:rPr>
            </w:pPr>
          </w:p>
        </w:tc>
        <w:tc>
          <w:tcPr>
            <w:tcW w:w="567" w:type="dxa"/>
          </w:tcPr>
          <w:p w14:paraId="6A15211C" w14:textId="77777777" w:rsidR="00C9074B" w:rsidRPr="0059671E" w:rsidRDefault="00C9074B" w:rsidP="00815271">
            <w:pPr>
              <w:spacing w:line="460" w:lineRule="exact"/>
              <w:rPr>
                <w:rFonts w:asciiTheme="minorEastAsia" w:eastAsiaTheme="minorEastAsia" w:hAnsiTheme="minorEastAsia"/>
              </w:rPr>
            </w:pPr>
          </w:p>
        </w:tc>
        <w:tc>
          <w:tcPr>
            <w:tcW w:w="2835" w:type="dxa"/>
          </w:tcPr>
          <w:p w14:paraId="47A42B1A"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color w:val="000000"/>
              </w:rPr>
              <w:t>極院</w:t>
            </w:r>
          </w:p>
        </w:tc>
        <w:tc>
          <w:tcPr>
            <w:tcW w:w="554" w:type="dxa"/>
            <w:vAlign w:val="center"/>
          </w:tcPr>
          <w:p w14:paraId="00166EEC" w14:textId="77777777" w:rsidR="00C9074B" w:rsidRPr="0059671E" w:rsidRDefault="00C9074B" w:rsidP="00815271">
            <w:pPr>
              <w:rPr>
                <w:rFonts w:asciiTheme="minorEastAsia" w:eastAsiaTheme="minorEastAsia" w:hAnsiTheme="minorEastAsia"/>
              </w:rPr>
            </w:pPr>
          </w:p>
        </w:tc>
      </w:tr>
      <w:tr w:rsidR="00C9074B" w:rsidRPr="0059671E" w14:paraId="1A596421" w14:textId="77777777" w:rsidTr="00815271">
        <w:trPr>
          <w:trHeight w:val="487"/>
        </w:trPr>
        <w:tc>
          <w:tcPr>
            <w:tcW w:w="1984" w:type="dxa"/>
            <w:vAlign w:val="center"/>
          </w:tcPr>
          <w:p w14:paraId="51874CEB"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2"/>
                <w:attr w:name="Year" w:val="2009"/>
              </w:smartTagPr>
              <w:r w:rsidRPr="0059671E">
                <w:rPr>
                  <w:rFonts w:asciiTheme="minorEastAsia" w:eastAsiaTheme="minorEastAsia" w:hAnsiTheme="minorEastAsia" w:hint="eastAsia"/>
                </w:rPr>
                <w:t>2009/12/15</w:t>
              </w:r>
            </w:smartTag>
          </w:p>
        </w:tc>
        <w:tc>
          <w:tcPr>
            <w:tcW w:w="1134" w:type="dxa"/>
            <w:vAlign w:val="center"/>
          </w:tcPr>
          <w:p w14:paraId="4E9EB5C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309</w:t>
            </w:r>
          </w:p>
        </w:tc>
        <w:tc>
          <w:tcPr>
            <w:tcW w:w="3369" w:type="dxa"/>
          </w:tcPr>
          <w:p w14:paraId="39AF738C" w14:textId="77777777" w:rsidR="00C9074B" w:rsidRPr="0059671E" w:rsidRDefault="00C9074B" w:rsidP="00815271">
            <w:pPr>
              <w:rPr>
                <w:rFonts w:asciiTheme="minorEastAsia" w:eastAsiaTheme="minorEastAsia" w:hAnsiTheme="minorEastAsia"/>
                <w:b/>
                <w:bCs/>
                <w:color w:val="000000"/>
              </w:rPr>
            </w:pPr>
            <w:r w:rsidRPr="0059671E">
              <w:rPr>
                <w:rFonts w:asciiTheme="minorEastAsia" w:eastAsiaTheme="minorEastAsia" w:hAnsiTheme="minorEastAsia" w:hint="eastAsia"/>
                <w:b/>
                <w:color w:val="000000"/>
              </w:rPr>
              <w:t>收支明細</w:t>
            </w:r>
          </w:p>
        </w:tc>
        <w:tc>
          <w:tcPr>
            <w:tcW w:w="5387" w:type="dxa"/>
          </w:tcPr>
          <w:p w14:paraId="1AF091CF" w14:textId="77777777" w:rsidR="00C9074B" w:rsidRPr="0059671E" w:rsidRDefault="00C9074B" w:rsidP="00815271">
            <w:pPr>
              <w:rPr>
                <w:rFonts w:asciiTheme="minorEastAsia" w:eastAsiaTheme="minorEastAsia" w:hAnsiTheme="minorEastAsia"/>
                <w:bCs/>
                <w:color w:val="000000"/>
              </w:rPr>
            </w:pPr>
            <w:r w:rsidRPr="0059671E">
              <w:rPr>
                <w:rFonts w:asciiTheme="minorEastAsia" w:eastAsiaTheme="minorEastAsia" w:hAnsiTheme="minorEastAsia" w:hint="eastAsia"/>
                <w:color w:val="000000"/>
              </w:rPr>
              <w:t>98年10月份教訊收支明細</w:t>
            </w:r>
          </w:p>
        </w:tc>
        <w:tc>
          <w:tcPr>
            <w:tcW w:w="567" w:type="dxa"/>
          </w:tcPr>
          <w:p w14:paraId="1A1684C6" w14:textId="77777777" w:rsidR="00C9074B" w:rsidRPr="0059671E" w:rsidRDefault="00C9074B" w:rsidP="00815271">
            <w:pPr>
              <w:rPr>
                <w:rFonts w:asciiTheme="minorEastAsia" w:eastAsiaTheme="minorEastAsia" w:hAnsiTheme="minorEastAsia"/>
                <w:color w:val="000000"/>
              </w:rPr>
            </w:pPr>
          </w:p>
        </w:tc>
        <w:tc>
          <w:tcPr>
            <w:tcW w:w="2835" w:type="dxa"/>
          </w:tcPr>
          <w:p w14:paraId="6CF059D9" w14:textId="77777777" w:rsidR="00C9074B" w:rsidRPr="0059671E" w:rsidRDefault="00C9074B" w:rsidP="00815271">
            <w:pPr>
              <w:rPr>
                <w:rFonts w:asciiTheme="minorEastAsia" w:eastAsiaTheme="minorEastAsia" w:hAnsiTheme="minorEastAsia"/>
                <w:bCs/>
                <w:color w:val="000000"/>
              </w:rPr>
            </w:pPr>
            <w:r w:rsidRPr="0059671E">
              <w:rPr>
                <w:rFonts w:asciiTheme="minorEastAsia" w:eastAsiaTheme="minorEastAsia" w:hAnsiTheme="minorEastAsia" w:hint="eastAsia"/>
                <w:bCs/>
                <w:color w:val="000000"/>
              </w:rPr>
              <w:t>極院大藏室</w:t>
            </w:r>
          </w:p>
        </w:tc>
        <w:tc>
          <w:tcPr>
            <w:tcW w:w="554" w:type="dxa"/>
            <w:vAlign w:val="center"/>
          </w:tcPr>
          <w:p w14:paraId="5BB3C354" w14:textId="77777777" w:rsidR="00C9074B" w:rsidRPr="0059671E" w:rsidRDefault="00C9074B" w:rsidP="00815271">
            <w:pPr>
              <w:rPr>
                <w:rFonts w:asciiTheme="minorEastAsia" w:eastAsiaTheme="minorEastAsia" w:hAnsiTheme="minorEastAsia"/>
              </w:rPr>
            </w:pPr>
          </w:p>
        </w:tc>
      </w:tr>
      <w:tr w:rsidR="00C9074B" w:rsidRPr="0059671E" w14:paraId="7BCD21AB" w14:textId="77777777" w:rsidTr="00815271">
        <w:trPr>
          <w:trHeight w:val="487"/>
        </w:trPr>
        <w:tc>
          <w:tcPr>
            <w:tcW w:w="1984" w:type="dxa"/>
            <w:vAlign w:val="center"/>
          </w:tcPr>
          <w:p w14:paraId="72630E11"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2"/>
                <w:attr w:name="Year" w:val="2009"/>
              </w:smartTagPr>
              <w:r w:rsidRPr="0059671E">
                <w:rPr>
                  <w:rFonts w:asciiTheme="minorEastAsia" w:eastAsiaTheme="minorEastAsia" w:hAnsiTheme="minorEastAsia" w:hint="eastAsia"/>
                </w:rPr>
                <w:t>2009/12/15</w:t>
              </w:r>
            </w:smartTag>
          </w:p>
        </w:tc>
        <w:tc>
          <w:tcPr>
            <w:tcW w:w="1134" w:type="dxa"/>
            <w:vAlign w:val="center"/>
          </w:tcPr>
          <w:p w14:paraId="5D1F985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309</w:t>
            </w:r>
          </w:p>
        </w:tc>
        <w:tc>
          <w:tcPr>
            <w:tcW w:w="3369" w:type="dxa"/>
          </w:tcPr>
          <w:p w14:paraId="20240651"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功德榜</w:t>
            </w:r>
          </w:p>
        </w:tc>
        <w:tc>
          <w:tcPr>
            <w:tcW w:w="5387" w:type="dxa"/>
          </w:tcPr>
          <w:p w14:paraId="21131A8F" w14:textId="77777777" w:rsidR="00C9074B" w:rsidRPr="0059671E" w:rsidRDefault="00C9074B" w:rsidP="00815271">
            <w:pPr>
              <w:rPr>
                <w:rFonts w:asciiTheme="minorEastAsia" w:eastAsiaTheme="minorEastAsia" w:hAnsiTheme="minorEastAsia"/>
                <w:color w:val="000000"/>
              </w:rPr>
            </w:pPr>
          </w:p>
        </w:tc>
        <w:tc>
          <w:tcPr>
            <w:tcW w:w="567" w:type="dxa"/>
          </w:tcPr>
          <w:p w14:paraId="74EE9E36" w14:textId="77777777" w:rsidR="00C9074B" w:rsidRPr="0059671E" w:rsidRDefault="00C9074B" w:rsidP="00815271">
            <w:pPr>
              <w:rPr>
                <w:rFonts w:asciiTheme="minorEastAsia" w:eastAsiaTheme="minorEastAsia" w:hAnsiTheme="minorEastAsia"/>
                <w:color w:val="000000"/>
              </w:rPr>
            </w:pPr>
          </w:p>
        </w:tc>
        <w:tc>
          <w:tcPr>
            <w:tcW w:w="2835" w:type="dxa"/>
          </w:tcPr>
          <w:p w14:paraId="01387BA7" w14:textId="77777777" w:rsidR="00C9074B" w:rsidRPr="0059671E" w:rsidRDefault="00C9074B" w:rsidP="00815271">
            <w:pPr>
              <w:rPr>
                <w:rFonts w:asciiTheme="minorEastAsia" w:eastAsiaTheme="minorEastAsia" w:hAnsiTheme="minorEastAsia"/>
                <w:bCs/>
                <w:color w:val="000000"/>
              </w:rPr>
            </w:pPr>
            <w:r w:rsidRPr="0059671E">
              <w:rPr>
                <w:rFonts w:asciiTheme="minorEastAsia" w:eastAsiaTheme="minorEastAsia" w:hAnsiTheme="minorEastAsia" w:hint="eastAsia"/>
                <w:bCs/>
                <w:color w:val="000000"/>
              </w:rPr>
              <w:t>鄧雪牧</w:t>
            </w:r>
          </w:p>
        </w:tc>
        <w:tc>
          <w:tcPr>
            <w:tcW w:w="554" w:type="dxa"/>
            <w:vAlign w:val="center"/>
          </w:tcPr>
          <w:p w14:paraId="6EEC56DC" w14:textId="77777777" w:rsidR="00C9074B" w:rsidRPr="0059671E" w:rsidRDefault="00C9074B" w:rsidP="00815271">
            <w:pPr>
              <w:rPr>
                <w:rFonts w:asciiTheme="minorEastAsia" w:eastAsiaTheme="minorEastAsia" w:hAnsiTheme="minorEastAsia"/>
              </w:rPr>
            </w:pPr>
          </w:p>
        </w:tc>
      </w:tr>
      <w:tr w:rsidR="00C9074B" w:rsidRPr="0059671E" w14:paraId="024F9B1F" w14:textId="77777777" w:rsidTr="00815271">
        <w:trPr>
          <w:trHeight w:val="487"/>
        </w:trPr>
        <w:tc>
          <w:tcPr>
            <w:tcW w:w="1984" w:type="dxa"/>
            <w:vAlign w:val="center"/>
          </w:tcPr>
          <w:p w14:paraId="07918A25"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2"/>
                <w:attr w:name="Year" w:val="2009"/>
              </w:smartTagPr>
              <w:r w:rsidRPr="0059671E">
                <w:rPr>
                  <w:rFonts w:asciiTheme="minorEastAsia" w:eastAsiaTheme="minorEastAsia" w:hAnsiTheme="minorEastAsia" w:hint="eastAsia"/>
                </w:rPr>
                <w:t>2009/12/15</w:t>
              </w:r>
            </w:smartTag>
          </w:p>
        </w:tc>
        <w:tc>
          <w:tcPr>
            <w:tcW w:w="1134" w:type="dxa"/>
            <w:vAlign w:val="center"/>
          </w:tcPr>
          <w:p w14:paraId="756D6C0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309</w:t>
            </w:r>
          </w:p>
        </w:tc>
        <w:tc>
          <w:tcPr>
            <w:tcW w:w="3369" w:type="dxa"/>
          </w:tcPr>
          <w:p w14:paraId="01D555E8"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不收稿費同奮與善心人士芳名</w:t>
            </w:r>
          </w:p>
        </w:tc>
        <w:tc>
          <w:tcPr>
            <w:tcW w:w="5387" w:type="dxa"/>
          </w:tcPr>
          <w:p w14:paraId="704D5C5A" w14:textId="77777777" w:rsidR="00C9074B" w:rsidRPr="0059671E" w:rsidRDefault="00C9074B" w:rsidP="00815271">
            <w:pPr>
              <w:rPr>
                <w:rFonts w:asciiTheme="minorEastAsia" w:eastAsiaTheme="minorEastAsia" w:hAnsiTheme="minorEastAsia"/>
                <w:color w:val="000000"/>
              </w:rPr>
            </w:pPr>
          </w:p>
        </w:tc>
        <w:tc>
          <w:tcPr>
            <w:tcW w:w="567" w:type="dxa"/>
          </w:tcPr>
          <w:p w14:paraId="62DCD5F1" w14:textId="77777777" w:rsidR="00C9074B" w:rsidRPr="0059671E" w:rsidRDefault="00C9074B" w:rsidP="00815271">
            <w:pPr>
              <w:rPr>
                <w:rFonts w:asciiTheme="minorEastAsia" w:eastAsiaTheme="minorEastAsia" w:hAnsiTheme="minorEastAsia"/>
                <w:color w:val="000000"/>
              </w:rPr>
            </w:pPr>
          </w:p>
        </w:tc>
        <w:tc>
          <w:tcPr>
            <w:tcW w:w="2835" w:type="dxa"/>
          </w:tcPr>
          <w:p w14:paraId="4D086906"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bCs/>
                <w:color w:val="000000"/>
              </w:rPr>
              <w:t>編輯部</w:t>
            </w:r>
          </w:p>
        </w:tc>
        <w:tc>
          <w:tcPr>
            <w:tcW w:w="554" w:type="dxa"/>
            <w:vAlign w:val="center"/>
          </w:tcPr>
          <w:p w14:paraId="56B1E94A" w14:textId="77777777" w:rsidR="00C9074B" w:rsidRPr="0059671E" w:rsidRDefault="00C9074B" w:rsidP="00815271">
            <w:pPr>
              <w:rPr>
                <w:rFonts w:asciiTheme="minorEastAsia" w:eastAsiaTheme="minorEastAsia" w:hAnsiTheme="minorEastAsia"/>
              </w:rPr>
            </w:pPr>
          </w:p>
        </w:tc>
      </w:tr>
      <w:tr w:rsidR="00C9074B" w:rsidRPr="0059671E" w14:paraId="3DAF7842" w14:textId="77777777" w:rsidTr="00815271">
        <w:trPr>
          <w:trHeight w:val="759"/>
        </w:trPr>
        <w:tc>
          <w:tcPr>
            <w:tcW w:w="15830" w:type="dxa"/>
            <w:gridSpan w:val="7"/>
            <w:tcBorders>
              <w:left w:val="nil"/>
              <w:bottom w:val="nil"/>
              <w:right w:val="nil"/>
            </w:tcBorders>
            <w:vAlign w:val="center"/>
          </w:tcPr>
          <w:p w14:paraId="42FEA291" w14:textId="77777777" w:rsidR="00C9074B" w:rsidRPr="0059671E" w:rsidRDefault="00C9074B" w:rsidP="00815271">
            <w:pPr>
              <w:rPr>
                <w:rFonts w:asciiTheme="minorEastAsia" w:eastAsiaTheme="minorEastAsia" w:hAnsiTheme="minorEastAsia"/>
              </w:rPr>
            </w:pPr>
          </w:p>
        </w:tc>
      </w:tr>
    </w:tbl>
    <w:p w14:paraId="0FA555D2" w14:textId="77777777" w:rsidR="00C9074B" w:rsidRPr="0059671E" w:rsidRDefault="00C9074B" w:rsidP="00C9074B">
      <w:pPr>
        <w:rPr>
          <w:rFonts w:asciiTheme="minorEastAsia" w:eastAsiaTheme="minorEastAsia" w:hAnsiTheme="minorEastAsia"/>
        </w:rPr>
      </w:pPr>
    </w:p>
    <w:p w14:paraId="54DA0499" w14:textId="77777777" w:rsidR="00C9074B" w:rsidRPr="0059671E" w:rsidRDefault="00C9074B" w:rsidP="00C9074B">
      <w:pPr>
        <w:rPr>
          <w:rFonts w:asciiTheme="minorEastAsia" w:eastAsiaTheme="minorEastAsia" w:hAnsiTheme="minorEastAsia"/>
          <w:b/>
        </w:rPr>
      </w:pPr>
      <w:r w:rsidRPr="0059671E">
        <w:rPr>
          <w:rFonts w:asciiTheme="minorEastAsia" w:eastAsiaTheme="minorEastAsia" w:hAnsiTheme="minorEastAsia" w:hint="eastAsia"/>
          <w:b/>
        </w:rPr>
        <w:t>310期教訊目錄/1月號</w:t>
      </w:r>
    </w:p>
    <w:tbl>
      <w:tblPr>
        <w:tblpPr w:leftFromText="180" w:rightFromText="180" w:vertAnchor="text" w:tblpX="-34" w:tblpY="1"/>
        <w:tblOverlap w:val="never"/>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134"/>
        <w:gridCol w:w="3369"/>
        <w:gridCol w:w="5387"/>
        <w:gridCol w:w="567"/>
        <w:gridCol w:w="2835"/>
        <w:gridCol w:w="554"/>
      </w:tblGrid>
      <w:tr w:rsidR="00C9074B" w:rsidRPr="0059671E" w14:paraId="128853BB" w14:textId="77777777" w:rsidTr="00815271">
        <w:trPr>
          <w:trHeight w:val="487"/>
        </w:trPr>
        <w:tc>
          <w:tcPr>
            <w:tcW w:w="1984" w:type="dxa"/>
            <w:vAlign w:val="center"/>
          </w:tcPr>
          <w:p w14:paraId="4AEF3AF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(年月日)</w:t>
            </w:r>
          </w:p>
        </w:tc>
        <w:tc>
          <w:tcPr>
            <w:tcW w:w="1134" w:type="dxa"/>
            <w:vAlign w:val="center"/>
          </w:tcPr>
          <w:p w14:paraId="56B630A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期</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3369" w:type="dxa"/>
            <w:vAlign w:val="center"/>
          </w:tcPr>
          <w:p w14:paraId="2676755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所</w:t>
            </w:r>
            <w:r>
              <w:rPr>
                <w:rFonts w:asciiTheme="minorEastAsia" w:eastAsiaTheme="minorEastAsia" w:hAnsiTheme="minorEastAsia" w:hint="eastAsia"/>
              </w:rPr>
              <w:t xml:space="preserve">　</w:t>
            </w:r>
            <w:r w:rsidRPr="0059671E">
              <w:rPr>
                <w:rFonts w:asciiTheme="minorEastAsia" w:eastAsiaTheme="minorEastAsia" w:hAnsiTheme="minorEastAsia" w:hint="eastAsia"/>
              </w:rPr>
              <w:t>屬</w:t>
            </w:r>
            <w:r>
              <w:rPr>
                <w:rFonts w:asciiTheme="minorEastAsia" w:eastAsiaTheme="minorEastAsia" w:hAnsiTheme="minorEastAsia" w:hint="eastAsia"/>
              </w:rPr>
              <w:t xml:space="preserve">　</w:t>
            </w:r>
            <w:r w:rsidRPr="0059671E">
              <w:rPr>
                <w:rFonts w:asciiTheme="minorEastAsia" w:eastAsiaTheme="minorEastAsia" w:hAnsiTheme="minorEastAsia" w:hint="eastAsia"/>
              </w:rPr>
              <w:t>專</w:t>
            </w:r>
            <w:r>
              <w:rPr>
                <w:rFonts w:asciiTheme="minorEastAsia" w:eastAsiaTheme="minorEastAsia" w:hAnsiTheme="minorEastAsia" w:hint="eastAsia"/>
              </w:rPr>
              <w:t xml:space="preserve">　</w:t>
            </w:r>
            <w:r w:rsidRPr="0059671E">
              <w:rPr>
                <w:rFonts w:asciiTheme="minorEastAsia" w:eastAsiaTheme="minorEastAsia" w:hAnsiTheme="minorEastAsia" w:hint="eastAsia"/>
              </w:rPr>
              <w:t>欄</w:t>
            </w:r>
          </w:p>
        </w:tc>
        <w:tc>
          <w:tcPr>
            <w:tcW w:w="5387" w:type="dxa"/>
            <w:vAlign w:val="center"/>
          </w:tcPr>
          <w:p w14:paraId="297FE37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題目</w:t>
            </w:r>
          </w:p>
        </w:tc>
        <w:tc>
          <w:tcPr>
            <w:tcW w:w="567" w:type="dxa"/>
            <w:vAlign w:val="center"/>
          </w:tcPr>
          <w:p w14:paraId="2A4739A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頁</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2835" w:type="dxa"/>
            <w:vAlign w:val="center"/>
          </w:tcPr>
          <w:p w14:paraId="097BB68E" w14:textId="77777777" w:rsidR="00C9074B" w:rsidRPr="0059671E" w:rsidRDefault="00C9074B" w:rsidP="00815271">
            <w:pPr>
              <w:ind w:firstLineChars="100" w:firstLine="240"/>
              <w:rPr>
                <w:rFonts w:asciiTheme="minorEastAsia" w:eastAsiaTheme="minorEastAsia" w:hAnsiTheme="minorEastAsia"/>
              </w:rPr>
            </w:pPr>
            <w:r w:rsidRPr="0059671E">
              <w:rPr>
                <w:rFonts w:asciiTheme="minorEastAsia" w:eastAsiaTheme="minorEastAsia" w:hAnsiTheme="minorEastAsia" w:hint="eastAsia"/>
              </w:rPr>
              <w:t>作</w:t>
            </w:r>
            <w:r>
              <w:rPr>
                <w:rFonts w:asciiTheme="minorEastAsia" w:eastAsiaTheme="minorEastAsia" w:hAnsiTheme="minorEastAsia" w:hint="eastAsia"/>
              </w:rPr>
              <w:t xml:space="preserve">　　</w:t>
            </w:r>
            <w:r w:rsidRPr="0059671E">
              <w:rPr>
                <w:rFonts w:asciiTheme="minorEastAsia" w:eastAsiaTheme="minorEastAsia" w:hAnsiTheme="minorEastAsia" w:hint="eastAsia"/>
              </w:rPr>
              <w:t>者</w:t>
            </w:r>
          </w:p>
        </w:tc>
        <w:tc>
          <w:tcPr>
            <w:tcW w:w="554" w:type="dxa"/>
            <w:vAlign w:val="center"/>
          </w:tcPr>
          <w:p w14:paraId="6A1714D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備</w:t>
            </w:r>
            <w:r>
              <w:rPr>
                <w:rFonts w:asciiTheme="minorEastAsia" w:eastAsiaTheme="minorEastAsia" w:hAnsiTheme="minorEastAsia" w:hint="eastAsia"/>
              </w:rPr>
              <w:t xml:space="preserve">　</w:t>
            </w:r>
            <w:r w:rsidRPr="0059671E">
              <w:rPr>
                <w:rFonts w:asciiTheme="minorEastAsia" w:eastAsiaTheme="minorEastAsia" w:hAnsiTheme="minorEastAsia" w:hint="eastAsia"/>
              </w:rPr>
              <w:t>註</w:t>
            </w:r>
          </w:p>
        </w:tc>
      </w:tr>
      <w:tr w:rsidR="00C9074B" w:rsidRPr="0059671E" w14:paraId="49E256DD" w14:textId="77777777" w:rsidTr="00815271">
        <w:trPr>
          <w:trHeight w:val="487"/>
        </w:trPr>
        <w:tc>
          <w:tcPr>
            <w:tcW w:w="1984" w:type="dxa"/>
            <w:vAlign w:val="center"/>
          </w:tcPr>
          <w:p w14:paraId="1300E090"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10"/>
              </w:smartTagPr>
              <w:r w:rsidRPr="0059671E">
                <w:rPr>
                  <w:rFonts w:asciiTheme="minorEastAsia" w:eastAsiaTheme="minorEastAsia" w:hAnsiTheme="minorEastAsia" w:hint="eastAsia"/>
                </w:rPr>
                <w:t>2010/01/15</w:t>
              </w:r>
            </w:smartTag>
          </w:p>
        </w:tc>
        <w:tc>
          <w:tcPr>
            <w:tcW w:w="1134" w:type="dxa"/>
            <w:vAlign w:val="center"/>
          </w:tcPr>
          <w:p w14:paraId="23B3AD8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310</w:t>
            </w:r>
          </w:p>
        </w:tc>
        <w:tc>
          <w:tcPr>
            <w:tcW w:w="3369" w:type="dxa"/>
          </w:tcPr>
          <w:p w14:paraId="3F161819" w14:textId="77777777" w:rsidR="00C9074B" w:rsidRPr="0059671E" w:rsidRDefault="00C9074B" w:rsidP="00815271">
            <w:pPr>
              <w:rPr>
                <w:rFonts w:asciiTheme="minorEastAsia" w:eastAsiaTheme="minorEastAsia" w:hAnsiTheme="minorEastAsia"/>
              </w:rPr>
            </w:pPr>
          </w:p>
        </w:tc>
        <w:tc>
          <w:tcPr>
            <w:tcW w:w="5387" w:type="dxa"/>
          </w:tcPr>
          <w:p w14:paraId="4DA7460E" w14:textId="77777777" w:rsidR="00C9074B" w:rsidRPr="0059671E" w:rsidRDefault="00C9074B" w:rsidP="00815271">
            <w:pPr>
              <w:widowControl/>
              <w:jc w:val="both"/>
              <w:rPr>
                <w:rFonts w:asciiTheme="minorEastAsia" w:eastAsiaTheme="minorEastAsia" w:hAnsiTheme="minorEastAsia"/>
              </w:rPr>
            </w:pPr>
            <w:r w:rsidRPr="0059671E">
              <w:rPr>
                <w:rFonts w:asciiTheme="minorEastAsia" w:eastAsiaTheme="minorEastAsia" w:hAnsiTheme="minorEastAsia" w:hint="eastAsia"/>
                <w:bCs/>
              </w:rPr>
              <w:t>編輯的話</w:t>
            </w:r>
          </w:p>
        </w:tc>
        <w:tc>
          <w:tcPr>
            <w:tcW w:w="567" w:type="dxa"/>
          </w:tcPr>
          <w:p w14:paraId="25377229" w14:textId="77777777" w:rsidR="00C9074B" w:rsidRPr="0059671E" w:rsidRDefault="00C9074B" w:rsidP="00815271">
            <w:pPr>
              <w:rPr>
                <w:rFonts w:asciiTheme="minorEastAsia" w:eastAsiaTheme="minorEastAsia" w:hAnsiTheme="minorEastAsia"/>
                <w:b/>
                <w:bCs/>
              </w:rPr>
            </w:pPr>
          </w:p>
        </w:tc>
        <w:tc>
          <w:tcPr>
            <w:tcW w:w="2835" w:type="dxa"/>
          </w:tcPr>
          <w:p w14:paraId="5B235806" w14:textId="77777777" w:rsidR="00C9074B" w:rsidRPr="0059671E" w:rsidRDefault="00C9074B" w:rsidP="00815271">
            <w:pPr>
              <w:rPr>
                <w:rFonts w:asciiTheme="minorEastAsia" w:eastAsiaTheme="minorEastAsia" w:hAnsiTheme="minorEastAsia"/>
                <w:snapToGrid w:val="0"/>
                <w:kern w:val="0"/>
              </w:rPr>
            </w:pPr>
          </w:p>
        </w:tc>
        <w:tc>
          <w:tcPr>
            <w:tcW w:w="554" w:type="dxa"/>
            <w:vAlign w:val="center"/>
          </w:tcPr>
          <w:p w14:paraId="75F4C2CE" w14:textId="77777777" w:rsidR="00C9074B" w:rsidRPr="0059671E" w:rsidRDefault="00C9074B" w:rsidP="00815271">
            <w:pPr>
              <w:rPr>
                <w:rFonts w:asciiTheme="minorEastAsia" w:eastAsiaTheme="minorEastAsia" w:hAnsiTheme="minorEastAsia"/>
              </w:rPr>
            </w:pPr>
          </w:p>
        </w:tc>
      </w:tr>
      <w:tr w:rsidR="00C9074B" w:rsidRPr="0059671E" w14:paraId="5E98856C" w14:textId="77777777" w:rsidTr="00815271">
        <w:trPr>
          <w:trHeight w:val="487"/>
        </w:trPr>
        <w:tc>
          <w:tcPr>
            <w:tcW w:w="1984" w:type="dxa"/>
            <w:vAlign w:val="center"/>
          </w:tcPr>
          <w:p w14:paraId="0B2B4A35"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10"/>
              </w:smartTagPr>
              <w:r w:rsidRPr="0059671E">
                <w:rPr>
                  <w:rFonts w:asciiTheme="minorEastAsia" w:eastAsiaTheme="minorEastAsia" w:hAnsiTheme="minorEastAsia" w:hint="eastAsia"/>
                </w:rPr>
                <w:t>2010/01/15</w:t>
              </w:r>
            </w:smartTag>
          </w:p>
        </w:tc>
        <w:tc>
          <w:tcPr>
            <w:tcW w:w="1134" w:type="dxa"/>
            <w:vAlign w:val="center"/>
          </w:tcPr>
          <w:p w14:paraId="16CA98A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310</w:t>
            </w:r>
          </w:p>
        </w:tc>
        <w:tc>
          <w:tcPr>
            <w:tcW w:w="3369" w:type="dxa"/>
          </w:tcPr>
          <w:p w14:paraId="754E86B2"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光照十方</w:t>
            </w:r>
          </w:p>
        </w:tc>
        <w:tc>
          <w:tcPr>
            <w:tcW w:w="5387" w:type="dxa"/>
          </w:tcPr>
          <w:p w14:paraId="60924091"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光照首席新春三願</w:t>
            </w:r>
            <w:r>
              <w:rPr>
                <w:rFonts w:asciiTheme="minorEastAsia" w:eastAsiaTheme="minorEastAsia" w:hAnsiTheme="minorEastAsia" w:hint="eastAsia"/>
                <w:bCs/>
              </w:rPr>
              <w:t xml:space="preserve">　　</w:t>
            </w:r>
            <w:r w:rsidRPr="0059671E">
              <w:rPr>
                <w:rFonts w:asciiTheme="minorEastAsia" w:eastAsiaTheme="minorEastAsia" w:hAnsiTheme="minorEastAsia" w:hint="eastAsia"/>
                <w:bCs/>
              </w:rPr>
              <w:t>聲聲祈禱關懷服務</w:t>
            </w:r>
          </w:p>
        </w:tc>
        <w:tc>
          <w:tcPr>
            <w:tcW w:w="567" w:type="dxa"/>
          </w:tcPr>
          <w:p w14:paraId="65C3D5B6" w14:textId="77777777" w:rsidR="00C9074B" w:rsidRPr="0059671E" w:rsidRDefault="00C9074B" w:rsidP="00815271">
            <w:pPr>
              <w:rPr>
                <w:rFonts w:asciiTheme="minorEastAsia" w:eastAsiaTheme="minorEastAsia" w:hAnsiTheme="minorEastAsia"/>
                <w:bCs/>
              </w:rPr>
            </w:pPr>
          </w:p>
        </w:tc>
        <w:tc>
          <w:tcPr>
            <w:tcW w:w="2835" w:type="dxa"/>
          </w:tcPr>
          <w:p w14:paraId="24EA9B8F"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編輯部</w:t>
            </w:r>
          </w:p>
        </w:tc>
        <w:tc>
          <w:tcPr>
            <w:tcW w:w="554" w:type="dxa"/>
            <w:vAlign w:val="center"/>
          </w:tcPr>
          <w:p w14:paraId="575E7AC4" w14:textId="77777777" w:rsidR="00C9074B" w:rsidRPr="0059671E" w:rsidRDefault="00C9074B" w:rsidP="00815271">
            <w:pPr>
              <w:rPr>
                <w:rFonts w:asciiTheme="minorEastAsia" w:eastAsiaTheme="minorEastAsia" w:hAnsiTheme="minorEastAsia"/>
              </w:rPr>
            </w:pPr>
          </w:p>
        </w:tc>
      </w:tr>
      <w:tr w:rsidR="00C9074B" w:rsidRPr="0059671E" w14:paraId="47630A6E" w14:textId="77777777" w:rsidTr="00815271">
        <w:trPr>
          <w:trHeight w:val="487"/>
        </w:trPr>
        <w:tc>
          <w:tcPr>
            <w:tcW w:w="1984" w:type="dxa"/>
            <w:vAlign w:val="center"/>
          </w:tcPr>
          <w:p w14:paraId="1C43605F"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10"/>
              </w:smartTagPr>
              <w:r w:rsidRPr="0059671E">
                <w:rPr>
                  <w:rFonts w:asciiTheme="minorEastAsia" w:eastAsiaTheme="minorEastAsia" w:hAnsiTheme="minorEastAsia" w:hint="eastAsia"/>
                </w:rPr>
                <w:t>2010/01/15</w:t>
              </w:r>
            </w:smartTag>
          </w:p>
        </w:tc>
        <w:tc>
          <w:tcPr>
            <w:tcW w:w="1134" w:type="dxa"/>
            <w:vAlign w:val="center"/>
          </w:tcPr>
          <w:p w14:paraId="5FD4D1B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310</w:t>
            </w:r>
          </w:p>
        </w:tc>
        <w:tc>
          <w:tcPr>
            <w:tcW w:w="3369" w:type="dxa"/>
          </w:tcPr>
          <w:p w14:paraId="027E0B9D" w14:textId="77777777" w:rsidR="00C9074B" w:rsidRPr="0059671E" w:rsidRDefault="00C9074B" w:rsidP="00815271">
            <w:pPr>
              <w:spacing w:line="0" w:lineRule="atLeast"/>
              <w:rPr>
                <w:rFonts w:asciiTheme="minorEastAsia" w:eastAsiaTheme="minorEastAsia" w:hAnsiTheme="minorEastAsia"/>
                <w:b/>
                <w:bCs/>
              </w:rPr>
            </w:pPr>
            <w:r w:rsidRPr="0059671E">
              <w:rPr>
                <w:rFonts w:asciiTheme="minorEastAsia" w:eastAsiaTheme="minorEastAsia" w:hAnsiTheme="minorEastAsia" w:hint="eastAsia"/>
                <w:b/>
              </w:rPr>
              <w:t>10年有成</w:t>
            </w:r>
          </w:p>
        </w:tc>
        <w:tc>
          <w:tcPr>
            <w:tcW w:w="5387" w:type="dxa"/>
          </w:tcPr>
          <w:p w14:paraId="38902701" w14:textId="77777777" w:rsidR="00C9074B" w:rsidRPr="0059671E" w:rsidRDefault="00C9074B" w:rsidP="00815271">
            <w:pPr>
              <w:pStyle w:val="af5"/>
              <w:kinsoku w:val="0"/>
              <w:overflowPunct w:val="0"/>
              <w:spacing w:line="440" w:lineRule="atLeast"/>
              <w:rPr>
                <w:rFonts w:asciiTheme="minorEastAsia" w:eastAsiaTheme="minorEastAsia" w:hAnsiTheme="minorEastAsia"/>
                <w:szCs w:val="24"/>
              </w:rPr>
            </w:pPr>
            <w:r w:rsidRPr="0059671E">
              <w:rPr>
                <w:rFonts w:asciiTheme="minorEastAsia" w:eastAsiaTheme="minorEastAsia" w:hAnsiTheme="minorEastAsia" w:hint="eastAsia"/>
                <w:szCs w:val="24"/>
              </w:rPr>
              <w:t>光照首席勉同奮理入行入並進</w:t>
            </w:r>
          </w:p>
          <w:p w14:paraId="0D352836" w14:textId="77777777" w:rsidR="00C9074B" w:rsidRPr="0059671E" w:rsidRDefault="00C9074B" w:rsidP="00815271">
            <w:pPr>
              <w:pStyle w:val="af5"/>
              <w:kinsoku w:val="0"/>
              <w:wordWrap w:val="0"/>
              <w:overflowPunct w:val="0"/>
              <w:spacing w:line="440" w:lineRule="atLeast"/>
              <w:rPr>
                <w:rFonts w:asciiTheme="minorEastAsia" w:eastAsiaTheme="minorEastAsia" w:hAnsiTheme="minorEastAsia"/>
                <w:szCs w:val="24"/>
              </w:rPr>
            </w:pPr>
            <w:r w:rsidRPr="0059671E">
              <w:rPr>
                <w:rFonts w:asciiTheme="minorEastAsia" w:eastAsiaTheme="minorEastAsia" w:hAnsiTheme="minorEastAsia" w:hint="eastAsia"/>
                <w:szCs w:val="24"/>
              </w:rPr>
              <w:t>實踐實修方能與師印心</w:t>
            </w:r>
            <w:r>
              <w:rPr>
                <w:rFonts w:asciiTheme="minorEastAsia" w:eastAsiaTheme="minorEastAsia" w:hAnsiTheme="minorEastAsia" w:hint="eastAsia"/>
                <w:szCs w:val="24"/>
              </w:rPr>
              <w:t xml:space="preserve">　　</w:t>
            </w:r>
            <w:r w:rsidRPr="0059671E">
              <w:rPr>
                <w:rFonts w:asciiTheme="minorEastAsia" w:eastAsiaTheme="minorEastAsia" w:hAnsiTheme="minorEastAsia" w:hint="eastAsia"/>
                <w:szCs w:val="24"/>
              </w:rPr>
              <w:t>成就封靈壯大救劫力量</w:t>
            </w:r>
          </w:p>
          <w:p w14:paraId="4B5457BD" w14:textId="77777777" w:rsidR="00C9074B" w:rsidRPr="0059671E" w:rsidRDefault="00C9074B" w:rsidP="00815271">
            <w:pPr>
              <w:pStyle w:val="af5"/>
              <w:kinsoku w:val="0"/>
              <w:wordWrap w:val="0"/>
              <w:overflowPunct w:val="0"/>
              <w:spacing w:line="440" w:lineRule="atLeast"/>
              <w:rPr>
                <w:rFonts w:asciiTheme="minorEastAsia" w:eastAsiaTheme="minorEastAsia" w:hAnsiTheme="minorEastAsia"/>
                <w:szCs w:val="24"/>
              </w:rPr>
            </w:pPr>
            <w:r w:rsidRPr="0059671E">
              <w:rPr>
                <w:rFonts w:asciiTheme="minorEastAsia" w:eastAsiaTheme="minorEastAsia" w:hAnsiTheme="minorEastAsia" w:hint="eastAsia"/>
                <w:szCs w:val="24"/>
              </w:rPr>
              <w:t>「昊天心法」研修小組同奮獲獎名單</w:t>
            </w:r>
          </w:p>
          <w:p w14:paraId="7DB6C95E"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lastRenderedPageBreak/>
              <w:t>研修「昊天心法」10年不輟</w:t>
            </w:r>
          </w:p>
          <w:p w14:paraId="685827F0"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賢麗阿嬤緒久爺爺獲獎</w:t>
            </w:r>
          </w:p>
          <w:p w14:paraId="190107B8" w14:textId="77777777" w:rsidR="00C9074B" w:rsidRPr="0059671E" w:rsidRDefault="00C9074B" w:rsidP="00815271">
            <w:pPr>
              <w:spacing w:line="0" w:lineRule="atLeast"/>
              <w:jc w:val="both"/>
              <w:rPr>
                <w:rFonts w:asciiTheme="minorEastAsia" w:eastAsiaTheme="minorEastAsia" w:hAnsiTheme="minorEastAsia"/>
              </w:rPr>
            </w:pPr>
            <w:r w:rsidRPr="0059671E">
              <w:rPr>
                <w:rFonts w:asciiTheme="minorEastAsia" w:eastAsiaTheme="minorEastAsia" w:hAnsiTheme="minorEastAsia" w:hint="eastAsia"/>
              </w:rPr>
              <w:t>原音重現心領神會</w:t>
            </w:r>
          </w:p>
          <w:p w14:paraId="5791D60A"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如是我聞可以休矣</w:t>
            </w:r>
          </w:p>
        </w:tc>
        <w:tc>
          <w:tcPr>
            <w:tcW w:w="567" w:type="dxa"/>
          </w:tcPr>
          <w:p w14:paraId="10CD2051" w14:textId="77777777" w:rsidR="00C9074B" w:rsidRPr="0059671E" w:rsidRDefault="00C9074B" w:rsidP="00815271">
            <w:pPr>
              <w:pStyle w:val="af5"/>
              <w:kinsoku w:val="0"/>
              <w:overflowPunct w:val="0"/>
              <w:autoSpaceDE w:val="0"/>
              <w:autoSpaceDN w:val="0"/>
              <w:snapToGrid w:val="0"/>
              <w:spacing w:line="0" w:lineRule="atLeast"/>
              <w:rPr>
                <w:rFonts w:asciiTheme="minorEastAsia" w:eastAsiaTheme="minorEastAsia" w:hAnsiTheme="minorEastAsia"/>
                <w:snapToGrid w:val="0"/>
                <w:color w:val="000000"/>
                <w:kern w:val="0"/>
                <w:szCs w:val="24"/>
              </w:rPr>
            </w:pPr>
          </w:p>
        </w:tc>
        <w:tc>
          <w:tcPr>
            <w:tcW w:w="2835" w:type="dxa"/>
          </w:tcPr>
          <w:p w14:paraId="285D7F5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snapToGrid w:val="0"/>
                <w:color w:val="000000"/>
                <w:kern w:val="0"/>
              </w:rPr>
              <w:t>資料來源/</w:t>
            </w:r>
            <w:r w:rsidRPr="0059671E">
              <w:rPr>
                <w:rFonts w:asciiTheme="minorEastAsia" w:eastAsiaTheme="minorEastAsia" w:hAnsiTheme="minorEastAsia" w:hint="eastAsia"/>
              </w:rPr>
              <w:t>天人合一院</w:t>
            </w:r>
          </w:p>
          <w:p w14:paraId="25EC1EFA" w14:textId="77777777" w:rsidR="00C9074B" w:rsidRPr="0059671E" w:rsidRDefault="00C9074B" w:rsidP="00815271">
            <w:pPr>
              <w:rPr>
                <w:rFonts w:asciiTheme="minorEastAsia" w:eastAsiaTheme="minorEastAsia" w:hAnsiTheme="minorEastAsia"/>
              </w:rPr>
            </w:pPr>
          </w:p>
          <w:p w14:paraId="6E6D30E3" w14:textId="77777777" w:rsidR="00C9074B" w:rsidRPr="0059671E" w:rsidRDefault="00C9074B" w:rsidP="00815271">
            <w:pPr>
              <w:rPr>
                <w:rFonts w:asciiTheme="minorEastAsia" w:eastAsiaTheme="minorEastAsia" w:hAnsiTheme="minorEastAsia"/>
              </w:rPr>
            </w:pPr>
          </w:p>
          <w:p w14:paraId="6DF96D0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snapToGrid w:val="0"/>
                <w:color w:val="000000"/>
                <w:kern w:val="0"/>
              </w:rPr>
              <w:t>資料來源/</w:t>
            </w:r>
            <w:r w:rsidRPr="0059671E">
              <w:rPr>
                <w:rFonts w:asciiTheme="minorEastAsia" w:eastAsiaTheme="minorEastAsia" w:hAnsiTheme="minorEastAsia" w:hint="eastAsia"/>
              </w:rPr>
              <w:t>天人合一院</w:t>
            </w:r>
          </w:p>
          <w:p w14:paraId="14D86310" w14:textId="77777777" w:rsidR="00C9074B" w:rsidRPr="0059671E" w:rsidRDefault="00C9074B" w:rsidP="00815271">
            <w:pPr>
              <w:rPr>
                <w:rFonts w:asciiTheme="minorEastAsia" w:eastAsiaTheme="minorEastAsia" w:hAnsiTheme="minorEastAsia"/>
              </w:rPr>
            </w:pPr>
          </w:p>
          <w:p w14:paraId="4C5D153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黃敏書</w:t>
            </w:r>
          </w:p>
          <w:p w14:paraId="2A047005"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rPr>
              <w:t>黃敏書</w:t>
            </w:r>
          </w:p>
        </w:tc>
        <w:tc>
          <w:tcPr>
            <w:tcW w:w="554" w:type="dxa"/>
            <w:vAlign w:val="center"/>
          </w:tcPr>
          <w:p w14:paraId="074A45C3" w14:textId="77777777" w:rsidR="00C9074B" w:rsidRPr="0059671E" w:rsidRDefault="00C9074B" w:rsidP="00815271">
            <w:pPr>
              <w:rPr>
                <w:rFonts w:asciiTheme="minorEastAsia" w:eastAsiaTheme="minorEastAsia" w:hAnsiTheme="minorEastAsia"/>
              </w:rPr>
            </w:pPr>
          </w:p>
        </w:tc>
      </w:tr>
      <w:tr w:rsidR="00C9074B" w:rsidRPr="0059671E" w14:paraId="355890EE" w14:textId="77777777" w:rsidTr="00815271">
        <w:trPr>
          <w:trHeight w:val="487"/>
        </w:trPr>
        <w:tc>
          <w:tcPr>
            <w:tcW w:w="1984" w:type="dxa"/>
            <w:vAlign w:val="center"/>
          </w:tcPr>
          <w:p w14:paraId="3D93E777"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10"/>
              </w:smartTagPr>
              <w:r w:rsidRPr="0059671E">
                <w:rPr>
                  <w:rFonts w:asciiTheme="minorEastAsia" w:eastAsiaTheme="minorEastAsia" w:hAnsiTheme="minorEastAsia" w:hint="eastAsia"/>
                </w:rPr>
                <w:t>2010/01/15</w:t>
              </w:r>
            </w:smartTag>
          </w:p>
        </w:tc>
        <w:tc>
          <w:tcPr>
            <w:tcW w:w="1134" w:type="dxa"/>
            <w:vAlign w:val="center"/>
          </w:tcPr>
          <w:p w14:paraId="6E23A15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310</w:t>
            </w:r>
          </w:p>
        </w:tc>
        <w:tc>
          <w:tcPr>
            <w:tcW w:w="3369" w:type="dxa"/>
          </w:tcPr>
          <w:p w14:paraId="67F149AA" w14:textId="77777777" w:rsidR="00C9074B" w:rsidRPr="0059671E" w:rsidRDefault="00C9074B" w:rsidP="00815271">
            <w:pPr>
              <w:spacing w:line="0" w:lineRule="atLeast"/>
              <w:rPr>
                <w:rFonts w:asciiTheme="minorEastAsia" w:eastAsiaTheme="minorEastAsia" w:hAnsiTheme="minorEastAsia"/>
                <w:b/>
                <w:bCs/>
                <w:color w:val="000000"/>
              </w:rPr>
            </w:pPr>
            <w:r w:rsidRPr="0059671E">
              <w:rPr>
                <w:rFonts w:asciiTheme="minorEastAsia" w:eastAsiaTheme="minorEastAsia" w:hAnsiTheme="minorEastAsia" w:hint="eastAsia"/>
                <w:b/>
                <w:spacing w:val="24"/>
              </w:rPr>
              <w:t>天人實學</w:t>
            </w:r>
          </w:p>
        </w:tc>
        <w:tc>
          <w:tcPr>
            <w:tcW w:w="5387" w:type="dxa"/>
          </w:tcPr>
          <w:p w14:paraId="2EA3EE7A" w14:textId="77777777" w:rsidR="00C9074B" w:rsidRPr="0059671E" w:rsidRDefault="00C9074B" w:rsidP="00815271">
            <w:pPr>
              <w:pStyle w:val="aa"/>
              <w:adjustRightInd w:val="0"/>
              <w:snapToGrid w:val="0"/>
              <w:spacing w:line="0" w:lineRule="atLeast"/>
              <w:rPr>
                <w:rFonts w:asciiTheme="minorEastAsia" w:eastAsiaTheme="minorEastAsia" w:hAnsiTheme="minorEastAsia"/>
              </w:rPr>
            </w:pPr>
            <w:r w:rsidRPr="0059671E">
              <w:rPr>
                <w:rFonts w:asciiTheme="minorEastAsia" w:eastAsiaTheme="minorEastAsia" w:hAnsiTheme="minorEastAsia" w:hint="eastAsia"/>
              </w:rPr>
              <w:t>光照首席勉同奮多讀書做好功課</w:t>
            </w:r>
          </w:p>
          <w:p w14:paraId="6200917D" w14:textId="77777777" w:rsidR="00C9074B" w:rsidRPr="0059671E" w:rsidRDefault="00C9074B" w:rsidP="00815271">
            <w:pPr>
              <w:pStyle w:val="aa"/>
              <w:adjustRightInd w:val="0"/>
              <w:snapToGrid w:val="0"/>
              <w:spacing w:line="0" w:lineRule="atLeast"/>
              <w:rPr>
                <w:rFonts w:asciiTheme="minorEastAsia" w:eastAsiaTheme="minorEastAsia" w:hAnsiTheme="minorEastAsia"/>
              </w:rPr>
            </w:pPr>
            <w:r w:rsidRPr="0059671E">
              <w:rPr>
                <w:rFonts w:asciiTheme="minorEastAsia" w:eastAsiaTheme="minorEastAsia" w:hAnsiTheme="minorEastAsia" w:hint="eastAsia"/>
              </w:rPr>
              <w:t>開啟先天智慧靈覺</w:t>
            </w:r>
            <w:r>
              <w:rPr>
                <w:rFonts w:asciiTheme="minorEastAsia" w:eastAsiaTheme="minorEastAsia" w:hAnsiTheme="minorEastAsia" w:hint="eastAsia"/>
              </w:rPr>
              <w:t xml:space="preserve">　　　</w:t>
            </w:r>
            <w:r w:rsidRPr="0059671E">
              <w:rPr>
                <w:rFonts w:asciiTheme="minorEastAsia" w:eastAsiaTheme="minorEastAsia" w:hAnsiTheme="minorEastAsia" w:hint="eastAsia"/>
              </w:rPr>
              <w:t>深入研究天人實學</w:t>
            </w:r>
          </w:p>
          <w:p w14:paraId="4ADA5A13" w14:textId="77777777" w:rsidR="00C9074B" w:rsidRPr="0059671E" w:rsidRDefault="00C9074B" w:rsidP="00815271">
            <w:pPr>
              <w:adjustRightInd w:val="0"/>
              <w:snapToGrid w:val="0"/>
              <w:spacing w:line="0" w:lineRule="atLeast"/>
              <w:jc w:val="both"/>
              <w:rPr>
                <w:rFonts w:asciiTheme="minorEastAsia" w:eastAsiaTheme="minorEastAsia" w:hAnsiTheme="minorEastAsia"/>
                <w:spacing w:val="24"/>
              </w:rPr>
            </w:pPr>
            <w:r w:rsidRPr="0059671E">
              <w:rPr>
                <w:rFonts w:asciiTheme="minorEastAsia" w:eastAsiaTheme="minorEastAsia" w:hAnsiTheme="minorEastAsia" w:hint="eastAsia"/>
                <w:spacing w:val="24"/>
              </w:rPr>
              <w:t>「第8屆天人實學研討會」</w:t>
            </w:r>
          </w:p>
          <w:p w14:paraId="35BE79CC" w14:textId="77777777" w:rsidR="00C9074B" w:rsidRPr="0059671E" w:rsidRDefault="00C9074B" w:rsidP="00815271">
            <w:pPr>
              <w:spacing w:line="0" w:lineRule="atLeast"/>
              <w:rPr>
                <w:rFonts w:asciiTheme="minorEastAsia" w:eastAsiaTheme="minorEastAsia" w:hAnsiTheme="minorEastAsia"/>
                <w:spacing w:val="24"/>
              </w:rPr>
            </w:pPr>
            <w:r w:rsidRPr="0059671E">
              <w:rPr>
                <w:rFonts w:asciiTheme="minorEastAsia" w:eastAsiaTheme="minorEastAsia" w:hAnsiTheme="minorEastAsia" w:hint="eastAsia"/>
                <w:spacing w:val="24"/>
              </w:rPr>
              <w:t>題材結合宗教科哲</w:t>
            </w:r>
            <w:r>
              <w:rPr>
                <w:rFonts w:asciiTheme="minorEastAsia" w:eastAsiaTheme="minorEastAsia" w:hAnsiTheme="minorEastAsia" w:hint="eastAsia"/>
                <w:spacing w:val="24"/>
              </w:rPr>
              <w:t xml:space="preserve">　　</w:t>
            </w:r>
            <w:r w:rsidRPr="0059671E">
              <w:rPr>
                <w:rFonts w:asciiTheme="minorEastAsia" w:eastAsiaTheme="minorEastAsia" w:hAnsiTheme="minorEastAsia" w:hint="eastAsia"/>
                <w:spacing w:val="24"/>
              </w:rPr>
              <w:t>理行兼容備受矚目</w:t>
            </w:r>
          </w:p>
          <w:p w14:paraId="67535A5A" w14:textId="77777777" w:rsidR="00C9074B" w:rsidRPr="0059671E" w:rsidRDefault="00C9074B" w:rsidP="00815271">
            <w:pPr>
              <w:spacing w:line="0" w:lineRule="atLeast"/>
              <w:rPr>
                <w:rFonts w:asciiTheme="minorEastAsia" w:eastAsiaTheme="minorEastAsia" w:hAnsiTheme="minorEastAsia"/>
                <w:spacing w:val="20"/>
              </w:rPr>
            </w:pPr>
            <w:r w:rsidRPr="0059671E">
              <w:rPr>
                <w:rFonts w:asciiTheme="minorEastAsia" w:eastAsiaTheme="minorEastAsia" w:hAnsiTheme="minorEastAsia" w:hint="eastAsia"/>
                <w:spacing w:val="20"/>
              </w:rPr>
              <w:t>分析靜坐學員原靈</w:t>
            </w:r>
            <w:r>
              <w:rPr>
                <w:rFonts w:asciiTheme="minorEastAsia" w:eastAsiaTheme="minorEastAsia" w:hAnsiTheme="minorEastAsia" w:hint="eastAsia"/>
                <w:spacing w:val="20"/>
              </w:rPr>
              <w:t xml:space="preserve">　　</w:t>
            </w:r>
            <w:r w:rsidRPr="0059671E">
              <w:rPr>
                <w:rFonts w:asciiTheme="minorEastAsia" w:eastAsiaTheme="minorEastAsia" w:hAnsiTheme="minorEastAsia" w:hint="eastAsia"/>
                <w:spacing w:val="20"/>
              </w:rPr>
              <w:t>了悟不同階段任務</w:t>
            </w:r>
          </w:p>
          <w:p w14:paraId="03BE2755"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天人炁功感應案例～「向自己奮鬥」！</w:t>
            </w:r>
          </w:p>
          <w:p w14:paraId="30F7AC4A"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才有奇蹟改運造命</w:t>
            </w:r>
          </w:p>
          <w:p w14:paraId="28996681"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「第8屆天人實學研討會」外一章</w:t>
            </w:r>
          </w:p>
          <w:p w14:paraId="1FFE319D" w14:textId="77777777" w:rsidR="00C9074B" w:rsidRPr="0059671E" w:rsidRDefault="00C9074B" w:rsidP="00815271">
            <w:pPr>
              <w:adjustRightInd w:val="0"/>
              <w:snapToGrid w:val="0"/>
              <w:spacing w:line="360" w:lineRule="atLeast"/>
              <w:jc w:val="both"/>
              <w:rPr>
                <w:rFonts w:asciiTheme="minorEastAsia" w:eastAsiaTheme="minorEastAsia" w:hAnsiTheme="minorEastAsia"/>
                <w:color w:val="000000"/>
                <w:spacing w:val="24"/>
              </w:rPr>
            </w:pPr>
            <w:r w:rsidRPr="0059671E">
              <w:rPr>
                <w:rFonts w:asciiTheme="minorEastAsia" w:eastAsiaTheme="minorEastAsia" w:hAnsiTheme="minorEastAsia" w:hint="eastAsia"/>
                <w:color w:val="000000"/>
                <w:spacing w:val="24"/>
              </w:rPr>
              <w:t>降低腦波干擾調靈調體</w:t>
            </w:r>
          </w:p>
          <w:p w14:paraId="75C22A33" w14:textId="77777777" w:rsidR="00C9074B" w:rsidRPr="0059671E" w:rsidRDefault="00C9074B" w:rsidP="00815271">
            <w:pPr>
              <w:spacing w:line="0" w:lineRule="atLeast"/>
              <w:rPr>
                <w:rFonts w:asciiTheme="minorEastAsia" w:eastAsiaTheme="minorEastAsia" w:hAnsiTheme="minorEastAsia"/>
                <w:spacing w:val="24"/>
              </w:rPr>
            </w:pPr>
            <w:r w:rsidRPr="0059671E">
              <w:rPr>
                <w:rFonts w:asciiTheme="minorEastAsia" w:eastAsiaTheme="minorEastAsia" w:hAnsiTheme="minorEastAsia" w:hint="eastAsia"/>
                <w:color w:val="000000"/>
                <w:spacing w:val="24"/>
              </w:rPr>
              <w:t>偉哉「昊天心法」道不虛行</w:t>
            </w:r>
          </w:p>
        </w:tc>
        <w:tc>
          <w:tcPr>
            <w:tcW w:w="567" w:type="dxa"/>
          </w:tcPr>
          <w:p w14:paraId="34D9E263" w14:textId="77777777" w:rsidR="00C9074B" w:rsidRPr="0059671E" w:rsidRDefault="00C9074B" w:rsidP="00815271">
            <w:pPr>
              <w:pStyle w:val="aa"/>
              <w:adjustRightInd w:val="0"/>
              <w:snapToGrid w:val="0"/>
              <w:spacing w:line="0" w:lineRule="atLeast"/>
              <w:rPr>
                <w:rFonts w:asciiTheme="minorEastAsia" w:eastAsiaTheme="minorEastAsia" w:hAnsiTheme="minorEastAsia"/>
              </w:rPr>
            </w:pPr>
          </w:p>
        </w:tc>
        <w:tc>
          <w:tcPr>
            <w:tcW w:w="2835" w:type="dxa"/>
          </w:tcPr>
          <w:p w14:paraId="25CEAD2F" w14:textId="77777777" w:rsidR="00C9074B" w:rsidRPr="0059671E" w:rsidRDefault="00C9074B" w:rsidP="00815271">
            <w:pPr>
              <w:pStyle w:val="aa"/>
              <w:adjustRightInd w:val="0"/>
              <w:snapToGrid w:val="0"/>
              <w:spacing w:line="0" w:lineRule="atLeast"/>
              <w:rPr>
                <w:rFonts w:asciiTheme="minorEastAsia" w:eastAsiaTheme="minorEastAsia" w:hAnsiTheme="minorEastAsia"/>
              </w:rPr>
            </w:pPr>
            <w:r w:rsidRPr="0059671E">
              <w:rPr>
                <w:rFonts w:asciiTheme="minorEastAsia" w:eastAsiaTheme="minorEastAsia" w:hAnsiTheme="minorEastAsia" w:hint="eastAsia"/>
              </w:rPr>
              <w:t>資料來源/中書室</w:t>
            </w:r>
          </w:p>
          <w:p w14:paraId="04D6A6EA" w14:textId="77777777" w:rsidR="00C9074B" w:rsidRPr="0059671E" w:rsidRDefault="00C9074B" w:rsidP="00815271">
            <w:pPr>
              <w:pStyle w:val="aa"/>
              <w:adjustRightInd w:val="0"/>
              <w:snapToGrid w:val="0"/>
              <w:spacing w:line="0" w:lineRule="atLeast"/>
              <w:rPr>
                <w:rFonts w:asciiTheme="minorEastAsia" w:eastAsiaTheme="minorEastAsia" w:hAnsiTheme="minorEastAsia"/>
              </w:rPr>
            </w:pPr>
          </w:p>
          <w:p w14:paraId="39CE1362" w14:textId="77777777" w:rsidR="00C9074B" w:rsidRPr="0059671E" w:rsidRDefault="00C9074B" w:rsidP="00815271">
            <w:pPr>
              <w:pStyle w:val="aa"/>
              <w:adjustRightInd w:val="0"/>
              <w:snapToGrid w:val="0"/>
              <w:spacing w:line="0" w:lineRule="atLeast"/>
              <w:rPr>
                <w:rFonts w:asciiTheme="minorEastAsia" w:eastAsiaTheme="minorEastAsia" w:hAnsiTheme="minorEastAsia"/>
                <w:snapToGrid w:val="0"/>
                <w:color w:val="000000"/>
                <w:kern w:val="0"/>
              </w:rPr>
            </w:pPr>
          </w:p>
          <w:p w14:paraId="31CA6F2B" w14:textId="77777777" w:rsidR="00C9074B" w:rsidRPr="0059671E" w:rsidRDefault="00C9074B" w:rsidP="00815271">
            <w:pPr>
              <w:pStyle w:val="aa"/>
              <w:adjustRightInd w:val="0"/>
              <w:snapToGrid w:val="0"/>
              <w:spacing w:line="0" w:lineRule="atLeast"/>
              <w:rPr>
                <w:rFonts w:asciiTheme="minorEastAsia" w:eastAsiaTheme="minorEastAsia" w:hAnsiTheme="minorEastAsia"/>
                <w:snapToGrid w:val="0"/>
                <w:color w:val="000000"/>
                <w:kern w:val="0"/>
              </w:rPr>
            </w:pPr>
            <w:r w:rsidRPr="0059671E">
              <w:rPr>
                <w:rFonts w:asciiTheme="minorEastAsia" w:eastAsiaTheme="minorEastAsia" w:hAnsiTheme="minorEastAsia" w:hint="eastAsia"/>
                <w:snapToGrid w:val="0"/>
                <w:color w:val="000000"/>
                <w:kern w:val="0"/>
              </w:rPr>
              <w:t>編輯部</w:t>
            </w:r>
          </w:p>
          <w:p w14:paraId="3E1792EC" w14:textId="77777777" w:rsidR="00C9074B" w:rsidRPr="0059671E" w:rsidRDefault="00C9074B" w:rsidP="00815271">
            <w:pPr>
              <w:pStyle w:val="af5"/>
              <w:kinsoku w:val="0"/>
              <w:overflowPunct w:val="0"/>
              <w:autoSpaceDE w:val="0"/>
              <w:autoSpaceDN w:val="0"/>
              <w:snapToGrid w:val="0"/>
              <w:spacing w:line="0" w:lineRule="atLeast"/>
              <w:rPr>
                <w:rFonts w:asciiTheme="minorEastAsia" w:eastAsiaTheme="minorEastAsia" w:hAnsiTheme="minorEastAsia"/>
                <w:spacing w:val="20"/>
                <w:szCs w:val="24"/>
              </w:rPr>
            </w:pPr>
            <w:r w:rsidRPr="0059671E">
              <w:rPr>
                <w:rFonts w:asciiTheme="minorEastAsia" w:eastAsiaTheme="minorEastAsia" w:hAnsiTheme="minorEastAsia" w:hint="eastAsia"/>
                <w:spacing w:val="20"/>
                <w:szCs w:val="24"/>
              </w:rPr>
              <w:t>翁鏡幾、黃敏原</w:t>
            </w:r>
          </w:p>
          <w:p w14:paraId="296C3A75"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口述/陳光胸</w:t>
            </w:r>
            <w:r>
              <w:rPr>
                <w:rFonts w:asciiTheme="minorEastAsia" w:eastAsiaTheme="minorEastAsia" w:hAnsiTheme="minorEastAsia" w:hint="eastAsia"/>
              </w:rPr>
              <w:t xml:space="preserve">　　</w:t>
            </w:r>
          </w:p>
          <w:p w14:paraId="380B625C"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整理/林鏡適</w:t>
            </w:r>
          </w:p>
          <w:p w14:paraId="27C944AE" w14:textId="77777777" w:rsidR="00C9074B" w:rsidRPr="0059671E" w:rsidRDefault="00C9074B" w:rsidP="00815271">
            <w:pPr>
              <w:jc w:val="both"/>
              <w:rPr>
                <w:rFonts w:asciiTheme="minorEastAsia" w:eastAsiaTheme="minorEastAsia" w:hAnsiTheme="minorEastAsia"/>
                <w:snapToGrid w:val="0"/>
                <w:color w:val="000000"/>
                <w:kern w:val="0"/>
              </w:rPr>
            </w:pPr>
            <w:r w:rsidRPr="0059671E">
              <w:rPr>
                <w:rFonts w:asciiTheme="minorEastAsia" w:eastAsiaTheme="minorEastAsia" w:hAnsiTheme="minorEastAsia" w:hint="eastAsia"/>
                <w:snapToGrid w:val="0"/>
                <w:color w:val="000000"/>
                <w:kern w:val="0"/>
              </w:rPr>
              <w:t>編輯部</w:t>
            </w:r>
          </w:p>
          <w:p w14:paraId="6F5C9835" w14:textId="77777777" w:rsidR="00C9074B" w:rsidRPr="0059671E" w:rsidRDefault="00C9074B" w:rsidP="00815271">
            <w:pPr>
              <w:pStyle w:val="afa"/>
              <w:ind w:right="480"/>
              <w:rPr>
                <w:rFonts w:asciiTheme="minorEastAsia" w:eastAsiaTheme="minorEastAsia" w:hAnsiTheme="minorEastAsia"/>
                <w:snapToGrid w:val="0"/>
                <w:color w:val="000000"/>
                <w:kern w:val="0"/>
                <w:szCs w:val="24"/>
              </w:rPr>
            </w:pPr>
            <w:r w:rsidRPr="0059671E">
              <w:rPr>
                <w:rFonts w:asciiTheme="minorEastAsia" w:eastAsiaTheme="minorEastAsia" w:hAnsiTheme="minorEastAsia" w:hint="eastAsia"/>
                <w:snapToGrid w:val="0"/>
                <w:color w:val="000000"/>
                <w:kern w:val="0"/>
                <w:szCs w:val="24"/>
              </w:rPr>
              <w:t>口述/王光髓</w:t>
            </w:r>
          </w:p>
          <w:p w14:paraId="4E4810A8"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snapToGrid w:val="0"/>
                <w:color w:val="000000"/>
                <w:kern w:val="0"/>
              </w:rPr>
              <w:t>整理/編輯部</w:t>
            </w:r>
          </w:p>
        </w:tc>
        <w:tc>
          <w:tcPr>
            <w:tcW w:w="554" w:type="dxa"/>
            <w:vAlign w:val="center"/>
          </w:tcPr>
          <w:p w14:paraId="3DB3C9FC" w14:textId="77777777" w:rsidR="00C9074B" w:rsidRPr="0059671E" w:rsidRDefault="00C9074B" w:rsidP="00815271">
            <w:pPr>
              <w:rPr>
                <w:rFonts w:asciiTheme="minorEastAsia" w:eastAsiaTheme="minorEastAsia" w:hAnsiTheme="minorEastAsia"/>
              </w:rPr>
            </w:pPr>
          </w:p>
        </w:tc>
      </w:tr>
      <w:tr w:rsidR="00C9074B" w:rsidRPr="0059671E" w14:paraId="07444C40" w14:textId="77777777" w:rsidTr="00815271">
        <w:trPr>
          <w:trHeight w:val="487"/>
        </w:trPr>
        <w:tc>
          <w:tcPr>
            <w:tcW w:w="1984" w:type="dxa"/>
            <w:vAlign w:val="center"/>
          </w:tcPr>
          <w:p w14:paraId="21BCBFC6"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10"/>
              </w:smartTagPr>
              <w:r w:rsidRPr="0059671E">
                <w:rPr>
                  <w:rFonts w:asciiTheme="minorEastAsia" w:eastAsiaTheme="minorEastAsia" w:hAnsiTheme="minorEastAsia" w:hint="eastAsia"/>
                </w:rPr>
                <w:t>2010/01/15</w:t>
              </w:r>
            </w:smartTag>
          </w:p>
        </w:tc>
        <w:tc>
          <w:tcPr>
            <w:tcW w:w="1134" w:type="dxa"/>
            <w:vAlign w:val="center"/>
          </w:tcPr>
          <w:p w14:paraId="6115C31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310</w:t>
            </w:r>
          </w:p>
        </w:tc>
        <w:tc>
          <w:tcPr>
            <w:tcW w:w="3369" w:type="dxa"/>
          </w:tcPr>
          <w:p w14:paraId="1AE9C04B" w14:textId="77777777" w:rsidR="00C9074B" w:rsidRPr="0059671E" w:rsidRDefault="00C9074B" w:rsidP="00815271">
            <w:pPr>
              <w:adjustRightInd w:val="0"/>
              <w:snapToGrid w:val="0"/>
              <w:spacing w:line="360" w:lineRule="atLeast"/>
              <w:jc w:val="both"/>
              <w:rPr>
                <w:rFonts w:asciiTheme="minorEastAsia" w:eastAsiaTheme="minorEastAsia" w:hAnsiTheme="minorEastAsia"/>
                <w:b/>
                <w:bCs/>
              </w:rPr>
            </w:pPr>
            <w:r w:rsidRPr="0059671E">
              <w:rPr>
                <w:rFonts w:asciiTheme="minorEastAsia" w:eastAsiaTheme="minorEastAsia" w:hAnsiTheme="minorEastAsia" w:hint="eastAsia"/>
                <w:b/>
                <w:bCs/>
              </w:rPr>
              <w:t>新聞辭典</w:t>
            </w:r>
          </w:p>
          <w:p w14:paraId="1482B18D" w14:textId="77777777" w:rsidR="00C9074B" w:rsidRPr="0059671E" w:rsidRDefault="00C9074B" w:rsidP="00815271">
            <w:pPr>
              <w:adjustRightInd w:val="0"/>
              <w:snapToGrid w:val="0"/>
              <w:spacing w:line="300" w:lineRule="atLeast"/>
              <w:rPr>
                <w:rFonts w:asciiTheme="minorEastAsia" w:eastAsiaTheme="minorEastAsia" w:hAnsiTheme="minorEastAsia"/>
                <w:b/>
                <w:spacing w:val="24"/>
              </w:rPr>
            </w:pPr>
          </w:p>
        </w:tc>
        <w:tc>
          <w:tcPr>
            <w:tcW w:w="5387" w:type="dxa"/>
          </w:tcPr>
          <w:p w14:paraId="74E21974" w14:textId="77777777" w:rsidR="00C9074B" w:rsidRPr="0059671E" w:rsidRDefault="00C9074B" w:rsidP="00815271">
            <w:pPr>
              <w:adjustRightInd w:val="0"/>
              <w:snapToGrid w:val="0"/>
              <w:spacing w:line="360" w:lineRule="atLeast"/>
              <w:jc w:val="both"/>
              <w:rPr>
                <w:rFonts w:asciiTheme="minorEastAsia" w:eastAsiaTheme="minorEastAsia" w:hAnsiTheme="minorEastAsia"/>
                <w:bCs/>
              </w:rPr>
            </w:pPr>
            <w:r w:rsidRPr="0059671E">
              <w:rPr>
                <w:rFonts w:asciiTheme="minorEastAsia" w:eastAsiaTheme="minorEastAsia" w:hAnsiTheme="minorEastAsia" w:hint="eastAsia"/>
                <w:bCs/>
              </w:rPr>
              <w:t>超限使用寶貴生命</w:t>
            </w:r>
            <w:r>
              <w:rPr>
                <w:rFonts w:asciiTheme="minorEastAsia" w:eastAsiaTheme="minorEastAsia" w:hAnsiTheme="minorEastAsia" w:hint="eastAsia"/>
                <w:bCs/>
              </w:rPr>
              <w:t xml:space="preserve">　　　</w:t>
            </w:r>
            <w:r w:rsidRPr="0059671E">
              <w:rPr>
                <w:rFonts w:asciiTheme="minorEastAsia" w:eastAsiaTheme="minorEastAsia" w:hAnsiTheme="minorEastAsia" w:hint="eastAsia"/>
                <w:bCs/>
              </w:rPr>
              <w:t>腦波狀況一目了然</w:t>
            </w:r>
          </w:p>
        </w:tc>
        <w:tc>
          <w:tcPr>
            <w:tcW w:w="567" w:type="dxa"/>
          </w:tcPr>
          <w:p w14:paraId="20F76FED" w14:textId="77777777" w:rsidR="00C9074B" w:rsidRPr="0059671E" w:rsidRDefault="00C9074B" w:rsidP="00815271">
            <w:pPr>
              <w:pStyle w:val="afa"/>
              <w:ind w:right="480"/>
              <w:rPr>
                <w:rFonts w:asciiTheme="minorEastAsia" w:eastAsiaTheme="minorEastAsia" w:hAnsiTheme="minorEastAsia"/>
                <w:snapToGrid w:val="0"/>
                <w:color w:val="000000"/>
                <w:kern w:val="0"/>
                <w:szCs w:val="24"/>
              </w:rPr>
            </w:pPr>
          </w:p>
        </w:tc>
        <w:tc>
          <w:tcPr>
            <w:tcW w:w="2835" w:type="dxa"/>
          </w:tcPr>
          <w:p w14:paraId="4F8DA971"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資料來源/維基百科</w:t>
            </w:r>
          </w:p>
        </w:tc>
        <w:tc>
          <w:tcPr>
            <w:tcW w:w="554" w:type="dxa"/>
            <w:vAlign w:val="center"/>
          </w:tcPr>
          <w:p w14:paraId="08AA45CC" w14:textId="77777777" w:rsidR="00C9074B" w:rsidRPr="0059671E" w:rsidRDefault="00C9074B" w:rsidP="00815271">
            <w:pPr>
              <w:rPr>
                <w:rFonts w:asciiTheme="minorEastAsia" w:eastAsiaTheme="minorEastAsia" w:hAnsiTheme="minorEastAsia"/>
              </w:rPr>
            </w:pPr>
          </w:p>
        </w:tc>
      </w:tr>
      <w:tr w:rsidR="00C9074B" w:rsidRPr="0059671E" w14:paraId="2B9414D2" w14:textId="77777777" w:rsidTr="00815271">
        <w:trPr>
          <w:trHeight w:val="487"/>
        </w:trPr>
        <w:tc>
          <w:tcPr>
            <w:tcW w:w="1984" w:type="dxa"/>
            <w:vAlign w:val="center"/>
          </w:tcPr>
          <w:p w14:paraId="622DDC02"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10"/>
              </w:smartTagPr>
              <w:r w:rsidRPr="0059671E">
                <w:rPr>
                  <w:rFonts w:asciiTheme="minorEastAsia" w:eastAsiaTheme="minorEastAsia" w:hAnsiTheme="minorEastAsia" w:hint="eastAsia"/>
                </w:rPr>
                <w:t>2010/01/15</w:t>
              </w:r>
            </w:smartTag>
          </w:p>
        </w:tc>
        <w:tc>
          <w:tcPr>
            <w:tcW w:w="1134" w:type="dxa"/>
            <w:vAlign w:val="center"/>
          </w:tcPr>
          <w:p w14:paraId="145E31B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310</w:t>
            </w:r>
          </w:p>
        </w:tc>
        <w:tc>
          <w:tcPr>
            <w:tcW w:w="3369" w:type="dxa"/>
          </w:tcPr>
          <w:p w14:paraId="7CA6E08B" w14:textId="77777777" w:rsidR="00C9074B" w:rsidRPr="0059671E" w:rsidRDefault="00C9074B" w:rsidP="00815271">
            <w:pPr>
              <w:pStyle w:val="af5"/>
              <w:kinsoku w:val="0"/>
              <w:wordWrap w:val="0"/>
              <w:overflowPunct w:val="0"/>
              <w:spacing w:line="440" w:lineRule="atLeast"/>
              <w:rPr>
                <w:rFonts w:asciiTheme="minorEastAsia" w:eastAsiaTheme="minorEastAsia" w:hAnsiTheme="minorEastAsia"/>
                <w:b/>
                <w:snapToGrid w:val="0"/>
                <w:spacing w:val="-2"/>
                <w:kern w:val="0"/>
                <w:szCs w:val="24"/>
              </w:rPr>
            </w:pPr>
            <w:r w:rsidRPr="0059671E">
              <w:rPr>
                <w:rFonts w:asciiTheme="minorEastAsia" w:eastAsiaTheme="minorEastAsia" w:hAnsiTheme="minorEastAsia" w:hint="eastAsia"/>
                <w:b/>
                <w:snapToGrid w:val="0"/>
                <w:spacing w:val="-2"/>
                <w:kern w:val="0"/>
                <w:szCs w:val="24"/>
              </w:rPr>
              <w:t>涵靜老人學術研討會</w:t>
            </w:r>
          </w:p>
          <w:p w14:paraId="2901403D" w14:textId="77777777" w:rsidR="00C9074B" w:rsidRPr="0059671E" w:rsidRDefault="00C9074B" w:rsidP="00815271">
            <w:pPr>
              <w:adjustRightInd w:val="0"/>
              <w:snapToGrid w:val="0"/>
              <w:spacing w:line="360" w:lineRule="atLeast"/>
              <w:jc w:val="both"/>
              <w:rPr>
                <w:rFonts w:asciiTheme="minorEastAsia" w:eastAsiaTheme="minorEastAsia" w:hAnsiTheme="minorEastAsia"/>
                <w:b/>
                <w:bCs/>
              </w:rPr>
            </w:pPr>
          </w:p>
        </w:tc>
        <w:tc>
          <w:tcPr>
            <w:tcW w:w="5387" w:type="dxa"/>
          </w:tcPr>
          <w:p w14:paraId="300A34D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宗教聯誼學術會通</w:t>
            </w:r>
            <w:r>
              <w:rPr>
                <w:rFonts w:asciiTheme="minorEastAsia" w:eastAsiaTheme="minorEastAsia" w:hAnsiTheme="minorEastAsia" w:hint="eastAsia"/>
              </w:rPr>
              <w:t xml:space="preserve">　　　</w:t>
            </w:r>
            <w:r w:rsidRPr="0059671E">
              <w:rPr>
                <w:rFonts w:asciiTheme="minorEastAsia" w:eastAsiaTheme="minorEastAsia" w:hAnsiTheme="minorEastAsia" w:hint="eastAsia"/>
              </w:rPr>
              <w:t>關愛人間并臻大同</w:t>
            </w:r>
          </w:p>
          <w:p w14:paraId="129AA774" w14:textId="77777777" w:rsidR="00C9074B" w:rsidRPr="0059671E" w:rsidRDefault="00C9074B" w:rsidP="00815271">
            <w:pPr>
              <w:pStyle w:val="af5"/>
              <w:kinsoku w:val="0"/>
              <w:overflowPunct w:val="0"/>
              <w:snapToGrid w:val="0"/>
              <w:spacing w:line="288" w:lineRule="auto"/>
              <w:rPr>
                <w:rFonts w:asciiTheme="minorEastAsia" w:eastAsiaTheme="minorEastAsia" w:hAnsiTheme="minorEastAsia"/>
                <w:szCs w:val="24"/>
              </w:rPr>
            </w:pPr>
            <w:r w:rsidRPr="0059671E">
              <w:rPr>
                <w:rFonts w:asciiTheme="minorEastAsia" w:eastAsiaTheme="minorEastAsia" w:hAnsiTheme="minorEastAsia" w:hint="eastAsia"/>
                <w:snapToGrid w:val="0"/>
                <w:spacing w:val="-2"/>
                <w:kern w:val="0"/>
                <w:szCs w:val="24"/>
              </w:rPr>
              <w:t>宗教科哲交融邁向三同</w:t>
            </w:r>
            <w:r>
              <w:rPr>
                <w:rFonts w:asciiTheme="minorEastAsia" w:eastAsiaTheme="minorEastAsia" w:hAnsiTheme="minorEastAsia" w:hint="eastAsia"/>
                <w:snapToGrid w:val="0"/>
                <w:spacing w:val="-2"/>
                <w:kern w:val="0"/>
                <w:szCs w:val="24"/>
              </w:rPr>
              <w:t xml:space="preserve">　　</w:t>
            </w:r>
            <w:r w:rsidRPr="0059671E">
              <w:rPr>
                <w:rFonts w:asciiTheme="minorEastAsia" w:eastAsiaTheme="minorEastAsia" w:hAnsiTheme="minorEastAsia" w:hint="eastAsia"/>
                <w:snapToGrid w:val="0"/>
                <w:spacing w:val="-2"/>
                <w:kern w:val="0"/>
                <w:szCs w:val="24"/>
              </w:rPr>
              <w:t>本師畢生目標世代相傳</w:t>
            </w:r>
            <w:r w:rsidRPr="0059671E">
              <w:rPr>
                <w:rFonts w:asciiTheme="minorEastAsia" w:eastAsiaTheme="minorEastAsia" w:hAnsiTheme="minorEastAsia" w:hint="eastAsia"/>
                <w:szCs w:val="24"/>
              </w:rPr>
              <w:t>海峽兩岸宗教學術研討</w:t>
            </w:r>
            <w:r>
              <w:rPr>
                <w:rFonts w:asciiTheme="minorEastAsia" w:eastAsiaTheme="minorEastAsia" w:hAnsiTheme="minorEastAsia" w:hint="eastAsia"/>
                <w:szCs w:val="24"/>
              </w:rPr>
              <w:t xml:space="preserve">　　</w:t>
            </w:r>
            <w:r w:rsidRPr="0059671E">
              <w:rPr>
                <w:rFonts w:asciiTheme="minorEastAsia" w:eastAsiaTheme="minorEastAsia" w:hAnsiTheme="minorEastAsia" w:hint="eastAsia"/>
                <w:szCs w:val="24"/>
              </w:rPr>
              <w:t>期開創相關活動新紀錄</w:t>
            </w:r>
          </w:p>
          <w:p w14:paraId="5216C436" w14:textId="77777777" w:rsidR="00C9074B" w:rsidRPr="0059671E" w:rsidRDefault="00C9074B" w:rsidP="00815271">
            <w:pPr>
              <w:spacing w:line="0" w:lineRule="atLeast"/>
              <w:rPr>
                <w:rFonts w:asciiTheme="minorEastAsia" w:eastAsiaTheme="minorEastAsia" w:hAnsiTheme="minorEastAsia"/>
              </w:rPr>
            </w:pPr>
          </w:p>
          <w:p w14:paraId="4E7238DD"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宗教啟發推動社會改革</w:t>
            </w:r>
            <w:r>
              <w:rPr>
                <w:rFonts w:asciiTheme="minorEastAsia" w:eastAsiaTheme="minorEastAsia" w:hAnsiTheme="minorEastAsia" w:hint="eastAsia"/>
              </w:rPr>
              <w:t xml:space="preserve">　　</w:t>
            </w:r>
            <w:r w:rsidRPr="0059671E">
              <w:rPr>
                <w:rFonts w:asciiTheme="minorEastAsia" w:eastAsiaTheme="minorEastAsia" w:hAnsiTheme="minorEastAsia" w:hint="eastAsia"/>
              </w:rPr>
              <w:t>堪稱核心價值絕非鴉片</w:t>
            </w:r>
          </w:p>
          <w:p w14:paraId="0EFC49AF" w14:textId="77777777" w:rsidR="00C9074B" w:rsidRPr="0059671E" w:rsidRDefault="00C9074B" w:rsidP="00815271">
            <w:pPr>
              <w:snapToGrid w:val="0"/>
              <w:spacing w:line="0" w:lineRule="atLeast"/>
              <w:rPr>
                <w:rFonts w:asciiTheme="minorEastAsia" w:eastAsiaTheme="minorEastAsia" w:hAnsiTheme="minorEastAsia"/>
              </w:rPr>
            </w:pPr>
          </w:p>
          <w:p w14:paraId="7FA3786A" w14:textId="77777777" w:rsidR="00C9074B" w:rsidRPr="0059671E" w:rsidRDefault="00C9074B" w:rsidP="00815271">
            <w:pPr>
              <w:snapToGrid w:val="0"/>
              <w:spacing w:line="0" w:lineRule="atLeast"/>
              <w:rPr>
                <w:rFonts w:asciiTheme="minorEastAsia" w:eastAsiaTheme="minorEastAsia" w:hAnsiTheme="minorEastAsia"/>
              </w:rPr>
            </w:pPr>
            <w:r w:rsidRPr="0059671E">
              <w:rPr>
                <w:rFonts w:asciiTheme="minorEastAsia" w:eastAsiaTheme="minorEastAsia" w:hAnsiTheme="minorEastAsia"/>
              </w:rPr>
              <w:t>兩岸經貿應順勢而為</w:t>
            </w:r>
            <w:r>
              <w:rPr>
                <w:rFonts w:asciiTheme="minorEastAsia" w:eastAsiaTheme="minorEastAsia" w:hAnsiTheme="minorEastAsia" w:hint="eastAsia"/>
              </w:rPr>
              <w:t xml:space="preserve">　　</w:t>
            </w:r>
            <w:r w:rsidRPr="0059671E">
              <w:rPr>
                <w:rFonts w:asciiTheme="minorEastAsia" w:eastAsiaTheme="minorEastAsia" w:hAnsiTheme="minorEastAsia"/>
              </w:rPr>
              <w:t>簽訂ECFA不可逆轉</w:t>
            </w:r>
          </w:p>
        </w:tc>
        <w:tc>
          <w:tcPr>
            <w:tcW w:w="567" w:type="dxa"/>
          </w:tcPr>
          <w:p w14:paraId="3D4F8367" w14:textId="77777777" w:rsidR="00C9074B" w:rsidRPr="0059671E" w:rsidRDefault="00C9074B" w:rsidP="00815271">
            <w:pPr>
              <w:pStyle w:val="afa"/>
              <w:ind w:right="480"/>
              <w:rPr>
                <w:rFonts w:asciiTheme="minorEastAsia" w:eastAsiaTheme="minorEastAsia" w:hAnsiTheme="minorEastAsia"/>
                <w:szCs w:val="24"/>
              </w:rPr>
            </w:pPr>
          </w:p>
        </w:tc>
        <w:tc>
          <w:tcPr>
            <w:tcW w:w="2835" w:type="dxa"/>
          </w:tcPr>
          <w:p w14:paraId="2E70DAD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詹敏悅</w:t>
            </w:r>
          </w:p>
          <w:p w14:paraId="3A891EF6" w14:textId="77777777" w:rsidR="00C9074B" w:rsidRPr="0059671E" w:rsidRDefault="00C9074B" w:rsidP="00815271">
            <w:pPr>
              <w:pStyle w:val="af5"/>
              <w:kinsoku w:val="0"/>
              <w:overflowPunct w:val="0"/>
              <w:snapToGrid w:val="0"/>
              <w:spacing w:line="288" w:lineRule="auto"/>
              <w:jc w:val="both"/>
              <w:rPr>
                <w:rFonts w:asciiTheme="minorEastAsia" w:eastAsiaTheme="minorEastAsia" w:hAnsiTheme="minorEastAsia"/>
                <w:szCs w:val="24"/>
              </w:rPr>
            </w:pPr>
            <w:r w:rsidRPr="0059671E">
              <w:rPr>
                <w:rFonts w:asciiTheme="minorEastAsia" w:eastAsiaTheme="minorEastAsia" w:hAnsiTheme="minorEastAsia" w:hint="eastAsia"/>
                <w:szCs w:val="24"/>
              </w:rPr>
              <w:t>資料來源/中書室</w:t>
            </w:r>
          </w:p>
          <w:p w14:paraId="39759291" w14:textId="77777777" w:rsidR="00C9074B" w:rsidRPr="0059671E" w:rsidRDefault="00C9074B" w:rsidP="00815271">
            <w:pPr>
              <w:tabs>
                <w:tab w:val="right" w:pos="2619"/>
              </w:tabs>
              <w:jc w:val="both"/>
              <w:rPr>
                <w:rFonts w:asciiTheme="minorEastAsia" w:eastAsiaTheme="minorEastAsia" w:hAnsiTheme="minorEastAsia"/>
              </w:rPr>
            </w:pPr>
            <w:r w:rsidRPr="0059671E">
              <w:rPr>
                <w:rFonts w:asciiTheme="minorEastAsia" w:eastAsiaTheme="minorEastAsia" w:hAnsiTheme="minorEastAsia" w:hint="eastAsia"/>
              </w:rPr>
              <w:t>講述/曹中建</w:t>
            </w:r>
          </w:p>
          <w:p w14:paraId="6E849E4A" w14:textId="77777777" w:rsidR="00C9074B" w:rsidRPr="0059671E" w:rsidRDefault="00C9074B" w:rsidP="00815271">
            <w:pPr>
              <w:tabs>
                <w:tab w:val="right" w:pos="2619"/>
              </w:tabs>
              <w:jc w:val="both"/>
              <w:rPr>
                <w:rFonts w:asciiTheme="minorEastAsia" w:eastAsiaTheme="minorEastAsia" w:hAnsiTheme="minorEastAsia"/>
              </w:rPr>
            </w:pPr>
            <w:r w:rsidRPr="0059671E">
              <w:rPr>
                <w:rFonts w:asciiTheme="minorEastAsia" w:eastAsiaTheme="minorEastAsia" w:hAnsiTheme="minorEastAsia" w:hint="eastAsia"/>
                <w:snapToGrid w:val="0"/>
                <w:color w:val="000000"/>
                <w:kern w:val="0"/>
              </w:rPr>
              <w:t>整理/編輯部</w:t>
            </w:r>
          </w:p>
          <w:p w14:paraId="70B96003" w14:textId="77777777" w:rsidR="00C9074B" w:rsidRPr="0059671E" w:rsidRDefault="00C9074B" w:rsidP="00815271">
            <w:pPr>
              <w:tabs>
                <w:tab w:val="right" w:pos="2619"/>
              </w:tabs>
              <w:jc w:val="both"/>
              <w:rPr>
                <w:rFonts w:asciiTheme="minorEastAsia" w:eastAsiaTheme="minorEastAsia" w:hAnsiTheme="minorEastAsia"/>
              </w:rPr>
            </w:pPr>
            <w:r w:rsidRPr="0059671E">
              <w:rPr>
                <w:rFonts w:asciiTheme="minorEastAsia" w:eastAsiaTheme="minorEastAsia" w:hAnsiTheme="minorEastAsia" w:hint="eastAsia"/>
              </w:rPr>
              <w:t>講述/</w:t>
            </w:r>
            <w:r>
              <w:rPr>
                <w:rFonts w:asciiTheme="minorEastAsia" w:eastAsiaTheme="minorEastAsia" w:hAnsiTheme="minorEastAsia" w:hint="eastAsia"/>
              </w:rPr>
              <w:t xml:space="preserve">　</w:t>
            </w:r>
            <w:r w:rsidRPr="0059671E">
              <w:rPr>
                <w:rFonts w:asciiTheme="minorEastAsia" w:eastAsiaTheme="minorEastAsia" w:hAnsiTheme="minorEastAsia" w:hint="eastAsia"/>
              </w:rPr>
              <w:t>維生先生</w:t>
            </w:r>
          </w:p>
          <w:p w14:paraId="12A538EC"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snapToGrid w:val="0"/>
                <w:color w:val="000000"/>
                <w:kern w:val="0"/>
              </w:rPr>
              <w:t>整理/編輯部</w:t>
            </w:r>
          </w:p>
          <w:p w14:paraId="67856383" w14:textId="77777777" w:rsidR="00C9074B" w:rsidRPr="0059671E" w:rsidRDefault="00C9074B" w:rsidP="00815271">
            <w:pPr>
              <w:snapToGrid w:val="0"/>
              <w:spacing w:line="0" w:lineRule="atLeast"/>
              <w:jc w:val="both"/>
              <w:rPr>
                <w:rFonts w:asciiTheme="minorEastAsia" w:eastAsiaTheme="minorEastAsia" w:hAnsiTheme="minorEastAsia"/>
              </w:rPr>
            </w:pPr>
            <w:r w:rsidRPr="0059671E">
              <w:rPr>
                <w:rFonts w:asciiTheme="minorEastAsia" w:eastAsiaTheme="minorEastAsia" w:hAnsiTheme="minorEastAsia" w:hint="eastAsia"/>
              </w:rPr>
              <w:t>講述/龔春生</w:t>
            </w:r>
          </w:p>
          <w:p w14:paraId="0347981F" w14:textId="77777777" w:rsidR="00C9074B" w:rsidRPr="0059671E" w:rsidRDefault="00C9074B" w:rsidP="00815271">
            <w:pPr>
              <w:snapToGrid w:val="0"/>
              <w:spacing w:line="0" w:lineRule="atLeast"/>
              <w:jc w:val="both"/>
              <w:rPr>
                <w:rFonts w:asciiTheme="minorEastAsia" w:eastAsiaTheme="minorEastAsia" w:hAnsiTheme="minorEastAsia"/>
              </w:rPr>
            </w:pPr>
            <w:r w:rsidRPr="0059671E">
              <w:rPr>
                <w:rFonts w:asciiTheme="minorEastAsia" w:eastAsiaTheme="minorEastAsia" w:hAnsiTheme="minorEastAsia" w:hint="eastAsia"/>
              </w:rPr>
              <w:t>整理/編輯部</w:t>
            </w:r>
          </w:p>
          <w:p w14:paraId="6CA39694" w14:textId="77777777" w:rsidR="00C9074B" w:rsidRPr="0059671E" w:rsidRDefault="00C9074B" w:rsidP="00815271">
            <w:pPr>
              <w:rPr>
                <w:rFonts w:asciiTheme="minorEastAsia" w:eastAsiaTheme="minorEastAsia" w:hAnsiTheme="minorEastAsia"/>
                <w:bCs/>
              </w:rPr>
            </w:pPr>
          </w:p>
        </w:tc>
        <w:tc>
          <w:tcPr>
            <w:tcW w:w="554" w:type="dxa"/>
            <w:vAlign w:val="center"/>
          </w:tcPr>
          <w:p w14:paraId="5AD4AA3F" w14:textId="77777777" w:rsidR="00C9074B" w:rsidRPr="0059671E" w:rsidRDefault="00C9074B" w:rsidP="00815271">
            <w:pPr>
              <w:rPr>
                <w:rFonts w:asciiTheme="minorEastAsia" w:eastAsiaTheme="minorEastAsia" w:hAnsiTheme="minorEastAsia"/>
              </w:rPr>
            </w:pPr>
          </w:p>
        </w:tc>
      </w:tr>
      <w:tr w:rsidR="00C9074B" w:rsidRPr="0059671E" w14:paraId="2D539397" w14:textId="77777777" w:rsidTr="00815271">
        <w:trPr>
          <w:trHeight w:val="487"/>
        </w:trPr>
        <w:tc>
          <w:tcPr>
            <w:tcW w:w="1984" w:type="dxa"/>
            <w:vAlign w:val="center"/>
          </w:tcPr>
          <w:p w14:paraId="6AEF7F46"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10"/>
              </w:smartTagPr>
              <w:r w:rsidRPr="0059671E">
                <w:rPr>
                  <w:rFonts w:asciiTheme="minorEastAsia" w:eastAsiaTheme="minorEastAsia" w:hAnsiTheme="minorEastAsia" w:hint="eastAsia"/>
                </w:rPr>
                <w:t>2010/01/15</w:t>
              </w:r>
            </w:smartTag>
          </w:p>
        </w:tc>
        <w:tc>
          <w:tcPr>
            <w:tcW w:w="1134" w:type="dxa"/>
            <w:vAlign w:val="center"/>
          </w:tcPr>
          <w:p w14:paraId="00F2891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310</w:t>
            </w:r>
          </w:p>
        </w:tc>
        <w:tc>
          <w:tcPr>
            <w:tcW w:w="3369" w:type="dxa"/>
          </w:tcPr>
          <w:p w14:paraId="7382A134" w14:textId="77777777" w:rsidR="00C9074B" w:rsidRPr="0059671E" w:rsidRDefault="00C9074B" w:rsidP="00815271">
            <w:pPr>
              <w:rPr>
                <w:rFonts w:asciiTheme="minorEastAsia" w:eastAsiaTheme="minorEastAsia" w:hAnsiTheme="minorEastAsia"/>
                <w:b/>
                <w:bCs/>
                <w:color w:val="000000"/>
              </w:rPr>
            </w:pPr>
            <w:r w:rsidRPr="0059671E">
              <w:rPr>
                <w:rFonts w:asciiTheme="minorEastAsia" w:eastAsiaTheme="minorEastAsia" w:hAnsiTheme="minorEastAsia" w:hint="eastAsia"/>
                <w:b/>
                <w:bCs/>
                <w:color w:val="000000"/>
              </w:rPr>
              <w:t>歷史上的今天</w:t>
            </w:r>
          </w:p>
        </w:tc>
        <w:tc>
          <w:tcPr>
            <w:tcW w:w="5387" w:type="dxa"/>
          </w:tcPr>
          <w:p w14:paraId="756F4445"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寫給親愛的天帝教同奮</w:t>
            </w:r>
            <w:r>
              <w:rPr>
                <w:rFonts w:asciiTheme="minorEastAsia" w:eastAsiaTheme="minorEastAsia" w:hAnsiTheme="minorEastAsia"/>
                <w:color w:val="000000"/>
              </w:rPr>
              <w:t xml:space="preserve">　</w:t>
            </w:r>
            <w:r w:rsidRPr="0059671E">
              <w:rPr>
                <w:rFonts w:asciiTheme="minorEastAsia" w:eastAsiaTheme="minorEastAsia" w:hAnsiTheme="minorEastAsia" w:hint="eastAsia"/>
                <w:color w:val="000000"/>
              </w:rPr>
              <w:t>〜《涵靜老人天命之路》</w:t>
            </w:r>
          </w:p>
        </w:tc>
        <w:tc>
          <w:tcPr>
            <w:tcW w:w="567" w:type="dxa"/>
          </w:tcPr>
          <w:p w14:paraId="489B0486" w14:textId="77777777" w:rsidR="00C9074B" w:rsidRPr="0059671E" w:rsidRDefault="00C9074B" w:rsidP="00815271">
            <w:pPr>
              <w:spacing w:before="100" w:beforeAutospacing="1" w:line="240" w:lineRule="atLeast"/>
              <w:ind w:rightChars="-100" w:right="-240"/>
              <w:rPr>
                <w:rFonts w:asciiTheme="minorEastAsia" w:eastAsiaTheme="minorEastAsia" w:hAnsiTheme="minorEastAsia"/>
                <w:color w:val="000000"/>
              </w:rPr>
            </w:pPr>
          </w:p>
        </w:tc>
        <w:tc>
          <w:tcPr>
            <w:tcW w:w="2835" w:type="dxa"/>
          </w:tcPr>
          <w:p w14:paraId="7E097373" w14:textId="77777777" w:rsidR="00C9074B" w:rsidRPr="0059671E" w:rsidRDefault="00C9074B" w:rsidP="00815271">
            <w:pPr>
              <w:spacing w:before="100" w:beforeAutospacing="1" w:line="240" w:lineRule="atLeast"/>
              <w:ind w:rightChars="-100" w:right="-240"/>
              <w:rPr>
                <w:rFonts w:asciiTheme="minorEastAsia" w:eastAsiaTheme="minorEastAsia" w:hAnsiTheme="minorEastAsia"/>
                <w:color w:val="000000"/>
              </w:rPr>
            </w:pPr>
            <w:r w:rsidRPr="0059671E">
              <w:rPr>
                <w:rFonts w:asciiTheme="minorEastAsia" w:eastAsiaTheme="minorEastAsia" w:hAnsiTheme="minorEastAsia" w:hint="eastAsia"/>
                <w:color w:val="000000"/>
              </w:rPr>
              <w:t>教史委員會</w:t>
            </w:r>
          </w:p>
        </w:tc>
        <w:tc>
          <w:tcPr>
            <w:tcW w:w="554" w:type="dxa"/>
            <w:vAlign w:val="center"/>
          </w:tcPr>
          <w:p w14:paraId="4B9EFCC3" w14:textId="77777777" w:rsidR="00C9074B" w:rsidRPr="0059671E" w:rsidRDefault="00C9074B" w:rsidP="00815271">
            <w:pPr>
              <w:rPr>
                <w:rFonts w:asciiTheme="minorEastAsia" w:eastAsiaTheme="minorEastAsia" w:hAnsiTheme="minorEastAsia"/>
              </w:rPr>
            </w:pPr>
          </w:p>
        </w:tc>
      </w:tr>
      <w:tr w:rsidR="00C9074B" w:rsidRPr="0059671E" w14:paraId="67AC92A7" w14:textId="77777777" w:rsidTr="00815271">
        <w:trPr>
          <w:trHeight w:val="487"/>
        </w:trPr>
        <w:tc>
          <w:tcPr>
            <w:tcW w:w="1984" w:type="dxa"/>
            <w:vAlign w:val="center"/>
          </w:tcPr>
          <w:p w14:paraId="7A51DE05"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10"/>
              </w:smartTagPr>
              <w:r w:rsidRPr="0059671E">
                <w:rPr>
                  <w:rFonts w:asciiTheme="minorEastAsia" w:eastAsiaTheme="minorEastAsia" w:hAnsiTheme="minorEastAsia" w:hint="eastAsia"/>
                </w:rPr>
                <w:lastRenderedPageBreak/>
                <w:t>2010/01/15</w:t>
              </w:r>
            </w:smartTag>
          </w:p>
        </w:tc>
        <w:tc>
          <w:tcPr>
            <w:tcW w:w="1134" w:type="dxa"/>
            <w:vAlign w:val="center"/>
          </w:tcPr>
          <w:p w14:paraId="31BF61A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310</w:t>
            </w:r>
          </w:p>
        </w:tc>
        <w:tc>
          <w:tcPr>
            <w:tcW w:w="3369" w:type="dxa"/>
          </w:tcPr>
          <w:p w14:paraId="1612E711"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bCs/>
                <w:color w:val="000000"/>
              </w:rPr>
              <w:t>師尊談「昊天心法」</w:t>
            </w:r>
          </w:p>
        </w:tc>
        <w:tc>
          <w:tcPr>
            <w:tcW w:w="5387" w:type="dxa"/>
          </w:tcPr>
          <w:p w14:paraId="6E373A02" w14:textId="77777777" w:rsidR="00C9074B" w:rsidRPr="0059671E" w:rsidRDefault="00C9074B" w:rsidP="00815271">
            <w:pPr>
              <w:spacing w:line="0" w:lineRule="atLeast"/>
              <w:rPr>
                <w:rFonts w:asciiTheme="minorEastAsia" w:eastAsiaTheme="minorEastAsia" w:hAnsiTheme="minorEastAsia"/>
                <w:color w:val="000000"/>
              </w:rPr>
            </w:pPr>
            <w:r w:rsidRPr="0059671E">
              <w:rPr>
                <w:rFonts w:asciiTheme="minorEastAsia" w:eastAsiaTheme="minorEastAsia" w:hAnsiTheme="minorEastAsia" w:hint="eastAsia"/>
                <w:color w:val="000000"/>
              </w:rPr>
              <w:t>「昊天心法」研習</w:t>
            </w:r>
            <w:r>
              <w:rPr>
                <w:rFonts w:asciiTheme="minorEastAsia" w:eastAsiaTheme="minorEastAsia" w:hAnsiTheme="minorEastAsia" w:hint="eastAsia"/>
                <w:color w:val="000000"/>
              </w:rPr>
              <w:t xml:space="preserve">　　</w:t>
            </w:r>
            <w:r w:rsidRPr="0059671E">
              <w:rPr>
                <w:rFonts w:asciiTheme="minorEastAsia" w:eastAsiaTheme="minorEastAsia" w:hAnsiTheme="minorEastAsia" w:hint="eastAsia"/>
                <w:color w:val="000000"/>
              </w:rPr>
              <w:t>溫故知新</w:t>
            </w:r>
          </w:p>
          <w:p w14:paraId="57B95FD4" w14:textId="77777777" w:rsidR="00C9074B" w:rsidRPr="0059671E" w:rsidRDefault="00C9074B" w:rsidP="00815271">
            <w:pPr>
              <w:spacing w:line="0" w:lineRule="atLeast"/>
              <w:rPr>
                <w:rFonts w:asciiTheme="minorEastAsia" w:eastAsiaTheme="minorEastAsia" w:hAnsiTheme="minorEastAsia"/>
                <w:color w:val="000000"/>
              </w:rPr>
            </w:pPr>
            <w:r w:rsidRPr="0059671E">
              <w:rPr>
                <w:rFonts w:asciiTheme="minorEastAsia" w:eastAsiaTheme="minorEastAsia" w:hAnsiTheme="minorEastAsia" w:hint="eastAsia"/>
                <w:color w:val="000000"/>
              </w:rPr>
              <w:t>師尊原音再現</w:t>
            </w:r>
            <w:r>
              <w:rPr>
                <w:rFonts w:asciiTheme="minorEastAsia" w:eastAsiaTheme="minorEastAsia" w:hAnsiTheme="minorEastAsia" w:hint="eastAsia"/>
                <w:color w:val="000000"/>
              </w:rPr>
              <w:t xml:space="preserve">　　</w:t>
            </w:r>
            <w:r w:rsidRPr="0059671E">
              <w:rPr>
                <w:rFonts w:asciiTheme="minorEastAsia" w:eastAsiaTheme="minorEastAsia" w:hAnsiTheme="minorEastAsia" w:hint="eastAsia"/>
                <w:color w:val="000000"/>
              </w:rPr>
              <w:t>萬法歸一（七）</w:t>
            </w:r>
          </w:p>
          <w:p w14:paraId="7D9E20A7" w14:textId="77777777" w:rsidR="00C9074B" w:rsidRPr="0059671E" w:rsidRDefault="00C9074B" w:rsidP="00815271">
            <w:pPr>
              <w:spacing w:line="0" w:lineRule="atLeast"/>
              <w:rPr>
                <w:rFonts w:asciiTheme="minorEastAsia" w:eastAsiaTheme="minorEastAsia" w:hAnsiTheme="minorEastAsia"/>
                <w:color w:val="000000"/>
              </w:rPr>
            </w:pPr>
            <w:r w:rsidRPr="0059671E">
              <w:rPr>
                <w:rFonts w:asciiTheme="minorEastAsia" w:eastAsiaTheme="minorEastAsia" w:hAnsiTheme="minorEastAsia" w:hint="eastAsia"/>
              </w:rPr>
              <w:t>修道重不漏</w:t>
            </w:r>
            <w:r>
              <w:rPr>
                <w:rFonts w:asciiTheme="minorEastAsia" w:eastAsiaTheme="minorEastAsia" w:hAnsiTheme="minorEastAsia" w:hint="eastAsia"/>
              </w:rPr>
              <w:t xml:space="preserve">　　</w:t>
            </w:r>
            <w:r w:rsidRPr="0059671E">
              <w:rPr>
                <w:rFonts w:asciiTheme="minorEastAsia" w:eastAsiaTheme="minorEastAsia" w:hAnsiTheme="minorEastAsia" w:hint="eastAsia"/>
              </w:rPr>
              <w:t>寡慾不動心</w:t>
            </w:r>
          </w:p>
          <w:p w14:paraId="3657A24D" w14:textId="77777777" w:rsidR="00C9074B" w:rsidRPr="0059671E" w:rsidRDefault="00C9074B" w:rsidP="00815271">
            <w:pPr>
              <w:spacing w:line="0" w:lineRule="atLeast"/>
              <w:rPr>
                <w:rFonts w:asciiTheme="minorEastAsia" w:eastAsiaTheme="minorEastAsia" w:hAnsiTheme="minorEastAsia"/>
                <w:color w:val="000000"/>
              </w:rPr>
            </w:pPr>
            <w:r w:rsidRPr="0059671E">
              <w:rPr>
                <w:rFonts w:asciiTheme="minorEastAsia" w:eastAsiaTheme="minorEastAsia" w:hAnsiTheme="minorEastAsia" w:hint="eastAsia"/>
              </w:rPr>
              <w:t>常保精氣神</w:t>
            </w:r>
            <w:r>
              <w:rPr>
                <w:rFonts w:asciiTheme="minorEastAsia" w:eastAsiaTheme="minorEastAsia" w:hAnsiTheme="minorEastAsia" w:hint="eastAsia"/>
              </w:rPr>
              <w:t xml:space="preserve">　　</w:t>
            </w:r>
            <w:r w:rsidRPr="0059671E">
              <w:rPr>
                <w:rFonts w:asciiTheme="minorEastAsia" w:eastAsiaTheme="minorEastAsia" w:hAnsiTheme="minorEastAsia" w:hint="eastAsia"/>
              </w:rPr>
              <w:t>體健福壽長</w:t>
            </w:r>
          </w:p>
        </w:tc>
        <w:tc>
          <w:tcPr>
            <w:tcW w:w="567" w:type="dxa"/>
          </w:tcPr>
          <w:p w14:paraId="5AFA32B9" w14:textId="77777777" w:rsidR="00C9074B" w:rsidRPr="0059671E" w:rsidRDefault="00C9074B" w:rsidP="00815271">
            <w:pPr>
              <w:snapToGrid w:val="0"/>
              <w:spacing w:line="0" w:lineRule="atLeast"/>
              <w:jc w:val="both"/>
              <w:rPr>
                <w:rFonts w:asciiTheme="minorEastAsia" w:eastAsiaTheme="minorEastAsia" w:hAnsiTheme="minorEastAsia"/>
              </w:rPr>
            </w:pPr>
          </w:p>
        </w:tc>
        <w:tc>
          <w:tcPr>
            <w:tcW w:w="2835" w:type="dxa"/>
          </w:tcPr>
          <w:p w14:paraId="4B78B960"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color w:val="000000"/>
              </w:rPr>
              <w:t>天人合一院</w:t>
            </w:r>
          </w:p>
        </w:tc>
        <w:tc>
          <w:tcPr>
            <w:tcW w:w="554" w:type="dxa"/>
            <w:vAlign w:val="center"/>
          </w:tcPr>
          <w:p w14:paraId="716C6D5E" w14:textId="77777777" w:rsidR="00C9074B" w:rsidRPr="0059671E" w:rsidRDefault="00C9074B" w:rsidP="00815271">
            <w:pPr>
              <w:rPr>
                <w:rFonts w:asciiTheme="minorEastAsia" w:eastAsiaTheme="minorEastAsia" w:hAnsiTheme="minorEastAsia"/>
              </w:rPr>
            </w:pPr>
          </w:p>
        </w:tc>
      </w:tr>
      <w:tr w:rsidR="00C9074B" w:rsidRPr="0059671E" w14:paraId="1A877B67" w14:textId="77777777" w:rsidTr="00815271">
        <w:trPr>
          <w:trHeight w:val="487"/>
        </w:trPr>
        <w:tc>
          <w:tcPr>
            <w:tcW w:w="1984" w:type="dxa"/>
            <w:vAlign w:val="center"/>
          </w:tcPr>
          <w:p w14:paraId="6282F2E6"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10"/>
              </w:smartTagPr>
              <w:r w:rsidRPr="0059671E">
                <w:rPr>
                  <w:rFonts w:asciiTheme="minorEastAsia" w:eastAsiaTheme="minorEastAsia" w:hAnsiTheme="minorEastAsia" w:hint="eastAsia"/>
                </w:rPr>
                <w:t>2010/01/15</w:t>
              </w:r>
            </w:smartTag>
          </w:p>
        </w:tc>
        <w:tc>
          <w:tcPr>
            <w:tcW w:w="1134" w:type="dxa"/>
            <w:vAlign w:val="center"/>
          </w:tcPr>
          <w:p w14:paraId="54AD406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310</w:t>
            </w:r>
          </w:p>
        </w:tc>
        <w:tc>
          <w:tcPr>
            <w:tcW w:w="3369" w:type="dxa"/>
          </w:tcPr>
          <w:p w14:paraId="158CFAB4" w14:textId="77777777" w:rsidR="00C9074B" w:rsidRPr="0059671E" w:rsidRDefault="00C9074B" w:rsidP="00815271">
            <w:pPr>
              <w:rPr>
                <w:rFonts w:asciiTheme="minorEastAsia" w:eastAsiaTheme="minorEastAsia" w:hAnsiTheme="minorEastAsia"/>
                <w:b/>
                <w:bCs/>
                <w:color w:val="000000"/>
              </w:rPr>
            </w:pPr>
            <w:r w:rsidRPr="0059671E">
              <w:rPr>
                <w:rFonts w:asciiTheme="minorEastAsia" w:eastAsiaTheme="minorEastAsia" w:hAnsiTheme="minorEastAsia" w:hint="eastAsia"/>
                <w:b/>
                <w:bCs/>
                <w:color w:val="000000"/>
              </w:rPr>
              <w:t>禮讚復興30週年</w:t>
            </w:r>
          </w:p>
          <w:p w14:paraId="5C7A76D9" w14:textId="77777777" w:rsidR="00C9074B" w:rsidRPr="0059671E" w:rsidRDefault="00C9074B" w:rsidP="00815271">
            <w:pPr>
              <w:rPr>
                <w:rFonts w:asciiTheme="minorEastAsia" w:eastAsiaTheme="minorEastAsia" w:hAnsiTheme="minorEastAsia"/>
                <w:b/>
                <w:color w:val="000000"/>
              </w:rPr>
            </w:pPr>
          </w:p>
        </w:tc>
        <w:tc>
          <w:tcPr>
            <w:tcW w:w="5387" w:type="dxa"/>
          </w:tcPr>
          <w:p w14:paraId="612E4A28" w14:textId="77777777" w:rsidR="00C9074B" w:rsidRPr="0059671E" w:rsidRDefault="00C9074B" w:rsidP="00815271">
            <w:pPr>
              <w:spacing w:line="0" w:lineRule="atLeast"/>
              <w:rPr>
                <w:rFonts w:asciiTheme="minorEastAsia" w:eastAsiaTheme="minorEastAsia" w:hAnsiTheme="minorEastAsia"/>
                <w:bCs/>
                <w:color w:val="000000"/>
              </w:rPr>
            </w:pPr>
            <w:r w:rsidRPr="0059671E">
              <w:rPr>
                <w:rFonts w:asciiTheme="minorEastAsia" w:eastAsiaTheme="minorEastAsia" w:hAnsiTheme="minorEastAsia" w:hint="eastAsia"/>
                <w:bCs/>
                <w:color w:val="000000"/>
              </w:rPr>
              <w:t>三十而立</w:t>
            </w:r>
            <w:r>
              <w:rPr>
                <w:rFonts w:asciiTheme="minorEastAsia" w:eastAsiaTheme="minorEastAsia" w:hAnsiTheme="minorEastAsia" w:hint="eastAsia"/>
                <w:bCs/>
                <w:color w:val="000000"/>
              </w:rPr>
              <w:t xml:space="preserve">　　</w:t>
            </w:r>
            <w:r w:rsidRPr="0059671E">
              <w:rPr>
                <w:rFonts w:asciiTheme="minorEastAsia" w:eastAsiaTheme="minorEastAsia" w:hAnsiTheme="minorEastAsia" w:hint="eastAsia"/>
                <w:bCs/>
                <w:color w:val="000000"/>
              </w:rPr>
              <w:t>系列慶祝饗宴</w:t>
            </w:r>
          </w:p>
          <w:p w14:paraId="47DFCCE1" w14:textId="77777777" w:rsidR="00C9074B" w:rsidRPr="0059671E" w:rsidRDefault="00C9074B" w:rsidP="00815271">
            <w:pPr>
              <w:spacing w:line="0" w:lineRule="atLeast"/>
              <w:rPr>
                <w:rFonts w:asciiTheme="minorEastAsia" w:eastAsiaTheme="minorEastAsia" w:hAnsiTheme="minorEastAsia"/>
                <w:bCs/>
                <w:color w:val="000000"/>
              </w:rPr>
            </w:pPr>
            <w:r w:rsidRPr="0059671E">
              <w:rPr>
                <w:rFonts w:asciiTheme="minorEastAsia" w:eastAsiaTheme="minorEastAsia" w:hAnsiTheme="minorEastAsia" w:hint="eastAsia"/>
                <w:bCs/>
                <w:color w:val="000000"/>
              </w:rPr>
              <w:t>多采多姿</w:t>
            </w:r>
            <w:r>
              <w:rPr>
                <w:rFonts w:asciiTheme="minorEastAsia" w:eastAsiaTheme="minorEastAsia" w:hAnsiTheme="minorEastAsia" w:hint="eastAsia"/>
                <w:bCs/>
                <w:color w:val="000000"/>
              </w:rPr>
              <w:t xml:space="preserve">　　</w:t>
            </w:r>
            <w:r w:rsidRPr="0059671E">
              <w:rPr>
                <w:rFonts w:asciiTheme="minorEastAsia" w:eastAsiaTheme="minorEastAsia" w:hAnsiTheme="minorEastAsia" w:hint="eastAsia"/>
                <w:bCs/>
                <w:color w:val="000000"/>
              </w:rPr>
              <w:t>展現奮鬥足跡</w:t>
            </w:r>
          </w:p>
        </w:tc>
        <w:tc>
          <w:tcPr>
            <w:tcW w:w="567" w:type="dxa"/>
          </w:tcPr>
          <w:p w14:paraId="6FC3A03D" w14:textId="77777777" w:rsidR="00C9074B" w:rsidRPr="0059671E" w:rsidRDefault="00C9074B" w:rsidP="00815271">
            <w:pPr>
              <w:spacing w:line="0" w:lineRule="atLeast"/>
              <w:rPr>
                <w:rFonts w:asciiTheme="minorEastAsia" w:eastAsiaTheme="minorEastAsia" w:hAnsiTheme="minorEastAsia"/>
                <w:snapToGrid w:val="0"/>
                <w:color w:val="000000"/>
                <w:kern w:val="0"/>
              </w:rPr>
            </w:pPr>
          </w:p>
        </w:tc>
        <w:tc>
          <w:tcPr>
            <w:tcW w:w="2835" w:type="dxa"/>
          </w:tcPr>
          <w:p w14:paraId="3EE72F75" w14:textId="77777777" w:rsidR="00C9074B" w:rsidRPr="0059671E" w:rsidRDefault="00C9074B" w:rsidP="00815271">
            <w:pPr>
              <w:spacing w:beforeLines="50" w:before="180" w:line="0" w:lineRule="atLeast"/>
              <w:ind w:right="640"/>
              <w:rPr>
                <w:rFonts w:asciiTheme="minorEastAsia" w:eastAsiaTheme="minorEastAsia" w:hAnsiTheme="minorEastAsia" w:cs="新細明體"/>
                <w:color w:val="000000"/>
                <w:kern w:val="0"/>
              </w:rPr>
            </w:pPr>
            <w:r w:rsidRPr="0059671E">
              <w:rPr>
                <w:rFonts w:asciiTheme="minorEastAsia" w:eastAsiaTheme="minorEastAsia" w:hAnsiTheme="minorEastAsia" w:hint="eastAsia"/>
              </w:rPr>
              <w:t>編輯部</w:t>
            </w:r>
          </w:p>
        </w:tc>
        <w:tc>
          <w:tcPr>
            <w:tcW w:w="554" w:type="dxa"/>
            <w:vAlign w:val="center"/>
          </w:tcPr>
          <w:p w14:paraId="4614798A" w14:textId="77777777" w:rsidR="00C9074B" w:rsidRPr="0059671E" w:rsidRDefault="00C9074B" w:rsidP="00815271">
            <w:pPr>
              <w:rPr>
                <w:rFonts w:asciiTheme="minorEastAsia" w:eastAsiaTheme="minorEastAsia" w:hAnsiTheme="minorEastAsia"/>
              </w:rPr>
            </w:pPr>
          </w:p>
        </w:tc>
      </w:tr>
      <w:tr w:rsidR="00C9074B" w:rsidRPr="0059671E" w14:paraId="2DE56C47" w14:textId="77777777" w:rsidTr="00815271">
        <w:trPr>
          <w:trHeight w:val="487"/>
        </w:trPr>
        <w:tc>
          <w:tcPr>
            <w:tcW w:w="1984" w:type="dxa"/>
            <w:vAlign w:val="center"/>
          </w:tcPr>
          <w:p w14:paraId="5A95D0D8"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10"/>
              </w:smartTagPr>
              <w:r w:rsidRPr="0059671E">
                <w:rPr>
                  <w:rFonts w:asciiTheme="minorEastAsia" w:eastAsiaTheme="minorEastAsia" w:hAnsiTheme="minorEastAsia" w:hint="eastAsia"/>
                </w:rPr>
                <w:t>2010/01/15</w:t>
              </w:r>
            </w:smartTag>
          </w:p>
        </w:tc>
        <w:tc>
          <w:tcPr>
            <w:tcW w:w="1134" w:type="dxa"/>
            <w:vAlign w:val="center"/>
          </w:tcPr>
          <w:p w14:paraId="4079D1A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310</w:t>
            </w:r>
          </w:p>
        </w:tc>
        <w:tc>
          <w:tcPr>
            <w:tcW w:w="3369" w:type="dxa"/>
          </w:tcPr>
          <w:p w14:paraId="1C6DA035" w14:textId="77777777" w:rsidR="00C9074B" w:rsidRPr="0059671E" w:rsidRDefault="00C9074B" w:rsidP="00815271">
            <w:pPr>
              <w:snapToGrid w:val="0"/>
              <w:spacing w:line="288" w:lineRule="auto"/>
              <w:rPr>
                <w:rFonts w:asciiTheme="minorEastAsia" w:eastAsiaTheme="minorEastAsia" w:hAnsiTheme="minorEastAsia"/>
                <w:b/>
                <w:color w:val="000000"/>
              </w:rPr>
            </w:pPr>
            <w:r w:rsidRPr="0059671E">
              <w:rPr>
                <w:rFonts w:asciiTheme="minorEastAsia" w:eastAsiaTheme="minorEastAsia" w:hAnsiTheme="minorEastAsia" w:hint="eastAsia"/>
                <w:b/>
                <w:color w:val="000000"/>
              </w:rPr>
              <w:t>功德法會</w:t>
            </w:r>
          </w:p>
        </w:tc>
        <w:tc>
          <w:tcPr>
            <w:tcW w:w="5387" w:type="dxa"/>
          </w:tcPr>
          <w:p w14:paraId="34A7DA3C" w14:textId="77777777" w:rsidR="00C9074B" w:rsidRPr="0059671E" w:rsidRDefault="00C9074B" w:rsidP="00815271">
            <w:pPr>
              <w:pStyle w:val="af5"/>
              <w:kinsoku w:val="0"/>
              <w:wordWrap w:val="0"/>
              <w:overflowPunct w:val="0"/>
              <w:spacing w:line="440" w:lineRule="atLeast"/>
              <w:rPr>
                <w:rFonts w:asciiTheme="minorEastAsia" w:eastAsiaTheme="minorEastAsia" w:hAnsiTheme="minorEastAsia"/>
                <w:color w:val="000000"/>
                <w:szCs w:val="24"/>
              </w:rPr>
            </w:pPr>
            <w:r w:rsidRPr="0059671E">
              <w:rPr>
                <w:rFonts w:asciiTheme="minorEastAsia" w:eastAsiaTheme="minorEastAsia" w:hAnsiTheme="minorEastAsia" w:hint="eastAsia"/>
                <w:color w:val="000000"/>
                <w:szCs w:val="24"/>
              </w:rPr>
              <w:t>恭祈天福接天祿</w:t>
            </w:r>
            <w:r>
              <w:rPr>
                <w:rFonts w:asciiTheme="minorEastAsia" w:eastAsiaTheme="minorEastAsia" w:hAnsiTheme="minorEastAsia" w:hint="eastAsia"/>
                <w:color w:val="000000"/>
                <w:szCs w:val="24"/>
              </w:rPr>
              <w:t xml:space="preserve">　　　</w:t>
            </w:r>
            <w:r w:rsidRPr="0059671E">
              <w:rPr>
                <w:rFonts w:asciiTheme="minorEastAsia" w:eastAsiaTheme="minorEastAsia" w:hAnsiTheme="minorEastAsia" w:hint="eastAsia"/>
                <w:color w:val="000000"/>
                <w:szCs w:val="24"/>
              </w:rPr>
              <w:t>金光加持謝恩典</w:t>
            </w:r>
            <w:r>
              <w:rPr>
                <w:rFonts w:asciiTheme="minorEastAsia" w:eastAsiaTheme="minorEastAsia" w:hAnsiTheme="minorEastAsia" w:hint="eastAsia"/>
                <w:color w:val="000000"/>
                <w:szCs w:val="24"/>
              </w:rPr>
              <w:t xml:space="preserve">　　　</w:t>
            </w:r>
          </w:p>
          <w:p w14:paraId="266C067E" w14:textId="77777777" w:rsidR="00C9074B" w:rsidRPr="0059671E" w:rsidRDefault="00C9074B" w:rsidP="00815271">
            <w:pPr>
              <w:pStyle w:val="af5"/>
              <w:kinsoku w:val="0"/>
              <w:wordWrap w:val="0"/>
              <w:overflowPunct w:val="0"/>
              <w:spacing w:line="440" w:lineRule="atLeast"/>
              <w:rPr>
                <w:rFonts w:asciiTheme="minorEastAsia" w:eastAsiaTheme="minorEastAsia" w:hAnsiTheme="minorEastAsia"/>
                <w:color w:val="000000"/>
                <w:szCs w:val="24"/>
              </w:rPr>
            </w:pPr>
            <w:r w:rsidRPr="0059671E">
              <w:rPr>
                <w:rFonts w:asciiTheme="minorEastAsia" w:eastAsiaTheme="minorEastAsia" w:hAnsiTheme="minorEastAsia" w:hint="eastAsia"/>
                <w:color w:val="000000"/>
                <w:szCs w:val="24"/>
              </w:rPr>
              <w:t>「圓滿功德感恩加持法會」天人徵祥</w:t>
            </w:r>
          </w:p>
        </w:tc>
        <w:tc>
          <w:tcPr>
            <w:tcW w:w="567" w:type="dxa"/>
          </w:tcPr>
          <w:p w14:paraId="1941C952" w14:textId="77777777" w:rsidR="00C9074B" w:rsidRPr="0059671E" w:rsidRDefault="00C9074B" w:rsidP="00815271">
            <w:pPr>
              <w:spacing w:line="0" w:lineRule="atLeast"/>
              <w:rPr>
                <w:rFonts w:asciiTheme="minorEastAsia" w:eastAsiaTheme="minorEastAsia" w:hAnsiTheme="minorEastAsia"/>
                <w:bCs/>
              </w:rPr>
            </w:pPr>
          </w:p>
        </w:tc>
        <w:tc>
          <w:tcPr>
            <w:tcW w:w="2835" w:type="dxa"/>
          </w:tcPr>
          <w:p w14:paraId="0BD51573"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陳靜軒</w:t>
            </w:r>
          </w:p>
        </w:tc>
        <w:tc>
          <w:tcPr>
            <w:tcW w:w="554" w:type="dxa"/>
            <w:vAlign w:val="center"/>
          </w:tcPr>
          <w:p w14:paraId="08A49B45" w14:textId="77777777" w:rsidR="00C9074B" w:rsidRPr="0059671E" w:rsidRDefault="00C9074B" w:rsidP="00815271">
            <w:pPr>
              <w:rPr>
                <w:rFonts w:asciiTheme="minorEastAsia" w:eastAsiaTheme="minorEastAsia" w:hAnsiTheme="minorEastAsia"/>
              </w:rPr>
            </w:pPr>
          </w:p>
        </w:tc>
      </w:tr>
      <w:tr w:rsidR="00C9074B" w:rsidRPr="0059671E" w14:paraId="25145F1E" w14:textId="77777777" w:rsidTr="00815271">
        <w:trPr>
          <w:trHeight w:val="487"/>
        </w:trPr>
        <w:tc>
          <w:tcPr>
            <w:tcW w:w="1984" w:type="dxa"/>
            <w:vAlign w:val="center"/>
          </w:tcPr>
          <w:p w14:paraId="55779AD6"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10"/>
              </w:smartTagPr>
              <w:r w:rsidRPr="0059671E">
                <w:rPr>
                  <w:rFonts w:asciiTheme="minorEastAsia" w:eastAsiaTheme="minorEastAsia" w:hAnsiTheme="minorEastAsia" w:hint="eastAsia"/>
                </w:rPr>
                <w:t>2010/01/15</w:t>
              </w:r>
            </w:smartTag>
          </w:p>
        </w:tc>
        <w:tc>
          <w:tcPr>
            <w:tcW w:w="1134" w:type="dxa"/>
            <w:vAlign w:val="center"/>
          </w:tcPr>
          <w:p w14:paraId="687BE2A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310</w:t>
            </w:r>
          </w:p>
        </w:tc>
        <w:tc>
          <w:tcPr>
            <w:tcW w:w="3369" w:type="dxa"/>
          </w:tcPr>
          <w:p w14:paraId="73B3E601" w14:textId="77777777" w:rsidR="00C9074B" w:rsidRPr="0059671E" w:rsidRDefault="00C9074B" w:rsidP="00815271">
            <w:pPr>
              <w:rPr>
                <w:rFonts w:asciiTheme="minorEastAsia" w:eastAsiaTheme="minorEastAsia" w:hAnsiTheme="minorEastAsia"/>
                <w:b/>
                <w:bCs/>
                <w:color w:val="000000"/>
              </w:rPr>
            </w:pPr>
            <w:r w:rsidRPr="0059671E">
              <w:rPr>
                <w:rFonts w:asciiTheme="minorEastAsia" w:eastAsiaTheme="minorEastAsia" w:hAnsiTheme="minorEastAsia" w:hint="eastAsia"/>
                <w:b/>
                <w:color w:val="000000"/>
              </w:rPr>
              <w:t>開發專案</w:t>
            </w:r>
          </w:p>
        </w:tc>
        <w:tc>
          <w:tcPr>
            <w:tcW w:w="5387" w:type="dxa"/>
          </w:tcPr>
          <w:p w14:paraId="578BA86D" w14:textId="77777777" w:rsidR="00C9074B" w:rsidRPr="0059671E" w:rsidRDefault="00C9074B" w:rsidP="00815271">
            <w:pPr>
              <w:spacing w:line="240" w:lineRule="atLeast"/>
              <w:rPr>
                <w:rFonts w:asciiTheme="minorEastAsia" w:eastAsiaTheme="minorEastAsia" w:hAnsiTheme="minorEastAsia"/>
                <w:color w:val="000000"/>
              </w:rPr>
            </w:pPr>
            <w:r w:rsidRPr="0059671E">
              <w:rPr>
                <w:rFonts w:asciiTheme="minorEastAsia" w:eastAsiaTheme="minorEastAsia" w:hAnsiTheme="minorEastAsia" w:hint="eastAsia"/>
                <w:color w:val="000000"/>
              </w:rPr>
              <w:t>開發專案系列報導之六</w:t>
            </w:r>
          </w:p>
          <w:p w14:paraId="23C94560" w14:textId="77777777" w:rsidR="00C9074B" w:rsidRPr="0059671E" w:rsidRDefault="00C9074B" w:rsidP="00815271">
            <w:pPr>
              <w:spacing w:line="240" w:lineRule="atLeast"/>
              <w:rPr>
                <w:rFonts w:asciiTheme="minorEastAsia" w:eastAsiaTheme="minorEastAsia" w:hAnsiTheme="minorEastAsia"/>
                <w:i/>
                <w:color w:val="000000"/>
              </w:rPr>
            </w:pPr>
            <w:r w:rsidRPr="0059671E">
              <w:rPr>
                <w:rFonts w:asciiTheme="minorEastAsia" w:eastAsiaTheme="minorEastAsia" w:hAnsiTheme="minorEastAsia" w:hint="eastAsia"/>
                <w:color w:val="000000"/>
              </w:rPr>
              <w:t>青雲嶺上明珠聳立三大任務再造中國</w:t>
            </w:r>
          </w:p>
          <w:p w14:paraId="7B773D4D" w14:textId="77777777" w:rsidR="00C9074B" w:rsidRPr="0059671E" w:rsidRDefault="00C9074B" w:rsidP="00815271">
            <w:pPr>
              <w:spacing w:line="0" w:lineRule="atLeast"/>
              <w:ind w:right="198"/>
              <w:rPr>
                <w:rFonts w:asciiTheme="minorEastAsia" w:eastAsiaTheme="minorEastAsia" w:hAnsiTheme="minorEastAsia"/>
                <w:color w:val="000000"/>
              </w:rPr>
            </w:pPr>
            <w:r w:rsidRPr="0059671E">
              <w:rPr>
                <w:rFonts w:asciiTheme="minorEastAsia" w:eastAsiaTheme="minorEastAsia" w:hAnsiTheme="minorEastAsia" w:hint="eastAsia"/>
                <w:color w:val="000000"/>
              </w:rPr>
              <w:t>人曹道場天極行宮開發記實（六）</w:t>
            </w:r>
          </w:p>
        </w:tc>
        <w:tc>
          <w:tcPr>
            <w:tcW w:w="567" w:type="dxa"/>
          </w:tcPr>
          <w:p w14:paraId="2877B37A" w14:textId="77777777" w:rsidR="00C9074B" w:rsidRPr="0059671E" w:rsidRDefault="00C9074B" w:rsidP="00815271">
            <w:pPr>
              <w:spacing w:line="0" w:lineRule="atLeast"/>
              <w:jc w:val="both"/>
              <w:rPr>
                <w:rFonts w:asciiTheme="minorEastAsia" w:eastAsiaTheme="minorEastAsia" w:hAnsiTheme="minorEastAsia"/>
                <w:snapToGrid w:val="0"/>
                <w:color w:val="000000"/>
                <w:kern w:val="0"/>
              </w:rPr>
            </w:pPr>
          </w:p>
        </w:tc>
        <w:tc>
          <w:tcPr>
            <w:tcW w:w="2835" w:type="dxa"/>
          </w:tcPr>
          <w:p w14:paraId="132D1695" w14:textId="77777777" w:rsidR="00C9074B" w:rsidRPr="0059671E" w:rsidRDefault="00C9074B" w:rsidP="00815271">
            <w:pPr>
              <w:pStyle w:val="afa"/>
              <w:snapToGrid w:val="0"/>
              <w:spacing w:line="288" w:lineRule="auto"/>
              <w:rPr>
                <w:rFonts w:asciiTheme="minorEastAsia" w:eastAsiaTheme="minorEastAsia" w:hAnsiTheme="minorEastAsia"/>
                <w:color w:val="000000"/>
                <w:szCs w:val="24"/>
              </w:rPr>
            </w:pPr>
            <w:r w:rsidRPr="0059671E">
              <w:rPr>
                <w:rFonts w:asciiTheme="minorEastAsia" w:eastAsiaTheme="minorEastAsia" w:hAnsiTheme="minorEastAsia" w:hint="eastAsia"/>
                <w:color w:val="000000"/>
                <w:szCs w:val="24"/>
              </w:rPr>
              <w:t>天極行宮整體</w:t>
            </w:r>
          </w:p>
          <w:p w14:paraId="43C7FBA4"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color w:val="000000"/>
              </w:rPr>
              <w:t>開發專案小組</w:t>
            </w:r>
          </w:p>
        </w:tc>
        <w:tc>
          <w:tcPr>
            <w:tcW w:w="554" w:type="dxa"/>
            <w:vAlign w:val="center"/>
          </w:tcPr>
          <w:p w14:paraId="6A0D8E2E" w14:textId="77777777" w:rsidR="00C9074B" w:rsidRPr="0059671E" w:rsidRDefault="00C9074B" w:rsidP="00815271">
            <w:pPr>
              <w:rPr>
                <w:rFonts w:asciiTheme="minorEastAsia" w:eastAsiaTheme="minorEastAsia" w:hAnsiTheme="minorEastAsia"/>
              </w:rPr>
            </w:pPr>
          </w:p>
        </w:tc>
      </w:tr>
      <w:tr w:rsidR="00C9074B" w:rsidRPr="0059671E" w14:paraId="4A5A7A98" w14:textId="77777777" w:rsidTr="00815271">
        <w:trPr>
          <w:trHeight w:val="487"/>
        </w:trPr>
        <w:tc>
          <w:tcPr>
            <w:tcW w:w="1984" w:type="dxa"/>
            <w:vAlign w:val="center"/>
          </w:tcPr>
          <w:p w14:paraId="1991C4AA"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10"/>
              </w:smartTagPr>
              <w:r w:rsidRPr="0059671E">
                <w:rPr>
                  <w:rFonts w:asciiTheme="minorEastAsia" w:eastAsiaTheme="minorEastAsia" w:hAnsiTheme="minorEastAsia" w:hint="eastAsia"/>
                </w:rPr>
                <w:t>2010/01/15</w:t>
              </w:r>
            </w:smartTag>
          </w:p>
        </w:tc>
        <w:tc>
          <w:tcPr>
            <w:tcW w:w="1134" w:type="dxa"/>
            <w:vAlign w:val="center"/>
          </w:tcPr>
          <w:p w14:paraId="08325B2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310</w:t>
            </w:r>
          </w:p>
        </w:tc>
        <w:tc>
          <w:tcPr>
            <w:tcW w:w="3369" w:type="dxa"/>
          </w:tcPr>
          <w:p w14:paraId="0EE036F3" w14:textId="77777777" w:rsidR="00C9074B" w:rsidRPr="0059671E" w:rsidRDefault="00C9074B" w:rsidP="00815271">
            <w:pPr>
              <w:snapToGrid w:val="0"/>
              <w:spacing w:line="288" w:lineRule="auto"/>
              <w:rPr>
                <w:rFonts w:asciiTheme="minorEastAsia" w:eastAsiaTheme="minorEastAsia" w:hAnsiTheme="minorEastAsia"/>
                <w:b/>
                <w:color w:val="000000"/>
              </w:rPr>
            </w:pPr>
            <w:r w:rsidRPr="0059671E">
              <w:rPr>
                <w:rFonts w:asciiTheme="minorEastAsia" w:eastAsiaTheme="minorEastAsia" w:hAnsiTheme="minorEastAsia" w:hint="eastAsia"/>
                <w:b/>
              </w:rPr>
              <w:t>心靈燈塔</w:t>
            </w:r>
          </w:p>
        </w:tc>
        <w:tc>
          <w:tcPr>
            <w:tcW w:w="5387" w:type="dxa"/>
          </w:tcPr>
          <w:p w14:paraId="4AA8AFD7" w14:textId="77777777" w:rsidR="00C9074B" w:rsidRPr="0059671E" w:rsidRDefault="00C9074B" w:rsidP="00815271">
            <w:pPr>
              <w:snapToGrid w:val="0"/>
              <w:spacing w:line="288" w:lineRule="auto"/>
              <w:jc w:val="both"/>
              <w:rPr>
                <w:rFonts w:asciiTheme="minorEastAsia" w:eastAsiaTheme="minorEastAsia" w:hAnsiTheme="minorEastAsia"/>
              </w:rPr>
            </w:pPr>
            <w:r w:rsidRPr="0059671E">
              <w:rPr>
                <w:rFonts w:asciiTheme="minorEastAsia" w:eastAsiaTheme="minorEastAsia" w:hAnsiTheme="minorEastAsia" w:hint="eastAsia"/>
              </w:rPr>
              <w:t>宗教傳播慈愛正面思維</w:t>
            </w:r>
            <w:r>
              <w:rPr>
                <w:rFonts w:asciiTheme="minorEastAsia" w:eastAsiaTheme="minorEastAsia" w:hAnsiTheme="minorEastAsia" w:hint="eastAsia"/>
              </w:rPr>
              <w:t xml:space="preserve">　　</w:t>
            </w:r>
            <w:r w:rsidRPr="0059671E">
              <w:rPr>
                <w:rFonts w:asciiTheme="minorEastAsia" w:eastAsiaTheme="minorEastAsia" w:hAnsiTheme="minorEastAsia" w:hint="eastAsia"/>
              </w:rPr>
              <w:t>相由心生有賴自我提升</w:t>
            </w:r>
          </w:p>
        </w:tc>
        <w:tc>
          <w:tcPr>
            <w:tcW w:w="567" w:type="dxa"/>
          </w:tcPr>
          <w:p w14:paraId="446EA159" w14:textId="77777777" w:rsidR="00C9074B" w:rsidRPr="0059671E" w:rsidRDefault="00C9074B" w:rsidP="00815271">
            <w:pPr>
              <w:spacing w:line="0" w:lineRule="atLeast"/>
              <w:rPr>
                <w:rFonts w:asciiTheme="minorEastAsia" w:eastAsiaTheme="minorEastAsia" w:hAnsiTheme="minorEastAsia"/>
                <w:bCs/>
                <w:color w:val="000000"/>
              </w:rPr>
            </w:pPr>
          </w:p>
        </w:tc>
        <w:tc>
          <w:tcPr>
            <w:tcW w:w="2835" w:type="dxa"/>
          </w:tcPr>
          <w:p w14:paraId="6330AFCB"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rPr>
              <w:t>張敏類</w:t>
            </w:r>
          </w:p>
        </w:tc>
        <w:tc>
          <w:tcPr>
            <w:tcW w:w="554" w:type="dxa"/>
            <w:vAlign w:val="center"/>
          </w:tcPr>
          <w:p w14:paraId="5DD4DE21" w14:textId="77777777" w:rsidR="00C9074B" w:rsidRPr="0059671E" w:rsidRDefault="00C9074B" w:rsidP="00815271">
            <w:pPr>
              <w:rPr>
                <w:rFonts w:asciiTheme="minorEastAsia" w:eastAsiaTheme="minorEastAsia" w:hAnsiTheme="minorEastAsia"/>
              </w:rPr>
            </w:pPr>
          </w:p>
        </w:tc>
      </w:tr>
      <w:tr w:rsidR="00C9074B" w:rsidRPr="0059671E" w14:paraId="68C11877" w14:textId="77777777" w:rsidTr="00815271">
        <w:trPr>
          <w:trHeight w:val="487"/>
        </w:trPr>
        <w:tc>
          <w:tcPr>
            <w:tcW w:w="1984" w:type="dxa"/>
            <w:vAlign w:val="center"/>
          </w:tcPr>
          <w:p w14:paraId="0C1DF48F"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10"/>
              </w:smartTagPr>
              <w:r w:rsidRPr="0059671E">
                <w:rPr>
                  <w:rFonts w:asciiTheme="minorEastAsia" w:eastAsiaTheme="minorEastAsia" w:hAnsiTheme="minorEastAsia" w:hint="eastAsia"/>
                </w:rPr>
                <w:t>2010/01/15</w:t>
              </w:r>
            </w:smartTag>
          </w:p>
        </w:tc>
        <w:tc>
          <w:tcPr>
            <w:tcW w:w="1134" w:type="dxa"/>
            <w:vAlign w:val="center"/>
          </w:tcPr>
          <w:p w14:paraId="743BD58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310</w:t>
            </w:r>
          </w:p>
        </w:tc>
        <w:tc>
          <w:tcPr>
            <w:tcW w:w="3369" w:type="dxa"/>
          </w:tcPr>
          <w:p w14:paraId="367BBC77"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開導師系列</w:t>
            </w:r>
            <w:r w:rsidRPr="0059671E">
              <w:rPr>
                <w:rFonts w:asciiTheme="minorEastAsia" w:eastAsiaTheme="minorEastAsia" w:hAnsiTheme="minorEastAsia"/>
                <w:b/>
                <w:bCs/>
              </w:rPr>
              <w:t>—</w:t>
            </w:r>
            <w:r w:rsidRPr="0059671E">
              <w:rPr>
                <w:rFonts w:asciiTheme="minorEastAsia" w:eastAsiaTheme="minorEastAsia" w:hAnsiTheme="minorEastAsia" w:hint="eastAsia"/>
                <w:b/>
                <w:bCs/>
              </w:rPr>
              <w:t>弘教火車頭</w:t>
            </w:r>
          </w:p>
        </w:tc>
        <w:tc>
          <w:tcPr>
            <w:tcW w:w="5387" w:type="dxa"/>
          </w:tcPr>
          <w:p w14:paraId="43F9F706"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走過廿載</w:t>
            </w:r>
            <w:r>
              <w:rPr>
                <w:rFonts w:asciiTheme="minorEastAsia" w:eastAsiaTheme="minorEastAsia" w:hAnsiTheme="minorEastAsia" w:hint="eastAsia"/>
              </w:rPr>
              <w:t xml:space="preserve">　</w:t>
            </w:r>
            <w:r w:rsidRPr="0059671E">
              <w:rPr>
                <w:rFonts w:asciiTheme="minorEastAsia" w:eastAsiaTheme="minorEastAsia" w:hAnsiTheme="minorEastAsia" w:hint="eastAsia"/>
              </w:rPr>
              <w:t>光惑信心不惑</w:t>
            </w:r>
            <w:r>
              <w:rPr>
                <w:rFonts w:asciiTheme="minorEastAsia" w:eastAsiaTheme="minorEastAsia" w:hAnsiTheme="minorEastAsia" w:hint="eastAsia"/>
              </w:rPr>
              <w:t xml:space="preserve">　</w:t>
            </w:r>
            <w:r w:rsidRPr="0059671E">
              <w:rPr>
                <w:rFonts w:asciiTheme="minorEastAsia" w:eastAsiaTheme="minorEastAsia" w:hAnsiTheme="minorEastAsia" w:hint="eastAsia"/>
              </w:rPr>
              <w:t>生大智展雄才</w:t>
            </w:r>
            <w:r>
              <w:rPr>
                <w:rFonts w:asciiTheme="minorEastAsia" w:eastAsiaTheme="minorEastAsia" w:hAnsiTheme="minorEastAsia" w:hint="eastAsia"/>
              </w:rPr>
              <w:t xml:space="preserve">　</w:t>
            </w:r>
            <w:r w:rsidRPr="0059671E">
              <w:rPr>
                <w:rFonts w:asciiTheme="minorEastAsia" w:eastAsiaTheme="minorEastAsia" w:hAnsiTheme="minorEastAsia" w:hint="eastAsia"/>
              </w:rPr>
              <w:t>終不言悔</w:t>
            </w:r>
          </w:p>
        </w:tc>
        <w:tc>
          <w:tcPr>
            <w:tcW w:w="567" w:type="dxa"/>
          </w:tcPr>
          <w:p w14:paraId="67867A31" w14:textId="77777777" w:rsidR="00C9074B" w:rsidRPr="0059671E" w:rsidRDefault="00C9074B" w:rsidP="00815271">
            <w:pPr>
              <w:rPr>
                <w:rFonts w:asciiTheme="minorEastAsia" w:eastAsiaTheme="minorEastAsia" w:hAnsiTheme="minorEastAsia"/>
                <w:bCs/>
              </w:rPr>
            </w:pPr>
          </w:p>
        </w:tc>
        <w:tc>
          <w:tcPr>
            <w:tcW w:w="2835" w:type="dxa"/>
          </w:tcPr>
          <w:p w14:paraId="2D0AA1EA" w14:textId="77777777" w:rsidR="00C9074B" w:rsidRPr="0059671E" w:rsidRDefault="00C9074B" w:rsidP="00815271">
            <w:pPr>
              <w:spacing w:line="460" w:lineRule="exact"/>
              <w:rPr>
                <w:rFonts w:asciiTheme="minorEastAsia" w:eastAsiaTheme="minorEastAsia" w:hAnsiTheme="minorEastAsia" w:cs="新細明體"/>
                <w:kern w:val="0"/>
              </w:rPr>
            </w:pPr>
            <w:r w:rsidRPr="0059671E">
              <w:rPr>
                <w:rFonts w:asciiTheme="minorEastAsia" w:eastAsiaTheme="minorEastAsia" w:hAnsiTheme="minorEastAsia" w:hint="eastAsia"/>
              </w:rPr>
              <w:t>陳光惑</w:t>
            </w:r>
          </w:p>
        </w:tc>
        <w:tc>
          <w:tcPr>
            <w:tcW w:w="554" w:type="dxa"/>
            <w:vAlign w:val="center"/>
          </w:tcPr>
          <w:p w14:paraId="0BF24801" w14:textId="77777777" w:rsidR="00C9074B" w:rsidRPr="0059671E" w:rsidRDefault="00C9074B" w:rsidP="00815271">
            <w:pPr>
              <w:rPr>
                <w:rFonts w:asciiTheme="minorEastAsia" w:eastAsiaTheme="minorEastAsia" w:hAnsiTheme="minorEastAsia"/>
              </w:rPr>
            </w:pPr>
          </w:p>
        </w:tc>
      </w:tr>
      <w:tr w:rsidR="00C9074B" w:rsidRPr="0059671E" w14:paraId="0FC720E1" w14:textId="77777777" w:rsidTr="00815271">
        <w:trPr>
          <w:trHeight w:val="487"/>
        </w:trPr>
        <w:tc>
          <w:tcPr>
            <w:tcW w:w="1984" w:type="dxa"/>
            <w:vAlign w:val="center"/>
          </w:tcPr>
          <w:p w14:paraId="52D47FB8"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10"/>
              </w:smartTagPr>
              <w:r w:rsidRPr="0059671E">
                <w:rPr>
                  <w:rFonts w:asciiTheme="minorEastAsia" w:eastAsiaTheme="minorEastAsia" w:hAnsiTheme="minorEastAsia" w:hint="eastAsia"/>
                </w:rPr>
                <w:t>2010/01/15</w:t>
              </w:r>
            </w:smartTag>
          </w:p>
        </w:tc>
        <w:tc>
          <w:tcPr>
            <w:tcW w:w="1134" w:type="dxa"/>
            <w:vAlign w:val="center"/>
          </w:tcPr>
          <w:p w14:paraId="3D34A4A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310</w:t>
            </w:r>
          </w:p>
        </w:tc>
        <w:tc>
          <w:tcPr>
            <w:tcW w:w="3369" w:type="dxa"/>
          </w:tcPr>
          <w:p w14:paraId="279DDA09"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追蹤報導</w:t>
            </w:r>
          </w:p>
          <w:p w14:paraId="6DC261A9" w14:textId="77777777" w:rsidR="00C9074B" w:rsidRPr="0059671E" w:rsidRDefault="00C9074B" w:rsidP="00815271">
            <w:pPr>
              <w:rPr>
                <w:rFonts w:asciiTheme="minorEastAsia" w:eastAsiaTheme="minorEastAsia" w:hAnsiTheme="minorEastAsia"/>
                <w:bCs/>
                <w:color w:val="000000"/>
              </w:rPr>
            </w:pPr>
          </w:p>
        </w:tc>
        <w:tc>
          <w:tcPr>
            <w:tcW w:w="5387" w:type="dxa"/>
          </w:tcPr>
          <w:p w14:paraId="55297ACB" w14:textId="77777777" w:rsidR="00C9074B" w:rsidRPr="0059671E" w:rsidRDefault="00C9074B" w:rsidP="00815271">
            <w:pPr>
              <w:widowControl/>
              <w:snapToGrid w:val="0"/>
              <w:spacing w:line="288" w:lineRule="auto"/>
              <w:rPr>
                <w:rFonts w:asciiTheme="minorEastAsia" w:eastAsiaTheme="minorEastAsia" w:hAnsiTheme="minorEastAsia" w:cs="新細明體"/>
                <w:bCs/>
                <w:color w:val="000000"/>
                <w:kern w:val="0"/>
              </w:rPr>
            </w:pPr>
            <w:r w:rsidRPr="0059671E">
              <w:rPr>
                <w:rFonts w:asciiTheme="minorEastAsia" w:eastAsiaTheme="minorEastAsia" w:hAnsiTheme="minorEastAsia" w:cs="新細明體" w:hint="eastAsia"/>
                <w:bCs/>
                <w:color w:val="000000"/>
                <w:kern w:val="0"/>
              </w:rPr>
              <w:t>「第三神論」</w:t>
            </w:r>
          </w:p>
          <w:p w14:paraId="335894E4" w14:textId="77777777" w:rsidR="00C9074B" w:rsidRPr="0059671E" w:rsidRDefault="00C9074B" w:rsidP="00815271">
            <w:pPr>
              <w:widowControl/>
              <w:snapToGrid w:val="0"/>
              <w:spacing w:line="288" w:lineRule="auto"/>
              <w:rPr>
                <w:rFonts w:asciiTheme="minorEastAsia" w:eastAsiaTheme="minorEastAsia" w:hAnsiTheme="minorEastAsia" w:cs="新細明體"/>
                <w:bCs/>
                <w:color w:val="000000"/>
                <w:kern w:val="0"/>
              </w:rPr>
            </w:pPr>
            <w:r w:rsidRPr="0059671E">
              <w:rPr>
                <w:rFonts w:asciiTheme="minorEastAsia" w:eastAsiaTheme="minorEastAsia" w:hAnsiTheme="minorEastAsia" w:cs="新細明體" w:hint="eastAsia"/>
                <w:bCs/>
                <w:color w:val="000000"/>
                <w:kern w:val="0"/>
              </w:rPr>
              <w:t>打破傳統宗教所沿革之天人關係（下）</w:t>
            </w:r>
          </w:p>
        </w:tc>
        <w:tc>
          <w:tcPr>
            <w:tcW w:w="567" w:type="dxa"/>
          </w:tcPr>
          <w:p w14:paraId="6854ABD1" w14:textId="77777777" w:rsidR="00C9074B" w:rsidRPr="0059671E" w:rsidRDefault="00C9074B" w:rsidP="00815271">
            <w:pPr>
              <w:spacing w:line="460" w:lineRule="exact"/>
              <w:rPr>
                <w:rFonts w:asciiTheme="minorEastAsia" w:eastAsiaTheme="minorEastAsia" w:hAnsiTheme="minorEastAsia" w:cs="新細明體"/>
                <w:color w:val="000000"/>
                <w:kern w:val="0"/>
              </w:rPr>
            </w:pPr>
          </w:p>
        </w:tc>
        <w:tc>
          <w:tcPr>
            <w:tcW w:w="2835" w:type="dxa"/>
          </w:tcPr>
          <w:p w14:paraId="13506B96"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color w:val="000000"/>
              </w:rPr>
              <w:t>劉正炁</w:t>
            </w:r>
          </w:p>
        </w:tc>
        <w:tc>
          <w:tcPr>
            <w:tcW w:w="554" w:type="dxa"/>
            <w:vAlign w:val="center"/>
          </w:tcPr>
          <w:p w14:paraId="0F3C1A3C" w14:textId="77777777" w:rsidR="00C9074B" w:rsidRPr="0059671E" w:rsidRDefault="00C9074B" w:rsidP="00815271">
            <w:pPr>
              <w:rPr>
                <w:rFonts w:asciiTheme="minorEastAsia" w:eastAsiaTheme="minorEastAsia" w:hAnsiTheme="minorEastAsia"/>
              </w:rPr>
            </w:pPr>
          </w:p>
        </w:tc>
      </w:tr>
      <w:tr w:rsidR="00C9074B" w:rsidRPr="0059671E" w14:paraId="11C449EC" w14:textId="77777777" w:rsidTr="00815271">
        <w:trPr>
          <w:trHeight w:val="487"/>
        </w:trPr>
        <w:tc>
          <w:tcPr>
            <w:tcW w:w="1984" w:type="dxa"/>
            <w:vAlign w:val="center"/>
          </w:tcPr>
          <w:p w14:paraId="65450A3D"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10"/>
              </w:smartTagPr>
              <w:r w:rsidRPr="0059671E">
                <w:rPr>
                  <w:rFonts w:asciiTheme="minorEastAsia" w:eastAsiaTheme="minorEastAsia" w:hAnsiTheme="minorEastAsia" w:hint="eastAsia"/>
                </w:rPr>
                <w:t>2010/01/15</w:t>
              </w:r>
            </w:smartTag>
          </w:p>
        </w:tc>
        <w:tc>
          <w:tcPr>
            <w:tcW w:w="1134" w:type="dxa"/>
            <w:vAlign w:val="center"/>
          </w:tcPr>
          <w:p w14:paraId="24A6B05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310</w:t>
            </w:r>
          </w:p>
        </w:tc>
        <w:tc>
          <w:tcPr>
            <w:tcW w:w="3369" w:type="dxa"/>
          </w:tcPr>
          <w:p w14:paraId="29C7957B"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坤綱典範</w:t>
            </w:r>
          </w:p>
        </w:tc>
        <w:tc>
          <w:tcPr>
            <w:tcW w:w="5387" w:type="dxa"/>
          </w:tcPr>
          <w:p w14:paraId="68BE5909" w14:textId="77777777" w:rsidR="00C9074B" w:rsidRPr="0059671E" w:rsidRDefault="00C9074B" w:rsidP="00815271">
            <w:pPr>
              <w:widowControl/>
              <w:snapToGrid w:val="0"/>
              <w:spacing w:line="288" w:lineRule="auto"/>
              <w:rPr>
                <w:rFonts w:asciiTheme="minorEastAsia" w:eastAsiaTheme="minorEastAsia" w:hAnsiTheme="minorEastAsia" w:cs="新細明體"/>
                <w:bCs/>
                <w:kern w:val="0"/>
              </w:rPr>
            </w:pPr>
            <w:r w:rsidRPr="0059671E">
              <w:rPr>
                <w:rFonts w:asciiTheme="minorEastAsia" w:eastAsiaTheme="minorEastAsia" w:hAnsiTheme="minorEastAsia" w:cs="新細明體" w:hint="eastAsia"/>
                <w:bCs/>
                <w:kern w:val="0"/>
              </w:rPr>
              <w:t>人生的順逆境猶如大海波浪</w:t>
            </w:r>
          </w:p>
        </w:tc>
        <w:tc>
          <w:tcPr>
            <w:tcW w:w="567" w:type="dxa"/>
          </w:tcPr>
          <w:p w14:paraId="696AA7CD" w14:textId="77777777" w:rsidR="00C9074B" w:rsidRPr="0059671E" w:rsidRDefault="00C9074B" w:rsidP="00815271">
            <w:pPr>
              <w:spacing w:line="460" w:lineRule="exact"/>
              <w:rPr>
                <w:rFonts w:asciiTheme="minorEastAsia" w:eastAsiaTheme="minorEastAsia" w:hAnsiTheme="minorEastAsia"/>
              </w:rPr>
            </w:pPr>
          </w:p>
        </w:tc>
        <w:tc>
          <w:tcPr>
            <w:tcW w:w="2835" w:type="dxa"/>
          </w:tcPr>
          <w:p w14:paraId="3BB45524"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rPr>
              <w:t>曹靜還</w:t>
            </w:r>
          </w:p>
        </w:tc>
        <w:tc>
          <w:tcPr>
            <w:tcW w:w="554" w:type="dxa"/>
            <w:vAlign w:val="center"/>
          </w:tcPr>
          <w:p w14:paraId="10330E9D" w14:textId="77777777" w:rsidR="00C9074B" w:rsidRPr="0059671E" w:rsidRDefault="00C9074B" w:rsidP="00815271">
            <w:pPr>
              <w:rPr>
                <w:rFonts w:asciiTheme="minorEastAsia" w:eastAsiaTheme="minorEastAsia" w:hAnsiTheme="minorEastAsia"/>
              </w:rPr>
            </w:pPr>
          </w:p>
        </w:tc>
      </w:tr>
      <w:tr w:rsidR="00C9074B" w:rsidRPr="0059671E" w14:paraId="24074A61" w14:textId="77777777" w:rsidTr="00815271">
        <w:trPr>
          <w:trHeight w:val="487"/>
        </w:trPr>
        <w:tc>
          <w:tcPr>
            <w:tcW w:w="1984" w:type="dxa"/>
            <w:vAlign w:val="center"/>
          </w:tcPr>
          <w:p w14:paraId="32548EA5"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10"/>
              </w:smartTagPr>
              <w:r w:rsidRPr="0059671E">
                <w:rPr>
                  <w:rFonts w:asciiTheme="minorEastAsia" w:eastAsiaTheme="minorEastAsia" w:hAnsiTheme="minorEastAsia" w:hint="eastAsia"/>
                </w:rPr>
                <w:t>2010/01/15</w:t>
              </w:r>
            </w:smartTag>
          </w:p>
        </w:tc>
        <w:tc>
          <w:tcPr>
            <w:tcW w:w="1134" w:type="dxa"/>
            <w:vAlign w:val="center"/>
          </w:tcPr>
          <w:p w14:paraId="70F1145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310</w:t>
            </w:r>
          </w:p>
        </w:tc>
        <w:tc>
          <w:tcPr>
            <w:tcW w:w="3369" w:type="dxa"/>
          </w:tcPr>
          <w:p w14:paraId="6BA69450"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話家常</w:t>
            </w:r>
          </w:p>
          <w:p w14:paraId="7094B62C" w14:textId="77777777" w:rsidR="00C9074B" w:rsidRPr="0059671E" w:rsidRDefault="00C9074B" w:rsidP="00815271">
            <w:pPr>
              <w:rPr>
                <w:rFonts w:asciiTheme="minorEastAsia" w:eastAsiaTheme="minorEastAsia" w:hAnsiTheme="minorEastAsia"/>
                <w:b/>
                <w:color w:val="000000"/>
              </w:rPr>
            </w:pPr>
          </w:p>
        </w:tc>
        <w:tc>
          <w:tcPr>
            <w:tcW w:w="5387" w:type="dxa"/>
          </w:tcPr>
          <w:p w14:paraId="141DB298"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謹言慎行立身之基</w:t>
            </w:r>
            <w:r>
              <w:rPr>
                <w:rFonts w:asciiTheme="minorEastAsia" w:eastAsiaTheme="minorEastAsia" w:hAnsiTheme="minorEastAsia" w:hint="eastAsia"/>
              </w:rPr>
              <w:t xml:space="preserve">　　</w:t>
            </w:r>
            <w:r w:rsidRPr="0059671E">
              <w:rPr>
                <w:rFonts w:asciiTheme="minorEastAsia" w:eastAsiaTheme="minorEastAsia" w:hAnsiTheme="minorEastAsia" w:hint="eastAsia"/>
              </w:rPr>
              <w:t>您就是最好的廣告</w:t>
            </w:r>
          </w:p>
        </w:tc>
        <w:tc>
          <w:tcPr>
            <w:tcW w:w="567" w:type="dxa"/>
          </w:tcPr>
          <w:p w14:paraId="52592764" w14:textId="77777777" w:rsidR="00C9074B" w:rsidRPr="0059671E" w:rsidRDefault="00C9074B" w:rsidP="00815271">
            <w:pPr>
              <w:spacing w:line="460" w:lineRule="exact"/>
              <w:rPr>
                <w:rFonts w:asciiTheme="minorEastAsia" w:eastAsiaTheme="minorEastAsia" w:hAnsiTheme="minorEastAsia"/>
                <w:color w:val="000000"/>
              </w:rPr>
            </w:pPr>
          </w:p>
        </w:tc>
        <w:tc>
          <w:tcPr>
            <w:tcW w:w="2835" w:type="dxa"/>
          </w:tcPr>
          <w:p w14:paraId="41490DAE"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rPr>
              <w:t>吳月行</w:t>
            </w:r>
          </w:p>
        </w:tc>
        <w:tc>
          <w:tcPr>
            <w:tcW w:w="554" w:type="dxa"/>
            <w:vAlign w:val="center"/>
          </w:tcPr>
          <w:p w14:paraId="2A9EAAB2" w14:textId="77777777" w:rsidR="00C9074B" w:rsidRPr="0059671E" w:rsidRDefault="00C9074B" w:rsidP="00815271">
            <w:pPr>
              <w:rPr>
                <w:rFonts w:asciiTheme="minorEastAsia" w:eastAsiaTheme="minorEastAsia" w:hAnsiTheme="minorEastAsia"/>
              </w:rPr>
            </w:pPr>
          </w:p>
        </w:tc>
      </w:tr>
      <w:tr w:rsidR="00C9074B" w:rsidRPr="0059671E" w14:paraId="70B7A67F" w14:textId="77777777" w:rsidTr="00815271">
        <w:trPr>
          <w:trHeight w:val="487"/>
        </w:trPr>
        <w:tc>
          <w:tcPr>
            <w:tcW w:w="1984" w:type="dxa"/>
            <w:vAlign w:val="center"/>
          </w:tcPr>
          <w:p w14:paraId="46BD2B4D"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10"/>
              </w:smartTagPr>
              <w:r w:rsidRPr="0059671E">
                <w:rPr>
                  <w:rFonts w:asciiTheme="minorEastAsia" w:eastAsiaTheme="minorEastAsia" w:hAnsiTheme="minorEastAsia" w:hint="eastAsia"/>
                </w:rPr>
                <w:t>2010/01/15</w:t>
              </w:r>
            </w:smartTag>
          </w:p>
        </w:tc>
        <w:tc>
          <w:tcPr>
            <w:tcW w:w="1134" w:type="dxa"/>
            <w:vAlign w:val="center"/>
          </w:tcPr>
          <w:p w14:paraId="62330E6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310</w:t>
            </w:r>
          </w:p>
        </w:tc>
        <w:tc>
          <w:tcPr>
            <w:tcW w:w="3369" w:type="dxa"/>
          </w:tcPr>
          <w:p w14:paraId="5BBD4330"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rPr>
              <w:t>交流平台</w:t>
            </w:r>
          </w:p>
        </w:tc>
        <w:tc>
          <w:tcPr>
            <w:tcW w:w="5387" w:type="dxa"/>
          </w:tcPr>
          <w:p w14:paraId="06C76F3E" w14:textId="77777777" w:rsidR="00C9074B" w:rsidRPr="0059671E" w:rsidRDefault="00C9074B" w:rsidP="00815271">
            <w:pPr>
              <w:jc w:val="both"/>
              <w:rPr>
                <w:rFonts w:asciiTheme="minorEastAsia" w:eastAsiaTheme="minorEastAsia" w:hAnsiTheme="minorEastAsia"/>
                <w:color w:val="000000"/>
              </w:rPr>
            </w:pPr>
            <w:r w:rsidRPr="0059671E">
              <w:rPr>
                <w:rFonts w:asciiTheme="minorEastAsia" w:eastAsiaTheme="minorEastAsia" w:hAnsiTheme="minorEastAsia" w:hint="eastAsia"/>
              </w:rPr>
              <w:t>53期《旋和》季刊簡介</w:t>
            </w:r>
          </w:p>
        </w:tc>
        <w:tc>
          <w:tcPr>
            <w:tcW w:w="567" w:type="dxa"/>
          </w:tcPr>
          <w:p w14:paraId="2C035918" w14:textId="77777777" w:rsidR="00C9074B" w:rsidRPr="0059671E" w:rsidRDefault="00C9074B" w:rsidP="00815271">
            <w:pPr>
              <w:spacing w:line="0" w:lineRule="atLeast"/>
              <w:rPr>
                <w:rFonts w:asciiTheme="minorEastAsia" w:eastAsiaTheme="minorEastAsia" w:hAnsiTheme="minorEastAsia"/>
                <w:bCs/>
                <w:color w:val="000000"/>
              </w:rPr>
            </w:pPr>
          </w:p>
        </w:tc>
        <w:tc>
          <w:tcPr>
            <w:tcW w:w="2835" w:type="dxa"/>
          </w:tcPr>
          <w:p w14:paraId="177DB0B5"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rPr>
              <w:t>劉普珍</w:t>
            </w:r>
          </w:p>
        </w:tc>
        <w:tc>
          <w:tcPr>
            <w:tcW w:w="554" w:type="dxa"/>
            <w:vAlign w:val="center"/>
          </w:tcPr>
          <w:p w14:paraId="4BF0D211" w14:textId="77777777" w:rsidR="00C9074B" w:rsidRPr="0059671E" w:rsidRDefault="00C9074B" w:rsidP="00815271">
            <w:pPr>
              <w:rPr>
                <w:rFonts w:asciiTheme="minorEastAsia" w:eastAsiaTheme="minorEastAsia" w:hAnsiTheme="minorEastAsia"/>
              </w:rPr>
            </w:pPr>
          </w:p>
        </w:tc>
      </w:tr>
      <w:tr w:rsidR="00C9074B" w:rsidRPr="0059671E" w14:paraId="607696C5" w14:textId="77777777" w:rsidTr="00815271">
        <w:trPr>
          <w:trHeight w:val="487"/>
        </w:trPr>
        <w:tc>
          <w:tcPr>
            <w:tcW w:w="1984" w:type="dxa"/>
            <w:vAlign w:val="center"/>
          </w:tcPr>
          <w:p w14:paraId="507B4B8C"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10"/>
              </w:smartTagPr>
              <w:r w:rsidRPr="0059671E">
                <w:rPr>
                  <w:rFonts w:asciiTheme="minorEastAsia" w:eastAsiaTheme="minorEastAsia" w:hAnsiTheme="minorEastAsia" w:hint="eastAsia"/>
                </w:rPr>
                <w:t>2010/01/15</w:t>
              </w:r>
            </w:smartTag>
          </w:p>
        </w:tc>
        <w:tc>
          <w:tcPr>
            <w:tcW w:w="1134" w:type="dxa"/>
            <w:vAlign w:val="center"/>
          </w:tcPr>
          <w:p w14:paraId="250E2BF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310</w:t>
            </w:r>
          </w:p>
        </w:tc>
        <w:tc>
          <w:tcPr>
            <w:tcW w:w="3369" w:type="dxa"/>
          </w:tcPr>
          <w:p w14:paraId="2BB9E1CD"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青年團</w:t>
            </w:r>
          </w:p>
        </w:tc>
        <w:tc>
          <w:tcPr>
            <w:tcW w:w="5387" w:type="dxa"/>
          </w:tcPr>
          <w:p w14:paraId="15182FFF" w14:textId="77777777" w:rsidR="00C9074B" w:rsidRPr="0059671E" w:rsidRDefault="00C9074B" w:rsidP="00815271">
            <w:pPr>
              <w:spacing w:line="0" w:lineRule="atLeast"/>
              <w:jc w:val="both"/>
              <w:rPr>
                <w:rFonts w:asciiTheme="minorEastAsia" w:eastAsiaTheme="minorEastAsia" w:hAnsiTheme="minorEastAsia"/>
                <w:color w:val="000000"/>
              </w:rPr>
            </w:pPr>
            <w:r w:rsidRPr="0059671E">
              <w:rPr>
                <w:rFonts w:asciiTheme="minorEastAsia" w:eastAsiaTheme="minorEastAsia" w:hAnsiTheme="minorEastAsia" w:hint="eastAsia"/>
              </w:rPr>
              <w:t>好康報呼你知！</w:t>
            </w:r>
            <w:r>
              <w:rPr>
                <w:rFonts w:asciiTheme="minorEastAsia" w:eastAsiaTheme="minorEastAsia" w:hAnsiTheme="minorEastAsia" w:hint="eastAsia"/>
                <w:color w:val="000000"/>
              </w:rPr>
              <w:t xml:space="preserve">　</w:t>
            </w:r>
          </w:p>
        </w:tc>
        <w:tc>
          <w:tcPr>
            <w:tcW w:w="567" w:type="dxa"/>
          </w:tcPr>
          <w:p w14:paraId="5BF5F7CB" w14:textId="77777777" w:rsidR="00C9074B" w:rsidRPr="0059671E" w:rsidRDefault="00C9074B" w:rsidP="00815271">
            <w:pPr>
              <w:spacing w:line="0" w:lineRule="atLeast"/>
              <w:rPr>
                <w:rFonts w:asciiTheme="minorEastAsia" w:eastAsiaTheme="minorEastAsia" w:hAnsiTheme="minorEastAsia"/>
                <w:bCs/>
                <w:color w:val="000000"/>
              </w:rPr>
            </w:pPr>
          </w:p>
        </w:tc>
        <w:tc>
          <w:tcPr>
            <w:tcW w:w="2835" w:type="dxa"/>
          </w:tcPr>
          <w:p w14:paraId="062FFC65" w14:textId="77777777" w:rsidR="00C9074B" w:rsidRPr="0059671E" w:rsidRDefault="00C9074B" w:rsidP="00815271">
            <w:pPr>
              <w:snapToGrid w:val="0"/>
              <w:ind w:right="480"/>
              <w:rPr>
                <w:rFonts w:asciiTheme="minorEastAsia" w:eastAsiaTheme="minorEastAsia" w:hAnsiTheme="minorEastAsia"/>
              </w:rPr>
            </w:pPr>
            <w:r w:rsidRPr="0059671E">
              <w:rPr>
                <w:rFonts w:asciiTheme="minorEastAsia" w:eastAsiaTheme="minorEastAsia" w:hAnsiTheme="minorEastAsia" w:hint="eastAsia"/>
              </w:rPr>
              <w:t>林靜存</w:t>
            </w:r>
          </w:p>
        </w:tc>
        <w:tc>
          <w:tcPr>
            <w:tcW w:w="554" w:type="dxa"/>
            <w:vAlign w:val="center"/>
          </w:tcPr>
          <w:p w14:paraId="79F25367" w14:textId="77777777" w:rsidR="00C9074B" w:rsidRPr="0059671E" w:rsidRDefault="00C9074B" w:rsidP="00815271">
            <w:pPr>
              <w:rPr>
                <w:rFonts w:asciiTheme="minorEastAsia" w:eastAsiaTheme="minorEastAsia" w:hAnsiTheme="minorEastAsia"/>
              </w:rPr>
            </w:pPr>
          </w:p>
        </w:tc>
      </w:tr>
      <w:tr w:rsidR="00C9074B" w:rsidRPr="0059671E" w14:paraId="10035E0D" w14:textId="77777777" w:rsidTr="00815271">
        <w:trPr>
          <w:trHeight w:val="487"/>
        </w:trPr>
        <w:tc>
          <w:tcPr>
            <w:tcW w:w="1984" w:type="dxa"/>
            <w:vAlign w:val="center"/>
          </w:tcPr>
          <w:p w14:paraId="4082E340"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10"/>
              </w:smartTagPr>
              <w:r w:rsidRPr="0059671E">
                <w:rPr>
                  <w:rFonts w:asciiTheme="minorEastAsia" w:eastAsiaTheme="minorEastAsia" w:hAnsiTheme="minorEastAsia" w:hint="eastAsia"/>
                </w:rPr>
                <w:t>2010/01/15</w:t>
              </w:r>
            </w:smartTag>
          </w:p>
        </w:tc>
        <w:tc>
          <w:tcPr>
            <w:tcW w:w="1134" w:type="dxa"/>
            <w:vAlign w:val="center"/>
          </w:tcPr>
          <w:p w14:paraId="7854E65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310</w:t>
            </w:r>
          </w:p>
        </w:tc>
        <w:tc>
          <w:tcPr>
            <w:tcW w:w="3369" w:type="dxa"/>
          </w:tcPr>
          <w:p w14:paraId="6C166F00" w14:textId="77777777" w:rsidR="00C9074B" w:rsidRPr="0059671E" w:rsidRDefault="00C9074B" w:rsidP="00815271">
            <w:pPr>
              <w:snapToGrid w:val="0"/>
              <w:spacing w:line="288" w:lineRule="auto"/>
              <w:rPr>
                <w:rFonts w:asciiTheme="minorEastAsia" w:eastAsiaTheme="minorEastAsia" w:hAnsiTheme="minorEastAsia"/>
                <w:b/>
                <w:color w:val="000000"/>
              </w:rPr>
            </w:pPr>
            <w:r w:rsidRPr="0059671E">
              <w:rPr>
                <w:rFonts w:asciiTheme="minorEastAsia" w:eastAsiaTheme="minorEastAsia" w:hAnsiTheme="minorEastAsia" w:hint="eastAsia"/>
                <w:b/>
                <w:color w:val="000000"/>
              </w:rPr>
              <w:t>春季法會</w:t>
            </w:r>
          </w:p>
          <w:p w14:paraId="33AD3E86" w14:textId="77777777" w:rsidR="00C9074B" w:rsidRPr="0059671E" w:rsidRDefault="00C9074B" w:rsidP="00815271">
            <w:pPr>
              <w:snapToGrid w:val="0"/>
              <w:spacing w:line="288" w:lineRule="auto"/>
              <w:rPr>
                <w:rFonts w:asciiTheme="minorEastAsia" w:eastAsiaTheme="minorEastAsia" w:hAnsiTheme="minorEastAsia"/>
                <w:b/>
                <w:color w:val="000000"/>
              </w:rPr>
            </w:pPr>
          </w:p>
        </w:tc>
        <w:tc>
          <w:tcPr>
            <w:tcW w:w="5387" w:type="dxa"/>
          </w:tcPr>
          <w:p w14:paraId="18446756" w14:textId="77777777" w:rsidR="00C9074B" w:rsidRPr="0059671E" w:rsidRDefault="00C9074B" w:rsidP="00815271">
            <w:pPr>
              <w:snapToGrid w:val="0"/>
              <w:spacing w:line="0" w:lineRule="atLeast"/>
              <w:jc w:val="both"/>
              <w:rPr>
                <w:rFonts w:asciiTheme="minorEastAsia" w:eastAsiaTheme="minorEastAsia" w:hAnsiTheme="minorEastAsia"/>
                <w:color w:val="000000"/>
              </w:rPr>
            </w:pPr>
            <w:r w:rsidRPr="0059671E">
              <w:rPr>
                <w:rFonts w:asciiTheme="minorEastAsia" w:eastAsiaTheme="minorEastAsia" w:hAnsiTheme="minorEastAsia" w:hint="eastAsia"/>
                <w:color w:val="000000"/>
              </w:rPr>
              <w:t>符合傳統與大自然節氣運轉</w:t>
            </w:r>
          </w:p>
          <w:p w14:paraId="133CFAC1" w14:textId="77777777" w:rsidR="00C9074B" w:rsidRPr="0059671E" w:rsidRDefault="00C9074B" w:rsidP="00815271">
            <w:pPr>
              <w:snapToGrid w:val="0"/>
              <w:spacing w:line="0" w:lineRule="atLeast"/>
              <w:ind w:firstLineChars="200" w:firstLine="480"/>
              <w:jc w:val="both"/>
              <w:rPr>
                <w:rFonts w:asciiTheme="minorEastAsia" w:eastAsiaTheme="minorEastAsia" w:hAnsiTheme="minorEastAsia"/>
                <w:color w:val="000000"/>
              </w:rPr>
            </w:pPr>
            <w:r w:rsidRPr="0059671E">
              <w:rPr>
                <w:rFonts w:asciiTheme="minorEastAsia" w:eastAsiaTheme="minorEastAsia" w:hAnsiTheme="minorEastAsia" w:hint="eastAsia"/>
                <w:color w:val="000000"/>
              </w:rPr>
              <w:t>春季法會以國為主</w:t>
            </w:r>
          </w:p>
          <w:p w14:paraId="256C6D8B" w14:textId="77777777" w:rsidR="00C9074B" w:rsidRPr="0059671E" w:rsidRDefault="00C9074B" w:rsidP="00815271">
            <w:pPr>
              <w:spacing w:line="0" w:lineRule="atLeast"/>
              <w:ind w:firstLineChars="200" w:firstLine="480"/>
              <w:rPr>
                <w:rFonts w:asciiTheme="minorEastAsia" w:eastAsiaTheme="minorEastAsia" w:hAnsiTheme="minorEastAsia"/>
                <w:color w:val="000000"/>
              </w:rPr>
            </w:pPr>
            <w:r w:rsidRPr="0059671E">
              <w:rPr>
                <w:rFonts w:asciiTheme="minorEastAsia" w:eastAsiaTheme="minorEastAsia" w:hAnsiTheme="minorEastAsia" w:hint="eastAsia"/>
                <w:color w:val="000000"/>
              </w:rPr>
              <w:t>中元秋季祭祀超薦</w:t>
            </w:r>
          </w:p>
        </w:tc>
        <w:tc>
          <w:tcPr>
            <w:tcW w:w="567" w:type="dxa"/>
          </w:tcPr>
          <w:p w14:paraId="4BB34683" w14:textId="77777777" w:rsidR="00C9074B" w:rsidRPr="0059671E" w:rsidRDefault="00C9074B" w:rsidP="00815271">
            <w:pPr>
              <w:spacing w:line="0" w:lineRule="atLeast"/>
              <w:rPr>
                <w:rFonts w:asciiTheme="minorEastAsia" w:eastAsiaTheme="minorEastAsia" w:hAnsiTheme="minorEastAsia"/>
                <w:bCs/>
                <w:color w:val="000000"/>
              </w:rPr>
            </w:pPr>
          </w:p>
        </w:tc>
        <w:tc>
          <w:tcPr>
            <w:tcW w:w="2835" w:type="dxa"/>
          </w:tcPr>
          <w:p w14:paraId="37A4E156"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color w:val="000000"/>
              </w:rPr>
              <w:t>趙光武</w:t>
            </w:r>
          </w:p>
        </w:tc>
        <w:tc>
          <w:tcPr>
            <w:tcW w:w="554" w:type="dxa"/>
            <w:vAlign w:val="center"/>
          </w:tcPr>
          <w:p w14:paraId="4B658099" w14:textId="77777777" w:rsidR="00C9074B" w:rsidRPr="0059671E" w:rsidRDefault="00C9074B" w:rsidP="00815271">
            <w:pPr>
              <w:rPr>
                <w:rFonts w:asciiTheme="minorEastAsia" w:eastAsiaTheme="minorEastAsia" w:hAnsiTheme="minorEastAsia"/>
              </w:rPr>
            </w:pPr>
          </w:p>
        </w:tc>
      </w:tr>
      <w:tr w:rsidR="00C9074B" w:rsidRPr="0059671E" w14:paraId="32E72933" w14:textId="77777777" w:rsidTr="00815271">
        <w:trPr>
          <w:trHeight w:val="487"/>
        </w:trPr>
        <w:tc>
          <w:tcPr>
            <w:tcW w:w="1984" w:type="dxa"/>
            <w:vAlign w:val="center"/>
          </w:tcPr>
          <w:p w14:paraId="6C3BE4D9"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10"/>
              </w:smartTagPr>
              <w:r w:rsidRPr="0059671E">
                <w:rPr>
                  <w:rFonts w:asciiTheme="minorEastAsia" w:eastAsiaTheme="minorEastAsia" w:hAnsiTheme="minorEastAsia" w:hint="eastAsia"/>
                </w:rPr>
                <w:lastRenderedPageBreak/>
                <w:t>2010/01/15</w:t>
              </w:r>
            </w:smartTag>
          </w:p>
        </w:tc>
        <w:tc>
          <w:tcPr>
            <w:tcW w:w="1134" w:type="dxa"/>
            <w:vAlign w:val="center"/>
          </w:tcPr>
          <w:p w14:paraId="50C747A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310</w:t>
            </w:r>
          </w:p>
        </w:tc>
        <w:tc>
          <w:tcPr>
            <w:tcW w:w="3369" w:type="dxa"/>
          </w:tcPr>
          <w:p w14:paraId="08149E06" w14:textId="77777777" w:rsidR="00C9074B" w:rsidRPr="0059671E" w:rsidRDefault="00C9074B" w:rsidP="00815271">
            <w:pPr>
              <w:rPr>
                <w:rFonts w:asciiTheme="minorEastAsia" w:eastAsiaTheme="minorEastAsia" w:hAnsiTheme="minorEastAsia"/>
                <w:b/>
                <w:bCs/>
                <w:color w:val="000000"/>
              </w:rPr>
            </w:pPr>
            <w:r w:rsidRPr="0059671E">
              <w:rPr>
                <w:rFonts w:asciiTheme="minorEastAsia" w:eastAsiaTheme="minorEastAsia" w:hAnsiTheme="minorEastAsia" w:hint="eastAsia"/>
                <w:b/>
                <w:color w:val="000000"/>
              </w:rPr>
              <w:t>悟理蘊真</w:t>
            </w:r>
          </w:p>
        </w:tc>
        <w:tc>
          <w:tcPr>
            <w:tcW w:w="5387" w:type="dxa"/>
          </w:tcPr>
          <w:p w14:paraId="19FF032E" w14:textId="77777777" w:rsidR="00C9074B" w:rsidRPr="0059671E" w:rsidRDefault="00C9074B" w:rsidP="00815271">
            <w:pPr>
              <w:ind w:firstLineChars="250" w:firstLine="600"/>
              <w:rPr>
                <w:rFonts w:asciiTheme="minorEastAsia" w:eastAsiaTheme="minorEastAsia" w:hAnsiTheme="minorEastAsia"/>
                <w:color w:val="000000"/>
              </w:rPr>
            </w:pPr>
            <w:r w:rsidRPr="0059671E">
              <w:rPr>
                <w:rFonts w:asciiTheme="minorEastAsia" w:eastAsiaTheme="minorEastAsia" w:hAnsiTheme="minorEastAsia" w:hint="eastAsia"/>
                <w:color w:val="000000"/>
              </w:rPr>
              <w:t>「定靜」心得（下）</w:t>
            </w:r>
          </w:p>
        </w:tc>
        <w:tc>
          <w:tcPr>
            <w:tcW w:w="567" w:type="dxa"/>
          </w:tcPr>
          <w:p w14:paraId="6729BB9F" w14:textId="77777777" w:rsidR="00C9074B" w:rsidRPr="0059671E" w:rsidRDefault="00C9074B" w:rsidP="00815271">
            <w:pPr>
              <w:spacing w:beforeLines="50" w:before="180" w:line="0" w:lineRule="atLeast"/>
              <w:ind w:right="640"/>
              <w:rPr>
                <w:rFonts w:asciiTheme="minorEastAsia" w:eastAsiaTheme="minorEastAsia" w:hAnsiTheme="minorEastAsia" w:cs="新細明體"/>
                <w:color w:val="000000"/>
                <w:kern w:val="0"/>
              </w:rPr>
            </w:pPr>
          </w:p>
        </w:tc>
        <w:tc>
          <w:tcPr>
            <w:tcW w:w="2835" w:type="dxa"/>
          </w:tcPr>
          <w:p w14:paraId="470FC0A4"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color w:val="000000"/>
              </w:rPr>
              <w:t>王緒媒</w:t>
            </w:r>
          </w:p>
        </w:tc>
        <w:tc>
          <w:tcPr>
            <w:tcW w:w="554" w:type="dxa"/>
            <w:vAlign w:val="center"/>
          </w:tcPr>
          <w:p w14:paraId="425E3369" w14:textId="77777777" w:rsidR="00C9074B" w:rsidRPr="0059671E" w:rsidRDefault="00C9074B" w:rsidP="00815271">
            <w:pPr>
              <w:rPr>
                <w:rFonts w:asciiTheme="minorEastAsia" w:eastAsiaTheme="minorEastAsia" w:hAnsiTheme="minorEastAsia"/>
              </w:rPr>
            </w:pPr>
          </w:p>
        </w:tc>
      </w:tr>
      <w:tr w:rsidR="00C9074B" w:rsidRPr="0059671E" w14:paraId="0C9AEFF5" w14:textId="77777777" w:rsidTr="00815271">
        <w:trPr>
          <w:trHeight w:val="487"/>
        </w:trPr>
        <w:tc>
          <w:tcPr>
            <w:tcW w:w="1984" w:type="dxa"/>
            <w:vAlign w:val="center"/>
          </w:tcPr>
          <w:p w14:paraId="69244C23"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10"/>
              </w:smartTagPr>
              <w:r w:rsidRPr="0059671E">
                <w:rPr>
                  <w:rFonts w:asciiTheme="minorEastAsia" w:eastAsiaTheme="minorEastAsia" w:hAnsiTheme="minorEastAsia" w:hint="eastAsia"/>
                </w:rPr>
                <w:t>2010/01/15</w:t>
              </w:r>
            </w:smartTag>
          </w:p>
        </w:tc>
        <w:tc>
          <w:tcPr>
            <w:tcW w:w="1134" w:type="dxa"/>
            <w:vAlign w:val="center"/>
          </w:tcPr>
          <w:p w14:paraId="3089C6E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310</w:t>
            </w:r>
          </w:p>
        </w:tc>
        <w:tc>
          <w:tcPr>
            <w:tcW w:w="3369" w:type="dxa"/>
          </w:tcPr>
          <w:p w14:paraId="30A0BD93" w14:textId="77777777" w:rsidR="00C9074B" w:rsidRPr="0059671E" w:rsidRDefault="00C9074B" w:rsidP="00815271">
            <w:pPr>
              <w:rPr>
                <w:rFonts w:asciiTheme="minorEastAsia" w:eastAsiaTheme="minorEastAsia" w:hAnsiTheme="minorEastAsia"/>
                <w:b/>
                <w:bCs/>
                <w:color w:val="000000"/>
              </w:rPr>
            </w:pPr>
            <w:r w:rsidRPr="0059671E">
              <w:rPr>
                <w:rFonts w:asciiTheme="minorEastAsia" w:eastAsiaTheme="minorEastAsia" w:hAnsiTheme="minorEastAsia" w:cs="文鼎中黑" w:hint="eastAsia"/>
                <w:b/>
                <w:spacing w:val="16"/>
                <w:kern w:val="0"/>
              </w:rPr>
              <w:t>悠遊瀚海</w:t>
            </w:r>
          </w:p>
        </w:tc>
        <w:tc>
          <w:tcPr>
            <w:tcW w:w="5387" w:type="dxa"/>
          </w:tcPr>
          <w:p w14:paraId="21957D95" w14:textId="77777777" w:rsidR="00C9074B" w:rsidRPr="0059671E" w:rsidRDefault="00C9074B" w:rsidP="00815271">
            <w:pPr>
              <w:tabs>
                <w:tab w:val="left" w:pos="7560"/>
              </w:tabs>
              <w:spacing w:line="240" w:lineRule="atLeast"/>
              <w:ind w:rightChars="10" w:right="24"/>
              <w:jc w:val="both"/>
              <w:rPr>
                <w:rFonts w:asciiTheme="minorEastAsia" w:eastAsiaTheme="minorEastAsia" w:hAnsiTheme="minorEastAsia"/>
              </w:rPr>
            </w:pPr>
            <w:r w:rsidRPr="0059671E">
              <w:rPr>
                <w:rFonts w:asciiTheme="minorEastAsia" w:eastAsiaTheme="minorEastAsia" w:hAnsiTheme="minorEastAsia" w:hint="eastAsia"/>
              </w:rPr>
              <w:t>奮鬥感應結輯發行</w:t>
            </w:r>
            <w:r>
              <w:rPr>
                <w:rFonts w:asciiTheme="minorEastAsia" w:eastAsiaTheme="minorEastAsia" w:hAnsiTheme="minorEastAsia" w:hint="eastAsia"/>
              </w:rPr>
              <w:t xml:space="preserve">　　　</w:t>
            </w:r>
            <w:r w:rsidRPr="0059671E">
              <w:rPr>
                <w:rFonts w:asciiTheme="minorEastAsia" w:eastAsiaTheme="minorEastAsia" w:hAnsiTheme="minorEastAsia" w:hint="eastAsia"/>
              </w:rPr>
              <w:t>天人炁功行理雙證</w:t>
            </w:r>
          </w:p>
        </w:tc>
        <w:tc>
          <w:tcPr>
            <w:tcW w:w="567" w:type="dxa"/>
          </w:tcPr>
          <w:p w14:paraId="7EFF740C" w14:textId="77777777" w:rsidR="00C9074B" w:rsidRPr="0059671E" w:rsidRDefault="00C9074B" w:rsidP="00815271">
            <w:pPr>
              <w:rPr>
                <w:rFonts w:asciiTheme="minorEastAsia" w:eastAsiaTheme="minorEastAsia" w:hAnsiTheme="minorEastAsia"/>
                <w:bCs/>
                <w:color w:val="000000"/>
              </w:rPr>
            </w:pPr>
          </w:p>
        </w:tc>
        <w:tc>
          <w:tcPr>
            <w:tcW w:w="2835" w:type="dxa"/>
          </w:tcPr>
          <w:p w14:paraId="2913F608" w14:textId="77777777" w:rsidR="00C9074B" w:rsidRPr="0059671E" w:rsidRDefault="00C9074B" w:rsidP="00815271">
            <w:pPr>
              <w:tabs>
                <w:tab w:val="left" w:pos="2585"/>
              </w:tabs>
              <w:ind w:rightChars="73" w:right="175"/>
              <w:rPr>
                <w:rFonts w:asciiTheme="minorEastAsia" w:eastAsiaTheme="minorEastAsia" w:hAnsiTheme="minorEastAsia"/>
              </w:rPr>
            </w:pPr>
            <w:r w:rsidRPr="0059671E">
              <w:rPr>
                <w:rFonts w:asciiTheme="minorEastAsia" w:eastAsiaTheme="minorEastAsia" w:hAnsiTheme="minorEastAsia" w:hint="eastAsia"/>
              </w:rPr>
              <w:t>天人炁功院</w:t>
            </w:r>
          </w:p>
        </w:tc>
        <w:tc>
          <w:tcPr>
            <w:tcW w:w="554" w:type="dxa"/>
            <w:vAlign w:val="center"/>
          </w:tcPr>
          <w:p w14:paraId="7DD26C8A" w14:textId="77777777" w:rsidR="00C9074B" w:rsidRPr="0059671E" w:rsidRDefault="00C9074B" w:rsidP="00815271">
            <w:pPr>
              <w:rPr>
                <w:rFonts w:asciiTheme="minorEastAsia" w:eastAsiaTheme="minorEastAsia" w:hAnsiTheme="minorEastAsia"/>
              </w:rPr>
            </w:pPr>
          </w:p>
        </w:tc>
      </w:tr>
      <w:tr w:rsidR="00C9074B" w:rsidRPr="0059671E" w14:paraId="439CC6D3" w14:textId="77777777" w:rsidTr="00815271">
        <w:trPr>
          <w:trHeight w:val="487"/>
        </w:trPr>
        <w:tc>
          <w:tcPr>
            <w:tcW w:w="1984" w:type="dxa"/>
            <w:vAlign w:val="center"/>
          </w:tcPr>
          <w:p w14:paraId="2EF44D5E"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10"/>
              </w:smartTagPr>
              <w:r w:rsidRPr="0059671E">
                <w:rPr>
                  <w:rFonts w:asciiTheme="minorEastAsia" w:eastAsiaTheme="minorEastAsia" w:hAnsiTheme="minorEastAsia" w:hint="eastAsia"/>
                </w:rPr>
                <w:t>2010/01/15</w:t>
              </w:r>
            </w:smartTag>
          </w:p>
        </w:tc>
        <w:tc>
          <w:tcPr>
            <w:tcW w:w="1134" w:type="dxa"/>
            <w:vAlign w:val="center"/>
          </w:tcPr>
          <w:p w14:paraId="6D48CDF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310</w:t>
            </w:r>
          </w:p>
        </w:tc>
        <w:tc>
          <w:tcPr>
            <w:tcW w:w="3369" w:type="dxa"/>
          </w:tcPr>
          <w:p w14:paraId="1D115245"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深耕深根園地</w:t>
            </w:r>
          </w:p>
        </w:tc>
        <w:tc>
          <w:tcPr>
            <w:tcW w:w="5387" w:type="dxa"/>
          </w:tcPr>
          <w:p w14:paraId="3C8DF210"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小媳婦拜師的醒悟～</w:t>
            </w:r>
          </w:p>
          <w:p w14:paraId="2C8C3737"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順命隨波</w:t>
            </w:r>
            <w:r>
              <w:rPr>
                <w:rFonts w:asciiTheme="minorEastAsia" w:eastAsiaTheme="minorEastAsia" w:hAnsiTheme="minorEastAsia" w:cs="新細明體" w:hint="eastAsia"/>
              </w:rPr>
              <w:t xml:space="preserve">　</w:t>
            </w:r>
            <w:r w:rsidRPr="0059671E">
              <w:rPr>
                <w:rFonts w:asciiTheme="minorEastAsia" w:eastAsiaTheme="minorEastAsia" w:hAnsiTheme="minorEastAsia" w:hint="eastAsia"/>
              </w:rPr>
              <w:t>人生價值安在</w:t>
            </w:r>
            <w:r>
              <w:rPr>
                <w:rFonts w:asciiTheme="minorEastAsia" w:eastAsiaTheme="minorEastAsia" w:hAnsiTheme="minorEastAsia" w:hint="eastAsia"/>
              </w:rPr>
              <w:t xml:space="preserve">　</w:t>
            </w:r>
            <w:r w:rsidRPr="0059671E">
              <w:rPr>
                <w:rFonts w:asciiTheme="minorEastAsia" w:eastAsiaTheme="minorEastAsia" w:hAnsiTheme="minorEastAsia" w:hint="eastAsia"/>
              </w:rPr>
              <w:t>正信自主</w:t>
            </w:r>
            <w:r>
              <w:rPr>
                <w:rFonts w:asciiTheme="minorEastAsia" w:eastAsiaTheme="minorEastAsia" w:hAnsiTheme="minorEastAsia" w:cs="新細明體" w:hint="eastAsia"/>
              </w:rPr>
              <w:t xml:space="preserve">　</w:t>
            </w:r>
            <w:r w:rsidRPr="0059671E">
              <w:rPr>
                <w:rFonts w:asciiTheme="minorEastAsia" w:eastAsiaTheme="minorEastAsia" w:hAnsiTheme="minorEastAsia" w:hint="eastAsia"/>
              </w:rPr>
              <w:t>創建核心價值</w:t>
            </w:r>
          </w:p>
        </w:tc>
        <w:tc>
          <w:tcPr>
            <w:tcW w:w="567" w:type="dxa"/>
          </w:tcPr>
          <w:p w14:paraId="1A2F05EF" w14:textId="77777777" w:rsidR="00C9074B" w:rsidRPr="0059671E" w:rsidRDefault="00C9074B" w:rsidP="00815271">
            <w:pPr>
              <w:suppressAutoHyphens/>
              <w:autoSpaceDE w:val="0"/>
              <w:autoSpaceDN w:val="0"/>
              <w:adjustRightInd w:val="0"/>
              <w:snapToGrid w:val="0"/>
              <w:spacing w:after="100" w:afterAutospacing="1" w:line="0" w:lineRule="atLeast"/>
              <w:textAlignment w:val="center"/>
              <w:rPr>
                <w:rFonts w:asciiTheme="minorEastAsia" w:eastAsiaTheme="minorEastAsia" w:hAnsiTheme="minorEastAsia"/>
                <w:color w:val="000000"/>
              </w:rPr>
            </w:pPr>
          </w:p>
        </w:tc>
        <w:tc>
          <w:tcPr>
            <w:tcW w:w="2835" w:type="dxa"/>
          </w:tcPr>
          <w:p w14:paraId="19036A3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lang w:val="en-GB"/>
              </w:rPr>
              <w:t>陳月原</w:t>
            </w:r>
          </w:p>
        </w:tc>
        <w:tc>
          <w:tcPr>
            <w:tcW w:w="554" w:type="dxa"/>
            <w:vAlign w:val="center"/>
          </w:tcPr>
          <w:p w14:paraId="330E3890" w14:textId="77777777" w:rsidR="00C9074B" w:rsidRPr="0059671E" w:rsidRDefault="00C9074B" w:rsidP="00815271">
            <w:pPr>
              <w:rPr>
                <w:rFonts w:asciiTheme="minorEastAsia" w:eastAsiaTheme="minorEastAsia" w:hAnsiTheme="minorEastAsia"/>
              </w:rPr>
            </w:pPr>
          </w:p>
        </w:tc>
      </w:tr>
      <w:tr w:rsidR="00C9074B" w:rsidRPr="0059671E" w14:paraId="4373E4F2" w14:textId="77777777" w:rsidTr="00815271">
        <w:trPr>
          <w:trHeight w:val="487"/>
        </w:trPr>
        <w:tc>
          <w:tcPr>
            <w:tcW w:w="1984" w:type="dxa"/>
            <w:vAlign w:val="center"/>
          </w:tcPr>
          <w:p w14:paraId="708476AC"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10"/>
              </w:smartTagPr>
              <w:r w:rsidRPr="0059671E">
                <w:rPr>
                  <w:rFonts w:asciiTheme="minorEastAsia" w:eastAsiaTheme="minorEastAsia" w:hAnsiTheme="minorEastAsia" w:hint="eastAsia"/>
                </w:rPr>
                <w:t>2010/01/15</w:t>
              </w:r>
            </w:smartTag>
          </w:p>
        </w:tc>
        <w:tc>
          <w:tcPr>
            <w:tcW w:w="1134" w:type="dxa"/>
            <w:vAlign w:val="center"/>
          </w:tcPr>
          <w:p w14:paraId="24C9A58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310</w:t>
            </w:r>
          </w:p>
        </w:tc>
        <w:tc>
          <w:tcPr>
            <w:tcW w:w="3369" w:type="dxa"/>
          </w:tcPr>
          <w:p w14:paraId="66DF6456" w14:textId="77777777" w:rsidR="00C9074B" w:rsidRPr="0059671E" w:rsidRDefault="00C9074B" w:rsidP="00815271">
            <w:pPr>
              <w:rPr>
                <w:rFonts w:asciiTheme="minorEastAsia" w:eastAsiaTheme="minorEastAsia" w:hAnsiTheme="minorEastAsia"/>
                <w:b/>
                <w:spacing w:val="48"/>
              </w:rPr>
            </w:pPr>
            <w:r w:rsidRPr="0059671E">
              <w:rPr>
                <w:rFonts w:asciiTheme="minorEastAsia" w:eastAsiaTheme="minorEastAsia" w:hAnsiTheme="minorEastAsia" w:hint="eastAsia"/>
                <w:b/>
                <w:color w:val="000000"/>
              </w:rPr>
              <w:t>小啟與預告</w:t>
            </w:r>
          </w:p>
        </w:tc>
        <w:tc>
          <w:tcPr>
            <w:tcW w:w="5387" w:type="dxa"/>
          </w:tcPr>
          <w:p w14:paraId="2319179A" w14:textId="77777777" w:rsidR="00C9074B" w:rsidRPr="0059671E" w:rsidRDefault="00C9074B" w:rsidP="00815271">
            <w:pPr>
              <w:spacing w:line="0" w:lineRule="atLeast"/>
              <w:rPr>
                <w:rFonts w:asciiTheme="minorEastAsia" w:eastAsiaTheme="minorEastAsia" w:hAnsiTheme="minorEastAsia"/>
                <w:spacing w:val="48"/>
              </w:rPr>
            </w:pPr>
          </w:p>
        </w:tc>
        <w:tc>
          <w:tcPr>
            <w:tcW w:w="567" w:type="dxa"/>
          </w:tcPr>
          <w:p w14:paraId="14AB390D" w14:textId="77777777" w:rsidR="00C9074B" w:rsidRPr="0059671E" w:rsidRDefault="00C9074B" w:rsidP="00815271">
            <w:pPr>
              <w:spacing w:line="0" w:lineRule="atLeast"/>
              <w:rPr>
                <w:rFonts w:asciiTheme="minorEastAsia" w:eastAsiaTheme="minorEastAsia" w:hAnsiTheme="minorEastAsia"/>
                <w:snapToGrid w:val="0"/>
                <w:kern w:val="0"/>
              </w:rPr>
            </w:pPr>
          </w:p>
        </w:tc>
        <w:tc>
          <w:tcPr>
            <w:tcW w:w="2835" w:type="dxa"/>
          </w:tcPr>
          <w:p w14:paraId="07B873DB" w14:textId="77777777" w:rsidR="00C9074B" w:rsidRPr="0059671E" w:rsidRDefault="00C9074B" w:rsidP="00815271">
            <w:pPr>
              <w:spacing w:line="0" w:lineRule="atLeast"/>
              <w:ind w:rightChars="-100" w:right="-240"/>
              <w:rPr>
                <w:rFonts w:asciiTheme="minorEastAsia" w:eastAsiaTheme="minorEastAsia" w:hAnsiTheme="minorEastAsia"/>
              </w:rPr>
            </w:pPr>
            <w:r w:rsidRPr="0059671E">
              <w:rPr>
                <w:rFonts w:asciiTheme="minorEastAsia" w:eastAsiaTheme="minorEastAsia" w:hAnsiTheme="minorEastAsia" w:hint="eastAsia"/>
                <w:color w:val="000000"/>
              </w:rPr>
              <w:t>編輯部</w:t>
            </w:r>
          </w:p>
        </w:tc>
        <w:tc>
          <w:tcPr>
            <w:tcW w:w="554" w:type="dxa"/>
            <w:vAlign w:val="center"/>
          </w:tcPr>
          <w:p w14:paraId="4A413AA7" w14:textId="77777777" w:rsidR="00C9074B" w:rsidRPr="0059671E" w:rsidRDefault="00C9074B" w:rsidP="00815271">
            <w:pPr>
              <w:rPr>
                <w:rFonts w:asciiTheme="minorEastAsia" w:eastAsiaTheme="minorEastAsia" w:hAnsiTheme="minorEastAsia"/>
              </w:rPr>
            </w:pPr>
          </w:p>
        </w:tc>
      </w:tr>
      <w:tr w:rsidR="00C9074B" w:rsidRPr="0059671E" w14:paraId="462F85EC" w14:textId="77777777" w:rsidTr="00815271">
        <w:trPr>
          <w:trHeight w:val="487"/>
        </w:trPr>
        <w:tc>
          <w:tcPr>
            <w:tcW w:w="1984" w:type="dxa"/>
            <w:vAlign w:val="center"/>
          </w:tcPr>
          <w:p w14:paraId="5022EE4E"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10"/>
              </w:smartTagPr>
              <w:r w:rsidRPr="0059671E">
                <w:rPr>
                  <w:rFonts w:asciiTheme="minorEastAsia" w:eastAsiaTheme="minorEastAsia" w:hAnsiTheme="minorEastAsia" w:hint="eastAsia"/>
                </w:rPr>
                <w:t>2010/01/15</w:t>
              </w:r>
            </w:smartTag>
          </w:p>
        </w:tc>
        <w:tc>
          <w:tcPr>
            <w:tcW w:w="1134" w:type="dxa"/>
            <w:vAlign w:val="center"/>
          </w:tcPr>
          <w:p w14:paraId="671D10B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310</w:t>
            </w:r>
          </w:p>
        </w:tc>
        <w:tc>
          <w:tcPr>
            <w:tcW w:w="3369" w:type="dxa"/>
          </w:tcPr>
          <w:p w14:paraId="6117D370" w14:textId="77777777" w:rsidR="00C9074B" w:rsidRPr="0059671E" w:rsidRDefault="00C9074B" w:rsidP="00815271">
            <w:pPr>
              <w:suppressAutoHyphens/>
              <w:autoSpaceDE w:val="0"/>
              <w:autoSpaceDN w:val="0"/>
              <w:adjustRightInd w:val="0"/>
              <w:spacing w:line="0" w:lineRule="atLeast"/>
              <w:jc w:val="both"/>
              <w:textAlignment w:val="center"/>
              <w:rPr>
                <w:rFonts w:asciiTheme="minorEastAsia" w:eastAsiaTheme="minorEastAsia" w:hAnsiTheme="minorEastAsia"/>
              </w:rPr>
            </w:pPr>
            <w:r w:rsidRPr="0059671E">
              <w:rPr>
                <w:rFonts w:asciiTheme="minorEastAsia" w:eastAsiaTheme="minorEastAsia" w:hAnsiTheme="minorEastAsia" w:hint="eastAsia"/>
                <w:b/>
                <w:color w:val="000000"/>
              </w:rPr>
              <w:t>道場集錦</w:t>
            </w:r>
          </w:p>
        </w:tc>
        <w:tc>
          <w:tcPr>
            <w:tcW w:w="5387" w:type="dxa"/>
          </w:tcPr>
          <w:p w14:paraId="6A17530A"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聲聲念念為蒼生</w:t>
            </w:r>
            <w:r>
              <w:rPr>
                <w:rFonts w:asciiTheme="minorEastAsia" w:eastAsiaTheme="minorEastAsia" w:hAnsiTheme="minorEastAsia" w:hint="eastAsia"/>
              </w:rPr>
              <w:t xml:space="preserve">　　　　</w:t>
            </w:r>
            <w:r w:rsidRPr="0059671E">
              <w:rPr>
                <w:rFonts w:asciiTheme="minorEastAsia" w:eastAsiaTheme="minorEastAsia" w:hAnsiTheme="minorEastAsia" w:hint="eastAsia"/>
              </w:rPr>
              <w:t>知足省懺收穫豐</w:t>
            </w:r>
          </w:p>
          <w:p w14:paraId="1BD9A14B" w14:textId="77777777" w:rsidR="00C9074B" w:rsidRPr="0059671E" w:rsidRDefault="00C9074B" w:rsidP="00815271">
            <w:pPr>
              <w:snapToGrid w:val="0"/>
              <w:spacing w:line="288" w:lineRule="auto"/>
              <w:rPr>
                <w:rFonts w:asciiTheme="minorEastAsia" w:eastAsiaTheme="minorEastAsia" w:hAnsiTheme="minorEastAsia"/>
              </w:rPr>
            </w:pPr>
            <w:r w:rsidRPr="0059671E">
              <w:rPr>
                <w:rFonts w:asciiTheme="minorEastAsia" w:eastAsiaTheme="minorEastAsia" w:hAnsiTheme="minorEastAsia" w:hint="eastAsia"/>
              </w:rPr>
              <w:t>因緣俱足靜坐開班</w:t>
            </w:r>
            <w:r>
              <w:rPr>
                <w:rFonts w:asciiTheme="minorEastAsia" w:eastAsiaTheme="minorEastAsia" w:hAnsiTheme="minorEastAsia" w:hint="eastAsia"/>
              </w:rPr>
              <w:t xml:space="preserve">　　</w:t>
            </w:r>
            <w:r w:rsidRPr="0059671E">
              <w:rPr>
                <w:rFonts w:asciiTheme="minorEastAsia" w:eastAsiaTheme="minorEastAsia" w:hAnsiTheme="minorEastAsia" w:hint="eastAsia"/>
              </w:rPr>
              <w:t>花東同奮福慧環抱（上）</w:t>
            </w:r>
          </w:p>
          <w:p w14:paraId="070D7AF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桃園初院新舍上樑</w:t>
            </w:r>
            <w:r>
              <w:rPr>
                <w:rFonts w:asciiTheme="minorEastAsia" w:eastAsiaTheme="minorEastAsia" w:hAnsiTheme="minorEastAsia" w:hint="eastAsia"/>
              </w:rPr>
              <w:t xml:space="preserve">　　　</w:t>
            </w:r>
            <w:r w:rsidRPr="0059671E">
              <w:rPr>
                <w:rFonts w:asciiTheme="minorEastAsia" w:eastAsiaTheme="minorEastAsia" w:hAnsiTheme="minorEastAsia" w:hint="eastAsia"/>
              </w:rPr>
              <w:t>無形神媒恭請護祐</w:t>
            </w:r>
          </w:p>
          <w:p w14:paraId="2B33ECFD" w14:textId="77777777" w:rsidR="00C9074B" w:rsidRPr="0059671E" w:rsidRDefault="00C9074B" w:rsidP="00815271">
            <w:pPr>
              <w:snapToGrid w:val="0"/>
              <w:spacing w:line="288" w:lineRule="auto"/>
              <w:rPr>
                <w:rFonts w:asciiTheme="minorEastAsia" w:eastAsiaTheme="minorEastAsia" w:hAnsiTheme="minorEastAsia"/>
              </w:rPr>
            </w:pPr>
            <w:r w:rsidRPr="0059671E">
              <w:rPr>
                <w:rFonts w:asciiTheme="minorEastAsia" w:eastAsiaTheme="minorEastAsia" w:hAnsiTheme="minorEastAsia" w:hint="eastAsia"/>
              </w:rPr>
              <w:t>後續經費不足企盼同奮再圓成</w:t>
            </w:r>
          </w:p>
          <w:p w14:paraId="02177EC7" w14:textId="77777777" w:rsidR="00C9074B" w:rsidRPr="0059671E" w:rsidRDefault="00C9074B" w:rsidP="00815271">
            <w:pPr>
              <w:snapToGrid w:val="0"/>
              <w:spacing w:line="288" w:lineRule="auto"/>
              <w:rPr>
                <w:rFonts w:asciiTheme="minorEastAsia" w:eastAsiaTheme="minorEastAsia" w:hAnsiTheme="minorEastAsia"/>
              </w:rPr>
            </w:pPr>
            <w:r w:rsidRPr="0059671E">
              <w:rPr>
                <w:rFonts w:asciiTheme="minorEastAsia" w:eastAsiaTheme="minorEastAsia" w:hAnsiTheme="minorEastAsia" w:hint="eastAsia"/>
              </w:rPr>
              <w:t>天祥堂「出走」開辦天人炁功服務績效斐然</w:t>
            </w:r>
          </w:p>
          <w:p w14:paraId="5A675C1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99年天極行宮元旦升旗典禮</w:t>
            </w:r>
          </w:p>
          <w:p w14:paraId="4A453A0C" w14:textId="77777777" w:rsidR="00C9074B" w:rsidRPr="0059671E" w:rsidRDefault="00C9074B" w:rsidP="00815271">
            <w:pPr>
              <w:snapToGrid w:val="0"/>
              <w:spacing w:line="288" w:lineRule="auto"/>
              <w:rPr>
                <w:rFonts w:asciiTheme="minorEastAsia" w:eastAsiaTheme="minorEastAsia" w:hAnsiTheme="minorEastAsia"/>
              </w:rPr>
            </w:pPr>
            <w:r w:rsidRPr="0059671E">
              <w:rPr>
                <w:rFonts w:asciiTheme="minorEastAsia" w:eastAsiaTheme="minorEastAsia" w:hAnsiTheme="minorEastAsia" w:hint="eastAsia"/>
              </w:rPr>
              <w:t>「涵靜盃」全國學生書畫、書法比賽奮鬥</w:t>
            </w:r>
          </w:p>
          <w:p w14:paraId="5CD0BEB7" w14:textId="77777777" w:rsidR="00C9074B" w:rsidRPr="0059671E" w:rsidRDefault="00C9074B" w:rsidP="00815271">
            <w:pPr>
              <w:snapToGrid w:val="0"/>
              <w:spacing w:line="288" w:lineRule="auto"/>
              <w:rPr>
                <w:rFonts w:asciiTheme="minorEastAsia" w:eastAsiaTheme="minorEastAsia" w:hAnsiTheme="minorEastAsia"/>
              </w:rPr>
            </w:pPr>
            <w:r w:rsidRPr="0059671E">
              <w:rPr>
                <w:rFonts w:asciiTheme="minorEastAsia" w:eastAsiaTheme="minorEastAsia" w:hAnsiTheme="minorEastAsia" w:hint="eastAsia"/>
              </w:rPr>
              <w:t>「99」熱準百點寓教於樂</w:t>
            </w:r>
          </w:p>
          <w:p w14:paraId="4F3162F2" w14:textId="77777777" w:rsidR="00C9074B" w:rsidRPr="0059671E" w:rsidRDefault="00C9074B" w:rsidP="00815271">
            <w:pPr>
              <w:snapToGrid w:val="0"/>
              <w:spacing w:line="288" w:lineRule="auto"/>
              <w:rPr>
                <w:rFonts w:asciiTheme="minorEastAsia" w:eastAsiaTheme="minorEastAsia" w:hAnsiTheme="minorEastAsia"/>
              </w:rPr>
            </w:pPr>
            <w:r w:rsidRPr="0059671E">
              <w:rPr>
                <w:rFonts w:asciiTheme="minorEastAsia" w:eastAsiaTheme="minorEastAsia" w:hAnsiTheme="minorEastAsia" w:hint="eastAsia"/>
              </w:rPr>
              <w:t>徵求「問候語」樹立天帝教新識別</w:t>
            </w:r>
          </w:p>
        </w:tc>
        <w:tc>
          <w:tcPr>
            <w:tcW w:w="567" w:type="dxa"/>
          </w:tcPr>
          <w:p w14:paraId="34ADD068" w14:textId="77777777" w:rsidR="00C9074B" w:rsidRPr="0059671E" w:rsidRDefault="00C9074B" w:rsidP="00815271">
            <w:pPr>
              <w:suppressAutoHyphens/>
              <w:autoSpaceDE w:val="0"/>
              <w:autoSpaceDN w:val="0"/>
              <w:adjustRightInd w:val="0"/>
              <w:snapToGrid w:val="0"/>
              <w:spacing w:line="0" w:lineRule="atLeast"/>
              <w:textAlignment w:val="center"/>
              <w:rPr>
                <w:rFonts w:asciiTheme="minorEastAsia" w:eastAsiaTheme="minorEastAsia" w:hAnsiTheme="minorEastAsia"/>
                <w:lang w:val="en-GB"/>
              </w:rPr>
            </w:pPr>
          </w:p>
        </w:tc>
        <w:tc>
          <w:tcPr>
            <w:tcW w:w="2835" w:type="dxa"/>
          </w:tcPr>
          <w:p w14:paraId="0B20EE3E" w14:textId="77777777" w:rsidR="00C9074B" w:rsidRPr="0059671E" w:rsidRDefault="00C9074B" w:rsidP="00815271">
            <w:pPr>
              <w:spacing w:line="0" w:lineRule="atLeast"/>
              <w:ind w:rightChars="-100" w:right="-240"/>
              <w:rPr>
                <w:rFonts w:asciiTheme="minorEastAsia" w:eastAsiaTheme="minorEastAsia" w:hAnsiTheme="minorEastAsia"/>
              </w:rPr>
            </w:pPr>
            <w:r w:rsidRPr="0059671E">
              <w:rPr>
                <w:rFonts w:asciiTheme="minorEastAsia" w:eastAsiaTheme="minorEastAsia" w:hAnsiTheme="minorEastAsia" w:hint="eastAsia"/>
              </w:rPr>
              <w:t>楊光楣、蔡化誠</w:t>
            </w:r>
          </w:p>
          <w:p w14:paraId="09606671" w14:textId="77777777" w:rsidR="00C9074B" w:rsidRPr="0059671E" w:rsidRDefault="00C9074B" w:rsidP="00815271">
            <w:pPr>
              <w:spacing w:line="0" w:lineRule="atLeast"/>
              <w:ind w:rightChars="-100" w:right="-240"/>
              <w:rPr>
                <w:rFonts w:asciiTheme="minorEastAsia" w:eastAsiaTheme="minorEastAsia" w:hAnsiTheme="minorEastAsia"/>
              </w:rPr>
            </w:pPr>
            <w:r w:rsidRPr="0059671E">
              <w:rPr>
                <w:rFonts w:asciiTheme="minorEastAsia" w:eastAsiaTheme="minorEastAsia" w:hAnsiTheme="minorEastAsia" w:hint="eastAsia"/>
              </w:rPr>
              <w:t>整理/編輯部</w:t>
            </w:r>
          </w:p>
          <w:p w14:paraId="5246AD14" w14:textId="77777777" w:rsidR="00C9074B" w:rsidRPr="0059671E" w:rsidRDefault="00C9074B" w:rsidP="00815271">
            <w:pPr>
              <w:spacing w:line="0" w:lineRule="atLeast"/>
              <w:ind w:rightChars="-100" w:right="-240"/>
              <w:rPr>
                <w:rFonts w:asciiTheme="minorEastAsia" w:eastAsiaTheme="minorEastAsia" w:hAnsiTheme="minorEastAsia"/>
              </w:rPr>
            </w:pPr>
            <w:r w:rsidRPr="0059671E">
              <w:rPr>
                <w:rFonts w:asciiTheme="minorEastAsia" w:eastAsiaTheme="minorEastAsia" w:hAnsiTheme="minorEastAsia" w:hint="eastAsia"/>
              </w:rPr>
              <w:t>戴正望</w:t>
            </w:r>
          </w:p>
          <w:p w14:paraId="7C6AC2A9" w14:textId="77777777" w:rsidR="00C9074B" w:rsidRPr="0059671E" w:rsidRDefault="00C9074B" w:rsidP="00815271">
            <w:pPr>
              <w:spacing w:line="0" w:lineRule="atLeast"/>
              <w:ind w:rightChars="-100" w:right="-240"/>
              <w:rPr>
                <w:rFonts w:asciiTheme="minorEastAsia" w:eastAsiaTheme="minorEastAsia" w:hAnsiTheme="minorEastAsia"/>
              </w:rPr>
            </w:pPr>
          </w:p>
          <w:p w14:paraId="26BACAE7" w14:textId="77777777" w:rsidR="00C9074B" w:rsidRPr="0059671E" w:rsidRDefault="00C9074B" w:rsidP="00815271">
            <w:pPr>
              <w:spacing w:line="0" w:lineRule="atLeast"/>
              <w:ind w:rightChars="-100" w:right="-240"/>
              <w:rPr>
                <w:rFonts w:asciiTheme="minorEastAsia" w:eastAsiaTheme="minorEastAsia" w:hAnsiTheme="minorEastAsia"/>
              </w:rPr>
            </w:pPr>
          </w:p>
          <w:p w14:paraId="6706BCFC" w14:textId="77777777" w:rsidR="00C9074B" w:rsidRPr="0059671E" w:rsidRDefault="00C9074B" w:rsidP="00815271">
            <w:pPr>
              <w:spacing w:line="0" w:lineRule="atLeast"/>
              <w:ind w:rightChars="-100" w:right="-240"/>
              <w:rPr>
                <w:rFonts w:asciiTheme="minorEastAsia" w:eastAsiaTheme="minorEastAsia" w:hAnsiTheme="minorEastAsia"/>
              </w:rPr>
            </w:pPr>
            <w:r w:rsidRPr="0059671E">
              <w:rPr>
                <w:rFonts w:asciiTheme="minorEastAsia" w:eastAsiaTheme="minorEastAsia" w:hAnsiTheme="minorEastAsia" w:hint="eastAsia"/>
              </w:rPr>
              <w:t>編輯部</w:t>
            </w:r>
          </w:p>
          <w:p w14:paraId="088CEAD0" w14:textId="77777777" w:rsidR="00C9074B" w:rsidRPr="0059671E" w:rsidRDefault="00C9074B" w:rsidP="00815271">
            <w:pPr>
              <w:spacing w:line="0" w:lineRule="atLeast"/>
              <w:ind w:rightChars="-100" w:right="-240"/>
              <w:rPr>
                <w:rFonts w:asciiTheme="minorEastAsia" w:eastAsiaTheme="minorEastAsia" w:hAnsiTheme="minorEastAsia"/>
              </w:rPr>
            </w:pPr>
          </w:p>
          <w:p w14:paraId="2118EA2F" w14:textId="77777777" w:rsidR="00C9074B" w:rsidRPr="0059671E" w:rsidRDefault="00C9074B" w:rsidP="00815271">
            <w:pPr>
              <w:spacing w:line="0" w:lineRule="atLeast"/>
              <w:ind w:rightChars="-100" w:right="-240"/>
              <w:rPr>
                <w:rFonts w:asciiTheme="minorEastAsia" w:eastAsiaTheme="minorEastAsia" w:hAnsiTheme="minorEastAsia"/>
              </w:rPr>
            </w:pPr>
            <w:r w:rsidRPr="0059671E">
              <w:rPr>
                <w:rFonts w:asciiTheme="minorEastAsia" w:eastAsiaTheme="minorEastAsia" w:hAnsiTheme="minorEastAsia" w:hint="eastAsia"/>
              </w:rPr>
              <w:t>楊靜聲</w:t>
            </w:r>
          </w:p>
          <w:p w14:paraId="53DCBE87" w14:textId="77777777" w:rsidR="00C9074B" w:rsidRPr="0059671E" w:rsidRDefault="00C9074B" w:rsidP="00815271">
            <w:pPr>
              <w:spacing w:line="0" w:lineRule="atLeast"/>
              <w:ind w:rightChars="-100" w:right="-240"/>
              <w:rPr>
                <w:rFonts w:asciiTheme="minorEastAsia" w:eastAsiaTheme="minorEastAsia" w:hAnsiTheme="minorEastAsia"/>
              </w:rPr>
            </w:pPr>
          </w:p>
          <w:p w14:paraId="56861663" w14:textId="77777777" w:rsidR="00C9074B" w:rsidRPr="0059671E" w:rsidRDefault="00C9074B" w:rsidP="00815271">
            <w:pPr>
              <w:spacing w:line="0" w:lineRule="atLeast"/>
              <w:ind w:rightChars="-100" w:right="-240"/>
              <w:rPr>
                <w:rFonts w:asciiTheme="minorEastAsia" w:eastAsiaTheme="minorEastAsia" w:hAnsiTheme="minorEastAsia"/>
              </w:rPr>
            </w:pPr>
          </w:p>
          <w:p w14:paraId="7115A988" w14:textId="77777777" w:rsidR="00C9074B" w:rsidRPr="0059671E" w:rsidRDefault="00C9074B" w:rsidP="00815271">
            <w:pPr>
              <w:spacing w:line="0" w:lineRule="atLeast"/>
              <w:ind w:rightChars="-100" w:right="-240"/>
              <w:rPr>
                <w:rFonts w:asciiTheme="minorEastAsia" w:eastAsiaTheme="minorEastAsia" w:hAnsiTheme="minorEastAsia"/>
              </w:rPr>
            </w:pPr>
            <w:r w:rsidRPr="0059671E">
              <w:rPr>
                <w:rFonts w:asciiTheme="minorEastAsia" w:eastAsiaTheme="minorEastAsia" w:hAnsiTheme="minorEastAsia" w:hint="eastAsia"/>
              </w:rPr>
              <w:t>編輯部</w:t>
            </w:r>
          </w:p>
        </w:tc>
        <w:tc>
          <w:tcPr>
            <w:tcW w:w="554" w:type="dxa"/>
            <w:vAlign w:val="center"/>
          </w:tcPr>
          <w:p w14:paraId="6715B0E1" w14:textId="77777777" w:rsidR="00C9074B" w:rsidRPr="0059671E" w:rsidRDefault="00C9074B" w:rsidP="00815271">
            <w:pPr>
              <w:rPr>
                <w:rFonts w:asciiTheme="minorEastAsia" w:eastAsiaTheme="minorEastAsia" w:hAnsiTheme="minorEastAsia"/>
              </w:rPr>
            </w:pPr>
          </w:p>
        </w:tc>
      </w:tr>
      <w:tr w:rsidR="00C9074B" w:rsidRPr="0059671E" w14:paraId="24C032C7" w14:textId="77777777" w:rsidTr="00815271">
        <w:trPr>
          <w:trHeight w:val="487"/>
        </w:trPr>
        <w:tc>
          <w:tcPr>
            <w:tcW w:w="1984" w:type="dxa"/>
            <w:vAlign w:val="center"/>
          </w:tcPr>
          <w:p w14:paraId="283194F0"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10"/>
              </w:smartTagPr>
              <w:r w:rsidRPr="0059671E">
                <w:rPr>
                  <w:rFonts w:asciiTheme="minorEastAsia" w:eastAsiaTheme="minorEastAsia" w:hAnsiTheme="minorEastAsia" w:hint="eastAsia"/>
                </w:rPr>
                <w:t>2010/01/15</w:t>
              </w:r>
            </w:smartTag>
          </w:p>
        </w:tc>
        <w:tc>
          <w:tcPr>
            <w:tcW w:w="1134" w:type="dxa"/>
            <w:vAlign w:val="center"/>
          </w:tcPr>
          <w:p w14:paraId="112B8BB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310</w:t>
            </w:r>
          </w:p>
        </w:tc>
        <w:tc>
          <w:tcPr>
            <w:tcW w:w="3369" w:type="dxa"/>
          </w:tcPr>
          <w:p w14:paraId="4E9C8F40"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人事通報</w:t>
            </w:r>
          </w:p>
        </w:tc>
        <w:tc>
          <w:tcPr>
            <w:tcW w:w="5387" w:type="dxa"/>
          </w:tcPr>
          <w:p w14:paraId="67306FED" w14:textId="77777777" w:rsidR="00C9074B" w:rsidRPr="0059671E" w:rsidRDefault="00C9074B" w:rsidP="00815271">
            <w:pPr>
              <w:rPr>
                <w:rFonts w:asciiTheme="minorEastAsia" w:eastAsiaTheme="minorEastAsia" w:hAnsiTheme="minorEastAsia"/>
              </w:rPr>
            </w:pPr>
          </w:p>
        </w:tc>
        <w:tc>
          <w:tcPr>
            <w:tcW w:w="567" w:type="dxa"/>
          </w:tcPr>
          <w:p w14:paraId="4842C398" w14:textId="77777777" w:rsidR="00C9074B" w:rsidRPr="0059671E" w:rsidRDefault="00C9074B" w:rsidP="00815271">
            <w:pPr>
              <w:rPr>
                <w:rFonts w:asciiTheme="minorEastAsia" w:eastAsiaTheme="minorEastAsia" w:hAnsiTheme="minorEastAsia"/>
              </w:rPr>
            </w:pPr>
          </w:p>
        </w:tc>
        <w:tc>
          <w:tcPr>
            <w:tcW w:w="2835" w:type="dxa"/>
          </w:tcPr>
          <w:p w14:paraId="445678A8"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cs="新細明體" w:hint="eastAsia"/>
                <w:kern w:val="0"/>
              </w:rPr>
              <w:t>極院內執本部內務室</w:t>
            </w:r>
          </w:p>
        </w:tc>
        <w:tc>
          <w:tcPr>
            <w:tcW w:w="554" w:type="dxa"/>
            <w:vAlign w:val="center"/>
          </w:tcPr>
          <w:p w14:paraId="445FA816" w14:textId="77777777" w:rsidR="00C9074B" w:rsidRPr="0059671E" w:rsidRDefault="00C9074B" w:rsidP="00815271">
            <w:pPr>
              <w:rPr>
                <w:rFonts w:asciiTheme="minorEastAsia" w:eastAsiaTheme="minorEastAsia" w:hAnsiTheme="minorEastAsia"/>
              </w:rPr>
            </w:pPr>
          </w:p>
        </w:tc>
      </w:tr>
      <w:tr w:rsidR="00C9074B" w:rsidRPr="0059671E" w14:paraId="7BF9D0F1" w14:textId="77777777" w:rsidTr="00815271">
        <w:trPr>
          <w:trHeight w:val="487"/>
        </w:trPr>
        <w:tc>
          <w:tcPr>
            <w:tcW w:w="1984" w:type="dxa"/>
            <w:vAlign w:val="center"/>
          </w:tcPr>
          <w:p w14:paraId="7C68CD83"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10"/>
              </w:smartTagPr>
              <w:r w:rsidRPr="0059671E">
                <w:rPr>
                  <w:rFonts w:asciiTheme="minorEastAsia" w:eastAsiaTheme="minorEastAsia" w:hAnsiTheme="minorEastAsia" w:hint="eastAsia"/>
                </w:rPr>
                <w:t>2010/01/15</w:t>
              </w:r>
            </w:smartTag>
          </w:p>
        </w:tc>
        <w:tc>
          <w:tcPr>
            <w:tcW w:w="1134" w:type="dxa"/>
            <w:vAlign w:val="center"/>
          </w:tcPr>
          <w:p w14:paraId="5BA116E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310</w:t>
            </w:r>
          </w:p>
        </w:tc>
        <w:tc>
          <w:tcPr>
            <w:tcW w:w="3369" w:type="dxa"/>
          </w:tcPr>
          <w:p w14:paraId="4DF83638"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收支明細</w:t>
            </w:r>
          </w:p>
        </w:tc>
        <w:tc>
          <w:tcPr>
            <w:tcW w:w="5387" w:type="dxa"/>
          </w:tcPr>
          <w:p w14:paraId="4644D2D1"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rPr>
              <w:t>98年11月份教訊收支明細</w:t>
            </w:r>
          </w:p>
        </w:tc>
        <w:tc>
          <w:tcPr>
            <w:tcW w:w="567" w:type="dxa"/>
          </w:tcPr>
          <w:p w14:paraId="595878E9" w14:textId="77777777" w:rsidR="00C9074B" w:rsidRPr="0059671E" w:rsidRDefault="00C9074B" w:rsidP="00815271">
            <w:pPr>
              <w:rPr>
                <w:rFonts w:asciiTheme="minorEastAsia" w:eastAsiaTheme="minorEastAsia" w:hAnsiTheme="minorEastAsia"/>
                <w:bCs/>
              </w:rPr>
            </w:pPr>
          </w:p>
        </w:tc>
        <w:tc>
          <w:tcPr>
            <w:tcW w:w="2835" w:type="dxa"/>
          </w:tcPr>
          <w:p w14:paraId="32236C72"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極院大藏室</w:t>
            </w:r>
          </w:p>
        </w:tc>
        <w:tc>
          <w:tcPr>
            <w:tcW w:w="554" w:type="dxa"/>
            <w:vAlign w:val="center"/>
          </w:tcPr>
          <w:p w14:paraId="1404172D" w14:textId="77777777" w:rsidR="00C9074B" w:rsidRPr="0059671E" w:rsidRDefault="00C9074B" w:rsidP="00815271">
            <w:pPr>
              <w:rPr>
                <w:rFonts w:asciiTheme="minorEastAsia" w:eastAsiaTheme="minorEastAsia" w:hAnsiTheme="minorEastAsia"/>
              </w:rPr>
            </w:pPr>
          </w:p>
        </w:tc>
      </w:tr>
      <w:tr w:rsidR="00C9074B" w:rsidRPr="0059671E" w14:paraId="00EB6FD1" w14:textId="77777777" w:rsidTr="00815271">
        <w:trPr>
          <w:trHeight w:val="487"/>
        </w:trPr>
        <w:tc>
          <w:tcPr>
            <w:tcW w:w="1984" w:type="dxa"/>
            <w:vAlign w:val="center"/>
          </w:tcPr>
          <w:p w14:paraId="39D1A536"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10"/>
              </w:smartTagPr>
              <w:r w:rsidRPr="0059671E">
                <w:rPr>
                  <w:rFonts w:asciiTheme="minorEastAsia" w:eastAsiaTheme="minorEastAsia" w:hAnsiTheme="minorEastAsia" w:hint="eastAsia"/>
                </w:rPr>
                <w:t>2010/01/15</w:t>
              </w:r>
            </w:smartTag>
          </w:p>
        </w:tc>
        <w:tc>
          <w:tcPr>
            <w:tcW w:w="1134" w:type="dxa"/>
            <w:vAlign w:val="center"/>
          </w:tcPr>
          <w:p w14:paraId="3ABBE59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310</w:t>
            </w:r>
          </w:p>
        </w:tc>
        <w:tc>
          <w:tcPr>
            <w:tcW w:w="3369" w:type="dxa"/>
          </w:tcPr>
          <w:p w14:paraId="55642EBE"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功德榜</w:t>
            </w:r>
          </w:p>
        </w:tc>
        <w:tc>
          <w:tcPr>
            <w:tcW w:w="5387" w:type="dxa"/>
          </w:tcPr>
          <w:p w14:paraId="7F621B24" w14:textId="77777777" w:rsidR="00C9074B" w:rsidRPr="0059671E" w:rsidRDefault="00C9074B" w:rsidP="00815271">
            <w:pPr>
              <w:rPr>
                <w:rFonts w:asciiTheme="minorEastAsia" w:eastAsiaTheme="minorEastAsia" w:hAnsiTheme="minorEastAsia"/>
                <w:color w:val="000000"/>
              </w:rPr>
            </w:pPr>
          </w:p>
        </w:tc>
        <w:tc>
          <w:tcPr>
            <w:tcW w:w="567" w:type="dxa"/>
          </w:tcPr>
          <w:p w14:paraId="71B83866" w14:textId="77777777" w:rsidR="00C9074B" w:rsidRPr="0059671E" w:rsidRDefault="00C9074B" w:rsidP="00815271">
            <w:pPr>
              <w:rPr>
                <w:rFonts w:asciiTheme="minorEastAsia" w:eastAsiaTheme="minorEastAsia" w:hAnsiTheme="minorEastAsia"/>
                <w:color w:val="000000"/>
              </w:rPr>
            </w:pPr>
          </w:p>
        </w:tc>
        <w:tc>
          <w:tcPr>
            <w:tcW w:w="2835" w:type="dxa"/>
          </w:tcPr>
          <w:p w14:paraId="435898DD"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color w:val="000000"/>
              </w:rPr>
              <w:t>鄧雪牧</w:t>
            </w:r>
          </w:p>
        </w:tc>
        <w:tc>
          <w:tcPr>
            <w:tcW w:w="554" w:type="dxa"/>
            <w:vAlign w:val="center"/>
          </w:tcPr>
          <w:p w14:paraId="38ED4135" w14:textId="77777777" w:rsidR="00C9074B" w:rsidRPr="0059671E" w:rsidRDefault="00C9074B" w:rsidP="00815271">
            <w:pPr>
              <w:rPr>
                <w:rFonts w:asciiTheme="minorEastAsia" w:eastAsiaTheme="minorEastAsia" w:hAnsiTheme="minorEastAsia"/>
              </w:rPr>
            </w:pPr>
          </w:p>
        </w:tc>
      </w:tr>
      <w:tr w:rsidR="00C9074B" w:rsidRPr="0059671E" w14:paraId="4CC4CD40" w14:textId="77777777" w:rsidTr="00815271">
        <w:trPr>
          <w:trHeight w:val="487"/>
        </w:trPr>
        <w:tc>
          <w:tcPr>
            <w:tcW w:w="1984" w:type="dxa"/>
            <w:vAlign w:val="center"/>
          </w:tcPr>
          <w:p w14:paraId="632D4511"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10"/>
              </w:smartTagPr>
              <w:r w:rsidRPr="0059671E">
                <w:rPr>
                  <w:rFonts w:asciiTheme="minorEastAsia" w:eastAsiaTheme="minorEastAsia" w:hAnsiTheme="minorEastAsia" w:hint="eastAsia"/>
                </w:rPr>
                <w:t>2010/01/15</w:t>
              </w:r>
            </w:smartTag>
          </w:p>
        </w:tc>
        <w:tc>
          <w:tcPr>
            <w:tcW w:w="1134" w:type="dxa"/>
            <w:vAlign w:val="center"/>
          </w:tcPr>
          <w:p w14:paraId="5ABF9A7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310</w:t>
            </w:r>
          </w:p>
        </w:tc>
        <w:tc>
          <w:tcPr>
            <w:tcW w:w="3369" w:type="dxa"/>
          </w:tcPr>
          <w:p w14:paraId="0395546C"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不收稿費同奮與善心人士芳名</w:t>
            </w:r>
          </w:p>
        </w:tc>
        <w:tc>
          <w:tcPr>
            <w:tcW w:w="5387" w:type="dxa"/>
          </w:tcPr>
          <w:p w14:paraId="12D46584" w14:textId="77777777" w:rsidR="00C9074B" w:rsidRPr="0059671E" w:rsidRDefault="00C9074B" w:rsidP="00815271">
            <w:pPr>
              <w:rPr>
                <w:rFonts w:asciiTheme="minorEastAsia" w:eastAsiaTheme="minorEastAsia" w:hAnsiTheme="minorEastAsia"/>
                <w:color w:val="000000"/>
              </w:rPr>
            </w:pPr>
          </w:p>
        </w:tc>
        <w:tc>
          <w:tcPr>
            <w:tcW w:w="567" w:type="dxa"/>
          </w:tcPr>
          <w:p w14:paraId="794727DB" w14:textId="77777777" w:rsidR="00C9074B" w:rsidRPr="0059671E" w:rsidRDefault="00C9074B" w:rsidP="00815271">
            <w:pPr>
              <w:rPr>
                <w:rFonts w:asciiTheme="minorEastAsia" w:eastAsiaTheme="minorEastAsia" w:hAnsiTheme="minorEastAsia"/>
                <w:bCs/>
                <w:color w:val="000000"/>
              </w:rPr>
            </w:pPr>
          </w:p>
        </w:tc>
        <w:tc>
          <w:tcPr>
            <w:tcW w:w="2835" w:type="dxa"/>
          </w:tcPr>
          <w:p w14:paraId="39D0F186"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color w:val="000000"/>
              </w:rPr>
              <w:t>編輯部</w:t>
            </w:r>
          </w:p>
        </w:tc>
        <w:tc>
          <w:tcPr>
            <w:tcW w:w="554" w:type="dxa"/>
            <w:vAlign w:val="center"/>
          </w:tcPr>
          <w:p w14:paraId="1FCE69FD" w14:textId="77777777" w:rsidR="00C9074B" w:rsidRPr="0059671E" w:rsidRDefault="00C9074B" w:rsidP="00815271">
            <w:pPr>
              <w:rPr>
                <w:rFonts w:asciiTheme="minorEastAsia" w:eastAsiaTheme="minorEastAsia" w:hAnsiTheme="minorEastAsia"/>
              </w:rPr>
            </w:pPr>
          </w:p>
        </w:tc>
      </w:tr>
      <w:tr w:rsidR="00C9074B" w:rsidRPr="0059671E" w14:paraId="061C1F44" w14:textId="77777777" w:rsidTr="00815271">
        <w:trPr>
          <w:trHeight w:val="487"/>
        </w:trPr>
        <w:tc>
          <w:tcPr>
            <w:tcW w:w="1984" w:type="dxa"/>
            <w:vAlign w:val="center"/>
          </w:tcPr>
          <w:p w14:paraId="3502EEE3"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10"/>
              </w:smartTagPr>
              <w:r w:rsidRPr="0059671E">
                <w:rPr>
                  <w:rFonts w:asciiTheme="minorEastAsia" w:eastAsiaTheme="minorEastAsia" w:hAnsiTheme="minorEastAsia" w:hint="eastAsia"/>
                </w:rPr>
                <w:t>2010/01/15</w:t>
              </w:r>
            </w:smartTag>
          </w:p>
        </w:tc>
        <w:tc>
          <w:tcPr>
            <w:tcW w:w="1134" w:type="dxa"/>
            <w:vAlign w:val="center"/>
          </w:tcPr>
          <w:p w14:paraId="4C933DC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310</w:t>
            </w:r>
          </w:p>
        </w:tc>
        <w:tc>
          <w:tcPr>
            <w:tcW w:w="3369" w:type="dxa"/>
          </w:tcPr>
          <w:p w14:paraId="47B4CCEF"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通訊錄</w:t>
            </w:r>
          </w:p>
        </w:tc>
        <w:tc>
          <w:tcPr>
            <w:tcW w:w="5387" w:type="dxa"/>
          </w:tcPr>
          <w:p w14:paraId="7E26D306" w14:textId="77777777" w:rsidR="00C9074B" w:rsidRPr="0059671E" w:rsidRDefault="00C9074B" w:rsidP="00815271">
            <w:pPr>
              <w:rPr>
                <w:rFonts w:asciiTheme="minorEastAsia" w:eastAsiaTheme="minorEastAsia" w:hAnsiTheme="minorEastAsia"/>
                <w:color w:val="000000"/>
              </w:rPr>
            </w:pPr>
          </w:p>
        </w:tc>
        <w:tc>
          <w:tcPr>
            <w:tcW w:w="567" w:type="dxa"/>
          </w:tcPr>
          <w:p w14:paraId="327A8418" w14:textId="77777777" w:rsidR="00C9074B" w:rsidRPr="0059671E" w:rsidRDefault="00C9074B" w:rsidP="00815271">
            <w:pPr>
              <w:rPr>
                <w:rFonts w:asciiTheme="minorEastAsia" w:eastAsiaTheme="minorEastAsia" w:hAnsiTheme="minorEastAsia"/>
                <w:bCs/>
                <w:color w:val="000000"/>
              </w:rPr>
            </w:pPr>
          </w:p>
        </w:tc>
        <w:tc>
          <w:tcPr>
            <w:tcW w:w="2835" w:type="dxa"/>
          </w:tcPr>
          <w:p w14:paraId="212A4A63" w14:textId="77777777" w:rsidR="00C9074B" w:rsidRPr="0059671E" w:rsidRDefault="00C9074B" w:rsidP="00815271">
            <w:pPr>
              <w:rPr>
                <w:rFonts w:asciiTheme="minorEastAsia" w:eastAsiaTheme="minorEastAsia" w:hAnsiTheme="minorEastAsia"/>
                <w:bCs/>
                <w:color w:val="000000"/>
              </w:rPr>
            </w:pPr>
          </w:p>
        </w:tc>
        <w:tc>
          <w:tcPr>
            <w:tcW w:w="554" w:type="dxa"/>
            <w:vAlign w:val="center"/>
          </w:tcPr>
          <w:p w14:paraId="6E747E3F" w14:textId="77777777" w:rsidR="00C9074B" w:rsidRPr="0059671E" w:rsidRDefault="00C9074B" w:rsidP="00815271">
            <w:pPr>
              <w:rPr>
                <w:rFonts w:asciiTheme="minorEastAsia" w:eastAsiaTheme="minorEastAsia" w:hAnsiTheme="minorEastAsia"/>
              </w:rPr>
            </w:pPr>
          </w:p>
        </w:tc>
      </w:tr>
    </w:tbl>
    <w:p w14:paraId="7FE82839" w14:textId="77777777" w:rsidR="00C9074B" w:rsidRPr="0059671E" w:rsidRDefault="00C9074B" w:rsidP="00C9074B">
      <w:pPr>
        <w:rPr>
          <w:rFonts w:asciiTheme="minorEastAsia" w:eastAsiaTheme="minorEastAsia" w:hAnsiTheme="minorEastAsia"/>
        </w:rPr>
      </w:pPr>
    </w:p>
    <w:p w14:paraId="085C1F93" w14:textId="77777777" w:rsidR="00C9074B" w:rsidRPr="0059671E" w:rsidRDefault="00C9074B" w:rsidP="00C9074B">
      <w:pPr>
        <w:rPr>
          <w:rFonts w:asciiTheme="minorEastAsia" w:eastAsiaTheme="minorEastAsia" w:hAnsiTheme="minorEastAsia"/>
        </w:rPr>
      </w:pPr>
    </w:p>
    <w:p w14:paraId="51341076" w14:textId="77777777" w:rsidR="00C9074B" w:rsidRPr="0059671E" w:rsidRDefault="00C9074B" w:rsidP="00C9074B">
      <w:pPr>
        <w:rPr>
          <w:rFonts w:asciiTheme="minorEastAsia" w:eastAsiaTheme="minorEastAsia" w:hAnsiTheme="minorEastAsia"/>
        </w:rPr>
      </w:pPr>
    </w:p>
    <w:p w14:paraId="55685256" w14:textId="77777777" w:rsidR="00C9074B" w:rsidRPr="0059671E" w:rsidRDefault="00C9074B" w:rsidP="00C9074B">
      <w:pPr>
        <w:rPr>
          <w:rFonts w:asciiTheme="minorEastAsia" w:eastAsiaTheme="minorEastAsia" w:hAnsiTheme="minorEastAsia"/>
          <w:b/>
        </w:rPr>
      </w:pPr>
      <w:r w:rsidRPr="0059671E">
        <w:rPr>
          <w:rFonts w:asciiTheme="minorEastAsia" w:eastAsiaTheme="minorEastAsia" w:hAnsiTheme="minorEastAsia" w:hint="eastAsia"/>
          <w:b/>
        </w:rPr>
        <w:lastRenderedPageBreak/>
        <w:t>311、312期教訊目錄/2、3月號</w:t>
      </w:r>
    </w:p>
    <w:tbl>
      <w:tblPr>
        <w:tblpPr w:leftFromText="180" w:rightFromText="180" w:vertAnchor="text" w:tblpX="-34" w:tblpY="1"/>
        <w:tblOverlap w:val="never"/>
        <w:tblW w:w="15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134"/>
        <w:gridCol w:w="3369"/>
        <w:gridCol w:w="5387"/>
        <w:gridCol w:w="567"/>
        <w:gridCol w:w="2835"/>
        <w:gridCol w:w="554"/>
      </w:tblGrid>
      <w:tr w:rsidR="00C9074B" w:rsidRPr="0059671E" w14:paraId="5A97F971" w14:textId="77777777" w:rsidTr="00815271">
        <w:trPr>
          <w:trHeight w:val="487"/>
        </w:trPr>
        <w:tc>
          <w:tcPr>
            <w:tcW w:w="1984" w:type="dxa"/>
            <w:vAlign w:val="center"/>
          </w:tcPr>
          <w:p w14:paraId="1E2B946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(年月日)</w:t>
            </w:r>
          </w:p>
        </w:tc>
        <w:tc>
          <w:tcPr>
            <w:tcW w:w="1134" w:type="dxa"/>
            <w:vAlign w:val="center"/>
          </w:tcPr>
          <w:p w14:paraId="08E9AB4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期</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3369" w:type="dxa"/>
            <w:vAlign w:val="center"/>
          </w:tcPr>
          <w:p w14:paraId="075CBDE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所</w:t>
            </w:r>
            <w:r>
              <w:rPr>
                <w:rFonts w:asciiTheme="minorEastAsia" w:eastAsiaTheme="minorEastAsia" w:hAnsiTheme="minorEastAsia" w:hint="eastAsia"/>
              </w:rPr>
              <w:t xml:space="preserve">　</w:t>
            </w:r>
            <w:r w:rsidRPr="0059671E">
              <w:rPr>
                <w:rFonts w:asciiTheme="minorEastAsia" w:eastAsiaTheme="minorEastAsia" w:hAnsiTheme="minorEastAsia" w:hint="eastAsia"/>
              </w:rPr>
              <w:t>屬</w:t>
            </w:r>
            <w:r>
              <w:rPr>
                <w:rFonts w:asciiTheme="minorEastAsia" w:eastAsiaTheme="minorEastAsia" w:hAnsiTheme="minorEastAsia" w:hint="eastAsia"/>
              </w:rPr>
              <w:t xml:space="preserve">　</w:t>
            </w:r>
            <w:r w:rsidRPr="0059671E">
              <w:rPr>
                <w:rFonts w:asciiTheme="minorEastAsia" w:eastAsiaTheme="minorEastAsia" w:hAnsiTheme="minorEastAsia" w:hint="eastAsia"/>
              </w:rPr>
              <w:t>專</w:t>
            </w:r>
            <w:r>
              <w:rPr>
                <w:rFonts w:asciiTheme="minorEastAsia" w:eastAsiaTheme="minorEastAsia" w:hAnsiTheme="minorEastAsia" w:hint="eastAsia"/>
              </w:rPr>
              <w:t xml:space="preserve">　</w:t>
            </w:r>
            <w:r w:rsidRPr="0059671E">
              <w:rPr>
                <w:rFonts w:asciiTheme="minorEastAsia" w:eastAsiaTheme="minorEastAsia" w:hAnsiTheme="minorEastAsia" w:hint="eastAsia"/>
              </w:rPr>
              <w:t>欄</w:t>
            </w:r>
          </w:p>
        </w:tc>
        <w:tc>
          <w:tcPr>
            <w:tcW w:w="5387" w:type="dxa"/>
            <w:vAlign w:val="center"/>
          </w:tcPr>
          <w:p w14:paraId="0BEE0B1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題目</w:t>
            </w:r>
          </w:p>
        </w:tc>
        <w:tc>
          <w:tcPr>
            <w:tcW w:w="567" w:type="dxa"/>
            <w:vAlign w:val="center"/>
          </w:tcPr>
          <w:p w14:paraId="462CC98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頁</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2835" w:type="dxa"/>
            <w:vAlign w:val="center"/>
          </w:tcPr>
          <w:p w14:paraId="3F3BF4CB" w14:textId="77777777" w:rsidR="00C9074B" w:rsidRPr="0059671E" w:rsidRDefault="00C9074B" w:rsidP="00815271">
            <w:pPr>
              <w:ind w:firstLineChars="100" w:firstLine="240"/>
              <w:rPr>
                <w:rFonts w:asciiTheme="minorEastAsia" w:eastAsiaTheme="minorEastAsia" w:hAnsiTheme="minorEastAsia"/>
              </w:rPr>
            </w:pPr>
            <w:r w:rsidRPr="0059671E">
              <w:rPr>
                <w:rFonts w:asciiTheme="minorEastAsia" w:eastAsiaTheme="minorEastAsia" w:hAnsiTheme="minorEastAsia" w:hint="eastAsia"/>
              </w:rPr>
              <w:t>作</w:t>
            </w:r>
            <w:r>
              <w:rPr>
                <w:rFonts w:asciiTheme="minorEastAsia" w:eastAsiaTheme="minorEastAsia" w:hAnsiTheme="minorEastAsia" w:hint="eastAsia"/>
              </w:rPr>
              <w:t xml:space="preserve">　　</w:t>
            </w:r>
            <w:r w:rsidRPr="0059671E">
              <w:rPr>
                <w:rFonts w:asciiTheme="minorEastAsia" w:eastAsiaTheme="minorEastAsia" w:hAnsiTheme="minorEastAsia" w:hint="eastAsia"/>
              </w:rPr>
              <w:t>者</w:t>
            </w:r>
          </w:p>
        </w:tc>
        <w:tc>
          <w:tcPr>
            <w:tcW w:w="554" w:type="dxa"/>
            <w:vAlign w:val="center"/>
          </w:tcPr>
          <w:p w14:paraId="7A2AE4C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備</w:t>
            </w:r>
            <w:r>
              <w:rPr>
                <w:rFonts w:asciiTheme="minorEastAsia" w:eastAsiaTheme="minorEastAsia" w:hAnsiTheme="minorEastAsia" w:hint="eastAsia"/>
              </w:rPr>
              <w:t xml:space="preserve">　</w:t>
            </w:r>
            <w:r w:rsidRPr="0059671E">
              <w:rPr>
                <w:rFonts w:asciiTheme="minorEastAsia" w:eastAsiaTheme="minorEastAsia" w:hAnsiTheme="minorEastAsia" w:hint="eastAsia"/>
              </w:rPr>
              <w:t>註</w:t>
            </w:r>
          </w:p>
        </w:tc>
      </w:tr>
      <w:tr w:rsidR="00C9074B" w:rsidRPr="0059671E" w14:paraId="158285B6" w14:textId="77777777" w:rsidTr="00815271">
        <w:trPr>
          <w:trHeight w:val="487"/>
        </w:trPr>
        <w:tc>
          <w:tcPr>
            <w:tcW w:w="1984" w:type="dxa"/>
            <w:vAlign w:val="center"/>
          </w:tcPr>
          <w:p w14:paraId="134938CC"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10"/>
              </w:smartTagPr>
              <w:r w:rsidRPr="0059671E">
                <w:rPr>
                  <w:rFonts w:asciiTheme="minorEastAsia" w:eastAsiaTheme="minorEastAsia" w:hAnsiTheme="minorEastAsia" w:hint="eastAsia"/>
                </w:rPr>
                <w:t>2010/02/15</w:t>
              </w:r>
            </w:smartTag>
          </w:p>
        </w:tc>
        <w:tc>
          <w:tcPr>
            <w:tcW w:w="1134" w:type="dxa"/>
            <w:vAlign w:val="center"/>
          </w:tcPr>
          <w:p w14:paraId="7B14AE4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311、312</w:t>
            </w:r>
          </w:p>
        </w:tc>
        <w:tc>
          <w:tcPr>
            <w:tcW w:w="3369" w:type="dxa"/>
          </w:tcPr>
          <w:p w14:paraId="636F585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編輯的話</w:t>
            </w:r>
          </w:p>
        </w:tc>
        <w:tc>
          <w:tcPr>
            <w:tcW w:w="5387" w:type="dxa"/>
          </w:tcPr>
          <w:p w14:paraId="419C4357" w14:textId="77777777" w:rsidR="00C9074B" w:rsidRPr="0059671E" w:rsidRDefault="00C9074B" w:rsidP="00815271">
            <w:pPr>
              <w:widowControl/>
              <w:jc w:val="both"/>
              <w:rPr>
                <w:rFonts w:asciiTheme="minorEastAsia" w:eastAsiaTheme="minorEastAsia" w:hAnsiTheme="minorEastAsia"/>
              </w:rPr>
            </w:pPr>
          </w:p>
        </w:tc>
        <w:tc>
          <w:tcPr>
            <w:tcW w:w="567" w:type="dxa"/>
          </w:tcPr>
          <w:p w14:paraId="22D03C9F" w14:textId="77777777" w:rsidR="00C9074B" w:rsidRPr="0059671E" w:rsidRDefault="00C9074B" w:rsidP="00815271">
            <w:pPr>
              <w:rPr>
                <w:rFonts w:asciiTheme="minorEastAsia" w:eastAsiaTheme="minorEastAsia" w:hAnsiTheme="minorEastAsia"/>
                <w:b/>
                <w:bCs/>
              </w:rPr>
            </w:pPr>
          </w:p>
        </w:tc>
        <w:tc>
          <w:tcPr>
            <w:tcW w:w="2835" w:type="dxa"/>
          </w:tcPr>
          <w:p w14:paraId="29B25556" w14:textId="77777777" w:rsidR="00C9074B" w:rsidRPr="0059671E" w:rsidRDefault="00C9074B" w:rsidP="00815271">
            <w:pPr>
              <w:rPr>
                <w:rFonts w:asciiTheme="minorEastAsia" w:eastAsiaTheme="minorEastAsia" w:hAnsiTheme="minorEastAsia"/>
                <w:snapToGrid w:val="0"/>
                <w:kern w:val="0"/>
              </w:rPr>
            </w:pPr>
          </w:p>
        </w:tc>
        <w:tc>
          <w:tcPr>
            <w:tcW w:w="554" w:type="dxa"/>
            <w:vAlign w:val="center"/>
          </w:tcPr>
          <w:p w14:paraId="39809936" w14:textId="77777777" w:rsidR="00C9074B" w:rsidRPr="0059671E" w:rsidRDefault="00C9074B" w:rsidP="00815271">
            <w:pPr>
              <w:rPr>
                <w:rFonts w:asciiTheme="minorEastAsia" w:eastAsiaTheme="minorEastAsia" w:hAnsiTheme="minorEastAsia"/>
              </w:rPr>
            </w:pPr>
          </w:p>
        </w:tc>
      </w:tr>
      <w:tr w:rsidR="00C9074B" w:rsidRPr="0059671E" w14:paraId="0546E5A3" w14:textId="77777777" w:rsidTr="00815271">
        <w:trPr>
          <w:trHeight w:val="487"/>
        </w:trPr>
        <w:tc>
          <w:tcPr>
            <w:tcW w:w="1984" w:type="dxa"/>
            <w:vAlign w:val="center"/>
          </w:tcPr>
          <w:p w14:paraId="4B504978"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10"/>
              </w:smartTagPr>
              <w:r w:rsidRPr="0059671E">
                <w:rPr>
                  <w:rFonts w:asciiTheme="minorEastAsia" w:eastAsiaTheme="minorEastAsia" w:hAnsiTheme="minorEastAsia" w:hint="eastAsia"/>
                </w:rPr>
                <w:t>2010/02/15</w:t>
              </w:r>
            </w:smartTag>
          </w:p>
        </w:tc>
        <w:tc>
          <w:tcPr>
            <w:tcW w:w="1134" w:type="dxa"/>
            <w:vAlign w:val="center"/>
          </w:tcPr>
          <w:p w14:paraId="621F5CD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311、312</w:t>
            </w:r>
          </w:p>
        </w:tc>
        <w:tc>
          <w:tcPr>
            <w:tcW w:w="3369" w:type="dxa"/>
          </w:tcPr>
          <w:p w14:paraId="683921DB"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上聖高真曉諭</w:t>
            </w:r>
          </w:p>
        </w:tc>
        <w:tc>
          <w:tcPr>
            <w:tcW w:w="5387" w:type="dxa"/>
          </w:tcPr>
          <w:p w14:paraId="72D4BD86" w14:textId="77777777" w:rsidR="00C9074B" w:rsidRPr="0059671E" w:rsidRDefault="00C9074B" w:rsidP="00815271">
            <w:pPr>
              <w:spacing w:line="0" w:lineRule="atLeast"/>
              <w:ind w:left="480" w:hangingChars="200" w:hanging="480"/>
              <w:rPr>
                <w:rFonts w:asciiTheme="minorEastAsia" w:eastAsiaTheme="minorEastAsia" w:hAnsiTheme="minorEastAsia"/>
              </w:rPr>
            </w:pPr>
            <w:r w:rsidRPr="0059671E">
              <w:rPr>
                <w:rFonts w:asciiTheme="minorEastAsia" w:eastAsiaTheme="minorEastAsia" w:hAnsiTheme="minorEastAsia" w:hint="eastAsia"/>
              </w:rPr>
              <w:t>三劫總清凶風暗藏</w:t>
            </w:r>
          </w:p>
          <w:p w14:paraId="6677BE41" w14:textId="77777777" w:rsidR="00C9074B" w:rsidRPr="0059671E" w:rsidRDefault="00C9074B" w:rsidP="00815271">
            <w:pPr>
              <w:spacing w:line="0" w:lineRule="atLeast"/>
              <w:ind w:left="480" w:hangingChars="200" w:hanging="480"/>
              <w:rPr>
                <w:rFonts w:asciiTheme="minorEastAsia" w:eastAsiaTheme="minorEastAsia" w:hAnsiTheme="minorEastAsia"/>
                <w:bCs/>
              </w:rPr>
            </w:pPr>
            <w:r w:rsidRPr="0059671E">
              <w:rPr>
                <w:rFonts w:asciiTheme="minorEastAsia" w:eastAsiaTheme="minorEastAsia" w:hAnsiTheme="minorEastAsia" w:hint="eastAsia"/>
              </w:rPr>
              <w:t>培養正氣自贖自救</w:t>
            </w:r>
          </w:p>
        </w:tc>
        <w:tc>
          <w:tcPr>
            <w:tcW w:w="567" w:type="dxa"/>
          </w:tcPr>
          <w:p w14:paraId="1ACAB821" w14:textId="77777777" w:rsidR="00C9074B" w:rsidRPr="0059671E" w:rsidRDefault="00C9074B" w:rsidP="00815271">
            <w:pPr>
              <w:pStyle w:val="23"/>
              <w:spacing w:before="0" w:after="0" w:line="0" w:lineRule="atLeast"/>
              <w:jc w:val="left"/>
              <w:rPr>
                <w:rFonts w:asciiTheme="minorEastAsia" w:eastAsiaTheme="minorEastAsia" w:hAnsiTheme="minorEastAsia"/>
                <w:bCs/>
                <w:sz w:val="24"/>
                <w:szCs w:val="24"/>
              </w:rPr>
            </w:pPr>
          </w:p>
        </w:tc>
        <w:tc>
          <w:tcPr>
            <w:tcW w:w="2835" w:type="dxa"/>
          </w:tcPr>
          <w:p w14:paraId="6E068EC5" w14:textId="77777777" w:rsidR="00C9074B" w:rsidRPr="0059671E" w:rsidRDefault="00C9074B" w:rsidP="00815271">
            <w:pPr>
              <w:pStyle w:val="23"/>
              <w:spacing w:before="0" w:after="0" w:line="0" w:lineRule="atLeast"/>
              <w:jc w:val="left"/>
              <w:rPr>
                <w:rFonts w:asciiTheme="minorEastAsia" w:eastAsiaTheme="minorEastAsia" w:hAnsiTheme="minorEastAsia"/>
                <w:bCs/>
                <w:sz w:val="24"/>
                <w:szCs w:val="24"/>
              </w:rPr>
            </w:pPr>
            <w:r w:rsidRPr="0059671E">
              <w:rPr>
                <w:rFonts w:asciiTheme="minorEastAsia" w:eastAsiaTheme="minorEastAsia" w:hAnsiTheme="minorEastAsia" w:hint="eastAsia"/>
                <w:bCs/>
                <w:sz w:val="24"/>
                <w:szCs w:val="24"/>
              </w:rPr>
              <w:t>資料來源/道務院</w:t>
            </w:r>
          </w:p>
          <w:p w14:paraId="0CA01208"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整理/編輯部</w:t>
            </w:r>
          </w:p>
        </w:tc>
        <w:tc>
          <w:tcPr>
            <w:tcW w:w="554" w:type="dxa"/>
            <w:vAlign w:val="center"/>
          </w:tcPr>
          <w:p w14:paraId="73E0771F" w14:textId="77777777" w:rsidR="00C9074B" w:rsidRPr="0059671E" w:rsidRDefault="00C9074B" w:rsidP="00815271">
            <w:pPr>
              <w:rPr>
                <w:rFonts w:asciiTheme="minorEastAsia" w:eastAsiaTheme="minorEastAsia" w:hAnsiTheme="minorEastAsia"/>
              </w:rPr>
            </w:pPr>
          </w:p>
        </w:tc>
      </w:tr>
      <w:tr w:rsidR="00C9074B" w:rsidRPr="0059671E" w14:paraId="0DBCE875" w14:textId="77777777" w:rsidTr="00815271">
        <w:trPr>
          <w:trHeight w:val="487"/>
        </w:trPr>
        <w:tc>
          <w:tcPr>
            <w:tcW w:w="1984" w:type="dxa"/>
            <w:vAlign w:val="center"/>
          </w:tcPr>
          <w:p w14:paraId="0BE45DFB"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10"/>
              </w:smartTagPr>
              <w:r w:rsidRPr="0059671E">
                <w:rPr>
                  <w:rFonts w:asciiTheme="minorEastAsia" w:eastAsiaTheme="minorEastAsia" w:hAnsiTheme="minorEastAsia" w:hint="eastAsia"/>
                </w:rPr>
                <w:t>2010/02/15</w:t>
              </w:r>
            </w:smartTag>
          </w:p>
        </w:tc>
        <w:tc>
          <w:tcPr>
            <w:tcW w:w="1134" w:type="dxa"/>
            <w:vAlign w:val="center"/>
          </w:tcPr>
          <w:p w14:paraId="52F62FC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311、312</w:t>
            </w:r>
          </w:p>
        </w:tc>
        <w:tc>
          <w:tcPr>
            <w:tcW w:w="3369" w:type="dxa"/>
          </w:tcPr>
          <w:p w14:paraId="499333EA"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光照十方</w:t>
            </w:r>
          </w:p>
        </w:tc>
        <w:tc>
          <w:tcPr>
            <w:tcW w:w="5387" w:type="dxa"/>
          </w:tcPr>
          <w:p w14:paraId="2F3B7D50" w14:textId="77777777" w:rsidR="00C9074B" w:rsidRPr="0059671E" w:rsidRDefault="00C9074B" w:rsidP="00815271">
            <w:pPr>
              <w:widowControl/>
              <w:spacing w:line="300" w:lineRule="atLeast"/>
              <w:rPr>
                <w:rFonts w:asciiTheme="minorEastAsia" w:eastAsiaTheme="minorEastAsia" w:hAnsiTheme="minorEastAsia" w:cs="新細明體"/>
                <w:color w:val="000000"/>
                <w:kern w:val="0"/>
              </w:rPr>
            </w:pPr>
            <w:r w:rsidRPr="0059671E">
              <w:rPr>
                <w:rFonts w:asciiTheme="minorEastAsia" w:eastAsiaTheme="minorEastAsia" w:hAnsiTheme="minorEastAsia" w:cs="新細明體" w:hint="eastAsia"/>
                <w:color w:val="000000"/>
                <w:kern w:val="0"/>
              </w:rPr>
              <w:t>光照首席勉先修30結業同奮</w:t>
            </w:r>
          </w:p>
          <w:p w14:paraId="18432FB8" w14:textId="77777777" w:rsidR="00C9074B" w:rsidRPr="0059671E" w:rsidRDefault="00C9074B" w:rsidP="00815271">
            <w:pPr>
              <w:widowControl/>
              <w:spacing w:line="300" w:lineRule="atLeast"/>
              <w:rPr>
                <w:rFonts w:asciiTheme="minorEastAsia" w:eastAsiaTheme="minorEastAsia" w:hAnsiTheme="minorEastAsia" w:cs="新細明體"/>
                <w:color w:val="000000"/>
                <w:kern w:val="0"/>
              </w:rPr>
            </w:pPr>
            <w:r w:rsidRPr="0059671E">
              <w:rPr>
                <w:rFonts w:asciiTheme="minorEastAsia" w:eastAsiaTheme="minorEastAsia" w:hAnsiTheme="minorEastAsia" w:cs="新細明體" w:hint="eastAsia"/>
                <w:color w:val="000000"/>
                <w:kern w:val="0"/>
              </w:rPr>
              <w:t>創新思維脫胎換骨</w:t>
            </w:r>
            <w:r>
              <w:rPr>
                <w:rFonts w:asciiTheme="minorEastAsia" w:eastAsiaTheme="minorEastAsia" w:hAnsiTheme="minorEastAsia" w:cs="新細明體" w:hint="eastAsia"/>
                <w:color w:val="000000"/>
                <w:kern w:val="0"/>
              </w:rPr>
              <w:t xml:space="preserve">　　</w:t>
            </w:r>
            <w:r w:rsidRPr="0059671E">
              <w:rPr>
                <w:rFonts w:asciiTheme="minorEastAsia" w:eastAsiaTheme="minorEastAsia" w:hAnsiTheme="minorEastAsia" w:cs="新細明體" w:hint="eastAsia"/>
                <w:color w:val="000000"/>
                <w:kern w:val="0"/>
              </w:rPr>
              <w:t>奮發進取弘教先鋒</w:t>
            </w:r>
          </w:p>
          <w:p w14:paraId="648A6E86"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銜接自然養生靜心靜坐</w:t>
            </w:r>
            <w:r>
              <w:rPr>
                <w:rFonts w:asciiTheme="minorEastAsia" w:eastAsiaTheme="minorEastAsia" w:hAnsiTheme="minorEastAsia" w:hint="eastAsia"/>
                <w:bCs/>
              </w:rPr>
              <w:t xml:space="preserve">　　</w:t>
            </w:r>
            <w:r w:rsidRPr="0059671E">
              <w:rPr>
                <w:rFonts w:asciiTheme="minorEastAsia" w:eastAsiaTheme="minorEastAsia" w:hAnsiTheme="minorEastAsia" w:hint="eastAsia"/>
                <w:bCs/>
              </w:rPr>
              <w:t>先修30期樹多項標竿</w:t>
            </w:r>
          </w:p>
          <w:p w14:paraId="2DBEEBDD"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因緣相聚見真章</w:t>
            </w:r>
            <w:r>
              <w:rPr>
                <w:rFonts w:asciiTheme="minorEastAsia" w:eastAsiaTheme="minorEastAsia" w:hAnsiTheme="minorEastAsia" w:hint="eastAsia"/>
                <w:bCs/>
              </w:rPr>
              <w:t xml:space="preserve">　　</w:t>
            </w:r>
            <w:r w:rsidRPr="0059671E">
              <w:rPr>
                <w:rFonts w:asciiTheme="minorEastAsia" w:eastAsiaTheme="minorEastAsia" w:hAnsiTheme="minorEastAsia" w:hint="eastAsia"/>
                <w:bCs/>
              </w:rPr>
              <w:t>臥虎藏龍勤修持</w:t>
            </w:r>
          </w:p>
          <w:p w14:paraId="106B4751" w14:textId="77777777" w:rsidR="00C9074B" w:rsidRPr="0059671E" w:rsidRDefault="00C9074B" w:rsidP="00815271">
            <w:pPr>
              <w:pStyle w:val="af5"/>
              <w:kinsoku w:val="0"/>
              <w:overflowPunct w:val="0"/>
              <w:adjustRightInd w:val="0"/>
              <w:snapToGrid w:val="0"/>
              <w:spacing w:line="440" w:lineRule="atLeast"/>
              <w:rPr>
                <w:rFonts w:asciiTheme="minorEastAsia" w:eastAsiaTheme="minorEastAsia" w:hAnsiTheme="minorEastAsia"/>
                <w:snapToGrid w:val="0"/>
                <w:spacing w:val="30"/>
                <w:kern w:val="0"/>
                <w:szCs w:val="24"/>
              </w:rPr>
            </w:pPr>
            <w:r w:rsidRPr="0059671E">
              <w:rPr>
                <w:rFonts w:asciiTheme="minorEastAsia" w:eastAsiaTheme="minorEastAsia" w:hAnsiTheme="minorEastAsia" w:hint="eastAsia"/>
                <w:snapToGrid w:val="0"/>
                <w:spacing w:val="30"/>
                <w:kern w:val="0"/>
                <w:szCs w:val="24"/>
              </w:rPr>
              <w:t>春劫行運</w:t>
            </w:r>
            <w:r>
              <w:rPr>
                <w:rFonts w:asciiTheme="minorEastAsia" w:eastAsiaTheme="minorEastAsia" w:hAnsiTheme="minorEastAsia" w:hint="eastAsia"/>
                <w:snapToGrid w:val="0"/>
                <w:spacing w:val="30"/>
                <w:kern w:val="0"/>
                <w:szCs w:val="24"/>
              </w:rPr>
              <w:t xml:space="preserve">　</w:t>
            </w:r>
            <w:r w:rsidRPr="0059671E">
              <w:rPr>
                <w:rFonts w:asciiTheme="minorEastAsia" w:eastAsiaTheme="minorEastAsia" w:hAnsiTheme="minorEastAsia" w:hint="eastAsia"/>
                <w:snapToGrid w:val="0"/>
                <w:spacing w:val="30"/>
                <w:kern w:val="0"/>
                <w:szCs w:val="24"/>
              </w:rPr>
              <w:t>中國崛起</w:t>
            </w:r>
          </w:p>
          <w:p w14:paraId="7E9BB395"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spacing w:val="30"/>
              </w:rPr>
              <w:t>天命可畏</w:t>
            </w:r>
            <w:r>
              <w:rPr>
                <w:rFonts w:asciiTheme="minorEastAsia" w:eastAsiaTheme="minorEastAsia" w:hAnsiTheme="minorEastAsia" w:hint="eastAsia"/>
                <w:spacing w:val="30"/>
              </w:rPr>
              <w:t xml:space="preserve">　</w:t>
            </w:r>
            <w:r w:rsidRPr="0059671E">
              <w:rPr>
                <w:rFonts w:asciiTheme="minorEastAsia" w:eastAsiaTheme="minorEastAsia" w:hAnsiTheme="minorEastAsia" w:hint="eastAsia"/>
                <w:spacing w:val="30"/>
              </w:rPr>
              <w:t>惟有奮鬥</w:t>
            </w:r>
          </w:p>
        </w:tc>
        <w:tc>
          <w:tcPr>
            <w:tcW w:w="567" w:type="dxa"/>
          </w:tcPr>
          <w:p w14:paraId="36454E12" w14:textId="77777777" w:rsidR="00C9074B" w:rsidRPr="0059671E" w:rsidRDefault="00C9074B" w:rsidP="00815271">
            <w:pPr>
              <w:pStyle w:val="af5"/>
              <w:kinsoku w:val="0"/>
              <w:overflowPunct w:val="0"/>
              <w:autoSpaceDE w:val="0"/>
              <w:autoSpaceDN w:val="0"/>
              <w:snapToGrid w:val="0"/>
              <w:spacing w:line="0" w:lineRule="atLeast"/>
              <w:ind w:right="300"/>
              <w:rPr>
                <w:rFonts w:asciiTheme="minorEastAsia" w:eastAsiaTheme="minorEastAsia" w:hAnsiTheme="minorEastAsia"/>
                <w:snapToGrid w:val="0"/>
                <w:kern w:val="0"/>
                <w:szCs w:val="24"/>
              </w:rPr>
            </w:pPr>
          </w:p>
          <w:p w14:paraId="1BD0D498" w14:textId="77777777" w:rsidR="00C9074B" w:rsidRPr="0059671E" w:rsidRDefault="00C9074B" w:rsidP="00815271">
            <w:pPr>
              <w:pStyle w:val="23"/>
              <w:spacing w:before="0" w:after="0" w:line="0" w:lineRule="atLeast"/>
              <w:jc w:val="left"/>
              <w:rPr>
                <w:rFonts w:asciiTheme="minorEastAsia" w:eastAsiaTheme="minorEastAsia" w:hAnsiTheme="minorEastAsia"/>
                <w:bCs/>
                <w:sz w:val="24"/>
                <w:szCs w:val="24"/>
              </w:rPr>
            </w:pPr>
          </w:p>
        </w:tc>
        <w:tc>
          <w:tcPr>
            <w:tcW w:w="2835" w:type="dxa"/>
          </w:tcPr>
          <w:p w14:paraId="35788CB5" w14:textId="77777777" w:rsidR="00C9074B" w:rsidRPr="0059671E" w:rsidRDefault="00C9074B" w:rsidP="00815271">
            <w:pPr>
              <w:pStyle w:val="af5"/>
              <w:kinsoku w:val="0"/>
              <w:overflowPunct w:val="0"/>
              <w:autoSpaceDE w:val="0"/>
              <w:autoSpaceDN w:val="0"/>
              <w:snapToGrid w:val="0"/>
              <w:spacing w:line="0" w:lineRule="atLeast"/>
              <w:ind w:right="300"/>
              <w:rPr>
                <w:rFonts w:asciiTheme="minorEastAsia" w:eastAsiaTheme="minorEastAsia" w:hAnsiTheme="minorEastAsia"/>
                <w:snapToGrid w:val="0"/>
                <w:kern w:val="0"/>
                <w:szCs w:val="24"/>
              </w:rPr>
            </w:pPr>
            <w:r w:rsidRPr="0059671E">
              <w:rPr>
                <w:rFonts w:asciiTheme="minorEastAsia" w:eastAsiaTheme="minorEastAsia" w:hAnsiTheme="minorEastAsia" w:hint="eastAsia"/>
                <w:snapToGrid w:val="0"/>
                <w:kern w:val="0"/>
                <w:szCs w:val="24"/>
              </w:rPr>
              <w:t>資料提供/中書室</w:t>
            </w:r>
          </w:p>
          <w:p w14:paraId="6CBACC26" w14:textId="77777777" w:rsidR="00C9074B" w:rsidRPr="0059671E" w:rsidRDefault="00C9074B" w:rsidP="00815271">
            <w:pPr>
              <w:rPr>
                <w:rFonts w:asciiTheme="minorEastAsia" w:eastAsiaTheme="minorEastAsia" w:hAnsiTheme="minorEastAsia"/>
                <w:snapToGrid w:val="0"/>
                <w:kern w:val="0"/>
              </w:rPr>
            </w:pPr>
            <w:r w:rsidRPr="0059671E">
              <w:rPr>
                <w:rFonts w:asciiTheme="minorEastAsia" w:eastAsiaTheme="minorEastAsia" w:hAnsiTheme="minorEastAsia" w:hint="eastAsia"/>
                <w:snapToGrid w:val="0"/>
                <w:kern w:val="0"/>
              </w:rPr>
              <w:t>整理/編輯部</w:t>
            </w:r>
          </w:p>
          <w:p w14:paraId="5536CA2F" w14:textId="77777777" w:rsidR="00C9074B" w:rsidRPr="0059671E" w:rsidRDefault="00C9074B" w:rsidP="00815271">
            <w:pPr>
              <w:pStyle w:val="af5"/>
              <w:kinsoku w:val="0"/>
              <w:overflowPunct w:val="0"/>
              <w:autoSpaceDE w:val="0"/>
              <w:autoSpaceDN w:val="0"/>
              <w:snapToGrid w:val="0"/>
              <w:spacing w:line="0" w:lineRule="atLeast"/>
              <w:ind w:right="300"/>
              <w:rPr>
                <w:rFonts w:asciiTheme="minorEastAsia" w:eastAsiaTheme="minorEastAsia" w:hAnsiTheme="minorEastAsia"/>
                <w:snapToGrid w:val="0"/>
                <w:kern w:val="0"/>
                <w:szCs w:val="24"/>
              </w:rPr>
            </w:pPr>
            <w:r w:rsidRPr="0059671E">
              <w:rPr>
                <w:rFonts w:asciiTheme="minorEastAsia" w:eastAsiaTheme="minorEastAsia" w:hAnsiTheme="minorEastAsia" w:hint="eastAsia"/>
                <w:snapToGrid w:val="0"/>
                <w:kern w:val="0"/>
                <w:szCs w:val="24"/>
              </w:rPr>
              <w:t>資料提供/中書室</w:t>
            </w:r>
          </w:p>
          <w:p w14:paraId="31F75AFF" w14:textId="77777777" w:rsidR="00C9074B" w:rsidRPr="0059671E" w:rsidRDefault="00C9074B" w:rsidP="00815271">
            <w:pPr>
              <w:pStyle w:val="af5"/>
              <w:kinsoku w:val="0"/>
              <w:overflowPunct w:val="0"/>
              <w:autoSpaceDE w:val="0"/>
              <w:autoSpaceDN w:val="0"/>
              <w:snapToGrid w:val="0"/>
              <w:spacing w:line="0" w:lineRule="atLeast"/>
              <w:ind w:right="300"/>
              <w:rPr>
                <w:rFonts w:asciiTheme="minorEastAsia" w:eastAsiaTheme="minorEastAsia" w:hAnsiTheme="minorEastAsia"/>
                <w:snapToGrid w:val="0"/>
                <w:kern w:val="0"/>
                <w:szCs w:val="24"/>
              </w:rPr>
            </w:pPr>
            <w:r w:rsidRPr="0059671E">
              <w:rPr>
                <w:rFonts w:asciiTheme="minorEastAsia" w:eastAsiaTheme="minorEastAsia" w:hAnsiTheme="minorEastAsia" w:hint="eastAsia"/>
                <w:snapToGrid w:val="0"/>
                <w:kern w:val="0"/>
                <w:szCs w:val="24"/>
              </w:rPr>
              <w:t>整理/編輯部</w:t>
            </w:r>
          </w:p>
          <w:p w14:paraId="796AAE04" w14:textId="77777777" w:rsidR="00C9074B" w:rsidRPr="0059671E" w:rsidRDefault="00C9074B" w:rsidP="00815271">
            <w:pPr>
              <w:pStyle w:val="af5"/>
              <w:kinsoku w:val="0"/>
              <w:overflowPunct w:val="0"/>
              <w:autoSpaceDE w:val="0"/>
              <w:autoSpaceDN w:val="0"/>
              <w:snapToGrid w:val="0"/>
              <w:spacing w:line="0" w:lineRule="atLeast"/>
              <w:ind w:right="300"/>
              <w:rPr>
                <w:rFonts w:asciiTheme="minorEastAsia" w:eastAsiaTheme="minorEastAsia" w:hAnsiTheme="minorEastAsia"/>
                <w:snapToGrid w:val="0"/>
                <w:kern w:val="0"/>
                <w:szCs w:val="24"/>
              </w:rPr>
            </w:pPr>
            <w:r w:rsidRPr="0059671E">
              <w:rPr>
                <w:rFonts w:asciiTheme="minorEastAsia" w:eastAsiaTheme="minorEastAsia" w:hAnsiTheme="minorEastAsia" w:hint="eastAsia"/>
                <w:snapToGrid w:val="0"/>
                <w:kern w:val="0"/>
                <w:szCs w:val="24"/>
              </w:rPr>
              <w:t>楊光楣</w:t>
            </w:r>
          </w:p>
          <w:p w14:paraId="0CA2D74D" w14:textId="77777777" w:rsidR="00C9074B" w:rsidRPr="0059671E" w:rsidRDefault="00C9074B" w:rsidP="00815271">
            <w:pPr>
              <w:pStyle w:val="af5"/>
              <w:kinsoku w:val="0"/>
              <w:overflowPunct w:val="0"/>
              <w:autoSpaceDE w:val="0"/>
              <w:autoSpaceDN w:val="0"/>
              <w:snapToGrid w:val="0"/>
              <w:spacing w:line="0" w:lineRule="atLeast"/>
              <w:ind w:right="300"/>
              <w:rPr>
                <w:rFonts w:asciiTheme="minorEastAsia" w:eastAsiaTheme="minorEastAsia" w:hAnsiTheme="minorEastAsia"/>
                <w:snapToGrid w:val="0"/>
                <w:kern w:val="0"/>
                <w:szCs w:val="24"/>
              </w:rPr>
            </w:pPr>
            <w:r w:rsidRPr="0059671E">
              <w:rPr>
                <w:rFonts w:asciiTheme="minorEastAsia" w:eastAsiaTheme="minorEastAsia" w:hAnsiTheme="minorEastAsia" w:hint="eastAsia"/>
                <w:snapToGrid w:val="0"/>
                <w:kern w:val="0"/>
                <w:szCs w:val="24"/>
              </w:rPr>
              <w:t>資料提供/中書室</w:t>
            </w:r>
          </w:p>
          <w:p w14:paraId="5E2A6496"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rPr>
              <w:t>整理/編輯部</w:t>
            </w:r>
          </w:p>
        </w:tc>
        <w:tc>
          <w:tcPr>
            <w:tcW w:w="554" w:type="dxa"/>
            <w:vAlign w:val="center"/>
          </w:tcPr>
          <w:p w14:paraId="1B61B080" w14:textId="77777777" w:rsidR="00C9074B" w:rsidRPr="0059671E" w:rsidRDefault="00C9074B" w:rsidP="00815271">
            <w:pPr>
              <w:rPr>
                <w:rFonts w:asciiTheme="minorEastAsia" w:eastAsiaTheme="minorEastAsia" w:hAnsiTheme="minorEastAsia"/>
              </w:rPr>
            </w:pPr>
          </w:p>
        </w:tc>
      </w:tr>
      <w:tr w:rsidR="00C9074B" w:rsidRPr="0059671E" w14:paraId="35BD0E00" w14:textId="77777777" w:rsidTr="00815271">
        <w:trPr>
          <w:trHeight w:val="487"/>
        </w:trPr>
        <w:tc>
          <w:tcPr>
            <w:tcW w:w="1984" w:type="dxa"/>
            <w:vAlign w:val="center"/>
          </w:tcPr>
          <w:p w14:paraId="232E8EB2"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10"/>
              </w:smartTagPr>
              <w:r w:rsidRPr="0059671E">
                <w:rPr>
                  <w:rFonts w:asciiTheme="minorEastAsia" w:eastAsiaTheme="minorEastAsia" w:hAnsiTheme="minorEastAsia" w:hint="eastAsia"/>
                </w:rPr>
                <w:t>2010/02/15</w:t>
              </w:r>
            </w:smartTag>
          </w:p>
        </w:tc>
        <w:tc>
          <w:tcPr>
            <w:tcW w:w="1134" w:type="dxa"/>
            <w:vAlign w:val="center"/>
          </w:tcPr>
          <w:p w14:paraId="4C25135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311、312</w:t>
            </w:r>
          </w:p>
        </w:tc>
        <w:tc>
          <w:tcPr>
            <w:tcW w:w="3369" w:type="dxa"/>
          </w:tcPr>
          <w:p w14:paraId="4564A250"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專題報導</w:t>
            </w:r>
          </w:p>
        </w:tc>
        <w:tc>
          <w:tcPr>
            <w:tcW w:w="5387" w:type="dxa"/>
          </w:tcPr>
          <w:p w14:paraId="40B3B480" w14:textId="77777777" w:rsidR="00C9074B" w:rsidRPr="0059671E" w:rsidRDefault="00C9074B" w:rsidP="00815271">
            <w:pPr>
              <w:widowControl/>
              <w:spacing w:line="300" w:lineRule="atLeast"/>
              <w:rPr>
                <w:rFonts w:asciiTheme="minorEastAsia" w:eastAsiaTheme="minorEastAsia" w:hAnsiTheme="minorEastAsia"/>
                <w:bCs/>
              </w:rPr>
            </w:pPr>
            <w:r w:rsidRPr="0059671E">
              <w:rPr>
                <w:rFonts w:asciiTheme="minorEastAsia" w:eastAsiaTheme="minorEastAsia" w:hAnsiTheme="minorEastAsia" w:hint="eastAsia"/>
                <w:bCs/>
              </w:rPr>
              <w:t>「無形勞軍」天帝教獨有</w:t>
            </w:r>
            <w:r>
              <w:rPr>
                <w:rFonts w:asciiTheme="minorEastAsia" w:eastAsiaTheme="minorEastAsia" w:hAnsiTheme="minorEastAsia" w:hint="eastAsia"/>
                <w:bCs/>
              </w:rPr>
              <w:t xml:space="preserve">　</w:t>
            </w:r>
            <w:r w:rsidRPr="0059671E">
              <w:rPr>
                <w:rFonts w:asciiTheme="minorEastAsia" w:eastAsiaTheme="minorEastAsia" w:hAnsiTheme="minorEastAsia" w:hint="eastAsia"/>
                <w:bCs/>
              </w:rPr>
              <w:t>宣慰無形守備保台辛勞</w:t>
            </w:r>
          </w:p>
        </w:tc>
        <w:tc>
          <w:tcPr>
            <w:tcW w:w="567" w:type="dxa"/>
          </w:tcPr>
          <w:p w14:paraId="49205962" w14:textId="77777777" w:rsidR="00C9074B" w:rsidRPr="0059671E" w:rsidRDefault="00C9074B" w:rsidP="00815271">
            <w:pPr>
              <w:rPr>
                <w:rFonts w:asciiTheme="minorEastAsia" w:eastAsiaTheme="minorEastAsia" w:hAnsiTheme="minorEastAsia"/>
                <w:bCs/>
                <w:color w:val="000000"/>
              </w:rPr>
            </w:pPr>
          </w:p>
        </w:tc>
        <w:tc>
          <w:tcPr>
            <w:tcW w:w="2835" w:type="dxa"/>
          </w:tcPr>
          <w:p w14:paraId="7911D7FE"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snapToGrid w:val="0"/>
                <w:color w:val="000000"/>
                <w:kern w:val="0"/>
              </w:rPr>
              <w:t>編輯部</w:t>
            </w:r>
          </w:p>
        </w:tc>
        <w:tc>
          <w:tcPr>
            <w:tcW w:w="554" w:type="dxa"/>
            <w:vAlign w:val="center"/>
          </w:tcPr>
          <w:p w14:paraId="3C9831D8" w14:textId="77777777" w:rsidR="00C9074B" w:rsidRPr="0059671E" w:rsidRDefault="00C9074B" w:rsidP="00815271">
            <w:pPr>
              <w:rPr>
                <w:rFonts w:asciiTheme="minorEastAsia" w:eastAsiaTheme="minorEastAsia" w:hAnsiTheme="minorEastAsia"/>
              </w:rPr>
            </w:pPr>
          </w:p>
        </w:tc>
      </w:tr>
      <w:tr w:rsidR="00C9074B" w:rsidRPr="0059671E" w14:paraId="3660C9F4" w14:textId="77777777" w:rsidTr="00815271">
        <w:trPr>
          <w:trHeight w:val="75"/>
        </w:trPr>
        <w:tc>
          <w:tcPr>
            <w:tcW w:w="1984" w:type="dxa"/>
            <w:vAlign w:val="center"/>
          </w:tcPr>
          <w:p w14:paraId="30CEEA5F"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10"/>
              </w:smartTagPr>
              <w:r w:rsidRPr="0059671E">
                <w:rPr>
                  <w:rFonts w:asciiTheme="minorEastAsia" w:eastAsiaTheme="minorEastAsia" w:hAnsiTheme="minorEastAsia" w:hint="eastAsia"/>
                </w:rPr>
                <w:t>2010/02/15</w:t>
              </w:r>
            </w:smartTag>
          </w:p>
        </w:tc>
        <w:tc>
          <w:tcPr>
            <w:tcW w:w="1134" w:type="dxa"/>
            <w:vAlign w:val="center"/>
          </w:tcPr>
          <w:p w14:paraId="0D02063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311、312</w:t>
            </w:r>
          </w:p>
        </w:tc>
        <w:tc>
          <w:tcPr>
            <w:tcW w:w="3369" w:type="dxa"/>
          </w:tcPr>
          <w:p w14:paraId="21B565AB"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勤修苦煉</w:t>
            </w:r>
          </w:p>
        </w:tc>
        <w:tc>
          <w:tcPr>
            <w:tcW w:w="5387" w:type="dxa"/>
          </w:tcPr>
          <w:p w14:paraId="470A03F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靜坐體悟如人飲水</w:t>
            </w:r>
            <w:r>
              <w:rPr>
                <w:rFonts w:asciiTheme="minorEastAsia" w:eastAsiaTheme="minorEastAsia" w:hAnsiTheme="minorEastAsia" w:hint="eastAsia"/>
              </w:rPr>
              <w:t xml:space="preserve">　　</w:t>
            </w:r>
            <w:r w:rsidRPr="0059671E">
              <w:rPr>
                <w:rFonts w:asciiTheme="minorEastAsia" w:eastAsiaTheme="minorEastAsia" w:hAnsiTheme="minorEastAsia" w:hint="eastAsia"/>
              </w:rPr>
              <w:t>本師講解破除迷津</w:t>
            </w:r>
          </w:p>
          <w:p w14:paraId="66483449" w14:textId="77777777" w:rsidR="00C9074B" w:rsidRPr="0059671E" w:rsidRDefault="00C9074B" w:rsidP="00815271">
            <w:pPr>
              <w:widowControl/>
              <w:spacing w:line="300" w:lineRule="atLeast"/>
              <w:rPr>
                <w:rFonts w:asciiTheme="minorEastAsia" w:eastAsiaTheme="minorEastAsia" w:hAnsiTheme="minorEastAsia" w:cs="新細明體"/>
                <w:color w:val="000000"/>
                <w:kern w:val="0"/>
              </w:rPr>
            </w:pPr>
          </w:p>
        </w:tc>
        <w:tc>
          <w:tcPr>
            <w:tcW w:w="567" w:type="dxa"/>
          </w:tcPr>
          <w:p w14:paraId="7B0ACEE0" w14:textId="77777777" w:rsidR="00C9074B" w:rsidRPr="0059671E" w:rsidRDefault="00C9074B" w:rsidP="00815271">
            <w:pPr>
              <w:rPr>
                <w:rFonts w:asciiTheme="minorEastAsia" w:eastAsiaTheme="minorEastAsia" w:hAnsiTheme="minorEastAsia"/>
                <w:snapToGrid w:val="0"/>
                <w:color w:val="000000"/>
                <w:kern w:val="0"/>
              </w:rPr>
            </w:pPr>
          </w:p>
        </w:tc>
        <w:tc>
          <w:tcPr>
            <w:tcW w:w="2835" w:type="dxa"/>
          </w:tcPr>
          <w:p w14:paraId="68AF58F7" w14:textId="77777777" w:rsidR="00C9074B" w:rsidRPr="0059671E" w:rsidRDefault="00C9074B" w:rsidP="00815271">
            <w:pPr>
              <w:rPr>
                <w:rFonts w:asciiTheme="minorEastAsia" w:eastAsiaTheme="minorEastAsia" w:hAnsiTheme="minorEastAsia"/>
                <w:snapToGrid w:val="0"/>
                <w:color w:val="000000"/>
                <w:kern w:val="0"/>
              </w:rPr>
            </w:pPr>
            <w:r w:rsidRPr="0059671E">
              <w:rPr>
                <w:rFonts w:asciiTheme="minorEastAsia" w:eastAsiaTheme="minorEastAsia" w:hAnsiTheme="minorEastAsia" w:hint="eastAsia"/>
                <w:snapToGrid w:val="0"/>
                <w:color w:val="000000"/>
                <w:kern w:val="0"/>
              </w:rPr>
              <w:t>資料來源/天人訓練團</w:t>
            </w:r>
          </w:p>
          <w:p w14:paraId="29F4E3A8"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snapToGrid w:val="0"/>
                <w:color w:val="000000"/>
                <w:kern w:val="0"/>
              </w:rPr>
              <w:t>整理/編輯部</w:t>
            </w:r>
          </w:p>
        </w:tc>
        <w:tc>
          <w:tcPr>
            <w:tcW w:w="554" w:type="dxa"/>
            <w:vAlign w:val="center"/>
          </w:tcPr>
          <w:p w14:paraId="32CE7B66" w14:textId="77777777" w:rsidR="00C9074B" w:rsidRPr="0059671E" w:rsidRDefault="00C9074B" w:rsidP="00815271">
            <w:pPr>
              <w:rPr>
                <w:rFonts w:asciiTheme="minorEastAsia" w:eastAsiaTheme="minorEastAsia" w:hAnsiTheme="minorEastAsia"/>
              </w:rPr>
            </w:pPr>
          </w:p>
        </w:tc>
      </w:tr>
      <w:tr w:rsidR="00C9074B" w:rsidRPr="0059671E" w14:paraId="0BD75707" w14:textId="77777777" w:rsidTr="00815271">
        <w:trPr>
          <w:trHeight w:val="487"/>
        </w:trPr>
        <w:tc>
          <w:tcPr>
            <w:tcW w:w="1984" w:type="dxa"/>
            <w:vAlign w:val="center"/>
          </w:tcPr>
          <w:p w14:paraId="3A305D93"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10"/>
              </w:smartTagPr>
              <w:r w:rsidRPr="0059671E">
                <w:rPr>
                  <w:rFonts w:asciiTheme="minorEastAsia" w:eastAsiaTheme="minorEastAsia" w:hAnsiTheme="minorEastAsia" w:hint="eastAsia"/>
                </w:rPr>
                <w:t>2010/02/15</w:t>
              </w:r>
            </w:smartTag>
          </w:p>
        </w:tc>
        <w:tc>
          <w:tcPr>
            <w:tcW w:w="1134" w:type="dxa"/>
            <w:vAlign w:val="center"/>
          </w:tcPr>
          <w:p w14:paraId="6C82924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311、312</w:t>
            </w:r>
          </w:p>
        </w:tc>
        <w:tc>
          <w:tcPr>
            <w:tcW w:w="3369" w:type="dxa"/>
          </w:tcPr>
          <w:p w14:paraId="68320794"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bCs/>
                <w:color w:val="000000"/>
              </w:rPr>
              <w:t>禮讚復興30週年</w:t>
            </w:r>
          </w:p>
        </w:tc>
        <w:tc>
          <w:tcPr>
            <w:tcW w:w="5387" w:type="dxa"/>
          </w:tcPr>
          <w:p w14:paraId="6259A0B0" w14:textId="77777777" w:rsidR="00C9074B" w:rsidRPr="0059671E" w:rsidRDefault="00C9074B" w:rsidP="00815271">
            <w:pPr>
              <w:widowControl/>
              <w:spacing w:line="300" w:lineRule="atLeast"/>
              <w:rPr>
                <w:rFonts w:asciiTheme="minorEastAsia" w:eastAsiaTheme="minorEastAsia" w:hAnsiTheme="minorEastAsia" w:cs="新細明體"/>
                <w:color w:val="000000"/>
                <w:kern w:val="0"/>
              </w:rPr>
            </w:pPr>
            <w:r w:rsidRPr="0059671E">
              <w:rPr>
                <w:rFonts w:asciiTheme="minorEastAsia" w:eastAsiaTheme="minorEastAsia" w:hAnsiTheme="minorEastAsia" w:cs="新細明體" w:hint="eastAsia"/>
                <w:color w:val="000000"/>
                <w:kern w:val="0"/>
              </w:rPr>
              <w:t>復興30週年儀典揭序幕</w:t>
            </w:r>
            <w:r>
              <w:rPr>
                <w:rFonts w:asciiTheme="minorEastAsia" w:eastAsiaTheme="minorEastAsia" w:hAnsiTheme="minorEastAsia" w:cs="新細明體" w:hint="eastAsia"/>
                <w:color w:val="000000"/>
                <w:kern w:val="0"/>
              </w:rPr>
              <w:t xml:space="preserve">　　</w:t>
            </w:r>
            <w:r w:rsidRPr="0059671E">
              <w:rPr>
                <w:rFonts w:asciiTheme="minorEastAsia" w:eastAsiaTheme="minorEastAsia" w:hAnsiTheme="minorEastAsia" w:cs="新細明體" w:hint="eastAsia"/>
                <w:color w:val="000000"/>
                <w:kern w:val="0"/>
              </w:rPr>
              <w:t>紀念音樂會博得滿堂彩</w:t>
            </w:r>
          </w:p>
          <w:p w14:paraId="23767DAB" w14:textId="77777777" w:rsidR="00C9074B" w:rsidRPr="0059671E" w:rsidRDefault="00C9074B" w:rsidP="00815271">
            <w:pPr>
              <w:widowControl/>
              <w:spacing w:line="300" w:lineRule="atLeast"/>
              <w:rPr>
                <w:rFonts w:asciiTheme="minorEastAsia" w:eastAsiaTheme="minorEastAsia" w:hAnsiTheme="minorEastAsia"/>
              </w:rPr>
            </w:pPr>
            <w:r w:rsidRPr="0059671E">
              <w:rPr>
                <w:rFonts w:asciiTheme="minorEastAsia" w:eastAsiaTheme="minorEastAsia" w:hAnsiTheme="minorEastAsia" w:hint="eastAsia"/>
              </w:rPr>
              <w:t>感恩時刻</w:t>
            </w:r>
          </w:p>
          <w:p w14:paraId="13BFDB05" w14:textId="77777777" w:rsidR="00C9074B" w:rsidRPr="0059671E" w:rsidRDefault="00C9074B" w:rsidP="00815271">
            <w:pPr>
              <w:widowControl/>
              <w:spacing w:line="300" w:lineRule="atLeast"/>
              <w:rPr>
                <w:rFonts w:asciiTheme="minorEastAsia" w:eastAsiaTheme="minorEastAsia" w:hAnsiTheme="minorEastAsia"/>
              </w:rPr>
            </w:pPr>
            <w:r w:rsidRPr="0059671E">
              <w:rPr>
                <w:rFonts w:asciiTheme="minorEastAsia" w:eastAsiaTheme="minorEastAsia" w:hAnsiTheme="minorEastAsia" w:hint="eastAsia"/>
              </w:rPr>
              <w:t>永懷本詩詞曲</w:t>
            </w:r>
          </w:p>
          <w:p w14:paraId="424216BF"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「帝教３０」坤聯會繽紛策劃</w:t>
            </w:r>
            <w:r>
              <w:rPr>
                <w:rFonts w:asciiTheme="minorEastAsia" w:eastAsiaTheme="minorEastAsia" w:hAnsiTheme="minorEastAsia" w:hint="eastAsia"/>
              </w:rPr>
              <w:t xml:space="preserve">　</w:t>
            </w:r>
          </w:p>
          <w:p w14:paraId="7C6F859C"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徵文、徵畫、演講、舞台劇、辯論</w:t>
            </w:r>
          </w:p>
          <w:p w14:paraId="5D65A4E9" w14:textId="77777777" w:rsidR="00C9074B" w:rsidRPr="0059671E" w:rsidRDefault="00C9074B" w:rsidP="00815271">
            <w:pPr>
              <w:widowControl/>
              <w:spacing w:line="300" w:lineRule="atLeast"/>
              <w:rPr>
                <w:rFonts w:asciiTheme="minorEastAsia" w:eastAsiaTheme="minorEastAsia" w:hAnsiTheme="minorEastAsia"/>
              </w:rPr>
            </w:pPr>
            <w:r w:rsidRPr="0059671E">
              <w:rPr>
                <w:rFonts w:asciiTheme="minorEastAsia" w:eastAsiaTheme="minorEastAsia" w:hAnsiTheme="minorEastAsia" w:hint="eastAsia"/>
              </w:rPr>
              <w:t>成立「禮賓部」及「家庭志工」</w:t>
            </w:r>
          </w:p>
          <w:p w14:paraId="1F746693" w14:textId="77777777" w:rsidR="00C9074B" w:rsidRPr="0059671E" w:rsidRDefault="00C9074B" w:rsidP="00815271">
            <w:pPr>
              <w:widowControl/>
              <w:snapToGrid w:val="0"/>
              <w:spacing w:line="288" w:lineRule="auto"/>
              <w:rPr>
                <w:rFonts w:asciiTheme="minorEastAsia" w:eastAsiaTheme="minorEastAsia" w:hAnsiTheme="minorEastAsia" w:cs="新細明體"/>
                <w:kern w:val="0"/>
              </w:rPr>
            </w:pPr>
            <w:r w:rsidRPr="0059671E">
              <w:rPr>
                <w:rFonts w:asciiTheme="minorEastAsia" w:eastAsiaTheme="minorEastAsia" w:hAnsiTheme="minorEastAsia" w:cs="新細明體" w:hint="eastAsia"/>
                <w:kern w:val="0"/>
              </w:rPr>
              <w:t>賀天帝教復興30週年</w:t>
            </w:r>
            <w:r>
              <w:rPr>
                <w:rFonts w:asciiTheme="minorEastAsia" w:eastAsiaTheme="minorEastAsia" w:hAnsiTheme="minorEastAsia" w:cs="新細明體" w:hint="eastAsia"/>
                <w:kern w:val="0"/>
              </w:rPr>
              <w:t xml:space="preserve">　　</w:t>
            </w:r>
            <w:r w:rsidRPr="0059671E">
              <w:rPr>
                <w:rFonts w:asciiTheme="minorEastAsia" w:eastAsiaTheme="minorEastAsia" w:hAnsiTheme="minorEastAsia" w:cs="新細明體" w:hint="eastAsia"/>
                <w:kern w:val="0"/>
              </w:rPr>
              <w:t>天人實學列車出發囉！</w:t>
            </w:r>
          </w:p>
        </w:tc>
        <w:tc>
          <w:tcPr>
            <w:tcW w:w="567" w:type="dxa"/>
          </w:tcPr>
          <w:p w14:paraId="4F8FC668" w14:textId="77777777" w:rsidR="00C9074B" w:rsidRPr="0059671E" w:rsidRDefault="00C9074B" w:rsidP="00815271">
            <w:pPr>
              <w:rPr>
                <w:rFonts w:asciiTheme="minorEastAsia" w:eastAsiaTheme="minorEastAsia" w:hAnsiTheme="minorEastAsia"/>
                <w:snapToGrid w:val="0"/>
                <w:color w:val="000000"/>
                <w:kern w:val="0"/>
              </w:rPr>
            </w:pPr>
          </w:p>
        </w:tc>
        <w:tc>
          <w:tcPr>
            <w:tcW w:w="2835" w:type="dxa"/>
          </w:tcPr>
          <w:p w14:paraId="59BB55AD" w14:textId="77777777" w:rsidR="00C9074B" w:rsidRPr="0059671E" w:rsidRDefault="00C9074B" w:rsidP="00815271">
            <w:pPr>
              <w:rPr>
                <w:rFonts w:asciiTheme="minorEastAsia" w:eastAsiaTheme="minorEastAsia" w:hAnsiTheme="minorEastAsia"/>
                <w:snapToGrid w:val="0"/>
                <w:color w:val="000000"/>
                <w:kern w:val="0"/>
              </w:rPr>
            </w:pPr>
            <w:r w:rsidRPr="0059671E">
              <w:rPr>
                <w:rFonts w:asciiTheme="minorEastAsia" w:eastAsiaTheme="minorEastAsia" w:hAnsiTheme="minorEastAsia" w:hint="eastAsia"/>
                <w:snapToGrid w:val="0"/>
                <w:color w:val="000000"/>
                <w:kern w:val="0"/>
              </w:rPr>
              <w:t>編輯部</w:t>
            </w:r>
          </w:p>
          <w:p w14:paraId="02D2BC2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鄭瓊珠</w:t>
            </w:r>
          </w:p>
          <w:p w14:paraId="6988994D" w14:textId="77777777" w:rsidR="00C9074B" w:rsidRPr="0059671E" w:rsidRDefault="00C9074B" w:rsidP="00815271">
            <w:pPr>
              <w:rPr>
                <w:rFonts w:asciiTheme="minorEastAsia" w:eastAsiaTheme="minorEastAsia" w:hAnsiTheme="minorEastAsia"/>
                <w:snapToGrid w:val="0"/>
                <w:color w:val="000000"/>
                <w:kern w:val="0"/>
              </w:rPr>
            </w:pPr>
            <w:r w:rsidRPr="0059671E">
              <w:rPr>
                <w:rFonts w:asciiTheme="minorEastAsia" w:eastAsiaTheme="minorEastAsia" w:hAnsiTheme="minorEastAsia" w:hint="eastAsia"/>
                <w:snapToGrid w:val="0"/>
                <w:color w:val="000000"/>
                <w:kern w:val="0"/>
              </w:rPr>
              <w:t>維生先生</w:t>
            </w:r>
          </w:p>
          <w:p w14:paraId="386E1237" w14:textId="77777777" w:rsidR="00C9074B" w:rsidRPr="0059671E" w:rsidRDefault="00C9074B" w:rsidP="00815271">
            <w:pPr>
              <w:rPr>
                <w:rFonts w:asciiTheme="minorEastAsia" w:eastAsiaTheme="minorEastAsia" w:hAnsiTheme="minorEastAsia"/>
                <w:snapToGrid w:val="0"/>
                <w:color w:val="000000"/>
                <w:kern w:val="0"/>
              </w:rPr>
            </w:pPr>
          </w:p>
          <w:p w14:paraId="71BDA06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黃敏書</w:t>
            </w:r>
          </w:p>
          <w:p w14:paraId="12BF296C" w14:textId="77777777" w:rsidR="00C9074B" w:rsidRPr="0059671E" w:rsidRDefault="00C9074B" w:rsidP="00815271">
            <w:pPr>
              <w:rPr>
                <w:rFonts w:asciiTheme="minorEastAsia" w:eastAsiaTheme="minorEastAsia" w:hAnsiTheme="minorEastAsia"/>
              </w:rPr>
            </w:pPr>
          </w:p>
          <w:p w14:paraId="4AA4C8E9"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cs="新細明體" w:hint="eastAsia"/>
                <w:color w:val="000000"/>
                <w:kern w:val="0"/>
              </w:rPr>
              <w:t>天人文化總院</w:t>
            </w:r>
          </w:p>
        </w:tc>
        <w:tc>
          <w:tcPr>
            <w:tcW w:w="554" w:type="dxa"/>
            <w:vAlign w:val="center"/>
          </w:tcPr>
          <w:p w14:paraId="2EBC60B9" w14:textId="77777777" w:rsidR="00C9074B" w:rsidRPr="0059671E" w:rsidRDefault="00C9074B" w:rsidP="00815271">
            <w:pPr>
              <w:rPr>
                <w:rFonts w:asciiTheme="minorEastAsia" w:eastAsiaTheme="minorEastAsia" w:hAnsiTheme="minorEastAsia"/>
              </w:rPr>
            </w:pPr>
          </w:p>
        </w:tc>
      </w:tr>
      <w:tr w:rsidR="00C9074B" w:rsidRPr="0059671E" w14:paraId="6CA8BF19" w14:textId="77777777" w:rsidTr="00815271">
        <w:trPr>
          <w:trHeight w:val="487"/>
        </w:trPr>
        <w:tc>
          <w:tcPr>
            <w:tcW w:w="1984" w:type="dxa"/>
            <w:vAlign w:val="center"/>
          </w:tcPr>
          <w:p w14:paraId="5F325566"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10"/>
              </w:smartTagPr>
              <w:r w:rsidRPr="0059671E">
                <w:rPr>
                  <w:rFonts w:asciiTheme="minorEastAsia" w:eastAsiaTheme="minorEastAsia" w:hAnsiTheme="minorEastAsia" w:hint="eastAsia"/>
                </w:rPr>
                <w:t>2010/02/15</w:t>
              </w:r>
            </w:smartTag>
          </w:p>
        </w:tc>
        <w:tc>
          <w:tcPr>
            <w:tcW w:w="1134" w:type="dxa"/>
            <w:vAlign w:val="center"/>
          </w:tcPr>
          <w:p w14:paraId="29030A3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311、312</w:t>
            </w:r>
          </w:p>
        </w:tc>
        <w:tc>
          <w:tcPr>
            <w:tcW w:w="3369" w:type="dxa"/>
          </w:tcPr>
          <w:p w14:paraId="74AAAEFF"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功德法會</w:t>
            </w:r>
          </w:p>
        </w:tc>
        <w:tc>
          <w:tcPr>
            <w:tcW w:w="5387" w:type="dxa"/>
          </w:tcPr>
          <w:p w14:paraId="53086B7D" w14:textId="77777777" w:rsidR="00C9074B" w:rsidRPr="0059671E" w:rsidRDefault="00C9074B" w:rsidP="00815271">
            <w:pPr>
              <w:widowControl/>
              <w:snapToGrid w:val="0"/>
              <w:spacing w:line="288" w:lineRule="auto"/>
              <w:rPr>
                <w:rFonts w:asciiTheme="minorEastAsia" w:eastAsiaTheme="minorEastAsia" w:hAnsiTheme="minorEastAsia" w:cs="新細明體"/>
                <w:kern w:val="0"/>
              </w:rPr>
            </w:pPr>
            <w:r w:rsidRPr="0059671E">
              <w:rPr>
                <w:rFonts w:asciiTheme="minorEastAsia" w:eastAsiaTheme="minorEastAsia" w:hAnsiTheme="minorEastAsia" w:cs="新細明體" w:hint="eastAsia"/>
                <w:kern w:val="0"/>
              </w:rPr>
              <w:t>「傳承如意元寶」首度亮相</w:t>
            </w:r>
            <w:r>
              <w:rPr>
                <w:rFonts w:asciiTheme="minorEastAsia" w:eastAsiaTheme="minorEastAsia" w:hAnsiTheme="minorEastAsia" w:cs="新細明體" w:hint="eastAsia"/>
                <w:kern w:val="0"/>
              </w:rPr>
              <w:t xml:space="preserve">　</w:t>
            </w:r>
          </w:p>
          <w:p w14:paraId="0510882F" w14:textId="77777777" w:rsidR="00C9074B" w:rsidRPr="0059671E" w:rsidRDefault="00C9074B" w:rsidP="00815271">
            <w:pPr>
              <w:widowControl/>
              <w:snapToGrid w:val="0"/>
              <w:spacing w:line="288" w:lineRule="auto"/>
              <w:rPr>
                <w:rFonts w:asciiTheme="minorEastAsia" w:eastAsiaTheme="minorEastAsia" w:hAnsiTheme="minorEastAsia" w:cs="新細明體"/>
                <w:kern w:val="0"/>
              </w:rPr>
            </w:pPr>
            <w:r w:rsidRPr="0059671E">
              <w:rPr>
                <w:rFonts w:asciiTheme="minorEastAsia" w:eastAsiaTheme="minorEastAsia" w:hAnsiTheme="minorEastAsia" w:cs="新細明體" w:hint="eastAsia"/>
                <w:kern w:val="0"/>
              </w:rPr>
              <w:lastRenderedPageBreak/>
              <w:t>迎教財首席頒贈眾委員</w:t>
            </w:r>
          </w:p>
        </w:tc>
        <w:tc>
          <w:tcPr>
            <w:tcW w:w="567" w:type="dxa"/>
          </w:tcPr>
          <w:p w14:paraId="66452A85" w14:textId="77777777" w:rsidR="00C9074B" w:rsidRPr="0059671E" w:rsidRDefault="00C9074B" w:rsidP="00815271">
            <w:pPr>
              <w:spacing w:line="460" w:lineRule="exact"/>
              <w:rPr>
                <w:rFonts w:asciiTheme="minorEastAsia" w:eastAsiaTheme="minorEastAsia" w:hAnsiTheme="minorEastAsia" w:cs="新細明體"/>
                <w:kern w:val="0"/>
              </w:rPr>
            </w:pPr>
          </w:p>
        </w:tc>
        <w:tc>
          <w:tcPr>
            <w:tcW w:w="2835" w:type="dxa"/>
          </w:tcPr>
          <w:p w14:paraId="067D1A0B" w14:textId="77777777" w:rsidR="00C9074B" w:rsidRPr="0059671E" w:rsidRDefault="00C9074B" w:rsidP="00815271">
            <w:pPr>
              <w:spacing w:before="100" w:beforeAutospacing="1" w:line="240" w:lineRule="atLeast"/>
              <w:ind w:rightChars="-100" w:right="-240"/>
              <w:rPr>
                <w:rFonts w:asciiTheme="minorEastAsia" w:eastAsiaTheme="minorEastAsia" w:hAnsiTheme="minorEastAsia"/>
                <w:color w:val="000000"/>
              </w:rPr>
            </w:pPr>
            <w:r w:rsidRPr="0059671E">
              <w:rPr>
                <w:rFonts w:asciiTheme="minorEastAsia" w:eastAsiaTheme="minorEastAsia" w:hAnsiTheme="minorEastAsia" w:cs="新細明體" w:hint="eastAsia"/>
                <w:kern w:val="0"/>
              </w:rPr>
              <w:t>陳靜軒</w:t>
            </w:r>
          </w:p>
        </w:tc>
        <w:tc>
          <w:tcPr>
            <w:tcW w:w="554" w:type="dxa"/>
            <w:vAlign w:val="center"/>
          </w:tcPr>
          <w:p w14:paraId="085CD6CA" w14:textId="77777777" w:rsidR="00C9074B" w:rsidRPr="0059671E" w:rsidRDefault="00C9074B" w:rsidP="00815271">
            <w:pPr>
              <w:rPr>
                <w:rFonts w:asciiTheme="minorEastAsia" w:eastAsiaTheme="minorEastAsia" w:hAnsiTheme="minorEastAsia"/>
              </w:rPr>
            </w:pPr>
          </w:p>
        </w:tc>
      </w:tr>
      <w:tr w:rsidR="00C9074B" w:rsidRPr="0059671E" w14:paraId="649D30ED" w14:textId="77777777" w:rsidTr="00815271">
        <w:trPr>
          <w:trHeight w:val="487"/>
        </w:trPr>
        <w:tc>
          <w:tcPr>
            <w:tcW w:w="1984" w:type="dxa"/>
            <w:vAlign w:val="center"/>
          </w:tcPr>
          <w:p w14:paraId="20B8195F"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10"/>
              </w:smartTagPr>
              <w:r w:rsidRPr="0059671E">
                <w:rPr>
                  <w:rFonts w:asciiTheme="minorEastAsia" w:eastAsiaTheme="minorEastAsia" w:hAnsiTheme="minorEastAsia" w:hint="eastAsia"/>
                </w:rPr>
                <w:t>2010/02/15</w:t>
              </w:r>
            </w:smartTag>
          </w:p>
        </w:tc>
        <w:tc>
          <w:tcPr>
            <w:tcW w:w="1134" w:type="dxa"/>
            <w:vAlign w:val="center"/>
          </w:tcPr>
          <w:p w14:paraId="51B20B9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311、312</w:t>
            </w:r>
          </w:p>
        </w:tc>
        <w:tc>
          <w:tcPr>
            <w:tcW w:w="3369" w:type="dxa"/>
          </w:tcPr>
          <w:p w14:paraId="36732434" w14:textId="77777777" w:rsidR="00C9074B" w:rsidRPr="0059671E" w:rsidRDefault="00C9074B" w:rsidP="00815271">
            <w:pPr>
              <w:rPr>
                <w:rFonts w:asciiTheme="minorEastAsia" w:eastAsiaTheme="minorEastAsia" w:hAnsiTheme="minorEastAsia"/>
                <w:bCs/>
                <w:color w:val="000000"/>
              </w:rPr>
            </w:pPr>
            <w:r w:rsidRPr="0059671E">
              <w:rPr>
                <w:rFonts w:asciiTheme="minorEastAsia" w:eastAsiaTheme="minorEastAsia" w:hAnsiTheme="minorEastAsia" w:hint="eastAsia"/>
                <w:b/>
                <w:spacing w:val="24"/>
              </w:rPr>
              <w:t>春季法會</w:t>
            </w:r>
          </w:p>
        </w:tc>
        <w:tc>
          <w:tcPr>
            <w:tcW w:w="5387" w:type="dxa"/>
          </w:tcPr>
          <w:p w14:paraId="7A40A6E5" w14:textId="77777777" w:rsidR="00C9074B" w:rsidRPr="0059671E" w:rsidRDefault="00C9074B" w:rsidP="00815271">
            <w:pPr>
              <w:snapToGrid w:val="0"/>
              <w:spacing w:line="288" w:lineRule="auto"/>
              <w:rPr>
                <w:rFonts w:asciiTheme="minorEastAsia" w:eastAsiaTheme="minorEastAsia" w:hAnsiTheme="minorEastAsia"/>
                <w:bCs/>
              </w:rPr>
            </w:pPr>
            <w:r w:rsidRPr="0059671E">
              <w:rPr>
                <w:rFonts w:asciiTheme="minorEastAsia" w:eastAsiaTheme="minorEastAsia" w:hAnsiTheme="minorEastAsia" w:hint="eastAsia"/>
                <w:bCs/>
              </w:rPr>
              <w:t>天帝教啟建庚寅年</w:t>
            </w:r>
            <w:r>
              <w:rPr>
                <w:rFonts w:asciiTheme="minorEastAsia" w:eastAsiaTheme="minorEastAsia" w:hAnsiTheme="minorEastAsia" w:hint="eastAsia"/>
                <w:bCs/>
              </w:rPr>
              <w:t xml:space="preserve">　　</w:t>
            </w:r>
          </w:p>
          <w:p w14:paraId="1D4F8E63" w14:textId="77777777" w:rsidR="00C9074B" w:rsidRPr="0059671E" w:rsidRDefault="00C9074B" w:rsidP="00815271">
            <w:pPr>
              <w:snapToGrid w:val="0"/>
              <w:spacing w:line="288" w:lineRule="auto"/>
              <w:rPr>
                <w:rFonts w:asciiTheme="minorEastAsia" w:eastAsiaTheme="minorEastAsia" w:hAnsiTheme="minorEastAsia"/>
                <w:bCs/>
              </w:rPr>
            </w:pPr>
            <w:r w:rsidRPr="0059671E">
              <w:rPr>
                <w:rFonts w:asciiTheme="minorEastAsia" w:eastAsiaTheme="minorEastAsia" w:hAnsiTheme="minorEastAsia" w:hint="eastAsia"/>
                <w:bCs/>
              </w:rPr>
              <w:t>「春季護國迎祥禳災解厄法會」</w:t>
            </w:r>
          </w:p>
          <w:p w14:paraId="101634B9" w14:textId="77777777" w:rsidR="00C9074B" w:rsidRPr="0059671E" w:rsidRDefault="00C9074B" w:rsidP="00815271">
            <w:pPr>
              <w:snapToGrid w:val="0"/>
              <w:spacing w:line="288" w:lineRule="auto"/>
              <w:rPr>
                <w:rFonts w:asciiTheme="minorEastAsia" w:eastAsiaTheme="minorEastAsia" w:hAnsiTheme="minorEastAsia"/>
              </w:rPr>
            </w:pPr>
            <w:r w:rsidRPr="0059671E">
              <w:rPr>
                <w:rFonts w:asciiTheme="minorEastAsia" w:eastAsiaTheme="minorEastAsia" w:hAnsiTheme="minorEastAsia" w:hint="eastAsia"/>
                <w:bCs/>
              </w:rPr>
              <w:t>「春季護國迎祥禳災解厄法會」</w:t>
            </w:r>
            <w:r w:rsidRPr="0059671E">
              <w:rPr>
                <w:rFonts w:asciiTheme="minorEastAsia" w:eastAsiaTheme="minorEastAsia" w:hAnsiTheme="minorEastAsia" w:hint="eastAsia"/>
              </w:rPr>
              <w:t>位置圖</w:t>
            </w:r>
          </w:p>
          <w:p w14:paraId="3EF15EFF" w14:textId="77777777" w:rsidR="00C9074B" w:rsidRPr="0059671E" w:rsidRDefault="00C9074B" w:rsidP="00815271">
            <w:pPr>
              <w:rPr>
                <w:rFonts w:asciiTheme="minorEastAsia" w:eastAsiaTheme="minorEastAsia" w:hAnsiTheme="minorEastAsia"/>
                <w:spacing w:val="20"/>
              </w:rPr>
            </w:pPr>
            <w:r w:rsidRPr="0059671E">
              <w:rPr>
                <w:rFonts w:asciiTheme="minorEastAsia" w:eastAsiaTheme="minorEastAsia" w:hAnsiTheme="minorEastAsia" w:hint="eastAsia"/>
                <w:spacing w:val="20"/>
              </w:rPr>
              <w:t>聲聲願願發心奮鬥</w:t>
            </w:r>
            <w:r>
              <w:rPr>
                <w:rFonts w:asciiTheme="minorEastAsia" w:eastAsiaTheme="minorEastAsia" w:hAnsiTheme="minorEastAsia" w:hint="eastAsia"/>
                <w:spacing w:val="20"/>
              </w:rPr>
              <w:t xml:space="preserve">　　</w:t>
            </w:r>
            <w:r w:rsidRPr="0059671E">
              <w:rPr>
                <w:rFonts w:asciiTheme="minorEastAsia" w:eastAsiaTheme="minorEastAsia" w:hAnsiTheme="minorEastAsia" w:hint="eastAsia"/>
                <w:spacing w:val="20"/>
              </w:rPr>
              <w:t>天和人祥紐轉氣運</w:t>
            </w:r>
          </w:p>
          <w:p w14:paraId="4CD6228B" w14:textId="77777777" w:rsidR="00C9074B" w:rsidRPr="0059671E" w:rsidRDefault="00C9074B" w:rsidP="00815271">
            <w:pPr>
              <w:snapToGrid w:val="0"/>
              <w:spacing w:line="288" w:lineRule="auto"/>
              <w:rPr>
                <w:rFonts w:asciiTheme="minorEastAsia" w:eastAsiaTheme="minorEastAsia" w:hAnsiTheme="minorEastAsia"/>
                <w:spacing w:val="20"/>
              </w:rPr>
            </w:pPr>
            <w:r w:rsidRPr="0059671E">
              <w:rPr>
                <w:rFonts w:asciiTheme="minorEastAsia" w:eastAsiaTheme="minorEastAsia" w:hAnsiTheme="minorEastAsia" w:hint="eastAsia"/>
                <w:spacing w:val="20"/>
              </w:rPr>
              <w:t>春季法會攸關台灣穩固興衰</w:t>
            </w:r>
          </w:p>
        </w:tc>
        <w:tc>
          <w:tcPr>
            <w:tcW w:w="567" w:type="dxa"/>
          </w:tcPr>
          <w:p w14:paraId="4DF81A64" w14:textId="77777777" w:rsidR="00C9074B" w:rsidRPr="0059671E" w:rsidRDefault="00C9074B" w:rsidP="00815271">
            <w:pPr>
              <w:spacing w:line="460" w:lineRule="exact"/>
              <w:rPr>
                <w:rFonts w:asciiTheme="minorEastAsia" w:eastAsiaTheme="minorEastAsia" w:hAnsiTheme="minorEastAsia" w:cs="新細明體"/>
                <w:color w:val="000000"/>
                <w:kern w:val="0"/>
              </w:rPr>
            </w:pPr>
          </w:p>
        </w:tc>
        <w:tc>
          <w:tcPr>
            <w:tcW w:w="2835" w:type="dxa"/>
          </w:tcPr>
          <w:p w14:paraId="42195DBF" w14:textId="77777777" w:rsidR="00C9074B" w:rsidRPr="0059671E" w:rsidRDefault="00C9074B" w:rsidP="00815271">
            <w:pPr>
              <w:snapToGrid w:val="0"/>
              <w:spacing w:line="288" w:lineRule="auto"/>
              <w:rPr>
                <w:rFonts w:asciiTheme="minorEastAsia" w:eastAsiaTheme="minorEastAsia" w:hAnsiTheme="minorEastAsia"/>
                <w:bCs/>
              </w:rPr>
            </w:pPr>
            <w:r w:rsidRPr="0059671E">
              <w:rPr>
                <w:rFonts w:asciiTheme="minorEastAsia" w:eastAsiaTheme="minorEastAsia" w:hAnsiTheme="minorEastAsia" w:hint="eastAsia"/>
                <w:bCs/>
              </w:rPr>
              <w:t>資料提供/高雄縣初院</w:t>
            </w:r>
          </w:p>
          <w:p w14:paraId="622E460C" w14:textId="77777777" w:rsidR="00C9074B" w:rsidRPr="0059671E" w:rsidRDefault="00C9074B" w:rsidP="00815271">
            <w:pPr>
              <w:rPr>
                <w:rFonts w:asciiTheme="minorEastAsia" w:eastAsiaTheme="minorEastAsia" w:hAnsiTheme="minorEastAsia"/>
                <w:bCs/>
              </w:rPr>
            </w:pPr>
          </w:p>
          <w:p w14:paraId="24421626" w14:textId="77777777" w:rsidR="00C9074B" w:rsidRPr="0059671E" w:rsidRDefault="00C9074B" w:rsidP="00815271">
            <w:pPr>
              <w:rPr>
                <w:rFonts w:asciiTheme="minorEastAsia" w:eastAsiaTheme="minorEastAsia" w:hAnsiTheme="minorEastAsia"/>
                <w:snapToGrid w:val="0"/>
                <w:color w:val="000000"/>
                <w:kern w:val="0"/>
              </w:rPr>
            </w:pPr>
            <w:r w:rsidRPr="0059671E">
              <w:rPr>
                <w:rFonts w:asciiTheme="minorEastAsia" w:eastAsiaTheme="minorEastAsia" w:hAnsiTheme="minorEastAsia" w:hint="eastAsia"/>
                <w:snapToGrid w:val="0"/>
                <w:color w:val="000000"/>
                <w:kern w:val="0"/>
              </w:rPr>
              <w:t>編輯部</w:t>
            </w:r>
          </w:p>
          <w:p w14:paraId="165876D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施靜嚼</w:t>
            </w:r>
          </w:p>
          <w:p w14:paraId="5AD3D113" w14:textId="77777777" w:rsidR="00C9074B" w:rsidRPr="0059671E" w:rsidRDefault="00C9074B" w:rsidP="00815271">
            <w:pPr>
              <w:rPr>
                <w:rFonts w:asciiTheme="minorEastAsia" w:eastAsiaTheme="minorEastAsia" w:hAnsiTheme="minorEastAsia"/>
                <w:bCs/>
              </w:rPr>
            </w:pPr>
          </w:p>
        </w:tc>
        <w:tc>
          <w:tcPr>
            <w:tcW w:w="554" w:type="dxa"/>
            <w:vAlign w:val="center"/>
          </w:tcPr>
          <w:p w14:paraId="0B089DDF" w14:textId="77777777" w:rsidR="00C9074B" w:rsidRPr="0059671E" w:rsidRDefault="00C9074B" w:rsidP="00815271">
            <w:pPr>
              <w:rPr>
                <w:rFonts w:asciiTheme="minorEastAsia" w:eastAsiaTheme="minorEastAsia" w:hAnsiTheme="minorEastAsia"/>
              </w:rPr>
            </w:pPr>
          </w:p>
        </w:tc>
      </w:tr>
      <w:tr w:rsidR="00C9074B" w:rsidRPr="0059671E" w14:paraId="0D60989D" w14:textId="77777777" w:rsidTr="00815271">
        <w:trPr>
          <w:trHeight w:val="487"/>
        </w:trPr>
        <w:tc>
          <w:tcPr>
            <w:tcW w:w="1984" w:type="dxa"/>
            <w:vAlign w:val="center"/>
          </w:tcPr>
          <w:p w14:paraId="7D6AE7C9"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10"/>
              </w:smartTagPr>
              <w:r w:rsidRPr="0059671E">
                <w:rPr>
                  <w:rFonts w:asciiTheme="minorEastAsia" w:eastAsiaTheme="minorEastAsia" w:hAnsiTheme="minorEastAsia" w:hint="eastAsia"/>
                </w:rPr>
                <w:t>2010/02/15</w:t>
              </w:r>
            </w:smartTag>
          </w:p>
        </w:tc>
        <w:tc>
          <w:tcPr>
            <w:tcW w:w="1134" w:type="dxa"/>
            <w:vAlign w:val="center"/>
          </w:tcPr>
          <w:p w14:paraId="094AF53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311、312</w:t>
            </w:r>
          </w:p>
        </w:tc>
        <w:tc>
          <w:tcPr>
            <w:tcW w:w="3369" w:type="dxa"/>
          </w:tcPr>
          <w:p w14:paraId="1BAF22A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至德揚芬</w:t>
            </w:r>
          </w:p>
        </w:tc>
        <w:tc>
          <w:tcPr>
            <w:tcW w:w="5387" w:type="dxa"/>
          </w:tcPr>
          <w:p w14:paraId="28D1B71D" w14:textId="77777777" w:rsidR="00C9074B" w:rsidRPr="0059671E" w:rsidRDefault="00C9074B" w:rsidP="00815271">
            <w:pPr>
              <w:widowControl/>
              <w:spacing w:line="300" w:lineRule="atLeast"/>
              <w:rPr>
                <w:rFonts w:asciiTheme="minorEastAsia" w:eastAsiaTheme="minorEastAsia" w:hAnsiTheme="minorEastAsia" w:cs="新細明體"/>
                <w:kern w:val="0"/>
              </w:rPr>
            </w:pPr>
            <w:r w:rsidRPr="0059671E">
              <w:rPr>
                <w:rFonts w:asciiTheme="minorEastAsia" w:eastAsiaTheme="minorEastAsia" w:hAnsiTheme="minorEastAsia" w:cs="新細明體" w:hint="eastAsia"/>
                <w:kern w:val="0"/>
              </w:rPr>
              <w:t>「音樂才子」王光娛回歸自然</w:t>
            </w:r>
            <w:r>
              <w:rPr>
                <w:rFonts w:asciiTheme="minorEastAsia" w:eastAsiaTheme="minorEastAsia" w:hAnsiTheme="minorEastAsia" w:cs="新細明體" w:hint="eastAsia"/>
                <w:kern w:val="0"/>
              </w:rPr>
              <w:t xml:space="preserve">　　</w:t>
            </w:r>
          </w:p>
          <w:p w14:paraId="106AA7D5" w14:textId="77777777" w:rsidR="00C9074B" w:rsidRPr="0059671E" w:rsidRDefault="00C9074B" w:rsidP="00815271">
            <w:pPr>
              <w:adjustRightInd w:val="0"/>
              <w:snapToGrid w:val="0"/>
              <w:spacing w:line="300" w:lineRule="auto"/>
              <w:rPr>
                <w:rFonts w:asciiTheme="minorEastAsia" w:eastAsiaTheme="minorEastAsia" w:hAnsiTheme="minorEastAsia" w:cs="新細明體"/>
                <w:kern w:val="0"/>
              </w:rPr>
            </w:pPr>
            <w:r w:rsidRPr="0059671E">
              <w:rPr>
                <w:rFonts w:asciiTheme="minorEastAsia" w:eastAsiaTheme="minorEastAsia" w:hAnsiTheme="minorEastAsia" w:cs="新細明體" w:hint="eastAsia"/>
                <w:kern w:val="0"/>
              </w:rPr>
              <w:t>「奮鬥楷模狀」彰顯制樂功績</w:t>
            </w:r>
          </w:p>
          <w:p w14:paraId="66B5571D" w14:textId="77777777" w:rsidR="00C9074B" w:rsidRPr="0059671E" w:rsidRDefault="00C9074B" w:rsidP="00815271">
            <w:pPr>
              <w:pStyle w:val="23"/>
              <w:spacing w:before="0" w:after="0" w:line="0" w:lineRule="atLeast"/>
              <w:jc w:val="left"/>
              <w:rPr>
                <w:rFonts w:asciiTheme="minorEastAsia" w:eastAsiaTheme="minorEastAsia" w:hAnsiTheme="minorEastAsia"/>
                <w:color w:val="auto"/>
                <w:sz w:val="24"/>
                <w:szCs w:val="24"/>
              </w:rPr>
            </w:pPr>
            <w:r w:rsidRPr="0059671E">
              <w:rPr>
                <w:rFonts w:asciiTheme="minorEastAsia" w:eastAsiaTheme="minorEastAsia" w:hAnsiTheme="minorEastAsia" w:hint="eastAsia"/>
                <w:color w:val="auto"/>
                <w:sz w:val="24"/>
                <w:szCs w:val="24"/>
              </w:rPr>
              <w:t>光娛</w:t>
            </w:r>
            <w:r>
              <w:rPr>
                <w:rFonts w:asciiTheme="minorEastAsia" w:eastAsiaTheme="minorEastAsia" w:hAnsiTheme="minorEastAsia" w:hint="eastAsia"/>
                <w:color w:val="auto"/>
                <w:sz w:val="24"/>
                <w:szCs w:val="24"/>
              </w:rPr>
              <w:t xml:space="preserve">　　</w:t>
            </w:r>
            <w:r w:rsidRPr="0059671E">
              <w:rPr>
                <w:rFonts w:asciiTheme="minorEastAsia" w:eastAsiaTheme="minorEastAsia" w:hAnsiTheme="minorEastAsia" w:hint="eastAsia"/>
                <w:color w:val="auto"/>
                <w:sz w:val="24"/>
                <w:szCs w:val="24"/>
              </w:rPr>
              <w:t>我心中的清虛樂聖！</w:t>
            </w:r>
          </w:p>
          <w:p w14:paraId="55DBF157" w14:textId="77777777" w:rsidR="00C9074B" w:rsidRPr="0059671E" w:rsidRDefault="00C9074B" w:rsidP="00815271">
            <w:pPr>
              <w:pStyle w:val="23"/>
              <w:spacing w:before="0" w:after="0" w:line="0" w:lineRule="atLeast"/>
              <w:jc w:val="left"/>
              <w:rPr>
                <w:rFonts w:asciiTheme="minorEastAsia" w:eastAsiaTheme="minorEastAsia" w:hAnsiTheme="minorEastAsia"/>
                <w:color w:val="auto"/>
                <w:sz w:val="24"/>
                <w:szCs w:val="24"/>
              </w:rPr>
            </w:pPr>
            <w:r w:rsidRPr="0059671E">
              <w:rPr>
                <w:rFonts w:asciiTheme="minorEastAsia" w:eastAsiaTheme="minorEastAsia" w:hAnsiTheme="minorEastAsia" w:hint="eastAsia"/>
                <w:color w:val="auto"/>
                <w:sz w:val="24"/>
                <w:szCs w:val="24"/>
              </w:rPr>
              <w:t>兄弟</w:t>
            </w:r>
            <w:r>
              <w:rPr>
                <w:rFonts w:asciiTheme="minorEastAsia" w:eastAsiaTheme="minorEastAsia" w:hAnsiTheme="minorEastAsia" w:hint="eastAsia"/>
                <w:color w:val="auto"/>
                <w:sz w:val="24"/>
                <w:szCs w:val="24"/>
              </w:rPr>
              <w:t xml:space="preserve">　　</w:t>
            </w:r>
            <w:r w:rsidRPr="0059671E">
              <w:rPr>
                <w:rFonts w:asciiTheme="minorEastAsia" w:eastAsiaTheme="minorEastAsia" w:hAnsiTheme="minorEastAsia" w:hint="eastAsia"/>
                <w:color w:val="auto"/>
                <w:sz w:val="24"/>
                <w:szCs w:val="24"/>
              </w:rPr>
              <w:t>你風光安心的走吧！</w:t>
            </w:r>
          </w:p>
        </w:tc>
        <w:tc>
          <w:tcPr>
            <w:tcW w:w="567" w:type="dxa"/>
          </w:tcPr>
          <w:p w14:paraId="71C66F78" w14:textId="77777777" w:rsidR="00C9074B" w:rsidRPr="0059671E" w:rsidRDefault="00C9074B" w:rsidP="00815271">
            <w:pPr>
              <w:rPr>
                <w:rFonts w:asciiTheme="minorEastAsia" w:eastAsiaTheme="minorEastAsia" w:hAnsiTheme="minorEastAsia"/>
                <w:snapToGrid w:val="0"/>
                <w:kern w:val="0"/>
              </w:rPr>
            </w:pPr>
          </w:p>
        </w:tc>
        <w:tc>
          <w:tcPr>
            <w:tcW w:w="2835" w:type="dxa"/>
          </w:tcPr>
          <w:p w14:paraId="64AF38C4" w14:textId="77777777" w:rsidR="00C9074B" w:rsidRPr="0059671E" w:rsidRDefault="00C9074B" w:rsidP="00815271">
            <w:pPr>
              <w:pStyle w:val="23"/>
              <w:spacing w:before="0" w:after="0" w:line="0" w:lineRule="atLeast"/>
              <w:jc w:val="left"/>
              <w:rPr>
                <w:rFonts w:asciiTheme="minorEastAsia" w:eastAsiaTheme="minorEastAsia" w:hAnsiTheme="minorEastAsia"/>
                <w:snapToGrid w:val="0"/>
                <w:sz w:val="24"/>
                <w:szCs w:val="24"/>
              </w:rPr>
            </w:pPr>
            <w:r w:rsidRPr="0059671E">
              <w:rPr>
                <w:rFonts w:asciiTheme="minorEastAsia" w:eastAsiaTheme="minorEastAsia" w:hAnsiTheme="minorEastAsia" w:hint="eastAsia"/>
                <w:snapToGrid w:val="0"/>
                <w:sz w:val="24"/>
                <w:szCs w:val="24"/>
              </w:rPr>
              <w:t>編輯部</w:t>
            </w:r>
          </w:p>
          <w:p w14:paraId="31219FE1" w14:textId="77777777" w:rsidR="00C9074B" w:rsidRPr="0059671E" w:rsidRDefault="00C9074B" w:rsidP="00815271">
            <w:pPr>
              <w:pStyle w:val="23"/>
              <w:spacing w:before="0" w:after="0" w:line="0" w:lineRule="atLeast"/>
              <w:jc w:val="left"/>
              <w:rPr>
                <w:rFonts w:asciiTheme="minorEastAsia" w:eastAsiaTheme="minorEastAsia" w:hAnsiTheme="minorEastAsia"/>
                <w:snapToGrid w:val="0"/>
                <w:sz w:val="24"/>
                <w:szCs w:val="24"/>
              </w:rPr>
            </w:pPr>
          </w:p>
          <w:p w14:paraId="71FF4B0F" w14:textId="77777777" w:rsidR="00C9074B" w:rsidRPr="0059671E" w:rsidRDefault="00C9074B" w:rsidP="00815271">
            <w:pPr>
              <w:pStyle w:val="23"/>
              <w:spacing w:before="0" w:after="0" w:line="0" w:lineRule="atLeast"/>
              <w:jc w:val="left"/>
              <w:rPr>
                <w:rFonts w:asciiTheme="minorEastAsia" w:eastAsiaTheme="minorEastAsia" w:hAnsiTheme="minorEastAsia"/>
                <w:sz w:val="24"/>
                <w:szCs w:val="24"/>
              </w:rPr>
            </w:pPr>
            <w:r w:rsidRPr="0059671E">
              <w:rPr>
                <w:rFonts w:asciiTheme="minorEastAsia" w:eastAsiaTheme="minorEastAsia" w:hAnsiTheme="minorEastAsia" w:hint="eastAsia"/>
                <w:sz w:val="24"/>
                <w:szCs w:val="24"/>
              </w:rPr>
              <w:t>整理/編輯部</w:t>
            </w:r>
          </w:p>
          <w:p w14:paraId="69EF73DC" w14:textId="77777777" w:rsidR="00C9074B" w:rsidRPr="0059671E" w:rsidRDefault="00C9074B" w:rsidP="00815271">
            <w:pPr>
              <w:rPr>
                <w:rFonts w:asciiTheme="minorEastAsia" w:eastAsiaTheme="minorEastAsia" w:hAnsiTheme="minorEastAsia"/>
                <w:snapToGrid w:val="0"/>
                <w:kern w:val="0"/>
              </w:rPr>
            </w:pPr>
            <w:r w:rsidRPr="0059671E">
              <w:rPr>
                <w:rFonts w:asciiTheme="minorEastAsia" w:eastAsiaTheme="minorEastAsia" w:hAnsiTheme="minorEastAsia" w:hint="eastAsia"/>
              </w:rPr>
              <w:t>資料來源/趙光武</w:t>
            </w:r>
          </w:p>
        </w:tc>
        <w:tc>
          <w:tcPr>
            <w:tcW w:w="554" w:type="dxa"/>
            <w:vAlign w:val="center"/>
          </w:tcPr>
          <w:p w14:paraId="223CB10A" w14:textId="77777777" w:rsidR="00C9074B" w:rsidRPr="0059671E" w:rsidRDefault="00C9074B" w:rsidP="00815271">
            <w:pPr>
              <w:rPr>
                <w:rFonts w:asciiTheme="minorEastAsia" w:eastAsiaTheme="minorEastAsia" w:hAnsiTheme="minorEastAsia"/>
              </w:rPr>
            </w:pPr>
          </w:p>
        </w:tc>
      </w:tr>
      <w:tr w:rsidR="00C9074B" w:rsidRPr="0059671E" w14:paraId="084F8539" w14:textId="77777777" w:rsidTr="00815271">
        <w:trPr>
          <w:trHeight w:val="487"/>
        </w:trPr>
        <w:tc>
          <w:tcPr>
            <w:tcW w:w="1984" w:type="dxa"/>
            <w:vAlign w:val="center"/>
          </w:tcPr>
          <w:p w14:paraId="4DCB798E"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10"/>
              </w:smartTagPr>
              <w:r w:rsidRPr="0059671E">
                <w:rPr>
                  <w:rFonts w:asciiTheme="minorEastAsia" w:eastAsiaTheme="minorEastAsia" w:hAnsiTheme="minorEastAsia" w:hint="eastAsia"/>
                </w:rPr>
                <w:t>2010/02/15</w:t>
              </w:r>
            </w:smartTag>
          </w:p>
        </w:tc>
        <w:tc>
          <w:tcPr>
            <w:tcW w:w="1134" w:type="dxa"/>
            <w:vAlign w:val="center"/>
          </w:tcPr>
          <w:p w14:paraId="1203111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311、312</w:t>
            </w:r>
          </w:p>
        </w:tc>
        <w:tc>
          <w:tcPr>
            <w:tcW w:w="3369" w:type="dxa"/>
          </w:tcPr>
          <w:p w14:paraId="1AB40E74" w14:textId="77777777" w:rsidR="00C9074B" w:rsidRPr="0059671E" w:rsidRDefault="00C9074B" w:rsidP="00815271">
            <w:pPr>
              <w:spacing w:line="0" w:lineRule="atLeast"/>
              <w:rPr>
                <w:rFonts w:asciiTheme="minorEastAsia" w:eastAsiaTheme="minorEastAsia" w:hAnsiTheme="minorEastAsia"/>
                <w:b/>
              </w:rPr>
            </w:pPr>
            <w:r w:rsidRPr="0059671E">
              <w:rPr>
                <w:rFonts w:asciiTheme="minorEastAsia" w:eastAsiaTheme="minorEastAsia" w:hAnsiTheme="minorEastAsia" w:hint="eastAsia"/>
                <w:b/>
              </w:rPr>
              <w:t>天人炁功感應錄</w:t>
            </w:r>
          </w:p>
          <w:p w14:paraId="089B4339" w14:textId="77777777" w:rsidR="00C9074B" w:rsidRPr="0059671E" w:rsidRDefault="00C9074B" w:rsidP="00815271">
            <w:pPr>
              <w:pStyle w:val="afa"/>
              <w:ind w:right="640"/>
              <w:rPr>
                <w:rFonts w:asciiTheme="minorEastAsia" w:eastAsiaTheme="minorEastAsia" w:hAnsiTheme="minorEastAsia"/>
                <w:b/>
                <w:szCs w:val="24"/>
              </w:rPr>
            </w:pPr>
          </w:p>
        </w:tc>
        <w:tc>
          <w:tcPr>
            <w:tcW w:w="5387" w:type="dxa"/>
          </w:tcPr>
          <w:p w14:paraId="476E9555" w14:textId="77777777" w:rsidR="00C9074B" w:rsidRPr="0059671E" w:rsidRDefault="00C9074B" w:rsidP="00815271">
            <w:pPr>
              <w:pStyle w:val="afa"/>
              <w:rPr>
                <w:rFonts w:asciiTheme="minorEastAsia" w:eastAsiaTheme="minorEastAsia" w:hAnsiTheme="minorEastAsia"/>
                <w:szCs w:val="24"/>
              </w:rPr>
            </w:pPr>
            <w:r w:rsidRPr="0059671E">
              <w:rPr>
                <w:rFonts w:asciiTheme="minorEastAsia" w:eastAsiaTheme="minorEastAsia" w:hAnsiTheme="minorEastAsia" w:hint="eastAsia"/>
                <w:szCs w:val="24"/>
              </w:rPr>
              <w:t>不懼病魔承擔教職</w:t>
            </w:r>
            <w:r>
              <w:rPr>
                <w:rFonts w:asciiTheme="minorEastAsia" w:eastAsiaTheme="minorEastAsia" w:hAnsiTheme="minorEastAsia" w:hint="eastAsia"/>
                <w:szCs w:val="24"/>
              </w:rPr>
              <w:t xml:space="preserve">　　　</w:t>
            </w:r>
            <w:r w:rsidRPr="0059671E">
              <w:rPr>
                <w:rFonts w:asciiTheme="minorEastAsia" w:eastAsiaTheme="minorEastAsia" w:hAnsiTheme="minorEastAsia" w:hint="eastAsia"/>
                <w:szCs w:val="24"/>
              </w:rPr>
              <w:t>天人炁功見證信心</w:t>
            </w:r>
          </w:p>
        </w:tc>
        <w:tc>
          <w:tcPr>
            <w:tcW w:w="567" w:type="dxa"/>
          </w:tcPr>
          <w:p w14:paraId="7863BD7C" w14:textId="77777777" w:rsidR="00C9074B" w:rsidRPr="0059671E" w:rsidRDefault="00C9074B" w:rsidP="00815271">
            <w:pPr>
              <w:pStyle w:val="af5"/>
              <w:kinsoku w:val="0"/>
              <w:overflowPunct w:val="0"/>
              <w:autoSpaceDE w:val="0"/>
              <w:autoSpaceDN w:val="0"/>
              <w:snapToGrid w:val="0"/>
              <w:spacing w:line="0" w:lineRule="atLeast"/>
              <w:rPr>
                <w:rFonts w:asciiTheme="minorEastAsia" w:eastAsiaTheme="minorEastAsia" w:hAnsiTheme="minorEastAsia"/>
                <w:snapToGrid w:val="0"/>
                <w:color w:val="000000"/>
                <w:kern w:val="0"/>
                <w:szCs w:val="24"/>
              </w:rPr>
            </w:pPr>
          </w:p>
        </w:tc>
        <w:tc>
          <w:tcPr>
            <w:tcW w:w="2835" w:type="dxa"/>
          </w:tcPr>
          <w:p w14:paraId="2569358F" w14:textId="77777777" w:rsidR="00C9074B" w:rsidRPr="0059671E" w:rsidRDefault="00C9074B" w:rsidP="00815271">
            <w:pPr>
              <w:pStyle w:val="afa"/>
              <w:ind w:right="480"/>
              <w:rPr>
                <w:rFonts w:asciiTheme="minorEastAsia" w:eastAsiaTheme="minorEastAsia" w:hAnsiTheme="minorEastAsia"/>
                <w:szCs w:val="24"/>
              </w:rPr>
            </w:pPr>
            <w:r w:rsidRPr="0059671E">
              <w:rPr>
                <w:rFonts w:asciiTheme="minorEastAsia" w:eastAsiaTheme="minorEastAsia" w:hAnsiTheme="minorEastAsia" w:hint="eastAsia"/>
                <w:szCs w:val="24"/>
              </w:rPr>
              <w:t>口述/游光羨</w:t>
            </w:r>
          </w:p>
          <w:p w14:paraId="50387DFF"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rPr>
              <w:t>整理/林鏡適</w:t>
            </w:r>
          </w:p>
        </w:tc>
        <w:tc>
          <w:tcPr>
            <w:tcW w:w="554" w:type="dxa"/>
            <w:vAlign w:val="center"/>
          </w:tcPr>
          <w:p w14:paraId="224691AE" w14:textId="77777777" w:rsidR="00C9074B" w:rsidRPr="0059671E" w:rsidRDefault="00C9074B" w:rsidP="00815271">
            <w:pPr>
              <w:rPr>
                <w:rFonts w:asciiTheme="minorEastAsia" w:eastAsiaTheme="minorEastAsia" w:hAnsiTheme="minorEastAsia"/>
              </w:rPr>
            </w:pPr>
          </w:p>
        </w:tc>
      </w:tr>
      <w:tr w:rsidR="00C9074B" w:rsidRPr="0059671E" w14:paraId="471F55B6" w14:textId="77777777" w:rsidTr="00815271">
        <w:trPr>
          <w:trHeight w:val="487"/>
        </w:trPr>
        <w:tc>
          <w:tcPr>
            <w:tcW w:w="1984" w:type="dxa"/>
            <w:vAlign w:val="center"/>
          </w:tcPr>
          <w:p w14:paraId="6DB69A58"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10"/>
              </w:smartTagPr>
              <w:r w:rsidRPr="0059671E">
                <w:rPr>
                  <w:rFonts w:asciiTheme="minorEastAsia" w:eastAsiaTheme="minorEastAsia" w:hAnsiTheme="minorEastAsia" w:hint="eastAsia"/>
                </w:rPr>
                <w:t>2010/02/15</w:t>
              </w:r>
            </w:smartTag>
          </w:p>
        </w:tc>
        <w:tc>
          <w:tcPr>
            <w:tcW w:w="1134" w:type="dxa"/>
            <w:vAlign w:val="center"/>
          </w:tcPr>
          <w:p w14:paraId="114C1C7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311、312</w:t>
            </w:r>
          </w:p>
        </w:tc>
        <w:tc>
          <w:tcPr>
            <w:tcW w:w="3369" w:type="dxa"/>
          </w:tcPr>
          <w:p w14:paraId="2FED4D90" w14:textId="77777777" w:rsidR="00C9074B" w:rsidRPr="0059671E" w:rsidRDefault="00C9074B" w:rsidP="00815271">
            <w:pPr>
              <w:rPr>
                <w:rFonts w:asciiTheme="minorEastAsia" w:eastAsiaTheme="minorEastAsia" w:hAnsiTheme="minorEastAsia"/>
                <w:b/>
                <w:bCs/>
                <w:color w:val="000000"/>
              </w:rPr>
            </w:pPr>
            <w:r w:rsidRPr="0059671E">
              <w:rPr>
                <w:rFonts w:asciiTheme="minorEastAsia" w:eastAsiaTheme="minorEastAsia" w:hAnsiTheme="minorEastAsia" w:hint="eastAsia"/>
                <w:b/>
              </w:rPr>
              <w:t>天地旅過</w:t>
            </w:r>
          </w:p>
        </w:tc>
        <w:tc>
          <w:tcPr>
            <w:tcW w:w="5387" w:type="dxa"/>
          </w:tcPr>
          <w:p w14:paraId="3DC54D9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生命之究竟</w:t>
            </w:r>
            <w:r w:rsidRPr="0059671E">
              <w:rPr>
                <w:rFonts w:asciiTheme="minorEastAsia" w:eastAsiaTheme="minorEastAsia" w:hAnsiTheme="minorEastAsia"/>
              </w:rPr>
              <w:t>—</w:t>
            </w:r>
            <w:r w:rsidRPr="0059671E">
              <w:rPr>
                <w:rFonts w:asciiTheme="minorEastAsia" w:eastAsiaTheme="minorEastAsia" w:hAnsiTheme="minorEastAsia" w:hint="eastAsia"/>
              </w:rPr>
              <w:t>生死大事（四）</w:t>
            </w:r>
          </w:p>
        </w:tc>
        <w:tc>
          <w:tcPr>
            <w:tcW w:w="567" w:type="dxa"/>
          </w:tcPr>
          <w:p w14:paraId="553EE0F0" w14:textId="77777777" w:rsidR="00C9074B" w:rsidRPr="0059671E" w:rsidRDefault="00C9074B" w:rsidP="00815271">
            <w:pPr>
              <w:pStyle w:val="af5"/>
              <w:kinsoku w:val="0"/>
              <w:overflowPunct w:val="0"/>
              <w:autoSpaceDE w:val="0"/>
              <w:autoSpaceDN w:val="0"/>
              <w:snapToGrid w:val="0"/>
              <w:spacing w:line="0" w:lineRule="atLeast"/>
              <w:rPr>
                <w:rFonts w:asciiTheme="minorEastAsia" w:eastAsiaTheme="minorEastAsia" w:hAnsiTheme="minorEastAsia"/>
                <w:snapToGrid w:val="0"/>
                <w:color w:val="000000"/>
                <w:kern w:val="0"/>
                <w:szCs w:val="24"/>
              </w:rPr>
            </w:pPr>
          </w:p>
        </w:tc>
        <w:tc>
          <w:tcPr>
            <w:tcW w:w="2835" w:type="dxa"/>
          </w:tcPr>
          <w:p w14:paraId="684848C7"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rPr>
              <w:t>呂光證</w:t>
            </w:r>
          </w:p>
        </w:tc>
        <w:tc>
          <w:tcPr>
            <w:tcW w:w="554" w:type="dxa"/>
            <w:vAlign w:val="center"/>
          </w:tcPr>
          <w:p w14:paraId="381CE238" w14:textId="77777777" w:rsidR="00C9074B" w:rsidRPr="0059671E" w:rsidRDefault="00C9074B" w:rsidP="00815271">
            <w:pPr>
              <w:rPr>
                <w:rFonts w:asciiTheme="minorEastAsia" w:eastAsiaTheme="minorEastAsia" w:hAnsiTheme="minorEastAsia"/>
              </w:rPr>
            </w:pPr>
          </w:p>
        </w:tc>
      </w:tr>
      <w:tr w:rsidR="00C9074B" w:rsidRPr="0059671E" w14:paraId="3ECCAC8C" w14:textId="77777777" w:rsidTr="00815271">
        <w:trPr>
          <w:trHeight w:val="487"/>
        </w:trPr>
        <w:tc>
          <w:tcPr>
            <w:tcW w:w="1984" w:type="dxa"/>
            <w:vAlign w:val="center"/>
          </w:tcPr>
          <w:p w14:paraId="1827F904"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10"/>
              </w:smartTagPr>
              <w:r w:rsidRPr="0059671E">
                <w:rPr>
                  <w:rFonts w:asciiTheme="minorEastAsia" w:eastAsiaTheme="minorEastAsia" w:hAnsiTheme="minorEastAsia" w:hint="eastAsia"/>
                </w:rPr>
                <w:t>2010/02/15</w:t>
              </w:r>
            </w:smartTag>
          </w:p>
        </w:tc>
        <w:tc>
          <w:tcPr>
            <w:tcW w:w="1134" w:type="dxa"/>
            <w:vAlign w:val="center"/>
          </w:tcPr>
          <w:p w14:paraId="5088D66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311、312</w:t>
            </w:r>
          </w:p>
        </w:tc>
        <w:tc>
          <w:tcPr>
            <w:tcW w:w="3369" w:type="dxa"/>
          </w:tcPr>
          <w:p w14:paraId="2C9555D4" w14:textId="77777777" w:rsidR="00C9074B" w:rsidRPr="0059671E" w:rsidRDefault="00C9074B" w:rsidP="00815271">
            <w:pPr>
              <w:spacing w:line="0" w:lineRule="atLeast"/>
              <w:rPr>
                <w:rFonts w:asciiTheme="minorEastAsia" w:eastAsiaTheme="minorEastAsia" w:hAnsiTheme="minorEastAsia"/>
                <w:b/>
                <w:bCs/>
                <w:color w:val="000000"/>
              </w:rPr>
            </w:pPr>
            <w:r w:rsidRPr="0059671E">
              <w:rPr>
                <w:rFonts w:asciiTheme="minorEastAsia" w:eastAsiaTheme="minorEastAsia" w:hAnsiTheme="minorEastAsia" w:hint="eastAsia"/>
                <w:b/>
                <w:bCs/>
              </w:rPr>
              <w:t>開導師系列</w:t>
            </w:r>
            <w:r w:rsidRPr="0059671E">
              <w:rPr>
                <w:rFonts w:asciiTheme="minorEastAsia" w:eastAsiaTheme="minorEastAsia" w:hAnsiTheme="minorEastAsia"/>
                <w:b/>
                <w:bCs/>
              </w:rPr>
              <w:t>—</w:t>
            </w:r>
            <w:r w:rsidRPr="0059671E">
              <w:rPr>
                <w:rFonts w:asciiTheme="minorEastAsia" w:eastAsiaTheme="minorEastAsia" w:hAnsiTheme="minorEastAsia" w:hint="eastAsia"/>
                <w:b/>
                <w:bCs/>
              </w:rPr>
              <w:t>弘教火車頭</w:t>
            </w:r>
          </w:p>
        </w:tc>
        <w:tc>
          <w:tcPr>
            <w:tcW w:w="5387" w:type="dxa"/>
          </w:tcPr>
          <w:p w14:paraId="780A72E4" w14:textId="77777777" w:rsidR="00C9074B" w:rsidRPr="0059671E" w:rsidRDefault="00C9074B" w:rsidP="00815271">
            <w:pPr>
              <w:spacing w:line="0" w:lineRule="atLeast"/>
              <w:jc w:val="both"/>
              <w:rPr>
                <w:rFonts w:asciiTheme="minorEastAsia" w:eastAsiaTheme="minorEastAsia" w:hAnsiTheme="minorEastAsia"/>
              </w:rPr>
            </w:pPr>
            <w:r w:rsidRPr="0059671E">
              <w:rPr>
                <w:rFonts w:asciiTheme="minorEastAsia" w:eastAsiaTheme="minorEastAsia" w:hAnsiTheme="minorEastAsia" w:hint="eastAsia"/>
              </w:rPr>
              <w:t>掃妖蕩魔重責大任</w:t>
            </w:r>
            <w:r>
              <w:rPr>
                <w:rFonts w:asciiTheme="minorEastAsia" w:eastAsiaTheme="minorEastAsia" w:hAnsiTheme="minorEastAsia" w:hint="eastAsia"/>
              </w:rPr>
              <w:t xml:space="preserve">　　　</w:t>
            </w:r>
            <w:r w:rsidRPr="0059671E">
              <w:rPr>
                <w:rFonts w:asciiTheme="minorEastAsia" w:eastAsiaTheme="minorEastAsia" w:hAnsiTheme="minorEastAsia" w:hint="eastAsia"/>
              </w:rPr>
              <w:t>光怪掌教一門深入</w:t>
            </w:r>
          </w:p>
        </w:tc>
        <w:tc>
          <w:tcPr>
            <w:tcW w:w="567" w:type="dxa"/>
          </w:tcPr>
          <w:p w14:paraId="43E67C9B" w14:textId="77777777" w:rsidR="00C9074B" w:rsidRPr="0059671E" w:rsidRDefault="00C9074B" w:rsidP="00815271">
            <w:pPr>
              <w:pStyle w:val="af5"/>
              <w:kinsoku w:val="0"/>
              <w:overflowPunct w:val="0"/>
              <w:autoSpaceDE w:val="0"/>
              <w:autoSpaceDN w:val="0"/>
              <w:snapToGrid w:val="0"/>
              <w:spacing w:line="0" w:lineRule="atLeast"/>
              <w:rPr>
                <w:rFonts w:asciiTheme="minorEastAsia" w:eastAsiaTheme="minorEastAsia" w:hAnsiTheme="minorEastAsia"/>
                <w:szCs w:val="24"/>
              </w:rPr>
            </w:pPr>
          </w:p>
        </w:tc>
        <w:tc>
          <w:tcPr>
            <w:tcW w:w="2835" w:type="dxa"/>
          </w:tcPr>
          <w:p w14:paraId="7C470FCF"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rPr>
              <w:t>蘇光怪</w:t>
            </w:r>
          </w:p>
        </w:tc>
        <w:tc>
          <w:tcPr>
            <w:tcW w:w="554" w:type="dxa"/>
            <w:vAlign w:val="center"/>
          </w:tcPr>
          <w:p w14:paraId="4D367FAB" w14:textId="77777777" w:rsidR="00C9074B" w:rsidRPr="0059671E" w:rsidRDefault="00C9074B" w:rsidP="00815271">
            <w:pPr>
              <w:rPr>
                <w:rFonts w:asciiTheme="minorEastAsia" w:eastAsiaTheme="minorEastAsia" w:hAnsiTheme="minorEastAsia"/>
              </w:rPr>
            </w:pPr>
          </w:p>
        </w:tc>
      </w:tr>
      <w:tr w:rsidR="00C9074B" w:rsidRPr="0059671E" w14:paraId="3B761149" w14:textId="77777777" w:rsidTr="00815271">
        <w:trPr>
          <w:trHeight w:val="487"/>
        </w:trPr>
        <w:tc>
          <w:tcPr>
            <w:tcW w:w="1984" w:type="dxa"/>
            <w:vAlign w:val="center"/>
          </w:tcPr>
          <w:p w14:paraId="4D044024"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10"/>
              </w:smartTagPr>
              <w:r w:rsidRPr="0059671E">
                <w:rPr>
                  <w:rFonts w:asciiTheme="minorEastAsia" w:eastAsiaTheme="minorEastAsia" w:hAnsiTheme="minorEastAsia" w:hint="eastAsia"/>
                </w:rPr>
                <w:t>2010/02/15</w:t>
              </w:r>
            </w:smartTag>
          </w:p>
        </w:tc>
        <w:tc>
          <w:tcPr>
            <w:tcW w:w="1134" w:type="dxa"/>
            <w:vAlign w:val="center"/>
          </w:tcPr>
          <w:p w14:paraId="371D714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311、312</w:t>
            </w:r>
          </w:p>
        </w:tc>
        <w:tc>
          <w:tcPr>
            <w:tcW w:w="3369" w:type="dxa"/>
          </w:tcPr>
          <w:p w14:paraId="7F8FA694" w14:textId="77777777" w:rsidR="00C9074B" w:rsidRPr="0059671E" w:rsidRDefault="00C9074B" w:rsidP="00815271">
            <w:pPr>
              <w:rPr>
                <w:rFonts w:asciiTheme="minorEastAsia" w:eastAsiaTheme="minorEastAsia" w:hAnsiTheme="minorEastAsia"/>
                <w:b/>
                <w:spacing w:val="24"/>
              </w:rPr>
            </w:pPr>
            <w:r w:rsidRPr="0059671E">
              <w:rPr>
                <w:rFonts w:asciiTheme="minorEastAsia" w:eastAsiaTheme="minorEastAsia" w:hAnsiTheme="minorEastAsia" w:hint="eastAsia"/>
                <w:b/>
              </w:rPr>
              <w:t>話家常</w:t>
            </w:r>
          </w:p>
        </w:tc>
        <w:tc>
          <w:tcPr>
            <w:tcW w:w="5387" w:type="dxa"/>
          </w:tcPr>
          <w:p w14:paraId="44F66A4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不一樣的教院</w:t>
            </w:r>
          </w:p>
        </w:tc>
        <w:tc>
          <w:tcPr>
            <w:tcW w:w="567" w:type="dxa"/>
          </w:tcPr>
          <w:p w14:paraId="3C58495D" w14:textId="77777777" w:rsidR="00C9074B" w:rsidRPr="0059671E" w:rsidRDefault="00C9074B" w:rsidP="00815271">
            <w:pPr>
              <w:jc w:val="both"/>
              <w:rPr>
                <w:rFonts w:asciiTheme="minorEastAsia" w:eastAsiaTheme="minorEastAsia" w:hAnsiTheme="minorEastAsia"/>
              </w:rPr>
            </w:pPr>
          </w:p>
        </w:tc>
        <w:tc>
          <w:tcPr>
            <w:tcW w:w="2835" w:type="dxa"/>
          </w:tcPr>
          <w:p w14:paraId="22033C45" w14:textId="77777777" w:rsidR="00C9074B" w:rsidRPr="0059671E" w:rsidRDefault="00C9074B" w:rsidP="00815271">
            <w:pPr>
              <w:spacing w:line="460" w:lineRule="exact"/>
              <w:rPr>
                <w:rFonts w:asciiTheme="minorEastAsia" w:eastAsiaTheme="minorEastAsia" w:hAnsiTheme="minorEastAsia" w:cs="新細明體"/>
                <w:kern w:val="0"/>
              </w:rPr>
            </w:pPr>
            <w:r w:rsidRPr="0059671E">
              <w:rPr>
                <w:rFonts w:asciiTheme="minorEastAsia" w:eastAsiaTheme="minorEastAsia" w:hAnsiTheme="minorEastAsia" w:hint="eastAsia"/>
              </w:rPr>
              <w:t>吳月行</w:t>
            </w:r>
          </w:p>
        </w:tc>
        <w:tc>
          <w:tcPr>
            <w:tcW w:w="554" w:type="dxa"/>
            <w:vAlign w:val="center"/>
          </w:tcPr>
          <w:p w14:paraId="712BE17B" w14:textId="77777777" w:rsidR="00C9074B" w:rsidRPr="0059671E" w:rsidRDefault="00C9074B" w:rsidP="00815271">
            <w:pPr>
              <w:rPr>
                <w:rFonts w:asciiTheme="minorEastAsia" w:eastAsiaTheme="minorEastAsia" w:hAnsiTheme="minorEastAsia"/>
              </w:rPr>
            </w:pPr>
          </w:p>
        </w:tc>
      </w:tr>
      <w:tr w:rsidR="00C9074B" w:rsidRPr="0059671E" w14:paraId="650F22F9" w14:textId="77777777" w:rsidTr="00815271">
        <w:trPr>
          <w:trHeight w:val="487"/>
        </w:trPr>
        <w:tc>
          <w:tcPr>
            <w:tcW w:w="1984" w:type="dxa"/>
            <w:vAlign w:val="center"/>
          </w:tcPr>
          <w:p w14:paraId="3B82030C"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10"/>
              </w:smartTagPr>
              <w:r w:rsidRPr="0059671E">
                <w:rPr>
                  <w:rFonts w:asciiTheme="minorEastAsia" w:eastAsiaTheme="minorEastAsia" w:hAnsiTheme="minorEastAsia" w:hint="eastAsia"/>
                </w:rPr>
                <w:t>2010/02/15</w:t>
              </w:r>
            </w:smartTag>
          </w:p>
        </w:tc>
        <w:tc>
          <w:tcPr>
            <w:tcW w:w="1134" w:type="dxa"/>
            <w:vAlign w:val="center"/>
          </w:tcPr>
          <w:p w14:paraId="05BBC1E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311、312</w:t>
            </w:r>
          </w:p>
        </w:tc>
        <w:tc>
          <w:tcPr>
            <w:tcW w:w="3369" w:type="dxa"/>
          </w:tcPr>
          <w:p w14:paraId="0F0B370E" w14:textId="77777777" w:rsidR="00C9074B" w:rsidRPr="0059671E" w:rsidRDefault="00C9074B" w:rsidP="00815271">
            <w:pPr>
              <w:adjustRightInd w:val="0"/>
              <w:snapToGrid w:val="0"/>
              <w:spacing w:line="300" w:lineRule="atLeast"/>
              <w:rPr>
                <w:rFonts w:asciiTheme="minorEastAsia" w:eastAsiaTheme="minorEastAsia" w:hAnsiTheme="minorEastAsia"/>
                <w:b/>
                <w:spacing w:val="24"/>
              </w:rPr>
            </w:pPr>
            <w:r w:rsidRPr="0059671E">
              <w:rPr>
                <w:rFonts w:asciiTheme="minorEastAsia" w:eastAsiaTheme="minorEastAsia" w:hAnsiTheme="minorEastAsia" w:hint="eastAsia"/>
                <w:b/>
                <w:bCs/>
                <w:color w:val="000000"/>
              </w:rPr>
              <w:t>師尊談「昊天心法」</w:t>
            </w:r>
          </w:p>
        </w:tc>
        <w:tc>
          <w:tcPr>
            <w:tcW w:w="5387" w:type="dxa"/>
          </w:tcPr>
          <w:p w14:paraId="3C4BD007" w14:textId="77777777" w:rsidR="00C9074B" w:rsidRPr="0059671E" w:rsidRDefault="00C9074B" w:rsidP="00815271">
            <w:pPr>
              <w:spacing w:line="0" w:lineRule="atLeast"/>
              <w:rPr>
                <w:rFonts w:asciiTheme="minorEastAsia" w:eastAsiaTheme="minorEastAsia" w:hAnsiTheme="minorEastAsia"/>
                <w:color w:val="000000"/>
              </w:rPr>
            </w:pPr>
            <w:r w:rsidRPr="0059671E">
              <w:rPr>
                <w:rFonts w:asciiTheme="minorEastAsia" w:eastAsiaTheme="minorEastAsia" w:hAnsiTheme="minorEastAsia" w:hint="eastAsia"/>
                <w:color w:val="000000"/>
              </w:rPr>
              <w:t>「昊天心法」研習</w:t>
            </w:r>
            <w:r>
              <w:rPr>
                <w:rFonts w:asciiTheme="minorEastAsia" w:eastAsiaTheme="minorEastAsia" w:hAnsiTheme="minorEastAsia" w:hint="eastAsia"/>
                <w:color w:val="000000"/>
              </w:rPr>
              <w:t xml:space="preserve">　　</w:t>
            </w:r>
            <w:r w:rsidRPr="0059671E">
              <w:rPr>
                <w:rFonts w:asciiTheme="minorEastAsia" w:eastAsiaTheme="minorEastAsia" w:hAnsiTheme="minorEastAsia" w:hint="eastAsia"/>
                <w:color w:val="000000"/>
              </w:rPr>
              <w:t>溫故知新</w:t>
            </w:r>
          </w:p>
          <w:p w14:paraId="4378825F" w14:textId="77777777" w:rsidR="00C9074B" w:rsidRPr="0059671E" w:rsidRDefault="00C9074B" w:rsidP="00815271">
            <w:pPr>
              <w:spacing w:line="0" w:lineRule="atLeast"/>
              <w:rPr>
                <w:rFonts w:asciiTheme="minorEastAsia" w:eastAsiaTheme="minorEastAsia" w:hAnsiTheme="minorEastAsia"/>
                <w:color w:val="000000"/>
              </w:rPr>
            </w:pPr>
            <w:r w:rsidRPr="0059671E">
              <w:rPr>
                <w:rFonts w:asciiTheme="minorEastAsia" w:eastAsiaTheme="minorEastAsia" w:hAnsiTheme="minorEastAsia" w:hint="eastAsia"/>
                <w:color w:val="000000"/>
              </w:rPr>
              <w:t>師尊原音再現</w:t>
            </w:r>
            <w:r>
              <w:rPr>
                <w:rFonts w:asciiTheme="minorEastAsia" w:eastAsiaTheme="minorEastAsia" w:hAnsiTheme="minorEastAsia" w:hint="eastAsia"/>
                <w:color w:val="000000"/>
              </w:rPr>
              <w:t xml:space="preserve">　　</w:t>
            </w:r>
            <w:r w:rsidRPr="0059671E">
              <w:rPr>
                <w:rFonts w:asciiTheme="minorEastAsia" w:eastAsiaTheme="minorEastAsia" w:hAnsiTheme="minorEastAsia" w:hint="eastAsia"/>
                <w:color w:val="000000"/>
              </w:rPr>
              <w:t>萬法歸一（八）</w:t>
            </w:r>
          </w:p>
          <w:p w14:paraId="012E4A96"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遊戲人間毋忘雙修人道未盡天道難成</w:t>
            </w:r>
          </w:p>
        </w:tc>
        <w:tc>
          <w:tcPr>
            <w:tcW w:w="567" w:type="dxa"/>
          </w:tcPr>
          <w:p w14:paraId="67F00853" w14:textId="77777777" w:rsidR="00C9074B" w:rsidRPr="0059671E" w:rsidRDefault="00C9074B" w:rsidP="00815271">
            <w:pPr>
              <w:pStyle w:val="afa"/>
              <w:ind w:right="480"/>
              <w:rPr>
                <w:rFonts w:asciiTheme="minorEastAsia" w:eastAsiaTheme="minorEastAsia" w:hAnsiTheme="minorEastAsia"/>
                <w:szCs w:val="24"/>
              </w:rPr>
            </w:pPr>
          </w:p>
        </w:tc>
        <w:tc>
          <w:tcPr>
            <w:tcW w:w="2835" w:type="dxa"/>
          </w:tcPr>
          <w:p w14:paraId="7E7C3BF4"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color w:val="000000"/>
              </w:rPr>
              <w:t>天人合一院</w:t>
            </w:r>
          </w:p>
        </w:tc>
        <w:tc>
          <w:tcPr>
            <w:tcW w:w="554" w:type="dxa"/>
            <w:vAlign w:val="center"/>
          </w:tcPr>
          <w:p w14:paraId="7F150935" w14:textId="77777777" w:rsidR="00C9074B" w:rsidRPr="0059671E" w:rsidRDefault="00C9074B" w:rsidP="00815271">
            <w:pPr>
              <w:rPr>
                <w:rFonts w:asciiTheme="minorEastAsia" w:eastAsiaTheme="minorEastAsia" w:hAnsiTheme="minorEastAsia"/>
              </w:rPr>
            </w:pPr>
          </w:p>
        </w:tc>
      </w:tr>
      <w:tr w:rsidR="00C9074B" w:rsidRPr="0059671E" w14:paraId="78F2057E" w14:textId="77777777" w:rsidTr="00815271">
        <w:trPr>
          <w:trHeight w:val="487"/>
        </w:trPr>
        <w:tc>
          <w:tcPr>
            <w:tcW w:w="1984" w:type="dxa"/>
            <w:vAlign w:val="center"/>
          </w:tcPr>
          <w:p w14:paraId="10BD99E1"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10"/>
              </w:smartTagPr>
              <w:r w:rsidRPr="0059671E">
                <w:rPr>
                  <w:rFonts w:asciiTheme="minorEastAsia" w:eastAsiaTheme="minorEastAsia" w:hAnsiTheme="minorEastAsia" w:hint="eastAsia"/>
                </w:rPr>
                <w:t>2010/02/15</w:t>
              </w:r>
            </w:smartTag>
          </w:p>
        </w:tc>
        <w:tc>
          <w:tcPr>
            <w:tcW w:w="1134" w:type="dxa"/>
            <w:vAlign w:val="center"/>
          </w:tcPr>
          <w:p w14:paraId="54C5040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311、312</w:t>
            </w:r>
          </w:p>
        </w:tc>
        <w:tc>
          <w:tcPr>
            <w:tcW w:w="3369" w:type="dxa"/>
          </w:tcPr>
          <w:p w14:paraId="2538A90F"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紙上談經</w:t>
            </w:r>
          </w:p>
        </w:tc>
        <w:tc>
          <w:tcPr>
            <w:tcW w:w="5387" w:type="dxa"/>
          </w:tcPr>
          <w:p w14:paraId="09BA6B7C" w14:textId="77777777" w:rsidR="00C9074B" w:rsidRPr="0059671E" w:rsidRDefault="00C9074B" w:rsidP="00815271">
            <w:pPr>
              <w:snapToGrid w:val="0"/>
              <w:spacing w:line="288" w:lineRule="auto"/>
              <w:rPr>
                <w:rFonts w:asciiTheme="minorEastAsia" w:eastAsiaTheme="minorEastAsia" w:hAnsiTheme="minorEastAsia"/>
              </w:rPr>
            </w:pPr>
            <w:r w:rsidRPr="0059671E">
              <w:rPr>
                <w:rFonts w:asciiTheme="minorEastAsia" w:eastAsiaTheme="minorEastAsia" w:hAnsiTheme="minorEastAsia" w:hint="eastAsia"/>
              </w:rPr>
              <w:t>《天人日誦廿字真經》經文解譯（十二）</w:t>
            </w:r>
          </w:p>
        </w:tc>
        <w:tc>
          <w:tcPr>
            <w:tcW w:w="567" w:type="dxa"/>
          </w:tcPr>
          <w:p w14:paraId="4FBA2F04" w14:textId="77777777" w:rsidR="00C9074B" w:rsidRPr="0059671E" w:rsidRDefault="00C9074B" w:rsidP="00815271">
            <w:pPr>
              <w:snapToGrid w:val="0"/>
              <w:spacing w:line="288" w:lineRule="auto"/>
              <w:ind w:right="640"/>
              <w:rPr>
                <w:rFonts w:asciiTheme="minorEastAsia" w:eastAsiaTheme="minorEastAsia" w:hAnsiTheme="minorEastAsia" w:cs="新細明體"/>
                <w:color w:val="000000"/>
                <w:kern w:val="0"/>
              </w:rPr>
            </w:pPr>
          </w:p>
        </w:tc>
        <w:tc>
          <w:tcPr>
            <w:tcW w:w="2835" w:type="dxa"/>
          </w:tcPr>
          <w:p w14:paraId="34AA846C"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rPr>
              <w:t>洪靜雯</w:t>
            </w:r>
          </w:p>
        </w:tc>
        <w:tc>
          <w:tcPr>
            <w:tcW w:w="554" w:type="dxa"/>
            <w:vAlign w:val="center"/>
          </w:tcPr>
          <w:p w14:paraId="0CA6E028" w14:textId="77777777" w:rsidR="00C9074B" w:rsidRPr="0059671E" w:rsidRDefault="00C9074B" w:rsidP="00815271">
            <w:pPr>
              <w:rPr>
                <w:rFonts w:asciiTheme="minorEastAsia" w:eastAsiaTheme="minorEastAsia" w:hAnsiTheme="minorEastAsia"/>
              </w:rPr>
            </w:pPr>
          </w:p>
        </w:tc>
      </w:tr>
      <w:tr w:rsidR="00C9074B" w:rsidRPr="0059671E" w14:paraId="125A5957" w14:textId="77777777" w:rsidTr="00815271">
        <w:trPr>
          <w:trHeight w:val="487"/>
        </w:trPr>
        <w:tc>
          <w:tcPr>
            <w:tcW w:w="1984" w:type="dxa"/>
            <w:vAlign w:val="center"/>
          </w:tcPr>
          <w:p w14:paraId="77C99DFE"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10"/>
              </w:smartTagPr>
              <w:r w:rsidRPr="0059671E">
                <w:rPr>
                  <w:rFonts w:asciiTheme="minorEastAsia" w:eastAsiaTheme="minorEastAsia" w:hAnsiTheme="minorEastAsia" w:hint="eastAsia"/>
                </w:rPr>
                <w:t>2010/02/15</w:t>
              </w:r>
            </w:smartTag>
          </w:p>
        </w:tc>
        <w:tc>
          <w:tcPr>
            <w:tcW w:w="1134" w:type="dxa"/>
            <w:vAlign w:val="center"/>
          </w:tcPr>
          <w:p w14:paraId="0CBF16C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311、312</w:t>
            </w:r>
          </w:p>
        </w:tc>
        <w:tc>
          <w:tcPr>
            <w:tcW w:w="3369" w:type="dxa"/>
          </w:tcPr>
          <w:p w14:paraId="19D9B3BA" w14:textId="77777777" w:rsidR="00C9074B" w:rsidRPr="0059671E" w:rsidRDefault="00C9074B" w:rsidP="00815271">
            <w:pPr>
              <w:widowControl/>
              <w:snapToGrid w:val="0"/>
              <w:spacing w:before="100" w:beforeAutospacing="1" w:after="100" w:afterAutospacing="1" w:line="288" w:lineRule="auto"/>
              <w:rPr>
                <w:rFonts w:asciiTheme="minorEastAsia" w:eastAsiaTheme="minorEastAsia" w:hAnsiTheme="minorEastAsia"/>
                <w:b/>
                <w:color w:val="000000"/>
              </w:rPr>
            </w:pPr>
            <w:r w:rsidRPr="0059671E">
              <w:rPr>
                <w:rFonts w:asciiTheme="minorEastAsia" w:eastAsiaTheme="minorEastAsia" w:hAnsiTheme="minorEastAsia" w:cs="新細明體" w:hint="eastAsia"/>
                <w:b/>
                <w:bCs/>
                <w:color w:val="000000"/>
                <w:kern w:val="0"/>
              </w:rPr>
              <w:t>參贊化育</w:t>
            </w:r>
          </w:p>
        </w:tc>
        <w:tc>
          <w:tcPr>
            <w:tcW w:w="5387" w:type="dxa"/>
          </w:tcPr>
          <w:p w14:paraId="4FD09B78"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財團法人天帝教紅心字會</w:t>
            </w:r>
          </w:p>
          <w:p w14:paraId="10E92D94" w14:textId="77777777" w:rsidR="00C9074B" w:rsidRPr="0059671E" w:rsidRDefault="00C9074B" w:rsidP="00815271">
            <w:pPr>
              <w:tabs>
                <w:tab w:val="left" w:pos="3640"/>
              </w:tabs>
              <w:rPr>
                <w:rFonts w:asciiTheme="minorEastAsia" w:eastAsiaTheme="minorEastAsia" w:hAnsiTheme="minorEastAsia"/>
              </w:rPr>
            </w:pPr>
            <w:r w:rsidRPr="0059671E">
              <w:rPr>
                <w:rFonts w:asciiTheme="minorEastAsia" w:eastAsiaTheme="minorEastAsia" w:hAnsiTheme="minorEastAsia" w:hint="eastAsia"/>
                <w:color w:val="000000"/>
              </w:rPr>
              <w:t>公益代言人卓文萱慶生作公益</w:t>
            </w:r>
          </w:p>
        </w:tc>
        <w:tc>
          <w:tcPr>
            <w:tcW w:w="567" w:type="dxa"/>
          </w:tcPr>
          <w:p w14:paraId="5C863838" w14:textId="77777777" w:rsidR="00C9074B" w:rsidRPr="0059671E" w:rsidRDefault="00C9074B" w:rsidP="00815271">
            <w:pPr>
              <w:rPr>
                <w:rFonts w:asciiTheme="minorEastAsia" w:eastAsiaTheme="minorEastAsia" w:hAnsiTheme="minorEastAsia"/>
              </w:rPr>
            </w:pPr>
          </w:p>
        </w:tc>
        <w:tc>
          <w:tcPr>
            <w:tcW w:w="2835" w:type="dxa"/>
          </w:tcPr>
          <w:p w14:paraId="242791B0"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cs="新細明體" w:hint="eastAsia"/>
                <w:color w:val="000000"/>
                <w:kern w:val="0"/>
              </w:rPr>
              <w:t>司徒建銘</w:t>
            </w:r>
          </w:p>
        </w:tc>
        <w:tc>
          <w:tcPr>
            <w:tcW w:w="554" w:type="dxa"/>
            <w:vAlign w:val="center"/>
          </w:tcPr>
          <w:p w14:paraId="1D0CE282" w14:textId="77777777" w:rsidR="00C9074B" w:rsidRPr="0059671E" w:rsidRDefault="00C9074B" w:rsidP="00815271">
            <w:pPr>
              <w:rPr>
                <w:rFonts w:asciiTheme="minorEastAsia" w:eastAsiaTheme="minorEastAsia" w:hAnsiTheme="minorEastAsia"/>
              </w:rPr>
            </w:pPr>
          </w:p>
        </w:tc>
      </w:tr>
      <w:tr w:rsidR="00C9074B" w:rsidRPr="0059671E" w14:paraId="3B1F222D" w14:textId="77777777" w:rsidTr="00815271">
        <w:trPr>
          <w:trHeight w:val="487"/>
        </w:trPr>
        <w:tc>
          <w:tcPr>
            <w:tcW w:w="1984" w:type="dxa"/>
            <w:vAlign w:val="center"/>
          </w:tcPr>
          <w:p w14:paraId="2F22165A"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10"/>
              </w:smartTagPr>
              <w:r w:rsidRPr="0059671E">
                <w:rPr>
                  <w:rFonts w:asciiTheme="minorEastAsia" w:eastAsiaTheme="minorEastAsia" w:hAnsiTheme="minorEastAsia" w:hint="eastAsia"/>
                </w:rPr>
                <w:t>2010/02/15</w:t>
              </w:r>
            </w:smartTag>
          </w:p>
        </w:tc>
        <w:tc>
          <w:tcPr>
            <w:tcW w:w="1134" w:type="dxa"/>
            <w:vAlign w:val="center"/>
          </w:tcPr>
          <w:p w14:paraId="49C059E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311、312</w:t>
            </w:r>
          </w:p>
        </w:tc>
        <w:tc>
          <w:tcPr>
            <w:tcW w:w="3369" w:type="dxa"/>
          </w:tcPr>
          <w:p w14:paraId="7346D421"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rPr>
              <w:t>教政宣揚</w:t>
            </w:r>
          </w:p>
        </w:tc>
        <w:tc>
          <w:tcPr>
            <w:tcW w:w="5387" w:type="dxa"/>
          </w:tcPr>
          <w:p w14:paraId="7F44D99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用最自然的方式對待自己，請快來分享！</w:t>
            </w:r>
          </w:p>
          <w:p w14:paraId="0F5B78F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橫式公文寫法籌措完備</w:t>
            </w:r>
          </w:p>
        </w:tc>
        <w:tc>
          <w:tcPr>
            <w:tcW w:w="567" w:type="dxa"/>
          </w:tcPr>
          <w:p w14:paraId="433BE40F" w14:textId="77777777" w:rsidR="00C9074B" w:rsidRPr="0059671E" w:rsidRDefault="00C9074B" w:rsidP="00815271">
            <w:pPr>
              <w:tabs>
                <w:tab w:val="right" w:pos="2619"/>
              </w:tabs>
              <w:jc w:val="both"/>
              <w:rPr>
                <w:rFonts w:asciiTheme="minorEastAsia" w:eastAsiaTheme="minorEastAsia" w:hAnsiTheme="minorEastAsia"/>
              </w:rPr>
            </w:pPr>
          </w:p>
        </w:tc>
        <w:tc>
          <w:tcPr>
            <w:tcW w:w="2835" w:type="dxa"/>
          </w:tcPr>
          <w:p w14:paraId="6BA8EED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天人訓練團</w:t>
            </w:r>
          </w:p>
          <w:p w14:paraId="4AE05ED7"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rPr>
              <w:t>汪光活</w:t>
            </w:r>
          </w:p>
        </w:tc>
        <w:tc>
          <w:tcPr>
            <w:tcW w:w="554" w:type="dxa"/>
            <w:vAlign w:val="center"/>
          </w:tcPr>
          <w:p w14:paraId="1CA32DC2" w14:textId="77777777" w:rsidR="00C9074B" w:rsidRPr="0059671E" w:rsidRDefault="00C9074B" w:rsidP="00815271">
            <w:pPr>
              <w:rPr>
                <w:rFonts w:asciiTheme="minorEastAsia" w:eastAsiaTheme="minorEastAsia" w:hAnsiTheme="minorEastAsia"/>
              </w:rPr>
            </w:pPr>
          </w:p>
        </w:tc>
      </w:tr>
      <w:tr w:rsidR="00C9074B" w:rsidRPr="0059671E" w14:paraId="4529B542" w14:textId="77777777" w:rsidTr="00815271">
        <w:trPr>
          <w:trHeight w:val="487"/>
        </w:trPr>
        <w:tc>
          <w:tcPr>
            <w:tcW w:w="1984" w:type="dxa"/>
            <w:vAlign w:val="center"/>
          </w:tcPr>
          <w:p w14:paraId="346EE2C1"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10"/>
              </w:smartTagPr>
              <w:r w:rsidRPr="0059671E">
                <w:rPr>
                  <w:rFonts w:asciiTheme="minorEastAsia" w:eastAsiaTheme="minorEastAsia" w:hAnsiTheme="minorEastAsia" w:hint="eastAsia"/>
                </w:rPr>
                <w:t>2010/02/15</w:t>
              </w:r>
            </w:smartTag>
          </w:p>
        </w:tc>
        <w:tc>
          <w:tcPr>
            <w:tcW w:w="1134" w:type="dxa"/>
            <w:vAlign w:val="center"/>
          </w:tcPr>
          <w:p w14:paraId="1CFDC7C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311、312</w:t>
            </w:r>
          </w:p>
        </w:tc>
        <w:tc>
          <w:tcPr>
            <w:tcW w:w="3369" w:type="dxa"/>
          </w:tcPr>
          <w:p w14:paraId="4EE4EF16"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rPr>
              <w:t>深耕深根園地</w:t>
            </w:r>
          </w:p>
        </w:tc>
        <w:tc>
          <w:tcPr>
            <w:tcW w:w="5387" w:type="dxa"/>
          </w:tcPr>
          <w:p w14:paraId="3FB4ECC5" w14:textId="77777777" w:rsidR="00C9074B" w:rsidRPr="0059671E" w:rsidRDefault="00C9074B" w:rsidP="00815271">
            <w:pPr>
              <w:spacing w:line="0" w:lineRule="atLeast"/>
              <w:rPr>
                <w:rFonts w:asciiTheme="minorEastAsia" w:eastAsiaTheme="minorEastAsia" w:hAnsiTheme="minorEastAsia"/>
                <w:color w:val="000000"/>
              </w:rPr>
            </w:pPr>
            <w:r w:rsidRPr="0059671E">
              <w:rPr>
                <w:rFonts w:asciiTheme="minorEastAsia" w:eastAsiaTheme="minorEastAsia" w:hAnsiTheme="minorEastAsia" w:hint="eastAsia"/>
                <w:spacing w:val="48"/>
              </w:rPr>
              <w:t>人間初相見（忠）</w:t>
            </w:r>
          </w:p>
        </w:tc>
        <w:tc>
          <w:tcPr>
            <w:tcW w:w="567" w:type="dxa"/>
          </w:tcPr>
          <w:p w14:paraId="1AEC09E0" w14:textId="77777777" w:rsidR="00C9074B" w:rsidRPr="0059671E" w:rsidRDefault="00C9074B" w:rsidP="00815271">
            <w:pPr>
              <w:spacing w:line="0" w:lineRule="atLeast"/>
              <w:rPr>
                <w:rFonts w:asciiTheme="minorEastAsia" w:eastAsiaTheme="minorEastAsia" w:hAnsiTheme="minorEastAsia"/>
                <w:snapToGrid w:val="0"/>
                <w:color w:val="000000"/>
                <w:kern w:val="0"/>
              </w:rPr>
            </w:pPr>
          </w:p>
        </w:tc>
        <w:tc>
          <w:tcPr>
            <w:tcW w:w="2835" w:type="dxa"/>
          </w:tcPr>
          <w:p w14:paraId="6C4394B7" w14:textId="77777777" w:rsidR="00C9074B" w:rsidRPr="0059671E" w:rsidRDefault="00C9074B" w:rsidP="00815271">
            <w:pPr>
              <w:snapToGrid w:val="0"/>
              <w:ind w:right="480"/>
              <w:rPr>
                <w:rFonts w:asciiTheme="minorEastAsia" w:eastAsiaTheme="minorEastAsia" w:hAnsiTheme="minorEastAsia"/>
              </w:rPr>
            </w:pPr>
            <w:r w:rsidRPr="0059671E">
              <w:rPr>
                <w:rFonts w:asciiTheme="minorEastAsia" w:eastAsiaTheme="minorEastAsia" w:hAnsiTheme="minorEastAsia" w:hint="eastAsia"/>
                <w:snapToGrid w:val="0"/>
                <w:color w:val="000000"/>
                <w:kern w:val="0"/>
              </w:rPr>
              <w:t>黃敏警</w:t>
            </w:r>
          </w:p>
        </w:tc>
        <w:tc>
          <w:tcPr>
            <w:tcW w:w="554" w:type="dxa"/>
            <w:vAlign w:val="center"/>
          </w:tcPr>
          <w:p w14:paraId="77AD0F1D" w14:textId="77777777" w:rsidR="00C9074B" w:rsidRPr="0059671E" w:rsidRDefault="00C9074B" w:rsidP="00815271">
            <w:pPr>
              <w:rPr>
                <w:rFonts w:asciiTheme="minorEastAsia" w:eastAsiaTheme="minorEastAsia" w:hAnsiTheme="minorEastAsia"/>
              </w:rPr>
            </w:pPr>
          </w:p>
        </w:tc>
      </w:tr>
      <w:tr w:rsidR="00C9074B" w:rsidRPr="0059671E" w14:paraId="3F47DAFD" w14:textId="77777777" w:rsidTr="00815271">
        <w:trPr>
          <w:trHeight w:val="487"/>
        </w:trPr>
        <w:tc>
          <w:tcPr>
            <w:tcW w:w="1984" w:type="dxa"/>
            <w:vAlign w:val="center"/>
          </w:tcPr>
          <w:p w14:paraId="6C1B8A34"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10"/>
              </w:smartTagPr>
              <w:r w:rsidRPr="0059671E">
                <w:rPr>
                  <w:rFonts w:asciiTheme="minorEastAsia" w:eastAsiaTheme="minorEastAsia" w:hAnsiTheme="minorEastAsia" w:hint="eastAsia"/>
                </w:rPr>
                <w:lastRenderedPageBreak/>
                <w:t>2010/02/15</w:t>
              </w:r>
            </w:smartTag>
          </w:p>
        </w:tc>
        <w:tc>
          <w:tcPr>
            <w:tcW w:w="1134" w:type="dxa"/>
            <w:vAlign w:val="center"/>
          </w:tcPr>
          <w:p w14:paraId="7791D5F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311、312</w:t>
            </w:r>
          </w:p>
        </w:tc>
        <w:tc>
          <w:tcPr>
            <w:tcW w:w="3369" w:type="dxa"/>
          </w:tcPr>
          <w:p w14:paraId="30C94B81"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提燈心語</w:t>
            </w:r>
          </w:p>
        </w:tc>
        <w:tc>
          <w:tcPr>
            <w:tcW w:w="5387" w:type="dxa"/>
          </w:tcPr>
          <w:p w14:paraId="35625C52" w14:textId="77777777" w:rsidR="00C9074B" w:rsidRPr="0059671E" w:rsidRDefault="00C9074B" w:rsidP="00815271">
            <w:pPr>
              <w:spacing w:line="0" w:lineRule="atLeast"/>
              <w:ind w:right="198"/>
              <w:jc w:val="both"/>
              <w:rPr>
                <w:rFonts w:asciiTheme="minorEastAsia" w:eastAsiaTheme="minorEastAsia" w:hAnsiTheme="minorEastAsia"/>
                <w:color w:val="000000"/>
              </w:rPr>
            </w:pPr>
            <w:r w:rsidRPr="0059671E">
              <w:rPr>
                <w:rFonts w:asciiTheme="minorEastAsia" w:eastAsiaTheme="minorEastAsia" w:hAnsiTheme="minorEastAsia" w:hint="eastAsia"/>
                <w:color w:val="000000"/>
              </w:rPr>
              <w:t>奮鬥三部曲～掌控生命</w:t>
            </w:r>
            <w:r>
              <w:rPr>
                <w:rFonts w:asciiTheme="minorEastAsia" w:eastAsiaTheme="minorEastAsia" w:hAnsiTheme="minorEastAsia" w:hint="eastAsia"/>
                <w:color w:val="000000"/>
              </w:rPr>
              <w:t xml:space="preserve">　　　</w:t>
            </w:r>
          </w:p>
          <w:p w14:paraId="197C8212" w14:textId="77777777" w:rsidR="00C9074B" w:rsidRPr="0059671E" w:rsidRDefault="00C9074B" w:rsidP="00815271">
            <w:pPr>
              <w:spacing w:line="0" w:lineRule="atLeast"/>
              <w:ind w:right="198"/>
              <w:jc w:val="both"/>
              <w:rPr>
                <w:rFonts w:asciiTheme="minorEastAsia" w:eastAsiaTheme="minorEastAsia" w:hAnsiTheme="minorEastAsia"/>
                <w:color w:val="000000"/>
              </w:rPr>
            </w:pPr>
            <w:r w:rsidRPr="0059671E">
              <w:rPr>
                <w:rFonts w:asciiTheme="minorEastAsia" w:eastAsiaTheme="minorEastAsia" w:hAnsiTheme="minorEastAsia" w:hint="eastAsia"/>
                <w:color w:val="000000"/>
              </w:rPr>
              <w:t>了解生命</w:t>
            </w:r>
            <w:r>
              <w:rPr>
                <w:rFonts w:asciiTheme="minorEastAsia" w:eastAsiaTheme="minorEastAsia" w:hAnsiTheme="minorEastAsia" w:hint="eastAsia"/>
                <w:color w:val="000000"/>
              </w:rPr>
              <w:t xml:space="preserve">　　　</w:t>
            </w:r>
            <w:r w:rsidRPr="0059671E">
              <w:rPr>
                <w:rFonts w:asciiTheme="minorEastAsia" w:eastAsiaTheme="minorEastAsia" w:hAnsiTheme="minorEastAsia" w:hint="eastAsia"/>
                <w:color w:val="000000"/>
              </w:rPr>
              <w:t>承擔使命</w:t>
            </w:r>
          </w:p>
        </w:tc>
        <w:tc>
          <w:tcPr>
            <w:tcW w:w="567" w:type="dxa"/>
          </w:tcPr>
          <w:p w14:paraId="58969C91" w14:textId="77777777" w:rsidR="00C9074B" w:rsidRPr="0059671E" w:rsidRDefault="00C9074B" w:rsidP="00815271">
            <w:pPr>
              <w:spacing w:line="0" w:lineRule="atLeast"/>
              <w:rPr>
                <w:rFonts w:asciiTheme="minorEastAsia" w:eastAsiaTheme="minorEastAsia" w:hAnsiTheme="minorEastAsia"/>
                <w:snapToGrid w:val="0"/>
                <w:color w:val="000000"/>
                <w:kern w:val="0"/>
              </w:rPr>
            </w:pPr>
          </w:p>
        </w:tc>
        <w:tc>
          <w:tcPr>
            <w:tcW w:w="2835" w:type="dxa"/>
          </w:tcPr>
          <w:p w14:paraId="25015113" w14:textId="77777777" w:rsidR="00C9074B" w:rsidRPr="0059671E" w:rsidRDefault="00C9074B" w:rsidP="00815271">
            <w:pPr>
              <w:spacing w:line="400" w:lineRule="exact"/>
              <w:ind w:right="480"/>
              <w:rPr>
                <w:rFonts w:asciiTheme="minorEastAsia" w:eastAsiaTheme="minorEastAsia" w:hAnsiTheme="minorEastAsia"/>
              </w:rPr>
            </w:pPr>
            <w:r w:rsidRPr="0059671E">
              <w:rPr>
                <w:rFonts w:asciiTheme="minorEastAsia" w:eastAsiaTheme="minorEastAsia" w:hAnsiTheme="minorEastAsia" w:hint="eastAsia"/>
              </w:rPr>
              <w:t>口述：葉靜念</w:t>
            </w:r>
          </w:p>
          <w:p w14:paraId="3E901D0B"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rPr>
              <w:t>撰稿：宋靜貴</w:t>
            </w:r>
          </w:p>
        </w:tc>
        <w:tc>
          <w:tcPr>
            <w:tcW w:w="554" w:type="dxa"/>
            <w:vAlign w:val="center"/>
          </w:tcPr>
          <w:p w14:paraId="39B7125A" w14:textId="77777777" w:rsidR="00C9074B" w:rsidRPr="0059671E" w:rsidRDefault="00C9074B" w:rsidP="00815271">
            <w:pPr>
              <w:rPr>
                <w:rFonts w:asciiTheme="minorEastAsia" w:eastAsiaTheme="minorEastAsia" w:hAnsiTheme="minorEastAsia"/>
              </w:rPr>
            </w:pPr>
          </w:p>
        </w:tc>
      </w:tr>
      <w:tr w:rsidR="00C9074B" w:rsidRPr="0059671E" w14:paraId="7B7925B1" w14:textId="77777777" w:rsidTr="00815271">
        <w:trPr>
          <w:trHeight w:val="487"/>
        </w:trPr>
        <w:tc>
          <w:tcPr>
            <w:tcW w:w="1984" w:type="dxa"/>
            <w:vAlign w:val="center"/>
          </w:tcPr>
          <w:p w14:paraId="42A90303"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10"/>
              </w:smartTagPr>
              <w:r w:rsidRPr="0059671E">
                <w:rPr>
                  <w:rFonts w:asciiTheme="minorEastAsia" w:eastAsiaTheme="minorEastAsia" w:hAnsiTheme="minorEastAsia" w:hint="eastAsia"/>
                </w:rPr>
                <w:t>2010/02/15</w:t>
              </w:r>
            </w:smartTag>
          </w:p>
        </w:tc>
        <w:tc>
          <w:tcPr>
            <w:tcW w:w="1134" w:type="dxa"/>
            <w:vAlign w:val="center"/>
          </w:tcPr>
          <w:p w14:paraId="68E5618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311、312</w:t>
            </w:r>
          </w:p>
        </w:tc>
        <w:tc>
          <w:tcPr>
            <w:tcW w:w="3369" w:type="dxa"/>
          </w:tcPr>
          <w:p w14:paraId="42DB7745"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坤綱典範</w:t>
            </w:r>
          </w:p>
        </w:tc>
        <w:tc>
          <w:tcPr>
            <w:tcW w:w="5387" w:type="dxa"/>
          </w:tcPr>
          <w:p w14:paraId="787B7C3D" w14:textId="77777777" w:rsidR="00C9074B" w:rsidRPr="0059671E" w:rsidRDefault="00C9074B" w:rsidP="00815271">
            <w:pPr>
              <w:snapToGrid w:val="0"/>
              <w:spacing w:line="0" w:lineRule="atLeast"/>
              <w:rPr>
                <w:rFonts w:asciiTheme="minorEastAsia" w:eastAsiaTheme="minorEastAsia" w:hAnsiTheme="minorEastAsia"/>
              </w:rPr>
            </w:pPr>
            <w:r w:rsidRPr="0059671E">
              <w:rPr>
                <w:rFonts w:asciiTheme="minorEastAsia" w:eastAsiaTheme="minorEastAsia" w:hAnsiTheme="minorEastAsia" w:hint="eastAsia"/>
              </w:rPr>
              <w:t>神奇不神平凡是神</w:t>
            </w:r>
            <w:r>
              <w:rPr>
                <w:rFonts w:asciiTheme="minorEastAsia" w:eastAsiaTheme="minorEastAsia" w:hAnsiTheme="minorEastAsia" w:hint="eastAsia"/>
              </w:rPr>
              <w:t xml:space="preserve">　　　</w:t>
            </w:r>
            <w:r w:rsidRPr="0059671E">
              <w:rPr>
                <w:rFonts w:asciiTheme="minorEastAsia" w:eastAsiaTheme="minorEastAsia" w:hAnsiTheme="minorEastAsia" w:hint="eastAsia"/>
              </w:rPr>
              <w:t>敏舒柔腸坤德揚芳</w:t>
            </w:r>
          </w:p>
        </w:tc>
        <w:tc>
          <w:tcPr>
            <w:tcW w:w="567" w:type="dxa"/>
          </w:tcPr>
          <w:p w14:paraId="345A18C3" w14:textId="77777777" w:rsidR="00C9074B" w:rsidRPr="0059671E" w:rsidRDefault="00C9074B" w:rsidP="00815271">
            <w:pPr>
              <w:snapToGrid w:val="0"/>
              <w:spacing w:line="0" w:lineRule="atLeast"/>
              <w:jc w:val="both"/>
              <w:rPr>
                <w:rFonts w:asciiTheme="minorEastAsia" w:eastAsiaTheme="minorEastAsia" w:hAnsiTheme="minorEastAsia"/>
              </w:rPr>
            </w:pPr>
          </w:p>
        </w:tc>
        <w:tc>
          <w:tcPr>
            <w:tcW w:w="2835" w:type="dxa"/>
          </w:tcPr>
          <w:p w14:paraId="7F74BA31"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rPr>
              <w:t>鄭靜絜</w:t>
            </w:r>
          </w:p>
        </w:tc>
        <w:tc>
          <w:tcPr>
            <w:tcW w:w="554" w:type="dxa"/>
            <w:vAlign w:val="center"/>
          </w:tcPr>
          <w:p w14:paraId="3C17E356" w14:textId="77777777" w:rsidR="00C9074B" w:rsidRPr="0059671E" w:rsidRDefault="00C9074B" w:rsidP="00815271">
            <w:pPr>
              <w:rPr>
                <w:rFonts w:asciiTheme="minorEastAsia" w:eastAsiaTheme="minorEastAsia" w:hAnsiTheme="minorEastAsia"/>
              </w:rPr>
            </w:pPr>
          </w:p>
        </w:tc>
      </w:tr>
      <w:tr w:rsidR="00C9074B" w:rsidRPr="0059671E" w14:paraId="2D11F09F" w14:textId="77777777" w:rsidTr="00815271">
        <w:trPr>
          <w:trHeight w:val="487"/>
        </w:trPr>
        <w:tc>
          <w:tcPr>
            <w:tcW w:w="1984" w:type="dxa"/>
            <w:vAlign w:val="center"/>
          </w:tcPr>
          <w:p w14:paraId="71A7F421"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10"/>
              </w:smartTagPr>
              <w:r w:rsidRPr="0059671E">
                <w:rPr>
                  <w:rFonts w:asciiTheme="minorEastAsia" w:eastAsiaTheme="minorEastAsia" w:hAnsiTheme="minorEastAsia" w:hint="eastAsia"/>
                </w:rPr>
                <w:t>2010/02/15</w:t>
              </w:r>
            </w:smartTag>
          </w:p>
        </w:tc>
        <w:tc>
          <w:tcPr>
            <w:tcW w:w="1134" w:type="dxa"/>
            <w:vAlign w:val="center"/>
          </w:tcPr>
          <w:p w14:paraId="534D878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311、312</w:t>
            </w:r>
          </w:p>
        </w:tc>
        <w:tc>
          <w:tcPr>
            <w:tcW w:w="3369" w:type="dxa"/>
          </w:tcPr>
          <w:p w14:paraId="605440E5" w14:textId="77777777" w:rsidR="00C9074B" w:rsidRPr="0059671E" w:rsidRDefault="00C9074B" w:rsidP="00815271">
            <w:pPr>
              <w:rPr>
                <w:rFonts w:asciiTheme="minorEastAsia" w:eastAsiaTheme="minorEastAsia" w:hAnsiTheme="minorEastAsia"/>
                <w:b/>
                <w:bCs/>
                <w:color w:val="000000"/>
              </w:rPr>
            </w:pPr>
            <w:r w:rsidRPr="0059671E">
              <w:rPr>
                <w:rFonts w:asciiTheme="minorEastAsia" w:eastAsiaTheme="minorEastAsia" w:hAnsiTheme="minorEastAsia" w:hint="eastAsia"/>
                <w:b/>
                <w:color w:val="000000"/>
              </w:rPr>
              <w:t>道場集錦</w:t>
            </w:r>
          </w:p>
        </w:tc>
        <w:tc>
          <w:tcPr>
            <w:tcW w:w="5387" w:type="dxa"/>
          </w:tcPr>
          <w:p w14:paraId="1B4A73A6" w14:textId="77777777" w:rsidR="00C9074B" w:rsidRPr="0059671E" w:rsidRDefault="00C9074B" w:rsidP="00815271">
            <w:pPr>
              <w:spacing w:line="0" w:lineRule="atLeast"/>
              <w:rPr>
                <w:rFonts w:asciiTheme="minorEastAsia" w:eastAsiaTheme="minorEastAsia" w:hAnsiTheme="minorEastAsia"/>
                <w:color w:val="000000"/>
              </w:rPr>
            </w:pPr>
            <w:r w:rsidRPr="0059671E">
              <w:rPr>
                <w:rFonts w:asciiTheme="minorEastAsia" w:eastAsiaTheme="minorEastAsia" w:hAnsiTheme="minorEastAsia" w:hint="eastAsia"/>
                <w:color w:val="000000"/>
              </w:rPr>
              <w:t>台北縣初院新址樓頂</w:t>
            </w:r>
            <w:r>
              <w:rPr>
                <w:rFonts w:asciiTheme="minorEastAsia" w:eastAsiaTheme="minorEastAsia" w:hAnsiTheme="minorEastAsia" w:hint="eastAsia"/>
                <w:color w:val="000000"/>
              </w:rPr>
              <w:t xml:space="preserve">　　</w:t>
            </w:r>
            <w:r w:rsidRPr="0059671E">
              <w:rPr>
                <w:rFonts w:asciiTheme="minorEastAsia" w:eastAsiaTheme="minorEastAsia" w:hAnsiTheme="minorEastAsia" w:hint="eastAsia"/>
                <w:color w:val="000000"/>
              </w:rPr>
              <w:t>「天帝教」招牌高掛</w:t>
            </w:r>
          </w:p>
          <w:p w14:paraId="124374B5" w14:textId="77777777" w:rsidR="00C9074B" w:rsidRPr="0059671E" w:rsidRDefault="00C9074B" w:rsidP="00815271">
            <w:pPr>
              <w:spacing w:line="0" w:lineRule="atLeast"/>
              <w:rPr>
                <w:rFonts w:asciiTheme="minorEastAsia" w:eastAsiaTheme="minorEastAsia" w:hAnsiTheme="minorEastAsia"/>
                <w:color w:val="000000"/>
              </w:rPr>
            </w:pPr>
            <w:r w:rsidRPr="0059671E">
              <w:rPr>
                <w:rFonts w:asciiTheme="minorEastAsia" w:eastAsiaTheme="minorEastAsia" w:hAnsiTheme="minorEastAsia" w:hint="eastAsia"/>
                <w:color w:val="000000"/>
              </w:rPr>
              <w:t>迎向救劫弘教新里程天人同慶</w:t>
            </w:r>
          </w:p>
          <w:p w14:paraId="40E10F95" w14:textId="77777777" w:rsidR="00C9074B" w:rsidRPr="0059671E" w:rsidRDefault="00C9074B" w:rsidP="00815271">
            <w:pPr>
              <w:snapToGrid w:val="0"/>
              <w:spacing w:line="288" w:lineRule="auto"/>
              <w:rPr>
                <w:rFonts w:asciiTheme="minorEastAsia" w:eastAsiaTheme="minorEastAsia" w:hAnsiTheme="minorEastAsia"/>
              </w:rPr>
            </w:pPr>
            <w:r w:rsidRPr="0059671E">
              <w:rPr>
                <w:rFonts w:asciiTheme="minorEastAsia" w:eastAsiaTheme="minorEastAsia" w:hAnsiTheme="minorEastAsia" w:hint="eastAsia"/>
              </w:rPr>
              <w:t>因緣俱足靜坐開班</w:t>
            </w:r>
            <w:r>
              <w:rPr>
                <w:rFonts w:asciiTheme="minorEastAsia" w:eastAsiaTheme="minorEastAsia" w:hAnsiTheme="minorEastAsia" w:hint="eastAsia"/>
              </w:rPr>
              <w:t xml:space="preserve">　　</w:t>
            </w:r>
            <w:r w:rsidRPr="0059671E">
              <w:rPr>
                <w:rFonts w:asciiTheme="minorEastAsia" w:eastAsiaTheme="minorEastAsia" w:hAnsiTheme="minorEastAsia" w:hint="eastAsia"/>
              </w:rPr>
              <w:t>花東同奮福慧環抱（下）</w:t>
            </w:r>
          </w:p>
          <w:p w14:paraId="151F9A14" w14:textId="77777777" w:rsidR="00C9074B" w:rsidRPr="0059671E" w:rsidRDefault="00C9074B" w:rsidP="00815271">
            <w:pPr>
              <w:rPr>
                <w:rFonts w:asciiTheme="minorEastAsia" w:eastAsiaTheme="minorEastAsia" w:hAnsiTheme="minorEastAsia" w:cs="Arial"/>
              </w:rPr>
            </w:pPr>
            <w:r w:rsidRPr="0059671E">
              <w:rPr>
                <w:rFonts w:asciiTheme="minorEastAsia" w:eastAsiaTheme="minorEastAsia" w:hAnsiTheme="minorEastAsia" w:cs="Arial" w:hint="eastAsia"/>
              </w:rPr>
              <w:t>高雄弘教添新據點</w:t>
            </w:r>
            <w:r>
              <w:rPr>
                <w:rFonts w:asciiTheme="minorEastAsia" w:eastAsiaTheme="minorEastAsia" w:hAnsiTheme="minorEastAsia" w:cs="Arial" w:hint="eastAsia"/>
              </w:rPr>
              <w:t xml:space="preserve">　　</w:t>
            </w:r>
            <w:r w:rsidRPr="0059671E">
              <w:rPr>
                <w:rFonts w:asciiTheme="minorEastAsia" w:eastAsiaTheme="minorEastAsia" w:hAnsiTheme="minorEastAsia" w:cs="Arial" w:hint="eastAsia"/>
              </w:rPr>
              <w:t>小港地區服務鄉梓</w:t>
            </w:r>
          </w:p>
          <w:p w14:paraId="7866A7A9" w14:textId="77777777" w:rsidR="00C9074B" w:rsidRPr="0059671E" w:rsidRDefault="00C9074B" w:rsidP="00815271">
            <w:pPr>
              <w:snapToGrid w:val="0"/>
              <w:spacing w:line="288" w:lineRule="auto"/>
              <w:rPr>
                <w:rFonts w:asciiTheme="minorEastAsia" w:eastAsiaTheme="minorEastAsia" w:hAnsiTheme="minorEastAsia"/>
              </w:rPr>
            </w:pPr>
            <w:r w:rsidRPr="0059671E">
              <w:rPr>
                <w:rFonts w:asciiTheme="minorEastAsia" w:eastAsiaTheme="minorEastAsia" w:hAnsiTheme="minorEastAsia" w:hint="eastAsia"/>
                <w:bCs/>
                <w:color w:val="000000"/>
              </w:rPr>
              <w:t>南投初院廿年慶慧語靈糧盈滿懷</w:t>
            </w:r>
          </w:p>
          <w:p w14:paraId="153AF9A8" w14:textId="77777777" w:rsidR="00C9074B" w:rsidRPr="0059671E" w:rsidRDefault="00C9074B" w:rsidP="00815271">
            <w:pPr>
              <w:snapToGrid w:val="0"/>
              <w:spacing w:line="288" w:lineRule="auto"/>
              <w:rPr>
                <w:rFonts w:asciiTheme="minorEastAsia" w:eastAsiaTheme="minorEastAsia" w:hAnsiTheme="minorEastAsia"/>
                <w:bCs/>
                <w:color w:val="000000"/>
              </w:rPr>
            </w:pPr>
            <w:r w:rsidRPr="0059671E">
              <w:rPr>
                <w:rFonts w:asciiTheme="minorEastAsia" w:eastAsiaTheme="minorEastAsia" w:hAnsiTheme="minorEastAsia" w:hint="eastAsia"/>
                <w:bCs/>
                <w:color w:val="000000"/>
              </w:rPr>
              <w:t>雲林縣初院奮鬥生力軍締造多項「第一」</w:t>
            </w:r>
          </w:p>
          <w:p w14:paraId="12884DDE" w14:textId="77777777" w:rsidR="00C9074B" w:rsidRPr="0059671E" w:rsidRDefault="00C9074B" w:rsidP="00815271">
            <w:pPr>
              <w:snapToGrid w:val="0"/>
              <w:spacing w:line="288" w:lineRule="auto"/>
              <w:rPr>
                <w:rFonts w:asciiTheme="minorEastAsia" w:eastAsiaTheme="minorEastAsia" w:hAnsiTheme="minorEastAsia"/>
                <w:bCs/>
              </w:rPr>
            </w:pPr>
            <w:r w:rsidRPr="0059671E">
              <w:rPr>
                <w:rFonts w:asciiTheme="minorEastAsia" w:eastAsiaTheme="minorEastAsia" w:hAnsiTheme="minorEastAsia" w:hint="eastAsia"/>
                <w:bCs/>
              </w:rPr>
              <w:t>天安踏青攬勝寶地光照首席捷足先登</w:t>
            </w:r>
          </w:p>
          <w:p w14:paraId="121FFB18" w14:textId="77777777" w:rsidR="00C9074B" w:rsidRPr="0059671E" w:rsidRDefault="00C9074B" w:rsidP="00815271">
            <w:pPr>
              <w:snapToGrid w:val="0"/>
              <w:spacing w:line="288" w:lineRule="auto"/>
              <w:rPr>
                <w:rFonts w:asciiTheme="minorEastAsia" w:eastAsiaTheme="minorEastAsia" w:hAnsiTheme="minorEastAsia"/>
                <w:bCs/>
              </w:rPr>
            </w:pPr>
            <w:r w:rsidRPr="0059671E">
              <w:rPr>
                <w:rFonts w:asciiTheme="minorEastAsia" w:eastAsiaTheme="minorEastAsia" w:hAnsiTheme="minorEastAsia" w:hint="eastAsia"/>
              </w:rPr>
              <w:t>天安太和道場路線更動</w:t>
            </w:r>
          </w:p>
          <w:p w14:paraId="6FF07918" w14:textId="77777777" w:rsidR="00C9074B" w:rsidRPr="0059671E" w:rsidRDefault="00C9074B" w:rsidP="00815271">
            <w:pPr>
              <w:snapToGrid w:val="0"/>
              <w:spacing w:line="288" w:lineRule="auto"/>
              <w:rPr>
                <w:rFonts w:asciiTheme="minorEastAsia" w:eastAsiaTheme="minorEastAsia" w:hAnsiTheme="minorEastAsia"/>
              </w:rPr>
            </w:pPr>
            <w:r w:rsidRPr="0059671E">
              <w:rPr>
                <w:rFonts w:asciiTheme="minorEastAsia" w:eastAsiaTheme="minorEastAsia" w:hAnsiTheme="minorEastAsia" w:hint="eastAsia"/>
              </w:rPr>
              <w:t>發動百人百萬誦誥台東初院績效亮眼</w:t>
            </w:r>
          </w:p>
        </w:tc>
        <w:tc>
          <w:tcPr>
            <w:tcW w:w="567" w:type="dxa"/>
          </w:tcPr>
          <w:p w14:paraId="77628274" w14:textId="77777777" w:rsidR="00C9074B" w:rsidRPr="0059671E" w:rsidRDefault="00C9074B" w:rsidP="00815271">
            <w:pPr>
              <w:spacing w:beforeLines="50" w:before="180" w:line="0" w:lineRule="atLeast"/>
              <w:ind w:right="640"/>
              <w:rPr>
                <w:rFonts w:asciiTheme="minorEastAsia" w:eastAsiaTheme="minorEastAsia" w:hAnsiTheme="minorEastAsia"/>
                <w:color w:val="000000"/>
              </w:rPr>
            </w:pPr>
            <w:r>
              <w:rPr>
                <w:rFonts w:asciiTheme="minorEastAsia" w:eastAsiaTheme="minorEastAsia" w:hAnsiTheme="minorEastAsia" w:hint="eastAsia"/>
                <w:color w:val="000000"/>
              </w:rPr>
              <w:t xml:space="preserve">　</w:t>
            </w:r>
          </w:p>
        </w:tc>
        <w:tc>
          <w:tcPr>
            <w:tcW w:w="2835" w:type="dxa"/>
          </w:tcPr>
          <w:p w14:paraId="19339C58" w14:textId="77777777" w:rsidR="00C9074B" w:rsidRPr="0059671E" w:rsidRDefault="00C9074B" w:rsidP="00815271">
            <w:pPr>
              <w:tabs>
                <w:tab w:val="left" w:pos="2585"/>
              </w:tabs>
              <w:ind w:rightChars="73" w:right="175"/>
              <w:rPr>
                <w:rFonts w:asciiTheme="minorEastAsia" w:eastAsiaTheme="minorEastAsia" w:hAnsiTheme="minorEastAsia"/>
                <w:color w:val="000000"/>
              </w:rPr>
            </w:pPr>
            <w:r w:rsidRPr="0059671E">
              <w:rPr>
                <w:rFonts w:asciiTheme="minorEastAsia" w:eastAsiaTheme="minorEastAsia" w:hAnsiTheme="minorEastAsia" w:hint="eastAsia"/>
                <w:color w:val="000000"/>
              </w:rPr>
              <w:t>洪靜雯</w:t>
            </w:r>
          </w:p>
          <w:p w14:paraId="6C01ADB7" w14:textId="77777777" w:rsidR="00C9074B" w:rsidRPr="0059671E" w:rsidRDefault="00C9074B" w:rsidP="00815271">
            <w:pPr>
              <w:tabs>
                <w:tab w:val="left" w:pos="2585"/>
              </w:tabs>
              <w:ind w:rightChars="73" w:right="175"/>
              <w:rPr>
                <w:rFonts w:asciiTheme="minorEastAsia" w:eastAsiaTheme="minorEastAsia" w:hAnsiTheme="minorEastAsia"/>
              </w:rPr>
            </w:pPr>
            <w:r w:rsidRPr="0059671E">
              <w:rPr>
                <w:rFonts w:asciiTheme="minorEastAsia" w:eastAsiaTheme="minorEastAsia" w:hAnsiTheme="minorEastAsia" w:hint="eastAsia"/>
              </w:rPr>
              <w:t>整理/編輯部</w:t>
            </w:r>
          </w:p>
          <w:p w14:paraId="177225D7" w14:textId="77777777" w:rsidR="00C9074B" w:rsidRPr="0059671E" w:rsidRDefault="00C9074B" w:rsidP="00815271">
            <w:pPr>
              <w:tabs>
                <w:tab w:val="left" w:pos="2585"/>
              </w:tabs>
              <w:ind w:rightChars="73" w:right="175"/>
              <w:rPr>
                <w:rFonts w:asciiTheme="minorEastAsia" w:eastAsiaTheme="minorEastAsia" w:hAnsiTheme="minorEastAsia"/>
              </w:rPr>
            </w:pPr>
          </w:p>
          <w:p w14:paraId="1122735D" w14:textId="77777777" w:rsidR="00C9074B" w:rsidRPr="0059671E" w:rsidRDefault="00C9074B" w:rsidP="00815271">
            <w:pPr>
              <w:tabs>
                <w:tab w:val="left" w:pos="2585"/>
              </w:tabs>
              <w:ind w:rightChars="73" w:right="175"/>
              <w:rPr>
                <w:rFonts w:asciiTheme="minorEastAsia" w:eastAsiaTheme="minorEastAsia" w:hAnsiTheme="minorEastAsia" w:cs="Arial"/>
              </w:rPr>
            </w:pPr>
            <w:r w:rsidRPr="0059671E">
              <w:rPr>
                <w:rFonts w:asciiTheme="minorEastAsia" w:eastAsiaTheme="minorEastAsia" w:hAnsiTheme="minorEastAsia" w:cs="Arial" w:hint="eastAsia"/>
              </w:rPr>
              <w:t>陳奮心</w:t>
            </w:r>
          </w:p>
          <w:p w14:paraId="71B06A7C" w14:textId="77777777" w:rsidR="00C9074B" w:rsidRPr="0059671E" w:rsidRDefault="00C9074B" w:rsidP="00815271">
            <w:pPr>
              <w:tabs>
                <w:tab w:val="left" w:pos="2585"/>
              </w:tabs>
              <w:ind w:rightChars="73" w:right="175"/>
              <w:rPr>
                <w:rFonts w:asciiTheme="minorEastAsia" w:eastAsiaTheme="minorEastAsia" w:hAnsiTheme="minorEastAsia"/>
              </w:rPr>
            </w:pPr>
            <w:r w:rsidRPr="0059671E">
              <w:rPr>
                <w:rFonts w:asciiTheme="minorEastAsia" w:eastAsiaTheme="minorEastAsia" w:hAnsiTheme="minorEastAsia" w:hint="eastAsia"/>
              </w:rPr>
              <w:t>林靜文</w:t>
            </w:r>
          </w:p>
          <w:p w14:paraId="17F1FDA0" w14:textId="77777777" w:rsidR="00C9074B" w:rsidRPr="0059671E" w:rsidRDefault="00C9074B" w:rsidP="00815271">
            <w:pPr>
              <w:tabs>
                <w:tab w:val="left" w:pos="2585"/>
              </w:tabs>
              <w:ind w:rightChars="73" w:right="175"/>
              <w:rPr>
                <w:rFonts w:asciiTheme="minorEastAsia" w:eastAsiaTheme="minorEastAsia" w:hAnsiTheme="minorEastAsia"/>
              </w:rPr>
            </w:pPr>
            <w:r w:rsidRPr="0059671E">
              <w:rPr>
                <w:rFonts w:asciiTheme="minorEastAsia" w:eastAsiaTheme="minorEastAsia" w:hAnsiTheme="minorEastAsia" w:hint="eastAsia"/>
              </w:rPr>
              <w:t>李靜洋</w:t>
            </w:r>
          </w:p>
          <w:p w14:paraId="399BB03A" w14:textId="77777777" w:rsidR="00C9074B" w:rsidRPr="0059671E" w:rsidRDefault="00C9074B" w:rsidP="00815271">
            <w:pPr>
              <w:tabs>
                <w:tab w:val="left" w:pos="2585"/>
              </w:tabs>
              <w:ind w:rightChars="73" w:right="175"/>
              <w:rPr>
                <w:rFonts w:asciiTheme="minorEastAsia" w:eastAsiaTheme="minorEastAsia" w:hAnsiTheme="minorEastAsia"/>
              </w:rPr>
            </w:pPr>
            <w:r w:rsidRPr="0059671E">
              <w:rPr>
                <w:rFonts w:asciiTheme="minorEastAsia" w:eastAsiaTheme="minorEastAsia" w:hAnsiTheme="minorEastAsia" w:hint="eastAsia"/>
              </w:rPr>
              <w:t>編輯部</w:t>
            </w:r>
          </w:p>
          <w:p w14:paraId="24C47764" w14:textId="77777777" w:rsidR="00C9074B" w:rsidRPr="0059671E" w:rsidRDefault="00C9074B" w:rsidP="00815271">
            <w:pPr>
              <w:tabs>
                <w:tab w:val="left" w:pos="2585"/>
              </w:tabs>
              <w:ind w:rightChars="73" w:right="175"/>
              <w:rPr>
                <w:rFonts w:asciiTheme="minorEastAsia" w:eastAsiaTheme="minorEastAsia" w:hAnsiTheme="minorEastAsia"/>
              </w:rPr>
            </w:pPr>
            <w:r w:rsidRPr="0059671E">
              <w:rPr>
                <w:rFonts w:asciiTheme="minorEastAsia" w:eastAsiaTheme="minorEastAsia" w:hAnsiTheme="minorEastAsia" w:hint="eastAsia"/>
              </w:rPr>
              <w:t>天安太和道場</w:t>
            </w:r>
          </w:p>
          <w:p w14:paraId="2024F466" w14:textId="77777777" w:rsidR="00C9074B" w:rsidRPr="0059671E" w:rsidRDefault="00C9074B" w:rsidP="00815271">
            <w:pPr>
              <w:tabs>
                <w:tab w:val="left" w:pos="2585"/>
              </w:tabs>
              <w:ind w:rightChars="73" w:right="175"/>
              <w:rPr>
                <w:rFonts w:asciiTheme="minorEastAsia" w:eastAsiaTheme="minorEastAsia" w:hAnsiTheme="minorEastAsia"/>
              </w:rPr>
            </w:pPr>
            <w:r w:rsidRPr="0059671E">
              <w:rPr>
                <w:rFonts w:asciiTheme="minorEastAsia" w:eastAsiaTheme="minorEastAsia" w:hAnsiTheme="minorEastAsia" w:hint="eastAsia"/>
              </w:rPr>
              <w:t>編輯部</w:t>
            </w:r>
          </w:p>
        </w:tc>
        <w:tc>
          <w:tcPr>
            <w:tcW w:w="554" w:type="dxa"/>
            <w:vAlign w:val="center"/>
          </w:tcPr>
          <w:p w14:paraId="44C0A1F4" w14:textId="77777777" w:rsidR="00C9074B" w:rsidRPr="0059671E" w:rsidRDefault="00C9074B" w:rsidP="00815271">
            <w:pPr>
              <w:rPr>
                <w:rFonts w:asciiTheme="minorEastAsia" w:eastAsiaTheme="minorEastAsia" w:hAnsiTheme="minorEastAsia"/>
              </w:rPr>
            </w:pPr>
          </w:p>
        </w:tc>
      </w:tr>
      <w:tr w:rsidR="00C9074B" w:rsidRPr="0059671E" w14:paraId="5CA5A41D" w14:textId="77777777" w:rsidTr="00815271">
        <w:trPr>
          <w:trHeight w:val="487"/>
        </w:trPr>
        <w:tc>
          <w:tcPr>
            <w:tcW w:w="1984" w:type="dxa"/>
            <w:vAlign w:val="center"/>
          </w:tcPr>
          <w:p w14:paraId="2448DB94"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10"/>
              </w:smartTagPr>
              <w:r w:rsidRPr="0059671E">
                <w:rPr>
                  <w:rFonts w:asciiTheme="minorEastAsia" w:eastAsiaTheme="minorEastAsia" w:hAnsiTheme="minorEastAsia" w:hint="eastAsia"/>
                </w:rPr>
                <w:t>2010/02/15</w:t>
              </w:r>
            </w:smartTag>
          </w:p>
        </w:tc>
        <w:tc>
          <w:tcPr>
            <w:tcW w:w="1134" w:type="dxa"/>
            <w:vAlign w:val="center"/>
          </w:tcPr>
          <w:p w14:paraId="1A1C921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311、312</w:t>
            </w:r>
          </w:p>
        </w:tc>
        <w:tc>
          <w:tcPr>
            <w:tcW w:w="3369" w:type="dxa"/>
          </w:tcPr>
          <w:p w14:paraId="551E11BD" w14:textId="77777777" w:rsidR="00C9074B" w:rsidRPr="0059671E" w:rsidRDefault="00C9074B" w:rsidP="00815271">
            <w:pPr>
              <w:rPr>
                <w:rFonts w:asciiTheme="minorEastAsia" w:eastAsiaTheme="minorEastAsia" w:hAnsiTheme="minorEastAsia"/>
                <w:b/>
                <w:bCs/>
                <w:color w:val="000000"/>
              </w:rPr>
            </w:pPr>
            <w:r w:rsidRPr="0059671E">
              <w:rPr>
                <w:rFonts w:asciiTheme="minorEastAsia" w:eastAsiaTheme="minorEastAsia" w:hAnsiTheme="minorEastAsia" w:hint="eastAsia"/>
                <w:b/>
                <w:bCs/>
                <w:color w:val="000000"/>
              </w:rPr>
              <w:t>歷史上的今天</w:t>
            </w:r>
          </w:p>
        </w:tc>
        <w:tc>
          <w:tcPr>
            <w:tcW w:w="5387" w:type="dxa"/>
          </w:tcPr>
          <w:p w14:paraId="7D9B6A21"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寫給親愛的天帝教同奮</w:t>
            </w:r>
            <w:r>
              <w:rPr>
                <w:rFonts w:asciiTheme="minorEastAsia" w:eastAsiaTheme="minorEastAsia" w:hAnsiTheme="minorEastAsia"/>
                <w:color w:val="000000"/>
              </w:rPr>
              <w:t xml:space="preserve">　</w:t>
            </w:r>
            <w:r w:rsidRPr="0059671E">
              <w:rPr>
                <w:rFonts w:asciiTheme="minorEastAsia" w:eastAsiaTheme="minorEastAsia" w:hAnsiTheme="minorEastAsia" w:hint="eastAsia"/>
                <w:color w:val="000000"/>
              </w:rPr>
              <w:t>〜《涵靜老人天命之路》</w:t>
            </w:r>
          </w:p>
        </w:tc>
        <w:tc>
          <w:tcPr>
            <w:tcW w:w="567" w:type="dxa"/>
          </w:tcPr>
          <w:p w14:paraId="4E437876" w14:textId="77777777" w:rsidR="00C9074B" w:rsidRPr="0059671E" w:rsidRDefault="00C9074B" w:rsidP="00815271">
            <w:pPr>
              <w:spacing w:before="100" w:beforeAutospacing="1" w:line="240" w:lineRule="atLeast"/>
              <w:ind w:rightChars="-100" w:right="-240"/>
              <w:rPr>
                <w:rFonts w:asciiTheme="minorEastAsia" w:eastAsiaTheme="minorEastAsia" w:hAnsiTheme="minorEastAsia"/>
                <w:color w:val="000000"/>
              </w:rPr>
            </w:pPr>
          </w:p>
        </w:tc>
        <w:tc>
          <w:tcPr>
            <w:tcW w:w="2835" w:type="dxa"/>
          </w:tcPr>
          <w:p w14:paraId="0D71261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教史委員會</w:t>
            </w:r>
          </w:p>
        </w:tc>
        <w:tc>
          <w:tcPr>
            <w:tcW w:w="554" w:type="dxa"/>
            <w:vAlign w:val="center"/>
          </w:tcPr>
          <w:p w14:paraId="48CF881D" w14:textId="77777777" w:rsidR="00C9074B" w:rsidRPr="0059671E" w:rsidRDefault="00C9074B" w:rsidP="00815271">
            <w:pPr>
              <w:rPr>
                <w:rFonts w:asciiTheme="minorEastAsia" w:eastAsiaTheme="minorEastAsia" w:hAnsiTheme="minorEastAsia"/>
              </w:rPr>
            </w:pPr>
          </w:p>
        </w:tc>
      </w:tr>
      <w:tr w:rsidR="00C9074B" w:rsidRPr="0059671E" w14:paraId="1A4ADCCC" w14:textId="77777777" w:rsidTr="00815271">
        <w:trPr>
          <w:trHeight w:val="487"/>
        </w:trPr>
        <w:tc>
          <w:tcPr>
            <w:tcW w:w="1984" w:type="dxa"/>
            <w:vAlign w:val="center"/>
          </w:tcPr>
          <w:p w14:paraId="5995D5BC"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10"/>
              </w:smartTagPr>
              <w:r w:rsidRPr="0059671E">
                <w:rPr>
                  <w:rFonts w:asciiTheme="minorEastAsia" w:eastAsiaTheme="minorEastAsia" w:hAnsiTheme="minorEastAsia" w:hint="eastAsia"/>
                </w:rPr>
                <w:t>2010/02/15</w:t>
              </w:r>
            </w:smartTag>
          </w:p>
        </w:tc>
        <w:tc>
          <w:tcPr>
            <w:tcW w:w="1134" w:type="dxa"/>
            <w:vAlign w:val="center"/>
          </w:tcPr>
          <w:p w14:paraId="6435680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311、312</w:t>
            </w:r>
          </w:p>
        </w:tc>
        <w:tc>
          <w:tcPr>
            <w:tcW w:w="3369" w:type="dxa"/>
          </w:tcPr>
          <w:p w14:paraId="6FE4F9D5"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人事通報</w:t>
            </w:r>
          </w:p>
        </w:tc>
        <w:tc>
          <w:tcPr>
            <w:tcW w:w="5387" w:type="dxa"/>
          </w:tcPr>
          <w:p w14:paraId="3E51550B" w14:textId="77777777" w:rsidR="00C9074B" w:rsidRPr="0059671E" w:rsidRDefault="00C9074B" w:rsidP="00815271">
            <w:pPr>
              <w:rPr>
                <w:rFonts w:asciiTheme="minorEastAsia" w:eastAsiaTheme="minorEastAsia" w:hAnsiTheme="minorEastAsia"/>
              </w:rPr>
            </w:pPr>
          </w:p>
        </w:tc>
        <w:tc>
          <w:tcPr>
            <w:tcW w:w="567" w:type="dxa"/>
          </w:tcPr>
          <w:p w14:paraId="513859CB" w14:textId="77777777" w:rsidR="00C9074B" w:rsidRPr="0059671E" w:rsidRDefault="00C9074B" w:rsidP="00815271">
            <w:pPr>
              <w:rPr>
                <w:rFonts w:asciiTheme="minorEastAsia" w:eastAsiaTheme="minorEastAsia" w:hAnsiTheme="minorEastAsia"/>
              </w:rPr>
            </w:pPr>
          </w:p>
        </w:tc>
        <w:tc>
          <w:tcPr>
            <w:tcW w:w="2835" w:type="dxa"/>
          </w:tcPr>
          <w:p w14:paraId="79D98F91" w14:textId="77777777" w:rsidR="00C9074B" w:rsidRPr="0059671E" w:rsidRDefault="00C9074B" w:rsidP="00815271">
            <w:pPr>
              <w:spacing w:line="0" w:lineRule="atLeast"/>
              <w:ind w:rightChars="-100" w:right="-240"/>
              <w:rPr>
                <w:rFonts w:asciiTheme="minorEastAsia" w:eastAsiaTheme="minorEastAsia" w:hAnsiTheme="minorEastAsia"/>
              </w:rPr>
            </w:pPr>
            <w:r w:rsidRPr="0059671E">
              <w:rPr>
                <w:rFonts w:asciiTheme="minorEastAsia" w:eastAsiaTheme="minorEastAsia" w:hAnsiTheme="minorEastAsia" w:cs="新細明體" w:hint="eastAsia"/>
                <w:kern w:val="0"/>
              </w:rPr>
              <w:t>極院內執本部內務室</w:t>
            </w:r>
          </w:p>
        </w:tc>
        <w:tc>
          <w:tcPr>
            <w:tcW w:w="554" w:type="dxa"/>
            <w:vAlign w:val="center"/>
          </w:tcPr>
          <w:p w14:paraId="2A65B12D" w14:textId="77777777" w:rsidR="00C9074B" w:rsidRPr="0059671E" w:rsidRDefault="00C9074B" w:rsidP="00815271">
            <w:pPr>
              <w:rPr>
                <w:rFonts w:asciiTheme="minorEastAsia" w:eastAsiaTheme="minorEastAsia" w:hAnsiTheme="minorEastAsia"/>
              </w:rPr>
            </w:pPr>
          </w:p>
        </w:tc>
      </w:tr>
      <w:tr w:rsidR="00C9074B" w:rsidRPr="0059671E" w14:paraId="7D93BE1F" w14:textId="77777777" w:rsidTr="00815271">
        <w:trPr>
          <w:trHeight w:val="487"/>
        </w:trPr>
        <w:tc>
          <w:tcPr>
            <w:tcW w:w="1984" w:type="dxa"/>
            <w:vAlign w:val="center"/>
          </w:tcPr>
          <w:p w14:paraId="45054298"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10"/>
              </w:smartTagPr>
              <w:r w:rsidRPr="0059671E">
                <w:rPr>
                  <w:rFonts w:asciiTheme="minorEastAsia" w:eastAsiaTheme="minorEastAsia" w:hAnsiTheme="minorEastAsia" w:hint="eastAsia"/>
                </w:rPr>
                <w:t>2010/02/15</w:t>
              </w:r>
            </w:smartTag>
          </w:p>
        </w:tc>
        <w:tc>
          <w:tcPr>
            <w:tcW w:w="1134" w:type="dxa"/>
            <w:vAlign w:val="center"/>
          </w:tcPr>
          <w:p w14:paraId="75D89BC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311、312</w:t>
            </w:r>
          </w:p>
        </w:tc>
        <w:tc>
          <w:tcPr>
            <w:tcW w:w="3369" w:type="dxa"/>
          </w:tcPr>
          <w:p w14:paraId="11DE1ED5"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收支明細</w:t>
            </w:r>
          </w:p>
        </w:tc>
        <w:tc>
          <w:tcPr>
            <w:tcW w:w="5387" w:type="dxa"/>
          </w:tcPr>
          <w:p w14:paraId="11518190"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rPr>
              <w:t>98年12月份教訊收支明細</w:t>
            </w:r>
          </w:p>
        </w:tc>
        <w:tc>
          <w:tcPr>
            <w:tcW w:w="567" w:type="dxa"/>
          </w:tcPr>
          <w:p w14:paraId="7EE41CEB" w14:textId="77777777" w:rsidR="00C9074B" w:rsidRPr="0059671E" w:rsidRDefault="00C9074B" w:rsidP="00815271">
            <w:pPr>
              <w:rPr>
                <w:rFonts w:asciiTheme="minorEastAsia" w:eastAsiaTheme="minorEastAsia" w:hAnsiTheme="minorEastAsia"/>
                <w:bCs/>
              </w:rPr>
            </w:pPr>
          </w:p>
        </w:tc>
        <w:tc>
          <w:tcPr>
            <w:tcW w:w="2835" w:type="dxa"/>
          </w:tcPr>
          <w:p w14:paraId="103658A3" w14:textId="77777777" w:rsidR="00C9074B" w:rsidRPr="0059671E" w:rsidRDefault="00C9074B" w:rsidP="00815271">
            <w:pPr>
              <w:spacing w:line="0" w:lineRule="atLeast"/>
              <w:ind w:rightChars="-100" w:right="-240"/>
              <w:rPr>
                <w:rFonts w:asciiTheme="minorEastAsia" w:eastAsiaTheme="minorEastAsia" w:hAnsiTheme="minorEastAsia"/>
              </w:rPr>
            </w:pPr>
            <w:r w:rsidRPr="0059671E">
              <w:rPr>
                <w:rFonts w:asciiTheme="minorEastAsia" w:eastAsiaTheme="minorEastAsia" w:hAnsiTheme="minorEastAsia" w:hint="eastAsia"/>
                <w:bCs/>
              </w:rPr>
              <w:t>極院大藏室</w:t>
            </w:r>
          </w:p>
        </w:tc>
        <w:tc>
          <w:tcPr>
            <w:tcW w:w="554" w:type="dxa"/>
            <w:vAlign w:val="center"/>
          </w:tcPr>
          <w:p w14:paraId="0FF32309" w14:textId="77777777" w:rsidR="00C9074B" w:rsidRPr="0059671E" w:rsidRDefault="00C9074B" w:rsidP="00815271">
            <w:pPr>
              <w:rPr>
                <w:rFonts w:asciiTheme="minorEastAsia" w:eastAsiaTheme="minorEastAsia" w:hAnsiTheme="minorEastAsia"/>
              </w:rPr>
            </w:pPr>
          </w:p>
        </w:tc>
      </w:tr>
      <w:tr w:rsidR="00C9074B" w:rsidRPr="0059671E" w14:paraId="28AB0379" w14:textId="77777777" w:rsidTr="00815271">
        <w:trPr>
          <w:trHeight w:val="487"/>
        </w:trPr>
        <w:tc>
          <w:tcPr>
            <w:tcW w:w="1984" w:type="dxa"/>
            <w:vAlign w:val="center"/>
          </w:tcPr>
          <w:p w14:paraId="27F1B1C3"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10"/>
              </w:smartTagPr>
              <w:r w:rsidRPr="0059671E">
                <w:rPr>
                  <w:rFonts w:asciiTheme="minorEastAsia" w:eastAsiaTheme="minorEastAsia" w:hAnsiTheme="minorEastAsia" w:hint="eastAsia"/>
                </w:rPr>
                <w:t>2010/02/15</w:t>
              </w:r>
            </w:smartTag>
          </w:p>
        </w:tc>
        <w:tc>
          <w:tcPr>
            <w:tcW w:w="1134" w:type="dxa"/>
            <w:vAlign w:val="center"/>
          </w:tcPr>
          <w:p w14:paraId="7E3D3B1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311、312</w:t>
            </w:r>
          </w:p>
        </w:tc>
        <w:tc>
          <w:tcPr>
            <w:tcW w:w="3369" w:type="dxa"/>
          </w:tcPr>
          <w:p w14:paraId="0E11A6FF"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功德榜</w:t>
            </w:r>
          </w:p>
        </w:tc>
        <w:tc>
          <w:tcPr>
            <w:tcW w:w="5387" w:type="dxa"/>
          </w:tcPr>
          <w:p w14:paraId="564047FF" w14:textId="77777777" w:rsidR="00C9074B" w:rsidRPr="0059671E" w:rsidRDefault="00C9074B" w:rsidP="00815271">
            <w:pPr>
              <w:rPr>
                <w:rFonts w:asciiTheme="minorEastAsia" w:eastAsiaTheme="minorEastAsia" w:hAnsiTheme="minorEastAsia"/>
                <w:color w:val="000000"/>
              </w:rPr>
            </w:pPr>
          </w:p>
        </w:tc>
        <w:tc>
          <w:tcPr>
            <w:tcW w:w="567" w:type="dxa"/>
          </w:tcPr>
          <w:p w14:paraId="7B16E6C9" w14:textId="77777777" w:rsidR="00C9074B" w:rsidRPr="0059671E" w:rsidRDefault="00C9074B" w:rsidP="00815271">
            <w:pPr>
              <w:rPr>
                <w:rFonts w:asciiTheme="minorEastAsia" w:eastAsiaTheme="minorEastAsia" w:hAnsiTheme="minorEastAsia"/>
                <w:color w:val="000000"/>
              </w:rPr>
            </w:pPr>
          </w:p>
        </w:tc>
        <w:tc>
          <w:tcPr>
            <w:tcW w:w="2835" w:type="dxa"/>
          </w:tcPr>
          <w:p w14:paraId="38A0B577"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color w:val="000000"/>
              </w:rPr>
              <w:t>鄧雪牧</w:t>
            </w:r>
          </w:p>
        </w:tc>
        <w:tc>
          <w:tcPr>
            <w:tcW w:w="554" w:type="dxa"/>
            <w:vAlign w:val="center"/>
          </w:tcPr>
          <w:p w14:paraId="085E673B" w14:textId="77777777" w:rsidR="00C9074B" w:rsidRPr="0059671E" w:rsidRDefault="00C9074B" w:rsidP="00815271">
            <w:pPr>
              <w:rPr>
                <w:rFonts w:asciiTheme="minorEastAsia" w:eastAsiaTheme="minorEastAsia" w:hAnsiTheme="minorEastAsia"/>
              </w:rPr>
            </w:pPr>
          </w:p>
        </w:tc>
      </w:tr>
      <w:tr w:rsidR="00C9074B" w:rsidRPr="0059671E" w14:paraId="365C54E3" w14:textId="77777777" w:rsidTr="00815271">
        <w:trPr>
          <w:trHeight w:val="487"/>
        </w:trPr>
        <w:tc>
          <w:tcPr>
            <w:tcW w:w="1984" w:type="dxa"/>
            <w:vAlign w:val="center"/>
          </w:tcPr>
          <w:p w14:paraId="43B105E9"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2"/>
                <w:attr w:name="Year" w:val="2010"/>
              </w:smartTagPr>
              <w:r w:rsidRPr="0059671E">
                <w:rPr>
                  <w:rFonts w:asciiTheme="minorEastAsia" w:eastAsiaTheme="minorEastAsia" w:hAnsiTheme="minorEastAsia" w:hint="eastAsia"/>
                </w:rPr>
                <w:t>2010/02/15</w:t>
              </w:r>
            </w:smartTag>
          </w:p>
        </w:tc>
        <w:tc>
          <w:tcPr>
            <w:tcW w:w="1134" w:type="dxa"/>
            <w:vAlign w:val="center"/>
          </w:tcPr>
          <w:p w14:paraId="793C840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311、312</w:t>
            </w:r>
          </w:p>
        </w:tc>
        <w:tc>
          <w:tcPr>
            <w:tcW w:w="3369" w:type="dxa"/>
          </w:tcPr>
          <w:p w14:paraId="21A1C5DB"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不收稿費同奮與善心人士芳名</w:t>
            </w:r>
          </w:p>
        </w:tc>
        <w:tc>
          <w:tcPr>
            <w:tcW w:w="5387" w:type="dxa"/>
          </w:tcPr>
          <w:p w14:paraId="563016C8" w14:textId="77777777" w:rsidR="00C9074B" w:rsidRPr="0059671E" w:rsidRDefault="00C9074B" w:rsidP="00815271">
            <w:pPr>
              <w:rPr>
                <w:rFonts w:asciiTheme="minorEastAsia" w:eastAsiaTheme="minorEastAsia" w:hAnsiTheme="minorEastAsia"/>
                <w:color w:val="000000"/>
              </w:rPr>
            </w:pPr>
          </w:p>
        </w:tc>
        <w:tc>
          <w:tcPr>
            <w:tcW w:w="567" w:type="dxa"/>
          </w:tcPr>
          <w:p w14:paraId="0DE6E7A7" w14:textId="77777777" w:rsidR="00C9074B" w:rsidRPr="0059671E" w:rsidRDefault="00C9074B" w:rsidP="00815271">
            <w:pPr>
              <w:rPr>
                <w:rFonts w:asciiTheme="minorEastAsia" w:eastAsiaTheme="minorEastAsia" w:hAnsiTheme="minorEastAsia"/>
                <w:bCs/>
                <w:color w:val="000000"/>
              </w:rPr>
            </w:pPr>
          </w:p>
        </w:tc>
        <w:tc>
          <w:tcPr>
            <w:tcW w:w="2835" w:type="dxa"/>
          </w:tcPr>
          <w:p w14:paraId="6E51A1D8"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color w:val="000000"/>
              </w:rPr>
              <w:t>編輯部</w:t>
            </w:r>
          </w:p>
        </w:tc>
        <w:tc>
          <w:tcPr>
            <w:tcW w:w="554" w:type="dxa"/>
            <w:vAlign w:val="center"/>
          </w:tcPr>
          <w:p w14:paraId="4CBAD3CE" w14:textId="77777777" w:rsidR="00C9074B" w:rsidRPr="0059671E" w:rsidRDefault="00C9074B" w:rsidP="00815271">
            <w:pPr>
              <w:rPr>
                <w:rFonts w:asciiTheme="minorEastAsia" w:eastAsiaTheme="minorEastAsia" w:hAnsiTheme="minorEastAsia"/>
              </w:rPr>
            </w:pPr>
          </w:p>
        </w:tc>
      </w:tr>
      <w:tr w:rsidR="00C9074B" w:rsidRPr="0059671E" w14:paraId="0DD4EE68" w14:textId="77777777" w:rsidTr="00815271">
        <w:trPr>
          <w:trHeight w:val="1724"/>
        </w:trPr>
        <w:tc>
          <w:tcPr>
            <w:tcW w:w="3118" w:type="dxa"/>
            <w:gridSpan w:val="2"/>
            <w:tcBorders>
              <w:left w:val="nil"/>
              <w:bottom w:val="nil"/>
              <w:right w:val="nil"/>
            </w:tcBorders>
            <w:vAlign w:val="center"/>
          </w:tcPr>
          <w:p w14:paraId="0F315425" w14:textId="77777777" w:rsidR="00C9074B" w:rsidRPr="0059671E" w:rsidRDefault="00C9074B" w:rsidP="00815271">
            <w:pPr>
              <w:rPr>
                <w:rFonts w:asciiTheme="minorEastAsia" w:eastAsiaTheme="minorEastAsia" w:hAnsiTheme="minorEastAsia"/>
              </w:rPr>
            </w:pPr>
          </w:p>
          <w:p w14:paraId="7275D473" w14:textId="77777777" w:rsidR="00C9074B" w:rsidRPr="0059671E" w:rsidRDefault="00C9074B" w:rsidP="00815271">
            <w:pPr>
              <w:rPr>
                <w:rFonts w:asciiTheme="minorEastAsia" w:eastAsiaTheme="minorEastAsia" w:hAnsiTheme="minorEastAsia"/>
              </w:rPr>
            </w:pPr>
          </w:p>
          <w:p w14:paraId="2D6424C8" w14:textId="77777777" w:rsidR="00C9074B" w:rsidRPr="0059671E" w:rsidRDefault="00C9074B" w:rsidP="00815271">
            <w:pPr>
              <w:rPr>
                <w:rFonts w:asciiTheme="minorEastAsia" w:eastAsiaTheme="minorEastAsia" w:hAnsiTheme="minorEastAsia"/>
              </w:rPr>
            </w:pPr>
          </w:p>
          <w:p w14:paraId="75E3E0CC" w14:textId="77777777" w:rsidR="00C9074B" w:rsidRPr="0059671E" w:rsidRDefault="00C9074B" w:rsidP="00815271">
            <w:pPr>
              <w:rPr>
                <w:rFonts w:asciiTheme="minorEastAsia" w:eastAsiaTheme="minorEastAsia" w:hAnsiTheme="minorEastAsia"/>
              </w:rPr>
            </w:pPr>
          </w:p>
          <w:p w14:paraId="4233F1A3" w14:textId="77777777" w:rsidR="00C9074B" w:rsidRPr="0059671E" w:rsidRDefault="00C9074B" w:rsidP="00815271">
            <w:pPr>
              <w:rPr>
                <w:rFonts w:asciiTheme="minorEastAsia" w:eastAsiaTheme="minorEastAsia" w:hAnsiTheme="minorEastAsia"/>
              </w:rPr>
            </w:pPr>
          </w:p>
          <w:p w14:paraId="5DC9DA0C" w14:textId="77777777" w:rsidR="00C9074B" w:rsidRPr="0059671E" w:rsidRDefault="00C9074B" w:rsidP="00815271">
            <w:pPr>
              <w:rPr>
                <w:rFonts w:asciiTheme="minorEastAsia" w:eastAsiaTheme="minorEastAsia" w:hAnsiTheme="minorEastAsia"/>
              </w:rPr>
            </w:pPr>
          </w:p>
          <w:p w14:paraId="23BEE46A" w14:textId="77777777" w:rsidR="00C9074B" w:rsidRPr="0059671E" w:rsidRDefault="00C9074B" w:rsidP="00815271">
            <w:pPr>
              <w:rPr>
                <w:rFonts w:asciiTheme="minorEastAsia" w:eastAsiaTheme="minorEastAsia" w:hAnsiTheme="minorEastAsia"/>
              </w:rPr>
            </w:pPr>
          </w:p>
          <w:p w14:paraId="6D4D791E" w14:textId="77777777" w:rsidR="00C9074B" w:rsidRPr="0059671E" w:rsidRDefault="00C9074B" w:rsidP="00815271">
            <w:pPr>
              <w:rPr>
                <w:rFonts w:asciiTheme="minorEastAsia" w:eastAsiaTheme="minorEastAsia" w:hAnsiTheme="minorEastAsia"/>
              </w:rPr>
            </w:pPr>
          </w:p>
          <w:p w14:paraId="502C6018" w14:textId="77777777" w:rsidR="00C9074B" w:rsidRPr="0059671E" w:rsidRDefault="00C9074B" w:rsidP="00815271">
            <w:pPr>
              <w:rPr>
                <w:rFonts w:asciiTheme="minorEastAsia" w:eastAsiaTheme="minorEastAsia" w:hAnsiTheme="minorEastAsia"/>
              </w:rPr>
            </w:pPr>
          </w:p>
          <w:p w14:paraId="516F5DA5" w14:textId="77777777" w:rsidR="00C9074B" w:rsidRPr="0059671E" w:rsidRDefault="00C9074B" w:rsidP="00815271">
            <w:pPr>
              <w:rPr>
                <w:rFonts w:asciiTheme="minorEastAsia" w:eastAsiaTheme="minorEastAsia" w:hAnsiTheme="minorEastAsia"/>
              </w:rPr>
            </w:pPr>
          </w:p>
        </w:tc>
        <w:tc>
          <w:tcPr>
            <w:tcW w:w="12158" w:type="dxa"/>
            <w:gridSpan w:val="4"/>
            <w:tcBorders>
              <w:left w:val="nil"/>
              <w:bottom w:val="nil"/>
              <w:right w:val="nil"/>
            </w:tcBorders>
          </w:tcPr>
          <w:p w14:paraId="3868767B" w14:textId="77777777" w:rsidR="00C9074B" w:rsidRPr="0059671E" w:rsidRDefault="00C9074B" w:rsidP="00815271">
            <w:pPr>
              <w:rPr>
                <w:rFonts w:asciiTheme="minorEastAsia" w:eastAsiaTheme="minorEastAsia" w:hAnsiTheme="minorEastAsia"/>
                <w:bCs/>
              </w:rPr>
            </w:pPr>
          </w:p>
        </w:tc>
        <w:tc>
          <w:tcPr>
            <w:tcW w:w="554" w:type="dxa"/>
            <w:tcBorders>
              <w:left w:val="nil"/>
              <w:bottom w:val="nil"/>
              <w:right w:val="nil"/>
            </w:tcBorders>
            <w:vAlign w:val="center"/>
          </w:tcPr>
          <w:p w14:paraId="1A9629F9" w14:textId="77777777" w:rsidR="00C9074B" w:rsidRPr="0059671E" w:rsidRDefault="00C9074B" w:rsidP="00815271">
            <w:pPr>
              <w:rPr>
                <w:rFonts w:asciiTheme="minorEastAsia" w:eastAsiaTheme="minorEastAsia" w:hAnsiTheme="minorEastAsia"/>
              </w:rPr>
            </w:pPr>
          </w:p>
        </w:tc>
      </w:tr>
    </w:tbl>
    <w:p w14:paraId="3CCAC10E" w14:textId="77777777" w:rsidR="00C9074B" w:rsidRPr="0059671E" w:rsidRDefault="00C9074B" w:rsidP="00C9074B">
      <w:pPr>
        <w:rPr>
          <w:rFonts w:asciiTheme="minorEastAsia" w:eastAsiaTheme="minorEastAsia" w:hAnsiTheme="minorEastAsia"/>
          <w:b/>
        </w:rPr>
      </w:pPr>
      <w:r w:rsidRPr="0059671E">
        <w:rPr>
          <w:rFonts w:asciiTheme="minorEastAsia" w:eastAsiaTheme="minorEastAsia" w:hAnsiTheme="minorEastAsia" w:hint="eastAsia"/>
          <w:b/>
        </w:rPr>
        <w:t>313期教訊目錄/4月號</w:t>
      </w:r>
    </w:p>
    <w:tbl>
      <w:tblPr>
        <w:tblpPr w:leftFromText="180" w:rightFromText="180" w:vertAnchor="text" w:tblpX="-34" w:tblpY="1"/>
        <w:tblOverlap w:val="never"/>
        <w:tblW w:w="15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959"/>
        <w:gridCol w:w="2235"/>
        <w:gridCol w:w="6270"/>
        <w:gridCol w:w="567"/>
        <w:gridCol w:w="2835"/>
        <w:gridCol w:w="554"/>
      </w:tblGrid>
      <w:tr w:rsidR="00C9074B" w:rsidRPr="0059671E" w14:paraId="02E09849" w14:textId="77777777" w:rsidTr="00815271">
        <w:trPr>
          <w:trHeight w:val="487"/>
        </w:trPr>
        <w:tc>
          <w:tcPr>
            <w:tcW w:w="1984" w:type="dxa"/>
            <w:vAlign w:val="center"/>
          </w:tcPr>
          <w:p w14:paraId="495D158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(年月日)</w:t>
            </w:r>
          </w:p>
        </w:tc>
        <w:tc>
          <w:tcPr>
            <w:tcW w:w="959" w:type="dxa"/>
            <w:vAlign w:val="center"/>
          </w:tcPr>
          <w:p w14:paraId="13105F1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期</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2235" w:type="dxa"/>
            <w:vAlign w:val="center"/>
          </w:tcPr>
          <w:p w14:paraId="761C0CC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所</w:t>
            </w:r>
            <w:r>
              <w:rPr>
                <w:rFonts w:asciiTheme="minorEastAsia" w:eastAsiaTheme="minorEastAsia" w:hAnsiTheme="minorEastAsia" w:hint="eastAsia"/>
              </w:rPr>
              <w:t xml:space="preserve">　</w:t>
            </w:r>
            <w:r w:rsidRPr="0059671E">
              <w:rPr>
                <w:rFonts w:asciiTheme="minorEastAsia" w:eastAsiaTheme="minorEastAsia" w:hAnsiTheme="minorEastAsia" w:hint="eastAsia"/>
              </w:rPr>
              <w:t>屬</w:t>
            </w:r>
            <w:r>
              <w:rPr>
                <w:rFonts w:asciiTheme="minorEastAsia" w:eastAsiaTheme="minorEastAsia" w:hAnsiTheme="minorEastAsia" w:hint="eastAsia"/>
              </w:rPr>
              <w:t xml:space="preserve">　</w:t>
            </w:r>
            <w:r w:rsidRPr="0059671E">
              <w:rPr>
                <w:rFonts w:asciiTheme="minorEastAsia" w:eastAsiaTheme="minorEastAsia" w:hAnsiTheme="minorEastAsia" w:hint="eastAsia"/>
              </w:rPr>
              <w:t>專</w:t>
            </w:r>
            <w:r>
              <w:rPr>
                <w:rFonts w:asciiTheme="minorEastAsia" w:eastAsiaTheme="minorEastAsia" w:hAnsiTheme="minorEastAsia" w:hint="eastAsia"/>
              </w:rPr>
              <w:t xml:space="preserve">　</w:t>
            </w:r>
            <w:r w:rsidRPr="0059671E">
              <w:rPr>
                <w:rFonts w:asciiTheme="minorEastAsia" w:eastAsiaTheme="minorEastAsia" w:hAnsiTheme="minorEastAsia" w:hint="eastAsia"/>
              </w:rPr>
              <w:t>欄</w:t>
            </w:r>
          </w:p>
        </w:tc>
        <w:tc>
          <w:tcPr>
            <w:tcW w:w="6270" w:type="dxa"/>
            <w:vAlign w:val="center"/>
          </w:tcPr>
          <w:p w14:paraId="2D22327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題目</w:t>
            </w:r>
          </w:p>
        </w:tc>
        <w:tc>
          <w:tcPr>
            <w:tcW w:w="567" w:type="dxa"/>
            <w:vAlign w:val="center"/>
          </w:tcPr>
          <w:p w14:paraId="13F5C2F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頁</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2835" w:type="dxa"/>
            <w:vAlign w:val="center"/>
          </w:tcPr>
          <w:p w14:paraId="56443944" w14:textId="77777777" w:rsidR="00C9074B" w:rsidRPr="0059671E" w:rsidRDefault="00C9074B" w:rsidP="00815271">
            <w:pPr>
              <w:ind w:firstLineChars="100" w:firstLine="240"/>
              <w:rPr>
                <w:rFonts w:asciiTheme="minorEastAsia" w:eastAsiaTheme="minorEastAsia" w:hAnsiTheme="minorEastAsia"/>
              </w:rPr>
            </w:pPr>
            <w:r w:rsidRPr="0059671E">
              <w:rPr>
                <w:rFonts w:asciiTheme="minorEastAsia" w:eastAsiaTheme="minorEastAsia" w:hAnsiTheme="minorEastAsia" w:hint="eastAsia"/>
              </w:rPr>
              <w:t>作</w:t>
            </w:r>
            <w:r>
              <w:rPr>
                <w:rFonts w:asciiTheme="minorEastAsia" w:eastAsiaTheme="minorEastAsia" w:hAnsiTheme="minorEastAsia" w:hint="eastAsia"/>
              </w:rPr>
              <w:t xml:space="preserve">　　</w:t>
            </w:r>
            <w:r w:rsidRPr="0059671E">
              <w:rPr>
                <w:rFonts w:asciiTheme="minorEastAsia" w:eastAsiaTheme="minorEastAsia" w:hAnsiTheme="minorEastAsia" w:hint="eastAsia"/>
              </w:rPr>
              <w:t>者</w:t>
            </w:r>
          </w:p>
        </w:tc>
        <w:tc>
          <w:tcPr>
            <w:tcW w:w="554" w:type="dxa"/>
            <w:vAlign w:val="center"/>
          </w:tcPr>
          <w:p w14:paraId="1255DBD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備</w:t>
            </w:r>
            <w:r>
              <w:rPr>
                <w:rFonts w:asciiTheme="minorEastAsia" w:eastAsiaTheme="minorEastAsia" w:hAnsiTheme="minorEastAsia" w:hint="eastAsia"/>
              </w:rPr>
              <w:t xml:space="preserve">　</w:t>
            </w:r>
            <w:r w:rsidRPr="0059671E">
              <w:rPr>
                <w:rFonts w:asciiTheme="minorEastAsia" w:eastAsiaTheme="minorEastAsia" w:hAnsiTheme="minorEastAsia" w:hint="eastAsia"/>
              </w:rPr>
              <w:t>註</w:t>
            </w:r>
          </w:p>
        </w:tc>
      </w:tr>
      <w:tr w:rsidR="00C9074B" w:rsidRPr="0059671E" w14:paraId="7625A5CD" w14:textId="77777777" w:rsidTr="00815271">
        <w:trPr>
          <w:trHeight w:val="487"/>
        </w:trPr>
        <w:tc>
          <w:tcPr>
            <w:tcW w:w="1984" w:type="dxa"/>
            <w:vAlign w:val="center"/>
          </w:tcPr>
          <w:p w14:paraId="7D3EEAAE"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10"/>
              </w:smartTagPr>
              <w:r w:rsidRPr="0059671E">
                <w:rPr>
                  <w:rFonts w:asciiTheme="minorEastAsia" w:eastAsiaTheme="minorEastAsia" w:hAnsiTheme="minorEastAsia" w:hint="eastAsia"/>
                </w:rPr>
                <w:t>2010/04/15</w:t>
              </w:r>
            </w:smartTag>
          </w:p>
        </w:tc>
        <w:tc>
          <w:tcPr>
            <w:tcW w:w="959" w:type="dxa"/>
            <w:vAlign w:val="center"/>
          </w:tcPr>
          <w:p w14:paraId="71BDFDF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313</w:t>
            </w:r>
          </w:p>
        </w:tc>
        <w:tc>
          <w:tcPr>
            <w:tcW w:w="2235" w:type="dxa"/>
          </w:tcPr>
          <w:p w14:paraId="20C4B4B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編輯的話</w:t>
            </w:r>
          </w:p>
        </w:tc>
        <w:tc>
          <w:tcPr>
            <w:tcW w:w="6270" w:type="dxa"/>
          </w:tcPr>
          <w:p w14:paraId="35567F91" w14:textId="77777777" w:rsidR="00C9074B" w:rsidRPr="0059671E" w:rsidRDefault="00C9074B" w:rsidP="00815271">
            <w:pPr>
              <w:widowControl/>
              <w:jc w:val="both"/>
              <w:rPr>
                <w:rFonts w:asciiTheme="minorEastAsia" w:eastAsiaTheme="minorEastAsia" w:hAnsiTheme="minorEastAsia"/>
              </w:rPr>
            </w:pPr>
          </w:p>
        </w:tc>
        <w:tc>
          <w:tcPr>
            <w:tcW w:w="567" w:type="dxa"/>
          </w:tcPr>
          <w:p w14:paraId="5268AD66"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4</w:t>
            </w:r>
          </w:p>
        </w:tc>
        <w:tc>
          <w:tcPr>
            <w:tcW w:w="2835" w:type="dxa"/>
          </w:tcPr>
          <w:p w14:paraId="14D10616" w14:textId="77777777" w:rsidR="00C9074B" w:rsidRPr="0059671E" w:rsidRDefault="00C9074B" w:rsidP="00815271">
            <w:pPr>
              <w:rPr>
                <w:rFonts w:asciiTheme="minorEastAsia" w:eastAsiaTheme="minorEastAsia" w:hAnsiTheme="minorEastAsia"/>
                <w:snapToGrid w:val="0"/>
                <w:kern w:val="0"/>
              </w:rPr>
            </w:pPr>
          </w:p>
        </w:tc>
        <w:tc>
          <w:tcPr>
            <w:tcW w:w="554" w:type="dxa"/>
            <w:vAlign w:val="center"/>
          </w:tcPr>
          <w:p w14:paraId="31E34047" w14:textId="77777777" w:rsidR="00C9074B" w:rsidRPr="0059671E" w:rsidRDefault="00C9074B" w:rsidP="00815271">
            <w:pPr>
              <w:rPr>
                <w:rFonts w:asciiTheme="minorEastAsia" w:eastAsiaTheme="minorEastAsia" w:hAnsiTheme="minorEastAsia"/>
              </w:rPr>
            </w:pPr>
          </w:p>
        </w:tc>
      </w:tr>
      <w:tr w:rsidR="00C9074B" w:rsidRPr="0059671E" w14:paraId="03BEC04B" w14:textId="77777777" w:rsidTr="00815271">
        <w:trPr>
          <w:trHeight w:val="487"/>
        </w:trPr>
        <w:tc>
          <w:tcPr>
            <w:tcW w:w="1984" w:type="dxa"/>
          </w:tcPr>
          <w:p w14:paraId="1D56AAA7" w14:textId="77777777" w:rsidR="00C9074B" w:rsidRPr="0059671E"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10"/>
              </w:smartTagPr>
              <w:r w:rsidRPr="0059671E">
                <w:rPr>
                  <w:rFonts w:asciiTheme="minorEastAsia" w:eastAsiaTheme="minorEastAsia" w:hAnsiTheme="minorEastAsia" w:hint="eastAsia"/>
                </w:rPr>
                <w:t>2010/04/15</w:t>
              </w:r>
            </w:smartTag>
          </w:p>
        </w:tc>
        <w:tc>
          <w:tcPr>
            <w:tcW w:w="959" w:type="dxa"/>
          </w:tcPr>
          <w:p w14:paraId="20DD81D7"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313</w:t>
            </w:r>
          </w:p>
        </w:tc>
        <w:tc>
          <w:tcPr>
            <w:tcW w:w="2235" w:type="dxa"/>
          </w:tcPr>
          <w:p w14:paraId="6CCADF48" w14:textId="77777777" w:rsidR="00C9074B" w:rsidRPr="0059671E" w:rsidRDefault="00C9074B" w:rsidP="00815271">
            <w:pPr>
              <w:pStyle w:val="afc"/>
              <w:jc w:val="left"/>
              <w:rPr>
                <w:rFonts w:asciiTheme="minorEastAsia" w:eastAsiaTheme="minorEastAsia" w:hAnsiTheme="minorEastAsia"/>
                <w:b/>
                <w:i w:val="0"/>
              </w:rPr>
            </w:pPr>
            <w:r w:rsidRPr="0059671E">
              <w:rPr>
                <w:rFonts w:asciiTheme="minorEastAsia" w:eastAsiaTheme="minorEastAsia" w:hAnsiTheme="minorEastAsia" w:hint="eastAsia"/>
                <w:b/>
                <w:i w:val="0"/>
              </w:rPr>
              <w:t>緬懷恩師</w:t>
            </w:r>
          </w:p>
          <w:p w14:paraId="3DE4C69E" w14:textId="77777777" w:rsidR="00C9074B" w:rsidRPr="0059671E" w:rsidRDefault="00C9074B" w:rsidP="00815271">
            <w:pPr>
              <w:rPr>
                <w:rFonts w:asciiTheme="minorEastAsia" w:eastAsiaTheme="minorEastAsia" w:hAnsiTheme="minorEastAsia"/>
                <w:bCs/>
              </w:rPr>
            </w:pPr>
          </w:p>
        </w:tc>
        <w:tc>
          <w:tcPr>
            <w:tcW w:w="6270" w:type="dxa"/>
          </w:tcPr>
          <w:p w14:paraId="0CA45FD0" w14:textId="77777777" w:rsidR="00C9074B" w:rsidRPr="0059671E" w:rsidRDefault="00C9074B" w:rsidP="00815271">
            <w:pPr>
              <w:spacing w:line="0" w:lineRule="atLeast"/>
              <w:ind w:left="480" w:hangingChars="200" w:hanging="480"/>
              <w:rPr>
                <w:rFonts w:asciiTheme="minorEastAsia" w:eastAsiaTheme="minorEastAsia" w:hAnsiTheme="minorEastAsia"/>
              </w:rPr>
            </w:pPr>
            <w:r w:rsidRPr="0059671E">
              <w:rPr>
                <w:rFonts w:asciiTheme="minorEastAsia" w:eastAsiaTheme="minorEastAsia" w:hAnsiTheme="minorEastAsia" w:hint="eastAsia"/>
              </w:rPr>
              <w:t>紀念本師世尊110歲誕辰</w:t>
            </w:r>
          </w:p>
          <w:p w14:paraId="18FC5BD2" w14:textId="77777777" w:rsidR="00C9074B" w:rsidRPr="0059671E" w:rsidRDefault="00C9074B" w:rsidP="00815271">
            <w:pPr>
              <w:spacing w:line="0" w:lineRule="atLeast"/>
              <w:ind w:left="480" w:hangingChars="200" w:hanging="480"/>
              <w:rPr>
                <w:rFonts w:asciiTheme="minorEastAsia" w:eastAsiaTheme="minorEastAsia" w:hAnsiTheme="minorEastAsia"/>
              </w:rPr>
            </w:pPr>
            <w:r w:rsidRPr="0059671E">
              <w:rPr>
                <w:rFonts w:asciiTheme="minorEastAsia" w:eastAsiaTheme="minorEastAsia" w:hAnsiTheme="minorEastAsia" w:hint="eastAsia"/>
              </w:rPr>
              <w:t>座談誦誥研讀文集齊印心</w:t>
            </w:r>
          </w:p>
          <w:p w14:paraId="245B560A" w14:textId="77777777" w:rsidR="00C9074B" w:rsidRPr="0059671E" w:rsidRDefault="00C9074B" w:rsidP="00815271">
            <w:pPr>
              <w:spacing w:line="0" w:lineRule="atLeast"/>
              <w:ind w:left="480" w:hangingChars="200" w:hanging="480"/>
              <w:rPr>
                <w:rFonts w:asciiTheme="minorEastAsia" w:eastAsiaTheme="minorEastAsia" w:hAnsiTheme="minorEastAsia"/>
              </w:rPr>
            </w:pPr>
          </w:p>
          <w:p w14:paraId="5F0093CC" w14:textId="77777777" w:rsidR="00C9074B" w:rsidRPr="0059671E" w:rsidRDefault="00C9074B" w:rsidP="00815271">
            <w:pPr>
              <w:spacing w:line="0" w:lineRule="atLeast"/>
              <w:ind w:left="480" w:hangingChars="200" w:hanging="480"/>
              <w:rPr>
                <w:rFonts w:asciiTheme="minorEastAsia" w:eastAsiaTheme="minorEastAsia" w:hAnsiTheme="minorEastAsia"/>
                <w:color w:val="000000"/>
              </w:rPr>
            </w:pPr>
            <w:r w:rsidRPr="0059671E">
              <w:rPr>
                <w:rFonts w:asciiTheme="minorEastAsia" w:eastAsiaTheme="minorEastAsia" w:hAnsiTheme="minorEastAsia" w:hint="eastAsia"/>
                <w:color w:val="000000"/>
              </w:rPr>
              <w:t>天命</w:t>
            </w:r>
            <w:r>
              <w:rPr>
                <w:rFonts w:asciiTheme="minorEastAsia" w:eastAsiaTheme="minorEastAsia" w:hAnsiTheme="minorEastAsia" w:hint="eastAsia"/>
                <w:color w:val="000000"/>
              </w:rPr>
              <w:t xml:space="preserve">　</w:t>
            </w:r>
            <w:r w:rsidRPr="0059671E">
              <w:rPr>
                <w:rFonts w:asciiTheme="minorEastAsia" w:eastAsiaTheme="minorEastAsia" w:hAnsiTheme="minorEastAsia" w:hint="eastAsia"/>
                <w:color w:val="000000"/>
              </w:rPr>
              <w:t>信心</w:t>
            </w:r>
            <w:r>
              <w:rPr>
                <w:rFonts w:asciiTheme="minorEastAsia" w:eastAsiaTheme="minorEastAsia" w:hAnsiTheme="minorEastAsia" w:hint="eastAsia"/>
                <w:color w:val="000000"/>
              </w:rPr>
              <w:t xml:space="preserve">　</w:t>
            </w:r>
            <w:r w:rsidRPr="0059671E">
              <w:rPr>
                <w:rFonts w:asciiTheme="minorEastAsia" w:eastAsiaTheme="minorEastAsia" w:hAnsiTheme="minorEastAsia" w:hint="eastAsia"/>
                <w:color w:val="000000"/>
              </w:rPr>
              <w:t>奮鬥（上</w:t>
            </w:r>
            <w:r w:rsidRPr="0059671E">
              <w:rPr>
                <w:rFonts w:asciiTheme="minorEastAsia" w:eastAsiaTheme="minorEastAsia" w:hAnsiTheme="minorEastAsia" w:hint="eastAsia"/>
                <w:i/>
                <w:color w:val="000000"/>
              </w:rPr>
              <w:t>）</w:t>
            </w:r>
          </w:p>
          <w:p w14:paraId="3432F4F8"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為天地立心，為生民立命，</w:t>
            </w:r>
          </w:p>
          <w:p w14:paraId="21EC8B3D"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為中華繼絕學，為萬世開太平</w:t>
            </w:r>
          </w:p>
          <w:p w14:paraId="0AA65F08" w14:textId="77777777" w:rsidR="00C9074B" w:rsidRPr="0059671E" w:rsidRDefault="00C9074B" w:rsidP="00815271">
            <w:pPr>
              <w:spacing w:line="0" w:lineRule="atLeast"/>
              <w:ind w:left="480" w:hangingChars="200" w:hanging="480"/>
              <w:rPr>
                <w:rFonts w:asciiTheme="minorEastAsia" w:eastAsiaTheme="minorEastAsia" w:hAnsiTheme="minorEastAsia"/>
              </w:rPr>
            </w:pPr>
          </w:p>
        </w:tc>
        <w:tc>
          <w:tcPr>
            <w:tcW w:w="567" w:type="dxa"/>
          </w:tcPr>
          <w:p w14:paraId="2B986E67" w14:textId="77777777" w:rsidR="00C9074B" w:rsidRPr="0059671E" w:rsidRDefault="00C9074B" w:rsidP="00815271">
            <w:pPr>
              <w:pStyle w:val="23"/>
              <w:spacing w:before="0" w:after="0" w:line="0" w:lineRule="atLeast"/>
              <w:jc w:val="left"/>
              <w:rPr>
                <w:rFonts w:asciiTheme="minorEastAsia" w:eastAsiaTheme="minorEastAsia" w:hAnsiTheme="minorEastAsia"/>
                <w:bCs/>
                <w:color w:val="auto"/>
                <w:sz w:val="24"/>
                <w:szCs w:val="24"/>
              </w:rPr>
            </w:pPr>
            <w:r w:rsidRPr="0059671E">
              <w:rPr>
                <w:rFonts w:asciiTheme="minorEastAsia" w:eastAsiaTheme="minorEastAsia" w:hAnsiTheme="minorEastAsia" w:hint="eastAsia"/>
                <w:bCs/>
                <w:color w:val="auto"/>
                <w:sz w:val="24"/>
                <w:szCs w:val="24"/>
              </w:rPr>
              <w:t>5</w:t>
            </w:r>
          </w:p>
          <w:p w14:paraId="11D03D9D" w14:textId="77777777" w:rsidR="00C9074B" w:rsidRPr="0059671E" w:rsidRDefault="00C9074B" w:rsidP="00815271">
            <w:pPr>
              <w:pStyle w:val="23"/>
              <w:spacing w:before="0" w:after="0" w:line="0" w:lineRule="atLeast"/>
              <w:jc w:val="left"/>
              <w:rPr>
                <w:rFonts w:asciiTheme="minorEastAsia" w:eastAsiaTheme="minorEastAsia" w:hAnsiTheme="minorEastAsia"/>
                <w:bCs/>
                <w:color w:val="auto"/>
                <w:sz w:val="24"/>
                <w:szCs w:val="24"/>
              </w:rPr>
            </w:pPr>
          </w:p>
          <w:p w14:paraId="7CD85B7D" w14:textId="77777777" w:rsidR="00C9074B" w:rsidRPr="0059671E" w:rsidRDefault="00C9074B" w:rsidP="00815271">
            <w:pPr>
              <w:pStyle w:val="23"/>
              <w:spacing w:before="0" w:after="0" w:line="0" w:lineRule="atLeast"/>
              <w:jc w:val="left"/>
              <w:rPr>
                <w:rFonts w:asciiTheme="minorEastAsia" w:eastAsiaTheme="minorEastAsia" w:hAnsiTheme="minorEastAsia"/>
                <w:bCs/>
                <w:color w:val="auto"/>
                <w:sz w:val="24"/>
                <w:szCs w:val="24"/>
              </w:rPr>
            </w:pPr>
          </w:p>
          <w:p w14:paraId="133AD81A" w14:textId="77777777" w:rsidR="00C9074B" w:rsidRPr="0059671E" w:rsidRDefault="00C9074B" w:rsidP="00815271">
            <w:pPr>
              <w:pStyle w:val="23"/>
              <w:spacing w:before="0" w:after="0" w:line="0" w:lineRule="atLeast"/>
              <w:jc w:val="left"/>
              <w:rPr>
                <w:rFonts w:asciiTheme="minorEastAsia" w:eastAsiaTheme="minorEastAsia" w:hAnsiTheme="minorEastAsia"/>
                <w:bCs/>
                <w:color w:val="auto"/>
                <w:sz w:val="24"/>
                <w:szCs w:val="24"/>
              </w:rPr>
            </w:pPr>
            <w:r w:rsidRPr="0059671E">
              <w:rPr>
                <w:rFonts w:asciiTheme="minorEastAsia" w:eastAsiaTheme="minorEastAsia" w:hAnsiTheme="minorEastAsia" w:hint="eastAsia"/>
                <w:bCs/>
                <w:color w:val="auto"/>
                <w:sz w:val="24"/>
                <w:szCs w:val="24"/>
              </w:rPr>
              <w:t>8</w:t>
            </w:r>
          </w:p>
        </w:tc>
        <w:tc>
          <w:tcPr>
            <w:tcW w:w="2835" w:type="dxa"/>
          </w:tcPr>
          <w:p w14:paraId="53812381" w14:textId="77777777" w:rsidR="00C9074B" w:rsidRPr="0059671E" w:rsidRDefault="00C9074B" w:rsidP="00815271">
            <w:pPr>
              <w:pStyle w:val="23"/>
              <w:spacing w:before="0" w:after="0" w:line="0" w:lineRule="atLeast"/>
              <w:jc w:val="left"/>
              <w:rPr>
                <w:rFonts w:asciiTheme="minorEastAsia" w:eastAsiaTheme="minorEastAsia" w:hAnsiTheme="minorEastAsia"/>
                <w:bCs/>
                <w:color w:val="auto"/>
                <w:sz w:val="24"/>
                <w:szCs w:val="24"/>
              </w:rPr>
            </w:pPr>
            <w:r w:rsidRPr="0059671E">
              <w:rPr>
                <w:rFonts w:asciiTheme="minorEastAsia" w:eastAsiaTheme="minorEastAsia" w:hAnsiTheme="minorEastAsia" w:hint="eastAsia"/>
                <w:bCs/>
                <w:color w:val="auto"/>
                <w:sz w:val="24"/>
                <w:szCs w:val="24"/>
              </w:rPr>
              <w:t>編輯部</w:t>
            </w:r>
          </w:p>
          <w:p w14:paraId="1C3BDF56" w14:textId="77777777" w:rsidR="00C9074B" w:rsidRPr="0059671E" w:rsidRDefault="00C9074B" w:rsidP="00815271">
            <w:pPr>
              <w:pStyle w:val="23"/>
              <w:spacing w:before="0" w:after="0" w:line="0" w:lineRule="atLeast"/>
              <w:jc w:val="left"/>
              <w:rPr>
                <w:rFonts w:asciiTheme="minorEastAsia" w:eastAsiaTheme="minorEastAsia" w:hAnsiTheme="minorEastAsia"/>
                <w:bCs/>
                <w:color w:val="auto"/>
                <w:sz w:val="24"/>
                <w:szCs w:val="24"/>
              </w:rPr>
            </w:pPr>
          </w:p>
          <w:p w14:paraId="3FF3A70E" w14:textId="77777777" w:rsidR="00C9074B" w:rsidRPr="0059671E" w:rsidRDefault="00C9074B" w:rsidP="00815271">
            <w:pPr>
              <w:pStyle w:val="23"/>
              <w:spacing w:before="0" w:after="0" w:line="0" w:lineRule="atLeast"/>
              <w:jc w:val="left"/>
              <w:rPr>
                <w:rFonts w:asciiTheme="minorEastAsia" w:eastAsiaTheme="minorEastAsia" w:hAnsiTheme="minorEastAsia"/>
                <w:bCs/>
                <w:color w:val="auto"/>
                <w:sz w:val="24"/>
                <w:szCs w:val="24"/>
              </w:rPr>
            </w:pPr>
          </w:p>
          <w:p w14:paraId="015CA280" w14:textId="77777777" w:rsidR="00C9074B" w:rsidRPr="0059671E" w:rsidRDefault="00C9074B" w:rsidP="00815271">
            <w:pPr>
              <w:pStyle w:val="23"/>
              <w:spacing w:before="0" w:after="0" w:line="0" w:lineRule="atLeast"/>
              <w:jc w:val="left"/>
              <w:rPr>
                <w:rFonts w:asciiTheme="minorEastAsia" w:eastAsiaTheme="minorEastAsia" w:hAnsiTheme="minorEastAsia"/>
                <w:bCs/>
                <w:color w:val="auto"/>
                <w:sz w:val="24"/>
                <w:szCs w:val="24"/>
              </w:rPr>
            </w:pPr>
            <w:r w:rsidRPr="0059671E">
              <w:rPr>
                <w:rFonts w:asciiTheme="minorEastAsia" w:eastAsiaTheme="minorEastAsia" w:hAnsiTheme="minorEastAsia" w:hint="eastAsia"/>
                <w:sz w:val="24"/>
                <w:szCs w:val="24"/>
              </w:rPr>
              <w:t>黃敏思</w:t>
            </w:r>
          </w:p>
        </w:tc>
        <w:tc>
          <w:tcPr>
            <w:tcW w:w="554" w:type="dxa"/>
            <w:vAlign w:val="center"/>
          </w:tcPr>
          <w:p w14:paraId="59D2B6E1" w14:textId="77777777" w:rsidR="00C9074B" w:rsidRPr="0059671E" w:rsidRDefault="00C9074B" w:rsidP="00815271">
            <w:pPr>
              <w:rPr>
                <w:rFonts w:asciiTheme="minorEastAsia" w:eastAsiaTheme="minorEastAsia" w:hAnsiTheme="minorEastAsia"/>
              </w:rPr>
            </w:pPr>
          </w:p>
        </w:tc>
      </w:tr>
      <w:tr w:rsidR="00C9074B" w:rsidRPr="0059671E" w14:paraId="591CC3EC" w14:textId="77777777" w:rsidTr="00815271">
        <w:trPr>
          <w:trHeight w:val="487"/>
        </w:trPr>
        <w:tc>
          <w:tcPr>
            <w:tcW w:w="1984" w:type="dxa"/>
          </w:tcPr>
          <w:p w14:paraId="47E3A110"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10"/>
              </w:smartTagPr>
              <w:r w:rsidRPr="0059671E">
                <w:rPr>
                  <w:rFonts w:asciiTheme="minorEastAsia" w:eastAsiaTheme="minorEastAsia" w:hAnsiTheme="minorEastAsia" w:hint="eastAsia"/>
                </w:rPr>
                <w:t>2010/04/15</w:t>
              </w:r>
            </w:smartTag>
          </w:p>
        </w:tc>
        <w:tc>
          <w:tcPr>
            <w:tcW w:w="959" w:type="dxa"/>
          </w:tcPr>
          <w:p w14:paraId="02A6B5E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313</w:t>
            </w:r>
          </w:p>
        </w:tc>
        <w:tc>
          <w:tcPr>
            <w:tcW w:w="2235" w:type="dxa"/>
          </w:tcPr>
          <w:p w14:paraId="509D6FFA"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光照十方</w:t>
            </w:r>
          </w:p>
        </w:tc>
        <w:tc>
          <w:tcPr>
            <w:tcW w:w="6270" w:type="dxa"/>
          </w:tcPr>
          <w:p w14:paraId="42DDBCD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台中監獄逾百受刑人皈師</w:t>
            </w:r>
          </w:p>
          <w:p w14:paraId="4FA2479D"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rPr>
              <w:t>滌心靜慮啟更生教化新頁</w:t>
            </w:r>
          </w:p>
        </w:tc>
        <w:tc>
          <w:tcPr>
            <w:tcW w:w="567" w:type="dxa"/>
          </w:tcPr>
          <w:p w14:paraId="1FA24521" w14:textId="77777777" w:rsidR="00C9074B" w:rsidRPr="0059671E" w:rsidRDefault="00C9074B" w:rsidP="00815271">
            <w:pPr>
              <w:rPr>
                <w:rFonts w:asciiTheme="minorEastAsia" w:eastAsiaTheme="minorEastAsia" w:hAnsiTheme="minorEastAsia"/>
                <w:bCs/>
                <w:color w:val="000000"/>
              </w:rPr>
            </w:pPr>
            <w:r w:rsidRPr="0059671E">
              <w:rPr>
                <w:rFonts w:asciiTheme="minorEastAsia" w:eastAsiaTheme="minorEastAsia" w:hAnsiTheme="minorEastAsia" w:hint="eastAsia"/>
                <w:bCs/>
                <w:color w:val="000000"/>
              </w:rPr>
              <w:t>16</w:t>
            </w:r>
          </w:p>
        </w:tc>
        <w:tc>
          <w:tcPr>
            <w:tcW w:w="2835" w:type="dxa"/>
          </w:tcPr>
          <w:p w14:paraId="2F42B677" w14:textId="77777777" w:rsidR="00C9074B" w:rsidRPr="0059671E" w:rsidRDefault="00C9074B" w:rsidP="00815271">
            <w:pPr>
              <w:pStyle w:val="af5"/>
              <w:kinsoku w:val="0"/>
              <w:overflowPunct w:val="0"/>
              <w:autoSpaceDE w:val="0"/>
              <w:autoSpaceDN w:val="0"/>
              <w:snapToGrid w:val="0"/>
              <w:spacing w:line="0" w:lineRule="atLeast"/>
              <w:ind w:right="300"/>
              <w:rPr>
                <w:rFonts w:asciiTheme="minorEastAsia" w:eastAsiaTheme="minorEastAsia" w:hAnsiTheme="minorEastAsia"/>
                <w:snapToGrid w:val="0"/>
                <w:kern w:val="0"/>
                <w:szCs w:val="24"/>
              </w:rPr>
            </w:pPr>
            <w:r w:rsidRPr="0059671E">
              <w:rPr>
                <w:rFonts w:asciiTheme="minorEastAsia" w:eastAsiaTheme="minorEastAsia" w:hAnsiTheme="minorEastAsia" w:hint="eastAsia"/>
                <w:snapToGrid w:val="0"/>
                <w:kern w:val="0"/>
                <w:szCs w:val="24"/>
              </w:rPr>
              <w:t>資料提供/中書室</w:t>
            </w:r>
          </w:p>
          <w:p w14:paraId="2D5EC4E7"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snapToGrid w:val="0"/>
                <w:kern w:val="0"/>
              </w:rPr>
              <w:t>整理/編輯部</w:t>
            </w:r>
          </w:p>
        </w:tc>
        <w:tc>
          <w:tcPr>
            <w:tcW w:w="554" w:type="dxa"/>
            <w:vAlign w:val="center"/>
          </w:tcPr>
          <w:p w14:paraId="27B4AB4F" w14:textId="77777777" w:rsidR="00C9074B" w:rsidRPr="0059671E" w:rsidRDefault="00C9074B" w:rsidP="00815271">
            <w:pPr>
              <w:rPr>
                <w:rFonts w:asciiTheme="minorEastAsia" w:eastAsiaTheme="minorEastAsia" w:hAnsiTheme="minorEastAsia"/>
              </w:rPr>
            </w:pPr>
          </w:p>
        </w:tc>
      </w:tr>
      <w:tr w:rsidR="00C9074B" w:rsidRPr="0059671E" w14:paraId="664D847C" w14:textId="77777777" w:rsidTr="00815271">
        <w:trPr>
          <w:trHeight w:val="487"/>
        </w:trPr>
        <w:tc>
          <w:tcPr>
            <w:tcW w:w="1984" w:type="dxa"/>
          </w:tcPr>
          <w:p w14:paraId="3F9526DA"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10"/>
              </w:smartTagPr>
              <w:r w:rsidRPr="0059671E">
                <w:rPr>
                  <w:rFonts w:asciiTheme="minorEastAsia" w:eastAsiaTheme="minorEastAsia" w:hAnsiTheme="minorEastAsia" w:hint="eastAsia"/>
                </w:rPr>
                <w:t>2010/04/15</w:t>
              </w:r>
            </w:smartTag>
          </w:p>
        </w:tc>
        <w:tc>
          <w:tcPr>
            <w:tcW w:w="959" w:type="dxa"/>
          </w:tcPr>
          <w:p w14:paraId="5800452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313</w:t>
            </w:r>
          </w:p>
        </w:tc>
        <w:tc>
          <w:tcPr>
            <w:tcW w:w="2235" w:type="dxa"/>
          </w:tcPr>
          <w:p w14:paraId="1D6A89DE"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專題論述</w:t>
            </w:r>
          </w:p>
          <w:p w14:paraId="1B37DE2C" w14:textId="77777777" w:rsidR="00C9074B" w:rsidRPr="0059671E" w:rsidRDefault="00C9074B" w:rsidP="00815271">
            <w:pPr>
              <w:rPr>
                <w:rFonts w:asciiTheme="minorEastAsia" w:eastAsiaTheme="minorEastAsia" w:hAnsiTheme="minorEastAsia"/>
                <w:b/>
              </w:rPr>
            </w:pPr>
          </w:p>
        </w:tc>
        <w:tc>
          <w:tcPr>
            <w:tcW w:w="6270" w:type="dxa"/>
          </w:tcPr>
          <w:p w14:paraId="4952ED44" w14:textId="77777777" w:rsidR="00C9074B" w:rsidRPr="0059671E" w:rsidRDefault="00C9074B" w:rsidP="00815271">
            <w:pPr>
              <w:tabs>
                <w:tab w:val="left" w:pos="2340"/>
              </w:tabs>
              <w:snapToGrid w:val="0"/>
              <w:spacing w:line="80" w:lineRule="atLeast"/>
              <w:rPr>
                <w:rFonts w:asciiTheme="minorEastAsia" w:eastAsiaTheme="minorEastAsia" w:hAnsiTheme="minorEastAsia"/>
              </w:rPr>
            </w:pPr>
            <w:r w:rsidRPr="0059671E">
              <w:rPr>
                <w:rFonts w:asciiTheme="minorEastAsia" w:eastAsiaTheme="minorEastAsia" w:hAnsiTheme="minorEastAsia" w:hint="eastAsia"/>
              </w:rPr>
              <w:t>關懷受刑人及家屬</w:t>
            </w:r>
            <w:r w:rsidRPr="0059671E">
              <w:rPr>
                <w:rFonts w:asciiTheme="minorEastAsia" w:eastAsiaTheme="minorEastAsia" w:hAnsiTheme="minorEastAsia"/>
              </w:rPr>
              <w:tab/>
            </w:r>
          </w:p>
          <w:p w14:paraId="0D6514C9" w14:textId="77777777" w:rsidR="00C9074B" w:rsidRPr="0059671E" w:rsidRDefault="00C9074B" w:rsidP="00815271">
            <w:pPr>
              <w:widowControl/>
              <w:spacing w:line="300" w:lineRule="atLeast"/>
              <w:rPr>
                <w:rFonts w:asciiTheme="minorEastAsia" w:eastAsiaTheme="minorEastAsia" w:hAnsiTheme="minorEastAsia"/>
                <w:bCs/>
              </w:rPr>
            </w:pPr>
            <w:r w:rsidRPr="0059671E">
              <w:rPr>
                <w:rFonts w:asciiTheme="minorEastAsia" w:eastAsiaTheme="minorEastAsia" w:hAnsiTheme="minorEastAsia" w:hint="eastAsia"/>
              </w:rPr>
              <w:t>紅心字會責無旁貸</w:t>
            </w:r>
          </w:p>
        </w:tc>
        <w:tc>
          <w:tcPr>
            <w:tcW w:w="567" w:type="dxa"/>
          </w:tcPr>
          <w:p w14:paraId="79DB16A4" w14:textId="77777777" w:rsidR="00C9074B" w:rsidRPr="0059671E" w:rsidRDefault="00C9074B" w:rsidP="00815271">
            <w:pPr>
              <w:rPr>
                <w:rFonts w:asciiTheme="minorEastAsia" w:eastAsiaTheme="minorEastAsia" w:hAnsiTheme="minorEastAsia"/>
                <w:bCs/>
                <w:color w:val="000000"/>
              </w:rPr>
            </w:pPr>
            <w:r w:rsidRPr="0059671E">
              <w:rPr>
                <w:rFonts w:asciiTheme="minorEastAsia" w:eastAsiaTheme="minorEastAsia" w:hAnsiTheme="minorEastAsia" w:hint="eastAsia"/>
                <w:bCs/>
                <w:color w:val="000000"/>
              </w:rPr>
              <w:t>21</w:t>
            </w:r>
          </w:p>
        </w:tc>
        <w:tc>
          <w:tcPr>
            <w:tcW w:w="2835" w:type="dxa"/>
          </w:tcPr>
          <w:p w14:paraId="6500978C"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snapToGrid w:val="0"/>
                <w:color w:val="000000"/>
                <w:kern w:val="0"/>
              </w:rPr>
              <w:t>編輯部</w:t>
            </w:r>
          </w:p>
        </w:tc>
        <w:tc>
          <w:tcPr>
            <w:tcW w:w="554" w:type="dxa"/>
            <w:vAlign w:val="center"/>
          </w:tcPr>
          <w:p w14:paraId="62C2CD5E" w14:textId="77777777" w:rsidR="00C9074B" w:rsidRPr="0059671E" w:rsidRDefault="00C9074B" w:rsidP="00815271">
            <w:pPr>
              <w:rPr>
                <w:rFonts w:asciiTheme="minorEastAsia" w:eastAsiaTheme="minorEastAsia" w:hAnsiTheme="minorEastAsia"/>
              </w:rPr>
            </w:pPr>
          </w:p>
        </w:tc>
      </w:tr>
      <w:tr w:rsidR="00C9074B" w:rsidRPr="0059671E" w14:paraId="233BA16D" w14:textId="77777777" w:rsidTr="00815271">
        <w:trPr>
          <w:trHeight w:val="75"/>
        </w:trPr>
        <w:tc>
          <w:tcPr>
            <w:tcW w:w="1984" w:type="dxa"/>
          </w:tcPr>
          <w:p w14:paraId="46E0741F"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10"/>
              </w:smartTagPr>
              <w:r w:rsidRPr="0059671E">
                <w:rPr>
                  <w:rFonts w:asciiTheme="minorEastAsia" w:eastAsiaTheme="minorEastAsia" w:hAnsiTheme="minorEastAsia" w:hint="eastAsia"/>
                </w:rPr>
                <w:t>2010/04/15</w:t>
              </w:r>
            </w:smartTag>
          </w:p>
        </w:tc>
        <w:tc>
          <w:tcPr>
            <w:tcW w:w="959" w:type="dxa"/>
          </w:tcPr>
          <w:p w14:paraId="2BD3926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313</w:t>
            </w:r>
          </w:p>
        </w:tc>
        <w:tc>
          <w:tcPr>
            <w:tcW w:w="2235" w:type="dxa"/>
          </w:tcPr>
          <w:p w14:paraId="6EA3EAF4"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bCs/>
              </w:rPr>
              <w:t>光照十方</w:t>
            </w:r>
          </w:p>
        </w:tc>
        <w:tc>
          <w:tcPr>
            <w:tcW w:w="6270" w:type="dxa"/>
          </w:tcPr>
          <w:p w14:paraId="217990AC" w14:textId="77777777" w:rsidR="00C9074B" w:rsidRPr="0059671E" w:rsidRDefault="00C9074B" w:rsidP="00815271">
            <w:pPr>
              <w:snapToGrid w:val="0"/>
              <w:spacing w:line="288" w:lineRule="auto"/>
              <w:ind w:firstLineChars="250" w:firstLine="600"/>
              <w:rPr>
                <w:rFonts w:asciiTheme="minorEastAsia" w:eastAsiaTheme="minorEastAsia" w:hAnsiTheme="minorEastAsia"/>
              </w:rPr>
            </w:pPr>
            <w:r w:rsidRPr="0059671E">
              <w:rPr>
                <w:rFonts w:asciiTheme="minorEastAsia" w:eastAsiaTheme="minorEastAsia" w:hAnsiTheme="minorEastAsia" w:hint="eastAsia"/>
              </w:rPr>
              <w:t>問候語</w:t>
            </w:r>
          </w:p>
          <w:p w14:paraId="4FAFDE0A" w14:textId="77777777" w:rsidR="00C9074B" w:rsidRPr="0059671E" w:rsidRDefault="00C9074B" w:rsidP="00815271">
            <w:pPr>
              <w:widowControl/>
              <w:spacing w:line="300" w:lineRule="atLeast"/>
              <w:rPr>
                <w:rFonts w:asciiTheme="minorEastAsia" w:eastAsiaTheme="minorEastAsia" w:hAnsiTheme="minorEastAsia" w:cs="新細明體"/>
                <w:color w:val="000000"/>
                <w:kern w:val="0"/>
              </w:rPr>
            </w:pPr>
            <w:r w:rsidRPr="0059671E">
              <w:rPr>
                <w:rFonts w:asciiTheme="minorEastAsia" w:eastAsiaTheme="minorEastAsia" w:hAnsiTheme="minorEastAsia" w:hint="eastAsia"/>
              </w:rPr>
              <w:t>一年時間續廣徵</w:t>
            </w:r>
          </w:p>
        </w:tc>
        <w:tc>
          <w:tcPr>
            <w:tcW w:w="567" w:type="dxa"/>
          </w:tcPr>
          <w:p w14:paraId="28E61162" w14:textId="77777777" w:rsidR="00C9074B" w:rsidRPr="0059671E" w:rsidRDefault="00C9074B" w:rsidP="00815271">
            <w:pPr>
              <w:rPr>
                <w:rFonts w:asciiTheme="minorEastAsia" w:eastAsiaTheme="minorEastAsia" w:hAnsiTheme="minorEastAsia"/>
                <w:snapToGrid w:val="0"/>
                <w:color w:val="000000"/>
                <w:kern w:val="0"/>
              </w:rPr>
            </w:pPr>
            <w:r w:rsidRPr="0059671E">
              <w:rPr>
                <w:rFonts w:asciiTheme="minorEastAsia" w:eastAsiaTheme="minorEastAsia" w:hAnsiTheme="minorEastAsia" w:hint="eastAsia"/>
                <w:snapToGrid w:val="0"/>
                <w:color w:val="000000"/>
                <w:kern w:val="0"/>
              </w:rPr>
              <w:t>24</w:t>
            </w:r>
          </w:p>
        </w:tc>
        <w:tc>
          <w:tcPr>
            <w:tcW w:w="2835" w:type="dxa"/>
          </w:tcPr>
          <w:p w14:paraId="1D3597B9"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黃敏書</w:t>
            </w:r>
          </w:p>
        </w:tc>
        <w:tc>
          <w:tcPr>
            <w:tcW w:w="554" w:type="dxa"/>
            <w:vAlign w:val="center"/>
          </w:tcPr>
          <w:p w14:paraId="2C0A53BF" w14:textId="77777777" w:rsidR="00C9074B" w:rsidRPr="0059671E" w:rsidRDefault="00C9074B" w:rsidP="00815271">
            <w:pPr>
              <w:rPr>
                <w:rFonts w:asciiTheme="minorEastAsia" w:eastAsiaTheme="minorEastAsia" w:hAnsiTheme="minorEastAsia"/>
              </w:rPr>
            </w:pPr>
          </w:p>
        </w:tc>
      </w:tr>
      <w:tr w:rsidR="00C9074B" w:rsidRPr="0059671E" w14:paraId="53CD38F6" w14:textId="77777777" w:rsidTr="00815271">
        <w:trPr>
          <w:trHeight w:val="487"/>
        </w:trPr>
        <w:tc>
          <w:tcPr>
            <w:tcW w:w="1984" w:type="dxa"/>
          </w:tcPr>
          <w:p w14:paraId="41ACA0AC"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10"/>
              </w:smartTagPr>
              <w:r w:rsidRPr="0059671E">
                <w:rPr>
                  <w:rFonts w:asciiTheme="minorEastAsia" w:eastAsiaTheme="minorEastAsia" w:hAnsiTheme="minorEastAsia" w:hint="eastAsia"/>
                </w:rPr>
                <w:t>2010/04/15</w:t>
              </w:r>
            </w:smartTag>
          </w:p>
        </w:tc>
        <w:tc>
          <w:tcPr>
            <w:tcW w:w="959" w:type="dxa"/>
          </w:tcPr>
          <w:p w14:paraId="169CCAA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313</w:t>
            </w:r>
          </w:p>
        </w:tc>
        <w:tc>
          <w:tcPr>
            <w:tcW w:w="2235" w:type="dxa"/>
          </w:tcPr>
          <w:p w14:paraId="1817AFFB"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bCs/>
                <w:color w:val="000000"/>
              </w:rPr>
              <w:t>昊天心法親和座談</w:t>
            </w:r>
          </w:p>
        </w:tc>
        <w:tc>
          <w:tcPr>
            <w:tcW w:w="6270" w:type="dxa"/>
          </w:tcPr>
          <w:p w14:paraId="5FC6E9F4" w14:textId="77777777" w:rsidR="00C9074B" w:rsidRPr="0059671E" w:rsidRDefault="00C9074B" w:rsidP="00815271">
            <w:pPr>
              <w:snapToGrid w:val="0"/>
              <w:spacing w:line="288" w:lineRule="auto"/>
              <w:rPr>
                <w:rFonts w:asciiTheme="minorEastAsia" w:eastAsiaTheme="minorEastAsia" w:hAnsiTheme="minorEastAsia"/>
              </w:rPr>
            </w:pPr>
            <w:r w:rsidRPr="0059671E">
              <w:rPr>
                <w:rFonts w:asciiTheme="minorEastAsia" w:eastAsiaTheme="minorEastAsia" w:hAnsiTheme="minorEastAsia" w:hint="eastAsia"/>
              </w:rPr>
              <w:t>唯道集虛</w:t>
            </w:r>
            <w:r>
              <w:rPr>
                <w:rFonts w:asciiTheme="minorEastAsia" w:eastAsiaTheme="minorEastAsia" w:hAnsiTheme="minorEastAsia" w:hint="eastAsia"/>
              </w:rPr>
              <w:t xml:space="preserve">　</w:t>
            </w:r>
            <w:r w:rsidRPr="0059671E">
              <w:rPr>
                <w:rFonts w:asciiTheme="minorEastAsia" w:eastAsiaTheme="minorEastAsia" w:hAnsiTheme="minorEastAsia" w:hint="eastAsia"/>
              </w:rPr>
              <w:t>為而不為</w:t>
            </w:r>
            <w:r>
              <w:rPr>
                <w:rFonts w:asciiTheme="minorEastAsia" w:eastAsiaTheme="minorEastAsia" w:hAnsiTheme="minorEastAsia" w:hint="eastAsia"/>
              </w:rPr>
              <w:t xml:space="preserve">　</w:t>
            </w:r>
            <w:r w:rsidRPr="0059671E">
              <w:rPr>
                <w:rFonts w:asciiTheme="minorEastAsia" w:eastAsiaTheme="minorEastAsia" w:hAnsiTheme="minorEastAsia" w:hint="eastAsia"/>
              </w:rPr>
              <w:t>虛室生白</w:t>
            </w:r>
            <w:r>
              <w:rPr>
                <w:rFonts w:asciiTheme="minorEastAsia" w:eastAsiaTheme="minorEastAsia" w:hAnsiTheme="minorEastAsia" w:hint="eastAsia"/>
              </w:rPr>
              <w:t xml:space="preserve">　</w:t>
            </w:r>
            <w:r w:rsidRPr="0059671E">
              <w:rPr>
                <w:rFonts w:asciiTheme="minorEastAsia" w:eastAsiaTheme="minorEastAsia" w:hAnsiTheme="minorEastAsia" w:hint="eastAsia"/>
              </w:rPr>
              <w:t>終非究竟</w:t>
            </w:r>
            <w:r>
              <w:rPr>
                <w:rFonts w:asciiTheme="minorEastAsia" w:eastAsiaTheme="minorEastAsia" w:hAnsiTheme="minorEastAsia" w:hint="eastAsia"/>
              </w:rPr>
              <w:t xml:space="preserve">　</w:t>
            </w:r>
            <w:r w:rsidRPr="0059671E">
              <w:rPr>
                <w:rFonts w:asciiTheme="minorEastAsia" w:eastAsiaTheme="minorEastAsia" w:hAnsiTheme="minorEastAsia" w:hint="eastAsia"/>
              </w:rPr>
              <w:t>「昊天心法」</w:t>
            </w:r>
          </w:p>
          <w:p w14:paraId="6D0A1133" w14:textId="77777777" w:rsidR="00C9074B" w:rsidRPr="0059671E" w:rsidRDefault="00C9074B" w:rsidP="00815271">
            <w:pPr>
              <w:snapToGrid w:val="0"/>
              <w:spacing w:line="288" w:lineRule="auto"/>
              <w:rPr>
                <w:rFonts w:asciiTheme="minorEastAsia" w:eastAsiaTheme="minorEastAsia" w:hAnsiTheme="minorEastAsia"/>
              </w:rPr>
            </w:pPr>
            <w:r w:rsidRPr="0059671E">
              <w:rPr>
                <w:rFonts w:asciiTheme="minorEastAsia" w:eastAsiaTheme="minorEastAsia" w:hAnsiTheme="minorEastAsia" w:hint="eastAsia"/>
              </w:rPr>
              <w:t>研修教學相長</w:t>
            </w:r>
          </w:p>
          <w:p w14:paraId="3642D062" w14:textId="77777777" w:rsidR="00C9074B" w:rsidRPr="0059671E" w:rsidRDefault="00C9074B" w:rsidP="00815271">
            <w:pPr>
              <w:snapToGrid w:val="0"/>
              <w:spacing w:line="288" w:lineRule="auto"/>
              <w:rPr>
                <w:rFonts w:asciiTheme="minorEastAsia" w:eastAsiaTheme="minorEastAsia" w:hAnsiTheme="minorEastAsia"/>
              </w:rPr>
            </w:pPr>
          </w:p>
          <w:p w14:paraId="3C410702" w14:textId="77777777" w:rsidR="00C9074B" w:rsidRPr="0059671E" w:rsidRDefault="00C9074B" w:rsidP="00815271">
            <w:pPr>
              <w:snapToGrid w:val="0"/>
              <w:spacing w:line="288" w:lineRule="auto"/>
              <w:rPr>
                <w:rFonts w:asciiTheme="minorEastAsia" w:eastAsiaTheme="minorEastAsia" w:hAnsiTheme="minorEastAsia"/>
              </w:rPr>
            </w:pPr>
            <w:r w:rsidRPr="0059671E">
              <w:rPr>
                <w:rFonts w:asciiTheme="minorEastAsia" w:eastAsiaTheme="minorEastAsia" w:hAnsiTheme="minorEastAsia" w:hint="eastAsia"/>
              </w:rPr>
              <w:lastRenderedPageBreak/>
              <w:t>炁氣相融</w:t>
            </w:r>
            <w:r>
              <w:rPr>
                <w:rFonts w:asciiTheme="minorEastAsia" w:eastAsiaTheme="minorEastAsia" w:hAnsiTheme="minorEastAsia" w:hint="eastAsia"/>
              </w:rPr>
              <w:t xml:space="preserve">　</w:t>
            </w:r>
            <w:r w:rsidRPr="0059671E">
              <w:rPr>
                <w:rFonts w:asciiTheme="minorEastAsia" w:eastAsiaTheme="minorEastAsia" w:hAnsiTheme="minorEastAsia" w:hint="eastAsia"/>
              </w:rPr>
              <w:t>天機隱現</w:t>
            </w:r>
            <w:r>
              <w:rPr>
                <w:rFonts w:asciiTheme="minorEastAsia" w:eastAsiaTheme="minorEastAsia" w:hAnsiTheme="minorEastAsia" w:hint="eastAsia"/>
              </w:rPr>
              <w:t xml:space="preserve">　</w:t>
            </w:r>
            <w:r w:rsidRPr="0059671E">
              <w:rPr>
                <w:rFonts w:asciiTheme="minorEastAsia" w:eastAsiaTheme="minorEastAsia" w:hAnsiTheme="minorEastAsia" w:hint="eastAsia"/>
              </w:rPr>
              <w:t>自然無為</w:t>
            </w:r>
            <w:r>
              <w:rPr>
                <w:rFonts w:asciiTheme="minorEastAsia" w:eastAsiaTheme="minorEastAsia" w:hAnsiTheme="minorEastAsia" w:hint="eastAsia"/>
              </w:rPr>
              <w:t xml:space="preserve">　</w:t>
            </w:r>
            <w:r w:rsidRPr="0059671E">
              <w:rPr>
                <w:rFonts w:asciiTheme="minorEastAsia" w:eastAsiaTheme="minorEastAsia" w:hAnsiTheme="minorEastAsia" w:hint="eastAsia"/>
              </w:rPr>
              <w:t>寓意深遠</w:t>
            </w:r>
          </w:p>
        </w:tc>
        <w:tc>
          <w:tcPr>
            <w:tcW w:w="567" w:type="dxa"/>
          </w:tcPr>
          <w:p w14:paraId="25B6B58A" w14:textId="77777777" w:rsidR="00C9074B" w:rsidRPr="0059671E" w:rsidRDefault="00C9074B" w:rsidP="00815271">
            <w:pPr>
              <w:rPr>
                <w:rFonts w:asciiTheme="minorEastAsia" w:eastAsiaTheme="minorEastAsia" w:hAnsiTheme="minorEastAsia"/>
                <w:snapToGrid w:val="0"/>
                <w:color w:val="000000"/>
                <w:kern w:val="0"/>
              </w:rPr>
            </w:pPr>
            <w:r w:rsidRPr="0059671E">
              <w:rPr>
                <w:rFonts w:asciiTheme="minorEastAsia" w:eastAsiaTheme="minorEastAsia" w:hAnsiTheme="minorEastAsia" w:hint="eastAsia"/>
                <w:snapToGrid w:val="0"/>
                <w:color w:val="000000"/>
                <w:kern w:val="0"/>
              </w:rPr>
              <w:lastRenderedPageBreak/>
              <w:t>26</w:t>
            </w:r>
          </w:p>
          <w:p w14:paraId="6D5F327E" w14:textId="77777777" w:rsidR="00C9074B" w:rsidRPr="0059671E" w:rsidRDefault="00C9074B" w:rsidP="00815271">
            <w:pPr>
              <w:rPr>
                <w:rFonts w:asciiTheme="minorEastAsia" w:eastAsiaTheme="minorEastAsia" w:hAnsiTheme="minorEastAsia"/>
                <w:snapToGrid w:val="0"/>
                <w:color w:val="000000"/>
                <w:kern w:val="0"/>
              </w:rPr>
            </w:pPr>
          </w:p>
          <w:p w14:paraId="7820F0EC" w14:textId="77777777" w:rsidR="00C9074B" w:rsidRPr="0059671E" w:rsidRDefault="00C9074B" w:rsidP="00815271">
            <w:pPr>
              <w:rPr>
                <w:rFonts w:asciiTheme="minorEastAsia" w:eastAsiaTheme="minorEastAsia" w:hAnsiTheme="minorEastAsia"/>
                <w:snapToGrid w:val="0"/>
                <w:color w:val="000000"/>
                <w:kern w:val="0"/>
              </w:rPr>
            </w:pPr>
          </w:p>
          <w:p w14:paraId="22C79655" w14:textId="77777777" w:rsidR="00C9074B" w:rsidRPr="0059671E" w:rsidRDefault="00C9074B" w:rsidP="00815271">
            <w:pPr>
              <w:rPr>
                <w:rFonts w:asciiTheme="minorEastAsia" w:eastAsiaTheme="minorEastAsia" w:hAnsiTheme="minorEastAsia"/>
                <w:snapToGrid w:val="0"/>
                <w:color w:val="000000"/>
                <w:kern w:val="0"/>
              </w:rPr>
            </w:pPr>
            <w:r w:rsidRPr="0059671E">
              <w:rPr>
                <w:rFonts w:asciiTheme="minorEastAsia" w:eastAsiaTheme="minorEastAsia" w:hAnsiTheme="minorEastAsia" w:hint="eastAsia"/>
                <w:snapToGrid w:val="0"/>
                <w:color w:val="000000"/>
                <w:kern w:val="0"/>
              </w:rPr>
              <w:t>42</w:t>
            </w:r>
          </w:p>
        </w:tc>
        <w:tc>
          <w:tcPr>
            <w:tcW w:w="2835" w:type="dxa"/>
          </w:tcPr>
          <w:p w14:paraId="5DDEF373" w14:textId="77777777" w:rsidR="00C9074B" w:rsidRPr="0059671E" w:rsidRDefault="00C9074B" w:rsidP="00815271">
            <w:pPr>
              <w:rPr>
                <w:rFonts w:asciiTheme="minorEastAsia" w:eastAsiaTheme="minorEastAsia" w:hAnsiTheme="minorEastAsia"/>
                <w:snapToGrid w:val="0"/>
                <w:color w:val="000000"/>
                <w:kern w:val="0"/>
              </w:rPr>
            </w:pPr>
            <w:r w:rsidRPr="0059671E">
              <w:rPr>
                <w:rFonts w:asciiTheme="minorEastAsia" w:eastAsiaTheme="minorEastAsia" w:hAnsiTheme="minorEastAsia" w:hint="eastAsia"/>
                <w:snapToGrid w:val="0"/>
                <w:kern w:val="0"/>
              </w:rPr>
              <w:t>整理/編輯部</w:t>
            </w:r>
          </w:p>
          <w:p w14:paraId="4D2E61F0" w14:textId="77777777" w:rsidR="00C9074B" w:rsidRPr="0059671E" w:rsidRDefault="00C9074B" w:rsidP="00815271">
            <w:pPr>
              <w:rPr>
                <w:rFonts w:asciiTheme="minorEastAsia" w:eastAsiaTheme="minorEastAsia" w:hAnsiTheme="minorEastAsia"/>
                <w:bCs/>
              </w:rPr>
            </w:pPr>
          </w:p>
          <w:p w14:paraId="077001E4" w14:textId="77777777" w:rsidR="00C9074B" w:rsidRPr="0059671E" w:rsidRDefault="00C9074B" w:rsidP="00815271">
            <w:pPr>
              <w:rPr>
                <w:rFonts w:asciiTheme="minorEastAsia" w:eastAsiaTheme="minorEastAsia" w:hAnsiTheme="minorEastAsia"/>
                <w:bCs/>
              </w:rPr>
            </w:pPr>
          </w:p>
          <w:p w14:paraId="6F05492A"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黃敏書</w:t>
            </w:r>
          </w:p>
        </w:tc>
        <w:tc>
          <w:tcPr>
            <w:tcW w:w="554" w:type="dxa"/>
            <w:vAlign w:val="center"/>
          </w:tcPr>
          <w:p w14:paraId="38D4B915" w14:textId="77777777" w:rsidR="00C9074B" w:rsidRPr="0059671E" w:rsidRDefault="00C9074B" w:rsidP="00815271">
            <w:pPr>
              <w:rPr>
                <w:rFonts w:asciiTheme="minorEastAsia" w:eastAsiaTheme="minorEastAsia" w:hAnsiTheme="minorEastAsia"/>
              </w:rPr>
            </w:pPr>
          </w:p>
        </w:tc>
      </w:tr>
      <w:tr w:rsidR="00C9074B" w:rsidRPr="0059671E" w14:paraId="4CD0564B" w14:textId="77777777" w:rsidTr="00815271">
        <w:trPr>
          <w:trHeight w:val="487"/>
        </w:trPr>
        <w:tc>
          <w:tcPr>
            <w:tcW w:w="1984" w:type="dxa"/>
          </w:tcPr>
          <w:p w14:paraId="030F2983"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10"/>
              </w:smartTagPr>
              <w:r w:rsidRPr="0059671E">
                <w:rPr>
                  <w:rFonts w:asciiTheme="minorEastAsia" w:eastAsiaTheme="minorEastAsia" w:hAnsiTheme="minorEastAsia" w:hint="eastAsia"/>
                </w:rPr>
                <w:t>2010/04/15</w:t>
              </w:r>
            </w:smartTag>
          </w:p>
        </w:tc>
        <w:tc>
          <w:tcPr>
            <w:tcW w:w="959" w:type="dxa"/>
          </w:tcPr>
          <w:p w14:paraId="77B8288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313</w:t>
            </w:r>
          </w:p>
        </w:tc>
        <w:tc>
          <w:tcPr>
            <w:tcW w:w="2235" w:type="dxa"/>
          </w:tcPr>
          <w:p w14:paraId="6EF7CE1C"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spacing w:val="24"/>
              </w:rPr>
              <w:t>自然養生</w:t>
            </w:r>
          </w:p>
        </w:tc>
        <w:tc>
          <w:tcPr>
            <w:tcW w:w="6270" w:type="dxa"/>
          </w:tcPr>
          <w:p w14:paraId="33AAFDE3" w14:textId="77777777" w:rsidR="00C9074B" w:rsidRPr="0059671E" w:rsidRDefault="00C9074B" w:rsidP="00815271">
            <w:pPr>
              <w:snapToGrid w:val="0"/>
              <w:spacing w:line="288" w:lineRule="auto"/>
              <w:rPr>
                <w:rFonts w:asciiTheme="minorEastAsia" w:eastAsiaTheme="minorEastAsia" w:hAnsiTheme="minorEastAsia"/>
                <w:bCs/>
              </w:rPr>
            </w:pPr>
            <w:r w:rsidRPr="0059671E">
              <w:rPr>
                <w:rFonts w:asciiTheme="minorEastAsia" w:eastAsiaTheme="minorEastAsia" w:hAnsiTheme="minorEastAsia" w:cs="新細明體" w:hint="eastAsia"/>
                <w:kern w:val="0"/>
              </w:rPr>
              <w:t>「</w:t>
            </w:r>
            <w:r w:rsidRPr="0059671E">
              <w:rPr>
                <w:rFonts w:asciiTheme="minorEastAsia" w:eastAsiaTheme="minorEastAsia" w:hAnsiTheme="minorEastAsia" w:hint="eastAsia"/>
                <w:bCs/>
              </w:rPr>
              <w:t>自然養生無毒料理</w:t>
            </w:r>
          </w:p>
          <w:p w14:paraId="41DAAEBA" w14:textId="77777777" w:rsidR="00C9074B" w:rsidRPr="0059671E" w:rsidRDefault="00C9074B" w:rsidP="00815271">
            <w:pPr>
              <w:widowControl/>
              <w:snapToGrid w:val="0"/>
              <w:spacing w:line="288" w:lineRule="auto"/>
              <w:rPr>
                <w:rFonts w:asciiTheme="minorEastAsia" w:eastAsiaTheme="minorEastAsia" w:hAnsiTheme="minorEastAsia" w:cs="新細明體"/>
                <w:kern w:val="0"/>
              </w:rPr>
            </w:pPr>
            <w:r w:rsidRPr="0059671E">
              <w:rPr>
                <w:rFonts w:asciiTheme="minorEastAsia" w:eastAsiaTheme="minorEastAsia" w:hAnsiTheme="minorEastAsia" w:hint="eastAsia"/>
                <w:bCs/>
              </w:rPr>
              <w:t>極院辦研習人才</w:t>
            </w:r>
          </w:p>
        </w:tc>
        <w:tc>
          <w:tcPr>
            <w:tcW w:w="567" w:type="dxa"/>
          </w:tcPr>
          <w:p w14:paraId="7D6DF76C" w14:textId="77777777" w:rsidR="00C9074B" w:rsidRPr="0059671E" w:rsidRDefault="00C9074B" w:rsidP="00815271">
            <w:pPr>
              <w:spacing w:line="460" w:lineRule="exact"/>
              <w:rPr>
                <w:rFonts w:asciiTheme="minorEastAsia" w:eastAsiaTheme="minorEastAsia" w:hAnsiTheme="minorEastAsia" w:cs="新細明體"/>
                <w:kern w:val="0"/>
              </w:rPr>
            </w:pPr>
            <w:r w:rsidRPr="0059671E">
              <w:rPr>
                <w:rFonts w:asciiTheme="minorEastAsia" w:eastAsiaTheme="minorEastAsia" w:hAnsiTheme="minorEastAsia" w:cs="新細明體" w:hint="eastAsia"/>
                <w:kern w:val="0"/>
              </w:rPr>
              <w:t>43</w:t>
            </w:r>
          </w:p>
        </w:tc>
        <w:tc>
          <w:tcPr>
            <w:tcW w:w="2835" w:type="dxa"/>
          </w:tcPr>
          <w:p w14:paraId="7EB9F2FA" w14:textId="77777777" w:rsidR="00C9074B" w:rsidRPr="0059671E" w:rsidRDefault="00C9074B" w:rsidP="00815271">
            <w:pPr>
              <w:spacing w:before="100" w:beforeAutospacing="1" w:line="240" w:lineRule="atLeast"/>
              <w:ind w:rightChars="-100" w:right="-240"/>
              <w:rPr>
                <w:rFonts w:asciiTheme="minorEastAsia" w:eastAsiaTheme="minorEastAsia" w:hAnsiTheme="minorEastAsia"/>
                <w:color w:val="000000"/>
              </w:rPr>
            </w:pPr>
            <w:r w:rsidRPr="0059671E">
              <w:rPr>
                <w:rFonts w:asciiTheme="minorEastAsia" w:eastAsiaTheme="minorEastAsia" w:hAnsiTheme="minorEastAsia" w:cs="新細明體" w:hint="eastAsia"/>
                <w:kern w:val="0"/>
              </w:rPr>
              <w:t>徐鏡喆、曹靜還</w:t>
            </w:r>
          </w:p>
        </w:tc>
        <w:tc>
          <w:tcPr>
            <w:tcW w:w="554" w:type="dxa"/>
            <w:vAlign w:val="center"/>
          </w:tcPr>
          <w:p w14:paraId="3EAB4DB1" w14:textId="77777777" w:rsidR="00C9074B" w:rsidRPr="0059671E" w:rsidRDefault="00C9074B" w:rsidP="00815271">
            <w:pPr>
              <w:rPr>
                <w:rFonts w:asciiTheme="minorEastAsia" w:eastAsiaTheme="minorEastAsia" w:hAnsiTheme="minorEastAsia"/>
              </w:rPr>
            </w:pPr>
          </w:p>
        </w:tc>
      </w:tr>
      <w:tr w:rsidR="00C9074B" w:rsidRPr="0059671E" w14:paraId="45857D4B" w14:textId="77777777" w:rsidTr="00815271">
        <w:trPr>
          <w:trHeight w:val="487"/>
        </w:trPr>
        <w:tc>
          <w:tcPr>
            <w:tcW w:w="1984" w:type="dxa"/>
          </w:tcPr>
          <w:p w14:paraId="6F8B50A9"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10"/>
              </w:smartTagPr>
              <w:r w:rsidRPr="0059671E">
                <w:rPr>
                  <w:rFonts w:asciiTheme="minorEastAsia" w:eastAsiaTheme="minorEastAsia" w:hAnsiTheme="minorEastAsia" w:hint="eastAsia"/>
                </w:rPr>
                <w:t>2010/04/15</w:t>
              </w:r>
            </w:smartTag>
          </w:p>
        </w:tc>
        <w:tc>
          <w:tcPr>
            <w:tcW w:w="959" w:type="dxa"/>
          </w:tcPr>
          <w:p w14:paraId="4EA2664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313</w:t>
            </w:r>
          </w:p>
        </w:tc>
        <w:tc>
          <w:tcPr>
            <w:tcW w:w="2235" w:type="dxa"/>
          </w:tcPr>
          <w:p w14:paraId="473B31AC"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專題論述</w:t>
            </w:r>
          </w:p>
          <w:p w14:paraId="44ED78F0" w14:textId="77777777" w:rsidR="00C9074B" w:rsidRPr="0059671E" w:rsidRDefault="00C9074B" w:rsidP="00815271">
            <w:pPr>
              <w:rPr>
                <w:rFonts w:asciiTheme="minorEastAsia" w:eastAsiaTheme="minorEastAsia" w:hAnsiTheme="minorEastAsia"/>
                <w:bCs/>
                <w:color w:val="000000"/>
              </w:rPr>
            </w:pPr>
          </w:p>
        </w:tc>
        <w:tc>
          <w:tcPr>
            <w:tcW w:w="6270" w:type="dxa"/>
          </w:tcPr>
          <w:p w14:paraId="654566C7"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春來宜善保</w:t>
            </w:r>
            <w:r w:rsidRPr="0059671E">
              <w:rPr>
                <w:rStyle w:val="af9"/>
                <w:rFonts w:asciiTheme="minorEastAsia" w:eastAsiaTheme="minorEastAsia" w:hAnsiTheme="minorEastAsia" w:hint="eastAsia"/>
              </w:rPr>
              <w:t>珍攝</w:t>
            </w:r>
            <w:r w:rsidRPr="0059671E">
              <w:rPr>
                <w:rFonts w:asciiTheme="minorEastAsia" w:eastAsiaTheme="minorEastAsia" w:hAnsiTheme="minorEastAsia" w:hint="eastAsia"/>
              </w:rPr>
              <w:t>晚涼初</w:t>
            </w:r>
          </w:p>
          <w:p w14:paraId="3284C719" w14:textId="77777777" w:rsidR="00C9074B" w:rsidRPr="0059671E" w:rsidRDefault="00C9074B" w:rsidP="00815271">
            <w:pPr>
              <w:snapToGrid w:val="0"/>
              <w:spacing w:line="288" w:lineRule="auto"/>
              <w:rPr>
                <w:rFonts w:asciiTheme="minorEastAsia" w:eastAsiaTheme="minorEastAsia" w:hAnsiTheme="minorEastAsia"/>
                <w:spacing w:val="20"/>
              </w:rPr>
            </w:pPr>
            <w:r w:rsidRPr="0059671E">
              <w:rPr>
                <w:rFonts w:asciiTheme="minorEastAsia" w:eastAsiaTheme="minorEastAsia" w:hAnsiTheme="minorEastAsia" w:hint="eastAsia"/>
              </w:rPr>
              <w:t>四季養生儲備救劫健康</w:t>
            </w:r>
          </w:p>
        </w:tc>
        <w:tc>
          <w:tcPr>
            <w:tcW w:w="567" w:type="dxa"/>
          </w:tcPr>
          <w:p w14:paraId="2AD6C5A7" w14:textId="77777777" w:rsidR="00C9074B" w:rsidRPr="0059671E" w:rsidRDefault="00C9074B" w:rsidP="00815271">
            <w:pPr>
              <w:spacing w:line="460" w:lineRule="exact"/>
              <w:rPr>
                <w:rFonts w:asciiTheme="minorEastAsia" w:eastAsiaTheme="minorEastAsia" w:hAnsiTheme="minorEastAsia" w:cs="新細明體"/>
                <w:color w:val="000000"/>
                <w:kern w:val="0"/>
              </w:rPr>
            </w:pPr>
            <w:r w:rsidRPr="0059671E">
              <w:rPr>
                <w:rFonts w:asciiTheme="minorEastAsia" w:eastAsiaTheme="minorEastAsia" w:hAnsiTheme="minorEastAsia" w:cs="新細明體" w:hint="eastAsia"/>
                <w:color w:val="000000"/>
                <w:kern w:val="0"/>
              </w:rPr>
              <w:t>48</w:t>
            </w:r>
          </w:p>
        </w:tc>
        <w:tc>
          <w:tcPr>
            <w:tcW w:w="2835" w:type="dxa"/>
          </w:tcPr>
          <w:p w14:paraId="0C695AA8"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rPr>
              <w:t>游念慈</w:t>
            </w:r>
          </w:p>
        </w:tc>
        <w:tc>
          <w:tcPr>
            <w:tcW w:w="554" w:type="dxa"/>
            <w:vAlign w:val="center"/>
          </w:tcPr>
          <w:p w14:paraId="40C7A158" w14:textId="77777777" w:rsidR="00C9074B" w:rsidRPr="0059671E" w:rsidRDefault="00C9074B" w:rsidP="00815271">
            <w:pPr>
              <w:rPr>
                <w:rFonts w:asciiTheme="minorEastAsia" w:eastAsiaTheme="minorEastAsia" w:hAnsiTheme="minorEastAsia"/>
              </w:rPr>
            </w:pPr>
          </w:p>
        </w:tc>
      </w:tr>
      <w:tr w:rsidR="00C9074B" w:rsidRPr="0059671E" w14:paraId="6FE117DB" w14:textId="77777777" w:rsidTr="00815271">
        <w:trPr>
          <w:trHeight w:val="487"/>
        </w:trPr>
        <w:tc>
          <w:tcPr>
            <w:tcW w:w="1984" w:type="dxa"/>
          </w:tcPr>
          <w:p w14:paraId="2D24754C"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10"/>
              </w:smartTagPr>
              <w:r w:rsidRPr="0059671E">
                <w:rPr>
                  <w:rFonts w:asciiTheme="minorEastAsia" w:eastAsiaTheme="minorEastAsia" w:hAnsiTheme="minorEastAsia" w:hint="eastAsia"/>
                </w:rPr>
                <w:t>2010/04/15</w:t>
              </w:r>
            </w:smartTag>
          </w:p>
        </w:tc>
        <w:tc>
          <w:tcPr>
            <w:tcW w:w="959" w:type="dxa"/>
          </w:tcPr>
          <w:p w14:paraId="6AB4B04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313</w:t>
            </w:r>
          </w:p>
        </w:tc>
        <w:tc>
          <w:tcPr>
            <w:tcW w:w="2235" w:type="dxa"/>
          </w:tcPr>
          <w:p w14:paraId="30DBCBE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bCs/>
              </w:rPr>
              <w:t>春祈禮</w:t>
            </w:r>
          </w:p>
        </w:tc>
        <w:tc>
          <w:tcPr>
            <w:tcW w:w="6270" w:type="dxa"/>
          </w:tcPr>
          <w:p w14:paraId="7B29CED4" w14:textId="77777777" w:rsidR="00C9074B" w:rsidRPr="0059671E" w:rsidRDefault="00C9074B" w:rsidP="00815271">
            <w:pPr>
              <w:snapToGrid w:val="0"/>
              <w:spacing w:line="288" w:lineRule="auto"/>
              <w:rPr>
                <w:rFonts w:asciiTheme="minorEastAsia" w:eastAsiaTheme="minorEastAsia" w:hAnsiTheme="minorEastAsia"/>
              </w:rPr>
            </w:pPr>
            <w:r w:rsidRPr="0059671E">
              <w:rPr>
                <w:rFonts w:asciiTheme="minorEastAsia" w:eastAsiaTheme="minorEastAsia" w:hAnsiTheme="minorEastAsia" w:hint="eastAsia"/>
              </w:rPr>
              <w:t>禮后土敬龍王迎春祈</w:t>
            </w:r>
          </w:p>
          <w:p w14:paraId="0DF09587" w14:textId="77777777" w:rsidR="00C9074B" w:rsidRPr="0059671E" w:rsidRDefault="00C9074B" w:rsidP="00815271">
            <w:pPr>
              <w:pStyle w:val="23"/>
              <w:spacing w:before="0" w:after="0" w:line="0" w:lineRule="atLeast"/>
              <w:jc w:val="left"/>
              <w:rPr>
                <w:rFonts w:asciiTheme="minorEastAsia" w:eastAsiaTheme="minorEastAsia" w:hAnsiTheme="minorEastAsia"/>
                <w:sz w:val="24"/>
                <w:szCs w:val="24"/>
              </w:rPr>
            </w:pPr>
            <w:r w:rsidRPr="0059671E">
              <w:rPr>
                <w:rFonts w:asciiTheme="minorEastAsia" w:eastAsiaTheme="minorEastAsia" w:hAnsiTheme="minorEastAsia" w:hint="eastAsia"/>
                <w:sz w:val="24"/>
                <w:szCs w:val="24"/>
              </w:rPr>
              <w:t>祝國泰禱民安慶豐收</w:t>
            </w:r>
          </w:p>
          <w:p w14:paraId="61A50EEB" w14:textId="77777777" w:rsidR="00C9074B" w:rsidRPr="0059671E" w:rsidRDefault="00C9074B" w:rsidP="00815271">
            <w:pPr>
              <w:pStyle w:val="23"/>
              <w:spacing w:before="0" w:after="0" w:line="0" w:lineRule="atLeast"/>
              <w:jc w:val="left"/>
              <w:rPr>
                <w:rFonts w:asciiTheme="minorEastAsia" w:eastAsiaTheme="minorEastAsia" w:hAnsiTheme="minorEastAsia"/>
                <w:sz w:val="24"/>
                <w:szCs w:val="24"/>
              </w:rPr>
            </w:pPr>
          </w:p>
          <w:p w14:paraId="143A3407" w14:textId="77777777" w:rsidR="00C9074B" w:rsidRPr="0059671E" w:rsidRDefault="00C9074B" w:rsidP="00815271">
            <w:pPr>
              <w:pStyle w:val="af5"/>
              <w:kinsoku w:val="0"/>
              <w:overflowPunct w:val="0"/>
              <w:autoSpaceDE w:val="0"/>
              <w:autoSpaceDN w:val="0"/>
              <w:snapToGrid w:val="0"/>
              <w:spacing w:line="200" w:lineRule="atLeast"/>
              <w:rPr>
                <w:rFonts w:asciiTheme="minorEastAsia" w:eastAsiaTheme="minorEastAsia" w:hAnsiTheme="minorEastAsia"/>
                <w:snapToGrid w:val="0"/>
                <w:spacing w:val="30"/>
                <w:kern w:val="0"/>
                <w:szCs w:val="24"/>
              </w:rPr>
            </w:pPr>
            <w:r w:rsidRPr="0059671E">
              <w:rPr>
                <w:rFonts w:asciiTheme="minorEastAsia" w:eastAsiaTheme="minorEastAsia" w:hAnsiTheme="minorEastAsia" w:hint="eastAsia"/>
                <w:snapToGrid w:val="0"/>
                <w:spacing w:val="30"/>
                <w:kern w:val="0"/>
                <w:szCs w:val="24"/>
              </w:rPr>
              <w:t>春節已過收攝歡樂放逸心情</w:t>
            </w:r>
          </w:p>
          <w:p w14:paraId="17EA9E2D" w14:textId="77777777" w:rsidR="00C9074B" w:rsidRPr="0059671E" w:rsidRDefault="00C9074B" w:rsidP="00815271">
            <w:pPr>
              <w:pStyle w:val="af5"/>
              <w:kinsoku w:val="0"/>
              <w:overflowPunct w:val="0"/>
              <w:autoSpaceDE w:val="0"/>
              <w:autoSpaceDN w:val="0"/>
              <w:snapToGrid w:val="0"/>
              <w:spacing w:line="200" w:lineRule="atLeast"/>
              <w:rPr>
                <w:rFonts w:asciiTheme="minorEastAsia" w:eastAsiaTheme="minorEastAsia" w:hAnsiTheme="minorEastAsia"/>
                <w:snapToGrid w:val="0"/>
                <w:spacing w:val="30"/>
                <w:kern w:val="0"/>
                <w:szCs w:val="24"/>
              </w:rPr>
            </w:pPr>
            <w:r w:rsidRPr="0059671E">
              <w:rPr>
                <w:rFonts w:asciiTheme="minorEastAsia" w:eastAsiaTheme="minorEastAsia" w:hAnsiTheme="minorEastAsia" w:hint="eastAsia"/>
                <w:snapToGrid w:val="0"/>
                <w:spacing w:val="30"/>
                <w:kern w:val="0"/>
                <w:szCs w:val="24"/>
              </w:rPr>
              <w:t>行清平三劫庚寅總清</w:t>
            </w:r>
          </w:p>
          <w:p w14:paraId="1EC2EF94" w14:textId="77777777" w:rsidR="00C9074B" w:rsidRPr="0059671E" w:rsidRDefault="00C9074B" w:rsidP="00815271">
            <w:pPr>
              <w:pStyle w:val="23"/>
              <w:spacing w:before="0" w:after="0" w:line="0" w:lineRule="atLeast"/>
              <w:jc w:val="left"/>
              <w:rPr>
                <w:rFonts w:asciiTheme="minorEastAsia" w:eastAsiaTheme="minorEastAsia" w:hAnsiTheme="minorEastAsia"/>
                <w:color w:val="auto"/>
                <w:sz w:val="24"/>
                <w:szCs w:val="24"/>
              </w:rPr>
            </w:pPr>
            <w:r w:rsidRPr="0059671E">
              <w:rPr>
                <w:rFonts w:asciiTheme="minorEastAsia" w:eastAsiaTheme="minorEastAsia" w:hAnsiTheme="minorEastAsia" w:hint="eastAsia"/>
                <w:snapToGrid w:val="0"/>
                <w:spacing w:val="30"/>
                <w:sz w:val="24"/>
                <w:szCs w:val="24"/>
              </w:rPr>
              <w:t>關鍵時刻盼齊心奮鬥</w:t>
            </w:r>
          </w:p>
        </w:tc>
        <w:tc>
          <w:tcPr>
            <w:tcW w:w="567" w:type="dxa"/>
          </w:tcPr>
          <w:p w14:paraId="376DC254" w14:textId="77777777" w:rsidR="00C9074B" w:rsidRPr="0059671E" w:rsidRDefault="00C9074B" w:rsidP="00815271">
            <w:pPr>
              <w:rPr>
                <w:rFonts w:asciiTheme="minorEastAsia" w:eastAsiaTheme="minorEastAsia" w:hAnsiTheme="minorEastAsia"/>
                <w:snapToGrid w:val="0"/>
                <w:kern w:val="0"/>
              </w:rPr>
            </w:pPr>
            <w:r w:rsidRPr="0059671E">
              <w:rPr>
                <w:rFonts w:asciiTheme="minorEastAsia" w:eastAsiaTheme="minorEastAsia" w:hAnsiTheme="minorEastAsia" w:hint="eastAsia"/>
                <w:snapToGrid w:val="0"/>
                <w:kern w:val="0"/>
              </w:rPr>
              <w:t>54</w:t>
            </w:r>
          </w:p>
          <w:p w14:paraId="08C4E7E3" w14:textId="77777777" w:rsidR="00C9074B" w:rsidRPr="0059671E" w:rsidRDefault="00C9074B" w:rsidP="00815271">
            <w:pPr>
              <w:rPr>
                <w:rFonts w:asciiTheme="minorEastAsia" w:eastAsiaTheme="minorEastAsia" w:hAnsiTheme="minorEastAsia"/>
                <w:snapToGrid w:val="0"/>
                <w:kern w:val="0"/>
              </w:rPr>
            </w:pPr>
          </w:p>
          <w:p w14:paraId="05009B01" w14:textId="77777777" w:rsidR="00C9074B" w:rsidRPr="0059671E" w:rsidRDefault="00C9074B" w:rsidP="00815271">
            <w:pPr>
              <w:rPr>
                <w:rFonts w:asciiTheme="minorEastAsia" w:eastAsiaTheme="minorEastAsia" w:hAnsiTheme="minorEastAsia"/>
                <w:snapToGrid w:val="0"/>
                <w:kern w:val="0"/>
              </w:rPr>
            </w:pPr>
          </w:p>
          <w:p w14:paraId="034716EF" w14:textId="77777777" w:rsidR="00C9074B" w:rsidRPr="0059671E" w:rsidRDefault="00C9074B" w:rsidP="00815271">
            <w:pPr>
              <w:rPr>
                <w:rFonts w:asciiTheme="minorEastAsia" w:eastAsiaTheme="minorEastAsia" w:hAnsiTheme="minorEastAsia"/>
                <w:snapToGrid w:val="0"/>
                <w:kern w:val="0"/>
              </w:rPr>
            </w:pPr>
          </w:p>
          <w:p w14:paraId="594790AF" w14:textId="77777777" w:rsidR="00C9074B" w:rsidRPr="0059671E" w:rsidRDefault="00C9074B" w:rsidP="00815271">
            <w:pPr>
              <w:rPr>
                <w:rFonts w:asciiTheme="minorEastAsia" w:eastAsiaTheme="minorEastAsia" w:hAnsiTheme="minorEastAsia"/>
                <w:snapToGrid w:val="0"/>
                <w:kern w:val="0"/>
              </w:rPr>
            </w:pPr>
            <w:r w:rsidRPr="0059671E">
              <w:rPr>
                <w:rFonts w:asciiTheme="minorEastAsia" w:eastAsiaTheme="minorEastAsia" w:hAnsiTheme="minorEastAsia" w:hint="eastAsia"/>
                <w:snapToGrid w:val="0"/>
                <w:color w:val="000000"/>
                <w:kern w:val="0"/>
              </w:rPr>
              <w:t>58</w:t>
            </w:r>
          </w:p>
        </w:tc>
        <w:tc>
          <w:tcPr>
            <w:tcW w:w="2835" w:type="dxa"/>
          </w:tcPr>
          <w:p w14:paraId="29867CD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薛光覇</w:t>
            </w:r>
          </w:p>
          <w:p w14:paraId="276F3658" w14:textId="77777777" w:rsidR="00C9074B" w:rsidRPr="0059671E" w:rsidRDefault="00C9074B" w:rsidP="00815271">
            <w:pPr>
              <w:rPr>
                <w:rFonts w:asciiTheme="minorEastAsia" w:eastAsiaTheme="minorEastAsia" w:hAnsiTheme="minorEastAsia"/>
              </w:rPr>
            </w:pPr>
          </w:p>
          <w:p w14:paraId="70848E54" w14:textId="77777777" w:rsidR="00C9074B" w:rsidRPr="0059671E" w:rsidRDefault="00C9074B" w:rsidP="00815271">
            <w:pPr>
              <w:rPr>
                <w:rFonts w:asciiTheme="minorEastAsia" w:eastAsiaTheme="minorEastAsia" w:hAnsiTheme="minorEastAsia"/>
              </w:rPr>
            </w:pPr>
          </w:p>
          <w:p w14:paraId="28552DD8" w14:textId="77777777" w:rsidR="00C9074B" w:rsidRPr="0059671E" w:rsidRDefault="00C9074B" w:rsidP="00815271">
            <w:pPr>
              <w:rPr>
                <w:rFonts w:asciiTheme="minorEastAsia" w:eastAsiaTheme="minorEastAsia" w:hAnsiTheme="minorEastAsia"/>
              </w:rPr>
            </w:pPr>
          </w:p>
          <w:p w14:paraId="66CC7EB9" w14:textId="77777777" w:rsidR="00C9074B" w:rsidRPr="0059671E" w:rsidRDefault="00C9074B" w:rsidP="00815271">
            <w:pPr>
              <w:pStyle w:val="af5"/>
              <w:tabs>
                <w:tab w:val="left" w:pos="2619"/>
              </w:tabs>
              <w:kinsoku w:val="0"/>
              <w:overflowPunct w:val="0"/>
              <w:autoSpaceDE w:val="0"/>
              <w:autoSpaceDN w:val="0"/>
              <w:snapToGrid w:val="0"/>
              <w:spacing w:line="200" w:lineRule="atLeast"/>
              <w:ind w:right="175"/>
              <w:rPr>
                <w:rFonts w:asciiTheme="minorEastAsia" w:eastAsiaTheme="minorEastAsia" w:hAnsiTheme="minorEastAsia"/>
                <w:snapToGrid w:val="0"/>
                <w:spacing w:val="30"/>
                <w:kern w:val="0"/>
                <w:szCs w:val="24"/>
              </w:rPr>
            </w:pPr>
            <w:r w:rsidRPr="0059671E">
              <w:rPr>
                <w:rFonts w:asciiTheme="minorEastAsia" w:eastAsiaTheme="minorEastAsia" w:hAnsiTheme="minorEastAsia" w:hint="eastAsia"/>
                <w:snapToGrid w:val="0"/>
                <w:spacing w:val="30"/>
                <w:kern w:val="0"/>
                <w:szCs w:val="24"/>
              </w:rPr>
              <w:t>中書室</w:t>
            </w:r>
          </w:p>
          <w:p w14:paraId="4E267571" w14:textId="77777777" w:rsidR="00C9074B" w:rsidRPr="0059671E" w:rsidRDefault="00C9074B" w:rsidP="00815271">
            <w:pPr>
              <w:rPr>
                <w:rFonts w:asciiTheme="minorEastAsia" w:eastAsiaTheme="minorEastAsia" w:hAnsiTheme="minorEastAsia"/>
                <w:snapToGrid w:val="0"/>
                <w:kern w:val="0"/>
              </w:rPr>
            </w:pPr>
          </w:p>
        </w:tc>
        <w:tc>
          <w:tcPr>
            <w:tcW w:w="554" w:type="dxa"/>
            <w:vAlign w:val="center"/>
          </w:tcPr>
          <w:p w14:paraId="34746205" w14:textId="77777777" w:rsidR="00C9074B" w:rsidRPr="0059671E" w:rsidRDefault="00C9074B" w:rsidP="00815271">
            <w:pPr>
              <w:rPr>
                <w:rFonts w:asciiTheme="minorEastAsia" w:eastAsiaTheme="minorEastAsia" w:hAnsiTheme="minorEastAsia"/>
              </w:rPr>
            </w:pPr>
          </w:p>
        </w:tc>
      </w:tr>
      <w:tr w:rsidR="00C9074B" w:rsidRPr="0059671E" w14:paraId="5F20560F" w14:textId="77777777" w:rsidTr="00815271">
        <w:trPr>
          <w:trHeight w:val="487"/>
        </w:trPr>
        <w:tc>
          <w:tcPr>
            <w:tcW w:w="1984" w:type="dxa"/>
          </w:tcPr>
          <w:p w14:paraId="295D15AF"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10"/>
              </w:smartTagPr>
              <w:r w:rsidRPr="0059671E">
                <w:rPr>
                  <w:rFonts w:asciiTheme="minorEastAsia" w:eastAsiaTheme="minorEastAsia" w:hAnsiTheme="minorEastAsia" w:hint="eastAsia"/>
                </w:rPr>
                <w:t>2010/04/15</w:t>
              </w:r>
            </w:smartTag>
          </w:p>
        </w:tc>
        <w:tc>
          <w:tcPr>
            <w:tcW w:w="959" w:type="dxa"/>
          </w:tcPr>
          <w:p w14:paraId="7315AE6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313</w:t>
            </w:r>
          </w:p>
        </w:tc>
        <w:tc>
          <w:tcPr>
            <w:tcW w:w="2235" w:type="dxa"/>
          </w:tcPr>
          <w:p w14:paraId="21D12287"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專題論述</w:t>
            </w:r>
          </w:p>
          <w:p w14:paraId="6F265EFF" w14:textId="77777777" w:rsidR="00C9074B" w:rsidRPr="0059671E" w:rsidRDefault="00C9074B" w:rsidP="00815271">
            <w:pPr>
              <w:rPr>
                <w:rFonts w:asciiTheme="minorEastAsia" w:eastAsiaTheme="minorEastAsia" w:hAnsiTheme="minorEastAsia"/>
                <w:b/>
                <w:bCs/>
                <w:color w:val="000000"/>
              </w:rPr>
            </w:pPr>
          </w:p>
        </w:tc>
        <w:tc>
          <w:tcPr>
            <w:tcW w:w="6270" w:type="dxa"/>
          </w:tcPr>
          <w:p w14:paraId="2E174131" w14:textId="77777777" w:rsidR="00C9074B" w:rsidRPr="0059671E" w:rsidRDefault="00C9074B" w:rsidP="00815271">
            <w:pPr>
              <w:widowControl/>
              <w:snapToGrid w:val="0"/>
              <w:spacing w:line="288" w:lineRule="auto"/>
              <w:ind w:firstLineChars="100" w:firstLine="240"/>
              <w:rPr>
                <w:rFonts w:asciiTheme="minorEastAsia" w:eastAsiaTheme="minorEastAsia" w:hAnsiTheme="minorEastAsia" w:cs="新細明體"/>
                <w:color w:val="000000"/>
                <w:kern w:val="0"/>
              </w:rPr>
            </w:pPr>
            <w:r w:rsidRPr="0059671E">
              <w:rPr>
                <w:rFonts w:asciiTheme="minorEastAsia" w:eastAsiaTheme="minorEastAsia" w:hAnsiTheme="minorEastAsia" w:cs="新細明體"/>
                <w:color w:val="000000"/>
                <w:kern w:val="0"/>
              </w:rPr>
              <w:t>全球龍王龍神</w:t>
            </w:r>
            <w:r w:rsidRPr="0059671E">
              <w:rPr>
                <w:rFonts w:asciiTheme="minorEastAsia" w:eastAsiaTheme="minorEastAsia" w:hAnsiTheme="minorEastAsia" w:cs="新細明體" w:hint="eastAsia"/>
                <w:color w:val="000000"/>
                <w:kern w:val="0"/>
              </w:rPr>
              <w:t>皈宗</w:t>
            </w:r>
          </w:p>
          <w:p w14:paraId="4D2CC5A6" w14:textId="77777777" w:rsidR="00C9074B" w:rsidRPr="0059671E" w:rsidRDefault="00C9074B" w:rsidP="00815271">
            <w:pPr>
              <w:widowControl/>
              <w:snapToGrid w:val="0"/>
              <w:spacing w:line="288" w:lineRule="auto"/>
              <w:ind w:firstLineChars="100" w:firstLine="240"/>
              <w:rPr>
                <w:rFonts w:asciiTheme="minorEastAsia" w:eastAsiaTheme="minorEastAsia" w:hAnsiTheme="minorEastAsia" w:cs="新細明體"/>
                <w:color w:val="000000"/>
                <w:kern w:val="0"/>
              </w:rPr>
            </w:pPr>
            <w:r w:rsidRPr="0059671E">
              <w:rPr>
                <w:rFonts w:asciiTheme="minorEastAsia" w:eastAsiaTheme="minorEastAsia" w:hAnsiTheme="minorEastAsia" w:cs="新細明體" w:hint="eastAsia"/>
                <w:color w:val="000000"/>
                <w:kern w:val="0"/>
              </w:rPr>
              <w:t>參與救劫回天有路</w:t>
            </w:r>
          </w:p>
          <w:p w14:paraId="49A74AC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cs="新細明體" w:hint="eastAsia"/>
                <w:color w:val="000000"/>
                <w:kern w:val="0"/>
              </w:rPr>
              <w:t>史實記載絕非子虛烏有</w:t>
            </w:r>
          </w:p>
        </w:tc>
        <w:tc>
          <w:tcPr>
            <w:tcW w:w="567" w:type="dxa"/>
          </w:tcPr>
          <w:p w14:paraId="31EC3CC3" w14:textId="77777777" w:rsidR="00C9074B" w:rsidRPr="0059671E" w:rsidRDefault="00C9074B" w:rsidP="00815271">
            <w:pPr>
              <w:pStyle w:val="af5"/>
              <w:kinsoku w:val="0"/>
              <w:overflowPunct w:val="0"/>
              <w:autoSpaceDE w:val="0"/>
              <w:autoSpaceDN w:val="0"/>
              <w:snapToGrid w:val="0"/>
              <w:spacing w:line="0" w:lineRule="atLeast"/>
              <w:rPr>
                <w:rFonts w:asciiTheme="minorEastAsia" w:eastAsiaTheme="minorEastAsia" w:hAnsiTheme="minorEastAsia"/>
                <w:snapToGrid w:val="0"/>
                <w:color w:val="000000"/>
                <w:kern w:val="0"/>
                <w:szCs w:val="24"/>
              </w:rPr>
            </w:pPr>
            <w:r w:rsidRPr="0059671E">
              <w:rPr>
                <w:rFonts w:asciiTheme="minorEastAsia" w:eastAsiaTheme="minorEastAsia" w:hAnsiTheme="minorEastAsia" w:hint="eastAsia"/>
                <w:snapToGrid w:val="0"/>
                <w:color w:val="000000"/>
                <w:kern w:val="0"/>
                <w:szCs w:val="24"/>
              </w:rPr>
              <w:t>58</w:t>
            </w:r>
          </w:p>
        </w:tc>
        <w:tc>
          <w:tcPr>
            <w:tcW w:w="2835" w:type="dxa"/>
          </w:tcPr>
          <w:p w14:paraId="4EE3CC79"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rPr>
              <w:t>編輯部</w:t>
            </w:r>
          </w:p>
        </w:tc>
        <w:tc>
          <w:tcPr>
            <w:tcW w:w="554" w:type="dxa"/>
            <w:vAlign w:val="center"/>
          </w:tcPr>
          <w:p w14:paraId="14280A50" w14:textId="77777777" w:rsidR="00C9074B" w:rsidRPr="0059671E" w:rsidRDefault="00C9074B" w:rsidP="00815271">
            <w:pPr>
              <w:rPr>
                <w:rFonts w:asciiTheme="minorEastAsia" w:eastAsiaTheme="minorEastAsia" w:hAnsiTheme="minorEastAsia"/>
              </w:rPr>
            </w:pPr>
          </w:p>
        </w:tc>
      </w:tr>
      <w:tr w:rsidR="00C9074B" w:rsidRPr="0059671E" w14:paraId="699B7AB9" w14:textId="77777777" w:rsidTr="00815271">
        <w:trPr>
          <w:trHeight w:val="487"/>
        </w:trPr>
        <w:tc>
          <w:tcPr>
            <w:tcW w:w="1984" w:type="dxa"/>
          </w:tcPr>
          <w:p w14:paraId="769263B9"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10"/>
              </w:smartTagPr>
              <w:r w:rsidRPr="0059671E">
                <w:rPr>
                  <w:rFonts w:asciiTheme="minorEastAsia" w:eastAsiaTheme="minorEastAsia" w:hAnsiTheme="minorEastAsia" w:hint="eastAsia"/>
                </w:rPr>
                <w:t>2010/04/15</w:t>
              </w:r>
            </w:smartTag>
          </w:p>
        </w:tc>
        <w:tc>
          <w:tcPr>
            <w:tcW w:w="959" w:type="dxa"/>
          </w:tcPr>
          <w:p w14:paraId="6908AE1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313</w:t>
            </w:r>
          </w:p>
        </w:tc>
        <w:tc>
          <w:tcPr>
            <w:tcW w:w="2235" w:type="dxa"/>
          </w:tcPr>
          <w:p w14:paraId="0D0B61D4"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文昌祭</w:t>
            </w:r>
          </w:p>
          <w:p w14:paraId="08B4C1B5" w14:textId="77777777" w:rsidR="00C9074B" w:rsidRPr="0059671E" w:rsidRDefault="00C9074B" w:rsidP="00815271">
            <w:pPr>
              <w:spacing w:line="0" w:lineRule="atLeast"/>
              <w:rPr>
                <w:rFonts w:asciiTheme="minorEastAsia" w:eastAsiaTheme="minorEastAsia" w:hAnsiTheme="minorEastAsia"/>
                <w:b/>
                <w:bCs/>
                <w:color w:val="000000"/>
              </w:rPr>
            </w:pPr>
          </w:p>
        </w:tc>
        <w:tc>
          <w:tcPr>
            <w:tcW w:w="6270" w:type="dxa"/>
          </w:tcPr>
          <w:p w14:paraId="1977FF5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啟動靈體肉體互動關竅</w:t>
            </w:r>
          </w:p>
          <w:p w14:paraId="2B8C7EFC" w14:textId="77777777" w:rsidR="00C9074B" w:rsidRPr="0059671E" w:rsidRDefault="00C9074B" w:rsidP="00815271">
            <w:pPr>
              <w:spacing w:line="0" w:lineRule="atLeast"/>
              <w:jc w:val="both"/>
              <w:rPr>
                <w:rFonts w:asciiTheme="minorEastAsia" w:eastAsiaTheme="minorEastAsia" w:hAnsiTheme="minorEastAsia"/>
              </w:rPr>
            </w:pPr>
            <w:r w:rsidRPr="0059671E">
              <w:rPr>
                <w:rFonts w:asciiTheme="minorEastAsia" w:eastAsiaTheme="minorEastAsia" w:hAnsiTheme="minorEastAsia" w:hint="eastAsia"/>
              </w:rPr>
              <w:t>文昌祭點竅門祥和社會</w:t>
            </w:r>
          </w:p>
        </w:tc>
        <w:tc>
          <w:tcPr>
            <w:tcW w:w="567" w:type="dxa"/>
          </w:tcPr>
          <w:p w14:paraId="47F0481D" w14:textId="77777777" w:rsidR="00C9074B" w:rsidRPr="0059671E" w:rsidRDefault="00C9074B" w:rsidP="00815271">
            <w:pPr>
              <w:pStyle w:val="af5"/>
              <w:kinsoku w:val="0"/>
              <w:overflowPunct w:val="0"/>
              <w:autoSpaceDE w:val="0"/>
              <w:autoSpaceDN w:val="0"/>
              <w:snapToGrid w:val="0"/>
              <w:spacing w:line="0" w:lineRule="atLeast"/>
              <w:rPr>
                <w:rFonts w:asciiTheme="minorEastAsia" w:eastAsiaTheme="minorEastAsia" w:hAnsiTheme="minorEastAsia"/>
                <w:szCs w:val="24"/>
              </w:rPr>
            </w:pPr>
            <w:r w:rsidRPr="0059671E">
              <w:rPr>
                <w:rFonts w:asciiTheme="minorEastAsia" w:eastAsiaTheme="minorEastAsia" w:hAnsiTheme="minorEastAsia" w:hint="eastAsia"/>
                <w:szCs w:val="24"/>
              </w:rPr>
              <w:t>65</w:t>
            </w:r>
          </w:p>
        </w:tc>
        <w:tc>
          <w:tcPr>
            <w:tcW w:w="2835" w:type="dxa"/>
          </w:tcPr>
          <w:p w14:paraId="680B4DB6"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rPr>
              <w:t>林鏡亨</w:t>
            </w:r>
          </w:p>
        </w:tc>
        <w:tc>
          <w:tcPr>
            <w:tcW w:w="554" w:type="dxa"/>
            <w:vAlign w:val="center"/>
          </w:tcPr>
          <w:p w14:paraId="14B11C68" w14:textId="77777777" w:rsidR="00C9074B" w:rsidRPr="0059671E" w:rsidRDefault="00C9074B" w:rsidP="00815271">
            <w:pPr>
              <w:rPr>
                <w:rFonts w:asciiTheme="minorEastAsia" w:eastAsiaTheme="minorEastAsia" w:hAnsiTheme="minorEastAsia"/>
              </w:rPr>
            </w:pPr>
          </w:p>
        </w:tc>
      </w:tr>
      <w:tr w:rsidR="00C9074B" w:rsidRPr="0059671E" w14:paraId="38886A5B" w14:textId="77777777" w:rsidTr="00815271">
        <w:trPr>
          <w:trHeight w:val="487"/>
        </w:trPr>
        <w:tc>
          <w:tcPr>
            <w:tcW w:w="1984" w:type="dxa"/>
          </w:tcPr>
          <w:p w14:paraId="0CC00D36"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10"/>
              </w:smartTagPr>
              <w:r w:rsidRPr="0059671E">
                <w:rPr>
                  <w:rFonts w:asciiTheme="minorEastAsia" w:eastAsiaTheme="minorEastAsia" w:hAnsiTheme="minorEastAsia" w:hint="eastAsia"/>
                </w:rPr>
                <w:t>2010/04/15</w:t>
              </w:r>
            </w:smartTag>
          </w:p>
        </w:tc>
        <w:tc>
          <w:tcPr>
            <w:tcW w:w="959" w:type="dxa"/>
          </w:tcPr>
          <w:p w14:paraId="3EC789B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313</w:t>
            </w:r>
          </w:p>
        </w:tc>
        <w:tc>
          <w:tcPr>
            <w:tcW w:w="2235" w:type="dxa"/>
          </w:tcPr>
          <w:p w14:paraId="07FAF4B2"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天人實學列車</w:t>
            </w:r>
          </w:p>
          <w:p w14:paraId="418A0184" w14:textId="77777777" w:rsidR="00C9074B" w:rsidRPr="0059671E" w:rsidRDefault="00C9074B" w:rsidP="00815271">
            <w:pPr>
              <w:rPr>
                <w:rFonts w:asciiTheme="minorEastAsia" w:eastAsiaTheme="minorEastAsia" w:hAnsiTheme="minorEastAsia"/>
                <w:b/>
                <w:spacing w:val="24"/>
              </w:rPr>
            </w:pPr>
          </w:p>
        </w:tc>
        <w:tc>
          <w:tcPr>
            <w:tcW w:w="6270" w:type="dxa"/>
          </w:tcPr>
          <w:p w14:paraId="66690F4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身教言教</w:t>
            </w:r>
            <w:r>
              <w:rPr>
                <w:rFonts w:asciiTheme="minorEastAsia" w:eastAsiaTheme="minorEastAsia" w:hAnsiTheme="minorEastAsia" w:hint="eastAsia"/>
              </w:rPr>
              <w:t xml:space="preserve">　</w:t>
            </w:r>
            <w:r w:rsidRPr="0059671E">
              <w:rPr>
                <w:rFonts w:asciiTheme="minorEastAsia" w:eastAsiaTheme="minorEastAsia" w:hAnsiTheme="minorEastAsia" w:hint="eastAsia"/>
              </w:rPr>
              <w:t>天人實學立基</w:t>
            </w:r>
          </w:p>
          <w:p w14:paraId="677BE6F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踵武本師</w:t>
            </w:r>
            <w:r>
              <w:rPr>
                <w:rFonts w:asciiTheme="minorEastAsia" w:eastAsiaTheme="minorEastAsia" w:hAnsiTheme="minorEastAsia" w:hint="eastAsia"/>
              </w:rPr>
              <w:t xml:space="preserve">　</w:t>
            </w:r>
            <w:r w:rsidRPr="0059671E">
              <w:rPr>
                <w:rFonts w:asciiTheme="minorEastAsia" w:eastAsiaTheme="minorEastAsia" w:hAnsiTheme="minorEastAsia" w:hint="eastAsia"/>
              </w:rPr>
              <w:t>天命信心奮鬥</w:t>
            </w:r>
          </w:p>
        </w:tc>
        <w:tc>
          <w:tcPr>
            <w:tcW w:w="567" w:type="dxa"/>
          </w:tcPr>
          <w:p w14:paraId="17587936" w14:textId="77777777" w:rsidR="00C9074B" w:rsidRPr="0059671E" w:rsidRDefault="00C9074B" w:rsidP="00815271">
            <w:pPr>
              <w:pStyle w:val="af5"/>
              <w:kinsoku w:val="0"/>
              <w:overflowPunct w:val="0"/>
              <w:autoSpaceDE w:val="0"/>
              <w:autoSpaceDN w:val="0"/>
              <w:snapToGrid w:val="0"/>
              <w:spacing w:line="0" w:lineRule="atLeast"/>
              <w:rPr>
                <w:rFonts w:asciiTheme="minorEastAsia" w:eastAsiaTheme="minorEastAsia" w:hAnsiTheme="minorEastAsia"/>
                <w:szCs w:val="24"/>
              </w:rPr>
            </w:pPr>
            <w:r w:rsidRPr="0059671E">
              <w:rPr>
                <w:rFonts w:asciiTheme="minorEastAsia" w:eastAsiaTheme="minorEastAsia" w:hAnsiTheme="minorEastAsia" w:hint="eastAsia"/>
                <w:szCs w:val="24"/>
              </w:rPr>
              <w:t>70</w:t>
            </w:r>
          </w:p>
        </w:tc>
        <w:tc>
          <w:tcPr>
            <w:tcW w:w="2835" w:type="dxa"/>
          </w:tcPr>
          <w:p w14:paraId="382EBA2D" w14:textId="77777777" w:rsidR="00C9074B" w:rsidRPr="0059671E" w:rsidRDefault="00C9074B" w:rsidP="00815271">
            <w:pPr>
              <w:spacing w:line="460" w:lineRule="exact"/>
              <w:rPr>
                <w:rFonts w:asciiTheme="minorEastAsia" w:eastAsiaTheme="minorEastAsia" w:hAnsiTheme="minorEastAsia" w:cs="新細明體"/>
                <w:kern w:val="0"/>
              </w:rPr>
            </w:pPr>
            <w:r w:rsidRPr="0059671E">
              <w:rPr>
                <w:rFonts w:asciiTheme="minorEastAsia" w:eastAsiaTheme="minorEastAsia" w:hAnsiTheme="minorEastAsia" w:hint="eastAsia"/>
              </w:rPr>
              <w:t>張敏肅</w:t>
            </w:r>
          </w:p>
        </w:tc>
        <w:tc>
          <w:tcPr>
            <w:tcW w:w="554" w:type="dxa"/>
            <w:vAlign w:val="center"/>
          </w:tcPr>
          <w:p w14:paraId="73A9149B" w14:textId="77777777" w:rsidR="00C9074B" w:rsidRPr="0059671E" w:rsidRDefault="00C9074B" w:rsidP="00815271">
            <w:pPr>
              <w:rPr>
                <w:rFonts w:asciiTheme="minorEastAsia" w:eastAsiaTheme="minorEastAsia" w:hAnsiTheme="minorEastAsia"/>
              </w:rPr>
            </w:pPr>
          </w:p>
        </w:tc>
      </w:tr>
      <w:tr w:rsidR="00C9074B" w:rsidRPr="0059671E" w14:paraId="5389B24C" w14:textId="77777777" w:rsidTr="00815271">
        <w:trPr>
          <w:trHeight w:val="487"/>
        </w:trPr>
        <w:tc>
          <w:tcPr>
            <w:tcW w:w="1984" w:type="dxa"/>
          </w:tcPr>
          <w:p w14:paraId="6464FC33"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10"/>
              </w:smartTagPr>
              <w:r w:rsidRPr="0059671E">
                <w:rPr>
                  <w:rFonts w:asciiTheme="minorEastAsia" w:eastAsiaTheme="minorEastAsia" w:hAnsiTheme="minorEastAsia" w:hint="eastAsia"/>
                </w:rPr>
                <w:t>2010/04/15</w:t>
              </w:r>
            </w:smartTag>
          </w:p>
        </w:tc>
        <w:tc>
          <w:tcPr>
            <w:tcW w:w="959" w:type="dxa"/>
          </w:tcPr>
          <w:p w14:paraId="112C13E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313</w:t>
            </w:r>
          </w:p>
        </w:tc>
        <w:tc>
          <w:tcPr>
            <w:tcW w:w="2235" w:type="dxa"/>
          </w:tcPr>
          <w:p w14:paraId="63039965"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天人親和體驗營</w:t>
            </w:r>
          </w:p>
          <w:p w14:paraId="1C209ECC" w14:textId="77777777" w:rsidR="00C9074B" w:rsidRPr="0059671E" w:rsidRDefault="00C9074B" w:rsidP="00815271">
            <w:pPr>
              <w:adjustRightInd w:val="0"/>
              <w:snapToGrid w:val="0"/>
              <w:spacing w:line="300" w:lineRule="atLeast"/>
              <w:rPr>
                <w:rFonts w:asciiTheme="minorEastAsia" w:eastAsiaTheme="minorEastAsia" w:hAnsiTheme="minorEastAsia"/>
                <w:b/>
                <w:spacing w:val="24"/>
              </w:rPr>
            </w:pPr>
          </w:p>
        </w:tc>
        <w:tc>
          <w:tcPr>
            <w:tcW w:w="6270" w:type="dxa"/>
          </w:tcPr>
          <w:p w14:paraId="2A78A930"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上帝的大愛將我們圈在一起</w:t>
            </w:r>
          </w:p>
        </w:tc>
        <w:tc>
          <w:tcPr>
            <w:tcW w:w="567" w:type="dxa"/>
          </w:tcPr>
          <w:p w14:paraId="71FF6F4D" w14:textId="77777777" w:rsidR="00C9074B" w:rsidRPr="0059671E" w:rsidRDefault="00C9074B" w:rsidP="00815271">
            <w:pPr>
              <w:pStyle w:val="af5"/>
              <w:kinsoku w:val="0"/>
              <w:overflowPunct w:val="0"/>
              <w:autoSpaceDE w:val="0"/>
              <w:autoSpaceDN w:val="0"/>
              <w:snapToGrid w:val="0"/>
              <w:spacing w:line="0" w:lineRule="atLeast"/>
              <w:rPr>
                <w:rFonts w:asciiTheme="minorEastAsia" w:eastAsiaTheme="minorEastAsia" w:hAnsiTheme="minorEastAsia"/>
                <w:szCs w:val="24"/>
              </w:rPr>
            </w:pPr>
            <w:r w:rsidRPr="0059671E">
              <w:rPr>
                <w:rFonts w:asciiTheme="minorEastAsia" w:eastAsiaTheme="minorEastAsia" w:hAnsiTheme="minorEastAsia" w:hint="eastAsia"/>
                <w:szCs w:val="24"/>
              </w:rPr>
              <w:t>82</w:t>
            </w:r>
          </w:p>
        </w:tc>
        <w:tc>
          <w:tcPr>
            <w:tcW w:w="2835" w:type="dxa"/>
          </w:tcPr>
          <w:p w14:paraId="6F5DC725"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林鏡適</w:t>
            </w:r>
          </w:p>
        </w:tc>
        <w:tc>
          <w:tcPr>
            <w:tcW w:w="554" w:type="dxa"/>
            <w:vAlign w:val="center"/>
          </w:tcPr>
          <w:p w14:paraId="7BADBF1D" w14:textId="77777777" w:rsidR="00C9074B" w:rsidRPr="0059671E" w:rsidRDefault="00C9074B" w:rsidP="00815271">
            <w:pPr>
              <w:rPr>
                <w:rFonts w:asciiTheme="minorEastAsia" w:eastAsiaTheme="minorEastAsia" w:hAnsiTheme="minorEastAsia"/>
              </w:rPr>
            </w:pPr>
          </w:p>
        </w:tc>
      </w:tr>
      <w:tr w:rsidR="00C9074B" w:rsidRPr="0059671E" w14:paraId="0B1645A3" w14:textId="77777777" w:rsidTr="00815271">
        <w:trPr>
          <w:trHeight w:val="487"/>
        </w:trPr>
        <w:tc>
          <w:tcPr>
            <w:tcW w:w="1984" w:type="dxa"/>
          </w:tcPr>
          <w:p w14:paraId="6489E3B3" w14:textId="77777777" w:rsidR="00C9074B" w:rsidRPr="0059671E"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10"/>
              </w:smartTagPr>
              <w:r w:rsidRPr="0059671E">
                <w:rPr>
                  <w:rFonts w:asciiTheme="minorEastAsia" w:eastAsiaTheme="minorEastAsia" w:hAnsiTheme="minorEastAsia" w:hint="eastAsia"/>
                </w:rPr>
                <w:t>2010/04/15</w:t>
              </w:r>
            </w:smartTag>
          </w:p>
        </w:tc>
        <w:tc>
          <w:tcPr>
            <w:tcW w:w="959" w:type="dxa"/>
          </w:tcPr>
          <w:p w14:paraId="18F13EEB"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313</w:t>
            </w:r>
          </w:p>
        </w:tc>
        <w:tc>
          <w:tcPr>
            <w:tcW w:w="2235" w:type="dxa"/>
          </w:tcPr>
          <w:p w14:paraId="7A077EA1"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bCs/>
                <w:color w:val="000000"/>
              </w:rPr>
              <w:t>禮讚復興30週年</w:t>
            </w:r>
          </w:p>
        </w:tc>
        <w:tc>
          <w:tcPr>
            <w:tcW w:w="6270" w:type="dxa"/>
          </w:tcPr>
          <w:p w14:paraId="0C91EEB6"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天帝教復興30週年</w:t>
            </w:r>
          </w:p>
          <w:p w14:paraId="557F7849"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首次公佈封靈人數</w:t>
            </w:r>
          </w:p>
          <w:p w14:paraId="16365CE4" w14:textId="77777777" w:rsidR="00C9074B" w:rsidRPr="0059671E" w:rsidRDefault="00C9074B" w:rsidP="00815271">
            <w:pPr>
              <w:spacing w:line="0" w:lineRule="atLeast"/>
              <w:rPr>
                <w:rFonts w:asciiTheme="minorEastAsia" w:eastAsiaTheme="minorEastAsia" w:hAnsiTheme="minorEastAsia"/>
              </w:rPr>
            </w:pPr>
          </w:p>
          <w:p w14:paraId="3E965E89"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天人實學「大會考」</w:t>
            </w:r>
          </w:p>
          <w:p w14:paraId="29B58117" w14:textId="77777777" w:rsidR="00C9074B" w:rsidRPr="0059671E" w:rsidRDefault="00C9074B" w:rsidP="00815271">
            <w:pPr>
              <w:snapToGrid w:val="0"/>
              <w:spacing w:line="0" w:lineRule="atLeast"/>
              <w:rPr>
                <w:rFonts w:asciiTheme="minorEastAsia" w:eastAsiaTheme="minorEastAsia" w:hAnsiTheme="minorEastAsia"/>
              </w:rPr>
            </w:pPr>
            <w:r w:rsidRPr="0059671E">
              <w:rPr>
                <w:rFonts w:asciiTheme="minorEastAsia" w:eastAsiaTheme="minorEastAsia" w:hAnsiTheme="minorEastAsia" w:hint="eastAsia"/>
              </w:rPr>
              <w:t>8月舉行即起報名</w:t>
            </w:r>
          </w:p>
          <w:p w14:paraId="33262899" w14:textId="77777777" w:rsidR="00C9074B" w:rsidRPr="0059671E" w:rsidRDefault="00C9074B" w:rsidP="00815271">
            <w:pPr>
              <w:snapToGrid w:val="0"/>
              <w:spacing w:line="0" w:lineRule="atLeast"/>
              <w:rPr>
                <w:rFonts w:asciiTheme="minorEastAsia" w:eastAsiaTheme="minorEastAsia" w:hAnsiTheme="minorEastAsia"/>
              </w:rPr>
            </w:pPr>
          </w:p>
          <w:p w14:paraId="59F035DF"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部落格弘教推廣新視窗</w:t>
            </w:r>
          </w:p>
          <w:p w14:paraId="6F4F8001"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lastRenderedPageBreak/>
              <w:t>亮麗復興30週年慶意涵</w:t>
            </w:r>
          </w:p>
          <w:p w14:paraId="57EE97F4" w14:textId="77777777" w:rsidR="00C9074B" w:rsidRPr="0059671E" w:rsidRDefault="00C9074B" w:rsidP="00815271">
            <w:pPr>
              <w:snapToGrid w:val="0"/>
              <w:spacing w:line="0" w:lineRule="atLeast"/>
              <w:rPr>
                <w:rFonts w:asciiTheme="minorEastAsia" w:eastAsiaTheme="minorEastAsia" w:hAnsiTheme="minorEastAsia"/>
              </w:rPr>
            </w:pPr>
          </w:p>
        </w:tc>
        <w:tc>
          <w:tcPr>
            <w:tcW w:w="567" w:type="dxa"/>
          </w:tcPr>
          <w:p w14:paraId="77485390" w14:textId="77777777" w:rsidR="00C9074B" w:rsidRPr="0059671E" w:rsidRDefault="00C9074B" w:rsidP="00815271">
            <w:pPr>
              <w:pStyle w:val="af5"/>
              <w:kinsoku w:val="0"/>
              <w:overflowPunct w:val="0"/>
              <w:autoSpaceDE w:val="0"/>
              <w:autoSpaceDN w:val="0"/>
              <w:snapToGrid w:val="0"/>
              <w:spacing w:line="0" w:lineRule="atLeast"/>
              <w:rPr>
                <w:rFonts w:asciiTheme="minorEastAsia" w:eastAsiaTheme="minorEastAsia" w:hAnsiTheme="minorEastAsia"/>
                <w:szCs w:val="24"/>
              </w:rPr>
            </w:pPr>
            <w:r w:rsidRPr="0059671E">
              <w:rPr>
                <w:rFonts w:asciiTheme="minorEastAsia" w:eastAsiaTheme="minorEastAsia" w:hAnsiTheme="minorEastAsia" w:hint="eastAsia"/>
                <w:szCs w:val="24"/>
              </w:rPr>
              <w:lastRenderedPageBreak/>
              <w:t>86</w:t>
            </w:r>
          </w:p>
          <w:p w14:paraId="2CBAB90B" w14:textId="77777777" w:rsidR="00C9074B" w:rsidRPr="0059671E" w:rsidRDefault="00C9074B" w:rsidP="00815271">
            <w:pPr>
              <w:pStyle w:val="af5"/>
              <w:kinsoku w:val="0"/>
              <w:overflowPunct w:val="0"/>
              <w:autoSpaceDE w:val="0"/>
              <w:autoSpaceDN w:val="0"/>
              <w:snapToGrid w:val="0"/>
              <w:spacing w:line="0" w:lineRule="atLeast"/>
              <w:rPr>
                <w:rFonts w:asciiTheme="minorEastAsia" w:eastAsiaTheme="minorEastAsia" w:hAnsiTheme="minorEastAsia"/>
                <w:szCs w:val="24"/>
              </w:rPr>
            </w:pPr>
          </w:p>
          <w:p w14:paraId="1259AD0C" w14:textId="77777777" w:rsidR="00C9074B" w:rsidRPr="0059671E" w:rsidRDefault="00C9074B" w:rsidP="00815271">
            <w:pPr>
              <w:pStyle w:val="af5"/>
              <w:kinsoku w:val="0"/>
              <w:overflowPunct w:val="0"/>
              <w:autoSpaceDE w:val="0"/>
              <w:autoSpaceDN w:val="0"/>
              <w:snapToGrid w:val="0"/>
              <w:spacing w:line="0" w:lineRule="atLeast"/>
              <w:rPr>
                <w:rFonts w:asciiTheme="minorEastAsia" w:eastAsiaTheme="minorEastAsia" w:hAnsiTheme="minorEastAsia"/>
                <w:szCs w:val="24"/>
              </w:rPr>
            </w:pPr>
          </w:p>
          <w:p w14:paraId="155054DE" w14:textId="77777777" w:rsidR="00C9074B" w:rsidRPr="0059671E" w:rsidRDefault="00C9074B" w:rsidP="00815271">
            <w:pPr>
              <w:pStyle w:val="af5"/>
              <w:kinsoku w:val="0"/>
              <w:overflowPunct w:val="0"/>
              <w:autoSpaceDE w:val="0"/>
              <w:autoSpaceDN w:val="0"/>
              <w:snapToGrid w:val="0"/>
              <w:spacing w:line="0" w:lineRule="atLeast"/>
              <w:rPr>
                <w:rFonts w:asciiTheme="minorEastAsia" w:eastAsiaTheme="minorEastAsia" w:hAnsiTheme="minorEastAsia"/>
                <w:szCs w:val="24"/>
              </w:rPr>
            </w:pPr>
            <w:r w:rsidRPr="0059671E">
              <w:rPr>
                <w:rFonts w:asciiTheme="minorEastAsia" w:eastAsiaTheme="minorEastAsia" w:hAnsiTheme="minorEastAsia" w:hint="eastAsia"/>
                <w:szCs w:val="24"/>
              </w:rPr>
              <w:t>87</w:t>
            </w:r>
          </w:p>
          <w:p w14:paraId="45D48245" w14:textId="77777777" w:rsidR="00C9074B" w:rsidRPr="0059671E" w:rsidRDefault="00C9074B" w:rsidP="00815271">
            <w:pPr>
              <w:pStyle w:val="af5"/>
              <w:kinsoku w:val="0"/>
              <w:overflowPunct w:val="0"/>
              <w:autoSpaceDE w:val="0"/>
              <w:autoSpaceDN w:val="0"/>
              <w:snapToGrid w:val="0"/>
              <w:spacing w:line="0" w:lineRule="atLeast"/>
              <w:rPr>
                <w:rFonts w:asciiTheme="minorEastAsia" w:eastAsiaTheme="minorEastAsia" w:hAnsiTheme="minorEastAsia"/>
                <w:szCs w:val="24"/>
              </w:rPr>
            </w:pPr>
          </w:p>
          <w:p w14:paraId="04965EB2" w14:textId="77777777" w:rsidR="00C9074B" w:rsidRPr="0059671E" w:rsidRDefault="00C9074B" w:rsidP="00815271">
            <w:pPr>
              <w:pStyle w:val="af5"/>
              <w:kinsoku w:val="0"/>
              <w:overflowPunct w:val="0"/>
              <w:autoSpaceDE w:val="0"/>
              <w:autoSpaceDN w:val="0"/>
              <w:snapToGrid w:val="0"/>
              <w:spacing w:line="0" w:lineRule="atLeast"/>
              <w:rPr>
                <w:rFonts w:asciiTheme="minorEastAsia" w:eastAsiaTheme="minorEastAsia" w:hAnsiTheme="minorEastAsia"/>
                <w:szCs w:val="24"/>
              </w:rPr>
            </w:pPr>
          </w:p>
          <w:p w14:paraId="17BB8D09" w14:textId="77777777" w:rsidR="00C9074B" w:rsidRPr="0059671E" w:rsidRDefault="00C9074B" w:rsidP="00815271">
            <w:pPr>
              <w:pStyle w:val="af5"/>
              <w:kinsoku w:val="0"/>
              <w:overflowPunct w:val="0"/>
              <w:autoSpaceDE w:val="0"/>
              <w:autoSpaceDN w:val="0"/>
              <w:snapToGrid w:val="0"/>
              <w:spacing w:line="0" w:lineRule="atLeast"/>
              <w:rPr>
                <w:rFonts w:asciiTheme="minorEastAsia" w:eastAsiaTheme="minorEastAsia" w:hAnsiTheme="minorEastAsia"/>
                <w:szCs w:val="24"/>
              </w:rPr>
            </w:pPr>
            <w:r w:rsidRPr="0059671E">
              <w:rPr>
                <w:rFonts w:asciiTheme="minorEastAsia" w:eastAsiaTheme="minorEastAsia" w:hAnsiTheme="minorEastAsia" w:hint="eastAsia"/>
                <w:szCs w:val="24"/>
              </w:rPr>
              <w:t>88</w:t>
            </w:r>
          </w:p>
          <w:p w14:paraId="111E58DB" w14:textId="77777777" w:rsidR="00C9074B" w:rsidRPr="0059671E" w:rsidRDefault="00C9074B" w:rsidP="00815271">
            <w:pPr>
              <w:pStyle w:val="af5"/>
              <w:kinsoku w:val="0"/>
              <w:overflowPunct w:val="0"/>
              <w:autoSpaceDE w:val="0"/>
              <w:autoSpaceDN w:val="0"/>
              <w:snapToGrid w:val="0"/>
              <w:spacing w:line="0" w:lineRule="atLeast"/>
              <w:rPr>
                <w:rFonts w:asciiTheme="minorEastAsia" w:eastAsiaTheme="minorEastAsia" w:hAnsiTheme="minorEastAsia" w:cs="新細明體"/>
                <w:color w:val="000000"/>
                <w:kern w:val="0"/>
                <w:szCs w:val="24"/>
              </w:rPr>
            </w:pPr>
          </w:p>
        </w:tc>
        <w:tc>
          <w:tcPr>
            <w:tcW w:w="2835" w:type="dxa"/>
          </w:tcPr>
          <w:p w14:paraId="5443811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lastRenderedPageBreak/>
              <w:t>編輯部</w:t>
            </w:r>
          </w:p>
          <w:p w14:paraId="3CBBCCF5" w14:textId="77777777" w:rsidR="00C9074B" w:rsidRPr="0059671E" w:rsidRDefault="00C9074B" w:rsidP="00815271">
            <w:pPr>
              <w:rPr>
                <w:rFonts w:asciiTheme="minorEastAsia" w:eastAsiaTheme="minorEastAsia" w:hAnsiTheme="minorEastAsia"/>
              </w:rPr>
            </w:pPr>
          </w:p>
          <w:p w14:paraId="0BB2B40A" w14:textId="77777777" w:rsidR="00C9074B" w:rsidRPr="0059671E" w:rsidRDefault="00C9074B" w:rsidP="00815271">
            <w:pPr>
              <w:snapToGrid w:val="0"/>
              <w:spacing w:line="0" w:lineRule="atLeast"/>
              <w:rPr>
                <w:rFonts w:asciiTheme="minorEastAsia" w:eastAsiaTheme="minorEastAsia" w:hAnsiTheme="minorEastAsia"/>
              </w:rPr>
            </w:pPr>
            <w:r w:rsidRPr="0059671E">
              <w:rPr>
                <w:rFonts w:asciiTheme="minorEastAsia" w:eastAsiaTheme="minorEastAsia" w:hAnsiTheme="minorEastAsia" w:hint="eastAsia"/>
              </w:rPr>
              <w:t>資料來源/弘化院</w:t>
            </w:r>
          </w:p>
          <w:p w14:paraId="61B19FB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整理/編輯部</w:t>
            </w:r>
          </w:p>
          <w:p w14:paraId="76496FF8" w14:textId="77777777" w:rsidR="00C9074B" w:rsidRPr="0059671E" w:rsidRDefault="00C9074B" w:rsidP="00815271">
            <w:pPr>
              <w:rPr>
                <w:rFonts w:asciiTheme="minorEastAsia" w:eastAsiaTheme="minorEastAsia" w:hAnsiTheme="minorEastAsia"/>
                <w:bCs/>
              </w:rPr>
            </w:pPr>
          </w:p>
          <w:p w14:paraId="7A596F48" w14:textId="77777777" w:rsidR="00C9074B" w:rsidRPr="0059671E" w:rsidRDefault="00C9074B" w:rsidP="00815271">
            <w:pPr>
              <w:snapToGrid w:val="0"/>
              <w:spacing w:line="0" w:lineRule="atLeast"/>
              <w:rPr>
                <w:rFonts w:asciiTheme="minorEastAsia" w:eastAsiaTheme="minorEastAsia" w:hAnsiTheme="minorEastAsia"/>
              </w:rPr>
            </w:pPr>
            <w:r w:rsidRPr="0059671E">
              <w:rPr>
                <w:rFonts w:asciiTheme="minorEastAsia" w:eastAsiaTheme="minorEastAsia" w:hAnsiTheme="minorEastAsia" w:hint="eastAsia"/>
              </w:rPr>
              <w:t>資料來源/資訊委員會</w:t>
            </w:r>
          </w:p>
          <w:p w14:paraId="540F1677"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rPr>
              <w:lastRenderedPageBreak/>
              <w:t>整理/編輯部</w:t>
            </w:r>
          </w:p>
          <w:p w14:paraId="61DDB011" w14:textId="77777777" w:rsidR="00C9074B" w:rsidRPr="0059671E" w:rsidRDefault="00C9074B" w:rsidP="00815271">
            <w:pPr>
              <w:rPr>
                <w:rFonts w:asciiTheme="minorEastAsia" w:eastAsiaTheme="minorEastAsia" w:hAnsiTheme="minorEastAsia"/>
                <w:bCs/>
              </w:rPr>
            </w:pPr>
          </w:p>
        </w:tc>
        <w:tc>
          <w:tcPr>
            <w:tcW w:w="554" w:type="dxa"/>
            <w:vAlign w:val="center"/>
          </w:tcPr>
          <w:p w14:paraId="10B8580B" w14:textId="77777777" w:rsidR="00C9074B" w:rsidRPr="0059671E" w:rsidRDefault="00C9074B" w:rsidP="00815271">
            <w:pPr>
              <w:rPr>
                <w:rFonts w:asciiTheme="minorEastAsia" w:eastAsiaTheme="minorEastAsia" w:hAnsiTheme="minorEastAsia"/>
              </w:rPr>
            </w:pPr>
          </w:p>
        </w:tc>
      </w:tr>
      <w:tr w:rsidR="00C9074B" w:rsidRPr="0059671E" w14:paraId="2E7876FC" w14:textId="77777777" w:rsidTr="00815271">
        <w:trPr>
          <w:trHeight w:val="487"/>
        </w:trPr>
        <w:tc>
          <w:tcPr>
            <w:tcW w:w="1984" w:type="dxa"/>
          </w:tcPr>
          <w:p w14:paraId="707A350F" w14:textId="77777777" w:rsidR="00C9074B" w:rsidRPr="0059671E"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10"/>
              </w:smartTagPr>
              <w:r w:rsidRPr="0059671E">
                <w:rPr>
                  <w:rFonts w:asciiTheme="minorEastAsia" w:eastAsiaTheme="minorEastAsia" w:hAnsiTheme="minorEastAsia" w:hint="eastAsia"/>
                </w:rPr>
                <w:t>2010/04/15</w:t>
              </w:r>
            </w:smartTag>
          </w:p>
        </w:tc>
        <w:tc>
          <w:tcPr>
            <w:tcW w:w="959" w:type="dxa"/>
          </w:tcPr>
          <w:p w14:paraId="1B527F28"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313</w:t>
            </w:r>
          </w:p>
        </w:tc>
        <w:tc>
          <w:tcPr>
            <w:tcW w:w="2235" w:type="dxa"/>
          </w:tcPr>
          <w:p w14:paraId="46E4DB00" w14:textId="77777777" w:rsidR="00C9074B" w:rsidRPr="0059671E" w:rsidRDefault="00C9074B" w:rsidP="00815271">
            <w:pPr>
              <w:widowControl/>
              <w:snapToGrid w:val="0"/>
              <w:spacing w:before="100" w:beforeAutospacing="1" w:after="100" w:afterAutospacing="1" w:line="288" w:lineRule="auto"/>
              <w:rPr>
                <w:rFonts w:asciiTheme="minorEastAsia" w:eastAsiaTheme="minorEastAsia" w:hAnsiTheme="minorEastAsia"/>
                <w:b/>
                <w:color w:val="000000"/>
              </w:rPr>
            </w:pPr>
            <w:r w:rsidRPr="0059671E">
              <w:rPr>
                <w:rFonts w:asciiTheme="minorEastAsia" w:eastAsiaTheme="minorEastAsia" w:hAnsiTheme="minorEastAsia" w:hint="eastAsia"/>
                <w:b/>
              </w:rPr>
              <w:t>教政宣揚</w:t>
            </w:r>
          </w:p>
        </w:tc>
        <w:tc>
          <w:tcPr>
            <w:tcW w:w="6270" w:type="dxa"/>
          </w:tcPr>
          <w:p w14:paraId="54B2750D"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99「坤聯會」多采多姿系列活動登場</w:t>
            </w:r>
          </w:p>
          <w:p w14:paraId="5D415CB2" w14:textId="77777777" w:rsidR="00C9074B" w:rsidRPr="0059671E" w:rsidRDefault="00C9074B" w:rsidP="00815271">
            <w:pPr>
              <w:tabs>
                <w:tab w:val="left" w:pos="3640"/>
              </w:tabs>
              <w:spacing w:line="0" w:lineRule="atLeast"/>
              <w:rPr>
                <w:rFonts w:asciiTheme="minorEastAsia" w:eastAsiaTheme="minorEastAsia" w:hAnsiTheme="minorEastAsia"/>
              </w:rPr>
            </w:pPr>
            <w:r w:rsidRPr="0059671E">
              <w:rPr>
                <w:rFonts w:asciiTheme="minorEastAsia" w:eastAsiaTheme="minorEastAsia" w:hAnsiTheme="minorEastAsia" w:hint="eastAsia"/>
              </w:rPr>
              <w:t>管理院展開《天帝教橫式公文處理手冊》巡迴研習</w:t>
            </w:r>
          </w:p>
        </w:tc>
        <w:tc>
          <w:tcPr>
            <w:tcW w:w="567" w:type="dxa"/>
          </w:tcPr>
          <w:p w14:paraId="2F8E04D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89</w:t>
            </w:r>
          </w:p>
          <w:p w14:paraId="765D50D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92</w:t>
            </w:r>
          </w:p>
        </w:tc>
        <w:tc>
          <w:tcPr>
            <w:tcW w:w="2835" w:type="dxa"/>
          </w:tcPr>
          <w:p w14:paraId="74F3885E" w14:textId="77777777" w:rsidR="00C9074B" w:rsidRPr="0059671E" w:rsidRDefault="00C9074B" w:rsidP="00815271">
            <w:pPr>
              <w:rPr>
                <w:rFonts w:asciiTheme="minorEastAsia" w:eastAsiaTheme="minorEastAsia" w:hAnsiTheme="minorEastAsia" w:cs="新細明體"/>
                <w:color w:val="000000"/>
                <w:kern w:val="0"/>
              </w:rPr>
            </w:pPr>
            <w:r w:rsidRPr="0059671E">
              <w:rPr>
                <w:rFonts w:asciiTheme="minorEastAsia" w:eastAsiaTheme="minorEastAsia" w:hAnsiTheme="minorEastAsia" w:cs="新細明體" w:hint="eastAsia"/>
                <w:color w:val="000000"/>
                <w:kern w:val="0"/>
              </w:rPr>
              <w:t>陳靜軒</w:t>
            </w:r>
          </w:p>
          <w:p w14:paraId="3DC381F3" w14:textId="77777777" w:rsidR="00C9074B" w:rsidRPr="0059671E" w:rsidRDefault="00C9074B" w:rsidP="00815271">
            <w:pPr>
              <w:rPr>
                <w:rFonts w:asciiTheme="minorEastAsia" w:eastAsiaTheme="minorEastAsia" w:hAnsiTheme="minorEastAsia" w:cs="Tahoma"/>
              </w:rPr>
            </w:pPr>
            <w:r w:rsidRPr="0059671E">
              <w:rPr>
                <w:rFonts w:asciiTheme="minorEastAsia" w:eastAsiaTheme="minorEastAsia" w:hAnsiTheme="minorEastAsia" w:cs="Tahoma" w:hint="eastAsia"/>
              </w:rPr>
              <w:t>資料來源：管理院</w:t>
            </w:r>
          </w:p>
          <w:p w14:paraId="105D0E3D"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cs="Tahoma" w:hint="eastAsia"/>
              </w:rPr>
              <w:t>整理/編輯部</w:t>
            </w:r>
          </w:p>
        </w:tc>
        <w:tc>
          <w:tcPr>
            <w:tcW w:w="554" w:type="dxa"/>
            <w:vAlign w:val="center"/>
          </w:tcPr>
          <w:p w14:paraId="5CF7EE29" w14:textId="77777777" w:rsidR="00C9074B" w:rsidRPr="0059671E" w:rsidRDefault="00C9074B" w:rsidP="00815271">
            <w:pPr>
              <w:rPr>
                <w:rFonts w:asciiTheme="minorEastAsia" w:eastAsiaTheme="minorEastAsia" w:hAnsiTheme="minorEastAsia"/>
              </w:rPr>
            </w:pPr>
          </w:p>
        </w:tc>
      </w:tr>
      <w:tr w:rsidR="00C9074B" w:rsidRPr="0059671E" w14:paraId="0BCB6B56" w14:textId="77777777" w:rsidTr="00815271">
        <w:trPr>
          <w:trHeight w:val="487"/>
        </w:trPr>
        <w:tc>
          <w:tcPr>
            <w:tcW w:w="1984" w:type="dxa"/>
          </w:tcPr>
          <w:p w14:paraId="5E795E16"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10"/>
              </w:smartTagPr>
              <w:r w:rsidRPr="0059671E">
                <w:rPr>
                  <w:rFonts w:asciiTheme="minorEastAsia" w:eastAsiaTheme="minorEastAsia" w:hAnsiTheme="minorEastAsia" w:hint="eastAsia"/>
                </w:rPr>
                <w:t>2010/04/15</w:t>
              </w:r>
            </w:smartTag>
          </w:p>
        </w:tc>
        <w:tc>
          <w:tcPr>
            <w:tcW w:w="959" w:type="dxa"/>
          </w:tcPr>
          <w:p w14:paraId="711B693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313</w:t>
            </w:r>
          </w:p>
        </w:tc>
        <w:tc>
          <w:tcPr>
            <w:tcW w:w="2235" w:type="dxa"/>
          </w:tcPr>
          <w:p w14:paraId="439FC95B"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rPr>
              <w:t>歷史上的今天</w:t>
            </w:r>
          </w:p>
        </w:tc>
        <w:tc>
          <w:tcPr>
            <w:tcW w:w="6270" w:type="dxa"/>
          </w:tcPr>
          <w:p w14:paraId="63FC7D66"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寫給親愛的天帝教同奮〜《涵靜老人天命之路》</w:t>
            </w:r>
          </w:p>
        </w:tc>
        <w:tc>
          <w:tcPr>
            <w:tcW w:w="567" w:type="dxa"/>
          </w:tcPr>
          <w:p w14:paraId="6863ADFC" w14:textId="77777777" w:rsidR="00C9074B" w:rsidRPr="0059671E" w:rsidRDefault="00C9074B" w:rsidP="00815271">
            <w:pPr>
              <w:tabs>
                <w:tab w:val="right" w:pos="2619"/>
              </w:tabs>
              <w:jc w:val="both"/>
              <w:rPr>
                <w:rFonts w:asciiTheme="minorEastAsia" w:eastAsiaTheme="minorEastAsia" w:hAnsiTheme="minorEastAsia"/>
              </w:rPr>
            </w:pPr>
            <w:r w:rsidRPr="0059671E">
              <w:rPr>
                <w:rFonts w:asciiTheme="minorEastAsia" w:eastAsiaTheme="minorEastAsia" w:hAnsiTheme="minorEastAsia" w:hint="eastAsia"/>
              </w:rPr>
              <w:t>93</w:t>
            </w:r>
          </w:p>
        </w:tc>
        <w:tc>
          <w:tcPr>
            <w:tcW w:w="2835" w:type="dxa"/>
          </w:tcPr>
          <w:p w14:paraId="53168705"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rPr>
              <w:t>教史委員會</w:t>
            </w:r>
          </w:p>
        </w:tc>
        <w:tc>
          <w:tcPr>
            <w:tcW w:w="554" w:type="dxa"/>
            <w:vAlign w:val="center"/>
          </w:tcPr>
          <w:p w14:paraId="2246A8EE" w14:textId="77777777" w:rsidR="00C9074B" w:rsidRPr="0059671E" w:rsidRDefault="00C9074B" w:rsidP="00815271">
            <w:pPr>
              <w:rPr>
                <w:rFonts w:asciiTheme="minorEastAsia" w:eastAsiaTheme="minorEastAsia" w:hAnsiTheme="minorEastAsia"/>
              </w:rPr>
            </w:pPr>
          </w:p>
        </w:tc>
      </w:tr>
      <w:tr w:rsidR="00C9074B" w:rsidRPr="0059671E" w14:paraId="518901CE" w14:textId="77777777" w:rsidTr="00815271">
        <w:trPr>
          <w:trHeight w:val="487"/>
        </w:trPr>
        <w:tc>
          <w:tcPr>
            <w:tcW w:w="1984" w:type="dxa"/>
          </w:tcPr>
          <w:p w14:paraId="15E1708D"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10"/>
              </w:smartTagPr>
              <w:r w:rsidRPr="0059671E">
                <w:rPr>
                  <w:rFonts w:asciiTheme="minorEastAsia" w:eastAsiaTheme="minorEastAsia" w:hAnsiTheme="minorEastAsia" w:hint="eastAsia"/>
                </w:rPr>
                <w:t>2010/04/15</w:t>
              </w:r>
            </w:smartTag>
          </w:p>
        </w:tc>
        <w:tc>
          <w:tcPr>
            <w:tcW w:w="959" w:type="dxa"/>
          </w:tcPr>
          <w:p w14:paraId="04A78E7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313</w:t>
            </w:r>
          </w:p>
        </w:tc>
        <w:tc>
          <w:tcPr>
            <w:tcW w:w="2235" w:type="dxa"/>
          </w:tcPr>
          <w:p w14:paraId="2B1047E3"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bCs/>
              </w:rPr>
              <w:t>開導師系列</w:t>
            </w:r>
            <w:r w:rsidRPr="0059671E">
              <w:rPr>
                <w:rFonts w:asciiTheme="minorEastAsia" w:eastAsiaTheme="minorEastAsia" w:hAnsiTheme="minorEastAsia"/>
                <w:b/>
                <w:bCs/>
              </w:rPr>
              <w:t>—</w:t>
            </w:r>
            <w:r w:rsidRPr="0059671E">
              <w:rPr>
                <w:rFonts w:asciiTheme="minorEastAsia" w:eastAsiaTheme="minorEastAsia" w:hAnsiTheme="minorEastAsia" w:hint="eastAsia"/>
                <w:b/>
                <w:bCs/>
              </w:rPr>
              <w:t>弘教火車頭</w:t>
            </w:r>
          </w:p>
        </w:tc>
        <w:tc>
          <w:tcPr>
            <w:tcW w:w="6270" w:type="dxa"/>
          </w:tcPr>
          <w:p w14:paraId="2AA2AA34"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把穩方向不再漂泊</w:t>
            </w:r>
          </w:p>
        </w:tc>
        <w:tc>
          <w:tcPr>
            <w:tcW w:w="567" w:type="dxa"/>
          </w:tcPr>
          <w:p w14:paraId="3D686575" w14:textId="77777777" w:rsidR="00C9074B" w:rsidRPr="0059671E" w:rsidRDefault="00C9074B" w:rsidP="00815271">
            <w:pPr>
              <w:spacing w:line="0" w:lineRule="atLeast"/>
              <w:rPr>
                <w:rFonts w:asciiTheme="minorEastAsia" w:eastAsiaTheme="minorEastAsia" w:hAnsiTheme="minorEastAsia"/>
                <w:snapToGrid w:val="0"/>
                <w:color w:val="000000"/>
                <w:kern w:val="0"/>
              </w:rPr>
            </w:pPr>
            <w:r w:rsidRPr="0059671E">
              <w:rPr>
                <w:rFonts w:asciiTheme="minorEastAsia" w:eastAsiaTheme="minorEastAsia" w:hAnsiTheme="minorEastAsia" w:hint="eastAsia"/>
                <w:snapToGrid w:val="0"/>
                <w:color w:val="000000"/>
                <w:kern w:val="0"/>
              </w:rPr>
              <w:t>98</w:t>
            </w:r>
          </w:p>
        </w:tc>
        <w:tc>
          <w:tcPr>
            <w:tcW w:w="2835" w:type="dxa"/>
          </w:tcPr>
          <w:p w14:paraId="690907CD" w14:textId="77777777" w:rsidR="00C9074B" w:rsidRPr="0059671E" w:rsidRDefault="00C9074B" w:rsidP="00815271">
            <w:pPr>
              <w:snapToGrid w:val="0"/>
              <w:ind w:right="480"/>
              <w:rPr>
                <w:rFonts w:asciiTheme="minorEastAsia" w:eastAsiaTheme="minorEastAsia" w:hAnsiTheme="minorEastAsia"/>
              </w:rPr>
            </w:pPr>
            <w:r w:rsidRPr="0059671E">
              <w:rPr>
                <w:rFonts w:asciiTheme="minorEastAsia" w:eastAsiaTheme="minorEastAsia" w:hAnsiTheme="minorEastAsia" w:hint="eastAsia"/>
              </w:rPr>
              <w:t>鄭光垂</w:t>
            </w:r>
          </w:p>
        </w:tc>
        <w:tc>
          <w:tcPr>
            <w:tcW w:w="554" w:type="dxa"/>
            <w:vAlign w:val="center"/>
          </w:tcPr>
          <w:p w14:paraId="1A7D3C8F" w14:textId="77777777" w:rsidR="00C9074B" w:rsidRPr="0059671E" w:rsidRDefault="00C9074B" w:rsidP="00815271">
            <w:pPr>
              <w:rPr>
                <w:rFonts w:asciiTheme="minorEastAsia" w:eastAsiaTheme="minorEastAsia" w:hAnsiTheme="minorEastAsia"/>
              </w:rPr>
            </w:pPr>
          </w:p>
        </w:tc>
      </w:tr>
      <w:tr w:rsidR="00C9074B" w:rsidRPr="0059671E" w14:paraId="7583DC9D" w14:textId="77777777" w:rsidTr="00815271">
        <w:trPr>
          <w:trHeight w:val="487"/>
        </w:trPr>
        <w:tc>
          <w:tcPr>
            <w:tcW w:w="1984" w:type="dxa"/>
          </w:tcPr>
          <w:p w14:paraId="10171D19"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10"/>
              </w:smartTagPr>
              <w:r w:rsidRPr="0059671E">
                <w:rPr>
                  <w:rFonts w:asciiTheme="minorEastAsia" w:eastAsiaTheme="minorEastAsia" w:hAnsiTheme="minorEastAsia" w:hint="eastAsia"/>
                </w:rPr>
                <w:t>2010/04/15</w:t>
              </w:r>
            </w:smartTag>
          </w:p>
        </w:tc>
        <w:tc>
          <w:tcPr>
            <w:tcW w:w="959" w:type="dxa"/>
          </w:tcPr>
          <w:p w14:paraId="61C3F2B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313</w:t>
            </w:r>
          </w:p>
        </w:tc>
        <w:tc>
          <w:tcPr>
            <w:tcW w:w="2235" w:type="dxa"/>
          </w:tcPr>
          <w:p w14:paraId="35433DE2"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rPr>
              <w:t>祭祖大典</w:t>
            </w:r>
          </w:p>
        </w:tc>
        <w:tc>
          <w:tcPr>
            <w:tcW w:w="6270" w:type="dxa"/>
          </w:tcPr>
          <w:p w14:paraId="6FA9D40D" w14:textId="77777777" w:rsidR="00C9074B" w:rsidRPr="0059671E" w:rsidRDefault="00C9074B" w:rsidP="00815271">
            <w:pPr>
              <w:snapToGrid w:val="0"/>
              <w:ind w:right="960"/>
              <w:rPr>
                <w:rFonts w:asciiTheme="minorEastAsia" w:eastAsiaTheme="minorEastAsia" w:hAnsiTheme="minorEastAsia"/>
              </w:rPr>
            </w:pPr>
            <w:r w:rsidRPr="0059671E">
              <w:rPr>
                <w:rFonts w:asciiTheme="minorEastAsia" w:eastAsiaTheme="minorEastAsia" w:hAnsiTheme="minorEastAsia" w:hint="eastAsia"/>
              </w:rPr>
              <w:t>庚寅年祭祖大典融入濃郁中華文化</w:t>
            </w:r>
          </w:p>
          <w:p w14:paraId="6138E577" w14:textId="77777777" w:rsidR="00C9074B" w:rsidRPr="0059671E" w:rsidRDefault="00C9074B" w:rsidP="00815271">
            <w:pPr>
              <w:spacing w:line="0" w:lineRule="atLeast"/>
              <w:ind w:right="198"/>
              <w:jc w:val="both"/>
              <w:rPr>
                <w:rFonts w:asciiTheme="minorEastAsia" w:eastAsiaTheme="minorEastAsia" w:hAnsiTheme="minorEastAsia"/>
                <w:color w:val="000000"/>
              </w:rPr>
            </w:pPr>
          </w:p>
        </w:tc>
        <w:tc>
          <w:tcPr>
            <w:tcW w:w="567" w:type="dxa"/>
          </w:tcPr>
          <w:p w14:paraId="5EC7F20D" w14:textId="77777777" w:rsidR="00C9074B" w:rsidRPr="0059671E" w:rsidRDefault="00C9074B" w:rsidP="00815271">
            <w:pPr>
              <w:spacing w:line="0" w:lineRule="atLeast"/>
              <w:rPr>
                <w:rFonts w:asciiTheme="minorEastAsia" w:eastAsiaTheme="minorEastAsia" w:hAnsiTheme="minorEastAsia"/>
                <w:snapToGrid w:val="0"/>
                <w:color w:val="000000"/>
                <w:kern w:val="0"/>
              </w:rPr>
            </w:pPr>
            <w:r w:rsidRPr="0059671E">
              <w:rPr>
                <w:rFonts w:asciiTheme="minorEastAsia" w:eastAsiaTheme="minorEastAsia" w:hAnsiTheme="minorEastAsia" w:hint="eastAsia"/>
                <w:snapToGrid w:val="0"/>
                <w:color w:val="000000"/>
                <w:kern w:val="0"/>
              </w:rPr>
              <w:t>104</w:t>
            </w:r>
          </w:p>
        </w:tc>
        <w:tc>
          <w:tcPr>
            <w:tcW w:w="2835" w:type="dxa"/>
          </w:tcPr>
          <w:p w14:paraId="379DC52C"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snapToGrid w:val="0"/>
                <w:kern w:val="0"/>
              </w:rPr>
              <w:t>詹敏悅</w:t>
            </w:r>
          </w:p>
        </w:tc>
        <w:tc>
          <w:tcPr>
            <w:tcW w:w="554" w:type="dxa"/>
            <w:vAlign w:val="center"/>
          </w:tcPr>
          <w:p w14:paraId="3AA20AC4" w14:textId="77777777" w:rsidR="00C9074B" w:rsidRPr="0059671E" w:rsidRDefault="00C9074B" w:rsidP="00815271">
            <w:pPr>
              <w:rPr>
                <w:rFonts w:asciiTheme="minorEastAsia" w:eastAsiaTheme="minorEastAsia" w:hAnsiTheme="minorEastAsia"/>
              </w:rPr>
            </w:pPr>
          </w:p>
        </w:tc>
      </w:tr>
      <w:tr w:rsidR="00C9074B" w:rsidRPr="0059671E" w14:paraId="2A6B7313" w14:textId="77777777" w:rsidTr="00815271">
        <w:trPr>
          <w:trHeight w:val="487"/>
        </w:trPr>
        <w:tc>
          <w:tcPr>
            <w:tcW w:w="1984" w:type="dxa"/>
          </w:tcPr>
          <w:p w14:paraId="5EB363F3"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10"/>
              </w:smartTagPr>
              <w:r w:rsidRPr="0059671E">
                <w:rPr>
                  <w:rFonts w:asciiTheme="minorEastAsia" w:eastAsiaTheme="minorEastAsia" w:hAnsiTheme="minorEastAsia" w:hint="eastAsia"/>
                </w:rPr>
                <w:t>2010/04/15</w:t>
              </w:r>
            </w:smartTag>
          </w:p>
        </w:tc>
        <w:tc>
          <w:tcPr>
            <w:tcW w:w="959" w:type="dxa"/>
          </w:tcPr>
          <w:p w14:paraId="230E574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313</w:t>
            </w:r>
          </w:p>
        </w:tc>
        <w:tc>
          <w:tcPr>
            <w:tcW w:w="2235" w:type="dxa"/>
          </w:tcPr>
          <w:p w14:paraId="78378EF1"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rPr>
              <w:t>心靈燈塔</w:t>
            </w:r>
          </w:p>
        </w:tc>
        <w:tc>
          <w:tcPr>
            <w:tcW w:w="6270" w:type="dxa"/>
          </w:tcPr>
          <w:p w14:paraId="0673A45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關懷接納肯定互助</w:t>
            </w:r>
          </w:p>
          <w:p w14:paraId="1D739F8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正面思緒陽光人生</w:t>
            </w:r>
          </w:p>
          <w:p w14:paraId="77BAD6CD" w14:textId="77777777" w:rsidR="00C9074B" w:rsidRPr="0059671E" w:rsidRDefault="00C9074B" w:rsidP="00815271">
            <w:pPr>
              <w:snapToGrid w:val="0"/>
              <w:spacing w:line="0" w:lineRule="atLeast"/>
              <w:rPr>
                <w:rFonts w:asciiTheme="minorEastAsia" w:eastAsiaTheme="minorEastAsia" w:hAnsiTheme="minorEastAsia"/>
              </w:rPr>
            </w:pPr>
          </w:p>
        </w:tc>
        <w:tc>
          <w:tcPr>
            <w:tcW w:w="567" w:type="dxa"/>
          </w:tcPr>
          <w:p w14:paraId="55CF667D" w14:textId="77777777" w:rsidR="00C9074B" w:rsidRPr="0059671E" w:rsidRDefault="00C9074B" w:rsidP="00815271">
            <w:pPr>
              <w:snapToGrid w:val="0"/>
              <w:spacing w:line="0" w:lineRule="atLeast"/>
              <w:jc w:val="both"/>
              <w:rPr>
                <w:rFonts w:asciiTheme="minorEastAsia" w:eastAsiaTheme="minorEastAsia" w:hAnsiTheme="minorEastAsia"/>
              </w:rPr>
            </w:pPr>
            <w:r w:rsidRPr="0059671E">
              <w:rPr>
                <w:rFonts w:asciiTheme="minorEastAsia" w:eastAsiaTheme="minorEastAsia" w:hAnsiTheme="minorEastAsia" w:hint="eastAsia"/>
              </w:rPr>
              <w:t>107</w:t>
            </w:r>
          </w:p>
        </w:tc>
        <w:tc>
          <w:tcPr>
            <w:tcW w:w="2835" w:type="dxa"/>
          </w:tcPr>
          <w:p w14:paraId="109BB888"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spacing w:val="20"/>
              </w:rPr>
              <w:t>張敏類</w:t>
            </w:r>
          </w:p>
        </w:tc>
        <w:tc>
          <w:tcPr>
            <w:tcW w:w="554" w:type="dxa"/>
            <w:vAlign w:val="center"/>
          </w:tcPr>
          <w:p w14:paraId="4102FB32" w14:textId="77777777" w:rsidR="00C9074B" w:rsidRPr="0059671E" w:rsidRDefault="00C9074B" w:rsidP="00815271">
            <w:pPr>
              <w:rPr>
                <w:rFonts w:asciiTheme="minorEastAsia" w:eastAsiaTheme="minorEastAsia" w:hAnsiTheme="minorEastAsia"/>
              </w:rPr>
            </w:pPr>
          </w:p>
        </w:tc>
      </w:tr>
      <w:tr w:rsidR="00C9074B" w:rsidRPr="0059671E" w14:paraId="427040E6" w14:textId="77777777" w:rsidTr="00815271">
        <w:trPr>
          <w:trHeight w:val="487"/>
        </w:trPr>
        <w:tc>
          <w:tcPr>
            <w:tcW w:w="1984" w:type="dxa"/>
          </w:tcPr>
          <w:p w14:paraId="772A656F"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10"/>
              </w:smartTagPr>
              <w:r w:rsidRPr="0059671E">
                <w:rPr>
                  <w:rFonts w:asciiTheme="minorEastAsia" w:eastAsiaTheme="minorEastAsia" w:hAnsiTheme="minorEastAsia" w:hint="eastAsia"/>
                </w:rPr>
                <w:t>2010/04/15</w:t>
              </w:r>
            </w:smartTag>
          </w:p>
        </w:tc>
        <w:tc>
          <w:tcPr>
            <w:tcW w:w="959" w:type="dxa"/>
          </w:tcPr>
          <w:p w14:paraId="308242B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313</w:t>
            </w:r>
          </w:p>
          <w:p w14:paraId="104750C3" w14:textId="77777777" w:rsidR="00C9074B" w:rsidRPr="0059671E" w:rsidRDefault="00C9074B" w:rsidP="00815271">
            <w:pPr>
              <w:rPr>
                <w:rFonts w:asciiTheme="minorEastAsia" w:eastAsiaTheme="minorEastAsia" w:hAnsiTheme="minorEastAsia"/>
              </w:rPr>
            </w:pPr>
          </w:p>
        </w:tc>
        <w:tc>
          <w:tcPr>
            <w:tcW w:w="2235" w:type="dxa"/>
          </w:tcPr>
          <w:p w14:paraId="1AF2053C" w14:textId="77777777" w:rsidR="00C9074B" w:rsidRPr="0059671E" w:rsidRDefault="00C9074B" w:rsidP="00815271">
            <w:pPr>
              <w:widowControl/>
              <w:rPr>
                <w:rFonts w:asciiTheme="minorEastAsia" w:eastAsiaTheme="minorEastAsia" w:hAnsiTheme="minorEastAsia" w:cs="新細明體"/>
                <w:b/>
                <w:kern w:val="0"/>
              </w:rPr>
            </w:pPr>
            <w:r w:rsidRPr="0059671E">
              <w:rPr>
                <w:rFonts w:asciiTheme="minorEastAsia" w:eastAsiaTheme="minorEastAsia" w:hAnsiTheme="minorEastAsia" w:cs="新細明體" w:hint="eastAsia"/>
                <w:b/>
                <w:kern w:val="0"/>
              </w:rPr>
              <w:t>吉光片羽</w:t>
            </w:r>
          </w:p>
          <w:p w14:paraId="51BF91B5" w14:textId="77777777" w:rsidR="00C9074B" w:rsidRPr="0059671E" w:rsidRDefault="00C9074B" w:rsidP="00815271">
            <w:pPr>
              <w:widowControl/>
              <w:rPr>
                <w:rFonts w:asciiTheme="minorEastAsia" w:eastAsiaTheme="minorEastAsia" w:hAnsiTheme="minorEastAsia"/>
                <w:b/>
                <w:bCs/>
                <w:color w:val="000000"/>
              </w:rPr>
            </w:pPr>
          </w:p>
        </w:tc>
        <w:tc>
          <w:tcPr>
            <w:tcW w:w="6270" w:type="dxa"/>
          </w:tcPr>
          <w:p w14:paraId="3D45AE76" w14:textId="77777777" w:rsidR="00C9074B" w:rsidRPr="0059671E" w:rsidRDefault="00C9074B" w:rsidP="00815271">
            <w:pPr>
              <w:widowControl/>
              <w:rPr>
                <w:rFonts w:asciiTheme="minorEastAsia" w:eastAsiaTheme="minorEastAsia" w:hAnsiTheme="minorEastAsia" w:cs="新細明體"/>
                <w:kern w:val="0"/>
              </w:rPr>
            </w:pPr>
            <w:r w:rsidRPr="0059671E">
              <w:rPr>
                <w:rFonts w:asciiTheme="minorEastAsia" w:eastAsiaTheme="minorEastAsia" w:hAnsiTheme="minorEastAsia" w:cs="新細明體" w:hint="eastAsia"/>
                <w:kern w:val="0"/>
              </w:rPr>
              <w:t>至情至性奮鬥長青</w:t>
            </w:r>
          </w:p>
          <w:p w14:paraId="3542B950" w14:textId="77777777" w:rsidR="00C9074B" w:rsidRPr="0059671E" w:rsidRDefault="00C9074B" w:rsidP="00815271">
            <w:pPr>
              <w:snapToGrid w:val="0"/>
              <w:spacing w:line="288" w:lineRule="auto"/>
              <w:rPr>
                <w:rFonts w:asciiTheme="minorEastAsia" w:eastAsiaTheme="minorEastAsia" w:hAnsiTheme="minorEastAsia"/>
                <w:bCs/>
                <w:color w:val="000000"/>
              </w:rPr>
            </w:pPr>
            <w:r w:rsidRPr="0059671E">
              <w:rPr>
                <w:rFonts w:asciiTheme="minorEastAsia" w:eastAsiaTheme="minorEastAsia" w:hAnsiTheme="minorEastAsia" w:hint="eastAsia"/>
              </w:rPr>
              <w:t>花蓮坤德常懷師恩</w:t>
            </w:r>
          </w:p>
        </w:tc>
        <w:tc>
          <w:tcPr>
            <w:tcW w:w="567" w:type="dxa"/>
          </w:tcPr>
          <w:p w14:paraId="5BCC00BC" w14:textId="77777777" w:rsidR="00C9074B" w:rsidRPr="0059671E" w:rsidRDefault="00C9074B" w:rsidP="00815271">
            <w:pPr>
              <w:snapToGrid w:val="0"/>
              <w:spacing w:line="0" w:lineRule="atLeast"/>
              <w:jc w:val="center"/>
              <w:rPr>
                <w:rFonts w:asciiTheme="minorEastAsia" w:eastAsiaTheme="minorEastAsia" w:hAnsiTheme="minorEastAsia"/>
              </w:rPr>
            </w:pPr>
            <w:r w:rsidRPr="0059671E">
              <w:rPr>
                <w:rFonts w:asciiTheme="minorEastAsia" w:eastAsiaTheme="minorEastAsia" w:hAnsiTheme="minorEastAsia" w:hint="eastAsia"/>
              </w:rPr>
              <w:t>111</w:t>
            </w:r>
          </w:p>
        </w:tc>
        <w:tc>
          <w:tcPr>
            <w:tcW w:w="2835" w:type="dxa"/>
          </w:tcPr>
          <w:p w14:paraId="3C4521DC" w14:textId="77777777" w:rsidR="00C9074B" w:rsidRPr="0059671E" w:rsidRDefault="00C9074B" w:rsidP="00815271">
            <w:pPr>
              <w:tabs>
                <w:tab w:val="left" w:pos="2585"/>
              </w:tabs>
              <w:ind w:rightChars="73" w:right="175"/>
              <w:rPr>
                <w:rFonts w:asciiTheme="minorEastAsia" w:eastAsiaTheme="minorEastAsia" w:hAnsiTheme="minorEastAsia"/>
              </w:rPr>
            </w:pPr>
            <w:r w:rsidRPr="0059671E">
              <w:rPr>
                <w:rFonts w:asciiTheme="minorEastAsia" w:eastAsiaTheme="minorEastAsia" w:hAnsiTheme="minorEastAsia" w:hint="eastAsia"/>
                <w:color w:val="000000"/>
              </w:rPr>
              <w:t>張敏令</w:t>
            </w:r>
          </w:p>
        </w:tc>
        <w:tc>
          <w:tcPr>
            <w:tcW w:w="554" w:type="dxa"/>
            <w:vAlign w:val="center"/>
          </w:tcPr>
          <w:p w14:paraId="4330CE89" w14:textId="77777777" w:rsidR="00C9074B" w:rsidRPr="0059671E" w:rsidRDefault="00C9074B" w:rsidP="00815271">
            <w:pPr>
              <w:rPr>
                <w:rFonts w:asciiTheme="minorEastAsia" w:eastAsiaTheme="minorEastAsia" w:hAnsiTheme="minorEastAsia"/>
              </w:rPr>
            </w:pPr>
          </w:p>
        </w:tc>
      </w:tr>
      <w:tr w:rsidR="00C9074B" w:rsidRPr="0059671E" w14:paraId="37B8FB0C" w14:textId="77777777" w:rsidTr="00815271">
        <w:trPr>
          <w:trHeight w:val="487"/>
        </w:trPr>
        <w:tc>
          <w:tcPr>
            <w:tcW w:w="1984" w:type="dxa"/>
          </w:tcPr>
          <w:p w14:paraId="67769D4E"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10"/>
              </w:smartTagPr>
              <w:r w:rsidRPr="0059671E">
                <w:rPr>
                  <w:rFonts w:asciiTheme="minorEastAsia" w:eastAsiaTheme="minorEastAsia" w:hAnsiTheme="minorEastAsia" w:hint="eastAsia"/>
                </w:rPr>
                <w:t>2010/04/15</w:t>
              </w:r>
            </w:smartTag>
          </w:p>
        </w:tc>
        <w:tc>
          <w:tcPr>
            <w:tcW w:w="959" w:type="dxa"/>
          </w:tcPr>
          <w:p w14:paraId="4C7DACC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313</w:t>
            </w:r>
          </w:p>
        </w:tc>
        <w:tc>
          <w:tcPr>
            <w:tcW w:w="2235" w:type="dxa"/>
          </w:tcPr>
          <w:p w14:paraId="0C5B0ACB" w14:textId="77777777" w:rsidR="00C9074B" w:rsidRPr="0059671E" w:rsidRDefault="00C9074B" w:rsidP="00815271">
            <w:pPr>
              <w:widowControl/>
              <w:rPr>
                <w:rFonts w:asciiTheme="minorEastAsia" w:eastAsiaTheme="minorEastAsia" w:hAnsiTheme="minorEastAsia" w:cs="新細明體"/>
                <w:b/>
                <w:kern w:val="0"/>
              </w:rPr>
            </w:pPr>
            <w:r w:rsidRPr="0059671E">
              <w:rPr>
                <w:rFonts w:asciiTheme="minorEastAsia" w:eastAsiaTheme="minorEastAsia" w:hAnsiTheme="minorEastAsia" w:hint="eastAsia"/>
                <w:b/>
                <w:color w:val="000000"/>
              </w:rPr>
              <w:t>坤綱典範</w:t>
            </w:r>
          </w:p>
          <w:p w14:paraId="1BB9CAD1" w14:textId="77777777" w:rsidR="00C9074B" w:rsidRPr="0059671E" w:rsidRDefault="00C9074B" w:rsidP="00815271">
            <w:pPr>
              <w:widowControl/>
              <w:rPr>
                <w:rFonts w:asciiTheme="minorEastAsia" w:eastAsiaTheme="minorEastAsia" w:hAnsiTheme="minorEastAsia" w:cs="新細明體"/>
                <w:b/>
                <w:kern w:val="0"/>
              </w:rPr>
            </w:pPr>
          </w:p>
        </w:tc>
        <w:tc>
          <w:tcPr>
            <w:tcW w:w="6270" w:type="dxa"/>
          </w:tcPr>
          <w:p w14:paraId="41A668D3" w14:textId="77777777" w:rsidR="00C9074B" w:rsidRPr="0059671E" w:rsidRDefault="00C9074B" w:rsidP="00815271">
            <w:pPr>
              <w:widowControl/>
              <w:rPr>
                <w:rFonts w:asciiTheme="minorEastAsia" w:eastAsiaTheme="minorEastAsia" w:hAnsiTheme="minorEastAsia" w:cs="新細明體"/>
                <w:bCs/>
                <w:kern w:val="0"/>
              </w:rPr>
            </w:pPr>
            <w:r w:rsidRPr="0059671E">
              <w:rPr>
                <w:rFonts w:asciiTheme="minorEastAsia" w:eastAsiaTheme="minorEastAsia" w:hAnsiTheme="minorEastAsia" w:cs="新細明體" w:hint="eastAsia"/>
                <w:bCs/>
                <w:kern w:val="0"/>
              </w:rPr>
              <w:t>智慧圓融</w:t>
            </w:r>
            <w:r>
              <w:rPr>
                <w:rFonts w:asciiTheme="minorEastAsia" w:eastAsiaTheme="minorEastAsia" w:hAnsiTheme="minorEastAsia" w:cs="新細明體" w:hint="eastAsia"/>
                <w:bCs/>
                <w:kern w:val="0"/>
              </w:rPr>
              <w:t xml:space="preserve">　</w:t>
            </w:r>
            <w:r w:rsidRPr="0059671E">
              <w:rPr>
                <w:rFonts w:asciiTheme="minorEastAsia" w:eastAsiaTheme="minorEastAsia" w:hAnsiTheme="minorEastAsia" w:cs="新細明體" w:hint="eastAsia"/>
                <w:bCs/>
                <w:kern w:val="0"/>
              </w:rPr>
              <w:t>道心清明高潔</w:t>
            </w:r>
          </w:p>
          <w:p w14:paraId="281049A2" w14:textId="77777777" w:rsidR="00C9074B" w:rsidRPr="0059671E" w:rsidRDefault="00C9074B" w:rsidP="00815271">
            <w:pPr>
              <w:widowControl/>
              <w:rPr>
                <w:rFonts w:asciiTheme="minorEastAsia" w:eastAsiaTheme="minorEastAsia" w:hAnsiTheme="minorEastAsia" w:cs="新細明體"/>
                <w:kern w:val="0"/>
              </w:rPr>
            </w:pPr>
            <w:r w:rsidRPr="0059671E">
              <w:rPr>
                <w:rFonts w:asciiTheme="minorEastAsia" w:eastAsiaTheme="minorEastAsia" w:hAnsiTheme="minorEastAsia" w:cs="新細明體" w:hint="eastAsia"/>
                <w:bCs/>
                <w:color w:val="000000"/>
                <w:kern w:val="0"/>
              </w:rPr>
              <w:t>勇哉靜心</w:t>
            </w:r>
            <w:r>
              <w:rPr>
                <w:rFonts w:asciiTheme="minorEastAsia" w:eastAsiaTheme="minorEastAsia" w:hAnsiTheme="minorEastAsia" w:cs="新細明體" w:hint="eastAsia"/>
                <w:bCs/>
                <w:color w:val="000000"/>
                <w:kern w:val="0"/>
              </w:rPr>
              <w:t xml:space="preserve">　</w:t>
            </w:r>
            <w:r w:rsidRPr="0059671E">
              <w:rPr>
                <w:rFonts w:asciiTheme="minorEastAsia" w:eastAsiaTheme="minorEastAsia" w:hAnsiTheme="minorEastAsia" w:cs="新細明體" w:hint="eastAsia"/>
                <w:bCs/>
                <w:color w:val="000000"/>
                <w:kern w:val="0"/>
              </w:rPr>
              <w:t>安渡重重考驗</w:t>
            </w:r>
          </w:p>
        </w:tc>
        <w:tc>
          <w:tcPr>
            <w:tcW w:w="567" w:type="dxa"/>
          </w:tcPr>
          <w:p w14:paraId="13E5A3AC" w14:textId="77777777" w:rsidR="00C9074B" w:rsidRPr="0059671E" w:rsidRDefault="00C9074B" w:rsidP="00815271">
            <w:pPr>
              <w:snapToGrid w:val="0"/>
              <w:spacing w:line="0" w:lineRule="atLeast"/>
              <w:rPr>
                <w:rFonts w:asciiTheme="minorEastAsia" w:eastAsiaTheme="minorEastAsia" w:hAnsiTheme="minorEastAsia"/>
              </w:rPr>
            </w:pPr>
            <w:r w:rsidRPr="0059671E">
              <w:rPr>
                <w:rFonts w:asciiTheme="minorEastAsia" w:eastAsiaTheme="minorEastAsia" w:hAnsiTheme="minorEastAsia" w:hint="eastAsia"/>
              </w:rPr>
              <w:t>114</w:t>
            </w:r>
          </w:p>
          <w:p w14:paraId="6BC4AC76" w14:textId="77777777" w:rsidR="00C9074B" w:rsidRPr="0059671E" w:rsidRDefault="00C9074B" w:rsidP="00815271">
            <w:pPr>
              <w:snapToGrid w:val="0"/>
              <w:spacing w:line="0" w:lineRule="atLeast"/>
              <w:jc w:val="center"/>
              <w:rPr>
                <w:rFonts w:asciiTheme="minorEastAsia" w:eastAsiaTheme="minorEastAsia" w:hAnsiTheme="minorEastAsia"/>
              </w:rPr>
            </w:pPr>
          </w:p>
        </w:tc>
        <w:tc>
          <w:tcPr>
            <w:tcW w:w="2835" w:type="dxa"/>
          </w:tcPr>
          <w:p w14:paraId="731926CC" w14:textId="77777777" w:rsidR="00C9074B" w:rsidRPr="0059671E" w:rsidRDefault="00C9074B" w:rsidP="00815271">
            <w:pPr>
              <w:tabs>
                <w:tab w:val="left" w:pos="2585"/>
              </w:tabs>
              <w:ind w:rightChars="73" w:right="175"/>
              <w:rPr>
                <w:rFonts w:asciiTheme="minorEastAsia" w:eastAsiaTheme="minorEastAsia" w:hAnsiTheme="minorEastAsia"/>
              </w:rPr>
            </w:pPr>
            <w:r w:rsidRPr="0059671E">
              <w:rPr>
                <w:rFonts w:asciiTheme="minorEastAsia" w:eastAsiaTheme="minorEastAsia" w:hAnsiTheme="minorEastAsia" w:cs="新細明體" w:hint="eastAsia"/>
                <w:kern w:val="0"/>
              </w:rPr>
              <w:t>施凝成</w:t>
            </w:r>
          </w:p>
          <w:p w14:paraId="26F24ABC" w14:textId="77777777" w:rsidR="00C9074B" w:rsidRPr="0059671E" w:rsidRDefault="00C9074B" w:rsidP="00815271">
            <w:pPr>
              <w:tabs>
                <w:tab w:val="left" w:pos="2585"/>
              </w:tabs>
              <w:ind w:rightChars="73" w:right="175"/>
              <w:rPr>
                <w:rFonts w:asciiTheme="minorEastAsia" w:eastAsiaTheme="minorEastAsia" w:hAnsiTheme="minorEastAsia"/>
                <w:color w:val="000000"/>
              </w:rPr>
            </w:pPr>
          </w:p>
        </w:tc>
        <w:tc>
          <w:tcPr>
            <w:tcW w:w="554" w:type="dxa"/>
            <w:vAlign w:val="center"/>
          </w:tcPr>
          <w:p w14:paraId="3829D40E" w14:textId="77777777" w:rsidR="00C9074B" w:rsidRPr="0059671E" w:rsidRDefault="00C9074B" w:rsidP="00815271">
            <w:pPr>
              <w:rPr>
                <w:rFonts w:asciiTheme="minorEastAsia" w:eastAsiaTheme="minorEastAsia" w:hAnsiTheme="minorEastAsia"/>
              </w:rPr>
            </w:pPr>
          </w:p>
        </w:tc>
      </w:tr>
      <w:tr w:rsidR="00C9074B" w:rsidRPr="0059671E" w14:paraId="5482DECD" w14:textId="77777777" w:rsidTr="00815271">
        <w:trPr>
          <w:trHeight w:val="487"/>
        </w:trPr>
        <w:tc>
          <w:tcPr>
            <w:tcW w:w="1984" w:type="dxa"/>
          </w:tcPr>
          <w:p w14:paraId="4E83CCA8"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10"/>
              </w:smartTagPr>
              <w:r w:rsidRPr="0059671E">
                <w:rPr>
                  <w:rFonts w:asciiTheme="minorEastAsia" w:eastAsiaTheme="minorEastAsia" w:hAnsiTheme="minorEastAsia" w:hint="eastAsia"/>
                </w:rPr>
                <w:t>2010/04/15</w:t>
              </w:r>
            </w:smartTag>
          </w:p>
        </w:tc>
        <w:tc>
          <w:tcPr>
            <w:tcW w:w="959" w:type="dxa"/>
          </w:tcPr>
          <w:p w14:paraId="314F25F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313</w:t>
            </w:r>
          </w:p>
        </w:tc>
        <w:tc>
          <w:tcPr>
            <w:tcW w:w="2235" w:type="dxa"/>
          </w:tcPr>
          <w:p w14:paraId="446F7162" w14:textId="77777777" w:rsidR="00C9074B" w:rsidRPr="0059671E" w:rsidRDefault="00C9074B" w:rsidP="00815271">
            <w:pPr>
              <w:rPr>
                <w:rFonts w:asciiTheme="minorEastAsia" w:eastAsiaTheme="minorEastAsia" w:hAnsiTheme="minorEastAsia"/>
                <w:b/>
                <w:bCs/>
                <w:color w:val="000000"/>
              </w:rPr>
            </w:pPr>
            <w:r w:rsidRPr="0059671E">
              <w:rPr>
                <w:rFonts w:asciiTheme="minorEastAsia" w:eastAsiaTheme="minorEastAsia" w:hAnsiTheme="minorEastAsia" w:hint="eastAsia"/>
                <w:b/>
              </w:rPr>
              <w:t>青年團</w:t>
            </w:r>
          </w:p>
        </w:tc>
        <w:tc>
          <w:tcPr>
            <w:tcW w:w="6270" w:type="dxa"/>
          </w:tcPr>
          <w:p w14:paraId="025D867C"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rPr>
              <w:t>擁抱北區新境界的幸福</w:t>
            </w:r>
          </w:p>
        </w:tc>
        <w:tc>
          <w:tcPr>
            <w:tcW w:w="567" w:type="dxa"/>
          </w:tcPr>
          <w:p w14:paraId="58FCFA45" w14:textId="77777777" w:rsidR="00C9074B" w:rsidRPr="0059671E" w:rsidRDefault="00C9074B" w:rsidP="00815271">
            <w:pPr>
              <w:spacing w:before="100" w:beforeAutospacing="1" w:line="240" w:lineRule="atLeast"/>
              <w:ind w:rightChars="-100" w:right="-240"/>
              <w:rPr>
                <w:rFonts w:asciiTheme="minorEastAsia" w:eastAsiaTheme="minorEastAsia" w:hAnsiTheme="minorEastAsia"/>
                <w:color w:val="000000"/>
              </w:rPr>
            </w:pPr>
            <w:r w:rsidRPr="0059671E">
              <w:rPr>
                <w:rFonts w:asciiTheme="minorEastAsia" w:eastAsiaTheme="minorEastAsia" w:hAnsiTheme="minorEastAsia" w:hint="eastAsia"/>
                <w:color w:val="000000"/>
              </w:rPr>
              <w:t>118</w:t>
            </w:r>
          </w:p>
        </w:tc>
        <w:tc>
          <w:tcPr>
            <w:tcW w:w="2835" w:type="dxa"/>
          </w:tcPr>
          <w:p w14:paraId="7C19FDE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snapToGrid w:val="0"/>
                <w:kern w:val="0"/>
              </w:rPr>
              <w:t>林月開</w:t>
            </w:r>
          </w:p>
        </w:tc>
        <w:tc>
          <w:tcPr>
            <w:tcW w:w="554" w:type="dxa"/>
            <w:vAlign w:val="center"/>
          </w:tcPr>
          <w:p w14:paraId="0C2DCFA0" w14:textId="77777777" w:rsidR="00C9074B" w:rsidRPr="0059671E" w:rsidRDefault="00C9074B" w:rsidP="00815271">
            <w:pPr>
              <w:rPr>
                <w:rFonts w:asciiTheme="minorEastAsia" w:eastAsiaTheme="minorEastAsia" w:hAnsiTheme="minorEastAsia"/>
              </w:rPr>
            </w:pPr>
          </w:p>
        </w:tc>
      </w:tr>
      <w:tr w:rsidR="00C9074B" w:rsidRPr="0059671E" w14:paraId="2221FDCF" w14:textId="77777777" w:rsidTr="00815271">
        <w:trPr>
          <w:trHeight w:val="487"/>
        </w:trPr>
        <w:tc>
          <w:tcPr>
            <w:tcW w:w="1984" w:type="dxa"/>
          </w:tcPr>
          <w:p w14:paraId="3BAA48B9"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10"/>
              </w:smartTagPr>
              <w:r w:rsidRPr="0059671E">
                <w:rPr>
                  <w:rFonts w:asciiTheme="minorEastAsia" w:eastAsiaTheme="minorEastAsia" w:hAnsiTheme="minorEastAsia" w:hint="eastAsia"/>
                </w:rPr>
                <w:t>2010/04/15</w:t>
              </w:r>
            </w:smartTag>
          </w:p>
        </w:tc>
        <w:tc>
          <w:tcPr>
            <w:tcW w:w="959" w:type="dxa"/>
          </w:tcPr>
          <w:p w14:paraId="0EB4AA6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313</w:t>
            </w:r>
          </w:p>
        </w:tc>
        <w:tc>
          <w:tcPr>
            <w:tcW w:w="2235" w:type="dxa"/>
          </w:tcPr>
          <w:p w14:paraId="43FA69BE"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開發專案</w:t>
            </w:r>
          </w:p>
        </w:tc>
        <w:tc>
          <w:tcPr>
            <w:tcW w:w="6270" w:type="dxa"/>
          </w:tcPr>
          <w:p w14:paraId="78B77191" w14:textId="77777777" w:rsidR="00C9074B" w:rsidRPr="0059671E" w:rsidRDefault="00C9074B" w:rsidP="00815271">
            <w:pPr>
              <w:spacing w:line="0" w:lineRule="atLeast"/>
              <w:ind w:firstLineChars="200" w:firstLine="480"/>
              <w:rPr>
                <w:rFonts w:asciiTheme="minorEastAsia" w:eastAsiaTheme="minorEastAsia" w:hAnsiTheme="minorEastAsia"/>
              </w:rPr>
            </w:pPr>
            <w:r w:rsidRPr="0059671E">
              <w:rPr>
                <w:rFonts w:asciiTheme="minorEastAsia" w:eastAsiaTheme="minorEastAsia" w:hAnsiTheme="minorEastAsia" w:hint="eastAsia"/>
              </w:rPr>
              <w:t>青雲嶺上明珠聳立</w:t>
            </w:r>
          </w:p>
          <w:p w14:paraId="308CB5D2" w14:textId="77777777" w:rsidR="00C9074B" w:rsidRPr="0059671E" w:rsidRDefault="00C9074B" w:rsidP="00815271">
            <w:pPr>
              <w:spacing w:line="0" w:lineRule="atLeast"/>
              <w:ind w:firstLineChars="200" w:firstLine="480"/>
              <w:rPr>
                <w:rFonts w:asciiTheme="minorEastAsia" w:eastAsiaTheme="minorEastAsia" w:hAnsiTheme="minorEastAsia"/>
              </w:rPr>
            </w:pPr>
            <w:r w:rsidRPr="0059671E">
              <w:rPr>
                <w:rFonts w:asciiTheme="minorEastAsia" w:eastAsiaTheme="minorEastAsia" w:hAnsiTheme="minorEastAsia" w:hint="eastAsia"/>
              </w:rPr>
              <w:t>三大任務再造中國</w:t>
            </w:r>
          </w:p>
          <w:p w14:paraId="212813BB"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人曹道場天極行宮開發記實（七）</w:t>
            </w:r>
          </w:p>
        </w:tc>
        <w:tc>
          <w:tcPr>
            <w:tcW w:w="567" w:type="dxa"/>
          </w:tcPr>
          <w:p w14:paraId="1989A9A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121</w:t>
            </w:r>
          </w:p>
        </w:tc>
        <w:tc>
          <w:tcPr>
            <w:tcW w:w="2835" w:type="dxa"/>
          </w:tcPr>
          <w:p w14:paraId="513D3DE9" w14:textId="77777777" w:rsidR="00C9074B" w:rsidRPr="0059671E" w:rsidRDefault="00C9074B" w:rsidP="00815271">
            <w:pPr>
              <w:ind w:right="640"/>
              <w:rPr>
                <w:rFonts w:asciiTheme="minorEastAsia" w:eastAsiaTheme="minorEastAsia" w:hAnsiTheme="minorEastAsia"/>
              </w:rPr>
            </w:pPr>
            <w:r w:rsidRPr="0059671E">
              <w:rPr>
                <w:rFonts w:asciiTheme="minorEastAsia" w:eastAsiaTheme="minorEastAsia" w:hAnsiTheme="minorEastAsia"/>
              </w:rPr>
              <w:t>口述</w:t>
            </w:r>
            <w:r w:rsidRPr="0059671E">
              <w:rPr>
                <w:rFonts w:asciiTheme="minorEastAsia" w:eastAsiaTheme="minorEastAsia" w:hAnsiTheme="minorEastAsia" w:hint="eastAsia"/>
              </w:rPr>
              <w:t>/</w:t>
            </w:r>
            <w:r w:rsidRPr="0059671E">
              <w:rPr>
                <w:rFonts w:asciiTheme="minorEastAsia" w:eastAsiaTheme="minorEastAsia" w:hAnsiTheme="minorEastAsia"/>
              </w:rPr>
              <w:t>蔡光舒</w:t>
            </w:r>
          </w:p>
          <w:p w14:paraId="357CE4DE" w14:textId="77777777" w:rsidR="00C9074B" w:rsidRPr="0059671E" w:rsidRDefault="00C9074B" w:rsidP="00815271">
            <w:pPr>
              <w:spacing w:line="0" w:lineRule="atLeast"/>
              <w:ind w:rightChars="-100" w:right="-240"/>
              <w:rPr>
                <w:rFonts w:asciiTheme="minorEastAsia" w:eastAsiaTheme="minorEastAsia" w:hAnsiTheme="minorEastAsia"/>
              </w:rPr>
            </w:pPr>
            <w:r w:rsidRPr="0059671E">
              <w:rPr>
                <w:rFonts w:asciiTheme="minorEastAsia" w:eastAsiaTheme="minorEastAsia" w:hAnsiTheme="minorEastAsia"/>
              </w:rPr>
              <w:t>整理</w:t>
            </w:r>
            <w:r w:rsidRPr="0059671E">
              <w:rPr>
                <w:rFonts w:asciiTheme="minorEastAsia" w:eastAsiaTheme="minorEastAsia" w:hAnsiTheme="minorEastAsia" w:hint="eastAsia"/>
              </w:rPr>
              <w:t>/</w:t>
            </w:r>
            <w:r w:rsidRPr="0059671E">
              <w:rPr>
                <w:rFonts w:asciiTheme="minorEastAsia" w:eastAsiaTheme="minorEastAsia" w:hAnsiTheme="minorEastAsia"/>
              </w:rPr>
              <w:t>楊靜聲</w:t>
            </w:r>
          </w:p>
        </w:tc>
        <w:tc>
          <w:tcPr>
            <w:tcW w:w="554" w:type="dxa"/>
            <w:vAlign w:val="center"/>
          </w:tcPr>
          <w:p w14:paraId="1364EE98" w14:textId="77777777" w:rsidR="00C9074B" w:rsidRPr="0059671E" w:rsidRDefault="00C9074B" w:rsidP="00815271">
            <w:pPr>
              <w:rPr>
                <w:rFonts w:asciiTheme="minorEastAsia" w:eastAsiaTheme="minorEastAsia" w:hAnsiTheme="minorEastAsia"/>
              </w:rPr>
            </w:pPr>
          </w:p>
        </w:tc>
      </w:tr>
      <w:tr w:rsidR="00C9074B" w:rsidRPr="0059671E" w14:paraId="0F5994E8" w14:textId="77777777" w:rsidTr="00815271">
        <w:trPr>
          <w:trHeight w:val="487"/>
        </w:trPr>
        <w:tc>
          <w:tcPr>
            <w:tcW w:w="1984" w:type="dxa"/>
          </w:tcPr>
          <w:p w14:paraId="0D12B7B5"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10"/>
              </w:smartTagPr>
              <w:r w:rsidRPr="0059671E">
                <w:rPr>
                  <w:rFonts w:asciiTheme="minorEastAsia" w:eastAsiaTheme="minorEastAsia" w:hAnsiTheme="minorEastAsia" w:hint="eastAsia"/>
                </w:rPr>
                <w:t>2010/04/15</w:t>
              </w:r>
            </w:smartTag>
          </w:p>
        </w:tc>
        <w:tc>
          <w:tcPr>
            <w:tcW w:w="959" w:type="dxa"/>
            <w:vAlign w:val="center"/>
          </w:tcPr>
          <w:p w14:paraId="221E558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313</w:t>
            </w:r>
          </w:p>
        </w:tc>
        <w:tc>
          <w:tcPr>
            <w:tcW w:w="2235" w:type="dxa"/>
          </w:tcPr>
          <w:p w14:paraId="00C2D291"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color w:val="000000"/>
              </w:rPr>
              <w:t>道場集錦</w:t>
            </w:r>
          </w:p>
        </w:tc>
        <w:tc>
          <w:tcPr>
            <w:tcW w:w="6270" w:type="dxa"/>
          </w:tcPr>
          <w:p w14:paraId="4D14A798" w14:textId="77777777" w:rsidR="00C9074B" w:rsidRPr="0059671E" w:rsidRDefault="00C9074B" w:rsidP="00815271">
            <w:pPr>
              <w:ind w:right="640"/>
              <w:rPr>
                <w:rFonts w:asciiTheme="minorEastAsia" w:eastAsiaTheme="minorEastAsia" w:hAnsiTheme="minorEastAsia"/>
                <w:color w:val="000000"/>
              </w:rPr>
            </w:pPr>
            <w:r w:rsidRPr="0059671E">
              <w:rPr>
                <w:rFonts w:asciiTheme="minorEastAsia" w:eastAsiaTheme="minorEastAsia" w:hAnsiTheme="minorEastAsia" w:hint="eastAsia"/>
                <w:color w:val="000000"/>
              </w:rPr>
              <w:t>阿里山鐳力行館功德圓滿</w:t>
            </w:r>
          </w:p>
          <w:p w14:paraId="2C6E3E6C"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天穆堂籌備處移駐梅園樓</w:t>
            </w:r>
          </w:p>
          <w:p w14:paraId="1C5D9020" w14:textId="77777777" w:rsidR="00C9074B" w:rsidRPr="0059671E" w:rsidRDefault="00C9074B" w:rsidP="00815271">
            <w:pPr>
              <w:rPr>
                <w:rFonts w:asciiTheme="minorEastAsia" w:eastAsiaTheme="minorEastAsia" w:hAnsiTheme="minorEastAsia"/>
                <w:bCs/>
              </w:rPr>
            </w:pPr>
          </w:p>
          <w:p w14:paraId="4C6EDBC3" w14:textId="77777777" w:rsidR="00C9074B" w:rsidRPr="0059671E" w:rsidRDefault="00C9074B" w:rsidP="00815271">
            <w:pPr>
              <w:pStyle w:val="Web"/>
              <w:snapToGrid w:val="0"/>
              <w:spacing w:before="0" w:beforeAutospacing="0" w:after="0" w:afterAutospacing="0" w:line="0" w:lineRule="atLeast"/>
              <w:rPr>
                <w:rFonts w:asciiTheme="minorEastAsia" w:eastAsiaTheme="minorEastAsia" w:hAnsiTheme="minorEastAsia"/>
              </w:rPr>
            </w:pPr>
            <w:r w:rsidRPr="0059671E">
              <w:rPr>
                <w:rFonts w:asciiTheme="minorEastAsia" w:eastAsiaTheme="minorEastAsia" w:hAnsiTheme="minorEastAsia" w:hint="eastAsia"/>
              </w:rPr>
              <w:t>仰體師尊師母精神感召</w:t>
            </w:r>
          </w:p>
          <w:p w14:paraId="53F1B443"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rPr>
              <w:t>資深同奮紛起貞義相挺</w:t>
            </w:r>
          </w:p>
        </w:tc>
        <w:tc>
          <w:tcPr>
            <w:tcW w:w="567" w:type="dxa"/>
          </w:tcPr>
          <w:p w14:paraId="7A9D41CF"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123</w:t>
            </w:r>
          </w:p>
          <w:p w14:paraId="7DF2895F" w14:textId="77777777" w:rsidR="00C9074B" w:rsidRPr="0059671E" w:rsidRDefault="00C9074B" w:rsidP="00815271">
            <w:pPr>
              <w:rPr>
                <w:rFonts w:asciiTheme="minorEastAsia" w:eastAsiaTheme="minorEastAsia" w:hAnsiTheme="minorEastAsia"/>
                <w:color w:val="000000"/>
              </w:rPr>
            </w:pPr>
          </w:p>
          <w:p w14:paraId="5C8D065C" w14:textId="77777777" w:rsidR="00C9074B" w:rsidRPr="0059671E" w:rsidRDefault="00C9074B" w:rsidP="00815271">
            <w:pPr>
              <w:rPr>
                <w:rFonts w:asciiTheme="minorEastAsia" w:eastAsiaTheme="minorEastAsia" w:hAnsiTheme="minorEastAsia"/>
                <w:color w:val="000000"/>
              </w:rPr>
            </w:pPr>
          </w:p>
          <w:p w14:paraId="2939D336"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color w:val="000000"/>
              </w:rPr>
              <w:t>126</w:t>
            </w:r>
          </w:p>
        </w:tc>
        <w:tc>
          <w:tcPr>
            <w:tcW w:w="2835" w:type="dxa"/>
          </w:tcPr>
          <w:p w14:paraId="2A6885A7" w14:textId="77777777" w:rsidR="00C9074B" w:rsidRPr="0059671E" w:rsidRDefault="00C9074B" w:rsidP="00815271">
            <w:pPr>
              <w:spacing w:line="0" w:lineRule="atLeast"/>
              <w:ind w:rightChars="-100" w:right="-240"/>
              <w:rPr>
                <w:rFonts w:asciiTheme="minorEastAsia" w:eastAsiaTheme="minorEastAsia" w:hAnsiTheme="minorEastAsia"/>
                <w:snapToGrid w:val="0"/>
                <w:kern w:val="0"/>
              </w:rPr>
            </w:pPr>
            <w:r w:rsidRPr="0059671E">
              <w:rPr>
                <w:rFonts w:asciiTheme="minorEastAsia" w:eastAsiaTheme="minorEastAsia" w:hAnsiTheme="minorEastAsia" w:hint="eastAsia"/>
                <w:snapToGrid w:val="0"/>
                <w:kern w:val="0"/>
              </w:rPr>
              <w:t>金光寵</w:t>
            </w:r>
          </w:p>
          <w:p w14:paraId="06DC12A4" w14:textId="77777777" w:rsidR="00C9074B" w:rsidRPr="0059671E" w:rsidRDefault="00C9074B" w:rsidP="00815271">
            <w:pPr>
              <w:spacing w:line="0" w:lineRule="atLeast"/>
              <w:ind w:rightChars="-100" w:right="-240"/>
              <w:rPr>
                <w:rFonts w:asciiTheme="minorEastAsia" w:eastAsiaTheme="minorEastAsia" w:hAnsiTheme="minorEastAsia"/>
                <w:snapToGrid w:val="0"/>
                <w:kern w:val="0"/>
              </w:rPr>
            </w:pPr>
          </w:p>
          <w:p w14:paraId="43C3CF2E" w14:textId="77777777" w:rsidR="00C9074B" w:rsidRPr="0059671E" w:rsidRDefault="00C9074B" w:rsidP="00815271">
            <w:pPr>
              <w:spacing w:line="0" w:lineRule="atLeast"/>
              <w:ind w:rightChars="-100" w:right="-240"/>
              <w:rPr>
                <w:rFonts w:asciiTheme="minorEastAsia" w:eastAsiaTheme="minorEastAsia" w:hAnsiTheme="minorEastAsia"/>
                <w:snapToGrid w:val="0"/>
                <w:kern w:val="0"/>
              </w:rPr>
            </w:pPr>
          </w:p>
          <w:p w14:paraId="49EFFAFE" w14:textId="77777777" w:rsidR="00C9074B" w:rsidRPr="0059671E" w:rsidRDefault="00C9074B" w:rsidP="00815271">
            <w:pPr>
              <w:spacing w:line="0" w:lineRule="atLeast"/>
              <w:ind w:rightChars="-100" w:right="-240"/>
              <w:rPr>
                <w:rFonts w:asciiTheme="minorEastAsia" w:eastAsiaTheme="minorEastAsia" w:hAnsiTheme="minorEastAsia"/>
                <w:snapToGrid w:val="0"/>
                <w:kern w:val="0"/>
              </w:rPr>
            </w:pPr>
          </w:p>
          <w:p w14:paraId="167CAF9A" w14:textId="77777777" w:rsidR="00C9074B" w:rsidRPr="0059671E" w:rsidRDefault="00C9074B" w:rsidP="00815271">
            <w:pPr>
              <w:spacing w:line="0" w:lineRule="atLeast"/>
              <w:ind w:rightChars="-100" w:right="-240"/>
              <w:rPr>
                <w:rFonts w:asciiTheme="minorEastAsia" w:eastAsiaTheme="minorEastAsia" w:hAnsiTheme="minorEastAsia"/>
              </w:rPr>
            </w:pPr>
            <w:r w:rsidRPr="0059671E">
              <w:rPr>
                <w:rFonts w:asciiTheme="minorEastAsia" w:eastAsiaTheme="minorEastAsia" w:hAnsiTheme="minorEastAsia" w:hint="eastAsia"/>
                <w:bCs/>
                <w:color w:val="000000"/>
              </w:rPr>
              <w:t>編輯部</w:t>
            </w:r>
          </w:p>
        </w:tc>
        <w:tc>
          <w:tcPr>
            <w:tcW w:w="554" w:type="dxa"/>
            <w:vAlign w:val="center"/>
          </w:tcPr>
          <w:p w14:paraId="48696BCE" w14:textId="77777777" w:rsidR="00C9074B" w:rsidRPr="0059671E" w:rsidRDefault="00C9074B" w:rsidP="00815271">
            <w:pPr>
              <w:rPr>
                <w:rFonts w:asciiTheme="minorEastAsia" w:eastAsiaTheme="minorEastAsia" w:hAnsiTheme="minorEastAsia"/>
              </w:rPr>
            </w:pPr>
          </w:p>
        </w:tc>
      </w:tr>
      <w:tr w:rsidR="00C9074B" w:rsidRPr="0059671E" w14:paraId="5614E9B4" w14:textId="77777777" w:rsidTr="00815271">
        <w:trPr>
          <w:trHeight w:val="487"/>
        </w:trPr>
        <w:tc>
          <w:tcPr>
            <w:tcW w:w="1984" w:type="dxa"/>
          </w:tcPr>
          <w:p w14:paraId="7AB23E4D"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10"/>
              </w:smartTagPr>
              <w:r w:rsidRPr="0059671E">
                <w:rPr>
                  <w:rFonts w:asciiTheme="minorEastAsia" w:eastAsiaTheme="minorEastAsia" w:hAnsiTheme="minorEastAsia" w:hint="eastAsia"/>
                </w:rPr>
                <w:lastRenderedPageBreak/>
                <w:t>2010/04/15</w:t>
              </w:r>
            </w:smartTag>
          </w:p>
        </w:tc>
        <w:tc>
          <w:tcPr>
            <w:tcW w:w="959" w:type="dxa"/>
            <w:vAlign w:val="center"/>
          </w:tcPr>
          <w:p w14:paraId="230D0EC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313</w:t>
            </w:r>
          </w:p>
        </w:tc>
        <w:tc>
          <w:tcPr>
            <w:tcW w:w="2235" w:type="dxa"/>
          </w:tcPr>
          <w:p w14:paraId="46FBC27A"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rPr>
              <w:t>交流平台</w:t>
            </w:r>
          </w:p>
        </w:tc>
        <w:tc>
          <w:tcPr>
            <w:tcW w:w="6270" w:type="dxa"/>
          </w:tcPr>
          <w:p w14:paraId="43609D49"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cs="新細明體" w:hint="eastAsia"/>
                <w:kern w:val="0"/>
              </w:rPr>
              <w:t>第54期《旋和》簡介</w:t>
            </w:r>
          </w:p>
        </w:tc>
        <w:tc>
          <w:tcPr>
            <w:tcW w:w="567" w:type="dxa"/>
          </w:tcPr>
          <w:p w14:paraId="6C7EC0A0" w14:textId="77777777" w:rsidR="00C9074B" w:rsidRPr="0059671E" w:rsidRDefault="00C9074B" w:rsidP="00815271">
            <w:pPr>
              <w:rPr>
                <w:rFonts w:asciiTheme="minorEastAsia" w:eastAsiaTheme="minorEastAsia" w:hAnsiTheme="minorEastAsia"/>
                <w:bCs/>
                <w:color w:val="000000"/>
              </w:rPr>
            </w:pPr>
            <w:r w:rsidRPr="0059671E">
              <w:rPr>
                <w:rFonts w:asciiTheme="minorEastAsia" w:eastAsiaTheme="minorEastAsia" w:hAnsiTheme="minorEastAsia" w:hint="eastAsia"/>
                <w:bCs/>
                <w:color w:val="000000"/>
              </w:rPr>
              <w:t>129</w:t>
            </w:r>
          </w:p>
        </w:tc>
        <w:tc>
          <w:tcPr>
            <w:tcW w:w="2835" w:type="dxa"/>
          </w:tcPr>
          <w:p w14:paraId="55B0A26D"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snapToGrid w:val="0"/>
                <w:kern w:val="0"/>
              </w:rPr>
              <w:t>劉普珍</w:t>
            </w:r>
          </w:p>
        </w:tc>
        <w:tc>
          <w:tcPr>
            <w:tcW w:w="554" w:type="dxa"/>
            <w:vAlign w:val="center"/>
          </w:tcPr>
          <w:p w14:paraId="74540371" w14:textId="77777777" w:rsidR="00C9074B" w:rsidRPr="0059671E" w:rsidRDefault="00C9074B" w:rsidP="00815271">
            <w:pPr>
              <w:rPr>
                <w:rFonts w:asciiTheme="minorEastAsia" w:eastAsiaTheme="minorEastAsia" w:hAnsiTheme="minorEastAsia"/>
              </w:rPr>
            </w:pPr>
          </w:p>
        </w:tc>
      </w:tr>
      <w:tr w:rsidR="00C9074B" w:rsidRPr="0059671E" w14:paraId="3ECD69FD" w14:textId="77777777" w:rsidTr="00815271">
        <w:trPr>
          <w:trHeight w:val="487"/>
        </w:trPr>
        <w:tc>
          <w:tcPr>
            <w:tcW w:w="1984" w:type="dxa"/>
          </w:tcPr>
          <w:p w14:paraId="7B568EB4"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10"/>
              </w:smartTagPr>
              <w:r w:rsidRPr="0059671E">
                <w:rPr>
                  <w:rFonts w:asciiTheme="minorEastAsia" w:eastAsiaTheme="minorEastAsia" w:hAnsiTheme="minorEastAsia" w:hint="eastAsia"/>
                </w:rPr>
                <w:t>2010/04/15</w:t>
              </w:r>
            </w:smartTag>
          </w:p>
        </w:tc>
        <w:tc>
          <w:tcPr>
            <w:tcW w:w="959" w:type="dxa"/>
            <w:vAlign w:val="center"/>
          </w:tcPr>
          <w:p w14:paraId="42AD9A4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313</w:t>
            </w:r>
          </w:p>
        </w:tc>
        <w:tc>
          <w:tcPr>
            <w:tcW w:w="2235" w:type="dxa"/>
          </w:tcPr>
          <w:p w14:paraId="1905998D"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小啟</w:t>
            </w:r>
          </w:p>
        </w:tc>
        <w:tc>
          <w:tcPr>
            <w:tcW w:w="6270" w:type="dxa"/>
          </w:tcPr>
          <w:p w14:paraId="06E06954" w14:textId="77777777" w:rsidR="00C9074B" w:rsidRPr="0059671E" w:rsidRDefault="00C9074B" w:rsidP="00815271">
            <w:pPr>
              <w:rPr>
                <w:rFonts w:asciiTheme="minorEastAsia" w:eastAsiaTheme="minorEastAsia" w:hAnsiTheme="minorEastAsia"/>
                <w:color w:val="000000"/>
              </w:rPr>
            </w:pPr>
          </w:p>
        </w:tc>
        <w:tc>
          <w:tcPr>
            <w:tcW w:w="567" w:type="dxa"/>
          </w:tcPr>
          <w:p w14:paraId="6A356A58" w14:textId="77777777" w:rsidR="00C9074B" w:rsidRPr="0059671E" w:rsidRDefault="00C9074B" w:rsidP="00815271">
            <w:pPr>
              <w:rPr>
                <w:rFonts w:asciiTheme="minorEastAsia" w:eastAsiaTheme="minorEastAsia" w:hAnsiTheme="minorEastAsia"/>
                <w:bCs/>
                <w:color w:val="000000"/>
              </w:rPr>
            </w:pPr>
            <w:r w:rsidRPr="0059671E">
              <w:rPr>
                <w:rFonts w:asciiTheme="minorEastAsia" w:eastAsiaTheme="minorEastAsia" w:hAnsiTheme="minorEastAsia" w:hint="eastAsia"/>
                <w:bCs/>
                <w:color w:val="000000"/>
              </w:rPr>
              <w:t>131</w:t>
            </w:r>
          </w:p>
        </w:tc>
        <w:tc>
          <w:tcPr>
            <w:tcW w:w="2835" w:type="dxa"/>
          </w:tcPr>
          <w:p w14:paraId="1E3D9FF7"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color w:val="000000"/>
              </w:rPr>
              <w:t>編輯部</w:t>
            </w:r>
          </w:p>
        </w:tc>
        <w:tc>
          <w:tcPr>
            <w:tcW w:w="554" w:type="dxa"/>
            <w:vAlign w:val="center"/>
          </w:tcPr>
          <w:p w14:paraId="3D2E9315" w14:textId="77777777" w:rsidR="00C9074B" w:rsidRPr="0059671E" w:rsidRDefault="00C9074B" w:rsidP="00815271">
            <w:pPr>
              <w:rPr>
                <w:rFonts w:asciiTheme="minorEastAsia" w:eastAsiaTheme="minorEastAsia" w:hAnsiTheme="minorEastAsia"/>
              </w:rPr>
            </w:pPr>
          </w:p>
        </w:tc>
      </w:tr>
      <w:tr w:rsidR="00C9074B" w:rsidRPr="0059671E" w14:paraId="68D39157" w14:textId="77777777" w:rsidTr="00815271">
        <w:trPr>
          <w:trHeight w:val="487"/>
        </w:trPr>
        <w:tc>
          <w:tcPr>
            <w:tcW w:w="1984" w:type="dxa"/>
          </w:tcPr>
          <w:p w14:paraId="6967F52F"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10"/>
              </w:smartTagPr>
              <w:r w:rsidRPr="0059671E">
                <w:rPr>
                  <w:rFonts w:asciiTheme="minorEastAsia" w:eastAsiaTheme="minorEastAsia" w:hAnsiTheme="minorEastAsia" w:hint="eastAsia"/>
                </w:rPr>
                <w:t>2010/04/15</w:t>
              </w:r>
            </w:smartTag>
          </w:p>
        </w:tc>
        <w:tc>
          <w:tcPr>
            <w:tcW w:w="959" w:type="dxa"/>
            <w:vAlign w:val="center"/>
          </w:tcPr>
          <w:p w14:paraId="543609F4" w14:textId="77777777" w:rsidR="00C9074B" w:rsidRPr="0059671E" w:rsidRDefault="00C9074B" w:rsidP="00815271">
            <w:pPr>
              <w:rPr>
                <w:rFonts w:asciiTheme="minorEastAsia" w:eastAsiaTheme="minorEastAsia" w:hAnsiTheme="minorEastAsia"/>
              </w:rPr>
            </w:pPr>
          </w:p>
        </w:tc>
        <w:tc>
          <w:tcPr>
            <w:tcW w:w="2235" w:type="dxa"/>
          </w:tcPr>
          <w:p w14:paraId="3828B57A"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color w:val="000000"/>
              </w:rPr>
              <w:t>功德榜</w:t>
            </w:r>
          </w:p>
        </w:tc>
        <w:tc>
          <w:tcPr>
            <w:tcW w:w="6270" w:type="dxa"/>
          </w:tcPr>
          <w:p w14:paraId="0CC6C903" w14:textId="77777777" w:rsidR="00C9074B" w:rsidRPr="0059671E" w:rsidRDefault="00C9074B" w:rsidP="00815271">
            <w:pPr>
              <w:rPr>
                <w:rFonts w:asciiTheme="minorEastAsia" w:eastAsiaTheme="minorEastAsia" w:hAnsiTheme="minorEastAsia"/>
                <w:color w:val="000000"/>
              </w:rPr>
            </w:pPr>
          </w:p>
        </w:tc>
        <w:tc>
          <w:tcPr>
            <w:tcW w:w="567" w:type="dxa"/>
          </w:tcPr>
          <w:p w14:paraId="411A3AB4" w14:textId="77777777" w:rsidR="00C9074B" w:rsidRPr="0059671E" w:rsidRDefault="00C9074B" w:rsidP="00815271">
            <w:pPr>
              <w:rPr>
                <w:rFonts w:asciiTheme="minorEastAsia" w:eastAsiaTheme="minorEastAsia" w:hAnsiTheme="minorEastAsia"/>
                <w:bCs/>
                <w:color w:val="000000"/>
              </w:rPr>
            </w:pPr>
            <w:r w:rsidRPr="0059671E">
              <w:rPr>
                <w:rFonts w:asciiTheme="minorEastAsia" w:eastAsiaTheme="minorEastAsia" w:hAnsiTheme="minorEastAsia" w:hint="eastAsia"/>
                <w:bCs/>
                <w:color w:val="000000"/>
              </w:rPr>
              <w:t>132</w:t>
            </w:r>
          </w:p>
          <w:p w14:paraId="264AD13A" w14:textId="77777777" w:rsidR="00C9074B" w:rsidRPr="0059671E" w:rsidRDefault="00C9074B" w:rsidP="00815271">
            <w:pPr>
              <w:rPr>
                <w:rFonts w:asciiTheme="minorEastAsia" w:eastAsiaTheme="minorEastAsia" w:hAnsiTheme="minorEastAsia"/>
                <w:bCs/>
                <w:color w:val="000000"/>
              </w:rPr>
            </w:pPr>
          </w:p>
        </w:tc>
        <w:tc>
          <w:tcPr>
            <w:tcW w:w="2835" w:type="dxa"/>
          </w:tcPr>
          <w:p w14:paraId="1F495CA3" w14:textId="77777777" w:rsidR="00C9074B" w:rsidRPr="0059671E" w:rsidRDefault="00C9074B" w:rsidP="00815271">
            <w:pPr>
              <w:rPr>
                <w:rFonts w:asciiTheme="minorEastAsia" w:eastAsiaTheme="minorEastAsia" w:hAnsiTheme="minorEastAsia"/>
                <w:bCs/>
                <w:color w:val="000000"/>
              </w:rPr>
            </w:pPr>
            <w:r w:rsidRPr="0059671E">
              <w:rPr>
                <w:rFonts w:asciiTheme="minorEastAsia" w:eastAsiaTheme="minorEastAsia" w:hAnsiTheme="minorEastAsia" w:hint="eastAsia"/>
                <w:bCs/>
                <w:color w:val="000000"/>
              </w:rPr>
              <w:t>鄧雪牧</w:t>
            </w:r>
          </w:p>
          <w:p w14:paraId="5C73A664" w14:textId="77777777" w:rsidR="00C9074B" w:rsidRPr="0059671E" w:rsidRDefault="00C9074B" w:rsidP="00815271">
            <w:pPr>
              <w:rPr>
                <w:rFonts w:asciiTheme="minorEastAsia" w:eastAsiaTheme="minorEastAsia" w:hAnsiTheme="minorEastAsia"/>
                <w:bCs/>
                <w:color w:val="000000"/>
              </w:rPr>
            </w:pPr>
          </w:p>
        </w:tc>
        <w:tc>
          <w:tcPr>
            <w:tcW w:w="554" w:type="dxa"/>
            <w:vAlign w:val="center"/>
          </w:tcPr>
          <w:p w14:paraId="5BC3279D" w14:textId="77777777" w:rsidR="00C9074B" w:rsidRPr="0059671E" w:rsidRDefault="00C9074B" w:rsidP="00815271">
            <w:pPr>
              <w:rPr>
                <w:rFonts w:asciiTheme="minorEastAsia" w:eastAsiaTheme="minorEastAsia" w:hAnsiTheme="minorEastAsia"/>
              </w:rPr>
            </w:pPr>
          </w:p>
        </w:tc>
      </w:tr>
      <w:tr w:rsidR="00C9074B" w:rsidRPr="0059671E" w14:paraId="6D8926C0" w14:textId="77777777" w:rsidTr="00815271">
        <w:trPr>
          <w:trHeight w:val="487"/>
        </w:trPr>
        <w:tc>
          <w:tcPr>
            <w:tcW w:w="1984" w:type="dxa"/>
          </w:tcPr>
          <w:p w14:paraId="177BB89C"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10"/>
              </w:smartTagPr>
              <w:r w:rsidRPr="0059671E">
                <w:rPr>
                  <w:rFonts w:asciiTheme="minorEastAsia" w:eastAsiaTheme="minorEastAsia" w:hAnsiTheme="minorEastAsia" w:hint="eastAsia"/>
                </w:rPr>
                <w:t>2010/04/15</w:t>
              </w:r>
            </w:smartTag>
          </w:p>
        </w:tc>
        <w:tc>
          <w:tcPr>
            <w:tcW w:w="959" w:type="dxa"/>
            <w:vAlign w:val="center"/>
          </w:tcPr>
          <w:p w14:paraId="0065F1C5" w14:textId="77777777" w:rsidR="00C9074B" w:rsidRPr="0059671E" w:rsidRDefault="00C9074B" w:rsidP="00815271">
            <w:pPr>
              <w:rPr>
                <w:rFonts w:asciiTheme="minorEastAsia" w:eastAsiaTheme="minorEastAsia" w:hAnsiTheme="minorEastAsia"/>
              </w:rPr>
            </w:pPr>
          </w:p>
        </w:tc>
        <w:tc>
          <w:tcPr>
            <w:tcW w:w="2235" w:type="dxa"/>
          </w:tcPr>
          <w:p w14:paraId="61F8D5C6"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rPr>
              <w:t>收支明細</w:t>
            </w:r>
          </w:p>
        </w:tc>
        <w:tc>
          <w:tcPr>
            <w:tcW w:w="6270" w:type="dxa"/>
          </w:tcPr>
          <w:p w14:paraId="222E0A8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99年1～2月份教訊收支明細</w:t>
            </w:r>
          </w:p>
          <w:p w14:paraId="5B5615EF" w14:textId="77777777" w:rsidR="00C9074B" w:rsidRPr="0059671E" w:rsidRDefault="00C9074B" w:rsidP="00815271">
            <w:pPr>
              <w:rPr>
                <w:rFonts w:asciiTheme="minorEastAsia" w:eastAsiaTheme="minorEastAsia" w:hAnsiTheme="minorEastAsia"/>
              </w:rPr>
            </w:pPr>
          </w:p>
          <w:p w14:paraId="10946392"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不收稿費同奮與善心人士芳名</w:t>
            </w:r>
          </w:p>
        </w:tc>
        <w:tc>
          <w:tcPr>
            <w:tcW w:w="567" w:type="dxa"/>
          </w:tcPr>
          <w:p w14:paraId="27BC812D" w14:textId="77777777" w:rsidR="00C9074B" w:rsidRPr="0059671E" w:rsidRDefault="00C9074B" w:rsidP="00815271">
            <w:pPr>
              <w:rPr>
                <w:rFonts w:asciiTheme="minorEastAsia" w:eastAsiaTheme="minorEastAsia" w:hAnsiTheme="minorEastAsia"/>
                <w:bCs/>
                <w:color w:val="000000"/>
              </w:rPr>
            </w:pPr>
            <w:r w:rsidRPr="0059671E">
              <w:rPr>
                <w:rFonts w:asciiTheme="minorEastAsia" w:eastAsiaTheme="minorEastAsia" w:hAnsiTheme="minorEastAsia" w:hint="eastAsia"/>
                <w:bCs/>
                <w:color w:val="000000"/>
              </w:rPr>
              <w:t>136</w:t>
            </w:r>
          </w:p>
          <w:p w14:paraId="05B46A7A" w14:textId="77777777" w:rsidR="00C9074B" w:rsidRPr="0059671E" w:rsidRDefault="00C9074B" w:rsidP="00815271">
            <w:pPr>
              <w:rPr>
                <w:rFonts w:asciiTheme="minorEastAsia" w:eastAsiaTheme="minorEastAsia" w:hAnsiTheme="minorEastAsia"/>
                <w:bCs/>
                <w:color w:val="000000"/>
              </w:rPr>
            </w:pPr>
          </w:p>
        </w:tc>
        <w:tc>
          <w:tcPr>
            <w:tcW w:w="2835" w:type="dxa"/>
          </w:tcPr>
          <w:p w14:paraId="7565769A"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極院大藏室</w:t>
            </w:r>
          </w:p>
          <w:p w14:paraId="5083D932" w14:textId="77777777" w:rsidR="00C9074B" w:rsidRPr="0059671E" w:rsidRDefault="00C9074B" w:rsidP="00815271">
            <w:pPr>
              <w:rPr>
                <w:rFonts w:asciiTheme="minorEastAsia" w:eastAsiaTheme="minorEastAsia" w:hAnsiTheme="minorEastAsia"/>
                <w:bCs/>
              </w:rPr>
            </w:pPr>
          </w:p>
          <w:p w14:paraId="6D3038B1" w14:textId="77777777" w:rsidR="00C9074B" w:rsidRPr="0059671E" w:rsidRDefault="00C9074B" w:rsidP="00815271">
            <w:pPr>
              <w:rPr>
                <w:rFonts w:asciiTheme="minorEastAsia" w:eastAsiaTheme="minorEastAsia" w:hAnsiTheme="minorEastAsia"/>
                <w:bCs/>
                <w:color w:val="000000"/>
              </w:rPr>
            </w:pPr>
            <w:r w:rsidRPr="0059671E">
              <w:rPr>
                <w:rFonts w:asciiTheme="minorEastAsia" w:eastAsiaTheme="minorEastAsia" w:hAnsiTheme="minorEastAsia" w:hint="eastAsia"/>
                <w:bCs/>
                <w:color w:val="000000"/>
              </w:rPr>
              <w:t>編輯部</w:t>
            </w:r>
          </w:p>
        </w:tc>
        <w:tc>
          <w:tcPr>
            <w:tcW w:w="554" w:type="dxa"/>
            <w:vAlign w:val="center"/>
          </w:tcPr>
          <w:p w14:paraId="6DFBBCDC" w14:textId="77777777" w:rsidR="00C9074B" w:rsidRPr="0059671E" w:rsidRDefault="00C9074B" w:rsidP="00815271">
            <w:pPr>
              <w:rPr>
                <w:rFonts w:asciiTheme="minorEastAsia" w:eastAsiaTheme="minorEastAsia" w:hAnsiTheme="minorEastAsia"/>
              </w:rPr>
            </w:pPr>
          </w:p>
        </w:tc>
      </w:tr>
    </w:tbl>
    <w:p w14:paraId="41A08411" w14:textId="77777777" w:rsidR="00C9074B" w:rsidRPr="0059671E" w:rsidRDefault="00C9074B" w:rsidP="00C9074B">
      <w:pPr>
        <w:rPr>
          <w:rFonts w:asciiTheme="minorEastAsia" w:eastAsiaTheme="minorEastAsia" w:hAnsiTheme="minorEastAsia"/>
        </w:rPr>
      </w:pPr>
    </w:p>
    <w:p w14:paraId="45F764CE" w14:textId="77777777" w:rsidR="00C9074B" w:rsidRPr="0059671E" w:rsidRDefault="00C9074B" w:rsidP="00C9074B">
      <w:pPr>
        <w:rPr>
          <w:rFonts w:asciiTheme="minorEastAsia" w:eastAsiaTheme="minorEastAsia" w:hAnsiTheme="minorEastAsia"/>
        </w:rPr>
      </w:pPr>
    </w:p>
    <w:p w14:paraId="3EE30A81" w14:textId="77777777" w:rsidR="00C9074B" w:rsidRPr="0059671E" w:rsidRDefault="00C9074B" w:rsidP="00C9074B">
      <w:pPr>
        <w:rPr>
          <w:rFonts w:asciiTheme="minorEastAsia" w:eastAsiaTheme="minorEastAsia" w:hAnsiTheme="minorEastAsia"/>
        </w:rPr>
      </w:pPr>
    </w:p>
    <w:p w14:paraId="2716BE46" w14:textId="77777777" w:rsidR="00C9074B" w:rsidRPr="0059671E" w:rsidRDefault="00C9074B" w:rsidP="00C9074B">
      <w:pPr>
        <w:rPr>
          <w:rFonts w:asciiTheme="minorEastAsia" w:eastAsiaTheme="minorEastAsia" w:hAnsiTheme="minorEastAsia"/>
        </w:rPr>
      </w:pPr>
    </w:p>
    <w:p w14:paraId="2E8E3AE1" w14:textId="77777777" w:rsidR="00C9074B" w:rsidRPr="0059671E" w:rsidRDefault="00C9074B" w:rsidP="00C9074B">
      <w:pPr>
        <w:rPr>
          <w:rFonts w:asciiTheme="minorEastAsia" w:eastAsiaTheme="minorEastAsia" w:hAnsiTheme="minorEastAsia"/>
        </w:rPr>
      </w:pPr>
    </w:p>
    <w:p w14:paraId="21758D1A" w14:textId="77777777" w:rsidR="00C9074B" w:rsidRPr="0059671E" w:rsidRDefault="00C9074B" w:rsidP="00C9074B">
      <w:pPr>
        <w:rPr>
          <w:rFonts w:asciiTheme="minorEastAsia" w:eastAsiaTheme="minorEastAsia" w:hAnsiTheme="minorEastAsia"/>
        </w:rPr>
      </w:pPr>
    </w:p>
    <w:p w14:paraId="35B2DD3C" w14:textId="77777777" w:rsidR="00C9074B" w:rsidRPr="0059671E" w:rsidRDefault="00C9074B" w:rsidP="00C9074B">
      <w:pPr>
        <w:rPr>
          <w:rFonts w:asciiTheme="minorEastAsia" w:eastAsiaTheme="minorEastAsia" w:hAnsiTheme="minorEastAsia"/>
        </w:rPr>
      </w:pPr>
    </w:p>
    <w:p w14:paraId="29DE28E1" w14:textId="77777777" w:rsidR="00C9074B" w:rsidRPr="0059671E" w:rsidRDefault="00C9074B" w:rsidP="00C9074B">
      <w:pPr>
        <w:rPr>
          <w:rFonts w:asciiTheme="minorEastAsia" w:eastAsiaTheme="minorEastAsia" w:hAnsiTheme="minorEastAsia"/>
        </w:rPr>
      </w:pPr>
    </w:p>
    <w:p w14:paraId="4AD310A9" w14:textId="77777777" w:rsidR="00C9074B" w:rsidRPr="0059671E" w:rsidRDefault="00C9074B" w:rsidP="00C9074B">
      <w:pPr>
        <w:rPr>
          <w:rFonts w:asciiTheme="minorEastAsia" w:eastAsiaTheme="minorEastAsia" w:hAnsiTheme="minorEastAsia"/>
        </w:rPr>
      </w:pPr>
    </w:p>
    <w:p w14:paraId="1E3303D4" w14:textId="77777777" w:rsidR="00C9074B" w:rsidRPr="0059671E" w:rsidRDefault="00C9074B" w:rsidP="00C9074B">
      <w:pPr>
        <w:rPr>
          <w:rFonts w:asciiTheme="minorEastAsia" w:eastAsiaTheme="minorEastAsia" w:hAnsiTheme="minorEastAsia"/>
        </w:rPr>
      </w:pPr>
    </w:p>
    <w:p w14:paraId="2626AD17" w14:textId="77777777" w:rsidR="00C9074B" w:rsidRPr="0059671E" w:rsidRDefault="00C9074B" w:rsidP="00C9074B">
      <w:pPr>
        <w:rPr>
          <w:rFonts w:asciiTheme="minorEastAsia" w:eastAsiaTheme="minorEastAsia" w:hAnsiTheme="minorEastAsia"/>
          <w:b/>
        </w:rPr>
      </w:pPr>
      <w:r w:rsidRPr="0059671E">
        <w:rPr>
          <w:rFonts w:asciiTheme="minorEastAsia" w:eastAsiaTheme="minorEastAsia" w:hAnsiTheme="minorEastAsia" w:hint="eastAsia"/>
          <w:b/>
        </w:rPr>
        <w:t>314期教訊目錄/5月號</w:t>
      </w:r>
    </w:p>
    <w:tbl>
      <w:tblPr>
        <w:tblpPr w:leftFromText="180" w:rightFromText="180" w:vertAnchor="text" w:tblpX="-34"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959"/>
        <w:gridCol w:w="1985"/>
        <w:gridCol w:w="6520"/>
        <w:gridCol w:w="567"/>
        <w:gridCol w:w="2835"/>
        <w:gridCol w:w="567"/>
      </w:tblGrid>
      <w:tr w:rsidR="00C9074B" w:rsidRPr="0059671E" w14:paraId="3EE184AE" w14:textId="77777777" w:rsidTr="00815271">
        <w:trPr>
          <w:trHeight w:val="487"/>
        </w:trPr>
        <w:tc>
          <w:tcPr>
            <w:tcW w:w="1984" w:type="dxa"/>
            <w:vAlign w:val="center"/>
          </w:tcPr>
          <w:p w14:paraId="34CB135D" w14:textId="77777777" w:rsidR="00C9074B" w:rsidRPr="0059671E" w:rsidRDefault="00C9074B" w:rsidP="00815271">
            <w:pPr>
              <w:rPr>
                <w:rFonts w:asciiTheme="minorEastAsia" w:eastAsiaTheme="minorEastAsia" w:hAnsiTheme="minorEastAsia"/>
              </w:rPr>
            </w:pPr>
            <w:r>
              <w:rPr>
                <w:rFonts w:asciiTheme="minorEastAsia" w:eastAsiaTheme="minorEastAsia" w:hAnsiTheme="minorEastAsia" w:hint="eastAsia"/>
              </w:rPr>
              <w:t xml:space="preserve">　</w:t>
            </w:r>
            <w:r w:rsidRPr="0059671E">
              <w:rPr>
                <w:rFonts w:asciiTheme="minorEastAsia" w:eastAsiaTheme="minorEastAsia" w:hAnsiTheme="minorEastAsia" w:hint="eastAsia"/>
              </w:rPr>
              <w:t>(年月日)</w:t>
            </w:r>
          </w:p>
        </w:tc>
        <w:tc>
          <w:tcPr>
            <w:tcW w:w="959" w:type="dxa"/>
            <w:vAlign w:val="center"/>
          </w:tcPr>
          <w:p w14:paraId="6DB29F9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期</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1985" w:type="dxa"/>
            <w:vAlign w:val="center"/>
          </w:tcPr>
          <w:p w14:paraId="78A2392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所</w:t>
            </w:r>
            <w:r>
              <w:rPr>
                <w:rFonts w:asciiTheme="minorEastAsia" w:eastAsiaTheme="minorEastAsia" w:hAnsiTheme="minorEastAsia" w:hint="eastAsia"/>
              </w:rPr>
              <w:t xml:space="preserve">　</w:t>
            </w:r>
            <w:r w:rsidRPr="0059671E">
              <w:rPr>
                <w:rFonts w:asciiTheme="minorEastAsia" w:eastAsiaTheme="minorEastAsia" w:hAnsiTheme="minorEastAsia" w:hint="eastAsia"/>
              </w:rPr>
              <w:t>屬</w:t>
            </w:r>
            <w:r>
              <w:rPr>
                <w:rFonts w:asciiTheme="minorEastAsia" w:eastAsiaTheme="minorEastAsia" w:hAnsiTheme="minorEastAsia" w:hint="eastAsia"/>
              </w:rPr>
              <w:t xml:space="preserve">　</w:t>
            </w:r>
            <w:r w:rsidRPr="0059671E">
              <w:rPr>
                <w:rFonts w:asciiTheme="minorEastAsia" w:eastAsiaTheme="minorEastAsia" w:hAnsiTheme="minorEastAsia" w:hint="eastAsia"/>
              </w:rPr>
              <w:t>專</w:t>
            </w:r>
            <w:r>
              <w:rPr>
                <w:rFonts w:asciiTheme="minorEastAsia" w:eastAsiaTheme="minorEastAsia" w:hAnsiTheme="minorEastAsia" w:hint="eastAsia"/>
              </w:rPr>
              <w:t xml:space="preserve">　</w:t>
            </w:r>
            <w:r w:rsidRPr="0059671E">
              <w:rPr>
                <w:rFonts w:asciiTheme="minorEastAsia" w:eastAsiaTheme="minorEastAsia" w:hAnsiTheme="minorEastAsia" w:hint="eastAsia"/>
              </w:rPr>
              <w:t>欄</w:t>
            </w:r>
          </w:p>
        </w:tc>
        <w:tc>
          <w:tcPr>
            <w:tcW w:w="6520" w:type="dxa"/>
            <w:vAlign w:val="center"/>
          </w:tcPr>
          <w:p w14:paraId="0277756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題目</w:t>
            </w:r>
          </w:p>
        </w:tc>
        <w:tc>
          <w:tcPr>
            <w:tcW w:w="567" w:type="dxa"/>
            <w:vAlign w:val="center"/>
          </w:tcPr>
          <w:p w14:paraId="3BDF70A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頁</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2835" w:type="dxa"/>
            <w:vAlign w:val="center"/>
          </w:tcPr>
          <w:p w14:paraId="05F13254" w14:textId="77777777" w:rsidR="00C9074B" w:rsidRPr="0059671E" w:rsidRDefault="00C9074B" w:rsidP="00815271">
            <w:pPr>
              <w:ind w:firstLineChars="100" w:firstLine="240"/>
              <w:rPr>
                <w:rFonts w:asciiTheme="minorEastAsia" w:eastAsiaTheme="minorEastAsia" w:hAnsiTheme="minorEastAsia"/>
              </w:rPr>
            </w:pPr>
            <w:r w:rsidRPr="0059671E">
              <w:rPr>
                <w:rFonts w:asciiTheme="minorEastAsia" w:eastAsiaTheme="minorEastAsia" w:hAnsiTheme="minorEastAsia" w:hint="eastAsia"/>
              </w:rPr>
              <w:t>作</w:t>
            </w:r>
            <w:r>
              <w:rPr>
                <w:rFonts w:asciiTheme="minorEastAsia" w:eastAsiaTheme="minorEastAsia" w:hAnsiTheme="minorEastAsia" w:hint="eastAsia"/>
              </w:rPr>
              <w:t xml:space="preserve">　　</w:t>
            </w:r>
            <w:r w:rsidRPr="0059671E">
              <w:rPr>
                <w:rFonts w:asciiTheme="minorEastAsia" w:eastAsiaTheme="minorEastAsia" w:hAnsiTheme="minorEastAsia" w:hint="eastAsia"/>
              </w:rPr>
              <w:t>者</w:t>
            </w:r>
          </w:p>
        </w:tc>
        <w:tc>
          <w:tcPr>
            <w:tcW w:w="567" w:type="dxa"/>
            <w:vAlign w:val="center"/>
          </w:tcPr>
          <w:p w14:paraId="1124767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備</w:t>
            </w:r>
            <w:r>
              <w:rPr>
                <w:rFonts w:asciiTheme="minorEastAsia" w:eastAsiaTheme="minorEastAsia" w:hAnsiTheme="minorEastAsia" w:hint="eastAsia"/>
              </w:rPr>
              <w:t xml:space="preserve">　</w:t>
            </w:r>
            <w:r w:rsidRPr="0059671E">
              <w:rPr>
                <w:rFonts w:asciiTheme="minorEastAsia" w:eastAsiaTheme="minorEastAsia" w:hAnsiTheme="minorEastAsia" w:hint="eastAsia"/>
              </w:rPr>
              <w:t>註</w:t>
            </w:r>
          </w:p>
        </w:tc>
      </w:tr>
      <w:tr w:rsidR="00C9074B" w:rsidRPr="0059671E" w14:paraId="21F5260A" w14:textId="77777777" w:rsidTr="00815271">
        <w:trPr>
          <w:trHeight w:val="487"/>
        </w:trPr>
        <w:tc>
          <w:tcPr>
            <w:tcW w:w="1984" w:type="dxa"/>
            <w:vAlign w:val="center"/>
          </w:tcPr>
          <w:p w14:paraId="6CABCBB1"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10"/>
              </w:smartTagPr>
              <w:r w:rsidRPr="0059671E">
                <w:rPr>
                  <w:rFonts w:asciiTheme="minorEastAsia" w:eastAsiaTheme="minorEastAsia" w:hAnsiTheme="minorEastAsia" w:hint="eastAsia"/>
                </w:rPr>
                <w:t>2010/05/15</w:t>
              </w:r>
            </w:smartTag>
          </w:p>
        </w:tc>
        <w:tc>
          <w:tcPr>
            <w:tcW w:w="959" w:type="dxa"/>
            <w:vAlign w:val="center"/>
          </w:tcPr>
          <w:p w14:paraId="15B2464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314</w:t>
            </w:r>
          </w:p>
        </w:tc>
        <w:tc>
          <w:tcPr>
            <w:tcW w:w="1985" w:type="dxa"/>
          </w:tcPr>
          <w:p w14:paraId="733DF65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編輯的話</w:t>
            </w:r>
          </w:p>
        </w:tc>
        <w:tc>
          <w:tcPr>
            <w:tcW w:w="6520" w:type="dxa"/>
          </w:tcPr>
          <w:p w14:paraId="2B1F5EF0" w14:textId="77777777" w:rsidR="00C9074B" w:rsidRPr="0059671E" w:rsidRDefault="00C9074B" w:rsidP="00815271">
            <w:pPr>
              <w:widowControl/>
              <w:jc w:val="both"/>
              <w:rPr>
                <w:rFonts w:asciiTheme="minorEastAsia" w:eastAsiaTheme="minorEastAsia" w:hAnsiTheme="minorEastAsia"/>
              </w:rPr>
            </w:pPr>
          </w:p>
        </w:tc>
        <w:tc>
          <w:tcPr>
            <w:tcW w:w="567" w:type="dxa"/>
          </w:tcPr>
          <w:p w14:paraId="6D89EB09"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4</w:t>
            </w:r>
          </w:p>
        </w:tc>
        <w:tc>
          <w:tcPr>
            <w:tcW w:w="2835" w:type="dxa"/>
          </w:tcPr>
          <w:p w14:paraId="5F0AADE8" w14:textId="77777777" w:rsidR="00C9074B" w:rsidRPr="0059671E" w:rsidRDefault="00C9074B" w:rsidP="00815271">
            <w:pPr>
              <w:rPr>
                <w:rFonts w:asciiTheme="minorEastAsia" w:eastAsiaTheme="minorEastAsia" w:hAnsiTheme="minorEastAsia"/>
                <w:snapToGrid w:val="0"/>
                <w:kern w:val="0"/>
              </w:rPr>
            </w:pPr>
          </w:p>
        </w:tc>
        <w:tc>
          <w:tcPr>
            <w:tcW w:w="567" w:type="dxa"/>
            <w:vAlign w:val="center"/>
          </w:tcPr>
          <w:p w14:paraId="37BE7E04" w14:textId="77777777" w:rsidR="00C9074B" w:rsidRPr="0059671E" w:rsidRDefault="00C9074B" w:rsidP="00815271">
            <w:pPr>
              <w:rPr>
                <w:rFonts w:asciiTheme="minorEastAsia" w:eastAsiaTheme="minorEastAsia" w:hAnsiTheme="minorEastAsia"/>
              </w:rPr>
            </w:pPr>
          </w:p>
        </w:tc>
      </w:tr>
      <w:tr w:rsidR="00C9074B" w:rsidRPr="0059671E" w14:paraId="4B966C3B" w14:textId="77777777" w:rsidTr="00815271">
        <w:trPr>
          <w:trHeight w:val="487"/>
        </w:trPr>
        <w:tc>
          <w:tcPr>
            <w:tcW w:w="1984" w:type="dxa"/>
            <w:vAlign w:val="center"/>
          </w:tcPr>
          <w:p w14:paraId="54C10527" w14:textId="77777777" w:rsidR="00C9074B" w:rsidRPr="0059671E" w:rsidRDefault="00C9074B" w:rsidP="00815271">
            <w:pPr>
              <w:tabs>
                <w:tab w:val="left" w:pos="516"/>
              </w:tabs>
              <w:jc w:val="both"/>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10"/>
              </w:smartTagPr>
              <w:r w:rsidRPr="0059671E">
                <w:rPr>
                  <w:rFonts w:asciiTheme="minorEastAsia" w:eastAsiaTheme="minorEastAsia" w:hAnsiTheme="minorEastAsia" w:hint="eastAsia"/>
                </w:rPr>
                <w:t>2010/05/15</w:t>
              </w:r>
            </w:smartTag>
          </w:p>
        </w:tc>
        <w:tc>
          <w:tcPr>
            <w:tcW w:w="959" w:type="dxa"/>
            <w:vAlign w:val="center"/>
          </w:tcPr>
          <w:p w14:paraId="0BEF99DD" w14:textId="77777777" w:rsidR="00C9074B" w:rsidRPr="0059671E" w:rsidRDefault="00C9074B" w:rsidP="00815271">
            <w:pPr>
              <w:tabs>
                <w:tab w:val="left" w:pos="516"/>
              </w:tabs>
              <w:jc w:val="both"/>
              <w:rPr>
                <w:rFonts w:asciiTheme="minorEastAsia" w:eastAsiaTheme="minorEastAsia" w:hAnsiTheme="minorEastAsia"/>
              </w:rPr>
            </w:pPr>
            <w:r w:rsidRPr="0059671E">
              <w:rPr>
                <w:rFonts w:asciiTheme="minorEastAsia" w:eastAsiaTheme="minorEastAsia" w:hAnsiTheme="minorEastAsia" w:hint="eastAsia"/>
              </w:rPr>
              <w:t>314</w:t>
            </w:r>
          </w:p>
        </w:tc>
        <w:tc>
          <w:tcPr>
            <w:tcW w:w="1985" w:type="dxa"/>
          </w:tcPr>
          <w:p w14:paraId="01EE6DF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緬懷恩師</w:t>
            </w:r>
          </w:p>
        </w:tc>
        <w:tc>
          <w:tcPr>
            <w:tcW w:w="6520" w:type="dxa"/>
          </w:tcPr>
          <w:p w14:paraId="32FD0C19"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化延毀滅</w:t>
            </w:r>
            <w:r>
              <w:rPr>
                <w:rFonts w:asciiTheme="minorEastAsia" w:eastAsiaTheme="minorEastAsia" w:hAnsiTheme="minorEastAsia" w:hint="eastAsia"/>
              </w:rPr>
              <w:t xml:space="preserve">　　</w:t>
            </w:r>
            <w:r w:rsidRPr="0059671E">
              <w:rPr>
                <w:rFonts w:asciiTheme="minorEastAsia" w:eastAsiaTheme="minorEastAsia" w:hAnsiTheme="minorEastAsia" w:hint="eastAsia"/>
              </w:rPr>
              <w:t>天降明師</w:t>
            </w:r>
            <w:r>
              <w:rPr>
                <w:rFonts w:asciiTheme="minorEastAsia" w:eastAsiaTheme="minorEastAsia" w:hAnsiTheme="minorEastAsia" w:hint="eastAsia"/>
              </w:rPr>
              <w:t xml:space="preserve">　</w:t>
            </w:r>
            <w:r w:rsidRPr="0059671E">
              <w:rPr>
                <w:rFonts w:asciiTheme="minorEastAsia" w:eastAsiaTheme="minorEastAsia" w:hAnsiTheme="minorEastAsia" w:hint="eastAsia"/>
              </w:rPr>
              <w:t>倡救劫</w:t>
            </w:r>
            <w:r>
              <w:rPr>
                <w:rFonts w:asciiTheme="minorEastAsia" w:eastAsiaTheme="minorEastAsia" w:hAnsiTheme="minorEastAsia" w:hint="eastAsia"/>
              </w:rPr>
              <w:t xml:space="preserve">　</w:t>
            </w:r>
            <w:r w:rsidRPr="0059671E">
              <w:rPr>
                <w:rFonts w:asciiTheme="minorEastAsia" w:eastAsiaTheme="minorEastAsia" w:hAnsiTheme="minorEastAsia" w:hint="eastAsia"/>
              </w:rPr>
              <w:t>曠劫難逢</w:t>
            </w:r>
            <w:r>
              <w:rPr>
                <w:rFonts w:asciiTheme="minorEastAsia" w:eastAsiaTheme="minorEastAsia" w:hAnsiTheme="minorEastAsia" w:hint="eastAsia"/>
              </w:rPr>
              <w:t xml:space="preserve">　　</w:t>
            </w:r>
            <w:r w:rsidRPr="0059671E">
              <w:rPr>
                <w:rFonts w:asciiTheme="minorEastAsia" w:eastAsiaTheme="minorEastAsia" w:hAnsiTheme="minorEastAsia" w:hint="eastAsia"/>
              </w:rPr>
              <w:t>踵武本師</w:t>
            </w:r>
            <w:r>
              <w:rPr>
                <w:rFonts w:asciiTheme="minorEastAsia" w:eastAsiaTheme="minorEastAsia" w:hAnsiTheme="minorEastAsia" w:hint="eastAsia"/>
              </w:rPr>
              <w:t xml:space="preserve">　　</w:t>
            </w:r>
            <w:r w:rsidRPr="0059671E">
              <w:rPr>
                <w:rFonts w:asciiTheme="minorEastAsia" w:eastAsiaTheme="minorEastAsia" w:hAnsiTheme="minorEastAsia" w:hint="eastAsia"/>
              </w:rPr>
              <w:t>續奮鬥</w:t>
            </w:r>
          </w:p>
          <w:p w14:paraId="30C5E87D" w14:textId="77777777" w:rsidR="00C9074B" w:rsidRPr="0059671E" w:rsidRDefault="00C9074B" w:rsidP="00815271">
            <w:pPr>
              <w:jc w:val="both"/>
              <w:rPr>
                <w:rFonts w:asciiTheme="minorEastAsia" w:eastAsiaTheme="minorEastAsia" w:hAnsiTheme="minorEastAsia"/>
              </w:rPr>
            </w:pPr>
          </w:p>
          <w:p w14:paraId="3374BFE1" w14:textId="77777777" w:rsidR="00C9074B" w:rsidRPr="0059671E" w:rsidRDefault="00C9074B" w:rsidP="00815271">
            <w:pPr>
              <w:jc w:val="both"/>
              <w:rPr>
                <w:rFonts w:asciiTheme="minorEastAsia" w:eastAsiaTheme="minorEastAsia" w:hAnsiTheme="minorEastAsia"/>
              </w:rPr>
            </w:pPr>
          </w:p>
          <w:p w14:paraId="20F1E49F"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lastRenderedPageBreak/>
              <w:t>本師大事記</w:t>
            </w:r>
          </w:p>
          <w:p w14:paraId="7ADC5EFB" w14:textId="77777777" w:rsidR="00C9074B" w:rsidRPr="0059671E" w:rsidRDefault="00C9074B" w:rsidP="00815271">
            <w:pPr>
              <w:jc w:val="both"/>
              <w:rPr>
                <w:rFonts w:asciiTheme="minorEastAsia" w:eastAsiaTheme="minorEastAsia" w:hAnsiTheme="minorEastAsia"/>
              </w:rPr>
            </w:pPr>
          </w:p>
          <w:p w14:paraId="7334BE5D"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天命</w:t>
            </w:r>
            <w:r>
              <w:rPr>
                <w:rFonts w:asciiTheme="minorEastAsia" w:eastAsiaTheme="minorEastAsia" w:hAnsiTheme="minorEastAsia" w:hint="eastAsia"/>
              </w:rPr>
              <w:t xml:space="preserve">　</w:t>
            </w:r>
            <w:r w:rsidRPr="0059671E">
              <w:rPr>
                <w:rFonts w:asciiTheme="minorEastAsia" w:eastAsiaTheme="minorEastAsia" w:hAnsiTheme="minorEastAsia" w:hint="eastAsia"/>
              </w:rPr>
              <w:t>信心</w:t>
            </w:r>
            <w:r>
              <w:rPr>
                <w:rFonts w:asciiTheme="minorEastAsia" w:eastAsiaTheme="minorEastAsia" w:hAnsiTheme="minorEastAsia" w:hint="eastAsia"/>
              </w:rPr>
              <w:t xml:space="preserve">　</w:t>
            </w:r>
            <w:r w:rsidRPr="0059671E">
              <w:rPr>
                <w:rFonts w:asciiTheme="minorEastAsia" w:eastAsiaTheme="minorEastAsia" w:hAnsiTheme="minorEastAsia" w:hint="eastAsia"/>
              </w:rPr>
              <w:t>奮鬥(下)</w:t>
            </w:r>
          </w:p>
          <w:p w14:paraId="4977E74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為天地立心，為生民立命，</w:t>
            </w:r>
          </w:p>
          <w:p w14:paraId="17F15602"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為中華繼絕學，為萬世開太平</w:t>
            </w:r>
          </w:p>
          <w:p w14:paraId="207D46D2" w14:textId="77777777" w:rsidR="00C9074B" w:rsidRPr="0059671E" w:rsidRDefault="00C9074B" w:rsidP="00815271">
            <w:pPr>
              <w:jc w:val="both"/>
              <w:rPr>
                <w:rFonts w:asciiTheme="minorEastAsia" w:eastAsiaTheme="minorEastAsia" w:hAnsiTheme="minorEastAsia"/>
              </w:rPr>
            </w:pPr>
          </w:p>
          <w:p w14:paraId="0112B3B2" w14:textId="77777777" w:rsidR="00C9074B" w:rsidRPr="0059671E" w:rsidRDefault="00C9074B" w:rsidP="00815271">
            <w:pPr>
              <w:widowControl/>
              <w:rPr>
                <w:rFonts w:asciiTheme="minorEastAsia" w:eastAsiaTheme="minorEastAsia" w:hAnsiTheme="minorEastAsia" w:cs="新細明體"/>
                <w:bCs/>
                <w:kern w:val="0"/>
              </w:rPr>
            </w:pPr>
            <w:r w:rsidRPr="0059671E">
              <w:rPr>
                <w:rFonts w:asciiTheme="minorEastAsia" w:eastAsiaTheme="minorEastAsia" w:hAnsiTheme="minorEastAsia" w:cs="新細明體"/>
                <w:bCs/>
                <w:kern w:val="0"/>
              </w:rPr>
              <w:t>本師世尊首任首席使者尊贊</w:t>
            </w:r>
          </w:p>
        </w:tc>
        <w:tc>
          <w:tcPr>
            <w:tcW w:w="567" w:type="dxa"/>
          </w:tcPr>
          <w:p w14:paraId="4584592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lastRenderedPageBreak/>
              <w:t>5</w:t>
            </w:r>
          </w:p>
          <w:p w14:paraId="015C19F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17</w:t>
            </w:r>
          </w:p>
          <w:p w14:paraId="455BCE0D" w14:textId="77777777" w:rsidR="00C9074B" w:rsidRPr="0059671E" w:rsidRDefault="00C9074B" w:rsidP="00815271">
            <w:pPr>
              <w:rPr>
                <w:rFonts w:asciiTheme="minorEastAsia" w:eastAsiaTheme="minorEastAsia" w:hAnsiTheme="minorEastAsia"/>
              </w:rPr>
            </w:pPr>
          </w:p>
          <w:p w14:paraId="6DFC959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19</w:t>
            </w:r>
          </w:p>
          <w:p w14:paraId="0E0401D3" w14:textId="77777777" w:rsidR="00C9074B" w:rsidRPr="0059671E" w:rsidRDefault="00C9074B" w:rsidP="00815271">
            <w:pPr>
              <w:rPr>
                <w:rFonts w:asciiTheme="minorEastAsia" w:eastAsiaTheme="minorEastAsia" w:hAnsiTheme="minorEastAsia"/>
              </w:rPr>
            </w:pPr>
          </w:p>
          <w:p w14:paraId="4AC6BD37" w14:textId="77777777" w:rsidR="00C9074B" w:rsidRPr="0059671E" w:rsidRDefault="00C9074B" w:rsidP="00815271">
            <w:pPr>
              <w:rPr>
                <w:rFonts w:asciiTheme="minorEastAsia" w:eastAsiaTheme="minorEastAsia" w:hAnsiTheme="minorEastAsia"/>
              </w:rPr>
            </w:pPr>
          </w:p>
          <w:p w14:paraId="4555BE59" w14:textId="77777777" w:rsidR="00C9074B" w:rsidRPr="0059671E" w:rsidRDefault="00C9074B" w:rsidP="00815271">
            <w:pPr>
              <w:rPr>
                <w:rFonts w:asciiTheme="minorEastAsia" w:eastAsiaTheme="minorEastAsia" w:hAnsiTheme="minorEastAsia"/>
              </w:rPr>
            </w:pPr>
          </w:p>
          <w:p w14:paraId="05742E3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45</w:t>
            </w:r>
          </w:p>
        </w:tc>
        <w:tc>
          <w:tcPr>
            <w:tcW w:w="2835" w:type="dxa"/>
          </w:tcPr>
          <w:p w14:paraId="551E555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lastRenderedPageBreak/>
              <w:t>光照首席</w:t>
            </w:r>
          </w:p>
          <w:p w14:paraId="07BDB90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黃敏思</w:t>
            </w:r>
          </w:p>
          <w:p w14:paraId="146F74F8" w14:textId="77777777" w:rsidR="00C9074B" w:rsidRPr="0059671E" w:rsidRDefault="00C9074B" w:rsidP="00815271">
            <w:pPr>
              <w:rPr>
                <w:rFonts w:asciiTheme="minorEastAsia" w:eastAsiaTheme="minorEastAsia" w:hAnsiTheme="minorEastAsia"/>
              </w:rPr>
            </w:pPr>
          </w:p>
          <w:p w14:paraId="12E70F8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黃敏思</w:t>
            </w:r>
          </w:p>
          <w:p w14:paraId="454AB7A8" w14:textId="77777777" w:rsidR="00C9074B" w:rsidRPr="0059671E" w:rsidRDefault="00C9074B" w:rsidP="00815271">
            <w:pPr>
              <w:rPr>
                <w:rFonts w:asciiTheme="minorEastAsia" w:eastAsiaTheme="minorEastAsia" w:hAnsiTheme="minorEastAsia"/>
              </w:rPr>
            </w:pPr>
          </w:p>
          <w:p w14:paraId="5E74822B" w14:textId="77777777" w:rsidR="00C9074B" w:rsidRPr="0059671E" w:rsidRDefault="00C9074B" w:rsidP="00815271">
            <w:pPr>
              <w:rPr>
                <w:rFonts w:asciiTheme="minorEastAsia" w:eastAsiaTheme="minorEastAsia" w:hAnsiTheme="minorEastAsia"/>
              </w:rPr>
            </w:pPr>
          </w:p>
          <w:p w14:paraId="36B2992B" w14:textId="77777777" w:rsidR="00C9074B" w:rsidRPr="0059671E" w:rsidRDefault="00C9074B" w:rsidP="00815271">
            <w:pPr>
              <w:rPr>
                <w:rFonts w:asciiTheme="minorEastAsia" w:eastAsiaTheme="minorEastAsia" w:hAnsiTheme="minorEastAsia"/>
              </w:rPr>
            </w:pPr>
          </w:p>
          <w:p w14:paraId="7CAACF8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極院</w:t>
            </w:r>
          </w:p>
        </w:tc>
        <w:tc>
          <w:tcPr>
            <w:tcW w:w="567" w:type="dxa"/>
            <w:vAlign w:val="center"/>
          </w:tcPr>
          <w:p w14:paraId="3FE83DC4" w14:textId="77777777" w:rsidR="00C9074B" w:rsidRPr="0059671E" w:rsidRDefault="00C9074B" w:rsidP="00815271">
            <w:pPr>
              <w:rPr>
                <w:rFonts w:asciiTheme="minorEastAsia" w:eastAsiaTheme="minorEastAsia" w:hAnsiTheme="minorEastAsia"/>
              </w:rPr>
            </w:pPr>
          </w:p>
        </w:tc>
      </w:tr>
      <w:tr w:rsidR="00C9074B" w:rsidRPr="0059671E" w14:paraId="42215E61" w14:textId="77777777" w:rsidTr="00815271">
        <w:trPr>
          <w:trHeight w:val="487"/>
        </w:trPr>
        <w:tc>
          <w:tcPr>
            <w:tcW w:w="1984" w:type="dxa"/>
          </w:tcPr>
          <w:p w14:paraId="64C30014" w14:textId="77777777" w:rsidR="00C9074B" w:rsidRPr="0059671E" w:rsidRDefault="00C9074B" w:rsidP="00815271">
            <w:pPr>
              <w:tabs>
                <w:tab w:val="left" w:pos="516"/>
              </w:tabs>
              <w:jc w:val="both"/>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10"/>
              </w:smartTagPr>
              <w:r w:rsidRPr="0059671E">
                <w:rPr>
                  <w:rFonts w:asciiTheme="minorEastAsia" w:eastAsiaTheme="minorEastAsia" w:hAnsiTheme="minorEastAsia" w:hint="eastAsia"/>
                </w:rPr>
                <w:t>2010/05/15</w:t>
              </w:r>
            </w:smartTag>
          </w:p>
        </w:tc>
        <w:tc>
          <w:tcPr>
            <w:tcW w:w="959" w:type="dxa"/>
          </w:tcPr>
          <w:p w14:paraId="27E6E7A4" w14:textId="77777777" w:rsidR="00C9074B" w:rsidRPr="0059671E" w:rsidRDefault="00C9074B" w:rsidP="00815271">
            <w:pPr>
              <w:tabs>
                <w:tab w:val="left" w:pos="516"/>
              </w:tabs>
              <w:jc w:val="both"/>
              <w:rPr>
                <w:rFonts w:asciiTheme="minorEastAsia" w:eastAsiaTheme="minorEastAsia" w:hAnsiTheme="minorEastAsia"/>
              </w:rPr>
            </w:pPr>
            <w:r w:rsidRPr="0059671E">
              <w:rPr>
                <w:rFonts w:asciiTheme="minorEastAsia" w:eastAsiaTheme="minorEastAsia" w:hAnsiTheme="minorEastAsia" w:hint="eastAsia"/>
              </w:rPr>
              <w:t>314</w:t>
            </w:r>
          </w:p>
        </w:tc>
        <w:tc>
          <w:tcPr>
            <w:tcW w:w="1985" w:type="dxa"/>
          </w:tcPr>
          <w:p w14:paraId="6051596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雲海恩深</w:t>
            </w:r>
          </w:p>
        </w:tc>
        <w:tc>
          <w:tcPr>
            <w:tcW w:w="6520" w:type="dxa"/>
          </w:tcPr>
          <w:p w14:paraId="2BDF30DD"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師尊天命人生</w:t>
            </w:r>
          </w:p>
          <w:p w14:paraId="2C625877" w14:textId="77777777" w:rsidR="00C9074B" w:rsidRPr="0059671E" w:rsidRDefault="00C9074B" w:rsidP="00815271">
            <w:pPr>
              <w:rPr>
                <w:rFonts w:asciiTheme="minorEastAsia" w:eastAsiaTheme="minorEastAsia" w:hAnsiTheme="minorEastAsia"/>
                <w:bCs/>
              </w:rPr>
            </w:pPr>
          </w:p>
          <w:p w14:paraId="53E8A053"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天帝教簡介</w:t>
            </w:r>
          </w:p>
          <w:p w14:paraId="1E5B7ADA" w14:textId="77777777" w:rsidR="00C9074B" w:rsidRPr="0059671E" w:rsidRDefault="00C9074B" w:rsidP="00815271">
            <w:pPr>
              <w:rPr>
                <w:rFonts w:asciiTheme="minorEastAsia" w:eastAsiaTheme="minorEastAsia" w:hAnsiTheme="minorEastAsia"/>
                <w:bCs/>
              </w:rPr>
            </w:pPr>
          </w:p>
          <w:p w14:paraId="3684C9D9"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持誦「皇誥」的信念與目的</w:t>
            </w:r>
          </w:p>
          <w:p w14:paraId="1F405CB4" w14:textId="77777777" w:rsidR="00C9074B" w:rsidRPr="0059671E" w:rsidRDefault="00C9074B" w:rsidP="00815271">
            <w:pPr>
              <w:rPr>
                <w:rFonts w:asciiTheme="minorEastAsia" w:eastAsiaTheme="minorEastAsia" w:hAnsiTheme="minorEastAsia"/>
                <w:bCs/>
              </w:rPr>
            </w:pPr>
          </w:p>
          <w:p w14:paraId="03313B30" w14:textId="77777777" w:rsidR="00C9074B" w:rsidRPr="0059671E" w:rsidRDefault="00C9074B" w:rsidP="00815271">
            <w:pPr>
              <w:pStyle w:val="Web"/>
              <w:snapToGrid w:val="0"/>
              <w:spacing w:before="0" w:beforeAutospacing="0" w:after="0" w:afterAutospacing="0" w:line="0" w:lineRule="atLeast"/>
              <w:rPr>
                <w:rFonts w:asciiTheme="minorEastAsia" w:eastAsiaTheme="minorEastAsia" w:hAnsiTheme="minorEastAsia"/>
              </w:rPr>
            </w:pPr>
            <w:r w:rsidRPr="0059671E">
              <w:rPr>
                <w:rFonts w:asciiTheme="minorEastAsia" w:eastAsiaTheme="minorEastAsia" w:hAnsiTheme="minorEastAsia" w:hint="eastAsia"/>
              </w:rPr>
              <w:t>核武裁減重大突破</w:t>
            </w:r>
          </w:p>
          <w:p w14:paraId="12B85318" w14:textId="77777777" w:rsidR="00C9074B" w:rsidRPr="0059671E" w:rsidRDefault="00C9074B" w:rsidP="00815271">
            <w:pPr>
              <w:pStyle w:val="Web"/>
              <w:snapToGrid w:val="0"/>
              <w:spacing w:before="0" w:beforeAutospacing="0" w:after="0" w:afterAutospacing="0" w:line="0" w:lineRule="atLeast"/>
              <w:rPr>
                <w:rFonts w:asciiTheme="minorEastAsia" w:eastAsiaTheme="minorEastAsia" w:hAnsiTheme="minorEastAsia"/>
              </w:rPr>
            </w:pPr>
            <w:r w:rsidRPr="0059671E">
              <w:rPr>
                <w:rFonts w:asciiTheme="minorEastAsia" w:eastAsiaTheme="minorEastAsia" w:hAnsiTheme="minorEastAsia" w:hint="eastAsia"/>
              </w:rPr>
              <w:t>美俄大幅削減三成</w:t>
            </w:r>
          </w:p>
          <w:p w14:paraId="44586B1B" w14:textId="77777777" w:rsidR="00C9074B" w:rsidRPr="0059671E" w:rsidRDefault="00C9074B" w:rsidP="00815271">
            <w:pPr>
              <w:pStyle w:val="Web"/>
              <w:snapToGrid w:val="0"/>
              <w:spacing w:before="0" w:beforeAutospacing="0" w:after="0" w:afterAutospacing="0" w:line="0" w:lineRule="atLeast"/>
              <w:rPr>
                <w:rFonts w:asciiTheme="minorEastAsia" w:eastAsiaTheme="minorEastAsia" w:hAnsiTheme="minorEastAsia"/>
                <w:i/>
              </w:rPr>
            </w:pPr>
            <w:r w:rsidRPr="0059671E">
              <w:rPr>
                <w:rFonts w:asciiTheme="minorEastAsia" w:eastAsiaTheme="minorEastAsia" w:hAnsiTheme="minorEastAsia" w:hint="eastAsia"/>
              </w:rPr>
              <w:t>化延末劫同奮汗沒白流</w:t>
            </w:r>
          </w:p>
          <w:p w14:paraId="0F11BBCF" w14:textId="77777777" w:rsidR="00C9074B" w:rsidRPr="0059671E" w:rsidRDefault="00C9074B" w:rsidP="00815271">
            <w:pPr>
              <w:pStyle w:val="Web"/>
              <w:snapToGrid w:val="0"/>
              <w:spacing w:line="288" w:lineRule="auto"/>
              <w:rPr>
                <w:rFonts w:asciiTheme="minorEastAsia" w:eastAsiaTheme="minorEastAsia" w:hAnsiTheme="minorEastAsia"/>
              </w:rPr>
            </w:pPr>
            <w:r w:rsidRPr="0059671E">
              <w:rPr>
                <w:rFonts w:asciiTheme="minorEastAsia" w:eastAsiaTheme="minorEastAsia" w:hAnsiTheme="minorEastAsia" w:hint="eastAsia"/>
                <w:bCs/>
              </w:rPr>
              <w:t>新聞百科～</w:t>
            </w:r>
            <w:r w:rsidRPr="0059671E">
              <w:rPr>
                <w:rFonts w:asciiTheme="minorEastAsia" w:eastAsiaTheme="minorEastAsia" w:hAnsiTheme="minorEastAsia"/>
                <w:bCs/>
              </w:rPr>
              <w:t>戰略武器限制談判</w:t>
            </w:r>
          </w:p>
          <w:p w14:paraId="365EB53D" w14:textId="77777777" w:rsidR="00C9074B" w:rsidRPr="0059671E" w:rsidRDefault="00C9074B" w:rsidP="00815271">
            <w:pPr>
              <w:pStyle w:val="Web"/>
              <w:snapToGrid w:val="0"/>
              <w:spacing w:before="0" w:beforeAutospacing="0" w:after="0" w:afterAutospacing="0" w:line="0" w:lineRule="atLeast"/>
              <w:rPr>
                <w:rFonts w:asciiTheme="minorEastAsia" w:eastAsiaTheme="minorEastAsia" w:hAnsiTheme="minorEastAsia"/>
              </w:rPr>
            </w:pPr>
            <w:r w:rsidRPr="0059671E">
              <w:rPr>
                <w:rFonts w:asciiTheme="minorEastAsia" w:eastAsiaTheme="minorEastAsia" w:hAnsiTheme="minorEastAsia" w:hint="eastAsia"/>
              </w:rPr>
              <w:t>新聞辭典～禁止核子擴散條約</w:t>
            </w:r>
          </w:p>
          <w:p w14:paraId="6A5BB21C" w14:textId="77777777" w:rsidR="00C9074B" w:rsidRPr="0059671E" w:rsidRDefault="00C9074B" w:rsidP="00815271">
            <w:pPr>
              <w:pStyle w:val="Web"/>
              <w:snapToGrid w:val="0"/>
              <w:spacing w:before="0" w:beforeAutospacing="0" w:after="0" w:afterAutospacing="0" w:line="0" w:lineRule="atLeast"/>
              <w:rPr>
                <w:rFonts w:asciiTheme="minorEastAsia" w:eastAsiaTheme="minorEastAsia" w:hAnsiTheme="minorEastAsia"/>
              </w:rPr>
            </w:pPr>
          </w:p>
          <w:p w14:paraId="5ACCCAEA" w14:textId="77777777" w:rsidR="00C9074B" w:rsidRPr="0059671E" w:rsidRDefault="00C9074B" w:rsidP="00815271">
            <w:pPr>
              <w:snapToGrid w:val="0"/>
              <w:spacing w:line="0" w:lineRule="atLeast"/>
              <w:rPr>
                <w:rFonts w:asciiTheme="minorEastAsia" w:eastAsiaTheme="minorEastAsia" w:hAnsiTheme="minorEastAsia"/>
                <w:lang w:val="zh-TW"/>
              </w:rPr>
            </w:pPr>
            <w:r w:rsidRPr="0059671E">
              <w:rPr>
                <w:rFonts w:asciiTheme="minorEastAsia" w:eastAsiaTheme="minorEastAsia" w:hAnsiTheme="minorEastAsia" w:hint="eastAsia"/>
                <w:lang w:val="zh-TW"/>
              </w:rPr>
              <w:t>師尊情義人生</w:t>
            </w:r>
            <w:r w:rsidRPr="0059671E">
              <w:rPr>
                <w:rFonts w:asciiTheme="minorEastAsia" w:eastAsiaTheme="minorEastAsia" w:hAnsiTheme="minorEastAsia" w:hint="eastAsia"/>
                <w:spacing w:val="-5"/>
              </w:rPr>
              <w:t>～他老人家是人，不是神</w:t>
            </w:r>
          </w:p>
          <w:p w14:paraId="7D915EAD" w14:textId="77777777" w:rsidR="00C9074B" w:rsidRPr="0059671E" w:rsidRDefault="00C9074B" w:rsidP="00815271">
            <w:pPr>
              <w:snapToGrid w:val="0"/>
              <w:spacing w:line="0" w:lineRule="atLeast"/>
              <w:rPr>
                <w:rFonts w:asciiTheme="minorEastAsia" w:eastAsiaTheme="minorEastAsia" w:hAnsiTheme="minorEastAsia"/>
                <w:lang w:val="zh-TW"/>
              </w:rPr>
            </w:pPr>
            <w:r w:rsidRPr="0059671E">
              <w:rPr>
                <w:rFonts w:asciiTheme="minorEastAsia" w:eastAsiaTheme="minorEastAsia" w:hAnsiTheme="minorEastAsia" w:hint="eastAsia"/>
              </w:rPr>
              <w:t>師尊自述人生</w:t>
            </w:r>
            <w:r w:rsidRPr="0059671E">
              <w:rPr>
                <w:rFonts w:asciiTheme="minorEastAsia" w:eastAsiaTheme="minorEastAsia" w:hAnsiTheme="minorEastAsia" w:hint="eastAsia"/>
                <w:spacing w:val="-5"/>
              </w:rPr>
              <w:t>～普濟蒼生過前川</w:t>
            </w:r>
          </w:p>
          <w:p w14:paraId="4CEA13B9" w14:textId="77777777" w:rsidR="00C9074B" w:rsidRPr="0059671E" w:rsidRDefault="00C9074B" w:rsidP="00815271">
            <w:pPr>
              <w:pStyle w:val="aff0"/>
              <w:spacing w:before="0" w:after="0" w:line="0" w:lineRule="atLeast"/>
              <w:ind w:left="0"/>
              <w:jc w:val="left"/>
              <w:rPr>
                <w:rFonts w:asciiTheme="minorEastAsia" w:eastAsiaTheme="minorEastAsia" w:hAnsiTheme="minorEastAsia"/>
                <w:color w:val="auto"/>
                <w:sz w:val="24"/>
                <w:szCs w:val="24"/>
              </w:rPr>
            </w:pPr>
          </w:p>
          <w:p w14:paraId="4B038A3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師尊修持人生～中國正宗靜坐的根源</w:t>
            </w:r>
          </w:p>
          <w:p w14:paraId="61DAD418" w14:textId="77777777" w:rsidR="00C9074B" w:rsidRPr="0059671E" w:rsidRDefault="00C9074B" w:rsidP="00815271">
            <w:pPr>
              <w:rPr>
                <w:rFonts w:asciiTheme="minorEastAsia" w:eastAsiaTheme="minorEastAsia" w:hAnsiTheme="minorEastAsia"/>
              </w:rPr>
            </w:pPr>
          </w:p>
          <w:p w14:paraId="230794AE" w14:textId="77777777" w:rsidR="00C9074B" w:rsidRPr="0059671E" w:rsidRDefault="00C9074B" w:rsidP="00815271">
            <w:pPr>
              <w:snapToGrid w:val="0"/>
              <w:spacing w:line="288" w:lineRule="auto"/>
              <w:rPr>
                <w:rFonts w:asciiTheme="minorEastAsia" w:eastAsiaTheme="minorEastAsia" w:hAnsiTheme="minorEastAsia"/>
              </w:rPr>
            </w:pPr>
            <w:r w:rsidRPr="0059671E">
              <w:rPr>
                <w:rFonts w:asciiTheme="minorEastAsia" w:eastAsiaTheme="minorEastAsia" w:hAnsiTheme="minorEastAsia" w:hint="eastAsia"/>
              </w:rPr>
              <w:t>師尊關愛人生</w:t>
            </w:r>
            <w:r w:rsidRPr="0059671E">
              <w:rPr>
                <w:rFonts w:asciiTheme="minorEastAsia" w:eastAsiaTheme="minorEastAsia" w:hAnsiTheme="minorEastAsia"/>
              </w:rPr>
              <w:t>～</w:t>
            </w:r>
            <w:r w:rsidRPr="0059671E">
              <w:rPr>
                <w:rFonts w:asciiTheme="minorEastAsia" w:eastAsiaTheme="minorEastAsia" w:hAnsiTheme="minorEastAsia" w:hint="eastAsia"/>
              </w:rPr>
              <w:t>存同求異宗教大同</w:t>
            </w:r>
          </w:p>
          <w:p w14:paraId="74DFA9A1" w14:textId="77777777" w:rsidR="00C9074B" w:rsidRPr="0059671E" w:rsidRDefault="00C9074B" w:rsidP="00815271">
            <w:pPr>
              <w:snapToGrid w:val="0"/>
              <w:spacing w:line="288" w:lineRule="auto"/>
              <w:rPr>
                <w:rFonts w:asciiTheme="minorEastAsia" w:eastAsiaTheme="minorEastAsia" w:hAnsiTheme="minorEastAsia"/>
              </w:rPr>
            </w:pPr>
          </w:p>
          <w:p w14:paraId="437B7E3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落實社會救濟行動</w:t>
            </w:r>
          </w:p>
          <w:p w14:paraId="73A535F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師尊提示成立「紅心字會」的重要性</w:t>
            </w:r>
          </w:p>
          <w:p w14:paraId="2414B4A7" w14:textId="77777777" w:rsidR="00C9074B" w:rsidRPr="0059671E" w:rsidRDefault="00C9074B" w:rsidP="00815271">
            <w:pPr>
              <w:rPr>
                <w:rFonts w:asciiTheme="minorEastAsia" w:eastAsiaTheme="minorEastAsia" w:hAnsiTheme="minorEastAsia"/>
              </w:rPr>
            </w:pPr>
          </w:p>
          <w:p w14:paraId="496335D2"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rPr>
              <w:t>人人恢復赤子之心</w:t>
            </w:r>
          </w:p>
          <w:p w14:paraId="7E149A3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「中華民國紅心字會」在台復會</w:t>
            </w:r>
          </w:p>
          <w:p w14:paraId="776E3E5F" w14:textId="77777777" w:rsidR="00C9074B" w:rsidRPr="0059671E" w:rsidRDefault="00C9074B" w:rsidP="00815271">
            <w:pPr>
              <w:rPr>
                <w:rFonts w:asciiTheme="minorEastAsia" w:eastAsiaTheme="minorEastAsia" w:hAnsiTheme="minorEastAsia"/>
              </w:rPr>
            </w:pPr>
          </w:p>
          <w:p w14:paraId="5B5BBA78" w14:textId="77777777" w:rsidR="00C9074B" w:rsidRPr="0059671E" w:rsidRDefault="00C9074B" w:rsidP="00815271">
            <w:pPr>
              <w:snapToGrid w:val="0"/>
              <w:spacing w:line="288" w:lineRule="auto"/>
              <w:rPr>
                <w:rFonts w:asciiTheme="minorEastAsia" w:eastAsiaTheme="minorEastAsia" w:hAnsiTheme="minorEastAsia"/>
              </w:rPr>
            </w:pPr>
            <w:r w:rsidRPr="0059671E">
              <w:rPr>
                <w:rFonts w:asciiTheme="minorEastAsia" w:eastAsiaTheme="minorEastAsia" w:hAnsiTheme="minorEastAsia" w:hint="eastAsia"/>
              </w:rPr>
              <w:t>敬其所異</w:t>
            </w:r>
            <w:r>
              <w:rPr>
                <w:rFonts w:asciiTheme="minorEastAsia" w:eastAsiaTheme="minorEastAsia" w:hAnsiTheme="minorEastAsia" w:hint="eastAsia"/>
              </w:rPr>
              <w:t xml:space="preserve">　　</w:t>
            </w:r>
            <w:r w:rsidRPr="0059671E">
              <w:rPr>
                <w:rFonts w:asciiTheme="minorEastAsia" w:eastAsiaTheme="minorEastAsia" w:hAnsiTheme="minorEastAsia" w:hint="eastAsia"/>
              </w:rPr>
              <w:t>愛其所同</w:t>
            </w:r>
          </w:p>
          <w:p w14:paraId="690D8673" w14:textId="77777777" w:rsidR="00C9074B" w:rsidRPr="0059671E" w:rsidRDefault="00C9074B" w:rsidP="00815271">
            <w:pPr>
              <w:jc w:val="center"/>
              <w:rPr>
                <w:rFonts w:asciiTheme="minorEastAsia" w:eastAsiaTheme="minorEastAsia" w:hAnsiTheme="minorEastAsia"/>
              </w:rPr>
            </w:pPr>
          </w:p>
          <w:p w14:paraId="46EBE97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兩岸學術、文化交流之鑰</w:t>
            </w:r>
          </w:p>
          <w:p w14:paraId="6367F4C2" w14:textId="77777777" w:rsidR="00C9074B" w:rsidRPr="0059671E" w:rsidRDefault="00C9074B" w:rsidP="00815271">
            <w:pPr>
              <w:ind w:right="480"/>
              <w:rPr>
                <w:rFonts w:asciiTheme="minorEastAsia" w:eastAsiaTheme="minorEastAsia" w:hAnsiTheme="minorEastAsia"/>
              </w:rPr>
            </w:pPr>
            <w:r w:rsidRPr="0059671E">
              <w:rPr>
                <w:rFonts w:asciiTheme="minorEastAsia" w:eastAsiaTheme="minorEastAsia" w:hAnsiTheme="minorEastAsia" w:hint="eastAsia"/>
              </w:rPr>
              <w:t>～財團法人極忠文教基金會</w:t>
            </w:r>
          </w:p>
          <w:p w14:paraId="2625ACB7" w14:textId="77777777" w:rsidR="00C9074B" w:rsidRPr="0059671E" w:rsidRDefault="00C9074B" w:rsidP="00815271">
            <w:pPr>
              <w:rPr>
                <w:rFonts w:asciiTheme="minorEastAsia" w:eastAsiaTheme="minorEastAsia" w:hAnsiTheme="minorEastAsia"/>
              </w:rPr>
            </w:pPr>
          </w:p>
          <w:p w14:paraId="0E5FB416" w14:textId="77777777" w:rsidR="00C9074B" w:rsidRPr="0059671E" w:rsidRDefault="00C9074B" w:rsidP="00815271">
            <w:pPr>
              <w:tabs>
                <w:tab w:val="left" w:pos="2880"/>
              </w:tabs>
              <w:rPr>
                <w:rFonts w:asciiTheme="minorEastAsia" w:eastAsiaTheme="minorEastAsia" w:hAnsiTheme="minorEastAsia"/>
              </w:rPr>
            </w:pPr>
            <w:r w:rsidRPr="0059671E">
              <w:rPr>
                <w:rFonts w:asciiTheme="minorEastAsia" w:eastAsiaTheme="minorEastAsia" w:hAnsiTheme="minorEastAsia" w:hint="eastAsia"/>
              </w:rPr>
              <w:t>天帝教駐人間首任首席使者銅像頌文</w:t>
            </w:r>
          </w:p>
          <w:p w14:paraId="088C6E09" w14:textId="77777777" w:rsidR="00C9074B" w:rsidRPr="0059671E" w:rsidRDefault="00C9074B" w:rsidP="00815271">
            <w:pPr>
              <w:tabs>
                <w:tab w:val="left" w:pos="2880"/>
              </w:tabs>
              <w:rPr>
                <w:rFonts w:asciiTheme="minorEastAsia" w:eastAsiaTheme="minorEastAsia" w:hAnsiTheme="minorEastAsia"/>
              </w:rPr>
            </w:pPr>
          </w:p>
          <w:p w14:paraId="0E661209" w14:textId="77777777" w:rsidR="00C9074B" w:rsidRPr="0059671E" w:rsidRDefault="00C9074B" w:rsidP="00815271">
            <w:pPr>
              <w:ind w:right="910"/>
              <w:rPr>
                <w:rFonts w:asciiTheme="minorEastAsia" w:eastAsiaTheme="minorEastAsia" w:hAnsiTheme="minorEastAsia"/>
              </w:rPr>
            </w:pPr>
            <w:r w:rsidRPr="0059671E">
              <w:rPr>
                <w:rFonts w:asciiTheme="minorEastAsia" w:eastAsiaTheme="minorEastAsia" w:hAnsiTheme="minorEastAsia" w:hint="eastAsia"/>
              </w:rPr>
              <w:t>從天人會談見聞</w:t>
            </w:r>
          </w:p>
          <w:p w14:paraId="7CCE90AC" w14:textId="77777777" w:rsidR="00C9074B" w:rsidRPr="0059671E" w:rsidRDefault="00C9074B" w:rsidP="00815271">
            <w:pPr>
              <w:ind w:right="910"/>
              <w:rPr>
                <w:rFonts w:asciiTheme="minorEastAsia" w:eastAsiaTheme="minorEastAsia" w:hAnsiTheme="minorEastAsia"/>
                <w:i/>
              </w:rPr>
            </w:pPr>
            <w:r w:rsidRPr="0059671E">
              <w:rPr>
                <w:rFonts w:asciiTheme="minorEastAsia" w:eastAsiaTheme="minorEastAsia" w:hAnsiTheme="minorEastAsia" w:hint="eastAsia"/>
              </w:rPr>
              <w:t>敬仰師尊之崇偉</w:t>
            </w:r>
          </w:p>
          <w:p w14:paraId="1B911989" w14:textId="77777777" w:rsidR="00C9074B" w:rsidRPr="0059671E" w:rsidRDefault="00C9074B" w:rsidP="00815271">
            <w:pPr>
              <w:rPr>
                <w:rFonts w:asciiTheme="minorEastAsia" w:eastAsiaTheme="minorEastAsia" w:hAnsiTheme="minorEastAsia"/>
                <w:bCs/>
              </w:rPr>
            </w:pPr>
          </w:p>
        </w:tc>
        <w:tc>
          <w:tcPr>
            <w:tcW w:w="567" w:type="dxa"/>
          </w:tcPr>
          <w:p w14:paraId="288D6AC6"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lastRenderedPageBreak/>
              <w:t>49</w:t>
            </w:r>
          </w:p>
          <w:p w14:paraId="5445E4C7" w14:textId="77777777" w:rsidR="00C9074B" w:rsidRPr="0059671E" w:rsidRDefault="00C9074B" w:rsidP="00815271">
            <w:pPr>
              <w:rPr>
                <w:rFonts w:asciiTheme="minorEastAsia" w:eastAsiaTheme="minorEastAsia" w:hAnsiTheme="minorEastAsia"/>
                <w:bCs/>
              </w:rPr>
            </w:pPr>
          </w:p>
          <w:p w14:paraId="18667EA3"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58</w:t>
            </w:r>
          </w:p>
          <w:p w14:paraId="2F14EC9C" w14:textId="77777777" w:rsidR="00C9074B" w:rsidRPr="0059671E" w:rsidRDefault="00C9074B" w:rsidP="00815271">
            <w:pPr>
              <w:rPr>
                <w:rFonts w:asciiTheme="minorEastAsia" w:eastAsiaTheme="minorEastAsia" w:hAnsiTheme="minorEastAsia"/>
                <w:bCs/>
              </w:rPr>
            </w:pPr>
          </w:p>
          <w:p w14:paraId="50C5FBC1"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60</w:t>
            </w:r>
          </w:p>
          <w:p w14:paraId="56580835" w14:textId="77777777" w:rsidR="00C9074B" w:rsidRPr="0059671E" w:rsidRDefault="00C9074B" w:rsidP="00815271">
            <w:pPr>
              <w:rPr>
                <w:rFonts w:asciiTheme="minorEastAsia" w:eastAsiaTheme="minorEastAsia" w:hAnsiTheme="minorEastAsia"/>
                <w:bCs/>
              </w:rPr>
            </w:pPr>
          </w:p>
          <w:p w14:paraId="0A3FC514"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63</w:t>
            </w:r>
          </w:p>
          <w:p w14:paraId="4B78525A" w14:textId="77777777" w:rsidR="00C9074B" w:rsidRPr="0059671E" w:rsidRDefault="00C9074B" w:rsidP="00815271">
            <w:pPr>
              <w:rPr>
                <w:rFonts w:asciiTheme="minorEastAsia" w:eastAsiaTheme="minorEastAsia" w:hAnsiTheme="minorEastAsia"/>
                <w:bCs/>
              </w:rPr>
            </w:pPr>
          </w:p>
          <w:p w14:paraId="61FC287A" w14:textId="77777777" w:rsidR="00C9074B" w:rsidRPr="0059671E" w:rsidRDefault="00C9074B" w:rsidP="00815271">
            <w:pPr>
              <w:rPr>
                <w:rFonts w:asciiTheme="minorEastAsia" w:eastAsiaTheme="minorEastAsia" w:hAnsiTheme="minorEastAsia"/>
                <w:bCs/>
              </w:rPr>
            </w:pPr>
          </w:p>
          <w:p w14:paraId="21A9ABBC"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65</w:t>
            </w:r>
          </w:p>
          <w:p w14:paraId="052E15DB" w14:textId="77777777" w:rsidR="00C9074B" w:rsidRPr="0059671E" w:rsidRDefault="00C9074B" w:rsidP="00815271">
            <w:pPr>
              <w:rPr>
                <w:rFonts w:asciiTheme="minorEastAsia" w:eastAsiaTheme="minorEastAsia" w:hAnsiTheme="minorEastAsia"/>
                <w:bCs/>
              </w:rPr>
            </w:pPr>
          </w:p>
          <w:p w14:paraId="54091BC5"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66</w:t>
            </w:r>
          </w:p>
          <w:p w14:paraId="7C7B2AA8" w14:textId="77777777" w:rsidR="00C9074B" w:rsidRPr="0059671E" w:rsidRDefault="00C9074B" w:rsidP="00815271">
            <w:pPr>
              <w:rPr>
                <w:rFonts w:asciiTheme="minorEastAsia" w:eastAsiaTheme="minorEastAsia" w:hAnsiTheme="minorEastAsia"/>
                <w:bCs/>
              </w:rPr>
            </w:pPr>
          </w:p>
          <w:p w14:paraId="1C2063EC"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67</w:t>
            </w:r>
          </w:p>
          <w:p w14:paraId="21A61600"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93</w:t>
            </w:r>
          </w:p>
          <w:p w14:paraId="7BA6B97D" w14:textId="77777777" w:rsidR="00C9074B" w:rsidRPr="0059671E" w:rsidRDefault="00C9074B" w:rsidP="00815271">
            <w:pPr>
              <w:rPr>
                <w:rFonts w:asciiTheme="minorEastAsia" w:eastAsiaTheme="minorEastAsia" w:hAnsiTheme="minorEastAsia"/>
                <w:bCs/>
              </w:rPr>
            </w:pPr>
          </w:p>
          <w:p w14:paraId="4626F927"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97</w:t>
            </w:r>
          </w:p>
          <w:p w14:paraId="60313A0A" w14:textId="77777777" w:rsidR="00C9074B" w:rsidRPr="0059671E" w:rsidRDefault="00C9074B" w:rsidP="00815271">
            <w:pPr>
              <w:rPr>
                <w:rFonts w:asciiTheme="minorEastAsia" w:eastAsiaTheme="minorEastAsia" w:hAnsiTheme="minorEastAsia"/>
                <w:bCs/>
              </w:rPr>
            </w:pPr>
          </w:p>
          <w:p w14:paraId="5B8C688C"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109</w:t>
            </w:r>
          </w:p>
          <w:p w14:paraId="3493B7AC" w14:textId="77777777" w:rsidR="00C9074B" w:rsidRPr="0059671E" w:rsidRDefault="00C9074B" w:rsidP="00815271">
            <w:pPr>
              <w:rPr>
                <w:rFonts w:asciiTheme="minorEastAsia" w:eastAsiaTheme="minorEastAsia" w:hAnsiTheme="minorEastAsia"/>
                <w:bCs/>
              </w:rPr>
            </w:pPr>
          </w:p>
          <w:p w14:paraId="21FA2225"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114</w:t>
            </w:r>
          </w:p>
          <w:p w14:paraId="13FCA50F" w14:textId="77777777" w:rsidR="00C9074B" w:rsidRPr="0059671E" w:rsidRDefault="00C9074B" w:rsidP="00815271">
            <w:pPr>
              <w:rPr>
                <w:rFonts w:asciiTheme="minorEastAsia" w:eastAsiaTheme="minorEastAsia" w:hAnsiTheme="minorEastAsia"/>
                <w:bCs/>
              </w:rPr>
            </w:pPr>
          </w:p>
          <w:p w14:paraId="5E54EC17" w14:textId="77777777" w:rsidR="00C9074B" w:rsidRPr="0059671E" w:rsidRDefault="00C9074B" w:rsidP="00815271">
            <w:pPr>
              <w:rPr>
                <w:rFonts w:asciiTheme="minorEastAsia" w:eastAsiaTheme="minorEastAsia" w:hAnsiTheme="minorEastAsia"/>
                <w:bCs/>
              </w:rPr>
            </w:pPr>
          </w:p>
          <w:p w14:paraId="7AF21EAB"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115</w:t>
            </w:r>
          </w:p>
          <w:p w14:paraId="358F910A" w14:textId="77777777" w:rsidR="00C9074B" w:rsidRPr="0059671E" w:rsidRDefault="00C9074B" w:rsidP="00815271">
            <w:pPr>
              <w:rPr>
                <w:rFonts w:asciiTheme="minorEastAsia" w:eastAsiaTheme="minorEastAsia" w:hAnsiTheme="minorEastAsia"/>
                <w:bCs/>
              </w:rPr>
            </w:pPr>
          </w:p>
          <w:p w14:paraId="5FBBFD7B"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116</w:t>
            </w:r>
          </w:p>
          <w:p w14:paraId="49F83126" w14:textId="77777777" w:rsidR="00C9074B" w:rsidRPr="0059671E" w:rsidRDefault="00C9074B" w:rsidP="00815271">
            <w:pPr>
              <w:rPr>
                <w:rFonts w:asciiTheme="minorEastAsia" w:eastAsiaTheme="minorEastAsia" w:hAnsiTheme="minorEastAsia"/>
                <w:bCs/>
              </w:rPr>
            </w:pPr>
          </w:p>
          <w:p w14:paraId="518253FF" w14:textId="77777777" w:rsidR="00C9074B" w:rsidRPr="0059671E" w:rsidRDefault="00C9074B" w:rsidP="00815271">
            <w:pPr>
              <w:rPr>
                <w:rFonts w:asciiTheme="minorEastAsia" w:eastAsiaTheme="minorEastAsia" w:hAnsiTheme="minorEastAsia"/>
                <w:bCs/>
              </w:rPr>
            </w:pPr>
          </w:p>
          <w:p w14:paraId="0FDD4BA2"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118</w:t>
            </w:r>
          </w:p>
          <w:p w14:paraId="37AB5234" w14:textId="77777777" w:rsidR="00C9074B" w:rsidRPr="0059671E" w:rsidRDefault="00C9074B" w:rsidP="00815271">
            <w:pPr>
              <w:rPr>
                <w:rFonts w:asciiTheme="minorEastAsia" w:eastAsiaTheme="minorEastAsia" w:hAnsiTheme="minorEastAsia"/>
                <w:bCs/>
              </w:rPr>
            </w:pPr>
          </w:p>
          <w:p w14:paraId="427D7240" w14:textId="77777777" w:rsidR="00C9074B" w:rsidRPr="0059671E" w:rsidRDefault="00C9074B" w:rsidP="00815271">
            <w:pPr>
              <w:rPr>
                <w:rFonts w:asciiTheme="minorEastAsia" w:eastAsiaTheme="minorEastAsia" w:hAnsiTheme="minorEastAsia"/>
                <w:bCs/>
              </w:rPr>
            </w:pPr>
          </w:p>
          <w:p w14:paraId="6194E787"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120</w:t>
            </w:r>
          </w:p>
          <w:p w14:paraId="2882FD90" w14:textId="77777777" w:rsidR="00C9074B" w:rsidRPr="0059671E" w:rsidRDefault="00C9074B" w:rsidP="00815271">
            <w:pPr>
              <w:rPr>
                <w:rFonts w:asciiTheme="minorEastAsia" w:eastAsiaTheme="minorEastAsia" w:hAnsiTheme="minorEastAsia"/>
                <w:bCs/>
              </w:rPr>
            </w:pPr>
          </w:p>
          <w:p w14:paraId="444636C8"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124</w:t>
            </w:r>
          </w:p>
          <w:p w14:paraId="54B07CB5" w14:textId="77777777" w:rsidR="00C9074B" w:rsidRPr="0059671E" w:rsidRDefault="00C9074B" w:rsidP="00815271">
            <w:pPr>
              <w:rPr>
                <w:rFonts w:asciiTheme="minorEastAsia" w:eastAsiaTheme="minorEastAsia" w:hAnsiTheme="minorEastAsia"/>
                <w:bCs/>
              </w:rPr>
            </w:pPr>
          </w:p>
          <w:p w14:paraId="11AD14BB" w14:textId="77777777" w:rsidR="00C9074B" w:rsidRPr="0059671E" w:rsidRDefault="00C9074B" w:rsidP="00815271">
            <w:pPr>
              <w:rPr>
                <w:rFonts w:asciiTheme="minorEastAsia" w:eastAsiaTheme="minorEastAsia" w:hAnsiTheme="minorEastAsia"/>
                <w:bCs/>
              </w:rPr>
            </w:pPr>
          </w:p>
        </w:tc>
        <w:tc>
          <w:tcPr>
            <w:tcW w:w="2835" w:type="dxa"/>
          </w:tcPr>
          <w:p w14:paraId="38010FC4" w14:textId="77777777" w:rsidR="00C9074B" w:rsidRPr="0059671E" w:rsidRDefault="00C9074B" w:rsidP="00815271">
            <w:pPr>
              <w:pStyle w:val="aff1"/>
              <w:spacing w:before="0" w:after="0" w:line="240" w:lineRule="auto"/>
              <w:jc w:val="left"/>
              <w:rPr>
                <w:rFonts w:asciiTheme="minorEastAsia" w:eastAsiaTheme="minorEastAsia" w:hAnsiTheme="minorEastAsia"/>
                <w:bCs/>
                <w:color w:val="auto"/>
                <w:kern w:val="2"/>
              </w:rPr>
            </w:pPr>
            <w:r w:rsidRPr="0059671E">
              <w:rPr>
                <w:rFonts w:asciiTheme="minorEastAsia" w:eastAsiaTheme="minorEastAsia" w:hAnsiTheme="minorEastAsia" w:hint="eastAsia"/>
                <w:bCs/>
                <w:color w:val="auto"/>
                <w:kern w:val="2"/>
              </w:rPr>
              <w:lastRenderedPageBreak/>
              <w:t>資料來源/《天帝教教綱》</w:t>
            </w:r>
          </w:p>
          <w:p w14:paraId="1BC6B722"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整理/編輯部</w:t>
            </w:r>
          </w:p>
          <w:p w14:paraId="316C6087"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黃敏書</w:t>
            </w:r>
          </w:p>
          <w:p w14:paraId="25BFF855" w14:textId="77777777" w:rsidR="00C9074B" w:rsidRPr="0059671E" w:rsidRDefault="00C9074B" w:rsidP="00815271">
            <w:pPr>
              <w:rPr>
                <w:rFonts w:asciiTheme="minorEastAsia" w:eastAsiaTheme="minorEastAsia" w:hAnsiTheme="minorEastAsia"/>
                <w:bCs/>
              </w:rPr>
            </w:pPr>
          </w:p>
          <w:p w14:paraId="50A68DD3"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整理/編輯部</w:t>
            </w:r>
          </w:p>
          <w:p w14:paraId="209BB34B" w14:textId="77777777" w:rsidR="00C9074B" w:rsidRPr="0059671E" w:rsidRDefault="00C9074B" w:rsidP="00815271">
            <w:pPr>
              <w:rPr>
                <w:rFonts w:asciiTheme="minorEastAsia" w:eastAsiaTheme="minorEastAsia" w:hAnsiTheme="minorEastAsia"/>
                <w:bCs/>
              </w:rPr>
            </w:pPr>
          </w:p>
          <w:p w14:paraId="1039FD58"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整理/編輯部</w:t>
            </w:r>
          </w:p>
          <w:p w14:paraId="1BB8DC2F" w14:textId="77777777" w:rsidR="00C9074B" w:rsidRPr="0059671E" w:rsidRDefault="00C9074B" w:rsidP="00815271">
            <w:pPr>
              <w:rPr>
                <w:rFonts w:asciiTheme="minorEastAsia" w:eastAsiaTheme="minorEastAsia" w:hAnsiTheme="minorEastAsia"/>
                <w:bCs/>
              </w:rPr>
            </w:pPr>
          </w:p>
          <w:p w14:paraId="1DE3A7EE" w14:textId="77777777" w:rsidR="00C9074B" w:rsidRPr="0059671E" w:rsidRDefault="00C9074B" w:rsidP="00815271">
            <w:pPr>
              <w:pStyle w:val="Web"/>
              <w:spacing w:before="0" w:beforeAutospacing="0" w:after="0" w:afterAutospacing="0"/>
              <w:rPr>
                <w:rFonts w:asciiTheme="minorEastAsia" w:eastAsiaTheme="minorEastAsia" w:hAnsiTheme="minorEastAsia" w:cs="Times New Roman"/>
                <w:bCs/>
                <w:kern w:val="2"/>
              </w:rPr>
            </w:pPr>
          </w:p>
          <w:p w14:paraId="41AE196C" w14:textId="77777777" w:rsidR="00C9074B" w:rsidRPr="0059671E" w:rsidRDefault="00C9074B" w:rsidP="00815271">
            <w:pPr>
              <w:pStyle w:val="Web"/>
              <w:spacing w:before="0" w:beforeAutospacing="0" w:after="0" w:afterAutospacing="0"/>
              <w:rPr>
                <w:rFonts w:asciiTheme="minorEastAsia" w:eastAsiaTheme="minorEastAsia" w:hAnsiTheme="minorEastAsia" w:cs="Times New Roman"/>
                <w:bCs/>
                <w:kern w:val="2"/>
              </w:rPr>
            </w:pPr>
            <w:r w:rsidRPr="0059671E">
              <w:rPr>
                <w:rFonts w:asciiTheme="minorEastAsia" w:eastAsiaTheme="minorEastAsia" w:hAnsiTheme="minorEastAsia" w:cs="Times New Roman" w:hint="eastAsia"/>
                <w:bCs/>
                <w:kern w:val="2"/>
              </w:rPr>
              <w:t>整理/編輯部</w:t>
            </w:r>
          </w:p>
          <w:p w14:paraId="4F121468" w14:textId="77777777" w:rsidR="00C9074B" w:rsidRPr="0059671E" w:rsidRDefault="00C9074B" w:rsidP="00815271">
            <w:pPr>
              <w:rPr>
                <w:rFonts w:asciiTheme="minorEastAsia" w:eastAsiaTheme="minorEastAsia" w:hAnsiTheme="minorEastAsia"/>
                <w:bCs/>
              </w:rPr>
            </w:pPr>
          </w:p>
          <w:p w14:paraId="03A5C143"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整理/編輯部</w:t>
            </w:r>
          </w:p>
          <w:p w14:paraId="08F3D4E6" w14:textId="77777777" w:rsidR="00C9074B" w:rsidRPr="0059671E" w:rsidRDefault="00C9074B" w:rsidP="00815271">
            <w:pPr>
              <w:rPr>
                <w:rFonts w:asciiTheme="minorEastAsia" w:eastAsiaTheme="minorEastAsia" w:hAnsiTheme="minorEastAsia"/>
                <w:bCs/>
              </w:rPr>
            </w:pPr>
          </w:p>
          <w:p w14:paraId="0D3B3FD1"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整理/編輯部</w:t>
            </w:r>
          </w:p>
          <w:p w14:paraId="350BFA9C" w14:textId="77777777" w:rsidR="00C9074B" w:rsidRPr="0059671E" w:rsidRDefault="00C9074B" w:rsidP="00815271">
            <w:pPr>
              <w:pStyle w:val="aff1"/>
              <w:spacing w:before="0" w:after="0" w:line="240" w:lineRule="auto"/>
              <w:jc w:val="left"/>
              <w:rPr>
                <w:rFonts w:asciiTheme="minorEastAsia" w:eastAsiaTheme="minorEastAsia" w:hAnsiTheme="minorEastAsia"/>
                <w:bCs/>
                <w:color w:val="auto"/>
                <w:kern w:val="2"/>
              </w:rPr>
            </w:pPr>
            <w:r w:rsidRPr="0059671E">
              <w:rPr>
                <w:rFonts w:asciiTheme="minorEastAsia" w:eastAsiaTheme="minorEastAsia" w:hAnsiTheme="minorEastAsia" w:hint="eastAsia"/>
                <w:bCs/>
                <w:color w:val="auto"/>
                <w:kern w:val="2"/>
              </w:rPr>
              <w:t>資料來源/《天聲人語》</w:t>
            </w:r>
          </w:p>
          <w:p w14:paraId="279A09AA" w14:textId="77777777" w:rsidR="00C9074B" w:rsidRPr="0059671E" w:rsidRDefault="00C9074B" w:rsidP="00815271">
            <w:pPr>
              <w:pStyle w:val="aff1"/>
              <w:spacing w:before="0" w:after="0" w:line="240" w:lineRule="auto"/>
              <w:jc w:val="left"/>
              <w:rPr>
                <w:rFonts w:asciiTheme="minorEastAsia" w:eastAsiaTheme="minorEastAsia" w:hAnsiTheme="minorEastAsia"/>
                <w:bCs/>
                <w:color w:val="auto"/>
                <w:kern w:val="2"/>
              </w:rPr>
            </w:pPr>
            <w:r w:rsidRPr="0059671E">
              <w:rPr>
                <w:rFonts w:asciiTheme="minorEastAsia" w:eastAsiaTheme="minorEastAsia" w:hAnsiTheme="minorEastAsia" w:hint="eastAsia"/>
                <w:bCs/>
                <w:color w:val="auto"/>
                <w:kern w:val="2"/>
              </w:rPr>
              <w:t>整理/編輯部</w:t>
            </w:r>
          </w:p>
          <w:p w14:paraId="5B71942D" w14:textId="77777777" w:rsidR="00C9074B" w:rsidRPr="0059671E" w:rsidRDefault="00C9074B" w:rsidP="00815271">
            <w:pPr>
              <w:pStyle w:val="aff1"/>
              <w:spacing w:before="0" w:after="0" w:line="240" w:lineRule="auto"/>
              <w:jc w:val="left"/>
              <w:rPr>
                <w:rFonts w:asciiTheme="minorEastAsia" w:eastAsiaTheme="minorEastAsia" w:hAnsiTheme="minorEastAsia"/>
                <w:bCs/>
                <w:color w:val="auto"/>
                <w:kern w:val="2"/>
              </w:rPr>
            </w:pPr>
            <w:r w:rsidRPr="0059671E">
              <w:rPr>
                <w:rFonts w:asciiTheme="minorEastAsia" w:eastAsiaTheme="minorEastAsia" w:hAnsiTheme="minorEastAsia" w:hint="eastAsia"/>
                <w:bCs/>
                <w:color w:val="auto"/>
                <w:kern w:val="2"/>
              </w:rPr>
              <w:t>整理/編輯部</w:t>
            </w:r>
          </w:p>
          <w:p w14:paraId="2F4E5EE3" w14:textId="77777777" w:rsidR="00C9074B" w:rsidRPr="0059671E" w:rsidRDefault="00C9074B" w:rsidP="00815271">
            <w:pPr>
              <w:pStyle w:val="aff1"/>
              <w:spacing w:before="0" w:after="0" w:line="240" w:lineRule="auto"/>
              <w:jc w:val="left"/>
              <w:rPr>
                <w:rFonts w:asciiTheme="minorEastAsia" w:eastAsiaTheme="minorEastAsia" w:hAnsiTheme="minorEastAsia"/>
                <w:bCs/>
                <w:color w:val="auto"/>
                <w:kern w:val="2"/>
              </w:rPr>
            </w:pPr>
          </w:p>
          <w:p w14:paraId="6C9AEA74" w14:textId="77777777" w:rsidR="00C9074B" w:rsidRPr="0059671E" w:rsidRDefault="00C9074B" w:rsidP="00815271">
            <w:pPr>
              <w:pStyle w:val="aff1"/>
              <w:spacing w:before="0" w:after="0" w:line="240" w:lineRule="auto"/>
              <w:jc w:val="left"/>
              <w:rPr>
                <w:rFonts w:asciiTheme="minorEastAsia" w:eastAsiaTheme="minorEastAsia" w:hAnsiTheme="minorEastAsia"/>
                <w:bCs/>
                <w:color w:val="auto"/>
                <w:kern w:val="2"/>
              </w:rPr>
            </w:pPr>
            <w:r w:rsidRPr="0059671E">
              <w:rPr>
                <w:rFonts w:asciiTheme="minorEastAsia" w:eastAsiaTheme="minorEastAsia" w:hAnsiTheme="minorEastAsia" w:hint="eastAsia"/>
                <w:bCs/>
                <w:color w:val="auto"/>
                <w:kern w:val="2"/>
              </w:rPr>
              <w:lastRenderedPageBreak/>
              <w:t>整理/編輯部</w:t>
            </w:r>
          </w:p>
          <w:p w14:paraId="0E2142A1" w14:textId="77777777" w:rsidR="00C9074B" w:rsidRPr="0059671E" w:rsidRDefault="00C9074B" w:rsidP="00815271">
            <w:pPr>
              <w:pStyle w:val="aff1"/>
              <w:spacing w:before="0" w:after="0" w:line="240" w:lineRule="auto"/>
              <w:jc w:val="left"/>
              <w:rPr>
                <w:rFonts w:asciiTheme="minorEastAsia" w:eastAsiaTheme="minorEastAsia" w:hAnsiTheme="minorEastAsia"/>
                <w:bCs/>
                <w:color w:val="auto"/>
                <w:kern w:val="2"/>
              </w:rPr>
            </w:pPr>
          </w:p>
          <w:p w14:paraId="2D05CFEA" w14:textId="77777777" w:rsidR="00C9074B" w:rsidRPr="0059671E" w:rsidRDefault="00C9074B" w:rsidP="00815271">
            <w:pPr>
              <w:pStyle w:val="aff1"/>
              <w:spacing w:before="0" w:after="0" w:line="240" w:lineRule="auto"/>
              <w:jc w:val="left"/>
              <w:rPr>
                <w:rFonts w:asciiTheme="minorEastAsia" w:eastAsiaTheme="minorEastAsia" w:hAnsiTheme="minorEastAsia"/>
                <w:bCs/>
                <w:color w:val="auto"/>
                <w:kern w:val="2"/>
              </w:rPr>
            </w:pPr>
            <w:r w:rsidRPr="0059671E">
              <w:rPr>
                <w:rFonts w:asciiTheme="minorEastAsia" w:eastAsiaTheme="minorEastAsia" w:hAnsiTheme="minorEastAsia" w:hint="eastAsia"/>
                <w:bCs/>
                <w:color w:val="auto"/>
                <w:kern w:val="2"/>
              </w:rPr>
              <w:t>社團法人中華民國紅心字會</w:t>
            </w:r>
          </w:p>
          <w:p w14:paraId="53060B0A" w14:textId="77777777" w:rsidR="00C9074B" w:rsidRPr="0059671E" w:rsidRDefault="00C9074B" w:rsidP="00815271">
            <w:pPr>
              <w:pStyle w:val="aff1"/>
              <w:spacing w:before="0" w:after="0" w:line="240" w:lineRule="auto"/>
              <w:jc w:val="left"/>
              <w:rPr>
                <w:rFonts w:asciiTheme="minorEastAsia" w:eastAsiaTheme="minorEastAsia" w:hAnsiTheme="minorEastAsia"/>
                <w:bCs/>
                <w:color w:val="auto"/>
                <w:kern w:val="2"/>
              </w:rPr>
            </w:pPr>
          </w:p>
          <w:p w14:paraId="29E25FF7" w14:textId="77777777" w:rsidR="00C9074B" w:rsidRPr="0059671E" w:rsidRDefault="00C9074B" w:rsidP="00815271">
            <w:pPr>
              <w:pStyle w:val="aff1"/>
              <w:spacing w:before="0" w:after="0" w:line="240" w:lineRule="auto"/>
              <w:jc w:val="left"/>
              <w:rPr>
                <w:rFonts w:asciiTheme="minorEastAsia" w:eastAsiaTheme="minorEastAsia" w:hAnsiTheme="minorEastAsia"/>
                <w:bCs/>
                <w:color w:val="auto"/>
                <w:kern w:val="2"/>
              </w:rPr>
            </w:pPr>
            <w:r w:rsidRPr="0059671E">
              <w:rPr>
                <w:rFonts w:asciiTheme="minorEastAsia" w:eastAsiaTheme="minorEastAsia" w:hAnsiTheme="minorEastAsia" w:hint="eastAsia"/>
                <w:bCs/>
                <w:color w:val="auto"/>
                <w:kern w:val="2"/>
              </w:rPr>
              <w:t>社團法人中華民國紅心</w:t>
            </w:r>
          </w:p>
          <w:p w14:paraId="6C885EB2" w14:textId="77777777" w:rsidR="00C9074B" w:rsidRPr="0059671E" w:rsidRDefault="00C9074B" w:rsidP="00815271">
            <w:pPr>
              <w:pStyle w:val="aff1"/>
              <w:spacing w:before="0" w:after="0" w:line="240" w:lineRule="auto"/>
              <w:jc w:val="left"/>
              <w:rPr>
                <w:rFonts w:asciiTheme="minorEastAsia" w:eastAsiaTheme="minorEastAsia" w:hAnsiTheme="minorEastAsia"/>
                <w:bCs/>
                <w:color w:val="auto"/>
                <w:kern w:val="2"/>
              </w:rPr>
            </w:pPr>
            <w:r w:rsidRPr="0059671E">
              <w:rPr>
                <w:rFonts w:asciiTheme="minorEastAsia" w:eastAsiaTheme="minorEastAsia" w:hAnsiTheme="minorEastAsia" w:hint="eastAsia"/>
                <w:bCs/>
                <w:color w:val="auto"/>
                <w:kern w:val="2"/>
              </w:rPr>
              <w:t>字會</w:t>
            </w:r>
          </w:p>
          <w:p w14:paraId="46A5B5F2" w14:textId="77777777" w:rsidR="00C9074B" w:rsidRPr="0059671E" w:rsidRDefault="00C9074B" w:rsidP="00815271">
            <w:pPr>
              <w:pStyle w:val="aff1"/>
              <w:spacing w:before="0" w:after="0" w:line="240" w:lineRule="auto"/>
              <w:jc w:val="left"/>
              <w:rPr>
                <w:rFonts w:asciiTheme="minorEastAsia" w:eastAsiaTheme="minorEastAsia" w:hAnsiTheme="minorEastAsia"/>
                <w:bCs/>
                <w:color w:val="auto"/>
                <w:kern w:val="2"/>
              </w:rPr>
            </w:pPr>
            <w:r w:rsidRPr="0059671E">
              <w:rPr>
                <w:rFonts w:asciiTheme="minorEastAsia" w:eastAsiaTheme="minorEastAsia" w:hAnsiTheme="minorEastAsia" w:hint="eastAsia"/>
                <w:bCs/>
                <w:color w:val="auto"/>
                <w:kern w:val="2"/>
              </w:rPr>
              <w:t>整理/編輯部</w:t>
            </w:r>
          </w:p>
          <w:p w14:paraId="5E41D250" w14:textId="77777777" w:rsidR="00C9074B" w:rsidRPr="0059671E" w:rsidRDefault="00C9074B" w:rsidP="00815271">
            <w:pPr>
              <w:pStyle w:val="aff1"/>
              <w:spacing w:before="0" w:after="0" w:line="240" w:lineRule="auto"/>
              <w:jc w:val="left"/>
              <w:rPr>
                <w:rFonts w:asciiTheme="minorEastAsia" w:eastAsiaTheme="minorEastAsia" w:hAnsiTheme="minorEastAsia"/>
                <w:bCs/>
                <w:color w:val="auto"/>
                <w:kern w:val="2"/>
              </w:rPr>
            </w:pPr>
          </w:p>
          <w:p w14:paraId="1E2E3941" w14:textId="77777777" w:rsidR="00C9074B" w:rsidRPr="0059671E" w:rsidRDefault="00C9074B" w:rsidP="00815271">
            <w:pPr>
              <w:pStyle w:val="aff1"/>
              <w:spacing w:before="0" w:after="0" w:line="240" w:lineRule="auto"/>
              <w:jc w:val="left"/>
              <w:rPr>
                <w:rFonts w:asciiTheme="minorEastAsia" w:eastAsiaTheme="minorEastAsia" w:hAnsiTheme="minorEastAsia"/>
                <w:bCs/>
                <w:color w:val="auto"/>
                <w:kern w:val="2"/>
              </w:rPr>
            </w:pPr>
          </w:p>
          <w:p w14:paraId="6E57458E" w14:textId="77777777" w:rsidR="00C9074B" w:rsidRPr="0059671E" w:rsidRDefault="00C9074B" w:rsidP="00815271">
            <w:pPr>
              <w:pStyle w:val="aff1"/>
              <w:spacing w:before="0" w:after="0" w:line="240" w:lineRule="auto"/>
              <w:jc w:val="left"/>
              <w:rPr>
                <w:rFonts w:asciiTheme="minorEastAsia" w:eastAsiaTheme="minorEastAsia" w:hAnsiTheme="minorEastAsia"/>
                <w:bCs/>
                <w:color w:val="auto"/>
                <w:kern w:val="2"/>
              </w:rPr>
            </w:pPr>
            <w:r w:rsidRPr="0059671E">
              <w:rPr>
                <w:rFonts w:asciiTheme="minorEastAsia" w:eastAsiaTheme="minorEastAsia" w:hAnsiTheme="minorEastAsia" w:hint="eastAsia"/>
                <w:bCs/>
                <w:color w:val="auto"/>
                <w:kern w:val="2"/>
              </w:rPr>
              <w:t>整理/編輯部</w:t>
            </w:r>
          </w:p>
          <w:p w14:paraId="25145BB6" w14:textId="77777777" w:rsidR="00C9074B" w:rsidRPr="0059671E" w:rsidRDefault="00C9074B" w:rsidP="00815271">
            <w:pPr>
              <w:tabs>
                <w:tab w:val="left" w:pos="2880"/>
              </w:tabs>
              <w:rPr>
                <w:rFonts w:asciiTheme="minorEastAsia" w:eastAsiaTheme="minorEastAsia" w:hAnsiTheme="minorEastAsia"/>
                <w:bCs/>
              </w:rPr>
            </w:pPr>
          </w:p>
          <w:p w14:paraId="190F2A2A" w14:textId="77777777" w:rsidR="00C9074B" w:rsidRPr="0059671E" w:rsidRDefault="00C9074B" w:rsidP="00815271">
            <w:pPr>
              <w:tabs>
                <w:tab w:val="left" w:pos="2880"/>
              </w:tabs>
              <w:rPr>
                <w:rFonts w:asciiTheme="minorEastAsia" w:eastAsiaTheme="minorEastAsia" w:hAnsiTheme="minorEastAsia"/>
                <w:bCs/>
              </w:rPr>
            </w:pPr>
          </w:p>
          <w:p w14:paraId="75D146F3" w14:textId="77777777" w:rsidR="00C9074B" w:rsidRPr="0059671E" w:rsidRDefault="00C9074B" w:rsidP="00815271">
            <w:pPr>
              <w:tabs>
                <w:tab w:val="left" w:pos="2880"/>
              </w:tabs>
              <w:rPr>
                <w:rFonts w:asciiTheme="minorEastAsia" w:eastAsiaTheme="minorEastAsia" w:hAnsiTheme="minorEastAsia"/>
                <w:bCs/>
              </w:rPr>
            </w:pPr>
            <w:r w:rsidRPr="0059671E">
              <w:rPr>
                <w:rFonts w:asciiTheme="minorEastAsia" w:eastAsiaTheme="minorEastAsia" w:hAnsiTheme="minorEastAsia" w:hint="eastAsia"/>
                <w:bCs/>
              </w:rPr>
              <w:t>李維生（子弋）</w:t>
            </w:r>
          </w:p>
          <w:p w14:paraId="789BD33B" w14:textId="77777777" w:rsidR="00C9074B" w:rsidRPr="0059671E" w:rsidRDefault="00C9074B" w:rsidP="00815271">
            <w:pPr>
              <w:rPr>
                <w:rFonts w:asciiTheme="minorEastAsia" w:eastAsiaTheme="minorEastAsia" w:hAnsiTheme="minorEastAsia"/>
                <w:bCs/>
              </w:rPr>
            </w:pPr>
          </w:p>
          <w:p w14:paraId="0D03817D"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黃敏原</w:t>
            </w:r>
          </w:p>
          <w:p w14:paraId="5A8B400C" w14:textId="77777777" w:rsidR="00C9074B" w:rsidRPr="0059671E" w:rsidRDefault="00C9074B" w:rsidP="00815271">
            <w:pPr>
              <w:rPr>
                <w:rFonts w:asciiTheme="minorEastAsia" w:eastAsiaTheme="minorEastAsia" w:hAnsiTheme="minorEastAsia"/>
                <w:bCs/>
              </w:rPr>
            </w:pPr>
          </w:p>
        </w:tc>
        <w:tc>
          <w:tcPr>
            <w:tcW w:w="567" w:type="dxa"/>
            <w:vAlign w:val="center"/>
          </w:tcPr>
          <w:p w14:paraId="2B24E992" w14:textId="77777777" w:rsidR="00C9074B" w:rsidRPr="0059671E" w:rsidRDefault="00C9074B" w:rsidP="00815271">
            <w:pPr>
              <w:rPr>
                <w:rFonts w:asciiTheme="minorEastAsia" w:eastAsiaTheme="minorEastAsia" w:hAnsiTheme="minorEastAsia"/>
              </w:rPr>
            </w:pPr>
          </w:p>
        </w:tc>
      </w:tr>
      <w:tr w:rsidR="00C9074B" w:rsidRPr="0059671E" w14:paraId="45273499" w14:textId="77777777" w:rsidTr="00815271">
        <w:trPr>
          <w:trHeight w:val="487"/>
        </w:trPr>
        <w:tc>
          <w:tcPr>
            <w:tcW w:w="1984" w:type="dxa"/>
          </w:tcPr>
          <w:p w14:paraId="152E8F00" w14:textId="77777777" w:rsidR="00C9074B" w:rsidRPr="0059671E"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10"/>
              </w:smartTagPr>
              <w:r w:rsidRPr="0059671E">
                <w:rPr>
                  <w:rFonts w:asciiTheme="minorEastAsia" w:eastAsiaTheme="minorEastAsia" w:hAnsiTheme="minorEastAsia" w:hint="eastAsia"/>
                </w:rPr>
                <w:t>2010/05/15</w:t>
              </w:r>
            </w:smartTag>
          </w:p>
        </w:tc>
        <w:tc>
          <w:tcPr>
            <w:tcW w:w="959" w:type="dxa"/>
          </w:tcPr>
          <w:p w14:paraId="3630ABB9"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314</w:t>
            </w:r>
          </w:p>
        </w:tc>
        <w:tc>
          <w:tcPr>
            <w:tcW w:w="1985" w:type="dxa"/>
          </w:tcPr>
          <w:p w14:paraId="04389EF1" w14:textId="77777777" w:rsidR="00C9074B" w:rsidRPr="0059671E" w:rsidRDefault="00C9074B" w:rsidP="00815271">
            <w:pPr>
              <w:widowControl/>
              <w:spacing w:line="300" w:lineRule="atLeast"/>
              <w:rPr>
                <w:rFonts w:asciiTheme="minorEastAsia" w:eastAsiaTheme="minorEastAsia" w:hAnsiTheme="minorEastAsia" w:cs="新細明體"/>
                <w:b/>
                <w:kern w:val="0"/>
              </w:rPr>
            </w:pPr>
            <w:r w:rsidRPr="0059671E">
              <w:rPr>
                <w:rFonts w:asciiTheme="minorEastAsia" w:eastAsiaTheme="minorEastAsia" w:hAnsiTheme="minorEastAsia" w:cs="新細明體" w:hint="eastAsia"/>
                <w:b/>
                <w:kern w:val="0"/>
              </w:rPr>
              <w:t>緬懷慈恩</w:t>
            </w:r>
          </w:p>
        </w:tc>
        <w:tc>
          <w:tcPr>
            <w:tcW w:w="6520" w:type="dxa"/>
          </w:tcPr>
          <w:p w14:paraId="0B364903" w14:textId="77777777" w:rsidR="00C9074B" w:rsidRPr="0059671E" w:rsidRDefault="00C9074B" w:rsidP="00815271">
            <w:pPr>
              <w:widowControl/>
              <w:spacing w:line="300" w:lineRule="atLeast"/>
              <w:rPr>
                <w:rFonts w:asciiTheme="minorEastAsia" w:eastAsiaTheme="minorEastAsia" w:hAnsiTheme="minorEastAsia" w:cs="新細明體"/>
                <w:kern w:val="0"/>
              </w:rPr>
            </w:pPr>
            <w:r w:rsidRPr="0059671E">
              <w:rPr>
                <w:rFonts w:asciiTheme="minorEastAsia" w:eastAsiaTheme="minorEastAsia" w:hAnsiTheme="minorEastAsia" w:cs="新細明體" w:hint="eastAsia"/>
                <w:kern w:val="0"/>
              </w:rPr>
              <w:t>上攀白雲天涯共濟</w:t>
            </w:r>
            <w:r>
              <w:rPr>
                <w:rFonts w:asciiTheme="minorEastAsia" w:eastAsiaTheme="minorEastAsia" w:hAnsiTheme="minorEastAsia" w:cs="新細明體" w:hint="eastAsia"/>
                <w:kern w:val="0"/>
              </w:rPr>
              <w:t xml:space="preserve">　　</w:t>
            </w:r>
            <w:r w:rsidRPr="0059671E">
              <w:rPr>
                <w:rFonts w:asciiTheme="minorEastAsia" w:eastAsiaTheme="minorEastAsia" w:hAnsiTheme="minorEastAsia" w:cs="新細明體"/>
                <w:kern w:val="0"/>
              </w:rPr>
              <w:t>襄輔</w:t>
            </w:r>
            <w:r w:rsidRPr="0059671E">
              <w:rPr>
                <w:rFonts w:asciiTheme="minorEastAsia" w:eastAsiaTheme="minorEastAsia" w:hAnsiTheme="minorEastAsia" w:cs="新細明體" w:hint="eastAsia"/>
                <w:kern w:val="0"/>
              </w:rPr>
              <w:t>本師</w:t>
            </w:r>
            <w:r w:rsidRPr="0059671E">
              <w:rPr>
                <w:rFonts w:asciiTheme="minorEastAsia" w:eastAsiaTheme="minorEastAsia" w:hAnsiTheme="minorEastAsia" w:cs="新細明體"/>
                <w:kern w:val="0"/>
              </w:rPr>
              <w:t>濟幽渡冥</w:t>
            </w:r>
          </w:p>
          <w:p w14:paraId="3C9BBA2D" w14:textId="77777777" w:rsidR="00C9074B" w:rsidRPr="0059671E" w:rsidRDefault="00C9074B" w:rsidP="00815271">
            <w:pPr>
              <w:widowControl/>
              <w:spacing w:line="300" w:lineRule="atLeast"/>
              <w:rPr>
                <w:rFonts w:asciiTheme="minorEastAsia" w:eastAsiaTheme="minorEastAsia" w:hAnsiTheme="minorEastAsia" w:cs="新細明體"/>
                <w:kern w:val="0"/>
              </w:rPr>
            </w:pPr>
            <w:r w:rsidRPr="0059671E">
              <w:rPr>
                <w:rFonts w:asciiTheme="minorEastAsia" w:eastAsiaTheme="minorEastAsia" w:hAnsiTheme="minorEastAsia" w:cs="新細明體" w:hint="eastAsia"/>
                <w:kern w:val="0"/>
              </w:rPr>
              <w:t>坤元輔教唯有師母</w:t>
            </w:r>
          </w:p>
          <w:p w14:paraId="3D423221" w14:textId="77777777" w:rsidR="00C9074B" w:rsidRPr="0059671E" w:rsidRDefault="00C9074B" w:rsidP="00815271">
            <w:pPr>
              <w:widowControl/>
              <w:spacing w:line="300" w:lineRule="atLeast"/>
              <w:rPr>
                <w:rFonts w:asciiTheme="minorEastAsia" w:eastAsiaTheme="minorEastAsia" w:hAnsiTheme="minorEastAsia"/>
              </w:rPr>
            </w:pPr>
          </w:p>
          <w:p w14:paraId="2F89F76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誰說吾家六十年</w:t>
            </w:r>
          </w:p>
          <w:p w14:paraId="5AE4F4F8" w14:textId="77777777" w:rsidR="00C9074B" w:rsidRPr="0059671E" w:rsidRDefault="00C9074B" w:rsidP="00815271">
            <w:pPr>
              <w:rPr>
                <w:rFonts w:asciiTheme="minorEastAsia" w:eastAsiaTheme="minorEastAsia" w:hAnsiTheme="minorEastAsia"/>
              </w:rPr>
            </w:pPr>
          </w:p>
          <w:p w14:paraId="1C96C409" w14:textId="77777777" w:rsidR="00C9074B" w:rsidRPr="0059671E" w:rsidRDefault="00C9074B" w:rsidP="00815271">
            <w:pPr>
              <w:pStyle w:val="afc"/>
              <w:jc w:val="left"/>
              <w:rPr>
                <w:rFonts w:asciiTheme="minorEastAsia" w:eastAsiaTheme="minorEastAsia" w:hAnsiTheme="minorEastAsia"/>
                <w:bCs/>
              </w:rPr>
            </w:pPr>
          </w:p>
          <w:p w14:paraId="5EEB3CFF" w14:textId="77777777" w:rsidR="00C9074B" w:rsidRPr="0059671E" w:rsidRDefault="00C9074B" w:rsidP="00815271">
            <w:pPr>
              <w:pStyle w:val="afc"/>
              <w:jc w:val="left"/>
              <w:rPr>
                <w:rFonts w:asciiTheme="minorEastAsia" w:eastAsiaTheme="minorEastAsia" w:hAnsiTheme="minorEastAsia"/>
              </w:rPr>
            </w:pPr>
          </w:p>
          <w:p w14:paraId="018FF787" w14:textId="77777777" w:rsidR="00C9074B" w:rsidRPr="0059671E" w:rsidRDefault="00C9074B" w:rsidP="00815271">
            <w:pPr>
              <w:pStyle w:val="afc"/>
              <w:jc w:val="left"/>
              <w:rPr>
                <w:rFonts w:asciiTheme="minorEastAsia" w:eastAsiaTheme="minorEastAsia" w:hAnsiTheme="minorEastAsia"/>
                <w:i w:val="0"/>
              </w:rPr>
            </w:pPr>
            <w:r w:rsidRPr="0059671E">
              <w:rPr>
                <w:rFonts w:asciiTheme="minorEastAsia" w:eastAsiaTheme="minorEastAsia" w:hAnsiTheme="minorEastAsia" w:hint="eastAsia"/>
                <w:i w:val="0"/>
              </w:rPr>
              <w:t>德語應法華</w:t>
            </w:r>
          </w:p>
          <w:p w14:paraId="0B17B74F" w14:textId="77777777" w:rsidR="00C9074B" w:rsidRPr="0059671E" w:rsidRDefault="00C9074B" w:rsidP="00815271">
            <w:pPr>
              <w:rPr>
                <w:rFonts w:asciiTheme="minorEastAsia" w:eastAsiaTheme="minorEastAsia" w:hAnsiTheme="minorEastAsia"/>
              </w:rPr>
            </w:pPr>
          </w:p>
        </w:tc>
        <w:tc>
          <w:tcPr>
            <w:tcW w:w="567" w:type="dxa"/>
          </w:tcPr>
          <w:p w14:paraId="27E00D32"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lastRenderedPageBreak/>
              <w:t>126</w:t>
            </w:r>
          </w:p>
          <w:p w14:paraId="5966FEAF" w14:textId="77777777" w:rsidR="00C9074B" w:rsidRPr="0059671E" w:rsidRDefault="00C9074B" w:rsidP="00815271">
            <w:pPr>
              <w:rPr>
                <w:rFonts w:asciiTheme="minorEastAsia" w:eastAsiaTheme="minorEastAsia" w:hAnsiTheme="minorEastAsia"/>
                <w:bCs/>
              </w:rPr>
            </w:pPr>
          </w:p>
          <w:p w14:paraId="5F4554A7" w14:textId="77777777" w:rsidR="00C9074B" w:rsidRPr="0059671E" w:rsidRDefault="00C9074B" w:rsidP="00815271">
            <w:pPr>
              <w:rPr>
                <w:rFonts w:asciiTheme="minorEastAsia" w:eastAsiaTheme="minorEastAsia" w:hAnsiTheme="minorEastAsia"/>
                <w:bCs/>
              </w:rPr>
            </w:pPr>
          </w:p>
          <w:p w14:paraId="01CD815C"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127</w:t>
            </w:r>
          </w:p>
          <w:p w14:paraId="43E84F1C" w14:textId="77777777" w:rsidR="00C9074B" w:rsidRPr="0059671E" w:rsidRDefault="00C9074B" w:rsidP="00815271">
            <w:pPr>
              <w:rPr>
                <w:rFonts w:asciiTheme="minorEastAsia" w:eastAsiaTheme="minorEastAsia" w:hAnsiTheme="minorEastAsia"/>
                <w:bCs/>
              </w:rPr>
            </w:pPr>
          </w:p>
          <w:p w14:paraId="422FB0DA" w14:textId="77777777" w:rsidR="00C9074B" w:rsidRPr="0059671E" w:rsidRDefault="00C9074B" w:rsidP="00815271">
            <w:pPr>
              <w:rPr>
                <w:rFonts w:asciiTheme="minorEastAsia" w:eastAsiaTheme="minorEastAsia" w:hAnsiTheme="minorEastAsia"/>
                <w:bCs/>
              </w:rPr>
            </w:pPr>
          </w:p>
          <w:p w14:paraId="3AA07735" w14:textId="77777777" w:rsidR="00C9074B" w:rsidRPr="0059671E" w:rsidRDefault="00C9074B" w:rsidP="00815271">
            <w:pPr>
              <w:rPr>
                <w:rFonts w:asciiTheme="minorEastAsia" w:eastAsiaTheme="minorEastAsia" w:hAnsiTheme="minorEastAsia"/>
                <w:bCs/>
              </w:rPr>
            </w:pPr>
          </w:p>
          <w:p w14:paraId="390A0831"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139</w:t>
            </w:r>
          </w:p>
          <w:p w14:paraId="50E914C5" w14:textId="77777777" w:rsidR="00C9074B" w:rsidRPr="0059671E" w:rsidRDefault="00C9074B" w:rsidP="00815271">
            <w:pPr>
              <w:rPr>
                <w:rFonts w:asciiTheme="minorEastAsia" w:eastAsiaTheme="minorEastAsia" w:hAnsiTheme="minorEastAsia"/>
                <w:bCs/>
              </w:rPr>
            </w:pPr>
          </w:p>
        </w:tc>
        <w:tc>
          <w:tcPr>
            <w:tcW w:w="2835" w:type="dxa"/>
          </w:tcPr>
          <w:p w14:paraId="18CEA2A9" w14:textId="77777777" w:rsidR="00C9074B" w:rsidRPr="0059671E" w:rsidRDefault="00C9074B" w:rsidP="00815271">
            <w:pPr>
              <w:tabs>
                <w:tab w:val="left" w:pos="2880"/>
              </w:tabs>
              <w:rPr>
                <w:rFonts w:asciiTheme="minorEastAsia" w:eastAsiaTheme="minorEastAsia" w:hAnsiTheme="minorEastAsia"/>
              </w:rPr>
            </w:pPr>
            <w:r w:rsidRPr="0059671E">
              <w:rPr>
                <w:rFonts w:asciiTheme="minorEastAsia" w:eastAsiaTheme="minorEastAsia" w:hAnsiTheme="minorEastAsia" w:hint="eastAsia"/>
                <w:bCs/>
              </w:rPr>
              <w:t>整理/編輯部</w:t>
            </w:r>
            <w:r>
              <w:rPr>
                <w:rFonts w:asciiTheme="minorEastAsia" w:eastAsiaTheme="minorEastAsia" w:hAnsiTheme="minorEastAsia" w:hint="eastAsia"/>
                <w:bCs/>
              </w:rPr>
              <w:t xml:space="preserve">　　</w:t>
            </w:r>
            <w:r w:rsidRPr="0059671E">
              <w:rPr>
                <w:rFonts w:asciiTheme="minorEastAsia" w:eastAsiaTheme="minorEastAsia" w:hAnsiTheme="minorEastAsia" w:hint="eastAsia"/>
              </w:rPr>
              <w:t>李維生</w:t>
            </w:r>
          </w:p>
          <w:p w14:paraId="4A42DFBF" w14:textId="77777777" w:rsidR="00C9074B" w:rsidRPr="0059671E" w:rsidRDefault="00C9074B" w:rsidP="00815271">
            <w:pPr>
              <w:tabs>
                <w:tab w:val="left" w:pos="2880"/>
              </w:tabs>
              <w:rPr>
                <w:rFonts w:asciiTheme="minorEastAsia" w:eastAsiaTheme="minorEastAsia" w:hAnsiTheme="minorEastAsia"/>
              </w:rPr>
            </w:pPr>
            <w:r w:rsidRPr="0059671E">
              <w:rPr>
                <w:rFonts w:asciiTheme="minorEastAsia" w:eastAsiaTheme="minorEastAsia" w:hAnsiTheme="minorEastAsia" w:hint="eastAsia"/>
              </w:rPr>
              <w:t>（子弋）</w:t>
            </w:r>
          </w:p>
          <w:p w14:paraId="028E7EA1" w14:textId="77777777" w:rsidR="00C9074B" w:rsidRPr="0059671E" w:rsidRDefault="00C9074B" w:rsidP="00815271">
            <w:pPr>
              <w:pStyle w:val="23"/>
              <w:spacing w:before="0" w:after="0" w:line="0" w:lineRule="atLeast"/>
              <w:jc w:val="left"/>
              <w:rPr>
                <w:rFonts w:asciiTheme="minorEastAsia" w:eastAsiaTheme="minorEastAsia" w:hAnsiTheme="minorEastAsia"/>
                <w:bCs/>
                <w:color w:val="auto"/>
                <w:sz w:val="24"/>
                <w:szCs w:val="24"/>
              </w:rPr>
            </w:pPr>
          </w:p>
          <w:p w14:paraId="2F9C8A9B" w14:textId="77777777" w:rsidR="00C9074B" w:rsidRPr="0059671E" w:rsidRDefault="00C9074B" w:rsidP="00815271">
            <w:pPr>
              <w:ind w:right="480"/>
              <w:rPr>
                <w:rFonts w:asciiTheme="minorEastAsia" w:eastAsiaTheme="minorEastAsia" w:hAnsiTheme="minorEastAsia"/>
              </w:rPr>
            </w:pPr>
            <w:r w:rsidRPr="0059671E">
              <w:rPr>
                <w:rFonts w:asciiTheme="minorEastAsia" w:eastAsiaTheme="minorEastAsia" w:hAnsiTheme="minorEastAsia" w:hint="eastAsia"/>
              </w:rPr>
              <w:t>摘錄/《天帝教教訊》第161期</w:t>
            </w:r>
          </w:p>
          <w:p w14:paraId="237E24EB" w14:textId="77777777" w:rsidR="00C9074B" w:rsidRPr="0059671E" w:rsidRDefault="00C9074B" w:rsidP="00815271">
            <w:pPr>
              <w:ind w:right="480"/>
              <w:rPr>
                <w:rFonts w:asciiTheme="minorEastAsia" w:eastAsiaTheme="minorEastAsia" w:hAnsiTheme="minorEastAsia"/>
              </w:rPr>
            </w:pPr>
          </w:p>
          <w:p w14:paraId="395B163A" w14:textId="77777777" w:rsidR="00C9074B" w:rsidRPr="0059671E" w:rsidRDefault="00C9074B" w:rsidP="00815271">
            <w:pPr>
              <w:widowControl/>
              <w:wordWrap w:val="0"/>
              <w:spacing w:line="240" w:lineRule="atLeast"/>
              <w:ind w:right="480"/>
              <w:jc w:val="center"/>
              <w:rPr>
                <w:rFonts w:asciiTheme="minorEastAsia" w:eastAsiaTheme="minorEastAsia" w:hAnsiTheme="minorEastAsia" w:cs="Arial"/>
                <w:kern w:val="0"/>
              </w:rPr>
            </w:pPr>
          </w:p>
          <w:p w14:paraId="76707427" w14:textId="77777777" w:rsidR="00C9074B" w:rsidRPr="0059671E" w:rsidRDefault="00C9074B" w:rsidP="00815271">
            <w:pPr>
              <w:widowControl/>
              <w:wordWrap w:val="0"/>
              <w:spacing w:line="240" w:lineRule="atLeast"/>
              <w:ind w:right="480"/>
              <w:rPr>
                <w:rFonts w:asciiTheme="minorEastAsia" w:eastAsiaTheme="minorEastAsia" w:hAnsiTheme="minorEastAsia" w:cs="Arial"/>
                <w:kern w:val="0"/>
              </w:rPr>
            </w:pPr>
            <w:r w:rsidRPr="0059671E">
              <w:rPr>
                <w:rFonts w:asciiTheme="minorEastAsia" w:eastAsiaTheme="minorEastAsia" w:hAnsiTheme="minorEastAsia" w:cs="Arial" w:hint="eastAsia"/>
                <w:kern w:val="0"/>
              </w:rPr>
              <w:t>施靜嚼</w:t>
            </w:r>
          </w:p>
          <w:p w14:paraId="5324E824" w14:textId="77777777" w:rsidR="00C9074B" w:rsidRPr="0059671E" w:rsidRDefault="00C9074B" w:rsidP="00815271">
            <w:pPr>
              <w:widowControl/>
              <w:wordWrap w:val="0"/>
              <w:spacing w:line="240" w:lineRule="atLeast"/>
              <w:ind w:right="480"/>
              <w:jc w:val="center"/>
              <w:rPr>
                <w:rFonts w:asciiTheme="minorEastAsia" w:eastAsiaTheme="minorEastAsia" w:hAnsiTheme="minorEastAsia" w:cs="Arial"/>
                <w:kern w:val="0"/>
              </w:rPr>
            </w:pPr>
            <w:r w:rsidRPr="0059671E">
              <w:rPr>
                <w:rFonts w:asciiTheme="minorEastAsia" w:eastAsiaTheme="minorEastAsia" w:hAnsiTheme="minorEastAsia" w:cs="Arial" w:hint="eastAsia"/>
                <w:kern w:val="0"/>
              </w:rPr>
              <w:lastRenderedPageBreak/>
              <w:t>摘錄/《天帝教教訊》</w:t>
            </w:r>
          </w:p>
          <w:p w14:paraId="49EA7D2D" w14:textId="77777777" w:rsidR="00C9074B" w:rsidRPr="0059671E" w:rsidRDefault="00C9074B" w:rsidP="00815271">
            <w:pPr>
              <w:widowControl/>
              <w:spacing w:line="240" w:lineRule="atLeast"/>
              <w:ind w:right="480"/>
              <w:rPr>
                <w:rFonts w:asciiTheme="minorEastAsia" w:eastAsiaTheme="minorEastAsia" w:hAnsiTheme="minorEastAsia" w:cs="Arial"/>
                <w:kern w:val="0"/>
              </w:rPr>
            </w:pPr>
            <w:r w:rsidRPr="0059671E">
              <w:rPr>
                <w:rFonts w:asciiTheme="minorEastAsia" w:eastAsiaTheme="minorEastAsia" w:hAnsiTheme="minorEastAsia" w:cs="Arial" w:hint="eastAsia"/>
                <w:kern w:val="0"/>
              </w:rPr>
              <w:t>第220期</w:t>
            </w:r>
          </w:p>
        </w:tc>
        <w:tc>
          <w:tcPr>
            <w:tcW w:w="567" w:type="dxa"/>
            <w:vAlign w:val="center"/>
          </w:tcPr>
          <w:p w14:paraId="43D107DB" w14:textId="77777777" w:rsidR="00C9074B" w:rsidRPr="0059671E" w:rsidRDefault="00C9074B" w:rsidP="00815271">
            <w:pPr>
              <w:rPr>
                <w:rFonts w:asciiTheme="minorEastAsia" w:eastAsiaTheme="minorEastAsia" w:hAnsiTheme="minorEastAsia"/>
              </w:rPr>
            </w:pPr>
          </w:p>
        </w:tc>
      </w:tr>
      <w:tr w:rsidR="00C9074B" w:rsidRPr="0059671E" w14:paraId="7C1B14AC" w14:textId="77777777" w:rsidTr="00815271">
        <w:trPr>
          <w:trHeight w:val="487"/>
        </w:trPr>
        <w:tc>
          <w:tcPr>
            <w:tcW w:w="1984" w:type="dxa"/>
          </w:tcPr>
          <w:p w14:paraId="0C19BBD5" w14:textId="77777777" w:rsidR="00C9074B" w:rsidRPr="0059671E"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10"/>
              </w:smartTagPr>
              <w:r w:rsidRPr="0059671E">
                <w:rPr>
                  <w:rFonts w:asciiTheme="minorEastAsia" w:eastAsiaTheme="minorEastAsia" w:hAnsiTheme="minorEastAsia" w:hint="eastAsia"/>
                </w:rPr>
                <w:t>2010/05/15</w:t>
              </w:r>
            </w:smartTag>
          </w:p>
        </w:tc>
        <w:tc>
          <w:tcPr>
            <w:tcW w:w="959" w:type="dxa"/>
          </w:tcPr>
          <w:p w14:paraId="5247A395"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314</w:t>
            </w:r>
          </w:p>
        </w:tc>
        <w:tc>
          <w:tcPr>
            <w:tcW w:w="1985" w:type="dxa"/>
          </w:tcPr>
          <w:p w14:paraId="215B76BA"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春季法會</w:t>
            </w:r>
          </w:p>
        </w:tc>
        <w:tc>
          <w:tcPr>
            <w:tcW w:w="6520" w:type="dxa"/>
          </w:tcPr>
          <w:p w14:paraId="4CE6911D" w14:textId="77777777" w:rsidR="00C9074B" w:rsidRPr="0059671E" w:rsidRDefault="00C9074B" w:rsidP="00815271">
            <w:pPr>
              <w:snapToGrid w:val="0"/>
              <w:spacing w:line="0" w:lineRule="atLeast"/>
              <w:rPr>
                <w:rFonts w:asciiTheme="minorEastAsia" w:eastAsiaTheme="minorEastAsia" w:hAnsiTheme="minorEastAsia"/>
              </w:rPr>
            </w:pPr>
            <w:r w:rsidRPr="0059671E">
              <w:rPr>
                <w:rFonts w:asciiTheme="minorEastAsia" w:eastAsiaTheme="minorEastAsia" w:hAnsiTheme="minorEastAsia" w:hint="eastAsia"/>
              </w:rPr>
              <w:t>國泰民安眾生祥福</w:t>
            </w:r>
          </w:p>
          <w:p w14:paraId="4459F3AE" w14:textId="77777777" w:rsidR="00C9074B" w:rsidRPr="0059671E" w:rsidRDefault="00C9074B" w:rsidP="00815271">
            <w:pPr>
              <w:snapToGrid w:val="0"/>
              <w:spacing w:line="0" w:lineRule="atLeast"/>
              <w:rPr>
                <w:rFonts w:asciiTheme="minorEastAsia" w:eastAsiaTheme="minorEastAsia" w:hAnsiTheme="minorEastAsia"/>
              </w:rPr>
            </w:pPr>
            <w:r w:rsidRPr="0059671E">
              <w:rPr>
                <w:rFonts w:asciiTheme="minorEastAsia" w:eastAsiaTheme="minorEastAsia" w:hAnsiTheme="minorEastAsia" w:hint="eastAsia"/>
              </w:rPr>
              <w:t>春季法會不求個人福報</w:t>
            </w:r>
          </w:p>
          <w:p w14:paraId="49E6348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疼惜台灣傳播希望和平</w:t>
            </w:r>
          </w:p>
        </w:tc>
        <w:tc>
          <w:tcPr>
            <w:tcW w:w="567" w:type="dxa"/>
          </w:tcPr>
          <w:p w14:paraId="1F78E79F"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142</w:t>
            </w:r>
          </w:p>
        </w:tc>
        <w:tc>
          <w:tcPr>
            <w:tcW w:w="2835" w:type="dxa"/>
          </w:tcPr>
          <w:p w14:paraId="7C5A7F6C" w14:textId="77777777" w:rsidR="00C9074B" w:rsidRPr="0059671E" w:rsidRDefault="00C9074B" w:rsidP="00815271">
            <w:pPr>
              <w:rPr>
                <w:rFonts w:asciiTheme="minorEastAsia" w:eastAsiaTheme="minorEastAsia" w:hAnsiTheme="minorEastAsia"/>
                <w:snapToGrid w:val="0"/>
                <w:kern w:val="0"/>
              </w:rPr>
            </w:pPr>
            <w:r w:rsidRPr="0059671E">
              <w:rPr>
                <w:rFonts w:asciiTheme="minorEastAsia" w:eastAsiaTheme="minorEastAsia" w:hAnsiTheme="minorEastAsia" w:hint="eastAsia"/>
                <w:snapToGrid w:val="0"/>
                <w:kern w:val="0"/>
              </w:rPr>
              <w:t>黃敏書</w:t>
            </w:r>
          </w:p>
        </w:tc>
        <w:tc>
          <w:tcPr>
            <w:tcW w:w="567" w:type="dxa"/>
            <w:vAlign w:val="center"/>
          </w:tcPr>
          <w:p w14:paraId="36D74912" w14:textId="77777777" w:rsidR="00C9074B" w:rsidRPr="0059671E" w:rsidRDefault="00C9074B" w:rsidP="00815271">
            <w:pPr>
              <w:rPr>
                <w:rFonts w:asciiTheme="minorEastAsia" w:eastAsiaTheme="minorEastAsia" w:hAnsiTheme="minorEastAsia"/>
              </w:rPr>
            </w:pPr>
          </w:p>
        </w:tc>
      </w:tr>
      <w:tr w:rsidR="00C9074B" w:rsidRPr="0059671E" w14:paraId="7A78E7CD" w14:textId="77777777" w:rsidTr="00815271">
        <w:trPr>
          <w:trHeight w:val="487"/>
        </w:trPr>
        <w:tc>
          <w:tcPr>
            <w:tcW w:w="1984" w:type="dxa"/>
            <w:vAlign w:val="center"/>
          </w:tcPr>
          <w:p w14:paraId="35F50239"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10"/>
              </w:smartTagPr>
              <w:r w:rsidRPr="0059671E">
                <w:rPr>
                  <w:rFonts w:asciiTheme="minorEastAsia" w:eastAsiaTheme="minorEastAsia" w:hAnsiTheme="minorEastAsia" w:hint="eastAsia"/>
                </w:rPr>
                <w:t>2010/05/15</w:t>
              </w:r>
            </w:smartTag>
          </w:p>
        </w:tc>
        <w:tc>
          <w:tcPr>
            <w:tcW w:w="959" w:type="dxa"/>
            <w:vAlign w:val="center"/>
          </w:tcPr>
          <w:p w14:paraId="1363026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314</w:t>
            </w:r>
          </w:p>
        </w:tc>
        <w:tc>
          <w:tcPr>
            <w:tcW w:w="1985" w:type="dxa"/>
          </w:tcPr>
          <w:p w14:paraId="585EE328"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snapToGrid w:val="0"/>
                <w:kern w:val="0"/>
              </w:rPr>
              <w:t>上聖高真曉諭</w:t>
            </w:r>
          </w:p>
        </w:tc>
        <w:tc>
          <w:tcPr>
            <w:tcW w:w="6520" w:type="dxa"/>
          </w:tcPr>
          <w:p w14:paraId="4B3D5DE8" w14:textId="77777777" w:rsidR="00C9074B" w:rsidRPr="0059671E" w:rsidRDefault="00C9074B" w:rsidP="00815271">
            <w:pPr>
              <w:kinsoku w:val="0"/>
              <w:overflowPunct w:val="0"/>
              <w:adjustRightInd w:val="0"/>
              <w:snapToGrid w:val="0"/>
              <w:spacing w:line="160" w:lineRule="atLeast"/>
              <w:jc w:val="both"/>
              <w:rPr>
                <w:rFonts w:asciiTheme="minorEastAsia" w:eastAsiaTheme="minorEastAsia" w:hAnsiTheme="minorEastAsia"/>
                <w:snapToGrid w:val="0"/>
                <w:kern w:val="0"/>
              </w:rPr>
            </w:pPr>
            <w:r w:rsidRPr="0059671E">
              <w:rPr>
                <w:rFonts w:asciiTheme="minorEastAsia" w:eastAsiaTheme="minorEastAsia" w:hAnsiTheme="minorEastAsia" w:hint="eastAsia"/>
                <w:snapToGrid w:val="0"/>
                <w:kern w:val="0"/>
              </w:rPr>
              <w:t>無核家園遙不可及</w:t>
            </w:r>
          </w:p>
          <w:p w14:paraId="0C486819" w14:textId="77777777" w:rsidR="00C9074B" w:rsidRPr="0059671E" w:rsidRDefault="00C9074B" w:rsidP="00815271">
            <w:pPr>
              <w:snapToGrid w:val="0"/>
              <w:spacing w:line="0" w:lineRule="atLeast"/>
              <w:rPr>
                <w:rFonts w:asciiTheme="minorEastAsia" w:eastAsiaTheme="minorEastAsia" w:hAnsiTheme="minorEastAsia"/>
              </w:rPr>
            </w:pPr>
            <w:r w:rsidRPr="0059671E">
              <w:rPr>
                <w:rFonts w:asciiTheme="minorEastAsia" w:eastAsiaTheme="minorEastAsia" w:hAnsiTheme="minorEastAsia" w:hint="eastAsia"/>
                <w:snapToGrid w:val="0"/>
                <w:kern w:val="0"/>
              </w:rPr>
              <w:t>兩岸和平猶待努力</w:t>
            </w:r>
          </w:p>
        </w:tc>
        <w:tc>
          <w:tcPr>
            <w:tcW w:w="567" w:type="dxa"/>
          </w:tcPr>
          <w:p w14:paraId="50CE4040"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147</w:t>
            </w:r>
          </w:p>
        </w:tc>
        <w:tc>
          <w:tcPr>
            <w:tcW w:w="2835" w:type="dxa"/>
          </w:tcPr>
          <w:p w14:paraId="1383C7CC" w14:textId="77777777" w:rsidR="00C9074B" w:rsidRPr="0059671E" w:rsidRDefault="00C9074B" w:rsidP="00815271">
            <w:pPr>
              <w:rPr>
                <w:rFonts w:asciiTheme="minorEastAsia" w:eastAsiaTheme="minorEastAsia" w:hAnsiTheme="minorEastAsia"/>
                <w:snapToGrid w:val="0"/>
                <w:kern w:val="0"/>
              </w:rPr>
            </w:pPr>
            <w:r w:rsidRPr="0059671E">
              <w:rPr>
                <w:rFonts w:asciiTheme="minorEastAsia" w:eastAsiaTheme="minorEastAsia" w:hAnsiTheme="minorEastAsia" w:hint="eastAsia"/>
                <w:snapToGrid w:val="0"/>
                <w:kern w:val="0"/>
              </w:rPr>
              <w:t>極院</w:t>
            </w:r>
          </w:p>
        </w:tc>
        <w:tc>
          <w:tcPr>
            <w:tcW w:w="567" w:type="dxa"/>
            <w:vAlign w:val="center"/>
          </w:tcPr>
          <w:p w14:paraId="419489D8" w14:textId="77777777" w:rsidR="00C9074B" w:rsidRPr="0059671E" w:rsidRDefault="00C9074B" w:rsidP="00815271">
            <w:pPr>
              <w:rPr>
                <w:rFonts w:asciiTheme="minorEastAsia" w:eastAsiaTheme="minorEastAsia" w:hAnsiTheme="minorEastAsia"/>
              </w:rPr>
            </w:pPr>
          </w:p>
        </w:tc>
      </w:tr>
      <w:tr w:rsidR="00C9074B" w:rsidRPr="0059671E" w14:paraId="5642DB49" w14:textId="77777777" w:rsidTr="00815271">
        <w:trPr>
          <w:trHeight w:val="487"/>
        </w:trPr>
        <w:tc>
          <w:tcPr>
            <w:tcW w:w="1984" w:type="dxa"/>
            <w:vAlign w:val="center"/>
          </w:tcPr>
          <w:p w14:paraId="0B61967E"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10"/>
              </w:smartTagPr>
              <w:r w:rsidRPr="0059671E">
                <w:rPr>
                  <w:rFonts w:asciiTheme="minorEastAsia" w:eastAsiaTheme="minorEastAsia" w:hAnsiTheme="minorEastAsia" w:hint="eastAsia"/>
                </w:rPr>
                <w:t>2010/05/15</w:t>
              </w:r>
            </w:smartTag>
          </w:p>
        </w:tc>
        <w:tc>
          <w:tcPr>
            <w:tcW w:w="959" w:type="dxa"/>
            <w:vAlign w:val="center"/>
          </w:tcPr>
          <w:p w14:paraId="39D70C5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314</w:t>
            </w:r>
          </w:p>
        </w:tc>
        <w:tc>
          <w:tcPr>
            <w:tcW w:w="1985" w:type="dxa"/>
          </w:tcPr>
          <w:p w14:paraId="0A01DBD3"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rPr>
              <w:t>天人實學列車</w:t>
            </w:r>
          </w:p>
        </w:tc>
        <w:tc>
          <w:tcPr>
            <w:tcW w:w="6520" w:type="dxa"/>
          </w:tcPr>
          <w:p w14:paraId="045ADC3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蒸熬心性成就真身</w:t>
            </w:r>
            <w:r>
              <w:rPr>
                <w:rFonts w:asciiTheme="minorEastAsia" w:eastAsiaTheme="minorEastAsia" w:hAnsiTheme="minorEastAsia" w:hint="eastAsia"/>
              </w:rPr>
              <w:t xml:space="preserve">　　　　</w:t>
            </w:r>
            <w:r w:rsidRPr="0059671E">
              <w:rPr>
                <w:rFonts w:asciiTheme="minorEastAsia" w:eastAsiaTheme="minorEastAsia" w:hAnsiTheme="minorEastAsia" w:hint="eastAsia"/>
              </w:rPr>
              <w:t>急頓法門御心挽劫</w:t>
            </w:r>
          </w:p>
        </w:tc>
        <w:tc>
          <w:tcPr>
            <w:tcW w:w="567" w:type="dxa"/>
          </w:tcPr>
          <w:p w14:paraId="2CBDC932" w14:textId="77777777" w:rsidR="00C9074B" w:rsidRPr="0059671E" w:rsidRDefault="00C9074B" w:rsidP="00815271">
            <w:pPr>
              <w:pStyle w:val="23"/>
              <w:spacing w:before="0" w:after="0" w:line="0" w:lineRule="atLeast"/>
              <w:jc w:val="left"/>
              <w:rPr>
                <w:rFonts w:asciiTheme="minorEastAsia" w:eastAsiaTheme="minorEastAsia" w:hAnsiTheme="minorEastAsia"/>
                <w:bCs/>
                <w:color w:val="auto"/>
                <w:sz w:val="24"/>
                <w:szCs w:val="24"/>
              </w:rPr>
            </w:pPr>
            <w:r w:rsidRPr="0059671E">
              <w:rPr>
                <w:rFonts w:asciiTheme="minorEastAsia" w:eastAsiaTheme="minorEastAsia" w:hAnsiTheme="minorEastAsia" w:hint="eastAsia"/>
                <w:bCs/>
                <w:color w:val="auto"/>
                <w:sz w:val="24"/>
                <w:szCs w:val="24"/>
              </w:rPr>
              <w:t>148</w:t>
            </w:r>
          </w:p>
        </w:tc>
        <w:tc>
          <w:tcPr>
            <w:tcW w:w="2835" w:type="dxa"/>
          </w:tcPr>
          <w:p w14:paraId="07DC6001" w14:textId="77777777" w:rsidR="00C9074B" w:rsidRPr="0059671E" w:rsidRDefault="00C9074B" w:rsidP="00815271">
            <w:pPr>
              <w:pStyle w:val="23"/>
              <w:spacing w:before="0" w:after="0" w:line="0" w:lineRule="atLeast"/>
              <w:jc w:val="left"/>
              <w:rPr>
                <w:rFonts w:asciiTheme="minorEastAsia" w:eastAsiaTheme="minorEastAsia" w:hAnsiTheme="minorEastAsia"/>
                <w:bCs/>
                <w:color w:val="auto"/>
                <w:sz w:val="24"/>
                <w:szCs w:val="24"/>
              </w:rPr>
            </w:pPr>
            <w:r w:rsidRPr="0059671E">
              <w:rPr>
                <w:rFonts w:asciiTheme="minorEastAsia" w:eastAsiaTheme="minorEastAsia" w:hAnsiTheme="minorEastAsia" w:hint="eastAsia"/>
                <w:bCs/>
                <w:color w:val="auto"/>
                <w:sz w:val="24"/>
                <w:szCs w:val="24"/>
              </w:rPr>
              <w:t>吳月行</w:t>
            </w:r>
          </w:p>
        </w:tc>
        <w:tc>
          <w:tcPr>
            <w:tcW w:w="567" w:type="dxa"/>
            <w:vAlign w:val="center"/>
          </w:tcPr>
          <w:p w14:paraId="2C5BBBDD" w14:textId="77777777" w:rsidR="00C9074B" w:rsidRPr="0059671E" w:rsidRDefault="00C9074B" w:rsidP="00815271">
            <w:pPr>
              <w:rPr>
                <w:rFonts w:asciiTheme="minorEastAsia" w:eastAsiaTheme="minorEastAsia" w:hAnsiTheme="minorEastAsia"/>
              </w:rPr>
            </w:pPr>
          </w:p>
        </w:tc>
      </w:tr>
      <w:tr w:rsidR="00C9074B" w:rsidRPr="0059671E" w14:paraId="5F2CFA3B" w14:textId="77777777" w:rsidTr="00815271">
        <w:trPr>
          <w:trHeight w:val="487"/>
        </w:trPr>
        <w:tc>
          <w:tcPr>
            <w:tcW w:w="1984" w:type="dxa"/>
            <w:vAlign w:val="center"/>
          </w:tcPr>
          <w:p w14:paraId="5DE35CBB"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10"/>
              </w:smartTagPr>
              <w:r w:rsidRPr="0059671E">
                <w:rPr>
                  <w:rFonts w:asciiTheme="minorEastAsia" w:eastAsiaTheme="minorEastAsia" w:hAnsiTheme="minorEastAsia" w:hint="eastAsia"/>
                </w:rPr>
                <w:t>2010/05/15</w:t>
              </w:r>
            </w:smartTag>
          </w:p>
        </w:tc>
        <w:tc>
          <w:tcPr>
            <w:tcW w:w="959" w:type="dxa"/>
            <w:vAlign w:val="center"/>
          </w:tcPr>
          <w:p w14:paraId="76694A4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314</w:t>
            </w:r>
          </w:p>
        </w:tc>
        <w:tc>
          <w:tcPr>
            <w:tcW w:w="1985" w:type="dxa"/>
          </w:tcPr>
          <w:p w14:paraId="40533F30" w14:textId="77777777" w:rsidR="00C9074B" w:rsidRPr="0059671E" w:rsidRDefault="00C9074B" w:rsidP="00815271">
            <w:pPr>
              <w:rPr>
                <w:rFonts w:asciiTheme="minorEastAsia" w:eastAsiaTheme="minorEastAsia" w:hAnsiTheme="minorEastAsia"/>
                <w:b/>
                <w:bCs/>
                <w:color w:val="000000"/>
              </w:rPr>
            </w:pPr>
            <w:r w:rsidRPr="0059671E">
              <w:rPr>
                <w:rFonts w:asciiTheme="minorEastAsia" w:eastAsiaTheme="minorEastAsia" w:hAnsiTheme="minorEastAsia" w:hint="eastAsia"/>
                <w:b/>
              </w:rPr>
              <w:t>小啟</w:t>
            </w:r>
          </w:p>
        </w:tc>
        <w:tc>
          <w:tcPr>
            <w:tcW w:w="6520" w:type="dxa"/>
          </w:tcPr>
          <w:p w14:paraId="54ABF3AC" w14:textId="77777777" w:rsidR="00C9074B" w:rsidRPr="0059671E" w:rsidRDefault="00C9074B" w:rsidP="00815271">
            <w:pPr>
              <w:rPr>
                <w:rFonts w:asciiTheme="minorEastAsia" w:eastAsiaTheme="minorEastAsia" w:hAnsiTheme="minorEastAsia"/>
              </w:rPr>
            </w:pPr>
          </w:p>
        </w:tc>
        <w:tc>
          <w:tcPr>
            <w:tcW w:w="567" w:type="dxa"/>
          </w:tcPr>
          <w:p w14:paraId="63AFE227" w14:textId="77777777" w:rsidR="00C9074B" w:rsidRPr="0059671E" w:rsidRDefault="00C9074B" w:rsidP="00815271">
            <w:pPr>
              <w:pStyle w:val="23"/>
              <w:spacing w:before="0" w:after="0" w:line="0" w:lineRule="atLeast"/>
              <w:jc w:val="left"/>
              <w:rPr>
                <w:rFonts w:asciiTheme="minorEastAsia" w:eastAsiaTheme="minorEastAsia" w:hAnsiTheme="minorEastAsia"/>
                <w:bCs/>
                <w:color w:val="auto"/>
                <w:sz w:val="24"/>
                <w:szCs w:val="24"/>
              </w:rPr>
            </w:pPr>
            <w:r w:rsidRPr="0059671E">
              <w:rPr>
                <w:rFonts w:asciiTheme="minorEastAsia" w:eastAsiaTheme="minorEastAsia" w:hAnsiTheme="minorEastAsia" w:hint="eastAsia"/>
                <w:bCs/>
                <w:color w:val="auto"/>
                <w:sz w:val="24"/>
                <w:szCs w:val="24"/>
              </w:rPr>
              <w:t>152</w:t>
            </w:r>
          </w:p>
        </w:tc>
        <w:tc>
          <w:tcPr>
            <w:tcW w:w="2835" w:type="dxa"/>
          </w:tcPr>
          <w:p w14:paraId="6D83D5BF" w14:textId="77777777" w:rsidR="00C9074B" w:rsidRPr="0059671E" w:rsidRDefault="00C9074B" w:rsidP="00815271">
            <w:pPr>
              <w:pStyle w:val="23"/>
              <w:spacing w:before="0" w:after="0" w:line="0" w:lineRule="atLeast"/>
              <w:jc w:val="left"/>
              <w:rPr>
                <w:rFonts w:asciiTheme="minorEastAsia" w:eastAsiaTheme="minorEastAsia" w:hAnsiTheme="minorEastAsia"/>
                <w:bCs/>
                <w:color w:val="auto"/>
                <w:sz w:val="24"/>
                <w:szCs w:val="24"/>
              </w:rPr>
            </w:pPr>
            <w:r w:rsidRPr="0059671E">
              <w:rPr>
                <w:rFonts w:asciiTheme="minorEastAsia" w:eastAsiaTheme="minorEastAsia" w:hAnsiTheme="minorEastAsia" w:hint="eastAsia"/>
                <w:bCs/>
                <w:color w:val="auto"/>
                <w:sz w:val="24"/>
                <w:szCs w:val="24"/>
              </w:rPr>
              <w:t>編輯部</w:t>
            </w:r>
          </w:p>
        </w:tc>
        <w:tc>
          <w:tcPr>
            <w:tcW w:w="567" w:type="dxa"/>
            <w:vAlign w:val="center"/>
          </w:tcPr>
          <w:p w14:paraId="75ABE995" w14:textId="77777777" w:rsidR="00C9074B" w:rsidRPr="0059671E" w:rsidRDefault="00C9074B" w:rsidP="00815271">
            <w:pPr>
              <w:rPr>
                <w:rFonts w:asciiTheme="minorEastAsia" w:eastAsiaTheme="minorEastAsia" w:hAnsiTheme="minorEastAsia"/>
              </w:rPr>
            </w:pPr>
          </w:p>
        </w:tc>
      </w:tr>
      <w:tr w:rsidR="00C9074B" w:rsidRPr="0059671E" w14:paraId="338B7DD0" w14:textId="77777777" w:rsidTr="00815271">
        <w:trPr>
          <w:trHeight w:val="487"/>
        </w:trPr>
        <w:tc>
          <w:tcPr>
            <w:tcW w:w="1984" w:type="dxa"/>
          </w:tcPr>
          <w:p w14:paraId="5B888213" w14:textId="77777777" w:rsidR="00C9074B" w:rsidRPr="0059671E"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10"/>
              </w:smartTagPr>
              <w:r w:rsidRPr="0059671E">
                <w:rPr>
                  <w:rFonts w:asciiTheme="minorEastAsia" w:eastAsiaTheme="minorEastAsia" w:hAnsiTheme="minorEastAsia" w:hint="eastAsia"/>
                </w:rPr>
                <w:t>2010/05/15</w:t>
              </w:r>
            </w:smartTag>
          </w:p>
        </w:tc>
        <w:tc>
          <w:tcPr>
            <w:tcW w:w="959" w:type="dxa"/>
          </w:tcPr>
          <w:p w14:paraId="1EF2E82C"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314</w:t>
            </w:r>
          </w:p>
        </w:tc>
        <w:tc>
          <w:tcPr>
            <w:tcW w:w="1985" w:type="dxa"/>
          </w:tcPr>
          <w:p w14:paraId="67C1AE95"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道場集錦</w:t>
            </w:r>
          </w:p>
        </w:tc>
        <w:tc>
          <w:tcPr>
            <w:tcW w:w="6520" w:type="dxa"/>
          </w:tcPr>
          <w:p w14:paraId="0C5378B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回首向來蕭瑟處</w:t>
            </w:r>
            <w:r>
              <w:rPr>
                <w:rFonts w:asciiTheme="minorEastAsia" w:eastAsiaTheme="minorEastAsia" w:hAnsiTheme="minorEastAsia" w:hint="eastAsia"/>
              </w:rPr>
              <w:t xml:space="preserve">　　</w:t>
            </w:r>
          </w:p>
          <w:p w14:paraId="794B2EF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係有蟾聲伴經聲</w:t>
            </w:r>
          </w:p>
          <w:p w14:paraId="5454B64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日本發展基地動土現奇景</w:t>
            </w:r>
          </w:p>
          <w:p w14:paraId="50E2B7C2" w14:textId="77777777" w:rsidR="00C9074B" w:rsidRPr="0059671E" w:rsidRDefault="00C9074B" w:rsidP="00815271">
            <w:pPr>
              <w:rPr>
                <w:rFonts w:asciiTheme="minorEastAsia" w:eastAsiaTheme="minorEastAsia" w:hAnsiTheme="minorEastAsia" w:cs="新細明體"/>
                <w:kern w:val="0"/>
              </w:rPr>
            </w:pPr>
          </w:p>
          <w:p w14:paraId="24B07D1F" w14:textId="77777777" w:rsidR="00C9074B" w:rsidRPr="0059671E" w:rsidRDefault="00C9074B" w:rsidP="00815271">
            <w:pPr>
              <w:snapToGrid w:val="0"/>
              <w:rPr>
                <w:rFonts w:asciiTheme="minorEastAsia" w:eastAsiaTheme="minorEastAsia" w:hAnsiTheme="minorEastAsia"/>
              </w:rPr>
            </w:pPr>
            <w:r w:rsidRPr="0059671E">
              <w:rPr>
                <w:rFonts w:asciiTheme="minorEastAsia" w:eastAsiaTheme="minorEastAsia" w:hAnsiTheme="minorEastAsia" w:hint="eastAsia"/>
              </w:rPr>
              <w:t>99追思！天安一新耳目</w:t>
            </w:r>
          </w:p>
          <w:p w14:paraId="21BCDA77" w14:textId="77777777" w:rsidR="00C9074B" w:rsidRPr="0059671E" w:rsidRDefault="00C9074B" w:rsidP="00815271">
            <w:pPr>
              <w:snapToGrid w:val="0"/>
              <w:rPr>
                <w:rFonts w:asciiTheme="minorEastAsia" w:eastAsiaTheme="minorEastAsia" w:hAnsiTheme="minorEastAsia"/>
                <w:bCs/>
              </w:rPr>
            </w:pPr>
          </w:p>
          <w:p w14:paraId="6515D6A7"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考驗不斷</w:t>
            </w:r>
            <w:r>
              <w:rPr>
                <w:rFonts w:asciiTheme="minorEastAsia" w:eastAsiaTheme="minorEastAsia" w:hAnsiTheme="minorEastAsia" w:hint="eastAsia"/>
                <w:bCs/>
              </w:rPr>
              <w:t xml:space="preserve">　</w:t>
            </w:r>
            <w:r w:rsidRPr="0059671E">
              <w:rPr>
                <w:rFonts w:asciiTheme="minorEastAsia" w:eastAsiaTheme="minorEastAsia" w:hAnsiTheme="minorEastAsia" w:hint="eastAsia"/>
                <w:bCs/>
              </w:rPr>
              <w:t>砥礪以須</w:t>
            </w:r>
            <w:r>
              <w:rPr>
                <w:rFonts w:asciiTheme="minorEastAsia" w:eastAsiaTheme="minorEastAsia" w:hAnsiTheme="minorEastAsia" w:hint="eastAsia"/>
                <w:bCs/>
              </w:rPr>
              <w:t xml:space="preserve">　</w:t>
            </w:r>
            <w:r w:rsidRPr="0059671E">
              <w:rPr>
                <w:rFonts w:asciiTheme="minorEastAsia" w:eastAsiaTheme="minorEastAsia" w:hAnsiTheme="minorEastAsia" w:hint="eastAsia"/>
                <w:bCs/>
              </w:rPr>
              <w:t>同心三願</w:t>
            </w:r>
            <w:r>
              <w:rPr>
                <w:rFonts w:asciiTheme="minorEastAsia" w:eastAsiaTheme="minorEastAsia" w:hAnsiTheme="minorEastAsia" w:hint="eastAsia"/>
                <w:bCs/>
              </w:rPr>
              <w:t xml:space="preserve">　</w:t>
            </w:r>
            <w:r w:rsidRPr="0059671E">
              <w:rPr>
                <w:rFonts w:asciiTheme="minorEastAsia" w:eastAsiaTheme="minorEastAsia" w:hAnsiTheme="minorEastAsia" w:hint="eastAsia"/>
                <w:bCs/>
              </w:rPr>
              <w:t>奮鬥成長</w:t>
            </w:r>
          </w:p>
          <w:p w14:paraId="11D8B331"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天心堂復堂10週年慶道氣盈溢</w:t>
            </w:r>
          </w:p>
          <w:p w14:paraId="415F0F34" w14:textId="77777777" w:rsidR="00C9074B" w:rsidRPr="0059671E" w:rsidRDefault="00C9074B" w:rsidP="00815271">
            <w:pPr>
              <w:rPr>
                <w:rFonts w:asciiTheme="minorEastAsia" w:eastAsiaTheme="minorEastAsia" w:hAnsiTheme="minorEastAsia"/>
                <w:bCs/>
              </w:rPr>
            </w:pPr>
          </w:p>
          <w:p w14:paraId="76D724C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篤踐履實有感斯應</w:t>
            </w:r>
          </w:p>
          <w:p w14:paraId="36AA5C1B" w14:textId="77777777" w:rsidR="00C9074B" w:rsidRPr="0059671E" w:rsidRDefault="00C9074B" w:rsidP="00815271">
            <w:pPr>
              <w:autoSpaceDE w:val="0"/>
              <w:autoSpaceDN w:val="0"/>
              <w:adjustRightInd w:val="0"/>
              <w:ind w:right="480"/>
              <w:rPr>
                <w:rFonts w:asciiTheme="minorEastAsia" w:eastAsiaTheme="minorEastAsia" w:hAnsiTheme="minorEastAsia"/>
              </w:rPr>
            </w:pPr>
            <w:r w:rsidRPr="0059671E">
              <w:rPr>
                <w:rFonts w:asciiTheme="minorEastAsia" w:eastAsiaTheme="minorEastAsia" w:hAnsiTheme="minorEastAsia" w:hint="eastAsia"/>
              </w:rPr>
              <w:t>天人和合無願不從</w:t>
            </w:r>
          </w:p>
          <w:p w14:paraId="409C36AC" w14:textId="77777777" w:rsidR="00C9074B" w:rsidRPr="0059671E" w:rsidRDefault="00C9074B" w:rsidP="00815271">
            <w:pPr>
              <w:autoSpaceDE w:val="0"/>
              <w:autoSpaceDN w:val="0"/>
              <w:adjustRightInd w:val="0"/>
              <w:ind w:right="480"/>
              <w:rPr>
                <w:rFonts w:asciiTheme="minorEastAsia" w:eastAsiaTheme="minorEastAsia" w:hAnsiTheme="minorEastAsia"/>
              </w:rPr>
            </w:pPr>
          </w:p>
          <w:p w14:paraId="43EA4D89" w14:textId="77777777" w:rsidR="00C9074B" w:rsidRPr="0059671E" w:rsidRDefault="00C9074B" w:rsidP="00815271">
            <w:pPr>
              <w:autoSpaceDE w:val="0"/>
              <w:autoSpaceDN w:val="0"/>
              <w:adjustRightInd w:val="0"/>
              <w:ind w:right="480"/>
              <w:rPr>
                <w:rFonts w:asciiTheme="minorEastAsia" w:eastAsiaTheme="minorEastAsia" w:hAnsiTheme="minorEastAsia"/>
              </w:rPr>
            </w:pPr>
            <w:r w:rsidRPr="0059671E">
              <w:rPr>
                <w:rFonts w:asciiTheme="minorEastAsia" w:eastAsiaTheme="minorEastAsia" w:hAnsiTheme="minorEastAsia" w:hint="eastAsia"/>
              </w:rPr>
              <w:t>媽祖接引跋涉九日</w:t>
            </w:r>
          </w:p>
          <w:p w14:paraId="0EAD4D93" w14:textId="77777777" w:rsidR="00C9074B" w:rsidRPr="0059671E" w:rsidRDefault="00C9074B" w:rsidP="00815271">
            <w:pPr>
              <w:autoSpaceDE w:val="0"/>
              <w:autoSpaceDN w:val="0"/>
              <w:adjustRightInd w:val="0"/>
              <w:ind w:right="480"/>
              <w:rPr>
                <w:rFonts w:asciiTheme="minorEastAsia" w:eastAsiaTheme="minorEastAsia" w:hAnsiTheme="minorEastAsia"/>
              </w:rPr>
            </w:pPr>
            <w:r w:rsidRPr="0059671E">
              <w:rPr>
                <w:rFonts w:asciiTheme="minorEastAsia" w:eastAsiaTheme="minorEastAsia" w:hAnsiTheme="minorEastAsia" w:hint="eastAsia"/>
              </w:rPr>
              <w:t>炁療服務造福眾生</w:t>
            </w:r>
          </w:p>
          <w:p w14:paraId="2985BAD9" w14:textId="77777777" w:rsidR="00C9074B" w:rsidRPr="0059671E" w:rsidRDefault="00C9074B" w:rsidP="00815271">
            <w:pPr>
              <w:spacing w:line="480" w:lineRule="atLeast"/>
              <w:rPr>
                <w:rFonts w:asciiTheme="minorEastAsia" w:eastAsiaTheme="minorEastAsia" w:hAnsiTheme="minorEastAsia"/>
                <w:bCs/>
              </w:rPr>
            </w:pPr>
          </w:p>
          <w:p w14:paraId="0A5DE463" w14:textId="77777777" w:rsidR="00C9074B" w:rsidRPr="0059671E" w:rsidRDefault="00C9074B" w:rsidP="00815271">
            <w:pPr>
              <w:spacing w:line="480" w:lineRule="atLeast"/>
              <w:rPr>
                <w:rFonts w:asciiTheme="minorEastAsia" w:eastAsiaTheme="minorEastAsia" w:hAnsiTheme="minorEastAsia"/>
                <w:bCs/>
              </w:rPr>
            </w:pPr>
            <w:r w:rsidRPr="0059671E">
              <w:rPr>
                <w:rFonts w:asciiTheme="minorEastAsia" w:eastAsiaTheme="minorEastAsia" w:hAnsiTheme="minorEastAsia" w:hint="eastAsia"/>
                <w:bCs/>
              </w:rPr>
              <w:lastRenderedPageBreak/>
              <w:t>系列年度活動登場</w:t>
            </w:r>
          </w:p>
          <w:p w14:paraId="4F0F5D5D" w14:textId="77777777" w:rsidR="00C9074B" w:rsidRPr="0059671E" w:rsidRDefault="00C9074B" w:rsidP="00815271">
            <w:pPr>
              <w:spacing w:line="480" w:lineRule="atLeast"/>
              <w:rPr>
                <w:rFonts w:asciiTheme="minorEastAsia" w:eastAsiaTheme="minorEastAsia" w:hAnsiTheme="minorEastAsia"/>
                <w:bCs/>
              </w:rPr>
            </w:pPr>
            <w:r w:rsidRPr="0059671E">
              <w:rPr>
                <w:rFonts w:asciiTheme="minorEastAsia" w:eastAsiaTheme="minorEastAsia" w:hAnsiTheme="minorEastAsia" w:hint="eastAsia"/>
                <w:bCs/>
              </w:rPr>
              <w:t>洛城掌院道氣興旺</w:t>
            </w:r>
          </w:p>
          <w:p w14:paraId="1B7DA9DB" w14:textId="77777777" w:rsidR="00C9074B" w:rsidRPr="0059671E" w:rsidRDefault="00C9074B" w:rsidP="00815271">
            <w:pPr>
              <w:pStyle w:val="Web"/>
              <w:snapToGrid w:val="0"/>
              <w:spacing w:before="0" w:beforeAutospacing="0" w:after="0" w:afterAutospacing="0" w:line="0" w:lineRule="atLeast"/>
              <w:rPr>
                <w:rFonts w:asciiTheme="minorEastAsia" w:eastAsiaTheme="minorEastAsia" w:hAnsiTheme="minorEastAsia"/>
              </w:rPr>
            </w:pPr>
          </w:p>
        </w:tc>
        <w:tc>
          <w:tcPr>
            <w:tcW w:w="567" w:type="dxa"/>
          </w:tcPr>
          <w:p w14:paraId="3EE9EDB5"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lastRenderedPageBreak/>
              <w:t>153</w:t>
            </w:r>
          </w:p>
          <w:p w14:paraId="2F51069B" w14:textId="77777777" w:rsidR="00C9074B" w:rsidRPr="0059671E" w:rsidRDefault="00C9074B" w:rsidP="00815271">
            <w:pPr>
              <w:rPr>
                <w:rFonts w:asciiTheme="minorEastAsia" w:eastAsiaTheme="minorEastAsia" w:hAnsiTheme="minorEastAsia"/>
                <w:bCs/>
              </w:rPr>
            </w:pPr>
          </w:p>
          <w:p w14:paraId="52773795" w14:textId="77777777" w:rsidR="00C9074B" w:rsidRPr="0059671E" w:rsidRDefault="00C9074B" w:rsidP="00815271">
            <w:pPr>
              <w:rPr>
                <w:rFonts w:asciiTheme="minorEastAsia" w:eastAsiaTheme="minorEastAsia" w:hAnsiTheme="minorEastAsia"/>
                <w:bCs/>
              </w:rPr>
            </w:pPr>
          </w:p>
          <w:p w14:paraId="429C2FB6" w14:textId="77777777" w:rsidR="00C9074B" w:rsidRPr="0059671E" w:rsidRDefault="00C9074B" w:rsidP="00815271">
            <w:pPr>
              <w:rPr>
                <w:rFonts w:asciiTheme="minorEastAsia" w:eastAsiaTheme="minorEastAsia" w:hAnsiTheme="minorEastAsia"/>
                <w:bCs/>
              </w:rPr>
            </w:pPr>
          </w:p>
          <w:p w14:paraId="7CDF381F"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156</w:t>
            </w:r>
          </w:p>
          <w:p w14:paraId="1A7909C1" w14:textId="77777777" w:rsidR="00C9074B" w:rsidRPr="0059671E" w:rsidRDefault="00C9074B" w:rsidP="00815271">
            <w:pPr>
              <w:rPr>
                <w:rFonts w:asciiTheme="minorEastAsia" w:eastAsiaTheme="minorEastAsia" w:hAnsiTheme="minorEastAsia"/>
                <w:bCs/>
              </w:rPr>
            </w:pPr>
          </w:p>
          <w:p w14:paraId="3077FAC5"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159</w:t>
            </w:r>
          </w:p>
          <w:p w14:paraId="05DC2040" w14:textId="77777777" w:rsidR="00C9074B" w:rsidRPr="0059671E" w:rsidRDefault="00C9074B" w:rsidP="00815271">
            <w:pPr>
              <w:rPr>
                <w:rFonts w:asciiTheme="minorEastAsia" w:eastAsiaTheme="minorEastAsia" w:hAnsiTheme="minorEastAsia"/>
                <w:bCs/>
              </w:rPr>
            </w:pPr>
          </w:p>
          <w:p w14:paraId="68CDF211" w14:textId="77777777" w:rsidR="00C9074B" w:rsidRPr="0059671E" w:rsidRDefault="00C9074B" w:rsidP="00815271">
            <w:pPr>
              <w:rPr>
                <w:rFonts w:asciiTheme="minorEastAsia" w:eastAsiaTheme="minorEastAsia" w:hAnsiTheme="minorEastAsia"/>
                <w:bCs/>
              </w:rPr>
            </w:pPr>
          </w:p>
          <w:p w14:paraId="3FCC6692"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161</w:t>
            </w:r>
          </w:p>
          <w:p w14:paraId="1F87B433" w14:textId="77777777" w:rsidR="00C9074B" w:rsidRPr="0059671E" w:rsidRDefault="00C9074B" w:rsidP="00815271">
            <w:pPr>
              <w:rPr>
                <w:rFonts w:asciiTheme="minorEastAsia" w:eastAsiaTheme="minorEastAsia" w:hAnsiTheme="minorEastAsia"/>
                <w:bCs/>
              </w:rPr>
            </w:pPr>
          </w:p>
          <w:p w14:paraId="3418D51B" w14:textId="77777777" w:rsidR="00C9074B" w:rsidRPr="0059671E" w:rsidRDefault="00C9074B" w:rsidP="00815271">
            <w:pPr>
              <w:rPr>
                <w:rFonts w:asciiTheme="minorEastAsia" w:eastAsiaTheme="minorEastAsia" w:hAnsiTheme="minorEastAsia"/>
                <w:bCs/>
              </w:rPr>
            </w:pPr>
          </w:p>
          <w:p w14:paraId="37B438B6"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162</w:t>
            </w:r>
          </w:p>
          <w:p w14:paraId="17F07809" w14:textId="77777777" w:rsidR="00C9074B" w:rsidRPr="0059671E" w:rsidRDefault="00C9074B" w:rsidP="00815271">
            <w:pPr>
              <w:rPr>
                <w:rFonts w:asciiTheme="minorEastAsia" w:eastAsiaTheme="minorEastAsia" w:hAnsiTheme="minorEastAsia"/>
                <w:bCs/>
              </w:rPr>
            </w:pPr>
          </w:p>
          <w:p w14:paraId="7F39A38B" w14:textId="77777777" w:rsidR="00C9074B" w:rsidRPr="0059671E" w:rsidRDefault="00C9074B" w:rsidP="00815271">
            <w:pPr>
              <w:rPr>
                <w:rFonts w:asciiTheme="minorEastAsia" w:eastAsiaTheme="minorEastAsia" w:hAnsiTheme="minorEastAsia"/>
                <w:bCs/>
              </w:rPr>
            </w:pPr>
          </w:p>
          <w:p w14:paraId="61440720"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164</w:t>
            </w:r>
          </w:p>
        </w:tc>
        <w:tc>
          <w:tcPr>
            <w:tcW w:w="2835" w:type="dxa"/>
          </w:tcPr>
          <w:p w14:paraId="09D24BB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口述/劉光魯</w:t>
            </w:r>
          </w:p>
          <w:p w14:paraId="63B067D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採訪/黃敏書</w:t>
            </w:r>
          </w:p>
          <w:p w14:paraId="018C0583" w14:textId="77777777" w:rsidR="00C9074B" w:rsidRPr="0059671E" w:rsidRDefault="00C9074B" w:rsidP="00815271">
            <w:pPr>
              <w:spacing w:line="460" w:lineRule="exact"/>
              <w:jc w:val="both"/>
              <w:rPr>
                <w:rFonts w:asciiTheme="minorEastAsia" w:eastAsiaTheme="minorEastAsia" w:hAnsiTheme="minorEastAsia" w:cs="新細明體"/>
                <w:kern w:val="0"/>
              </w:rPr>
            </w:pPr>
          </w:p>
          <w:p w14:paraId="73BC2FBA" w14:textId="77777777" w:rsidR="00C9074B" w:rsidRPr="0059671E" w:rsidRDefault="00C9074B" w:rsidP="00815271">
            <w:pPr>
              <w:pStyle w:val="23"/>
              <w:spacing w:before="0" w:after="0" w:line="0" w:lineRule="atLeast"/>
              <w:jc w:val="left"/>
              <w:rPr>
                <w:rFonts w:asciiTheme="minorEastAsia" w:eastAsiaTheme="minorEastAsia" w:hAnsiTheme="minorEastAsia"/>
                <w:bCs/>
                <w:color w:val="FF0000"/>
                <w:sz w:val="24"/>
                <w:szCs w:val="24"/>
              </w:rPr>
            </w:pPr>
          </w:p>
          <w:p w14:paraId="157FFB2B" w14:textId="77777777" w:rsidR="00C9074B" w:rsidRPr="0059671E" w:rsidRDefault="00C9074B" w:rsidP="00815271">
            <w:pPr>
              <w:pStyle w:val="23"/>
              <w:spacing w:before="0" w:after="0" w:line="0" w:lineRule="atLeast"/>
              <w:jc w:val="left"/>
              <w:rPr>
                <w:rFonts w:asciiTheme="minorEastAsia" w:eastAsiaTheme="minorEastAsia" w:hAnsiTheme="minorEastAsia"/>
                <w:bCs/>
                <w:color w:val="auto"/>
                <w:sz w:val="24"/>
                <w:szCs w:val="24"/>
              </w:rPr>
            </w:pPr>
            <w:r w:rsidRPr="0059671E">
              <w:rPr>
                <w:rFonts w:asciiTheme="minorEastAsia" w:eastAsiaTheme="minorEastAsia" w:hAnsiTheme="minorEastAsia" w:hint="eastAsia"/>
                <w:bCs/>
                <w:color w:val="auto"/>
                <w:sz w:val="24"/>
                <w:szCs w:val="24"/>
              </w:rPr>
              <w:t>鍾月濟</w:t>
            </w:r>
          </w:p>
          <w:p w14:paraId="69D364BB" w14:textId="77777777" w:rsidR="00C9074B" w:rsidRPr="0059671E" w:rsidRDefault="00C9074B" w:rsidP="00815271">
            <w:pPr>
              <w:pStyle w:val="23"/>
              <w:spacing w:before="0" w:after="0" w:line="0" w:lineRule="atLeast"/>
              <w:jc w:val="left"/>
              <w:rPr>
                <w:rFonts w:asciiTheme="minorEastAsia" w:eastAsiaTheme="minorEastAsia" w:hAnsiTheme="minorEastAsia"/>
                <w:bCs/>
                <w:color w:val="auto"/>
                <w:sz w:val="24"/>
                <w:szCs w:val="24"/>
              </w:rPr>
            </w:pPr>
          </w:p>
          <w:p w14:paraId="6DCC380B" w14:textId="77777777" w:rsidR="00C9074B" w:rsidRPr="0059671E" w:rsidRDefault="00C9074B" w:rsidP="00815271">
            <w:pPr>
              <w:pStyle w:val="23"/>
              <w:spacing w:before="0" w:after="0" w:line="0" w:lineRule="atLeast"/>
              <w:jc w:val="left"/>
              <w:rPr>
                <w:rFonts w:asciiTheme="minorEastAsia" w:eastAsiaTheme="minorEastAsia" w:hAnsiTheme="minorEastAsia"/>
                <w:bCs/>
                <w:color w:val="auto"/>
                <w:sz w:val="24"/>
                <w:szCs w:val="24"/>
              </w:rPr>
            </w:pPr>
            <w:r w:rsidRPr="0059671E">
              <w:rPr>
                <w:rFonts w:asciiTheme="minorEastAsia" w:eastAsiaTheme="minorEastAsia" w:hAnsiTheme="minorEastAsia" w:hint="eastAsia"/>
                <w:bCs/>
                <w:color w:val="auto"/>
                <w:sz w:val="24"/>
                <w:szCs w:val="24"/>
              </w:rPr>
              <w:t>黃光晴</w:t>
            </w:r>
          </w:p>
          <w:p w14:paraId="4E8EDD3B" w14:textId="77777777" w:rsidR="00C9074B" w:rsidRPr="0059671E" w:rsidRDefault="00C9074B" w:rsidP="00815271">
            <w:pPr>
              <w:rPr>
                <w:rFonts w:asciiTheme="minorEastAsia" w:eastAsiaTheme="minorEastAsia" w:hAnsiTheme="minorEastAsia"/>
                <w:bCs/>
              </w:rPr>
            </w:pPr>
          </w:p>
          <w:p w14:paraId="59C9F52D" w14:textId="77777777" w:rsidR="00C9074B" w:rsidRPr="0059671E" w:rsidRDefault="00C9074B" w:rsidP="00815271">
            <w:pPr>
              <w:rPr>
                <w:rFonts w:asciiTheme="minorEastAsia" w:eastAsiaTheme="minorEastAsia" w:hAnsiTheme="minorEastAsia"/>
                <w:bCs/>
              </w:rPr>
            </w:pPr>
          </w:p>
          <w:p w14:paraId="33CFA9E6"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曹光反</w:t>
            </w:r>
          </w:p>
          <w:p w14:paraId="40B59B45" w14:textId="77777777" w:rsidR="00C9074B" w:rsidRPr="0059671E" w:rsidRDefault="00C9074B" w:rsidP="00815271">
            <w:pPr>
              <w:rPr>
                <w:rFonts w:asciiTheme="minorEastAsia" w:eastAsiaTheme="minorEastAsia" w:hAnsiTheme="minorEastAsia"/>
                <w:bCs/>
              </w:rPr>
            </w:pPr>
          </w:p>
          <w:p w14:paraId="1212812F" w14:textId="77777777" w:rsidR="00C9074B" w:rsidRPr="0059671E" w:rsidRDefault="00C9074B" w:rsidP="00815271">
            <w:pPr>
              <w:rPr>
                <w:rFonts w:asciiTheme="minorEastAsia" w:eastAsiaTheme="minorEastAsia" w:hAnsiTheme="minorEastAsia"/>
                <w:bCs/>
              </w:rPr>
            </w:pPr>
          </w:p>
          <w:p w14:paraId="6AF296C1"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陳敏還</w:t>
            </w:r>
          </w:p>
          <w:p w14:paraId="778E4A2B" w14:textId="77777777" w:rsidR="00C9074B" w:rsidRPr="0059671E" w:rsidRDefault="00C9074B" w:rsidP="00815271">
            <w:pPr>
              <w:rPr>
                <w:rFonts w:asciiTheme="minorEastAsia" w:eastAsiaTheme="minorEastAsia" w:hAnsiTheme="minorEastAsia"/>
                <w:bCs/>
              </w:rPr>
            </w:pPr>
          </w:p>
          <w:p w14:paraId="28C04EBB" w14:textId="77777777" w:rsidR="00C9074B" w:rsidRPr="0059671E" w:rsidRDefault="00C9074B" w:rsidP="00815271">
            <w:pPr>
              <w:rPr>
                <w:rFonts w:asciiTheme="minorEastAsia" w:eastAsiaTheme="minorEastAsia" w:hAnsiTheme="minorEastAsia"/>
                <w:bCs/>
              </w:rPr>
            </w:pPr>
          </w:p>
          <w:p w14:paraId="74992031"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于凝恂</w:t>
            </w:r>
          </w:p>
          <w:p w14:paraId="3174E3D9" w14:textId="77777777" w:rsidR="00C9074B" w:rsidRPr="0059671E" w:rsidRDefault="00C9074B" w:rsidP="00815271">
            <w:pPr>
              <w:rPr>
                <w:rFonts w:asciiTheme="minorEastAsia" w:eastAsiaTheme="minorEastAsia" w:hAnsiTheme="minorEastAsia"/>
                <w:snapToGrid w:val="0"/>
                <w:kern w:val="0"/>
              </w:rPr>
            </w:pPr>
          </w:p>
        </w:tc>
        <w:tc>
          <w:tcPr>
            <w:tcW w:w="567" w:type="dxa"/>
            <w:vAlign w:val="center"/>
          </w:tcPr>
          <w:p w14:paraId="6C55D2F9" w14:textId="77777777" w:rsidR="00C9074B" w:rsidRPr="0059671E" w:rsidRDefault="00C9074B" w:rsidP="00815271">
            <w:pPr>
              <w:rPr>
                <w:rFonts w:asciiTheme="minorEastAsia" w:eastAsiaTheme="minorEastAsia" w:hAnsiTheme="minorEastAsia"/>
              </w:rPr>
            </w:pPr>
          </w:p>
        </w:tc>
      </w:tr>
      <w:tr w:rsidR="00C9074B" w:rsidRPr="0059671E" w14:paraId="3FC6CC48" w14:textId="77777777" w:rsidTr="00815271">
        <w:trPr>
          <w:trHeight w:val="487"/>
        </w:trPr>
        <w:tc>
          <w:tcPr>
            <w:tcW w:w="1984" w:type="dxa"/>
            <w:vAlign w:val="center"/>
          </w:tcPr>
          <w:p w14:paraId="09666903"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10"/>
              </w:smartTagPr>
              <w:r w:rsidRPr="0059671E">
                <w:rPr>
                  <w:rFonts w:asciiTheme="minorEastAsia" w:eastAsiaTheme="minorEastAsia" w:hAnsiTheme="minorEastAsia" w:hint="eastAsia"/>
                </w:rPr>
                <w:t>2010/05/15</w:t>
              </w:r>
            </w:smartTag>
          </w:p>
        </w:tc>
        <w:tc>
          <w:tcPr>
            <w:tcW w:w="959" w:type="dxa"/>
            <w:vAlign w:val="center"/>
          </w:tcPr>
          <w:p w14:paraId="38D7406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314</w:t>
            </w:r>
          </w:p>
        </w:tc>
        <w:tc>
          <w:tcPr>
            <w:tcW w:w="1985" w:type="dxa"/>
          </w:tcPr>
          <w:p w14:paraId="34CE7E9E" w14:textId="77777777" w:rsidR="00C9074B" w:rsidRPr="0059671E" w:rsidRDefault="00C9074B" w:rsidP="00815271">
            <w:pPr>
              <w:rPr>
                <w:rFonts w:asciiTheme="minorEastAsia" w:eastAsiaTheme="minorEastAsia" w:hAnsiTheme="minorEastAsia"/>
                <w:bCs/>
                <w:color w:val="000000"/>
              </w:rPr>
            </w:pPr>
            <w:r w:rsidRPr="0059671E">
              <w:rPr>
                <w:rFonts w:asciiTheme="minorEastAsia" w:eastAsiaTheme="minorEastAsia" w:hAnsiTheme="minorEastAsia" w:hint="eastAsia"/>
                <w:b/>
                <w:bCs/>
              </w:rPr>
              <w:t>歷史上的今天</w:t>
            </w:r>
          </w:p>
        </w:tc>
        <w:tc>
          <w:tcPr>
            <w:tcW w:w="6520" w:type="dxa"/>
          </w:tcPr>
          <w:p w14:paraId="70DC4D0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寫給親愛的天帝教同奮</w:t>
            </w:r>
            <w:r>
              <w:rPr>
                <w:rFonts w:asciiTheme="minorEastAsia" w:eastAsiaTheme="minorEastAsia" w:hAnsiTheme="minorEastAsia"/>
              </w:rPr>
              <w:t xml:space="preserve">　</w:t>
            </w:r>
            <w:r w:rsidRPr="0059671E">
              <w:rPr>
                <w:rFonts w:asciiTheme="minorEastAsia" w:eastAsiaTheme="minorEastAsia" w:hAnsiTheme="minorEastAsia" w:hint="eastAsia"/>
              </w:rPr>
              <w:t>〜《涵靜老人天命之路》</w:t>
            </w:r>
          </w:p>
        </w:tc>
        <w:tc>
          <w:tcPr>
            <w:tcW w:w="567" w:type="dxa"/>
          </w:tcPr>
          <w:p w14:paraId="4E834F38" w14:textId="77777777" w:rsidR="00C9074B" w:rsidRPr="0059671E" w:rsidRDefault="00C9074B" w:rsidP="00815271">
            <w:pPr>
              <w:pStyle w:val="23"/>
              <w:spacing w:before="0" w:after="0" w:line="0" w:lineRule="atLeast"/>
              <w:jc w:val="left"/>
              <w:rPr>
                <w:rFonts w:asciiTheme="minorEastAsia" w:eastAsiaTheme="minorEastAsia" w:hAnsiTheme="minorEastAsia"/>
                <w:bCs/>
                <w:color w:val="auto"/>
                <w:sz w:val="24"/>
                <w:szCs w:val="24"/>
              </w:rPr>
            </w:pPr>
            <w:r w:rsidRPr="0059671E">
              <w:rPr>
                <w:rFonts w:asciiTheme="minorEastAsia" w:eastAsiaTheme="minorEastAsia" w:hAnsiTheme="minorEastAsia" w:hint="eastAsia"/>
                <w:bCs/>
                <w:color w:val="auto"/>
                <w:sz w:val="24"/>
                <w:szCs w:val="24"/>
              </w:rPr>
              <w:t>166</w:t>
            </w:r>
          </w:p>
        </w:tc>
        <w:tc>
          <w:tcPr>
            <w:tcW w:w="2835" w:type="dxa"/>
          </w:tcPr>
          <w:p w14:paraId="1E82FD2C" w14:textId="77777777" w:rsidR="00C9074B" w:rsidRPr="0059671E" w:rsidRDefault="00C9074B" w:rsidP="00815271">
            <w:pPr>
              <w:pStyle w:val="23"/>
              <w:spacing w:before="0" w:after="0" w:line="0" w:lineRule="atLeast"/>
              <w:jc w:val="left"/>
              <w:rPr>
                <w:rFonts w:asciiTheme="minorEastAsia" w:eastAsiaTheme="minorEastAsia" w:hAnsiTheme="minorEastAsia"/>
                <w:bCs/>
                <w:color w:val="auto"/>
                <w:sz w:val="24"/>
                <w:szCs w:val="24"/>
              </w:rPr>
            </w:pPr>
            <w:r w:rsidRPr="0059671E">
              <w:rPr>
                <w:rFonts w:asciiTheme="minorEastAsia" w:eastAsiaTheme="minorEastAsia" w:hAnsiTheme="minorEastAsia" w:hint="eastAsia"/>
                <w:sz w:val="24"/>
                <w:szCs w:val="24"/>
              </w:rPr>
              <w:t>教史委員會</w:t>
            </w:r>
          </w:p>
        </w:tc>
        <w:tc>
          <w:tcPr>
            <w:tcW w:w="567" w:type="dxa"/>
            <w:vAlign w:val="center"/>
          </w:tcPr>
          <w:p w14:paraId="2237550E" w14:textId="77777777" w:rsidR="00C9074B" w:rsidRPr="0059671E" w:rsidRDefault="00C9074B" w:rsidP="00815271">
            <w:pPr>
              <w:rPr>
                <w:rFonts w:asciiTheme="minorEastAsia" w:eastAsiaTheme="minorEastAsia" w:hAnsiTheme="minorEastAsia"/>
              </w:rPr>
            </w:pPr>
          </w:p>
        </w:tc>
      </w:tr>
      <w:tr w:rsidR="00C9074B" w:rsidRPr="0059671E" w14:paraId="6CCBA358" w14:textId="77777777" w:rsidTr="00815271">
        <w:trPr>
          <w:trHeight w:val="487"/>
        </w:trPr>
        <w:tc>
          <w:tcPr>
            <w:tcW w:w="1984" w:type="dxa"/>
            <w:vAlign w:val="center"/>
          </w:tcPr>
          <w:p w14:paraId="4897C9F6"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10"/>
              </w:smartTagPr>
              <w:r w:rsidRPr="0059671E">
                <w:rPr>
                  <w:rFonts w:asciiTheme="minorEastAsia" w:eastAsiaTheme="minorEastAsia" w:hAnsiTheme="minorEastAsia" w:hint="eastAsia"/>
                </w:rPr>
                <w:t>2010/05/15</w:t>
              </w:r>
            </w:smartTag>
          </w:p>
        </w:tc>
        <w:tc>
          <w:tcPr>
            <w:tcW w:w="959" w:type="dxa"/>
            <w:vAlign w:val="center"/>
          </w:tcPr>
          <w:p w14:paraId="022BBA1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314</w:t>
            </w:r>
          </w:p>
        </w:tc>
        <w:tc>
          <w:tcPr>
            <w:tcW w:w="1985" w:type="dxa"/>
          </w:tcPr>
          <w:p w14:paraId="628F928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教政宣揚</w:t>
            </w:r>
          </w:p>
        </w:tc>
        <w:tc>
          <w:tcPr>
            <w:tcW w:w="6520" w:type="dxa"/>
          </w:tcPr>
          <w:p w14:paraId="38F5DE8D" w14:textId="77777777" w:rsidR="00C9074B" w:rsidRPr="0059671E" w:rsidRDefault="00C9074B" w:rsidP="00815271">
            <w:pPr>
              <w:pStyle w:val="Web"/>
              <w:snapToGrid w:val="0"/>
              <w:spacing w:before="0" w:beforeAutospacing="0" w:after="0" w:afterAutospacing="0" w:line="0" w:lineRule="atLeast"/>
              <w:rPr>
                <w:rFonts w:asciiTheme="minorEastAsia" w:eastAsiaTheme="minorEastAsia" w:hAnsiTheme="minorEastAsia"/>
              </w:rPr>
            </w:pPr>
            <w:r w:rsidRPr="0059671E">
              <w:rPr>
                <w:rFonts w:asciiTheme="minorEastAsia" w:eastAsiaTheme="minorEastAsia" w:hAnsiTheme="minorEastAsia" w:hint="eastAsia"/>
              </w:rPr>
              <w:t>那須24天「修持成長營」受理報名</w:t>
            </w:r>
          </w:p>
        </w:tc>
        <w:tc>
          <w:tcPr>
            <w:tcW w:w="567" w:type="dxa"/>
          </w:tcPr>
          <w:p w14:paraId="4B67A1F6"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168</w:t>
            </w:r>
          </w:p>
        </w:tc>
        <w:tc>
          <w:tcPr>
            <w:tcW w:w="2835" w:type="dxa"/>
          </w:tcPr>
          <w:p w14:paraId="61BD32EE" w14:textId="77777777" w:rsidR="00C9074B" w:rsidRPr="0059671E" w:rsidRDefault="00C9074B" w:rsidP="00815271">
            <w:pPr>
              <w:rPr>
                <w:rFonts w:asciiTheme="minorEastAsia" w:eastAsiaTheme="minorEastAsia" w:hAnsiTheme="minorEastAsia"/>
                <w:snapToGrid w:val="0"/>
                <w:kern w:val="0"/>
              </w:rPr>
            </w:pPr>
            <w:r w:rsidRPr="0059671E">
              <w:rPr>
                <w:rFonts w:asciiTheme="minorEastAsia" w:eastAsiaTheme="minorEastAsia" w:hAnsiTheme="minorEastAsia" w:hint="eastAsia"/>
                <w:lang w:val="en-GB"/>
              </w:rPr>
              <w:t>張敏令</w:t>
            </w:r>
          </w:p>
        </w:tc>
        <w:tc>
          <w:tcPr>
            <w:tcW w:w="567" w:type="dxa"/>
            <w:vAlign w:val="center"/>
          </w:tcPr>
          <w:p w14:paraId="3257C920" w14:textId="77777777" w:rsidR="00C9074B" w:rsidRPr="0059671E" w:rsidRDefault="00C9074B" w:rsidP="00815271">
            <w:pPr>
              <w:rPr>
                <w:rFonts w:asciiTheme="minorEastAsia" w:eastAsiaTheme="minorEastAsia" w:hAnsiTheme="minorEastAsia"/>
              </w:rPr>
            </w:pPr>
          </w:p>
        </w:tc>
      </w:tr>
      <w:tr w:rsidR="00C9074B" w:rsidRPr="0059671E" w14:paraId="523C2AD4" w14:textId="77777777" w:rsidTr="00815271">
        <w:trPr>
          <w:trHeight w:val="487"/>
        </w:trPr>
        <w:tc>
          <w:tcPr>
            <w:tcW w:w="1984" w:type="dxa"/>
            <w:vAlign w:val="center"/>
          </w:tcPr>
          <w:p w14:paraId="5B465530"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10"/>
              </w:smartTagPr>
              <w:r w:rsidRPr="0059671E">
                <w:rPr>
                  <w:rFonts w:asciiTheme="minorEastAsia" w:eastAsiaTheme="minorEastAsia" w:hAnsiTheme="minorEastAsia" w:hint="eastAsia"/>
                </w:rPr>
                <w:t>2010/05/15</w:t>
              </w:r>
            </w:smartTag>
          </w:p>
        </w:tc>
        <w:tc>
          <w:tcPr>
            <w:tcW w:w="959" w:type="dxa"/>
            <w:vAlign w:val="center"/>
          </w:tcPr>
          <w:p w14:paraId="343EF3C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314</w:t>
            </w:r>
          </w:p>
        </w:tc>
        <w:tc>
          <w:tcPr>
            <w:tcW w:w="1985" w:type="dxa"/>
          </w:tcPr>
          <w:p w14:paraId="6E1AA488" w14:textId="77777777" w:rsidR="00C9074B" w:rsidRPr="0059671E" w:rsidRDefault="00C9074B" w:rsidP="00815271">
            <w:pPr>
              <w:pStyle w:val="afa"/>
              <w:ind w:right="640"/>
              <w:rPr>
                <w:rFonts w:asciiTheme="minorEastAsia" w:eastAsiaTheme="minorEastAsia" w:hAnsiTheme="minorEastAsia"/>
                <w:b/>
                <w:szCs w:val="24"/>
              </w:rPr>
            </w:pPr>
            <w:r w:rsidRPr="0059671E">
              <w:rPr>
                <w:rFonts w:asciiTheme="minorEastAsia" w:eastAsiaTheme="minorEastAsia" w:hAnsiTheme="minorEastAsia" w:hint="eastAsia"/>
                <w:b/>
                <w:szCs w:val="24"/>
              </w:rPr>
              <w:t>通訊錄</w:t>
            </w:r>
          </w:p>
        </w:tc>
        <w:tc>
          <w:tcPr>
            <w:tcW w:w="6520" w:type="dxa"/>
          </w:tcPr>
          <w:p w14:paraId="0F26D8B1" w14:textId="77777777" w:rsidR="00C9074B" w:rsidRPr="0059671E" w:rsidRDefault="00C9074B" w:rsidP="00815271">
            <w:pPr>
              <w:snapToGrid w:val="0"/>
              <w:spacing w:line="288" w:lineRule="auto"/>
              <w:rPr>
                <w:rFonts w:asciiTheme="minorEastAsia" w:eastAsiaTheme="minorEastAsia" w:hAnsiTheme="minorEastAsia"/>
                <w:lang w:val="zh-TW"/>
              </w:rPr>
            </w:pPr>
          </w:p>
        </w:tc>
        <w:tc>
          <w:tcPr>
            <w:tcW w:w="567" w:type="dxa"/>
          </w:tcPr>
          <w:p w14:paraId="6053A556"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169</w:t>
            </w:r>
          </w:p>
        </w:tc>
        <w:tc>
          <w:tcPr>
            <w:tcW w:w="2835" w:type="dxa"/>
          </w:tcPr>
          <w:p w14:paraId="03FAC670" w14:textId="77777777" w:rsidR="00C9074B" w:rsidRPr="0059671E" w:rsidRDefault="00C9074B" w:rsidP="00815271">
            <w:pPr>
              <w:pStyle w:val="23"/>
              <w:spacing w:before="0" w:after="0" w:line="0" w:lineRule="atLeast"/>
              <w:jc w:val="left"/>
              <w:rPr>
                <w:rFonts w:asciiTheme="minorEastAsia" w:eastAsiaTheme="minorEastAsia" w:hAnsiTheme="minorEastAsia"/>
                <w:bCs/>
                <w:color w:val="auto"/>
                <w:sz w:val="24"/>
                <w:szCs w:val="24"/>
              </w:rPr>
            </w:pPr>
            <w:r w:rsidRPr="0059671E">
              <w:rPr>
                <w:rFonts w:asciiTheme="minorEastAsia" w:eastAsiaTheme="minorEastAsia" w:hAnsiTheme="minorEastAsia" w:hint="eastAsia"/>
                <w:bCs/>
                <w:color w:val="auto"/>
                <w:sz w:val="24"/>
                <w:szCs w:val="24"/>
              </w:rPr>
              <w:t>極院</w:t>
            </w:r>
          </w:p>
        </w:tc>
        <w:tc>
          <w:tcPr>
            <w:tcW w:w="567" w:type="dxa"/>
            <w:vAlign w:val="center"/>
          </w:tcPr>
          <w:p w14:paraId="469B6345" w14:textId="77777777" w:rsidR="00C9074B" w:rsidRPr="0059671E" w:rsidRDefault="00C9074B" w:rsidP="00815271">
            <w:pPr>
              <w:rPr>
                <w:rFonts w:asciiTheme="minorEastAsia" w:eastAsiaTheme="minorEastAsia" w:hAnsiTheme="minorEastAsia"/>
              </w:rPr>
            </w:pPr>
          </w:p>
        </w:tc>
      </w:tr>
    </w:tbl>
    <w:p w14:paraId="6943DBE8" w14:textId="77777777" w:rsidR="00C9074B" w:rsidRPr="0059671E" w:rsidRDefault="00C9074B" w:rsidP="00C9074B">
      <w:pPr>
        <w:rPr>
          <w:rFonts w:asciiTheme="minorEastAsia" w:eastAsiaTheme="minorEastAsia" w:hAnsiTheme="minorEastAsia"/>
        </w:rPr>
      </w:pPr>
    </w:p>
    <w:p w14:paraId="6B584BC3" w14:textId="77777777" w:rsidR="00C9074B" w:rsidRPr="0059671E" w:rsidRDefault="00C9074B" w:rsidP="00C9074B">
      <w:pPr>
        <w:rPr>
          <w:rFonts w:asciiTheme="minorEastAsia" w:eastAsiaTheme="minorEastAsia" w:hAnsiTheme="minorEastAsia"/>
        </w:rPr>
      </w:pPr>
    </w:p>
    <w:p w14:paraId="355F7B0A" w14:textId="77777777" w:rsidR="00C9074B" w:rsidRPr="0059671E" w:rsidRDefault="00C9074B" w:rsidP="00C9074B">
      <w:pPr>
        <w:rPr>
          <w:rFonts w:asciiTheme="minorEastAsia" w:eastAsiaTheme="minorEastAsia" w:hAnsiTheme="minorEastAsia"/>
        </w:rPr>
      </w:pPr>
    </w:p>
    <w:p w14:paraId="2B000A92" w14:textId="77777777" w:rsidR="00C9074B" w:rsidRPr="0059671E" w:rsidRDefault="00C9074B" w:rsidP="00C9074B">
      <w:pPr>
        <w:rPr>
          <w:rFonts w:asciiTheme="minorEastAsia" w:eastAsiaTheme="minorEastAsia" w:hAnsiTheme="minorEastAsia"/>
        </w:rPr>
      </w:pPr>
    </w:p>
    <w:p w14:paraId="3BA25802" w14:textId="77777777" w:rsidR="00C9074B" w:rsidRPr="0059671E" w:rsidRDefault="00C9074B" w:rsidP="00C9074B">
      <w:pPr>
        <w:rPr>
          <w:rFonts w:asciiTheme="minorEastAsia" w:eastAsiaTheme="minorEastAsia" w:hAnsiTheme="minorEastAsia"/>
        </w:rPr>
      </w:pPr>
    </w:p>
    <w:p w14:paraId="5E171DD1" w14:textId="77777777" w:rsidR="00C9074B" w:rsidRPr="0059671E" w:rsidRDefault="00C9074B" w:rsidP="00C9074B">
      <w:pPr>
        <w:rPr>
          <w:rFonts w:asciiTheme="minorEastAsia" w:eastAsiaTheme="minorEastAsia" w:hAnsiTheme="minorEastAsia"/>
        </w:rPr>
      </w:pPr>
    </w:p>
    <w:p w14:paraId="37DFB3A4" w14:textId="77777777" w:rsidR="00C9074B" w:rsidRPr="0059671E" w:rsidRDefault="00C9074B" w:rsidP="00C9074B">
      <w:pPr>
        <w:rPr>
          <w:rFonts w:asciiTheme="minorEastAsia" w:eastAsiaTheme="minorEastAsia" w:hAnsiTheme="minorEastAsia"/>
        </w:rPr>
      </w:pPr>
    </w:p>
    <w:p w14:paraId="1BFB76D1" w14:textId="77777777" w:rsidR="00C9074B" w:rsidRPr="0059671E" w:rsidRDefault="00C9074B" w:rsidP="00C9074B">
      <w:pPr>
        <w:rPr>
          <w:rFonts w:asciiTheme="minorEastAsia" w:eastAsiaTheme="minorEastAsia" w:hAnsiTheme="minorEastAsia"/>
        </w:rPr>
      </w:pPr>
    </w:p>
    <w:p w14:paraId="1909FA68" w14:textId="77777777" w:rsidR="00C9074B" w:rsidRPr="0059671E" w:rsidRDefault="00C9074B" w:rsidP="00C9074B">
      <w:pPr>
        <w:rPr>
          <w:rFonts w:asciiTheme="minorEastAsia" w:eastAsiaTheme="minorEastAsia" w:hAnsiTheme="minorEastAsia"/>
        </w:rPr>
      </w:pPr>
    </w:p>
    <w:p w14:paraId="2ED83063" w14:textId="77777777" w:rsidR="00C9074B" w:rsidRPr="0059671E" w:rsidRDefault="00C9074B" w:rsidP="00C9074B">
      <w:pPr>
        <w:rPr>
          <w:rFonts w:asciiTheme="minorEastAsia" w:eastAsiaTheme="minorEastAsia" w:hAnsiTheme="minorEastAsia"/>
        </w:rPr>
      </w:pPr>
    </w:p>
    <w:p w14:paraId="36C5202E" w14:textId="77777777" w:rsidR="00C9074B" w:rsidRPr="0059671E" w:rsidRDefault="00C9074B" w:rsidP="00C9074B">
      <w:pPr>
        <w:rPr>
          <w:rFonts w:asciiTheme="minorEastAsia" w:eastAsiaTheme="minorEastAsia" w:hAnsiTheme="minorEastAsia"/>
        </w:rPr>
      </w:pPr>
    </w:p>
    <w:p w14:paraId="437052DC" w14:textId="77777777" w:rsidR="00C9074B" w:rsidRPr="0059671E" w:rsidRDefault="00C9074B" w:rsidP="00C9074B">
      <w:pPr>
        <w:rPr>
          <w:rFonts w:asciiTheme="minorEastAsia" w:eastAsiaTheme="minorEastAsia" w:hAnsiTheme="minorEastAsia"/>
        </w:rPr>
      </w:pPr>
    </w:p>
    <w:p w14:paraId="4727AD12" w14:textId="77777777" w:rsidR="00C9074B" w:rsidRPr="0059671E" w:rsidRDefault="00C9074B" w:rsidP="00C9074B">
      <w:pPr>
        <w:rPr>
          <w:rFonts w:asciiTheme="minorEastAsia" w:eastAsiaTheme="minorEastAsia" w:hAnsiTheme="minorEastAsia"/>
        </w:rPr>
      </w:pPr>
    </w:p>
    <w:p w14:paraId="58275BA3" w14:textId="77777777" w:rsidR="00C9074B" w:rsidRPr="0059671E" w:rsidRDefault="00C9074B" w:rsidP="00C9074B">
      <w:pPr>
        <w:rPr>
          <w:rFonts w:asciiTheme="minorEastAsia" w:eastAsiaTheme="minorEastAsia" w:hAnsiTheme="minorEastAsia"/>
        </w:rPr>
      </w:pPr>
    </w:p>
    <w:p w14:paraId="78F35CB8" w14:textId="77777777" w:rsidR="00C9074B" w:rsidRPr="0059671E" w:rsidRDefault="00C9074B" w:rsidP="00C9074B">
      <w:pPr>
        <w:rPr>
          <w:rFonts w:asciiTheme="minorEastAsia" w:eastAsiaTheme="minorEastAsia" w:hAnsiTheme="minorEastAsia"/>
        </w:rPr>
      </w:pPr>
    </w:p>
    <w:p w14:paraId="2B38FD40" w14:textId="77777777" w:rsidR="00C9074B" w:rsidRPr="0059671E" w:rsidRDefault="00C9074B" w:rsidP="00C9074B">
      <w:pPr>
        <w:rPr>
          <w:rFonts w:asciiTheme="minorEastAsia" w:eastAsiaTheme="minorEastAsia" w:hAnsiTheme="minorEastAsia"/>
        </w:rPr>
      </w:pPr>
    </w:p>
    <w:p w14:paraId="44584436" w14:textId="77777777" w:rsidR="00C9074B" w:rsidRPr="0059671E" w:rsidRDefault="00C9074B" w:rsidP="00C9074B">
      <w:pPr>
        <w:rPr>
          <w:rFonts w:asciiTheme="minorEastAsia" w:eastAsiaTheme="minorEastAsia" w:hAnsiTheme="minorEastAsia"/>
        </w:rPr>
      </w:pPr>
    </w:p>
    <w:p w14:paraId="093D9BCB" w14:textId="77777777" w:rsidR="00C9074B" w:rsidRPr="0059671E" w:rsidRDefault="00C9074B" w:rsidP="00C9074B">
      <w:pPr>
        <w:rPr>
          <w:rFonts w:asciiTheme="minorEastAsia" w:eastAsiaTheme="minorEastAsia" w:hAnsiTheme="minorEastAsia"/>
        </w:rPr>
      </w:pPr>
    </w:p>
    <w:p w14:paraId="1B8E7BDD" w14:textId="77777777" w:rsidR="00C9074B" w:rsidRPr="0059671E" w:rsidRDefault="00C9074B" w:rsidP="00C9074B">
      <w:pPr>
        <w:rPr>
          <w:rFonts w:asciiTheme="minorEastAsia" w:eastAsiaTheme="minorEastAsia" w:hAnsiTheme="minorEastAsia"/>
        </w:rPr>
      </w:pPr>
    </w:p>
    <w:p w14:paraId="44327AD7" w14:textId="77777777" w:rsidR="00C9074B" w:rsidRPr="0059671E" w:rsidRDefault="00C9074B" w:rsidP="00C9074B">
      <w:pPr>
        <w:rPr>
          <w:rFonts w:asciiTheme="minorEastAsia" w:eastAsiaTheme="minorEastAsia" w:hAnsiTheme="minorEastAsia"/>
        </w:rPr>
      </w:pPr>
    </w:p>
    <w:p w14:paraId="5F9F74BA" w14:textId="77777777" w:rsidR="00C9074B" w:rsidRPr="0059671E" w:rsidRDefault="00C9074B" w:rsidP="00C9074B">
      <w:pPr>
        <w:rPr>
          <w:rFonts w:asciiTheme="minorEastAsia" w:eastAsiaTheme="minorEastAsia" w:hAnsiTheme="minorEastAsia"/>
        </w:rPr>
      </w:pPr>
    </w:p>
    <w:p w14:paraId="034DEF9F" w14:textId="77777777" w:rsidR="00C9074B" w:rsidRPr="0059671E" w:rsidRDefault="00C9074B" w:rsidP="00C9074B">
      <w:pPr>
        <w:rPr>
          <w:rFonts w:asciiTheme="minorEastAsia" w:eastAsiaTheme="minorEastAsia" w:hAnsiTheme="minorEastAsia"/>
        </w:rPr>
      </w:pPr>
    </w:p>
    <w:p w14:paraId="5FEE5763" w14:textId="77777777" w:rsidR="00C9074B" w:rsidRPr="0059671E" w:rsidRDefault="00C9074B" w:rsidP="00C9074B">
      <w:pPr>
        <w:rPr>
          <w:rFonts w:asciiTheme="minorEastAsia" w:eastAsiaTheme="minorEastAsia" w:hAnsiTheme="minorEastAsia"/>
        </w:rPr>
      </w:pPr>
    </w:p>
    <w:p w14:paraId="559B6CBF" w14:textId="77777777" w:rsidR="00C9074B" w:rsidRPr="0059671E" w:rsidRDefault="00C9074B" w:rsidP="00C9074B">
      <w:pPr>
        <w:rPr>
          <w:rFonts w:asciiTheme="minorEastAsia" w:eastAsiaTheme="minorEastAsia" w:hAnsiTheme="minorEastAsia"/>
        </w:rPr>
      </w:pPr>
    </w:p>
    <w:p w14:paraId="46A7CEED" w14:textId="77777777" w:rsidR="00C9074B" w:rsidRPr="0059671E" w:rsidRDefault="00C9074B" w:rsidP="00C9074B">
      <w:pPr>
        <w:rPr>
          <w:rFonts w:asciiTheme="minorEastAsia" w:eastAsiaTheme="minorEastAsia" w:hAnsiTheme="minorEastAsia"/>
        </w:rPr>
      </w:pPr>
    </w:p>
    <w:p w14:paraId="2EBA3762" w14:textId="77777777" w:rsidR="00C9074B" w:rsidRPr="0059671E" w:rsidRDefault="00C9074B" w:rsidP="00C9074B">
      <w:pPr>
        <w:rPr>
          <w:rFonts w:asciiTheme="minorEastAsia" w:eastAsiaTheme="minorEastAsia" w:hAnsiTheme="minorEastAsia"/>
        </w:rPr>
      </w:pPr>
    </w:p>
    <w:p w14:paraId="38EB89E9" w14:textId="77777777" w:rsidR="00C9074B" w:rsidRPr="0059671E" w:rsidRDefault="00C9074B" w:rsidP="00C9074B">
      <w:pPr>
        <w:rPr>
          <w:rFonts w:asciiTheme="minorEastAsia" w:eastAsiaTheme="minorEastAsia" w:hAnsiTheme="minorEastAsia"/>
          <w:b/>
        </w:rPr>
      </w:pPr>
      <w:r w:rsidRPr="0059671E">
        <w:rPr>
          <w:rFonts w:asciiTheme="minorEastAsia" w:eastAsiaTheme="minorEastAsia" w:hAnsiTheme="minorEastAsia" w:hint="eastAsia"/>
          <w:b/>
        </w:rPr>
        <w:t>315期教訊目錄/</w:t>
      </w:r>
      <w:r>
        <w:rPr>
          <w:rFonts w:asciiTheme="minorEastAsia" w:eastAsiaTheme="minorEastAsia" w:hAnsiTheme="minorEastAsia" w:hint="eastAsia"/>
          <w:b/>
        </w:rPr>
        <w:t xml:space="preserve">　</w:t>
      </w:r>
      <w:r w:rsidRPr="0059671E">
        <w:rPr>
          <w:rFonts w:asciiTheme="minorEastAsia" w:eastAsiaTheme="minorEastAsia" w:hAnsiTheme="minorEastAsia" w:hint="eastAsia"/>
          <w:b/>
        </w:rPr>
        <w:t>6月號</w:t>
      </w:r>
    </w:p>
    <w:tbl>
      <w:tblPr>
        <w:tblpPr w:leftFromText="180" w:rightFromText="180" w:vertAnchor="text" w:tblpX="-34"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959"/>
        <w:gridCol w:w="1985"/>
        <w:gridCol w:w="6520"/>
        <w:gridCol w:w="567"/>
        <w:gridCol w:w="2835"/>
        <w:gridCol w:w="567"/>
      </w:tblGrid>
      <w:tr w:rsidR="00C9074B" w:rsidRPr="0059671E" w14:paraId="1EAEEEBC" w14:textId="77777777" w:rsidTr="00815271">
        <w:trPr>
          <w:trHeight w:val="487"/>
        </w:trPr>
        <w:tc>
          <w:tcPr>
            <w:tcW w:w="1984" w:type="dxa"/>
            <w:vAlign w:val="center"/>
          </w:tcPr>
          <w:p w14:paraId="3F168B48" w14:textId="77777777" w:rsidR="00C9074B" w:rsidRPr="0059671E" w:rsidRDefault="00C9074B" w:rsidP="00815271">
            <w:pPr>
              <w:rPr>
                <w:rFonts w:asciiTheme="minorEastAsia" w:eastAsiaTheme="minorEastAsia" w:hAnsiTheme="minorEastAsia"/>
              </w:rPr>
            </w:pPr>
            <w:r>
              <w:rPr>
                <w:rFonts w:asciiTheme="minorEastAsia" w:eastAsiaTheme="minorEastAsia" w:hAnsiTheme="minorEastAsia" w:hint="eastAsia"/>
              </w:rPr>
              <w:t xml:space="preserve">　</w:t>
            </w:r>
            <w:r w:rsidRPr="0059671E">
              <w:rPr>
                <w:rFonts w:asciiTheme="minorEastAsia" w:eastAsiaTheme="minorEastAsia" w:hAnsiTheme="minorEastAsia" w:hint="eastAsia"/>
              </w:rPr>
              <w:t>(年月日)</w:t>
            </w:r>
          </w:p>
        </w:tc>
        <w:tc>
          <w:tcPr>
            <w:tcW w:w="959" w:type="dxa"/>
            <w:vAlign w:val="center"/>
          </w:tcPr>
          <w:p w14:paraId="5EEA289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期</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1985" w:type="dxa"/>
            <w:vAlign w:val="center"/>
          </w:tcPr>
          <w:p w14:paraId="5824F89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所</w:t>
            </w:r>
            <w:r>
              <w:rPr>
                <w:rFonts w:asciiTheme="minorEastAsia" w:eastAsiaTheme="minorEastAsia" w:hAnsiTheme="minorEastAsia" w:hint="eastAsia"/>
              </w:rPr>
              <w:t xml:space="preserve">　</w:t>
            </w:r>
            <w:r w:rsidRPr="0059671E">
              <w:rPr>
                <w:rFonts w:asciiTheme="minorEastAsia" w:eastAsiaTheme="minorEastAsia" w:hAnsiTheme="minorEastAsia" w:hint="eastAsia"/>
              </w:rPr>
              <w:t>屬</w:t>
            </w:r>
            <w:r>
              <w:rPr>
                <w:rFonts w:asciiTheme="minorEastAsia" w:eastAsiaTheme="minorEastAsia" w:hAnsiTheme="minorEastAsia" w:hint="eastAsia"/>
              </w:rPr>
              <w:t xml:space="preserve">　</w:t>
            </w:r>
            <w:r w:rsidRPr="0059671E">
              <w:rPr>
                <w:rFonts w:asciiTheme="minorEastAsia" w:eastAsiaTheme="minorEastAsia" w:hAnsiTheme="minorEastAsia" w:hint="eastAsia"/>
              </w:rPr>
              <w:t>專</w:t>
            </w:r>
            <w:r>
              <w:rPr>
                <w:rFonts w:asciiTheme="minorEastAsia" w:eastAsiaTheme="minorEastAsia" w:hAnsiTheme="minorEastAsia" w:hint="eastAsia"/>
              </w:rPr>
              <w:t xml:space="preserve">　</w:t>
            </w:r>
            <w:r w:rsidRPr="0059671E">
              <w:rPr>
                <w:rFonts w:asciiTheme="minorEastAsia" w:eastAsiaTheme="minorEastAsia" w:hAnsiTheme="minorEastAsia" w:hint="eastAsia"/>
              </w:rPr>
              <w:t>欄</w:t>
            </w:r>
          </w:p>
        </w:tc>
        <w:tc>
          <w:tcPr>
            <w:tcW w:w="6520" w:type="dxa"/>
            <w:vAlign w:val="center"/>
          </w:tcPr>
          <w:p w14:paraId="1D624FE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題目</w:t>
            </w:r>
          </w:p>
        </w:tc>
        <w:tc>
          <w:tcPr>
            <w:tcW w:w="567" w:type="dxa"/>
            <w:vAlign w:val="center"/>
          </w:tcPr>
          <w:p w14:paraId="5F9FA1C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頁</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2835" w:type="dxa"/>
            <w:vAlign w:val="center"/>
          </w:tcPr>
          <w:p w14:paraId="0A0E928F" w14:textId="77777777" w:rsidR="00C9074B" w:rsidRPr="0059671E" w:rsidRDefault="00C9074B" w:rsidP="00815271">
            <w:pPr>
              <w:ind w:firstLineChars="100" w:firstLine="240"/>
              <w:rPr>
                <w:rFonts w:asciiTheme="minorEastAsia" w:eastAsiaTheme="minorEastAsia" w:hAnsiTheme="minorEastAsia"/>
              </w:rPr>
            </w:pPr>
            <w:r w:rsidRPr="0059671E">
              <w:rPr>
                <w:rFonts w:asciiTheme="minorEastAsia" w:eastAsiaTheme="minorEastAsia" w:hAnsiTheme="minorEastAsia" w:hint="eastAsia"/>
              </w:rPr>
              <w:t>作</w:t>
            </w:r>
            <w:r>
              <w:rPr>
                <w:rFonts w:asciiTheme="minorEastAsia" w:eastAsiaTheme="minorEastAsia" w:hAnsiTheme="minorEastAsia" w:hint="eastAsia"/>
              </w:rPr>
              <w:t xml:space="preserve">　　</w:t>
            </w:r>
            <w:r w:rsidRPr="0059671E">
              <w:rPr>
                <w:rFonts w:asciiTheme="minorEastAsia" w:eastAsiaTheme="minorEastAsia" w:hAnsiTheme="minorEastAsia" w:hint="eastAsia"/>
              </w:rPr>
              <w:t>者</w:t>
            </w:r>
          </w:p>
        </w:tc>
        <w:tc>
          <w:tcPr>
            <w:tcW w:w="567" w:type="dxa"/>
            <w:vAlign w:val="center"/>
          </w:tcPr>
          <w:p w14:paraId="6C19390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備</w:t>
            </w:r>
            <w:r>
              <w:rPr>
                <w:rFonts w:asciiTheme="minorEastAsia" w:eastAsiaTheme="minorEastAsia" w:hAnsiTheme="minorEastAsia" w:hint="eastAsia"/>
              </w:rPr>
              <w:t xml:space="preserve">　</w:t>
            </w:r>
            <w:r w:rsidRPr="0059671E">
              <w:rPr>
                <w:rFonts w:asciiTheme="minorEastAsia" w:eastAsiaTheme="minorEastAsia" w:hAnsiTheme="minorEastAsia" w:hint="eastAsia"/>
              </w:rPr>
              <w:t>註</w:t>
            </w:r>
          </w:p>
        </w:tc>
      </w:tr>
      <w:tr w:rsidR="00C9074B" w:rsidRPr="0059671E" w14:paraId="1AE39F6D" w14:textId="77777777" w:rsidTr="00815271">
        <w:trPr>
          <w:trHeight w:val="487"/>
        </w:trPr>
        <w:tc>
          <w:tcPr>
            <w:tcW w:w="1984" w:type="dxa"/>
            <w:vAlign w:val="center"/>
          </w:tcPr>
          <w:p w14:paraId="3809668F"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6"/>
                <w:attr w:name="Year" w:val="2010"/>
              </w:smartTagPr>
              <w:r w:rsidRPr="0059671E">
                <w:rPr>
                  <w:rFonts w:asciiTheme="minorEastAsia" w:eastAsiaTheme="minorEastAsia" w:hAnsiTheme="minorEastAsia" w:hint="eastAsia"/>
                </w:rPr>
                <w:t>2010/06/15</w:t>
              </w:r>
            </w:smartTag>
          </w:p>
        </w:tc>
        <w:tc>
          <w:tcPr>
            <w:tcW w:w="959" w:type="dxa"/>
            <w:vAlign w:val="center"/>
          </w:tcPr>
          <w:p w14:paraId="5BB041A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315</w:t>
            </w:r>
          </w:p>
        </w:tc>
        <w:tc>
          <w:tcPr>
            <w:tcW w:w="1985" w:type="dxa"/>
          </w:tcPr>
          <w:p w14:paraId="13D2BAD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編輯的話</w:t>
            </w:r>
          </w:p>
        </w:tc>
        <w:tc>
          <w:tcPr>
            <w:tcW w:w="6520" w:type="dxa"/>
          </w:tcPr>
          <w:p w14:paraId="1656C5E4" w14:textId="77777777" w:rsidR="00C9074B" w:rsidRPr="0059671E" w:rsidRDefault="00C9074B" w:rsidP="00815271">
            <w:pPr>
              <w:widowControl/>
              <w:jc w:val="both"/>
              <w:rPr>
                <w:rFonts w:asciiTheme="minorEastAsia" w:eastAsiaTheme="minorEastAsia" w:hAnsiTheme="minorEastAsia"/>
              </w:rPr>
            </w:pPr>
          </w:p>
        </w:tc>
        <w:tc>
          <w:tcPr>
            <w:tcW w:w="567" w:type="dxa"/>
          </w:tcPr>
          <w:p w14:paraId="19F27201"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4</w:t>
            </w:r>
          </w:p>
        </w:tc>
        <w:tc>
          <w:tcPr>
            <w:tcW w:w="2835" w:type="dxa"/>
          </w:tcPr>
          <w:p w14:paraId="050C505B" w14:textId="77777777" w:rsidR="00C9074B" w:rsidRPr="0059671E" w:rsidRDefault="00C9074B" w:rsidP="00815271">
            <w:pPr>
              <w:rPr>
                <w:rFonts w:asciiTheme="minorEastAsia" w:eastAsiaTheme="minorEastAsia" w:hAnsiTheme="minorEastAsia"/>
                <w:snapToGrid w:val="0"/>
                <w:kern w:val="0"/>
              </w:rPr>
            </w:pPr>
          </w:p>
        </w:tc>
        <w:tc>
          <w:tcPr>
            <w:tcW w:w="567" w:type="dxa"/>
            <w:vAlign w:val="center"/>
          </w:tcPr>
          <w:p w14:paraId="44736B2E" w14:textId="77777777" w:rsidR="00C9074B" w:rsidRPr="0059671E" w:rsidRDefault="00C9074B" w:rsidP="00815271">
            <w:pPr>
              <w:rPr>
                <w:rFonts w:asciiTheme="minorEastAsia" w:eastAsiaTheme="minorEastAsia" w:hAnsiTheme="minorEastAsia"/>
              </w:rPr>
            </w:pPr>
          </w:p>
        </w:tc>
      </w:tr>
      <w:tr w:rsidR="00C9074B" w:rsidRPr="0059671E" w14:paraId="771E69C0" w14:textId="77777777" w:rsidTr="00815271">
        <w:trPr>
          <w:trHeight w:val="487"/>
        </w:trPr>
        <w:tc>
          <w:tcPr>
            <w:tcW w:w="1984" w:type="dxa"/>
          </w:tcPr>
          <w:p w14:paraId="2967D8AA" w14:textId="77777777" w:rsidR="00C9074B" w:rsidRPr="0059671E" w:rsidRDefault="00C9074B" w:rsidP="00815271">
            <w:pPr>
              <w:jc w:val="both"/>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6"/>
                <w:attr w:name="Year" w:val="2010"/>
              </w:smartTagPr>
              <w:r w:rsidRPr="0059671E">
                <w:rPr>
                  <w:rFonts w:asciiTheme="minorEastAsia" w:eastAsiaTheme="minorEastAsia" w:hAnsiTheme="minorEastAsia" w:hint="eastAsia"/>
                </w:rPr>
                <w:t>2010/06/15</w:t>
              </w:r>
            </w:smartTag>
          </w:p>
        </w:tc>
        <w:tc>
          <w:tcPr>
            <w:tcW w:w="959" w:type="dxa"/>
          </w:tcPr>
          <w:p w14:paraId="0FEFB0DA"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315</w:t>
            </w:r>
          </w:p>
        </w:tc>
        <w:tc>
          <w:tcPr>
            <w:tcW w:w="1985" w:type="dxa"/>
          </w:tcPr>
          <w:p w14:paraId="79604C6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緬懷恩師</w:t>
            </w:r>
          </w:p>
        </w:tc>
        <w:tc>
          <w:tcPr>
            <w:tcW w:w="6520" w:type="dxa"/>
          </w:tcPr>
          <w:p w14:paraId="7E60B208" w14:textId="77777777" w:rsidR="00C9074B" w:rsidRPr="0059671E" w:rsidRDefault="00C9074B" w:rsidP="00815271">
            <w:pPr>
              <w:spacing w:line="0" w:lineRule="atLeast"/>
              <w:ind w:right="480"/>
              <w:rPr>
                <w:rFonts w:asciiTheme="minorEastAsia" w:eastAsiaTheme="minorEastAsia" w:hAnsiTheme="minorEastAsia"/>
              </w:rPr>
            </w:pPr>
            <w:r w:rsidRPr="0059671E">
              <w:rPr>
                <w:rFonts w:asciiTheme="minorEastAsia" w:eastAsiaTheme="minorEastAsia" w:hAnsiTheme="minorEastAsia" w:hint="eastAsia"/>
              </w:rPr>
              <w:t>全教連線恭誦皇誥</w:t>
            </w:r>
          </w:p>
          <w:p w14:paraId="5E9AE533" w14:textId="77777777" w:rsidR="00C9074B" w:rsidRPr="0059671E" w:rsidRDefault="00C9074B" w:rsidP="00815271">
            <w:pPr>
              <w:spacing w:line="0" w:lineRule="atLeast"/>
              <w:ind w:right="480"/>
              <w:rPr>
                <w:rFonts w:asciiTheme="minorEastAsia" w:eastAsiaTheme="minorEastAsia" w:hAnsiTheme="minorEastAsia"/>
              </w:rPr>
            </w:pPr>
            <w:r w:rsidRPr="0059671E">
              <w:rPr>
                <w:rFonts w:asciiTheme="minorEastAsia" w:eastAsiaTheme="minorEastAsia" w:hAnsiTheme="minorEastAsia" w:hint="eastAsia"/>
              </w:rPr>
              <w:t>壯大本師救劫力量</w:t>
            </w:r>
          </w:p>
          <w:p w14:paraId="7757BEF3" w14:textId="77777777" w:rsidR="00C9074B" w:rsidRPr="0059671E" w:rsidRDefault="00C9074B" w:rsidP="00815271">
            <w:pPr>
              <w:widowControl/>
              <w:rPr>
                <w:rFonts w:asciiTheme="minorEastAsia" w:eastAsiaTheme="minorEastAsia" w:hAnsiTheme="minorEastAsia" w:cs="新細明體"/>
                <w:bCs/>
                <w:kern w:val="0"/>
              </w:rPr>
            </w:pPr>
            <w:r w:rsidRPr="0059671E">
              <w:rPr>
                <w:rFonts w:asciiTheme="minorEastAsia" w:eastAsiaTheme="minorEastAsia" w:hAnsiTheme="minorEastAsia" w:hint="eastAsia"/>
              </w:rPr>
              <w:t>本師110誕辰緬懷系列活動圓成</w:t>
            </w:r>
          </w:p>
        </w:tc>
        <w:tc>
          <w:tcPr>
            <w:tcW w:w="567" w:type="dxa"/>
          </w:tcPr>
          <w:p w14:paraId="7C455FE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w:t>
            </w:r>
          </w:p>
          <w:p w14:paraId="0C7DAD17" w14:textId="77777777" w:rsidR="00C9074B" w:rsidRPr="0059671E" w:rsidRDefault="00C9074B" w:rsidP="00815271">
            <w:pPr>
              <w:rPr>
                <w:rFonts w:asciiTheme="minorEastAsia" w:eastAsiaTheme="minorEastAsia" w:hAnsiTheme="minorEastAsia"/>
              </w:rPr>
            </w:pPr>
          </w:p>
          <w:p w14:paraId="4C66026D" w14:textId="77777777" w:rsidR="00C9074B" w:rsidRPr="0059671E" w:rsidRDefault="00C9074B" w:rsidP="00815271">
            <w:pPr>
              <w:rPr>
                <w:rFonts w:asciiTheme="minorEastAsia" w:eastAsiaTheme="minorEastAsia" w:hAnsiTheme="minorEastAsia"/>
              </w:rPr>
            </w:pPr>
          </w:p>
          <w:p w14:paraId="0077FCD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w:t>
            </w:r>
          </w:p>
          <w:p w14:paraId="162BBDDE" w14:textId="77777777" w:rsidR="00C9074B" w:rsidRPr="0059671E" w:rsidRDefault="00C9074B" w:rsidP="00815271">
            <w:pPr>
              <w:rPr>
                <w:rFonts w:asciiTheme="minorEastAsia" w:eastAsiaTheme="minorEastAsia" w:hAnsiTheme="minorEastAsia"/>
              </w:rPr>
            </w:pPr>
          </w:p>
          <w:p w14:paraId="271FA77F" w14:textId="77777777" w:rsidR="00C9074B" w:rsidRPr="0059671E" w:rsidRDefault="00C9074B" w:rsidP="00815271">
            <w:pPr>
              <w:rPr>
                <w:rFonts w:asciiTheme="minorEastAsia" w:eastAsiaTheme="minorEastAsia" w:hAnsiTheme="minorEastAsia"/>
              </w:rPr>
            </w:pPr>
          </w:p>
          <w:p w14:paraId="04697ACF" w14:textId="77777777" w:rsidR="00C9074B" w:rsidRPr="0059671E" w:rsidRDefault="00C9074B" w:rsidP="00815271">
            <w:pPr>
              <w:rPr>
                <w:rFonts w:asciiTheme="minorEastAsia" w:eastAsiaTheme="minorEastAsia" w:hAnsiTheme="minorEastAsia"/>
              </w:rPr>
            </w:pPr>
          </w:p>
          <w:p w14:paraId="5D9913D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45</w:t>
            </w:r>
          </w:p>
        </w:tc>
        <w:tc>
          <w:tcPr>
            <w:tcW w:w="2835" w:type="dxa"/>
          </w:tcPr>
          <w:p w14:paraId="549B80AD" w14:textId="77777777" w:rsidR="00C9074B" w:rsidRPr="0059671E" w:rsidRDefault="00C9074B" w:rsidP="00815271">
            <w:pPr>
              <w:pStyle w:val="af5"/>
              <w:kinsoku w:val="0"/>
              <w:overflowPunct w:val="0"/>
              <w:autoSpaceDE w:val="0"/>
              <w:autoSpaceDN w:val="0"/>
              <w:ind w:leftChars="-50" w:left="-120"/>
              <w:rPr>
                <w:rFonts w:asciiTheme="minorEastAsia" w:eastAsiaTheme="minorEastAsia" w:hAnsiTheme="minorEastAsia"/>
                <w:szCs w:val="24"/>
              </w:rPr>
            </w:pPr>
            <w:r w:rsidRPr="0059671E">
              <w:rPr>
                <w:rFonts w:asciiTheme="minorEastAsia" w:eastAsiaTheme="minorEastAsia" w:hAnsiTheme="minorEastAsia" w:hint="eastAsia"/>
                <w:szCs w:val="24"/>
              </w:rPr>
              <w:t>編輯部</w:t>
            </w:r>
          </w:p>
        </w:tc>
        <w:tc>
          <w:tcPr>
            <w:tcW w:w="567" w:type="dxa"/>
            <w:vAlign w:val="center"/>
          </w:tcPr>
          <w:p w14:paraId="6CA45359" w14:textId="77777777" w:rsidR="00C9074B" w:rsidRPr="0059671E" w:rsidRDefault="00C9074B" w:rsidP="00815271">
            <w:pPr>
              <w:rPr>
                <w:rFonts w:asciiTheme="minorEastAsia" w:eastAsiaTheme="minorEastAsia" w:hAnsiTheme="minorEastAsia"/>
              </w:rPr>
            </w:pPr>
          </w:p>
        </w:tc>
      </w:tr>
      <w:tr w:rsidR="00C9074B" w:rsidRPr="0059671E" w14:paraId="758B3FBA" w14:textId="77777777" w:rsidTr="00815271">
        <w:trPr>
          <w:trHeight w:val="487"/>
        </w:trPr>
        <w:tc>
          <w:tcPr>
            <w:tcW w:w="1984" w:type="dxa"/>
            <w:vAlign w:val="center"/>
          </w:tcPr>
          <w:p w14:paraId="64CBE4A8"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6"/>
                <w:attr w:name="Year" w:val="2010"/>
              </w:smartTagPr>
              <w:r w:rsidRPr="0059671E">
                <w:rPr>
                  <w:rFonts w:asciiTheme="minorEastAsia" w:eastAsiaTheme="minorEastAsia" w:hAnsiTheme="minorEastAsia" w:hint="eastAsia"/>
                </w:rPr>
                <w:t>2010/06/15</w:t>
              </w:r>
            </w:smartTag>
          </w:p>
        </w:tc>
        <w:tc>
          <w:tcPr>
            <w:tcW w:w="959" w:type="dxa"/>
            <w:vAlign w:val="center"/>
          </w:tcPr>
          <w:p w14:paraId="7D0FEF3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315</w:t>
            </w:r>
          </w:p>
        </w:tc>
        <w:tc>
          <w:tcPr>
            <w:tcW w:w="1985" w:type="dxa"/>
          </w:tcPr>
          <w:p w14:paraId="675A4B8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雲海恩深</w:t>
            </w:r>
          </w:p>
        </w:tc>
        <w:tc>
          <w:tcPr>
            <w:tcW w:w="6520" w:type="dxa"/>
          </w:tcPr>
          <w:p w14:paraId="0E0F8B61"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師尊天命人生</w:t>
            </w:r>
          </w:p>
          <w:p w14:paraId="0562B0DA" w14:textId="77777777" w:rsidR="00C9074B" w:rsidRPr="0059671E" w:rsidRDefault="00C9074B" w:rsidP="00815271">
            <w:pPr>
              <w:rPr>
                <w:rFonts w:asciiTheme="minorEastAsia" w:eastAsiaTheme="minorEastAsia" w:hAnsiTheme="minorEastAsia"/>
                <w:bCs/>
              </w:rPr>
            </w:pPr>
          </w:p>
          <w:p w14:paraId="36275FE8"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天帝教簡介</w:t>
            </w:r>
          </w:p>
          <w:p w14:paraId="1F97106A" w14:textId="77777777" w:rsidR="00C9074B" w:rsidRPr="0059671E" w:rsidRDefault="00C9074B" w:rsidP="00815271">
            <w:pPr>
              <w:rPr>
                <w:rFonts w:asciiTheme="minorEastAsia" w:eastAsiaTheme="minorEastAsia" w:hAnsiTheme="minorEastAsia"/>
                <w:bCs/>
              </w:rPr>
            </w:pPr>
          </w:p>
          <w:p w14:paraId="015D70C7"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持誦「皇誥」的信念與目的</w:t>
            </w:r>
          </w:p>
          <w:p w14:paraId="78BC3398" w14:textId="77777777" w:rsidR="00C9074B" w:rsidRPr="0059671E" w:rsidRDefault="00C9074B" w:rsidP="00815271">
            <w:pPr>
              <w:rPr>
                <w:rFonts w:asciiTheme="minorEastAsia" w:eastAsiaTheme="minorEastAsia" w:hAnsiTheme="minorEastAsia"/>
                <w:bCs/>
              </w:rPr>
            </w:pPr>
          </w:p>
          <w:p w14:paraId="67143BFD" w14:textId="77777777" w:rsidR="00C9074B" w:rsidRPr="0059671E" w:rsidRDefault="00C9074B" w:rsidP="00815271">
            <w:pPr>
              <w:pStyle w:val="Web"/>
              <w:snapToGrid w:val="0"/>
              <w:spacing w:before="0" w:beforeAutospacing="0" w:after="0" w:afterAutospacing="0" w:line="0" w:lineRule="atLeast"/>
              <w:rPr>
                <w:rFonts w:asciiTheme="minorEastAsia" w:eastAsiaTheme="minorEastAsia" w:hAnsiTheme="minorEastAsia"/>
              </w:rPr>
            </w:pPr>
            <w:r w:rsidRPr="0059671E">
              <w:rPr>
                <w:rFonts w:asciiTheme="minorEastAsia" w:eastAsiaTheme="minorEastAsia" w:hAnsiTheme="minorEastAsia" w:hint="eastAsia"/>
              </w:rPr>
              <w:lastRenderedPageBreak/>
              <w:t>核武裁減重大突破</w:t>
            </w:r>
          </w:p>
          <w:p w14:paraId="0E4E4256" w14:textId="77777777" w:rsidR="00C9074B" w:rsidRPr="0059671E" w:rsidRDefault="00C9074B" w:rsidP="00815271">
            <w:pPr>
              <w:pStyle w:val="Web"/>
              <w:snapToGrid w:val="0"/>
              <w:spacing w:before="0" w:beforeAutospacing="0" w:after="0" w:afterAutospacing="0" w:line="0" w:lineRule="atLeast"/>
              <w:rPr>
                <w:rFonts w:asciiTheme="minorEastAsia" w:eastAsiaTheme="minorEastAsia" w:hAnsiTheme="minorEastAsia"/>
              </w:rPr>
            </w:pPr>
            <w:r w:rsidRPr="0059671E">
              <w:rPr>
                <w:rFonts w:asciiTheme="minorEastAsia" w:eastAsiaTheme="minorEastAsia" w:hAnsiTheme="minorEastAsia" w:hint="eastAsia"/>
              </w:rPr>
              <w:t>美俄大幅削減三成</w:t>
            </w:r>
          </w:p>
          <w:p w14:paraId="6B53A685" w14:textId="77777777" w:rsidR="00C9074B" w:rsidRPr="0059671E" w:rsidRDefault="00C9074B" w:rsidP="00815271">
            <w:pPr>
              <w:pStyle w:val="Web"/>
              <w:snapToGrid w:val="0"/>
              <w:spacing w:before="0" w:beforeAutospacing="0" w:after="0" w:afterAutospacing="0" w:line="0" w:lineRule="atLeast"/>
              <w:rPr>
                <w:rFonts w:asciiTheme="minorEastAsia" w:eastAsiaTheme="minorEastAsia" w:hAnsiTheme="minorEastAsia"/>
                <w:i/>
              </w:rPr>
            </w:pPr>
            <w:r w:rsidRPr="0059671E">
              <w:rPr>
                <w:rFonts w:asciiTheme="minorEastAsia" w:eastAsiaTheme="minorEastAsia" w:hAnsiTheme="minorEastAsia" w:hint="eastAsia"/>
              </w:rPr>
              <w:t>化延末劫同奮汗沒白流</w:t>
            </w:r>
          </w:p>
          <w:p w14:paraId="03282EE3" w14:textId="77777777" w:rsidR="00C9074B" w:rsidRPr="0059671E" w:rsidRDefault="00C9074B" w:rsidP="00815271">
            <w:pPr>
              <w:pStyle w:val="Web"/>
              <w:snapToGrid w:val="0"/>
              <w:spacing w:line="288" w:lineRule="auto"/>
              <w:rPr>
                <w:rFonts w:asciiTheme="minorEastAsia" w:eastAsiaTheme="minorEastAsia" w:hAnsiTheme="minorEastAsia"/>
              </w:rPr>
            </w:pPr>
            <w:r w:rsidRPr="0059671E">
              <w:rPr>
                <w:rFonts w:asciiTheme="minorEastAsia" w:eastAsiaTheme="minorEastAsia" w:hAnsiTheme="minorEastAsia" w:hint="eastAsia"/>
                <w:bCs/>
              </w:rPr>
              <w:t>新聞百科～</w:t>
            </w:r>
            <w:r w:rsidRPr="0059671E">
              <w:rPr>
                <w:rFonts w:asciiTheme="minorEastAsia" w:eastAsiaTheme="minorEastAsia" w:hAnsiTheme="minorEastAsia"/>
                <w:bCs/>
              </w:rPr>
              <w:t>戰略武器限制談判</w:t>
            </w:r>
          </w:p>
          <w:p w14:paraId="379B639A" w14:textId="77777777" w:rsidR="00C9074B" w:rsidRPr="0059671E" w:rsidRDefault="00C9074B" w:rsidP="00815271">
            <w:pPr>
              <w:pStyle w:val="Web"/>
              <w:snapToGrid w:val="0"/>
              <w:spacing w:before="0" w:beforeAutospacing="0" w:after="0" w:afterAutospacing="0" w:line="0" w:lineRule="atLeast"/>
              <w:rPr>
                <w:rFonts w:asciiTheme="minorEastAsia" w:eastAsiaTheme="minorEastAsia" w:hAnsiTheme="minorEastAsia"/>
              </w:rPr>
            </w:pPr>
            <w:r w:rsidRPr="0059671E">
              <w:rPr>
                <w:rFonts w:asciiTheme="minorEastAsia" w:eastAsiaTheme="minorEastAsia" w:hAnsiTheme="minorEastAsia" w:hint="eastAsia"/>
              </w:rPr>
              <w:t>新聞辭典～禁止核子擴散條約</w:t>
            </w:r>
          </w:p>
          <w:p w14:paraId="5F48DA12" w14:textId="77777777" w:rsidR="00C9074B" w:rsidRPr="0059671E" w:rsidRDefault="00C9074B" w:rsidP="00815271">
            <w:pPr>
              <w:pStyle w:val="Web"/>
              <w:snapToGrid w:val="0"/>
              <w:spacing w:before="0" w:beforeAutospacing="0" w:after="0" w:afterAutospacing="0" w:line="0" w:lineRule="atLeast"/>
              <w:rPr>
                <w:rFonts w:asciiTheme="minorEastAsia" w:eastAsiaTheme="minorEastAsia" w:hAnsiTheme="minorEastAsia"/>
              </w:rPr>
            </w:pPr>
          </w:p>
          <w:p w14:paraId="08E2CE31" w14:textId="77777777" w:rsidR="00C9074B" w:rsidRPr="0059671E" w:rsidRDefault="00C9074B" w:rsidP="00815271">
            <w:pPr>
              <w:snapToGrid w:val="0"/>
              <w:spacing w:line="0" w:lineRule="atLeast"/>
              <w:rPr>
                <w:rFonts w:asciiTheme="minorEastAsia" w:eastAsiaTheme="minorEastAsia" w:hAnsiTheme="minorEastAsia"/>
                <w:lang w:val="zh-TW"/>
              </w:rPr>
            </w:pPr>
            <w:r w:rsidRPr="0059671E">
              <w:rPr>
                <w:rFonts w:asciiTheme="minorEastAsia" w:eastAsiaTheme="minorEastAsia" w:hAnsiTheme="minorEastAsia" w:hint="eastAsia"/>
                <w:lang w:val="zh-TW"/>
              </w:rPr>
              <w:t>師尊情義人生</w:t>
            </w:r>
            <w:r w:rsidRPr="0059671E">
              <w:rPr>
                <w:rFonts w:asciiTheme="minorEastAsia" w:eastAsiaTheme="minorEastAsia" w:hAnsiTheme="minorEastAsia" w:hint="eastAsia"/>
                <w:spacing w:val="-5"/>
              </w:rPr>
              <w:t>～他老人家是人，不是神</w:t>
            </w:r>
          </w:p>
          <w:p w14:paraId="000CE5A0" w14:textId="77777777" w:rsidR="00C9074B" w:rsidRPr="0059671E" w:rsidRDefault="00C9074B" w:rsidP="00815271">
            <w:pPr>
              <w:snapToGrid w:val="0"/>
              <w:spacing w:line="0" w:lineRule="atLeast"/>
              <w:rPr>
                <w:rFonts w:asciiTheme="minorEastAsia" w:eastAsiaTheme="minorEastAsia" w:hAnsiTheme="minorEastAsia"/>
                <w:lang w:val="zh-TW"/>
              </w:rPr>
            </w:pPr>
            <w:r w:rsidRPr="0059671E">
              <w:rPr>
                <w:rFonts w:asciiTheme="minorEastAsia" w:eastAsiaTheme="minorEastAsia" w:hAnsiTheme="minorEastAsia" w:hint="eastAsia"/>
              </w:rPr>
              <w:t>師尊自述人生</w:t>
            </w:r>
            <w:r w:rsidRPr="0059671E">
              <w:rPr>
                <w:rFonts w:asciiTheme="minorEastAsia" w:eastAsiaTheme="minorEastAsia" w:hAnsiTheme="minorEastAsia" w:hint="eastAsia"/>
                <w:spacing w:val="-5"/>
              </w:rPr>
              <w:t>～普濟蒼生過前川</w:t>
            </w:r>
          </w:p>
          <w:p w14:paraId="09D1EAF8" w14:textId="77777777" w:rsidR="00C9074B" w:rsidRPr="0059671E" w:rsidRDefault="00C9074B" w:rsidP="00815271">
            <w:pPr>
              <w:pStyle w:val="aff0"/>
              <w:spacing w:before="0" w:after="0" w:line="0" w:lineRule="atLeast"/>
              <w:ind w:left="0"/>
              <w:jc w:val="left"/>
              <w:rPr>
                <w:rFonts w:asciiTheme="minorEastAsia" w:eastAsiaTheme="minorEastAsia" w:hAnsiTheme="minorEastAsia"/>
                <w:color w:val="auto"/>
                <w:sz w:val="24"/>
                <w:szCs w:val="24"/>
              </w:rPr>
            </w:pPr>
          </w:p>
          <w:p w14:paraId="552FD64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師尊修持人生～中國正宗靜坐的根源</w:t>
            </w:r>
          </w:p>
          <w:p w14:paraId="273C5368" w14:textId="77777777" w:rsidR="00C9074B" w:rsidRPr="0059671E" w:rsidRDefault="00C9074B" w:rsidP="00815271">
            <w:pPr>
              <w:rPr>
                <w:rFonts w:asciiTheme="minorEastAsia" w:eastAsiaTheme="minorEastAsia" w:hAnsiTheme="minorEastAsia"/>
              </w:rPr>
            </w:pPr>
          </w:p>
          <w:p w14:paraId="5058767A" w14:textId="77777777" w:rsidR="00C9074B" w:rsidRPr="0059671E" w:rsidRDefault="00C9074B" w:rsidP="00815271">
            <w:pPr>
              <w:snapToGrid w:val="0"/>
              <w:spacing w:line="288" w:lineRule="auto"/>
              <w:rPr>
                <w:rFonts w:asciiTheme="minorEastAsia" w:eastAsiaTheme="minorEastAsia" w:hAnsiTheme="minorEastAsia"/>
              </w:rPr>
            </w:pPr>
            <w:r w:rsidRPr="0059671E">
              <w:rPr>
                <w:rFonts w:asciiTheme="minorEastAsia" w:eastAsiaTheme="minorEastAsia" w:hAnsiTheme="minorEastAsia" w:hint="eastAsia"/>
              </w:rPr>
              <w:t>師尊關愛人生</w:t>
            </w:r>
            <w:r w:rsidRPr="0059671E">
              <w:rPr>
                <w:rFonts w:asciiTheme="minorEastAsia" w:eastAsiaTheme="minorEastAsia" w:hAnsiTheme="minorEastAsia"/>
              </w:rPr>
              <w:t>～</w:t>
            </w:r>
            <w:r w:rsidRPr="0059671E">
              <w:rPr>
                <w:rFonts w:asciiTheme="minorEastAsia" w:eastAsiaTheme="minorEastAsia" w:hAnsiTheme="minorEastAsia" w:hint="eastAsia"/>
              </w:rPr>
              <w:t>存同求異宗教大同</w:t>
            </w:r>
          </w:p>
          <w:p w14:paraId="6CC5FAE9" w14:textId="77777777" w:rsidR="00C9074B" w:rsidRPr="0059671E" w:rsidRDefault="00C9074B" w:rsidP="00815271">
            <w:pPr>
              <w:snapToGrid w:val="0"/>
              <w:spacing w:line="288" w:lineRule="auto"/>
              <w:rPr>
                <w:rFonts w:asciiTheme="minorEastAsia" w:eastAsiaTheme="minorEastAsia" w:hAnsiTheme="minorEastAsia"/>
              </w:rPr>
            </w:pPr>
          </w:p>
          <w:p w14:paraId="0237BFA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落實社會救濟行動</w:t>
            </w:r>
          </w:p>
          <w:p w14:paraId="2FBEFDB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師尊提示成立「紅心字會」的重要性</w:t>
            </w:r>
          </w:p>
          <w:p w14:paraId="4D185636" w14:textId="77777777" w:rsidR="00C9074B" w:rsidRPr="0059671E" w:rsidRDefault="00C9074B" w:rsidP="00815271">
            <w:pPr>
              <w:rPr>
                <w:rFonts w:asciiTheme="minorEastAsia" w:eastAsiaTheme="minorEastAsia" w:hAnsiTheme="minorEastAsia"/>
              </w:rPr>
            </w:pPr>
          </w:p>
          <w:p w14:paraId="39B02258"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rPr>
              <w:t>人人恢復赤子之心</w:t>
            </w:r>
          </w:p>
          <w:p w14:paraId="352263C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「中華民國紅心字會」在台復會</w:t>
            </w:r>
          </w:p>
          <w:p w14:paraId="035BCDE0" w14:textId="77777777" w:rsidR="00C9074B" w:rsidRPr="0059671E" w:rsidRDefault="00C9074B" w:rsidP="00815271">
            <w:pPr>
              <w:rPr>
                <w:rFonts w:asciiTheme="minorEastAsia" w:eastAsiaTheme="minorEastAsia" w:hAnsiTheme="minorEastAsia"/>
              </w:rPr>
            </w:pPr>
          </w:p>
          <w:p w14:paraId="73F5BD66" w14:textId="77777777" w:rsidR="00C9074B" w:rsidRPr="0059671E" w:rsidRDefault="00C9074B" w:rsidP="00815271">
            <w:pPr>
              <w:snapToGrid w:val="0"/>
              <w:spacing w:line="288" w:lineRule="auto"/>
              <w:rPr>
                <w:rFonts w:asciiTheme="minorEastAsia" w:eastAsiaTheme="minorEastAsia" w:hAnsiTheme="minorEastAsia"/>
              </w:rPr>
            </w:pPr>
            <w:r w:rsidRPr="0059671E">
              <w:rPr>
                <w:rFonts w:asciiTheme="minorEastAsia" w:eastAsiaTheme="minorEastAsia" w:hAnsiTheme="minorEastAsia" w:hint="eastAsia"/>
              </w:rPr>
              <w:t>敬其所異</w:t>
            </w:r>
            <w:r>
              <w:rPr>
                <w:rFonts w:asciiTheme="minorEastAsia" w:eastAsiaTheme="minorEastAsia" w:hAnsiTheme="minorEastAsia" w:hint="eastAsia"/>
              </w:rPr>
              <w:t xml:space="preserve">　　</w:t>
            </w:r>
            <w:r w:rsidRPr="0059671E">
              <w:rPr>
                <w:rFonts w:asciiTheme="minorEastAsia" w:eastAsiaTheme="minorEastAsia" w:hAnsiTheme="minorEastAsia" w:hint="eastAsia"/>
              </w:rPr>
              <w:t>愛其所同</w:t>
            </w:r>
          </w:p>
          <w:p w14:paraId="356FE6A5" w14:textId="77777777" w:rsidR="00C9074B" w:rsidRPr="0059671E" w:rsidRDefault="00C9074B" w:rsidP="00815271">
            <w:pPr>
              <w:jc w:val="center"/>
              <w:rPr>
                <w:rFonts w:asciiTheme="minorEastAsia" w:eastAsiaTheme="minorEastAsia" w:hAnsiTheme="minorEastAsia"/>
              </w:rPr>
            </w:pPr>
          </w:p>
          <w:p w14:paraId="20F013B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兩岸學術、文化交流之鑰</w:t>
            </w:r>
          </w:p>
          <w:p w14:paraId="35305FA4" w14:textId="77777777" w:rsidR="00C9074B" w:rsidRPr="0059671E" w:rsidRDefault="00C9074B" w:rsidP="00815271">
            <w:pPr>
              <w:ind w:right="480"/>
              <w:rPr>
                <w:rFonts w:asciiTheme="minorEastAsia" w:eastAsiaTheme="minorEastAsia" w:hAnsiTheme="minorEastAsia"/>
              </w:rPr>
            </w:pPr>
            <w:r w:rsidRPr="0059671E">
              <w:rPr>
                <w:rFonts w:asciiTheme="minorEastAsia" w:eastAsiaTheme="minorEastAsia" w:hAnsiTheme="minorEastAsia" w:hint="eastAsia"/>
              </w:rPr>
              <w:t>～財團法人極忠文教基金會</w:t>
            </w:r>
          </w:p>
          <w:p w14:paraId="1BD1F777" w14:textId="77777777" w:rsidR="00C9074B" w:rsidRPr="0059671E" w:rsidRDefault="00C9074B" w:rsidP="00815271">
            <w:pPr>
              <w:rPr>
                <w:rFonts w:asciiTheme="minorEastAsia" w:eastAsiaTheme="minorEastAsia" w:hAnsiTheme="minorEastAsia"/>
              </w:rPr>
            </w:pPr>
          </w:p>
          <w:p w14:paraId="610F3E62" w14:textId="77777777" w:rsidR="00C9074B" w:rsidRPr="0059671E" w:rsidRDefault="00C9074B" w:rsidP="00815271">
            <w:pPr>
              <w:tabs>
                <w:tab w:val="left" w:pos="2880"/>
              </w:tabs>
              <w:rPr>
                <w:rFonts w:asciiTheme="minorEastAsia" w:eastAsiaTheme="minorEastAsia" w:hAnsiTheme="minorEastAsia"/>
              </w:rPr>
            </w:pPr>
            <w:r w:rsidRPr="0059671E">
              <w:rPr>
                <w:rFonts w:asciiTheme="minorEastAsia" w:eastAsiaTheme="minorEastAsia" w:hAnsiTheme="minorEastAsia" w:hint="eastAsia"/>
              </w:rPr>
              <w:t>天帝教駐人間首任首席使者銅像頌文</w:t>
            </w:r>
          </w:p>
          <w:p w14:paraId="20D9319C" w14:textId="77777777" w:rsidR="00C9074B" w:rsidRPr="0059671E" w:rsidRDefault="00C9074B" w:rsidP="00815271">
            <w:pPr>
              <w:tabs>
                <w:tab w:val="left" w:pos="2880"/>
              </w:tabs>
              <w:rPr>
                <w:rFonts w:asciiTheme="minorEastAsia" w:eastAsiaTheme="minorEastAsia" w:hAnsiTheme="minorEastAsia"/>
              </w:rPr>
            </w:pPr>
          </w:p>
          <w:p w14:paraId="4750F8C0" w14:textId="77777777" w:rsidR="00C9074B" w:rsidRPr="0059671E" w:rsidRDefault="00C9074B" w:rsidP="00815271">
            <w:pPr>
              <w:ind w:right="910"/>
              <w:rPr>
                <w:rFonts w:asciiTheme="minorEastAsia" w:eastAsiaTheme="minorEastAsia" w:hAnsiTheme="minorEastAsia"/>
              </w:rPr>
            </w:pPr>
            <w:r w:rsidRPr="0059671E">
              <w:rPr>
                <w:rFonts w:asciiTheme="minorEastAsia" w:eastAsiaTheme="minorEastAsia" w:hAnsiTheme="minorEastAsia" w:hint="eastAsia"/>
              </w:rPr>
              <w:t>從天人會談見聞</w:t>
            </w:r>
          </w:p>
          <w:p w14:paraId="0863B7BE" w14:textId="77777777" w:rsidR="00C9074B" w:rsidRPr="0059671E" w:rsidRDefault="00C9074B" w:rsidP="00815271">
            <w:pPr>
              <w:ind w:right="910"/>
              <w:rPr>
                <w:rFonts w:asciiTheme="minorEastAsia" w:eastAsiaTheme="minorEastAsia" w:hAnsiTheme="minorEastAsia"/>
                <w:i/>
              </w:rPr>
            </w:pPr>
            <w:r w:rsidRPr="0059671E">
              <w:rPr>
                <w:rFonts w:asciiTheme="minorEastAsia" w:eastAsiaTheme="minorEastAsia" w:hAnsiTheme="minorEastAsia" w:hint="eastAsia"/>
              </w:rPr>
              <w:t>敬仰師尊之崇偉</w:t>
            </w:r>
          </w:p>
          <w:p w14:paraId="748CAD44" w14:textId="77777777" w:rsidR="00C9074B" w:rsidRPr="0059671E" w:rsidRDefault="00C9074B" w:rsidP="00815271">
            <w:pPr>
              <w:rPr>
                <w:rFonts w:asciiTheme="minorEastAsia" w:eastAsiaTheme="minorEastAsia" w:hAnsiTheme="minorEastAsia"/>
                <w:bCs/>
              </w:rPr>
            </w:pPr>
          </w:p>
        </w:tc>
        <w:tc>
          <w:tcPr>
            <w:tcW w:w="567" w:type="dxa"/>
          </w:tcPr>
          <w:p w14:paraId="53E00136"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lastRenderedPageBreak/>
              <w:t>49</w:t>
            </w:r>
          </w:p>
          <w:p w14:paraId="539B6A07" w14:textId="77777777" w:rsidR="00C9074B" w:rsidRPr="0059671E" w:rsidRDefault="00C9074B" w:rsidP="00815271">
            <w:pPr>
              <w:rPr>
                <w:rFonts w:asciiTheme="minorEastAsia" w:eastAsiaTheme="minorEastAsia" w:hAnsiTheme="minorEastAsia"/>
                <w:bCs/>
              </w:rPr>
            </w:pPr>
          </w:p>
          <w:p w14:paraId="0C3F8096"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58</w:t>
            </w:r>
          </w:p>
          <w:p w14:paraId="7B34BF7F" w14:textId="77777777" w:rsidR="00C9074B" w:rsidRPr="0059671E" w:rsidRDefault="00C9074B" w:rsidP="00815271">
            <w:pPr>
              <w:rPr>
                <w:rFonts w:asciiTheme="minorEastAsia" w:eastAsiaTheme="minorEastAsia" w:hAnsiTheme="minorEastAsia"/>
                <w:bCs/>
              </w:rPr>
            </w:pPr>
          </w:p>
          <w:p w14:paraId="31A37681"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60</w:t>
            </w:r>
          </w:p>
          <w:p w14:paraId="67060701" w14:textId="77777777" w:rsidR="00C9074B" w:rsidRPr="0059671E" w:rsidRDefault="00C9074B" w:rsidP="00815271">
            <w:pPr>
              <w:rPr>
                <w:rFonts w:asciiTheme="minorEastAsia" w:eastAsiaTheme="minorEastAsia" w:hAnsiTheme="minorEastAsia"/>
                <w:bCs/>
              </w:rPr>
            </w:pPr>
          </w:p>
          <w:p w14:paraId="6D47B0E4"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lastRenderedPageBreak/>
              <w:t>63</w:t>
            </w:r>
          </w:p>
          <w:p w14:paraId="7259FA82" w14:textId="77777777" w:rsidR="00C9074B" w:rsidRPr="0059671E" w:rsidRDefault="00C9074B" w:rsidP="00815271">
            <w:pPr>
              <w:rPr>
                <w:rFonts w:asciiTheme="minorEastAsia" w:eastAsiaTheme="minorEastAsia" w:hAnsiTheme="minorEastAsia"/>
                <w:bCs/>
              </w:rPr>
            </w:pPr>
          </w:p>
          <w:p w14:paraId="00EC4BC9" w14:textId="77777777" w:rsidR="00C9074B" w:rsidRPr="0059671E" w:rsidRDefault="00C9074B" w:rsidP="00815271">
            <w:pPr>
              <w:rPr>
                <w:rFonts w:asciiTheme="minorEastAsia" w:eastAsiaTheme="minorEastAsia" w:hAnsiTheme="minorEastAsia"/>
                <w:bCs/>
              </w:rPr>
            </w:pPr>
          </w:p>
          <w:p w14:paraId="0424098F"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65</w:t>
            </w:r>
          </w:p>
          <w:p w14:paraId="758F5484" w14:textId="77777777" w:rsidR="00C9074B" w:rsidRPr="0059671E" w:rsidRDefault="00C9074B" w:rsidP="00815271">
            <w:pPr>
              <w:rPr>
                <w:rFonts w:asciiTheme="minorEastAsia" w:eastAsiaTheme="minorEastAsia" w:hAnsiTheme="minorEastAsia"/>
                <w:bCs/>
              </w:rPr>
            </w:pPr>
          </w:p>
          <w:p w14:paraId="16AA3FAE"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66</w:t>
            </w:r>
          </w:p>
          <w:p w14:paraId="1C59A3D8" w14:textId="77777777" w:rsidR="00C9074B" w:rsidRPr="0059671E" w:rsidRDefault="00C9074B" w:rsidP="00815271">
            <w:pPr>
              <w:rPr>
                <w:rFonts w:asciiTheme="minorEastAsia" w:eastAsiaTheme="minorEastAsia" w:hAnsiTheme="minorEastAsia"/>
                <w:bCs/>
              </w:rPr>
            </w:pPr>
          </w:p>
          <w:p w14:paraId="35EF60B3"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67</w:t>
            </w:r>
          </w:p>
          <w:p w14:paraId="3B5D7497"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93</w:t>
            </w:r>
          </w:p>
          <w:p w14:paraId="0B4E9C3A" w14:textId="77777777" w:rsidR="00C9074B" w:rsidRPr="0059671E" w:rsidRDefault="00C9074B" w:rsidP="00815271">
            <w:pPr>
              <w:rPr>
                <w:rFonts w:asciiTheme="minorEastAsia" w:eastAsiaTheme="minorEastAsia" w:hAnsiTheme="minorEastAsia"/>
                <w:bCs/>
              </w:rPr>
            </w:pPr>
          </w:p>
          <w:p w14:paraId="61CC089A"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97</w:t>
            </w:r>
          </w:p>
          <w:p w14:paraId="6B72EA3D" w14:textId="77777777" w:rsidR="00C9074B" w:rsidRPr="0059671E" w:rsidRDefault="00C9074B" w:rsidP="00815271">
            <w:pPr>
              <w:rPr>
                <w:rFonts w:asciiTheme="minorEastAsia" w:eastAsiaTheme="minorEastAsia" w:hAnsiTheme="minorEastAsia"/>
                <w:bCs/>
              </w:rPr>
            </w:pPr>
          </w:p>
          <w:p w14:paraId="32910E63"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109</w:t>
            </w:r>
          </w:p>
          <w:p w14:paraId="01E1B8EC" w14:textId="77777777" w:rsidR="00C9074B" w:rsidRPr="0059671E" w:rsidRDefault="00C9074B" w:rsidP="00815271">
            <w:pPr>
              <w:rPr>
                <w:rFonts w:asciiTheme="minorEastAsia" w:eastAsiaTheme="minorEastAsia" w:hAnsiTheme="minorEastAsia"/>
                <w:bCs/>
              </w:rPr>
            </w:pPr>
          </w:p>
          <w:p w14:paraId="4B7FD7C0"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114</w:t>
            </w:r>
          </w:p>
          <w:p w14:paraId="0284CC6E" w14:textId="77777777" w:rsidR="00C9074B" w:rsidRPr="0059671E" w:rsidRDefault="00C9074B" w:rsidP="00815271">
            <w:pPr>
              <w:rPr>
                <w:rFonts w:asciiTheme="minorEastAsia" w:eastAsiaTheme="minorEastAsia" w:hAnsiTheme="minorEastAsia"/>
                <w:bCs/>
              </w:rPr>
            </w:pPr>
          </w:p>
          <w:p w14:paraId="3BA33CC0" w14:textId="77777777" w:rsidR="00C9074B" w:rsidRPr="0059671E" w:rsidRDefault="00C9074B" w:rsidP="00815271">
            <w:pPr>
              <w:rPr>
                <w:rFonts w:asciiTheme="minorEastAsia" w:eastAsiaTheme="minorEastAsia" w:hAnsiTheme="minorEastAsia"/>
                <w:bCs/>
              </w:rPr>
            </w:pPr>
          </w:p>
          <w:p w14:paraId="005E72B7"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115</w:t>
            </w:r>
          </w:p>
          <w:p w14:paraId="42637C3F" w14:textId="77777777" w:rsidR="00C9074B" w:rsidRPr="0059671E" w:rsidRDefault="00C9074B" w:rsidP="00815271">
            <w:pPr>
              <w:rPr>
                <w:rFonts w:asciiTheme="minorEastAsia" w:eastAsiaTheme="minorEastAsia" w:hAnsiTheme="minorEastAsia"/>
                <w:bCs/>
              </w:rPr>
            </w:pPr>
          </w:p>
          <w:p w14:paraId="7DA24557"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116</w:t>
            </w:r>
          </w:p>
          <w:p w14:paraId="554B1BA2" w14:textId="77777777" w:rsidR="00C9074B" w:rsidRPr="0059671E" w:rsidRDefault="00C9074B" w:rsidP="00815271">
            <w:pPr>
              <w:rPr>
                <w:rFonts w:asciiTheme="minorEastAsia" w:eastAsiaTheme="minorEastAsia" w:hAnsiTheme="minorEastAsia"/>
                <w:bCs/>
              </w:rPr>
            </w:pPr>
          </w:p>
          <w:p w14:paraId="3D6FE799" w14:textId="77777777" w:rsidR="00C9074B" w:rsidRPr="0059671E" w:rsidRDefault="00C9074B" w:rsidP="00815271">
            <w:pPr>
              <w:rPr>
                <w:rFonts w:asciiTheme="minorEastAsia" w:eastAsiaTheme="minorEastAsia" w:hAnsiTheme="minorEastAsia"/>
                <w:bCs/>
              </w:rPr>
            </w:pPr>
          </w:p>
          <w:p w14:paraId="0914B8F2"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118</w:t>
            </w:r>
          </w:p>
          <w:p w14:paraId="7B07BFA7" w14:textId="77777777" w:rsidR="00C9074B" w:rsidRPr="0059671E" w:rsidRDefault="00C9074B" w:rsidP="00815271">
            <w:pPr>
              <w:rPr>
                <w:rFonts w:asciiTheme="minorEastAsia" w:eastAsiaTheme="minorEastAsia" w:hAnsiTheme="minorEastAsia"/>
                <w:bCs/>
              </w:rPr>
            </w:pPr>
          </w:p>
          <w:p w14:paraId="73505C28" w14:textId="77777777" w:rsidR="00C9074B" w:rsidRPr="0059671E" w:rsidRDefault="00C9074B" w:rsidP="00815271">
            <w:pPr>
              <w:rPr>
                <w:rFonts w:asciiTheme="minorEastAsia" w:eastAsiaTheme="minorEastAsia" w:hAnsiTheme="minorEastAsia"/>
                <w:bCs/>
              </w:rPr>
            </w:pPr>
          </w:p>
          <w:p w14:paraId="6CEC5959"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120</w:t>
            </w:r>
          </w:p>
          <w:p w14:paraId="422C9E0C" w14:textId="77777777" w:rsidR="00C9074B" w:rsidRPr="0059671E" w:rsidRDefault="00C9074B" w:rsidP="00815271">
            <w:pPr>
              <w:rPr>
                <w:rFonts w:asciiTheme="minorEastAsia" w:eastAsiaTheme="minorEastAsia" w:hAnsiTheme="minorEastAsia"/>
                <w:bCs/>
              </w:rPr>
            </w:pPr>
          </w:p>
          <w:p w14:paraId="44B80FCC"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124</w:t>
            </w:r>
          </w:p>
          <w:p w14:paraId="6442CBFD" w14:textId="77777777" w:rsidR="00C9074B" w:rsidRPr="0059671E" w:rsidRDefault="00C9074B" w:rsidP="00815271">
            <w:pPr>
              <w:rPr>
                <w:rFonts w:asciiTheme="minorEastAsia" w:eastAsiaTheme="minorEastAsia" w:hAnsiTheme="minorEastAsia"/>
                <w:bCs/>
              </w:rPr>
            </w:pPr>
          </w:p>
          <w:p w14:paraId="7198A2AA" w14:textId="77777777" w:rsidR="00C9074B" w:rsidRPr="0059671E" w:rsidRDefault="00C9074B" w:rsidP="00815271">
            <w:pPr>
              <w:rPr>
                <w:rFonts w:asciiTheme="minorEastAsia" w:eastAsiaTheme="minorEastAsia" w:hAnsiTheme="minorEastAsia"/>
                <w:bCs/>
              </w:rPr>
            </w:pPr>
          </w:p>
        </w:tc>
        <w:tc>
          <w:tcPr>
            <w:tcW w:w="2835" w:type="dxa"/>
          </w:tcPr>
          <w:p w14:paraId="07A55A55" w14:textId="77777777" w:rsidR="00C9074B" w:rsidRPr="0059671E" w:rsidRDefault="00C9074B" w:rsidP="00815271">
            <w:pPr>
              <w:pStyle w:val="af5"/>
              <w:kinsoku w:val="0"/>
              <w:overflowPunct w:val="0"/>
              <w:autoSpaceDE w:val="0"/>
              <w:autoSpaceDN w:val="0"/>
              <w:ind w:leftChars="-50" w:left="-120"/>
              <w:rPr>
                <w:rFonts w:asciiTheme="minorEastAsia" w:eastAsiaTheme="minorEastAsia" w:hAnsiTheme="minorEastAsia"/>
                <w:szCs w:val="24"/>
              </w:rPr>
            </w:pPr>
          </w:p>
        </w:tc>
        <w:tc>
          <w:tcPr>
            <w:tcW w:w="567" w:type="dxa"/>
            <w:vAlign w:val="center"/>
          </w:tcPr>
          <w:p w14:paraId="6D872B0B" w14:textId="77777777" w:rsidR="00C9074B" w:rsidRPr="0059671E" w:rsidRDefault="00C9074B" w:rsidP="00815271">
            <w:pPr>
              <w:rPr>
                <w:rFonts w:asciiTheme="minorEastAsia" w:eastAsiaTheme="minorEastAsia" w:hAnsiTheme="minorEastAsia"/>
              </w:rPr>
            </w:pPr>
          </w:p>
        </w:tc>
      </w:tr>
      <w:tr w:rsidR="00C9074B" w:rsidRPr="0059671E" w14:paraId="5BE72E9F" w14:textId="77777777" w:rsidTr="00815271">
        <w:trPr>
          <w:trHeight w:val="487"/>
        </w:trPr>
        <w:tc>
          <w:tcPr>
            <w:tcW w:w="1984" w:type="dxa"/>
            <w:vAlign w:val="center"/>
          </w:tcPr>
          <w:p w14:paraId="7A18B0C9"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6"/>
                <w:attr w:name="Year" w:val="2010"/>
              </w:smartTagPr>
              <w:r w:rsidRPr="0059671E">
                <w:rPr>
                  <w:rFonts w:asciiTheme="minorEastAsia" w:eastAsiaTheme="minorEastAsia" w:hAnsiTheme="minorEastAsia" w:hint="eastAsia"/>
                </w:rPr>
                <w:lastRenderedPageBreak/>
                <w:t>2010/06/15</w:t>
              </w:r>
            </w:smartTag>
          </w:p>
        </w:tc>
        <w:tc>
          <w:tcPr>
            <w:tcW w:w="959" w:type="dxa"/>
            <w:vAlign w:val="center"/>
          </w:tcPr>
          <w:p w14:paraId="204316B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315</w:t>
            </w:r>
          </w:p>
        </w:tc>
        <w:tc>
          <w:tcPr>
            <w:tcW w:w="1985" w:type="dxa"/>
          </w:tcPr>
          <w:p w14:paraId="48CB4285" w14:textId="77777777" w:rsidR="00C9074B" w:rsidRPr="0059671E" w:rsidRDefault="00C9074B" w:rsidP="00815271">
            <w:pPr>
              <w:widowControl/>
              <w:spacing w:line="300" w:lineRule="atLeast"/>
              <w:rPr>
                <w:rFonts w:asciiTheme="minorEastAsia" w:eastAsiaTheme="minorEastAsia" w:hAnsiTheme="minorEastAsia" w:cs="新細明體"/>
                <w:b/>
                <w:kern w:val="0"/>
              </w:rPr>
            </w:pPr>
            <w:r w:rsidRPr="0059671E">
              <w:rPr>
                <w:rFonts w:asciiTheme="minorEastAsia" w:eastAsiaTheme="minorEastAsia" w:hAnsiTheme="minorEastAsia" w:cs="新細明體" w:hint="eastAsia"/>
                <w:b/>
                <w:kern w:val="0"/>
              </w:rPr>
              <w:t>緬懷慈恩</w:t>
            </w:r>
          </w:p>
        </w:tc>
        <w:tc>
          <w:tcPr>
            <w:tcW w:w="6520" w:type="dxa"/>
          </w:tcPr>
          <w:p w14:paraId="38C3D291" w14:textId="77777777" w:rsidR="00C9074B" w:rsidRPr="0059671E" w:rsidRDefault="00C9074B" w:rsidP="00815271">
            <w:pPr>
              <w:widowControl/>
              <w:spacing w:line="300" w:lineRule="atLeast"/>
              <w:rPr>
                <w:rFonts w:asciiTheme="minorEastAsia" w:eastAsiaTheme="minorEastAsia" w:hAnsiTheme="minorEastAsia" w:cs="新細明體"/>
                <w:kern w:val="0"/>
              </w:rPr>
            </w:pPr>
            <w:r w:rsidRPr="0059671E">
              <w:rPr>
                <w:rFonts w:asciiTheme="minorEastAsia" w:eastAsiaTheme="minorEastAsia" w:hAnsiTheme="minorEastAsia" w:cs="新細明體" w:hint="eastAsia"/>
                <w:kern w:val="0"/>
              </w:rPr>
              <w:t>上攀白雲天涯共濟</w:t>
            </w:r>
            <w:r>
              <w:rPr>
                <w:rFonts w:asciiTheme="minorEastAsia" w:eastAsiaTheme="minorEastAsia" w:hAnsiTheme="minorEastAsia" w:cs="新細明體" w:hint="eastAsia"/>
                <w:kern w:val="0"/>
              </w:rPr>
              <w:t xml:space="preserve">　　</w:t>
            </w:r>
            <w:r w:rsidRPr="0059671E">
              <w:rPr>
                <w:rFonts w:asciiTheme="minorEastAsia" w:eastAsiaTheme="minorEastAsia" w:hAnsiTheme="minorEastAsia" w:cs="新細明體"/>
                <w:kern w:val="0"/>
              </w:rPr>
              <w:t>襄輔</w:t>
            </w:r>
            <w:r w:rsidRPr="0059671E">
              <w:rPr>
                <w:rFonts w:asciiTheme="minorEastAsia" w:eastAsiaTheme="minorEastAsia" w:hAnsiTheme="minorEastAsia" w:cs="新細明體" w:hint="eastAsia"/>
                <w:kern w:val="0"/>
              </w:rPr>
              <w:t>本師</w:t>
            </w:r>
            <w:r w:rsidRPr="0059671E">
              <w:rPr>
                <w:rFonts w:asciiTheme="minorEastAsia" w:eastAsiaTheme="minorEastAsia" w:hAnsiTheme="minorEastAsia" w:cs="新細明體"/>
                <w:kern w:val="0"/>
              </w:rPr>
              <w:t>濟幽渡冥</w:t>
            </w:r>
          </w:p>
          <w:p w14:paraId="4B71CDE1" w14:textId="77777777" w:rsidR="00C9074B" w:rsidRPr="0059671E" w:rsidRDefault="00C9074B" w:rsidP="00815271">
            <w:pPr>
              <w:widowControl/>
              <w:spacing w:line="300" w:lineRule="atLeast"/>
              <w:rPr>
                <w:rFonts w:asciiTheme="minorEastAsia" w:eastAsiaTheme="minorEastAsia" w:hAnsiTheme="minorEastAsia" w:cs="新細明體"/>
                <w:kern w:val="0"/>
              </w:rPr>
            </w:pPr>
            <w:r w:rsidRPr="0059671E">
              <w:rPr>
                <w:rFonts w:asciiTheme="minorEastAsia" w:eastAsiaTheme="minorEastAsia" w:hAnsiTheme="minorEastAsia" w:cs="新細明體" w:hint="eastAsia"/>
                <w:kern w:val="0"/>
              </w:rPr>
              <w:t>坤元輔教唯有師母</w:t>
            </w:r>
          </w:p>
          <w:p w14:paraId="67F41C55" w14:textId="77777777" w:rsidR="00C9074B" w:rsidRPr="0059671E" w:rsidRDefault="00C9074B" w:rsidP="00815271">
            <w:pPr>
              <w:widowControl/>
              <w:spacing w:line="300" w:lineRule="atLeast"/>
              <w:rPr>
                <w:rFonts w:asciiTheme="minorEastAsia" w:eastAsiaTheme="minorEastAsia" w:hAnsiTheme="minorEastAsia"/>
              </w:rPr>
            </w:pPr>
          </w:p>
          <w:p w14:paraId="1AEFE2C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誰說吾家六十年</w:t>
            </w:r>
          </w:p>
          <w:p w14:paraId="7FDC2729" w14:textId="77777777" w:rsidR="00C9074B" w:rsidRPr="0059671E" w:rsidRDefault="00C9074B" w:rsidP="00815271">
            <w:pPr>
              <w:rPr>
                <w:rFonts w:asciiTheme="minorEastAsia" w:eastAsiaTheme="minorEastAsia" w:hAnsiTheme="minorEastAsia"/>
              </w:rPr>
            </w:pPr>
          </w:p>
          <w:p w14:paraId="3BD7508C" w14:textId="77777777" w:rsidR="00C9074B" w:rsidRPr="0059671E" w:rsidRDefault="00C9074B" w:rsidP="00815271">
            <w:pPr>
              <w:pStyle w:val="afc"/>
              <w:jc w:val="left"/>
              <w:rPr>
                <w:rFonts w:asciiTheme="minorEastAsia" w:eastAsiaTheme="minorEastAsia" w:hAnsiTheme="minorEastAsia"/>
                <w:bCs/>
              </w:rPr>
            </w:pPr>
          </w:p>
          <w:p w14:paraId="4E39E00D" w14:textId="77777777" w:rsidR="00C9074B" w:rsidRPr="0059671E" w:rsidRDefault="00C9074B" w:rsidP="00815271">
            <w:pPr>
              <w:pStyle w:val="afc"/>
              <w:jc w:val="left"/>
              <w:rPr>
                <w:rFonts w:asciiTheme="minorEastAsia" w:eastAsiaTheme="minorEastAsia" w:hAnsiTheme="minorEastAsia"/>
              </w:rPr>
            </w:pPr>
          </w:p>
          <w:p w14:paraId="1D5540B8" w14:textId="77777777" w:rsidR="00C9074B" w:rsidRPr="0059671E" w:rsidRDefault="00C9074B" w:rsidP="00815271">
            <w:pPr>
              <w:pStyle w:val="afc"/>
              <w:jc w:val="left"/>
              <w:rPr>
                <w:rFonts w:asciiTheme="minorEastAsia" w:eastAsiaTheme="minorEastAsia" w:hAnsiTheme="minorEastAsia"/>
                <w:i w:val="0"/>
              </w:rPr>
            </w:pPr>
            <w:r w:rsidRPr="0059671E">
              <w:rPr>
                <w:rFonts w:asciiTheme="minorEastAsia" w:eastAsiaTheme="minorEastAsia" w:hAnsiTheme="minorEastAsia" w:hint="eastAsia"/>
                <w:i w:val="0"/>
              </w:rPr>
              <w:t>德語應法華</w:t>
            </w:r>
          </w:p>
          <w:p w14:paraId="6AA09F32" w14:textId="77777777" w:rsidR="00C9074B" w:rsidRPr="0059671E" w:rsidRDefault="00C9074B" w:rsidP="00815271">
            <w:pPr>
              <w:rPr>
                <w:rFonts w:asciiTheme="minorEastAsia" w:eastAsiaTheme="minorEastAsia" w:hAnsiTheme="minorEastAsia"/>
              </w:rPr>
            </w:pPr>
          </w:p>
        </w:tc>
        <w:tc>
          <w:tcPr>
            <w:tcW w:w="567" w:type="dxa"/>
          </w:tcPr>
          <w:p w14:paraId="2F081E87"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126</w:t>
            </w:r>
          </w:p>
          <w:p w14:paraId="6587E0F4" w14:textId="77777777" w:rsidR="00C9074B" w:rsidRPr="0059671E" w:rsidRDefault="00C9074B" w:rsidP="00815271">
            <w:pPr>
              <w:rPr>
                <w:rFonts w:asciiTheme="minorEastAsia" w:eastAsiaTheme="minorEastAsia" w:hAnsiTheme="minorEastAsia"/>
                <w:bCs/>
              </w:rPr>
            </w:pPr>
          </w:p>
          <w:p w14:paraId="28CDEE86" w14:textId="77777777" w:rsidR="00C9074B" w:rsidRPr="0059671E" w:rsidRDefault="00C9074B" w:rsidP="00815271">
            <w:pPr>
              <w:rPr>
                <w:rFonts w:asciiTheme="minorEastAsia" w:eastAsiaTheme="minorEastAsia" w:hAnsiTheme="minorEastAsia"/>
                <w:bCs/>
              </w:rPr>
            </w:pPr>
          </w:p>
          <w:p w14:paraId="7F444425"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127</w:t>
            </w:r>
          </w:p>
          <w:p w14:paraId="78F74BDB" w14:textId="77777777" w:rsidR="00C9074B" w:rsidRPr="0059671E" w:rsidRDefault="00C9074B" w:rsidP="00815271">
            <w:pPr>
              <w:rPr>
                <w:rFonts w:asciiTheme="minorEastAsia" w:eastAsiaTheme="minorEastAsia" w:hAnsiTheme="minorEastAsia"/>
                <w:bCs/>
              </w:rPr>
            </w:pPr>
          </w:p>
          <w:p w14:paraId="4225F9AF" w14:textId="77777777" w:rsidR="00C9074B" w:rsidRPr="0059671E" w:rsidRDefault="00C9074B" w:rsidP="00815271">
            <w:pPr>
              <w:rPr>
                <w:rFonts w:asciiTheme="minorEastAsia" w:eastAsiaTheme="minorEastAsia" w:hAnsiTheme="minorEastAsia"/>
                <w:bCs/>
              </w:rPr>
            </w:pPr>
          </w:p>
          <w:p w14:paraId="45E8826B" w14:textId="77777777" w:rsidR="00C9074B" w:rsidRPr="0059671E" w:rsidRDefault="00C9074B" w:rsidP="00815271">
            <w:pPr>
              <w:rPr>
                <w:rFonts w:asciiTheme="minorEastAsia" w:eastAsiaTheme="minorEastAsia" w:hAnsiTheme="minorEastAsia"/>
                <w:bCs/>
              </w:rPr>
            </w:pPr>
          </w:p>
          <w:p w14:paraId="03E02688"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139</w:t>
            </w:r>
          </w:p>
          <w:p w14:paraId="4932D2D9" w14:textId="77777777" w:rsidR="00C9074B" w:rsidRPr="0059671E" w:rsidRDefault="00C9074B" w:rsidP="00815271">
            <w:pPr>
              <w:rPr>
                <w:rFonts w:asciiTheme="minorEastAsia" w:eastAsiaTheme="minorEastAsia" w:hAnsiTheme="minorEastAsia"/>
                <w:bCs/>
              </w:rPr>
            </w:pPr>
          </w:p>
        </w:tc>
        <w:tc>
          <w:tcPr>
            <w:tcW w:w="2835" w:type="dxa"/>
          </w:tcPr>
          <w:p w14:paraId="3DCFA573" w14:textId="77777777" w:rsidR="00C9074B" w:rsidRPr="0059671E" w:rsidRDefault="00C9074B" w:rsidP="00815271">
            <w:pPr>
              <w:pStyle w:val="af5"/>
              <w:kinsoku w:val="0"/>
              <w:overflowPunct w:val="0"/>
              <w:autoSpaceDE w:val="0"/>
              <w:autoSpaceDN w:val="0"/>
              <w:ind w:leftChars="-50" w:left="-120"/>
              <w:rPr>
                <w:rFonts w:asciiTheme="minorEastAsia" w:eastAsiaTheme="minorEastAsia" w:hAnsiTheme="minorEastAsia"/>
                <w:color w:val="000000"/>
                <w:szCs w:val="24"/>
              </w:rPr>
            </w:pPr>
            <w:r w:rsidRPr="0059671E">
              <w:rPr>
                <w:rFonts w:asciiTheme="minorEastAsia" w:eastAsiaTheme="minorEastAsia" w:hAnsiTheme="minorEastAsia" w:hint="eastAsia"/>
                <w:szCs w:val="24"/>
              </w:rPr>
              <w:t>高光際樞機</w:t>
            </w:r>
          </w:p>
        </w:tc>
        <w:tc>
          <w:tcPr>
            <w:tcW w:w="567" w:type="dxa"/>
            <w:vAlign w:val="center"/>
          </w:tcPr>
          <w:p w14:paraId="620B05B7" w14:textId="77777777" w:rsidR="00C9074B" w:rsidRPr="0059671E" w:rsidRDefault="00C9074B" w:rsidP="00815271">
            <w:pPr>
              <w:rPr>
                <w:rFonts w:asciiTheme="minorEastAsia" w:eastAsiaTheme="minorEastAsia" w:hAnsiTheme="minorEastAsia"/>
              </w:rPr>
            </w:pPr>
          </w:p>
        </w:tc>
      </w:tr>
      <w:tr w:rsidR="00C9074B" w:rsidRPr="0059671E" w14:paraId="0640A9C1" w14:textId="77777777" w:rsidTr="00815271">
        <w:trPr>
          <w:trHeight w:val="487"/>
        </w:trPr>
        <w:tc>
          <w:tcPr>
            <w:tcW w:w="1984" w:type="dxa"/>
            <w:vAlign w:val="center"/>
          </w:tcPr>
          <w:p w14:paraId="4EF46E3D"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6"/>
                <w:attr w:name="Year" w:val="2010"/>
              </w:smartTagPr>
              <w:r w:rsidRPr="0059671E">
                <w:rPr>
                  <w:rFonts w:asciiTheme="minorEastAsia" w:eastAsiaTheme="minorEastAsia" w:hAnsiTheme="minorEastAsia" w:hint="eastAsia"/>
                </w:rPr>
                <w:t>2010/06/15</w:t>
              </w:r>
            </w:smartTag>
          </w:p>
        </w:tc>
        <w:tc>
          <w:tcPr>
            <w:tcW w:w="959" w:type="dxa"/>
            <w:vAlign w:val="center"/>
          </w:tcPr>
          <w:p w14:paraId="12360A4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315</w:t>
            </w:r>
          </w:p>
        </w:tc>
        <w:tc>
          <w:tcPr>
            <w:tcW w:w="1985" w:type="dxa"/>
          </w:tcPr>
          <w:p w14:paraId="3E342F43"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春季法會</w:t>
            </w:r>
          </w:p>
        </w:tc>
        <w:tc>
          <w:tcPr>
            <w:tcW w:w="6520" w:type="dxa"/>
          </w:tcPr>
          <w:p w14:paraId="7305FA66" w14:textId="77777777" w:rsidR="00C9074B" w:rsidRPr="0059671E" w:rsidRDefault="00C9074B" w:rsidP="00815271">
            <w:pPr>
              <w:snapToGrid w:val="0"/>
              <w:spacing w:line="0" w:lineRule="atLeast"/>
              <w:rPr>
                <w:rFonts w:asciiTheme="minorEastAsia" w:eastAsiaTheme="minorEastAsia" w:hAnsiTheme="minorEastAsia"/>
              </w:rPr>
            </w:pPr>
            <w:r w:rsidRPr="0059671E">
              <w:rPr>
                <w:rFonts w:asciiTheme="minorEastAsia" w:eastAsiaTheme="minorEastAsia" w:hAnsiTheme="minorEastAsia" w:hint="eastAsia"/>
              </w:rPr>
              <w:t>國泰民安眾生祥福</w:t>
            </w:r>
          </w:p>
          <w:p w14:paraId="47640BD2" w14:textId="77777777" w:rsidR="00C9074B" w:rsidRPr="0059671E" w:rsidRDefault="00C9074B" w:rsidP="00815271">
            <w:pPr>
              <w:snapToGrid w:val="0"/>
              <w:spacing w:line="0" w:lineRule="atLeast"/>
              <w:rPr>
                <w:rFonts w:asciiTheme="minorEastAsia" w:eastAsiaTheme="minorEastAsia" w:hAnsiTheme="minorEastAsia"/>
              </w:rPr>
            </w:pPr>
            <w:r w:rsidRPr="0059671E">
              <w:rPr>
                <w:rFonts w:asciiTheme="minorEastAsia" w:eastAsiaTheme="minorEastAsia" w:hAnsiTheme="minorEastAsia" w:hint="eastAsia"/>
              </w:rPr>
              <w:t>春季法會不求個人福報</w:t>
            </w:r>
          </w:p>
          <w:p w14:paraId="64265F5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疼惜台灣傳播希望和平</w:t>
            </w:r>
          </w:p>
        </w:tc>
        <w:tc>
          <w:tcPr>
            <w:tcW w:w="567" w:type="dxa"/>
          </w:tcPr>
          <w:p w14:paraId="2F255817"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142</w:t>
            </w:r>
          </w:p>
        </w:tc>
        <w:tc>
          <w:tcPr>
            <w:tcW w:w="2835" w:type="dxa"/>
          </w:tcPr>
          <w:p w14:paraId="46B13403" w14:textId="77777777" w:rsidR="00C9074B" w:rsidRPr="0059671E" w:rsidRDefault="00C9074B" w:rsidP="00815271">
            <w:pPr>
              <w:rPr>
                <w:rFonts w:asciiTheme="minorEastAsia" w:eastAsiaTheme="minorEastAsia" w:hAnsiTheme="minorEastAsia"/>
                <w:snapToGrid w:val="0"/>
                <w:kern w:val="0"/>
              </w:rPr>
            </w:pPr>
            <w:r w:rsidRPr="0059671E">
              <w:rPr>
                <w:rFonts w:asciiTheme="minorEastAsia" w:eastAsiaTheme="minorEastAsia" w:hAnsiTheme="minorEastAsia" w:hint="eastAsia"/>
                <w:snapToGrid w:val="0"/>
                <w:kern w:val="0"/>
              </w:rPr>
              <w:t>黃敏書</w:t>
            </w:r>
          </w:p>
        </w:tc>
        <w:tc>
          <w:tcPr>
            <w:tcW w:w="567" w:type="dxa"/>
            <w:vAlign w:val="center"/>
          </w:tcPr>
          <w:p w14:paraId="17251FC6" w14:textId="77777777" w:rsidR="00C9074B" w:rsidRPr="0059671E" w:rsidRDefault="00C9074B" w:rsidP="00815271">
            <w:pPr>
              <w:rPr>
                <w:rFonts w:asciiTheme="minorEastAsia" w:eastAsiaTheme="minorEastAsia" w:hAnsiTheme="minorEastAsia"/>
              </w:rPr>
            </w:pPr>
          </w:p>
        </w:tc>
      </w:tr>
      <w:tr w:rsidR="00C9074B" w:rsidRPr="0059671E" w14:paraId="4F0E16F0" w14:textId="77777777" w:rsidTr="00815271">
        <w:trPr>
          <w:trHeight w:val="487"/>
        </w:trPr>
        <w:tc>
          <w:tcPr>
            <w:tcW w:w="1984" w:type="dxa"/>
            <w:vAlign w:val="center"/>
          </w:tcPr>
          <w:p w14:paraId="79BCF4C7"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6"/>
                <w:attr w:name="Year" w:val="2010"/>
              </w:smartTagPr>
              <w:r w:rsidRPr="0059671E">
                <w:rPr>
                  <w:rFonts w:asciiTheme="minorEastAsia" w:eastAsiaTheme="minorEastAsia" w:hAnsiTheme="minorEastAsia" w:hint="eastAsia"/>
                </w:rPr>
                <w:t>2010/06/15</w:t>
              </w:r>
            </w:smartTag>
          </w:p>
        </w:tc>
        <w:tc>
          <w:tcPr>
            <w:tcW w:w="959" w:type="dxa"/>
            <w:vAlign w:val="center"/>
          </w:tcPr>
          <w:p w14:paraId="610761D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315</w:t>
            </w:r>
          </w:p>
        </w:tc>
        <w:tc>
          <w:tcPr>
            <w:tcW w:w="1985" w:type="dxa"/>
          </w:tcPr>
          <w:p w14:paraId="73405B93"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snapToGrid w:val="0"/>
                <w:kern w:val="0"/>
              </w:rPr>
              <w:t>上聖高真曉諭</w:t>
            </w:r>
          </w:p>
        </w:tc>
        <w:tc>
          <w:tcPr>
            <w:tcW w:w="6520" w:type="dxa"/>
          </w:tcPr>
          <w:p w14:paraId="07060FA4" w14:textId="77777777" w:rsidR="00C9074B" w:rsidRPr="0059671E" w:rsidRDefault="00C9074B" w:rsidP="00815271">
            <w:pPr>
              <w:kinsoku w:val="0"/>
              <w:overflowPunct w:val="0"/>
              <w:adjustRightInd w:val="0"/>
              <w:snapToGrid w:val="0"/>
              <w:spacing w:line="160" w:lineRule="atLeast"/>
              <w:jc w:val="both"/>
              <w:rPr>
                <w:rFonts w:asciiTheme="minorEastAsia" w:eastAsiaTheme="minorEastAsia" w:hAnsiTheme="minorEastAsia"/>
                <w:snapToGrid w:val="0"/>
                <w:kern w:val="0"/>
              </w:rPr>
            </w:pPr>
            <w:r w:rsidRPr="0059671E">
              <w:rPr>
                <w:rFonts w:asciiTheme="minorEastAsia" w:eastAsiaTheme="minorEastAsia" w:hAnsiTheme="minorEastAsia" w:hint="eastAsia"/>
                <w:snapToGrid w:val="0"/>
                <w:kern w:val="0"/>
              </w:rPr>
              <w:t>無核家園遙不可及</w:t>
            </w:r>
          </w:p>
          <w:p w14:paraId="0E92B629" w14:textId="77777777" w:rsidR="00C9074B" w:rsidRPr="0059671E" w:rsidRDefault="00C9074B" w:rsidP="00815271">
            <w:pPr>
              <w:snapToGrid w:val="0"/>
              <w:spacing w:line="0" w:lineRule="atLeast"/>
              <w:rPr>
                <w:rFonts w:asciiTheme="minorEastAsia" w:eastAsiaTheme="minorEastAsia" w:hAnsiTheme="minorEastAsia"/>
              </w:rPr>
            </w:pPr>
            <w:r w:rsidRPr="0059671E">
              <w:rPr>
                <w:rFonts w:asciiTheme="minorEastAsia" w:eastAsiaTheme="minorEastAsia" w:hAnsiTheme="minorEastAsia" w:hint="eastAsia"/>
                <w:snapToGrid w:val="0"/>
                <w:kern w:val="0"/>
              </w:rPr>
              <w:t>兩岸和平猶待努力</w:t>
            </w:r>
          </w:p>
        </w:tc>
        <w:tc>
          <w:tcPr>
            <w:tcW w:w="567" w:type="dxa"/>
          </w:tcPr>
          <w:p w14:paraId="2D63037C"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147</w:t>
            </w:r>
          </w:p>
        </w:tc>
        <w:tc>
          <w:tcPr>
            <w:tcW w:w="2835" w:type="dxa"/>
          </w:tcPr>
          <w:p w14:paraId="4A89758D" w14:textId="77777777" w:rsidR="00C9074B" w:rsidRPr="0059671E" w:rsidRDefault="00C9074B" w:rsidP="00815271">
            <w:pPr>
              <w:rPr>
                <w:rFonts w:asciiTheme="minorEastAsia" w:eastAsiaTheme="minorEastAsia" w:hAnsiTheme="minorEastAsia"/>
                <w:snapToGrid w:val="0"/>
                <w:kern w:val="0"/>
              </w:rPr>
            </w:pPr>
            <w:r w:rsidRPr="0059671E">
              <w:rPr>
                <w:rFonts w:asciiTheme="minorEastAsia" w:eastAsiaTheme="minorEastAsia" w:hAnsiTheme="minorEastAsia" w:hint="eastAsia"/>
                <w:snapToGrid w:val="0"/>
                <w:kern w:val="0"/>
              </w:rPr>
              <w:t>極院</w:t>
            </w:r>
          </w:p>
        </w:tc>
        <w:tc>
          <w:tcPr>
            <w:tcW w:w="567" w:type="dxa"/>
            <w:vAlign w:val="center"/>
          </w:tcPr>
          <w:p w14:paraId="166F8355" w14:textId="77777777" w:rsidR="00C9074B" w:rsidRPr="0059671E" w:rsidRDefault="00C9074B" w:rsidP="00815271">
            <w:pPr>
              <w:rPr>
                <w:rFonts w:asciiTheme="minorEastAsia" w:eastAsiaTheme="minorEastAsia" w:hAnsiTheme="minorEastAsia"/>
              </w:rPr>
            </w:pPr>
          </w:p>
        </w:tc>
      </w:tr>
      <w:tr w:rsidR="00C9074B" w:rsidRPr="0059671E" w14:paraId="5B2FE29A" w14:textId="77777777" w:rsidTr="00815271">
        <w:trPr>
          <w:trHeight w:val="487"/>
        </w:trPr>
        <w:tc>
          <w:tcPr>
            <w:tcW w:w="1984" w:type="dxa"/>
            <w:vAlign w:val="center"/>
          </w:tcPr>
          <w:p w14:paraId="6A92E4D4"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6"/>
                <w:attr w:name="Year" w:val="2010"/>
              </w:smartTagPr>
              <w:r w:rsidRPr="0059671E">
                <w:rPr>
                  <w:rFonts w:asciiTheme="minorEastAsia" w:eastAsiaTheme="minorEastAsia" w:hAnsiTheme="minorEastAsia" w:hint="eastAsia"/>
                </w:rPr>
                <w:t>2010/06/15</w:t>
              </w:r>
            </w:smartTag>
          </w:p>
        </w:tc>
        <w:tc>
          <w:tcPr>
            <w:tcW w:w="959" w:type="dxa"/>
            <w:vAlign w:val="center"/>
          </w:tcPr>
          <w:p w14:paraId="20618B9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315</w:t>
            </w:r>
          </w:p>
        </w:tc>
        <w:tc>
          <w:tcPr>
            <w:tcW w:w="1985" w:type="dxa"/>
          </w:tcPr>
          <w:p w14:paraId="5934A28D"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rPr>
              <w:t>天人實學列車</w:t>
            </w:r>
          </w:p>
        </w:tc>
        <w:tc>
          <w:tcPr>
            <w:tcW w:w="6520" w:type="dxa"/>
          </w:tcPr>
          <w:p w14:paraId="534CE9B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蒸熬心性成就真身</w:t>
            </w:r>
            <w:r>
              <w:rPr>
                <w:rFonts w:asciiTheme="minorEastAsia" w:eastAsiaTheme="minorEastAsia" w:hAnsiTheme="minorEastAsia" w:hint="eastAsia"/>
              </w:rPr>
              <w:t xml:space="preserve">　　　　</w:t>
            </w:r>
            <w:r w:rsidRPr="0059671E">
              <w:rPr>
                <w:rFonts w:asciiTheme="minorEastAsia" w:eastAsiaTheme="minorEastAsia" w:hAnsiTheme="minorEastAsia" w:hint="eastAsia"/>
              </w:rPr>
              <w:t>急頓法門御心挽劫</w:t>
            </w:r>
          </w:p>
        </w:tc>
        <w:tc>
          <w:tcPr>
            <w:tcW w:w="567" w:type="dxa"/>
          </w:tcPr>
          <w:p w14:paraId="48AFF4CA" w14:textId="77777777" w:rsidR="00C9074B" w:rsidRPr="0059671E" w:rsidRDefault="00C9074B" w:rsidP="00815271">
            <w:pPr>
              <w:pStyle w:val="23"/>
              <w:spacing w:before="0" w:after="0" w:line="0" w:lineRule="atLeast"/>
              <w:jc w:val="left"/>
              <w:rPr>
                <w:rFonts w:asciiTheme="minorEastAsia" w:eastAsiaTheme="minorEastAsia" w:hAnsiTheme="minorEastAsia"/>
                <w:bCs/>
                <w:color w:val="auto"/>
                <w:sz w:val="24"/>
                <w:szCs w:val="24"/>
              </w:rPr>
            </w:pPr>
            <w:r w:rsidRPr="0059671E">
              <w:rPr>
                <w:rFonts w:asciiTheme="minorEastAsia" w:eastAsiaTheme="minorEastAsia" w:hAnsiTheme="minorEastAsia" w:hint="eastAsia"/>
                <w:bCs/>
                <w:color w:val="auto"/>
                <w:sz w:val="24"/>
                <w:szCs w:val="24"/>
              </w:rPr>
              <w:t>148</w:t>
            </w:r>
          </w:p>
        </w:tc>
        <w:tc>
          <w:tcPr>
            <w:tcW w:w="2835" w:type="dxa"/>
          </w:tcPr>
          <w:p w14:paraId="214ED043" w14:textId="77777777" w:rsidR="00C9074B" w:rsidRPr="0059671E" w:rsidRDefault="00C9074B" w:rsidP="00815271">
            <w:pPr>
              <w:pStyle w:val="23"/>
              <w:spacing w:before="0" w:after="0" w:line="0" w:lineRule="atLeast"/>
              <w:jc w:val="left"/>
              <w:rPr>
                <w:rFonts w:asciiTheme="minorEastAsia" w:eastAsiaTheme="minorEastAsia" w:hAnsiTheme="minorEastAsia"/>
                <w:bCs/>
                <w:color w:val="auto"/>
                <w:sz w:val="24"/>
                <w:szCs w:val="24"/>
              </w:rPr>
            </w:pPr>
            <w:r w:rsidRPr="0059671E">
              <w:rPr>
                <w:rFonts w:asciiTheme="minorEastAsia" w:eastAsiaTheme="minorEastAsia" w:hAnsiTheme="minorEastAsia" w:hint="eastAsia"/>
                <w:bCs/>
                <w:color w:val="auto"/>
                <w:sz w:val="24"/>
                <w:szCs w:val="24"/>
              </w:rPr>
              <w:t>吳月行</w:t>
            </w:r>
          </w:p>
        </w:tc>
        <w:tc>
          <w:tcPr>
            <w:tcW w:w="567" w:type="dxa"/>
            <w:vAlign w:val="center"/>
          </w:tcPr>
          <w:p w14:paraId="67985CE0" w14:textId="77777777" w:rsidR="00C9074B" w:rsidRPr="0059671E" w:rsidRDefault="00C9074B" w:rsidP="00815271">
            <w:pPr>
              <w:rPr>
                <w:rFonts w:asciiTheme="minorEastAsia" w:eastAsiaTheme="minorEastAsia" w:hAnsiTheme="minorEastAsia"/>
              </w:rPr>
            </w:pPr>
          </w:p>
        </w:tc>
      </w:tr>
      <w:tr w:rsidR="00C9074B" w:rsidRPr="0059671E" w14:paraId="738BCB10" w14:textId="77777777" w:rsidTr="00815271">
        <w:trPr>
          <w:trHeight w:val="487"/>
        </w:trPr>
        <w:tc>
          <w:tcPr>
            <w:tcW w:w="1984" w:type="dxa"/>
            <w:vAlign w:val="center"/>
          </w:tcPr>
          <w:p w14:paraId="571516FE"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6"/>
                <w:attr w:name="Year" w:val="2010"/>
              </w:smartTagPr>
              <w:r w:rsidRPr="0059671E">
                <w:rPr>
                  <w:rFonts w:asciiTheme="minorEastAsia" w:eastAsiaTheme="minorEastAsia" w:hAnsiTheme="minorEastAsia" w:hint="eastAsia"/>
                </w:rPr>
                <w:t>2010/06/15</w:t>
              </w:r>
            </w:smartTag>
          </w:p>
        </w:tc>
        <w:tc>
          <w:tcPr>
            <w:tcW w:w="959" w:type="dxa"/>
            <w:vAlign w:val="center"/>
          </w:tcPr>
          <w:p w14:paraId="5F20017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315</w:t>
            </w:r>
          </w:p>
        </w:tc>
        <w:tc>
          <w:tcPr>
            <w:tcW w:w="1985" w:type="dxa"/>
          </w:tcPr>
          <w:p w14:paraId="69E4067E" w14:textId="77777777" w:rsidR="00C9074B" w:rsidRPr="0059671E" w:rsidRDefault="00C9074B" w:rsidP="00815271">
            <w:pPr>
              <w:rPr>
                <w:rFonts w:asciiTheme="minorEastAsia" w:eastAsiaTheme="minorEastAsia" w:hAnsiTheme="minorEastAsia"/>
                <w:b/>
                <w:bCs/>
                <w:color w:val="000000"/>
              </w:rPr>
            </w:pPr>
            <w:r w:rsidRPr="0059671E">
              <w:rPr>
                <w:rFonts w:asciiTheme="minorEastAsia" w:eastAsiaTheme="minorEastAsia" w:hAnsiTheme="minorEastAsia" w:hint="eastAsia"/>
                <w:b/>
              </w:rPr>
              <w:t>小啟</w:t>
            </w:r>
          </w:p>
        </w:tc>
        <w:tc>
          <w:tcPr>
            <w:tcW w:w="6520" w:type="dxa"/>
          </w:tcPr>
          <w:p w14:paraId="6BDA03AF" w14:textId="77777777" w:rsidR="00C9074B" w:rsidRPr="0059671E" w:rsidRDefault="00C9074B" w:rsidP="00815271">
            <w:pPr>
              <w:rPr>
                <w:rFonts w:asciiTheme="minorEastAsia" w:eastAsiaTheme="minorEastAsia" w:hAnsiTheme="minorEastAsia"/>
              </w:rPr>
            </w:pPr>
          </w:p>
        </w:tc>
        <w:tc>
          <w:tcPr>
            <w:tcW w:w="567" w:type="dxa"/>
          </w:tcPr>
          <w:p w14:paraId="25CC50B4" w14:textId="77777777" w:rsidR="00C9074B" w:rsidRPr="0059671E" w:rsidRDefault="00C9074B" w:rsidP="00815271">
            <w:pPr>
              <w:pStyle w:val="23"/>
              <w:spacing w:before="0" w:after="0" w:line="0" w:lineRule="atLeast"/>
              <w:jc w:val="left"/>
              <w:rPr>
                <w:rFonts w:asciiTheme="minorEastAsia" w:eastAsiaTheme="minorEastAsia" w:hAnsiTheme="minorEastAsia"/>
                <w:bCs/>
                <w:color w:val="auto"/>
                <w:sz w:val="24"/>
                <w:szCs w:val="24"/>
              </w:rPr>
            </w:pPr>
            <w:r w:rsidRPr="0059671E">
              <w:rPr>
                <w:rFonts w:asciiTheme="minorEastAsia" w:eastAsiaTheme="minorEastAsia" w:hAnsiTheme="minorEastAsia" w:hint="eastAsia"/>
                <w:bCs/>
                <w:color w:val="auto"/>
                <w:sz w:val="24"/>
                <w:szCs w:val="24"/>
              </w:rPr>
              <w:t>152</w:t>
            </w:r>
          </w:p>
        </w:tc>
        <w:tc>
          <w:tcPr>
            <w:tcW w:w="2835" w:type="dxa"/>
          </w:tcPr>
          <w:p w14:paraId="2A40D43F" w14:textId="77777777" w:rsidR="00C9074B" w:rsidRPr="0059671E" w:rsidRDefault="00C9074B" w:rsidP="00815271">
            <w:pPr>
              <w:pStyle w:val="23"/>
              <w:spacing w:before="0" w:after="0" w:line="0" w:lineRule="atLeast"/>
              <w:jc w:val="left"/>
              <w:rPr>
                <w:rFonts w:asciiTheme="minorEastAsia" w:eastAsiaTheme="minorEastAsia" w:hAnsiTheme="minorEastAsia"/>
                <w:bCs/>
                <w:color w:val="auto"/>
                <w:sz w:val="24"/>
                <w:szCs w:val="24"/>
              </w:rPr>
            </w:pPr>
            <w:r w:rsidRPr="0059671E">
              <w:rPr>
                <w:rFonts w:asciiTheme="minorEastAsia" w:eastAsiaTheme="minorEastAsia" w:hAnsiTheme="minorEastAsia" w:hint="eastAsia"/>
                <w:bCs/>
                <w:color w:val="auto"/>
                <w:sz w:val="24"/>
                <w:szCs w:val="24"/>
              </w:rPr>
              <w:t>編輯部</w:t>
            </w:r>
          </w:p>
        </w:tc>
        <w:tc>
          <w:tcPr>
            <w:tcW w:w="567" w:type="dxa"/>
            <w:vAlign w:val="center"/>
          </w:tcPr>
          <w:p w14:paraId="141B39F9" w14:textId="77777777" w:rsidR="00C9074B" w:rsidRPr="0059671E" w:rsidRDefault="00C9074B" w:rsidP="00815271">
            <w:pPr>
              <w:rPr>
                <w:rFonts w:asciiTheme="minorEastAsia" w:eastAsiaTheme="minorEastAsia" w:hAnsiTheme="minorEastAsia"/>
              </w:rPr>
            </w:pPr>
          </w:p>
        </w:tc>
      </w:tr>
      <w:tr w:rsidR="00C9074B" w:rsidRPr="0059671E" w14:paraId="409C1251" w14:textId="77777777" w:rsidTr="00815271">
        <w:trPr>
          <w:trHeight w:val="487"/>
        </w:trPr>
        <w:tc>
          <w:tcPr>
            <w:tcW w:w="1984" w:type="dxa"/>
            <w:vAlign w:val="center"/>
          </w:tcPr>
          <w:p w14:paraId="54FA1B33"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6"/>
                <w:attr w:name="Year" w:val="2010"/>
              </w:smartTagPr>
              <w:r w:rsidRPr="0059671E">
                <w:rPr>
                  <w:rFonts w:asciiTheme="minorEastAsia" w:eastAsiaTheme="minorEastAsia" w:hAnsiTheme="minorEastAsia" w:hint="eastAsia"/>
                </w:rPr>
                <w:t>2010/06/15</w:t>
              </w:r>
            </w:smartTag>
          </w:p>
        </w:tc>
        <w:tc>
          <w:tcPr>
            <w:tcW w:w="959" w:type="dxa"/>
            <w:vAlign w:val="center"/>
          </w:tcPr>
          <w:p w14:paraId="19F24D1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315</w:t>
            </w:r>
          </w:p>
        </w:tc>
        <w:tc>
          <w:tcPr>
            <w:tcW w:w="1985" w:type="dxa"/>
          </w:tcPr>
          <w:p w14:paraId="7F836156"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道場集錦</w:t>
            </w:r>
          </w:p>
        </w:tc>
        <w:tc>
          <w:tcPr>
            <w:tcW w:w="6520" w:type="dxa"/>
          </w:tcPr>
          <w:p w14:paraId="6E3A0A1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回首向來蕭瑟處</w:t>
            </w:r>
            <w:r>
              <w:rPr>
                <w:rFonts w:asciiTheme="minorEastAsia" w:eastAsiaTheme="minorEastAsia" w:hAnsiTheme="minorEastAsia" w:hint="eastAsia"/>
              </w:rPr>
              <w:t xml:space="preserve">　　</w:t>
            </w:r>
          </w:p>
          <w:p w14:paraId="43A2EDB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係有蟾聲伴經聲</w:t>
            </w:r>
          </w:p>
          <w:p w14:paraId="5C85CCE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日本發展基地動土現奇景</w:t>
            </w:r>
          </w:p>
          <w:p w14:paraId="1412DB2B" w14:textId="77777777" w:rsidR="00C9074B" w:rsidRPr="0059671E" w:rsidRDefault="00C9074B" w:rsidP="00815271">
            <w:pPr>
              <w:rPr>
                <w:rFonts w:asciiTheme="minorEastAsia" w:eastAsiaTheme="minorEastAsia" w:hAnsiTheme="minorEastAsia" w:cs="新細明體"/>
                <w:kern w:val="0"/>
              </w:rPr>
            </w:pPr>
          </w:p>
          <w:p w14:paraId="326EAFE7" w14:textId="77777777" w:rsidR="00C9074B" w:rsidRPr="0059671E" w:rsidRDefault="00C9074B" w:rsidP="00815271">
            <w:pPr>
              <w:snapToGrid w:val="0"/>
              <w:rPr>
                <w:rFonts w:asciiTheme="minorEastAsia" w:eastAsiaTheme="minorEastAsia" w:hAnsiTheme="minorEastAsia"/>
              </w:rPr>
            </w:pPr>
            <w:r w:rsidRPr="0059671E">
              <w:rPr>
                <w:rFonts w:asciiTheme="minorEastAsia" w:eastAsiaTheme="minorEastAsia" w:hAnsiTheme="minorEastAsia" w:hint="eastAsia"/>
              </w:rPr>
              <w:t>99追思！天安一新耳目</w:t>
            </w:r>
          </w:p>
          <w:p w14:paraId="5B5EFBFF" w14:textId="77777777" w:rsidR="00C9074B" w:rsidRPr="0059671E" w:rsidRDefault="00C9074B" w:rsidP="00815271">
            <w:pPr>
              <w:snapToGrid w:val="0"/>
              <w:rPr>
                <w:rFonts w:asciiTheme="minorEastAsia" w:eastAsiaTheme="minorEastAsia" w:hAnsiTheme="minorEastAsia"/>
                <w:bCs/>
              </w:rPr>
            </w:pPr>
          </w:p>
          <w:p w14:paraId="65F63FA0"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考驗不斷</w:t>
            </w:r>
            <w:r>
              <w:rPr>
                <w:rFonts w:asciiTheme="minorEastAsia" w:eastAsiaTheme="minorEastAsia" w:hAnsiTheme="minorEastAsia" w:hint="eastAsia"/>
                <w:bCs/>
              </w:rPr>
              <w:t xml:space="preserve">　</w:t>
            </w:r>
            <w:r w:rsidRPr="0059671E">
              <w:rPr>
                <w:rFonts w:asciiTheme="minorEastAsia" w:eastAsiaTheme="minorEastAsia" w:hAnsiTheme="minorEastAsia" w:hint="eastAsia"/>
                <w:bCs/>
              </w:rPr>
              <w:t>砥礪以須</w:t>
            </w:r>
            <w:r>
              <w:rPr>
                <w:rFonts w:asciiTheme="minorEastAsia" w:eastAsiaTheme="minorEastAsia" w:hAnsiTheme="minorEastAsia" w:hint="eastAsia"/>
                <w:bCs/>
              </w:rPr>
              <w:t xml:space="preserve">　</w:t>
            </w:r>
            <w:r w:rsidRPr="0059671E">
              <w:rPr>
                <w:rFonts w:asciiTheme="minorEastAsia" w:eastAsiaTheme="minorEastAsia" w:hAnsiTheme="minorEastAsia" w:hint="eastAsia"/>
                <w:bCs/>
              </w:rPr>
              <w:t>同心三願</w:t>
            </w:r>
            <w:r>
              <w:rPr>
                <w:rFonts w:asciiTheme="minorEastAsia" w:eastAsiaTheme="minorEastAsia" w:hAnsiTheme="minorEastAsia" w:hint="eastAsia"/>
                <w:bCs/>
              </w:rPr>
              <w:t xml:space="preserve">　</w:t>
            </w:r>
            <w:r w:rsidRPr="0059671E">
              <w:rPr>
                <w:rFonts w:asciiTheme="minorEastAsia" w:eastAsiaTheme="minorEastAsia" w:hAnsiTheme="minorEastAsia" w:hint="eastAsia"/>
                <w:bCs/>
              </w:rPr>
              <w:t>奮鬥成長</w:t>
            </w:r>
          </w:p>
          <w:p w14:paraId="32F3BCBC"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天心堂復堂10週年慶道氣盈溢</w:t>
            </w:r>
          </w:p>
          <w:p w14:paraId="4B9C4972" w14:textId="77777777" w:rsidR="00C9074B" w:rsidRPr="0059671E" w:rsidRDefault="00C9074B" w:rsidP="00815271">
            <w:pPr>
              <w:rPr>
                <w:rFonts w:asciiTheme="minorEastAsia" w:eastAsiaTheme="minorEastAsia" w:hAnsiTheme="minorEastAsia"/>
                <w:bCs/>
              </w:rPr>
            </w:pPr>
          </w:p>
          <w:p w14:paraId="45BA696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篤踐履實有感斯應</w:t>
            </w:r>
          </w:p>
          <w:p w14:paraId="1B69E60A" w14:textId="77777777" w:rsidR="00C9074B" w:rsidRPr="0059671E" w:rsidRDefault="00C9074B" w:rsidP="00815271">
            <w:pPr>
              <w:autoSpaceDE w:val="0"/>
              <w:autoSpaceDN w:val="0"/>
              <w:adjustRightInd w:val="0"/>
              <w:ind w:right="480"/>
              <w:rPr>
                <w:rFonts w:asciiTheme="minorEastAsia" w:eastAsiaTheme="minorEastAsia" w:hAnsiTheme="minorEastAsia"/>
              </w:rPr>
            </w:pPr>
            <w:r w:rsidRPr="0059671E">
              <w:rPr>
                <w:rFonts w:asciiTheme="minorEastAsia" w:eastAsiaTheme="minorEastAsia" w:hAnsiTheme="minorEastAsia" w:hint="eastAsia"/>
              </w:rPr>
              <w:t>天人和合無願不從</w:t>
            </w:r>
          </w:p>
          <w:p w14:paraId="48AAD6C3" w14:textId="77777777" w:rsidR="00C9074B" w:rsidRPr="0059671E" w:rsidRDefault="00C9074B" w:rsidP="00815271">
            <w:pPr>
              <w:autoSpaceDE w:val="0"/>
              <w:autoSpaceDN w:val="0"/>
              <w:adjustRightInd w:val="0"/>
              <w:ind w:right="480"/>
              <w:rPr>
                <w:rFonts w:asciiTheme="minorEastAsia" w:eastAsiaTheme="minorEastAsia" w:hAnsiTheme="minorEastAsia"/>
              </w:rPr>
            </w:pPr>
          </w:p>
          <w:p w14:paraId="5CFDDB78" w14:textId="77777777" w:rsidR="00C9074B" w:rsidRPr="0059671E" w:rsidRDefault="00C9074B" w:rsidP="00815271">
            <w:pPr>
              <w:autoSpaceDE w:val="0"/>
              <w:autoSpaceDN w:val="0"/>
              <w:adjustRightInd w:val="0"/>
              <w:ind w:right="480"/>
              <w:rPr>
                <w:rFonts w:asciiTheme="minorEastAsia" w:eastAsiaTheme="minorEastAsia" w:hAnsiTheme="minorEastAsia"/>
              </w:rPr>
            </w:pPr>
            <w:r w:rsidRPr="0059671E">
              <w:rPr>
                <w:rFonts w:asciiTheme="minorEastAsia" w:eastAsiaTheme="minorEastAsia" w:hAnsiTheme="minorEastAsia" w:hint="eastAsia"/>
              </w:rPr>
              <w:t>媽祖接引跋涉九日</w:t>
            </w:r>
          </w:p>
          <w:p w14:paraId="11D96243" w14:textId="77777777" w:rsidR="00C9074B" w:rsidRPr="0059671E" w:rsidRDefault="00C9074B" w:rsidP="00815271">
            <w:pPr>
              <w:autoSpaceDE w:val="0"/>
              <w:autoSpaceDN w:val="0"/>
              <w:adjustRightInd w:val="0"/>
              <w:ind w:right="480"/>
              <w:rPr>
                <w:rFonts w:asciiTheme="minorEastAsia" w:eastAsiaTheme="minorEastAsia" w:hAnsiTheme="minorEastAsia"/>
              </w:rPr>
            </w:pPr>
            <w:r w:rsidRPr="0059671E">
              <w:rPr>
                <w:rFonts w:asciiTheme="minorEastAsia" w:eastAsiaTheme="minorEastAsia" w:hAnsiTheme="minorEastAsia" w:hint="eastAsia"/>
              </w:rPr>
              <w:t>炁療服務造福眾生</w:t>
            </w:r>
          </w:p>
          <w:p w14:paraId="5B9B6BBF" w14:textId="77777777" w:rsidR="00C9074B" w:rsidRPr="0059671E" w:rsidRDefault="00C9074B" w:rsidP="00815271">
            <w:pPr>
              <w:spacing w:line="480" w:lineRule="atLeast"/>
              <w:rPr>
                <w:rFonts w:asciiTheme="minorEastAsia" w:eastAsiaTheme="minorEastAsia" w:hAnsiTheme="minorEastAsia"/>
                <w:bCs/>
              </w:rPr>
            </w:pPr>
          </w:p>
          <w:p w14:paraId="74815C32" w14:textId="77777777" w:rsidR="00C9074B" w:rsidRPr="0059671E" w:rsidRDefault="00C9074B" w:rsidP="00815271">
            <w:pPr>
              <w:spacing w:line="480" w:lineRule="atLeast"/>
              <w:rPr>
                <w:rFonts w:asciiTheme="minorEastAsia" w:eastAsiaTheme="minorEastAsia" w:hAnsiTheme="minorEastAsia"/>
                <w:bCs/>
              </w:rPr>
            </w:pPr>
            <w:r w:rsidRPr="0059671E">
              <w:rPr>
                <w:rFonts w:asciiTheme="minorEastAsia" w:eastAsiaTheme="minorEastAsia" w:hAnsiTheme="minorEastAsia" w:hint="eastAsia"/>
                <w:bCs/>
              </w:rPr>
              <w:t>系列年度活動登場</w:t>
            </w:r>
          </w:p>
          <w:p w14:paraId="21BAD3E4" w14:textId="77777777" w:rsidR="00C9074B" w:rsidRPr="0059671E" w:rsidRDefault="00C9074B" w:rsidP="00815271">
            <w:pPr>
              <w:spacing w:line="480" w:lineRule="atLeast"/>
              <w:rPr>
                <w:rFonts w:asciiTheme="minorEastAsia" w:eastAsiaTheme="minorEastAsia" w:hAnsiTheme="minorEastAsia"/>
                <w:bCs/>
              </w:rPr>
            </w:pPr>
            <w:r w:rsidRPr="0059671E">
              <w:rPr>
                <w:rFonts w:asciiTheme="minorEastAsia" w:eastAsiaTheme="minorEastAsia" w:hAnsiTheme="minorEastAsia" w:hint="eastAsia"/>
                <w:bCs/>
              </w:rPr>
              <w:t>洛城掌院道氣興旺</w:t>
            </w:r>
          </w:p>
          <w:p w14:paraId="175F90B2" w14:textId="77777777" w:rsidR="00C9074B" w:rsidRPr="0059671E" w:rsidRDefault="00C9074B" w:rsidP="00815271">
            <w:pPr>
              <w:pStyle w:val="Web"/>
              <w:snapToGrid w:val="0"/>
              <w:spacing w:before="0" w:beforeAutospacing="0" w:after="0" w:afterAutospacing="0" w:line="0" w:lineRule="atLeast"/>
              <w:rPr>
                <w:rFonts w:asciiTheme="minorEastAsia" w:eastAsiaTheme="minorEastAsia" w:hAnsiTheme="minorEastAsia"/>
              </w:rPr>
            </w:pPr>
          </w:p>
        </w:tc>
        <w:tc>
          <w:tcPr>
            <w:tcW w:w="567" w:type="dxa"/>
          </w:tcPr>
          <w:p w14:paraId="483EBF5A"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lastRenderedPageBreak/>
              <w:t>153</w:t>
            </w:r>
          </w:p>
          <w:p w14:paraId="2A3FAC80" w14:textId="77777777" w:rsidR="00C9074B" w:rsidRPr="0059671E" w:rsidRDefault="00C9074B" w:rsidP="00815271">
            <w:pPr>
              <w:rPr>
                <w:rFonts w:asciiTheme="minorEastAsia" w:eastAsiaTheme="minorEastAsia" w:hAnsiTheme="minorEastAsia"/>
                <w:bCs/>
              </w:rPr>
            </w:pPr>
          </w:p>
          <w:p w14:paraId="67C964F1" w14:textId="77777777" w:rsidR="00C9074B" w:rsidRPr="0059671E" w:rsidRDefault="00C9074B" w:rsidP="00815271">
            <w:pPr>
              <w:rPr>
                <w:rFonts w:asciiTheme="minorEastAsia" w:eastAsiaTheme="minorEastAsia" w:hAnsiTheme="minorEastAsia"/>
                <w:bCs/>
              </w:rPr>
            </w:pPr>
          </w:p>
          <w:p w14:paraId="34326577" w14:textId="77777777" w:rsidR="00C9074B" w:rsidRPr="0059671E" w:rsidRDefault="00C9074B" w:rsidP="00815271">
            <w:pPr>
              <w:rPr>
                <w:rFonts w:asciiTheme="minorEastAsia" w:eastAsiaTheme="minorEastAsia" w:hAnsiTheme="minorEastAsia"/>
                <w:bCs/>
              </w:rPr>
            </w:pPr>
          </w:p>
          <w:p w14:paraId="0C6B5FFF"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156</w:t>
            </w:r>
          </w:p>
          <w:p w14:paraId="0E4E8458" w14:textId="77777777" w:rsidR="00C9074B" w:rsidRPr="0059671E" w:rsidRDefault="00C9074B" w:rsidP="00815271">
            <w:pPr>
              <w:rPr>
                <w:rFonts w:asciiTheme="minorEastAsia" w:eastAsiaTheme="minorEastAsia" w:hAnsiTheme="minorEastAsia"/>
                <w:bCs/>
              </w:rPr>
            </w:pPr>
          </w:p>
          <w:p w14:paraId="7537DB1D"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159</w:t>
            </w:r>
          </w:p>
          <w:p w14:paraId="7ADDDBBF" w14:textId="77777777" w:rsidR="00C9074B" w:rsidRPr="0059671E" w:rsidRDefault="00C9074B" w:rsidP="00815271">
            <w:pPr>
              <w:rPr>
                <w:rFonts w:asciiTheme="minorEastAsia" w:eastAsiaTheme="minorEastAsia" w:hAnsiTheme="minorEastAsia"/>
                <w:bCs/>
              </w:rPr>
            </w:pPr>
          </w:p>
          <w:p w14:paraId="2C44241A" w14:textId="77777777" w:rsidR="00C9074B" w:rsidRPr="0059671E" w:rsidRDefault="00C9074B" w:rsidP="00815271">
            <w:pPr>
              <w:rPr>
                <w:rFonts w:asciiTheme="minorEastAsia" w:eastAsiaTheme="minorEastAsia" w:hAnsiTheme="minorEastAsia"/>
                <w:bCs/>
              </w:rPr>
            </w:pPr>
          </w:p>
          <w:p w14:paraId="4D29BAB5"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161</w:t>
            </w:r>
          </w:p>
          <w:p w14:paraId="54EC939C" w14:textId="77777777" w:rsidR="00C9074B" w:rsidRPr="0059671E" w:rsidRDefault="00C9074B" w:rsidP="00815271">
            <w:pPr>
              <w:rPr>
                <w:rFonts w:asciiTheme="minorEastAsia" w:eastAsiaTheme="minorEastAsia" w:hAnsiTheme="minorEastAsia"/>
                <w:bCs/>
              </w:rPr>
            </w:pPr>
          </w:p>
          <w:p w14:paraId="12E7AA0E" w14:textId="77777777" w:rsidR="00C9074B" w:rsidRPr="0059671E" w:rsidRDefault="00C9074B" w:rsidP="00815271">
            <w:pPr>
              <w:rPr>
                <w:rFonts w:asciiTheme="minorEastAsia" w:eastAsiaTheme="minorEastAsia" w:hAnsiTheme="minorEastAsia"/>
                <w:bCs/>
              </w:rPr>
            </w:pPr>
          </w:p>
          <w:p w14:paraId="5C73A184"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162</w:t>
            </w:r>
          </w:p>
          <w:p w14:paraId="5B083B43" w14:textId="77777777" w:rsidR="00C9074B" w:rsidRPr="0059671E" w:rsidRDefault="00C9074B" w:rsidP="00815271">
            <w:pPr>
              <w:rPr>
                <w:rFonts w:asciiTheme="minorEastAsia" w:eastAsiaTheme="minorEastAsia" w:hAnsiTheme="minorEastAsia"/>
                <w:bCs/>
              </w:rPr>
            </w:pPr>
          </w:p>
          <w:p w14:paraId="65D67246" w14:textId="77777777" w:rsidR="00C9074B" w:rsidRPr="0059671E" w:rsidRDefault="00C9074B" w:rsidP="00815271">
            <w:pPr>
              <w:rPr>
                <w:rFonts w:asciiTheme="minorEastAsia" w:eastAsiaTheme="minorEastAsia" w:hAnsiTheme="minorEastAsia"/>
                <w:bCs/>
              </w:rPr>
            </w:pPr>
          </w:p>
          <w:p w14:paraId="6EEAC7B6"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164</w:t>
            </w:r>
          </w:p>
        </w:tc>
        <w:tc>
          <w:tcPr>
            <w:tcW w:w="2835" w:type="dxa"/>
          </w:tcPr>
          <w:p w14:paraId="3FFC7A9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lastRenderedPageBreak/>
              <w:t>口述/劉光魯</w:t>
            </w:r>
          </w:p>
          <w:p w14:paraId="53F8CFA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採訪/黃敏書</w:t>
            </w:r>
          </w:p>
          <w:p w14:paraId="0B42DB64" w14:textId="77777777" w:rsidR="00C9074B" w:rsidRPr="0059671E" w:rsidRDefault="00C9074B" w:rsidP="00815271">
            <w:pPr>
              <w:spacing w:line="460" w:lineRule="exact"/>
              <w:jc w:val="both"/>
              <w:rPr>
                <w:rFonts w:asciiTheme="minorEastAsia" w:eastAsiaTheme="minorEastAsia" w:hAnsiTheme="minorEastAsia" w:cs="新細明體"/>
                <w:kern w:val="0"/>
              </w:rPr>
            </w:pPr>
          </w:p>
          <w:p w14:paraId="1EE734C4" w14:textId="77777777" w:rsidR="00C9074B" w:rsidRPr="0059671E" w:rsidRDefault="00C9074B" w:rsidP="00815271">
            <w:pPr>
              <w:pStyle w:val="23"/>
              <w:spacing w:before="0" w:after="0" w:line="0" w:lineRule="atLeast"/>
              <w:jc w:val="left"/>
              <w:rPr>
                <w:rFonts w:asciiTheme="minorEastAsia" w:eastAsiaTheme="minorEastAsia" w:hAnsiTheme="minorEastAsia"/>
                <w:bCs/>
                <w:color w:val="FF0000"/>
                <w:sz w:val="24"/>
                <w:szCs w:val="24"/>
              </w:rPr>
            </w:pPr>
          </w:p>
          <w:p w14:paraId="26E007D7" w14:textId="77777777" w:rsidR="00C9074B" w:rsidRPr="0059671E" w:rsidRDefault="00C9074B" w:rsidP="00815271">
            <w:pPr>
              <w:pStyle w:val="23"/>
              <w:spacing w:before="0" w:after="0" w:line="0" w:lineRule="atLeast"/>
              <w:jc w:val="left"/>
              <w:rPr>
                <w:rFonts w:asciiTheme="minorEastAsia" w:eastAsiaTheme="minorEastAsia" w:hAnsiTheme="minorEastAsia"/>
                <w:bCs/>
                <w:color w:val="auto"/>
                <w:sz w:val="24"/>
                <w:szCs w:val="24"/>
              </w:rPr>
            </w:pPr>
            <w:r w:rsidRPr="0059671E">
              <w:rPr>
                <w:rFonts w:asciiTheme="minorEastAsia" w:eastAsiaTheme="minorEastAsia" w:hAnsiTheme="minorEastAsia" w:hint="eastAsia"/>
                <w:bCs/>
                <w:color w:val="auto"/>
                <w:sz w:val="24"/>
                <w:szCs w:val="24"/>
              </w:rPr>
              <w:t>鍾月濟</w:t>
            </w:r>
          </w:p>
          <w:p w14:paraId="7B998544" w14:textId="77777777" w:rsidR="00C9074B" w:rsidRPr="0059671E" w:rsidRDefault="00C9074B" w:rsidP="00815271">
            <w:pPr>
              <w:pStyle w:val="23"/>
              <w:spacing w:before="0" w:after="0" w:line="0" w:lineRule="atLeast"/>
              <w:jc w:val="left"/>
              <w:rPr>
                <w:rFonts w:asciiTheme="minorEastAsia" w:eastAsiaTheme="minorEastAsia" w:hAnsiTheme="minorEastAsia"/>
                <w:bCs/>
                <w:color w:val="auto"/>
                <w:sz w:val="24"/>
                <w:szCs w:val="24"/>
              </w:rPr>
            </w:pPr>
          </w:p>
          <w:p w14:paraId="4B9A6A74" w14:textId="77777777" w:rsidR="00C9074B" w:rsidRPr="0059671E" w:rsidRDefault="00C9074B" w:rsidP="00815271">
            <w:pPr>
              <w:pStyle w:val="23"/>
              <w:spacing w:before="0" w:after="0" w:line="0" w:lineRule="atLeast"/>
              <w:jc w:val="left"/>
              <w:rPr>
                <w:rFonts w:asciiTheme="minorEastAsia" w:eastAsiaTheme="minorEastAsia" w:hAnsiTheme="minorEastAsia"/>
                <w:bCs/>
                <w:color w:val="auto"/>
                <w:sz w:val="24"/>
                <w:szCs w:val="24"/>
              </w:rPr>
            </w:pPr>
            <w:r w:rsidRPr="0059671E">
              <w:rPr>
                <w:rFonts w:asciiTheme="minorEastAsia" w:eastAsiaTheme="minorEastAsia" w:hAnsiTheme="minorEastAsia" w:hint="eastAsia"/>
                <w:bCs/>
                <w:color w:val="auto"/>
                <w:sz w:val="24"/>
                <w:szCs w:val="24"/>
              </w:rPr>
              <w:t>黃光晴</w:t>
            </w:r>
          </w:p>
          <w:p w14:paraId="7DF2BB94" w14:textId="77777777" w:rsidR="00C9074B" w:rsidRPr="0059671E" w:rsidRDefault="00C9074B" w:rsidP="00815271">
            <w:pPr>
              <w:rPr>
                <w:rFonts w:asciiTheme="minorEastAsia" w:eastAsiaTheme="minorEastAsia" w:hAnsiTheme="minorEastAsia"/>
                <w:bCs/>
              </w:rPr>
            </w:pPr>
          </w:p>
          <w:p w14:paraId="64131BFE" w14:textId="77777777" w:rsidR="00C9074B" w:rsidRPr="0059671E" w:rsidRDefault="00C9074B" w:rsidP="00815271">
            <w:pPr>
              <w:rPr>
                <w:rFonts w:asciiTheme="minorEastAsia" w:eastAsiaTheme="minorEastAsia" w:hAnsiTheme="minorEastAsia"/>
                <w:bCs/>
              </w:rPr>
            </w:pPr>
          </w:p>
          <w:p w14:paraId="4C25C999"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曹光反</w:t>
            </w:r>
          </w:p>
          <w:p w14:paraId="60B3C2C1" w14:textId="77777777" w:rsidR="00C9074B" w:rsidRPr="0059671E" w:rsidRDefault="00C9074B" w:rsidP="00815271">
            <w:pPr>
              <w:rPr>
                <w:rFonts w:asciiTheme="minorEastAsia" w:eastAsiaTheme="minorEastAsia" w:hAnsiTheme="minorEastAsia"/>
                <w:bCs/>
              </w:rPr>
            </w:pPr>
          </w:p>
          <w:p w14:paraId="6B434D96" w14:textId="77777777" w:rsidR="00C9074B" w:rsidRPr="0059671E" w:rsidRDefault="00C9074B" w:rsidP="00815271">
            <w:pPr>
              <w:rPr>
                <w:rFonts w:asciiTheme="minorEastAsia" w:eastAsiaTheme="minorEastAsia" w:hAnsiTheme="minorEastAsia"/>
                <w:bCs/>
              </w:rPr>
            </w:pPr>
          </w:p>
          <w:p w14:paraId="10046DC7"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陳敏還</w:t>
            </w:r>
          </w:p>
          <w:p w14:paraId="14F42F8E" w14:textId="77777777" w:rsidR="00C9074B" w:rsidRPr="0059671E" w:rsidRDefault="00C9074B" w:rsidP="00815271">
            <w:pPr>
              <w:rPr>
                <w:rFonts w:asciiTheme="minorEastAsia" w:eastAsiaTheme="minorEastAsia" w:hAnsiTheme="minorEastAsia"/>
                <w:bCs/>
              </w:rPr>
            </w:pPr>
          </w:p>
          <w:p w14:paraId="76D12044" w14:textId="77777777" w:rsidR="00C9074B" w:rsidRPr="0059671E" w:rsidRDefault="00C9074B" w:rsidP="00815271">
            <w:pPr>
              <w:rPr>
                <w:rFonts w:asciiTheme="minorEastAsia" w:eastAsiaTheme="minorEastAsia" w:hAnsiTheme="minorEastAsia"/>
                <w:bCs/>
              </w:rPr>
            </w:pPr>
          </w:p>
          <w:p w14:paraId="4FCFCE0F"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于凝恂</w:t>
            </w:r>
          </w:p>
          <w:p w14:paraId="7220EAF1" w14:textId="77777777" w:rsidR="00C9074B" w:rsidRPr="0059671E" w:rsidRDefault="00C9074B" w:rsidP="00815271">
            <w:pPr>
              <w:rPr>
                <w:rFonts w:asciiTheme="minorEastAsia" w:eastAsiaTheme="minorEastAsia" w:hAnsiTheme="minorEastAsia"/>
                <w:snapToGrid w:val="0"/>
                <w:kern w:val="0"/>
              </w:rPr>
            </w:pPr>
          </w:p>
        </w:tc>
        <w:tc>
          <w:tcPr>
            <w:tcW w:w="567" w:type="dxa"/>
            <w:vAlign w:val="center"/>
          </w:tcPr>
          <w:p w14:paraId="73E2030D" w14:textId="77777777" w:rsidR="00C9074B" w:rsidRPr="0059671E" w:rsidRDefault="00C9074B" w:rsidP="00815271">
            <w:pPr>
              <w:rPr>
                <w:rFonts w:asciiTheme="minorEastAsia" w:eastAsiaTheme="minorEastAsia" w:hAnsiTheme="minorEastAsia"/>
              </w:rPr>
            </w:pPr>
          </w:p>
        </w:tc>
      </w:tr>
      <w:tr w:rsidR="00C9074B" w:rsidRPr="0059671E" w14:paraId="40EC9AA5" w14:textId="77777777" w:rsidTr="00815271">
        <w:trPr>
          <w:trHeight w:val="487"/>
        </w:trPr>
        <w:tc>
          <w:tcPr>
            <w:tcW w:w="1984" w:type="dxa"/>
            <w:vAlign w:val="center"/>
          </w:tcPr>
          <w:p w14:paraId="3E778C5C"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6"/>
                <w:attr w:name="Year" w:val="2010"/>
              </w:smartTagPr>
              <w:r w:rsidRPr="0059671E">
                <w:rPr>
                  <w:rFonts w:asciiTheme="minorEastAsia" w:eastAsiaTheme="minorEastAsia" w:hAnsiTheme="minorEastAsia" w:hint="eastAsia"/>
                </w:rPr>
                <w:t>2010/06/15</w:t>
              </w:r>
            </w:smartTag>
          </w:p>
        </w:tc>
        <w:tc>
          <w:tcPr>
            <w:tcW w:w="959" w:type="dxa"/>
            <w:vAlign w:val="center"/>
          </w:tcPr>
          <w:p w14:paraId="0B50849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315</w:t>
            </w:r>
          </w:p>
        </w:tc>
        <w:tc>
          <w:tcPr>
            <w:tcW w:w="1985" w:type="dxa"/>
          </w:tcPr>
          <w:p w14:paraId="2AFB15D5" w14:textId="77777777" w:rsidR="00C9074B" w:rsidRPr="0059671E" w:rsidRDefault="00C9074B" w:rsidP="00815271">
            <w:pPr>
              <w:rPr>
                <w:rFonts w:asciiTheme="minorEastAsia" w:eastAsiaTheme="minorEastAsia" w:hAnsiTheme="minorEastAsia"/>
                <w:bCs/>
                <w:color w:val="000000"/>
              </w:rPr>
            </w:pPr>
            <w:r w:rsidRPr="0059671E">
              <w:rPr>
                <w:rFonts w:asciiTheme="minorEastAsia" w:eastAsiaTheme="minorEastAsia" w:hAnsiTheme="minorEastAsia" w:hint="eastAsia"/>
                <w:b/>
                <w:bCs/>
              </w:rPr>
              <w:t>歷史上的今天</w:t>
            </w:r>
          </w:p>
        </w:tc>
        <w:tc>
          <w:tcPr>
            <w:tcW w:w="6520" w:type="dxa"/>
          </w:tcPr>
          <w:p w14:paraId="7D814DB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寫給親愛的天帝教同奮</w:t>
            </w:r>
            <w:r>
              <w:rPr>
                <w:rFonts w:asciiTheme="minorEastAsia" w:eastAsiaTheme="minorEastAsia" w:hAnsiTheme="minorEastAsia"/>
              </w:rPr>
              <w:t xml:space="preserve">　</w:t>
            </w:r>
            <w:r w:rsidRPr="0059671E">
              <w:rPr>
                <w:rFonts w:asciiTheme="minorEastAsia" w:eastAsiaTheme="minorEastAsia" w:hAnsiTheme="minorEastAsia" w:hint="eastAsia"/>
              </w:rPr>
              <w:t>〜《涵靜老人天命之路》</w:t>
            </w:r>
          </w:p>
        </w:tc>
        <w:tc>
          <w:tcPr>
            <w:tcW w:w="567" w:type="dxa"/>
          </w:tcPr>
          <w:p w14:paraId="648F4E4E" w14:textId="77777777" w:rsidR="00C9074B" w:rsidRPr="0059671E" w:rsidRDefault="00C9074B" w:rsidP="00815271">
            <w:pPr>
              <w:pStyle w:val="23"/>
              <w:spacing w:before="0" w:after="0" w:line="0" w:lineRule="atLeast"/>
              <w:jc w:val="left"/>
              <w:rPr>
                <w:rFonts w:asciiTheme="minorEastAsia" w:eastAsiaTheme="minorEastAsia" w:hAnsiTheme="minorEastAsia"/>
                <w:bCs/>
                <w:color w:val="auto"/>
                <w:sz w:val="24"/>
                <w:szCs w:val="24"/>
              </w:rPr>
            </w:pPr>
            <w:r w:rsidRPr="0059671E">
              <w:rPr>
                <w:rFonts w:asciiTheme="minorEastAsia" w:eastAsiaTheme="minorEastAsia" w:hAnsiTheme="minorEastAsia" w:hint="eastAsia"/>
                <w:bCs/>
                <w:color w:val="auto"/>
                <w:sz w:val="24"/>
                <w:szCs w:val="24"/>
              </w:rPr>
              <w:t>166</w:t>
            </w:r>
          </w:p>
        </w:tc>
        <w:tc>
          <w:tcPr>
            <w:tcW w:w="2835" w:type="dxa"/>
          </w:tcPr>
          <w:p w14:paraId="68BBE4AB" w14:textId="77777777" w:rsidR="00C9074B" w:rsidRPr="0059671E" w:rsidRDefault="00C9074B" w:rsidP="00815271">
            <w:pPr>
              <w:pStyle w:val="23"/>
              <w:spacing w:before="0" w:after="0" w:line="0" w:lineRule="atLeast"/>
              <w:jc w:val="left"/>
              <w:rPr>
                <w:rFonts w:asciiTheme="minorEastAsia" w:eastAsiaTheme="minorEastAsia" w:hAnsiTheme="minorEastAsia"/>
                <w:bCs/>
                <w:color w:val="auto"/>
                <w:sz w:val="24"/>
                <w:szCs w:val="24"/>
              </w:rPr>
            </w:pPr>
            <w:r w:rsidRPr="0059671E">
              <w:rPr>
                <w:rFonts w:asciiTheme="minorEastAsia" w:eastAsiaTheme="minorEastAsia" w:hAnsiTheme="minorEastAsia" w:hint="eastAsia"/>
                <w:sz w:val="24"/>
                <w:szCs w:val="24"/>
              </w:rPr>
              <w:t>教史委員會</w:t>
            </w:r>
          </w:p>
        </w:tc>
        <w:tc>
          <w:tcPr>
            <w:tcW w:w="567" w:type="dxa"/>
            <w:vAlign w:val="center"/>
          </w:tcPr>
          <w:p w14:paraId="0B406843" w14:textId="77777777" w:rsidR="00C9074B" w:rsidRPr="0059671E" w:rsidRDefault="00C9074B" w:rsidP="00815271">
            <w:pPr>
              <w:rPr>
                <w:rFonts w:asciiTheme="minorEastAsia" w:eastAsiaTheme="minorEastAsia" w:hAnsiTheme="minorEastAsia"/>
              </w:rPr>
            </w:pPr>
          </w:p>
        </w:tc>
      </w:tr>
      <w:tr w:rsidR="00C9074B" w:rsidRPr="0059671E" w14:paraId="1D3DD0AA" w14:textId="77777777" w:rsidTr="00815271">
        <w:trPr>
          <w:trHeight w:val="487"/>
        </w:trPr>
        <w:tc>
          <w:tcPr>
            <w:tcW w:w="1984" w:type="dxa"/>
            <w:vAlign w:val="center"/>
          </w:tcPr>
          <w:p w14:paraId="4FF590A5"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6"/>
                <w:attr w:name="Year" w:val="2010"/>
              </w:smartTagPr>
              <w:r w:rsidRPr="0059671E">
                <w:rPr>
                  <w:rFonts w:asciiTheme="minorEastAsia" w:eastAsiaTheme="minorEastAsia" w:hAnsiTheme="minorEastAsia" w:hint="eastAsia"/>
                </w:rPr>
                <w:t>2010/06/15</w:t>
              </w:r>
            </w:smartTag>
          </w:p>
        </w:tc>
        <w:tc>
          <w:tcPr>
            <w:tcW w:w="959" w:type="dxa"/>
            <w:vAlign w:val="center"/>
          </w:tcPr>
          <w:p w14:paraId="1ABAE89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315</w:t>
            </w:r>
          </w:p>
        </w:tc>
        <w:tc>
          <w:tcPr>
            <w:tcW w:w="1985" w:type="dxa"/>
          </w:tcPr>
          <w:p w14:paraId="0F79390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教政宣揚</w:t>
            </w:r>
          </w:p>
        </w:tc>
        <w:tc>
          <w:tcPr>
            <w:tcW w:w="6520" w:type="dxa"/>
          </w:tcPr>
          <w:p w14:paraId="388E85E9" w14:textId="77777777" w:rsidR="00C9074B" w:rsidRPr="0059671E" w:rsidRDefault="00C9074B" w:rsidP="00815271">
            <w:pPr>
              <w:pStyle w:val="Web"/>
              <w:snapToGrid w:val="0"/>
              <w:spacing w:before="0" w:beforeAutospacing="0" w:after="0" w:afterAutospacing="0" w:line="0" w:lineRule="atLeast"/>
              <w:rPr>
                <w:rFonts w:asciiTheme="minorEastAsia" w:eastAsiaTheme="minorEastAsia" w:hAnsiTheme="minorEastAsia"/>
              </w:rPr>
            </w:pPr>
            <w:r w:rsidRPr="0059671E">
              <w:rPr>
                <w:rFonts w:asciiTheme="minorEastAsia" w:eastAsiaTheme="minorEastAsia" w:hAnsiTheme="minorEastAsia" w:hint="eastAsia"/>
              </w:rPr>
              <w:t>那須24天「修持成長營」受理報名</w:t>
            </w:r>
          </w:p>
        </w:tc>
        <w:tc>
          <w:tcPr>
            <w:tcW w:w="567" w:type="dxa"/>
          </w:tcPr>
          <w:p w14:paraId="4EB3FB7C"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168</w:t>
            </w:r>
          </w:p>
        </w:tc>
        <w:tc>
          <w:tcPr>
            <w:tcW w:w="2835" w:type="dxa"/>
          </w:tcPr>
          <w:p w14:paraId="69C39498" w14:textId="77777777" w:rsidR="00C9074B" w:rsidRPr="0059671E" w:rsidRDefault="00C9074B" w:rsidP="00815271">
            <w:pPr>
              <w:rPr>
                <w:rFonts w:asciiTheme="minorEastAsia" w:eastAsiaTheme="minorEastAsia" w:hAnsiTheme="minorEastAsia"/>
                <w:snapToGrid w:val="0"/>
                <w:kern w:val="0"/>
              </w:rPr>
            </w:pPr>
            <w:r w:rsidRPr="0059671E">
              <w:rPr>
                <w:rFonts w:asciiTheme="minorEastAsia" w:eastAsiaTheme="minorEastAsia" w:hAnsiTheme="minorEastAsia" w:hint="eastAsia"/>
                <w:lang w:val="en-GB"/>
              </w:rPr>
              <w:t>張敏令</w:t>
            </w:r>
          </w:p>
        </w:tc>
        <w:tc>
          <w:tcPr>
            <w:tcW w:w="567" w:type="dxa"/>
            <w:vAlign w:val="center"/>
          </w:tcPr>
          <w:p w14:paraId="0F286F2D" w14:textId="77777777" w:rsidR="00C9074B" w:rsidRPr="0059671E" w:rsidRDefault="00C9074B" w:rsidP="00815271">
            <w:pPr>
              <w:rPr>
                <w:rFonts w:asciiTheme="minorEastAsia" w:eastAsiaTheme="minorEastAsia" w:hAnsiTheme="minorEastAsia"/>
              </w:rPr>
            </w:pPr>
          </w:p>
        </w:tc>
      </w:tr>
      <w:tr w:rsidR="00C9074B" w:rsidRPr="0059671E" w14:paraId="00E817EC" w14:textId="77777777" w:rsidTr="00815271">
        <w:trPr>
          <w:trHeight w:val="487"/>
        </w:trPr>
        <w:tc>
          <w:tcPr>
            <w:tcW w:w="1984" w:type="dxa"/>
            <w:vAlign w:val="center"/>
          </w:tcPr>
          <w:p w14:paraId="677ACFE3"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6"/>
                <w:attr w:name="Year" w:val="2010"/>
              </w:smartTagPr>
              <w:r w:rsidRPr="0059671E">
                <w:rPr>
                  <w:rFonts w:asciiTheme="minorEastAsia" w:eastAsiaTheme="minorEastAsia" w:hAnsiTheme="minorEastAsia" w:hint="eastAsia"/>
                </w:rPr>
                <w:t>2010/06/15</w:t>
              </w:r>
            </w:smartTag>
          </w:p>
        </w:tc>
        <w:tc>
          <w:tcPr>
            <w:tcW w:w="959" w:type="dxa"/>
            <w:vAlign w:val="center"/>
          </w:tcPr>
          <w:p w14:paraId="6D86384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315</w:t>
            </w:r>
          </w:p>
        </w:tc>
        <w:tc>
          <w:tcPr>
            <w:tcW w:w="1985" w:type="dxa"/>
          </w:tcPr>
          <w:p w14:paraId="51296BC2" w14:textId="77777777" w:rsidR="00C9074B" w:rsidRPr="0059671E" w:rsidRDefault="00C9074B" w:rsidP="00815271">
            <w:pPr>
              <w:pStyle w:val="afa"/>
              <w:ind w:right="640"/>
              <w:rPr>
                <w:rFonts w:asciiTheme="minorEastAsia" w:eastAsiaTheme="minorEastAsia" w:hAnsiTheme="minorEastAsia"/>
                <w:b/>
                <w:szCs w:val="24"/>
              </w:rPr>
            </w:pPr>
            <w:r w:rsidRPr="0059671E">
              <w:rPr>
                <w:rFonts w:asciiTheme="minorEastAsia" w:eastAsiaTheme="minorEastAsia" w:hAnsiTheme="minorEastAsia" w:hint="eastAsia"/>
                <w:b/>
                <w:szCs w:val="24"/>
              </w:rPr>
              <w:t>通訊錄</w:t>
            </w:r>
          </w:p>
        </w:tc>
        <w:tc>
          <w:tcPr>
            <w:tcW w:w="6520" w:type="dxa"/>
          </w:tcPr>
          <w:p w14:paraId="3D17D069" w14:textId="77777777" w:rsidR="00C9074B" w:rsidRPr="0059671E" w:rsidRDefault="00C9074B" w:rsidP="00815271">
            <w:pPr>
              <w:snapToGrid w:val="0"/>
              <w:spacing w:line="288" w:lineRule="auto"/>
              <w:rPr>
                <w:rFonts w:asciiTheme="minorEastAsia" w:eastAsiaTheme="minorEastAsia" w:hAnsiTheme="minorEastAsia"/>
                <w:lang w:val="zh-TW"/>
              </w:rPr>
            </w:pPr>
          </w:p>
        </w:tc>
        <w:tc>
          <w:tcPr>
            <w:tcW w:w="567" w:type="dxa"/>
          </w:tcPr>
          <w:p w14:paraId="55A32B4D"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169</w:t>
            </w:r>
          </w:p>
        </w:tc>
        <w:tc>
          <w:tcPr>
            <w:tcW w:w="2835" w:type="dxa"/>
          </w:tcPr>
          <w:p w14:paraId="6FC11D09" w14:textId="77777777" w:rsidR="00C9074B" w:rsidRPr="0059671E" w:rsidRDefault="00C9074B" w:rsidP="00815271">
            <w:pPr>
              <w:pStyle w:val="23"/>
              <w:spacing w:before="0" w:after="0" w:line="0" w:lineRule="atLeast"/>
              <w:jc w:val="left"/>
              <w:rPr>
                <w:rFonts w:asciiTheme="minorEastAsia" w:eastAsiaTheme="minorEastAsia" w:hAnsiTheme="minorEastAsia"/>
                <w:bCs/>
                <w:color w:val="auto"/>
                <w:sz w:val="24"/>
                <w:szCs w:val="24"/>
              </w:rPr>
            </w:pPr>
            <w:r w:rsidRPr="0059671E">
              <w:rPr>
                <w:rFonts w:asciiTheme="minorEastAsia" w:eastAsiaTheme="minorEastAsia" w:hAnsiTheme="minorEastAsia" w:hint="eastAsia"/>
                <w:bCs/>
                <w:color w:val="auto"/>
                <w:sz w:val="24"/>
                <w:szCs w:val="24"/>
              </w:rPr>
              <w:t>極院</w:t>
            </w:r>
          </w:p>
        </w:tc>
        <w:tc>
          <w:tcPr>
            <w:tcW w:w="567" w:type="dxa"/>
            <w:vAlign w:val="center"/>
          </w:tcPr>
          <w:p w14:paraId="5E83C9F8" w14:textId="77777777" w:rsidR="00C9074B" w:rsidRPr="0059671E" w:rsidRDefault="00C9074B" w:rsidP="00815271">
            <w:pPr>
              <w:rPr>
                <w:rFonts w:asciiTheme="minorEastAsia" w:eastAsiaTheme="minorEastAsia" w:hAnsiTheme="minorEastAsia"/>
              </w:rPr>
            </w:pPr>
          </w:p>
        </w:tc>
      </w:tr>
    </w:tbl>
    <w:p w14:paraId="62EA70A1" w14:textId="77777777" w:rsidR="00C9074B" w:rsidRPr="0059671E" w:rsidRDefault="00C9074B" w:rsidP="00C9074B">
      <w:pPr>
        <w:rPr>
          <w:rFonts w:asciiTheme="minorEastAsia" w:eastAsiaTheme="minorEastAsia" w:hAnsiTheme="minorEastAsia"/>
        </w:rPr>
      </w:pPr>
    </w:p>
    <w:p w14:paraId="56EFBDA9" w14:textId="77777777" w:rsidR="00C9074B" w:rsidRPr="0059671E" w:rsidRDefault="00C9074B" w:rsidP="00C9074B">
      <w:pPr>
        <w:rPr>
          <w:rFonts w:asciiTheme="minorEastAsia" w:eastAsiaTheme="minorEastAsia" w:hAnsiTheme="minorEastAsia"/>
        </w:rPr>
      </w:pPr>
    </w:p>
    <w:p w14:paraId="464BD449" w14:textId="77777777" w:rsidR="00C9074B" w:rsidRPr="0059671E" w:rsidRDefault="00C9074B" w:rsidP="00C9074B">
      <w:pPr>
        <w:rPr>
          <w:rFonts w:asciiTheme="minorEastAsia" w:eastAsiaTheme="minorEastAsia" w:hAnsiTheme="minorEastAsia"/>
        </w:rPr>
      </w:pPr>
    </w:p>
    <w:p w14:paraId="661BD0D4" w14:textId="77777777" w:rsidR="00C9074B" w:rsidRPr="0059671E" w:rsidRDefault="00C9074B" w:rsidP="00C9074B">
      <w:pPr>
        <w:rPr>
          <w:rFonts w:asciiTheme="minorEastAsia" w:eastAsiaTheme="minorEastAsia" w:hAnsiTheme="minorEastAsia"/>
          <w:b/>
        </w:rPr>
      </w:pPr>
      <w:r w:rsidRPr="0059671E">
        <w:rPr>
          <w:rFonts w:asciiTheme="minorEastAsia" w:eastAsiaTheme="minorEastAsia" w:hAnsiTheme="minorEastAsia" w:hint="eastAsia"/>
          <w:b/>
        </w:rPr>
        <w:t>316期教訊目錄/7月號</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832"/>
        <w:gridCol w:w="2835"/>
        <w:gridCol w:w="5103"/>
        <w:gridCol w:w="1134"/>
        <w:gridCol w:w="2661"/>
        <w:gridCol w:w="1024"/>
      </w:tblGrid>
      <w:tr w:rsidR="00C9074B" w:rsidRPr="0059671E" w14:paraId="161EF9DD" w14:textId="77777777" w:rsidTr="00815271">
        <w:trPr>
          <w:trHeight w:val="487"/>
        </w:trPr>
        <w:tc>
          <w:tcPr>
            <w:tcW w:w="1403" w:type="dxa"/>
            <w:vAlign w:val="center"/>
          </w:tcPr>
          <w:p w14:paraId="54274CD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(年月日)</w:t>
            </w:r>
          </w:p>
        </w:tc>
        <w:tc>
          <w:tcPr>
            <w:tcW w:w="832" w:type="dxa"/>
            <w:vAlign w:val="center"/>
          </w:tcPr>
          <w:p w14:paraId="02BB258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期</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2835" w:type="dxa"/>
            <w:vAlign w:val="center"/>
          </w:tcPr>
          <w:p w14:paraId="609A7A1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所</w:t>
            </w:r>
            <w:r>
              <w:rPr>
                <w:rFonts w:asciiTheme="minorEastAsia" w:eastAsiaTheme="minorEastAsia" w:hAnsiTheme="minorEastAsia" w:hint="eastAsia"/>
              </w:rPr>
              <w:t xml:space="preserve">　</w:t>
            </w:r>
            <w:r w:rsidRPr="0059671E">
              <w:rPr>
                <w:rFonts w:asciiTheme="minorEastAsia" w:eastAsiaTheme="minorEastAsia" w:hAnsiTheme="minorEastAsia" w:hint="eastAsia"/>
              </w:rPr>
              <w:t>屬</w:t>
            </w:r>
            <w:r>
              <w:rPr>
                <w:rFonts w:asciiTheme="minorEastAsia" w:eastAsiaTheme="minorEastAsia" w:hAnsiTheme="minorEastAsia" w:hint="eastAsia"/>
              </w:rPr>
              <w:t xml:space="preserve">　</w:t>
            </w:r>
            <w:r w:rsidRPr="0059671E">
              <w:rPr>
                <w:rFonts w:asciiTheme="minorEastAsia" w:eastAsiaTheme="minorEastAsia" w:hAnsiTheme="minorEastAsia" w:hint="eastAsia"/>
              </w:rPr>
              <w:t>專</w:t>
            </w:r>
            <w:r>
              <w:rPr>
                <w:rFonts w:asciiTheme="minorEastAsia" w:eastAsiaTheme="minorEastAsia" w:hAnsiTheme="minorEastAsia" w:hint="eastAsia"/>
              </w:rPr>
              <w:t xml:space="preserve">　</w:t>
            </w:r>
            <w:r w:rsidRPr="0059671E">
              <w:rPr>
                <w:rFonts w:asciiTheme="minorEastAsia" w:eastAsiaTheme="minorEastAsia" w:hAnsiTheme="minorEastAsia" w:hint="eastAsia"/>
              </w:rPr>
              <w:t>欄</w:t>
            </w:r>
          </w:p>
        </w:tc>
        <w:tc>
          <w:tcPr>
            <w:tcW w:w="5103" w:type="dxa"/>
            <w:vAlign w:val="center"/>
          </w:tcPr>
          <w:p w14:paraId="214A8EF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題目</w:t>
            </w:r>
          </w:p>
        </w:tc>
        <w:tc>
          <w:tcPr>
            <w:tcW w:w="1134" w:type="dxa"/>
            <w:vAlign w:val="center"/>
          </w:tcPr>
          <w:p w14:paraId="445C471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頁</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2661" w:type="dxa"/>
            <w:vAlign w:val="center"/>
          </w:tcPr>
          <w:p w14:paraId="23202CA0" w14:textId="77777777" w:rsidR="00C9074B" w:rsidRPr="0059671E" w:rsidRDefault="00C9074B" w:rsidP="00815271">
            <w:pPr>
              <w:ind w:firstLineChars="100" w:firstLine="240"/>
              <w:rPr>
                <w:rFonts w:asciiTheme="minorEastAsia" w:eastAsiaTheme="minorEastAsia" w:hAnsiTheme="minorEastAsia"/>
              </w:rPr>
            </w:pPr>
            <w:r w:rsidRPr="0059671E">
              <w:rPr>
                <w:rFonts w:asciiTheme="minorEastAsia" w:eastAsiaTheme="minorEastAsia" w:hAnsiTheme="minorEastAsia" w:hint="eastAsia"/>
              </w:rPr>
              <w:t>作</w:t>
            </w:r>
            <w:r>
              <w:rPr>
                <w:rFonts w:asciiTheme="minorEastAsia" w:eastAsiaTheme="minorEastAsia" w:hAnsiTheme="minorEastAsia" w:hint="eastAsia"/>
              </w:rPr>
              <w:t xml:space="preserve">　　</w:t>
            </w:r>
            <w:r w:rsidRPr="0059671E">
              <w:rPr>
                <w:rFonts w:asciiTheme="minorEastAsia" w:eastAsiaTheme="minorEastAsia" w:hAnsiTheme="minorEastAsia" w:hint="eastAsia"/>
              </w:rPr>
              <w:t>者</w:t>
            </w:r>
          </w:p>
        </w:tc>
        <w:tc>
          <w:tcPr>
            <w:tcW w:w="1024" w:type="dxa"/>
            <w:vAlign w:val="center"/>
          </w:tcPr>
          <w:p w14:paraId="245CC5D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備</w:t>
            </w:r>
            <w:r>
              <w:rPr>
                <w:rFonts w:asciiTheme="minorEastAsia" w:eastAsiaTheme="minorEastAsia" w:hAnsiTheme="minorEastAsia" w:hint="eastAsia"/>
              </w:rPr>
              <w:t xml:space="preserve">　</w:t>
            </w:r>
            <w:r w:rsidRPr="0059671E">
              <w:rPr>
                <w:rFonts w:asciiTheme="minorEastAsia" w:eastAsiaTheme="minorEastAsia" w:hAnsiTheme="minorEastAsia" w:hint="eastAsia"/>
              </w:rPr>
              <w:t>註</w:t>
            </w:r>
          </w:p>
        </w:tc>
      </w:tr>
      <w:tr w:rsidR="00C9074B" w:rsidRPr="0059671E" w14:paraId="00561841" w14:textId="77777777" w:rsidTr="00815271">
        <w:trPr>
          <w:trHeight w:val="748"/>
        </w:trPr>
        <w:tc>
          <w:tcPr>
            <w:tcW w:w="1403" w:type="dxa"/>
          </w:tcPr>
          <w:p w14:paraId="3D645992" w14:textId="77777777" w:rsidR="00C9074B" w:rsidRPr="0059671E" w:rsidRDefault="00C9074B" w:rsidP="00815271">
            <w:pPr>
              <w:rPr>
                <w:rFonts w:asciiTheme="minorEastAsia" w:eastAsiaTheme="minorEastAsia" w:hAnsiTheme="minorEastAsia"/>
              </w:rPr>
            </w:pPr>
          </w:p>
          <w:p w14:paraId="4DCCF80D"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10"/>
              </w:smartTagPr>
              <w:r w:rsidRPr="0059671E">
                <w:rPr>
                  <w:rFonts w:asciiTheme="minorEastAsia" w:eastAsiaTheme="minorEastAsia" w:hAnsiTheme="minorEastAsia" w:hint="eastAsia"/>
                </w:rPr>
                <w:t>2010/7/15</w:t>
              </w:r>
            </w:smartTag>
          </w:p>
        </w:tc>
        <w:tc>
          <w:tcPr>
            <w:tcW w:w="832" w:type="dxa"/>
            <w:vAlign w:val="center"/>
          </w:tcPr>
          <w:p w14:paraId="4B54E589" w14:textId="77777777" w:rsidR="00C9074B" w:rsidRPr="0059671E" w:rsidRDefault="00C9074B" w:rsidP="00815271">
            <w:pPr>
              <w:jc w:val="both"/>
              <w:rPr>
                <w:rFonts w:asciiTheme="minorEastAsia" w:eastAsiaTheme="minorEastAsia" w:hAnsiTheme="minorEastAsia"/>
              </w:rPr>
            </w:pPr>
          </w:p>
          <w:p w14:paraId="12F6984E"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316</w:t>
            </w:r>
          </w:p>
          <w:p w14:paraId="193DB285" w14:textId="77777777" w:rsidR="00C9074B" w:rsidRPr="0059671E" w:rsidRDefault="00C9074B" w:rsidP="00815271">
            <w:pPr>
              <w:jc w:val="both"/>
              <w:rPr>
                <w:rFonts w:asciiTheme="minorEastAsia" w:eastAsiaTheme="minorEastAsia" w:hAnsiTheme="minorEastAsia"/>
              </w:rPr>
            </w:pPr>
          </w:p>
        </w:tc>
        <w:tc>
          <w:tcPr>
            <w:tcW w:w="2835" w:type="dxa"/>
            <w:vAlign w:val="center"/>
          </w:tcPr>
          <w:p w14:paraId="6EF6450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bCs/>
              </w:rPr>
              <w:lastRenderedPageBreak/>
              <w:t>目錄內頁</w:t>
            </w:r>
          </w:p>
        </w:tc>
        <w:tc>
          <w:tcPr>
            <w:tcW w:w="5103" w:type="dxa"/>
            <w:vAlign w:val="center"/>
          </w:tcPr>
          <w:p w14:paraId="78C3C80E" w14:textId="77777777" w:rsidR="00C9074B" w:rsidRPr="0059671E" w:rsidRDefault="00C9074B" w:rsidP="00815271">
            <w:pPr>
              <w:rPr>
                <w:rFonts w:asciiTheme="minorEastAsia" w:eastAsiaTheme="minorEastAsia" w:hAnsiTheme="minorEastAsia"/>
              </w:rPr>
            </w:pPr>
          </w:p>
        </w:tc>
        <w:tc>
          <w:tcPr>
            <w:tcW w:w="1134" w:type="dxa"/>
            <w:vAlign w:val="center"/>
          </w:tcPr>
          <w:p w14:paraId="09DEB41B" w14:textId="77777777" w:rsidR="00C9074B" w:rsidRPr="0059671E" w:rsidRDefault="00C9074B" w:rsidP="00815271">
            <w:pPr>
              <w:rPr>
                <w:rFonts w:asciiTheme="minorEastAsia" w:eastAsiaTheme="minorEastAsia" w:hAnsiTheme="minorEastAsia"/>
              </w:rPr>
            </w:pPr>
          </w:p>
        </w:tc>
        <w:tc>
          <w:tcPr>
            <w:tcW w:w="2661" w:type="dxa"/>
            <w:vAlign w:val="center"/>
          </w:tcPr>
          <w:p w14:paraId="3FB01C64" w14:textId="77777777" w:rsidR="00C9074B" w:rsidRPr="0059671E" w:rsidRDefault="00C9074B" w:rsidP="00815271">
            <w:pPr>
              <w:rPr>
                <w:rFonts w:asciiTheme="minorEastAsia" w:eastAsiaTheme="minorEastAsia" w:hAnsiTheme="minorEastAsia"/>
              </w:rPr>
            </w:pPr>
          </w:p>
        </w:tc>
        <w:tc>
          <w:tcPr>
            <w:tcW w:w="1024" w:type="dxa"/>
            <w:vAlign w:val="center"/>
          </w:tcPr>
          <w:p w14:paraId="623E0516" w14:textId="77777777" w:rsidR="00C9074B" w:rsidRPr="0059671E" w:rsidRDefault="00C9074B" w:rsidP="00815271">
            <w:pPr>
              <w:rPr>
                <w:rFonts w:asciiTheme="minorEastAsia" w:eastAsiaTheme="minorEastAsia" w:hAnsiTheme="minorEastAsia"/>
              </w:rPr>
            </w:pPr>
          </w:p>
        </w:tc>
      </w:tr>
      <w:tr w:rsidR="00C9074B" w:rsidRPr="0059671E" w14:paraId="39A1548D" w14:textId="77777777" w:rsidTr="00815271">
        <w:trPr>
          <w:trHeight w:val="748"/>
        </w:trPr>
        <w:tc>
          <w:tcPr>
            <w:tcW w:w="1403" w:type="dxa"/>
          </w:tcPr>
          <w:p w14:paraId="01ED2160" w14:textId="77777777" w:rsidR="00C9074B" w:rsidRPr="0059671E" w:rsidRDefault="00C9074B" w:rsidP="00815271">
            <w:pPr>
              <w:rPr>
                <w:rFonts w:asciiTheme="minorEastAsia" w:eastAsiaTheme="minorEastAsia" w:hAnsiTheme="minorEastAsia"/>
              </w:rPr>
            </w:pPr>
          </w:p>
          <w:p w14:paraId="0126165A"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10"/>
              </w:smartTagPr>
              <w:r w:rsidRPr="0059671E">
                <w:rPr>
                  <w:rFonts w:asciiTheme="minorEastAsia" w:eastAsiaTheme="minorEastAsia" w:hAnsiTheme="minorEastAsia" w:hint="eastAsia"/>
                </w:rPr>
                <w:t>2010/7/15</w:t>
              </w:r>
            </w:smartTag>
          </w:p>
        </w:tc>
        <w:tc>
          <w:tcPr>
            <w:tcW w:w="832" w:type="dxa"/>
            <w:vAlign w:val="center"/>
          </w:tcPr>
          <w:p w14:paraId="2D343E92" w14:textId="77777777" w:rsidR="00C9074B" w:rsidRPr="0059671E" w:rsidRDefault="00C9074B" w:rsidP="00815271">
            <w:pPr>
              <w:jc w:val="both"/>
              <w:rPr>
                <w:rFonts w:asciiTheme="minorEastAsia" w:eastAsiaTheme="minorEastAsia" w:hAnsiTheme="minorEastAsia"/>
              </w:rPr>
            </w:pPr>
          </w:p>
          <w:p w14:paraId="4851305B"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316</w:t>
            </w:r>
          </w:p>
          <w:p w14:paraId="6DB8EA6C" w14:textId="77777777" w:rsidR="00C9074B" w:rsidRPr="0059671E" w:rsidRDefault="00C9074B" w:rsidP="00815271">
            <w:pPr>
              <w:jc w:val="both"/>
              <w:rPr>
                <w:rFonts w:asciiTheme="minorEastAsia" w:eastAsiaTheme="minorEastAsia" w:hAnsiTheme="minorEastAsia"/>
              </w:rPr>
            </w:pPr>
          </w:p>
        </w:tc>
        <w:tc>
          <w:tcPr>
            <w:tcW w:w="2835" w:type="dxa"/>
            <w:vAlign w:val="center"/>
          </w:tcPr>
          <w:p w14:paraId="6A06297E"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b/>
                <w:bCs/>
              </w:rPr>
              <w:t>坤元日</w:t>
            </w:r>
          </w:p>
        </w:tc>
        <w:tc>
          <w:tcPr>
            <w:tcW w:w="5103" w:type="dxa"/>
            <w:vAlign w:val="center"/>
          </w:tcPr>
          <w:p w14:paraId="0972B525"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「坤元日」感恩追思永銘心</w:t>
            </w:r>
          </w:p>
          <w:p w14:paraId="109C1546"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家為教本圓融天道與人道</w:t>
            </w:r>
          </w:p>
          <w:p w14:paraId="4EE8E72F" w14:textId="77777777" w:rsidR="00C9074B" w:rsidRPr="0059671E" w:rsidRDefault="00C9074B" w:rsidP="00815271">
            <w:pPr>
              <w:jc w:val="both"/>
              <w:rPr>
                <w:rFonts w:asciiTheme="minorEastAsia" w:eastAsiaTheme="minorEastAsia" w:hAnsiTheme="minorEastAsia"/>
              </w:rPr>
            </w:pPr>
          </w:p>
          <w:p w14:paraId="57F9DE39" w14:textId="77777777" w:rsidR="00C9074B" w:rsidRPr="0059671E" w:rsidRDefault="00C9074B" w:rsidP="00815271">
            <w:pPr>
              <w:spacing w:line="0" w:lineRule="atLeast"/>
              <w:jc w:val="both"/>
              <w:rPr>
                <w:rFonts w:asciiTheme="minorEastAsia" w:eastAsiaTheme="minorEastAsia" w:hAnsiTheme="minorEastAsia"/>
              </w:rPr>
            </w:pPr>
            <w:r w:rsidRPr="0059671E">
              <w:rPr>
                <w:rFonts w:asciiTheme="minorEastAsia" w:eastAsiaTheme="minorEastAsia" w:hAnsiTheme="minorEastAsia" w:hint="eastAsia"/>
              </w:rPr>
              <w:t>歌舞戲劇親和交融</w:t>
            </w:r>
          </w:p>
          <w:p w14:paraId="27CF1CFB"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坤元日凝聚同奮情</w:t>
            </w:r>
          </w:p>
          <w:p w14:paraId="4F978EB7" w14:textId="77777777" w:rsidR="00C9074B" w:rsidRPr="0059671E" w:rsidRDefault="00C9074B" w:rsidP="00815271">
            <w:pPr>
              <w:jc w:val="both"/>
              <w:rPr>
                <w:rFonts w:asciiTheme="minorEastAsia" w:eastAsiaTheme="minorEastAsia" w:hAnsiTheme="minorEastAsia"/>
              </w:rPr>
            </w:pPr>
          </w:p>
          <w:p w14:paraId="044AF1E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致小花蔓澤蘭的一封信</w:t>
            </w:r>
          </w:p>
          <w:p w14:paraId="4A2EE237" w14:textId="77777777" w:rsidR="00C9074B" w:rsidRPr="0059671E" w:rsidRDefault="00C9074B" w:rsidP="00815271">
            <w:pPr>
              <w:rPr>
                <w:rFonts w:asciiTheme="minorEastAsia" w:eastAsiaTheme="minorEastAsia" w:hAnsiTheme="minorEastAsia"/>
              </w:rPr>
            </w:pPr>
          </w:p>
          <w:p w14:paraId="03A933C6"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秉持承擔成全精神信念</w:t>
            </w:r>
          </w:p>
          <w:p w14:paraId="0D33D39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堅守坤道職責奮鬥精進</w:t>
            </w:r>
          </w:p>
          <w:p w14:paraId="184975EB" w14:textId="77777777" w:rsidR="00C9074B" w:rsidRPr="0059671E" w:rsidRDefault="00C9074B" w:rsidP="00815271">
            <w:pPr>
              <w:jc w:val="both"/>
              <w:rPr>
                <w:rFonts w:asciiTheme="minorEastAsia" w:eastAsiaTheme="minorEastAsia" w:hAnsiTheme="minorEastAsia"/>
              </w:rPr>
            </w:pPr>
          </w:p>
        </w:tc>
        <w:tc>
          <w:tcPr>
            <w:tcW w:w="1134" w:type="dxa"/>
            <w:vAlign w:val="center"/>
          </w:tcPr>
          <w:p w14:paraId="553D69F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05</w:t>
            </w:r>
          </w:p>
          <w:p w14:paraId="301758BD" w14:textId="77777777" w:rsidR="00C9074B" w:rsidRPr="0059671E" w:rsidRDefault="00C9074B" w:rsidP="00815271">
            <w:pPr>
              <w:rPr>
                <w:rFonts w:asciiTheme="minorEastAsia" w:eastAsiaTheme="minorEastAsia" w:hAnsiTheme="minorEastAsia"/>
              </w:rPr>
            </w:pPr>
          </w:p>
          <w:p w14:paraId="0AB417FD" w14:textId="77777777" w:rsidR="00C9074B" w:rsidRPr="0059671E" w:rsidRDefault="00C9074B" w:rsidP="00815271">
            <w:pPr>
              <w:rPr>
                <w:rFonts w:asciiTheme="minorEastAsia" w:eastAsiaTheme="minorEastAsia" w:hAnsiTheme="minorEastAsia"/>
              </w:rPr>
            </w:pPr>
          </w:p>
          <w:p w14:paraId="3A0909C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07</w:t>
            </w:r>
          </w:p>
          <w:p w14:paraId="07C8A1A3" w14:textId="77777777" w:rsidR="00C9074B" w:rsidRPr="0059671E" w:rsidRDefault="00C9074B" w:rsidP="00815271">
            <w:pPr>
              <w:rPr>
                <w:rFonts w:asciiTheme="minorEastAsia" w:eastAsiaTheme="minorEastAsia" w:hAnsiTheme="minorEastAsia"/>
              </w:rPr>
            </w:pPr>
          </w:p>
          <w:p w14:paraId="36EDA03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010</w:t>
            </w:r>
          </w:p>
          <w:p w14:paraId="55291C93" w14:textId="77777777" w:rsidR="00C9074B" w:rsidRPr="0059671E" w:rsidRDefault="00C9074B" w:rsidP="00815271">
            <w:pPr>
              <w:rPr>
                <w:rFonts w:asciiTheme="minorEastAsia" w:eastAsiaTheme="minorEastAsia" w:hAnsiTheme="minorEastAsia"/>
              </w:rPr>
            </w:pPr>
          </w:p>
          <w:p w14:paraId="253A1A2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012</w:t>
            </w:r>
          </w:p>
          <w:p w14:paraId="41093EF4" w14:textId="77777777" w:rsidR="00C9074B" w:rsidRPr="0059671E" w:rsidRDefault="00C9074B" w:rsidP="00815271">
            <w:pPr>
              <w:rPr>
                <w:rFonts w:asciiTheme="minorEastAsia" w:eastAsiaTheme="minorEastAsia" w:hAnsiTheme="minorEastAsia"/>
              </w:rPr>
            </w:pPr>
          </w:p>
          <w:p w14:paraId="1AC0DDC0" w14:textId="77777777" w:rsidR="00C9074B" w:rsidRPr="0059671E" w:rsidRDefault="00C9074B" w:rsidP="00815271">
            <w:pPr>
              <w:rPr>
                <w:rFonts w:asciiTheme="minorEastAsia" w:eastAsiaTheme="minorEastAsia" w:hAnsiTheme="minorEastAsia"/>
              </w:rPr>
            </w:pPr>
          </w:p>
        </w:tc>
        <w:tc>
          <w:tcPr>
            <w:tcW w:w="2661" w:type="dxa"/>
            <w:vAlign w:val="center"/>
          </w:tcPr>
          <w:p w14:paraId="7407D0AF"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口述/光照首席</w:t>
            </w:r>
          </w:p>
          <w:p w14:paraId="6ADDC3C8"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整理/中書室</w:t>
            </w:r>
          </w:p>
          <w:p w14:paraId="58ACB362" w14:textId="77777777" w:rsidR="00C9074B" w:rsidRPr="0059671E" w:rsidRDefault="00C9074B" w:rsidP="00815271">
            <w:pPr>
              <w:jc w:val="both"/>
              <w:rPr>
                <w:rFonts w:asciiTheme="minorEastAsia" w:eastAsiaTheme="minorEastAsia" w:hAnsiTheme="minorEastAsia"/>
              </w:rPr>
            </w:pPr>
          </w:p>
          <w:p w14:paraId="746AADCF"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李雪憫</w:t>
            </w:r>
          </w:p>
          <w:p w14:paraId="3B9ADE07" w14:textId="77777777" w:rsidR="00C9074B" w:rsidRPr="0059671E" w:rsidRDefault="00C9074B" w:rsidP="00815271">
            <w:pPr>
              <w:jc w:val="both"/>
              <w:rPr>
                <w:rFonts w:asciiTheme="minorEastAsia" w:eastAsiaTheme="minorEastAsia" w:hAnsiTheme="minorEastAsia"/>
              </w:rPr>
            </w:pPr>
          </w:p>
          <w:p w14:paraId="3F4487E3"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蕭靜曠</w:t>
            </w:r>
          </w:p>
          <w:p w14:paraId="431DE508" w14:textId="77777777" w:rsidR="00C9074B" w:rsidRPr="0059671E" w:rsidRDefault="00C9074B" w:rsidP="00815271">
            <w:pPr>
              <w:jc w:val="both"/>
              <w:rPr>
                <w:rFonts w:asciiTheme="minorEastAsia" w:eastAsiaTheme="minorEastAsia" w:hAnsiTheme="minorEastAsia"/>
              </w:rPr>
            </w:pPr>
          </w:p>
          <w:p w14:paraId="6CE84E60" w14:textId="77777777" w:rsidR="00C9074B" w:rsidRPr="0059671E" w:rsidRDefault="00C9074B" w:rsidP="00815271">
            <w:pPr>
              <w:autoSpaceDE w:val="0"/>
              <w:autoSpaceDN w:val="0"/>
              <w:adjustRightInd w:val="0"/>
              <w:jc w:val="both"/>
              <w:rPr>
                <w:rFonts w:asciiTheme="minorEastAsia" w:eastAsiaTheme="minorEastAsia" w:hAnsiTheme="minorEastAsia" w:cs="新細明體"/>
                <w:kern w:val="0"/>
                <w:lang w:val="zh-TW"/>
              </w:rPr>
            </w:pPr>
            <w:r w:rsidRPr="0059671E">
              <w:rPr>
                <w:rFonts w:asciiTheme="minorEastAsia" w:eastAsiaTheme="minorEastAsia" w:hAnsiTheme="minorEastAsia" w:cs="新細明體" w:hint="eastAsia"/>
                <w:kern w:val="0"/>
                <w:lang w:val="zh-TW"/>
              </w:rPr>
              <w:t>口述/蕭敏堅</w:t>
            </w:r>
          </w:p>
          <w:p w14:paraId="2713BD5A"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cs="新細明體" w:hint="eastAsia"/>
                <w:kern w:val="0"/>
                <w:lang w:val="zh-TW"/>
              </w:rPr>
              <w:t>整理/編輯部</w:t>
            </w:r>
          </w:p>
          <w:p w14:paraId="3B53DE91" w14:textId="77777777" w:rsidR="00C9074B" w:rsidRPr="0059671E" w:rsidRDefault="00C9074B" w:rsidP="00815271">
            <w:pPr>
              <w:jc w:val="both"/>
              <w:rPr>
                <w:rFonts w:asciiTheme="minorEastAsia" w:eastAsiaTheme="minorEastAsia" w:hAnsiTheme="minorEastAsia"/>
              </w:rPr>
            </w:pPr>
          </w:p>
        </w:tc>
        <w:tc>
          <w:tcPr>
            <w:tcW w:w="1024" w:type="dxa"/>
            <w:vAlign w:val="center"/>
          </w:tcPr>
          <w:p w14:paraId="1B8E3559" w14:textId="77777777" w:rsidR="00C9074B" w:rsidRPr="0059671E" w:rsidRDefault="00C9074B" w:rsidP="00815271">
            <w:pPr>
              <w:jc w:val="both"/>
              <w:rPr>
                <w:rFonts w:asciiTheme="minorEastAsia" w:eastAsiaTheme="minorEastAsia" w:hAnsiTheme="minorEastAsia"/>
              </w:rPr>
            </w:pPr>
          </w:p>
        </w:tc>
      </w:tr>
      <w:tr w:rsidR="00C9074B" w:rsidRPr="0059671E" w14:paraId="23DCC232" w14:textId="77777777" w:rsidTr="00815271">
        <w:trPr>
          <w:trHeight w:val="946"/>
        </w:trPr>
        <w:tc>
          <w:tcPr>
            <w:tcW w:w="1403" w:type="dxa"/>
          </w:tcPr>
          <w:p w14:paraId="7D35680E" w14:textId="77777777" w:rsidR="00C9074B" w:rsidRPr="0059671E" w:rsidRDefault="00C9074B" w:rsidP="00815271">
            <w:pPr>
              <w:rPr>
                <w:rFonts w:asciiTheme="minorEastAsia" w:eastAsiaTheme="minorEastAsia" w:hAnsiTheme="minorEastAsia"/>
              </w:rPr>
            </w:pPr>
          </w:p>
          <w:p w14:paraId="04E5E231"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10"/>
              </w:smartTagPr>
              <w:r w:rsidRPr="0059671E">
                <w:rPr>
                  <w:rFonts w:asciiTheme="minorEastAsia" w:eastAsiaTheme="minorEastAsia" w:hAnsiTheme="minorEastAsia" w:hint="eastAsia"/>
                </w:rPr>
                <w:t>2010/7/15</w:t>
              </w:r>
            </w:smartTag>
          </w:p>
        </w:tc>
        <w:tc>
          <w:tcPr>
            <w:tcW w:w="832" w:type="dxa"/>
            <w:vAlign w:val="center"/>
          </w:tcPr>
          <w:p w14:paraId="02232415" w14:textId="77777777" w:rsidR="00C9074B" w:rsidRPr="0059671E" w:rsidRDefault="00C9074B" w:rsidP="00815271">
            <w:pPr>
              <w:jc w:val="both"/>
              <w:rPr>
                <w:rFonts w:asciiTheme="minorEastAsia" w:eastAsiaTheme="minorEastAsia" w:hAnsiTheme="minorEastAsia"/>
              </w:rPr>
            </w:pPr>
          </w:p>
          <w:p w14:paraId="192BE889"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316</w:t>
            </w:r>
          </w:p>
          <w:p w14:paraId="44849E5F" w14:textId="77777777" w:rsidR="00C9074B" w:rsidRPr="0059671E" w:rsidRDefault="00C9074B" w:rsidP="00815271">
            <w:pPr>
              <w:jc w:val="both"/>
              <w:rPr>
                <w:rFonts w:asciiTheme="minorEastAsia" w:eastAsiaTheme="minorEastAsia" w:hAnsiTheme="minorEastAsia"/>
              </w:rPr>
            </w:pPr>
          </w:p>
        </w:tc>
        <w:tc>
          <w:tcPr>
            <w:tcW w:w="2835" w:type="dxa"/>
            <w:vAlign w:val="center"/>
          </w:tcPr>
          <w:p w14:paraId="2EBC81BF"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b/>
              </w:rPr>
              <w:t>新人新氣象</w:t>
            </w:r>
          </w:p>
        </w:tc>
        <w:tc>
          <w:tcPr>
            <w:tcW w:w="5103" w:type="dxa"/>
            <w:vAlign w:val="center"/>
          </w:tcPr>
          <w:p w14:paraId="10CA510F" w14:textId="77777777" w:rsidR="00C9074B" w:rsidRPr="0059671E" w:rsidRDefault="00C9074B" w:rsidP="00815271">
            <w:pPr>
              <w:jc w:val="both"/>
              <w:rPr>
                <w:rFonts w:asciiTheme="minorEastAsia" w:eastAsiaTheme="minorEastAsia" w:hAnsiTheme="minorEastAsia"/>
              </w:rPr>
            </w:pPr>
          </w:p>
          <w:p w14:paraId="3C9469AB"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教職幹部不可徒具虛名</w:t>
            </w:r>
          </w:p>
          <w:p w14:paraId="24A687F6" w14:textId="77777777" w:rsidR="00C9074B" w:rsidRPr="0059671E" w:rsidRDefault="00C9074B" w:rsidP="00815271">
            <w:pPr>
              <w:jc w:val="both"/>
              <w:rPr>
                <w:rFonts w:asciiTheme="minorEastAsia" w:eastAsiaTheme="minorEastAsia" w:hAnsiTheme="minorEastAsia"/>
              </w:rPr>
            </w:pPr>
          </w:p>
        </w:tc>
        <w:tc>
          <w:tcPr>
            <w:tcW w:w="1134" w:type="dxa"/>
          </w:tcPr>
          <w:p w14:paraId="23BA9CBE" w14:textId="77777777" w:rsidR="00C9074B" w:rsidRPr="0059671E" w:rsidRDefault="00C9074B" w:rsidP="00815271">
            <w:pPr>
              <w:rPr>
                <w:rFonts w:asciiTheme="minorEastAsia" w:eastAsiaTheme="minorEastAsia" w:hAnsiTheme="minorEastAsia"/>
              </w:rPr>
            </w:pPr>
          </w:p>
          <w:p w14:paraId="491BFD9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013</w:t>
            </w:r>
          </w:p>
          <w:p w14:paraId="51DC5828" w14:textId="77777777" w:rsidR="00C9074B" w:rsidRPr="0059671E" w:rsidRDefault="00C9074B" w:rsidP="00815271">
            <w:pPr>
              <w:rPr>
                <w:rFonts w:asciiTheme="minorEastAsia" w:eastAsiaTheme="minorEastAsia" w:hAnsiTheme="minorEastAsia"/>
              </w:rPr>
            </w:pPr>
          </w:p>
        </w:tc>
        <w:tc>
          <w:tcPr>
            <w:tcW w:w="2661" w:type="dxa"/>
            <w:vAlign w:val="center"/>
          </w:tcPr>
          <w:p w14:paraId="0D2EC941" w14:textId="77777777" w:rsidR="00C9074B" w:rsidRPr="0059671E" w:rsidRDefault="00C9074B" w:rsidP="00815271">
            <w:pPr>
              <w:pStyle w:val="af5"/>
              <w:kinsoku w:val="0"/>
              <w:overflowPunct w:val="0"/>
              <w:autoSpaceDE w:val="0"/>
              <w:autoSpaceDN w:val="0"/>
              <w:ind w:leftChars="-50" w:left="-120"/>
              <w:rPr>
                <w:rFonts w:asciiTheme="minorEastAsia" w:eastAsiaTheme="minorEastAsia" w:hAnsiTheme="minorEastAsia"/>
                <w:szCs w:val="24"/>
              </w:rPr>
            </w:pPr>
            <w:r w:rsidRPr="0059671E">
              <w:rPr>
                <w:rFonts w:asciiTheme="minorEastAsia" w:eastAsiaTheme="minorEastAsia" w:hAnsiTheme="minorEastAsia" w:hint="eastAsia"/>
                <w:szCs w:val="24"/>
              </w:rPr>
              <w:t>資料來源/《天人學本》</w:t>
            </w:r>
          </w:p>
          <w:p w14:paraId="56EB8A78"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cs="新細明體" w:hint="eastAsia"/>
                <w:kern w:val="0"/>
                <w:lang w:val="zh-TW"/>
              </w:rPr>
              <w:t>整理/編輯部</w:t>
            </w:r>
          </w:p>
        </w:tc>
        <w:tc>
          <w:tcPr>
            <w:tcW w:w="1024" w:type="dxa"/>
            <w:vAlign w:val="center"/>
          </w:tcPr>
          <w:p w14:paraId="252BFEDA" w14:textId="77777777" w:rsidR="00C9074B" w:rsidRPr="0059671E" w:rsidRDefault="00C9074B" w:rsidP="00815271">
            <w:pPr>
              <w:jc w:val="both"/>
              <w:rPr>
                <w:rFonts w:asciiTheme="minorEastAsia" w:eastAsiaTheme="minorEastAsia" w:hAnsiTheme="minorEastAsia"/>
              </w:rPr>
            </w:pPr>
          </w:p>
        </w:tc>
      </w:tr>
      <w:tr w:rsidR="00C9074B" w:rsidRPr="0059671E" w14:paraId="1D753292" w14:textId="77777777" w:rsidTr="00815271">
        <w:trPr>
          <w:trHeight w:val="791"/>
        </w:trPr>
        <w:tc>
          <w:tcPr>
            <w:tcW w:w="1403" w:type="dxa"/>
          </w:tcPr>
          <w:p w14:paraId="6712B933" w14:textId="77777777" w:rsidR="00C9074B" w:rsidRPr="0059671E" w:rsidRDefault="00C9074B" w:rsidP="00815271">
            <w:pPr>
              <w:rPr>
                <w:rFonts w:asciiTheme="minorEastAsia" w:eastAsiaTheme="minorEastAsia" w:hAnsiTheme="minorEastAsia"/>
              </w:rPr>
            </w:pPr>
          </w:p>
          <w:p w14:paraId="5457CCD7"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10"/>
              </w:smartTagPr>
              <w:r w:rsidRPr="0059671E">
                <w:rPr>
                  <w:rFonts w:asciiTheme="minorEastAsia" w:eastAsiaTheme="minorEastAsia" w:hAnsiTheme="minorEastAsia" w:hint="eastAsia"/>
                </w:rPr>
                <w:t>2010/7/15</w:t>
              </w:r>
            </w:smartTag>
          </w:p>
        </w:tc>
        <w:tc>
          <w:tcPr>
            <w:tcW w:w="832" w:type="dxa"/>
            <w:vAlign w:val="center"/>
          </w:tcPr>
          <w:p w14:paraId="475A42D9" w14:textId="77777777" w:rsidR="00C9074B" w:rsidRPr="0059671E" w:rsidRDefault="00C9074B" w:rsidP="00815271">
            <w:pPr>
              <w:jc w:val="both"/>
              <w:rPr>
                <w:rFonts w:asciiTheme="minorEastAsia" w:eastAsiaTheme="minorEastAsia" w:hAnsiTheme="minorEastAsia"/>
              </w:rPr>
            </w:pPr>
          </w:p>
          <w:p w14:paraId="6CC36A80"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316</w:t>
            </w:r>
          </w:p>
          <w:p w14:paraId="1FD9B161" w14:textId="77777777" w:rsidR="00C9074B" w:rsidRPr="0059671E" w:rsidRDefault="00C9074B" w:rsidP="00815271">
            <w:pPr>
              <w:jc w:val="both"/>
              <w:rPr>
                <w:rFonts w:asciiTheme="minorEastAsia" w:eastAsiaTheme="minorEastAsia" w:hAnsiTheme="minorEastAsia"/>
              </w:rPr>
            </w:pPr>
          </w:p>
        </w:tc>
        <w:tc>
          <w:tcPr>
            <w:tcW w:w="2835" w:type="dxa"/>
          </w:tcPr>
          <w:p w14:paraId="7D7699E5" w14:textId="77777777" w:rsidR="00C9074B" w:rsidRPr="0059671E" w:rsidRDefault="00C9074B" w:rsidP="00815271">
            <w:pPr>
              <w:rPr>
                <w:rFonts w:asciiTheme="minorEastAsia" w:eastAsiaTheme="minorEastAsia" w:hAnsiTheme="minorEastAsia"/>
                <w:b/>
                <w:kern w:val="0"/>
              </w:rPr>
            </w:pPr>
          </w:p>
          <w:p w14:paraId="49FAE73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kern w:val="0"/>
              </w:rPr>
              <w:t>新人新氣象專題報導</w:t>
            </w:r>
          </w:p>
        </w:tc>
        <w:tc>
          <w:tcPr>
            <w:tcW w:w="5103" w:type="dxa"/>
          </w:tcPr>
          <w:p w14:paraId="39852117" w14:textId="77777777" w:rsidR="00C9074B" w:rsidRPr="0059671E" w:rsidRDefault="00C9074B" w:rsidP="00815271">
            <w:pPr>
              <w:snapToGrid w:val="0"/>
              <w:spacing w:line="0" w:lineRule="atLeast"/>
              <w:rPr>
                <w:rFonts w:asciiTheme="minorEastAsia" w:eastAsiaTheme="minorEastAsia" w:hAnsiTheme="minorEastAsia"/>
                <w:kern w:val="0"/>
              </w:rPr>
            </w:pPr>
            <w:r w:rsidRPr="0059671E">
              <w:rPr>
                <w:rFonts w:asciiTheme="minorEastAsia" w:eastAsiaTheme="minorEastAsia" w:hAnsiTheme="minorEastAsia"/>
                <w:kern w:val="0"/>
              </w:rPr>
              <w:t>萬教齊發百花放</w:t>
            </w:r>
            <w:r>
              <w:rPr>
                <w:rFonts w:asciiTheme="minorEastAsia" w:eastAsiaTheme="minorEastAsia" w:hAnsiTheme="minorEastAsia"/>
                <w:kern w:val="0"/>
              </w:rPr>
              <w:t xml:space="preserve">　　</w:t>
            </w:r>
            <w:r w:rsidRPr="0059671E">
              <w:rPr>
                <w:rFonts w:asciiTheme="minorEastAsia" w:eastAsiaTheme="minorEastAsia" w:hAnsiTheme="minorEastAsia"/>
                <w:kern w:val="0"/>
              </w:rPr>
              <w:t>安</w:t>
            </w:r>
            <w:r w:rsidRPr="0059671E">
              <w:rPr>
                <w:rFonts w:asciiTheme="minorEastAsia" w:eastAsiaTheme="minorEastAsia" w:hAnsiTheme="minorEastAsia" w:hint="eastAsia"/>
                <w:kern w:val="0"/>
              </w:rPr>
              <w:t>渡</w:t>
            </w:r>
            <w:r w:rsidRPr="0059671E">
              <w:rPr>
                <w:rFonts w:asciiTheme="minorEastAsia" w:eastAsiaTheme="minorEastAsia" w:hAnsiTheme="minorEastAsia"/>
                <w:kern w:val="0"/>
              </w:rPr>
              <w:t>春劫晉康同</w:t>
            </w:r>
          </w:p>
          <w:p w14:paraId="43534FB7" w14:textId="77777777" w:rsidR="00C9074B" w:rsidRPr="0059671E" w:rsidRDefault="00C9074B" w:rsidP="00815271">
            <w:pPr>
              <w:snapToGrid w:val="0"/>
              <w:spacing w:line="0" w:lineRule="atLeast"/>
              <w:ind w:firstLineChars="450" w:firstLine="1080"/>
              <w:rPr>
                <w:rFonts w:asciiTheme="minorEastAsia" w:eastAsiaTheme="minorEastAsia" w:hAnsiTheme="minorEastAsia"/>
                <w:kern w:val="0"/>
              </w:rPr>
            </w:pPr>
            <w:r w:rsidRPr="0059671E">
              <w:rPr>
                <w:rFonts w:asciiTheme="minorEastAsia" w:eastAsiaTheme="minorEastAsia" w:hAnsiTheme="minorEastAsia"/>
                <w:kern w:val="0"/>
              </w:rPr>
              <w:t>春</w:t>
            </w:r>
            <w:r>
              <w:rPr>
                <w:rFonts w:asciiTheme="minorEastAsia" w:eastAsiaTheme="minorEastAsia" w:hAnsiTheme="minorEastAsia" w:hint="eastAsia"/>
                <w:kern w:val="0"/>
              </w:rPr>
              <w:t xml:space="preserve">　</w:t>
            </w:r>
            <w:r w:rsidRPr="0059671E">
              <w:rPr>
                <w:rFonts w:asciiTheme="minorEastAsia" w:eastAsiaTheme="minorEastAsia" w:hAnsiTheme="minorEastAsia"/>
                <w:kern w:val="0"/>
              </w:rPr>
              <w:t>劫</w:t>
            </w:r>
            <w:r>
              <w:rPr>
                <w:rFonts w:asciiTheme="minorEastAsia" w:eastAsiaTheme="minorEastAsia" w:hAnsiTheme="minorEastAsia" w:hint="eastAsia"/>
                <w:kern w:val="0"/>
              </w:rPr>
              <w:t xml:space="preserve">　</w:t>
            </w:r>
            <w:r w:rsidRPr="0059671E">
              <w:rPr>
                <w:rFonts w:asciiTheme="minorEastAsia" w:eastAsiaTheme="minorEastAsia" w:hAnsiTheme="minorEastAsia" w:hint="eastAsia"/>
                <w:kern w:val="0"/>
              </w:rPr>
              <w:t>探</w:t>
            </w:r>
            <w:r>
              <w:rPr>
                <w:rFonts w:asciiTheme="minorEastAsia" w:eastAsiaTheme="minorEastAsia" w:hAnsiTheme="minorEastAsia" w:hint="eastAsia"/>
                <w:kern w:val="0"/>
              </w:rPr>
              <w:t xml:space="preserve">　</w:t>
            </w:r>
            <w:r w:rsidRPr="0059671E">
              <w:rPr>
                <w:rFonts w:asciiTheme="minorEastAsia" w:eastAsiaTheme="minorEastAsia" w:hAnsiTheme="minorEastAsia" w:hint="eastAsia"/>
                <w:kern w:val="0"/>
              </w:rPr>
              <w:t>幽</w:t>
            </w:r>
          </w:p>
          <w:p w14:paraId="6E25E995" w14:textId="77777777" w:rsidR="00C9074B" w:rsidRPr="0059671E" w:rsidRDefault="00C9074B" w:rsidP="00815271">
            <w:pPr>
              <w:spacing w:line="0" w:lineRule="atLeast"/>
              <w:ind w:firstLineChars="600" w:firstLine="1440"/>
              <w:rPr>
                <w:rFonts w:asciiTheme="minorEastAsia" w:eastAsiaTheme="minorEastAsia" w:hAnsiTheme="minorEastAsia"/>
                <w:bCs/>
                <w:color w:val="FF0000"/>
              </w:rPr>
            </w:pPr>
            <w:r w:rsidRPr="0059671E">
              <w:rPr>
                <w:rFonts w:asciiTheme="minorEastAsia" w:eastAsiaTheme="minorEastAsia" w:hAnsiTheme="minorEastAsia" w:hint="eastAsia"/>
                <w:kern w:val="0"/>
              </w:rPr>
              <w:t>（上）</w:t>
            </w:r>
          </w:p>
        </w:tc>
        <w:tc>
          <w:tcPr>
            <w:tcW w:w="1134" w:type="dxa"/>
          </w:tcPr>
          <w:p w14:paraId="3F7EEB9F" w14:textId="77777777" w:rsidR="00C9074B" w:rsidRPr="0059671E" w:rsidRDefault="00C9074B" w:rsidP="00815271">
            <w:pPr>
              <w:rPr>
                <w:rFonts w:asciiTheme="minorEastAsia" w:eastAsiaTheme="minorEastAsia" w:hAnsiTheme="minorEastAsia"/>
                <w:highlight w:val="yellow"/>
              </w:rPr>
            </w:pPr>
            <w:r w:rsidRPr="0059671E">
              <w:rPr>
                <w:rFonts w:asciiTheme="minorEastAsia" w:eastAsiaTheme="minorEastAsia" w:hAnsiTheme="minorEastAsia" w:hint="eastAsia"/>
                <w:highlight w:val="yellow"/>
              </w:rPr>
              <w:t>15</w:t>
            </w:r>
          </w:p>
        </w:tc>
        <w:tc>
          <w:tcPr>
            <w:tcW w:w="2661" w:type="dxa"/>
            <w:vAlign w:val="center"/>
          </w:tcPr>
          <w:p w14:paraId="0321FB39"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snapToGrid w:val="0"/>
                <w:kern w:val="0"/>
                <w:szCs w:val="24"/>
              </w:rPr>
            </w:pPr>
            <w:r w:rsidRPr="0059671E">
              <w:rPr>
                <w:rFonts w:asciiTheme="minorEastAsia" w:eastAsiaTheme="minorEastAsia" w:hAnsiTheme="minorEastAsia" w:hint="eastAsia"/>
                <w:snapToGrid w:val="0"/>
                <w:kern w:val="0"/>
                <w:szCs w:val="24"/>
              </w:rPr>
              <w:t>資料提供/柳光赦</w:t>
            </w:r>
          </w:p>
          <w:p w14:paraId="49AF5F9F" w14:textId="77777777" w:rsidR="00C9074B" w:rsidRPr="0059671E" w:rsidRDefault="00C9074B" w:rsidP="00815271">
            <w:pPr>
              <w:pStyle w:val="af5"/>
              <w:kinsoku w:val="0"/>
              <w:overflowPunct w:val="0"/>
              <w:autoSpaceDE w:val="0"/>
              <w:autoSpaceDN w:val="0"/>
              <w:spacing w:line="440" w:lineRule="atLeast"/>
              <w:ind w:leftChars="-50" w:left="-120" w:firstLineChars="50" w:firstLine="120"/>
              <w:rPr>
                <w:rFonts w:asciiTheme="minorEastAsia" w:eastAsiaTheme="minorEastAsia" w:hAnsiTheme="minorEastAsia"/>
                <w:snapToGrid w:val="0"/>
                <w:spacing w:val="30"/>
                <w:kern w:val="0"/>
                <w:szCs w:val="24"/>
              </w:rPr>
            </w:pPr>
            <w:r w:rsidRPr="0059671E">
              <w:rPr>
                <w:rFonts w:asciiTheme="minorEastAsia" w:eastAsiaTheme="minorEastAsia" w:hAnsiTheme="minorEastAsia" w:hint="eastAsia"/>
                <w:szCs w:val="24"/>
              </w:rPr>
              <w:t>整理/編輯部</w:t>
            </w:r>
          </w:p>
        </w:tc>
        <w:tc>
          <w:tcPr>
            <w:tcW w:w="1024" w:type="dxa"/>
            <w:vAlign w:val="center"/>
          </w:tcPr>
          <w:p w14:paraId="67F42D27" w14:textId="77777777" w:rsidR="00C9074B" w:rsidRPr="0059671E" w:rsidRDefault="00C9074B" w:rsidP="00815271">
            <w:pPr>
              <w:jc w:val="both"/>
              <w:rPr>
                <w:rFonts w:asciiTheme="minorEastAsia" w:eastAsiaTheme="minorEastAsia" w:hAnsiTheme="minorEastAsia"/>
              </w:rPr>
            </w:pPr>
          </w:p>
        </w:tc>
      </w:tr>
      <w:tr w:rsidR="00C9074B" w:rsidRPr="0059671E" w14:paraId="73FF1C2C" w14:textId="77777777" w:rsidTr="00815271">
        <w:trPr>
          <w:trHeight w:val="415"/>
        </w:trPr>
        <w:tc>
          <w:tcPr>
            <w:tcW w:w="1403" w:type="dxa"/>
          </w:tcPr>
          <w:p w14:paraId="3421D91E" w14:textId="77777777" w:rsidR="00C9074B" w:rsidRPr="0059671E" w:rsidRDefault="00C9074B" w:rsidP="00815271">
            <w:pPr>
              <w:rPr>
                <w:rFonts w:asciiTheme="minorEastAsia" w:eastAsiaTheme="minorEastAsia" w:hAnsiTheme="minorEastAsia"/>
              </w:rPr>
            </w:pPr>
          </w:p>
          <w:p w14:paraId="119311B8"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10"/>
              </w:smartTagPr>
              <w:r w:rsidRPr="0059671E">
                <w:rPr>
                  <w:rFonts w:asciiTheme="minorEastAsia" w:eastAsiaTheme="minorEastAsia" w:hAnsiTheme="minorEastAsia" w:hint="eastAsia"/>
                </w:rPr>
                <w:t>2010/7/15</w:t>
              </w:r>
            </w:smartTag>
          </w:p>
          <w:p w14:paraId="521B6DB3" w14:textId="77777777" w:rsidR="00C9074B" w:rsidRPr="0059671E" w:rsidRDefault="00C9074B" w:rsidP="00815271">
            <w:pPr>
              <w:rPr>
                <w:rFonts w:asciiTheme="minorEastAsia" w:eastAsiaTheme="minorEastAsia" w:hAnsiTheme="minorEastAsia"/>
              </w:rPr>
            </w:pPr>
          </w:p>
          <w:p w14:paraId="014C4C2A" w14:textId="77777777" w:rsidR="00C9074B" w:rsidRPr="0059671E" w:rsidRDefault="00C9074B" w:rsidP="00815271">
            <w:pPr>
              <w:rPr>
                <w:rFonts w:asciiTheme="minorEastAsia" w:eastAsiaTheme="minorEastAsia" w:hAnsiTheme="minorEastAsia"/>
              </w:rPr>
            </w:pPr>
          </w:p>
          <w:p w14:paraId="67129C74" w14:textId="77777777" w:rsidR="00C9074B" w:rsidRPr="0059671E" w:rsidRDefault="00C9074B" w:rsidP="00815271">
            <w:pPr>
              <w:rPr>
                <w:rFonts w:asciiTheme="minorEastAsia" w:eastAsiaTheme="minorEastAsia" w:hAnsiTheme="minorEastAsia"/>
              </w:rPr>
            </w:pPr>
          </w:p>
        </w:tc>
        <w:tc>
          <w:tcPr>
            <w:tcW w:w="832" w:type="dxa"/>
            <w:vAlign w:val="center"/>
          </w:tcPr>
          <w:p w14:paraId="50090CFF" w14:textId="77777777" w:rsidR="00C9074B" w:rsidRPr="0059671E" w:rsidRDefault="00C9074B" w:rsidP="00815271">
            <w:pPr>
              <w:jc w:val="both"/>
              <w:rPr>
                <w:rFonts w:asciiTheme="minorEastAsia" w:eastAsiaTheme="minorEastAsia" w:hAnsiTheme="minorEastAsia"/>
              </w:rPr>
            </w:pPr>
          </w:p>
          <w:p w14:paraId="06446570"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316</w:t>
            </w:r>
          </w:p>
          <w:p w14:paraId="08F42227" w14:textId="77777777" w:rsidR="00C9074B" w:rsidRPr="0059671E" w:rsidRDefault="00C9074B" w:rsidP="00815271">
            <w:pPr>
              <w:jc w:val="both"/>
              <w:rPr>
                <w:rFonts w:asciiTheme="minorEastAsia" w:eastAsiaTheme="minorEastAsia" w:hAnsiTheme="minorEastAsia"/>
              </w:rPr>
            </w:pPr>
          </w:p>
          <w:p w14:paraId="18CEE8F1" w14:textId="77777777" w:rsidR="00C9074B" w:rsidRPr="0059671E" w:rsidRDefault="00C9074B" w:rsidP="00815271">
            <w:pPr>
              <w:jc w:val="both"/>
              <w:rPr>
                <w:rFonts w:asciiTheme="minorEastAsia" w:eastAsiaTheme="minorEastAsia" w:hAnsiTheme="minorEastAsia"/>
              </w:rPr>
            </w:pPr>
          </w:p>
          <w:p w14:paraId="54CB36EC" w14:textId="77777777" w:rsidR="00C9074B" w:rsidRPr="0059671E" w:rsidRDefault="00C9074B" w:rsidP="00815271">
            <w:pPr>
              <w:jc w:val="both"/>
              <w:rPr>
                <w:rFonts w:asciiTheme="minorEastAsia" w:eastAsiaTheme="minorEastAsia" w:hAnsiTheme="minorEastAsia"/>
              </w:rPr>
            </w:pPr>
          </w:p>
        </w:tc>
        <w:tc>
          <w:tcPr>
            <w:tcW w:w="2835" w:type="dxa"/>
          </w:tcPr>
          <w:p w14:paraId="1306DF9E" w14:textId="77777777" w:rsidR="00C9074B" w:rsidRPr="0059671E" w:rsidRDefault="00C9074B" w:rsidP="00815271">
            <w:pPr>
              <w:snapToGrid w:val="0"/>
              <w:spacing w:before="100" w:beforeAutospacing="1" w:after="100" w:afterAutospacing="1" w:line="0" w:lineRule="atLeast"/>
              <w:rPr>
                <w:rFonts w:asciiTheme="minorEastAsia" w:eastAsiaTheme="minorEastAsia" w:hAnsiTheme="minorEastAsia"/>
                <w:b/>
                <w:snapToGrid w:val="0"/>
                <w:spacing w:val="70"/>
                <w:kern w:val="0"/>
              </w:rPr>
            </w:pPr>
          </w:p>
          <w:p w14:paraId="09BD68C0" w14:textId="77777777" w:rsidR="00C9074B" w:rsidRPr="0059671E" w:rsidRDefault="00C9074B" w:rsidP="00815271">
            <w:pPr>
              <w:snapToGrid w:val="0"/>
              <w:spacing w:before="100" w:beforeAutospacing="1" w:after="100" w:afterAutospacing="1" w:line="0" w:lineRule="atLeast"/>
              <w:rPr>
                <w:rFonts w:asciiTheme="minorEastAsia" w:eastAsiaTheme="minorEastAsia" w:hAnsiTheme="minorEastAsia"/>
                <w:b/>
                <w:kern w:val="0"/>
              </w:rPr>
            </w:pPr>
            <w:r w:rsidRPr="0059671E">
              <w:rPr>
                <w:rFonts w:asciiTheme="minorEastAsia" w:eastAsiaTheme="minorEastAsia" w:hAnsiTheme="minorEastAsia" w:hint="eastAsia"/>
                <w:b/>
                <w:snapToGrid w:val="0"/>
                <w:spacing w:val="70"/>
                <w:kern w:val="0"/>
              </w:rPr>
              <w:t>上聖高真曉諭</w:t>
            </w:r>
          </w:p>
        </w:tc>
        <w:tc>
          <w:tcPr>
            <w:tcW w:w="5103" w:type="dxa"/>
          </w:tcPr>
          <w:p w14:paraId="426831A4" w14:textId="77777777" w:rsidR="00C9074B" w:rsidRPr="0059671E" w:rsidRDefault="00C9074B" w:rsidP="00815271">
            <w:pPr>
              <w:snapToGrid w:val="0"/>
              <w:spacing w:line="288" w:lineRule="auto"/>
              <w:jc w:val="both"/>
              <w:rPr>
                <w:rFonts w:asciiTheme="minorEastAsia" w:eastAsiaTheme="minorEastAsia" w:hAnsiTheme="minorEastAsia"/>
              </w:rPr>
            </w:pPr>
            <w:r w:rsidRPr="0059671E">
              <w:rPr>
                <w:rFonts w:asciiTheme="minorEastAsia" w:eastAsiaTheme="minorEastAsia" w:hAnsiTheme="minorEastAsia" w:hint="eastAsia"/>
              </w:rPr>
              <w:t>行清平劫總清</w:t>
            </w:r>
            <w:r>
              <w:rPr>
                <w:rFonts w:asciiTheme="minorEastAsia" w:eastAsiaTheme="minorEastAsia" w:hAnsiTheme="minorEastAsia" w:hint="eastAsia"/>
              </w:rPr>
              <w:t xml:space="preserve">　　</w:t>
            </w:r>
            <w:r w:rsidRPr="0059671E">
              <w:rPr>
                <w:rFonts w:asciiTheme="minorEastAsia" w:eastAsiaTheme="minorEastAsia" w:hAnsiTheme="minorEastAsia" w:hint="eastAsia"/>
              </w:rPr>
              <w:t>加強奮鬥</w:t>
            </w:r>
          </w:p>
          <w:p w14:paraId="32453AA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維繫系星和諧</w:t>
            </w:r>
            <w:r>
              <w:rPr>
                <w:rFonts w:asciiTheme="minorEastAsia" w:eastAsiaTheme="minorEastAsia" w:hAnsiTheme="minorEastAsia" w:hint="eastAsia"/>
              </w:rPr>
              <w:t xml:space="preserve">　　</w:t>
            </w:r>
            <w:r w:rsidRPr="0059671E">
              <w:rPr>
                <w:rFonts w:asciiTheme="minorEastAsia" w:eastAsiaTheme="minorEastAsia" w:hAnsiTheme="minorEastAsia" w:hint="eastAsia"/>
              </w:rPr>
              <w:t>任重道遠</w:t>
            </w:r>
          </w:p>
          <w:p w14:paraId="24E78C28" w14:textId="77777777" w:rsidR="00C9074B" w:rsidRPr="0059671E" w:rsidRDefault="00C9074B" w:rsidP="00815271">
            <w:pPr>
              <w:rPr>
                <w:rFonts w:asciiTheme="minorEastAsia" w:eastAsiaTheme="minorEastAsia" w:hAnsiTheme="minorEastAsia"/>
              </w:rPr>
            </w:pPr>
          </w:p>
          <w:p w14:paraId="61F8A78E" w14:textId="77777777" w:rsidR="00C9074B" w:rsidRPr="0059671E" w:rsidRDefault="00C9074B" w:rsidP="00815271">
            <w:pPr>
              <w:snapToGrid w:val="0"/>
              <w:spacing w:line="288" w:lineRule="auto"/>
              <w:jc w:val="both"/>
              <w:rPr>
                <w:rFonts w:asciiTheme="minorEastAsia" w:eastAsiaTheme="minorEastAsia" w:hAnsiTheme="minorEastAsia"/>
              </w:rPr>
            </w:pPr>
            <w:r w:rsidRPr="0059671E">
              <w:rPr>
                <w:rFonts w:asciiTheme="minorEastAsia" w:eastAsiaTheme="minorEastAsia" w:hAnsiTheme="minorEastAsia" w:hint="eastAsia"/>
              </w:rPr>
              <w:t>一念成善無形督護</w:t>
            </w:r>
          </w:p>
          <w:p w14:paraId="1B40E84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悔過自新自讟自救</w:t>
            </w:r>
          </w:p>
          <w:p w14:paraId="241C932A" w14:textId="77777777" w:rsidR="00C9074B" w:rsidRPr="0059671E" w:rsidRDefault="00C9074B" w:rsidP="00815271">
            <w:pPr>
              <w:rPr>
                <w:rFonts w:asciiTheme="minorEastAsia" w:eastAsiaTheme="minorEastAsia" w:hAnsiTheme="minorEastAsia"/>
              </w:rPr>
            </w:pPr>
          </w:p>
          <w:p w14:paraId="774666C8" w14:textId="77777777" w:rsidR="00C9074B" w:rsidRPr="0059671E" w:rsidRDefault="00C9074B" w:rsidP="00815271">
            <w:pPr>
              <w:snapToGrid w:val="0"/>
              <w:spacing w:line="288" w:lineRule="auto"/>
              <w:jc w:val="both"/>
              <w:rPr>
                <w:rFonts w:asciiTheme="minorEastAsia" w:eastAsiaTheme="minorEastAsia" w:hAnsiTheme="minorEastAsia"/>
                <w:snapToGrid w:val="0"/>
                <w:spacing w:val="30"/>
                <w:kern w:val="0"/>
              </w:rPr>
            </w:pPr>
            <w:r w:rsidRPr="0059671E">
              <w:rPr>
                <w:rFonts w:asciiTheme="minorEastAsia" w:eastAsiaTheme="minorEastAsia" w:hAnsiTheme="minorEastAsia" w:hint="eastAsia"/>
                <w:snapToGrid w:val="0"/>
                <w:spacing w:val="30"/>
                <w:kern w:val="0"/>
              </w:rPr>
              <w:t>本師世尊主宰春劫</w:t>
            </w:r>
          </w:p>
          <w:p w14:paraId="62E1ED28" w14:textId="77777777" w:rsidR="00C9074B" w:rsidRPr="0059671E" w:rsidRDefault="00C9074B" w:rsidP="00815271">
            <w:pPr>
              <w:snapToGrid w:val="0"/>
              <w:spacing w:line="288" w:lineRule="auto"/>
              <w:jc w:val="both"/>
              <w:rPr>
                <w:rFonts w:asciiTheme="minorEastAsia" w:eastAsiaTheme="minorEastAsia" w:hAnsiTheme="minorEastAsia"/>
              </w:rPr>
            </w:pPr>
            <w:r w:rsidRPr="0059671E">
              <w:rPr>
                <w:rFonts w:asciiTheme="minorEastAsia" w:eastAsiaTheme="minorEastAsia" w:hAnsiTheme="minorEastAsia" w:hint="eastAsia"/>
                <w:snapToGrid w:val="0"/>
                <w:spacing w:val="30"/>
                <w:kern w:val="0"/>
              </w:rPr>
              <w:lastRenderedPageBreak/>
              <w:t>四位副宰啟迪佈化</w:t>
            </w:r>
          </w:p>
          <w:p w14:paraId="105403F5" w14:textId="77777777" w:rsidR="00C9074B" w:rsidRPr="0059671E" w:rsidRDefault="00C9074B" w:rsidP="00815271">
            <w:pPr>
              <w:rPr>
                <w:rFonts w:asciiTheme="minorEastAsia" w:eastAsiaTheme="minorEastAsia" w:hAnsiTheme="minorEastAsia"/>
                <w:bCs/>
              </w:rPr>
            </w:pPr>
          </w:p>
        </w:tc>
        <w:tc>
          <w:tcPr>
            <w:tcW w:w="1134" w:type="dxa"/>
          </w:tcPr>
          <w:p w14:paraId="02287B1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lastRenderedPageBreak/>
              <w:t>21</w:t>
            </w:r>
          </w:p>
          <w:p w14:paraId="6607C859" w14:textId="77777777" w:rsidR="00C9074B" w:rsidRPr="0059671E" w:rsidRDefault="00C9074B" w:rsidP="00815271">
            <w:pPr>
              <w:rPr>
                <w:rFonts w:asciiTheme="minorEastAsia" w:eastAsiaTheme="minorEastAsia" w:hAnsiTheme="minorEastAsia"/>
              </w:rPr>
            </w:pPr>
          </w:p>
          <w:p w14:paraId="539DDCBE" w14:textId="77777777" w:rsidR="00C9074B" w:rsidRPr="0059671E" w:rsidRDefault="00C9074B" w:rsidP="00815271">
            <w:pPr>
              <w:rPr>
                <w:rFonts w:asciiTheme="minorEastAsia" w:eastAsiaTheme="minorEastAsia" w:hAnsiTheme="minorEastAsia"/>
              </w:rPr>
            </w:pPr>
          </w:p>
          <w:p w14:paraId="6A2A50C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21</w:t>
            </w:r>
          </w:p>
          <w:p w14:paraId="7469770C" w14:textId="77777777" w:rsidR="00C9074B" w:rsidRPr="0059671E" w:rsidRDefault="00C9074B" w:rsidP="00815271">
            <w:pPr>
              <w:rPr>
                <w:rFonts w:asciiTheme="minorEastAsia" w:eastAsiaTheme="minorEastAsia" w:hAnsiTheme="minorEastAsia"/>
              </w:rPr>
            </w:pPr>
          </w:p>
          <w:p w14:paraId="0D08ED44" w14:textId="77777777" w:rsidR="00C9074B" w:rsidRPr="0059671E" w:rsidRDefault="00C9074B" w:rsidP="00815271">
            <w:pPr>
              <w:rPr>
                <w:rFonts w:asciiTheme="minorEastAsia" w:eastAsiaTheme="minorEastAsia" w:hAnsiTheme="minorEastAsia"/>
              </w:rPr>
            </w:pPr>
          </w:p>
          <w:p w14:paraId="2A82FE6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22</w:t>
            </w:r>
          </w:p>
        </w:tc>
        <w:tc>
          <w:tcPr>
            <w:tcW w:w="2661" w:type="dxa"/>
            <w:vAlign w:val="center"/>
          </w:tcPr>
          <w:p w14:paraId="7E659D4F"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極院</w:t>
            </w:r>
          </w:p>
          <w:p w14:paraId="1B50EA3F" w14:textId="77777777" w:rsidR="00C9074B" w:rsidRPr="0059671E" w:rsidRDefault="00C9074B" w:rsidP="00815271">
            <w:pPr>
              <w:jc w:val="both"/>
              <w:rPr>
                <w:rFonts w:asciiTheme="minorEastAsia" w:eastAsiaTheme="minorEastAsia" w:hAnsiTheme="minorEastAsia"/>
              </w:rPr>
            </w:pPr>
          </w:p>
          <w:p w14:paraId="0A3720D2" w14:textId="77777777" w:rsidR="00C9074B" w:rsidRPr="0059671E" w:rsidRDefault="00C9074B" w:rsidP="00815271">
            <w:pPr>
              <w:jc w:val="both"/>
              <w:rPr>
                <w:rFonts w:asciiTheme="minorEastAsia" w:eastAsiaTheme="minorEastAsia" w:hAnsiTheme="minorEastAsia"/>
              </w:rPr>
            </w:pPr>
          </w:p>
          <w:p w14:paraId="7FF2D906"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極院</w:t>
            </w:r>
          </w:p>
          <w:p w14:paraId="227CB8FD" w14:textId="77777777" w:rsidR="00C9074B" w:rsidRPr="0059671E" w:rsidRDefault="00C9074B" w:rsidP="00815271">
            <w:pPr>
              <w:jc w:val="both"/>
              <w:rPr>
                <w:rFonts w:asciiTheme="minorEastAsia" w:eastAsiaTheme="minorEastAsia" w:hAnsiTheme="minorEastAsia"/>
              </w:rPr>
            </w:pPr>
          </w:p>
          <w:p w14:paraId="25D1747D" w14:textId="77777777" w:rsidR="00C9074B" w:rsidRPr="0059671E" w:rsidRDefault="00C9074B" w:rsidP="00815271">
            <w:pPr>
              <w:jc w:val="both"/>
              <w:rPr>
                <w:rFonts w:asciiTheme="minorEastAsia" w:eastAsiaTheme="minorEastAsia" w:hAnsiTheme="minorEastAsia"/>
              </w:rPr>
            </w:pPr>
          </w:p>
          <w:p w14:paraId="6F6EAA30"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極院</w:t>
            </w:r>
          </w:p>
        </w:tc>
        <w:tc>
          <w:tcPr>
            <w:tcW w:w="1024" w:type="dxa"/>
            <w:vAlign w:val="center"/>
          </w:tcPr>
          <w:p w14:paraId="0383D7EC" w14:textId="77777777" w:rsidR="00C9074B" w:rsidRPr="0059671E" w:rsidRDefault="00C9074B" w:rsidP="00815271">
            <w:pPr>
              <w:jc w:val="both"/>
              <w:rPr>
                <w:rFonts w:asciiTheme="minorEastAsia" w:eastAsiaTheme="minorEastAsia" w:hAnsiTheme="minorEastAsia"/>
              </w:rPr>
            </w:pPr>
          </w:p>
        </w:tc>
      </w:tr>
      <w:tr w:rsidR="00C9074B" w:rsidRPr="0059671E" w14:paraId="7D64A6BB" w14:textId="77777777" w:rsidTr="00815271">
        <w:trPr>
          <w:trHeight w:val="401"/>
        </w:trPr>
        <w:tc>
          <w:tcPr>
            <w:tcW w:w="1403" w:type="dxa"/>
          </w:tcPr>
          <w:p w14:paraId="1CE8C0F8" w14:textId="77777777" w:rsidR="00C9074B" w:rsidRPr="0059671E" w:rsidRDefault="00C9074B" w:rsidP="00815271">
            <w:pPr>
              <w:rPr>
                <w:rFonts w:asciiTheme="minorEastAsia" w:eastAsiaTheme="minorEastAsia" w:hAnsiTheme="minorEastAsia"/>
              </w:rPr>
            </w:pPr>
          </w:p>
          <w:p w14:paraId="283F9CAC" w14:textId="77777777" w:rsidR="00C9074B" w:rsidRPr="0059671E" w:rsidRDefault="00C9074B" w:rsidP="00815271">
            <w:pPr>
              <w:rPr>
                <w:rFonts w:asciiTheme="minorEastAsia" w:eastAsiaTheme="minorEastAsia" w:hAnsiTheme="minorEastAsia"/>
              </w:rPr>
            </w:pPr>
          </w:p>
          <w:p w14:paraId="2B6A3D44"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10"/>
              </w:smartTagPr>
              <w:r w:rsidRPr="0059671E">
                <w:rPr>
                  <w:rFonts w:asciiTheme="minorEastAsia" w:eastAsiaTheme="minorEastAsia" w:hAnsiTheme="minorEastAsia" w:hint="eastAsia"/>
                </w:rPr>
                <w:t>2010/7/15</w:t>
              </w:r>
            </w:smartTag>
          </w:p>
        </w:tc>
        <w:tc>
          <w:tcPr>
            <w:tcW w:w="832" w:type="dxa"/>
            <w:vAlign w:val="center"/>
          </w:tcPr>
          <w:p w14:paraId="25BD17D2" w14:textId="77777777" w:rsidR="00C9074B" w:rsidRPr="0059671E" w:rsidRDefault="00C9074B" w:rsidP="00815271">
            <w:pPr>
              <w:jc w:val="both"/>
              <w:rPr>
                <w:rFonts w:asciiTheme="minorEastAsia" w:eastAsiaTheme="minorEastAsia" w:hAnsiTheme="minorEastAsia"/>
              </w:rPr>
            </w:pPr>
          </w:p>
          <w:p w14:paraId="62479D04" w14:textId="77777777" w:rsidR="00C9074B" w:rsidRPr="0059671E" w:rsidRDefault="00C9074B" w:rsidP="00815271">
            <w:pPr>
              <w:jc w:val="both"/>
              <w:rPr>
                <w:rFonts w:asciiTheme="minorEastAsia" w:eastAsiaTheme="minorEastAsia" w:hAnsiTheme="minorEastAsia"/>
              </w:rPr>
            </w:pPr>
          </w:p>
          <w:p w14:paraId="705F9876"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316</w:t>
            </w:r>
          </w:p>
          <w:p w14:paraId="1E68EA4B" w14:textId="77777777" w:rsidR="00C9074B" w:rsidRPr="0059671E" w:rsidRDefault="00C9074B" w:rsidP="00815271">
            <w:pPr>
              <w:jc w:val="both"/>
              <w:rPr>
                <w:rFonts w:asciiTheme="minorEastAsia" w:eastAsiaTheme="minorEastAsia" w:hAnsiTheme="minorEastAsia"/>
              </w:rPr>
            </w:pPr>
          </w:p>
          <w:p w14:paraId="39F109CD" w14:textId="77777777" w:rsidR="00C9074B" w:rsidRPr="0059671E" w:rsidRDefault="00C9074B" w:rsidP="00815271">
            <w:pPr>
              <w:jc w:val="both"/>
              <w:rPr>
                <w:rFonts w:asciiTheme="minorEastAsia" w:eastAsiaTheme="minorEastAsia" w:hAnsiTheme="minorEastAsia"/>
              </w:rPr>
            </w:pPr>
          </w:p>
          <w:p w14:paraId="6F11CD0B" w14:textId="77777777" w:rsidR="00C9074B" w:rsidRPr="0059671E" w:rsidRDefault="00C9074B" w:rsidP="00815271">
            <w:pPr>
              <w:jc w:val="both"/>
              <w:rPr>
                <w:rFonts w:asciiTheme="minorEastAsia" w:eastAsiaTheme="minorEastAsia" w:hAnsiTheme="minorEastAsia"/>
              </w:rPr>
            </w:pPr>
          </w:p>
          <w:p w14:paraId="18F41B74" w14:textId="77777777" w:rsidR="00C9074B" w:rsidRPr="0059671E" w:rsidRDefault="00C9074B" w:rsidP="00815271">
            <w:pPr>
              <w:jc w:val="both"/>
              <w:rPr>
                <w:rFonts w:asciiTheme="minorEastAsia" w:eastAsiaTheme="minorEastAsia" w:hAnsiTheme="minorEastAsia"/>
              </w:rPr>
            </w:pPr>
          </w:p>
          <w:p w14:paraId="67CDFFBD" w14:textId="77777777" w:rsidR="00C9074B" w:rsidRPr="0059671E" w:rsidRDefault="00C9074B" w:rsidP="00815271">
            <w:pPr>
              <w:jc w:val="both"/>
              <w:rPr>
                <w:rFonts w:asciiTheme="minorEastAsia" w:eastAsiaTheme="minorEastAsia" w:hAnsiTheme="minorEastAsia"/>
              </w:rPr>
            </w:pPr>
          </w:p>
          <w:p w14:paraId="64D8E441" w14:textId="77777777" w:rsidR="00C9074B" w:rsidRPr="0059671E" w:rsidRDefault="00C9074B" w:rsidP="00815271">
            <w:pPr>
              <w:jc w:val="both"/>
              <w:rPr>
                <w:rFonts w:asciiTheme="minorEastAsia" w:eastAsiaTheme="minorEastAsia" w:hAnsiTheme="minorEastAsia"/>
              </w:rPr>
            </w:pPr>
          </w:p>
          <w:p w14:paraId="6FB96F59" w14:textId="77777777" w:rsidR="00C9074B" w:rsidRPr="0059671E" w:rsidRDefault="00C9074B" w:rsidP="00815271">
            <w:pPr>
              <w:jc w:val="both"/>
              <w:rPr>
                <w:rFonts w:asciiTheme="minorEastAsia" w:eastAsiaTheme="minorEastAsia" w:hAnsiTheme="minorEastAsia"/>
              </w:rPr>
            </w:pPr>
          </w:p>
          <w:p w14:paraId="37F18C17" w14:textId="77777777" w:rsidR="00C9074B" w:rsidRPr="0059671E" w:rsidRDefault="00C9074B" w:rsidP="00815271">
            <w:pPr>
              <w:jc w:val="both"/>
              <w:rPr>
                <w:rFonts w:asciiTheme="minorEastAsia" w:eastAsiaTheme="minorEastAsia" w:hAnsiTheme="minorEastAsia"/>
              </w:rPr>
            </w:pPr>
          </w:p>
          <w:p w14:paraId="4898116B" w14:textId="77777777" w:rsidR="00C9074B" w:rsidRPr="0059671E" w:rsidRDefault="00C9074B" w:rsidP="00815271">
            <w:pPr>
              <w:jc w:val="both"/>
              <w:rPr>
                <w:rFonts w:asciiTheme="minorEastAsia" w:eastAsiaTheme="minorEastAsia" w:hAnsiTheme="minorEastAsia"/>
              </w:rPr>
            </w:pPr>
          </w:p>
          <w:p w14:paraId="0CE0FF28" w14:textId="77777777" w:rsidR="00C9074B" w:rsidRPr="0059671E" w:rsidRDefault="00C9074B" w:rsidP="00815271">
            <w:pPr>
              <w:jc w:val="both"/>
              <w:rPr>
                <w:rFonts w:asciiTheme="minorEastAsia" w:eastAsiaTheme="minorEastAsia" w:hAnsiTheme="minorEastAsia"/>
              </w:rPr>
            </w:pPr>
          </w:p>
        </w:tc>
        <w:tc>
          <w:tcPr>
            <w:tcW w:w="2835" w:type="dxa"/>
          </w:tcPr>
          <w:p w14:paraId="2EA9475F" w14:textId="77777777" w:rsidR="00C9074B" w:rsidRPr="0059671E" w:rsidRDefault="00C9074B" w:rsidP="00815271">
            <w:pPr>
              <w:autoSpaceDE w:val="0"/>
              <w:autoSpaceDN w:val="0"/>
              <w:adjustRightInd w:val="0"/>
              <w:rPr>
                <w:rFonts w:asciiTheme="minorEastAsia" w:eastAsiaTheme="minorEastAsia" w:hAnsiTheme="minorEastAsia" w:cs="新細明體"/>
                <w:b/>
                <w:kern w:val="0"/>
                <w:lang w:val="zh-TW"/>
              </w:rPr>
            </w:pPr>
            <w:r w:rsidRPr="0059671E">
              <w:rPr>
                <w:rFonts w:asciiTheme="minorEastAsia" w:eastAsiaTheme="minorEastAsia" w:hAnsiTheme="minorEastAsia" w:cs="新細明體" w:hint="eastAsia"/>
                <w:b/>
                <w:kern w:val="0"/>
                <w:lang w:val="zh-TW"/>
              </w:rPr>
              <w:t>禮讚復興30週年</w:t>
            </w:r>
          </w:p>
          <w:p w14:paraId="2F23D6F0" w14:textId="77777777" w:rsidR="00C9074B" w:rsidRPr="0059671E" w:rsidRDefault="00C9074B" w:rsidP="00815271">
            <w:pPr>
              <w:rPr>
                <w:rFonts w:asciiTheme="minorEastAsia" w:eastAsiaTheme="minorEastAsia" w:hAnsiTheme="minorEastAsia"/>
              </w:rPr>
            </w:pPr>
          </w:p>
        </w:tc>
        <w:tc>
          <w:tcPr>
            <w:tcW w:w="5103" w:type="dxa"/>
          </w:tcPr>
          <w:p w14:paraId="0CF97D59" w14:textId="77777777" w:rsidR="00C9074B" w:rsidRPr="0059671E" w:rsidRDefault="00C9074B" w:rsidP="00815271">
            <w:pPr>
              <w:autoSpaceDE w:val="0"/>
              <w:autoSpaceDN w:val="0"/>
              <w:adjustRightInd w:val="0"/>
              <w:snapToGrid w:val="0"/>
              <w:spacing w:line="288" w:lineRule="auto"/>
              <w:rPr>
                <w:rFonts w:asciiTheme="minorEastAsia" w:eastAsiaTheme="minorEastAsia" w:hAnsiTheme="minorEastAsia" w:cs="新細明體"/>
                <w:kern w:val="0"/>
                <w:lang w:val="zh-TW"/>
              </w:rPr>
            </w:pPr>
            <w:r w:rsidRPr="0059671E">
              <w:rPr>
                <w:rFonts w:asciiTheme="minorEastAsia" w:eastAsiaTheme="minorEastAsia" w:hAnsiTheme="minorEastAsia" w:cs="新細明體" w:hint="eastAsia"/>
                <w:kern w:val="0"/>
                <w:lang w:val="zh-TW"/>
              </w:rPr>
              <w:t>慶祝天帝教復興30週年</w:t>
            </w:r>
          </w:p>
          <w:p w14:paraId="5A4A6FBC" w14:textId="77777777" w:rsidR="00C9074B" w:rsidRPr="0059671E" w:rsidRDefault="00C9074B" w:rsidP="00815271">
            <w:pPr>
              <w:autoSpaceDE w:val="0"/>
              <w:autoSpaceDN w:val="0"/>
              <w:adjustRightInd w:val="0"/>
              <w:snapToGrid w:val="0"/>
              <w:spacing w:line="288" w:lineRule="auto"/>
              <w:rPr>
                <w:rFonts w:asciiTheme="minorEastAsia" w:eastAsiaTheme="minorEastAsia" w:hAnsiTheme="minorEastAsia" w:cs="新細明體"/>
                <w:kern w:val="0"/>
                <w:lang w:val="zh-TW"/>
              </w:rPr>
            </w:pPr>
            <w:r w:rsidRPr="0059671E">
              <w:rPr>
                <w:rFonts w:asciiTheme="minorEastAsia" w:eastAsiaTheme="minorEastAsia" w:hAnsiTheme="minorEastAsia" w:cs="新細明體" w:hint="eastAsia"/>
                <w:kern w:val="0"/>
                <w:lang w:val="zh-TW"/>
              </w:rPr>
              <w:t>坤聯會寓教於樂滿堂彩</w:t>
            </w:r>
          </w:p>
          <w:p w14:paraId="74AD662C" w14:textId="77777777" w:rsidR="00C9074B" w:rsidRPr="0059671E" w:rsidRDefault="00C9074B" w:rsidP="00815271">
            <w:pPr>
              <w:autoSpaceDE w:val="0"/>
              <w:autoSpaceDN w:val="0"/>
              <w:adjustRightInd w:val="0"/>
              <w:snapToGrid w:val="0"/>
              <w:spacing w:line="288" w:lineRule="auto"/>
              <w:rPr>
                <w:rFonts w:asciiTheme="minorEastAsia" w:eastAsiaTheme="minorEastAsia" w:hAnsiTheme="minorEastAsia" w:cs="新細明體"/>
                <w:kern w:val="0"/>
                <w:lang w:val="zh-TW"/>
              </w:rPr>
            </w:pPr>
          </w:p>
          <w:p w14:paraId="3B358EE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天帝教復興30週年慶典活動</w:t>
            </w:r>
          </w:p>
          <w:p w14:paraId="10B75955" w14:textId="77777777" w:rsidR="00C9074B" w:rsidRPr="0059671E" w:rsidRDefault="00C9074B" w:rsidP="00815271">
            <w:pPr>
              <w:autoSpaceDE w:val="0"/>
              <w:autoSpaceDN w:val="0"/>
              <w:adjustRightInd w:val="0"/>
              <w:snapToGrid w:val="0"/>
              <w:spacing w:line="288" w:lineRule="auto"/>
              <w:rPr>
                <w:rFonts w:asciiTheme="minorEastAsia" w:eastAsiaTheme="minorEastAsia" w:hAnsiTheme="minorEastAsia"/>
              </w:rPr>
            </w:pPr>
            <w:r w:rsidRPr="0059671E">
              <w:rPr>
                <w:rFonts w:asciiTheme="minorEastAsia" w:eastAsiaTheme="minorEastAsia" w:hAnsiTheme="minorEastAsia" w:hint="eastAsia"/>
              </w:rPr>
              <w:t>坤聯各項比賽優勝一覽表</w:t>
            </w:r>
          </w:p>
          <w:p w14:paraId="64EAD490" w14:textId="77777777" w:rsidR="00C9074B" w:rsidRPr="0059671E" w:rsidRDefault="00C9074B" w:rsidP="00815271">
            <w:pPr>
              <w:autoSpaceDE w:val="0"/>
              <w:autoSpaceDN w:val="0"/>
              <w:adjustRightInd w:val="0"/>
              <w:snapToGrid w:val="0"/>
              <w:spacing w:line="288" w:lineRule="auto"/>
              <w:rPr>
                <w:rFonts w:asciiTheme="minorEastAsia" w:eastAsiaTheme="minorEastAsia" w:hAnsiTheme="minorEastAsia"/>
              </w:rPr>
            </w:pPr>
          </w:p>
          <w:p w14:paraId="1FE98B7B"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我們在羅東親和所，恭讀《寶誥》</w:t>
            </w:r>
          </w:p>
          <w:p w14:paraId="5D98A820" w14:textId="77777777" w:rsidR="00C9074B" w:rsidRPr="0059671E" w:rsidRDefault="00C9074B" w:rsidP="00815271">
            <w:pPr>
              <w:autoSpaceDE w:val="0"/>
              <w:autoSpaceDN w:val="0"/>
              <w:adjustRightInd w:val="0"/>
              <w:snapToGrid w:val="0"/>
              <w:spacing w:line="288" w:lineRule="auto"/>
              <w:rPr>
                <w:rFonts w:asciiTheme="minorEastAsia" w:eastAsiaTheme="minorEastAsia" w:hAnsiTheme="minorEastAsia"/>
              </w:rPr>
            </w:pPr>
          </w:p>
          <w:p w14:paraId="4476C78A" w14:textId="77777777" w:rsidR="00C9074B" w:rsidRPr="0059671E" w:rsidRDefault="00C9074B" w:rsidP="00815271">
            <w:pPr>
              <w:autoSpaceDE w:val="0"/>
              <w:autoSpaceDN w:val="0"/>
              <w:adjustRightInd w:val="0"/>
              <w:snapToGrid w:val="0"/>
              <w:spacing w:line="288" w:lineRule="auto"/>
              <w:rPr>
                <w:rFonts w:asciiTheme="minorEastAsia" w:eastAsiaTheme="minorEastAsia" w:hAnsiTheme="minorEastAsia"/>
              </w:rPr>
            </w:pPr>
          </w:p>
          <w:p w14:paraId="1BD1D2E6" w14:textId="77777777" w:rsidR="00C9074B" w:rsidRPr="0059671E" w:rsidRDefault="00C9074B" w:rsidP="00815271">
            <w:pPr>
              <w:snapToGrid w:val="0"/>
              <w:spacing w:line="288" w:lineRule="auto"/>
              <w:rPr>
                <w:rFonts w:asciiTheme="minorEastAsia" w:eastAsiaTheme="minorEastAsia" w:hAnsiTheme="minorEastAsia" w:cs="新細明體"/>
                <w:bCs/>
              </w:rPr>
            </w:pPr>
            <w:r w:rsidRPr="0059671E">
              <w:rPr>
                <w:rFonts w:asciiTheme="minorEastAsia" w:eastAsiaTheme="minorEastAsia" w:hAnsiTheme="minorEastAsia" w:cs="新細明體" w:hint="eastAsia"/>
                <w:bCs/>
              </w:rPr>
              <w:t>高額獎金～</w:t>
            </w:r>
          </w:p>
          <w:p w14:paraId="5B948C42" w14:textId="77777777" w:rsidR="00C9074B" w:rsidRPr="0059671E" w:rsidRDefault="00C9074B" w:rsidP="00815271">
            <w:pPr>
              <w:autoSpaceDE w:val="0"/>
              <w:autoSpaceDN w:val="0"/>
              <w:adjustRightInd w:val="0"/>
              <w:snapToGrid w:val="0"/>
              <w:spacing w:line="288" w:lineRule="auto"/>
              <w:rPr>
                <w:rFonts w:asciiTheme="minorEastAsia" w:eastAsiaTheme="minorEastAsia" w:hAnsiTheme="minorEastAsia" w:cs="新細明體"/>
                <w:kern w:val="0"/>
                <w:lang w:val="zh-TW"/>
              </w:rPr>
            </w:pPr>
            <w:r w:rsidRPr="0059671E">
              <w:rPr>
                <w:rFonts w:asciiTheme="minorEastAsia" w:eastAsiaTheme="minorEastAsia" w:hAnsiTheme="minorEastAsia" w:cs="新細明體" w:hint="eastAsia"/>
                <w:bCs/>
              </w:rPr>
              <w:t>天帝教復興３０週年網路部落格弘教推廣「選秀」</w:t>
            </w:r>
          </w:p>
          <w:p w14:paraId="6CD59D7C" w14:textId="77777777" w:rsidR="00C9074B" w:rsidRPr="0059671E" w:rsidRDefault="00C9074B" w:rsidP="00815271">
            <w:pPr>
              <w:rPr>
                <w:rFonts w:asciiTheme="minorEastAsia" w:eastAsiaTheme="minorEastAsia" w:hAnsiTheme="minorEastAsia"/>
              </w:rPr>
            </w:pPr>
          </w:p>
        </w:tc>
        <w:tc>
          <w:tcPr>
            <w:tcW w:w="1134" w:type="dxa"/>
          </w:tcPr>
          <w:p w14:paraId="5A07924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23</w:t>
            </w:r>
          </w:p>
          <w:p w14:paraId="6F82E3B0" w14:textId="77777777" w:rsidR="00C9074B" w:rsidRPr="0059671E" w:rsidRDefault="00C9074B" w:rsidP="00815271">
            <w:pPr>
              <w:rPr>
                <w:rFonts w:asciiTheme="minorEastAsia" w:eastAsiaTheme="minorEastAsia" w:hAnsiTheme="minorEastAsia"/>
              </w:rPr>
            </w:pPr>
          </w:p>
          <w:p w14:paraId="0B65BE7E" w14:textId="77777777" w:rsidR="00C9074B" w:rsidRPr="0059671E" w:rsidRDefault="00C9074B" w:rsidP="00815271">
            <w:pPr>
              <w:rPr>
                <w:rFonts w:asciiTheme="minorEastAsia" w:eastAsiaTheme="minorEastAsia" w:hAnsiTheme="minorEastAsia"/>
              </w:rPr>
            </w:pPr>
          </w:p>
          <w:p w14:paraId="59499C7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27</w:t>
            </w:r>
          </w:p>
          <w:p w14:paraId="7803B5D9" w14:textId="77777777" w:rsidR="00C9074B" w:rsidRPr="0059671E" w:rsidRDefault="00C9074B" w:rsidP="00815271">
            <w:pPr>
              <w:rPr>
                <w:rFonts w:asciiTheme="minorEastAsia" w:eastAsiaTheme="minorEastAsia" w:hAnsiTheme="minorEastAsia"/>
              </w:rPr>
            </w:pPr>
          </w:p>
          <w:p w14:paraId="41645060" w14:textId="77777777" w:rsidR="00C9074B" w:rsidRPr="0059671E" w:rsidRDefault="00C9074B" w:rsidP="00815271">
            <w:pPr>
              <w:rPr>
                <w:rFonts w:asciiTheme="minorEastAsia" w:eastAsiaTheme="minorEastAsia" w:hAnsiTheme="minorEastAsia"/>
              </w:rPr>
            </w:pPr>
          </w:p>
          <w:p w14:paraId="406C472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28</w:t>
            </w:r>
          </w:p>
          <w:p w14:paraId="14F323BA" w14:textId="77777777" w:rsidR="00C9074B" w:rsidRPr="0059671E" w:rsidRDefault="00C9074B" w:rsidP="00815271">
            <w:pPr>
              <w:rPr>
                <w:rFonts w:asciiTheme="minorEastAsia" w:eastAsiaTheme="minorEastAsia" w:hAnsiTheme="minorEastAsia"/>
              </w:rPr>
            </w:pPr>
          </w:p>
          <w:p w14:paraId="4EAE47A6" w14:textId="77777777" w:rsidR="00C9074B" w:rsidRPr="0059671E" w:rsidRDefault="00C9074B" w:rsidP="00815271">
            <w:pPr>
              <w:rPr>
                <w:rFonts w:asciiTheme="minorEastAsia" w:eastAsiaTheme="minorEastAsia" w:hAnsiTheme="minorEastAsia"/>
              </w:rPr>
            </w:pPr>
          </w:p>
          <w:p w14:paraId="0EFF842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w:t>
            </w:r>
          </w:p>
        </w:tc>
        <w:tc>
          <w:tcPr>
            <w:tcW w:w="2661" w:type="dxa"/>
          </w:tcPr>
          <w:p w14:paraId="7B7E4FCB" w14:textId="77777777" w:rsidR="00C9074B" w:rsidRPr="0059671E" w:rsidRDefault="00C9074B" w:rsidP="00815271">
            <w:pPr>
              <w:pStyle w:val="af5"/>
              <w:kinsoku w:val="0"/>
              <w:overflowPunct w:val="0"/>
              <w:autoSpaceDE w:val="0"/>
              <w:autoSpaceDN w:val="0"/>
              <w:ind w:leftChars="-50" w:left="-120"/>
              <w:rPr>
                <w:rFonts w:asciiTheme="minorEastAsia" w:eastAsiaTheme="minorEastAsia" w:hAnsiTheme="minorEastAsia"/>
                <w:snapToGrid w:val="0"/>
                <w:kern w:val="0"/>
                <w:szCs w:val="24"/>
              </w:rPr>
            </w:pPr>
            <w:r w:rsidRPr="0059671E">
              <w:rPr>
                <w:rFonts w:asciiTheme="minorEastAsia" w:eastAsiaTheme="minorEastAsia" w:hAnsiTheme="minorEastAsia" w:hint="eastAsia"/>
                <w:snapToGrid w:val="0"/>
                <w:kern w:val="0"/>
                <w:szCs w:val="24"/>
              </w:rPr>
              <w:t>編輯部</w:t>
            </w:r>
          </w:p>
          <w:p w14:paraId="37C80759" w14:textId="77777777" w:rsidR="00C9074B" w:rsidRPr="0059671E" w:rsidRDefault="00C9074B" w:rsidP="00815271">
            <w:pPr>
              <w:rPr>
                <w:rFonts w:asciiTheme="minorEastAsia" w:eastAsiaTheme="minorEastAsia" w:hAnsiTheme="minorEastAsia"/>
              </w:rPr>
            </w:pPr>
          </w:p>
          <w:p w14:paraId="0FCEAAB1" w14:textId="77777777" w:rsidR="00C9074B" w:rsidRPr="0059671E" w:rsidRDefault="00C9074B" w:rsidP="00815271">
            <w:pPr>
              <w:rPr>
                <w:rFonts w:asciiTheme="minorEastAsia" w:eastAsiaTheme="minorEastAsia" w:hAnsiTheme="minorEastAsia"/>
              </w:rPr>
            </w:pPr>
          </w:p>
          <w:p w14:paraId="0676F51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坤聯會製表</w:t>
            </w:r>
          </w:p>
          <w:p w14:paraId="1CA5FE7A" w14:textId="77777777" w:rsidR="00C9074B" w:rsidRPr="0059671E" w:rsidRDefault="00C9074B" w:rsidP="00815271">
            <w:pPr>
              <w:rPr>
                <w:rFonts w:asciiTheme="minorEastAsia" w:eastAsiaTheme="minorEastAsia" w:hAnsiTheme="minorEastAsia"/>
              </w:rPr>
            </w:pPr>
          </w:p>
          <w:p w14:paraId="272056DA" w14:textId="77777777" w:rsidR="00C9074B" w:rsidRPr="0059671E" w:rsidRDefault="00C9074B" w:rsidP="00815271">
            <w:pPr>
              <w:rPr>
                <w:rFonts w:asciiTheme="minorEastAsia" w:eastAsiaTheme="minorEastAsia" w:hAnsiTheme="minorEastAsia"/>
              </w:rPr>
            </w:pPr>
          </w:p>
          <w:p w14:paraId="1EB0BC7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陳靜季</w:t>
            </w:r>
          </w:p>
          <w:p w14:paraId="7D3A0D52" w14:textId="77777777" w:rsidR="00C9074B" w:rsidRPr="0059671E" w:rsidRDefault="00C9074B" w:rsidP="00815271">
            <w:pPr>
              <w:rPr>
                <w:rFonts w:asciiTheme="minorEastAsia" w:eastAsiaTheme="minorEastAsia" w:hAnsiTheme="minorEastAsia"/>
              </w:rPr>
            </w:pPr>
          </w:p>
          <w:p w14:paraId="371DED90" w14:textId="77777777" w:rsidR="00C9074B" w:rsidRPr="0059671E" w:rsidRDefault="00C9074B" w:rsidP="00815271">
            <w:pPr>
              <w:rPr>
                <w:rFonts w:asciiTheme="minorEastAsia" w:eastAsiaTheme="minorEastAsia" w:hAnsiTheme="minorEastAsia"/>
              </w:rPr>
            </w:pPr>
          </w:p>
          <w:p w14:paraId="122F8103" w14:textId="77777777" w:rsidR="00C9074B" w:rsidRPr="0059671E" w:rsidRDefault="00C9074B" w:rsidP="00815271">
            <w:pPr>
              <w:rPr>
                <w:rFonts w:asciiTheme="minorEastAsia" w:eastAsiaTheme="minorEastAsia" w:hAnsiTheme="minorEastAsia"/>
              </w:rPr>
            </w:pPr>
          </w:p>
          <w:p w14:paraId="4374FF72" w14:textId="77777777" w:rsidR="00C9074B" w:rsidRPr="0059671E" w:rsidRDefault="00C9074B" w:rsidP="00815271">
            <w:pPr>
              <w:rPr>
                <w:rFonts w:asciiTheme="minorEastAsia" w:eastAsiaTheme="minorEastAsia" w:hAnsiTheme="minorEastAsia"/>
                <w:snapToGrid w:val="0"/>
                <w:spacing w:val="30"/>
                <w:kern w:val="0"/>
              </w:rPr>
            </w:pPr>
            <w:r w:rsidRPr="0059671E">
              <w:rPr>
                <w:rFonts w:asciiTheme="minorEastAsia" w:eastAsiaTheme="minorEastAsia" w:hAnsiTheme="minorEastAsia" w:cs="新細明體" w:hint="eastAsia"/>
                <w:bCs/>
              </w:rPr>
              <w:t>資訊委員會</w:t>
            </w:r>
          </w:p>
        </w:tc>
        <w:tc>
          <w:tcPr>
            <w:tcW w:w="1024" w:type="dxa"/>
            <w:vAlign w:val="center"/>
          </w:tcPr>
          <w:p w14:paraId="7A788A75" w14:textId="77777777" w:rsidR="00C9074B" w:rsidRPr="0059671E" w:rsidRDefault="00C9074B" w:rsidP="00815271">
            <w:pPr>
              <w:jc w:val="both"/>
              <w:rPr>
                <w:rFonts w:asciiTheme="minorEastAsia" w:eastAsiaTheme="minorEastAsia" w:hAnsiTheme="minorEastAsia"/>
              </w:rPr>
            </w:pPr>
          </w:p>
        </w:tc>
      </w:tr>
      <w:tr w:rsidR="00C9074B" w:rsidRPr="0059671E" w14:paraId="2E41C7BE" w14:textId="77777777" w:rsidTr="00815271">
        <w:trPr>
          <w:trHeight w:val="1563"/>
        </w:trPr>
        <w:tc>
          <w:tcPr>
            <w:tcW w:w="1403" w:type="dxa"/>
          </w:tcPr>
          <w:p w14:paraId="195D5A6F" w14:textId="77777777" w:rsidR="00C9074B" w:rsidRPr="0059671E" w:rsidRDefault="00C9074B" w:rsidP="00815271">
            <w:pPr>
              <w:rPr>
                <w:rFonts w:asciiTheme="minorEastAsia" w:eastAsiaTheme="minorEastAsia" w:hAnsiTheme="minorEastAsia"/>
              </w:rPr>
            </w:pPr>
          </w:p>
          <w:p w14:paraId="2D63099A"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10"/>
              </w:smartTagPr>
              <w:r w:rsidRPr="0059671E">
                <w:rPr>
                  <w:rFonts w:asciiTheme="minorEastAsia" w:eastAsiaTheme="minorEastAsia" w:hAnsiTheme="minorEastAsia" w:hint="eastAsia"/>
                </w:rPr>
                <w:t>2010/7/15</w:t>
              </w:r>
            </w:smartTag>
          </w:p>
          <w:p w14:paraId="4B74120A" w14:textId="77777777" w:rsidR="00C9074B" w:rsidRPr="0059671E" w:rsidRDefault="00C9074B" w:rsidP="00815271">
            <w:pPr>
              <w:rPr>
                <w:rFonts w:asciiTheme="minorEastAsia" w:eastAsiaTheme="minorEastAsia" w:hAnsiTheme="minorEastAsia"/>
              </w:rPr>
            </w:pPr>
          </w:p>
          <w:p w14:paraId="3EE4F335" w14:textId="77777777" w:rsidR="00C9074B" w:rsidRPr="0059671E" w:rsidRDefault="00C9074B" w:rsidP="00815271">
            <w:pPr>
              <w:rPr>
                <w:rFonts w:asciiTheme="minorEastAsia" w:eastAsiaTheme="minorEastAsia" w:hAnsiTheme="minorEastAsia"/>
              </w:rPr>
            </w:pPr>
          </w:p>
        </w:tc>
        <w:tc>
          <w:tcPr>
            <w:tcW w:w="832" w:type="dxa"/>
            <w:vAlign w:val="center"/>
          </w:tcPr>
          <w:p w14:paraId="70530F78" w14:textId="77777777" w:rsidR="00C9074B" w:rsidRPr="0059671E" w:rsidRDefault="00C9074B" w:rsidP="00815271">
            <w:pPr>
              <w:jc w:val="both"/>
              <w:rPr>
                <w:rFonts w:asciiTheme="minorEastAsia" w:eastAsiaTheme="minorEastAsia" w:hAnsiTheme="minorEastAsia"/>
              </w:rPr>
            </w:pPr>
          </w:p>
          <w:p w14:paraId="3D8558EB"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316</w:t>
            </w:r>
          </w:p>
          <w:p w14:paraId="3FB0FF9F" w14:textId="77777777" w:rsidR="00C9074B" w:rsidRPr="0059671E" w:rsidRDefault="00C9074B" w:rsidP="00815271">
            <w:pPr>
              <w:jc w:val="both"/>
              <w:rPr>
                <w:rFonts w:asciiTheme="minorEastAsia" w:eastAsiaTheme="minorEastAsia" w:hAnsiTheme="minorEastAsia"/>
              </w:rPr>
            </w:pPr>
          </w:p>
          <w:p w14:paraId="044B3ED9" w14:textId="77777777" w:rsidR="00C9074B" w:rsidRPr="0059671E" w:rsidRDefault="00C9074B" w:rsidP="00815271">
            <w:pPr>
              <w:jc w:val="both"/>
              <w:rPr>
                <w:rFonts w:asciiTheme="minorEastAsia" w:eastAsiaTheme="minorEastAsia" w:hAnsiTheme="minorEastAsia"/>
              </w:rPr>
            </w:pPr>
          </w:p>
        </w:tc>
        <w:tc>
          <w:tcPr>
            <w:tcW w:w="2835" w:type="dxa"/>
          </w:tcPr>
          <w:p w14:paraId="55B6B44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秋祭法會</w:t>
            </w:r>
          </w:p>
        </w:tc>
        <w:tc>
          <w:tcPr>
            <w:tcW w:w="5103" w:type="dxa"/>
          </w:tcPr>
          <w:p w14:paraId="5D2E7FB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天帝教庚寅年「秋祭法會」</w:t>
            </w:r>
            <w:smartTag w:uri="urn:schemas-microsoft-com:office:smarttags" w:element="chsdate">
              <w:smartTagPr>
                <w:attr w:name="IsROCDate" w:val="False"/>
                <w:attr w:name="IsLunarDate" w:val="False"/>
                <w:attr w:name="Day" w:val="4"/>
                <w:attr w:name="Month" w:val="9"/>
                <w:attr w:name="Year" w:val="1999"/>
              </w:smartTagPr>
              <w:r w:rsidRPr="0059671E">
                <w:rPr>
                  <w:rFonts w:asciiTheme="minorEastAsia" w:eastAsiaTheme="minorEastAsia" w:hAnsiTheme="minorEastAsia" w:hint="eastAsia"/>
                </w:rPr>
                <w:t>99年9月4日</w:t>
              </w:r>
            </w:smartTag>
            <w:r w:rsidRPr="0059671E">
              <w:rPr>
                <w:rFonts w:asciiTheme="minorEastAsia" w:eastAsiaTheme="minorEastAsia" w:hAnsiTheme="minorEastAsia" w:hint="eastAsia"/>
                <w:color w:val="FF0000"/>
              </w:rPr>
              <w:t>啟建</w:t>
            </w:r>
          </w:p>
          <w:p w14:paraId="5BE5DE8D" w14:textId="77777777" w:rsidR="00C9074B" w:rsidRPr="0059671E" w:rsidRDefault="00C9074B" w:rsidP="00815271">
            <w:pPr>
              <w:autoSpaceDE w:val="0"/>
              <w:autoSpaceDN w:val="0"/>
              <w:adjustRightInd w:val="0"/>
              <w:jc w:val="both"/>
              <w:rPr>
                <w:rFonts w:asciiTheme="minorEastAsia" w:eastAsiaTheme="minorEastAsia" w:hAnsiTheme="minorEastAsia" w:cs="新細明體"/>
                <w:kern w:val="0"/>
                <w:lang w:val="zh-TW"/>
              </w:rPr>
            </w:pPr>
          </w:p>
          <w:p w14:paraId="1C97AFFA" w14:textId="77777777" w:rsidR="00C9074B" w:rsidRPr="0059671E" w:rsidRDefault="00C9074B" w:rsidP="00815271">
            <w:pPr>
              <w:autoSpaceDE w:val="0"/>
              <w:autoSpaceDN w:val="0"/>
              <w:adjustRightInd w:val="0"/>
              <w:jc w:val="both"/>
              <w:rPr>
                <w:rFonts w:asciiTheme="minorEastAsia" w:eastAsiaTheme="minorEastAsia" w:hAnsiTheme="minorEastAsia" w:cs="新細明體"/>
                <w:kern w:val="0"/>
                <w:lang w:val="zh-TW"/>
              </w:rPr>
            </w:pPr>
            <w:r w:rsidRPr="0059671E">
              <w:rPr>
                <w:rFonts w:asciiTheme="minorEastAsia" w:eastAsiaTheme="minorEastAsia" w:hAnsiTheme="minorEastAsia" w:hint="eastAsia"/>
              </w:rPr>
              <w:t>上聖高真曉諭</w:t>
            </w:r>
          </w:p>
        </w:tc>
        <w:tc>
          <w:tcPr>
            <w:tcW w:w="1134" w:type="dxa"/>
          </w:tcPr>
          <w:p w14:paraId="0246BAC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w:t>
            </w:r>
          </w:p>
          <w:p w14:paraId="6E7722AD" w14:textId="77777777" w:rsidR="00C9074B" w:rsidRPr="0059671E" w:rsidRDefault="00C9074B" w:rsidP="00815271">
            <w:pPr>
              <w:rPr>
                <w:rFonts w:asciiTheme="minorEastAsia" w:eastAsiaTheme="minorEastAsia" w:hAnsiTheme="minorEastAsia"/>
              </w:rPr>
            </w:pPr>
          </w:p>
          <w:p w14:paraId="6B7A394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33</w:t>
            </w:r>
          </w:p>
        </w:tc>
        <w:tc>
          <w:tcPr>
            <w:tcW w:w="2661" w:type="dxa"/>
          </w:tcPr>
          <w:p w14:paraId="4AF3BE31"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cs="新細明體" w:hint="eastAsia"/>
                <w:kern w:val="0"/>
                <w:lang w:val="zh-TW"/>
              </w:rPr>
              <w:t>極院道務院</w:t>
            </w:r>
          </w:p>
          <w:p w14:paraId="03D44B93" w14:textId="77777777" w:rsidR="00C9074B" w:rsidRPr="0059671E" w:rsidRDefault="00C9074B" w:rsidP="00815271">
            <w:pPr>
              <w:wordWrap w:val="0"/>
              <w:ind w:right="600"/>
              <w:rPr>
                <w:rFonts w:asciiTheme="minorEastAsia" w:eastAsiaTheme="minorEastAsia" w:hAnsiTheme="minorEastAsia"/>
              </w:rPr>
            </w:pPr>
          </w:p>
          <w:p w14:paraId="0263FDDA" w14:textId="77777777" w:rsidR="00C9074B" w:rsidRPr="0059671E" w:rsidRDefault="00C9074B" w:rsidP="00815271">
            <w:pPr>
              <w:wordWrap w:val="0"/>
              <w:ind w:right="600"/>
              <w:rPr>
                <w:rFonts w:asciiTheme="minorEastAsia" w:eastAsiaTheme="minorEastAsia" w:hAnsiTheme="minorEastAsia"/>
              </w:rPr>
            </w:pPr>
            <w:r w:rsidRPr="0059671E">
              <w:rPr>
                <w:rFonts w:asciiTheme="minorEastAsia" w:eastAsiaTheme="minorEastAsia" w:hAnsiTheme="minorEastAsia" w:hint="eastAsia"/>
                <w:bCs/>
              </w:rPr>
              <w:t>極院</w:t>
            </w:r>
          </w:p>
        </w:tc>
        <w:tc>
          <w:tcPr>
            <w:tcW w:w="1024" w:type="dxa"/>
            <w:vAlign w:val="center"/>
          </w:tcPr>
          <w:p w14:paraId="510E578E" w14:textId="77777777" w:rsidR="00C9074B" w:rsidRPr="0059671E" w:rsidRDefault="00C9074B" w:rsidP="00815271">
            <w:pPr>
              <w:jc w:val="both"/>
              <w:rPr>
                <w:rFonts w:asciiTheme="minorEastAsia" w:eastAsiaTheme="minorEastAsia" w:hAnsiTheme="minorEastAsia"/>
              </w:rPr>
            </w:pPr>
          </w:p>
        </w:tc>
      </w:tr>
      <w:tr w:rsidR="00C9074B" w:rsidRPr="0059671E" w14:paraId="22E3E59D" w14:textId="77777777" w:rsidTr="00815271">
        <w:trPr>
          <w:trHeight w:val="429"/>
        </w:trPr>
        <w:tc>
          <w:tcPr>
            <w:tcW w:w="1403" w:type="dxa"/>
          </w:tcPr>
          <w:p w14:paraId="2C9896BF" w14:textId="77777777" w:rsidR="00C9074B" w:rsidRPr="0059671E" w:rsidRDefault="00C9074B" w:rsidP="00815271">
            <w:pPr>
              <w:rPr>
                <w:rFonts w:asciiTheme="minorEastAsia" w:eastAsiaTheme="minorEastAsia" w:hAnsiTheme="minorEastAsia"/>
              </w:rPr>
            </w:pPr>
          </w:p>
          <w:p w14:paraId="74DBE53D"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10"/>
              </w:smartTagPr>
              <w:r w:rsidRPr="0059671E">
                <w:rPr>
                  <w:rFonts w:asciiTheme="minorEastAsia" w:eastAsiaTheme="minorEastAsia" w:hAnsiTheme="minorEastAsia" w:hint="eastAsia"/>
                </w:rPr>
                <w:t>2010/7/15</w:t>
              </w:r>
            </w:smartTag>
          </w:p>
        </w:tc>
        <w:tc>
          <w:tcPr>
            <w:tcW w:w="832" w:type="dxa"/>
            <w:vAlign w:val="center"/>
          </w:tcPr>
          <w:p w14:paraId="32F65CC8" w14:textId="77777777" w:rsidR="00C9074B" w:rsidRPr="0059671E" w:rsidRDefault="00C9074B" w:rsidP="00815271">
            <w:pPr>
              <w:jc w:val="both"/>
              <w:rPr>
                <w:rFonts w:asciiTheme="minorEastAsia" w:eastAsiaTheme="minorEastAsia" w:hAnsiTheme="minorEastAsia"/>
              </w:rPr>
            </w:pPr>
          </w:p>
          <w:p w14:paraId="305235CE"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316</w:t>
            </w:r>
          </w:p>
          <w:p w14:paraId="5CE6EECF" w14:textId="77777777" w:rsidR="00C9074B" w:rsidRPr="0059671E" w:rsidRDefault="00C9074B" w:rsidP="00815271">
            <w:pPr>
              <w:jc w:val="both"/>
              <w:rPr>
                <w:rFonts w:asciiTheme="minorEastAsia" w:eastAsiaTheme="minorEastAsia" w:hAnsiTheme="minorEastAsia"/>
              </w:rPr>
            </w:pPr>
          </w:p>
        </w:tc>
        <w:tc>
          <w:tcPr>
            <w:tcW w:w="2835" w:type="dxa"/>
          </w:tcPr>
          <w:p w14:paraId="22646646"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天地旅過</w:t>
            </w:r>
          </w:p>
          <w:p w14:paraId="00B45490" w14:textId="77777777" w:rsidR="00C9074B" w:rsidRPr="0059671E" w:rsidRDefault="00C9074B" w:rsidP="00815271">
            <w:pPr>
              <w:rPr>
                <w:rFonts w:asciiTheme="minorEastAsia" w:eastAsiaTheme="minorEastAsia" w:hAnsiTheme="minorEastAsia"/>
              </w:rPr>
            </w:pPr>
          </w:p>
        </w:tc>
        <w:tc>
          <w:tcPr>
            <w:tcW w:w="5103" w:type="dxa"/>
          </w:tcPr>
          <w:p w14:paraId="211CD695"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生命之究竟</w:t>
            </w:r>
            <w:r w:rsidRPr="0059671E">
              <w:rPr>
                <w:rFonts w:asciiTheme="minorEastAsia" w:eastAsiaTheme="minorEastAsia" w:hAnsiTheme="minorEastAsia"/>
              </w:rPr>
              <w:t>—</w:t>
            </w:r>
            <w:r w:rsidRPr="0059671E">
              <w:rPr>
                <w:rFonts w:asciiTheme="minorEastAsia" w:eastAsiaTheme="minorEastAsia" w:hAnsiTheme="minorEastAsia" w:hint="eastAsia"/>
              </w:rPr>
              <w:t>生死大事</w:t>
            </w:r>
          </w:p>
          <w:p w14:paraId="6A60C36E" w14:textId="77777777" w:rsidR="00C9074B" w:rsidRPr="0059671E" w:rsidRDefault="00C9074B" w:rsidP="00815271">
            <w:pPr>
              <w:pStyle w:val="af5"/>
              <w:kinsoku w:val="0"/>
              <w:overflowPunct w:val="0"/>
              <w:ind w:firstLineChars="350" w:firstLine="840"/>
              <w:rPr>
                <w:rFonts w:asciiTheme="minorEastAsia" w:eastAsiaTheme="minorEastAsia" w:hAnsiTheme="minorEastAsia"/>
                <w:szCs w:val="24"/>
              </w:rPr>
            </w:pPr>
            <w:r w:rsidRPr="0059671E">
              <w:rPr>
                <w:rFonts w:asciiTheme="minorEastAsia" w:eastAsiaTheme="minorEastAsia" w:hAnsiTheme="minorEastAsia" w:hint="eastAsia"/>
                <w:szCs w:val="24"/>
              </w:rPr>
              <w:t>（五）</w:t>
            </w:r>
          </w:p>
        </w:tc>
        <w:tc>
          <w:tcPr>
            <w:tcW w:w="1134" w:type="dxa"/>
          </w:tcPr>
          <w:p w14:paraId="1D364C3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34</w:t>
            </w:r>
          </w:p>
        </w:tc>
        <w:tc>
          <w:tcPr>
            <w:tcW w:w="2661" w:type="dxa"/>
          </w:tcPr>
          <w:p w14:paraId="47175FE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呂光證</w:t>
            </w:r>
          </w:p>
        </w:tc>
        <w:tc>
          <w:tcPr>
            <w:tcW w:w="1024" w:type="dxa"/>
            <w:vAlign w:val="center"/>
          </w:tcPr>
          <w:p w14:paraId="66C807E6" w14:textId="77777777" w:rsidR="00C9074B" w:rsidRPr="0059671E" w:rsidRDefault="00C9074B" w:rsidP="00815271">
            <w:pPr>
              <w:jc w:val="both"/>
              <w:rPr>
                <w:rFonts w:asciiTheme="minorEastAsia" w:eastAsiaTheme="minorEastAsia" w:hAnsiTheme="minorEastAsia"/>
              </w:rPr>
            </w:pPr>
          </w:p>
        </w:tc>
      </w:tr>
      <w:tr w:rsidR="00C9074B" w:rsidRPr="0059671E" w14:paraId="77535142" w14:textId="77777777" w:rsidTr="00815271">
        <w:trPr>
          <w:trHeight w:val="387"/>
        </w:trPr>
        <w:tc>
          <w:tcPr>
            <w:tcW w:w="1403" w:type="dxa"/>
          </w:tcPr>
          <w:p w14:paraId="1BEC7075" w14:textId="77777777" w:rsidR="00C9074B" w:rsidRPr="0059671E" w:rsidRDefault="00C9074B" w:rsidP="00815271">
            <w:pPr>
              <w:rPr>
                <w:rFonts w:asciiTheme="minorEastAsia" w:eastAsiaTheme="minorEastAsia" w:hAnsiTheme="minorEastAsia"/>
              </w:rPr>
            </w:pPr>
          </w:p>
          <w:p w14:paraId="58A309BA"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10"/>
              </w:smartTagPr>
              <w:r w:rsidRPr="0059671E">
                <w:rPr>
                  <w:rFonts w:asciiTheme="minorEastAsia" w:eastAsiaTheme="minorEastAsia" w:hAnsiTheme="minorEastAsia" w:hint="eastAsia"/>
                </w:rPr>
                <w:t>2010/7/15</w:t>
              </w:r>
            </w:smartTag>
          </w:p>
          <w:p w14:paraId="01B8FA84" w14:textId="77777777" w:rsidR="00C9074B" w:rsidRPr="0059671E" w:rsidRDefault="00C9074B" w:rsidP="00815271">
            <w:pPr>
              <w:rPr>
                <w:rFonts w:asciiTheme="minorEastAsia" w:eastAsiaTheme="minorEastAsia" w:hAnsiTheme="minorEastAsia"/>
              </w:rPr>
            </w:pPr>
          </w:p>
        </w:tc>
        <w:tc>
          <w:tcPr>
            <w:tcW w:w="832" w:type="dxa"/>
            <w:vAlign w:val="center"/>
          </w:tcPr>
          <w:p w14:paraId="306F5A8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316</w:t>
            </w:r>
          </w:p>
          <w:p w14:paraId="3AF15001" w14:textId="77777777" w:rsidR="00C9074B" w:rsidRPr="0059671E" w:rsidRDefault="00C9074B" w:rsidP="00815271">
            <w:pPr>
              <w:rPr>
                <w:rFonts w:asciiTheme="minorEastAsia" w:eastAsiaTheme="minorEastAsia" w:hAnsiTheme="minorEastAsia"/>
              </w:rPr>
            </w:pPr>
          </w:p>
        </w:tc>
        <w:tc>
          <w:tcPr>
            <w:tcW w:w="2835" w:type="dxa"/>
          </w:tcPr>
          <w:p w14:paraId="5697081C"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cs="新細明體" w:hint="eastAsia"/>
                <w:b/>
                <w:kern w:val="0"/>
              </w:rPr>
              <w:t>青年團</w:t>
            </w:r>
          </w:p>
        </w:tc>
        <w:tc>
          <w:tcPr>
            <w:tcW w:w="5103" w:type="dxa"/>
          </w:tcPr>
          <w:p w14:paraId="7B1EFA87" w14:textId="77777777" w:rsidR="00C9074B" w:rsidRPr="0059671E" w:rsidRDefault="00C9074B" w:rsidP="00815271">
            <w:pPr>
              <w:snapToGrid w:val="0"/>
              <w:jc w:val="both"/>
              <w:rPr>
                <w:rFonts w:asciiTheme="minorEastAsia" w:eastAsiaTheme="minorEastAsia" w:hAnsiTheme="minorEastAsia"/>
              </w:rPr>
            </w:pPr>
            <w:r w:rsidRPr="0059671E">
              <w:rPr>
                <w:rFonts w:asciiTheme="minorEastAsia" w:eastAsiaTheme="minorEastAsia" w:hAnsiTheme="minorEastAsia" w:hint="eastAsia"/>
              </w:rPr>
              <w:t>風華再起</w:t>
            </w:r>
            <w:r>
              <w:rPr>
                <w:rFonts w:asciiTheme="minorEastAsia" w:eastAsiaTheme="minorEastAsia" w:hAnsiTheme="minorEastAsia" w:hint="eastAsia"/>
              </w:rPr>
              <w:t xml:space="preserve">　</w:t>
            </w:r>
            <w:r w:rsidRPr="0059671E">
              <w:rPr>
                <w:rFonts w:asciiTheme="minorEastAsia" w:eastAsiaTheme="minorEastAsia" w:hAnsiTheme="minorEastAsia" w:hint="eastAsia"/>
              </w:rPr>
              <w:t>承先啟後看前路</w:t>
            </w:r>
          </w:p>
          <w:p w14:paraId="6E7DFD82" w14:textId="77777777" w:rsidR="00C9074B" w:rsidRPr="0059671E" w:rsidRDefault="00C9074B" w:rsidP="00815271">
            <w:pPr>
              <w:snapToGrid w:val="0"/>
              <w:jc w:val="both"/>
              <w:rPr>
                <w:rFonts w:asciiTheme="minorEastAsia" w:eastAsiaTheme="minorEastAsia" w:hAnsiTheme="minorEastAsia"/>
              </w:rPr>
            </w:pPr>
            <w:r w:rsidRPr="0059671E">
              <w:rPr>
                <w:rFonts w:asciiTheme="minorEastAsia" w:eastAsiaTheme="minorEastAsia" w:hAnsiTheme="minorEastAsia" w:hint="eastAsia"/>
              </w:rPr>
              <w:t>青年團何去何從</w:t>
            </w:r>
            <w:r>
              <w:rPr>
                <w:rFonts w:asciiTheme="minorEastAsia" w:eastAsiaTheme="minorEastAsia" w:hAnsiTheme="minorEastAsia" w:hint="eastAsia"/>
              </w:rPr>
              <w:t xml:space="preserve">　</w:t>
            </w:r>
            <w:r w:rsidRPr="0059671E">
              <w:rPr>
                <w:rFonts w:asciiTheme="minorEastAsia" w:eastAsiaTheme="minorEastAsia" w:hAnsiTheme="minorEastAsia" w:hint="eastAsia"/>
              </w:rPr>
              <w:t>亟待奧援</w:t>
            </w:r>
          </w:p>
          <w:p w14:paraId="727356CA" w14:textId="77777777" w:rsidR="00C9074B" w:rsidRPr="0059671E" w:rsidRDefault="00C9074B" w:rsidP="00815271">
            <w:pPr>
              <w:snapToGrid w:val="0"/>
              <w:jc w:val="both"/>
              <w:rPr>
                <w:rFonts w:asciiTheme="minorEastAsia" w:eastAsiaTheme="minorEastAsia" w:hAnsiTheme="minorEastAsia"/>
              </w:rPr>
            </w:pPr>
          </w:p>
          <w:p w14:paraId="4DD5793F"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cs="Arial" w:hint="eastAsia"/>
                <w:bCs/>
                <w:color w:val="000000"/>
              </w:rPr>
              <w:lastRenderedPageBreak/>
              <w:t>FUN一場提昇生命價值的《旅行筆記》</w:t>
            </w:r>
          </w:p>
          <w:p w14:paraId="11993517" w14:textId="77777777" w:rsidR="00C9074B" w:rsidRPr="0059671E" w:rsidRDefault="00C9074B" w:rsidP="00815271">
            <w:pPr>
              <w:rPr>
                <w:rFonts w:asciiTheme="minorEastAsia" w:eastAsiaTheme="minorEastAsia" w:hAnsiTheme="minorEastAsia"/>
                <w:bCs/>
              </w:rPr>
            </w:pPr>
          </w:p>
        </w:tc>
        <w:tc>
          <w:tcPr>
            <w:tcW w:w="1134" w:type="dxa"/>
          </w:tcPr>
          <w:p w14:paraId="3D96669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lastRenderedPageBreak/>
              <w:t>36</w:t>
            </w:r>
          </w:p>
          <w:p w14:paraId="4DEB2B70" w14:textId="77777777" w:rsidR="00C9074B" w:rsidRPr="0059671E" w:rsidRDefault="00C9074B" w:rsidP="00815271">
            <w:pPr>
              <w:rPr>
                <w:rFonts w:asciiTheme="minorEastAsia" w:eastAsiaTheme="minorEastAsia" w:hAnsiTheme="minorEastAsia"/>
              </w:rPr>
            </w:pPr>
          </w:p>
          <w:p w14:paraId="51EE4D7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38</w:t>
            </w:r>
          </w:p>
        </w:tc>
        <w:tc>
          <w:tcPr>
            <w:tcW w:w="2661" w:type="dxa"/>
          </w:tcPr>
          <w:p w14:paraId="3E1DB52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張光弘</w:t>
            </w:r>
          </w:p>
          <w:p w14:paraId="14BB6F7D" w14:textId="77777777" w:rsidR="00C9074B" w:rsidRPr="0059671E" w:rsidRDefault="00C9074B" w:rsidP="00815271">
            <w:pPr>
              <w:rPr>
                <w:rFonts w:asciiTheme="minorEastAsia" w:eastAsiaTheme="minorEastAsia" w:hAnsiTheme="minorEastAsia"/>
              </w:rPr>
            </w:pPr>
          </w:p>
          <w:p w14:paraId="75B0CB7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林月開</w:t>
            </w:r>
          </w:p>
        </w:tc>
        <w:tc>
          <w:tcPr>
            <w:tcW w:w="1024" w:type="dxa"/>
            <w:vAlign w:val="center"/>
          </w:tcPr>
          <w:p w14:paraId="1A7AE296" w14:textId="77777777" w:rsidR="00C9074B" w:rsidRPr="0059671E" w:rsidRDefault="00C9074B" w:rsidP="00815271">
            <w:pPr>
              <w:jc w:val="both"/>
              <w:rPr>
                <w:rFonts w:asciiTheme="minorEastAsia" w:eastAsiaTheme="minorEastAsia" w:hAnsiTheme="minorEastAsia"/>
              </w:rPr>
            </w:pPr>
          </w:p>
        </w:tc>
      </w:tr>
      <w:tr w:rsidR="00C9074B" w:rsidRPr="0059671E" w14:paraId="1DBD2CD3" w14:textId="77777777" w:rsidTr="00815271">
        <w:trPr>
          <w:trHeight w:val="415"/>
        </w:trPr>
        <w:tc>
          <w:tcPr>
            <w:tcW w:w="1403" w:type="dxa"/>
          </w:tcPr>
          <w:p w14:paraId="526136BA" w14:textId="77777777" w:rsidR="00C9074B" w:rsidRPr="0059671E" w:rsidRDefault="00C9074B" w:rsidP="00815271">
            <w:pPr>
              <w:rPr>
                <w:rFonts w:asciiTheme="minorEastAsia" w:eastAsiaTheme="minorEastAsia" w:hAnsiTheme="minorEastAsia"/>
              </w:rPr>
            </w:pPr>
          </w:p>
          <w:p w14:paraId="767D712F" w14:textId="77777777" w:rsidR="00C9074B" w:rsidRPr="0059671E" w:rsidRDefault="00C9074B" w:rsidP="00815271">
            <w:pPr>
              <w:rPr>
                <w:rFonts w:asciiTheme="minorEastAsia" w:eastAsiaTheme="minorEastAsia" w:hAnsiTheme="minorEastAsia"/>
              </w:rPr>
            </w:pPr>
          </w:p>
          <w:p w14:paraId="456BFC54" w14:textId="77777777" w:rsidR="00C9074B" w:rsidRPr="0059671E" w:rsidRDefault="00C9074B" w:rsidP="00815271">
            <w:pPr>
              <w:rPr>
                <w:rFonts w:asciiTheme="minorEastAsia" w:eastAsiaTheme="minorEastAsia" w:hAnsiTheme="minorEastAsia"/>
              </w:rPr>
            </w:pPr>
          </w:p>
          <w:p w14:paraId="5ABBFDDA" w14:textId="77777777" w:rsidR="00C9074B" w:rsidRPr="0059671E" w:rsidRDefault="00C9074B" w:rsidP="00815271">
            <w:pPr>
              <w:rPr>
                <w:rFonts w:asciiTheme="minorEastAsia" w:eastAsiaTheme="minorEastAsia" w:hAnsiTheme="minorEastAsia"/>
              </w:rPr>
            </w:pPr>
          </w:p>
          <w:p w14:paraId="79067E24"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10"/>
              </w:smartTagPr>
              <w:r w:rsidRPr="0059671E">
                <w:rPr>
                  <w:rFonts w:asciiTheme="minorEastAsia" w:eastAsiaTheme="minorEastAsia" w:hAnsiTheme="minorEastAsia" w:hint="eastAsia"/>
                </w:rPr>
                <w:t>2010/7/15</w:t>
              </w:r>
            </w:smartTag>
          </w:p>
        </w:tc>
        <w:tc>
          <w:tcPr>
            <w:tcW w:w="832" w:type="dxa"/>
            <w:vAlign w:val="center"/>
          </w:tcPr>
          <w:p w14:paraId="09222524" w14:textId="77777777" w:rsidR="00C9074B" w:rsidRPr="0059671E" w:rsidRDefault="00C9074B" w:rsidP="00815271">
            <w:pPr>
              <w:jc w:val="both"/>
              <w:rPr>
                <w:rFonts w:asciiTheme="minorEastAsia" w:eastAsiaTheme="minorEastAsia" w:hAnsiTheme="minorEastAsia"/>
              </w:rPr>
            </w:pPr>
          </w:p>
          <w:p w14:paraId="7DF78581"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316</w:t>
            </w:r>
          </w:p>
          <w:p w14:paraId="1BC9A53E" w14:textId="77777777" w:rsidR="00C9074B" w:rsidRPr="0059671E" w:rsidRDefault="00C9074B" w:rsidP="00815271">
            <w:pPr>
              <w:jc w:val="both"/>
              <w:rPr>
                <w:rFonts w:asciiTheme="minorEastAsia" w:eastAsiaTheme="minorEastAsia" w:hAnsiTheme="minorEastAsia"/>
              </w:rPr>
            </w:pPr>
          </w:p>
          <w:p w14:paraId="21D50D46" w14:textId="77777777" w:rsidR="00C9074B" w:rsidRPr="0059671E" w:rsidRDefault="00C9074B" w:rsidP="00815271">
            <w:pPr>
              <w:jc w:val="both"/>
              <w:rPr>
                <w:rFonts w:asciiTheme="minorEastAsia" w:eastAsiaTheme="minorEastAsia" w:hAnsiTheme="minorEastAsia"/>
              </w:rPr>
            </w:pPr>
          </w:p>
        </w:tc>
        <w:tc>
          <w:tcPr>
            <w:tcW w:w="2835" w:type="dxa"/>
          </w:tcPr>
          <w:p w14:paraId="056AF06E"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悟理蘊真</w:t>
            </w:r>
          </w:p>
          <w:p w14:paraId="72964FB3" w14:textId="77777777" w:rsidR="00C9074B" w:rsidRPr="0059671E" w:rsidRDefault="00C9074B" w:rsidP="00815271">
            <w:pPr>
              <w:rPr>
                <w:rFonts w:asciiTheme="minorEastAsia" w:eastAsiaTheme="minorEastAsia" w:hAnsiTheme="minorEastAsia"/>
              </w:rPr>
            </w:pPr>
          </w:p>
        </w:tc>
        <w:tc>
          <w:tcPr>
            <w:tcW w:w="5103" w:type="dxa"/>
          </w:tcPr>
          <w:p w14:paraId="0B7C788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五葉松童子顯靈的故事</w:t>
            </w:r>
          </w:p>
          <w:p w14:paraId="41284EC6" w14:textId="77777777" w:rsidR="00C9074B" w:rsidRPr="0059671E" w:rsidRDefault="00C9074B" w:rsidP="00815271">
            <w:pPr>
              <w:rPr>
                <w:rFonts w:asciiTheme="minorEastAsia" w:eastAsiaTheme="minorEastAsia" w:hAnsiTheme="minorEastAsia"/>
              </w:rPr>
            </w:pPr>
          </w:p>
          <w:p w14:paraId="4262CE3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用「皇誥」與</w:t>
            </w:r>
            <w:r>
              <w:rPr>
                <w:rFonts w:asciiTheme="minorEastAsia" w:eastAsiaTheme="minorEastAsia" w:hAnsiTheme="minorEastAsia" w:hint="eastAsia"/>
              </w:rPr>
              <w:t xml:space="preserve">　　　</w:t>
            </w:r>
            <w:r w:rsidRPr="0059671E">
              <w:rPr>
                <w:rFonts w:asciiTheme="minorEastAsia" w:eastAsiaTheme="minorEastAsia" w:hAnsiTheme="minorEastAsia" w:hint="eastAsia"/>
              </w:rPr>
              <w:t>上帝對話</w:t>
            </w:r>
          </w:p>
          <w:p w14:paraId="638D9DA5" w14:textId="77777777" w:rsidR="00C9074B" w:rsidRPr="0059671E" w:rsidRDefault="00C9074B" w:rsidP="00815271">
            <w:pPr>
              <w:rPr>
                <w:rFonts w:asciiTheme="minorEastAsia" w:eastAsiaTheme="minorEastAsia" w:hAnsiTheme="minorEastAsia"/>
              </w:rPr>
            </w:pPr>
          </w:p>
          <w:p w14:paraId="4AE5AD5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後山奮鬥心聲</w:t>
            </w:r>
          </w:p>
          <w:p w14:paraId="6837B9BF" w14:textId="77777777" w:rsidR="00C9074B" w:rsidRPr="0059671E" w:rsidRDefault="00C9074B" w:rsidP="00815271">
            <w:pPr>
              <w:rPr>
                <w:rFonts w:asciiTheme="minorEastAsia" w:eastAsiaTheme="minorEastAsia" w:hAnsiTheme="minorEastAsia"/>
              </w:rPr>
            </w:pPr>
          </w:p>
          <w:p w14:paraId="3CDDB7B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借假修真樂長歌</w:t>
            </w:r>
          </w:p>
          <w:p w14:paraId="20DEC852" w14:textId="77777777" w:rsidR="00C9074B" w:rsidRPr="0059671E" w:rsidRDefault="00C9074B" w:rsidP="00815271">
            <w:pPr>
              <w:rPr>
                <w:rFonts w:asciiTheme="minorEastAsia" w:eastAsiaTheme="minorEastAsia" w:hAnsiTheme="minorEastAsia"/>
              </w:rPr>
            </w:pPr>
          </w:p>
          <w:p w14:paraId="1DB7B288"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凝聚眾志齊奮鬥，無為自然習靜參</w:t>
            </w:r>
          </w:p>
          <w:p w14:paraId="2B48BC7C"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rPr>
              <w:t>乾運坤轉燮陰陽，為道以德法聖賢</w:t>
            </w:r>
          </w:p>
        </w:tc>
        <w:tc>
          <w:tcPr>
            <w:tcW w:w="1134" w:type="dxa"/>
            <w:vAlign w:val="center"/>
          </w:tcPr>
          <w:p w14:paraId="2073B9E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41</w:t>
            </w:r>
          </w:p>
          <w:p w14:paraId="12B009D2" w14:textId="77777777" w:rsidR="00C9074B" w:rsidRPr="0059671E" w:rsidRDefault="00C9074B" w:rsidP="00815271">
            <w:pPr>
              <w:rPr>
                <w:rFonts w:asciiTheme="minorEastAsia" w:eastAsiaTheme="minorEastAsia" w:hAnsiTheme="minorEastAsia"/>
              </w:rPr>
            </w:pPr>
          </w:p>
          <w:p w14:paraId="06757F8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44</w:t>
            </w:r>
          </w:p>
          <w:p w14:paraId="64AA2765" w14:textId="77777777" w:rsidR="00C9074B" w:rsidRPr="0059671E" w:rsidRDefault="00C9074B" w:rsidP="00815271">
            <w:pPr>
              <w:rPr>
                <w:rFonts w:asciiTheme="minorEastAsia" w:eastAsiaTheme="minorEastAsia" w:hAnsiTheme="minorEastAsia"/>
              </w:rPr>
            </w:pPr>
          </w:p>
          <w:p w14:paraId="6EB6473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46</w:t>
            </w:r>
          </w:p>
          <w:p w14:paraId="61D7475F" w14:textId="77777777" w:rsidR="00C9074B" w:rsidRPr="0059671E" w:rsidRDefault="00C9074B" w:rsidP="00815271">
            <w:pPr>
              <w:rPr>
                <w:rFonts w:asciiTheme="minorEastAsia" w:eastAsiaTheme="minorEastAsia" w:hAnsiTheme="minorEastAsia"/>
              </w:rPr>
            </w:pPr>
          </w:p>
          <w:p w14:paraId="1AD9F67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50</w:t>
            </w:r>
          </w:p>
          <w:p w14:paraId="36D1A6E6" w14:textId="77777777" w:rsidR="00C9074B" w:rsidRPr="0059671E" w:rsidRDefault="00C9074B" w:rsidP="00815271">
            <w:pPr>
              <w:rPr>
                <w:rFonts w:asciiTheme="minorEastAsia" w:eastAsiaTheme="minorEastAsia" w:hAnsiTheme="minorEastAsia"/>
              </w:rPr>
            </w:pPr>
          </w:p>
          <w:p w14:paraId="23FC93B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51</w:t>
            </w:r>
          </w:p>
          <w:p w14:paraId="2BBB4B8A" w14:textId="77777777" w:rsidR="00C9074B" w:rsidRPr="0059671E" w:rsidRDefault="00C9074B" w:rsidP="00815271">
            <w:pPr>
              <w:rPr>
                <w:rFonts w:asciiTheme="minorEastAsia" w:eastAsiaTheme="minorEastAsia" w:hAnsiTheme="minorEastAsia"/>
              </w:rPr>
            </w:pPr>
          </w:p>
        </w:tc>
        <w:tc>
          <w:tcPr>
            <w:tcW w:w="2661" w:type="dxa"/>
          </w:tcPr>
          <w:p w14:paraId="4B4DBD3B" w14:textId="77777777" w:rsidR="00C9074B" w:rsidRPr="0059671E" w:rsidRDefault="00C9074B" w:rsidP="00815271">
            <w:pPr>
              <w:pStyle w:val="af5"/>
              <w:kinsoku w:val="0"/>
              <w:overflowPunct w:val="0"/>
              <w:autoSpaceDE w:val="0"/>
              <w:autoSpaceDN w:val="0"/>
              <w:spacing w:line="440" w:lineRule="atLeast"/>
              <w:ind w:leftChars="-50" w:left="-120" w:firstLineChars="50" w:firstLine="120"/>
              <w:rPr>
                <w:rFonts w:asciiTheme="minorEastAsia" w:eastAsiaTheme="minorEastAsia" w:hAnsiTheme="minorEastAsia"/>
                <w:szCs w:val="24"/>
              </w:rPr>
            </w:pPr>
            <w:r w:rsidRPr="0059671E">
              <w:rPr>
                <w:rFonts w:asciiTheme="minorEastAsia" w:eastAsiaTheme="minorEastAsia" w:hAnsiTheme="minorEastAsia" w:hint="eastAsia"/>
                <w:szCs w:val="24"/>
              </w:rPr>
              <w:t>楊化宥</w:t>
            </w:r>
          </w:p>
          <w:p w14:paraId="006160F2" w14:textId="77777777" w:rsidR="00C9074B" w:rsidRPr="0059671E" w:rsidRDefault="00C9074B" w:rsidP="00815271">
            <w:pPr>
              <w:pStyle w:val="af5"/>
              <w:kinsoku w:val="0"/>
              <w:overflowPunct w:val="0"/>
              <w:autoSpaceDE w:val="0"/>
              <w:autoSpaceDN w:val="0"/>
              <w:spacing w:line="440" w:lineRule="atLeast"/>
              <w:rPr>
                <w:rFonts w:asciiTheme="minorEastAsia" w:eastAsiaTheme="minorEastAsia" w:hAnsiTheme="minorEastAsia"/>
                <w:szCs w:val="24"/>
              </w:rPr>
            </w:pPr>
            <w:r w:rsidRPr="0059671E">
              <w:rPr>
                <w:rFonts w:asciiTheme="minorEastAsia" w:eastAsiaTheme="minorEastAsia" w:hAnsiTheme="minorEastAsia" w:hint="eastAsia"/>
                <w:szCs w:val="24"/>
              </w:rPr>
              <w:t>邱凝接</w:t>
            </w:r>
          </w:p>
          <w:p w14:paraId="32D0D598" w14:textId="77777777" w:rsidR="00C9074B" w:rsidRPr="0059671E" w:rsidRDefault="00C9074B" w:rsidP="00815271">
            <w:pPr>
              <w:pStyle w:val="af5"/>
              <w:kinsoku w:val="0"/>
              <w:overflowPunct w:val="0"/>
              <w:autoSpaceDE w:val="0"/>
              <w:autoSpaceDN w:val="0"/>
              <w:ind w:leftChars="-50" w:left="-120"/>
              <w:rPr>
                <w:rFonts w:asciiTheme="minorEastAsia" w:eastAsiaTheme="minorEastAsia" w:hAnsiTheme="minorEastAsia"/>
                <w:snapToGrid w:val="0"/>
                <w:kern w:val="0"/>
                <w:szCs w:val="24"/>
              </w:rPr>
            </w:pPr>
          </w:p>
          <w:p w14:paraId="109EEC1C" w14:textId="77777777" w:rsidR="00C9074B" w:rsidRPr="0059671E" w:rsidRDefault="00C9074B" w:rsidP="00815271">
            <w:pPr>
              <w:pStyle w:val="af5"/>
              <w:kinsoku w:val="0"/>
              <w:overflowPunct w:val="0"/>
              <w:autoSpaceDE w:val="0"/>
              <w:autoSpaceDN w:val="0"/>
              <w:ind w:leftChars="-50" w:left="-120"/>
              <w:rPr>
                <w:rFonts w:asciiTheme="minorEastAsia" w:eastAsiaTheme="minorEastAsia" w:hAnsiTheme="minorEastAsia"/>
                <w:snapToGrid w:val="0"/>
                <w:kern w:val="0"/>
                <w:szCs w:val="24"/>
              </w:rPr>
            </w:pPr>
            <w:r w:rsidRPr="0059671E">
              <w:rPr>
                <w:rFonts w:asciiTheme="minorEastAsia" w:eastAsiaTheme="minorEastAsia" w:hAnsiTheme="minorEastAsia" w:hint="eastAsia"/>
                <w:snapToGrid w:val="0"/>
                <w:kern w:val="0"/>
                <w:szCs w:val="24"/>
              </w:rPr>
              <w:t>資料來源/台東縣初院</w:t>
            </w:r>
          </w:p>
          <w:p w14:paraId="3BD49F66" w14:textId="77777777" w:rsidR="00C9074B" w:rsidRPr="0059671E" w:rsidRDefault="00C9074B" w:rsidP="00815271">
            <w:pPr>
              <w:pStyle w:val="af5"/>
              <w:kinsoku w:val="0"/>
              <w:overflowPunct w:val="0"/>
              <w:autoSpaceDE w:val="0"/>
              <w:autoSpaceDN w:val="0"/>
              <w:spacing w:line="440" w:lineRule="atLeast"/>
              <w:rPr>
                <w:rFonts w:asciiTheme="minorEastAsia" w:eastAsiaTheme="minorEastAsia" w:hAnsiTheme="minorEastAsia"/>
                <w:szCs w:val="24"/>
              </w:rPr>
            </w:pPr>
            <w:r w:rsidRPr="0059671E">
              <w:rPr>
                <w:rFonts w:asciiTheme="minorEastAsia" w:eastAsiaTheme="minorEastAsia" w:hAnsiTheme="minorEastAsia" w:hint="eastAsia"/>
                <w:szCs w:val="24"/>
              </w:rPr>
              <w:t>整理/編輯部</w:t>
            </w:r>
          </w:p>
          <w:p w14:paraId="66F3F2DB" w14:textId="77777777" w:rsidR="00C9074B" w:rsidRPr="0059671E" w:rsidRDefault="00C9074B" w:rsidP="00815271">
            <w:pPr>
              <w:pStyle w:val="af5"/>
              <w:kinsoku w:val="0"/>
              <w:overflowPunct w:val="0"/>
              <w:autoSpaceDE w:val="0"/>
              <w:autoSpaceDN w:val="0"/>
              <w:spacing w:line="440" w:lineRule="atLeast"/>
              <w:rPr>
                <w:rFonts w:asciiTheme="minorEastAsia" w:eastAsiaTheme="minorEastAsia" w:hAnsiTheme="minorEastAsia"/>
                <w:szCs w:val="24"/>
              </w:rPr>
            </w:pPr>
            <w:r w:rsidRPr="0059671E">
              <w:rPr>
                <w:rFonts w:asciiTheme="minorEastAsia" w:eastAsiaTheme="minorEastAsia" w:hAnsiTheme="minorEastAsia" w:hint="eastAsia"/>
                <w:szCs w:val="24"/>
              </w:rPr>
              <w:t>郭朗旗</w:t>
            </w:r>
          </w:p>
          <w:p w14:paraId="37B89D7E" w14:textId="77777777" w:rsidR="00C9074B" w:rsidRPr="0059671E" w:rsidRDefault="00C9074B" w:rsidP="00815271">
            <w:pPr>
              <w:pStyle w:val="af5"/>
              <w:kinsoku w:val="0"/>
              <w:overflowPunct w:val="0"/>
              <w:autoSpaceDE w:val="0"/>
              <w:autoSpaceDN w:val="0"/>
              <w:spacing w:line="440" w:lineRule="atLeast"/>
              <w:rPr>
                <w:rFonts w:asciiTheme="minorEastAsia" w:eastAsiaTheme="minorEastAsia" w:hAnsiTheme="minorEastAsia" w:cs="新細明體"/>
                <w:kern w:val="0"/>
                <w:szCs w:val="24"/>
                <w:lang w:val="zh-TW"/>
              </w:rPr>
            </w:pPr>
          </w:p>
          <w:p w14:paraId="407EADC2" w14:textId="77777777" w:rsidR="00C9074B" w:rsidRPr="0059671E" w:rsidRDefault="00C9074B" w:rsidP="00815271">
            <w:pPr>
              <w:pStyle w:val="af5"/>
              <w:kinsoku w:val="0"/>
              <w:overflowPunct w:val="0"/>
              <w:autoSpaceDE w:val="0"/>
              <w:autoSpaceDN w:val="0"/>
              <w:spacing w:line="440" w:lineRule="atLeast"/>
              <w:rPr>
                <w:rFonts w:asciiTheme="minorEastAsia" w:eastAsiaTheme="minorEastAsia" w:hAnsiTheme="minorEastAsia" w:cs="新細明體"/>
                <w:kern w:val="0"/>
                <w:szCs w:val="24"/>
                <w:lang w:val="zh-TW"/>
              </w:rPr>
            </w:pPr>
            <w:r w:rsidRPr="0059671E">
              <w:rPr>
                <w:rFonts w:asciiTheme="minorEastAsia" w:eastAsiaTheme="minorEastAsia" w:hAnsiTheme="minorEastAsia" w:cs="新細明體" w:hint="eastAsia"/>
                <w:kern w:val="0"/>
                <w:szCs w:val="24"/>
                <w:lang w:val="zh-TW"/>
              </w:rPr>
              <w:t>高乾為</w:t>
            </w:r>
          </w:p>
          <w:p w14:paraId="56DCD426" w14:textId="77777777" w:rsidR="00C9074B" w:rsidRPr="0059671E" w:rsidRDefault="00C9074B" w:rsidP="00815271">
            <w:pPr>
              <w:pStyle w:val="af5"/>
              <w:kinsoku w:val="0"/>
              <w:overflowPunct w:val="0"/>
              <w:autoSpaceDE w:val="0"/>
              <w:autoSpaceDN w:val="0"/>
              <w:spacing w:line="440" w:lineRule="atLeast"/>
              <w:rPr>
                <w:rFonts w:asciiTheme="minorEastAsia" w:eastAsiaTheme="minorEastAsia" w:hAnsiTheme="minorEastAsia"/>
                <w:szCs w:val="24"/>
              </w:rPr>
            </w:pPr>
          </w:p>
        </w:tc>
        <w:tc>
          <w:tcPr>
            <w:tcW w:w="1024" w:type="dxa"/>
            <w:vAlign w:val="center"/>
          </w:tcPr>
          <w:p w14:paraId="70C3AC7D" w14:textId="77777777" w:rsidR="00C9074B" w:rsidRPr="0059671E" w:rsidRDefault="00C9074B" w:rsidP="00815271">
            <w:pPr>
              <w:jc w:val="both"/>
              <w:rPr>
                <w:rFonts w:asciiTheme="minorEastAsia" w:eastAsiaTheme="minorEastAsia" w:hAnsiTheme="minorEastAsia"/>
              </w:rPr>
            </w:pPr>
          </w:p>
        </w:tc>
      </w:tr>
      <w:tr w:rsidR="00C9074B" w:rsidRPr="0059671E" w14:paraId="03A991BD" w14:textId="77777777" w:rsidTr="00815271">
        <w:trPr>
          <w:trHeight w:val="1040"/>
        </w:trPr>
        <w:tc>
          <w:tcPr>
            <w:tcW w:w="1403" w:type="dxa"/>
          </w:tcPr>
          <w:p w14:paraId="7D6D6667" w14:textId="77777777" w:rsidR="00C9074B" w:rsidRPr="0059671E" w:rsidRDefault="00C9074B" w:rsidP="00815271">
            <w:pPr>
              <w:rPr>
                <w:rFonts w:asciiTheme="minorEastAsia" w:eastAsiaTheme="minorEastAsia" w:hAnsiTheme="minorEastAsia"/>
              </w:rPr>
            </w:pPr>
          </w:p>
          <w:p w14:paraId="68FE6FC2"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10"/>
              </w:smartTagPr>
              <w:r w:rsidRPr="0059671E">
                <w:rPr>
                  <w:rFonts w:asciiTheme="minorEastAsia" w:eastAsiaTheme="minorEastAsia" w:hAnsiTheme="minorEastAsia" w:hint="eastAsia"/>
                </w:rPr>
                <w:t>2010/7/15</w:t>
              </w:r>
            </w:smartTag>
          </w:p>
        </w:tc>
        <w:tc>
          <w:tcPr>
            <w:tcW w:w="832" w:type="dxa"/>
            <w:vAlign w:val="center"/>
          </w:tcPr>
          <w:p w14:paraId="04124683" w14:textId="77777777" w:rsidR="00C9074B" w:rsidRPr="0059671E" w:rsidRDefault="00C9074B" w:rsidP="00815271">
            <w:pPr>
              <w:jc w:val="both"/>
              <w:rPr>
                <w:rFonts w:asciiTheme="minorEastAsia" w:eastAsiaTheme="minorEastAsia" w:hAnsiTheme="minorEastAsia"/>
              </w:rPr>
            </w:pPr>
          </w:p>
          <w:p w14:paraId="4C27CBAF"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316</w:t>
            </w:r>
          </w:p>
          <w:p w14:paraId="2DBDC5FA" w14:textId="77777777" w:rsidR="00C9074B" w:rsidRPr="0059671E" w:rsidRDefault="00C9074B" w:rsidP="00815271">
            <w:pPr>
              <w:jc w:val="both"/>
              <w:rPr>
                <w:rFonts w:asciiTheme="minorEastAsia" w:eastAsiaTheme="minorEastAsia" w:hAnsiTheme="minorEastAsia"/>
              </w:rPr>
            </w:pPr>
          </w:p>
          <w:p w14:paraId="6460D3A5" w14:textId="77777777" w:rsidR="00C9074B" w:rsidRPr="0059671E" w:rsidRDefault="00C9074B" w:rsidP="00815271">
            <w:pPr>
              <w:jc w:val="both"/>
              <w:rPr>
                <w:rFonts w:asciiTheme="minorEastAsia" w:eastAsiaTheme="minorEastAsia" w:hAnsiTheme="minorEastAsia"/>
              </w:rPr>
            </w:pPr>
          </w:p>
        </w:tc>
        <w:tc>
          <w:tcPr>
            <w:tcW w:w="2835" w:type="dxa"/>
          </w:tcPr>
          <w:p w14:paraId="71A45A3F"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紙上談經</w:t>
            </w:r>
          </w:p>
        </w:tc>
        <w:tc>
          <w:tcPr>
            <w:tcW w:w="5103" w:type="dxa"/>
          </w:tcPr>
          <w:p w14:paraId="49272603" w14:textId="77777777" w:rsidR="00C9074B" w:rsidRPr="0059671E" w:rsidRDefault="00C9074B" w:rsidP="00815271">
            <w:pPr>
              <w:snapToGrid w:val="0"/>
              <w:spacing w:line="288" w:lineRule="auto"/>
              <w:jc w:val="both"/>
              <w:rPr>
                <w:rFonts w:asciiTheme="minorEastAsia" w:eastAsiaTheme="minorEastAsia" w:hAnsiTheme="minorEastAsia"/>
              </w:rPr>
            </w:pPr>
            <w:r w:rsidRPr="0059671E">
              <w:rPr>
                <w:rFonts w:asciiTheme="minorEastAsia" w:eastAsiaTheme="minorEastAsia" w:hAnsiTheme="minorEastAsia" w:hint="eastAsia"/>
              </w:rPr>
              <w:t>《天人日誦廿字真經》</w:t>
            </w:r>
          </w:p>
          <w:p w14:paraId="7DEA1621" w14:textId="77777777" w:rsidR="00C9074B" w:rsidRPr="0059671E" w:rsidRDefault="00C9074B" w:rsidP="00815271">
            <w:pPr>
              <w:jc w:val="both"/>
              <w:rPr>
                <w:rFonts w:asciiTheme="minorEastAsia" w:eastAsiaTheme="minorEastAsia" w:hAnsiTheme="minorEastAsia"/>
              </w:rPr>
            </w:pPr>
            <w:r>
              <w:rPr>
                <w:rFonts w:asciiTheme="minorEastAsia" w:eastAsiaTheme="minorEastAsia" w:hAnsiTheme="minorEastAsia" w:hint="eastAsia"/>
              </w:rPr>
              <w:t xml:space="preserve">　</w:t>
            </w:r>
            <w:r w:rsidRPr="0059671E">
              <w:rPr>
                <w:rFonts w:asciiTheme="minorEastAsia" w:eastAsiaTheme="minorEastAsia" w:hAnsiTheme="minorEastAsia" w:hint="eastAsia"/>
              </w:rPr>
              <w:t>經文解譯（十三）</w:t>
            </w:r>
          </w:p>
        </w:tc>
        <w:tc>
          <w:tcPr>
            <w:tcW w:w="1134" w:type="dxa"/>
            <w:vAlign w:val="center"/>
          </w:tcPr>
          <w:p w14:paraId="185FF66A"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53</w:t>
            </w:r>
          </w:p>
        </w:tc>
        <w:tc>
          <w:tcPr>
            <w:tcW w:w="2661" w:type="dxa"/>
          </w:tcPr>
          <w:p w14:paraId="347CEEE4" w14:textId="77777777" w:rsidR="00C9074B" w:rsidRPr="0059671E" w:rsidRDefault="00C9074B" w:rsidP="00815271">
            <w:pPr>
              <w:ind w:right="480"/>
              <w:rPr>
                <w:rFonts w:asciiTheme="minorEastAsia" w:eastAsiaTheme="minorEastAsia" w:hAnsiTheme="minorEastAsia"/>
              </w:rPr>
            </w:pPr>
            <w:r w:rsidRPr="0059671E">
              <w:rPr>
                <w:rFonts w:asciiTheme="minorEastAsia" w:eastAsiaTheme="minorEastAsia" w:hAnsiTheme="minorEastAsia" w:hint="eastAsia"/>
              </w:rPr>
              <w:t>洪靜雯</w:t>
            </w:r>
          </w:p>
          <w:p w14:paraId="37E56504" w14:textId="77777777" w:rsidR="00C9074B" w:rsidRPr="0059671E" w:rsidRDefault="00C9074B" w:rsidP="00815271">
            <w:pPr>
              <w:pStyle w:val="af5"/>
              <w:kinsoku w:val="0"/>
              <w:overflowPunct w:val="0"/>
              <w:autoSpaceDE w:val="0"/>
              <w:autoSpaceDN w:val="0"/>
              <w:spacing w:line="440" w:lineRule="atLeast"/>
              <w:ind w:leftChars="-50" w:left="-120" w:firstLineChars="50" w:firstLine="120"/>
              <w:rPr>
                <w:rFonts w:asciiTheme="minorEastAsia" w:eastAsiaTheme="minorEastAsia" w:hAnsiTheme="minorEastAsia"/>
                <w:szCs w:val="24"/>
              </w:rPr>
            </w:pPr>
          </w:p>
        </w:tc>
        <w:tc>
          <w:tcPr>
            <w:tcW w:w="1024" w:type="dxa"/>
            <w:vAlign w:val="center"/>
          </w:tcPr>
          <w:p w14:paraId="7661092A" w14:textId="77777777" w:rsidR="00C9074B" w:rsidRPr="0059671E" w:rsidRDefault="00C9074B" w:rsidP="00815271">
            <w:pPr>
              <w:jc w:val="both"/>
              <w:rPr>
                <w:rFonts w:asciiTheme="minorEastAsia" w:eastAsiaTheme="minorEastAsia" w:hAnsiTheme="minorEastAsia"/>
              </w:rPr>
            </w:pPr>
          </w:p>
        </w:tc>
      </w:tr>
      <w:tr w:rsidR="00C9074B" w:rsidRPr="0059671E" w14:paraId="4B0DC7CC" w14:textId="77777777" w:rsidTr="00815271">
        <w:trPr>
          <w:trHeight w:val="625"/>
        </w:trPr>
        <w:tc>
          <w:tcPr>
            <w:tcW w:w="1403" w:type="dxa"/>
          </w:tcPr>
          <w:p w14:paraId="1B48AE58" w14:textId="77777777" w:rsidR="00C9074B" w:rsidRPr="0059671E" w:rsidRDefault="00C9074B" w:rsidP="00815271">
            <w:pPr>
              <w:rPr>
                <w:rFonts w:asciiTheme="minorEastAsia" w:eastAsiaTheme="minorEastAsia" w:hAnsiTheme="minorEastAsia"/>
              </w:rPr>
            </w:pPr>
          </w:p>
          <w:p w14:paraId="4E551FAA"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10"/>
              </w:smartTagPr>
              <w:r w:rsidRPr="0059671E">
                <w:rPr>
                  <w:rFonts w:asciiTheme="minorEastAsia" w:eastAsiaTheme="minorEastAsia" w:hAnsiTheme="minorEastAsia" w:hint="eastAsia"/>
                </w:rPr>
                <w:t>2010/7/15</w:t>
              </w:r>
            </w:smartTag>
          </w:p>
        </w:tc>
        <w:tc>
          <w:tcPr>
            <w:tcW w:w="832" w:type="dxa"/>
            <w:vAlign w:val="center"/>
          </w:tcPr>
          <w:p w14:paraId="32AC915A" w14:textId="77777777" w:rsidR="00C9074B" w:rsidRPr="0059671E" w:rsidRDefault="00C9074B" w:rsidP="00815271">
            <w:pPr>
              <w:jc w:val="both"/>
              <w:rPr>
                <w:rFonts w:asciiTheme="minorEastAsia" w:eastAsiaTheme="minorEastAsia" w:hAnsiTheme="minorEastAsia"/>
              </w:rPr>
            </w:pPr>
          </w:p>
          <w:p w14:paraId="2151064F"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316</w:t>
            </w:r>
          </w:p>
          <w:p w14:paraId="3C6BCBA8" w14:textId="77777777" w:rsidR="00C9074B" w:rsidRPr="0059671E" w:rsidRDefault="00C9074B" w:rsidP="00815271">
            <w:pPr>
              <w:jc w:val="both"/>
              <w:rPr>
                <w:rFonts w:asciiTheme="minorEastAsia" w:eastAsiaTheme="minorEastAsia" w:hAnsiTheme="minorEastAsia"/>
              </w:rPr>
            </w:pPr>
          </w:p>
          <w:p w14:paraId="0E70C666" w14:textId="77777777" w:rsidR="00C9074B" w:rsidRPr="0059671E" w:rsidRDefault="00C9074B" w:rsidP="00815271">
            <w:pPr>
              <w:jc w:val="both"/>
              <w:rPr>
                <w:rFonts w:asciiTheme="minorEastAsia" w:eastAsiaTheme="minorEastAsia" w:hAnsiTheme="minorEastAsia"/>
              </w:rPr>
            </w:pPr>
          </w:p>
        </w:tc>
        <w:tc>
          <w:tcPr>
            <w:tcW w:w="2835" w:type="dxa"/>
          </w:tcPr>
          <w:p w14:paraId="1777ECC8"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師尊談「昊天心法」</w:t>
            </w:r>
          </w:p>
        </w:tc>
        <w:tc>
          <w:tcPr>
            <w:tcW w:w="5103" w:type="dxa"/>
          </w:tcPr>
          <w:p w14:paraId="6EC37132" w14:textId="77777777" w:rsidR="00C9074B" w:rsidRPr="0059671E" w:rsidRDefault="00C9074B" w:rsidP="00815271">
            <w:pPr>
              <w:snapToGrid w:val="0"/>
              <w:spacing w:line="288" w:lineRule="auto"/>
              <w:jc w:val="both"/>
              <w:rPr>
                <w:rFonts w:asciiTheme="minorEastAsia" w:eastAsiaTheme="minorEastAsia" w:hAnsiTheme="minorEastAsia"/>
              </w:rPr>
            </w:pPr>
            <w:r w:rsidRPr="0059671E">
              <w:rPr>
                <w:rFonts w:asciiTheme="minorEastAsia" w:eastAsiaTheme="minorEastAsia" w:hAnsiTheme="minorEastAsia" w:hint="eastAsia"/>
              </w:rPr>
              <w:t>昊天心法研習　溫故知新</w:t>
            </w:r>
          </w:p>
          <w:p w14:paraId="5ADA8260" w14:textId="77777777" w:rsidR="00C9074B" w:rsidRPr="0059671E" w:rsidRDefault="00C9074B" w:rsidP="00815271">
            <w:pPr>
              <w:snapToGrid w:val="0"/>
              <w:spacing w:line="288" w:lineRule="auto"/>
              <w:jc w:val="both"/>
              <w:rPr>
                <w:rFonts w:asciiTheme="minorEastAsia" w:eastAsiaTheme="minorEastAsia" w:hAnsiTheme="minorEastAsia"/>
              </w:rPr>
            </w:pPr>
            <w:r w:rsidRPr="0059671E">
              <w:rPr>
                <w:rFonts w:asciiTheme="minorEastAsia" w:eastAsiaTheme="minorEastAsia" w:hAnsiTheme="minorEastAsia" w:hint="eastAsia"/>
              </w:rPr>
              <w:t>師尊原音再現　萬法歸一〈九〉</w:t>
            </w:r>
          </w:p>
          <w:p w14:paraId="0BC8766B" w14:textId="77777777" w:rsidR="00C9074B" w:rsidRPr="0059671E" w:rsidRDefault="00C9074B" w:rsidP="00815271">
            <w:pPr>
              <w:snapToGrid w:val="0"/>
              <w:spacing w:line="288" w:lineRule="auto"/>
              <w:jc w:val="both"/>
              <w:rPr>
                <w:rFonts w:asciiTheme="minorEastAsia" w:eastAsiaTheme="minorEastAsia" w:hAnsiTheme="minorEastAsia"/>
              </w:rPr>
            </w:pPr>
            <w:r w:rsidRPr="0059671E">
              <w:rPr>
                <w:rFonts w:asciiTheme="minorEastAsia" w:eastAsiaTheme="minorEastAsia" w:hAnsiTheme="minorEastAsia" w:hint="eastAsia"/>
              </w:rPr>
              <w:t>七情六慾　紅塵鎖靈命</w:t>
            </w:r>
          </w:p>
          <w:p w14:paraId="24739CAC" w14:textId="77777777" w:rsidR="00C9074B" w:rsidRPr="0059671E" w:rsidRDefault="00C9074B" w:rsidP="00815271">
            <w:pPr>
              <w:snapToGrid w:val="0"/>
              <w:spacing w:line="288" w:lineRule="auto"/>
              <w:jc w:val="both"/>
              <w:rPr>
                <w:rFonts w:asciiTheme="minorEastAsia" w:eastAsiaTheme="minorEastAsia" w:hAnsiTheme="minorEastAsia"/>
              </w:rPr>
            </w:pPr>
            <w:r w:rsidRPr="0059671E">
              <w:rPr>
                <w:rFonts w:asciiTheme="minorEastAsia" w:eastAsiaTheme="minorEastAsia" w:hAnsiTheme="minorEastAsia" w:hint="eastAsia"/>
              </w:rPr>
              <w:t>修成二我　春蠶化碟舞</w:t>
            </w:r>
          </w:p>
        </w:tc>
        <w:tc>
          <w:tcPr>
            <w:tcW w:w="1134" w:type="dxa"/>
            <w:vAlign w:val="center"/>
          </w:tcPr>
          <w:p w14:paraId="024E360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55</w:t>
            </w:r>
          </w:p>
        </w:tc>
        <w:tc>
          <w:tcPr>
            <w:tcW w:w="2661" w:type="dxa"/>
          </w:tcPr>
          <w:p w14:paraId="0D7A445E" w14:textId="77777777" w:rsidR="00C9074B" w:rsidRPr="0059671E" w:rsidRDefault="00C9074B" w:rsidP="00815271">
            <w:pPr>
              <w:pStyle w:val="af5"/>
              <w:kinsoku w:val="0"/>
              <w:overflowPunct w:val="0"/>
              <w:autoSpaceDE w:val="0"/>
              <w:autoSpaceDN w:val="0"/>
              <w:ind w:leftChars="-50" w:left="-120"/>
              <w:rPr>
                <w:rFonts w:asciiTheme="minorEastAsia" w:eastAsiaTheme="minorEastAsia" w:hAnsiTheme="minorEastAsia"/>
                <w:snapToGrid w:val="0"/>
                <w:kern w:val="0"/>
                <w:szCs w:val="24"/>
              </w:rPr>
            </w:pPr>
            <w:r w:rsidRPr="0059671E">
              <w:rPr>
                <w:rFonts w:asciiTheme="minorEastAsia" w:eastAsiaTheme="minorEastAsia" w:hAnsiTheme="minorEastAsia" w:hint="eastAsia"/>
                <w:snapToGrid w:val="0"/>
                <w:kern w:val="0"/>
                <w:szCs w:val="24"/>
              </w:rPr>
              <w:t>資料來源/天人合一院</w:t>
            </w:r>
          </w:p>
          <w:p w14:paraId="269D7DA1" w14:textId="77777777" w:rsidR="00C9074B" w:rsidRPr="0059671E" w:rsidRDefault="00C9074B" w:rsidP="00815271">
            <w:pPr>
              <w:rPr>
                <w:rFonts w:asciiTheme="minorEastAsia" w:eastAsiaTheme="minorEastAsia" w:hAnsiTheme="minorEastAsia"/>
                <w:bCs/>
              </w:rPr>
            </w:pPr>
          </w:p>
        </w:tc>
        <w:tc>
          <w:tcPr>
            <w:tcW w:w="1024" w:type="dxa"/>
            <w:vAlign w:val="center"/>
          </w:tcPr>
          <w:p w14:paraId="02E94BCE" w14:textId="77777777" w:rsidR="00C9074B" w:rsidRPr="0059671E" w:rsidRDefault="00C9074B" w:rsidP="00815271">
            <w:pPr>
              <w:jc w:val="both"/>
              <w:rPr>
                <w:rFonts w:asciiTheme="minorEastAsia" w:eastAsiaTheme="minorEastAsia" w:hAnsiTheme="minorEastAsia"/>
              </w:rPr>
            </w:pPr>
          </w:p>
        </w:tc>
      </w:tr>
      <w:tr w:rsidR="00C9074B" w:rsidRPr="0059671E" w14:paraId="2C312DC1" w14:textId="77777777" w:rsidTr="00815271">
        <w:trPr>
          <w:trHeight w:val="487"/>
        </w:trPr>
        <w:tc>
          <w:tcPr>
            <w:tcW w:w="1403" w:type="dxa"/>
          </w:tcPr>
          <w:p w14:paraId="6AB6AC29"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10"/>
              </w:smartTagPr>
              <w:r w:rsidRPr="0059671E">
                <w:rPr>
                  <w:rFonts w:asciiTheme="minorEastAsia" w:eastAsiaTheme="minorEastAsia" w:hAnsiTheme="minorEastAsia" w:hint="eastAsia"/>
                </w:rPr>
                <w:t>2010/7/15</w:t>
              </w:r>
            </w:smartTag>
          </w:p>
          <w:p w14:paraId="7CF78392" w14:textId="77777777" w:rsidR="00C9074B" w:rsidRPr="0059671E" w:rsidRDefault="00C9074B" w:rsidP="00815271">
            <w:pPr>
              <w:rPr>
                <w:rFonts w:asciiTheme="minorEastAsia" w:eastAsiaTheme="minorEastAsia" w:hAnsiTheme="minorEastAsia"/>
              </w:rPr>
            </w:pPr>
          </w:p>
        </w:tc>
        <w:tc>
          <w:tcPr>
            <w:tcW w:w="832" w:type="dxa"/>
            <w:vAlign w:val="center"/>
          </w:tcPr>
          <w:p w14:paraId="3E7F80B5"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316</w:t>
            </w:r>
          </w:p>
          <w:p w14:paraId="3C798595" w14:textId="77777777" w:rsidR="00C9074B" w:rsidRPr="0059671E" w:rsidRDefault="00C9074B" w:rsidP="00815271">
            <w:pPr>
              <w:jc w:val="both"/>
              <w:rPr>
                <w:rFonts w:asciiTheme="minorEastAsia" w:eastAsiaTheme="minorEastAsia" w:hAnsiTheme="minorEastAsia"/>
              </w:rPr>
            </w:pPr>
          </w:p>
          <w:p w14:paraId="1D067933" w14:textId="77777777" w:rsidR="00C9074B" w:rsidRPr="0059671E" w:rsidRDefault="00C9074B" w:rsidP="00815271">
            <w:pPr>
              <w:jc w:val="both"/>
              <w:rPr>
                <w:rFonts w:asciiTheme="minorEastAsia" w:eastAsiaTheme="minorEastAsia" w:hAnsiTheme="minorEastAsia"/>
              </w:rPr>
            </w:pPr>
          </w:p>
          <w:p w14:paraId="1C646BBA" w14:textId="77777777" w:rsidR="00C9074B" w:rsidRPr="0059671E" w:rsidRDefault="00C9074B" w:rsidP="00815271">
            <w:pPr>
              <w:jc w:val="both"/>
              <w:rPr>
                <w:rFonts w:asciiTheme="minorEastAsia" w:eastAsiaTheme="minorEastAsia" w:hAnsiTheme="minorEastAsia"/>
              </w:rPr>
            </w:pPr>
          </w:p>
        </w:tc>
        <w:tc>
          <w:tcPr>
            <w:tcW w:w="2835" w:type="dxa"/>
          </w:tcPr>
          <w:p w14:paraId="53857C0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悠遊瀚海</w:t>
            </w:r>
          </w:p>
        </w:tc>
        <w:tc>
          <w:tcPr>
            <w:tcW w:w="5103" w:type="dxa"/>
          </w:tcPr>
          <w:p w14:paraId="42F356D5" w14:textId="77777777" w:rsidR="00C9074B" w:rsidRPr="0059671E" w:rsidRDefault="00C9074B" w:rsidP="00815271">
            <w:pPr>
              <w:snapToGrid w:val="0"/>
              <w:spacing w:line="300" w:lineRule="auto"/>
              <w:contextualSpacing/>
              <w:rPr>
                <w:rFonts w:asciiTheme="minorEastAsia" w:eastAsiaTheme="minorEastAsia" w:hAnsiTheme="minorEastAsia"/>
              </w:rPr>
            </w:pPr>
            <w:r w:rsidRPr="0059671E">
              <w:rPr>
                <w:rFonts w:asciiTheme="minorEastAsia" w:eastAsiaTheme="minorEastAsia" w:hAnsiTheme="minorEastAsia" w:hint="eastAsia"/>
              </w:rPr>
              <w:t>修煉封靈《答客問》發行</w:t>
            </w:r>
          </w:p>
          <w:p w14:paraId="0C56F7C2" w14:textId="77777777" w:rsidR="00C9074B" w:rsidRPr="0059671E" w:rsidRDefault="00C9074B" w:rsidP="00815271">
            <w:pPr>
              <w:snapToGrid w:val="0"/>
              <w:spacing w:line="300" w:lineRule="auto"/>
              <w:contextualSpacing/>
              <w:rPr>
                <w:rFonts w:asciiTheme="minorEastAsia" w:eastAsiaTheme="minorEastAsia" w:hAnsiTheme="minorEastAsia"/>
              </w:rPr>
            </w:pPr>
          </w:p>
          <w:p w14:paraId="7F6B80CD" w14:textId="77777777" w:rsidR="00C9074B" w:rsidRPr="0059671E" w:rsidRDefault="00C9074B" w:rsidP="00815271">
            <w:pPr>
              <w:jc w:val="both"/>
              <w:rPr>
                <w:rFonts w:asciiTheme="minorEastAsia" w:eastAsiaTheme="minorEastAsia" w:hAnsiTheme="minorEastAsia"/>
                <w:bCs/>
              </w:rPr>
            </w:pPr>
            <w:r w:rsidRPr="0059671E">
              <w:rPr>
                <w:rFonts w:asciiTheme="minorEastAsia" w:eastAsiaTheme="minorEastAsia" w:hAnsiTheme="minorEastAsia" w:hint="eastAsia"/>
                <w:bCs/>
              </w:rPr>
              <w:t>「送書到圖書館」熱烈響應中！</w:t>
            </w:r>
          </w:p>
          <w:p w14:paraId="5A392292" w14:textId="77777777" w:rsidR="00C9074B" w:rsidRPr="0059671E" w:rsidRDefault="00C9074B" w:rsidP="00815271">
            <w:pPr>
              <w:snapToGrid w:val="0"/>
              <w:spacing w:line="300" w:lineRule="auto"/>
              <w:contextualSpacing/>
              <w:rPr>
                <w:rFonts w:asciiTheme="minorEastAsia" w:eastAsiaTheme="minorEastAsia" w:hAnsiTheme="minorEastAsia"/>
              </w:rPr>
            </w:pPr>
          </w:p>
        </w:tc>
        <w:tc>
          <w:tcPr>
            <w:tcW w:w="1134" w:type="dxa"/>
            <w:vAlign w:val="center"/>
          </w:tcPr>
          <w:p w14:paraId="5CF01CA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57</w:t>
            </w:r>
          </w:p>
          <w:p w14:paraId="0288BFF7" w14:textId="77777777" w:rsidR="00C9074B" w:rsidRPr="0059671E" w:rsidRDefault="00C9074B" w:rsidP="00815271">
            <w:pPr>
              <w:rPr>
                <w:rFonts w:asciiTheme="minorEastAsia" w:eastAsiaTheme="minorEastAsia" w:hAnsiTheme="minorEastAsia"/>
              </w:rPr>
            </w:pPr>
          </w:p>
          <w:p w14:paraId="5339132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60</w:t>
            </w:r>
          </w:p>
          <w:p w14:paraId="4FA10116" w14:textId="77777777" w:rsidR="00C9074B" w:rsidRPr="0059671E" w:rsidRDefault="00C9074B" w:rsidP="00815271">
            <w:pPr>
              <w:rPr>
                <w:rFonts w:asciiTheme="minorEastAsia" w:eastAsiaTheme="minorEastAsia" w:hAnsiTheme="minorEastAsia"/>
              </w:rPr>
            </w:pPr>
          </w:p>
          <w:p w14:paraId="6EB376C4" w14:textId="77777777" w:rsidR="00C9074B" w:rsidRPr="0059671E" w:rsidRDefault="00C9074B" w:rsidP="00815271">
            <w:pPr>
              <w:rPr>
                <w:rFonts w:asciiTheme="minorEastAsia" w:eastAsiaTheme="minorEastAsia" w:hAnsiTheme="minorEastAsia"/>
              </w:rPr>
            </w:pPr>
          </w:p>
        </w:tc>
        <w:tc>
          <w:tcPr>
            <w:tcW w:w="2661" w:type="dxa"/>
          </w:tcPr>
          <w:p w14:paraId="75E02BDF" w14:textId="77777777" w:rsidR="00C9074B" w:rsidRPr="0059671E" w:rsidRDefault="00C9074B" w:rsidP="00815271">
            <w:pPr>
              <w:pStyle w:val="af5"/>
              <w:kinsoku w:val="0"/>
              <w:overflowPunct w:val="0"/>
              <w:autoSpaceDE w:val="0"/>
              <w:autoSpaceDN w:val="0"/>
              <w:ind w:leftChars="-50" w:left="-120"/>
              <w:rPr>
                <w:rFonts w:asciiTheme="minorEastAsia" w:eastAsiaTheme="minorEastAsia" w:hAnsiTheme="minorEastAsia"/>
                <w:snapToGrid w:val="0"/>
                <w:kern w:val="0"/>
                <w:szCs w:val="24"/>
              </w:rPr>
            </w:pPr>
            <w:r w:rsidRPr="0059671E">
              <w:rPr>
                <w:rFonts w:asciiTheme="minorEastAsia" w:eastAsiaTheme="minorEastAsia" w:hAnsiTheme="minorEastAsia" w:hint="eastAsia"/>
                <w:snapToGrid w:val="0"/>
                <w:kern w:val="0"/>
                <w:szCs w:val="24"/>
              </w:rPr>
              <w:t>資料來源/極院</w:t>
            </w:r>
          </w:p>
          <w:p w14:paraId="33FFEEC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整理/編輯部</w:t>
            </w:r>
          </w:p>
          <w:p w14:paraId="7C78A10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資料提供/帝教有限公司</w:t>
            </w:r>
          </w:p>
          <w:p w14:paraId="3AC7A8F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整理/編輯部</w:t>
            </w:r>
          </w:p>
        </w:tc>
        <w:tc>
          <w:tcPr>
            <w:tcW w:w="1024" w:type="dxa"/>
            <w:vAlign w:val="center"/>
          </w:tcPr>
          <w:p w14:paraId="18A9265B" w14:textId="77777777" w:rsidR="00C9074B" w:rsidRPr="0059671E" w:rsidRDefault="00C9074B" w:rsidP="00815271">
            <w:pPr>
              <w:jc w:val="both"/>
              <w:rPr>
                <w:rFonts w:asciiTheme="minorEastAsia" w:eastAsiaTheme="minorEastAsia" w:hAnsiTheme="minorEastAsia"/>
              </w:rPr>
            </w:pPr>
          </w:p>
        </w:tc>
      </w:tr>
      <w:tr w:rsidR="00C9074B" w:rsidRPr="0059671E" w14:paraId="0C370658" w14:textId="77777777" w:rsidTr="00815271">
        <w:trPr>
          <w:trHeight w:val="488"/>
        </w:trPr>
        <w:tc>
          <w:tcPr>
            <w:tcW w:w="1403" w:type="dxa"/>
          </w:tcPr>
          <w:p w14:paraId="75B4FD88" w14:textId="77777777" w:rsidR="00C9074B" w:rsidRPr="0059671E" w:rsidRDefault="00C9074B" w:rsidP="00815271">
            <w:pPr>
              <w:rPr>
                <w:rFonts w:asciiTheme="minorEastAsia" w:eastAsiaTheme="minorEastAsia" w:hAnsiTheme="minorEastAsia"/>
              </w:rPr>
            </w:pPr>
          </w:p>
          <w:p w14:paraId="3B6F41FE"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10"/>
              </w:smartTagPr>
              <w:r w:rsidRPr="0059671E">
                <w:rPr>
                  <w:rFonts w:asciiTheme="minorEastAsia" w:eastAsiaTheme="minorEastAsia" w:hAnsiTheme="minorEastAsia" w:hint="eastAsia"/>
                </w:rPr>
                <w:t>2010/7/15</w:t>
              </w:r>
            </w:smartTag>
          </w:p>
        </w:tc>
        <w:tc>
          <w:tcPr>
            <w:tcW w:w="832" w:type="dxa"/>
            <w:vAlign w:val="center"/>
          </w:tcPr>
          <w:p w14:paraId="36438338" w14:textId="77777777" w:rsidR="00C9074B" w:rsidRPr="0059671E" w:rsidRDefault="00C9074B" w:rsidP="00815271">
            <w:pPr>
              <w:jc w:val="both"/>
              <w:rPr>
                <w:rFonts w:asciiTheme="minorEastAsia" w:eastAsiaTheme="minorEastAsia" w:hAnsiTheme="minorEastAsia"/>
              </w:rPr>
            </w:pPr>
          </w:p>
          <w:p w14:paraId="570DBBEE"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316</w:t>
            </w:r>
          </w:p>
          <w:p w14:paraId="44EF8954" w14:textId="77777777" w:rsidR="00C9074B" w:rsidRPr="0059671E" w:rsidRDefault="00C9074B" w:rsidP="00815271">
            <w:pPr>
              <w:jc w:val="both"/>
              <w:rPr>
                <w:rFonts w:asciiTheme="minorEastAsia" w:eastAsiaTheme="minorEastAsia" w:hAnsiTheme="minorEastAsia"/>
              </w:rPr>
            </w:pPr>
          </w:p>
        </w:tc>
        <w:tc>
          <w:tcPr>
            <w:tcW w:w="2835" w:type="dxa"/>
          </w:tcPr>
          <w:p w14:paraId="34743CA0"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教政宣揚</w:t>
            </w:r>
          </w:p>
          <w:p w14:paraId="6A46892F" w14:textId="77777777" w:rsidR="00C9074B" w:rsidRPr="0059671E" w:rsidRDefault="00C9074B" w:rsidP="00815271">
            <w:pPr>
              <w:rPr>
                <w:rFonts w:asciiTheme="minorEastAsia" w:eastAsiaTheme="minorEastAsia" w:hAnsiTheme="minorEastAsia"/>
              </w:rPr>
            </w:pPr>
          </w:p>
        </w:tc>
        <w:tc>
          <w:tcPr>
            <w:tcW w:w="5103" w:type="dxa"/>
          </w:tcPr>
          <w:p w14:paraId="2F09BFB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以教為家</w:t>
            </w:r>
            <w:r>
              <w:rPr>
                <w:rFonts w:asciiTheme="minorEastAsia" w:eastAsiaTheme="minorEastAsia" w:hAnsiTheme="minorEastAsia" w:hint="eastAsia"/>
              </w:rPr>
              <w:t xml:space="preserve">　</w:t>
            </w:r>
            <w:r w:rsidRPr="0059671E">
              <w:rPr>
                <w:rFonts w:asciiTheme="minorEastAsia" w:eastAsiaTheme="minorEastAsia" w:hAnsiTheme="minorEastAsia" w:hint="eastAsia"/>
              </w:rPr>
              <w:t>我們都來當義工</w:t>
            </w:r>
          </w:p>
          <w:p w14:paraId="240CC20C" w14:textId="77777777" w:rsidR="00C9074B" w:rsidRPr="0059671E" w:rsidRDefault="00C9074B" w:rsidP="00815271">
            <w:pPr>
              <w:rPr>
                <w:rFonts w:asciiTheme="minorEastAsia" w:eastAsiaTheme="minorEastAsia" w:hAnsiTheme="minorEastAsia"/>
              </w:rPr>
            </w:pPr>
          </w:p>
          <w:p w14:paraId="187D15C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第9屆天帝教天人實學研討會公開邀稿</w:t>
            </w:r>
          </w:p>
        </w:tc>
        <w:tc>
          <w:tcPr>
            <w:tcW w:w="1134" w:type="dxa"/>
            <w:vAlign w:val="center"/>
          </w:tcPr>
          <w:p w14:paraId="11B9882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62</w:t>
            </w:r>
          </w:p>
          <w:p w14:paraId="15A9FD1E" w14:textId="77777777" w:rsidR="00C9074B" w:rsidRPr="0059671E" w:rsidRDefault="00C9074B" w:rsidP="00815271">
            <w:pPr>
              <w:rPr>
                <w:rFonts w:asciiTheme="minorEastAsia" w:eastAsiaTheme="minorEastAsia" w:hAnsiTheme="minorEastAsia"/>
              </w:rPr>
            </w:pPr>
          </w:p>
          <w:p w14:paraId="3560286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65</w:t>
            </w:r>
          </w:p>
        </w:tc>
        <w:tc>
          <w:tcPr>
            <w:tcW w:w="2661" w:type="dxa"/>
          </w:tcPr>
          <w:p w14:paraId="44FB2D0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江光活樞機</w:t>
            </w:r>
          </w:p>
          <w:p w14:paraId="72FBE439" w14:textId="77777777" w:rsidR="00C9074B" w:rsidRPr="0059671E" w:rsidRDefault="00C9074B" w:rsidP="00815271">
            <w:pPr>
              <w:rPr>
                <w:rFonts w:asciiTheme="minorEastAsia" w:eastAsiaTheme="minorEastAsia" w:hAnsiTheme="minorEastAsia"/>
              </w:rPr>
            </w:pPr>
          </w:p>
          <w:p w14:paraId="446F47C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天人研究總院</w:t>
            </w:r>
          </w:p>
        </w:tc>
        <w:tc>
          <w:tcPr>
            <w:tcW w:w="1024" w:type="dxa"/>
            <w:vAlign w:val="center"/>
          </w:tcPr>
          <w:p w14:paraId="7C20AA6D" w14:textId="77777777" w:rsidR="00C9074B" w:rsidRPr="0059671E" w:rsidRDefault="00C9074B" w:rsidP="00815271">
            <w:pPr>
              <w:jc w:val="both"/>
              <w:rPr>
                <w:rFonts w:asciiTheme="minorEastAsia" w:eastAsiaTheme="minorEastAsia" w:hAnsiTheme="minorEastAsia"/>
              </w:rPr>
            </w:pPr>
          </w:p>
        </w:tc>
      </w:tr>
      <w:tr w:rsidR="00C9074B" w:rsidRPr="0059671E" w14:paraId="5E7579BB" w14:textId="77777777" w:rsidTr="00815271">
        <w:trPr>
          <w:trHeight w:val="488"/>
        </w:trPr>
        <w:tc>
          <w:tcPr>
            <w:tcW w:w="1403" w:type="dxa"/>
          </w:tcPr>
          <w:p w14:paraId="35FB236E" w14:textId="77777777" w:rsidR="00C9074B" w:rsidRPr="0059671E" w:rsidRDefault="00C9074B" w:rsidP="00815271">
            <w:pPr>
              <w:rPr>
                <w:rFonts w:asciiTheme="minorEastAsia" w:eastAsiaTheme="minorEastAsia" w:hAnsiTheme="minorEastAsia"/>
              </w:rPr>
            </w:pPr>
          </w:p>
          <w:p w14:paraId="7E8AF50B"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10"/>
              </w:smartTagPr>
              <w:r w:rsidRPr="0059671E">
                <w:rPr>
                  <w:rFonts w:asciiTheme="minorEastAsia" w:eastAsiaTheme="minorEastAsia" w:hAnsiTheme="minorEastAsia" w:hint="eastAsia"/>
                </w:rPr>
                <w:t>2010/7/15</w:t>
              </w:r>
            </w:smartTag>
          </w:p>
        </w:tc>
        <w:tc>
          <w:tcPr>
            <w:tcW w:w="832" w:type="dxa"/>
            <w:vAlign w:val="center"/>
          </w:tcPr>
          <w:p w14:paraId="33E7AF24" w14:textId="77777777" w:rsidR="00C9074B" w:rsidRPr="0059671E" w:rsidRDefault="00C9074B" w:rsidP="00815271">
            <w:pPr>
              <w:jc w:val="both"/>
              <w:rPr>
                <w:rFonts w:asciiTheme="minorEastAsia" w:eastAsiaTheme="minorEastAsia" w:hAnsiTheme="minorEastAsia"/>
              </w:rPr>
            </w:pPr>
          </w:p>
          <w:p w14:paraId="5A36D390"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316</w:t>
            </w:r>
          </w:p>
          <w:p w14:paraId="045F3334" w14:textId="77777777" w:rsidR="00C9074B" w:rsidRPr="0059671E" w:rsidRDefault="00C9074B" w:rsidP="00815271">
            <w:pPr>
              <w:jc w:val="both"/>
              <w:rPr>
                <w:rFonts w:asciiTheme="minorEastAsia" w:eastAsiaTheme="minorEastAsia" w:hAnsiTheme="minorEastAsia"/>
              </w:rPr>
            </w:pPr>
          </w:p>
        </w:tc>
        <w:tc>
          <w:tcPr>
            <w:tcW w:w="2835" w:type="dxa"/>
          </w:tcPr>
          <w:p w14:paraId="533BF6FB" w14:textId="77777777" w:rsidR="00C9074B" w:rsidRPr="0059671E" w:rsidRDefault="00C9074B" w:rsidP="00815271">
            <w:pPr>
              <w:spacing w:line="0" w:lineRule="atLeast"/>
              <w:rPr>
                <w:rFonts w:asciiTheme="minorEastAsia" w:eastAsiaTheme="minorEastAsia" w:hAnsiTheme="minorEastAsia"/>
                <w:b/>
              </w:rPr>
            </w:pPr>
            <w:r w:rsidRPr="0059671E">
              <w:rPr>
                <w:rFonts w:asciiTheme="minorEastAsia" w:eastAsiaTheme="minorEastAsia" w:hAnsiTheme="minorEastAsia" w:hint="eastAsia"/>
                <w:b/>
              </w:rPr>
              <w:t>提燈心語</w:t>
            </w:r>
          </w:p>
          <w:p w14:paraId="3E7ED1A7" w14:textId="77777777" w:rsidR="00C9074B" w:rsidRPr="0059671E" w:rsidRDefault="00C9074B" w:rsidP="00815271">
            <w:pPr>
              <w:rPr>
                <w:rFonts w:asciiTheme="minorEastAsia" w:eastAsiaTheme="minorEastAsia" w:hAnsiTheme="minorEastAsia"/>
              </w:rPr>
            </w:pPr>
          </w:p>
        </w:tc>
        <w:tc>
          <w:tcPr>
            <w:tcW w:w="5103" w:type="dxa"/>
          </w:tcPr>
          <w:p w14:paraId="223DBEAC" w14:textId="77777777" w:rsidR="00C9074B" w:rsidRPr="0059671E" w:rsidRDefault="00C9074B" w:rsidP="00815271">
            <w:pPr>
              <w:snapToGrid w:val="0"/>
              <w:rPr>
                <w:rFonts w:asciiTheme="minorEastAsia" w:eastAsiaTheme="minorEastAsia" w:hAnsiTheme="minorEastAsia"/>
              </w:rPr>
            </w:pPr>
            <w:r w:rsidRPr="0059671E">
              <w:rPr>
                <w:rFonts w:asciiTheme="minorEastAsia" w:eastAsiaTheme="minorEastAsia" w:hAnsiTheme="minorEastAsia" w:hint="eastAsia"/>
              </w:rPr>
              <w:t>先盡人道</w:t>
            </w:r>
            <w:r>
              <w:rPr>
                <w:rFonts w:asciiTheme="minorEastAsia" w:eastAsiaTheme="minorEastAsia" w:hAnsiTheme="minorEastAsia" w:hint="eastAsia"/>
              </w:rPr>
              <w:t xml:space="preserve">　　</w:t>
            </w:r>
            <w:r w:rsidRPr="0059671E">
              <w:rPr>
                <w:rFonts w:asciiTheme="minorEastAsia" w:eastAsiaTheme="minorEastAsia" w:hAnsiTheme="minorEastAsia" w:hint="eastAsia"/>
              </w:rPr>
              <w:t>後修天道</w:t>
            </w:r>
          </w:p>
          <w:p w14:paraId="35C89F82" w14:textId="77777777" w:rsidR="00C9074B" w:rsidRPr="0059671E" w:rsidRDefault="00C9074B" w:rsidP="00815271">
            <w:pPr>
              <w:rPr>
                <w:rFonts w:asciiTheme="minorEastAsia" w:eastAsiaTheme="minorEastAsia" w:hAnsiTheme="minorEastAsia"/>
              </w:rPr>
            </w:pPr>
          </w:p>
        </w:tc>
        <w:tc>
          <w:tcPr>
            <w:tcW w:w="1134" w:type="dxa"/>
            <w:vAlign w:val="center"/>
          </w:tcPr>
          <w:p w14:paraId="6C9BFB9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66</w:t>
            </w:r>
          </w:p>
          <w:p w14:paraId="370FC6FE" w14:textId="77777777" w:rsidR="00C9074B" w:rsidRPr="0059671E" w:rsidRDefault="00C9074B" w:rsidP="00815271">
            <w:pPr>
              <w:rPr>
                <w:rFonts w:asciiTheme="minorEastAsia" w:eastAsiaTheme="minorEastAsia" w:hAnsiTheme="minorEastAsia"/>
              </w:rPr>
            </w:pPr>
          </w:p>
          <w:p w14:paraId="7351D0EB" w14:textId="77777777" w:rsidR="00C9074B" w:rsidRPr="0059671E" w:rsidRDefault="00C9074B" w:rsidP="00815271">
            <w:pPr>
              <w:rPr>
                <w:rFonts w:asciiTheme="minorEastAsia" w:eastAsiaTheme="minorEastAsia" w:hAnsiTheme="minorEastAsia"/>
              </w:rPr>
            </w:pPr>
          </w:p>
        </w:tc>
        <w:tc>
          <w:tcPr>
            <w:tcW w:w="2661" w:type="dxa"/>
          </w:tcPr>
          <w:p w14:paraId="24C8AEA0" w14:textId="77777777" w:rsidR="00C9074B" w:rsidRPr="0059671E" w:rsidRDefault="00C9074B" w:rsidP="00815271">
            <w:pPr>
              <w:pStyle w:val="af5"/>
              <w:kinsoku w:val="0"/>
              <w:overflowPunct w:val="0"/>
              <w:autoSpaceDE w:val="0"/>
              <w:autoSpaceDN w:val="0"/>
              <w:ind w:leftChars="-50" w:left="-120"/>
              <w:rPr>
                <w:rFonts w:asciiTheme="minorEastAsia" w:eastAsiaTheme="minorEastAsia" w:hAnsiTheme="minorEastAsia"/>
                <w:snapToGrid w:val="0"/>
                <w:kern w:val="0"/>
                <w:szCs w:val="24"/>
              </w:rPr>
            </w:pPr>
            <w:r w:rsidRPr="0059671E">
              <w:rPr>
                <w:rFonts w:asciiTheme="minorEastAsia" w:eastAsiaTheme="minorEastAsia" w:hAnsiTheme="minorEastAsia" w:hint="eastAsia"/>
                <w:snapToGrid w:val="0"/>
                <w:kern w:val="0"/>
                <w:szCs w:val="24"/>
              </w:rPr>
              <w:t>口述/劉雪求</w:t>
            </w:r>
          </w:p>
          <w:p w14:paraId="41DFEF4A" w14:textId="77777777" w:rsidR="00C9074B" w:rsidRPr="0059671E" w:rsidRDefault="00C9074B" w:rsidP="00815271">
            <w:pPr>
              <w:pStyle w:val="af5"/>
              <w:kinsoku w:val="0"/>
              <w:overflowPunct w:val="0"/>
              <w:autoSpaceDE w:val="0"/>
              <w:autoSpaceDN w:val="0"/>
              <w:ind w:leftChars="-50" w:left="-120"/>
              <w:rPr>
                <w:rFonts w:asciiTheme="minorEastAsia" w:eastAsiaTheme="minorEastAsia" w:hAnsiTheme="minorEastAsia"/>
                <w:snapToGrid w:val="0"/>
                <w:kern w:val="0"/>
                <w:szCs w:val="24"/>
              </w:rPr>
            </w:pPr>
            <w:r w:rsidRPr="0059671E">
              <w:rPr>
                <w:rFonts w:asciiTheme="minorEastAsia" w:eastAsiaTheme="minorEastAsia" w:hAnsiTheme="minorEastAsia" w:hint="eastAsia"/>
                <w:szCs w:val="24"/>
              </w:rPr>
              <w:t>撰稿/宋靜貴</w:t>
            </w:r>
          </w:p>
        </w:tc>
        <w:tc>
          <w:tcPr>
            <w:tcW w:w="1024" w:type="dxa"/>
            <w:vAlign w:val="center"/>
          </w:tcPr>
          <w:p w14:paraId="46EBC871" w14:textId="77777777" w:rsidR="00C9074B" w:rsidRPr="0059671E" w:rsidRDefault="00C9074B" w:rsidP="00815271">
            <w:pPr>
              <w:jc w:val="both"/>
              <w:rPr>
                <w:rFonts w:asciiTheme="minorEastAsia" w:eastAsiaTheme="minorEastAsia" w:hAnsiTheme="minorEastAsia"/>
              </w:rPr>
            </w:pPr>
          </w:p>
        </w:tc>
      </w:tr>
      <w:tr w:rsidR="00C9074B" w:rsidRPr="0059671E" w14:paraId="5CB0F015" w14:textId="77777777" w:rsidTr="00815271">
        <w:trPr>
          <w:trHeight w:val="488"/>
        </w:trPr>
        <w:tc>
          <w:tcPr>
            <w:tcW w:w="1403" w:type="dxa"/>
          </w:tcPr>
          <w:p w14:paraId="5BCBDD3D" w14:textId="77777777" w:rsidR="00C9074B" w:rsidRPr="0059671E" w:rsidRDefault="00C9074B" w:rsidP="00815271">
            <w:pPr>
              <w:rPr>
                <w:rFonts w:asciiTheme="minorEastAsia" w:eastAsiaTheme="minorEastAsia" w:hAnsiTheme="minorEastAsia"/>
              </w:rPr>
            </w:pPr>
          </w:p>
          <w:p w14:paraId="36F352FD"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10"/>
              </w:smartTagPr>
              <w:r w:rsidRPr="0059671E">
                <w:rPr>
                  <w:rFonts w:asciiTheme="minorEastAsia" w:eastAsiaTheme="minorEastAsia" w:hAnsiTheme="minorEastAsia" w:hint="eastAsia"/>
                </w:rPr>
                <w:t>2010/7/15</w:t>
              </w:r>
            </w:smartTag>
          </w:p>
        </w:tc>
        <w:tc>
          <w:tcPr>
            <w:tcW w:w="832" w:type="dxa"/>
            <w:vAlign w:val="center"/>
          </w:tcPr>
          <w:p w14:paraId="2FC387FB" w14:textId="77777777" w:rsidR="00C9074B" w:rsidRPr="0059671E" w:rsidRDefault="00C9074B" w:rsidP="00815271">
            <w:pPr>
              <w:jc w:val="both"/>
              <w:rPr>
                <w:rFonts w:asciiTheme="minorEastAsia" w:eastAsiaTheme="minorEastAsia" w:hAnsiTheme="minorEastAsia"/>
              </w:rPr>
            </w:pPr>
          </w:p>
          <w:p w14:paraId="7B447A60"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316</w:t>
            </w:r>
          </w:p>
          <w:p w14:paraId="0D17BF0C" w14:textId="77777777" w:rsidR="00C9074B" w:rsidRPr="0059671E" w:rsidRDefault="00C9074B" w:rsidP="00815271">
            <w:pPr>
              <w:jc w:val="both"/>
              <w:rPr>
                <w:rFonts w:asciiTheme="minorEastAsia" w:eastAsiaTheme="minorEastAsia" w:hAnsiTheme="minorEastAsia"/>
              </w:rPr>
            </w:pPr>
          </w:p>
        </w:tc>
        <w:tc>
          <w:tcPr>
            <w:tcW w:w="2835" w:type="dxa"/>
          </w:tcPr>
          <w:p w14:paraId="6308E0B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國際眼觀</w:t>
            </w:r>
          </w:p>
        </w:tc>
        <w:tc>
          <w:tcPr>
            <w:tcW w:w="5103" w:type="dxa"/>
          </w:tcPr>
          <w:p w14:paraId="66A28108"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溫馨與感動</w:t>
            </w:r>
          </w:p>
          <w:p w14:paraId="033D0FF6" w14:textId="77777777" w:rsidR="00C9074B" w:rsidRPr="0059671E" w:rsidRDefault="00C9074B" w:rsidP="00815271">
            <w:pPr>
              <w:rPr>
                <w:rFonts w:asciiTheme="minorEastAsia" w:eastAsiaTheme="minorEastAsia" w:hAnsiTheme="minorEastAsia"/>
                <w:color w:val="FF0000"/>
              </w:rPr>
            </w:pPr>
          </w:p>
        </w:tc>
        <w:tc>
          <w:tcPr>
            <w:tcW w:w="1134" w:type="dxa"/>
            <w:vAlign w:val="center"/>
          </w:tcPr>
          <w:p w14:paraId="589A141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68</w:t>
            </w:r>
          </w:p>
          <w:p w14:paraId="2A020B15" w14:textId="77777777" w:rsidR="00C9074B" w:rsidRPr="0059671E" w:rsidRDefault="00C9074B" w:rsidP="00815271">
            <w:pPr>
              <w:rPr>
                <w:rFonts w:asciiTheme="minorEastAsia" w:eastAsiaTheme="minorEastAsia" w:hAnsiTheme="minorEastAsia"/>
              </w:rPr>
            </w:pPr>
          </w:p>
          <w:p w14:paraId="2B6FE2BF" w14:textId="77777777" w:rsidR="00C9074B" w:rsidRPr="0059671E" w:rsidRDefault="00C9074B" w:rsidP="00815271">
            <w:pPr>
              <w:rPr>
                <w:rFonts w:asciiTheme="minorEastAsia" w:eastAsiaTheme="minorEastAsia" w:hAnsiTheme="minorEastAsia"/>
              </w:rPr>
            </w:pPr>
          </w:p>
        </w:tc>
        <w:tc>
          <w:tcPr>
            <w:tcW w:w="2661" w:type="dxa"/>
          </w:tcPr>
          <w:p w14:paraId="7E5A831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謝莊敬</w:t>
            </w:r>
          </w:p>
          <w:p w14:paraId="7164E58B" w14:textId="77777777" w:rsidR="00C9074B" w:rsidRPr="0059671E" w:rsidRDefault="00C9074B" w:rsidP="00815271">
            <w:pPr>
              <w:pStyle w:val="aa"/>
              <w:ind w:right="480"/>
              <w:rPr>
                <w:rFonts w:asciiTheme="minorEastAsia" w:eastAsiaTheme="minorEastAsia" w:hAnsiTheme="minorEastAsia"/>
                <w:bCs w:val="0"/>
              </w:rPr>
            </w:pPr>
          </w:p>
        </w:tc>
        <w:tc>
          <w:tcPr>
            <w:tcW w:w="1024" w:type="dxa"/>
            <w:vAlign w:val="center"/>
          </w:tcPr>
          <w:p w14:paraId="46C708FF" w14:textId="77777777" w:rsidR="00C9074B" w:rsidRPr="0059671E" w:rsidRDefault="00C9074B" w:rsidP="00815271">
            <w:pPr>
              <w:jc w:val="both"/>
              <w:rPr>
                <w:rFonts w:asciiTheme="minorEastAsia" w:eastAsiaTheme="minorEastAsia" w:hAnsiTheme="minorEastAsia"/>
              </w:rPr>
            </w:pPr>
          </w:p>
        </w:tc>
      </w:tr>
      <w:tr w:rsidR="00C9074B" w:rsidRPr="0059671E" w14:paraId="719A6DF3" w14:textId="77777777" w:rsidTr="00815271">
        <w:tc>
          <w:tcPr>
            <w:tcW w:w="1403" w:type="dxa"/>
          </w:tcPr>
          <w:p w14:paraId="0AF7407B" w14:textId="77777777" w:rsidR="00C9074B" w:rsidRPr="0059671E" w:rsidRDefault="00C9074B" w:rsidP="00815271">
            <w:pPr>
              <w:rPr>
                <w:rFonts w:asciiTheme="minorEastAsia" w:eastAsiaTheme="minorEastAsia" w:hAnsiTheme="minorEastAsia"/>
              </w:rPr>
            </w:pPr>
          </w:p>
          <w:p w14:paraId="4A7162E9"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10"/>
              </w:smartTagPr>
              <w:r w:rsidRPr="0059671E">
                <w:rPr>
                  <w:rFonts w:asciiTheme="minorEastAsia" w:eastAsiaTheme="minorEastAsia" w:hAnsiTheme="minorEastAsia" w:hint="eastAsia"/>
                </w:rPr>
                <w:t>2010/7/15</w:t>
              </w:r>
            </w:smartTag>
          </w:p>
        </w:tc>
        <w:tc>
          <w:tcPr>
            <w:tcW w:w="832" w:type="dxa"/>
            <w:vAlign w:val="center"/>
          </w:tcPr>
          <w:p w14:paraId="7AEC4F45" w14:textId="77777777" w:rsidR="00C9074B" w:rsidRPr="0059671E" w:rsidRDefault="00C9074B" w:rsidP="00815271">
            <w:pPr>
              <w:jc w:val="both"/>
              <w:rPr>
                <w:rFonts w:asciiTheme="minorEastAsia" w:eastAsiaTheme="minorEastAsia" w:hAnsiTheme="minorEastAsia"/>
              </w:rPr>
            </w:pPr>
          </w:p>
          <w:p w14:paraId="56AA06F9"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316</w:t>
            </w:r>
          </w:p>
          <w:p w14:paraId="53DA5081" w14:textId="77777777" w:rsidR="00C9074B" w:rsidRPr="0059671E" w:rsidRDefault="00C9074B" w:rsidP="00815271">
            <w:pPr>
              <w:jc w:val="both"/>
              <w:rPr>
                <w:rFonts w:asciiTheme="minorEastAsia" w:eastAsiaTheme="minorEastAsia" w:hAnsiTheme="minorEastAsia"/>
              </w:rPr>
            </w:pPr>
          </w:p>
        </w:tc>
        <w:tc>
          <w:tcPr>
            <w:tcW w:w="2835" w:type="dxa"/>
          </w:tcPr>
          <w:p w14:paraId="794F3ABA"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cs="新細明體" w:hint="eastAsia"/>
                <w:b/>
                <w:kern w:val="0"/>
              </w:rPr>
              <w:t>法律櫥窗</w:t>
            </w:r>
          </w:p>
        </w:tc>
        <w:tc>
          <w:tcPr>
            <w:tcW w:w="5103" w:type="dxa"/>
          </w:tcPr>
          <w:p w14:paraId="6F8CF7EA" w14:textId="77777777" w:rsidR="00C9074B" w:rsidRPr="0059671E" w:rsidRDefault="00C9074B" w:rsidP="00815271">
            <w:pPr>
              <w:widowControl/>
              <w:snapToGrid w:val="0"/>
              <w:spacing w:line="288" w:lineRule="auto"/>
              <w:rPr>
                <w:rFonts w:asciiTheme="minorEastAsia" w:eastAsiaTheme="minorEastAsia" w:hAnsiTheme="minorEastAsia" w:cs="新細明體"/>
                <w:kern w:val="0"/>
              </w:rPr>
            </w:pPr>
            <w:r w:rsidRPr="0059671E">
              <w:rPr>
                <w:rFonts w:asciiTheme="minorEastAsia" w:eastAsiaTheme="minorEastAsia" w:hAnsiTheme="minorEastAsia" w:cs="新細明體" w:hint="eastAsia"/>
                <w:kern w:val="0"/>
              </w:rPr>
              <w:t>止妄</w:t>
            </w:r>
            <w:r>
              <w:rPr>
                <w:rFonts w:asciiTheme="minorEastAsia" w:eastAsiaTheme="minorEastAsia" w:hAnsiTheme="minorEastAsia" w:cs="新細明體" w:hint="eastAsia"/>
                <w:kern w:val="0"/>
              </w:rPr>
              <w:t xml:space="preserve">　</w:t>
            </w:r>
            <w:r w:rsidRPr="0059671E">
              <w:rPr>
                <w:rFonts w:asciiTheme="minorEastAsia" w:eastAsiaTheme="minorEastAsia" w:hAnsiTheme="minorEastAsia" w:cs="新細明體" w:hint="eastAsia"/>
                <w:kern w:val="0"/>
              </w:rPr>
              <w:t>勿貪</w:t>
            </w:r>
            <w:r>
              <w:rPr>
                <w:rFonts w:asciiTheme="minorEastAsia" w:eastAsiaTheme="minorEastAsia" w:hAnsiTheme="minorEastAsia" w:cs="新細明體" w:hint="eastAsia"/>
                <w:kern w:val="0"/>
              </w:rPr>
              <w:t xml:space="preserve">　</w:t>
            </w:r>
            <w:r w:rsidRPr="0059671E">
              <w:rPr>
                <w:rFonts w:asciiTheme="minorEastAsia" w:eastAsiaTheme="minorEastAsia" w:hAnsiTheme="minorEastAsia" w:cs="新細明體" w:hint="eastAsia"/>
                <w:kern w:val="0"/>
              </w:rPr>
              <w:t>不動心！</w:t>
            </w:r>
          </w:p>
          <w:p w14:paraId="0E0FC013" w14:textId="77777777" w:rsidR="00C9074B" w:rsidRPr="0059671E" w:rsidRDefault="00C9074B" w:rsidP="00815271">
            <w:pPr>
              <w:pStyle w:val="afa"/>
              <w:snapToGrid w:val="0"/>
              <w:spacing w:line="288" w:lineRule="auto"/>
              <w:jc w:val="both"/>
              <w:rPr>
                <w:rFonts w:asciiTheme="minorEastAsia" w:eastAsiaTheme="minorEastAsia" w:hAnsiTheme="minorEastAsia"/>
                <w:szCs w:val="24"/>
              </w:rPr>
            </w:pPr>
            <w:r w:rsidRPr="0059671E">
              <w:rPr>
                <w:rFonts w:asciiTheme="minorEastAsia" w:eastAsiaTheme="minorEastAsia" w:hAnsiTheme="minorEastAsia" w:hint="eastAsia"/>
                <w:szCs w:val="24"/>
              </w:rPr>
              <w:t>避災解厄之道(六)～幸福之路</w:t>
            </w:r>
          </w:p>
        </w:tc>
        <w:tc>
          <w:tcPr>
            <w:tcW w:w="1134" w:type="dxa"/>
            <w:vAlign w:val="center"/>
          </w:tcPr>
          <w:p w14:paraId="0D485A5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71</w:t>
            </w:r>
          </w:p>
          <w:p w14:paraId="2BBD9EDB" w14:textId="77777777" w:rsidR="00C9074B" w:rsidRPr="0059671E" w:rsidRDefault="00C9074B" w:rsidP="00815271">
            <w:pPr>
              <w:rPr>
                <w:rFonts w:asciiTheme="minorEastAsia" w:eastAsiaTheme="minorEastAsia" w:hAnsiTheme="minorEastAsia"/>
              </w:rPr>
            </w:pPr>
          </w:p>
          <w:p w14:paraId="248411B3" w14:textId="77777777" w:rsidR="00C9074B" w:rsidRPr="0059671E" w:rsidRDefault="00C9074B" w:rsidP="00815271">
            <w:pPr>
              <w:rPr>
                <w:rFonts w:asciiTheme="minorEastAsia" w:eastAsiaTheme="minorEastAsia" w:hAnsiTheme="minorEastAsia"/>
              </w:rPr>
            </w:pPr>
          </w:p>
        </w:tc>
        <w:tc>
          <w:tcPr>
            <w:tcW w:w="2661" w:type="dxa"/>
          </w:tcPr>
          <w:p w14:paraId="79A7C735" w14:textId="77777777" w:rsidR="00C9074B" w:rsidRPr="0059671E" w:rsidRDefault="00C9074B" w:rsidP="00815271">
            <w:pPr>
              <w:pStyle w:val="af5"/>
              <w:kinsoku w:val="0"/>
              <w:overflowPunct w:val="0"/>
              <w:autoSpaceDE w:val="0"/>
              <w:autoSpaceDN w:val="0"/>
              <w:ind w:leftChars="-50" w:left="-120"/>
              <w:rPr>
                <w:rFonts w:asciiTheme="minorEastAsia" w:eastAsiaTheme="minorEastAsia" w:hAnsiTheme="minorEastAsia" w:cs="新細明體"/>
                <w:kern w:val="0"/>
                <w:szCs w:val="24"/>
              </w:rPr>
            </w:pPr>
            <w:r w:rsidRPr="0059671E">
              <w:rPr>
                <w:rFonts w:asciiTheme="minorEastAsia" w:eastAsiaTheme="minorEastAsia" w:hAnsiTheme="minorEastAsia" w:cs="新細明體" w:hint="eastAsia"/>
                <w:kern w:val="0"/>
                <w:szCs w:val="24"/>
              </w:rPr>
              <w:t>資料提供/蔡化菩</w:t>
            </w:r>
          </w:p>
          <w:p w14:paraId="34922B86" w14:textId="77777777" w:rsidR="00C9074B" w:rsidRPr="0059671E" w:rsidRDefault="00C9074B" w:rsidP="00815271">
            <w:pPr>
              <w:pStyle w:val="af5"/>
              <w:kinsoku w:val="0"/>
              <w:overflowPunct w:val="0"/>
              <w:autoSpaceDE w:val="0"/>
              <w:autoSpaceDN w:val="0"/>
              <w:ind w:leftChars="-50" w:left="-120"/>
              <w:rPr>
                <w:rFonts w:asciiTheme="minorEastAsia" w:eastAsiaTheme="minorEastAsia" w:hAnsiTheme="minorEastAsia"/>
                <w:szCs w:val="24"/>
              </w:rPr>
            </w:pPr>
            <w:r w:rsidRPr="0059671E">
              <w:rPr>
                <w:rFonts w:asciiTheme="minorEastAsia" w:eastAsiaTheme="minorEastAsia" w:hAnsiTheme="minorEastAsia" w:cs="新細明體" w:hint="eastAsia"/>
                <w:kern w:val="0"/>
                <w:szCs w:val="24"/>
              </w:rPr>
              <w:t>整理/編輯部</w:t>
            </w:r>
          </w:p>
          <w:p w14:paraId="669C837A" w14:textId="77777777" w:rsidR="00C9074B" w:rsidRPr="0059671E" w:rsidRDefault="00C9074B" w:rsidP="00815271">
            <w:pPr>
              <w:pStyle w:val="af5"/>
              <w:kinsoku w:val="0"/>
              <w:overflowPunct w:val="0"/>
              <w:autoSpaceDE w:val="0"/>
              <w:autoSpaceDN w:val="0"/>
              <w:ind w:leftChars="-50" w:left="-120"/>
              <w:rPr>
                <w:rFonts w:asciiTheme="minorEastAsia" w:eastAsiaTheme="minorEastAsia" w:hAnsiTheme="minorEastAsia"/>
                <w:szCs w:val="24"/>
              </w:rPr>
            </w:pPr>
          </w:p>
        </w:tc>
        <w:tc>
          <w:tcPr>
            <w:tcW w:w="1024" w:type="dxa"/>
            <w:vAlign w:val="center"/>
          </w:tcPr>
          <w:p w14:paraId="1D6CCA52" w14:textId="77777777" w:rsidR="00C9074B" w:rsidRPr="0059671E" w:rsidRDefault="00C9074B" w:rsidP="00815271">
            <w:pPr>
              <w:jc w:val="center"/>
              <w:rPr>
                <w:rFonts w:asciiTheme="minorEastAsia" w:eastAsiaTheme="minorEastAsia" w:hAnsiTheme="minorEastAsia"/>
              </w:rPr>
            </w:pPr>
          </w:p>
        </w:tc>
      </w:tr>
      <w:tr w:rsidR="00C9074B" w:rsidRPr="0059671E" w14:paraId="2908CAD6" w14:textId="77777777" w:rsidTr="00815271">
        <w:tc>
          <w:tcPr>
            <w:tcW w:w="1403" w:type="dxa"/>
          </w:tcPr>
          <w:p w14:paraId="4C78EC07"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10"/>
              </w:smartTagPr>
              <w:r w:rsidRPr="0059671E">
                <w:rPr>
                  <w:rFonts w:asciiTheme="minorEastAsia" w:eastAsiaTheme="minorEastAsia" w:hAnsiTheme="minorEastAsia" w:hint="eastAsia"/>
                </w:rPr>
                <w:t>2010/7/15</w:t>
              </w:r>
            </w:smartTag>
          </w:p>
          <w:p w14:paraId="56039FFC" w14:textId="77777777" w:rsidR="00C9074B" w:rsidRPr="0059671E" w:rsidRDefault="00C9074B" w:rsidP="00815271">
            <w:pPr>
              <w:rPr>
                <w:rFonts w:asciiTheme="minorEastAsia" w:eastAsiaTheme="minorEastAsia" w:hAnsiTheme="minorEastAsia"/>
                <w:b/>
              </w:rPr>
            </w:pPr>
          </w:p>
        </w:tc>
        <w:tc>
          <w:tcPr>
            <w:tcW w:w="832" w:type="dxa"/>
            <w:vAlign w:val="center"/>
          </w:tcPr>
          <w:p w14:paraId="641D5F69"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316</w:t>
            </w:r>
          </w:p>
          <w:p w14:paraId="55E22951" w14:textId="77777777" w:rsidR="00C9074B" w:rsidRPr="0059671E" w:rsidRDefault="00C9074B" w:rsidP="00815271">
            <w:pPr>
              <w:jc w:val="both"/>
              <w:rPr>
                <w:rFonts w:asciiTheme="minorEastAsia" w:eastAsiaTheme="minorEastAsia" w:hAnsiTheme="minorEastAsia"/>
              </w:rPr>
            </w:pPr>
          </w:p>
        </w:tc>
        <w:tc>
          <w:tcPr>
            <w:tcW w:w="2835" w:type="dxa"/>
          </w:tcPr>
          <w:p w14:paraId="6057F10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火車頭</w:t>
            </w:r>
            <w:r w:rsidRPr="0059671E">
              <w:rPr>
                <w:rFonts w:asciiTheme="minorEastAsia" w:eastAsiaTheme="minorEastAsia" w:hAnsiTheme="minorEastAsia"/>
                <w:b/>
              </w:rPr>
              <w:t>---</w:t>
            </w:r>
            <w:r w:rsidRPr="0059671E">
              <w:rPr>
                <w:rFonts w:asciiTheme="minorEastAsia" w:eastAsiaTheme="minorEastAsia" w:hAnsiTheme="minorEastAsia" w:hint="eastAsia"/>
                <w:b/>
              </w:rPr>
              <w:t>開導師系列</w:t>
            </w:r>
          </w:p>
        </w:tc>
        <w:tc>
          <w:tcPr>
            <w:tcW w:w="5103" w:type="dxa"/>
          </w:tcPr>
          <w:p w14:paraId="28C662E6"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固守心法</w:t>
            </w:r>
            <w:r>
              <w:rPr>
                <w:rFonts w:asciiTheme="minorEastAsia" w:eastAsiaTheme="minorEastAsia" w:hAnsiTheme="minorEastAsia" w:hint="eastAsia"/>
              </w:rPr>
              <w:t xml:space="preserve">　</w:t>
            </w:r>
            <w:r w:rsidRPr="0059671E">
              <w:rPr>
                <w:rFonts w:asciiTheme="minorEastAsia" w:eastAsiaTheme="minorEastAsia" w:hAnsiTheme="minorEastAsia" w:hint="eastAsia"/>
              </w:rPr>
              <w:t>永不退轉</w:t>
            </w:r>
          </w:p>
          <w:p w14:paraId="5DCCE4B9" w14:textId="77777777" w:rsidR="00C9074B" w:rsidRPr="0059671E" w:rsidRDefault="00C9074B" w:rsidP="00815271">
            <w:pPr>
              <w:rPr>
                <w:rFonts w:asciiTheme="minorEastAsia" w:eastAsiaTheme="minorEastAsia" w:hAnsiTheme="minorEastAsia"/>
                <w:bCs/>
              </w:rPr>
            </w:pPr>
          </w:p>
        </w:tc>
        <w:tc>
          <w:tcPr>
            <w:tcW w:w="1134" w:type="dxa"/>
            <w:vAlign w:val="center"/>
          </w:tcPr>
          <w:p w14:paraId="186F7EE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76</w:t>
            </w:r>
          </w:p>
          <w:p w14:paraId="08631FE9" w14:textId="77777777" w:rsidR="00C9074B" w:rsidRPr="0059671E" w:rsidRDefault="00C9074B" w:rsidP="00815271">
            <w:pPr>
              <w:rPr>
                <w:rFonts w:asciiTheme="minorEastAsia" w:eastAsiaTheme="minorEastAsia" w:hAnsiTheme="minorEastAsia"/>
              </w:rPr>
            </w:pPr>
          </w:p>
        </w:tc>
        <w:tc>
          <w:tcPr>
            <w:tcW w:w="2661" w:type="dxa"/>
          </w:tcPr>
          <w:p w14:paraId="5DCBDA8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鄭緒澎</w:t>
            </w:r>
          </w:p>
        </w:tc>
        <w:tc>
          <w:tcPr>
            <w:tcW w:w="1024" w:type="dxa"/>
            <w:vAlign w:val="center"/>
          </w:tcPr>
          <w:p w14:paraId="708B3F50" w14:textId="77777777" w:rsidR="00C9074B" w:rsidRPr="0059671E" w:rsidRDefault="00C9074B" w:rsidP="00815271">
            <w:pPr>
              <w:jc w:val="both"/>
              <w:rPr>
                <w:rFonts w:asciiTheme="minorEastAsia" w:eastAsiaTheme="minorEastAsia" w:hAnsiTheme="minorEastAsia"/>
              </w:rPr>
            </w:pPr>
          </w:p>
        </w:tc>
      </w:tr>
      <w:tr w:rsidR="00C9074B" w:rsidRPr="0059671E" w14:paraId="62CCE8F4" w14:textId="77777777" w:rsidTr="00815271">
        <w:trPr>
          <w:trHeight w:val="657"/>
        </w:trPr>
        <w:tc>
          <w:tcPr>
            <w:tcW w:w="1403" w:type="dxa"/>
          </w:tcPr>
          <w:p w14:paraId="515A4770"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10"/>
              </w:smartTagPr>
              <w:r w:rsidRPr="0059671E">
                <w:rPr>
                  <w:rFonts w:asciiTheme="minorEastAsia" w:eastAsiaTheme="minorEastAsia" w:hAnsiTheme="minorEastAsia" w:hint="eastAsia"/>
                </w:rPr>
                <w:t>2010/7/15</w:t>
              </w:r>
            </w:smartTag>
          </w:p>
        </w:tc>
        <w:tc>
          <w:tcPr>
            <w:tcW w:w="832" w:type="dxa"/>
            <w:vAlign w:val="center"/>
          </w:tcPr>
          <w:p w14:paraId="0F736969"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316</w:t>
            </w:r>
          </w:p>
          <w:p w14:paraId="599F8CD4" w14:textId="77777777" w:rsidR="00C9074B" w:rsidRPr="0059671E" w:rsidRDefault="00C9074B" w:rsidP="00815271">
            <w:pPr>
              <w:jc w:val="both"/>
              <w:rPr>
                <w:rFonts w:asciiTheme="minorEastAsia" w:eastAsiaTheme="minorEastAsia" w:hAnsiTheme="minorEastAsia"/>
              </w:rPr>
            </w:pPr>
          </w:p>
          <w:p w14:paraId="58EA76E2" w14:textId="77777777" w:rsidR="00C9074B" w:rsidRPr="0059671E" w:rsidRDefault="00C9074B" w:rsidP="00815271">
            <w:pPr>
              <w:jc w:val="both"/>
              <w:rPr>
                <w:rFonts w:asciiTheme="minorEastAsia" w:eastAsiaTheme="minorEastAsia" w:hAnsiTheme="minorEastAsia"/>
              </w:rPr>
            </w:pPr>
          </w:p>
        </w:tc>
        <w:tc>
          <w:tcPr>
            <w:tcW w:w="2835" w:type="dxa"/>
          </w:tcPr>
          <w:p w14:paraId="35DF9C1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話家常</w:t>
            </w:r>
          </w:p>
        </w:tc>
        <w:tc>
          <w:tcPr>
            <w:tcW w:w="5103" w:type="dxa"/>
          </w:tcPr>
          <w:p w14:paraId="5E73C59E"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rPr>
              <w:t>自創自植我命由我</w:t>
            </w:r>
          </w:p>
        </w:tc>
        <w:tc>
          <w:tcPr>
            <w:tcW w:w="1134" w:type="dxa"/>
            <w:vAlign w:val="center"/>
          </w:tcPr>
          <w:p w14:paraId="1A711F2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78</w:t>
            </w:r>
          </w:p>
          <w:p w14:paraId="00C421F0" w14:textId="77777777" w:rsidR="00C9074B" w:rsidRPr="0059671E" w:rsidRDefault="00C9074B" w:rsidP="00815271">
            <w:pPr>
              <w:rPr>
                <w:rFonts w:asciiTheme="minorEastAsia" w:eastAsiaTheme="minorEastAsia" w:hAnsiTheme="minorEastAsia"/>
              </w:rPr>
            </w:pPr>
          </w:p>
          <w:p w14:paraId="7F56ABB5" w14:textId="77777777" w:rsidR="00C9074B" w:rsidRPr="0059671E" w:rsidRDefault="00C9074B" w:rsidP="00815271">
            <w:pPr>
              <w:rPr>
                <w:rFonts w:asciiTheme="minorEastAsia" w:eastAsiaTheme="minorEastAsia" w:hAnsiTheme="minorEastAsia"/>
              </w:rPr>
            </w:pPr>
          </w:p>
        </w:tc>
        <w:tc>
          <w:tcPr>
            <w:tcW w:w="2661" w:type="dxa"/>
          </w:tcPr>
          <w:p w14:paraId="3B062F73" w14:textId="77777777" w:rsidR="00C9074B" w:rsidRPr="0059671E" w:rsidRDefault="00C9074B" w:rsidP="00815271">
            <w:pPr>
              <w:ind w:right="480"/>
              <w:rPr>
                <w:rFonts w:asciiTheme="minorEastAsia" w:eastAsiaTheme="minorEastAsia" w:hAnsiTheme="minorEastAsia"/>
              </w:rPr>
            </w:pPr>
            <w:r w:rsidRPr="0059671E">
              <w:rPr>
                <w:rFonts w:asciiTheme="minorEastAsia" w:eastAsiaTheme="minorEastAsia" w:hAnsiTheme="minorEastAsia" w:hint="eastAsia"/>
              </w:rPr>
              <w:t>吳月行</w:t>
            </w:r>
          </w:p>
        </w:tc>
        <w:tc>
          <w:tcPr>
            <w:tcW w:w="1024" w:type="dxa"/>
            <w:vAlign w:val="center"/>
          </w:tcPr>
          <w:p w14:paraId="775714FB" w14:textId="77777777" w:rsidR="00C9074B" w:rsidRPr="0059671E" w:rsidRDefault="00C9074B" w:rsidP="00815271">
            <w:pPr>
              <w:jc w:val="center"/>
              <w:rPr>
                <w:rFonts w:asciiTheme="minorEastAsia" w:eastAsiaTheme="minorEastAsia" w:hAnsiTheme="minorEastAsia"/>
              </w:rPr>
            </w:pPr>
          </w:p>
        </w:tc>
      </w:tr>
      <w:tr w:rsidR="00C9074B" w:rsidRPr="0059671E" w14:paraId="426227AF" w14:textId="77777777" w:rsidTr="00815271">
        <w:trPr>
          <w:trHeight w:val="513"/>
        </w:trPr>
        <w:tc>
          <w:tcPr>
            <w:tcW w:w="1403" w:type="dxa"/>
          </w:tcPr>
          <w:p w14:paraId="6A11B793"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10"/>
              </w:smartTagPr>
              <w:r w:rsidRPr="0059671E">
                <w:rPr>
                  <w:rFonts w:asciiTheme="minorEastAsia" w:eastAsiaTheme="minorEastAsia" w:hAnsiTheme="minorEastAsia" w:hint="eastAsia"/>
                </w:rPr>
                <w:t>2010/7/15</w:t>
              </w:r>
            </w:smartTag>
          </w:p>
          <w:p w14:paraId="44BC6190" w14:textId="77777777" w:rsidR="00C9074B" w:rsidRPr="0059671E" w:rsidRDefault="00C9074B" w:rsidP="00815271">
            <w:pPr>
              <w:rPr>
                <w:rFonts w:asciiTheme="minorEastAsia" w:eastAsiaTheme="minorEastAsia" w:hAnsiTheme="minorEastAsia"/>
              </w:rPr>
            </w:pPr>
          </w:p>
        </w:tc>
        <w:tc>
          <w:tcPr>
            <w:tcW w:w="832" w:type="dxa"/>
            <w:vAlign w:val="center"/>
          </w:tcPr>
          <w:p w14:paraId="09F79F04"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316</w:t>
            </w:r>
          </w:p>
          <w:p w14:paraId="7B9C1DCA" w14:textId="77777777" w:rsidR="00C9074B" w:rsidRPr="0059671E" w:rsidRDefault="00C9074B" w:rsidP="00815271">
            <w:pPr>
              <w:jc w:val="both"/>
              <w:rPr>
                <w:rFonts w:asciiTheme="minorEastAsia" w:eastAsiaTheme="minorEastAsia" w:hAnsiTheme="minorEastAsia"/>
              </w:rPr>
            </w:pPr>
          </w:p>
        </w:tc>
        <w:tc>
          <w:tcPr>
            <w:tcW w:w="2835" w:type="dxa"/>
          </w:tcPr>
          <w:p w14:paraId="2F2FB73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snapToGrid w:val="0"/>
                <w:spacing w:val="70"/>
                <w:kern w:val="0"/>
              </w:rPr>
              <w:t>上聖高真曉諭</w:t>
            </w:r>
          </w:p>
        </w:tc>
        <w:tc>
          <w:tcPr>
            <w:tcW w:w="5103" w:type="dxa"/>
          </w:tcPr>
          <w:p w14:paraId="54944A96" w14:textId="77777777" w:rsidR="00C9074B" w:rsidRPr="0059671E" w:rsidRDefault="00C9074B" w:rsidP="00815271">
            <w:pPr>
              <w:spacing w:line="0" w:lineRule="atLeast"/>
              <w:jc w:val="both"/>
              <w:rPr>
                <w:rFonts w:asciiTheme="minorEastAsia" w:eastAsiaTheme="minorEastAsia" w:hAnsiTheme="minorEastAsia"/>
              </w:rPr>
            </w:pPr>
            <w:r w:rsidRPr="0059671E">
              <w:rPr>
                <w:rFonts w:asciiTheme="minorEastAsia" w:eastAsiaTheme="minorEastAsia" w:hAnsiTheme="minorEastAsia" w:hint="eastAsia"/>
              </w:rPr>
              <w:t>面對肉體生命死亡坦然自信</w:t>
            </w:r>
          </w:p>
          <w:p w14:paraId="57FE50A1" w14:textId="77777777" w:rsidR="00C9074B" w:rsidRPr="0059671E" w:rsidRDefault="00C9074B" w:rsidP="00815271">
            <w:pPr>
              <w:jc w:val="both"/>
              <w:rPr>
                <w:rFonts w:asciiTheme="minorEastAsia" w:eastAsiaTheme="minorEastAsia" w:hAnsiTheme="minorEastAsia"/>
                <w:bCs/>
              </w:rPr>
            </w:pPr>
            <w:r w:rsidRPr="0059671E">
              <w:rPr>
                <w:rFonts w:asciiTheme="minorEastAsia" w:eastAsiaTheme="minorEastAsia" w:hAnsiTheme="minorEastAsia" w:hint="eastAsia"/>
              </w:rPr>
              <w:t>生死大事全把握於自己手中</w:t>
            </w:r>
          </w:p>
        </w:tc>
        <w:tc>
          <w:tcPr>
            <w:tcW w:w="1134" w:type="dxa"/>
            <w:vAlign w:val="center"/>
          </w:tcPr>
          <w:p w14:paraId="52681F2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79</w:t>
            </w:r>
          </w:p>
        </w:tc>
        <w:tc>
          <w:tcPr>
            <w:tcW w:w="2661" w:type="dxa"/>
          </w:tcPr>
          <w:p w14:paraId="7F80263B" w14:textId="77777777" w:rsidR="00C9074B" w:rsidRPr="0059671E" w:rsidRDefault="00C9074B" w:rsidP="00815271">
            <w:pPr>
              <w:ind w:right="480"/>
              <w:rPr>
                <w:rFonts w:asciiTheme="minorEastAsia" w:eastAsiaTheme="minorEastAsia" w:hAnsiTheme="minorEastAsia"/>
              </w:rPr>
            </w:pPr>
            <w:r w:rsidRPr="0059671E">
              <w:rPr>
                <w:rFonts w:asciiTheme="minorEastAsia" w:eastAsiaTheme="minorEastAsia" w:hAnsiTheme="minorEastAsia" w:hint="eastAsia"/>
              </w:rPr>
              <w:t>極院</w:t>
            </w:r>
          </w:p>
        </w:tc>
        <w:tc>
          <w:tcPr>
            <w:tcW w:w="1024" w:type="dxa"/>
            <w:vAlign w:val="center"/>
          </w:tcPr>
          <w:p w14:paraId="7247AA6E" w14:textId="77777777" w:rsidR="00C9074B" w:rsidRPr="0059671E" w:rsidRDefault="00C9074B" w:rsidP="00815271">
            <w:pPr>
              <w:jc w:val="center"/>
              <w:rPr>
                <w:rFonts w:asciiTheme="minorEastAsia" w:eastAsiaTheme="minorEastAsia" w:hAnsiTheme="minorEastAsia"/>
              </w:rPr>
            </w:pPr>
          </w:p>
        </w:tc>
      </w:tr>
      <w:tr w:rsidR="00C9074B" w:rsidRPr="0059671E" w14:paraId="6C654F0B" w14:textId="77777777" w:rsidTr="00815271">
        <w:trPr>
          <w:trHeight w:val="513"/>
        </w:trPr>
        <w:tc>
          <w:tcPr>
            <w:tcW w:w="1403" w:type="dxa"/>
          </w:tcPr>
          <w:p w14:paraId="4A9949CD" w14:textId="77777777" w:rsidR="00C9074B" w:rsidRPr="0059671E" w:rsidRDefault="00C9074B" w:rsidP="00815271">
            <w:pPr>
              <w:rPr>
                <w:rFonts w:asciiTheme="minorEastAsia" w:eastAsiaTheme="minorEastAsia" w:hAnsiTheme="minorEastAsia"/>
              </w:rPr>
            </w:pPr>
          </w:p>
          <w:p w14:paraId="75B12685" w14:textId="77777777" w:rsidR="00C9074B" w:rsidRPr="0059671E" w:rsidRDefault="00C9074B" w:rsidP="00815271">
            <w:pPr>
              <w:rPr>
                <w:rFonts w:asciiTheme="minorEastAsia" w:eastAsiaTheme="minorEastAsia" w:hAnsiTheme="minorEastAsia"/>
              </w:rPr>
            </w:pPr>
          </w:p>
          <w:p w14:paraId="281FAF7C" w14:textId="77777777" w:rsidR="00C9074B" w:rsidRPr="0059671E" w:rsidRDefault="00C9074B" w:rsidP="00815271">
            <w:pPr>
              <w:rPr>
                <w:rFonts w:asciiTheme="minorEastAsia" w:eastAsiaTheme="minorEastAsia" w:hAnsiTheme="minorEastAsia"/>
              </w:rPr>
            </w:pPr>
          </w:p>
          <w:p w14:paraId="629BE290" w14:textId="77777777" w:rsidR="00C9074B" w:rsidRPr="0059671E" w:rsidRDefault="00C9074B" w:rsidP="00815271">
            <w:pPr>
              <w:rPr>
                <w:rFonts w:asciiTheme="minorEastAsia" w:eastAsiaTheme="minorEastAsia" w:hAnsiTheme="minorEastAsia"/>
              </w:rPr>
            </w:pPr>
          </w:p>
          <w:p w14:paraId="114FA933"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10"/>
              </w:smartTagPr>
              <w:r w:rsidRPr="0059671E">
                <w:rPr>
                  <w:rFonts w:asciiTheme="minorEastAsia" w:eastAsiaTheme="minorEastAsia" w:hAnsiTheme="minorEastAsia" w:hint="eastAsia"/>
                </w:rPr>
                <w:t>2010/7/15</w:t>
              </w:r>
            </w:smartTag>
          </w:p>
        </w:tc>
        <w:tc>
          <w:tcPr>
            <w:tcW w:w="832" w:type="dxa"/>
            <w:vAlign w:val="center"/>
          </w:tcPr>
          <w:p w14:paraId="381AB8CF" w14:textId="77777777" w:rsidR="00C9074B" w:rsidRPr="0059671E" w:rsidRDefault="00C9074B" w:rsidP="00815271">
            <w:pPr>
              <w:jc w:val="both"/>
              <w:rPr>
                <w:rFonts w:asciiTheme="minorEastAsia" w:eastAsiaTheme="minorEastAsia" w:hAnsiTheme="minorEastAsia"/>
              </w:rPr>
            </w:pPr>
          </w:p>
          <w:p w14:paraId="7430A846"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316</w:t>
            </w:r>
          </w:p>
          <w:p w14:paraId="09B485C9" w14:textId="77777777" w:rsidR="00C9074B" w:rsidRPr="0059671E" w:rsidRDefault="00C9074B" w:rsidP="00815271">
            <w:pPr>
              <w:jc w:val="both"/>
              <w:rPr>
                <w:rFonts w:asciiTheme="minorEastAsia" w:eastAsiaTheme="minorEastAsia" w:hAnsiTheme="minorEastAsia"/>
              </w:rPr>
            </w:pPr>
          </w:p>
          <w:p w14:paraId="6D7D2956" w14:textId="77777777" w:rsidR="00C9074B" w:rsidRPr="0059671E" w:rsidRDefault="00C9074B" w:rsidP="00815271">
            <w:pPr>
              <w:jc w:val="both"/>
              <w:rPr>
                <w:rFonts w:asciiTheme="minorEastAsia" w:eastAsiaTheme="minorEastAsia" w:hAnsiTheme="minorEastAsia"/>
              </w:rPr>
            </w:pPr>
          </w:p>
        </w:tc>
        <w:tc>
          <w:tcPr>
            <w:tcW w:w="2835" w:type="dxa"/>
          </w:tcPr>
          <w:p w14:paraId="75A7C6B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bCs/>
              </w:rPr>
              <w:t>道場集錦</w:t>
            </w:r>
          </w:p>
        </w:tc>
        <w:tc>
          <w:tcPr>
            <w:tcW w:w="5103" w:type="dxa"/>
          </w:tcPr>
          <w:p w14:paraId="407F721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如家溫馨</w:t>
            </w:r>
            <w:r>
              <w:rPr>
                <w:rFonts w:asciiTheme="minorEastAsia" w:eastAsiaTheme="minorEastAsia" w:hAnsiTheme="minorEastAsia" w:hint="eastAsia"/>
              </w:rPr>
              <w:t xml:space="preserve">　</w:t>
            </w:r>
            <w:r w:rsidRPr="0059671E">
              <w:rPr>
                <w:rFonts w:asciiTheme="minorEastAsia" w:eastAsiaTheme="minorEastAsia" w:hAnsiTheme="minorEastAsia" w:hint="eastAsia"/>
              </w:rPr>
              <w:t>10年多回憶</w:t>
            </w:r>
            <w:r>
              <w:rPr>
                <w:rFonts w:asciiTheme="minorEastAsia" w:eastAsiaTheme="minorEastAsia" w:hAnsiTheme="minorEastAsia" w:hint="eastAsia"/>
              </w:rPr>
              <w:t xml:space="preserve">　　</w:t>
            </w:r>
          </w:p>
          <w:p w14:paraId="744794F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天人堂慶</w:t>
            </w:r>
            <w:r>
              <w:rPr>
                <w:rFonts w:asciiTheme="minorEastAsia" w:eastAsiaTheme="minorEastAsia" w:hAnsiTheme="minorEastAsia" w:hint="eastAsia"/>
              </w:rPr>
              <w:t xml:space="preserve">　</w:t>
            </w:r>
            <w:r w:rsidRPr="0059671E">
              <w:rPr>
                <w:rFonts w:asciiTheme="minorEastAsia" w:eastAsiaTheme="minorEastAsia" w:hAnsiTheme="minorEastAsia" w:hint="eastAsia"/>
              </w:rPr>
              <w:t>惜福勤奮鬥</w:t>
            </w:r>
          </w:p>
          <w:p w14:paraId="792AE108" w14:textId="77777777" w:rsidR="00C9074B" w:rsidRPr="0059671E" w:rsidRDefault="00C9074B" w:rsidP="00815271">
            <w:pPr>
              <w:rPr>
                <w:rFonts w:asciiTheme="minorEastAsia" w:eastAsiaTheme="minorEastAsia" w:hAnsiTheme="minorEastAsia"/>
              </w:rPr>
            </w:pPr>
          </w:p>
          <w:p w14:paraId="7D07E25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婆媳阿姨一起來</w:t>
            </w:r>
          </w:p>
          <w:p w14:paraId="32824BB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追求養生上學去</w:t>
            </w:r>
          </w:p>
          <w:p w14:paraId="4B9F82EC" w14:textId="77777777" w:rsidR="00C9074B" w:rsidRPr="0059671E" w:rsidRDefault="00C9074B" w:rsidP="00815271">
            <w:pPr>
              <w:rPr>
                <w:rFonts w:asciiTheme="minorEastAsia" w:eastAsiaTheme="minorEastAsia" w:hAnsiTheme="minorEastAsia"/>
              </w:rPr>
            </w:pPr>
          </w:p>
          <w:p w14:paraId="416E709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無形庇祐風雨停歇</w:t>
            </w:r>
            <w:r>
              <w:rPr>
                <w:rFonts w:asciiTheme="minorEastAsia" w:eastAsiaTheme="minorEastAsia" w:hAnsiTheme="minorEastAsia" w:hint="eastAsia"/>
              </w:rPr>
              <w:t xml:space="preserve">　</w:t>
            </w:r>
            <w:r w:rsidRPr="0059671E">
              <w:rPr>
                <w:rFonts w:asciiTheme="minorEastAsia" w:eastAsiaTheme="minorEastAsia" w:hAnsiTheme="minorEastAsia" w:hint="eastAsia"/>
              </w:rPr>
              <w:t>奮起湖喜優遊</w:t>
            </w:r>
          </w:p>
          <w:p w14:paraId="44E287C1" w14:textId="77777777" w:rsidR="00C9074B" w:rsidRPr="0059671E" w:rsidRDefault="00C9074B" w:rsidP="00815271">
            <w:pPr>
              <w:ind w:firstLineChars="50" w:firstLine="120"/>
              <w:rPr>
                <w:rFonts w:asciiTheme="minorEastAsia" w:eastAsiaTheme="minorEastAsia" w:hAnsiTheme="minorEastAsia"/>
              </w:rPr>
            </w:pPr>
            <w:r w:rsidRPr="0059671E">
              <w:rPr>
                <w:rFonts w:asciiTheme="minorEastAsia" w:eastAsiaTheme="minorEastAsia" w:hAnsiTheme="minorEastAsia" w:hint="eastAsia"/>
              </w:rPr>
              <w:lastRenderedPageBreak/>
              <w:t>嘉縣初院20週年慶</w:t>
            </w:r>
          </w:p>
          <w:p w14:paraId="417EDFB7" w14:textId="77777777" w:rsidR="00C9074B" w:rsidRPr="0059671E" w:rsidRDefault="00C9074B" w:rsidP="00815271">
            <w:pPr>
              <w:ind w:firstLineChars="50" w:firstLine="120"/>
              <w:rPr>
                <w:rFonts w:asciiTheme="minorEastAsia" w:eastAsiaTheme="minorEastAsia" w:hAnsiTheme="minorEastAsia"/>
              </w:rPr>
            </w:pPr>
            <w:r w:rsidRPr="0059671E">
              <w:rPr>
                <w:rFonts w:asciiTheme="minorEastAsia" w:eastAsiaTheme="minorEastAsia" w:hAnsiTheme="minorEastAsia" w:hint="eastAsia"/>
              </w:rPr>
              <w:t>梅園樓閣教職列陣</w:t>
            </w:r>
          </w:p>
        </w:tc>
        <w:tc>
          <w:tcPr>
            <w:tcW w:w="1134" w:type="dxa"/>
            <w:vAlign w:val="center"/>
          </w:tcPr>
          <w:p w14:paraId="3B5938D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lastRenderedPageBreak/>
              <w:t>80</w:t>
            </w:r>
          </w:p>
          <w:p w14:paraId="68E63CE9" w14:textId="77777777" w:rsidR="00C9074B" w:rsidRPr="0059671E" w:rsidRDefault="00C9074B" w:rsidP="00815271">
            <w:pPr>
              <w:rPr>
                <w:rFonts w:asciiTheme="minorEastAsia" w:eastAsiaTheme="minorEastAsia" w:hAnsiTheme="minorEastAsia"/>
              </w:rPr>
            </w:pPr>
          </w:p>
          <w:p w14:paraId="63BBA84F" w14:textId="77777777" w:rsidR="00C9074B" w:rsidRPr="0059671E" w:rsidRDefault="00C9074B" w:rsidP="00815271">
            <w:pPr>
              <w:rPr>
                <w:rFonts w:asciiTheme="minorEastAsia" w:eastAsiaTheme="minorEastAsia" w:hAnsiTheme="minorEastAsia"/>
              </w:rPr>
            </w:pPr>
          </w:p>
          <w:p w14:paraId="3134CD9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83</w:t>
            </w:r>
          </w:p>
          <w:p w14:paraId="51C01377" w14:textId="77777777" w:rsidR="00C9074B" w:rsidRPr="0059671E" w:rsidRDefault="00C9074B" w:rsidP="00815271">
            <w:pPr>
              <w:rPr>
                <w:rFonts w:asciiTheme="minorEastAsia" w:eastAsiaTheme="minorEastAsia" w:hAnsiTheme="minorEastAsia"/>
              </w:rPr>
            </w:pPr>
          </w:p>
          <w:p w14:paraId="50B78E80" w14:textId="77777777" w:rsidR="00C9074B" w:rsidRPr="0059671E" w:rsidRDefault="00C9074B" w:rsidP="00815271">
            <w:pPr>
              <w:rPr>
                <w:rFonts w:asciiTheme="minorEastAsia" w:eastAsiaTheme="minorEastAsia" w:hAnsiTheme="minorEastAsia"/>
              </w:rPr>
            </w:pPr>
          </w:p>
          <w:p w14:paraId="2CE2AF4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85</w:t>
            </w:r>
          </w:p>
          <w:p w14:paraId="0F6AE40E" w14:textId="77777777" w:rsidR="00C9074B" w:rsidRPr="0059671E" w:rsidRDefault="00C9074B" w:rsidP="00815271">
            <w:pPr>
              <w:rPr>
                <w:rFonts w:asciiTheme="minorEastAsia" w:eastAsiaTheme="minorEastAsia" w:hAnsiTheme="minorEastAsia"/>
              </w:rPr>
            </w:pPr>
          </w:p>
          <w:p w14:paraId="12BB957A" w14:textId="77777777" w:rsidR="00C9074B" w:rsidRPr="0059671E" w:rsidRDefault="00C9074B" w:rsidP="00815271">
            <w:pPr>
              <w:rPr>
                <w:rFonts w:asciiTheme="minorEastAsia" w:eastAsiaTheme="minorEastAsia" w:hAnsiTheme="minorEastAsia"/>
              </w:rPr>
            </w:pPr>
          </w:p>
          <w:p w14:paraId="41621920" w14:textId="77777777" w:rsidR="00C9074B" w:rsidRPr="0059671E" w:rsidRDefault="00C9074B" w:rsidP="00815271">
            <w:pPr>
              <w:rPr>
                <w:rFonts w:asciiTheme="minorEastAsia" w:eastAsiaTheme="minorEastAsia" w:hAnsiTheme="minorEastAsia"/>
              </w:rPr>
            </w:pPr>
          </w:p>
        </w:tc>
        <w:tc>
          <w:tcPr>
            <w:tcW w:w="2661" w:type="dxa"/>
          </w:tcPr>
          <w:p w14:paraId="6B6AB61E" w14:textId="77777777" w:rsidR="00C9074B" w:rsidRPr="0059671E" w:rsidRDefault="00C9074B" w:rsidP="00815271">
            <w:pPr>
              <w:ind w:right="840"/>
              <w:rPr>
                <w:rFonts w:asciiTheme="minorEastAsia" w:eastAsiaTheme="minorEastAsia" w:hAnsiTheme="minorEastAsia"/>
              </w:rPr>
            </w:pPr>
            <w:r w:rsidRPr="0059671E">
              <w:rPr>
                <w:rFonts w:asciiTheme="minorEastAsia" w:eastAsiaTheme="minorEastAsia" w:hAnsiTheme="minorEastAsia" w:hint="eastAsia"/>
              </w:rPr>
              <w:lastRenderedPageBreak/>
              <w:t>呂靜式</w:t>
            </w:r>
          </w:p>
          <w:p w14:paraId="77D98066" w14:textId="77777777" w:rsidR="00C9074B" w:rsidRPr="0059671E" w:rsidRDefault="00C9074B" w:rsidP="00815271">
            <w:pPr>
              <w:ind w:right="840"/>
              <w:rPr>
                <w:rFonts w:asciiTheme="minorEastAsia" w:eastAsiaTheme="minorEastAsia" w:hAnsiTheme="minorEastAsia"/>
              </w:rPr>
            </w:pPr>
          </w:p>
          <w:p w14:paraId="6E1FD1A5" w14:textId="77777777" w:rsidR="00C9074B" w:rsidRPr="0059671E" w:rsidRDefault="00C9074B" w:rsidP="00815271">
            <w:pPr>
              <w:ind w:right="840"/>
              <w:rPr>
                <w:rFonts w:asciiTheme="minorEastAsia" w:eastAsiaTheme="minorEastAsia" w:hAnsiTheme="minorEastAsia"/>
              </w:rPr>
            </w:pPr>
          </w:p>
          <w:p w14:paraId="55BAAC3D" w14:textId="77777777" w:rsidR="00C9074B" w:rsidRPr="0059671E" w:rsidRDefault="00C9074B" w:rsidP="00815271">
            <w:pPr>
              <w:ind w:right="840"/>
              <w:rPr>
                <w:rFonts w:asciiTheme="minorEastAsia" w:eastAsiaTheme="minorEastAsia" w:hAnsiTheme="minorEastAsia"/>
              </w:rPr>
            </w:pPr>
            <w:r w:rsidRPr="0059671E">
              <w:rPr>
                <w:rFonts w:asciiTheme="minorEastAsia" w:eastAsiaTheme="minorEastAsia" w:hAnsiTheme="minorEastAsia" w:hint="eastAsia"/>
              </w:rPr>
              <w:t>李靜洋</w:t>
            </w:r>
          </w:p>
          <w:p w14:paraId="756E7F64" w14:textId="77777777" w:rsidR="00C9074B" w:rsidRPr="0059671E" w:rsidRDefault="00C9074B" w:rsidP="00815271">
            <w:pPr>
              <w:ind w:right="840"/>
              <w:rPr>
                <w:rFonts w:asciiTheme="minorEastAsia" w:eastAsiaTheme="minorEastAsia" w:hAnsiTheme="minorEastAsia"/>
              </w:rPr>
            </w:pPr>
          </w:p>
          <w:p w14:paraId="2B1A1A5D" w14:textId="77777777" w:rsidR="00C9074B" w:rsidRPr="0059671E" w:rsidRDefault="00C9074B" w:rsidP="00815271">
            <w:pPr>
              <w:ind w:right="840"/>
              <w:rPr>
                <w:rFonts w:asciiTheme="minorEastAsia" w:eastAsiaTheme="minorEastAsia" w:hAnsiTheme="minorEastAsia"/>
              </w:rPr>
            </w:pPr>
          </w:p>
          <w:p w14:paraId="23721F27" w14:textId="77777777" w:rsidR="00C9074B" w:rsidRPr="0059671E" w:rsidRDefault="00C9074B" w:rsidP="00815271">
            <w:pPr>
              <w:ind w:right="840"/>
              <w:rPr>
                <w:rFonts w:asciiTheme="minorEastAsia" w:eastAsiaTheme="minorEastAsia" w:hAnsiTheme="minorEastAsia"/>
              </w:rPr>
            </w:pPr>
            <w:r w:rsidRPr="0059671E">
              <w:rPr>
                <w:rFonts w:asciiTheme="minorEastAsia" w:eastAsiaTheme="minorEastAsia" w:hAnsiTheme="minorEastAsia" w:hint="eastAsia"/>
              </w:rPr>
              <w:t>金光寵</w:t>
            </w:r>
          </w:p>
        </w:tc>
        <w:tc>
          <w:tcPr>
            <w:tcW w:w="1024" w:type="dxa"/>
            <w:vAlign w:val="center"/>
          </w:tcPr>
          <w:p w14:paraId="6C21EBF0" w14:textId="77777777" w:rsidR="00C9074B" w:rsidRPr="0059671E" w:rsidRDefault="00C9074B" w:rsidP="00815271">
            <w:pPr>
              <w:jc w:val="center"/>
              <w:rPr>
                <w:rFonts w:asciiTheme="minorEastAsia" w:eastAsiaTheme="minorEastAsia" w:hAnsiTheme="minorEastAsia"/>
              </w:rPr>
            </w:pPr>
          </w:p>
        </w:tc>
      </w:tr>
      <w:tr w:rsidR="00C9074B" w:rsidRPr="0059671E" w14:paraId="05254587" w14:textId="77777777" w:rsidTr="00815271">
        <w:trPr>
          <w:trHeight w:val="513"/>
        </w:trPr>
        <w:tc>
          <w:tcPr>
            <w:tcW w:w="1403" w:type="dxa"/>
          </w:tcPr>
          <w:p w14:paraId="059658C1"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10"/>
              </w:smartTagPr>
              <w:r w:rsidRPr="0059671E">
                <w:rPr>
                  <w:rFonts w:asciiTheme="minorEastAsia" w:eastAsiaTheme="minorEastAsia" w:hAnsiTheme="minorEastAsia" w:hint="eastAsia"/>
                </w:rPr>
                <w:t>2010/7/15</w:t>
              </w:r>
            </w:smartTag>
          </w:p>
        </w:tc>
        <w:tc>
          <w:tcPr>
            <w:tcW w:w="832" w:type="dxa"/>
            <w:vAlign w:val="center"/>
          </w:tcPr>
          <w:p w14:paraId="73D78C0C"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316</w:t>
            </w:r>
          </w:p>
          <w:p w14:paraId="2F24A172" w14:textId="77777777" w:rsidR="00C9074B" w:rsidRPr="0059671E" w:rsidRDefault="00C9074B" w:rsidP="00815271">
            <w:pPr>
              <w:jc w:val="both"/>
              <w:rPr>
                <w:rFonts w:asciiTheme="minorEastAsia" w:eastAsiaTheme="minorEastAsia" w:hAnsiTheme="minorEastAsia"/>
              </w:rPr>
            </w:pPr>
          </w:p>
        </w:tc>
        <w:tc>
          <w:tcPr>
            <w:tcW w:w="2835" w:type="dxa"/>
          </w:tcPr>
          <w:p w14:paraId="2B525A46"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深耕深根園地</w:t>
            </w:r>
          </w:p>
        </w:tc>
        <w:tc>
          <w:tcPr>
            <w:tcW w:w="5103" w:type="dxa"/>
          </w:tcPr>
          <w:p w14:paraId="115DEA5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慧明與老和尚</w:t>
            </w:r>
          </w:p>
        </w:tc>
        <w:tc>
          <w:tcPr>
            <w:tcW w:w="1134" w:type="dxa"/>
            <w:vAlign w:val="center"/>
          </w:tcPr>
          <w:p w14:paraId="5AF3432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88</w:t>
            </w:r>
          </w:p>
          <w:p w14:paraId="4163F035" w14:textId="77777777" w:rsidR="00C9074B" w:rsidRPr="0059671E" w:rsidRDefault="00C9074B" w:rsidP="00815271">
            <w:pPr>
              <w:rPr>
                <w:rFonts w:asciiTheme="minorEastAsia" w:eastAsiaTheme="minorEastAsia" w:hAnsiTheme="minorEastAsia"/>
              </w:rPr>
            </w:pPr>
          </w:p>
        </w:tc>
        <w:tc>
          <w:tcPr>
            <w:tcW w:w="2661" w:type="dxa"/>
          </w:tcPr>
          <w:p w14:paraId="3202EE35" w14:textId="77777777" w:rsidR="00C9074B" w:rsidRPr="0059671E" w:rsidRDefault="00C9074B" w:rsidP="00815271">
            <w:pPr>
              <w:ind w:right="840"/>
              <w:rPr>
                <w:rFonts w:asciiTheme="minorEastAsia" w:eastAsiaTheme="minorEastAsia" w:hAnsiTheme="minorEastAsia"/>
              </w:rPr>
            </w:pPr>
            <w:r w:rsidRPr="0059671E">
              <w:rPr>
                <w:rFonts w:asciiTheme="minorEastAsia" w:eastAsiaTheme="minorEastAsia" w:hAnsiTheme="minorEastAsia" w:hint="eastAsia"/>
              </w:rPr>
              <w:t>陳月原</w:t>
            </w:r>
          </w:p>
        </w:tc>
        <w:tc>
          <w:tcPr>
            <w:tcW w:w="1024" w:type="dxa"/>
            <w:vAlign w:val="center"/>
          </w:tcPr>
          <w:p w14:paraId="35792FA3" w14:textId="77777777" w:rsidR="00C9074B" w:rsidRPr="0059671E" w:rsidRDefault="00C9074B" w:rsidP="00815271">
            <w:pPr>
              <w:jc w:val="center"/>
              <w:rPr>
                <w:rFonts w:asciiTheme="minorEastAsia" w:eastAsiaTheme="minorEastAsia" w:hAnsiTheme="minorEastAsia"/>
              </w:rPr>
            </w:pPr>
          </w:p>
        </w:tc>
      </w:tr>
      <w:tr w:rsidR="00C9074B" w:rsidRPr="0059671E" w14:paraId="7AF41A34" w14:textId="77777777" w:rsidTr="00815271">
        <w:trPr>
          <w:trHeight w:val="513"/>
        </w:trPr>
        <w:tc>
          <w:tcPr>
            <w:tcW w:w="1403" w:type="dxa"/>
          </w:tcPr>
          <w:p w14:paraId="01E90032"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10"/>
              </w:smartTagPr>
              <w:r w:rsidRPr="0059671E">
                <w:rPr>
                  <w:rFonts w:asciiTheme="minorEastAsia" w:eastAsiaTheme="minorEastAsia" w:hAnsiTheme="minorEastAsia" w:hint="eastAsia"/>
                </w:rPr>
                <w:t>2010/7/15</w:t>
              </w:r>
            </w:smartTag>
          </w:p>
        </w:tc>
        <w:tc>
          <w:tcPr>
            <w:tcW w:w="832" w:type="dxa"/>
            <w:vAlign w:val="center"/>
          </w:tcPr>
          <w:p w14:paraId="62B941D3"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316</w:t>
            </w:r>
          </w:p>
          <w:p w14:paraId="781F1651" w14:textId="77777777" w:rsidR="00C9074B" w:rsidRPr="0059671E" w:rsidRDefault="00C9074B" w:rsidP="00815271">
            <w:pPr>
              <w:jc w:val="both"/>
              <w:rPr>
                <w:rFonts w:asciiTheme="minorEastAsia" w:eastAsiaTheme="minorEastAsia" w:hAnsiTheme="minorEastAsia"/>
              </w:rPr>
            </w:pPr>
          </w:p>
        </w:tc>
        <w:tc>
          <w:tcPr>
            <w:tcW w:w="2835" w:type="dxa"/>
          </w:tcPr>
          <w:p w14:paraId="5BA80A06"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交流平台</w:t>
            </w:r>
          </w:p>
        </w:tc>
        <w:tc>
          <w:tcPr>
            <w:tcW w:w="5103" w:type="dxa"/>
          </w:tcPr>
          <w:p w14:paraId="589577E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第</w:t>
            </w:r>
            <w:r w:rsidRPr="0059671E">
              <w:rPr>
                <w:rFonts w:asciiTheme="minorEastAsia" w:eastAsiaTheme="minorEastAsia" w:hAnsiTheme="minorEastAsia"/>
              </w:rPr>
              <w:t>5</w:t>
            </w:r>
            <w:r w:rsidRPr="0059671E">
              <w:rPr>
                <w:rFonts w:asciiTheme="minorEastAsia" w:eastAsiaTheme="minorEastAsia" w:hAnsiTheme="minorEastAsia" w:hint="eastAsia"/>
              </w:rPr>
              <w:t>5</w:t>
            </w:r>
            <w:r w:rsidRPr="0059671E">
              <w:rPr>
                <w:rFonts w:asciiTheme="minorEastAsia" w:eastAsiaTheme="minorEastAsia" w:hAnsiTheme="minorEastAsia"/>
              </w:rPr>
              <w:t>期</w:t>
            </w:r>
            <w:r w:rsidRPr="0059671E">
              <w:rPr>
                <w:rFonts w:asciiTheme="minorEastAsia" w:eastAsiaTheme="minorEastAsia" w:hAnsiTheme="minorEastAsia" w:hint="eastAsia"/>
              </w:rPr>
              <w:t>《</w:t>
            </w:r>
            <w:r w:rsidRPr="0059671E">
              <w:rPr>
                <w:rFonts w:asciiTheme="minorEastAsia" w:eastAsiaTheme="minorEastAsia" w:hAnsiTheme="minorEastAsia"/>
              </w:rPr>
              <w:t>旋和</w:t>
            </w:r>
            <w:r w:rsidRPr="0059671E">
              <w:rPr>
                <w:rFonts w:asciiTheme="minorEastAsia" w:eastAsiaTheme="minorEastAsia" w:hAnsiTheme="minorEastAsia" w:hint="eastAsia"/>
              </w:rPr>
              <w:t>》</w:t>
            </w:r>
            <w:r w:rsidRPr="0059671E">
              <w:rPr>
                <w:rFonts w:asciiTheme="minorEastAsia" w:eastAsiaTheme="minorEastAsia" w:hAnsiTheme="minorEastAsia"/>
              </w:rPr>
              <w:t>季刊</w:t>
            </w:r>
            <w:r w:rsidRPr="0059671E">
              <w:rPr>
                <w:rFonts w:asciiTheme="minorEastAsia" w:eastAsiaTheme="minorEastAsia" w:hAnsiTheme="minorEastAsia" w:hint="eastAsia"/>
              </w:rPr>
              <w:t>簡介</w:t>
            </w:r>
          </w:p>
        </w:tc>
        <w:tc>
          <w:tcPr>
            <w:tcW w:w="1134" w:type="dxa"/>
            <w:vAlign w:val="center"/>
          </w:tcPr>
          <w:p w14:paraId="792585B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92</w:t>
            </w:r>
          </w:p>
          <w:p w14:paraId="2F87FBE0" w14:textId="77777777" w:rsidR="00C9074B" w:rsidRPr="0059671E" w:rsidRDefault="00C9074B" w:rsidP="00815271">
            <w:pPr>
              <w:rPr>
                <w:rFonts w:asciiTheme="minorEastAsia" w:eastAsiaTheme="minorEastAsia" w:hAnsiTheme="minorEastAsia"/>
              </w:rPr>
            </w:pPr>
          </w:p>
        </w:tc>
        <w:tc>
          <w:tcPr>
            <w:tcW w:w="2661" w:type="dxa"/>
          </w:tcPr>
          <w:p w14:paraId="0ED688FC" w14:textId="77777777" w:rsidR="00C9074B" w:rsidRPr="0059671E" w:rsidRDefault="00C9074B" w:rsidP="00815271">
            <w:pPr>
              <w:ind w:right="840"/>
              <w:rPr>
                <w:rFonts w:asciiTheme="minorEastAsia" w:eastAsiaTheme="minorEastAsia" w:hAnsiTheme="minorEastAsia"/>
              </w:rPr>
            </w:pPr>
            <w:r w:rsidRPr="0059671E">
              <w:rPr>
                <w:rFonts w:asciiTheme="minorEastAsia" w:eastAsiaTheme="minorEastAsia" w:hAnsiTheme="minorEastAsia" w:hint="eastAsia"/>
              </w:rPr>
              <w:t>劉普珍</w:t>
            </w:r>
          </w:p>
        </w:tc>
        <w:tc>
          <w:tcPr>
            <w:tcW w:w="1024" w:type="dxa"/>
            <w:vAlign w:val="center"/>
          </w:tcPr>
          <w:p w14:paraId="5751DF65" w14:textId="77777777" w:rsidR="00C9074B" w:rsidRPr="0059671E" w:rsidRDefault="00C9074B" w:rsidP="00815271">
            <w:pPr>
              <w:jc w:val="center"/>
              <w:rPr>
                <w:rFonts w:asciiTheme="minorEastAsia" w:eastAsiaTheme="minorEastAsia" w:hAnsiTheme="minorEastAsia"/>
              </w:rPr>
            </w:pPr>
          </w:p>
        </w:tc>
      </w:tr>
      <w:tr w:rsidR="00C9074B" w:rsidRPr="0059671E" w14:paraId="63A857D5" w14:textId="77777777" w:rsidTr="00815271">
        <w:trPr>
          <w:trHeight w:val="513"/>
        </w:trPr>
        <w:tc>
          <w:tcPr>
            <w:tcW w:w="1403" w:type="dxa"/>
          </w:tcPr>
          <w:p w14:paraId="019E280B"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10"/>
              </w:smartTagPr>
              <w:r w:rsidRPr="0059671E">
                <w:rPr>
                  <w:rFonts w:asciiTheme="minorEastAsia" w:eastAsiaTheme="minorEastAsia" w:hAnsiTheme="minorEastAsia" w:hint="eastAsia"/>
                </w:rPr>
                <w:t>2010/7/15</w:t>
              </w:r>
            </w:smartTag>
          </w:p>
        </w:tc>
        <w:tc>
          <w:tcPr>
            <w:tcW w:w="832" w:type="dxa"/>
            <w:vAlign w:val="center"/>
          </w:tcPr>
          <w:p w14:paraId="2B72D7E2"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316</w:t>
            </w:r>
          </w:p>
          <w:p w14:paraId="6FD0C12E" w14:textId="77777777" w:rsidR="00C9074B" w:rsidRPr="0059671E" w:rsidRDefault="00C9074B" w:rsidP="00815271">
            <w:pPr>
              <w:jc w:val="both"/>
              <w:rPr>
                <w:rFonts w:asciiTheme="minorEastAsia" w:eastAsiaTheme="minorEastAsia" w:hAnsiTheme="minorEastAsia"/>
              </w:rPr>
            </w:pPr>
          </w:p>
        </w:tc>
        <w:tc>
          <w:tcPr>
            <w:tcW w:w="2835" w:type="dxa"/>
          </w:tcPr>
          <w:p w14:paraId="36900360"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color w:val="000000"/>
              </w:rPr>
              <w:t>參贊化育</w:t>
            </w:r>
          </w:p>
        </w:tc>
        <w:tc>
          <w:tcPr>
            <w:tcW w:w="5103" w:type="dxa"/>
          </w:tcPr>
          <w:p w14:paraId="4DDE4D45"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rPr>
              <w:t>紅心向日葵普照寶島急難救助與扶助弱勢</w:t>
            </w:r>
          </w:p>
          <w:p w14:paraId="64473046" w14:textId="77777777" w:rsidR="00C9074B" w:rsidRPr="0059671E" w:rsidRDefault="00C9074B" w:rsidP="00815271">
            <w:pPr>
              <w:rPr>
                <w:rFonts w:asciiTheme="minorEastAsia" w:eastAsiaTheme="minorEastAsia" w:hAnsiTheme="minorEastAsia"/>
              </w:rPr>
            </w:pPr>
          </w:p>
        </w:tc>
        <w:tc>
          <w:tcPr>
            <w:tcW w:w="1134" w:type="dxa"/>
            <w:vAlign w:val="center"/>
          </w:tcPr>
          <w:p w14:paraId="1A13CFF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96</w:t>
            </w:r>
          </w:p>
          <w:p w14:paraId="051DE4BE" w14:textId="77777777" w:rsidR="00C9074B" w:rsidRPr="0059671E" w:rsidRDefault="00C9074B" w:rsidP="00815271">
            <w:pPr>
              <w:rPr>
                <w:rFonts w:asciiTheme="minorEastAsia" w:eastAsiaTheme="minorEastAsia" w:hAnsiTheme="minorEastAsia"/>
              </w:rPr>
            </w:pPr>
          </w:p>
        </w:tc>
        <w:tc>
          <w:tcPr>
            <w:tcW w:w="2661" w:type="dxa"/>
          </w:tcPr>
          <w:p w14:paraId="66DCEE5D" w14:textId="77777777" w:rsidR="00C9074B" w:rsidRPr="0059671E" w:rsidRDefault="00C9074B" w:rsidP="00815271">
            <w:pPr>
              <w:ind w:right="840"/>
              <w:rPr>
                <w:rFonts w:asciiTheme="minorEastAsia" w:eastAsiaTheme="minorEastAsia" w:hAnsiTheme="minorEastAsia"/>
              </w:rPr>
            </w:pPr>
            <w:r w:rsidRPr="0059671E">
              <w:rPr>
                <w:rFonts w:asciiTheme="minorEastAsia" w:eastAsiaTheme="minorEastAsia" w:hAnsiTheme="minorEastAsia" w:hint="eastAsia"/>
              </w:rPr>
              <w:t>中華民國紅心字會</w:t>
            </w:r>
          </w:p>
        </w:tc>
        <w:tc>
          <w:tcPr>
            <w:tcW w:w="1024" w:type="dxa"/>
            <w:vAlign w:val="center"/>
          </w:tcPr>
          <w:p w14:paraId="44B15F78" w14:textId="77777777" w:rsidR="00C9074B" w:rsidRPr="0059671E" w:rsidRDefault="00C9074B" w:rsidP="00815271">
            <w:pPr>
              <w:jc w:val="center"/>
              <w:rPr>
                <w:rFonts w:asciiTheme="minorEastAsia" w:eastAsiaTheme="minorEastAsia" w:hAnsiTheme="minorEastAsia"/>
              </w:rPr>
            </w:pPr>
          </w:p>
        </w:tc>
      </w:tr>
      <w:tr w:rsidR="00C9074B" w:rsidRPr="0059671E" w14:paraId="7E8F74B2" w14:textId="77777777" w:rsidTr="00815271">
        <w:trPr>
          <w:trHeight w:val="513"/>
        </w:trPr>
        <w:tc>
          <w:tcPr>
            <w:tcW w:w="1403" w:type="dxa"/>
          </w:tcPr>
          <w:p w14:paraId="4C3E6D08"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10"/>
              </w:smartTagPr>
              <w:r w:rsidRPr="0059671E">
                <w:rPr>
                  <w:rFonts w:asciiTheme="minorEastAsia" w:eastAsiaTheme="minorEastAsia" w:hAnsiTheme="minorEastAsia" w:hint="eastAsia"/>
                </w:rPr>
                <w:t>2010/7/15</w:t>
              </w:r>
            </w:smartTag>
          </w:p>
        </w:tc>
        <w:tc>
          <w:tcPr>
            <w:tcW w:w="832" w:type="dxa"/>
            <w:vAlign w:val="center"/>
          </w:tcPr>
          <w:p w14:paraId="11E99FE7"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316</w:t>
            </w:r>
          </w:p>
          <w:p w14:paraId="4AA82C25" w14:textId="77777777" w:rsidR="00C9074B" w:rsidRPr="0059671E" w:rsidRDefault="00C9074B" w:rsidP="00815271">
            <w:pPr>
              <w:jc w:val="both"/>
              <w:rPr>
                <w:rFonts w:asciiTheme="minorEastAsia" w:eastAsiaTheme="minorEastAsia" w:hAnsiTheme="minorEastAsia"/>
              </w:rPr>
            </w:pPr>
          </w:p>
        </w:tc>
        <w:tc>
          <w:tcPr>
            <w:tcW w:w="2835" w:type="dxa"/>
          </w:tcPr>
          <w:p w14:paraId="30B26F5E" w14:textId="77777777" w:rsidR="00C9074B" w:rsidRPr="0059671E" w:rsidRDefault="00C9074B" w:rsidP="00815271">
            <w:pPr>
              <w:spacing w:beforeLines="50" w:before="180" w:line="0" w:lineRule="atLeast"/>
              <w:rPr>
                <w:rFonts w:asciiTheme="minorEastAsia" w:eastAsiaTheme="minorEastAsia" w:hAnsiTheme="minorEastAsia"/>
                <w:b/>
              </w:rPr>
            </w:pPr>
            <w:r w:rsidRPr="0059671E">
              <w:rPr>
                <w:rFonts w:asciiTheme="minorEastAsia" w:eastAsiaTheme="minorEastAsia" w:hAnsiTheme="minorEastAsia" w:hint="eastAsia"/>
                <w:b/>
              </w:rPr>
              <w:t>大家來作功德</w:t>
            </w:r>
          </w:p>
        </w:tc>
        <w:tc>
          <w:tcPr>
            <w:tcW w:w="5103" w:type="dxa"/>
          </w:tcPr>
          <w:p w14:paraId="48674084" w14:textId="77777777" w:rsidR="00C9074B" w:rsidRPr="0059671E" w:rsidRDefault="00C9074B" w:rsidP="00815271">
            <w:pPr>
              <w:spacing w:beforeLines="50" w:before="180" w:line="0" w:lineRule="atLeast"/>
              <w:rPr>
                <w:rFonts w:asciiTheme="minorEastAsia" w:eastAsiaTheme="minorEastAsia" w:hAnsiTheme="minorEastAsia"/>
              </w:rPr>
            </w:pPr>
            <w:r w:rsidRPr="0059671E">
              <w:rPr>
                <w:rFonts w:asciiTheme="minorEastAsia" w:eastAsiaTheme="minorEastAsia" w:hAnsiTheme="minorEastAsia" w:hint="eastAsia"/>
              </w:rPr>
              <w:t>每月量力財施種福田</w:t>
            </w:r>
          </w:p>
          <w:p w14:paraId="3C22D9DA" w14:textId="77777777" w:rsidR="00C9074B" w:rsidRPr="0059671E" w:rsidRDefault="00C9074B" w:rsidP="00815271">
            <w:pPr>
              <w:spacing w:beforeLines="50" w:before="180" w:line="0" w:lineRule="atLeast"/>
              <w:rPr>
                <w:rFonts w:asciiTheme="minorEastAsia" w:eastAsiaTheme="minorEastAsia" w:hAnsiTheme="minorEastAsia"/>
              </w:rPr>
            </w:pPr>
            <w:r w:rsidRPr="0059671E">
              <w:rPr>
                <w:rFonts w:asciiTheme="minorEastAsia" w:eastAsiaTheme="minorEastAsia" w:hAnsiTheme="minorEastAsia" w:hint="eastAsia"/>
              </w:rPr>
              <w:t>感恩200固教財立教基</w:t>
            </w:r>
          </w:p>
        </w:tc>
        <w:tc>
          <w:tcPr>
            <w:tcW w:w="1134" w:type="dxa"/>
            <w:vAlign w:val="center"/>
          </w:tcPr>
          <w:p w14:paraId="200C482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99</w:t>
            </w:r>
          </w:p>
        </w:tc>
        <w:tc>
          <w:tcPr>
            <w:tcW w:w="2661" w:type="dxa"/>
          </w:tcPr>
          <w:p w14:paraId="1237DBDA" w14:textId="77777777" w:rsidR="00C9074B" w:rsidRPr="0059671E" w:rsidRDefault="00C9074B" w:rsidP="00815271">
            <w:pPr>
              <w:snapToGrid w:val="0"/>
              <w:spacing w:beforeLines="50" w:before="180" w:line="288" w:lineRule="auto"/>
              <w:ind w:right="600"/>
              <w:jc w:val="right"/>
              <w:rPr>
                <w:rFonts w:asciiTheme="minorEastAsia" w:eastAsiaTheme="minorEastAsia" w:hAnsiTheme="minorEastAsia"/>
              </w:rPr>
            </w:pPr>
            <w:r w:rsidRPr="0059671E">
              <w:rPr>
                <w:rFonts w:asciiTheme="minorEastAsia" w:eastAsiaTheme="minorEastAsia" w:hAnsiTheme="minorEastAsia" w:hint="eastAsia"/>
              </w:rPr>
              <w:t>弘教經費籌募與</w:t>
            </w:r>
          </w:p>
          <w:p w14:paraId="03FA0713" w14:textId="77777777" w:rsidR="00C9074B" w:rsidRPr="0059671E" w:rsidRDefault="00C9074B" w:rsidP="00815271">
            <w:pPr>
              <w:snapToGrid w:val="0"/>
              <w:spacing w:beforeLines="50" w:before="180" w:line="288" w:lineRule="auto"/>
              <w:ind w:right="840"/>
              <w:rPr>
                <w:rFonts w:asciiTheme="minorEastAsia" w:eastAsiaTheme="minorEastAsia" w:hAnsiTheme="minorEastAsia"/>
              </w:rPr>
            </w:pPr>
            <w:r w:rsidRPr="0059671E">
              <w:rPr>
                <w:rFonts w:asciiTheme="minorEastAsia" w:eastAsiaTheme="minorEastAsia" w:hAnsiTheme="minorEastAsia" w:hint="eastAsia"/>
              </w:rPr>
              <w:t>節用委員會</w:t>
            </w:r>
          </w:p>
          <w:p w14:paraId="29EE2551" w14:textId="77777777" w:rsidR="00C9074B" w:rsidRPr="0059671E" w:rsidRDefault="00C9074B" w:rsidP="00815271">
            <w:pPr>
              <w:ind w:right="840"/>
              <w:rPr>
                <w:rFonts w:asciiTheme="minorEastAsia" w:eastAsiaTheme="minorEastAsia" w:hAnsiTheme="minorEastAsia"/>
              </w:rPr>
            </w:pPr>
          </w:p>
        </w:tc>
        <w:tc>
          <w:tcPr>
            <w:tcW w:w="1024" w:type="dxa"/>
            <w:vAlign w:val="center"/>
          </w:tcPr>
          <w:p w14:paraId="301A5DDB" w14:textId="77777777" w:rsidR="00C9074B" w:rsidRPr="0059671E" w:rsidRDefault="00C9074B" w:rsidP="00815271">
            <w:pPr>
              <w:jc w:val="center"/>
              <w:rPr>
                <w:rFonts w:asciiTheme="minorEastAsia" w:eastAsiaTheme="minorEastAsia" w:hAnsiTheme="minorEastAsia"/>
              </w:rPr>
            </w:pPr>
          </w:p>
        </w:tc>
      </w:tr>
      <w:tr w:rsidR="00C9074B" w:rsidRPr="0059671E" w14:paraId="450E0A4B" w14:textId="77777777" w:rsidTr="00815271">
        <w:trPr>
          <w:trHeight w:val="670"/>
        </w:trPr>
        <w:tc>
          <w:tcPr>
            <w:tcW w:w="1403" w:type="dxa"/>
          </w:tcPr>
          <w:p w14:paraId="607CBE35"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10"/>
              </w:smartTagPr>
              <w:r w:rsidRPr="0059671E">
                <w:rPr>
                  <w:rFonts w:asciiTheme="minorEastAsia" w:eastAsiaTheme="minorEastAsia" w:hAnsiTheme="minorEastAsia" w:hint="eastAsia"/>
                </w:rPr>
                <w:t>2010/7/15</w:t>
              </w:r>
            </w:smartTag>
          </w:p>
        </w:tc>
        <w:tc>
          <w:tcPr>
            <w:tcW w:w="832" w:type="dxa"/>
            <w:vAlign w:val="center"/>
          </w:tcPr>
          <w:p w14:paraId="2C99E6AC"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316</w:t>
            </w:r>
          </w:p>
          <w:p w14:paraId="27333226" w14:textId="77777777" w:rsidR="00C9074B" w:rsidRPr="0059671E" w:rsidRDefault="00C9074B" w:rsidP="00815271">
            <w:pPr>
              <w:jc w:val="both"/>
              <w:rPr>
                <w:rFonts w:asciiTheme="minorEastAsia" w:eastAsiaTheme="minorEastAsia" w:hAnsiTheme="minorEastAsia"/>
              </w:rPr>
            </w:pPr>
          </w:p>
          <w:p w14:paraId="7217913A" w14:textId="77777777" w:rsidR="00C9074B" w:rsidRPr="0059671E" w:rsidRDefault="00C9074B" w:rsidP="00815271">
            <w:pPr>
              <w:jc w:val="both"/>
              <w:rPr>
                <w:rFonts w:asciiTheme="minorEastAsia" w:eastAsiaTheme="minorEastAsia" w:hAnsiTheme="minorEastAsia"/>
              </w:rPr>
            </w:pPr>
          </w:p>
        </w:tc>
        <w:tc>
          <w:tcPr>
            <w:tcW w:w="2835" w:type="dxa"/>
          </w:tcPr>
          <w:p w14:paraId="0D2B4B78"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歷史上今天</w:t>
            </w:r>
          </w:p>
        </w:tc>
        <w:tc>
          <w:tcPr>
            <w:tcW w:w="5103" w:type="dxa"/>
          </w:tcPr>
          <w:p w14:paraId="50FAF59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寫給親愛的天帝教同奮〈涵靜老人天命之路〉</w:t>
            </w:r>
          </w:p>
        </w:tc>
        <w:tc>
          <w:tcPr>
            <w:tcW w:w="1134" w:type="dxa"/>
            <w:vAlign w:val="center"/>
          </w:tcPr>
          <w:p w14:paraId="46AB6D4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101</w:t>
            </w:r>
          </w:p>
        </w:tc>
        <w:tc>
          <w:tcPr>
            <w:tcW w:w="2661" w:type="dxa"/>
          </w:tcPr>
          <w:p w14:paraId="398C2013" w14:textId="77777777" w:rsidR="00C9074B" w:rsidRPr="0059671E" w:rsidRDefault="00C9074B" w:rsidP="00815271">
            <w:pPr>
              <w:ind w:right="840"/>
              <w:rPr>
                <w:rFonts w:asciiTheme="minorEastAsia" w:eastAsiaTheme="minorEastAsia" w:hAnsiTheme="minorEastAsia"/>
              </w:rPr>
            </w:pPr>
            <w:r w:rsidRPr="0059671E">
              <w:rPr>
                <w:rFonts w:asciiTheme="minorEastAsia" w:eastAsiaTheme="minorEastAsia" w:hAnsiTheme="minorEastAsia" w:hint="eastAsia"/>
              </w:rPr>
              <w:t>教史委員會</w:t>
            </w:r>
          </w:p>
        </w:tc>
        <w:tc>
          <w:tcPr>
            <w:tcW w:w="1024" w:type="dxa"/>
            <w:vAlign w:val="center"/>
          </w:tcPr>
          <w:p w14:paraId="4FB7463A" w14:textId="77777777" w:rsidR="00C9074B" w:rsidRPr="0059671E" w:rsidRDefault="00C9074B" w:rsidP="00815271">
            <w:pPr>
              <w:jc w:val="center"/>
              <w:rPr>
                <w:rFonts w:asciiTheme="minorEastAsia" w:eastAsiaTheme="minorEastAsia" w:hAnsiTheme="minorEastAsia"/>
              </w:rPr>
            </w:pPr>
          </w:p>
        </w:tc>
      </w:tr>
      <w:tr w:rsidR="00C9074B" w:rsidRPr="0059671E" w14:paraId="7621FD09" w14:textId="77777777" w:rsidTr="00815271">
        <w:trPr>
          <w:trHeight w:val="513"/>
        </w:trPr>
        <w:tc>
          <w:tcPr>
            <w:tcW w:w="1403" w:type="dxa"/>
          </w:tcPr>
          <w:p w14:paraId="46ADB650"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10"/>
              </w:smartTagPr>
              <w:r w:rsidRPr="0059671E">
                <w:rPr>
                  <w:rFonts w:asciiTheme="minorEastAsia" w:eastAsiaTheme="minorEastAsia" w:hAnsiTheme="minorEastAsia" w:hint="eastAsia"/>
                </w:rPr>
                <w:t>2010/7/15</w:t>
              </w:r>
            </w:smartTag>
          </w:p>
        </w:tc>
        <w:tc>
          <w:tcPr>
            <w:tcW w:w="832" w:type="dxa"/>
            <w:vAlign w:val="center"/>
          </w:tcPr>
          <w:p w14:paraId="1137F774"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316</w:t>
            </w:r>
          </w:p>
          <w:p w14:paraId="2B1CCF32" w14:textId="77777777" w:rsidR="00C9074B" w:rsidRPr="0059671E" w:rsidRDefault="00C9074B" w:rsidP="00815271">
            <w:pPr>
              <w:jc w:val="both"/>
              <w:rPr>
                <w:rFonts w:asciiTheme="minorEastAsia" w:eastAsiaTheme="minorEastAsia" w:hAnsiTheme="minorEastAsia"/>
              </w:rPr>
            </w:pPr>
          </w:p>
        </w:tc>
        <w:tc>
          <w:tcPr>
            <w:tcW w:w="2835" w:type="dxa"/>
          </w:tcPr>
          <w:p w14:paraId="0B457188" w14:textId="77777777" w:rsidR="00C9074B" w:rsidRPr="0059671E" w:rsidRDefault="00C9074B" w:rsidP="00815271">
            <w:pPr>
              <w:rPr>
                <w:rFonts w:asciiTheme="minorEastAsia" w:eastAsiaTheme="minorEastAsia" w:hAnsiTheme="minorEastAsia"/>
                <w:b/>
                <w:color w:val="000000"/>
              </w:rPr>
            </w:pPr>
          </w:p>
        </w:tc>
        <w:tc>
          <w:tcPr>
            <w:tcW w:w="5103" w:type="dxa"/>
          </w:tcPr>
          <w:p w14:paraId="0221230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人事通報</w:t>
            </w:r>
          </w:p>
        </w:tc>
        <w:tc>
          <w:tcPr>
            <w:tcW w:w="1134" w:type="dxa"/>
            <w:vAlign w:val="center"/>
          </w:tcPr>
          <w:p w14:paraId="4C48CAD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101</w:t>
            </w:r>
          </w:p>
        </w:tc>
        <w:tc>
          <w:tcPr>
            <w:tcW w:w="2661" w:type="dxa"/>
          </w:tcPr>
          <w:p w14:paraId="1F9A35AF" w14:textId="77777777" w:rsidR="00C9074B" w:rsidRPr="0059671E" w:rsidRDefault="00C9074B" w:rsidP="00815271">
            <w:pPr>
              <w:ind w:right="840"/>
              <w:rPr>
                <w:rFonts w:asciiTheme="minorEastAsia" w:eastAsiaTheme="minorEastAsia" w:hAnsiTheme="minorEastAsia"/>
              </w:rPr>
            </w:pPr>
            <w:r w:rsidRPr="0059671E">
              <w:rPr>
                <w:rFonts w:asciiTheme="minorEastAsia" w:eastAsiaTheme="minorEastAsia" w:hAnsiTheme="minorEastAsia" w:hint="eastAsia"/>
              </w:rPr>
              <w:t>極院</w:t>
            </w:r>
          </w:p>
        </w:tc>
        <w:tc>
          <w:tcPr>
            <w:tcW w:w="1024" w:type="dxa"/>
            <w:vAlign w:val="center"/>
          </w:tcPr>
          <w:p w14:paraId="7A0A3F0E" w14:textId="77777777" w:rsidR="00C9074B" w:rsidRPr="0059671E" w:rsidRDefault="00C9074B" w:rsidP="00815271">
            <w:pPr>
              <w:jc w:val="center"/>
              <w:rPr>
                <w:rFonts w:asciiTheme="minorEastAsia" w:eastAsiaTheme="minorEastAsia" w:hAnsiTheme="minorEastAsia"/>
              </w:rPr>
            </w:pPr>
          </w:p>
        </w:tc>
      </w:tr>
      <w:tr w:rsidR="00C9074B" w:rsidRPr="0059671E" w14:paraId="5D330448" w14:textId="77777777" w:rsidTr="00815271">
        <w:trPr>
          <w:trHeight w:val="513"/>
        </w:trPr>
        <w:tc>
          <w:tcPr>
            <w:tcW w:w="1403" w:type="dxa"/>
          </w:tcPr>
          <w:p w14:paraId="10F53357"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10"/>
              </w:smartTagPr>
              <w:r w:rsidRPr="0059671E">
                <w:rPr>
                  <w:rFonts w:asciiTheme="minorEastAsia" w:eastAsiaTheme="minorEastAsia" w:hAnsiTheme="minorEastAsia" w:hint="eastAsia"/>
                </w:rPr>
                <w:t>2010/7/15</w:t>
              </w:r>
            </w:smartTag>
          </w:p>
        </w:tc>
        <w:tc>
          <w:tcPr>
            <w:tcW w:w="832" w:type="dxa"/>
            <w:vAlign w:val="center"/>
          </w:tcPr>
          <w:p w14:paraId="29BF47D4"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316</w:t>
            </w:r>
          </w:p>
          <w:p w14:paraId="2A3364D6" w14:textId="77777777" w:rsidR="00C9074B" w:rsidRPr="0059671E" w:rsidRDefault="00C9074B" w:rsidP="00815271">
            <w:pPr>
              <w:jc w:val="both"/>
              <w:rPr>
                <w:rFonts w:asciiTheme="minorEastAsia" w:eastAsiaTheme="minorEastAsia" w:hAnsiTheme="minorEastAsia"/>
              </w:rPr>
            </w:pPr>
          </w:p>
        </w:tc>
        <w:tc>
          <w:tcPr>
            <w:tcW w:w="2835" w:type="dxa"/>
          </w:tcPr>
          <w:p w14:paraId="10B030E6" w14:textId="77777777" w:rsidR="00C9074B" w:rsidRPr="0059671E" w:rsidRDefault="00C9074B" w:rsidP="00815271">
            <w:pPr>
              <w:rPr>
                <w:rFonts w:asciiTheme="minorEastAsia" w:eastAsiaTheme="minorEastAsia" w:hAnsiTheme="minorEastAsia"/>
                <w:b/>
                <w:color w:val="000000"/>
              </w:rPr>
            </w:pPr>
          </w:p>
        </w:tc>
        <w:tc>
          <w:tcPr>
            <w:tcW w:w="5103" w:type="dxa"/>
          </w:tcPr>
          <w:p w14:paraId="5250A22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99年5月份助印教訊雜誌功德榜</w:t>
            </w:r>
          </w:p>
        </w:tc>
        <w:tc>
          <w:tcPr>
            <w:tcW w:w="1134" w:type="dxa"/>
            <w:vAlign w:val="center"/>
          </w:tcPr>
          <w:p w14:paraId="7A69674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107</w:t>
            </w:r>
          </w:p>
        </w:tc>
        <w:tc>
          <w:tcPr>
            <w:tcW w:w="2661" w:type="dxa"/>
          </w:tcPr>
          <w:p w14:paraId="38AC79C5" w14:textId="77777777" w:rsidR="00C9074B" w:rsidRPr="0059671E" w:rsidRDefault="00C9074B" w:rsidP="00815271">
            <w:pPr>
              <w:ind w:right="840"/>
              <w:rPr>
                <w:rFonts w:asciiTheme="minorEastAsia" w:eastAsiaTheme="minorEastAsia" w:hAnsiTheme="minorEastAsia"/>
              </w:rPr>
            </w:pPr>
            <w:r w:rsidRPr="0059671E">
              <w:rPr>
                <w:rFonts w:asciiTheme="minorEastAsia" w:eastAsiaTheme="minorEastAsia" w:hAnsiTheme="minorEastAsia" w:hint="eastAsia"/>
              </w:rPr>
              <w:t>鄧雪牧</w:t>
            </w:r>
          </w:p>
        </w:tc>
        <w:tc>
          <w:tcPr>
            <w:tcW w:w="1024" w:type="dxa"/>
            <w:vAlign w:val="center"/>
          </w:tcPr>
          <w:p w14:paraId="4BC84605" w14:textId="77777777" w:rsidR="00C9074B" w:rsidRPr="0059671E" w:rsidRDefault="00C9074B" w:rsidP="00815271">
            <w:pPr>
              <w:jc w:val="center"/>
              <w:rPr>
                <w:rFonts w:asciiTheme="minorEastAsia" w:eastAsiaTheme="minorEastAsia" w:hAnsiTheme="minorEastAsia"/>
              </w:rPr>
            </w:pPr>
          </w:p>
        </w:tc>
      </w:tr>
      <w:tr w:rsidR="00C9074B" w:rsidRPr="0059671E" w14:paraId="34D5AB5C" w14:textId="77777777" w:rsidTr="00815271">
        <w:trPr>
          <w:trHeight w:val="513"/>
        </w:trPr>
        <w:tc>
          <w:tcPr>
            <w:tcW w:w="1403" w:type="dxa"/>
          </w:tcPr>
          <w:p w14:paraId="09382F87"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10"/>
              </w:smartTagPr>
              <w:r w:rsidRPr="0059671E">
                <w:rPr>
                  <w:rFonts w:asciiTheme="minorEastAsia" w:eastAsiaTheme="minorEastAsia" w:hAnsiTheme="minorEastAsia" w:hint="eastAsia"/>
                </w:rPr>
                <w:t>2010/7/15</w:t>
              </w:r>
            </w:smartTag>
          </w:p>
        </w:tc>
        <w:tc>
          <w:tcPr>
            <w:tcW w:w="832" w:type="dxa"/>
            <w:vAlign w:val="center"/>
          </w:tcPr>
          <w:p w14:paraId="4B83FAB3"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316</w:t>
            </w:r>
          </w:p>
          <w:p w14:paraId="213588C2" w14:textId="77777777" w:rsidR="00C9074B" w:rsidRPr="0059671E" w:rsidRDefault="00C9074B" w:rsidP="00815271">
            <w:pPr>
              <w:jc w:val="both"/>
              <w:rPr>
                <w:rFonts w:asciiTheme="minorEastAsia" w:eastAsiaTheme="minorEastAsia" w:hAnsiTheme="minorEastAsia"/>
              </w:rPr>
            </w:pPr>
          </w:p>
        </w:tc>
        <w:tc>
          <w:tcPr>
            <w:tcW w:w="2835" w:type="dxa"/>
          </w:tcPr>
          <w:p w14:paraId="1DCC4B40" w14:textId="77777777" w:rsidR="00C9074B" w:rsidRPr="0059671E" w:rsidRDefault="00C9074B" w:rsidP="00815271">
            <w:pPr>
              <w:rPr>
                <w:rFonts w:asciiTheme="minorEastAsia" w:eastAsiaTheme="minorEastAsia" w:hAnsiTheme="minorEastAsia"/>
              </w:rPr>
            </w:pPr>
          </w:p>
        </w:tc>
        <w:tc>
          <w:tcPr>
            <w:tcW w:w="5103" w:type="dxa"/>
          </w:tcPr>
          <w:p w14:paraId="416FA8B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小啟</w:t>
            </w:r>
          </w:p>
          <w:p w14:paraId="73A980B3" w14:textId="77777777" w:rsidR="00C9074B" w:rsidRPr="0059671E" w:rsidRDefault="00C9074B" w:rsidP="00815271">
            <w:pPr>
              <w:rPr>
                <w:rFonts w:asciiTheme="minorEastAsia" w:eastAsiaTheme="minorEastAsia" w:hAnsiTheme="minorEastAsia"/>
              </w:rPr>
            </w:pPr>
          </w:p>
        </w:tc>
        <w:tc>
          <w:tcPr>
            <w:tcW w:w="1134" w:type="dxa"/>
            <w:vAlign w:val="center"/>
          </w:tcPr>
          <w:p w14:paraId="48BB40A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110</w:t>
            </w:r>
          </w:p>
        </w:tc>
        <w:tc>
          <w:tcPr>
            <w:tcW w:w="2661" w:type="dxa"/>
          </w:tcPr>
          <w:p w14:paraId="52ABF041" w14:textId="77777777" w:rsidR="00C9074B" w:rsidRPr="0059671E" w:rsidRDefault="00C9074B" w:rsidP="00815271">
            <w:pPr>
              <w:ind w:right="840"/>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292CC030" w14:textId="77777777" w:rsidR="00C9074B" w:rsidRPr="0059671E" w:rsidRDefault="00C9074B" w:rsidP="00815271">
            <w:pPr>
              <w:jc w:val="center"/>
              <w:rPr>
                <w:rFonts w:asciiTheme="minorEastAsia" w:eastAsiaTheme="minorEastAsia" w:hAnsiTheme="minorEastAsia"/>
              </w:rPr>
            </w:pPr>
          </w:p>
        </w:tc>
      </w:tr>
      <w:tr w:rsidR="00C9074B" w:rsidRPr="0059671E" w14:paraId="430E0FD3" w14:textId="77777777" w:rsidTr="00815271">
        <w:trPr>
          <w:trHeight w:val="513"/>
        </w:trPr>
        <w:tc>
          <w:tcPr>
            <w:tcW w:w="1403" w:type="dxa"/>
          </w:tcPr>
          <w:p w14:paraId="041BAB90"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10"/>
              </w:smartTagPr>
              <w:r w:rsidRPr="0059671E">
                <w:rPr>
                  <w:rFonts w:asciiTheme="minorEastAsia" w:eastAsiaTheme="minorEastAsia" w:hAnsiTheme="minorEastAsia" w:hint="eastAsia"/>
                </w:rPr>
                <w:t>2010/7/15</w:t>
              </w:r>
            </w:smartTag>
          </w:p>
        </w:tc>
        <w:tc>
          <w:tcPr>
            <w:tcW w:w="832" w:type="dxa"/>
            <w:vAlign w:val="center"/>
          </w:tcPr>
          <w:p w14:paraId="34915D33"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316</w:t>
            </w:r>
          </w:p>
          <w:p w14:paraId="47B1359C" w14:textId="77777777" w:rsidR="00C9074B" w:rsidRPr="0059671E" w:rsidRDefault="00C9074B" w:rsidP="00815271">
            <w:pPr>
              <w:jc w:val="both"/>
              <w:rPr>
                <w:rFonts w:asciiTheme="minorEastAsia" w:eastAsiaTheme="minorEastAsia" w:hAnsiTheme="minorEastAsia"/>
              </w:rPr>
            </w:pPr>
          </w:p>
        </w:tc>
        <w:tc>
          <w:tcPr>
            <w:tcW w:w="2835" w:type="dxa"/>
          </w:tcPr>
          <w:p w14:paraId="74627178" w14:textId="77777777" w:rsidR="00C9074B" w:rsidRPr="0059671E" w:rsidRDefault="00C9074B" w:rsidP="00815271">
            <w:pPr>
              <w:rPr>
                <w:rFonts w:asciiTheme="minorEastAsia" w:eastAsiaTheme="minorEastAsia" w:hAnsiTheme="minorEastAsia"/>
              </w:rPr>
            </w:pPr>
          </w:p>
        </w:tc>
        <w:tc>
          <w:tcPr>
            <w:tcW w:w="5103" w:type="dxa"/>
          </w:tcPr>
          <w:p w14:paraId="7FA7F396"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不收稿費同奮與善心人士芳名</w:t>
            </w:r>
          </w:p>
          <w:p w14:paraId="6938D061" w14:textId="77777777" w:rsidR="00C9074B" w:rsidRPr="0059671E" w:rsidRDefault="00C9074B" w:rsidP="00815271">
            <w:pPr>
              <w:rPr>
                <w:rFonts w:asciiTheme="minorEastAsia" w:eastAsiaTheme="minorEastAsia" w:hAnsiTheme="minorEastAsia"/>
              </w:rPr>
            </w:pPr>
          </w:p>
        </w:tc>
        <w:tc>
          <w:tcPr>
            <w:tcW w:w="1134" w:type="dxa"/>
            <w:vAlign w:val="center"/>
          </w:tcPr>
          <w:p w14:paraId="439F021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110</w:t>
            </w:r>
          </w:p>
          <w:p w14:paraId="461EFE12" w14:textId="77777777" w:rsidR="00C9074B" w:rsidRPr="0059671E" w:rsidRDefault="00C9074B" w:rsidP="00815271">
            <w:pPr>
              <w:rPr>
                <w:rFonts w:asciiTheme="minorEastAsia" w:eastAsiaTheme="minorEastAsia" w:hAnsiTheme="minorEastAsia"/>
              </w:rPr>
            </w:pPr>
          </w:p>
        </w:tc>
        <w:tc>
          <w:tcPr>
            <w:tcW w:w="2661" w:type="dxa"/>
          </w:tcPr>
          <w:p w14:paraId="2E05E5B6" w14:textId="77777777" w:rsidR="00C9074B" w:rsidRPr="0059671E" w:rsidRDefault="00C9074B" w:rsidP="00815271">
            <w:pPr>
              <w:ind w:right="840"/>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334A438C" w14:textId="77777777" w:rsidR="00C9074B" w:rsidRPr="0059671E" w:rsidRDefault="00C9074B" w:rsidP="00815271">
            <w:pPr>
              <w:jc w:val="center"/>
              <w:rPr>
                <w:rFonts w:asciiTheme="minorEastAsia" w:eastAsiaTheme="minorEastAsia" w:hAnsiTheme="minorEastAsia"/>
              </w:rPr>
            </w:pPr>
          </w:p>
        </w:tc>
      </w:tr>
      <w:tr w:rsidR="00C9074B" w:rsidRPr="0059671E" w14:paraId="3C87D23A" w14:textId="77777777" w:rsidTr="00815271">
        <w:trPr>
          <w:trHeight w:val="800"/>
        </w:trPr>
        <w:tc>
          <w:tcPr>
            <w:tcW w:w="1403" w:type="dxa"/>
          </w:tcPr>
          <w:p w14:paraId="0D81F3D0"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10"/>
              </w:smartTagPr>
              <w:r w:rsidRPr="0059671E">
                <w:rPr>
                  <w:rFonts w:asciiTheme="minorEastAsia" w:eastAsiaTheme="minorEastAsia" w:hAnsiTheme="minorEastAsia" w:hint="eastAsia"/>
                </w:rPr>
                <w:lastRenderedPageBreak/>
                <w:t>2010/7/15</w:t>
              </w:r>
            </w:smartTag>
          </w:p>
        </w:tc>
        <w:tc>
          <w:tcPr>
            <w:tcW w:w="832" w:type="dxa"/>
            <w:vAlign w:val="center"/>
          </w:tcPr>
          <w:p w14:paraId="4D732417"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316</w:t>
            </w:r>
          </w:p>
          <w:p w14:paraId="553C62AB" w14:textId="77777777" w:rsidR="00C9074B" w:rsidRPr="0059671E" w:rsidRDefault="00C9074B" w:rsidP="00815271">
            <w:pPr>
              <w:jc w:val="both"/>
              <w:rPr>
                <w:rFonts w:asciiTheme="minorEastAsia" w:eastAsiaTheme="minorEastAsia" w:hAnsiTheme="minorEastAsia"/>
              </w:rPr>
            </w:pPr>
          </w:p>
        </w:tc>
        <w:tc>
          <w:tcPr>
            <w:tcW w:w="2835" w:type="dxa"/>
          </w:tcPr>
          <w:p w14:paraId="08A20B92" w14:textId="77777777" w:rsidR="00C9074B" w:rsidRPr="0059671E" w:rsidRDefault="00C9074B" w:rsidP="00815271">
            <w:pPr>
              <w:rPr>
                <w:rFonts w:asciiTheme="minorEastAsia" w:eastAsiaTheme="minorEastAsia" w:hAnsiTheme="minorEastAsia"/>
              </w:rPr>
            </w:pPr>
          </w:p>
        </w:tc>
        <w:tc>
          <w:tcPr>
            <w:tcW w:w="5103" w:type="dxa"/>
          </w:tcPr>
          <w:p w14:paraId="4BA2A48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收支明細</w:t>
            </w:r>
          </w:p>
        </w:tc>
        <w:tc>
          <w:tcPr>
            <w:tcW w:w="1134" w:type="dxa"/>
            <w:vAlign w:val="center"/>
          </w:tcPr>
          <w:p w14:paraId="398E834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110</w:t>
            </w:r>
          </w:p>
        </w:tc>
        <w:tc>
          <w:tcPr>
            <w:tcW w:w="2661" w:type="dxa"/>
          </w:tcPr>
          <w:p w14:paraId="2B4EB8B2" w14:textId="77777777" w:rsidR="00C9074B" w:rsidRPr="0059671E" w:rsidRDefault="00C9074B" w:rsidP="00815271">
            <w:pPr>
              <w:ind w:right="840"/>
              <w:rPr>
                <w:rFonts w:asciiTheme="minorEastAsia" w:eastAsiaTheme="minorEastAsia" w:hAnsiTheme="minorEastAsia"/>
              </w:rPr>
            </w:pPr>
            <w:r w:rsidRPr="0059671E">
              <w:rPr>
                <w:rFonts w:asciiTheme="minorEastAsia" w:eastAsiaTheme="minorEastAsia" w:hAnsiTheme="minorEastAsia" w:hint="eastAsia"/>
              </w:rPr>
              <w:t>極院大藏室</w:t>
            </w:r>
          </w:p>
        </w:tc>
        <w:tc>
          <w:tcPr>
            <w:tcW w:w="1024" w:type="dxa"/>
            <w:vAlign w:val="center"/>
          </w:tcPr>
          <w:p w14:paraId="06105B36" w14:textId="77777777" w:rsidR="00C9074B" w:rsidRPr="0059671E" w:rsidRDefault="00C9074B" w:rsidP="00815271">
            <w:pPr>
              <w:jc w:val="center"/>
              <w:rPr>
                <w:rFonts w:asciiTheme="minorEastAsia" w:eastAsiaTheme="minorEastAsia" w:hAnsiTheme="minorEastAsia"/>
              </w:rPr>
            </w:pPr>
          </w:p>
        </w:tc>
      </w:tr>
      <w:tr w:rsidR="00C9074B" w:rsidRPr="0059671E" w14:paraId="36910509" w14:textId="77777777" w:rsidTr="00815271">
        <w:trPr>
          <w:trHeight w:val="800"/>
        </w:trPr>
        <w:tc>
          <w:tcPr>
            <w:tcW w:w="1403" w:type="dxa"/>
          </w:tcPr>
          <w:p w14:paraId="4198C9F8"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10"/>
              </w:smartTagPr>
              <w:r w:rsidRPr="0059671E">
                <w:rPr>
                  <w:rFonts w:asciiTheme="minorEastAsia" w:eastAsiaTheme="minorEastAsia" w:hAnsiTheme="minorEastAsia" w:hint="eastAsia"/>
                </w:rPr>
                <w:t>2010/7/15</w:t>
              </w:r>
            </w:smartTag>
          </w:p>
        </w:tc>
        <w:tc>
          <w:tcPr>
            <w:tcW w:w="832" w:type="dxa"/>
            <w:vAlign w:val="center"/>
          </w:tcPr>
          <w:p w14:paraId="1D891333"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316</w:t>
            </w:r>
          </w:p>
          <w:p w14:paraId="2EB258C8" w14:textId="77777777" w:rsidR="00C9074B" w:rsidRPr="0059671E" w:rsidRDefault="00C9074B" w:rsidP="00815271">
            <w:pPr>
              <w:jc w:val="both"/>
              <w:rPr>
                <w:rFonts w:asciiTheme="minorEastAsia" w:eastAsiaTheme="minorEastAsia" w:hAnsiTheme="minorEastAsia"/>
              </w:rPr>
            </w:pPr>
          </w:p>
        </w:tc>
        <w:tc>
          <w:tcPr>
            <w:tcW w:w="2835" w:type="dxa"/>
          </w:tcPr>
          <w:p w14:paraId="0B04AE8D" w14:textId="77777777" w:rsidR="00C9074B" w:rsidRPr="0059671E" w:rsidRDefault="00C9074B" w:rsidP="00815271">
            <w:pPr>
              <w:rPr>
                <w:rFonts w:asciiTheme="minorEastAsia" w:eastAsiaTheme="minorEastAsia" w:hAnsiTheme="minorEastAsia"/>
                <w:bCs/>
              </w:rPr>
            </w:pPr>
          </w:p>
        </w:tc>
        <w:tc>
          <w:tcPr>
            <w:tcW w:w="5103" w:type="dxa"/>
          </w:tcPr>
          <w:p w14:paraId="4DA90C0C"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通訊錄</w:t>
            </w:r>
          </w:p>
        </w:tc>
        <w:tc>
          <w:tcPr>
            <w:tcW w:w="1134" w:type="dxa"/>
            <w:vAlign w:val="center"/>
          </w:tcPr>
          <w:p w14:paraId="6940045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111</w:t>
            </w:r>
          </w:p>
          <w:p w14:paraId="57F48C73" w14:textId="77777777" w:rsidR="00C9074B" w:rsidRPr="0059671E" w:rsidRDefault="00C9074B" w:rsidP="00815271">
            <w:pPr>
              <w:rPr>
                <w:rFonts w:asciiTheme="minorEastAsia" w:eastAsiaTheme="minorEastAsia" w:hAnsiTheme="minorEastAsia"/>
              </w:rPr>
            </w:pPr>
          </w:p>
        </w:tc>
        <w:tc>
          <w:tcPr>
            <w:tcW w:w="2661" w:type="dxa"/>
          </w:tcPr>
          <w:p w14:paraId="5BBCECBF" w14:textId="77777777" w:rsidR="00C9074B" w:rsidRPr="0059671E" w:rsidRDefault="00C9074B" w:rsidP="00815271">
            <w:pPr>
              <w:ind w:right="840"/>
              <w:rPr>
                <w:rFonts w:asciiTheme="minorEastAsia" w:eastAsiaTheme="minorEastAsia" w:hAnsiTheme="minorEastAsia"/>
              </w:rPr>
            </w:pPr>
            <w:r w:rsidRPr="0059671E">
              <w:rPr>
                <w:rFonts w:asciiTheme="minorEastAsia" w:eastAsiaTheme="minorEastAsia" w:hAnsiTheme="minorEastAsia" w:hint="eastAsia"/>
              </w:rPr>
              <w:t>極院</w:t>
            </w:r>
          </w:p>
        </w:tc>
        <w:tc>
          <w:tcPr>
            <w:tcW w:w="1024" w:type="dxa"/>
            <w:vAlign w:val="center"/>
          </w:tcPr>
          <w:p w14:paraId="79D33479" w14:textId="77777777" w:rsidR="00C9074B" w:rsidRPr="0059671E" w:rsidRDefault="00C9074B" w:rsidP="00815271">
            <w:pPr>
              <w:jc w:val="center"/>
              <w:rPr>
                <w:rFonts w:asciiTheme="minorEastAsia" w:eastAsiaTheme="minorEastAsia" w:hAnsiTheme="minorEastAsia"/>
              </w:rPr>
            </w:pPr>
          </w:p>
        </w:tc>
      </w:tr>
      <w:tr w:rsidR="00C9074B" w:rsidRPr="0059671E" w14:paraId="4665B664" w14:textId="77777777" w:rsidTr="00815271">
        <w:trPr>
          <w:gridBefore w:val="2"/>
          <w:gridAfter w:val="1"/>
          <w:wBefore w:w="2235" w:type="dxa"/>
          <w:wAfter w:w="1024" w:type="dxa"/>
          <w:trHeight w:val="513"/>
        </w:trPr>
        <w:tc>
          <w:tcPr>
            <w:tcW w:w="7938" w:type="dxa"/>
            <w:gridSpan w:val="2"/>
            <w:tcBorders>
              <w:top w:val="nil"/>
              <w:left w:val="nil"/>
              <w:bottom w:val="nil"/>
              <w:right w:val="nil"/>
            </w:tcBorders>
            <w:vAlign w:val="center"/>
          </w:tcPr>
          <w:p w14:paraId="747B0681" w14:textId="77777777" w:rsidR="00C9074B" w:rsidRPr="0059671E" w:rsidRDefault="00C9074B" w:rsidP="00815271">
            <w:pPr>
              <w:jc w:val="both"/>
              <w:rPr>
                <w:rFonts w:asciiTheme="minorEastAsia" w:eastAsiaTheme="minorEastAsia" w:hAnsiTheme="minorEastAsia"/>
              </w:rPr>
            </w:pPr>
          </w:p>
          <w:p w14:paraId="2EB573B5" w14:textId="77777777" w:rsidR="00C9074B" w:rsidRPr="0059671E" w:rsidRDefault="00C9074B" w:rsidP="00815271">
            <w:pPr>
              <w:jc w:val="both"/>
              <w:rPr>
                <w:rFonts w:asciiTheme="minorEastAsia" w:eastAsiaTheme="minorEastAsia" w:hAnsiTheme="minorEastAsia"/>
              </w:rPr>
            </w:pPr>
          </w:p>
          <w:p w14:paraId="0224AF83" w14:textId="77777777" w:rsidR="00C9074B" w:rsidRPr="0059671E" w:rsidRDefault="00C9074B" w:rsidP="00815271">
            <w:pPr>
              <w:jc w:val="both"/>
              <w:rPr>
                <w:rFonts w:asciiTheme="minorEastAsia" w:eastAsiaTheme="minorEastAsia" w:hAnsiTheme="minorEastAsia"/>
              </w:rPr>
            </w:pPr>
          </w:p>
          <w:p w14:paraId="546DF660" w14:textId="77777777" w:rsidR="00C9074B" w:rsidRPr="0059671E" w:rsidRDefault="00C9074B" w:rsidP="00815271">
            <w:pPr>
              <w:jc w:val="both"/>
              <w:rPr>
                <w:rFonts w:asciiTheme="minorEastAsia" w:eastAsiaTheme="minorEastAsia" w:hAnsiTheme="minorEastAsia"/>
              </w:rPr>
            </w:pPr>
          </w:p>
          <w:p w14:paraId="1991AD27" w14:textId="77777777" w:rsidR="00C9074B" w:rsidRPr="0059671E" w:rsidRDefault="00C9074B" w:rsidP="00815271">
            <w:pPr>
              <w:jc w:val="both"/>
              <w:rPr>
                <w:rFonts w:asciiTheme="minorEastAsia" w:eastAsiaTheme="minorEastAsia" w:hAnsiTheme="minorEastAsia"/>
              </w:rPr>
            </w:pPr>
          </w:p>
          <w:p w14:paraId="04AC6758" w14:textId="77777777" w:rsidR="00C9074B" w:rsidRPr="0059671E" w:rsidRDefault="00C9074B" w:rsidP="00815271">
            <w:pPr>
              <w:jc w:val="both"/>
              <w:rPr>
                <w:rFonts w:asciiTheme="minorEastAsia" w:eastAsiaTheme="minorEastAsia" w:hAnsiTheme="minorEastAsia"/>
              </w:rPr>
            </w:pPr>
          </w:p>
        </w:tc>
        <w:tc>
          <w:tcPr>
            <w:tcW w:w="3795" w:type="dxa"/>
            <w:gridSpan w:val="2"/>
            <w:tcBorders>
              <w:top w:val="nil"/>
              <w:left w:val="nil"/>
              <w:bottom w:val="nil"/>
              <w:right w:val="nil"/>
            </w:tcBorders>
            <w:vAlign w:val="center"/>
          </w:tcPr>
          <w:p w14:paraId="65055AF5" w14:textId="77777777" w:rsidR="00C9074B" w:rsidRPr="0059671E" w:rsidRDefault="00C9074B" w:rsidP="00815271">
            <w:pPr>
              <w:jc w:val="center"/>
              <w:rPr>
                <w:rFonts w:asciiTheme="minorEastAsia" w:eastAsiaTheme="minorEastAsia" w:hAnsiTheme="minorEastAsia"/>
              </w:rPr>
            </w:pPr>
          </w:p>
          <w:p w14:paraId="197F477E" w14:textId="77777777" w:rsidR="00C9074B" w:rsidRPr="0059671E" w:rsidRDefault="00C9074B" w:rsidP="00815271">
            <w:pPr>
              <w:jc w:val="center"/>
              <w:rPr>
                <w:rFonts w:asciiTheme="minorEastAsia" w:eastAsiaTheme="minorEastAsia" w:hAnsiTheme="minorEastAsia"/>
              </w:rPr>
            </w:pPr>
          </w:p>
          <w:p w14:paraId="42E6621F" w14:textId="77777777" w:rsidR="00C9074B" w:rsidRPr="0059671E" w:rsidRDefault="00C9074B" w:rsidP="00815271">
            <w:pPr>
              <w:jc w:val="center"/>
              <w:rPr>
                <w:rFonts w:asciiTheme="minorEastAsia" w:eastAsiaTheme="minorEastAsia" w:hAnsiTheme="minorEastAsia"/>
              </w:rPr>
            </w:pPr>
          </w:p>
          <w:p w14:paraId="1B4F25B1" w14:textId="77777777" w:rsidR="00C9074B" w:rsidRPr="0059671E" w:rsidRDefault="00C9074B" w:rsidP="00815271">
            <w:pPr>
              <w:jc w:val="center"/>
              <w:rPr>
                <w:rFonts w:asciiTheme="minorEastAsia" w:eastAsiaTheme="minorEastAsia" w:hAnsiTheme="minorEastAsia"/>
              </w:rPr>
            </w:pPr>
          </w:p>
        </w:tc>
      </w:tr>
    </w:tbl>
    <w:p w14:paraId="4712F1EB" w14:textId="77777777" w:rsidR="00C9074B" w:rsidRPr="0059671E" w:rsidRDefault="00C9074B" w:rsidP="00C9074B">
      <w:pPr>
        <w:rPr>
          <w:rFonts w:asciiTheme="minorEastAsia" w:eastAsiaTheme="minorEastAsia" w:hAnsiTheme="minorEastAsia"/>
          <w:b/>
        </w:rPr>
      </w:pPr>
      <w:r w:rsidRPr="0059671E">
        <w:rPr>
          <w:rFonts w:asciiTheme="minorEastAsia" w:eastAsiaTheme="minorEastAsia" w:hAnsiTheme="minorEastAsia" w:hint="eastAsia"/>
          <w:b/>
        </w:rPr>
        <w:t>317期教訊目錄/8月號</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832"/>
        <w:gridCol w:w="2835"/>
        <w:gridCol w:w="5103"/>
        <w:gridCol w:w="1134"/>
        <w:gridCol w:w="2661"/>
        <w:gridCol w:w="1024"/>
      </w:tblGrid>
      <w:tr w:rsidR="00C9074B" w:rsidRPr="0059671E" w14:paraId="5C0D8D67" w14:textId="77777777" w:rsidTr="00815271">
        <w:trPr>
          <w:trHeight w:val="487"/>
        </w:trPr>
        <w:tc>
          <w:tcPr>
            <w:tcW w:w="1403" w:type="dxa"/>
            <w:vAlign w:val="center"/>
          </w:tcPr>
          <w:p w14:paraId="3CD7AB2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(年月日)</w:t>
            </w:r>
          </w:p>
        </w:tc>
        <w:tc>
          <w:tcPr>
            <w:tcW w:w="832" w:type="dxa"/>
            <w:vAlign w:val="center"/>
          </w:tcPr>
          <w:p w14:paraId="38CE98E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期</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2835" w:type="dxa"/>
            <w:vAlign w:val="center"/>
          </w:tcPr>
          <w:p w14:paraId="68CD325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所</w:t>
            </w:r>
            <w:r>
              <w:rPr>
                <w:rFonts w:asciiTheme="minorEastAsia" w:eastAsiaTheme="minorEastAsia" w:hAnsiTheme="minorEastAsia" w:hint="eastAsia"/>
              </w:rPr>
              <w:t xml:space="preserve">　</w:t>
            </w:r>
            <w:r w:rsidRPr="0059671E">
              <w:rPr>
                <w:rFonts w:asciiTheme="minorEastAsia" w:eastAsiaTheme="minorEastAsia" w:hAnsiTheme="minorEastAsia" w:hint="eastAsia"/>
              </w:rPr>
              <w:t>屬</w:t>
            </w:r>
            <w:r>
              <w:rPr>
                <w:rFonts w:asciiTheme="minorEastAsia" w:eastAsiaTheme="minorEastAsia" w:hAnsiTheme="minorEastAsia" w:hint="eastAsia"/>
              </w:rPr>
              <w:t xml:space="preserve">　</w:t>
            </w:r>
            <w:r w:rsidRPr="0059671E">
              <w:rPr>
                <w:rFonts w:asciiTheme="minorEastAsia" w:eastAsiaTheme="minorEastAsia" w:hAnsiTheme="minorEastAsia" w:hint="eastAsia"/>
              </w:rPr>
              <w:t>專</w:t>
            </w:r>
            <w:r>
              <w:rPr>
                <w:rFonts w:asciiTheme="minorEastAsia" w:eastAsiaTheme="minorEastAsia" w:hAnsiTheme="minorEastAsia" w:hint="eastAsia"/>
              </w:rPr>
              <w:t xml:space="preserve">　</w:t>
            </w:r>
            <w:r w:rsidRPr="0059671E">
              <w:rPr>
                <w:rFonts w:asciiTheme="minorEastAsia" w:eastAsiaTheme="minorEastAsia" w:hAnsiTheme="minorEastAsia" w:hint="eastAsia"/>
              </w:rPr>
              <w:t>欄</w:t>
            </w:r>
          </w:p>
        </w:tc>
        <w:tc>
          <w:tcPr>
            <w:tcW w:w="5103" w:type="dxa"/>
            <w:vAlign w:val="center"/>
          </w:tcPr>
          <w:p w14:paraId="2311B5B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題目</w:t>
            </w:r>
          </w:p>
        </w:tc>
        <w:tc>
          <w:tcPr>
            <w:tcW w:w="1134" w:type="dxa"/>
            <w:vAlign w:val="center"/>
          </w:tcPr>
          <w:p w14:paraId="7975BD9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頁</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2661" w:type="dxa"/>
            <w:vAlign w:val="center"/>
          </w:tcPr>
          <w:p w14:paraId="34F84BD0" w14:textId="77777777" w:rsidR="00C9074B" w:rsidRPr="0059671E" w:rsidRDefault="00C9074B" w:rsidP="00815271">
            <w:pPr>
              <w:ind w:firstLineChars="100" w:firstLine="240"/>
              <w:rPr>
                <w:rFonts w:asciiTheme="minorEastAsia" w:eastAsiaTheme="minorEastAsia" w:hAnsiTheme="minorEastAsia"/>
              </w:rPr>
            </w:pPr>
            <w:r w:rsidRPr="0059671E">
              <w:rPr>
                <w:rFonts w:asciiTheme="minorEastAsia" w:eastAsiaTheme="minorEastAsia" w:hAnsiTheme="minorEastAsia" w:hint="eastAsia"/>
              </w:rPr>
              <w:t>作</w:t>
            </w:r>
            <w:r>
              <w:rPr>
                <w:rFonts w:asciiTheme="minorEastAsia" w:eastAsiaTheme="minorEastAsia" w:hAnsiTheme="minorEastAsia" w:hint="eastAsia"/>
              </w:rPr>
              <w:t xml:space="preserve">　　</w:t>
            </w:r>
            <w:r w:rsidRPr="0059671E">
              <w:rPr>
                <w:rFonts w:asciiTheme="minorEastAsia" w:eastAsiaTheme="minorEastAsia" w:hAnsiTheme="minorEastAsia" w:hint="eastAsia"/>
              </w:rPr>
              <w:t>者</w:t>
            </w:r>
          </w:p>
        </w:tc>
        <w:tc>
          <w:tcPr>
            <w:tcW w:w="1024" w:type="dxa"/>
            <w:vAlign w:val="center"/>
          </w:tcPr>
          <w:p w14:paraId="3481365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備</w:t>
            </w:r>
            <w:r>
              <w:rPr>
                <w:rFonts w:asciiTheme="minorEastAsia" w:eastAsiaTheme="minorEastAsia" w:hAnsiTheme="minorEastAsia" w:hint="eastAsia"/>
              </w:rPr>
              <w:t xml:space="preserve">　</w:t>
            </w:r>
            <w:r w:rsidRPr="0059671E">
              <w:rPr>
                <w:rFonts w:asciiTheme="minorEastAsia" w:eastAsiaTheme="minorEastAsia" w:hAnsiTheme="minorEastAsia" w:hint="eastAsia"/>
              </w:rPr>
              <w:t>註</w:t>
            </w:r>
          </w:p>
        </w:tc>
      </w:tr>
      <w:tr w:rsidR="00C9074B" w:rsidRPr="0059671E" w14:paraId="691CB997" w14:textId="77777777" w:rsidTr="00815271">
        <w:trPr>
          <w:trHeight w:val="487"/>
        </w:trPr>
        <w:tc>
          <w:tcPr>
            <w:tcW w:w="1403" w:type="dxa"/>
            <w:vAlign w:val="center"/>
          </w:tcPr>
          <w:p w14:paraId="0EF6894E"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8"/>
                <w:attr w:name="Year" w:val="2010"/>
              </w:smartTagPr>
              <w:r w:rsidRPr="0059671E">
                <w:rPr>
                  <w:rFonts w:asciiTheme="minorEastAsia" w:eastAsiaTheme="minorEastAsia" w:hAnsiTheme="minorEastAsia" w:hint="eastAsia"/>
                </w:rPr>
                <w:t>2010/8/15</w:t>
              </w:r>
            </w:smartTag>
          </w:p>
        </w:tc>
        <w:tc>
          <w:tcPr>
            <w:tcW w:w="832" w:type="dxa"/>
            <w:vAlign w:val="center"/>
          </w:tcPr>
          <w:p w14:paraId="22FE237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317</w:t>
            </w:r>
          </w:p>
        </w:tc>
        <w:tc>
          <w:tcPr>
            <w:tcW w:w="2835" w:type="dxa"/>
            <w:vAlign w:val="center"/>
          </w:tcPr>
          <w:p w14:paraId="0AA46E6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編輯的話</w:t>
            </w:r>
          </w:p>
        </w:tc>
        <w:tc>
          <w:tcPr>
            <w:tcW w:w="5103" w:type="dxa"/>
            <w:vAlign w:val="center"/>
          </w:tcPr>
          <w:p w14:paraId="612CC9F3" w14:textId="77777777" w:rsidR="00C9074B" w:rsidRPr="0059671E" w:rsidRDefault="00C9074B" w:rsidP="00815271">
            <w:pPr>
              <w:rPr>
                <w:rFonts w:asciiTheme="minorEastAsia" w:eastAsiaTheme="minorEastAsia" w:hAnsiTheme="minorEastAsia"/>
              </w:rPr>
            </w:pPr>
          </w:p>
        </w:tc>
        <w:tc>
          <w:tcPr>
            <w:tcW w:w="1134" w:type="dxa"/>
            <w:vAlign w:val="center"/>
          </w:tcPr>
          <w:p w14:paraId="0E4C494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04</w:t>
            </w:r>
          </w:p>
        </w:tc>
        <w:tc>
          <w:tcPr>
            <w:tcW w:w="2661" w:type="dxa"/>
            <w:vAlign w:val="center"/>
          </w:tcPr>
          <w:p w14:paraId="1FA39550" w14:textId="77777777" w:rsidR="00C9074B" w:rsidRPr="0059671E" w:rsidRDefault="00C9074B" w:rsidP="00815271">
            <w:pPr>
              <w:ind w:firstLineChars="100" w:firstLine="240"/>
              <w:rPr>
                <w:rFonts w:asciiTheme="minorEastAsia" w:eastAsiaTheme="minorEastAsia" w:hAnsiTheme="minorEastAsia"/>
              </w:rPr>
            </w:pPr>
          </w:p>
        </w:tc>
        <w:tc>
          <w:tcPr>
            <w:tcW w:w="1024" w:type="dxa"/>
            <w:vAlign w:val="center"/>
          </w:tcPr>
          <w:p w14:paraId="61A3EF35" w14:textId="77777777" w:rsidR="00C9074B" w:rsidRPr="0059671E" w:rsidRDefault="00C9074B" w:rsidP="00815271">
            <w:pPr>
              <w:rPr>
                <w:rFonts w:asciiTheme="minorEastAsia" w:eastAsiaTheme="minorEastAsia" w:hAnsiTheme="minorEastAsia"/>
              </w:rPr>
            </w:pPr>
          </w:p>
        </w:tc>
      </w:tr>
      <w:tr w:rsidR="00C9074B" w:rsidRPr="0059671E" w14:paraId="5E8B0A10" w14:textId="77777777" w:rsidTr="00815271">
        <w:trPr>
          <w:trHeight w:val="487"/>
        </w:trPr>
        <w:tc>
          <w:tcPr>
            <w:tcW w:w="1403" w:type="dxa"/>
            <w:vAlign w:val="center"/>
          </w:tcPr>
          <w:p w14:paraId="0E08C0EE"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8"/>
                <w:attr w:name="Year" w:val="2010"/>
              </w:smartTagPr>
              <w:r w:rsidRPr="0059671E">
                <w:rPr>
                  <w:rFonts w:asciiTheme="minorEastAsia" w:eastAsiaTheme="minorEastAsia" w:hAnsiTheme="minorEastAsia" w:hint="eastAsia"/>
                </w:rPr>
                <w:t>2010/8/15</w:t>
              </w:r>
            </w:smartTag>
          </w:p>
        </w:tc>
        <w:tc>
          <w:tcPr>
            <w:tcW w:w="832" w:type="dxa"/>
            <w:vAlign w:val="center"/>
          </w:tcPr>
          <w:p w14:paraId="00DE339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317</w:t>
            </w:r>
          </w:p>
        </w:tc>
        <w:tc>
          <w:tcPr>
            <w:tcW w:w="2835" w:type="dxa"/>
            <w:tcBorders>
              <w:bottom w:val="single" w:sz="4" w:space="0" w:color="auto"/>
            </w:tcBorders>
            <w:vAlign w:val="center"/>
          </w:tcPr>
          <w:p w14:paraId="676E0C7B"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閉關季</w:t>
            </w:r>
          </w:p>
          <w:p w14:paraId="03E1C8B8"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鐳力阿道場～</w:t>
            </w:r>
          </w:p>
          <w:p w14:paraId="07DDE75B" w14:textId="77777777" w:rsidR="00C9074B" w:rsidRPr="0059671E" w:rsidRDefault="00C9074B" w:rsidP="00815271">
            <w:pPr>
              <w:rPr>
                <w:rFonts w:asciiTheme="minorEastAsia" w:eastAsiaTheme="minorEastAsia" w:hAnsiTheme="minorEastAsia"/>
                <w:b/>
              </w:rPr>
            </w:pPr>
          </w:p>
        </w:tc>
        <w:tc>
          <w:tcPr>
            <w:tcW w:w="5103" w:type="dxa"/>
            <w:vAlign w:val="center"/>
          </w:tcPr>
          <w:p w14:paraId="67013D7C"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資深同奮回流閉關</w:t>
            </w:r>
          </w:p>
          <w:p w14:paraId="35A0BD6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落實終生修持理念</w:t>
            </w:r>
          </w:p>
        </w:tc>
        <w:tc>
          <w:tcPr>
            <w:tcW w:w="1134" w:type="dxa"/>
            <w:vAlign w:val="center"/>
          </w:tcPr>
          <w:p w14:paraId="728FD05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05</w:t>
            </w:r>
          </w:p>
        </w:tc>
        <w:tc>
          <w:tcPr>
            <w:tcW w:w="2661" w:type="dxa"/>
            <w:vAlign w:val="center"/>
          </w:tcPr>
          <w:p w14:paraId="1238A054"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snapToGrid w:val="0"/>
                <w:kern w:val="0"/>
                <w:szCs w:val="24"/>
              </w:rPr>
            </w:pPr>
            <w:r w:rsidRPr="0059671E">
              <w:rPr>
                <w:rFonts w:asciiTheme="minorEastAsia" w:eastAsiaTheme="minorEastAsia" w:hAnsiTheme="minorEastAsia" w:hint="eastAsia"/>
                <w:snapToGrid w:val="0"/>
                <w:kern w:val="0"/>
                <w:szCs w:val="24"/>
              </w:rPr>
              <w:t>資料提供/天人訓練團</w:t>
            </w:r>
          </w:p>
          <w:p w14:paraId="216B80C6" w14:textId="77777777" w:rsidR="00C9074B" w:rsidRPr="0059671E" w:rsidRDefault="00C9074B" w:rsidP="00815271">
            <w:pPr>
              <w:ind w:firstLineChars="100" w:firstLine="240"/>
              <w:rPr>
                <w:rFonts w:asciiTheme="minorEastAsia" w:eastAsiaTheme="minorEastAsia" w:hAnsiTheme="minorEastAsia"/>
              </w:rPr>
            </w:pPr>
            <w:r w:rsidRPr="0059671E">
              <w:rPr>
                <w:rFonts w:asciiTheme="minorEastAsia" w:eastAsiaTheme="minorEastAsia" w:hAnsiTheme="minorEastAsia" w:hint="eastAsia"/>
              </w:rPr>
              <w:t>整理/黃敏書</w:t>
            </w:r>
          </w:p>
        </w:tc>
        <w:tc>
          <w:tcPr>
            <w:tcW w:w="1024" w:type="dxa"/>
            <w:vAlign w:val="center"/>
          </w:tcPr>
          <w:p w14:paraId="3437DFA2" w14:textId="77777777" w:rsidR="00C9074B" w:rsidRPr="0059671E" w:rsidRDefault="00C9074B" w:rsidP="00815271">
            <w:pPr>
              <w:rPr>
                <w:rFonts w:asciiTheme="minorEastAsia" w:eastAsiaTheme="minorEastAsia" w:hAnsiTheme="minorEastAsia"/>
              </w:rPr>
            </w:pPr>
          </w:p>
        </w:tc>
      </w:tr>
      <w:tr w:rsidR="00C9074B" w:rsidRPr="0059671E" w14:paraId="1017E935" w14:textId="77777777" w:rsidTr="00815271">
        <w:trPr>
          <w:trHeight w:val="487"/>
        </w:trPr>
        <w:tc>
          <w:tcPr>
            <w:tcW w:w="1403" w:type="dxa"/>
            <w:vMerge w:val="restart"/>
            <w:vAlign w:val="center"/>
          </w:tcPr>
          <w:p w14:paraId="170DFB34"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8"/>
                <w:attr w:name="Year" w:val="2010"/>
              </w:smartTagPr>
              <w:r w:rsidRPr="0059671E">
                <w:rPr>
                  <w:rFonts w:asciiTheme="minorEastAsia" w:eastAsiaTheme="minorEastAsia" w:hAnsiTheme="minorEastAsia" w:hint="eastAsia"/>
                </w:rPr>
                <w:t>2010/8/15</w:t>
              </w:r>
            </w:smartTag>
          </w:p>
        </w:tc>
        <w:tc>
          <w:tcPr>
            <w:tcW w:w="832" w:type="dxa"/>
            <w:vMerge w:val="restart"/>
            <w:vAlign w:val="center"/>
          </w:tcPr>
          <w:p w14:paraId="0E6AC93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317</w:t>
            </w:r>
          </w:p>
        </w:tc>
        <w:tc>
          <w:tcPr>
            <w:tcW w:w="2835" w:type="dxa"/>
            <w:vMerge w:val="restart"/>
            <w:vAlign w:val="center"/>
          </w:tcPr>
          <w:p w14:paraId="31B710B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閉關季</w:t>
            </w:r>
          </w:p>
        </w:tc>
        <w:tc>
          <w:tcPr>
            <w:tcW w:w="5103" w:type="dxa"/>
            <w:vAlign w:val="center"/>
          </w:tcPr>
          <w:p w14:paraId="5708F101"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萬緣放下蓋樑立柱</w:t>
            </w:r>
          </w:p>
          <w:p w14:paraId="0D1299D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懷胎10月修煉封靈</w:t>
            </w:r>
          </w:p>
        </w:tc>
        <w:tc>
          <w:tcPr>
            <w:tcW w:w="1134" w:type="dxa"/>
            <w:vAlign w:val="center"/>
          </w:tcPr>
          <w:p w14:paraId="1DA59FB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w:t>
            </w:r>
          </w:p>
        </w:tc>
        <w:tc>
          <w:tcPr>
            <w:tcW w:w="2661" w:type="dxa"/>
            <w:vAlign w:val="center"/>
          </w:tcPr>
          <w:p w14:paraId="75ECB639"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snapToGrid w:val="0"/>
                <w:kern w:val="0"/>
                <w:szCs w:val="24"/>
              </w:rPr>
            </w:pPr>
            <w:r w:rsidRPr="0059671E">
              <w:rPr>
                <w:rFonts w:asciiTheme="minorEastAsia" w:eastAsiaTheme="minorEastAsia" w:hAnsiTheme="minorEastAsia" w:hint="eastAsia"/>
                <w:snapToGrid w:val="0"/>
                <w:kern w:val="0"/>
                <w:szCs w:val="24"/>
              </w:rPr>
              <w:t>資料提供/中書室</w:t>
            </w:r>
          </w:p>
          <w:p w14:paraId="15178FE3" w14:textId="77777777" w:rsidR="00C9074B" w:rsidRPr="0059671E" w:rsidRDefault="00C9074B" w:rsidP="00815271">
            <w:pPr>
              <w:ind w:firstLineChars="100" w:firstLine="240"/>
              <w:rPr>
                <w:rFonts w:asciiTheme="minorEastAsia" w:eastAsiaTheme="minorEastAsia" w:hAnsiTheme="minorEastAsia"/>
              </w:rPr>
            </w:pPr>
          </w:p>
        </w:tc>
        <w:tc>
          <w:tcPr>
            <w:tcW w:w="1024" w:type="dxa"/>
            <w:vAlign w:val="center"/>
          </w:tcPr>
          <w:p w14:paraId="43F7AF96" w14:textId="77777777" w:rsidR="00C9074B" w:rsidRPr="0059671E" w:rsidRDefault="00C9074B" w:rsidP="00815271">
            <w:pPr>
              <w:rPr>
                <w:rFonts w:asciiTheme="minorEastAsia" w:eastAsiaTheme="minorEastAsia" w:hAnsiTheme="minorEastAsia"/>
              </w:rPr>
            </w:pPr>
          </w:p>
        </w:tc>
      </w:tr>
      <w:tr w:rsidR="00C9074B" w:rsidRPr="0059671E" w14:paraId="65B4E71A" w14:textId="77777777" w:rsidTr="00815271">
        <w:trPr>
          <w:trHeight w:val="487"/>
        </w:trPr>
        <w:tc>
          <w:tcPr>
            <w:tcW w:w="1403" w:type="dxa"/>
            <w:vMerge/>
            <w:vAlign w:val="center"/>
          </w:tcPr>
          <w:p w14:paraId="005A5652" w14:textId="77777777" w:rsidR="00C9074B" w:rsidRPr="0059671E" w:rsidRDefault="00C9074B" w:rsidP="00815271">
            <w:pPr>
              <w:rPr>
                <w:rFonts w:asciiTheme="minorEastAsia" w:eastAsiaTheme="minorEastAsia" w:hAnsiTheme="minorEastAsia"/>
              </w:rPr>
            </w:pPr>
          </w:p>
        </w:tc>
        <w:tc>
          <w:tcPr>
            <w:tcW w:w="832" w:type="dxa"/>
            <w:vMerge/>
            <w:vAlign w:val="center"/>
          </w:tcPr>
          <w:p w14:paraId="24AE46E1" w14:textId="77777777" w:rsidR="00C9074B" w:rsidRPr="0059671E" w:rsidRDefault="00C9074B" w:rsidP="00815271">
            <w:pPr>
              <w:rPr>
                <w:rFonts w:asciiTheme="minorEastAsia" w:eastAsiaTheme="minorEastAsia" w:hAnsiTheme="minorEastAsia"/>
              </w:rPr>
            </w:pPr>
          </w:p>
        </w:tc>
        <w:tc>
          <w:tcPr>
            <w:tcW w:w="2835" w:type="dxa"/>
            <w:vMerge/>
            <w:vAlign w:val="center"/>
          </w:tcPr>
          <w:p w14:paraId="4CE1FD55" w14:textId="77777777" w:rsidR="00C9074B" w:rsidRPr="0059671E" w:rsidRDefault="00C9074B" w:rsidP="00815271">
            <w:pPr>
              <w:rPr>
                <w:rFonts w:asciiTheme="minorEastAsia" w:eastAsiaTheme="minorEastAsia" w:hAnsiTheme="minorEastAsia"/>
              </w:rPr>
            </w:pPr>
          </w:p>
        </w:tc>
        <w:tc>
          <w:tcPr>
            <w:tcW w:w="5103" w:type="dxa"/>
            <w:vAlign w:val="center"/>
          </w:tcPr>
          <w:p w14:paraId="14C074B5"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閉關聖訓曉諭</w:t>
            </w:r>
          </w:p>
        </w:tc>
        <w:tc>
          <w:tcPr>
            <w:tcW w:w="1134" w:type="dxa"/>
            <w:vAlign w:val="center"/>
          </w:tcPr>
          <w:p w14:paraId="3649FA8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18</w:t>
            </w:r>
          </w:p>
        </w:tc>
        <w:tc>
          <w:tcPr>
            <w:tcW w:w="2661" w:type="dxa"/>
            <w:vAlign w:val="center"/>
          </w:tcPr>
          <w:p w14:paraId="4F1CDE6A"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snapToGrid w:val="0"/>
                <w:kern w:val="0"/>
                <w:szCs w:val="24"/>
              </w:rPr>
            </w:pPr>
            <w:r w:rsidRPr="0059671E">
              <w:rPr>
                <w:rFonts w:asciiTheme="minorEastAsia" w:eastAsiaTheme="minorEastAsia" w:hAnsiTheme="minorEastAsia" w:hint="eastAsia"/>
                <w:snapToGrid w:val="0"/>
                <w:kern w:val="0"/>
                <w:szCs w:val="24"/>
              </w:rPr>
              <w:t>資料提供/極院</w:t>
            </w:r>
          </w:p>
          <w:p w14:paraId="218D6C64"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snapToGrid w:val="0"/>
                <w:kern w:val="0"/>
                <w:szCs w:val="24"/>
              </w:rPr>
            </w:pPr>
            <w:r w:rsidRPr="0059671E">
              <w:rPr>
                <w:rFonts w:asciiTheme="minorEastAsia" w:eastAsiaTheme="minorEastAsia" w:hAnsiTheme="minorEastAsia" w:hint="eastAsia"/>
                <w:szCs w:val="24"/>
              </w:rPr>
              <w:t>整理/編輯部</w:t>
            </w:r>
          </w:p>
        </w:tc>
        <w:tc>
          <w:tcPr>
            <w:tcW w:w="1024" w:type="dxa"/>
            <w:vAlign w:val="center"/>
          </w:tcPr>
          <w:p w14:paraId="4983F0AD" w14:textId="77777777" w:rsidR="00C9074B" w:rsidRPr="0059671E" w:rsidRDefault="00C9074B" w:rsidP="00815271">
            <w:pPr>
              <w:rPr>
                <w:rFonts w:asciiTheme="minorEastAsia" w:eastAsiaTheme="minorEastAsia" w:hAnsiTheme="minorEastAsia"/>
              </w:rPr>
            </w:pPr>
          </w:p>
        </w:tc>
      </w:tr>
      <w:tr w:rsidR="00C9074B" w:rsidRPr="0059671E" w14:paraId="63338F9E" w14:textId="77777777" w:rsidTr="00815271">
        <w:trPr>
          <w:trHeight w:val="487"/>
        </w:trPr>
        <w:tc>
          <w:tcPr>
            <w:tcW w:w="1403" w:type="dxa"/>
            <w:vMerge/>
            <w:vAlign w:val="center"/>
          </w:tcPr>
          <w:p w14:paraId="6812AA82" w14:textId="77777777" w:rsidR="00C9074B" w:rsidRPr="0059671E" w:rsidRDefault="00C9074B" w:rsidP="00815271">
            <w:pPr>
              <w:rPr>
                <w:rFonts w:asciiTheme="minorEastAsia" w:eastAsiaTheme="minorEastAsia" w:hAnsiTheme="minorEastAsia"/>
              </w:rPr>
            </w:pPr>
          </w:p>
        </w:tc>
        <w:tc>
          <w:tcPr>
            <w:tcW w:w="832" w:type="dxa"/>
            <w:vMerge/>
            <w:vAlign w:val="center"/>
          </w:tcPr>
          <w:p w14:paraId="2F2423CE" w14:textId="77777777" w:rsidR="00C9074B" w:rsidRPr="0059671E" w:rsidRDefault="00C9074B" w:rsidP="00815271">
            <w:pPr>
              <w:rPr>
                <w:rFonts w:asciiTheme="minorEastAsia" w:eastAsiaTheme="minorEastAsia" w:hAnsiTheme="minorEastAsia"/>
              </w:rPr>
            </w:pPr>
          </w:p>
        </w:tc>
        <w:tc>
          <w:tcPr>
            <w:tcW w:w="2835" w:type="dxa"/>
            <w:vMerge/>
            <w:vAlign w:val="center"/>
          </w:tcPr>
          <w:p w14:paraId="187E62DD" w14:textId="77777777" w:rsidR="00C9074B" w:rsidRPr="0059671E" w:rsidRDefault="00C9074B" w:rsidP="00815271">
            <w:pPr>
              <w:rPr>
                <w:rFonts w:asciiTheme="minorEastAsia" w:eastAsiaTheme="minorEastAsia" w:hAnsiTheme="minorEastAsia"/>
              </w:rPr>
            </w:pPr>
          </w:p>
        </w:tc>
        <w:tc>
          <w:tcPr>
            <w:tcW w:w="5103" w:type="dxa"/>
            <w:vAlign w:val="center"/>
          </w:tcPr>
          <w:p w14:paraId="43A387A2"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rPr>
              <w:t>簡單易學的氣功─甩手（上）</w:t>
            </w:r>
          </w:p>
        </w:tc>
        <w:tc>
          <w:tcPr>
            <w:tcW w:w="1134" w:type="dxa"/>
            <w:vAlign w:val="center"/>
          </w:tcPr>
          <w:p w14:paraId="7397396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w:t>
            </w:r>
          </w:p>
        </w:tc>
        <w:tc>
          <w:tcPr>
            <w:tcW w:w="2661" w:type="dxa"/>
            <w:vAlign w:val="center"/>
          </w:tcPr>
          <w:p w14:paraId="0B81FF4F"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szCs w:val="24"/>
              </w:rPr>
            </w:pPr>
            <w:r w:rsidRPr="0059671E">
              <w:rPr>
                <w:rFonts w:asciiTheme="minorEastAsia" w:eastAsiaTheme="minorEastAsia" w:hAnsiTheme="minorEastAsia" w:hint="eastAsia"/>
                <w:snapToGrid w:val="0"/>
                <w:kern w:val="0"/>
                <w:szCs w:val="24"/>
              </w:rPr>
              <w:t>資料提供/</w:t>
            </w:r>
            <w:r w:rsidRPr="0059671E">
              <w:rPr>
                <w:rFonts w:asciiTheme="minorEastAsia" w:eastAsiaTheme="minorEastAsia" w:hAnsiTheme="minorEastAsia" w:hint="eastAsia"/>
                <w:szCs w:val="24"/>
              </w:rPr>
              <w:t>李光光</w:t>
            </w:r>
          </w:p>
          <w:p w14:paraId="152C39EA"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snapToGrid w:val="0"/>
                <w:kern w:val="0"/>
                <w:szCs w:val="24"/>
              </w:rPr>
            </w:pPr>
            <w:r w:rsidRPr="0059671E">
              <w:rPr>
                <w:rFonts w:asciiTheme="minorEastAsia" w:eastAsiaTheme="minorEastAsia" w:hAnsiTheme="minorEastAsia" w:hint="eastAsia"/>
                <w:szCs w:val="24"/>
              </w:rPr>
              <w:t>整理/編輯部</w:t>
            </w:r>
          </w:p>
        </w:tc>
        <w:tc>
          <w:tcPr>
            <w:tcW w:w="1024" w:type="dxa"/>
            <w:vAlign w:val="center"/>
          </w:tcPr>
          <w:p w14:paraId="5CB69308" w14:textId="77777777" w:rsidR="00C9074B" w:rsidRPr="0059671E" w:rsidRDefault="00C9074B" w:rsidP="00815271">
            <w:pPr>
              <w:rPr>
                <w:rFonts w:asciiTheme="minorEastAsia" w:eastAsiaTheme="minorEastAsia" w:hAnsiTheme="minorEastAsia"/>
              </w:rPr>
            </w:pPr>
          </w:p>
        </w:tc>
      </w:tr>
      <w:tr w:rsidR="00C9074B" w:rsidRPr="0059671E" w14:paraId="1CA16777" w14:textId="77777777" w:rsidTr="00815271">
        <w:trPr>
          <w:trHeight w:val="487"/>
        </w:trPr>
        <w:tc>
          <w:tcPr>
            <w:tcW w:w="1403" w:type="dxa"/>
            <w:vMerge/>
            <w:vAlign w:val="center"/>
          </w:tcPr>
          <w:p w14:paraId="4C1987F3" w14:textId="77777777" w:rsidR="00C9074B" w:rsidRPr="0059671E" w:rsidRDefault="00C9074B" w:rsidP="00815271">
            <w:pPr>
              <w:rPr>
                <w:rFonts w:asciiTheme="minorEastAsia" w:eastAsiaTheme="minorEastAsia" w:hAnsiTheme="minorEastAsia"/>
              </w:rPr>
            </w:pPr>
          </w:p>
        </w:tc>
        <w:tc>
          <w:tcPr>
            <w:tcW w:w="832" w:type="dxa"/>
            <w:vMerge/>
            <w:vAlign w:val="center"/>
          </w:tcPr>
          <w:p w14:paraId="0A81502B" w14:textId="77777777" w:rsidR="00C9074B" w:rsidRPr="0059671E" w:rsidRDefault="00C9074B" w:rsidP="00815271">
            <w:pPr>
              <w:rPr>
                <w:rFonts w:asciiTheme="minorEastAsia" w:eastAsiaTheme="minorEastAsia" w:hAnsiTheme="minorEastAsia"/>
              </w:rPr>
            </w:pPr>
          </w:p>
        </w:tc>
        <w:tc>
          <w:tcPr>
            <w:tcW w:w="2835" w:type="dxa"/>
            <w:vMerge/>
            <w:vAlign w:val="center"/>
          </w:tcPr>
          <w:p w14:paraId="1DED41C3" w14:textId="77777777" w:rsidR="00C9074B" w:rsidRPr="0059671E" w:rsidRDefault="00C9074B" w:rsidP="00815271">
            <w:pPr>
              <w:rPr>
                <w:rFonts w:asciiTheme="minorEastAsia" w:eastAsiaTheme="minorEastAsia" w:hAnsiTheme="minorEastAsia"/>
              </w:rPr>
            </w:pPr>
          </w:p>
        </w:tc>
        <w:tc>
          <w:tcPr>
            <w:tcW w:w="5103" w:type="dxa"/>
            <w:vAlign w:val="center"/>
          </w:tcPr>
          <w:p w14:paraId="32009BE6"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閉關苦修先淨身心靈</w:t>
            </w:r>
          </w:p>
          <w:p w14:paraId="5C699A06"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封靈種子四階段養成</w:t>
            </w:r>
          </w:p>
        </w:tc>
        <w:tc>
          <w:tcPr>
            <w:tcW w:w="1134" w:type="dxa"/>
            <w:vAlign w:val="center"/>
          </w:tcPr>
          <w:p w14:paraId="5A46BF5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34</w:t>
            </w:r>
          </w:p>
        </w:tc>
        <w:tc>
          <w:tcPr>
            <w:tcW w:w="2661" w:type="dxa"/>
            <w:vAlign w:val="center"/>
          </w:tcPr>
          <w:p w14:paraId="6727E477"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snapToGrid w:val="0"/>
                <w:kern w:val="0"/>
                <w:szCs w:val="24"/>
              </w:rPr>
            </w:pPr>
            <w:r w:rsidRPr="0059671E">
              <w:rPr>
                <w:rFonts w:asciiTheme="minorEastAsia" w:eastAsiaTheme="minorEastAsia" w:hAnsiTheme="minorEastAsia" w:hint="eastAsia"/>
                <w:snapToGrid w:val="0"/>
                <w:kern w:val="0"/>
                <w:szCs w:val="24"/>
              </w:rPr>
              <w:t>資料提供/天人訓練團</w:t>
            </w:r>
          </w:p>
          <w:p w14:paraId="0074A458"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snapToGrid w:val="0"/>
                <w:kern w:val="0"/>
                <w:szCs w:val="24"/>
              </w:rPr>
            </w:pPr>
            <w:r w:rsidRPr="0059671E">
              <w:rPr>
                <w:rFonts w:asciiTheme="minorEastAsia" w:eastAsiaTheme="minorEastAsia" w:hAnsiTheme="minorEastAsia" w:hint="eastAsia"/>
                <w:szCs w:val="24"/>
              </w:rPr>
              <w:t>整理/編輯部</w:t>
            </w:r>
          </w:p>
        </w:tc>
        <w:tc>
          <w:tcPr>
            <w:tcW w:w="1024" w:type="dxa"/>
            <w:vAlign w:val="center"/>
          </w:tcPr>
          <w:p w14:paraId="15D161CB" w14:textId="77777777" w:rsidR="00C9074B" w:rsidRPr="0059671E" w:rsidRDefault="00C9074B" w:rsidP="00815271">
            <w:pPr>
              <w:rPr>
                <w:rFonts w:asciiTheme="minorEastAsia" w:eastAsiaTheme="minorEastAsia" w:hAnsiTheme="minorEastAsia"/>
              </w:rPr>
            </w:pPr>
          </w:p>
        </w:tc>
      </w:tr>
      <w:tr w:rsidR="00C9074B" w:rsidRPr="0059671E" w14:paraId="696030EC" w14:textId="77777777" w:rsidTr="00815271">
        <w:trPr>
          <w:trHeight w:val="487"/>
        </w:trPr>
        <w:tc>
          <w:tcPr>
            <w:tcW w:w="1403" w:type="dxa"/>
            <w:vMerge/>
            <w:vAlign w:val="center"/>
          </w:tcPr>
          <w:p w14:paraId="770B007A" w14:textId="77777777" w:rsidR="00C9074B" w:rsidRPr="0059671E" w:rsidRDefault="00C9074B" w:rsidP="00815271">
            <w:pPr>
              <w:rPr>
                <w:rFonts w:asciiTheme="minorEastAsia" w:eastAsiaTheme="minorEastAsia" w:hAnsiTheme="minorEastAsia"/>
              </w:rPr>
            </w:pPr>
          </w:p>
        </w:tc>
        <w:tc>
          <w:tcPr>
            <w:tcW w:w="832" w:type="dxa"/>
            <w:vMerge/>
            <w:vAlign w:val="center"/>
          </w:tcPr>
          <w:p w14:paraId="7C1E525F" w14:textId="77777777" w:rsidR="00C9074B" w:rsidRPr="0059671E" w:rsidRDefault="00C9074B" w:rsidP="00815271">
            <w:pPr>
              <w:rPr>
                <w:rFonts w:asciiTheme="minorEastAsia" w:eastAsiaTheme="minorEastAsia" w:hAnsiTheme="minorEastAsia"/>
              </w:rPr>
            </w:pPr>
          </w:p>
        </w:tc>
        <w:tc>
          <w:tcPr>
            <w:tcW w:w="2835" w:type="dxa"/>
            <w:vMerge/>
            <w:vAlign w:val="center"/>
          </w:tcPr>
          <w:p w14:paraId="324B0D75" w14:textId="77777777" w:rsidR="00C9074B" w:rsidRPr="0059671E" w:rsidRDefault="00C9074B" w:rsidP="00815271">
            <w:pPr>
              <w:rPr>
                <w:rFonts w:asciiTheme="minorEastAsia" w:eastAsiaTheme="minorEastAsia" w:hAnsiTheme="minorEastAsia"/>
              </w:rPr>
            </w:pPr>
          </w:p>
        </w:tc>
        <w:tc>
          <w:tcPr>
            <w:tcW w:w="5103" w:type="dxa"/>
            <w:vAlign w:val="center"/>
          </w:tcPr>
          <w:p w14:paraId="04502098"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閉關聖訓曉諭</w:t>
            </w:r>
          </w:p>
        </w:tc>
        <w:tc>
          <w:tcPr>
            <w:tcW w:w="1134" w:type="dxa"/>
            <w:vAlign w:val="center"/>
          </w:tcPr>
          <w:p w14:paraId="10FF079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36</w:t>
            </w:r>
          </w:p>
        </w:tc>
        <w:tc>
          <w:tcPr>
            <w:tcW w:w="2661" w:type="dxa"/>
            <w:vAlign w:val="center"/>
          </w:tcPr>
          <w:p w14:paraId="22D2F151"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snapToGrid w:val="0"/>
                <w:kern w:val="0"/>
                <w:szCs w:val="24"/>
              </w:rPr>
            </w:pPr>
            <w:r w:rsidRPr="0059671E">
              <w:rPr>
                <w:rFonts w:asciiTheme="minorEastAsia" w:eastAsiaTheme="minorEastAsia" w:hAnsiTheme="minorEastAsia" w:hint="eastAsia"/>
                <w:snapToGrid w:val="0"/>
                <w:kern w:val="0"/>
                <w:szCs w:val="24"/>
              </w:rPr>
              <w:t>資料提供/極院</w:t>
            </w:r>
          </w:p>
          <w:p w14:paraId="11807284"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snapToGrid w:val="0"/>
                <w:kern w:val="0"/>
                <w:szCs w:val="24"/>
              </w:rPr>
            </w:pPr>
            <w:r w:rsidRPr="0059671E">
              <w:rPr>
                <w:rFonts w:asciiTheme="minorEastAsia" w:eastAsiaTheme="minorEastAsia" w:hAnsiTheme="minorEastAsia" w:hint="eastAsia"/>
                <w:szCs w:val="24"/>
              </w:rPr>
              <w:t>整理/編輯部</w:t>
            </w:r>
          </w:p>
        </w:tc>
        <w:tc>
          <w:tcPr>
            <w:tcW w:w="1024" w:type="dxa"/>
            <w:vAlign w:val="center"/>
          </w:tcPr>
          <w:p w14:paraId="07B5ED60" w14:textId="77777777" w:rsidR="00C9074B" w:rsidRPr="0059671E" w:rsidRDefault="00C9074B" w:rsidP="00815271">
            <w:pPr>
              <w:rPr>
                <w:rFonts w:asciiTheme="minorEastAsia" w:eastAsiaTheme="minorEastAsia" w:hAnsiTheme="minorEastAsia"/>
              </w:rPr>
            </w:pPr>
          </w:p>
        </w:tc>
      </w:tr>
      <w:tr w:rsidR="00C9074B" w:rsidRPr="0059671E" w14:paraId="48E4F9E2" w14:textId="77777777" w:rsidTr="00815271">
        <w:trPr>
          <w:trHeight w:val="487"/>
        </w:trPr>
        <w:tc>
          <w:tcPr>
            <w:tcW w:w="1403" w:type="dxa"/>
            <w:vMerge/>
            <w:vAlign w:val="center"/>
          </w:tcPr>
          <w:p w14:paraId="2A41BEA7" w14:textId="77777777" w:rsidR="00C9074B" w:rsidRPr="0059671E" w:rsidRDefault="00C9074B" w:rsidP="00815271">
            <w:pPr>
              <w:rPr>
                <w:rFonts w:asciiTheme="minorEastAsia" w:eastAsiaTheme="minorEastAsia" w:hAnsiTheme="minorEastAsia"/>
              </w:rPr>
            </w:pPr>
          </w:p>
        </w:tc>
        <w:tc>
          <w:tcPr>
            <w:tcW w:w="832" w:type="dxa"/>
            <w:vMerge/>
            <w:vAlign w:val="center"/>
          </w:tcPr>
          <w:p w14:paraId="373BDC3E" w14:textId="77777777" w:rsidR="00C9074B" w:rsidRPr="0059671E" w:rsidRDefault="00C9074B" w:rsidP="00815271">
            <w:pPr>
              <w:rPr>
                <w:rFonts w:asciiTheme="minorEastAsia" w:eastAsiaTheme="minorEastAsia" w:hAnsiTheme="minorEastAsia"/>
              </w:rPr>
            </w:pPr>
          </w:p>
        </w:tc>
        <w:tc>
          <w:tcPr>
            <w:tcW w:w="2835" w:type="dxa"/>
            <w:vMerge/>
            <w:vAlign w:val="center"/>
          </w:tcPr>
          <w:p w14:paraId="0E7D0C9F" w14:textId="77777777" w:rsidR="00C9074B" w:rsidRPr="0059671E" w:rsidRDefault="00C9074B" w:rsidP="00815271">
            <w:pPr>
              <w:rPr>
                <w:rFonts w:asciiTheme="minorEastAsia" w:eastAsiaTheme="minorEastAsia" w:hAnsiTheme="minorEastAsia"/>
              </w:rPr>
            </w:pPr>
          </w:p>
        </w:tc>
        <w:tc>
          <w:tcPr>
            <w:tcW w:w="5103" w:type="dxa"/>
            <w:vAlign w:val="center"/>
          </w:tcPr>
          <w:p w14:paraId="6E59D7EC"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課程精湛多元生動</w:t>
            </w:r>
          </w:p>
          <w:p w14:paraId="07BD605D"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「接著講」本師心法</w:t>
            </w:r>
          </w:p>
        </w:tc>
        <w:tc>
          <w:tcPr>
            <w:tcW w:w="1134" w:type="dxa"/>
            <w:vAlign w:val="center"/>
          </w:tcPr>
          <w:p w14:paraId="07268B5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39</w:t>
            </w:r>
          </w:p>
        </w:tc>
        <w:tc>
          <w:tcPr>
            <w:tcW w:w="2661" w:type="dxa"/>
            <w:vAlign w:val="center"/>
          </w:tcPr>
          <w:p w14:paraId="6CBCE50B"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snapToGrid w:val="0"/>
                <w:kern w:val="0"/>
                <w:szCs w:val="24"/>
              </w:rPr>
            </w:pPr>
            <w:r w:rsidRPr="0059671E">
              <w:rPr>
                <w:rFonts w:asciiTheme="minorEastAsia" w:eastAsiaTheme="minorEastAsia" w:hAnsiTheme="minorEastAsia" w:hint="eastAsia"/>
                <w:snapToGrid w:val="0"/>
                <w:kern w:val="0"/>
                <w:szCs w:val="24"/>
              </w:rPr>
              <w:t>編輯部</w:t>
            </w:r>
          </w:p>
        </w:tc>
        <w:tc>
          <w:tcPr>
            <w:tcW w:w="1024" w:type="dxa"/>
            <w:vAlign w:val="center"/>
          </w:tcPr>
          <w:p w14:paraId="25ABBFAC" w14:textId="77777777" w:rsidR="00C9074B" w:rsidRPr="0059671E" w:rsidRDefault="00C9074B" w:rsidP="00815271">
            <w:pPr>
              <w:rPr>
                <w:rFonts w:asciiTheme="minorEastAsia" w:eastAsiaTheme="minorEastAsia" w:hAnsiTheme="minorEastAsia"/>
              </w:rPr>
            </w:pPr>
          </w:p>
        </w:tc>
      </w:tr>
      <w:tr w:rsidR="00C9074B" w:rsidRPr="0059671E" w14:paraId="48591E1D" w14:textId="77777777" w:rsidTr="00815271">
        <w:trPr>
          <w:trHeight w:val="487"/>
        </w:trPr>
        <w:tc>
          <w:tcPr>
            <w:tcW w:w="1403" w:type="dxa"/>
            <w:vMerge/>
            <w:vAlign w:val="center"/>
          </w:tcPr>
          <w:p w14:paraId="1353291F" w14:textId="77777777" w:rsidR="00C9074B" w:rsidRPr="0059671E" w:rsidRDefault="00C9074B" w:rsidP="00815271">
            <w:pPr>
              <w:rPr>
                <w:rFonts w:asciiTheme="minorEastAsia" w:eastAsiaTheme="minorEastAsia" w:hAnsiTheme="minorEastAsia"/>
              </w:rPr>
            </w:pPr>
          </w:p>
        </w:tc>
        <w:tc>
          <w:tcPr>
            <w:tcW w:w="832" w:type="dxa"/>
            <w:vMerge/>
            <w:vAlign w:val="center"/>
          </w:tcPr>
          <w:p w14:paraId="785D51D1" w14:textId="77777777" w:rsidR="00C9074B" w:rsidRPr="0059671E" w:rsidRDefault="00C9074B" w:rsidP="00815271">
            <w:pPr>
              <w:rPr>
                <w:rFonts w:asciiTheme="minorEastAsia" w:eastAsiaTheme="minorEastAsia" w:hAnsiTheme="minorEastAsia"/>
              </w:rPr>
            </w:pPr>
          </w:p>
        </w:tc>
        <w:tc>
          <w:tcPr>
            <w:tcW w:w="2835" w:type="dxa"/>
            <w:vMerge/>
            <w:vAlign w:val="center"/>
          </w:tcPr>
          <w:p w14:paraId="2F18AAAD" w14:textId="77777777" w:rsidR="00C9074B" w:rsidRPr="0059671E" w:rsidRDefault="00C9074B" w:rsidP="00815271">
            <w:pPr>
              <w:rPr>
                <w:rFonts w:asciiTheme="minorEastAsia" w:eastAsiaTheme="minorEastAsia" w:hAnsiTheme="minorEastAsia"/>
              </w:rPr>
            </w:pPr>
          </w:p>
        </w:tc>
        <w:tc>
          <w:tcPr>
            <w:tcW w:w="5103" w:type="dxa"/>
            <w:vAlign w:val="center"/>
          </w:tcPr>
          <w:p w14:paraId="60586A1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未能領傳教班跟上進度</w:t>
            </w:r>
          </w:p>
          <w:p w14:paraId="3AEBCE60"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rPr>
              <w:t>傳道班集體於黃庭跪懺</w:t>
            </w:r>
          </w:p>
        </w:tc>
        <w:tc>
          <w:tcPr>
            <w:tcW w:w="1134" w:type="dxa"/>
            <w:vAlign w:val="center"/>
          </w:tcPr>
          <w:p w14:paraId="03590BA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41</w:t>
            </w:r>
          </w:p>
        </w:tc>
        <w:tc>
          <w:tcPr>
            <w:tcW w:w="2661" w:type="dxa"/>
            <w:vAlign w:val="center"/>
          </w:tcPr>
          <w:p w14:paraId="0A219450"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snapToGrid w:val="0"/>
                <w:kern w:val="0"/>
                <w:szCs w:val="24"/>
              </w:rPr>
            </w:pPr>
            <w:r w:rsidRPr="0059671E">
              <w:rPr>
                <w:rFonts w:asciiTheme="minorEastAsia" w:eastAsiaTheme="minorEastAsia" w:hAnsiTheme="minorEastAsia" w:hint="eastAsia"/>
                <w:snapToGrid w:val="0"/>
                <w:kern w:val="0"/>
                <w:szCs w:val="24"/>
              </w:rPr>
              <w:t>編輯部</w:t>
            </w:r>
          </w:p>
        </w:tc>
        <w:tc>
          <w:tcPr>
            <w:tcW w:w="1024" w:type="dxa"/>
            <w:vAlign w:val="center"/>
          </w:tcPr>
          <w:p w14:paraId="454377D6" w14:textId="77777777" w:rsidR="00C9074B" w:rsidRPr="0059671E" w:rsidRDefault="00C9074B" w:rsidP="00815271">
            <w:pPr>
              <w:rPr>
                <w:rFonts w:asciiTheme="minorEastAsia" w:eastAsiaTheme="minorEastAsia" w:hAnsiTheme="minorEastAsia"/>
              </w:rPr>
            </w:pPr>
          </w:p>
        </w:tc>
      </w:tr>
      <w:tr w:rsidR="00C9074B" w:rsidRPr="0059671E" w14:paraId="2A16A49E" w14:textId="77777777" w:rsidTr="00815271">
        <w:trPr>
          <w:trHeight w:val="487"/>
        </w:trPr>
        <w:tc>
          <w:tcPr>
            <w:tcW w:w="1403" w:type="dxa"/>
            <w:vMerge/>
            <w:vAlign w:val="center"/>
          </w:tcPr>
          <w:p w14:paraId="1DE5226B" w14:textId="77777777" w:rsidR="00C9074B" w:rsidRPr="0059671E" w:rsidRDefault="00C9074B" w:rsidP="00815271">
            <w:pPr>
              <w:rPr>
                <w:rFonts w:asciiTheme="minorEastAsia" w:eastAsiaTheme="minorEastAsia" w:hAnsiTheme="minorEastAsia"/>
              </w:rPr>
            </w:pPr>
          </w:p>
        </w:tc>
        <w:tc>
          <w:tcPr>
            <w:tcW w:w="832" w:type="dxa"/>
            <w:vMerge/>
            <w:vAlign w:val="center"/>
          </w:tcPr>
          <w:p w14:paraId="7A661B37" w14:textId="77777777" w:rsidR="00C9074B" w:rsidRPr="0059671E" w:rsidRDefault="00C9074B" w:rsidP="00815271">
            <w:pPr>
              <w:rPr>
                <w:rFonts w:asciiTheme="minorEastAsia" w:eastAsiaTheme="minorEastAsia" w:hAnsiTheme="minorEastAsia"/>
              </w:rPr>
            </w:pPr>
          </w:p>
        </w:tc>
        <w:tc>
          <w:tcPr>
            <w:tcW w:w="2835" w:type="dxa"/>
            <w:vMerge/>
            <w:vAlign w:val="center"/>
          </w:tcPr>
          <w:p w14:paraId="3A2EFD99" w14:textId="77777777" w:rsidR="00C9074B" w:rsidRPr="0059671E" w:rsidRDefault="00C9074B" w:rsidP="00815271">
            <w:pPr>
              <w:rPr>
                <w:rFonts w:asciiTheme="minorEastAsia" w:eastAsiaTheme="minorEastAsia" w:hAnsiTheme="minorEastAsia"/>
              </w:rPr>
            </w:pPr>
          </w:p>
        </w:tc>
        <w:tc>
          <w:tcPr>
            <w:tcW w:w="5103" w:type="dxa"/>
            <w:vAlign w:val="center"/>
          </w:tcPr>
          <w:p w14:paraId="37C3B0B9" w14:textId="77777777" w:rsidR="00C9074B" w:rsidRPr="0059671E" w:rsidRDefault="00C9074B" w:rsidP="00815271">
            <w:pPr>
              <w:autoSpaceDE w:val="0"/>
              <w:autoSpaceDN w:val="0"/>
              <w:adjustRightInd w:val="0"/>
              <w:jc w:val="both"/>
              <w:rPr>
                <w:rFonts w:asciiTheme="minorEastAsia" w:eastAsiaTheme="minorEastAsia" w:hAnsiTheme="minorEastAsia" w:cs="新細明體"/>
                <w:kern w:val="0"/>
                <w:lang w:val="zh-TW"/>
              </w:rPr>
            </w:pPr>
            <w:r w:rsidRPr="0059671E">
              <w:rPr>
                <w:rFonts w:asciiTheme="minorEastAsia" w:eastAsiaTheme="minorEastAsia" w:hAnsiTheme="minorEastAsia" w:cs="新細明體" w:hint="eastAsia"/>
                <w:kern w:val="0"/>
                <w:lang w:val="zh-TW"/>
              </w:rPr>
              <w:t>讀書養氣以文會友</w:t>
            </w:r>
          </w:p>
          <w:p w14:paraId="695F7063"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cs="新細明體" w:hint="eastAsia"/>
                <w:kern w:val="0"/>
                <w:lang w:val="zh-TW"/>
              </w:rPr>
              <w:t>學而時習廣加推展</w:t>
            </w:r>
          </w:p>
        </w:tc>
        <w:tc>
          <w:tcPr>
            <w:tcW w:w="1134" w:type="dxa"/>
            <w:vAlign w:val="center"/>
          </w:tcPr>
          <w:p w14:paraId="0D67753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43</w:t>
            </w:r>
          </w:p>
        </w:tc>
        <w:tc>
          <w:tcPr>
            <w:tcW w:w="2661" w:type="dxa"/>
            <w:vAlign w:val="center"/>
          </w:tcPr>
          <w:p w14:paraId="55094E85"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snapToGrid w:val="0"/>
                <w:kern w:val="0"/>
                <w:szCs w:val="24"/>
              </w:rPr>
            </w:pPr>
            <w:r w:rsidRPr="0059671E">
              <w:rPr>
                <w:rFonts w:asciiTheme="minorEastAsia" w:eastAsiaTheme="minorEastAsia" w:hAnsiTheme="minorEastAsia" w:cs="新細明體" w:hint="eastAsia"/>
                <w:kern w:val="0"/>
                <w:szCs w:val="24"/>
                <w:lang w:val="zh-TW"/>
              </w:rPr>
              <w:t>籃光膛</w:t>
            </w:r>
          </w:p>
        </w:tc>
        <w:tc>
          <w:tcPr>
            <w:tcW w:w="1024" w:type="dxa"/>
            <w:vAlign w:val="center"/>
          </w:tcPr>
          <w:p w14:paraId="61162858" w14:textId="77777777" w:rsidR="00C9074B" w:rsidRPr="0059671E" w:rsidRDefault="00C9074B" w:rsidP="00815271">
            <w:pPr>
              <w:rPr>
                <w:rFonts w:asciiTheme="minorEastAsia" w:eastAsiaTheme="minorEastAsia" w:hAnsiTheme="minorEastAsia"/>
              </w:rPr>
            </w:pPr>
          </w:p>
        </w:tc>
      </w:tr>
      <w:tr w:rsidR="00C9074B" w:rsidRPr="0059671E" w14:paraId="1CF0463C" w14:textId="77777777" w:rsidTr="00815271">
        <w:trPr>
          <w:trHeight w:val="487"/>
        </w:trPr>
        <w:tc>
          <w:tcPr>
            <w:tcW w:w="1403" w:type="dxa"/>
            <w:vMerge/>
            <w:vAlign w:val="center"/>
          </w:tcPr>
          <w:p w14:paraId="41B60369" w14:textId="77777777" w:rsidR="00C9074B" w:rsidRPr="0059671E" w:rsidRDefault="00C9074B" w:rsidP="00815271">
            <w:pPr>
              <w:rPr>
                <w:rFonts w:asciiTheme="minorEastAsia" w:eastAsiaTheme="minorEastAsia" w:hAnsiTheme="minorEastAsia"/>
              </w:rPr>
            </w:pPr>
          </w:p>
        </w:tc>
        <w:tc>
          <w:tcPr>
            <w:tcW w:w="832" w:type="dxa"/>
            <w:vMerge/>
            <w:vAlign w:val="center"/>
          </w:tcPr>
          <w:p w14:paraId="7EADADF4" w14:textId="77777777" w:rsidR="00C9074B" w:rsidRPr="0059671E" w:rsidRDefault="00C9074B" w:rsidP="00815271">
            <w:pPr>
              <w:rPr>
                <w:rFonts w:asciiTheme="minorEastAsia" w:eastAsiaTheme="minorEastAsia" w:hAnsiTheme="minorEastAsia"/>
              </w:rPr>
            </w:pPr>
          </w:p>
        </w:tc>
        <w:tc>
          <w:tcPr>
            <w:tcW w:w="2835" w:type="dxa"/>
            <w:vMerge/>
            <w:vAlign w:val="center"/>
          </w:tcPr>
          <w:p w14:paraId="67F76F89" w14:textId="77777777" w:rsidR="00C9074B" w:rsidRPr="0059671E" w:rsidRDefault="00C9074B" w:rsidP="00815271">
            <w:pPr>
              <w:rPr>
                <w:rFonts w:asciiTheme="minorEastAsia" w:eastAsiaTheme="minorEastAsia" w:hAnsiTheme="minorEastAsia"/>
                <w:b/>
              </w:rPr>
            </w:pPr>
          </w:p>
        </w:tc>
        <w:tc>
          <w:tcPr>
            <w:tcW w:w="5103" w:type="dxa"/>
            <w:vAlign w:val="center"/>
          </w:tcPr>
          <w:p w14:paraId="1A7ECB64" w14:textId="77777777" w:rsidR="00C9074B" w:rsidRPr="0059671E" w:rsidRDefault="00C9074B" w:rsidP="00815271">
            <w:pPr>
              <w:autoSpaceDE w:val="0"/>
              <w:autoSpaceDN w:val="0"/>
              <w:adjustRightInd w:val="0"/>
              <w:jc w:val="both"/>
              <w:rPr>
                <w:rFonts w:asciiTheme="minorEastAsia" w:eastAsiaTheme="minorEastAsia" w:hAnsiTheme="minorEastAsia" w:cs="新細明體"/>
                <w:kern w:val="0"/>
                <w:lang w:val="zh-TW"/>
              </w:rPr>
            </w:pPr>
            <w:r w:rsidRPr="0059671E">
              <w:rPr>
                <w:rFonts w:asciiTheme="minorEastAsia" w:eastAsiaTheme="minorEastAsia" w:hAnsiTheme="minorEastAsia" w:cs="新細明體" w:hint="eastAsia"/>
                <w:kern w:val="0"/>
                <w:lang w:val="zh-TW"/>
              </w:rPr>
              <w:t>人事通報</w:t>
            </w:r>
          </w:p>
        </w:tc>
        <w:tc>
          <w:tcPr>
            <w:tcW w:w="1134" w:type="dxa"/>
            <w:vAlign w:val="center"/>
          </w:tcPr>
          <w:p w14:paraId="0D4D6F0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46</w:t>
            </w:r>
          </w:p>
        </w:tc>
        <w:tc>
          <w:tcPr>
            <w:tcW w:w="2661" w:type="dxa"/>
            <w:vAlign w:val="center"/>
          </w:tcPr>
          <w:p w14:paraId="6EA9461E"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cs="新細明體"/>
                <w:kern w:val="0"/>
                <w:szCs w:val="24"/>
                <w:lang w:val="zh-TW"/>
              </w:rPr>
            </w:pPr>
            <w:r w:rsidRPr="0059671E">
              <w:rPr>
                <w:rFonts w:asciiTheme="minorEastAsia" w:eastAsiaTheme="minorEastAsia" w:hAnsiTheme="minorEastAsia" w:cs="新細明體" w:hint="eastAsia"/>
                <w:kern w:val="0"/>
                <w:szCs w:val="24"/>
                <w:lang w:val="zh-TW"/>
              </w:rPr>
              <w:t>極院</w:t>
            </w:r>
          </w:p>
        </w:tc>
        <w:tc>
          <w:tcPr>
            <w:tcW w:w="1024" w:type="dxa"/>
            <w:vAlign w:val="center"/>
          </w:tcPr>
          <w:p w14:paraId="6EF3E049" w14:textId="77777777" w:rsidR="00C9074B" w:rsidRPr="0059671E" w:rsidRDefault="00C9074B" w:rsidP="00815271">
            <w:pPr>
              <w:rPr>
                <w:rFonts w:asciiTheme="minorEastAsia" w:eastAsiaTheme="minorEastAsia" w:hAnsiTheme="minorEastAsia"/>
              </w:rPr>
            </w:pPr>
          </w:p>
        </w:tc>
      </w:tr>
      <w:tr w:rsidR="00C9074B" w:rsidRPr="0059671E" w14:paraId="28C2C7E7" w14:textId="77777777" w:rsidTr="00815271">
        <w:trPr>
          <w:trHeight w:val="487"/>
        </w:trPr>
        <w:tc>
          <w:tcPr>
            <w:tcW w:w="1403" w:type="dxa"/>
            <w:vMerge/>
            <w:vAlign w:val="center"/>
          </w:tcPr>
          <w:p w14:paraId="48C32D0F" w14:textId="77777777" w:rsidR="00C9074B" w:rsidRPr="0059671E" w:rsidRDefault="00C9074B" w:rsidP="00815271">
            <w:pPr>
              <w:rPr>
                <w:rFonts w:asciiTheme="minorEastAsia" w:eastAsiaTheme="minorEastAsia" w:hAnsiTheme="minorEastAsia"/>
              </w:rPr>
            </w:pPr>
          </w:p>
        </w:tc>
        <w:tc>
          <w:tcPr>
            <w:tcW w:w="832" w:type="dxa"/>
            <w:vMerge/>
            <w:vAlign w:val="center"/>
          </w:tcPr>
          <w:p w14:paraId="02A47A4F" w14:textId="77777777" w:rsidR="00C9074B" w:rsidRPr="0059671E" w:rsidRDefault="00C9074B" w:rsidP="00815271">
            <w:pPr>
              <w:rPr>
                <w:rFonts w:asciiTheme="minorEastAsia" w:eastAsiaTheme="minorEastAsia" w:hAnsiTheme="minorEastAsia"/>
              </w:rPr>
            </w:pPr>
          </w:p>
        </w:tc>
        <w:tc>
          <w:tcPr>
            <w:tcW w:w="2835" w:type="dxa"/>
            <w:vMerge/>
            <w:vAlign w:val="center"/>
          </w:tcPr>
          <w:p w14:paraId="7AF4E4B7" w14:textId="77777777" w:rsidR="00C9074B" w:rsidRPr="0059671E" w:rsidRDefault="00C9074B" w:rsidP="00815271">
            <w:pPr>
              <w:rPr>
                <w:rFonts w:asciiTheme="minorEastAsia" w:eastAsiaTheme="minorEastAsia" w:hAnsiTheme="minorEastAsia"/>
                <w:b/>
              </w:rPr>
            </w:pPr>
          </w:p>
        </w:tc>
        <w:tc>
          <w:tcPr>
            <w:tcW w:w="5103" w:type="dxa"/>
            <w:vAlign w:val="center"/>
          </w:tcPr>
          <w:p w14:paraId="1FF72D48" w14:textId="77777777" w:rsidR="00C9074B" w:rsidRPr="0059671E" w:rsidRDefault="00C9074B" w:rsidP="00815271">
            <w:pPr>
              <w:autoSpaceDE w:val="0"/>
              <w:autoSpaceDN w:val="0"/>
              <w:adjustRightInd w:val="0"/>
              <w:jc w:val="both"/>
              <w:rPr>
                <w:rFonts w:asciiTheme="minorEastAsia" w:eastAsiaTheme="minorEastAsia" w:hAnsiTheme="minorEastAsia" w:cs="新細明體"/>
                <w:kern w:val="0"/>
                <w:lang w:val="zh-TW"/>
              </w:rPr>
            </w:pPr>
            <w:r w:rsidRPr="0059671E">
              <w:rPr>
                <w:rFonts w:asciiTheme="minorEastAsia" w:eastAsiaTheme="minorEastAsia" w:hAnsiTheme="minorEastAsia" w:cs="新細明體" w:hint="eastAsia"/>
                <w:kern w:val="0"/>
                <w:lang w:val="zh-TW"/>
              </w:rPr>
              <w:t>深耕深根開卷有益</w:t>
            </w:r>
          </w:p>
          <w:p w14:paraId="6890E3D1" w14:textId="77777777" w:rsidR="00C9074B" w:rsidRPr="0059671E" w:rsidRDefault="00C9074B" w:rsidP="00815271">
            <w:pPr>
              <w:autoSpaceDE w:val="0"/>
              <w:autoSpaceDN w:val="0"/>
              <w:adjustRightInd w:val="0"/>
              <w:jc w:val="both"/>
              <w:rPr>
                <w:rFonts w:asciiTheme="minorEastAsia" w:eastAsiaTheme="minorEastAsia" w:hAnsiTheme="minorEastAsia" w:cs="新細明體"/>
                <w:kern w:val="0"/>
                <w:lang w:val="zh-TW"/>
              </w:rPr>
            </w:pPr>
            <w:r w:rsidRPr="0059671E">
              <w:rPr>
                <w:rFonts w:asciiTheme="minorEastAsia" w:eastAsiaTheme="minorEastAsia" w:hAnsiTheme="minorEastAsia" w:cs="新細明體" w:hint="eastAsia"/>
                <w:kern w:val="0"/>
                <w:lang w:val="zh-TW"/>
              </w:rPr>
              <w:t>心領神會霍然貫通</w:t>
            </w:r>
          </w:p>
        </w:tc>
        <w:tc>
          <w:tcPr>
            <w:tcW w:w="1134" w:type="dxa"/>
            <w:vAlign w:val="center"/>
          </w:tcPr>
          <w:p w14:paraId="1980BFC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47</w:t>
            </w:r>
          </w:p>
        </w:tc>
        <w:tc>
          <w:tcPr>
            <w:tcW w:w="2661" w:type="dxa"/>
            <w:vAlign w:val="center"/>
          </w:tcPr>
          <w:p w14:paraId="7B4978D3"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cs="新細明體"/>
                <w:kern w:val="0"/>
                <w:szCs w:val="24"/>
                <w:lang w:val="zh-TW"/>
              </w:rPr>
            </w:pPr>
            <w:r w:rsidRPr="0059671E">
              <w:rPr>
                <w:rFonts w:asciiTheme="minorEastAsia" w:eastAsiaTheme="minorEastAsia" w:hAnsiTheme="minorEastAsia" w:cs="新細明體" w:hint="eastAsia"/>
                <w:kern w:val="0"/>
                <w:szCs w:val="24"/>
                <w:lang w:val="zh-TW"/>
              </w:rPr>
              <w:t>馬敏孕</w:t>
            </w:r>
          </w:p>
        </w:tc>
        <w:tc>
          <w:tcPr>
            <w:tcW w:w="1024" w:type="dxa"/>
            <w:vAlign w:val="center"/>
          </w:tcPr>
          <w:p w14:paraId="4CAD2073" w14:textId="77777777" w:rsidR="00C9074B" w:rsidRPr="0059671E" w:rsidRDefault="00C9074B" w:rsidP="00815271">
            <w:pPr>
              <w:rPr>
                <w:rFonts w:asciiTheme="minorEastAsia" w:eastAsiaTheme="minorEastAsia" w:hAnsiTheme="minorEastAsia"/>
              </w:rPr>
            </w:pPr>
          </w:p>
        </w:tc>
      </w:tr>
      <w:tr w:rsidR="00C9074B" w:rsidRPr="0059671E" w14:paraId="5B81A3BD" w14:textId="77777777" w:rsidTr="00815271">
        <w:trPr>
          <w:trHeight w:val="487"/>
        </w:trPr>
        <w:tc>
          <w:tcPr>
            <w:tcW w:w="1403" w:type="dxa"/>
            <w:vMerge/>
            <w:vAlign w:val="center"/>
          </w:tcPr>
          <w:p w14:paraId="537BA084" w14:textId="77777777" w:rsidR="00C9074B" w:rsidRPr="0059671E" w:rsidRDefault="00C9074B" w:rsidP="00815271">
            <w:pPr>
              <w:rPr>
                <w:rFonts w:asciiTheme="minorEastAsia" w:eastAsiaTheme="minorEastAsia" w:hAnsiTheme="minorEastAsia"/>
              </w:rPr>
            </w:pPr>
          </w:p>
        </w:tc>
        <w:tc>
          <w:tcPr>
            <w:tcW w:w="832" w:type="dxa"/>
            <w:vMerge/>
            <w:vAlign w:val="center"/>
          </w:tcPr>
          <w:p w14:paraId="48C9B940" w14:textId="77777777" w:rsidR="00C9074B" w:rsidRPr="0059671E" w:rsidRDefault="00C9074B" w:rsidP="00815271">
            <w:pPr>
              <w:rPr>
                <w:rFonts w:asciiTheme="minorEastAsia" w:eastAsiaTheme="minorEastAsia" w:hAnsiTheme="minorEastAsia"/>
              </w:rPr>
            </w:pPr>
          </w:p>
        </w:tc>
        <w:tc>
          <w:tcPr>
            <w:tcW w:w="2835" w:type="dxa"/>
            <w:vMerge/>
            <w:vAlign w:val="center"/>
          </w:tcPr>
          <w:p w14:paraId="7DD4A928" w14:textId="77777777" w:rsidR="00C9074B" w:rsidRPr="0059671E" w:rsidRDefault="00C9074B" w:rsidP="00815271">
            <w:pPr>
              <w:rPr>
                <w:rFonts w:asciiTheme="minorEastAsia" w:eastAsiaTheme="minorEastAsia" w:hAnsiTheme="minorEastAsia"/>
                <w:b/>
              </w:rPr>
            </w:pPr>
          </w:p>
        </w:tc>
        <w:tc>
          <w:tcPr>
            <w:tcW w:w="5103" w:type="dxa"/>
            <w:vAlign w:val="center"/>
          </w:tcPr>
          <w:p w14:paraId="626A6CB9" w14:textId="77777777" w:rsidR="00C9074B" w:rsidRPr="0059671E" w:rsidRDefault="00C9074B" w:rsidP="00815271">
            <w:pPr>
              <w:autoSpaceDE w:val="0"/>
              <w:autoSpaceDN w:val="0"/>
              <w:adjustRightInd w:val="0"/>
              <w:jc w:val="both"/>
              <w:rPr>
                <w:rFonts w:asciiTheme="minorEastAsia" w:eastAsiaTheme="minorEastAsia" w:hAnsiTheme="minorEastAsia" w:cs="新細明體"/>
                <w:kern w:val="0"/>
                <w:lang w:val="zh-TW"/>
              </w:rPr>
            </w:pPr>
            <w:r w:rsidRPr="0059671E">
              <w:rPr>
                <w:rFonts w:asciiTheme="minorEastAsia" w:eastAsiaTheme="minorEastAsia" w:hAnsiTheme="minorEastAsia" w:cs="新細明體" w:hint="eastAsia"/>
                <w:kern w:val="0"/>
                <w:lang w:val="zh-TW"/>
              </w:rPr>
              <w:t>小啟</w:t>
            </w:r>
          </w:p>
        </w:tc>
        <w:tc>
          <w:tcPr>
            <w:tcW w:w="1134" w:type="dxa"/>
            <w:vAlign w:val="center"/>
          </w:tcPr>
          <w:p w14:paraId="27D9E58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48</w:t>
            </w:r>
          </w:p>
        </w:tc>
        <w:tc>
          <w:tcPr>
            <w:tcW w:w="2661" w:type="dxa"/>
            <w:vAlign w:val="center"/>
          </w:tcPr>
          <w:p w14:paraId="6D472A3B"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cs="新細明體"/>
                <w:kern w:val="0"/>
                <w:szCs w:val="24"/>
                <w:lang w:val="zh-TW"/>
              </w:rPr>
            </w:pPr>
            <w:r w:rsidRPr="0059671E">
              <w:rPr>
                <w:rFonts w:asciiTheme="minorEastAsia" w:eastAsiaTheme="minorEastAsia" w:hAnsiTheme="minorEastAsia" w:cs="新細明體" w:hint="eastAsia"/>
                <w:kern w:val="0"/>
                <w:szCs w:val="24"/>
                <w:lang w:val="zh-TW"/>
              </w:rPr>
              <w:t>編輯部</w:t>
            </w:r>
          </w:p>
        </w:tc>
        <w:tc>
          <w:tcPr>
            <w:tcW w:w="1024" w:type="dxa"/>
            <w:vAlign w:val="center"/>
          </w:tcPr>
          <w:p w14:paraId="5E2C107E" w14:textId="77777777" w:rsidR="00C9074B" w:rsidRPr="0059671E" w:rsidRDefault="00C9074B" w:rsidP="00815271">
            <w:pPr>
              <w:rPr>
                <w:rFonts w:asciiTheme="minorEastAsia" w:eastAsiaTheme="minorEastAsia" w:hAnsiTheme="minorEastAsia"/>
              </w:rPr>
            </w:pPr>
          </w:p>
        </w:tc>
      </w:tr>
      <w:tr w:rsidR="00C9074B" w:rsidRPr="0059671E" w14:paraId="79BE150F" w14:textId="77777777" w:rsidTr="00815271">
        <w:trPr>
          <w:trHeight w:val="487"/>
        </w:trPr>
        <w:tc>
          <w:tcPr>
            <w:tcW w:w="1403" w:type="dxa"/>
            <w:vMerge/>
            <w:vAlign w:val="center"/>
          </w:tcPr>
          <w:p w14:paraId="17736E11" w14:textId="77777777" w:rsidR="00C9074B" w:rsidRPr="0059671E" w:rsidRDefault="00C9074B" w:rsidP="00815271">
            <w:pPr>
              <w:rPr>
                <w:rFonts w:asciiTheme="minorEastAsia" w:eastAsiaTheme="minorEastAsia" w:hAnsiTheme="minorEastAsia"/>
              </w:rPr>
            </w:pPr>
          </w:p>
        </w:tc>
        <w:tc>
          <w:tcPr>
            <w:tcW w:w="832" w:type="dxa"/>
            <w:vMerge/>
            <w:vAlign w:val="center"/>
          </w:tcPr>
          <w:p w14:paraId="425244F0" w14:textId="77777777" w:rsidR="00C9074B" w:rsidRPr="0059671E" w:rsidRDefault="00C9074B" w:rsidP="00815271">
            <w:pPr>
              <w:rPr>
                <w:rFonts w:asciiTheme="minorEastAsia" w:eastAsiaTheme="minorEastAsia" w:hAnsiTheme="minorEastAsia"/>
              </w:rPr>
            </w:pPr>
          </w:p>
        </w:tc>
        <w:tc>
          <w:tcPr>
            <w:tcW w:w="2835" w:type="dxa"/>
            <w:vMerge/>
            <w:vAlign w:val="center"/>
          </w:tcPr>
          <w:p w14:paraId="692B7EF5" w14:textId="77777777" w:rsidR="00C9074B" w:rsidRPr="0059671E" w:rsidRDefault="00C9074B" w:rsidP="00815271">
            <w:pPr>
              <w:rPr>
                <w:rFonts w:asciiTheme="minorEastAsia" w:eastAsiaTheme="minorEastAsia" w:hAnsiTheme="minorEastAsia"/>
                <w:b/>
              </w:rPr>
            </w:pPr>
          </w:p>
        </w:tc>
        <w:tc>
          <w:tcPr>
            <w:tcW w:w="5103" w:type="dxa"/>
            <w:vAlign w:val="center"/>
          </w:tcPr>
          <w:p w14:paraId="44B259B1" w14:textId="77777777" w:rsidR="00C9074B" w:rsidRPr="0059671E" w:rsidRDefault="00C9074B" w:rsidP="00815271">
            <w:pPr>
              <w:autoSpaceDE w:val="0"/>
              <w:autoSpaceDN w:val="0"/>
              <w:adjustRightInd w:val="0"/>
              <w:jc w:val="both"/>
              <w:rPr>
                <w:rFonts w:asciiTheme="minorEastAsia" w:eastAsiaTheme="minorEastAsia" w:hAnsiTheme="minorEastAsia" w:cs="新細明體"/>
                <w:kern w:val="0"/>
                <w:lang w:val="zh-TW"/>
              </w:rPr>
            </w:pPr>
            <w:r w:rsidRPr="0059671E">
              <w:rPr>
                <w:rFonts w:asciiTheme="minorEastAsia" w:eastAsiaTheme="minorEastAsia" w:hAnsiTheme="minorEastAsia" w:cs="新細明體" w:hint="eastAsia"/>
                <w:kern w:val="0"/>
                <w:lang w:val="zh-TW"/>
              </w:rPr>
              <w:t>閉關花絮</w:t>
            </w:r>
          </w:p>
        </w:tc>
        <w:tc>
          <w:tcPr>
            <w:tcW w:w="1134" w:type="dxa"/>
            <w:vAlign w:val="center"/>
          </w:tcPr>
          <w:p w14:paraId="0927A93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49</w:t>
            </w:r>
          </w:p>
        </w:tc>
        <w:tc>
          <w:tcPr>
            <w:tcW w:w="2661" w:type="dxa"/>
            <w:vAlign w:val="center"/>
          </w:tcPr>
          <w:p w14:paraId="5193EC50"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cs="新細明體"/>
                <w:kern w:val="0"/>
                <w:szCs w:val="24"/>
                <w:lang w:val="zh-TW"/>
              </w:rPr>
            </w:pPr>
            <w:r w:rsidRPr="0059671E">
              <w:rPr>
                <w:rFonts w:asciiTheme="minorEastAsia" w:eastAsiaTheme="minorEastAsia" w:hAnsiTheme="minorEastAsia" w:cs="新細明體" w:hint="eastAsia"/>
                <w:kern w:val="0"/>
                <w:szCs w:val="24"/>
                <w:lang w:val="zh-TW"/>
              </w:rPr>
              <w:t>編輯部</w:t>
            </w:r>
          </w:p>
        </w:tc>
        <w:tc>
          <w:tcPr>
            <w:tcW w:w="1024" w:type="dxa"/>
            <w:vAlign w:val="center"/>
          </w:tcPr>
          <w:p w14:paraId="32DD9586" w14:textId="77777777" w:rsidR="00C9074B" w:rsidRPr="0059671E" w:rsidRDefault="00C9074B" w:rsidP="00815271">
            <w:pPr>
              <w:rPr>
                <w:rFonts w:asciiTheme="minorEastAsia" w:eastAsiaTheme="minorEastAsia" w:hAnsiTheme="minorEastAsia"/>
              </w:rPr>
            </w:pPr>
          </w:p>
        </w:tc>
      </w:tr>
      <w:tr w:rsidR="00C9074B" w:rsidRPr="0059671E" w14:paraId="4222FBCC" w14:textId="77777777" w:rsidTr="00815271">
        <w:trPr>
          <w:trHeight w:val="487"/>
        </w:trPr>
        <w:tc>
          <w:tcPr>
            <w:tcW w:w="1403" w:type="dxa"/>
            <w:vMerge w:val="restart"/>
            <w:vAlign w:val="center"/>
          </w:tcPr>
          <w:p w14:paraId="0C3AE96C" w14:textId="77777777" w:rsidR="00C9074B" w:rsidRPr="0059671E" w:rsidRDefault="00C9074B" w:rsidP="00815271">
            <w:pPr>
              <w:rPr>
                <w:rFonts w:asciiTheme="minorEastAsia" w:eastAsiaTheme="minorEastAsia" w:hAnsiTheme="minorEastAsia"/>
              </w:rPr>
            </w:pPr>
          </w:p>
        </w:tc>
        <w:tc>
          <w:tcPr>
            <w:tcW w:w="832" w:type="dxa"/>
            <w:vMerge w:val="restart"/>
            <w:vAlign w:val="center"/>
          </w:tcPr>
          <w:p w14:paraId="4B198935" w14:textId="77777777" w:rsidR="00C9074B" w:rsidRPr="0059671E" w:rsidRDefault="00C9074B" w:rsidP="00815271">
            <w:pPr>
              <w:rPr>
                <w:rFonts w:asciiTheme="minorEastAsia" w:eastAsiaTheme="minorEastAsia" w:hAnsiTheme="minorEastAsia"/>
              </w:rPr>
            </w:pPr>
          </w:p>
        </w:tc>
        <w:tc>
          <w:tcPr>
            <w:tcW w:w="2835" w:type="dxa"/>
            <w:vMerge w:val="restart"/>
            <w:vAlign w:val="center"/>
          </w:tcPr>
          <w:p w14:paraId="2DB1A034" w14:textId="77777777" w:rsidR="00C9074B" w:rsidRPr="0059671E" w:rsidRDefault="00C9074B" w:rsidP="00815271">
            <w:pPr>
              <w:rPr>
                <w:rFonts w:asciiTheme="minorEastAsia" w:eastAsiaTheme="minorEastAsia" w:hAnsiTheme="minorEastAsia"/>
                <w:b/>
              </w:rPr>
            </w:pPr>
          </w:p>
        </w:tc>
        <w:tc>
          <w:tcPr>
            <w:tcW w:w="5103" w:type="dxa"/>
            <w:vAlign w:val="center"/>
          </w:tcPr>
          <w:p w14:paraId="125BBE97" w14:textId="77777777" w:rsidR="00C9074B" w:rsidRPr="0059671E" w:rsidRDefault="00C9074B" w:rsidP="00815271">
            <w:pPr>
              <w:rPr>
                <w:rFonts w:asciiTheme="minorEastAsia" w:eastAsiaTheme="minorEastAsia" w:hAnsiTheme="minorEastAsia" w:cs="新細明體"/>
                <w:b/>
                <w:kern w:val="0"/>
              </w:rPr>
            </w:pPr>
            <w:r w:rsidRPr="0059671E">
              <w:rPr>
                <w:rFonts w:asciiTheme="minorEastAsia" w:eastAsiaTheme="minorEastAsia" w:hAnsiTheme="minorEastAsia" w:cs="新細明體" w:hint="eastAsia"/>
                <w:b/>
                <w:kern w:val="0"/>
              </w:rPr>
              <w:t>日本那須道場～</w:t>
            </w:r>
          </w:p>
          <w:p w14:paraId="64AB5635" w14:textId="77777777" w:rsidR="00C9074B" w:rsidRPr="0059671E" w:rsidRDefault="00C9074B" w:rsidP="00815271">
            <w:pPr>
              <w:autoSpaceDE w:val="0"/>
              <w:autoSpaceDN w:val="0"/>
              <w:adjustRightInd w:val="0"/>
              <w:jc w:val="both"/>
              <w:rPr>
                <w:rFonts w:asciiTheme="minorEastAsia" w:eastAsiaTheme="minorEastAsia" w:hAnsiTheme="minorEastAsia" w:cs="新細明體"/>
                <w:kern w:val="0"/>
                <w:lang w:val="zh-TW"/>
              </w:rPr>
            </w:pPr>
            <w:r w:rsidRPr="0059671E">
              <w:rPr>
                <w:rFonts w:asciiTheme="minorEastAsia" w:eastAsiaTheme="minorEastAsia" w:hAnsiTheme="minorEastAsia" w:cs="新細明體" w:hint="eastAsia"/>
                <w:kern w:val="0"/>
                <w:lang w:val="zh-TW"/>
              </w:rPr>
              <w:t>離塵遠垢雲在青天</w:t>
            </w:r>
            <w:r>
              <w:rPr>
                <w:rFonts w:asciiTheme="minorEastAsia" w:eastAsiaTheme="minorEastAsia" w:hAnsiTheme="minorEastAsia" w:cs="新細明體" w:hint="eastAsia"/>
                <w:kern w:val="0"/>
                <w:lang w:val="zh-TW"/>
              </w:rPr>
              <w:t xml:space="preserve">　</w:t>
            </w:r>
            <w:r w:rsidRPr="0059671E">
              <w:rPr>
                <w:rFonts w:asciiTheme="minorEastAsia" w:eastAsiaTheme="minorEastAsia" w:hAnsiTheme="minorEastAsia" w:cs="新細明體" w:hint="eastAsia"/>
                <w:kern w:val="0"/>
                <w:lang w:val="zh-TW"/>
              </w:rPr>
              <w:t>源頭活水滌淨身心</w:t>
            </w:r>
          </w:p>
        </w:tc>
        <w:tc>
          <w:tcPr>
            <w:tcW w:w="1134" w:type="dxa"/>
            <w:vAlign w:val="center"/>
          </w:tcPr>
          <w:p w14:paraId="1C1727A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53</w:t>
            </w:r>
          </w:p>
        </w:tc>
        <w:tc>
          <w:tcPr>
            <w:tcW w:w="2661" w:type="dxa"/>
            <w:vAlign w:val="center"/>
          </w:tcPr>
          <w:p w14:paraId="3F597AA0"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cs="新細明體"/>
                <w:kern w:val="0"/>
                <w:szCs w:val="24"/>
                <w:lang w:val="zh-TW"/>
              </w:rPr>
            </w:pPr>
            <w:r w:rsidRPr="0059671E">
              <w:rPr>
                <w:rFonts w:asciiTheme="minorEastAsia" w:eastAsiaTheme="minorEastAsia" w:hAnsiTheme="minorEastAsia" w:cs="新細明體" w:hint="eastAsia"/>
                <w:kern w:val="0"/>
                <w:szCs w:val="24"/>
              </w:rPr>
              <w:t>陳靜暿</w:t>
            </w:r>
          </w:p>
        </w:tc>
        <w:tc>
          <w:tcPr>
            <w:tcW w:w="1024" w:type="dxa"/>
            <w:vAlign w:val="center"/>
          </w:tcPr>
          <w:p w14:paraId="66C22C1B" w14:textId="77777777" w:rsidR="00C9074B" w:rsidRPr="0059671E" w:rsidRDefault="00C9074B" w:rsidP="00815271">
            <w:pPr>
              <w:rPr>
                <w:rFonts w:asciiTheme="minorEastAsia" w:eastAsiaTheme="minorEastAsia" w:hAnsiTheme="minorEastAsia"/>
              </w:rPr>
            </w:pPr>
          </w:p>
        </w:tc>
      </w:tr>
      <w:tr w:rsidR="00C9074B" w:rsidRPr="0059671E" w14:paraId="2D158173" w14:textId="77777777" w:rsidTr="00815271">
        <w:trPr>
          <w:trHeight w:val="487"/>
        </w:trPr>
        <w:tc>
          <w:tcPr>
            <w:tcW w:w="1403" w:type="dxa"/>
            <w:vMerge/>
            <w:vAlign w:val="center"/>
          </w:tcPr>
          <w:p w14:paraId="5322A1D7" w14:textId="77777777" w:rsidR="00C9074B" w:rsidRPr="0059671E" w:rsidRDefault="00C9074B" w:rsidP="00815271">
            <w:pPr>
              <w:rPr>
                <w:rFonts w:asciiTheme="minorEastAsia" w:eastAsiaTheme="minorEastAsia" w:hAnsiTheme="minorEastAsia"/>
              </w:rPr>
            </w:pPr>
          </w:p>
        </w:tc>
        <w:tc>
          <w:tcPr>
            <w:tcW w:w="832" w:type="dxa"/>
            <w:vMerge/>
            <w:vAlign w:val="center"/>
          </w:tcPr>
          <w:p w14:paraId="72A7A20C" w14:textId="77777777" w:rsidR="00C9074B" w:rsidRPr="0059671E" w:rsidRDefault="00C9074B" w:rsidP="00815271">
            <w:pPr>
              <w:rPr>
                <w:rFonts w:asciiTheme="minorEastAsia" w:eastAsiaTheme="minorEastAsia" w:hAnsiTheme="minorEastAsia"/>
              </w:rPr>
            </w:pPr>
          </w:p>
        </w:tc>
        <w:tc>
          <w:tcPr>
            <w:tcW w:w="2835" w:type="dxa"/>
            <w:vMerge/>
            <w:vAlign w:val="center"/>
          </w:tcPr>
          <w:p w14:paraId="2400AA9C" w14:textId="77777777" w:rsidR="00C9074B" w:rsidRPr="0059671E" w:rsidRDefault="00C9074B" w:rsidP="00815271">
            <w:pPr>
              <w:rPr>
                <w:rFonts w:asciiTheme="minorEastAsia" w:eastAsiaTheme="minorEastAsia" w:hAnsiTheme="minorEastAsia"/>
                <w:b/>
              </w:rPr>
            </w:pPr>
          </w:p>
        </w:tc>
        <w:tc>
          <w:tcPr>
            <w:tcW w:w="5103" w:type="dxa"/>
            <w:vAlign w:val="center"/>
          </w:tcPr>
          <w:p w14:paraId="489DED13"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珍惜法緣痌瘝在抱</w:t>
            </w:r>
          </w:p>
          <w:p w14:paraId="6D9CD9E6" w14:textId="77777777" w:rsidR="00C9074B" w:rsidRPr="0059671E" w:rsidRDefault="00C9074B" w:rsidP="00815271">
            <w:pPr>
              <w:autoSpaceDE w:val="0"/>
              <w:autoSpaceDN w:val="0"/>
              <w:adjustRightInd w:val="0"/>
              <w:jc w:val="both"/>
              <w:rPr>
                <w:rFonts w:asciiTheme="minorEastAsia" w:eastAsiaTheme="minorEastAsia" w:hAnsiTheme="minorEastAsia" w:cs="新細明體"/>
                <w:kern w:val="0"/>
                <w:lang w:val="zh-TW"/>
              </w:rPr>
            </w:pPr>
            <w:r w:rsidRPr="0059671E">
              <w:rPr>
                <w:rFonts w:asciiTheme="minorEastAsia" w:eastAsiaTheme="minorEastAsia" w:hAnsiTheme="minorEastAsia" w:hint="eastAsia"/>
                <w:bCs/>
              </w:rPr>
              <w:t>無私照拂銘感五內</w:t>
            </w:r>
          </w:p>
        </w:tc>
        <w:tc>
          <w:tcPr>
            <w:tcW w:w="1134" w:type="dxa"/>
            <w:vAlign w:val="center"/>
          </w:tcPr>
          <w:p w14:paraId="3560514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57</w:t>
            </w:r>
          </w:p>
        </w:tc>
        <w:tc>
          <w:tcPr>
            <w:tcW w:w="2661" w:type="dxa"/>
            <w:vAlign w:val="center"/>
          </w:tcPr>
          <w:p w14:paraId="4B19F877"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cs="新細明體"/>
                <w:kern w:val="0"/>
                <w:szCs w:val="24"/>
                <w:lang w:val="zh-TW"/>
              </w:rPr>
            </w:pPr>
            <w:r w:rsidRPr="0059671E">
              <w:rPr>
                <w:rFonts w:asciiTheme="minorEastAsia" w:eastAsiaTheme="minorEastAsia" w:hAnsiTheme="minorEastAsia" w:cs="新細明體" w:hint="eastAsia"/>
                <w:kern w:val="0"/>
                <w:szCs w:val="24"/>
                <w:lang w:val="zh-TW"/>
              </w:rPr>
              <w:t>林大坤</w:t>
            </w:r>
          </w:p>
        </w:tc>
        <w:tc>
          <w:tcPr>
            <w:tcW w:w="1024" w:type="dxa"/>
            <w:vAlign w:val="center"/>
          </w:tcPr>
          <w:p w14:paraId="3E5DBC81" w14:textId="77777777" w:rsidR="00C9074B" w:rsidRPr="0059671E" w:rsidRDefault="00C9074B" w:rsidP="00815271">
            <w:pPr>
              <w:rPr>
                <w:rFonts w:asciiTheme="minorEastAsia" w:eastAsiaTheme="minorEastAsia" w:hAnsiTheme="minorEastAsia"/>
              </w:rPr>
            </w:pPr>
          </w:p>
        </w:tc>
      </w:tr>
      <w:tr w:rsidR="00C9074B" w:rsidRPr="0059671E" w14:paraId="209F78F3" w14:textId="77777777" w:rsidTr="00815271">
        <w:trPr>
          <w:trHeight w:val="487"/>
        </w:trPr>
        <w:tc>
          <w:tcPr>
            <w:tcW w:w="1403" w:type="dxa"/>
            <w:vMerge w:val="restart"/>
            <w:vAlign w:val="center"/>
          </w:tcPr>
          <w:p w14:paraId="2D13D16D"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8"/>
                <w:attr w:name="Year" w:val="2010"/>
              </w:smartTagPr>
              <w:r w:rsidRPr="0059671E">
                <w:rPr>
                  <w:rFonts w:asciiTheme="minorEastAsia" w:eastAsiaTheme="minorEastAsia" w:hAnsiTheme="minorEastAsia" w:hint="eastAsia"/>
                </w:rPr>
                <w:t>2010/8/15</w:t>
              </w:r>
            </w:smartTag>
          </w:p>
        </w:tc>
        <w:tc>
          <w:tcPr>
            <w:tcW w:w="832" w:type="dxa"/>
            <w:vMerge w:val="restart"/>
            <w:vAlign w:val="center"/>
          </w:tcPr>
          <w:p w14:paraId="6C56025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317</w:t>
            </w:r>
          </w:p>
        </w:tc>
        <w:tc>
          <w:tcPr>
            <w:tcW w:w="2835" w:type="dxa"/>
            <w:vMerge w:val="restart"/>
            <w:vAlign w:val="center"/>
          </w:tcPr>
          <w:p w14:paraId="3AA5735E"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kern w:val="0"/>
              </w:rPr>
              <w:t>新人新氣象專題報導</w:t>
            </w:r>
          </w:p>
        </w:tc>
        <w:tc>
          <w:tcPr>
            <w:tcW w:w="5103" w:type="dxa"/>
            <w:vAlign w:val="center"/>
          </w:tcPr>
          <w:p w14:paraId="78479F02" w14:textId="77777777" w:rsidR="00C9074B" w:rsidRPr="0059671E" w:rsidRDefault="00C9074B" w:rsidP="00815271">
            <w:pPr>
              <w:snapToGrid w:val="0"/>
              <w:spacing w:line="0" w:lineRule="atLeast"/>
              <w:rPr>
                <w:rFonts w:asciiTheme="minorEastAsia" w:eastAsiaTheme="minorEastAsia" w:hAnsiTheme="minorEastAsia"/>
                <w:kern w:val="0"/>
              </w:rPr>
            </w:pPr>
            <w:r w:rsidRPr="0059671E">
              <w:rPr>
                <w:rFonts w:asciiTheme="minorEastAsia" w:eastAsiaTheme="minorEastAsia" w:hAnsiTheme="minorEastAsia"/>
                <w:kern w:val="0"/>
              </w:rPr>
              <w:t>萬教齊發百花放</w:t>
            </w:r>
            <w:r>
              <w:rPr>
                <w:rFonts w:asciiTheme="minorEastAsia" w:eastAsiaTheme="minorEastAsia" w:hAnsiTheme="minorEastAsia"/>
                <w:kern w:val="0"/>
              </w:rPr>
              <w:t xml:space="preserve">　　</w:t>
            </w:r>
            <w:r w:rsidRPr="0059671E">
              <w:rPr>
                <w:rFonts w:asciiTheme="minorEastAsia" w:eastAsiaTheme="minorEastAsia" w:hAnsiTheme="minorEastAsia"/>
                <w:kern w:val="0"/>
              </w:rPr>
              <w:t>安</w:t>
            </w:r>
            <w:r w:rsidRPr="0059671E">
              <w:rPr>
                <w:rFonts w:asciiTheme="minorEastAsia" w:eastAsiaTheme="minorEastAsia" w:hAnsiTheme="minorEastAsia" w:hint="eastAsia"/>
                <w:kern w:val="0"/>
              </w:rPr>
              <w:t>渡</w:t>
            </w:r>
            <w:r w:rsidRPr="0059671E">
              <w:rPr>
                <w:rFonts w:asciiTheme="minorEastAsia" w:eastAsiaTheme="minorEastAsia" w:hAnsiTheme="minorEastAsia"/>
                <w:kern w:val="0"/>
              </w:rPr>
              <w:t>春劫晉康同</w:t>
            </w:r>
          </w:p>
          <w:p w14:paraId="6EAC02F7" w14:textId="77777777" w:rsidR="00C9074B" w:rsidRPr="0059671E" w:rsidRDefault="00C9074B" w:rsidP="00815271">
            <w:pPr>
              <w:snapToGrid w:val="0"/>
              <w:spacing w:line="0" w:lineRule="atLeast"/>
              <w:ind w:firstLineChars="450" w:firstLine="1080"/>
              <w:rPr>
                <w:rFonts w:asciiTheme="minorEastAsia" w:eastAsiaTheme="minorEastAsia" w:hAnsiTheme="minorEastAsia"/>
                <w:kern w:val="0"/>
              </w:rPr>
            </w:pPr>
            <w:r w:rsidRPr="0059671E">
              <w:rPr>
                <w:rFonts w:asciiTheme="minorEastAsia" w:eastAsiaTheme="minorEastAsia" w:hAnsiTheme="minorEastAsia"/>
                <w:kern w:val="0"/>
              </w:rPr>
              <w:t>春</w:t>
            </w:r>
            <w:r>
              <w:rPr>
                <w:rFonts w:asciiTheme="minorEastAsia" w:eastAsiaTheme="minorEastAsia" w:hAnsiTheme="minorEastAsia" w:hint="eastAsia"/>
                <w:kern w:val="0"/>
              </w:rPr>
              <w:t xml:space="preserve">　</w:t>
            </w:r>
            <w:r w:rsidRPr="0059671E">
              <w:rPr>
                <w:rFonts w:asciiTheme="minorEastAsia" w:eastAsiaTheme="minorEastAsia" w:hAnsiTheme="minorEastAsia"/>
                <w:kern w:val="0"/>
              </w:rPr>
              <w:t>劫</w:t>
            </w:r>
            <w:r>
              <w:rPr>
                <w:rFonts w:asciiTheme="minorEastAsia" w:eastAsiaTheme="minorEastAsia" w:hAnsiTheme="minorEastAsia" w:hint="eastAsia"/>
                <w:kern w:val="0"/>
              </w:rPr>
              <w:t xml:space="preserve">　</w:t>
            </w:r>
            <w:r w:rsidRPr="0059671E">
              <w:rPr>
                <w:rFonts w:asciiTheme="minorEastAsia" w:eastAsiaTheme="minorEastAsia" w:hAnsiTheme="minorEastAsia" w:hint="eastAsia"/>
                <w:kern w:val="0"/>
              </w:rPr>
              <w:t>探</w:t>
            </w:r>
            <w:r>
              <w:rPr>
                <w:rFonts w:asciiTheme="minorEastAsia" w:eastAsiaTheme="minorEastAsia" w:hAnsiTheme="minorEastAsia" w:hint="eastAsia"/>
                <w:kern w:val="0"/>
              </w:rPr>
              <w:t xml:space="preserve">　</w:t>
            </w:r>
            <w:r w:rsidRPr="0059671E">
              <w:rPr>
                <w:rFonts w:asciiTheme="minorEastAsia" w:eastAsiaTheme="minorEastAsia" w:hAnsiTheme="minorEastAsia" w:hint="eastAsia"/>
                <w:kern w:val="0"/>
              </w:rPr>
              <w:t>幽</w:t>
            </w:r>
          </w:p>
          <w:p w14:paraId="57FAA5A8" w14:textId="77777777" w:rsidR="00C9074B" w:rsidRPr="004F0D15" w:rsidRDefault="00C9074B" w:rsidP="00815271">
            <w:pPr>
              <w:autoSpaceDE w:val="0"/>
              <w:autoSpaceDN w:val="0"/>
              <w:adjustRightInd w:val="0"/>
              <w:jc w:val="both"/>
              <w:rPr>
                <w:rFonts w:asciiTheme="minorEastAsia" w:eastAsiaTheme="minorEastAsia" w:hAnsiTheme="minorEastAsia" w:cs="新細明體"/>
                <w:kern w:val="0"/>
              </w:rPr>
            </w:pPr>
            <w:r w:rsidRPr="0059671E">
              <w:rPr>
                <w:rFonts w:asciiTheme="minorEastAsia" w:eastAsiaTheme="minorEastAsia" w:hAnsiTheme="minorEastAsia" w:hint="eastAsia"/>
                <w:kern w:val="0"/>
              </w:rPr>
              <w:t>（下）</w:t>
            </w:r>
          </w:p>
        </w:tc>
        <w:tc>
          <w:tcPr>
            <w:tcW w:w="1134" w:type="dxa"/>
            <w:vAlign w:val="center"/>
          </w:tcPr>
          <w:p w14:paraId="45B1F57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58</w:t>
            </w:r>
          </w:p>
        </w:tc>
        <w:tc>
          <w:tcPr>
            <w:tcW w:w="2661" w:type="dxa"/>
            <w:vAlign w:val="center"/>
          </w:tcPr>
          <w:p w14:paraId="5722FBD2"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snapToGrid w:val="0"/>
                <w:kern w:val="0"/>
                <w:szCs w:val="24"/>
              </w:rPr>
            </w:pPr>
            <w:r w:rsidRPr="0059671E">
              <w:rPr>
                <w:rFonts w:asciiTheme="minorEastAsia" w:eastAsiaTheme="minorEastAsia" w:hAnsiTheme="minorEastAsia" w:hint="eastAsia"/>
                <w:snapToGrid w:val="0"/>
                <w:kern w:val="0"/>
                <w:szCs w:val="24"/>
              </w:rPr>
              <w:t>資料提供/柳光赦</w:t>
            </w:r>
          </w:p>
          <w:p w14:paraId="74239176"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cs="新細明體"/>
                <w:kern w:val="0"/>
                <w:szCs w:val="24"/>
                <w:lang w:val="zh-TW"/>
              </w:rPr>
            </w:pPr>
            <w:r w:rsidRPr="0059671E">
              <w:rPr>
                <w:rFonts w:asciiTheme="minorEastAsia" w:eastAsiaTheme="minorEastAsia" w:hAnsiTheme="minorEastAsia" w:hint="eastAsia"/>
                <w:szCs w:val="24"/>
              </w:rPr>
              <w:t>整理/編輯部</w:t>
            </w:r>
          </w:p>
        </w:tc>
        <w:tc>
          <w:tcPr>
            <w:tcW w:w="1024" w:type="dxa"/>
            <w:vAlign w:val="center"/>
          </w:tcPr>
          <w:p w14:paraId="13904478" w14:textId="77777777" w:rsidR="00C9074B" w:rsidRPr="0059671E" w:rsidRDefault="00C9074B" w:rsidP="00815271">
            <w:pPr>
              <w:rPr>
                <w:rFonts w:asciiTheme="minorEastAsia" w:eastAsiaTheme="minorEastAsia" w:hAnsiTheme="minorEastAsia"/>
              </w:rPr>
            </w:pPr>
          </w:p>
        </w:tc>
      </w:tr>
      <w:tr w:rsidR="00C9074B" w:rsidRPr="0059671E" w14:paraId="57175FB6" w14:textId="77777777" w:rsidTr="00815271">
        <w:trPr>
          <w:trHeight w:val="487"/>
        </w:trPr>
        <w:tc>
          <w:tcPr>
            <w:tcW w:w="1403" w:type="dxa"/>
            <w:vMerge/>
            <w:vAlign w:val="center"/>
          </w:tcPr>
          <w:p w14:paraId="20EFD573" w14:textId="77777777" w:rsidR="00C9074B" w:rsidRPr="0059671E" w:rsidRDefault="00C9074B" w:rsidP="00815271">
            <w:pPr>
              <w:rPr>
                <w:rFonts w:asciiTheme="minorEastAsia" w:eastAsiaTheme="minorEastAsia" w:hAnsiTheme="minorEastAsia"/>
              </w:rPr>
            </w:pPr>
          </w:p>
        </w:tc>
        <w:tc>
          <w:tcPr>
            <w:tcW w:w="832" w:type="dxa"/>
            <w:vMerge/>
            <w:vAlign w:val="center"/>
          </w:tcPr>
          <w:p w14:paraId="2BDC6815" w14:textId="77777777" w:rsidR="00C9074B" w:rsidRPr="0059671E" w:rsidRDefault="00C9074B" w:rsidP="00815271">
            <w:pPr>
              <w:rPr>
                <w:rFonts w:asciiTheme="minorEastAsia" w:eastAsiaTheme="minorEastAsia" w:hAnsiTheme="minorEastAsia"/>
              </w:rPr>
            </w:pPr>
          </w:p>
        </w:tc>
        <w:tc>
          <w:tcPr>
            <w:tcW w:w="2835" w:type="dxa"/>
            <w:vMerge/>
            <w:vAlign w:val="center"/>
          </w:tcPr>
          <w:p w14:paraId="4191B629" w14:textId="77777777" w:rsidR="00C9074B" w:rsidRPr="0059671E" w:rsidRDefault="00C9074B" w:rsidP="00815271">
            <w:pPr>
              <w:rPr>
                <w:rFonts w:asciiTheme="minorEastAsia" w:eastAsiaTheme="minorEastAsia" w:hAnsiTheme="minorEastAsia"/>
                <w:b/>
              </w:rPr>
            </w:pPr>
          </w:p>
        </w:tc>
        <w:tc>
          <w:tcPr>
            <w:tcW w:w="5103" w:type="dxa"/>
            <w:vAlign w:val="center"/>
          </w:tcPr>
          <w:p w14:paraId="0E061625" w14:textId="77777777" w:rsidR="00C9074B" w:rsidRPr="0059671E" w:rsidRDefault="00C9074B" w:rsidP="00815271">
            <w:pPr>
              <w:autoSpaceDE w:val="0"/>
              <w:autoSpaceDN w:val="0"/>
              <w:adjustRightInd w:val="0"/>
              <w:jc w:val="both"/>
              <w:rPr>
                <w:rFonts w:asciiTheme="minorEastAsia" w:eastAsiaTheme="minorEastAsia" w:hAnsiTheme="minorEastAsia" w:cs="新細明體"/>
                <w:kern w:val="0"/>
                <w:lang w:val="zh-TW"/>
              </w:rPr>
            </w:pPr>
            <w:r w:rsidRPr="0059671E">
              <w:rPr>
                <w:rFonts w:asciiTheme="minorEastAsia" w:eastAsiaTheme="minorEastAsia" w:hAnsiTheme="minorEastAsia" w:hint="eastAsia"/>
                <w:snapToGrid w:val="0"/>
                <w:spacing w:val="70"/>
                <w:kern w:val="0"/>
              </w:rPr>
              <w:t>上聖高真曉諭</w:t>
            </w:r>
          </w:p>
        </w:tc>
        <w:tc>
          <w:tcPr>
            <w:tcW w:w="1134" w:type="dxa"/>
            <w:vAlign w:val="center"/>
          </w:tcPr>
          <w:p w14:paraId="1A8C355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67</w:t>
            </w:r>
          </w:p>
        </w:tc>
        <w:tc>
          <w:tcPr>
            <w:tcW w:w="2661" w:type="dxa"/>
            <w:vAlign w:val="center"/>
          </w:tcPr>
          <w:p w14:paraId="0FE7821C"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cs="新細明體"/>
                <w:kern w:val="0"/>
                <w:szCs w:val="24"/>
                <w:lang w:val="zh-TW"/>
              </w:rPr>
            </w:pPr>
            <w:r w:rsidRPr="0059671E">
              <w:rPr>
                <w:rFonts w:asciiTheme="minorEastAsia" w:eastAsiaTheme="minorEastAsia" w:hAnsiTheme="minorEastAsia" w:cs="新細明體" w:hint="eastAsia"/>
                <w:kern w:val="0"/>
                <w:szCs w:val="24"/>
                <w:lang w:val="zh-TW"/>
              </w:rPr>
              <w:t>極院</w:t>
            </w:r>
          </w:p>
        </w:tc>
        <w:tc>
          <w:tcPr>
            <w:tcW w:w="1024" w:type="dxa"/>
            <w:vAlign w:val="center"/>
          </w:tcPr>
          <w:p w14:paraId="3F77196E" w14:textId="77777777" w:rsidR="00C9074B" w:rsidRPr="0059671E" w:rsidRDefault="00C9074B" w:rsidP="00815271">
            <w:pPr>
              <w:rPr>
                <w:rFonts w:asciiTheme="minorEastAsia" w:eastAsiaTheme="minorEastAsia" w:hAnsiTheme="minorEastAsia"/>
              </w:rPr>
            </w:pPr>
          </w:p>
        </w:tc>
      </w:tr>
      <w:tr w:rsidR="00C9074B" w:rsidRPr="0059671E" w14:paraId="24BA664E" w14:textId="77777777" w:rsidTr="00815271">
        <w:trPr>
          <w:trHeight w:val="487"/>
        </w:trPr>
        <w:tc>
          <w:tcPr>
            <w:tcW w:w="1403" w:type="dxa"/>
            <w:vMerge w:val="restart"/>
            <w:vAlign w:val="center"/>
          </w:tcPr>
          <w:p w14:paraId="36BF9F49"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8"/>
                <w:attr w:name="Year" w:val="2010"/>
              </w:smartTagPr>
              <w:r w:rsidRPr="0059671E">
                <w:rPr>
                  <w:rFonts w:asciiTheme="minorEastAsia" w:eastAsiaTheme="minorEastAsia" w:hAnsiTheme="minorEastAsia" w:hint="eastAsia"/>
                </w:rPr>
                <w:t>2010/8/15</w:t>
              </w:r>
            </w:smartTag>
          </w:p>
        </w:tc>
        <w:tc>
          <w:tcPr>
            <w:tcW w:w="832" w:type="dxa"/>
            <w:vMerge w:val="restart"/>
            <w:vAlign w:val="center"/>
          </w:tcPr>
          <w:p w14:paraId="704E890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317</w:t>
            </w:r>
          </w:p>
        </w:tc>
        <w:tc>
          <w:tcPr>
            <w:tcW w:w="2835" w:type="dxa"/>
            <w:vMerge w:val="restart"/>
            <w:vAlign w:val="center"/>
          </w:tcPr>
          <w:p w14:paraId="0FEB1B99"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秋祭法會</w:t>
            </w:r>
          </w:p>
        </w:tc>
        <w:tc>
          <w:tcPr>
            <w:tcW w:w="5103" w:type="dxa"/>
            <w:vAlign w:val="center"/>
          </w:tcPr>
          <w:p w14:paraId="498E7873" w14:textId="77777777" w:rsidR="00C9074B" w:rsidRPr="0059671E" w:rsidRDefault="00C9074B" w:rsidP="00815271">
            <w:pPr>
              <w:autoSpaceDE w:val="0"/>
              <w:autoSpaceDN w:val="0"/>
              <w:adjustRightInd w:val="0"/>
              <w:jc w:val="both"/>
              <w:rPr>
                <w:rFonts w:asciiTheme="minorEastAsia" w:eastAsiaTheme="minorEastAsia" w:hAnsiTheme="minorEastAsia"/>
              </w:rPr>
            </w:pPr>
            <w:r w:rsidRPr="0059671E">
              <w:rPr>
                <w:rFonts w:asciiTheme="minorEastAsia" w:eastAsiaTheme="minorEastAsia" w:hAnsiTheme="minorEastAsia" w:hint="eastAsia"/>
              </w:rPr>
              <w:t>世運劫運兩岸</w:t>
            </w:r>
            <w:r>
              <w:rPr>
                <w:rFonts w:asciiTheme="minorEastAsia" w:eastAsiaTheme="minorEastAsia" w:hAnsiTheme="minorEastAsia" w:hint="eastAsia"/>
              </w:rPr>
              <w:t xml:space="preserve">　</w:t>
            </w:r>
            <w:r w:rsidRPr="0059671E">
              <w:rPr>
                <w:rFonts w:asciiTheme="minorEastAsia" w:eastAsiaTheme="minorEastAsia" w:hAnsiTheme="minorEastAsia" w:hint="eastAsia"/>
              </w:rPr>
              <w:t>事事攸關</w:t>
            </w:r>
          </w:p>
          <w:p w14:paraId="79AFB2A2" w14:textId="77777777" w:rsidR="00C9074B" w:rsidRPr="0059671E" w:rsidRDefault="00C9074B" w:rsidP="00815271">
            <w:pPr>
              <w:autoSpaceDE w:val="0"/>
              <w:autoSpaceDN w:val="0"/>
              <w:adjustRightInd w:val="0"/>
              <w:jc w:val="both"/>
              <w:rPr>
                <w:rFonts w:asciiTheme="minorEastAsia" w:eastAsiaTheme="minorEastAsia" w:hAnsiTheme="minorEastAsia" w:cs="新細明體"/>
                <w:kern w:val="0"/>
                <w:lang w:val="zh-TW"/>
              </w:rPr>
            </w:pPr>
            <w:r w:rsidRPr="0059671E">
              <w:rPr>
                <w:rFonts w:asciiTheme="minorEastAsia" w:eastAsiaTheme="minorEastAsia" w:hAnsiTheme="minorEastAsia" w:hint="eastAsia"/>
              </w:rPr>
              <w:t>偉哉秋祭法會</w:t>
            </w:r>
            <w:r>
              <w:rPr>
                <w:rFonts w:asciiTheme="minorEastAsia" w:eastAsiaTheme="minorEastAsia" w:hAnsiTheme="minorEastAsia" w:hint="eastAsia"/>
              </w:rPr>
              <w:t xml:space="preserve">　</w:t>
            </w:r>
            <w:r w:rsidRPr="0059671E">
              <w:rPr>
                <w:rFonts w:asciiTheme="minorEastAsia" w:eastAsiaTheme="minorEastAsia" w:hAnsiTheme="minorEastAsia" w:hint="eastAsia"/>
              </w:rPr>
              <w:t>青史可鑑</w:t>
            </w:r>
          </w:p>
        </w:tc>
        <w:tc>
          <w:tcPr>
            <w:tcW w:w="1134" w:type="dxa"/>
            <w:vAlign w:val="center"/>
          </w:tcPr>
          <w:p w14:paraId="6464EF6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71</w:t>
            </w:r>
          </w:p>
        </w:tc>
        <w:tc>
          <w:tcPr>
            <w:tcW w:w="2661" w:type="dxa"/>
            <w:vAlign w:val="center"/>
          </w:tcPr>
          <w:p w14:paraId="0F413AAE"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cs="新細明體"/>
                <w:kern w:val="0"/>
                <w:szCs w:val="24"/>
                <w:lang w:val="zh-TW"/>
              </w:rPr>
            </w:pPr>
            <w:r w:rsidRPr="0059671E">
              <w:rPr>
                <w:rFonts w:asciiTheme="minorEastAsia" w:eastAsiaTheme="minorEastAsia" w:hAnsiTheme="minorEastAsia" w:cs="新細明體" w:hint="eastAsia"/>
                <w:kern w:val="0"/>
                <w:szCs w:val="24"/>
                <w:lang w:val="zh-TW"/>
              </w:rPr>
              <w:t>極院道務院</w:t>
            </w:r>
          </w:p>
        </w:tc>
        <w:tc>
          <w:tcPr>
            <w:tcW w:w="1024" w:type="dxa"/>
            <w:vAlign w:val="center"/>
          </w:tcPr>
          <w:p w14:paraId="5474ED24" w14:textId="77777777" w:rsidR="00C9074B" w:rsidRPr="0059671E" w:rsidRDefault="00C9074B" w:rsidP="00815271">
            <w:pPr>
              <w:rPr>
                <w:rFonts w:asciiTheme="minorEastAsia" w:eastAsiaTheme="minorEastAsia" w:hAnsiTheme="minorEastAsia"/>
              </w:rPr>
            </w:pPr>
          </w:p>
        </w:tc>
      </w:tr>
      <w:tr w:rsidR="00C9074B" w:rsidRPr="0059671E" w14:paraId="0CCC9046" w14:textId="77777777" w:rsidTr="00815271">
        <w:trPr>
          <w:trHeight w:val="487"/>
        </w:trPr>
        <w:tc>
          <w:tcPr>
            <w:tcW w:w="1403" w:type="dxa"/>
            <w:vMerge/>
            <w:vAlign w:val="center"/>
          </w:tcPr>
          <w:p w14:paraId="1DF38B37" w14:textId="77777777" w:rsidR="00C9074B" w:rsidRPr="0059671E" w:rsidRDefault="00C9074B" w:rsidP="00815271">
            <w:pPr>
              <w:rPr>
                <w:rFonts w:asciiTheme="minorEastAsia" w:eastAsiaTheme="minorEastAsia" w:hAnsiTheme="minorEastAsia"/>
              </w:rPr>
            </w:pPr>
          </w:p>
        </w:tc>
        <w:tc>
          <w:tcPr>
            <w:tcW w:w="832" w:type="dxa"/>
            <w:vMerge/>
            <w:vAlign w:val="center"/>
          </w:tcPr>
          <w:p w14:paraId="23307E65" w14:textId="77777777" w:rsidR="00C9074B" w:rsidRPr="0059671E" w:rsidRDefault="00C9074B" w:rsidP="00815271">
            <w:pPr>
              <w:rPr>
                <w:rFonts w:asciiTheme="minorEastAsia" w:eastAsiaTheme="minorEastAsia" w:hAnsiTheme="minorEastAsia"/>
              </w:rPr>
            </w:pPr>
          </w:p>
        </w:tc>
        <w:tc>
          <w:tcPr>
            <w:tcW w:w="2835" w:type="dxa"/>
            <w:vMerge/>
            <w:vAlign w:val="center"/>
          </w:tcPr>
          <w:p w14:paraId="166DB220" w14:textId="77777777" w:rsidR="00C9074B" w:rsidRPr="0059671E" w:rsidRDefault="00C9074B" w:rsidP="00815271">
            <w:pPr>
              <w:rPr>
                <w:rFonts w:asciiTheme="minorEastAsia" w:eastAsiaTheme="minorEastAsia" w:hAnsiTheme="minorEastAsia"/>
                <w:b/>
              </w:rPr>
            </w:pPr>
          </w:p>
        </w:tc>
        <w:tc>
          <w:tcPr>
            <w:tcW w:w="5103" w:type="dxa"/>
            <w:vAlign w:val="center"/>
          </w:tcPr>
          <w:p w14:paraId="09572967" w14:textId="77777777" w:rsidR="00C9074B" w:rsidRPr="0059671E" w:rsidRDefault="00C9074B" w:rsidP="00815271">
            <w:pPr>
              <w:autoSpaceDE w:val="0"/>
              <w:autoSpaceDN w:val="0"/>
              <w:adjustRightInd w:val="0"/>
              <w:jc w:val="both"/>
              <w:rPr>
                <w:rFonts w:asciiTheme="minorEastAsia" w:eastAsiaTheme="minorEastAsia" w:hAnsiTheme="minorEastAsia" w:cs="新細明體"/>
                <w:kern w:val="0"/>
                <w:lang w:val="zh-TW"/>
              </w:rPr>
            </w:pPr>
            <w:r w:rsidRPr="0059671E">
              <w:rPr>
                <w:rFonts w:asciiTheme="minorEastAsia" w:eastAsiaTheme="minorEastAsia" w:hAnsiTheme="minorEastAsia" w:hint="eastAsia"/>
                <w:snapToGrid w:val="0"/>
                <w:spacing w:val="70"/>
                <w:kern w:val="0"/>
              </w:rPr>
              <w:t>上聖高真曉諭</w:t>
            </w:r>
          </w:p>
        </w:tc>
        <w:tc>
          <w:tcPr>
            <w:tcW w:w="1134" w:type="dxa"/>
            <w:vAlign w:val="center"/>
          </w:tcPr>
          <w:p w14:paraId="6FDC1B9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71</w:t>
            </w:r>
          </w:p>
        </w:tc>
        <w:tc>
          <w:tcPr>
            <w:tcW w:w="2661" w:type="dxa"/>
            <w:vAlign w:val="center"/>
          </w:tcPr>
          <w:p w14:paraId="6A1BABD9"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cs="新細明體"/>
                <w:kern w:val="0"/>
                <w:szCs w:val="24"/>
                <w:lang w:val="zh-TW"/>
              </w:rPr>
            </w:pPr>
            <w:r w:rsidRPr="0059671E">
              <w:rPr>
                <w:rFonts w:asciiTheme="minorEastAsia" w:eastAsiaTheme="minorEastAsia" w:hAnsiTheme="minorEastAsia" w:cs="新細明體" w:hint="eastAsia"/>
                <w:kern w:val="0"/>
                <w:szCs w:val="24"/>
                <w:lang w:val="zh-TW"/>
              </w:rPr>
              <w:t>極院</w:t>
            </w:r>
          </w:p>
        </w:tc>
        <w:tc>
          <w:tcPr>
            <w:tcW w:w="1024" w:type="dxa"/>
            <w:vAlign w:val="center"/>
          </w:tcPr>
          <w:p w14:paraId="429C99FE" w14:textId="77777777" w:rsidR="00C9074B" w:rsidRPr="0059671E" w:rsidRDefault="00C9074B" w:rsidP="00815271">
            <w:pPr>
              <w:rPr>
                <w:rFonts w:asciiTheme="minorEastAsia" w:eastAsiaTheme="minorEastAsia" w:hAnsiTheme="minorEastAsia"/>
              </w:rPr>
            </w:pPr>
          </w:p>
        </w:tc>
      </w:tr>
      <w:tr w:rsidR="00C9074B" w:rsidRPr="0059671E" w14:paraId="735C2741" w14:textId="77777777" w:rsidTr="00815271">
        <w:trPr>
          <w:trHeight w:val="487"/>
        </w:trPr>
        <w:tc>
          <w:tcPr>
            <w:tcW w:w="1403" w:type="dxa"/>
            <w:vMerge/>
            <w:vAlign w:val="center"/>
          </w:tcPr>
          <w:p w14:paraId="1EC78F98" w14:textId="77777777" w:rsidR="00C9074B" w:rsidRPr="0059671E" w:rsidRDefault="00C9074B" w:rsidP="00815271">
            <w:pPr>
              <w:rPr>
                <w:rFonts w:asciiTheme="minorEastAsia" w:eastAsiaTheme="minorEastAsia" w:hAnsiTheme="minorEastAsia"/>
              </w:rPr>
            </w:pPr>
          </w:p>
        </w:tc>
        <w:tc>
          <w:tcPr>
            <w:tcW w:w="832" w:type="dxa"/>
            <w:vMerge/>
            <w:vAlign w:val="center"/>
          </w:tcPr>
          <w:p w14:paraId="68DC7C9A" w14:textId="77777777" w:rsidR="00C9074B" w:rsidRPr="0059671E" w:rsidRDefault="00C9074B" w:rsidP="00815271">
            <w:pPr>
              <w:rPr>
                <w:rFonts w:asciiTheme="minorEastAsia" w:eastAsiaTheme="minorEastAsia" w:hAnsiTheme="minorEastAsia"/>
              </w:rPr>
            </w:pPr>
          </w:p>
        </w:tc>
        <w:tc>
          <w:tcPr>
            <w:tcW w:w="2835" w:type="dxa"/>
            <w:vMerge/>
            <w:vAlign w:val="center"/>
          </w:tcPr>
          <w:p w14:paraId="6DA51D99" w14:textId="77777777" w:rsidR="00C9074B" w:rsidRPr="0059671E" w:rsidRDefault="00C9074B" w:rsidP="00815271">
            <w:pPr>
              <w:rPr>
                <w:rFonts w:asciiTheme="minorEastAsia" w:eastAsiaTheme="minorEastAsia" w:hAnsiTheme="minorEastAsia"/>
                <w:b/>
              </w:rPr>
            </w:pPr>
          </w:p>
        </w:tc>
        <w:tc>
          <w:tcPr>
            <w:tcW w:w="5103" w:type="dxa"/>
            <w:vAlign w:val="center"/>
          </w:tcPr>
          <w:p w14:paraId="726D67DF" w14:textId="77777777" w:rsidR="00C9074B" w:rsidRPr="0059671E" w:rsidRDefault="00C9074B" w:rsidP="00815271">
            <w:pPr>
              <w:rPr>
                <w:rFonts w:asciiTheme="minorEastAsia" w:eastAsiaTheme="minorEastAsia" w:hAnsiTheme="minorEastAsia" w:cs="新細明體"/>
                <w:kern w:val="0"/>
              </w:rPr>
            </w:pPr>
            <w:r w:rsidRPr="0059671E">
              <w:rPr>
                <w:rFonts w:asciiTheme="minorEastAsia" w:eastAsiaTheme="minorEastAsia" w:hAnsiTheme="minorEastAsia" w:hint="eastAsia"/>
              </w:rPr>
              <w:t>天帝教庚寅年中元龍華「秋祭法會」時程表</w:t>
            </w:r>
          </w:p>
        </w:tc>
        <w:tc>
          <w:tcPr>
            <w:tcW w:w="1134" w:type="dxa"/>
            <w:vAlign w:val="center"/>
          </w:tcPr>
          <w:p w14:paraId="6A36C86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72</w:t>
            </w:r>
          </w:p>
        </w:tc>
        <w:tc>
          <w:tcPr>
            <w:tcW w:w="2661" w:type="dxa"/>
            <w:vAlign w:val="center"/>
          </w:tcPr>
          <w:p w14:paraId="52B3E586"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cs="新細明體"/>
                <w:kern w:val="0"/>
                <w:szCs w:val="24"/>
                <w:lang w:val="zh-TW"/>
              </w:rPr>
            </w:pPr>
            <w:r w:rsidRPr="0059671E">
              <w:rPr>
                <w:rFonts w:asciiTheme="minorEastAsia" w:eastAsiaTheme="minorEastAsia" w:hAnsiTheme="minorEastAsia" w:cs="新細明體" w:hint="eastAsia"/>
                <w:kern w:val="0"/>
                <w:szCs w:val="24"/>
                <w:lang w:val="zh-TW"/>
              </w:rPr>
              <w:t>極院道務院</w:t>
            </w:r>
          </w:p>
        </w:tc>
        <w:tc>
          <w:tcPr>
            <w:tcW w:w="1024" w:type="dxa"/>
            <w:vAlign w:val="center"/>
          </w:tcPr>
          <w:p w14:paraId="5A791D0B" w14:textId="77777777" w:rsidR="00C9074B" w:rsidRPr="0059671E" w:rsidRDefault="00C9074B" w:rsidP="00815271">
            <w:pPr>
              <w:rPr>
                <w:rFonts w:asciiTheme="minorEastAsia" w:eastAsiaTheme="minorEastAsia" w:hAnsiTheme="minorEastAsia"/>
              </w:rPr>
            </w:pPr>
          </w:p>
        </w:tc>
      </w:tr>
      <w:tr w:rsidR="00C9074B" w:rsidRPr="0059671E" w14:paraId="2D95FE43" w14:textId="77777777" w:rsidTr="00815271">
        <w:trPr>
          <w:trHeight w:val="487"/>
        </w:trPr>
        <w:tc>
          <w:tcPr>
            <w:tcW w:w="1403" w:type="dxa"/>
            <w:vMerge w:val="restart"/>
            <w:vAlign w:val="center"/>
          </w:tcPr>
          <w:p w14:paraId="315AD6E9"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8"/>
                <w:attr w:name="Year" w:val="2010"/>
              </w:smartTagPr>
              <w:r w:rsidRPr="0059671E">
                <w:rPr>
                  <w:rFonts w:asciiTheme="minorEastAsia" w:eastAsiaTheme="minorEastAsia" w:hAnsiTheme="minorEastAsia" w:hint="eastAsia"/>
                </w:rPr>
                <w:t>2010/8/15</w:t>
              </w:r>
            </w:smartTag>
          </w:p>
        </w:tc>
        <w:tc>
          <w:tcPr>
            <w:tcW w:w="832" w:type="dxa"/>
            <w:vMerge w:val="restart"/>
            <w:vAlign w:val="center"/>
          </w:tcPr>
          <w:p w14:paraId="04F36A8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317</w:t>
            </w:r>
          </w:p>
        </w:tc>
        <w:tc>
          <w:tcPr>
            <w:tcW w:w="2835" w:type="dxa"/>
            <w:vMerge w:val="restart"/>
            <w:vAlign w:val="center"/>
          </w:tcPr>
          <w:p w14:paraId="0949CA1B" w14:textId="77777777" w:rsidR="00C9074B" w:rsidRPr="0059671E" w:rsidRDefault="00C9074B" w:rsidP="00815271">
            <w:pPr>
              <w:spacing w:line="0" w:lineRule="atLeast"/>
              <w:ind w:right="-2"/>
              <w:rPr>
                <w:rFonts w:asciiTheme="minorEastAsia" w:eastAsiaTheme="minorEastAsia" w:hAnsiTheme="minorEastAsia"/>
                <w:b/>
              </w:rPr>
            </w:pPr>
            <w:r w:rsidRPr="0059671E">
              <w:rPr>
                <w:rFonts w:asciiTheme="minorEastAsia" w:eastAsiaTheme="minorEastAsia" w:hAnsiTheme="minorEastAsia" w:cs="細明體" w:hint="eastAsia"/>
                <w:b/>
              </w:rPr>
              <w:t>兒童夏令營</w:t>
            </w:r>
          </w:p>
        </w:tc>
        <w:tc>
          <w:tcPr>
            <w:tcW w:w="5103" w:type="dxa"/>
            <w:vAlign w:val="center"/>
          </w:tcPr>
          <w:p w14:paraId="6EDB2F3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欣喜感動愛與學習</w:t>
            </w:r>
          </w:p>
          <w:p w14:paraId="69AF672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三代天使擁抱歡樂</w:t>
            </w:r>
          </w:p>
        </w:tc>
        <w:tc>
          <w:tcPr>
            <w:tcW w:w="1134" w:type="dxa"/>
            <w:vAlign w:val="center"/>
          </w:tcPr>
          <w:p w14:paraId="091483D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74</w:t>
            </w:r>
          </w:p>
        </w:tc>
        <w:tc>
          <w:tcPr>
            <w:tcW w:w="2661" w:type="dxa"/>
            <w:vAlign w:val="center"/>
          </w:tcPr>
          <w:p w14:paraId="73132FBD"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cs="新細明體"/>
                <w:kern w:val="0"/>
                <w:szCs w:val="24"/>
                <w:lang w:val="zh-TW"/>
              </w:rPr>
            </w:pPr>
            <w:r w:rsidRPr="0059671E">
              <w:rPr>
                <w:rFonts w:asciiTheme="minorEastAsia" w:eastAsiaTheme="minorEastAsia" w:hAnsiTheme="minorEastAsia" w:hint="eastAsia"/>
                <w:color w:val="000000"/>
                <w:szCs w:val="24"/>
              </w:rPr>
              <w:t>鄭鏡絜</w:t>
            </w:r>
          </w:p>
        </w:tc>
        <w:tc>
          <w:tcPr>
            <w:tcW w:w="1024" w:type="dxa"/>
            <w:vAlign w:val="center"/>
          </w:tcPr>
          <w:p w14:paraId="421B54EE" w14:textId="77777777" w:rsidR="00C9074B" w:rsidRPr="0059671E" w:rsidRDefault="00C9074B" w:rsidP="00815271">
            <w:pPr>
              <w:rPr>
                <w:rFonts w:asciiTheme="minorEastAsia" w:eastAsiaTheme="minorEastAsia" w:hAnsiTheme="minorEastAsia"/>
              </w:rPr>
            </w:pPr>
          </w:p>
        </w:tc>
      </w:tr>
      <w:tr w:rsidR="00C9074B" w:rsidRPr="0059671E" w14:paraId="6DF1EED8" w14:textId="77777777" w:rsidTr="00815271">
        <w:trPr>
          <w:trHeight w:val="487"/>
        </w:trPr>
        <w:tc>
          <w:tcPr>
            <w:tcW w:w="1403" w:type="dxa"/>
            <w:vMerge/>
            <w:vAlign w:val="center"/>
          </w:tcPr>
          <w:p w14:paraId="6E4814F9" w14:textId="77777777" w:rsidR="00C9074B" w:rsidRPr="0059671E" w:rsidRDefault="00C9074B" w:rsidP="00815271">
            <w:pPr>
              <w:rPr>
                <w:rFonts w:asciiTheme="minorEastAsia" w:eastAsiaTheme="minorEastAsia" w:hAnsiTheme="minorEastAsia"/>
              </w:rPr>
            </w:pPr>
          </w:p>
        </w:tc>
        <w:tc>
          <w:tcPr>
            <w:tcW w:w="832" w:type="dxa"/>
            <w:vMerge/>
            <w:vAlign w:val="center"/>
          </w:tcPr>
          <w:p w14:paraId="5E597CFB" w14:textId="77777777" w:rsidR="00C9074B" w:rsidRPr="0059671E" w:rsidRDefault="00C9074B" w:rsidP="00815271">
            <w:pPr>
              <w:rPr>
                <w:rFonts w:asciiTheme="minorEastAsia" w:eastAsiaTheme="minorEastAsia" w:hAnsiTheme="minorEastAsia"/>
              </w:rPr>
            </w:pPr>
          </w:p>
        </w:tc>
        <w:tc>
          <w:tcPr>
            <w:tcW w:w="2835" w:type="dxa"/>
            <w:vMerge/>
            <w:vAlign w:val="center"/>
          </w:tcPr>
          <w:p w14:paraId="2A1C9203" w14:textId="77777777" w:rsidR="00C9074B" w:rsidRPr="0059671E" w:rsidRDefault="00C9074B" w:rsidP="00815271">
            <w:pPr>
              <w:rPr>
                <w:rFonts w:asciiTheme="minorEastAsia" w:eastAsiaTheme="minorEastAsia" w:hAnsiTheme="minorEastAsia"/>
                <w:b/>
              </w:rPr>
            </w:pPr>
          </w:p>
        </w:tc>
        <w:tc>
          <w:tcPr>
            <w:tcW w:w="5103" w:type="dxa"/>
          </w:tcPr>
          <w:p w14:paraId="251A34F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活動剪影</w:t>
            </w:r>
          </w:p>
        </w:tc>
        <w:tc>
          <w:tcPr>
            <w:tcW w:w="1134" w:type="dxa"/>
            <w:vAlign w:val="center"/>
          </w:tcPr>
          <w:p w14:paraId="796F94B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78</w:t>
            </w:r>
          </w:p>
        </w:tc>
        <w:tc>
          <w:tcPr>
            <w:tcW w:w="2661" w:type="dxa"/>
            <w:vAlign w:val="center"/>
          </w:tcPr>
          <w:p w14:paraId="48A92345"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cs="新細明體"/>
                <w:kern w:val="0"/>
                <w:szCs w:val="24"/>
                <w:lang w:val="zh-TW"/>
              </w:rPr>
            </w:pPr>
            <w:r w:rsidRPr="0059671E">
              <w:rPr>
                <w:rFonts w:asciiTheme="minorEastAsia" w:eastAsiaTheme="minorEastAsia" w:hAnsiTheme="minorEastAsia" w:cs="新細明體" w:hint="eastAsia"/>
                <w:kern w:val="0"/>
                <w:szCs w:val="24"/>
                <w:lang w:val="zh-TW"/>
              </w:rPr>
              <w:t>編輯部</w:t>
            </w:r>
          </w:p>
        </w:tc>
        <w:tc>
          <w:tcPr>
            <w:tcW w:w="1024" w:type="dxa"/>
            <w:vAlign w:val="center"/>
          </w:tcPr>
          <w:p w14:paraId="1BBAF266" w14:textId="77777777" w:rsidR="00C9074B" w:rsidRPr="0059671E" w:rsidRDefault="00C9074B" w:rsidP="00815271">
            <w:pPr>
              <w:rPr>
                <w:rFonts w:asciiTheme="minorEastAsia" w:eastAsiaTheme="minorEastAsia" w:hAnsiTheme="minorEastAsia"/>
              </w:rPr>
            </w:pPr>
          </w:p>
        </w:tc>
      </w:tr>
      <w:tr w:rsidR="00C9074B" w:rsidRPr="0059671E" w14:paraId="10460231" w14:textId="77777777" w:rsidTr="00815271">
        <w:trPr>
          <w:trHeight w:val="487"/>
        </w:trPr>
        <w:tc>
          <w:tcPr>
            <w:tcW w:w="1403" w:type="dxa"/>
            <w:vMerge w:val="restart"/>
            <w:vAlign w:val="center"/>
          </w:tcPr>
          <w:p w14:paraId="7564D2B8"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8"/>
                <w:attr w:name="Year" w:val="2010"/>
              </w:smartTagPr>
              <w:r w:rsidRPr="0059671E">
                <w:rPr>
                  <w:rFonts w:asciiTheme="minorEastAsia" w:eastAsiaTheme="minorEastAsia" w:hAnsiTheme="minorEastAsia" w:hint="eastAsia"/>
                </w:rPr>
                <w:t>2010/8/15</w:t>
              </w:r>
            </w:smartTag>
          </w:p>
        </w:tc>
        <w:tc>
          <w:tcPr>
            <w:tcW w:w="832" w:type="dxa"/>
            <w:vMerge w:val="restart"/>
            <w:vAlign w:val="center"/>
          </w:tcPr>
          <w:p w14:paraId="37F4DF9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317</w:t>
            </w:r>
          </w:p>
        </w:tc>
        <w:tc>
          <w:tcPr>
            <w:tcW w:w="2835" w:type="dxa"/>
            <w:vMerge w:val="restart"/>
            <w:vAlign w:val="center"/>
          </w:tcPr>
          <w:p w14:paraId="4832A2B5"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至德揚芬</w:t>
            </w:r>
          </w:p>
        </w:tc>
        <w:tc>
          <w:tcPr>
            <w:tcW w:w="5103" w:type="dxa"/>
          </w:tcPr>
          <w:p w14:paraId="5998E77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信心不惑正己化人</w:t>
            </w:r>
          </w:p>
          <w:p w14:paraId="59F3FD9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維武樞機證道回歸</w:t>
            </w:r>
          </w:p>
        </w:tc>
        <w:tc>
          <w:tcPr>
            <w:tcW w:w="1134" w:type="dxa"/>
            <w:vAlign w:val="center"/>
          </w:tcPr>
          <w:p w14:paraId="0055843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80</w:t>
            </w:r>
          </w:p>
        </w:tc>
        <w:tc>
          <w:tcPr>
            <w:tcW w:w="2661" w:type="dxa"/>
            <w:vAlign w:val="center"/>
          </w:tcPr>
          <w:p w14:paraId="6BBF234D"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snapToGrid w:val="0"/>
                <w:kern w:val="0"/>
                <w:szCs w:val="24"/>
              </w:rPr>
            </w:pPr>
            <w:r w:rsidRPr="0059671E">
              <w:rPr>
                <w:rFonts w:asciiTheme="minorEastAsia" w:eastAsiaTheme="minorEastAsia" w:hAnsiTheme="minorEastAsia" w:hint="eastAsia"/>
                <w:snapToGrid w:val="0"/>
                <w:kern w:val="0"/>
                <w:szCs w:val="24"/>
              </w:rPr>
              <w:t>資料提供/</w:t>
            </w:r>
            <w:r w:rsidRPr="0059671E">
              <w:rPr>
                <w:rFonts w:asciiTheme="minorEastAsia" w:eastAsiaTheme="minorEastAsia" w:hAnsiTheme="minorEastAsia" w:hint="eastAsia"/>
                <w:bCs/>
                <w:szCs w:val="24"/>
              </w:rPr>
              <w:t>極院/</w:t>
            </w:r>
            <w:r w:rsidRPr="0059671E">
              <w:rPr>
                <w:rFonts w:asciiTheme="minorEastAsia" w:eastAsiaTheme="minorEastAsia" w:hAnsiTheme="minorEastAsia" w:hint="eastAsia"/>
                <w:snapToGrid w:val="0"/>
                <w:kern w:val="0"/>
                <w:szCs w:val="24"/>
              </w:rPr>
              <w:t>省掌院</w:t>
            </w:r>
          </w:p>
          <w:p w14:paraId="1EBA2694"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cs="新細明體"/>
                <w:kern w:val="0"/>
                <w:szCs w:val="24"/>
                <w:lang w:val="zh-TW"/>
              </w:rPr>
            </w:pPr>
            <w:r w:rsidRPr="0059671E">
              <w:rPr>
                <w:rFonts w:asciiTheme="minorEastAsia" w:eastAsiaTheme="minorEastAsia" w:hAnsiTheme="minorEastAsia" w:hint="eastAsia"/>
                <w:szCs w:val="24"/>
              </w:rPr>
              <w:t>整理/編輯部</w:t>
            </w:r>
          </w:p>
        </w:tc>
        <w:tc>
          <w:tcPr>
            <w:tcW w:w="1024" w:type="dxa"/>
            <w:vAlign w:val="center"/>
          </w:tcPr>
          <w:p w14:paraId="6666C950" w14:textId="77777777" w:rsidR="00C9074B" w:rsidRPr="0059671E" w:rsidRDefault="00C9074B" w:rsidP="00815271">
            <w:pPr>
              <w:rPr>
                <w:rFonts w:asciiTheme="minorEastAsia" w:eastAsiaTheme="minorEastAsia" w:hAnsiTheme="minorEastAsia"/>
              </w:rPr>
            </w:pPr>
          </w:p>
        </w:tc>
      </w:tr>
      <w:tr w:rsidR="00C9074B" w:rsidRPr="0059671E" w14:paraId="4AAD6BB8" w14:textId="77777777" w:rsidTr="00815271">
        <w:trPr>
          <w:trHeight w:val="487"/>
        </w:trPr>
        <w:tc>
          <w:tcPr>
            <w:tcW w:w="1403" w:type="dxa"/>
            <w:vMerge/>
            <w:vAlign w:val="center"/>
          </w:tcPr>
          <w:p w14:paraId="68CEDC81" w14:textId="77777777" w:rsidR="00C9074B" w:rsidRPr="0059671E" w:rsidRDefault="00C9074B" w:rsidP="00815271">
            <w:pPr>
              <w:rPr>
                <w:rFonts w:asciiTheme="minorEastAsia" w:eastAsiaTheme="minorEastAsia" w:hAnsiTheme="minorEastAsia"/>
              </w:rPr>
            </w:pPr>
          </w:p>
        </w:tc>
        <w:tc>
          <w:tcPr>
            <w:tcW w:w="832" w:type="dxa"/>
            <w:vMerge/>
            <w:vAlign w:val="center"/>
          </w:tcPr>
          <w:p w14:paraId="62EE1E5F" w14:textId="77777777" w:rsidR="00C9074B" w:rsidRPr="0059671E" w:rsidRDefault="00C9074B" w:rsidP="00815271">
            <w:pPr>
              <w:rPr>
                <w:rFonts w:asciiTheme="minorEastAsia" w:eastAsiaTheme="minorEastAsia" w:hAnsiTheme="minorEastAsia"/>
              </w:rPr>
            </w:pPr>
          </w:p>
        </w:tc>
        <w:tc>
          <w:tcPr>
            <w:tcW w:w="2835" w:type="dxa"/>
            <w:vMerge/>
            <w:vAlign w:val="center"/>
          </w:tcPr>
          <w:p w14:paraId="641016B9" w14:textId="77777777" w:rsidR="00C9074B" w:rsidRPr="0059671E" w:rsidRDefault="00C9074B" w:rsidP="00815271">
            <w:pPr>
              <w:rPr>
                <w:rFonts w:asciiTheme="minorEastAsia" w:eastAsiaTheme="minorEastAsia" w:hAnsiTheme="minorEastAsia"/>
                <w:b/>
              </w:rPr>
            </w:pPr>
          </w:p>
        </w:tc>
        <w:tc>
          <w:tcPr>
            <w:tcW w:w="5103" w:type="dxa"/>
          </w:tcPr>
          <w:p w14:paraId="5844ACD8" w14:textId="77777777" w:rsidR="00C9074B" w:rsidRPr="0059671E" w:rsidRDefault="00C9074B" w:rsidP="00815271">
            <w:pPr>
              <w:snapToGrid w:val="0"/>
              <w:spacing w:line="300" w:lineRule="auto"/>
              <w:contextualSpacing/>
              <w:rPr>
                <w:rFonts w:asciiTheme="minorEastAsia" w:eastAsiaTheme="minorEastAsia" w:hAnsiTheme="minorEastAsia"/>
              </w:rPr>
            </w:pPr>
            <w:r w:rsidRPr="0059671E">
              <w:rPr>
                <w:rFonts w:asciiTheme="minorEastAsia" w:eastAsiaTheme="minorEastAsia" w:hAnsiTheme="minorEastAsia" w:hint="eastAsia"/>
              </w:rPr>
              <w:t>賢哉維武樞機</w:t>
            </w:r>
            <w:r>
              <w:rPr>
                <w:rFonts w:asciiTheme="minorEastAsia" w:eastAsiaTheme="minorEastAsia" w:hAnsiTheme="minorEastAsia" w:hint="eastAsia"/>
              </w:rPr>
              <w:t xml:space="preserve">　</w:t>
            </w:r>
            <w:r w:rsidRPr="0059671E">
              <w:rPr>
                <w:rFonts w:asciiTheme="minorEastAsia" w:eastAsiaTheme="minorEastAsia" w:hAnsiTheme="minorEastAsia" w:hint="eastAsia"/>
              </w:rPr>
              <w:t>功果圓滿</w:t>
            </w:r>
          </w:p>
          <w:p w14:paraId="5DA7BB0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歸聖域晉大羅</w:t>
            </w:r>
            <w:r>
              <w:rPr>
                <w:rFonts w:asciiTheme="minorEastAsia" w:eastAsiaTheme="minorEastAsia" w:hAnsiTheme="minorEastAsia" w:hint="eastAsia"/>
              </w:rPr>
              <w:t xml:space="preserve">　</w:t>
            </w:r>
            <w:r w:rsidRPr="0059671E">
              <w:rPr>
                <w:rFonts w:asciiTheme="minorEastAsia" w:eastAsiaTheme="minorEastAsia" w:hAnsiTheme="minorEastAsia" w:hint="eastAsia"/>
              </w:rPr>
              <w:t>無生無滅</w:t>
            </w:r>
          </w:p>
        </w:tc>
        <w:tc>
          <w:tcPr>
            <w:tcW w:w="1134" w:type="dxa"/>
            <w:vAlign w:val="center"/>
          </w:tcPr>
          <w:p w14:paraId="06BFC0B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82</w:t>
            </w:r>
          </w:p>
        </w:tc>
        <w:tc>
          <w:tcPr>
            <w:tcW w:w="2661" w:type="dxa"/>
            <w:vAlign w:val="center"/>
          </w:tcPr>
          <w:p w14:paraId="0551AC11"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szCs w:val="24"/>
              </w:rPr>
            </w:pPr>
            <w:r w:rsidRPr="0059671E">
              <w:rPr>
                <w:rFonts w:asciiTheme="minorEastAsia" w:eastAsiaTheme="minorEastAsia" w:hAnsiTheme="minorEastAsia" w:hint="eastAsia"/>
                <w:szCs w:val="24"/>
              </w:rPr>
              <w:t>維武蔡崙樞機使者飾終</w:t>
            </w:r>
          </w:p>
          <w:p w14:paraId="2942AB65"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cs="新細明體"/>
                <w:kern w:val="0"/>
                <w:szCs w:val="24"/>
                <w:lang w:val="zh-TW"/>
              </w:rPr>
            </w:pPr>
            <w:r w:rsidRPr="0059671E">
              <w:rPr>
                <w:rFonts w:asciiTheme="minorEastAsia" w:eastAsiaTheme="minorEastAsia" w:hAnsiTheme="minorEastAsia" w:hint="eastAsia"/>
                <w:szCs w:val="24"/>
              </w:rPr>
              <w:t>委員會</w:t>
            </w:r>
          </w:p>
        </w:tc>
        <w:tc>
          <w:tcPr>
            <w:tcW w:w="1024" w:type="dxa"/>
            <w:vAlign w:val="center"/>
          </w:tcPr>
          <w:p w14:paraId="7DB60366" w14:textId="77777777" w:rsidR="00C9074B" w:rsidRPr="0059671E" w:rsidRDefault="00C9074B" w:rsidP="00815271">
            <w:pPr>
              <w:rPr>
                <w:rFonts w:asciiTheme="minorEastAsia" w:eastAsiaTheme="minorEastAsia" w:hAnsiTheme="minorEastAsia"/>
              </w:rPr>
            </w:pPr>
          </w:p>
        </w:tc>
      </w:tr>
      <w:tr w:rsidR="00C9074B" w:rsidRPr="0059671E" w14:paraId="6432B7D8" w14:textId="77777777" w:rsidTr="00815271">
        <w:trPr>
          <w:trHeight w:val="487"/>
        </w:trPr>
        <w:tc>
          <w:tcPr>
            <w:tcW w:w="1403" w:type="dxa"/>
            <w:vMerge/>
            <w:vAlign w:val="center"/>
          </w:tcPr>
          <w:p w14:paraId="7A0A61DC" w14:textId="77777777" w:rsidR="00C9074B" w:rsidRPr="0059671E" w:rsidRDefault="00C9074B" w:rsidP="00815271">
            <w:pPr>
              <w:rPr>
                <w:rFonts w:asciiTheme="minorEastAsia" w:eastAsiaTheme="minorEastAsia" w:hAnsiTheme="minorEastAsia"/>
              </w:rPr>
            </w:pPr>
          </w:p>
        </w:tc>
        <w:tc>
          <w:tcPr>
            <w:tcW w:w="832" w:type="dxa"/>
            <w:vMerge/>
            <w:vAlign w:val="center"/>
          </w:tcPr>
          <w:p w14:paraId="7B5923F6" w14:textId="77777777" w:rsidR="00C9074B" w:rsidRPr="0059671E" w:rsidRDefault="00C9074B" w:rsidP="00815271">
            <w:pPr>
              <w:rPr>
                <w:rFonts w:asciiTheme="minorEastAsia" w:eastAsiaTheme="minorEastAsia" w:hAnsiTheme="minorEastAsia"/>
              </w:rPr>
            </w:pPr>
          </w:p>
        </w:tc>
        <w:tc>
          <w:tcPr>
            <w:tcW w:w="2835" w:type="dxa"/>
            <w:vMerge/>
            <w:vAlign w:val="center"/>
          </w:tcPr>
          <w:p w14:paraId="25C59C10" w14:textId="77777777" w:rsidR="00C9074B" w:rsidRPr="0059671E" w:rsidRDefault="00C9074B" w:rsidP="00815271">
            <w:pPr>
              <w:rPr>
                <w:rFonts w:asciiTheme="minorEastAsia" w:eastAsiaTheme="minorEastAsia" w:hAnsiTheme="minorEastAsia"/>
                <w:b/>
              </w:rPr>
            </w:pPr>
          </w:p>
        </w:tc>
        <w:tc>
          <w:tcPr>
            <w:tcW w:w="5103" w:type="dxa"/>
            <w:vAlign w:val="center"/>
          </w:tcPr>
          <w:p w14:paraId="2900E9DB" w14:textId="77777777" w:rsidR="00C9074B" w:rsidRPr="0059671E" w:rsidRDefault="00C9074B" w:rsidP="00815271">
            <w:pPr>
              <w:rPr>
                <w:rFonts w:asciiTheme="minorEastAsia" w:eastAsiaTheme="minorEastAsia" w:hAnsiTheme="minorEastAsia"/>
                <w:snapToGrid w:val="0"/>
                <w:spacing w:val="70"/>
                <w:kern w:val="0"/>
              </w:rPr>
            </w:pPr>
            <w:r w:rsidRPr="0059671E">
              <w:rPr>
                <w:rFonts w:asciiTheme="minorEastAsia" w:eastAsiaTheme="minorEastAsia" w:hAnsiTheme="minorEastAsia" w:hint="eastAsia"/>
                <w:snapToGrid w:val="0"/>
                <w:spacing w:val="70"/>
                <w:kern w:val="0"/>
              </w:rPr>
              <w:t>上聖高真曉諭</w:t>
            </w:r>
          </w:p>
          <w:p w14:paraId="23183A7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悟道修真志願宏深</w:t>
            </w:r>
          </w:p>
          <w:p w14:paraId="7386F09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精勤修煉救劫任重</w:t>
            </w:r>
          </w:p>
        </w:tc>
        <w:tc>
          <w:tcPr>
            <w:tcW w:w="1134" w:type="dxa"/>
            <w:vAlign w:val="center"/>
          </w:tcPr>
          <w:p w14:paraId="1AC9C90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85</w:t>
            </w:r>
          </w:p>
        </w:tc>
        <w:tc>
          <w:tcPr>
            <w:tcW w:w="2661" w:type="dxa"/>
            <w:vAlign w:val="center"/>
          </w:tcPr>
          <w:p w14:paraId="4A30B22E"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cs="新細明體"/>
                <w:kern w:val="0"/>
                <w:szCs w:val="24"/>
                <w:lang w:val="zh-TW"/>
              </w:rPr>
            </w:pPr>
            <w:r w:rsidRPr="0059671E">
              <w:rPr>
                <w:rFonts w:asciiTheme="minorEastAsia" w:eastAsiaTheme="minorEastAsia" w:hAnsiTheme="minorEastAsia" w:cs="新細明體" w:hint="eastAsia"/>
                <w:kern w:val="0"/>
                <w:szCs w:val="24"/>
                <w:lang w:val="zh-TW"/>
              </w:rPr>
              <w:t>極院</w:t>
            </w:r>
          </w:p>
        </w:tc>
        <w:tc>
          <w:tcPr>
            <w:tcW w:w="1024" w:type="dxa"/>
            <w:vAlign w:val="center"/>
          </w:tcPr>
          <w:p w14:paraId="49307CDB" w14:textId="77777777" w:rsidR="00C9074B" w:rsidRPr="0059671E" w:rsidRDefault="00C9074B" w:rsidP="00815271">
            <w:pPr>
              <w:rPr>
                <w:rFonts w:asciiTheme="minorEastAsia" w:eastAsiaTheme="minorEastAsia" w:hAnsiTheme="minorEastAsia"/>
              </w:rPr>
            </w:pPr>
          </w:p>
        </w:tc>
      </w:tr>
      <w:tr w:rsidR="00C9074B" w:rsidRPr="0059671E" w14:paraId="1BB66E6F" w14:textId="77777777" w:rsidTr="00815271">
        <w:trPr>
          <w:trHeight w:val="487"/>
        </w:trPr>
        <w:tc>
          <w:tcPr>
            <w:tcW w:w="1403" w:type="dxa"/>
            <w:vMerge/>
            <w:vAlign w:val="center"/>
          </w:tcPr>
          <w:p w14:paraId="08C3D4F4" w14:textId="77777777" w:rsidR="00C9074B" w:rsidRPr="0059671E" w:rsidRDefault="00C9074B" w:rsidP="00815271">
            <w:pPr>
              <w:rPr>
                <w:rFonts w:asciiTheme="minorEastAsia" w:eastAsiaTheme="minorEastAsia" w:hAnsiTheme="minorEastAsia"/>
              </w:rPr>
            </w:pPr>
          </w:p>
        </w:tc>
        <w:tc>
          <w:tcPr>
            <w:tcW w:w="832" w:type="dxa"/>
            <w:vMerge/>
            <w:vAlign w:val="center"/>
          </w:tcPr>
          <w:p w14:paraId="5BCD554D" w14:textId="77777777" w:rsidR="00C9074B" w:rsidRPr="0059671E" w:rsidRDefault="00C9074B" w:rsidP="00815271">
            <w:pPr>
              <w:rPr>
                <w:rFonts w:asciiTheme="minorEastAsia" w:eastAsiaTheme="minorEastAsia" w:hAnsiTheme="minorEastAsia"/>
              </w:rPr>
            </w:pPr>
          </w:p>
        </w:tc>
        <w:tc>
          <w:tcPr>
            <w:tcW w:w="2835" w:type="dxa"/>
            <w:vMerge/>
            <w:vAlign w:val="center"/>
          </w:tcPr>
          <w:p w14:paraId="6F4E61CE" w14:textId="77777777" w:rsidR="00C9074B" w:rsidRPr="0059671E" w:rsidRDefault="00C9074B" w:rsidP="00815271">
            <w:pPr>
              <w:rPr>
                <w:rFonts w:asciiTheme="minorEastAsia" w:eastAsiaTheme="minorEastAsia" w:hAnsiTheme="minorEastAsia"/>
                <w:b/>
              </w:rPr>
            </w:pPr>
          </w:p>
        </w:tc>
        <w:tc>
          <w:tcPr>
            <w:tcW w:w="5103" w:type="dxa"/>
            <w:vAlign w:val="center"/>
          </w:tcPr>
          <w:p w14:paraId="2D0B1F30" w14:textId="77777777" w:rsidR="00C9074B" w:rsidRPr="0059671E" w:rsidRDefault="00C9074B" w:rsidP="00815271">
            <w:pPr>
              <w:ind w:firstLineChars="200" w:firstLine="480"/>
              <w:rPr>
                <w:rFonts w:asciiTheme="minorEastAsia" w:eastAsiaTheme="minorEastAsia" w:hAnsiTheme="minorEastAsia"/>
              </w:rPr>
            </w:pPr>
            <w:r w:rsidRPr="0059671E">
              <w:rPr>
                <w:rFonts w:asciiTheme="minorEastAsia" w:eastAsiaTheme="minorEastAsia" w:hAnsiTheme="minorEastAsia" w:hint="eastAsia"/>
              </w:rPr>
              <w:t>維武老兄弟慢走！</w:t>
            </w:r>
          </w:p>
          <w:p w14:paraId="1EB837F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42載青春報效黨國終不悔</w:t>
            </w:r>
          </w:p>
          <w:p w14:paraId="1C473202" w14:textId="77777777" w:rsidR="00C9074B" w:rsidRPr="0059671E" w:rsidRDefault="00C9074B" w:rsidP="00815271">
            <w:pPr>
              <w:rPr>
                <w:rFonts w:asciiTheme="minorEastAsia" w:eastAsiaTheme="minorEastAsia" w:hAnsiTheme="minorEastAsia"/>
                <w:snapToGrid w:val="0"/>
                <w:spacing w:val="70"/>
                <w:kern w:val="0"/>
              </w:rPr>
            </w:pPr>
            <w:r w:rsidRPr="0059671E">
              <w:rPr>
                <w:rFonts w:asciiTheme="minorEastAsia" w:eastAsiaTheme="minorEastAsia" w:hAnsiTheme="minorEastAsia" w:hint="eastAsia"/>
              </w:rPr>
              <w:t>滿載功果回天復命歸自然</w:t>
            </w:r>
          </w:p>
        </w:tc>
        <w:tc>
          <w:tcPr>
            <w:tcW w:w="1134" w:type="dxa"/>
            <w:vAlign w:val="center"/>
          </w:tcPr>
          <w:p w14:paraId="72562A3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86</w:t>
            </w:r>
          </w:p>
        </w:tc>
        <w:tc>
          <w:tcPr>
            <w:tcW w:w="2661" w:type="dxa"/>
            <w:vAlign w:val="center"/>
          </w:tcPr>
          <w:p w14:paraId="6E9DDE8F"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cs="新細明體"/>
                <w:kern w:val="0"/>
                <w:szCs w:val="24"/>
                <w:lang w:val="zh-TW"/>
              </w:rPr>
            </w:pPr>
            <w:r w:rsidRPr="0059671E">
              <w:rPr>
                <w:rFonts w:asciiTheme="minorEastAsia" w:eastAsiaTheme="minorEastAsia" w:hAnsiTheme="minorEastAsia" w:hint="eastAsia"/>
                <w:szCs w:val="24"/>
              </w:rPr>
              <w:t>劉光爐</w:t>
            </w:r>
          </w:p>
        </w:tc>
        <w:tc>
          <w:tcPr>
            <w:tcW w:w="1024" w:type="dxa"/>
            <w:vAlign w:val="center"/>
          </w:tcPr>
          <w:p w14:paraId="397013DA" w14:textId="77777777" w:rsidR="00C9074B" w:rsidRPr="0059671E" w:rsidRDefault="00C9074B" w:rsidP="00815271">
            <w:pPr>
              <w:rPr>
                <w:rFonts w:asciiTheme="minorEastAsia" w:eastAsiaTheme="minorEastAsia" w:hAnsiTheme="minorEastAsia"/>
              </w:rPr>
            </w:pPr>
          </w:p>
        </w:tc>
      </w:tr>
      <w:tr w:rsidR="00C9074B" w:rsidRPr="0059671E" w14:paraId="2DF2FC49" w14:textId="77777777" w:rsidTr="00815271">
        <w:trPr>
          <w:trHeight w:val="487"/>
        </w:trPr>
        <w:tc>
          <w:tcPr>
            <w:tcW w:w="1403" w:type="dxa"/>
            <w:vAlign w:val="center"/>
          </w:tcPr>
          <w:p w14:paraId="40B762CE"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8"/>
                <w:attr w:name="Year" w:val="2010"/>
              </w:smartTagPr>
              <w:r w:rsidRPr="0059671E">
                <w:rPr>
                  <w:rFonts w:asciiTheme="minorEastAsia" w:eastAsiaTheme="minorEastAsia" w:hAnsiTheme="minorEastAsia" w:hint="eastAsia"/>
                </w:rPr>
                <w:t>2010/8/15</w:t>
              </w:r>
            </w:smartTag>
          </w:p>
        </w:tc>
        <w:tc>
          <w:tcPr>
            <w:tcW w:w="832" w:type="dxa"/>
            <w:vAlign w:val="center"/>
          </w:tcPr>
          <w:p w14:paraId="5656417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317</w:t>
            </w:r>
          </w:p>
        </w:tc>
        <w:tc>
          <w:tcPr>
            <w:tcW w:w="2835" w:type="dxa"/>
          </w:tcPr>
          <w:p w14:paraId="4619664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火車頭</w:t>
            </w:r>
            <w:r w:rsidRPr="0059671E">
              <w:rPr>
                <w:rFonts w:asciiTheme="minorEastAsia" w:eastAsiaTheme="minorEastAsia" w:hAnsiTheme="minorEastAsia"/>
                <w:b/>
              </w:rPr>
              <w:t>---</w:t>
            </w:r>
            <w:r w:rsidRPr="0059671E">
              <w:rPr>
                <w:rFonts w:asciiTheme="minorEastAsia" w:eastAsiaTheme="minorEastAsia" w:hAnsiTheme="minorEastAsia" w:hint="eastAsia"/>
                <w:b/>
              </w:rPr>
              <w:t>開導師系列</w:t>
            </w:r>
          </w:p>
        </w:tc>
        <w:tc>
          <w:tcPr>
            <w:tcW w:w="5103" w:type="dxa"/>
            <w:vAlign w:val="center"/>
          </w:tcPr>
          <w:p w14:paraId="57750CD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一門深入</w:t>
            </w:r>
            <w:r>
              <w:rPr>
                <w:rFonts w:asciiTheme="minorEastAsia" w:eastAsiaTheme="minorEastAsia" w:hAnsiTheme="minorEastAsia" w:hint="eastAsia"/>
              </w:rPr>
              <w:t xml:space="preserve">　</w:t>
            </w:r>
            <w:r w:rsidRPr="0059671E">
              <w:rPr>
                <w:rFonts w:asciiTheme="minorEastAsia" w:eastAsiaTheme="minorEastAsia" w:hAnsiTheme="minorEastAsia" w:hint="eastAsia"/>
              </w:rPr>
              <w:t>百磨我自在</w:t>
            </w:r>
            <w:r>
              <w:rPr>
                <w:rFonts w:asciiTheme="minorEastAsia" w:eastAsiaTheme="minorEastAsia" w:hAnsiTheme="minorEastAsia" w:hint="eastAsia"/>
              </w:rPr>
              <w:t xml:space="preserve">　　</w:t>
            </w:r>
          </w:p>
          <w:p w14:paraId="407AF258" w14:textId="77777777" w:rsidR="00C9074B" w:rsidRPr="0059671E" w:rsidRDefault="00C9074B" w:rsidP="00815271">
            <w:pPr>
              <w:rPr>
                <w:rFonts w:asciiTheme="minorEastAsia" w:eastAsiaTheme="minorEastAsia" w:hAnsiTheme="minorEastAsia"/>
                <w:snapToGrid w:val="0"/>
                <w:spacing w:val="70"/>
                <w:kern w:val="0"/>
              </w:rPr>
            </w:pPr>
            <w:r w:rsidRPr="0059671E">
              <w:rPr>
                <w:rFonts w:asciiTheme="minorEastAsia" w:eastAsiaTheme="minorEastAsia" w:hAnsiTheme="minorEastAsia" w:hint="eastAsia"/>
              </w:rPr>
              <w:t>侍天應人</w:t>
            </w:r>
            <w:r>
              <w:rPr>
                <w:rFonts w:asciiTheme="minorEastAsia" w:eastAsiaTheme="minorEastAsia" w:hAnsiTheme="minorEastAsia" w:hint="eastAsia"/>
              </w:rPr>
              <w:t xml:space="preserve">　</w:t>
            </w:r>
            <w:r w:rsidRPr="0059671E">
              <w:rPr>
                <w:rFonts w:asciiTheme="minorEastAsia" w:eastAsiaTheme="minorEastAsia" w:hAnsiTheme="minorEastAsia" w:hint="eastAsia"/>
              </w:rPr>
              <w:t>願宇宙為家</w:t>
            </w:r>
          </w:p>
        </w:tc>
        <w:tc>
          <w:tcPr>
            <w:tcW w:w="1134" w:type="dxa"/>
            <w:vAlign w:val="center"/>
          </w:tcPr>
          <w:p w14:paraId="47AFEA1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88</w:t>
            </w:r>
          </w:p>
        </w:tc>
        <w:tc>
          <w:tcPr>
            <w:tcW w:w="2661" w:type="dxa"/>
            <w:vAlign w:val="center"/>
          </w:tcPr>
          <w:p w14:paraId="42B36EAF"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cs="新細明體"/>
                <w:kern w:val="0"/>
                <w:szCs w:val="24"/>
                <w:lang w:val="zh-TW"/>
              </w:rPr>
            </w:pPr>
            <w:r w:rsidRPr="0059671E">
              <w:rPr>
                <w:rFonts w:asciiTheme="minorEastAsia" w:eastAsiaTheme="minorEastAsia" w:hAnsiTheme="minorEastAsia" w:hint="eastAsia"/>
                <w:snapToGrid w:val="0"/>
                <w:kern w:val="0"/>
                <w:szCs w:val="24"/>
              </w:rPr>
              <w:t>潘光炎</w:t>
            </w:r>
          </w:p>
        </w:tc>
        <w:tc>
          <w:tcPr>
            <w:tcW w:w="1024" w:type="dxa"/>
            <w:vAlign w:val="center"/>
          </w:tcPr>
          <w:p w14:paraId="78AA079D" w14:textId="77777777" w:rsidR="00C9074B" w:rsidRPr="0059671E" w:rsidRDefault="00C9074B" w:rsidP="00815271">
            <w:pPr>
              <w:rPr>
                <w:rFonts w:asciiTheme="minorEastAsia" w:eastAsiaTheme="minorEastAsia" w:hAnsiTheme="minorEastAsia"/>
              </w:rPr>
            </w:pPr>
          </w:p>
        </w:tc>
      </w:tr>
      <w:tr w:rsidR="00C9074B" w:rsidRPr="0059671E" w14:paraId="58D6E58F" w14:textId="77777777" w:rsidTr="00815271">
        <w:trPr>
          <w:trHeight w:val="487"/>
        </w:trPr>
        <w:tc>
          <w:tcPr>
            <w:tcW w:w="1403" w:type="dxa"/>
            <w:vAlign w:val="center"/>
          </w:tcPr>
          <w:p w14:paraId="5DC545DF"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8"/>
                <w:attr w:name="Year" w:val="2010"/>
              </w:smartTagPr>
              <w:r w:rsidRPr="0059671E">
                <w:rPr>
                  <w:rFonts w:asciiTheme="minorEastAsia" w:eastAsiaTheme="minorEastAsia" w:hAnsiTheme="minorEastAsia" w:hint="eastAsia"/>
                </w:rPr>
                <w:t>2010/8/15</w:t>
              </w:r>
            </w:smartTag>
          </w:p>
        </w:tc>
        <w:tc>
          <w:tcPr>
            <w:tcW w:w="832" w:type="dxa"/>
            <w:vAlign w:val="center"/>
          </w:tcPr>
          <w:p w14:paraId="7416758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317</w:t>
            </w:r>
          </w:p>
        </w:tc>
        <w:tc>
          <w:tcPr>
            <w:tcW w:w="2835" w:type="dxa"/>
          </w:tcPr>
          <w:p w14:paraId="1CA8472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坤綱典範</w:t>
            </w:r>
          </w:p>
        </w:tc>
        <w:tc>
          <w:tcPr>
            <w:tcW w:w="5103" w:type="dxa"/>
          </w:tcPr>
          <w:p w14:paraId="7EBEDED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循禮而動力行不倦</w:t>
            </w:r>
          </w:p>
          <w:p w14:paraId="7B789E7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敏唸勤修無我自在</w:t>
            </w:r>
          </w:p>
        </w:tc>
        <w:tc>
          <w:tcPr>
            <w:tcW w:w="1134" w:type="dxa"/>
            <w:vAlign w:val="center"/>
          </w:tcPr>
          <w:p w14:paraId="5D6562A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93</w:t>
            </w:r>
          </w:p>
        </w:tc>
        <w:tc>
          <w:tcPr>
            <w:tcW w:w="2661" w:type="dxa"/>
            <w:vAlign w:val="center"/>
          </w:tcPr>
          <w:p w14:paraId="15866588"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cs="新細明體"/>
                <w:kern w:val="0"/>
                <w:szCs w:val="24"/>
                <w:lang w:val="zh-TW"/>
              </w:rPr>
            </w:pPr>
            <w:r w:rsidRPr="0059671E">
              <w:rPr>
                <w:rFonts w:asciiTheme="minorEastAsia" w:eastAsiaTheme="minorEastAsia" w:hAnsiTheme="minorEastAsia" w:cs="新細明體" w:hint="eastAsia"/>
                <w:kern w:val="0"/>
                <w:szCs w:val="24"/>
                <w:lang w:val="zh-TW"/>
              </w:rPr>
              <w:t>吳月行</w:t>
            </w:r>
          </w:p>
        </w:tc>
        <w:tc>
          <w:tcPr>
            <w:tcW w:w="1024" w:type="dxa"/>
            <w:vAlign w:val="center"/>
          </w:tcPr>
          <w:p w14:paraId="5FF1C31C" w14:textId="77777777" w:rsidR="00C9074B" w:rsidRPr="0059671E" w:rsidRDefault="00C9074B" w:rsidP="00815271">
            <w:pPr>
              <w:rPr>
                <w:rFonts w:asciiTheme="minorEastAsia" w:eastAsiaTheme="minorEastAsia" w:hAnsiTheme="minorEastAsia"/>
              </w:rPr>
            </w:pPr>
          </w:p>
        </w:tc>
      </w:tr>
      <w:tr w:rsidR="00C9074B" w:rsidRPr="0059671E" w14:paraId="17671D4F" w14:textId="77777777" w:rsidTr="00815271">
        <w:trPr>
          <w:trHeight w:val="487"/>
        </w:trPr>
        <w:tc>
          <w:tcPr>
            <w:tcW w:w="1403" w:type="dxa"/>
            <w:vAlign w:val="center"/>
          </w:tcPr>
          <w:p w14:paraId="4731775D"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8"/>
                <w:attr w:name="Year" w:val="2010"/>
              </w:smartTagPr>
              <w:r w:rsidRPr="0059671E">
                <w:rPr>
                  <w:rFonts w:asciiTheme="minorEastAsia" w:eastAsiaTheme="minorEastAsia" w:hAnsiTheme="minorEastAsia" w:hint="eastAsia"/>
                </w:rPr>
                <w:t>2010/8/15</w:t>
              </w:r>
            </w:smartTag>
          </w:p>
        </w:tc>
        <w:tc>
          <w:tcPr>
            <w:tcW w:w="832" w:type="dxa"/>
            <w:vAlign w:val="center"/>
          </w:tcPr>
          <w:p w14:paraId="4FBD118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317</w:t>
            </w:r>
          </w:p>
        </w:tc>
        <w:tc>
          <w:tcPr>
            <w:tcW w:w="2835" w:type="dxa"/>
            <w:vAlign w:val="center"/>
          </w:tcPr>
          <w:p w14:paraId="2355A98E"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紙上談經</w:t>
            </w:r>
          </w:p>
        </w:tc>
        <w:tc>
          <w:tcPr>
            <w:tcW w:w="5103" w:type="dxa"/>
            <w:vAlign w:val="center"/>
          </w:tcPr>
          <w:p w14:paraId="285673B2" w14:textId="77777777" w:rsidR="00C9074B" w:rsidRPr="0059671E" w:rsidRDefault="00C9074B" w:rsidP="00815271">
            <w:pPr>
              <w:snapToGrid w:val="0"/>
              <w:spacing w:line="288" w:lineRule="auto"/>
              <w:jc w:val="both"/>
              <w:rPr>
                <w:rFonts w:asciiTheme="minorEastAsia" w:eastAsiaTheme="minorEastAsia" w:hAnsiTheme="minorEastAsia"/>
              </w:rPr>
            </w:pPr>
            <w:r w:rsidRPr="0059671E">
              <w:rPr>
                <w:rFonts w:asciiTheme="minorEastAsia" w:eastAsiaTheme="minorEastAsia" w:hAnsiTheme="minorEastAsia" w:hint="eastAsia"/>
              </w:rPr>
              <w:t>《天人日誦廿字真經》</w:t>
            </w:r>
          </w:p>
          <w:p w14:paraId="17A1359B" w14:textId="77777777" w:rsidR="00C9074B" w:rsidRPr="0059671E" w:rsidRDefault="00C9074B" w:rsidP="00815271">
            <w:pPr>
              <w:rPr>
                <w:rFonts w:asciiTheme="minorEastAsia" w:eastAsiaTheme="minorEastAsia" w:hAnsiTheme="minorEastAsia"/>
                <w:snapToGrid w:val="0"/>
                <w:spacing w:val="70"/>
                <w:kern w:val="0"/>
              </w:rPr>
            </w:pPr>
            <w:r>
              <w:rPr>
                <w:rFonts w:asciiTheme="minorEastAsia" w:eastAsiaTheme="minorEastAsia" w:hAnsiTheme="minorEastAsia" w:hint="eastAsia"/>
              </w:rPr>
              <w:t xml:space="preserve">　</w:t>
            </w:r>
            <w:r w:rsidRPr="0059671E">
              <w:rPr>
                <w:rFonts w:asciiTheme="minorEastAsia" w:eastAsiaTheme="minorEastAsia" w:hAnsiTheme="minorEastAsia" w:hint="eastAsia"/>
              </w:rPr>
              <w:t>經文解譯（十四）</w:t>
            </w:r>
          </w:p>
        </w:tc>
        <w:tc>
          <w:tcPr>
            <w:tcW w:w="1134" w:type="dxa"/>
            <w:vAlign w:val="center"/>
          </w:tcPr>
          <w:p w14:paraId="1E9228C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96</w:t>
            </w:r>
          </w:p>
        </w:tc>
        <w:tc>
          <w:tcPr>
            <w:tcW w:w="2661" w:type="dxa"/>
            <w:vAlign w:val="center"/>
          </w:tcPr>
          <w:p w14:paraId="6833B109"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cs="新細明體"/>
                <w:kern w:val="0"/>
                <w:szCs w:val="24"/>
                <w:lang w:val="zh-TW"/>
              </w:rPr>
            </w:pPr>
            <w:r w:rsidRPr="0059671E">
              <w:rPr>
                <w:rFonts w:asciiTheme="minorEastAsia" w:eastAsiaTheme="minorEastAsia" w:hAnsiTheme="minorEastAsia" w:cs="新細明體" w:hint="eastAsia"/>
                <w:kern w:val="0"/>
                <w:szCs w:val="24"/>
                <w:lang w:val="zh-TW"/>
              </w:rPr>
              <w:t>洪靜雯</w:t>
            </w:r>
          </w:p>
        </w:tc>
        <w:tc>
          <w:tcPr>
            <w:tcW w:w="1024" w:type="dxa"/>
            <w:vAlign w:val="center"/>
          </w:tcPr>
          <w:p w14:paraId="221B9670" w14:textId="77777777" w:rsidR="00C9074B" w:rsidRPr="0059671E" w:rsidRDefault="00C9074B" w:rsidP="00815271">
            <w:pPr>
              <w:rPr>
                <w:rFonts w:asciiTheme="minorEastAsia" w:eastAsiaTheme="minorEastAsia" w:hAnsiTheme="minorEastAsia"/>
              </w:rPr>
            </w:pPr>
          </w:p>
        </w:tc>
      </w:tr>
      <w:tr w:rsidR="00C9074B" w:rsidRPr="0059671E" w14:paraId="0777D9F0" w14:textId="77777777" w:rsidTr="00815271">
        <w:trPr>
          <w:trHeight w:val="487"/>
        </w:trPr>
        <w:tc>
          <w:tcPr>
            <w:tcW w:w="1403" w:type="dxa"/>
            <w:vAlign w:val="center"/>
          </w:tcPr>
          <w:p w14:paraId="69DC1246"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8"/>
                <w:attr w:name="Year" w:val="2010"/>
              </w:smartTagPr>
              <w:r w:rsidRPr="0059671E">
                <w:rPr>
                  <w:rFonts w:asciiTheme="minorEastAsia" w:eastAsiaTheme="minorEastAsia" w:hAnsiTheme="minorEastAsia" w:hint="eastAsia"/>
                </w:rPr>
                <w:t>2010/8/15</w:t>
              </w:r>
            </w:smartTag>
          </w:p>
        </w:tc>
        <w:tc>
          <w:tcPr>
            <w:tcW w:w="832" w:type="dxa"/>
            <w:vAlign w:val="center"/>
          </w:tcPr>
          <w:p w14:paraId="3AB5F89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317</w:t>
            </w:r>
          </w:p>
        </w:tc>
        <w:tc>
          <w:tcPr>
            <w:tcW w:w="2835" w:type="dxa"/>
            <w:vAlign w:val="center"/>
          </w:tcPr>
          <w:p w14:paraId="720DDD84"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悠遊瀚海</w:t>
            </w:r>
          </w:p>
        </w:tc>
        <w:tc>
          <w:tcPr>
            <w:tcW w:w="5103" w:type="dxa"/>
            <w:vAlign w:val="center"/>
          </w:tcPr>
          <w:p w14:paraId="18F8010C" w14:textId="77777777" w:rsidR="00C9074B" w:rsidRPr="0059671E" w:rsidRDefault="00C9074B" w:rsidP="00815271">
            <w:pPr>
              <w:rPr>
                <w:rFonts w:asciiTheme="minorEastAsia" w:eastAsiaTheme="minorEastAsia" w:hAnsiTheme="minorEastAsia"/>
                <w:snapToGrid w:val="0"/>
                <w:spacing w:val="70"/>
                <w:kern w:val="0"/>
              </w:rPr>
            </w:pPr>
            <w:r w:rsidRPr="0059671E">
              <w:rPr>
                <w:rFonts w:asciiTheme="minorEastAsia" w:eastAsiaTheme="minorEastAsia" w:hAnsiTheme="minorEastAsia" w:hint="eastAsia"/>
              </w:rPr>
              <w:t>修煉封靈《答客問》發行</w:t>
            </w:r>
          </w:p>
        </w:tc>
        <w:tc>
          <w:tcPr>
            <w:tcW w:w="1134" w:type="dxa"/>
            <w:vAlign w:val="center"/>
          </w:tcPr>
          <w:p w14:paraId="7D4CF90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99</w:t>
            </w:r>
          </w:p>
        </w:tc>
        <w:tc>
          <w:tcPr>
            <w:tcW w:w="2661" w:type="dxa"/>
            <w:vAlign w:val="center"/>
          </w:tcPr>
          <w:p w14:paraId="0CF99ECA" w14:textId="77777777" w:rsidR="00C9074B" w:rsidRPr="0059671E" w:rsidRDefault="00C9074B" w:rsidP="00815271">
            <w:pPr>
              <w:pStyle w:val="af5"/>
              <w:kinsoku w:val="0"/>
              <w:overflowPunct w:val="0"/>
              <w:autoSpaceDE w:val="0"/>
              <w:autoSpaceDN w:val="0"/>
              <w:ind w:leftChars="-50" w:left="-120"/>
              <w:rPr>
                <w:rFonts w:asciiTheme="minorEastAsia" w:eastAsiaTheme="minorEastAsia" w:hAnsiTheme="minorEastAsia"/>
                <w:snapToGrid w:val="0"/>
                <w:kern w:val="0"/>
                <w:szCs w:val="24"/>
              </w:rPr>
            </w:pPr>
            <w:r w:rsidRPr="0059671E">
              <w:rPr>
                <w:rFonts w:asciiTheme="minorEastAsia" w:eastAsiaTheme="minorEastAsia" w:hAnsiTheme="minorEastAsia" w:hint="eastAsia"/>
                <w:snapToGrid w:val="0"/>
                <w:kern w:val="0"/>
                <w:szCs w:val="24"/>
              </w:rPr>
              <w:t>資料來源/極院</w:t>
            </w:r>
          </w:p>
          <w:p w14:paraId="5F4D75EF"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cs="新細明體"/>
                <w:kern w:val="0"/>
                <w:szCs w:val="24"/>
                <w:lang w:val="zh-TW"/>
              </w:rPr>
            </w:pPr>
            <w:r w:rsidRPr="0059671E">
              <w:rPr>
                <w:rFonts w:asciiTheme="minorEastAsia" w:eastAsiaTheme="minorEastAsia" w:hAnsiTheme="minorEastAsia" w:hint="eastAsia"/>
                <w:szCs w:val="24"/>
              </w:rPr>
              <w:t>整理/編輯部</w:t>
            </w:r>
          </w:p>
        </w:tc>
        <w:tc>
          <w:tcPr>
            <w:tcW w:w="1024" w:type="dxa"/>
            <w:vAlign w:val="center"/>
          </w:tcPr>
          <w:p w14:paraId="39B247C3" w14:textId="77777777" w:rsidR="00C9074B" w:rsidRPr="0059671E" w:rsidRDefault="00C9074B" w:rsidP="00815271">
            <w:pPr>
              <w:rPr>
                <w:rFonts w:asciiTheme="minorEastAsia" w:eastAsiaTheme="minorEastAsia" w:hAnsiTheme="minorEastAsia"/>
              </w:rPr>
            </w:pPr>
          </w:p>
        </w:tc>
      </w:tr>
      <w:tr w:rsidR="00C9074B" w:rsidRPr="0059671E" w14:paraId="653BDF7B" w14:textId="77777777" w:rsidTr="00815271">
        <w:trPr>
          <w:trHeight w:val="487"/>
        </w:trPr>
        <w:tc>
          <w:tcPr>
            <w:tcW w:w="1403" w:type="dxa"/>
            <w:vAlign w:val="center"/>
          </w:tcPr>
          <w:p w14:paraId="1BF0745A"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8"/>
                <w:attr w:name="Year" w:val="2010"/>
              </w:smartTagPr>
              <w:r w:rsidRPr="0059671E">
                <w:rPr>
                  <w:rFonts w:asciiTheme="minorEastAsia" w:eastAsiaTheme="minorEastAsia" w:hAnsiTheme="minorEastAsia" w:hint="eastAsia"/>
                </w:rPr>
                <w:t>2010/8/15</w:t>
              </w:r>
            </w:smartTag>
          </w:p>
        </w:tc>
        <w:tc>
          <w:tcPr>
            <w:tcW w:w="832" w:type="dxa"/>
            <w:vAlign w:val="center"/>
          </w:tcPr>
          <w:p w14:paraId="72AC61F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317</w:t>
            </w:r>
          </w:p>
        </w:tc>
        <w:tc>
          <w:tcPr>
            <w:tcW w:w="2835" w:type="dxa"/>
            <w:vAlign w:val="center"/>
          </w:tcPr>
          <w:p w14:paraId="5A36D5DC" w14:textId="77777777" w:rsidR="00C9074B" w:rsidRPr="0059671E" w:rsidRDefault="00C9074B" w:rsidP="00815271">
            <w:pPr>
              <w:spacing w:line="0" w:lineRule="atLeast"/>
              <w:rPr>
                <w:rFonts w:asciiTheme="minorEastAsia" w:eastAsiaTheme="minorEastAsia" w:hAnsiTheme="minorEastAsia"/>
                <w:b/>
              </w:rPr>
            </w:pPr>
            <w:r w:rsidRPr="0059671E">
              <w:rPr>
                <w:rFonts w:asciiTheme="minorEastAsia" w:eastAsiaTheme="minorEastAsia" w:hAnsiTheme="minorEastAsia" w:hint="eastAsia"/>
                <w:b/>
              </w:rPr>
              <w:t>師尊談昊天心法</w:t>
            </w:r>
          </w:p>
          <w:p w14:paraId="04B73B75" w14:textId="77777777" w:rsidR="00C9074B" w:rsidRPr="0059671E" w:rsidRDefault="00C9074B" w:rsidP="00815271">
            <w:pPr>
              <w:rPr>
                <w:rFonts w:asciiTheme="minorEastAsia" w:eastAsiaTheme="minorEastAsia" w:hAnsiTheme="minorEastAsia"/>
                <w:b/>
              </w:rPr>
            </w:pPr>
          </w:p>
        </w:tc>
        <w:tc>
          <w:tcPr>
            <w:tcW w:w="5103" w:type="dxa"/>
            <w:vAlign w:val="center"/>
          </w:tcPr>
          <w:p w14:paraId="0470A584"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昊天心法研習</w:t>
            </w:r>
            <w:r>
              <w:rPr>
                <w:rFonts w:asciiTheme="minorEastAsia" w:eastAsiaTheme="minorEastAsia" w:hAnsiTheme="minorEastAsia" w:hint="eastAsia"/>
              </w:rPr>
              <w:t xml:space="preserve">　　</w:t>
            </w:r>
            <w:r w:rsidRPr="0059671E">
              <w:rPr>
                <w:rFonts w:asciiTheme="minorEastAsia" w:eastAsiaTheme="minorEastAsia" w:hAnsiTheme="minorEastAsia" w:hint="eastAsia"/>
              </w:rPr>
              <w:t>溫故知新</w:t>
            </w:r>
          </w:p>
          <w:p w14:paraId="708A5A4B" w14:textId="77777777" w:rsidR="00C9074B" w:rsidRPr="0059671E" w:rsidRDefault="00C9074B" w:rsidP="00815271">
            <w:pPr>
              <w:spacing w:line="0" w:lineRule="atLeast"/>
              <w:rPr>
                <w:rFonts w:asciiTheme="minorEastAsia" w:eastAsiaTheme="minorEastAsia" w:hAnsiTheme="minorEastAsia"/>
                <w:snapToGrid w:val="0"/>
                <w:spacing w:val="70"/>
                <w:kern w:val="0"/>
              </w:rPr>
            </w:pPr>
            <w:r w:rsidRPr="0059671E">
              <w:rPr>
                <w:rFonts w:asciiTheme="minorEastAsia" w:eastAsiaTheme="minorEastAsia" w:hAnsiTheme="minorEastAsia" w:hint="eastAsia"/>
              </w:rPr>
              <w:t>師尊原音再現</w:t>
            </w:r>
            <w:r>
              <w:rPr>
                <w:rFonts w:asciiTheme="minorEastAsia" w:eastAsiaTheme="minorEastAsia" w:hAnsiTheme="minorEastAsia" w:hint="eastAsia"/>
              </w:rPr>
              <w:t xml:space="preserve">　　</w:t>
            </w:r>
            <w:r w:rsidRPr="0059671E">
              <w:rPr>
                <w:rFonts w:asciiTheme="minorEastAsia" w:eastAsiaTheme="minorEastAsia" w:hAnsiTheme="minorEastAsia" w:hint="eastAsia"/>
              </w:rPr>
              <w:t>萬法歸一（十）</w:t>
            </w:r>
          </w:p>
        </w:tc>
        <w:tc>
          <w:tcPr>
            <w:tcW w:w="1134" w:type="dxa"/>
            <w:vAlign w:val="center"/>
          </w:tcPr>
          <w:p w14:paraId="06B6E8E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102</w:t>
            </w:r>
          </w:p>
        </w:tc>
        <w:tc>
          <w:tcPr>
            <w:tcW w:w="2661" w:type="dxa"/>
            <w:vAlign w:val="center"/>
          </w:tcPr>
          <w:p w14:paraId="3212CBB4" w14:textId="77777777" w:rsidR="00C9074B" w:rsidRPr="0059671E" w:rsidRDefault="00C9074B" w:rsidP="00815271">
            <w:pPr>
              <w:pStyle w:val="af5"/>
              <w:kinsoku w:val="0"/>
              <w:overflowPunct w:val="0"/>
              <w:autoSpaceDE w:val="0"/>
              <w:autoSpaceDN w:val="0"/>
              <w:ind w:leftChars="-50" w:left="-120"/>
              <w:rPr>
                <w:rFonts w:asciiTheme="minorEastAsia" w:eastAsiaTheme="minorEastAsia" w:hAnsiTheme="minorEastAsia"/>
                <w:snapToGrid w:val="0"/>
                <w:kern w:val="0"/>
                <w:szCs w:val="24"/>
              </w:rPr>
            </w:pPr>
            <w:r w:rsidRPr="0059671E">
              <w:rPr>
                <w:rFonts w:asciiTheme="minorEastAsia" w:eastAsiaTheme="minorEastAsia" w:hAnsiTheme="minorEastAsia" w:hint="eastAsia"/>
                <w:snapToGrid w:val="0"/>
                <w:kern w:val="0"/>
                <w:szCs w:val="24"/>
              </w:rPr>
              <w:t>資料來源/天人合一院</w:t>
            </w:r>
          </w:p>
          <w:p w14:paraId="161D78AF"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cs="新細明體"/>
                <w:kern w:val="0"/>
                <w:szCs w:val="24"/>
                <w:lang w:val="zh-TW"/>
              </w:rPr>
            </w:pPr>
          </w:p>
        </w:tc>
        <w:tc>
          <w:tcPr>
            <w:tcW w:w="1024" w:type="dxa"/>
            <w:vAlign w:val="center"/>
          </w:tcPr>
          <w:p w14:paraId="03AB7F36" w14:textId="77777777" w:rsidR="00C9074B" w:rsidRPr="0059671E" w:rsidRDefault="00C9074B" w:rsidP="00815271">
            <w:pPr>
              <w:rPr>
                <w:rFonts w:asciiTheme="minorEastAsia" w:eastAsiaTheme="minorEastAsia" w:hAnsiTheme="minorEastAsia"/>
              </w:rPr>
            </w:pPr>
          </w:p>
        </w:tc>
      </w:tr>
      <w:tr w:rsidR="00C9074B" w:rsidRPr="0059671E" w14:paraId="34D8D3F4" w14:textId="77777777" w:rsidTr="00815271">
        <w:trPr>
          <w:trHeight w:val="487"/>
        </w:trPr>
        <w:tc>
          <w:tcPr>
            <w:tcW w:w="1403" w:type="dxa"/>
            <w:vAlign w:val="center"/>
          </w:tcPr>
          <w:p w14:paraId="44F9599C"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8"/>
                <w:attr w:name="Year" w:val="2010"/>
              </w:smartTagPr>
              <w:r w:rsidRPr="0059671E">
                <w:rPr>
                  <w:rFonts w:asciiTheme="minorEastAsia" w:eastAsiaTheme="minorEastAsia" w:hAnsiTheme="minorEastAsia" w:hint="eastAsia"/>
                </w:rPr>
                <w:lastRenderedPageBreak/>
                <w:t>2010/8/15</w:t>
              </w:r>
            </w:smartTag>
          </w:p>
        </w:tc>
        <w:tc>
          <w:tcPr>
            <w:tcW w:w="832" w:type="dxa"/>
            <w:vAlign w:val="center"/>
          </w:tcPr>
          <w:p w14:paraId="2CEF8D0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317</w:t>
            </w:r>
          </w:p>
        </w:tc>
        <w:tc>
          <w:tcPr>
            <w:tcW w:w="2835" w:type="dxa"/>
            <w:vAlign w:val="center"/>
          </w:tcPr>
          <w:p w14:paraId="7D028A87"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參贊化育</w:t>
            </w:r>
          </w:p>
          <w:p w14:paraId="65894B56" w14:textId="77777777" w:rsidR="00C9074B" w:rsidRPr="0059671E" w:rsidRDefault="00C9074B" w:rsidP="00815271">
            <w:pPr>
              <w:rPr>
                <w:rFonts w:asciiTheme="minorEastAsia" w:eastAsiaTheme="minorEastAsia" w:hAnsiTheme="minorEastAsia"/>
                <w:b/>
              </w:rPr>
            </w:pPr>
          </w:p>
        </w:tc>
        <w:tc>
          <w:tcPr>
            <w:tcW w:w="5103" w:type="dxa"/>
            <w:vAlign w:val="center"/>
          </w:tcPr>
          <w:p w14:paraId="5F1C0A7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中華民國紅心字會</w:t>
            </w:r>
          </w:p>
          <w:p w14:paraId="51CA6A78" w14:textId="77777777" w:rsidR="00C9074B" w:rsidRPr="0059671E" w:rsidRDefault="00C9074B" w:rsidP="00815271">
            <w:pPr>
              <w:rPr>
                <w:rFonts w:asciiTheme="minorEastAsia" w:eastAsiaTheme="minorEastAsia" w:hAnsiTheme="minorEastAsia"/>
                <w:snapToGrid w:val="0"/>
                <w:spacing w:val="70"/>
                <w:kern w:val="0"/>
              </w:rPr>
            </w:pPr>
            <w:r w:rsidRPr="0059671E">
              <w:rPr>
                <w:rFonts w:asciiTheme="minorEastAsia" w:eastAsiaTheme="minorEastAsia" w:hAnsiTheme="minorEastAsia" w:hint="eastAsia"/>
              </w:rPr>
              <w:t>99年度補助辦理照顧服務員職前訓練招生</w:t>
            </w:r>
          </w:p>
        </w:tc>
        <w:tc>
          <w:tcPr>
            <w:tcW w:w="1134" w:type="dxa"/>
            <w:vAlign w:val="center"/>
          </w:tcPr>
          <w:p w14:paraId="5D63655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104</w:t>
            </w:r>
          </w:p>
        </w:tc>
        <w:tc>
          <w:tcPr>
            <w:tcW w:w="2661" w:type="dxa"/>
            <w:vAlign w:val="center"/>
          </w:tcPr>
          <w:p w14:paraId="4934B6F1" w14:textId="77777777" w:rsidR="00C9074B" w:rsidRPr="0059671E" w:rsidRDefault="00C9074B" w:rsidP="00815271">
            <w:pPr>
              <w:pStyle w:val="af5"/>
              <w:kinsoku w:val="0"/>
              <w:overflowPunct w:val="0"/>
              <w:autoSpaceDE w:val="0"/>
              <w:autoSpaceDN w:val="0"/>
              <w:ind w:leftChars="-50" w:left="-120"/>
              <w:rPr>
                <w:rFonts w:asciiTheme="minorEastAsia" w:eastAsiaTheme="minorEastAsia" w:hAnsiTheme="minorEastAsia"/>
                <w:snapToGrid w:val="0"/>
                <w:kern w:val="0"/>
                <w:szCs w:val="24"/>
              </w:rPr>
            </w:pPr>
            <w:r w:rsidRPr="0059671E">
              <w:rPr>
                <w:rFonts w:asciiTheme="minorEastAsia" w:eastAsiaTheme="minorEastAsia" w:hAnsiTheme="minorEastAsia" w:hint="eastAsia"/>
                <w:snapToGrid w:val="0"/>
                <w:kern w:val="0"/>
                <w:szCs w:val="24"/>
              </w:rPr>
              <w:t>資料來源/中華民國紅心字會</w:t>
            </w:r>
          </w:p>
          <w:p w14:paraId="065B15B2"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cs="新細明體"/>
                <w:kern w:val="0"/>
                <w:szCs w:val="24"/>
                <w:lang w:val="zh-TW"/>
              </w:rPr>
            </w:pPr>
            <w:r w:rsidRPr="0059671E">
              <w:rPr>
                <w:rFonts w:asciiTheme="minorEastAsia" w:eastAsiaTheme="minorEastAsia" w:hAnsiTheme="minorEastAsia" w:hint="eastAsia"/>
                <w:szCs w:val="24"/>
              </w:rPr>
              <w:t>整理/編輯部</w:t>
            </w:r>
          </w:p>
        </w:tc>
        <w:tc>
          <w:tcPr>
            <w:tcW w:w="1024" w:type="dxa"/>
            <w:vAlign w:val="center"/>
          </w:tcPr>
          <w:p w14:paraId="6F5BEE7B" w14:textId="77777777" w:rsidR="00C9074B" w:rsidRPr="0059671E" w:rsidRDefault="00C9074B" w:rsidP="00815271">
            <w:pPr>
              <w:rPr>
                <w:rFonts w:asciiTheme="minorEastAsia" w:eastAsiaTheme="minorEastAsia" w:hAnsiTheme="minorEastAsia"/>
              </w:rPr>
            </w:pPr>
          </w:p>
        </w:tc>
      </w:tr>
      <w:tr w:rsidR="00C9074B" w:rsidRPr="0059671E" w14:paraId="743DF0AA" w14:textId="77777777" w:rsidTr="00815271">
        <w:trPr>
          <w:trHeight w:val="487"/>
        </w:trPr>
        <w:tc>
          <w:tcPr>
            <w:tcW w:w="1403" w:type="dxa"/>
            <w:vAlign w:val="center"/>
          </w:tcPr>
          <w:p w14:paraId="7D480770"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8"/>
                <w:attr w:name="Year" w:val="2010"/>
              </w:smartTagPr>
              <w:r w:rsidRPr="0059671E">
                <w:rPr>
                  <w:rFonts w:asciiTheme="minorEastAsia" w:eastAsiaTheme="minorEastAsia" w:hAnsiTheme="minorEastAsia" w:hint="eastAsia"/>
                </w:rPr>
                <w:t>2010/8/15</w:t>
              </w:r>
            </w:smartTag>
          </w:p>
        </w:tc>
        <w:tc>
          <w:tcPr>
            <w:tcW w:w="832" w:type="dxa"/>
            <w:vAlign w:val="center"/>
          </w:tcPr>
          <w:p w14:paraId="4F523EA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317</w:t>
            </w:r>
          </w:p>
        </w:tc>
        <w:tc>
          <w:tcPr>
            <w:tcW w:w="2835" w:type="dxa"/>
            <w:vAlign w:val="center"/>
          </w:tcPr>
          <w:p w14:paraId="213BA81A" w14:textId="77777777" w:rsidR="00C9074B" w:rsidRPr="0059671E" w:rsidRDefault="00C9074B" w:rsidP="00815271">
            <w:pPr>
              <w:spacing w:line="0" w:lineRule="atLeast"/>
              <w:rPr>
                <w:rFonts w:asciiTheme="minorEastAsia" w:eastAsiaTheme="minorEastAsia" w:hAnsiTheme="minorEastAsia"/>
                <w:b/>
              </w:rPr>
            </w:pPr>
            <w:r w:rsidRPr="0059671E">
              <w:rPr>
                <w:rFonts w:asciiTheme="minorEastAsia" w:eastAsiaTheme="minorEastAsia" w:hAnsiTheme="minorEastAsia" w:hint="eastAsia"/>
                <w:b/>
              </w:rPr>
              <w:t>提燈心語</w:t>
            </w:r>
          </w:p>
          <w:p w14:paraId="08ACAFD6" w14:textId="77777777" w:rsidR="00C9074B" w:rsidRPr="0059671E" w:rsidRDefault="00C9074B" w:rsidP="00815271">
            <w:pPr>
              <w:rPr>
                <w:rFonts w:asciiTheme="minorEastAsia" w:eastAsiaTheme="minorEastAsia" w:hAnsiTheme="minorEastAsia"/>
                <w:b/>
              </w:rPr>
            </w:pPr>
          </w:p>
        </w:tc>
        <w:tc>
          <w:tcPr>
            <w:tcW w:w="5103" w:type="dxa"/>
            <w:vAlign w:val="center"/>
          </w:tcPr>
          <w:p w14:paraId="63E255A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赤誠道心化悲心</w:t>
            </w:r>
          </w:p>
          <w:p w14:paraId="7CFD7269" w14:textId="77777777" w:rsidR="00C9074B" w:rsidRPr="0059671E" w:rsidRDefault="00C9074B" w:rsidP="00815271">
            <w:pPr>
              <w:rPr>
                <w:rFonts w:asciiTheme="minorEastAsia" w:eastAsiaTheme="minorEastAsia" w:hAnsiTheme="minorEastAsia"/>
                <w:snapToGrid w:val="0"/>
                <w:spacing w:val="70"/>
                <w:kern w:val="0"/>
              </w:rPr>
            </w:pPr>
          </w:p>
        </w:tc>
        <w:tc>
          <w:tcPr>
            <w:tcW w:w="1134" w:type="dxa"/>
            <w:vAlign w:val="center"/>
          </w:tcPr>
          <w:p w14:paraId="221B189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105</w:t>
            </w:r>
          </w:p>
        </w:tc>
        <w:tc>
          <w:tcPr>
            <w:tcW w:w="2661" w:type="dxa"/>
          </w:tcPr>
          <w:p w14:paraId="048A0DE1" w14:textId="77777777" w:rsidR="00C9074B" w:rsidRPr="0059671E" w:rsidRDefault="00C9074B" w:rsidP="00815271">
            <w:pPr>
              <w:pStyle w:val="af5"/>
              <w:kinsoku w:val="0"/>
              <w:overflowPunct w:val="0"/>
              <w:autoSpaceDE w:val="0"/>
              <w:autoSpaceDN w:val="0"/>
              <w:ind w:leftChars="-50" w:left="-120"/>
              <w:rPr>
                <w:rFonts w:asciiTheme="minorEastAsia" w:eastAsiaTheme="minorEastAsia" w:hAnsiTheme="minorEastAsia"/>
                <w:szCs w:val="24"/>
              </w:rPr>
            </w:pPr>
            <w:r w:rsidRPr="0059671E">
              <w:rPr>
                <w:rFonts w:asciiTheme="minorEastAsia" w:eastAsiaTheme="minorEastAsia" w:hAnsiTheme="minorEastAsia" w:hint="eastAsia"/>
                <w:snapToGrid w:val="0"/>
                <w:kern w:val="0"/>
                <w:szCs w:val="24"/>
              </w:rPr>
              <w:t>口述/</w:t>
            </w:r>
            <w:r w:rsidRPr="0059671E">
              <w:rPr>
                <w:rFonts w:asciiTheme="minorEastAsia" w:eastAsiaTheme="minorEastAsia" w:hAnsiTheme="minorEastAsia" w:hint="eastAsia"/>
                <w:szCs w:val="24"/>
              </w:rPr>
              <w:t>徐何雪珩˙徐鏡帨˙徐靜燿</w:t>
            </w:r>
          </w:p>
          <w:p w14:paraId="3F4321BE" w14:textId="77777777" w:rsidR="00C9074B" w:rsidRPr="0059671E" w:rsidRDefault="00C9074B" w:rsidP="00815271">
            <w:pPr>
              <w:pStyle w:val="af5"/>
              <w:kinsoku w:val="0"/>
              <w:overflowPunct w:val="0"/>
              <w:autoSpaceDE w:val="0"/>
              <w:autoSpaceDN w:val="0"/>
              <w:ind w:leftChars="-50" w:left="-120"/>
              <w:rPr>
                <w:rFonts w:asciiTheme="minorEastAsia" w:eastAsiaTheme="minorEastAsia" w:hAnsiTheme="minorEastAsia"/>
                <w:szCs w:val="24"/>
              </w:rPr>
            </w:pPr>
            <w:r w:rsidRPr="0059671E">
              <w:rPr>
                <w:rFonts w:asciiTheme="minorEastAsia" w:eastAsiaTheme="minorEastAsia" w:hAnsiTheme="minorEastAsia" w:hint="eastAsia"/>
                <w:szCs w:val="24"/>
              </w:rPr>
              <w:t>撰稿/宋靜貴</w:t>
            </w:r>
          </w:p>
        </w:tc>
        <w:tc>
          <w:tcPr>
            <w:tcW w:w="1024" w:type="dxa"/>
            <w:vAlign w:val="center"/>
          </w:tcPr>
          <w:p w14:paraId="0D7247EC" w14:textId="77777777" w:rsidR="00C9074B" w:rsidRPr="0059671E" w:rsidRDefault="00C9074B" w:rsidP="00815271">
            <w:pPr>
              <w:rPr>
                <w:rFonts w:asciiTheme="minorEastAsia" w:eastAsiaTheme="minorEastAsia" w:hAnsiTheme="minorEastAsia"/>
              </w:rPr>
            </w:pPr>
          </w:p>
        </w:tc>
      </w:tr>
      <w:tr w:rsidR="00C9074B" w:rsidRPr="0059671E" w14:paraId="5EFA88A9" w14:textId="77777777" w:rsidTr="00815271">
        <w:trPr>
          <w:trHeight w:val="487"/>
        </w:trPr>
        <w:tc>
          <w:tcPr>
            <w:tcW w:w="1403" w:type="dxa"/>
            <w:vAlign w:val="center"/>
          </w:tcPr>
          <w:p w14:paraId="074691FD"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8"/>
                <w:attr w:name="Year" w:val="2010"/>
              </w:smartTagPr>
              <w:r w:rsidRPr="0059671E">
                <w:rPr>
                  <w:rFonts w:asciiTheme="minorEastAsia" w:eastAsiaTheme="minorEastAsia" w:hAnsiTheme="minorEastAsia" w:hint="eastAsia"/>
                </w:rPr>
                <w:t>2010/8/15</w:t>
              </w:r>
            </w:smartTag>
          </w:p>
        </w:tc>
        <w:tc>
          <w:tcPr>
            <w:tcW w:w="832" w:type="dxa"/>
            <w:vAlign w:val="center"/>
          </w:tcPr>
          <w:p w14:paraId="395B3D8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317</w:t>
            </w:r>
          </w:p>
        </w:tc>
        <w:tc>
          <w:tcPr>
            <w:tcW w:w="2835" w:type="dxa"/>
          </w:tcPr>
          <w:p w14:paraId="7C531FE1"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深耕深根園地</w:t>
            </w:r>
          </w:p>
        </w:tc>
        <w:tc>
          <w:tcPr>
            <w:tcW w:w="5103" w:type="dxa"/>
          </w:tcPr>
          <w:p w14:paraId="1BFAE66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上帝最忠實的傳令兵（忠）</w:t>
            </w:r>
          </w:p>
          <w:p w14:paraId="036624BD" w14:textId="77777777" w:rsidR="00C9074B" w:rsidRPr="0059671E" w:rsidRDefault="00C9074B" w:rsidP="00815271">
            <w:pPr>
              <w:rPr>
                <w:rFonts w:asciiTheme="minorEastAsia" w:eastAsiaTheme="minorEastAsia" w:hAnsiTheme="minorEastAsia"/>
              </w:rPr>
            </w:pPr>
          </w:p>
        </w:tc>
        <w:tc>
          <w:tcPr>
            <w:tcW w:w="1134" w:type="dxa"/>
            <w:vAlign w:val="center"/>
          </w:tcPr>
          <w:p w14:paraId="009C0AE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109</w:t>
            </w:r>
          </w:p>
        </w:tc>
        <w:tc>
          <w:tcPr>
            <w:tcW w:w="2661" w:type="dxa"/>
            <w:vAlign w:val="center"/>
          </w:tcPr>
          <w:p w14:paraId="7D5BFCA3"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cs="新細明體"/>
                <w:kern w:val="0"/>
                <w:szCs w:val="24"/>
                <w:lang w:val="zh-TW"/>
              </w:rPr>
            </w:pPr>
            <w:r w:rsidRPr="0059671E">
              <w:rPr>
                <w:rFonts w:asciiTheme="minorEastAsia" w:eastAsiaTheme="minorEastAsia" w:hAnsiTheme="minorEastAsia" w:hint="eastAsia"/>
                <w:szCs w:val="24"/>
              </w:rPr>
              <w:t>黃敏警</w:t>
            </w:r>
          </w:p>
        </w:tc>
        <w:tc>
          <w:tcPr>
            <w:tcW w:w="1024" w:type="dxa"/>
            <w:vAlign w:val="center"/>
          </w:tcPr>
          <w:p w14:paraId="4CF7F18D" w14:textId="77777777" w:rsidR="00C9074B" w:rsidRPr="0059671E" w:rsidRDefault="00C9074B" w:rsidP="00815271">
            <w:pPr>
              <w:rPr>
                <w:rFonts w:asciiTheme="minorEastAsia" w:eastAsiaTheme="minorEastAsia" w:hAnsiTheme="minorEastAsia"/>
              </w:rPr>
            </w:pPr>
          </w:p>
        </w:tc>
      </w:tr>
      <w:tr w:rsidR="00C9074B" w:rsidRPr="0059671E" w14:paraId="5C0D545A" w14:textId="77777777" w:rsidTr="00815271">
        <w:trPr>
          <w:trHeight w:val="487"/>
        </w:trPr>
        <w:tc>
          <w:tcPr>
            <w:tcW w:w="1403" w:type="dxa"/>
            <w:vMerge w:val="restart"/>
            <w:vAlign w:val="center"/>
          </w:tcPr>
          <w:p w14:paraId="4C599E73"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8"/>
                <w:attr w:name="Year" w:val="2010"/>
              </w:smartTagPr>
              <w:r w:rsidRPr="0059671E">
                <w:rPr>
                  <w:rFonts w:asciiTheme="minorEastAsia" w:eastAsiaTheme="minorEastAsia" w:hAnsiTheme="minorEastAsia" w:hint="eastAsia"/>
                </w:rPr>
                <w:t>2010/8/15</w:t>
              </w:r>
            </w:smartTag>
          </w:p>
        </w:tc>
        <w:tc>
          <w:tcPr>
            <w:tcW w:w="832" w:type="dxa"/>
            <w:vMerge w:val="restart"/>
            <w:vAlign w:val="center"/>
          </w:tcPr>
          <w:p w14:paraId="2520809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317</w:t>
            </w:r>
          </w:p>
        </w:tc>
        <w:tc>
          <w:tcPr>
            <w:tcW w:w="2835" w:type="dxa"/>
            <w:vMerge w:val="restart"/>
          </w:tcPr>
          <w:p w14:paraId="6AF0E588" w14:textId="77777777" w:rsidR="00C9074B" w:rsidRPr="0059671E" w:rsidRDefault="00C9074B" w:rsidP="00815271">
            <w:pPr>
              <w:rPr>
                <w:rFonts w:asciiTheme="minorEastAsia" w:eastAsiaTheme="minorEastAsia" w:hAnsiTheme="minorEastAsia"/>
                <w:b/>
                <w:bCs/>
              </w:rPr>
            </w:pPr>
          </w:p>
          <w:p w14:paraId="36A28EB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bCs/>
              </w:rPr>
              <w:t>道場集錦</w:t>
            </w:r>
          </w:p>
        </w:tc>
        <w:tc>
          <w:tcPr>
            <w:tcW w:w="5103" w:type="dxa"/>
          </w:tcPr>
          <w:p w14:paraId="1549C32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雲林初院「獨角仙祭」</w:t>
            </w:r>
          </w:p>
          <w:p w14:paraId="49D032E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因緣俱足寓教於樂</w:t>
            </w:r>
            <w:r>
              <w:rPr>
                <w:rFonts w:asciiTheme="minorEastAsia" w:eastAsiaTheme="minorEastAsia" w:hAnsiTheme="minorEastAsia" w:hint="eastAsia"/>
              </w:rPr>
              <w:t xml:space="preserve">　</w:t>
            </w:r>
          </w:p>
        </w:tc>
        <w:tc>
          <w:tcPr>
            <w:tcW w:w="1134" w:type="dxa"/>
            <w:vAlign w:val="center"/>
          </w:tcPr>
          <w:p w14:paraId="533E17F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111</w:t>
            </w:r>
          </w:p>
        </w:tc>
        <w:tc>
          <w:tcPr>
            <w:tcW w:w="2661" w:type="dxa"/>
            <w:vAlign w:val="center"/>
          </w:tcPr>
          <w:p w14:paraId="102B5513"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cs="新細明體"/>
                <w:kern w:val="0"/>
                <w:szCs w:val="24"/>
                <w:lang w:val="zh-TW"/>
              </w:rPr>
            </w:pPr>
            <w:r w:rsidRPr="0059671E">
              <w:rPr>
                <w:rFonts w:asciiTheme="minorEastAsia" w:eastAsiaTheme="minorEastAsia" w:hAnsiTheme="minorEastAsia" w:cs="新細明體" w:hint="eastAsia"/>
                <w:kern w:val="0"/>
                <w:szCs w:val="24"/>
                <w:lang w:val="zh-TW"/>
              </w:rPr>
              <w:t>李靜洋</w:t>
            </w:r>
          </w:p>
        </w:tc>
        <w:tc>
          <w:tcPr>
            <w:tcW w:w="1024" w:type="dxa"/>
            <w:vAlign w:val="center"/>
          </w:tcPr>
          <w:p w14:paraId="696B7FA9" w14:textId="77777777" w:rsidR="00C9074B" w:rsidRPr="0059671E" w:rsidRDefault="00C9074B" w:rsidP="00815271">
            <w:pPr>
              <w:rPr>
                <w:rFonts w:asciiTheme="minorEastAsia" w:eastAsiaTheme="minorEastAsia" w:hAnsiTheme="minorEastAsia"/>
              </w:rPr>
            </w:pPr>
          </w:p>
        </w:tc>
      </w:tr>
      <w:tr w:rsidR="00C9074B" w:rsidRPr="0059671E" w14:paraId="3811EFFE" w14:textId="77777777" w:rsidTr="00815271">
        <w:trPr>
          <w:trHeight w:val="487"/>
        </w:trPr>
        <w:tc>
          <w:tcPr>
            <w:tcW w:w="1403" w:type="dxa"/>
            <w:vMerge/>
            <w:vAlign w:val="center"/>
          </w:tcPr>
          <w:p w14:paraId="0669F85C" w14:textId="77777777" w:rsidR="00C9074B" w:rsidRPr="0059671E" w:rsidRDefault="00C9074B" w:rsidP="00815271">
            <w:pPr>
              <w:rPr>
                <w:rFonts w:asciiTheme="minorEastAsia" w:eastAsiaTheme="minorEastAsia" w:hAnsiTheme="minorEastAsia"/>
              </w:rPr>
            </w:pPr>
          </w:p>
        </w:tc>
        <w:tc>
          <w:tcPr>
            <w:tcW w:w="832" w:type="dxa"/>
            <w:vMerge/>
            <w:vAlign w:val="center"/>
          </w:tcPr>
          <w:p w14:paraId="2A6997F9" w14:textId="77777777" w:rsidR="00C9074B" w:rsidRPr="0059671E" w:rsidRDefault="00C9074B" w:rsidP="00815271">
            <w:pPr>
              <w:rPr>
                <w:rFonts w:asciiTheme="minorEastAsia" w:eastAsiaTheme="minorEastAsia" w:hAnsiTheme="minorEastAsia"/>
              </w:rPr>
            </w:pPr>
          </w:p>
        </w:tc>
        <w:tc>
          <w:tcPr>
            <w:tcW w:w="2835" w:type="dxa"/>
            <w:vMerge/>
            <w:vAlign w:val="center"/>
          </w:tcPr>
          <w:p w14:paraId="2FF7E7ED" w14:textId="77777777" w:rsidR="00C9074B" w:rsidRPr="0059671E" w:rsidRDefault="00C9074B" w:rsidP="00815271">
            <w:pPr>
              <w:rPr>
                <w:rFonts w:asciiTheme="minorEastAsia" w:eastAsiaTheme="minorEastAsia" w:hAnsiTheme="minorEastAsia"/>
                <w:b/>
              </w:rPr>
            </w:pPr>
          </w:p>
        </w:tc>
        <w:tc>
          <w:tcPr>
            <w:tcW w:w="5103" w:type="dxa"/>
          </w:tcPr>
          <w:p w14:paraId="548938F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旗美天人親和所慶週年</w:t>
            </w:r>
            <w:r>
              <w:rPr>
                <w:rFonts w:asciiTheme="minorEastAsia" w:eastAsiaTheme="minorEastAsia" w:hAnsiTheme="minorEastAsia" w:hint="eastAsia"/>
              </w:rPr>
              <w:t xml:space="preserve">　</w:t>
            </w:r>
          </w:p>
          <w:p w14:paraId="2F5BAC6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擴大皈師47原人喜相逢</w:t>
            </w:r>
          </w:p>
        </w:tc>
        <w:tc>
          <w:tcPr>
            <w:tcW w:w="1134" w:type="dxa"/>
            <w:vAlign w:val="center"/>
          </w:tcPr>
          <w:p w14:paraId="6AF1E69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112</w:t>
            </w:r>
          </w:p>
        </w:tc>
        <w:tc>
          <w:tcPr>
            <w:tcW w:w="2661" w:type="dxa"/>
            <w:vAlign w:val="center"/>
          </w:tcPr>
          <w:p w14:paraId="5D286D19"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cs="新細明體"/>
                <w:kern w:val="0"/>
                <w:szCs w:val="24"/>
                <w:lang w:val="zh-TW"/>
              </w:rPr>
            </w:pPr>
            <w:r w:rsidRPr="0059671E">
              <w:rPr>
                <w:rFonts w:asciiTheme="minorEastAsia" w:eastAsiaTheme="minorEastAsia" w:hAnsiTheme="minorEastAsia" w:cs="新細明體" w:hint="eastAsia"/>
                <w:kern w:val="0"/>
                <w:szCs w:val="24"/>
                <w:lang w:val="zh-TW"/>
              </w:rPr>
              <w:t>郭立正</w:t>
            </w:r>
          </w:p>
        </w:tc>
        <w:tc>
          <w:tcPr>
            <w:tcW w:w="1024" w:type="dxa"/>
            <w:vAlign w:val="center"/>
          </w:tcPr>
          <w:p w14:paraId="72EE391D" w14:textId="77777777" w:rsidR="00C9074B" w:rsidRPr="0059671E" w:rsidRDefault="00C9074B" w:rsidP="00815271">
            <w:pPr>
              <w:rPr>
                <w:rFonts w:asciiTheme="minorEastAsia" w:eastAsiaTheme="minorEastAsia" w:hAnsiTheme="minorEastAsia"/>
              </w:rPr>
            </w:pPr>
          </w:p>
        </w:tc>
      </w:tr>
      <w:tr w:rsidR="00C9074B" w:rsidRPr="0059671E" w14:paraId="3F63E5DE" w14:textId="77777777" w:rsidTr="00815271">
        <w:trPr>
          <w:trHeight w:val="487"/>
        </w:trPr>
        <w:tc>
          <w:tcPr>
            <w:tcW w:w="1403" w:type="dxa"/>
            <w:vAlign w:val="center"/>
          </w:tcPr>
          <w:p w14:paraId="2330B0D4"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8"/>
                <w:attr w:name="Year" w:val="2010"/>
              </w:smartTagPr>
              <w:r w:rsidRPr="0059671E">
                <w:rPr>
                  <w:rFonts w:asciiTheme="minorEastAsia" w:eastAsiaTheme="minorEastAsia" w:hAnsiTheme="minorEastAsia" w:hint="eastAsia"/>
                </w:rPr>
                <w:t>2010/8/15</w:t>
              </w:r>
            </w:smartTag>
          </w:p>
        </w:tc>
        <w:tc>
          <w:tcPr>
            <w:tcW w:w="832" w:type="dxa"/>
            <w:vAlign w:val="center"/>
          </w:tcPr>
          <w:p w14:paraId="1DFC686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317</w:t>
            </w:r>
          </w:p>
        </w:tc>
        <w:tc>
          <w:tcPr>
            <w:tcW w:w="2835" w:type="dxa"/>
          </w:tcPr>
          <w:p w14:paraId="773E9B92" w14:textId="77777777" w:rsidR="00C9074B" w:rsidRPr="0059671E" w:rsidRDefault="00C9074B" w:rsidP="00815271">
            <w:pPr>
              <w:snapToGrid w:val="0"/>
              <w:spacing w:line="288" w:lineRule="auto"/>
              <w:jc w:val="both"/>
              <w:rPr>
                <w:rFonts w:asciiTheme="minorEastAsia" w:eastAsiaTheme="minorEastAsia" w:hAnsiTheme="minorEastAsia"/>
                <w:b/>
              </w:rPr>
            </w:pPr>
            <w:r w:rsidRPr="0059671E">
              <w:rPr>
                <w:rFonts w:asciiTheme="minorEastAsia" w:eastAsiaTheme="minorEastAsia" w:hAnsiTheme="minorEastAsia" w:hint="eastAsia"/>
                <w:b/>
              </w:rPr>
              <w:t>歷史上的今天</w:t>
            </w:r>
          </w:p>
          <w:p w14:paraId="37E333EA" w14:textId="77777777" w:rsidR="00C9074B" w:rsidRPr="0059671E" w:rsidRDefault="00C9074B" w:rsidP="00815271">
            <w:pPr>
              <w:rPr>
                <w:rFonts w:asciiTheme="minorEastAsia" w:eastAsiaTheme="minorEastAsia" w:hAnsiTheme="minorEastAsia"/>
                <w:b/>
                <w:color w:val="FF0000"/>
              </w:rPr>
            </w:pPr>
          </w:p>
        </w:tc>
        <w:tc>
          <w:tcPr>
            <w:tcW w:w="5103" w:type="dxa"/>
          </w:tcPr>
          <w:p w14:paraId="224B65DC" w14:textId="77777777" w:rsidR="00C9074B" w:rsidRPr="0059671E" w:rsidRDefault="00C9074B" w:rsidP="00815271">
            <w:pPr>
              <w:snapToGrid w:val="0"/>
              <w:spacing w:line="0" w:lineRule="atLeast"/>
              <w:ind w:right="120"/>
              <w:rPr>
                <w:rFonts w:asciiTheme="minorEastAsia" w:eastAsiaTheme="minorEastAsia" w:hAnsiTheme="minorEastAsia" w:cs="標楷體"/>
              </w:rPr>
            </w:pPr>
            <w:r w:rsidRPr="0059671E">
              <w:rPr>
                <w:rFonts w:asciiTheme="minorEastAsia" w:eastAsiaTheme="minorEastAsia" w:hAnsiTheme="minorEastAsia" w:cs="標楷體" w:hint="eastAsia"/>
              </w:rPr>
              <w:t>寫給親愛的天帝教同奮</w:t>
            </w:r>
            <w:r>
              <w:rPr>
                <w:rFonts w:asciiTheme="minorEastAsia" w:eastAsiaTheme="minorEastAsia" w:hAnsiTheme="minorEastAsia" w:cs="標楷體" w:hint="eastAsia"/>
              </w:rPr>
              <w:t xml:space="preserve">　</w:t>
            </w:r>
            <w:r w:rsidRPr="0059671E">
              <w:rPr>
                <w:rFonts w:asciiTheme="minorEastAsia" w:eastAsiaTheme="minorEastAsia" w:hAnsiTheme="minorEastAsia" w:cs="標楷體" w:hint="eastAsia"/>
              </w:rPr>
              <w:t>〜</w:t>
            </w:r>
          </w:p>
          <w:p w14:paraId="418F7832" w14:textId="77777777" w:rsidR="00C9074B" w:rsidRPr="0059671E" w:rsidRDefault="00C9074B" w:rsidP="00815271">
            <w:pPr>
              <w:snapToGrid w:val="0"/>
              <w:spacing w:line="0" w:lineRule="atLeast"/>
              <w:ind w:right="120"/>
              <w:rPr>
                <w:rFonts w:asciiTheme="minorEastAsia" w:eastAsiaTheme="minorEastAsia" w:hAnsiTheme="minorEastAsia"/>
                <w:color w:val="FF0000"/>
              </w:rPr>
            </w:pPr>
            <w:r w:rsidRPr="0059671E">
              <w:rPr>
                <w:rFonts w:asciiTheme="minorEastAsia" w:eastAsiaTheme="minorEastAsia" w:hAnsiTheme="minorEastAsia" w:hint="eastAsia"/>
              </w:rPr>
              <w:t>《涵靜老人</w:t>
            </w:r>
            <w:r w:rsidRPr="0059671E">
              <w:rPr>
                <w:rFonts w:asciiTheme="minorEastAsia" w:eastAsiaTheme="minorEastAsia" w:hAnsiTheme="minorEastAsia" w:cs="標楷體" w:hint="eastAsia"/>
              </w:rPr>
              <w:t>天命之路</w:t>
            </w:r>
            <w:r w:rsidRPr="0059671E">
              <w:rPr>
                <w:rFonts w:asciiTheme="minorEastAsia" w:eastAsiaTheme="minorEastAsia" w:hAnsiTheme="minorEastAsia" w:hint="eastAsia"/>
              </w:rPr>
              <w:t>》</w:t>
            </w:r>
          </w:p>
        </w:tc>
        <w:tc>
          <w:tcPr>
            <w:tcW w:w="1134" w:type="dxa"/>
            <w:vAlign w:val="center"/>
          </w:tcPr>
          <w:p w14:paraId="3802F6B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114</w:t>
            </w:r>
          </w:p>
        </w:tc>
        <w:tc>
          <w:tcPr>
            <w:tcW w:w="2661" w:type="dxa"/>
            <w:vAlign w:val="center"/>
          </w:tcPr>
          <w:p w14:paraId="64C0DC65"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cs="新細明體"/>
                <w:kern w:val="0"/>
                <w:szCs w:val="24"/>
                <w:lang w:val="zh-TW"/>
              </w:rPr>
            </w:pPr>
            <w:r w:rsidRPr="0059671E">
              <w:rPr>
                <w:rFonts w:asciiTheme="minorEastAsia" w:eastAsiaTheme="minorEastAsia" w:hAnsiTheme="minorEastAsia" w:cs="新細明體" w:hint="eastAsia"/>
                <w:kern w:val="0"/>
                <w:szCs w:val="24"/>
                <w:lang w:val="zh-TW"/>
              </w:rPr>
              <w:t>教史委員會</w:t>
            </w:r>
          </w:p>
        </w:tc>
        <w:tc>
          <w:tcPr>
            <w:tcW w:w="1024" w:type="dxa"/>
            <w:vAlign w:val="center"/>
          </w:tcPr>
          <w:p w14:paraId="55D3F4D1" w14:textId="77777777" w:rsidR="00C9074B" w:rsidRPr="0059671E" w:rsidRDefault="00C9074B" w:rsidP="00815271">
            <w:pPr>
              <w:rPr>
                <w:rFonts w:asciiTheme="minorEastAsia" w:eastAsiaTheme="minorEastAsia" w:hAnsiTheme="minorEastAsia"/>
              </w:rPr>
            </w:pPr>
          </w:p>
        </w:tc>
      </w:tr>
      <w:tr w:rsidR="00C9074B" w:rsidRPr="0059671E" w14:paraId="1BEEA780" w14:textId="77777777" w:rsidTr="00815271">
        <w:trPr>
          <w:trHeight w:val="487"/>
        </w:trPr>
        <w:tc>
          <w:tcPr>
            <w:tcW w:w="1403" w:type="dxa"/>
            <w:vAlign w:val="center"/>
          </w:tcPr>
          <w:p w14:paraId="76765DB9"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8"/>
                <w:attr w:name="Year" w:val="2010"/>
              </w:smartTagPr>
              <w:r w:rsidRPr="0059671E">
                <w:rPr>
                  <w:rFonts w:asciiTheme="minorEastAsia" w:eastAsiaTheme="minorEastAsia" w:hAnsiTheme="minorEastAsia" w:hint="eastAsia"/>
                </w:rPr>
                <w:t>2010/8/15</w:t>
              </w:r>
            </w:smartTag>
          </w:p>
        </w:tc>
        <w:tc>
          <w:tcPr>
            <w:tcW w:w="832" w:type="dxa"/>
            <w:vAlign w:val="center"/>
          </w:tcPr>
          <w:p w14:paraId="35F6678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317</w:t>
            </w:r>
          </w:p>
        </w:tc>
        <w:tc>
          <w:tcPr>
            <w:tcW w:w="2835" w:type="dxa"/>
            <w:vAlign w:val="center"/>
          </w:tcPr>
          <w:p w14:paraId="48EDD63E"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悟理蘊真</w:t>
            </w:r>
          </w:p>
          <w:p w14:paraId="6740F791" w14:textId="77777777" w:rsidR="00C9074B" w:rsidRPr="0059671E" w:rsidRDefault="00C9074B" w:rsidP="00815271">
            <w:pPr>
              <w:rPr>
                <w:rFonts w:asciiTheme="minorEastAsia" w:eastAsiaTheme="minorEastAsia" w:hAnsiTheme="minorEastAsia"/>
                <w:b/>
              </w:rPr>
            </w:pPr>
          </w:p>
        </w:tc>
        <w:tc>
          <w:tcPr>
            <w:tcW w:w="5103" w:type="dxa"/>
          </w:tcPr>
          <w:p w14:paraId="426656DC"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心的覺醒</w:t>
            </w:r>
          </w:p>
        </w:tc>
        <w:tc>
          <w:tcPr>
            <w:tcW w:w="1134" w:type="dxa"/>
            <w:vAlign w:val="center"/>
          </w:tcPr>
          <w:p w14:paraId="6B1EFFF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120</w:t>
            </w:r>
          </w:p>
        </w:tc>
        <w:tc>
          <w:tcPr>
            <w:tcW w:w="2661" w:type="dxa"/>
            <w:vAlign w:val="center"/>
          </w:tcPr>
          <w:p w14:paraId="1F4DF8CD"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cs="新細明體"/>
                <w:kern w:val="0"/>
                <w:szCs w:val="24"/>
                <w:lang w:val="zh-TW"/>
              </w:rPr>
            </w:pPr>
            <w:r w:rsidRPr="0059671E">
              <w:rPr>
                <w:rFonts w:asciiTheme="minorEastAsia" w:eastAsiaTheme="minorEastAsia" w:hAnsiTheme="minorEastAsia" w:cs="新細明體" w:hint="eastAsia"/>
                <w:kern w:val="0"/>
                <w:szCs w:val="24"/>
                <w:lang w:val="zh-TW"/>
              </w:rPr>
              <w:t>郭靜心</w:t>
            </w:r>
          </w:p>
        </w:tc>
        <w:tc>
          <w:tcPr>
            <w:tcW w:w="1024" w:type="dxa"/>
            <w:vAlign w:val="center"/>
          </w:tcPr>
          <w:p w14:paraId="0D4E9D21" w14:textId="77777777" w:rsidR="00C9074B" w:rsidRPr="0059671E" w:rsidRDefault="00C9074B" w:rsidP="00815271">
            <w:pPr>
              <w:rPr>
                <w:rFonts w:asciiTheme="minorEastAsia" w:eastAsiaTheme="minorEastAsia" w:hAnsiTheme="minorEastAsia"/>
              </w:rPr>
            </w:pPr>
          </w:p>
        </w:tc>
      </w:tr>
      <w:tr w:rsidR="00C9074B" w:rsidRPr="0059671E" w14:paraId="5BEB13CA" w14:textId="77777777" w:rsidTr="00815271">
        <w:trPr>
          <w:trHeight w:val="487"/>
        </w:trPr>
        <w:tc>
          <w:tcPr>
            <w:tcW w:w="1403" w:type="dxa"/>
            <w:vAlign w:val="center"/>
          </w:tcPr>
          <w:p w14:paraId="2D9C88EE"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8"/>
                <w:attr w:name="Year" w:val="2010"/>
              </w:smartTagPr>
              <w:r w:rsidRPr="0059671E">
                <w:rPr>
                  <w:rFonts w:asciiTheme="minorEastAsia" w:eastAsiaTheme="minorEastAsia" w:hAnsiTheme="minorEastAsia" w:hint="eastAsia"/>
                </w:rPr>
                <w:t>2010/8/15</w:t>
              </w:r>
            </w:smartTag>
          </w:p>
        </w:tc>
        <w:tc>
          <w:tcPr>
            <w:tcW w:w="832" w:type="dxa"/>
            <w:vAlign w:val="center"/>
          </w:tcPr>
          <w:p w14:paraId="693DEB7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317</w:t>
            </w:r>
          </w:p>
        </w:tc>
        <w:tc>
          <w:tcPr>
            <w:tcW w:w="2835" w:type="dxa"/>
          </w:tcPr>
          <w:p w14:paraId="077F7912"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自然養生</w:t>
            </w:r>
          </w:p>
        </w:tc>
        <w:tc>
          <w:tcPr>
            <w:tcW w:w="5103" w:type="dxa"/>
            <w:vAlign w:val="center"/>
          </w:tcPr>
          <w:p w14:paraId="40546189" w14:textId="77777777" w:rsidR="00C9074B" w:rsidRPr="0059671E" w:rsidRDefault="00C9074B" w:rsidP="00815271">
            <w:pPr>
              <w:autoSpaceDE w:val="0"/>
              <w:autoSpaceDN w:val="0"/>
              <w:adjustRightInd w:val="0"/>
              <w:jc w:val="both"/>
              <w:rPr>
                <w:rFonts w:asciiTheme="minorEastAsia" w:eastAsiaTheme="minorEastAsia" w:hAnsiTheme="minorEastAsia" w:cs="新細明體"/>
                <w:kern w:val="0"/>
                <w:lang w:val="zh-TW"/>
              </w:rPr>
            </w:pPr>
            <w:r w:rsidRPr="0059671E">
              <w:rPr>
                <w:rFonts w:asciiTheme="minorEastAsia" w:eastAsiaTheme="minorEastAsia" w:hAnsiTheme="minorEastAsia" w:cs="新細明體" w:hint="eastAsia"/>
                <w:kern w:val="0"/>
                <w:lang w:val="zh-TW"/>
              </w:rPr>
              <w:t>庚寅年「中元龍華會」啟建</w:t>
            </w:r>
          </w:p>
          <w:p w14:paraId="002E8EE1" w14:textId="77777777" w:rsidR="00C9074B" w:rsidRPr="0059671E" w:rsidRDefault="00C9074B" w:rsidP="00815271">
            <w:pPr>
              <w:rPr>
                <w:rFonts w:asciiTheme="minorEastAsia" w:eastAsiaTheme="minorEastAsia" w:hAnsiTheme="minorEastAsia"/>
                <w:snapToGrid w:val="0"/>
                <w:spacing w:val="70"/>
                <w:kern w:val="0"/>
              </w:rPr>
            </w:pPr>
            <w:r w:rsidRPr="0059671E">
              <w:rPr>
                <w:rFonts w:asciiTheme="minorEastAsia" w:eastAsiaTheme="minorEastAsia" w:hAnsiTheme="minorEastAsia" w:cs="新細明體" w:hint="eastAsia"/>
                <w:kern w:val="0"/>
                <w:lang w:val="zh-TW"/>
              </w:rPr>
              <w:t>為扭轉氣運請加強誦誥（經）</w:t>
            </w:r>
          </w:p>
        </w:tc>
        <w:tc>
          <w:tcPr>
            <w:tcW w:w="1134" w:type="dxa"/>
            <w:vAlign w:val="center"/>
          </w:tcPr>
          <w:p w14:paraId="152BF38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123</w:t>
            </w:r>
          </w:p>
        </w:tc>
        <w:tc>
          <w:tcPr>
            <w:tcW w:w="2661" w:type="dxa"/>
            <w:vAlign w:val="center"/>
          </w:tcPr>
          <w:p w14:paraId="52296452"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cs="新細明體"/>
                <w:kern w:val="0"/>
                <w:szCs w:val="24"/>
                <w:lang w:val="zh-TW"/>
              </w:rPr>
            </w:pPr>
            <w:r w:rsidRPr="0059671E">
              <w:rPr>
                <w:rFonts w:asciiTheme="minorEastAsia" w:eastAsiaTheme="minorEastAsia" w:hAnsiTheme="minorEastAsia" w:hint="eastAsia"/>
                <w:color w:val="000000"/>
                <w:szCs w:val="24"/>
              </w:rPr>
              <w:t>游念慈</w:t>
            </w:r>
          </w:p>
        </w:tc>
        <w:tc>
          <w:tcPr>
            <w:tcW w:w="1024" w:type="dxa"/>
            <w:vAlign w:val="center"/>
          </w:tcPr>
          <w:p w14:paraId="18FA7870" w14:textId="77777777" w:rsidR="00C9074B" w:rsidRPr="0059671E" w:rsidRDefault="00C9074B" w:rsidP="00815271">
            <w:pPr>
              <w:rPr>
                <w:rFonts w:asciiTheme="minorEastAsia" w:eastAsiaTheme="minorEastAsia" w:hAnsiTheme="minorEastAsia"/>
              </w:rPr>
            </w:pPr>
          </w:p>
        </w:tc>
      </w:tr>
      <w:tr w:rsidR="00C9074B" w:rsidRPr="0059671E" w14:paraId="7A9164D5" w14:textId="77777777" w:rsidTr="00815271">
        <w:trPr>
          <w:trHeight w:val="487"/>
        </w:trPr>
        <w:tc>
          <w:tcPr>
            <w:tcW w:w="1403" w:type="dxa"/>
            <w:vAlign w:val="center"/>
          </w:tcPr>
          <w:p w14:paraId="64630193"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8"/>
                <w:attr w:name="Year" w:val="2010"/>
              </w:smartTagPr>
              <w:r w:rsidRPr="0059671E">
                <w:rPr>
                  <w:rFonts w:asciiTheme="minorEastAsia" w:eastAsiaTheme="minorEastAsia" w:hAnsiTheme="minorEastAsia" w:hint="eastAsia"/>
                </w:rPr>
                <w:t>2010/8/15</w:t>
              </w:r>
            </w:smartTag>
          </w:p>
        </w:tc>
        <w:tc>
          <w:tcPr>
            <w:tcW w:w="832" w:type="dxa"/>
            <w:vAlign w:val="center"/>
          </w:tcPr>
          <w:p w14:paraId="4540526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317</w:t>
            </w:r>
          </w:p>
        </w:tc>
        <w:tc>
          <w:tcPr>
            <w:tcW w:w="2835" w:type="dxa"/>
          </w:tcPr>
          <w:p w14:paraId="4FA5DF68"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教政宣揚</w:t>
            </w:r>
          </w:p>
          <w:p w14:paraId="29787625" w14:textId="77777777" w:rsidR="00C9074B" w:rsidRPr="0059671E" w:rsidRDefault="00C9074B" w:rsidP="00815271">
            <w:pPr>
              <w:rPr>
                <w:rFonts w:asciiTheme="minorEastAsia" w:eastAsiaTheme="minorEastAsia" w:hAnsiTheme="minorEastAsia"/>
                <w:b/>
              </w:rPr>
            </w:pPr>
          </w:p>
          <w:p w14:paraId="0D59295C" w14:textId="77777777" w:rsidR="00C9074B" w:rsidRPr="0059671E" w:rsidRDefault="00C9074B" w:rsidP="00815271">
            <w:pPr>
              <w:rPr>
                <w:rFonts w:asciiTheme="minorEastAsia" w:eastAsiaTheme="minorEastAsia" w:hAnsiTheme="minorEastAsia"/>
                <w:b/>
              </w:rPr>
            </w:pPr>
          </w:p>
        </w:tc>
        <w:tc>
          <w:tcPr>
            <w:tcW w:w="5103" w:type="dxa"/>
          </w:tcPr>
          <w:p w14:paraId="30945F93" w14:textId="77777777" w:rsidR="00C9074B" w:rsidRPr="0059671E" w:rsidRDefault="00C9074B" w:rsidP="00815271">
            <w:pPr>
              <w:autoSpaceDE w:val="0"/>
              <w:autoSpaceDN w:val="0"/>
              <w:adjustRightInd w:val="0"/>
              <w:jc w:val="both"/>
              <w:rPr>
                <w:rFonts w:asciiTheme="minorEastAsia" w:eastAsiaTheme="minorEastAsia" w:hAnsiTheme="minorEastAsia" w:cs="新細明體"/>
                <w:kern w:val="0"/>
                <w:lang w:val="zh-TW"/>
              </w:rPr>
            </w:pPr>
            <w:r w:rsidRPr="0059671E">
              <w:rPr>
                <w:rFonts w:asciiTheme="minorEastAsia" w:eastAsiaTheme="minorEastAsia" w:hAnsiTheme="minorEastAsia" w:cs="新細明體" w:hint="eastAsia"/>
                <w:kern w:val="0"/>
                <w:lang w:val="zh-TW"/>
              </w:rPr>
              <w:t>庚寅年「中元龍華會」啟建</w:t>
            </w:r>
          </w:p>
          <w:p w14:paraId="47236A3C" w14:textId="77777777" w:rsidR="00C9074B" w:rsidRPr="0059671E" w:rsidRDefault="00C9074B" w:rsidP="00815271">
            <w:pPr>
              <w:autoSpaceDE w:val="0"/>
              <w:autoSpaceDN w:val="0"/>
              <w:adjustRightInd w:val="0"/>
              <w:jc w:val="both"/>
              <w:rPr>
                <w:rFonts w:asciiTheme="minorEastAsia" w:eastAsiaTheme="minorEastAsia" w:hAnsiTheme="minorEastAsia" w:cs="新細明體"/>
                <w:kern w:val="0"/>
                <w:lang w:val="zh-TW"/>
              </w:rPr>
            </w:pPr>
            <w:r w:rsidRPr="0059671E">
              <w:rPr>
                <w:rFonts w:asciiTheme="minorEastAsia" w:eastAsiaTheme="minorEastAsia" w:hAnsiTheme="minorEastAsia" w:cs="新細明體" w:hint="eastAsia"/>
                <w:kern w:val="0"/>
                <w:lang w:val="zh-TW"/>
              </w:rPr>
              <w:t>為扭轉氣運請加強誦誥（經）</w:t>
            </w:r>
          </w:p>
        </w:tc>
        <w:tc>
          <w:tcPr>
            <w:tcW w:w="1134" w:type="dxa"/>
            <w:vAlign w:val="center"/>
          </w:tcPr>
          <w:p w14:paraId="34AF65D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125</w:t>
            </w:r>
          </w:p>
        </w:tc>
        <w:tc>
          <w:tcPr>
            <w:tcW w:w="2661" w:type="dxa"/>
            <w:vAlign w:val="center"/>
          </w:tcPr>
          <w:p w14:paraId="47E31ECE"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cs="新細明體"/>
                <w:kern w:val="0"/>
                <w:szCs w:val="24"/>
                <w:lang w:val="zh-TW"/>
              </w:rPr>
            </w:pPr>
            <w:r w:rsidRPr="0059671E">
              <w:rPr>
                <w:rFonts w:asciiTheme="minorEastAsia" w:eastAsiaTheme="minorEastAsia" w:hAnsiTheme="minorEastAsia" w:cs="新細明體" w:hint="eastAsia"/>
                <w:kern w:val="0"/>
                <w:szCs w:val="24"/>
                <w:lang w:val="zh-TW"/>
              </w:rPr>
              <w:t>極院道務院</w:t>
            </w:r>
          </w:p>
        </w:tc>
        <w:tc>
          <w:tcPr>
            <w:tcW w:w="1024" w:type="dxa"/>
            <w:vAlign w:val="center"/>
          </w:tcPr>
          <w:p w14:paraId="6F21B108" w14:textId="77777777" w:rsidR="00C9074B" w:rsidRPr="0059671E" w:rsidRDefault="00C9074B" w:rsidP="00815271">
            <w:pPr>
              <w:rPr>
                <w:rFonts w:asciiTheme="minorEastAsia" w:eastAsiaTheme="minorEastAsia" w:hAnsiTheme="minorEastAsia"/>
              </w:rPr>
            </w:pPr>
          </w:p>
        </w:tc>
      </w:tr>
      <w:tr w:rsidR="00C9074B" w:rsidRPr="0059671E" w14:paraId="129AC1EA" w14:textId="77777777" w:rsidTr="00815271">
        <w:trPr>
          <w:trHeight w:val="487"/>
        </w:trPr>
        <w:tc>
          <w:tcPr>
            <w:tcW w:w="1403" w:type="dxa"/>
            <w:vMerge w:val="restart"/>
            <w:vAlign w:val="center"/>
          </w:tcPr>
          <w:p w14:paraId="36D632FF"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8"/>
                <w:attr w:name="Year" w:val="2010"/>
              </w:smartTagPr>
              <w:r w:rsidRPr="0059671E">
                <w:rPr>
                  <w:rFonts w:asciiTheme="minorEastAsia" w:eastAsiaTheme="minorEastAsia" w:hAnsiTheme="minorEastAsia" w:hint="eastAsia"/>
                </w:rPr>
                <w:t>2010/8/15</w:t>
              </w:r>
            </w:smartTag>
          </w:p>
        </w:tc>
        <w:tc>
          <w:tcPr>
            <w:tcW w:w="832" w:type="dxa"/>
            <w:vMerge w:val="restart"/>
            <w:vAlign w:val="center"/>
          </w:tcPr>
          <w:p w14:paraId="526F1E9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317</w:t>
            </w:r>
          </w:p>
        </w:tc>
        <w:tc>
          <w:tcPr>
            <w:tcW w:w="2835" w:type="dxa"/>
            <w:vMerge w:val="restart"/>
            <w:vAlign w:val="center"/>
          </w:tcPr>
          <w:p w14:paraId="0BF5DC1B"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徵信錄</w:t>
            </w:r>
          </w:p>
        </w:tc>
        <w:tc>
          <w:tcPr>
            <w:tcW w:w="5103" w:type="dxa"/>
            <w:vAlign w:val="center"/>
          </w:tcPr>
          <w:p w14:paraId="7209A95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靜坐班結餘審計完畢</w:t>
            </w:r>
          </w:p>
          <w:p w14:paraId="77B2248D" w14:textId="77777777" w:rsidR="00C9074B" w:rsidRPr="0059671E" w:rsidRDefault="00C9074B" w:rsidP="00815271">
            <w:pPr>
              <w:rPr>
                <w:rFonts w:asciiTheme="minorEastAsia" w:eastAsiaTheme="minorEastAsia" w:hAnsiTheme="minorEastAsia"/>
                <w:snapToGrid w:val="0"/>
                <w:spacing w:val="70"/>
                <w:kern w:val="0"/>
              </w:rPr>
            </w:pPr>
            <w:r w:rsidRPr="0059671E">
              <w:rPr>
                <w:rFonts w:asciiTheme="minorEastAsia" w:eastAsiaTheme="minorEastAsia" w:hAnsiTheme="minorEastAsia" w:hint="eastAsia"/>
              </w:rPr>
              <w:t>充實各教育單位經費</w:t>
            </w:r>
          </w:p>
        </w:tc>
        <w:tc>
          <w:tcPr>
            <w:tcW w:w="1134" w:type="dxa"/>
            <w:vAlign w:val="center"/>
          </w:tcPr>
          <w:p w14:paraId="08312D0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127</w:t>
            </w:r>
          </w:p>
        </w:tc>
        <w:tc>
          <w:tcPr>
            <w:tcW w:w="2661" w:type="dxa"/>
            <w:vAlign w:val="center"/>
          </w:tcPr>
          <w:p w14:paraId="619976D4"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cs="新細明體"/>
                <w:kern w:val="0"/>
                <w:szCs w:val="24"/>
                <w:lang w:val="zh-TW"/>
              </w:rPr>
            </w:pPr>
            <w:r w:rsidRPr="0059671E">
              <w:rPr>
                <w:rFonts w:asciiTheme="minorEastAsia" w:eastAsiaTheme="minorEastAsia" w:hAnsiTheme="minorEastAsia" w:hint="eastAsia"/>
                <w:szCs w:val="24"/>
              </w:rPr>
              <w:t>資料提供˙製表/極院大藏室</w:t>
            </w:r>
          </w:p>
        </w:tc>
        <w:tc>
          <w:tcPr>
            <w:tcW w:w="1024" w:type="dxa"/>
            <w:vAlign w:val="center"/>
          </w:tcPr>
          <w:p w14:paraId="57708492" w14:textId="77777777" w:rsidR="00C9074B" w:rsidRPr="0059671E" w:rsidRDefault="00C9074B" w:rsidP="00815271">
            <w:pPr>
              <w:rPr>
                <w:rFonts w:asciiTheme="minorEastAsia" w:eastAsiaTheme="minorEastAsia" w:hAnsiTheme="minorEastAsia"/>
              </w:rPr>
            </w:pPr>
          </w:p>
        </w:tc>
      </w:tr>
      <w:tr w:rsidR="00C9074B" w:rsidRPr="0059671E" w14:paraId="01DB75ED" w14:textId="77777777" w:rsidTr="00815271">
        <w:trPr>
          <w:trHeight w:val="487"/>
        </w:trPr>
        <w:tc>
          <w:tcPr>
            <w:tcW w:w="1403" w:type="dxa"/>
            <w:vMerge/>
            <w:vAlign w:val="center"/>
          </w:tcPr>
          <w:p w14:paraId="560DDE8F" w14:textId="77777777" w:rsidR="00C9074B" w:rsidRPr="0059671E" w:rsidRDefault="00C9074B" w:rsidP="00815271">
            <w:pPr>
              <w:rPr>
                <w:rFonts w:asciiTheme="minorEastAsia" w:eastAsiaTheme="minorEastAsia" w:hAnsiTheme="minorEastAsia"/>
              </w:rPr>
            </w:pPr>
          </w:p>
        </w:tc>
        <w:tc>
          <w:tcPr>
            <w:tcW w:w="832" w:type="dxa"/>
            <w:vMerge/>
            <w:vAlign w:val="center"/>
          </w:tcPr>
          <w:p w14:paraId="6D2008C3" w14:textId="77777777" w:rsidR="00C9074B" w:rsidRPr="0059671E" w:rsidRDefault="00C9074B" w:rsidP="00815271">
            <w:pPr>
              <w:rPr>
                <w:rFonts w:asciiTheme="minorEastAsia" w:eastAsiaTheme="minorEastAsia" w:hAnsiTheme="minorEastAsia"/>
              </w:rPr>
            </w:pPr>
          </w:p>
        </w:tc>
        <w:tc>
          <w:tcPr>
            <w:tcW w:w="2835" w:type="dxa"/>
            <w:vMerge/>
            <w:vAlign w:val="center"/>
          </w:tcPr>
          <w:p w14:paraId="00FD0180" w14:textId="77777777" w:rsidR="00C9074B" w:rsidRPr="0059671E" w:rsidRDefault="00C9074B" w:rsidP="00815271">
            <w:pPr>
              <w:rPr>
                <w:rFonts w:asciiTheme="minorEastAsia" w:eastAsiaTheme="minorEastAsia" w:hAnsiTheme="minorEastAsia"/>
                <w:b/>
              </w:rPr>
            </w:pPr>
          </w:p>
        </w:tc>
        <w:tc>
          <w:tcPr>
            <w:tcW w:w="5103" w:type="dxa"/>
            <w:vAlign w:val="center"/>
          </w:tcPr>
          <w:p w14:paraId="052F4B45" w14:textId="77777777" w:rsidR="00C9074B" w:rsidRPr="0059671E" w:rsidRDefault="00C9074B" w:rsidP="00815271">
            <w:pPr>
              <w:rPr>
                <w:rFonts w:asciiTheme="minorEastAsia" w:eastAsiaTheme="minorEastAsia" w:hAnsiTheme="minorEastAsia"/>
                <w:snapToGrid w:val="0"/>
                <w:spacing w:val="70"/>
                <w:kern w:val="0"/>
              </w:rPr>
            </w:pPr>
            <w:r w:rsidRPr="0059671E">
              <w:rPr>
                <w:rFonts w:asciiTheme="minorEastAsia" w:eastAsiaTheme="minorEastAsia" w:hAnsiTheme="minorEastAsia" w:hint="eastAsia"/>
              </w:rPr>
              <w:t>99年6月份助印教訊功德榜</w:t>
            </w:r>
          </w:p>
        </w:tc>
        <w:tc>
          <w:tcPr>
            <w:tcW w:w="1134" w:type="dxa"/>
            <w:vAlign w:val="center"/>
          </w:tcPr>
          <w:p w14:paraId="0267394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129</w:t>
            </w:r>
          </w:p>
        </w:tc>
        <w:tc>
          <w:tcPr>
            <w:tcW w:w="2661" w:type="dxa"/>
            <w:vAlign w:val="center"/>
          </w:tcPr>
          <w:p w14:paraId="4D0D72BA"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cs="新細明體"/>
                <w:kern w:val="0"/>
                <w:szCs w:val="24"/>
                <w:lang w:val="zh-TW"/>
              </w:rPr>
            </w:pPr>
            <w:r w:rsidRPr="0059671E">
              <w:rPr>
                <w:rFonts w:asciiTheme="minorEastAsia" w:eastAsiaTheme="minorEastAsia" w:hAnsiTheme="minorEastAsia" w:hint="eastAsia"/>
                <w:bCs/>
                <w:szCs w:val="24"/>
              </w:rPr>
              <w:t>鄧雪牧</w:t>
            </w:r>
          </w:p>
        </w:tc>
        <w:tc>
          <w:tcPr>
            <w:tcW w:w="1024" w:type="dxa"/>
            <w:vAlign w:val="center"/>
          </w:tcPr>
          <w:p w14:paraId="17F735E6" w14:textId="77777777" w:rsidR="00C9074B" w:rsidRPr="0059671E" w:rsidRDefault="00C9074B" w:rsidP="00815271">
            <w:pPr>
              <w:rPr>
                <w:rFonts w:asciiTheme="minorEastAsia" w:eastAsiaTheme="minorEastAsia" w:hAnsiTheme="minorEastAsia"/>
              </w:rPr>
            </w:pPr>
          </w:p>
        </w:tc>
      </w:tr>
      <w:tr w:rsidR="00C9074B" w:rsidRPr="0059671E" w14:paraId="25812F0C" w14:textId="77777777" w:rsidTr="00815271">
        <w:trPr>
          <w:trHeight w:val="487"/>
        </w:trPr>
        <w:tc>
          <w:tcPr>
            <w:tcW w:w="1403" w:type="dxa"/>
            <w:vMerge/>
            <w:vAlign w:val="center"/>
          </w:tcPr>
          <w:p w14:paraId="5B47AF81" w14:textId="77777777" w:rsidR="00C9074B" w:rsidRPr="0059671E" w:rsidRDefault="00C9074B" w:rsidP="00815271">
            <w:pPr>
              <w:rPr>
                <w:rFonts w:asciiTheme="minorEastAsia" w:eastAsiaTheme="minorEastAsia" w:hAnsiTheme="minorEastAsia"/>
              </w:rPr>
            </w:pPr>
          </w:p>
        </w:tc>
        <w:tc>
          <w:tcPr>
            <w:tcW w:w="832" w:type="dxa"/>
            <w:vMerge/>
            <w:vAlign w:val="center"/>
          </w:tcPr>
          <w:p w14:paraId="6824E0B9" w14:textId="77777777" w:rsidR="00C9074B" w:rsidRPr="0059671E" w:rsidRDefault="00C9074B" w:rsidP="00815271">
            <w:pPr>
              <w:rPr>
                <w:rFonts w:asciiTheme="minorEastAsia" w:eastAsiaTheme="minorEastAsia" w:hAnsiTheme="minorEastAsia"/>
              </w:rPr>
            </w:pPr>
          </w:p>
        </w:tc>
        <w:tc>
          <w:tcPr>
            <w:tcW w:w="2835" w:type="dxa"/>
            <w:vMerge/>
            <w:vAlign w:val="center"/>
          </w:tcPr>
          <w:p w14:paraId="69CE0986" w14:textId="77777777" w:rsidR="00C9074B" w:rsidRPr="0059671E" w:rsidRDefault="00C9074B" w:rsidP="00815271">
            <w:pPr>
              <w:rPr>
                <w:rFonts w:asciiTheme="minorEastAsia" w:eastAsiaTheme="minorEastAsia" w:hAnsiTheme="minorEastAsia"/>
                <w:b/>
              </w:rPr>
            </w:pPr>
          </w:p>
        </w:tc>
        <w:tc>
          <w:tcPr>
            <w:tcW w:w="5103" w:type="dxa"/>
            <w:vAlign w:val="center"/>
          </w:tcPr>
          <w:p w14:paraId="20503E3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不收稿費同奮與善心人士芳名</w:t>
            </w:r>
          </w:p>
        </w:tc>
        <w:tc>
          <w:tcPr>
            <w:tcW w:w="1134" w:type="dxa"/>
            <w:vAlign w:val="center"/>
          </w:tcPr>
          <w:p w14:paraId="4170547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132</w:t>
            </w:r>
          </w:p>
        </w:tc>
        <w:tc>
          <w:tcPr>
            <w:tcW w:w="2661" w:type="dxa"/>
            <w:vAlign w:val="center"/>
          </w:tcPr>
          <w:p w14:paraId="0D6657AB"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cs="新細明體"/>
                <w:kern w:val="0"/>
                <w:szCs w:val="24"/>
                <w:lang w:val="zh-TW"/>
              </w:rPr>
            </w:pPr>
            <w:r w:rsidRPr="0059671E">
              <w:rPr>
                <w:rFonts w:asciiTheme="minorEastAsia" w:eastAsiaTheme="minorEastAsia" w:hAnsiTheme="minorEastAsia" w:cs="新細明體" w:hint="eastAsia"/>
                <w:kern w:val="0"/>
                <w:szCs w:val="24"/>
                <w:lang w:val="zh-TW"/>
              </w:rPr>
              <w:t>編輯部</w:t>
            </w:r>
          </w:p>
        </w:tc>
        <w:tc>
          <w:tcPr>
            <w:tcW w:w="1024" w:type="dxa"/>
            <w:vAlign w:val="center"/>
          </w:tcPr>
          <w:p w14:paraId="2A3DF232" w14:textId="77777777" w:rsidR="00C9074B" w:rsidRPr="0059671E" w:rsidRDefault="00C9074B" w:rsidP="00815271">
            <w:pPr>
              <w:rPr>
                <w:rFonts w:asciiTheme="minorEastAsia" w:eastAsiaTheme="minorEastAsia" w:hAnsiTheme="minorEastAsia"/>
                <w:bCs/>
              </w:rPr>
            </w:pPr>
          </w:p>
        </w:tc>
      </w:tr>
      <w:tr w:rsidR="00C9074B" w:rsidRPr="0059671E" w14:paraId="1830DB93" w14:textId="77777777" w:rsidTr="00815271">
        <w:trPr>
          <w:trHeight w:val="487"/>
        </w:trPr>
        <w:tc>
          <w:tcPr>
            <w:tcW w:w="1403" w:type="dxa"/>
            <w:vMerge/>
            <w:vAlign w:val="center"/>
          </w:tcPr>
          <w:p w14:paraId="67F6B2C1" w14:textId="77777777" w:rsidR="00C9074B" w:rsidRPr="0059671E" w:rsidRDefault="00C9074B" w:rsidP="00815271">
            <w:pPr>
              <w:rPr>
                <w:rFonts w:asciiTheme="minorEastAsia" w:eastAsiaTheme="minorEastAsia" w:hAnsiTheme="minorEastAsia"/>
              </w:rPr>
            </w:pPr>
          </w:p>
        </w:tc>
        <w:tc>
          <w:tcPr>
            <w:tcW w:w="832" w:type="dxa"/>
            <w:vMerge/>
            <w:vAlign w:val="center"/>
          </w:tcPr>
          <w:p w14:paraId="7E347651" w14:textId="77777777" w:rsidR="00C9074B" w:rsidRPr="0059671E" w:rsidRDefault="00C9074B" w:rsidP="00815271">
            <w:pPr>
              <w:rPr>
                <w:rFonts w:asciiTheme="minorEastAsia" w:eastAsiaTheme="minorEastAsia" w:hAnsiTheme="minorEastAsia"/>
              </w:rPr>
            </w:pPr>
          </w:p>
        </w:tc>
        <w:tc>
          <w:tcPr>
            <w:tcW w:w="2835" w:type="dxa"/>
            <w:vMerge/>
            <w:vAlign w:val="center"/>
          </w:tcPr>
          <w:p w14:paraId="3DAC0A52" w14:textId="77777777" w:rsidR="00C9074B" w:rsidRPr="0059671E" w:rsidRDefault="00C9074B" w:rsidP="00815271">
            <w:pPr>
              <w:rPr>
                <w:rFonts w:asciiTheme="minorEastAsia" w:eastAsiaTheme="minorEastAsia" w:hAnsiTheme="minorEastAsia"/>
                <w:b/>
              </w:rPr>
            </w:pPr>
          </w:p>
        </w:tc>
        <w:tc>
          <w:tcPr>
            <w:tcW w:w="5103" w:type="dxa"/>
            <w:vAlign w:val="center"/>
          </w:tcPr>
          <w:p w14:paraId="0C14C03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收支明細</w:t>
            </w:r>
          </w:p>
        </w:tc>
        <w:tc>
          <w:tcPr>
            <w:tcW w:w="1134" w:type="dxa"/>
            <w:vAlign w:val="center"/>
          </w:tcPr>
          <w:p w14:paraId="131F8C7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132</w:t>
            </w:r>
          </w:p>
        </w:tc>
        <w:tc>
          <w:tcPr>
            <w:tcW w:w="2661" w:type="dxa"/>
            <w:vAlign w:val="center"/>
          </w:tcPr>
          <w:p w14:paraId="3C5CCD28"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cs="新細明體"/>
                <w:kern w:val="0"/>
                <w:szCs w:val="24"/>
                <w:lang w:val="zh-TW"/>
              </w:rPr>
            </w:pPr>
            <w:r w:rsidRPr="0059671E">
              <w:rPr>
                <w:rFonts w:asciiTheme="minorEastAsia" w:eastAsiaTheme="minorEastAsia" w:hAnsiTheme="minorEastAsia" w:hint="eastAsia"/>
                <w:szCs w:val="24"/>
              </w:rPr>
              <w:t>極院大藏室</w:t>
            </w:r>
          </w:p>
        </w:tc>
        <w:tc>
          <w:tcPr>
            <w:tcW w:w="1024" w:type="dxa"/>
            <w:vAlign w:val="center"/>
          </w:tcPr>
          <w:p w14:paraId="4F375125" w14:textId="77777777" w:rsidR="00C9074B" w:rsidRPr="0059671E" w:rsidRDefault="00C9074B" w:rsidP="00815271">
            <w:pPr>
              <w:rPr>
                <w:rFonts w:asciiTheme="minorEastAsia" w:eastAsiaTheme="minorEastAsia" w:hAnsiTheme="minorEastAsia"/>
                <w:bCs/>
              </w:rPr>
            </w:pPr>
          </w:p>
        </w:tc>
      </w:tr>
    </w:tbl>
    <w:p w14:paraId="256455CB" w14:textId="77777777" w:rsidR="00C9074B" w:rsidRPr="0059671E" w:rsidRDefault="00C9074B" w:rsidP="00C9074B">
      <w:pPr>
        <w:rPr>
          <w:rFonts w:asciiTheme="minorEastAsia" w:eastAsiaTheme="minorEastAsia" w:hAnsiTheme="minorEastAsia"/>
          <w:b/>
        </w:rPr>
      </w:pPr>
    </w:p>
    <w:p w14:paraId="153C19DA" w14:textId="77777777" w:rsidR="00C9074B" w:rsidRPr="0059671E" w:rsidRDefault="00C9074B" w:rsidP="00C9074B">
      <w:pPr>
        <w:rPr>
          <w:rFonts w:asciiTheme="minorEastAsia" w:eastAsiaTheme="minorEastAsia" w:hAnsiTheme="minorEastAsia"/>
          <w:b/>
        </w:rPr>
      </w:pPr>
    </w:p>
    <w:p w14:paraId="3DB87026" w14:textId="77777777" w:rsidR="00C9074B" w:rsidRPr="0059671E" w:rsidRDefault="00C9074B" w:rsidP="00C9074B">
      <w:pPr>
        <w:rPr>
          <w:rFonts w:asciiTheme="minorEastAsia" w:eastAsiaTheme="minorEastAsia" w:hAnsiTheme="minorEastAsia"/>
          <w:b/>
        </w:rPr>
      </w:pPr>
    </w:p>
    <w:p w14:paraId="67B3453C" w14:textId="77777777" w:rsidR="00C9074B" w:rsidRPr="0059671E" w:rsidRDefault="00C9074B" w:rsidP="00C9074B">
      <w:pPr>
        <w:rPr>
          <w:rFonts w:asciiTheme="minorEastAsia" w:eastAsiaTheme="minorEastAsia" w:hAnsiTheme="minorEastAsia"/>
          <w:b/>
        </w:rPr>
      </w:pPr>
    </w:p>
    <w:p w14:paraId="6373EA0F" w14:textId="77777777" w:rsidR="00C9074B" w:rsidRPr="0059671E" w:rsidRDefault="00C9074B" w:rsidP="00C9074B">
      <w:pPr>
        <w:rPr>
          <w:rFonts w:asciiTheme="minorEastAsia" w:eastAsiaTheme="minorEastAsia" w:hAnsiTheme="minorEastAsia"/>
          <w:b/>
        </w:rPr>
      </w:pPr>
      <w:r w:rsidRPr="0059671E">
        <w:rPr>
          <w:rFonts w:asciiTheme="minorEastAsia" w:eastAsiaTheme="minorEastAsia" w:hAnsiTheme="minorEastAsia" w:hint="eastAsia"/>
          <w:b/>
        </w:rPr>
        <w:t>318期教訊目錄/9月號</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832"/>
        <w:gridCol w:w="2835"/>
        <w:gridCol w:w="5103"/>
        <w:gridCol w:w="1134"/>
        <w:gridCol w:w="2661"/>
        <w:gridCol w:w="1024"/>
      </w:tblGrid>
      <w:tr w:rsidR="00C9074B" w:rsidRPr="0059671E" w14:paraId="3CBC9069" w14:textId="77777777" w:rsidTr="00815271">
        <w:trPr>
          <w:trHeight w:val="487"/>
        </w:trPr>
        <w:tc>
          <w:tcPr>
            <w:tcW w:w="1403" w:type="dxa"/>
            <w:vAlign w:val="center"/>
          </w:tcPr>
          <w:p w14:paraId="70E7246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(年月日)</w:t>
            </w:r>
          </w:p>
        </w:tc>
        <w:tc>
          <w:tcPr>
            <w:tcW w:w="832" w:type="dxa"/>
            <w:vAlign w:val="center"/>
          </w:tcPr>
          <w:p w14:paraId="6E6D67C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期</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2835" w:type="dxa"/>
            <w:vAlign w:val="center"/>
          </w:tcPr>
          <w:p w14:paraId="763312A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所</w:t>
            </w:r>
            <w:r>
              <w:rPr>
                <w:rFonts w:asciiTheme="minorEastAsia" w:eastAsiaTheme="minorEastAsia" w:hAnsiTheme="minorEastAsia" w:hint="eastAsia"/>
              </w:rPr>
              <w:t xml:space="preserve">　</w:t>
            </w:r>
            <w:r w:rsidRPr="0059671E">
              <w:rPr>
                <w:rFonts w:asciiTheme="minorEastAsia" w:eastAsiaTheme="minorEastAsia" w:hAnsiTheme="minorEastAsia" w:hint="eastAsia"/>
              </w:rPr>
              <w:t>屬</w:t>
            </w:r>
            <w:r>
              <w:rPr>
                <w:rFonts w:asciiTheme="minorEastAsia" w:eastAsiaTheme="minorEastAsia" w:hAnsiTheme="minorEastAsia" w:hint="eastAsia"/>
              </w:rPr>
              <w:t xml:space="preserve">　</w:t>
            </w:r>
            <w:r w:rsidRPr="0059671E">
              <w:rPr>
                <w:rFonts w:asciiTheme="minorEastAsia" w:eastAsiaTheme="minorEastAsia" w:hAnsiTheme="minorEastAsia" w:hint="eastAsia"/>
              </w:rPr>
              <w:t>專</w:t>
            </w:r>
            <w:r>
              <w:rPr>
                <w:rFonts w:asciiTheme="minorEastAsia" w:eastAsiaTheme="minorEastAsia" w:hAnsiTheme="minorEastAsia" w:hint="eastAsia"/>
              </w:rPr>
              <w:t xml:space="preserve">　</w:t>
            </w:r>
            <w:r w:rsidRPr="0059671E">
              <w:rPr>
                <w:rFonts w:asciiTheme="minorEastAsia" w:eastAsiaTheme="minorEastAsia" w:hAnsiTheme="minorEastAsia" w:hint="eastAsia"/>
              </w:rPr>
              <w:t>欄</w:t>
            </w:r>
          </w:p>
        </w:tc>
        <w:tc>
          <w:tcPr>
            <w:tcW w:w="5103" w:type="dxa"/>
            <w:vAlign w:val="center"/>
          </w:tcPr>
          <w:p w14:paraId="205ECCD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題目</w:t>
            </w:r>
          </w:p>
        </w:tc>
        <w:tc>
          <w:tcPr>
            <w:tcW w:w="1134" w:type="dxa"/>
            <w:vAlign w:val="center"/>
          </w:tcPr>
          <w:p w14:paraId="6FE5DF1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頁</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2661" w:type="dxa"/>
            <w:vAlign w:val="center"/>
          </w:tcPr>
          <w:p w14:paraId="60ABBCDC" w14:textId="77777777" w:rsidR="00C9074B" w:rsidRPr="0059671E" w:rsidRDefault="00C9074B" w:rsidP="00815271">
            <w:pPr>
              <w:ind w:firstLineChars="100" w:firstLine="240"/>
              <w:rPr>
                <w:rFonts w:asciiTheme="minorEastAsia" w:eastAsiaTheme="minorEastAsia" w:hAnsiTheme="minorEastAsia"/>
              </w:rPr>
            </w:pPr>
            <w:r w:rsidRPr="0059671E">
              <w:rPr>
                <w:rFonts w:asciiTheme="minorEastAsia" w:eastAsiaTheme="minorEastAsia" w:hAnsiTheme="minorEastAsia" w:hint="eastAsia"/>
              </w:rPr>
              <w:t>作</w:t>
            </w:r>
            <w:r>
              <w:rPr>
                <w:rFonts w:asciiTheme="minorEastAsia" w:eastAsiaTheme="minorEastAsia" w:hAnsiTheme="minorEastAsia" w:hint="eastAsia"/>
              </w:rPr>
              <w:t xml:space="preserve">　　</w:t>
            </w:r>
            <w:r w:rsidRPr="0059671E">
              <w:rPr>
                <w:rFonts w:asciiTheme="minorEastAsia" w:eastAsiaTheme="minorEastAsia" w:hAnsiTheme="minorEastAsia" w:hint="eastAsia"/>
              </w:rPr>
              <w:t>者</w:t>
            </w:r>
          </w:p>
        </w:tc>
        <w:tc>
          <w:tcPr>
            <w:tcW w:w="1024" w:type="dxa"/>
            <w:vAlign w:val="center"/>
          </w:tcPr>
          <w:p w14:paraId="37791F8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備</w:t>
            </w:r>
            <w:r>
              <w:rPr>
                <w:rFonts w:asciiTheme="minorEastAsia" w:eastAsiaTheme="minorEastAsia" w:hAnsiTheme="minorEastAsia" w:hint="eastAsia"/>
              </w:rPr>
              <w:t xml:space="preserve">　</w:t>
            </w:r>
            <w:r w:rsidRPr="0059671E">
              <w:rPr>
                <w:rFonts w:asciiTheme="minorEastAsia" w:eastAsiaTheme="minorEastAsia" w:hAnsiTheme="minorEastAsia" w:hint="eastAsia"/>
              </w:rPr>
              <w:t>註</w:t>
            </w:r>
          </w:p>
        </w:tc>
      </w:tr>
      <w:tr w:rsidR="00C9074B" w:rsidRPr="0059671E" w14:paraId="0F29D061" w14:textId="77777777" w:rsidTr="00815271">
        <w:trPr>
          <w:trHeight w:val="487"/>
        </w:trPr>
        <w:tc>
          <w:tcPr>
            <w:tcW w:w="1403" w:type="dxa"/>
            <w:vAlign w:val="center"/>
          </w:tcPr>
          <w:p w14:paraId="28FCCF5B"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9"/>
                <w:attr w:name="Year" w:val="2010"/>
              </w:smartTagPr>
              <w:r w:rsidRPr="0059671E">
                <w:rPr>
                  <w:rFonts w:asciiTheme="minorEastAsia" w:eastAsiaTheme="minorEastAsia" w:hAnsiTheme="minorEastAsia" w:hint="eastAsia"/>
                </w:rPr>
                <w:t>2010/9/15</w:t>
              </w:r>
            </w:smartTag>
          </w:p>
        </w:tc>
        <w:tc>
          <w:tcPr>
            <w:tcW w:w="832" w:type="dxa"/>
            <w:vAlign w:val="center"/>
          </w:tcPr>
          <w:p w14:paraId="05ABAD4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318</w:t>
            </w:r>
          </w:p>
        </w:tc>
        <w:tc>
          <w:tcPr>
            <w:tcW w:w="2835" w:type="dxa"/>
            <w:vAlign w:val="center"/>
          </w:tcPr>
          <w:p w14:paraId="262340C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編輯的話</w:t>
            </w:r>
          </w:p>
        </w:tc>
        <w:tc>
          <w:tcPr>
            <w:tcW w:w="5103" w:type="dxa"/>
            <w:vAlign w:val="center"/>
          </w:tcPr>
          <w:p w14:paraId="3177FC4A" w14:textId="77777777" w:rsidR="00C9074B" w:rsidRPr="0059671E" w:rsidRDefault="00C9074B" w:rsidP="00815271">
            <w:pPr>
              <w:rPr>
                <w:rFonts w:asciiTheme="minorEastAsia" w:eastAsiaTheme="minorEastAsia" w:hAnsiTheme="minorEastAsia"/>
              </w:rPr>
            </w:pPr>
          </w:p>
        </w:tc>
        <w:tc>
          <w:tcPr>
            <w:tcW w:w="1134" w:type="dxa"/>
            <w:vAlign w:val="center"/>
          </w:tcPr>
          <w:p w14:paraId="631663F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04</w:t>
            </w:r>
          </w:p>
        </w:tc>
        <w:tc>
          <w:tcPr>
            <w:tcW w:w="2661" w:type="dxa"/>
            <w:vAlign w:val="center"/>
          </w:tcPr>
          <w:p w14:paraId="6D07018E" w14:textId="77777777" w:rsidR="00C9074B" w:rsidRPr="0059671E" w:rsidRDefault="00C9074B" w:rsidP="00815271">
            <w:pPr>
              <w:ind w:firstLineChars="100" w:firstLine="240"/>
              <w:rPr>
                <w:rFonts w:asciiTheme="minorEastAsia" w:eastAsiaTheme="minorEastAsia" w:hAnsiTheme="minorEastAsia"/>
              </w:rPr>
            </w:pPr>
          </w:p>
        </w:tc>
        <w:tc>
          <w:tcPr>
            <w:tcW w:w="1024" w:type="dxa"/>
            <w:vAlign w:val="center"/>
          </w:tcPr>
          <w:p w14:paraId="40D38F36" w14:textId="77777777" w:rsidR="00C9074B" w:rsidRPr="0059671E" w:rsidRDefault="00C9074B" w:rsidP="00815271">
            <w:pPr>
              <w:rPr>
                <w:rFonts w:asciiTheme="minorEastAsia" w:eastAsiaTheme="minorEastAsia" w:hAnsiTheme="minorEastAsia"/>
              </w:rPr>
            </w:pPr>
          </w:p>
        </w:tc>
      </w:tr>
      <w:tr w:rsidR="00C9074B" w:rsidRPr="0059671E" w14:paraId="6D9C163B" w14:textId="77777777" w:rsidTr="00815271">
        <w:trPr>
          <w:trHeight w:val="487"/>
        </w:trPr>
        <w:tc>
          <w:tcPr>
            <w:tcW w:w="1403" w:type="dxa"/>
            <w:vMerge w:val="restart"/>
            <w:vAlign w:val="center"/>
          </w:tcPr>
          <w:p w14:paraId="522BD0D6"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9"/>
                <w:attr w:name="Year" w:val="2010"/>
              </w:smartTagPr>
              <w:r w:rsidRPr="0059671E">
                <w:rPr>
                  <w:rFonts w:asciiTheme="minorEastAsia" w:eastAsiaTheme="minorEastAsia" w:hAnsiTheme="minorEastAsia" w:hint="eastAsia"/>
                </w:rPr>
                <w:t>2010/9/15</w:t>
              </w:r>
            </w:smartTag>
          </w:p>
        </w:tc>
        <w:tc>
          <w:tcPr>
            <w:tcW w:w="832" w:type="dxa"/>
            <w:vMerge w:val="restart"/>
            <w:vAlign w:val="center"/>
          </w:tcPr>
          <w:p w14:paraId="75F7730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318</w:t>
            </w:r>
          </w:p>
        </w:tc>
        <w:tc>
          <w:tcPr>
            <w:tcW w:w="2835" w:type="dxa"/>
            <w:vMerge w:val="restart"/>
            <w:vAlign w:val="center"/>
          </w:tcPr>
          <w:p w14:paraId="3105238C"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閉關季</w:t>
            </w:r>
          </w:p>
          <w:p w14:paraId="2D316E54" w14:textId="77777777" w:rsidR="00C9074B" w:rsidRPr="0059671E" w:rsidRDefault="00C9074B" w:rsidP="00815271">
            <w:pPr>
              <w:rPr>
                <w:rFonts w:asciiTheme="minorEastAsia" w:eastAsiaTheme="minorEastAsia" w:hAnsiTheme="minorEastAsia"/>
                <w:b/>
              </w:rPr>
            </w:pPr>
          </w:p>
        </w:tc>
        <w:tc>
          <w:tcPr>
            <w:tcW w:w="5103" w:type="dxa"/>
            <w:vAlign w:val="center"/>
          </w:tcPr>
          <w:p w14:paraId="5C625665"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bCs/>
              </w:rPr>
              <w:t>鐳力阿道場～</w:t>
            </w:r>
          </w:p>
          <w:p w14:paraId="43993E4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下山行道善護心念</w:t>
            </w:r>
          </w:p>
          <w:p w14:paraId="68F6FE9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真修實煉犧牲奉獻</w:t>
            </w:r>
          </w:p>
        </w:tc>
        <w:tc>
          <w:tcPr>
            <w:tcW w:w="1134" w:type="dxa"/>
            <w:vAlign w:val="center"/>
          </w:tcPr>
          <w:p w14:paraId="6692983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05</w:t>
            </w:r>
          </w:p>
        </w:tc>
        <w:tc>
          <w:tcPr>
            <w:tcW w:w="2661" w:type="dxa"/>
            <w:vAlign w:val="center"/>
          </w:tcPr>
          <w:p w14:paraId="20E54A6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1763E02F" w14:textId="77777777" w:rsidR="00C9074B" w:rsidRPr="0059671E" w:rsidRDefault="00C9074B" w:rsidP="00815271">
            <w:pPr>
              <w:rPr>
                <w:rFonts w:asciiTheme="minorEastAsia" w:eastAsiaTheme="minorEastAsia" w:hAnsiTheme="minorEastAsia"/>
              </w:rPr>
            </w:pPr>
          </w:p>
        </w:tc>
      </w:tr>
      <w:tr w:rsidR="00C9074B" w:rsidRPr="0059671E" w14:paraId="430DFBAD" w14:textId="77777777" w:rsidTr="00815271">
        <w:trPr>
          <w:trHeight w:val="487"/>
        </w:trPr>
        <w:tc>
          <w:tcPr>
            <w:tcW w:w="1403" w:type="dxa"/>
            <w:vMerge/>
            <w:vAlign w:val="center"/>
          </w:tcPr>
          <w:p w14:paraId="180DC741" w14:textId="77777777" w:rsidR="00C9074B" w:rsidRPr="0059671E" w:rsidRDefault="00C9074B" w:rsidP="00815271">
            <w:pPr>
              <w:rPr>
                <w:rFonts w:asciiTheme="minorEastAsia" w:eastAsiaTheme="minorEastAsia" w:hAnsiTheme="minorEastAsia"/>
              </w:rPr>
            </w:pPr>
          </w:p>
        </w:tc>
        <w:tc>
          <w:tcPr>
            <w:tcW w:w="832" w:type="dxa"/>
            <w:vMerge/>
            <w:vAlign w:val="center"/>
          </w:tcPr>
          <w:p w14:paraId="63A1B8CA" w14:textId="77777777" w:rsidR="00C9074B" w:rsidRPr="0059671E" w:rsidRDefault="00C9074B" w:rsidP="00815271">
            <w:pPr>
              <w:rPr>
                <w:rFonts w:asciiTheme="minorEastAsia" w:eastAsiaTheme="minorEastAsia" w:hAnsiTheme="minorEastAsia"/>
              </w:rPr>
            </w:pPr>
          </w:p>
        </w:tc>
        <w:tc>
          <w:tcPr>
            <w:tcW w:w="2835" w:type="dxa"/>
            <w:vMerge/>
            <w:vAlign w:val="center"/>
          </w:tcPr>
          <w:p w14:paraId="4E3B15B8" w14:textId="77777777" w:rsidR="00C9074B" w:rsidRPr="0059671E" w:rsidRDefault="00C9074B" w:rsidP="00815271">
            <w:pPr>
              <w:rPr>
                <w:rFonts w:asciiTheme="minorEastAsia" w:eastAsiaTheme="minorEastAsia" w:hAnsiTheme="minorEastAsia"/>
                <w:b/>
              </w:rPr>
            </w:pPr>
          </w:p>
        </w:tc>
        <w:tc>
          <w:tcPr>
            <w:tcW w:w="5103" w:type="dxa"/>
            <w:vAlign w:val="center"/>
          </w:tcPr>
          <w:p w14:paraId="4BBD02BE"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修道弘教</w:t>
            </w:r>
            <w:r>
              <w:rPr>
                <w:rFonts w:asciiTheme="minorEastAsia" w:eastAsiaTheme="minorEastAsia" w:hAnsiTheme="minorEastAsia" w:hint="eastAsia"/>
                <w:bCs/>
              </w:rPr>
              <w:t xml:space="preserve">　　</w:t>
            </w:r>
            <w:r w:rsidRPr="0059671E">
              <w:rPr>
                <w:rFonts w:asciiTheme="minorEastAsia" w:eastAsiaTheme="minorEastAsia" w:hAnsiTheme="minorEastAsia" w:hint="eastAsia"/>
                <w:bCs/>
              </w:rPr>
              <w:t>八風吹不動</w:t>
            </w:r>
          </w:p>
          <w:p w14:paraId="2D1F172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天人兩平</w:t>
            </w:r>
            <w:r>
              <w:rPr>
                <w:rFonts w:asciiTheme="minorEastAsia" w:eastAsiaTheme="minorEastAsia" w:hAnsiTheme="minorEastAsia" w:hint="eastAsia"/>
                <w:bCs/>
              </w:rPr>
              <w:t xml:space="preserve">　　</w:t>
            </w:r>
            <w:r w:rsidRPr="0059671E">
              <w:rPr>
                <w:rFonts w:asciiTheme="minorEastAsia" w:eastAsiaTheme="minorEastAsia" w:hAnsiTheme="minorEastAsia" w:hint="eastAsia"/>
                <w:bCs/>
              </w:rPr>
              <w:t>以宇宙為家</w:t>
            </w:r>
          </w:p>
        </w:tc>
        <w:tc>
          <w:tcPr>
            <w:tcW w:w="1134" w:type="dxa"/>
            <w:vAlign w:val="center"/>
          </w:tcPr>
          <w:p w14:paraId="1CC71A3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07</w:t>
            </w:r>
          </w:p>
        </w:tc>
        <w:tc>
          <w:tcPr>
            <w:tcW w:w="2661" w:type="dxa"/>
            <w:vAlign w:val="center"/>
          </w:tcPr>
          <w:p w14:paraId="1D467A6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資料提供/中書室</w:t>
            </w:r>
          </w:p>
        </w:tc>
        <w:tc>
          <w:tcPr>
            <w:tcW w:w="1024" w:type="dxa"/>
            <w:vAlign w:val="center"/>
          </w:tcPr>
          <w:p w14:paraId="33D30FB2" w14:textId="77777777" w:rsidR="00C9074B" w:rsidRPr="0059671E" w:rsidRDefault="00C9074B" w:rsidP="00815271">
            <w:pPr>
              <w:rPr>
                <w:rFonts w:asciiTheme="minorEastAsia" w:eastAsiaTheme="minorEastAsia" w:hAnsiTheme="minorEastAsia"/>
              </w:rPr>
            </w:pPr>
          </w:p>
        </w:tc>
      </w:tr>
      <w:tr w:rsidR="00C9074B" w:rsidRPr="0059671E" w14:paraId="0A596610" w14:textId="77777777" w:rsidTr="00815271">
        <w:trPr>
          <w:trHeight w:val="487"/>
        </w:trPr>
        <w:tc>
          <w:tcPr>
            <w:tcW w:w="1403" w:type="dxa"/>
            <w:vMerge/>
            <w:vAlign w:val="center"/>
          </w:tcPr>
          <w:p w14:paraId="0A7CF7CA" w14:textId="77777777" w:rsidR="00C9074B" w:rsidRPr="0059671E" w:rsidRDefault="00C9074B" w:rsidP="00815271">
            <w:pPr>
              <w:rPr>
                <w:rFonts w:asciiTheme="minorEastAsia" w:eastAsiaTheme="minorEastAsia" w:hAnsiTheme="minorEastAsia"/>
              </w:rPr>
            </w:pPr>
          </w:p>
        </w:tc>
        <w:tc>
          <w:tcPr>
            <w:tcW w:w="832" w:type="dxa"/>
            <w:vMerge/>
            <w:vAlign w:val="center"/>
          </w:tcPr>
          <w:p w14:paraId="773AAEFC" w14:textId="77777777" w:rsidR="00C9074B" w:rsidRPr="0059671E" w:rsidRDefault="00C9074B" w:rsidP="00815271">
            <w:pPr>
              <w:rPr>
                <w:rFonts w:asciiTheme="minorEastAsia" w:eastAsiaTheme="minorEastAsia" w:hAnsiTheme="minorEastAsia"/>
              </w:rPr>
            </w:pPr>
          </w:p>
        </w:tc>
        <w:tc>
          <w:tcPr>
            <w:tcW w:w="2835" w:type="dxa"/>
            <w:vMerge/>
            <w:vAlign w:val="center"/>
          </w:tcPr>
          <w:p w14:paraId="2157F901" w14:textId="77777777" w:rsidR="00C9074B" w:rsidRPr="0059671E" w:rsidRDefault="00C9074B" w:rsidP="00815271">
            <w:pPr>
              <w:rPr>
                <w:rFonts w:asciiTheme="minorEastAsia" w:eastAsiaTheme="minorEastAsia" w:hAnsiTheme="minorEastAsia"/>
                <w:b/>
              </w:rPr>
            </w:pPr>
          </w:p>
        </w:tc>
        <w:tc>
          <w:tcPr>
            <w:tcW w:w="5103" w:type="dxa"/>
            <w:vAlign w:val="center"/>
          </w:tcPr>
          <w:p w14:paraId="46F84DC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上聖高曉諭</w:t>
            </w:r>
          </w:p>
        </w:tc>
        <w:tc>
          <w:tcPr>
            <w:tcW w:w="1134" w:type="dxa"/>
            <w:vAlign w:val="center"/>
          </w:tcPr>
          <w:p w14:paraId="3ECD219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14</w:t>
            </w:r>
          </w:p>
        </w:tc>
        <w:tc>
          <w:tcPr>
            <w:tcW w:w="2661" w:type="dxa"/>
            <w:vAlign w:val="center"/>
          </w:tcPr>
          <w:p w14:paraId="5E8E643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極院</w:t>
            </w:r>
          </w:p>
        </w:tc>
        <w:tc>
          <w:tcPr>
            <w:tcW w:w="1024" w:type="dxa"/>
            <w:vAlign w:val="center"/>
          </w:tcPr>
          <w:p w14:paraId="17A75AF7" w14:textId="77777777" w:rsidR="00C9074B" w:rsidRPr="0059671E" w:rsidRDefault="00C9074B" w:rsidP="00815271">
            <w:pPr>
              <w:rPr>
                <w:rFonts w:asciiTheme="minorEastAsia" w:eastAsiaTheme="minorEastAsia" w:hAnsiTheme="minorEastAsia"/>
              </w:rPr>
            </w:pPr>
          </w:p>
        </w:tc>
      </w:tr>
      <w:tr w:rsidR="00C9074B" w:rsidRPr="0059671E" w14:paraId="2A359F97" w14:textId="77777777" w:rsidTr="00815271">
        <w:trPr>
          <w:trHeight w:val="487"/>
        </w:trPr>
        <w:tc>
          <w:tcPr>
            <w:tcW w:w="1403" w:type="dxa"/>
            <w:vMerge/>
            <w:vAlign w:val="center"/>
          </w:tcPr>
          <w:p w14:paraId="22AD2D5C" w14:textId="77777777" w:rsidR="00C9074B" w:rsidRPr="0059671E" w:rsidRDefault="00C9074B" w:rsidP="00815271">
            <w:pPr>
              <w:rPr>
                <w:rFonts w:asciiTheme="minorEastAsia" w:eastAsiaTheme="minorEastAsia" w:hAnsiTheme="minorEastAsia"/>
              </w:rPr>
            </w:pPr>
          </w:p>
        </w:tc>
        <w:tc>
          <w:tcPr>
            <w:tcW w:w="832" w:type="dxa"/>
            <w:vMerge/>
            <w:vAlign w:val="center"/>
          </w:tcPr>
          <w:p w14:paraId="68B1E914" w14:textId="77777777" w:rsidR="00C9074B" w:rsidRPr="0059671E" w:rsidRDefault="00C9074B" w:rsidP="00815271">
            <w:pPr>
              <w:rPr>
                <w:rFonts w:asciiTheme="minorEastAsia" w:eastAsiaTheme="minorEastAsia" w:hAnsiTheme="minorEastAsia"/>
              </w:rPr>
            </w:pPr>
          </w:p>
        </w:tc>
        <w:tc>
          <w:tcPr>
            <w:tcW w:w="2835" w:type="dxa"/>
            <w:vMerge/>
            <w:vAlign w:val="center"/>
          </w:tcPr>
          <w:p w14:paraId="0C47891F" w14:textId="77777777" w:rsidR="00C9074B" w:rsidRPr="0059671E" w:rsidRDefault="00C9074B" w:rsidP="00815271">
            <w:pPr>
              <w:rPr>
                <w:rFonts w:asciiTheme="minorEastAsia" w:eastAsiaTheme="minorEastAsia" w:hAnsiTheme="minorEastAsia"/>
                <w:b/>
              </w:rPr>
            </w:pPr>
          </w:p>
        </w:tc>
        <w:tc>
          <w:tcPr>
            <w:tcW w:w="5103" w:type="dxa"/>
            <w:vAlign w:val="center"/>
          </w:tcPr>
          <w:p w14:paraId="2F643079"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洞悉先之勞之無倦</w:t>
            </w:r>
          </w:p>
          <w:p w14:paraId="31A44D0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神職務祈忍辱精進</w:t>
            </w:r>
          </w:p>
        </w:tc>
        <w:tc>
          <w:tcPr>
            <w:tcW w:w="1134" w:type="dxa"/>
            <w:vAlign w:val="center"/>
          </w:tcPr>
          <w:p w14:paraId="072AD7F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16</w:t>
            </w:r>
          </w:p>
        </w:tc>
        <w:tc>
          <w:tcPr>
            <w:tcW w:w="2661" w:type="dxa"/>
            <w:vAlign w:val="center"/>
          </w:tcPr>
          <w:p w14:paraId="11AACAF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資料提供/中書室</w:t>
            </w:r>
          </w:p>
        </w:tc>
        <w:tc>
          <w:tcPr>
            <w:tcW w:w="1024" w:type="dxa"/>
            <w:vAlign w:val="center"/>
          </w:tcPr>
          <w:p w14:paraId="6039F33F" w14:textId="77777777" w:rsidR="00C9074B" w:rsidRPr="0059671E" w:rsidRDefault="00C9074B" w:rsidP="00815271">
            <w:pPr>
              <w:rPr>
                <w:rFonts w:asciiTheme="minorEastAsia" w:eastAsiaTheme="minorEastAsia" w:hAnsiTheme="minorEastAsia"/>
              </w:rPr>
            </w:pPr>
          </w:p>
        </w:tc>
      </w:tr>
      <w:tr w:rsidR="00C9074B" w:rsidRPr="0059671E" w14:paraId="65C2D4E3" w14:textId="77777777" w:rsidTr="00815271">
        <w:trPr>
          <w:trHeight w:val="487"/>
        </w:trPr>
        <w:tc>
          <w:tcPr>
            <w:tcW w:w="1403" w:type="dxa"/>
            <w:vMerge/>
            <w:vAlign w:val="center"/>
          </w:tcPr>
          <w:p w14:paraId="66382651" w14:textId="77777777" w:rsidR="00C9074B" w:rsidRPr="0059671E" w:rsidRDefault="00C9074B" w:rsidP="00815271">
            <w:pPr>
              <w:rPr>
                <w:rFonts w:asciiTheme="minorEastAsia" w:eastAsiaTheme="minorEastAsia" w:hAnsiTheme="minorEastAsia"/>
              </w:rPr>
            </w:pPr>
          </w:p>
        </w:tc>
        <w:tc>
          <w:tcPr>
            <w:tcW w:w="832" w:type="dxa"/>
            <w:vMerge/>
            <w:vAlign w:val="center"/>
          </w:tcPr>
          <w:p w14:paraId="1322CFB0" w14:textId="77777777" w:rsidR="00C9074B" w:rsidRPr="0059671E" w:rsidRDefault="00C9074B" w:rsidP="00815271">
            <w:pPr>
              <w:rPr>
                <w:rFonts w:asciiTheme="minorEastAsia" w:eastAsiaTheme="minorEastAsia" w:hAnsiTheme="minorEastAsia"/>
              </w:rPr>
            </w:pPr>
          </w:p>
        </w:tc>
        <w:tc>
          <w:tcPr>
            <w:tcW w:w="2835" w:type="dxa"/>
            <w:vMerge/>
            <w:vAlign w:val="center"/>
          </w:tcPr>
          <w:p w14:paraId="398659BF" w14:textId="77777777" w:rsidR="00C9074B" w:rsidRPr="0059671E" w:rsidRDefault="00C9074B" w:rsidP="00815271">
            <w:pPr>
              <w:rPr>
                <w:rFonts w:asciiTheme="minorEastAsia" w:eastAsiaTheme="minorEastAsia" w:hAnsiTheme="minorEastAsia"/>
                <w:b/>
              </w:rPr>
            </w:pPr>
          </w:p>
        </w:tc>
        <w:tc>
          <w:tcPr>
            <w:tcW w:w="5103" w:type="dxa"/>
            <w:vAlign w:val="center"/>
          </w:tcPr>
          <w:p w14:paraId="722DC0D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「父親節」處處可見聊表感恩孝思</w:t>
            </w:r>
          </w:p>
        </w:tc>
        <w:tc>
          <w:tcPr>
            <w:tcW w:w="1134" w:type="dxa"/>
            <w:vAlign w:val="center"/>
          </w:tcPr>
          <w:p w14:paraId="604ACFE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18</w:t>
            </w:r>
          </w:p>
        </w:tc>
        <w:tc>
          <w:tcPr>
            <w:tcW w:w="2661" w:type="dxa"/>
            <w:vAlign w:val="center"/>
          </w:tcPr>
          <w:p w14:paraId="3116400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3DA45E4F" w14:textId="77777777" w:rsidR="00C9074B" w:rsidRPr="0059671E" w:rsidRDefault="00C9074B" w:rsidP="00815271">
            <w:pPr>
              <w:rPr>
                <w:rFonts w:asciiTheme="minorEastAsia" w:eastAsiaTheme="minorEastAsia" w:hAnsiTheme="minorEastAsia"/>
              </w:rPr>
            </w:pPr>
          </w:p>
        </w:tc>
      </w:tr>
      <w:tr w:rsidR="00C9074B" w:rsidRPr="0059671E" w14:paraId="4EFCA491" w14:textId="77777777" w:rsidTr="00815271">
        <w:trPr>
          <w:trHeight w:val="487"/>
        </w:trPr>
        <w:tc>
          <w:tcPr>
            <w:tcW w:w="1403" w:type="dxa"/>
            <w:vMerge/>
            <w:vAlign w:val="center"/>
          </w:tcPr>
          <w:p w14:paraId="7E6E00A5" w14:textId="77777777" w:rsidR="00C9074B" w:rsidRPr="0059671E" w:rsidRDefault="00C9074B" w:rsidP="00815271">
            <w:pPr>
              <w:rPr>
                <w:rFonts w:asciiTheme="minorEastAsia" w:eastAsiaTheme="minorEastAsia" w:hAnsiTheme="minorEastAsia"/>
              </w:rPr>
            </w:pPr>
          </w:p>
        </w:tc>
        <w:tc>
          <w:tcPr>
            <w:tcW w:w="832" w:type="dxa"/>
            <w:vMerge/>
            <w:vAlign w:val="center"/>
          </w:tcPr>
          <w:p w14:paraId="5D1BC7A1" w14:textId="77777777" w:rsidR="00C9074B" w:rsidRPr="0059671E" w:rsidRDefault="00C9074B" w:rsidP="00815271">
            <w:pPr>
              <w:rPr>
                <w:rFonts w:asciiTheme="minorEastAsia" w:eastAsiaTheme="minorEastAsia" w:hAnsiTheme="minorEastAsia"/>
              </w:rPr>
            </w:pPr>
          </w:p>
        </w:tc>
        <w:tc>
          <w:tcPr>
            <w:tcW w:w="2835" w:type="dxa"/>
            <w:vMerge/>
            <w:vAlign w:val="center"/>
          </w:tcPr>
          <w:p w14:paraId="0DC657EA" w14:textId="77777777" w:rsidR="00C9074B" w:rsidRPr="0059671E" w:rsidRDefault="00C9074B" w:rsidP="00815271">
            <w:pPr>
              <w:rPr>
                <w:rFonts w:asciiTheme="minorEastAsia" w:eastAsiaTheme="minorEastAsia" w:hAnsiTheme="minorEastAsia"/>
                <w:b/>
              </w:rPr>
            </w:pPr>
          </w:p>
        </w:tc>
        <w:tc>
          <w:tcPr>
            <w:tcW w:w="5103" w:type="dxa"/>
            <w:vAlign w:val="center"/>
          </w:tcPr>
          <w:p w14:paraId="0D27591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上聖高曉諭</w:t>
            </w:r>
          </w:p>
        </w:tc>
        <w:tc>
          <w:tcPr>
            <w:tcW w:w="1134" w:type="dxa"/>
            <w:vAlign w:val="center"/>
          </w:tcPr>
          <w:p w14:paraId="399294B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19</w:t>
            </w:r>
          </w:p>
        </w:tc>
        <w:tc>
          <w:tcPr>
            <w:tcW w:w="2661" w:type="dxa"/>
            <w:vAlign w:val="center"/>
          </w:tcPr>
          <w:p w14:paraId="475FE88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極院</w:t>
            </w:r>
          </w:p>
        </w:tc>
        <w:tc>
          <w:tcPr>
            <w:tcW w:w="1024" w:type="dxa"/>
            <w:vAlign w:val="center"/>
          </w:tcPr>
          <w:p w14:paraId="456857C9" w14:textId="77777777" w:rsidR="00C9074B" w:rsidRPr="0059671E" w:rsidRDefault="00C9074B" w:rsidP="00815271">
            <w:pPr>
              <w:rPr>
                <w:rFonts w:asciiTheme="minorEastAsia" w:eastAsiaTheme="minorEastAsia" w:hAnsiTheme="minorEastAsia"/>
              </w:rPr>
            </w:pPr>
          </w:p>
        </w:tc>
      </w:tr>
      <w:tr w:rsidR="00C9074B" w:rsidRPr="0059671E" w14:paraId="32050C99" w14:textId="77777777" w:rsidTr="00815271">
        <w:trPr>
          <w:trHeight w:val="487"/>
        </w:trPr>
        <w:tc>
          <w:tcPr>
            <w:tcW w:w="1403" w:type="dxa"/>
            <w:vAlign w:val="center"/>
          </w:tcPr>
          <w:p w14:paraId="4D4233C1"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9"/>
                <w:attr w:name="Year" w:val="2010"/>
              </w:smartTagPr>
              <w:r w:rsidRPr="0059671E">
                <w:rPr>
                  <w:rFonts w:asciiTheme="minorEastAsia" w:eastAsiaTheme="minorEastAsia" w:hAnsiTheme="minorEastAsia" w:hint="eastAsia"/>
                </w:rPr>
                <w:t>2010/9/15</w:t>
              </w:r>
            </w:smartTag>
          </w:p>
        </w:tc>
        <w:tc>
          <w:tcPr>
            <w:tcW w:w="832" w:type="dxa"/>
            <w:vAlign w:val="center"/>
          </w:tcPr>
          <w:p w14:paraId="7FC84E3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318</w:t>
            </w:r>
          </w:p>
        </w:tc>
        <w:tc>
          <w:tcPr>
            <w:tcW w:w="2835" w:type="dxa"/>
            <w:vAlign w:val="center"/>
          </w:tcPr>
          <w:p w14:paraId="426DDC1D" w14:textId="77777777" w:rsidR="00C9074B" w:rsidRPr="0059671E" w:rsidRDefault="00C9074B" w:rsidP="00815271">
            <w:pPr>
              <w:widowControl/>
              <w:spacing w:line="267" w:lineRule="atLeast"/>
              <w:rPr>
                <w:rFonts w:asciiTheme="minorEastAsia" w:eastAsiaTheme="minorEastAsia" w:hAnsiTheme="minorEastAsia"/>
                <w:b/>
              </w:rPr>
            </w:pPr>
            <w:r w:rsidRPr="0059671E">
              <w:rPr>
                <w:rFonts w:asciiTheme="minorEastAsia" w:eastAsiaTheme="minorEastAsia" w:hAnsiTheme="minorEastAsia" w:cs="Arial" w:hint="eastAsia"/>
                <w:b/>
                <w:kern w:val="0"/>
              </w:rPr>
              <w:t>專題報導</w:t>
            </w:r>
          </w:p>
        </w:tc>
        <w:tc>
          <w:tcPr>
            <w:tcW w:w="5103" w:type="dxa"/>
            <w:vAlign w:val="center"/>
          </w:tcPr>
          <w:p w14:paraId="0BA224AC" w14:textId="77777777" w:rsidR="00C9074B" w:rsidRPr="0059671E" w:rsidRDefault="00C9074B" w:rsidP="00815271">
            <w:pPr>
              <w:widowControl/>
              <w:spacing w:line="267" w:lineRule="atLeast"/>
              <w:rPr>
                <w:rFonts w:asciiTheme="minorEastAsia" w:eastAsiaTheme="minorEastAsia" w:hAnsiTheme="minorEastAsia" w:cs="Arial"/>
                <w:bCs/>
                <w:kern w:val="0"/>
              </w:rPr>
            </w:pPr>
            <w:r w:rsidRPr="0059671E">
              <w:rPr>
                <w:rFonts w:asciiTheme="minorEastAsia" w:eastAsiaTheme="minorEastAsia" w:hAnsiTheme="minorEastAsia" w:cs="Arial" w:hint="eastAsia"/>
                <w:kern w:val="0"/>
              </w:rPr>
              <w:t>自赦人赦淨化人間</w:t>
            </w:r>
          </w:p>
          <w:p w14:paraId="66658FA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cs="Arial" w:hint="eastAsia"/>
                <w:kern w:val="0"/>
              </w:rPr>
              <w:t>和諧共生</w:t>
            </w:r>
            <w:r w:rsidRPr="0059671E">
              <w:rPr>
                <w:rFonts w:asciiTheme="minorEastAsia" w:eastAsiaTheme="minorEastAsia" w:hAnsiTheme="minorEastAsia" w:cs="Arial" w:hint="eastAsia"/>
                <w:bCs/>
                <w:kern w:val="0"/>
              </w:rPr>
              <w:t>天赦回春（上）</w:t>
            </w:r>
          </w:p>
        </w:tc>
        <w:tc>
          <w:tcPr>
            <w:tcW w:w="1134" w:type="dxa"/>
            <w:vAlign w:val="center"/>
          </w:tcPr>
          <w:p w14:paraId="6146051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20</w:t>
            </w:r>
          </w:p>
        </w:tc>
        <w:tc>
          <w:tcPr>
            <w:tcW w:w="2661" w:type="dxa"/>
            <w:vAlign w:val="center"/>
          </w:tcPr>
          <w:p w14:paraId="563D2482"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snapToGrid w:val="0"/>
                <w:kern w:val="0"/>
                <w:szCs w:val="24"/>
              </w:rPr>
            </w:pPr>
            <w:r w:rsidRPr="0059671E">
              <w:rPr>
                <w:rFonts w:asciiTheme="minorEastAsia" w:eastAsiaTheme="minorEastAsia" w:hAnsiTheme="minorEastAsia" w:hint="eastAsia"/>
                <w:snapToGrid w:val="0"/>
                <w:kern w:val="0"/>
                <w:szCs w:val="24"/>
              </w:rPr>
              <w:t>資料提供/天人訓練團</w:t>
            </w:r>
          </w:p>
          <w:p w14:paraId="02AE661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整理/編輯部</w:t>
            </w:r>
          </w:p>
        </w:tc>
        <w:tc>
          <w:tcPr>
            <w:tcW w:w="1024" w:type="dxa"/>
            <w:vAlign w:val="center"/>
          </w:tcPr>
          <w:p w14:paraId="778E8805" w14:textId="77777777" w:rsidR="00C9074B" w:rsidRPr="0059671E" w:rsidRDefault="00C9074B" w:rsidP="00815271">
            <w:pPr>
              <w:rPr>
                <w:rFonts w:asciiTheme="minorEastAsia" w:eastAsiaTheme="minorEastAsia" w:hAnsiTheme="minorEastAsia"/>
              </w:rPr>
            </w:pPr>
          </w:p>
        </w:tc>
      </w:tr>
      <w:tr w:rsidR="00C9074B" w:rsidRPr="0059671E" w14:paraId="178340F6" w14:textId="77777777" w:rsidTr="00815271">
        <w:trPr>
          <w:trHeight w:val="487"/>
        </w:trPr>
        <w:tc>
          <w:tcPr>
            <w:tcW w:w="1403" w:type="dxa"/>
            <w:vMerge w:val="restart"/>
            <w:vAlign w:val="center"/>
          </w:tcPr>
          <w:p w14:paraId="06C11FD4"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9"/>
                <w:attr w:name="Year" w:val="2010"/>
              </w:smartTagPr>
              <w:r w:rsidRPr="0059671E">
                <w:rPr>
                  <w:rFonts w:asciiTheme="minorEastAsia" w:eastAsiaTheme="minorEastAsia" w:hAnsiTheme="minorEastAsia" w:hint="eastAsia"/>
                </w:rPr>
                <w:t>2010/9/15</w:t>
              </w:r>
            </w:smartTag>
          </w:p>
        </w:tc>
        <w:tc>
          <w:tcPr>
            <w:tcW w:w="832" w:type="dxa"/>
            <w:vMerge w:val="restart"/>
            <w:vAlign w:val="center"/>
          </w:tcPr>
          <w:p w14:paraId="39EEBE1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318</w:t>
            </w:r>
          </w:p>
        </w:tc>
        <w:tc>
          <w:tcPr>
            <w:tcW w:w="2835" w:type="dxa"/>
            <w:vMerge w:val="restart"/>
            <w:vAlign w:val="center"/>
          </w:tcPr>
          <w:p w14:paraId="17003DEC"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閉關季</w:t>
            </w:r>
          </w:p>
          <w:p w14:paraId="7F5442F9" w14:textId="77777777" w:rsidR="00C9074B" w:rsidRPr="0059671E" w:rsidRDefault="00C9074B" w:rsidP="00815271">
            <w:pPr>
              <w:rPr>
                <w:rFonts w:asciiTheme="minorEastAsia" w:eastAsiaTheme="minorEastAsia" w:hAnsiTheme="minorEastAsia"/>
                <w:b/>
              </w:rPr>
            </w:pPr>
          </w:p>
        </w:tc>
        <w:tc>
          <w:tcPr>
            <w:tcW w:w="5103" w:type="dxa"/>
            <w:vAlign w:val="center"/>
          </w:tcPr>
          <w:p w14:paraId="5E9A4C2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廿字甩手功</w:t>
            </w:r>
          </w:p>
        </w:tc>
        <w:tc>
          <w:tcPr>
            <w:tcW w:w="1134" w:type="dxa"/>
            <w:vAlign w:val="center"/>
          </w:tcPr>
          <w:p w14:paraId="6068848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25</w:t>
            </w:r>
          </w:p>
        </w:tc>
        <w:tc>
          <w:tcPr>
            <w:tcW w:w="2661" w:type="dxa"/>
            <w:vAlign w:val="center"/>
          </w:tcPr>
          <w:p w14:paraId="24B21640"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snapToGrid w:val="0"/>
                <w:kern w:val="0"/>
                <w:szCs w:val="24"/>
              </w:rPr>
            </w:pPr>
            <w:r w:rsidRPr="0059671E">
              <w:rPr>
                <w:rFonts w:asciiTheme="minorEastAsia" w:eastAsiaTheme="minorEastAsia" w:hAnsiTheme="minorEastAsia" w:hint="eastAsia"/>
                <w:snapToGrid w:val="0"/>
                <w:kern w:val="0"/>
                <w:szCs w:val="24"/>
              </w:rPr>
              <w:t>口述/陸光中樞機</w:t>
            </w:r>
          </w:p>
          <w:p w14:paraId="5F0C66D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整理/編輯部</w:t>
            </w:r>
          </w:p>
        </w:tc>
        <w:tc>
          <w:tcPr>
            <w:tcW w:w="1024" w:type="dxa"/>
            <w:vAlign w:val="center"/>
          </w:tcPr>
          <w:p w14:paraId="79D26540" w14:textId="77777777" w:rsidR="00C9074B" w:rsidRPr="0059671E" w:rsidRDefault="00C9074B" w:rsidP="00815271">
            <w:pPr>
              <w:rPr>
                <w:rFonts w:asciiTheme="minorEastAsia" w:eastAsiaTheme="minorEastAsia" w:hAnsiTheme="minorEastAsia"/>
              </w:rPr>
            </w:pPr>
          </w:p>
        </w:tc>
      </w:tr>
      <w:tr w:rsidR="00C9074B" w:rsidRPr="0059671E" w14:paraId="625036A2" w14:textId="77777777" w:rsidTr="00815271">
        <w:trPr>
          <w:trHeight w:val="487"/>
        </w:trPr>
        <w:tc>
          <w:tcPr>
            <w:tcW w:w="1403" w:type="dxa"/>
            <w:vMerge/>
            <w:vAlign w:val="center"/>
          </w:tcPr>
          <w:p w14:paraId="215FE8D2" w14:textId="77777777" w:rsidR="00C9074B" w:rsidRPr="0059671E" w:rsidRDefault="00C9074B" w:rsidP="00815271">
            <w:pPr>
              <w:rPr>
                <w:rFonts w:asciiTheme="minorEastAsia" w:eastAsiaTheme="minorEastAsia" w:hAnsiTheme="minorEastAsia"/>
              </w:rPr>
            </w:pPr>
          </w:p>
        </w:tc>
        <w:tc>
          <w:tcPr>
            <w:tcW w:w="832" w:type="dxa"/>
            <w:vMerge/>
            <w:vAlign w:val="center"/>
          </w:tcPr>
          <w:p w14:paraId="777396C1" w14:textId="77777777" w:rsidR="00C9074B" w:rsidRPr="0059671E" w:rsidRDefault="00C9074B" w:rsidP="00815271">
            <w:pPr>
              <w:rPr>
                <w:rFonts w:asciiTheme="minorEastAsia" w:eastAsiaTheme="minorEastAsia" w:hAnsiTheme="minorEastAsia"/>
              </w:rPr>
            </w:pPr>
          </w:p>
        </w:tc>
        <w:tc>
          <w:tcPr>
            <w:tcW w:w="2835" w:type="dxa"/>
            <w:vMerge/>
            <w:vAlign w:val="center"/>
          </w:tcPr>
          <w:p w14:paraId="286B5B7B" w14:textId="77777777" w:rsidR="00C9074B" w:rsidRPr="0059671E" w:rsidRDefault="00C9074B" w:rsidP="00815271">
            <w:pPr>
              <w:rPr>
                <w:rFonts w:asciiTheme="minorEastAsia" w:eastAsiaTheme="minorEastAsia" w:hAnsiTheme="minorEastAsia"/>
                <w:b/>
              </w:rPr>
            </w:pPr>
          </w:p>
        </w:tc>
        <w:tc>
          <w:tcPr>
            <w:tcW w:w="5103" w:type="dxa"/>
            <w:vAlign w:val="center"/>
          </w:tcPr>
          <w:p w14:paraId="39A150C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下山行道</w:t>
            </w:r>
            <w:r w:rsidRPr="0059671E">
              <w:rPr>
                <w:rFonts w:asciiTheme="minorEastAsia" w:eastAsiaTheme="minorEastAsia" w:hAnsiTheme="minorEastAsia" w:hint="eastAsia"/>
              </w:rPr>
              <w:t>三心三不</w:t>
            </w:r>
          </w:p>
          <w:p w14:paraId="7CA4CCF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lastRenderedPageBreak/>
              <w:t>改造自己鍼心濟世</w:t>
            </w:r>
          </w:p>
        </w:tc>
        <w:tc>
          <w:tcPr>
            <w:tcW w:w="1134" w:type="dxa"/>
            <w:vAlign w:val="center"/>
          </w:tcPr>
          <w:p w14:paraId="5958F8E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lastRenderedPageBreak/>
              <w:t>28</w:t>
            </w:r>
          </w:p>
        </w:tc>
        <w:tc>
          <w:tcPr>
            <w:tcW w:w="2661" w:type="dxa"/>
            <w:vAlign w:val="center"/>
          </w:tcPr>
          <w:p w14:paraId="45526F0B"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snapToGrid w:val="0"/>
                <w:kern w:val="0"/>
                <w:szCs w:val="24"/>
              </w:rPr>
            </w:pPr>
            <w:r w:rsidRPr="0059671E">
              <w:rPr>
                <w:rFonts w:asciiTheme="minorEastAsia" w:eastAsiaTheme="minorEastAsia" w:hAnsiTheme="minorEastAsia" w:hint="eastAsia"/>
                <w:snapToGrid w:val="0"/>
                <w:kern w:val="0"/>
                <w:szCs w:val="24"/>
              </w:rPr>
              <w:t>口述/劉正炁院長</w:t>
            </w:r>
          </w:p>
          <w:p w14:paraId="067AD5C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lastRenderedPageBreak/>
              <w:t>整理/編輯部</w:t>
            </w:r>
          </w:p>
        </w:tc>
        <w:tc>
          <w:tcPr>
            <w:tcW w:w="1024" w:type="dxa"/>
            <w:vAlign w:val="center"/>
          </w:tcPr>
          <w:p w14:paraId="3167485F" w14:textId="77777777" w:rsidR="00C9074B" w:rsidRPr="0059671E" w:rsidRDefault="00C9074B" w:rsidP="00815271">
            <w:pPr>
              <w:rPr>
                <w:rFonts w:asciiTheme="minorEastAsia" w:eastAsiaTheme="minorEastAsia" w:hAnsiTheme="minorEastAsia"/>
              </w:rPr>
            </w:pPr>
          </w:p>
        </w:tc>
      </w:tr>
      <w:tr w:rsidR="00C9074B" w:rsidRPr="0059671E" w14:paraId="70837C1E" w14:textId="77777777" w:rsidTr="00815271">
        <w:trPr>
          <w:trHeight w:val="487"/>
        </w:trPr>
        <w:tc>
          <w:tcPr>
            <w:tcW w:w="1403" w:type="dxa"/>
            <w:vMerge/>
            <w:vAlign w:val="center"/>
          </w:tcPr>
          <w:p w14:paraId="3A4CC1B0" w14:textId="77777777" w:rsidR="00C9074B" w:rsidRPr="0059671E" w:rsidRDefault="00C9074B" w:rsidP="00815271">
            <w:pPr>
              <w:rPr>
                <w:rFonts w:asciiTheme="minorEastAsia" w:eastAsiaTheme="minorEastAsia" w:hAnsiTheme="minorEastAsia"/>
              </w:rPr>
            </w:pPr>
          </w:p>
        </w:tc>
        <w:tc>
          <w:tcPr>
            <w:tcW w:w="832" w:type="dxa"/>
            <w:vMerge/>
            <w:vAlign w:val="center"/>
          </w:tcPr>
          <w:p w14:paraId="2DAF58CD" w14:textId="77777777" w:rsidR="00C9074B" w:rsidRPr="0059671E" w:rsidRDefault="00C9074B" w:rsidP="00815271">
            <w:pPr>
              <w:rPr>
                <w:rFonts w:asciiTheme="minorEastAsia" w:eastAsiaTheme="minorEastAsia" w:hAnsiTheme="minorEastAsia"/>
              </w:rPr>
            </w:pPr>
          </w:p>
        </w:tc>
        <w:tc>
          <w:tcPr>
            <w:tcW w:w="2835" w:type="dxa"/>
            <w:vMerge/>
            <w:vAlign w:val="center"/>
          </w:tcPr>
          <w:p w14:paraId="3AEE7E79" w14:textId="77777777" w:rsidR="00C9074B" w:rsidRPr="0059671E" w:rsidRDefault="00C9074B" w:rsidP="00815271">
            <w:pPr>
              <w:rPr>
                <w:rFonts w:asciiTheme="minorEastAsia" w:eastAsiaTheme="minorEastAsia" w:hAnsiTheme="minorEastAsia"/>
                <w:b/>
              </w:rPr>
            </w:pPr>
          </w:p>
        </w:tc>
        <w:tc>
          <w:tcPr>
            <w:tcW w:w="5103" w:type="dxa"/>
          </w:tcPr>
          <w:p w14:paraId="6A76C52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宇宙為家立萬世基</w:t>
            </w:r>
            <w:r>
              <w:rPr>
                <w:rFonts w:asciiTheme="minorEastAsia" w:eastAsiaTheme="minorEastAsia" w:hAnsiTheme="minorEastAsia" w:hint="eastAsia"/>
              </w:rPr>
              <w:t xml:space="preserve">　　</w:t>
            </w:r>
            <w:r w:rsidRPr="0059671E">
              <w:rPr>
                <w:rFonts w:asciiTheme="minorEastAsia" w:eastAsiaTheme="minorEastAsia" w:hAnsiTheme="minorEastAsia" w:hint="eastAsia"/>
              </w:rPr>
              <w:t>捨我其誰</w:t>
            </w:r>
          </w:p>
          <w:p w14:paraId="6976DAF6"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cs="細明體" w:hint="eastAsia"/>
                <w:kern w:val="0"/>
              </w:rPr>
              <w:t>謙潔謹慎</w:t>
            </w:r>
            <w:r w:rsidRPr="0059671E">
              <w:rPr>
                <w:rFonts w:asciiTheme="minorEastAsia" w:eastAsiaTheme="minorEastAsia" w:hAnsiTheme="minorEastAsia" w:cs="新細明體" w:hint="eastAsia"/>
                <w:color w:val="000000"/>
                <w:kern w:val="0"/>
              </w:rPr>
              <w:t>正己化人</w:t>
            </w:r>
            <w:r>
              <w:rPr>
                <w:rFonts w:asciiTheme="minorEastAsia" w:eastAsiaTheme="minorEastAsia" w:hAnsiTheme="minorEastAsia" w:cs="新細明體" w:hint="eastAsia"/>
                <w:color w:val="000000"/>
                <w:kern w:val="0"/>
              </w:rPr>
              <w:t xml:space="preserve">　　</w:t>
            </w:r>
            <w:r w:rsidRPr="0059671E">
              <w:rPr>
                <w:rFonts w:asciiTheme="minorEastAsia" w:eastAsiaTheme="minorEastAsia" w:hAnsiTheme="minorEastAsia" w:cs="新細明體" w:hint="eastAsia"/>
                <w:color w:val="000000"/>
                <w:kern w:val="0"/>
              </w:rPr>
              <w:t>神職務本</w:t>
            </w:r>
            <w:r w:rsidRPr="0059671E">
              <w:rPr>
                <w:rFonts w:asciiTheme="minorEastAsia" w:eastAsiaTheme="minorEastAsia" w:hAnsiTheme="minorEastAsia" w:hint="eastAsia"/>
              </w:rPr>
              <w:t>（上）</w:t>
            </w:r>
          </w:p>
        </w:tc>
        <w:tc>
          <w:tcPr>
            <w:tcW w:w="1134" w:type="dxa"/>
            <w:vAlign w:val="center"/>
          </w:tcPr>
          <w:p w14:paraId="0FBAEF2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w:t>
            </w:r>
          </w:p>
        </w:tc>
        <w:tc>
          <w:tcPr>
            <w:tcW w:w="2661" w:type="dxa"/>
            <w:vAlign w:val="center"/>
          </w:tcPr>
          <w:p w14:paraId="11747DB6"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snapToGrid w:val="0"/>
                <w:kern w:val="0"/>
                <w:szCs w:val="24"/>
              </w:rPr>
            </w:pPr>
            <w:r w:rsidRPr="0059671E">
              <w:rPr>
                <w:rFonts w:asciiTheme="minorEastAsia" w:eastAsiaTheme="minorEastAsia" w:hAnsiTheme="minorEastAsia" w:hint="eastAsia"/>
                <w:snapToGrid w:val="0"/>
                <w:kern w:val="0"/>
                <w:szCs w:val="24"/>
              </w:rPr>
              <w:t>口述/吳光幸開導師</w:t>
            </w:r>
          </w:p>
          <w:p w14:paraId="3D0775D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整理/編輯部</w:t>
            </w:r>
          </w:p>
        </w:tc>
        <w:tc>
          <w:tcPr>
            <w:tcW w:w="1024" w:type="dxa"/>
            <w:vAlign w:val="center"/>
          </w:tcPr>
          <w:p w14:paraId="6240F1A7" w14:textId="77777777" w:rsidR="00C9074B" w:rsidRPr="0059671E" w:rsidRDefault="00C9074B" w:rsidP="00815271">
            <w:pPr>
              <w:rPr>
                <w:rFonts w:asciiTheme="minorEastAsia" w:eastAsiaTheme="minorEastAsia" w:hAnsiTheme="minorEastAsia"/>
              </w:rPr>
            </w:pPr>
          </w:p>
        </w:tc>
      </w:tr>
      <w:tr w:rsidR="00C9074B" w:rsidRPr="0059671E" w14:paraId="4E5D6DD7" w14:textId="77777777" w:rsidTr="00815271">
        <w:trPr>
          <w:trHeight w:val="487"/>
        </w:trPr>
        <w:tc>
          <w:tcPr>
            <w:tcW w:w="1403" w:type="dxa"/>
            <w:vMerge/>
            <w:vAlign w:val="center"/>
          </w:tcPr>
          <w:p w14:paraId="7F3D6CAD" w14:textId="77777777" w:rsidR="00C9074B" w:rsidRPr="0059671E" w:rsidRDefault="00C9074B" w:rsidP="00815271">
            <w:pPr>
              <w:rPr>
                <w:rFonts w:asciiTheme="minorEastAsia" w:eastAsiaTheme="minorEastAsia" w:hAnsiTheme="minorEastAsia"/>
              </w:rPr>
            </w:pPr>
          </w:p>
        </w:tc>
        <w:tc>
          <w:tcPr>
            <w:tcW w:w="832" w:type="dxa"/>
            <w:vMerge/>
            <w:vAlign w:val="center"/>
          </w:tcPr>
          <w:p w14:paraId="727F2AB2" w14:textId="77777777" w:rsidR="00C9074B" w:rsidRPr="0059671E" w:rsidRDefault="00C9074B" w:rsidP="00815271">
            <w:pPr>
              <w:rPr>
                <w:rFonts w:asciiTheme="minorEastAsia" w:eastAsiaTheme="minorEastAsia" w:hAnsiTheme="minorEastAsia"/>
              </w:rPr>
            </w:pPr>
          </w:p>
        </w:tc>
        <w:tc>
          <w:tcPr>
            <w:tcW w:w="2835" w:type="dxa"/>
            <w:vMerge/>
            <w:vAlign w:val="center"/>
          </w:tcPr>
          <w:p w14:paraId="1395E6A1" w14:textId="77777777" w:rsidR="00C9074B" w:rsidRPr="0059671E" w:rsidRDefault="00C9074B" w:rsidP="00815271">
            <w:pPr>
              <w:rPr>
                <w:rFonts w:asciiTheme="minorEastAsia" w:eastAsiaTheme="minorEastAsia" w:hAnsiTheme="minorEastAsia"/>
                <w:b/>
              </w:rPr>
            </w:pPr>
          </w:p>
        </w:tc>
        <w:tc>
          <w:tcPr>
            <w:tcW w:w="5103" w:type="dxa"/>
            <w:vAlign w:val="center"/>
          </w:tcPr>
          <w:p w14:paraId="78BD5A9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簡單易學的氣功─甩手（下）</w:t>
            </w:r>
          </w:p>
        </w:tc>
        <w:tc>
          <w:tcPr>
            <w:tcW w:w="1134" w:type="dxa"/>
            <w:vAlign w:val="center"/>
          </w:tcPr>
          <w:p w14:paraId="134A5F1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36</w:t>
            </w:r>
          </w:p>
        </w:tc>
        <w:tc>
          <w:tcPr>
            <w:tcW w:w="2661" w:type="dxa"/>
            <w:vAlign w:val="center"/>
          </w:tcPr>
          <w:p w14:paraId="272E4986"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szCs w:val="24"/>
              </w:rPr>
            </w:pPr>
            <w:r w:rsidRPr="0059671E">
              <w:rPr>
                <w:rFonts w:asciiTheme="minorEastAsia" w:eastAsiaTheme="minorEastAsia" w:hAnsiTheme="minorEastAsia" w:hint="eastAsia"/>
                <w:snapToGrid w:val="0"/>
                <w:kern w:val="0"/>
                <w:szCs w:val="24"/>
              </w:rPr>
              <w:t>資料提供/</w:t>
            </w:r>
            <w:r w:rsidRPr="0059671E">
              <w:rPr>
                <w:rFonts w:asciiTheme="minorEastAsia" w:eastAsiaTheme="minorEastAsia" w:hAnsiTheme="minorEastAsia" w:hint="eastAsia"/>
                <w:szCs w:val="24"/>
              </w:rPr>
              <w:t>李光光開導師</w:t>
            </w:r>
          </w:p>
          <w:p w14:paraId="35C7698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整理/編輯部</w:t>
            </w:r>
          </w:p>
        </w:tc>
        <w:tc>
          <w:tcPr>
            <w:tcW w:w="1024" w:type="dxa"/>
            <w:vAlign w:val="center"/>
          </w:tcPr>
          <w:p w14:paraId="3E293830" w14:textId="77777777" w:rsidR="00C9074B" w:rsidRPr="0059671E" w:rsidRDefault="00C9074B" w:rsidP="00815271">
            <w:pPr>
              <w:rPr>
                <w:rFonts w:asciiTheme="minorEastAsia" w:eastAsiaTheme="minorEastAsia" w:hAnsiTheme="minorEastAsia"/>
              </w:rPr>
            </w:pPr>
          </w:p>
        </w:tc>
      </w:tr>
      <w:tr w:rsidR="00C9074B" w:rsidRPr="0059671E" w14:paraId="13CC2269" w14:textId="77777777" w:rsidTr="00815271">
        <w:trPr>
          <w:trHeight w:val="487"/>
        </w:trPr>
        <w:tc>
          <w:tcPr>
            <w:tcW w:w="1403" w:type="dxa"/>
            <w:vMerge/>
            <w:vAlign w:val="center"/>
          </w:tcPr>
          <w:p w14:paraId="714BBA3A" w14:textId="77777777" w:rsidR="00C9074B" w:rsidRPr="0059671E" w:rsidRDefault="00C9074B" w:rsidP="00815271">
            <w:pPr>
              <w:rPr>
                <w:rFonts w:asciiTheme="minorEastAsia" w:eastAsiaTheme="minorEastAsia" w:hAnsiTheme="minorEastAsia"/>
              </w:rPr>
            </w:pPr>
          </w:p>
        </w:tc>
        <w:tc>
          <w:tcPr>
            <w:tcW w:w="832" w:type="dxa"/>
            <w:vMerge/>
            <w:vAlign w:val="center"/>
          </w:tcPr>
          <w:p w14:paraId="01343D35" w14:textId="77777777" w:rsidR="00C9074B" w:rsidRPr="0059671E" w:rsidRDefault="00C9074B" w:rsidP="00815271">
            <w:pPr>
              <w:rPr>
                <w:rFonts w:asciiTheme="minorEastAsia" w:eastAsiaTheme="minorEastAsia" w:hAnsiTheme="minorEastAsia"/>
              </w:rPr>
            </w:pPr>
          </w:p>
        </w:tc>
        <w:tc>
          <w:tcPr>
            <w:tcW w:w="2835" w:type="dxa"/>
            <w:vMerge/>
            <w:vAlign w:val="center"/>
          </w:tcPr>
          <w:p w14:paraId="4C1CD0BA" w14:textId="77777777" w:rsidR="00C9074B" w:rsidRPr="0059671E" w:rsidRDefault="00C9074B" w:rsidP="00815271">
            <w:pPr>
              <w:rPr>
                <w:rFonts w:asciiTheme="minorEastAsia" w:eastAsiaTheme="minorEastAsia" w:hAnsiTheme="minorEastAsia"/>
                <w:b/>
              </w:rPr>
            </w:pPr>
          </w:p>
        </w:tc>
        <w:tc>
          <w:tcPr>
            <w:tcW w:w="5103" w:type="dxa"/>
            <w:vAlign w:val="center"/>
          </w:tcPr>
          <w:p w14:paraId="08804B7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小啟</w:t>
            </w:r>
          </w:p>
        </w:tc>
        <w:tc>
          <w:tcPr>
            <w:tcW w:w="1134" w:type="dxa"/>
            <w:vAlign w:val="center"/>
          </w:tcPr>
          <w:p w14:paraId="3CDABAC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39</w:t>
            </w:r>
          </w:p>
        </w:tc>
        <w:tc>
          <w:tcPr>
            <w:tcW w:w="2661" w:type="dxa"/>
            <w:vAlign w:val="center"/>
          </w:tcPr>
          <w:p w14:paraId="2E3CAC9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68B57165" w14:textId="77777777" w:rsidR="00C9074B" w:rsidRPr="0059671E" w:rsidRDefault="00C9074B" w:rsidP="00815271">
            <w:pPr>
              <w:rPr>
                <w:rFonts w:asciiTheme="minorEastAsia" w:eastAsiaTheme="minorEastAsia" w:hAnsiTheme="minorEastAsia"/>
              </w:rPr>
            </w:pPr>
          </w:p>
        </w:tc>
      </w:tr>
      <w:tr w:rsidR="00C9074B" w:rsidRPr="0059671E" w14:paraId="630309DC" w14:textId="77777777" w:rsidTr="00815271">
        <w:trPr>
          <w:trHeight w:val="487"/>
        </w:trPr>
        <w:tc>
          <w:tcPr>
            <w:tcW w:w="1403" w:type="dxa"/>
            <w:vMerge w:val="restart"/>
            <w:vAlign w:val="center"/>
          </w:tcPr>
          <w:p w14:paraId="1950CD25"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9"/>
                <w:attr w:name="Year" w:val="2010"/>
              </w:smartTagPr>
              <w:r w:rsidRPr="0059671E">
                <w:rPr>
                  <w:rFonts w:asciiTheme="minorEastAsia" w:eastAsiaTheme="minorEastAsia" w:hAnsiTheme="minorEastAsia" w:hint="eastAsia"/>
                </w:rPr>
                <w:t>2010/9/15</w:t>
              </w:r>
            </w:smartTag>
          </w:p>
        </w:tc>
        <w:tc>
          <w:tcPr>
            <w:tcW w:w="832" w:type="dxa"/>
            <w:vMerge w:val="restart"/>
            <w:vAlign w:val="center"/>
          </w:tcPr>
          <w:p w14:paraId="4BDAC45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318</w:t>
            </w:r>
          </w:p>
        </w:tc>
        <w:tc>
          <w:tcPr>
            <w:tcW w:w="2835" w:type="dxa"/>
            <w:vAlign w:val="center"/>
          </w:tcPr>
          <w:p w14:paraId="22ABAE94" w14:textId="77777777" w:rsidR="00C9074B" w:rsidRPr="0059671E" w:rsidRDefault="00C9074B" w:rsidP="00815271">
            <w:pPr>
              <w:snapToGrid w:val="0"/>
              <w:spacing w:line="288" w:lineRule="auto"/>
              <w:rPr>
                <w:rFonts w:asciiTheme="minorEastAsia" w:eastAsiaTheme="minorEastAsia" w:hAnsiTheme="minorEastAsia"/>
                <w:b/>
              </w:rPr>
            </w:pPr>
            <w:r w:rsidRPr="0059671E">
              <w:rPr>
                <w:rFonts w:asciiTheme="minorEastAsia" w:eastAsiaTheme="minorEastAsia" w:hAnsiTheme="minorEastAsia" w:hint="eastAsia"/>
                <w:b/>
              </w:rPr>
              <w:t>閉關季</w:t>
            </w:r>
          </w:p>
          <w:p w14:paraId="2F551D3D"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心得篇～</w:t>
            </w:r>
          </w:p>
        </w:tc>
        <w:tc>
          <w:tcPr>
            <w:tcW w:w="5103" w:type="dxa"/>
            <w:vAlign w:val="center"/>
          </w:tcPr>
          <w:p w14:paraId="6F4F6CD9" w14:textId="77777777" w:rsidR="00C9074B" w:rsidRPr="0059671E" w:rsidRDefault="00C9074B" w:rsidP="00815271">
            <w:pPr>
              <w:autoSpaceDE w:val="0"/>
              <w:autoSpaceDN w:val="0"/>
              <w:adjustRightInd w:val="0"/>
              <w:rPr>
                <w:rFonts w:asciiTheme="minorEastAsia" w:eastAsiaTheme="minorEastAsia" w:hAnsiTheme="minorEastAsia" w:cs="新細明體"/>
                <w:kern w:val="0"/>
                <w:lang w:val="zh-TW"/>
              </w:rPr>
            </w:pPr>
            <w:r w:rsidRPr="0059671E">
              <w:rPr>
                <w:rFonts w:asciiTheme="minorEastAsia" w:eastAsiaTheme="minorEastAsia" w:hAnsiTheme="minorEastAsia" w:hint="eastAsia"/>
              </w:rPr>
              <w:t>時時勤拂拭</w:t>
            </w:r>
            <w:r>
              <w:rPr>
                <w:rFonts w:asciiTheme="minorEastAsia" w:eastAsiaTheme="minorEastAsia" w:hAnsiTheme="minorEastAsia" w:hint="eastAsia"/>
              </w:rPr>
              <w:t xml:space="preserve">　</w:t>
            </w:r>
            <w:r w:rsidRPr="0059671E">
              <w:rPr>
                <w:rFonts w:asciiTheme="minorEastAsia" w:eastAsiaTheme="minorEastAsia" w:hAnsiTheme="minorEastAsia" w:hint="eastAsia"/>
              </w:rPr>
              <w:t>物我兩忘</w:t>
            </w:r>
          </w:p>
          <w:p w14:paraId="550FA9C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火宅人生</w:t>
            </w:r>
            <w:r>
              <w:rPr>
                <w:rFonts w:asciiTheme="minorEastAsia" w:eastAsiaTheme="minorEastAsia" w:hAnsiTheme="minorEastAsia" w:hint="eastAsia"/>
              </w:rPr>
              <w:t xml:space="preserve">　</w:t>
            </w:r>
            <w:r w:rsidRPr="0059671E">
              <w:rPr>
                <w:rFonts w:asciiTheme="minorEastAsia" w:eastAsiaTheme="minorEastAsia" w:hAnsiTheme="minorEastAsia" w:hint="eastAsia"/>
              </w:rPr>
              <w:t>勿使惹塵埃</w:t>
            </w:r>
          </w:p>
        </w:tc>
        <w:tc>
          <w:tcPr>
            <w:tcW w:w="1134" w:type="dxa"/>
            <w:vAlign w:val="center"/>
          </w:tcPr>
          <w:p w14:paraId="54F2301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40</w:t>
            </w:r>
          </w:p>
        </w:tc>
        <w:tc>
          <w:tcPr>
            <w:tcW w:w="2661" w:type="dxa"/>
            <w:vAlign w:val="center"/>
          </w:tcPr>
          <w:p w14:paraId="6A2C67B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宋化化</w:t>
            </w:r>
          </w:p>
        </w:tc>
        <w:tc>
          <w:tcPr>
            <w:tcW w:w="1024" w:type="dxa"/>
            <w:vAlign w:val="center"/>
          </w:tcPr>
          <w:p w14:paraId="449353CF" w14:textId="77777777" w:rsidR="00C9074B" w:rsidRPr="0059671E" w:rsidRDefault="00C9074B" w:rsidP="00815271">
            <w:pPr>
              <w:rPr>
                <w:rFonts w:asciiTheme="minorEastAsia" w:eastAsiaTheme="minorEastAsia" w:hAnsiTheme="minorEastAsia"/>
              </w:rPr>
            </w:pPr>
          </w:p>
        </w:tc>
      </w:tr>
      <w:tr w:rsidR="00C9074B" w:rsidRPr="0059671E" w14:paraId="434C36C9" w14:textId="77777777" w:rsidTr="00815271">
        <w:trPr>
          <w:trHeight w:val="487"/>
        </w:trPr>
        <w:tc>
          <w:tcPr>
            <w:tcW w:w="1403" w:type="dxa"/>
            <w:vMerge/>
            <w:vAlign w:val="center"/>
          </w:tcPr>
          <w:p w14:paraId="069E18B6" w14:textId="77777777" w:rsidR="00C9074B" w:rsidRPr="0059671E" w:rsidRDefault="00C9074B" w:rsidP="00815271">
            <w:pPr>
              <w:rPr>
                <w:rFonts w:asciiTheme="minorEastAsia" w:eastAsiaTheme="minorEastAsia" w:hAnsiTheme="minorEastAsia"/>
              </w:rPr>
            </w:pPr>
          </w:p>
        </w:tc>
        <w:tc>
          <w:tcPr>
            <w:tcW w:w="832" w:type="dxa"/>
            <w:vMerge/>
            <w:vAlign w:val="center"/>
          </w:tcPr>
          <w:p w14:paraId="7A26C525" w14:textId="77777777" w:rsidR="00C9074B" w:rsidRPr="0059671E" w:rsidRDefault="00C9074B" w:rsidP="00815271">
            <w:pPr>
              <w:rPr>
                <w:rFonts w:asciiTheme="minorEastAsia" w:eastAsiaTheme="minorEastAsia" w:hAnsiTheme="minorEastAsia"/>
              </w:rPr>
            </w:pPr>
          </w:p>
        </w:tc>
        <w:tc>
          <w:tcPr>
            <w:tcW w:w="2835" w:type="dxa"/>
            <w:vMerge w:val="restart"/>
            <w:vAlign w:val="center"/>
          </w:tcPr>
          <w:p w14:paraId="3C662423" w14:textId="77777777" w:rsidR="00C9074B" w:rsidRPr="0059671E" w:rsidRDefault="00C9074B" w:rsidP="00815271">
            <w:pPr>
              <w:snapToGrid w:val="0"/>
              <w:spacing w:line="288" w:lineRule="auto"/>
              <w:rPr>
                <w:rFonts w:asciiTheme="minorEastAsia" w:eastAsiaTheme="minorEastAsia" w:hAnsiTheme="minorEastAsia"/>
                <w:b/>
              </w:rPr>
            </w:pPr>
            <w:r w:rsidRPr="0059671E">
              <w:rPr>
                <w:rFonts w:asciiTheme="minorEastAsia" w:eastAsiaTheme="minorEastAsia" w:hAnsiTheme="minorEastAsia" w:hint="eastAsia"/>
                <w:b/>
              </w:rPr>
              <w:t>閉關季</w:t>
            </w:r>
          </w:p>
          <w:p w14:paraId="35852AC2" w14:textId="77777777" w:rsidR="00C9074B" w:rsidRPr="0059671E" w:rsidRDefault="00C9074B" w:rsidP="00815271">
            <w:pPr>
              <w:rPr>
                <w:rFonts w:asciiTheme="minorEastAsia" w:eastAsiaTheme="minorEastAsia" w:hAnsiTheme="minorEastAsia"/>
                <w:b/>
              </w:rPr>
            </w:pPr>
          </w:p>
        </w:tc>
        <w:tc>
          <w:tcPr>
            <w:tcW w:w="5103" w:type="dxa"/>
          </w:tcPr>
          <w:p w14:paraId="50C6185C"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教歌</w:t>
            </w:r>
          </w:p>
        </w:tc>
        <w:tc>
          <w:tcPr>
            <w:tcW w:w="1134" w:type="dxa"/>
            <w:vAlign w:val="center"/>
          </w:tcPr>
          <w:p w14:paraId="5AA170F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45</w:t>
            </w:r>
          </w:p>
        </w:tc>
        <w:tc>
          <w:tcPr>
            <w:tcW w:w="2661" w:type="dxa"/>
            <w:vAlign w:val="center"/>
          </w:tcPr>
          <w:p w14:paraId="7E78858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王鏡炁</w:t>
            </w:r>
          </w:p>
        </w:tc>
        <w:tc>
          <w:tcPr>
            <w:tcW w:w="1024" w:type="dxa"/>
            <w:vAlign w:val="center"/>
          </w:tcPr>
          <w:p w14:paraId="70A69FC5" w14:textId="77777777" w:rsidR="00C9074B" w:rsidRPr="0059671E" w:rsidRDefault="00C9074B" w:rsidP="00815271">
            <w:pPr>
              <w:rPr>
                <w:rFonts w:asciiTheme="minorEastAsia" w:eastAsiaTheme="minorEastAsia" w:hAnsiTheme="minorEastAsia"/>
              </w:rPr>
            </w:pPr>
          </w:p>
        </w:tc>
      </w:tr>
      <w:tr w:rsidR="00C9074B" w:rsidRPr="0059671E" w14:paraId="1F880514" w14:textId="77777777" w:rsidTr="00815271">
        <w:trPr>
          <w:trHeight w:val="487"/>
        </w:trPr>
        <w:tc>
          <w:tcPr>
            <w:tcW w:w="1403" w:type="dxa"/>
            <w:vMerge/>
            <w:vAlign w:val="center"/>
          </w:tcPr>
          <w:p w14:paraId="5DDE9E5A" w14:textId="77777777" w:rsidR="00C9074B" w:rsidRPr="0059671E" w:rsidRDefault="00C9074B" w:rsidP="00815271">
            <w:pPr>
              <w:rPr>
                <w:rFonts w:asciiTheme="minorEastAsia" w:eastAsiaTheme="minorEastAsia" w:hAnsiTheme="minorEastAsia"/>
              </w:rPr>
            </w:pPr>
          </w:p>
        </w:tc>
        <w:tc>
          <w:tcPr>
            <w:tcW w:w="832" w:type="dxa"/>
            <w:vMerge/>
            <w:vAlign w:val="center"/>
          </w:tcPr>
          <w:p w14:paraId="406DBAA9" w14:textId="77777777" w:rsidR="00C9074B" w:rsidRPr="0059671E" w:rsidRDefault="00C9074B" w:rsidP="00815271">
            <w:pPr>
              <w:rPr>
                <w:rFonts w:asciiTheme="minorEastAsia" w:eastAsiaTheme="minorEastAsia" w:hAnsiTheme="minorEastAsia"/>
              </w:rPr>
            </w:pPr>
          </w:p>
        </w:tc>
        <w:tc>
          <w:tcPr>
            <w:tcW w:w="2835" w:type="dxa"/>
            <w:vMerge/>
            <w:vAlign w:val="center"/>
          </w:tcPr>
          <w:p w14:paraId="4C9EC8AD" w14:textId="77777777" w:rsidR="00C9074B" w:rsidRPr="0059671E" w:rsidRDefault="00C9074B" w:rsidP="00815271">
            <w:pPr>
              <w:rPr>
                <w:rFonts w:asciiTheme="minorEastAsia" w:eastAsiaTheme="minorEastAsia" w:hAnsiTheme="minorEastAsia"/>
                <w:b/>
              </w:rPr>
            </w:pPr>
          </w:p>
        </w:tc>
        <w:tc>
          <w:tcPr>
            <w:tcW w:w="5103" w:type="dxa"/>
            <w:vAlign w:val="center"/>
          </w:tcPr>
          <w:p w14:paraId="0285622D" w14:textId="77777777" w:rsidR="00C9074B" w:rsidRPr="0059671E" w:rsidRDefault="00C9074B" w:rsidP="00815271">
            <w:pPr>
              <w:snapToGrid w:val="0"/>
              <w:spacing w:line="400" w:lineRule="atLeast"/>
              <w:rPr>
                <w:rFonts w:asciiTheme="minorEastAsia" w:eastAsiaTheme="minorEastAsia" w:hAnsiTheme="minorEastAsia"/>
              </w:rPr>
            </w:pPr>
            <w:r w:rsidRPr="0059671E">
              <w:rPr>
                <w:rFonts w:asciiTheme="minorEastAsia" w:eastAsiaTheme="minorEastAsia" w:hAnsiTheme="minorEastAsia" w:hint="eastAsia"/>
              </w:rPr>
              <w:t>〈祈願文〉與〈聖訓〉的啟示</w:t>
            </w:r>
          </w:p>
          <w:p w14:paraId="52141D35" w14:textId="77777777" w:rsidR="00C9074B" w:rsidRPr="0059671E" w:rsidRDefault="00C9074B" w:rsidP="00815271">
            <w:pPr>
              <w:rPr>
                <w:rFonts w:asciiTheme="minorEastAsia" w:eastAsiaTheme="minorEastAsia" w:hAnsiTheme="minorEastAsia"/>
              </w:rPr>
            </w:pPr>
          </w:p>
        </w:tc>
        <w:tc>
          <w:tcPr>
            <w:tcW w:w="1134" w:type="dxa"/>
            <w:vAlign w:val="center"/>
          </w:tcPr>
          <w:p w14:paraId="68B1515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49</w:t>
            </w:r>
          </w:p>
        </w:tc>
        <w:tc>
          <w:tcPr>
            <w:tcW w:w="2661" w:type="dxa"/>
            <w:vAlign w:val="center"/>
          </w:tcPr>
          <w:p w14:paraId="7589AA2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李雪憫</w:t>
            </w:r>
          </w:p>
        </w:tc>
        <w:tc>
          <w:tcPr>
            <w:tcW w:w="1024" w:type="dxa"/>
            <w:vAlign w:val="center"/>
          </w:tcPr>
          <w:p w14:paraId="3D52760F" w14:textId="77777777" w:rsidR="00C9074B" w:rsidRPr="0059671E" w:rsidRDefault="00C9074B" w:rsidP="00815271">
            <w:pPr>
              <w:rPr>
                <w:rFonts w:asciiTheme="minorEastAsia" w:eastAsiaTheme="minorEastAsia" w:hAnsiTheme="minorEastAsia"/>
              </w:rPr>
            </w:pPr>
          </w:p>
        </w:tc>
      </w:tr>
      <w:tr w:rsidR="00C9074B" w:rsidRPr="0059671E" w14:paraId="25FEFB49" w14:textId="77777777" w:rsidTr="00815271">
        <w:trPr>
          <w:trHeight w:val="487"/>
        </w:trPr>
        <w:tc>
          <w:tcPr>
            <w:tcW w:w="1403" w:type="dxa"/>
            <w:vMerge/>
            <w:vAlign w:val="center"/>
          </w:tcPr>
          <w:p w14:paraId="40378BC2" w14:textId="77777777" w:rsidR="00C9074B" w:rsidRPr="0059671E" w:rsidRDefault="00C9074B" w:rsidP="00815271">
            <w:pPr>
              <w:rPr>
                <w:rFonts w:asciiTheme="minorEastAsia" w:eastAsiaTheme="minorEastAsia" w:hAnsiTheme="minorEastAsia"/>
              </w:rPr>
            </w:pPr>
          </w:p>
        </w:tc>
        <w:tc>
          <w:tcPr>
            <w:tcW w:w="832" w:type="dxa"/>
            <w:vMerge/>
            <w:vAlign w:val="center"/>
          </w:tcPr>
          <w:p w14:paraId="2DF973DC" w14:textId="77777777" w:rsidR="00C9074B" w:rsidRPr="0059671E" w:rsidRDefault="00C9074B" w:rsidP="00815271">
            <w:pPr>
              <w:rPr>
                <w:rFonts w:asciiTheme="minorEastAsia" w:eastAsiaTheme="minorEastAsia" w:hAnsiTheme="minorEastAsia"/>
              </w:rPr>
            </w:pPr>
          </w:p>
        </w:tc>
        <w:tc>
          <w:tcPr>
            <w:tcW w:w="2835" w:type="dxa"/>
            <w:vMerge/>
            <w:vAlign w:val="center"/>
          </w:tcPr>
          <w:p w14:paraId="55DE855A" w14:textId="77777777" w:rsidR="00C9074B" w:rsidRPr="0059671E" w:rsidRDefault="00C9074B" w:rsidP="00815271">
            <w:pPr>
              <w:rPr>
                <w:rFonts w:asciiTheme="minorEastAsia" w:eastAsiaTheme="minorEastAsia" w:hAnsiTheme="minorEastAsia"/>
                <w:b/>
              </w:rPr>
            </w:pPr>
          </w:p>
        </w:tc>
        <w:tc>
          <w:tcPr>
            <w:tcW w:w="5103" w:type="dxa"/>
            <w:vAlign w:val="center"/>
          </w:tcPr>
          <w:p w14:paraId="54AEC402" w14:textId="77777777" w:rsidR="00C9074B" w:rsidRPr="0059671E" w:rsidRDefault="00C9074B" w:rsidP="00815271">
            <w:pPr>
              <w:spacing w:line="0" w:lineRule="atLeast"/>
              <w:rPr>
                <w:rFonts w:asciiTheme="minorEastAsia" w:eastAsiaTheme="minorEastAsia" w:hAnsiTheme="minorEastAsia"/>
                <w:bCs/>
              </w:rPr>
            </w:pPr>
            <w:r w:rsidRPr="0059671E">
              <w:rPr>
                <w:rFonts w:asciiTheme="minorEastAsia" w:eastAsiaTheme="minorEastAsia" w:hAnsiTheme="minorEastAsia" w:hint="eastAsia"/>
                <w:bCs/>
              </w:rPr>
              <w:t>受惠於天人炁功服務</w:t>
            </w:r>
          </w:p>
          <w:p w14:paraId="4FA2534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志在溪州鄉成立教堂</w:t>
            </w:r>
          </w:p>
        </w:tc>
        <w:tc>
          <w:tcPr>
            <w:tcW w:w="1134" w:type="dxa"/>
            <w:vAlign w:val="center"/>
          </w:tcPr>
          <w:p w14:paraId="21626AE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50</w:t>
            </w:r>
          </w:p>
        </w:tc>
        <w:tc>
          <w:tcPr>
            <w:tcW w:w="2661" w:type="dxa"/>
            <w:vAlign w:val="center"/>
          </w:tcPr>
          <w:p w14:paraId="57AB965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黃雪貫</w:t>
            </w:r>
          </w:p>
        </w:tc>
        <w:tc>
          <w:tcPr>
            <w:tcW w:w="1024" w:type="dxa"/>
            <w:vAlign w:val="center"/>
          </w:tcPr>
          <w:p w14:paraId="6CB2E4C3" w14:textId="77777777" w:rsidR="00C9074B" w:rsidRPr="0059671E" w:rsidRDefault="00C9074B" w:rsidP="00815271">
            <w:pPr>
              <w:rPr>
                <w:rFonts w:asciiTheme="minorEastAsia" w:eastAsiaTheme="minorEastAsia" w:hAnsiTheme="minorEastAsia"/>
              </w:rPr>
            </w:pPr>
          </w:p>
        </w:tc>
      </w:tr>
      <w:tr w:rsidR="00C9074B" w:rsidRPr="0059671E" w14:paraId="6C64DC1A" w14:textId="77777777" w:rsidTr="00815271">
        <w:trPr>
          <w:trHeight w:val="487"/>
        </w:trPr>
        <w:tc>
          <w:tcPr>
            <w:tcW w:w="1403" w:type="dxa"/>
            <w:vMerge/>
            <w:vAlign w:val="center"/>
          </w:tcPr>
          <w:p w14:paraId="41FAEF78" w14:textId="77777777" w:rsidR="00C9074B" w:rsidRPr="0059671E" w:rsidRDefault="00C9074B" w:rsidP="00815271">
            <w:pPr>
              <w:rPr>
                <w:rFonts w:asciiTheme="minorEastAsia" w:eastAsiaTheme="minorEastAsia" w:hAnsiTheme="minorEastAsia"/>
              </w:rPr>
            </w:pPr>
          </w:p>
        </w:tc>
        <w:tc>
          <w:tcPr>
            <w:tcW w:w="832" w:type="dxa"/>
            <w:vMerge/>
            <w:vAlign w:val="center"/>
          </w:tcPr>
          <w:p w14:paraId="52C1A12A" w14:textId="77777777" w:rsidR="00C9074B" w:rsidRPr="0059671E" w:rsidRDefault="00C9074B" w:rsidP="00815271">
            <w:pPr>
              <w:rPr>
                <w:rFonts w:asciiTheme="minorEastAsia" w:eastAsiaTheme="minorEastAsia" w:hAnsiTheme="minorEastAsia"/>
              </w:rPr>
            </w:pPr>
          </w:p>
        </w:tc>
        <w:tc>
          <w:tcPr>
            <w:tcW w:w="2835" w:type="dxa"/>
            <w:vMerge/>
            <w:vAlign w:val="center"/>
          </w:tcPr>
          <w:p w14:paraId="6950A88A" w14:textId="77777777" w:rsidR="00C9074B" w:rsidRPr="0059671E" w:rsidRDefault="00C9074B" w:rsidP="00815271">
            <w:pPr>
              <w:rPr>
                <w:rFonts w:asciiTheme="minorEastAsia" w:eastAsiaTheme="minorEastAsia" w:hAnsiTheme="minorEastAsia"/>
                <w:b/>
              </w:rPr>
            </w:pPr>
          </w:p>
        </w:tc>
        <w:tc>
          <w:tcPr>
            <w:tcW w:w="5103" w:type="dxa"/>
            <w:vAlign w:val="center"/>
          </w:tcPr>
          <w:p w14:paraId="565E9FA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cs="新細明體" w:hint="eastAsia"/>
                <w:kern w:val="0"/>
                <w:lang w:val="zh-TW"/>
              </w:rPr>
              <w:t>報告！師尊，我回來了！</w:t>
            </w:r>
          </w:p>
        </w:tc>
        <w:tc>
          <w:tcPr>
            <w:tcW w:w="1134" w:type="dxa"/>
            <w:vAlign w:val="center"/>
          </w:tcPr>
          <w:p w14:paraId="071EDA1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51</w:t>
            </w:r>
          </w:p>
        </w:tc>
        <w:tc>
          <w:tcPr>
            <w:tcW w:w="2661" w:type="dxa"/>
            <w:vAlign w:val="center"/>
          </w:tcPr>
          <w:p w14:paraId="45A1DF8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snapToGrid w:val="0"/>
                <w:kern w:val="0"/>
              </w:rPr>
              <w:t>俞光壽</w:t>
            </w:r>
          </w:p>
        </w:tc>
        <w:tc>
          <w:tcPr>
            <w:tcW w:w="1024" w:type="dxa"/>
            <w:vAlign w:val="center"/>
          </w:tcPr>
          <w:p w14:paraId="6E090DD7" w14:textId="77777777" w:rsidR="00C9074B" w:rsidRPr="0059671E" w:rsidRDefault="00C9074B" w:rsidP="00815271">
            <w:pPr>
              <w:rPr>
                <w:rFonts w:asciiTheme="minorEastAsia" w:eastAsiaTheme="minorEastAsia" w:hAnsiTheme="minorEastAsia"/>
              </w:rPr>
            </w:pPr>
          </w:p>
        </w:tc>
      </w:tr>
      <w:tr w:rsidR="00C9074B" w:rsidRPr="0059671E" w14:paraId="1D7D72CA" w14:textId="77777777" w:rsidTr="00815271">
        <w:trPr>
          <w:trHeight w:val="487"/>
        </w:trPr>
        <w:tc>
          <w:tcPr>
            <w:tcW w:w="1403" w:type="dxa"/>
            <w:vMerge/>
            <w:vAlign w:val="center"/>
          </w:tcPr>
          <w:p w14:paraId="745CB9F8" w14:textId="77777777" w:rsidR="00C9074B" w:rsidRPr="0059671E" w:rsidRDefault="00C9074B" w:rsidP="00815271">
            <w:pPr>
              <w:rPr>
                <w:rFonts w:asciiTheme="minorEastAsia" w:eastAsiaTheme="minorEastAsia" w:hAnsiTheme="minorEastAsia"/>
              </w:rPr>
            </w:pPr>
          </w:p>
        </w:tc>
        <w:tc>
          <w:tcPr>
            <w:tcW w:w="832" w:type="dxa"/>
            <w:vMerge/>
            <w:vAlign w:val="center"/>
          </w:tcPr>
          <w:p w14:paraId="245747EC" w14:textId="77777777" w:rsidR="00C9074B" w:rsidRPr="0059671E" w:rsidRDefault="00C9074B" w:rsidP="00815271">
            <w:pPr>
              <w:rPr>
                <w:rFonts w:asciiTheme="minorEastAsia" w:eastAsiaTheme="minorEastAsia" w:hAnsiTheme="minorEastAsia"/>
              </w:rPr>
            </w:pPr>
          </w:p>
        </w:tc>
        <w:tc>
          <w:tcPr>
            <w:tcW w:w="2835" w:type="dxa"/>
            <w:vMerge/>
            <w:vAlign w:val="center"/>
          </w:tcPr>
          <w:p w14:paraId="436EE0B5" w14:textId="77777777" w:rsidR="00C9074B" w:rsidRPr="0059671E" w:rsidRDefault="00C9074B" w:rsidP="00815271">
            <w:pPr>
              <w:rPr>
                <w:rFonts w:asciiTheme="minorEastAsia" w:eastAsiaTheme="minorEastAsia" w:hAnsiTheme="minorEastAsia"/>
                <w:b/>
              </w:rPr>
            </w:pPr>
          </w:p>
        </w:tc>
        <w:tc>
          <w:tcPr>
            <w:tcW w:w="5103" w:type="dxa"/>
            <w:vAlign w:val="center"/>
          </w:tcPr>
          <w:p w14:paraId="0FAF4D88" w14:textId="77777777" w:rsidR="00C9074B" w:rsidRPr="0059671E" w:rsidRDefault="00C9074B" w:rsidP="00815271">
            <w:pPr>
              <w:pStyle w:val="af5"/>
              <w:spacing w:line="0" w:lineRule="atLeast"/>
              <w:jc w:val="both"/>
              <w:rPr>
                <w:rFonts w:asciiTheme="minorEastAsia" w:eastAsiaTheme="minorEastAsia" w:hAnsiTheme="minorEastAsia"/>
                <w:szCs w:val="24"/>
              </w:rPr>
            </w:pPr>
            <w:r w:rsidRPr="0059671E">
              <w:rPr>
                <w:rFonts w:asciiTheme="minorEastAsia" w:eastAsiaTheme="minorEastAsia" w:hAnsiTheme="minorEastAsia" w:hint="eastAsia"/>
                <w:szCs w:val="24"/>
              </w:rPr>
              <w:t>如何推展弘教工作</w:t>
            </w:r>
          </w:p>
        </w:tc>
        <w:tc>
          <w:tcPr>
            <w:tcW w:w="1134" w:type="dxa"/>
            <w:vAlign w:val="center"/>
          </w:tcPr>
          <w:p w14:paraId="533E22B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52</w:t>
            </w:r>
          </w:p>
        </w:tc>
        <w:tc>
          <w:tcPr>
            <w:tcW w:w="2661" w:type="dxa"/>
            <w:vAlign w:val="center"/>
          </w:tcPr>
          <w:p w14:paraId="11C684D3"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snapToGrid w:val="0"/>
                <w:kern w:val="0"/>
                <w:szCs w:val="24"/>
              </w:rPr>
            </w:pPr>
            <w:r w:rsidRPr="0059671E">
              <w:rPr>
                <w:rFonts w:asciiTheme="minorEastAsia" w:eastAsiaTheme="minorEastAsia" w:hAnsiTheme="minorEastAsia" w:hint="eastAsia"/>
                <w:snapToGrid w:val="0"/>
                <w:kern w:val="0"/>
                <w:szCs w:val="24"/>
              </w:rPr>
              <w:t>口述/林敏愛</w:t>
            </w:r>
          </w:p>
          <w:p w14:paraId="07E24AE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整理/編輯部</w:t>
            </w:r>
          </w:p>
        </w:tc>
        <w:tc>
          <w:tcPr>
            <w:tcW w:w="1024" w:type="dxa"/>
            <w:vAlign w:val="center"/>
          </w:tcPr>
          <w:p w14:paraId="0F612963" w14:textId="77777777" w:rsidR="00C9074B" w:rsidRPr="0059671E" w:rsidRDefault="00C9074B" w:rsidP="00815271">
            <w:pPr>
              <w:rPr>
                <w:rFonts w:asciiTheme="minorEastAsia" w:eastAsiaTheme="minorEastAsia" w:hAnsiTheme="minorEastAsia"/>
              </w:rPr>
            </w:pPr>
          </w:p>
        </w:tc>
      </w:tr>
      <w:tr w:rsidR="00C9074B" w:rsidRPr="0059671E" w14:paraId="37708514" w14:textId="77777777" w:rsidTr="00815271">
        <w:trPr>
          <w:trHeight w:val="487"/>
        </w:trPr>
        <w:tc>
          <w:tcPr>
            <w:tcW w:w="1403" w:type="dxa"/>
            <w:vMerge/>
            <w:vAlign w:val="center"/>
          </w:tcPr>
          <w:p w14:paraId="70A96F38" w14:textId="77777777" w:rsidR="00C9074B" w:rsidRPr="0059671E" w:rsidRDefault="00C9074B" w:rsidP="00815271">
            <w:pPr>
              <w:rPr>
                <w:rFonts w:asciiTheme="minorEastAsia" w:eastAsiaTheme="minorEastAsia" w:hAnsiTheme="minorEastAsia"/>
              </w:rPr>
            </w:pPr>
          </w:p>
        </w:tc>
        <w:tc>
          <w:tcPr>
            <w:tcW w:w="832" w:type="dxa"/>
            <w:vMerge/>
            <w:vAlign w:val="center"/>
          </w:tcPr>
          <w:p w14:paraId="2F1CAE42" w14:textId="77777777" w:rsidR="00C9074B" w:rsidRPr="0059671E" w:rsidRDefault="00C9074B" w:rsidP="00815271">
            <w:pPr>
              <w:rPr>
                <w:rFonts w:asciiTheme="minorEastAsia" w:eastAsiaTheme="minorEastAsia" w:hAnsiTheme="minorEastAsia"/>
              </w:rPr>
            </w:pPr>
          </w:p>
        </w:tc>
        <w:tc>
          <w:tcPr>
            <w:tcW w:w="2835" w:type="dxa"/>
            <w:vMerge/>
            <w:vAlign w:val="center"/>
          </w:tcPr>
          <w:p w14:paraId="7A55D7A4" w14:textId="77777777" w:rsidR="00C9074B" w:rsidRPr="0059671E" w:rsidRDefault="00C9074B" w:rsidP="00815271">
            <w:pPr>
              <w:rPr>
                <w:rFonts w:asciiTheme="minorEastAsia" w:eastAsiaTheme="minorEastAsia" w:hAnsiTheme="minorEastAsia"/>
                <w:b/>
              </w:rPr>
            </w:pPr>
          </w:p>
        </w:tc>
        <w:tc>
          <w:tcPr>
            <w:tcW w:w="5103" w:type="dxa"/>
            <w:vAlign w:val="center"/>
          </w:tcPr>
          <w:p w14:paraId="4A3E9B3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珍惜道緣積極奮鬥</w:t>
            </w:r>
          </w:p>
        </w:tc>
        <w:tc>
          <w:tcPr>
            <w:tcW w:w="1134" w:type="dxa"/>
            <w:vAlign w:val="center"/>
          </w:tcPr>
          <w:p w14:paraId="5ED5C23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53</w:t>
            </w:r>
          </w:p>
        </w:tc>
        <w:tc>
          <w:tcPr>
            <w:tcW w:w="2661" w:type="dxa"/>
            <w:vAlign w:val="center"/>
          </w:tcPr>
          <w:p w14:paraId="49893A2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snapToGrid w:val="0"/>
                <w:kern w:val="0"/>
              </w:rPr>
              <w:t>徐鏡喆</w:t>
            </w:r>
          </w:p>
        </w:tc>
        <w:tc>
          <w:tcPr>
            <w:tcW w:w="1024" w:type="dxa"/>
            <w:vAlign w:val="center"/>
          </w:tcPr>
          <w:p w14:paraId="3089F45E" w14:textId="77777777" w:rsidR="00C9074B" w:rsidRPr="0059671E" w:rsidRDefault="00C9074B" w:rsidP="00815271">
            <w:pPr>
              <w:rPr>
                <w:rFonts w:asciiTheme="minorEastAsia" w:eastAsiaTheme="minorEastAsia" w:hAnsiTheme="minorEastAsia"/>
              </w:rPr>
            </w:pPr>
          </w:p>
        </w:tc>
      </w:tr>
      <w:tr w:rsidR="00C9074B" w:rsidRPr="0059671E" w14:paraId="7F403294" w14:textId="77777777" w:rsidTr="00815271">
        <w:trPr>
          <w:trHeight w:val="487"/>
        </w:trPr>
        <w:tc>
          <w:tcPr>
            <w:tcW w:w="1403" w:type="dxa"/>
            <w:vMerge/>
            <w:vAlign w:val="center"/>
          </w:tcPr>
          <w:p w14:paraId="72AE1C51" w14:textId="77777777" w:rsidR="00C9074B" w:rsidRPr="0059671E" w:rsidRDefault="00C9074B" w:rsidP="00815271">
            <w:pPr>
              <w:rPr>
                <w:rFonts w:asciiTheme="minorEastAsia" w:eastAsiaTheme="minorEastAsia" w:hAnsiTheme="minorEastAsia"/>
              </w:rPr>
            </w:pPr>
          </w:p>
        </w:tc>
        <w:tc>
          <w:tcPr>
            <w:tcW w:w="832" w:type="dxa"/>
            <w:vMerge/>
            <w:vAlign w:val="center"/>
          </w:tcPr>
          <w:p w14:paraId="1C813747" w14:textId="77777777" w:rsidR="00C9074B" w:rsidRPr="0059671E" w:rsidRDefault="00C9074B" w:rsidP="00815271">
            <w:pPr>
              <w:rPr>
                <w:rFonts w:asciiTheme="minorEastAsia" w:eastAsiaTheme="minorEastAsia" w:hAnsiTheme="minorEastAsia"/>
              </w:rPr>
            </w:pPr>
          </w:p>
        </w:tc>
        <w:tc>
          <w:tcPr>
            <w:tcW w:w="2835" w:type="dxa"/>
            <w:vMerge/>
            <w:vAlign w:val="center"/>
          </w:tcPr>
          <w:p w14:paraId="24326F58" w14:textId="77777777" w:rsidR="00C9074B" w:rsidRPr="0059671E" w:rsidRDefault="00C9074B" w:rsidP="00815271">
            <w:pPr>
              <w:rPr>
                <w:rFonts w:asciiTheme="minorEastAsia" w:eastAsiaTheme="minorEastAsia" w:hAnsiTheme="minorEastAsia"/>
                <w:b/>
              </w:rPr>
            </w:pPr>
          </w:p>
        </w:tc>
        <w:tc>
          <w:tcPr>
            <w:tcW w:w="5103" w:type="dxa"/>
            <w:vAlign w:val="center"/>
          </w:tcPr>
          <w:p w14:paraId="3DE6408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深行省懺打掃心塵性垢</w:t>
            </w:r>
          </w:p>
        </w:tc>
        <w:tc>
          <w:tcPr>
            <w:tcW w:w="1134" w:type="dxa"/>
            <w:vAlign w:val="center"/>
          </w:tcPr>
          <w:p w14:paraId="454793A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54</w:t>
            </w:r>
          </w:p>
        </w:tc>
        <w:tc>
          <w:tcPr>
            <w:tcW w:w="2661" w:type="dxa"/>
            <w:vAlign w:val="center"/>
          </w:tcPr>
          <w:p w14:paraId="65F74D9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snapToGrid w:val="0"/>
                <w:kern w:val="0"/>
              </w:rPr>
              <w:t>梁雪行</w:t>
            </w:r>
          </w:p>
        </w:tc>
        <w:tc>
          <w:tcPr>
            <w:tcW w:w="1024" w:type="dxa"/>
            <w:vAlign w:val="center"/>
          </w:tcPr>
          <w:p w14:paraId="5B69A733" w14:textId="77777777" w:rsidR="00C9074B" w:rsidRPr="0059671E" w:rsidRDefault="00C9074B" w:rsidP="00815271">
            <w:pPr>
              <w:rPr>
                <w:rFonts w:asciiTheme="minorEastAsia" w:eastAsiaTheme="minorEastAsia" w:hAnsiTheme="minorEastAsia"/>
              </w:rPr>
            </w:pPr>
          </w:p>
        </w:tc>
      </w:tr>
      <w:tr w:rsidR="00C9074B" w:rsidRPr="0059671E" w14:paraId="0BB141D5" w14:textId="77777777" w:rsidTr="00815271">
        <w:trPr>
          <w:trHeight w:val="487"/>
        </w:trPr>
        <w:tc>
          <w:tcPr>
            <w:tcW w:w="1403" w:type="dxa"/>
            <w:vMerge/>
            <w:vAlign w:val="center"/>
          </w:tcPr>
          <w:p w14:paraId="5CE15CE9" w14:textId="77777777" w:rsidR="00C9074B" w:rsidRPr="0059671E" w:rsidRDefault="00C9074B" w:rsidP="00815271">
            <w:pPr>
              <w:rPr>
                <w:rFonts w:asciiTheme="minorEastAsia" w:eastAsiaTheme="minorEastAsia" w:hAnsiTheme="minorEastAsia"/>
              </w:rPr>
            </w:pPr>
          </w:p>
        </w:tc>
        <w:tc>
          <w:tcPr>
            <w:tcW w:w="832" w:type="dxa"/>
            <w:vMerge/>
            <w:vAlign w:val="center"/>
          </w:tcPr>
          <w:p w14:paraId="4CB64E4E" w14:textId="77777777" w:rsidR="00C9074B" w:rsidRPr="0059671E" w:rsidRDefault="00C9074B" w:rsidP="00815271">
            <w:pPr>
              <w:rPr>
                <w:rFonts w:asciiTheme="minorEastAsia" w:eastAsiaTheme="minorEastAsia" w:hAnsiTheme="minorEastAsia"/>
              </w:rPr>
            </w:pPr>
          </w:p>
        </w:tc>
        <w:tc>
          <w:tcPr>
            <w:tcW w:w="2835" w:type="dxa"/>
            <w:vMerge/>
            <w:vAlign w:val="center"/>
          </w:tcPr>
          <w:p w14:paraId="08E6E340" w14:textId="77777777" w:rsidR="00C9074B" w:rsidRPr="0059671E" w:rsidRDefault="00C9074B" w:rsidP="00815271">
            <w:pPr>
              <w:rPr>
                <w:rFonts w:asciiTheme="minorEastAsia" w:eastAsiaTheme="minorEastAsia" w:hAnsiTheme="minorEastAsia"/>
                <w:b/>
              </w:rPr>
            </w:pPr>
          </w:p>
        </w:tc>
        <w:tc>
          <w:tcPr>
            <w:tcW w:w="5103" w:type="dxa"/>
            <w:vAlign w:val="center"/>
          </w:tcPr>
          <w:p w14:paraId="1CA8CAB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領悟生命本偶然</w:t>
            </w:r>
          </w:p>
        </w:tc>
        <w:tc>
          <w:tcPr>
            <w:tcW w:w="1134" w:type="dxa"/>
            <w:vAlign w:val="center"/>
          </w:tcPr>
          <w:p w14:paraId="1275BEB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55</w:t>
            </w:r>
          </w:p>
        </w:tc>
        <w:tc>
          <w:tcPr>
            <w:tcW w:w="2661" w:type="dxa"/>
            <w:vAlign w:val="center"/>
          </w:tcPr>
          <w:p w14:paraId="4A229CC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snapToGrid w:val="0"/>
                <w:kern w:val="0"/>
              </w:rPr>
              <w:t>莊凝分</w:t>
            </w:r>
          </w:p>
        </w:tc>
        <w:tc>
          <w:tcPr>
            <w:tcW w:w="1024" w:type="dxa"/>
            <w:vAlign w:val="center"/>
          </w:tcPr>
          <w:p w14:paraId="2CE5EC91" w14:textId="77777777" w:rsidR="00C9074B" w:rsidRPr="0059671E" w:rsidRDefault="00C9074B" w:rsidP="00815271">
            <w:pPr>
              <w:rPr>
                <w:rFonts w:asciiTheme="minorEastAsia" w:eastAsiaTheme="minorEastAsia" w:hAnsiTheme="minorEastAsia"/>
              </w:rPr>
            </w:pPr>
          </w:p>
        </w:tc>
      </w:tr>
      <w:tr w:rsidR="00C9074B" w:rsidRPr="0059671E" w14:paraId="3741D711" w14:textId="77777777" w:rsidTr="00815271">
        <w:trPr>
          <w:trHeight w:val="487"/>
        </w:trPr>
        <w:tc>
          <w:tcPr>
            <w:tcW w:w="1403" w:type="dxa"/>
            <w:vMerge/>
            <w:vAlign w:val="center"/>
          </w:tcPr>
          <w:p w14:paraId="2A3742F9" w14:textId="77777777" w:rsidR="00C9074B" w:rsidRPr="0059671E" w:rsidRDefault="00C9074B" w:rsidP="00815271">
            <w:pPr>
              <w:rPr>
                <w:rFonts w:asciiTheme="minorEastAsia" w:eastAsiaTheme="minorEastAsia" w:hAnsiTheme="minorEastAsia"/>
              </w:rPr>
            </w:pPr>
          </w:p>
        </w:tc>
        <w:tc>
          <w:tcPr>
            <w:tcW w:w="832" w:type="dxa"/>
            <w:vMerge/>
            <w:vAlign w:val="center"/>
          </w:tcPr>
          <w:p w14:paraId="251125F2" w14:textId="77777777" w:rsidR="00C9074B" w:rsidRPr="0059671E" w:rsidRDefault="00C9074B" w:rsidP="00815271">
            <w:pPr>
              <w:rPr>
                <w:rFonts w:asciiTheme="minorEastAsia" w:eastAsiaTheme="minorEastAsia" w:hAnsiTheme="minorEastAsia"/>
              </w:rPr>
            </w:pPr>
          </w:p>
        </w:tc>
        <w:tc>
          <w:tcPr>
            <w:tcW w:w="2835" w:type="dxa"/>
            <w:vMerge/>
            <w:vAlign w:val="center"/>
          </w:tcPr>
          <w:p w14:paraId="1DE98670" w14:textId="77777777" w:rsidR="00C9074B" w:rsidRPr="0059671E" w:rsidRDefault="00C9074B" w:rsidP="00815271">
            <w:pPr>
              <w:rPr>
                <w:rFonts w:asciiTheme="minorEastAsia" w:eastAsiaTheme="minorEastAsia" w:hAnsiTheme="minorEastAsia"/>
                <w:b/>
              </w:rPr>
            </w:pPr>
          </w:p>
        </w:tc>
        <w:tc>
          <w:tcPr>
            <w:tcW w:w="5103" w:type="dxa"/>
            <w:vAlign w:val="center"/>
          </w:tcPr>
          <w:p w14:paraId="22D74224"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不研讀帝教經典就愧當同奮</w:t>
            </w:r>
          </w:p>
        </w:tc>
        <w:tc>
          <w:tcPr>
            <w:tcW w:w="1134" w:type="dxa"/>
            <w:vAlign w:val="center"/>
          </w:tcPr>
          <w:p w14:paraId="3711358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56</w:t>
            </w:r>
          </w:p>
        </w:tc>
        <w:tc>
          <w:tcPr>
            <w:tcW w:w="2661" w:type="dxa"/>
            <w:vAlign w:val="center"/>
          </w:tcPr>
          <w:p w14:paraId="2A4006D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snapToGrid w:val="0"/>
                <w:kern w:val="0"/>
              </w:rPr>
              <w:t>野間敏償</w:t>
            </w:r>
          </w:p>
        </w:tc>
        <w:tc>
          <w:tcPr>
            <w:tcW w:w="1024" w:type="dxa"/>
            <w:vAlign w:val="center"/>
          </w:tcPr>
          <w:p w14:paraId="75541F4E" w14:textId="77777777" w:rsidR="00C9074B" w:rsidRPr="0059671E" w:rsidRDefault="00C9074B" w:rsidP="00815271">
            <w:pPr>
              <w:rPr>
                <w:rFonts w:asciiTheme="minorEastAsia" w:eastAsiaTheme="minorEastAsia" w:hAnsiTheme="minorEastAsia"/>
              </w:rPr>
            </w:pPr>
          </w:p>
        </w:tc>
      </w:tr>
      <w:tr w:rsidR="00C9074B" w:rsidRPr="0059671E" w14:paraId="66F275C6" w14:textId="77777777" w:rsidTr="00815271">
        <w:trPr>
          <w:trHeight w:val="487"/>
        </w:trPr>
        <w:tc>
          <w:tcPr>
            <w:tcW w:w="1403" w:type="dxa"/>
            <w:vMerge/>
            <w:vAlign w:val="center"/>
          </w:tcPr>
          <w:p w14:paraId="73E47805" w14:textId="77777777" w:rsidR="00C9074B" w:rsidRPr="0059671E" w:rsidRDefault="00C9074B" w:rsidP="00815271">
            <w:pPr>
              <w:rPr>
                <w:rFonts w:asciiTheme="minorEastAsia" w:eastAsiaTheme="minorEastAsia" w:hAnsiTheme="minorEastAsia"/>
              </w:rPr>
            </w:pPr>
          </w:p>
        </w:tc>
        <w:tc>
          <w:tcPr>
            <w:tcW w:w="832" w:type="dxa"/>
            <w:vMerge/>
            <w:vAlign w:val="center"/>
          </w:tcPr>
          <w:p w14:paraId="1EDD57A5" w14:textId="77777777" w:rsidR="00C9074B" w:rsidRPr="0059671E" w:rsidRDefault="00C9074B" w:rsidP="00815271">
            <w:pPr>
              <w:rPr>
                <w:rFonts w:asciiTheme="minorEastAsia" w:eastAsiaTheme="minorEastAsia" w:hAnsiTheme="minorEastAsia"/>
              </w:rPr>
            </w:pPr>
          </w:p>
        </w:tc>
        <w:tc>
          <w:tcPr>
            <w:tcW w:w="2835" w:type="dxa"/>
            <w:vMerge/>
            <w:vAlign w:val="center"/>
          </w:tcPr>
          <w:p w14:paraId="2C782A49" w14:textId="77777777" w:rsidR="00C9074B" w:rsidRPr="0059671E" w:rsidRDefault="00C9074B" w:rsidP="00815271">
            <w:pPr>
              <w:rPr>
                <w:rFonts w:asciiTheme="minorEastAsia" w:eastAsiaTheme="minorEastAsia" w:hAnsiTheme="minorEastAsia"/>
                <w:b/>
              </w:rPr>
            </w:pPr>
          </w:p>
        </w:tc>
        <w:tc>
          <w:tcPr>
            <w:tcW w:w="5103" w:type="dxa"/>
          </w:tcPr>
          <w:p w14:paraId="18FB081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一家在一班</w:t>
            </w:r>
          </w:p>
        </w:tc>
        <w:tc>
          <w:tcPr>
            <w:tcW w:w="1134" w:type="dxa"/>
            <w:vAlign w:val="center"/>
          </w:tcPr>
          <w:p w14:paraId="71721E7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57</w:t>
            </w:r>
          </w:p>
        </w:tc>
        <w:tc>
          <w:tcPr>
            <w:tcW w:w="2661" w:type="dxa"/>
            <w:vAlign w:val="center"/>
          </w:tcPr>
          <w:p w14:paraId="4207995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snapToGrid w:val="0"/>
                <w:kern w:val="0"/>
              </w:rPr>
              <w:t>楊香自</w:t>
            </w:r>
          </w:p>
        </w:tc>
        <w:tc>
          <w:tcPr>
            <w:tcW w:w="1024" w:type="dxa"/>
            <w:vAlign w:val="center"/>
          </w:tcPr>
          <w:p w14:paraId="38927DD7" w14:textId="77777777" w:rsidR="00C9074B" w:rsidRPr="0059671E" w:rsidRDefault="00C9074B" w:rsidP="00815271">
            <w:pPr>
              <w:rPr>
                <w:rFonts w:asciiTheme="minorEastAsia" w:eastAsiaTheme="minorEastAsia" w:hAnsiTheme="minorEastAsia"/>
              </w:rPr>
            </w:pPr>
          </w:p>
        </w:tc>
      </w:tr>
      <w:tr w:rsidR="00C9074B" w:rsidRPr="0059671E" w14:paraId="2478403E" w14:textId="77777777" w:rsidTr="00815271">
        <w:trPr>
          <w:trHeight w:val="487"/>
        </w:trPr>
        <w:tc>
          <w:tcPr>
            <w:tcW w:w="1403" w:type="dxa"/>
            <w:vMerge/>
            <w:vAlign w:val="center"/>
          </w:tcPr>
          <w:p w14:paraId="7E9D1082" w14:textId="77777777" w:rsidR="00C9074B" w:rsidRPr="0059671E" w:rsidRDefault="00C9074B" w:rsidP="00815271">
            <w:pPr>
              <w:rPr>
                <w:rFonts w:asciiTheme="minorEastAsia" w:eastAsiaTheme="minorEastAsia" w:hAnsiTheme="minorEastAsia"/>
              </w:rPr>
            </w:pPr>
          </w:p>
        </w:tc>
        <w:tc>
          <w:tcPr>
            <w:tcW w:w="832" w:type="dxa"/>
            <w:vMerge/>
            <w:vAlign w:val="center"/>
          </w:tcPr>
          <w:p w14:paraId="6A8F346C" w14:textId="77777777" w:rsidR="00C9074B" w:rsidRPr="0059671E" w:rsidRDefault="00C9074B" w:rsidP="00815271">
            <w:pPr>
              <w:rPr>
                <w:rFonts w:asciiTheme="minorEastAsia" w:eastAsiaTheme="minorEastAsia" w:hAnsiTheme="minorEastAsia"/>
              </w:rPr>
            </w:pPr>
          </w:p>
        </w:tc>
        <w:tc>
          <w:tcPr>
            <w:tcW w:w="2835" w:type="dxa"/>
            <w:vMerge/>
            <w:vAlign w:val="center"/>
          </w:tcPr>
          <w:p w14:paraId="12DB1457" w14:textId="77777777" w:rsidR="00C9074B" w:rsidRPr="0059671E" w:rsidRDefault="00C9074B" w:rsidP="00815271">
            <w:pPr>
              <w:rPr>
                <w:rFonts w:asciiTheme="minorEastAsia" w:eastAsiaTheme="minorEastAsia" w:hAnsiTheme="minorEastAsia"/>
                <w:b/>
              </w:rPr>
            </w:pPr>
          </w:p>
        </w:tc>
        <w:tc>
          <w:tcPr>
            <w:tcW w:w="5103" w:type="dxa"/>
            <w:vAlign w:val="center"/>
          </w:tcPr>
          <w:p w14:paraId="79A7FFCE"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三十輻</w:t>
            </w:r>
            <w:r>
              <w:rPr>
                <w:rFonts w:asciiTheme="minorEastAsia" w:eastAsiaTheme="minorEastAsia" w:hAnsiTheme="minorEastAsia" w:hint="eastAsia"/>
              </w:rPr>
              <w:t xml:space="preserve">　　</w:t>
            </w:r>
            <w:r w:rsidRPr="0059671E">
              <w:rPr>
                <w:rFonts w:asciiTheme="minorEastAsia" w:eastAsiaTheme="minorEastAsia" w:hAnsiTheme="minorEastAsia" w:hint="eastAsia"/>
              </w:rPr>
              <w:t>共一轂</w:t>
            </w:r>
            <w:r>
              <w:rPr>
                <w:rFonts w:asciiTheme="minorEastAsia" w:eastAsiaTheme="minorEastAsia" w:hAnsiTheme="minorEastAsia" w:hint="eastAsia"/>
              </w:rPr>
              <w:t xml:space="preserve">　　　</w:t>
            </w:r>
          </w:p>
          <w:p w14:paraId="3D0D7680"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lastRenderedPageBreak/>
              <w:t>集群力</w:t>
            </w:r>
            <w:r>
              <w:rPr>
                <w:rFonts w:asciiTheme="minorEastAsia" w:eastAsiaTheme="minorEastAsia" w:hAnsiTheme="minorEastAsia" w:hint="eastAsia"/>
              </w:rPr>
              <w:t xml:space="preserve">　　</w:t>
            </w:r>
            <w:r w:rsidRPr="0059671E">
              <w:rPr>
                <w:rFonts w:asciiTheme="minorEastAsia" w:eastAsiaTheme="minorEastAsia" w:hAnsiTheme="minorEastAsia" w:hint="eastAsia"/>
              </w:rPr>
              <w:t>成大器</w:t>
            </w:r>
          </w:p>
        </w:tc>
        <w:tc>
          <w:tcPr>
            <w:tcW w:w="1134" w:type="dxa"/>
            <w:vAlign w:val="center"/>
          </w:tcPr>
          <w:p w14:paraId="4887DF4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lastRenderedPageBreak/>
              <w:t>58</w:t>
            </w:r>
          </w:p>
        </w:tc>
        <w:tc>
          <w:tcPr>
            <w:tcW w:w="2661" w:type="dxa"/>
            <w:vAlign w:val="center"/>
          </w:tcPr>
          <w:p w14:paraId="1F8E357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snapToGrid w:val="0"/>
                <w:kern w:val="0"/>
              </w:rPr>
              <w:t>陳香萱</w:t>
            </w:r>
          </w:p>
        </w:tc>
        <w:tc>
          <w:tcPr>
            <w:tcW w:w="1024" w:type="dxa"/>
            <w:vAlign w:val="center"/>
          </w:tcPr>
          <w:p w14:paraId="2DA4C076" w14:textId="77777777" w:rsidR="00C9074B" w:rsidRPr="0059671E" w:rsidRDefault="00C9074B" w:rsidP="00815271">
            <w:pPr>
              <w:rPr>
                <w:rFonts w:asciiTheme="minorEastAsia" w:eastAsiaTheme="minorEastAsia" w:hAnsiTheme="minorEastAsia"/>
              </w:rPr>
            </w:pPr>
          </w:p>
        </w:tc>
      </w:tr>
      <w:tr w:rsidR="00C9074B" w:rsidRPr="0059671E" w14:paraId="15C8BA13" w14:textId="77777777" w:rsidTr="00815271">
        <w:trPr>
          <w:trHeight w:val="487"/>
        </w:trPr>
        <w:tc>
          <w:tcPr>
            <w:tcW w:w="1403" w:type="dxa"/>
            <w:vMerge/>
            <w:vAlign w:val="center"/>
          </w:tcPr>
          <w:p w14:paraId="3445480A" w14:textId="77777777" w:rsidR="00C9074B" w:rsidRPr="0059671E" w:rsidRDefault="00C9074B" w:rsidP="00815271">
            <w:pPr>
              <w:rPr>
                <w:rFonts w:asciiTheme="minorEastAsia" w:eastAsiaTheme="minorEastAsia" w:hAnsiTheme="minorEastAsia"/>
              </w:rPr>
            </w:pPr>
          </w:p>
        </w:tc>
        <w:tc>
          <w:tcPr>
            <w:tcW w:w="832" w:type="dxa"/>
            <w:vMerge/>
            <w:vAlign w:val="center"/>
          </w:tcPr>
          <w:p w14:paraId="60E98657" w14:textId="77777777" w:rsidR="00C9074B" w:rsidRPr="0059671E" w:rsidRDefault="00C9074B" w:rsidP="00815271">
            <w:pPr>
              <w:rPr>
                <w:rFonts w:asciiTheme="minorEastAsia" w:eastAsiaTheme="minorEastAsia" w:hAnsiTheme="minorEastAsia"/>
              </w:rPr>
            </w:pPr>
          </w:p>
        </w:tc>
        <w:tc>
          <w:tcPr>
            <w:tcW w:w="2835" w:type="dxa"/>
            <w:vMerge/>
            <w:vAlign w:val="center"/>
          </w:tcPr>
          <w:p w14:paraId="79D3A838" w14:textId="77777777" w:rsidR="00C9074B" w:rsidRPr="0059671E" w:rsidRDefault="00C9074B" w:rsidP="00815271">
            <w:pPr>
              <w:rPr>
                <w:rFonts w:asciiTheme="minorEastAsia" w:eastAsiaTheme="minorEastAsia" w:hAnsiTheme="minorEastAsia"/>
                <w:b/>
              </w:rPr>
            </w:pPr>
          </w:p>
        </w:tc>
        <w:tc>
          <w:tcPr>
            <w:tcW w:w="5103" w:type="dxa"/>
            <w:vAlign w:val="center"/>
          </w:tcPr>
          <w:p w14:paraId="47E96CC5"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找到生命意義、目的及方向</w:t>
            </w:r>
          </w:p>
          <w:p w14:paraId="60FEA84B" w14:textId="77777777" w:rsidR="00C9074B" w:rsidRPr="0059671E" w:rsidRDefault="00C9074B" w:rsidP="00815271">
            <w:pPr>
              <w:jc w:val="both"/>
              <w:rPr>
                <w:rFonts w:asciiTheme="minorEastAsia" w:eastAsiaTheme="minorEastAsia" w:hAnsiTheme="minorEastAsia"/>
              </w:rPr>
            </w:pPr>
          </w:p>
        </w:tc>
        <w:tc>
          <w:tcPr>
            <w:tcW w:w="1134" w:type="dxa"/>
            <w:vAlign w:val="center"/>
          </w:tcPr>
          <w:p w14:paraId="248B203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59</w:t>
            </w:r>
          </w:p>
        </w:tc>
        <w:tc>
          <w:tcPr>
            <w:tcW w:w="2661" w:type="dxa"/>
            <w:vAlign w:val="center"/>
          </w:tcPr>
          <w:p w14:paraId="085F7EB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謝莊敬</w:t>
            </w:r>
          </w:p>
        </w:tc>
        <w:tc>
          <w:tcPr>
            <w:tcW w:w="1024" w:type="dxa"/>
            <w:vAlign w:val="center"/>
          </w:tcPr>
          <w:p w14:paraId="528D6782" w14:textId="77777777" w:rsidR="00C9074B" w:rsidRPr="0059671E" w:rsidRDefault="00C9074B" w:rsidP="00815271">
            <w:pPr>
              <w:rPr>
                <w:rFonts w:asciiTheme="minorEastAsia" w:eastAsiaTheme="minorEastAsia" w:hAnsiTheme="minorEastAsia"/>
              </w:rPr>
            </w:pPr>
          </w:p>
        </w:tc>
      </w:tr>
      <w:tr w:rsidR="00C9074B" w:rsidRPr="0059671E" w14:paraId="64F94EF1" w14:textId="77777777" w:rsidTr="00815271">
        <w:trPr>
          <w:trHeight w:val="487"/>
        </w:trPr>
        <w:tc>
          <w:tcPr>
            <w:tcW w:w="1403" w:type="dxa"/>
            <w:vMerge/>
            <w:vAlign w:val="center"/>
          </w:tcPr>
          <w:p w14:paraId="50972831" w14:textId="77777777" w:rsidR="00C9074B" w:rsidRPr="0059671E" w:rsidRDefault="00C9074B" w:rsidP="00815271">
            <w:pPr>
              <w:rPr>
                <w:rFonts w:asciiTheme="minorEastAsia" w:eastAsiaTheme="minorEastAsia" w:hAnsiTheme="minorEastAsia"/>
              </w:rPr>
            </w:pPr>
          </w:p>
        </w:tc>
        <w:tc>
          <w:tcPr>
            <w:tcW w:w="832" w:type="dxa"/>
            <w:vMerge/>
            <w:vAlign w:val="center"/>
          </w:tcPr>
          <w:p w14:paraId="51EDCFF8" w14:textId="77777777" w:rsidR="00C9074B" w:rsidRPr="0059671E" w:rsidRDefault="00C9074B" w:rsidP="00815271">
            <w:pPr>
              <w:rPr>
                <w:rFonts w:asciiTheme="minorEastAsia" w:eastAsiaTheme="minorEastAsia" w:hAnsiTheme="minorEastAsia"/>
              </w:rPr>
            </w:pPr>
          </w:p>
        </w:tc>
        <w:tc>
          <w:tcPr>
            <w:tcW w:w="2835" w:type="dxa"/>
            <w:vMerge/>
            <w:vAlign w:val="center"/>
          </w:tcPr>
          <w:p w14:paraId="2B5033B6" w14:textId="77777777" w:rsidR="00C9074B" w:rsidRPr="0059671E" w:rsidRDefault="00C9074B" w:rsidP="00815271">
            <w:pPr>
              <w:rPr>
                <w:rFonts w:asciiTheme="minorEastAsia" w:eastAsiaTheme="minorEastAsia" w:hAnsiTheme="minorEastAsia"/>
                <w:b/>
              </w:rPr>
            </w:pPr>
          </w:p>
        </w:tc>
        <w:tc>
          <w:tcPr>
            <w:tcW w:w="5103" w:type="dxa"/>
            <w:vAlign w:val="center"/>
          </w:tcPr>
          <w:p w14:paraId="3EDCA60F"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老中青108位好漢</w:t>
            </w:r>
          </w:p>
          <w:p w14:paraId="31DB583B"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人才濟濟臥虎藏龍</w:t>
            </w:r>
          </w:p>
        </w:tc>
        <w:tc>
          <w:tcPr>
            <w:tcW w:w="1134" w:type="dxa"/>
            <w:vAlign w:val="center"/>
          </w:tcPr>
          <w:p w14:paraId="46D48D8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60</w:t>
            </w:r>
          </w:p>
        </w:tc>
        <w:tc>
          <w:tcPr>
            <w:tcW w:w="2661" w:type="dxa"/>
            <w:vAlign w:val="center"/>
          </w:tcPr>
          <w:p w14:paraId="634723F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林敏跳</w:t>
            </w:r>
          </w:p>
        </w:tc>
        <w:tc>
          <w:tcPr>
            <w:tcW w:w="1024" w:type="dxa"/>
            <w:vAlign w:val="center"/>
          </w:tcPr>
          <w:p w14:paraId="3B3B174A" w14:textId="77777777" w:rsidR="00C9074B" w:rsidRPr="0059671E" w:rsidRDefault="00C9074B" w:rsidP="00815271">
            <w:pPr>
              <w:rPr>
                <w:rFonts w:asciiTheme="minorEastAsia" w:eastAsiaTheme="minorEastAsia" w:hAnsiTheme="minorEastAsia"/>
              </w:rPr>
            </w:pPr>
          </w:p>
        </w:tc>
      </w:tr>
      <w:tr w:rsidR="00C9074B" w:rsidRPr="0059671E" w14:paraId="18A31515" w14:textId="77777777" w:rsidTr="00815271">
        <w:trPr>
          <w:trHeight w:val="487"/>
        </w:trPr>
        <w:tc>
          <w:tcPr>
            <w:tcW w:w="1403" w:type="dxa"/>
            <w:vMerge/>
            <w:vAlign w:val="center"/>
          </w:tcPr>
          <w:p w14:paraId="4B566451" w14:textId="77777777" w:rsidR="00C9074B" w:rsidRPr="0059671E" w:rsidRDefault="00C9074B" w:rsidP="00815271">
            <w:pPr>
              <w:rPr>
                <w:rFonts w:asciiTheme="minorEastAsia" w:eastAsiaTheme="minorEastAsia" w:hAnsiTheme="minorEastAsia"/>
              </w:rPr>
            </w:pPr>
          </w:p>
        </w:tc>
        <w:tc>
          <w:tcPr>
            <w:tcW w:w="832" w:type="dxa"/>
            <w:vMerge/>
            <w:vAlign w:val="center"/>
          </w:tcPr>
          <w:p w14:paraId="4C535F6D" w14:textId="77777777" w:rsidR="00C9074B" w:rsidRPr="0059671E" w:rsidRDefault="00C9074B" w:rsidP="00815271">
            <w:pPr>
              <w:rPr>
                <w:rFonts w:asciiTheme="minorEastAsia" w:eastAsiaTheme="minorEastAsia" w:hAnsiTheme="minorEastAsia"/>
              </w:rPr>
            </w:pPr>
          </w:p>
        </w:tc>
        <w:tc>
          <w:tcPr>
            <w:tcW w:w="2835" w:type="dxa"/>
            <w:vMerge/>
            <w:vAlign w:val="center"/>
          </w:tcPr>
          <w:p w14:paraId="3580B6EF" w14:textId="77777777" w:rsidR="00C9074B" w:rsidRPr="0059671E" w:rsidRDefault="00C9074B" w:rsidP="00815271">
            <w:pPr>
              <w:rPr>
                <w:rFonts w:asciiTheme="minorEastAsia" w:eastAsiaTheme="minorEastAsia" w:hAnsiTheme="minorEastAsia"/>
                <w:b/>
              </w:rPr>
            </w:pPr>
          </w:p>
        </w:tc>
        <w:tc>
          <w:tcPr>
            <w:tcW w:w="5103" w:type="dxa"/>
            <w:vAlign w:val="center"/>
          </w:tcPr>
          <w:p w14:paraId="25F6BC9A"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小啟</w:t>
            </w:r>
          </w:p>
        </w:tc>
        <w:tc>
          <w:tcPr>
            <w:tcW w:w="1134" w:type="dxa"/>
            <w:vAlign w:val="center"/>
          </w:tcPr>
          <w:p w14:paraId="05AE284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60</w:t>
            </w:r>
          </w:p>
        </w:tc>
        <w:tc>
          <w:tcPr>
            <w:tcW w:w="2661" w:type="dxa"/>
            <w:vAlign w:val="center"/>
          </w:tcPr>
          <w:p w14:paraId="054B03F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29E38647" w14:textId="77777777" w:rsidR="00C9074B" w:rsidRPr="0059671E" w:rsidRDefault="00C9074B" w:rsidP="00815271">
            <w:pPr>
              <w:rPr>
                <w:rFonts w:asciiTheme="minorEastAsia" w:eastAsiaTheme="minorEastAsia" w:hAnsiTheme="minorEastAsia"/>
              </w:rPr>
            </w:pPr>
          </w:p>
        </w:tc>
      </w:tr>
      <w:tr w:rsidR="00C9074B" w:rsidRPr="0059671E" w14:paraId="442A5491" w14:textId="77777777" w:rsidTr="00815271">
        <w:trPr>
          <w:trHeight w:val="487"/>
        </w:trPr>
        <w:tc>
          <w:tcPr>
            <w:tcW w:w="1403" w:type="dxa"/>
            <w:vMerge/>
            <w:vAlign w:val="center"/>
          </w:tcPr>
          <w:p w14:paraId="436C7E73" w14:textId="77777777" w:rsidR="00C9074B" w:rsidRPr="0059671E" w:rsidRDefault="00C9074B" w:rsidP="00815271">
            <w:pPr>
              <w:rPr>
                <w:rFonts w:asciiTheme="minorEastAsia" w:eastAsiaTheme="minorEastAsia" w:hAnsiTheme="minorEastAsia"/>
              </w:rPr>
            </w:pPr>
          </w:p>
        </w:tc>
        <w:tc>
          <w:tcPr>
            <w:tcW w:w="832" w:type="dxa"/>
            <w:vMerge/>
            <w:vAlign w:val="center"/>
          </w:tcPr>
          <w:p w14:paraId="343BE7FB" w14:textId="77777777" w:rsidR="00C9074B" w:rsidRPr="0059671E" w:rsidRDefault="00C9074B" w:rsidP="00815271">
            <w:pPr>
              <w:rPr>
                <w:rFonts w:asciiTheme="minorEastAsia" w:eastAsiaTheme="minorEastAsia" w:hAnsiTheme="minorEastAsia"/>
              </w:rPr>
            </w:pPr>
          </w:p>
        </w:tc>
        <w:tc>
          <w:tcPr>
            <w:tcW w:w="2835" w:type="dxa"/>
            <w:vMerge/>
            <w:vAlign w:val="center"/>
          </w:tcPr>
          <w:p w14:paraId="793F58BA" w14:textId="77777777" w:rsidR="00C9074B" w:rsidRPr="0059671E" w:rsidRDefault="00C9074B" w:rsidP="00815271">
            <w:pPr>
              <w:rPr>
                <w:rFonts w:asciiTheme="minorEastAsia" w:eastAsiaTheme="minorEastAsia" w:hAnsiTheme="minorEastAsia"/>
                <w:b/>
              </w:rPr>
            </w:pPr>
          </w:p>
        </w:tc>
        <w:tc>
          <w:tcPr>
            <w:tcW w:w="5103" w:type="dxa"/>
            <w:vAlign w:val="center"/>
          </w:tcPr>
          <w:p w14:paraId="0E3BE1E4"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人事通報</w:t>
            </w:r>
          </w:p>
        </w:tc>
        <w:tc>
          <w:tcPr>
            <w:tcW w:w="1134" w:type="dxa"/>
            <w:vAlign w:val="center"/>
          </w:tcPr>
          <w:p w14:paraId="2A55A74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61</w:t>
            </w:r>
          </w:p>
        </w:tc>
        <w:tc>
          <w:tcPr>
            <w:tcW w:w="2661" w:type="dxa"/>
            <w:vAlign w:val="center"/>
          </w:tcPr>
          <w:p w14:paraId="32FFBC5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極院</w:t>
            </w:r>
          </w:p>
        </w:tc>
        <w:tc>
          <w:tcPr>
            <w:tcW w:w="1024" w:type="dxa"/>
            <w:vAlign w:val="center"/>
          </w:tcPr>
          <w:p w14:paraId="17E841A0" w14:textId="77777777" w:rsidR="00C9074B" w:rsidRPr="0059671E" w:rsidRDefault="00C9074B" w:rsidP="00815271">
            <w:pPr>
              <w:rPr>
                <w:rFonts w:asciiTheme="minorEastAsia" w:eastAsiaTheme="minorEastAsia" w:hAnsiTheme="minorEastAsia"/>
              </w:rPr>
            </w:pPr>
          </w:p>
        </w:tc>
      </w:tr>
      <w:tr w:rsidR="00C9074B" w:rsidRPr="0059671E" w14:paraId="3968C221" w14:textId="77777777" w:rsidTr="00815271">
        <w:trPr>
          <w:trHeight w:val="487"/>
        </w:trPr>
        <w:tc>
          <w:tcPr>
            <w:tcW w:w="1403" w:type="dxa"/>
            <w:vMerge/>
            <w:vAlign w:val="center"/>
          </w:tcPr>
          <w:p w14:paraId="26FB166B" w14:textId="77777777" w:rsidR="00C9074B" w:rsidRPr="0059671E" w:rsidRDefault="00C9074B" w:rsidP="00815271">
            <w:pPr>
              <w:rPr>
                <w:rFonts w:asciiTheme="minorEastAsia" w:eastAsiaTheme="minorEastAsia" w:hAnsiTheme="minorEastAsia"/>
              </w:rPr>
            </w:pPr>
          </w:p>
        </w:tc>
        <w:tc>
          <w:tcPr>
            <w:tcW w:w="832" w:type="dxa"/>
            <w:vMerge/>
            <w:vAlign w:val="center"/>
          </w:tcPr>
          <w:p w14:paraId="0997D540" w14:textId="77777777" w:rsidR="00C9074B" w:rsidRPr="0059671E" w:rsidRDefault="00C9074B" w:rsidP="00815271">
            <w:pPr>
              <w:rPr>
                <w:rFonts w:asciiTheme="minorEastAsia" w:eastAsiaTheme="minorEastAsia" w:hAnsiTheme="minorEastAsia"/>
              </w:rPr>
            </w:pPr>
          </w:p>
        </w:tc>
        <w:tc>
          <w:tcPr>
            <w:tcW w:w="2835" w:type="dxa"/>
            <w:vMerge/>
            <w:vAlign w:val="center"/>
          </w:tcPr>
          <w:p w14:paraId="20DCAB94" w14:textId="77777777" w:rsidR="00C9074B" w:rsidRPr="0059671E" w:rsidRDefault="00C9074B" w:rsidP="00815271">
            <w:pPr>
              <w:rPr>
                <w:rFonts w:asciiTheme="minorEastAsia" w:eastAsiaTheme="minorEastAsia" w:hAnsiTheme="minorEastAsia"/>
                <w:b/>
              </w:rPr>
            </w:pPr>
          </w:p>
        </w:tc>
        <w:tc>
          <w:tcPr>
            <w:tcW w:w="5103" w:type="dxa"/>
            <w:vAlign w:val="center"/>
          </w:tcPr>
          <w:p w14:paraId="4CAF1080"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閉關花絮</w:t>
            </w:r>
          </w:p>
        </w:tc>
        <w:tc>
          <w:tcPr>
            <w:tcW w:w="1134" w:type="dxa"/>
            <w:vAlign w:val="center"/>
          </w:tcPr>
          <w:p w14:paraId="7318E02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62</w:t>
            </w:r>
          </w:p>
        </w:tc>
        <w:tc>
          <w:tcPr>
            <w:tcW w:w="2661" w:type="dxa"/>
            <w:vAlign w:val="center"/>
          </w:tcPr>
          <w:p w14:paraId="1C5B45D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7492A8F5" w14:textId="77777777" w:rsidR="00C9074B" w:rsidRPr="0059671E" w:rsidRDefault="00C9074B" w:rsidP="00815271">
            <w:pPr>
              <w:rPr>
                <w:rFonts w:asciiTheme="minorEastAsia" w:eastAsiaTheme="minorEastAsia" w:hAnsiTheme="minorEastAsia"/>
              </w:rPr>
            </w:pPr>
          </w:p>
        </w:tc>
      </w:tr>
      <w:tr w:rsidR="00C9074B" w:rsidRPr="0059671E" w14:paraId="0DD83EE0" w14:textId="77777777" w:rsidTr="00815271">
        <w:trPr>
          <w:trHeight w:val="487"/>
        </w:trPr>
        <w:tc>
          <w:tcPr>
            <w:tcW w:w="1403" w:type="dxa"/>
            <w:vMerge/>
            <w:vAlign w:val="center"/>
          </w:tcPr>
          <w:p w14:paraId="02EC4109" w14:textId="77777777" w:rsidR="00C9074B" w:rsidRPr="0059671E" w:rsidRDefault="00C9074B" w:rsidP="00815271">
            <w:pPr>
              <w:rPr>
                <w:rFonts w:asciiTheme="minorEastAsia" w:eastAsiaTheme="minorEastAsia" w:hAnsiTheme="minorEastAsia"/>
              </w:rPr>
            </w:pPr>
          </w:p>
        </w:tc>
        <w:tc>
          <w:tcPr>
            <w:tcW w:w="832" w:type="dxa"/>
            <w:vMerge/>
            <w:vAlign w:val="center"/>
          </w:tcPr>
          <w:p w14:paraId="3C87AFF7" w14:textId="77777777" w:rsidR="00C9074B" w:rsidRPr="0059671E" w:rsidRDefault="00C9074B" w:rsidP="00815271">
            <w:pPr>
              <w:rPr>
                <w:rFonts w:asciiTheme="minorEastAsia" w:eastAsiaTheme="minorEastAsia" w:hAnsiTheme="minorEastAsia"/>
              </w:rPr>
            </w:pPr>
          </w:p>
        </w:tc>
        <w:tc>
          <w:tcPr>
            <w:tcW w:w="2835" w:type="dxa"/>
            <w:vMerge/>
            <w:vAlign w:val="center"/>
          </w:tcPr>
          <w:p w14:paraId="3C766B54" w14:textId="77777777" w:rsidR="00C9074B" w:rsidRPr="0059671E" w:rsidRDefault="00C9074B" w:rsidP="00815271">
            <w:pPr>
              <w:rPr>
                <w:rFonts w:asciiTheme="minorEastAsia" w:eastAsiaTheme="minorEastAsia" w:hAnsiTheme="minorEastAsia"/>
                <w:b/>
              </w:rPr>
            </w:pPr>
          </w:p>
        </w:tc>
        <w:tc>
          <w:tcPr>
            <w:tcW w:w="5103" w:type="dxa"/>
            <w:vAlign w:val="center"/>
          </w:tcPr>
          <w:p w14:paraId="260042C5"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上聖高真曉諭</w:t>
            </w:r>
          </w:p>
        </w:tc>
        <w:tc>
          <w:tcPr>
            <w:tcW w:w="1134" w:type="dxa"/>
            <w:vAlign w:val="center"/>
          </w:tcPr>
          <w:p w14:paraId="730E3D7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64</w:t>
            </w:r>
          </w:p>
        </w:tc>
        <w:tc>
          <w:tcPr>
            <w:tcW w:w="2661" w:type="dxa"/>
            <w:vAlign w:val="center"/>
          </w:tcPr>
          <w:p w14:paraId="04588CB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極院</w:t>
            </w:r>
          </w:p>
        </w:tc>
        <w:tc>
          <w:tcPr>
            <w:tcW w:w="1024" w:type="dxa"/>
            <w:vAlign w:val="center"/>
          </w:tcPr>
          <w:p w14:paraId="541A3E63" w14:textId="77777777" w:rsidR="00C9074B" w:rsidRPr="0059671E" w:rsidRDefault="00C9074B" w:rsidP="00815271">
            <w:pPr>
              <w:rPr>
                <w:rFonts w:asciiTheme="minorEastAsia" w:eastAsiaTheme="minorEastAsia" w:hAnsiTheme="minorEastAsia"/>
              </w:rPr>
            </w:pPr>
          </w:p>
        </w:tc>
      </w:tr>
      <w:tr w:rsidR="00C9074B" w:rsidRPr="0059671E" w14:paraId="6426A338" w14:textId="77777777" w:rsidTr="00815271">
        <w:trPr>
          <w:trHeight w:val="487"/>
        </w:trPr>
        <w:tc>
          <w:tcPr>
            <w:tcW w:w="1403" w:type="dxa"/>
            <w:vMerge/>
            <w:vAlign w:val="center"/>
          </w:tcPr>
          <w:p w14:paraId="3BF0C1DC" w14:textId="77777777" w:rsidR="00C9074B" w:rsidRPr="0059671E" w:rsidRDefault="00C9074B" w:rsidP="00815271">
            <w:pPr>
              <w:rPr>
                <w:rFonts w:asciiTheme="minorEastAsia" w:eastAsiaTheme="minorEastAsia" w:hAnsiTheme="minorEastAsia"/>
              </w:rPr>
            </w:pPr>
          </w:p>
        </w:tc>
        <w:tc>
          <w:tcPr>
            <w:tcW w:w="832" w:type="dxa"/>
            <w:vMerge/>
            <w:vAlign w:val="center"/>
          </w:tcPr>
          <w:p w14:paraId="1E49EE63" w14:textId="77777777" w:rsidR="00C9074B" w:rsidRPr="0059671E" w:rsidRDefault="00C9074B" w:rsidP="00815271">
            <w:pPr>
              <w:rPr>
                <w:rFonts w:asciiTheme="minorEastAsia" w:eastAsiaTheme="minorEastAsia" w:hAnsiTheme="minorEastAsia"/>
              </w:rPr>
            </w:pPr>
          </w:p>
        </w:tc>
        <w:tc>
          <w:tcPr>
            <w:tcW w:w="2835" w:type="dxa"/>
            <w:vAlign w:val="center"/>
          </w:tcPr>
          <w:p w14:paraId="154B2129"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閉關季</w:t>
            </w:r>
          </w:p>
          <w:p w14:paraId="7E43E986"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回憶那須道場閉關～</w:t>
            </w:r>
          </w:p>
        </w:tc>
        <w:tc>
          <w:tcPr>
            <w:tcW w:w="5103" w:type="dxa"/>
            <w:vAlign w:val="center"/>
          </w:tcPr>
          <w:p w14:paraId="0E62AC66" w14:textId="77777777" w:rsidR="00C9074B" w:rsidRPr="0059671E" w:rsidRDefault="00C9074B" w:rsidP="00815271">
            <w:pPr>
              <w:autoSpaceDE w:val="0"/>
              <w:autoSpaceDN w:val="0"/>
              <w:adjustRightInd w:val="0"/>
              <w:spacing w:line="0" w:lineRule="atLeast"/>
              <w:jc w:val="both"/>
              <w:rPr>
                <w:rFonts w:asciiTheme="minorEastAsia" w:eastAsiaTheme="minorEastAsia" w:hAnsiTheme="minorEastAsia" w:cs="新細明體"/>
              </w:rPr>
            </w:pPr>
            <w:r w:rsidRPr="0059671E">
              <w:rPr>
                <w:rFonts w:asciiTheme="minorEastAsia" w:eastAsiaTheme="minorEastAsia" w:hAnsiTheme="minorEastAsia" w:cs="新細明體" w:hint="eastAsia"/>
              </w:rPr>
              <w:t>遠離塵囂如法雨降清涼消劫灰</w:t>
            </w:r>
          </w:p>
          <w:p w14:paraId="7A7C7C20" w14:textId="77777777" w:rsidR="00C9074B" w:rsidRPr="0059671E" w:rsidRDefault="00C9074B" w:rsidP="00815271">
            <w:pPr>
              <w:jc w:val="both"/>
              <w:rPr>
                <w:rFonts w:asciiTheme="minorEastAsia" w:eastAsiaTheme="minorEastAsia" w:hAnsiTheme="minorEastAsia"/>
              </w:rPr>
            </w:pPr>
          </w:p>
        </w:tc>
        <w:tc>
          <w:tcPr>
            <w:tcW w:w="1134" w:type="dxa"/>
            <w:vAlign w:val="center"/>
          </w:tcPr>
          <w:p w14:paraId="14B2C4E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65</w:t>
            </w:r>
          </w:p>
        </w:tc>
        <w:tc>
          <w:tcPr>
            <w:tcW w:w="2661" w:type="dxa"/>
            <w:vAlign w:val="center"/>
          </w:tcPr>
          <w:p w14:paraId="2937728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汪靜非</w:t>
            </w:r>
          </w:p>
        </w:tc>
        <w:tc>
          <w:tcPr>
            <w:tcW w:w="1024" w:type="dxa"/>
            <w:vAlign w:val="center"/>
          </w:tcPr>
          <w:p w14:paraId="4F329FBB" w14:textId="77777777" w:rsidR="00C9074B" w:rsidRPr="0059671E" w:rsidRDefault="00C9074B" w:rsidP="00815271">
            <w:pPr>
              <w:rPr>
                <w:rFonts w:asciiTheme="minorEastAsia" w:eastAsiaTheme="minorEastAsia" w:hAnsiTheme="minorEastAsia"/>
              </w:rPr>
            </w:pPr>
          </w:p>
        </w:tc>
      </w:tr>
      <w:tr w:rsidR="00C9074B" w:rsidRPr="0059671E" w14:paraId="0C6B0195" w14:textId="77777777" w:rsidTr="00815271">
        <w:trPr>
          <w:trHeight w:val="487"/>
        </w:trPr>
        <w:tc>
          <w:tcPr>
            <w:tcW w:w="1403" w:type="dxa"/>
            <w:vAlign w:val="center"/>
          </w:tcPr>
          <w:p w14:paraId="395096D4"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9"/>
                <w:attr w:name="Year" w:val="2010"/>
              </w:smartTagPr>
              <w:r w:rsidRPr="0059671E">
                <w:rPr>
                  <w:rFonts w:asciiTheme="minorEastAsia" w:eastAsiaTheme="minorEastAsia" w:hAnsiTheme="minorEastAsia" w:hint="eastAsia"/>
                </w:rPr>
                <w:t>2010/9/15</w:t>
              </w:r>
            </w:smartTag>
          </w:p>
        </w:tc>
        <w:tc>
          <w:tcPr>
            <w:tcW w:w="832" w:type="dxa"/>
            <w:vAlign w:val="center"/>
          </w:tcPr>
          <w:p w14:paraId="63B703A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318</w:t>
            </w:r>
          </w:p>
        </w:tc>
        <w:tc>
          <w:tcPr>
            <w:tcW w:w="2835" w:type="dxa"/>
            <w:vAlign w:val="center"/>
          </w:tcPr>
          <w:p w14:paraId="7F14FAAE"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緬懷恩師</w:t>
            </w:r>
          </w:p>
        </w:tc>
        <w:tc>
          <w:tcPr>
            <w:tcW w:w="5103" w:type="dxa"/>
            <w:vAlign w:val="center"/>
          </w:tcPr>
          <w:p w14:paraId="62E1E88F" w14:textId="77777777" w:rsidR="00C9074B" w:rsidRPr="0059671E" w:rsidRDefault="00C9074B" w:rsidP="00815271">
            <w:pPr>
              <w:autoSpaceDE w:val="0"/>
              <w:autoSpaceDN w:val="0"/>
              <w:adjustRightInd w:val="0"/>
              <w:jc w:val="both"/>
              <w:rPr>
                <w:rFonts w:asciiTheme="minorEastAsia" w:eastAsiaTheme="minorEastAsia" w:hAnsiTheme="minorEastAsia" w:cs="新細明體"/>
                <w:kern w:val="0"/>
                <w:lang w:val="zh-TW"/>
              </w:rPr>
            </w:pPr>
            <w:r w:rsidRPr="0059671E">
              <w:rPr>
                <w:rFonts w:asciiTheme="minorEastAsia" w:eastAsiaTheme="minorEastAsia" w:hAnsiTheme="minorEastAsia" w:cs="新細明體" w:hint="eastAsia"/>
                <w:kern w:val="0"/>
                <w:lang w:val="zh-TW"/>
              </w:rPr>
              <w:t>奮鬥修持完整記錄</w:t>
            </w:r>
            <w:r>
              <w:rPr>
                <w:rFonts w:asciiTheme="minorEastAsia" w:eastAsiaTheme="minorEastAsia" w:hAnsiTheme="minorEastAsia" w:cs="新細明體" w:hint="eastAsia"/>
                <w:kern w:val="0"/>
                <w:lang w:val="zh-TW"/>
              </w:rPr>
              <w:t xml:space="preserve">　　　</w:t>
            </w:r>
          </w:p>
          <w:p w14:paraId="0FA39FD3" w14:textId="77777777" w:rsidR="00C9074B" w:rsidRPr="0059671E" w:rsidRDefault="00C9074B" w:rsidP="00815271">
            <w:pPr>
              <w:autoSpaceDE w:val="0"/>
              <w:autoSpaceDN w:val="0"/>
              <w:adjustRightInd w:val="0"/>
              <w:spacing w:line="0" w:lineRule="atLeast"/>
              <w:jc w:val="both"/>
              <w:rPr>
                <w:rFonts w:asciiTheme="minorEastAsia" w:eastAsiaTheme="minorEastAsia" w:hAnsiTheme="minorEastAsia" w:cs="新細明體"/>
              </w:rPr>
            </w:pPr>
            <w:r w:rsidRPr="0059671E">
              <w:rPr>
                <w:rFonts w:asciiTheme="minorEastAsia" w:eastAsiaTheme="minorEastAsia" w:hAnsiTheme="minorEastAsia" w:cs="新細明體" w:hint="eastAsia"/>
                <w:kern w:val="0"/>
                <w:lang w:val="zh-TW"/>
              </w:rPr>
              <w:t>不忘師恩圓成天命</w:t>
            </w:r>
          </w:p>
        </w:tc>
        <w:tc>
          <w:tcPr>
            <w:tcW w:w="1134" w:type="dxa"/>
            <w:vAlign w:val="center"/>
          </w:tcPr>
          <w:p w14:paraId="13372E6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67</w:t>
            </w:r>
          </w:p>
        </w:tc>
        <w:tc>
          <w:tcPr>
            <w:tcW w:w="2661" w:type="dxa"/>
            <w:vAlign w:val="center"/>
          </w:tcPr>
          <w:p w14:paraId="46FB191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29FDE5F0" w14:textId="77777777" w:rsidR="00C9074B" w:rsidRPr="0059671E" w:rsidRDefault="00C9074B" w:rsidP="00815271">
            <w:pPr>
              <w:rPr>
                <w:rFonts w:asciiTheme="minorEastAsia" w:eastAsiaTheme="minorEastAsia" w:hAnsiTheme="minorEastAsia"/>
              </w:rPr>
            </w:pPr>
          </w:p>
        </w:tc>
      </w:tr>
      <w:tr w:rsidR="00C9074B" w:rsidRPr="0059671E" w14:paraId="67AADD47" w14:textId="77777777" w:rsidTr="00815271">
        <w:trPr>
          <w:trHeight w:val="487"/>
        </w:trPr>
        <w:tc>
          <w:tcPr>
            <w:tcW w:w="1403" w:type="dxa"/>
            <w:vAlign w:val="center"/>
          </w:tcPr>
          <w:p w14:paraId="002858FF"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9"/>
                <w:attr w:name="Year" w:val="2010"/>
              </w:smartTagPr>
              <w:r w:rsidRPr="0059671E">
                <w:rPr>
                  <w:rFonts w:asciiTheme="minorEastAsia" w:eastAsiaTheme="minorEastAsia" w:hAnsiTheme="minorEastAsia" w:hint="eastAsia"/>
                </w:rPr>
                <w:t>2010/9/15</w:t>
              </w:r>
            </w:smartTag>
          </w:p>
        </w:tc>
        <w:tc>
          <w:tcPr>
            <w:tcW w:w="832" w:type="dxa"/>
            <w:vAlign w:val="center"/>
          </w:tcPr>
          <w:p w14:paraId="26EAD40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318</w:t>
            </w:r>
          </w:p>
        </w:tc>
        <w:tc>
          <w:tcPr>
            <w:tcW w:w="2835" w:type="dxa"/>
            <w:vAlign w:val="center"/>
          </w:tcPr>
          <w:p w14:paraId="19D4DC86"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新境界</w:t>
            </w:r>
          </w:p>
        </w:tc>
        <w:tc>
          <w:tcPr>
            <w:tcW w:w="5103" w:type="dxa"/>
          </w:tcPr>
          <w:p w14:paraId="161CC996" w14:textId="77777777" w:rsidR="00C9074B" w:rsidRPr="0059671E" w:rsidRDefault="00C9074B" w:rsidP="00815271">
            <w:pPr>
              <w:autoSpaceDE w:val="0"/>
              <w:autoSpaceDN w:val="0"/>
              <w:adjustRightInd w:val="0"/>
              <w:jc w:val="both"/>
              <w:rPr>
                <w:rFonts w:asciiTheme="minorEastAsia" w:eastAsiaTheme="minorEastAsia" w:hAnsiTheme="minorEastAsia" w:cs="新細明體"/>
                <w:kern w:val="0"/>
                <w:lang w:val="zh-TW"/>
              </w:rPr>
            </w:pPr>
            <w:r w:rsidRPr="0059671E">
              <w:rPr>
                <w:rFonts w:asciiTheme="minorEastAsia" w:eastAsiaTheme="minorEastAsia" w:hAnsiTheme="minorEastAsia" w:cs="新細明體" w:hint="eastAsia"/>
                <w:kern w:val="0"/>
                <w:lang w:val="zh-TW"/>
              </w:rPr>
              <w:t>三部曲解析新境界</w:t>
            </w:r>
          </w:p>
          <w:p w14:paraId="696E4F37" w14:textId="77777777" w:rsidR="00C9074B" w:rsidRPr="0059671E" w:rsidRDefault="00C9074B" w:rsidP="00815271">
            <w:pPr>
              <w:autoSpaceDE w:val="0"/>
              <w:autoSpaceDN w:val="0"/>
              <w:adjustRightInd w:val="0"/>
              <w:jc w:val="both"/>
              <w:rPr>
                <w:rFonts w:asciiTheme="minorEastAsia" w:eastAsiaTheme="minorEastAsia" w:hAnsiTheme="minorEastAsia" w:cs="新細明體"/>
                <w:kern w:val="0"/>
                <w:lang w:val="zh-TW"/>
              </w:rPr>
            </w:pPr>
            <w:r w:rsidRPr="0059671E">
              <w:rPr>
                <w:rFonts w:asciiTheme="minorEastAsia" w:eastAsiaTheme="minorEastAsia" w:hAnsiTheme="minorEastAsia" w:cs="新細明體" w:hint="eastAsia"/>
                <w:kern w:val="0"/>
                <w:lang w:val="zh-TW"/>
              </w:rPr>
              <w:t>帝教內涵躍然紙上（一）</w:t>
            </w:r>
          </w:p>
        </w:tc>
        <w:tc>
          <w:tcPr>
            <w:tcW w:w="1134" w:type="dxa"/>
            <w:vAlign w:val="center"/>
          </w:tcPr>
          <w:p w14:paraId="47E1D50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68</w:t>
            </w:r>
          </w:p>
        </w:tc>
        <w:tc>
          <w:tcPr>
            <w:tcW w:w="2661" w:type="dxa"/>
            <w:vAlign w:val="center"/>
          </w:tcPr>
          <w:p w14:paraId="3DB59A6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呂光證</w:t>
            </w:r>
          </w:p>
        </w:tc>
        <w:tc>
          <w:tcPr>
            <w:tcW w:w="1024" w:type="dxa"/>
            <w:vAlign w:val="center"/>
          </w:tcPr>
          <w:p w14:paraId="7AF016E2" w14:textId="77777777" w:rsidR="00C9074B" w:rsidRPr="0059671E" w:rsidRDefault="00C9074B" w:rsidP="00815271">
            <w:pPr>
              <w:rPr>
                <w:rFonts w:asciiTheme="minorEastAsia" w:eastAsiaTheme="minorEastAsia" w:hAnsiTheme="minorEastAsia"/>
              </w:rPr>
            </w:pPr>
          </w:p>
        </w:tc>
      </w:tr>
      <w:tr w:rsidR="00C9074B" w:rsidRPr="0059671E" w14:paraId="216078D1" w14:textId="77777777" w:rsidTr="00815271">
        <w:trPr>
          <w:trHeight w:val="487"/>
        </w:trPr>
        <w:tc>
          <w:tcPr>
            <w:tcW w:w="1403" w:type="dxa"/>
            <w:vAlign w:val="center"/>
          </w:tcPr>
          <w:p w14:paraId="20F7CC54"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9"/>
                <w:attr w:name="Year" w:val="2010"/>
              </w:smartTagPr>
              <w:r w:rsidRPr="0059671E">
                <w:rPr>
                  <w:rFonts w:asciiTheme="minorEastAsia" w:eastAsiaTheme="minorEastAsia" w:hAnsiTheme="minorEastAsia" w:hint="eastAsia"/>
                </w:rPr>
                <w:t>2010/9/15</w:t>
              </w:r>
            </w:smartTag>
          </w:p>
        </w:tc>
        <w:tc>
          <w:tcPr>
            <w:tcW w:w="832" w:type="dxa"/>
            <w:vAlign w:val="center"/>
          </w:tcPr>
          <w:p w14:paraId="5D667CB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318</w:t>
            </w:r>
          </w:p>
        </w:tc>
        <w:tc>
          <w:tcPr>
            <w:tcW w:w="2835" w:type="dxa"/>
            <w:vAlign w:val="center"/>
          </w:tcPr>
          <w:p w14:paraId="3FCA8BC3"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火車頭</w:t>
            </w:r>
            <w:r w:rsidRPr="0059671E">
              <w:rPr>
                <w:rFonts w:asciiTheme="minorEastAsia" w:eastAsiaTheme="minorEastAsia" w:hAnsiTheme="minorEastAsia"/>
                <w:b/>
              </w:rPr>
              <w:t>---</w:t>
            </w:r>
            <w:r w:rsidRPr="0059671E">
              <w:rPr>
                <w:rFonts w:asciiTheme="minorEastAsia" w:eastAsiaTheme="minorEastAsia" w:hAnsiTheme="minorEastAsia" w:hint="eastAsia"/>
                <w:b/>
              </w:rPr>
              <w:t>開導師系列</w:t>
            </w:r>
          </w:p>
        </w:tc>
        <w:tc>
          <w:tcPr>
            <w:tcW w:w="5103" w:type="dxa"/>
            <w:vAlign w:val="center"/>
          </w:tcPr>
          <w:p w14:paraId="58607C2C"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誓願帶動南部奮鬥士氣</w:t>
            </w:r>
          </w:p>
          <w:p w14:paraId="08889701" w14:textId="77777777" w:rsidR="00C9074B" w:rsidRPr="0059671E" w:rsidRDefault="00C9074B" w:rsidP="00815271">
            <w:pPr>
              <w:autoSpaceDE w:val="0"/>
              <w:autoSpaceDN w:val="0"/>
              <w:adjustRightInd w:val="0"/>
              <w:spacing w:line="0" w:lineRule="atLeast"/>
              <w:jc w:val="both"/>
              <w:rPr>
                <w:rFonts w:asciiTheme="minorEastAsia" w:eastAsiaTheme="minorEastAsia" w:hAnsiTheme="minorEastAsia" w:cs="新細明體"/>
              </w:rPr>
            </w:pPr>
            <w:r w:rsidRPr="0059671E">
              <w:rPr>
                <w:rFonts w:asciiTheme="minorEastAsia" w:eastAsiaTheme="minorEastAsia" w:hAnsiTheme="minorEastAsia" w:hint="eastAsia"/>
              </w:rPr>
              <w:t>期為救劫弘教再展高峰</w:t>
            </w:r>
          </w:p>
        </w:tc>
        <w:tc>
          <w:tcPr>
            <w:tcW w:w="1134" w:type="dxa"/>
            <w:vAlign w:val="center"/>
          </w:tcPr>
          <w:p w14:paraId="7B15ADD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70</w:t>
            </w:r>
          </w:p>
        </w:tc>
        <w:tc>
          <w:tcPr>
            <w:tcW w:w="2661" w:type="dxa"/>
            <w:vAlign w:val="center"/>
          </w:tcPr>
          <w:p w14:paraId="09BC19C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呂緒握</w:t>
            </w:r>
          </w:p>
        </w:tc>
        <w:tc>
          <w:tcPr>
            <w:tcW w:w="1024" w:type="dxa"/>
            <w:vAlign w:val="center"/>
          </w:tcPr>
          <w:p w14:paraId="1036CCEE" w14:textId="77777777" w:rsidR="00C9074B" w:rsidRPr="0059671E" w:rsidRDefault="00C9074B" w:rsidP="00815271">
            <w:pPr>
              <w:rPr>
                <w:rFonts w:asciiTheme="minorEastAsia" w:eastAsiaTheme="minorEastAsia" w:hAnsiTheme="minorEastAsia"/>
              </w:rPr>
            </w:pPr>
          </w:p>
        </w:tc>
      </w:tr>
      <w:tr w:rsidR="00C9074B" w:rsidRPr="0059671E" w14:paraId="19167E03" w14:textId="77777777" w:rsidTr="00815271">
        <w:trPr>
          <w:trHeight w:val="487"/>
        </w:trPr>
        <w:tc>
          <w:tcPr>
            <w:tcW w:w="1403" w:type="dxa"/>
            <w:vAlign w:val="center"/>
          </w:tcPr>
          <w:p w14:paraId="0D079FCD"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9"/>
                <w:attr w:name="Year" w:val="2010"/>
              </w:smartTagPr>
              <w:r w:rsidRPr="0059671E">
                <w:rPr>
                  <w:rFonts w:asciiTheme="minorEastAsia" w:eastAsiaTheme="minorEastAsia" w:hAnsiTheme="minorEastAsia" w:hint="eastAsia"/>
                </w:rPr>
                <w:t>2010/9/15</w:t>
              </w:r>
            </w:smartTag>
          </w:p>
        </w:tc>
        <w:tc>
          <w:tcPr>
            <w:tcW w:w="832" w:type="dxa"/>
            <w:vAlign w:val="center"/>
          </w:tcPr>
          <w:p w14:paraId="788A45F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318</w:t>
            </w:r>
          </w:p>
        </w:tc>
        <w:tc>
          <w:tcPr>
            <w:tcW w:w="2835" w:type="dxa"/>
            <w:vAlign w:val="center"/>
          </w:tcPr>
          <w:p w14:paraId="6BAA6A3E"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心靈燈塔</w:t>
            </w:r>
          </w:p>
        </w:tc>
        <w:tc>
          <w:tcPr>
            <w:tcW w:w="5103" w:type="dxa"/>
            <w:vAlign w:val="center"/>
          </w:tcPr>
          <w:p w14:paraId="03BACD2E"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面對自我大器能容</w:t>
            </w:r>
            <w:r>
              <w:rPr>
                <w:rFonts w:asciiTheme="minorEastAsia" w:eastAsiaTheme="minorEastAsia" w:hAnsiTheme="minorEastAsia" w:hint="eastAsia"/>
                <w:bCs/>
              </w:rPr>
              <w:t xml:space="preserve">　</w:t>
            </w:r>
          </w:p>
          <w:p w14:paraId="305E0C8B" w14:textId="77777777" w:rsidR="00C9074B" w:rsidRPr="0059671E" w:rsidRDefault="00C9074B" w:rsidP="00815271">
            <w:pPr>
              <w:autoSpaceDE w:val="0"/>
              <w:autoSpaceDN w:val="0"/>
              <w:adjustRightInd w:val="0"/>
              <w:spacing w:line="0" w:lineRule="atLeast"/>
              <w:jc w:val="both"/>
              <w:rPr>
                <w:rFonts w:asciiTheme="minorEastAsia" w:eastAsiaTheme="minorEastAsia" w:hAnsiTheme="minorEastAsia" w:cs="新細明體"/>
              </w:rPr>
            </w:pPr>
            <w:r w:rsidRPr="0059671E">
              <w:rPr>
                <w:rFonts w:asciiTheme="minorEastAsia" w:eastAsiaTheme="minorEastAsia" w:hAnsiTheme="minorEastAsia" w:hint="eastAsia"/>
                <w:bCs/>
              </w:rPr>
              <w:t>反躬自省己達達人</w:t>
            </w:r>
          </w:p>
        </w:tc>
        <w:tc>
          <w:tcPr>
            <w:tcW w:w="1134" w:type="dxa"/>
            <w:vAlign w:val="center"/>
          </w:tcPr>
          <w:p w14:paraId="2313F82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72</w:t>
            </w:r>
          </w:p>
        </w:tc>
        <w:tc>
          <w:tcPr>
            <w:tcW w:w="2661" w:type="dxa"/>
            <w:vAlign w:val="center"/>
          </w:tcPr>
          <w:p w14:paraId="5022D65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張敏類</w:t>
            </w:r>
          </w:p>
        </w:tc>
        <w:tc>
          <w:tcPr>
            <w:tcW w:w="1024" w:type="dxa"/>
            <w:vAlign w:val="center"/>
          </w:tcPr>
          <w:p w14:paraId="6385A4F7" w14:textId="77777777" w:rsidR="00C9074B" w:rsidRPr="0059671E" w:rsidRDefault="00C9074B" w:rsidP="00815271">
            <w:pPr>
              <w:rPr>
                <w:rFonts w:asciiTheme="minorEastAsia" w:eastAsiaTheme="minorEastAsia" w:hAnsiTheme="minorEastAsia"/>
              </w:rPr>
            </w:pPr>
          </w:p>
        </w:tc>
      </w:tr>
      <w:tr w:rsidR="00C9074B" w:rsidRPr="0059671E" w14:paraId="75076FA4" w14:textId="77777777" w:rsidTr="00815271">
        <w:trPr>
          <w:trHeight w:val="487"/>
        </w:trPr>
        <w:tc>
          <w:tcPr>
            <w:tcW w:w="1403" w:type="dxa"/>
            <w:vAlign w:val="center"/>
          </w:tcPr>
          <w:p w14:paraId="0EECEA3F"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9"/>
                <w:attr w:name="Year" w:val="2010"/>
              </w:smartTagPr>
              <w:r w:rsidRPr="0059671E">
                <w:rPr>
                  <w:rFonts w:asciiTheme="minorEastAsia" w:eastAsiaTheme="minorEastAsia" w:hAnsiTheme="minorEastAsia" w:hint="eastAsia"/>
                </w:rPr>
                <w:t>2010/9/15</w:t>
              </w:r>
            </w:smartTag>
          </w:p>
        </w:tc>
        <w:tc>
          <w:tcPr>
            <w:tcW w:w="832" w:type="dxa"/>
            <w:vAlign w:val="center"/>
          </w:tcPr>
          <w:p w14:paraId="31E32C5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318</w:t>
            </w:r>
          </w:p>
        </w:tc>
        <w:tc>
          <w:tcPr>
            <w:tcW w:w="2835" w:type="dxa"/>
            <w:vAlign w:val="center"/>
          </w:tcPr>
          <w:p w14:paraId="7329851C"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坤綱典範</w:t>
            </w:r>
          </w:p>
        </w:tc>
        <w:tc>
          <w:tcPr>
            <w:tcW w:w="5103" w:type="dxa"/>
            <w:vAlign w:val="center"/>
          </w:tcPr>
          <w:p w14:paraId="1AE46C26"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失怙寡依不畏困境</w:t>
            </w:r>
          </w:p>
          <w:p w14:paraId="4815B3B6" w14:textId="77777777" w:rsidR="00C9074B" w:rsidRPr="0059671E" w:rsidRDefault="00C9074B" w:rsidP="00815271">
            <w:pPr>
              <w:autoSpaceDE w:val="0"/>
              <w:autoSpaceDN w:val="0"/>
              <w:adjustRightInd w:val="0"/>
              <w:spacing w:line="0" w:lineRule="atLeast"/>
              <w:jc w:val="both"/>
              <w:rPr>
                <w:rFonts w:asciiTheme="minorEastAsia" w:eastAsiaTheme="minorEastAsia" w:hAnsiTheme="minorEastAsia" w:cs="新細明體"/>
              </w:rPr>
            </w:pPr>
            <w:r w:rsidRPr="0059671E">
              <w:rPr>
                <w:rFonts w:asciiTheme="minorEastAsia" w:eastAsiaTheme="minorEastAsia" w:hAnsiTheme="minorEastAsia" w:hint="eastAsia"/>
              </w:rPr>
              <w:t>精進服勤奮鬥無涯</w:t>
            </w:r>
          </w:p>
        </w:tc>
        <w:tc>
          <w:tcPr>
            <w:tcW w:w="1134" w:type="dxa"/>
            <w:vAlign w:val="center"/>
          </w:tcPr>
          <w:p w14:paraId="039C390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75</w:t>
            </w:r>
          </w:p>
        </w:tc>
        <w:tc>
          <w:tcPr>
            <w:tcW w:w="2661" w:type="dxa"/>
            <w:vAlign w:val="center"/>
          </w:tcPr>
          <w:p w14:paraId="1B441783"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szCs w:val="24"/>
              </w:rPr>
            </w:pPr>
            <w:r w:rsidRPr="0059671E">
              <w:rPr>
                <w:rFonts w:asciiTheme="minorEastAsia" w:eastAsiaTheme="minorEastAsia" w:hAnsiTheme="minorEastAsia" w:hint="eastAsia"/>
                <w:szCs w:val="24"/>
              </w:rPr>
              <w:t>口述/</w:t>
            </w:r>
            <w:r w:rsidRPr="0059671E">
              <w:rPr>
                <w:rFonts w:asciiTheme="minorEastAsia" w:eastAsiaTheme="minorEastAsia" w:hAnsiTheme="minorEastAsia" w:cs="Arial"/>
                <w:szCs w:val="24"/>
              </w:rPr>
              <w:t>林</w:t>
            </w:r>
            <w:r w:rsidRPr="0059671E">
              <w:rPr>
                <w:rFonts w:asciiTheme="minorEastAsia" w:eastAsiaTheme="minorEastAsia" w:hAnsiTheme="minorEastAsia" w:hint="eastAsia"/>
                <w:szCs w:val="24"/>
              </w:rPr>
              <w:t>緒慷</w:t>
            </w:r>
          </w:p>
          <w:p w14:paraId="1E46B3E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文/陳敏還</w:t>
            </w:r>
          </w:p>
        </w:tc>
        <w:tc>
          <w:tcPr>
            <w:tcW w:w="1024" w:type="dxa"/>
            <w:vAlign w:val="center"/>
          </w:tcPr>
          <w:p w14:paraId="196FE741" w14:textId="77777777" w:rsidR="00C9074B" w:rsidRPr="0059671E" w:rsidRDefault="00C9074B" w:rsidP="00815271">
            <w:pPr>
              <w:rPr>
                <w:rFonts w:asciiTheme="minorEastAsia" w:eastAsiaTheme="minorEastAsia" w:hAnsiTheme="minorEastAsia"/>
              </w:rPr>
            </w:pPr>
          </w:p>
        </w:tc>
      </w:tr>
      <w:tr w:rsidR="00C9074B" w:rsidRPr="0059671E" w14:paraId="077089AD" w14:textId="77777777" w:rsidTr="00815271">
        <w:trPr>
          <w:trHeight w:val="487"/>
        </w:trPr>
        <w:tc>
          <w:tcPr>
            <w:tcW w:w="1403" w:type="dxa"/>
            <w:vMerge w:val="restart"/>
            <w:vAlign w:val="center"/>
          </w:tcPr>
          <w:p w14:paraId="3952EE46"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9"/>
                <w:attr w:name="Year" w:val="2010"/>
              </w:smartTagPr>
              <w:r w:rsidRPr="0059671E">
                <w:rPr>
                  <w:rFonts w:asciiTheme="minorEastAsia" w:eastAsiaTheme="minorEastAsia" w:hAnsiTheme="minorEastAsia" w:hint="eastAsia"/>
                </w:rPr>
                <w:t>2010/9/15</w:t>
              </w:r>
            </w:smartTag>
          </w:p>
        </w:tc>
        <w:tc>
          <w:tcPr>
            <w:tcW w:w="832" w:type="dxa"/>
            <w:vMerge w:val="restart"/>
            <w:vAlign w:val="center"/>
          </w:tcPr>
          <w:p w14:paraId="3D8BCB7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318</w:t>
            </w:r>
          </w:p>
        </w:tc>
        <w:tc>
          <w:tcPr>
            <w:tcW w:w="2835" w:type="dxa"/>
            <w:vMerge w:val="restart"/>
            <w:vAlign w:val="center"/>
          </w:tcPr>
          <w:p w14:paraId="3709A4D8"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悟理蘊真</w:t>
            </w:r>
          </w:p>
        </w:tc>
        <w:tc>
          <w:tcPr>
            <w:tcW w:w="5103" w:type="dxa"/>
            <w:vAlign w:val="center"/>
          </w:tcPr>
          <w:p w14:paraId="0805BBAD" w14:textId="77777777" w:rsidR="00C9074B" w:rsidRPr="0059671E" w:rsidRDefault="00C9074B" w:rsidP="00815271">
            <w:pPr>
              <w:pStyle w:val="western"/>
              <w:rPr>
                <w:rFonts w:asciiTheme="minorEastAsia" w:eastAsiaTheme="minorEastAsia" w:hAnsiTheme="minorEastAsia" w:cs="Times New Roman"/>
                <w:bCs/>
              </w:rPr>
            </w:pPr>
            <w:r w:rsidRPr="0059671E">
              <w:rPr>
                <w:rFonts w:asciiTheme="minorEastAsia" w:eastAsiaTheme="minorEastAsia" w:hAnsiTheme="minorEastAsia" w:cs="Times New Roman" w:hint="eastAsia"/>
                <w:bCs/>
              </w:rPr>
              <w:t>生命的反思與超越～</w:t>
            </w:r>
          </w:p>
          <w:p w14:paraId="5EFDA114" w14:textId="77777777" w:rsidR="00C9074B" w:rsidRPr="0059671E" w:rsidRDefault="00C9074B" w:rsidP="00815271">
            <w:pPr>
              <w:autoSpaceDE w:val="0"/>
              <w:autoSpaceDN w:val="0"/>
              <w:adjustRightInd w:val="0"/>
              <w:spacing w:line="0" w:lineRule="atLeast"/>
              <w:jc w:val="both"/>
              <w:rPr>
                <w:rFonts w:asciiTheme="minorEastAsia" w:eastAsiaTheme="minorEastAsia" w:hAnsiTheme="minorEastAsia" w:cs="新細明體"/>
              </w:rPr>
            </w:pPr>
            <w:r>
              <w:rPr>
                <w:rFonts w:asciiTheme="minorEastAsia" w:eastAsiaTheme="minorEastAsia" w:hAnsiTheme="minorEastAsia" w:hint="eastAsia"/>
                <w:bCs/>
              </w:rPr>
              <w:t xml:space="preserve">　　　　　　　</w:t>
            </w:r>
            <w:r w:rsidRPr="0059671E">
              <w:rPr>
                <w:rFonts w:asciiTheme="minorEastAsia" w:eastAsiaTheme="minorEastAsia" w:hAnsiTheme="minorEastAsia" w:hint="eastAsia"/>
                <w:bCs/>
              </w:rPr>
              <w:t>一個道教式的思考</w:t>
            </w:r>
          </w:p>
        </w:tc>
        <w:tc>
          <w:tcPr>
            <w:tcW w:w="1134" w:type="dxa"/>
            <w:vAlign w:val="center"/>
          </w:tcPr>
          <w:p w14:paraId="4319762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77</w:t>
            </w:r>
          </w:p>
        </w:tc>
        <w:tc>
          <w:tcPr>
            <w:tcW w:w="2661" w:type="dxa"/>
            <w:vAlign w:val="center"/>
          </w:tcPr>
          <w:p w14:paraId="42D76421"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bCs/>
                <w:szCs w:val="24"/>
              </w:rPr>
            </w:pPr>
            <w:r w:rsidRPr="0059671E">
              <w:rPr>
                <w:rFonts w:asciiTheme="minorEastAsia" w:eastAsiaTheme="minorEastAsia" w:hAnsiTheme="minorEastAsia"/>
                <w:bCs/>
                <w:szCs w:val="24"/>
              </w:rPr>
              <w:t>劉正涵</w:t>
            </w:r>
          </w:p>
          <w:p w14:paraId="5C292047"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szCs w:val="24"/>
              </w:rPr>
            </w:pPr>
            <w:r w:rsidRPr="0059671E">
              <w:rPr>
                <w:rFonts w:asciiTheme="minorEastAsia" w:eastAsiaTheme="minorEastAsia" w:hAnsiTheme="minorEastAsia" w:hint="eastAsia"/>
                <w:bCs/>
                <w:szCs w:val="24"/>
              </w:rPr>
              <w:t>（天人文化院副院長）</w:t>
            </w:r>
          </w:p>
        </w:tc>
        <w:tc>
          <w:tcPr>
            <w:tcW w:w="1024" w:type="dxa"/>
            <w:vAlign w:val="center"/>
          </w:tcPr>
          <w:p w14:paraId="30C818EA" w14:textId="77777777" w:rsidR="00C9074B" w:rsidRPr="0059671E" w:rsidRDefault="00C9074B" w:rsidP="00815271">
            <w:pPr>
              <w:rPr>
                <w:rFonts w:asciiTheme="minorEastAsia" w:eastAsiaTheme="minorEastAsia" w:hAnsiTheme="minorEastAsia"/>
              </w:rPr>
            </w:pPr>
          </w:p>
        </w:tc>
      </w:tr>
      <w:tr w:rsidR="00C9074B" w:rsidRPr="0059671E" w14:paraId="19FDF14E" w14:textId="77777777" w:rsidTr="00815271">
        <w:trPr>
          <w:trHeight w:val="487"/>
        </w:trPr>
        <w:tc>
          <w:tcPr>
            <w:tcW w:w="1403" w:type="dxa"/>
            <w:vMerge/>
            <w:vAlign w:val="center"/>
          </w:tcPr>
          <w:p w14:paraId="035E5BF6" w14:textId="77777777" w:rsidR="00C9074B" w:rsidRPr="0059671E" w:rsidRDefault="00C9074B" w:rsidP="00815271">
            <w:pPr>
              <w:rPr>
                <w:rFonts w:asciiTheme="minorEastAsia" w:eastAsiaTheme="minorEastAsia" w:hAnsiTheme="minorEastAsia"/>
              </w:rPr>
            </w:pPr>
          </w:p>
        </w:tc>
        <w:tc>
          <w:tcPr>
            <w:tcW w:w="832" w:type="dxa"/>
            <w:vMerge/>
            <w:vAlign w:val="center"/>
          </w:tcPr>
          <w:p w14:paraId="55FAA2FD" w14:textId="77777777" w:rsidR="00C9074B" w:rsidRPr="0059671E" w:rsidRDefault="00C9074B" w:rsidP="00815271">
            <w:pPr>
              <w:rPr>
                <w:rFonts w:asciiTheme="minorEastAsia" w:eastAsiaTheme="minorEastAsia" w:hAnsiTheme="minorEastAsia"/>
              </w:rPr>
            </w:pPr>
          </w:p>
        </w:tc>
        <w:tc>
          <w:tcPr>
            <w:tcW w:w="2835" w:type="dxa"/>
            <w:vMerge/>
            <w:vAlign w:val="center"/>
          </w:tcPr>
          <w:p w14:paraId="0B4BADB6" w14:textId="77777777" w:rsidR="00C9074B" w:rsidRPr="0059671E" w:rsidRDefault="00C9074B" w:rsidP="00815271">
            <w:pPr>
              <w:rPr>
                <w:rFonts w:asciiTheme="minorEastAsia" w:eastAsiaTheme="minorEastAsia" w:hAnsiTheme="minorEastAsia"/>
                <w:b/>
              </w:rPr>
            </w:pPr>
          </w:p>
        </w:tc>
        <w:tc>
          <w:tcPr>
            <w:tcW w:w="5103" w:type="dxa"/>
            <w:vAlign w:val="center"/>
          </w:tcPr>
          <w:p w14:paraId="7153E4DF"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賢妻成全天人雙修</w:t>
            </w:r>
          </w:p>
          <w:p w14:paraId="3A804356" w14:textId="77777777" w:rsidR="00C9074B" w:rsidRPr="0059671E" w:rsidRDefault="00C9074B" w:rsidP="00815271">
            <w:pPr>
              <w:pStyle w:val="western"/>
              <w:rPr>
                <w:rFonts w:asciiTheme="minorEastAsia" w:eastAsiaTheme="minorEastAsia" w:hAnsiTheme="minorEastAsia" w:cs="Times New Roman"/>
                <w:bCs/>
              </w:rPr>
            </w:pPr>
            <w:r w:rsidRPr="0059671E">
              <w:rPr>
                <w:rFonts w:asciiTheme="minorEastAsia" w:eastAsiaTheme="minorEastAsia" w:hAnsiTheme="minorEastAsia" w:hint="eastAsia"/>
              </w:rPr>
              <w:lastRenderedPageBreak/>
              <w:t>奮鬥濟人樂此不疲</w:t>
            </w:r>
          </w:p>
        </w:tc>
        <w:tc>
          <w:tcPr>
            <w:tcW w:w="1134" w:type="dxa"/>
            <w:vAlign w:val="center"/>
          </w:tcPr>
          <w:p w14:paraId="65A40BB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lastRenderedPageBreak/>
              <w:t>82</w:t>
            </w:r>
          </w:p>
        </w:tc>
        <w:tc>
          <w:tcPr>
            <w:tcW w:w="2661" w:type="dxa"/>
            <w:vAlign w:val="center"/>
          </w:tcPr>
          <w:p w14:paraId="616149C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snapToGrid w:val="0"/>
                <w:kern w:val="0"/>
              </w:rPr>
              <w:t>彭化閎</w:t>
            </w:r>
          </w:p>
        </w:tc>
        <w:tc>
          <w:tcPr>
            <w:tcW w:w="1024" w:type="dxa"/>
            <w:vAlign w:val="center"/>
          </w:tcPr>
          <w:p w14:paraId="6C587E9B" w14:textId="77777777" w:rsidR="00C9074B" w:rsidRPr="0059671E" w:rsidRDefault="00C9074B" w:rsidP="00815271">
            <w:pPr>
              <w:rPr>
                <w:rFonts w:asciiTheme="minorEastAsia" w:eastAsiaTheme="minorEastAsia" w:hAnsiTheme="minorEastAsia"/>
              </w:rPr>
            </w:pPr>
          </w:p>
        </w:tc>
      </w:tr>
      <w:tr w:rsidR="00C9074B" w:rsidRPr="0059671E" w14:paraId="53083822" w14:textId="77777777" w:rsidTr="00815271">
        <w:trPr>
          <w:trHeight w:val="487"/>
        </w:trPr>
        <w:tc>
          <w:tcPr>
            <w:tcW w:w="1403" w:type="dxa"/>
            <w:vAlign w:val="center"/>
          </w:tcPr>
          <w:p w14:paraId="3E1EED84"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9"/>
                <w:attr w:name="Year" w:val="2010"/>
              </w:smartTagPr>
              <w:r w:rsidRPr="0059671E">
                <w:rPr>
                  <w:rFonts w:asciiTheme="minorEastAsia" w:eastAsiaTheme="minorEastAsia" w:hAnsiTheme="minorEastAsia" w:hint="eastAsia"/>
                </w:rPr>
                <w:t>2010/9/15</w:t>
              </w:r>
            </w:smartTag>
          </w:p>
        </w:tc>
        <w:tc>
          <w:tcPr>
            <w:tcW w:w="832" w:type="dxa"/>
            <w:vAlign w:val="center"/>
          </w:tcPr>
          <w:p w14:paraId="438AB2E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318</w:t>
            </w:r>
          </w:p>
        </w:tc>
        <w:tc>
          <w:tcPr>
            <w:tcW w:w="2835" w:type="dxa"/>
            <w:vAlign w:val="center"/>
          </w:tcPr>
          <w:p w14:paraId="3AFEFCFF"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紙上談經</w:t>
            </w:r>
          </w:p>
        </w:tc>
        <w:tc>
          <w:tcPr>
            <w:tcW w:w="5103" w:type="dxa"/>
            <w:vAlign w:val="center"/>
          </w:tcPr>
          <w:p w14:paraId="633CA6BD" w14:textId="77777777" w:rsidR="00C9074B" w:rsidRPr="0059671E" w:rsidRDefault="00C9074B" w:rsidP="00815271">
            <w:pPr>
              <w:snapToGrid w:val="0"/>
              <w:spacing w:line="288" w:lineRule="auto"/>
              <w:jc w:val="both"/>
              <w:rPr>
                <w:rFonts w:asciiTheme="minorEastAsia" w:eastAsiaTheme="minorEastAsia" w:hAnsiTheme="minorEastAsia"/>
              </w:rPr>
            </w:pPr>
            <w:r w:rsidRPr="0059671E">
              <w:rPr>
                <w:rFonts w:asciiTheme="minorEastAsia" w:eastAsiaTheme="minorEastAsia" w:hAnsiTheme="minorEastAsia" w:hint="eastAsia"/>
              </w:rPr>
              <w:t>《天人日誦廿字真經》</w:t>
            </w:r>
          </w:p>
          <w:p w14:paraId="28D59447" w14:textId="77777777" w:rsidR="00C9074B" w:rsidRPr="0059671E" w:rsidRDefault="00C9074B" w:rsidP="00815271">
            <w:pPr>
              <w:autoSpaceDE w:val="0"/>
              <w:autoSpaceDN w:val="0"/>
              <w:adjustRightInd w:val="0"/>
              <w:spacing w:line="0" w:lineRule="atLeast"/>
              <w:jc w:val="both"/>
              <w:rPr>
                <w:rFonts w:asciiTheme="minorEastAsia" w:eastAsiaTheme="minorEastAsia" w:hAnsiTheme="minorEastAsia" w:cs="新細明體"/>
              </w:rPr>
            </w:pPr>
            <w:r w:rsidRPr="0059671E">
              <w:rPr>
                <w:rFonts w:asciiTheme="minorEastAsia" w:eastAsiaTheme="minorEastAsia" w:hAnsiTheme="minorEastAsia" w:hint="eastAsia"/>
              </w:rPr>
              <w:t>經文解譯（十五）</w:t>
            </w:r>
          </w:p>
        </w:tc>
        <w:tc>
          <w:tcPr>
            <w:tcW w:w="1134" w:type="dxa"/>
            <w:vAlign w:val="center"/>
          </w:tcPr>
          <w:p w14:paraId="24A625B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83</w:t>
            </w:r>
          </w:p>
        </w:tc>
        <w:tc>
          <w:tcPr>
            <w:tcW w:w="2661" w:type="dxa"/>
            <w:vAlign w:val="center"/>
          </w:tcPr>
          <w:p w14:paraId="150085C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cs="新細明體" w:hint="eastAsia"/>
                <w:kern w:val="0"/>
                <w:lang w:val="zh-TW"/>
              </w:rPr>
              <w:t>洪靜雯</w:t>
            </w:r>
          </w:p>
        </w:tc>
        <w:tc>
          <w:tcPr>
            <w:tcW w:w="1024" w:type="dxa"/>
            <w:vAlign w:val="center"/>
          </w:tcPr>
          <w:p w14:paraId="501865DA" w14:textId="77777777" w:rsidR="00C9074B" w:rsidRPr="0059671E" w:rsidRDefault="00C9074B" w:rsidP="00815271">
            <w:pPr>
              <w:rPr>
                <w:rFonts w:asciiTheme="minorEastAsia" w:eastAsiaTheme="minorEastAsia" w:hAnsiTheme="minorEastAsia"/>
              </w:rPr>
            </w:pPr>
          </w:p>
        </w:tc>
      </w:tr>
      <w:tr w:rsidR="00C9074B" w:rsidRPr="0059671E" w14:paraId="5A782C89" w14:textId="77777777" w:rsidTr="00815271">
        <w:trPr>
          <w:trHeight w:val="487"/>
        </w:trPr>
        <w:tc>
          <w:tcPr>
            <w:tcW w:w="1403" w:type="dxa"/>
            <w:vAlign w:val="center"/>
          </w:tcPr>
          <w:p w14:paraId="7D5E4551"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9"/>
                <w:attr w:name="Year" w:val="2010"/>
              </w:smartTagPr>
              <w:r w:rsidRPr="0059671E">
                <w:rPr>
                  <w:rFonts w:asciiTheme="minorEastAsia" w:eastAsiaTheme="minorEastAsia" w:hAnsiTheme="minorEastAsia" w:hint="eastAsia"/>
                </w:rPr>
                <w:t>2010/9/15</w:t>
              </w:r>
            </w:smartTag>
          </w:p>
        </w:tc>
        <w:tc>
          <w:tcPr>
            <w:tcW w:w="832" w:type="dxa"/>
            <w:vAlign w:val="center"/>
          </w:tcPr>
          <w:p w14:paraId="249633E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318</w:t>
            </w:r>
          </w:p>
        </w:tc>
        <w:tc>
          <w:tcPr>
            <w:tcW w:w="2835" w:type="dxa"/>
            <w:vAlign w:val="center"/>
          </w:tcPr>
          <w:p w14:paraId="31511788"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悠遊瀚海</w:t>
            </w:r>
          </w:p>
        </w:tc>
        <w:tc>
          <w:tcPr>
            <w:tcW w:w="5103" w:type="dxa"/>
            <w:vAlign w:val="center"/>
          </w:tcPr>
          <w:p w14:paraId="0F007940" w14:textId="77777777" w:rsidR="00C9074B" w:rsidRPr="0059671E" w:rsidRDefault="00C9074B" w:rsidP="00815271">
            <w:pPr>
              <w:autoSpaceDE w:val="0"/>
              <w:autoSpaceDN w:val="0"/>
              <w:adjustRightInd w:val="0"/>
              <w:spacing w:line="0" w:lineRule="atLeast"/>
              <w:jc w:val="both"/>
              <w:rPr>
                <w:rFonts w:asciiTheme="minorEastAsia" w:eastAsiaTheme="minorEastAsia" w:hAnsiTheme="minorEastAsia" w:cs="新細明體"/>
              </w:rPr>
            </w:pPr>
            <w:r w:rsidRPr="0059671E">
              <w:rPr>
                <w:rFonts w:asciiTheme="minorEastAsia" w:eastAsiaTheme="minorEastAsia" w:hAnsiTheme="minorEastAsia" w:hint="eastAsia"/>
              </w:rPr>
              <w:t>修煉封靈《答客問》發行</w:t>
            </w:r>
          </w:p>
        </w:tc>
        <w:tc>
          <w:tcPr>
            <w:tcW w:w="1134" w:type="dxa"/>
            <w:vAlign w:val="center"/>
          </w:tcPr>
          <w:p w14:paraId="2038529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86</w:t>
            </w:r>
          </w:p>
        </w:tc>
        <w:tc>
          <w:tcPr>
            <w:tcW w:w="2661" w:type="dxa"/>
            <w:vAlign w:val="center"/>
          </w:tcPr>
          <w:p w14:paraId="2BC5F3A7" w14:textId="77777777" w:rsidR="00C9074B" w:rsidRPr="0059671E" w:rsidRDefault="00C9074B" w:rsidP="00815271">
            <w:pPr>
              <w:pStyle w:val="af5"/>
              <w:kinsoku w:val="0"/>
              <w:overflowPunct w:val="0"/>
              <w:autoSpaceDE w:val="0"/>
              <w:autoSpaceDN w:val="0"/>
              <w:ind w:leftChars="-50" w:left="-120"/>
              <w:rPr>
                <w:rFonts w:asciiTheme="minorEastAsia" w:eastAsiaTheme="minorEastAsia" w:hAnsiTheme="minorEastAsia"/>
                <w:snapToGrid w:val="0"/>
                <w:kern w:val="0"/>
                <w:szCs w:val="24"/>
              </w:rPr>
            </w:pPr>
            <w:r w:rsidRPr="0059671E">
              <w:rPr>
                <w:rFonts w:asciiTheme="minorEastAsia" w:eastAsiaTheme="minorEastAsia" w:hAnsiTheme="minorEastAsia" w:hint="eastAsia"/>
                <w:snapToGrid w:val="0"/>
                <w:kern w:val="0"/>
                <w:szCs w:val="24"/>
              </w:rPr>
              <w:t>資料來源/極院</w:t>
            </w:r>
          </w:p>
          <w:p w14:paraId="6421245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整理/編輯部</w:t>
            </w:r>
          </w:p>
        </w:tc>
        <w:tc>
          <w:tcPr>
            <w:tcW w:w="1024" w:type="dxa"/>
            <w:vAlign w:val="center"/>
          </w:tcPr>
          <w:p w14:paraId="667CBD54" w14:textId="77777777" w:rsidR="00C9074B" w:rsidRPr="0059671E" w:rsidRDefault="00C9074B" w:rsidP="00815271">
            <w:pPr>
              <w:rPr>
                <w:rFonts w:asciiTheme="minorEastAsia" w:eastAsiaTheme="minorEastAsia" w:hAnsiTheme="minorEastAsia"/>
              </w:rPr>
            </w:pPr>
          </w:p>
        </w:tc>
      </w:tr>
      <w:tr w:rsidR="00C9074B" w:rsidRPr="0059671E" w14:paraId="59E6EF45" w14:textId="77777777" w:rsidTr="00815271">
        <w:trPr>
          <w:trHeight w:val="487"/>
        </w:trPr>
        <w:tc>
          <w:tcPr>
            <w:tcW w:w="1403" w:type="dxa"/>
            <w:vAlign w:val="center"/>
          </w:tcPr>
          <w:p w14:paraId="4F51689F"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9"/>
                <w:attr w:name="Year" w:val="2010"/>
              </w:smartTagPr>
              <w:r w:rsidRPr="0059671E">
                <w:rPr>
                  <w:rFonts w:asciiTheme="minorEastAsia" w:eastAsiaTheme="minorEastAsia" w:hAnsiTheme="minorEastAsia" w:hint="eastAsia"/>
                </w:rPr>
                <w:t>2010/9/15</w:t>
              </w:r>
            </w:smartTag>
          </w:p>
        </w:tc>
        <w:tc>
          <w:tcPr>
            <w:tcW w:w="832" w:type="dxa"/>
            <w:vAlign w:val="center"/>
          </w:tcPr>
          <w:p w14:paraId="0127885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318</w:t>
            </w:r>
          </w:p>
        </w:tc>
        <w:tc>
          <w:tcPr>
            <w:tcW w:w="2835" w:type="dxa"/>
            <w:vAlign w:val="center"/>
          </w:tcPr>
          <w:p w14:paraId="64A60649"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師尊談昊天心法</w:t>
            </w:r>
          </w:p>
        </w:tc>
        <w:tc>
          <w:tcPr>
            <w:tcW w:w="5103" w:type="dxa"/>
            <w:vAlign w:val="center"/>
          </w:tcPr>
          <w:p w14:paraId="504BFD74"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昊天心法研習</w:t>
            </w:r>
            <w:r>
              <w:rPr>
                <w:rFonts w:asciiTheme="minorEastAsia" w:eastAsiaTheme="minorEastAsia" w:hAnsiTheme="minorEastAsia" w:hint="eastAsia"/>
              </w:rPr>
              <w:t xml:space="preserve">　　</w:t>
            </w:r>
            <w:r w:rsidRPr="0059671E">
              <w:rPr>
                <w:rFonts w:asciiTheme="minorEastAsia" w:eastAsiaTheme="minorEastAsia" w:hAnsiTheme="minorEastAsia" w:hint="eastAsia"/>
              </w:rPr>
              <w:t>溫故知新</w:t>
            </w:r>
          </w:p>
          <w:p w14:paraId="0E4735C4" w14:textId="77777777" w:rsidR="00C9074B" w:rsidRPr="0059671E" w:rsidRDefault="00C9074B" w:rsidP="00815271">
            <w:pPr>
              <w:spacing w:line="0" w:lineRule="atLeast"/>
              <w:rPr>
                <w:rFonts w:asciiTheme="minorEastAsia" w:eastAsiaTheme="minorEastAsia" w:hAnsiTheme="minorEastAsia" w:cs="新細明體"/>
              </w:rPr>
            </w:pPr>
            <w:r w:rsidRPr="0059671E">
              <w:rPr>
                <w:rFonts w:asciiTheme="minorEastAsia" w:eastAsiaTheme="minorEastAsia" w:hAnsiTheme="minorEastAsia" w:hint="eastAsia"/>
              </w:rPr>
              <w:t>師尊原音再現</w:t>
            </w:r>
            <w:r>
              <w:rPr>
                <w:rFonts w:asciiTheme="minorEastAsia" w:eastAsiaTheme="minorEastAsia" w:hAnsiTheme="minorEastAsia" w:hint="eastAsia"/>
              </w:rPr>
              <w:t xml:space="preserve">　　</w:t>
            </w:r>
            <w:r w:rsidRPr="0059671E">
              <w:rPr>
                <w:rFonts w:asciiTheme="minorEastAsia" w:eastAsiaTheme="minorEastAsia" w:hAnsiTheme="minorEastAsia" w:hint="eastAsia"/>
              </w:rPr>
              <w:t>萬法歸一（十一）</w:t>
            </w:r>
          </w:p>
        </w:tc>
        <w:tc>
          <w:tcPr>
            <w:tcW w:w="1134" w:type="dxa"/>
            <w:vAlign w:val="center"/>
          </w:tcPr>
          <w:p w14:paraId="5CE665E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89</w:t>
            </w:r>
          </w:p>
        </w:tc>
        <w:tc>
          <w:tcPr>
            <w:tcW w:w="2661" w:type="dxa"/>
            <w:vAlign w:val="center"/>
          </w:tcPr>
          <w:p w14:paraId="0DDF8C76" w14:textId="77777777" w:rsidR="00C9074B" w:rsidRPr="0059671E" w:rsidRDefault="00C9074B" w:rsidP="00815271">
            <w:pPr>
              <w:pStyle w:val="af5"/>
              <w:kinsoku w:val="0"/>
              <w:overflowPunct w:val="0"/>
              <w:autoSpaceDE w:val="0"/>
              <w:autoSpaceDN w:val="0"/>
              <w:ind w:leftChars="-50" w:left="-120"/>
              <w:rPr>
                <w:rFonts w:asciiTheme="minorEastAsia" w:eastAsiaTheme="minorEastAsia" w:hAnsiTheme="minorEastAsia"/>
                <w:szCs w:val="24"/>
              </w:rPr>
            </w:pPr>
            <w:r w:rsidRPr="0059671E">
              <w:rPr>
                <w:rFonts w:asciiTheme="minorEastAsia" w:eastAsiaTheme="minorEastAsia" w:hAnsiTheme="minorEastAsia" w:hint="eastAsia"/>
                <w:snapToGrid w:val="0"/>
                <w:kern w:val="0"/>
                <w:szCs w:val="24"/>
              </w:rPr>
              <w:t>資料來源/天人合一院</w:t>
            </w:r>
          </w:p>
        </w:tc>
        <w:tc>
          <w:tcPr>
            <w:tcW w:w="1024" w:type="dxa"/>
            <w:vAlign w:val="center"/>
          </w:tcPr>
          <w:p w14:paraId="541C39EC" w14:textId="77777777" w:rsidR="00C9074B" w:rsidRPr="0059671E" w:rsidRDefault="00C9074B" w:rsidP="00815271">
            <w:pPr>
              <w:rPr>
                <w:rFonts w:asciiTheme="minorEastAsia" w:eastAsiaTheme="minorEastAsia" w:hAnsiTheme="minorEastAsia"/>
              </w:rPr>
            </w:pPr>
          </w:p>
        </w:tc>
      </w:tr>
      <w:tr w:rsidR="00C9074B" w:rsidRPr="0059671E" w14:paraId="4ACA71A0" w14:textId="77777777" w:rsidTr="00815271">
        <w:trPr>
          <w:trHeight w:val="487"/>
        </w:trPr>
        <w:tc>
          <w:tcPr>
            <w:tcW w:w="1403" w:type="dxa"/>
            <w:vAlign w:val="center"/>
          </w:tcPr>
          <w:p w14:paraId="0B76106C"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9"/>
                <w:attr w:name="Year" w:val="2010"/>
              </w:smartTagPr>
              <w:r w:rsidRPr="0059671E">
                <w:rPr>
                  <w:rFonts w:asciiTheme="minorEastAsia" w:eastAsiaTheme="minorEastAsia" w:hAnsiTheme="minorEastAsia" w:hint="eastAsia"/>
                </w:rPr>
                <w:t>2010/9/15</w:t>
              </w:r>
            </w:smartTag>
          </w:p>
        </w:tc>
        <w:tc>
          <w:tcPr>
            <w:tcW w:w="832" w:type="dxa"/>
            <w:vAlign w:val="center"/>
          </w:tcPr>
          <w:p w14:paraId="4B60B75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318</w:t>
            </w:r>
          </w:p>
        </w:tc>
        <w:tc>
          <w:tcPr>
            <w:tcW w:w="2835" w:type="dxa"/>
            <w:tcBorders>
              <w:bottom w:val="single" w:sz="4" w:space="0" w:color="auto"/>
            </w:tcBorders>
            <w:vAlign w:val="center"/>
          </w:tcPr>
          <w:p w14:paraId="5866F9C5"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深耕深根園地</w:t>
            </w:r>
          </w:p>
        </w:tc>
        <w:tc>
          <w:tcPr>
            <w:tcW w:w="5103" w:type="dxa"/>
            <w:vAlign w:val="center"/>
          </w:tcPr>
          <w:p w14:paraId="0188E0FF" w14:textId="77777777" w:rsidR="00C9074B" w:rsidRPr="0059671E" w:rsidRDefault="00C9074B" w:rsidP="00815271">
            <w:pPr>
              <w:autoSpaceDE w:val="0"/>
              <w:autoSpaceDN w:val="0"/>
              <w:adjustRightInd w:val="0"/>
              <w:spacing w:line="0" w:lineRule="atLeast"/>
              <w:jc w:val="both"/>
              <w:rPr>
                <w:rFonts w:asciiTheme="minorEastAsia" w:eastAsiaTheme="minorEastAsia" w:hAnsiTheme="minorEastAsia" w:cs="新細明體"/>
              </w:rPr>
            </w:pPr>
            <w:r w:rsidRPr="0059671E">
              <w:rPr>
                <w:rFonts w:asciiTheme="minorEastAsia" w:eastAsiaTheme="minorEastAsia" w:hAnsiTheme="minorEastAsia" w:hint="eastAsia"/>
                <w:spacing w:val="48"/>
              </w:rPr>
              <w:t>陪你走遍天涯海角（恕）</w:t>
            </w:r>
          </w:p>
        </w:tc>
        <w:tc>
          <w:tcPr>
            <w:tcW w:w="1134" w:type="dxa"/>
            <w:vAlign w:val="center"/>
          </w:tcPr>
          <w:p w14:paraId="7B2C55B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90</w:t>
            </w:r>
          </w:p>
        </w:tc>
        <w:tc>
          <w:tcPr>
            <w:tcW w:w="2661" w:type="dxa"/>
            <w:vAlign w:val="center"/>
          </w:tcPr>
          <w:p w14:paraId="6EE1982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黃敏警</w:t>
            </w:r>
          </w:p>
        </w:tc>
        <w:tc>
          <w:tcPr>
            <w:tcW w:w="1024" w:type="dxa"/>
            <w:vAlign w:val="center"/>
          </w:tcPr>
          <w:p w14:paraId="5F974F4F" w14:textId="77777777" w:rsidR="00C9074B" w:rsidRPr="0059671E" w:rsidRDefault="00C9074B" w:rsidP="00815271">
            <w:pPr>
              <w:rPr>
                <w:rFonts w:asciiTheme="minorEastAsia" w:eastAsiaTheme="minorEastAsia" w:hAnsiTheme="minorEastAsia"/>
              </w:rPr>
            </w:pPr>
          </w:p>
        </w:tc>
      </w:tr>
      <w:tr w:rsidR="00C9074B" w:rsidRPr="0059671E" w14:paraId="70829034" w14:textId="77777777" w:rsidTr="00815271">
        <w:trPr>
          <w:trHeight w:val="487"/>
        </w:trPr>
        <w:tc>
          <w:tcPr>
            <w:tcW w:w="1403" w:type="dxa"/>
            <w:vAlign w:val="center"/>
          </w:tcPr>
          <w:p w14:paraId="5375DE7E"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9"/>
                <w:attr w:name="Year" w:val="2010"/>
              </w:smartTagPr>
              <w:r w:rsidRPr="0059671E">
                <w:rPr>
                  <w:rFonts w:asciiTheme="minorEastAsia" w:eastAsiaTheme="minorEastAsia" w:hAnsiTheme="minorEastAsia" w:hint="eastAsia"/>
                </w:rPr>
                <w:t>2010/9/15</w:t>
              </w:r>
            </w:smartTag>
          </w:p>
        </w:tc>
        <w:tc>
          <w:tcPr>
            <w:tcW w:w="832" w:type="dxa"/>
            <w:vAlign w:val="center"/>
          </w:tcPr>
          <w:p w14:paraId="6BE559A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318</w:t>
            </w:r>
          </w:p>
        </w:tc>
        <w:tc>
          <w:tcPr>
            <w:tcW w:w="2835" w:type="dxa"/>
            <w:tcBorders>
              <w:bottom w:val="single" w:sz="4" w:space="0" w:color="auto"/>
            </w:tcBorders>
            <w:vAlign w:val="center"/>
          </w:tcPr>
          <w:p w14:paraId="58ADE36A"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話家常</w:t>
            </w:r>
          </w:p>
        </w:tc>
        <w:tc>
          <w:tcPr>
            <w:tcW w:w="5103" w:type="dxa"/>
            <w:vAlign w:val="center"/>
          </w:tcPr>
          <w:p w14:paraId="21FA41BC" w14:textId="77777777" w:rsidR="00C9074B" w:rsidRPr="0059671E" w:rsidRDefault="00C9074B" w:rsidP="00815271">
            <w:pPr>
              <w:jc w:val="both"/>
              <w:rPr>
                <w:rFonts w:asciiTheme="minorEastAsia" w:eastAsiaTheme="minorEastAsia" w:hAnsiTheme="minorEastAsia" w:cs="新細明體"/>
              </w:rPr>
            </w:pPr>
            <w:r w:rsidRPr="0059671E">
              <w:rPr>
                <w:rFonts w:asciiTheme="minorEastAsia" w:eastAsiaTheme="minorEastAsia" w:hAnsiTheme="minorEastAsia" w:hint="eastAsia"/>
              </w:rPr>
              <w:t>用愛喚醒和子記憶</w:t>
            </w:r>
          </w:p>
        </w:tc>
        <w:tc>
          <w:tcPr>
            <w:tcW w:w="1134" w:type="dxa"/>
            <w:vAlign w:val="center"/>
          </w:tcPr>
          <w:p w14:paraId="18B8962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94</w:t>
            </w:r>
          </w:p>
        </w:tc>
        <w:tc>
          <w:tcPr>
            <w:tcW w:w="2661" w:type="dxa"/>
            <w:vAlign w:val="center"/>
          </w:tcPr>
          <w:p w14:paraId="7C65FDC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snapToGrid w:val="0"/>
                <w:kern w:val="0"/>
              </w:rPr>
              <w:t>吳月行</w:t>
            </w:r>
          </w:p>
        </w:tc>
        <w:tc>
          <w:tcPr>
            <w:tcW w:w="1024" w:type="dxa"/>
            <w:vAlign w:val="center"/>
          </w:tcPr>
          <w:p w14:paraId="6FC4EB44" w14:textId="77777777" w:rsidR="00C9074B" w:rsidRPr="0059671E" w:rsidRDefault="00C9074B" w:rsidP="00815271">
            <w:pPr>
              <w:rPr>
                <w:rFonts w:asciiTheme="minorEastAsia" w:eastAsiaTheme="minorEastAsia" w:hAnsiTheme="minorEastAsia"/>
              </w:rPr>
            </w:pPr>
          </w:p>
        </w:tc>
      </w:tr>
      <w:tr w:rsidR="00C9074B" w:rsidRPr="0059671E" w14:paraId="08E852E0" w14:textId="77777777" w:rsidTr="00815271">
        <w:trPr>
          <w:trHeight w:val="487"/>
        </w:trPr>
        <w:tc>
          <w:tcPr>
            <w:tcW w:w="1403" w:type="dxa"/>
            <w:vAlign w:val="center"/>
          </w:tcPr>
          <w:p w14:paraId="5BE30882" w14:textId="77777777" w:rsidR="00C9074B" w:rsidRPr="0059671E" w:rsidRDefault="00C9074B" w:rsidP="00815271">
            <w:pPr>
              <w:rPr>
                <w:rFonts w:asciiTheme="minorEastAsia" w:eastAsiaTheme="minorEastAsia" w:hAnsiTheme="minorEastAsia"/>
              </w:rPr>
            </w:pPr>
          </w:p>
        </w:tc>
        <w:tc>
          <w:tcPr>
            <w:tcW w:w="832" w:type="dxa"/>
            <w:vAlign w:val="center"/>
          </w:tcPr>
          <w:p w14:paraId="2FCA598A" w14:textId="77777777" w:rsidR="00C9074B" w:rsidRPr="0059671E" w:rsidRDefault="00C9074B" w:rsidP="00815271">
            <w:pPr>
              <w:rPr>
                <w:rFonts w:asciiTheme="minorEastAsia" w:eastAsiaTheme="minorEastAsia" w:hAnsiTheme="minorEastAsia"/>
              </w:rPr>
            </w:pPr>
          </w:p>
        </w:tc>
        <w:tc>
          <w:tcPr>
            <w:tcW w:w="2835" w:type="dxa"/>
            <w:tcBorders>
              <w:bottom w:val="single" w:sz="4" w:space="0" w:color="auto"/>
            </w:tcBorders>
            <w:vAlign w:val="center"/>
          </w:tcPr>
          <w:p w14:paraId="00D9D5B5" w14:textId="77777777" w:rsidR="00C9074B" w:rsidRPr="0059671E" w:rsidRDefault="00C9074B" w:rsidP="00815271">
            <w:pPr>
              <w:rPr>
                <w:rFonts w:asciiTheme="minorEastAsia" w:eastAsiaTheme="minorEastAsia" w:hAnsiTheme="minorEastAsia"/>
                <w:b/>
              </w:rPr>
            </w:pPr>
          </w:p>
        </w:tc>
        <w:tc>
          <w:tcPr>
            <w:tcW w:w="5103" w:type="dxa"/>
            <w:vAlign w:val="center"/>
          </w:tcPr>
          <w:p w14:paraId="3FE83AAC"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上聖高真曉諭</w:t>
            </w:r>
          </w:p>
        </w:tc>
        <w:tc>
          <w:tcPr>
            <w:tcW w:w="1134" w:type="dxa"/>
            <w:vAlign w:val="center"/>
          </w:tcPr>
          <w:p w14:paraId="4B1FC1F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95</w:t>
            </w:r>
          </w:p>
        </w:tc>
        <w:tc>
          <w:tcPr>
            <w:tcW w:w="2661" w:type="dxa"/>
            <w:vAlign w:val="center"/>
          </w:tcPr>
          <w:p w14:paraId="1C61BC4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極院</w:t>
            </w:r>
          </w:p>
        </w:tc>
        <w:tc>
          <w:tcPr>
            <w:tcW w:w="1024" w:type="dxa"/>
            <w:vAlign w:val="center"/>
          </w:tcPr>
          <w:p w14:paraId="6C801667" w14:textId="77777777" w:rsidR="00C9074B" w:rsidRPr="0059671E" w:rsidRDefault="00C9074B" w:rsidP="00815271">
            <w:pPr>
              <w:rPr>
                <w:rFonts w:asciiTheme="minorEastAsia" w:eastAsiaTheme="minorEastAsia" w:hAnsiTheme="minorEastAsia"/>
              </w:rPr>
            </w:pPr>
          </w:p>
        </w:tc>
      </w:tr>
      <w:tr w:rsidR="00C9074B" w:rsidRPr="0059671E" w14:paraId="1E8FC185" w14:textId="77777777" w:rsidTr="00815271">
        <w:trPr>
          <w:trHeight w:val="487"/>
        </w:trPr>
        <w:tc>
          <w:tcPr>
            <w:tcW w:w="1403" w:type="dxa"/>
            <w:vMerge w:val="restart"/>
            <w:vAlign w:val="center"/>
          </w:tcPr>
          <w:p w14:paraId="53C00CC0"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9"/>
                <w:attr w:name="Year" w:val="2010"/>
              </w:smartTagPr>
              <w:r w:rsidRPr="0059671E">
                <w:rPr>
                  <w:rFonts w:asciiTheme="minorEastAsia" w:eastAsiaTheme="minorEastAsia" w:hAnsiTheme="minorEastAsia" w:hint="eastAsia"/>
                </w:rPr>
                <w:t>2010/9/15</w:t>
              </w:r>
            </w:smartTag>
          </w:p>
        </w:tc>
        <w:tc>
          <w:tcPr>
            <w:tcW w:w="832" w:type="dxa"/>
            <w:vMerge w:val="restart"/>
            <w:vAlign w:val="center"/>
          </w:tcPr>
          <w:p w14:paraId="09B6167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318</w:t>
            </w:r>
          </w:p>
        </w:tc>
        <w:tc>
          <w:tcPr>
            <w:tcW w:w="2835" w:type="dxa"/>
            <w:vMerge w:val="restart"/>
            <w:vAlign w:val="center"/>
          </w:tcPr>
          <w:p w14:paraId="2989931A"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bCs/>
              </w:rPr>
              <w:t>道場集錦</w:t>
            </w:r>
          </w:p>
        </w:tc>
        <w:tc>
          <w:tcPr>
            <w:tcW w:w="5103" w:type="dxa"/>
            <w:vAlign w:val="center"/>
          </w:tcPr>
          <w:p w14:paraId="1DDD102F" w14:textId="77777777" w:rsidR="00C9074B" w:rsidRPr="0059671E" w:rsidRDefault="00C9074B" w:rsidP="00815271">
            <w:pPr>
              <w:rPr>
                <w:rFonts w:asciiTheme="minorEastAsia" w:eastAsiaTheme="minorEastAsia" w:hAnsiTheme="minorEastAsia" w:cs="新細明體"/>
              </w:rPr>
            </w:pPr>
            <w:r w:rsidRPr="0059671E">
              <w:rPr>
                <w:rFonts w:asciiTheme="minorEastAsia" w:eastAsiaTheme="minorEastAsia" w:hAnsiTheme="minorEastAsia" w:hint="eastAsia"/>
                <w:bCs/>
              </w:rPr>
              <w:t>「天定堂」開光～光照十方</w:t>
            </w:r>
            <w:r>
              <w:rPr>
                <w:rFonts w:asciiTheme="minorEastAsia" w:eastAsiaTheme="minorEastAsia" w:hAnsiTheme="minorEastAsia" w:hint="eastAsia"/>
                <w:bCs/>
              </w:rPr>
              <w:t xml:space="preserve">　　</w:t>
            </w:r>
            <w:r w:rsidRPr="0059671E">
              <w:rPr>
                <w:rFonts w:asciiTheme="minorEastAsia" w:eastAsiaTheme="minorEastAsia" w:hAnsiTheme="minorEastAsia" w:hint="eastAsia"/>
                <w:bCs/>
              </w:rPr>
              <w:t>人定勝天</w:t>
            </w:r>
          </w:p>
        </w:tc>
        <w:tc>
          <w:tcPr>
            <w:tcW w:w="1134" w:type="dxa"/>
            <w:vAlign w:val="center"/>
          </w:tcPr>
          <w:p w14:paraId="44C2965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96</w:t>
            </w:r>
          </w:p>
        </w:tc>
        <w:tc>
          <w:tcPr>
            <w:tcW w:w="2661" w:type="dxa"/>
            <w:vAlign w:val="center"/>
          </w:tcPr>
          <w:p w14:paraId="780E7B7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洪靜雯</w:t>
            </w:r>
          </w:p>
        </w:tc>
        <w:tc>
          <w:tcPr>
            <w:tcW w:w="1024" w:type="dxa"/>
            <w:vAlign w:val="center"/>
          </w:tcPr>
          <w:p w14:paraId="5EA29735" w14:textId="77777777" w:rsidR="00C9074B" w:rsidRPr="0059671E" w:rsidRDefault="00C9074B" w:rsidP="00815271">
            <w:pPr>
              <w:rPr>
                <w:rFonts w:asciiTheme="minorEastAsia" w:eastAsiaTheme="minorEastAsia" w:hAnsiTheme="minorEastAsia"/>
              </w:rPr>
            </w:pPr>
          </w:p>
        </w:tc>
      </w:tr>
      <w:tr w:rsidR="00C9074B" w:rsidRPr="0059671E" w14:paraId="080CD31D" w14:textId="77777777" w:rsidTr="00815271">
        <w:trPr>
          <w:trHeight w:val="487"/>
        </w:trPr>
        <w:tc>
          <w:tcPr>
            <w:tcW w:w="1403" w:type="dxa"/>
            <w:vMerge/>
            <w:vAlign w:val="center"/>
          </w:tcPr>
          <w:p w14:paraId="0BFFC910" w14:textId="77777777" w:rsidR="00C9074B" w:rsidRPr="0059671E" w:rsidRDefault="00C9074B" w:rsidP="00815271">
            <w:pPr>
              <w:rPr>
                <w:rFonts w:asciiTheme="minorEastAsia" w:eastAsiaTheme="minorEastAsia" w:hAnsiTheme="minorEastAsia"/>
              </w:rPr>
            </w:pPr>
          </w:p>
        </w:tc>
        <w:tc>
          <w:tcPr>
            <w:tcW w:w="832" w:type="dxa"/>
            <w:vMerge/>
            <w:vAlign w:val="center"/>
          </w:tcPr>
          <w:p w14:paraId="6ED111B3" w14:textId="77777777" w:rsidR="00C9074B" w:rsidRPr="0059671E" w:rsidRDefault="00C9074B" w:rsidP="00815271">
            <w:pPr>
              <w:rPr>
                <w:rFonts w:asciiTheme="minorEastAsia" w:eastAsiaTheme="minorEastAsia" w:hAnsiTheme="minorEastAsia"/>
              </w:rPr>
            </w:pPr>
          </w:p>
        </w:tc>
        <w:tc>
          <w:tcPr>
            <w:tcW w:w="2835" w:type="dxa"/>
            <w:vMerge/>
            <w:vAlign w:val="center"/>
          </w:tcPr>
          <w:p w14:paraId="65A0E448" w14:textId="77777777" w:rsidR="00C9074B" w:rsidRPr="0059671E" w:rsidRDefault="00C9074B" w:rsidP="00815271">
            <w:pPr>
              <w:rPr>
                <w:rFonts w:asciiTheme="minorEastAsia" w:eastAsiaTheme="minorEastAsia" w:hAnsiTheme="minorEastAsia"/>
                <w:b/>
              </w:rPr>
            </w:pPr>
          </w:p>
        </w:tc>
        <w:tc>
          <w:tcPr>
            <w:tcW w:w="5103" w:type="dxa"/>
            <w:vAlign w:val="center"/>
          </w:tcPr>
          <w:p w14:paraId="6862797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命由天定</w:t>
            </w:r>
            <w:r>
              <w:rPr>
                <w:rFonts w:asciiTheme="minorEastAsia" w:eastAsiaTheme="minorEastAsia" w:hAnsiTheme="minorEastAsia" w:hint="eastAsia"/>
              </w:rPr>
              <w:t xml:space="preserve">　　</w:t>
            </w:r>
            <w:r w:rsidRPr="0059671E">
              <w:rPr>
                <w:rFonts w:asciiTheme="minorEastAsia" w:eastAsiaTheme="minorEastAsia" w:hAnsiTheme="minorEastAsia" w:hint="eastAsia"/>
              </w:rPr>
              <w:t>人定勝天</w:t>
            </w:r>
          </w:p>
          <w:p w14:paraId="24DBC0B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玉宗殿添外殿</w:t>
            </w:r>
            <w:r>
              <w:rPr>
                <w:rFonts w:asciiTheme="minorEastAsia" w:eastAsiaTheme="minorEastAsia" w:hAnsiTheme="minorEastAsia" w:hint="eastAsia"/>
              </w:rPr>
              <w:t xml:space="preserve">　　</w:t>
            </w:r>
            <w:r w:rsidRPr="0059671E">
              <w:rPr>
                <w:rFonts w:asciiTheme="minorEastAsia" w:eastAsiaTheme="minorEastAsia" w:hAnsiTheme="minorEastAsia" w:hint="eastAsia"/>
              </w:rPr>
              <w:t>合二為一</w:t>
            </w:r>
          </w:p>
          <w:p w14:paraId="1D7D4CE8" w14:textId="77777777" w:rsidR="00C9074B" w:rsidRPr="0059671E" w:rsidRDefault="00C9074B" w:rsidP="00815271">
            <w:pPr>
              <w:autoSpaceDE w:val="0"/>
              <w:autoSpaceDN w:val="0"/>
              <w:adjustRightInd w:val="0"/>
              <w:spacing w:line="0" w:lineRule="atLeast"/>
              <w:jc w:val="both"/>
              <w:rPr>
                <w:rFonts w:asciiTheme="minorEastAsia" w:eastAsiaTheme="minorEastAsia" w:hAnsiTheme="minorEastAsia" w:cs="新細明體"/>
              </w:rPr>
            </w:pPr>
            <w:r w:rsidRPr="0059671E">
              <w:rPr>
                <w:rFonts w:asciiTheme="minorEastAsia" w:eastAsiaTheme="minorEastAsia" w:hAnsiTheme="minorEastAsia" w:hint="eastAsia"/>
              </w:rPr>
              <w:t>建院考驗不斷</w:t>
            </w:r>
            <w:r>
              <w:rPr>
                <w:rFonts w:asciiTheme="minorEastAsia" w:eastAsiaTheme="minorEastAsia" w:hAnsiTheme="minorEastAsia" w:hint="eastAsia"/>
              </w:rPr>
              <w:t xml:space="preserve">　　</w:t>
            </w:r>
            <w:r w:rsidRPr="0059671E">
              <w:rPr>
                <w:rFonts w:asciiTheme="minorEastAsia" w:eastAsiaTheme="minorEastAsia" w:hAnsiTheme="minorEastAsia" w:hint="eastAsia"/>
              </w:rPr>
              <w:t>攜手向前</w:t>
            </w:r>
          </w:p>
        </w:tc>
        <w:tc>
          <w:tcPr>
            <w:tcW w:w="1134" w:type="dxa"/>
            <w:vAlign w:val="center"/>
          </w:tcPr>
          <w:p w14:paraId="6AFC0FA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99</w:t>
            </w:r>
          </w:p>
        </w:tc>
        <w:tc>
          <w:tcPr>
            <w:tcW w:w="2661" w:type="dxa"/>
            <w:vAlign w:val="center"/>
          </w:tcPr>
          <w:p w14:paraId="62F0B24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snapToGrid w:val="0"/>
                <w:kern w:val="0"/>
              </w:rPr>
              <w:t>資料提供/中書室</w:t>
            </w:r>
          </w:p>
        </w:tc>
        <w:tc>
          <w:tcPr>
            <w:tcW w:w="1024" w:type="dxa"/>
            <w:vAlign w:val="center"/>
          </w:tcPr>
          <w:p w14:paraId="46F38A48" w14:textId="77777777" w:rsidR="00C9074B" w:rsidRPr="0059671E" w:rsidRDefault="00C9074B" w:rsidP="00815271">
            <w:pPr>
              <w:rPr>
                <w:rFonts w:asciiTheme="minorEastAsia" w:eastAsiaTheme="minorEastAsia" w:hAnsiTheme="minorEastAsia"/>
              </w:rPr>
            </w:pPr>
          </w:p>
        </w:tc>
      </w:tr>
      <w:tr w:rsidR="00C9074B" w:rsidRPr="0059671E" w14:paraId="00D24DB6" w14:textId="77777777" w:rsidTr="00815271">
        <w:trPr>
          <w:trHeight w:val="487"/>
        </w:trPr>
        <w:tc>
          <w:tcPr>
            <w:tcW w:w="1403" w:type="dxa"/>
            <w:vMerge/>
            <w:vAlign w:val="center"/>
          </w:tcPr>
          <w:p w14:paraId="6F0BA2AD" w14:textId="77777777" w:rsidR="00C9074B" w:rsidRPr="0059671E" w:rsidRDefault="00C9074B" w:rsidP="00815271">
            <w:pPr>
              <w:rPr>
                <w:rFonts w:asciiTheme="minorEastAsia" w:eastAsiaTheme="minorEastAsia" w:hAnsiTheme="minorEastAsia"/>
              </w:rPr>
            </w:pPr>
          </w:p>
        </w:tc>
        <w:tc>
          <w:tcPr>
            <w:tcW w:w="832" w:type="dxa"/>
            <w:vMerge/>
            <w:vAlign w:val="center"/>
          </w:tcPr>
          <w:p w14:paraId="2C6CA7F5" w14:textId="77777777" w:rsidR="00C9074B" w:rsidRPr="0059671E" w:rsidRDefault="00C9074B" w:rsidP="00815271">
            <w:pPr>
              <w:rPr>
                <w:rFonts w:asciiTheme="minorEastAsia" w:eastAsiaTheme="minorEastAsia" w:hAnsiTheme="minorEastAsia"/>
              </w:rPr>
            </w:pPr>
          </w:p>
        </w:tc>
        <w:tc>
          <w:tcPr>
            <w:tcW w:w="2835" w:type="dxa"/>
            <w:vMerge/>
            <w:tcBorders>
              <w:bottom w:val="single" w:sz="4" w:space="0" w:color="auto"/>
            </w:tcBorders>
            <w:vAlign w:val="center"/>
          </w:tcPr>
          <w:p w14:paraId="5F742510" w14:textId="77777777" w:rsidR="00C9074B" w:rsidRPr="0059671E" w:rsidRDefault="00C9074B" w:rsidP="00815271">
            <w:pPr>
              <w:rPr>
                <w:rFonts w:asciiTheme="minorEastAsia" w:eastAsiaTheme="minorEastAsia" w:hAnsiTheme="minorEastAsia"/>
                <w:b/>
              </w:rPr>
            </w:pPr>
          </w:p>
        </w:tc>
        <w:tc>
          <w:tcPr>
            <w:tcW w:w="5103" w:type="dxa"/>
            <w:vAlign w:val="center"/>
          </w:tcPr>
          <w:p w14:paraId="05BEC67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天根堂新任教職佈達士氣盎然</w:t>
            </w:r>
            <w:r>
              <w:rPr>
                <w:rFonts w:asciiTheme="minorEastAsia" w:eastAsiaTheme="minorEastAsia" w:hAnsiTheme="minorEastAsia" w:hint="eastAsia"/>
              </w:rPr>
              <w:t xml:space="preserve">　　　　</w:t>
            </w:r>
          </w:p>
          <w:p w14:paraId="02D042B6" w14:textId="77777777" w:rsidR="00C9074B" w:rsidRPr="0059671E" w:rsidRDefault="00C9074B" w:rsidP="00815271">
            <w:pPr>
              <w:autoSpaceDE w:val="0"/>
              <w:autoSpaceDN w:val="0"/>
              <w:adjustRightInd w:val="0"/>
              <w:spacing w:line="0" w:lineRule="atLeast"/>
              <w:jc w:val="both"/>
              <w:rPr>
                <w:rFonts w:asciiTheme="minorEastAsia" w:eastAsiaTheme="minorEastAsia" w:hAnsiTheme="minorEastAsia" w:cs="新細明體"/>
              </w:rPr>
            </w:pPr>
            <w:r w:rsidRPr="0059671E">
              <w:rPr>
                <w:rFonts w:asciiTheme="minorEastAsia" w:eastAsiaTheme="minorEastAsia" w:hAnsiTheme="minorEastAsia" w:hint="eastAsia"/>
              </w:rPr>
              <w:t>明年首辦自然養生靜心靜坐班</w:t>
            </w:r>
          </w:p>
        </w:tc>
        <w:tc>
          <w:tcPr>
            <w:tcW w:w="1134" w:type="dxa"/>
            <w:vAlign w:val="center"/>
          </w:tcPr>
          <w:p w14:paraId="0A9BE92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105</w:t>
            </w:r>
          </w:p>
        </w:tc>
        <w:tc>
          <w:tcPr>
            <w:tcW w:w="2661" w:type="dxa"/>
            <w:vAlign w:val="center"/>
          </w:tcPr>
          <w:p w14:paraId="1A4D51D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snapToGrid w:val="0"/>
                <w:kern w:val="0"/>
              </w:rPr>
              <w:t>施大先</w:t>
            </w:r>
          </w:p>
        </w:tc>
        <w:tc>
          <w:tcPr>
            <w:tcW w:w="1024" w:type="dxa"/>
            <w:vAlign w:val="center"/>
          </w:tcPr>
          <w:p w14:paraId="234A9F69" w14:textId="77777777" w:rsidR="00C9074B" w:rsidRPr="0059671E" w:rsidRDefault="00C9074B" w:rsidP="00815271">
            <w:pPr>
              <w:rPr>
                <w:rFonts w:asciiTheme="minorEastAsia" w:eastAsiaTheme="minorEastAsia" w:hAnsiTheme="minorEastAsia"/>
              </w:rPr>
            </w:pPr>
          </w:p>
        </w:tc>
      </w:tr>
      <w:tr w:rsidR="00C9074B" w:rsidRPr="0059671E" w14:paraId="1DB6E9E3" w14:textId="77777777" w:rsidTr="00815271">
        <w:trPr>
          <w:trHeight w:val="487"/>
        </w:trPr>
        <w:tc>
          <w:tcPr>
            <w:tcW w:w="1403" w:type="dxa"/>
            <w:vAlign w:val="center"/>
          </w:tcPr>
          <w:p w14:paraId="1EFBF0AF"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9"/>
                <w:attr w:name="Year" w:val="2010"/>
              </w:smartTagPr>
              <w:r w:rsidRPr="0059671E">
                <w:rPr>
                  <w:rFonts w:asciiTheme="minorEastAsia" w:eastAsiaTheme="minorEastAsia" w:hAnsiTheme="minorEastAsia" w:hint="eastAsia"/>
                </w:rPr>
                <w:t>2010/9/15</w:t>
              </w:r>
            </w:smartTag>
          </w:p>
        </w:tc>
        <w:tc>
          <w:tcPr>
            <w:tcW w:w="832" w:type="dxa"/>
            <w:vAlign w:val="center"/>
          </w:tcPr>
          <w:p w14:paraId="424D363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318</w:t>
            </w:r>
          </w:p>
        </w:tc>
        <w:tc>
          <w:tcPr>
            <w:tcW w:w="2835" w:type="dxa"/>
            <w:tcBorders>
              <w:bottom w:val="single" w:sz="4" w:space="0" w:color="auto"/>
            </w:tcBorders>
            <w:vAlign w:val="center"/>
          </w:tcPr>
          <w:p w14:paraId="2724BD82"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歷史上的今天</w:t>
            </w:r>
          </w:p>
        </w:tc>
        <w:tc>
          <w:tcPr>
            <w:tcW w:w="5103" w:type="dxa"/>
            <w:vAlign w:val="center"/>
          </w:tcPr>
          <w:p w14:paraId="4786F78C" w14:textId="77777777" w:rsidR="00C9074B" w:rsidRPr="0059671E" w:rsidRDefault="00C9074B" w:rsidP="00815271">
            <w:pPr>
              <w:snapToGrid w:val="0"/>
              <w:spacing w:line="0" w:lineRule="atLeast"/>
              <w:ind w:right="120"/>
              <w:rPr>
                <w:rFonts w:asciiTheme="minorEastAsia" w:eastAsiaTheme="minorEastAsia" w:hAnsiTheme="minorEastAsia" w:cs="標楷體"/>
              </w:rPr>
            </w:pPr>
            <w:r w:rsidRPr="0059671E">
              <w:rPr>
                <w:rFonts w:asciiTheme="minorEastAsia" w:eastAsiaTheme="minorEastAsia" w:hAnsiTheme="minorEastAsia" w:cs="標楷體" w:hint="eastAsia"/>
              </w:rPr>
              <w:t>寫給親愛的天帝教同奮</w:t>
            </w:r>
            <w:r>
              <w:rPr>
                <w:rFonts w:asciiTheme="minorEastAsia" w:eastAsiaTheme="minorEastAsia" w:hAnsiTheme="minorEastAsia" w:cs="標楷體" w:hint="eastAsia"/>
              </w:rPr>
              <w:t xml:space="preserve">　</w:t>
            </w:r>
            <w:r w:rsidRPr="0059671E">
              <w:rPr>
                <w:rFonts w:asciiTheme="minorEastAsia" w:eastAsiaTheme="minorEastAsia" w:hAnsiTheme="minorEastAsia" w:cs="標楷體" w:hint="eastAsia"/>
              </w:rPr>
              <w:t>〜</w:t>
            </w:r>
          </w:p>
          <w:p w14:paraId="1FD38F1A" w14:textId="77777777" w:rsidR="00C9074B" w:rsidRPr="0059671E" w:rsidRDefault="00C9074B" w:rsidP="00815271">
            <w:pPr>
              <w:autoSpaceDE w:val="0"/>
              <w:autoSpaceDN w:val="0"/>
              <w:adjustRightInd w:val="0"/>
              <w:spacing w:line="0" w:lineRule="atLeast"/>
              <w:jc w:val="both"/>
              <w:rPr>
                <w:rFonts w:asciiTheme="minorEastAsia" w:eastAsiaTheme="minorEastAsia" w:hAnsiTheme="minorEastAsia" w:cs="新細明體"/>
              </w:rPr>
            </w:pPr>
            <w:r w:rsidRPr="0059671E">
              <w:rPr>
                <w:rFonts w:asciiTheme="minorEastAsia" w:eastAsiaTheme="minorEastAsia" w:hAnsiTheme="minorEastAsia" w:hint="eastAsia"/>
              </w:rPr>
              <w:t>《涵靜老人</w:t>
            </w:r>
            <w:r w:rsidRPr="0059671E">
              <w:rPr>
                <w:rFonts w:asciiTheme="minorEastAsia" w:eastAsiaTheme="minorEastAsia" w:hAnsiTheme="minorEastAsia" w:cs="標楷體" w:hint="eastAsia"/>
              </w:rPr>
              <w:t>天命之路</w:t>
            </w:r>
            <w:r w:rsidRPr="0059671E">
              <w:rPr>
                <w:rFonts w:asciiTheme="minorEastAsia" w:eastAsiaTheme="minorEastAsia" w:hAnsiTheme="minorEastAsia" w:hint="eastAsia"/>
              </w:rPr>
              <w:t>》</w:t>
            </w:r>
          </w:p>
        </w:tc>
        <w:tc>
          <w:tcPr>
            <w:tcW w:w="1134" w:type="dxa"/>
            <w:vAlign w:val="center"/>
          </w:tcPr>
          <w:p w14:paraId="122598B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107</w:t>
            </w:r>
          </w:p>
        </w:tc>
        <w:tc>
          <w:tcPr>
            <w:tcW w:w="2661" w:type="dxa"/>
            <w:vAlign w:val="center"/>
          </w:tcPr>
          <w:p w14:paraId="4761384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教史委員會</w:t>
            </w:r>
          </w:p>
        </w:tc>
        <w:tc>
          <w:tcPr>
            <w:tcW w:w="1024" w:type="dxa"/>
            <w:vAlign w:val="center"/>
          </w:tcPr>
          <w:p w14:paraId="77B96079" w14:textId="77777777" w:rsidR="00C9074B" w:rsidRPr="0059671E" w:rsidRDefault="00C9074B" w:rsidP="00815271">
            <w:pPr>
              <w:rPr>
                <w:rFonts w:asciiTheme="minorEastAsia" w:eastAsiaTheme="minorEastAsia" w:hAnsiTheme="minorEastAsia"/>
              </w:rPr>
            </w:pPr>
          </w:p>
        </w:tc>
      </w:tr>
      <w:tr w:rsidR="00C9074B" w:rsidRPr="0059671E" w14:paraId="34B38EA3" w14:textId="77777777" w:rsidTr="00815271">
        <w:trPr>
          <w:trHeight w:val="487"/>
        </w:trPr>
        <w:tc>
          <w:tcPr>
            <w:tcW w:w="1403" w:type="dxa"/>
            <w:vMerge w:val="restart"/>
            <w:vAlign w:val="center"/>
          </w:tcPr>
          <w:p w14:paraId="0D375A8C"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9"/>
                <w:attr w:name="Year" w:val="2010"/>
              </w:smartTagPr>
              <w:r w:rsidRPr="0059671E">
                <w:rPr>
                  <w:rFonts w:asciiTheme="minorEastAsia" w:eastAsiaTheme="minorEastAsia" w:hAnsiTheme="minorEastAsia" w:hint="eastAsia"/>
                </w:rPr>
                <w:t>2010/9/15</w:t>
              </w:r>
            </w:smartTag>
          </w:p>
        </w:tc>
        <w:tc>
          <w:tcPr>
            <w:tcW w:w="832" w:type="dxa"/>
            <w:vMerge w:val="restart"/>
            <w:vAlign w:val="center"/>
          </w:tcPr>
          <w:p w14:paraId="1F995F5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318</w:t>
            </w:r>
          </w:p>
        </w:tc>
        <w:tc>
          <w:tcPr>
            <w:tcW w:w="2835" w:type="dxa"/>
            <w:vMerge w:val="restart"/>
            <w:vAlign w:val="center"/>
          </w:tcPr>
          <w:p w14:paraId="59EC3698"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教政宣揚</w:t>
            </w:r>
          </w:p>
        </w:tc>
        <w:tc>
          <w:tcPr>
            <w:tcW w:w="5103" w:type="dxa"/>
            <w:vAlign w:val="center"/>
          </w:tcPr>
          <w:p w14:paraId="55F74DD1" w14:textId="77777777" w:rsidR="00C9074B" w:rsidRPr="0059671E" w:rsidRDefault="00C9074B" w:rsidP="00815271">
            <w:pPr>
              <w:autoSpaceDE w:val="0"/>
              <w:autoSpaceDN w:val="0"/>
              <w:adjustRightInd w:val="0"/>
              <w:spacing w:line="0" w:lineRule="atLeast"/>
              <w:jc w:val="both"/>
              <w:rPr>
                <w:rFonts w:asciiTheme="minorEastAsia" w:eastAsiaTheme="minorEastAsia" w:hAnsiTheme="minorEastAsia" w:cs="新細明體"/>
              </w:rPr>
            </w:pPr>
            <w:r w:rsidRPr="0059671E">
              <w:rPr>
                <w:rFonts w:asciiTheme="minorEastAsia" w:eastAsiaTheme="minorEastAsia" w:hAnsiTheme="minorEastAsia" w:cs="新細明體" w:hint="eastAsia"/>
              </w:rPr>
              <w:t>招生宣告</w:t>
            </w:r>
          </w:p>
        </w:tc>
        <w:tc>
          <w:tcPr>
            <w:tcW w:w="1134" w:type="dxa"/>
            <w:vAlign w:val="center"/>
          </w:tcPr>
          <w:p w14:paraId="0B713AA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111</w:t>
            </w:r>
          </w:p>
        </w:tc>
        <w:tc>
          <w:tcPr>
            <w:tcW w:w="2661" w:type="dxa"/>
            <w:vAlign w:val="center"/>
          </w:tcPr>
          <w:p w14:paraId="11E39F1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645BE6D6" w14:textId="77777777" w:rsidR="00C9074B" w:rsidRPr="0059671E" w:rsidRDefault="00C9074B" w:rsidP="00815271">
            <w:pPr>
              <w:rPr>
                <w:rFonts w:asciiTheme="minorEastAsia" w:eastAsiaTheme="minorEastAsia" w:hAnsiTheme="minorEastAsia"/>
              </w:rPr>
            </w:pPr>
          </w:p>
        </w:tc>
      </w:tr>
      <w:tr w:rsidR="00C9074B" w:rsidRPr="0059671E" w14:paraId="6C5B9C05" w14:textId="77777777" w:rsidTr="00815271">
        <w:trPr>
          <w:trHeight w:val="487"/>
        </w:trPr>
        <w:tc>
          <w:tcPr>
            <w:tcW w:w="1403" w:type="dxa"/>
            <w:vMerge/>
            <w:vAlign w:val="center"/>
          </w:tcPr>
          <w:p w14:paraId="6773D675" w14:textId="77777777" w:rsidR="00C9074B" w:rsidRPr="0059671E" w:rsidRDefault="00C9074B" w:rsidP="00815271">
            <w:pPr>
              <w:rPr>
                <w:rFonts w:asciiTheme="minorEastAsia" w:eastAsiaTheme="minorEastAsia" w:hAnsiTheme="minorEastAsia"/>
              </w:rPr>
            </w:pPr>
          </w:p>
        </w:tc>
        <w:tc>
          <w:tcPr>
            <w:tcW w:w="832" w:type="dxa"/>
            <w:vMerge/>
            <w:vAlign w:val="center"/>
          </w:tcPr>
          <w:p w14:paraId="61F73F23" w14:textId="77777777" w:rsidR="00C9074B" w:rsidRPr="0059671E" w:rsidRDefault="00C9074B" w:rsidP="00815271">
            <w:pPr>
              <w:rPr>
                <w:rFonts w:asciiTheme="minorEastAsia" w:eastAsiaTheme="minorEastAsia" w:hAnsiTheme="minorEastAsia"/>
              </w:rPr>
            </w:pPr>
          </w:p>
        </w:tc>
        <w:tc>
          <w:tcPr>
            <w:tcW w:w="2835" w:type="dxa"/>
            <w:vMerge/>
            <w:vAlign w:val="center"/>
          </w:tcPr>
          <w:p w14:paraId="653E0C7C" w14:textId="77777777" w:rsidR="00C9074B" w:rsidRPr="0059671E" w:rsidRDefault="00C9074B" w:rsidP="00815271">
            <w:pPr>
              <w:rPr>
                <w:rFonts w:asciiTheme="minorEastAsia" w:eastAsiaTheme="minorEastAsia" w:hAnsiTheme="minorEastAsia"/>
                <w:b/>
              </w:rPr>
            </w:pPr>
          </w:p>
        </w:tc>
        <w:tc>
          <w:tcPr>
            <w:tcW w:w="5103" w:type="dxa"/>
            <w:vAlign w:val="center"/>
          </w:tcPr>
          <w:p w14:paraId="1871EB08" w14:textId="77777777" w:rsidR="00C9074B" w:rsidRPr="0059671E" w:rsidRDefault="00C9074B" w:rsidP="00815271">
            <w:pPr>
              <w:autoSpaceDE w:val="0"/>
              <w:autoSpaceDN w:val="0"/>
              <w:adjustRightInd w:val="0"/>
              <w:spacing w:line="0" w:lineRule="atLeast"/>
              <w:jc w:val="both"/>
              <w:rPr>
                <w:rFonts w:asciiTheme="minorEastAsia" w:eastAsiaTheme="minorEastAsia" w:hAnsiTheme="minorEastAsia" w:cs="新細明體"/>
              </w:rPr>
            </w:pPr>
            <w:r w:rsidRPr="0059671E">
              <w:rPr>
                <w:rFonts w:asciiTheme="minorEastAsia" w:eastAsiaTheme="minorEastAsia" w:hAnsiTheme="minorEastAsia" w:hint="eastAsia"/>
              </w:rPr>
              <w:t>「正宗靜坐」先修第31期訓練班招生囉！</w:t>
            </w:r>
          </w:p>
        </w:tc>
        <w:tc>
          <w:tcPr>
            <w:tcW w:w="1134" w:type="dxa"/>
            <w:vAlign w:val="center"/>
          </w:tcPr>
          <w:p w14:paraId="655260A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112</w:t>
            </w:r>
          </w:p>
        </w:tc>
        <w:tc>
          <w:tcPr>
            <w:tcW w:w="2661" w:type="dxa"/>
            <w:vAlign w:val="center"/>
          </w:tcPr>
          <w:p w14:paraId="2452E333" w14:textId="77777777" w:rsidR="00C9074B" w:rsidRPr="0059671E" w:rsidRDefault="00C9074B" w:rsidP="00815271">
            <w:pPr>
              <w:pStyle w:val="af5"/>
              <w:kinsoku w:val="0"/>
              <w:overflowPunct w:val="0"/>
              <w:autoSpaceDE w:val="0"/>
              <w:autoSpaceDN w:val="0"/>
              <w:ind w:leftChars="-50" w:left="-120"/>
              <w:rPr>
                <w:rFonts w:asciiTheme="minorEastAsia" w:eastAsiaTheme="minorEastAsia" w:hAnsiTheme="minorEastAsia"/>
                <w:szCs w:val="24"/>
              </w:rPr>
            </w:pPr>
            <w:r w:rsidRPr="0059671E">
              <w:rPr>
                <w:rFonts w:asciiTheme="minorEastAsia" w:eastAsiaTheme="minorEastAsia" w:hAnsiTheme="minorEastAsia" w:hint="eastAsia"/>
                <w:szCs w:val="24"/>
              </w:rPr>
              <w:t>資料來源/天人訓練團</w:t>
            </w:r>
          </w:p>
          <w:p w14:paraId="1AE2F10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整理/編輯部</w:t>
            </w:r>
          </w:p>
        </w:tc>
        <w:tc>
          <w:tcPr>
            <w:tcW w:w="1024" w:type="dxa"/>
            <w:vAlign w:val="center"/>
          </w:tcPr>
          <w:p w14:paraId="0F453053" w14:textId="77777777" w:rsidR="00C9074B" w:rsidRPr="0059671E" w:rsidRDefault="00C9074B" w:rsidP="00815271">
            <w:pPr>
              <w:rPr>
                <w:rFonts w:asciiTheme="minorEastAsia" w:eastAsiaTheme="minorEastAsia" w:hAnsiTheme="minorEastAsia"/>
              </w:rPr>
            </w:pPr>
          </w:p>
        </w:tc>
      </w:tr>
      <w:tr w:rsidR="00C9074B" w:rsidRPr="0059671E" w14:paraId="2670D162" w14:textId="77777777" w:rsidTr="00815271">
        <w:trPr>
          <w:trHeight w:val="487"/>
        </w:trPr>
        <w:tc>
          <w:tcPr>
            <w:tcW w:w="1403" w:type="dxa"/>
            <w:vMerge/>
            <w:vAlign w:val="center"/>
          </w:tcPr>
          <w:p w14:paraId="117D4AAE" w14:textId="77777777" w:rsidR="00C9074B" w:rsidRPr="0059671E" w:rsidRDefault="00C9074B" w:rsidP="00815271">
            <w:pPr>
              <w:rPr>
                <w:rFonts w:asciiTheme="minorEastAsia" w:eastAsiaTheme="minorEastAsia" w:hAnsiTheme="minorEastAsia"/>
              </w:rPr>
            </w:pPr>
          </w:p>
        </w:tc>
        <w:tc>
          <w:tcPr>
            <w:tcW w:w="832" w:type="dxa"/>
            <w:vMerge/>
            <w:vAlign w:val="center"/>
          </w:tcPr>
          <w:p w14:paraId="0EA6A731" w14:textId="77777777" w:rsidR="00C9074B" w:rsidRPr="0059671E" w:rsidRDefault="00C9074B" w:rsidP="00815271">
            <w:pPr>
              <w:rPr>
                <w:rFonts w:asciiTheme="minorEastAsia" w:eastAsiaTheme="minorEastAsia" w:hAnsiTheme="minorEastAsia"/>
              </w:rPr>
            </w:pPr>
          </w:p>
        </w:tc>
        <w:tc>
          <w:tcPr>
            <w:tcW w:w="2835" w:type="dxa"/>
            <w:vMerge/>
            <w:vAlign w:val="center"/>
          </w:tcPr>
          <w:p w14:paraId="2A68BC33" w14:textId="77777777" w:rsidR="00C9074B" w:rsidRPr="0059671E" w:rsidRDefault="00C9074B" w:rsidP="00815271">
            <w:pPr>
              <w:rPr>
                <w:rFonts w:asciiTheme="minorEastAsia" w:eastAsiaTheme="minorEastAsia" w:hAnsiTheme="minorEastAsia"/>
                <w:b/>
              </w:rPr>
            </w:pPr>
          </w:p>
        </w:tc>
        <w:tc>
          <w:tcPr>
            <w:tcW w:w="5103" w:type="dxa"/>
            <w:vAlign w:val="center"/>
          </w:tcPr>
          <w:p w14:paraId="0F08A94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天帝教法華上乘「正宗靜坐」</w:t>
            </w:r>
          </w:p>
          <w:p w14:paraId="5A51C2FB" w14:textId="77777777" w:rsidR="00C9074B" w:rsidRPr="0059671E" w:rsidRDefault="00C9074B" w:rsidP="00815271">
            <w:pPr>
              <w:autoSpaceDE w:val="0"/>
              <w:autoSpaceDN w:val="0"/>
              <w:adjustRightInd w:val="0"/>
              <w:spacing w:line="0" w:lineRule="atLeast"/>
              <w:jc w:val="both"/>
              <w:rPr>
                <w:rFonts w:asciiTheme="minorEastAsia" w:eastAsiaTheme="minorEastAsia" w:hAnsiTheme="minorEastAsia" w:cs="新細明體"/>
              </w:rPr>
            </w:pPr>
            <w:r w:rsidRPr="0059671E">
              <w:rPr>
                <w:rFonts w:asciiTheme="minorEastAsia" w:eastAsiaTheme="minorEastAsia" w:hAnsiTheme="minorEastAsia" w:hint="eastAsia"/>
              </w:rPr>
              <w:t>先修第31期訓練班課程架構</w:t>
            </w:r>
          </w:p>
        </w:tc>
        <w:tc>
          <w:tcPr>
            <w:tcW w:w="1134" w:type="dxa"/>
            <w:vAlign w:val="center"/>
          </w:tcPr>
          <w:p w14:paraId="0DB2030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112</w:t>
            </w:r>
          </w:p>
        </w:tc>
        <w:tc>
          <w:tcPr>
            <w:tcW w:w="2661" w:type="dxa"/>
            <w:vAlign w:val="center"/>
          </w:tcPr>
          <w:p w14:paraId="012A25D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天人訓練團製表</w:t>
            </w:r>
          </w:p>
        </w:tc>
        <w:tc>
          <w:tcPr>
            <w:tcW w:w="1024" w:type="dxa"/>
            <w:vAlign w:val="center"/>
          </w:tcPr>
          <w:p w14:paraId="48F97E58" w14:textId="77777777" w:rsidR="00C9074B" w:rsidRPr="0059671E" w:rsidRDefault="00C9074B" w:rsidP="00815271">
            <w:pPr>
              <w:rPr>
                <w:rFonts w:asciiTheme="minorEastAsia" w:eastAsiaTheme="minorEastAsia" w:hAnsiTheme="minorEastAsia"/>
              </w:rPr>
            </w:pPr>
          </w:p>
        </w:tc>
      </w:tr>
      <w:tr w:rsidR="00C9074B" w:rsidRPr="0059671E" w14:paraId="61CD23D3" w14:textId="77777777" w:rsidTr="00815271">
        <w:trPr>
          <w:trHeight w:val="487"/>
        </w:trPr>
        <w:tc>
          <w:tcPr>
            <w:tcW w:w="1403" w:type="dxa"/>
            <w:vMerge/>
            <w:vAlign w:val="center"/>
          </w:tcPr>
          <w:p w14:paraId="511D729E" w14:textId="77777777" w:rsidR="00C9074B" w:rsidRPr="0059671E" w:rsidRDefault="00C9074B" w:rsidP="00815271">
            <w:pPr>
              <w:rPr>
                <w:rFonts w:asciiTheme="minorEastAsia" w:eastAsiaTheme="minorEastAsia" w:hAnsiTheme="minorEastAsia"/>
              </w:rPr>
            </w:pPr>
          </w:p>
        </w:tc>
        <w:tc>
          <w:tcPr>
            <w:tcW w:w="832" w:type="dxa"/>
            <w:vMerge/>
            <w:vAlign w:val="center"/>
          </w:tcPr>
          <w:p w14:paraId="71C30551" w14:textId="77777777" w:rsidR="00C9074B" w:rsidRPr="0059671E" w:rsidRDefault="00C9074B" w:rsidP="00815271">
            <w:pPr>
              <w:rPr>
                <w:rFonts w:asciiTheme="minorEastAsia" w:eastAsiaTheme="minorEastAsia" w:hAnsiTheme="minorEastAsia"/>
              </w:rPr>
            </w:pPr>
          </w:p>
        </w:tc>
        <w:tc>
          <w:tcPr>
            <w:tcW w:w="2835" w:type="dxa"/>
            <w:vMerge/>
            <w:tcBorders>
              <w:bottom w:val="single" w:sz="4" w:space="0" w:color="auto"/>
            </w:tcBorders>
            <w:vAlign w:val="center"/>
          </w:tcPr>
          <w:p w14:paraId="61AFE02C" w14:textId="77777777" w:rsidR="00C9074B" w:rsidRPr="0059671E" w:rsidRDefault="00C9074B" w:rsidP="00815271">
            <w:pPr>
              <w:rPr>
                <w:rFonts w:asciiTheme="minorEastAsia" w:eastAsiaTheme="minorEastAsia" w:hAnsiTheme="minorEastAsia"/>
                <w:b/>
              </w:rPr>
            </w:pPr>
          </w:p>
        </w:tc>
        <w:tc>
          <w:tcPr>
            <w:tcW w:w="5103" w:type="dxa"/>
            <w:vAlign w:val="center"/>
          </w:tcPr>
          <w:p w14:paraId="3337D99E" w14:textId="77777777" w:rsidR="00C9074B" w:rsidRPr="0059671E" w:rsidRDefault="00C9074B" w:rsidP="00815271">
            <w:pPr>
              <w:autoSpaceDE w:val="0"/>
              <w:autoSpaceDN w:val="0"/>
              <w:adjustRightInd w:val="0"/>
              <w:spacing w:line="0" w:lineRule="atLeast"/>
              <w:jc w:val="both"/>
              <w:rPr>
                <w:rFonts w:asciiTheme="minorEastAsia" w:eastAsiaTheme="minorEastAsia" w:hAnsiTheme="minorEastAsia" w:cs="新細明體"/>
              </w:rPr>
            </w:pPr>
            <w:r w:rsidRPr="0059671E">
              <w:rPr>
                <w:rFonts w:asciiTheme="minorEastAsia" w:eastAsiaTheme="minorEastAsia" w:hAnsiTheme="minorEastAsia" w:hint="eastAsia"/>
              </w:rPr>
              <w:t>天人炁功院公布</w:t>
            </w:r>
            <w:r w:rsidRPr="0059671E">
              <w:rPr>
                <w:rFonts w:asciiTheme="minorEastAsia" w:eastAsiaTheme="minorEastAsia" w:hAnsiTheme="minorEastAsia"/>
              </w:rPr>
              <w:t>99</w:t>
            </w:r>
            <w:r w:rsidRPr="0059671E">
              <w:rPr>
                <w:rFonts w:asciiTheme="minorEastAsia" w:eastAsiaTheme="minorEastAsia" w:hAnsiTheme="minorEastAsia" w:hint="eastAsia"/>
              </w:rPr>
              <w:t>年度最新聯絡窗口</w:t>
            </w:r>
          </w:p>
        </w:tc>
        <w:tc>
          <w:tcPr>
            <w:tcW w:w="1134" w:type="dxa"/>
            <w:vAlign w:val="center"/>
          </w:tcPr>
          <w:p w14:paraId="00A44FE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116</w:t>
            </w:r>
          </w:p>
        </w:tc>
        <w:tc>
          <w:tcPr>
            <w:tcW w:w="2661" w:type="dxa"/>
            <w:vAlign w:val="center"/>
          </w:tcPr>
          <w:p w14:paraId="3A99172C" w14:textId="77777777" w:rsidR="00C9074B" w:rsidRPr="0059671E" w:rsidRDefault="00C9074B" w:rsidP="00815271">
            <w:pPr>
              <w:pStyle w:val="af5"/>
              <w:kinsoku w:val="0"/>
              <w:overflowPunct w:val="0"/>
              <w:autoSpaceDE w:val="0"/>
              <w:autoSpaceDN w:val="0"/>
              <w:ind w:leftChars="-50" w:left="-120"/>
              <w:rPr>
                <w:rFonts w:asciiTheme="minorEastAsia" w:eastAsiaTheme="minorEastAsia" w:hAnsiTheme="minorEastAsia"/>
                <w:szCs w:val="24"/>
              </w:rPr>
            </w:pPr>
            <w:r w:rsidRPr="0059671E">
              <w:rPr>
                <w:rFonts w:asciiTheme="minorEastAsia" w:eastAsiaTheme="minorEastAsia" w:hAnsiTheme="minorEastAsia" w:hint="eastAsia"/>
                <w:szCs w:val="24"/>
              </w:rPr>
              <w:t>資料來源/天人炁功院</w:t>
            </w:r>
          </w:p>
          <w:p w14:paraId="1E1AC1D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lastRenderedPageBreak/>
              <w:t>整理/編輯部</w:t>
            </w:r>
          </w:p>
        </w:tc>
        <w:tc>
          <w:tcPr>
            <w:tcW w:w="1024" w:type="dxa"/>
            <w:vAlign w:val="center"/>
          </w:tcPr>
          <w:p w14:paraId="038A0ACE" w14:textId="77777777" w:rsidR="00C9074B" w:rsidRPr="0059671E" w:rsidRDefault="00C9074B" w:rsidP="00815271">
            <w:pPr>
              <w:rPr>
                <w:rFonts w:asciiTheme="minorEastAsia" w:eastAsiaTheme="minorEastAsia" w:hAnsiTheme="minorEastAsia"/>
              </w:rPr>
            </w:pPr>
          </w:p>
        </w:tc>
      </w:tr>
      <w:tr w:rsidR="00C9074B" w:rsidRPr="0059671E" w14:paraId="40ECA726" w14:textId="77777777" w:rsidTr="00815271">
        <w:trPr>
          <w:trHeight w:val="487"/>
        </w:trPr>
        <w:tc>
          <w:tcPr>
            <w:tcW w:w="1403" w:type="dxa"/>
            <w:vMerge w:val="restart"/>
            <w:vAlign w:val="center"/>
          </w:tcPr>
          <w:p w14:paraId="15E44F30"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9"/>
                <w:attr w:name="Year" w:val="2010"/>
              </w:smartTagPr>
              <w:r w:rsidRPr="0059671E">
                <w:rPr>
                  <w:rFonts w:asciiTheme="minorEastAsia" w:eastAsiaTheme="minorEastAsia" w:hAnsiTheme="minorEastAsia" w:hint="eastAsia"/>
                </w:rPr>
                <w:t>2010/9/15</w:t>
              </w:r>
            </w:smartTag>
          </w:p>
        </w:tc>
        <w:tc>
          <w:tcPr>
            <w:tcW w:w="832" w:type="dxa"/>
            <w:vMerge w:val="restart"/>
            <w:vAlign w:val="center"/>
          </w:tcPr>
          <w:p w14:paraId="72BEAFB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318</w:t>
            </w:r>
          </w:p>
        </w:tc>
        <w:tc>
          <w:tcPr>
            <w:tcW w:w="2835" w:type="dxa"/>
            <w:vMerge w:val="restart"/>
            <w:vAlign w:val="center"/>
          </w:tcPr>
          <w:p w14:paraId="1868D48F"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至德揚芬</w:t>
            </w:r>
          </w:p>
        </w:tc>
        <w:tc>
          <w:tcPr>
            <w:tcW w:w="5103" w:type="dxa"/>
            <w:vAlign w:val="center"/>
          </w:tcPr>
          <w:p w14:paraId="08AF1ED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扶桑弘化功高奠教基</w:t>
            </w:r>
          </w:p>
          <w:p w14:paraId="413EA3A7" w14:textId="77777777" w:rsidR="00C9074B" w:rsidRPr="0059671E" w:rsidRDefault="00C9074B" w:rsidP="00815271">
            <w:pPr>
              <w:autoSpaceDE w:val="0"/>
              <w:autoSpaceDN w:val="0"/>
              <w:adjustRightInd w:val="0"/>
              <w:spacing w:line="0" w:lineRule="atLeast"/>
              <w:jc w:val="both"/>
              <w:rPr>
                <w:rFonts w:asciiTheme="minorEastAsia" w:eastAsiaTheme="minorEastAsia" w:hAnsiTheme="minorEastAsia" w:cs="新細明體"/>
              </w:rPr>
            </w:pPr>
            <w:r w:rsidRPr="0059671E">
              <w:rPr>
                <w:rFonts w:asciiTheme="minorEastAsia" w:eastAsiaTheme="minorEastAsia" w:hAnsiTheme="minorEastAsia" w:hint="eastAsia"/>
              </w:rPr>
              <w:t>黃緒恕圓德業歸自然</w:t>
            </w:r>
          </w:p>
        </w:tc>
        <w:tc>
          <w:tcPr>
            <w:tcW w:w="1134" w:type="dxa"/>
            <w:vAlign w:val="center"/>
          </w:tcPr>
          <w:p w14:paraId="1B19021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117</w:t>
            </w:r>
          </w:p>
        </w:tc>
        <w:tc>
          <w:tcPr>
            <w:tcW w:w="2661" w:type="dxa"/>
            <w:vAlign w:val="center"/>
          </w:tcPr>
          <w:p w14:paraId="29718CE3" w14:textId="77777777" w:rsidR="00C9074B" w:rsidRPr="0059671E" w:rsidRDefault="00C9074B" w:rsidP="00815271">
            <w:pPr>
              <w:pStyle w:val="af5"/>
              <w:kinsoku w:val="0"/>
              <w:overflowPunct w:val="0"/>
              <w:autoSpaceDE w:val="0"/>
              <w:autoSpaceDN w:val="0"/>
              <w:ind w:leftChars="-50" w:left="-120"/>
              <w:rPr>
                <w:rFonts w:asciiTheme="minorEastAsia" w:eastAsiaTheme="minorEastAsia" w:hAnsiTheme="minorEastAsia"/>
                <w:szCs w:val="24"/>
              </w:rPr>
            </w:pPr>
            <w:r w:rsidRPr="0059671E">
              <w:rPr>
                <w:rFonts w:asciiTheme="minorEastAsia" w:eastAsiaTheme="minorEastAsia" w:hAnsiTheme="minorEastAsia" w:hint="eastAsia"/>
                <w:szCs w:val="24"/>
              </w:rPr>
              <w:t>資料提供/日本東京都掌院黃緒恕同奮飾終委員會</w:t>
            </w:r>
          </w:p>
        </w:tc>
        <w:tc>
          <w:tcPr>
            <w:tcW w:w="1024" w:type="dxa"/>
            <w:vAlign w:val="center"/>
          </w:tcPr>
          <w:p w14:paraId="0436AF38" w14:textId="77777777" w:rsidR="00C9074B" w:rsidRPr="0059671E" w:rsidRDefault="00C9074B" w:rsidP="00815271">
            <w:pPr>
              <w:rPr>
                <w:rFonts w:asciiTheme="minorEastAsia" w:eastAsiaTheme="minorEastAsia" w:hAnsiTheme="minorEastAsia"/>
              </w:rPr>
            </w:pPr>
          </w:p>
        </w:tc>
      </w:tr>
      <w:tr w:rsidR="00C9074B" w:rsidRPr="0059671E" w14:paraId="51855904" w14:textId="77777777" w:rsidTr="00815271">
        <w:trPr>
          <w:trHeight w:val="487"/>
        </w:trPr>
        <w:tc>
          <w:tcPr>
            <w:tcW w:w="1403" w:type="dxa"/>
            <w:vMerge/>
            <w:vAlign w:val="center"/>
          </w:tcPr>
          <w:p w14:paraId="51D5324C" w14:textId="77777777" w:rsidR="00C9074B" w:rsidRPr="0059671E" w:rsidRDefault="00C9074B" w:rsidP="00815271">
            <w:pPr>
              <w:rPr>
                <w:rFonts w:asciiTheme="minorEastAsia" w:eastAsiaTheme="minorEastAsia" w:hAnsiTheme="minorEastAsia"/>
              </w:rPr>
            </w:pPr>
          </w:p>
        </w:tc>
        <w:tc>
          <w:tcPr>
            <w:tcW w:w="832" w:type="dxa"/>
            <w:vMerge/>
            <w:vAlign w:val="center"/>
          </w:tcPr>
          <w:p w14:paraId="7AF7711C" w14:textId="77777777" w:rsidR="00C9074B" w:rsidRPr="0059671E" w:rsidRDefault="00C9074B" w:rsidP="00815271">
            <w:pPr>
              <w:rPr>
                <w:rFonts w:asciiTheme="minorEastAsia" w:eastAsiaTheme="minorEastAsia" w:hAnsiTheme="minorEastAsia"/>
              </w:rPr>
            </w:pPr>
          </w:p>
        </w:tc>
        <w:tc>
          <w:tcPr>
            <w:tcW w:w="2835" w:type="dxa"/>
            <w:vMerge/>
            <w:vAlign w:val="center"/>
          </w:tcPr>
          <w:p w14:paraId="01BB47C5" w14:textId="77777777" w:rsidR="00C9074B" w:rsidRPr="0059671E" w:rsidRDefault="00C9074B" w:rsidP="00815271">
            <w:pPr>
              <w:rPr>
                <w:rFonts w:asciiTheme="minorEastAsia" w:eastAsiaTheme="minorEastAsia" w:hAnsiTheme="minorEastAsia"/>
                <w:b/>
              </w:rPr>
            </w:pPr>
          </w:p>
        </w:tc>
        <w:tc>
          <w:tcPr>
            <w:tcW w:w="5103" w:type="dxa"/>
            <w:vAlign w:val="center"/>
          </w:tcPr>
          <w:p w14:paraId="08BD0924" w14:textId="77777777" w:rsidR="00C9074B" w:rsidRPr="0059671E" w:rsidRDefault="00C9074B" w:rsidP="00815271">
            <w:pPr>
              <w:autoSpaceDE w:val="0"/>
              <w:autoSpaceDN w:val="0"/>
              <w:adjustRightInd w:val="0"/>
              <w:spacing w:line="0" w:lineRule="atLeast"/>
              <w:jc w:val="both"/>
              <w:rPr>
                <w:rFonts w:asciiTheme="minorEastAsia" w:eastAsiaTheme="minorEastAsia" w:hAnsiTheme="minorEastAsia" w:cs="新細明體"/>
              </w:rPr>
            </w:pPr>
            <w:r w:rsidRPr="0059671E">
              <w:rPr>
                <w:rFonts w:asciiTheme="minorEastAsia" w:eastAsiaTheme="minorEastAsia" w:hAnsiTheme="minorEastAsia" w:hint="eastAsia"/>
              </w:rPr>
              <w:t>99年7月份助印教訊功德榜</w:t>
            </w:r>
          </w:p>
        </w:tc>
        <w:tc>
          <w:tcPr>
            <w:tcW w:w="1134" w:type="dxa"/>
            <w:vAlign w:val="center"/>
          </w:tcPr>
          <w:p w14:paraId="571462E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119</w:t>
            </w:r>
          </w:p>
        </w:tc>
        <w:tc>
          <w:tcPr>
            <w:tcW w:w="2661" w:type="dxa"/>
            <w:vAlign w:val="center"/>
          </w:tcPr>
          <w:p w14:paraId="4422101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鄧雪牧</w:t>
            </w:r>
          </w:p>
        </w:tc>
        <w:tc>
          <w:tcPr>
            <w:tcW w:w="1024" w:type="dxa"/>
            <w:vAlign w:val="center"/>
          </w:tcPr>
          <w:p w14:paraId="69CF51E3" w14:textId="77777777" w:rsidR="00C9074B" w:rsidRPr="0059671E" w:rsidRDefault="00C9074B" w:rsidP="00815271">
            <w:pPr>
              <w:rPr>
                <w:rFonts w:asciiTheme="minorEastAsia" w:eastAsiaTheme="minorEastAsia" w:hAnsiTheme="minorEastAsia"/>
              </w:rPr>
            </w:pPr>
          </w:p>
        </w:tc>
      </w:tr>
      <w:tr w:rsidR="00C9074B" w:rsidRPr="0059671E" w14:paraId="23387F3F" w14:textId="77777777" w:rsidTr="00815271">
        <w:trPr>
          <w:trHeight w:val="487"/>
        </w:trPr>
        <w:tc>
          <w:tcPr>
            <w:tcW w:w="1403" w:type="dxa"/>
            <w:vMerge/>
            <w:vAlign w:val="center"/>
          </w:tcPr>
          <w:p w14:paraId="03B4C958" w14:textId="77777777" w:rsidR="00C9074B" w:rsidRPr="0059671E" w:rsidRDefault="00C9074B" w:rsidP="00815271">
            <w:pPr>
              <w:rPr>
                <w:rFonts w:asciiTheme="minorEastAsia" w:eastAsiaTheme="minorEastAsia" w:hAnsiTheme="minorEastAsia"/>
              </w:rPr>
            </w:pPr>
          </w:p>
        </w:tc>
        <w:tc>
          <w:tcPr>
            <w:tcW w:w="832" w:type="dxa"/>
            <w:vMerge/>
            <w:vAlign w:val="center"/>
          </w:tcPr>
          <w:p w14:paraId="499CF51B" w14:textId="77777777" w:rsidR="00C9074B" w:rsidRPr="0059671E" w:rsidRDefault="00C9074B" w:rsidP="00815271">
            <w:pPr>
              <w:rPr>
                <w:rFonts w:asciiTheme="minorEastAsia" w:eastAsiaTheme="minorEastAsia" w:hAnsiTheme="minorEastAsia"/>
              </w:rPr>
            </w:pPr>
          </w:p>
        </w:tc>
        <w:tc>
          <w:tcPr>
            <w:tcW w:w="2835" w:type="dxa"/>
            <w:vMerge/>
            <w:vAlign w:val="center"/>
          </w:tcPr>
          <w:p w14:paraId="2573F93B" w14:textId="77777777" w:rsidR="00C9074B" w:rsidRPr="0059671E" w:rsidRDefault="00C9074B" w:rsidP="00815271">
            <w:pPr>
              <w:rPr>
                <w:rFonts w:asciiTheme="minorEastAsia" w:eastAsiaTheme="minorEastAsia" w:hAnsiTheme="minorEastAsia"/>
                <w:b/>
              </w:rPr>
            </w:pPr>
          </w:p>
        </w:tc>
        <w:tc>
          <w:tcPr>
            <w:tcW w:w="5103" w:type="dxa"/>
            <w:vAlign w:val="center"/>
          </w:tcPr>
          <w:p w14:paraId="6D2D1FE7" w14:textId="77777777" w:rsidR="00C9074B" w:rsidRPr="0059671E" w:rsidRDefault="00C9074B" w:rsidP="00815271">
            <w:pPr>
              <w:autoSpaceDE w:val="0"/>
              <w:autoSpaceDN w:val="0"/>
              <w:adjustRightInd w:val="0"/>
              <w:spacing w:line="0" w:lineRule="atLeast"/>
              <w:jc w:val="both"/>
              <w:rPr>
                <w:rFonts w:asciiTheme="minorEastAsia" w:eastAsiaTheme="minorEastAsia" w:hAnsiTheme="minorEastAsia" w:cs="新細明體"/>
              </w:rPr>
            </w:pPr>
            <w:r w:rsidRPr="0059671E">
              <w:rPr>
                <w:rFonts w:asciiTheme="minorEastAsia" w:eastAsiaTheme="minorEastAsia" w:hAnsiTheme="minorEastAsia" w:hint="eastAsia"/>
                <w:bCs/>
              </w:rPr>
              <w:t>不收稿費同奮與善心人士芳名</w:t>
            </w:r>
          </w:p>
        </w:tc>
        <w:tc>
          <w:tcPr>
            <w:tcW w:w="1134" w:type="dxa"/>
            <w:vAlign w:val="center"/>
          </w:tcPr>
          <w:p w14:paraId="772DC81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122</w:t>
            </w:r>
          </w:p>
        </w:tc>
        <w:tc>
          <w:tcPr>
            <w:tcW w:w="2661" w:type="dxa"/>
            <w:vAlign w:val="center"/>
          </w:tcPr>
          <w:p w14:paraId="32621F3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7953E9AD" w14:textId="77777777" w:rsidR="00C9074B" w:rsidRPr="0059671E" w:rsidRDefault="00C9074B" w:rsidP="00815271">
            <w:pPr>
              <w:rPr>
                <w:rFonts w:asciiTheme="minorEastAsia" w:eastAsiaTheme="minorEastAsia" w:hAnsiTheme="minorEastAsia"/>
              </w:rPr>
            </w:pPr>
          </w:p>
        </w:tc>
      </w:tr>
      <w:tr w:rsidR="00C9074B" w:rsidRPr="0059671E" w14:paraId="46494758" w14:textId="77777777" w:rsidTr="00815271">
        <w:trPr>
          <w:trHeight w:val="487"/>
        </w:trPr>
        <w:tc>
          <w:tcPr>
            <w:tcW w:w="1403" w:type="dxa"/>
            <w:vMerge/>
            <w:vAlign w:val="center"/>
          </w:tcPr>
          <w:p w14:paraId="49764EDB" w14:textId="77777777" w:rsidR="00C9074B" w:rsidRPr="0059671E" w:rsidRDefault="00C9074B" w:rsidP="00815271">
            <w:pPr>
              <w:rPr>
                <w:rFonts w:asciiTheme="minorEastAsia" w:eastAsiaTheme="minorEastAsia" w:hAnsiTheme="minorEastAsia"/>
              </w:rPr>
            </w:pPr>
          </w:p>
        </w:tc>
        <w:tc>
          <w:tcPr>
            <w:tcW w:w="832" w:type="dxa"/>
            <w:vMerge/>
            <w:vAlign w:val="center"/>
          </w:tcPr>
          <w:p w14:paraId="5ABBFF86" w14:textId="77777777" w:rsidR="00C9074B" w:rsidRPr="0059671E" w:rsidRDefault="00C9074B" w:rsidP="00815271">
            <w:pPr>
              <w:rPr>
                <w:rFonts w:asciiTheme="minorEastAsia" w:eastAsiaTheme="minorEastAsia" w:hAnsiTheme="minorEastAsia"/>
              </w:rPr>
            </w:pPr>
          </w:p>
        </w:tc>
        <w:tc>
          <w:tcPr>
            <w:tcW w:w="2835" w:type="dxa"/>
            <w:vMerge/>
            <w:vAlign w:val="center"/>
          </w:tcPr>
          <w:p w14:paraId="79469AF5" w14:textId="77777777" w:rsidR="00C9074B" w:rsidRPr="0059671E" w:rsidRDefault="00C9074B" w:rsidP="00815271">
            <w:pPr>
              <w:rPr>
                <w:rFonts w:asciiTheme="minorEastAsia" w:eastAsiaTheme="minorEastAsia" w:hAnsiTheme="minorEastAsia"/>
                <w:b/>
              </w:rPr>
            </w:pPr>
          </w:p>
        </w:tc>
        <w:tc>
          <w:tcPr>
            <w:tcW w:w="5103" w:type="dxa"/>
            <w:vAlign w:val="center"/>
          </w:tcPr>
          <w:p w14:paraId="24B39CB2" w14:textId="77777777" w:rsidR="00C9074B" w:rsidRPr="0059671E" w:rsidRDefault="00C9074B" w:rsidP="00815271">
            <w:pPr>
              <w:autoSpaceDE w:val="0"/>
              <w:autoSpaceDN w:val="0"/>
              <w:adjustRightInd w:val="0"/>
              <w:spacing w:line="0" w:lineRule="atLeast"/>
              <w:jc w:val="both"/>
              <w:rPr>
                <w:rFonts w:asciiTheme="minorEastAsia" w:eastAsiaTheme="minorEastAsia" w:hAnsiTheme="minorEastAsia" w:cs="新細明體"/>
              </w:rPr>
            </w:pPr>
            <w:r w:rsidRPr="0059671E">
              <w:rPr>
                <w:rFonts w:asciiTheme="minorEastAsia" w:eastAsiaTheme="minorEastAsia" w:hAnsiTheme="minorEastAsia" w:hint="eastAsia"/>
              </w:rPr>
              <w:t>99年7月份教訊收支明細</w:t>
            </w:r>
          </w:p>
        </w:tc>
        <w:tc>
          <w:tcPr>
            <w:tcW w:w="1134" w:type="dxa"/>
            <w:vAlign w:val="center"/>
          </w:tcPr>
          <w:p w14:paraId="198F1D8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122</w:t>
            </w:r>
          </w:p>
        </w:tc>
        <w:tc>
          <w:tcPr>
            <w:tcW w:w="2661" w:type="dxa"/>
            <w:vAlign w:val="center"/>
          </w:tcPr>
          <w:p w14:paraId="226C74C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極院大藏室</w:t>
            </w:r>
          </w:p>
        </w:tc>
        <w:tc>
          <w:tcPr>
            <w:tcW w:w="1024" w:type="dxa"/>
            <w:vAlign w:val="center"/>
          </w:tcPr>
          <w:p w14:paraId="35C79FC6" w14:textId="77777777" w:rsidR="00C9074B" w:rsidRPr="0059671E" w:rsidRDefault="00C9074B" w:rsidP="00815271">
            <w:pPr>
              <w:rPr>
                <w:rFonts w:asciiTheme="minorEastAsia" w:eastAsiaTheme="minorEastAsia" w:hAnsiTheme="minorEastAsia"/>
              </w:rPr>
            </w:pPr>
          </w:p>
        </w:tc>
      </w:tr>
      <w:tr w:rsidR="00C9074B" w:rsidRPr="0059671E" w14:paraId="3E661C0D" w14:textId="77777777" w:rsidTr="00815271">
        <w:trPr>
          <w:trHeight w:val="487"/>
        </w:trPr>
        <w:tc>
          <w:tcPr>
            <w:tcW w:w="1403" w:type="dxa"/>
            <w:vMerge/>
            <w:vAlign w:val="center"/>
          </w:tcPr>
          <w:p w14:paraId="0442E1B3" w14:textId="77777777" w:rsidR="00C9074B" w:rsidRPr="0059671E" w:rsidRDefault="00C9074B" w:rsidP="00815271">
            <w:pPr>
              <w:rPr>
                <w:rFonts w:asciiTheme="minorEastAsia" w:eastAsiaTheme="minorEastAsia" w:hAnsiTheme="minorEastAsia"/>
              </w:rPr>
            </w:pPr>
          </w:p>
        </w:tc>
        <w:tc>
          <w:tcPr>
            <w:tcW w:w="832" w:type="dxa"/>
            <w:vMerge/>
            <w:vAlign w:val="center"/>
          </w:tcPr>
          <w:p w14:paraId="14D944A1" w14:textId="77777777" w:rsidR="00C9074B" w:rsidRPr="0059671E" w:rsidRDefault="00C9074B" w:rsidP="00815271">
            <w:pPr>
              <w:rPr>
                <w:rFonts w:asciiTheme="minorEastAsia" w:eastAsiaTheme="minorEastAsia" w:hAnsiTheme="minorEastAsia"/>
              </w:rPr>
            </w:pPr>
          </w:p>
        </w:tc>
        <w:tc>
          <w:tcPr>
            <w:tcW w:w="2835" w:type="dxa"/>
            <w:vMerge/>
            <w:tcBorders>
              <w:bottom w:val="single" w:sz="4" w:space="0" w:color="auto"/>
            </w:tcBorders>
            <w:vAlign w:val="center"/>
          </w:tcPr>
          <w:p w14:paraId="6E2A9B98" w14:textId="77777777" w:rsidR="00C9074B" w:rsidRPr="0059671E" w:rsidRDefault="00C9074B" w:rsidP="00815271">
            <w:pPr>
              <w:rPr>
                <w:rFonts w:asciiTheme="minorEastAsia" w:eastAsiaTheme="minorEastAsia" w:hAnsiTheme="minorEastAsia"/>
                <w:b/>
              </w:rPr>
            </w:pPr>
          </w:p>
        </w:tc>
        <w:tc>
          <w:tcPr>
            <w:tcW w:w="5103" w:type="dxa"/>
            <w:vAlign w:val="center"/>
          </w:tcPr>
          <w:p w14:paraId="739FFE84" w14:textId="77777777" w:rsidR="00C9074B" w:rsidRPr="0059671E" w:rsidRDefault="00C9074B" w:rsidP="00815271">
            <w:pPr>
              <w:autoSpaceDE w:val="0"/>
              <w:autoSpaceDN w:val="0"/>
              <w:adjustRightInd w:val="0"/>
              <w:spacing w:line="0" w:lineRule="atLeast"/>
              <w:jc w:val="both"/>
              <w:rPr>
                <w:rFonts w:asciiTheme="minorEastAsia" w:eastAsiaTheme="minorEastAsia" w:hAnsiTheme="minorEastAsia" w:cs="新細明體"/>
              </w:rPr>
            </w:pPr>
            <w:r w:rsidRPr="0059671E">
              <w:rPr>
                <w:rFonts w:asciiTheme="minorEastAsia" w:eastAsiaTheme="minorEastAsia" w:hAnsiTheme="minorEastAsia" w:cs="新細明體" w:hint="eastAsia"/>
              </w:rPr>
              <w:t>通訊錄</w:t>
            </w:r>
          </w:p>
        </w:tc>
        <w:tc>
          <w:tcPr>
            <w:tcW w:w="1134" w:type="dxa"/>
            <w:vAlign w:val="center"/>
          </w:tcPr>
          <w:p w14:paraId="5BF4082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123</w:t>
            </w:r>
          </w:p>
        </w:tc>
        <w:tc>
          <w:tcPr>
            <w:tcW w:w="2661" w:type="dxa"/>
            <w:vAlign w:val="center"/>
          </w:tcPr>
          <w:p w14:paraId="3BE9F0A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極院</w:t>
            </w:r>
          </w:p>
        </w:tc>
        <w:tc>
          <w:tcPr>
            <w:tcW w:w="1024" w:type="dxa"/>
            <w:vAlign w:val="center"/>
          </w:tcPr>
          <w:p w14:paraId="18C0FAE7" w14:textId="77777777" w:rsidR="00C9074B" w:rsidRPr="0059671E" w:rsidRDefault="00C9074B" w:rsidP="00815271">
            <w:pPr>
              <w:rPr>
                <w:rFonts w:asciiTheme="minorEastAsia" w:eastAsiaTheme="minorEastAsia" w:hAnsiTheme="minorEastAsia"/>
              </w:rPr>
            </w:pPr>
          </w:p>
        </w:tc>
      </w:tr>
    </w:tbl>
    <w:p w14:paraId="6E4EF809" w14:textId="77777777" w:rsidR="00C9074B" w:rsidRPr="0059671E" w:rsidRDefault="00C9074B" w:rsidP="00C9074B">
      <w:pPr>
        <w:rPr>
          <w:rFonts w:asciiTheme="minorEastAsia" w:eastAsiaTheme="minorEastAsia" w:hAnsiTheme="minorEastAsia"/>
          <w:b/>
        </w:rPr>
      </w:pPr>
    </w:p>
    <w:p w14:paraId="668E5EE3" w14:textId="77777777" w:rsidR="00C9074B" w:rsidRPr="0059671E" w:rsidRDefault="00C9074B" w:rsidP="00C9074B">
      <w:pPr>
        <w:rPr>
          <w:rFonts w:asciiTheme="minorEastAsia" w:eastAsiaTheme="minorEastAsia" w:hAnsiTheme="minorEastAsia"/>
          <w:b/>
        </w:rPr>
      </w:pPr>
    </w:p>
    <w:p w14:paraId="7EDB20C6" w14:textId="77777777" w:rsidR="00C9074B" w:rsidRPr="0059671E" w:rsidRDefault="00C9074B" w:rsidP="00C9074B">
      <w:pPr>
        <w:rPr>
          <w:rFonts w:asciiTheme="minorEastAsia" w:eastAsiaTheme="minorEastAsia" w:hAnsiTheme="minorEastAsia"/>
          <w:b/>
        </w:rPr>
      </w:pPr>
      <w:r w:rsidRPr="0059671E">
        <w:rPr>
          <w:rFonts w:asciiTheme="minorEastAsia" w:eastAsiaTheme="minorEastAsia" w:hAnsiTheme="minorEastAsia" w:hint="eastAsia"/>
          <w:b/>
        </w:rPr>
        <w:t>319期教訊目錄/10月號</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832"/>
        <w:gridCol w:w="2835"/>
        <w:gridCol w:w="5103"/>
        <w:gridCol w:w="1134"/>
        <w:gridCol w:w="2661"/>
        <w:gridCol w:w="1024"/>
      </w:tblGrid>
      <w:tr w:rsidR="00C9074B" w:rsidRPr="0059671E" w14:paraId="1296E4F7" w14:textId="77777777" w:rsidTr="00815271">
        <w:trPr>
          <w:trHeight w:val="487"/>
        </w:trPr>
        <w:tc>
          <w:tcPr>
            <w:tcW w:w="1403" w:type="dxa"/>
            <w:vAlign w:val="center"/>
          </w:tcPr>
          <w:p w14:paraId="378544D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(年月日)</w:t>
            </w:r>
          </w:p>
        </w:tc>
        <w:tc>
          <w:tcPr>
            <w:tcW w:w="832" w:type="dxa"/>
            <w:vAlign w:val="center"/>
          </w:tcPr>
          <w:p w14:paraId="0EAFB2B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期</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2835" w:type="dxa"/>
            <w:vAlign w:val="center"/>
          </w:tcPr>
          <w:p w14:paraId="05680DE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所</w:t>
            </w:r>
            <w:r>
              <w:rPr>
                <w:rFonts w:asciiTheme="minorEastAsia" w:eastAsiaTheme="minorEastAsia" w:hAnsiTheme="minorEastAsia" w:hint="eastAsia"/>
              </w:rPr>
              <w:t xml:space="preserve">　</w:t>
            </w:r>
            <w:r w:rsidRPr="0059671E">
              <w:rPr>
                <w:rFonts w:asciiTheme="minorEastAsia" w:eastAsiaTheme="minorEastAsia" w:hAnsiTheme="minorEastAsia" w:hint="eastAsia"/>
              </w:rPr>
              <w:t>屬</w:t>
            </w:r>
            <w:r>
              <w:rPr>
                <w:rFonts w:asciiTheme="minorEastAsia" w:eastAsiaTheme="minorEastAsia" w:hAnsiTheme="minorEastAsia" w:hint="eastAsia"/>
              </w:rPr>
              <w:t xml:space="preserve">　</w:t>
            </w:r>
            <w:r w:rsidRPr="0059671E">
              <w:rPr>
                <w:rFonts w:asciiTheme="minorEastAsia" w:eastAsiaTheme="minorEastAsia" w:hAnsiTheme="minorEastAsia" w:hint="eastAsia"/>
              </w:rPr>
              <w:t>專</w:t>
            </w:r>
            <w:r>
              <w:rPr>
                <w:rFonts w:asciiTheme="minorEastAsia" w:eastAsiaTheme="minorEastAsia" w:hAnsiTheme="minorEastAsia" w:hint="eastAsia"/>
              </w:rPr>
              <w:t xml:space="preserve">　</w:t>
            </w:r>
            <w:r w:rsidRPr="0059671E">
              <w:rPr>
                <w:rFonts w:asciiTheme="minorEastAsia" w:eastAsiaTheme="minorEastAsia" w:hAnsiTheme="minorEastAsia" w:hint="eastAsia"/>
              </w:rPr>
              <w:t>欄</w:t>
            </w:r>
          </w:p>
        </w:tc>
        <w:tc>
          <w:tcPr>
            <w:tcW w:w="5103" w:type="dxa"/>
            <w:vAlign w:val="center"/>
          </w:tcPr>
          <w:p w14:paraId="03EAB86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題目</w:t>
            </w:r>
          </w:p>
        </w:tc>
        <w:tc>
          <w:tcPr>
            <w:tcW w:w="1134" w:type="dxa"/>
            <w:vAlign w:val="center"/>
          </w:tcPr>
          <w:p w14:paraId="5EB02A1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頁</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2661" w:type="dxa"/>
            <w:vAlign w:val="center"/>
          </w:tcPr>
          <w:p w14:paraId="274ABD4C" w14:textId="77777777" w:rsidR="00C9074B" w:rsidRPr="0059671E" w:rsidRDefault="00C9074B" w:rsidP="00815271">
            <w:pPr>
              <w:ind w:firstLineChars="100" w:firstLine="240"/>
              <w:rPr>
                <w:rFonts w:asciiTheme="minorEastAsia" w:eastAsiaTheme="minorEastAsia" w:hAnsiTheme="minorEastAsia"/>
              </w:rPr>
            </w:pPr>
            <w:r w:rsidRPr="0059671E">
              <w:rPr>
                <w:rFonts w:asciiTheme="minorEastAsia" w:eastAsiaTheme="minorEastAsia" w:hAnsiTheme="minorEastAsia" w:hint="eastAsia"/>
              </w:rPr>
              <w:t>作</w:t>
            </w:r>
            <w:r>
              <w:rPr>
                <w:rFonts w:asciiTheme="minorEastAsia" w:eastAsiaTheme="minorEastAsia" w:hAnsiTheme="minorEastAsia" w:hint="eastAsia"/>
              </w:rPr>
              <w:t xml:space="preserve">　　</w:t>
            </w:r>
            <w:r w:rsidRPr="0059671E">
              <w:rPr>
                <w:rFonts w:asciiTheme="minorEastAsia" w:eastAsiaTheme="minorEastAsia" w:hAnsiTheme="minorEastAsia" w:hint="eastAsia"/>
              </w:rPr>
              <w:t>者</w:t>
            </w:r>
          </w:p>
        </w:tc>
        <w:tc>
          <w:tcPr>
            <w:tcW w:w="1024" w:type="dxa"/>
            <w:vAlign w:val="center"/>
          </w:tcPr>
          <w:p w14:paraId="794CCE6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備</w:t>
            </w:r>
            <w:r>
              <w:rPr>
                <w:rFonts w:asciiTheme="minorEastAsia" w:eastAsiaTheme="minorEastAsia" w:hAnsiTheme="minorEastAsia" w:hint="eastAsia"/>
              </w:rPr>
              <w:t xml:space="preserve">　</w:t>
            </w:r>
            <w:r w:rsidRPr="0059671E">
              <w:rPr>
                <w:rFonts w:asciiTheme="minorEastAsia" w:eastAsiaTheme="minorEastAsia" w:hAnsiTheme="minorEastAsia" w:hint="eastAsia"/>
              </w:rPr>
              <w:t>註</w:t>
            </w:r>
          </w:p>
        </w:tc>
      </w:tr>
      <w:tr w:rsidR="00C9074B" w:rsidRPr="0059671E" w14:paraId="44C54283" w14:textId="77777777" w:rsidTr="00815271">
        <w:trPr>
          <w:trHeight w:val="487"/>
        </w:trPr>
        <w:tc>
          <w:tcPr>
            <w:tcW w:w="1403" w:type="dxa"/>
            <w:vAlign w:val="center"/>
          </w:tcPr>
          <w:p w14:paraId="41DA9D57"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10"/>
              </w:smartTagPr>
              <w:r w:rsidRPr="0059671E">
                <w:rPr>
                  <w:rFonts w:asciiTheme="minorEastAsia" w:eastAsiaTheme="minorEastAsia" w:hAnsiTheme="minorEastAsia" w:hint="eastAsia"/>
                </w:rPr>
                <w:t>2010/10/15</w:t>
              </w:r>
            </w:smartTag>
          </w:p>
        </w:tc>
        <w:tc>
          <w:tcPr>
            <w:tcW w:w="832" w:type="dxa"/>
            <w:vAlign w:val="center"/>
          </w:tcPr>
          <w:p w14:paraId="7AD2E2A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319</w:t>
            </w:r>
          </w:p>
        </w:tc>
        <w:tc>
          <w:tcPr>
            <w:tcW w:w="2835" w:type="dxa"/>
            <w:vAlign w:val="center"/>
          </w:tcPr>
          <w:p w14:paraId="074D140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編輯的話</w:t>
            </w:r>
          </w:p>
        </w:tc>
        <w:tc>
          <w:tcPr>
            <w:tcW w:w="5103" w:type="dxa"/>
            <w:vAlign w:val="center"/>
          </w:tcPr>
          <w:p w14:paraId="33062CC8" w14:textId="77777777" w:rsidR="00C9074B" w:rsidRPr="0059671E" w:rsidRDefault="00C9074B" w:rsidP="00815271">
            <w:pPr>
              <w:rPr>
                <w:rFonts w:asciiTheme="minorEastAsia" w:eastAsiaTheme="minorEastAsia" w:hAnsiTheme="minorEastAsia"/>
              </w:rPr>
            </w:pPr>
          </w:p>
        </w:tc>
        <w:tc>
          <w:tcPr>
            <w:tcW w:w="1134" w:type="dxa"/>
            <w:vAlign w:val="center"/>
          </w:tcPr>
          <w:p w14:paraId="0EF0BF2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04</w:t>
            </w:r>
          </w:p>
        </w:tc>
        <w:tc>
          <w:tcPr>
            <w:tcW w:w="2661" w:type="dxa"/>
            <w:vAlign w:val="center"/>
          </w:tcPr>
          <w:p w14:paraId="44E16A52" w14:textId="77777777" w:rsidR="00C9074B" w:rsidRPr="0059671E" w:rsidRDefault="00C9074B" w:rsidP="00815271">
            <w:pPr>
              <w:ind w:firstLineChars="100" w:firstLine="240"/>
              <w:rPr>
                <w:rFonts w:asciiTheme="minorEastAsia" w:eastAsiaTheme="minorEastAsia" w:hAnsiTheme="minorEastAsia"/>
              </w:rPr>
            </w:pPr>
          </w:p>
        </w:tc>
        <w:tc>
          <w:tcPr>
            <w:tcW w:w="1024" w:type="dxa"/>
            <w:vAlign w:val="center"/>
          </w:tcPr>
          <w:p w14:paraId="16B8A601" w14:textId="77777777" w:rsidR="00C9074B" w:rsidRPr="0059671E" w:rsidRDefault="00C9074B" w:rsidP="00815271">
            <w:pPr>
              <w:rPr>
                <w:rFonts w:asciiTheme="minorEastAsia" w:eastAsiaTheme="minorEastAsia" w:hAnsiTheme="minorEastAsia"/>
              </w:rPr>
            </w:pPr>
          </w:p>
        </w:tc>
      </w:tr>
      <w:tr w:rsidR="00C9074B" w:rsidRPr="0059671E" w14:paraId="262FC9E8" w14:textId="77777777" w:rsidTr="00815271">
        <w:trPr>
          <w:trHeight w:val="487"/>
        </w:trPr>
        <w:tc>
          <w:tcPr>
            <w:tcW w:w="1403" w:type="dxa"/>
            <w:vMerge w:val="restart"/>
            <w:vAlign w:val="center"/>
          </w:tcPr>
          <w:p w14:paraId="5E9586BC"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10"/>
              </w:smartTagPr>
              <w:r w:rsidRPr="0059671E">
                <w:rPr>
                  <w:rFonts w:asciiTheme="minorEastAsia" w:eastAsiaTheme="minorEastAsia" w:hAnsiTheme="minorEastAsia" w:hint="eastAsia"/>
                </w:rPr>
                <w:t>2010/10/15</w:t>
              </w:r>
            </w:smartTag>
          </w:p>
        </w:tc>
        <w:tc>
          <w:tcPr>
            <w:tcW w:w="832" w:type="dxa"/>
            <w:vMerge w:val="restart"/>
            <w:vAlign w:val="center"/>
          </w:tcPr>
          <w:p w14:paraId="295ED0C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319</w:t>
            </w:r>
          </w:p>
        </w:tc>
        <w:tc>
          <w:tcPr>
            <w:tcW w:w="2835" w:type="dxa"/>
            <w:vMerge w:val="restart"/>
            <w:vAlign w:val="center"/>
          </w:tcPr>
          <w:p w14:paraId="357B82FC"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下元龍華</w:t>
            </w:r>
          </w:p>
        </w:tc>
        <w:tc>
          <w:tcPr>
            <w:tcW w:w="5103" w:type="dxa"/>
            <w:vAlign w:val="center"/>
          </w:tcPr>
          <w:p w14:paraId="5E5CD59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持續奮鬥</w:t>
            </w:r>
            <w:r>
              <w:rPr>
                <w:rFonts w:asciiTheme="minorEastAsia" w:eastAsiaTheme="minorEastAsia" w:hAnsiTheme="minorEastAsia" w:hint="eastAsia"/>
              </w:rPr>
              <w:t xml:space="preserve">　　</w:t>
            </w:r>
            <w:r w:rsidRPr="0059671E">
              <w:rPr>
                <w:rFonts w:asciiTheme="minorEastAsia" w:eastAsiaTheme="minorEastAsia" w:hAnsiTheme="minorEastAsia" w:hint="eastAsia"/>
              </w:rPr>
              <w:t>龍華功勳可期</w:t>
            </w:r>
          </w:p>
          <w:p w14:paraId="2A7AC5B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違律造惡</w:t>
            </w:r>
            <w:r>
              <w:rPr>
                <w:rFonts w:asciiTheme="minorEastAsia" w:eastAsiaTheme="minorEastAsia" w:hAnsiTheme="minorEastAsia" w:hint="eastAsia"/>
              </w:rPr>
              <w:t xml:space="preserve">　　</w:t>
            </w:r>
            <w:r w:rsidRPr="0059671E">
              <w:rPr>
                <w:rFonts w:asciiTheme="minorEastAsia" w:eastAsiaTheme="minorEastAsia" w:hAnsiTheme="minorEastAsia" w:hint="eastAsia"/>
              </w:rPr>
              <w:t>難脫三期總清</w:t>
            </w:r>
          </w:p>
        </w:tc>
        <w:tc>
          <w:tcPr>
            <w:tcW w:w="1134" w:type="dxa"/>
            <w:vAlign w:val="center"/>
          </w:tcPr>
          <w:p w14:paraId="4300D33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05</w:t>
            </w:r>
          </w:p>
        </w:tc>
        <w:tc>
          <w:tcPr>
            <w:tcW w:w="2661" w:type="dxa"/>
            <w:vAlign w:val="center"/>
          </w:tcPr>
          <w:p w14:paraId="11B443A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4B94CAAA" w14:textId="77777777" w:rsidR="00C9074B" w:rsidRPr="0059671E" w:rsidRDefault="00C9074B" w:rsidP="00815271">
            <w:pPr>
              <w:rPr>
                <w:rFonts w:asciiTheme="minorEastAsia" w:eastAsiaTheme="minorEastAsia" w:hAnsiTheme="minorEastAsia"/>
              </w:rPr>
            </w:pPr>
          </w:p>
        </w:tc>
      </w:tr>
      <w:tr w:rsidR="00C9074B" w:rsidRPr="0059671E" w14:paraId="26CD54DC" w14:textId="77777777" w:rsidTr="00815271">
        <w:trPr>
          <w:trHeight w:val="487"/>
        </w:trPr>
        <w:tc>
          <w:tcPr>
            <w:tcW w:w="1403" w:type="dxa"/>
            <w:vMerge/>
            <w:vAlign w:val="center"/>
          </w:tcPr>
          <w:p w14:paraId="12617D36" w14:textId="77777777" w:rsidR="00C9074B" w:rsidRPr="0059671E" w:rsidRDefault="00C9074B" w:rsidP="00815271">
            <w:pPr>
              <w:rPr>
                <w:rFonts w:asciiTheme="minorEastAsia" w:eastAsiaTheme="minorEastAsia" w:hAnsiTheme="minorEastAsia"/>
              </w:rPr>
            </w:pPr>
          </w:p>
        </w:tc>
        <w:tc>
          <w:tcPr>
            <w:tcW w:w="832" w:type="dxa"/>
            <w:vMerge/>
            <w:vAlign w:val="center"/>
          </w:tcPr>
          <w:p w14:paraId="410D2F5F" w14:textId="77777777" w:rsidR="00C9074B" w:rsidRPr="0059671E" w:rsidRDefault="00C9074B" w:rsidP="00815271">
            <w:pPr>
              <w:rPr>
                <w:rFonts w:asciiTheme="minorEastAsia" w:eastAsiaTheme="minorEastAsia" w:hAnsiTheme="minorEastAsia"/>
              </w:rPr>
            </w:pPr>
          </w:p>
        </w:tc>
        <w:tc>
          <w:tcPr>
            <w:tcW w:w="2835" w:type="dxa"/>
            <w:vMerge/>
            <w:vAlign w:val="center"/>
          </w:tcPr>
          <w:p w14:paraId="31DF368A" w14:textId="77777777" w:rsidR="00C9074B" w:rsidRPr="0059671E" w:rsidRDefault="00C9074B" w:rsidP="00815271">
            <w:pPr>
              <w:rPr>
                <w:rFonts w:asciiTheme="minorEastAsia" w:eastAsiaTheme="minorEastAsia" w:hAnsiTheme="minorEastAsia"/>
                <w:b/>
              </w:rPr>
            </w:pPr>
          </w:p>
        </w:tc>
        <w:tc>
          <w:tcPr>
            <w:tcW w:w="5103" w:type="dxa"/>
            <w:vAlign w:val="center"/>
          </w:tcPr>
          <w:p w14:paraId="5B3C1C9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下元龍華．九皇勝會加強誦誥（經）活動啟建</w:t>
            </w:r>
          </w:p>
        </w:tc>
        <w:tc>
          <w:tcPr>
            <w:tcW w:w="1134" w:type="dxa"/>
            <w:vAlign w:val="center"/>
          </w:tcPr>
          <w:p w14:paraId="2C22434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08</w:t>
            </w:r>
          </w:p>
        </w:tc>
        <w:tc>
          <w:tcPr>
            <w:tcW w:w="2661" w:type="dxa"/>
            <w:vAlign w:val="center"/>
          </w:tcPr>
          <w:p w14:paraId="397C7E0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snapToGrid w:val="0"/>
                <w:kern w:val="0"/>
              </w:rPr>
              <w:t>極院道務院</w:t>
            </w:r>
          </w:p>
        </w:tc>
        <w:tc>
          <w:tcPr>
            <w:tcW w:w="1024" w:type="dxa"/>
            <w:vAlign w:val="center"/>
          </w:tcPr>
          <w:p w14:paraId="77FC581D" w14:textId="77777777" w:rsidR="00C9074B" w:rsidRPr="0059671E" w:rsidRDefault="00C9074B" w:rsidP="00815271">
            <w:pPr>
              <w:rPr>
                <w:rFonts w:asciiTheme="minorEastAsia" w:eastAsiaTheme="minorEastAsia" w:hAnsiTheme="minorEastAsia"/>
              </w:rPr>
            </w:pPr>
          </w:p>
        </w:tc>
      </w:tr>
      <w:tr w:rsidR="00C9074B" w:rsidRPr="0059671E" w14:paraId="04E241AF" w14:textId="77777777" w:rsidTr="00815271">
        <w:trPr>
          <w:trHeight w:val="487"/>
        </w:trPr>
        <w:tc>
          <w:tcPr>
            <w:tcW w:w="1403" w:type="dxa"/>
            <w:vMerge w:val="restart"/>
            <w:vAlign w:val="center"/>
          </w:tcPr>
          <w:p w14:paraId="2E3D4D5F"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10"/>
              </w:smartTagPr>
              <w:r w:rsidRPr="0059671E">
                <w:rPr>
                  <w:rFonts w:asciiTheme="minorEastAsia" w:eastAsiaTheme="minorEastAsia" w:hAnsiTheme="minorEastAsia" w:hint="eastAsia"/>
                </w:rPr>
                <w:t>2010/10/15</w:t>
              </w:r>
            </w:smartTag>
          </w:p>
        </w:tc>
        <w:tc>
          <w:tcPr>
            <w:tcW w:w="832" w:type="dxa"/>
            <w:vMerge w:val="restart"/>
            <w:vAlign w:val="center"/>
          </w:tcPr>
          <w:p w14:paraId="00CDFA0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319</w:t>
            </w:r>
          </w:p>
        </w:tc>
        <w:tc>
          <w:tcPr>
            <w:tcW w:w="2835" w:type="dxa"/>
            <w:vMerge w:val="restart"/>
            <w:vAlign w:val="center"/>
          </w:tcPr>
          <w:p w14:paraId="78FC8639"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全教弘教會議</w:t>
            </w:r>
          </w:p>
        </w:tc>
        <w:tc>
          <w:tcPr>
            <w:tcW w:w="5103" w:type="dxa"/>
            <w:vAlign w:val="center"/>
          </w:tcPr>
          <w:p w14:paraId="0AB629B4" w14:textId="77777777" w:rsidR="00C9074B" w:rsidRPr="0059671E" w:rsidRDefault="00C9074B" w:rsidP="00815271">
            <w:pPr>
              <w:ind w:right="1120"/>
              <w:rPr>
                <w:rFonts w:asciiTheme="minorEastAsia" w:eastAsiaTheme="minorEastAsia" w:hAnsiTheme="minorEastAsia"/>
              </w:rPr>
            </w:pPr>
            <w:r w:rsidRPr="0059671E">
              <w:rPr>
                <w:rFonts w:asciiTheme="minorEastAsia" w:eastAsiaTheme="minorEastAsia" w:hAnsiTheme="minorEastAsia" w:hint="eastAsia"/>
              </w:rPr>
              <w:t>中華100天命再奮鬥</w:t>
            </w:r>
          </w:p>
          <w:p w14:paraId="096A9A1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渡原人勤誦誥開新紀</w:t>
            </w:r>
          </w:p>
        </w:tc>
        <w:tc>
          <w:tcPr>
            <w:tcW w:w="1134" w:type="dxa"/>
            <w:vAlign w:val="center"/>
          </w:tcPr>
          <w:p w14:paraId="59A6F51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w:t>
            </w:r>
          </w:p>
        </w:tc>
        <w:tc>
          <w:tcPr>
            <w:tcW w:w="2661" w:type="dxa"/>
            <w:vAlign w:val="center"/>
          </w:tcPr>
          <w:p w14:paraId="75157A2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53FBFB3D" w14:textId="77777777" w:rsidR="00C9074B" w:rsidRPr="0059671E" w:rsidRDefault="00C9074B" w:rsidP="00815271">
            <w:pPr>
              <w:rPr>
                <w:rFonts w:asciiTheme="minorEastAsia" w:eastAsiaTheme="minorEastAsia" w:hAnsiTheme="minorEastAsia"/>
              </w:rPr>
            </w:pPr>
          </w:p>
        </w:tc>
      </w:tr>
      <w:tr w:rsidR="00C9074B" w:rsidRPr="0059671E" w14:paraId="2E538C95" w14:textId="77777777" w:rsidTr="00815271">
        <w:trPr>
          <w:trHeight w:val="487"/>
        </w:trPr>
        <w:tc>
          <w:tcPr>
            <w:tcW w:w="1403" w:type="dxa"/>
            <w:vMerge/>
            <w:vAlign w:val="center"/>
          </w:tcPr>
          <w:p w14:paraId="76FE86FA" w14:textId="77777777" w:rsidR="00C9074B" w:rsidRPr="0059671E" w:rsidRDefault="00C9074B" w:rsidP="00815271">
            <w:pPr>
              <w:rPr>
                <w:rFonts w:asciiTheme="minorEastAsia" w:eastAsiaTheme="minorEastAsia" w:hAnsiTheme="minorEastAsia"/>
              </w:rPr>
            </w:pPr>
          </w:p>
        </w:tc>
        <w:tc>
          <w:tcPr>
            <w:tcW w:w="832" w:type="dxa"/>
            <w:vMerge/>
            <w:vAlign w:val="center"/>
          </w:tcPr>
          <w:p w14:paraId="1D8D0BB3" w14:textId="77777777" w:rsidR="00C9074B" w:rsidRPr="0059671E" w:rsidRDefault="00C9074B" w:rsidP="00815271">
            <w:pPr>
              <w:rPr>
                <w:rFonts w:asciiTheme="minorEastAsia" w:eastAsiaTheme="minorEastAsia" w:hAnsiTheme="minorEastAsia"/>
              </w:rPr>
            </w:pPr>
          </w:p>
        </w:tc>
        <w:tc>
          <w:tcPr>
            <w:tcW w:w="2835" w:type="dxa"/>
            <w:vMerge/>
            <w:vAlign w:val="center"/>
          </w:tcPr>
          <w:p w14:paraId="470694A3" w14:textId="77777777" w:rsidR="00C9074B" w:rsidRPr="0059671E" w:rsidRDefault="00C9074B" w:rsidP="00815271">
            <w:pPr>
              <w:rPr>
                <w:rFonts w:asciiTheme="minorEastAsia" w:eastAsiaTheme="minorEastAsia" w:hAnsiTheme="minorEastAsia"/>
                <w:b/>
              </w:rPr>
            </w:pPr>
          </w:p>
        </w:tc>
        <w:tc>
          <w:tcPr>
            <w:tcW w:w="5103" w:type="dxa"/>
          </w:tcPr>
          <w:p w14:paraId="62811D69"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困勉救劫強固正氣力量</w:t>
            </w:r>
          </w:p>
          <w:p w14:paraId="0E522A14"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終結中華民國苦難氣運</w:t>
            </w:r>
          </w:p>
        </w:tc>
        <w:tc>
          <w:tcPr>
            <w:tcW w:w="1134" w:type="dxa"/>
            <w:vAlign w:val="center"/>
          </w:tcPr>
          <w:p w14:paraId="0124E81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14</w:t>
            </w:r>
          </w:p>
        </w:tc>
        <w:tc>
          <w:tcPr>
            <w:tcW w:w="2661" w:type="dxa"/>
            <w:vAlign w:val="center"/>
          </w:tcPr>
          <w:p w14:paraId="7FE8248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snapToGrid w:val="0"/>
                <w:kern w:val="0"/>
              </w:rPr>
              <w:t>資料提供/極院中書室</w:t>
            </w:r>
          </w:p>
        </w:tc>
        <w:tc>
          <w:tcPr>
            <w:tcW w:w="1024" w:type="dxa"/>
            <w:vAlign w:val="center"/>
          </w:tcPr>
          <w:p w14:paraId="07CF1489" w14:textId="77777777" w:rsidR="00C9074B" w:rsidRPr="0059671E" w:rsidRDefault="00C9074B" w:rsidP="00815271">
            <w:pPr>
              <w:rPr>
                <w:rFonts w:asciiTheme="minorEastAsia" w:eastAsiaTheme="minorEastAsia" w:hAnsiTheme="minorEastAsia"/>
              </w:rPr>
            </w:pPr>
          </w:p>
        </w:tc>
      </w:tr>
      <w:tr w:rsidR="00C9074B" w:rsidRPr="0059671E" w14:paraId="3D3FCACD" w14:textId="77777777" w:rsidTr="00815271">
        <w:trPr>
          <w:trHeight w:val="487"/>
        </w:trPr>
        <w:tc>
          <w:tcPr>
            <w:tcW w:w="1403" w:type="dxa"/>
            <w:vMerge/>
            <w:vAlign w:val="center"/>
          </w:tcPr>
          <w:p w14:paraId="56450E8A" w14:textId="77777777" w:rsidR="00C9074B" w:rsidRPr="0059671E" w:rsidRDefault="00C9074B" w:rsidP="00815271">
            <w:pPr>
              <w:rPr>
                <w:rFonts w:asciiTheme="minorEastAsia" w:eastAsiaTheme="minorEastAsia" w:hAnsiTheme="minorEastAsia"/>
              </w:rPr>
            </w:pPr>
          </w:p>
        </w:tc>
        <w:tc>
          <w:tcPr>
            <w:tcW w:w="832" w:type="dxa"/>
            <w:vMerge/>
            <w:vAlign w:val="center"/>
          </w:tcPr>
          <w:p w14:paraId="324B98E1" w14:textId="77777777" w:rsidR="00C9074B" w:rsidRPr="0059671E" w:rsidRDefault="00C9074B" w:rsidP="00815271">
            <w:pPr>
              <w:rPr>
                <w:rFonts w:asciiTheme="minorEastAsia" w:eastAsiaTheme="minorEastAsia" w:hAnsiTheme="minorEastAsia"/>
              </w:rPr>
            </w:pPr>
          </w:p>
        </w:tc>
        <w:tc>
          <w:tcPr>
            <w:tcW w:w="2835" w:type="dxa"/>
            <w:vMerge/>
            <w:vAlign w:val="center"/>
          </w:tcPr>
          <w:p w14:paraId="1934B3ED" w14:textId="77777777" w:rsidR="00C9074B" w:rsidRPr="0059671E" w:rsidRDefault="00C9074B" w:rsidP="00815271">
            <w:pPr>
              <w:rPr>
                <w:rFonts w:asciiTheme="minorEastAsia" w:eastAsiaTheme="minorEastAsia" w:hAnsiTheme="minorEastAsia"/>
                <w:b/>
              </w:rPr>
            </w:pPr>
          </w:p>
        </w:tc>
        <w:tc>
          <w:tcPr>
            <w:tcW w:w="5103" w:type="dxa"/>
            <w:vAlign w:val="center"/>
          </w:tcPr>
          <w:p w14:paraId="15E749D1" w14:textId="77777777" w:rsidR="00C9074B" w:rsidRPr="0059671E" w:rsidRDefault="00C9074B" w:rsidP="00815271">
            <w:pPr>
              <w:snapToGrid w:val="0"/>
              <w:spacing w:line="288" w:lineRule="auto"/>
              <w:rPr>
                <w:rFonts w:asciiTheme="minorEastAsia" w:eastAsiaTheme="minorEastAsia" w:hAnsiTheme="minorEastAsia"/>
              </w:rPr>
            </w:pPr>
            <w:r w:rsidRPr="0059671E">
              <w:rPr>
                <w:rFonts w:asciiTheme="minorEastAsia" w:eastAsiaTheme="minorEastAsia" w:hAnsiTheme="minorEastAsia" w:hint="eastAsia"/>
              </w:rPr>
              <w:t>淺談陰濁之氣</w:t>
            </w:r>
          </w:p>
        </w:tc>
        <w:tc>
          <w:tcPr>
            <w:tcW w:w="1134" w:type="dxa"/>
            <w:vAlign w:val="center"/>
          </w:tcPr>
          <w:p w14:paraId="65078BA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20</w:t>
            </w:r>
          </w:p>
        </w:tc>
        <w:tc>
          <w:tcPr>
            <w:tcW w:w="2661" w:type="dxa"/>
            <w:vAlign w:val="center"/>
          </w:tcPr>
          <w:p w14:paraId="6D8640E4"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snapToGrid w:val="0"/>
                <w:kern w:val="0"/>
                <w:szCs w:val="24"/>
              </w:rPr>
            </w:pPr>
            <w:r w:rsidRPr="0059671E">
              <w:rPr>
                <w:rFonts w:asciiTheme="minorEastAsia" w:eastAsiaTheme="minorEastAsia" w:hAnsiTheme="minorEastAsia" w:hint="eastAsia"/>
                <w:snapToGrid w:val="0"/>
                <w:kern w:val="0"/>
                <w:szCs w:val="24"/>
              </w:rPr>
              <w:t>口述/劉光爐</w:t>
            </w:r>
          </w:p>
          <w:p w14:paraId="52744AE3" w14:textId="77777777" w:rsidR="00C9074B" w:rsidRPr="0059671E" w:rsidRDefault="00C9074B" w:rsidP="00815271">
            <w:pPr>
              <w:ind w:firstLineChars="100" w:firstLine="240"/>
              <w:rPr>
                <w:rFonts w:asciiTheme="minorEastAsia" w:eastAsiaTheme="minorEastAsia" w:hAnsiTheme="minorEastAsia"/>
              </w:rPr>
            </w:pPr>
            <w:r w:rsidRPr="0059671E">
              <w:rPr>
                <w:rFonts w:asciiTheme="minorEastAsia" w:eastAsiaTheme="minorEastAsia" w:hAnsiTheme="minorEastAsia" w:hint="eastAsia"/>
              </w:rPr>
              <w:t>整理/編輯部</w:t>
            </w:r>
          </w:p>
        </w:tc>
        <w:tc>
          <w:tcPr>
            <w:tcW w:w="1024" w:type="dxa"/>
            <w:vAlign w:val="center"/>
          </w:tcPr>
          <w:p w14:paraId="5269BB35" w14:textId="77777777" w:rsidR="00C9074B" w:rsidRPr="0059671E" w:rsidRDefault="00C9074B" w:rsidP="00815271">
            <w:pPr>
              <w:rPr>
                <w:rFonts w:asciiTheme="minorEastAsia" w:eastAsiaTheme="minorEastAsia" w:hAnsiTheme="minorEastAsia"/>
              </w:rPr>
            </w:pPr>
          </w:p>
        </w:tc>
      </w:tr>
      <w:tr w:rsidR="00C9074B" w:rsidRPr="0059671E" w14:paraId="123C7049" w14:textId="77777777" w:rsidTr="00815271">
        <w:trPr>
          <w:trHeight w:val="487"/>
        </w:trPr>
        <w:tc>
          <w:tcPr>
            <w:tcW w:w="1403" w:type="dxa"/>
            <w:vMerge/>
            <w:vAlign w:val="center"/>
          </w:tcPr>
          <w:p w14:paraId="5353FF8D" w14:textId="77777777" w:rsidR="00C9074B" w:rsidRPr="0059671E" w:rsidRDefault="00C9074B" w:rsidP="00815271">
            <w:pPr>
              <w:rPr>
                <w:rFonts w:asciiTheme="minorEastAsia" w:eastAsiaTheme="minorEastAsia" w:hAnsiTheme="minorEastAsia"/>
              </w:rPr>
            </w:pPr>
          </w:p>
        </w:tc>
        <w:tc>
          <w:tcPr>
            <w:tcW w:w="832" w:type="dxa"/>
            <w:vMerge/>
            <w:vAlign w:val="center"/>
          </w:tcPr>
          <w:p w14:paraId="587F9F56" w14:textId="77777777" w:rsidR="00C9074B" w:rsidRPr="0059671E" w:rsidRDefault="00C9074B" w:rsidP="00815271">
            <w:pPr>
              <w:rPr>
                <w:rFonts w:asciiTheme="minorEastAsia" w:eastAsiaTheme="minorEastAsia" w:hAnsiTheme="minorEastAsia"/>
              </w:rPr>
            </w:pPr>
          </w:p>
        </w:tc>
        <w:tc>
          <w:tcPr>
            <w:tcW w:w="2835" w:type="dxa"/>
            <w:vMerge/>
            <w:vAlign w:val="center"/>
          </w:tcPr>
          <w:p w14:paraId="33107B49" w14:textId="77777777" w:rsidR="00C9074B" w:rsidRPr="0059671E" w:rsidRDefault="00C9074B" w:rsidP="00815271">
            <w:pPr>
              <w:rPr>
                <w:rFonts w:asciiTheme="minorEastAsia" w:eastAsiaTheme="minorEastAsia" w:hAnsiTheme="minorEastAsia"/>
                <w:b/>
              </w:rPr>
            </w:pPr>
          </w:p>
        </w:tc>
        <w:tc>
          <w:tcPr>
            <w:tcW w:w="5103" w:type="dxa"/>
            <w:vAlign w:val="center"/>
          </w:tcPr>
          <w:p w14:paraId="1A567F95"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監核研考協和萬方</w:t>
            </w:r>
          </w:p>
          <w:p w14:paraId="0369255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督理系統責無旁貸</w:t>
            </w:r>
          </w:p>
        </w:tc>
        <w:tc>
          <w:tcPr>
            <w:tcW w:w="1134" w:type="dxa"/>
            <w:vAlign w:val="center"/>
          </w:tcPr>
          <w:p w14:paraId="73CB170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22</w:t>
            </w:r>
          </w:p>
        </w:tc>
        <w:tc>
          <w:tcPr>
            <w:tcW w:w="2661" w:type="dxa"/>
            <w:vAlign w:val="center"/>
          </w:tcPr>
          <w:p w14:paraId="513F7B3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snapToGrid w:val="0"/>
                <w:kern w:val="0"/>
              </w:rPr>
              <w:t>廖光空</w:t>
            </w:r>
          </w:p>
        </w:tc>
        <w:tc>
          <w:tcPr>
            <w:tcW w:w="1024" w:type="dxa"/>
            <w:vAlign w:val="center"/>
          </w:tcPr>
          <w:p w14:paraId="0B673A83" w14:textId="77777777" w:rsidR="00C9074B" w:rsidRPr="0059671E" w:rsidRDefault="00C9074B" w:rsidP="00815271">
            <w:pPr>
              <w:rPr>
                <w:rFonts w:asciiTheme="minorEastAsia" w:eastAsiaTheme="minorEastAsia" w:hAnsiTheme="minorEastAsia"/>
              </w:rPr>
            </w:pPr>
          </w:p>
        </w:tc>
      </w:tr>
      <w:tr w:rsidR="00C9074B" w:rsidRPr="0059671E" w14:paraId="37BC3DCB" w14:textId="77777777" w:rsidTr="00815271">
        <w:trPr>
          <w:trHeight w:val="487"/>
        </w:trPr>
        <w:tc>
          <w:tcPr>
            <w:tcW w:w="1403" w:type="dxa"/>
            <w:vMerge/>
            <w:vAlign w:val="center"/>
          </w:tcPr>
          <w:p w14:paraId="33AC58F1" w14:textId="77777777" w:rsidR="00C9074B" w:rsidRPr="0059671E" w:rsidRDefault="00C9074B" w:rsidP="00815271">
            <w:pPr>
              <w:rPr>
                <w:rFonts w:asciiTheme="minorEastAsia" w:eastAsiaTheme="minorEastAsia" w:hAnsiTheme="minorEastAsia"/>
              </w:rPr>
            </w:pPr>
          </w:p>
        </w:tc>
        <w:tc>
          <w:tcPr>
            <w:tcW w:w="832" w:type="dxa"/>
            <w:vMerge/>
            <w:vAlign w:val="center"/>
          </w:tcPr>
          <w:p w14:paraId="75DCE6C5" w14:textId="77777777" w:rsidR="00C9074B" w:rsidRPr="0059671E" w:rsidRDefault="00C9074B" w:rsidP="00815271">
            <w:pPr>
              <w:rPr>
                <w:rFonts w:asciiTheme="minorEastAsia" w:eastAsiaTheme="minorEastAsia" w:hAnsiTheme="minorEastAsia"/>
              </w:rPr>
            </w:pPr>
          </w:p>
        </w:tc>
        <w:tc>
          <w:tcPr>
            <w:tcW w:w="2835" w:type="dxa"/>
            <w:vMerge/>
            <w:vAlign w:val="center"/>
          </w:tcPr>
          <w:p w14:paraId="368E0FE0" w14:textId="77777777" w:rsidR="00C9074B" w:rsidRPr="0059671E" w:rsidRDefault="00C9074B" w:rsidP="00815271">
            <w:pPr>
              <w:rPr>
                <w:rFonts w:asciiTheme="minorEastAsia" w:eastAsiaTheme="minorEastAsia" w:hAnsiTheme="minorEastAsia"/>
                <w:b/>
              </w:rPr>
            </w:pPr>
          </w:p>
        </w:tc>
        <w:tc>
          <w:tcPr>
            <w:tcW w:w="5103" w:type="dxa"/>
            <w:vAlign w:val="center"/>
          </w:tcPr>
          <w:p w14:paraId="0303C50B" w14:textId="77777777" w:rsidR="00C9074B" w:rsidRPr="0059671E" w:rsidRDefault="00C9074B" w:rsidP="00815271">
            <w:pPr>
              <w:widowControl/>
              <w:rPr>
                <w:rFonts w:asciiTheme="minorEastAsia" w:eastAsiaTheme="minorEastAsia" w:hAnsiTheme="minorEastAsia" w:cs="新細明體"/>
                <w:kern w:val="0"/>
              </w:rPr>
            </w:pPr>
            <w:r w:rsidRPr="0059671E">
              <w:rPr>
                <w:rFonts w:asciiTheme="minorEastAsia" w:eastAsiaTheme="minorEastAsia" w:hAnsiTheme="minorEastAsia" w:cs="新細明體" w:hint="eastAsia"/>
                <w:kern w:val="0"/>
              </w:rPr>
              <w:t>帝教自然養生靜心靜坐</w:t>
            </w:r>
          </w:p>
          <w:p w14:paraId="42AAE11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cs="新細明體" w:hint="eastAsia"/>
                <w:kern w:val="0"/>
              </w:rPr>
              <w:t>傳向南投杏壇開花結果</w:t>
            </w:r>
          </w:p>
        </w:tc>
        <w:tc>
          <w:tcPr>
            <w:tcW w:w="1134" w:type="dxa"/>
            <w:vAlign w:val="center"/>
          </w:tcPr>
          <w:p w14:paraId="308AA5C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23</w:t>
            </w:r>
          </w:p>
        </w:tc>
        <w:tc>
          <w:tcPr>
            <w:tcW w:w="2661" w:type="dxa"/>
            <w:vAlign w:val="center"/>
          </w:tcPr>
          <w:p w14:paraId="52075D8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snapToGrid w:val="0"/>
                <w:kern w:val="0"/>
              </w:rPr>
              <w:t>資料提供/南投縣初院</w:t>
            </w:r>
          </w:p>
        </w:tc>
        <w:tc>
          <w:tcPr>
            <w:tcW w:w="1024" w:type="dxa"/>
            <w:vAlign w:val="center"/>
          </w:tcPr>
          <w:p w14:paraId="7F9CA6E9" w14:textId="77777777" w:rsidR="00C9074B" w:rsidRPr="0059671E" w:rsidRDefault="00C9074B" w:rsidP="00815271">
            <w:pPr>
              <w:rPr>
                <w:rFonts w:asciiTheme="minorEastAsia" w:eastAsiaTheme="minorEastAsia" w:hAnsiTheme="minorEastAsia"/>
              </w:rPr>
            </w:pPr>
          </w:p>
        </w:tc>
      </w:tr>
      <w:tr w:rsidR="00C9074B" w:rsidRPr="0059671E" w14:paraId="662DDC02" w14:textId="77777777" w:rsidTr="00815271">
        <w:trPr>
          <w:trHeight w:val="487"/>
        </w:trPr>
        <w:tc>
          <w:tcPr>
            <w:tcW w:w="1403" w:type="dxa"/>
            <w:vMerge/>
            <w:vAlign w:val="center"/>
          </w:tcPr>
          <w:p w14:paraId="4B9B660B" w14:textId="77777777" w:rsidR="00C9074B" w:rsidRPr="0059671E" w:rsidRDefault="00C9074B" w:rsidP="00815271">
            <w:pPr>
              <w:rPr>
                <w:rFonts w:asciiTheme="minorEastAsia" w:eastAsiaTheme="minorEastAsia" w:hAnsiTheme="minorEastAsia"/>
              </w:rPr>
            </w:pPr>
          </w:p>
        </w:tc>
        <w:tc>
          <w:tcPr>
            <w:tcW w:w="832" w:type="dxa"/>
            <w:vMerge/>
            <w:vAlign w:val="center"/>
          </w:tcPr>
          <w:p w14:paraId="23A690E9" w14:textId="77777777" w:rsidR="00C9074B" w:rsidRPr="0059671E" w:rsidRDefault="00C9074B" w:rsidP="00815271">
            <w:pPr>
              <w:rPr>
                <w:rFonts w:asciiTheme="minorEastAsia" w:eastAsiaTheme="minorEastAsia" w:hAnsiTheme="minorEastAsia"/>
              </w:rPr>
            </w:pPr>
          </w:p>
        </w:tc>
        <w:tc>
          <w:tcPr>
            <w:tcW w:w="2835" w:type="dxa"/>
            <w:vMerge/>
            <w:vAlign w:val="center"/>
          </w:tcPr>
          <w:p w14:paraId="4811F71D" w14:textId="77777777" w:rsidR="00C9074B" w:rsidRPr="0059671E" w:rsidRDefault="00C9074B" w:rsidP="00815271">
            <w:pPr>
              <w:rPr>
                <w:rFonts w:asciiTheme="minorEastAsia" w:eastAsiaTheme="minorEastAsia" w:hAnsiTheme="minorEastAsia"/>
                <w:b/>
              </w:rPr>
            </w:pPr>
          </w:p>
        </w:tc>
        <w:tc>
          <w:tcPr>
            <w:tcW w:w="5103" w:type="dxa"/>
            <w:vAlign w:val="center"/>
          </w:tcPr>
          <w:p w14:paraId="7441DD69" w14:textId="77777777" w:rsidR="00C9074B" w:rsidRPr="0059671E" w:rsidRDefault="00C9074B" w:rsidP="00815271">
            <w:pPr>
              <w:snapToGrid w:val="0"/>
              <w:spacing w:line="288" w:lineRule="auto"/>
              <w:rPr>
                <w:rFonts w:asciiTheme="minorEastAsia" w:eastAsiaTheme="minorEastAsia" w:hAnsiTheme="minorEastAsia"/>
              </w:rPr>
            </w:pPr>
            <w:r w:rsidRPr="0059671E">
              <w:rPr>
                <w:rFonts w:asciiTheme="minorEastAsia" w:eastAsiaTheme="minorEastAsia" w:hAnsiTheme="minorEastAsia" w:hint="eastAsia"/>
              </w:rPr>
              <w:t>親和守分天安堂親如一家</w:t>
            </w:r>
          </w:p>
          <w:p w14:paraId="1DD8091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無私奉獻同奮們道氣高昂</w:t>
            </w:r>
          </w:p>
        </w:tc>
        <w:tc>
          <w:tcPr>
            <w:tcW w:w="1134" w:type="dxa"/>
            <w:vAlign w:val="center"/>
          </w:tcPr>
          <w:p w14:paraId="03E1B29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25</w:t>
            </w:r>
          </w:p>
        </w:tc>
        <w:tc>
          <w:tcPr>
            <w:tcW w:w="2661" w:type="dxa"/>
            <w:vAlign w:val="center"/>
          </w:tcPr>
          <w:p w14:paraId="048E032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施正綱</w:t>
            </w:r>
          </w:p>
        </w:tc>
        <w:tc>
          <w:tcPr>
            <w:tcW w:w="1024" w:type="dxa"/>
            <w:vAlign w:val="center"/>
          </w:tcPr>
          <w:p w14:paraId="571BF25E" w14:textId="77777777" w:rsidR="00C9074B" w:rsidRPr="0059671E" w:rsidRDefault="00C9074B" w:rsidP="00815271">
            <w:pPr>
              <w:rPr>
                <w:rFonts w:asciiTheme="minorEastAsia" w:eastAsiaTheme="minorEastAsia" w:hAnsiTheme="minorEastAsia"/>
              </w:rPr>
            </w:pPr>
          </w:p>
        </w:tc>
      </w:tr>
      <w:tr w:rsidR="00C9074B" w:rsidRPr="0059671E" w14:paraId="5E8F9114" w14:textId="77777777" w:rsidTr="00815271">
        <w:trPr>
          <w:trHeight w:val="487"/>
        </w:trPr>
        <w:tc>
          <w:tcPr>
            <w:tcW w:w="1403" w:type="dxa"/>
            <w:vMerge/>
            <w:vAlign w:val="center"/>
          </w:tcPr>
          <w:p w14:paraId="085E2D18" w14:textId="77777777" w:rsidR="00C9074B" w:rsidRPr="0059671E" w:rsidRDefault="00C9074B" w:rsidP="00815271">
            <w:pPr>
              <w:rPr>
                <w:rFonts w:asciiTheme="minorEastAsia" w:eastAsiaTheme="minorEastAsia" w:hAnsiTheme="minorEastAsia"/>
              </w:rPr>
            </w:pPr>
          </w:p>
        </w:tc>
        <w:tc>
          <w:tcPr>
            <w:tcW w:w="832" w:type="dxa"/>
            <w:vMerge/>
            <w:vAlign w:val="center"/>
          </w:tcPr>
          <w:p w14:paraId="1FF4A892" w14:textId="77777777" w:rsidR="00C9074B" w:rsidRPr="0059671E" w:rsidRDefault="00C9074B" w:rsidP="00815271">
            <w:pPr>
              <w:rPr>
                <w:rFonts w:asciiTheme="minorEastAsia" w:eastAsiaTheme="minorEastAsia" w:hAnsiTheme="minorEastAsia"/>
              </w:rPr>
            </w:pPr>
          </w:p>
        </w:tc>
        <w:tc>
          <w:tcPr>
            <w:tcW w:w="2835" w:type="dxa"/>
            <w:vMerge/>
            <w:vAlign w:val="center"/>
          </w:tcPr>
          <w:p w14:paraId="07F39B05" w14:textId="77777777" w:rsidR="00C9074B" w:rsidRPr="0059671E" w:rsidRDefault="00C9074B" w:rsidP="00815271">
            <w:pPr>
              <w:rPr>
                <w:rFonts w:asciiTheme="minorEastAsia" w:eastAsiaTheme="minorEastAsia" w:hAnsiTheme="minorEastAsia"/>
                <w:b/>
              </w:rPr>
            </w:pPr>
          </w:p>
        </w:tc>
        <w:tc>
          <w:tcPr>
            <w:tcW w:w="5103" w:type="dxa"/>
            <w:vAlign w:val="center"/>
          </w:tcPr>
          <w:p w14:paraId="278EC83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小啟</w:t>
            </w:r>
          </w:p>
        </w:tc>
        <w:tc>
          <w:tcPr>
            <w:tcW w:w="1134" w:type="dxa"/>
            <w:vAlign w:val="center"/>
          </w:tcPr>
          <w:p w14:paraId="2BA39EB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26</w:t>
            </w:r>
          </w:p>
        </w:tc>
        <w:tc>
          <w:tcPr>
            <w:tcW w:w="2661" w:type="dxa"/>
            <w:vAlign w:val="center"/>
          </w:tcPr>
          <w:p w14:paraId="3F0C262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501F5F15" w14:textId="77777777" w:rsidR="00C9074B" w:rsidRPr="0059671E" w:rsidRDefault="00C9074B" w:rsidP="00815271">
            <w:pPr>
              <w:rPr>
                <w:rFonts w:asciiTheme="minorEastAsia" w:eastAsiaTheme="minorEastAsia" w:hAnsiTheme="minorEastAsia"/>
              </w:rPr>
            </w:pPr>
          </w:p>
        </w:tc>
      </w:tr>
      <w:tr w:rsidR="00C9074B" w:rsidRPr="0059671E" w14:paraId="1A7EB8B7" w14:textId="77777777" w:rsidTr="00815271">
        <w:trPr>
          <w:trHeight w:val="487"/>
        </w:trPr>
        <w:tc>
          <w:tcPr>
            <w:tcW w:w="1403" w:type="dxa"/>
            <w:vMerge/>
            <w:vAlign w:val="center"/>
          </w:tcPr>
          <w:p w14:paraId="44BD8E0C" w14:textId="77777777" w:rsidR="00C9074B" w:rsidRPr="0059671E" w:rsidRDefault="00C9074B" w:rsidP="00815271">
            <w:pPr>
              <w:rPr>
                <w:rFonts w:asciiTheme="minorEastAsia" w:eastAsiaTheme="minorEastAsia" w:hAnsiTheme="minorEastAsia"/>
              </w:rPr>
            </w:pPr>
          </w:p>
        </w:tc>
        <w:tc>
          <w:tcPr>
            <w:tcW w:w="832" w:type="dxa"/>
            <w:vMerge/>
            <w:vAlign w:val="center"/>
          </w:tcPr>
          <w:p w14:paraId="36FF3DC6" w14:textId="77777777" w:rsidR="00C9074B" w:rsidRPr="0059671E" w:rsidRDefault="00C9074B" w:rsidP="00815271">
            <w:pPr>
              <w:rPr>
                <w:rFonts w:asciiTheme="minorEastAsia" w:eastAsiaTheme="minorEastAsia" w:hAnsiTheme="minorEastAsia"/>
              </w:rPr>
            </w:pPr>
          </w:p>
        </w:tc>
        <w:tc>
          <w:tcPr>
            <w:tcW w:w="2835" w:type="dxa"/>
            <w:vMerge/>
            <w:vAlign w:val="center"/>
          </w:tcPr>
          <w:p w14:paraId="78F19F7B" w14:textId="77777777" w:rsidR="00C9074B" w:rsidRPr="0059671E" w:rsidRDefault="00C9074B" w:rsidP="00815271">
            <w:pPr>
              <w:rPr>
                <w:rFonts w:asciiTheme="minorEastAsia" w:eastAsiaTheme="minorEastAsia" w:hAnsiTheme="minorEastAsia"/>
                <w:b/>
              </w:rPr>
            </w:pPr>
          </w:p>
        </w:tc>
        <w:tc>
          <w:tcPr>
            <w:tcW w:w="5103" w:type="dxa"/>
            <w:vAlign w:val="center"/>
          </w:tcPr>
          <w:p w14:paraId="6880279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以人為本</w:t>
            </w:r>
            <w:r>
              <w:rPr>
                <w:rFonts w:asciiTheme="minorEastAsia" w:eastAsiaTheme="minorEastAsia" w:hAnsiTheme="minorEastAsia" w:hint="eastAsia"/>
              </w:rPr>
              <w:t xml:space="preserve">　</w:t>
            </w:r>
            <w:r w:rsidRPr="0059671E">
              <w:rPr>
                <w:rFonts w:asciiTheme="minorEastAsia" w:eastAsiaTheme="minorEastAsia" w:hAnsiTheme="minorEastAsia" w:hint="eastAsia"/>
              </w:rPr>
              <w:t>以教為家</w:t>
            </w:r>
          </w:p>
        </w:tc>
        <w:tc>
          <w:tcPr>
            <w:tcW w:w="1134" w:type="dxa"/>
            <w:vAlign w:val="center"/>
          </w:tcPr>
          <w:p w14:paraId="177CD50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27</w:t>
            </w:r>
          </w:p>
        </w:tc>
        <w:tc>
          <w:tcPr>
            <w:tcW w:w="2661" w:type="dxa"/>
            <w:vAlign w:val="center"/>
          </w:tcPr>
          <w:p w14:paraId="2B0463D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口述/莊緒健</w:t>
            </w:r>
          </w:p>
          <w:p w14:paraId="6276750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整理/編輯部</w:t>
            </w:r>
          </w:p>
        </w:tc>
        <w:tc>
          <w:tcPr>
            <w:tcW w:w="1024" w:type="dxa"/>
            <w:vAlign w:val="center"/>
          </w:tcPr>
          <w:p w14:paraId="7574BCDF" w14:textId="77777777" w:rsidR="00C9074B" w:rsidRPr="0059671E" w:rsidRDefault="00C9074B" w:rsidP="00815271">
            <w:pPr>
              <w:rPr>
                <w:rFonts w:asciiTheme="minorEastAsia" w:eastAsiaTheme="minorEastAsia" w:hAnsiTheme="minorEastAsia"/>
              </w:rPr>
            </w:pPr>
          </w:p>
        </w:tc>
      </w:tr>
      <w:tr w:rsidR="00C9074B" w:rsidRPr="0059671E" w14:paraId="7E0970C8" w14:textId="77777777" w:rsidTr="00815271">
        <w:trPr>
          <w:trHeight w:val="487"/>
        </w:trPr>
        <w:tc>
          <w:tcPr>
            <w:tcW w:w="1403" w:type="dxa"/>
            <w:vMerge/>
            <w:vAlign w:val="center"/>
          </w:tcPr>
          <w:p w14:paraId="0A810825" w14:textId="77777777" w:rsidR="00C9074B" w:rsidRPr="0059671E" w:rsidRDefault="00C9074B" w:rsidP="00815271">
            <w:pPr>
              <w:rPr>
                <w:rFonts w:asciiTheme="minorEastAsia" w:eastAsiaTheme="minorEastAsia" w:hAnsiTheme="minorEastAsia"/>
              </w:rPr>
            </w:pPr>
          </w:p>
        </w:tc>
        <w:tc>
          <w:tcPr>
            <w:tcW w:w="832" w:type="dxa"/>
            <w:vMerge/>
            <w:vAlign w:val="center"/>
          </w:tcPr>
          <w:p w14:paraId="132227BF" w14:textId="77777777" w:rsidR="00C9074B" w:rsidRPr="0059671E" w:rsidRDefault="00C9074B" w:rsidP="00815271">
            <w:pPr>
              <w:rPr>
                <w:rFonts w:asciiTheme="minorEastAsia" w:eastAsiaTheme="minorEastAsia" w:hAnsiTheme="minorEastAsia"/>
              </w:rPr>
            </w:pPr>
          </w:p>
        </w:tc>
        <w:tc>
          <w:tcPr>
            <w:tcW w:w="2835" w:type="dxa"/>
            <w:vMerge/>
            <w:vAlign w:val="center"/>
          </w:tcPr>
          <w:p w14:paraId="205B759F" w14:textId="77777777" w:rsidR="00C9074B" w:rsidRPr="0059671E" w:rsidRDefault="00C9074B" w:rsidP="00815271">
            <w:pPr>
              <w:rPr>
                <w:rFonts w:asciiTheme="minorEastAsia" w:eastAsiaTheme="minorEastAsia" w:hAnsiTheme="minorEastAsia"/>
                <w:b/>
              </w:rPr>
            </w:pPr>
          </w:p>
        </w:tc>
        <w:tc>
          <w:tcPr>
            <w:tcW w:w="5103" w:type="dxa"/>
            <w:vAlign w:val="center"/>
          </w:tcPr>
          <w:p w14:paraId="6FBC272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人事通報</w:t>
            </w:r>
          </w:p>
        </w:tc>
        <w:tc>
          <w:tcPr>
            <w:tcW w:w="1134" w:type="dxa"/>
            <w:vAlign w:val="center"/>
          </w:tcPr>
          <w:p w14:paraId="2038086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28</w:t>
            </w:r>
          </w:p>
        </w:tc>
        <w:tc>
          <w:tcPr>
            <w:tcW w:w="2661" w:type="dxa"/>
            <w:vAlign w:val="center"/>
          </w:tcPr>
          <w:p w14:paraId="20A7E2B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極院</w:t>
            </w:r>
          </w:p>
        </w:tc>
        <w:tc>
          <w:tcPr>
            <w:tcW w:w="1024" w:type="dxa"/>
            <w:vAlign w:val="center"/>
          </w:tcPr>
          <w:p w14:paraId="63B05067" w14:textId="77777777" w:rsidR="00C9074B" w:rsidRPr="0059671E" w:rsidRDefault="00C9074B" w:rsidP="00815271">
            <w:pPr>
              <w:rPr>
                <w:rFonts w:asciiTheme="minorEastAsia" w:eastAsiaTheme="minorEastAsia" w:hAnsiTheme="minorEastAsia"/>
              </w:rPr>
            </w:pPr>
          </w:p>
        </w:tc>
      </w:tr>
      <w:tr w:rsidR="00C9074B" w:rsidRPr="0059671E" w14:paraId="7D1F7373" w14:textId="77777777" w:rsidTr="00815271">
        <w:trPr>
          <w:trHeight w:val="487"/>
        </w:trPr>
        <w:tc>
          <w:tcPr>
            <w:tcW w:w="1403" w:type="dxa"/>
            <w:vMerge/>
            <w:vAlign w:val="center"/>
          </w:tcPr>
          <w:p w14:paraId="4B38A20A" w14:textId="77777777" w:rsidR="00C9074B" w:rsidRPr="0059671E" w:rsidRDefault="00C9074B" w:rsidP="00815271">
            <w:pPr>
              <w:rPr>
                <w:rFonts w:asciiTheme="minorEastAsia" w:eastAsiaTheme="minorEastAsia" w:hAnsiTheme="minorEastAsia"/>
              </w:rPr>
            </w:pPr>
          </w:p>
        </w:tc>
        <w:tc>
          <w:tcPr>
            <w:tcW w:w="832" w:type="dxa"/>
            <w:vMerge/>
            <w:vAlign w:val="center"/>
          </w:tcPr>
          <w:p w14:paraId="56AD3D5C" w14:textId="77777777" w:rsidR="00C9074B" w:rsidRPr="0059671E" w:rsidRDefault="00C9074B" w:rsidP="00815271">
            <w:pPr>
              <w:rPr>
                <w:rFonts w:asciiTheme="minorEastAsia" w:eastAsiaTheme="minorEastAsia" w:hAnsiTheme="minorEastAsia"/>
              </w:rPr>
            </w:pPr>
          </w:p>
        </w:tc>
        <w:tc>
          <w:tcPr>
            <w:tcW w:w="2835" w:type="dxa"/>
            <w:vMerge/>
            <w:vAlign w:val="center"/>
          </w:tcPr>
          <w:p w14:paraId="4F17E98F" w14:textId="77777777" w:rsidR="00C9074B" w:rsidRPr="0059671E" w:rsidRDefault="00C9074B" w:rsidP="00815271">
            <w:pPr>
              <w:rPr>
                <w:rFonts w:asciiTheme="minorEastAsia" w:eastAsiaTheme="minorEastAsia" w:hAnsiTheme="minorEastAsia"/>
                <w:b/>
              </w:rPr>
            </w:pPr>
          </w:p>
        </w:tc>
        <w:tc>
          <w:tcPr>
            <w:tcW w:w="5103" w:type="dxa"/>
            <w:vAlign w:val="center"/>
          </w:tcPr>
          <w:p w14:paraId="6367E57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上聖高曉諭</w:t>
            </w:r>
          </w:p>
        </w:tc>
        <w:tc>
          <w:tcPr>
            <w:tcW w:w="1134" w:type="dxa"/>
            <w:vAlign w:val="center"/>
          </w:tcPr>
          <w:p w14:paraId="23DA1FB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w:t>
            </w:r>
          </w:p>
        </w:tc>
        <w:tc>
          <w:tcPr>
            <w:tcW w:w="2661" w:type="dxa"/>
            <w:vAlign w:val="center"/>
          </w:tcPr>
          <w:p w14:paraId="0200103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極院</w:t>
            </w:r>
          </w:p>
        </w:tc>
        <w:tc>
          <w:tcPr>
            <w:tcW w:w="1024" w:type="dxa"/>
            <w:vAlign w:val="center"/>
          </w:tcPr>
          <w:p w14:paraId="5779F7AC" w14:textId="77777777" w:rsidR="00C9074B" w:rsidRPr="0059671E" w:rsidRDefault="00C9074B" w:rsidP="00815271">
            <w:pPr>
              <w:rPr>
                <w:rFonts w:asciiTheme="minorEastAsia" w:eastAsiaTheme="minorEastAsia" w:hAnsiTheme="minorEastAsia"/>
              </w:rPr>
            </w:pPr>
          </w:p>
        </w:tc>
      </w:tr>
      <w:tr w:rsidR="00C9074B" w:rsidRPr="0059671E" w14:paraId="79EB50DD" w14:textId="77777777" w:rsidTr="00815271">
        <w:trPr>
          <w:trHeight w:val="487"/>
        </w:trPr>
        <w:tc>
          <w:tcPr>
            <w:tcW w:w="1403" w:type="dxa"/>
            <w:vMerge/>
            <w:vAlign w:val="center"/>
          </w:tcPr>
          <w:p w14:paraId="3A9CFE2F" w14:textId="77777777" w:rsidR="00C9074B" w:rsidRPr="0059671E" w:rsidRDefault="00C9074B" w:rsidP="00815271">
            <w:pPr>
              <w:rPr>
                <w:rFonts w:asciiTheme="minorEastAsia" w:eastAsiaTheme="minorEastAsia" w:hAnsiTheme="minorEastAsia"/>
              </w:rPr>
            </w:pPr>
          </w:p>
        </w:tc>
        <w:tc>
          <w:tcPr>
            <w:tcW w:w="832" w:type="dxa"/>
            <w:vMerge/>
            <w:vAlign w:val="center"/>
          </w:tcPr>
          <w:p w14:paraId="33D03135" w14:textId="77777777" w:rsidR="00C9074B" w:rsidRPr="0059671E" w:rsidRDefault="00C9074B" w:rsidP="00815271">
            <w:pPr>
              <w:rPr>
                <w:rFonts w:asciiTheme="minorEastAsia" w:eastAsiaTheme="minorEastAsia" w:hAnsiTheme="minorEastAsia"/>
              </w:rPr>
            </w:pPr>
          </w:p>
        </w:tc>
        <w:tc>
          <w:tcPr>
            <w:tcW w:w="2835" w:type="dxa"/>
            <w:vMerge/>
            <w:vAlign w:val="center"/>
          </w:tcPr>
          <w:p w14:paraId="54FC99D1" w14:textId="77777777" w:rsidR="00C9074B" w:rsidRPr="0059671E" w:rsidRDefault="00C9074B" w:rsidP="00815271">
            <w:pPr>
              <w:rPr>
                <w:rFonts w:asciiTheme="minorEastAsia" w:eastAsiaTheme="minorEastAsia" w:hAnsiTheme="minorEastAsia"/>
                <w:b/>
              </w:rPr>
            </w:pPr>
          </w:p>
        </w:tc>
        <w:tc>
          <w:tcPr>
            <w:tcW w:w="5103" w:type="dxa"/>
            <w:vAlign w:val="center"/>
          </w:tcPr>
          <w:p w14:paraId="79A5BF6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天極行宮～</w:t>
            </w:r>
          </w:p>
          <w:p w14:paraId="66AD3333" w14:textId="77777777" w:rsidR="00C9074B" w:rsidRPr="0059671E" w:rsidRDefault="00C9074B" w:rsidP="00815271">
            <w:pPr>
              <w:ind w:firstLineChars="250" w:firstLine="600"/>
              <w:rPr>
                <w:rFonts w:asciiTheme="minorEastAsia" w:eastAsiaTheme="minorEastAsia" w:hAnsiTheme="minorEastAsia"/>
              </w:rPr>
            </w:pPr>
            <w:r w:rsidRPr="0059671E">
              <w:rPr>
                <w:rFonts w:asciiTheme="minorEastAsia" w:eastAsiaTheme="minorEastAsia" w:hAnsiTheme="minorEastAsia" w:hint="eastAsia"/>
              </w:rPr>
              <w:t>只有「天人大同堂」</w:t>
            </w:r>
          </w:p>
          <w:p w14:paraId="1D9228BC" w14:textId="77777777" w:rsidR="00C9074B" w:rsidRPr="0059671E" w:rsidRDefault="00C9074B" w:rsidP="00815271">
            <w:pPr>
              <w:ind w:firstLineChars="250" w:firstLine="600"/>
              <w:rPr>
                <w:rFonts w:asciiTheme="minorEastAsia" w:eastAsiaTheme="minorEastAsia" w:hAnsiTheme="minorEastAsia"/>
              </w:rPr>
            </w:pPr>
            <w:r w:rsidRPr="0059671E">
              <w:rPr>
                <w:rFonts w:asciiTheme="minorEastAsia" w:eastAsiaTheme="minorEastAsia" w:hAnsiTheme="minorEastAsia" w:hint="eastAsia"/>
              </w:rPr>
              <w:t>沒有「天人大會堂」</w:t>
            </w:r>
          </w:p>
          <w:p w14:paraId="0B317BC8" w14:textId="77777777" w:rsidR="00C9074B" w:rsidRPr="0059671E" w:rsidRDefault="00C9074B" w:rsidP="00815271">
            <w:pPr>
              <w:ind w:firstLineChars="250" w:firstLine="600"/>
              <w:rPr>
                <w:rFonts w:asciiTheme="minorEastAsia" w:eastAsiaTheme="minorEastAsia" w:hAnsiTheme="minorEastAsia"/>
              </w:rPr>
            </w:pPr>
          </w:p>
        </w:tc>
        <w:tc>
          <w:tcPr>
            <w:tcW w:w="1134" w:type="dxa"/>
            <w:vAlign w:val="center"/>
          </w:tcPr>
          <w:p w14:paraId="0466661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33</w:t>
            </w:r>
          </w:p>
        </w:tc>
        <w:tc>
          <w:tcPr>
            <w:tcW w:w="2661" w:type="dxa"/>
            <w:vAlign w:val="center"/>
          </w:tcPr>
          <w:p w14:paraId="6766A62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黃敏書</w:t>
            </w:r>
          </w:p>
        </w:tc>
        <w:tc>
          <w:tcPr>
            <w:tcW w:w="1024" w:type="dxa"/>
            <w:vAlign w:val="center"/>
          </w:tcPr>
          <w:p w14:paraId="6800989B" w14:textId="77777777" w:rsidR="00C9074B" w:rsidRPr="0059671E" w:rsidRDefault="00C9074B" w:rsidP="00815271">
            <w:pPr>
              <w:rPr>
                <w:rFonts w:asciiTheme="minorEastAsia" w:eastAsiaTheme="minorEastAsia" w:hAnsiTheme="minorEastAsia"/>
              </w:rPr>
            </w:pPr>
          </w:p>
        </w:tc>
      </w:tr>
      <w:tr w:rsidR="00C9074B" w:rsidRPr="0059671E" w14:paraId="6182121A" w14:textId="77777777" w:rsidTr="00815271">
        <w:trPr>
          <w:trHeight w:val="487"/>
        </w:trPr>
        <w:tc>
          <w:tcPr>
            <w:tcW w:w="1403" w:type="dxa"/>
            <w:vAlign w:val="center"/>
          </w:tcPr>
          <w:p w14:paraId="538A3754"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10"/>
              </w:smartTagPr>
              <w:r w:rsidRPr="0059671E">
                <w:rPr>
                  <w:rFonts w:asciiTheme="minorEastAsia" w:eastAsiaTheme="minorEastAsia" w:hAnsiTheme="minorEastAsia" w:hint="eastAsia"/>
                </w:rPr>
                <w:t>2010/10/15</w:t>
              </w:r>
            </w:smartTag>
          </w:p>
        </w:tc>
        <w:tc>
          <w:tcPr>
            <w:tcW w:w="832" w:type="dxa"/>
            <w:vAlign w:val="center"/>
          </w:tcPr>
          <w:p w14:paraId="787973E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319</w:t>
            </w:r>
          </w:p>
        </w:tc>
        <w:tc>
          <w:tcPr>
            <w:tcW w:w="2835" w:type="dxa"/>
            <w:vAlign w:val="center"/>
          </w:tcPr>
          <w:p w14:paraId="666004FC"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至德揚芬</w:t>
            </w:r>
          </w:p>
        </w:tc>
        <w:tc>
          <w:tcPr>
            <w:tcW w:w="5103" w:type="dxa"/>
            <w:vAlign w:val="center"/>
          </w:tcPr>
          <w:p w14:paraId="0CAC2DD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智慧圓明終身為教</w:t>
            </w:r>
          </w:p>
          <w:p w14:paraId="4468237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敏勝大嫂鑾駕慢行</w:t>
            </w:r>
          </w:p>
        </w:tc>
        <w:tc>
          <w:tcPr>
            <w:tcW w:w="1134" w:type="dxa"/>
            <w:vAlign w:val="center"/>
          </w:tcPr>
          <w:p w14:paraId="6A26790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34</w:t>
            </w:r>
          </w:p>
        </w:tc>
        <w:tc>
          <w:tcPr>
            <w:tcW w:w="2661" w:type="dxa"/>
            <w:vAlign w:val="center"/>
          </w:tcPr>
          <w:p w14:paraId="60FEF79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莊化仁</w:t>
            </w:r>
          </w:p>
        </w:tc>
        <w:tc>
          <w:tcPr>
            <w:tcW w:w="1024" w:type="dxa"/>
            <w:vAlign w:val="center"/>
          </w:tcPr>
          <w:p w14:paraId="306D05BE" w14:textId="77777777" w:rsidR="00C9074B" w:rsidRPr="0059671E" w:rsidRDefault="00C9074B" w:rsidP="00815271">
            <w:pPr>
              <w:rPr>
                <w:rFonts w:asciiTheme="minorEastAsia" w:eastAsiaTheme="minorEastAsia" w:hAnsiTheme="minorEastAsia"/>
              </w:rPr>
            </w:pPr>
          </w:p>
        </w:tc>
      </w:tr>
      <w:tr w:rsidR="00C9074B" w:rsidRPr="0059671E" w14:paraId="4B1E05D2" w14:textId="77777777" w:rsidTr="00815271">
        <w:trPr>
          <w:trHeight w:val="487"/>
        </w:trPr>
        <w:tc>
          <w:tcPr>
            <w:tcW w:w="1403" w:type="dxa"/>
            <w:vMerge w:val="restart"/>
            <w:vAlign w:val="center"/>
          </w:tcPr>
          <w:p w14:paraId="55FD659B"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10"/>
              </w:smartTagPr>
              <w:r w:rsidRPr="0059671E">
                <w:rPr>
                  <w:rFonts w:asciiTheme="minorEastAsia" w:eastAsiaTheme="minorEastAsia" w:hAnsiTheme="minorEastAsia" w:hint="eastAsia"/>
                </w:rPr>
                <w:t>2010/10/15</w:t>
              </w:r>
            </w:smartTag>
          </w:p>
        </w:tc>
        <w:tc>
          <w:tcPr>
            <w:tcW w:w="832" w:type="dxa"/>
            <w:vMerge w:val="restart"/>
            <w:vAlign w:val="center"/>
          </w:tcPr>
          <w:p w14:paraId="752FD64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319</w:t>
            </w:r>
          </w:p>
        </w:tc>
        <w:tc>
          <w:tcPr>
            <w:tcW w:w="2835" w:type="dxa"/>
            <w:vMerge w:val="restart"/>
            <w:vAlign w:val="center"/>
          </w:tcPr>
          <w:p w14:paraId="473D56DC"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坤聯常會</w:t>
            </w:r>
          </w:p>
        </w:tc>
        <w:tc>
          <w:tcPr>
            <w:tcW w:w="5103" w:type="dxa"/>
          </w:tcPr>
          <w:p w14:paraId="173A1EC0" w14:textId="77777777" w:rsidR="00C9074B" w:rsidRPr="0059671E" w:rsidRDefault="00C9074B" w:rsidP="00815271">
            <w:pPr>
              <w:snapToGrid w:val="0"/>
              <w:spacing w:line="288" w:lineRule="auto"/>
              <w:rPr>
                <w:rFonts w:asciiTheme="minorEastAsia" w:eastAsiaTheme="minorEastAsia" w:hAnsiTheme="minorEastAsia"/>
              </w:rPr>
            </w:pPr>
            <w:r w:rsidRPr="0059671E">
              <w:rPr>
                <w:rFonts w:asciiTheme="minorEastAsia" w:eastAsiaTheme="minorEastAsia" w:hAnsiTheme="minorEastAsia" w:hint="eastAsia"/>
              </w:rPr>
              <w:t>坤聯會議定2011任務</w:t>
            </w:r>
          </w:p>
          <w:p w14:paraId="2BBA63A6" w14:textId="77777777" w:rsidR="00C9074B" w:rsidRPr="0059671E" w:rsidRDefault="00C9074B" w:rsidP="00815271">
            <w:pPr>
              <w:snapToGrid w:val="0"/>
              <w:spacing w:line="288" w:lineRule="auto"/>
              <w:rPr>
                <w:rFonts w:asciiTheme="minorEastAsia" w:eastAsiaTheme="minorEastAsia" w:hAnsiTheme="minorEastAsia"/>
                <w:b/>
                <w:color w:val="7030A0"/>
              </w:rPr>
            </w:pPr>
            <w:r w:rsidRPr="0059671E">
              <w:rPr>
                <w:rFonts w:asciiTheme="minorEastAsia" w:eastAsiaTheme="minorEastAsia" w:hAnsiTheme="minorEastAsia" w:hint="eastAsia"/>
              </w:rPr>
              <w:t>坤元日維持每年舉辦</w:t>
            </w:r>
          </w:p>
        </w:tc>
        <w:tc>
          <w:tcPr>
            <w:tcW w:w="1134" w:type="dxa"/>
            <w:vAlign w:val="center"/>
          </w:tcPr>
          <w:p w14:paraId="288D9E1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37</w:t>
            </w:r>
          </w:p>
        </w:tc>
        <w:tc>
          <w:tcPr>
            <w:tcW w:w="2661" w:type="dxa"/>
            <w:vAlign w:val="center"/>
          </w:tcPr>
          <w:p w14:paraId="5BF78AF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李雪憫</w:t>
            </w:r>
          </w:p>
        </w:tc>
        <w:tc>
          <w:tcPr>
            <w:tcW w:w="1024" w:type="dxa"/>
            <w:vAlign w:val="center"/>
          </w:tcPr>
          <w:p w14:paraId="429AE3B2" w14:textId="77777777" w:rsidR="00C9074B" w:rsidRPr="0059671E" w:rsidRDefault="00C9074B" w:rsidP="00815271">
            <w:pPr>
              <w:rPr>
                <w:rFonts w:asciiTheme="minorEastAsia" w:eastAsiaTheme="minorEastAsia" w:hAnsiTheme="minorEastAsia"/>
              </w:rPr>
            </w:pPr>
          </w:p>
        </w:tc>
      </w:tr>
      <w:tr w:rsidR="00C9074B" w:rsidRPr="0059671E" w14:paraId="66C3BE52" w14:textId="77777777" w:rsidTr="00815271">
        <w:trPr>
          <w:trHeight w:val="487"/>
        </w:trPr>
        <w:tc>
          <w:tcPr>
            <w:tcW w:w="1403" w:type="dxa"/>
            <w:vMerge/>
            <w:vAlign w:val="center"/>
          </w:tcPr>
          <w:p w14:paraId="59D2212E" w14:textId="77777777" w:rsidR="00C9074B" w:rsidRPr="0059671E" w:rsidRDefault="00C9074B" w:rsidP="00815271">
            <w:pPr>
              <w:rPr>
                <w:rFonts w:asciiTheme="minorEastAsia" w:eastAsiaTheme="minorEastAsia" w:hAnsiTheme="minorEastAsia"/>
              </w:rPr>
            </w:pPr>
          </w:p>
        </w:tc>
        <w:tc>
          <w:tcPr>
            <w:tcW w:w="832" w:type="dxa"/>
            <w:vMerge/>
            <w:vAlign w:val="center"/>
          </w:tcPr>
          <w:p w14:paraId="6D4FBE05" w14:textId="77777777" w:rsidR="00C9074B" w:rsidRPr="0059671E" w:rsidRDefault="00C9074B" w:rsidP="00815271">
            <w:pPr>
              <w:rPr>
                <w:rFonts w:asciiTheme="minorEastAsia" w:eastAsiaTheme="minorEastAsia" w:hAnsiTheme="minorEastAsia"/>
              </w:rPr>
            </w:pPr>
          </w:p>
        </w:tc>
        <w:tc>
          <w:tcPr>
            <w:tcW w:w="2835" w:type="dxa"/>
            <w:vMerge/>
            <w:vAlign w:val="center"/>
          </w:tcPr>
          <w:p w14:paraId="2739BDA1" w14:textId="77777777" w:rsidR="00C9074B" w:rsidRPr="0059671E" w:rsidRDefault="00C9074B" w:rsidP="00815271">
            <w:pPr>
              <w:rPr>
                <w:rFonts w:asciiTheme="minorEastAsia" w:eastAsiaTheme="minorEastAsia" w:hAnsiTheme="minorEastAsia"/>
                <w:b/>
              </w:rPr>
            </w:pPr>
          </w:p>
        </w:tc>
        <w:tc>
          <w:tcPr>
            <w:tcW w:w="5103" w:type="dxa"/>
          </w:tcPr>
          <w:p w14:paraId="6D2C8E0C" w14:textId="77777777" w:rsidR="00C9074B" w:rsidRPr="0059671E" w:rsidRDefault="00C9074B" w:rsidP="00815271">
            <w:pPr>
              <w:snapToGrid w:val="0"/>
              <w:spacing w:line="288" w:lineRule="auto"/>
              <w:rPr>
                <w:rFonts w:asciiTheme="minorEastAsia" w:eastAsiaTheme="minorEastAsia" w:hAnsiTheme="minorEastAsia"/>
              </w:rPr>
            </w:pPr>
            <w:r w:rsidRPr="0059671E">
              <w:rPr>
                <w:rFonts w:asciiTheme="minorEastAsia" w:eastAsiaTheme="minorEastAsia" w:hAnsiTheme="minorEastAsia" w:hint="eastAsia"/>
              </w:rPr>
              <w:t>清涼內苑構圖亮相</w:t>
            </w:r>
          </w:p>
          <w:p w14:paraId="615243EA" w14:textId="77777777" w:rsidR="00C9074B" w:rsidRPr="0059671E" w:rsidRDefault="00C9074B" w:rsidP="00815271">
            <w:pPr>
              <w:snapToGrid w:val="0"/>
              <w:spacing w:line="288" w:lineRule="auto"/>
              <w:rPr>
                <w:rFonts w:asciiTheme="minorEastAsia" w:eastAsiaTheme="minorEastAsia" w:hAnsiTheme="minorEastAsia"/>
              </w:rPr>
            </w:pPr>
            <w:r w:rsidRPr="0059671E">
              <w:rPr>
                <w:rFonts w:asciiTheme="minorEastAsia" w:eastAsiaTheme="minorEastAsia" w:hAnsiTheme="minorEastAsia" w:hint="eastAsia"/>
              </w:rPr>
              <w:t>坤聯會提多項意見</w:t>
            </w:r>
          </w:p>
        </w:tc>
        <w:tc>
          <w:tcPr>
            <w:tcW w:w="1134" w:type="dxa"/>
            <w:vAlign w:val="center"/>
          </w:tcPr>
          <w:p w14:paraId="2C04550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39</w:t>
            </w:r>
          </w:p>
        </w:tc>
        <w:tc>
          <w:tcPr>
            <w:tcW w:w="2661" w:type="dxa"/>
            <w:vAlign w:val="center"/>
          </w:tcPr>
          <w:p w14:paraId="3D3ED266"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snapToGrid w:val="0"/>
                <w:kern w:val="0"/>
                <w:szCs w:val="24"/>
              </w:rPr>
            </w:pPr>
            <w:r w:rsidRPr="0059671E">
              <w:rPr>
                <w:rFonts w:asciiTheme="minorEastAsia" w:eastAsiaTheme="minorEastAsia" w:hAnsiTheme="minorEastAsia" w:hint="eastAsia"/>
                <w:snapToGrid w:val="0"/>
                <w:kern w:val="0"/>
                <w:szCs w:val="24"/>
              </w:rPr>
              <w:t>口述/張敏令</w:t>
            </w:r>
          </w:p>
          <w:p w14:paraId="2E1A594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整理/編輯部</w:t>
            </w:r>
          </w:p>
        </w:tc>
        <w:tc>
          <w:tcPr>
            <w:tcW w:w="1024" w:type="dxa"/>
            <w:vAlign w:val="center"/>
          </w:tcPr>
          <w:p w14:paraId="43DF40BF" w14:textId="77777777" w:rsidR="00C9074B" w:rsidRPr="0059671E" w:rsidRDefault="00C9074B" w:rsidP="00815271">
            <w:pPr>
              <w:rPr>
                <w:rFonts w:asciiTheme="minorEastAsia" w:eastAsiaTheme="minorEastAsia" w:hAnsiTheme="minorEastAsia"/>
              </w:rPr>
            </w:pPr>
          </w:p>
        </w:tc>
      </w:tr>
      <w:tr w:rsidR="00C9074B" w:rsidRPr="0059671E" w14:paraId="5FA87F0F" w14:textId="77777777" w:rsidTr="00815271">
        <w:trPr>
          <w:trHeight w:val="487"/>
        </w:trPr>
        <w:tc>
          <w:tcPr>
            <w:tcW w:w="1403" w:type="dxa"/>
            <w:vMerge/>
            <w:vAlign w:val="center"/>
          </w:tcPr>
          <w:p w14:paraId="7E692EF2" w14:textId="77777777" w:rsidR="00C9074B" w:rsidRPr="0059671E" w:rsidRDefault="00C9074B" w:rsidP="00815271">
            <w:pPr>
              <w:rPr>
                <w:rFonts w:asciiTheme="minorEastAsia" w:eastAsiaTheme="minorEastAsia" w:hAnsiTheme="minorEastAsia"/>
              </w:rPr>
            </w:pPr>
          </w:p>
        </w:tc>
        <w:tc>
          <w:tcPr>
            <w:tcW w:w="832" w:type="dxa"/>
            <w:vMerge/>
            <w:vAlign w:val="center"/>
          </w:tcPr>
          <w:p w14:paraId="243AEDFB" w14:textId="77777777" w:rsidR="00C9074B" w:rsidRPr="0059671E" w:rsidRDefault="00C9074B" w:rsidP="00815271">
            <w:pPr>
              <w:rPr>
                <w:rFonts w:asciiTheme="minorEastAsia" w:eastAsiaTheme="minorEastAsia" w:hAnsiTheme="minorEastAsia"/>
              </w:rPr>
            </w:pPr>
          </w:p>
        </w:tc>
        <w:tc>
          <w:tcPr>
            <w:tcW w:w="2835" w:type="dxa"/>
            <w:vMerge/>
            <w:vAlign w:val="center"/>
          </w:tcPr>
          <w:p w14:paraId="03C8779A" w14:textId="77777777" w:rsidR="00C9074B" w:rsidRPr="0059671E" w:rsidRDefault="00C9074B" w:rsidP="00815271">
            <w:pPr>
              <w:rPr>
                <w:rFonts w:asciiTheme="minorEastAsia" w:eastAsiaTheme="minorEastAsia" w:hAnsiTheme="minorEastAsia"/>
                <w:b/>
              </w:rPr>
            </w:pPr>
          </w:p>
        </w:tc>
        <w:tc>
          <w:tcPr>
            <w:tcW w:w="5103" w:type="dxa"/>
            <w:vAlign w:val="center"/>
          </w:tcPr>
          <w:p w14:paraId="3CA0F20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清涼內苑平面圖</w:t>
            </w:r>
          </w:p>
        </w:tc>
        <w:tc>
          <w:tcPr>
            <w:tcW w:w="1134" w:type="dxa"/>
            <w:vAlign w:val="center"/>
          </w:tcPr>
          <w:p w14:paraId="0571373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40</w:t>
            </w:r>
          </w:p>
        </w:tc>
        <w:tc>
          <w:tcPr>
            <w:tcW w:w="2661" w:type="dxa"/>
            <w:vAlign w:val="center"/>
          </w:tcPr>
          <w:p w14:paraId="6360999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snapToGrid w:val="0"/>
                <w:kern w:val="0"/>
              </w:rPr>
              <w:t>資料提供/極院</w:t>
            </w:r>
          </w:p>
        </w:tc>
        <w:tc>
          <w:tcPr>
            <w:tcW w:w="1024" w:type="dxa"/>
            <w:vAlign w:val="center"/>
          </w:tcPr>
          <w:p w14:paraId="0BF20B4F" w14:textId="77777777" w:rsidR="00C9074B" w:rsidRPr="0059671E" w:rsidRDefault="00C9074B" w:rsidP="00815271">
            <w:pPr>
              <w:rPr>
                <w:rFonts w:asciiTheme="minorEastAsia" w:eastAsiaTheme="minorEastAsia" w:hAnsiTheme="minorEastAsia"/>
              </w:rPr>
            </w:pPr>
          </w:p>
        </w:tc>
      </w:tr>
      <w:tr w:rsidR="00C9074B" w:rsidRPr="0059671E" w14:paraId="1C0FAA64" w14:textId="77777777" w:rsidTr="00815271">
        <w:trPr>
          <w:trHeight w:val="487"/>
        </w:trPr>
        <w:tc>
          <w:tcPr>
            <w:tcW w:w="1403" w:type="dxa"/>
            <w:vAlign w:val="center"/>
          </w:tcPr>
          <w:p w14:paraId="5E1F467A"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10"/>
              </w:smartTagPr>
              <w:r w:rsidRPr="0059671E">
                <w:rPr>
                  <w:rFonts w:asciiTheme="minorEastAsia" w:eastAsiaTheme="minorEastAsia" w:hAnsiTheme="minorEastAsia" w:hint="eastAsia"/>
                </w:rPr>
                <w:t>2010/10/15</w:t>
              </w:r>
            </w:smartTag>
          </w:p>
        </w:tc>
        <w:tc>
          <w:tcPr>
            <w:tcW w:w="832" w:type="dxa"/>
            <w:vAlign w:val="center"/>
          </w:tcPr>
          <w:p w14:paraId="70DFA2F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319</w:t>
            </w:r>
          </w:p>
        </w:tc>
        <w:tc>
          <w:tcPr>
            <w:tcW w:w="2835" w:type="dxa"/>
            <w:vAlign w:val="center"/>
          </w:tcPr>
          <w:p w14:paraId="4E7BC61B"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新境界</w:t>
            </w:r>
          </w:p>
        </w:tc>
        <w:tc>
          <w:tcPr>
            <w:tcW w:w="5103" w:type="dxa"/>
            <w:vAlign w:val="center"/>
          </w:tcPr>
          <w:p w14:paraId="7D6BD4B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三部曲解析《新境界》帝教內涵躍然紙上（二）</w:t>
            </w:r>
          </w:p>
        </w:tc>
        <w:tc>
          <w:tcPr>
            <w:tcW w:w="1134" w:type="dxa"/>
            <w:vAlign w:val="center"/>
          </w:tcPr>
          <w:p w14:paraId="2CCB972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41</w:t>
            </w:r>
          </w:p>
        </w:tc>
        <w:tc>
          <w:tcPr>
            <w:tcW w:w="2661" w:type="dxa"/>
            <w:vAlign w:val="center"/>
          </w:tcPr>
          <w:p w14:paraId="197312A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呂光證</w:t>
            </w:r>
          </w:p>
        </w:tc>
        <w:tc>
          <w:tcPr>
            <w:tcW w:w="1024" w:type="dxa"/>
            <w:vAlign w:val="center"/>
          </w:tcPr>
          <w:p w14:paraId="6EA070AE" w14:textId="77777777" w:rsidR="00C9074B" w:rsidRPr="0059671E" w:rsidRDefault="00C9074B" w:rsidP="00815271">
            <w:pPr>
              <w:rPr>
                <w:rFonts w:asciiTheme="minorEastAsia" w:eastAsiaTheme="minorEastAsia" w:hAnsiTheme="minorEastAsia"/>
              </w:rPr>
            </w:pPr>
          </w:p>
        </w:tc>
      </w:tr>
      <w:tr w:rsidR="00C9074B" w:rsidRPr="0059671E" w14:paraId="1C7A7BE5" w14:textId="77777777" w:rsidTr="00815271">
        <w:trPr>
          <w:trHeight w:val="487"/>
        </w:trPr>
        <w:tc>
          <w:tcPr>
            <w:tcW w:w="1403" w:type="dxa"/>
            <w:vMerge w:val="restart"/>
            <w:vAlign w:val="center"/>
          </w:tcPr>
          <w:p w14:paraId="20087674"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10"/>
              </w:smartTagPr>
              <w:r w:rsidRPr="0059671E">
                <w:rPr>
                  <w:rFonts w:asciiTheme="minorEastAsia" w:eastAsiaTheme="minorEastAsia" w:hAnsiTheme="minorEastAsia" w:hint="eastAsia"/>
                </w:rPr>
                <w:lastRenderedPageBreak/>
                <w:t>2010/10/15</w:t>
              </w:r>
            </w:smartTag>
          </w:p>
        </w:tc>
        <w:tc>
          <w:tcPr>
            <w:tcW w:w="832" w:type="dxa"/>
            <w:vMerge w:val="restart"/>
            <w:vAlign w:val="center"/>
          </w:tcPr>
          <w:p w14:paraId="7FB4F57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319</w:t>
            </w:r>
          </w:p>
        </w:tc>
        <w:tc>
          <w:tcPr>
            <w:tcW w:w="2835" w:type="dxa"/>
            <w:vMerge w:val="restart"/>
            <w:vAlign w:val="center"/>
          </w:tcPr>
          <w:p w14:paraId="5C3AA2D6"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青年團</w:t>
            </w:r>
          </w:p>
        </w:tc>
        <w:tc>
          <w:tcPr>
            <w:tcW w:w="5103" w:type="dxa"/>
            <w:vAlign w:val="center"/>
          </w:tcPr>
          <w:p w14:paraId="5085D14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天帝教暑期大專營熱烈展開</w:t>
            </w:r>
          </w:p>
          <w:p w14:paraId="38BA22A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青年學子另類學習找回自我</w:t>
            </w:r>
          </w:p>
        </w:tc>
        <w:tc>
          <w:tcPr>
            <w:tcW w:w="1134" w:type="dxa"/>
            <w:vAlign w:val="center"/>
          </w:tcPr>
          <w:p w14:paraId="57CF36C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43</w:t>
            </w:r>
          </w:p>
        </w:tc>
        <w:tc>
          <w:tcPr>
            <w:tcW w:w="2661" w:type="dxa"/>
            <w:vAlign w:val="center"/>
          </w:tcPr>
          <w:p w14:paraId="43765F24"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szCs w:val="24"/>
              </w:rPr>
            </w:pPr>
            <w:r w:rsidRPr="0059671E">
              <w:rPr>
                <w:rFonts w:asciiTheme="minorEastAsia" w:eastAsiaTheme="minorEastAsia" w:hAnsiTheme="minorEastAsia" w:hint="eastAsia"/>
                <w:snapToGrid w:val="0"/>
                <w:kern w:val="0"/>
                <w:szCs w:val="24"/>
              </w:rPr>
              <w:t>資料提供/</w:t>
            </w:r>
            <w:r w:rsidRPr="0059671E">
              <w:rPr>
                <w:rFonts w:asciiTheme="minorEastAsia" w:eastAsiaTheme="minorEastAsia" w:hAnsiTheme="minorEastAsia" w:hint="eastAsia"/>
                <w:szCs w:val="24"/>
              </w:rPr>
              <w:t>青年團體指導</w:t>
            </w:r>
          </w:p>
          <w:p w14:paraId="2F2CCDE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委員會</w:t>
            </w:r>
          </w:p>
        </w:tc>
        <w:tc>
          <w:tcPr>
            <w:tcW w:w="1024" w:type="dxa"/>
            <w:vAlign w:val="center"/>
          </w:tcPr>
          <w:p w14:paraId="64E41159" w14:textId="77777777" w:rsidR="00C9074B" w:rsidRPr="0059671E" w:rsidRDefault="00C9074B" w:rsidP="00815271">
            <w:pPr>
              <w:rPr>
                <w:rFonts w:asciiTheme="minorEastAsia" w:eastAsiaTheme="minorEastAsia" w:hAnsiTheme="minorEastAsia"/>
              </w:rPr>
            </w:pPr>
          </w:p>
        </w:tc>
      </w:tr>
      <w:tr w:rsidR="00C9074B" w:rsidRPr="0059671E" w14:paraId="1C2DA62F" w14:textId="77777777" w:rsidTr="00815271">
        <w:trPr>
          <w:trHeight w:val="487"/>
        </w:trPr>
        <w:tc>
          <w:tcPr>
            <w:tcW w:w="1403" w:type="dxa"/>
            <w:vMerge/>
            <w:vAlign w:val="center"/>
          </w:tcPr>
          <w:p w14:paraId="21EFBDA3" w14:textId="77777777" w:rsidR="00C9074B" w:rsidRPr="0059671E" w:rsidRDefault="00C9074B" w:rsidP="00815271">
            <w:pPr>
              <w:rPr>
                <w:rFonts w:asciiTheme="minorEastAsia" w:eastAsiaTheme="minorEastAsia" w:hAnsiTheme="minorEastAsia"/>
              </w:rPr>
            </w:pPr>
          </w:p>
        </w:tc>
        <w:tc>
          <w:tcPr>
            <w:tcW w:w="832" w:type="dxa"/>
            <w:vMerge/>
            <w:vAlign w:val="center"/>
          </w:tcPr>
          <w:p w14:paraId="054AC799" w14:textId="77777777" w:rsidR="00C9074B" w:rsidRPr="0059671E" w:rsidRDefault="00C9074B" w:rsidP="00815271">
            <w:pPr>
              <w:rPr>
                <w:rFonts w:asciiTheme="minorEastAsia" w:eastAsiaTheme="minorEastAsia" w:hAnsiTheme="minorEastAsia"/>
              </w:rPr>
            </w:pPr>
          </w:p>
        </w:tc>
        <w:tc>
          <w:tcPr>
            <w:tcW w:w="2835" w:type="dxa"/>
            <w:vMerge/>
            <w:vAlign w:val="center"/>
          </w:tcPr>
          <w:p w14:paraId="20D7E099" w14:textId="77777777" w:rsidR="00C9074B" w:rsidRPr="0059671E" w:rsidRDefault="00C9074B" w:rsidP="00815271">
            <w:pPr>
              <w:rPr>
                <w:rFonts w:asciiTheme="minorEastAsia" w:eastAsiaTheme="minorEastAsia" w:hAnsiTheme="minorEastAsia"/>
                <w:b/>
              </w:rPr>
            </w:pPr>
          </w:p>
        </w:tc>
        <w:tc>
          <w:tcPr>
            <w:tcW w:w="5103" w:type="dxa"/>
            <w:vAlign w:val="center"/>
          </w:tcPr>
          <w:p w14:paraId="14D000E9" w14:textId="77777777" w:rsidR="00C9074B" w:rsidRPr="0059671E" w:rsidRDefault="00C9074B" w:rsidP="00815271">
            <w:pPr>
              <w:widowControl/>
              <w:spacing w:line="267" w:lineRule="atLeast"/>
              <w:rPr>
                <w:rFonts w:asciiTheme="minorEastAsia" w:eastAsiaTheme="minorEastAsia" w:hAnsiTheme="minorEastAsia"/>
              </w:rPr>
            </w:pPr>
            <w:r w:rsidRPr="0059671E">
              <w:rPr>
                <w:rFonts w:asciiTheme="minorEastAsia" w:eastAsiaTheme="minorEastAsia" w:hAnsiTheme="minorEastAsia" w:hint="eastAsia"/>
              </w:rPr>
              <w:t>31期大專正宗靜坐1階</w:t>
            </w:r>
            <w:r>
              <w:rPr>
                <w:rFonts w:asciiTheme="minorEastAsia" w:eastAsiaTheme="minorEastAsia" w:hAnsiTheme="minorEastAsia" w:hint="eastAsia"/>
              </w:rPr>
              <w:t xml:space="preserve">　　</w:t>
            </w:r>
          </w:p>
          <w:p w14:paraId="0ABFAE6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後起之秀齊聚惜緣惜福</w:t>
            </w:r>
          </w:p>
        </w:tc>
        <w:tc>
          <w:tcPr>
            <w:tcW w:w="1134" w:type="dxa"/>
            <w:vAlign w:val="center"/>
          </w:tcPr>
          <w:p w14:paraId="7691A0D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47</w:t>
            </w:r>
          </w:p>
        </w:tc>
        <w:tc>
          <w:tcPr>
            <w:tcW w:w="2661" w:type="dxa"/>
            <w:vAlign w:val="center"/>
          </w:tcPr>
          <w:p w14:paraId="4BD5587D"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szCs w:val="24"/>
              </w:rPr>
            </w:pPr>
            <w:r w:rsidRPr="0059671E">
              <w:rPr>
                <w:rFonts w:asciiTheme="minorEastAsia" w:eastAsiaTheme="minorEastAsia" w:hAnsiTheme="minorEastAsia" w:hint="eastAsia"/>
                <w:snapToGrid w:val="0"/>
                <w:kern w:val="0"/>
                <w:szCs w:val="24"/>
              </w:rPr>
              <w:t>資料提供/</w:t>
            </w:r>
            <w:r w:rsidRPr="0059671E">
              <w:rPr>
                <w:rFonts w:asciiTheme="minorEastAsia" w:eastAsiaTheme="minorEastAsia" w:hAnsiTheme="minorEastAsia" w:hint="eastAsia"/>
                <w:szCs w:val="24"/>
              </w:rPr>
              <w:t>青年團體指導</w:t>
            </w:r>
          </w:p>
          <w:p w14:paraId="52B0865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委員會</w:t>
            </w:r>
          </w:p>
        </w:tc>
        <w:tc>
          <w:tcPr>
            <w:tcW w:w="1024" w:type="dxa"/>
            <w:vAlign w:val="center"/>
          </w:tcPr>
          <w:p w14:paraId="591F2DD2" w14:textId="77777777" w:rsidR="00C9074B" w:rsidRPr="0059671E" w:rsidRDefault="00C9074B" w:rsidP="00815271">
            <w:pPr>
              <w:rPr>
                <w:rFonts w:asciiTheme="minorEastAsia" w:eastAsiaTheme="minorEastAsia" w:hAnsiTheme="minorEastAsia"/>
              </w:rPr>
            </w:pPr>
          </w:p>
        </w:tc>
      </w:tr>
      <w:tr w:rsidR="00C9074B" w:rsidRPr="0059671E" w14:paraId="5B86D2CC" w14:textId="77777777" w:rsidTr="00815271">
        <w:trPr>
          <w:trHeight w:val="487"/>
        </w:trPr>
        <w:tc>
          <w:tcPr>
            <w:tcW w:w="1403" w:type="dxa"/>
            <w:vMerge w:val="restart"/>
            <w:vAlign w:val="center"/>
          </w:tcPr>
          <w:p w14:paraId="1E4D2B33"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10"/>
              </w:smartTagPr>
              <w:r w:rsidRPr="0059671E">
                <w:rPr>
                  <w:rFonts w:asciiTheme="minorEastAsia" w:eastAsiaTheme="minorEastAsia" w:hAnsiTheme="minorEastAsia" w:hint="eastAsia"/>
                </w:rPr>
                <w:t>2010/10/15</w:t>
              </w:r>
            </w:smartTag>
          </w:p>
        </w:tc>
        <w:tc>
          <w:tcPr>
            <w:tcW w:w="832" w:type="dxa"/>
            <w:vMerge w:val="restart"/>
            <w:vAlign w:val="center"/>
          </w:tcPr>
          <w:p w14:paraId="117EFA0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319</w:t>
            </w:r>
          </w:p>
        </w:tc>
        <w:tc>
          <w:tcPr>
            <w:tcW w:w="2835" w:type="dxa"/>
            <w:vMerge w:val="restart"/>
            <w:vAlign w:val="center"/>
          </w:tcPr>
          <w:p w14:paraId="4F49ADDD"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秋祭法會</w:t>
            </w:r>
          </w:p>
        </w:tc>
        <w:tc>
          <w:tcPr>
            <w:tcW w:w="5103" w:type="dxa"/>
            <w:vAlign w:val="center"/>
          </w:tcPr>
          <w:p w14:paraId="589FC549" w14:textId="77777777" w:rsidR="00C9074B" w:rsidRPr="0059671E" w:rsidRDefault="00C9074B" w:rsidP="00815271">
            <w:pPr>
              <w:snapToGrid w:val="0"/>
              <w:spacing w:line="288" w:lineRule="auto"/>
              <w:rPr>
                <w:rFonts w:asciiTheme="minorEastAsia" w:eastAsiaTheme="minorEastAsia" w:hAnsiTheme="minorEastAsia"/>
              </w:rPr>
            </w:pPr>
            <w:r w:rsidRPr="0059671E">
              <w:rPr>
                <w:rFonts w:asciiTheme="minorEastAsia" w:eastAsiaTheme="minorEastAsia" w:hAnsiTheme="minorEastAsia" w:hint="eastAsia"/>
              </w:rPr>
              <w:t>風雨淒淒陰超陽薦</w:t>
            </w:r>
          </w:p>
          <w:p w14:paraId="04605EB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秋祭法會和諧圓成</w:t>
            </w:r>
          </w:p>
        </w:tc>
        <w:tc>
          <w:tcPr>
            <w:tcW w:w="1134" w:type="dxa"/>
            <w:vAlign w:val="center"/>
          </w:tcPr>
          <w:p w14:paraId="001F044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50</w:t>
            </w:r>
          </w:p>
        </w:tc>
        <w:tc>
          <w:tcPr>
            <w:tcW w:w="2661" w:type="dxa"/>
            <w:vAlign w:val="center"/>
          </w:tcPr>
          <w:p w14:paraId="40F3D13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snapToGrid w:val="0"/>
                <w:kern w:val="0"/>
              </w:rPr>
              <w:t>薛光霸‧黃敏書</w:t>
            </w:r>
          </w:p>
        </w:tc>
        <w:tc>
          <w:tcPr>
            <w:tcW w:w="1024" w:type="dxa"/>
            <w:vAlign w:val="center"/>
          </w:tcPr>
          <w:p w14:paraId="64ACFD85" w14:textId="77777777" w:rsidR="00C9074B" w:rsidRPr="0059671E" w:rsidRDefault="00C9074B" w:rsidP="00815271">
            <w:pPr>
              <w:rPr>
                <w:rFonts w:asciiTheme="minorEastAsia" w:eastAsiaTheme="minorEastAsia" w:hAnsiTheme="minorEastAsia"/>
              </w:rPr>
            </w:pPr>
          </w:p>
        </w:tc>
      </w:tr>
      <w:tr w:rsidR="00C9074B" w:rsidRPr="0059671E" w14:paraId="01C55BFE" w14:textId="77777777" w:rsidTr="00815271">
        <w:trPr>
          <w:trHeight w:val="487"/>
        </w:trPr>
        <w:tc>
          <w:tcPr>
            <w:tcW w:w="1403" w:type="dxa"/>
            <w:vMerge/>
            <w:vAlign w:val="center"/>
          </w:tcPr>
          <w:p w14:paraId="5E51C322" w14:textId="77777777" w:rsidR="00C9074B" w:rsidRPr="0059671E" w:rsidRDefault="00C9074B" w:rsidP="00815271">
            <w:pPr>
              <w:rPr>
                <w:rFonts w:asciiTheme="minorEastAsia" w:eastAsiaTheme="minorEastAsia" w:hAnsiTheme="minorEastAsia"/>
              </w:rPr>
            </w:pPr>
          </w:p>
        </w:tc>
        <w:tc>
          <w:tcPr>
            <w:tcW w:w="832" w:type="dxa"/>
            <w:vMerge/>
            <w:vAlign w:val="center"/>
          </w:tcPr>
          <w:p w14:paraId="01B7E631" w14:textId="77777777" w:rsidR="00C9074B" w:rsidRPr="0059671E" w:rsidRDefault="00C9074B" w:rsidP="00815271">
            <w:pPr>
              <w:rPr>
                <w:rFonts w:asciiTheme="minorEastAsia" w:eastAsiaTheme="minorEastAsia" w:hAnsiTheme="minorEastAsia"/>
              </w:rPr>
            </w:pPr>
          </w:p>
        </w:tc>
        <w:tc>
          <w:tcPr>
            <w:tcW w:w="2835" w:type="dxa"/>
            <w:vMerge/>
            <w:vAlign w:val="center"/>
          </w:tcPr>
          <w:p w14:paraId="07069C6D" w14:textId="77777777" w:rsidR="00C9074B" w:rsidRPr="0059671E" w:rsidRDefault="00C9074B" w:rsidP="00815271">
            <w:pPr>
              <w:rPr>
                <w:rFonts w:asciiTheme="minorEastAsia" w:eastAsiaTheme="minorEastAsia" w:hAnsiTheme="minorEastAsia"/>
                <w:b/>
              </w:rPr>
            </w:pPr>
          </w:p>
        </w:tc>
        <w:tc>
          <w:tcPr>
            <w:tcW w:w="5103" w:type="dxa"/>
            <w:vAlign w:val="center"/>
          </w:tcPr>
          <w:p w14:paraId="23ABC50A" w14:textId="77777777" w:rsidR="00C9074B" w:rsidRPr="0059671E" w:rsidRDefault="00C9074B" w:rsidP="00815271">
            <w:pPr>
              <w:pStyle w:val="af5"/>
              <w:kinsoku w:val="0"/>
              <w:overflowPunct w:val="0"/>
              <w:snapToGrid w:val="0"/>
              <w:spacing w:line="260" w:lineRule="atLeast"/>
              <w:rPr>
                <w:rFonts w:asciiTheme="minorEastAsia" w:eastAsiaTheme="minorEastAsia" w:hAnsiTheme="minorEastAsia"/>
                <w:snapToGrid w:val="0"/>
                <w:spacing w:val="30"/>
                <w:kern w:val="0"/>
                <w:szCs w:val="24"/>
              </w:rPr>
            </w:pPr>
            <w:r w:rsidRPr="0059671E">
              <w:rPr>
                <w:rFonts w:asciiTheme="minorEastAsia" w:eastAsiaTheme="minorEastAsia" w:hAnsiTheme="minorEastAsia" w:hint="eastAsia"/>
                <w:snapToGrid w:val="0"/>
                <w:spacing w:val="30"/>
                <w:kern w:val="0"/>
                <w:szCs w:val="24"/>
              </w:rPr>
              <w:t>慎終追遠孝悌齊家</w:t>
            </w:r>
          </w:p>
          <w:p w14:paraId="0FB2C706" w14:textId="77777777" w:rsidR="00C9074B" w:rsidRPr="0059671E" w:rsidRDefault="00C9074B" w:rsidP="00815271">
            <w:pPr>
              <w:snapToGrid w:val="0"/>
              <w:spacing w:line="288" w:lineRule="auto"/>
              <w:rPr>
                <w:rFonts w:asciiTheme="minorEastAsia" w:eastAsiaTheme="minorEastAsia" w:hAnsiTheme="minorEastAsia"/>
              </w:rPr>
            </w:pPr>
            <w:r w:rsidRPr="0059671E">
              <w:rPr>
                <w:rFonts w:asciiTheme="minorEastAsia" w:eastAsiaTheme="minorEastAsia" w:hAnsiTheme="minorEastAsia" w:hint="eastAsia"/>
                <w:snapToGrid w:val="0"/>
                <w:spacing w:val="30"/>
                <w:kern w:val="0"/>
              </w:rPr>
              <w:t>陰安陽泰保台護國</w:t>
            </w:r>
          </w:p>
        </w:tc>
        <w:tc>
          <w:tcPr>
            <w:tcW w:w="1134" w:type="dxa"/>
            <w:vAlign w:val="center"/>
          </w:tcPr>
          <w:p w14:paraId="5889F6D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56</w:t>
            </w:r>
          </w:p>
        </w:tc>
        <w:tc>
          <w:tcPr>
            <w:tcW w:w="2661" w:type="dxa"/>
            <w:vAlign w:val="center"/>
          </w:tcPr>
          <w:p w14:paraId="3FCEE35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snapToGrid w:val="0"/>
                <w:kern w:val="0"/>
              </w:rPr>
              <w:t>資料提供/中書室</w:t>
            </w:r>
          </w:p>
        </w:tc>
        <w:tc>
          <w:tcPr>
            <w:tcW w:w="1024" w:type="dxa"/>
            <w:vAlign w:val="center"/>
          </w:tcPr>
          <w:p w14:paraId="7EF46B4D" w14:textId="77777777" w:rsidR="00C9074B" w:rsidRPr="0059671E" w:rsidRDefault="00C9074B" w:rsidP="00815271">
            <w:pPr>
              <w:rPr>
                <w:rFonts w:asciiTheme="minorEastAsia" w:eastAsiaTheme="minorEastAsia" w:hAnsiTheme="minorEastAsia"/>
              </w:rPr>
            </w:pPr>
          </w:p>
        </w:tc>
      </w:tr>
      <w:tr w:rsidR="00C9074B" w:rsidRPr="0059671E" w14:paraId="10E962AA" w14:textId="77777777" w:rsidTr="00815271">
        <w:trPr>
          <w:trHeight w:val="487"/>
        </w:trPr>
        <w:tc>
          <w:tcPr>
            <w:tcW w:w="1403" w:type="dxa"/>
            <w:vMerge/>
            <w:vAlign w:val="center"/>
          </w:tcPr>
          <w:p w14:paraId="0B66CBDC" w14:textId="77777777" w:rsidR="00C9074B" w:rsidRPr="0059671E" w:rsidRDefault="00C9074B" w:rsidP="00815271">
            <w:pPr>
              <w:rPr>
                <w:rFonts w:asciiTheme="minorEastAsia" w:eastAsiaTheme="minorEastAsia" w:hAnsiTheme="minorEastAsia"/>
              </w:rPr>
            </w:pPr>
          </w:p>
        </w:tc>
        <w:tc>
          <w:tcPr>
            <w:tcW w:w="832" w:type="dxa"/>
            <w:vMerge/>
            <w:vAlign w:val="center"/>
          </w:tcPr>
          <w:p w14:paraId="01A76D54" w14:textId="77777777" w:rsidR="00C9074B" w:rsidRPr="0059671E" w:rsidRDefault="00C9074B" w:rsidP="00815271">
            <w:pPr>
              <w:rPr>
                <w:rFonts w:asciiTheme="minorEastAsia" w:eastAsiaTheme="minorEastAsia" w:hAnsiTheme="minorEastAsia"/>
              </w:rPr>
            </w:pPr>
          </w:p>
        </w:tc>
        <w:tc>
          <w:tcPr>
            <w:tcW w:w="2835" w:type="dxa"/>
            <w:vMerge/>
            <w:vAlign w:val="center"/>
          </w:tcPr>
          <w:p w14:paraId="0F19CEAE" w14:textId="77777777" w:rsidR="00C9074B" w:rsidRPr="0059671E" w:rsidRDefault="00C9074B" w:rsidP="00815271">
            <w:pPr>
              <w:rPr>
                <w:rFonts w:asciiTheme="minorEastAsia" w:eastAsiaTheme="minorEastAsia" w:hAnsiTheme="minorEastAsia"/>
                <w:b/>
              </w:rPr>
            </w:pPr>
          </w:p>
        </w:tc>
        <w:tc>
          <w:tcPr>
            <w:tcW w:w="5103" w:type="dxa"/>
            <w:vAlign w:val="center"/>
          </w:tcPr>
          <w:p w14:paraId="6C1AA302" w14:textId="77777777" w:rsidR="00C9074B" w:rsidRPr="0059671E" w:rsidRDefault="00C9074B" w:rsidP="00815271">
            <w:pPr>
              <w:snapToGrid w:val="0"/>
              <w:spacing w:line="288" w:lineRule="auto"/>
              <w:rPr>
                <w:rFonts w:asciiTheme="minorEastAsia" w:eastAsiaTheme="minorEastAsia" w:hAnsiTheme="minorEastAsia"/>
              </w:rPr>
            </w:pPr>
            <w:r w:rsidRPr="0059671E">
              <w:rPr>
                <w:rFonts w:asciiTheme="minorEastAsia" w:eastAsiaTheme="minorEastAsia" w:hAnsiTheme="minorEastAsia" w:hint="eastAsia"/>
              </w:rPr>
              <w:t>上聖高真曉諭</w:t>
            </w:r>
          </w:p>
        </w:tc>
        <w:tc>
          <w:tcPr>
            <w:tcW w:w="1134" w:type="dxa"/>
            <w:vAlign w:val="center"/>
          </w:tcPr>
          <w:p w14:paraId="54EC723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57</w:t>
            </w:r>
          </w:p>
        </w:tc>
        <w:tc>
          <w:tcPr>
            <w:tcW w:w="2661" w:type="dxa"/>
            <w:vAlign w:val="center"/>
          </w:tcPr>
          <w:p w14:paraId="0DE589C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極院</w:t>
            </w:r>
          </w:p>
        </w:tc>
        <w:tc>
          <w:tcPr>
            <w:tcW w:w="1024" w:type="dxa"/>
            <w:vAlign w:val="center"/>
          </w:tcPr>
          <w:p w14:paraId="39E49308" w14:textId="77777777" w:rsidR="00C9074B" w:rsidRPr="0059671E" w:rsidRDefault="00C9074B" w:rsidP="00815271">
            <w:pPr>
              <w:rPr>
                <w:rFonts w:asciiTheme="minorEastAsia" w:eastAsiaTheme="minorEastAsia" w:hAnsiTheme="minorEastAsia"/>
              </w:rPr>
            </w:pPr>
          </w:p>
        </w:tc>
      </w:tr>
      <w:tr w:rsidR="00C9074B" w:rsidRPr="0059671E" w14:paraId="7328FBE9" w14:textId="77777777" w:rsidTr="00815271">
        <w:trPr>
          <w:trHeight w:val="487"/>
        </w:trPr>
        <w:tc>
          <w:tcPr>
            <w:tcW w:w="1403" w:type="dxa"/>
            <w:vAlign w:val="center"/>
          </w:tcPr>
          <w:p w14:paraId="647AD58B"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10"/>
              </w:smartTagPr>
              <w:r w:rsidRPr="0059671E">
                <w:rPr>
                  <w:rFonts w:asciiTheme="minorEastAsia" w:eastAsiaTheme="minorEastAsia" w:hAnsiTheme="minorEastAsia" w:hint="eastAsia"/>
                </w:rPr>
                <w:t>2010/10/15</w:t>
              </w:r>
            </w:smartTag>
          </w:p>
        </w:tc>
        <w:tc>
          <w:tcPr>
            <w:tcW w:w="832" w:type="dxa"/>
            <w:vAlign w:val="center"/>
          </w:tcPr>
          <w:p w14:paraId="575F21C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319</w:t>
            </w:r>
          </w:p>
        </w:tc>
        <w:tc>
          <w:tcPr>
            <w:tcW w:w="2835" w:type="dxa"/>
            <w:vAlign w:val="center"/>
          </w:tcPr>
          <w:p w14:paraId="779F4819"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火車頭</w:t>
            </w:r>
            <w:r w:rsidRPr="0059671E">
              <w:rPr>
                <w:rFonts w:asciiTheme="minorEastAsia" w:eastAsiaTheme="minorEastAsia" w:hAnsiTheme="minorEastAsia"/>
                <w:b/>
              </w:rPr>
              <w:t>---</w:t>
            </w:r>
            <w:r w:rsidRPr="0059671E">
              <w:rPr>
                <w:rFonts w:asciiTheme="minorEastAsia" w:eastAsiaTheme="minorEastAsia" w:hAnsiTheme="minorEastAsia" w:hint="eastAsia"/>
                <w:b/>
              </w:rPr>
              <w:t>開導師系列</w:t>
            </w:r>
          </w:p>
        </w:tc>
        <w:tc>
          <w:tcPr>
            <w:tcW w:w="5103" w:type="dxa"/>
            <w:vAlign w:val="center"/>
          </w:tcPr>
          <w:p w14:paraId="349DD68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笨鳥先飛一門深入</w:t>
            </w:r>
          </w:p>
          <w:p w14:paraId="263ACA3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傳承天命啟道佑德</w:t>
            </w:r>
          </w:p>
        </w:tc>
        <w:tc>
          <w:tcPr>
            <w:tcW w:w="1134" w:type="dxa"/>
            <w:vAlign w:val="center"/>
          </w:tcPr>
          <w:p w14:paraId="386D428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59</w:t>
            </w:r>
          </w:p>
        </w:tc>
        <w:tc>
          <w:tcPr>
            <w:tcW w:w="2661" w:type="dxa"/>
            <w:vAlign w:val="center"/>
          </w:tcPr>
          <w:p w14:paraId="529F047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高敏掘</w:t>
            </w:r>
          </w:p>
        </w:tc>
        <w:tc>
          <w:tcPr>
            <w:tcW w:w="1024" w:type="dxa"/>
            <w:vAlign w:val="center"/>
          </w:tcPr>
          <w:p w14:paraId="397C5DD8" w14:textId="77777777" w:rsidR="00C9074B" w:rsidRPr="0059671E" w:rsidRDefault="00C9074B" w:rsidP="00815271">
            <w:pPr>
              <w:rPr>
                <w:rFonts w:asciiTheme="minorEastAsia" w:eastAsiaTheme="minorEastAsia" w:hAnsiTheme="minorEastAsia"/>
              </w:rPr>
            </w:pPr>
          </w:p>
        </w:tc>
      </w:tr>
      <w:tr w:rsidR="00C9074B" w:rsidRPr="0059671E" w14:paraId="697E8F3C" w14:textId="77777777" w:rsidTr="00815271">
        <w:trPr>
          <w:trHeight w:val="487"/>
        </w:trPr>
        <w:tc>
          <w:tcPr>
            <w:tcW w:w="1403" w:type="dxa"/>
            <w:vMerge w:val="restart"/>
            <w:vAlign w:val="center"/>
          </w:tcPr>
          <w:p w14:paraId="06550EB0"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10"/>
              </w:smartTagPr>
              <w:r w:rsidRPr="0059671E">
                <w:rPr>
                  <w:rFonts w:asciiTheme="minorEastAsia" w:eastAsiaTheme="minorEastAsia" w:hAnsiTheme="minorEastAsia" w:hint="eastAsia"/>
                </w:rPr>
                <w:t>2010/10/15</w:t>
              </w:r>
            </w:smartTag>
          </w:p>
        </w:tc>
        <w:tc>
          <w:tcPr>
            <w:tcW w:w="832" w:type="dxa"/>
            <w:vMerge w:val="restart"/>
            <w:vAlign w:val="center"/>
          </w:tcPr>
          <w:p w14:paraId="08211EE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319</w:t>
            </w:r>
          </w:p>
        </w:tc>
        <w:tc>
          <w:tcPr>
            <w:tcW w:w="2835" w:type="dxa"/>
            <w:vMerge w:val="restart"/>
            <w:vAlign w:val="center"/>
          </w:tcPr>
          <w:p w14:paraId="79AC2B48"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悟理蘊真</w:t>
            </w:r>
          </w:p>
        </w:tc>
        <w:tc>
          <w:tcPr>
            <w:tcW w:w="5103" w:type="dxa"/>
          </w:tcPr>
          <w:p w14:paraId="5D056A68" w14:textId="77777777" w:rsidR="00C9074B" w:rsidRPr="0059671E" w:rsidRDefault="00C9074B" w:rsidP="00815271">
            <w:pPr>
              <w:widowControl/>
              <w:rPr>
                <w:rFonts w:asciiTheme="minorEastAsia" w:eastAsiaTheme="minorEastAsia" w:hAnsiTheme="minorEastAsia" w:cs="新細明體"/>
                <w:kern w:val="0"/>
              </w:rPr>
            </w:pPr>
            <w:r w:rsidRPr="0059671E">
              <w:rPr>
                <w:rFonts w:asciiTheme="minorEastAsia" w:eastAsiaTheme="minorEastAsia" w:hAnsiTheme="minorEastAsia" w:cs="新細明體" w:hint="eastAsia"/>
                <w:kern w:val="0"/>
              </w:rPr>
              <w:t>離塵遠垢善體九守</w:t>
            </w:r>
          </w:p>
          <w:p w14:paraId="33CFFE5C" w14:textId="77777777" w:rsidR="00C9074B" w:rsidRPr="0059671E" w:rsidRDefault="00C9074B" w:rsidP="00815271">
            <w:pPr>
              <w:widowControl/>
              <w:ind w:firstLineChars="150" w:firstLine="360"/>
              <w:rPr>
                <w:rFonts w:asciiTheme="minorEastAsia" w:eastAsiaTheme="minorEastAsia" w:hAnsiTheme="minorEastAsia"/>
                <w:bCs/>
              </w:rPr>
            </w:pPr>
            <w:r w:rsidRPr="0059671E">
              <w:rPr>
                <w:rFonts w:asciiTheme="minorEastAsia" w:eastAsiaTheme="minorEastAsia" w:hAnsiTheme="minorEastAsia" w:cs="新細明體" w:hint="eastAsia"/>
                <w:kern w:val="0"/>
              </w:rPr>
              <w:t>無非無是抱德終年</w:t>
            </w:r>
          </w:p>
        </w:tc>
        <w:tc>
          <w:tcPr>
            <w:tcW w:w="1134" w:type="dxa"/>
            <w:vAlign w:val="center"/>
          </w:tcPr>
          <w:p w14:paraId="4D5DDC7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62</w:t>
            </w:r>
          </w:p>
        </w:tc>
        <w:tc>
          <w:tcPr>
            <w:tcW w:w="2661" w:type="dxa"/>
            <w:vAlign w:val="center"/>
          </w:tcPr>
          <w:p w14:paraId="24DEF72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趙光武</w:t>
            </w:r>
          </w:p>
        </w:tc>
        <w:tc>
          <w:tcPr>
            <w:tcW w:w="1024" w:type="dxa"/>
            <w:vAlign w:val="center"/>
          </w:tcPr>
          <w:p w14:paraId="18BB6E2E" w14:textId="77777777" w:rsidR="00C9074B" w:rsidRPr="0059671E" w:rsidRDefault="00C9074B" w:rsidP="00815271">
            <w:pPr>
              <w:rPr>
                <w:rFonts w:asciiTheme="minorEastAsia" w:eastAsiaTheme="minorEastAsia" w:hAnsiTheme="minorEastAsia"/>
              </w:rPr>
            </w:pPr>
          </w:p>
        </w:tc>
      </w:tr>
      <w:tr w:rsidR="00C9074B" w:rsidRPr="0059671E" w14:paraId="23D4EA7C" w14:textId="77777777" w:rsidTr="00815271">
        <w:trPr>
          <w:trHeight w:val="487"/>
        </w:trPr>
        <w:tc>
          <w:tcPr>
            <w:tcW w:w="1403" w:type="dxa"/>
            <w:vMerge/>
            <w:vAlign w:val="center"/>
          </w:tcPr>
          <w:p w14:paraId="3749D74D" w14:textId="77777777" w:rsidR="00C9074B" w:rsidRPr="0059671E" w:rsidRDefault="00C9074B" w:rsidP="00815271">
            <w:pPr>
              <w:rPr>
                <w:rFonts w:asciiTheme="minorEastAsia" w:eastAsiaTheme="minorEastAsia" w:hAnsiTheme="minorEastAsia"/>
              </w:rPr>
            </w:pPr>
          </w:p>
        </w:tc>
        <w:tc>
          <w:tcPr>
            <w:tcW w:w="832" w:type="dxa"/>
            <w:vMerge/>
            <w:vAlign w:val="center"/>
          </w:tcPr>
          <w:p w14:paraId="26D56B08" w14:textId="77777777" w:rsidR="00C9074B" w:rsidRPr="0059671E" w:rsidRDefault="00C9074B" w:rsidP="00815271">
            <w:pPr>
              <w:rPr>
                <w:rFonts w:asciiTheme="minorEastAsia" w:eastAsiaTheme="minorEastAsia" w:hAnsiTheme="minorEastAsia"/>
              </w:rPr>
            </w:pPr>
          </w:p>
        </w:tc>
        <w:tc>
          <w:tcPr>
            <w:tcW w:w="2835" w:type="dxa"/>
            <w:vMerge/>
            <w:vAlign w:val="center"/>
          </w:tcPr>
          <w:p w14:paraId="6477E560" w14:textId="77777777" w:rsidR="00C9074B" w:rsidRPr="0059671E" w:rsidRDefault="00C9074B" w:rsidP="00815271">
            <w:pPr>
              <w:rPr>
                <w:rFonts w:asciiTheme="minorEastAsia" w:eastAsiaTheme="minorEastAsia" w:hAnsiTheme="minorEastAsia"/>
                <w:b/>
              </w:rPr>
            </w:pPr>
          </w:p>
        </w:tc>
        <w:tc>
          <w:tcPr>
            <w:tcW w:w="5103" w:type="dxa"/>
            <w:vAlign w:val="center"/>
          </w:tcPr>
          <w:p w14:paraId="66A77B0D"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省懺菩提</w:t>
            </w:r>
            <w:r>
              <w:rPr>
                <w:rFonts w:asciiTheme="minorEastAsia" w:eastAsiaTheme="minorEastAsia" w:hAnsiTheme="minorEastAsia" w:hint="eastAsia"/>
              </w:rPr>
              <w:t xml:space="preserve">　</w:t>
            </w:r>
            <w:r w:rsidRPr="0059671E">
              <w:rPr>
                <w:rFonts w:asciiTheme="minorEastAsia" w:eastAsiaTheme="minorEastAsia" w:hAnsiTheme="minorEastAsia" w:hint="eastAsia"/>
              </w:rPr>
              <w:t>心轉境轉</w:t>
            </w:r>
          </w:p>
          <w:p w14:paraId="42288022"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精進幼教</w:t>
            </w:r>
            <w:r>
              <w:rPr>
                <w:rFonts w:asciiTheme="minorEastAsia" w:eastAsiaTheme="minorEastAsia" w:hAnsiTheme="minorEastAsia" w:hint="eastAsia"/>
              </w:rPr>
              <w:t xml:space="preserve">　</w:t>
            </w:r>
            <w:r w:rsidRPr="0059671E">
              <w:rPr>
                <w:rFonts w:asciiTheme="minorEastAsia" w:eastAsiaTheme="minorEastAsia" w:hAnsiTheme="minorEastAsia" w:hint="eastAsia"/>
              </w:rPr>
              <w:t>開智慧門</w:t>
            </w:r>
          </w:p>
          <w:p w14:paraId="26C86D1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半年誦誥40萬聲蘇凝長多感應</w:t>
            </w:r>
          </w:p>
        </w:tc>
        <w:tc>
          <w:tcPr>
            <w:tcW w:w="1134" w:type="dxa"/>
            <w:vAlign w:val="center"/>
          </w:tcPr>
          <w:p w14:paraId="720E1C4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64</w:t>
            </w:r>
          </w:p>
        </w:tc>
        <w:tc>
          <w:tcPr>
            <w:tcW w:w="2661" w:type="dxa"/>
            <w:vAlign w:val="center"/>
          </w:tcPr>
          <w:p w14:paraId="225F41C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高乾為‧周凝無</w:t>
            </w:r>
          </w:p>
        </w:tc>
        <w:tc>
          <w:tcPr>
            <w:tcW w:w="1024" w:type="dxa"/>
            <w:vAlign w:val="center"/>
          </w:tcPr>
          <w:p w14:paraId="3B6B70D8" w14:textId="77777777" w:rsidR="00C9074B" w:rsidRPr="0059671E" w:rsidRDefault="00C9074B" w:rsidP="00815271">
            <w:pPr>
              <w:rPr>
                <w:rFonts w:asciiTheme="minorEastAsia" w:eastAsiaTheme="minorEastAsia" w:hAnsiTheme="minorEastAsia"/>
              </w:rPr>
            </w:pPr>
          </w:p>
        </w:tc>
      </w:tr>
      <w:tr w:rsidR="00C9074B" w:rsidRPr="0059671E" w14:paraId="31F08E3F" w14:textId="77777777" w:rsidTr="00815271">
        <w:trPr>
          <w:trHeight w:val="487"/>
        </w:trPr>
        <w:tc>
          <w:tcPr>
            <w:tcW w:w="1403" w:type="dxa"/>
            <w:vMerge/>
            <w:vAlign w:val="center"/>
          </w:tcPr>
          <w:p w14:paraId="3A344C9F" w14:textId="77777777" w:rsidR="00C9074B" w:rsidRPr="0059671E" w:rsidRDefault="00C9074B" w:rsidP="00815271">
            <w:pPr>
              <w:rPr>
                <w:rFonts w:asciiTheme="minorEastAsia" w:eastAsiaTheme="minorEastAsia" w:hAnsiTheme="minorEastAsia"/>
              </w:rPr>
            </w:pPr>
          </w:p>
        </w:tc>
        <w:tc>
          <w:tcPr>
            <w:tcW w:w="832" w:type="dxa"/>
            <w:vMerge/>
            <w:vAlign w:val="center"/>
          </w:tcPr>
          <w:p w14:paraId="036C44BC" w14:textId="77777777" w:rsidR="00C9074B" w:rsidRPr="0059671E" w:rsidRDefault="00C9074B" w:rsidP="00815271">
            <w:pPr>
              <w:rPr>
                <w:rFonts w:asciiTheme="minorEastAsia" w:eastAsiaTheme="minorEastAsia" w:hAnsiTheme="minorEastAsia"/>
              </w:rPr>
            </w:pPr>
          </w:p>
        </w:tc>
        <w:tc>
          <w:tcPr>
            <w:tcW w:w="2835" w:type="dxa"/>
            <w:vMerge/>
            <w:vAlign w:val="center"/>
          </w:tcPr>
          <w:p w14:paraId="6B959305" w14:textId="77777777" w:rsidR="00C9074B" w:rsidRPr="0059671E" w:rsidRDefault="00C9074B" w:rsidP="00815271">
            <w:pPr>
              <w:rPr>
                <w:rFonts w:asciiTheme="minorEastAsia" w:eastAsiaTheme="minorEastAsia" w:hAnsiTheme="minorEastAsia"/>
                <w:b/>
              </w:rPr>
            </w:pPr>
          </w:p>
        </w:tc>
        <w:tc>
          <w:tcPr>
            <w:tcW w:w="5103" w:type="dxa"/>
            <w:vAlign w:val="center"/>
          </w:tcPr>
          <w:p w14:paraId="643625E5" w14:textId="77777777" w:rsidR="00C9074B" w:rsidRPr="0059671E" w:rsidRDefault="00C9074B" w:rsidP="00815271">
            <w:pPr>
              <w:ind w:rightChars="-70" w:right="-168"/>
              <w:rPr>
                <w:rFonts w:asciiTheme="minorEastAsia" w:eastAsiaTheme="minorEastAsia" w:hAnsiTheme="minorEastAsia"/>
              </w:rPr>
            </w:pPr>
            <w:r w:rsidRPr="0059671E">
              <w:rPr>
                <w:rFonts w:asciiTheme="minorEastAsia" w:eastAsiaTheme="minorEastAsia" w:hAnsiTheme="minorEastAsia" w:hint="eastAsia"/>
              </w:rPr>
              <w:t>鳳翔鐳力阿</w:t>
            </w:r>
          </w:p>
        </w:tc>
        <w:tc>
          <w:tcPr>
            <w:tcW w:w="1134" w:type="dxa"/>
            <w:vAlign w:val="center"/>
          </w:tcPr>
          <w:p w14:paraId="0C589E6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66</w:t>
            </w:r>
          </w:p>
        </w:tc>
        <w:tc>
          <w:tcPr>
            <w:tcW w:w="2661" w:type="dxa"/>
            <w:vAlign w:val="center"/>
          </w:tcPr>
          <w:p w14:paraId="3EC2AC7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周正畏</w:t>
            </w:r>
          </w:p>
        </w:tc>
        <w:tc>
          <w:tcPr>
            <w:tcW w:w="1024" w:type="dxa"/>
            <w:vAlign w:val="center"/>
          </w:tcPr>
          <w:p w14:paraId="4D5E33A8" w14:textId="77777777" w:rsidR="00C9074B" w:rsidRPr="0059671E" w:rsidRDefault="00C9074B" w:rsidP="00815271">
            <w:pPr>
              <w:rPr>
                <w:rFonts w:asciiTheme="minorEastAsia" w:eastAsiaTheme="minorEastAsia" w:hAnsiTheme="minorEastAsia"/>
              </w:rPr>
            </w:pPr>
          </w:p>
        </w:tc>
      </w:tr>
      <w:tr w:rsidR="00C9074B" w:rsidRPr="0059671E" w14:paraId="2DBB0819" w14:textId="77777777" w:rsidTr="00815271">
        <w:trPr>
          <w:trHeight w:val="487"/>
        </w:trPr>
        <w:tc>
          <w:tcPr>
            <w:tcW w:w="1403" w:type="dxa"/>
            <w:vMerge/>
            <w:vAlign w:val="center"/>
          </w:tcPr>
          <w:p w14:paraId="748DD509" w14:textId="77777777" w:rsidR="00C9074B" w:rsidRPr="0059671E" w:rsidRDefault="00C9074B" w:rsidP="00815271">
            <w:pPr>
              <w:rPr>
                <w:rFonts w:asciiTheme="minorEastAsia" w:eastAsiaTheme="minorEastAsia" w:hAnsiTheme="minorEastAsia"/>
              </w:rPr>
            </w:pPr>
          </w:p>
        </w:tc>
        <w:tc>
          <w:tcPr>
            <w:tcW w:w="832" w:type="dxa"/>
            <w:vMerge/>
            <w:vAlign w:val="center"/>
          </w:tcPr>
          <w:p w14:paraId="0032A56C" w14:textId="77777777" w:rsidR="00C9074B" w:rsidRPr="0059671E" w:rsidRDefault="00C9074B" w:rsidP="00815271">
            <w:pPr>
              <w:rPr>
                <w:rFonts w:asciiTheme="minorEastAsia" w:eastAsiaTheme="minorEastAsia" w:hAnsiTheme="minorEastAsia"/>
              </w:rPr>
            </w:pPr>
          </w:p>
        </w:tc>
        <w:tc>
          <w:tcPr>
            <w:tcW w:w="2835" w:type="dxa"/>
            <w:vMerge/>
            <w:vAlign w:val="center"/>
          </w:tcPr>
          <w:p w14:paraId="3200CA1F" w14:textId="77777777" w:rsidR="00C9074B" w:rsidRPr="0059671E" w:rsidRDefault="00C9074B" w:rsidP="00815271">
            <w:pPr>
              <w:rPr>
                <w:rFonts w:asciiTheme="minorEastAsia" w:eastAsiaTheme="minorEastAsia" w:hAnsiTheme="minorEastAsia"/>
                <w:b/>
              </w:rPr>
            </w:pPr>
          </w:p>
        </w:tc>
        <w:tc>
          <w:tcPr>
            <w:tcW w:w="5103" w:type="dxa"/>
            <w:vAlign w:val="center"/>
          </w:tcPr>
          <w:p w14:paraId="6356CF5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閉關訓練重新面對自己</w:t>
            </w:r>
          </w:p>
          <w:p w14:paraId="145D412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體悟殊勝誓展弘教新機</w:t>
            </w:r>
          </w:p>
        </w:tc>
        <w:tc>
          <w:tcPr>
            <w:tcW w:w="1134" w:type="dxa"/>
            <w:vAlign w:val="center"/>
          </w:tcPr>
          <w:p w14:paraId="58995B5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67</w:t>
            </w:r>
          </w:p>
        </w:tc>
        <w:tc>
          <w:tcPr>
            <w:tcW w:w="2661" w:type="dxa"/>
            <w:vAlign w:val="center"/>
          </w:tcPr>
          <w:p w14:paraId="0E531C1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謝香紘</w:t>
            </w:r>
          </w:p>
        </w:tc>
        <w:tc>
          <w:tcPr>
            <w:tcW w:w="1024" w:type="dxa"/>
            <w:vAlign w:val="center"/>
          </w:tcPr>
          <w:p w14:paraId="25684F68" w14:textId="77777777" w:rsidR="00C9074B" w:rsidRPr="0059671E" w:rsidRDefault="00C9074B" w:rsidP="00815271">
            <w:pPr>
              <w:rPr>
                <w:rFonts w:asciiTheme="minorEastAsia" w:eastAsiaTheme="minorEastAsia" w:hAnsiTheme="minorEastAsia"/>
              </w:rPr>
            </w:pPr>
          </w:p>
        </w:tc>
      </w:tr>
      <w:tr w:rsidR="00C9074B" w:rsidRPr="0059671E" w14:paraId="5F45A42C" w14:textId="77777777" w:rsidTr="00815271">
        <w:trPr>
          <w:trHeight w:val="487"/>
        </w:trPr>
        <w:tc>
          <w:tcPr>
            <w:tcW w:w="1403" w:type="dxa"/>
            <w:vMerge/>
            <w:vAlign w:val="center"/>
          </w:tcPr>
          <w:p w14:paraId="7B326D36" w14:textId="77777777" w:rsidR="00C9074B" w:rsidRPr="0059671E" w:rsidRDefault="00C9074B" w:rsidP="00815271">
            <w:pPr>
              <w:rPr>
                <w:rFonts w:asciiTheme="minorEastAsia" w:eastAsiaTheme="minorEastAsia" w:hAnsiTheme="minorEastAsia"/>
              </w:rPr>
            </w:pPr>
          </w:p>
        </w:tc>
        <w:tc>
          <w:tcPr>
            <w:tcW w:w="832" w:type="dxa"/>
            <w:vMerge/>
            <w:vAlign w:val="center"/>
          </w:tcPr>
          <w:p w14:paraId="5894B16B" w14:textId="77777777" w:rsidR="00C9074B" w:rsidRPr="0059671E" w:rsidRDefault="00C9074B" w:rsidP="00815271">
            <w:pPr>
              <w:rPr>
                <w:rFonts w:asciiTheme="minorEastAsia" w:eastAsiaTheme="minorEastAsia" w:hAnsiTheme="minorEastAsia"/>
              </w:rPr>
            </w:pPr>
          </w:p>
        </w:tc>
        <w:tc>
          <w:tcPr>
            <w:tcW w:w="2835" w:type="dxa"/>
            <w:vMerge/>
            <w:vAlign w:val="center"/>
          </w:tcPr>
          <w:p w14:paraId="5B673900" w14:textId="77777777" w:rsidR="00C9074B" w:rsidRPr="0059671E" w:rsidRDefault="00C9074B" w:rsidP="00815271">
            <w:pPr>
              <w:rPr>
                <w:rFonts w:asciiTheme="minorEastAsia" w:eastAsiaTheme="minorEastAsia" w:hAnsiTheme="minorEastAsia"/>
                <w:b/>
              </w:rPr>
            </w:pPr>
          </w:p>
        </w:tc>
        <w:tc>
          <w:tcPr>
            <w:tcW w:w="5103" w:type="dxa"/>
            <w:vAlign w:val="center"/>
          </w:tcPr>
          <w:p w14:paraId="22029AC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閉關勤修關隘重重</w:t>
            </w:r>
          </w:p>
          <w:p w14:paraId="58F7AB3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殊勝法緣無盡感恩</w:t>
            </w:r>
          </w:p>
        </w:tc>
        <w:tc>
          <w:tcPr>
            <w:tcW w:w="1134" w:type="dxa"/>
            <w:vAlign w:val="center"/>
          </w:tcPr>
          <w:p w14:paraId="3070334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68</w:t>
            </w:r>
          </w:p>
        </w:tc>
        <w:tc>
          <w:tcPr>
            <w:tcW w:w="2661" w:type="dxa"/>
            <w:vAlign w:val="center"/>
          </w:tcPr>
          <w:p w14:paraId="5B6CCE0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于凝恂</w:t>
            </w:r>
          </w:p>
        </w:tc>
        <w:tc>
          <w:tcPr>
            <w:tcW w:w="1024" w:type="dxa"/>
            <w:vAlign w:val="center"/>
          </w:tcPr>
          <w:p w14:paraId="782930E4" w14:textId="77777777" w:rsidR="00C9074B" w:rsidRPr="0059671E" w:rsidRDefault="00C9074B" w:rsidP="00815271">
            <w:pPr>
              <w:rPr>
                <w:rFonts w:asciiTheme="minorEastAsia" w:eastAsiaTheme="minorEastAsia" w:hAnsiTheme="minorEastAsia"/>
              </w:rPr>
            </w:pPr>
          </w:p>
        </w:tc>
      </w:tr>
      <w:tr w:rsidR="00C9074B" w:rsidRPr="0059671E" w14:paraId="6D9C1F61" w14:textId="77777777" w:rsidTr="00815271">
        <w:trPr>
          <w:trHeight w:val="487"/>
        </w:trPr>
        <w:tc>
          <w:tcPr>
            <w:tcW w:w="1403" w:type="dxa"/>
            <w:vMerge/>
            <w:vAlign w:val="center"/>
          </w:tcPr>
          <w:p w14:paraId="0DB803E1" w14:textId="77777777" w:rsidR="00C9074B" w:rsidRPr="0059671E" w:rsidRDefault="00C9074B" w:rsidP="00815271">
            <w:pPr>
              <w:rPr>
                <w:rFonts w:asciiTheme="minorEastAsia" w:eastAsiaTheme="minorEastAsia" w:hAnsiTheme="minorEastAsia"/>
              </w:rPr>
            </w:pPr>
          </w:p>
        </w:tc>
        <w:tc>
          <w:tcPr>
            <w:tcW w:w="832" w:type="dxa"/>
            <w:vMerge/>
            <w:vAlign w:val="center"/>
          </w:tcPr>
          <w:p w14:paraId="677984AF" w14:textId="77777777" w:rsidR="00C9074B" w:rsidRPr="0059671E" w:rsidRDefault="00C9074B" w:rsidP="00815271">
            <w:pPr>
              <w:rPr>
                <w:rFonts w:asciiTheme="minorEastAsia" w:eastAsiaTheme="minorEastAsia" w:hAnsiTheme="minorEastAsia"/>
              </w:rPr>
            </w:pPr>
          </w:p>
        </w:tc>
        <w:tc>
          <w:tcPr>
            <w:tcW w:w="2835" w:type="dxa"/>
            <w:vMerge/>
            <w:vAlign w:val="center"/>
          </w:tcPr>
          <w:p w14:paraId="3BE42563" w14:textId="77777777" w:rsidR="00C9074B" w:rsidRPr="0059671E" w:rsidRDefault="00C9074B" w:rsidP="00815271">
            <w:pPr>
              <w:rPr>
                <w:rFonts w:asciiTheme="minorEastAsia" w:eastAsiaTheme="minorEastAsia" w:hAnsiTheme="minorEastAsia"/>
                <w:b/>
              </w:rPr>
            </w:pPr>
          </w:p>
        </w:tc>
        <w:tc>
          <w:tcPr>
            <w:tcW w:w="5103" w:type="dxa"/>
            <w:vAlign w:val="center"/>
          </w:tcPr>
          <w:p w14:paraId="3A7B0B73" w14:textId="77777777" w:rsidR="00C9074B" w:rsidRPr="0059671E" w:rsidRDefault="00C9074B" w:rsidP="00815271">
            <w:pPr>
              <w:ind w:firstLineChars="300" w:firstLine="720"/>
              <w:rPr>
                <w:rFonts w:asciiTheme="minorEastAsia" w:eastAsiaTheme="minorEastAsia" w:hAnsiTheme="minorEastAsia"/>
              </w:rPr>
            </w:pPr>
            <w:r w:rsidRPr="0059671E">
              <w:rPr>
                <w:rFonts w:asciiTheme="minorEastAsia" w:eastAsiaTheme="minorEastAsia" w:hAnsiTheme="minorEastAsia" w:hint="eastAsia"/>
              </w:rPr>
              <w:t>夫妻雙修</w:t>
            </w:r>
            <w:r>
              <w:rPr>
                <w:rFonts w:asciiTheme="minorEastAsia" w:eastAsiaTheme="minorEastAsia" w:hAnsiTheme="minorEastAsia" w:hint="eastAsia"/>
              </w:rPr>
              <w:t xml:space="preserve">　　</w:t>
            </w:r>
            <w:r w:rsidRPr="0059671E">
              <w:rPr>
                <w:rFonts w:asciiTheme="minorEastAsia" w:eastAsiaTheme="minorEastAsia" w:hAnsiTheme="minorEastAsia" w:hint="eastAsia"/>
              </w:rPr>
              <w:t>一門深入</w:t>
            </w:r>
          </w:p>
          <w:p w14:paraId="1D73155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緒端奉獻莫歇停</w:t>
            </w:r>
            <w:r>
              <w:rPr>
                <w:rFonts w:asciiTheme="minorEastAsia" w:eastAsiaTheme="minorEastAsia" w:hAnsiTheme="minorEastAsia" w:hint="eastAsia"/>
              </w:rPr>
              <w:t xml:space="preserve">　　</w:t>
            </w:r>
            <w:r w:rsidRPr="0059671E">
              <w:rPr>
                <w:rFonts w:asciiTheme="minorEastAsia" w:eastAsiaTheme="minorEastAsia" w:hAnsiTheme="minorEastAsia" w:hint="eastAsia"/>
              </w:rPr>
              <w:t>靜謐修持太虛間</w:t>
            </w:r>
          </w:p>
        </w:tc>
        <w:tc>
          <w:tcPr>
            <w:tcW w:w="1134" w:type="dxa"/>
            <w:vAlign w:val="center"/>
          </w:tcPr>
          <w:p w14:paraId="630781C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71</w:t>
            </w:r>
          </w:p>
        </w:tc>
        <w:tc>
          <w:tcPr>
            <w:tcW w:w="2661" w:type="dxa"/>
            <w:vAlign w:val="center"/>
          </w:tcPr>
          <w:p w14:paraId="320A85D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高乾為‧周凝無</w:t>
            </w:r>
          </w:p>
        </w:tc>
        <w:tc>
          <w:tcPr>
            <w:tcW w:w="1024" w:type="dxa"/>
            <w:vAlign w:val="center"/>
          </w:tcPr>
          <w:p w14:paraId="58BD34B6" w14:textId="77777777" w:rsidR="00C9074B" w:rsidRPr="0059671E" w:rsidRDefault="00C9074B" w:rsidP="00815271">
            <w:pPr>
              <w:rPr>
                <w:rFonts w:asciiTheme="minorEastAsia" w:eastAsiaTheme="minorEastAsia" w:hAnsiTheme="minorEastAsia"/>
              </w:rPr>
            </w:pPr>
          </w:p>
        </w:tc>
      </w:tr>
      <w:tr w:rsidR="00C9074B" w:rsidRPr="0059671E" w14:paraId="5AF7971E" w14:textId="77777777" w:rsidTr="00815271">
        <w:trPr>
          <w:trHeight w:val="487"/>
        </w:trPr>
        <w:tc>
          <w:tcPr>
            <w:tcW w:w="1403" w:type="dxa"/>
            <w:vAlign w:val="center"/>
          </w:tcPr>
          <w:p w14:paraId="196CB058"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10"/>
              </w:smartTagPr>
              <w:r w:rsidRPr="0059671E">
                <w:rPr>
                  <w:rFonts w:asciiTheme="minorEastAsia" w:eastAsiaTheme="minorEastAsia" w:hAnsiTheme="minorEastAsia" w:hint="eastAsia"/>
                </w:rPr>
                <w:t>2010/10/15</w:t>
              </w:r>
            </w:smartTag>
          </w:p>
        </w:tc>
        <w:tc>
          <w:tcPr>
            <w:tcW w:w="832" w:type="dxa"/>
            <w:vAlign w:val="center"/>
          </w:tcPr>
          <w:p w14:paraId="79B5ED3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319</w:t>
            </w:r>
          </w:p>
        </w:tc>
        <w:tc>
          <w:tcPr>
            <w:tcW w:w="2835" w:type="dxa"/>
            <w:vAlign w:val="center"/>
          </w:tcPr>
          <w:p w14:paraId="535A6199"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鵬程萬里</w:t>
            </w:r>
          </w:p>
        </w:tc>
        <w:tc>
          <w:tcPr>
            <w:tcW w:w="5103" w:type="dxa"/>
          </w:tcPr>
          <w:p w14:paraId="4D5F05E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傳承中華文化天人實學</w:t>
            </w:r>
          </w:p>
          <w:p w14:paraId="5172F25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師尊悲願感動太學祭酒</w:t>
            </w:r>
          </w:p>
        </w:tc>
        <w:tc>
          <w:tcPr>
            <w:tcW w:w="1134" w:type="dxa"/>
            <w:vAlign w:val="center"/>
          </w:tcPr>
          <w:p w14:paraId="41C7077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73</w:t>
            </w:r>
          </w:p>
        </w:tc>
        <w:tc>
          <w:tcPr>
            <w:tcW w:w="2661" w:type="dxa"/>
            <w:vAlign w:val="center"/>
          </w:tcPr>
          <w:p w14:paraId="0B76F5C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熊敏晨</w:t>
            </w:r>
          </w:p>
        </w:tc>
        <w:tc>
          <w:tcPr>
            <w:tcW w:w="1024" w:type="dxa"/>
            <w:vAlign w:val="center"/>
          </w:tcPr>
          <w:p w14:paraId="6DBF323F" w14:textId="77777777" w:rsidR="00C9074B" w:rsidRPr="0059671E" w:rsidRDefault="00C9074B" w:rsidP="00815271">
            <w:pPr>
              <w:rPr>
                <w:rFonts w:asciiTheme="minorEastAsia" w:eastAsiaTheme="minorEastAsia" w:hAnsiTheme="minorEastAsia"/>
              </w:rPr>
            </w:pPr>
          </w:p>
        </w:tc>
      </w:tr>
      <w:tr w:rsidR="00C9074B" w:rsidRPr="0059671E" w14:paraId="7B902D4D" w14:textId="77777777" w:rsidTr="00815271">
        <w:trPr>
          <w:trHeight w:val="487"/>
        </w:trPr>
        <w:tc>
          <w:tcPr>
            <w:tcW w:w="1403" w:type="dxa"/>
            <w:vAlign w:val="center"/>
          </w:tcPr>
          <w:p w14:paraId="676D3A08"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10"/>
              </w:smartTagPr>
              <w:r w:rsidRPr="0059671E">
                <w:rPr>
                  <w:rFonts w:asciiTheme="minorEastAsia" w:eastAsiaTheme="minorEastAsia" w:hAnsiTheme="minorEastAsia" w:hint="eastAsia"/>
                </w:rPr>
                <w:lastRenderedPageBreak/>
                <w:t>2010/10/15</w:t>
              </w:r>
            </w:smartTag>
          </w:p>
        </w:tc>
        <w:tc>
          <w:tcPr>
            <w:tcW w:w="832" w:type="dxa"/>
            <w:vAlign w:val="center"/>
          </w:tcPr>
          <w:p w14:paraId="6458207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319</w:t>
            </w:r>
          </w:p>
        </w:tc>
        <w:tc>
          <w:tcPr>
            <w:tcW w:w="2835" w:type="dxa"/>
            <w:vAlign w:val="center"/>
          </w:tcPr>
          <w:p w14:paraId="23E27416"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師尊談「昊天心法」</w:t>
            </w:r>
          </w:p>
        </w:tc>
        <w:tc>
          <w:tcPr>
            <w:tcW w:w="5103" w:type="dxa"/>
            <w:vAlign w:val="center"/>
          </w:tcPr>
          <w:p w14:paraId="418C3753"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昊天心法研習</w:t>
            </w:r>
            <w:r>
              <w:rPr>
                <w:rFonts w:asciiTheme="minorEastAsia" w:eastAsiaTheme="minorEastAsia" w:hAnsiTheme="minorEastAsia" w:hint="eastAsia"/>
              </w:rPr>
              <w:t xml:space="preserve">　　</w:t>
            </w:r>
            <w:r w:rsidRPr="0059671E">
              <w:rPr>
                <w:rFonts w:asciiTheme="minorEastAsia" w:eastAsiaTheme="minorEastAsia" w:hAnsiTheme="minorEastAsia" w:hint="eastAsia"/>
              </w:rPr>
              <w:t>溫故知新</w:t>
            </w:r>
          </w:p>
          <w:p w14:paraId="3B3341F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師尊原音再現</w:t>
            </w:r>
            <w:r>
              <w:rPr>
                <w:rFonts w:asciiTheme="minorEastAsia" w:eastAsiaTheme="minorEastAsia" w:hAnsiTheme="minorEastAsia" w:hint="eastAsia"/>
              </w:rPr>
              <w:t xml:space="preserve">　　</w:t>
            </w:r>
            <w:r w:rsidRPr="0059671E">
              <w:rPr>
                <w:rFonts w:asciiTheme="minorEastAsia" w:eastAsiaTheme="minorEastAsia" w:hAnsiTheme="minorEastAsia" w:hint="eastAsia"/>
              </w:rPr>
              <w:t>萬法歸一（十二）</w:t>
            </w:r>
          </w:p>
        </w:tc>
        <w:tc>
          <w:tcPr>
            <w:tcW w:w="1134" w:type="dxa"/>
            <w:vAlign w:val="center"/>
          </w:tcPr>
          <w:p w14:paraId="38779B1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80</w:t>
            </w:r>
          </w:p>
        </w:tc>
        <w:tc>
          <w:tcPr>
            <w:tcW w:w="2661" w:type="dxa"/>
            <w:vAlign w:val="center"/>
          </w:tcPr>
          <w:p w14:paraId="5F86B2A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snapToGrid w:val="0"/>
                <w:kern w:val="0"/>
              </w:rPr>
              <w:t>資料提供/天人合一院</w:t>
            </w:r>
          </w:p>
        </w:tc>
        <w:tc>
          <w:tcPr>
            <w:tcW w:w="1024" w:type="dxa"/>
            <w:vAlign w:val="center"/>
          </w:tcPr>
          <w:p w14:paraId="4D817C73" w14:textId="77777777" w:rsidR="00C9074B" w:rsidRPr="0059671E" w:rsidRDefault="00C9074B" w:rsidP="00815271">
            <w:pPr>
              <w:rPr>
                <w:rFonts w:asciiTheme="minorEastAsia" w:eastAsiaTheme="minorEastAsia" w:hAnsiTheme="minorEastAsia"/>
              </w:rPr>
            </w:pPr>
          </w:p>
        </w:tc>
      </w:tr>
      <w:tr w:rsidR="00C9074B" w:rsidRPr="0059671E" w14:paraId="646F5A34" w14:textId="77777777" w:rsidTr="00815271">
        <w:trPr>
          <w:trHeight w:val="487"/>
        </w:trPr>
        <w:tc>
          <w:tcPr>
            <w:tcW w:w="1403" w:type="dxa"/>
            <w:vAlign w:val="center"/>
          </w:tcPr>
          <w:p w14:paraId="6526E7E5"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10"/>
              </w:smartTagPr>
              <w:r w:rsidRPr="0059671E">
                <w:rPr>
                  <w:rFonts w:asciiTheme="minorEastAsia" w:eastAsiaTheme="minorEastAsia" w:hAnsiTheme="minorEastAsia" w:hint="eastAsia"/>
                </w:rPr>
                <w:t>2010/10/15</w:t>
              </w:r>
            </w:smartTag>
          </w:p>
        </w:tc>
        <w:tc>
          <w:tcPr>
            <w:tcW w:w="832" w:type="dxa"/>
            <w:vAlign w:val="center"/>
          </w:tcPr>
          <w:p w14:paraId="209B1F0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319</w:t>
            </w:r>
          </w:p>
        </w:tc>
        <w:tc>
          <w:tcPr>
            <w:tcW w:w="2835" w:type="dxa"/>
            <w:vAlign w:val="center"/>
          </w:tcPr>
          <w:p w14:paraId="7A01F30E"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消防檢查</w:t>
            </w:r>
          </w:p>
        </w:tc>
        <w:tc>
          <w:tcPr>
            <w:tcW w:w="5103" w:type="dxa"/>
            <w:vAlign w:val="center"/>
          </w:tcPr>
          <w:p w14:paraId="37D6640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消防安全人人有責</w:t>
            </w:r>
          </w:p>
          <w:p w14:paraId="36C8822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落實教院自主檢查</w:t>
            </w:r>
          </w:p>
        </w:tc>
        <w:tc>
          <w:tcPr>
            <w:tcW w:w="1134" w:type="dxa"/>
            <w:vAlign w:val="center"/>
          </w:tcPr>
          <w:p w14:paraId="4536576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82</w:t>
            </w:r>
          </w:p>
        </w:tc>
        <w:tc>
          <w:tcPr>
            <w:tcW w:w="2661" w:type="dxa"/>
            <w:vAlign w:val="center"/>
          </w:tcPr>
          <w:p w14:paraId="50C3011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640D11C3" w14:textId="77777777" w:rsidR="00C9074B" w:rsidRPr="0059671E" w:rsidRDefault="00C9074B" w:rsidP="00815271">
            <w:pPr>
              <w:rPr>
                <w:rFonts w:asciiTheme="minorEastAsia" w:eastAsiaTheme="minorEastAsia" w:hAnsiTheme="minorEastAsia"/>
              </w:rPr>
            </w:pPr>
          </w:p>
        </w:tc>
      </w:tr>
      <w:tr w:rsidR="00C9074B" w:rsidRPr="0059671E" w14:paraId="192A7D02" w14:textId="77777777" w:rsidTr="00815271">
        <w:trPr>
          <w:trHeight w:val="487"/>
        </w:trPr>
        <w:tc>
          <w:tcPr>
            <w:tcW w:w="1403" w:type="dxa"/>
            <w:vMerge w:val="restart"/>
            <w:vAlign w:val="center"/>
          </w:tcPr>
          <w:p w14:paraId="1EE45A1B"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10"/>
              </w:smartTagPr>
              <w:r w:rsidRPr="0059671E">
                <w:rPr>
                  <w:rFonts w:asciiTheme="minorEastAsia" w:eastAsiaTheme="minorEastAsia" w:hAnsiTheme="minorEastAsia" w:hint="eastAsia"/>
                </w:rPr>
                <w:t>2010/10/15</w:t>
              </w:r>
            </w:smartTag>
          </w:p>
        </w:tc>
        <w:tc>
          <w:tcPr>
            <w:tcW w:w="832" w:type="dxa"/>
            <w:vMerge w:val="restart"/>
            <w:vAlign w:val="center"/>
          </w:tcPr>
          <w:p w14:paraId="39616FC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319</w:t>
            </w:r>
          </w:p>
        </w:tc>
        <w:tc>
          <w:tcPr>
            <w:tcW w:w="2835" w:type="dxa"/>
            <w:vMerge w:val="restart"/>
            <w:vAlign w:val="center"/>
          </w:tcPr>
          <w:p w14:paraId="6A0A51C7"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專題報導</w:t>
            </w:r>
          </w:p>
        </w:tc>
        <w:tc>
          <w:tcPr>
            <w:tcW w:w="5103" w:type="dxa"/>
            <w:vAlign w:val="center"/>
          </w:tcPr>
          <w:p w14:paraId="28F01E61" w14:textId="77777777" w:rsidR="00C9074B" w:rsidRPr="0059671E" w:rsidRDefault="00C9074B" w:rsidP="00815271">
            <w:pPr>
              <w:widowControl/>
              <w:spacing w:line="267" w:lineRule="atLeast"/>
              <w:rPr>
                <w:rFonts w:asciiTheme="minorEastAsia" w:eastAsiaTheme="minorEastAsia" w:hAnsiTheme="minorEastAsia" w:cs="Arial"/>
                <w:bCs/>
                <w:kern w:val="0"/>
              </w:rPr>
            </w:pPr>
            <w:r w:rsidRPr="0059671E">
              <w:rPr>
                <w:rFonts w:asciiTheme="minorEastAsia" w:eastAsiaTheme="minorEastAsia" w:hAnsiTheme="minorEastAsia" w:cs="Arial" w:hint="eastAsia"/>
                <w:kern w:val="0"/>
              </w:rPr>
              <w:t>自赦人赦淨化人間</w:t>
            </w:r>
          </w:p>
          <w:p w14:paraId="1ECA35F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cs="Arial" w:hint="eastAsia"/>
                <w:kern w:val="0"/>
              </w:rPr>
              <w:t>和諧共生</w:t>
            </w:r>
            <w:r w:rsidRPr="0059671E">
              <w:rPr>
                <w:rFonts w:asciiTheme="minorEastAsia" w:eastAsiaTheme="minorEastAsia" w:hAnsiTheme="minorEastAsia" w:cs="Arial" w:hint="eastAsia"/>
                <w:bCs/>
                <w:kern w:val="0"/>
              </w:rPr>
              <w:t>天赦回春（下）</w:t>
            </w:r>
          </w:p>
        </w:tc>
        <w:tc>
          <w:tcPr>
            <w:tcW w:w="1134" w:type="dxa"/>
            <w:vAlign w:val="center"/>
          </w:tcPr>
          <w:p w14:paraId="4E8556E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83</w:t>
            </w:r>
          </w:p>
        </w:tc>
        <w:tc>
          <w:tcPr>
            <w:tcW w:w="2661" w:type="dxa"/>
            <w:vAlign w:val="center"/>
          </w:tcPr>
          <w:p w14:paraId="6C64377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snapToGrid w:val="0"/>
                <w:kern w:val="0"/>
              </w:rPr>
              <w:t>資料提供/天人訓練團</w:t>
            </w:r>
          </w:p>
        </w:tc>
        <w:tc>
          <w:tcPr>
            <w:tcW w:w="1024" w:type="dxa"/>
            <w:vAlign w:val="center"/>
          </w:tcPr>
          <w:p w14:paraId="5BB06549" w14:textId="77777777" w:rsidR="00C9074B" w:rsidRPr="0059671E" w:rsidRDefault="00C9074B" w:rsidP="00815271">
            <w:pPr>
              <w:rPr>
                <w:rFonts w:asciiTheme="minorEastAsia" w:eastAsiaTheme="minorEastAsia" w:hAnsiTheme="minorEastAsia"/>
              </w:rPr>
            </w:pPr>
          </w:p>
        </w:tc>
      </w:tr>
      <w:tr w:rsidR="00C9074B" w:rsidRPr="0059671E" w14:paraId="6331DDB4" w14:textId="77777777" w:rsidTr="00815271">
        <w:trPr>
          <w:trHeight w:val="487"/>
        </w:trPr>
        <w:tc>
          <w:tcPr>
            <w:tcW w:w="1403" w:type="dxa"/>
            <w:vMerge/>
            <w:vAlign w:val="center"/>
          </w:tcPr>
          <w:p w14:paraId="0E0A8740" w14:textId="77777777" w:rsidR="00C9074B" w:rsidRPr="0059671E" w:rsidRDefault="00C9074B" w:rsidP="00815271">
            <w:pPr>
              <w:rPr>
                <w:rFonts w:asciiTheme="minorEastAsia" w:eastAsiaTheme="minorEastAsia" w:hAnsiTheme="minorEastAsia"/>
              </w:rPr>
            </w:pPr>
          </w:p>
        </w:tc>
        <w:tc>
          <w:tcPr>
            <w:tcW w:w="832" w:type="dxa"/>
            <w:vMerge/>
            <w:vAlign w:val="center"/>
          </w:tcPr>
          <w:p w14:paraId="44F36DB4" w14:textId="77777777" w:rsidR="00C9074B" w:rsidRPr="0059671E" w:rsidRDefault="00C9074B" w:rsidP="00815271">
            <w:pPr>
              <w:rPr>
                <w:rFonts w:asciiTheme="minorEastAsia" w:eastAsiaTheme="minorEastAsia" w:hAnsiTheme="minorEastAsia"/>
              </w:rPr>
            </w:pPr>
          </w:p>
        </w:tc>
        <w:tc>
          <w:tcPr>
            <w:tcW w:w="2835" w:type="dxa"/>
            <w:vMerge/>
            <w:vAlign w:val="center"/>
          </w:tcPr>
          <w:p w14:paraId="49C468DC" w14:textId="77777777" w:rsidR="00C9074B" w:rsidRPr="0059671E" w:rsidRDefault="00C9074B" w:rsidP="00815271">
            <w:pPr>
              <w:rPr>
                <w:rFonts w:asciiTheme="minorEastAsia" w:eastAsiaTheme="minorEastAsia" w:hAnsiTheme="minorEastAsia"/>
                <w:b/>
              </w:rPr>
            </w:pPr>
          </w:p>
        </w:tc>
        <w:tc>
          <w:tcPr>
            <w:tcW w:w="5103" w:type="dxa"/>
            <w:vAlign w:val="center"/>
          </w:tcPr>
          <w:p w14:paraId="0EF78AEE" w14:textId="77777777" w:rsidR="00C9074B" w:rsidRPr="0059671E" w:rsidRDefault="00C9074B" w:rsidP="00815271">
            <w:pPr>
              <w:autoSpaceDE w:val="0"/>
              <w:autoSpaceDN w:val="0"/>
              <w:adjustRightInd w:val="0"/>
              <w:jc w:val="both"/>
              <w:rPr>
                <w:rFonts w:asciiTheme="minorEastAsia" w:eastAsiaTheme="minorEastAsia" w:hAnsiTheme="minorEastAsia" w:cs="新細明體"/>
                <w:kern w:val="0"/>
                <w:lang w:val="zh-TW"/>
              </w:rPr>
            </w:pPr>
            <w:r w:rsidRPr="0059671E">
              <w:rPr>
                <w:rFonts w:asciiTheme="minorEastAsia" w:eastAsiaTheme="minorEastAsia" w:hAnsiTheme="minorEastAsia" w:cs="新細明體" w:hint="eastAsia"/>
                <w:kern w:val="0"/>
                <w:lang w:val="zh-TW"/>
              </w:rPr>
              <w:t>宇宙為家立萬世基</w:t>
            </w:r>
            <w:r>
              <w:rPr>
                <w:rFonts w:asciiTheme="minorEastAsia" w:eastAsiaTheme="minorEastAsia" w:hAnsiTheme="minorEastAsia" w:cs="新細明體" w:hint="eastAsia"/>
                <w:kern w:val="0"/>
                <w:lang w:val="zh-TW"/>
              </w:rPr>
              <w:t xml:space="preserve">　　</w:t>
            </w:r>
            <w:r w:rsidRPr="0059671E">
              <w:rPr>
                <w:rFonts w:asciiTheme="minorEastAsia" w:eastAsiaTheme="minorEastAsia" w:hAnsiTheme="minorEastAsia" w:cs="新細明體" w:hint="eastAsia"/>
                <w:kern w:val="0"/>
                <w:lang w:val="zh-TW"/>
              </w:rPr>
              <w:t>捨我其誰</w:t>
            </w:r>
          </w:p>
          <w:p w14:paraId="4999791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cs="新細明體" w:hint="eastAsia"/>
                <w:kern w:val="0"/>
                <w:lang w:val="zh-TW"/>
              </w:rPr>
              <w:t>謙潔謹慎正己化人</w:t>
            </w:r>
            <w:r>
              <w:rPr>
                <w:rFonts w:asciiTheme="minorEastAsia" w:eastAsiaTheme="minorEastAsia" w:hAnsiTheme="minorEastAsia" w:cs="新細明體" w:hint="eastAsia"/>
                <w:kern w:val="0"/>
                <w:lang w:val="zh-TW"/>
              </w:rPr>
              <w:t xml:space="preserve">　　</w:t>
            </w:r>
            <w:r w:rsidRPr="0059671E">
              <w:rPr>
                <w:rFonts w:asciiTheme="minorEastAsia" w:eastAsiaTheme="minorEastAsia" w:hAnsiTheme="minorEastAsia" w:cs="新細明體" w:hint="eastAsia"/>
                <w:kern w:val="0"/>
                <w:lang w:val="zh-TW"/>
              </w:rPr>
              <w:t>神職務本（下）</w:t>
            </w:r>
          </w:p>
        </w:tc>
        <w:tc>
          <w:tcPr>
            <w:tcW w:w="1134" w:type="dxa"/>
            <w:vAlign w:val="center"/>
          </w:tcPr>
          <w:p w14:paraId="1FC857A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88</w:t>
            </w:r>
          </w:p>
        </w:tc>
        <w:tc>
          <w:tcPr>
            <w:tcW w:w="2661" w:type="dxa"/>
            <w:vAlign w:val="center"/>
          </w:tcPr>
          <w:p w14:paraId="63D68C42"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snapToGrid w:val="0"/>
                <w:kern w:val="0"/>
                <w:szCs w:val="24"/>
              </w:rPr>
            </w:pPr>
            <w:r w:rsidRPr="0059671E">
              <w:rPr>
                <w:rFonts w:asciiTheme="minorEastAsia" w:eastAsiaTheme="minorEastAsia" w:hAnsiTheme="minorEastAsia" w:hint="eastAsia"/>
                <w:snapToGrid w:val="0"/>
                <w:kern w:val="0"/>
                <w:szCs w:val="24"/>
              </w:rPr>
              <w:t>口述/吳光幸</w:t>
            </w:r>
          </w:p>
          <w:p w14:paraId="38CFB8D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整理/編輯部</w:t>
            </w:r>
          </w:p>
        </w:tc>
        <w:tc>
          <w:tcPr>
            <w:tcW w:w="1024" w:type="dxa"/>
            <w:vAlign w:val="center"/>
          </w:tcPr>
          <w:p w14:paraId="13F2C30F" w14:textId="77777777" w:rsidR="00C9074B" w:rsidRPr="0059671E" w:rsidRDefault="00C9074B" w:rsidP="00815271">
            <w:pPr>
              <w:rPr>
                <w:rFonts w:asciiTheme="minorEastAsia" w:eastAsiaTheme="minorEastAsia" w:hAnsiTheme="minorEastAsia"/>
              </w:rPr>
            </w:pPr>
          </w:p>
        </w:tc>
      </w:tr>
      <w:tr w:rsidR="00C9074B" w:rsidRPr="0059671E" w14:paraId="0BEC8E69" w14:textId="77777777" w:rsidTr="00815271">
        <w:trPr>
          <w:trHeight w:val="487"/>
        </w:trPr>
        <w:tc>
          <w:tcPr>
            <w:tcW w:w="1403" w:type="dxa"/>
            <w:vAlign w:val="center"/>
          </w:tcPr>
          <w:p w14:paraId="0B1338A2"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10"/>
              </w:smartTagPr>
              <w:r w:rsidRPr="0059671E">
                <w:rPr>
                  <w:rFonts w:asciiTheme="minorEastAsia" w:eastAsiaTheme="minorEastAsia" w:hAnsiTheme="minorEastAsia" w:hint="eastAsia"/>
                </w:rPr>
                <w:t>2010/10/15</w:t>
              </w:r>
            </w:smartTag>
          </w:p>
        </w:tc>
        <w:tc>
          <w:tcPr>
            <w:tcW w:w="832" w:type="dxa"/>
            <w:vAlign w:val="center"/>
          </w:tcPr>
          <w:p w14:paraId="7B70441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319</w:t>
            </w:r>
          </w:p>
        </w:tc>
        <w:tc>
          <w:tcPr>
            <w:tcW w:w="2835" w:type="dxa"/>
            <w:vAlign w:val="center"/>
          </w:tcPr>
          <w:p w14:paraId="1CF10AC3"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紙上談經</w:t>
            </w:r>
          </w:p>
        </w:tc>
        <w:tc>
          <w:tcPr>
            <w:tcW w:w="5103" w:type="dxa"/>
            <w:vAlign w:val="center"/>
          </w:tcPr>
          <w:p w14:paraId="66369D99" w14:textId="77777777" w:rsidR="00C9074B" w:rsidRPr="0059671E" w:rsidRDefault="00C9074B" w:rsidP="00815271">
            <w:pPr>
              <w:snapToGrid w:val="0"/>
              <w:spacing w:line="288" w:lineRule="auto"/>
              <w:jc w:val="both"/>
              <w:rPr>
                <w:rFonts w:asciiTheme="minorEastAsia" w:eastAsiaTheme="minorEastAsia" w:hAnsiTheme="minorEastAsia"/>
              </w:rPr>
            </w:pPr>
            <w:r w:rsidRPr="0059671E">
              <w:rPr>
                <w:rFonts w:asciiTheme="minorEastAsia" w:eastAsiaTheme="minorEastAsia" w:hAnsiTheme="minorEastAsia" w:hint="eastAsia"/>
              </w:rPr>
              <w:t>《天人日誦廿字真經》</w:t>
            </w:r>
          </w:p>
          <w:p w14:paraId="5848F0B7" w14:textId="77777777" w:rsidR="00C9074B" w:rsidRPr="0059671E" w:rsidRDefault="00C9074B" w:rsidP="00815271">
            <w:pPr>
              <w:rPr>
                <w:rFonts w:asciiTheme="minorEastAsia" w:eastAsiaTheme="minorEastAsia" w:hAnsiTheme="minorEastAsia"/>
              </w:rPr>
            </w:pPr>
            <w:r>
              <w:rPr>
                <w:rFonts w:asciiTheme="minorEastAsia" w:eastAsiaTheme="minorEastAsia" w:hAnsiTheme="minorEastAsia" w:hint="eastAsia"/>
              </w:rPr>
              <w:t xml:space="preserve">　</w:t>
            </w:r>
            <w:r w:rsidRPr="0059671E">
              <w:rPr>
                <w:rFonts w:asciiTheme="minorEastAsia" w:eastAsiaTheme="minorEastAsia" w:hAnsiTheme="minorEastAsia" w:hint="eastAsia"/>
              </w:rPr>
              <w:t>經文解譯（十六）</w:t>
            </w:r>
          </w:p>
        </w:tc>
        <w:tc>
          <w:tcPr>
            <w:tcW w:w="1134" w:type="dxa"/>
            <w:vAlign w:val="center"/>
          </w:tcPr>
          <w:p w14:paraId="0147792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92</w:t>
            </w:r>
          </w:p>
        </w:tc>
        <w:tc>
          <w:tcPr>
            <w:tcW w:w="2661" w:type="dxa"/>
            <w:vAlign w:val="center"/>
          </w:tcPr>
          <w:p w14:paraId="2E00348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洪靜雯</w:t>
            </w:r>
          </w:p>
        </w:tc>
        <w:tc>
          <w:tcPr>
            <w:tcW w:w="1024" w:type="dxa"/>
            <w:vAlign w:val="center"/>
          </w:tcPr>
          <w:p w14:paraId="58ECB51A" w14:textId="77777777" w:rsidR="00C9074B" w:rsidRPr="0059671E" w:rsidRDefault="00C9074B" w:rsidP="00815271">
            <w:pPr>
              <w:rPr>
                <w:rFonts w:asciiTheme="minorEastAsia" w:eastAsiaTheme="minorEastAsia" w:hAnsiTheme="minorEastAsia"/>
              </w:rPr>
            </w:pPr>
          </w:p>
        </w:tc>
      </w:tr>
      <w:tr w:rsidR="00C9074B" w:rsidRPr="0059671E" w14:paraId="0971C469" w14:textId="77777777" w:rsidTr="00815271">
        <w:trPr>
          <w:trHeight w:val="487"/>
        </w:trPr>
        <w:tc>
          <w:tcPr>
            <w:tcW w:w="1403" w:type="dxa"/>
            <w:vMerge w:val="restart"/>
            <w:vAlign w:val="center"/>
          </w:tcPr>
          <w:p w14:paraId="0D2019C8"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10"/>
              </w:smartTagPr>
              <w:r w:rsidRPr="0059671E">
                <w:rPr>
                  <w:rFonts w:asciiTheme="minorEastAsia" w:eastAsiaTheme="minorEastAsia" w:hAnsiTheme="minorEastAsia" w:hint="eastAsia"/>
                </w:rPr>
                <w:t>2010/10/15</w:t>
              </w:r>
            </w:smartTag>
          </w:p>
        </w:tc>
        <w:tc>
          <w:tcPr>
            <w:tcW w:w="832" w:type="dxa"/>
            <w:vMerge w:val="restart"/>
            <w:vAlign w:val="center"/>
          </w:tcPr>
          <w:p w14:paraId="2389B3A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319</w:t>
            </w:r>
          </w:p>
        </w:tc>
        <w:tc>
          <w:tcPr>
            <w:tcW w:w="2835" w:type="dxa"/>
            <w:vMerge w:val="restart"/>
            <w:vAlign w:val="center"/>
          </w:tcPr>
          <w:p w14:paraId="74BD9E4D"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悠遊瀚海</w:t>
            </w:r>
          </w:p>
        </w:tc>
        <w:tc>
          <w:tcPr>
            <w:tcW w:w="5103" w:type="dxa"/>
            <w:vAlign w:val="center"/>
          </w:tcPr>
          <w:p w14:paraId="296ED64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2011年奮鬥日誌～</w:t>
            </w:r>
          </w:p>
          <w:p w14:paraId="1C1E2CD8" w14:textId="77777777" w:rsidR="00C9074B" w:rsidRPr="0059671E" w:rsidRDefault="00C9074B" w:rsidP="00815271">
            <w:pPr>
              <w:ind w:firstLineChars="100" w:firstLine="240"/>
              <w:rPr>
                <w:rFonts w:asciiTheme="minorEastAsia" w:eastAsiaTheme="minorEastAsia" w:hAnsiTheme="minorEastAsia"/>
              </w:rPr>
            </w:pPr>
            <w:r w:rsidRPr="0059671E">
              <w:rPr>
                <w:rFonts w:asciiTheme="minorEastAsia" w:eastAsiaTheme="minorEastAsia" w:hAnsiTheme="minorEastAsia" w:hint="eastAsia"/>
              </w:rPr>
              <w:t>中華100天命再奮鬥</w:t>
            </w:r>
          </w:p>
        </w:tc>
        <w:tc>
          <w:tcPr>
            <w:tcW w:w="1134" w:type="dxa"/>
            <w:vAlign w:val="center"/>
          </w:tcPr>
          <w:p w14:paraId="4CAB1AE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94</w:t>
            </w:r>
          </w:p>
        </w:tc>
        <w:tc>
          <w:tcPr>
            <w:tcW w:w="2661" w:type="dxa"/>
            <w:vAlign w:val="center"/>
          </w:tcPr>
          <w:p w14:paraId="5B34183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帝教出版公司</w:t>
            </w:r>
          </w:p>
        </w:tc>
        <w:tc>
          <w:tcPr>
            <w:tcW w:w="1024" w:type="dxa"/>
            <w:vAlign w:val="center"/>
          </w:tcPr>
          <w:p w14:paraId="7891B8F7" w14:textId="77777777" w:rsidR="00C9074B" w:rsidRPr="0059671E" w:rsidRDefault="00C9074B" w:rsidP="00815271">
            <w:pPr>
              <w:rPr>
                <w:rFonts w:asciiTheme="minorEastAsia" w:eastAsiaTheme="minorEastAsia" w:hAnsiTheme="minorEastAsia"/>
              </w:rPr>
            </w:pPr>
          </w:p>
        </w:tc>
      </w:tr>
      <w:tr w:rsidR="00C9074B" w:rsidRPr="0059671E" w14:paraId="1F95B90C" w14:textId="77777777" w:rsidTr="00815271">
        <w:trPr>
          <w:trHeight w:val="487"/>
        </w:trPr>
        <w:tc>
          <w:tcPr>
            <w:tcW w:w="1403" w:type="dxa"/>
            <w:vMerge/>
            <w:vAlign w:val="center"/>
          </w:tcPr>
          <w:p w14:paraId="6C889A2D" w14:textId="77777777" w:rsidR="00C9074B" w:rsidRPr="0059671E" w:rsidRDefault="00C9074B" w:rsidP="00815271">
            <w:pPr>
              <w:rPr>
                <w:rFonts w:asciiTheme="minorEastAsia" w:eastAsiaTheme="minorEastAsia" w:hAnsiTheme="minorEastAsia"/>
              </w:rPr>
            </w:pPr>
          </w:p>
        </w:tc>
        <w:tc>
          <w:tcPr>
            <w:tcW w:w="832" w:type="dxa"/>
            <w:vMerge/>
            <w:vAlign w:val="center"/>
          </w:tcPr>
          <w:p w14:paraId="4F8FACBA" w14:textId="77777777" w:rsidR="00C9074B" w:rsidRPr="0059671E" w:rsidRDefault="00C9074B" w:rsidP="00815271">
            <w:pPr>
              <w:rPr>
                <w:rFonts w:asciiTheme="minorEastAsia" w:eastAsiaTheme="minorEastAsia" w:hAnsiTheme="minorEastAsia"/>
              </w:rPr>
            </w:pPr>
          </w:p>
        </w:tc>
        <w:tc>
          <w:tcPr>
            <w:tcW w:w="2835" w:type="dxa"/>
            <w:vMerge/>
            <w:vAlign w:val="center"/>
          </w:tcPr>
          <w:p w14:paraId="55E2497D" w14:textId="77777777" w:rsidR="00C9074B" w:rsidRPr="0059671E" w:rsidRDefault="00C9074B" w:rsidP="00815271">
            <w:pPr>
              <w:rPr>
                <w:rFonts w:asciiTheme="minorEastAsia" w:eastAsiaTheme="minorEastAsia" w:hAnsiTheme="minorEastAsia"/>
                <w:b/>
              </w:rPr>
            </w:pPr>
          </w:p>
        </w:tc>
        <w:tc>
          <w:tcPr>
            <w:tcW w:w="5103" w:type="dxa"/>
            <w:vAlign w:val="center"/>
          </w:tcPr>
          <w:p w14:paraId="652A2C2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修煉封靈《答客問》發行</w:t>
            </w:r>
          </w:p>
        </w:tc>
        <w:tc>
          <w:tcPr>
            <w:tcW w:w="1134" w:type="dxa"/>
            <w:vAlign w:val="center"/>
          </w:tcPr>
          <w:p w14:paraId="1DECDC0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95</w:t>
            </w:r>
          </w:p>
        </w:tc>
        <w:tc>
          <w:tcPr>
            <w:tcW w:w="2661" w:type="dxa"/>
            <w:vAlign w:val="center"/>
          </w:tcPr>
          <w:p w14:paraId="22C144FF" w14:textId="77777777" w:rsidR="00C9074B" w:rsidRPr="0059671E" w:rsidRDefault="00C9074B" w:rsidP="00815271">
            <w:pPr>
              <w:pStyle w:val="af5"/>
              <w:kinsoku w:val="0"/>
              <w:overflowPunct w:val="0"/>
              <w:autoSpaceDE w:val="0"/>
              <w:autoSpaceDN w:val="0"/>
              <w:ind w:leftChars="-50" w:left="-120"/>
              <w:rPr>
                <w:rFonts w:asciiTheme="minorEastAsia" w:eastAsiaTheme="minorEastAsia" w:hAnsiTheme="minorEastAsia"/>
                <w:snapToGrid w:val="0"/>
                <w:kern w:val="0"/>
                <w:szCs w:val="24"/>
              </w:rPr>
            </w:pPr>
            <w:r w:rsidRPr="0059671E">
              <w:rPr>
                <w:rFonts w:asciiTheme="minorEastAsia" w:eastAsiaTheme="minorEastAsia" w:hAnsiTheme="minorEastAsia" w:hint="eastAsia"/>
                <w:snapToGrid w:val="0"/>
                <w:kern w:val="0"/>
                <w:szCs w:val="24"/>
              </w:rPr>
              <w:t>資料提供/極院</w:t>
            </w:r>
          </w:p>
          <w:p w14:paraId="6B809F4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整理/編輯部</w:t>
            </w:r>
          </w:p>
        </w:tc>
        <w:tc>
          <w:tcPr>
            <w:tcW w:w="1024" w:type="dxa"/>
            <w:vAlign w:val="center"/>
          </w:tcPr>
          <w:p w14:paraId="406C8E23" w14:textId="77777777" w:rsidR="00C9074B" w:rsidRPr="0059671E" w:rsidRDefault="00C9074B" w:rsidP="00815271">
            <w:pPr>
              <w:rPr>
                <w:rFonts w:asciiTheme="minorEastAsia" w:eastAsiaTheme="minorEastAsia" w:hAnsiTheme="minorEastAsia"/>
              </w:rPr>
            </w:pPr>
          </w:p>
        </w:tc>
      </w:tr>
      <w:tr w:rsidR="00C9074B" w:rsidRPr="0059671E" w14:paraId="1EA6B292" w14:textId="77777777" w:rsidTr="00815271">
        <w:trPr>
          <w:trHeight w:val="487"/>
        </w:trPr>
        <w:tc>
          <w:tcPr>
            <w:tcW w:w="1403" w:type="dxa"/>
            <w:vAlign w:val="center"/>
          </w:tcPr>
          <w:p w14:paraId="4DE8BD27"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10"/>
              </w:smartTagPr>
              <w:r w:rsidRPr="0059671E">
                <w:rPr>
                  <w:rFonts w:asciiTheme="minorEastAsia" w:eastAsiaTheme="minorEastAsia" w:hAnsiTheme="minorEastAsia" w:hint="eastAsia"/>
                </w:rPr>
                <w:t>2010/10/15</w:t>
              </w:r>
            </w:smartTag>
          </w:p>
        </w:tc>
        <w:tc>
          <w:tcPr>
            <w:tcW w:w="832" w:type="dxa"/>
            <w:vAlign w:val="center"/>
          </w:tcPr>
          <w:p w14:paraId="74AD590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319</w:t>
            </w:r>
          </w:p>
        </w:tc>
        <w:tc>
          <w:tcPr>
            <w:tcW w:w="2835" w:type="dxa"/>
            <w:vAlign w:val="center"/>
          </w:tcPr>
          <w:p w14:paraId="393E70C3"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教政宣揚</w:t>
            </w:r>
          </w:p>
        </w:tc>
        <w:tc>
          <w:tcPr>
            <w:tcW w:w="5103" w:type="dxa"/>
          </w:tcPr>
          <w:p w14:paraId="2B78BA4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第9屆天帝教天人實學研討會</w:t>
            </w:r>
          </w:p>
          <w:p w14:paraId="518F6D5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慶賀帝教復興30為文洋洋灑灑</w:t>
            </w:r>
          </w:p>
        </w:tc>
        <w:tc>
          <w:tcPr>
            <w:tcW w:w="1134" w:type="dxa"/>
            <w:vAlign w:val="center"/>
          </w:tcPr>
          <w:p w14:paraId="066389B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99</w:t>
            </w:r>
          </w:p>
        </w:tc>
        <w:tc>
          <w:tcPr>
            <w:tcW w:w="2661" w:type="dxa"/>
            <w:vAlign w:val="center"/>
          </w:tcPr>
          <w:p w14:paraId="33A7E24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資料提供/天人炁功院</w:t>
            </w:r>
          </w:p>
        </w:tc>
        <w:tc>
          <w:tcPr>
            <w:tcW w:w="1024" w:type="dxa"/>
            <w:vAlign w:val="center"/>
          </w:tcPr>
          <w:p w14:paraId="4AA1076D" w14:textId="77777777" w:rsidR="00C9074B" w:rsidRPr="0059671E" w:rsidRDefault="00C9074B" w:rsidP="00815271">
            <w:pPr>
              <w:rPr>
                <w:rFonts w:asciiTheme="minorEastAsia" w:eastAsiaTheme="minorEastAsia" w:hAnsiTheme="minorEastAsia"/>
              </w:rPr>
            </w:pPr>
          </w:p>
        </w:tc>
      </w:tr>
      <w:tr w:rsidR="00C9074B" w:rsidRPr="0059671E" w14:paraId="450A4417" w14:textId="77777777" w:rsidTr="00815271">
        <w:trPr>
          <w:trHeight w:val="487"/>
        </w:trPr>
        <w:tc>
          <w:tcPr>
            <w:tcW w:w="1403" w:type="dxa"/>
            <w:vAlign w:val="center"/>
          </w:tcPr>
          <w:p w14:paraId="7C1D59EF"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10"/>
              </w:smartTagPr>
              <w:r w:rsidRPr="0059671E">
                <w:rPr>
                  <w:rFonts w:asciiTheme="minorEastAsia" w:eastAsiaTheme="minorEastAsia" w:hAnsiTheme="minorEastAsia" w:hint="eastAsia"/>
                </w:rPr>
                <w:t>2010/10/15</w:t>
              </w:r>
            </w:smartTag>
          </w:p>
        </w:tc>
        <w:tc>
          <w:tcPr>
            <w:tcW w:w="832" w:type="dxa"/>
            <w:vAlign w:val="center"/>
          </w:tcPr>
          <w:p w14:paraId="0D10304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319</w:t>
            </w:r>
          </w:p>
        </w:tc>
        <w:tc>
          <w:tcPr>
            <w:tcW w:w="2835" w:type="dxa"/>
            <w:vAlign w:val="center"/>
          </w:tcPr>
          <w:p w14:paraId="41197A7F"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深耕深根園地</w:t>
            </w:r>
          </w:p>
        </w:tc>
        <w:tc>
          <w:tcPr>
            <w:tcW w:w="5103" w:type="dxa"/>
            <w:vAlign w:val="center"/>
          </w:tcPr>
          <w:p w14:paraId="097D3E6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利己者與混亂者</w:t>
            </w:r>
          </w:p>
        </w:tc>
        <w:tc>
          <w:tcPr>
            <w:tcW w:w="1134" w:type="dxa"/>
            <w:vAlign w:val="center"/>
          </w:tcPr>
          <w:p w14:paraId="24CF5D8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101</w:t>
            </w:r>
          </w:p>
        </w:tc>
        <w:tc>
          <w:tcPr>
            <w:tcW w:w="2661" w:type="dxa"/>
            <w:vAlign w:val="center"/>
          </w:tcPr>
          <w:p w14:paraId="42436CF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陳月原</w:t>
            </w:r>
          </w:p>
        </w:tc>
        <w:tc>
          <w:tcPr>
            <w:tcW w:w="1024" w:type="dxa"/>
            <w:vAlign w:val="center"/>
          </w:tcPr>
          <w:p w14:paraId="2FB81BAB" w14:textId="77777777" w:rsidR="00C9074B" w:rsidRPr="0059671E" w:rsidRDefault="00C9074B" w:rsidP="00815271">
            <w:pPr>
              <w:rPr>
                <w:rFonts w:asciiTheme="minorEastAsia" w:eastAsiaTheme="minorEastAsia" w:hAnsiTheme="minorEastAsia"/>
              </w:rPr>
            </w:pPr>
          </w:p>
        </w:tc>
      </w:tr>
      <w:tr w:rsidR="00C9074B" w:rsidRPr="0059671E" w14:paraId="0776A5DA" w14:textId="77777777" w:rsidTr="00815271">
        <w:trPr>
          <w:trHeight w:val="487"/>
        </w:trPr>
        <w:tc>
          <w:tcPr>
            <w:tcW w:w="1403" w:type="dxa"/>
            <w:vMerge w:val="restart"/>
            <w:vAlign w:val="center"/>
          </w:tcPr>
          <w:p w14:paraId="35E2FF72"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10"/>
              </w:smartTagPr>
              <w:r w:rsidRPr="0059671E">
                <w:rPr>
                  <w:rFonts w:asciiTheme="minorEastAsia" w:eastAsiaTheme="minorEastAsia" w:hAnsiTheme="minorEastAsia" w:hint="eastAsia"/>
                </w:rPr>
                <w:t>2010/10/15</w:t>
              </w:r>
            </w:smartTag>
          </w:p>
        </w:tc>
        <w:tc>
          <w:tcPr>
            <w:tcW w:w="832" w:type="dxa"/>
            <w:vMerge w:val="restart"/>
            <w:vAlign w:val="center"/>
          </w:tcPr>
          <w:p w14:paraId="606E912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319</w:t>
            </w:r>
          </w:p>
        </w:tc>
        <w:tc>
          <w:tcPr>
            <w:tcW w:w="2835" w:type="dxa"/>
            <w:vMerge w:val="restart"/>
            <w:vAlign w:val="center"/>
          </w:tcPr>
          <w:p w14:paraId="0CC27B3A"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填記奮鬥卡</w:t>
            </w:r>
          </w:p>
        </w:tc>
        <w:tc>
          <w:tcPr>
            <w:tcW w:w="5103" w:type="dxa"/>
            <w:vAlign w:val="center"/>
          </w:tcPr>
          <w:p w14:paraId="1BFE2A8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雋刻自修自證紀錄一起來填記奮鬥卡</w:t>
            </w:r>
          </w:p>
        </w:tc>
        <w:tc>
          <w:tcPr>
            <w:tcW w:w="1134" w:type="dxa"/>
            <w:vAlign w:val="center"/>
          </w:tcPr>
          <w:p w14:paraId="00B32BD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103</w:t>
            </w:r>
          </w:p>
        </w:tc>
        <w:tc>
          <w:tcPr>
            <w:tcW w:w="2661" w:type="dxa"/>
            <w:vAlign w:val="center"/>
          </w:tcPr>
          <w:p w14:paraId="74A53E3A" w14:textId="77777777" w:rsidR="00C9074B" w:rsidRPr="0059671E" w:rsidRDefault="00C9074B" w:rsidP="00815271">
            <w:pPr>
              <w:pStyle w:val="af5"/>
              <w:kinsoku w:val="0"/>
              <w:overflowPunct w:val="0"/>
              <w:autoSpaceDE w:val="0"/>
              <w:autoSpaceDN w:val="0"/>
              <w:ind w:leftChars="-50" w:left="-120"/>
              <w:rPr>
                <w:rFonts w:asciiTheme="minorEastAsia" w:eastAsiaTheme="minorEastAsia" w:hAnsiTheme="minorEastAsia"/>
                <w:szCs w:val="24"/>
              </w:rPr>
            </w:pPr>
            <w:r w:rsidRPr="0059671E">
              <w:rPr>
                <w:rFonts w:asciiTheme="minorEastAsia" w:eastAsiaTheme="minorEastAsia" w:hAnsiTheme="minorEastAsia" w:hint="eastAsia"/>
                <w:szCs w:val="24"/>
              </w:rPr>
              <w:t>資料來源/極院</w:t>
            </w:r>
          </w:p>
          <w:p w14:paraId="02512B9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整理/黃敏書</w:t>
            </w:r>
          </w:p>
        </w:tc>
        <w:tc>
          <w:tcPr>
            <w:tcW w:w="1024" w:type="dxa"/>
            <w:vAlign w:val="center"/>
          </w:tcPr>
          <w:p w14:paraId="7F01E9E3" w14:textId="77777777" w:rsidR="00C9074B" w:rsidRPr="0059671E" w:rsidRDefault="00C9074B" w:rsidP="00815271">
            <w:pPr>
              <w:rPr>
                <w:rFonts w:asciiTheme="minorEastAsia" w:eastAsiaTheme="minorEastAsia" w:hAnsiTheme="minorEastAsia"/>
              </w:rPr>
            </w:pPr>
          </w:p>
        </w:tc>
      </w:tr>
      <w:tr w:rsidR="00C9074B" w:rsidRPr="0059671E" w14:paraId="756D8B67" w14:textId="77777777" w:rsidTr="00815271">
        <w:trPr>
          <w:trHeight w:val="487"/>
        </w:trPr>
        <w:tc>
          <w:tcPr>
            <w:tcW w:w="1403" w:type="dxa"/>
            <w:vMerge/>
            <w:vAlign w:val="center"/>
          </w:tcPr>
          <w:p w14:paraId="6DC55477" w14:textId="77777777" w:rsidR="00C9074B" w:rsidRPr="0059671E" w:rsidRDefault="00C9074B" w:rsidP="00815271">
            <w:pPr>
              <w:rPr>
                <w:rFonts w:asciiTheme="minorEastAsia" w:eastAsiaTheme="minorEastAsia" w:hAnsiTheme="minorEastAsia"/>
              </w:rPr>
            </w:pPr>
          </w:p>
        </w:tc>
        <w:tc>
          <w:tcPr>
            <w:tcW w:w="832" w:type="dxa"/>
            <w:vMerge/>
            <w:vAlign w:val="center"/>
          </w:tcPr>
          <w:p w14:paraId="464642E1" w14:textId="77777777" w:rsidR="00C9074B" w:rsidRPr="0059671E" w:rsidRDefault="00C9074B" w:rsidP="00815271">
            <w:pPr>
              <w:rPr>
                <w:rFonts w:asciiTheme="minorEastAsia" w:eastAsiaTheme="minorEastAsia" w:hAnsiTheme="minorEastAsia"/>
              </w:rPr>
            </w:pPr>
          </w:p>
        </w:tc>
        <w:tc>
          <w:tcPr>
            <w:tcW w:w="2835" w:type="dxa"/>
            <w:vMerge/>
            <w:vAlign w:val="center"/>
          </w:tcPr>
          <w:p w14:paraId="10809014" w14:textId="77777777" w:rsidR="00C9074B" w:rsidRPr="0059671E" w:rsidRDefault="00C9074B" w:rsidP="00815271">
            <w:pPr>
              <w:rPr>
                <w:rFonts w:asciiTheme="minorEastAsia" w:eastAsiaTheme="minorEastAsia" w:hAnsiTheme="minorEastAsia"/>
                <w:b/>
              </w:rPr>
            </w:pPr>
          </w:p>
        </w:tc>
        <w:tc>
          <w:tcPr>
            <w:tcW w:w="5103" w:type="dxa"/>
            <w:vAlign w:val="center"/>
          </w:tcPr>
          <w:p w14:paraId="2F23F6A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上聖高真曉諭</w:t>
            </w:r>
          </w:p>
        </w:tc>
        <w:tc>
          <w:tcPr>
            <w:tcW w:w="1134" w:type="dxa"/>
            <w:vAlign w:val="center"/>
          </w:tcPr>
          <w:p w14:paraId="11BB398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105</w:t>
            </w:r>
          </w:p>
        </w:tc>
        <w:tc>
          <w:tcPr>
            <w:tcW w:w="2661" w:type="dxa"/>
            <w:vAlign w:val="center"/>
          </w:tcPr>
          <w:p w14:paraId="569A61A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極院</w:t>
            </w:r>
          </w:p>
        </w:tc>
        <w:tc>
          <w:tcPr>
            <w:tcW w:w="1024" w:type="dxa"/>
            <w:vAlign w:val="center"/>
          </w:tcPr>
          <w:p w14:paraId="7BA148AA" w14:textId="77777777" w:rsidR="00C9074B" w:rsidRPr="0059671E" w:rsidRDefault="00C9074B" w:rsidP="00815271">
            <w:pPr>
              <w:rPr>
                <w:rFonts w:asciiTheme="minorEastAsia" w:eastAsiaTheme="minorEastAsia" w:hAnsiTheme="minorEastAsia"/>
              </w:rPr>
            </w:pPr>
          </w:p>
        </w:tc>
      </w:tr>
      <w:tr w:rsidR="00C9074B" w:rsidRPr="0059671E" w14:paraId="34090D07" w14:textId="77777777" w:rsidTr="00815271">
        <w:trPr>
          <w:trHeight w:val="487"/>
        </w:trPr>
        <w:tc>
          <w:tcPr>
            <w:tcW w:w="1403" w:type="dxa"/>
            <w:vMerge w:val="restart"/>
            <w:vAlign w:val="center"/>
          </w:tcPr>
          <w:p w14:paraId="0689F31F"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10"/>
              </w:smartTagPr>
              <w:r w:rsidRPr="0059671E">
                <w:rPr>
                  <w:rFonts w:asciiTheme="minorEastAsia" w:eastAsiaTheme="minorEastAsia" w:hAnsiTheme="minorEastAsia" w:hint="eastAsia"/>
                </w:rPr>
                <w:t>2010/10/15</w:t>
              </w:r>
            </w:smartTag>
          </w:p>
        </w:tc>
        <w:tc>
          <w:tcPr>
            <w:tcW w:w="832" w:type="dxa"/>
            <w:vMerge w:val="restart"/>
            <w:vAlign w:val="center"/>
          </w:tcPr>
          <w:p w14:paraId="754093B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319</w:t>
            </w:r>
          </w:p>
        </w:tc>
        <w:tc>
          <w:tcPr>
            <w:tcW w:w="2835" w:type="dxa"/>
            <w:vMerge w:val="restart"/>
            <w:vAlign w:val="center"/>
          </w:tcPr>
          <w:p w14:paraId="4970FC06"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bCs/>
              </w:rPr>
              <w:t>道場集錦</w:t>
            </w:r>
          </w:p>
        </w:tc>
        <w:tc>
          <w:tcPr>
            <w:tcW w:w="5103" w:type="dxa"/>
            <w:vAlign w:val="center"/>
          </w:tcPr>
          <w:p w14:paraId="0E8152EA" w14:textId="77777777" w:rsidR="00C9074B" w:rsidRPr="0059671E" w:rsidRDefault="00C9074B" w:rsidP="00815271">
            <w:pPr>
              <w:snapToGrid w:val="0"/>
              <w:rPr>
                <w:rFonts w:asciiTheme="minorEastAsia" w:eastAsiaTheme="minorEastAsia" w:hAnsiTheme="minorEastAsia"/>
              </w:rPr>
            </w:pPr>
            <w:r w:rsidRPr="0059671E">
              <w:rPr>
                <w:rFonts w:asciiTheme="minorEastAsia" w:eastAsiaTheme="minorEastAsia" w:hAnsiTheme="minorEastAsia" w:hint="eastAsia"/>
              </w:rPr>
              <w:t>續任省掌院坤院執行長</w:t>
            </w:r>
          </w:p>
          <w:p w14:paraId="1256A198" w14:textId="77777777" w:rsidR="00C9074B" w:rsidRPr="0059671E" w:rsidRDefault="00C9074B" w:rsidP="00815271">
            <w:pPr>
              <w:rPr>
                <w:rFonts w:asciiTheme="minorEastAsia" w:eastAsiaTheme="minorEastAsia" w:hAnsiTheme="minorEastAsia"/>
              </w:rPr>
            </w:pPr>
            <w:smartTag w:uri="urn:schemas-microsoft-com:office:smarttags" w:element="PersonName">
              <w:smartTagPr>
                <w:attr w:name="ProductID" w:val="沈鏡"/>
              </w:smartTagPr>
              <w:r w:rsidRPr="0059671E">
                <w:rPr>
                  <w:rFonts w:asciiTheme="minorEastAsia" w:eastAsiaTheme="minorEastAsia" w:hAnsiTheme="minorEastAsia" w:hint="eastAsia"/>
                </w:rPr>
                <w:t>沈鏡</w:t>
              </w:r>
            </w:smartTag>
            <w:r w:rsidRPr="0059671E">
              <w:rPr>
                <w:rFonts w:asciiTheme="minorEastAsia" w:eastAsiaTheme="minorEastAsia" w:hAnsiTheme="minorEastAsia" w:hint="eastAsia"/>
              </w:rPr>
              <w:t>君開啟奮鬥新視窗</w:t>
            </w:r>
          </w:p>
        </w:tc>
        <w:tc>
          <w:tcPr>
            <w:tcW w:w="1134" w:type="dxa"/>
            <w:vAlign w:val="center"/>
          </w:tcPr>
          <w:p w14:paraId="2081FBB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107</w:t>
            </w:r>
          </w:p>
        </w:tc>
        <w:tc>
          <w:tcPr>
            <w:tcW w:w="2661" w:type="dxa"/>
            <w:vAlign w:val="center"/>
          </w:tcPr>
          <w:p w14:paraId="35A3725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5A66C7BA" w14:textId="77777777" w:rsidR="00C9074B" w:rsidRPr="0059671E" w:rsidRDefault="00C9074B" w:rsidP="00815271">
            <w:pPr>
              <w:rPr>
                <w:rFonts w:asciiTheme="minorEastAsia" w:eastAsiaTheme="minorEastAsia" w:hAnsiTheme="minorEastAsia"/>
              </w:rPr>
            </w:pPr>
          </w:p>
        </w:tc>
      </w:tr>
      <w:tr w:rsidR="00C9074B" w:rsidRPr="0059671E" w14:paraId="7A655D5A" w14:textId="77777777" w:rsidTr="00815271">
        <w:trPr>
          <w:trHeight w:val="487"/>
        </w:trPr>
        <w:tc>
          <w:tcPr>
            <w:tcW w:w="1403" w:type="dxa"/>
            <w:vMerge/>
            <w:vAlign w:val="center"/>
          </w:tcPr>
          <w:p w14:paraId="5A4592F1" w14:textId="77777777" w:rsidR="00C9074B" w:rsidRPr="0059671E" w:rsidRDefault="00C9074B" w:rsidP="00815271">
            <w:pPr>
              <w:rPr>
                <w:rFonts w:asciiTheme="minorEastAsia" w:eastAsiaTheme="minorEastAsia" w:hAnsiTheme="minorEastAsia"/>
              </w:rPr>
            </w:pPr>
          </w:p>
        </w:tc>
        <w:tc>
          <w:tcPr>
            <w:tcW w:w="832" w:type="dxa"/>
            <w:vMerge/>
            <w:vAlign w:val="center"/>
          </w:tcPr>
          <w:p w14:paraId="3A2319BE" w14:textId="77777777" w:rsidR="00C9074B" w:rsidRPr="0059671E" w:rsidRDefault="00C9074B" w:rsidP="00815271">
            <w:pPr>
              <w:rPr>
                <w:rFonts w:asciiTheme="minorEastAsia" w:eastAsiaTheme="minorEastAsia" w:hAnsiTheme="minorEastAsia"/>
              </w:rPr>
            </w:pPr>
          </w:p>
        </w:tc>
        <w:tc>
          <w:tcPr>
            <w:tcW w:w="2835" w:type="dxa"/>
            <w:vMerge/>
            <w:vAlign w:val="center"/>
          </w:tcPr>
          <w:p w14:paraId="6F9F60F7" w14:textId="77777777" w:rsidR="00C9074B" w:rsidRPr="0059671E" w:rsidRDefault="00C9074B" w:rsidP="00815271">
            <w:pPr>
              <w:rPr>
                <w:rFonts w:asciiTheme="minorEastAsia" w:eastAsiaTheme="minorEastAsia" w:hAnsiTheme="minorEastAsia"/>
                <w:b/>
                <w:bCs/>
              </w:rPr>
            </w:pPr>
          </w:p>
        </w:tc>
        <w:tc>
          <w:tcPr>
            <w:tcW w:w="5103" w:type="dxa"/>
            <w:vAlign w:val="center"/>
          </w:tcPr>
          <w:p w14:paraId="5057E6DB" w14:textId="77777777" w:rsidR="00C9074B" w:rsidRPr="0059671E" w:rsidRDefault="00C9074B" w:rsidP="00815271">
            <w:pPr>
              <w:snapToGrid w:val="0"/>
              <w:rPr>
                <w:rFonts w:asciiTheme="minorEastAsia" w:eastAsiaTheme="minorEastAsia" w:hAnsiTheme="minorEastAsia"/>
              </w:rPr>
            </w:pPr>
            <w:r w:rsidRPr="0059671E">
              <w:rPr>
                <w:rFonts w:asciiTheme="minorEastAsia" w:eastAsiaTheme="minorEastAsia" w:hAnsiTheme="minorEastAsia" w:hint="eastAsia"/>
              </w:rPr>
              <w:t>台南市初院開辦「奮鬥日」</w:t>
            </w:r>
          </w:p>
          <w:p w14:paraId="5740349A" w14:textId="77777777" w:rsidR="00C9074B" w:rsidRPr="0059671E" w:rsidRDefault="00C9074B" w:rsidP="00815271">
            <w:pPr>
              <w:snapToGrid w:val="0"/>
              <w:rPr>
                <w:rFonts w:asciiTheme="minorEastAsia" w:eastAsiaTheme="minorEastAsia" w:hAnsiTheme="minorEastAsia"/>
              </w:rPr>
            </w:pPr>
            <w:r w:rsidRPr="0059671E">
              <w:rPr>
                <w:rFonts w:asciiTheme="minorEastAsia" w:eastAsiaTheme="minorEastAsia" w:hAnsiTheme="minorEastAsia" w:hint="eastAsia"/>
              </w:rPr>
              <w:t>深耕深根成果亮麗成效佳</w:t>
            </w:r>
          </w:p>
        </w:tc>
        <w:tc>
          <w:tcPr>
            <w:tcW w:w="1134" w:type="dxa"/>
            <w:vAlign w:val="center"/>
          </w:tcPr>
          <w:p w14:paraId="552ED80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110</w:t>
            </w:r>
          </w:p>
        </w:tc>
        <w:tc>
          <w:tcPr>
            <w:tcW w:w="2661" w:type="dxa"/>
            <w:vAlign w:val="center"/>
          </w:tcPr>
          <w:p w14:paraId="012172F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謝靜端</w:t>
            </w:r>
          </w:p>
        </w:tc>
        <w:tc>
          <w:tcPr>
            <w:tcW w:w="1024" w:type="dxa"/>
            <w:vAlign w:val="center"/>
          </w:tcPr>
          <w:p w14:paraId="7B43FD9D" w14:textId="77777777" w:rsidR="00C9074B" w:rsidRPr="0059671E" w:rsidRDefault="00C9074B" w:rsidP="00815271">
            <w:pPr>
              <w:rPr>
                <w:rFonts w:asciiTheme="minorEastAsia" w:eastAsiaTheme="minorEastAsia" w:hAnsiTheme="minorEastAsia"/>
              </w:rPr>
            </w:pPr>
          </w:p>
        </w:tc>
      </w:tr>
      <w:tr w:rsidR="00C9074B" w:rsidRPr="0059671E" w14:paraId="009AE253" w14:textId="77777777" w:rsidTr="00815271">
        <w:trPr>
          <w:trHeight w:val="487"/>
        </w:trPr>
        <w:tc>
          <w:tcPr>
            <w:tcW w:w="1403" w:type="dxa"/>
            <w:vMerge/>
            <w:vAlign w:val="center"/>
          </w:tcPr>
          <w:p w14:paraId="1DBB520A" w14:textId="77777777" w:rsidR="00C9074B" w:rsidRPr="0059671E" w:rsidRDefault="00C9074B" w:rsidP="00815271">
            <w:pPr>
              <w:rPr>
                <w:rFonts w:asciiTheme="minorEastAsia" w:eastAsiaTheme="minorEastAsia" w:hAnsiTheme="minorEastAsia"/>
              </w:rPr>
            </w:pPr>
          </w:p>
        </w:tc>
        <w:tc>
          <w:tcPr>
            <w:tcW w:w="832" w:type="dxa"/>
            <w:vMerge/>
            <w:vAlign w:val="center"/>
          </w:tcPr>
          <w:p w14:paraId="3647055A" w14:textId="77777777" w:rsidR="00C9074B" w:rsidRPr="0059671E" w:rsidRDefault="00C9074B" w:rsidP="00815271">
            <w:pPr>
              <w:rPr>
                <w:rFonts w:asciiTheme="minorEastAsia" w:eastAsiaTheme="minorEastAsia" w:hAnsiTheme="minorEastAsia"/>
              </w:rPr>
            </w:pPr>
          </w:p>
        </w:tc>
        <w:tc>
          <w:tcPr>
            <w:tcW w:w="2835" w:type="dxa"/>
            <w:vMerge/>
            <w:vAlign w:val="center"/>
          </w:tcPr>
          <w:p w14:paraId="5DA51E9E" w14:textId="77777777" w:rsidR="00C9074B" w:rsidRPr="0059671E" w:rsidRDefault="00C9074B" w:rsidP="00815271">
            <w:pPr>
              <w:rPr>
                <w:rFonts w:asciiTheme="minorEastAsia" w:eastAsiaTheme="minorEastAsia" w:hAnsiTheme="minorEastAsia"/>
                <w:b/>
                <w:bCs/>
              </w:rPr>
            </w:pPr>
          </w:p>
        </w:tc>
        <w:tc>
          <w:tcPr>
            <w:tcW w:w="5103" w:type="dxa"/>
            <w:vAlign w:val="center"/>
          </w:tcPr>
          <w:p w14:paraId="229473D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以自然養生觀介紹天帝教</w:t>
            </w:r>
          </w:p>
          <w:p w14:paraId="342C8374" w14:textId="77777777" w:rsidR="00C9074B" w:rsidRPr="0059671E" w:rsidRDefault="00C9074B" w:rsidP="00815271">
            <w:pPr>
              <w:snapToGrid w:val="0"/>
              <w:rPr>
                <w:rFonts w:asciiTheme="minorEastAsia" w:eastAsiaTheme="minorEastAsia" w:hAnsiTheme="minorEastAsia"/>
              </w:rPr>
            </w:pPr>
            <w:r w:rsidRPr="0059671E">
              <w:rPr>
                <w:rFonts w:asciiTheme="minorEastAsia" w:eastAsiaTheme="minorEastAsia" w:hAnsiTheme="minorEastAsia" w:hint="eastAsia"/>
              </w:rPr>
              <w:t>桃園縣初院敦親睦鄰有成</w:t>
            </w:r>
          </w:p>
        </w:tc>
        <w:tc>
          <w:tcPr>
            <w:tcW w:w="1134" w:type="dxa"/>
            <w:vAlign w:val="center"/>
          </w:tcPr>
          <w:p w14:paraId="2ABBC12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112</w:t>
            </w:r>
          </w:p>
        </w:tc>
        <w:tc>
          <w:tcPr>
            <w:tcW w:w="2661" w:type="dxa"/>
            <w:vAlign w:val="center"/>
          </w:tcPr>
          <w:p w14:paraId="7FED97A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古鏡賜</w:t>
            </w:r>
          </w:p>
        </w:tc>
        <w:tc>
          <w:tcPr>
            <w:tcW w:w="1024" w:type="dxa"/>
            <w:vAlign w:val="center"/>
          </w:tcPr>
          <w:p w14:paraId="58DF10F8" w14:textId="77777777" w:rsidR="00C9074B" w:rsidRPr="0059671E" w:rsidRDefault="00C9074B" w:rsidP="00815271">
            <w:pPr>
              <w:rPr>
                <w:rFonts w:asciiTheme="minorEastAsia" w:eastAsiaTheme="minorEastAsia" w:hAnsiTheme="minorEastAsia"/>
              </w:rPr>
            </w:pPr>
          </w:p>
        </w:tc>
      </w:tr>
      <w:tr w:rsidR="00C9074B" w:rsidRPr="0059671E" w14:paraId="2152EB4A" w14:textId="77777777" w:rsidTr="00815271">
        <w:trPr>
          <w:trHeight w:val="487"/>
        </w:trPr>
        <w:tc>
          <w:tcPr>
            <w:tcW w:w="1403" w:type="dxa"/>
            <w:vMerge/>
            <w:vAlign w:val="center"/>
          </w:tcPr>
          <w:p w14:paraId="50E930AA" w14:textId="77777777" w:rsidR="00C9074B" w:rsidRPr="0059671E" w:rsidRDefault="00C9074B" w:rsidP="00815271">
            <w:pPr>
              <w:rPr>
                <w:rFonts w:asciiTheme="minorEastAsia" w:eastAsiaTheme="minorEastAsia" w:hAnsiTheme="minorEastAsia"/>
              </w:rPr>
            </w:pPr>
          </w:p>
        </w:tc>
        <w:tc>
          <w:tcPr>
            <w:tcW w:w="832" w:type="dxa"/>
            <w:vMerge/>
            <w:vAlign w:val="center"/>
          </w:tcPr>
          <w:p w14:paraId="1CFCD18A" w14:textId="77777777" w:rsidR="00C9074B" w:rsidRPr="0059671E" w:rsidRDefault="00C9074B" w:rsidP="00815271">
            <w:pPr>
              <w:rPr>
                <w:rFonts w:asciiTheme="minorEastAsia" w:eastAsiaTheme="minorEastAsia" w:hAnsiTheme="minorEastAsia"/>
              </w:rPr>
            </w:pPr>
          </w:p>
        </w:tc>
        <w:tc>
          <w:tcPr>
            <w:tcW w:w="2835" w:type="dxa"/>
            <w:vMerge/>
            <w:vAlign w:val="center"/>
          </w:tcPr>
          <w:p w14:paraId="29FF49AA" w14:textId="77777777" w:rsidR="00C9074B" w:rsidRPr="0059671E" w:rsidRDefault="00C9074B" w:rsidP="00815271">
            <w:pPr>
              <w:rPr>
                <w:rFonts w:asciiTheme="minorEastAsia" w:eastAsiaTheme="minorEastAsia" w:hAnsiTheme="minorEastAsia"/>
                <w:b/>
                <w:bCs/>
              </w:rPr>
            </w:pPr>
          </w:p>
        </w:tc>
        <w:tc>
          <w:tcPr>
            <w:tcW w:w="5103" w:type="dxa"/>
            <w:vAlign w:val="center"/>
          </w:tcPr>
          <w:p w14:paraId="41B9D0E1" w14:textId="77777777" w:rsidR="00C9074B" w:rsidRPr="0059671E" w:rsidRDefault="00C9074B" w:rsidP="00815271">
            <w:pPr>
              <w:snapToGrid w:val="0"/>
              <w:rPr>
                <w:rFonts w:asciiTheme="minorEastAsia" w:eastAsiaTheme="minorEastAsia" w:hAnsiTheme="minorEastAsia" w:cs="新細明體"/>
                <w:kern w:val="0"/>
              </w:rPr>
            </w:pPr>
            <w:r w:rsidRPr="0059671E">
              <w:rPr>
                <w:rFonts w:asciiTheme="minorEastAsia" w:eastAsiaTheme="minorEastAsia" w:hAnsiTheme="minorEastAsia" w:cs="新細明體" w:hint="eastAsia"/>
                <w:kern w:val="0"/>
              </w:rPr>
              <w:t>炁功弘教兼旅遊</w:t>
            </w:r>
          </w:p>
          <w:p w14:paraId="108F2494" w14:textId="77777777" w:rsidR="00C9074B" w:rsidRPr="0059671E" w:rsidRDefault="00C9074B" w:rsidP="00815271">
            <w:pPr>
              <w:snapToGrid w:val="0"/>
              <w:rPr>
                <w:rFonts w:asciiTheme="minorEastAsia" w:eastAsiaTheme="minorEastAsia" w:hAnsiTheme="minorEastAsia"/>
              </w:rPr>
            </w:pPr>
            <w:r w:rsidRPr="0059671E">
              <w:rPr>
                <w:rFonts w:asciiTheme="minorEastAsia" w:eastAsiaTheme="minorEastAsia" w:hAnsiTheme="minorEastAsia" w:cs="新細明體" w:hint="eastAsia"/>
                <w:kern w:val="0"/>
              </w:rPr>
              <w:t>天風堂招兵買馬</w:t>
            </w:r>
          </w:p>
        </w:tc>
        <w:tc>
          <w:tcPr>
            <w:tcW w:w="1134" w:type="dxa"/>
            <w:vAlign w:val="center"/>
          </w:tcPr>
          <w:p w14:paraId="5E7AF74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115</w:t>
            </w:r>
          </w:p>
        </w:tc>
        <w:tc>
          <w:tcPr>
            <w:tcW w:w="2661" w:type="dxa"/>
            <w:vAlign w:val="center"/>
          </w:tcPr>
          <w:p w14:paraId="2E6CB9B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snapToGrid w:val="0"/>
                <w:kern w:val="0"/>
              </w:rPr>
              <w:t>梁緒皈</w:t>
            </w:r>
          </w:p>
        </w:tc>
        <w:tc>
          <w:tcPr>
            <w:tcW w:w="1024" w:type="dxa"/>
            <w:vAlign w:val="center"/>
          </w:tcPr>
          <w:p w14:paraId="1C1D0B9B" w14:textId="77777777" w:rsidR="00C9074B" w:rsidRPr="0059671E" w:rsidRDefault="00C9074B" w:rsidP="00815271">
            <w:pPr>
              <w:rPr>
                <w:rFonts w:asciiTheme="minorEastAsia" w:eastAsiaTheme="minorEastAsia" w:hAnsiTheme="minorEastAsia"/>
              </w:rPr>
            </w:pPr>
          </w:p>
        </w:tc>
      </w:tr>
      <w:tr w:rsidR="00C9074B" w:rsidRPr="0059671E" w14:paraId="55B0BB34" w14:textId="77777777" w:rsidTr="00815271">
        <w:trPr>
          <w:trHeight w:val="487"/>
        </w:trPr>
        <w:tc>
          <w:tcPr>
            <w:tcW w:w="1403" w:type="dxa"/>
            <w:vAlign w:val="center"/>
          </w:tcPr>
          <w:p w14:paraId="05192F48"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10"/>
              </w:smartTagPr>
              <w:r w:rsidRPr="0059671E">
                <w:rPr>
                  <w:rFonts w:asciiTheme="minorEastAsia" w:eastAsiaTheme="minorEastAsia" w:hAnsiTheme="minorEastAsia" w:hint="eastAsia"/>
                </w:rPr>
                <w:t>2010/10/15</w:t>
              </w:r>
            </w:smartTag>
          </w:p>
        </w:tc>
        <w:tc>
          <w:tcPr>
            <w:tcW w:w="832" w:type="dxa"/>
            <w:vAlign w:val="center"/>
          </w:tcPr>
          <w:p w14:paraId="323795E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319</w:t>
            </w:r>
          </w:p>
        </w:tc>
        <w:tc>
          <w:tcPr>
            <w:tcW w:w="2835" w:type="dxa"/>
            <w:vAlign w:val="center"/>
          </w:tcPr>
          <w:p w14:paraId="197D9F79"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歷史上的今天</w:t>
            </w:r>
          </w:p>
        </w:tc>
        <w:tc>
          <w:tcPr>
            <w:tcW w:w="5103" w:type="dxa"/>
            <w:vAlign w:val="center"/>
          </w:tcPr>
          <w:p w14:paraId="035BAA6B" w14:textId="77777777" w:rsidR="00C9074B" w:rsidRPr="0059671E" w:rsidRDefault="00C9074B" w:rsidP="00815271">
            <w:pPr>
              <w:snapToGrid w:val="0"/>
              <w:spacing w:line="0" w:lineRule="atLeast"/>
              <w:ind w:right="120"/>
              <w:rPr>
                <w:rFonts w:asciiTheme="minorEastAsia" w:eastAsiaTheme="minorEastAsia" w:hAnsiTheme="minorEastAsia" w:cs="標楷體"/>
              </w:rPr>
            </w:pPr>
            <w:r w:rsidRPr="0059671E">
              <w:rPr>
                <w:rFonts w:asciiTheme="minorEastAsia" w:eastAsiaTheme="minorEastAsia" w:hAnsiTheme="minorEastAsia" w:cs="標楷體" w:hint="eastAsia"/>
              </w:rPr>
              <w:t>寫給親愛的天帝教同奮</w:t>
            </w:r>
            <w:r>
              <w:rPr>
                <w:rFonts w:asciiTheme="minorEastAsia" w:eastAsiaTheme="minorEastAsia" w:hAnsiTheme="minorEastAsia" w:cs="標楷體" w:hint="eastAsia"/>
              </w:rPr>
              <w:t xml:space="preserve">　</w:t>
            </w:r>
            <w:r w:rsidRPr="0059671E">
              <w:rPr>
                <w:rFonts w:asciiTheme="minorEastAsia" w:eastAsiaTheme="minorEastAsia" w:hAnsiTheme="minorEastAsia" w:cs="標楷體" w:hint="eastAsia"/>
              </w:rPr>
              <w:t>〜</w:t>
            </w:r>
          </w:p>
          <w:p w14:paraId="6EA58CF5" w14:textId="77777777" w:rsidR="00C9074B" w:rsidRPr="0059671E" w:rsidRDefault="00C9074B" w:rsidP="00815271">
            <w:pPr>
              <w:snapToGrid w:val="0"/>
              <w:rPr>
                <w:rFonts w:asciiTheme="minorEastAsia" w:eastAsiaTheme="minorEastAsia" w:hAnsiTheme="minorEastAsia"/>
              </w:rPr>
            </w:pPr>
            <w:r w:rsidRPr="0059671E">
              <w:rPr>
                <w:rFonts w:asciiTheme="minorEastAsia" w:eastAsiaTheme="minorEastAsia" w:hAnsiTheme="minorEastAsia" w:hint="eastAsia"/>
              </w:rPr>
              <w:t>《涵靜老人</w:t>
            </w:r>
            <w:r w:rsidRPr="0059671E">
              <w:rPr>
                <w:rFonts w:asciiTheme="minorEastAsia" w:eastAsiaTheme="minorEastAsia" w:hAnsiTheme="minorEastAsia" w:cs="標楷體" w:hint="eastAsia"/>
              </w:rPr>
              <w:t>天命之路</w:t>
            </w:r>
          </w:p>
        </w:tc>
        <w:tc>
          <w:tcPr>
            <w:tcW w:w="1134" w:type="dxa"/>
            <w:vAlign w:val="center"/>
          </w:tcPr>
          <w:p w14:paraId="601D74C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116</w:t>
            </w:r>
          </w:p>
        </w:tc>
        <w:tc>
          <w:tcPr>
            <w:tcW w:w="2661" w:type="dxa"/>
            <w:vAlign w:val="center"/>
          </w:tcPr>
          <w:p w14:paraId="65161E8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教史委員會</w:t>
            </w:r>
          </w:p>
        </w:tc>
        <w:tc>
          <w:tcPr>
            <w:tcW w:w="1024" w:type="dxa"/>
            <w:vAlign w:val="center"/>
          </w:tcPr>
          <w:p w14:paraId="1C9D32C0" w14:textId="77777777" w:rsidR="00C9074B" w:rsidRPr="0059671E" w:rsidRDefault="00C9074B" w:rsidP="00815271">
            <w:pPr>
              <w:rPr>
                <w:rFonts w:asciiTheme="minorEastAsia" w:eastAsiaTheme="minorEastAsia" w:hAnsiTheme="minorEastAsia"/>
              </w:rPr>
            </w:pPr>
          </w:p>
        </w:tc>
      </w:tr>
      <w:tr w:rsidR="00C9074B" w:rsidRPr="0059671E" w14:paraId="108D4895" w14:textId="77777777" w:rsidTr="00815271">
        <w:trPr>
          <w:trHeight w:val="487"/>
        </w:trPr>
        <w:tc>
          <w:tcPr>
            <w:tcW w:w="1403" w:type="dxa"/>
            <w:vAlign w:val="center"/>
          </w:tcPr>
          <w:p w14:paraId="780A905B"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10"/>
              </w:smartTagPr>
              <w:r w:rsidRPr="0059671E">
                <w:rPr>
                  <w:rFonts w:asciiTheme="minorEastAsia" w:eastAsiaTheme="minorEastAsia" w:hAnsiTheme="minorEastAsia" w:hint="eastAsia"/>
                </w:rPr>
                <w:t>2010/10/15</w:t>
              </w:r>
            </w:smartTag>
          </w:p>
        </w:tc>
        <w:tc>
          <w:tcPr>
            <w:tcW w:w="832" w:type="dxa"/>
            <w:vAlign w:val="center"/>
          </w:tcPr>
          <w:p w14:paraId="4850E46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319</w:t>
            </w:r>
          </w:p>
        </w:tc>
        <w:tc>
          <w:tcPr>
            <w:tcW w:w="2835" w:type="dxa"/>
            <w:vAlign w:val="center"/>
          </w:tcPr>
          <w:p w14:paraId="6257FCB1"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靜坐感應錄</w:t>
            </w:r>
          </w:p>
        </w:tc>
        <w:tc>
          <w:tcPr>
            <w:tcW w:w="5103" w:type="dxa"/>
          </w:tcPr>
          <w:p w14:paraId="6485FCF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省懺寬諒心轉身安</w:t>
            </w:r>
          </w:p>
          <w:p w14:paraId="0347B5A8" w14:textId="77777777" w:rsidR="00C9074B" w:rsidRPr="0059671E" w:rsidRDefault="00C9074B" w:rsidP="00815271">
            <w:pPr>
              <w:rPr>
                <w:rFonts w:asciiTheme="minorEastAsia" w:eastAsiaTheme="minorEastAsia" w:hAnsiTheme="minorEastAsia" w:cs="標楷體"/>
              </w:rPr>
            </w:pPr>
            <w:r w:rsidRPr="0059671E">
              <w:rPr>
                <w:rFonts w:asciiTheme="minorEastAsia" w:eastAsiaTheme="minorEastAsia" w:hAnsiTheme="minorEastAsia" w:hint="eastAsia"/>
              </w:rPr>
              <w:t>天人和合再創高峰</w:t>
            </w:r>
          </w:p>
        </w:tc>
        <w:tc>
          <w:tcPr>
            <w:tcW w:w="1134" w:type="dxa"/>
            <w:vAlign w:val="center"/>
          </w:tcPr>
          <w:p w14:paraId="71109A8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122</w:t>
            </w:r>
          </w:p>
        </w:tc>
        <w:tc>
          <w:tcPr>
            <w:tcW w:w="2661" w:type="dxa"/>
            <w:vAlign w:val="center"/>
          </w:tcPr>
          <w:p w14:paraId="250575E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廖奮企</w:t>
            </w:r>
          </w:p>
        </w:tc>
        <w:tc>
          <w:tcPr>
            <w:tcW w:w="1024" w:type="dxa"/>
            <w:vAlign w:val="center"/>
          </w:tcPr>
          <w:p w14:paraId="5D89F51D" w14:textId="77777777" w:rsidR="00C9074B" w:rsidRPr="0059671E" w:rsidRDefault="00C9074B" w:rsidP="00815271">
            <w:pPr>
              <w:rPr>
                <w:rFonts w:asciiTheme="minorEastAsia" w:eastAsiaTheme="minorEastAsia" w:hAnsiTheme="minorEastAsia"/>
              </w:rPr>
            </w:pPr>
          </w:p>
        </w:tc>
      </w:tr>
      <w:tr w:rsidR="00C9074B" w:rsidRPr="0059671E" w14:paraId="6BDBBCFD" w14:textId="77777777" w:rsidTr="00815271">
        <w:trPr>
          <w:trHeight w:val="487"/>
        </w:trPr>
        <w:tc>
          <w:tcPr>
            <w:tcW w:w="1403" w:type="dxa"/>
            <w:vAlign w:val="center"/>
          </w:tcPr>
          <w:p w14:paraId="172636F3"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10"/>
              </w:smartTagPr>
              <w:r w:rsidRPr="0059671E">
                <w:rPr>
                  <w:rFonts w:asciiTheme="minorEastAsia" w:eastAsiaTheme="minorEastAsia" w:hAnsiTheme="minorEastAsia" w:hint="eastAsia"/>
                </w:rPr>
                <w:t>2010/10/15</w:t>
              </w:r>
            </w:smartTag>
          </w:p>
        </w:tc>
        <w:tc>
          <w:tcPr>
            <w:tcW w:w="832" w:type="dxa"/>
            <w:vAlign w:val="center"/>
          </w:tcPr>
          <w:p w14:paraId="3016D24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319</w:t>
            </w:r>
          </w:p>
        </w:tc>
        <w:tc>
          <w:tcPr>
            <w:tcW w:w="2835" w:type="dxa"/>
            <w:vAlign w:val="center"/>
          </w:tcPr>
          <w:p w14:paraId="768EE5DB"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旋和季刊</w:t>
            </w:r>
          </w:p>
        </w:tc>
        <w:tc>
          <w:tcPr>
            <w:tcW w:w="5103" w:type="dxa"/>
            <w:vAlign w:val="center"/>
          </w:tcPr>
          <w:p w14:paraId="6314F57F" w14:textId="77777777" w:rsidR="00C9074B" w:rsidRPr="0059671E" w:rsidRDefault="00C9074B" w:rsidP="00815271">
            <w:pPr>
              <w:snapToGrid w:val="0"/>
              <w:rPr>
                <w:rFonts w:asciiTheme="minorEastAsia" w:eastAsiaTheme="minorEastAsia" w:hAnsiTheme="minorEastAsia"/>
              </w:rPr>
            </w:pPr>
            <w:r w:rsidRPr="0059671E">
              <w:rPr>
                <w:rFonts w:asciiTheme="minorEastAsia" w:eastAsiaTheme="minorEastAsia" w:hAnsiTheme="minorEastAsia" w:hint="eastAsia"/>
              </w:rPr>
              <w:t>《旋和》56期簡介</w:t>
            </w:r>
          </w:p>
        </w:tc>
        <w:tc>
          <w:tcPr>
            <w:tcW w:w="1134" w:type="dxa"/>
            <w:vAlign w:val="center"/>
          </w:tcPr>
          <w:p w14:paraId="361AFB8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124</w:t>
            </w:r>
          </w:p>
        </w:tc>
        <w:tc>
          <w:tcPr>
            <w:tcW w:w="2661" w:type="dxa"/>
            <w:vAlign w:val="center"/>
          </w:tcPr>
          <w:p w14:paraId="4431381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劉普珍</w:t>
            </w:r>
          </w:p>
        </w:tc>
        <w:tc>
          <w:tcPr>
            <w:tcW w:w="1024" w:type="dxa"/>
            <w:vAlign w:val="center"/>
          </w:tcPr>
          <w:p w14:paraId="2F41014D" w14:textId="77777777" w:rsidR="00C9074B" w:rsidRPr="0059671E" w:rsidRDefault="00C9074B" w:rsidP="00815271">
            <w:pPr>
              <w:rPr>
                <w:rFonts w:asciiTheme="minorEastAsia" w:eastAsiaTheme="minorEastAsia" w:hAnsiTheme="minorEastAsia"/>
              </w:rPr>
            </w:pPr>
          </w:p>
        </w:tc>
      </w:tr>
      <w:tr w:rsidR="00C9074B" w:rsidRPr="0059671E" w14:paraId="2E1CEAEB" w14:textId="77777777" w:rsidTr="00815271">
        <w:trPr>
          <w:trHeight w:val="487"/>
        </w:trPr>
        <w:tc>
          <w:tcPr>
            <w:tcW w:w="1403" w:type="dxa"/>
            <w:vMerge w:val="restart"/>
            <w:vAlign w:val="center"/>
          </w:tcPr>
          <w:p w14:paraId="67EE23D4"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0"/>
                <w:attr w:name="Year" w:val="2010"/>
              </w:smartTagPr>
              <w:r w:rsidRPr="0059671E">
                <w:rPr>
                  <w:rFonts w:asciiTheme="minorEastAsia" w:eastAsiaTheme="minorEastAsia" w:hAnsiTheme="minorEastAsia" w:hint="eastAsia"/>
                </w:rPr>
                <w:t>2010/10/15</w:t>
              </w:r>
            </w:smartTag>
          </w:p>
        </w:tc>
        <w:tc>
          <w:tcPr>
            <w:tcW w:w="832" w:type="dxa"/>
            <w:vMerge w:val="restart"/>
            <w:vAlign w:val="center"/>
          </w:tcPr>
          <w:p w14:paraId="35E167D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319</w:t>
            </w:r>
          </w:p>
        </w:tc>
        <w:tc>
          <w:tcPr>
            <w:tcW w:w="2835" w:type="dxa"/>
            <w:vMerge w:val="restart"/>
            <w:vAlign w:val="center"/>
          </w:tcPr>
          <w:p w14:paraId="23596532"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禮讚復興30週年</w:t>
            </w:r>
          </w:p>
        </w:tc>
        <w:tc>
          <w:tcPr>
            <w:tcW w:w="5103" w:type="dxa"/>
            <w:vAlign w:val="center"/>
          </w:tcPr>
          <w:p w14:paraId="378BEA9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實學會考全教同步</w:t>
            </w:r>
          </w:p>
          <w:p w14:paraId="0DB3318B" w14:textId="77777777" w:rsidR="00C9074B" w:rsidRPr="0059671E" w:rsidRDefault="00C9074B" w:rsidP="00815271">
            <w:pPr>
              <w:snapToGrid w:val="0"/>
              <w:rPr>
                <w:rFonts w:asciiTheme="minorEastAsia" w:eastAsiaTheme="minorEastAsia" w:hAnsiTheme="minorEastAsia"/>
              </w:rPr>
            </w:pPr>
            <w:r w:rsidRPr="0059671E">
              <w:rPr>
                <w:rFonts w:asciiTheme="minorEastAsia" w:eastAsiaTheme="minorEastAsia" w:hAnsiTheme="minorEastAsia" w:hint="eastAsia"/>
              </w:rPr>
              <w:t>評比擇優年底表揚</w:t>
            </w:r>
          </w:p>
        </w:tc>
        <w:tc>
          <w:tcPr>
            <w:tcW w:w="1134" w:type="dxa"/>
            <w:vAlign w:val="center"/>
          </w:tcPr>
          <w:p w14:paraId="2E806C0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128</w:t>
            </w:r>
          </w:p>
        </w:tc>
        <w:tc>
          <w:tcPr>
            <w:tcW w:w="2661" w:type="dxa"/>
            <w:vAlign w:val="center"/>
          </w:tcPr>
          <w:p w14:paraId="0FBDFE4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蔡光思</w:t>
            </w:r>
          </w:p>
        </w:tc>
        <w:tc>
          <w:tcPr>
            <w:tcW w:w="1024" w:type="dxa"/>
            <w:vAlign w:val="center"/>
          </w:tcPr>
          <w:p w14:paraId="06D17FB5" w14:textId="77777777" w:rsidR="00C9074B" w:rsidRPr="0059671E" w:rsidRDefault="00C9074B" w:rsidP="00815271">
            <w:pPr>
              <w:rPr>
                <w:rFonts w:asciiTheme="minorEastAsia" w:eastAsiaTheme="minorEastAsia" w:hAnsiTheme="minorEastAsia"/>
              </w:rPr>
            </w:pPr>
          </w:p>
        </w:tc>
      </w:tr>
      <w:tr w:rsidR="00C9074B" w:rsidRPr="0059671E" w14:paraId="2D0425D2" w14:textId="77777777" w:rsidTr="00815271">
        <w:trPr>
          <w:trHeight w:val="487"/>
        </w:trPr>
        <w:tc>
          <w:tcPr>
            <w:tcW w:w="1403" w:type="dxa"/>
            <w:vMerge/>
            <w:vAlign w:val="center"/>
          </w:tcPr>
          <w:p w14:paraId="266CFAA3" w14:textId="77777777" w:rsidR="00C9074B" w:rsidRPr="0059671E" w:rsidRDefault="00C9074B" w:rsidP="00815271">
            <w:pPr>
              <w:rPr>
                <w:rFonts w:asciiTheme="minorEastAsia" w:eastAsiaTheme="minorEastAsia" w:hAnsiTheme="minorEastAsia"/>
              </w:rPr>
            </w:pPr>
          </w:p>
        </w:tc>
        <w:tc>
          <w:tcPr>
            <w:tcW w:w="832" w:type="dxa"/>
            <w:vMerge/>
            <w:vAlign w:val="center"/>
          </w:tcPr>
          <w:p w14:paraId="3DD7FAB5" w14:textId="77777777" w:rsidR="00C9074B" w:rsidRPr="0059671E" w:rsidRDefault="00C9074B" w:rsidP="00815271">
            <w:pPr>
              <w:rPr>
                <w:rFonts w:asciiTheme="minorEastAsia" w:eastAsiaTheme="minorEastAsia" w:hAnsiTheme="minorEastAsia"/>
              </w:rPr>
            </w:pPr>
          </w:p>
        </w:tc>
        <w:tc>
          <w:tcPr>
            <w:tcW w:w="2835" w:type="dxa"/>
            <w:vMerge/>
            <w:vAlign w:val="center"/>
          </w:tcPr>
          <w:p w14:paraId="21B9D423" w14:textId="77777777" w:rsidR="00C9074B" w:rsidRPr="0059671E" w:rsidRDefault="00C9074B" w:rsidP="00815271">
            <w:pPr>
              <w:rPr>
                <w:rFonts w:asciiTheme="minorEastAsia" w:eastAsiaTheme="minorEastAsia" w:hAnsiTheme="minorEastAsia"/>
                <w:b/>
                <w:bCs/>
              </w:rPr>
            </w:pPr>
          </w:p>
        </w:tc>
        <w:tc>
          <w:tcPr>
            <w:tcW w:w="5103" w:type="dxa"/>
            <w:vAlign w:val="center"/>
          </w:tcPr>
          <w:p w14:paraId="710C0925" w14:textId="77777777" w:rsidR="00C9074B" w:rsidRPr="0059671E" w:rsidRDefault="00C9074B" w:rsidP="00815271">
            <w:pPr>
              <w:snapToGrid w:val="0"/>
              <w:rPr>
                <w:rFonts w:asciiTheme="minorEastAsia" w:eastAsiaTheme="minorEastAsia" w:hAnsiTheme="minorEastAsia"/>
              </w:rPr>
            </w:pPr>
            <w:r w:rsidRPr="0059671E">
              <w:rPr>
                <w:rFonts w:asciiTheme="minorEastAsia" w:eastAsiaTheme="minorEastAsia" w:hAnsiTheme="minorEastAsia" w:hint="eastAsia"/>
              </w:rPr>
              <w:t>99年8月份助印《天帝教教訊》功德榜</w:t>
            </w:r>
          </w:p>
        </w:tc>
        <w:tc>
          <w:tcPr>
            <w:tcW w:w="1134" w:type="dxa"/>
            <w:vAlign w:val="center"/>
          </w:tcPr>
          <w:p w14:paraId="75C7C6C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129</w:t>
            </w:r>
          </w:p>
        </w:tc>
        <w:tc>
          <w:tcPr>
            <w:tcW w:w="2661" w:type="dxa"/>
            <w:vAlign w:val="center"/>
          </w:tcPr>
          <w:p w14:paraId="0C20ACC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鄧雪牧</w:t>
            </w:r>
          </w:p>
        </w:tc>
        <w:tc>
          <w:tcPr>
            <w:tcW w:w="1024" w:type="dxa"/>
            <w:vAlign w:val="center"/>
          </w:tcPr>
          <w:p w14:paraId="5C9075CD" w14:textId="77777777" w:rsidR="00C9074B" w:rsidRPr="0059671E" w:rsidRDefault="00C9074B" w:rsidP="00815271">
            <w:pPr>
              <w:rPr>
                <w:rFonts w:asciiTheme="minorEastAsia" w:eastAsiaTheme="minorEastAsia" w:hAnsiTheme="minorEastAsia"/>
              </w:rPr>
            </w:pPr>
          </w:p>
        </w:tc>
      </w:tr>
      <w:tr w:rsidR="00C9074B" w:rsidRPr="0059671E" w14:paraId="049E8BB2" w14:textId="77777777" w:rsidTr="00815271">
        <w:trPr>
          <w:trHeight w:val="487"/>
        </w:trPr>
        <w:tc>
          <w:tcPr>
            <w:tcW w:w="1403" w:type="dxa"/>
            <w:vMerge/>
            <w:vAlign w:val="center"/>
          </w:tcPr>
          <w:p w14:paraId="132BB5CB" w14:textId="77777777" w:rsidR="00C9074B" w:rsidRPr="0059671E" w:rsidRDefault="00C9074B" w:rsidP="00815271">
            <w:pPr>
              <w:rPr>
                <w:rFonts w:asciiTheme="minorEastAsia" w:eastAsiaTheme="minorEastAsia" w:hAnsiTheme="minorEastAsia"/>
              </w:rPr>
            </w:pPr>
          </w:p>
        </w:tc>
        <w:tc>
          <w:tcPr>
            <w:tcW w:w="832" w:type="dxa"/>
            <w:vMerge/>
            <w:vAlign w:val="center"/>
          </w:tcPr>
          <w:p w14:paraId="0EE9F1AF" w14:textId="77777777" w:rsidR="00C9074B" w:rsidRPr="0059671E" w:rsidRDefault="00C9074B" w:rsidP="00815271">
            <w:pPr>
              <w:rPr>
                <w:rFonts w:asciiTheme="minorEastAsia" w:eastAsiaTheme="minorEastAsia" w:hAnsiTheme="minorEastAsia"/>
              </w:rPr>
            </w:pPr>
          </w:p>
        </w:tc>
        <w:tc>
          <w:tcPr>
            <w:tcW w:w="2835" w:type="dxa"/>
            <w:vMerge/>
            <w:vAlign w:val="center"/>
          </w:tcPr>
          <w:p w14:paraId="3FE97E3F" w14:textId="77777777" w:rsidR="00C9074B" w:rsidRPr="0059671E" w:rsidRDefault="00C9074B" w:rsidP="00815271">
            <w:pPr>
              <w:rPr>
                <w:rFonts w:asciiTheme="minorEastAsia" w:eastAsiaTheme="minorEastAsia" w:hAnsiTheme="minorEastAsia"/>
                <w:b/>
              </w:rPr>
            </w:pPr>
          </w:p>
        </w:tc>
        <w:tc>
          <w:tcPr>
            <w:tcW w:w="5103" w:type="dxa"/>
            <w:vAlign w:val="center"/>
          </w:tcPr>
          <w:p w14:paraId="7B9D0F2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不收稿費同奮與善心人士芳名</w:t>
            </w:r>
          </w:p>
        </w:tc>
        <w:tc>
          <w:tcPr>
            <w:tcW w:w="1134" w:type="dxa"/>
            <w:vAlign w:val="center"/>
          </w:tcPr>
          <w:p w14:paraId="535B23F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132</w:t>
            </w:r>
          </w:p>
        </w:tc>
        <w:tc>
          <w:tcPr>
            <w:tcW w:w="2661" w:type="dxa"/>
            <w:vAlign w:val="center"/>
          </w:tcPr>
          <w:p w14:paraId="6A7F514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315E2AD9" w14:textId="77777777" w:rsidR="00C9074B" w:rsidRPr="0059671E" w:rsidRDefault="00C9074B" w:rsidP="00815271">
            <w:pPr>
              <w:rPr>
                <w:rFonts w:asciiTheme="minorEastAsia" w:eastAsiaTheme="minorEastAsia" w:hAnsiTheme="minorEastAsia"/>
              </w:rPr>
            </w:pPr>
          </w:p>
        </w:tc>
      </w:tr>
      <w:tr w:rsidR="00C9074B" w:rsidRPr="0059671E" w14:paraId="378F9934" w14:textId="77777777" w:rsidTr="00815271">
        <w:trPr>
          <w:trHeight w:val="487"/>
        </w:trPr>
        <w:tc>
          <w:tcPr>
            <w:tcW w:w="1403" w:type="dxa"/>
            <w:vMerge/>
            <w:vAlign w:val="center"/>
          </w:tcPr>
          <w:p w14:paraId="5161DC5E" w14:textId="77777777" w:rsidR="00C9074B" w:rsidRPr="0059671E" w:rsidRDefault="00C9074B" w:rsidP="00815271">
            <w:pPr>
              <w:rPr>
                <w:rFonts w:asciiTheme="minorEastAsia" w:eastAsiaTheme="minorEastAsia" w:hAnsiTheme="minorEastAsia"/>
              </w:rPr>
            </w:pPr>
          </w:p>
        </w:tc>
        <w:tc>
          <w:tcPr>
            <w:tcW w:w="832" w:type="dxa"/>
            <w:vMerge/>
            <w:vAlign w:val="center"/>
          </w:tcPr>
          <w:p w14:paraId="324FDE89" w14:textId="77777777" w:rsidR="00C9074B" w:rsidRPr="0059671E" w:rsidRDefault="00C9074B" w:rsidP="00815271">
            <w:pPr>
              <w:rPr>
                <w:rFonts w:asciiTheme="minorEastAsia" w:eastAsiaTheme="minorEastAsia" w:hAnsiTheme="minorEastAsia"/>
              </w:rPr>
            </w:pPr>
          </w:p>
        </w:tc>
        <w:tc>
          <w:tcPr>
            <w:tcW w:w="2835" w:type="dxa"/>
            <w:vMerge/>
            <w:vAlign w:val="center"/>
          </w:tcPr>
          <w:p w14:paraId="3D19062F" w14:textId="77777777" w:rsidR="00C9074B" w:rsidRPr="0059671E" w:rsidRDefault="00C9074B" w:rsidP="00815271">
            <w:pPr>
              <w:rPr>
                <w:rFonts w:asciiTheme="minorEastAsia" w:eastAsiaTheme="minorEastAsia" w:hAnsiTheme="minorEastAsia"/>
                <w:b/>
              </w:rPr>
            </w:pPr>
          </w:p>
        </w:tc>
        <w:tc>
          <w:tcPr>
            <w:tcW w:w="5103" w:type="dxa"/>
            <w:vAlign w:val="center"/>
          </w:tcPr>
          <w:p w14:paraId="040F1FCE"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rPr>
              <w:t>99年8月份助印《天帝教教訊》收支明細</w:t>
            </w:r>
          </w:p>
        </w:tc>
        <w:tc>
          <w:tcPr>
            <w:tcW w:w="1134" w:type="dxa"/>
            <w:vAlign w:val="center"/>
          </w:tcPr>
          <w:p w14:paraId="5343D66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132</w:t>
            </w:r>
          </w:p>
        </w:tc>
        <w:tc>
          <w:tcPr>
            <w:tcW w:w="2661" w:type="dxa"/>
            <w:vAlign w:val="center"/>
          </w:tcPr>
          <w:p w14:paraId="6C864DC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極院大藏室</w:t>
            </w:r>
          </w:p>
        </w:tc>
        <w:tc>
          <w:tcPr>
            <w:tcW w:w="1024" w:type="dxa"/>
            <w:vAlign w:val="center"/>
          </w:tcPr>
          <w:p w14:paraId="77634D0B" w14:textId="77777777" w:rsidR="00C9074B" w:rsidRPr="0059671E" w:rsidRDefault="00C9074B" w:rsidP="00815271">
            <w:pPr>
              <w:rPr>
                <w:rFonts w:asciiTheme="minorEastAsia" w:eastAsiaTheme="minorEastAsia" w:hAnsiTheme="minorEastAsia"/>
              </w:rPr>
            </w:pPr>
          </w:p>
        </w:tc>
      </w:tr>
    </w:tbl>
    <w:p w14:paraId="1AF5439F" w14:textId="77777777" w:rsidR="00C9074B" w:rsidRPr="0059671E" w:rsidRDefault="00C9074B" w:rsidP="00C9074B">
      <w:pPr>
        <w:rPr>
          <w:rFonts w:asciiTheme="minorEastAsia" w:eastAsiaTheme="minorEastAsia" w:hAnsiTheme="minorEastAsia"/>
          <w:b/>
        </w:rPr>
      </w:pPr>
    </w:p>
    <w:p w14:paraId="4E2FFB89" w14:textId="77777777" w:rsidR="00C9074B" w:rsidRPr="0059671E" w:rsidRDefault="00C9074B" w:rsidP="00C9074B">
      <w:pPr>
        <w:rPr>
          <w:rFonts w:asciiTheme="minorEastAsia" w:eastAsiaTheme="minorEastAsia" w:hAnsiTheme="minorEastAsia"/>
          <w:b/>
        </w:rPr>
      </w:pPr>
    </w:p>
    <w:p w14:paraId="21D18945" w14:textId="77777777" w:rsidR="00C9074B" w:rsidRPr="0059671E" w:rsidRDefault="00C9074B" w:rsidP="00C9074B">
      <w:pPr>
        <w:rPr>
          <w:rFonts w:asciiTheme="minorEastAsia" w:eastAsiaTheme="minorEastAsia" w:hAnsiTheme="minorEastAsia"/>
          <w:b/>
        </w:rPr>
      </w:pPr>
    </w:p>
    <w:p w14:paraId="7E8BCF04" w14:textId="77777777" w:rsidR="00C9074B" w:rsidRPr="0059671E" w:rsidRDefault="00C9074B" w:rsidP="00C9074B">
      <w:pPr>
        <w:rPr>
          <w:rFonts w:asciiTheme="minorEastAsia" w:eastAsiaTheme="minorEastAsia" w:hAnsiTheme="minorEastAsia"/>
          <w:b/>
        </w:rPr>
      </w:pPr>
    </w:p>
    <w:p w14:paraId="5491BA13" w14:textId="77777777" w:rsidR="00C9074B" w:rsidRPr="0059671E" w:rsidRDefault="00C9074B" w:rsidP="00C9074B">
      <w:pPr>
        <w:rPr>
          <w:rFonts w:asciiTheme="minorEastAsia" w:eastAsiaTheme="minorEastAsia" w:hAnsiTheme="minorEastAsia"/>
          <w:b/>
        </w:rPr>
      </w:pPr>
    </w:p>
    <w:p w14:paraId="759C3AD9" w14:textId="77777777" w:rsidR="00C9074B" w:rsidRPr="0059671E" w:rsidRDefault="00C9074B" w:rsidP="00C9074B">
      <w:pPr>
        <w:rPr>
          <w:rFonts w:asciiTheme="minorEastAsia" w:eastAsiaTheme="minorEastAsia" w:hAnsiTheme="minorEastAsia"/>
          <w:b/>
        </w:rPr>
      </w:pPr>
    </w:p>
    <w:p w14:paraId="058A8FC5" w14:textId="77777777" w:rsidR="00C9074B" w:rsidRPr="0059671E" w:rsidRDefault="00C9074B" w:rsidP="00C9074B">
      <w:pPr>
        <w:rPr>
          <w:rFonts w:asciiTheme="minorEastAsia" w:eastAsiaTheme="minorEastAsia" w:hAnsiTheme="minorEastAsia"/>
          <w:b/>
        </w:rPr>
      </w:pPr>
    </w:p>
    <w:p w14:paraId="2FBA32A3" w14:textId="77777777" w:rsidR="00C9074B" w:rsidRPr="0059671E" w:rsidRDefault="00C9074B" w:rsidP="00C9074B">
      <w:pPr>
        <w:rPr>
          <w:rFonts w:asciiTheme="minorEastAsia" w:eastAsiaTheme="minorEastAsia" w:hAnsiTheme="minorEastAsia"/>
          <w:b/>
        </w:rPr>
      </w:pPr>
    </w:p>
    <w:p w14:paraId="1535684A" w14:textId="77777777" w:rsidR="00C9074B" w:rsidRPr="0059671E" w:rsidRDefault="00C9074B" w:rsidP="00C9074B">
      <w:pPr>
        <w:rPr>
          <w:rFonts w:asciiTheme="minorEastAsia" w:eastAsiaTheme="minorEastAsia" w:hAnsiTheme="minorEastAsia"/>
          <w:b/>
        </w:rPr>
      </w:pPr>
    </w:p>
    <w:p w14:paraId="3CEEA6E4" w14:textId="77777777" w:rsidR="00C9074B" w:rsidRPr="0059671E" w:rsidRDefault="00C9074B" w:rsidP="00C9074B">
      <w:pPr>
        <w:rPr>
          <w:rFonts w:asciiTheme="minorEastAsia" w:eastAsiaTheme="minorEastAsia" w:hAnsiTheme="minorEastAsia"/>
          <w:b/>
        </w:rPr>
      </w:pPr>
    </w:p>
    <w:p w14:paraId="2A8541A9" w14:textId="77777777" w:rsidR="00C9074B" w:rsidRPr="0059671E" w:rsidRDefault="00C9074B" w:rsidP="00C9074B">
      <w:pPr>
        <w:rPr>
          <w:rFonts w:asciiTheme="minorEastAsia" w:eastAsiaTheme="minorEastAsia" w:hAnsiTheme="minorEastAsia"/>
          <w:b/>
        </w:rPr>
      </w:pPr>
    </w:p>
    <w:p w14:paraId="5534B926" w14:textId="77777777" w:rsidR="00C9074B" w:rsidRPr="0059671E" w:rsidRDefault="00C9074B" w:rsidP="00C9074B">
      <w:pPr>
        <w:rPr>
          <w:rFonts w:asciiTheme="minorEastAsia" w:eastAsiaTheme="minorEastAsia" w:hAnsiTheme="minorEastAsia"/>
          <w:b/>
        </w:rPr>
      </w:pPr>
    </w:p>
    <w:p w14:paraId="62AFCEF4" w14:textId="77777777" w:rsidR="00C9074B" w:rsidRPr="0059671E" w:rsidRDefault="00C9074B" w:rsidP="00C9074B">
      <w:pPr>
        <w:rPr>
          <w:rFonts w:asciiTheme="minorEastAsia" w:eastAsiaTheme="minorEastAsia" w:hAnsiTheme="minorEastAsia"/>
          <w:b/>
        </w:rPr>
      </w:pPr>
    </w:p>
    <w:p w14:paraId="0DA352EA" w14:textId="77777777" w:rsidR="00C9074B" w:rsidRPr="0059671E" w:rsidRDefault="00C9074B" w:rsidP="00C9074B">
      <w:pPr>
        <w:rPr>
          <w:rFonts w:asciiTheme="minorEastAsia" w:eastAsiaTheme="minorEastAsia" w:hAnsiTheme="minorEastAsia"/>
          <w:b/>
        </w:rPr>
      </w:pPr>
      <w:r w:rsidRPr="0059671E">
        <w:rPr>
          <w:rFonts w:asciiTheme="minorEastAsia" w:eastAsiaTheme="minorEastAsia" w:hAnsiTheme="minorEastAsia" w:hint="eastAsia"/>
          <w:b/>
        </w:rPr>
        <w:lastRenderedPageBreak/>
        <w:t>320期教訊目錄/11月號</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832"/>
        <w:gridCol w:w="2835"/>
        <w:gridCol w:w="5103"/>
        <w:gridCol w:w="1134"/>
        <w:gridCol w:w="2661"/>
        <w:gridCol w:w="1024"/>
      </w:tblGrid>
      <w:tr w:rsidR="00C9074B" w:rsidRPr="0059671E" w14:paraId="7926031F" w14:textId="77777777" w:rsidTr="00815271">
        <w:trPr>
          <w:trHeight w:val="487"/>
        </w:trPr>
        <w:tc>
          <w:tcPr>
            <w:tcW w:w="1403" w:type="dxa"/>
            <w:vAlign w:val="center"/>
          </w:tcPr>
          <w:p w14:paraId="4DB0A08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(年月日)</w:t>
            </w:r>
          </w:p>
        </w:tc>
        <w:tc>
          <w:tcPr>
            <w:tcW w:w="832" w:type="dxa"/>
            <w:vAlign w:val="center"/>
          </w:tcPr>
          <w:p w14:paraId="0C0BBD8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期</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2835" w:type="dxa"/>
            <w:vAlign w:val="center"/>
          </w:tcPr>
          <w:p w14:paraId="3973A7E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所</w:t>
            </w:r>
            <w:r>
              <w:rPr>
                <w:rFonts w:asciiTheme="minorEastAsia" w:eastAsiaTheme="minorEastAsia" w:hAnsiTheme="minorEastAsia" w:hint="eastAsia"/>
              </w:rPr>
              <w:t xml:space="preserve">　</w:t>
            </w:r>
            <w:r w:rsidRPr="0059671E">
              <w:rPr>
                <w:rFonts w:asciiTheme="minorEastAsia" w:eastAsiaTheme="minorEastAsia" w:hAnsiTheme="minorEastAsia" w:hint="eastAsia"/>
              </w:rPr>
              <w:t>屬</w:t>
            </w:r>
            <w:r>
              <w:rPr>
                <w:rFonts w:asciiTheme="minorEastAsia" w:eastAsiaTheme="minorEastAsia" w:hAnsiTheme="minorEastAsia" w:hint="eastAsia"/>
              </w:rPr>
              <w:t xml:space="preserve">　</w:t>
            </w:r>
            <w:r w:rsidRPr="0059671E">
              <w:rPr>
                <w:rFonts w:asciiTheme="minorEastAsia" w:eastAsiaTheme="minorEastAsia" w:hAnsiTheme="minorEastAsia" w:hint="eastAsia"/>
              </w:rPr>
              <w:t>專</w:t>
            </w:r>
            <w:r>
              <w:rPr>
                <w:rFonts w:asciiTheme="minorEastAsia" w:eastAsiaTheme="minorEastAsia" w:hAnsiTheme="minorEastAsia" w:hint="eastAsia"/>
              </w:rPr>
              <w:t xml:space="preserve">　</w:t>
            </w:r>
            <w:r w:rsidRPr="0059671E">
              <w:rPr>
                <w:rFonts w:asciiTheme="minorEastAsia" w:eastAsiaTheme="minorEastAsia" w:hAnsiTheme="minorEastAsia" w:hint="eastAsia"/>
              </w:rPr>
              <w:t>欄</w:t>
            </w:r>
          </w:p>
        </w:tc>
        <w:tc>
          <w:tcPr>
            <w:tcW w:w="5103" w:type="dxa"/>
            <w:vAlign w:val="center"/>
          </w:tcPr>
          <w:p w14:paraId="24FC64E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題目</w:t>
            </w:r>
          </w:p>
        </w:tc>
        <w:tc>
          <w:tcPr>
            <w:tcW w:w="1134" w:type="dxa"/>
            <w:vAlign w:val="center"/>
          </w:tcPr>
          <w:p w14:paraId="01B745D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頁</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2661" w:type="dxa"/>
            <w:vAlign w:val="center"/>
          </w:tcPr>
          <w:p w14:paraId="6EFFEA40" w14:textId="77777777" w:rsidR="00C9074B" w:rsidRPr="0059671E" w:rsidRDefault="00C9074B" w:rsidP="00815271">
            <w:pPr>
              <w:ind w:firstLineChars="100" w:firstLine="240"/>
              <w:rPr>
                <w:rFonts w:asciiTheme="minorEastAsia" w:eastAsiaTheme="minorEastAsia" w:hAnsiTheme="minorEastAsia"/>
              </w:rPr>
            </w:pPr>
            <w:r w:rsidRPr="0059671E">
              <w:rPr>
                <w:rFonts w:asciiTheme="minorEastAsia" w:eastAsiaTheme="minorEastAsia" w:hAnsiTheme="minorEastAsia" w:hint="eastAsia"/>
              </w:rPr>
              <w:t>作</w:t>
            </w:r>
            <w:r>
              <w:rPr>
                <w:rFonts w:asciiTheme="minorEastAsia" w:eastAsiaTheme="minorEastAsia" w:hAnsiTheme="minorEastAsia" w:hint="eastAsia"/>
              </w:rPr>
              <w:t xml:space="preserve">　　</w:t>
            </w:r>
            <w:r w:rsidRPr="0059671E">
              <w:rPr>
                <w:rFonts w:asciiTheme="minorEastAsia" w:eastAsiaTheme="minorEastAsia" w:hAnsiTheme="minorEastAsia" w:hint="eastAsia"/>
              </w:rPr>
              <w:t>者</w:t>
            </w:r>
          </w:p>
        </w:tc>
        <w:tc>
          <w:tcPr>
            <w:tcW w:w="1024" w:type="dxa"/>
            <w:vAlign w:val="center"/>
          </w:tcPr>
          <w:p w14:paraId="6ACA979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備</w:t>
            </w:r>
            <w:r>
              <w:rPr>
                <w:rFonts w:asciiTheme="minorEastAsia" w:eastAsiaTheme="minorEastAsia" w:hAnsiTheme="minorEastAsia" w:hint="eastAsia"/>
              </w:rPr>
              <w:t xml:space="preserve">　</w:t>
            </w:r>
            <w:r w:rsidRPr="0059671E">
              <w:rPr>
                <w:rFonts w:asciiTheme="minorEastAsia" w:eastAsiaTheme="minorEastAsia" w:hAnsiTheme="minorEastAsia" w:hint="eastAsia"/>
              </w:rPr>
              <w:t>註</w:t>
            </w:r>
          </w:p>
        </w:tc>
      </w:tr>
      <w:tr w:rsidR="00C9074B" w:rsidRPr="0059671E" w14:paraId="3698F130" w14:textId="77777777" w:rsidTr="00815271">
        <w:trPr>
          <w:trHeight w:val="487"/>
        </w:trPr>
        <w:tc>
          <w:tcPr>
            <w:tcW w:w="1403" w:type="dxa"/>
            <w:vAlign w:val="center"/>
          </w:tcPr>
          <w:p w14:paraId="4252ADEE"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10"/>
              </w:smartTagPr>
              <w:r w:rsidRPr="0059671E">
                <w:rPr>
                  <w:rFonts w:asciiTheme="minorEastAsia" w:eastAsiaTheme="minorEastAsia" w:hAnsiTheme="minorEastAsia" w:hint="eastAsia"/>
                </w:rPr>
                <w:t>2010/11/15</w:t>
              </w:r>
            </w:smartTag>
          </w:p>
        </w:tc>
        <w:tc>
          <w:tcPr>
            <w:tcW w:w="832" w:type="dxa"/>
            <w:vAlign w:val="center"/>
          </w:tcPr>
          <w:p w14:paraId="78E74C1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320</w:t>
            </w:r>
          </w:p>
        </w:tc>
        <w:tc>
          <w:tcPr>
            <w:tcW w:w="2835" w:type="dxa"/>
            <w:vAlign w:val="center"/>
          </w:tcPr>
          <w:p w14:paraId="5C5E026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編輯的話</w:t>
            </w:r>
          </w:p>
        </w:tc>
        <w:tc>
          <w:tcPr>
            <w:tcW w:w="5103" w:type="dxa"/>
            <w:vAlign w:val="center"/>
          </w:tcPr>
          <w:p w14:paraId="1D8E847B" w14:textId="77777777" w:rsidR="00C9074B" w:rsidRPr="0059671E" w:rsidRDefault="00C9074B" w:rsidP="00815271">
            <w:pPr>
              <w:rPr>
                <w:rFonts w:asciiTheme="minorEastAsia" w:eastAsiaTheme="minorEastAsia" w:hAnsiTheme="minorEastAsia"/>
              </w:rPr>
            </w:pPr>
          </w:p>
        </w:tc>
        <w:tc>
          <w:tcPr>
            <w:tcW w:w="1134" w:type="dxa"/>
            <w:vAlign w:val="center"/>
          </w:tcPr>
          <w:p w14:paraId="7F7D277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04</w:t>
            </w:r>
          </w:p>
        </w:tc>
        <w:tc>
          <w:tcPr>
            <w:tcW w:w="2661" w:type="dxa"/>
            <w:vAlign w:val="center"/>
          </w:tcPr>
          <w:p w14:paraId="7F5FF6B0" w14:textId="77777777" w:rsidR="00C9074B" w:rsidRPr="0059671E" w:rsidRDefault="00C9074B" w:rsidP="00815271">
            <w:pPr>
              <w:ind w:firstLineChars="100" w:firstLine="240"/>
              <w:rPr>
                <w:rFonts w:asciiTheme="minorEastAsia" w:eastAsiaTheme="minorEastAsia" w:hAnsiTheme="minorEastAsia"/>
              </w:rPr>
            </w:pPr>
          </w:p>
        </w:tc>
        <w:tc>
          <w:tcPr>
            <w:tcW w:w="1024" w:type="dxa"/>
            <w:vAlign w:val="center"/>
          </w:tcPr>
          <w:p w14:paraId="1F87C4E3" w14:textId="77777777" w:rsidR="00C9074B" w:rsidRPr="0059671E" w:rsidRDefault="00C9074B" w:rsidP="00815271">
            <w:pPr>
              <w:rPr>
                <w:rFonts w:asciiTheme="minorEastAsia" w:eastAsiaTheme="minorEastAsia" w:hAnsiTheme="minorEastAsia"/>
              </w:rPr>
            </w:pPr>
          </w:p>
        </w:tc>
      </w:tr>
      <w:tr w:rsidR="00C9074B" w:rsidRPr="0059671E" w14:paraId="759DAA6C" w14:textId="77777777" w:rsidTr="00815271">
        <w:trPr>
          <w:trHeight w:val="487"/>
        </w:trPr>
        <w:tc>
          <w:tcPr>
            <w:tcW w:w="1403" w:type="dxa"/>
            <w:vMerge w:val="restart"/>
            <w:vAlign w:val="center"/>
          </w:tcPr>
          <w:p w14:paraId="2469852C"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10"/>
              </w:smartTagPr>
              <w:r w:rsidRPr="0059671E">
                <w:rPr>
                  <w:rFonts w:asciiTheme="minorEastAsia" w:eastAsiaTheme="minorEastAsia" w:hAnsiTheme="minorEastAsia" w:hint="eastAsia"/>
                </w:rPr>
                <w:t>2010/11/15</w:t>
              </w:r>
            </w:smartTag>
          </w:p>
        </w:tc>
        <w:tc>
          <w:tcPr>
            <w:tcW w:w="832" w:type="dxa"/>
            <w:vMerge w:val="restart"/>
            <w:vAlign w:val="center"/>
          </w:tcPr>
          <w:p w14:paraId="7F26AE7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320</w:t>
            </w:r>
          </w:p>
        </w:tc>
        <w:tc>
          <w:tcPr>
            <w:tcW w:w="2835" w:type="dxa"/>
            <w:vMerge w:val="restart"/>
            <w:vAlign w:val="center"/>
          </w:tcPr>
          <w:p w14:paraId="09FF0D8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光照十方</w:t>
            </w:r>
          </w:p>
        </w:tc>
        <w:tc>
          <w:tcPr>
            <w:tcW w:w="5103" w:type="dxa"/>
          </w:tcPr>
          <w:p w14:paraId="18B5C96F" w14:textId="77777777" w:rsidR="00C9074B" w:rsidRPr="0059671E" w:rsidRDefault="00C9074B" w:rsidP="00815271">
            <w:pPr>
              <w:spacing w:line="0" w:lineRule="atLeast"/>
              <w:outlineLvl w:val="0"/>
              <w:rPr>
                <w:rFonts w:asciiTheme="minorEastAsia" w:eastAsiaTheme="minorEastAsia" w:hAnsiTheme="minorEastAsia" w:cs="新細明體"/>
                <w:kern w:val="0"/>
                <w:lang w:val="zh-TW"/>
              </w:rPr>
            </w:pPr>
            <w:r w:rsidRPr="0059671E">
              <w:rPr>
                <w:rFonts w:asciiTheme="minorEastAsia" w:eastAsiaTheme="minorEastAsia" w:hAnsiTheme="minorEastAsia" w:cs="新細明體" w:hint="eastAsia"/>
                <w:kern w:val="0"/>
              </w:rPr>
              <w:t>「</w:t>
            </w:r>
            <w:r w:rsidRPr="0059671E">
              <w:rPr>
                <w:rFonts w:asciiTheme="minorEastAsia" w:eastAsiaTheme="minorEastAsia" w:hAnsiTheme="minorEastAsia" w:cs="新細明體" w:hint="eastAsia"/>
                <w:kern w:val="0"/>
                <w:lang w:val="zh-TW"/>
              </w:rPr>
              <w:t>正宗靜坐」第31期開班</w:t>
            </w:r>
          </w:p>
          <w:p w14:paraId="10FD6A50" w14:textId="77777777" w:rsidR="00C9074B" w:rsidRPr="0059671E" w:rsidRDefault="00C9074B" w:rsidP="00815271">
            <w:pPr>
              <w:spacing w:line="0" w:lineRule="atLeast"/>
              <w:rPr>
                <w:rFonts w:asciiTheme="minorEastAsia" w:eastAsiaTheme="minorEastAsia" w:hAnsiTheme="minorEastAsia"/>
                <w:b/>
                <w:bCs/>
              </w:rPr>
            </w:pPr>
            <w:r w:rsidRPr="0059671E">
              <w:rPr>
                <w:rFonts w:asciiTheme="minorEastAsia" w:eastAsiaTheme="minorEastAsia" w:hAnsiTheme="minorEastAsia" w:cs="新細明體" w:hint="eastAsia"/>
                <w:kern w:val="0"/>
                <w:lang w:val="zh-TW"/>
              </w:rPr>
              <w:t>光照首席語重心長話法門</w:t>
            </w:r>
          </w:p>
        </w:tc>
        <w:tc>
          <w:tcPr>
            <w:tcW w:w="1134" w:type="dxa"/>
            <w:vAlign w:val="center"/>
          </w:tcPr>
          <w:p w14:paraId="64E4415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05</w:t>
            </w:r>
          </w:p>
        </w:tc>
        <w:tc>
          <w:tcPr>
            <w:tcW w:w="2661" w:type="dxa"/>
            <w:vAlign w:val="center"/>
          </w:tcPr>
          <w:p w14:paraId="23ACD033" w14:textId="77777777" w:rsidR="00C9074B" w:rsidRPr="0059671E" w:rsidRDefault="00C9074B" w:rsidP="00815271">
            <w:pPr>
              <w:spacing w:line="0" w:lineRule="atLeast"/>
              <w:ind w:leftChars="-45" w:hangingChars="45" w:hanging="108"/>
              <w:outlineLvl w:val="0"/>
              <w:rPr>
                <w:rFonts w:asciiTheme="minorEastAsia" w:eastAsiaTheme="minorEastAsia" w:hAnsiTheme="minorEastAsia"/>
              </w:rPr>
            </w:pPr>
            <w:r w:rsidRPr="0059671E">
              <w:rPr>
                <w:rFonts w:asciiTheme="minorEastAsia" w:eastAsiaTheme="minorEastAsia" w:hAnsiTheme="minorEastAsia" w:hint="eastAsia"/>
              </w:rPr>
              <w:t>口述/光照首席</w:t>
            </w:r>
          </w:p>
          <w:p w14:paraId="37BC0394"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整理/呂月瑩</w:t>
            </w:r>
          </w:p>
        </w:tc>
        <w:tc>
          <w:tcPr>
            <w:tcW w:w="1024" w:type="dxa"/>
            <w:vAlign w:val="center"/>
          </w:tcPr>
          <w:p w14:paraId="42E21071" w14:textId="77777777" w:rsidR="00C9074B" w:rsidRPr="0059671E" w:rsidRDefault="00C9074B" w:rsidP="00815271">
            <w:pPr>
              <w:rPr>
                <w:rFonts w:asciiTheme="minorEastAsia" w:eastAsiaTheme="minorEastAsia" w:hAnsiTheme="minorEastAsia"/>
              </w:rPr>
            </w:pPr>
          </w:p>
        </w:tc>
      </w:tr>
      <w:tr w:rsidR="00C9074B" w:rsidRPr="0059671E" w14:paraId="7D2F1A9E" w14:textId="77777777" w:rsidTr="00815271">
        <w:trPr>
          <w:trHeight w:val="487"/>
        </w:trPr>
        <w:tc>
          <w:tcPr>
            <w:tcW w:w="1403" w:type="dxa"/>
            <w:vMerge/>
            <w:vAlign w:val="center"/>
          </w:tcPr>
          <w:p w14:paraId="3C9FD63D" w14:textId="77777777" w:rsidR="00C9074B" w:rsidRPr="0059671E" w:rsidRDefault="00C9074B" w:rsidP="00815271">
            <w:pPr>
              <w:rPr>
                <w:rFonts w:asciiTheme="minorEastAsia" w:eastAsiaTheme="minorEastAsia" w:hAnsiTheme="minorEastAsia"/>
              </w:rPr>
            </w:pPr>
          </w:p>
        </w:tc>
        <w:tc>
          <w:tcPr>
            <w:tcW w:w="832" w:type="dxa"/>
            <w:vMerge/>
            <w:vAlign w:val="center"/>
          </w:tcPr>
          <w:p w14:paraId="5AEAB64E" w14:textId="77777777" w:rsidR="00C9074B" w:rsidRPr="0059671E" w:rsidRDefault="00C9074B" w:rsidP="00815271">
            <w:pPr>
              <w:rPr>
                <w:rFonts w:asciiTheme="minorEastAsia" w:eastAsiaTheme="minorEastAsia" w:hAnsiTheme="minorEastAsia"/>
              </w:rPr>
            </w:pPr>
          </w:p>
        </w:tc>
        <w:tc>
          <w:tcPr>
            <w:tcW w:w="2835" w:type="dxa"/>
            <w:vMerge/>
            <w:vAlign w:val="center"/>
          </w:tcPr>
          <w:p w14:paraId="7960A77F" w14:textId="77777777" w:rsidR="00C9074B" w:rsidRPr="0059671E" w:rsidRDefault="00C9074B" w:rsidP="00815271">
            <w:pPr>
              <w:rPr>
                <w:rFonts w:asciiTheme="minorEastAsia" w:eastAsiaTheme="minorEastAsia" w:hAnsiTheme="minorEastAsia"/>
              </w:rPr>
            </w:pPr>
          </w:p>
        </w:tc>
        <w:tc>
          <w:tcPr>
            <w:tcW w:w="5103" w:type="dxa"/>
            <w:vAlign w:val="center"/>
          </w:tcPr>
          <w:p w14:paraId="0C06B930"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中國「正宗靜坐」先修第31期開訓</w:t>
            </w:r>
          </w:p>
          <w:p w14:paraId="78FB184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緊迫盯人臥虎藏龍四姊妹花聚一堂</w:t>
            </w:r>
          </w:p>
        </w:tc>
        <w:tc>
          <w:tcPr>
            <w:tcW w:w="1134" w:type="dxa"/>
            <w:vAlign w:val="center"/>
          </w:tcPr>
          <w:p w14:paraId="53DEBA8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w:t>
            </w:r>
          </w:p>
        </w:tc>
        <w:tc>
          <w:tcPr>
            <w:tcW w:w="2661" w:type="dxa"/>
            <w:vAlign w:val="center"/>
          </w:tcPr>
          <w:p w14:paraId="22A68E02"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呂月瑩</w:t>
            </w:r>
          </w:p>
        </w:tc>
        <w:tc>
          <w:tcPr>
            <w:tcW w:w="1024" w:type="dxa"/>
            <w:vAlign w:val="center"/>
          </w:tcPr>
          <w:p w14:paraId="6AA2A8B5" w14:textId="77777777" w:rsidR="00C9074B" w:rsidRPr="0059671E" w:rsidRDefault="00C9074B" w:rsidP="00815271">
            <w:pPr>
              <w:rPr>
                <w:rFonts w:asciiTheme="minorEastAsia" w:eastAsiaTheme="minorEastAsia" w:hAnsiTheme="minorEastAsia"/>
              </w:rPr>
            </w:pPr>
          </w:p>
        </w:tc>
      </w:tr>
      <w:tr w:rsidR="00C9074B" w:rsidRPr="0059671E" w14:paraId="10FED57F" w14:textId="77777777" w:rsidTr="00815271">
        <w:trPr>
          <w:trHeight w:val="487"/>
        </w:trPr>
        <w:tc>
          <w:tcPr>
            <w:tcW w:w="1403" w:type="dxa"/>
            <w:vAlign w:val="center"/>
          </w:tcPr>
          <w:p w14:paraId="131D0AB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2010/11/15</w:t>
            </w:r>
          </w:p>
        </w:tc>
        <w:tc>
          <w:tcPr>
            <w:tcW w:w="832" w:type="dxa"/>
            <w:vAlign w:val="center"/>
          </w:tcPr>
          <w:p w14:paraId="5C302CB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320</w:t>
            </w:r>
          </w:p>
        </w:tc>
        <w:tc>
          <w:tcPr>
            <w:tcW w:w="2835" w:type="dxa"/>
            <w:vAlign w:val="center"/>
          </w:tcPr>
          <w:p w14:paraId="3F2FA74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cs="文鼎中圓" w:hint="eastAsia"/>
                <w:b/>
                <w:kern w:val="0"/>
                <w:lang w:val="zh-TW"/>
              </w:rPr>
              <w:t>來學靜坐</w:t>
            </w:r>
          </w:p>
        </w:tc>
        <w:tc>
          <w:tcPr>
            <w:tcW w:w="5103" w:type="dxa"/>
            <w:vAlign w:val="center"/>
          </w:tcPr>
          <w:p w14:paraId="2231C10A"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cs="文鼎中圓" w:hint="eastAsia"/>
                <w:kern w:val="0"/>
                <w:lang w:val="zh-TW"/>
              </w:rPr>
              <w:t>「正宗靜坐」揭露妙法至寶</w:t>
            </w:r>
          </w:p>
        </w:tc>
        <w:tc>
          <w:tcPr>
            <w:tcW w:w="1134" w:type="dxa"/>
            <w:vAlign w:val="center"/>
          </w:tcPr>
          <w:p w14:paraId="69C7597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14</w:t>
            </w:r>
          </w:p>
        </w:tc>
        <w:tc>
          <w:tcPr>
            <w:tcW w:w="2661" w:type="dxa"/>
            <w:vAlign w:val="center"/>
          </w:tcPr>
          <w:p w14:paraId="1FC063AE" w14:textId="77777777" w:rsidR="00C9074B" w:rsidRPr="0059671E" w:rsidRDefault="00C9074B" w:rsidP="00815271">
            <w:pPr>
              <w:autoSpaceDE w:val="0"/>
              <w:autoSpaceDN w:val="0"/>
              <w:adjustRightInd w:val="0"/>
              <w:spacing w:line="0" w:lineRule="atLeast"/>
              <w:ind w:leftChars="-45" w:left="10" w:hangingChars="49" w:hanging="118"/>
              <w:rPr>
                <w:rFonts w:asciiTheme="minorEastAsia" w:eastAsiaTheme="minorEastAsia" w:hAnsiTheme="minorEastAsia"/>
              </w:rPr>
            </w:pPr>
            <w:r w:rsidRPr="0059671E">
              <w:rPr>
                <w:rFonts w:asciiTheme="minorEastAsia" w:eastAsiaTheme="minorEastAsia" w:hAnsiTheme="minorEastAsia" w:cs="文鼎中圓" w:hint="eastAsia"/>
                <w:kern w:val="0"/>
                <w:lang w:val="zh-TW"/>
              </w:rPr>
              <w:t>資料來源/《靜參修持聖訓錄》整理/編輯部</w:t>
            </w:r>
          </w:p>
        </w:tc>
        <w:tc>
          <w:tcPr>
            <w:tcW w:w="1024" w:type="dxa"/>
            <w:vAlign w:val="center"/>
          </w:tcPr>
          <w:p w14:paraId="32BCD331" w14:textId="77777777" w:rsidR="00C9074B" w:rsidRPr="0059671E" w:rsidRDefault="00C9074B" w:rsidP="00815271">
            <w:pPr>
              <w:rPr>
                <w:rFonts w:asciiTheme="minorEastAsia" w:eastAsiaTheme="minorEastAsia" w:hAnsiTheme="minorEastAsia"/>
              </w:rPr>
            </w:pPr>
          </w:p>
        </w:tc>
      </w:tr>
      <w:tr w:rsidR="00C9074B" w:rsidRPr="0059671E" w14:paraId="562E0055" w14:textId="77777777" w:rsidTr="00815271">
        <w:trPr>
          <w:trHeight w:val="487"/>
        </w:trPr>
        <w:tc>
          <w:tcPr>
            <w:tcW w:w="1403" w:type="dxa"/>
            <w:vAlign w:val="center"/>
          </w:tcPr>
          <w:p w14:paraId="1B5122AF"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10"/>
              </w:smartTagPr>
              <w:r w:rsidRPr="0059671E">
                <w:rPr>
                  <w:rFonts w:asciiTheme="minorEastAsia" w:eastAsiaTheme="minorEastAsia" w:hAnsiTheme="minorEastAsia" w:hint="eastAsia"/>
                </w:rPr>
                <w:t>2010/11/15</w:t>
              </w:r>
            </w:smartTag>
          </w:p>
        </w:tc>
        <w:tc>
          <w:tcPr>
            <w:tcW w:w="832" w:type="dxa"/>
            <w:vAlign w:val="center"/>
          </w:tcPr>
          <w:p w14:paraId="12AC5A3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320</w:t>
            </w:r>
          </w:p>
        </w:tc>
        <w:tc>
          <w:tcPr>
            <w:tcW w:w="2835" w:type="dxa"/>
            <w:vAlign w:val="center"/>
          </w:tcPr>
          <w:p w14:paraId="790E6E4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cs="文鼎中圓" w:hint="eastAsia"/>
                <w:b/>
                <w:kern w:val="0"/>
                <w:lang w:val="zh-TW"/>
              </w:rPr>
              <w:t>反省懺悔專題</w:t>
            </w:r>
          </w:p>
        </w:tc>
        <w:tc>
          <w:tcPr>
            <w:tcW w:w="5103" w:type="dxa"/>
            <w:vAlign w:val="center"/>
          </w:tcPr>
          <w:p w14:paraId="39A9D317"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cs="Arial" w:hint="eastAsia"/>
                <w:kern w:val="0"/>
              </w:rPr>
              <w:t>唯反省懺悔才是自赦人赦捷徑</w:t>
            </w:r>
          </w:p>
        </w:tc>
        <w:tc>
          <w:tcPr>
            <w:tcW w:w="1134" w:type="dxa"/>
            <w:vAlign w:val="center"/>
          </w:tcPr>
          <w:p w14:paraId="4313FAD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20</w:t>
            </w:r>
          </w:p>
        </w:tc>
        <w:tc>
          <w:tcPr>
            <w:tcW w:w="2661" w:type="dxa"/>
            <w:vAlign w:val="center"/>
          </w:tcPr>
          <w:p w14:paraId="708AC9A4" w14:textId="77777777" w:rsidR="00C9074B" w:rsidRPr="0059671E" w:rsidRDefault="00C9074B" w:rsidP="00815271">
            <w:pPr>
              <w:autoSpaceDE w:val="0"/>
              <w:autoSpaceDN w:val="0"/>
              <w:adjustRightInd w:val="0"/>
              <w:spacing w:line="0" w:lineRule="atLeast"/>
              <w:ind w:leftChars="-45" w:left="10" w:hangingChars="49" w:hanging="118"/>
              <w:rPr>
                <w:rFonts w:asciiTheme="minorEastAsia" w:eastAsiaTheme="minorEastAsia" w:hAnsiTheme="minorEastAsia"/>
              </w:rPr>
            </w:pPr>
            <w:r w:rsidRPr="0059671E">
              <w:rPr>
                <w:rFonts w:asciiTheme="minorEastAsia" w:eastAsiaTheme="minorEastAsia" w:hAnsiTheme="minorEastAsia" w:cs="文鼎中圓" w:hint="eastAsia"/>
                <w:kern w:val="0"/>
                <w:lang w:val="zh-TW"/>
              </w:rPr>
              <w:t>資料來源/《靜參修持聖訓錄》整理/編輯部</w:t>
            </w:r>
          </w:p>
        </w:tc>
        <w:tc>
          <w:tcPr>
            <w:tcW w:w="1024" w:type="dxa"/>
            <w:vAlign w:val="center"/>
          </w:tcPr>
          <w:p w14:paraId="176699FB" w14:textId="77777777" w:rsidR="00C9074B" w:rsidRPr="0059671E" w:rsidRDefault="00C9074B" w:rsidP="00815271">
            <w:pPr>
              <w:rPr>
                <w:rFonts w:asciiTheme="minorEastAsia" w:eastAsiaTheme="minorEastAsia" w:hAnsiTheme="minorEastAsia"/>
              </w:rPr>
            </w:pPr>
          </w:p>
        </w:tc>
      </w:tr>
      <w:tr w:rsidR="00C9074B" w:rsidRPr="0059671E" w14:paraId="0A9F5BBD" w14:textId="77777777" w:rsidTr="00815271">
        <w:trPr>
          <w:trHeight w:val="487"/>
        </w:trPr>
        <w:tc>
          <w:tcPr>
            <w:tcW w:w="1403" w:type="dxa"/>
            <w:vMerge w:val="restart"/>
            <w:vAlign w:val="center"/>
          </w:tcPr>
          <w:p w14:paraId="3DCFA807"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10"/>
              </w:smartTagPr>
              <w:r w:rsidRPr="0059671E">
                <w:rPr>
                  <w:rFonts w:asciiTheme="minorEastAsia" w:eastAsiaTheme="minorEastAsia" w:hAnsiTheme="minorEastAsia" w:hint="eastAsia"/>
                </w:rPr>
                <w:t>2010/11/15</w:t>
              </w:r>
            </w:smartTag>
          </w:p>
        </w:tc>
        <w:tc>
          <w:tcPr>
            <w:tcW w:w="832" w:type="dxa"/>
            <w:vMerge w:val="restart"/>
            <w:vAlign w:val="center"/>
          </w:tcPr>
          <w:p w14:paraId="626DE4A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320</w:t>
            </w:r>
          </w:p>
        </w:tc>
        <w:tc>
          <w:tcPr>
            <w:tcW w:w="2835" w:type="dxa"/>
            <w:vMerge w:val="restart"/>
            <w:vAlign w:val="center"/>
          </w:tcPr>
          <w:p w14:paraId="2CE9481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教政宣揚</w:t>
            </w:r>
          </w:p>
        </w:tc>
        <w:tc>
          <w:tcPr>
            <w:tcW w:w="5103" w:type="dxa"/>
            <w:vAlign w:val="center"/>
          </w:tcPr>
          <w:p w14:paraId="0C7F4C09"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救劫30～天帝教復興30週年特刊》</w:t>
            </w:r>
            <w:smartTag w:uri="urn:schemas-microsoft-com:office:smarttags" w:element="chsdate">
              <w:smartTagPr>
                <w:attr w:name="IsROCDate" w:val="False"/>
                <w:attr w:name="IsLunarDate" w:val="False"/>
                <w:attr w:name="Day" w:val="19"/>
                <w:attr w:name="Month" w:val="12"/>
                <w:attr w:name="Year" w:val="2011"/>
              </w:smartTagPr>
              <w:r w:rsidRPr="0059671E">
                <w:rPr>
                  <w:rFonts w:asciiTheme="minorEastAsia" w:eastAsiaTheme="minorEastAsia" w:hAnsiTheme="minorEastAsia" w:hint="eastAsia"/>
                </w:rPr>
                <w:t>12月19日</w:t>
              </w:r>
            </w:smartTag>
            <w:r w:rsidRPr="0059671E">
              <w:rPr>
                <w:rFonts w:asciiTheme="minorEastAsia" w:eastAsiaTheme="minorEastAsia" w:hAnsiTheme="minorEastAsia" w:hint="eastAsia"/>
              </w:rPr>
              <w:t>發行</w:t>
            </w:r>
          </w:p>
        </w:tc>
        <w:tc>
          <w:tcPr>
            <w:tcW w:w="1134" w:type="dxa"/>
            <w:vAlign w:val="center"/>
          </w:tcPr>
          <w:p w14:paraId="0A94B92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27</w:t>
            </w:r>
          </w:p>
        </w:tc>
        <w:tc>
          <w:tcPr>
            <w:tcW w:w="2661" w:type="dxa"/>
            <w:vAlign w:val="center"/>
          </w:tcPr>
          <w:p w14:paraId="068FFCBD"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snapToGrid w:val="0"/>
                <w:kern w:val="0"/>
              </w:rPr>
              <w:t>黃敏書</w:t>
            </w:r>
          </w:p>
        </w:tc>
        <w:tc>
          <w:tcPr>
            <w:tcW w:w="1024" w:type="dxa"/>
            <w:vAlign w:val="center"/>
          </w:tcPr>
          <w:p w14:paraId="5CDFA3E4" w14:textId="77777777" w:rsidR="00C9074B" w:rsidRPr="0059671E" w:rsidRDefault="00C9074B" w:rsidP="00815271">
            <w:pPr>
              <w:rPr>
                <w:rFonts w:asciiTheme="minorEastAsia" w:eastAsiaTheme="minorEastAsia" w:hAnsiTheme="minorEastAsia"/>
              </w:rPr>
            </w:pPr>
          </w:p>
        </w:tc>
      </w:tr>
      <w:tr w:rsidR="00C9074B" w:rsidRPr="0059671E" w14:paraId="254AC471" w14:textId="77777777" w:rsidTr="00815271">
        <w:trPr>
          <w:trHeight w:val="487"/>
        </w:trPr>
        <w:tc>
          <w:tcPr>
            <w:tcW w:w="1403" w:type="dxa"/>
            <w:vMerge/>
            <w:vAlign w:val="center"/>
          </w:tcPr>
          <w:p w14:paraId="1E8F2972" w14:textId="77777777" w:rsidR="00C9074B" w:rsidRPr="0059671E" w:rsidRDefault="00C9074B" w:rsidP="00815271">
            <w:pPr>
              <w:rPr>
                <w:rFonts w:asciiTheme="minorEastAsia" w:eastAsiaTheme="minorEastAsia" w:hAnsiTheme="minorEastAsia"/>
              </w:rPr>
            </w:pPr>
          </w:p>
        </w:tc>
        <w:tc>
          <w:tcPr>
            <w:tcW w:w="832" w:type="dxa"/>
            <w:vMerge/>
            <w:vAlign w:val="center"/>
          </w:tcPr>
          <w:p w14:paraId="7535AE56" w14:textId="77777777" w:rsidR="00C9074B" w:rsidRPr="0059671E" w:rsidRDefault="00C9074B" w:rsidP="00815271">
            <w:pPr>
              <w:rPr>
                <w:rFonts w:asciiTheme="minorEastAsia" w:eastAsiaTheme="minorEastAsia" w:hAnsiTheme="minorEastAsia"/>
              </w:rPr>
            </w:pPr>
          </w:p>
        </w:tc>
        <w:tc>
          <w:tcPr>
            <w:tcW w:w="2835" w:type="dxa"/>
            <w:vMerge/>
            <w:vAlign w:val="center"/>
          </w:tcPr>
          <w:p w14:paraId="276E14BA" w14:textId="77777777" w:rsidR="00C9074B" w:rsidRPr="0059671E" w:rsidRDefault="00C9074B" w:rsidP="00815271">
            <w:pPr>
              <w:rPr>
                <w:rFonts w:asciiTheme="minorEastAsia" w:eastAsiaTheme="minorEastAsia" w:hAnsiTheme="minorEastAsia"/>
                <w:b/>
              </w:rPr>
            </w:pPr>
          </w:p>
        </w:tc>
        <w:tc>
          <w:tcPr>
            <w:tcW w:w="5103" w:type="dxa"/>
            <w:vAlign w:val="center"/>
          </w:tcPr>
          <w:p w14:paraId="451DE43C"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第23期「天人親和體驗營」招生中</w:t>
            </w:r>
          </w:p>
        </w:tc>
        <w:tc>
          <w:tcPr>
            <w:tcW w:w="1134" w:type="dxa"/>
            <w:vAlign w:val="center"/>
          </w:tcPr>
          <w:p w14:paraId="26C9A24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w:t>
            </w:r>
          </w:p>
        </w:tc>
        <w:tc>
          <w:tcPr>
            <w:tcW w:w="2661" w:type="dxa"/>
            <w:vAlign w:val="center"/>
          </w:tcPr>
          <w:p w14:paraId="20630E0E"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天人親和院</w:t>
            </w:r>
          </w:p>
        </w:tc>
        <w:tc>
          <w:tcPr>
            <w:tcW w:w="1024" w:type="dxa"/>
            <w:vAlign w:val="center"/>
          </w:tcPr>
          <w:p w14:paraId="131EF286" w14:textId="77777777" w:rsidR="00C9074B" w:rsidRPr="0059671E" w:rsidRDefault="00C9074B" w:rsidP="00815271">
            <w:pPr>
              <w:rPr>
                <w:rFonts w:asciiTheme="minorEastAsia" w:eastAsiaTheme="minorEastAsia" w:hAnsiTheme="minorEastAsia"/>
              </w:rPr>
            </w:pPr>
          </w:p>
        </w:tc>
      </w:tr>
      <w:tr w:rsidR="00C9074B" w:rsidRPr="0059671E" w14:paraId="68CC761F" w14:textId="77777777" w:rsidTr="00815271">
        <w:trPr>
          <w:trHeight w:val="487"/>
        </w:trPr>
        <w:tc>
          <w:tcPr>
            <w:tcW w:w="1403" w:type="dxa"/>
            <w:vMerge/>
            <w:vAlign w:val="center"/>
          </w:tcPr>
          <w:p w14:paraId="405EDAA6" w14:textId="77777777" w:rsidR="00C9074B" w:rsidRPr="0059671E" w:rsidRDefault="00C9074B" w:rsidP="00815271">
            <w:pPr>
              <w:rPr>
                <w:rFonts w:asciiTheme="minorEastAsia" w:eastAsiaTheme="minorEastAsia" w:hAnsiTheme="minorEastAsia"/>
              </w:rPr>
            </w:pPr>
          </w:p>
        </w:tc>
        <w:tc>
          <w:tcPr>
            <w:tcW w:w="832" w:type="dxa"/>
            <w:vMerge/>
            <w:vAlign w:val="center"/>
          </w:tcPr>
          <w:p w14:paraId="11F6E39B" w14:textId="77777777" w:rsidR="00C9074B" w:rsidRPr="0059671E" w:rsidRDefault="00C9074B" w:rsidP="00815271">
            <w:pPr>
              <w:rPr>
                <w:rFonts w:asciiTheme="minorEastAsia" w:eastAsiaTheme="minorEastAsia" w:hAnsiTheme="minorEastAsia"/>
              </w:rPr>
            </w:pPr>
          </w:p>
        </w:tc>
        <w:tc>
          <w:tcPr>
            <w:tcW w:w="2835" w:type="dxa"/>
            <w:vMerge/>
            <w:vAlign w:val="center"/>
          </w:tcPr>
          <w:p w14:paraId="478667DB" w14:textId="77777777" w:rsidR="00C9074B" w:rsidRPr="0059671E" w:rsidRDefault="00C9074B" w:rsidP="00815271">
            <w:pPr>
              <w:rPr>
                <w:rFonts w:asciiTheme="minorEastAsia" w:eastAsiaTheme="minorEastAsia" w:hAnsiTheme="minorEastAsia"/>
              </w:rPr>
            </w:pPr>
          </w:p>
        </w:tc>
        <w:tc>
          <w:tcPr>
            <w:tcW w:w="5103" w:type="dxa"/>
            <w:vAlign w:val="center"/>
          </w:tcPr>
          <w:p w14:paraId="0A4B1F65"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天帝教復興30</w:t>
            </w:r>
            <w:r>
              <w:rPr>
                <w:rFonts w:asciiTheme="minorEastAsia" w:eastAsiaTheme="minorEastAsia" w:hAnsiTheme="minorEastAsia" w:hint="eastAsia"/>
              </w:rPr>
              <w:t xml:space="preserve">　</w:t>
            </w:r>
            <w:r w:rsidRPr="0059671E">
              <w:rPr>
                <w:rFonts w:asciiTheme="minorEastAsia" w:eastAsiaTheme="minorEastAsia" w:hAnsiTheme="minorEastAsia" w:hint="eastAsia"/>
              </w:rPr>
              <w:t>週年慶祝大會活動流程</w:t>
            </w:r>
          </w:p>
        </w:tc>
        <w:tc>
          <w:tcPr>
            <w:tcW w:w="1134" w:type="dxa"/>
            <w:vAlign w:val="center"/>
          </w:tcPr>
          <w:p w14:paraId="7F00093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32</w:t>
            </w:r>
          </w:p>
        </w:tc>
        <w:tc>
          <w:tcPr>
            <w:tcW w:w="2661" w:type="dxa"/>
            <w:vAlign w:val="center"/>
          </w:tcPr>
          <w:p w14:paraId="3F6E13D7"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台灣省掌院</w:t>
            </w:r>
          </w:p>
        </w:tc>
        <w:tc>
          <w:tcPr>
            <w:tcW w:w="1024" w:type="dxa"/>
            <w:vAlign w:val="center"/>
          </w:tcPr>
          <w:p w14:paraId="7CFBF3FF" w14:textId="77777777" w:rsidR="00C9074B" w:rsidRPr="0059671E" w:rsidRDefault="00C9074B" w:rsidP="00815271">
            <w:pPr>
              <w:rPr>
                <w:rFonts w:asciiTheme="minorEastAsia" w:eastAsiaTheme="minorEastAsia" w:hAnsiTheme="minorEastAsia"/>
              </w:rPr>
            </w:pPr>
          </w:p>
        </w:tc>
      </w:tr>
      <w:tr w:rsidR="00C9074B" w:rsidRPr="0059671E" w14:paraId="7FBD29AF" w14:textId="77777777" w:rsidTr="00815271">
        <w:trPr>
          <w:trHeight w:val="487"/>
        </w:trPr>
        <w:tc>
          <w:tcPr>
            <w:tcW w:w="1403" w:type="dxa"/>
            <w:vMerge/>
            <w:vAlign w:val="center"/>
          </w:tcPr>
          <w:p w14:paraId="06DC601A" w14:textId="77777777" w:rsidR="00C9074B" w:rsidRPr="0059671E" w:rsidRDefault="00C9074B" w:rsidP="00815271">
            <w:pPr>
              <w:rPr>
                <w:rFonts w:asciiTheme="minorEastAsia" w:eastAsiaTheme="minorEastAsia" w:hAnsiTheme="minorEastAsia"/>
              </w:rPr>
            </w:pPr>
          </w:p>
        </w:tc>
        <w:tc>
          <w:tcPr>
            <w:tcW w:w="832" w:type="dxa"/>
            <w:vMerge/>
            <w:vAlign w:val="center"/>
          </w:tcPr>
          <w:p w14:paraId="4F5F7AF2" w14:textId="77777777" w:rsidR="00C9074B" w:rsidRPr="0059671E" w:rsidRDefault="00C9074B" w:rsidP="00815271">
            <w:pPr>
              <w:rPr>
                <w:rFonts w:asciiTheme="minorEastAsia" w:eastAsiaTheme="minorEastAsia" w:hAnsiTheme="minorEastAsia"/>
              </w:rPr>
            </w:pPr>
          </w:p>
        </w:tc>
        <w:tc>
          <w:tcPr>
            <w:tcW w:w="2835" w:type="dxa"/>
            <w:vMerge/>
            <w:vAlign w:val="center"/>
          </w:tcPr>
          <w:p w14:paraId="1CFC63EB" w14:textId="77777777" w:rsidR="00C9074B" w:rsidRPr="0059671E" w:rsidRDefault="00C9074B" w:rsidP="00815271">
            <w:pPr>
              <w:rPr>
                <w:rFonts w:asciiTheme="minorEastAsia" w:eastAsiaTheme="minorEastAsia" w:hAnsiTheme="minorEastAsia"/>
              </w:rPr>
            </w:pPr>
          </w:p>
        </w:tc>
        <w:tc>
          <w:tcPr>
            <w:tcW w:w="5103" w:type="dxa"/>
            <w:vAlign w:val="center"/>
          </w:tcPr>
          <w:p w14:paraId="1991E539"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天帝教復興30年慶祝大會</w:t>
            </w:r>
          </w:p>
          <w:p w14:paraId="0D136DB0"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義賣「涵靜老人紀念文集」</w:t>
            </w:r>
          </w:p>
        </w:tc>
        <w:tc>
          <w:tcPr>
            <w:tcW w:w="1134" w:type="dxa"/>
            <w:vAlign w:val="center"/>
          </w:tcPr>
          <w:p w14:paraId="3D63B25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33</w:t>
            </w:r>
          </w:p>
        </w:tc>
        <w:tc>
          <w:tcPr>
            <w:tcW w:w="2661" w:type="dxa"/>
            <w:vAlign w:val="center"/>
          </w:tcPr>
          <w:p w14:paraId="34BD45F7"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5C31DB76" w14:textId="77777777" w:rsidR="00C9074B" w:rsidRPr="0059671E" w:rsidRDefault="00C9074B" w:rsidP="00815271">
            <w:pPr>
              <w:rPr>
                <w:rFonts w:asciiTheme="minorEastAsia" w:eastAsiaTheme="minorEastAsia" w:hAnsiTheme="minorEastAsia"/>
              </w:rPr>
            </w:pPr>
          </w:p>
        </w:tc>
      </w:tr>
      <w:tr w:rsidR="00C9074B" w:rsidRPr="0059671E" w14:paraId="462834EA" w14:textId="77777777" w:rsidTr="00815271">
        <w:trPr>
          <w:trHeight w:val="487"/>
        </w:trPr>
        <w:tc>
          <w:tcPr>
            <w:tcW w:w="1403" w:type="dxa"/>
            <w:vMerge/>
            <w:vAlign w:val="center"/>
          </w:tcPr>
          <w:p w14:paraId="16F52D64" w14:textId="77777777" w:rsidR="00C9074B" w:rsidRPr="0059671E" w:rsidRDefault="00C9074B" w:rsidP="00815271">
            <w:pPr>
              <w:rPr>
                <w:rFonts w:asciiTheme="minorEastAsia" w:eastAsiaTheme="minorEastAsia" w:hAnsiTheme="minorEastAsia"/>
              </w:rPr>
            </w:pPr>
          </w:p>
        </w:tc>
        <w:tc>
          <w:tcPr>
            <w:tcW w:w="832" w:type="dxa"/>
            <w:vMerge/>
            <w:vAlign w:val="center"/>
          </w:tcPr>
          <w:p w14:paraId="56DB10E5" w14:textId="77777777" w:rsidR="00C9074B" w:rsidRPr="0059671E" w:rsidRDefault="00C9074B" w:rsidP="00815271">
            <w:pPr>
              <w:rPr>
                <w:rFonts w:asciiTheme="minorEastAsia" w:eastAsiaTheme="minorEastAsia" w:hAnsiTheme="minorEastAsia"/>
              </w:rPr>
            </w:pPr>
          </w:p>
        </w:tc>
        <w:tc>
          <w:tcPr>
            <w:tcW w:w="2835" w:type="dxa"/>
            <w:vMerge/>
            <w:vAlign w:val="center"/>
          </w:tcPr>
          <w:p w14:paraId="2D240A8B" w14:textId="77777777" w:rsidR="00C9074B" w:rsidRPr="0059671E" w:rsidRDefault="00C9074B" w:rsidP="00815271">
            <w:pPr>
              <w:rPr>
                <w:rFonts w:asciiTheme="minorEastAsia" w:eastAsiaTheme="minorEastAsia" w:hAnsiTheme="minorEastAsia"/>
              </w:rPr>
            </w:pPr>
          </w:p>
        </w:tc>
        <w:tc>
          <w:tcPr>
            <w:tcW w:w="5103" w:type="dxa"/>
            <w:vAlign w:val="center"/>
          </w:tcPr>
          <w:p w14:paraId="5AB538CE"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民國100年元旦升旗及健走活動盛情等您參與！</w:t>
            </w:r>
          </w:p>
        </w:tc>
        <w:tc>
          <w:tcPr>
            <w:tcW w:w="1134" w:type="dxa"/>
            <w:vAlign w:val="center"/>
          </w:tcPr>
          <w:p w14:paraId="75512D8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34</w:t>
            </w:r>
          </w:p>
        </w:tc>
        <w:tc>
          <w:tcPr>
            <w:tcW w:w="2661" w:type="dxa"/>
            <w:vAlign w:val="center"/>
          </w:tcPr>
          <w:p w14:paraId="464C3CBB"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劉正引</w:t>
            </w:r>
          </w:p>
        </w:tc>
        <w:tc>
          <w:tcPr>
            <w:tcW w:w="1024" w:type="dxa"/>
            <w:vAlign w:val="center"/>
          </w:tcPr>
          <w:p w14:paraId="75C29DAF" w14:textId="77777777" w:rsidR="00C9074B" w:rsidRPr="0059671E" w:rsidRDefault="00C9074B" w:rsidP="00815271">
            <w:pPr>
              <w:rPr>
                <w:rFonts w:asciiTheme="minorEastAsia" w:eastAsiaTheme="minorEastAsia" w:hAnsiTheme="minorEastAsia"/>
              </w:rPr>
            </w:pPr>
          </w:p>
        </w:tc>
      </w:tr>
      <w:tr w:rsidR="00C9074B" w:rsidRPr="0059671E" w14:paraId="38F63E19" w14:textId="77777777" w:rsidTr="00815271">
        <w:trPr>
          <w:trHeight w:val="487"/>
        </w:trPr>
        <w:tc>
          <w:tcPr>
            <w:tcW w:w="1403" w:type="dxa"/>
            <w:vMerge/>
            <w:vAlign w:val="center"/>
          </w:tcPr>
          <w:p w14:paraId="0F82D60B" w14:textId="77777777" w:rsidR="00C9074B" w:rsidRPr="0059671E" w:rsidRDefault="00C9074B" w:rsidP="00815271">
            <w:pPr>
              <w:rPr>
                <w:rFonts w:asciiTheme="minorEastAsia" w:eastAsiaTheme="minorEastAsia" w:hAnsiTheme="minorEastAsia"/>
              </w:rPr>
            </w:pPr>
          </w:p>
        </w:tc>
        <w:tc>
          <w:tcPr>
            <w:tcW w:w="832" w:type="dxa"/>
            <w:vMerge/>
            <w:vAlign w:val="center"/>
          </w:tcPr>
          <w:p w14:paraId="295A2017" w14:textId="77777777" w:rsidR="00C9074B" w:rsidRPr="0059671E" w:rsidRDefault="00C9074B" w:rsidP="00815271">
            <w:pPr>
              <w:rPr>
                <w:rFonts w:asciiTheme="minorEastAsia" w:eastAsiaTheme="minorEastAsia" w:hAnsiTheme="minorEastAsia"/>
              </w:rPr>
            </w:pPr>
          </w:p>
        </w:tc>
        <w:tc>
          <w:tcPr>
            <w:tcW w:w="2835" w:type="dxa"/>
            <w:vMerge/>
            <w:vAlign w:val="center"/>
          </w:tcPr>
          <w:p w14:paraId="018DDFC3" w14:textId="77777777" w:rsidR="00C9074B" w:rsidRPr="0059671E" w:rsidRDefault="00C9074B" w:rsidP="00815271">
            <w:pPr>
              <w:rPr>
                <w:rFonts w:asciiTheme="minorEastAsia" w:eastAsiaTheme="minorEastAsia" w:hAnsiTheme="minorEastAsia"/>
              </w:rPr>
            </w:pPr>
          </w:p>
        </w:tc>
        <w:tc>
          <w:tcPr>
            <w:tcW w:w="5103" w:type="dxa"/>
            <w:vAlign w:val="center"/>
          </w:tcPr>
          <w:p w14:paraId="3ACDE14E"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民國100年元旦天帝教相關活動時程</w:t>
            </w:r>
          </w:p>
        </w:tc>
        <w:tc>
          <w:tcPr>
            <w:tcW w:w="1134" w:type="dxa"/>
            <w:vAlign w:val="center"/>
          </w:tcPr>
          <w:p w14:paraId="0749404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35</w:t>
            </w:r>
          </w:p>
        </w:tc>
        <w:tc>
          <w:tcPr>
            <w:tcW w:w="2661" w:type="dxa"/>
            <w:vAlign w:val="center"/>
          </w:tcPr>
          <w:p w14:paraId="2033F262"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製表/台北市掌院</w:t>
            </w:r>
          </w:p>
        </w:tc>
        <w:tc>
          <w:tcPr>
            <w:tcW w:w="1024" w:type="dxa"/>
            <w:vAlign w:val="center"/>
          </w:tcPr>
          <w:p w14:paraId="03E6667B" w14:textId="77777777" w:rsidR="00C9074B" w:rsidRPr="0059671E" w:rsidRDefault="00C9074B" w:rsidP="00815271">
            <w:pPr>
              <w:rPr>
                <w:rFonts w:asciiTheme="minorEastAsia" w:eastAsiaTheme="minorEastAsia" w:hAnsiTheme="minorEastAsia"/>
              </w:rPr>
            </w:pPr>
          </w:p>
        </w:tc>
      </w:tr>
      <w:tr w:rsidR="00C9074B" w:rsidRPr="0059671E" w14:paraId="62419C9B" w14:textId="77777777" w:rsidTr="00815271">
        <w:trPr>
          <w:trHeight w:val="487"/>
        </w:trPr>
        <w:tc>
          <w:tcPr>
            <w:tcW w:w="1403" w:type="dxa"/>
            <w:vMerge/>
            <w:vAlign w:val="center"/>
          </w:tcPr>
          <w:p w14:paraId="59B90E83" w14:textId="77777777" w:rsidR="00C9074B" w:rsidRPr="0059671E" w:rsidRDefault="00C9074B" w:rsidP="00815271">
            <w:pPr>
              <w:rPr>
                <w:rFonts w:asciiTheme="minorEastAsia" w:eastAsiaTheme="minorEastAsia" w:hAnsiTheme="minorEastAsia"/>
              </w:rPr>
            </w:pPr>
          </w:p>
        </w:tc>
        <w:tc>
          <w:tcPr>
            <w:tcW w:w="832" w:type="dxa"/>
            <w:vMerge/>
            <w:vAlign w:val="center"/>
          </w:tcPr>
          <w:p w14:paraId="2B6E91BB" w14:textId="77777777" w:rsidR="00C9074B" w:rsidRPr="0059671E" w:rsidRDefault="00C9074B" w:rsidP="00815271">
            <w:pPr>
              <w:rPr>
                <w:rFonts w:asciiTheme="minorEastAsia" w:eastAsiaTheme="minorEastAsia" w:hAnsiTheme="minorEastAsia"/>
              </w:rPr>
            </w:pPr>
          </w:p>
        </w:tc>
        <w:tc>
          <w:tcPr>
            <w:tcW w:w="2835" w:type="dxa"/>
            <w:vMerge/>
            <w:vAlign w:val="center"/>
          </w:tcPr>
          <w:p w14:paraId="4BD97A1D" w14:textId="77777777" w:rsidR="00C9074B" w:rsidRPr="0059671E" w:rsidRDefault="00C9074B" w:rsidP="00815271">
            <w:pPr>
              <w:rPr>
                <w:rFonts w:asciiTheme="minorEastAsia" w:eastAsiaTheme="minorEastAsia" w:hAnsiTheme="minorEastAsia"/>
              </w:rPr>
            </w:pPr>
          </w:p>
        </w:tc>
        <w:tc>
          <w:tcPr>
            <w:tcW w:w="5103" w:type="dxa"/>
            <w:vAlign w:val="center"/>
          </w:tcPr>
          <w:p w14:paraId="712E99CD"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民國100年元旦天帝教相關活動住宿飲食參考資訊</w:t>
            </w:r>
          </w:p>
        </w:tc>
        <w:tc>
          <w:tcPr>
            <w:tcW w:w="1134" w:type="dxa"/>
            <w:vAlign w:val="center"/>
          </w:tcPr>
          <w:p w14:paraId="23CF439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37</w:t>
            </w:r>
          </w:p>
        </w:tc>
        <w:tc>
          <w:tcPr>
            <w:tcW w:w="2661" w:type="dxa"/>
            <w:vAlign w:val="center"/>
          </w:tcPr>
          <w:p w14:paraId="615FA8FA"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台北市掌院</w:t>
            </w:r>
          </w:p>
        </w:tc>
        <w:tc>
          <w:tcPr>
            <w:tcW w:w="1024" w:type="dxa"/>
            <w:vAlign w:val="center"/>
          </w:tcPr>
          <w:p w14:paraId="2DE26B78" w14:textId="77777777" w:rsidR="00C9074B" w:rsidRPr="0059671E" w:rsidRDefault="00C9074B" w:rsidP="00815271">
            <w:pPr>
              <w:rPr>
                <w:rFonts w:asciiTheme="minorEastAsia" w:eastAsiaTheme="minorEastAsia" w:hAnsiTheme="minorEastAsia"/>
              </w:rPr>
            </w:pPr>
          </w:p>
        </w:tc>
      </w:tr>
      <w:tr w:rsidR="00C9074B" w:rsidRPr="0059671E" w14:paraId="11CF5279" w14:textId="77777777" w:rsidTr="00815271">
        <w:trPr>
          <w:trHeight w:val="487"/>
        </w:trPr>
        <w:tc>
          <w:tcPr>
            <w:tcW w:w="1403" w:type="dxa"/>
            <w:vMerge/>
            <w:vAlign w:val="center"/>
          </w:tcPr>
          <w:p w14:paraId="0A21C120" w14:textId="77777777" w:rsidR="00C9074B" w:rsidRPr="0059671E" w:rsidRDefault="00C9074B" w:rsidP="00815271">
            <w:pPr>
              <w:rPr>
                <w:rFonts w:asciiTheme="minorEastAsia" w:eastAsiaTheme="minorEastAsia" w:hAnsiTheme="minorEastAsia"/>
              </w:rPr>
            </w:pPr>
          </w:p>
        </w:tc>
        <w:tc>
          <w:tcPr>
            <w:tcW w:w="832" w:type="dxa"/>
            <w:vMerge/>
            <w:vAlign w:val="center"/>
          </w:tcPr>
          <w:p w14:paraId="4BFAA1CB" w14:textId="77777777" w:rsidR="00C9074B" w:rsidRPr="0059671E" w:rsidRDefault="00C9074B" w:rsidP="00815271">
            <w:pPr>
              <w:rPr>
                <w:rFonts w:asciiTheme="minorEastAsia" w:eastAsiaTheme="minorEastAsia" w:hAnsiTheme="minorEastAsia"/>
              </w:rPr>
            </w:pPr>
          </w:p>
        </w:tc>
        <w:tc>
          <w:tcPr>
            <w:tcW w:w="2835" w:type="dxa"/>
            <w:vMerge/>
            <w:vAlign w:val="center"/>
          </w:tcPr>
          <w:p w14:paraId="691DD949" w14:textId="77777777" w:rsidR="00C9074B" w:rsidRPr="0059671E" w:rsidRDefault="00C9074B" w:rsidP="00815271">
            <w:pPr>
              <w:rPr>
                <w:rFonts w:asciiTheme="minorEastAsia" w:eastAsiaTheme="minorEastAsia" w:hAnsiTheme="minorEastAsia"/>
              </w:rPr>
            </w:pPr>
          </w:p>
        </w:tc>
        <w:tc>
          <w:tcPr>
            <w:tcW w:w="5103" w:type="dxa"/>
            <w:vAlign w:val="center"/>
          </w:tcPr>
          <w:p w14:paraId="3925BEFB"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活動路線圖</w:t>
            </w:r>
          </w:p>
        </w:tc>
        <w:tc>
          <w:tcPr>
            <w:tcW w:w="1134" w:type="dxa"/>
            <w:vAlign w:val="center"/>
          </w:tcPr>
          <w:p w14:paraId="781C678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38</w:t>
            </w:r>
          </w:p>
        </w:tc>
        <w:tc>
          <w:tcPr>
            <w:tcW w:w="2661" w:type="dxa"/>
            <w:vAlign w:val="center"/>
          </w:tcPr>
          <w:p w14:paraId="74BC25F7"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繪圖/台北市掌院</w:t>
            </w:r>
          </w:p>
        </w:tc>
        <w:tc>
          <w:tcPr>
            <w:tcW w:w="1024" w:type="dxa"/>
            <w:vAlign w:val="center"/>
          </w:tcPr>
          <w:p w14:paraId="71096E09" w14:textId="77777777" w:rsidR="00C9074B" w:rsidRPr="0059671E" w:rsidRDefault="00C9074B" w:rsidP="00815271">
            <w:pPr>
              <w:rPr>
                <w:rFonts w:asciiTheme="minorEastAsia" w:eastAsiaTheme="minorEastAsia" w:hAnsiTheme="minorEastAsia"/>
              </w:rPr>
            </w:pPr>
          </w:p>
        </w:tc>
      </w:tr>
      <w:tr w:rsidR="00C9074B" w:rsidRPr="0059671E" w14:paraId="202FD393" w14:textId="77777777" w:rsidTr="00815271">
        <w:trPr>
          <w:trHeight w:val="487"/>
        </w:trPr>
        <w:tc>
          <w:tcPr>
            <w:tcW w:w="1403" w:type="dxa"/>
            <w:vMerge/>
            <w:vAlign w:val="center"/>
          </w:tcPr>
          <w:p w14:paraId="599BA188" w14:textId="77777777" w:rsidR="00C9074B" w:rsidRPr="0059671E" w:rsidRDefault="00C9074B" w:rsidP="00815271">
            <w:pPr>
              <w:rPr>
                <w:rFonts w:asciiTheme="minorEastAsia" w:eastAsiaTheme="minorEastAsia" w:hAnsiTheme="minorEastAsia"/>
              </w:rPr>
            </w:pPr>
          </w:p>
        </w:tc>
        <w:tc>
          <w:tcPr>
            <w:tcW w:w="832" w:type="dxa"/>
            <w:vMerge/>
            <w:vAlign w:val="center"/>
          </w:tcPr>
          <w:p w14:paraId="4290B360" w14:textId="77777777" w:rsidR="00C9074B" w:rsidRPr="0059671E" w:rsidRDefault="00C9074B" w:rsidP="00815271">
            <w:pPr>
              <w:rPr>
                <w:rFonts w:asciiTheme="minorEastAsia" w:eastAsiaTheme="minorEastAsia" w:hAnsiTheme="minorEastAsia"/>
              </w:rPr>
            </w:pPr>
          </w:p>
        </w:tc>
        <w:tc>
          <w:tcPr>
            <w:tcW w:w="2835" w:type="dxa"/>
            <w:vMerge/>
            <w:vAlign w:val="center"/>
          </w:tcPr>
          <w:p w14:paraId="443E42F7" w14:textId="77777777" w:rsidR="00C9074B" w:rsidRPr="0059671E" w:rsidRDefault="00C9074B" w:rsidP="00815271">
            <w:pPr>
              <w:rPr>
                <w:rFonts w:asciiTheme="minorEastAsia" w:eastAsiaTheme="minorEastAsia" w:hAnsiTheme="minorEastAsia"/>
              </w:rPr>
            </w:pPr>
          </w:p>
        </w:tc>
        <w:tc>
          <w:tcPr>
            <w:tcW w:w="5103" w:type="dxa"/>
          </w:tcPr>
          <w:p w14:paraId="239BD673"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歡慶天帝教復興30週年</w:t>
            </w:r>
          </w:p>
          <w:p w14:paraId="2C7EAFA7"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敬邀資深同奮親和聯誼</w:t>
            </w:r>
          </w:p>
        </w:tc>
        <w:tc>
          <w:tcPr>
            <w:tcW w:w="1134" w:type="dxa"/>
            <w:vAlign w:val="center"/>
          </w:tcPr>
          <w:p w14:paraId="1325642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39</w:t>
            </w:r>
          </w:p>
        </w:tc>
        <w:tc>
          <w:tcPr>
            <w:tcW w:w="2661" w:type="dxa"/>
            <w:vAlign w:val="center"/>
          </w:tcPr>
          <w:p w14:paraId="1C7FCE6A"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台灣省掌院</w:t>
            </w:r>
          </w:p>
        </w:tc>
        <w:tc>
          <w:tcPr>
            <w:tcW w:w="1024" w:type="dxa"/>
            <w:vAlign w:val="center"/>
          </w:tcPr>
          <w:p w14:paraId="6E1E6C5B" w14:textId="77777777" w:rsidR="00C9074B" w:rsidRPr="0059671E" w:rsidRDefault="00C9074B" w:rsidP="00815271">
            <w:pPr>
              <w:rPr>
                <w:rFonts w:asciiTheme="minorEastAsia" w:eastAsiaTheme="minorEastAsia" w:hAnsiTheme="minorEastAsia"/>
              </w:rPr>
            </w:pPr>
          </w:p>
        </w:tc>
      </w:tr>
      <w:tr w:rsidR="00C9074B" w:rsidRPr="0059671E" w14:paraId="772E261D" w14:textId="77777777" w:rsidTr="00815271">
        <w:trPr>
          <w:trHeight w:val="487"/>
        </w:trPr>
        <w:tc>
          <w:tcPr>
            <w:tcW w:w="1403" w:type="dxa"/>
            <w:vAlign w:val="center"/>
          </w:tcPr>
          <w:p w14:paraId="65D47342"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10"/>
              </w:smartTagPr>
              <w:r w:rsidRPr="0059671E">
                <w:rPr>
                  <w:rFonts w:asciiTheme="minorEastAsia" w:eastAsiaTheme="minorEastAsia" w:hAnsiTheme="minorEastAsia" w:hint="eastAsia"/>
                </w:rPr>
                <w:lastRenderedPageBreak/>
                <w:t>2010/11/15</w:t>
              </w:r>
            </w:smartTag>
          </w:p>
        </w:tc>
        <w:tc>
          <w:tcPr>
            <w:tcW w:w="832" w:type="dxa"/>
            <w:vAlign w:val="center"/>
          </w:tcPr>
          <w:p w14:paraId="2256A86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320</w:t>
            </w:r>
          </w:p>
        </w:tc>
        <w:tc>
          <w:tcPr>
            <w:tcW w:w="2835" w:type="dxa"/>
            <w:vAlign w:val="center"/>
          </w:tcPr>
          <w:p w14:paraId="71877A2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歷史上的今天</w:t>
            </w:r>
          </w:p>
        </w:tc>
        <w:tc>
          <w:tcPr>
            <w:tcW w:w="5103" w:type="dxa"/>
            <w:vAlign w:val="center"/>
          </w:tcPr>
          <w:p w14:paraId="75669C09" w14:textId="77777777" w:rsidR="00C9074B" w:rsidRPr="0059671E" w:rsidRDefault="00C9074B" w:rsidP="00815271">
            <w:pPr>
              <w:snapToGrid w:val="0"/>
              <w:spacing w:line="0" w:lineRule="atLeast"/>
              <w:ind w:right="120"/>
              <w:rPr>
                <w:rFonts w:asciiTheme="minorEastAsia" w:eastAsiaTheme="minorEastAsia" w:hAnsiTheme="minorEastAsia" w:cs="標楷體"/>
              </w:rPr>
            </w:pPr>
            <w:r w:rsidRPr="0059671E">
              <w:rPr>
                <w:rFonts w:asciiTheme="minorEastAsia" w:eastAsiaTheme="minorEastAsia" w:hAnsiTheme="minorEastAsia" w:cs="標楷體" w:hint="eastAsia"/>
              </w:rPr>
              <w:t>寫給親愛的天帝教同奮</w:t>
            </w:r>
            <w:r>
              <w:rPr>
                <w:rFonts w:asciiTheme="minorEastAsia" w:eastAsiaTheme="minorEastAsia" w:hAnsiTheme="minorEastAsia" w:cs="標楷體" w:hint="eastAsia"/>
              </w:rPr>
              <w:t xml:space="preserve">　</w:t>
            </w:r>
            <w:r w:rsidRPr="0059671E">
              <w:rPr>
                <w:rFonts w:asciiTheme="minorEastAsia" w:eastAsiaTheme="minorEastAsia" w:hAnsiTheme="minorEastAsia" w:cs="標楷體" w:hint="eastAsia"/>
              </w:rPr>
              <w:t>〜</w:t>
            </w:r>
          </w:p>
          <w:p w14:paraId="7C7CEBFE"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《涵靜老人</w:t>
            </w:r>
            <w:r w:rsidRPr="0059671E">
              <w:rPr>
                <w:rFonts w:asciiTheme="minorEastAsia" w:eastAsiaTheme="minorEastAsia" w:hAnsiTheme="minorEastAsia" w:cs="標楷體" w:hint="eastAsia"/>
              </w:rPr>
              <w:t>天命之路</w:t>
            </w:r>
            <w:r w:rsidRPr="0059671E">
              <w:rPr>
                <w:rFonts w:asciiTheme="minorEastAsia" w:eastAsiaTheme="minorEastAsia" w:hAnsiTheme="minorEastAsia" w:hint="eastAsia"/>
              </w:rPr>
              <w:t>》</w:t>
            </w:r>
          </w:p>
        </w:tc>
        <w:tc>
          <w:tcPr>
            <w:tcW w:w="1134" w:type="dxa"/>
            <w:vAlign w:val="center"/>
          </w:tcPr>
          <w:p w14:paraId="5F7670A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41</w:t>
            </w:r>
          </w:p>
        </w:tc>
        <w:tc>
          <w:tcPr>
            <w:tcW w:w="2661" w:type="dxa"/>
            <w:vAlign w:val="center"/>
          </w:tcPr>
          <w:p w14:paraId="5DCD6AFF"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教史委員會</w:t>
            </w:r>
          </w:p>
        </w:tc>
        <w:tc>
          <w:tcPr>
            <w:tcW w:w="1024" w:type="dxa"/>
            <w:vAlign w:val="center"/>
          </w:tcPr>
          <w:p w14:paraId="2C8EA3C9" w14:textId="77777777" w:rsidR="00C9074B" w:rsidRPr="0059671E" w:rsidRDefault="00C9074B" w:rsidP="00815271">
            <w:pPr>
              <w:rPr>
                <w:rFonts w:asciiTheme="minorEastAsia" w:eastAsiaTheme="minorEastAsia" w:hAnsiTheme="minorEastAsia"/>
              </w:rPr>
            </w:pPr>
          </w:p>
        </w:tc>
      </w:tr>
      <w:tr w:rsidR="00C9074B" w:rsidRPr="0059671E" w14:paraId="05EC944D" w14:textId="77777777" w:rsidTr="00815271">
        <w:trPr>
          <w:trHeight w:val="487"/>
        </w:trPr>
        <w:tc>
          <w:tcPr>
            <w:tcW w:w="1403" w:type="dxa"/>
            <w:vAlign w:val="center"/>
          </w:tcPr>
          <w:p w14:paraId="40792D68"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10"/>
              </w:smartTagPr>
              <w:r w:rsidRPr="0059671E">
                <w:rPr>
                  <w:rFonts w:asciiTheme="minorEastAsia" w:eastAsiaTheme="minorEastAsia" w:hAnsiTheme="minorEastAsia" w:hint="eastAsia"/>
                </w:rPr>
                <w:t>2010/11/15</w:t>
              </w:r>
            </w:smartTag>
          </w:p>
        </w:tc>
        <w:tc>
          <w:tcPr>
            <w:tcW w:w="832" w:type="dxa"/>
            <w:vAlign w:val="center"/>
          </w:tcPr>
          <w:p w14:paraId="03CFC6D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320</w:t>
            </w:r>
          </w:p>
        </w:tc>
        <w:tc>
          <w:tcPr>
            <w:tcW w:w="2835" w:type="dxa"/>
            <w:vAlign w:val="center"/>
          </w:tcPr>
          <w:p w14:paraId="550B5089"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必也正名</w:t>
            </w:r>
          </w:p>
        </w:tc>
        <w:tc>
          <w:tcPr>
            <w:tcW w:w="5103" w:type="dxa"/>
            <w:vAlign w:val="center"/>
          </w:tcPr>
          <w:p w14:paraId="2E1D8757" w14:textId="77777777" w:rsidR="00C9074B" w:rsidRPr="0059671E" w:rsidRDefault="00C9074B" w:rsidP="00815271">
            <w:pPr>
              <w:autoSpaceDE w:val="0"/>
              <w:autoSpaceDN w:val="0"/>
              <w:adjustRightInd w:val="0"/>
              <w:spacing w:line="0" w:lineRule="atLeast"/>
              <w:rPr>
                <w:rFonts w:asciiTheme="minorEastAsia" w:eastAsiaTheme="minorEastAsia" w:hAnsiTheme="minorEastAsia"/>
              </w:rPr>
            </w:pPr>
            <w:r w:rsidRPr="0059671E">
              <w:rPr>
                <w:rFonts w:asciiTheme="minorEastAsia" w:eastAsiaTheme="minorEastAsia" w:hAnsiTheme="minorEastAsia" w:cs="標楷體" w:hint="eastAsia"/>
                <w:kern w:val="0"/>
                <w:lang w:val="zh-TW"/>
              </w:rPr>
              <w:t>天人合力為</w:t>
            </w:r>
            <w:smartTag w:uri="urn:schemas-microsoft-com:office:smarttags" w:element="PersonName">
              <w:smartTagPr>
                <w:attr w:name="ProductID" w:val="關聖帝"/>
              </w:smartTagPr>
              <w:r w:rsidRPr="0059671E">
                <w:rPr>
                  <w:rFonts w:asciiTheme="minorEastAsia" w:eastAsiaTheme="minorEastAsia" w:hAnsiTheme="minorEastAsia" w:cs="標楷體" w:hint="eastAsia"/>
                  <w:kern w:val="0"/>
                  <w:lang w:val="zh-TW"/>
                </w:rPr>
                <w:t>關聖帝</w:t>
              </w:r>
            </w:smartTag>
            <w:r w:rsidRPr="0059671E">
              <w:rPr>
                <w:rFonts w:asciiTheme="minorEastAsia" w:eastAsiaTheme="minorEastAsia" w:hAnsiTheme="minorEastAsia" w:cs="標楷體" w:hint="eastAsia"/>
                <w:kern w:val="0"/>
                <w:lang w:val="zh-TW"/>
              </w:rPr>
              <w:t>君「正名」</w:t>
            </w:r>
          </w:p>
        </w:tc>
        <w:tc>
          <w:tcPr>
            <w:tcW w:w="1134" w:type="dxa"/>
            <w:vAlign w:val="center"/>
          </w:tcPr>
          <w:p w14:paraId="3DDDD9D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50</w:t>
            </w:r>
          </w:p>
        </w:tc>
        <w:tc>
          <w:tcPr>
            <w:tcW w:w="2661" w:type="dxa"/>
            <w:vAlign w:val="center"/>
          </w:tcPr>
          <w:p w14:paraId="02FAE0A8" w14:textId="77777777" w:rsidR="00C9074B" w:rsidRPr="0059671E" w:rsidRDefault="00C9074B" w:rsidP="00815271">
            <w:pPr>
              <w:autoSpaceDE w:val="0"/>
              <w:autoSpaceDN w:val="0"/>
              <w:adjustRightInd w:val="0"/>
              <w:spacing w:line="0" w:lineRule="atLeast"/>
              <w:rPr>
                <w:rFonts w:asciiTheme="minorEastAsia" w:eastAsiaTheme="minorEastAsia" w:hAnsiTheme="minorEastAsia" w:cs="標楷體"/>
                <w:kern w:val="0"/>
                <w:lang w:val="zh-TW"/>
              </w:rPr>
            </w:pPr>
            <w:r w:rsidRPr="0059671E">
              <w:rPr>
                <w:rFonts w:asciiTheme="minorEastAsia" w:eastAsiaTheme="minorEastAsia" w:hAnsiTheme="minorEastAsia" w:cs="標楷體" w:hint="eastAsia"/>
                <w:kern w:val="0"/>
                <w:lang w:val="zh-TW"/>
              </w:rPr>
              <w:t>資料提供/《</w:t>
            </w:r>
            <w:smartTag w:uri="urn:schemas-microsoft-com:office:smarttags" w:element="PersonName">
              <w:smartTagPr>
                <w:attr w:name="ProductID" w:val="關聖帝"/>
              </w:smartTagPr>
              <w:r w:rsidRPr="0059671E">
                <w:rPr>
                  <w:rFonts w:asciiTheme="minorEastAsia" w:eastAsiaTheme="minorEastAsia" w:hAnsiTheme="minorEastAsia" w:cs="標楷體" w:hint="eastAsia"/>
                  <w:kern w:val="0"/>
                  <w:lang w:val="zh-TW"/>
                </w:rPr>
                <w:t>關聖帝</w:t>
              </w:r>
            </w:smartTag>
            <w:r w:rsidRPr="0059671E">
              <w:rPr>
                <w:rFonts w:asciiTheme="minorEastAsia" w:eastAsiaTheme="minorEastAsia" w:hAnsiTheme="minorEastAsia" w:cs="標楷體" w:hint="eastAsia"/>
                <w:kern w:val="0"/>
                <w:lang w:val="zh-TW"/>
              </w:rPr>
              <w:t>君要求正名～勿亂法統》</w:t>
            </w:r>
          </w:p>
          <w:p w14:paraId="6D892E72"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cs="標楷體" w:hint="eastAsia"/>
                <w:kern w:val="0"/>
                <w:lang w:val="zh-TW"/>
              </w:rPr>
              <w:t>整理/編輯部</w:t>
            </w:r>
          </w:p>
        </w:tc>
        <w:tc>
          <w:tcPr>
            <w:tcW w:w="1024" w:type="dxa"/>
            <w:vAlign w:val="center"/>
          </w:tcPr>
          <w:p w14:paraId="42C7CC12" w14:textId="77777777" w:rsidR="00C9074B" w:rsidRPr="0059671E" w:rsidRDefault="00C9074B" w:rsidP="00815271">
            <w:pPr>
              <w:rPr>
                <w:rFonts w:asciiTheme="minorEastAsia" w:eastAsiaTheme="minorEastAsia" w:hAnsiTheme="minorEastAsia"/>
              </w:rPr>
            </w:pPr>
          </w:p>
        </w:tc>
      </w:tr>
      <w:tr w:rsidR="00C9074B" w:rsidRPr="0059671E" w14:paraId="18C05E65" w14:textId="77777777" w:rsidTr="00815271">
        <w:trPr>
          <w:trHeight w:val="487"/>
        </w:trPr>
        <w:tc>
          <w:tcPr>
            <w:tcW w:w="1403" w:type="dxa"/>
            <w:vAlign w:val="center"/>
          </w:tcPr>
          <w:p w14:paraId="60020591"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10"/>
              </w:smartTagPr>
              <w:r w:rsidRPr="0059671E">
                <w:rPr>
                  <w:rFonts w:asciiTheme="minorEastAsia" w:eastAsiaTheme="minorEastAsia" w:hAnsiTheme="minorEastAsia" w:hint="eastAsia"/>
                </w:rPr>
                <w:t>2010/11/15</w:t>
              </w:r>
            </w:smartTag>
          </w:p>
        </w:tc>
        <w:tc>
          <w:tcPr>
            <w:tcW w:w="832" w:type="dxa"/>
            <w:vAlign w:val="center"/>
          </w:tcPr>
          <w:p w14:paraId="489C835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320</w:t>
            </w:r>
          </w:p>
        </w:tc>
        <w:tc>
          <w:tcPr>
            <w:tcW w:w="2835" w:type="dxa"/>
            <w:vAlign w:val="center"/>
          </w:tcPr>
          <w:p w14:paraId="37675727" w14:textId="77777777" w:rsidR="00C9074B" w:rsidRPr="0059671E" w:rsidRDefault="00C9074B" w:rsidP="00815271">
            <w:pPr>
              <w:jc w:val="both"/>
              <w:rPr>
                <w:rFonts w:asciiTheme="minorEastAsia" w:eastAsiaTheme="minorEastAsia" w:hAnsiTheme="minorEastAsia"/>
                <w:b/>
              </w:rPr>
            </w:pPr>
            <w:r w:rsidRPr="0059671E">
              <w:rPr>
                <w:rFonts w:asciiTheme="minorEastAsia" w:eastAsiaTheme="minorEastAsia" w:hAnsiTheme="minorEastAsia" w:hint="eastAsia"/>
                <w:b/>
              </w:rPr>
              <w:t>火車頭</w:t>
            </w:r>
            <w:r w:rsidRPr="0059671E">
              <w:rPr>
                <w:rFonts w:asciiTheme="minorEastAsia" w:eastAsiaTheme="minorEastAsia" w:hAnsiTheme="minorEastAsia"/>
                <w:b/>
              </w:rPr>
              <w:t>---</w:t>
            </w:r>
            <w:r w:rsidRPr="0059671E">
              <w:rPr>
                <w:rFonts w:asciiTheme="minorEastAsia" w:eastAsiaTheme="minorEastAsia" w:hAnsiTheme="minorEastAsia" w:hint="eastAsia"/>
                <w:b/>
              </w:rPr>
              <w:t>開導師系列</w:t>
            </w:r>
          </w:p>
        </w:tc>
        <w:tc>
          <w:tcPr>
            <w:tcW w:w="5103" w:type="dxa"/>
            <w:vAlign w:val="center"/>
          </w:tcPr>
          <w:p w14:paraId="12875600" w14:textId="77777777" w:rsidR="00C9074B" w:rsidRPr="0059671E" w:rsidRDefault="00C9074B" w:rsidP="00815271">
            <w:pPr>
              <w:snapToGrid w:val="0"/>
              <w:spacing w:line="0" w:lineRule="atLeast"/>
              <w:rPr>
                <w:rFonts w:asciiTheme="minorEastAsia" w:eastAsiaTheme="minorEastAsia" w:hAnsiTheme="minorEastAsia"/>
              </w:rPr>
            </w:pPr>
            <w:r w:rsidRPr="0059671E">
              <w:rPr>
                <w:rFonts w:asciiTheme="minorEastAsia" w:eastAsiaTheme="minorEastAsia" w:hAnsiTheme="minorEastAsia" w:hint="eastAsia"/>
              </w:rPr>
              <w:t>用「心」看未來看天下</w:t>
            </w:r>
          </w:p>
          <w:p w14:paraId="6CFB07E0"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圓融事事修道方得有成</w:t>
            </w:r>
          </w:p>
        </w:tc>
        <w:tc>
          <w:tcPr>
            <w:tcW w:w="1134" w:type="dxa"/>
            <w:vAlign w:val="center"/>
          </w:tcPr>
          <w:p w14:paraId="756A205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55</w:t>
            </w:r>
          </w:p>
        </w:tc>
        <w:tc>
          <w:tcPr>
            <w:tcW w:w="2661" w:type="dxa"/>
            <w:vAlign w:val="center"/>
          </w:tcPr>
          <w:p w14:paraId="0366E50D"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snapToGrid w:val="0"/>
                <w:kern w:val="0"/>
              </w:rPr>
              <w:t>謝光通</w:t>
            </w:r>
          </w:p>
        </w:tc>
        <w:tc>
          <w:tcPr>
            <w:tcW w:w="1024" w:type="dxa"/>
            <w:vAlign w:val="center"/>
          </w:tcPr>
          <w:p w14:paraId="1D6DCF8F" w14:textId="77777777" w:rsidR="00C9074B" w:rsidRPr="0059671E" w:rsidRDefault="00C9074B" w:rsidP="00815271">
            <w:pPr>
              <w:rPr>
                <w:rFonts w:asciiTheme="minorEastAsia" w:eastAsiaTheme="minorEastAsia" w:hAnsiTheme="minorEastAsia"/>
              </w:rPr>
            </w:pPr>
          </w:p>
        </w:tc>
      </w:tr>
      <w:tr w:rsidR="00C9074B" w:rsidRPr="0059671E" w14:paraId="7B643815" w14:textId="77777777" w:rsidTr="00815271">
        <w:trPr>
          <w:trHeight w:val="487"/>
        </w:trPr>
        <w:tc>
          <w:tcPr>
            <w:tcW w:w="1403" w:type="dxa"/>
            <w:vAlign w:val="center"/>
          </w:tcPr>
          <w:p w14:paraId="26F1FA12"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10"/>
              </w:smartTagPr>
              <w:r w:rsidRPr="0059671E">
                <w:rPr>
                  <w:rFonts w:asciiTheme="minorEastAsia" w:eastAsiaTheme="minorEastAsia" w:hAnsiTheme="minorEastAsia" w:hint="eastAsia"/>
                </w:rPr>
                <w:t>2010/11/15</w:t>
              </w:r>
            </w:smartTag>
          </w:p>
        </w:tc>
        <w:tc>
          <w:tcPr>
            <w:tcW w:w="832" w:type="dxa"/>
            <w:vAlign w:val="center"/>
          </w:tcPr>
          <w:p w14:paraId="2C1352E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320</w:t>
            </w:r>
          </w:p>
        </w:tc>
        <w:tc>
          <w:tcPr>
            <w:tcW w:w="2835" w:type="dxa"/>
            <w:vAlign w:val="center"/>
          </w:tcPr>
          <w:p w14:paraId="7C60B4B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人類危機探討</w:t>
            </w:r>
          </w:p>
        </w:tc>
        <w:tc>
          <w:tcPr>
            <w:tcW w:w="5103" w:type="dxa"/>
            <w:vAlign w:val="center"/>
          </w:tcPr>
          <w:p w14:paraId="2500FAC4"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cs="新細明體" w:hint="eastAsia"/>
                <w:kern w:val="0"/>
              </w:rPr>
              <w:t>網路世界是急速暖化、相對冰凍化殺手？</w:t>
            </w:r>
          </w:p>
        </w:tc>
        <w:tc>
          <w:tcPr>
            <w:tcW w:w="1134" w:type="dxa"/>
            <w:vAlign w:val="center"/>
          </w:tcPr>
          <w:p w14:paraId="31A0EC7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59</w:t>
            </w:r>
          </w:p>
        </w:tc>
        <w:tc>
          <w:tcPr>
            <w:tcW w:w="2661" w:type="dxa"/>
            <w:vAlign w:val="center"/>
          </w:tcPr>
          <w:p w14:paraId="059CAB70"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cs="新細明體" w:hint="eastAsia"/>
                <w:kern w:val="0"/>
              </w:rPr>
              <w:t>吳敏浩</w:t>
            </w:r>
          </w:p>
        </w:tc>
        <w:tc>
          <w:tcPr>
            <w:tcW w:w="1024" w:type="dxa"/>
            <w:vAlign w:val="center"/>
          </w:tcPr>
          <w:p w14:paraId="6669941E" w14:textId="77777777" w:rsidR="00C9074B" w:rsidRPr="0059671E" w:rsidRDefault="00C9074B" w:rsidP="00815271">
            <w:pPr>
              <w:rPr>
                <w:rFonts w:asciiTheme="minorEastAsia" w:eastAsiaTheme="minorEastAsia" w:hAnsiTheme="minorEastAsia"/>
              </w:rPr>
            </w:pPr>
          </w:p>
        </w:tc>
      </w:tr>
      <w:tr w:rsidR="00C9074B" w:rsidRPr="0059671E" w14:paraId="3A2E5139" w14:textId="77777777" w:rsidTr="00815271">
        <w:trPr>
          <w:trHeight w:val="487"/>
        </w:trPr>
        <w:tc>
          <w:tcPr>
            <w:tcW w:w="1403" w:type="dxa"/>
            <w:vAlign w:val="center"/>
          </w:tcPr>
          <w:p w14:paraId="4EC88121"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10"/>
              </w:smartTagPr>
              <w:r w:rsidRPr="0059671E">
                <w:rPr>
                  <w:rFonts w:asciiTheme="minorEastAsia" w:eastAsiaTheme="minorEastAsia" w:hAnsiTheme="minorEastAsia" w:hint="eastAsia"/>
                </w:rPr>
                <w:t>2010/11/15</w:t>
              </w:r>
            </w:smartTag>
          </w:p>
        </w:tc>
        <w:tc>
          <w:tcPr>
            <w:tcW w:w="832" w:type="dxa"/>
            <w:vAlign w:val="center"/>
          </w:tcPr>
          <w:p w14:paraId="7D0EA06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320</w:t>
            </w:r>
          </w:p>
        </w:tc>
        <w:tc>
          <w:tcPr>
            <w:tcW w:w="2835" w:type="dxa"/>
            <w:vAlign w:val="center"/>
          </w:tcPr>
          <w:p w14:paraId="352DAD2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坤綱典範</w:t>
            </w:r>
          </w:p>
        </w:tc>
        <w:tc>
          <w:tcPr>
            <w:tcW w:w="5103" w:type="dxa"/>
            <w:vAlign w:val="center"/>
          </w:tcPr>
          <w:p w14:paraId="34594BB9" w14:textId="77777777" w:rsidR="00C9074B" w:rsidRPr="0059671E" w:rsidRDefault="00C9074B" w:rsidP="00815271">
            <w:pPr>
              <w:spacing w:line="0" w:lineRule="atLeast"/>
              <w:rPr>
                <w:rFonts w:asciiTheme="minorEastAsia" w:eastAsiaTheme="minorEastAsia" w:hAnsiTheme="minorEastAsia"/>
                <w:bCs/>
              </w:rPr>
            </w:pPr>
            <w:r w:rsidRPr="0059671E">
              <w:rPr>
                <w:rFonts w:asciiTheme="minorEastAsia" w:eastAsiaTheme="minorEastAsia" w:hAnsiTheme="minorEastAsia" w:hint="eastAsia"/>
                <w:bCs/>
              </w:rPr>
              <w:t>賢方同奮回歸自然</w:t>
            </w:r>
          </w:p>
          <w:p w14:paraId="60BAD0C5"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bCs/>
              </w:rPr>
              <w:t>坤綱楷模慈恩貽範</w:t>
            </w:r>
          </w:p>
        </w:tc>
        <w:tc>
          <w:tcPr>
            <w:tcW w:w="1134" w:type="dxa"/>
            <w:vAlign w:val="center"/>
          </w:tcPr>
          <w:p w14:paraId="79E80A3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65</w:t>
            </w:r>
          </w:p>
        </w:tc>
        <w:tc>
          <w:tcPr>
            <w:tcW w:w="2661" w:type="dxa"/>
            <w:vAlign w:val="center"/>
          </w:tcPr>
          <w:p w14:paraId="55DD4C27"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黃光啟、黃光晴</w:t>
            </w:r>
          </w:p>
        </w:tc>
        <w:tc>
          <w:tcPr>
            <w:tcW w:w="1024" w:type="dxa"/>
            <w:vAlign w:val="center"/>
          </w:tcPr>
          <w:p w14:paraId="25BF6264" w14:textId="77777777" w:rsidR="00C9074B" w:rsidRPr="0059671E" w:rsidRDefault="00C9074B" w:rsidP="00815271">
            <w:pPr>
              <w:rPr>
                <w:rFonts w:asciiTheme="minorEastAsia" w:eastAsiaTheme="minorEastAsia" w:hAnsiTheme="minorEastAsia"/>
              </w:rPr>
            </w:pPr>
          </w:p>
        </w:tc>
      </w:tr>
      <w:tr w:rsidR="00C9074B" w:rsidRPr="0059671E" w14:paraId="2098B456" w14:textId="77777777" w:rsidTr="00815271">
        <w:trPr>
          <w:trHeight w:val="487"/>
        </w:trPr>
        <w:tc>
          <w:tcPr>
            <w:tcW w:w="1403" w:type="dxa"/>
            <w:vMerge w:val="restart"/>
            <w:vAlign w:val="center"/>
          </w:tcPr>
          <w:p w14:paraId="1DEEC8B5"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10"/>
              </w:smartTagPr>
              <w:r w:rsidRPr="0059671E">
                <w:rPr>
                  <w:rFonts w:asciiTheme="minorEastAsia" w:eastAsiaTheme="minorEastAsia" w:hAnsiTheme="minorEastAsia" w:hint="eastAsia"/>
                </w:rPr>
                <w:t>2010/11/15</w:t>
              </w:r>
            </w:smartTag>
          </w:p>
        </w:tc>
        <w:tc>
          <w:tcPr>
            <w:tcW w:w="832" w:type="dxa"/>
            <w:vMerge w:val="restart"/>
            <w:vAlign w:val="center"/>
          </w:tcPr>
          <w:p w14:paraId="6C9688C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320</w:t>
            </w:r>
          </w:p>
        </w:tc>
        <w:tc>
          <w:tcPr>
            <w:tcW w:w="2835" w:type="dxa"/>
            <w:vMerge w:val="restart"/>
            <w:vAlign w:val="center"/>
          </w:tcPr>
          <w:p w14:paraId="660AA0B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悟理蘊真</w:t>
            </w:r>
          </w:p>
        </w:tc>
        <w:tc>
          <w:tcPr>
            <w:tcW w:w="5103" w:type="dxa"/>
            <w:vAlign w:val="center"/>
          </w:tcPr>
          <w:p w14:paraId="40C3BB7C"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云何教魂？</w:t>
            </w:r>
            <w:r>
              <w:rPr>
                <w:rFonts w:asciiTheme="minorEastAsia" w:eastAsiaTheme="minorEastAsia" w:hAnsiTheme="minorEastAsia" w:hint="eastAsia"/>
              </w:rPr>
              <w:t xml:space="preserve">　</w:t>
            </w:r>
            <w:r w:rsidRPr="0059671E">
              <w:rPr>
                <w:rFonts w:asciiTheme="minorEastAsia" w:eastAsiaTheme="minorEastAsia" w:hAnsiTheme="minorEastAsia" w:hint="eastAsia"/>
              </w:rPr>
              <w:t>天人親和</w:t>
            </w:r>
          </w:p>
        </w:tc>
        <w:tc>
          <w:tcPr>
            <w:tcW w:w="1134" w:type="dxa"/>
            <w:vAlign w:val="center"/>
          </w:tcPr>
          <w:p w14:paraId="2FFC505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70</w:t>
            </w:r>
          </w:p>
        </w:tc>
        <w:tc>
          <w:tcPr>
            <w:tcW w:w="2661" w:type="dxa"/>
            <w:vAlign w:val="center"/>
          </w:tcPr>
          <w:p w14:paraId="7DA2568B"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王鏡神</w:t>
            </w:r>
          </w:p>
        </w:tc>
        <w:tc>
          <w:tcPr>
            <w:tcW w:w="1024" w:type="dxa"/>
            <w:vAlign w:val="center"/>
          </w:tcPr>
          <w:p w14:paraId="57DEFCE5" w14:textId="77777777" w:rsidR="00C9074B" w:rsidRPr="0059671E" w:rsidRDefault="00C9074B" w:rsidP="00815271">
            <w:pPr>
              <w:rPr>
                <w:rFonts w:asciiTheme="minorEastAsia" w:eastAsiaTheme="minorEastAsia" w:hAnsiTheme="minorEastAsia"/>
              </w:rPr>
            </w:pPr>
          </w:p>
        </w:tc>
      </w:tr>
      <w:tr w:rsidR="00C9074B" w:rsidRPr="0059671E" w14:paraId="753F2F9A" w14:textId="77777777" w:rsidTr="00815271">
        <w:trPr>
          <w:trHeight w:val="487"/>
        </w:trPr>
        <w:tc>
          <w:tcPr>
            <w:tcW w:w="1403" w:type="dxa"/>
            <w:vMerge/>
            <w:vAlign w:val="center"/>
          </w:tcPr>
          <w:p w14:paraId="1D4B043C" w14:textId="77777777" w:rsidR="00C9074B" w:rsidRPr="0059671E" w:rsidRDefault="00C9074B" w:rsidP="00815271">
            <w:pPr>
              <w:rPr>
                <w:rFonts w:asciiTheme="minorEastAsia" w:eastAsiaTheme="minorEastAsia" w:hAnsiTheme="minorEastAsia"/>
              </w:rPr>
            </w:pPr>
          </w:p>
        </w:tc>
        <w:tc>
          <w:tcPr>
            <w:tcW w:w="832" w:type="dxa"/>
            <w:vMerge/>
            <w:vAlign w:val="center"/>
          </w:tcPr>
          <w:p w14:paraId="61EE4617" w14:textId="77777777" w:rsidR="00C9074B" w:rsidRPr="0059671E" w:rsidRDefault="00C9074B" w:rsidP="00815271">
            <w:pPr>
              <w:rPr>
                <w:rFonts w:asciiTheme="minorEastAsia" w:eastAsiaTheme="minorEastAsia" w:hAnsiTheme="minorEastAsia"/>
              </w:rPr>
            </w:pPr>
          </w:p>
        </w:tc>
        <w:tc>
          <w:tcPr>
            <w:tcW w:w="2835" w:type="dxa"/>
            <w:vMerge/>
            <w:vAlign w:val="center"/>
          </w:tcPr>
          <w:p w14:paraId="0D03C776" w14:textId="77777777" w:rsidR="00C9074B" w:rsidRPr="0059671E" w:rsidRDefault="00C9074B" w:rsidP="00815271">
            <w:pPr>
              <w:rPr>
                <w:rFonts w:asciiTheme="minorEastAsia" w:eastAsiaTheme="minorEastAsia" w:hAnsiTheme="minorEastAsia"/>
                <w:b/>
              </w:rPr>
            </w:pPr>
          </w:p>
        </w:tc>
        <w:tc>
          <w:tcPr>
            <w:tcW w:w="5103" w:type="dxa"/>
            <w:vAlign w:val="center"/>
          </w:tcPr>
          <w:p w14:paraId="6507AAF1"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天人親和讓我提升奮鬥熱準</w:t>
            </w:r>
          </w:p>
        </w:tc>
        <w:tc>
          <w:tcPr>
            <w:tcW w:w="1134" w:type="dxa"/>
            <w:vAlign w:val="center"/>
          </w:tcPr>
          <w:p w14:paraId="7235DEC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75</w:t>
            </w:r>
          </w:p>
        </w:tc>
        <w:tc>
          <w:tcPr>
            <w:tcW w:w="2661" w:type="dxa"/>
            <w:vAlign w:val="center"/>
          </w:tcPr>
          <w:p w14:paraId="17B06278"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cs="細明體" w:hint="eastAsia"/>
              </w:rPr>
              <w:t>陳香應</w:t>
            </w:r>
          </w:p>
        </w:tc>
        <w:tc>
          <w:tcPr>
            <w:tcW w:w="1024" w:type="dxa"/>
            <w:vAlign w:val="center"/>
          </w:tcPr>
          <w:p w14:paraId="64BE57E7" w14:textId="77777777" w:rsidR="00C9074B" w:rsidRPr="0059671E" w:rsidRDefault="00C9074B" w:rsidP="00815271">
            <w:pPr>
              <w:rPr>
                <w:rFonts w:asciiTheme="minorEastAsia" w:eastAsiaTheme="minorEastAsia" w:hAnsiTheme="minorEastAsia"/>
              </w:rPr>
            </w:pPr>
          </w:p>
        </w:tc>
      </w:tr>
      <w:tr w:rsidR="00C9074B" w:rsidRPr="0059671E" w14:paraId="04C598C1" w14:textId="77777777" w:rsidTr="00815271">
        <w:trPr>
          <w:trHeight w:val="487"/>
        </w:trPr>
        <w:tc>
          <w:tcPr>
            <w:tcW w:w="1403" w:type="dxa"/>
            <w:vMerge/>
            <w:vAlign w:val="center"/>
          </w:tcPr>
          <w:p w14:paraId="14121C5C" w14:textId="77777777" w:rsidR="00C9074B" w:rsidRPr="0059671E" w:rsidRDefault="00C9074B" w:rsidP="00815271">
            <w:pPr>
              <w:rPr>
                <w:rFonts w:asciiTheme="minorEastAsia" w:eastAsiaTheme="minorEastAsia" w:hAnsiTheme="minorEastAsia"/>
              </w:rPr>
            </w:pPr>
          </w:p>
        </w:tc>
        <w:tc>
          <w:tcPr>
            <w:tcW w:w="832" w:type="dxa"/>
            <w:vMerge/>
            <w:vAlign w:val="center"/>
          </w:tcPr>
          <w:p w14:paraId="15D6C12D" w14:textId="77777777" w:rsidR="00C9074B" w:rsidRPr="0059671E" w:rsidRDefault="00C9074B" w:rsidP="00815271">
            <w:pPr>
              <w:rPr>
                <w:rFonts w:asciiTheme="minorEastAsia" w:eastAsiaTheme="minorEastAsia" w:hAnsiTheme="minorEastAsia"/>
              </w:rPr>
            </w:pPr>
          </w:p>
        </w:tc>
        <w:tc>
          <w:tcPr>
            <w:tcW w:w="2835" w:type="dxa"/>
            <w:vMerge/>
            <w:vAlign w:val="center"/>
          </w:tcPr>
          <w:p w14:paraId="6ABDA753" w14:textId="77777777" w:rsidR="00C9074B" w:rsidRPr="0059671E" w:rsidRDefault="00C9074B" w:rsidP="00815271">
            <w:pPr>
              <w:rPr>
                <w:rFonts w:asciiTheme="minorEastAsia" w:eastAsiaTheme="minorEastAsia" w:hAnsiTheme="minorEastAsia"/>
                <w:b/>
              </w:rPr>
            </w:pPr>
          </w:p>
        </w:tc>
        <w:tc>
          <w:tcPr>
            <w:tcW w:w="5103" w:type="dxa"/>
            <w:vAlign w:val="center"/>
          </w:tcPr>
          <w:p w14:paraId="08C8FC0A"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心靈壓力的探索與釋放</w:t>
            </w:r>
          </w:p>
        </w:tc>
        <w:tc>
          <w:tcPr>
            <w:tcW w:w="1134" w:type="dxa"/>
            <w:vAlign w:val="center"/>
          </w:tcPr>
          <w:p w14:paraId="2179B9C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78</w:t>
            </w:r>
          </w:p>
        </w:tc>
        <w:tc>
          <w:tcPr>
            <w:tcW w:w="2661" w:type="dxa"/>
            <w:vAlign w:val="center"/>
          </w:tcPr>
          <w:p w14:paraId="55D95006"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鄭靜心</w:t>
            </w:r>
          </w:p>
        </w:tc>
        <w:tc>
          <w:tcPr>
            <w:tcW w:w="1024" w:type="dxa"/>
            <w:vAlign w:val="center"/>
          </w:tcPr>
          <w:p w14:paraId="0CDFE7A0" w14:textId="77777777" w:rsidR="00C9074B" w:rsidRPr="0059671E" w:rsidRDefault="00C9074B" w:rsidP="00815271">
            <w:pPr>
              <w:rPr>
                <w:rFonts w:asciiTheme="minorEastAsia" w:eastAsiaTheme="minorEastAsia" w:hAnsiTheme="minorEastAsia"/>
              </w:rPr>
            </w:pPr>
          </w:p>
        </w:tc>
      </w:tr>
      <w:tr w:rsidR="00C9074B" w:rsidRPr="0059671E" w14:paraId="690AE0D2" w14:textId="77777777" w:rsidTr="00815271">
        <w:trPr>
          <w:trHeight w:val="487"/>
        </w:trPr>
        <w:tc>
          <w:tcPr>
            <w:tcW w:w="1403" w:type="dxa"/>
            <w:vMerge/>
            <w:vAlign w:val="center"/>
          </w:tcPr>
          <w:p w14:paraId="2B81DD5C" w14:textId="77777777" w:rsidR="00C9074B" w:rsidRPr="0059671E" w:rsidRDefault="00C9074B" w:rsidP="00815271">
            <w:pPr>
              <w:rPr>
                <w:rFonts w:asciiTheme="minorEastAsia" w:eastAsiaTheme="minorEastAsia" w:hAnsiTheme="minorEastAsia"/>
              </w:rPr>
            </w:pPr>
          </w:p>
        </w:tc>
        <w:tc>
          <w:tcPr>
            <w:tcW w:w="832" w:type="dxa"/>
            <w:vMerge/>
            <w:vAlign w:val="center"/>
          </w:tcPr>
          <w:p w14:paraId="3015E392" w14:textId="77777777" w:rsidR="00C9074B" w:rsidRPr="0059671E" w:rsidRDefault="00C9074B" w:rsidP="00815271">
            <w:pPr>
              <w:rPr>
                <w:rFonts w:asciiTheme="minorEastAsia" w:eastAsiaTheme="minorEastAsia" w:hAnsiTheme="minorEastAsia"/>
              </w:rPr>
            </w:pPr>
          </w:p>
        </w:tc>
        <w:tc>
          <w:tcPr>
            <w:tcW w:w="2835" w:type="dxa"/>
            <w:vMerge/>
            <w:vAlign w:val="center"/>
          </w:tcPr>
          <w:p w14:paraId="52C82703" w14:textId="77777777" w:rsidR="00C9074B" w:rsidRPr="0059671E" w:rsidRDefault="00C9074B" w:rsidP="00815271">
            <w:pPr>
              <w:rPr>
                <w:rFonts w:asciiTheme="minorEastAsia" w:eastAsiaTheme="minorEastAsia" w:hAnsiTheme="minorEastAsia"/>
                <w:b/>
              </w:rPr>
            </w:pPr>
          </w:p>
        </w:tc>
        <w:tc>
          <w:tcPr>
            <w:tcW w:w="5103" w:type="dxa"/>
            <w:vAlign w:val="center"/>
          </w:tcPr>
          <w:p w14:paraId="638D8929" w14:textId="77777777" w:rsidR="00C9074B" w:rsidRPr="0059671E" w:rsidRDefault="00C9074B" w:rsidP="00815271">
            <w:pPr>
              <w:spacing w:line="0" w:lineRule="atLeast"/>
              <w:ind w:right="480"/>
              <w:rPr>
                <w:rFonts w:asciiTheme="minorEastAsia" w:eastAsiaTheme="minorEastAsia" w:hAnsiTheme="minorEastAsia"/>
              </w:rPr>
            </w:pPr>
            <w:r w:rsidRPr="0059671E">
              <w:rPr>
                <w:rFonts w:asciiTheme="minorEastAsia" w:eastAsiaTheme="minorEastAsia" w:hAnsiTheme="minorEastAsia" w:hint="eastAsia"/>
              </w:rPr>
              <w:t>長期奮鬥加掛車廂～</w:t>
            </w:r>
          </w:p>
          <w:p w14:paraId="47D3D963" w14:textId="77777777" w:rsidR="00C9074B" w:rsidRPr="0059671E" w:rsidRDefault="00C9074B" w:rsidP="00815271">
            <w:pPr>
              <w:spacing w:line="0" w:lineRule="atLeast"/>
              <w:rPr>
                <w:rFonts w:asciiTheme="minorEastAsia" w:eastAsiaTheme="minorEastAsia" w:hAnsiTheme="minorEastAsia"/>
              </w:rPr>
            </w:pPr>
            <w:r>
              <w:rPr>
                <w:rFonts w:asciiTheme="minorEastAsia" w:eastAsiaTheme="minorEastAsia" w:hAnsiTheme="minorEastAsia" w:hint="eastAsia"/>
              </w:rPr>
              <w:t xml:space="preserve">　　　　　　　　　　　　</w:t>
            </w:r>
            <w:r w:rsidRPr="0059671E">
              <w:rPr>
                <w:rFonts w:asciiTheme="minorEastAsia" w:eastAsiaTheme="minorEastAsia" w:hAnsiTheme="minorEastAsia" w:hint="eastAsia"/>
              </w:rPr>
              <w:t>我的無盡感恩</w:t>
            </w:r>
          </w:p>
        </w:tc>
        <w:tc>
          <w:tcPr>
            <w:tcW w:w="1134" w:type="dxa"/>
            <w:vAlign w:val="center"/>
          </w:tcPr>
          <w:p w14:paraId="25478F9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84</w:t>
            </w:r>
          </w:p>
        </w:tc>
        <w:tc>
          <w:tcPr>
            <w:tcW w:w="2661" w:type="dxa"/>
            <w:vAlign w:val="center"/>
          </w:tcPr>
          <w:p w14:paraId="455C91E3"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陳月進</w:t>
            </w:r>
            <w:r>
              <w:rPr>
                <w:rFonts w:asciiTheme="minorEastAsia" w:eastAsiaTheme="minorEastAsia" w:hAnsiTheme="minorEastAsia" w:hint="eastAsia"/>
              </w:rPr>
              <w:t xml:space="preserve">　</w:t>
            </w:r>
            <w:r w:rsidRPr="0059671E">
              <w:rPr>
                <w:rFonts w:asciiTheme="minorEastAsia" w:eastAsiaTheme="minorEastAsia" w:hAnsiTheme="minorEastAsia" w:hint="eastAsia"/>
              </w:rPr>
              <w:t>(貞秀)</w:t>
            </w:r>
          </w:p>
        </w:tc>
        <w:tc>
          <w:tcPr>
            <w:tcW w:w="1024" w:type="dxa"/>
            <w:vAlign w:val="center"/>
          </w:tcPr>
          <w:p w14:paraId="0B5578E0" w14:textId="77777777" w:rsidR="00C9074B" w:rsidRPr="0059671E" w:rsidRDefault="00C9074B" w:rsidP="00815271">
            <w:pPr>
              <w:rPr>
                <w:rFonts w:asciiTheme="minorEastAsia" w:eastAsiaTheme="minorEastAsia" w:hAnsiTheme="minorEastAsia"/>
              </w:rPr>
            </w:pPr>
          </w:p>
        </w:tc>
      </w:tr>
      <w:tr w:rsidR="00C9074B" w:rsidRPr="0059671E" w14:paraId="613D2CCF" w14:textId="77777777" w:rsidTr="00815271">
        <w:trPr>
          <w:trHeight w:val="487"/>
        </w:trPr>
        <w:tc>
          <w:tcPr>
            <w:tcW w:w="1403" w:type="dxa"/>
            <w:vMerge/>
            <w:vAlign w:val="center"/>
          </w:tcPr>
          <w:p w14:paraId="615FC203" w14:textId="77777777" w:rsidR="00C9074B" w:rsidRPr="0059671E" w:rsidRDefault="00C9074B" w:rsidP="00815271">
            <w:pPr>
              <w:rPr>
                <w:rFonts w:asciiTheme="minorEastAsia" w:eastAsiaTheme="minorEastAsia" w:hAnsiTheme="minorEastAsia"/>
              </w:rPr>
            </w:pPr>
          </w:p>
        </w:tc>
        <w:tc>
          <w:tcPr>
            <w:tcW w:w="832" w:type="dxa"/>
            <w:vMerge/>
            <w:vAlign w:val="center"/>
          </w:tcPr>
          <w:p w14:paraId="31A2D23F" w14:textId="77777777" w:rsidR="00C9074B" w:rsidRPr="0059671E" w:rsidRDefault="00C9074B" w:rsidP="00815271">
            <w:pPr>
              <w:rPr>
                <w:rFonts w:asciiTheme="minorEastAsia" w:eastAsiaTheme="minorEastAsia" w:hAnsiTheme="minorEastAsia"/>
              </w:rPr>
            </w:pPr>
          </w:p>
        </w:tc>
        <w:tc>
          <w:tcPr>
            <w:tcW w:w="2835" w:type="dxa"/>
            <w:vMerge/>
            <w:vAlign w:val="center"/>
          </w:tcPr>
          <w:p w14:paraId="4E68769B" w14:textId="77777777" w:rsidR="00C9074B" w:rsidRPr="0059671E" w:rsidRDefault="00C9074B" w:rsidP="00815271">
            <w:pPr>
              <w:rPr>
                <w:rFonts w:asciiTheme="minorEastAsia" w:eastAsiaTheme="minorEastAsia" w:hAnsiTheme="minorEastAsia"/>
                <w:b/>
              </w:rPr>
            </w:pPr>
          </w:p>
        </w:tc>
        <w:tc>
          <w:tcPr>
            <w:tcW w:w="5103" w:type="dxa"/>
            <w:vAlign w:val="center"/>
          </w:tcPr>
          <w:p w14:paraId="189AE93C"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感</w:t>
            </w:r>
            <w:r>
              <w:rPr>
                <w:rFonts w:asciiTheme="minorEastAsia" w:eastAsiaTheme="minorEastAsia" w:hAnsiTheme="minorEastAsia" w:hint="eastAsia"/>
              </w:rPr>
              <w:t xml:space="preserve">　</w:t>
            </w:r>
            <w:r w:rsidRPr="0059671E">
              <w:rPr>
                <w:rFonts w:asciiTheme="minorEastAsia" w:eastAsiaTheme="minorEastAsia" w:hAnsiTheme="minorEastAsia" w:hint="eastAsia"/>
              </w:rPr>
              <w:t>恩</w:t>
            </w:r>
            <w:r>
              <w:rPr>
                <w:rFonts w:asciiTheme="minorEastAsia" w:eastAsiaTheme="minorEastAsia" w:hAnsiTheme="minorEastAsia" w:hint="eastAsia"/>
              </w:rPr>
              <w:t xml:space="preserve">　</w:t>
            </w:r>
            <w:r w:rsidRPr="0059671E">
              <w:rPr>
                <w:rFonts w:asciiTheme="minorEastAsia" w:eastAsiaTheme="minorEastAsia" w:hAnsiTheme="minorEastAsia" w:hint="eastAsia"/>
              </w:rPr>
              <w:t>的</w:t>
            </w:r>
            <w:r>
              <w:rPr>
                <w:rFonts w:asciiTheme="minorEastAsia" w:eastAsiaTheme="minorEastAsia" w:hAnsiTheme="minorEastAsia" w:hint="eastAsia"/>
              </w:rPr>
              <w:t xml:space="preserve">　</w:t>
            </w:r>
            <w:r w:rsidRPr="0059671E">
              <w:rPr>
                <w:rFonts w:asciiTheme="minorEastAsia" w:eastAsiaTheme="minorEastAsia" w:hAnsiTheme="minorEastAsia" w:hint="eastAsia"/>
              </w:rPr>
              <w:t>心</w:t>
            </w:r>
          </w:p>
        </w:tc>
        <w:tc>
          <w:tcPr>
            <w:tcW w:w="1134" w:type="dxa"/>
            <w:vAlign w:val="center"/>
          </w:tcPr>
          <w:p w14:paraId="09F25CD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88</w:t>
            </w:r>
          </w:p>
        </w:tc>
        <w:tc>
          <w:tcPr>
            <w:tcW w:w="2661" w:type="dxa"/>
            <w:vAlign w:val="center"/>
          </w:tcPr>
          <w:p w14:paraId="31E181B9"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李雪憫</w:t>
            </w:r>
          </w:p>
        </w:tc>
        <w:tc>
          <w:tcPr>
            <w:tcW w:w="1024" w:type="dxa"/>
            <w:vAlign w:val="center"/>
          </w:tcPr>
          <w:p w14:paraId="333A5E37" w14:textId="77777777" w:rsidR="00C9074B" w:rsidRPr="0059671E" w:rsidRDefault="00C9074B" w:rsidP="00815271">
            <w:pPr>
              <w:rPr>
                <w:rFonts w:asciiTheme="minorEastAsia" w:eastAsiaTheme="minorEastAsia" w:hAnsiTheme="minorEastAsia"/>
              </w:rPr>
            </w:pPr>
          </w:p>
        </w:tc>
      </w:tr>
      <w:tr w:rsidR="00C9074B" w:rsidRPr="0059671E" w14:paraId="5A9FD7D0" w14:textId="77777777" w:rsidTr="00815271">
        <w:trPr>
          <w:trHeight w:val="487"/>
        </w:trPr>
        <w:tc>
          <w:tcPr>
            <w:tcW w:w="1403" w:type="dxa"/>
            <w:vAlign w:val="center"/>
          </w:tcPr>
          <w:p w14:paraId="02ECF052"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10"/>
              </w:smartTagPr>
              <w:r w:rsidRPr="0059671E">
                <w:rPr>
                  <w:rFonts w:asciiTheme="minorEastAsia" w:eastAsiaTheme="minorEastAsia" w:hAnsiTheme="minorEastAsia" w:hint="eastAsia"/>
                </w:rPr>
                <w:t>2010/11/15</w:t>
              </w:r>
            </w:smartTag>
          </w:p>
        </w:tc>
        <w:tc>
          <w:tcPr>
            <w:tcW w:w="832" w:type="dxa"/>
            <w:vAlign w:val="center"/>
          </w:tcPr>
          <w:p w14:paraId="56CC3B9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320</w:t>
            </w:r>
          </w:p>
        </w:tc>
        <w:tc>
          <w:tcPr>
            <w:tcW w:w="2835" w:type="dxa"/>
            <w:vAlign w:val="center"/>
          </w:tcPr>
          <w:p w14:paraId="741662A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新境界</w:t>
            </w:r>
          </w:p>
        </w:tc>
        <w:tc>
          <w:tcPr>
            <w:tcW w:w="5103" w:type="dxa"/>
            <w:vAlign w:val="center"/>
          </w:tcPr>
          <w:p w14:paraId="19D46363" w14:textId="77777777" w:rsidR="00C9074B" w:rsidRPr="0059671E" w:rsidRDefault="00C9074B" w:rsidP="00815271">
            <w:pPr>
              <w:snapToGrid w:val="0"/>
              <w:spacing w:line="0" w:lineRule="atLeast"/>
              <w:rPr>
                <w:rFonts w:asciiTheme="minorEastAsia" w:eastAsiaTheme="minorEastAsia" w:hAnsiTheme="minorEastAsia"/>
              </w:rPr>
            </w:pPr>
            <w:r w:rsidRPr="0059671E">
              <w:rPr>
                <w:rFonts w:asciiTheme="minorEastAsia" w:eastAsiaTheme="minorEastAsia" w:hAnsiTheme="minorEastAsia" w:hint="eastAsia"/>
              </w:rPr>
              <w:t>三部曲解析《新境界》</w:t>
            </w:r>
          </w:p>
          <w:p w14:paraId="03F58D08"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帝教內涵躍然紙上（三）</w:t>
            </w:r>
          </w:p>
        </w:tc>
        <w:tc>
          <w:tcPr>
            <w:tcW w:w="1134" w:type="dxa"/>
            <w:vAlign w:val="center"/>
          </w:tcPr>
          <w:p w14:paraId="7E302AF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90</w:t>
            </w:r>
          </w:p>
        </w:tc>
        <w:tc>
          <w:tcPr>
            <w:tcW w:w="2661" w:type="dxa"/>
            <w:vAlign w:val="center"/>
          </w:tcPr>
          <w:p w14:paraId="18EE503B"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snapToGrid w:val="0"/>
                <w:kern w:val="0"/>
              </w:rPr>
              <w:t>呂光證</w:t>
            </w:r>
          </w:p>
        </w:tc>
        <w:tc>
          <w:tcPr>
            <w:tcW w:w="1024" w:type="dxa"/>
            <w:vAlign w:val="center"/>
          </w:tcPr>
          <w:p w14:paraId="0988A7F3" w14:textId="77777777" w:rsidR="00C9074B" w:rsidRPr="0059671E" w:rsidRDefault="00C9074B" w:rsidP="00815271">
            <w:pPr>
              <w:rPr>
                <w:rFonts w:asciiTheme="minorEastAsia" w:eastAsiaTheme="minorEastAsia" w:hAnsiTheme="minorEastAsia"/>
              </w:rPr>
            </w:pPr>
          </w:p>
        </w:tc>
      </w:tr>
      <w:tr w:rsidR="00C9074B" w:rsidRPr="0059671E" w14:paraId="24A4B73C" w14:textId="77777777" w:rsidTr="00815271">
        <w:trPr>
          <w:trHeight w:val="487"/>
        </w:trPr>
        <w:tc>
          <w:tcPr>
            <w:tcW w:w="1403" w:type="dxa"/>
            <w:vAlign w:val="center"/>
          </w:tcPr>
          <w:p w14:paraId="41272BCA"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10"/>
              </w:smartTagPr>
              <w:r w:rsidRPr="0059671E">
                <w:rPr>
                  <w:rFonts w:asciiTheme="minorEastAsia" w:eastAsiaTheme="minorEastAsia" w:hAnsiTheme="minorEastAsia" w:hint="eastAsia"/>
                </w:rPr>
                <w:t>2010/11/15</w:t>
              </w:r>
            </w:smartTag>
          </w:p>
        </w:tc>
        <w:tc>
          <w:tcPr>
            <w:tcW w:w="832" w:type="dxa"/>
            <w:vAlign w:val="center"/>
          </w:tcPr>
          <w:p w14:paraId="16C7CD6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320</w:t>
            </w:r>
          </w:p>
        </w:tc>
        <w:tc>
          <w:tcPr>
            <w:tcW w:w="2835" w:type="dxa"/>
            <w:vAlign w:val="center"/>
          </w:tcPr>
          <w:p w14:paraId="0A20E82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提燈心語</w:t>
            </w:r>
          </w:p>
        </w:tc>
        <w:tc>
          <w:tcPr>
            <w:tcW w:w="5103" w:type="dxa"/>
            <w:vAlign w:val="center"/>
          </w:tcPr>
          <w:p w14:paraId="2B75F46F"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上帝讓我生病</w:t>
            </w:r>
          </w:p>
          <w:p w14:paraId="672F13DF"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是我重生開始</w:t>
            </w:r>
          </w:p>
        </w:tc>
        <w:tc>
          <w:tcPr>
            <w:tcW w:w="1134" w:type="dxa"/>
            <w:vAlign w:val="center"/>
          </w:tcPr>
          <w:p w14:paraId="141A522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92</w:t>
            </w:r>
          </w:p>
        </w:tc>
        <w:tc>
          <w:tcPr>
            <w:tcW w:w="2661" w:type="dxa"/>
            <w:vAlign w:val="center"/>
          </w:tcPr>
          <w:p w14:paraId="50CDF9C8" w14:textId="77777777" w:rsidR="00C9074B" w:rsidRPr="0059671E" w:rsidRDefault="00C9074B" w:rsidP="00815271">
            <w:pPr>
              <w:pStyle w:val="af5"/>
              <w:kinsoku w:val="0"/>
              <w:overflowPunct w:val="0"/>
              <w:autoSpaceDE w:val="0"/>
              <w:autoSpaceDN w:val="0"/>
              <w:spacing w:line="0" w:lineRule="atLeast"/>
              <w:ind w:leftChars="-50" w:left="960" w:hangingChars="450" w:hanging="1080"/>
              <w:rPr>
                <w:rFonts w:asciiTheme="minorEastAsia" w:eastAsiaTheme="minorEastAsia" w:hAnsiTheme="minorEastAsia"/>
                <w:szCs w:val="24"/>
              </w:rPr>
            </w:pPr>
            <w:r w:rsidRPr="0059671E">
              <w:rPr>
                <w:rFonts w:asciiTheme="minorEastAsia" w:eastAsiaTheme="minorEastAsia" w:hAnsiTheme="minorEastAsia" w:hint="eastAsia"/>
                <w:szCs w:val="24"/>
              </w:rPr>
              <w:t>口述/林素擎</w:t>
            </w:r>
          </w:p>
          <w:p w14:paraId="08F44B2C"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撰稿/宋靜貴</w:t>
            </w:r>
          </w:p>
        </w:tc>
        <w:tc>
          <w:tcPr>
            <w:tcW w:w="1024" w:type="dxa"/>
            <w:vAlign w:val="center"/>
          </w:tcPr>
          <w:p w14:paraId="1EF47E79" w14:textId="77777777" w:rsidR="00C9074B" w:rsidRPr="0059671E" w:rsidRDefault="00C9074B" w:rsidP="00815271">
            <w:pPr>
              <w:rPr>
                <w:rFonts w:asciiTheme="minorEastAsia" w:eastAsiaTheme="minorEastAsia" w:hAnsiTheme="minorEastAsia"/>
              </w:rPr>
            </w:pPr>
          </w:p>
        </w:tc>
      </w:tr>
      <w:tr w:rsidR="00C9074B" w:rsidRPr="0059671E" w14:paraId="2FE93059" w14:textId="77777777" w:rsidTr="00815271">
        <w:trPr>
          <w:trHeight w:val="487"/>
        </w:trPr>
        <w:tc>
          <w:tcPr>
            <w:tcW w:w="1403" w:type="dxa"/>
            <w:vAlign w:val="center"/>
          </w:tcPr>
          <w:p w14:paraId="5E163304"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10"/>
              </w:smartTagPr>
              <w:r w:rsidRPr="0059671E">
                <w:rPr>
                  <w:rFonts w:asciiTheme="minorEastAsia" w:eastAsiaTheme="minorEastAsia" w:hAnsiTheme="minorEastAsia" w:hint="eastAsia"/>
                </w:rPr>
                <w:t>2010/11/15</w:t>
              </w:r>
            </w:smartTag>
          </w:p>
        </w:tc>
        <w:tc>
          <w:tcPr>
            <w:tcW w:w="832" w:type="dxa"/>
            <w:vAlign w:val="center"/>
          </w:tcPr>
          <w:p w14:paraId="14AFFF7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320</w:t>
            </w:r>
          </w:p>
        </w:tc>
        <w:tc>
          <w:tcPr>
            <w:tcW w:w="2835" w:type="dxa"/>
            <w:vAlign w:val="center"/>
          </w:tcPr>
          <w:p w14:paraId="3EE837F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師尊談「昊天心法」</w:t>
            </w:r>
          </w:p>
        </w:tc>
        <w:tc>
          <w:tcPr>
            <w:tcW w:w="5103" w:type="dxa"/>
          </w:tcPr>
          <w:p w14:paraId="6DB8FB37"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昊天心法研習</w:t>
            </w:r>
            <w:r>
              <w:rPr>
                <w:rFonts w:asciiTheme="minorEastAsia" w:eastAsiaTheme="minorEastAsia" w:hAnsiTheme="minorEastAsia" w:hint="eastAsia"/>
              </w:rPr>
              <w:t xml:space="preserve">　　</w:t>
            </w:r>
            <w:r w:rsidRPr="0059671E">
              <w:rPr>
                <w:rFonts w:asciiTheme="minorEastAsia" w:eastAsiaTheme="minorEastAsia" w:hAnsiTheme="minorEastAsia" w:hint="eastAsia"/>
              </w:rPr>
              <w:t>溫故知新</w:t>
            </w:r>
          </w:p>
          <w:p w14:paraId="6C8A550E" w14:textId="77777777" w:rsidR="00C9074B" w:rsidRPr="0059671E" w:rsidRDefault="00C9074B" w:rsidP="00815271">
            <w:pPr>
              <w:spacing w:line="0" w:lineRule="atLeast"/>
              <w:rPr>
                <w:rFonts w:asciiTheme="minorEastAsia" w:eastAsiaTheme="minorEastAsia" w:hAnsiTheme="minorEastAsia"/>
                <w:bCs/>
              </w:rPr>
            </w:pPr>
            <w:r w:rsidRPr="0059671E">
              <w:rPr>
                <w:rFonts w:asciiTheme="minorEastAsia" w:eastAsiaTheme="minorEastAsia" w:hAnsiTheme="minorEastAsia" w:hint="eastAsia"/>
              </w:rPr>
              <w:t>師尊原音再現</w:t>
            </w:r>
            <w:r>
              <w:rPr>
                <w:rFonts w:asciiTheme="minorEastAsia" w:eastAsiaTheme="minorEastAsia" w:hAnsiTheme="minorEastAsia" w:hint="eastAsia"/>
              </w:rPr>
              <w:t xml:space="preserve">　　</w:t>
            </w:r>
            <w:r w:rsidRPr="0059671E">
              <w:rPr>
                <w:rFonts w:asciiTheme="minorEastAsia" w:eastAsiaTheme="minorEastAsia" w:hAnsiTheme="minorEastAsia" w:hint="eastAsia"/>
              </w:rPr>
              <w:t>萬法歸一（十三）</w:t>
            </w:r>
          </w:p>
        </w:tc>
        <w:tc>
          <w:tcPr>
            <w:tcW w:w="1134" w:type="dxa"/>
            <w:vAlign w:val="center"/>
          </w:tcPr>
          <w:p w14:paraId="11EDDF7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97</w:t>
            </w:r>
          </w:p>
        </w:tc>
        <w:tc>
          <w:tcPr>
            <w:tcW w:w="2661" w:type="dxa"/>
            <w:vAlign w:val="center"/>
          </w:tcPr>
          <w:p w14:paraId="6DA2A8ED"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snapToGrid w:val="0"/>
                <w:kern w:val="0"/>
              </w:rPr>
              <w:t>資料提供/天人合一院</w:t>
            </w:r>
          </w:p>
        </w:tc>
        <w:tc>
          <w:tcPr>
            <w:tcW w:w="1024" w:type="dxa"/>
            <w:vAlign w:val="center"/>
          </w:tcPr>
          <w:p w14:paraId="14377DFE" w14:textId="77777777" w:rsidR="00C9074B" w:rsidRPr="0059671E" w:rsidRDefault="00C9074B" w:rsidP="00815271">
            <w:pPr>
              <w:rPr>
                <w:rFonts w:asciiTheme="minorEastAsia" w:eastAsiaTheme="minorEastAsia" w:hAnsiTheme="minorEastAsia"/>
              </w:rPr>
            </w:pPr>
          </w:p>
        </w:tc>
      </w:tr>
      <w:tr w:rsidR="00C9074B" w:rsidRPr="0059671E" w14:paraId="01A25C9E" w14:textId="77777777" w:rsidTr="00815271">
        <w:trPr>
          <w:trHeight w:val="487"/>
        </w:trPr>
        <w:tc>
          <w:tcPr>
            <w:tcW w:w="1403" w:type="dxa"/>
            <w:vAlign w:val="center"/>
          </w:tcPr>
          <w:p w14:paraId="1FF08D37"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10"/>
              </w:smartTagPr>
              <w:r w:rsidRPr="0059671E">
                <w:rPr>
                  <w:rFonts w:asciiTheme="minorEastAsia" w:eastAsiaTheme="minorEastAsia" w:hAnsiTheme="minorEastAsia" w:hint="eastAsia"/>
                </w:rPr>
                <w:t>2010/11/15</w:t>
              </w:r>
            </w:smartTag>
          </w:p>
        </w:tc>
        <w:tc>
          <w:tcPr>
            <w:tcW w:w="832" w:type="dxa"/>
            <w:vAlign w:val="center"/>
          </w:tcPr>
          <w:p w14:paraId="6A664A6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320</w:t>
            </w:r>
          </w:p>
        </w:tc>
        <w:tc>
          <w:tcPr>
            <w:tcW w:w="2835" w:type="dxa"/>
            <w:vAlign w:val="center"/>
          </w:tcPr>
          <w:p w14:paraId="7140251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紙上談經</w:t>
            </w:r>
          </w:p>
        </w:tc>
        <w:tc>
          <w:tcPr>
            <w:tcW w:w="5103" w:type="dxa"/>
          </w:tcPr>
          <w:p w14:paraId="44DB7929" w14:textId="77777777" w:rsidR="00C9074B" w:rsidRPr="0059671E" w:rsidRDefault="00C9074B" w:rsidP="00815271">
            <w:pPr>
              <w:snapToGrid w:val="0"/>
              <w:spacing w:line="0" w:lineRule="atLeast"/>
              <w:jc w:val="both"/>
              <w:rPr>
                <w:rFonts w:asciiTheme="minorEastAsia" w:eastAsiaTheme="minorEastAsia" w:hAnsiTheme="minorEastAsia"/>
              </w:rPr>
            </w:pPr>
            <w:r w:rsidRPr="0059671E">
              <w:rPr>
                <w:rFonts w:asciiTheme="minorEastAsia" w:eastAsiaTheme="minorEastAsia" w:hAnsiTheme="minorEastAsia" w:hint="eastAsia"/>
              </w:rPr>
              <w:t>《天人日誦廿字真經》</w:t>
            </w:r>
          </w:p>
          <w:p w14:paraId="32C3EE57" w14:textId="77777777" w:rsidR="00C9074B" w:rsidRPr="0059671E" w:rsidRDefault="00C9074B" w:rsidP="00815271">
            <w:pPr>
              <w:spacing w:line="0" w:lineRule="atLeast"/>
              <w:jc w:val="both"/>
              <w:rPr>
                <w:rFonts w:asciiTheme="minorEastAsia" w:eastAsiaTheme="minorEastAsia" w:hAnsiTheme="minorEastAsia"/>
              </w:rPr>
            </w:pPr>
            <w:r>
              <w:rPr>
                <w:rFonts w:asciiTheme="minorEastAsia" w:eastAsiaTheme="minorEastAsia" w:hAnsiTheme="minorEastAsia" w:hint="eastAsia"/>
              </w:rPr>
              <w:t xml:space="preserve">　</w:t>
            </w:r>
            <w:r w:rsidRPr="0059671E">
              <w:rPr>
                <w:rFonts w:asciiTheme="minorEastAsia" w:eastAsiaTheme="minorEastAsia" w:hAnsiTheme="minorEastAsia" w:hint="eastAsia"/>
              </w:rPr>
              <w:t>經文解譯（十七）</w:t>
            </w:r>
          </w:p>
        </w:tc>
        <w:tc>
          <w:tcPr>
            <w:tcW w:w="1134" w:type="dxa"/>
            <w:vAlign w:val="center"/>
          </w:tcPr>
          <w:p w14:paraId="219B4E4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100</w:t>
            </w:r>
          </w:p>
        </w:tc>
        <w:tc>
          <w:tcPr>
            <w:tcW w:w="2661" w:type="dxa"/>
            <w:vAlign w:val="center"/>
          </w:tcPr>
          <w:p w14:paraId="5E16EF5B"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cs="新細明體" w:hint="eastAsia"/>
                <w:kern w:val="0"/>
                <w:lang w:val="zh-TW"/>
              </w:rPr>
              <w:t>洪靜雯</w:t>
            </w:r>
          </w:p>
        </w:tc>
        <w:tc>
          <w:tcPr>
            <w:tcW w:w="1024" w:type="dxa"/>
            <w:vAlign w:val="center"/>
          </w:tcPr>
          <w:p w14:paraId="30E94FAD" w14:textId="77777777" w:rsidR="00C9074B" w:rsidRPr="0059671E" w:rsidRDefault="00C9074B" w:rsidP="00815271">
            <w:pPr>
              <w:rPr>
                <w:rFonts w:asciiTheme="minorEastAsia" w:eastAsiaTheme="minorEastAsia" w:hAnsiTheme="minorEastAsia"/>
              </w:rPr>
            </w:pPr>
          </w:p>
        </w:tc>
      </w:tr>
      <w:tr w:rsidR="00C9074B" w:rsidRPr="0059671E" w14:paraId="02677F3E" w14:textId="77777777" w:rsidTr="00815271">
        <w:trPr>
          <w:trHeight w:val="487"/>
        </w:trPr>
        <w:tc>
          <w:tcPr>
            <w:tcW w:w="1403" w:type="dxa"/>
            <w:vAlign w:val="center"/>
          </w:tcPr>
          <w:p w14:paraId="4CC7D8CA"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10"/>
              </w:smartTagPr>
              <w:r w:rsidRPr="0059671E">
                <w:rPr>
                  <w:rFonts w:asciiTheme="minorEastAsia" w:eastAsiaTheme="minorEastAsia" w:hAnsiTheme="minorEastAsia" w:hint="eastAsia"/>
                </w:rPr>
                <w:t>2010/11/15</w:t>
              </w:r>
            </w:smartTag>
          </w:p>
        </w:tc>
        <w:tc>
          <w:tcPr>
            <w:tcW w:w="832" w:type="dxa"/>
            <w:vAlign w:val="center"/>
          </w:tcPr>
          <w:p w14:paraId="29D48A7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320</w:t>
            </w:r>
          </w:p>
        </w:tc>
        <w:tc>
          <w:tcPr>
            <w:tcW w:w="2835" w:type="dxa"/>
            <w:vAlign w:val="center"/>
          </w:tcPr>
          <w:p w14:paraId="59D198D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深耕深根園地</w:t>
            </w:r>
          </w:p>
        </w:tc>
        <w:tc>
          <w:tcPr>
            <w:tcW w:w="5103" w:type="dxa"/>
            <w:vAlign w:val="center"/>
          </w:tcPr>
          <w:p w14:paraId="58E0D86D"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流得清白在人間〈廉〉</w:t>
            </w:r>
          </w:p>
        </w:tc>
        <w:tc>
          <w:tcPr>
            <w:tcW w:w="1134" w:type="dxa"/>
            <w:vAlign w:val="center"/>
          </w:tcPr>
          <w:p w14:paraId="44DBBE8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103</w:t>
            </w:r>
          </w:p>
        </w:tc>
        <w:tc>
          <w:tcPr>
            <w:tcW w:w="2661" w:type="dxa"/>
            <w:vAlign w:val="center"/>
          </w:tcPr>
          <w:p w14:paraId="3D289D87"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黃敏警</w:t>
            </w:r>
          </w:p>
        </w:tc>
        <w:tc>
          <w:tcPr>
            <w:tcW w:w="1024" w:type="dxa"/>
            <w:vAlign w:val="center"/>
          </w:tcPr>
          <w:p w14:paraId="5A301A22" w14:textId="77777777" w:rsidR="00C9074B" w:rsidRPr="0059671E" w:rsidRDefault="00C9074B" w:rsidP="00815271">
            <w:pPr>
              <w:rPr>
                <w:rFonts w:asciiTheme="minorEastAsia" w:eastAsiaTheme="minorEastAsia" w:hAnsiTheme="minorEastAsia"/>
              </w:rPr>
            </w:pPr>
          </w:p>
        </w:tc>
      </w:tr>
      <w:tr w:rsidR="00C9074B" w:rsidRPr="0059671E" w14:paraId="44C81FA5" w14:textId="77777777" w:rsidTr="00815271">
        <w:trPr>
          <w:trHeight w:val="487"/>
        </w:trPr>
        <w:tc>
          <w:tcPr>
            <w:tcW w:w="1403" w:type="dxa"/>
            <w:vAlign w:val="center"/>
          </w:tcPr>
          <w:p w14:paraId="57892EC9"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10"/>
              </w:smartTagPr>
              <w:r w:rsidRPr="0059671E">
                <w:rPr>
                  <w:rFonts w:asciiTheme="minorEastAsia" w:eastAsiaTheme="minorEastAsia" w:hAnsiTheme="minorEastAsia" w:hint="eastAsia"/>
                </w:rPr>
                <w:lastRenderedPageBreak/>
                <w:t>2010/11/15</w:t>
              </w:r>
            </w:smartTag>
          </w:p>
        </w:tc>
        <w:tc>
          <w:tcPr>
            <w:tcW w:w="832" w:type="dxa"/>
            <w:vAlign w:val="center"/>
          </w:tcPr>
          <w:p w14:paraId="44D4B6E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320</w:t>
            </w:r>
          </w:p>
        </w:tc>
        <w:tc>
          <w:tcPr>
            <w:tcW w:w="2835" w:type="dxa"/>
            <w:vAlign w:val="center"/>
          </w:tcPr>
          <w:p w14:paraId="2F78A8C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填記奮鬥卡</w:t>
            </w:r>
          </w:p>
        </w:tc>
        <w:tc>
          <w:tcPr>
            <w:tcW w:w="5103" w:type="dxa"/>
            <w:vAlign w:val="center"/>
          </w:tcPr>
          <w:p w14:paraId="42EEFE35"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填記奮鬥卡莫蹉跎！</w:t>
            </w:r>
          </w:p>
        </w:tc>
        <w:tc>
          <w:tcPr>
            <w:tcW w:w="1134" w:type="dxa"/>
            <w:vAlign w:val="center"/>
          </w:tcPr>
          <w:p w14:paraId="659B080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105</w:t>
            </w:r>
          </w:p>
        </w:tc>
        <w:tc>
          <w:tcPr>
            <w:tcW w:w="2661" w:type="dxa"/>
            <w:vAlign w:val="center"/>
          </w:tcPr>
          <w:p w14:paraId="078FC70B" w14:textId="77777777" w:rsidR="00C9074B" w:rsidRPr="0059671E" w:rsidRDefault="00C9074B" w:rsidP="00815271">
            <w:pPr>
              <w:spacing w:line="0" w:lineRule="atLeast"/>
              <w:ind w:leftChars="-45" w:left="-108"/>
              <w:rPr>
                <w:rFonts w:asciiTheme="minorEastAsia" w:eastAsiaTheme="minorEastAsia" w:hAnsiTheme="minorEastAsia"/>
              </w:rPr>
            </w:pPr>
            <w:r w:rsidRPr="0059671E">
              <w:rPr>
                <w:rFonts w:asciiTheme="minorEastAsia" w:eastAsiaTheme="minorEastAsia" w:hAnsiTheme="minorEastAsia" w:hint="eastAsia"/>
              </w:rPr>
              <w:t>資料來源/《確實填繳奮鬥卡聖訓匯編》</w:t>
            </w:r>
          </w:p>
          <w:p w14:paraId="31D3A3F3"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整理/黃敏書</w:t>
            </w:r>
          </w:p>
        </w:tc>
        <w:tc>
          <w:tcPr>
            <w:tcW w:w="1024" w:type="dxa"/>
            <w:vAlign w:val="center"/>
          </w:tcPr>
          <w:p w14:paraId="1F456889" w14:textId="77777777" w:rsidR="00C9074B" w:rsidRPr="0059671E" w:rsidRDefault="00C9074B" w:rsidP="00815271">
            <w:pPr>
              <w:rPr>
                <w:rFonts w:asciiTheme="minorEastAsia" w:eastAsiaTheme="minorEastAsia" w:hAnsiTheme="minorEastAsia"/>
              </w:rPr>
            </w:pPr>
          </w:p>
        </w:tc>
      </w:tr>
      <w:tr w:rsidR="00C9074B" w:rsidRPr="0059671E" w14:paraId="4E51990B" w14:textId="77777777" w:rsidTr="00815271">
        <w:trPr>
          <w:trHeight w:val="487"/>
        </w:trPr>
        <w:tc>
          <w:tcPr>
            <w:tcW w:w="1403" w:type="dxa"/>
            <w:vAlign w:val="center"/>
          </w:tcPr>
          <w:p w14:paraId="4C72C88B"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10"/>
              </w:smartTagPr>
              <w:r w:rsidRPr="0059671E">
                <w:rPr>
                  <w:rFonts w:asciiTheme="minorEastAsia" w:eastAsiaTheme="minorEastAsia" w:hAnsiTheme="minorEastAsia" w:hint="eastAsia"/>
                </w:rPr>
                <w:t>2010/11/15</w:t>
              </w:r>
            </w:smartTag>
          </w:p>
        </w:tc>
        <w:tc>
          <w:tcPr>
            <w:tcW w:w="832" w:type="dxa"/>
            <w:vAlign w:val="center"/>
          </w:tcPr>
          <w:p w14:paraId="6A8460E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320</w:t>
            </w:r>
          </w:p>
        </w:tc>
        <w:tc>
          <w:tcPr>
            <w:tcW w:w="2835" w:type="dxa"/>
            <w:vAlign w:val="center"/>
          </w:tcPr>
          <w:p w14:paraId="738640A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話家常</w:t>
            </w:r>
          </w:p>
        </w:tc>
        <w:tc>
          <w:tcPr>
            <w:tcW w:w="5103" w:type="dxa"/>
            <w:vAlign w:val="center"/>
          </w:tcPr>
          <w:p w14:paraId="006C26FC"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生活的慣性</w:t>
            </w:r>
          </w:p>
        </w:tc>
        <w:tc>
          <w:tcPr>
            <w:tcW w:w="1134" w:type="dxa"/>
            <w:vAlign w:val="center"/>
          </w:tcPr>
          <w:p w14:paraId="5020480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110</w:t>
            </w:r>
          </w:p>
        </w:tc>
        <w:tc>
          <w:tcPr>
            <w:tcW w:w="2661" w:type="dxa"/>
            <w:vAlign w:val="center"/>
          </w:tcPr>
          <w:p w14:paraId="0177C3AF"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吳月行</w:t>
            </w:r>
          </w:p>
        </w:tc>
        <w:tc>
          <w:tcPr>
            <w:tcW w:w="1024" w:type="dxa"/>
            <w:vAlign w:val="center"/>
          </w:tcPr>
          <w:p w14:paraId="6A9AC3AC" w14:textId="77777777" w:rsidR="00C9074B" w:rsidRPr="0059671E" w:rsidRDefault="00C9074B" w:rsidP="00815271">
            <w:pPr>
              <w:rPr>
                <w:rFonts w:asciiTheme="minorEastAsia" w:eastAsiaTheme="minorEastAsia" w:hAnsiTheme="minorEastAsia"/>
              </w:rPr>
            </w:pPr>
          </w:p>
        </w:tc>
      </w:tr>
      <w:tr w:rsidR="00C9074B" w:rsidRPr="0059671E" w14:paraId="4B79BF7B" w14:textId="77777777" w:rsidTr="00815271">
        <w:trPr>
          <w:trHeight w:val="487"/>
        </w:trPr>
        <w:tc>
          <w:tcPr>
            <w:tcW w:w="1403" w:type="dxa"/>
            <w:vMerge w:val="restart"/>
            <w:vAlign w:val="center"/>
          </w:tcPr>
          <w:p w14:paraId="2B690E18"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10"/>
              </w:smartTagPr>
              <w:r w:rsidRPr="0059671E">
                <w:rPr>
                  <w:rFonts w:asciiTheme="minorEastAsia" w:eastAsiaTheme="minorEastAsia" w:hAnsiTheme="minorEastAsia" w:hint="eastAsia"/>
                </w:rPr>
                <w:t>2010/11/15</w:t>
              </w:r>
            </w:smartTag>
          </w:p>
        </w:tc>
        <w:tc>
          <w:tcPr>
            <w:tcW w:w="832" w:type="dxa"/>
            <w:vMerge w:val="restart"/>
            <w:vAlign w:val="center"/>
          </w:tcPr>
          <w:p w14:paraId="784E730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320</w:t>
            </w:r>
          </w:p>
        </w:tc>
        <w:tc>
          <w:tcPr>
            <w:tcW w:w="2835" w:type="dxa"/>
            <w:vMerge w:val="restart"/>
            <w:vAlign w:val="center"/>
          </w:tcPr>
          <w:p w14:paraId="74A0ACB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帝教名詞</w:t>
            </w:r>
          </w:p>
        </w:tc>
        <w:tc>
          <w:tcPr>
            <w:tcW w:w="5103" w:type="dxa"/>
            <w:vAlign w:val="center"/>
          </w:tcPr>
          <w:p w14:paraId="530FA19B"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天人親和</w:t>
            </w:r>
          </w:p>
        </w:tc>
        <w:tc>
          <w:tcPr>
            <w:tcW w:w="1134" w:type="dxa"/>
            <w:vAlign w:val="center"/>
          </w:tcPr>
          <w:p w14:paraId="19B7942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112</w:t>
            </w:r>
          </w:p>
        </w:tc>
        <w:tc>
          <w:tcPr>
            <w:tcW w:w="2661" w:type="dxa"/>
            <w:vAlign w:val="center"/>
          </w:tcPr>
          <w:p w14:paraId="32BB2B4E" w14:textId="77777777" w:rsidR="00C9074B" w:rsidRPr="0059671E" w:rsidRDefault="00C9074B" w:rsidP="00815271">
            <w:pPr>
              <w:spacing w:line="0" w:lineRule="atLeast"/>
              <w:ind w:leftChars="-45" w:hangingChars="45" w:hanging="108"/>
              <w:rPr>
                <w:rFonts w:asciiTheme="minorEastAsia" w:eastAsiaTheme="minorEastAsia" w:hAnsiTheme="minorEastAsia"/>
              </w:rPr>
            </w:pPr>
            <w:r w:rsidRPr="0059671E">
              <w:rPr>
                <w:rFonts w:asciiTheme="minorEastAsia" w:eastAsiaTheme="minorEastAsia" w:hAnsiTheme="minorEastAsia" w:hint="eastAsia"/>
              </w:rPr>
              <w:t>資料來源/《師語》</w:t>
            </w:r>
          </w:p>
          <w:p w14:paraId="51791D56"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整理/吳月行</w:t>
            </w:r>
          </w:p>
        </w:tc>
        <w:tc>
          <w:tcPr>
            <w:tcW w:w="1024" w:type="dxa"/>
            <w:vAlign w:val="center"/>
          </w:tcPr>
          <w:p w14:paraId="2E674974" w14:textId="77777777" w:rsidR="00C9074B" w:rsidRPr="0059671E" w:rsidRDefault="00C9074B" w:rsidP="00815271">
            <w:pPr>
              <w:rPr>
                <w:rFonts w:asciiTheme="minorEastAsia" w:eastAsiaTheme="minorEastAsia" w:hAnsiTheme="minorEastAsia"/>
              </w:rPr>
            </w:pPr>
          </w:p>
        </w:tc>
      </w:tr>
      <w:tr w:rsidR="00C9074B" w:rsidRPr="0059671E" w14:paraId="38BE4687" w14:textId="77777777" w:rsidTr="00815271">
        <w:trPr>
          <w:trHeight w:val="487"/>
        </w:trPr>
        <w:tc>
          <w:tcPr>
            <w:tcW w:w="1403" w:type="dxa"/>
            <w:vMerge/>
            <w:vAlign w:val="center"/>
          </w:tcPr>
          <w:p w14:paraId="18B3B172" w14:textId="77777777" w:rsidR="00C9074B" w:rsidRPr="0059671E" w:rsidRDefault="00C9074B" w:rsidP="00815271">
            <w:pPr>
              <w:rPr>
                <w:rFonts w:asciiTheme="minorEastAsia" w:eastAsiaTheme="minorEastAsia" w:hAnsiTheme="minorEastAsia"/>
              </w:rPr>
            </w:pPr>
          </w:p>
        </w:tc>
        <w:tc>
          <w:tcPr>
            <w:tcW w:w="832" w:type="dxa"/>
            <w:vMerge/>
            <w:vAlign w:val="center"/>
          </w:tcPr>
          <w:p w14:paraId="40AB1B23" w14:textId="77777777" w:rsidR="00C9074B" w:rsidRPr="0059671E" w:rsidRDefault="00C9074B" w:rsidP="00815271">
            <w:pPr>
              <w:rPr>
                <w:rFonts w:asciiTheme="minorEastAsia" w:eastAsiaTheme="minorEastAsia" w:hAnsiTheme="minorEastAsia"/>
              </w:rPr>
            </w:pPr>
          </w:p>
        </w:tc>
        <w:tc>
          <w:tcPr>
            <w:tcW w:w="2835" w:type="dxa"/>
            <w:vMerge/>
            <w:vAlign w:val="center"/>
          </w:tcPr>
          <w:p w14:paraId="7F3CD472" w14:textId="77777777" w:rsidR="00C9074B" w:rsidRPr="0059671E" w:rsidRDefault="00C9074B" w:rsidP="00815271">
            <w:pPr>
              <w:rPr>
                <w:rFonts w:asciiTheme="minorEastAsia" w:eastAsiaTheme="minorEastAsia" w:hAnsiTheme="minorEastAsia"/>
                <w:b/>
              </w:rPr>
            </w:pPr>
          </w:p>
        </w:tc>
        <w:tc>
          <w:tcPr>
            <w:tcW w:w="5103" w:type="dxa"/>
            <w:vAlign w:val="center"/>
          </w:tcPr>
          <w:p w14:paraId="5BAF053C"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小啟</w:t>
            </w:r>
          </w:p>
        </w:tc>
        <w:tc>
          <w:tcPr>
            <w:tcW w:w="1134" w:type="dxa"/>
            <w:vAlign w:val="center"/>
          </w:tcPr>
          <w:p w14:paraId="6468B75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112</w:t>
            </w:r>
          </w:p>
        </w:tc>
        <w:tc>
          <w:tcPr>
            <w:tcW w:w="2661" w:type="dxa"/>
            <w:vAlign w:val="center"/>
          </w:tcPr>
          <w:p w14:paraId="204DAD8B"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5F075E6C" w14:textId="77777777" w:rsidR="00C9074B" w:rsidRPr="0059671E" w:rsidRDefault="00C9074B" w:rsidP="00815271">
            <w:pPr>
              <w:rPr>
                <w:rFonts w:asciiTheme="minorEastAsia" w:eastAsiaTheme="minorEastAsia" w:hAnsiTheme="minorEastAsia"/>
              </w:rPr>
            </w:pPr>
          </w:p>
        </w:tc>
      </w:tr>
      <w:tr w:rsidR="00C9074B" w:rsidRPr="0059671E" w14:paraId="2BE61A11" w14:textId="77777777" w:rsidTr="00815271">
        <w:trPr>
          <w:trHeight w:val="487"/>
        </w:trPr>
        <w:tc>
          <w:tcPr>
            <w:tcW w:w="1403" w:type="dxa"/>
            <w:vMerge w:val="restart"/>
            <w:vAlign w:val="center"/>
          </w:tcPr>
          <w:p w14:paraId="76A47518"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10"/>
              </w:smartTagPr>
              <w:r w:rsidRPr="0059671E">
                <w:rPr>
                  <w:rFonts w:asciiTheme="minorEastAsia" w:eastAsiaTheme="minorEastAsia" w:hAnsiTheme="minorEastAsia" w:hint="eastAsia"/>
                </w:rPr>
                <w:t>2010/11/15</w:t>
              </w:r>
            </w:smartTag>
          </w:p>
        </w:tc>
        <w:tc>
          <w:tcPr>
            <w:tcW w:w="832" w:type="dxa"/>
            <w:vMerge w:val="restart"/>
            <w:vAlign w:val="center"/>
          </w:tcPr>
          <w:p w14:paraId="1E2D019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320</w:t>
            </w:r>
          </w:p>
        </w:tc>
        <w:tc>
          <w:tcPr>
            <w:tcW w:w="2835" w:type="dxa"/>
            <w:vMerge w:val="restart"/>
            <w:vAlign w:val="center"/>
          </w:tcPr>
          <w:p w14:paraId="3FA20E9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bCs/>
              </w:rPr>
              <w:t>道場集錦</w:t>
            </w:r>
          </w:p>
        </w:tc>
        <w:tc>
          <w:tcPr>
            <w:tcW w:w="5103" w:type="dxa"/>
            <w:vAlign w:val="center"/>
          </w:tcPr>
          <w:p w14:paraId="47167472"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cs="標楷體" w:hint="eastAsia"/>
                <w:bCs/>
                <w:kern w:val="0"/>
                <w:lang w:val="zh-TW"/>
              </w:rPr>
              <w:t>「</w:t>
            </w:r>
            <w:r w:rsidRPr="0059671E">
              <w:rPr>
                <w:rFonts w:asciiTheme="minorEastAsia" w:eastAsiaTheme="minorEastAsia" w:hAnsiTheme="minorEastAsia" w:cs="標楷體" w:hint="eastAsia"/>
                <w:kern w:val="0"/>
                <w:lang w:val="zh-TW"/>
              </w:rPr>
              <w:t>天真堂」占用國有地圓滿處理接續承租</w:t>
            </w:r>
          </w:p>
        </w:tc>
        <w:tc>
          <w:tcPr>
            <w:tcW w:w="1134" w:type="dxa"/>
            <w:vAlign w:val="center"/>
          </w:tcPr>
          <w:p w14:paraId="437E1F1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113</w:t>
            </w:r>
          </w:p>
        </w:tc>
        <w:tc>
          <w:tcPr>
            <w:tcW w:w="2661" w:type="dxa"/>
            <w:vAlign w:val="center"/>
          </w:tcPr>
          <w:p w14:paraId="587BA1DA" w14:textId="77777777" w:rsidR="00C9074B" w:rsidRPr="0059671E" w:rsidRDefault="00C9074B" w:rsidP="00815271">
            <w:pPr>
              <w:pStyle w:val="af5"/>
              <w:kinsoku w:val="0"/>
              <w:overflowPunct w:val="0"/>
              <w:autoSpaceDE w:val="0"/>
              <w:autoSpaceDN w:val="0"/>
              <w:spacing w:line="0" w:lineRule="atLeast"/>
              <w:ind w:leftChars="-50" w:left="960" w:hangingChars="450" w:hanging="1080"/>
              <w:rPr>
                <w:rFonts w:asciiTheme="minorEastAsia" w:eastAsiaTheme="minorEastAsia" w:hAnsiTheme="minorEastAsia"/>
                <w:szCs w:val="24"/>
              </w:rPr>
            </w:pPr>
            <w:r w:rsidRPr="0059671E">
              <w:rPr>
                <w:rFonts w:asciiTheme="minorEastAsia" w:eastAsiaTheme="minorEastAsia" w:hAnsiTheme="minorEastAsia" w:hint="eastAsia"/>
                <w:szCs w:val="24"/>
              </w:rPr>
              <w:t>資料來源/彰化縣初院</w:t>
            </w:r>
          </w:p>
          <w:p w14:paraId="19FD02A3"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整理/編輯部</w:t>
            </w:r>
          </w:p>
        </w:tc>
        <w:tc>
          <w:tcPr>
            <w:tcW w:w="1024" w:type="dxa"/>
            <w:vAlign w:val="center"/>
          </w:tcPr>
          <w:p w14:paraId="1A5AE3E9" w14:textId="77777777" w:rsidR="00C9074B" w:rsidRPr="0059671E" w:rsidRDefault="00C9074B" w:rsidP="00815271">
            <w:pPr>
              <w:rPr>
                <w:rFonts w:asciiTheme="minorEastAsia" w:eastAsiaTheme="minorEastAsia" w:hAnsiTheme="minorEastAsia"/>
              </w:rPr>
            </w:pPr>
          </w:p>
        </w:tc>
      </w:tr>
      <w:tr w:rsidR="00C9074B" w:rsidRPr="0059671E" w14:paraId="198C2251" w14:textId="77777777" w:rsidTr="00815271">
        <w:trPr>
          <w:trHeight w:val="487"/>
        </w:trPr>
        <w:tc>
          <w:tcPr>
            <w:tcW w:w="1403" w:type="dxa"/>
            <w:vMerge/>
            <w:vAlign w:val="center"/>
          </w:tcPr>
          <w:p w14:paraId="3582CF66" w14:textId="77777777" w:rsidR="00C9074B" w:rsidRPr="0059671E" w:rsidRDefault="00C9074B" w:rsidP="00815271">
            <w:pPr>
              <w:rPr>
                <w:rFonts w:asciiTheme="minorEastAsia" w:eastAsiaTheme="minorEastAsia" w:hAnsiTheme="minorEastAsia"/>
              </w:rPr>
            </w:pPr>
          </w:p>
        </w:tc>
        <w:tc>
          <w:tcPr>
            <w:tcW w:w="832" w:type="dxa"/>
            <w:vMerge/>
            <w:vAlign w:val="center"/>
          </w:tcPr>
          <w:p w14:paraId="765B51FF" w14:textId="77777777" w:rsidR="00C9074B" w:rsidRPr="0059671E" w:rsidRDefault="00C9074B" w:rsidP="00815271">
            <w:pPr>
              <w:rPr>
                <w:rFonts w:asciiTheme="minorEastAsia" w:eastAsiaTheme="minorEastAsia" w:hAnsiTheme="minorEastAsia"/>
              </w:rPr>
            </w:pPr>
          </w:p>
        </w:tc>
        <w:tc>
          <w:tcPr>
            <w:tcW w:w="2835" w:type="dxa"/>
            <w:vMerge/>
            <w:vAlign w:val="center"/>
          </w:tcPr>
          <w:p w14:paraId="28658A97" w14:textId="77777777" w:rsidR="00C9074B" w:rsidRPr="0059671E" w:rsidRDefault="00C9074B" w:rsidP="00815271">
            <w:pPr>
              <w:rPr>
                <w:rFonts w:asciiTheme="minorEastAsia" w:eastAsiaTheme="minorEastAsia" w:hAnsiTheme="minorEastAsia"/>
                <w:b/>
                <w:bCs/>
              </w:rPr>
            </w:pPr>
          </w:p>
        </w:tc>
        <w:tc>
          <w:tcPr>
            <w:tcW w:w="5103" w:type="dxa"/>
            <w:vAlign w:val="center"/>
          </w:tcPr>
          <w:p w14:paraId="5A828C82"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color w:val="000000"/>
              </w:rPr>
              <w:t>天祿十五、樸實如心</w:t>
            </w:r>
          </w:p>
        </w:tc>
        <w:tc>
          <w:tcPr>
            <w:tcW w:w="1134" w:type="dxa"/>
            <w:vAlign w:val="center"/>
          </w:tcPr>
          <w:p w14:paraId="5D55464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115</w:t>
            </w:r>
          </w:p>
        </w:tc>
        <w:tc>
          <w:tcPr>
            <w:tcW w:w="2661" w:type="dxa"/>
            <w:vAlign w:val="center"/>
          </w:tcPr>
          <w:p w14:paraId="2B75A640"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鍾月濟</w:t>
            </w:r>
          </w:p>
        </w:tc>
        <w:tc>
          <w:tcPr>
            <w:tcW w:w="1024" w:type="dxa"/>
            <w:vAlign w:val="center"/>
          </w:tcPr>
          <w:p w14:paraId="5B77AF47" w14:textId="77777777" w:rsidR="00C9074B" w:rsidRPr="0059671E" w:rsidRDefault="00C9074B" w:rsidP="00815271">
            <w:pPr>
              <w:rPr>
                <w:rFonts w:asciiTheme="minorEastAsia" w:eastAsiaTheme="minorEastAsia" w:hAnsiTheme="minorEastAsia"/>
              </w:rPr>
            </w:pPr>
          </w:p>
        </w:tc>
      </w:tr>
      <w:tr w:rsidR="00C9074B" w:rsidRPr="0059671E" w14:paraId="227923FA" w14:textId="77777777" w:rsidTr="00815271">
        <w:trPr>
          <w:trHeight w:val="487"/>
        </w:trPr>
        <w:tc>
          <w:tcPr>
            <w:tcW w:w="1403" w:type="dxa"/>
            <w:vMerge/>
            <w:vAlign w:val="center"/>
          </w:tcPr>
          <w:p w14:paraId="300D4A01" w14:textId="77777777" w:rsidR="00C9074B" w:rsidRPr="0059671E" w:rsidRDefault="00C9074B" w:rsidP="00815271">
            <w:pPr>
              <w:rPr>
                <w:rFonts w:asciiTheme="minorEastAsia" w:eastAsiaTheme="minorEastAsia" w:hAnsiTheme="minorEastAsia"/>
              </w:rPr>
            </w:pPr>
          </w:p>
        </w:tc>
        <w:tc>
          <w:tcPr>
            <w:tcW w:w="832" w:type="dxa"/>
            <w:vMerge/>
            <w:vAlign w:val="center"/>
          </w:tcPr>
          <w:p w14:paraId="08DCD445" w14:textId="77777777" w:rsidR="00C9074B" w:rsidRPr="0059671E" w:rsidRDefault="00C9074B" w:rsidP="00815271">
            <w:pPr>
              <w:rPr>
                <w:rFonts w:asciiTheme="minorEastAsia" w:eastAsiaTheme="minorEastAsia" w:hAnsiTheme="minorEastAsia"/>
              </w:rPr>
            </w:pPr>
          </w:p>
        </w:tc>
        <w:tc>
          <w:tcPr>
            <w:tcW w:w="2835" w:type="dxa"/>
            <w:vMerge/>
            <w:vAlign w:val="center"/>
          </w:tcPr>
          <w:p w14:paraId="1AC80E9F" w14:textId="77777777" w:rsidR="00C9074B" w:rsidRPr="0059671E" w:rsidRDefault="00C9074B" w:rsidP="00815271">
            <w:pPr>
              <w:rPr>
                <w:rFonts w:asciiTheme="minorEastAsia" w:eastAsiaTheme="minorEastAsia" w:hAnsiTheme="minorEastAsia"/>
                <w:b/>
                <w:bCs/>
              </w:rPr>
            </w:pPr>
          </w:p>
        </w:tc>
        <w:tc>
          <w:tcPr>
            <w:tcW w:w="5103" w:type="dxa"/>
            <w:vAlign w:val="center"/>
          </w:tcPr>
          <w:p w14:paraId="07E59C0B" w14:textId="77777777" w:rsidR="00C9074B" w:rsidRPr="0059671E" w:rsidRDefault="00C9074B" w:rsidP="00815271">
            <w:pPr>
              <w:spacing w:line="0" w:lineRule="atLeast"/>
              <w:rPr>
                <w:rFonts w:asciiTheme="minorEastAsia" w:eastAsiaTheme="minorEastAsia" w:hAnsiTheme="minorEastAsia"/>
                <w:color w:val="000000"/>
              </w:rPr>
            </w:pPr>
            <w:r w:rsidRPr="0059671E">
              <w:rPr>
                <w:rFonts w:asciiTheme="minorEastAsia" w:eastAsiaTheme="minorEastAsia" w:hAnsiTheme="minorEastAsia" w:hint="eastAsia"/>
                <w:color w:val="000000"/>
              </w:rPr>
              <w:t>弘教貴在親和～</w:t>
            </w:r>
          </w:p>
          <w:p w14:paraId="0EA000E8"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color w:val="000000"/>
              </w:rPr>
              <w:t>天極行宮東部教區訪問行</w:t>
            </w:r>
          </w:p>
        </w:tc>
        <w:tc>
          <w:tcPr>
            <w:tcW w:w="1134" w:type="dxa"/>
            <w:vAlign w:val="center"/>
          </w:tcPr>
          <w:p w14:paraId="2B4F6C8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117</w:t>
            </w:r>
          </w:p>
        </w:tc>
        <w:tc>
          <w:tcPr>
            <w:tcW w:w="2661" w:type="dxa"/>
            <w:vAlign w:val="center"/>
          </w:tcPr>
          <w:p w14:paraId="2102F28D"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楊靜聲</w:t>
            </w:r>
          </w:p>
        </w:tc>
        <w:tc>
          <w:tcPr>
            <w:tcW w:w="1024" w:type="dxa"/>
            <w:vAlign w:val="center"/>
          </w:tcPr>
          <w:p w14:paraId="091FC299" w14:textId="77777777" w:rsidR="00C9074B" w:rsidRPr="0059671E" w:rsidRDefault="00C9074B" w:rsidP="00815271">
            <w:pPr>
              <w:rPr>
                <w:rFonts w:asciiTheme="minorEastAsia" w:eastAsiaTheme="minorEastAsia" w:hAnsiTheme="minorEastAsia"/>
              </w:rPr>
            </w:pPr>
          </w:p>
        </w:tc>
      </w:tr>
      <w:tr w:rsidR="00C9074B" w:rsidRPr="0059671E" w14:paraId="62627F92" w14:textId="77777777" w:rsidTr="00815271">
        <w:trPr>
          <w:trHeight w:val="487"/>
        </w:trPr>
        <w:tc>
          <w:tcPr>
            <w:tcW w:w="1403" w:type="dxa"/>
            <w:vMerge/>
            <w:vAlign w:val="center"/>
          </w:tcPr>
          <w:p w14:paraId="1C65F0BC" w14:textId="77777777" w:rsidR="00C9074B" w:rsidRPr="0059671E" w:rsidRDefault="00C9074B" w:rsidP="00815271">
            <w:pPr>
              <w:rPr>
                <w:rFonts w:asciiTheme="minorEastAsia" w:eastAsiaTheme="minorEastAsia" w:hAnsiTheme="minorEastAsia"/>
              </w:rPr>
            </w:pPr>
          </w:p>
        </w:tc>
        <w:tc>
          <w:tcPr>
            <w:tcW w:w="832" w:type="dxa"/>
            <w:vMerge/>
            <w:vAlign w:val="center"/>
          </w:tcPr>
          <w:p w14:paraId="0DD117A5" w14:textId="77777777" w:rsidR="00C9074B" w:rsidRPr="0059671E" w:rsidRDefault="00C9074B" w:rsidP="00815271">
            <w:pPr>
              <w:rPr>
                <w:rFonts w:asciiTheme="minorEastAsia" w:eastAsiaTheme="minorEastAsia" w:hAnsiTheme="minorEastAsia"/>
              </w:rPr>
            </w:pPr>
          </w:p>
        </w:tc>
        <w:tc>
          <w:tcPr>
            <w:tcW w:w="2835" w:type="dxa"/>
            <w:vMerge/>
            <w:vAlign w:val="center"/>
          </w:tcPr>
          <w:p w14:paraId="2984C306" w14:textId="77777777" w:rsidR="00C9074B" w:rsidRPr="0059671E" w:rsidRDefault="00C9074B" w:rsidP="00815271">
            <w:pPr>
              <w:rPr>
                <w:rFonts w:asciiTheme="minorEastAsia" w:eastAsiaTheme="minorEastAsia" w:hAnsiTheme="minorEastAsia"/>
                <w:b/>
                <w:bCs/>
              </w:rPr>
            </w:pPr>
          </w:p>
        </w:tc>
        <w:tc>
          <w:tcPr>
            <w:tcW w:w="5103" w:type="dxa"/>
            <w:vAlign w:val="center"/>
          </w:tcPr>
          <w:p w14:paraId="653A8BDA" w14:textId="77777777" w:rsidR="00C9074B" w:rsidRPr="0059671E" w:rsidRDefault="00C9074B" w:rsidP="00815271">
            <w:pPr>
              <w:snapToGrid w:val="0"/>
              <w:rPr>
                <w:rFonts w:asciiTheme="minorEastAsia" w:eastAsiaTheme="minorEastAsia" w:hAnsiTheme="minorEastAsia"/>
              </w:rPr>
            </w:pPr>
            <w:r w:rsidRPr="0059671E">
              <w:rPr>
                <w:rFonts w:asciiTheme="minorEastAsia" w:eastAsiaTheme="minorEastAsia" w:hAnsiTheme="minorEastAsia" w:hint="eastAsia"/>
              </w:rPr>
              <w:t>新竹市初院慶賀雙十年華</w:t>
            </w:r>
          </w:p>
          <w:p w14:paraId="12141FC3" w14:textId="77777777" w:rsidR="00C9074B" w:rsidRPr="0059671E" w:rsidRDefault="00C9074B" w:rsidP="00815271">
            <w:pPr>
              <w:spacing w:line="0" w:lineRule="atLeast"/>
              <w:rPr>
                <w:rFonts w:asciiTheme="minorEastAsia" w:eastAsiaTheme="minorEastAsia" w:hAnsiTheme="minorEastAsia"/>
                <w:color w:val="000000"/>
              </w:rPr>
            </w:pPr>
            <w:r w:rsidRPr="0059671E">
              <w:rPr>
                <w:rFonts w:asciiTheme="minorEastAsia" w:eastAsiaTheme="minorEastAsia" w:hAnsiTheme="minorEastAsia" w:hint="eastAsia"/>
              </w:rPr>
              <w:t>老同奮返回風婆婆亦相助</w:t>
            </w:r>
          </w:p>
        </w:tc>
        <w:tc>
          <w:tcPr>
            <w:tcW w:w="1134" w:type="dxa"/>
            <w:vAlign w:val="center"/>
          </w:tcPr>
          <w:p w14:paraId="29132F1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121</w:t>
            </w:r>
          </w:p>
        </w:tc>
        <w:tc>
          <w:tcPr>
            <w:tcW w:w="2661" w:type="dxa"/>
            <w:vAlign w:val="center"/>
          </w:tcPr>
          <w:p w14:paraId="6002687C"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宋靜貴</w:t>
            </w:r>
          </w:p>
        </w:tc>
        <w:tc>
          <w:tcPr>
            <w:tcW w:w="1024" w:type="dxa"/>
            <w:vAlign w:val="center"/>
          </w:tcPr>
          <w:p w14:paraId="576F42CC" w14:textId="77777777" w:rsidR="00C9074B" w:rsidRPr="0059671E" w:rsidRDefault="00C9074B" w:rsidP="00815271">
            <w:pPr>
              <w:rPr>
                <w:rFonts w:asciiTheme="minorEastAsia" w:eastAsiaTheme="minorEastAsia" w:hAnsiTheme="minorEastAsia"/>
              </w:rPr>
            </w:pPr>
          </w:p>
        </w:tc>
      </w:tr>
      <w:tr w:rsidR="00C9074B" w:rsidRPr="0059671E" w14:paraId="0D86CC6C" w14:textId="77777777" w:rsidTr="00815271">
        <w:trPr>
          <w:trHeight w:val="487"/>
        </w:trPr>
        <w:tc>
          <w:tcPr>
            <w:tcW w:w="1403" w:type="dxa"/>
            <w:vMerge/>
            <w:vAlign w:val="center"/>
          </w:tcPr>
          <w:p w14:paraId="77C500B7" w14:textId="77777777" w:rsidR="00C9074B" w:rsidRPr="0059671E" w:rsidRDefault="00C9074B" w:rsidP="00815271">
            <w:pPr>
              <w:rPr>
                <w:rFonts w:asciiTheme="minorEastAsia" w:eastAsiaTheme="minorEastAsia" w:hAnsiTheme="minorEastAsia"/>
              </w:rPr>
            </w:pPr>
          </w:p>
        </w:tc>
        <w:tc>
          <w:tcPr>
            <w:tcW w:w="832" w:type="dxa"/>
            <w:vMerge/>
            <w:vAlign w:val="center"/>
          </w:tcPr>
          <w:p w14:paraId="5BB97646" w14:textId="77777777" w:rsidR="00C9074B" w:rsidRPr="0059671E" w:rsidRDefault="00C9074B" w:rsidP="00815271">
            <w:pPr>
              <w:rPr>
                <w:rFonts w:asciiTheme="minorEastAsia" w:eastAsiaTheme="minorEastAsia" w:hAnsiTheme="minorEastAsia"/>
              </w:rPr>
            </w:pPr>
          </w:p>
        </w:tc>
        <w:tc>
          <w:tcPr>
            <w:tcW w:w="2835" w:type="dxa"/>
            <w:vMerge/>
            <w:vAlign w:val="center"/>
          </w:tcPr>
          <w:p w14:paraId="74FB36C4" w14:textId="77777777" w:rsidR="00C9074B" w:rsidRPr="0059671E" w:rsidRDefault="00C9074B" w:rsidP="00815271">
            <w:pPr>
              <w:rPr>
                <w:rFonts w:asciiTheme="minorEastAsia" w:eastAsiaTheme="minorEastAsia" w:hAnsiTheme="minorEastAsia"/>
                <w:b/>
                <w:bCs/>
              </w:rPr>
            </w:pPr>
          </w:p>
        </w:tc>
        <w:tc>
          <w:tcPr>
            <w:tcW w:w="5103" w:type="dxa"/>
            <w:vAlign w:val="center"/>
          </w:tcPr>
          <w:p w14:paraId="6470E726"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新竹市初院平等堂異動位置</w:t>
            </w:r>
          </w:p>
        </w:tc>
        <w:tc>
          <w:tcPr>
            <w:tcW w:w="1134" w:type="dxa"/>
            <w:vAlign w:val="center"/>
          </w:tcPr>
          <w:p w14:paraId="5A60970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126</w:t>
            </w:r>
          </w:p>
        </w:tc>
        <w:tc>
          <w:tcPr>
            <w:tcW w:w="2661" w:type="dxa"/>
            <w:vAlign w:val="center"/>
          </w:tcPr>
          <w:p w14:paraId="468E31BF"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宋靜貴</w:t>
            </w:r>
          </w:p>
        </w:tc>
        <w:tc>
          <w:tcPr>
            <w:tcW w:w="1024" w:type="dxa"/>
            <w:vAlign w:val="center"/>
          </w:tcPr>
          <w:p w14:paraId="58173631" w14:textId="77777777" w:rsidR="00C9074B" w:rsidRPr="0059671E" w:rsidRDefault="00C9074B" w:rsidP="00815271">
            <w:pPr>
              <w:rPr>
                <w:rFonts w:asciiTheme="minorEastAsia" w:eastAsiaTheme="minorEastAsia" w:hAnsiTheme="minorEastAsia"/>
              </w:rPr>
            </w:pPr>
          </w:p>
        </w:tc>
      </w:tr>
      <w:tr w:rsidR="00C9074B" w:rsidRPr="0059671E" w14:paraId="11B86B06" w14:textId="77777777" w:rsidTr="00815271">
        <w:trPr>
          <w:trHeight w:val="487"/>
        </w:trPr>
        <w:tc>
          <w:tcPr>
            <w:tcW w:w="1403" w:type="dxa"/>
            <w:vAlign w:val="center"/>
          </w:tcPr>
          <w:p w14:paraId="075CFDD1"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10"/>
              </w:smartTagPr>
              <w:r w:rsidRPr="0059671E">
                <w:rPr>
                  <w:rFonts w:asciiTheme="minorEastAsia" w:eastAsiaTheme="minorEastAsia" w:hAnsiTheme="minorEastAsia" w:hint="eastAsia"/>
                </w:rPr>
                <w:t>2010/11/15</w:t>
              </w:r>
            </w:smartTag>
          </w:p>
        </w:tc>
        <w:tc>
          <w:tcPr>
            <w:tcW w:w="832" w:type="dxa"/>
            <w:vAlign w:val="center"/>
          </w:tcPr>
          <w:p w14:paraId="1581DF5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320</w:t>
            </w:r>
          </w:p>
        </w:tc>
        <w:tc>
          <w:tcPr>
            <w:tcW w:w="2835" w:type="dxa"/>
            <w:vAlign w:val="center"/>
          </w:tcPr>
          <w:p w14:paraId="3261F11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bCs/>
              </w:rPr>
              <w:t>講經說法</w:t>
            </w:r>
          </w:p>
        </w:tc>
        <w:tc>
          <w:tcPr>
            <w:tcW w:w="5103" w:type="dxa"/>
            <w:vAlign w:val="center"/>
          </w:tcPr>
          <w:p w14:paraId="726AA2B8"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神仙可以賄賂嗎？</w:t>
            </w:r>
          </w:p>
        </w:tc>
        <w:tc>
          <w:tcPr>
            <w:tcW w:w="1134" w:type="dxa"/>
            <w:vAlign w:val="center"/>
          </w:tcPr>
          <w:p w14:paraId="7FF162D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129</w:t>
            </w:r>
          </w:p>
        </w:tc>
        <w:tc>
          <w:tcPr>
            <w:tcW w:w="2661" w:type="dxa"/>
            <w:vAlign w:val="center"/>
          </w:tcPr>
          <w:p w14:paraId="6A6A48B1"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黃敏警</w:t>
            </w:r>
          </w:p>
        </w:tc>
        <w:tc>
          <w:tcPr>
            <w:tcW w:w="1024" w:type="dxa"/>
            <w:vAlign w:val="center"/>
          </w:tcPr>
          <w:p w14:paraId="0A73A61D" w14:textId="77777777" w:rsidR="00C9074B" w:rsidRPr="0059671E" w:rsidRDefault="00C9074B" w:rsidP="00815271">
            <w:pPr>
              <w:rPr>
                <w:rFonts w:asciiTheme="minorEastAsia" w:eastAsiaTheme="minorEastAsia" w:hAnsiTheme="minorEastAsia"/>
              </w:rPr>
            </w:pPr>
          </w:p>
        </w:tc>
      </w:tr>
      <w:tr w:rsidR="00C9074B" w:rsidRPr="0059671E" w14:paraId="67F14CE5" w14:textId="77777777" w:rsidTr="00815271">
        <w:trPr>
          <w:trHeight w:val="487"/>
        </w:trPr>
        <w:tc>
          <w:tcPr>
            <w:tcW w:w="1403" w:type="dxa"/>
            <w:vAlign w:val="center"/>
          </w:tcPr>
          <w:p w14:paraId="6AEE7967"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10"/>
              </w:smartTagPr>
              <w:r w:rsidRPr="0059671E">
                <w:rPr>
                  <w:rFonts w:asciiTheme="minorEastAsia" w:eastAsiaTheme="minorEastAsia" w:hAnsiTheme="minorEastAsia" w:hint="eastAsia"/>
                </w:rPr>
                <w:t>2010/11/15</w:t>
              </w:r>
            </w:smartTag>
          </w:p>
        </w:tc>
        <w:tc>
          <w:tcPr>
            <w:tcW w:w="832" w:type="dxa"/>
            <w:vAlign w:val="center"/>
          </w:tcPr>
          <w:p w14:paraId="59B4556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320</w:t>
            </w:r>
          </w:p>
        </w:tc>
        <w:tc>
          <w:tcPr>
            <w:tcW w:w="2835" w:type="dxa"/>
            <w:vAlign w:val="center"/>
          </w:tcPr>
          <w:p w14:paraId="763D73AF"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人事通報</w:t>
            </w:r>
          </w:p>
        </w:tc>
        <w:tc>
          <w:tcPr>
            <w:tcW w:w="5103" w:type="dxa"/>
            <w:vAlign w:val="center"/>
          </w:tcPr>
          <w:p w14:paraId="2E8BF8E9"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人事通報</w:t>
            </w:r>
          </w:p>
        </w:tc>
        <w:tc>
          <w:tcPr>
            <w:tcW w:w="1134" w:type="dxa"/>
            <w:vAlign w:val="center"/>
          </w:tcPr>
          <w:p w14:paraId="4AD8D1B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131</w:t>
            </w:r>
          </w:p>
        </w:tc>
        <w:tc>
          <w:tcPr>
            <w:tcW w:w="2661" w:type="dxa"/>
            <w:vAlign w:val="center"/>
          </w:tcPr>
          <w:p w14:paraId="7AF16557"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極院</w:t>
            </w:r>
          </w:p>
        </w:tc>
        <w:tc>
          <w:tcPr>
            <w:tcW w:w="1024" w:type="dxa"/>
            <w:vAlign w:val="center"/>
          </w:tcPr>
          <w:p w14:paraId="19C9A5FB" w14:textId="77777777" w:rsidR="00C9074B" w:rsidRPr="0059671E" w:rsidRDefault="00C9074B" w:rsidP="00815271">
            <w:pPr>
              <w:rPr>
                <w:rFonts w:asciiTheme="minorEastAsia" w:eastAsiaTheme="minorEastAsia" w:hAnsiTheme="minorEastAsia"/>
              </w:rPr>
            </w:pPr>
          </w:p>
        </w:tc>
      </w:tr>
      <w:tr w:rsidR="00C9074B" w:rsidRPr="0059671E" w14:paraId="7A9CFC1E" w14:textId="77777777" w:rsidTr="00815271">
        <w:trPr>
          <w:trHeight w:val="487"/>
        </w:trPr>
        <w:tc>
          <w:tcPr>
            <w:tcW w:w="1403" w:type="dxa"/>
            <w:vMerge w:val="restart"/>
            <w:vAlign w:val="center"/>
          </w:tcPr>
          <w:p w14:paraId="2F1FEEAB"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1"/>
                <w:attr w:name="Year" w:val="2010"/>
              </w:smartTagPr>
              <w:r w:rsidRPr="0059671E">
                <w:rPr>
                  <w:rFonts w:asciiTheme="minorEastAsia" w:eastAsiaTheme="minorEastAsia" w:hAnsiTheme="minorEastAsia" w:hint="eastAsia"/>
                </w:rPr>
                <w:t>2010/11/15</w:t>
              </w:r>
            </w:smartTag>
          </w:p>
        </w:tc>
        <w:tc>
          <w:tcPr>
            <w:tcW w:w="832" w:type="dxa"/>
            <w:vMerge w:val="restart"/>
            <w:vAlign w:val="center"/>
          </w:tcPr>
          <w:p w14:paraId="7713EB2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320</w:t>
            </w:r>
          </w:p>
        </w:tc>
        <w:tc>
          <w:tcPr>
            <w:tcW w:w="2835" w:type="dxa"/>
            <w:vMerge w:val="restart"/>
            <w:vAlign w:val="center"/>
          </w:tcPr>
          <w:p w14:paraId="52318A51"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b/>
              </w:rPr>
              <w:t>徵信錄</w:t>
            </w:r>
          </w:p>
        </w:tc>
        <w:tc>
          <w:tcPr>
            <w:tcW w:w="5103" w:type="dxa"/>
            <w:vAlign w:val="center"/>
          </w:tcPr>
          <w:p w14:paraId="51941A2B"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99年9月份助印《教訊》功德榜</w:t>
            </w:r>
          </w:p>
        </w:tc>
        <w:tc>
          <w:tcPr>
            <w:tcW w:w="1134" w:type="dxa"/>
            <w:vAlign w:val="center"/>
          </w:tcPr>
          <w:p w14:paraId="39BCCE2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132</w:t>
            </w:r>
          </w:p>
        </w:tc>
        <w:tc>
          <w:tcPr>
            <w:tcW w:w="2661" w:type="dxa"/>
            <w:vAlign w:val="center"/>
          </w:tcPr>
          <w:p w14:paraId="1B3E2CB4"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鄧雪牧</w:t>
            </w:r>
          </w:p>
        </w:tc>
        <w:tc>
          <w:tcPr>
            <w:tcW w:w="1024" w:type="dxa"/>
            <w:vAlign w:val="center"/>
          </w:tcPr>
          <w:p w14:paraId="3B45AA24" w14:textId="77777777" w:rsidR="00C9074B" w:rsidRPr="0059671E" w:rsidRDefault="00C9074B" w:rsidP="00815271">
            <w:pPr>
              <w:rPr>
                <w:rFonts w:asciiTheme="minorEastAsia" w:eastAsiaTheme="minorEastAsia" w:hAnsiTheme="minorEastAsia"/>
              </w:rPr>
            </w:pPr>
          </w:p>
        </w:tc>
      </w:tr>
      <w:tr w:rsidR="00C9074B" w:rsidRPr="0059671E" w14:paraId="7197F05E" w14:textId="77777777" w:rsidTr="00815271">
        <w:trPr>
          <w:trHeight w:val="487"/>
        </w:trPr>
        <w:tc>
          <w:tcPr>
            <w:tcW w:w="1403" w:type="dxa"/>
            <w:vMerge/>
            <w:vAlign w:val="center"/>
          </w:tcPr>
          <w:p w14:paraId="73811151" w14:textId="77777777" w:rsidR="00C9074B" w:rsidRPr="0059671E" w:rsidRDefault="00C9074B" w:rsidP="00815271">
            <w:pPr>
              <w:rPr>
                <w:rFonts w:asciiTheme="minorEastAsia" w:eastAsiaTheme="minorEastAsia" w:hAnsiTheme="minorEastAsia"/>
              </w:rPr>
            </w:pPr>
          </w:p>
        </w:tc>
        <w:tc>
          <w:tcPr>
            <w:tcW w:w="832" w:type="dxa"/>
            <w:vMerge/>
            <w:vAlign w:val="center"/>
          </w:tcPr>
          <w:p w14:paraId="39824B89" w14:textId="77777777" w:rsidR="00C9074B" w:rsidRPr="0059671E" w:rsidRDefault="00C9074B" w:rsidP="00815271">
            <w:pPr>
              <w:rPr>
                <w:rFonts w:asciiTheme="minorEastAsia" w:eastAsiaTheme="minorEastAsia" w:hAnsiTheme="minorEastAsia"/>
              </w:rPr>
            </w:pPr>
          </w:p>
        </w:tc>
        <w:tc>
          <w:tcPr>
            <w:tcW w:w="2835" w:type="dxa"/>
            <w:vMerge/>
            <w:vAlign w:val="center"/>
          </w:tcPr>
          <w:p w14:paraId="56988B07" w14:textId="77777777" w:rsidR="00C9074B" w:rsidRPr="0059671E" w:rsidRDefault="00C9074B" w:rsidP="00815271">
            <w:pPr>
              <w:rPr>
                <w:rFonts w:asciiTheme="minorEastAsia" w:eastAsiaTheme="minorEastAsia" w:hAnsiTheme="minorEastAsia"/>
                <w:b/>
                <w:bCs/>
              </w:rPr>
            </w:pPr>
          </w:p>
        </w:tc>
        <w:tc>
          <w:tcPr>
            <w:tcW w:w="5103" w:type="dxa"/>
            <w:vAlign w:val="center"/>
          </w:tcPr>
          <w:p w14:paraId="351A7797"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bCs/>
              </w:rPr>
              <w:t>不收稿費同奮與善心人士芳名</w:t>
            </w:r>
          </w:p>
        </w:tc>
        <w:tc>
          <w:tcPr>
            <w:tcW w:w="1134" w:type="dxa"/>
            <w:vAlign w:val="center"/>
          </w:tcPr>
          <w:p w14:paraId="536AB2D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135</w:t>
            </w:r>
          </w:p>
        </w:tc>
        <w:tc>
          <w:tcPr>
            <w:tcW w:w="2661" w:type="dxa"/>
            <w:vAlign w:val="center"/>
          </w:tcPr>
          <w:p w14:paraId="3F5C0440"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481BE7C9" w14:textId="77777777" w:rsidR="00C9074B" w:rsidRPr="0059671E" w:rsidRDefault="00C9074B" w:rsidP="00815271">
            <w:pPr>
              <w:rPr>
                <w:rFonts w:asciiTheme="minorEastAsia" w:eastAsiaTheme="minorEastAsia" w:hAnsiTheme="minorEastAsia"/>
              </w:rPr>
            </w:pPr>
          </w:p>
        </w:tc>
      </w:tr>
      <w:tr w:rsidR="00C9074B" w:rsidRPr="0059671E" w14:paraId="0A695CD4" w14:textId="77777777" w:rsidTr="00815271">
        <w:trPr>
          <w:trHeight w:val="487"/>
        </w:trPr>
        <w:tc>
          <w:tcPr>
            <w:tcW w:w="1403" w:type="dxa"/>
            <w:vMerge/>
            <w:vAlign w:val="center"/>
          </w:tcPr>
          <w:p w14:paraId="6CED4AFE" w14:textId="77777777" w:rsidR="00C9074B" w:rsidRPr="0059671E" w:rsidRDefault="00C9074B" w:rsidP="00815271">
            <w:pPr>
              <w:rPr>
                <w:rFonts w:asciiTheme="minorEastAsia" w:eastAsiaTheme="minorEastAsia" w:hAnsiTheme="minorEastAsia"/>
              </w:rPr>
            </w:pPr>
          </w:p>
        </w:tc>
        <w:tc>
          <w:tcPr>
            <w:tcW w:w="832" w:type="dxa"/>
            <w:vMerge/>
            <w:vAlign w:val="center"/>
          </w:tcPr>
          <w:p w14:paraId="6662F46C" w14:textId="77777777" w:rsidR="00C9074B" w:rsidRPr="0059671E" w:rsidRDefault="00C9074B" w:rsidP="00815271">
            <w:pPr>
              <w:rPr>
                <w:rFonts w:asciiTheme="minorEastAsia" w:eastAsiaTheme="minorEastAsia" w:hAnsiTheme="minorEastAsia"/>
              </w:rPr>
            </w:pPr>
          </w:p>
        </w:tc>
        <w:tc>
          <w:tcPr>
            <w:tcW w:w="2835" w:type="dxa"/>
            <w:vMerge/>
            <w:vAlign w:val="center"/>
          </w:tcPr>
          <w:p w14:paraId="7D47C0B4" w14:textId="77777777" w:rsidR="00C9074B" w:rsidRPr="0059671E" w:rsidRDefault="00C9074B" w:rsidP="00815271">
            <w:pPr>
              <w:rPr>
                <w:rFonts w:asciiTheme="minorEastAsia" w:eastAsiaTheme="minorEastAsia" w:hAnsiTheme="minorEastAsia"/>
                <w:b/>
                <w:bCs/>
              </w:rPr>
            </w:pPr>
          </w:p>
        </w:tc>
        <w:tc>
          <w:tcPr>
            <w:tcW w:w="5103" w:type="dxa"/>
            <w:vAlign w:val="center"/>
          </w:tcPr>
          <w:p w14:paraId="44B8A1B1"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99年9月份助印《教訊》收支明細</w:t>
            </w:r>
          </w:p>
        </w:tc>
        <w:tc>
          <w:tcPr>
            <w:tcW w:w="1134" w:type="dxa"/>
            <w:vAlign w:val="center"/>
          </w:tcPr>
          <w:p w14:paraId="7A1FD72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135</w:t>
            </w:r>
          </w:p>
        </w:tc>
        <w:tc>
          <w:tcPr>
            <w:tcW w:w="2661" w:type="dxa"/>
            <w:vAlign w:val="center"/>
          </w:tcPr>
          <w:p w14:paraId="328D8A19"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極院大藏室</w:t>
            </w:r>
          </w:p>
        </w:tc>
        <w:tc>
          <w:tcPr>
            <w:tcW w:w="1024" w:type="dxa"/>
            <w:vAlign w:val="center"/>
          </w:tcPr>
          <w:p w14:paraId="7AF7AB08" w14:textId="77777777" w:rsidR="00C9074B" w:rsidRPr="0059671E" w:rsidRDefault="00C9074B" w:rsidP="00815271">
            <w:pPr>
              <w:rPr>
                <w:rFonts w:asciiTheme="minorEastAsia" w:eastAsiaTheme="minorEastAsia" w:hAnsiTheme="minorEastAsia"/>
              </w:rPr>
            </w:pPr>
          </w:p>
        </w:tc>
      </w:tr>
    </w:tbl>
    <w:p w14:paraId="071ADB81" w14:textId="77777777" w:rsidR="00C9074B" w:rsidRPr="0059671E" w:rsidRDefault="00C9074B" w:rsidP="00C9074B">
      <w:pPr>
        <w:rPr>
          <w:rFonts w:asciiTheme="minorEastAsia" w:eastAsiaTheme="minorEastAsia" w:hAnsiTheme="minorEastAsia"/>
          <w:b/>
        </w:rPr>
      </w:pPr>
    </w:p>
    <w:p w14:paraId="2C6396F7" w14:textId="77777777" w:rsidR="00C9074B" w:rsidRPr="0059671E" w:rsidRDefault="00C9074B" w:rsidP="00C9074B">
      <w:pPr>
        <w:rPr>
          <w:rFonts w:asciiTheme="minorEastAsia" w:eastAsiaTheme="minorEastAsia" w:hAnsiTheme="minorEastAsia"/>
          <w:b/>
        </w:rPr>
      </w:pPr>
      <w:r w:rsidRPr="0059671E">
        <w:rPr>
          <w:rFonts w:asciiTheme="minorEastAsia" w:eastAsiaTheme="minorEastAsia" w:hAnsiTheme="minorEastAsia" w:hint="eastAsia"/>
          <w:b/>
        </w:rPr>
        <w:t>321、322期教訊目錄/12、1月號</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832"/>
        <w:gridCol w:w="2835"/>
        <w:gridCol w:w="5103"/>
        <w:gridCol w:w="1134"/>
        <w:gridCol w:w="2661"/>
        <w:gridCol w:w="1024"/>
      </w:tblGrid>
      <w:tr w:rsidR="00C9074B" w:rsidRPr="0059671E" w14:paraId="0CCCDD3A" w14:textId="77777777" w:rsidTr="00815271">
        <w:trPr>
          <w:trHeight w:val="487"/>
        </w:trPr>
        <w:tc>
          <w:tcPr>
            <w:tcW w:w="1403" w:type="dxa"/>
            <w:vAlign w:val="center"/>
          </w:tcPr>
          <w:p w14:paraId="03A356E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(年月日)</w:t>
            </w:r>
          </w:p>
        </w:tc>
        <w:tc>
          <w:tcPr>
            <w:tcW w:w="832" w:type="dxa"/>
            <w:vAlign w:val="center"/>
          </w:tcPr>
          <w:p w14:paraId="2C4A89B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期</w:t>
            </w:r>
            <w:r>
              <w:rPr>
                <w:rFonts w:asciiTheme="minorEastAsia" w:eastAsiaTheme="minorEastAsia" w:hAnsiTheme="minorEastAsia" w:hint="eastAsia"/>
              </w:rPr>
              <w:t xml:space="preserve">　</w:t>
            </w:r>
            <w:r w:rsidRPr="0059671E">
              <w:rPr>
                <w:rFonts w:asciiTheme="minorEastAsia" w:eastAsiaTheme="minorEastAsia" w:hAnsiTheme="minorEastAsia" w:hint="eastAsia"/>
              </w:rPr>
              <w:lastRenderedPageBreak/>
              <w:t>數</w:t>
            </w:r>
          </w:p>
        </w:tc>
        <w:tc>
          <w:tcPr>
            <w:tcW w:w="2835" w:type="dxa"/>
            <w:vAlign w:val="center"/>
          </w:tcPr>
          <w:p w14:paraId="4292974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lastRenderedPageBreak/>
              <w:t>所</w:t>
            </w:r>
            <w:r>
              <w:rPr>
                <w:rFonts w:asciiTheme="minorEastAsia" w:eastAsiaTheme="minorEastAsia" w:hAnsiTheme="minorEastAsia" w:hint="eastAsia"/>
              </w:rPr>
              <w:t xml:space="preserve">　</w:t>
            </w:r>
            <w:r w:rsidRPr="0059671E">
              <w:rPr>
                <w:rFonts w:asciiTheme="minorEastAsia" w:eastAsiaTheme="minorEastAsia" w:hAnsiTheme="minorEastAsia" w:hint="eastAsia"/>
              </w:rPr>
              <w:t>屬</w:t>
            </w:r>
            <w:r>
              <w:rPr>
                <w:rFonts w:asciiTheme="minorEastAsia" w:eastAsiaTheme="minorEastAsia" w:hAnsiTheme="minorEastAsia" w:hint="eastAsia"/>
              </w:rPr>
              <w:t xml:space="preserve">　</w:t>
            </w:r>
            <w:r w:rsidRPr="0059671E">
              <w:rPr>
                <w:rFonts w:asciiTheme="minorEastAsia" w:eastAsiaTheme="minorEastAsia" w:hAnsiTheme="minorEastAsia" w:hint="eastAsia"/>
              </w:rPr>
              <w:t>專</w:t>
            </w:r>
            <w:r>
              <w:rPr>
                <w:rFonts w:asciiTheme="minorEastAsia" w:eastAsiaTheme="minorEastAsia" w:hAnsiTheme="minorEastAsia" w:hint="eastAsia"/>
              </w:rPr>
              <w:t xml:space="preserve">　</w:t>
            </w:r>
            <w:r w:rsidRPr="0059671E">
              <w:rPr>
                <w:rFonts w:asciiTheme="minorEastAsia" w:eastAsiaTheme="minorEastAsia" w:hAnsiTheme="minorEastAsia" w:hint="eastAsia"/>
              </w:rPr>
              <w:t>欄</w:t>
            </w:r>
          </w:p>
        </w:tc>
        <w:tc>
          <w:tcPr>
            <w:tcW w:w="5103" w:type="dxa"/>
            <w:vAlign w:val="center"/>
          </w:tcPr>
          <w:p w14:paraId="0CC2A8E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題目</w:t>
            </w:r>
          </w:p>
        </w:tc>
        <w:tc>
          <w:tcPr>
            <w:tcW w:w="1134" w:type="dxa"/>
            <w:vAlign w:val="center"/>
          </w:tcPr>
          <w:p w14:paraId="22D5A60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頁</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2661" w:type="dxa"/>
            <w:vAlign w:val="center"/>
          </w:tcPr>
          <w:p w14:paraId="794EBEF7" w14:textId="77777777" w:rsidR="00C9074B" w:rsidRPr="0059671E" w:rsidRDefault="00C9074B" w:rsidP="00815271">
            <w:pPr>
              <w:ind w:firstLineChars="100" w:firstLine="240"/>
              <w:rPr>
                <w:rFonts w:asciiTheme="minorEastAsia" w:eastAsiaTheme="minorEastAsia" w:hAnsiTheme="minorEastAsia"/>
              </w:rPr>
            </w:pPr>
            <w:r w:rsidRPr="0059671E">
              <w:rPr>
                <w:rFonts w:asciiTheme="minorEastAsia" w:eastAsiaTheme="minorEastAsia" w:hAnsiTheme="minorEastAsia" w:hint="eastAsia"/>
              </w:rPr>
              <w:t>作</w:t>
            </w:r>
            <w:r>
              <w:rPr>
                <w:rFonts w:asciiTheme="minorEastAsia" w:eastAsiaTheme="minorEastAsia" w:hAnsiTheme="minorEastAsia" w:hint="eastAsia"/>
              </w:rPr>
              <w:t xml:space="preserve">　　</w:t>
            </w:r>
            <w:r w:rsidRPr="0059671E">
              <w:rPr>
                <w:rFonts w:asciiTheme="minorEastAsia" w:eastAsiaTheme="minorEastAsia" w:hAnsiTheme="minorEastAsia" w:hint="eastAsia"/>
              </w:rPr>
              <w:t>者</w:t>
            </w:r>
          </w:p>
        </w:tc>
        <w:tc>
          <w:tcPr>
            <w:tcW w:w="1024" w:type="dxa"/>
            <w:vAlign w:val="center"/>
          </w:tcPr>
          <w:p w14:paraId="5D010FE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備</w:t>
            </w:r>
            <w:r>
              <w:rPr>
                <w:rFonts w:asciiTheme="minorEastAsia" w:eastAsiaTheme="minorEastAsia" w:hAnsiTheme="minorEastAsia" w:hint="eastAsia"/>
              </w:rPr>
              <w:t xml:space="preserve">　</w:t>
            </w:r>
            <w:r w:rsidRPr="0059671E">
              <w:rPr>
                <w:rFonts w:asciiTheme="minorEastAsia" w:eastAsiaTheme="minorEastAsia" w:hAnsiTheme="minorEastAsia" w:hint="eastAsia"/>
              </w:rPr>
              <w:t>註</w:t>
            </w:r>
          </w:p>
        </w:tc>
      </w:tr>
      <w:tr w:rsidR="00C9074B" w:rsidRPr="0059671E" w14:paraId="1A1AC227" w14:textId="77777777" w:rsidTr="00815271">
        <w:trPr>
          <w:trHeight w:val="487"/>
        </w:trPr>
        <w:tc>
          <w:tcPr>
            <w:tcW w:w="1403" w:type="dxa"/>
            <w:vAlign w:val="center"/>
          </w:tcPr>
          <w:p w14:paraId="2A4FC3A7"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11"/>
              </w:smartTagPr>
              <w:r w:rsidRPr="0059671E">
                <w:rPr>
                  <w:rFonts w:asciiTheme="minorEastAsia" w:eastAsiaTheme="minorEastAsia" w:hAnsiTheme="minorEastAsia" w:hint="eastAsia"/>
                </w:rPr>
                <w:t>2011/01/15</w:t>
              </w:r>
            </w:smartTag>
          </w:p>
        </w:tc>
        <w:tc>
          <w:tcPr>
            <w:tcW w:w="832" w:type="dxa"/>
            <w:vAlign w:val="center"/>
          </w:tcPr>
          <w:p w14:paraId="51119F6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321、322</w:t>
            </w:r>
          </w:p>
        </w:tc>
        <w:tc>
          <w:tcPr>
            <w:tcW w:w="2835" w:type="dxa"/>
            <w:vAlign w:val="center"/>
          </w:tcPr>
          <w:p w14:paraId="2C1C318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編輯的話</w:t>
            </w:r>
          </w:p>
        </w:tc>
        <w:tc>
          <w:tcPr>
            <w:tcW w:w="5103" w:type="dxa"/>
            <w:vAlign w:val="center"/>
          </w:tcPr>
          <w:p w14:paraId="50A56B26" w14:textId="77777777" w:rsidR="00C9074B" w:rsidRPr="0059671E" w:rsidRDefault="00C9074B" w:rsidP="00815271">
            <w:pPr>
              <w:rPr>
                <w:rFonts w:asciiTheme="minorEastAsia" w:eastAsiaTheme="minorEastAsia" w:hAnsiTheme="minorEastAsia"/>
              </w:rPr>
            </w:pPr>
          </w:p>
        </w:tc>
        <w:tc>
          <w:tcPr>
            <w:tcW w:w="1134" w:type="dxa"/>
            <w:vAlign w:val="center"/>
          </w:tcPr>
          <w:p w14:paraId="750C7FD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04</w:t>
            </w:r>
          </w:p>
        </w:tc>
        <w:tc>
          <w:tcPr>
            <w:tcW w:w="2661" w:type="dxa"/>
            <w:vAlign w:val="center"/>
          </w:tcPr>
          <w:p w14:paraId="7B918903" w14:textId="77777777" w:rsidR="00C9074B" w:rsidRPr="0059671E" w:rsidRDefault="00C9074B" w:rsidP="00815271">
            <w:pPr>
              <w:jc w:val="both"/>
              <w:rPr>
                <w:rFonts w:asciiTheme="minorEastAsia" w:eastAsiaTheme="minorEastAsia" w:hAnsiTheme="minorEastAsia"/>
              </w:rPr>
            </w:pPr>
          </w:p>
        </w:tc>
        <w:tc>
          <w:tcPr>
            <w:tcW w:w="1024" w:type="dxa"/>
            <w:vAlign w:val="center"/>
          </w:tcPr>
          <w:p w14:paraId="1942288F" w14:textId="77777777" w:rsidR="00C9074B" w:rsidRPr="0059671E" w:rsidRDefault="00C9074B" w:rsidP="00815271">
            <w:pPr>
              <w:rPr>
                <w:rFonts w:asciiTheme="minorEastAsia" w:eastAsiaTheme="minorEastAsia" w:hAnsiTheme="minorEastAsia"/>
              </w:rPr>
            </w:pPr>
          </w:p>
        </w:tc>
      </w:tr>
      <w:tr w:rsidR="00C9074B" w:rsidRPr="0059671E" w14:paraId="59688368" w14:textId="77777777" w:rsidTr="00815271">
        <w:trPr>
          <w:trHeight w:val="487"/>
        </w:trPr>
        <w:tc>
          <w:tcPr>
            <w:tcW w:w="1403" w:type="dxa"/>
            <w:vMerge w:val="restart"/>
            <w:vAlign w:val="center"/>
          </w:tcPr>
          <w:p w14:paraId="0F972198"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11"/>
              </w:smartTagPr>
              <w:r w:rsidRPr="0059671E">
                <w:rPr>
                  <w:rFonts w:asciiTheme="minorEastAsia" w:eastAsiaTheme="minorEastAsia" w:hAnsiTheme="minorEastAsia" w:hint="eastAsia"/>
                </w:rPr>
                <w:t>2011/01/15</w:t>
              </w:r>
            </w:smartTag>
          </w:p>
        </w:tc>
        <w:tc>
          <w:tcPr>
            <w:tcW w:w="832" w:type="dxa"/>
            <w:vMerge w:val="restart"/>
            <w:vAlign w:val="center"/>
          </w:tcPr>
          <w:p w14:paraId="33F08C6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321、322</w:t>
            </w:r>
          </w:p>
        </w:tc>
        <w:tc>
          <w:tcPr>
            <w:tcW w:w="2835" w:type="dxa"/>
            <w:vMerge w:val="restart"/>
            <w:vAlign w:val="center"/>
          </w:tcPr>
          <w:p w14:paraId="2E4615A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光照十方</w:t>
            </w:r>
          </w:p>
        </w:tc>
        <w:tc>
          <w:tcPr>
            <w:tcW w:w="5103" w:type="dxa"/>
            <w:vAlign w:val="center"/>
          </w:tcPr>
          <w:p w14:paraId="51B91B7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光照首席恭賀天帝教復興30週年</w:t>
            </w:r>
          </w:p>
        </w:tc>
        <w:tc>
          <w:tcPr>
            <w:tcW w:w="1134" w:type="dxa"/>
            <w:vAlign w:val="center"/>
          </w:tcPr>
          <w:p w14:paraId="455F1A0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05</w:t>
            </w:r>
          </w:p>
        </w:tc>
        <w:tc>
          <w:tcPr>
            <w:tcW w:w="2661" w:type="dxa"/>
            <w:vAlign w:val="center"/>
          </w:tcPr>
          <w:p w14:paraId="6C76D6DC"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261D9EF9" w14:textId="77777777" w:rsidR="00C9074B" w:rsidRPr="0059671E" w:rsidRDefault="00C9074B" w:rsidP="00815271">
            <w:pPr>
              <w:rPr>
                <w:rFonts w:asciiTheme="minorEastAsia" w:eastAsiaTheme="minorEastAsia" w:hAnsiTheme="minorEastAsia"/>
              </w:rPr>
            </w:pPr>
          </w:p>
        </w:tc>
      </w:tr>
      <w:tr w:rsidR="00C9074B" w:rsidRPr="0059671E" w14:paraId="741ED0F3" w14:textId="77777777" w:rsidTr="00815271">
        <w:trPr>
          <w:trHeight w:val="487"/>
        </w:trPr>
        <w:tc>
          <w:tcPr>
            <w:tcW w:w="1403" w:type="dxa"/>
            <w:vMerge/>
            <w:vAlign w:val="center"/>
          </w:tcPr>
          <w:p w14:paraId="19861B87" w14:textId="77777777" w:rsidR="00C9074B" w:rsidRPr="0059671E" w:rsidRDefault="00C9074B" w:rsidP="00815271">
            <w:pPr>
              <w:rPr>
                <w:rFonts w:asciiTheme="minorEastAsia" w:eastAsiaTheme="minorEastAsia" w:hAnsiTheme="minorEastAsia"/>
              </w:rPr>
            </w:pPr>
          </w:p>
        </w:tc>
        <w:tc>
          <w:tcPr>
            <w:tcW w:w="832" w:type="dxa"/>
            <w:vMerge/>
            <w:vAlign w:val="center"/>
          </w:tcPr>
          <w:p w14:paraId="48DACF5A"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0D518A36" w14:textId="77777777" w:rsidR="00C9074B" w:rsidRPr="0059671E" w:rsidRDefault="00C9074B" w:rsidP="00815271">
            <w:pPr>
              <w:rPr>
                <w:rFonts w:asciiTheme="minorEastAsia" w:eastAsiaTheme="minorEastAsia" w:hAnsiTheme="minorEastAsia"/>
                <w:b/>
              </w:rPr>
            </w:pPr>
          </w:p>
        </w:tc>
        <w:tc>
          <w:tcPr>
            <w:tcW w:w="5103" w:type="dxa"/>
            <w:vAlign w:val="center"/>
          </w:tcPr>
          <w:p w14:paraId="0C2FFD48"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誠摯敬祝天帝教復興30週年</w:t>
            </w:r>
          </w:p>
          <w:p w14:paraId="2814677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矢奮不渝道勝化劫再創新機</w:t>
            </w:r>
          </w:p>
        </w:tc>
        <w:tc>
          <w:tcPr>
            <w:tcW w:w="1134" w:type="dxa"/>
            <w:vAlign w:val="center"/>
          </w:tcPr>
          <w:p w14:paraId="31D1C51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06</w:t>
            </w:r>
          </w:p>
        </w:tc>
        <w:tc>
          <w:tcPr>
            <w:tcW w:w="2661" w:type="dxa"/>
            <w:vAlign w:val="center"/>
          </w:tcPr>
          <w:p w14:paraId="578348D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天帝教第3任首席使者</w:t>
            </w:r>
          </w:p>
          <w:p w14:paraId="628F3EFE" w14:textId="77777777" w:rsidR="00C9074B" w:rsidRPr="0059671E" w:rsidRDefault="00C9074B" w:rsidP="00815271">
            <w:pPr>
              <w:ind w:firstLineChars="100" w:firstLine="240"/>
              <w:jc w:val="both"/>
              <w:rPr>
                <w:rFonts w:asciiTheme="minorEastAsia" w:eastAsiaTheme="minorEastAsia" w:hAnsiTheme="minorEastAsia"/>
              </w:rPr>
            </w:pPr>
            <w:r w:rsidRPr="0059671E">
              <w:rPr>
                <w:rFonts w:asciiTheme="minorEastAsia" w:eastAsiaTheme="minorEastAsia" w:hAnsiTheme="minorEastAsia" w:hint="eastAsia"/>
              </w:rPr>
              <w:t>童光照</w:t>
            </w:r>
          </w:p>
        </w:tc>
        <w:tc>
          <w:tcPr>
            <w:tcW w:w="1024" w:type="dxa"/>
            <w:vAlign w:val="center"/>
          </w:tcPr>
          <w:p w14:paraId="2C708804" w14:textId="77777777" w:rsidR="00C9074B" w:rsidRPr="0059671E" w:rsidRDefault="00C9074B" w:rsidP="00815271">
            <w:pPr>
              <w:rPr>
                <w:rFonts w:asciiTheme="minorEastAsia" w:eastAsiaTheme="minorEastAsia" w:hAnsiTheme="minorEastAsia"/>
              </w:rPr>
            </w:pPr>
          </w:p>
        </w:tc>
      </w:tr>
      <w:tr w:rsidR="00C9074B" w:rsidRPr="0059671E" w14:paraId="072D3C82" w14:textId="77777777" w:rsidTr="00815271">
        <w:trPr>
          <w:trHeight w:val="487"/>
        </w:trPr>
        <w:tc>
          <w:tcPr>
            <w:tcW w:w="1403" w:type="dxa"/>
            <w:vMerge/>
            <w:vAlign w:val="center"/>
          </w:tcPr>
          <w:p w14:paraId="5D42EFC3" w14:textId="77777777" w:rsidR="00C9074B" w:rsidRPr="0059671E" w:rsidRDefault="00C9074B" w:rsidP="00815271">
            <w:pPr>
              <w:rPr>
                <w:rFonts w:asciiTheme="minorEastAsia" w:eastAsiaTheme="minorEastAsia" w:hAnsiTheme="minorEastAsia"/>
              </w:rPr>
            </w:pPr>
          </w:p>
        </w:tc>
        <w:tc>
          <w:tcPr>
            <w:tcW w:w="832" w:type="dxa"/>
            <w:vMerge/>
            <w:vAlign w:val="center"/>
          </w:tcPr>
          <w:p w14:paraId="6BF504D9"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31C7E016" w14:textId="77777777" w:rsidR="00C9074B" w:rsidRPr="0059671E" w:rsidRDefault="00C9074B" w:rsidP="00815271">
            <w:pPr>
              <w:rPr>
                <w:rFonts w:asciiTheme="minorEastAsia" w:eastAsiaTheme="minorEastAsia" w:hAnsiTheme="minorEastAsia"/>
                <w:b/>
              </w:rPr>
            </w:pPr>
          </w:p>
        </w:tc>
        <w:tc>
          <w:tcPr>
            <w:tcW w:w="5103" w:type="dxa"/>
            <w:vAlign w:val="center"/>
          </w:tcPr>
          <w:p w14:paraId="5BEC6B28"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回顧過去策劃未來</w:t>
            </w:r>
            <w:r>
              <w:rPr>
                <w:rFonts w:asciiTheme="minorEastAsia" w:eastAsiaTheme="minorEastAsia" w:hAnsiTheme="minorEastAsia" w:hint="eastAsia"/>
              </w:rPr>
              <w:t xml:space="preserve">　　</w:t>
            </w:r>
          </w:p>
          <w:p w14:paraId="17D7BC1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CD文告宣導奮鬥</w:t>
            </w:r>
          </w:p>
        </w:tc>
        <w:tc>
          <w:tcPr>
            <w:tcW w:w="1134" w:type="dxa"/>
            <w:vAlign w:val="center"/>
          </w:tcPr>
          <w:p w14:paraId="4A57A10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23</w:t>
            </w:r>
          </w:p>
        </w:tc>
        <w:tc>
          <w:tcPr>
            <w:tcW w:w="2661" w:type="dxa"/>
            <w:vAlign w:val="center"/>
          </w:tcPr>
          <w:p w14:paraId="1EC9B894"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3BBAC53B" w14:textId="77777777" w:rsidR="00C9074B" w:rsidRPr="0059671E" w:rsidRDefault="00C9074B" w:rsidP="00815271">
            <w:pPr>
              <w:rPr>
                <w:rFonts w:asciiTheme="minorEastAsia" w:eastAsiaTheme="minorEastAsia" w:hAnsiTheme="minorEastAsia"/>
              </w:rPr>
            </w:pPr>
          </w:p>
        </w:tc>
      </w:tr>
      <w:tr w:rsidR="00C9074B" w:rsidRPr="0059671E" w14:paraId="51D16404" w14:textId="77777777" w:rsidTr="00815271">
        <w:trPr>
          <w:trHeight w:val="487"/>
        </w:trPr>
        <w:tc>
          <w:tcPr>
            <w:tcW w:w="1403" w:type="dxa"/>
            <w:vMerge w:val="restart"/>
            <w:vAlign w:val="center"/>
          </w:tcPr>
          <w:p w14:paraId="6D76F30F"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11"/>
              </w:smartTagPr>
              <w:r w:rsidRPr="0059671E">
                <w:rPr>
                  <w:rFonts w:asciiTheme="minorEastAsia" w:eastAsiaTheme="minorEastAsia" w:hAnsiTheme="minorEastAsia" w:hint="eastAsia"/>
                </w:rPr>
                <w:t>2011/01/15</w:t>
              </w:r>
            </w:smartTag>
          </w:p>
        </w:tc>
        <w:tc>
          <w:tcPr>
            <w:tcW w:w="832" w:type="dxa"/>
            <w:vMerge w:val="restart"/>
            <w:vAlign w:val="center"/>
          </w:tcPr>
          <w:p w14:paraId="07576A4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321、322</w:t>
            </w:r>
          </w:p>
        </w:tc>
        <w:tc>
          <w:tcPr>
            <w:tcW w:w="2835" w:type="dxa"/>
            <w:vMerge w:val="restart"/>
            <w:vAlign w:val="center"/>
          </w:tcPr>
          <w:p w14:paraId="3F94175B"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禮讚教慶</w:t>
            </w:r>
          </w:p>
        </w:tc>
        <w:tc>
          <w:tcPr>
            <w:tcW w:w="5103" w:type="dxa"/>
            <w:vAlign w:val="center"/>
          </w:tcPr>
          <w:p w14:paraId="2F50CC6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天人同慶圓成天帝教復興30週年歷史盛典</w:t>
            </w:r>
          </w:p>
        </w:tc>
        <w:tc>
          <w:tcPr>
            <w:tcW w:w="1134" w:type="dxa"/>
            <w:vAlign w:val="center"/>
          </w:tcPr>
          <w:p w14:paraId="49BF980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24</w:t>
            </w:r>
          </w:p>
        </w:tc>
        <w:tc>
          <w:tcPr>
            <w:tcW w:w="2661" w:type="dxa"/>
            <w:vAlign w:val="center"/>
          </w:tcPr>
          <w:p w14:paraId="56379530"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呂月瑩</w:t>
            </w:r>
          </w:p>
        </w:tc>
        <w:tc>
          <w:tcPr>
            <w:tcW w:w="1024" w:type="dxa"/>
            <w:vAlign w:val="center"/>
          </w:tcPr>
          <w:p w14:paraId="2D633412" w14:textId="77777777" w:rsidR="00C9074B" w:rsidRPr="0059671E" w:rsidRDefault="00C9074B" w:rsidP="00815271">
            <w:pPr>
              <w:rPr>
                <w:rFonts w:asciiTheme="minorEastAsia" w:eastAsiaTheme="minorEastAsia" w:hAnsiTheme="minorEastAsia"/>
              </w:rPr>
            </w:pPr>
          </w:p>
        </w:tc>
      </w:tr>
      <w:tr w:rsidR="00C9074B" w:rsidRPr="0059671E" w14:paraId="366D2CCA" w14:textId="77777777" w:rsidTr="00815271">
        <w:trPr>
          <w:trHeight w:val="487"/>
        </w:trPr>
        <w:tc>
          <w:tcPr>
            <w:tcW w:w="1403" w:type="dxa"/>
            <w:vMerge/>
            <w:vAlign w:val="center"/>
          </w:tcPr>
          <w:p w14:paraId="68F6C03F" w14:textId="77777777" w:rsidR="00C9074B" w:rsidRPr="0059671E" w:rsidRDefault="00C9074B" w:rsidP="00815271">
            <w:pPr>
              <w:rPr>
                <w:rFonts w:asciiTheme="minorEastAsia" w:eastAsiaTheme="minorEastAsia" w:hAnsiTheme="minorEastAsia"/>
              </w:rPr>
            </w:pPr>
          </w:p>
        </w:tc>
        <w:tc>
          <w:tcPr>
            <w:tcW w:w="832" w:type="dxa"/>
            <w:vMerge/>
            <w:vAlign w:val="center"/>
          </w:tcPr>
          <w:p w14:paraId="5D3A2613" w14:textId="77777777" w:rsidR="00C9074B" w:rsidRPr="0059671E" w:rsidRDefault="00C9074B" w:rsidP="00815271">
            <w:pPr>
              <w:rPr>
                <w:rFonts w:asciiTheme="minorEastAsia" w:eastAsiaTheme="minorEastAsia" w:hAnsiTheme="minorEastAsia"/>
              </w:rPr>
            </w:pPr>
          </w:p>
        </w:tc>
        <w:tc>
          <w:tcPr>
            <w:tcW w:w="2835" w:type="dxa"/>
            <w:vMerge/>
            <w:vAlign w:val="center"/>
          </w:tcPr>
          <w:p w14:paraId="1AD3840A" w14:textId="77777777" w:rsidR="00C9074B" w:rsidRPr="0059671E" w:rsidRDefault="00C9074B" w:rsidP="00815271">
            <w:pPr>
              <w:rPr>
                <w:rFonts w:asciiTheme="minorEastAsia" w:eastAsiaTheme="minorEastAsia" w:hAnsiTheme="minorEastAsia"/>
              </w:rPr>
            </w:pPr>
          </w:p>
        </w:tc>
        <w:tc>
          <w:tcPr>
            <w:tcW w:w="5103" w:type="dxa"/>
            <w:vAlign w:val="center"/>
          </w:tcPr>
          <w:p w14:paraId="3F7D450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cs="新細明體" w:hint="eastAsia"/>
                <w:bCs/>
                <w:spacing w:val="10"/>
                <w:kern w:val="0"/>
              </w:rPr>
              <w:t>天帝教復興30週年謝恩表文</w:t>
            </w:r>
          </w:p>
        </w:tc>
        <w:tc>
          <w:tcPr>
            <w:tcW w:w="1134" w:type="dxa"/>
            <w:vAlign w:val="center"/>
          </w:tcPr>
          <w:p w14:paraId="43CD1B3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27</w:t>
            </w:r>
          </w:p>
        </w:tc>
        <w:tc>
          <w:tcPr>
            <w:tcW w:w="2661" w:type="dxa"/>
            <w:vAlign w:val="center"/>
          </w:tcPr>
          <w:p w14:paraId="2E9AF83C"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資料來源/極院</w:t>
            </w:r>
          </w:p>
        </w:tc>
        <w:tc>
          <w:tcPr>
            <w:tcW w:w="1024" w:type="dxa"/>
            <w:vAlign w:val="center"/>
          </w:tcPr>
          <w:p w14:paraId="0A31E00E" w14:textId="77777777" w:rsidR="00C9074B" w:rsidRPr="0059671E" w:rsidRDefault="00C9074B" w:rsidP="00815271">
            <w:pPr>
              <w:rPr>
                <w:rFonts w:asciiTheme="minorEastAsia" w:eastAsiaTheme="minorEastAsia" w:hAnsiTheme="minorEastAsia"/>
              </w:rPr>
            </w:pPr>
          </w:p>
        </w:tc>
      </w:tr>
      <w:tr w:rsidR="00C9074B" w:rsidRPr="0059671E" w14:paraId="7D73FC60" w14:textId="77777777" w:rsidTr="00815271">
        <w:trPr>
          <w:trHeight w:val="487"/>
        </w:trPr>
        <w:tc>
          <w:tcPr>
            <w:tcW w:w="1403" w:type="dxa"/>
            <w:vMerge/>
            <w:vAlign w:val="center"/>
          </w:tcPr>
          <w:p w14:paraId="155C0199" w14:textId="77777777" w:rsidR="00C9074B" w:rsidRPr="0059671E" w:rsidRDefault="00C9074B" w:rsidP="00815271">
            <w:pPr>
              <w:rPr>
                <w:rFonts w:asciiTheme="minorEastAsia" w:eastAsiaTheme="minorEastAsia" w:hAnsiTheme="minorEastAsia"/>
              </w:rPr>
            </w:pPr>
          </w:p>
        </w:tc>
        <w:tc>
          <w:tcPr>
            <w:tcW w:w="832" w:type="dxa"/>
            <w:vMerge/>
            <w:vAlign w:val="center"/>
          </w:tcPr>
          <w:p w14:paraId="05B6179D"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35B48B06" w14:textId="77777777" w:rsidR="00C9074B" w:rsidRPr="0059671E" w:rsidRDefault="00C9074B" w:rsidP="00815271">
            <w:pPr>
              <w:rPr>
                <w:rFonts w:asciiTheme="minorEastAsia" w:eastAsiaTheme="minorEastAsia" w:hAnsiTheme="minorEastAsia"/>
              </w:rPr>
            </w:pPr>
          </w:p>
        </w:tc>
        <w:tc>
          <w:tcPr>
            <w:tcW w:w="5103" w:type="dxa"/>
            <w:vAlign w:val="center"/>
          </w:tcPr>
          <w:p w14:paraId="6A46265D" w14:textId="77777777" w:rsidR="00C9074B" w:rsidRPr="0059671E" w:rsidRDefault="00C9074B" w:rsidP="00815271">
            <w:pPr>
              <w:rPr>
                <w:rFonts w:asciiTheme="minorEastAsia" w:eastAsiaTheme="minorEastAsia" w:hAnsiTheme="minorEastAsia" w:cs="新細明體"/>
                <w:bCs/>
                <w:spacing w:val="10"/>
                <w:kern w:val="0"/>
              </w:rPr>
            </w:pPr>
            <w:r w:rsidRPr="0059671E">
              <w:rPr>
                <w:rFonts w:asciiTheme="minorEastAsia" w:eastAsiaTheme="minorEastAsia" w:hAnsiTheme="minorEastAsia" w:cs="新細明體" w:hint="eastAsia"/>
                <w:bCs/>
                <w:spacing w:val="10"/>
                <w:kern w:val="0"/>
              </w:rPr>
              <w:t>上聖高真曉諭</w:t>
            </w:r>
          </w:p>
        </w:tc>
        <w:tc>
          <w:tcPr>
            <w:tcW w:w="1134" w:type="dxa"/>
            <w:vAlign w:val="center"/>
          </w:tcPr>
          <w:p w14:paraId="203ABF0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w:t>
            </w:r>
          </w:p>
        </w:tc>
        <w:tc>
          <w:tcPr>
            <w:tcW w:w="2661" w:type="dxa"/>
            <w:vAlign w:val="center"/>
          </w:tcPr>
          <w:p w14:paraId="08BFA2C6"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極院</w:t>
            </w:r>
          </w:p>
        </w:tc>
        <w:tc>
          <w:tcPr>
            <w:tcW w:w="1024" w:type="dxa"/>
            <w:vAlign w:val="center"/>
          </w:tcPr>
          <w:p w14:paraId="3AD44BFD" w14:textId="77777777" w:rsidR="00C9074B" w:rsidRPr="0059671E" w:rsidRDefault="00C9074B" w:rsidP="00815271">
            <w:pPr>
              <w:rPr>
                <w:rFonts w:asciiTheme="minorEastAsia" w:eastAsiaTheme="minorEastAsia" w:hAnsiTheme="minorEastAsia"/>
              </w:rPr>
            </w:pPr>
          </w:p>
        </w:tc>
      </w:tr>
      <w:tr w:rsidR="00C9074B" w:rsidRPr="0059671E" w14:paraId="22BA7504" w14:textId="77777777" w:rsidTr="00815271">
        <w:trPr>
          <w:trHeight w:val="487"/>
        </w:trPr>
        <w:tc>
          <w:tcPr>
            <w:tcW w:w="1403" w:type="dxa"/>
            <w:vMerge/>
            <w:vAlign w:val="center"/>
          </w:tcPr>
          <w:p w14:paraId="65A5FC6A" w14:textId="77777777" w:rsidR="00C9074B" w:rsidRPr="0059671E" w:rsidRDefault="00C9074B" w:rsidP="00815271">
            <w:pPr>
              <w:rPr>
                <w:rFonts w:asciiTheme="minorEastAsia" w:eastAsiaTheme="minorEastAsia" w:hAnsiTheme="minorEastAsia"/>
              </w:rPr>
            </w:pPr>
          </w:p>
        </w:tc>
        <w:tc>
          <w:tcPr>
            <w:tcW w:w="832" w:type="dxa"/>
            <w:vMerge/>
            <w:vAlign w:val="center"/>
          </w:tcPr>
          <w:p w14:paraId="2BD14CFE"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178387FD" w14:textId="77777777" w:rsidR="00C9074B" w:rsidRPr="0059671E" w:rsidRDefault="00C9074B" w:rsidP="00815271">
            <w:pPr>
              <w:rPr>
                <w:rFonts w:asciiTheme="minorEastAsia" w:eastAsiaTheme="minorEastAsia" w:hAnsiTheme="minorEastAsia"/>
              </w:rPr>
            </w:pPr>
          </w:p>
        </w:tc>
        <w:tc>
          <w:tcPr>
            <w:tcW w:w="5103" w:type="dxa"/>
            <w:vAlign w:val="center"/>
          </w:tcPr>
          <w:p w14:paraId="2C04B4FA" w14:textId="77777777" w:rsidR="00C9074B" w:rsidRPr="0059671E" w:rsidRDefault="00C9074B" w:rsidP="00815271">
            <w:pPr>
              <w:autoSpaceDE w:val="0"/>
              <w:autoSpaceDN w:val="0"/>
              <w:adjustRightInd w:val="0"/>
              <w:ind w:left="3" w:firstLineChars="650" w:firstLine="1690"/>
              <w:rPr>
                <w:rFonts w:asciiTheme="minorEastAsia" w:eastAsiaTheme="minorEastAsia" w:hAnsiTheme="minorEastAsia" w:cs="新細明體"/>
                <w:bCs/>
                <w:spacing w:val="10"/>
                <w:kern w:val="0"/>
              </w:rPr>
            </w:pPr>
            <w:r w:rsidRPr="0059671E">
              <w:rPr>
                <w:rFonts w:asciiTheme="minorEastAsia" w:eastAsiaTheme="minorEastAsia" w:hAnsiTheme="minorEastAsia" w:cs="新細明體" w:hint="eastAsia"/>
                <w:bCs/>
                <w:spacing w:val="10"/>
                <w:kern w:val="0"/>
              </w:rPr>
              <w:t>天帝教30週年慶</w:t>
            </w:r>
            <w:r>
              <w:rPr>
                <w:rFonts w:asciiTheme="minorEastAsia" w:eastAsiaTheme="minorEastAsia" w:hAnsiTheme="minorEastAsia" w:cs="新細明體" w:hint="eastAsia"/>
                <w:bCs/>
                <w:spacing w:val="10"/>
                <w:kern w:val="0"/>
              </w:rPr>
              <w:t xml:space="preserve">　　　</w:t>
            </w:r>
          </w:p>
          <w:p w14:paraId="4B9F99E9" w14:textId="77777777" w:rsidR="00C9074B" w:rsidRPr="0059671E" w:rsidRDefault="00C9074B" w:rsidP="00815271">
            <w:pPr>
              <w:rPr>
                <w:rFonts w:asciiTheme="minorEastAsia" w:eastAsiaTheme="minorEastAsia" w:hAnsiTheme="minorEastAsia" w:cs="新細明體"/>
                <w:bCs/>
                <w:spacing w:val="10"/>
                <w:kern w:val="0"/>
              </w:rPr>
            </w:pPr>
            <w:r w:rsidRPr="0059671E">
              <w:rPr>
                <w:rFonts w:asciiTheme="minorEastAsia" w:eastAsiaTheme="minorEastAsia" w:hAnsiTheme="minorEastAsia" w:cs="新細明體" w:hint="eastAsia"/>
                <w:bCs/>
                <w:spacing w:val="10"/>
                <w:kern w:val="0"/>
              </w:rPr>
              <w:t>中華民國100年元旦升旗暨活力健走活動盛</w:t>
            </w:r>
            <w:r w:rsidRPr="0059671E">
              <w:rPr>
                <w:rFonts w:asciiTheme="minorEastAsia" w:eastAsiaTheme="minorEastAsia" w:hAnsiTheme="minorEastAsia" w:cs="標楷體" w:hint="eastAsia"/>
              </w:rPr>
              <w:t>況</w:t>
            </w:r>
          </w:p>
        </w:tc>
        <w:tc>
          <w:tcPr>
            <w:tcW w:w="1134" w:type="dxa"/>
            <w:vAlign w:val="center"/>
          </w:tcPr>
          <w:p w14:paraId="44E0573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37</w:t>
            </w:r>
          </w:p>
        </w:tc>
        <w:tc>
          <w:tcPr>
            <w:tcW w:w="2661" w:type="dxa"/>
            <w:vAlign w:val="center"/>
          </w:tcPr>
          <w:p w14:paraId="6D7F7F99"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楊光楣</w:t>
            </w:r>
          </w:p>
        </w:tc>
        <w:tc>
          <w:tcPr>
            <w:tcW w:w="1024" w:type="dxa"/>
            <w:vAlign w:val="center"/>
          </w:tcPr>
          <w:p w14:paraId="4F4EF283" w14:textId="77777777" w:rsidR="00C9074B" w:rsidRPr="0059671E" w:rsidRDefault="00C9074B" w:rsidP="00815271">
            <w:pPr>
              <w:rPr>
                <w:rFonts w:asciiTheme="minorEastAsia" w:eastAsiaTheme="minorEastAsia" w:hAnsiTheme="minorEastAsia"/>
              </w:rPr>
            </w:pPr>
          </w:p>
        </w:tc>
      </w:tr>
      <w:tr w:rsidR="00C9074B" w:rsidRPr="0059671E" w14:paraId="6B92148D" w14:textId="77777777" w:rsidTr="00815271">
        <w:trPr>
          <w:trHeight w:val="487"/>
        </w:trPr>
        <w:tc>
          <w:tcPr>
            <w:tcW w:w="1403" w:type="dxa"/>
            <w:vMerge/>
            <w:vAlign w:val="center"/>
          </w:tcPr>
          <w:p w14:paraId="6627E3BB" w14:textId="77777777" w:rsidR="00C9074B" w:rsidRPr="0059671E" w:rsidRDefault="00C9074B" w:rsidP="00815271">
            <w:pPr>
              <w:rPr>
                <w:rFonts w:asciiTheme="minorEastAsia" w:eastAsiaTheme="minorEastAsia" w:hAnsiTheme="minorEastAsia"/>
              </w:rPr>
            </w:pPr>
          </w:p>
        </w:tc>
        <w:tc>
          <w:tcPr>
            <w:tcW w:w="832" w:type="dxa"/>
            <w:vMerge/>
            <w:vAlign w:val="center"/>
          </w:tcPr>
          <w:p w14:paraId="23586F80"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12BA50ED" w14:textId="77777777" w:rsidR="00C9074B" w:rsidRPr="0059671E" w:rsidRDefault="00C9074B" w:rsidP="00815271">
            <w:pPr>
              <w:rPr>
                <w:rFonts w:asciiTheme="minorEastAsia" w:eastAsiaTheme="minorEastAsia" w:hAnsiTheme="minorEastAsia"/>
              </w:rPr>
            </w:pPr>
          </w:p>
        </w:tc>
        <w:tc>
          <w:tcPr>
            <w:tcW w:w="5103" w:type="dxa"/>
            <w:vAlign w:val="center"/>
          </w:tcPr>
          <w:p w14:paraId="10BF5C42" w14:textId="77777777" w:rsidR="00C9074B" w:rsidRPr="0059671E" w:rsidRDefault="00C9074B" w:rsidP="00815271">
            <w:pPr>
              <w:rPr>
                <w:rFonts w:asciiTheme="minorEastAsia" w:eastAsiaTheme="minorEastAsia" w:hAnsiTheme="minorEastAsia" w:cs="新細明體"/>
                <w:bCs/>
                <w:spacing w:val="10"/>
                <w:kern w:val="0"/>
              </w:rPr>
            </w:pPr>
            <w:r w:rsidRPr="0059671E">
              <w:rPr>
                <w:rFonts w:asciiTheme="minorEastAsia" w:eastAsiaTheme="minorEastAsia" w:hAnsiTheme="minorEastAsia" w:hint="eastAsia"/>
              </w:rPr>
              <w:t>天人大會考優勝名單</w:t>
            </w:r>
          </w:p>
        </w:tc>
        <w:tc>
          <w:tcPr>
            <w:tcW w:w="1134" w:type="dxa"/>
            <w:vAlign w:val="center"/>
          </w:tcPr>
          <w:p w14:paraId="1843006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40</w:t>
            </w:r>
          </w:p>
        </w:tc>
        <w:tc>
          <w:tcPr>
            <w:tcW w:w="2661" w:type="dxa"/>
            <w:vAlign w:val="center"/>
          </w:tcPr>
          <w:p w14:paraId="5D72701D"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資料提供/弘化院</w:t>
            </w:r>
          </w:p>
        </w:tc>
        <w:tc>
          <w:tcPr>
            <w:tcW w:w="1024" w:type="dxa"/>
            <w:vAlign w:val="center"/>
          </w:tcPr>
          <w:p w14:paraId="0A43F170" w14:textId="77777777" w:rsidR="00C9074B" w:rsidRPr="0059671E" w:rsidRDefault="00C9074B" w:rsidP="00815271">
            <w:pPr>
              <w:rPr>
                <w:rFonts w:asciiTheme="minorEastAsia" w:eastAsiaTheme="minorEastAsia" w:hAnsiTheme="minorEastAsia"/>
              </w:rPr>
            </w:pPr>
          </w:p>
        </w:tc>
      </w:tr>
      <w:tr w:rsidR="00C9074B" w:rsidRPr="0059671E" w14:paraId="3DFAE5DA" w14:textId="77777777" w:rsidTr="00815271">
        <w:trPr>
          <w:trHeight w:val="487"/>
        </w:trPr>
        <w:tc>
          <w:tcPr>
            <w:tcW w:w="1403" w:type="dxa"/>
            <w:vMerge/>
            <w:vAlign w:val="center"/>
          </w:tcPr>
          <w:p w14:paraId="5E2B4E45" w14:textId="77777777" w:rsidR="00C9074B" w:rsidRPr="0059671E" w:rsidRDefault="00C9074B" w:rsidP="00815271">
            <w:pPr>
              <w:rPr>
                <w:rFonts w:asciiTheme="minorEastAsia" w:eastAsiaTheme="minorEastAsia" w:hAnsiTheme="minorEastAsia"/>
              </w:rPr>
            </w:pPr>
          </w:p>
        </w:tc>
        <w:tc>
          <w:tcPr>
            <w:tcW w:w="832" w:type="dxa"/>
            <w:vMerge/>
            <w:vAlign w:val="center"/>
          </w:tcPr>
          <w:p w14:paraId="3E66A062"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022397FD" w14:textId="77777777" w:rsidR="00C9074B" w:rsidRPr="0059671E" w:rsidRDefault="00C9074B" w:rsidP="00815271">
            <w:pPr>
              <w:rPr>
                <w:rFonts w:asciiTheme="minorEastAsia" w:eastAsiaTheme="minorEastAsia" w:hAnsiTheme="minorEastAsia"/>
              </w:rPr>
            </w:pPr>
          </w:p>
        </w:tc>
        <w:tc>
          <w:tcPr>
            <w:tcW w:w="5103" w:type="dxa"/>
            <w:vAlign w:val="center"/>
          </w:tcPr>
          <w:p w14:paraId="2A8A63DB" w14:textId="77777777" w:rsidR="00C9074B" w:rsidRPr="0059671E" w:rsidRDefault="00C9074B" w:rsidP="00815271">
            <w:pPr>
              <w:rPr>
                <w:rFonts w:asciiTheme="minorEastAsia" w:eastAsiaTheme="minorEastAsia" w:hAnsiTheme="minorEastAsia" w:cs="新細明體"/>
                <w:bCs/>
                <w:spacing w:val="10"/>
                <w:kern w:val="0"/>
              </w:rPr>
            </w:pPr>
            <w:r w:rsidRPr="0059671E">
              <w:rPr>
                <w:rFonts w:asciiTheme="minorEastAsia" w:eastAsiaTheme="minorEastAsia" w:hAnsiTheme="minorEastAsia" w:hint="eastAsia"/>
              </w:rPr>
              <w:t>網路部落格優勝名單</w:t>
            </w:r>
          </w:p>
        </w:tc>
        <w:tc>
          <w:tcPr>
            <w:tcW w:w="1134" w:type="dxa"/>
            <w:vAlign w:val="center"/>
          </w:tcPr>
          <w:p w14:paraId="1A25A31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42</w:t>
            </w:r>
          </w:p>
        </w:tc>
        <w:tc>
          <w:tcPr>
            <w:tcW w:w="2661" w:type="dxa"/>
            <w:vAlign w:val="center"/>
          </w:tcPr>
          <w:p w14:paraId="30EDEA91"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資料提供/資料委員會</w:t>
            </w:r>
          </w:p>
        </w:tc>
        <w:tc>
          <w:tcPr>
            <w:tcW w:w="1024" w:type="dxa"/>
            <w:vAlign w:val="center"/>
          </w:tcPr>
          <w:p w14:paraId="324C8E46" w14:textId="77777777" w:rsidR="00C9074B" w:rsidRPr="0059671E" w:rsidRDefault="00C9074B" w:rsidP="00815271">
            <w:pPr>
              <w:rPr>
                <w:rFonts w:asciiTheme="minorEastAsia" w:eastAsiaTheme="minorEastAsia" w:hAnsiTheme="minorEastAsia"/>
              </w:rPr>
            </w:pPr>
          </w:p>
        </w:tc>
      </w:tr>
      <w:tr w:rsidR="00C9074B" w:rsidRPr="0059671E" w14:paraId="13BD2E35" w14:textId="77777777" w:rsidTr="00815271">
        <w:trPr>
          <w:trHeight w:val="487"/>
        </w:trPr>
        <w:tc>
          <w:tcPr>
            <w:tcW w:w="1403" w:type="dxa"/>
            <w:vMerge/>
            <w:vAlign w:val="center"/>
          </w:tcPr>
          <w:p w14:paraId="5D50AE8A" w14:textId="77777777" w:rsidR="00C9074B" w:rsidRPr="0059671E" w:rsidRDefault="00C9074B" w:rsidP="00815271">
            <w:pPr>
              <w:rPr>
                <w:rFonts w:asciiTheme="minorEastAsia" w:eastAsiaTheme="minorEastAsia" w:hAnsiTheme="minorEastAsia"/>
              </w:rPr>
            </w:pPr>
          </w:p>
        </w:tc>
        <w:tc>
          <w:tcPr>
            <w:tcW w:w="832" w:type="dxa"/>
            <w:vMerge/>
            <w:vAlign w:val="center"/>
          </w:tcPr>
          <w:p w14:paraId="7B44D5DF"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1ACDC1E0" w14:textId="77777777" w:rsidR="00C9074B" w:rsidRPr="0059671E" w:rsidRDefault="00C9074B" w:rsidP="00815271">
            <w:pPr>
              <w:rPr>
                <w:rFonts w:asciiTheme="minorEastAsia" w:eastAsiaTheme="minorEastAsia" w:hAnsiTheme="minorEastAsia"/>
              </w:rPr>
            </w:pPr>
          </w:p>
        </w:tc>
        <w:tc>
          <w:tcPr>
            <w:tcW w:w="5103" w:type="dxa"/>
            <w:vAlign w:val="center"/>
          </w:tcPr>
          <w:p w14:paraId="62937D93" w14:textId="77777777" w:rsidR="00C9074B" w:rsidRPr="0059671E" w:rsidRDefault="00C9074B" w:rsidP="00815271">
            <w:pPr>
              <w:rPr>
                <w:rFonts w:asciiTheme="minorEastAsia" w:eastAsiaTheme="minorEastAsia" w:hAnsiTheme="minorEastAsia" w:cs="新細明體"/>
                <w:bCs/>
                <w:spacing w:val="10"/>
                <w:kern w:val="0"/>
              </w:rPr>
            </w:pPr>
            <w:r w:rsidRPr="0059671E">
              <w:rPr>
                <w:rFonts w:asciiTheme="minorEastAsia" w:eastAsiaTheme="minorEastAsia" w:hAnsiTheme="minorEastAsia" w:cs="新細明體" w:hint="eastAsia"/>
                <w:bCs/>
                <w:spacing w:val="10"/>
                <w:kern w:val="0"/>
              </w:rPr>
              <w:t>坤聯各項比賽優勝名單</w:t>
            </w:r>
          </w:p>
        </w:tc>
        <w:tc>
          <w:tcPr>
            <w:tcW w:w="1134" w:type="dxa"/>
            <w:vAlign w:val="center"/>
          </w:tcPr>
          <w:p w14:paraId="4F454A0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43</w:t>
            </w:r>
          </w:p>
        </w:tc>
        <w:tc>
          <w:tcPr>
            <w:tcW w:w="2661" w:type="dxa"/>
            <w:vAlign w:val="center"/>
          </w:tcPr>
          <w:p w14:paraId="30355E96"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資料提供/坤院聯席委員會</w:t>
            </w:r>
          </w:p>
        </w:tc>
        <w:tc>
          <w:tcPr>
            <w:tcW w:w="1024" w:type="dxa"/>
            <w:vAlign w:val="center"/>
          </w:tcPr>
          <w:p w14:paraId="0A7A5FE3" w14:textId="77777777" w:rsidR="00C9074B" w:rsidRPr="0059671E" w:rsidRDefault="00C9074B" w:rsidP="00815271">
            <w:pPr>
              <w:rPr>
                <w:rFonts w:asciiTheme="minorEastAsia" w:eastAsiaTheme="minorEastAsia" w:hAnsiTheme="minorEastAsia"/>
              </w:rPr>
            </w:pPr>
          </w:p>
        </w:tc>
      </w:tr>
      <w:tr w:rsidR="00C9074B" w:rsidRPr="0059671E" w14:paraId="0E22431A" w14:textId="77777777" w:rsidTr="00815271">
        <w:trPr>
          <w:trHeight w:val="487"/>
        </w:trPr>
        <w:tc>
          <w:tcPr>
            <w:tcW w:w="1403" w:type="dxa"/>
            <w:vMerge/>
            <w:vAlign w:val="center"/>
          </w:tcPr>
          <w:p w14:paraId="5BA25735" w14:textId="77777777" w:rsidR="00C9074B" w:rsidRPr="0059671E" w:rsidRDefault="00C9074B" w:rsidP="00815271">
            <w:pPr>
              <w:rPr>
                <w:rFonts w:asciiTheme="minorEastAsia" w:eastAsiaTheme="minorEastAsia" w:hAnsiTheme="minorEastAsia"/>
              </w:rPr>
            </w:pPr>
          </w:p>
        </w:tc>
        <w:tc>
          <w:tcPr>
            <w:tcW w:w="832" w:type="dxa"/>
            <w:vMerge/>
            <w:vAlign w:val="center"/>
          </w:tcPr>
          <w:p w14:paraId="7DF86FAE"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3EE167D6" w14:textId="77777777" w:rsidR="00C9074B" w:rsidRPr="0059671E" w:rsidRDefault="00C9074B" w:rsidP="00815271">
            <w:pPr>
              <w:rPr>
                <w:rFonts w:asciiTheme="minorEastAsia" w:eastAsiaTheme="minorEastAsia" w:hAnsiTheme="minorEastAsia"/>
              </w:rPr>
            </w:pPr>
          </w:p>
        </w:tc>
        <w:tc>
          <w:tcPr>
            <w:tcW w:w="5103" w:type="dxa"/>
            <w:vAlign w:val="center"/>
          </w:tcPr>
          <w:p w14:paraId="68595FDF" w14:textId="77777777" w:rsidR="00C9074B" w:rsidRPr="0059671E" w:rsidRDefault="00C9074B" w:rsidP="00815271">
            <w:pPr>
              <w:snapToGrid w:val="0"/>
              <w:spacing w:line="0" w:lineRule="atLeast"/>
              <w:ind w:right="120"/>
              <w:rPr>
                <w:rFonts w:asciiTheme="minorEastAsia" w:eastAsiaTheme="minorEastAsia" w:hAnsiTheme="minorEastAsia" w:cs="新細明體"/>
                <w:bCs/>
                <w:spacing w:val="10"/>
                <w:kern w:val="0"/>
              </w:rPr>
            </w:pPr>
            <w:r w:rsidRPr="0059671E">
              <w:rPr>
                <w:rFonts w:asciiTheme="minorEastAsia" w:eastAsiaTheme="minorEastAsia" w:hAnsiTheme="minorEastAsia" w:hint="eastAsia"/>
              </w:rPr>
              <w:t>天帝教復興30週年系列活動繽紛剪影～</w:t>
            </w:r>
          </w:p>
        </w:tc>
        <w:tc>
          <w:tcPr>
            <w:tcW w:w="1134" w:type="dxa"/>
            <w:vAlign w:val="center"/>
          </w:tcPr>
          <w:p w14:paraId="47BFD3C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46</w:t>
            </w:r>
          </w:p>
        </w:tc>
        <w:tc>
          <w:tcPr>
            <w:tcW w:w="2661" w:type="dxa"/>
            <w:vAlign w:val="center"/>
          </w:tcPr>
          <w:p w14:paraId="252BD34E"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1D562DA8" w14:textId="77777777" w:rsidR="00C9074B" w:rsidRPr="0059671E" w:rsidRDefault="00C9074B" w:rsidP="00815271">
            <w:pPr>
              <w:rPr>
                <w:rFonts w:asciiTheme="minorEastAsia" w:eastAsiaTheme="minorEastAsia" w:hAnsiTheme="minorEastAsia"/>
              </w:rPr>
            </w:pPr>
          </w:p>
        </w:tc>
      </w:tr>
      <w:tr w:rsidR="00C9074B" w:rsidRPr="0059671E" w14:paraId="6796AD5F" w14:textId="77777777" w:rsidTr="00815271">
        <w:trPr>
          <w:trHeight w:val="487"/>
        </w:trPr>
        <w:tc>
          <w:tcPr>
            <w:tcW w:w="1403" w:type="dxa"/>
            <w:vMerge/>
            <w:vAlign w:val="center"/>
          </w:tcPr>
          <w:p w14:paraId="5374F158" w14:textId="77777777" w:rsidR="00C9074B" w:rsidRPr="0059671E" w:rsidRDefault="00C9074B" w:rsidP="00815271">
            <w:pPr>
              <w:rPr>
                <w:rFonts w:asciiTheme="minorEastAsia" w:eastAsiaTheme="minorEastAsia" w:hAnsiTheme="minorEastAsia"/>
              </w:rPr>
            </w:pPr>
          </w:p>
        </w:tc>
        <w:tc>
          <w:tcPr>
            <w:tcW w:w="832" w:type="dxa"/>
            <w:vMerge/>
            <w:vAlign w:val="center"/>
          </w:tcPr>
          <w:p w14:paraId="485B9FF3"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7E140517" w14:textId="77777777" w:rsidR="00C9074B" w:rsidRPr="0059671E" w:rsidRDefault="00C9074B" w:rsidP="00815271">
            <w:pPr>
              <w:rPr>
                <w:rFonts w:asciiTheme="minorEastAsia" w:eastAsiaTheme="minorEastAsia" w:hAnsiTheme="minorEastAsia"/>
              </w:rPr>
            </w:pPr>
          </w:p>
        </w:tc>
        <w:tc>
          <w:tcPr>
            <w:tcW w:w="5103" w:type="dxa"/>
            <w:vAlign w:val="center"/>
          </w:tcPr>
          <w:p w14:paraId="61143F0F" w14:textId="77777777" w:rsidR="00C9074B" w:rsidRPr="0059671E" w:rsidRDefault="00C9074B" w:rsidP="00815271">
            <w:pPr>
              <w:snapToGrid w:val="0"/>
              <w:spacing w:line="0" w:lineRule="atLeast"/>
              <w:ind w:right="120"/>
              <w:rPr>
                <w:rFonts w:asciiTheme="minorEastAsia" w:eastAsiaTheme="minorEastAsia" w:hAnsiTheme="minorEastAsia" w:cs="新細明體"/>
                <w:bCs/>
                <w:spacing w:val="10"/>
                <w:kern w:val="0"/>
              </w:rPr>
            </w:pPr>
            <w:r w:rsidRPr="0059671E">
              <w:rPr>
                <w:rFonts w:asciiTheme="minorEastAsia" w:eastAsiaTheme="minorEastAsia" w:hAnsiTheme="minorEastAsia" w:cs="新細明體" w:hint="eastAsia"/>
                <w:bCs/>
                <w:spacing w:val="10"/>
                <w:kern w:val="0"/>
              </w:rPr>
              <w:t>義賣「涵靜老人紀念文集」限量發行</w:t>
            </w:r>
          </w:p>
          <w:p w14:paraId="60C41E74" w14:textId="77777777" w:rsidR="00C9074B" w:rsidRPr="0059671E" w:rsidRDefault="00C9074B" w:rsidP="00815271">
            <w:pPr>
              <w:rPr>
                <w:rFonts w:asciiTheme="minorEastAsia" w:eastAsiaTheme="minorEastAsia" w:hAnsiTheme="minorEastAsia" w:cs="新細明體"/>
                <w:bCs/>
                <w:spacing w:val="10"/>
                <w:kern w:val="0"/>
              </w:rPr>
            </w:pPr>
            <w:r w:rsidRPr="0059671E">
              <w:rPr>
                <w:rFonts w:asciiTheme="minorEastAsia" w:eastAsiaTheme="minorEastAsia" w:hAnsiTheme="minorEastAsia" w:cs="新細明體" w:hint="eastAsia"/>
                <w:bCs/>
                <w:spacing w:val="10"/>
                <w:kern w:val="0"/>
              </w:rPr>
              <w:t>100套</w:t>
            </w:r>
          </w:p>
        </w:tc>
        <w:tc>
          <w:tcPr>
            <w:tcW w:w="1134" w:type="dxa"/>
            <w:vAlign w:val="center"/>
          </w:tcPr>
          <w:p w14:paraId="5ED1399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50</w:t>
            </w:r>
          </w:p>
        </w:tc>
        <w:tc>
          <w:tcPr>
            <w:tcW w:w="2661" w:type="dxa"/>
            <w:vAlign w:val="center"/>
          </w:tcPr>
          <w:p w14:paraId="1B9AE31F"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2007D582" w14:textId="77777777" w:rsidR="00C9074B" w:rsidRPr="0059671E" w:rsidRDefault="00C9074B" w:rsidP="00815271">
            <w:pPr>
              <w:rPr>
                <w:rFonts w:asciiTheme="minorEastAsia" w:eastAsiaTheme="minorEastAsia" w:hAnsiTheme="minorEastAsia"/>
              </w:rPr>
            </w:pPr>
          </w:p>
        </w:tc>
      </w:tr>
      <w:tr w:rsidR="00C9074B" w:rsidRPr="0059671E" w14:paraId="2E528333" w14:textId="77777777" w:rsidTr="00815271">
        <w:trPr>
          <w:trHeight w:val="487"/>
        </w:trPr>
        <w:tc>
          <w:tcPr>
            <w:tcW w:w="1403" w:type="dxa"/>
            <w:vAlign w:val="center"/>
          </w:tcPr>
          <w:p w14:paraId="1A860ADA"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11"/>
              </w:smartTagPr>
              <w:r w:rsidRPr="0059671E">
                <w:rPr>
                  <w:rFonts w:asciiTheme="minorEastAsia" w:eastAsiaTheme="minorEastAsia" w:hAnsiTheme="minorEastAsia" w:hint="eastAsia"/>
                </w:rPr>
                <w:t>2011/01/15</w:t>
              </w:r>
            </w:smartTag>
          </w:p>
        </w:tc>
        <w:tc>
          <w:tcPr>
            <w:tcW w:w="832" w:type="dxa"/>
            <w:vAlign w:val="center"/>
          </w:tcPr>
          <w:p w14:paraId="235B11E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321、322</w:t>
            </w:r>
          </w:p>
        </w:tc>
        <w:tc>
          <w:tcPr>
            <w:tcW w:w="2835" w:type="dxa"/>
            <w:vAlign w:val="center"/>
          </w:tcPr>
          <w:p w14:paraId="77CABA6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相見歡</w:t>
            </w:r>
          </w:p>
        </w:tc>
        <w:tc>
          <w:tcPr>
            <w:tcW w:w="5103" w:type="dxa"/>
            <w:vAlign w:val="center"/>
          </w:tcPr>
          <w:p w14:paraId="375E32C6" w14:textId="77777777" w:rsidR="00C9074B" w:rsidRPr="0059671E" w:rsidRDefault="00C9074B" w:rsidP="00815271">
            <w:pPr>
              <w:widowControl/>
              <w:adjustRightInd w:val="0"/>
              <w:snapToGrid w:val="0"/>
              <w:spacing w:line="320" w:lineRule="atLeast"/>
              <w:rPr>
                <w:rFonts w:asciiTheme="minorEastAsia" w:eastAsiaTheme="minorEastAsia" w:hAnsiTheme="minorEastAsia"/>
              </w:rPr>
            </w:pPr>
            <w:r w:rsidRPr="0059671E">
              <w:rPr>
                <w:rFonts w:asciiTheme="minorEastAsia" w:eastAsiaTheme="minorEastAsia" w:hAnsiTheme="minorEastAsia" w:hint="eastAsia"/>
              </w:rPr>
              <w:t>資深同奮齊返帝教大門相見歡</w:t>
            </w:r>
            <w:r>
              <w:rPr>
                <w:rFonts w:asciiTheme="minorEastAsia" w:eastAsiaTheme="minorEastAsia" w:hAnsiTheme="minorEastAsia" w:hint="eastAsia"/>
              </w:rPr>
              <w:t xml:space="preserve">　　</w:t>
            </w:r>
          </w:p>
          <w:p w14:paraId="33CEADAC" w14:textId="77777777" w:rsidR="00C9074B" w:rsidRPr="0059671E" w:rsidRDefault="00C9074B" w:rsidP="00815271">
            <w:pPr>
              <w:rPr>
                <w:rFonts w:asciiTheme="minorEastAsia" w:eastAsiaTheme="minorEastAsia" w:hAnsiTheme="minorEastAsia" w:cs="新細明體"/>
                <w:bCs/>
                <w:spacing w:val="10"/>
                <w:kern w:val="0"/>
              </w:rPr>
            </w:pPr>
            <w:r w:rsidRPr="0059671E">
              <w:rPr>
                <w:rFonts w:asciiTheme="minorEastAsia" w:eastAsiaTheme="minorEastAsia" w:hAnsiTheme="minorEastAsia" w:hint="eastAsia"/>
              </w:rPr>
              <w:t>中部資深同奮聯誼會圓滿功成</w:t>
            </w:r>
          </w:p>
        </w:tc>
        <w:tc>
          <w:tcPr>
            <w:tcW w:w="1134" w:type="dxa"/>
            <w:vAlign w:val="center"/>
          </w:tcPr>
          <w:p w14:paraId="1AE96DD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51</w:t>
            </w:r>
          </w:p>
        </w:tc>
        <w:tc>
          <w:tcPr>
            <w:tcW w:w="2661" w:type="dxa"/>
            <w:vAlign w:val="center"/>
          </w:tcPr>
          <w:p w14:paraId="08286A9D"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呂月瑩、陳敏妍</w:t>
            </w:r>
          </w:p>
        </w:tc>
        <w:tc>
          <w:tcPr>
            <w:tcW w:w="1024" w:type="dxa"/>
            <w:vAlign w:val="center"/>
          </w:tcPr>
          <w:p w14:paraId="118ECCC6" w14:textId="77777777" w:rsidR="00C9074B" w:rsidRPr="0059671E" w:rsidRDefault="00C9074B" w:rsidP="00815271">
            <w:pPr>
              <w:rPr>
                <w:rFonts w:asciiTheme="minorEastAsia" w:eastAsiaTheme="minorEastAsia" w:hAnsiTheme="minorEastAsia"/>
              </w:rPr>
            </w:pPr>
          </w:p>
        </w:tc>
      </w:tr>
      <w:tr w:rsidR="00C9074B" w:rsidRPr="0059671E" w14:paraId="5D9FEFA8" w14:textId="77777777" w:rsidTr="00815271">
        <w:trPr>
          <w:trHeight w:val="487"/>
        </w:trPr>
        <w:tc>
          <w:tcPr>
            <w:tcW w:w="1403" w:type="dxa"/>
            <w:vMerge w:val="restart"/>
            <w:vAlign w:val="center"/>
          </w:tcPr>
          <w:p w14:paraId="2E800901" w14:textId="77777777" w:rsidR="00C9074B" w:rsidRPr="0059671E" w:rsidRDefault="00C9074B" w:rsidP="00815271">
            <w:pPr>
              <w:rPr>
                <w:rFonts w:asciiTheme="minorEastAsia" w:eastAsiaTheme="minorEastAsia" w:hAnsiTheme="minorEastAsia"/>
              </w:rPr>
            </w:pPr>
          </w:p>
          <w:p w14:paraId="00E63E2A" w14:textId="77777777" w:rsidR="00C9074B" w:rsidRPr="0059671E" w:rsidRDefault="00C9074B" w:rsidP="00815271">
            <w:pPr>
              <w:rPr>
                <w:rFonts w:asciiTheme="minorEastAsia" w:eastAsiaTheme="minorEastAsia" w:hAnsiTheme="minorEastAsia"/>
              </w:rPr>
            </w:pPr>
          </w:p>
          <w:p w14:paraId="1BEB79B9" w14:textId="77777777" w:rsidR="00C9074B" w:rsidRPr="0059671E" w:rsidRDefault="00C9074B" w:rsidP="00815271">
            <w:pPr>
              <w:rPr>
                <w:rFonts w:asciiTheme="minorEastAsia" w:eastAsiaTheme="minorEastAsia" w:hAnsiTheme="minorEastAsia"/>
              </w:rPr>
            </w:pPr>
          </w:p>
          <w:p w14:paraId="33A964FB" w14:textId="77777777" w:rsidR="00C9074B" w:rsidRPr="0059671E" w:rsidRDefault="00C9074B" w:rsidP="00815271">
            <w:pPr>
              <w:rPr>
                <w:rFonts w:asciiTheme="minorEastAsia" w:eastAsiaTheme="minorEastAsia" w:hAnsiTheme="minorEastAsia"/>
              </w:rPr>
            </w:pPr>
          </w:p>
          <w:p w14:paraId="0493CE10" w14:textId="77777777" w:rsidR="00C9074B" w:rsidRPr="0059671E" w:rsidRDefault="00C9074B" w:rsidP="00815271">
            <w:pPr>
              <w:rPr>
                <w:rFonts w:asciiTheme="minorEastAsia" w:eastAsiaTheme="minorEastAsia" w:hAnsiTheme="minorEastAsia"/>
              </w:rPr>
            </w:pPr>
          </w:p>
          <w:p w14:paraId="3554E19D" w14:textId="77777777" w:rsidR="00C9074B" w:rsidRPr="0059671E" w:rsidRDefault="00C9074B" w:rsidP="00815271">
            <w:pPr>
              <w:rPr>
                <w:rFonts w:asciiTheme="minorEastAsia" w:eastAsiaTheme="minorEastAsia" w:hAnsiTheme="minorEastAsia"/>
              </w:rPr>
            </w:pPr>
          </w:p>
          <w:p w14:paraId="14602329"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11"/>
              </w:smartTagPr>
              <w:r w:rsidRPr="0059671E">
                <w:rPr>
                  <w:rFonts w:asciiTheme="minorEastAsia" w:eastAsiaTheme="minorEastAsia" w:hAnsiTheme="minorEastAsia" w:hint="eastAsia"/>
                </w:rPr>
                <w:t>2011/01/15</w:t>
              </w:r>
            </w:smartTag>
          </w:p>
        </w:tc>
        <w:tc>
          <w:tcPr>
            <w:tcW w:w="832" w:type="dxa"/>
            <w:vMerge w:val="restart"/>
            <w:vAlign w:val="center"/>
          </w:tcPr>
          <w:p w14:paraId="473192EE" w14:textId="77777777" w:rsidR="00C9074B" w:rsidRPr="0059671E" w:rsidRDefault="00C9074B" w:rsidP="00815271">
            <w:pPr>
              <w:rPr>
                <w:rFonts w:asciiTheme="minorEastAsia" w:eastAsiaTheme="minorEastAsia" w:hAnsiTheme="minorEastAsia"/>
                <w:b/>
              </w:rPr>
            </w:pPr>
          </w:p>
          <w:p w14:paraId="53DE8B0A" w14:textId="77777777" w:rsidR="00C9074B" w:rsidRPr="0059671E" w:rsidRDefault="00C9074B" w:rsidP="00815271">
            <w:pPr>
              <w:rPr>
                <w:rFonts w:asciiTheme="minorEastAsia" w:eastAsiaTheme="minorEastAsia" w:hAnsiTheme="minorEastAsia"/>
                <w:b/>
              </w:rPr>
            </w:pPr>
          </w:p>
          <w:p w14:paraId="1B88E73C" w14:textId="77777777" w:rsidR="00C9074B" w:rsidRPr="0059671E" w:rsidRDefault="00C9074B" w:rsidP="00815271">
            <w:pPr>
              <w:rPr>
                <w:rFonts w:asciiTheme="minorEastAsia" w:eastAsiaTheme="minorEastAsia" w:hAnsiTheme="minorEastAsia"/>
                <w:b/>
              </w:rPr>
            </w:pPr>
          </w:p>
          <w:p w14:paraId="6E1BB226" w14:textId="77777777" w:rsidR="00C9074B" w:rsidRPr="0059671E" w:rsidRDefault="00C9074B" w:rsidP="00815271">
            <w:pPr>
              <w:rPr>
                <w:rFonts w:asciiTheme="minorEastAsia" w:eastAsiaTheme="minorEastAsia" w:hAnsiTheme="minorEastAsia"/>
                <w:b/>
              </w:rPr>
            </w:pPr>
          </w:p>
          <w:p w14:paraId="378E5557" w14:textId="77777777" w:rsidR="00C9074B" w:rsidRPr="0059671E" w:rsidRDefault="00C9074B" w:rsidP="00815271">
            <w:pPr>
              <w:rPr>
                <w:rFonts w:asciiTheme="minorEastAsia" w:eastAsiaTheme="minorEastAsia" w:hAnsiTheme="minorEastAsia"/>
                <w:b/>
              </w:rPr>
            </w:pPr>
          </w:p>
          <w:p w14:paraId="6A6CB60E" w14:textId="77777777" w:rsidR="00C9074B" w:rsidRPr="0059671E" w:rsidRDefault="00C9074B" w:rsidP="00815271">
            <w:pPr>
              <w:rPr>
                <w:rFonts w:asciiTheme="minorEastAsia" w:eastAsiaTheme="minorEastAsia" w:hAnsiTheme="minorEastAsia"/>
                <w:b/>
              </w:rPr>
            </w:pPr>
          </w:p>
          <w:p w14:paraId="679133E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321、322</w:t>
            </w:r>
          </w:p>
        </w:tc>
        <w:tc>
          <w:tcPr>
            <w:tcW w:w="2835" w:type="dxa"/>
            <w:vMerge w:val="restart"/>
            <w:vAlign w:val="center"/>
          </w:tcPr>
          <w:p w14:paraId="48818960" w14:textId="77777777" w:rsidR="00C9074B" w:rsidRPr="0059671E" w:rsidRDefault="00C9074B" w:rsidP="00815271">
            <w:pPr>
              <w:rPr>
                <w:rFonts w:asciiTheme="minorEastAsia" w:eastAsiaTheme="minorEastAsia" w:hAnsiTheme="minorEastAsia"/>
                <w:b/>
              </w:rPr>
            </w:pPr>
          </w:p>
          <w:p w14:paraId="2C7FFAE6" w14:textId="77777777" w:rsidR="00C9074B" w:rsidRPr="0059671E" w:rsidRDefault="00C9074B" w:rsidP="00815271">
            <w:pPr>
              <w:rPr>
                <w:rFonts w:asciiTheme="minorEastAsia" w:eastAsiaTheme="minorEastAsia" w:hAnsiTheme="minorEastAsia"/>
                <w:b/>
              </w:rPr>
            </w:pPr>
          </w:p>
          <w:p w14:paraId="44C906EC" w14:textId="77777777" w:rsidR="00C9074B" w:rsidRPr="0059671E" w:rsidRDefault="00C9074B" w:rsidP="00815271">
            <w:pPr>
              <w:rPr>
                <w:rFonts w:asciiTheme="minorEastAsia" w:eastAsiaTheme="minorEastAsia" w:hAnsiTheme="minorEastAsia"/>
                <w:b/>
              </w:rPr>
            </w:pPr>
          </w:p>
          <w:p w14:paraId="6F1B5C81" w14:textId="77777777" w:rsidR="00C9074B" w:rsidRPr="0059671E" w:rsidRDefault="00C9074B" w:rsidP="00815271">
            <w:pPr>
              <w:rPr>
                <w:rFonts w:asciiTheme="minorEastAsia" w:eastAsiaTheme="minorEastAsia" w:hAnsiTheme="minorEastAsia"/>
                <w:b/>
              </w:rPr>
            </w:pPr>
          </w:p>
          <w:p w14:paraId="07B8B9BA" w14:textId="77777777" w:rsidR="00C9074B" w:rsidRPr="0059671E" w:rsidRDefault="00C9074B" w:rsidP="00815271">
            <w:pPr>
              <w:rPr>
                <w:rFonts w:asciiTheme="minorEastAsia" w:eastAsiaTheme="minorEastAsia" w:hAnsiTheme="minorEastAsia"/>
                <w:b/>
              </w:rPr>
            </w:pPr>
          </w:p>
          <w:p w14:paraId="54B9C798" w14:textId="77777777" w:rsidR="00C9074B" w:rsidRPr="0059671E" w:rsidRDefault="00C9074B" w:rsidP="00815271">
            <w:pPr>
              <w:rPr>
                <w:rFonts w:asciiTheme="minorEastAsia" w:eastAsiaTheme="minorEastAsia" w:hAnsiTheme="minorEastAsia"/>
                <w:b/>
              </w:rPr>
            </w:pPr>
          </w:p>
          <w:p w14:paraId="762B06C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天人實學</w:t>
            </w:r>
          </w:p>
        </w:tc>
        <w:tc>
          <w:tcPr>
            <w:tcW w:w="5103" w:type="dxa"/>
            <w:vAlign w:val="center"/>
          </w:tcPr>
          <w:p w14:paraId="6BB0FEF3" w14:textId="77777777" w:rsidR="00C9074B" w:rsidRPr="0059671E" w:rsidRDefault="00C9074B" w:rsidP="00815271">
            <w:pPr>
              <w:rPr>
                <w:rFonts w:asciiTheme="minorEastAsia" w:eastAsiaTheme="minorEastAsia" w:hAnsiTheme="minorEastAsia" w:cs="新細明體"/>
                <w:bCs/>
                <w:spacing w:val="10"/>
                <w:kern w:val="0"/>
              </w:rPr>
            </w:pPr>
            <w:r w:rsidRPr="0059671E">
              <w:rPr>
                <w:rFonts w:asciiTheme="minorEastAsia" w:eastAsiaTheme="minorEastAsia" w:hAnsiTheme="minorEastAsia" w:hint="eastAsia"/>
              </w:rPr>
              <w:t>天人炁功感應與弘教分享</w:t>
            </w:r>
          </w:p>
        </w:tc>
        <w:tc>
          <w:tcPr>
            <w:tcW w:w="1134" w:type="dxa"/>
            <w:vAlign w:val="center"/>
          </w:tcPr>
          <w:p w14:paraId="0031A2B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54</w:t>
            </w:r>
          </w:p>
        </w:tc>
        <w:tc>
          <w:tcPr>
            <w:tcW w:w="2661" w:type="dxa"/>
            <w:vAlign w:val="center"/>
          </w:tcPr>
          <w:p w14:paraId="0B3B483B"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szCs w:val="24"/>
              </w:rPr>
            </w:pPr>
            <w:r w:rsidRPr="0059671E">
              <w:rPr>
                <w:rFonts w:asciiTheme="minorEastAsia" w:eastAsiaTheme="minorEastAsia" w:hAnsiTheme="minorEastAsia" w:hint="eastAsia"/>
                <w:szCs w:val="24"/>
              </w:rPr>
              <w:t>口述/劉光爐˙蔡光思</w:t>
            </w:r>
          </w:p>
          <w:p w14:paraId="7C4EB06F"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整理/鄧雪牧</w:t>
            </w:r>
          </w:p>
        </w:tc>
        <w:tc>
          <w:tcPr>
            <w:tcW w:w="1024" w:type="dxa"/>
            <w:vAlign w:val="center"/>
          </w:tcPr>
          <w:p w14:paraId="71D398F5" w14:textId="77777777" w:rsidR="00C9074B" w:rsidRPr="0059671E" w:rsidRDefault="00C9074B" w:rsidP="00815271">
            <w:pPr>
              <w:rPr>
                <w:rFonts w:asciiTheme="minorEastAsia" w:eastAsiaTheme="minorEastAsia" w:hAnsiTheme="minorEastAsia"/>
              </w:rPr>
            </w:pPr>
          </w:p>
        </w:tc>
      </w:tr>
      <w:tr w:rsidR="00C9074B" w:rsidRPr="0059671E" w14:paraId="27A32ADE" w14:textId="77777777" w:rsidTr="00815271">
        <w:trPr>
          <w:trHeight w:val="487"/>
        </w:trPr>
        <w:tc>
          <w:tcPr>
            <w:tcW w:w="1403" w:type="dxa"/>
            <w:vMerge/>
            <w:vAlign w:val="center"/>
          </w:tcPr>
          <w:p w14:paraId="5BB9D539" w14:textId="77777777" w:rsidR="00C9074B" w:rsidRPr="0059671E" w:rsidRDefault="00C9074B" w:rsidP="00815271">
            <w:pPr>
              <w:rPr>
                <w:rFonts w:asciiTheme="minorEastAsia" w:eastAsiaTheme="minorEastAsia" w:hAnsiTheme="minorEastAsia"/>
              </w:rPr>
            </w:pPr>
          </w:p>
        </w:tc>
        <w:tc>
          <w:tcPr>
            <w:tcW w:w="832" w:type="dxa"/>
            <w:vMerge/>
            <w:vAlign w:val="center"/>
          </w:tcPr>
          <w:p w14:paraId="0335D9B5"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43ED9ABE" w14:textId="77777777" w:rsidR="00C9074B" w:rsidRPr="0059671E" w:rsidRDefault="00C9074B" w:rsidP="00815271">
            <w:pPr>
              <w:rPr>
                <w:rFonts w:asciiTheme="minorEastAsia" w:eastAsiaTheme="minorEastAsia" w:hAnsiTheme="minorEastAsia"/>
                <w:b/>
              </w:rPr>
            </w:pPr>
          </w:p>
        </w:tc>
        <w:tc>
          <w:tcPr>
            <w:tcW w:w="5103" w:type="dxa"/>
            <w:vAlign w:val="center"/>
          </w:tcPr>
          <w:p w14:paraId="0D564864" w14:textId="77777777" w:rsidR="00C9074B" w:rsidRPr="0059671E" w:rsidRDefault="00C9074B" w:rsidP="00815271">
            <w:pPr>
              <w:rPr>
                <w:rFonts w:asciiTheme="minorEastAsia" w:eastAsiaTheme="minorEastAsia" w:hAnsiTheme="minorEastAsia" w:cs="新細明體"/>
                <w:bCs/>
                <w:spacing w:val="10"/>
                <w:kern w:val="0"/>
              </w:rPr>
            </w:pPr>
            <w:r w:rsidRPr="0059671E">
              <w:rPr>
                <w:rFonts w:asciiTheme="minorEastAsia" w:eastAsiaTheme="minorEastAsia" w:hAnsiTheme="minorEastAsia" w:hint="eastAsia"/>
              </w:rPr>
              <w:t>天人炁功再造全新的我</w:t>
            </w:r>
          </w:p>
        </w:tc>
        <w:tc>
          <w:tcPr>
            <w:tcW w:w="1134" w:type="dxa"/>
            <w:vAlign w:val="center"/>
          </w:tcPr>
          <w:p w14:paraId="4223D4E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56</w:t>
            </w:r>
          </w:p>
        </w:tc>
        <w:tc>
          <w:tcPr>
            <w:tcW w:w="2661" w:type="dxa"/>
            <w:vAlign w:val="center"/>
          </w:tcPr>
          <w:p w14:paraId="73AAB08C"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黃凝本</w:t>
            </w:r>
          </w:p>
        </w:tc>
        <w:tc>
          <w:tcPr>
            <w:tcW w:w="1024" w:type="dxa"/>
            <w:vAlign w:val="center"/>
          </w:tcPr>
          <w:p w14:paraId="7643F1E1" w14:textId="77777777" w:rsidR="00C9074B" w:rsidRPr="0059671E" w:rsidRDefault="00C9074B" w:rsidP="00815271">
            <w:pPr>
              <w:rPr>
                <w:rFonts w:asciiTheme="minorEastAsia" w:eastAsiaTheme="minorEastAsia" w:hAnsiTheme="minorEastAsia"/>
              </w:rPr>
            </w:pPr>
          </w:p>
        </w:tc>
      </w:tr>
      <w:tr w:rsidR="00C9074B" w:rsidRPr="0059671E" w14:paraId="7174C344" w14:textId="77777777" w:rsidTr="00815271">
        <w:trPr>
          <w:trHeight w:val="487"/>
        </w:trPr>
        <w:tc>
          <w:tcPr>
            <w:tcW w:w="1403" w:type="dxa"/>
            <w:vMerge/>
            <w:vAlign w:val="center"/>
          </w:tcPr>
          <w:p w14:paraId="39B0504E" w14:textId="77777777" w:rsidR="00C9074B" w:rsidRPr="0059671E" w:rsidRDefault="00C9074B" w:rsidP="00815271">
            <w:pPr>
              <w:rPr>
                <w:rFonts w:asciiTheme="minorEastAsia" w:eastAsiaTheme="minorEastAsia" w:hAnsiTheme="minorEastAsia"/>
              </w:rPr>
            </w:pPr>
          </w:p>
        </w:tc>
        <w:tc>
          <w:tcPr>
            <w:tcW w:w="832" w:type="dxa"/>
            <w:vMerge/>
            <w:vAlign w:val="center"/>
          </w:tcPr>
          <w:p w14:paraId="3C058904"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3B663FA3" w14:textId="77777777" w:rsidR="00C9074B" w:rsidRPr="0059671E" w:rsidRDefault="00C9074B" w:rsidP="00815271">
            <w:pPr>
              <w:rPr>
                <w:rFonts w:asciiTheme="minorEastAsia" w:eastAsiaTheme="minorEastAsia" w:hAnsiTheme="minorEastAsia"/>
                <w:b/>
              </w:rPr>
            </w:pPr>
          </w:p>
        </w:tc>
        <w:tc>
          <w:tcPr>
            <w:tcW w:w="5103" w:type="dxa"/>
            <w:vAlign w:val="center"/>
          </w:tcPr>
          <w:p w14:paraId="5CA41A3E" w14:textId="77777777" w:rsidR="00C9074B" w:rsidRPr="0059671E" w:rsidRDefault="00C9074B" w:rsidP="00815271">
            <w:pPr>
              <w:rPr>
                <w:rFonts w:asciiTheme="minorEastAsia" w:eastAsiaTheme="minorEastAsia" w:hAnsiTheme="minorEastAsia" w:cs="新細明體"/>
                <w:bCs/>
                <w:spacing w:val="10"/>
                <w:kern w:val="0"/>
              </w:rPr>
            </w:pPr>
            <w:r w:rsidRPr="0059671E">
              <w:rPr>
                <w:rFonts w:asciiTheme="minorEastAsia" w:eastAsiaTheme="minorEastAsia" w:hAnsiTheme="minorEastAsia" w:hint="eastAsia"/>
                <w:bCs/>
              </w:rPr>
              <w:t>從無神論到一門精進天人炁功</w:t>
            </w:r>
          </w:p>
        </w:tc>
        <w:tc>
          <w:tcPr>
            <w:tcW w:w="1134" w:type="dxa"/>
            <w:vAlign w:val="center"/>
          </w:tcPr>
          <w:p w14:paraId="1E8FA80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58</w:t>
            </w:r>
          </w:p>
        </w:tc>
        <w:tc>
          <w:tcPr>
            <w:tcW w:w="2661" w:type="dxa"/>
            <w:vAlign w:val="center"/>
          </w:tcPr>
          <w:p w14:paraId="082EA0F1"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snapToGrid w:val="0"/>
                <w:kern w:val="0"/>
              </w:rPr>
              <w:t>劉顯冀</w:t>
            </w:r>
          </w:p>
        </w:tc>
        <w:tc>
          <w:tcPr>
            <w:tcW w:w="1024" w:type="dxa"/>
            <w:vAlign w:val="center"/>
          </w:tcPr>
          <w:p w14:paraId="7FE0E316" w14:textId="77777777" w:rsidR="00C9074B" w:rsidRPr="0059671E" w:rsidRDefault="00C9074B" w:rsidP="00815271">
            <w:pPr>
              <w:rPr>
                <w:rFonts w:asciiTheme="minorEastAsia" w:eastAsiaTheme="minorEastAsia" w:hAnsiTheme="minorEastAsia"/>
              </w:rPr>
            </w:pPr>
          </w:p>
        </w:tc>
      </w:tr>
      <w:tr w:rsidR="00C9074B" w:rsidRPr="0059671E" w14:paraId="4198CD7D" w14:textId="77777777" w:rsidTr="00815271">
        <w:trPr>
          <w:trHeight w:val="487"/>
        </w:trPr>
        <w:tc>
          <w:tcPr>
            <w:tcW w:w="1403" w:type="dxa"/>
            <w:vMerge/>
            <w:vAlign w:val="center"/>
          </w:tcPr>
          <w:p w14:paraId="277406B5" w14:textId="77777777" w:rsidR="00C9074B" w:rsidRPr="0059671E" w:rsidRDefault="00C9074B" w:rsidP="00815271">
            <w:pPr>
              <w:rPr>
                <w:rFonts w:asciiTheme="minorEastAsia" w:eastAsiaTheme="minorEastAsia" w:hAnsiTheme="minorEastAsia"/>
              </w:rPr>
            </w:pPr>
          </w:p>
        </w:tc>
        <w:tc>
          <w:tcPr>
            <w:tcW w:w="832" w:type="dxa"/>
            <w:vMerge/>
            <w:vAlign w:val="center"/>
          </w:tcPr>
          <w:p w14:paraId="29322319"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03794BA7" w14:textId="77777777" w:rsidR="00C9074B" w:rsidRPr="0059671E" w:rsidRDefault="00C9074B" w:rsidP="00815271">
            <w:pPr>
              <w:rPr>
                <w:rFonts w:asciiTheme="minorEastAsia" w:eastAsiaTheme="minorEastAsia" w:hAnsiTheme="minorEastAsia"/>
                <w:b/>
              </w:rPr>
            </w:pPr>
          </w:p>
        </w:tc>
        <w:tc>
          <w:tcPr>
            <w:tcW w:w="5103" w:type="dxa"/>
            <w:vAlign w:val="center"/>
          </w:tcPr>
          <w:p w14:paraId="5F5809C7" w14:textId="77777777" w:rsidR="00C9074B" w:rsidRPr="0059671E" w:rsidRDefault="00C9074B" w:rsidP="00815271">
            <w:pPr>
              <w:rPr>
                <w:rFonts w:asciiTheme="minorEastAsia" w:eastAsiaTheme="minorEastAsia" w:hAnsiTheme="minorEastAsia" w:cs="新細明體"/>
                <w:bCs/>
                <w:spacing w:val="10"/>
                <w:kern w:val="0"/>
              </w:rPr>
            </w:pPr>
            <w:r w:rsidRPr="0059671E">
              <w:rPr>
                <w:rFonts w:asciiTheme="minorEastAsia" w:eastAsiaTheme="minorEastAsia" w:hAnsiTheme="minorEastAsia" w:hint="eastAsia"/>
              </w:rPr>
              <w:t>呂顯門開導師印證奮鬥成果的玄妙</w:t>
            </w:r>
          </w:p>
        </w:tc>
        <w:tc>
          <w:tcPr>
            <w:tcW w:w="1134" w:type="dxa"/>
            <w:vAlign w:val="center"/>
          </w:tcPr>
          <w:p w14:paraId="4F7BF56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61</w:t>
            </w:r>
          </w:p>
        </w:tc>
        <w:tc>
          <w:tcPr>
            <w:tcW w:w="2661" w:type="dxa"/>
            <w:vAlign w:val="center"/>
          </w:tcPr>
          <w:p w14:paraId="61824FA6"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snapToGrid w:val="0"/>
                <w:kern w:val="0"/>
                <w:szCs w:val="24"/>
              </w:rPr>
            </w:pPr>
            <w:r w:rsidRPr="0059671E">
              <w:rPr>
                <w:rFonts w:asciiTheme="minorEastAsia" w:eastAsiaTheme="minorEastAsia" w:hAnsiTheme="minorEastAsia" w:hint="eastAsia"/>
                <w:snapToGrid w:val="0"/>
                <w:kern w:val="0"/>
                <w:szCs w:val="24"/>
              </w:rPr>
              <w:t>口述/呂顯門</w:t>
            </w:r>
          </w:p>
          <w:p w14:paraId="5F368E56"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整理/鄧雪牧</w:t>
            </w:r>
          </w:p>
        </w:tc>
        <w:tc>
          <w:tcPr>
            <w:tcW w:w="1024" w:type="dxa"/>
            <w:vAlign w:val="center"/>
          </w:tcPr>
          <w:p w14:paraId="4AFF5CD2" w14:textId="77777777" w:rsidR="00C9074B" w:rsidRPr="0059671E" w:rsidRDefault="00C9074B" w:rsidP="00815271">
            <w:pPr>
              <w:rPr>
                <w:rFonts w:asciiTheme="minorEastAsia" w:eastAsiaTheme="minorEastAsia" w:hAnsiTheme="minorEastAsia"/>
              </w:rPr>
            </w:pPr>
          </w:p>
        </w:tc>
      </w:tr>
      <w:tr w:rsidR="00C9074B" w:rsidRPr="0059671E" w14:paraId="3AC48040" w14:textId="77777777" w:rsidTr="00815271">
        <w:trPr>
          <w:trHeight w:val="487"/>
        </w:trPr>
        <w:tc>
          <w:tcPr>
            <w:tcW w:w="1403" w:type="dxa"/>
            <w:vMerge/>
            <w:vAlign w:val="center"/>
          </w:tcPr>
          <w:p w14:paraId="1E100F27" w14:textId="77777777" w:rsidR="00C9074B" w:rsidRPr="0059671E" w:rsidRDefault="00C9074B" w:rsidP="00815271">
            <w:pPr>
              <w:rPr>
                <w:rFonts w:asciiTheme="minorEastAsia" w:eastAsiaTheme="minorEastAsia" w:hAnsiTheme="minorEastAsia"/>
              </w:rPr>
            </w:pPr>
          </w:p>
        </w:tc>
        <w:tc>
          <w:tcPr>
            <w:tcW w:w="832" w:type="dxa"/>
            <w:vMerge/>
            <w:vAlign w:val="center"/>
          </w:tcPr>
          <w:p w14:paraId="6921FD5E"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5801F3D0" w14:textId="77777777" w:rsidR="00C9074B" w:rsidRPr="0059671E" w:rsidRDefault="00C9074B" w:rsidP="00815271">
            <w:pPr>
              <w:rPr>
                <w:rFonts w:asciiTheme="minorEastAsia" w:eastAsiaTheme="minorEastAsia" w:hAnsiTheme="minorEastAsia"/>
                <w:b/>
              </w:rPr>
            </w:pPr>
          </w:p>
        </w:tc>
        <w:tc>
          <w:tcPr>
            <w:tcW w:w="5103" w:type="dxa"/>
            <w:vAlign w:val="center"/>
          </w:tcPr>
          <w:p w14:paraId="5DF34548" w14:textId="77777777" w:rsidR="00C9074B" w:rsidRPr="0059671E" w:rsidRDefault="00C9074B" w:rsidP="00815271">
            <w:pPr>
              <w:autoSpaceDE w:val="0"/>
              <w:autoSpaceDN w:val="0"/>
              <w:adjustRightInd w:val="0"/>
              <w:rPr>
                <w:rFonts w:asciiTheme="minorEastAsia" w:eastAsiaTheme="minorEastAsia" w:hAnsiTheme="minorEastAsia" w:cs="DFKaiShu-SB-Estd-BF,Bold"/>
                <w:bCs/>
                <w:color w:val="000000"/>
                <w:kern w:val="0"/>
              </w:rPr>
            </w:pPr>
            <w:r w:rsidRPr="0059671E">
              <w:rPr>
                <w:rFonts w:asciiTheme="minorEastAsia" w:eastAsiaTheme="minorEastAsia" w:hAnsiTheme="minorEastAsia" w:hint="eastAsia"/>
              </w:rPr>
              <w:t>天人炁功調理</w:t>
            </w:r>
            <w:r w:rsidRPr="0059671E">
              <w:rPr>
                <w:rFonts w:asciiTheme="minorEastAsia" w:eastAsiaTheme="minorEastAsia" w:hAnsiTheme="minorEastAsia" w:cs="DFKaiShu-SB-Estd-BF,Bold" w:hint="eastAsia"/>
                <w:bCs/>
                <w:color w:val="000000"/>
                <w:kern w:val="0"/>
              </w:rPr>
              <w:t>帕金森症走入人體實驗階段</w:t>
            </w:r>
          </w:p>
          <w:p w14:paraId="58B5C960" w14:textId="77777777" w:rsidR="00C9074B" w:rsidRPr="0059671E" w:rsidRDefault="00C9074B" w:rsidP="00815271">
            <w:pPr>
              <w:rPr>
                <w:rFonts w:asciiTheme="minorEastAsia" w:eastAsiaTheme="minorEastAsia" w:hAnsiTheme="minorEastAsia" w:cs="新細明體"/>
                <w:bCs/>
                <w:spacing w:val="10"/>
                <w:kern w:val="0"/>
              </w:rPr>
            </w:pPr>
            <w:r w:rsidRPr="0059671E">
              <w:rPr>
                <w:rFonts w:asciiTheme="minorEastAsia" w:eastAsiaTheme="minorEastAsia" w:hAnsiTheme="minorEastAsia" w:cs="DFKaiShu-SB-Estd-BF,Bold" w:hint="eastAsia"/>
                <w:bCs/>
                <w:color w:val="000000"/>
                <w:kern w:val="0"/>
              </w:rPr>
              <w:t>第9屆天人實學研討會開啟前所未有視窗</w:t>
            </w:r>
          </w:p>
        </w:tc>
        <w:tc>
          <w:tcPr>
            <w:tcW w:w="1134" w:type="dxa"/>
            <w:vAlign w:val="center"/>
          </w:tcPr>
          <w:p w14:paraId="50FB492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63</w:t>
            </w:r>
          </w:p>
        </w:tc>
        <w:tc>
          <w:tcPr>
            <w:tcW w:w="2661" w:type="dxa"/>
            <w:vAlign w:val="center"/>
          </w:tcPr>
          <w:p w14:paraId="53316E59"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2A6333BC" w14:textId="77777777" w:rsidR="00C9074B" w:rsidRPr="0059671E" w:rsidRDefault="00C9074B" w:rsidP="00815271">
            <w:pPr>
              <w:rPr>
                <w:rFonts w:asciiTheme="minorEastAsia" w:eastAsiaTheme="minorEastAsia" w:hAnsiTheme="minorEastAsia"/>
              </w:rPr>
            </w:pPr>
          </w:p>
        </w:tc>
      </w:tr>
      <w:tr w:rsidR="00C9074B" w:rsidRPr="0059671E" w14:paraId="2A7DAA36" w14:textId="77777777" w:rsidTr="00815271">
        <w:trPr>
          <w:trHeight w:val="487"/>
        </w:trPr>
        <w:tc>
          <w:tcPr>
            <w:tcW w:w="1403" w:type="dxa"/>
            <w:vMerge/>
            <w:vAlign w:val="center"/>
          </w:tcPr>
          <w:p w14:paraId="1F78DFA2" w14:textId="77777777" w:rsidR="00C9074B" w:rsidRPr="0059671E" w:rsidRDefault="00C9074B" w:rsidP="00815271">
            <w:pPr>
              <w:rPr>
                <w:rFonts w:asciiTheme="minorEastAsia" w:eastAsiaTheme="minorEastAsia" w:hAnsiTheme="minorEastAsia"/>
              </w:rPr>
            </w:pPr>
          </w:p>
        </w:tc>
        <w:tc>
          <w:tcPr>
            <w:tcW w:w="832" w:type="dxa"/>
            <w:vMerge/>
            <w:vAlign w:val="center"/>
          </w:tcPr>
          <w:p w14:paraId="7B280F28"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4ADA7268" w14:textId="77777777" w:rsidR="00C9074B" w:rsidRPr="0059671E" w:rsidRDefault="00C9074B" w:rsidP="00815271">
            <w:pPr>
              <w:rPr>
                <w:rFonts w:asciiTheme="minorEastAsia" w:eastAsiaTheme="minorEastAsia" w:hAnsiTheme="minorEastAsia"/>
                <w:b/>
              </w:rPr>
            </w:pPr>
          </w:p>
        </w:tc>
        <w:tc>
          <w:tcPr>
            <w:tcW w:w="5103" w:type="dxa"/>
            <w:vAlign w:val="center"/>
          </w:tcPr>
          <w:p w14:paraId="3963E9CE" w14:textId="77777777" w:rsidR="00C9074B" w:rsidRPr="0059671E" w:rsidRDefault="00C9074B" w:rsidP="00815271">
            <w:pPr>
              <w:autoSpaceDE w:val="0"/>
              <w:autoSpaceDN w:val="0"/>
              <w:adjustRightInd w:val="0"/>
              <w:rPr>
                <w:rFonts w:asciiTheme="minorEastAsia" w:eastAsiaTheme="minorEastAsia" w:hAnsiTheme="minorEastAsia"/>
              </w:rPr>
            </w:pPr>
            <w:r w:rsidRPr="0059671E">
              <w:rPr>
                <w:rFonts w:asciiTheme="minorEastAsia" w:eastAsiaTheme="minorEastAsia" w:hAnsiTheme="minorEastAsia" w:hint="eastAsia"/>
              </w:rPr>
              <w:t>小啟</w:t>
            </w:r>
          </w:p>
        </w:tc>
        <w:tc>
          <w:tcPr>
            <w:tcW w:w="1134" w:type="dxa"/>
            <w:vAlign w:val="center"/>
          </w:tcPr>
          <w:p w14:paraId="490D5E8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65</w:t>
            </w:r>
          </w:p>
        </w:tc>
        <w:tc>
          <w:tcPr>
            <w:tcW w:w="2661" w:type="dxa"/>
            <w:vAlign w:val="center"/>
          </w:tcPr>
          <w:p w14:paraId="20EF2619"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11955F82" w14:textId="77777777" w:rsidR="00C9074B" w:rsidRPr="0059671E" w:rsidRDefault="00C9074B" w:rsidP="00815271">
            <w:pPr>
              <w:rPr>
                <w:rFonts w:asciiTheme="minorEastAsia" w:eastAsiaTheme="minorEastAsia" w:hAnsiTheme="minorEastAsia"/>
              </w:rPr>
            </w:pPr>
          </w:p>
        </w:tc>
      </w:tr>
      <w:tr w:rsidR="00C9074B" w:rsidRPr="0059671E" w14:paraId="411687F5" w14:textId="77777777" w:rsidTr="00815271">
        <w:trPr>
          <w:trHeight w:val="487"/>
        </w:trPr>
        <w:tc>
          <w:tcPr>
            <w:tcW w:w="1403" w:type="dxa"/>
            <w:vMerge/>
            <w:vAlign w:val="center"/>
          </w:tcPr>
          <w:p w14:paraId="31F7A4FF" w14:textId="77777777" w:rsidR="00C9074B" w:rsidRPr="0059671E" w:rsidRDefault="00C9074B" w:rsidP="00815271">
            <w:pPr>
              <w:rPr>
                <w:rFonts w:asciiTheme="minorEastAsia" w:eastAsiaTheme="minorEastAsia" w:hAnsiTheme="minorEastAsia"/>
              </w:rPr>
            </w:pPr>
          </w:p>
        </w:tc>
        <w:tc>
          <w:tcPr>
            <w:tcW w:w="832" w:type="dxa"/>
            <w:vMerge/>
            <w:vAlign w:val="center"/>
          </w:tcPr>
          <w:p w14:paraId="04819A24"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7B02FFD6" w14:textId="77777777" w:rsidR="00C9074B" w:rsidRPr="0059671E" w:rsidRDefault="00C9074B" w:rsidP="00815271">
            <w:pPr>
              <w:rPr>
                <w:rFonts w:asciiTheme="minorEastAsia" w:eastAsiaTheme="minorEastAsia" w:hAnsiTheme="minorEastAsia"/>
                <w:b/>
              </w:rPr>
            </w:pPr>
          </w:p>
        </w:tc>
        <w:tc>
          <w:tcPr>
            <w:tcW w:w="5103" w:type="dxa"/>
            <w:vAlign w:val="center"/>
          </w:tcPr>
          <w:p w14:paraId="3D1DADC0" w14:textId="77777777" w:rsidR="00C9074B" w:rsidRPr="0059671E" w:rsidRDefault="00C9074B" w:rsidP="00815271">
            <w:pPr>
              <w:widowControl/>
              <w:spacing w:line="0" w:lineRule="atLeast"/>
              <w:rPr>
                <w:rFonts w:asciiTheme="minorEastAsia" w:eastAsiaTheme="minorEastAsia" w:hAnsiTheme="minorEastAsia" w:cs="新細明體"/>
                <w:kern w:val="0"/>
              </w:rPr>
            </w:pPr>
            <w:r w:rsidRPr="0059671E">
              <w:rPr>
                <w:rFonts w:asciiTheme="minorEastAsia" w:eastAsiaTheme="minorEastAsia" w:hAnsiTheme="minorEastAsia" w:cs="新細明體" w:hint="eastAsia"/>
                <w:kern w:val="0"/>
              </w:rPr>
              <w:t>光照首席盛讚～</w:t>
            </w:r>
          </w:p>
          <w:p w14:paraId="369F8614" w14:textId="77777777" w:rsidR="00C9074B" w:rsidRPr="0059671E" w:rsidRDefault="00C9074B" w:rsidP="00815271">
            <w:pPr>
              <w:rPr>
                <w:rFonts w:asciiTheme="minorEastAsia" w:eastAsiaTheme="minorEastAsia" w:hAnsiTheme="minorEastAsia" w:cs="新細明體"/>
                <w:bCs/>
                <w:spacing w:val="10"/>
                <w:kern w:val="0"/>
              </w:rPr>
            </w:pPr>
            <w:r w:rsidRPr="0059671E">
              <w:rPr>
                <w:rFonts w:asciiTheme="minorEastAsia" w:eastAsiaTheme="minorEastAsia" w:hAnsiTheme="minorEastAsia" w:cs="新細明體" w:hint="eastAsia"/>
                <w:kern w:val="0"/>
              </w:rPr>
              <w:t>第9屆天人實學研討會精彩豐富深耕深根</w:t>
            </w:r>
          </w:p>
        </w:tc>
        <w:tc>
          <w:tcPr>
            <w:tcW w:w="1134" w:type="dxa"/>
            <w:vAlign w:val="center"/>
          </w:tcPr>
          <w:p w14:paraId="20E7734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66</w:t>
            </w:r>
          </w:p>
        </w:tc>
        <w:tc>
          <w:tcPr>
            <w:tcW w:w="2661" w:type="dxa"/>
            <w:vAlign w:val="center"/>
          </w:tcPr>
          <w:p w14:paraId="6A3D2AC0" w14:textId="77777777" w:rsidR="00C9074B" w:rsidRPr="0059671E" w:rsidRDefault="00C9074B" w:rsidP="00815271">
            <w:pPr>
              <w:pStyle w:val="af5"/>
              <w:kinsoku w:val="0"/>
              <w:overflowPunct w:val="0"/>
              <w:autoSpaceDE w:val="0"/>
              <w:autoSpaceDN w:val="0"/>
              <w:spacing w:line="0" w:lineRule="atLeast"/>
              <w:ind w:leftChars="-50" w:left="960" w:hangingChars="450" w:hanging="1080"/>
              <w:rPr>
                <w:rFonts w:asciiTheme="minorEastAsia" w:eastAsiaTheme="minorEastAsia" w:hAnsiTheme="minorEastAsia"/>
                <w:szCs w:val="24"/>
              </w:rPr>
            </w:pPr>
            <w:r w:rsidRPr="0059671E">
              <w:rPr>
                <w:rFonts w:asciiTheme="minorEastAsia" w:eastAsiaTheme="minorEastAsia" w:hAnsiTheme="minorEastAsia" w:hint="eastAsia"/>
                <w:szCs w:val="24"/>
              </w:rPr>
              <w:t>口述/光照首席</w:t>
            </w:r>
          </w:p>
          <w:p w14:paraId="479DF30C"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整理/中書室</w:t>
            </w:r>
          </w:p>
        </w:tc>
        <w:tc>
          <w:tcPr>
            <w:tcW w:w="1024" w:type="dxa"/>
            <w:vAlign w:val="center"/>
          </w:tcPr>
          <w:p w14:paraId="1181F166" w14:textId="77777777" w:rsidR="00C9074B" w:rsidRPr="0059671E" w:rsidRDefault="00C9074B" w:rsidP="00815271">
            <w:pPr>
              <w:rPr>
                <w:rFonts w:asciiTheme="minorEastAsia" w:eastAsiaTheme="minorEastAsia" w:hAnsiTheme="minorEastAsia"/>
              </w:rPr>
            </w:pPr>
          </w:p>
        </w:tc>
      </w:tr>
      <w:tr w:rsidR="00C9074B" w:rsidRPr="0059671E" w14:paraId="40E4C64D" w14:textId="77777777" w:rsidTr="00815271">
        <w:trPr>
          <w:trHeight w:val="487"/>
        </w:trPr>
        <w:tc>
          <w:tcPr>
            <w:tcW w:w="1403" w:type="dxa"/>
            <w:vMerge/>
            <w:vAlign w:val="center"/>
          </w:tcPr>
          <w:p w14:paraId="186A9ACC" w14:textId="77777777" w:rsidR="00C9074B" w:rsidRPr="0059671E" w:rsidRDefault="00C9074B" w:rsidP="00815271">
            <w:pPr>
              <w:rPr>
                <w:rFonts w:asciiTheme="minorEastAsia" w:eastAsiaTheme="minorEastAsia" w:hAnsiTheme="minorEastAsia"/>
              </w:rPr>
            </w:pPr>
          </w:p>
        </w:tc>
        <w:tc>
          <w:tcPr>
            <w:tcW w:w="832" w:type="dxa"/>
            <w:vMerge/>
            <w:vAlign w:val="center"/>
          </w:tcPr>
          <w:p w14:paraId="4CC140F3"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2CE59700" w14:textId="77777777" w:rsidR="00C9074B" w:rsidRPr="0059671E" w:rsidRDefault="00C9074B" w:rsidP="00815271">
            <w:pPr>
              <w:rPr>
                <w:rFonts w:asciiTheme="minorEastAsia" w:eastAsiaTheme="minorEastAsia" w:hAnsiTheme="minorEastAsia"/>
                <w:b/>
              </w:rPr>
            </w:pPr>
          </w:p>
        </w:tc>
        <w:tc>
          <w:tcPr>
            <w:tcW w:w="5103" w:type="dxa"/>
            <w:vAlign w:val="center"/>
          </w:tcPr>
          <w:p w14:paraId="7EDEA3FA" w14:textId="77777777" w:rsidR="00C9074B" w:rsidRPr="0059671E" w:rsidRDefault="00C9074B" w:rsidP="00815271">
            <w:pPr>
              <w:rPr>
                <w:rFonts w:asciiTheme="minorEastAsia" w:eastAsiaTheme="minorEastAsia" w:hAnsiTheme="minorEastAsia" w:cs="新細明體"/>
                <w:bCs/>
                <w:spacing w:val="10"/>
                <w:kern w:val="0"/>
              </w:rPr>
            </w:pPr>
            <w:r w:rsidRPr="0059671E">
              <w:rPr>
                <w:rFonts w:asciiTheme="minorEastAsia" w:eastAsiaTheme="minorEastAsia" w:hAnsiTheme="minorEastAsia" w:hint="eastAsia"/>
              </w:rPr>
              <w:t>氣的科學觀</w:t>
            </w:r>
          </w:p>
        </w:tc>
        <w:tc>
          <w:tcPr>
            <w:tcW w:w="1134" w:type="dxa"/>
            <w:vAlign w:val="center"/>
          </w:tcPr>
          <w:p w14:paraId="3E45AAE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68</w:t>
            </w:r>
          </w:p>
        </w:tc>
        <w:tc>
          <w:tcPr>
            <w:tcW w:w="2661" w:type="dxa"/>
            <w:vAlign w:val="center"/>
          </w:tcPr>
          <w:p w14:paraId="11B9335C"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szCs w:val="24"/>
              </w:rPr>
            </w:pPr>
            <w:r w:rsidRPr="0059671E">
              <w:rPr>
                <w:rFonts w:asciiTheme="minorEastAsia" w:eastAsiaTheme="minorEastAsia" w:hAnsiTheme="minorEastAsia" w:hint="eastAsia"/>
                <w:szCs w:val="24"/>
              </w:rPr>
              <w:t>口述/</w:t>
            </w:r>
            <w:smartTag w:uri="urn:schemas-microsoft-com:office:smarttags" w:element="PersonName">
              <w:smartTagPr>
                <w:attr w:name="ProductID" w:val="王唯工"/>
              </w:smartTagPr>
              <w:r w:rsidRPr="0059671E">
                <w:rPr>
                  <w:rFonts w:asciiTheme="minorEastAsia" w:eastAsiaTheme="minorEastAsia" w:hAnsiTheme="minorEastAsia" w:hint="eastAsia"/>
                  <w:szCs w:val="24"/>
                </w:rPr>
                <w:t>王唯工</w:t>
              </w:r>
            </w:smartTag>
            <w:r w:rsidRPr="0059671E">
              <w:rPr>
                <w:rFonts w:asciiTheme="minorEastAsia" w:eastAsiaTheme="minorEastAsia" w:hAnsiTheme="minorEastAsia" w:hint="eastAsia"/>
                <w:szCs w:val="24"/>
              </w:rPr>
              <w:t>博士</w:t>
            </w:r>
          </w:p>
          <w:p w14:paraId="08F41E0D"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整理/呂月瑩</w:t>
            </w:r>
          </w:p>
        </w:tc>
        <w:tc>
          <w:tcPr>
            <w:tcW w:w="1024" w:type="dxa"/>
            <w:vAlign w:val="center"/>
          </w:tcPr>
          <w:p w14:paraId="18319318" w14:textId="77777777" w:rsidR="00C9074B" w:rsidRPr="0059671E" w:rsidRDefault="00C9074B" w:rsidP="00815271">
            <w:pPr>
              <w:rPr>
                <w:rFonts w:asciiTheme="minorEastAsia" w:eastAsiaTheme="minorEastAsia" w:hAnsiTheme="minorEastAsia"/>
              </w:rPr>
            </w:pPr>
          </w:p>
        </w:tc>
      </w:tr>
      <w:tr w:rsidR="00C9074B" w:rsidRPr="0059671E" w14:paraId="53FC98C7" w14:textId="77777777" w:rsidTr="00815271">
        <w:trPr>
          <w:trHeight w:val="487"/>
        </w:trPr>
        <w:tc>
          <w:tcPr>
            <w:tcW w:w="1403" w:type="dxa"/>
            <w:vMerge/>
            <w:vAlign w:val="center"/>
          </w:tcPr>
          <w:p w14:paraId="239855DC" w14:textId="77777777" w:rsidR="00C9074B" w:rsidRPr="0059671E" w:rsidRDefault="00C9074B" w:rsidP="00815271">
            <w:pPr>
              <w:rPr>
                <w:rFonts w:asciiTheme="minorEastAsia" w:eastAsiaTheme="minorEastAsia" w:hAnsiTheme="minorEastAsia"/>
              </w:rPr>
            </w:pPr>
          </w:p>
        </w:tc>
        <w:tc>
          <w:tcPr>
            <w:tcW w:w="832" w:type="dxa"/>
            <w:vMerge/>
            <w:vAlign w:val="center"/>
          </w:tcPr>
          <w:p w14:paraId="2622A341"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19DDAF49" w14:textId="77777777" w:rsidR="00C9074B" w:rsidRPr="0059671E" w:rsidRDefault="00C9074B" w:rsidP="00815271">
            <w:pPr>
              <w:rPr>
                <w:rFonts w:asciiTheme="minorEastAsia" w:eastAsiaTheme="minorEastAsia" w:hAnsiTheme="minorEastAsia"/>
                <w:b/>
              </w:rPr>
            </w:pPr>
          </w:p>
        </w:tc>
        <w:tc>
          <w:tcPr>
            <w:tcW w:w="5103" w:type="dxa"/>
            <w:vAlign w:val="center"/>
          </w:tcPr>
          <w:p w14:paraId="689A3F9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人事通報</w:t>
            </w:r>
          </w:p>
        </w:tc>
        <w:tc>
          <w:tcPr>
            <w:tcW w:w="1134" w:type="dxa"/>
            <w:vAlign w:val="center"/>
          </w:tcPr>
          <w:p w14:paraId="0087377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73</w:t>
            </w:r>
          </w:p>
        </w:tc>
        <w:tc>
          <w:tcPr>
            <w:tcW w:w="2661" w:type="dxa"/>
            <w:vAlign w:val="center"/>
          </w:tcPr>
          <w:p w14:paraId="5E668F83"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極院</w:t>
            </w:r>
          </w:p>
        </w:tc>
        <w:tc>
          <w:tcPr>
            <w:tcW w:w="1024" w:type="dxa"/>
            <w:vAlign w:val="center"/>
          </w:tcPr>
          <w:p w14:paraId="1F9C8DE7" w14:textId="77777777" w:rsidR="00C9074B" w:rsidRPr="0059671E" w:rsidRDefault="00C9074B" w:rsidP="00815271">
            <w:pPr>
              <w:rPr>
                <w:rFonts w:asciiTheme="minorEastAsia" w:eastAsiaTheme="minorEastAsia" w:hAnsiTheme="minorEastAsia"/>
              </w:rPr>
            </w:pPr>
          </w:p>
        </w:tc>
      </w:tr>
      <w:tr w:rsidR="00C9074B" w:rsidRPr="0059671E" w14:paraId="4C10AE97" w14:textId="77777777" w:rsidTr="00815271">
        <w:trPr>
          <w:trHeight w:val="487"/>
        </w:trPr>
        <w:tc>
          <w:tcPr>
            <w:tcW w:w="1403" w:type="dxa"/>
            <w:vMerge/>
            <w:vAlign w:val="center"/>
          </w:tcPr>
          <w:p w14:paraId="1C7DFD89" w14:textId="77777777" w:rsidR="00C9074B" w:rsidRPr="0059671E" w:rsidRDefault="00C9074B" w:rsidP="00815271">
            <w:pPr>
              <w:rPr>
                <w:rFonts w:asciiTheme="minorEastAsia" w:eastAsiaTheme="minorEastAsia" w:hAnsiTheme="minorEastAsia"/>
              </w:rPr>
            </w:pPr>
          </w:p>
        </w:tc>
        <w:tc>
          <w:tcPr>
            <w:tcW w:w="832" w:type="dxa"/>
            <w:vMerge/>
            <w:vAlign w:val="center"/>
          </w:tcPr>
          <w:p w14:paraId="2874322F"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0CB5FE82" w14:textId="77777777" w:rsidR="00C9074B" w:rsidRPr="0059671E" w:rsidRDefault="00C9074B" w:rsidP="00815271">
            <w:pPr>
              <w:rPr>
                <w:rFonts w:asciiTheme="minorEastAsia" w:eastAsiaTheme="minorEastAsia" w:hAnsiTheme="minorEastAsia"/>
                <w:b/>
              </w:rPr>
            </w:pPr>
          </w:p>
        </w:tc>
        <w:tc>
          <w:tcPr>
            <w:tcW w:w="5103" w:type="dxa"/>
            <w:vAlign w:val="center"/>
          </w:tcPr>
          <w:p w14:paraId="3CF1750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第9屆天人實學研討豐碩精湛</w:t>
            </w:r>
          </w:p>
          <w:p w14:paraId="16226E8C" w14:textId="77777777" w:rsidR="00C9074B" w:rsidRPr="0059671E" w:rsidRDefault="00C9074B" w:rsidP="00815271">
            <w:pPr>
              <w:rPr>
                <w:rFonts w:asciiTheme="minorEastAsia" w:eastAsiaTheme="minorEastAsia" w:hAnsiTheme="minorEastAsia" w:cs="新細明體"/>
                <w:bCs/>
                <w:spacing w:val="10"/>
                <w:kern w:val="0"/>
              </w:rPr>
            </w:pPr>
            <w:r w:rsidRPr="0059671E">
              <w:rPr>
                <w:rFonts w:asciiTheme="minorEastAsia" w:eastAsiaTheme="minorEastAsia" w:hAnsiTheme="minorEastAsia" w:hint="eastAsia"/>
              </w:rPr>
              <w:t>維生第一手資料先生籲勉引用</w:t>
            </w:r>
          </w:p>
        </w:tc>
        <w:tc>
          <w:tcPr>
            <w:tcW w:w="1134" w:type="dxa"/>
            <w:vAlign w:val="center"/>
          </w:tcPr>
          <w:p w14:paraId="41F7B9C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74</w:t>
            </w:r>
          </w:p>
        </w:tc>
        <w:tc>
          <w:tcPr>
            <w:tcW w:w="2661" w:type="dxa"/>
            <w:vAlign w:val="center"/>
          </w:tcPr>
          <w:p w14:paraId="579E63ED" w14:textId="77777777" w:rsidR="00C9074B" w:rsidRPr="0059671E" w:rsidRDefault="00C9074B" w:rsidP="00815271">
            <w:pPr>
              <w:pStyle w:val="af5"/>
              <w:kinsoku w:val="0"/>
              <w:overflowPunct w:val="0"/>
              <w:autoSpaceDE w:val="0"/>
              <w:autoSpaceDN w:val="0"/>
              <w:ind w:leftChars="-50" w:left="960" w:hangingChars="450" w:hanging="1080"/>
              <w:rPr>
                <w:rFonts w:asciiTheme="minorEastAsia" w:eastAsiaTheme="minorEastAsia" w:hAnsiTheme="minorEastAsia"/>
                <w:szCs w:val="24"/>
              </w:rPr>
            </w:pPr>
            <w:r w:rsidRPr="0059671E">
              <w:rPr>
                <w:rFonts w:asciiTheme="minorEastAsia" w:eastAsiaTheme="minorEastAsia" w:hAnsiTheme="minorEastAsia" w:hint="eastAsia"/>
                <w:szCs w:val="24"/>
              </w:rPr>
              <w:t>紀錄/劉鏡仲</w:t>
            </w:r>
          </w:p>
          <w:p w14:paraId="726C5F20"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整理/編輯部</w:t>
            </w:r>
          </w:p>
        </w:tc>
        <w:tc>
          <w:tcPr>
            <w:tcW w:w="1024" w:type="dxa"/>
            <w:vAlign w:val="center"/>
          </w:tcPr>
          <w:p w14:paraId="428A3B45" w14:textId="77777777" w:rsidR="00C9074B" w:rsidRPr="0059671E" w:rsidRDefault="00C9074B" w:rsidP="00815271">
            <w:pPr>
              <w:rPr>
                <w:rFonts w:asciiTheme="minorEastAsia" w:eastAsiaTheme="minorEastAsia" w:hAnsiTheme="minorEastAsia"/>
              </w:rPr>
            </w:pPr>
          </w:p>
        </w:tc>
      </w:tr>
      <w:tr w:rsidR="00C9074B" w:rsidRPr="0059671E" w14:paraId="60A40223" w14:textId="77777777" w:rsidTr="00815271">
        <w:trPr>
          <w:trHeight w:val="487"/>
        </w:trPr>
        <w:tc>
          <w:tcPr>
            <w:tcW w:w="1403" w:type="dxa"/>
            <w:vMerge/>
            <w:vAlign w:val="center"/>
          </w:tcPr>
          <w:p w14:paraId="3706BF9B" w14:textId="77777777" w:rsidR="00C9074B" w:rsidRPr="0059671E" w:rsidRDefault="00C9074B" w:rsidP="00815271">
            <w:pPr>
              <w:rPr>
                <w:rFonts w:asciiTheme="minorEastAsia" w:eastAsiaTheme="minorEastAsia" w:hAnsiTheme="minorEastAsia"/>
              </w:rPr>
            </w:pPr>
          </w:p>
        </w:tc>
        <w:tc>
          <w:tcPr>
            <w:tcW w:w="832" w:type="dxa"/>
            <w:vMerge/>
            <w:vAlign w:val="center"/>
          </w:tcPr>
          <w:p w14:paraId="18F1749A"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021302E1" w14:textId="77777777" w:rsidR="00C9074B" w:rsidRPr="0059671E" w:rsidRDefault="00C9074B" w:rsidP="00815271">
            <w:pPr>
              <w:rPr>
                <w:rFonts w:asciiTheme="minorEastAsia" w:eastAsiaTheme="minorEastAsia" w:hAnsiTheme="minorEastAsia"/>
                <w:b/>
              </w:rPr>
            </w:pPr>
          </w:p>
        </w:tc>
        <w:tc>
          <w:tcPr>
            <w:tcW w:w="5103" w:type="dxa"/>
            <w:vAlign w:val="center"/>
          </w:tcPr>
          <w:p w14:paraId="2E62176E" w14:textId="77777777" w:rsidR="00C9074B" w:rsidRPr="0059671E" w:rsidRDefault="00C9074B" w:rsidP="00815271">
            <w:pPr>
              <w:rPr>
                <w:rFonts w:asciiTheme="minorEastAsia" w:eastAsiaTheme="minorEastAsia" w:hAnsiTheme="minorEastAsia" w:cs="新細明體"/>
                <w:bCs/>
                <w:spacing w:val="10"/>
                <w:kern w:val="0"/>
              </w:rPr>
            </w:pPr>
            <w:r w:rsidRPr="0059671E">
              <w:rPr>
                <w:rFonts w:asciiTheme="minorEastAsia" w:eastAsiaTheme="minorEastAsia" w:hAnsiTheme="minorEastAsia" w:cs="新細明體" w:hint="eastAsia"/>
                <w:bCs/>
                <w:spacing w:val="10"/>
                <w:kern w:val="0"/>
              </w:rPr>
              <w:t>上聖高真曉諭</w:t>
            </w:r>
          </w:p>
        </w:tc>
        <w:tc>
          <w:tcPr>
            <w:tcW w:w="1134" w:type="dxa"/>
            <w:vAlign w:val="center"/>
          </w:tcPr>
          <w:p w14:paraId="0429987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78</w:t>
            </w:r>
          </w:p>
        </w:tc>
        <w:tc>
          <w:tcPr>
            <w:tcW w:w="2661" w:type="dxa"/>
            <w:vAlign w:val="center"/>
          </w:tcPr>
          <w:p w14:paraId="4ACA5B2E"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極院</w:t>
            </w:r>
          </w:p>
        </w:tc>
        <w:tc>
          <w:tcPr>
            <w:tcW w:w="1024" w:type="dxa"/>
            <w:vAlign w:val="center"/>
          </w:tcPr>
          <w:p w14:paraId="5018C0A9" w14:textId="77777777" w:rsidR="00C9074B" w:rsidRPr="0059671E" w:rsidRDefault="00C9074B" w:rsidP="00815271">
            <w:pPr>
              <w:rPr>
                <w:rFonts w:asciiTheme="minorEastAsia" w:eastAsiaTheme="minorEastAsia" w:hAnsiTheme="minorEastAsia"/>
              </w:rPr>
            </w:pPr>
          </w:p>
        </w:tc>
      </w:tr>
      <w:tr w:rsidR="00C9074B" w:rsidRPr="0059671E" w14:paraId="506808C1" w14:textId="77777777" w:rsidTr="00815271">
        <w:trPr>
          <w:trHeight w:val="487"/>
        </w:trPr>
        <w:tc>
          <w:tcPr>
            <w:tcW w:w="1403" w:type="dxa"/>
            <w:vMerge/>
            <w:vAlign w:val="center"/>
          </w:tcPr>
          <w:p w14:paraId="0EF2E464" w14:textId="77777777" w:rsidR="00C9074B" w:rsidRPr="0059671E" w:rsidRDefault="00C9074B" w:rsidP="00815271">
            <w:pPr>
              <w:rPr>
                <w:rFonts w:asciiTheme="minorEastAsia" w:eastAsiaTheme="minorEastAsia" w:hAnsiTheme="minorEastAsia"/>
              </w:rPr>
            </w:pPr>
          </w:p>
        </w:tc>
        <w:tc>
          <w:tcPr>
            <w:tcW w:w="832" w:type="dxa"/>
            <w:vMerge/>
            <w:vAlign w:val="center"/>
          </w:tcPr>
          <w:p w14:paraId="1730847B"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3B572658" w14:textId="77777777" w:rsidR="00C9074B" w:rsidRPr="0059671E" w:rsidRDefault="00C9074B" w:rsidP="00815271">
            <w:pPr>
              <w:rPr>
                <w:rFonts w:asciiTheme="minorEastAsia" w:eastAsiaTheme="minorEastAsia" w:hAnsiTheme="minorEastAsia"/>
                <w:b/>
              </w:rPr>
            </w:pPr>
          </w:p>
        </w:tc>
        <w:tc>
          <w:tcPr>
            <w:tcW w:w="5103" w:type="dxa"/>
            <w:vAlign w:val="center"/>
          </w:tcPr>
          <w:p w14:paraId="1966D8A2" w14:textId="77777777" w:rsidR="00C9074B" w:rsidRPr="0059671E" w:rsidRDefault="00C9074B" w:rsidP="00815271">
            <w:pPr>
              <w:rPr>
                <w:rFonts w:asciiTheme="minorEastAsia" w:eastAsiaTheme="minorEastAsia" w:hAnsiTheme="minorEastAsia" w:cs="新細明體"/>
                <w:bCs/>
                <w:spacing w:val="10"/>
                <w:kern w:val="0"/>
              </w:rPr>
            </w:pPr>
            <w:r w:rsidRPr="0059671E">
              <w:rPr>
                <w:rFonts w:asciiTheme="minorEastAsia" w:eastAsiaTheme="minorEastAsia" w:hAnsiTheme="minorEastAsia" w:cs="新細明體" w:hint="eastAsia"/>
                <w:bCs/>
                <w:spacing w:val="10"/>
                <w:kern w:val="0"/>
              </w:rPr>
              <w:t>花絮</w:t>
            </w:r>
          </w:p>
        </w:tc>
        <w:tc>
          <w:tcPr>
            <w:tcW w:w="1134" w:type="dxa"/>
            <w:vAlign w:val="center"/>
          </w:tcPr>
          <w:p w14:paraId="1991907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79</w:t>
            </w:r>
          </w:p>
        </w:tc>
        <w:tc>
          <w:tcPr>
            <w:tcW w:w="2661" w:type="dxa"/>
            <w:vAlign w:val="center"/>
          </w:tcPr>
          <w:p w14:paraId="005F5E34"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65AD9CDF" w14:textId="77777777" w:rsidR="00C9074B" w:rsidRPr="0059671E" w:rsidRDefault="00C9074B" w:rsidP="00815271">
            <w:pPr>
              <w:rPr>
                <w:rFonts w:asciiTheme="minorEastAsia" w:eastAsiaTheme="minorEastAsia" w:hAnsiTheme="minorEastAsia"/>
              </w:rPr>
            </w:pPr>
          </w:p>
        </w:tc>
      </w:tr>
      <w:tr w:rsidR="00C9074B" w:rsidRPr="0059671E" w14:paraId="235163D5" w14:textId="77777777" w:rsidTr="00815271">
        <w:trPr>
          <w:trHeight w:val="487"/>
        </w:trPr>
        <w:tc>
          <w:tcPr>
            <w:tcW w:w="1403" w:type="dxa"/>
            <w:vMerge w:val="restart"/>
            <w:vAlign w:val="center"/>
          </w:tcPr>
          <w:p w14:paraId="4224B200"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11"/>
              </w:smartTagPr>
              <w:r w:rsidRPr="0059671E">
                <w:rPr>
                  <w:rFonts w:asciiTheme="minorEastAsia" w:eastAsiaTheme="minorEastAsia" w:hAnsiTheme="minorEastAsia" w:hint="eastAsia"/>
                </w:rPr>
                <w:t>2011/01/15</w:t>
              </w:r>
            </w:smartTag>
          </w:p>
        </w:tc>
        <w:tc>
          <w:tcPr>
            <w:tcW w:w="832" w:type="dxa"/>
            <w:vMerge w:val="restart"/>
            <w:vAlign w:val="center"/>
          </w:tcPr>
          <w:p w14:paraId="14CD745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321、322</w:t>
            </w:r>
          </w:p>
        </w:tc>
        <w:tc>
          <w:tcPr>
            <w:tcW w:w="2835" w:type="dxa"/>
            <w:vMerge w:val="restart"/>
            <w:vAlign w:val="center"/>
          </w:tcPr>
          <w:p w14:paraId="28F49B8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宗教大同</w:t>
            </w:r>
          </w:p>
        </w:tc>
        <w:tc>
          <w:tcPr>
            <w:tcW w:w="5103" w:type="dxa"/>
            <w:vAlign w:val="center"/>
          </w:tcPr>
          <w:p w14:paraId="4B002C51" w14:textId="77777777" w:rsidR="00C9074B" w:rsidRPr="0059671E" w:rsidRDefault="00C9074B" w:rsidP="00815271">
            <w:pPr>
              <w:snapToGrid w:val="0"/>
              <w:spacing w:line="0" w:lineRule="atLeast"/>
              <w:rPr>
                <w:rFonts w:asciiTheme="minorEastAsia" w:eastAsiaTheme="minorEastAsia" w:hAnsiTheme="minorEastAsia"/>
              </w:rPr>
            </w:pPr>
            <w:r w:rsidRPr="0059671E">
              <w:rPr>
                <w:rFonts w:asciiTheme="minorEastAsia" w:eastAsiaTheme="minorEastAsia" w:hAnsiTheme="minorEastAsia" w:hint="eastAsia"/>
              </w:rPr>
              <w:t>宗教哲學與科學研究相結合</w:t>
            </w:r>
          </w:p>
          <w:p w14:paraId="60B0ECD3" w14:textId="77777777" w:rsidR="00C9074B" w:rsidRPr="0059671E" w:rsidRDefault="00C9074B" w:rsidP="00815271">
            <w:pPr>
              <w:rPr>
                <w:rFonts w:asciiTheme="minorEastAsia" w:eastAsiaTheme="minorEastAsia" w:hAnsiTheme="minorEastAsia" w:cs="新細明體"/>
                <w:bCs/>
                <w:spacing w:val="10"/>
                <w:kern w:val="0"/>
              </w:rPr>
            </w:pPr>
            <w:r w:rsidRPr="0059671E">
              <w:rPr>
                <w:rFonts w:asciiTheme="minorEastAsia" w:eastAsiaTheme="minorEastAsia" w:hAnsiTheme="minorEastAsia" w:hint="eastAsia"/>
              </w:rPr>
              <w:t>達成天道人道合德天人大同</w:t>
            </w:r>
          </w:p>
        </w:tc>
        <w:tc>
          <w:tcPr>
            <w:tcW w:w="1134" w:type="dxa"/>
            <w:vAlign w:val="center"/>
          </w:tcPr>
          <w:p w14:paraId="7E7A4CD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81</w:t>
            </w:r>
          </w:p>
        </w:tc>
        <w:tc>
          <w:tcPr>
            <w:tcW w:w="2661" w:type="dxa"/>
            <w:vAlign w:val="center"/>
          </w:tcPr>
          <w:p w14:paraId="34E2CD6A"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7BEF3857" w14:textId="77777777" w:rsidR="00C9074B" w:rsidRPr="0059671E" w:rsidRDefault="00C9074B" w:rsidP="00815271">
            <w:pPr>
              <w:rPr>
                <w:rFonts w:asciiTheme="minorEastAsia" w:eastAsiaTheme="minorEastAsia" w:hAnsiTheme="minorEastAsia"/>
              </w:rPr>
            </w:pPr>
          </w:p>
        </w:tc>
      </w:tr>
      <w:tr w:rsidR="00C9074B" w:rsidRPr="0059671E" w14:paraId="6147AB62" w14:textId="77777777" w:rsidTr="00815271">
        <w:trPr>
          <w:trHeight w:val="487"/>
        </w:trPr>
        <w:tc>
          <w:tcPr>
            <w:tcW w:w="1403" w:type="dxa"/>
            <w:vMerge/>
            <w:vAlign w:val="center"/>
          </w:tcPr>
          <w:p w14:paraId="046FB088" w14:textId="77777777" w:rsidR="00C9074B" w:rsidRPr="0059671E" w:rsidRDefault="00C9074B" w:rsidP="00815271">
            <w:pPr>
              <w:rPr>
                <w:rFonts w:asciiTheme="minorEastAsia" w:eastAsiaTheme="minorEastAsia" w:hAnsiTheme="minorEastAsia"/>
              </w:rPr>
            </w:pPr>
          </w:p>
        </w:tc>
        <w:tc>
          <w:tcPr>
            <w:tcW w:w="832" w:type="dxa"/>
            <w:vMerge/>
            <w:vAlign w:val="center"/>
          </w:tcPr>
          <w:p w14:paraId="4BD41631"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226425E7" w14:textId="77777777" w:rsidR="00C9074B" w:rsidRPr="0059671E" w:rsidRDefault="00C9074B" w:rsidP="00815271">
            <w:pPr>
              <w:rPr>
                <w:rFonts w:asciiTheme="minorEastAsia" w:eastAsiaTheme="minorEastAsia" w:hAnsiTheme="minorEastAsia"/>
                <w:b/>
              </w:rPr>
            </w:pPr>
          </w:p>
        </w:tc>
        <w:tc>
          <w:tcPr>
            <w:tcW w:w="5103" w:type="dxa"/>
            <w:vAlign w:val="center"/>
          </w:tcPr>
          <w:p w14:paraId="770EC90F"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宗教責任在於面對人間問題</w:t>
            </w:r>
          </w:p>
          <w:p w14:paraId="0D4442DB" w14:textId="77777777" w:rsidR="00C9074B" w:rsidRPr="0059671E" w:rsidRDefault="00C9074B" w:rsidP="00815271">
            <w:pPr>
              <w:snapToGrid w:val="0"/>
              <w:spacing w:line="0" w:lineRule="atLeast"/>
              <w:rPr>
                <w:rFonts w:asciiTheme="minorEastAsia" w:eastAsiaTheme="minorEastAsia" w:hAnsiTheme="minorEastAsia"/>
              </w:rPr>
            </w:pPr>
            <w:r w:rsidRPr="0059671E">
              <w:rPr>
                <w:rFonts w:asciiTheme="minorEastAsia" w:eastAsiaTheme="minorEastAsia" w:hAnsiTheme="minorEastAsia" w:hint="eastAsia"/>
              </w:rPr>
              <w:t>當以人間苦難救治人心為主</w:t>
            </w:r>
          </w:p>
        </w:tc>
        <w:tc>
          <w:tcPr>
            <w:tcW w:w="1134" w:type="dxa"/>
            <w:vAlign w:val="center"/>
          </w:tcPr>
          <w:p w14:paraId="0EC58F8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83</w:t>
            </w:r>
          </w:p>
        </w:tc>
        <w:tc>
          <w:tcPr>
            <w:tcW w:w="2661" w:type="dxa"/>
            <w:vAlign w:val="center"/>
          </w:tcPr>
          <w:p w14:paraId="4C1FB17D"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呂月瑩</w:t>
            </w:r>
          </w:p>
        </w:tc>
        <w:tc>
          <w:tcPr>
            <w:tcW w:w="1024" w:type="dxa"/>
            <w:vAlign w:val="center"/>
          </w:tcPr>
          <w:p w14:paraId="76E8EFE2" w14:textId="77777777" w:rsidR="00C9074B" w:rsidRPr="0059671E" w:rsidRDefault="00C9074B" w:rsidP="00815271">
            <w:pPr>
              <w:rPr>
                <w:rFonts w:asciiTheme="minorEastAsia" w:eastAsiaTheme="minorEastAsia" w:hAnsiTheme="minorEastAsia"/>
              </w:rPr>
            </w:pPr>
          </w:p>
        </w:tc>
      </w:tr>
      <w:tr w:rsidR="00C9074B" w:rsidRPr="0059671E" w14:paraId="6DD2612F" w14:textId="77777777" w:rsidTr="00815271">
        <w:trPr>
          <w:trHeight w:val="487"/>
        </w:trPr>
        <w:tc>
          <w:tcPr>
            <w:tcW w:w="1403" w:type="dxa"/>
            <w:vMerge/>
            <w:vAlign w:val="center"/>
          </w:tcPr>
          <w:p w14:paraId="1586B93A" w14:textId="77777777" w:rsidR="00C9074B" w:rsidRPr="0059671E" w:rsidRDefault="00C9074B" w:rsidP="00815271">
            <w:pPr>
              <w:rPr>
                <w:rFonts w:asciiTheme="minorEastAsia" w:eastAsiaTheme="minorEastAsia" w:hAnsiTheme="minorEastAsia"/>
              </w:rPr>
            </w:pPr>
          </w:p>
        </w:tc>
        <w:tc>
          <w:tcPr>
            <w:tcW w:w="832" w:type="dxa"/>
            <w:vMerge/>
            <w:vAlign w:val="center"/>
          </w:tcPr>
          <w:p w14:paraId="6C7CABC0"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05D5E21C" w14:textId="77777777" w:rsidR="00C9074B" w:rsidRPr="0059671E" w:rsidRDefault="00C9074B" w:rsidP="00815271">
            <w:pPr>
              <w:rPr>
                <w:rFonts w:asciiTheme="minorEastAsia" w:eastAsiaTheme="minorEastAsia" w:hAnsiTheme="minorEastAsia"/>
                <w:b/>
              </w:rPr>
            </w:pPr>
          </w:p>
        </w:tc>
        <w:tc>
          <w:tcPr>
            <w:tcW w:w="5103" w:type="dxa"/>
            <w:vAlign w:val="center"/>
          </w:tcPr>
          <w:p w14:paraId="794FFB4C"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涵靜老人明知不可而為之精神</w:t>
            </w:r>
            <w:r>
              <w:rPr>
                <w:rFonts w:asciiTheme="minorEastAsia" w:eastAsiaTheme="minorEastAsia" w:hAnsiTheme="minorEastAsia" w:hint="eastAsia"/>
              </w:rPr>
              <w:t xml:space="preserve">　　　</w:t>
            </w:r>
          </w:p>
          <w:p w14:paraId="0C689C7B" w14:textId="77777777" w:rsidR="00C9074B" w:rsidRPr="0059671E" w:rsidRDefault="00C9074B" w:rsidP="00815271">
            <w:pPr>
              <w:snapToGrid w:val="0"/>
              <w:spacing w:line="0" w:lineRule="atLeast"/>
              <w:rPr>
                <w:rFonts w:asciiTheme="minorEastAsia" w:eastAsiaTheme="minorEastAsia" w:hAnsiTheme="minorEastAsia"/>
              </w:rPr>
            </w:pPr>
            <w:r w:rsidRPr="0059671E">
              <w:rPr>
                <w:rFonts w:asciiTheme="minorEastAsia" w:eastAsiaTheme="minorEastAsia" w:hAnsiTheme="minorEastAsia" w:hint="eastAsia"/>
              </w:rPr>
              <w:t>高瞻遠矚兩岸大同與和平觀念</w:t>
            </w:r>
          </w:p>
        </w:tc>
        <w:tc>
          <w:tcPr>
            <w:tcW w:w="1134" w:type="dxa"/>
            <w:vAlign w:val="center"/>
          </w:tcPr>
          <w:p w14:paraId="2447D68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87</w:t>
            </w:r>
          </w:p>
        </w:tc>
        <w:tc>
          <w:tcPr>
            <w:tcW w:w="2661" w:type="dxa"/>
            <w:vAlign w:val="center"/>
          </w:tcPr>
          <w:p w14:paraId="72FEBE14"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31CF03D2" w14:textId="77777777" w:rsidR="00C9074B" w:rsidRPr="0059671E" w:rsidRDefault="00C9074B" w:rsidP="00815271">
            <w:pPr>
              <w:rPr>
                <w:rFonts w:asciiTheme="minorEastAsia" w:eastAsiaTheme="minorEastAsia" w:hAnsiTheme="minorEastAsia"/>
              </w:rPr>
            </w:pPr>
          </w:p>
        </w:tc>
      </w:tr>
      <w:tr w:rsidR="00C9074B" w:rsidRPr="0059671E" w14:paraId="7D14939B" w14:textId="77777777" w:rsidTr="00815271">
        <w:trPr>
          <w:trHeight w:val="487"/>
        </w:trPr>
        <w:tc>
          <w:tcPr>
            <w:tcW w:w="1403" w:type="dxa"/>
            <w:vMerge/>
            <w:vAlign w:val="center"/>
          </w:tcPr>
          <w:p w14:paraId="3AE7365F" w14:textId="77777777" w:rsidR="00C9074B" w:rsidRPr="0059671E" w:rsidRDefault="00C9074B" w:rsidP="00815271">
            <w:pPr>
              <w:rPr>
                <w:rFonts w:asciiTheme="minorEastAsia" w:eastAsiaTheme="minorEastAsia" w:hAnsiTheme="minorEastAsia"/>
              </w:rPr>
            </w:pPr>
          </w:p>
        </w:tc>
        <w:tc>
          <w:tcPr>
            <w:tcW w:w="832" w:type="dxa"/>
            <w:vMerge/>
            <w:vAlign w:val="center"/>
          </w:tcPr>
          <w:p w14:paraId="531D9C5F"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3204DBC1" w14:textId="77777777" w:rsidR="00C9074B" w:rsidRPr="0059671E" w:rsidRDefault="00C9074B" w:rsidP="00815271">
            <w:pPr>
              <w:rPr>
                <w:rFonts w:asciiTheme="minorEastAsia" w:eastAsiaTheme="minorEastAsia" w:hAnsiTheme="minorEastAsia"/>
                <w:b/>
              </w:rPr>
            </w:pPr>
          </w:p>
        </w:tc>
        <w:tc>
          <w:tcPr>
            <w:tcW w:w="5103" w:type="dxa"/>
            <w:vAlign w:val="center"/>
          </w:tcPr>
          <w:p w14:paraId="7F6F3C86" w14:textId="77777777" w:rsidR="00C9074B" w:rsidRPr="0059671E" w:rsidRDefault="00C9074B" w:rsidP="00815271">
            <w:pPr>
              <w:snapToGrid w:val="0"/>
              <w:spacing w:line="0" w:lineRule="atLeast"/>
              <w:rPr>
                <w:rFonts w:asciiTheme="minorEastAsia" w:eastAsiaTheme="minorEastAsia" w:hAnsiTheme="minorEastAsia"/>
              </w:rPr>
            </w:pPr>
            <w:r w:rsidRPr="0059671E">
              <w:rPr>
                <w:rFonts w:asciiTheme="minorEastAsia" w:eastAsiaTheme="minorEastAsia" w:hAnsiTheme="minorEastAsia" w:hint="eastAsia"/>
              </w:rPr>
              <w:t>寺廟登記與時俱進</w:t>
            </w:r>
          </w:p>
        </w:tc>
        <w:tc>
          <w:tcPr>
            <w:tcW w:w="1134" w:type="dxa"/>
            <w:vAlign w:val="center"/>
          </w:tcPr>
          <w:p w14:paraId="6971D07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89</w:t>
            </w:r>
          </w:p>
        </w:tc>
        <w:tc>
          <w:tcPr>
            <w:tcW w:w="2661" w:type="dxa"/>
            <w:vAlign w:val="center"/>
          </w:tcPr>
          <w:p w14:paraId="4E578C18"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0FA66244" w14:textId="77777777" w:rsidR="00C9074B" w:rsidRPr="0059671E" w:rsidRDefault="00C9074B" w:rsidP="00815271">
            <w:pPr>
              <w:rPr>
                <w:rFonts w:asciiTheme="minorEastAsia" w:eastAsiaTheme="minorEastAsia" w:hAnsiTheme="minorEastAsia"/>
              </w:rPr>
            </w:pPr>
          </w:p>
        </w:tc>
      </w:tr>
      <w:tr w:rsidR="00C9074B" w:rsidRPr="0059671E" w14:paraId="4813B11B" w14:textId="77777777" w:rsidTr="00815271">
        <w:trPr>
          <w:trHeight w:val="487"/>
        </w:trPr>
        <w:tc>
          <w:tcPr>
            <w:tcW w:w="1403" w:type="dxa"/>
            <w:vMerge/>
            <w:vAlign w:val="center"/>
          </w:tcPr>
          <w:p w14:paraId="196F9766" w14:textId="77777777" w:rsidR="00C9074B" w:rsidRPr="0059671E" w:rsidRDefault="00C9074B" w:rsidP="00815271">
            <w:pPr>
              <w:rPr>
                <w:rFonts w:asciiTheme="minorEastAsia" w:eastAsiaTheme="minorEastAsia" w:hAnsiTheme="minorEastAsia"/>
              </w:rPr>
            </w:pPr>
          </w:p>
        </w:tc>
        <w:tc>
          <w:tcPr>
            <w:tcW w:w="832" w:type="dxa"/>
            <w:vMerge/>
            <w:vAlign w:val="center"/>
          </w:tcPr>
          <w:p w14:paraId="690FE1B8"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21533C7E" w14:textId="77777777" w:rsidR="00C9074B" w:rsidRPr="0059671E" w:rsidRDefault="00C9074B" w:rsidP="00815271">
            <w:pPr>
              <w:rPr>
                <w:rFonts w:asciiTheme="minorEastAsia" w:eastAsiaTheme="minorEastAsia" w:hAnsiTheme="minorEastAsia"/>
                <w:b/>
              </w:rPr>
            </w:pPr>
          </w:p>
        </w:tc>
        <w:tc>
          <w:tcPr>
            <w:tcW w:w="5103" w:type="dxa"/>
            <w:vAlign w:val="center"/>
          </w:tcPr>
          <w:p w14:paraId="11446FCA"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良善規矩做人處世</w:t>
            </w:r>
          </w:p>
          <w:p w14:paraId="09814CD6" w14:textId="77777777" w:rsidR="00C9074B" w:rsidRPr="0059671E" w:rsidRDefault="00C9074B" w:rsidP="00815271">
            <w:pPr>
              <w:snapToGrid w:val="0"/>
              <w:spacing w:line="0" w:lineRule="atLeast"/>
              <w:rPr>
                <w:rFonts w:asciiTheme="minorEastAsia" w:eastAsiaTheme="minorEastAsia" w:hAnsiTheme="minorEastAsia"/>
              </w:rPr>
            </w:pPr>
            <w:r w:rsidRPr="0059671E">
              <w:rPr>
                <w:rFonts w:asciiTheme="minorEastAsia" w:eastAsiaTheme="minorEastAsia" w:hAnsiTheme="minorEastAsia" w:hint="eastAsia"/>
              </w:rPr>
              <w:t>死後不虞匱乏目標</w:t>
            </w:r>
          </w:p>
        </w:tc>
        <w:tc>
          <w:tcPr>
            <w:tcW w:w="1134" w:type="dxa"/>
            <w:vAlign w:val="center"/>
          </w:tcPr>
          <w:p w14:paraId="406D66E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90</w:t>
            </w:r>
          </w:p>
        </w:tc>
        <w:tc>
          <w:tcPr>
            <w:tcW w:w="2661" w:type="dxa"/>
            <w:vAlign w:val="center"/>
          </w:tcPr>
          <w:p w14:paraId="4011E930"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黃敏書</w:t>
            </w:r>
          </w:p>
        </w:tc>
        <w:tc>
          <w:tcPr>
            <w:tcW w:w="1024" w:type="dxa"/>
            <w:vAlign w:val="center"/>
          </w:tcPr>
          <w:p w14:paraId="0A2BA989" w14:textId="77777777" w:rsidR="00C9074B" w:rsidRPr="0059671E" w:rsidRDefault="00C9074B" w:rsidP="00815271">
            <w:pPr>
              <w:rPr>
                <w:rFonts w:asciiTheme="minorEastAsia" w:eastAsiaTheme="minorEastAsia" w:hAnsiTheme="minorEastAsia"/>
              </w:rPr>
            </w:pPr>
          </w:p>
        </w:tc>
      </w:tr>
      <w:tr w:rsidR="00C9074B" w:rsidRPr="0059671E" w14:paraId="23375258" w14:textId="77777777" w:rsidTr="00815271">
        <w:trPr>
          <w:trHeight w:val="487"/>
        </w:trPr>
        <w:tc>
          <w:tcPr>
            <w:tcW w:w="1403" w:type="dxa"/>
            <w:vMerge/>
            <w:vAlign w:val="center"/>
          </w:tcPr>
          <w:p w14:paraId="367E2576" w14:textId="77777777" w:rsidR="00C9074B" w:rsidRPr="0059671E" w:rsidRDefault="00C9074B" w:rsidP="00815271">
            <w:pPr>
              <w:rPr>
                <w:rFonts w:asciiTheme="minorEastAsia" w:eastAsiaTheme="minorEastAsia" w:hAnsiTheme="minorEastAsia"/>
              </w:rPr>
            </w:pPr>
          </w:p>
        </w:tc>
        <w:tc>
          <w:tcPr>
            <w:tcW w:w="832" w:type="dxa"/>
            <w:vMerge/>
            <w:vAlign w:val="center"/>
          </w:tcPr>
          <w:p w14:paraId="206FF2BD"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01C01275" w14:textId="77777777" w:rsidR="00C9074B" w:rsidRPr="0059671E" w:rsidRDefault="00C9074B" w:rsidP="00815271">
            <w:pPr>
              <w:rPr>
                <w:rFonts w:asciiTheme="minorEastAsia" w:eastAsiaTheme="minorEastAsia" w:hAnsiTheme="minorEastAsia"/>
                <w:b/>
              </w:rPr>
            </w:pPr>
          </w:p>
        </w:tc>
        <w:tc>
          <w:tcPr>
            <w:tcW w:w="5103" w:type="dxa"/>
            <w:vAlign w:val="center"/>
          </w:tcPr>
          <w:p w14:paraId="4090C528"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維生先生語重心長吐露心願</w:t>
            </w:r>
            <w:r>
              <w:rPr>
                <w:rFonts w:asciiTheme="minorEastAsia" w:eastAsiaTheme="minorEastAsia" w:hAnsiTheme="minorEastAsia" w:hint="eastAsia"/>
              </w:rPr>
              <w:t xml:space="preserve">　</w:t>
            </w:r>
          </w:p>
          <w:p w14:paraId="0CE86149" w14:textId="77777777" w:rsidR="00C9074B" w:rsidRPr="0059671E" w:rsidRDefault="00C9074B" w:rsidP="00815271">
            <w:pPr>
              <w:snapToGrid w:val="0"/>
              <w:spacing w:line="0" w:lineRule="atLeast"/>
              <w:rPr>
                <w:rFonts w:asciiTheme="minorEastAsia" w:eastAsiaTheme="minorEastAsia" w:hAnsiTheme="minorEastAsia"/>
              </w:rPr>
            </w:pPr>
            <w:r w:rsidRPr="0059671E">
              <w:rPr>
                <w:rFonts w:asciiTheme="minorEastAsia" w:eastAsiaTheme="minorEastAsia" w:hAnsiTheme="minorEastAsia" w:hint="eastAsia"/>
              </w:rPr>
              <w:t>盼師尊思想接軌於世界文化</w:t>
            </w:r>
          </w:p>
        </w:tc>
        <w:tc>
          <w:tcPr>
            <w:tcW w:w="1134" w:type="dxa"/>
            <w:vAlign w:val="center"/>
          </w:tcPr>
          <w:p w14:paraId="49E8D82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91</w:t>
            </w:r>
          </w:p>
        </w:tc>
        <w:tc>
          <w:tcPr>
            <w:tcW w:w="2661" w:type="dxa"/>
            <w:vAlign w:val="center"/>
          </w:tcPr>
          <w:p w14:paraId="04B93793" w14:textId="77777777" w:rsidR="00C9074B" w:rsidRPr="0059671E" w:rsidRDefault="00C9074B" w:rsidP="00815271">
            <w:pPr>
              <w:snapToGrid w:val="0"/>
              <w:spacing w:line="0" w:lineRule="atLeast"/>
              <w:rPr>
                <w:rFonts w:asciiTheme="minorEastAsia" w:eastAsiaTheme="minorEastAsia" w:hAnsiTheme="minorEastAsia"/>
              </w:rPr>
            </w:pPr>
            <w:r w:rsidRPr="0059671E">
              <w:rPr>
                <w:rFonts w:asciiTheme="minorEastAsia" w:eastAsiaTheme="minorEastAsia" w:hAnsiTheme="minorEastAsia" w:hint="eastAsia"/>
              </w:rPr>
              <w:t>口述/維生先生</w:t>
            </w:r>
          </w:p>
          <w:p w14:paraId="5095A8FD"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整理/鄧雪牧</w:t>
            </w:r>
          </w:p>
        </w:tc>
        <w:tc>
          <w:tcPr>
            <w:tcW w:w="1024" w:type="dxa"/>
            <w:vAlign w:val="center"/>
          </w:tcPr>
          <w:p w14:paraId="1880E0A8" w14:textId="77777777" w:rsidR="00C9074B" w:rsidRPr="0059671E" w:rsidRDefault="00C9074B" w:rsidP="00815271">
            <w:pPr>
              <w:rPr>
                <w:rFonts w:asciiTheme="minorEastAsia" w:eastAsiaTheme="minorEastAsia" w:hAnsiTheme="minorEastAsia"/>
              </w:rPr>
            </w:pPr>
          </w:p>
        </w:tc>
      </w:tr>
      <w:tr w:rsidR="00C9074B" w:rsidRPr="0059671E" w14:paraId="110958CE" w14:textId="77777777" w:rsidTr="00815271">
        <w:trPr>
          <w:trHeight w:val="487"/>
        </w:trPr>
        <w:tc>
          <w:tcPr>
            <w:tcW w:w="1403" w:type="dxa"/>
            <w:vMerge w:val="restart"/>
            <w:vAlign w:val="center"/>
          </w:tcPr>
          <w:p w14:paraId="1C5EAE1F"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11"/>
              </w:smartTagPr>
              <w:r w:rsidRPr="0059671E">
                <w:rPr>
                  <w:rFonts w:asciiTheme="minorEastAsia" w:eastAsiaTheme="minorEastAsia" w:hAnsiTheme="minorEastAsia" w:hint="eastAsia"/>
                </w:rPr>
                <w:t>2011/01/15</w:t>
              </w:r>
            </w:smartTag>
          </w:p>
        </w:tc>
        <w:tc>
          <w:tcPr>
            <w:tcW w:w="832" w:type="dxa"/>
            <w:vMerge w:val="restart"/>
            <w:vAlign w:val="center"/>
          </w:tcPr>
          <w:p w14:paraId="774A9EE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321、322</w:t>
            </w:r>
          </w:p>
        </w:tc>
        <w:tc>
          <w:tcPr>
            <w:tcW w:w="2835" w:type="dxa"/>
            <w:vMerge w:val="restart"/>
            <w:vAlign w:val="center"/>
          </w:tcPr>
          <w:p w14:paraId="04BF9E6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bCs/>
              </w:rPr>
              <w:t>道場集錦</w:t>
            </w:r>
          </w:p>
        </w:tc>
        <w:tc>
          <w:tcPr>
            <w:tcW w:w="5103" w:type="dxa"/>
            <w:vAlign w:val="center"/>
          </w:tcPr>
          <w:p w14:paraId="462C80C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建國百年天極行宮人氣興旺道氣鼎盛</w:t>
            </w:r>
          </w:p>
        </w:tc>
        <w:tc>
          <w:tcPr>
            <w:tcW w:w="1134" w:type="dxa"/>
            <w:vAlign w:val="center"/>
          </w:tcPr>
          <w:p w14:paraId="345618D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96</w:t>
            </w:r>
          </w:p>
        </w:tc>
        <w:tc>
          <w:tcPr>
            <w:tcW w:w="2661" w:type="dxa"/>
            <w:vAlign w:val="center"/>
          </w:tcPr>
          <w:p w14:paraId="66036D7B"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楊靜聲</w:t>
            </w:r>
          </w:p>
        </w:tc>
        <w:tc>
          <w:tcPr>
            <w:tcW w:w="1024" w:type="dxa"/>
            <w:vAlign w:val="center"/>
          </w:tcPr>
          <w:p w14:paraId="2C8BFA2D" w14:textId="77777777" w:rsidR="00C9074B" w:rsidRPr="0059671E" w:rsidRDefault="00C9074B" w:rsidP="00815271">
            <w:pPr>
              <w:rPr>
                <w:rFonts w:asciiTheme="minorEastAsia" w:eastAsiaTheme="minorEastAsia" w:hAnsiTheme="minorEastAsia"/>
              </w:rPr>
            </w:pPr>
          </w:p>
        </w:tc>
      </w:tr>
      <w:tr w:rsidR="00C9074B" w:rsidRPr="0059671E" w14:paraId="7BA25FD1" w14:textId="77777777" w:rsidTr="00815271">
        <w:trPr>
          <w:trHeight w:val="487"/>
        </w:trPr>
        <w:tc>
          <w:tcPr>
            <w:tcW w:w="1403" w:type="dxa"/>
            <w:vMerge/>
            <w:vAlign w:val="center"/>
          </w:tcPr>
          <w:p w14:paraId="2EA0A31D" w14:textId="77777777" w:rsidR="00C9074B" w:rsidRPr="0059671E" w:rsidRDefault="00C9074B" w:rsidP="00815271">
            <w:pPr>
              <w:rPr>
                <w:rFonts w:asciiTheme="minorEastAsia" w:eastAsiaTheme="minorEastAsia" w:hAnsiTheme="minorEastAsia"/>
              </w:rPr>
            </w:pPr>
          </w:p>
        </w:tc>
        <w:tc>
          <w:tcPr>
            <w:tcW w:w="832" w:type="dxa"/>
            <w:vMerge/>
            <w:vAlign w:val="center"/>
          </w:tcPr>
          <w:p w14:paraId="639E65ED"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4EB91F7F" w14:textId="77777777" w:rsidR="00C9074B" w:rsidRPr="0059671E" w:rsidRDefault="00C9074B" w:rsidP="00815271">
            <w:pPr>
              <w:rPr>
                <w:rFonts w:asciiTheme="minorEastAsia" w:eastAsiaTheme="minorEastAsia" w:hAnsiTheme="minorEastAsia"/>
                <w:b/>
                <w:bCs/>
              </w:rPr>
            </w:pPr>
          </w:p>
        </w:tc>
        <w:tc>
          <w:tcPr>
            <w:tcW w:w="5103" w:type="dxa"/>
            <w:vAlign w:val="center"/>
          </w:tcPr>
          <w:p w14:paraId="2EFA224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台中縣初院搭起鵲橋</w:t>
            </w:r>
            <w:r>
              <w:rPr>
                <w:rFonts w:asciiTheme="minorEastAsia" w:eastAsiaTheme="minorEastAsia" w:hAnsiTheme="minorEastAsia" w:hint="eastAsia"/>
              </w:rPr>
              <w:t xml:space="preserve">　　</w:t>
            </w:r>
          </w:p>
          <w:p w14:paraId="4D01E12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推出幸福之約聯誼會</w:t>
            </w:r>
          </w:p>
        </w:tc>
        <w:tc>
          <w:tcPr>
            <w:tcW w:w="1134" w:type="dxa"/>
            <w:vAlign w:val="center"/>
          </w:tcPr>
          <w:p w14:paraId="5C27431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99</w:t>
            </w:r>
          </w:p>
        </w:tc>
        <w:tc>
          <w:tcPr>
            <w:tcW w:w="2661" w:type="dxa"/>
            <w:vAlign w:val="center"/>
          </w:tcPr>
          <w:p w14:paraId="6945FD2E"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3D0ECB84" w14:textId="77777777" w:rsidR="00C9074B" w:rsidRPr="0059671E" w:rsidRDefault="00C9074B" w:rsidP="00815271">
            <w:pPr>
              <w:rPr>
                <w:rFonts w:asciiTheme="minorEastAsia" w:eastAsiaTheme="minorEastAsia" w:hAnsiTheme="minorEastAsia"/>
              </w:rPr>
            </w:pPr>
          </w:p>
        </w:tc>
      </w:tr>
      <w:tr w:rsidR="00C9074B" w:rsidRPr="0059671E" w14:paraId="62BF7627" w14:textId="77777777" w:rsidTr="00815271">
        <w:trPr>
          <w:trHeight w:val="487"/>
        </w:trPr>
        <w:tc>
          <w:tcPr>
            <w:tcW w:w="1403" w:type="dxa"/>
            <w:vMerge/>
            <w:vAlign w:val="center"/>
          </w:tcPr>
          <w:p w14:paraId="1F42BF1A" w14:textId="77777777" w:rsidR="00C9074B" w:rsidRPr="0059671E" w:rsidRDefault="00C9074B" w:rsidP="00815271">
            <w:pPr>
              <w:rPr>
                <w:rFonts w:asciiTheme="minorEastAsia" w:eastAsiaTheme="minorEastAsia" w:hAnsiTheme="minorEastAsia"/>
              </w:rPr>
            </w:pPr>
          </w:p>
        </w:tc>
        <w:tc>
          <w:tcPr>
            <w:tcW w:w="832" w:type="dxa"/>
            <w:vMerge/>
            <w:vAlign w:val="center"/>
          </w:tcPr>
          <w:p w14:paraId="5EAA0AC1"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3C6B84CD" w14:textId="77777777" w:rsidR="00C9074B" w:rsidRPr="0059671E" w:rsidRDefault="00C9074B" w:rsidP="00815271">
            <w:pPr>
              <w:rPr>
                <w:rFonts w:asciiTheme="minorEastAsia" w:eastAsiaTheme="minorEastAsia" w:hAnsiTheme="minorEastAsia"/>
                <w:b/>
                <w:bCs/>
              </w:rPr>
            </w:pPr>
          </w:p>
        </w:tc>
        <w:tc>
          <w:tcPr>
            <w:tcW w:w="5103" w:type="dxa"/>
            <w:vAlign w:val="center"/>
          </w:tcPr>
          <w:p w14:paraId="03D27B87" w14:textId="77777777" w:rsidR="00C9074B" w:rsidRPr="0059671E" w:rsidRDefault="00C9074B" w:rsidP="00815271">
            <w:pPr>
              <w:spacing w:line="0" w:lineRule="atLeast"/>
              <w:ind w:firstLineChars="350" w:firstLine="840"/>
              <w:rPr>
                <w:rFonts w:asciiTheme="minorEastAsia" w:eastAsiaTheme="minorEastAsia" w:hAnsiTheme="minorEastAsia" w:cs="Arial"/>
              </w:rPr>
            </w:pPr>
            <w:r w:rsidRPr="0059671E">
              <w:rPr>
                <w:rFonts w:asciiTheme="minorEastAsia" w:eastAsiaTheme="minorEastAsia" w:hAnsiTheme="minorEastAsia" w:cs="Arial" w:hint="eastAsia"/>
              </w:rPr>
              <w:t>小港天人親和所成立</w:t>
            </w:r>
          </w:p>
          <w:p w14:paraId="3CD98F5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cs="Arial" w:hint="eastAsia"/>
              </w:rPr>
              <w:t>高雄的陸海空要衝</w:t>
            </w:r>
            <w:r>
              <w:rPr>
                <w:rFonts w:asciiTheme="minorEastAsia" w:eastAsiaTheme="minorEastAsia" w:hAnsiTheme="minorEastAsia" w:cs="Arial" w:hint="eastAsia"/>
              </w:rPr>
              <w:t xml:space="preserve">　　</w:t>
            </w:r>
            <w:r w:rsidRPr="0059671E">
              <w:rPr>
                <w:rFonts w:asciiTheme="minorEastAsia" w:eastAsiaTheme="minorEastAsia" w:hAnsiTheme="minorEastAsia" w:cs="Arial" w:hint="eastAsia"/>
              </w:rPr>
              <w:t>有形無形的出入口</w:t>
            </w:r>
          </w:p>
        </w:tc>
        <w:tc>
          <w:tcPr>
            <w:tcW w:w="1134" w:type="dxa"/>
            <w:vAlign w:val="center"/>
          </w:tcPr>
          <w:p w14:paraId="015D816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101</w:t>
            </w:r>
          </w:p>
        </w:tc>
        <w:tc>
          <w:tcPr>
            <w:tcW w:w="2661" w:type="dxa"/>
            <w:vAlign w:val="center"/>
          </w:tcPr>
          <w:p w14:paraId="7B3B3DF6"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陳奮心</w:t>
            </w:r>
          </w:p>
        </w:tc>
        <w:tc>
          <w:tcPr>
            <w:tcW w:w="1024" w:type="dxa"/>
            <w:vAlign w:val="center"/>
          </w:tcPr>
          <w:p w14:paraId="2AC500E1" w14:textId="77777777" w:rsidR="00C9074B" w:rsidRPr="0059671E" w:rsidRDefault="00C9074B" w:rsidP="00815271">
            <w:pPr>
              <w:rPr>
                <w:rFonts w:asciiTheme="minorEastAsia" w:eastAsiaTheme="minorEastAsia" w:hAnsiTheme="minorEastAsia"/>
              </w:rPr>
            </w:pPr>
          </w:p>
        </w:tc>
      </w:tr>
      <w:tr w:rsidR="00C9074B" w:rsidRPr="0059671E" w14:paraId="5F00885E" w14:textId="77777777" w:rsidTr="00815271">
        <w:trPr>
          <w:trHeight w:val="487"/>
        </w:trPr>
        <w:tc>
          <w:tcPr>
            <w:tcW w:w="1403" w:type="dxa"/>
            <w:vMerge/>
            <w:vAlign w:val="center"/>
          </w:tcPr>
          <w:p w14:paraId="66249BC5" w14:textId="77777777" w:rsidR="00C9074B" w:rsidRPr="0059671E" w:rsidRDefault="00C9074B" w:rsidP="00815271">
            <w:pPr>
              <w:rPr>
                <w:rFonts w:asciiTheme="minorEastAsia" w:eastAsiaTheme="minorEastAsia" w:hAnsiTheme="minorEastAsia"/>
              </w:rPr>
            </w:pPr>
          </w:p>
        </w:tc>
        <w:tc>
          <w:tcPr>
            <w:tcW w:w="832" w:type="dxa"/>
            <w:vMerge/>
            <w:vAlign w:val="center"/>
          </w:tcPr>
          <w:p w14:paraId="2578BA19"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23880948" w14:textId="77777777" w:rsidR="00C9074B" w:rsidRPr="0059671E" w:rsidRDefault="00C9074B" w:rsidP="00815271">
            <w:pPr>
              <w:rPr>
                <w:rFonts w:asciiTheme="minorEastAsia" w:eastAsiaTheme="minorEastAsia" w:hAnsiTheme="minorEastAsia"/>
                <w:b/>
                <w:bCs/>
              </w:rPr>
            </w:pPr>
          </w:p>
        </w:tc>
        <w:tc>
          <w:tcPr>
            <w:tcW w:w="5103" w:type="dxa"/>
            <w:vAlign w:val="center"/>
          </w:tcPr>
          <w:p w14:paraId="34D8CB7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天極行宮弘教推展組賀成立雙十吉慶</w:t>
            </w:r>
          </w:p>
        </w:tc>
        <w:tc>
          <w:tcPr>
            <w:tcW w:w="1134" w:type="dxa"/>
            <w:vAlign w:val="center"/>
          </w:tcPr>
          <w:p w14:paraId="7C02C34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102</w:t>
            </w:r>
          </w:p>
        </w:tc>
        <w:tc>
          <w:tcPr>
            <w:tcW w:w="2661" w:type="dxa"/>
            <w:vAlign w:val="center"/>
          </w:tcPr>
          <w:p w14:paraId="1109C72C"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薛光霸</w:t>
            </w:r>
          </w:p>
        </w:tc>
        <w:tc>
          <w:tcPr>
            <w:tcW w:w="1024" w:type="dxa"/>
            <w:vAlign w:val="center"/>
          </w:tcPr>
          <w:p w14:paraId="3F2A90C4" w14:textId="77777777" w:rsidR="00C9074B" w:rsidRPr="0059671E" w:rsidRDefault="00C9074B" w:rsidP="00815271">
            <w:pPr>
              <w:rPr>
                <w:rFonts w:asciiTheme="minorEastAsia" w:eastAsiaTheme="minorEastAsia" w:hAnsiTheme="minorEastAsia"/>
              </w:rPr>
            </w:pPr>
          </w:p>
        </w:tc>
      </w:tr>
      <w:tr w:rsidR="00C9074B" w:rsidRPr="0059671E" w14:paraId="4629C891" w14:textId="77777777" w:rsidTr="00815271">
        <w:trPr>
          <w:trHeight w:val="487"/>
        </w:trPr>
        <w:tc>
          <w:tcPr>
            <w:tcW w:w="1403" w:type="dxa"/>
            <w:vMerge/>
            <w:vAlign w:val="center"/>
          </w:tcPr>
          <w:p w14:paraId="327C5DD5" w14:textId="77777777" w:rsidR="00C9074B" w:rsidRPr="0059671E" w:rsidRDefault="00C9074B" w:rsidP="00815271">
            <w:pPr>
              <w:rPr>
                <w:rFonts w:asciiTheme="minorEastAsia" w:eastAsiaTheme="minorEastAsia" w:hAnsiTheme="minorEastAsia"/>
              </w:rPr>
            </w:pPr>
          </w:p>
        </w:tc>
        <w:tc>
          <w:tcPr>
            <w:tcW w:w="832" w:type="dxa"/>
            <w:vMerge/>
            <w:vAlign w:val="center"/>
          </w:tcPr>
          <w:p w14:paraId="68288C7E"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76A2AEFD" w14:textId="77777777" w:rsidR="00C9074B" w:rsidRPr="0059671E" w:rsidRDefault="00C9074B" w:rsidP="00815271">
            <w:pPr>
              <w:rPr>
                <w:rFonts w:asciiTheme="minorEastAsia" w:eastAsiaTheme="minorEastAsia" w:hAnsiTheme="minorEastAsia"/>
                <w:b/>
                <w:bCs/>
              </w:rPr>
            </w:pPr>
          </w:p>
        </w:tc>
        <w:tc>
          <w:tcPr>
            <w:tcW w:w="5103" w:type="dxa"/>
            <w:vAlign w:val="center"/>
          </w:tcPr>
          <w:p w14:paraId="5A200B5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台北市掌院掌教交接暨佈達</w:t>
            </w:r>
          </w:p>
        </w:tc>
        <w:tc>
          <w:tcPr>
            <w:tcW w:w="1134" w:type="dxa"/>
            <w:vAlign w:val="center"/>
          </w:tcPr>
          <w:p w14:paraId="1A608E2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103</w:t>
            </w:r>
          </w:p>
        </w:tc>
        <w:tc>
          <w:tcPr>
            <w:tcW w:w="2661" w:type="dxa"/>
            <w:vAlign w:val="center"/>
          </w:tcPr>
          <w:p w14:paraId="053B58AD"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陽光媚</w:t>
            </w:r>
          </w:p>
        </w:tc>
        <w:tc>
          <w:tcPr>
            <w:tcW w:w="1024" w:type="dxa"/>
            <w:vAlign w:val="center"/>
          </w:tcPr>
          <w:p w14:paraId="50C58FC8" w14:textId="77777777" w:rsidR="00C9074B" w:rsidRPr="0059671E" w:rsidRDefault="00C9074B" w:rsidP="00815271">
            <w:pPr>
              <w:rPr>
                <w:rFonts w:asciiTheme="minorEastAsia" w:eastAsiaTheme="minorEastAsia" w:hAnsiTheme="minorEastAsia"/>
              </w:rPr>
            </w:pPr>
          </w:p>
        </w:tc>
      </w:tr>
      <w:tr w:rsidR="00C9074B" w:rsidRPr="0059671E" w14:paraId="5EB2CB0C" w14:textId="77777777" w:rsidTr="00815271">
        <w:trPr>
          <w:trHeight w:val="487"/>
        </w:trPr>
        <w:tc>
          <w:tcPr>
            <w:tcW w:w="1403" w:type="dxa"/>
            <w:vAlign w:val="center"/>
          </w:tcPr>
          <w:p w14:paraId="4C004581"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11"/>
              </w:smartTagPr>
              <w:r w:rsidRPr="0059671E">
                <w:rPr>
                  <w:rFonts w:asciiTheme="minorEastAsia" w:eastAsiaTheme="minorEastAsia" w:hAnsiTheme="minorEastAsia" w:hint="eastAsia"/>
                </w:rPr>
                <w:t>2011/01/15</w:t>
              </w:r>
            </w:smartTag>
          </w:p>
        </w:tc>
        <w:tc>
          <w:tcPr>
            <w:tcW w:w="832" w:type="dxa"/>
            <w:vAlign w:val="center"/>
          </w:tcPr>
          <w:p w14:paraId="4177561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321、322</w:t>
            </w:r>
          </w:p>
        </w:tc>
        <w:tc>
          <w:tcPr>
            <w:tcW w:w="2835" w:type="dxa"/>
            <w:vAlign w:val="center"/>
          </w:tcPr>
          <w:p w14:paraId="1A2F276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功德法會</w:t>
            </w:r>
          </w:p>
        </w:tc>
        <w:tc>
          <w:tcPr>
            <w:tcW w:w="5103" w:type="dxa"/>
            <w:vAlign w:val="center"/>
          </w:tcPr>
          <w:p w14:paraId="1E07228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財施有形</w:t>
            </w:r>
            <w:r>
              <w:rPr>
                <w:rFonts w:asciiTheme="minorEastAsia" w:eastAsiaTheme="minorEastAsia" w:hAnsiTheme="minorEastAsia" w:hint="eastAsia"/>
              </w:rPr>
              <w:t xml:space="preserve">　</w:t>
            </w:r>
            <w:r w:rsidRPr="0059671E">
              <w:rPr>
                <w:rFonts w:asciiTheme="minorEastAsia" w:eastAsiaTheme="minorEastAsia" w:hAnsiTheme="minorEastAsia" w:hint="eastAsia"/>
              </w:rPr>
              <w:t>心施無量</w:t>
            </w:r>
            <w:r>
              <w:rPr>
                <w:rFonts w:asciiTheme="minorEastAsia" w:eastAsiaTheme="minorEastAsia" w:hAnsiTheme="minorEastAsia" w:hint="eastAsia"/>
              </w:rPr>
              <w:t xml:space="preserve">　</w:t>
            </w:r>
          </w:p>
          <w:p w14:paraId="12C3C6B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圓滿功德</w:t>
            </w:r>
            <w:r>
              <w:rPr>
                <w:rFonts w:asciiTheme="minorEastAsia" w:eastAsiaTheme="minorEastAsia" w:hAnsiTheme="minorEastAsia" w:hint="eastAsia"/>
              </w:rPr>
              <w:t xml:space="preserve">　</w:t>
            </w:r>
            <w:r w:rsidRPr="0059671E">
              <w:rPr>
                <w:rFonts w:asciiTheme="minorEastAsia" w:eastAsiaTheme="minorEastAsia" w:hAnsiTheme="minorEastAsia" w:hint="eastAsia"/>
              </w:rPr>
              <w:t>天人共鑑</w:t>
            </w:r>
          </w:p>
        </w:tc>
        <w:tc>
          <w:tcPr>
            <w:tcW w:w="1134" w:type="dxa"/>
            <w:vAlign w:val="center"/>
          </w:tcPr>
          <w:p w14:paraId="7BAC47F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105</w:t>
            </w:r>
          </w:p>
        </w:tc>
        <w:tc>
          <w:tcPr>
            <w:tcW w:w="2661" w:type="dxa"/>
            <w:vAlign w:val="center"/>
          </w:tcPr>
          <w:p w14:paraId="1B5243AC"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陳靜軒</w:t>
            </w:r>
          </w:p>
        </w:tc>
        <w:tc>
          <w:tcPr>
            <w:tcW w:w="1024" w:type="dxa"/>
            <w:vAlign w:val="center"/>
          </w:tcPr>
          <w:p w14:paraId="3DFAEF15" w14:textId="77777777" w:rsidR="00C9074B" w:rsidRPr="0059671E" w:rsidRDefault="00C9074B" w:rsidP="00815271">
            <w:pPr>
              <w:rPr>
                <w:rFonts w:asciiTheme="minorEastAsia" w:eastAsiaTheme="minorEastAsia" w:hAnsiTheme="minorEastAsia"/>
              </w:rPr>
            </w:pPr>
          </w:p>
        </w:tc>
      </w:tr>
      <w:tr w:rsidR="00C9074B" w:rsidRPr="0059671E" w14:paraId="2C825B47" w14:textId="77777777" w:rsidTr="00815271">
        <w:trPr>
          <w:trHeight w:val="487"/>
        </w:trPr>
        <w:tc>
          <w:tcPr>
            <w:tcW w:w="1403" w:type="dxa"/>
            <w:vAlign w:val="center"/>
          </w:tcPr>
          <w:p w14:paraId="0C248413" w14:textId="77777777" w:rsidR="00C9074B" w:rsidRPr="0059671E" w:rsidRDefault="00C9074B" w:rsidP="00815271">
            <w:pPr>
              <w:rPr>
                <w:rFonts w:asciiTheme="minorEastAsia" w:eastAsiaTheme="minorEastAsia" w:hAnsiTheme="minorEastAsia"/>
              </w:rPr>
            </w:pPr>
          </w:p>
        </w:tc>
        <w:tc>
          <w:tcPr>
            <w:tcW w:w="832" w:type="dxa"/>
            <w:vAlign w:val="center"/>
          </w:tcPr>
          <w:p w14:paraId="6FEB71EA" w14:textId="77777777" w:rsidR="00C9074B" w:rsidRPr="0059671E" w:rsidRDefault="00C9074B" w:rsidP="00815271">
            <w:pPr>
              <w:rPr>
                <w:rFonts w:asciiTheme="minorEastAsia" w:eastAsiaTheme="minorEastAsia" w:hAnsiTheme="minorEastAsia"/>
                <w:b/>
              </w:rPr>
            </w:pPr>
          </w:p>
        </w:tc>
        <w:tc>
          <w:tcPr>
            <w:tcW w:w="2835" w:type="dxa"/>
            <w:vAlign w:val="center"/>
          </w:tcPr>
          <w:p w14:paraId="367E13DF" w14:textId="77777777" w:rsidR="00C9074B" w:rsidRPr="0059671E" w:rsidRDefault="00C9074B" w:rsidP="00815271">
            <w:pPr>
              <w:rPr>
                <w:rFonts w:asciiTheme="minorEastAsia" w:eastAsiaTheme="minorEastAsia" w:hAnsiTheme="minorEastAsia"/>
                <w:b/>
              </w:rPr>
            </w:pPr>
          </w:p>
        </w:tc>
        <w:tc>
          <w:tcPr>
            <w:tcW w:w="5103" w:type="dxa"/>
            <w:vAlign w:val="center"/>
          </w:tcPr>
          <w:p w14:paraId="1DCD213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「籌節會」歷年收支一覽表</w:t>
            </w:r>
          </w:p>
        </w:tc>
        <w:tc>
          <w:tcPr>
            <w:tcW w:w="1134" w:type="dxa"/>
            <w:vAlign w:val="center"/>
          </w:tcPr>
          <w:p w14:paraId="617FEE3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107</w:t>
            </w:r>
          </w:p>
        </w:tc>
        <w:tc>
          <w:tcPr>
            <w:tcW w:w="2661" w:type="dxa"/>
            <w:vAlign w:val="center"/>
          </w:tcPr>
          <w:p w14:paraId="03E33091"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製表/陳靜軒</w:t>
            </w:r>
          </w:p>
        </w:tc>
        <w:tc>
          <w:tcPr>
            <w:tcW w:w="1024" w:type="dxa"/>
            <w:vAlign w:val="center"/>
          </w:tcPr>
          <w:p w14:paraId="3DCAEA11" w14:textId="77777777" w:rsidR="00C9074B" w:rsidRPr="0059671E" w:rsidRDefault="00C9074B" w:rsidP="00815271">
            <w:pPr>
              <w:rPr>
                <w:rFonts w:asciiTheme="minorEastAsia" w:eastAsiaTheme="minorEastAsia" w:hAnsiTheme="minorEastAsia"/>
              </w:rPr>
            </w:pPr>
          </w:p>
        </w:tc>
      </w:tr>
      <w:tr w:rsidR="00C9074B" w:rsidRPr="0059671E" w14:paraId="3635AFBE" w14:textId="77777777" w:rsidTr="00815271">
        <w:trPr>
          <w:trHeight w:val="487"/>
        </w:trPr>
        <w:tc>
          <w:tcPr>
            <w:tcW w:w="1403" w:type="dxa"/>
            <w:vAlign w:val="center"/>
          </w:tcPr>
          <w:p w14:paraId="1FF4891D"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11"/>
              </w:smartTagPr>
              <w:r w:rsidRPr="0059671E">
                <w:rPr>
                  <w:rFonts w:asciiTheme="minorEastAsia" w:eastAsiaTheme="minorEastAsia" w:hAnsiTheme="minorEastAsia" w:hint="eastAsia"/>
                </w:rPr>
                <w:t>2011/01/15</w:t>
              </w:r>
            </w:smartTag>
          </w:p>
        </w:tc>
        <w:tc>
          <w:tcPr>
            <w:tcW w:w="832" w:type="dxa"/>
            <w:vAlign w:val="center"/>
          </w:tcPr>
          <w:p w14:paraId="033CDA9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321、322</w:t>
            </w:r>
          </w:p>
        </w:tc>
        <w:tc>
          <w:tcPr>
            <w:tcW w:w="2835" w:type="dxa"/>
            <w:vAlign w:val="center"/>
          </w:tcPr>
          <w:p w14:paraId="509B213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無形勞軍</w:t>
            </w:r>
          </w:p>
        </w:tc>
        <w:tc>
          <w:tcPr>
            <w:tcW w:w="5103" w:type="dxa"/>
            <w:vAlign w:val="center"/>
          </w:tcPr>
          <w:p w14:paraId="6A55D13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宣慰最高奮鬥據點戍衛</w:t>
            </w:r>
            <w:r>
              <w:rPr>
                <w:rFonts w:asciiTheme="minorEastAsia" w:eastAsiaTheme="minorEastAsia" w:hAnsiTheme="minorEastAsia" w:hint="eastAsia"/>
              </w:rPr>
              <w:t xml:space="preserve">　　　</w:t>
            </w:r>
          </w:p>
          <w:p w14:paraId="7948D99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99年改往梅園樓旁高地</w:t>
            </w:r>
          </w:p>
        </w:tc>
        <w:tc>
          <w:tcPr>
            <w:tcW w:w="1134" w:type="dxa"/>
            <w:vAlign w:val="center"/>
          </w:tcPr>
          <w:p w14:paraId="7AD14EA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110</w:t>
            </w:r>
          </w:p>
        </w:tc>
        <w:tc>
          <w:tcPr>
            <w:tcW w:w="2661" w:type="dxa"/>
            <w:vAlign w:val="center"/>
          </w:tcPr>
          <w:p w14:paraId="4AC41964"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黃敏書</w:t>
            </w:r>
          </w:p>
        </w:tc>
        <w:tc>
          <w:tcPr>
            <w:tcW w:w="1024" w:type="dxa"/>
            <w:vAlign w:val="center"/>
          </w:tcPr>
          <w:p w14:paraId="600EE35F" w14:textId="77777777" w:rsidR="00C9074B" w:rsidRPr="0059671E" w:rsidRDefault="00C9074B" w:rsidP="00815271">
            <w:pPr>
              <w:rPr>
                <w:rFonts w:asciiTheme="minorEastAsia" w:eastAsiaTheme="minorEastAsia" w:hAnsiTheme="minorEastAsia"/>
              </w:rPr>
            </w:pPr>
          </w:p>
        </w:tc>
      </w:tr>
      <w:tr w:rsidR="00C9074B" w:rsidRPr="0059671E" w14:paraId="5DA767FC" w14:textId="77777777" w:rsidTr="00815271">
        <w:trPr>
          <w:trHeight w:val="487"/>
        </w:trPr>
        <w:tc>
          <w:tcPr>
            <w:tcW w:w="1403" w:type="dxa"/>
            <w:vAlign w:val="center"/>
          </w:tcPr>
          <w:p w14:paraId="44A3EC02"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11"/>
              </w:smartTagPr>
              <w:r w:rsidRPr="0059671E">
                <w:rPr>
                  <w:rFonts w:asciiTheme="minorEastAsia" w:eastAsiaTheme="minorEastAsia" w:hAnsiTheme="minorEastAsia" w:hint="eastAsia"/>
                </w:rPr>
                <w:t>2011/01/15</w:t>
              </w:r>
            </w:smartTag>
          </w:p>
        </w:tc>
        <w:tc>
          <w:tcPr>
            <w:tcW w:w="832" w:type="dxa"/>
            <w:vAlign w:val="center"/>
          </w:tcPr>
          <w:p w14:paraId="5FA1D65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321、322</w:t>
            </w:r>
          </w:p>
        </w:tc>
        <w:tc>
          <w:tcPr>
            <w:tcW w:w="2835" w:type="dxa"/>
            <w:vAlign w:val="center"/>
          </w:tcPr>
          <w:p w14:paraId="5EA91B6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傳道使者大會</w:t>
            </w:r>
          </w:p>
        </w:tc>
        <w:tc>
          <w:tcPr>
            <w:tcW w:w="5103" w:type="dxa"/>
            <w:vAlign w:val="center"/>
          </w:tcPr>
          <w:p w14:paraId="188E118C"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三軍總醫院天人炁功調理帕金森症</w:t>
            </w:r>
          </w:p>
          <w:p w14:paraId="1D43DF6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第1階段人體試驗研究報告</w:t>
            </w:r>
          </w:p>
        </w:tc>
        <w:tc>
          <w:tcPr>
            <w:tcW w:w="1134" w:type="dxa"/>
            <w:vAlign w:val="center"/>
          </w:tcPr>
          <w:p w14:paraId="4FDD7CE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111</w:t>
            </w:r>
          </w:p>
        </w:tc>
        <w:tc>
          <w:tcPr>
            <w:tcW w:w="2661" w:type="dxa"/>
            <w:vAlign w:val="center"/>
          </w:tcPr>
          <w:p w14:paraId="7F0E977D"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李光勁</w:t>
            </w:r>
          </w:p>
        </w:tc>
        <w:tc>
          <w:tcPr>
            <w:tcW w:w="1024" w:type="dxa"/>
            <w:vAlign w:val="center"/>
          </w:tcPr>
          <w:p w14:paraId="6DD69F3A" w14:textId="77777777" w:rsidR="00C9074B" w:rsidRPr="0059671E" w:rsidRDefault="00C9074B" w:rsidP="00815271">
            <w:pPr>
              <w:rPr>
                <w:rFonts w:asciiTheme="minorEastAsia" w:eastAsiaTheme="minorEastAsia" w:hAnsiTheme="minorEastAsia"/>
              </w:rPr>
            </w:pPr>
          </w:p>
        </w:tc>
      </w:tr>
      <w:tr w:rsidR="00C9074B" w:rsidRPr="0059671E" w14:paraId="3D5881F4" w14:textId="77777777" w:rsidTr="00815271">
        <w:trPr>
          <w:trHeight w:val="487"/>
        </w:trPr>
        <w:tc>
          <w:tcPr>
            <w:tcW w:w="1403" w:type="dxa"/>
            <w:vAlign w:val="center"/>
          </w:tcPr>
          <w:p w14:paraId="7A4D0862"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11"/>
              </w:smartTagPr>
              <w:r w:rsidRPr="0059671E">
                <w:rPr>
                  <w:rFonts w:asciiTheme="minorEastAsia" w:eastAsiaTheme="minorEastAsia" w:hAnsiTheme="minorEastAsia" w:hint="eastAsia"/>
                </w:rPr>
                <w:t>2011/01/15</w:t>
              </w:r>
            </w:smartTag>
          </w:p>
        </w:tc>
        <w:tc>
          <w:tcPr>
            <w:tcW w:w="832" w:type="dxa"/>
            <w:vAlign w:val="center"/>
          </w:tcPr>
          <w:p w14:paraId="78478FA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321、322</w:t>
            </w:r>
          </w:p>
        </w:tc>
        <w:tc>
          <w:tcPr>
            <w:tcW w:w="2835" w:type="dxa"/>
            <w:vAlign w:val="center"/>
          </w:tcPr>
          <w:p w14:paraId="6C5E39C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火車頭</w:t>
            </w:r>
            <w:r w:rsidRPr="0059671E">
              <w:rPr>
                <w:rFonts w:asciiTheme="minorEastAsia" w:eastAsiaTheme="minorEastAsia" w:hAnsiTheme="minorEastAsia"/>
                <w:b/>
              </w:rPr>
              <w:t>---</w:t>
            </w:r>
            <w:r w:rsidRPr="0059671E">
              <w:rPr>
                <w:rFonts w:asciiTheme="minorEastAsia" w:eastAsiaTheme="minorEastAsia" w:hAnsiTheme="minorEastAsia" w:hint="eastAsia"/>
                <w:b/>
              </w:rPr>
              <w:t>開導師系列</w:t>
            </w:r>
          </w:p>
        </w:tc>
        <w:tc>
          <w:tcPr>
            <w:tcW w:w="5103" w:type="dxa"/>
            <w:vAlign w:val="center"/>
          </w:tcPr>
          <w:p w14:paraId="75DA7D5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天恩難報</w:t>
            </w:r>
            <w:r>
              <w:rPr>
                <w:rFonts w:asciiTheme="minorEastAsia" w:eastAsiaTheme="minorEastAsia" w:hAnsiTheme="minorEastAsia" w:hint="eastAsia"/>
              </w:rPr>
              <w:t xml:space="preserve">　</w:t>
            </w:r>
            <w:r w:rsidRPr="0059671E">
              <w:rPr>
                <w:rFonts w:asciiTheme="minorEastAsia" w:eastAsiaTheme="minorEastAsia" w:hAnsiTheme="minorEastAsia" w:hint="eastAsia"/>
              </w:rPr>
              <w:t>師恩難忘</w:t>
            </w:r>
            <w:r>
              <w:rPr>
                <w:rFonts w:asciiTheme="minorEastAsia" w:eastAsiaTheme="minorEastAsia" w:hAnsiTheme="minorEastAsia" w:hint="eastAsia"/>
              </w:rPr>
              <w:t xml:space="preserve">　</w:t>
            </w:r>
            <w:r w:rsidRPr="0059671E">
              <w:rPr>
                <w:rFonts w:asciiTheme="minorEastAsia" w:eastAsiaTheme="minorEastAsia" w:hAnsiTheme="minorEastAsia" w:hint="eastAsia"/>
              </w:rPr>
              <w:t>把握當下</w:t>
            </w:r>
          </w:p>
        </w:tc>
        <w:tc>
          <w:tcPr>
            <w:tcW w:w="1134" w:type="dxa"/>
            <w:vAlign w:val="center"/>
          </w:tcPr>
          <w:p w14:paraId="5A07B03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113</w:t>
            </w:r>
          </w:p>
        </w:tc>
        <w:tc>
          <w:tcPr>
            <w:tcW w:w="2661" w:type="dxa"/>
            <w:vAlign w:val="center"/>
          </w:tcPr>
          <w:p w14:paraId="740156E5"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吳光幸</w:t>
            </w:r>
          </w:p>
        </w:tc>
        <w:tc>
          <w:tcPr>
            <w:tcW w:w="1024" w:type="dxa"/>
            <w:vAlign w:val="center"/>
          </w:tcPr>
          <w:p w14:paraId="726F929D" w14:textId="77777777" w:rsidR="00C9074B" w:rsidRPr="0059671E" w:rsidRDefault="00C9074B" w:rsidP="00815271">
            <w:pPr>
              <w:rPr>
                <w:rFonts w:asciiTheme="minorEastAsia" w:eastAsiaTheme="minorEastAsia" w:hAnsiTheme="minorEastAsia"/>
              </w:rPr>
            </w:pPr>
          </w:p>
        </w:tc>
      </w:tr>
      <w:tr w:rsidR="00C9074B" w:rsidRPr="0059671E" w14:paraId="7E2E6C46" w14:textId="77777777" w:rsidTr="00815271">
        <w:trPr>
          <w:trHeight w:val="487"/>
        </w:trPr>
        <w:tc>
          <w:tcPr>
            <w:tcW w:w="1403" w:type="dxa"/>
            <w:vMerge w:val="restart"/>
            <w:vAlign w:val="center"/>
          </w:tcPr>
          <w:p w14:paraId="077E3D4B"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11"/>
              </w:smartTagPr>
              <w:r w:rsidRPr="0059671E">
                <w:rPr>
                  <w:rFonts w:asciiTheme="minorEastAsia" w:eastAsiaTheme="minorEastAsia" w:hAnsiTheme="minorEastAsia" w:hint="eastAsia"/>
                </w:rPr>
                <w:t>2011/01/15</w:t>
              </w:r>
            </w:smartTag>
          </w:p>
        </w:tc>
        <w:tc>
          <w:tcPr>
            <w:tcW w:w="832" w:type="dxa"/>
            <w:vMerge w:val="restart"/>
            <w:vAlign w:val="center"/>
          </w:tcPr>
          <w:p w14:paraId="11021CF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321、322</w:t>
            </w:r>
          </w:p>
        </w:tc>
        <w:tc>
          <w:tcPr>
            <w:tcW w:w="2835" w:type="dxa"/>
            <w:vMerge w:val="restart"/>
            <w:vAlign w:val="center"/>
          </w:tcPr>
          <w:p w14:paraId="191D3A5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青年團</w:t>
            </w:r>
          </w:p>
        </w:tc>
        <w:tc>
          <w:tcPr>
            <w:tcW w:w="5103" w:type="dxa"/>
            <w:vAlign w:val="center"/>
          </w:tcPr>
          <w:p w14:paraId="11531D6E"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2010年兩岸青年學生論壇</w:t>
            </w:r>
          </w:p>
          <w:p w14:paraId="3C9CBCE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為學子添見聞為和平暖身</w:t>
            </w:r>
          </w:p>
        </w:tc>
        <w:tc>
          <w:tcPr>
            <w:tcW w:w="1134" w:type="dxa"/>
            <w:vAlign w:val="center"/>
          </w:tcPr>
          <w:p w14:paraId="6408EA9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118</w:t>
            </w:r>
          </w:p>
        </w:tc>
        <w:tc>
          <w:tcPr>
            <w:tcW w:w="2661" w:type="dxa"/>
            <w:vAlign w:val="center"/>
          </w:tcPr>
          <w:p w14:paraId="451CDE40"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陳月進</w:t>
            </w:r>
          </w:p>
        </w:tc>
        <w:tc>
          <w:tcPr>
            <w:tcW w:w="1024" w:type="dxa"/>
            <w:vAlign w:val="center"/>
          </w:tcPr>
          <w:p w14:paraId="7F8721F3" w14:textId="77777777" w:rsidR="00C9074B" w:rsidRPr="0059671E" w:rsidRDefault="00C9074B" w:rsidP="00815271">
            <w:pPr>
              <w:rPr>
                <w:rFonts w:asciiTheme="minorEastAsia" w:eastAsiaTheme="minorEastAsia" w:hAnsiTheme="minorEastAsia"/>
              </w:rPr>
            </w:pPr>
          </w:p>
        </w:tc>
      </w:tr>
      <w:tr w:rsidR="00C9074B" w:rsidRPr="0059671E" w14:paraId="2CAD60CA" w14:textId="77777777" w:rsidTr="00815271">
        <w:trPr>
          <w:trHeight w:val="487"/>
        </w:trPr>
        <w:tc>
          <w:tcPr>
            <w:tcW w:w="1403" w:type="dxa"/>
            <w:vMerge/>
            <w:vAlign w:val="center"/>
          </w:tcPr>
          <w:p w14:paraId="55FCA327" w14:textId="77777777" w:rsidR="00C9074B" w:rsidRPr="0059671E" w:rsidRDefault="00C9074B" w:rsidP="00815271">
            <w:pPr>
              <w:rPr>
                <w:rFonts w:asciiTheme="minorEastAsia" w:eastAsiaTheme="minorEastAsia" w:hAnsiTheme="minorEastAsia"/>
              </w:rPr>
            </w:pPr>
          </w:p>
        </w:tc>
        <w:tc>
          <w:tcPr>
            <w:tcW w:w="832" w:type="dxa"/>
            <w:vMerge/>
            <w:vAlign w:val="center"/>
          </w:tcPr>
          <w:p w14:paraId="580BF465"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5DABAFBD" w14:textId="77777777" w:rsidR="00C9074B" w:rsidRPr="0059671E" w:rsidRDefault="00C9074B" w:rsidP="00815271">
            <w:pPr>
              <w:rPr>
                <w:rFonts w:asciiTheme="minorEastAsia" w:eastAsiaTheme="minorEastAsia" w:hAnsiTheme="minorEastAsia"/>
                <w:b/>
              </w:rPr>
            </w:pPr>
          </w:p>
        </w:tc>
        <w:tc>
          <w:tcPr>
            <w:tcW w:w="5103" w:type="dxa"/>
            <w:vAlign w:val="center"/>
          </w:tcPr>
          <w:p w14:paraId="1E81D8D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為何要舉辦兩岸青年學生論壇？</w:t>
            </w:r>
          </w:p>
        </w:tc>
        <w:tc>
          <w:tcPr>
            <w:tcW w:w="1134" w:type="dxa"/>
            <w:vAlign w:val="center"/>
          </w:tcPr>
          <w:p w14:paraId="7667F77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120</w:t>
            </w:r>
          </w:p>
        </w:tc>
        <w:tc>
          <w:tcPr>
            <w:tcW w:w="2661" w:type="dxa"/>
            <w:vAlign w:val="center"/>
          </w:tcPr>
          <w:p w14:paraId="0D8D376C"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彭立忠</w:t>
            </w:r>
          </w:p>
        </w:tc>
        <w:tc>
          <w:tcPr>
            <w:tcW w:w="1024" w:type="dxa"/>
            <w:vAlign w:val="center"/>
          </w:tcPr>
          <w:p w14:paraId="7D93DDB5" w14:textId="77777777" w:rsidR="00C9074B" w:rsidRPr="0059671E" w:rsidRDefault="00C9074B" w:rsidP="00815271">
            <w:pPr>
              <w:rPr>
                <w:rFonts w:asciiTheme="minorEastAsia" w:eastAsiaTheme="minorEastAsia" w:hAnsiTheme="minorEastAsia"/>
              </w:rPr>
            </w:pPr>
          </w:p>
        </w:tc>
      </w:tr>
      <w:tr w:rsidR="00C9074B" w:rsidRPr="0059671E" w14:paraId="2886C815" w14:textId="77777777" w:rsidTr="00815271">
        <w:trPr>
          <w:trHeight w:val="487"/>
        </w:trPr>
        <w:tc>
          <w:tcPr>
            <w:tcW w:w="1403" w:type="dxa"/>
            <w:vMerge/>
            <w:vAlign w:val="center"/>
          </w:tcPr>
          <w:p w14:paraId="1266FEED" w14:textId="77777777" w:rsidR="00C9074B" w:rsidRPr="0059671E" w:rsidRDefault="00C9074B" w:rsidP="00815271">
            <w:pPr>
              <w:rPr>
                <w:rFonts w:asciiTheme="minorEastAsia" w:eastAsiaTheme="minorEastAsia" w:hAnsiTheme="minorEastAsia"/>
              </w:rPr>
            </w:pPr>
          </w:p>
        </w:tc>
        <w:tc>
          <w:tcPr>
            <w:tcW w:w="832" w:type="dxa"/>
            <w:vMerge/>
            <w:vAlign w:val="center"/>
          </w:tcPr>
          <w:p w14:paraId="144E7FE6"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228D5E11" w14:textId="77777777" w:rsidR="00C9074B" w:rsidRPr="0059671E" w:rsidRDefault="00C9074B" w:rsidP="00815271">
            <w:pPr>
              <w:rPr>
                <w:rFonts w:asciiTheme="minorEastAsia" w:eastAsiaTheme="minorEastAsia" w:hAnsiTheme="minorEastAsia"/>
                <w:b/>
              </w:rPr>
            </w:pPr>
          </w:p>
        </w:tc>
        <w:tc>
          <w:tcPr>
            <w:tcW w:w="5103" w:type="dxa"/>
            <w:vAlign w:val="center"/>
          </w:tcPr>
          <w:p w14:paraId="245E7EE8" w14:textId="77777777" w:rsidR="00C9074B" w:rsidRPr="0059671E" w:rsidRDefault="00C9074B" w:rsidP="00815271">
            <w:pPr>
              <w:snapToGrid w:val="0"/>
              <w:spacing w:line="288" w:lineRule="auto"/>
              <w:rPr>
                <w:rFonts w:asciiTheme="minorEastAsia" w:eastAsiaTheme="minorEastAsia" w:hAnsiTheme="minorEastAsia"/>
              </w:rPr>
            </w:pPr>
            <w:r w:rsidRPr="0059671E">
              <w:rPr>
                <w:rFonts w:asciiTheme="minorEastAsia" w:eastAsiaTheme="minorEastAsia" w:hAnsiTheme="minorEastAsia" w:hint="eastAsia"/>
              </w:rPr>
              <w:t>2010年兩岸青年學生論壇</w:t>
            </w:r>
          </w:p>
          <w:p w14:paraId="58373DC1" w14:textId="77777777" w:rsidR="00C9074B" w:rsidRPr="0059671E" w:rsidRDefault="00C9074B" w:rsidP="00815271">
            <w:pPr>
              <w:snapToGrid w:val="0"/>
              <w:spacing w:line="288" w:lineRule="auto"/>
              <w:rPr>
                <w:rFonts w:asciiTheme="minorEastAsia" w:eastAsiaTheme="minorEastAsia" w:hAnsiTheme="minorEastAsia"/>
              </w:rPr>
            </w:pPr>
            <w:r w:rsidRPr="0059671E">
              <w:rPr>
                <w:rFonts w:asciiTheme="minorEastAsia" w:eastAsiaTheme="minorEastAsia" w:hAnsiTheme="minorEastAsia" w:hint="eastAsia"/>
              </w:rPr>
              <w:t>印證和平對話與交流重要</w:t>
            </w:r>
          </w:p>
        </w:tc>
        <w:tc>
          <w:tcPr>
            <w:tcW w:w="1134" w:type="dxa"/>
            <w:vAlign w:val="center"/>
          </w:tcPr>
          <w:p w14:paraId="5A490D2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121</w:t>
            </w:r>
          </w:p>
        </w:tc>
        <w:tc>
          <w:tcPr>
            <w:tcW w:w="2661" w:type="dxa"/>
            <w:vAlign w:val="center"/>
          </w:tcPr>
          <w:p w14:paraId="3F8A4432"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張光弘</w:t>
            </w:r>
          </w:p>
        </w:tc>
        <w:tc>
          <w:tcPr>
            <w:tcW w:w="1024" w:type="dxa"/>
            <w:vAlign w:val="center"/>
          </w:tcPr>
          <w:p w14:paraId="36670064" w14:textId="77777777" w:rsidR="00C9074B" w:rsidRPr="0059671E" w:rsidRDefault="00C9074B" w:rsidP="00815271">
            <w:pPr>
              <w:rPr>
                <w:rFonts w:asciiTheme="minorEastAsia" w:eastAsiaTheme="minorEastAsia" w:hAnsiTheme="minorEastAsia"/>
              </w:rPr>
            </w:pPr>
          </w:p>
        </w:tc>
      </w:tr>
      <w:tr w:rsidR="00C9074B" w:rsidRPr="0059671E" w14:paraId="1F65E6B4" w14:textId="77777777" w:rsidTr="00815271">
        <w:trPr>
          <w:trHeight w:val="487"/>
        </w:trPr>
        <w:tc>
          <w:tcPr>
            <w:tcW w:w="1403" w:type="dxa"/>
            <w:vAlign w:val="center"/>
          </w:tcPr>
          <w:p w14:paraId="55B6999B"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11"/>
              </w:smartTagPr>
              <w:r w:rsidRPr="0059671E">
                <w:rPr>
                  <w:rFonts w:asciiTheme="minorEastAsia" w:eastAsiaTheme="minorEastAsia" w:hAnsiTheme="minorEastAsia" w:hint="eastAsia"/>
                </w:rPr>
                <w:t>2011/01/15</w:t>
              </w:r>
            </w:smartTag>
          </w:p>
        </w:tc>
        <w:tc>
          <w:tcPr>
            <w:tcW w:w="832" w:type="dxa"/>
            <w:vAlign w:val="center"/>
          </w:tcPr>
          <w:p w14:paraId="592FB03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321、322</w:t>
            </w:r>
          </w:p>
        </w:tc>
        <w:tc>
          <w:tcPr>
            <w:tcW w:w="2835" w:type="dxa"/>
            <w:vAlign w:val="center"/>
          </w:tcPr>
          <w:p w14:paraId="15871C5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坤綱典範</w:t>
            </w:r>
          </w:p>
        </w:tc>
        <w:tc>
          <w:tcPr>
            <w:tcW w:w="5103" w:type="dxa"/>
            <w:vAlign w:val="center"/>
          </w:tcPr>
          <w:p w14:paraId="7B564B6E" w14:textId="77777777" w:rsidR="00C9074B" w:rsidRPr="0059671E" w:rsidRDefault="00C9074B" w:rsidP="00815271">
            <w:pPr>
              <w:widowControl/>
              <w:rPr>
                <w:rFonts w:asciiTheme="minorEastAsia" w:eastAsiaTheme="minorEastAsia" w:hAnsiTheme="minorEastAsia"/>
                <w:bCs/>
              </w:rPr>
            </w:pPr>
            <w:r w:rsidRPr="0059671E">
              <w:rPr>
                <w:rFonts w:asciiTheme="minorEastAsia" w:eastAsiaTheme="minorEastAsia" w:hAnsiTheme="minorEastAsia" w:hint="eastAsia"/>
                <w:bCs/>
              </w:rPr>
              <w:t>敏潑同奮勤作五門功課</w:t>
            </w:r>
          </w:p>
          <w:p w14:paraId="3898AC6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良媳賢妻宅心仁厚傳芳</w:t>
            </w:r>
          </w:p>
        </w:tc>
        <w:tc>
          <w:tcPr>
            <w:tcW w:w="1134" w:type="dxa"/>
            <w:vAlign w:val="center"/>
          </w:tcPr>
          <w:p w14:paraId="541AC58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124</w:t>
            </w:r>
          </w:p>
        </w:tc>
        <w:tc>
          <w:tcPr>
            <w:tcW w:w="2661" w:type="dxa"/>
            <w:vAlign w:val="center"/>
          </w:tcPr>
          <w:p w14:paraId="2219C622"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洪靜藝</w:t>
            </w:r>
          </w:p>
        </w:tc>
        <w:tc>
          <w:tcPr>
            <w:tcW w:w="1024" w:type="dxa"/>
            <w:vAlign w:val="center"/>
          </w:tcPr>
          <w:p w14:paraId="51D2CF42" w14:textId="77777777" w:rsidR="00C9074B" w:rsidRPr="0059671E" w:rsidRDefault="00C9074B" w:rsidP="00815271">
            <w:pPr>
              <w:rPr>
                <w:rFonts w:asciiTheme="minorEastAsia" w:eastAsiaTheme="minorEastAsia" w:hAnsiTheme="minorEastAsia"/>
              </w:rPr>
            </w:pPr>
          </w:p>
        </w:tc>
      </w:tr>
      <w:tr w:rsidR="00C9074B" w:rsidRPr="0059671E" w14:paraId="1FB32E8C" w14:textId="77777777" w:rsidTr="00815271">
        <w:trPr>
          <w:trHeight w:val="487"/>
        </w:trPr>
        <w:tc>
          <w:tcPr>
            <w:tcW w:w="1403" w:type="dxa"/>
            <w:vAlign w:val="center"/>
          </w:tcPr>
          <w:p w14:paraId="2350450F"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11"/>
              </w:smartTagPr>
              <w:r w:rsidRPr="0059671E">
                <w:rPr>
                  <w:rFonts w:asciiTheme="minorEastAsia" w:eastAsiaTheme="minorEastAsia" w:hAnsiTheme="minorEastAsia" w:hint="eastAsia"/>
                </w:rPr>
                <w:t>2011/01/15</w:t>
              </w:r>
            </w:smartTag>
          </w:p>
        </w:tc>
        <w:tc>
          <w:tcPr>
            <w:tcW w:w="832" w:type="dxa"/>
            <w:vAlign w:val="center"/>
          </w:tcPr>
          <w:p w14:paraId="597616B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321、322</w:t>
            </w:r>
          </w:p>
        </w:tc>
        <w:tc>
          <w:tcPr>
            <w:tcW w:w="2835" w:type="dxa"/>
            <w:vAlign w:val="center"/>
          </w:tcPr>
          <w:p w14:paraId="2252EC5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悟理蘊真</w:t>
            </w:r>
          </w:p>
        </w:tc>
        <w:tc>
          <w:tcPr>
            <w:tcW w:w="5103" w:type="dxa"/>
            <w:vAlign w:val="center"/>
          </w:tcPr>
          <w:p w14:paraId="62406D8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為能「給」多少而活</w:t>
            </w:r>
          </w:p>
          <w:p w14:paraId="5CB61A1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不為能「得」多少而活</w:t>
            </w:r>
          </w:p>
        </w:tc>
        <w:tc>
          <w:tcPr>
            <w:tcW w:w="1134" w:type="dxa"/>
            <w:vAlign w:val="center"/>
          </w:tcPr>
          <w:p w14:paraId="511507C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127</w:t>
            </w:r>
          </w:p>
        </w:tc>
        <w:tc>
          <w:tcPr>
            <w:tcW w:w="2661" w:type="dxa"/>
            <w:vAlign w:val="center"/>
          </w:tcPr>
          <w:p w14:paraId="2ED93CEF"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蕭靜曠</w:t>
            </w:r>
          </w:p>
        </w:tc>
        <w:tc>
          <w:tcPr>
            <w:tcW w:w="1024" w:type="dxa"/>
            <w:vAlign w:val="center"/>
          </w:tcPr>
          <w:p w14:paraId="5F036128" w14:textId="77777777" w:rsidR="00C9074B" w:rsidRPr="0059671E" w:rsidRDefault="00C9074B" w:rsidP="00815271">
            <w:pPr>
              <w:rPr>
                <w:rFonts w:asciiTheme="minorEastAsia" w:eastAsiaTheme="minorEastAsia" w:hAnsiTheme="minorEastAsia"/>
              </w:rPr>
            </w:pPr>
          </w:p>
        </w:tc>
      </w:tr>
      <w:tr w:rsidR="00C9074B" w:rsidRPr="0059671E" w14:paraId="60A7F93D" w14:textId="77777777" w:rsidTr="00815271">
        <w:trPr>
          <w:trHeight w:val="487"/>
        </w:trPr>
        <w:tc>
          <w:tcPr>
            <w:tcW w:w="1403" w:type="dxa"/>
            <w:vAlign w:val="center"/>
          </w:tcPr>
          <w:p w14:paraId="380D83BB"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11"/>
              </w:smartTagPr>
              <w:r w:rsidRPr="0059671E">
                <w:rPr>
                  <w:rFonts w:asciiTheme="minorEastAsia" w:eastAsiaTheme="minorEastAsia" w:hAnsiTheme="minorEastAsia" w:hint="eastAsia"/>
                </w:rPr>
                <w:t>2011/01/15</w:t>
              </w:r>
            </w:smartTag>
          </w:p>
        </w:tc>
        <w:tc>
          <w:tcPr>
            <w:tcW w:w="832" w:type="dxa"/>
            <w:vAlign w:val="center"/>
          </w:tcPr>
          <w:p w14:paraId="798372B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321、322</w:t>
            </w:r>
          </w:p>
        </w:tc>
        <w:tc>
          <w:tcPr>
            <w:tcW w:w="2835" w:type="dxa"/>
            <w:vAlign w:val="center"/>
          </w:tcPr>
          <w:p w14:paraId="42D5229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參贊化育</w:t>
            </w:r>
          </w:p>
        </w:tc>
        <w:tc>
          <w:tcPr>
            <w:tcW w:w="5103" w:type="dxa"/>
            <w:vAlign w:val="center"/>
          </w:tcPr>
          <w:p w14:paraId="059CA63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馬天賜神父敬同愛異典範長留人間</w:t>
            </w:r>
          </w:p>
        </w:tc>
        <w:tc>
          <w:tcPr>
            <w:tcW w:w="1134" w:type="dxa"/>
            <w:vAlign w:val="center"/>
          </w:tcPr>
          <w:p w14:paraId="65A2528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130</w:t>
            </w:r>
          </w:p>
        </w:tc>
        <w:tc>
          <w:tcPr>
            <w:tcW w:w="2661" w:type="dxa"/>
            <w:vAlign w:val="center"/>
          </w:tcPr>
          <w:p w14:paraId="1F44826C"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張光弘</w:t>
            </w:r>
          </w:p>
        </w:tc>
        <w:tc>
          <w:tcPr>
            <w:tcW w:w="1024" w:type="dxa"/>
            <w:vAlign w:val="center"/>
          </w:tcPr>
          <w:p w14:paraId="224C355D" w14:textId="77777777" w:rsidR="00C9074B" w:rsidRPr="0059671E" w:rsidRDefault="00C9074B" w:rsidP="00815271">
            <w:pPr>
              <w:rPr>
                <w:rFonts w:asciiTheme="minorEastAsia" w:eastAsiaTheme="minorEastAsia" w:hAnsiTheme="minorEastAsia"/>
              </w:rPr>
            </w:pPr>
          </w:p>
        </w:tc>
      </w:tr>
      <w:tr w:rsidR="00C9074B" w:rsidRPr="0059671E" w14:paraId="7E2311D2" w14:textId="77777777" w:rsidTr="00815271">
        <w:trPr>
          <w:trHeight w:val="487"/>
        </w:trPr>
        <w:tc>
          <w:tcPr>
            <w:tcW w:w="1403" w:type="dxa"/>
            <w:vAlign w:val="center"/>
          </w:tcPr>
          <w:p w14:paraId="27118BCD"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11"/>
              </w:smartTagPr>
              <w:r w:rsidRPr="0059671E">
                <w:rPr>
                  <w:rFonts w:asciiTheme="minorEastAsia" w:eastAsiaTheme="minorEastAsia" w:hAnsiTheme="minorEastAsia" w:hint="eastAsia"/>
                </w:rPr>
                <w:t>2011/01/15</w:t>
              </w:r>
            </w:smartTag>
          </w:p>
        </w:tc>
        <w:tc>
          <w:tcPr>
            <w:tcW w:w="832" w:type="dxa"/>
            <w:vAlign w:val="center"/>
          </w:tcPr>
          <w:p w14:paraId="672D0DD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321、322</w:t>
            </w:r>
          </w:p>
        </w:tc>
        <w:tc>
          <w:tcPr>
            <w:tcW w:w="2835" w:type="dxa"/>
            <w:vAlign w:val="center"/>
          </w:tcPr>
          <w:p w14:paraId="4679C1A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悠遊瀚海</w:t>
            </w:r>
          </w:p>
        </w:tc>
        <w:tc>
          <w:tcPr>
            <w:tcW w:w="5103" w:type="dxa"/>
            <w:vAlign w:val="center"/>
          </w:tcPr>
          <w:p w14:paraId="48082DB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《天人導師、救劫冢宰～李玉階大宗師（涵靜老人）奮鬥傳奇》</w:t>
            </w:r>
            <w:r>
              <w:rPr>
                <w:rFonts w:asciiTheme="minorEastAsia" w:eastAsiaTheme="minorEastAsia" w:hAnsiTheme="minorEastAsia" w:hint="eastAsia"/>
              </w:rPr>
              <w:t xml:space="preserve">　</w:t>
            </w:r>
            <w:r w:rsidRPr="0059671E">
              <w:rPr>
                <w:rFonts w:asciiTheme="minorEastAsia" w:eastAsiaTheme="minorEastAsia" w:hAnsiTheme="minorEastAsia" w:hint="eastAsia"/>
              </w:rPr>
              <w:t>繪本出爐</w:t>
            </w:r>
          </w:p>
        </w:tc>
        <w:tc>
          <w:tcPr>
            <w:tcW w:w="1134" w:type="dxa"/>
            <w:vAlign w:val="center"/>
          </w:tcPr>
          <w:p w14:paraId="7CCEA8D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131</w:t>
            </w:r>
          </w:p>
        </w:tc>
        <w:tc>
          <w:tcPr>
            <w:tcW w:w="2661" w:type="dxa"/>
            <w:vAlign w:val="center"/>
          </w:tcPr>
          <w:p w14:paraId="1F2FEE0A"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林光繪</w:t>
            </w:r>
          </w:p>
        </w:tc>
        <w:tc>
          <w:tcPr>
            <w:tcW w:w="1024" w:type="dxa"/>
            <w:vAlign w:val="center"/>
          </w:tcPr>
          <w:p w14:paraId="0CCBB673" w14:textId="77777777" w:rsidR="00C9074B" w:rsidRPr="0059671E" w:rsidRDefault="00C9074B" w:rsidP="00815271">
            <w:pPr>
              <w:rPr>
                <w:rFonts w:asciiTheme="minorEastAsia" w:eastAsiaTheme="minorEastAsia" w:hAnsiTheme="minorEastAsia"/>
              </w:rPr>
            </w:pPr>
          </w:p>
        </w:tc>
      </w:tr>
      <w:tr w:rsidR="00C9074B" w:rsidRPr="0059671E" w14:paraId="1C61C455" w14:textId="77777777" w:rsidTr="00815271">
        <w:trPr>
          <w:trHeight w:val="487"/>
        </w:trPr>
        <w:tc>
          <w:tcPr>
            <w:tcW w:w="1403" w:type="dxa"/>
            <w:vAlign w:val="center"/>
          </w:tcPr>
          <w:p w14:paraId="226FA066" w14:textId="77777777" w:rsidR="00C9074B" w:rsidRPr="0059671E" w:rsidRDefault="00C9074B" w:rsidP="00815271">
            <w:pPr>
              <w:rPr>
                <w:rFonts w:asciiTheme="minorEastAsia" w:eastAsiaTheme="minorEastAsia" w:hAnsiTheme="minorEastAsia"/>
              </w:rPr>
            </w:pPr>
          </w:p>
        </w:tc>
        <w:tc>
          <w:tcPr>
            <w:tcW w:w="832" w:type="dxa"/>
            <w:vAlign w:val="center"/>
          </w:tcPr>
          <w:p w14:paraId="2F692D51" w14:textId="77777777" w:rsidR="00C9074B" w:rsidRPr="0059671E" w:rsidRDefault="00C9074B" w:rsidP="00815271">
            <w:pPr>
              <w:rPr>
                <w:rFonts w:asciiTheme="minorEastAsia" w:eastAsiaTheme="minorEastAsia" w:hAnsiTheme="minorEastAsia"/>
                <w:b/>
              </w:rPr>
            </w:pPr>
          </w:p>
        </w:tc>
        <w:tc>
          <w:tcPr>
            <w:tcW w:w="2835" w:type="dxa"/>
            <w:vAlign w:val="center"/>
          </w:tcPr>
          <w:p w14:paraId="70FC421B" w14:textId="77777777" w:rsidR="00C9074B" w:rsidRPr="0059671E" w:rsidRDefault="00C9074B" w:rsidP="00815271">
            <w:pPr>
              <w:rPr>
                <w:rFonts w:asciiTheme="minorEastAsia" w:eastAsiaTheme="minorEastAsia" w:hAnsiTheme="minorEastAsia"/>
                <w:b/>
              </w:rPr>
            </w:pPr>
          </w:p>
        </w:tc>
        <w:tc>
          <w:tcPr>
            <w:tcW w:w="5103" w:type="dxa"/>
            <w:vAlign w:val="center"/>
          </w:tcPr>
          <w:p w14:paraId="1881032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繪本作者簡介</w:t>
            </w:r>
          </w:p>
        </w:tc>
        <w:tc>
          <w:tcPr>
            <w:tcW w:w="1134" w:type="dxa"/>
            <w:vAlign w:val="center"/>
          </w:tcPr>
          <w:p w14:paraId="286337C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134</w:t>
            </w:r>
          </w:p>
        </w:tc>
        <w:tc>
          <w:tcPr>
            <w:tcW w:w="2661" w:type="dxa"/>
            <w:vAlign w:val="center"/>
          </w:tcPr>
          <w:p w14:paraId="015EA442"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26D033D9" w14:textId="77777777" w:rsidR="00C9074B" w:rsidRPr="0059671E" w:rsidRDefault="00C9074B" w:rsidP="00815271">
            <w:pPr>
              <w:rPr>
                <w:rFonts w:asciiTheme="minorEastAsia" w:eastAsiaTheme="minorEastAsia" w:hAnsiTheme="minorEastAsia"/>
              </w:rPr>
            </w:pPr>
          </w:p>
        </w:tc>
      </w:tr>
      <w:tr w:rsidR="00C9074B" w:rsidRPr="0059671E" w14:paraId="623F970D" w14:textId="77777777" w:rsidTr="00815271">
        <w:trPr>
          <w:trHeight w:val="487"/>
        </w:trPr>
        <w:tc>
          <w:tcPr>
            <w:tcW w:w="1403" w:type="dxa"/>
            <w:vAlign w:val="center"/>
          </w:tcPr>
          <w:p w14:paraId="6DB5AE35"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11"/>
              </w:smartTagPr>
              <w:r w:rsidRPr="0059671E">
                <w:rPr>
                  <w:rFonts w:asciiTheme="minorEastAsia" w:eastAsiaTheme="minorEastAsia" w:hAnsiTheme="minorEastAsia" w:hint="eastAsia"/>
                </w:rPr>
                <w:t>2011/01/15</w:t>
              </w:r>
            </w:smartTag>
          </w:p>
        </w:tc>
        <w:tc>
          <w:tcPr>
            <w:tcW w:w="832" w:type="dxa"/>
            <w:vAlign w:val="center"/>
          </w:tcPr>
          <w:p w14:paraId="6DE907B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321、322</w:t>
            </w:r>
          </w:p>
        </w:tc>
        <w:tc>
          <w:tcPr>
            <w:tcW w:w="2835" w:type="dxa"/>
            <w:vAlign w:val="center"/>
          </w:tcPr>
          <w:p w14:paraId="1FDA2BF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教政宣揚</w:t>
            </w:r>
          </w:p>
        </w:tc>
        <w:tc>
          <w:tcPr>
            <w:tcW w:w="5103" w:type="dxa"/>
            <w:vAlign w:val="center"/>
          </w:tcPr>
          <w:p w14:paraId="0FD62C0E" w14:textId="77777777" w:rsidR="00C9074B" w:rsidRPr="0059671E" w:rsidRDefault="00C9074B" w:rsidP="00815271">
            <w:pPr>
              <w:snapToGrid w:val="0"/>
              <w:spacing w:line="0" w:lineRule="atLeast"/>
              <w:rPr>
                <w:rFonts w:asciiTheme="minorEastAsia" w:eastAsiaTheme="minorEastAsia" w:hAnsiTheme="minorEastAsia"/>
              </w:rPr>
            </w:pPr>
            <w:r w:rsidRPr="0059671E">
              <w:rPr>
                <w:rFonts w:asciiTheme="minorEastAsia" w:eastAsiaTheme="minorEastAsia" w:hAnsiTheme="minorEastAsia" w:hint="eastAsia"/>
              </w:rPr>
              <w:t>天心所鍾天命所託</w:t>
            </w:r>
          </w:p>
          <w:p w14:paraId="2664CFD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中華100誦誥報恩</w:t>
            </w:r>
          </w:p>
        </w:tc>
        <w:tc>
          <w:tcPr>
            <w:tcW w:w="1134" w:type="dxa"/>
            <w:vAlign w:val="center"/>
          </w:tcPr>
          <w:p w14:paraId="0485E17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135</w:t>
            </w:r>
          </w:p>
        </w:tc>
        <w:tc>
          <w:tcPr>
            <w:tcW w:w="2661" w:type="dxa"/>
            <w:vAlign w:val="center"/>
          </w:tcPr>
          <w:p w14:paraId="1F267555" w14:textId="77777777" w:rsidR="00C9074B" w:rsidRPr="0059671E" w:rsidRDefault="00C9074B" w:rsidP="00815271">
            <w:pPr>
              <w:pStyle w:val="af5"/>
              <w:kinsoku w:val="0"/>
              <w:overflowPunct w:val="0"/>
              <w:autoSpaceDE w:val="0"/>
              <w:autoSpaceDN w:val="0"/>
              <w:ind w:leftChars="-50" w:left="-120"/>
              <w:rPr>
                <w:rFonts w:asciiTheme="minorEastAsia" w:eastAsiaTheme="minorEastAsia" w:hAnsiTheme="minorEastAsia"/>
                <w:szCs w:val="24"/>
              </w:rPr>
            </w:pPr>
            <w:r w:rsidRPr="0059671E">
              <w:rPr>
                <w:rFonts w:asciiTheme="minorEastAsia" w:eastAsiaTheme="minorEastAsia" w:hAnsiTheme="minorEastAsia" w:hint="eastAsia"/>
                <w:snapToGrid w:val="0"/>
                <w:kern w:val="0"/>
                <w:szCs w:val="24"/>
              </w:rPr>
              <w:t>資料提供/</w:t>
            </w:r>
            <w:r w:rsidRPr="0059671E">
              <w:rPr>
                <w:rFonts w:asciiTheme="minorEastAsia" w:eastAsiaTheme="minorEastAsia" w:hAnsiTheme="minorEastAsia" w:hint="eastAsia"/>
                <w:szCs w:val="24"/>
              </w:rPr>
              <w:t>資訊委員會</w:t>
            </w:r>
          </w:p>
        </w:tc>
        <w:tc>
          <w:tcPr>
            <w:tcW w:w="1024" w:type="dxa"/>
            <w:vAlign w:val="center"/>
          </w:tcPr>
          <w:p w14:paraId="21700A15" w14:textId="77777777" w:rsidR="00C9074B" w:rsidRPr="0059671E" w:rsidRDefault="00C9074B" w:rsidP="00815271">
            <w:pPr>
              <w:rPr>
                <w:rFonts w:asciiTheme="minorEastAsia" w:eastAsiaTheme="minorEastAsia" w:hAnsiTheme="minorEastAsia"/>
              </w:rPr>
            </w:pPr>
          </w:p>
        </w:tc>
      </w:tr>
      <w:tr w:rsidR="00C9074B" w:rsidRPr="0059671E" w14:paraId="6596CC83" w14:textId="77777777" w:rsidTr="00815271">
        <w:trPr>
          <w:trHeight w:val="487"/>
        </w:trPr>
        <w:tc>
          <w:tcPr>
            <w:tcW w:w="1403" w:type="dxa"/>
            <w:vAlign w:val="center"/>
          </w:tcPr>
          <w:p w14:paraId="3C92BC3E" w14:textId="77777777" w:rsidR="00C9074B" w:rsidRPr="0059671E" w:rsidRDefault="00C9074B" w:rsidP="00815271">
            <w:pPr>
              <w:rPr>
                <w:rFonts w:asciiTheme="minorEastAsia" w:eastAsiaTheme="minorEastAsia" w:hAnsiTheme="minorEastAsia"/>
              </w:rPr>
            </w:pPr>
          </w:p>
        </w:tc>
        <w:tc>
          <w:tcPr>
            <w:tcW w:w="832" w:type="dxa"/>
            <w:vAlign w:val="center"/>
          </w:tcPr>
          <w:p w14:paraId="644C6D4A" w14:textId="77777777" w:rsidR="00C9074B" w:rsidRPr="0059671E" w:rsidRDefault="00C9074B" w:rsidP="00815271">
            <w:pPr>
              <w:rPr>
                <w:rFonts w:asciiTheme="minorEastAsia" w:eastAsiaTheme="minorEastAsia" w:hAnsiTheme="minorEastAsia"/>
                <w:b/>
              </w:rPr>
            </w:pPr>
          </w:p>
        </w:tc>
        <w:tc>
          <w:tcPr>
            <w:tcW w:w="2835" w:type="dxa"/>
            <w:vAlign w:val="center"/>
          </w:tcPr>
          <w:p w14:paraId="630996C2" w14:textId="77777777" w:rsidR="00C9074B" w:rsidRPr="0059671E" w:rsidRDefault="00C9074B" w:rsidP="00815271">
            <w:pPr>
              <w:rPr>
                <w:rFonts w:asciiTheme="minorEastAsia" w:eastAsiaTheme="minorEastAsia" w:hAnsiTheme="minorEastAsia"/>
                <w:b/>
              </w:rPr>
            </w:pPr>
          </w:p>
        </w:tc>
        <w:tc>
          <w:tcPr>
            <w:tcW w:w="5103" w:type="dxa"/>
            <w:vAlign w:val="center"/>
          </w:tcPr>
          <w:p w14:paraId="01E97961"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天帝教宣揚天人炁功與靜心靜坐</w:t>
            </w:r>
          </w:p>
          <w:p w14:paraId="74E23D1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color w:val="000000"/>
              </w:rPr>
              <w:t>99</w:t>
            </w:r>
            <w:r w:rsidRPr="0059671E">
              <w:rPr>
                <w:rFonts w:asciiTheme="minorEastAsia" w:eastAsiaTheme="minorEastAsia" w:hAnsiTheme="minorEastAsia" w:hint="eastAsia"/>
                <w:color w:val="000000"/>
              </w:rPr>
              <w:t>年底見諸北中南公車車體外側</w:t>
            </w:r>
          </w:p>
        </w:tc>
        <w:tc>
          <w:tcPr>
            <w:tcW w:w="1134" w:type="dxa"/>
            <w:vAlign w:val="center"/>
          </w:tcPr>
          <w:p w14:paraId="264EF78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139</w:t>
            </w:r>
          </w:p>
        </w:tc>
        <w:tc>
          <w:tcPr>
            <w:tcW w:w="2661" w:type="dxa"/>
            <w:vAlign w:val="center"/>
          </w:tcPr>
          <w:p w14:paraId="3E79A704"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傳播出版委員會</w:t>
            </w:r>
          </w:p>
        </w:tc>
        <w:tc>
          <w:tcPr>
            <w:tcW w:w="1024" w:type="dxa"/>
            <w:vAlign w:val="center"/>
          </w:tcPr>
          <w:p w14:paraId="5C092329" w14:textId="77777777" w:rsidR="00C9074B" w:rsidRPr="0059671E" w:rsidRDefault="00C9074B" w:rsidP="00815271">
            <w:pPr>
              <w:rPr>
                <w:rFonts w:asciiTheme="minorEastAsia" w:eastAsiaTheme="minorEastAsia" w:hAnsiTheme="minorEastAsia"/>
              </w:rPr>
            </w:pPr>
          </w:p>
        </w:tc>
      </w:tr>
      <w:tr w:rsidR="00C9074B" w:rsidRPr="0059671E" w14:paraId="51B381FF" w14:textId="77777777" w:rsidTr="00815271">
        <w:trPr>
          <w:trHeight w:val="487"/>
        </w:trPr>
        <w:tc>
          <w:tcPr>
            <w:tcW w:w="1403" w:type="dxa"/>
            <w:vAlign w:val="center"/>
          </w:tcPr>
          <w:p w14:paraId="653097A7"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11"/>
              </w:smartTagPr>
              <w:r w:rsidRPr="0059671E">
                <w:rPr>
                  <w:rFonts w:asciiTheme="minorEastAsia" w:eastAsiaTheme="minorEastAsia" w:hAnsiTheme="minorEastAsia" w:hint="eastAsia"/>
                </w:rPr>
                <w:t>2011/01/15</w:t>
              </w:r>
            </w:smartTag>
          </w:p>
        </w:tc>
        <w:tc>
          <w:tcPr>
            <w:tcW w:w="832" w:type="dxa"/>
            <w:vAlign w:val="center"/>
          </w:tcPr>
          <w:p w14:paraId="1436C83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321、322</w:t>
            </w:r>
          </w:p>
        </w:tc>
        <w:tc>
          <w:tcPr>
            <w:tcW w:w="2835" w:type="dxa"/>
            <w:vAlign w:val="center"/>
          </w:tcPr>
          <w:p w14:paraId="14ACE5E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吉光片羽</w:t>
            </w:r>
          </w:p>
        </w:tc>
        <w:tc>
          <w:tcPr>
            <w:tcW w:w="5103" w:type="dxa"/>
            <w:vAlign w:val="center"/>
          </w:tcPr>
          <w:p w14:paraId="47FD115B" w14:textId="77777777" w:rsidR="00C9074B" w:rsidRPr="0059671E" w:rsidRDefault="00C9074B" w:rsidP="00815271">
            <w:pPr>
              <w:snapToGrid w:val="0"/>
              <w:spacing w:line="300" w:lineRule="auto"/>
              <w:contextualSpacing/>
              <w:rPr>
                <w:rFonts w:asciiTheme="minorEastAsia" w:eastAsiaTheme="minorEastAsia" w:hAnsiTheme="minorEastAsia"/>
              </w:rPr>
            </w:pPr>
            <w:r w:rsidRPr="0059671E">
              <w:rPr>
                <w:rFonts w:asciiTheme="minorEastAsia" w:eastAsiaTheme="minorEastAsia" w:hAnsiTheme="minorEastAsia" w:hint="eastAsia"/>
              </w:rPr>
              <w:t>天極行宮「天人神鼓隊」</w:t>
            </w:r>
          </w:p>
          <w:p w14:paraId="528FB79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甫成軍一鳴驚人受到肯定</w:t>
            </w:r>
          </w:p>
        </w:tc>
        <w:tc>
          <w:tcPr>
            <w:tcW w:w="1134" w:type="dxa"/>
            <w:vAlign w:val="center"/>
          </w:tcPr>
          <w:p w14:paraId="6E83B68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141</w:t>
            </w:r>
          </w:p>
        </w:tc>
        <w:tc>
          <w:tcPr>
            <w:tcW w:w="2661" w:type="dxa"/>
            <w:vAlign w:val="center"/>
          </w:tcPr>
          <w:p w14:paraId="4DFF7273"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薛光霸</w:t>
            </w:r>
          </w:p>
        </w:tc>
        <w:tc>
          <w:tcPr>
            <w:tcW w:w="1024" w:type="dxa"/>
            <w:vAlign w:val="center"/>
          </w:tcPr>
          <w:p w14:paraId="5BD69232" w14:textId="77777777" w:rsidR="00C9074B" w:rsidRPr="0059671E" w:rsidRDefault="00C9074B" w:rsidP="00815271">
            <w:pPr>
              <w:rPr>
                <w:rFonts w:asciiTheme="minorEastAsia" w:eastAsiaTheme="minorEastAsia" w:hAnsiTheme="minorEastAsia"/>
              </w:rPr>
            </w:pPr>
          </w:p>
        </w:tc>
      </w:tr>
      <w:tr w:rsidR="00C9074B" w:rsidRPr="0059671E" w14:paraId="1CB51913" w14:textId="77777777" w:rsidTr="00815271">
        <w:trPr>
          <w:trHeight w:val="487"/>
        </w:trPr>
        <w:tc>
          <w:tcPr>
            <w:tcW w:w="1403" w:type="dxa"/>
            <w:vMerge w:val="restart"/>
            <w:vAlign w:val="center"/>
          </w:tcPr>
          <w:p w14:paraId="6E8EFACF"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1"/>
                <w:attr w:name="Year" w:val="2011"/>
              </w:smartTagPr>
              <w:r w:rsidRPr="0059671E">
                <w:rPr>
                  <w:rFonts w:asciiTheme="minorEastAsia" w:eastAsiaTheme="minorEastAsia" w:hAnsiTheme="minorEastAsia" w:hint="eastAsia"/>
                </w:rPr>
                <w:t>2011/01/15</w:t>
              </w:r>
            </w:smartTag>
          </w:p>
        </w:tc>
        <w:tc>
          <w:tcPr>
            <w:tcW w:w="832" w:type="dxa"/>
            <w:vMerge w:val="restart"/>
            <w:vAlign w:val="center"/>
          </w:tcPr>
          <w:p w14:paraId="7E38DBF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321、322</w:t>
            </w:r>
          </w:p>
        </w:tc>
        <w:tc>
          <w:tcPr>
            <w:tcW w:w="2835" w:type="dxa"/>
            <w:vMerge w:val="restart"/>
            <w:vAlign w:val="center"/>
          </w:tcPr>
          <w:p w14:paraId="665BB43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歷史上的今天</w:t>
            </w:r>
          </w:p>
        </w:tc>
        <w:tc>
          <w:tcPr>
            <w:tcW w:w="5103" w:type="dxa"/>
            <w:vAlign w:val="center"/>
          </w:tcPr>
          <w:p w14:paraId="671CF326" w14:textId="77777777" w:rsidR="00C9074B" w:rsidRPr="0059671E" w:rsidRDefault="00C9074B" w:rsidP="00815271">
            <w:pPr>
              <w:snapToGrid w:val="0"/>
              <w:spacing w:line="0" w:lineRule="atLeast"/>
              <w:ind w:right="119"/>
              <w:rPr>
                <w:rFonts w:asciiTheme="minorEastAsia" w:eastAsiaTheme="minorEastAsia" w:hAnsiTheme="minorEastAsia" w:cs="標楷體"/>
              </w:rPr>
            </w:pPr>
            <w:r w:rsidRPr="0059671E">
              <w:rPr>
                <w:rFonts w:asciiTheme="minorEastAsia" w:eastAsiaTheme="minorEastAsia" w:hAnsiTheme="minorEastAsia" w:cs="標楷體" w:hint="eastAsia"/>
              </w:rPr>
              <w:t>寫給親愛的天帝教同奮</w:t>
            </w:r>
            <w:r>
              <w:rPr>
                <w:rFonts w:asciiTheme="minorEastAsia" w:eastAsiaTheme="minorEastAsia" w:hAnsiTheme="minorEastAsia" w:cs="標楷體" w:hint="eastAsia"/>
              </w:rPr>
              <w:t xml:space="preserve">　</w:t>
            </w:r>
            <w:r w:rsidRPr="0059671E">
              <w:rPr>
                <w:rFonts w:asciiTheme="minorEastAsia" w:eastAsiaTheme="minorEastAsia" w:hAnsiTheme="minorEastAsia" w:cs="標楷體" w:hint="eastAsia"/>
              </w:rPr>
              <w:t>〜</w:t>
            </w:r>
          </w:p>
          <w:p w14:paraId="5CA8E4D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《涵靜老人</w:t>
            </w:r>
            <w:r w:rsidRPr="0059671E">
              <w:rPr>
                <w:rFonts w:asciiTheme="minorEastAsia" w:eastAsiaTheme="minorEastAsia" w:hAnsiTheme="minorEastAsia" w:cs="標楷體" w:hint="eastAsia"/>
              </w:rPr>
              <w:t>天命之路</w:t>
            </w:r>
            <w:r w:rsidRPr="0059671E">
              <w:rPr>
                <w:rFonts w:asciiTheme="minorEastAsia" w:eastAsiaTheme="minorEastAsia" w:hAnsiTheme="minorEastAsia" w:hint="eastAsia"/>
              </w:rPr>
              <w:t>》</w:t>
            </w:r>
          </w:p>
        </w:tc>
        <w:tc>
          <w:tcPr>
            <w:tcW w:w="1134" w:type="dxa"/>
            <w:vAlign w:val="center"/>
          </w:tcPr>
          <w:p w14:paraId="5660563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143</w:t>
            </w:r>
          </w:p>
        </w:tc>
        <w:tc>
          <w:tcPr>
            <w:tcW w:w="2661" w:type="dxa"/>
            <w:vAlign w:val="center"/>
          </w:tcPr>
          <w:p w14:paraId="48D744DB"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教史委員會</w:t>
            </w:r>
          </w:p>
        </w:tc>
        <w:tc>
          <w:tcPr>
            <w:tcW w:w="1024" w:type="dxa"/>
            <w:vAlign w:val="center"/>
          </w:tcPr>
          <w:p w14:paraId="05796219" w14:textId="77777777" w:rsidR="00C9074B" w:rsidRPr="0059671E" w:rsidRDefault="00C9074B" w:rsidP="00815271">
            <w:pPr>
              <w:rPr>
                <w:rFonts w:asciiTheme="minorEastAsia" w:eastAsiaTheme="minorEastAsia" w:hAnsiTheme="minorEastAsia"/>
              </w:rPr>
            </w:pPr>
          </w:p>
        </w:tc>
      </w:tr>
      <w:tr w:rsidR="00C9074B" w:rsidRPr="0059671E" w14:paraId="401A845B" w14:textId="77777777" w:rsidTr="00815271">
        <w:trPr>
          <w:trHeight w:val="487"/>
        </w:trPr>
        <w:tc>
          <w:tcPr>
            <w:tcW w:w="1403" w:type="dxa"/>
            <w:vMerge/>
            <w:vAlign w:val="center"/>
          </w:tcPr>
          <w:p w14:paraId="6A8FA605" w14:textId="77777777" w:rsidR="00C9074B" w:rsidRPr="0059671E" w:rsidRDefault="00C9074B" w:rsidP="00815271">
            <w:pPr>
              <w:rPr>
                <w:rFonts w:asciiTheme="minorEastAsia" w:eastAsiaTheme="minorEastAsia" w:hAnsiTheme="minorEastAsia"/>
              </w:rPr>
            </w:pPr>
          </w:p>
        </w:tc>
        <w:tc>
          <w:tcPr>
            <w:tcW w:w="832" w:type="dxa"/>
            <w:vMerge/>
            <w:vAlign w:val="center"/>
          </w:tcPr>
          <w:p w14:paraId="23E10FE5"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0C2B8442" w14:textId="77777777" w:rsidR="00C9074B" w:rsidRPr="0059671E" w:rsidRDefault="00C9074B" w:rsidP="00815271">
            <w:pPr>
              <w:rPr>
                <w:rFonts w:asciiTheme="minorEastAsia" w:eastAsiaTheme="minorEastAsia" w:hAnsiTheme="minorEastAsia"/>
              </w:rPr>
            </w:pPr>
          </w:p>
        </w:tc>
        <w:tc>
          <w:tcPr>
            <w:tcW w:w="5103" w:type="dxa"/>
            <w:vAlign w:val="center"/>
          </w:tcPr>
          <w:p w14:paraId="7C7D971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cs="新細明體" w:hint="eastAsia"/>
                <w:color w:val="000000"/>
                <w:kern w:val="0"/>
              </w:rPr>
              <w:t>「歷史上的今天」專欄告功圓</w:t>
            </w:r>
          </w:p>
        </w:tc>
        <w:tc>
          <w:tcPr>
            <w:tcW w:w="1134" w:type="dxa"/>
            <w:vAlign w:val="center"/>
          </w:tcPr>
          <w:p w14:paraId="79193EC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151</w:t>
            </w:r>
          </w:p>
        </w:tc>
        <w:tc>
          <w:tcPr>
            <w:tcW w:w="2661" w:type="dxa"/>
            <w:vAlign w:val="center"/>
          </w:tcPr>
          <w:p w14:paraId="5889CC14"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教史委員會</w:t>
            </w:r>
          </w:p>
        </w:tc>
        <w:tc>
          <w:tcPr>
            <w:tcW w:w="1024" w:type="dxa"/>
            <w:vAlign w:val="center"/>
          </w:tcPr>
          <w:p w14:paraId="3967043E" w14:textId="77777777" w:rsidR="00C9074B" w:rsidRPr="0059671E" w:rsidRDefault="00C9074B" w:rsidP="00815271">
            <w:pPr>
              <w:rPr>
                <w:rFonts w:asciiTheme="minorEastAsia" w:eastAsiaTheme="minorEastAsia" w:hAnsiTheme="minorEastAsia"/>
              </w:rPr>
            </w:pPr>
          </w:p>
        </w:tc>
      </w:tr>
      <w:tr w:rsidR="00C9074B" w:rsidRPr="0059671E" w14:paraId="01C462F9" w14:textId="77777777" w:rsidTr="00815271">
        <w:trPr>
          <w:trHeight w:val="487"/>
        </w:trPr>
        <w:tc>
          <w:tcPr>
            <w:tcW w:w="1403" w:type="dxa"/>
            <w:vMerge/>
            <w:vAlign w:val="center"/>
          </w:tcPr>
          <w:p w14:paraId="54547BFC" w14:textId="77777777" w:rsidR="00C9074B" w:rsidRPr="0059671E" w:rsidRDefault="00C9074B" w:rsidP="00815271">
            <w:pPr>
              <w:rPr>
                <w:rFonts w:asciiTheme="minorEastAsia" w:eastAsiaTheme="minorEastAsia" w:hAnsiTheme="minorEastAsia"/>
              </w:rPr>
            </w:pPr>
          </w:p>
        </w:tc>
        <w:tc>
          <w:tcPr>
            <w:tcW w:w="832" w:type="dxa"/>
            <w:vMerge/>
            <w:vAlign w:val="center"/>
          </w:tcPr>
          <w:p w14:paraId="48256616"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5DCA3747" w14:textId="77777777" w:rsidR="00C9074B" w:rsidRPr="0059671E" w:rsidRDefault="00C9074B" w:rsidP="00815271">
            <w:pPr>
              <w:rPr>
                <w:rFonts w:asciiTheme="minorEastAsia" w:eastAsiaTheme="minorEastAsia" w:hAnsiTheme="minorEastAsia"/>
              </w:rPr>
            </w:pPr>
          </w:p>
        </w:tc>
        <w:tc>
          <w:tcPr>
            <w:tcW w:w="5103" w:type="dxa"/>
            <w:vAlign w:val="center"/>
          </w:tcPr>
          <w:p w14:paraId="31B77E1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99年10~11月份助印《教訊》功德榜</w:t>
            </w:r>
          </w:p>
        </w:tc>
        <w:tc>
          <w:tcPr>
            <w:tcW w:w="1134" w:type="dxa"/>
            <w:vAlign w:val="center"/>
          </w:tcPr>
          <w:p w14:paraId="676D871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153</w:t>
            </w:r>
          </w:p>
        </w:tc>
        <w:tc>
          <w:tcPr>
            <w:tcW w:w="2661" w:type="dxa"/>
            <w:vAlign w:val="center"/>
          </w:tcPr>
          <w:p w14:paraId="6FE41016"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鄧雪牧整理</w:t>
            </w:r>
          </w:p>
        </w:tc>
        <w:tc>
          <w:tcPr>
            <w:tcW w:w="1024" w:type="dxa"/>
            <w:vAlign w:val="center"/>
          </w:tcPr>
          <w:p w14:paraId="1B4A0592" w14:textId="77777777" w:rsidR="00C9074B" w:rsidRPr="0059671E" w:rsidRDefault="00C9074B" w:rsidP="00815271">
            <w:pPr>
              <w:rPr>
                <w:rFonts w:asciiTheme="minorEastAsia" w:eastAsiaTheme="minorEastAsia" w:hAnsiTheme="minorEastAsia"/>
              </w:rPr>
            </w:pPr>
          </w:p>
        </w:tc>
      </w:tr>
      <w:tr w:rsidR="00C9074B" w:rsidRPr="0059671E" w14:paraId="1D65B3AB" w14:textId="77777777" w:rsidTr="00815271">
        <w:trPr>
          <w:trHeight w:val="487"/>
        </w:trPr>
        <w:tc>
          <w:tcPr>
            <w:tcW w:w="1403" w:type="dxa"/>
            <w:vMerge/>
            <w:vAlign w:val="center"/>
          </w:tcPr>
          <w:p w14:paraId="66158F05" w14:textId="77777777" w:rsidR="00C9074B" w:rsidRPr="0059671E" w:rsidRDefault="00C9074B" w:rsidP="00815271">
            <w:pPr>
              <w:rPr>
                <w:rFonts w:asciiTheme="minorEastAsia" w:eastAsiaTheme="minorEastAsia" w:hAnsiTheme="minorEastAsia"/>
              </w:rPr>
            </w:pPr>
          </w:p>
        </w:tc>
        <w:tc>
          <w:tcPr>
            <w:tcW w:w="832" w:type="dxa"/>
            <w:vMerge/>
            <w:vAlign w:val="center"/>
          </w:tcPr>
          <w:p w14:paraId="641CA53B" w14:textId="77777777" w:rsidR="00C9074B" w:rsidRPr="0059671E" w:rsidRDefault="00C9074B" w:rsidP="00815271">
            <w:pPr>
              <w:rPr>
                <w:rFonts w:asciiTheme="minorEastAsia" w:eastAsiaTheme="minorEastAsia" w:hAnsiTheme="minorEastAsia"/>
              </w:rPr>
            </w:pPr>
          </w:p>
        </w:tc>
        <w:tc>
          <w:tcPr>
            <w:tcW w:w="2835" w:type="dxa"/>
            <w:vMerge/>
            <w:vAlign w:val="center"/>
          </w:tcPr>
          <w:p w14:paraId="39FBC74A" w14:textId="77777777" w:rsidR="00C9074B" w:rsidRPr="0059671E" w:rsidRDefault="00C9074B" w:rsidP="00815271">
            <w:pPr>
              <w:rPr>
                <w:rFonts w:asciiTheme="minorEastAsia" w:eastAsiaTheme="minorEastAsia" w:hAnsiTheme="minorEastAsia"/>
              </w:rPr>
            </w:pPr>
          </w:p>
        </w:tc>
        <w:tc>
          <w:tcPr>
            <w:tcW w:w="5103" w:type="dxa"/>
            <w:vAlign w:val="center"/>
          </w:tcPr>
          <w:p w14:paraId="0B19293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不收稿費同奮與善心人士芳名</w:t>
            </w:r>
          </w:p>
        </w:tc>
        <w:tc>
          <w:tcPr>
            <w:tcW w:w="1134" w:type="dxa"/>
            <w:vAlign w:val="center"/>
          </w:tcPr>
          <w:p w14:paraId="5F4EF9D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156</w:t>
            </w:r>
          </w:p>
        </w:tc>
        <w:tc>
          <w:tcPr>
            <w:tcW w:w="2661" w:type="dxa"/>
            <w:vAlign w:val="center"/>
          </w:tcPr>
          <w:p w14:paraId="73D2DB22"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7B2D8C20" w14:textId="77777777" w:rsidR="00C9074B" w:rsidRPr="0059671E" w:rsidRDefault="00C9074B" w:rsidP="00815271">
            <w:pPr>
              <w:rPr>
                <w:rFonts w:asciiTheme="minorEastAsia" w:eastAsiaTheme="minorEastAsia" w:hAnsiTheme="minorEastAsia"/>
              </w:rPr>
            </w:pPr>
          </w:p>
        </w:tc>
      </w:tr>
      <w:tr w:rsidR="00C9074B" w:rsidRPr="0059671E" w14:paraId="09ADB1BC" w14:textId="77777777" w:rsidTr="00815271">
        <w:trPr>
          <w:trHeight w:val="487"/>
        </w:trPr>
        <w:tc>
          <w:tcPr>
            <w:tcW w:w="1403" w:type="dxa"/>
            <w:vMerge/>
            <w:vAlign w:val="center"/>
          </w:tcPr>
          <w:p w14:paraId="61AA6D54" w14:textId="77777777" w:rsidR="00C9074B" w:rsidRPr="0059671E" w:rsidRDefault="00C9074B" w:rsidP="00815271">
            <w:pPr>
              <w:rPr>
                <w:rFonts w:asciiTheme="minorEastAsia" w:eastAsiaTheme="minorEastAsia" w:hAnsiTheme="minorEastAsia"/>
              </w:rPr>
            </w:pPr>
          </w:p>
        </w:tc>
        <w:tc>
          <w:tcPr>
            <w:tcW w:w="832" w:type="dxa"/>
            <w:vMerge/>
            <w:vAlign w:val="center"/>
          </w:tcPr>
          <w:p w14:paraId="623110EC"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0F630CAC" w14:textId="77777777" w:rsidR="00C9074B" w:rsidRPr="0059671E" w:rsidRDefault="00C9074B" w:rsidP="00815271">
            <w:pPr>
              <w:rPr>
                <w:rFonts w:asciiTheme="minorEastAsia" w:eastAsiaTheme="minorEastAsia" w:hAnsiTheme="minorEastAsia"/>
              </w:rPr>
            </w:pPr>
          </w:p>
        </w:tc>
        <w:tc>
          <w:tcPr>
            <w:tcW w:w="5103" w:type="dxa"/>
            <w:vAlign w:val="center"/>
          </w:tcPr>
          <w:p w14:paraId="65E9DB47" w14:textId="77777777" w:rsidR="00C9074B" w:rsidRPr="0059671E" w:rsidRDefault="00C9074B" w:rsidP="00815271">
            <w:pPr>
              <w:rPr>
                <w:rFonts w:asciiTheme="minorEastAsia" w:eastAsiaTheme="minorEastAsia" w:hAnsiTheme="minorEastAsia"/>
                <w:b/>
                <w:bCs/>
              </w:rPr>
            </w:pPr>
            <w:r w:rsidRPr="0059671E">
              <w:rPr>
                <w:rFonts w:asciiTheme="minorEastAsia" w:eastAsiaTheme="minorEastAsia" w:hAnsiTheme="minorEastAsia" w:hint="eastAsia"/>
              </w:rPr>
              <w:t>99年10~11月份收支明細</w:t>
            </w:r>
          </w:p>
        </w:tc>
        <w:tc>
          <w:tcPr>
            <w:tcW w:w="1134" w:type="dxa"/>
            <w:vAlign w:val="center"/>
          </w:tcPr>
          <w:p w14:paraId="578E26D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156</w:t>
            </w:r>
          </w:p>
        </w:tc>
        <w:tc>
          <w:tcPr>
            <w:tcW w:w="2661" w:type="dxa"/>
            <w:vAlign w:val="center"/>
          </w:tcPr>
          <w:p w14:paraId="03758743"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極院大藏室</w:t>
            </w:r>
          </w:p>
        </w:tc>
        <w:tc>
          <w:tcPr>
            <w:tcW w:w="1024" w:type="dxa"/>
            <w:vAlign w:val="center"/>
          </w:tcPr>
          <w:p w14:paraId="4ED2D7CD" w14:textId="77777777" w:rsidR="00C9074B" w:rsidRPr="0059671E" w:rsidRDefault="00C9074B" w:rsidP="00815271">
            <w:pPr>
              <w:rPr>
                <w:rFonts w:asciiTheme="minorEastAsia" w:eastAsiaTheme="minorEastAsia" w:hAnsiTheme="minorEastAsia"/>
              </w:rPr>
            </w:pPr>
          </w:p>
        </w:tc>
      </w:tr>
    </w:tbl>
    <w:p w14:paraId="6788401A" w14:textId="77777777" w:rsidR="00C9074B" w:rsidRPr="0059671E" w:rsidRDefault="00C9074B" w:rsidP="00C9074B">
      <w:pPr>
        <w:rPr>
          <w:rFonts w:asciiTheme="minorEastAsia" w:eastAsiaTheme="minorEastAsia" w:hAnsiTheme="minorEastAsia"/>
        </w:rPr>
      </w:pPr>
    </w:p>
    <w:p w14:paraId="7110183C" w14:textId="77777777" w:rsidR="00C9074B" w:rsidRPr="0059671E" w:rsidRDefault="00C9074B" w:rsidP="00C9074B">
      <w:pPr>
        <w:rPr>
          <w:rFonts w:asciiTheme="minorEastAsia" w:eastAsiaTheme="minorEastAsia" w:hAnsiTheme="minorEastAsia"/>
          <w:b/>
        </w:rPr>
      </w:pPr>
      <w:r w:rsidRPr="0059671E">
        <w:rPr>
          <w:rFonts w:asciiTheme="minorEastAsia" w:eastAsiaTheme="minorEastAsia" w:hAnsiTheme="minorEastAsia" w:hint="eastAsia"/>
          <w:b/>
        </w:rPr>
        <w:lastRenderedPageBreak/>
        <w:t>323、324期教訊目錄/2、3月號</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832"/>
        <w:gridCol w:w="2835"/>
        <w:gridCol w:w="5103"/>
        <w:gridCol w:w="1134"/>
        <w:gridCol w:w="2661"/>
        <w:gridCol w:w="1024"/>
      </w:tblGrid>
      <w:tr w:rsidR="00C9074B" w:rsidRPr="0059671E" w14:paraId="4BCC942A" w14:textId="77777777" w:rsidTr="00815271">
        <w:trPr>
          <w:trHeight w:val="487"/>
        </w:trPr>
        <w:tc>
          <w:tcPr>
            <w:tcW w:w="1403" w:type="dxa"/>
            <w:vAlign w:val="center"/>
          </w:tcPr>
          <w:p w14:paraId="117E9A2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(年月日)</w:t>
            </w:r>
          </w:p>
        </w:tc>
        <w:tc>
          <w:tcPr>
            <w:tcW w:w="832" w:type="dxa"/>
            <w:vAlign w:val="center"/>
          </w:tcPr>
          <w:p w14:paraId="40EB9FD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期</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2835" w:type="dxa"/>
            <w:vAlign w:val="center"/>
          </w:tcPr>
          <w:p w14:paraId="2A60736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所</w:t>
            </w:r>
            <w:r>
              <w:rPr>
                <w:rFonts w:asciiTheme="minorEastAsia" w:eastAsiaTheme="minorEastAsia" w:hAnsiTheme="minorEastAsia" w:hint="eastAsia"/>
              </w:rPr>
              <w:t xml:space="preserve">　</w:t>
            </w:r>
            <w:r w:rsidRPr="0059671E">
              <w:rPr>
                <w:rFonts w:asciiTheme="minorEastAsia" w:eastAsiaTheme="minorEastAsia" w:hAnsiTheme="minorEastAsia" w:hint="eastAsia"/>
              </w:rPr>
              <w:t>屬</w:t>
            </w:r>
            <w:r>
              <w:rPr>
                <w:rFonts w:asciiTheme="minorEastAsia" w:eastAsiaTheme="minorEastAsia" w:hAnsiTheme="minorEastAsia" w:hint="eastAsia"/>
              </w:rPr>
              <w:t xml:space="preserve">　</w:t>
            </w:r>
            <w:r w:rsidRPr="0059671E">
              <w:rPr>
                <w:rFonts w:asciiTheme="minorEastAsia" w:eastAsiaTheme="minorEastAsia" w:hAnsiTheme="minorEastAsia" w:hint="eastAsia"/>
              </w:rPr>
              <w:t>專</w:t>
            </w:r>
            <w:r>
              <w:rPr>
                <w:rFonts w:asciiTheme="minorEastAsia" w:eastAsiaTheme="minorEastAsia" w:hAnsiTheme="minorEastAsia" w:hint="eastAsia"/>
              </w:rPr>
              <w:t xml:space="preserve">　</w:t>
            </w:r>
            <w:r w:rsidRPr="0059671E">
              <w:rPr>
                <w:rFonts w:asciiTheme="minorEastAsia" w:eastAsiaTheme="minorEastAsia" w:hAnsiTheme="minorEastAsia" w:hint="eastAsia"/>
              </w:rPr>
              <w:t>欄</w:t>
            </w:r>
          </w:p>
        </w:tc>
        <w:tc>
          <w:tcPr>
            <w:tcW w:w="5103" w:type="dxa"/>
            <w:vAlign w:val="center"/>
          </w:tcPr>
          <w:p w14:paraId="5138A81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題</w:t>
            </w:r>
            <w:r>
              <w:rPr>
                <w:rFonts w:asciiTheme="minorEastAsia" w:eastAsiaTheme="minorEastAsia" w:hAnsiTheme="minorEastAsia" w:hint="eastAsia"/>
              </w:rPr>
              <w:t xml:space="preserve">　　　　　　　　　　　　　　　</w:t>
            </w:r>
            <w:r w:rsidRPr="0059671E">
              <w:rPr>
                <w:rFonts w:asciiTheme="minorEastAsia" w:eastAsiaTheme="minorEastAsia" w:hAnsiTheme="minorEastAsia" w:hint="eastAsia"/>
              </w:rPr>
              <w:t>目</w:t>
            </w:r>
          </w:p>
        </w:tc>
        <w:tc>
          <w:tcPr>
            <w:tcW w:w="1134" w:type="dxa"/>
            <w:vAlign w:val="center"/>
          </w:tcPr>
          <w:p w14:paraId="05943FA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頁</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2661" w:type="dxa"/>
            <w:vAlign w:val="center"/>
          </w:tcPr>
          <w:p w14:paraId="235A112E" w14:textId="77777777" w:rsidR="00C9074B" w:rsidRPr="0059671E" w:rsidRDefault="00C9074B" w:rsidP="00815271">
            <w:pPr>
              <w:ind w:firstLineChars="100" w:firstLine="240"/>
              <w:rPr>
                <w:rFonts w:asciiTheme="minorEastAsia" w:eastAsiaTheme="minorEastAsia" w:hAnsiTheme="minorEastAsia"/>
              </w:rPr>
            </w:pPr>
            <w:r w:rsidRPr="0059671E">
              <w:rPr>
                <w:rFonts w:asciiTheme="minorEastAsia" w:eastAsiaTheme="minorEastAsia" w:hAnsiTheme="minorEastAsia" w:hint="eastAsia"/>
              </w:rPr>
              <w:t>作</w:t>
            </w:r>
            <w:r>
              <w:rPr>
                <w:rFonts w:asciiTheme="minorEastAsia" w:eastAsiaTheme="minorEastAsia" w:hAnsiTheme="minorEastAsia" w:hint="eastAsia"/>
              </w:rPr>
              <w:t xml:space="preserve">　　</w:t>
            </w:r>
            <w:r w:rsidRPr="0059671E">
              <w:rPr>
                <w:rFonts w:asciiTheme="minorEastAsia" w:eastAsiaTheme="minorEastAsia" w:hAnsiTheme="minorEastAsia" w:hint="eastAsia"/>
              </w:rPr>
              <w:t>者</w:t>
            </w:r>
          </w:p>
        </w:tc>
        <w:tc>
          <w:tcPr>
            <w:tcW w:w="1024" w:type="dxa"/>
            <w:vAlign w:val="center"/>
          </w:tcPr>
          <w:p w14:paraId="5151D7B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備</w:t>
            </w:r>
            <w:r>
              <w:rPr>
                <w:rFonts w:asciiTheme="minorEastAsia" w:eastAsiaTheme="minorEastAsia" w:hAnsiTheme="minorEastAsia" w:hint="eastAsia"/>
              </w:rPr>
              <w:t xml:space="preserve">　</w:t>
            </w:r>
            <w:r w:rsidRPr="0059671E">
              <w:rPr>
                <w:rFonts w:asciiTheme="minorEastAsia" w:eastAsiaTheme="minorEastAsia" w:hAnsiTheme="minorEastAsia" w:hint="eastAsia"/>
              </w:rPr>
              <w:t>註</w:t>
            </w:r>
          </w:p>
        </w:tc>
      </w:tr>
      <w:tr w:rsidR="00C9074B" w:rsidRPr="0059671E" w14:paraId="0924ACD3" w14:textId="77777777" w:rsidTr="00815271">
        <w:trPr>
          <w:trHeight w:val="487"/>
        </w:trPr>
        <w:tc>
          <w:tcPr>
            <w:tcW w:w="1403" w:type="dxa"/>
            <w:vAlign w:val="center"/>
          </w:tcPr>
          <w:p w14:paraId="025CFA8F"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3"/>
                <w:attr w:name="Year" w:val="2011"/>
              </w:smartTagPr>
              <w:r w:rsidRPr="0059671E">
                <w:rPr>
                  <w:rFonts w:asciiTheme="minorEastAsia" w:eastAsiaTheme="minorEastAsia" w:hAnsiTheme="minorEastAsia" w:hint="eastAsia"/>
                </w:rPr>
                <w:t>2011/03/15</w:t>
              </w:r>
            </w:smartTag>
          </w:p>
        </w:tc>
        <w:tc>
          <w:tcPr>
            <w:tcW w:w="832" w:type="dxa"/>
            <w:vAlign w:val="center"/>
          </w:tcPr>
          <w:p w14:paraId="4404F79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323、324</w:t>
            </w:r>
          </w:p>
        </w:tc>
        <w:tc>
          <w:tcPr>
            <w:tcW w:w="2835" w:type="dxa"/>
            <w:vAlign w:val="center"/>
          </w:tcPr>
          <w:p w14:paraId="0D9C670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color w:val="000000"/>
              </w:rPr>
              <w:t>金玉道言</w:t>
            </w:r>
          </w:p>
        </w:tc>
        <w:tc>
          <w:tcPr>
            <w:tcW w:w="5103" w:type="dxa"/>
            <w:vAlign w:val="center"/>
          </w:tcPr>
          <w:p w14:paraId="44296756" w14:textId="77777777" w:rsidR="00C9074B" w:rsidRPr="0059671E" w:rsidRDefault="00C9074B" w:rsidP="00815271">
            <w:pPr>
              <w:rPr>
                <w:rFonts w:asciiTheme="minorEastAsia" w:eastAsiaTheme="minorEastAsia" w:hAnsiTheme="minorEastAsia"/>
              </w:rPr>
            </w:pPr>
          </w:p>
        </w:tc>
        <w:tc>
          <w:tcPr>
            <w:tcW w:w="1134" w:type="dxa"/>
            <w:vAlign w:val="center"/>
          </w:tcPr>
          <w:p w14:paraId="036E286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04</w:t>
            </w:r>
          </w:p>
        </w:tc>
        <w:tc>
          <w:tcPr>
            <w:tcW w:w="2661" w:type="dxa"/>
            <w:vAlign w:val="center"/>
          </w:tcPr>
          <w:p w14:paraId="340FFEC9" w14:textId="77777777" w:rsidR="00C9074B" w:rsidRPr="0059671E" w:rsidRDefault="00C9074B" w:rsidP="00815271">
            <w:pPr>
              <w:jc w:val="both"/>
              <w:rPr>
                <w:rFonts w:asciiTheme="minorEastAsia" w:eastAsiaTheme="minorEastAsia" w:hAnsiTheme="minorEastAsia"/>
              </w:rPr>
            </w:pPr>
          </w:p>
        </w:tc>
        <w:tc>
          <w:tcPr>
            <w:tcW w:w="1024" w:type="dxa"/>
            <w:vAlign w:val="center"/>
          </w:tcPr>
          <w:p w14:paraId="64AE2DEC" w14:textId="77777777" w:rsidR="00C9074B" w:rsidRPr="0059671E" w:rsidRDefault="00C9074B" w:rsidP="00815271">
            <w:pPr>
              <w:rPr>
                <w:rFonts w:asciiTheme="minorEastAsia" w:eastAsiaTheme="minorEastAsia" w:hAnsiTheme="minorEastAsia"/>
              </w:rPr>
            </w:pPr>
          </w:p>
        </w:tc>
      </w:tr>
      <w:tr w:rsidR="00C9074B" w:rsidRPr="0059671E" w14:paraId="78C43384" w14:textId="77777777" w:rsidTr="00815271">
        <w:trPr>
          <w:trHeight w:val="487"/>
        </w:trPr>
        <w:tc>
          <w:tcPr>
            <w:tcW w:w="1403" w:type="dxa"/>
            <w:vMerge w:val="restart"/>
            <w:vAlign w:val="center"/>
          </w:tcPr>
          <w:p w14:paraId="5F06D851"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3"/>
                <w:attr w:name="Year" w:val="2011"/>
              </w:smartTagPr>
              <w:r w:rsidRPr="0059671E">
                <w:rPr>
                  <w:rFonts w:asciiTheme="minorEastAsia" w:eastAsiaTheme="minorEastAsia" w:hAnsiTheme="minorEastAsia" w:hint="eastAsia"/>
                </w:rPr>
                <w:t>2011/03/15</w:t>
              </w:r>
            </w:smartTag>
          </w:p>
        </w:tc>
        <w:tc>
          <w:tcPr>
            <w:tcW w:w="832" w:type="dxa"/>
            <w:vMerge w:val="restart"/>
            <w:vAlign w:val="center"/>
          </w:tcPr>
          <w:p w14:paraId="24A5881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323、324</w:t>
            </w:r>
          </w:p>
        </w:tc>
        <w:tc>
          <w:tcPr>
            <w:tcW w:w="2835" w:type="dxa"/>
            <w:vMerge w:val="restart"/>
            <w:vAlign w:val="center"/>
          </w:tcPr>
          <w:p w14:paraId="7D6202E9"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rPr>
              <w:t>光照十方</w:t>
            </w:r>
          </w:p>
        </w:tc>
        <w:tc>
          <w:tcPr>
            <w:tcW w:w="5103" w:type="dxa"/>
            <w:vAlign w:val="center"/>
          </w:tcPr>
          <w:p w14:paraId="3416A5D2" w14:textId="77777777" w:rsidR="00C9074B" w:rsidRPr="0059671E" w:rsidRDefault="00C9074B" w:rsidP="00815271">
            <w:pPr>
              <w:contextualSpacing/>
              <w:rPr>
                <w:rFonts w:asciiTheme="minorEastAsia" w:eastAsiaTheme="minorEastAsia" w:hAnsiTheme="minorEastAsia"/>
              </w:rPr>
            </w:pPr>
            <w:r w:rsidRPr="0059671E">
              <w:rPr>
                <w:rFonts w:asciiTheme="minorEastAsia" w:eastAsiaTheme="minorEastAsia" w:hAnsiTheme="minorEastAsia" w:hint="eastAsia"/>
              </w:rPr>
              <w:t>人心惟危</w:t>
            </w:r>
            <w:r>
              <w:rPr>
                <w:rFonts w:asciiTheme="minorEastAsia" w:eastAsiaTheme="minorEastAsia" w:hAnsiTheme="minorEastAsia" w:hint="eastAsia"/>
              </w:rPr>
              <w:t xml:space="preserve">　　</w:t>
            </w:r>
            <w:r w:rsidRPr="0059671E">
              <w:rPr>
                <w:rFonts w:asciiTheme="minorEastAsia" w:eastAsiaTheme="minorEastAsia" w:hAnsiTheme="minorEastAsia" w:hint="eastAsia"/>
              </w:rPr>
              <w:t>行劫為教化</w:t>
            </w:r>
            <w:r>
              <w:rPr>
                <w:rFonts w:asciiTheme="minorEastAsia" w:eastAsiaTheme="minorEastAsia" w:hAnsiTheme="minorEastAsia" w:hint="eastAsia"/>
              </w:rPr>
              <w:t xml:space="preserve">　　　　</w:t>
            </w:r>
          </w:p>
          <w:p w14:paraId="63E448D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道心轉樞紐</w:t>
            </w:r>
            <w:r>
              <w:rPr>
                <w:rFonts w:asciiTheme="minorEastAsia" w:eastAsiaTheme="minorEastAsia" w:hAnsiTheme="minorEastAsia" w:hint="eastAsia"/>
              </w:rPr>
              <w:t xml:space="preserve">　　</w:t>
            </w:r>
            <w:r w:rsidRPr="0059671E">
              <w:rPr>
                <w:rFonts w:asciiTheme="minorEastAsia" w:eastAsiaTheme="minorEastAsia" w:hAnsiTheme="minorEastAsia" w:hint="eastAsia"/>
              </w:rPr>
              <w:t>康同可期</w:t>
            </w:r>
          </w:p>
        </w:tc>
        <w:tc>
          <w:tcPr>
            <w:tcW w:w="1134" w:type="dxa"/>
            <w:vAlign w:val="center"/>
          </w:tcPr>
          <w:p w14:paraId="47CA90D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05</w:t>
            </w:r>
          </w:p>
        </w:tc>
        <w:tc>
          <w:tcPr>
            <w:tcW w:w="2661" w:type="dxa"/>
            <w:vAlign w:val="center"/>
          </w:tcPr>
          <w:p w14:paraId="41230E7A" w14:textId="77777777" w:rsidR="00C9074B" w:rsidRPr="0059671E" w:rsidRDefault="00C9074B" w:rsidP="00815271">
            <w:pPr>
              <w:pStyle w:val="af5"/>
              <w:kinsoku w:val="0"/>
              <w:overflowPunct w:val="0"/>
              <w:autoSpaceDE w:val="0"/>
              <w:autoSpaceDN w:val="0"/>
              <w:snapToGrid w:val="0"/>
              <w:spacing w:line="0" w:lineRule="atLeast"/>
              <w:ind w:right="780"/>
              <w:rPr>
                <w:rFonts w:asciiTheme="minorEastAsia" w:eastAsiaTheme="minorEastAsia" w:hAnsiTheme="minorEastAsia"/>
                <w:snapToGrid w:val="0"/>
                <w:kern w:val="0"/>
                <w:szCs w:val="24"/>
              </w:rPr>
            </w:pPr>
            <w:r w:rsidRPr="0059671E">
              <w:rPr>
                <w:rFonts w:asciiTheme="minorEastAsia" w:eastAsiaTheme="minorEastAsia" w:hAnsiTheme="minorEastAsia" w:hint="eastAsia"/>
                <w:snapToGrid w:val="0"/>
                <w:kern w:val="0"/>
                <w:szCs w:val="24"/>
              </w:rPr>
              <w:t>口述/光照首席</w:t>
            </w:r>
          </w:p>
          <w:p w14:paraId="78EF22A7"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snapToGrid w:val="0"/>
                <w:kern w:val="0"/>
              </w:rPr>
              <w:t>資料提供/中書室</w:t>
            </w:r>
          </w:p>
        </w:tc>
        <w:tc>
          <w:tcPr>
            <w:tcW w:w="1024" w:type="dxa"/>
            <w:vAlign w:val="center"/>
          </w:tcPr>
          <w:p w14:paraId="091153B0" w14:textId="77777777" w:rsidR="00C9074B" w:rsidRPr="0059671E" w:rsidRDefault="00C9074B" w:rsidP="00815271">
            <w:pPr>
              <w:rPr>
                <w:rFonts w:asciiTheme="minorEastAsia" w:eastAsiaTheme="minorEastAsia" w:hAnsiTheme="minorEastAsia"/>
              </w:rPr>
            </w:pPr>
          </w:p>
        </w:tc>
      </w:tr>
      <w:tr w:rsidR="00C9074B" w:rsidRPr="0059671E" w14:paraId="002DF041" w14:textId="77777777" w:rsidTr="00815271">
        <w:trPr>
          <w:trHeight w:val="487"/>
        </w:trPr>
        <w:tc>
          <w:tcPr>
            <w:tcW w:w="1403" w:type="dxa"/>
            <w:vMerge/>
            <w:vAlign w:val="center"/>
          </w:tcPr>
          <w:p w14:paraId="19F95215" w14:textId="77777777" w:rsidR="00C9074B" w:rsidRPr="0059671E" w:rsidRDefault="00C9074B" w:rsidP="00815271">
            <w:pPr>
              <w:rPr>
                <w:rFonts w:asciiTheme="minorEastAsia" w:eastAsiaTheme="minorEastAsia" w:hAnsiTheme="minorEastAsia"/>
              </w:rPr>
            </w:pPr>
          </w:p>
        </w:tc>
        <w:tc>
          <w:tcPr>
            <w:tcW w:w="832" w:type="dxa"/>
            <w:vMerge/>
            <w:vAlign w:val="center"/>
          </w:tcPr>
          <w:p w14:paraId="0CCE9E50"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6D9C1CC1" w14:textId="77777777" w:rsidR="00C9074B" w:rsidRPr="0059671E" w:rsidRDefault="00C9074B" w:rsidP="00815271">
            <w:pPr>
              <w:rPr>
                <w:rFonts w:asciiTheme="minorEastAsia" w:eastAsiaTheme="minorEastAsia" w:hAnsiTheme="minorEastAsia"/>
                <w:b/>
              </w:rPr>
            </w:pPr>
          </w:p>
        </w:tc>
        <w:tc>
          <w:tcPr>
            <w:tcW w:w="5103" w:type="dxa"/>
            <w:vAlign w:val="center"/>
          </w:tcPr>
          <w:p w14:paraId="19081313" w14:textId="77777777" w:rsidR="00C9074B" w:rsidRPr="0059671E" w:rsidRDefault="00C9074B" w:rsidP="00815271">
            <w:pPr>
              <w:contextualSpacing/>
              <w:rPr>
                <w:rFonts w:asciiTheme="minorEastAsia" w:eastAsiaTheme="minorEastAsia" w:hAnsiTheme="minorEastAsia"/>
                <w:color w:val="000000"/>
              </w:rPr>
            </w:pPr>
            <w:r w:rsidRPr="0059671E">
              <w:rPr>
                <w:rFonts w:asciiTheme="minorEastAsia" w:eastAsiaTheme="minorEastAsia" w:hAnsiTheme="minorEastAsia" w:hint="eastAsia"/>
                <w:color w:val="000000"/>
              </w:rPr>
              <w:t>「中華100天命再奮鬥」宣講活動隆重開拔</w:t>
            </w:r>
          </w:p>
          <w:p w14:paraId="65D07639" w14:textId="77777777" w:rsidR="00C9074B" w:rsidRPr="0059671E" w:rsidRDefault="00C9074B" w:rsidP="00815271">
            <w:pPr>
              <w:contextualSpacing/>
              <w:rPr>
                <w:rFonts w:asciiTheme="minorEastAsia" w:eastAsiaTheme="minorEastAsia" w:hAnsiTheme="minorEastAsia"/>
              </w:rPr>
            </w:pPr>
          </w:p>
        </w:tc>
        <w:tc>
          <w:tcPr>
            <w:tcW w:w="1134" w:type="dxa"/>
            <w:vAlign w:val="center"/>
          </w:tcPr>
          <w:p w14:paraId="09545D0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w:t>
            </w:r>
          </w:p>
        </w:tc>
        <w:tc>
          <w:tcPr>
            <w:tcW w:w="2661" w:type="dxa"/>
            <w:vAlign w:val="center"/>
          </w:tcPr>
          <w:p w14:paraId="048078E2" w14:textId="77777777" w:rsidR="00C9074B" w:rsidRPr="0059671E" w:rsidRDefault="00C9074B" w:rsidP="00815271">
            <w:pPr>
              <w:contextualSpacing/>
              <w:rPr>
                <w:rFonts w:asciiTheme="minorEastAsia" w:eastAsiaTheme="minorEastAsia" w:hAnsiTheme="minorEastAsia"/>
                <w:color w:val="000000"/>
              </w:rPr>
            </w:pPr>
            <w:r w:rsidRPr="0059671E">
              <w:rPr>
                <w:rFonts w:asciiTheme="minorEastAsia" w:eastAsiaTheme="minorEastAsia" w:hAnsiTheme="minorEastAsia" w:hint="eastAsia"/>
                <w:color w:val="000000"/>
              </w:rPr>
              <w:t>資料來源/極院</w:t>
            </w:r>
          </w:p>
          <w:p w14:paraId="4FAA2C33" w14:textId="77777777" w:rsidR="00C9074B" w:rsidRPr="0059671E" w:rsidRDefault="00C9074B" w:rsidP="00815271">
            <w:pPr>
              <w:pStyle w:val="af5"/>
              <w:kinsoku w:val="0"/>
              <w:overflowPunct w:val="0"/>
              <w:autoSpaceDE w:val="0"/>
              <w:autoSpaceDN w:val="0"/>
              <w:snapToGrid w:val="0"/>
              <w:spacing w:line="0" w:lineRule="atLeast"/>
              <w:ind w:right="780"/>
              <w:rPr>
                <w:rFonts w:asciiTheme="minorEastAsia" w:eastAsiaTheme="minorEastAsia" w:hAnsiTheme="minorEastAsia"/>
                <w:snapToGrid w:val="0"/>
                <w:kern w:val="0"/>
                <w:szCs w:val="24"/>
              </w:rPr>
            </w:pPr>
            <w:r w:rsidRPr="0059671E">
              <w:rPr>
                <w:rFonts w:asciiTheme="minorEastAsia" w:eastAsiaTheme="minorEastAsia" w:hAnsiTheme="minorEastAsia" w:hint="eastAsia"/>
                <w:color w:val="000000"/>
                <w:szCs w:val="24"/>
              </w:rPr>
              <w:t>整理/編輯部</w:t>
            </w:r>
          </w:p>
        </w:tc>
        <w:tc>
          <w:tcPr>
            <w:tcW w:w="1024" w:type="dxa"/>
            <w:vAlign w:val="center"/>
          </w:tcPr>
          <w:p w14:paraId="4E6E7FE9" w14:textId="77777777" w:rsidR="00C9074B" w:rsidRPr="0059671E" w:rsidRDefault="00C9074B" w:rsidP="00815271">
            <w:pPr>
              <w:rPr>
                <w:rFonts w:asciiTheme="minorEastAsia" w:eastAsiaTheme="minorEastAsia" w:hAnsiTheme="minorEastAsia"/>
              </w:rPr>
            </w:pPr>
          </w:p>
        </w:tc>
      </w:tr>
      <w:tr w:rsidR="00C9074B" w:rsidRPr="0059671E" w14:paraId="337D2DCB" w14:textId="77777777" w:rsidTr="00815271">
        <w:trPr>
          <w:trHeight w:val="487"/>
        </w:trPr>
        <w:tc>
          <w:tcPr>
            <w:tcW w:w="1403" w:type="dxa"/>
            <w:vMerge w:val="restart"/>
            <w:vAlign w:val="center"/>
          </w:tcPr>
          <w:p w14:paraId="7D66A296"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3"/>
                <w:attr w:name="Year" w:val="2011"/>
              </w:smartTagPr>
              <w:r w:rsidRPr="0059671E">
                <w:rPr>
                  <w:rFonts w:asciiTheme="minorEastAsia" w:eastAsiaTheme="minorEastAsia" w:hAnsiTheme="minorEastAsia" w:hint="eastAsia"/>
                </w:rPr>
                <w:t>2011/03/15</w:t>
              </w:r>
            </w:smartTag>
          </w:p>
        </w:tc>
        <w:tc>
          <w:tcPr>
            <w:tcW w:w="832" w:type="dxa"/>
            <w:vMerge w:val="restart"/>
            <w:vAlign w:val="center"/>
          </w:tcPr>
          <w:p w14:paraId="65783E7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323、324</w:t>
            </w:r>
          </w:p>
        </w:tc>
        <w:tc>
          <w:tcPr>
            <w:tcW w:w="2835" w:type="dxa"/>
            <w:vMerge w:val="restart"/>
            <w:vAlign w:val="center"/>
          </w:tcPr>
          <w:p w14:paraId="5100572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上聖高真曉諭</w:t>
            </w:r>
          </w:p>
        </w:tc>
        <w:tc>
          <w:tcPr>
            <w:tcW w:w="5103" w:type="dxa"/>
            <w:vAlign w:val="center"/>
          </w:tcPr>
          <w:p w14:paraId="151B844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「中華100天命再奮鬥」開結道果</w:t>
            </w:r>
          </w:p>
        </w:tc>
        <w:tc>
          <w:tcPr>
            <w:tcW w:w="1134" w:type="dxa"/>
            <w:vAlign w:val="center"/>
          </w:tcPr>
          <w:p w14:paraId="5BAE51D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12</w:t>
            </w:r>
          </w:p>
        </w:tc>
        <w:tc>
          <w:tcPr>
            <w:tcW w:w="2661" w:type="dxa"/>
            <w:vAlign w:val="center"/>
          </w:tcPr>
          <w:p w14:paraId="49875C5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極院</w:t>
            </w:r>
          </w:p>
        </w:tc>
        <w:tc>
          <w:tcPr>
            <w:tcW w:w="1024" w:type="dxa"/>
            <w:vAlign w:val="center"/>
          </w:tcPr>
          <w:p w14:paraId="68EEFD6D" w14:textId="77777777" w:rsidR="00C9074B" w:rsidRPr="0059671E" w:rsidRDefault="00C9074B" w:rsidP="00815271">
            <w:pPr>
              <w:rPr>
                <w:rFonts w:asciiTheme="minorEastAsia" w:eastAsiaTheme="minorEastAsia" w:hAnsiTheme="minorEastAsia"/>
              </w:rPr>
            </w:pPr>
          </w:p>
        </w:tc>
      </w:tr>
      <w:tr w:rsidR="00C9074B" w:rsidRPr="0059671E" w14:paraId="553866DB" w14:textId="77777777" w:rsidTr="00815271">
        <w:trPr>
          <w:trHeight w:val="487"/>
        </w:trPr>
        <w:tc>
          <w:tcPr>
            <w:tcW w:w="1403" w:type="dxa"/>
            <w:vMerge/>
            <w:vAlign w:val="center"/>
          </w:tcPr>
          <w:p w14:paraId="64528D80" w14:textId="77777777" w:rsidR="00C9074B" w:rsidRPr="0059671E" w:rsidRDefault="00C9074B" w:rsidP="00815271">
            <w:pPr>
              <w:rPr>
                <w:rFonts w:asciiTheme="minorEastAsia" w:eastAsiaTheme="minorEastAsia" w:hAnsiTheme="minorEastAsia"/>
              </w:rPr>
            </w:pPr>
          </w:p>
        </w:tc>
        <w:tc>
          <w:tcPr>
            <w:tcW w:w="832" w:type="dxa"/>
            <w:vMerge/>
            <w:vAlign w:val="center"/>
          </w:tcPr>
          <w:p w14:paraId="4E0B4FA6"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22FB7F94"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255A164D"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rPr>
              <w:t>誦誥意義與愛心布施</w:t>
            </w:r>
          </w:p>
        </w:tc>
        <w:tc>
          <w:tcPr>
            <w:tcW w:w="1134" w:type="dxa"/>
            <w:vAlign w:val="center"/>
          </w:tcPr>
          <w:p w14:paraId="0C16510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13</w:t>
            </w:r>
          </w:p>
        </w:tc>
        <w:tc>
          <w:tcPr>
            <w:tcW w:w="2661" w:type="dxa"/>
            <w:vAlign w:val="center"/>
          </w:tcPr>
          <w:p w14:paraId="4F2F5734" w14:textId="77777777" w:rsidR="00C9074B" w:rsidRPr="0059671E" w:rsidRDefault="00C9074B" w:rsidP="00815271">
            <w:pPr>
              <w:snapToGrid w:val="0"/>
              <w:spacing w:line="288" w:lineRule="auto"/>
              <w:ind w:right="480"/>
              <w:rPr>
                <w:rFonts w:asciiTheme="minorEastAsia" w:eastAsiaTheme="minorEastAsia" w:hAnsiTheme="minorEastAsia"/>
              </w:rPr>
            </w:pPr>
            <w:r w:rsidRPr="0059671E">
              <w:rPr>
                <w:rFonts w:asciiTheme="minorEastAsia" w:eastAsiaTheme="minorEastAsia" w:hAnsiTheme="minorEastAsia" w:hint="eastAsia"/>
              </w:rPr>
              <w:t>資料提供/</w:t>
            </w:r>
            <w:r>
              <w:rPr>
                <w:rFonts w:asciiTheme="minorEastAsia" w:eastAsiaTheme="minorEastAsia" w:hAnsiTheme="minorEastAsia"/>
              </w:rPr>
              <w:t xml:space="preserve">　</w:t>
            </w:r>
            <w:r w:rsidRPr="0059671E">
              <w:rPr>
                <w:rFonts w:asciiTheme="minorEastAsia" w:eastAsiaTheme="minorEastAsia" w:hAnsiTheme="minorEastAsia" w:hint="eastAsia"/>
              </w:rPr>
              <w:t>中華100天命再奮鬥宣講小組</w:t>
            </w:r>
            <w:r>
              <w:rPr>
                <w:rFonts w:asciiTheme="minorEastAsia" w:eastAsiaTheme="minorEastAsia" w:hAnsiTheme="minorEastAsia"/>
              </w:rPr>
              <w:t xml:space="preserve">　</w:t>
            </w:r>
          </w:p>
          <w:p w14:paraId="663141A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整理/編輯部</w:t>
            </w:r>
          </w:p>
        </w:tc>
        <w:tc>
          <w:tcPr>
            <w:tcW w:w="1024" w:type="dxa"/>
            <w:vAlign w:val="center"/>
          </w:tcPr>
          <w:p w14:paraId="0AB1773F" w14:textId="77777777" w:rsidR="00C9074B" w:rsidRPr="0059671E" w:rsidRDefault="00C9074B" w:rsidP="00815271">
            <w:pPr>
              <w:rPr>
                <w:rFonts w:asciiTheme="minorEastAsia" w:eastAsiaTheme="minorEastAsia" w:hAnsiTheme="minorEastAsia"/>
              </w:rPr>
            </w:pPr>
          </w:p>
        </w:tc>
      </w:tr>
      <w:tr w:rsidR="00C9074B" w:rsidRPr="0059671E" w14:paraId="13F3BCC9" w14:textId="77777777" w:rsidTr="00815271">
        <w:trPr>
          <w:trHeight w:val="487"/>
        </w:trPr>
        <w:tc>
          <w:tcPr>
            <w:tcW w:w="1403" w:type="dxa"/>
            <w:vMerge/>
            <w:vAlign w:val="center"/>
          </w:tcPr>
          <w:p w14:paraId="6FCEB786" w14:textId="77777777" w:rsidR="00C9074B" w:rsidRPr="0059671E" w:rsidRDefault="00C9074B" w:rsidP="00815271">
            <w:pPr>
              <w:rPr>
                <w:rFonts w:asciiTheme="minorEastAsia" w:eastAsiaTheme="minorEastAsia" w:hAnsiTheme="minorEastAsia"/>
              </w:rPr>
            </w:pPr>
          </w:p>
        </w:tc>
        <w:tc>
          <w:tcPr>
            <w:tcW w:w="832" w:type="dxa"/>
            <w:vMerge/>
            <w:vAlign w:val="center"/>
          </w:tcPr>
          <w:p w14:paraId="686372F5"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4A3E14C5"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4AAF9565" w14:textId="77777777" w:rsidR="00C9074B" w:rsidRPr="0059671E" w:rsidRDefault="00C9074B" w:rsidP="00815271">
            <w:pPr>
              <w:ind w:right="1120"/>
              <w:contextualSpacing/>
              <w:rPr>
                <w:rFonts w:asciiTheme="minorEastAsia" w:eastAsiaTheme="minorEastAsia" w:hAnsiTheme="minorEastAsia"/>
                <w:color w:val="000000"/>
              </w:rPr>
            </w:pPr>
            <w:r w:rsidRPr="0059671E">
              <w:rPr>
                <w:rFonts w:asciiTheme="minorEastAsia" w:eastAsiaTheme="minorEastAsia" w:hAnsiTheme="minorEastAsia" w:hint="eastAsia"/>
                <w:color w:val="000000"/>
              </w:rPr>
              <w:t>順逆皆精進</w:t>
            </w:r>
            <w:r>
              <w:rPr>
                <w:rFonts w:asciiTheme="minorEastAsia" w:eastAsiaTheme="minorEastAsia" w:hAnsiTheme="minorEastAsia" w:hint="eastAsia"/>
                <w:color w:val="000000"/>
              </w:rPr>
              <w:t xml:space="preserve">　</w:t>
            </w:r>
            <w:r w:rsidRPr="0059671E">
              <w:rPr>
                <w:rFonts w:asciiTheme="minorEastAsia" w:eastAsiaTheme="minorEastAsia" w:hAnsiTheme="minorEastAsia" w:hint="eastAsia"/>
                <w:color w:val="000000"/>
              </w:rPr>
              <w:t>毀譽不動心</w:t>
            </w:r>
            <w:r>
              <w:rPr>
                <w:rFonts w:asciiTheme="minorEastAsia" w:eastAsiaTheme="minorEastAsia" w:hAnsiTheme="minorEastAsia" w:hint="eastAsia"/>
                <w:color w:val="000000"/>
              </w:rPr>
              <w:t xml:space="preserve">　　</w:t>
            </w:r>
          </w:p>
          <w:p w14:paraId="4D0316A3"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百磨我自在</w:t>
            </w:r>
            <w:r>
              <w:rPr>
                <w:rFonts w:asciiTheme="minorEastAsia" w:eastAsiaTheme="minorEastAsia" w:hAnsiTheme="minorEastAsia" w:hint="eastAsia"/>
                <w:color w:val="000000"/>
              </w:rPr>
              <w:t xml:space="preserve">　</w:t>
            </w:r>
            <w:r w:rsidRPr="0059671E">
              <w:rPr>
                <w:rFonts w:asciiTheme="minorEastAsia" w:eastAsiaTheme="minorEastAsia" w:hAnsiTheme="minorEastAsia" w:hint="eastAsia"/>
                <w:color w:val="000000"/>
              </w:rPr>
              <w:t>不懼神媒鞭</w:t>
            </w:r>
          </w:p>
        </w:tc>
        <w:tc>
          <w:tcPr>
            <w:tcW w:w="1134" w:type="dxa"/>
            <w:vAlign w:val="center"/>
          </w:tcPr>
          <w:p w14:paraId="0A8847F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15</w:t>
            </w:r>
          </w:p>
        </w:tc>
        <w:tc>
          <w:tcPr>
            <w:tcW w:w="2661" w:type="dxa"/>
            <w:vAlign w:val="center"/>
          </w:tcPr>
          <w:p w14:paraId="293E16B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呂月瑩</w:t>
            </w:r>
          </w:p>
        </w:tc>
        <w:tc>
          <w:tcPr>
            <w:tcW w:w="1024" w:type="dxa"/>
            <w:vAlign w:val="center"/>
          </w:tcPr>
          <w:p w14:paraId="4DFA3C9A" w14:textId="77777777" w:rsidR="00C9074B" w:rsidRPr="0059671E" w:rsidRDefault="00C9074B" w:rsidP="00815271">
            <w:pPr>
              <w:rPr>
                <w:rFonts w:asciiTheme="minorEastAsia" w:eastAsiaTheme="minorEastAsia" w:hAnsiTheme="minorEastAsia"/>
              </w:rPr>
            </w:pPr>
          </w:p>
        </w:tc>
      </w:tr>
      <w:tr w:rsidR="00C9074B" w:rsidRPr="0059671E" w14:paraId="45096123" w14:textId="77777777" w:rsidTr="00815271">
        <w:trPr>
          <w:trHeight w:val="487"/>
        </w:trPr>
        <w:tc>
          <w:tcPr>
            <w:tcW w:w="1403" w:type="dxa"/>
            <w:vMerge/>
            <w:vAlign w:val="center"/>
          </w:tcPr>
          <w:p w14:paraId="089E2086" w14:textId="77777777" w:rsidR="00C9074B" w:rsidRPr="0059671E" w:rsidRDefault="00C9074B" w:rsidP="00815271">
            <w:pPr>
              <w:rPr>
                <w:rFonts w:asciiTheme="minorEastAsia" w:eastAsiaTheme="minorEastAsia" w:hAnsiTheme="minorEastAsia"/>
              </w:rPr>
            </w:pPr>
          </w:p>
        </w:tc>
        <w:tc>
          <w:tcPr>
            <w:tcW w:w="832" w:type="dxa"/>
            <w:vMerge/>
            <w:vAlign w:val="center"/>
          </w:tcPr>
          <w:p w14:paraId="35525C51"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33AC6CA3"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78D0818D"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rPr>
              <w:t>先修第31期「正宗靜坐」班起首訂</w:t>
            </w:r>
            <w:r w:rsidRPr="0059671E">
              <w:rPr>
                <w:rFonts w:asciiTheme="minorEastAsia" w:eastAsiaTheme="minorEastAsia" w:hAnsiTheme="minorEastAsia"/>
              </w:rPr>
              <w:t>靜坐</w:t>
            </w:r>
            <w:r w:rsidRPr="0059671E">
              <w:rPr>
                <w:rFonts w:asciiTheme="minorEastAsia" w:eastAsiaTheme="minorEastAsia" w:hAnsiTheme="minorEastAsia" w:hint="eastAsia"/>
              </w:rPr>
              <w:t>認</w:t>
            </w:r>
            <w:r w:rsidRPr="0059671E">
              <w:rPr>
                <w:rFonts w:asciiTheme="minorEastAsia" w:eastAsiaTheme="minorEastAsia" w:hAnsiTheme="minorEastAsia"/>
              </w:rPr>
              <w:t>證</w:t>
            </w:r>
            <w:r w:rsidRPr="0059671E">
              <w:rPr>
                <w:rFonts w:asciiTheme="minorEastAsia" w:eastAsiaTheme="minorEastAsia" w:hAnsiTheme="minorEastAsia" w:hint="eastAsia"/>
              </w:rPr>
              <w:t>制</w:t>
            </w:r>
          </w:p>
        </w:tc>
        <w:tc>
          <w:tcPr>
            <w:tcW w:w="1134" w:type="dxa"/>
            <w:vAlign w:val="center"/>
          </w:tcPr>
          <w:p w14:paraId="7207045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18</w:t>
            </w:r>
          </w:p>
        </w:tc>
        <w:tc>
          <w:tcPr>
            <w:tcW w:w="2661" w:type="dxa"/>
            <w:vAlign w:val="center"/>
          </w:tcPr>
          <w:p w14:paraId="123E8335" w14:textId="77777777" w:rsidR="00C9074B" w:rsidRPr="0059671E" w:rsidRDefault="00C9074B" w:rsidP="00815271">
            <w:pPr>
              <w:contextualSpacing/>
              <w:rPr>
                <w:rFonts w:asciiTheme="minorEastAsia" w:eastAsiaTheme="minorEastAsia" w:hAnsiTheme="minorEastAsia"/>
                <w:color w:val="000000"/>
              </w:rPr>
            </w:pPr>
            <w:r w:rsidRPr="0059671E">
              <w:rPr>
                <w:rFonts w:asciiTheme="minorEastAsia" w:eastAsiaTheme="minorEastAsia" w:hAnsiTheme="minorEastAsia" w:hint="eastAsia"/>
                <w:color w:val="000000"/>
              </w:rPr>
              <w:t>資料來源/天人合一院˙天人訓練團</w:t>
            </w:r>
          </w:p>
          <w:p w14:paraId="033C36A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整理/編輯部</w:t>
            </w:r>
          </w:p>
        </w:tc>
        <w:tc>
          <w:tcPr>
            <w:tcW w:w="1024" w:type="dxa"/>
            <w:vAlign w:val="center"/>
          </w:tcPr>
          <w:p w14:paraId="3808CF67" w14:textId="77777777" w:rsidR="00C9074B" w:rsidRPr="0059671E" w:rsidRDefault="00C9074B" w:rsidP="00815271">
            <w:pPr>
              <w:rPr>
                <w:rFonts w:asciiTheme="minorEastAsia" w:eastAsiaTheme="minorEastAsia" w:hAnsiTheme="minorEastAsia"/>
              </w:rPr>
            </w:pPr>
          </w:p>
        </w:tc>
      </w:tr>
      <w:tr w:rsidR="00C9074B" w:rsidRPr="0059671E" w14:paraId="1B3B0683" w14:textId="77777777" w:rsidTr="00815271">
        <w:trPr>
          <w:trHeight w:val="487"/>
        </w:trPr>
        <w:tc>
          <w:tcPr>
            <w:tcW w:w="1403" w:type="dxa"/>
            <w:vMerge/>
            <w:vAlign w:val="center"/>
          </w:tcPr>
          <w:p w14:paraId="13E04778" w14:textId="77777777" w:rsidR="00C9074B" w:rsidRPr="0059671E" w:rsidRDefault="00C9074B" w:rsidP="00815271">
            <w:pPr>
              <w:rPr>
                <w:rFonts w:asciiTheme="minorEastAsia" w:eastAsiaTheme="minorEastAsia" w:hAnsiTheme="minorEastAsia"/>
              </w:rPr>
            </w:pPr>
          </w:p>
        </w:tc>
        <w:tc>
          <w:tcPr>
            <w:tcW w:w="832" w:type="dxa"/>
            <w:vMerge/>
            <w:vAlign w:val="center"/>
          </w:tcPr>
          <w:p w14:paraId="1E229293"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2F5DCBEC"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3C64F141"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先修第31期「正宗靜坐」班靜坐認證表</w:t>
            </w:r>
          </w:p>
        </w:tc>
        <w:tc>
          <w:tcPr>
            <w:tcW w:w="1134" w:type="dxa"/>
            <w:vAlign w:val="center"/>
          </w:tcPr>
          <w:p w14:paraId="0788204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19</w:t>
            </w:r>
          </w:p>
        </w:tc>
        <w:tc>
          <w:tcPr>
            <w:tcW w:w="2661" w:type="dxa"/>
            <w:vAlign w:val="center"/>
          </w:tcPr>
          <w:p w14:paraId="0C4A4F0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天人合一院</w:t>
            </w:r>
          </w:p>
        </w:tc>
        <w:tc>
          <w:tcPr>
            <w:tcW w:w="1024" w:type="dxa"/>
            <w:vAlign w:val="center"/>
          </w:tcPr>
          <w:p w14:paraId="19C7A614" w14:textId="77777777" w:rsidR="00C9074B" w:rsidRPr="0059671E" w:rsidRDefault="00C9074B" w:rsidP="00815271">
            <w:pPr>
              <w:rPr>
                <w:rFonts w:asciiTheme="minorEastAsia" w:eastAsiaTheme="minorEastAsia" w:hAnsiTheme="minorEastAsia"/>
              </w:rPr>
            </w:pPr>
          </w:p>
        </w:tc>
      </w:tr>
      <w:tr w:rsidR="00C9074B" w:rsidRPr="0059671E" w14:paraId="6ECB6A17" w14:textId="77777777" w:rsidTr="00815271">
        <w:trPr>
          <w:trHeight w:val="487"/>
        </w:trPr>
        <w:tc>
          <w:tcPr>
            <w:tcW w:w="1403" w:type="dxa"/>
            <w:vMerge/>
            <w:vAlign w:val="center"/>
          </w:tcPr>
          <w:p w14:paraId="4275A0BD" w14:textId="77777777" w:rsidR="00C9074B" w:rsidRPr="0059671E" w:rsidRDefault="00C9074B" w:rsidP="00815271">
            <w:pPr>
              <w:rPr>
                <w:rFonts w:asciiTheme="minorEastAsia" w:eastAsiaTheme="minorEastAsia" w:hAnsiTheme="minorEastAsia"/>
              </w:rPr>
            </w:pPr>
          </w:p>
        </w:tc>
        <w:tc>
          <w:tcPr>
            <w:tcW w:w="832" w:type="dxa"/>
            <w:vMerge/>
            <w:vAlign w:val="center"/>
          </w:tcPr>
          <w:p w14:paraId="35A441A3"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7976CEEC"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5DED233A"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上聖高真曉諭</w:t>
            </w:r>
          </w:p>
        </w:tc>
        <w:tc>
          <w:tcPr>
            <w:tcW w:w="1134" w:type="dxa"/>
            <w:vAlign w:val="center"/>
          </w:tcPr>
          <w:p w14:paraId="6D6D4CB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20</w:t>
            </w:r>
          </w:p>
        </w:tc>
        <w:tc>
          <w:tcPr>
            <w:tcW w:w="2661" w:type="dxa"/>
            <w:vAlign w:val="center"/>
          </w:tcPr>
          <w:p w14:paraId="152446B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極院</w:t>
            </w:r>
          </w:p>
        </w:tc>
        <w:tc>
          <w:tcPr>
            <w:tcW w:w="1024" w:type="dxa"/>
            <w:vAlign w:val="center"/>
          </w:tcPr>
          <w:p w14:paraId="2BB8E239" w14:textId="77777777" w:rsidR="00C9074B" w:rsidRPr="0059671E" w:rsidRDefault="00C9074B" w:rsidP="00815271">
            <w:pPr>
              <w:rPr>
                <w:rFonts w:asciiTheme="minorEastAsia" w:eastAsiaTheme="minorEastAsia" w:hAnsiTheme="minorEastAsia"/>
              </w:rPr>
            </w:pPr>
          </w:p>
        </w:tc>
      </w:tr>
      <w:tr w:rsidR="00C9074B" w:rsidRPr="0059671E" w14:paraId="2D4CDE2C" w14:textId="77777777" w:rsidTr="00815271">
        <w:trPr>
          <w:trHeight w:val="487"/>
        </w:trPr>
        <w:tc>
          <w:tcPr>
            <w:tcW w:w="1403" w:type="dxa"/>
            <w:vMerge w:val="restart"/>
            <w:vAlign w:val="center"/>
          </w:tcPr>
          <w:p w14:paraId="0CB1D5D7"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3"/>
                <w:attr w:name="Year" w:val="2011"/>
              </w:smartTagPr>
              <w:r w:rsidRPr="0059671E">
                <w:rPr>
                  <w:rFonts w:asciiTheme="minorEastAsia" w:eastAsiaTheme="minorEastAsia" w:hAnsiTheme="minorEastAsia" w:hint="eastAsia"/>
                </w:rPr>
                <w:t>2011/03/15</w:t>
              </w:r>
            </w:smartTag>
          </w:p>
        </w:tc>
        <w:tc>
          <w:tcPr>
            <w:tcW w:w="832" w:type="dxa"/>
            <w:vMerge w:val="restart"/>
            <w:vAlign w:val="center"/>
          </w:tcPr>
          <w:p w14:paraId="1D6558B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323、324</w:t>
            </w:r>
          </w:p>
        </w:tc>
        <w:tc>
          <w:tcPr>
            <w:tcW w:w="2835" w:type="dxa"/>
            <w:vMerge w:val="restart"/>
            <w:vAlign w:val="center"/>
          </w:tcPr>
          <w:p w14:paraId="54096CD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教政宣揚</w:t>
            </w:r>
          </w:p>
        </w:tc>
        <w:tc>
          <w:tcPr>
            <w:tcW w:w="5103" w:type="dxa"/>
            <w:vAlign w:val="center"/>
          </w:tcPr>
          <w:p w14:paraId="08A1B12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天人炁功指導院舉辦「天人炁功實務講習」</w:t>
            </w:r>
          </w:p>
        </w:tc>
        <w:tc>
          <w:tcPr>
            <w:tcW w:w="1134" w:type="dxa"/>
            <w:vAlign w:val="center"/>
          </w:tcPr>
          <w:p w14:paraId="3E15E35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21</w:t>
            </w:r>
          </w:p>
        </w:tc>
        <w:tc>
          <w:tcPr>
            <w:tcW w:w="2661" w:type="dxa"/>
            <w:vAlign w:val="center"/>
          </w:tcPr>
          <w:p w14:paraId="68C0111E" w14:textId="77777777" w:rsidR="00C9074B" w:rsidRPr="0059671E" w:rsidRDefault="00C9074B" w:rsidP="00815271">
            <w:pPr>
              <w:snapToGrid w:val="0"/>
              <w:spacing w:line="480" w:lineRule="exact"/>
              <w:rPr>
                <w:rFonts w:asciiTheme="minorEastAsia" w:eastAsiaTheme="minorEastAsia" w:hAnsiTheme="minorEastAsia"/>
              </w:rPr>
            </w:pPr>
            <w:r w:rsidRPr="0059671E">
              <w:rPr>
                <w:rFonts w:asciiTheme="minorEastAsia" w:eastAsiaTheme="minorEastAsia" w:hAnsiTheme="minorEastAsia" w:hint="eastAsia"/>
              </w:rPr>
              <w:t>資料來源/天人炁功指導院</w:t>
            </w:r>
          </w:p>
          <w:p w14:paraId="2B5D9DC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圖/李蓉生提供</w:t>
            </w:r>
          </w:p>
        </w:tc>
        <w:tc>
          <w:tcPr>
            <w:tcW w:w="1024" w:type="dxa"/>
            <w:vAlign w:val="center"/>
          </w:tcPr>
          <w:p w14:paraId="417B2BD2" w14:textId="77777777" w:rsidR="00C9074B" w:rsidRPr="0059671E" w:rsidRDefault="00C9074B" w:rsidP="00815271">
            <w:pPr>
              <w:rPr>
                <w:rFonts w:asciiTheme="minorEastAsia" w:eastAsiaTheme="minorEastAsia" w:hAnsiTheme="minorEastAsia"/>
              </w:rPr>
            </w:pPr>
          </w:p>
        </w:tc>
      </w:tr>
      <w:tr w:rsidR="00C9074B" w:rsidRPr="0059671E" w14:paraId="7EF34D8E" w14:textId="77777777" w:rsidTr="00815271">
        <w:trPr>
          <w:trHeight w:val="487"/>
        </w:trPr>
        <w:tc>
          <w:tcPr>
            <w:tcW w:w="1403" w:type="dxa"/>
            <w:vMerge/>
            <w:vAlign w:val="center"/>
          </w:tcPr>
          <w:p w14:paraId="78F41160" w14:textId="77777777" w:rsidR="00C9074B" w:rsidRPr="0059671E" w:rsidRDefault="00C9074B" w:rsidP="00815271">
            <w:pPr>
              <w:rPr>
                <w:rFonts w:asciiTheme="minorEastAsia" w:eastAsiaTheme="minorEastAsia" w:hAnsiTheme="minorEastAsia"/>
              </w:rPr>
            </w:pPr>
          </w:p>
        </w:tc>
        <w:tc>
          <w:tcPr>
            <w:tcW w:w="832" w:type="dxa"/>
            <w:vMerge/>
            <w:vAlign w:val="center"/>
          </w:tcPr>
          <w:p w14:paraId="464B9672"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5CD775F1" w14:textId="77777777" w:rsidR="00C9074B" w:rsidRPr="0059671E" w:rsidRDefault="00C9074B" w:rsidP="00815271">
            <w:pPr>
              <w:rPr>
                <w:rFonts w:asciiTheme="minorEastAsia" w:eastAsiaTheme="minorEastAsia" w:hAnsiTheme="minorEastAsia"/>
                <w:b/>
              </w:rPr>
            </w:pPr>
          </w:p>
        </w:tc>
        <w:tc>
          <w:tcPr>
            <w:tcW w:w="5103" w:type="dxa"/>
            <w:vAlign w:val="center"/>
          </w:tcPr>
          <w:p w14:paraId="50D49948" w14:textId="77777777" w:rsidR="00C9074B" w:rsidRPr="0059671E" w:rsidRDefault="00C9074B" w:rsidP="00815271">
            <w:pPr>
              <w:widowControl/>
              <w:snapToGrid w:val="0"/>
              <w:spacing w:line="288" w:lineRule="auto"/>
              <w:rPr>
                <w:rFonts w:asciiTheme="minorEastAsia" w:eastAsiaTheme="minorEastAsia" w:hAnsiTheme="minorEastAsia"/>
              </w:rPr>
            </w:pPr>
            <w:r w:rsidRPr="0059671E">
              <w:rPr>
                <w:rFonts w:asciiTheme="minorEastAsia" w:eastAsiaTheme="minorEastAsia" w:hAnsiTheme="minorEastAsia" w:hint="eastAsia"/>
              </w:rPr>
              <w:t>道學研究所北部開新班</w:t>
            </w:r>
          </w:p>
          <w:p w14:paraId="07094D3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維生先生講述天人實學</w:t>
            </w:r>
          </w:p>
        </w:tc>
        <w:tc>
          <w:tcPr>
            <w:tcW w:w="1134" w:type="dxa"/>
            <w:vAlign w:val="center"/>
          </w:tcPr>
          <w:p w14:paraId="0AE47D6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22</w:t>
            </w:r>
          </w:p>
        </w:tc>
        <w:tc>
          <w:tcPr>
            <w:tcW w:w="2661" w:type="dxa"/>
            <w:vAlign w:val="center"/>
          </w:tcPr>
          <w:p w14:paraId="7AAB3E91" w14:textId="77777777" w:rsidR="00C9074B" w:rsidRPr="0059671E" w:rsidRDefault="00C9074B" w:rsidP="00815271">
            <w:pPr>
              <w:widowControl/>
              <w:snapToGrid w:val="0"/>
              <w:spacing w:line="288" w:lineRule="auto"/>
              <w:rPr>
                <w:rFonts w:asciiTheme="minorEastAsia" w:eastAsiaTheme="minorEastAsia" w:hAnsiTheme="minorEastAsia"/>
              </w:rPr>
            </w:pPr>
            <w:r w:rsidRPr="0059671E">
              <w:rPr>
                <w:rFonts w:asciiTheme="minorEastAsia" w:eastAsiaTheme="minorEastAsia" w:hAnsiTheme="minorEastAsia" w:hint="eastAsia"/>
              </w:rPr>
              <w:t>資料來源/台北市掌院</w:t>
            </w:r>
          </w:p>
          <w:p w14:paraId="168C275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整理/編輯部</w:t>
            </w:r>
          </w:p>
        </w:tc>
        <w:tc>
          <w:tcPr>
            <w:tcW w:w="1024" w:type="dxa"/>
            <w:vAlign w:val="center"/>
          </w:tcPr>
          <w:p w14:paraId="19CD95AA" w14:textId="77777777" w:rsidR="00C9074B" w:rsidRPr="0059671E" w:rsidRDefault="00C9074B" w:rsidP="00815271">
            <w:pPr>
              <w:rPr>
                <w:rFonts w:asciiTheme="minorEastAsia" w:eastAsiaTheme="minorEastAsia" w:hAnsiTheme="minorEastAsia"/>
              </w:rPr>
            </w:pPr>
          </w:p>
        </w:tc>
      </w:tr>
      <w:tr w:rsidR="00C9074B" w:rsidRPr="0059671E" w14:paraId="7D8F0E81" w14:textId="77777777" w:rsidTr="00815271">
        <w:trPr>
          <w:trHeight w:val="487"/>
        </w:trPr>
        <w:tc>
          <w:tcPr>
            <w:tcW w:w="1403" w:type="dxa"/>
            <w:vAlign w:val="center"/>
          </w:tcPr>
          <w:p w14:paraId="56F346A2"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3"/>
                <w:attr w:name="Year" w:val="2011"/>
              </w:smartTagPr>
              <w:r w:rsidRPr="0059671E">
                <w:rPr>
                  <w:rFonts w:asciiTheme="minorEastAsia" w:eastAsiaTheme="minorEastAsia" w:hAnsiTheme="minorEastAsia" w:hint="eastAsia"/>
                </w:rPr>
                <w:t>2011/03/15</w:t>
              </w:r>
            </w:smartTag>
          </w:p>
        </w:tc>
        <w:tc>
          <w:tcPr>
            <w:tcW w:w="832" w:type="dxa"/>
            <w:vAlign w:val="center"/>
          </w:tcPr>
          <w:p w14:paraId="4DE98D0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323、324</w:t>
            </w:r>
          </w:p>
        </w:tc>
        <w:tc>
          <w:tcPr>
            <w:tcW w:w="2835" w:type="dxa"/>
            <w:vAlign w:val="center"/>
          </w:tcPr>
          <w:p w14:paraId="13D4B0D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bCs/>
                <w:color w:val="000000"/>
              </w:rPr>
              <w:t>必也正名之二</w:t>
            </w:r>
          </w:p>
        </w:tc>
        <w:tc>
          <w:tcPr>
            <w:tcW w:w="5103" w:type="dxa"/>
            <w:vAlign w:val="center"/>
          </w:tcPr>
          <w:p w14:paraId="6190294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cs="新細明體" w:hint="eastAsia"/>
                <w:color w:val="000000"/>
                <w:kern w:val="0"/>
                <w:lang w:val="zh-TW"/>
              </w:rPr>
              <w:t>天人合力為關聖帝君「正名」</w:t>
            </w:r>
          </w:p>
        </w:tc>
        <w:tc>
          <w:tcPr>
            <w:tcW w:w="1134" w:type="dxa"/>
            <w:vAlign w:val="center"/>
          </w:tcPr>
          <w:p w14:paraId="728B689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23</w:t>
            </w:r>
          </w:p>
        </w:tc>
        <w:tc>
          <w:tcPr>
            <w:tcW w:w="2661" w:type="dxa"/>
            <w:vAlign w:val="center"/>
          </w:tcPr>
          <w:p w14:paraId="69388215" w14:textId="77777777" w:rsidR="00C9074B" w:rsidRPr="0059671E" w:rsidRDefault="00C9074B" w:rsidP="00815271">
            <w:pPr>
              <w:autoSpaceDE w:val="0"/>
              <w:autoSpaceDN w:val="0"/>
              <w:ind w:leftChars="14" w:left="34"/>
              <w:contextualSpacing/>
              <w:rPr>
                <w:rFonts w:asciiTheme="minorEastAsia" w:eastAsiaTheme="minorEastAsia" w:hAnsiTheme="minorEastAsia" w:cs="標楷體"/>
                <w:color w:val="000000"/>
                <w:kern w:val="0"/>
                <w:lang w:val="zh-TW"/>
              </w:rPr>
            </w:pPr>
            <w:r w:rsidRPr="0059671E">
              <w:rPr>
                <w:rFonts w:asciiTheme="minorEastAsia" w:eastAsiaTheme="minorEastAsia" w:hAnsiTheme="minorEastAsia" w:cs="標楷體" w:hint="eastAsia"/>
                <w:color w:val="000000"/>
                <w:kern w:val="0"/>
                <w:lang w:val="zh-TW"/>
              </w:rPr>
              <w:t>資料提供/《關聖帝君要求正名～勿亂法統》</w:t>
            </w:r>
          </w:p>
          <w:p w14:paraId="37E34B0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cs="標楷體" w:hint="eastAsia"/>
                <w:color w:val="000000"/>
                <w:kern w:val="0"/>
                <w:lang w:val="zh-TW"/>
              </w:rPr>
              <w:t>整理/編輯部</w:t>
            </w:r>
          </w:p>
        </w:tc>
        <w:tc>
          <w:tcPr>
            <w:tcW w:w="1024" w:type="dxa"/>
            <w:vAlign w:val="center"/>
          </w:tcPr>
          <w:p w14:paraId="25C12401" w14:textId="77777777" w:rsidR="00C9074B" w:rsidRPr="0059671E" w:rsidRDefault="00C9074B" w:rsidP="00815271">
            <w:pPr>
              <w:rPr>
                <w:rFonts w:asciiTheme="minorEastAsia" w:eastAsiaTheme="minorEastAsia" w:hAnsiTheme="minorEastAsia"/>
              </w:rPr>
            </w:pPr>
          </w:p>
        </w:tc>
      </w:tr>
      <w:tr w:rsidR="00C9074B" w:rsidRPr="0059671E" w14:paraId="7321E3B4" w14:textId="77777777" w:rsidTr="00815271">
        <w:trPr>
          <w:trHeight w:val="487"/>
        </w:trPr>
        <w:tc>
          <w:tcPr>
            <w:tcW w:w="1403" w:type="dxa"/>
            <w:vAlign w:val="center"/>
          </w:tcPr>
          <w:p w14:paraId="742C6A63"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3"/>
                <w:attr w:name="Year" w:val="2011"/>
              </w:smartTagPr>
              <w:r w:rsidRPr="0059671E">
                <w:rPr>
                  <w:rFonts w:asciiTheme="minorEastAsia" w:eastAsiaTheme="minorEastAsia" w:hAnsiTheme="minorEastAsia" w:hint="eastAsia"/>
                </w:rPr>
                <w:t>2011/03/15</w:t>
              </w:r>
            </w:smartTag>
          </w:p>
        </w:tc>
        <w:tc>
          <w:tcPr>
            <w:tcW w:w="832" w:type="dxa"/>
            <w:vAlign w:val="center"/>
          </w:tcPr>
          <w:p w14:paraId="66FA5E2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323、324</w:t>
            </w:r>
          </w:p>
        </w:tc>
        <w:tc>
          <w:tcPr>
            <w:tcW w:w="2835" w:type="dxa"/>
            <w:vAlign w:val="center"/>
          </w:tcPr>
          <w:p w14:paraId="2DFB310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color w:val="000000"/>
              </w:rPr>
              <w:t>春季法會</w:t>
            </w:r>
          </w:p>
        </w:tc>
        <w:tc>
          <w:tcPr>
            <w:tcW w:w="5103" w:type="dxa"/>
            <w:vAlign w:val="center"/>
          </w:tcPr>
          <w:p w14:paraId="18947CC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天帝教辛卯年春季護國迎祥禳災解厄法會</w:t>
            </w:r>
            <w:smartTag w:uri="urn:schemas-microsoft-com:office:smarttags" w:element="chsdate">
              <w:smartTagPr>
                <w:attr w:name="IsROCDate" w:val="False"/>
                <w:attr w:name="IsLunarDate" w:val="False"/>
                <w:attr w:name="Day" w:val="23"/>
                <w:attr w:name="Month" w:val="4"/>
                <w:attr w:name="Year" w:val="2011"/>
              </w:smartTagPr>
              <w:r w:rsidRPr="0059671E">
                <w:rPr>
                  <w:rFonts w:asciiTheme="minorEastAsia" w:eastAsiaTheme="minorEastAsia" w:hAnsiTheme="minorEastAsia" w:hint="eastAsia"/>
                  <w:color w:val="000000"/>
                </w:rPr>
                <w:t>4月23日</w:t>
              </w:r>
            </w:smartTag>
            <w:r w:rsidRPr="0059671E">
              <w:rPr>
                <w:rFonts w:asciiTheme="minorEastAsia" w:eastAsiaTheme="minorEastAsia" w:hAnsiTheme="minorEastAsia" w:hint="eastAsia"/>
                <w:color w:val="000000"/>
              </w:rPr>
              <w:t>舉行</w:t>
            </w:r>
          </w:p>
        </w:tc>
        <w:tc>
          <w:tcPr>
            <w:tcW w:w="1134" w:type="dxa"/>
            <w:vAlign w:val="center"/>
          </w:tcPr>
          <w:p w14:paraId="1383068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27</w:t>
            </w:r>
          </w:p>
        </w:tc>
        <w:tc>
          <w:tcPr>
            <w:tcW w:w="2661" w:type="dxa"/>
          </w:tcPr>
          <w:p w14:paraId="249F3487" w14:textId="77777777" w:rsidR="00C9074B" w:rsidRPr="0059671E" w:rsidRDefault="00C9074B" w:rsidP="00815271">
            <w:pPr>
              <w:pStyle w:val="af5"/>
              <w:kinsoku w:val="0"/>
              <w:overflowPunct w:val="0"/>
              <w:autoSpaceDE w:val="0"/>
              <w:autoSpaceDN w:val="0"/>
              <w:contextualSpacing/>
              <w:rPr>
                <w:rFonts w:asciiTheme="minorEastAsia" w:eastAsiaTheme="minorEastAsia" w:hAnsiTheme="minorEastAsia"/>
                <w:color w:val="000000"/>
                <w:szCs w:val="24"/>
              </w:rPr>
            </w:pPr>
            <w:r w:rsidRPr="0059671E">
              <w:rPr>
                <w:rFonts w:asciiTheme="minorEastAsia" w:eastAsiaTheme="minorEastAsia" w:hAnsiTheme="minorEastAsia" w:hint="eastAsia"/>
                <w:color w:val="000000"/>
                <w:szCs w:val="24"/>
              </w:rPr>
              <w:t>極院道務院</w:t>
            </w:r>
          </w:p>
        </w:tc>
        <w:tc>
          <w:tcPr>
            <w:tcW w:w="1024" w:type="dxa"/>
            <w:vAlign w:val="center"/>
          </w:tcPr>
          <w:p w14:paraId="0AAEE8B3" w14:textId="77777777" w:rsidR="00C9074B" w:rsidRPr="0059671E" w:rsidRDefault="00C9074B" w:rsidP="00815271">
            <w:pPr>
              <w:rPr>
                <w:rFonts w:asciiTheme="minorEastAsia" w:eastAsiaTheme="minorEastAsia" w:hAnsiTheme="minorEastAsia"/>
              </w:rPr>
            </w:pPr>
          </w:p>
        </w:tc>
      </w:tr>
      <w:tr w:rsidR="00C9074B" w:rsidRPr="0059671E" w14:paraId="78908765" w14:textId="77777777" w:rsidTr="00815271">
        <w:trPr>
          <w:trHeight w:val="487"/>
        </w:trPr>
        <w:tc>
          <w:tcPr>
            <w:tcW w:w="1403" w:type="dxa"/>
            <w:vAlign w:val="center"/>
          </w:tcPr>
          <w:p w14:paraId="762977EF"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3"/>
                <w:attr w:name="Year" w:val="2011"/>
              </w:smartTagPr>
              <w:r w:rsidRPr="0059671E">
                <w:rPr>
                  <w:rFonts w:asciiTheme="minorEastAsia" w:eastAsiaTheme="minorEastAsia" w:hAnsiTheme="minorEastAsia" w:hint="eastAsia"/>
                </w:rPr>
                <w:t>2011/03/15</w:t>
              </w:r>
            </w:smartTag>
          </w:p>
        </w:tc>
        <w:tc>
          <w:tcPr>
            <w:tcW w:w="832" w:type="dxa"/>
            <w:vAlign w:val="center"/>
          </w:tcPr>
          <w:p w14:paraId="2FEAFC4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323、324</w:t>
            </w:r>
          </w:p>
        </w:tc>
        <w:tc>
          <w:tcPr>
            <w:tcW w:w="2835" w:type="dxa"/>
            <w:vAlign w:val="center"/>
          </w:tcPr>
          <w:p w14:paraId="64DD957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上聖高真曉諭</w:t>
            </w:r>
          </w:p>
        </w:tc>
        <w:tc>
          <w:tcPr>
            <w:tcW w:w="5103" w:type="dxa"/>
            <w:vAlign w:val="center"/>
          </w:tcPr>
          <w:p w14:paraId="23BB2C3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民國100年春季法會無形主持公布</w:t>
            </w:r>
          </w:p>
        </w:tc>
        <w:tc>
          <w:tcPr>
            <w:tcW w:w="1134" w:type="dxa"/>
            <w:vAlign w:val="center"/>
          </w:tcPr>
          <w:p w14:paraId="5E9B8F0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w:t>
            </w:r>
          </w:p>
        </w:tc>
        <w:tc>
          <w:tcPr>
            <w:tcW w:w="2661" w:type="dxa"/>
          </w:tcPr>
          <w:p w14:paraId="10CB9621" w14:textId="77777777" w:rsidR="00C9074B" w:rsidRPr="0059671E" w:rsidRDefault="00C9074B" w:rsidP="00815271">
            <w:pPr>
              <w:pStyle w:val="af5"/>
              <w:kinsoku w:val="0"/>
              <w:overflowPunct w:val="0"/>
              <w:autoSpaceDE w:val="0"/>
              <w:autoSpaceDN w:val="0"/>
              <w:contextualSpacing/>
              <w:rPr>
                <w:rFonts w:asciiTheme="minorEastAsia" w:eastAsiaTheme="minorEastAsia" w:hAnsiTheme="minorEastAsia"/>
                <w:color w:val="000000"/>
                <w:szCs w:val="24"/>
              </w:rPr>
            </w:pPr>
            <w:r w:rsidRPr="0059671E">
              <w:rPr>
                <w:rFonts w:asciiTheme="minorEastAsia" w:eastAsiaTheme="minorEastAsia" w:hAnsiTheme="minorEastAsia" w:hint="eastAsia"/>
                <w:color w:val="000000"/>
                <w:szCs w:val="24"/>
              </w:rPr>
              <w:t>極院道務院</w:t>
            </w:r>
          </w:p>
        </w:tc>
        <w:tc>
          <w:tcPr>
            <w:tcW w:w="1024" w:type="dxa"/>
            <w:vAlign w:val="center"/>
          </w:tcPr>
          <w:p w14:paraId="6D4B3080" w14:textId="77777777" w:rsidR="00C9074B" w:rsidRPr="0059671E" w:rsidRDefault="00C9074B" w:rsidP="00815271">
            <w:pPr>
              <w:rPr>
                <w:rFonts w:asciiTheme="minorEastAsia" w:eastAsiaTheme="minorEastAsia" w:hAnsiTheme="minorEastAsia"/>
              </w:rPr>
            </w:pPr>
          </w:p>
        </w:tc>
      </w:tr>
      <w:tr w:rsidR="00C9074B" w:rsidRPr="0059671E" w14:paraId="7675038D" w14:textId="77777777" w:rsidTr="00815271">
        <w:trPr>
          <w:trHeight w:val="487"/>
        </w:trPr>
        <w:tc>
          <w:tcPr>
            <w:tcW w:w="1403" w:type="dxa"/>
            <w:vAlign w:val="center"/>
          </w:tcPr>
          <w:p w14:paraId="5BA73948"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3"/>
                <w:attr w:name="Year" w:val="2011"/>
              </w:smartTagPr>
              <w:r w:rsidRPr="0059671E">
                <w:rPr>
                  <w:rFonts w:asciiTheme="minorEastAsia" w:eastAsiaTheme="minorEastAsia" w:hAnsiTheme="minorEastAsia" w:hint="eastAsia"/>
                </w:rPr>
                <w:t>2011/03/15</w:t>
              </w:r>
            </w:smartTag>
          </w:p>
        </w:tc>
        <w:tc>
          <w:tcPr>
            <w:tcW w:w="832" w:type="dxa"/>
            <w:vAlign w:val="center"/>
          </w:tcPr>
          <w:p w14:paraId="394D684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323、324</w:t>
            </w:r>
          </w:p>
        </w:tc>
        <w:tc>
          <w:tcPr>
            <w:tcW w:w="2835" w:type="dxa"/>
            <w:vAlign w:val="center"/>
          </w:tcPr>
          <w:p w14:paraId="69A665E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清明追思</w:t>
            </w:r>
          </w:p>
        </w:tc>
        <w:tc>
          <w:tcPr>
            <w:tcW w:w="5103" w:type="dxa"/>
            <w:vAlign w:val="center"/>
          </w:tcPr>
          <w:p w14:paraId="2FA111C9" w14:textId="77777777" w:rsidR="00C9074B" w:rsidRPr="0059671E" w:rsidRDefault="00C9074B" w:rsidP="00815271">
            <w:pPr>
              <w:contextualSpacing/>
              <w:rPr>
                <w:rFonts w:asciiTheme="minorEastAsia" w:eastAsiaTheme="minorEastAsia" w:hAnsiTheme="minorEastAsia"/>
              </w:rPr>
            </w:pPr>
            <w:r w:rsidRPr="0059671E">
              <w:rPr>
                <w:rFonts w:asciiTheme="minorEastAsia" w:eastAsiaTheme="minorEastAsia" w:hAnsiTheme="minorEastAsia" w:hint="eastAsia"/>
              </w:rPr>
              <w:t>慎終追遠民德歸厚</w:t>
            </w:r>
          </w:p>
          <w:p w14:paraId="513419F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清明追思場次公布</w:t>
            </w:r>
          </w:p>
        </w:tc>
        <w:tc>
          <w:tcPr>
            <w:tcW w:w="1134" w:type="dxa"/>
            <w:vAlign w:val="center"/>
          </w:tcPr>
          <w:p w14:paraId="56D42F2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w:t>
            </w:r>
          </w:p>
        </w:tc>
        <w:tc>
          <w:tcPr>
            <w:tcW w:w="2661" w:type="dxa"/>
            <w:vAlign w:val="center"/>
          </w:tcPr>
          <w:p w14:paraId="2521EDFF" w14:textId="77777777" w:rsidR="00C9074B" w:rsidRPr="0059671E" w:rsidRDefault="00C9074B" w:rsidP="00815271">
            <w:pPr>
              <w:pStyle w:val="af5"/>
              <w:kinsoku w:val="0"/>
              <w:overflowPunct w:val="0"/>
              <w:autoSpaceDE w:val="0"/>
              <w:autoSpaceDN w:val="0"/>
              <w:ind w:leftChars="-50" w:left="960" w:hangingChars="450" w:hanging="1080"/>
              <w:contextualSpacing/>
              <w:rPr>
                <w:rFonts w:asciiTheme="minorEastAsia" w:eastAsiaTheme="minorEastAsia" w:hAnsiTheme="minorEastAsia"/>
                <w:szCs w:val="24"/>
              </w:rPr>
            </w:pPr>
            <w:r w:rsidRPr="0059671E">
              <w:rPr>
                <w:rFonts w:asciiTheme="minorEastAsia" w:eastAsiaTheme="minorEastAsia" w:hAnsiTheme="minorEastAsia" w:hint="eastAsia"/>
                <w:szCs w:val="24"/>
              </w:rPr>
              <w:t>資料來源/天安太和道場</w:t>
            </w:r>
          </w:p>
          <w:p w14:paraId="21B408A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整理/編輯部</w:t>
            </w:r>
          </w:p>
        </w:tc>
        <w:tc>
          <w:tcPr>
            <w:tcW w:w="1024" w:type="dxa"/>
            <w:vAlign w:val="center"/>
          </w:tcPr>
          <w:p w14:paraId="12BCF7A4" w14:textId="77777777" w:rsidR="00C9074B" w:rsidRPr="0059671E" w:rsidRDefault="00C9074B" w:rsidP="00815271">
            <w:pPr>
              <w:rPr>
                <w:rFonts w:asciiTheme="minorEastAsia" w:eastAsiaTheme="minorEastAsia" w:hAnsiTheme="minorEastAsia"/>
              </w:rPr>
            </w:pPr>
          </w:p>
        </w:tc>
      </w:tr>
      <w:tr w:rsidR="00C9074B" w:rsidRPr="0059671E" w14:paraId="06CA059C" w14:textId="77777777" w:rsidTr="00815271">
        <w:trPr>
          <w:trHeight w:val="487"/>
        </w:trPr>
        <w:tc>
          <w:tcPr>
            <w:tcW w:w="1403" w:type="dxa"/>
            <w:vAlign w:val="center"/>
          </w:tcPr>
          <w:p w14:paraId="0216222D"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3"/>
                <w:attr w:name="Year" w:val="2011"/>
              </w:smartTagPr>
              <w:r w:rsidRPr="0059671E">
                <w:rPr>
                  <w:rFonts w:asciiTheme="minorEastAsia" w:eastAsiaTheme="minorEastAsia" w:hAnsiTheme="minorEastAsia" w:hint="eastAsia"/>
                </w:rPr>
                <w:t>2011/03/15</w:t>
              </w:r>
            </w:smartTag>
          </w:p>
        </w:tc>
        <w:tc>
          <w:tcPr>
            <w:tcW w:w="832" w:type="dxa"/>
            <w:vAlign w:val="center"/>
          </w:tcPr>
          <w:p w14:paraId="2629C5D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323、324</w:t>
            </w:r>
          </w:p>
        </w:tc>
        <w:tc>
          <w:tcPr>
            <w:tcW w:w="2835" w:type="dxa"/>
            <w:vAlign w:val="center"/>
          </w:tcPr>
          <w:p w14:paraId="2B9739AD" w14:textId="77777777" w:rsidR="00C9074B" w:rsidRPr="0059671E" w:rsidRDefault="00C9074B" w:rsidP="00815271">
            <w:pPr>
              <w:contextualSpacing/>
              <w:rPr>
                <w:rFonts w:asciiTheme="minorEastAsia" w:eastAsiaTheme="minorEastAsia" w:hAnsiTheme="minorEastAsia"/>
                <w:b/>
                <w:color w:val="000000"/>
              </w:rPr>
            </w:pPr>
            <w:r w:rsidRPr="0059671E">
              <w:rPr>
                <w:rFonts w:asciiTheme="minorEastAsia" w:eastAsiaTheme="minorEastAsia" w:hAnsiTheme="minorEastAsia" w:hint="eastAsia"/>
                <w:b/>
                <w:color w:val="000000"/>
              </w:rPr>
              <w:t>弘教火車頭</w:t>
            </w:r>
            <w:r w:rsidRPr="0059671E">
              <w:rPr>
                <w:rFonts w:asciiTheme="minorEastAsia" w:eastAsiaTheme="minorEastAsia" w:hAnsiTheme="minorEastAsia"/>
                <w:b/>
                <w:color w:val="000000"/>
              </w:rPr>
              <w:t>—</w:t>
            </w:r>
          </w:p>
          <w:p w14:paraId="638C5C4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color w:val="000000"/>
              </w:rPr>
              <w:t>開導師系列</w:t>
            </w:r>
          </w:p>
        </w:tc>
        <w:tc>
          <w:tcPr>
            <w:tcW w:w="5103" w:type="dxa"/>
            <w:vAlign w:val="center"/>
          </w:tcPr>
          <w:p w14:paraId="1ABD76C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醒悟堅定道名敏專</w:t>
            </w:r>
          </w:p>
        </w:tc>
        <w:tc>
          <w:tcPr>
            <w:tcW w:w="1134" w:type="dxa"/>
            <w:vAlign w:val="center"/>
          </w:tcPr>
          <w:p w14:paraId="718349D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32</w:t>
            </w:r>
          </w:p>
        </w:tc>
        <w:tc>
          <w:tcPr>
            <w:tcW w:w="2661" w:type="dxa"/>
            <w:vAlign w:val="center"/>
          </w:tcPr>
          <w:p w14:paraId="54B5E114" w14:textId="77777777" w:rsidR="00C9074B" w:rsidRPr="0059671E" w:rsidRDefault="00C9074B" w:rsidP="00815271">
            <w:pPr>
              <w:widowControl/>
              <w:ind w:leftChars="14" w:left="34"/>
              <w:contextualSpacing/>
              <w:rPr>
                <w:rFonts w:asciiTheme="minorEastAsia" w:eastAsiaTheme="minorEastAsia" w:hAnsiTheme="minorEastAsia"/>
                <w:color w:val="000000"/>
              </w:rPr>
            </w:pPr>
            <w:r w:rsidRPr="0059671E">
              <w:rPr>
                <w:rFonts w:asciiTheme="minorEastAsia" w:eastAsiaTheme="minorEastAsia" w:hAnsiTheme="minorEastAsia" w:hint="eastAsia"/>
                <w:color w:val="000000"/>
              </w:rPr>
              <w:t>口述/小島敏專</w:t>
            </w:r>
          </w:p>
          <w:p w14:paraId="608899D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整理/謝香紘</w:t>
            </w:r>
          </w:p>
        </w:tc>
        <w:tc>
          <w:tcPr>
            <w:tcW w:w="1024" w:type="dxa"/>
            <w:vAlign w:val="center"/>
          </w:tcPr>
          <w:p w14:paraId="73831503" w14:textId="77777777" w:rsidR="00C9074B" w:rsidRPr="0059671E" w:rsidRDefault="00C9074B" w:rsidP="00815271">
            <w:pPr>
              <w:rPr>
                <w:rFonts w:asciiTheme="minorEastAsia" w:eastAsiaTheme="minorEastAsia" w:hAnsiTheme="minorEastAsia"/>
              </w:rPr>
            </w:pPr>
          </w:p>
        </w:tc>
      </w:tr>
      <w:tr w:rsidR="00C9074B" w:rsidRPr="0059671E" w14:paraId="7B494BE1" w14:textId="77777777" w:rsidTr="00815271">
        <w:trPr>
          <w:trHeight w:val="487"/>
        </w:trPr>
        <w:tc>
          <w:tcPr>
            <w:tcW w:w="1403" w:type="dxa"/>
            <w:vMerge w:val="restart"/>
            <w:vAlign w:val="center"/>
          </w:tcPr>
          <w:p w14:paraId="0F45EC58"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3"/>
                <w:attr w:name="Year" w:val="2011"/>
              </w:smartTagPr>
              <w:r w:rsidRPr="0059671E">
                <w:rPr>
                  <w:rFonts w:asciiTheme="minorEastAsia" w:eastAsiaTheme="minorEastAsia" w:hAnsiTheme="minorEastAsia" w:hint="eastAsia"/>
                </w:rPr>
                <w:t>2011/03/15</w:t>
              </w:r>
            </w:smartTag>
          </w:p>
        </w:tc>
        <w:tc>
          <w:tcPr>
            <w:tcW w:w="832" w:type="dxa"/>
            <w:vMerge w:val="restart"/>
            <w:vAlign w:val="center"/>
          </w:tcPr>
          <w:p w14:paraId="0888A81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323、324</w:t>
            </w:r>
          </w:p>
        </w:tc>
        <w:tc>
          <w:tcPr>
            <w:tcW w:w="2835" w:type="dxa"/>
            <w:vMerge w:val="restart"/>
            <w:vAlign w:val="center"/>
          </w:tcPr>
          <w:p w14:paraId="7DA43B3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color w:val="000000"/>
              </w:rPr>
              <w:t>青年團</w:t>
            </w:r>
          </w:p>
        </w:tc>
        <w:tc>
          <w:tcPr>
            <w:tcW w:w="5103" w:type="dxa"/>
            <w:vAlign w:val="center"/>
          </w:tcPr>
          <w:p w14:paraId="208078C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兩岸共同發展豐富中國文化</w:t>
            </w:r>
          </w:p>
        </w:tc>
        <w:tc>
          <w:tcPr>
            <w:tcW w:w="1134" w:type="dxa"/>
            <w:vAlign w:val="center"/>
          </w:tcPr>
          <w:p w14:paraId="7BA7702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35</w:t>
            </w:r>
          </w:p>
        </w:tc>
        <w:tc>
          <w:tcPr>
            <w:tcW w:w="2661" w:type="dxa"/>
            <w:vAlign w:val="center"/>
          </w:tcPr>
          <w:p w14:paraId="6186183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鄭惠文</w:t>
            </w:r>
          </w:p>
        </w:tc>
        <w:tc>
          <w:tcPr>
            <w:tcW w:w="1024" w:type="dxa"/>
            <w:vAlign w:val="center"/>
          </w:tcPr>
          <w:p w14:paraId="705B57EE" w14:textId="77777777" w:rsidR="00C9074B" w:rsidRPr="0059671E" w:rsidRDefault="00C9074B" w:rsidP="00815271">
            <w:pPr>
              <w:rPr>
                <w:rFonts w:asciiTheme="minorEastAsia" w:eastAsiaTheme="minorEastAsia" w:hAnsiTheme="minorEastAsia"/>
              </w:rPr>
            </w:pPr>
          </w:p>
        </w:tc>
      </w:tr>
      <w:tr w:rsidR="00C9074B" w:rsidRPr="0059671E" w14:paraId="0F539F90" w14:textId="77777777" w:rsidTr="00815271">
        <w:trPr>
          <w:trHeight w:val="487"/>
        </w:trPr>
        <w:tc>
          <w:tcPr>
            <w:tcW w:w="1403" w:type="dxa"/>
            <w:vMerge/>
            <w:vAlign w:val="center"/>
          </w:tcPr>
          <w:p w14:paraId="45F0F1D8" w14:textId="77777777" w:rsidR="00C9074B" w:rsidRPr="0059671E" w:rsidRDefault="00C9074B" w:rsidP="00815271">
            <w:pPr>
              <w:rPr>
                <w:rFonts w:asciiTheme="minorEastAsia" w:eastAsiaTheme="minorEastAsia" w:hAnsiTheme="minorEastAsia"/>
              </w:rPr>
            </w:pPr>
          </w:p>
        </w:tc>
        <w:tc>
          <w:tcPr>
            <w:tcW w:w="832" w:type="dxa"/>
            <w:vMerge/>
            <w:vAlign w:val="center"/>
          </w:tcPr>
          <w:p w14:paraId="477AD617"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4E741C67" w14:textId="77777777" w:rsidR="00C9074B" w:rsidRPr="0059671E" w:rsidRDefault="00C9074B" w:rsidP="00815271">
            <w:pPr>
              <w:rPr>
                <w:rFonts w:asciiTheme="minorEastAsia" w:eastAsiaTheme="minorEastAsia" w:hAnsiTheme="minorEastAsia"/>
              </w:rPr>
            </w:pPr>
          </w:p>
        </w:tc>
        <w:tc>
          <w:tcPr>
            <w:tcW w:w="5103" w:type="dxa"/>
            <w:vAlign w:val="center"/>
          </w:tcPr>
          <w:p w14:paraId="5772726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和而不同消除誤解</w:t>
            </w:r>
          </w:p>
        </w:tc>
        <w:tc>
          <w:tcPr>
            <w:tcW w:w="1134" w:type="dxa"/>
            <w:vAlign w:val="center"/>
          </w:tcPr>
          <w:p w14:paraId="5C9BFB9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37</w:t>
            </w:r>
          </w:p>
        </w:tc>
        <w:tc>
          <w:tcPr>
            <w:tcW w:w="2661" w:type="dxa"/>
            <w:vAlign w:val="center"/>
          </w:tcPr>
          <w:p w14:paraId="670E9FD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劉越</w:t>
            </w:r>
          </w:p>
        </w:tc>
        <w:tc>
          <w:tcPr>
            <w:tcW w:w="1024" w:type="dxa"/>
            <w:vAlign w:val="center"/>
          </w:tcPr>
          <w:p w14:paraId="37172E2F" w14:textId="77777777" w:rsidR="00C9074B" w:rsidRPr="0059671E" w:rsidRDefault="00C9074B" w:rsidP="00815271">
            <w:pPr>
              <w:rPr>
                <w:rFonts w:asciiTheme="minorEastAsia" w:eastAsiaTheme="minorEastAsia" w:hAnsiTheme="minorEastAsia"/>
              </w:rPr>
            </w:pPr>
          </w:p>
        </w:tc>
      </w:tr>
      <w:tr w:rsidR="00C9074B" w:rsidRPr="0059671E" w14:paraId="7F81F438" w14:textId="77777777" w:rsidTr="00815271">
        <w:trPr>
          <w:trHeight w:val="487"/>
        </w:trPr>
        <w:tc>
          <w:tcPr>
            <w:tcW w:w="1403" w:type="dxa"/>
            <w:vMerge/>
            <w:vAlign w:val="center"/>
          </w:tcPr>
          <w:p w14:paraId="161D0CAA" w14:textId="77777777" w:rsidR="00C9074B" w:rsidRPr="0059671E" w:rsidRDefault="00C9074B" w:rsidP="00815271">
            <w:pPr>
              <w:rPr>
                <w:rFonts w:asciiTheme="minorEastAsia" w:eastAsiaTheme="minorEastAsia" w:hAnsiTheme="minorEastAsia"/>
              </w:rPr>
            </w:pPr>
          </w:p>
        </w:tc>
        <w:tc>
          <w:tcPr>
            <w:tcW w:w="832" w:type="dxa"/>
            <w:vMerge/>
            <w:vAlign w:val="center"/>
          </w:tcPr>
          <w:p w14:paraId="737B95D2"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672F7EBD" w14:textId="77777777" w:rsidR="00C9074B" w:rsidRPr="0059671E" w:rsidRDefault="00C9074B" w:rsidP="00815271">
            <w:pPr>
              <w:rPr>
                <w:rFonts w:asciiTheme="minorEastAsia" w:eastAsiaTheme="minorEastAsia" w:hAnsiTheme="minorEastAsia"/>
              </w:rPr>
            </w:pPr>
          </w:p>
        </w:tc>
        <w:tc>
          <w:tcPr>
            <w:tcW w:w="5103" w:type="dxa"/>
            <w:vAlign w:val="center"/>
          </w:tcPr>
          <w:p w14:paraId="241E16C4" w14:textId="77777777" w:rsidR="00C9074B" w:rsidRPr="0059671E" w:rsidRDefault="00C9074B" w:rsidP="00815271">
            <w:pPr>
              <w:contextualSpacing/>
              <w:rPr>
                <w:rFonts w:asciiTheme="minorEastAsia" w:eastAsiaTheme="minorEastAsia" w:hAnsiTheme="minorEastAsia"/>
                <w:bCs/>
                <w:color w:val="000000"/>
              </w:rPr>
            </w:pPr>
            <w:r w:rsidRPr="0059671E">
              <w:rPr>
                <w:rFonts w:asciiTheme="minorEastAsia" w:eastAsiaTheme="minorEastAsia" w:hAnsiTheme="minorEastAsia" w:hint="eastAsia"/>
                <w:bCs/>
                <w:color w:val="000000"/>
              </w:rPr>
              <w:t>青春飛揚蓄勢待發～</w:t>
            </w:r>
          </w:p>
          <w:p w14:paraId="315C2B9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color w:val="000000"/>
              </w:rPr>
              <w:t>第31期大專「正宗靜坐」班2階心得錄</w:t>
            </w:r>
          </w:p>
        </w:tc>
        <w:tc>
          <w:tcPr>
            <w:tcW w:w="1134" w:type="dxa"/>
            <w:vAlign w:val="center"/>
          </w:tcPr>
          <w:p w14:paraId="3800A67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38</w:t>
            </w:r>
          </w:p>
        </w:tc>
        <w:tc>
          <w:tcPr>
            <w:tcW w:w="2661" w:type="dxa"/>
            <w:vAlign w:val="center"/>
          </w:tcPr>
          <w:p w14:paraId="0BFE9A3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林香合．龍元哲．翁香促．陳元照．蕭香昀．張香劑．葉香荃．謝月諾．林香禕．吳月朱</w:t>
            </w:r>
          </w:p>
        </w:tc>
        <w:tc>
          <w:tcPr>
            <w:tcW w:w="1024" w:type="dxa"/>
            <w:vAlign w:val="center"/>
          </w:tcPr>
          <w:p w14:paraId="416FF7CB" w14:textId="77777777" w:rsidR="00C9074B" w:rsidRPr="0059671E" w:rsidRDefault="00C9074B" w:rsidP="00815271">
            <w:pPr>
              <w:rPr>
                <w:rFonts w:asciiTheme="minorEastAsia" w:eastAsiaTheme="minorEastAsia" w:hAnsiTheme="minorEastAsia"/>
              </w:rPr>
            </w:pPr>
          </w:p>
        </w:tc>
      </w:tr>
      <w:tr w:rsidR="00C9074B" w:rsidRPr="0059671E" w14:paraId="2C489066" w14:textId="77777777" w:rsidTr="00815271">
        <w:trPr>
          <w:trHeight w:val="487"/>
        </w:trPr>
        <w:tc>
          <w:tcPr>
            <w:tcW w:w="1403" w:type="dxa"/>
            <w:vAlign w:val="center"/>
          </w:tcPr>
          <w:p w14:paraId="37830181"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3"/>
                <w:attr w:name="Year" w:val="2011"/>
              </w:smartTagPr>
              <w:r w:rsidRPr="0059671E">
                <w:rPr>
                  <w:rFonts w:asciiTheme="minorEastAsia" w:eastAsiaTheme="minorEastAsia" w:hAnsiTheme="minorEastAsia" w:hint="eastAsia"/>
                </w:rPr>
                <w:t>2011/03/15</w:t>
              </w:r>
            </w:smartTag>
          </w:p>
        </w:tc>
        <w:tc>
          <w:tcPr>
            <w:tcW w:w="832" w:type="dxa"/>
            <w:vAlign w:val="center"/>
          </w:tcPr>
          <w:p w14:paraId="37DD80C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323、324</w:t>
            </w:r>
          </w:p>
        </w:tc>
        <w:tc>
          <w:tcPr>
            <w:tcW w:w="2835" w:type="dxa"/>
            <w:vAlign w:val="center"/>
          </w:tcPr>
          <w:p w14:paraId="47A19CF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color w:val="000000"/>
              </w:rPr>
              <w:t>新境界</w:t>
            </w:r>
          </w:p>
        </w:tc>
        <w:tc>
          <w:tcPr>
            <w:tcW w:w="5103" w:type="dxa"/>
            <w:vAlign w:val="center"/>
          </w:tcPr>
          <w:p w14:paraId="1E0EBD2B" w14:textId="77777777" w:rsidR="00C9074B" w:rsidRPr="0059671E" w:rsidRDefault="00C9074B" w:rsidP="00815271">
            <w:pPr>
              <w:contextualSpacing/>
              <w:rPr>
                <w:rFonts w:asciiTheme="minorEastAsia" w:eastAsiaTheme="minorEastAsia" w:hAnsiTheme="minorEastAsia"/>
                <w:color w:val="000000"/>
              </w:rPr>
            </w:pPr>
            <w:r w:rsidRPr="0059671E">
              <w:rPr>
                <w:rFonts w:asciiTheme="minorEastAsia" w:eastAsiaTheme="minorEastAsia" w:hAnsiTheme="minorEastAsia" w:hint="eastAsia"/>
                <w:color w:val="000000"/>
              </w:rPr>
              <w:t>三部曲解析《新境界》</w:t>
            </w:r>
          </w:p>
          <w:p w14:paraId="367BD883" w14:textId="77777777" w:rsidR="00C9074B" w:rsidRPr="0059671E" w:rsidRDefault="00C9074B" w:rsidP="00815271">
            <w:pPr>
              <w:contextualSpacing/>
              <w:rPr>
                <w:rFonts w:asciiTheme="minorEastAsia" w:eastAsiaTheme="minorEastAsia" w:hAnsiTheme="minorEastAsia"/>
              </w:rPr>
            </w:pPr>
            <w:r w:rsidRPr="0059671E">
              <w:rPr>
                <w:rFonts w:asciiTheme="minorEastAsia" w:eastAsiaTheme="minorEastAsia" w:hAnsiTheme="minorEastAsia" w:hint="eastAsia"/>
                <w:color w:val="000000"/>
              </w:rPr>
              <w:t>帝教內涵躍然紙上〈五〉</w:t>
            </w:r>
          </w:p>
        </w:tc>
        <w:tc>
          <w:tcPr>
            <w:tcW w:w="1134" w:type="dxa"/>
            <w:vAlign w:val="center"/>
          </w:tcPr>
          <w:p w14:paraId="482DF4C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42</w:t>
            </w:r>
          </w:p>
        </w:tc>
        <w:tc>
          <w:tcPr>
            <w:tcW w:w="2661" w:type="dxa"/>
            <w:vAlign w:val="center"/>
          </w:tcPr>
          <w:p w14:paraId="2614524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呂光證</w:t>
            </w:r>
          </w:p>
        </w:tc>
        <w:tc>
          <w:tcPr>
            <w:tcW w:w="1024" w:type="dxa"/>
            <w:vAlign w:val="center"/>
          </w:tcPr>
          <w:p w14:paraId="74A65645" w14:textId="77777777" w:rsidR="00C9074B" w:rsidRPr="0059671E" w:rsidRDefault="00C9074B" w:rsidP="00815271">
            <w:pPr>
              <w:rPr>
                <w:rFonts w:asciiTheme="minorEastAsia" w:eastAsiaTheme="minorEastAsia" w:hAnsiTheme="minorEastAsia"/>
              </w:rPr>
            </w:pPr>
          </w:p>
        </w:tc>
      </w:tr>
      <w:tr w:rsidR="00C9074B" w:rsidRPr="0059671E" w14:paraId="2CFB905F" w14:textId="77777777" w:rsidTr="00815271">
        <w:trPr>
          <w:trHeight w:val="487"/>
        </w:trPr>
        <w:tc>
          <w:tcPr>
            <w:tcW w:w="1403" w:type="dxa"/>
            <w:vAlign w:val="center"/>
          </w:tcPr>
          <w:p w14:paraId="76D8724B"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3"/>
                <w:attr w:name="Year" w:val="2011"/>
              </w:smartTagPr>
              <w:r w:rsidRPr="0059671E">
                <w:rPr>
                  <w:rFonts w:asciiTheme="minorEastAsia" w:eastAsiaTheme="minorEastAsia" w:hAnsiTheme="minorEastAsia" w:hint="eastAsia"/>
                </w:rPr>
                <w:t>2011/03/15</w:t>
              </w:r>
            </w:smartTag>
          </w:p>
        </w:tc>
        <w:tc>
          <w:tcPr>
            <w:tcW w:w="832" w:type="dxa"/>
            <w:vAlign w:val="center"/>
          </w:tcPr>
          <w:p w14:paraId="68A58DE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323、324</w:t>
            </w:r>
          </w:p>
        </w:tc>
        <w:tc>
          <w:tcPr>
            <w:tcW w:w="2835" w:type="dxa"/>
            <w:vAlign w:val="center"/>
          </w:tcPr>
          <w:p w14:paraId="324184B3"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寒冬送暖</w:t>
            </w:r>
          </w:p>
        </w:tc>
        <w:tc>
          <w:tcPr>
            <w:tcW w:w="5103" w:type="dxa"/>
            <w:vAlign w:val="center"/>
          </w:tcPr>
          <w:p w14:paraId="168CA032" w14:textId="77777777" w:rsidR="00C9074B" w:rsidRPr="0059671E" w:rsidRDefault="00C9074B" w:rsidP="00815271">
            <w:pPr>
              <w:contextualSpacing/>
              <w:rPr>
                <w:rFonts w:asciiTheme="minorEastAsia" w:eastAsiaTheme="minorEastAsia" w:hAnsiTheme="minorEastAsia"/>
                <w:color w:val="000000"/>
              </w:rPr>
            </w:pPr>
            <w:r w:rsidRPr="0059671E">
              <w:rPr>
                <w:rFonts w:asciiTheme="minorEastAsia" w:eastAsiaTheme="minorEastAsia" w:hAnsiTheme="minorEastAsia" w:cs="新細明體" w:hint="eastAsia"/>
                <w:color w:val="000000"/>
                <w:kern w:val="0"/>
              </w:rPr>
              <w:t>飛躍青年寒冬送溫情</w:t>
            </w:r>
          </w:p>
        </w:tc>
        <w:tc>
          <w:tcPr>
            <w:tcW w:w="1134" w:type="dxa"/>
            <w:vAlign w:val="center"/>
          </w:tcPr>
          <w:p w14:paraId="2BEA577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44</w:t>
            </w:r>
          </w:p>
        </w:tc>
        <w:tc>
          <w:tcPr>
            <w:tcW w:w="2661" w:type="dxa"/>
            <w:vAlign w:val="center"/>
          </w:tcPr>
          <w:p w14:paraId="582B082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資料來源/苗栗縣初院</w:t>
            </w:r>
          </w:p>
          <w:p w14:paraId="05E4FE1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整理/呂月瑩</w:t>
            </w:r>
          </w:p>
        </w:tc>
        <w:tc>
          <w:tcPr>
            <w:tcW w:w="1024" w:type="dxa"/>
            <w:vAlign w:val="center"/>
          </w:tcPr>
          <w:p w14:paraId="3CF5639F" w14:textId="77777777" w:rsidR="00C9074B" w:rsidRPr="0059671E" w:rsidRDefault="00C9074B" w:rsidP="00815271">
            <w:pPr>
              <w:rPr>
                <w:rFonts w:asciiTheme="minorEastAsia" w:eastAsiaTheme="minorEastAsia" w:hAnsiTheme="minorEastAsia"/>
              </w:rPr>
            </w:pPr>
          </w:p>
        </w:tc>
      </w:tr>
      <w:tr w:rsidR="00C9074B" w:rsidRPr="0059671E" w14:paraId="12B10B9F" w14:textId="77777777" w:rsidTr="00815271">
        <w:trPr>
          <w:trHeight w:val="487"/>
        </w:trPr>
        <w:tc>
          <w:tcPr>
            <w:tcW w:w="1403" w:type="dxa"/>
            <w:vAlign w:val="center"/>
          </w:tcPr>
          <w:p w14:paraId="49DE5C89"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3"/>
                <w:attr w:name="Year" w:val="2011"/>
              </w:smartTagPr>
              <w:r w:rsidRPr="0059671E">
                <w:rPr>
                  <w:rFonts w:asciiTheme="minorEastAsia" w:eastAsiaTheme="minorEastAsia" w:hAnsiTheme="minorEastAsia" w:hint="eastAsia"/>
                </w:rPr>
                <w:t>2011/03/15</w:t>
              </w:r>
            </w:smartTag>
          </w:p>
        </w:tc>
        <w:tc>
          <w:tcPr>
            <w:tcW w:w="832" w:type="dxa"/>
            <w:vAlign w:val="center"/>
          </w:tcPr>
          <w:p w14:paraId="7290CD4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323、324</w:t>
            </w:r>
          </w:p>
        </w:tc>
        <w:tc>
          <w:tcPr>
            <w:tcW w:w="2835" w:type="dxa"/>
            <w:vAlign w:val="center"/>
          </w:tcPr>
          <w:p w14:paraId="38212BD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color w:val="000000"/>
              </w:rPr>
              <w:t>溫故知新</w:t>
            </w:r>
          </w:p>
        </w:tc>
        <w:tc>
          <w:tcPr>
            <w:tcW w:w="5103" w:type="dxa"/>
            <w:vAlign w:val="center"/>
          </w:tcPr>
          <w:p w14:paraId="6B9C80F1" w14:textId="77777777" w:rsidR="00C9074B" w:rsidRPr="0059671E" w:rsidRDefault="00C9074B" w:rsidP="00815271">
            <w:pPr>
              <w:contextualSpacing/>
              <w:rPr>
                <w:rFonts w:asciiTheme="minorEastAsia" w:eastAsiaTheme="minorEastAsia" w:hAnsiTheme="minorEastAsia" w:cs="新細明體"/>
                <w:color w:val="000000"/>
                <w:kern w:val="0"/>
              </w:rPr>
            </w:pPr>
            <w:r w:rsidRPr="0059671E">
              <w:rPr>
                <w:rFonts w:asciiTheme="minorEastAsia" w:eastAsiaTheme="minorEastAsia" w:hAnsiTheme="minorEastAsia" w:cs="新細明體" w:hint="eastAsia"/>
                <w:color w:val="000000"/>
                <w:kern w:val="0"/>
              </w:rPr>
              <w:t>重續道緣提振熱準</w:t>
            </w:r>
          </w:p>
          <w:p w14:paraId="6E0B9E9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cs="新細明體" w:hint="eastAsia"/>
                <w:color w:val="000000"/>
                <w:kern w:val="0"/>
              </w:rPr>
              <w:t>品味養生滿懷謝忱</w:t>
            </w:r>
          </w:p>
        </w:tc>
        <w:tc>
          <w:tcPr>
            <w:tcW w:w="1134" w:type="dxa"/>
            <w:vAlign w:val="center"/>
          </w:tcPr>
          <w:p w14:paraId="4ECF658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46</w:t>
            </w:r>
          </w:p>
        </w:tc>
        <w:tc>
          <w:tcPr>
            <w:tcW w:w="2661" w:type="dxa"/>
            <w:vAlign w:val="center"/>
          </w:tcPr>
          <w:p w14:paraId="0576330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呂月瑩</w:t>
            </w:r>
          </w:p>
        </w:tc>
        <w:tc>
          <w:tcPr>
            <w:tcW w:w="1024" w:type="dxa"/>
            <w:vAlign w:val="center"/>
          </w:tcPr>
          <w:p w14:paraId="22903E41" w14:textId="77777777" w:rsidR="00C9074B" w:rsidRPr="0059671E" w:rsidRDefault="00C9074B" w:rsidP="00815271">
            <w:pPr>
              <w:rPr>
                <w:rFonts w:asciiTheme="minorEastAsia" w:eastAsiaTheme="minorEastAsia" w:hAnsiTheme="minorEastAsia"/>
              </w:rPr>
            </w:pPr>
          </w:p>
        </w:tc>
      </w:tr>
      <w:tr w:rsidR="00C9074B" w:rsidRPr="0059671E" w14:paraId="5080353B" w14:textId="77777777" w:rsidTr="00815271">
        <w:trPr>
          <w:trHeight w:val="487"/>
        </w:trPr>
        <w:tc>
          <w:tcPr>
            <w:tcW w:w="1403" w:type="dxa"/>
            <w:vAlign w:val="center"/>
          </w:tcPr>
          <w:p w14:paraId="2D179B98" w14:textId="77777777" w:rsidR="00C9074B" w:rsidRPr="0059671E" w:rsidRDefault="00C9074B" w:rsidP="00815271">
            <w:pPr>
              <w:rPr>
                <w:rFonts w:asciiTheme="minorEastAsia" w:eastAsiaTheme="minorEastAsia" w:hAnsiTheme="minorEastAsia"/>
              </w:rPr>
            </w:pPr>
          </w:p>
        </w:tc>
        <w:tc>
          <w:tcPr>
            <w:tcW w:w="832" w:type="dxa"/>
            <w:vAlign w:val="center"/>
          </w:tcPr>
          <w:p w14:paraId="7DB8DEF8" w14:textId="77777777" w:rsidR="00C9074B" w:rsidRPr="0059671E" w:rsidRDefault="00C9074B" w:rsidP="00815271">
            <w:pPr>
              <w:rPr>
                <w:rFonts w:asciiTheme="minorEastAsia" w:eastAsiaTheme="minorEastAsia" w:hAnsiTheme="minorEastAsia"/>
                <w:b/>
              </w:rPr>
            </w:pPr>
          </w:p>
        </w:tc>
        <w:tc>
          <w:tcPr>
            <w:tcW w:w="2835" w:type="dxa"/>
            <w:vAlign w:val="center"/>
          </w:tcPr>
          <w:p w14:paraId="384EDE9C"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color w:val="000000"/>
              </w:rPr>
              <w:t>上聖高真曉諭</w:t>
            </w:r>
          </w:p>
        </w:tc>
        <w:tc>
          <w:tcPr>
            <w:tcW w:w="5103" w:type="dxa"/>
            <w:vAlign w:val="center"/>
          </w:tcPr>
          <w:p w14:paraId="44BECCBB" w14:textId="77777777" w:rsidR="00C9074B" w:rsidRPr="0059671E" w:rsidRDefault="00C9074B" w:rsidP="00815271">
            <w:pPr>
              <w:contextualSpacing/>
              <w:rPr>
                <w:rFonts w:asciiTheme="minorEastAsia" w:eastAsiaTheme="minorEastAsia" w:hAnsiTheme="minorEastAsia" w:cs="新細明體"/>
                <w:color w:val="000000"/>
                <w:kern w:val="0"/>
              </w:rPr>
            </w:pPr>
            <w:r w:rsidRPr="0059671E">
              <w:rPr>
                <w:rFonts w:asciiTheme="minorEastAsia" w:eastAsiaTheme="minorEastAsia" w:hAnsiTheme="minorEastAsia" w:cs="新細明體" w:hint="eastAsia"/>
                <w:color w:val="000000"/>
                <w:kern w:val="0"/>
                <w:lang w:val="zh-TW"/>
              </w:rPr>
              <w:t>天恩浩蕩</w:t>
            </w:r>
            <w:r>
              <w:rPr>
                <w:rFonts w:asciiTheme="minorEastAsia" w:eastAsiaTheme="minorEastAsia" w:hAnsiTheme="minorEastAsia" w:cs="新細明體" w:hint="eastAsia"/>
                <w:color w:val="000000"/>
                <w:kern w:val="0"/>
                <w:lang w:val="zh-TW"/>
              </w:rPr>
              <w:t xml:space="preserve">　</w:t>
            </w:r>
            <w:r w:rsidRPr="0059671E">
              <w:rPr>
                <w:rFonts w:asciiTheme="minorEastAsia" w:eastAsiaTheme="minorEastAsia" w:hAnsiTheme="minorEastAsia" w:cs="新細明體" w:hint="eastAsia"/>
                <w:color w:val="000000"/>
                <w:kern w:val="0"/>
                <w:lang w:val="zh-TW"/>
              </w:rPr>
              <w:t>及時猛醒</w:t>
            </w:r>
            <w:r>
              <w:rPr>
                <w:rFonts w:asciiTheme="minorEastAsia" w:eastAsiaTheme="minorEastAsia" w:hAnsiTheme="minorEastAsia" w:cs="新細明體" w:hint="eastAsia"/>
                <w:color w:val="000000"/>
                <w:kern w:val="0"/>
                <w:lang w:val="zh-TW"/>
              </w:rPr>
              <w:t xml:space="preserve">　</w:t>
            </w:r>
            <w:r w:rsidRPr="0059671E">
              <w:rPr>
                <w:rFonts w:asciiTheme="minorEastAsia" w:eastAsiaTheme="minorEastAsia" w:hAnsiTheme="minorEastAsia" w:cs="新細明體" w:hint="eastAsia"/>
                <w:color w:val="000000"/>
                <w:kern w:val="0"/>
                <w:lang w:val="zh-TW"/>
              </w:rPr>
              <w:t>再創再植</w:t>
            </w:r>
          </w:p>
        </w:tc>
        <w:tc>
          <w:tcPr>
            <w:tcW w:w="1134" w:type="dxa"/>
            <w:vAlign w:val="center"/>
          </w:tcPr>
          <w:p w14:paraId="66C0F56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49</w:t>
            </w:r>
          </w:p>
        </w:tc>
        <w:tc>
          <w:tcPr>
            <w:tcW w:w="2661" w:type="dxa"/>
            <w:vAlign w:val="center"/>
          </w:tcPr>
          <w:p w14:paraId="1393579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極院</w:t>
            </w:r>
          </w:p>
        </w:tc>
        <w:tc>
          <w:tcPr>
            <w:tcW w:w="1024" w:type="dxa"/>
            <w:vAlign w:val="center"/>
          </w:tcPr>
          <w:p w14:paraId="169440A2" w14:textId="77777777" w:rsidR="00C9074B" w:rsidRPr="0059671E" w:rsidRDefault="00C9074B" w:rsidP="00815271">
            <w:pPr>
              <w:rPr>
                <w:rFonts w:asciiTheme="minorEastAsia" w:eastAsiaTheme="minorEastAsia" w:hAnsiTheme="minorEastAsia"/>
              </w:rPr>
            </w:pPr>
          </w:p>
        </w:tc>
      </w:tr>
      <w:tr w:rsidR="00C9074B" w:rsidRPr="0059671E" w14:paraId="4C075BCC" w14:textId="77777777" w:rsidTr="00815271">
        <w:trPr>
          <w:trHeight w:val="487"/>
        </w:trPr>
        <w:tc>
          <w:tcPr>
            <w:tcW w:w="1403" w:type="dxa"/>
            <w:vAlign w:val="center"/>
          </w:tcPr>
          <w:p w14:paraId="618702FB"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3"/>
                <w:attr w:name="Year" w:val="2011"/>
              </w:smartTagPr>
              <w:r w:rsidRPr="0059671E">
                <w:rPr>
                  <w:rFonts w:asciiTheme="minorEastAsia" w:eastAsiaTheme="minorEastAsia" w:hAnsiTheme="minorEastAsia" w:hint="eastAsia"/>
                </w:rPr>
                <w:t>2011/03/15</w:t>
              </w:r>
            </w:smartTag>
          </w:p>
        </w:tc>
        <w:tc>
          <w:tcPr>
            <w:tcW w:w="832" w:type="dxa"/>
            <w:vAlign w:val="center"/>
          </w:tcPr>
          <w:p w14:paraId="138A3C4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323、324</w:t>
            </w:r>
          </w:p>
        </w:tc>
        <w:tc>
          <w:tcPr>
            <w:tcW w:w="2835" w:type="dxa"/>
            <w:vAlign w:val="center"/>
          </w:tcPr>
          <w:p w14:paraId="3936B17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color w:val="000000"/>
              </w:rPr>
              <w:t>坤綱典範</w:t>
            </w:r>
          </w:p>
        </w:tc>
        <w:tc>
          <w:tcPr>
            <w:tcW w:w="5103" w:type="dxa"/>
            <w:vAlign w:val="center"/>
          </w:tcPr>
          <w:p w14:paraId="02428430" w14:textId="77777777" w:rsidR="00C9074B" w:rsidRPr="0059671E" w:rsidRDefault="00C9074B" w:rsidP="00815271">
            <w:pPr>
              <w:contextualSpacing/>
              <w:rPr>
                <w:rFonts w:asciiTheme="minorEastAsia" w:eastAsiaTheme="minorEastAsia" w:hAnsiTheme="minorEastAsia"/>
                <w:color w:val="000000"/>
              </w:rPr>
            </w:pPr>
            <w:r w:rsidRPr="0059671E">
              <w:rPr>
                <w:rFonts w:asciiTheme="minorEastAsia" w:eastAsiaTheme="minorEastAsia" w:hAnsiTheme="minorEastAsia" w:hint="eastAsia"/>
                <w:color w:val="000000"/>
              </w:rPr>
              <w:t>傳統美德秀外慧中</w:t>
            </w:r>
            <w:r>
              <w:rPr>
                <w:rFonts w:asciiTheme="minorEastAsia" w:eastAsiaTheme="minorEastAsia" w:hAnsiTheme="minorEastAsia" w:hint="eastAsia"/>
                <w:color w:val="000000"/>
              </w:rPr>
              <w:t xml:space="preserve">　　</w:t>
            </w:r>
          </w:p>
          <w:p w14:paraId="4CD5DF2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謹遵師命奮鬥不懈</w:t>
            </w:r>
          </w:p>
        </w:tc>
        <w:tc>
          <w:tcPr>
            <w:tcW w:w="1134" w:type="dxa"/>
            <w:vAlign w:val="center"/>
          </w:tcPr>
          <w:p w14:paraId="43DDEFF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50</w:t>
            </w:r>
          </w:p>
        </w:tc>
        <w:tc>
          <w:tcPr>
            <w:tcW w:w="2661" w:type="dxa"/>
            <w:vAlign w:val="center"/>
          </w:tcPr>
          <w:p w14:paraId="344B0A8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薛光霸</w:t>
            </w:r>
          </w:p>
        </w:tc>
        <w:tc>
          <w:tcPr>
            <w:tcW w:w="1024" w:type="dxa"/>
            <w:vAlign w:val="center"/>
          </w:tcPr>
          <w:p w14:paraId="3DDFC14C" w14:textId="77777777" w:rsidR="00C9074B" w:rsidRPr="0059671E" w:rsidRDefault="00C9074B" w:rsidP="00815271">
            <w:pPr>
              <w:rPr>
                <w:rFonts w:asciiTheme="minorEastAsia" w:eastAsiaTheme="minorEastAsia" w:hAnsiTheme="minorEastAsia"/>
              </w:rPr>
            </w:pPr>
          </w:p>
        </w:tc>
      </w:tr>
      <w:tr w:rsidR="00C9074B" w:rsidRPr="0059671E" w14:paraId="7F79E05F" w14:textId="77777777" w:rsidTr="00815271">
        <w:trPr>
          <w:trHeight w:val="487"/>
        </w:trPr>
        <w:tc>
          <w:tcPr>
            <w:tcW w:w="1403" w:type="dxa"/>
            <w:vAlign w:val="center"/>
          </w:tcPr>
          <w:p w14:paraId="51597D1F"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3"/>
                <w:attr w:name="Year" w:val="2011"/>
              </w:smartTagPr>
              <w:r w:rsidRPr="0059671E">
                <w:rPr>
                  <w:rFonts w:asciiTheme="minorEastAsia" w:eastAsiaTheme="minorEastAsia" w:hAnsiTheme="minorEastAsia" w:hint="eastAsia"/>
                </w:rPr>
                <w:t>2011/03/15</w:t>
              </w:r>
            </w:smartTag>
          </w:p>
        </w:tc>
        <w:tc>
          <w:tcPr>
            <w:tcW w:w="832" w:type="dxa"/>
            <w:vAlign w:val="center"/>
          </w:tcPr>
          <w:p w14:paraId="7121EA3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323、324</w:t>
            </w:r>
          </w:p>
        </w:tc>
        <w:tc>
          <w:tcPr>
            <w:tcW w:w="2835" w:type="dxa"/>
            <w:vAlign w:val="center"/>
          </w:tcPr>
          <w:p w14:paraId="3D227B7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color w:val="000000"/>
              </w:rPr>
              <w:t>師尊談「昊天心法」</w:t>
            </w:r>
          </w:p>
        </w:tc>
        <w:tc>
          <w:tcPr>
            <w:tcW w:w="5103" w:type="dxa"/>
            <w:vAlign w:val="center"/>
          </w:tcPr>
          <w:p w14:paraId="6EE89060" w14:textId="77777777" w:rsidR="00C9074B" w:rsidRPr="0059671E" w:rsidRDefault="00C9074B" w:rsidP="00815271">
            <w:pPr>
              <w:tabs>
                <w:tab w:val="left" w:pos="5400"/>
              </w:tabs>
              <w:contextualSpacing/>
              <w:rPr>
                <w:rFonts w:asciiTheme="minorEastAsia" w:eastAsiaTheme="minorEastAsia" w:hAnsiTheme="minorEastAsia"/>
                <w:color w:val="000000"/>
              </w:rPr>
            </w:pPr>
            <w:r w:rsidRPr="0059671E">
              <w:rPr>
                <w:rFonts w:asciiTheme="minorEastAsia" w:eastAsiaTheme="minorEastAsia" w:hAnsiTheme="minorEastAsia" w:hint="eastAsia"/>
                <w:color w:val="000000"/>
              </w:rPr>
              <w:t>昊天心法研習</w:t>
            </w:r>
            <w:r>
              <w:rPr>
                <w:rFonts w:asciiTheme="minorEastAsia" w:eastAsiaTheme="minorEastAsia" w:hAnsiTheme="minorEastAsia" w:hint="eastAsia"/>
                <w:color w:val="000000"/>
              </w:rPr>
              <w:t xml:space="preserve">　　</w:t>
            </w:r>
            <w:r w:rsidRPr="0059671E">
              <w:rPr>
                <w:rFonts w:asciiTheme="minorEastAsia" w:eastAsiaTheme="minorEastAsia" w:hAnsiTheme="minorEastAsia" w:hint="eastAsia"/>
                <w:color w:val="000000"/>
              </w:rPr>
              <w:t>溫故知新</w:t>
            </w:r>
            <w:r>
              <w:rPr>
                <w:rFonts w:asciiTheme="minorEastAsia" w:eastAsiaTheme="minorEastAsia" w:hAnsiTheme="minorEastAsia" w:hint="eastAsia"/>
                <w:color w:val="000000"/>
              </w:rPr>
              <w:t xml:space="preserve">　　</w:t>
            </w:r>
          </w:p>
          <w:p w14:paraId="6AF79986" w14:textId="77777777" w:rsidR="00C9074B" w:rsidRPr="0059671E" w:rsidRDefault="00C9074B" w:rsidP="00815271">
            <w:pPr>
              <w:tabs>
                <w:tab w:val="left" w:pos="5400"/>
              </w:tabs>
              <w:contextualSpacing/>
              <w:rPr>
                <w:rFonts w:asciiTheme="minorEastAsia" w:eastAsiaTheme="minorEastAsia" w:hAnsiTheme="minorEastAsia"/>
                <w:color w:val="000000"/>
              </w:rPr>
            </w:pPr>
            <w:r w:rsidRPr="0059671E">
              <w:rPr>
                <w:rFonts w:asciiTheme="minorEastAsia" w:eastAsiaTheme="minorEastAsia" w:hAnsiTheme="minorEastAsia" w:hint="eastAsia"/>
                <w:color w:val="000000"/>
              </w:rPr>
              <w:t>師尊原音再現</w:t>
            </w:r>
            <w:r>
              <w:rPr>
                <w:rFonts w:asciiTheme="minorEastAsia" w:eastAsiaTheme="minorEastAsia" w:hAnsiTheme="minorEastAsia" w:hint="eastAsia"/>
                <w:color w:val="000000"/>
              </w:rPr>
              <w:t xml:space="preserve">　　</w:t>
            </w:r>
            <w:r w:rsidRPr="0059671E">
              <w:rPr>
                <w:rFonts w:asciiTheme="minorEastAsia" w:eastAsiaTheme="minorEastAsia" w:hAnsiTheme="minorEastAsia" w:hint="eastAsia"/>
                <w:color w:val="000000"/>
              </w:rPr>
              <w:t>萬法歸一</w:t>
            </w:r>
          </w:p>
          <w:p w14:paraId="37C9A430" w14:textId="77777777" w:rsidR="00C9074B" w:rsidRPr="0059671E" w:rsidRDefault="00C9074B" w:rsidP="00815271">
            <w:pPr>
              <w:tabs>
                <w:tab w:val="left" w:pos="5400"/>
              </w:tabs>
              <w:ind w:firstLineChars="300" w:firstLine="720"/>
              <w:contextualSpacing/>
              <w:rPr>
                <w:rFonts w:asciiTheme="minorEastAsia" w:eastAsiaTheme="minorEastAsia" w:hAnsiTheme="minorEastAsia"/>
                <w:color w:val="000000"/>
              </w:rPr>
            </w:pPr>
            <w:r w:rsidRPr="0059671E">
              <w:rPr>
                <w:rFonts w:asciiTheme="minorEastAsia" w:eastAsiaTheme="minorEastAsia" w:hAnsiTheme="minorEastAsia" w:hint="eastAsia"/>
                <w:color w:val="000000"/>
              </w:rPr>
              <w:t>（十四）</w:t>
            </w:r>
          </w:p>
          <w:p w14:paraId="4DAC9EAD" w14:textId="77777777" w:rsidR="00C9074B" w:rsidRPr="0059671E" w:rsidRDefault="00C9074B" w:rsidP="00815271">
            <w:pPr>
              <w:tabs>
                <w:tab w:val="left" w:pos="5400"/>
              </w:tabs>
              <w:contextualSpacing/>
              <w:rPr>
                <w:rFonts w:asciiTheme="minorEastAsia" w:eastAsiaTheme="minorEastAsia" w:hAnsiTheme="minorEastAsia"/>
                <w:color w:val="000000"/>
              </w:rPr>
            </w:pPr>
            <w:r w:rsidRPr="0059671E">
              <w:rPr>
                <w:rFonts w:asciiTheme="minorEastAsia" w:eastAsiaTheme="minorEastAsia" w:hAnsiTheme="minorEastAsia" w:hint="eastAsia"/>
                <w:color w:val="000000"/>
              </w:rPr>
              <w:t>知止定靜安慮得</w:t>
            </w:r>
            <w:r>
              <w:rPr>
                <w:rFonts w:asciiTheme="minorEastAsia" w:eastAsiaTheme="minorEastAsia" w:hAnsiTheme="minorEastAsia" w:hint="eastAsia"/>
                <w:color w:val="000000"/>
              </w:rPr>
              <w:t xml:space="preserve">　　</w:t>
            </w:r>
            <w:r w:rsidRPr="0059671E">
              <w:rPr>
                <w:rFonts w:asciiTheme="minorEastAsia" w:eastAsiaTheme="minorEastAsia" w:hAnsiTheme="minorEastAsia" w:hint="eastAsia"/>
                <w:color w:val="000000"/>
              </w:rPr>
              <w:t>七證貫通</w:t>
            </w:r>
            <w:r>
              <w:rPr>
                <w:rFonts w:asciiTheme="minorEastAsia" w:eastAsiaTheme="minorEastAsia" w:hAnsiTheme="minorEastAsia" w:hint="eastAsia"/>
                <w:color w:val="000000"/>
              </w:rPr>
              <w:t xml:space="preserve">　　</w:t>
            </w:r>
          </w:p>
          <w:p w14:paraId="7250397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心齋坐忘</w:t>
            </w:r>
            <w:r>
              <w:rPr>
                <w:rFonts w:asciiTheme="minorEastAsia" w:eastAsiaTheme="minorEastAsia" w:hAnsiTheme="minorEastAsia" w:hint="eastAsia"/>
                <w:color w:val="000000"/>
              </w:rPr>
              <w:t xml:space="preserve">　　</w:t>
            </w:r>
            <w:r w:rsidRPr="0059671E">
              <w:rPr>
                <w:rFonts w:asciiTheme="minorEastAsia" w:eastAsiaTheme="minorEastAsia" w:hAnsiTheme="minorEastAsia" w:hint="eastAsia"/>
                <w:color w:val="000000"/>
              </w:rPr>
              <w:t>虛極靜篤契真如</w:t>
            </w:r>
          </w:p>
        </w:tc>
        <w:tc>
          <w:tcPr>
            <w:tcW w:w="1134" w:type="dxa"/>
            <w:vAlign w:val="center"/>
          </w:tcPr>
          <w:p w14:paraId="0ABAB78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53</w:t>
            </w:r>
          </w:p>
        </w:tc>
        <w:tc>
          <w:tcPr>
            <w:tcW w:w="2661" w:type="dxa"/>
            <w:vAlign w:val="center"/>
          </w:tcPr>
          <w:p w14:paraId="381E4E7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天人合一院</w:t>
            </w:r>
          </w:p>
        </w:tc>
        <w:tc>
          <w:tcPr>
            <w:tcW w:w="1024" w:type="dxa"/>
            <w:vAlign w:val="center"/>
          </w:tcPr>
          <w:p w14:paraId="7DB40D94" w14:textId="77777777" w:rsidR="00C9074B" w:rsidRPr="0059671E" w:rsidRDefault="00C9074B" w:rsidP="00815271">
            <w:pPr>
              <w:rPr>
                <w:rFonts w:asciiTheme="minorEastAsia" w:eastAsiaTheme="minorEastAsia" w:hAnsiTheme="minorEastAsia"/>
              </w:rPr>
            </w:pPr>
          </w:p>
        </w:tc>
      </w:tr>
      <w:tr w:rsidR="00C9074B" w:rsidRPr="0059671E" w14:paraId="28EF2E7B" w14:textId="77777777" w:rsidTr="00815271">
        <w:trPr>
          <w:trHeight w:val="487"/>
        </w:trPr>
        <w:tc>
          <w:tcPr>
            <w:tcW w:w="1403" w:type="dxa"/>
            <w:vMerge w:val="restart"/>
            <w:vAlign w:val="center"/>
          </w:tcPr>
          <w:p w14:paraId="01A1953A"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3"/>
                <w:attr w:name="Year" w:val="2011"/>
              </w:smartTagPr>
              <w:r w:rsidRPr="0059671E">
                <w:rPr>
                  <w:rFonts w:asciiTheme="minorEastAsia" w:eastAsiaTheme="minorEastAsia" w:hAnsiTheme="minorEastAsia" w:hint="eastAsia"/>
                </w:rPr>
                <w:t>2011/03/15</w:t>
              </w:r>
            </w:smartTag>
          </w:p>
        </w:tc>
        <w:tc>
          <w:tcPr>
            <w:tcW w:w="832" w:type="dxa"/>
            <w:vMerge w:val="restart"/>
            <w:vAlign w:val="center"/>
          </w:tcPr>
          <w:p w14:paraId="2EE6772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323、324</w:t>
            </w:r>
          </w:p>
        </w:tc>
        <w:tc>
          <w:tcPr>
            <w:tcW w:w="2835" w:type="dxa"/>
            <w:vMerge w:val="restart"/>
            <w:vAlign w:val="center"/>
          </w:tcPr>
          <w:p w14:paraId="5A76365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悠遊瀚海</w:t>
            </w:r>
          </w:p>
        </w:tc>
        <w:tc>
          <w:tcPr>
            <w:tcW w:w="5103" w:type="dxa"/>
            <w:vAlign w:val="center"/>
          </w:tcPr>
          <w:p w14:paraId="0410644B" w14:textId="77777777" w:rsidR="00C9074B" w:rsidRPr="0059671E" w:rsidRDefault="00C9074B" w:rsidP="00815271">
            <w:pPr>
              <w:widowControl/>
              <w:contextualSpacing/>
              <w:rPr>
                <w:rFonts w:asciiTheme="minorEastAsia" w:eastAsiaTheme="minorEastAsia" w:hAnsiTheme="minorEastAsia" w:cs="新細明體"/>
                <w:kern w:val="0"/>
              </w:rPr>
            </w:pPr>
            <w:r w:rsidRPr="0059671E">
              <w:rPr>
                <w:rFonts w:asciiTheme="minorEastAsia" w:eastAsiaTheme="minorEastAsia" w:hAnsiTheme="minorEastAsia" w:cs="新細明體" w:hint="eastAsia"/>
                <w:kern w:val="0"/>
              </w:rPr>
              <w:t>《似曾相識燕歸來》發行</w:t>
            </w:r>
          </w:p>
          <w:p w14:paraId="03E44C9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cs="新細明體" w:hint="eastAsia"/>
                <w:kern w:val="0"/>
              </w:rPr>
              <w:t>道天人親和</w:t>
            </w:r>
            <w:r>
              <w:rPr>
                <w:rFonts w:asciiTheme="minorEastAsia" w:eastAsiaTheme="minorEastAsia" w:hAnsiTheme="minorEastAsia" w:cs="新細明體" w:hint="eastAsia"/>
                <w:kern w:val="0"/>
              </w:rPr>
              <w:t xml:space="preserve">　　</w:t>
            </w:r>
            <w:r w:rsidRPr="0059671E">
              <w:rPr>
                <w:rFonts w:asciiTheme="minorEastAsia" w:eastAsiaTheme="minorEastAsia" w:hAnsiTheme="minorEastAsia" w:cs="新細明體" w:hint="eastAsia"/>
                <w:kern w:val="0"/>
              </w:rPr>
              <w:t>書孔門薪傳</w:t>
            </w:r>
          </w:p>
        </w:tc>
        <w:tc>
          <w:tcPr>
            <w:tcW w:w="1134" w:type="dxa"/>
            <w:vAlign w:val="center"/>
          </w:tcPr>
          <w:p w14:paraId="685B114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56</w:t>
            </w:r>
          </w:p>
        </w:tc>
        <w:tc>
          <w:tcPr>
            <w:tcW w:w="2661" w:type="dxa"/>
            <w:vAlign w:val="center"/>
          </w:tcPr>
          <w:p w14:paraId="08B385A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帝教出版公司</w:t>
            </w:r>
          </w:p>
        </w:tc>
        <w:tc>
          <w:tcPr>
            <w:tcW w:w="1024" w:type="dxa"/>
            <w:vAlign w:val="center"/>
          </w:tcPr>
          <w:p w14:paraId="6A1B0080" w14:textId="77777777" w:rsidR="00C9074B" w:rsidRPr="0059671E" w:rsidRDefault="00C9074B" w:rsidP="00815271">
            <w:pPr>
              <w:rPr>
                <w:rFonts w:asciiTheme="minorEastAsia" w:eastAsiaTheme="minorEastAsia" w:hAnsiTheme="minorEastAsia"/>
              </w:rPr>
            </w:pPr>
          </w:p>
        </w:tc>
      </w:tr>
      <w:tr w:rsidR="00C9074B" w:rsidRPr="0059671E" w14:paraId="4C28D80C" w14:textId="77777777" w:rsidTr="00815271">
        <w:trPr>
          <w:trHeight w:val="487"/>
        </w:trPr>
        <w:tc>
          <w:tcPr>
            <w:tcW w:w="1403" w:type="dxa"/>
            <w:vMerge/>
            <w:vAlign w:val="center"/>
          </w:tcPr>
          <w:p w14:paraId="7AD6E172" w14:textId="77777777" w:rsidR="00C9074B" w:rsidRPr="0059671E" w:rsidRDefault="00C9074B" w:rsidP="00815271">
            <w:pPr>
              <w:rPr>
                <w:rFonts w:asciiTheme="minorEastAsia" w:eastAsiaTheme="minorEastAsia" w:hAnsiTheme="minorEastAsia"/>
              </w:rPr>
            </w:pPr>
          </w:p>
        </w:tc>
        <w:tc>
          <w:tcPr>
            <w:tcW w:w="832" w:type="dxa"/>
            <w:vMerge/>
            <w:vAlign w:val="center"/>
          </w:tcPr>
          <w:p w14:paraId="2093DE88"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63CCD4A8" w14:textId="77777777" w:rsidR="00C9074B" w:rsidRPr="0059671E" w:rsidRDefault="00C9074B" w:rsidP="00815271">
            <w:pPr>
              <w:rPr>
                <w:rFonts w:asciiTheme="minorEastAsia" w:eastAsiaTheme="minorEastAsia" w:hAnsiTheme="minorEastAsia"/>
                <w:b/>
              </w:rPr>
            </w:pPr>
          </w:p>
        </w:tc>
        <w:tc>
          <w:tcPr>
            <w:tcW w:w="5103" w:type="dxa"/>
            <w:vAlign w:val="center"/>
          </w:tcPr>
          <w:p w14:paraId="44071549" w14:textId="77777777" w:rsidR="00C9074B" w:rsidRPr="0059671E" w:rsidRDefault="00C9074B" w:rsidP="00815271">
            <w:pPr>
              <w:widowControl/>
              <w:contextualSpacing/>
              <w:rPr>
                <w:rFonts w:asciiTheme="minorEastAsia" w:eastAsiaTheme="minorEastAsia" w:hAnsiTheme="minorEastAsia" w:cs="新細明體"/>
                <w:kern w:val="0"/>
              </w:rPr>
            </w:pPr>
            <w:r w:rsidRPr="0059671E">
              <w:rPr>
                <w:rFonts w:asciiTheme="minorEastAsia" w:eastAsiaTheme="minorEastAsia" w:hAnsiTheme="minorEastAsia" w:hint="eastAsia"/>
              </w:rPr>
              <w:t>心有靈犀一點通～淺論天帝教的親和</w:t>
            </w:r>
          </w:p>
        </w:tc>
        <w:tc>
          <w:tcPr>
            <w:tcW w:w="1134" w:type="dxa"/>
            <w:vAlign w:val="center"/>
          </w:tcPr>
          <w:p w14:paraId="5EC86CB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59</w:t>
            </w:r>
          </w:p>
        </w:tc>
        <w:tc>
          <w:tcPr>
            <w:tcW w:w="2661" w:type="dxa"/>
            <w:vAlign w:val="center"/>
          </w:tcPr>
          <w:p w14:paraId="49FF37C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黃敏警</w:t>
            </w:r>
          </w:p>
        </w:tc>
        <w:tc>
          <w:tcPr>
            <w:tcW w:w="1024" w:type="dxa"/>
            <w:vAlign w:val="center"/>
          </w:tcPr>
          <w:p w14:paraId="5F0B3623" w14:textId="77777777" w:rsidR="00C9074B" w:rsidRPr="0059671E" w:rsidRDefault="00C9074B" w:rsidP="00815271">
            <w:pPr>
              <w:rPr>
                <w:rFonts w:asciiTheme="minorEastAsia" w:eastAsiaTheme="minorEastAsia" w:hAnsiTheme="minorEastAsia"/>
              </w:rPr>
            </w:pPr>
          </w:p>
        </w:tc>
      </w:tr>
      <w:tr w:rsidR="00C9074B" w:rsidRPr="0059671E" w14:paraId="7C4BFEC4" w14:textId="77777777" w:rsidTr="00815271">
        <w:trPr>
          <w:trHeight w:val="487"/>
        </w:trPr>
        <w:tc>
          <w:tcPr>
            <w:tcW w:w="1403" w:type="dxa"/>
            <w:vAlign w:val="center"/>
          </w:tcPr>
          <w:p w14:paraId="55F51D73"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3"/>
                <w:attr w:name="Year" w:val="2011"/>
              </w:smartTagPr>
              <w:r w:rsidRPr="0059671E">
                <w:rPr>
                  <w:rFonts w:asciiTheme="minorEastAsia" w:eastAsiaTheme="minorEastAsia" w:hAnsiTheme="minorEastAsia" w:hint="eastAsia"/>
                </w:rPr>
                <w:t>2011/03/15</w:t>
              </w:r>
            </w:smartTag>
          </w:p>
        </w:tc>
        <w:tc>
          <w:tcPr>
            <w:tcW w:w="832" w:type="dxa"/>
            <w:vAlign w:val="center"/>
          </w:tcPr>
          <w:p w14:paraId="37779D7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323、324</w:t>
            </w:r>
          </w:p>
        </w:tc>
        <w:tc>
          <w:tcPr>
            <w:tcW w:w="2835" w:type="dxa"/>
            <w:vAlign w:val="center"/>
          </w:tcPr>
          <w:p w14:paraId="02E1C70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深耕深根園地</w:t>
            </w:r>
          </w:p>
        </w:tc>
        <w:tc>
          <w:tcPr>
            <w:tcW w:w="5103" w:type="dxa"/>
            <w:vAlign w:val="center"/>
          </w:tcPr>
          <w:p w14:paraId="2A9C8892" w14:textId="77777777" w:rsidR="00C9074B" w:rsidRPr="0059671E" w:rsidRDefault="00C9074B" w:rsidP="00815271">
            <w:pPr>
              <w:spacing w:before="120"/>
              <w:rPr>
                <w:rFonts w:asciiTheme="minorEastAsia" w:eastAsiaTheme="minorEastAsia" w:hAnsiTheme="minorEastAsia"/>
              </w:rPr>
            </w:pPr>
            <w:r w:rsidRPr="0059671E">
              <w:rPr>
                <w:rFonts w:asciiTheme="minorEastAsia" w:eastAsiaTheme="minorEastAsia" w:hAnsiTheme="minorEastAsia" w:hint="eastAsia"/>
              </w:rPr>
              <w:t>業力遮蔽</w:t>
            </w:r>
            <w:r>
              <w:rPr>
                <w:rFonts w:asciiTheme="minorEastAsia" w:eastAsiaTheme="minorEastAsia" w:hAnsiTheme="minorEastAsia" w:hint="eastAsia"/>
              </w:rPr>
              <w:t xml:space="preserve">　</w:t>
            </w:r>
            <w:r w:rsidRPr="0059671E">
              <w:rPr>
                <w:rFonts w:asciiTheme="minorEastAsia" w:eastAsiaTheme="minorEastAsia" w:hAnsiTheme="minorEastAsia" w:hint="eastAsia"/>
              </w:rPr>
              <w:t>教化本非易</w:t>
            </w:r>
          </w:p>
          <w:p w14:paraId="523011A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祈懺增靈覺</w:t>
            </w:r>
            <w:r>
              <w:rPr>
                <w:rFonts w:asciiTheme="minorEastAsia" w:eastAsiaTheme="minorEastAsia" w:hAnsiTheme="minorEastAsia" w:hint="eastAsia"/>
              </w:rPr>
              <w:t xml:space="preserve">　</w:t>
            </w:r>
            <w:r w:rsidRPr="0059671E">
              <w:rPr>
                <w:rFonts w:asciiTheme="minorEastAsia" w:eastAsiaTheme="minorEastAsia" w:hAnsiTheme="minorEastAsia" w:hint="eastAsia"/>
              </w:rPr>
              <w:t>離苦得樂</w:t>
            </w:r>
          </w:p>
        </w:tc>
        <w:tc>
          <w:tcPr>
            <w:tcW w:w="1134" w:type="dxa"/>
            <w:vAlign w:val="center"/>
          </w:tcPr>
          <w:p w14:paraId="1921D82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62</w:t>
            </w:r>
          </w:p>
        </w:tc>
        <w:tc>
          <w:tcPr>
            <w:tcW w:w="2661" w:type="dxa"/>
            <w:vAlign w:val="center"/>
          </w:tcPr>
          <w:p w14:paraId="426E61F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陳月原</w:t>
            </w:r>
          </w:p>
        </w:tc>
        <w:tc>
          <w:tcPr>
            <w:tcW w:w="1024" w:type="dxa"/>
            <w:vAlign w:val="center"/>
          </w:tcPr>
          <w:p w14:paraId="1FB19FCB" w14:textId="77777777" w:rsidR="00C9074B" w:rsidRPr="0059671E" w:rsidRDefault="00C9074B" w:rsidP="00815271">
            <w:pPr>
              <w:rPr>
                <w:rFonts w:asciiTheme="minorEastAsia" w:eastAsiaTheme="minorEastAsia" w:hAnsiTheme="minorEastAsia"/>
              </w:rPr>
            </w:pPr>
          </w:p>
        </w:tc>
      </w:tr>
      <w:tr w:rsidR="00C9074B" w:rsidRPr="0059671E" w14:paraId="780D9222" w14:textId="77777777" w:rsidTr="00815271">
        <w:trPr>
          <w:trHeight w:val="487"/>
        </w:trPr>
        <w:tc>
          <w:tcPr>
            <w:tcW w:w="1403" w:type="dxa"/>
            <w:vAlign w:val="center"/>
          </w:tcPr>
          <w:p w14:paraId="0A79A51C"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3"/>
                <w:attr w:name="Year" w:val="2011"/>
              </w:smartTagPr>
              <w:r w:rsidRPr="0059671E">
                <w:rPr>
                  <w:rFonts w:asciiTheme="minorEastAsia" w:eastAsiaTheme="minorEastAsia" w:hAnsiTheme="minorEastAsia" w:hint="eastAsia"/>
                </w:rPr>
                <w:t>2011/03/15</w:t>
              </w:r>
            </w:smartTag>
          </w:p>
        </w:tc>
        <w:tc>
          <w:tcPr>
            <w:tcW w:w="832" w:type="dxa"/>
            <w:vAlign w:val="center"/>
          </w:tcPr>
          <w:p w14:paraId="77BFD90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323、324</w:t>
            </w:r>
          </w:p>
        </w:tc>
        <w:tc>
          <w:tcPr>
            <w:tcW w:w="2835" w:type="dxa"/>
            <w:vAlign w:val="center"/>
          </w:tcPr>
          <w:p w14:paraId="15F66BD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話家常</w:t>
            </w:r>
          </w:p>
        </w:tc>
        <w:tc>
          <w:tcPr>
            <w:tcW w:w="5103" w:type="dxa"/>
            <w:vAlign w:val="center"/>
          </w:tcPr>
          <w:p w14:paraId="2993DFD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最中國的「廿字真言」</w:t>
            </w:r>
          </w:p>
        </w:tc>
        <w:tc>
          <w:tcPr>
            <w:tcW w:w="1134" w:type="dxa"/>
            <w:vAlign w:val="center"/>
          </w:tcPr>
          <w:p w14:paraId="28FFE31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65</w:t>
            </w:r>
          </w:p>
        </w:tc>
        <w:tc>
          <w:tcPr>
            <w:tcW w:w="2661" w:type="dxa"/>
            <w:vAlign w:val="center"/>
          </w:tcPr>
          <w:p w14:paraId="7BB715C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吳月行</w:t>
            </w:r>
          </w:p>
        </w:tc>
        <w:tc>
          <w:tcPr>
            <w:tcW w:w="1024" w:type="dxa"/>
            <w:vAlign w:val="center"/>
          </w:tcPr>
          <w:p w14:paraId="39CC9219" w14:textId="77777777" w:rsidR="00C9074B" w:rsidRPr="0059671E" w:rsidRDefault="00C9074B" w:rsidP="00815271">
            <w:pPr>
              <w:rPr>
                <w:rFonts w:asciiTheme="minorEastAsia" w:eastAsiaTheme="minorEastAsia" w:hAnsiTheme="minorEastAsia"/>
              </w:rPr>
            </w:pPr>
          </w:p>
        </w:tc>
      </w:tr>
      <w:tr w:rsidR="00C9074B" w:rsidRPr="0059671E" w14:paraId="5FCD0BDA" w14:textId="77777777" w:rsidTr="00815271">
        <w:trPr>
          <w:trHeight w:val="487"/>
        </w:trPr>
        <w:tc>
          <w:tcPr>
            <w:tcW w:w="1403" w:type="dxa"/>
            <w:vMerge w:val="restart"/>
            <w:vAlign w:val="center"/>
          </w:tcPr>
          <w:p w14:paraId="3BAC2660"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3"/>
                <w:attr w:name="Year" w:val="2011"/>
              </w:smartTagPr>
              <w:r w:rsidRPr="0059671E">
                <w:rPr>
                  <w:rFonts w:asciiTheme="minorEastAsia" w:eastAsiaTheme="minorEastAsia" w:hAnsiTheme="minorEastAsia" w:hint="eastAsia"/>
                </w:rPr>
                <w:t>2011/03/15</w:t>
              </w:r>
            </w:smartTag>
          </w:p>
        </w:tc>
        <w:tc>
          <w:tcPr>
            <w:tcW w:w="832" w:type="dxa"/>
            <w:vMerge w:val="restart"/>
            <w:vAlign w:val="center"/>
          </w:tcPr>
          <w:p w14:paraId="56490CD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323、324</w:t>
            </w:r>
          </w:p>
        </w:tc>
        <w:tc>
          <w:tcPr>
            <w:tcW w:w="2835" w:type="dxa"/>
            <w:vMerge w:val="restart"/>
            <w:vAlign w:val="center"/>
          </w:tcPr>
          <w:p w14:paraId="4B7D5C8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提燈心語</w:t>
            </w:r>
          </w:p>
        </w:tc>
        <w:tc>
          <w:tcPr>
            <w:tcW w:w="5103" w:type="dxa"/>
            <w:vAlign w:val="center"/>
          </w:tcPr>
          <w:p w14:paraId="2353A680" w14:textId="77777777" w:rsidR="00C9074B" w:rsidRPr="0059671E" w:rsidRDefault="00C9074B" w:rsidP="00815271">
            <w:pPr>
              <w:contextualSpacing/>
              <w:rPr>
                <w:rFonts w:asciiTheme="minorEastAsia" w:eastAsiaTheme="minorEastAsia" w:hAnsiTheme="minorEastAsia"/>
              </w:rPr>
            </w:pPr>
            <w:r w:rsidRPr="0059671E">
              <w:rPr>
                <w:rFonts w:asciiTheme="minorEastAsia" w:eastAsiaTheme="minorEastAsia" w:hAnsiTheme="minorEastAsia" w:hint="eastAsia"/>
              </w:rPr>
              <w:t>職場具使命感</w:t>
            </w:r>
            <w:r>
              <w:rPr>
                <w:rFonts w:asciiTheme="minorEastAsia" w:eastAsiaTheme="minorEastAsia" w:hAnsiTheme="minorEastAsia" w:hint="eastAsia"/>
              </w:rPr>
              <w:t xml:space="preserve">　　</w:t>
            </w:r>
          </w:p>
          <w:p w14:paraId="5B272ED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道場以和為貴</w:t>
            </w:r>
          </w:p>
        </w:tc>
        <w:tc>
          <w:tcPr>
            <w:tcW w:w="1134" w:type="dxa"/>
            <w:vAlign w:val="center"/>
          </w:tcPr>
          <w:p w14:paraId="093D3D7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67</w:t>
            </w:r>
          </w:p>
        </w:tc>
        <w:tc>
          <w:tcPr>
            <w:tcW w:w="2661" w:type="dxa"/>
            <w:vAlign w:val="center"/>
          </w:tcPr>
          <w:p w14:paraId="0D6A95C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口述/張緒疏</w:t>
            </w:r>
          </w:p>
          <w:p w14:paraId="4D01C87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採訪/宋靜貴</w:t>
            </w:r>
          </w:p>
        </w:tc>
        <w:tc>
          <w:tcPr>
            <w:tcW w:w="1024" w:type="dxa"/>
            <w:vAlign w:val="center"/>
          </w:tcPr>
          <w:p w14:paraId="58737143" w14:textId="77777777" w:rsidR="00C9074B" w:rsidRPr="0059671E" w:rsidRDefault="00C9074B" w:rsidP="00815271">
            <w:pPr>
              <w:rPr>
                <w:rFonts w:asciiTheme="minorEastAsia" w:eastAsiaTheme="minorEastAsia" w:hAnsiTheme="minorEastAsia"/>
              </w:rPr>
            </w:pPr>
          </w:p>
        </w:tc>
      </w:tr>
      <w:tr w:rsidR="00C9074B" w:rsidRPr="0059671E" w14:paraId="659AD261" w14:textId="77777777" w:rsidTr="00815271">
        <w:trPr>
          <w:trHeight w:val="487"/>
        </w:trPr>
        <w:tc>
          <w:tcPr>
            <w:tcW w:w="1403" w:type="dxa"/>
            <w:vMerge/>
            <w:vAlign w:val="center"/>
          </w:tcPr>
          <w:p w14:paraId="584C9557" w14:textId="77777777" w:rsidR="00C9074B" w:rsidRPr="0059671E" w:rsidRDefault="00C9074B" w:rsidP="00815271">
            <w:pPr>
              <w:rPr>
                <w:rFonts w:asciiTheme="minorEastAsia" w:eastAsiaTheme="minorEastAsia" w:hAnsiTheme="minorEastAsia"/>
              </w:rPr>
            </w:pPr>
          </w:p>
        </w:tc>
        <w:tc>
          <w:tcPr>
            <w:tcW w:w="832" w:type="dxa"/>
            <w:vMerge/>
            <w:vAlign w:val="center"/>
          </w:tcPr>
          <w:p w14:paraId="0D0A2112"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58A369AF" w14:textId="77777777" w:rsidR="00C9074B" w:rsidRPr="0059671E" w:rsidRDefault="00C9074B" w:rsidP="00815271">
            <w:pPr>
              <w:rPr>
                <w:rFonts w:asciiTheme="minorEastAsia" w:eastAsiaTheme="minorEastAsia" w:hAnsiTheme="minorEastAsia"/>
              </w:rPr>
            </w:pPr>
          </w:p>
        </w:tc>
        <w:tc>
          <w:tcPr>
            <w:tcW w:w="5103" w:type="dxa"/>
            <w:vAlign w:val="center"/>
          </w:tcPr>
          <w:p w14:paraId="101A369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小啟</w:t>
            </w:r>
          </w:p>
        </w:tc>
        <w:tc>
          <w:tcPr>
            <w:tcW w:w="1134" w:type="dxa"/>
            <w:vAlign w:val="center"/>
          </w:tcPr>
          <w:p w14:paraId="58AE0F4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70</w:t>
            </w:r>
          </w:p>
        </w:tc>
        <w:tc>
          <w:tcPr>
            <w:tcW w:w="2661" w:type="dxa"/>
            <w:vAlign w:val="center"/>
          </w:tcPr>
          <w:p w14:paraId="288D2CB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4AF9A0CE" w14:textId="77777777" w:rsidR="00C9074B" w:rsidRPr="0059671E" w:rsidRDefault="00C9074B" w:rsidP="00815271">
            <w:pPr>
              <w:rPr>
                <w:rFonts w:asciiTheme="minorEastAsia" w:eastAsiaTheme="minorEastAsia" w:hAnsiTheme="minorEastAsia"/>
              </w:rPr>
            </w:pPr>
          </w:p>
        </w:tc>
      </w:tr>
      <w:tr w:rsidR="00C9074B" w:rsidRPr="0059671E" w14:paraId="4888613D" w14:textId="77777777" w:rsidTr="00815271">
        <w:trPr>
          <w:trHeight w:val="487"/>
        </w:trPr>
        <w:tc>
          <w:tcPr>
            <w:tcW w:w="1403" w:type="dxa"/>
            <w:vMerge w:val="restart"/>
            <w:vAlign w:val="center"/>
          </w:tcPr>
          <w:p w14:paraId="7F85C161"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3"/>
                <w:attr w:name="Year" w:val="2011"/>
              </w:smartTagPr>
              <w:r w:rsidRPr="0059671E">
                <w:rPr>
                  <w:rFonts w:asciiTheme="minorEastAsia" w:eastAsiaTheme="minorEastAsia" w:hAnsiTheme="minorEastAsia" w:hint="eastAsia"/>
                </w:rPr>
                <w:t>2011/03/15</w:t>
              </w:r>
            </w:smartTag>
          </w:p>
        </w:tc>
        <w:tc>
          <w:tcPr>
            <w:tcW w:w="832" w:type="dxa"/>
            <w:vMerge w:val="restart"/>
            <w:vAlign w:val="center"/>
          </w:tcPr>
          <w:p w14:paraId="4958A6E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323、324</w:t>
            </w:r>
          </w:p>
        </w:tc>
        <w:tc>
          <w:tcPr>
            <w:tcW w:w="2835" w:type="dxa"/>
            <w:vMerge w:val="restart"/>
            <w:vAlign w:val="center"/>
          </w:tcPr>
          <w:p w14:paraId="69074E0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悟理蘊真</w:t>
            </w:r>
          </w:p>
        </w:tc>
        <w:tc>
          <w:tcPr>
            <w:tcW w:w="5103" w:type="dxa"/>
            <w:vAlign w:val="center"/>
          </w:tcPr>
          <w:p w14:paraId="584903CF" w14:textId="77777777" w:rsidR="00C9074B" w:rsidRPr="0059671E" w:rsidRDefault="00C9074B" w:rsidP="00815271">
            <w:pPr>
              <w:contextualSpacing/>
              <w:rPr>
                <w:rFonts w:asciiTheme="minorEastAsia" w:eastAsiaTheme="minorEastAsia" w:hAnsiTheme="minorEastAsia"/>
              </w:rPr>
            </w:pPr>
            <w:r w:rsidRPr="0059671E">
              <w:rPr>
                <w:rFonts w:asciiTheme="minorEastAsia" w:eastAsiaTheme="minorEastAsia" w:hAnsiTheme="minorEastAsia" w:hint="eastAsia"/>
              </w:rPr>
              <w:t>「文昌祭」妙不可言</w:t>
            </w:r>
            <w:r>
              <w:rPr>
                <w:rFonts w:asciiTheme="minorEastAsia" w:eastAsiaTheme="minorEastAsia" w:hAnsiTheme="minorEastAsia" w:hint="eastAsia"/>
              </w:rPr>
              <w:t xml:space="preserve">　　</w:t>
            </w:r>
          </w:p>
          <w:p w14:paraId="04240EE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學子感應驗證誠則靈</w:t>
            </w:r>
          </w:p>
        </w:tc>
        <w:tc>
          <w:tcPr>
            <w:tcW w:w="1134" w:type="dxa"/>
            <w:vAlign w:val="center"/>
          </w:tcPr>
          <w:p w14:paraId="765D045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71</w:t>
            </w:r>
          </w:p>
        </w:tc>
        <w:tc>
          <w:tcPr>
            <w:tcW w:w="2661" w:type="dxa"/>
            <w:vAlign w:val="center"/>
          </w:tcPr>
          <w:p w14:paraId="697D706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李靜洋</w:t>
            </w:r>
          </w:p>
        </w:tc>
        <w:tc>
          <w:tcPr>
            <w:tcW w:w="1024" w:type="dxa"/>
            <w:vAlign w:val="center"/>
          </w:tcPr>
          <w:p w14:paraId="0C4EDD31" w14:textId="77777777" w:rsidR="00C9074B" w:rsidRPr="0059671E" w:rsidRDefault="00C9074B" w:rsidP="00815271">
            <w:pPr>
              <w:rPr>
                <w:rFonts w:asciiTheme="minorEastAsia" w:eastAsiaTheme="minorEastAsia" w:hAnsiTheme="minorEastAsia"/>
              </w:rPr>
            </w:pPr>
          </w:p>
        </w:tc>
      </w:tr>
      <w:tr w:rsidR="00C9074B" w:rsidRPr="0059671E" w14:paraId="51A51ADC" w14:textId="77777777" w:rsidTr="00815271">
        <w:trPr>
          <w:trHeight w:val="487"/>
        </w:trPr>
        <w:tc>
          <w:tcPr>
            <w:tcW w:w="1403" w:type="dxa"/>
            <w:vMerge/>
            <w:vAlign w:val="center"/>
          </w:tcPr>
          <w:p w14:paraId="33074318" w14:textId="77777777" w:rsidR="00C9074B" w:rsidRPr="0059671E" w:rsidRDefault="00C9074B" w:rsidP="00815271">
            <w:pPr>
              <w:rPr>
                <w:rFonts w:asciiTheme="minorEastAsia" w:eastAsiaTheme="minorEastAsia" w:hAnsiTheme="minorEastAsia"/>
              </w:rPr>
            </w:pPr>
          </w:p>
        </w:tc>
        <w:tc>
          <w:tcPr>
            <w:tcW w:w="832" w:type="dxa"/>
            <w:vMerge/>
            <w:vAlign w:val="center"/>
          </w:tcPr>
          <w:p w14:paraId="38A5B2B5"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47C58C11" w14:textId="77777777" w:rsidR="00C9074B" w:rsidRPr="0059671E" w:rsidRDefault="00C9074B" w:rsidP="00815271">
            <w:pPr>
              <w:rPr>
                <w:rFonts w:asciiTheme="minorEastAsia" w:eastAsiaTheme="minorEastAsia" w:hAnsiTheme="minorEastAsia"/>
                <w:b/>
              </w:rPr>
            </w:pPr>
          </w:p>
        </w:tc>
        <w:tc>
          <w:tcPr>
            <w:tcW w:w="5103" w:type="dxa"/>
            <w:vAlign w:val="center"/>
          </w:tcPr>
          <w:p w14:paraId="009B3881" w14:textId="77777777" w:rsidR="00C9074B" w:rsidRPr="0059671E" w:rsidRDefault="00C9074B" w:rsidP="00815271">
            <w:pPr>
              <w:contextualSpacing/>
              <w:rPr>
                <w:rFonts w:asciiTheme="minorEastAsia" w:eastAsiaTheme="minorEastAsia" w:hAnsiTheme="minorEastAsia"/>
                <w:bCs/>
              </w:rPr>
            </w:pPr>
            <w:r w:rsidRPr="0059671E">
              <w:rPr>
                <w:rFonts w:asciiTheme="minorEastAsia" w:eastAsiaTheme="minorEastAsia" w:hAnsiTheme="minorEastAsia" w:hint="eastAsia"/>
                <w:bCs/>
              </w:rPr>
              <w:t>天人炁功無價之寶</w:t>
            </w:r>
            <w:r>
              <w:rPr>
                <w:rFonts w:asciiTheme="minorEastAsia" w:eastAsiaTheme="minorEastAsia" w:hAnsiTheme="minorEastAsia"/>
                <w:bCs/>
              </w:rPr>
              <w:t xml:space="preserve">　　</w:t>
            </w:r>
          </w:p>
          <w:p w14:paraId="5DD3558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自救助人點滴在心</w:t>
            </w:r>
          </w:p>
        </w:tc>
        <w:tc>
          <w:tcPr>
            <w:tcW w:w="1134" w:type="dxa"/>
            <w:vAlign w:val="center"/>
          </w:tcPr>
          <w:p w14:paraId="0F85CDE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73</w:t>
            </w:r>
          </w:p>
        </w:tc>
        <w:tc>
          <w:tcPr>
            <w:tcW w:w="2661" w:type="dxa"/>
            <w:vAlign w:val="center"/>
          </w:tcPr>
          <w:p w14:paraId="1B38E76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袁正迅</w:t>
            </w:r>
          </w:p>
        </w:tc>
        <w:tc>
          <w:tcPr>
            <w:tcW w:w="1024" w:type="dxa"/>
            <w:vAlign w:val="center"/>
          </w:tcPr>
          <w:p w14:paraId="7111C450" w14:textId="77777777" w:rsidR="00C9074B" w:rsidRPr="0059671E" w:rsidRDefault="00C9074B" w:rsidP="00815271">
            <w:pPr>
              <w:rPr>
                <w:rFonts w:asciiTheme="minorEastAsia" w:eastAsiaTheme="minorEastAsia" w:hAnsiTheme="minorEastAsia"/>
              </w:rPr>
            </w:pPr>
          </w:p>
        </w:tc>
      </w:tr>
      <w:tr w:rsidR="00C9074B" w:rsidRPr="0059671E" w14:paraId="4127B74C" w14:textId="77777777" w:rsidTr="00815271">
        <w:trPr>
          <w:trHeight w:val="487"/>
        </w:trPr>
        <w:tc>
          <w:tcPr>
            <w:tcW w:w="1403" w:type="dxa"/>
            <w:vMerge/>
            <w:vAlign w:val="center"/>
          </w:tcPr>
          <w:p w14:paraId="4604560B" w14:textId="77777777" w:rsidR="00C9074B" w:rsidRPr="0059671E" w:rsidRDefault="00C9074B" w:rsidP="00815271">
            <w:pPr>
              <w:rPr>
                <w:rFonts w:asciiTheme="minorEastAsia" w:eastAsiaTheme="minorEastAsia" w:hAnsiTheme="minorEastAsia"/>
              </w:rPr>
            </w:pPr>
          </w:p>
        </w:tc>
        <w:tc>
          <w:tcPr>
            <w:tcW w:w="832" w:type="dxa"/>
            <w:vMerge/>
            <w:vAlign w:val="center"/>
          </w:tcPr>
          <w:p w14:paraId="2F65C1F5"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6DCEA54C" w14:textId="77777777" w:rsidR="00C9074B" w:rsidRPr="0059671E" w:rsidRDefault="00C9074B" w:rsidP="00815271">
            <w:pPr>
              <w:rPr>
                <w:rFonts w:asciiTheme="minorEastAsia" w:eastAsiaTheme="minorEastAsia" w:hAnsiTheme="minorEastAsia"/>
                <w:b/>
              </w:rPr>
            </w:pPr>
          </w:p>
        </w:tc>
        <w:tc>
          <w:tcPr>
            <w:tcW w:w="5103" w:type="dxa"/>
            <w:vAlign w:val="center"/>
          </w:tcPr>
          <w:p w14:paraId="2BA857E3" w14:textId="77777777" w:rsidR="00C9074B" w:rsidRPr="0059671E" w:rsidRDefault="00C9074B" w:rsidP="00815271">
            <w:pPr>
              <w:contextualSpacing/>
              <w:rPr>
                <w:rFonts w:asciiTheme="minorEastAsia" w:eastAsiaTheme="minorEastAsia" w:hAnsiTheme="minorEastAsia"/>
                <w:bCs/>
              </w:rPr>
            </w:pPr>
            <w:r w:rsidRPr="0059671E">
              <w:rPr>
                <w:rFonts w:asciiTheme="minorEastAsia" w:eastAsiaTheme="minorEastAsia" w:hAnsiTheme="minorEastAsia" w:hint="eastAsia"/>
                <w:bCs/>
              </w:rPr>
              <w:t>飽經磨難</w:t>
            </w:r>
            <w:r>
              <w:rPr>
                <w:rFonts w:asciiTheme="minorEastAsia" w:eastAsiaTheme="minorEastAsia" w:hAnsiTheme="minorEastAsia" w:hint="eastAsia"/>
                <w:bCs/>
              </w:rPr>
              <w:t xml:space="preserve">　　</w:t>
            </w:r>
            <w:r w:rsidRPr="0059671E">
              <w:rPr>
                <w:rFonts w:asciiTheme="minorEastAsia" w:eastAsiaTheme="minorEastAsia" w:hAnsiTheme="minorEastAsia" w:hint="eastAsia"/>
                <w:bCs/>
              </w:rPr>
              <w:t>仰首見明燈</w:t>
            </w:r>
          </w:p>
          <w:p w14:paraId="74405BE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心轉境移</w:t>
            </w:r>
            <w:r>
              <w:rPr>
                <w:rFonts w:asciiTheme="minorEastAsia" w:eastAsiaTheme="minorEastAsia" w:hAnsiTheme="minorEastAsia" w:hint="eastAsia"/>
                <w:bCs/>
              </w:rPr>
              <w:t xml:space="preserve">　　</w:t>
            </w:r>
            <w:r w:rsidRPr="0059671E">
              <w:rPr>
                <w:rFonts w:asciiTheme="minorEastAsia" w:eastAsiaTheme="minorEastAsia" w:hAnsiTheme="minorEastAsia" w:hint="eastAsia"/>
                <w:bCs/>
              </w:rPr>
              <w:t>雪關感師恩</w:t>
            </w:r>
          </w:p>
        </w:tc>
        <w:tc>
          <w:tcPr>
            <w:tcW w:w="1134" w:type="dxa"/>
            <w:vAlign w:val="center"/>
          </w:tcPr>
          <w:p w14:paraId="6413A9B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77</w:t>
            </w:r>
          </w:p>
        </w:tc>
        <w:tc>
          <w:tcPr>
            <w:tcW w:w="2661" w:type="dxa"/>
            <w:vAlign w:val="center"/>
          </w:tcPr>
          <w:p w14:paraId="61623C2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口述/呂雪關</w:t>
            </w:r>
          </w:p>
          <w:p w14:paraId="10A97A6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採訪/呂月瑩</w:t>
            </w:r>
          </w:p>
        </w:tc>
        <w:tc>
          <w:tcPr>
            <w:tcW w:w="1024" w:type="dxa"/>
            <w:vAlign w:val="center"/>
          </w:tcPr>
          <w:p w14:paraId="50C8C483" w14:textId="77777777" w:rsidR="00C9074B" w:rsidRPr="0059671E" w:rsidRDefault="00C9074B" w:rsidP="00815271">
            <w:pPr>
              <w:rPr>
                <w:rFonts w:asciiTheme="minorEastAsia" w:eastAsiaTheme="minorEastAsia" w:hAnsiTheme="minorEastAsia"/>
              </w:rPr>
            </w:pPr>
          </w:p>
        </w:tc>
      </w:tr>
      <w:tr w:rsidR="00C9074B" w:rsidRPr="0059671E" w14:paraId="61557B82" w14:textId="77777777" w:rsidTr="00815271">
        <w:trPr>
          <w:trHeight w:val="487"/>
        </w:trPr>
        <w:tc>
          <w:tcPr>
            <w:tcW w:w="1403" w:type="dxa"/>
            <w:vAlign w:val="center"/>
          </w:tcPr>
          <w:p w14:paraId="2BAFB30E"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3"/>
                <w:attr w:name="Year" w:val="2011"/>
              </w:smartTagPr>
              <w:r w:rsidRPr="0059671E">
                <w:rPr>
                  <w:rFonts w:asciiTheme="minorEastAsia" w:eastAsiaTheme="minorEastAsia" w:hAnsiTheme="minorEastAsia" w:hint="eastAsia"/>
                </w:rPr>
                <w:lastRenderedPageBreak/>
                <w:t>2011/03/15</w:t>
              </w:r>
            </w:smartTag>
          </w:p>
        </w:tc>
        <w:tc>
          <w:tcPr>
            <w:tcW w:w="832" w:type="dxa"/>
            <w:vAlign w:val="center"/>
          </w:tcPr>
          <w:p w14:paraId="0E74EEC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323、324</w:t>
            </w:r>
          </w:p>
        </w:tc>
        <w:tc>
          <w:tcPr>
            <w:tcW w:w="2835" w:type="dxa"/>
            <w:vAlign w:val="center"/>
          </w:tcPr>
          <w:p w14:paraId="36F87E0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至德揚芬</w:t>
            </w:r>
          </w:p>
        </w:tc>
        <w:tc>
          <w:tcPr>
            <w:tcW w:w="5103" w:type="dxa"/>
            <w:vAlign w:val="center"/>
          </w:tcPr>
          <w:p w14:paraId="76081F3E"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宿緒星同奮回歸自然</w:t>
            </w:r>
          </w:p>
          <w:p w14:paraId="30A3970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追隨明師意生矢奮鬥</w:t>
            </w:r>
          </w:p>
        </w:tc>
        <w:tc>
          <w:tcPr>
            <w:tcW w:w="1134" w:type="dxa"/>
            <w:vAlign w:val="center"/>
          </w:tcPr>
          <w:p w14:paraId="0EE55A4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79</w:t>
            </w:r>
          </w:p>
        </w:tc>
        <w:tc>
          <w:tcPr>
            <w:tcW w:w="2661" w:type="dxa"/>
            <w:vAlign w:val="center"/>
          </w:tcPr>
          <w:p w14:paraId="0FC5503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吳光呼</w:t>
            </w:r>
          </w:p>
        </w:tc>
        <w:tc>
          <w:tcPr>
            <w:tcW w:w="1024" w:type="dxa"/>
            <w:vAlign w:val="center"/>
          </w:tcPr>
          <w:p w14:paraId="1FA39345" w14:textId="77777777" w:rsidR="00C9074B" w:rsidRPr="0059671E" w:rsidRDefault="00C9074B" w:rsidP="00815271">
            <w:pPr>
              <w:rPr>
                <w:rFonts w:asciiTheme="minorEastAsia" w:eastAsiaTheme="minorEastAsia" w:hAnsiTheme="minorEastAsia"/>
              </w:rPr>
            </w:pPr>
          </w:p>
        </w:tc>
      </w:tr>
      <w:tr w:rsidR="00C9074B" w:rsidRPr="0059671E" w14:paraId="332AD7F4" w14:textId="77777777" w:rsidTr="00815271">
        <w:trPr>
          <w:trHeight w:val="487"/>
        </w:trPr>
        <w:tc>
          <w:tcPr>
            <w:tcW w:w="1403" w:type="dxa"/>
            <w:vAlign w:val="center"/>
          </w:tcPr>
          <w:p w14:paraId="277001F8" w14:textId="77777777" w:rsidR="00C9074B" w:rsidRPr="0059671E" w:rsidRDefault="00C9074B" w:rsidP="00815271">
            <w:pPr>
              <w:rPr>
                <w:rFonts w:asciiTheme="minorEastAsia" w:eastAsiaTheme="minorEastAsia" w:hAnsiTheme="minorEastAsia"/>
              </w:rPr>
            </w:pPr>
          </w:p>
        </w:tc>
        <w:tc>
          <w:tcPr>
            <w:tcW w:w="832" w:type="dxa"/>
            <w:vAlign w:val="center"/>
          </w:tcPr>
          <w:p w14:paraId="0F085579" w14:textId="77777777" w:rsidR="00C9074B" w:rsidRPr="0059671E" w:rsidRDefault="00C9074B" w:rsidP="00815271">
            <w:pPr>
              <w:rPr>
                <w:rFonts w:asciiTheme="minorEastAsia" w:eastAsiaTheme="minorEastAsia" w:hAnsiTheme="minorEastAsia"/>
                <w:b/>
              </w:rPr>
            </w:pPr>
          </w:p>
        </w:tc>
        <w:tc>
          <w:tcPr>
            <w:tcW w:w="2835" w:type="dxa"/>
            <w:vAlign w:val="center"/>
          </w:tcPr>
          <w:p w14:paraId="4DC3B64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上聖高真曉諭</w:t>
            </w:r>
          </w:p>
        </w:tc>
        <w:tc>
          <w:tcPr>
            <w:tcW w:w="5103" w:type="dxa"/>
          </w:tcPr>
          <w:p w14:paraId="6834D241" w14:textId="77777777" w:rsidR="00C9074B" w:rsidRPr="0059671E" w:rsidRDefault="00C9074B" w:rsidP="00815271">
            <w:pPr>
              <w:contextualSpacing/>
              <w:rPr>
                <w:rFonts w:asciiTheme="minorEastAsia" w:eastAsiaTheme="minorEastAsia" w:hAnsiTheme="minorEastAsia"/>
                <w:bCs/>
              </w:rPr>
            </w:pPr>
            <w:r w:rsidRPr="0059671E">
              <w:rPr>
                <w:rFonts w:asciiTheme="minorEastAsia" w:eastAsiaTheme="minorEastAsia" w:hAnsiTheme="minorEastAsia" w:hint="eastAsia"/>
                <w:bCs/>
              </w:rPr>
              <w:t>宿緒星同奮再訴修繕與改建清虛妙境遺願</w:t>
            </w:r>
          </w:p>
        </w:tc>
        <w:tc>
          <w:tcPr>
            <w:tcW w:w="1134" w:type="dxa"/>
            <w:vAlign w:val="center"/>
          </w:tcPr>
          <w:p w14:paraId="4D72E93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84</w:t>
            </w:r>
          </w:p>
        </w:tc>
        <w:tc>
          <w:tcPr>
            <w:tcW w:w="2661" w:type="dxa"/>
            <w:vAlign w:val="center"/>
          </w:tcPr>
          <w:p w14:paraId="4C6AE35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極院</w:t>
            </w:r>
          </w:p>
        </w:tc>
        <w:tc>
          <w:tcPr>
            <w:tcW w:w="1024" w:type="dxa"/>
            <w:vAlign w:val="center"/>
          </w:tcPr>
          <w:p w14:paraId="3BA13995" w14:textId="77777777" w:rsidR="00C9074B" w:rsidRPr="0059671E" w:rsidRDefault="00C9074B" w:rsidP="00815271">
            <w:pPr>
              <w:rPr>
                <w:rFonts w:asciiTheme="minorEastAsia" w:eastAsiaTheme="minorEastAsia" w:hAnsiTheme="minorEastAsia"/>
              </w:rPr>
            </w:pPr>
          </w:p>
        </w:tc>
      </w:tr>
      <w:tr w:rsidR="00C9074B" w:rsidRPr="0059671E" w14:paraId="3F904E16" w14:textId="77777777" w:rsidTr="00815271">
        <w:trPr>
          <w:trHeight w:val="487"/>
        </w:trPr>
        <w:tc>
          <w:tcPr>
            <w:tcW w:w="1403" w:type="dxa"/>
            <w:vAlign w:val="center"/>
          </w:tcPr>
          <w:p w14:paraId="0DAB88C8"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3"/>
                <w:attr w:name="Year" w:val="2011"/>
              </w:smartTagPr>
              <w:r w:rsidRPr="0059671E">
                <w:rPr>
                  <w:rFonts w:asciiTheme="minorEastAsia" w:eastAsiaTheme="minorEastAsia" w:hAnsiTheme="minorEastAsia" w:hint="eastAsia"/>
                </w:rPr>
                <w:t>2011/03/15</w:t>
              </w:r>
            </w:smartTag>
          </w:p>
        </w:tc>
        <w:tc>
          <w:tcPr>
            <w:tcW w:w="832" w:type="dxa"/>
            <w:vAlign w:val="center"/>
          </w:tcPr>
          <w:p w14:paraId="08AB0BA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323、324</w:t>
            </w:r>
          </w:p>
        </w:tc>
        <w:tc>
          <w:tcPr>
            <w:tcW w:w="2835" w:type="dxa"/>
            <w:vAlign w:val="center"/>
          </w:tcPr>
          <w:p w14:paraId="24EB5CA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道場集錦</w:t>
            </w:r>
          </w:p>
        </w:tc>
        <w:tc>
          <w:tcPr>
            <w:tcW w:w="5103" w:type="dxa"/>
            <w:vAlign w:val="center"/>
          </w:tcPr>
          <w:p w14:paraId="744DB7EC" w14:textId="77777777" w:rsidR="00C9074B" w:rsidRPr="0059671E" w:rsidRDefault="00C9074B" w:rsidP="00815271">
            <w:pPr>
              <w:kinsoku w:val="0"/>
              <w:overflowPunct w:val="0"/>
              <w:autoSpaceDE w:val="0"/>
              <w:autoSpaceDN w:val="0"/>
              <w:rPr>
                <w:rFonts w:asciiTheme="minorEastAsia" w:eastAsiaTheme="minorEastAsia" w:hAnsiTheme="minorEastAsia"/>
              </w:rPr>
            </w:pPr>
            <w:r w:rsidRPr="0059671E">
              <w:rPr>
                <w:rFonts w:asciiTheme="minorEastAsia" w:eastAsiaTheme="minorEastAsia" w:hAnsiTheme="minorEastAsia" w:hint="eastAsia"/>
              </w:rPr>
              <w:t>鼓動人心精益求精</w:t>
            </w:r>
          </w:p>
          <w:p w14:paraId="6495C95A" w14:textId="77777777" w:rsidR="00C9074B" w:rsidRPr="0059671E" w:rsidRDefault="00C9074B" w:rsidP="00815271">
            <w:pPr>
              <w:kinsoku w:val="0"/>
              <w:overflowPunct w:val="0"/>
              <w:autoSpaceDE w:val="0"/>
              <w:autoSpaceDN w:val="0"/>
              <w:rPr>
                <w:rFonts w:asciiTheme="minorEastAsia" w:eastAsiaTheme="minorEastAsia" w:hAnsiTheme="minorEastAsia"/>
              </w:rPr>
            </w:pPr>
            <w:r w:rsidRPr="0059671E">
              <w:rPr>
                <w:rFonts w:asciiTheme="minorEastAsia" w:eastAsiaTheme="minorEastAsia" w:hAnsiTheme="minorEastAsia" w:hint="eastAsia"/>
              </w:rPr>
              <w:t>天人神鼓種子茁壯</w:t>
            </w:r>
          </w:p>
        </w:tc>
        <w:tc>
          <w:tcPr>
            <w:tcW w:w="1134" w:type="dxa"/>
            <w:vAlign w:val="center"/>
          </w:tcPr>
          <w:p w14:paraId="615A5BD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85</w:t>
            </w:r>
          </w:p>
        </w:tc>
        <w:tc>
          <w:tcPr>
            <w:tcW w:w="2661" w:type="dxa"/>
            <w:vAlign w:val="center"/>
          </w:tcPr>
          <w:p w14:paraId="6281E7E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林信宏．溫月群．許月頌．陳雅雯．羅莉雯．楊亭函</w:t>
            </w:r>
          </w:p>
        </w:tc>
        <w:tc>
          <w:tcPr>
            <w:tcW w:w="1024" w:type="dxa"/>
            <w:vAlign w:val="center"/>
          </w:tcPr>
          <w:p w14:paraId="2CAB3801" w14:textId="77777777" w:rsidR="00C9074B" w:rsidRPr="0059671E" w:rsidRDefault="00C9074B" w:rsidP="00815271">
            <w:pPr>
              <w:rPr>
                <w:rFonts w:asciiTheme="minorEastAsia" w:eastAsiaTheme="minorEastAsia" w:hAnsiTheme="minorEastAsia"/>
              </w:rPr>
            </w:pPr>
          </w:p>
        </w:tc>
      </w:tr>
      <w:tr w:rsidR="00C9074B" w:rsidRPr="0059671E" w14:paraId="55F5C5F0" w14:textId="77777777" w:rsidTr="00815271">
        <w:trPr>
          <w:trHeight w:val="487"/>
        </w:trPr>
        <w:tc>
          <w:tcPr>
            <w:tcW w:w="1403" w:type="dxa"/>
            <w:vAlign w:val="center"/>
          </w:tcPr>
          <w:p w14:paraId="1E108606"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3"/>
                <w:attr w:name="Year" w:val="2011"/>
              </w:smartTagPr>
              <w:r w:rsidRPr="0059671E">
                <w:rPr>
                  <w:rFonts w:asciiTheme="minorEastAsia" w:eastAsiaTheme="minorEastAsia" w:hAnsiTheme="minorEastAsia" w:hint="eastAsia"/>
                </w:rPr>
                <w:t>2011/03/15</w:t>
              </w:r>
            </w:smartTag>
          </w:p>
        </w:tc>
        <w:tc>
          <w:tcPr>
            <w:tcW w:w="832" w:type="dxa"/>
            <w:vAlign w:val="center"/>
          </w:tcPr>
          <w:p w14:paraId="7AF25A7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323、324</w:t>
            </w:r>
          </w:p>
        </w:tc>
        <w:tc>
          <w:tcPr>
            <w:tcW w:w="2835" w:type="dxa"/>
            <w:vAlign w:val="center"/>
          </w:tcPr>
          <w:p w14:paraId="3E85493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反省懺悔專題</w:t>
            </w:r>
          </w:p>
        </w:tc>
        <w:tc>
          <w:tcPr>
            <w:tcW w:w="5103" w:type="dxa"/>
            <w:vAlign w:val="center"/>
          </w:tcPr>
          <w:p w14:paraId="1A57AA6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反省懺悔乃自赦人赦捷徑</w:t>
            </w:r>
          </w:p>
        </w:tc>
        <w:tc>
          <w:tcPr>
            <w:tcW w:w="1134" w:type="dxa"/>
            <w:vAlign w:val="center"/>
          </w:tcPr>
          <w:p w14:paraId="303164A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88</w:t>
            </w:r>
          </w:p>
        </w:tc>
        <w:tc>
          <w:tcPr>
            <w:tcW w:w="2661" w:type="dxa"/>
            <w:vAlign w:val="center"/>
          </w:tcPr>
          <w:p w14:paraId="71EEFA5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資料提供</w:t>
            </w:r>
            <w:r w:rsidRPr="0059671E">
              <w:rPr>
                <w:rFonts w:asciiTheme="minorEastAsia" w:eastAsiaTheme="minorEastAsia" w:hAnsiTheme="minorEastAsia"/>
              </w:rPr>
              <w:t>/</w:t>
            </w:r>
            <w:r w:rsidRPr="0059671E">
              <w:rPr>
                <w:rFonts w:asciiTheme="minorEastAsia" w:eastAsiaTheme="minorEastAsia" w:hAnsiTheme="minorEastAsia" w:hint="eastAsia"/>
              </w:rPr>
              <w:t>《靜參修持聖訓錄》整理</w:t>
            </w:r>
            <w:r w:rsidRPr="0059671E">
              <w:rPr>
                <w:rFonts w:asciiTheme="minorEastAsia" w:eastAsiaTheme="minorEastAsia" w:hAnsiTheme="minorEastAsia"/>
              </w:rPr>
              <w:t>/</w:t>
            </w:r>
            <w:r w:rsidRPr="0059671E">
              <w:rPr>
                <w:rFonts w:asciiTheme="minorEastAsia" w:eastAsiaTheme="minorEastAsia" w:hAnsiTheme="minorEastAsia" w:hint="eastAsia"/>
              </w:rPr>
              <w:t>編輯部</w:t>
            </w:r>
          </w:p>
        </w:tc>
        <w:tc>
          <w:tcPr>
            <w:tcW w:w="1024" w:type="dxa"/>
            <w:vAlign w:val="center"/>
          </w:tcPr>
          <w:p w14:paraId="78079541" w14:textId="77777777" w:rsidR="00C9074B" w:rsidRPr="0059671E" w:rsidRDefault="00C9074B" w:rsidP="00815271">
            <w:pPr>
              <w:rPr>
                <w:rFonts w:asciiTheme="minorEastAsia" w:eastAsiaTheme="minorEastAsia" w:hAnsiTheme="minorEastAsia"/>
              </w:rPr>
            </w:pPr>
          </w:p>
        </w:tc>
      </w:tr>
      <w:tr w:rsidR="00C9074B" w:rsidRPr="0059671E" w14:paraId="6BF60E5F" w14:textId="77777777" w:rsidTr="00815271">
        <w:trPr>
          <w:trHeight w:val="487"/>
        </w:trPr>
        <w:tc>
          <w:tcPr>
            <w:tcW w:w="1403" w:type="dxa"/>
            <w:vAlign w:val="center"/>
          </w:tcPr>
          <w:p w14:paraId="50B7749C" w14:textId="77777777" w:rsidR="00C9074B" w:rsidRPr="0059671E" w:rsidRDefault="00C9074B" w:rsidP="00815271">
            <w:pPr>
              <w:rPr>
                <w:rFonts w:asciiTheme="minorEastAsia" w:eastAsiaTheme="minorEastAsia" w:hAnsiTheme="minorEastAsia"/>
              </w:rPr>
            </w:pPr>
          </w:p>
        </w:tc>
        <w:tc>
          <w:tcPr>
            <w:tcW w:w="832" w:type="dxa"/>
            <w:vAlign w:val="center"/>
          </w:tcPr>
          <w:p w14:paraId="29015825" w14:textId="77777777" w:rsidR="00C9074B" w:rsidRPr="0059671E" w:rsidRDefault="00C9074B" w:rsidP="00815271">
            <w:pPr>
              <w:rPr>
                <w:rFonts w:asciiTheme="minorEastAsia" w:eastAsiaTheme="minorEastAsia" w:hAnsiTheme="minorEastAsia"/>
                <w:b/>
              </w:rPr>
            </w:pPr>
          </w:p>
        </w:tc>
        <w:tc>
          <w:tcPr>
            <w:tcW w:w="2835" w:type="dxa"/>
            <w:vAlign w:val="center"/>
          </w:tcPr>
          <w:p w14:paraId="339F4441" w14:textId="77777777" w:rsidR="00C9074B" w:rsidRPr="0059671E" w:rsidRDefault="00C9074B" w:rsidP="00815271">
            <w:pPr>
              <w:rPr>
                <w:rFonts w:asciiTheme="minorEastAsia" w:eastAsiaTheme="minorEastAsia" w:hAnsiTheme="minorEastAsia"/>
                <w:b/>
              </w:rPr>
            </w:pPr>
          </w:p>
        </w:tc>
        <w:tc>
          <w:tcPr>
            <w:tcW w:w="5103" w:type="dxa"/>
            <w:vAlign w:val="center"/>
          </w:tcPr>
          <w:p w14:paraId="000A500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人事通報</w:t>
            </w:r>
          </w:p>
        </w:tc>
        <w:tc>
          <w:tcPr>
            <w:tcW w:w="1134" w:type="dxa"/>
            <w:vAlign w:val="center"/>
          </w:tcPr>
          <w:p w14:paraId="26ACCAE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95</w:t>
            </w:r>
          </w:p>
        </w:tc>
        <w:tc>
          <w:tcPr>
            <w:tcW w:w="2661" w:type="dxa"/>
            <w:vAlign w:val="center"/>
          </w:tcPr>
          <w:p w14:paraId="4DF1AA4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極院</w:t>
            </w:r>
          </w:p>
        </w:tc>
        <w:tc>
          <w:tcPr>
            <w:tcW w:w="1024" w:type="dxa"/>
            <w:vAlign w:val="center"/>
          </w:tcPr>
          <w:p w14:paraId="4B1E7EDF" w14:textId="77777777" w:rsidR="00C9074B" w:rsidRPr="0059671E" w:rsidRDefault="00C9074B" w:rsidP="00815271">
            <w:pPr>
              <w:rPr>
                <w:rFonts w:asciiTheme="minorEastAsia" w:eastAsiaTheme="minorEastAsia" w:hAnsiTheme="minorEastAsia"/>
              </w:rPr>
            </w:pPr>
          </w:p>
        </w:tc>
      </w:tr>
      <w:tr w:rsidR="00C9074B" w:rsidRPr="0059671E" w14:paraId="079C1FC3" w14:textId="77777777" w:rsidTr="00815271">
        <w:trPr>
          <w:trHeight w:val="487"/>
        </w:trPr>
        <w:tc>
          <w:tcPr>
            <w:tcW w:w="1403" w:type="dxa"/>
            <w:vAlign w:val="center"/>
          </w:tcPr>
          <w:p w14:paraId="599238CA"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3"/>
                <w:attr w:name="Year" w:val="2011"/>
              </w:smartTagPr>
              <w:r w:rsidRPr="0059671E">
                <w:rPr>
                  <w:rFonts w:asciiTheme="minorEastAsia" w:eastAsiaTheme="minorEastAsia" w:hAnsiTheme="minorEastAsia" w:hint="eastAsia"/>
                </w:rPr>
                <w:t>2011/03/15</w:t>
              </w:r>
            </w:smartTag>
          </w:p>
        </w:tc>
        <w:tc>
          <w:tcPr>
            <w:tcW w:w="832" w:type="dxa"/>
            <w:vAlign w:val="center"/>
          </w:tcPr>
          <w:p w14:paraId="599974F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323、324</w:t>
            </w:r>
          </w:p>
        </w:tc>
        <w:tc>
          <w:tcPr>
            <w:tcW w:w="2835" w:type="dxa"/>
            <w:vAlign w:val="center"/>
          </w:tcPr>
          <w:p w14:paraId="6F295B4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color w:val="000000"/>
              </w:rPr>
              <w:t>填記奮鬥卡</w:t>
            </w:r>
          </w:p>
        </w:tc>
        <w:tc>
          <w:tcPr>
            <w:tcW w:w="5103" w:type="dxa"/>
            <w:vAlign w:val="center"/>
          </w:tcPr>
          <w:p w14:paraId="209ED4E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填記奮鬥卡莫蹉跎！</w:t>
            </w:r>
          </w:p>
        </w:tc>
        <w:tc>
          <w:tcPr>
            <w:tcW w:w="1134" w:type="dxa"/>
            <w:vAlign w:val="center"/>
          </w:tcPr>
          <w:p w14:paraId="085AB1B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96</w:t>
            </w:r>
          </w:p>
        </w:tc>
        <w:tc>
          <w:tcPr>
            <w:tcW w:w="2661" w:type="dxa"/>
            <w:vAlign w:val="center"/>
          </w:tcPr>
          <w:p w14:paraId="1A603609"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資料來源/《確實填繳奮鬥卡聖訓匯編》</w:t>
            </w:r>
          </w:p>
          <w:p w14:paraId="7805C37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整理/黃敏書</w:t>
            </w:r>
          </w:p>
        </w:tc>
        <w:tc>
          <w:tcPr>
            <w:tcW w:w="1024" w:type="dxa"/>
            <w:vAlign w:val="center"/>
          </w:tcPr>
          <w:p w14:paraId="1028C862" w14:textId="77777777" w:rsidR="00C9074B" w:rsidRPr="0059671E" w:rsidRDefault="00C9074B" w:rsidP="00815271">
            <w:pPr>
              <w:rPr>
                <w:rFonts w:asciiTheme="minorEastAsia" w:eastAsiaTheme="minorEastAsia" w:hAnsiTheme="minorEastAsia"/>
              </w:rPr>
            </w:pPr>
          </w:p>
        </w:tc>
      </w:tr>
      <w:tr w:rsidR="00C9074B" w:rsidRPr="0059671E" w14:paraId="71B810A7" w14:textId="77777777" w:rsidTr="00815271">
        <w:trPr>
          <w:trHeight w:val="487"/>
        </w:trPr>
        <w:tc>
          <w:tcPr>
            <w:tcW w:w="1403" w:type="dxa"/>
            <w:vMerge w:val="restart"/>
            <w:vAlign w:val="center"/>
          </w:tcPr>
          <w:p w14:paraId="0B7B2C3F"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3"/>
                <w:attr w:name="Year" w:val="2011"/>
              </w:smartTagPr>
              <w:r w:rsidRPr="0059671E">
                <w:rPr>
                  <w:rFonts w:asciiTheme="minorEastAsia" w:eastAsiaTheme="minorEastAsia" w:hAnsiTheme="minorEastAsia" w:hint="eastAsia"/>
                </w:rPr>
                <w:t>2011/03/15</w:t>
              </w:r>
            </w:smartTag>
          </w:p>
        </w:tc>
        <w:tc>
          <w:tcPr>
            <w:tcW w:w="832" w:type="dxa"/>
            <w:vMerge w:val="restart"/>
            <w:vAlign w:val="center"/>
          </w:tcPr>
          <w:p w14:paraId="0F5D2D6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323、324</w:t>
            </w:r>
          </w:p>
        </w:tc>
        <w:tc>
          <w:tcPr>
            <w:tcW w:w="2835" w:type="dxa"/>
            <w:vMerge w:val="restart"/>
            <w:vAlign w:val="center"/>
          </w:tcPr>
          <w:p w14:paraId="04A38AF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春祈禮</w:t>
            </w:r>
          </w:p>
        </w:tc>
        <w:tc>
          <w:tcPr>
            <w:tcW w:w="5103" w:type="dxa"/>
          </w:tcPr>
          <w:p w14:paraId="111697DF" w14:textId="77777777" w:rsidR="00C9074B" w:rsidRPr="0059671E" w:rsidRDefault="00C9074B" w:rsidP="00815271">
            <w:pPr>
              <w:ind w:right="119"/>
              <w:contextualSpacing/>
              <w:rPr>
                <w:rFonts w:asciiTheme="minorEastAsia" w:eastAsiaTheme="minorEastAsia" w:hAnsiTheme="minorEastAsia"/>
              </w:rPr>
            </w:pPr>
            <w:r w:rsidRPr="0059671E">
              <w:rPr>
                <w:rFonts w:asciiTheme="minorEastAsia" w:eastAsiaTheme="minorEastAsia" w:hAnsiTheme="minorEastAsia" w:hint="eastAsia"/>
              </w:rPr>
              <w:t>春祈敬龍神祐斯民</w:t>
            </w:r>
            <w:r>
              <w:rPr>
                <w:rFonts w:asciiTheme="minorEastAsia" w:eastAsiaTheme="minorEastAsia" w:hAnsiTheme="minorEastAsia" w:hint="eastAsia"/>
              </w:rPr>
              <w:t xml:space="preserve">　　　</w:t>
            </w:r>
          </w:p>
          <w:p w14:paraId="2ACD08B3" w14:textId="77777777" w:rsidR="00C9074B" w:rsidRPr="0059671E" w:rsidRDefault="00C9074B" w:rsidP="00815271">
            <w:pPr>
              <w:ind w:right="119"/>
              <w:contextualSpacing/>
              <w:rPr>
                <w:rFonts w:asciiTheme="minorEastAsia" w:eastAsiaTheme="minorEastAsia" w:hAnsiTheme="minorEastAsia"/>
              </w:rPr>
            </w:pPr>
            <w:r w:rsidRPr="0059671E">
              <w:rPr>
                <w:rFonts w:asciiTheme="minorEastAsia" w:eastAsiaTheme="minorEastAsia" w:hAnsiTheme="minorEastAsia" w:hint="eastAsia"/>
              </w:rPr>
              <w:t>涵靜盃傳薪培新秀</w:t>
            </w:r>
          </w:p>
        </w:tc>
        <w:tc>
          <w:tcPr>
            <w:tcW w:w="1134" w:type="dxa"/>
            <w:vAlign w:val="center"/>
          </w:tcPr>
          <w:p w14:paraId="16D387D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98</w:t>
            </w:r>
          </w:p>
        </w:tc>
        <w:tc>
          <w:tcPr>
            <w:tcW w:w="2661" w:type="dxa"/>
            <w:vAlign w:val="center"/>
          </w:tcPr>
          <w:p w14:paraId="4C0EB0D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6AA25C33" w14:textId="77777777" w:rsidR="00C9074B" w:rsidRPr="0059671E" w:rsidRDefault="00C9074B" w:rsidP="00815271">
            <w:pPr>
              <w:rPr>
                <w:rFonts w:asciiTheme="minorEastAsia" w:eastAsiaTheme="minorEastAsia" w:hAnsiTheme="minorEastAsia"/>
              </w:rPr>
            </w:pPr>
          </w:p>
        </w:tc>
      </w:tr>
      <w:tr w:rsidR="00C9074B" w:rsidRPr="0059671E" w14:paraId="140308D7" w14:textId="77777777" w:rsidTr="00815271">
        <w:trPr>
          <w:trHeight w:val="487"/>
        </w:trPr>
        <w:tc>
          <w:tcPr>
            <w:tcW w:w="1403" w:type="dxa"/>
            <w:vMerge/>
            <w:vAlign w:val="center"/>
          </w:tcPr>
          <w:p w14:paraId="3D63C7BC" w14:textId="77777777" w:rsidR="00C9074B" w:rsidRPr="0059671E" w:rsidRDefault="00C9074B" w:rsidP="00815271">
            <w:pPr>
              <w:rPr>
                <w:rFonts w:asciiTheme="minorEastAsia" w:eastAsiaTheme="minorEastAsia" w:hAnsiTheme="minorEastAsia"/>
              </w:rPr>
            </w:pPr>
          </w:p>
        </w:tc>
        <w:tc>
          <w:tcPr>
            <w:tcW w:w="832" w:type="dxa"/>
            <w:vMerge/>
            <w:vAlign w:val="center"/>
          </w:tcPr>
          <w:p w14:paraId="37F254E2"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66AF36EB" w14:textId="77777777" w:rsidR="00C9074B" w:rsidRPr="0059671E" w:rsidRDefault="00C9074B" w:rsidP="00815271">
            <w:pPr>
              <w:rPr>
                <w:rFonts w:asciiTheme="minorEastAsia" w:eastAsiaTheme="minorEastAsia" w:hAnsiTheme="minorEastAsia"/>
                <w:b/>
              </w:rPr>
            </w:pPr>
          </w:p>
        </w:tc>
        <w:tc>
          <w:tcPr>
            <w:tcW w:w="5103" w:type="dxa"/>
          </w:tcPr>
          <w:p w14:paraId="6ADAC6E3" w14:textId="77777777" w:rsidR="00C9074B" w:rsidRPr="0059671E" w:rsidRDefault="00C9074B" w:rsidP="00815271">
            <w:pPr>
              <w:ind w:right="119"/>
              <w:contextualSpacing/>
              <w:rPr>
                <w:rFonts w:asciiTheme="minorEastAsia" w:eastAsiaTheme="minorEastAsia" w:hAnsiTheme="minorEastAsia"/>
              </w:rPr>
            </w:pPr>
            <w:r w:rsidRPr="0059671E">
              <w:rPr>
                <w:rFonts w:asciiTheme="minorEastAsia" w:eastAsiaTheme="minorEastAsia" w:hAnsiTheme="minorEastAsia" w:hint="eastAsia"/>
              </w:rPr>
              <w:t>糧食危機日漸加劇</w:t>
            </w:r>
            <w:r>
              <w:rPr>
                <w:rFonts w:asciiTheme="minorEastAsia" w:eastAsiaTheme="minorEastAsia" w:hAnsiTheme="minorEastAsia" w:hint="eastAsia"/>
              </w:rPr>
              <w:t xml:space="preserve">　　</w:t>
            </w:r>
          </w:p>
          <w:p w14:paraId="660CD36C" w14:textId="77777777" w:rsidR="00C9074B" w:rsidRPr="0059671E" w:rsidRDefault="00C9074B" w:rsidP="00815271">
            <w:pPr>
              <w:ind w:right="119"/>
              <w:contextualSpacing/>
              <w:rPr>
                <w:rFonts w:asciiTheme="minorEastAsia" w:eastAsiaTheme="minorEastAsia" w:hAnsiTheme="minorEastAsia"/>
              </w:rPr>
            </w:pPr>
            <w:r w:rsidRPr="0059671E">
              <w:rPr>
                <w:rFonts w:asciiTheme="minorEastAsia" w:eastAsiaTheme="minorEastAsia" w:hAnsiTheme="minorEastAsia" w:hint="eastAsia"/>
              </w:rPr>
              <w:t>春祈龍王豈可輕忽</w:t>
            </w:r>
          </w:p>
        </w:tc>
        <w:tc>
          <w:tcPr>
            <w:tcW w:w="1134" w:type="dxa"/>
            <w:vAlign w:val="center"/>
          </w:tcPr>
          <w:p w14:paraId="1517B1E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104</w:t>
            </w:r>
          </w:p>
        </w:tc>
        <w:tc>
          <w:tcPr>
            <w:tcW w:w="2661" w:type="dxa"/>
            <w:vAlign w:val="center"/>
          </w:tcPr>
          <w:p w14:paraId="490F977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趙光武</w:t>
            </w:r>
          </w:p>
        </w:tc>
        <w:tc>
          <w:tcPr>
            <w:tcW w:w="1024" w:type="dxa"/>
            <w:vAlign w:val="center"/>
          </w:tcPr>
          <w:p w14:paraId="7632C02A" w14:textId="77777777" w:rsidR="00C9074B" w:rsidRPr="0059671E" w:rsidRDefault="00C9074B" w:rsidP="00815271">
            <w:pPr>
              <w:rPr>
                <w:rFonts w:asciiTheme="minorEastAsia" w:eastAsiaTheme="minorEastAsia" w:hAnsiTheme="minorEastAsia"/>
              </w:rPr>
            </w:pPr>
          </w:p>
        </w:tc>
      </w:tr>
      <w:tr w:rsidR="00C9074B" w:rsidRPr="0059671E" w14:paraId="64A56EFA" w14:textId="77777777" w:rsidTr="00815271">
        <w:trPr>
          <w:trHeight w:val="487"/>
        </w:trPr>
        <w:tc>
          <w:tcPr>
            <w:tcW w:w="1403" w:type="dxa"/>
            <w:vMerge/>
            <w:vAlign w:val="center"/>
          </w:tcPr>
          <w:p w14:paraId="5376E411" w14:textId="77777777" w:rsidR="00C9074B" w:rsidRPr="0059671E" w:rsidRDefault="00C9074B" w:rsidP="00815271">
            <w:pPr>
              <w:rPr>
                <w:rFonts w:asciiTheme="minorEastAsia" w:eastAsiaTheme="minorEastAsia" w:hAnsiTheme="minorEastAsia"/>
              </w:rPr>
            </w:pPr>
          </w:p>
        </w:tc>
        <w:tc>
          <w:tcPr>
            <w:tcW w:w="832" w:type="dxa"/>
            <w:vMerge/>
            <w:vAlign w:val="center"/>
          </w:tcPr>
          <w:p w14:paraId="1318305A"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2203ADCF" w14:textId="77777777" w:rsidR="00C9074B" w:rsidRPr="0059671E" w:rsidRDefault="00C9074B" w:rsidP="00815271">
            <w:pPr>
              <w:rPr>
                <w:rFonts w:asciiTheme="minorEastAsia" w:eastAsiaTheme="minorEastAsia" w:hAnsiTheme="minorEastAsia"/>
                <w:b/>
              </w:rPr>
            </w:pPr>
          </w:p>
        </w:tc>
        <w:tc>
          <w:tcPr>
            <w:tcW w:w="5103" w:type="dxa"/>
          </w:tcPr>
          <w:p w14:paraId="022FB21F" w14:textId="77777777" w:rsidR="00C9074B" w:rsidRPr="0059671E" w:rsidRDefault="00C9074B" w:rsidP="00815271">
            <w:pPr>
              <w:ind w:right="119"/>
              <w:contextualSpacing/>
              <w:rPr>
                <w:rFonts w:asciiTheme="minorEastAsia" w:eastAsiaTheme="minorEastAsia" w:hAnsiTheme="minorEastAsia"/>
              </w:rPr>
            </w:pPr>
            <w:r w:rsidRPr="0059671E">
              <w:rPr>
                <w:rFonts w:asciiTheme="minorEastAsia" w:eastAsiaTheme="minorEastAsia" w:hAnsiTheme="minorEastAsia" w:hint="eastAsia"/>
              </w:rPr>
              <w:t>帝教復興</w:t>
            </w:r>
            <w:r>
              <w:rPr>
                <w:rFonts w:asciiTheme="minorEastAsia" w:eastAsiaTheme="minorEastAsia" w:hAnsiTheme="minorEastAsia" w:hint="eastAsia"/>
              </w:rPr>
              <w:t xml:space="preserve">　</w:t>
            </w:r>
            <w:r w:rsidRPr="0059671E">
              <w:rPr>
                <w:rFonts w:asciiTheme="minorEastAsia" w:eastAsiaTheme="minorEastAsia" w:hAnsiTheme="minorEastAsia" w:hint="eastAsia"/>
              </w:rPr>
              <w:t>龍王龍神應元救劫</w:t>
            </w:r>
          </w:p>
          <w:p w14:paraId="7AD11385" w14:textId="77777777" w:rsidR="00C9074B" w:rsidRPr="0059671E" w:rsidRDefault="00C9074B" w:rsidP="00815271">
            <w:pPr>
              <w:ind w:right="119"/>
              <w:contextualSpacing/>
              <w:rPr>
                <w:rFonts w:asciiTheme="minorEastAsia" w:eastAsiaTheme="minorEastAsia" w:hAnsiTheme="minorEastAsia"/>
              </w:rPr>
            </w:pPr>
            <w:r w:rsidRPr="0059671E">
              <w:rPr>
                <w:rFonts w:asciiTheme="minorEastAsia" w:eastAsiaTheme="minorEastAsia" w:hAnsiTheme="minorEastAsia" w:hint="eastAsia"/>
              </w:rPr>
              <w:t>掌控風雨</w:t>
            </w:r>
            <w:r>
              <w:rPr>
                <w:rFonts w:asciiTheme="minorEastAsia" w:eastAsiaTheme="minorEastAsia" w:hAnsiTheme="minorEastAsia" w:hint="eastAsia"/>
              </w:rPr>
              <w:t xml:space="preserve">　</w:t>
            </w:r>
            <w:r w:rsidRPr="0059671E">
              <w:rPr>
                <w:rFonts w:asciiTheme="minorEastAsia" w:eastAsiaTheme="minorEastAsia" w:hAnsiTheme="minorEastAsia" w:hint="eastAsia"/>
              </w:rPr>
              <w:t>尊崇禮敬共同奮鬥</w:t>
            </w:r>
          </w:p>
        </w:tc>
        <w:tc>
          <w:tcPr>
            <w:tcW w:w="1134" w:type="dxa"/>
            <w:vAlign w:val="center"/>
          </w:tcPr>
          <w:p w14:paraId="41E6C15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108</w:t>
            </w:r>
          </w:p>
        </w:tc>
        <w:tc>
          <w:tcPr>
            <w:tcW w:w="2661" w:type="dxa"/>
            <w:vAlign w:val="center"/>
          </w:tcPr>
          <w:p w14:paraId="4C94FAD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0A6876E2" w14:textId="77777777" w:rsidR="00C9074B" w:rsidRPr="0059671E" w:rsidRDefault="00C9074B" w:rsidP="00815271">
            <w:pPr>
              <w:rPr>
                <w:rFonts w:asciiTheme="minorEastAsia" w:eastAsiaTheme="minorEastAsia" w:hAnsiTheme="minorEastAsia"/>
              </w:rPr>
            </w:pPr>
          </w:p>
        </w:tc>
      </w:tr>
      <w:tr w:rsidR="00C9074B" w:rsidRPr="0059671E" w14:paraId="43C7A21F" w14:textId="77777777" w:rsidTr="00815271">
        <w:trPr>
          <w:trHeight w:val="487"/>
        </w:trPr>
        <w:tc>
          <w:tcPr>
            <w:tcW w:w="1403" w:type="dxa"/>
            <w:vMerge/>
            <w:vAlign w:val="center"/>
          </w:tcPr>
          <w:p w14:paraId="399F5379" w14:textId="77777777" w:rsidR="00C9074B" w:rsidRPr="0059671E" w:rsidRDefault="00C9074B" w:rsidP="00815271">
            <w:pPr>
              <w:rPr>
                <w:rFonts w:asciiTheme="minorEastAsia" w:eastAsiaTheme="minorEastAsia" w:hAnsiTheme="minorEastAsia"/>
              </w:rPr>
            </w:pPr>
          </w:p>
        </w:tc>
        <w:tc>
          <w:tcPr>
            <w:tcW w:w="832" w:type="dxa"/>
            <w:vMerge/>
            <w:vAlign w:val="center"/>
          </w:tcPr>
          <w:p w14:paraId="30521CF4"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592D87DE" w14:textId="77777777" w:rsidR="00C9074B" w:rsidRPr="0059671E" w:rsidRDefault="00C9074B" w:rsidP="00815271">
            <w:pPr>
              <w:rPr>
                <w:rFonts w:asciiTheme="minorEastAsia" w:eastAsiaTheme="minorEastAsia" w:hAnsiTheme="minorEastAsia"/>
                <w:b/>
              </w:rPr>
            </w:pPr>
          </w:p>
        </w:tc>
        <w:tc>
          <w:tcPr>
            <w:tcW w:w="5103" w:type="dxa"/>
          </w:tcPr>
          <w:p w14:paraId="42C23793" w14:textId="77777777" w:rsidR="00C9074B" w:rsidRPr="0059671E" w:rsidRDefault="00C9074B" w:rsidP="00815271">
            <w:pPr>
              <w:contextualSpacing/>
              <w:rPr>
                <w:rFonts w:asciiTheme="minorEastAsia" w:eastAsiaTheme="minorEastAsia" w:hAnsiTheme="minorEastAsia"/>
              </w:rPr>
            </w:pPr>
            <w:r w:rsidRPr="0059671E">
              <w:rPr>
                <w:rFonts w:asciiTheme="minorEastAsia" w:eastAsiaTheme="minorEastAsia" w:hAnsiTheme="minorEastAsia" w:hint="eastAsia"/>
              </w:rPr>
              <w:t>助印《天帝教教訊》劃撥單</w:t>
            </w:r>
          </w:p>
        </w:tc>
        <w:tc>
          <w:tcPr>
            <w:tcW w:w="1134" w:type="dxa"/>
            <w:vAlign w:val="center"/>
          </w:tcPr>
          <w:p w14:paraId="2FDAD9C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110</w:t>
            </w:r>
          </w:p>
        </w:tc>
        <w:tc>
          <w:tcPr>
            <w:tcW w:w="2661" w:type="dxa"/>
            <w:vAlign w:val="center"/>
          </w:tcPr>
          <w:p w14:paraId="79E12C7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4E739929" w14:textId="77777777" w:rsidR="00C9074B" w:rsidRPr="0059671E" w:rsidRDefault="00C9074B" w:rsidP="00815271">
            <w:pPr>
              <w:rPr>
                <w:rFonts w:asciiTheme="minorEastAsia" w:eastAsiaTheme="minorEastAsia" w:hAnsiTheme="minorEastAsia"/>
              </w:rPr>
            </w:pPr>
          </w:p>
        </w:tc>
      </w:tr>
      <w:tr w:rsidR="00C9074B" w:rsidRPr="0059671E" w14:paraId="593DA6D7" w14:textId="77777777" w:rsidTr="00815271">
        <w:trPr>
          <w:trHeight w:val="487"/>
        </w:trPr>
        <w:tc>
          <w:tcPr>
            <w:tcW w:w="1403" w:type="dxa"/>
            <w:vMerge/>
            <w:vAlign w:val="center"/>
          </w:tcPr>
          <w:p w14:paraId="5CA34C23" w14:textId="77777777" w:rsidR="00C9074B" w:rsidRPr="0059671E" w:rsidRDefault="00C9074B" w:rsidP="00815271">
            <w:pPr>
              <w:rPr>
                <w:rFonts w:asciiTheme="minorEastAsia" w:eastAsiaTheme="minorEastAsia" w:hAnsiTheme="minorEastAsia"/>
              </w:rPr>
            </w:pPr>
          </w:p>
        </w:tc>
        <w:tc>
          <w:tcPr>
            <w:tcW w:w="832" w:type="dxa"/>
            <w:vMerge/>
            <w:vAlign w:val="center"/>
          </w:tcPr>
          <w:p w14:paraId="7FACC27D"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21AE2535" w14:textId="77777777" w:rsidR="00C9074B" w:rsidRPr="0059671E" w:rsidRDefault="00C9074B" w:rsidP="00815271">
            <w:pPr>
              <w:rPr>
                <w:rFonts w:asciiTheme="minorEastAsia" w:eastAsiaTheme="minorEastAsia" w:hAnsiTheme="minorEastAsia"/>
                <w:b/>
              </w:rPr>
            </w:pPr>
          </w:p>
        </w:tc>
        <w:tc>
          <w:tcPr>
            <w:tcW w:w="5103" w:type="dxa"/>
            <w:vAlign w:val="center"/>
          </w:tcPr>
          <w:p w14:paraId="30D6160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99年12~100年1月份助印《教訊》功德榜</w:t>
            </w:r>
          </w:p>
        </w:tc>
        <w:tc>
          <w:tcPr>
            <w:tcW w:w="1134" w:type="dxa"/>
            <w:vAlign w:val="center"/>
          </w:tcPr>
          <w:p w14:paraId="2017F81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111</w:t>
            </w:r>
          </w:p>
        </w:tc>
        <w:tc>
          <w:tcPr>
            <w:tcW w:w="2661" w:type="dxa"/>
            <w:vAlign w:val="center"/>
          </w:tcPr>
          <w:p w14:paraId="52955343"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鄧雪牧整理</w:t>
            </w:r>
          </w:p>
        </w:tc>
        <w:tc>
          <w:tcPr>
            <w:tcW w:w="1024" w:type="dxa"/>
            <w:vAlign w:val="center"/>
          </w:tcPr>
          <w:p w14:paraId="45A80110" w14:textId="77777777" w:rsidR="00C9074B" w:rsidRPr="0059671E" w:rsidRDefault="00C9074B" w:rsidP="00815271">
            <w:pPr>
              <w:rPr>
                <w:rFonts w:asciiTheme="minorEastAsia" w:eastAsiaTheme="minorEastAsia" w:hAnsiTheme="minorEastAsia"/>
              </w:rPr>
            </w:pPr>
          </w:p>
        </w:tc>
      </w:tr>
      <w:tr w:rsidR="00C9074B" w:rsidRPr="0059671E" w14:paraId="4A689AE0" w14:textId="77777777" w:rsidTr="00815271">
        <w:trPr>
          <w:trHeight w:val="487"/>
        </w:trPr>
        <w:tc>
          <w:tcPr>
            <w:tcW w:w="1403" w:type="dxa"/>
            <w:vMerge/>
            <w:vAlign w:val="center"/>
          </w:tcPr>
          <w:p w14:paraId="2D3672C1" w14:textId="77777777" w:rsidR="00C9074B" w:rsidRPr="0059671E" w:rsidRDefault="00C9074B" w:rsidP="00815271">
            <w:pPr>
              <w:rPr>
                <w:rFonts w:asciiTheme="minorEastAsia" w:eastAsiaTheme="minorEastAsia" w:hAnsiTheme="minorEastAsia"/>
              </w:rPr>
            </w:pPr>
          </w:p>
        </w:tc>
        <w:tc>
          <w:tcPr>
            <w:tcW w:w="832" w:type="dxa"/>
            <w:vMerge/>
            <w:vAlign w:val="center"/>
          </w:tcPr>
          <w:p w14:paraId="1CDD1821"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68F35E70" w14:textId="77777777" w:rsidR="00C9074B" w:rsidRPr="0059671E" w:rsidRDefault="00C9074B" w:rsidP="00815271">
            <w:pPr>
              <w:rPr>
                <w:rFonts w:asciiTheme="minorEastAsia" w:eastAsiaTheme="minorEastAsia" w:hAnsiTheme="minorEastAsia"/>
                <w:b/>
              </w:rPr>
            </w:pPr>
          </w:p>
        </w:tc>
        <w:tc>
          <w:tcPr>
            <w:tcW w:w="5103" w:type="dxa"/>
            <w:vAlign w:val="center"/>
          </w:tcPr>
          <w:p w14:paraId="5B7ACE3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《教訊》99年12月份~100年1月份助印經費</w:t>
            </w:r>
          </w:p>
          <w:p w14:paraId="11462AE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收支明細</w:t>
            </w:r>
          </w:p>
        </w:tc>
        <w:tc>
          <w:tcPr>
            <w:tcW w:w="1134" w:type="dxa"/>
            <w:vAlign w:val="center"/>
          </w:tcPr>
          <w:p w14:paraId="4BE8198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114</w:t>
            </w:r>
          </w:p>
        </w:tc>
        <w:tc>
          <w:tcPr>
            <w:tcW w:w="2661" w:type="dxa"/>
            <w:vAlign w:val="center"/>
          </w:tcPr>
          <w:p w14:paraId="22296DA6" w14:textId="77777777" w:rsidR="00C9074B" w:rsidRPr="0059671E" w:rsidRDefault="00C9074B" w:rsidP="00815271">
            <w:pPr>
              <w:jc w:val="both"/>
              <w:rPr>
                <w:rFonts w:asciiTheme="minorEastAsia" w:eastAsiaTheme="minorEastAsia" w:hAnsiTheme="minorEastAsia"/>
              </w:rPr>
            </w:pPr>
          </w:p>
        </w:tc>
        <w:tc>
          <w:tcPr>
            <w:tcW w:w="1024" w:type="dxa"/>
            <w:vAlign w:val="center"/>
          </w:tcPr>
          <w:p w14:paraId="2A6045F5" w14:textId="77777777" w:rsidR="00C9074B" w:rsidRPr="0059671E" w:rsidRDefault="00C9074B" w:rsidP="00815271">
            <w:pPr>
              <w:rPr>
                <w:rFonts w:asciiTheme="minorEastAsia" w:eastAsiaTheme="minorEastAsia" w:hAnsiTheme="minorEastAsia"/>
              </w:rPr>
            </w:pPr>
          </w:p>
        </w:tc>
      </w:tr>
      <w:tr w:rsidR="00C9074B" w:rsidRPr="0059671E" w14:paraId="0305BBF7" w14:textId="77777777" w:rsidTr="00815271">
        <w:trPr>
          <w:trHeight w:val="487"/>
        </w:trPr>
        <w:tc>
          <w:tcPr>
            <w:tcW w:w="1403" w:type="dxa"/>
            <w:vMerge/>
            <w:vAlign w:val="center"/>
          </w:tcPr>
          <w:p w14:paraId="2A0A592B" w14:textId="77777777" w:rsidR="00C9074B" w:rsidRPr="0059671E" w:rsidRDefault="00C9074B" w:rsidP="00815271">
            <w:pPr>
              <w:rPr>
                <w:rFonts w:asciiTheme="minorEastAsia" w:eastAsiaTheme="minorEastAsia" w:hAnsiTheme="minorEastAsia"/>
              </w:rPr>
            </w:pPr>
          </w:p>
        </w:tc>
        <w:tc>
          <w:tcPr>
            <w:tcW w:w="832" w:type="dxa"/>
            <w:vMerge/>
            <w:vAlign w:val="center"/>
          </w:tcPr>
          <w:p w14:paraId="6A0B9FA2"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5AF801F6" w14:textId="77777777" w:rsidR="00C9074B" w:rsidRPr="0059671E" w:rsidRDefault="00C9074B" w:rsidP="00815271">
            <w:pPr>
              <w:rPr>
                <w:rFonts w:asciiTheme="minorEastAsia" w:eastAsiaTheme="minorEastAsia" w:hAnsiTheme="minorEastAsia"/>
                <w:b/>
              </w:rPr>
            </w:pPr>
          </w:p>
        </w:tc>
        <w:tc>
          <w:tcPr>
            <w:tcW w:w="5103" w:type="dxa"/>
            <w:vAlign w:val="center"/>
          </w:tcPr>
          <w:p w14:paraId="77701AB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不收稿費同奮與善心人士芳名</w:t>
            </w:r>
          </w:p>
        </w:tc>
        <w:tc>
          <w:tcPr>
            <w:tcW w:w="1134" w:type="dxa"/>
            <w:vAlign w:val="center"/>
          </w:tcPr>
          <w:p w14:paraId="22BE1BA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114</w:t>
            </w:r>
          </w:p>
        </w:tc>
        <w:tc>
          <w:tcPr>
            <w:tcW w:w="2661" w:type="dxa"/>
            <w:vAlign w:val="center"/>
          </w:tcPr>
          <w:p w14:paraId="7238880C" w14:textId="77777777" w:rsidR="00C9074B" w:rsidRPr="0059671E" w:rsidRDefault="00C9074B" w:rsidP="00815271">
            <w:pPr>
              <w:jc w:val="both"/>
              <w:rPr>
                <w:rFonts w:asciiTheme="minorEastAsia" w:eastAsiaTheme="minorEastAsia" w:hAnsiTheme="minorEastAsia"/>
              </w:rPr>
            </w:pPr>
          </w:p>
        </w:tc>
        <w:tc>
          <w:tcPr>
            <w:tcW w:w="1024" w:type="dxa"/>
            <w:vAlign w:val="center"/>
          </w:tcPr>
          <w:p w14:paraId="7DC82A25" w14:textId="77777777" w:rsidR="00C9074B" w:rsidRPr="0059671E" w:rsidRDefault="00C9074B" w:rsidP="00815271">
            <w:pPr>
              <w:rPr>
                <w:rFonts w:asciiTheme="minorEastAsia" w:eastAsiaTheme="minorEastAsia" w:hAnsiTheme="minorEastAsia"/>
              </w:rPr>
            </w:pPr>
          </w:p>
        </w:tc>
      </w:tr>
      <w:tr w:rsidR="00C9074B" w:rsidRPr="0059671E" w14:paraId="5B9F621B" w14:textId="77777777" w:rsidTr="00815271">
        <w:trPr>
          <w:trHeight w:val="487"/>
        </w:trPr>
        <w:tc>
          <w:tcPr>
            <w:tcW w:w="1403" w:type="dxa"/>
            <w:vMerge/>
            <w:vAlign w:val="center"/>
          </w:tcPr>
          <w:p w14:paraId="0E08A336" w14:textId="77777777" w:rsidR="00C9074B" w:rsidRPr="0059671E" w:rsidRDefault="00C9074B" w:rsidP="00815271">
            <w:pPr>
              <w:rPr>
                <w:rFonts w:asciiTheme="minorEastAsia" w:eastAsiaTheme="minorEastAsia" w:hAnsiTheme="minorEastAsia"/>
              </w:rPr>
            </w:pPr>
          </w:p>
        </w:tc>
        <w:tc>
          <w:tcPr>
            <w:tcW w:w="832" w:type="dxa"/>
            <w:vMerge/>
            <w:vAlign w:val="center"/>
          </w:tcPr>
          <w:p w14:paraId="7C6A1619"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0CDEB8DE" w14:textId="77777777" w:rsidR="00C9074B" w:rsidRPr="0059671E" w:rsidRDefault="00C9074B" w:rsidP="00815271">
            <w:pPr>
              <w:rPr>
                <w:rFonts w:asciiTheme="minorEastAsia" w:eastAsiaTheme="minorEastAsia" w:hAnsiTheme="minorEastAsia"/>
                <w:b/>
              </w:rPr>
            </w:pPr>
          </w:p>
        </w:tc>
        <w:tc>
          <w:tcPr>
            <w:tcW w:w="5103" w:type="dxa"/>
            <w:vAlign w:val="center"/>
          </w:tcPr>
          <w:p w14:paraId="5766D2D2"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天帝教各教院、教堂、道場、單位通訊處</w:t>
            </w:r>
          </w:p>
        </w:tc>
        <w:tc>
          <w:tcPr>
            <w:tcW w:w="1134" w:type="dxa"/>
            <w:vAlign w:val="center"/>
          </w:tcPr>
          <w:p w14:paraId="1EB2A8A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115</w:t>
            </w:r>
          </w:p>
        </w:tc>
        <w:tc>
          <w:tcPr>
            <w:tcW w:w="2661" w:type="dxa"/>
            <w:vAlign w:val="center"/>
          </w:tcPr>
          <w:p w14:paraId="46FC7A10"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極院</w:t>
            </w:r>
          </w:p>
        </w:tc>
        <w:tc>
          <w:tcPr>
            <w:tcW w:w="1024" w:type="dxa"/>
            <w:vAlign w:val="center"/>
          </w:tcPr>
          <w:p w14:paraId="5EE39386" w14:textId="77777777" w:rsidR="00C9074B" w:rsidRPr="0059671E" w:rsidRDefault="00C9074B" w:rsidP="00815271">
            <w:pPr>
              <w:rPr>
                <w:rFonts w:asciiTheme="minorEastAsia" w:eastAsiaTheme="minorEastAsia" w:hAnsiTheme="minorEastAsia"/>
              </w:rPr>
            </w:pPr>
          </w:p>
        </w:tc>
      </w:tr>
    </w:tbl>
    <w:p w14:paraId="0C838B44" w14:textId="77777777" w:rsidR="00C9074B" w:rsidRPr="0059671E" w:rsidRDefault="00C9074B" w:rsidP="00C9074B">
      <w:pPr>
        <w:rPr>
          <w:rFonts w:asciiTheme="minorEastAsia" w:eastAsiaTheme="minorEastAsia" w:hAnsiTheme="minorEastAsia"/>
        </w:rPr>
      </w:pPr>
    </w:p>
    <w:p w14:paraId="2D8260EF" w14:textId="77777777" w:rsidR="00C9074B" w:rsidRPr="0059671E" w:rsidRDefault="00C9074B" w:rsidP="00C9074B">
      <w:pPr>
        <w:rPr>
          <w:rFonts w:asciiTheme="minorEastAsia" w:eastAsiaTheme="minorEastAsia" w:hAnsiTheme="minorEastAsia"/>
          <w:b/>
        </w:rPr>
      </w:pPr>
      <w:r w:rsidRPr="0059671E">
        <w:rPr>
          <w:rFonts w:asciiTheme="minorEastAsia" w:eastAsiaTheme="minorEastAsia" w:hAnsiTheme="minorEastAsia" w:hint="eastAsia"/>
          <w:b/>
        </w:rPr>
        <w:t>325期教訊目錄4月號</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832"/>
        <w:gridCol w:w="2835"/>
        <w:gridCol w:w="5103"/>
        <w:gridCol w:w="1134"/>
        <w:gridCol w:w="2661"/>
        <w:gridCol w:w="1024"/>
      </w:tblGrid>
      <w:tr w:rsidR="00C9074B" w:rsidRPr="0059671E" w14:paraId="0B3B4954" w14:textId="77777777" w:rsidTr="00815271">
        <w:trPr>
          <w:trHeight w:val="487"/>
        </w:trPr>
        <w:tc>
          <w:tcPr>
            <w:tcW w:w="1403" w:type="dxa"/>
            <w:vAlign w:val="center"/>
          </w:tcPr>
          <w:p w14:paraId="7DCD714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(年月日)</w:t>
            </w:r>
          </w:p>
        </w:tc>
        <w:tc>
          <w:tcPr>
            <w:tcW w:w="832" w:type="dxa"/>
            <w:vAlign w:val="center"/>
          </w:tcPr>
          <w:p w14:paraId="4D7EF94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期</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2835" w:type="dxa"/>
            <w:vAlign w:val="center"/>
          </w:tcPr>
          <w:p w14:paraId="1B2DB57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所</w:t>
            </w:r>
            <w:r>
              <w:rPr>
                <w:rFonts w:asciiTheme="minorEastAsia" w:eastAsiaTheme="minorEastAsia" w:hAnsiTheme="minorEastAsia" w:hint="eastAsia"/>
              </w:rPr>
              <w:t xml:space="preserve">　</w:t>
            </w:r>
            <w:r w:rsidRPr="0059671E">
              <w:rPr>
                <w:rFonts w:asciiTheme="minorEastAsia" w:eastAsiaTheme="minorEastAsia" w:hAnsiTheme="minorEastAsia" w:hint="eastAsia"/>
              </w:rPr>
              <w:t>屬</w:t>
            </w:r>
            <w:r>
              <w:rPr>
                <w:rFonts w:asciiTheme="minorEastAsia" w:eastAsiaTheme="minorEastAsia" w:hAnsiTheme="minorEastAsia" w:hint="eastAsia"/>
              </w:rPr>
              <w:t xml:space="preserve">　</w:t>
            </w:r>
            <w:r w:rsidRPr="0059671E">
              <w:rPr>
                <w:rFonts w:asciiTheme="minorEastAsia" w:eastAsiaTheme="minorEastAsia" w:hAnsiTheme="minorEastAsia" w:hint="eastAsia"/>
              </w:rPr>
              <w:t>專</w:t>
            </w:r>
            <w:r>
              <w:rPr>
                <w:rFonts w:asciiTheme="minorEastAsia" w:eastAsiaTheme="minorEastAsia" w:hAnsiTheme="minorEastAsia" w:hint="eastAsia"/>
              </w:rPr>
              <w:t xml:space="preserve">　</w:t>
            </w:r>
            <w:r w:rsidRPr="0059671E">
              <w:rPr>
                <w:rFonts w:asciiTheme="minorEastAsia" w:eastAsiaTheme="minorEastAsia" w:hAnsiTheme="minorEastAsia" w:hint="eastAsia"/>
              </w:rPr>
              <w:t>欄</w:t>
            </w:r>
          </w:p>
        </w:tc>
        <w:tc>
          <w:tcPr>
            <w:tcW w:w="5103" w:type="dxa"/>
            <w:vAlign w:val="center"/>
          </w:tcPr>
          <w:p w14:paraId="43986C0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題</w:t>
            </w:r>
            <w:r>
              <w:rPr>
                <w:rFonts w:asciiTheme="minorEastAsia" w:eastAsiaTheme="minorEastAsia" w:hAnsiTheme="minorEastAsia" w:hint="eastAsia"/>
              </w:rPr>
              <w:t xml:space="preserve">　　　　　　　　　　　　　　　</w:t>
            </w:r>
            <w:r w:rsidRPr="0059671E">
              <w:rPr>
                <w:rFonts w:asciiTheme="minorEastAsia" w:eastAsiaTheme="minorEastAsia" w:hAnsiTheme="minorEastAsia" w:hint="eastAsia"/>
              </w:rPr>
              <w:t>目</w:t>
            </w:r>
          </w:p>
        </w:tc>
        <w:tc>
          <w:tcPr>
            <w:tcW w:w="1134" w:type="dxa"/>
            <w:vAlign w:val="center"/>
          </w:tcPr>
          <w:p w14:paraId="4976214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頁</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2661" w:type="dxa"/>
            <w:vAlign w:val="center"/>
          </w:tcPr>
          <w:p w14:paraId="53E7E34E" w14:textId="77777777" w:rsidR="00C9074B" w:rsidRPr="0059671E" w:rsidRDefault="00C9074B" w:rsidP="00815271">
            <w:pPr>
              <w:ind w:firstLineChars="100" w:firstLine="240"/>
              <w:rPr>
                <w:rFonts w:asciiTheme="minorEastAsia" w:eastAsiaTheme="minorEastAsia" w:hAnsiTheme="minorEastAsia"/>
              </w:rPr>
            </w:pPr>
            <w:r w:rsidRPr="0059671E">
              <w:rPr>
                <w:rFonts w:asciiTheme="minorEastAsia" w:eastAsiaTheme="minorEastAsia" w:hAnsiTheme="minorEastAsia" w:hint="eastAsia"/>
              </w:rPr>
              <w:t>作</w:t>
            </w:r>
            <w:r>
              <w:rPr>
                <w:rFonts w:asciiTheme="minorEastAsia" w:eastAsiaTheme="minorEastAsia" w:hAnsiTheme="minorEastAsia" w:hint="eastAsia"/>
              </w:rPr>
              <w:t xml:space="preserve">　　</w:t>
            </w:r>
            <w:r w:rsidRPr="0059671E">
              <w:rPr>
                <w:rFonts w:asciiTheme="minorEastAsia" w:eastAsiaTheme="minorEastAsia" w:hAnsiTheme="minorEastAsia" w:hint="eastAsia"/>
              </w:rPr>
              <w:t>者</w:t>
            </w:r>
          </w:p>
        </w:tc>
        <w:tc>
          <w:tcPr>
            <w:tcW w:w="1024" w:type="dxa"/>
            <w:vAlign w:val="center"/>
          </w:tcPr>
          <w:p w14:paraId="020815D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備</w:t>
            </w:r>
            <w:r>
              <w:rPr>
                <w:rFonts w:asciiTheme="minorEastAsia" w:eastAsiaTheme="minorEastAsia" w:hAnsiTheme="minorEastAsia" w:hint="eastAsia"/>
              </w:rPr>
              <w:t xml:space="preserve">　</w:t>
            </w:r>
            <w:r w:rsidRPr="0059671E">
              <w:rPr>
                <w:rFonts w:asciiTheme="minorEastAsia" w:eastAsiaTheme="minorEastAsia" w:hAnsiTheme="minorEastAsia" w:hint="eastAsia"/>
              </w:rPr>
              <w:t>註</w:t>
            </w:r>
          </w:p>
        </w:tc>
      </w:tr>
      <w:tr w:rsidR="00C9074B" w:rsidRPr="0059671E" w14:paraId="2120D414" w14:textId="77777777" w:rsidTr="00815271">
        <w:trPr>
          <w:trHeight w:val="487"/>
        </w:trPr>
        <w:tc>
          <w:tcPr>
            <w:tcW w:w="1403" w:type="dxa"/>
            <w:vAlign w:val="center"/>
          </w:tcPr>
          <w:p w14:paraId="7C78DC07"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11"/>
              </w:smartTagPr>
              <w:r w:rsidRPr="0059671E">
                <w:rPr>
                  <w:rFonts w:asciiTheme="minorEastAsia" w:eastAsiaTheme="minorEastAsia" w:hAnsiTheme="minorEastAsia" w:hint="eastAsia"/>
                </w:rPr>
                <w:t>2011/04/15</w:t>
              </w:r>
            </w:smartTag>
          </w:p>
        </w:tc>
        <w:tc>
          <w:tcPr>
            <w:tcW w:w="832" w:type="dxa"/>
            <w:vAlign w:val="center"/>
          </w:tcPr>
          <w:p w14:paraId="439DF87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325</w:t>
            </w:r>
          </w:p>
        </w:tc>
        <w:tc>
          <w:tcPr>
            <w:tcW w:w="2835" w:type="dxa"/>
            <w:vAlign w:val="center"/>
          </w:tcPr>
          <w:p w14:paraId="1E50ADA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color w:val="000000"/>
              </w:rPr>
              <w:t>金玉道言</w:t>
            </w:r>
          </w:p>
        </w:tc>
        <w:tc>
          <w:tcPr>
            <w:tcW w:w="5103" w:type="dxa"/>
            <w:vAlign w:val="center"/>
          </w:tcPr>
          <w:p w14:paraId="182234F6" w14:textId="77777777" w:rsidR="00C9074B" w:rsidRPr="0059671E" w:rsidRDefault="00C9074B" w:rsidP="00815271">
            <w:pPr>
              <w:rPr>
                <w:rFonts w:asciiTheme="minorEastAsia" w:eastAsiaTheme="minorEastAsia" w:hAnsiTheme="minorEastAsia"/>
              </w:rPr>
            </w:pPr>
          </w:p>
        </w:tc>
        <w:tc>
          <w:tcPr>
            <w:tcW w:w="1134" w:type="dxa"/>
            <w:vAlign w:val="center"/>
          </w:tcPr>
          <w:p w14:paraId="735686A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04</w:t>
            </w:r>
          </w:p>
        </w:tc>
        <w:tc>
          <w:tcPr>
            <w:tcW w:w="2661" w:type="dxa"/>
            <w:vAlign w:val="center"/>
          </w:tcPr>
          <w:p w14:paraId="5979755C"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23983473" w14:textId="77777777" w:rsidR="00C9074B" w:rsidRPr="0059671E" w:rsidRDefault="00C9074B" w:rsidP="00815271">
            <w:pPr>
              <w:rPr>
                <w:rFonts w:asciiTheme="minorEastAsia" w:eastAsiaTheme="minorEastAsia" w:hAnsiTheme="minorEastAsia"/>
              </w:rPr>
            </w:pPr>
          </w:p>
        </w:tc>
      </w:tr>
      <w:tr w:rsidR="00C9074B" w:rsidRPr="0059671E" w14:paraId="742BD7F2" w14:textId="77777777" w:rsidTr="00815271">
        <w:trPr>
          <w:trHeight w:val="487"/>
        </w:trPr>
        <w:tc>
          <w:tcPr>
            <w:tcW w:w="1403" w:type="dxa"/>
            <w:vMerge w:val="restart"/>
            <w:vAlign w:val="center"/>
          </w:tcPr>
          <w:p w14:paraId="0374D4DE"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11"/>
              </w:smartTagPr>
              <w:r w:rsidRPr="0059671E">
                <w:rPr>
                  <w:rFonts w:asciiTheme="minorEastAsia" w:eastAsiaTheme="minorEastAsia" w:hAnsiTheme="minorEastAsia" w:hint="eastAsia"/>
                </w:rPr>
                <w:t>2011/04/15</w:t>
              </w:r>
            </w:smartTag>
          </w:p>
        </w:tc>
        <w:tc>
          <w:tcPr>
            <w:tcW w:w="832" w:type="dxa"/>
            <w:vMerge w:val="restart"/>
            <w:vAlign w:val="center"/>
          </w:tcPr>
          <w:p w14:paraId="3416F4B5" w14:textId="77777777" w:rsidR="00C9074B" w:rsidRPr="0059671E" w:rsidRDefault="00C9074B" w:rsidP="00815271">
            <w:pPr>
              <w:rPr>
                <w:rFonts w:asciiTheme="minorEastAsia" w:eastAsiaTheme="minorEastAsia" w:hAnsiTheme="minorEastAsia"/>
                <w:b/>
              </w:rPr>
            </w:pPr>
          </w:p>
          <w:p w14:paraId="6FB69619" w14:textId="77777777" w:rsidR="00C9074B" w:rsidRPr="0059671E" w:rsidRDefault="00C9074B" w:rsidP="00815271">
            <w:pPr>
              <w:rPr>
                <w:rFonts w:asciiTheme="minorEastAsia" w:eastAsiaTheme="minorEastAsia" w:hAnsiTheme="minorEastAsia"/>
                <w:b/>
              </w:rPr>
            </w:pPr>
          </w:p>
          <w:p w14:paraId="4AA92ED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325</w:t>
            </w:r>
          </w:p>
          <w:p w14:paraId="5776244D" w14:textId="77777777" w:rsidR="00C9074B" w:rsidRPr="0059671E" w:rsidRDefault="00C9074B" w:rsidP="00815271">
            <w:pPr>
              <w:rPr>
                <w:rFonts w:asciiTheme="minorEastAsia" w:eastAsiaTheme="minorEastAsia" w:hAnsiTheme="minorEastAsia"/>
              </w:rPr>
            </w:pPr>
          </w:p>
          <w:p w14:paraId="6A5B7B08" w14:textId="77777777" w:rsidR="00C9074B" w:rsidRPr="0059671E" w:rsidRDefault="00C9074B" w:rsidP="00815271">
            <w:pPr>
              <w:rPr>
                <w:rFonts w:asciiTheme="minorEastAsia" w:eastAsiaTheme="minorEastAsia" w:hAnsiTheme="minorEastAsia"/>
              </w:rPr>
            </w:pPr>
          </w:p>
        </w:tc>
        <w:tc>
          <w:tcPr>
            <w:tcW w:w="2835" w:type="dxa"/>
            <w:vMerge w:val="restart"/>
            <w:vAlign w:val="center"/>
          </w:tcPr>
          <w:p w14:paraId="528BD2AC"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日本國震災報導</w:t>
            </w:r>
          </w:p>
        </w:tc>
        <w:tc>
          <w:tcPr>
            <w:tcW w:w="5103" w:type="dxa"/>
            <w:vAlign w:val="center"/>
          </w:tcPr>
          <w:p w14:paraId="591DF87C" w14:textId="77777777" w:rsidR="00C9074B" w:rsidRPr="0059671E" w:rsidRDefault="00C9074B" w:rsidP="00815271">
            <w:pPr>
              <w:pStyle w:val="Web"/>
              <w:spacing w:before="0" w:beforeAutospacing="0" w:after="0" w:afterAutospacing="0"/>
              <w:rPr>
                <w:rFonts w:asciiTheme="minorEastAsia" w:eastAsiaTheme="minorEastAsia" w:hAnsiTheme="minorEastAsia" w:cs="Times New Roman"/>
                <w:color w:val="000000"/>
                <w:kern w:val="2"/>
              </w:rPr>
            </w:pPr>
            <w:r w:rsidRPr="0059671E">
              <w:rPr>
                <w:rFonts w:asciiTheme="minorEastAsia" w:eastAsiaTheme="minorEastAsia" w:hAnsiTheme="minorEastAsia" w:cs="Times New Roman" w:hint="eastAsia"/>
                <w:color w:val="000000"/>
                <w:kern w:val="2"/>
              </w:rPr>
              <w:t>日本國世紀震災！</w:t>
            </w:r>
            <w:r>
              <w:rPr>
                <w:rFonts w:asciiTheme="minorEastAsia" w:eastAsiaTheme="minorEastAsia" w:hAnsiTheme="minorEastAsia" w:cs="Times New Roman" w:hint="eastAsia"/>
                <w:color w:val="000000"/>
                <w:kern w:val="2"/>
              </w:rPr>
              <w:t xml:space="preserve">　</w:t>
            </w:r>
            <w:r w:rsidRPr="0059671E">
              <w:rPr>
                <w:rFonts w:asciiTheme="minorEastAsia" w:eastAsiaTheme="minorEastAsia" w:hAnsiTheme="minorEastAsia" w:cs="Times New Roman" w:hint="eastAsia"/>
                <w:color w:val="000000"/>
                <w:kern w:val="2"/>
              </w:rPr>
              <w:t>殤！</w:t>
            </w:r>
          </w:p>
          <w:p w14:paraId="6DD28B61" w14:textId="77777777" w:rsidR="00C9074B" w:rsidRPr="0059671E" w:rsidRDefault="00C9074B" w:rsidP="00815271">
            <w:pPr>
              <w:pStyle w:val="Web"/>
              <w:spacing w:before="0" w:beforeAutospacing="0" w:after="0" w:afterAutospacing="0"/>
              <w:rPr>
                <w:rFonts w:asciiTheme="minorEastAsia" w:eastAsiaTheme="minorEastAsia" w:hAnsiTheme="minorEastAsia" w:cs="Times New Roman"/>
                <w:color w:val="000000"/>
                <w:kern w:val="2"/>
              </w:rPr>
            </w:pPr>
            <w:r w:rsidRPr="0059671E">
              <w:rPr>
                <w:rFonts w:asciiTheme="minorEastAsia" w:eastAsiaTheme="minorEastAsia" w:hAnsiTheme="minorEastAsia" w:cs="Times New Roman" w:hint="eastAsia"/>
                <w:color w:val="000000"/>
                <w:kern w:val="2"/>
              </w:rPr>
              <w:t>財團法人天帝教發動募款賑災</w:t>
            </w:r>
          </w:p>
          <w:p w14:paraId="4139FC6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以正氣力量祈願祝福化減災劫</w:t>
            </w:r>
          </w:p>
        </w:tc>
        <w:tc>
          <w:tcPr>
            <w:tcW w:w="1134" w:type="dxa"/>
            <w:vAlign w:val="center"/>
          </w:tcPr>
          <w:p w14:paraId="6893DDB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05</w:t>
            </w:r>
          </w:p>
        </w:tc>
        <w:tc>
          <w:tcPr>
            <w:tcW w:w="2661" w:type="dxa"/>
            <w:vAlign w:val="center"/>
          </w:tcPr>
          <w:p w14:paraId="0BACC1F2"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7D9910F1" w14:textId="77777777" w:rsidR="00C9074B" w:rsidRPr="0059671E" w:rsidRDefault="00C9074B" w:rsidP="00815271">
            <w:pPr>
              <w:rPr>
                <w:rFonts w:asciiTheme="minorEastAsia" w:eastAsiaTheme="minorEastAsia" w:hAnsiTheme="minorEastAsia"/>
              </w:rPr>
            </w:pPr>
          </w:p>
        </w:tc>
      </w:tr>
      <w:tr w:rsidR="00C9074B" w:rsidRPr="0059671E" w14:paraId="63390B35" w14:textId="77777777" w:rsidTr="00815271">
        <w:trPr>
          <w:trHeight w:val="487"/>
        </w:trPr>
        <w:tc>
          <w:tcPr>
            <w:tcW w:w="1403" w:type="dxa"/>
            <w:vMerge/>
            <w:vAlign w:val="center"/>
          </w:tcPr>
          <w:p w14:paraId="51085C6B" w14:textId="77777777" w:rsidR="00C9074B" w:rsidRPr="0059671E" w:rsidRDefault="00C9074B" w:rsidP="00815271">
            <w:pPr>
              <w:rPr>
                <w:rFonts w:asciiTheme="minorEastAsia" w:eastAsiaTheme="minorEastAsia" w:hAnsiTheme="minorEastAsia"/>
              </w:rPr>
            </w:pPr>
          </w:p>
        </w:tc>
        <w:tc>
          <w:tcPr>
            <w:tcW w:w="832" w:type="dxa"/>
            <w:vMerge/>
            <w:vAlign w:val="center"/>
          </w:tcPr>
          <w:p w14:paraId="48CE584D"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2F1E5D3D"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3AEBA9C7" w14:textId="77777777" w:rsidR="00C9074B" w:rsidRPr="0059671E" w:rsidRDefault="00C9074B" w:rsidP="00815271">
            <w:pPr>
              <w:jc w:val="both"/>
              <w:rPr>
                <w:rFonts w:asciiTheme="minorEastAsia" w:eastAsiaTheme="minorEastAsia" w:hAnsiTheme="minorEastAsia"/>
                <w:color w:val="000000"/>
              </w:rPr>
            </w:pPr>
            <w:r w:rsidRPr="0059671E">
              <w:rPr>
                <w:rFonts w:asciiTheme="minorEastAsia" w:eastAsiaTheme="minorEastAsia" w:hAnsiTheme="minorEastAsia" w:hint="eastAsia"/>
                <w:color w:val="000000"/>
              </w:rPr>
              <w:t>日本國「311」震災親和慰問之旅</w:t>
            </w:r>
            <w:r>
              <w:rPr>
                <w:rFonts w:asciiTheme="minorEastAsia" w:eastAsiaTheme="minorEastAsia" w:hAnsiTheme="minorEastAsia" w:hint="eastAsia"/>
                <w:color w:val="000000"/>
              </w:rPr>
              <w:t xml:space="preserve">　</w:t>
            </w:r>
            <w:r w:rsidRPr="0059671E">
              <w:rPr>
                <w:rFonts w:asciiTheme="minorEastAsia" w:eastAsiaTheme="minorEastAsia" w:hAnsiTheme="minorEastAsia" w:hint="eastAsia"/>
                <w:color w:val="000000"/>
              </w:rPr>
              <w:t>～</w:t>
            </w:r>
          </w:p>
          <w:p w14:paraId="7DDD0F1B" w14:textId="77777777" w:rsidR="00C9074B" w:rsidRPr="0059671E" w:rsidRDefault="00C9074B" w:rsidP="00815271">
            <w:pPr>
              <w:jc w:val="both"/>
              <w:rPr>
                <w:rFonts w:asciiTheme="minorEastAsia" w:eastAsiaTheme="minorEastAsia" w:hAnsiTheme="minorEastAsia"/>
                <w:color w:val="000000"/>
              </w:rPr>
            </w:pPr>
            <w:r w:rsidRPr="0059671E">
              <w:rPr>
                <w:rFonts w:asciiTheme="minorEastAsia" w:eastAsiaTheme="minorEastAsia" w:hAnsiTheme="minorEastAsia" w:hint="eastAsia"/>
                <w:color w:val="000000"/>
              </w:rPr>
              <w:t>台灣之愛扶桑撫慰人心</w:t>
            </w:r>
            <w:r>
              <w:rPr>
                <w:rFonts w:asciiTheme="minorEastAsia" w:eastAsiaTheme="minorEastAsia" w:hAnsiTheme="minorEastAsia" w:hint="eastAsia"/>
                <w:color w:val="000000"/>
              </w:rPr>
              <w:t xml:space="preserve">　　</w:t>
            </w:r>
          </w:p>
          <w:p w14:paraId="24997A8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黃庭土草春植生生不息</w:t>
            </w:r>
          </w:p>
        </w:tc>
        <w:tc>
          <w:tcPr>
            <w:tcW w:w="1134" w:type="dxa"/>
            <w:vAlign w:val="center"/>
          </w:tcPr>
          <w:p w14:paraId="2EFDEF9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09</w:t>
            </w:r>
          </w:p>
        </w:tc>
        <w:tc>
          <w:tcPr>
            <w:tcW w:w="2661" w:type="dxa"/>
            <w:vAlign w:val="center"/>
          </w:tcPr>
          <w:p w14:paraId="5EDD8BA9"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snapToGrid w:val="0"/>
                <w:kern w:val="0"/>
              </w:rPr>
              <w:t>呂光證</w:t>
            </w:r>
          </w:p>
        </w:tc>
        <w:tc>
          <w:tcPr>
            <w:tcW w:w="1024" w:type="dxa"/>
            <w:vAlign w:val="center"/>
          </w:tcPr>
          <w:p w14:paraId="7443AC61" w14:textId="77777777" w:rsidR="00C9074B" w:rsidRPr="0059671E" w:rsidRDefault="00C9074B" w:rsidP="00815271">
            <w:pPr>
              <w:rPr>
                <w:rFonts w:asciiTheme="minorEastAsia" w:eastAsiaTheme="minorEastAsia" w:hAnsiTheme="minorEastAsia"/>
              </w:rPr>
            </w:pPr>
          </w:p>
        </w:tc>
      </w:tr>
      <w:tr w:rsidR="00C9074B" w:rsidRPr="0059671E" w14:paraId="3EE89575" w14:textId="77777777" w:rsidTr="00815271">
        <w:trPr>
          <w:trHeight w:val="487"/>
        </w:trPr>
        <w:tc>
          <w:tcPr>
            <w:tcW w:w="1403" w:type="dxa"/>
            <w:vMerge/>
            <w:vAlign w:val="center"/>
          </w:tcPr>
          <w:p w14:paraId="1E6FE7C4" w14:textId="77777777" w:rsidR="00C9074B" w:rsidRPr="0059671E" w:rsidRDefault="00C9074B" w:rsidP="00815271">
            <w:pPr>
              <w:rPr>
                <w:rFonts w:asciiTheme="minorEastAsia" w:eastAsiaTheme="minorEastAsia" w:hAnsiTheme="minorEastAsia"/>
              </w:rPr>
            </w:pPr>
          </w:p>
        </w:tc>
        <w:tc>
          <w:tcPr>
            <w:tcW w:w="832" w:type="dxa"/>
            <w:vMerge/>
            <w:vAlign w:val="center"/>
          </w:tcPr>
          <w:p w14:paraId="461B192D"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18A1BE6C"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1012FE5E" w14:textId="77777777" w:rsidR="00C9074B" w:rsidRPr="0059671E" w:rsidRDefault="00C9074B" w:rsidP="00815271">
            <w:pPr>
              <w:rPr>
                <w:rFonts w:asciiTheme="minorEastAsia" w:eastAsiaTheme="minorEastAsia" w:hAnsiTheme="minorEastAsia" w:cs="新細明體"/>
                <w:kern w:val="0"/>
              </w:rPr>
            </w:pPr>
            <w:r w:rsidRPr="0059671E">
              <w:rPr>
                <w:rFonts w:asciiTheme="minorEastAsia" w:eastAsiaTheme="minorEastAsia" w:hAnsiTheme="minorEastAsia" w:cs="新細明體" w:hint="eastAsia"/>
                <w:kern w:val="0"/>
              </w:rPr>
              <w:t>日本地震掃除劫運</w:t>
            </w:r>
          </w:p>
          <w:p w14:paraId="43B51A6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cs="新細明體" w:hint="eastAsia"/>
                <w:kern w:val="0"/>
              </w:rPr>
              <w:t>期待台灣同奮協助</w:t>
            </w:r>
          </w:p>
        </w:tc>
        <w:tc>
          <w:tcPr>
            <w:tcW w:w="1134" w:type="dxa"/>
            <w:vAlign w:val="center"/>
          </w:tcPr>
          <w:p w14:paraId="15C32C2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17</w:t>
            </w:r>
          </w:p>
        </w:tc>
        <w:tc>
          <w:tcPr>
            <w:tcW w:w="2661" w:type="dxa"/>
            <w:vAlign w:val="center"/>
          </w:tcPr>
          <w:p w14:paraId="7B8281C0"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cs="新細明體" w:hint="eastAsia"/>
                <w:kern w:val="0"/>
              </w:rPr>
              <w:t>古舘光潔</w:t>
            </w:r>
          </w:p>
        </w:tc>
        <w:tc>
          <w:tcPr>
            <w:tcW w:w="1024" w:type="dxa"/>
            <w:vAlign w:val="center"/>
          </w:tcPr>
          <w:p w14:paraId="58B8A6EC" w14:textId="77777777" w:rsidR="00C9074B" w:rsidRPr="0059671E" w:rsidRDefault="00C9074B" w:rsidP="00815271">
            <w:pPr>
              <w:rPr>
                <w:rFonts w:asciiTheme="minorEastAsia" w:eastAsiaTheme="minorEastAsia" w:hAnsiTheme="minorEastAsia"/>
              </w:rPr>
            </w:pPr>
          </w:p>
        </w:tc>
      </w:tr>
      <w:tr w:rsidR="00C9074B" w:rsidRPr="0059671E" w14:paraId="06A9FF5C" w14:textId="77777777" w:rsidTr="00815271">
        <w:trPr>
          <w:trHeight w:val="487"/>
        </w:trPr>
        <w:tc>
          <w:tcPr>
            <w:tcW w:w="1403" w:type="dxa"/>
            <w:vMerge/>
            <w:vAlign w:val="center"/>
          </w:tcPr>
          <w:p w14:paraId="7BBA8EA7" w14:textId="77777777" w:rsidR="00C9074B" w:rsidRPr="0059671E" w:rsidRDefault="00C9074B" w:rsidP="00815271">
            <w:pPr>
              <w:rPr>
                <w:rFonts w:asciiTheme="minorEastAsia" w:eastAsiaTheme="minorEastAsia" w:hAnsiTheme="minorEastAsia"/>
              </w:rPr>
            </w:pPr>
          </w:p>
        </w:tc>
        <w:tc>
          <w:tcPr>
            <w:tcW w:w="832" w:type="dxa"/>
            <w:vMerge/>
            <w:vAlign w:val="center"/>
          </w:tcPr>
          <w:p w14:paraId="3EFFA51D"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706E1A88"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4AFCBACF" w14:textId="77777777" w:rsidR="00C9074B" w:rsidRPr="0059671E" w:rsidRDefault="00C9074B" w:rsidP="00815271">
            <w:pPr>
              <w:rPr>
                <w:rFonts w:asciiTheme="minorEastAsia" w:eastAsiaTheme="minorEastAsia" w:hAnsiTheme="minorEastAsia"/>
                <w:i/>
              </w:rPr>
            </w:pPr>
            <w:r w:rsidRPr="0059671E">
              <w:rPr>
                <w:rFonts w:asciiTheme="minorEastAsia" w:eastAsiaTheme="minorEastAsia" w:hAnsiTheme="minorEastAsia" w:hint="eastAsia"/>
                <w:i/>
              </w:rPr>
              <w:t>再認識春劫～</w:t>
            </w:r>
          </w:p>
          <w:p w14:paraId="5C976426" w14:textId="77777777" w:rsidR="00C9074B" w:rsidRPr="0059671E" w:rsidRDefault="00C9074B" w:rsidP="00815271">
            <w:pPr>
              <w:ind w:right="480" w:firstLineChars="200" w:firstLine="480"/>
              <w:rPr>
                <w:rFonts w:asciiTheme="minorEastAsia" w:eastAsiaTheme="minorEastAsia" w:hAnsiTheme="minorEastAsia"/>
                <w:color w:val="000000"/>
              </w:rPr>
            </w:pPr>
            <w:r w:rsidRPr="0059671E">
              <w:rPr>
                <w:rFonts w:asciiTheme="minorEastAsia" w:eastAsiaTheme="minorEastAsia" w:hAnsiTheme="minorEastAsia" w:hint="eastAsia"/>
                <w:color w:val="000000"/>
              </w:rPr>
              <w:t>肅殺引懺重整道德</w:t>
            </w:r>
          </w:p>
          <w:p w14:paraId="36E9F48D" w14:textId="77777777" w:rsidR="00C9074B" w:rsidRPr="0059671E" w:rsidRDefault="00C9074B" w:rsidP="00815271">
            <w:pPr>
              <w:ind w:firstLineChars="200" w:firstLine="480"/>
              <w:rPr>
                <w:rFonts w:asciiTheme="minorEastAsia" w:eastAsiaTheme="minorEastAsia" w:hAnsiTheme="minorEastAsia"/>
              </w:rPr>
            </w:pPr>
            <w:r w:rsidRPr="0059671E">
              <w:rPr>
                <w:rFonts w:asciiTheme="minorEastAsia" w:eastAsiaTheme="minorEastAsia" w:hAnsiTheme="minorEastAsia" w:hint="eastAsia"/>
                <w:color w:val="000000"/>
              </w:rPr>
              <w:t>以化助生激發潛能</w:t>
            </w:r>
          </w:p>
        </w:tc>
        <w:tc>
          <w:tcPr>
            <w:tcW w:w="1134" w:type="dxa"/>
            <w:vAlign w:val="center"/>
          </w:tcPr>
          <w:p w14:paraId="48578A8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19</w:t>
            </w:r>
          </w:p>
        </w:tc>
        <w:tc>
          <w:tcPr>
            <w:tcW w:w="2661" w:type="dxa"/>
            <w:vAlign w:val="center"/>
          </w:tcPr>
          <w:p w14:paraId="616A5DEB"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cs="新細明體" w:hint="eastAsia"/>
                <w:kern w:val="0"/>
              </w:rPr>
              <w:t>趙光武</w:t>
            </w:r>
          </w:p>
        </w:tc>
        <w:tc>
          <w:tcPr>
            <w:tcW w:w="1024" w:type="dxa"/>
            <w:vAlign w:val="center"/>
          </w:tcPr>
          <w:p w14:paraId="48A1EA65" w14:textId="77777777" w:rsidR="00C9074B" w:rsidRPr="0059671E" w:rsidRDefault="00C9074B" w:rsidP="00815271">
            <w:pPr>
              <w:rPr>
                <w:rFonts w:asciiTheme="minorEastAsia" w:eastAsiaTheme="minorEastAsia" w:hAnsiTheme="minorEastAsia"/>
              </w:rPr>
            </w:pPr>
          </w:p>
        </w:tc>
      </w:tr>
      <w:tr w:rsidR="00C9074B" w:rsidRPr="0059671E" w14:paraId="7CEC9BAF" w14:textId="77777777" w:rsidTr="00815271">
        <w:trPr>
          <w:trHeight w:val="487"/>
        </w:trPr>
        <w:tc>
          <w:tcPr>
            <w:tcW w:w="1403" w:type="dxa"/>
            <w:vMerge/>
            <w:vAlign w:val="center"/>
          </w:tcPr>
          <w:p w14:paraId="42B617A8" w14:textId="77777777" w:rsidR="00C9074B" w:rsidRPr="0059671E" w:rsidRDefault="00C9074B" w:rsidP="00815271">
            <w:pPr>
              <w:rPr>
                <w:rFonts w:asciiTheme="minorEastAsia" w:eastAsiaTheme="minorEastAsia" w:hAnsiTheme="minorEastAsia"/>
              </w:rPr>
            </w:pPr>
          </w:p>
        </w:tc>
        <w:tc>
          <w:tcPr>
            <w:tcW w:w="832" w:type="dxa"/>
            <w:vMerge/>
            <w:vAlign w:val="center"/>
          </w:tcPr>
          <w:p w14:paraId="5EB65A73"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14B8E67D"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146F14C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cs="新細明體" w:hint="eastAsia"/>
                <w:kern w:val="0"/>
              </w:rPr>
              <w:t>財團法人天帝教《核劫前後人人必備自救救人手冊》簡介</w:t>
            </w:r>
          </w:p>
        </w:tc>
        <w:tc>
          <w:tcPr>
            <w:tcW w:w="1134" w:type="dxa"/>
            <w:vAlign w:val="center"/>
          </w:tcPr>
          <w:p w14:paraId="047D58E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23</w:t>
            </w:r>
          </w:p>
        </w:tc>
        <w:tc>
          <w:tcPr>
            <w:tcW w:w="2661" w:type="dxa"/>
            <w:vAlign w:val="center"/>
          </w:tcPr>
          <w:p w14:paraId="57C7A53A" w14:textId="77777777" w:rsidR="00C9074B" w:rsidRPr="0059671E" w:rsidRDefault="00C9074B" w:rsidP="00815271">
            <w:pPr>
              <w:pStyle w:val="af5"/>
              <w:kinsoku w:val="0"/>
              <w:overflowPunct w:val="0"/>
              <w:autoSpaceDE w:val="0"/>
              <w:autoSpaceDN w:val="0"/>
              <w:contextualSpacing/>
              <w:rPr>
                <w:rFonts w:asciiTheme="minorEastAsia" w:eastAsiaTheme="minorEastAsia" w:hAnsiTheme="minorEastAsia"/>
                <w:color w:val="000000"/>
                <w:szCs w:val="24"/>
              </w:rPr>
            </w:pPr>
            <w:r w:rsidRPr="0059671E">
              <w:rPr>
                <w:rFonts w:asciiTheme="minorEastAsia" w:eastAsiaTheme="minorEastAsia" w:hAnsiTheme="minorEastAsia" w:hint="eastAsia"/>
                <w:color w:val="000000"/>
                <w:szCs w:val="24"/>
              </w:rPr>
              <w:t>資料來源/《核劫前後人</w:t>
            </w:r>
          </w:p>
          <w:p w14:paraId="211A74B8" w14:textId="77777777" w:rsidR="00C9074B" w:rsidRPr="0059671E" w:rsidRDefault="00C9074B" w:rsidP="00815271">
            <w:pPr>
              <w:pStyle w:val="af5"/>
              <w:kinsoku w:val="0"/>
              <w:overflowPunct w:val="0"/>
              <w:autoSpaceDE w:val="0"/>
              <w:autoSpaceDN w:val="0"/>
              <w:contextualSpacing/>
              <w:rPr>
                <w:rFonts w:asciiTheme="minorEastAsia" w:eastAsiaTheme="minorEastAsia" w:hAnsiTheme="minorEastAsia"/>
                <w:color w:val="000000"/>
                <w:szCs w:val="24"/>
              </w:rPr>
            </w:pPr>
            <w:r w:rsidRPr="0059671E">
              <w:rPr>
                <w:rFonts w:asciiTheme="minorEastAsia" w:eastAsiaTheme="minorEastAsia" w:hAnsiTheme="minorEastAsia" w:hint="eastAsia"/>
                <w:color w:val="000000"/>
                <w:szCs w:val="24"/>
              </w:rPr>
              <w:t>人必備自救救人手冊》</w:t>
            </w:r>
          </w:p>
          <w:p w14:paraId="0EFC77BC"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整理/編輯部</w:t>
            </w:r>
          </w:p>
        </w:tc>
        <w:tc>
          <w:tcPr>
            <w:tcW w:w="1024" w:type="dxa"/>
            <w:vAlign w:val="center"/>
          </w:tcPr>
          <w:p w14:paraId="068A2651" w14:textId="77777777" w:rsidR="00C9074B" w:rsidRPr="0059671E" w:rsidRDefault="00C9074B" w:rsidP="00815271">
            <w:pPr>
              <w:rPr>
                <w:rFonts w:asciiTheme="minorEastAsia" w:eastAsiaTheme="minorEastAsia" w:hAnsiTheme="minorEastAsia"/>
              </w:rPr>
            </w:pPr>
          </w:p>
        </w:tc>
      </w:tr>
      <w:tr w:rsidR="00C9074B" w:rsidRPr="0059671E" w14:paraId="72356FEA" w14:textId="77777777" w:rsidTr="00815271">
        <w:trPr>
          <w:trHeight w:val="487"/>
        </w:trPr>
        <w:tc>
          <w:tcPr>
            <w:tcW w:w="1403" w:type="dxa"/>
            <w:vMerge/>
            <w:vAlign w:val="center"/>
          </w:tcPr>
          <w:p w14:paraId="1C1D7380" w14:textId="77777777" w:rsidR="00C9074B" w:rsidRPr="0059671E" w:rsidRDefault="00C9074B" w:rsidP="00815271">
            <w:pPr>
              <w:rPr>
                <w:rFonts w:asciiTheme="minorEastAsia" w:eastAsiaTheme="minorEastAsia" w:hAnsiTheme="minorEastAsia"/>
              </w:rPr>
            </w:pPr>
          </w:p>
        </w:tc>
        <w:tc>
          <w:tcPr>
            <w:tcW w:w="832" w:type="dxa"/>
            <w:vMerge/>
            <w:vAlign w:val="center"/>
          </w:tcPr>
          <w:p w14:paraId="30E4B0C5"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505E430B"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4B3ECFC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cs="新細明體" w:hint="eastAsia"/>
                <w:kern w:val="0"/>
              </w:rPr>
              <w:t>自製防核濾淨器參考</w:t>
            </w:r>
          </w:p>
        </w:tc>
        <w:tc>
          <w:tcPr>
            <w:tcW w:w="1134" w:type="dxa"/>
            <w:vAlign w:val="center"/>
          </w:tcPr>
          <w:p w14:paraId="43B66D9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25</w:t>
            </w:r>
          </w:p>
        </w:tc>
        <w:tc>
          <w:tcPr>
            <w:tcW w:w="2661" w:type="dxa"/>
            <w:vAlign w:val="center"/>
          </w:tcPr>
          <w:p w14:paraId="4896572D" w14:textId="77777777" w:rsidR="00C9074B" w:rsidRPr="0059671E" w:rsidRDefault="00C9074B" w:rsidP="00815271">
            <w:pPr>
              <w:pStyle w:val="af5"/>
              <w:kinsoku w:val="0"/>
              <w:overflowPunct w:val="0"/>
              <w:autoSpaceDE w:val="0"/>
              <w:autoSpaceDN w:val="0"/>
              <w:contextualSpacing/>
              <w:rPr>
                <w:rFonts w:asciiTheme="minorEastAsia" w:eastAsiaTheme="minorEastAsia" w:hAnsiTheme="minorEastAsia"/>
                <w:color w:val="000000"/>
                <w:szCs w:val="24"/>
              </w:rPr>
            </w:pPr>
            <w:r w:rsidRPr="0059671E">
              <w:rPr>
                <w:rFonts w:asciiTheme="minorEastAsia" w:eastAsiaTheme="minorEastAsia" w:hAnsiTheme="minorEastAsia" w:hint="eastAsia"/>
                <w:color w:val="000000"/>
                <w:szCs w:val="24"/>
              </w:rPr>
              <w:t>資料來源/《核劫前後人人必備自救救人手冊》</w:t>
            </w:r>
          </w:p>
          <w:p w14:paraId="4A9B2AB8"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整理/編輯部</w:t>
            </w:r>
          </w:p>
        </w:tc>
        <w:tc>
          <w:tcPr>
            <w:tcW w:w="1024" w:type="dxa"/>
            <w:vAlign w:val="center"/>
          </w:tcPr>
          <w:p w14:paraId="3DC2B8B9" w14:textId="77777777" w:rsidR="00C9074B" w:rsidRPr="0059671E" w:rsidRDefault="00C9074B" w:rsidP="00815271">
            <w:pPr>
              <w:rPr>
                <w:rFonts w:asciiTheme="minorEastAsia" w:eastAsiaTheme="minorEastAsia" w:hAnsiTheme="minorEastAsia"/>
              </w:rPr>
            </w:pPr>
          </w:p>
        </w:tc>
      </w:tr>
      <w:tr w:rsidR="00C9074B" w:rsidRPr="0059671E" w14:paraId="1B58DFED" w14:textId="77777777" w:rsidTr="00815271">
        <w:trPr>
          <w:trHeight w:val="487"/>
        </w:trPr>
        <w:tc>
          <w:tcPr>
            <w:tcW w:w="1403" w:type="dxa"/>
            <w:vMerge/>
            <w:vAlign w:val="center"/>
          </w:tcPr>
          <w:p w14:paraId="071354A1" w14:textId="77777777" w:rsidR="00C9074B" w:rsidRPr="0059671E" w:rsidRDefault="00C9074B" w:rsidP="00815271">
            <w:pPr>
              <w:rPr>
                <w:rFonts w:asciiTheme="minorEastAsia" w:eastAsiaTheme="minorEastAsia" w:hAnsiTheme="minorEastAsia"/>
              </w:rPr>
            </w:pPr>
          </w:p>
        </w:tc>
        <w:tc>
          <w:tcPr>
            <w:tcW w:w="832" w:type="dxa"/>
            <w:vMerge/>
            <w:vAlign w:val="center"/>
          </w:tcPr>
          <w:p w14:paraId="0BA25844"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6E20EFE2"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009FA060" w14:textId="77777777" w:rsidR="00C9074B" w:rsidRPr="0059671E" w:rsidRDefault="00C9074B" w:rsidP="00815271">
            <w:pPr>
              <w:snapToGrid w:val="0"/>
              <w:spacing w:line="288" w:lineRule="auto"/>
              <w:rPr>
                <w:rFonts w:asciiTheme="minorEastAsia" w:eastAsiaTheme="minorEastAsia" w:hAnsiTheme="minorEastAsia" w:cs="新細明體"/>
                <w:kern w:val="0"/>
              </w:rPr>
            </w:pPr>
            <w:r w:rsidRPr="0059671E">
              <w:rPr>
                <w:rFonts w:asciiTheme="minorEastAsia" w:eastAsiaTheme="minorEastAsia" w:hAnsiTheme="minorEastAsia" w:cs="新細明體" w:hint="eastAsia"/>
                <w:kern w:val="0"/>
              </w:rPr>
              <w:t>財團法人天帝教提供</w:t>
            </w:r>
          </w:p>
          <w:p w14:paraId="06D82C5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cs="新細明體" w:hint="eastAsia"/>
                <w:kern w:val="0"/>
              </w:rPr>
              <w:t>「防核保護」要訣</w:t>
            </w:r>
          </w:p>
        </w:tc>
        <w:tc>
          <w:tcPr>
            <w:tcW w:w="1134" w:type="dxa"/>
            <w:vAlign w:val="center"/>
          </w:tcPr>
          <w:p w14:paraId="2E28BDB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28</w:t>
            </w:r>
          </w:p>
        </w:tc>
        <w:tc>
          <w:tcPr>
            <w:tcW w:w="2661" w:type="dxa"/>
            <w:vAlign w:val="center"/>
          </w:tcPr>
          <w:p w14:paraId="6C0249B0" w14:textId="77777777" w:rsidR="00C9074B" w:rsidRPr="0059671E" w:rsidRDefault="00C9074B" w:rsidP="00815271">
            <w:pPr>
              <w:pStyle w:val="af5"/>
              <w:kinsoku w:val="0"/>
              <w:overflowPunct w:val="0"/>
              <w:autoSpaceDE w:val="0"/>
              <w:autoSpaceDN w:val="0"/>
              <w:contextualSpacing/>
              <w:rPr>
                <w:rFonts w:asciiTheme="minorEastAsia" w:eastAsiaTheme="minorEastAsia" w:hAnsiTheme="minorEastAsia"/>
                <w:color w:val="000000"/>
                <w:szCs w:val="24"/>
              </w:rPr>
            </w:pPr>
            <w:r w:rsidRPr="0059671E">
              <w:rPr>
                <w:rFonts w:asciiTheme="minorEastAsia" w:eastAsiaTheme="minorEastAsia" w:hAnsiTheme="minorEastAsia" w:hint="eastAsia"/>
                <w:color w:val="000000"/>
                <w:szCs w:val="24"/>
              </w:rPr>
              <w:t>資料來源/《核劫前後人人必備自救救人手冊》</w:t>
            </w:r>
          </w:p>
          <w:p w14:paraId="2ED1DC56"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整理/編輯部</w:t>
            </w:r>
          </w:p>
        </w:tc>
        <w:tc>
          <w:tcPr>
            <w:tcW w:w="1024" w:type="dxa"/>
            <w:vAlign w:val="center"/>
          </w:tcPr>
          <w:p w14:paraId="43FEA6FC" w14:textId="77777777" w:rsidR="00C9074B" w:rsidRPr="0059671E" w:rsidRDefault="00C9074B" w:rsidP="00815271">
            <w:pPr>
              <w:rPr>
                <w:rFonts w:asciiTheme="minorEastAsia" w:eastAsiaTheme="minorEastAsia" w:hAnsiTheme="minorEastAsia"/>
              </w:rPr>
            </w:pPr>
          </w:p>
        </w:tc>
      </w:tr>
      <w:tr w:rsidR="00C9074B" w:rsidRPr="0059671E" w14:paraId="15A29D81" w14:textId="77777777" w:rsidTr="00815271">
        <w:trPr>
          <w:trHeight w:val="487"/>
        </w:trPr>
        <w:tc>
          <w:tcPr>
            <w:tcW w:w="1403" w:type="dxa"/>
            <w:vMerge/>
            <w:vAlign w:val="center"/>
          </w:tcPr>
          <w:p w14:paraId="3B933A6D" w14:textId="77777777" w:rsidR="00C9074B" w:rsidRPr="0059671E" w:rsidRDefault="00C9074B" w:rsidP="00815271">
            <w:pPr>
              <w:rPr>
                <w:rFonts w:asciiTheme="minorEastAsia" w:eastAsiaTheme="minorEastAsia" w:hAnsiTheme="minorEastAsia"/>
              </w:rPr>
            </w:pPr>
          </w:p>
        </w:tc>
        <w:tc>
          <w:tcPr>
            <w:tcW w:w="832" w:type="dxa"/>
            <w:vMerge/>
            <w:vAlign w:val="center"/>
          </w:tcPr>
          <w:p w14:paraId="1A352B56"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04CC3D84"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2A609811" w14:textId="77777777" w:rsidR="00C9074B" w:rsidRPr="0059671E" w:rsidRDefault="00C9074B" w:rsidP="00815271">
            <w:pPr>
              <w:rPr>
                <w:rFonts w:asciiTheme="minorEastAsia" w:eastAsiaTheme="minorEastAsia" w:hAnsiTheme="minorEastAsia" w:cs="新細明體"/>
                <w:kern w:val="0"/>
              </w:rPr>
            </w:pPr>
            <w:r w:rsidRPr="0059671E">
              <w:rPr>
                <w:rFonts w:asciiTheme="minorEastAsia" w:eastAsiaTheme="minorEastAsia" w:hAnsiTheme="minorEastAsia" w:cs="新細明體" w:hint="eastAsia"/>
                <w:kern w:val="0"/>
              </w:rPr>
              <w:t>劫由人造</w:t>
            </w:r>
            <w:r>
              <w:rPr>
                <w:rFonts w:asciiTheme="minorEastAsia" w:eastAsiaTheme="minorEastAsia" w:hAnsiTheme="minorEastAsia" w:cs="新細明體" w:hint="eastAsia"/>
                <w:kern w:val="0"/>
              </w:rPr>
              <w:t xml:space="preserve">　　</w:t>
            </w:r>
            <w:r w:rsidRPr="0059671E">
              <w:rPr>
                <w:rFonts w:asciiTheme="minorEastAsia" w:eastAsiaTheme="minorEastAsia" w:hAnsiTheme="minorEastAsia" w:cs="新細明體" w:hint="eastAsia"/>
                <w:kern w:val="0"/>
              </w:rPr>
              <w:t>化劫端在革心</w:t>
            </w:r>
          </w:p>
          <w:p w14:paraId="56B696F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cs="新細明體" w:hint="eastAsia"/>
                <w:kern w:val="0"/>
              </w:rPr>
              <w:t>修煉封靈</w:t>
            </w:r>
            <w:r>
              <w:rPr>
                <w:rFonts w:asciiTheme="minorEastAsia" w:eastAsiaTheme="minorEastAsia" w:hAnsiTheme="minorEastAsia" w:cs="新細明體" w:hint="eastAsia"/>
                <w:kern w:val="0"/>
              </w:rPr>
              <w:t xml:space="preserve">　　</w:t>
            </w:r>
            <w:r w:rsidRPr="0059671E">
              <w:rPr>
                <w:rFonts w:asciiTheme="minorEastAsia" w:eastAsiaTheme="minorEastAsia" w:hAnsiTheme="minorEastAsia" w:cs="新細明體" w:hint="eastAsia"/>
                <w:kern w:val="0"/>
              </w:rPr>
              <w:t>累積濟渡實力</w:t>
            </w:r>
          </w:p>
        </w:tc>
        <w:tc>
          <w:tcPr>
            <w:tcW w:w="1134" w:type="dxa"/>
            <w:vAlign w:val="center"/>
          </w:tcPr>
          <w:p w14:paraId="35CA9D4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w:t>
            </w:r>
          </w:p>
        </w:tc>
        <w:tc>
          <w:tcPr>
            <w:tcW w:w="2661" w:type="dxa"/>
            <w:vAlign w:val="center"/>
          </w:tcPr>
          <w:p w14:paraId="3900B04B" w14:textId="77777777" w:rsidR="00C9074B" w:rsidRPr="0059671E" w:rsidRDefault="00C9074B" w:rsidP="00815271">
            <w:pPr>
              <w:jc w:val="both"/>
              <w:rPr>
                <w:rFonts w:asciiTheme="minorEastAsia" w:eastAsiaTheme="minorEastAsia" w:hAnsiTheme="minorEastAsia"/>
                <w:color w:val="000000"/>
              </w:rPr>
            </w:pPr>
            <w:r w:rsidRPr="0059671E">
              <w:rPr>
                <w:rFonts w:asciiTheme="minorEastAsia" w:eastAsiaTheme="minorEastAsia" w:hAnsiTheme="minorEastAsia" w:hint="eastAsia"/>
                <w:color w:val="000000"/>
              </w:rPr>
              <w:t>資料來源/天帝教叢書</w:t>
            </w:r>
          </w:p>
          <w:p w14:paraId="6A77FE9E"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整理/編輯部</w:t>
            </w:r>
          </w:p>
        </w:tc>
        <w:tc>
          <w:tcPr>
            <w:tcW w:w="1024" w:type="dxa"/>
            <w:vAlign w:val="center"/>
          </w:tcPr>
          <w:p w14:paraId="186FD748" w14:textId="77777777" w:rsidR="00C9074B" w:rsidRPr="0059671E" w:rsidRDefault="00C9074B" w:rsidP="00815271">
            <w:pPr>
              <w:rPr>
                <w:rFonts w:asciiTheme="minorEastAsia" w:eastAsiaTheme="minorEastAsia" w:hAnsiTheme="minorEastAsia"/>
              </w:rPr>
            </w:pPr>
          </w:p>
        </w:tc>
      </w:tr>
      <w:tr w:rsidR="00C9074B" w:rsidRPr="0059671E" w14:paraId="01B446E3" w14:textId="77777777" w:rsidTr="00815271">
        <w:trPr>
          <w:trHeight w:val="487"/>
        </w:trPr>
        <w:tc>
          <w:tcPr>
            <w:tcW w:w="1403" w:type="dxa"/>
            <w:vAlign w:val="center"/>
          </w:tcPr>
          <w:p w14:paraId="1A81281F" w14:textId="77777777" w:rsidR="00C9074B" w:rsidRPr="0059671E" w:rsidRDefault="00C9074B" w:rsidP="00815271">
            <w:pPr>
              <w:rPr>
                <w:rFonts w:asciiTheme="minorEastAsia" w:eastAsiaTheme="minorEastAsia" w:hAnsiTheme="minorEastAsia"/>
              </w:rPr>
            </w:pPr>
          </w:p>
        </w:tc>
        <w:tc>
          <w:tcPr>
            <w:tcW w:w="832" w:type="dxa"/>
            <w:vAlign w:val="center"/>
          </w:tcPr>
          <w:p w14:paraId="67ECE0F6" w14:textId="77777777" w:rsidR="00C9074B" w:rsidRPr="0059671E" w:rsidRDefault="00C9074B" w:rsidP="00815271">
            <w:pPr>
              <w:rPr>
                <w:rFonts w:asciiTheme="minorEastAsia" w:eastAsiaTheme="minorEastAsia" w:hAnsiTheme="minorEastAsia"/>
                <w:b/>
              </w:rPr>
            </w:pPr>
          </w:p>
        </w:tc>
        <w:tc>
          <w:tcPr>
            <w:tcW w:w="2835" w:type="dxa"/>
            <w:vAlign w:val="center"/>
          </w:tcPr>
          <w:p w14:paraId="057F23F3"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上聖高真曉諭</w:t>
            </w:r>
          </w:p>
        </w:tc>
        <w:tc>
          <w:tcPr>
            <w:tcW w:w="5103" w:type="dxa"/>
            <w:vAlign w:val="center"/>
          </w:tcPr>
          <w:p w14:paraId="7992C7F0" w14:textId="77777777" w:rsidR="00C9074B" w:rsidRPr="0059671E" w:rsidRDefault="00C9074B" w:rsidP="00815271">
            <w:pPr>
              <w:widowControl/>
              <w:spacing w:line="300" w:lineRule="atLeast"/>
              <w:rPr>
                <w:rFonts w:asciiTheme="minorEastAsia" w:eastAsiaTheme="minorEastAsia" w:hAnsiTheme="minorEastAsia" w:cs="新細明體"/>
                <w:color w:val="000000"/>
                <w:kern w:val="0"/>
              </w:rPr>
            </w:pPr>
            <w:r w:rsidRPr="0059671E">
              <w:rPr>
                <w:rFonts w:asciiTheme="minorEastAsia" w:eastAsiaTheme="minorEastAsia" w:hAnsiTheme="minorEastAsia" w:cs="新細明體" w:hint="eastAsia"/>
                <w:color w:val="000000"/>
                <w:kern w:val="0"/>
              </w:rPr>
              <w:t>安危關係全人類</w:t>
            </w:r>
          </w:p>
          <w:p w14:paraId="0F0D37E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cs="新細明體" w:hint="eastAsia"/>
                <w:color w:val="000000"/>
                <w:kern w:val="0"/>
              </w:rPr>
              <w:t>維護地球莫遲疑</w:t>
            </w:r>
          </w:p>
        </w:tc>
        <w:tc>
          <w:tcPr>
            <w:tcW w:w="1134" w:type="dxa"/>
            <w:vAlign w:val="center"/>
          </w:tcPr>
          <w:p w14:paraId="09265A2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36</w:t>
            </w:r>
          </w:p>
        </w:tc>
        <w:tc>
          <w:tcPr>
            <w:tcW w:w="2661" w:type="dxa"/>
            <w:vAlign w:val="center"/>
          </w:tcPr>
          <w:p w14:paraId="1F5E7892"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極院</w:t>
            </w:r>
          </w:p>
        </w:tc>
        <w:tc>
          <w:tcPr>
            <w:tcW w:w="1024" w:type="dxa"/>
            <w:vAlign w:val="center"/>
          </w:tcPr>
          <w:p w14:paraId="0644350F" w14:textId="77777777" w:rsidR="00C9074B" w:rsidRPr="0059671E" w:rsidRDefault="00C9074B" w:rsidP="00815271">
            <w:pPr>
              <w:rPr>
                <w:rFonts w:asciiTheme="minorEastAsia" w:eastAsiaTheme="minorEastAsia" w:hAnsiTheme="minorEastAsia"/>
              </w:rPr>
            </w:pPr>
          </w:p>
        </w:tc>
      </w:tr>
      <w:tr w:rsidR="00C9074B" w:rsidRPr="0059671E" w14:paraId="07EDC138" w14:textId="77777777" w:rsidTr="00815271">
        <w:trPr>
          <w:trHeight w:val="487"/>
        </w:trPr>
        <w:tc>
          <w:tcPr>
            <w:tcW w:w="1403" w:type="dxa"/>
            <w:vMerge w:val="restart"/>
            <w:vAlign w:val="center"/>
          </w:tcPr>
          <w:p w14:paraId="7C101C0C"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11"/>
              </w:smartTagPr>
              <w:r w:rsidRPr="0059671E">
                <w:rPr>
                  <w:rFonts w:asciiTheme="minorEastAsia" w:eastAsiaTheme="minorEastAsia" w:hAnsiTheme="minorEastAsia" w:hint="eastAsia"/>
                </w:rPr>
                <w:t>2011/04/15</w:t>
              </w:r>
            </w:smartTag>
          </w:p>
        </w:tc>
        <w:tc>
          <w:tcPr>
            <w:tcW w:w="832" w:type="dxa"/>
            <w:vMerge w:val="restart"/>
            <w:vAlign w:val="center"/>
          </w:tcPr>
          <w:p w14:paraId="1110F14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325</w:t>
            </w:r>
          </w:p>
        </w:tc>
        <w:tc>
          <w:tcPr>
            <w:tcW w:w="2835" w:type="dxa"/>
            <w:vMerge w:val="restart"/>
            <w:vAlign w:val="center"/>
          </w:tcPr>
          <w:p w14:paraId="5205C19B"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祭祖大典</w:t>
            </w:r>
          </w:p>
        </w:tc>
        <w:tc>
          <w:tcPr>
            <w:tcW w:w="5103" w:type="dxa"/>
            <w:vAlign w:val="center"/>
          </w:tcPr>
          <w:p w14:paraId="41E13EB6"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祭祖大典莊嚴隆重</w:t>
            </w:r>
          </w:p>
          <w:p w14:paraId="792F9911"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中視首次全程錄影</w:t>
            </w:r>
          </w:p>
          <w:p w14:paraId="32100FE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明年實現兩岸祭祖同步對播</w:t>
            </w:r>
          </w:p>
        </w:tc>
        <w:tc>
          <w:tcPr>
            <w:tcW w:w="1134" w:type="dxa"/>
            <w:vAlign w:val="center"/>
          </w:tcPr>
          <w:p w14:paraId="2D3F963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43</w:t>
            </w:r>
          </w:p>
        </w:tc>
        <w:tc>
          <w:tcPr>
            <w:tcW w:w="2661" w:type="dxa"/>
            <w:vAlign w:val="center"/>
          </w:tcPr>
          <w:p w14:paraId="7B71BE3F" w14:textId="77777777" w:rsidR="00C9074B" w:rsidRPr="0059671E" w:rsidRDefault="00C9074B" w:rsidP="00815271">
            <w:pPr>
              <w:jc w:val="both"/>
              <w:rPr>
                <w:rFonts w:asciiTheme="minorEastAsia" w:eastAsiaTheme="minorEastAsia" w:hAnsiTheme="minorEastAsia" w:cs="Arial"/>
                <w:color w:val="000000"/>
                <w:kern w:val="0"/>
              </w:rPr>
            </w:pPr>
            <w:r w:rsidRPr="0059671E">
              <w:rPr>
                <w:rFonts w:asciiTheme="minorEastAsia" w:eastAsiaTheme="minorEastAsia" w:hAnsiTheme="minorEastAsia" w:cs="Arial" w:hint="eastAsia"/>
                <w:color w:val="000000"/>
                <w:kern w:val="0"/>
              </w:rPr>
              <w:t>詹敏悅．薛光霸．</w:t>
            </w:r>
          </w:p>
          <w:p w14:paraId="559C7F08"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cs="Arial" w:hint="eastAsia"/>
                <w:color w:val="000000"/>
                <w:kern w:val="0"/>
              </w:rPr>
              <w:t>呂月瑩</w:t>
            </w:r>
          </w:p>
        </w:tc>
        <w:tc>
          <w:tcPr>
            <w:tcW w:w="1024" w:type="dxa"/>
            <w:vAlign w:val="center"/>
          </w:tcPr>
          <w:p w14:paraId="6FC23164" w14:textId="77777777" w:rsidR="00C9074B" w:rsidRPr="0059671E" w:rsidRDefault="00C9074B" w:rsidP="00815271">
            <w:pPr>
              <w:rPr>
                <w:rFonts w:asciiTheme="minorEastAsia" w:eastAsiaTheme="minorEastAsia" w:hAnsiTheme="minorEastAsia"/>
              </w:rPr>
            </w:pPr>
          </w:p>
        </w:tc>
      </w:tr>
      <w:tr w:rsidR="00C9074B" w:rsidRPr="0059671E" w14:paraId="23F9A718" w14:textId="77777777" w:rsidTr="00815271">
        <w:trPr>
          <w:trHeight w:val="487"/>
        </w:trPr>
        <w:tc>
          <w:tcPr>
            <w:tcW w:w="1403" w:type="dxa"/>
            <w:vMerge/>
            <w:vAlign w:val="center"/>
          </w:tcPr>
          <w:p w14:paraId="471A266F" w14:textId="77777777" w:rsidR="00C9074B" w:rsidRPr="0059671E" w:rsidRDefault="00C9074B" w:rsidP="00815271">
            <w:pPr>
              <w:rPr>
                <w:rFonts w:asciiTheme="minorEastAsia" w:eastAsiaTheme="minorEastAsia" w:hAnsiTheme="minorEastAsia"/>
              </w:rPr>
            </w:pPr>
          </w:p>
        </w:tc>
        <w:tc>
          <w:tcPr>
            <w:tcW w:w="832" w:type="dxa"/>
            <w:vMerge/>
            <w:vAlign w:val="center"/>
          </w:tcPr>
          <w:p w14:paraId="514146CA"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5045A4C0"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1ACE2CC6"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宗教徒同為世界災難祝禱</w:t>
            </w:r>
          </w:p>
          <w:p w14:paraId="7298654B"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祈幽暗化光明苦難轉幸福</w:t>
            </w:r>
          </w:p>
        </w:tc>
        <w:tc>
          <w:tcPr>
            <w:tcW w:w="1134" w:type="dxa"/>
            <w:vAlign w:val="center"/>
          </w:tcPr>
          <w:p w14:paraId="5B72E56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46</w:t>
            </w:r>
          </w:p>
        </w:tc>
        <w:tc>
          <w:tcPr>
            <w:tcW w:w="2661" w:type="dxa"/>
            <w:vAlign w:val="center"/>
          </w:tcPr>
          <w:p w14:paraId="61D6B33F" w14:textId="77777777" w:rsidR="00C9074B" w:rsidRPr="0059671E" w:rsidRDefault="00C9074B" w:rsidP="00815271">
            <w:pPr>
              <w:jc w:val="both"/>
              <w:rPr>
                <w:rFonts w:asciiTheme="minorEastAsia" w:eastAsiaTheme="minorEastAsia" w:hAnsiTheme="minorEastAsia" w:cs="Arial"/>
                <w:color w:val="000000"/>
                <w:kern w:val="0"/>
              </w:rPr>
            </w:pPr>
            <w:r w:rsidRPr="0059671E">
              <w:rPr>
                <w:rFonts w:asciiTheme="minorEastAsia" w:eastAsiaTheme="minorEastAsia" w:hAnsiTheme="minorEastAsia" w:cs="Arial" w:hint="eastAsia"/>
                <w:color w:val="000000"/>
                <w:kern w:val="0"/>
              </w:rPr>
              <w:t>編輯部</w:t>
            </w:r>
          </w:p>
        </w:tc>
        <w:tc>
          <w:tcPr>
            <w:tcW w:w="1024" w:type="dxa"/>
            <w:vAlign w:val="center"/>
          </w:tcPr>
          <w:p w14:paraId="04A75F24" w14:textId="77777777" w:rsidR="00C9074B" w:rsidRPr="0059671E" w:rsidRDefault="00C9074B" w:rsidP="00815271">
            <w:pPr>
              <w:rPr>
                <w:rFonts w:asciiTheme="minorEastAsia" w:eastAsiaTheme="minorEastAsia" w:hAnsiTheme="minorEastAsia"/>
              </w:rPr>
            </w:pPr>
          </w:p>
        </w:tc>
      </w:tr>
      <w:tr w:rsidR="00C9074B" w:rsidRPr="0059671E" w14:paraId="0198922D" w14:textId="77777777" w:rsidTr="00815271">
        <w:trPr>
          <w:trHeight w:val="487"/>
        </w:trPr>
        <w:tc>
          <w:tcPr>
            <w:tcW w:w="1403" w:type="dxa"/>
            <w:vMerge w:val="restart"/>
            <w:vAlign w:val="center"/>
          </w:tcPr>
          <w:p w14:paraId="3B8C1458"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11"/>
              </w:smartTagPr>
              <w:r w:rsidRPr="0059671E">
                <w:rPr>
                  <w:rFonts w:asciiTheme="minorEastAsia" w:eastAsiaTheme="minorEastAsia" w:hAnsiTheme="minorEastAsia" w:hint="eastAsia"/>
                </w:rPr>
                <w:t>2011/04/15</w:t>
              </w:r>
            </w:smartTag>
          </w:p>
        </w:tc>
        <w:tc>
          <w:tcPr>
            <w:tcW w:w="832" w:type="dxa"/>
            <w:vMerge w:val="restart"/>
            <w:vAlign w:val="center"/>
          </w:tcPr>
          <w:p w14:paraId="07F5388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325</w:t>
            </w:r>
          </w:p>
        </w:tc>
        <w:tc>
          <w:tcPr>
            <w:tcW w:w="2835" w:type="dxa"/>
            <w:vMerge w:val="restart"/>
            <w:vAlign w:val="center"/>
          </w:tcPr>
          <w:p w14:paraId="65867499"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光照十方</w:t>
            </w:r>
          </w:p>
        </w:tc>
        <w:tc>
          <w:tcPr>
            <w:tcW w:w="5103" w:type="dxa"/>
            <w:vAlign w:val="center"/>
          </w:tcPr>
          <w:p w14:paraId="7233FE73" w14:textId="77777777" w:rsidR="00C9074B" w:rsidRPr="0059671E" w:rsidRDefault="00C9074B" w:rsidP="00815271">
            <w:pPr>
              <w:snapToGrid w:val="0"/>
              <w:spacing w:line="288" w:lineRule="auto"/>
              <w:rPr>
                <w:rFonts w:asciiTheme="minorEastAsia" w:eastAsiaTheme="minorEastAsia" w:hAnsiTheme="minorEastAsia"/>
                <w:color w:val="000000"/>
              </w:rPr>
            </w:pPr>
            <w:r w:rsidRPr="0059671E">
              <w:rPr>
                <w:rFonts w:asciiTheme="minorEastAsia" w:eastAsiaTheme="minorEastAsia" w:hAnsiTheme="minorEastAsia" w:hint="eastAsia"/>
                <w:color w:val="000000"/>
              </w:rPr>
              <w:t>口誦心惟凝聚熱準</w:t>
            </w:r>
          </w:p>
          <w:p w14:paraId="4FB57F0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上通天心下貫人心</w:t>
            </w:r>
          </w:p>
        </w:tc>
        <w:tc>
          <w:tcPr>
            <w:tcW w:w="1134" w:type="dxa"/>
            <w:vAlign w:val="center"/>
          </w:tcPr>
          <w:p w14:paraId="00D830E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48</w:t>
            </w:r>
          </w:p>
        </w:tc>
        <w:tc>
          <w:tcPr>
            <w:tcW w:w="2661" w:type="dxa"/>
            <w:vAlign w:val="center"/>
          </w:tcPr>
          <w:p w14:paraId="00D8C837" w14:textId="77777777" w:rsidR="00C9074B" w:rsidRPr="0059671E" w:rsidRDefault="00C9074B" w:rsidP="00815271">
            <w:pPr>
              <w:snapToGrid w:val="0"/>
              <w:spacing w:line="288" w:lineRule="auto"/>
              <w:ind w:right="-38"/>
              <w:rPr>
                <w:rFonts w:asciiTheme="minorEastAsia" w:eastAsiaTheme="minorEastAsia" w:hAnsiTheme="minorEastAsia"/>
                <w:color w:val="000000"/>
              </w:rPr>
            </w:pPr>
            <w:r w:rsidRPr="0059671E">
              <w:rPr>
                <w:rFonts w:asciiTheme="minorEastAsia" w:eastAsiaTheme="minorEastAsia" w:hAnsiTheme="minorEastAsia" w:hint="eastAsia"/>
                <w:color w:val="000000"/>
              </w:rPr>
              <w:t>資料提供/</w:t>
            </w:r>
            <w:r>
              <w:rPr>
                <w:rFonts w:asciiTheme="minorEastAsia" w:eastAsiaTheme="minorEastAsia" w:hAnsiTheme="minorEastAsia"/>
                <w:color w:val="000000"/>
              </w:rPr>
              <w:t xml:space="preserve">　</w:t>
            </w:r>
            <w:r w:rsidRPr="0059671E">
              <w:rPr>
                <w:rFonts w:asciiTheme="minorEastAsia" w:eastAsiaTheme="minorEastAsia" w:hAnsiTheme="minorEastAsia"/>
                <w:color w:val="000000"/>
              </w:rPr>
              <w:t>中華</w:t>
            </w:r>
            <w:r w:rsidRPr="0059671E">
              <w:rPr>
                <w:rFonts w:asciiTheme="minorEastAsia" w:eastAsiaTheme="minorEastAsia" w:hAnsiTheme="minorEastAsia" w:hint="eastAsia"/>
                <w:color w:val="000000"/>
              </w:rPr>
              <w:t>100</w:t>
            </w:r>
            <w:r>
              <w:rPr>
                <w:rFonts w:asciiTheme="minorEastAsia" w:eastAsiaTheme="minorEastAsia" w:hAnsiTheme="minorEastAsia" w:hint="eastAsia"/>
                <w:color w:val="000000"/>
              </w:rPr>
              <w:t xml:space="preserve">　　</w:t>
            </w:r>
            <w:r w:rsidRPr="0059671E">
              <w:rPr>
                <w:rFonts w:asciiTheme="minorEastAsia" w:eastAsiaTheme="minorEastAsia" w:hAnsiTheme="minorEastAsia"/>
                <w:color w:val="000000"/>
              </w:rPr>
              <w:t>天命再奮鬥宣講小組</w:t>
            </w:r>
            <w:r>
              <w:rPr>
                <w:rFonts w:asciiTheme="minorEastAsia" w:eastAsiaTheme="minorEastAsia" w:hAnsiTheme="minorEastAsia"/>
                <w:color w:val="000000"/>
              </w:rPr>
              <w:t xml:space="preserve">　</w:t>
            </w:r>
          </w:p>
          <w:p w14:paraId="1785A599"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整理/編輯部</w:t>
            </w:r>
          </w:p>
        </w:tc>
        <w:tc>
          <w:tcPr>
            <w:tcW w:w="1024" w:type="dxa"/>
            <w:vAlign w:val="center"/>
          </w:tcPr>
          <w:p w14:paraId="7D2EA5B8" w14:textId="77777777" w:rsidR="00C9074B" w:rsidRPr="0059671E" w:rsidRDefault="00C9074B" w:rsidP="00815271">
            <w:pPr>
              <w:rPr>
                <w:rFonts w:asciiTheme="minorEastAsia" w:eastAsiaTheme="minorEastAsia" w:hAnsiTheme="minorEastAsia"/>
              </w:rPr>
            </w:pPr>
          </w:p>
        </w:tc>
      </w:tr>
      <w:tr w:rsidR="00C9074B" w:rsidRPr="0059671E" w14:paraId="1598F803" w14:textId="77777777" w:rsidTr="00815271">
        <w:trPr>
          <w:trHeight w:val="487"/>
        </w:trPr>
        <w:tc>
          <w:tcPr>
            <w:tcW w:w="1403" w:type="dxa"/>
            <w:vMerge/>
            <w:vAlign w:val="center"/>
          </w:tcPr>
          <w:p w14:paraId="552C69B1" w14:textId="77777777" w:rsidR="00C9074B" w:rsidRPr="0059671E" w:rsidRDefault="00C9074B" w:rsidP="00815271">
            <w:pPr>
              <w:rPr>
                <w:rFonts w:asciiTheme="minorEastAsia" w:eastAsiaTheme="minorEastAsia" w:hAnsiTheme="minorEastAsia"/>
              </w:rPr>
            </w:pPr>
          </w:p>
        </w:tc>
        <w:tc>
          <w:tcPr>
            <w:tcW w:w="832" w:type="dxa"/>
            <w:vMerge/>
            <w:vAlign w:val="center"/>
          </w:tcPr>
          <w:p w14:paraId="23DF7EA0"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50097E77"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174579D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上聖高真曉諭</w:t>
            </w:r>
          </w:p>
        </w:tc>
        <w:tc>
          <w:tcPr>
            <w:tcW w:w="1134" w:type="dxa"/>
            <w:vAlign w:val="center"/>
          </w:tcPr>
          <w:p w14:paraId="5F60FCE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52</w:t>
            </w:r>
          </w:p>
        </w:tc>
        <w:tc>
          <w:tcPr>
            <w:tcW w:w="2661" w:type="dxa"/>
            <w:vAlign w:val="center"/>
          </w:tcPr>
          <w:p w14:paraId="26D43B03" w14:textId="77777777" w:rsidR="00C9074B" w:rsidRPr="0059671E" w:rsidRDefault="00C9074B" w:rsidP="00815271">
            <w:pPr>
              <w:jc w:val="both"/>
              <w:rPr>
                <w:rFonts w:asciiTheme="minorEastAsia" w:eastAsiaTheme="minorEastAsia" w:hAnsiTheme="minorEastAsia"/>
              </w:rPr>
            </w:pPr>
          </w:p>
        </w:tc>
        <w:tc>
          <w:tcPr>
            <w:tcW w:w="1024" w:type="dxa"/>
            <w:vAlign w:val="center"/>
          </w:tcPr>
          <w:p w14:paraId="36E8A1EE" w14:textId="77777777" w:rsidR="00C9074B" w:rsidRPr="0059671E" w:rsidRDefault="00C9074B" w:rsidP="00815271">
            <w:pPr>
              <w:rPr>
                <w:rFonts w:asciiTheme="minorEastAsia" w:eastAsiaTheme="minorEastAsia" w:hAnsiTheme="minorEastAsia"/>
              </w:rPr>
            </w:pPr>
          </w:p>
        </w:tc>
      </w:tr>
      <w:tr w:rsidR="00C9074B" w:rsidRPr="0059671E" w14:paraId="16233EEC" w14:textId="77777777" w:rsidTr="00815271">
        <w:trPr>
          <w:trHeight w:val="487"/>
        </w:trPr>
        <w:tc>
          <w:tcPr>
            <w:tcW w:w="1403" w:type="dxa"/>
            <w:vMerge/>
            <w:vAlign w:val="center"/>
          </w:tcPr>
          <w:p w14:paraId="286F48AF" w14:textId="77777777" w:rsidR="00C9074B" w:rsidRPr="0059671E" w:rsidRDefault="00C9074B" w:rsidP="00815271">
            <w:pPr>
              <w:rPr>
                <w:rFonts w:asciiTheme="minorEastAsia" w:eastAsiaTheme="minorEastAsia" w:hAnsiTheme="minorEastAsia"/>
              </w:rPr>
            </w:pPr>
          </w:p>
        </w:tc>
        <w:tc>
          <w:tcPr>
            <w:tcW w:w="832" w:type="dxa"/>
            <w:vMerge/>
            <w:vAlign w:val="center"/>
          </w:tcPr>
          <w:p w14:paraId="504420E3"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60AE90F6"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23FC07C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小啟</w:t>
            </w:r>
          </w:p>
        </w:tc>
        <w:tc>
          <w:tcPr>
            <w:tcW w:w="1134" w:type="dxa"/>
            <w:vAlign w:val="center"/>
          </w:tcPr>
          <w:p w14:paraId="16C44CE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53</w:t>
            </w:r>
          </w:p>
        </w:tc>
        <w:tc>
          <w:tcPr>
            <w:tcW w:w="2661" w:type="dxa"/>
            <w:vAlign w:val="center"/>
          </w:tcPr>
          <w:p w14:paraId="03C6A59E"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76CC4941" w14:textId="77777777" w:rsidR="00C9074B" w:rsidRPr="0059671E" w:rsidRDefault="00C9074B" w:rsidP="00815271">
            <w:pPr>
              <w:rPr>
                <w:rFonts w:asciiTheme="minorEastAsia" w:eastAsiaTheme="minorEastAsia" w:hAnsiTheme="minorEastAsia"/>
              </w:rPr>
            </w:pPr>
          </w:p>
        </w:tc>
      </w:tr>
      <w:tr w:rsidR="00C9074B" w:rsidRPr="0059671E" w14:paraId="2A0BCDCB" w14:textId="77777777" w:rsidTr="00815271">
        <w:trPr>
          <w:trHeight w:val="487"/>
        </w:trPr>
        <w:tc>
          <w:tcPr>
            <w:tcW w:w="1403" w:type="dxa"/>
            <w:vAlign w:val="center"/>
          </w:tcPr>
          <w:p w14:paraId="6131A465"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11"/>
              </w:smartTagPr>
              <w:r w:rsidRPr="0059671E">
                <w:rPr>
                  <w:rFonts w:asciiTheme="minorEastAsia" w:eastAsiaTheme="minorEastAsia" w:hAnsiTheme="minorEastAsia" w:hint="eastAsia"/>
                </w:rPr>
                <w:t>2011/04/15</w:t>
              </w:r>
            </w:smartTag>
          </w:p>
        </w:tc>
        <w:tc>
          <w:tcPr>
            <w:tcW w:w="832" w:type="dxa"/>
            <w:vAlign w:val="center"/>
          </w:tcPr>
          <w:p w14:paraId="487CAD8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325</w:t>
            </w:r>
          </w:p>
        </w:tc>
        <w:tc>
          <w:tcPr>
            <w:tcW w:w="2835" w:type="dxa"/>
            <w:vAlign w:val="center"/>
          </w:tcPr>
          <w:p w14:paraId="7219F107"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溫故知新</w:t>
            </w:r>
          </w:p>
        </w:tc>
        <w:tc>
          <w:tcPr>
            <w:tcW w:w="5103" w:type="dxa"/>
            <w:vAlign w:val="center"/>
          </w:tcPr>
          <w:p w14:paraId="68408357"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師傳法門前所未有及時遵奉</w:t>
            </w:r>
          </w:p>
          <w:p w14:paraId="0DFB8CB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奮鬥珍惜殊勝法緣持續精進</w:t>
            </w:r>
          </w:p>
        </w:tc>
        <w:tc>
          <w:tcPr>
            <w:tcW w:w="1134" w:type="dxa"/>
            <w:vAlign w:val="center"/>
          </w:tcPr>
          <w:p w14:paraId="0652998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54</w:t>
            </w:r>
          </w:p>
        </w:tc>
        <w:tc>
          <w:tcPr>
            <w:tcW w:w="2661" w:type="dxa"/>
            <w:vAlign w:val="center"/>
          </w:tcPr>
          <w:p w14:paraId="29D8C7B5" w14:textId="77777777" w:rsidR="00C9074B" w:rsidRPr="0059671E" w:rsidRDefault="00C9074B" w:rsidP="00815271">
            <w:pPr>
              <w:pStyle w:val="af5"/>
              <w:kinsoku w:val="0"/>
              <w:overflowPunct w:val="0"/>
              <w:autoSpaceDE w:val="0"/>
              <w:autoSpaceDN w:val="0"/>
              <w:contextualSpacing/>
              <w:rPr>
                <w:rFonts w:asciiTheme="minorEastAsia" w:eastAsiaTheme="minorEastAsia" w:hAnsiTheme="minorEastAsia"/>
                <w:color w:val="000000"/>
                <w:szCs w:val="24"/>
              </w:rPr>
            </w:pPr>
            <w:r w:rsidRPr="0059671E">
              <w:rPr>
                <w:rFonts w:asciiTheme="minorEastAsia" w:eastAsiaTheme="minorEastAsia" w:hAnsiTheme="minorEastAsia" w:hint="eastAsia"/>
                <w:color w:val="000000"/>
                <w:szCs w:val="24"/>
              </w:rPr>
              <w:t>口述．文/陳敏韻˙蔡光棉</w:t>
            </w:r>
          </w:p>
          <w:p w14:paraId="7C72214C"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整理/編輯部</w:t>
            </w:r>
          </w:p>
        </w:tc>
        <w:tc>
          <w:tcPr>
            <w:tcW w:w="1024" w:type="dxa"/>
            <w:vAlign w:val="center"/>
          </w:tcPr>
          <w:p w14:paraId="417469CE" w14:textId="77777777" w:rsidR="00C9074B" w:rsidRPr="0059671E" w:rsidRDefault="00C9074B" w:rsidP="00815271">
            <w:pPr>
              <w:rPr>
                <w:rFonts w:asciiTheme="minorEastAsia" w:eastAsiaTheme="minorEastAsia" w:hAnsiTheme="minorEastAsia"/>
              </w:rPr>
            </w:pPr>
          </w:p>
        </w:tc>
      </w:tr>
      <w:tr w:rsidR="00C9074B" w:rsidRPr="0059671E" w14:paraId="7BEA739D" w14:textId="77777777" w:rsidTr="00815271">
        <w:trPr>
          <w:trHeight w:val="487"/>
        </w:trPr>
        <w:tc>
          <w:tcPr>
            <w:tcW w:w="1403" w:type="dxa"/>
            <w:vAlign w:val="center"/>
          </w:tcPr>
          <w:p w14:paraId="21E2A2F0"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11"/>
              </w:smartTagPr>
              <w:r w:rsidRPr="0059671E">
                <w:rPr>
                  <w:rFonts w:asciiTheme="minorEastAsia" w:eastAsiaTheme="minorEastAsia" w:hAnsiTheme="minorEastAsia" w:hint="eastAsia"/>
                </w:rPr>
                <w:t>2011/04/15</w:t>
              </w:r>
            </w:smartTag>
          </w:p>
        </w:tc>
        <w:tc>
          <w:tcPr>
            <w:tcW w:w="832" w:type="dxa"/>
            <w:vAlign w:val="center"/>
          </w:tcPr>
          <w:p w14:paraId="0E91A1E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325</w:t>
            </w:r>
          </w:p>
        </w:tc>
        <w:tc>
          <w:tcPr>
            <w:tcW w:w="2835" w:type="dxa"/>
            <w:vAlign w:val="center"/>
          </w:tcPr>
          <w:p w14:paraId="03FC4CFF"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rPr>
              <w:t>春季法會</w:t>
            </w:r>
          </w:p>
        </w:tc>
        <w:tc>
          <w:tcPr>
            <w:tcW w:w="5103" w:type="dxa"/>
            <w:vAlign w:val="center"/>
          </w:tcPr>
          <w:p w14:paraId="012289B7" w14:textId="77777777" w:rsidR="00C9074B" w:rsidRPr="0059671E" w:rsidRDefault="00C9074B" w:rsidP="00815271">
            <w:pPr>
              <w:widowControl/>
              <w:spacing w:line="200" w:lineRule="atLeast"/>
              <w:rPr>
                <w:rFonts w:asciiTheme="minorEastAsia" w:eastAsiaTheme="minorEastAsia" w:hAnsiTheme="minorEastAsia" w:cs="新細明體"/>
                <w:kern w:val="0"/>
              </w:rPr>
            </w:pPr>
            <w:r w:rsidRPr="0059671E">
              <w:rPr>
                <w:rFonts w:asciiTheme="minorEastAsia" w:eastAsiaTheme="minorEastAsia" w:hAnsiTheme="minorEastAsia" w:cs="新細明體" w:hint="eastAsia"/>
                <w:kern w:val="0"/>
              </w:rPr>
              <w:t>春劫凶鋒多變歎蒼生何辜</w:t>
            </w:r>
          </w:p>
          <w:p w14:paraId="2509D20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cs="新細明體" w:hint="eastAsia"/>
                <w:kern w:val="0"/>
              </w:rPr>
              <w:t>春季法會盛典請踴躍參與</w:t>
            </w:r>
          </w:p>
        </w:tc>
        <w:tc>
          <w:tcPr>
            <w:tcW w:w="1134" w:type="dxa"/>
            <w:vAlign w:val="center"/>
          </w:tcPr>
          <w:p w14:paraId="04CA1D6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57</w:t>
            </w:r>
          </w:p>
        </w:tc>
        <w:tc>
          <w:tcPr>
            <w:tcW w:w="2661" w:type="dxa"/>
            <w:vAlign w:val="center"/>
          </w:tcPr>
          <w:p w14:paraId="58D69766"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極院</w:t>
            </w:r>
          </w:p>
        </w:tc>
        <w:tc>
          <w:tcPr>
            <w:tcW w:w="1024" w:type="dxa"/>
            <w:vAlign w:val="center"/>
          </w:tcPr>
          <w:p w14:paraId="3B7B153C" w14:textId="77777777" w:rsidR="00C9074B" w:rsidRPr="0059671E" w:rsidRDefault="00C9074B" w:rsidP="00815271">
            <w:pPr>
              <w:rPr>
                <w:rFonts w:asciiTheme="minorEastAsia" w:eastAsiaTheme="minorEastAsia" w:hAnsiTheme="minorEastAsia"/>
              </w:rPr>
            </w:pPr>
          </w:p>
        </w:tc>
      </w:tr>
      <w:tr w:rsidR="00C9074B" w:rsidRPr="0059671E" w14:paraId="44D945B1" w14:textId="77777777" w:rsidTr="00815271">
        <w:trPr>
          <w:trHeight w:val="487"/>
        </w:trPr>
        <w:tc>
          <w:tcPr>
            <w:tcW w:w="1403" w:type="dxa"/>
            <w:vAlign w:val="center"/>
          </w:tcPr>
          <w:p w14:paraId="6C623F8D"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11"/>
              </w:smartTagPr>
              <w:r w:rsidRPr="0059671E">
                <w:rPr>
                  <w:rFonts w:asciiTheme="minorEastAsia" w:eastAsiaTheme="minorEastAsia" w:hAnsiTheme="minorEastAsia" w:hint="eastAsia"/>
                </w:rPr>
                <w:t>2011/04/15</w:t>
              </w:r>
            </w:smartTag>
          </w:p>
        </w:tc>
        <w:tc>
          <w:tcPr>
            <w:tcW w:w="832" w:type="dxa"/>
            <w:vAlign w:val="center"/>
          </w:tcPr>
          <w:p w14:paraId="102CE54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325</w:t>
            </w:r>
          </w:p>
        </w:tc>
        <w:tc>
          <w:tcPr>
            <w:tcW w:w="2835" w:type="dxa"/>
            <w:vAlign w:val="center"/>
          </w:tcPr>
          <w:p w14:paraId="2563D125"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rPr>
              <w:t>上聖高真曉諭</w:t>
            </w:r>
          </w:p>
        </w:tc>
        <w:tc>
          <w:tcPr>
            <w:tcW w:w="5103" w:type="dxa"/>
            <w:vAlign w:val="center"/>
          </w:tcPr>
          <w:p w14:paraId="015B4CD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cs="新細明體" w:hint="eastAsia"/>
                <w:kern w:val="0"/>
              </w:rPr>
              <w:t>春季法會無形主持名單更動</w:t>
            </w:r>
          </w:p>
        </w:tc>
        <w:tc>
          <w:tcPr>
            <w:tcW w:w="1134" w:type="dxa"/>
            <w:vAlign w:val="center"/>
          </w:tcPr>
          <w:p w14:paraId="269E8F4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58</w:t>
            </w:r>
          </w:p>
        </w:tc>
        <w:tc>
          <w:tcPr>
            <w:tcW w:w="2661" w:type="dxa"/>
            <w:vAlign w:val="center"/>
          </w:tcPr>
          <w:p w14:paraId="2BEB1D64"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極院</w:t>
            </w:r>
          </w:p>
        </w:tc>
        <w:tc>
          <w:tcPr>
            <w:tcW w:w="1024" w:type="dxa"/>
            <w:vAlign w:val="center"/>
          </w:tcPr>
          <w:p w14:paraId="75D343B4" w14:textId="77777777" w:rsidR="00C9074B" w:rsidRPr="0059671E" w:rsidRDefault="00C9074B" w:rsidP="00815271">
            <w:pPr>
              <w:rPr>
                <w:rFonts w:asciiTheme="minorEastAsia" w:eastAsiaTheme="minorEastAsia" w:hAnsiTheme="minorEastAsia"/>
              </w:rPr>
            </w:pPr>
          </w:p>
        </w:tc>
      </w:tr>
      <w:tr w:rsidR="00C9074B" w:rsidRPr="0059671E" w14:paraId="5BEB7E67" w14:textId="77777777" w:rsidTr="00815271">
        <w:trPr>
          <w:trHeight w:val="487"/>
        </w:trPr>
        <w:tc>
          <w:tcPr>
            <w:tcW w:w="1403" w:type="dxa"/>
            <w:vMerge w:val="restart"/>
            <w:vAlign w:val="center"/>
          </w:tcPr>
          <w:p w14:paraId="5E536BBE"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11"/>
              </w:smartTagPr>
              <w:r w:rsidRPr="0059671E">
                <w:rPr>
                  <w:rFonts w:asciiTheme="minorEastAsia" w:eastAsiaTheme="minorEastAsia" w:hAnsiTheme="minorEastAsia" w:hint="eastAsia"/>
                </w:rPr>
                <w:lastRenderedPageBreak/>
                <w:t>2011/04/15</w:t>
              </w:r>
            </w:smartTag>
          </w:p>
        </w:tc>
        <w:tc>
          <w:tcPr>
            <w:tcW w:w="832" w:type="dxa"/>
            <w:vMerge w:val="restart"/>
            <w:vAlign w:val="center"/>
          </w:tcPr>
          <w:p w14:paraId="41594D1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325</w:t>
            </w:r>
          </w:p>
        </w:tc>
        <w:tc>
          <w:tcPr>
            <w:tcW w:w="2835" w:type="dxa"/>
            <w:vMerge w:val="restart"/>
            <w:vAlign w:val="center"/>
          </w:tcPr>
          <w:p w14:paraId="19EE2E04"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教政宣揚</w:t>
            </w:r>
          </w:p>
        </w:tc>
        <w:tc>
          <w:tcPr>
            <w:tcW w:w="5103" w:type="dxa"/>
            <w:vAlign w:val="center"/>
          </w:tcPr>
          <w:p w14:paraId="616802B4"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十全十美教壇婚禮</w:t>
            </w:r>
          </w:p>
          <w:p w14:paraId="6E3C968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神仙眷侶百年好合</w:t>
            </w:r>
          </w:p>
        </w:tc>
        <w:tc>
          <w:tcPr>
            <w:tcW w:w="1134" w:type="dxa"/>
            <w:vAlign w:val="center"/>
          </w:tcPr>
          <w:p w14:paraId="2567521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59</w:t>
            </w:r>
          </w:p>
        </w:tc>
        <w:tc>
          <w:tcPr>
            <w:tcW w:w="2661" w:type="dxa"/>
            <w:vAlign w:val="center"/>
          </w:tcPr>
          <w:p w14:paraId="07C449CB"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坤院聯席委員會</w:t>
            </w:r>
          </w:p>
        </w:tc>
        <w:tc>
          <w:tcPr>
            <w:tcW w:w="1024" w:type="dxa"/>
            <w:vAlign w:val="center"/>
          </w:tcPr>
          <w:p w14:paraId="104FAEA4" w14:textId="77777777" w:rsidR="00C9074B" w:rsidRPr="0059671E" w:rsidRDefault="00C9074B" w:rsidP="00815271">
            <w:pPr>
              <w:rPr>
                <w:rFonts w:asciiTheme="minorEastAsia" w:eastAsiaTheme="minorEastAsia" w:hAnsiTheme="minorEastAsia"/>
              </w:rPr>
            </w:pPr>
          </w:p>
        </w:tc>
      </w:tr>
      <w:tr w:rsidR="00C9074B" w:rsidRPr="0059671E" w14:paraId="2AFDD53A" w14:textId="77777777" w:rsidTr="00815271">
        <w:trPr>
          <w:trHeight w:val="487"/>
        </w:trPr>
        <w:tc>
          <w:tcPr>
            <w:tcW w:w="1403" w:type="dxa"/>
            <w:vMerge/>
            <w:vAlign w:val="center"/>
          </w:tcPr>
          <w:p w14:paraId="745D116D" w14:textId="77777777" w:rsidR="00C9074B" w:rsidRPr="0059671E" w:rsidRDefault="00C9074B" w:rsidP="00815271">
            <w:pPr>
              <w:rPr>
                <w:rFonts w:asciiTheme="minorEastAsia" w:eastAsiaTheme="minorEastAsia" w:hAnsiTheme="minorEastAsia"/>
              </w:rPr>
            </w:pPr>
          </w:p>
        </w:tc>
        <w:tc>
          <w:tcPr>
            <w:tcW w:w="832" w:type="dxa"/>
            <w:vMerge/>
            <w:vAlign w:val="center"/>
          </w:tcPr>
          <w:p w14:paraId="317284E6"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1161409A"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5AF80DA4" w14:textId="77777777" w:rsidR="00C9074B" w:rsidRPr="0059671E" w:rsidRDefault="00C9074B" w:rsidP="00815271">
            <w:pPr>
              <w:tabs>
                <w:tab w:val="center" w:pos="4153"/>
                <w:tab w:val="left" w:pos="7440"/>
              </w:tabs>
              <w:snapToGrid w:val="0"/>
              <w:rPr>
                <w:rFonts w:asciiTheme="minorEastAsia" w:eastAsiaTheme="minorEastAsia" w:hAnsiTheme="minorEastAsia"/>
              </w:rPr>
            </w:pPr>
            <w:r w:rsidRPr="0059671E">
              <w:rPr>
                <w:rFonts w:asciiTheme="minorEastAsia" w:eastAsiaTheme="minorEastAsia" w:hAnsiTheme="minorEastAsia" w:hint="eastAsia"/>
              </w:rPr>
              <w:t>2011涵靜老人講座</w:t>
            </w:r>
            <w:r>
              <w:rPr>
                <w:rFonts w:asciiTheme="minorEastAsia" w:eastAsiaTheme="minorEastAsia" w:hAnsiTheme="minorEastAsia" w:hint="eastAsia"/>
              </w:rPr>
              <w:t xml:space="preserve">　　</w:t>
            </w:r>
          </w:p>
          <w:p w14:paraId="7930212B"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rPr>
              <w:t>5月在鐳力阿舉行</w:t>
            </w:r>
          </w:p>
        </w:tc>
        <w:tc>
          <w:tcPr>
            <w:tcW w:w="1134" w:type="dxa"/>
            <w:vAlign w:val="center"/>
          </w:tcPr>
          <w:p w14:paraId="4675719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60</w:t>
            </w:r>
          </w:p>
        </w:tc>
        <w:tc>
          <w:tcPr>
            <w:tcW w:w="2661" w:type="dxa"/>
            <w:vAlign w:val="center"/>
          </w:tcPr>
          <w:p w14:paraId="2293C18B"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資料來源/宗教哲學研究社</w:t>
            </w:r>
          </w:p>
        </w:tc>
        <w:tc>
          <w:tcPr>
            <w:tcW w:w="1024" w:type="dxa"/>
            <w:vAlign w:val="center"/>
          </w:tcPr>
          <w:p w14:paraId="1974A580" w14:textId="77777777" w:rsidR="00C9074B" w:rsidRPr="0059671E" w:rsidRDefault="00C9074B" w:rsidP="00815271">
            <w:pPr>
              <w:rPr>
                <w:rFonts w:asciiTheme="minorEastAsia" w:eastAsiaTheme="minorEastAsia" w:hAnsiTheme="minorEastAsia"/>
              </w:rPr>
            </w:pPr>
          </w:p>
        </w:tc>
      </w:tr>
      <w:tr w:rsidR="00C9074B" w:rsidRPr="0059671E" w14:paraId="0386507A" w14:textId="77777777" w:rsidTr="00815271">
        <w:trPr>
          <w:trHeight w:val="487"/>
        </w:trPr>
        <w:tc>
          <w:tcPr>
            <w:tcW w:w="1403" w:type="dxa"/>
            <w:vMerge/>
            <w:vAlign w:val="center"/>
          </w:tcPr>
          <w:p w14:paraId="66E9CE9C" w14:textId="77777777" w:rsidR="00C9074B" w:rsidRPr="0059671E" w:rsidRDefault="00C9074B" w:rsidP="00815271">
            <w:pPr>
              <w:rPr>
                <w:rFonts w:asciiTheme="minorEastAsia" w:eastAsiaTheme="minorEastAsia" w:hAnsiTheme="minorEastAsia"/>
              </w:rPr>
            </w:pPr>
          </w:p>
        </w:tc>
        <w:tc>
          <w:tcPr>
            <w:tcW w:w="832" w:type="dxa"/>
            <w:vMerge/>
            <w:vAlign w:val="center"/>
          </w:tcPr>
          <w:p w14:paraId="32A82DE2"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78F51090"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6C895FDE" w14:textId="77777777" w:rsidR="00C9074B" w:rsidRPr="0059671E" w:rsidRDefault="00C9074B" w:rsidP="00815271">
            <w:pPr>
              <w:contextualSpacing/>
              <w:rPr>
                <w:rFonts w:asciiTheme="minorEastAsia" w:eastAsiaTheme="minorEastAsia" w:hAnsiTheme="minorEastAsia"/>
              </w:rPr>
            </w:pPr>
            <w:r w:rsidRPr="0059671E">
              <w:rPr>
                <w:rFonts w:asciiTheme="minorEastAsia" w:eastAsiaTheme="minorEastAsia" w:hAnsiTheme="minorEastAsia" w:hint="eastAsia"/>
              </w:rPr>
              <w:t>洛杉磯掌院521法會</w:t>
            </w:r>
            <w:r>
              <w:rPr>
                <w:rFonts w:asciiTheme="minorEastAsia" w:eastAsiaTheme="minorEastAsia" w:hAnsiTheme="minorEastAsia" w:hint="eastAsia"/>
              </w:rPr>
              <w:t xml:space="preserve">　　</w:t>
            </w:r>
          </w:p>
          <w:p w14:paraId="6D2FB5B7"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rPr>
              <w:t>請台灣同奮發心馳援</w:t>
            </w:r>
          </w:p>
        </w:tc>
        <w:tc>
          <w:tcPr>
            <w:tcW w:w="1134" w:type="dxa"/>
            <w:vAlign w:val="center"/>
          </w:tcPr>
          <w:p w14:paraId="5A5B273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62</w:t>
            </w:r>
          </w:p>
        </w:tc>
        <w:tc>
          <w:tcPr>
            <w:tcW w:w="2661" w:type="dxa"/>
            <w:vAlign w:val="center"/>
          </w:tcPr>
          <w:p w14:paraId="75FD2F71"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0D11EB8E" w14:textId="77777777" w:rsidR="00C9074B" w:rsidRPr="0059671E" w:rsidRDefault="00C9074B" w:rsidP="00815271">
            <w:pPr>
              <w:rPr>
                <w:rFonts w:asciiTheme="minorEastAsia" w:eastAsiaTheme="minorEastAsia" w:hAnsiTheme="minorEastAsia"/>
              </w:rPr>
            </w:pPr>
          </w:p>
        </w:tc>
      </w:tr>
      <w:tr w:rsidR="00C9074B" w:rsidRPr="0059671E" w14:paraId="38FB91A3" w14:textId="77777777" w:rsidTr="00815271">
        <w:trPr>
          <w:trHeight w:val="487"/>
        </w:trPr>
        <w:tc>
          <w:tcPr>
            <w:tcW w:w="1403" w:type="dxa"/>
            <w:vAlign w:val="center"/>
          </w:tcPr>
          <w:p w14:paraId="52C9FA0A"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11"/>
              </w:smartTagPr>
              <w:r w:rsidRPr="0059671E">
                <w:rPr>
                  <w:rFonts w:asciiTheme="minorEastAsia" w:eastAsiaTheme="minorEastAsia" w:hAnsiTheme="minorEastAsia" w:hint="eastAsia"/>
                </w:rPr>
                <w:t>2011/04/15</w:t>
              </w:r>
            </w:smartTag>
          </w:p>
        </w:tc>
        <w:tc>
          <w:tcPr>
            <w:tcW w:w="832" w:type="dxa"/>
            <w:vAlign w:val="center"/>
          </w:tcPr>
          <w:p w14:paraId="298A216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325</w:t>
            </w:r>
          </w:p>
        </w:tc>
        <w:tc>
          <w:tcPr>
            <w:tcW w:w="2835" w:type="dxa"/>
            <w:vAlign w:val="center"/>
          </w:tcPr>
          <w:p w14:paraId="333163F6"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文昌祭</w:t>
            </w:r>
          </w:p>
        </w:tc>
        <w:tc>
          <w:tcPr>
            <w:tcW w:w="5103" w:type="dxa"/>
            <w:vAlign w:val="center"/>
          </w:tcPr>
          <w:p w14:paraId="08D49688"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薰陶德性寓教於樂</w:t>
            </w:r>
          </w:p>
          <w:p w14:paraId="5E9FA1C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「文昌祭」深入人心</w:t>
            </w:r>
          </w:p>
        </w:tc>
        <w:tc>
          <w:tcPr>
            <w:tcW w:w="1134" w:type="dxa"/>
            <w:vAlign w:val="center"/>
          </w:tcPr>
          <w:p w14:paraId="2D0EC00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63</w:t>
            </w:r>
          </w:p>
        </w:tc>
        <w:tc>
          <w:tcPr>
            <w:tcW w:w="2661" w:type="dxa"/>
            <w:vAlign w:val="center"/>
          </w:tcPr>
          <w:p w14:paraId="29EA0A90"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呂月瑩</w:t>
            </w:r>
          </w:p>
        </w:tc>
        <w:tc>
          <w:tcPr>
            <w:tcW w:w="1024" w:type="dxa"/>
            <w:vAlign w:val="center"/>
          </w:tcPr>
          <w:p w14:paraId="12A4025E" w14:textId="77777777" w:rsidR="00C9074B" w:rsidRPr="0059671E" w:rsidRDefault="00C9074B" w:rsidP="00815271">
            <w:pPr>
              <w:rPr>
                <w:rFonts w:asciiTheme="minorEastAsia" w:eastAsiaTheme="minorEastAsia" w:hAnsiTheme="minorEastAsia"/>
              </w:rPr>
            </w:pPr>
          </w:p>
        </w:tc>
      </w:tr>
      <w:tr w:rsidR="00C9074B" w:rsidRPr="0059671E" w14:paraId="0BCF46E9" w14:textId="77777777" w:rsidTr="00815271">
        <w:trPr>
          <w:trHeight w:val="487"/>
        </w:trPr>
        <w:tc>
          <w:tcPr>
            <w:tcW w:w="1403" w:type="dxa"/>
            <w:vAlign w:val="center"/>
          </w:tcPr>
          <w:p w14:paraId="260EEA9D"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11"/>
              </w:smartTagPr>
              <w:r w:rsidRPr="0059671E">
                <w:rPr>
                  <w:rFonts w:asciiTheme="minorEastAsia" w:eastAsiaTheme="minorEastAsia" w:hAnsiTheme="minorEastAsia" w:hint="eastAsia"/>
                </w:rPr>
                <w:t>2011/04/15</w:t>
              </w:r>
            </w:smartTag>
          </w:p>
        </w:tc>
        <w:tc>
          <w:tcPr>
            <w:tcW w:w="832" w:type="dxa"/>
            <w:vAlign w:val="center"/>
          </w:tcPr>
          <w:p w14:paraId="254B5F0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325</w:t>
            </w:r>
          </w:p>
        </w:tc>
        <w:tc>
          <w:tcPr>
            <w:tcW w:w="2835" w:type="dxa"/>
            <w:vAlign w:val="center"/>
          </w:tcPr>
          <w:p w14:paraId="578A63A4"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弘教火車頭</w:t>
            </w:r>
            <w:r w:rsidRPr="0059671E">
              <w:rPr>
                <w:rFonts w:asciiTheme="minorEastAsia" w:eastAsiaTheme="minorEastAsia" w:hAnsiTheme="minorEastAsia"/>
                <w:b/>
                <w:color w:val="000000"/>
              </w:rPr>
              <w:t>—</w:t>
            </w:r>
            <w:r w:rsidRPr="0059671E">
              <w:rPr>
                <w:rFonts w:asciiTheme="minorEastAsia" w:eastAsiaTheme="minorEastAsia" w:hAnsiTheme="minorEastAsia" w:hint="eastAsia"/>
                <w:b/>
                <w:color w:val="000000"/>
              </w:rPr>
              <w:t>開導師系列</w:t>
            </w:r>
          </w:p>
        </w:tc>
        <w:tc>
          <w:tcPr>
            <w:tcW w:w="5103" w:type="dxa"/>
            <w:vAlign w:val="center"/>
          </w:tcPr>
          <w:p w14:paraId="731D7652"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豐富閱歷自我惕勵修持</w:t>
            </w:r>
            <w:r>
              <w:rPr>
                <w:rFonts w:asciiTheme="minorEastAsia" w:eastAsiaTheme="minorEastAsia" w:hAnsiTheme="minorEastAsia" w:hint="eastAsia"/>
                <w:color w:val="000000"/>
              </w:rPr>
              <w:t xml:space="preserve">　　　</w:t>
            </w:r>
          </w:p>
          <w:p w14:paraId="4C512FA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踵武恩師活到老學到老</w:t>
            </w:r>
          </w:p>
        </w:tc>
        <w:tc>
          <w:tcPr>
            <w:tcW w:w="1134" w:type="dxa"/>
            <w:vAlign w:val="center"/>
          </w:tcPr>
          <w:p w14:paraId="619D3FD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69</w:t>
            </w:r>
          </w:p>
        </w:tc>
        <w:tc>
          <w:tcPr>
            <w:tcW w:w="2661" w:type="dxa"/>
            <w:vAlign w:val="center"/>
          </w:tcPr>
          <w:p w14:paraId="68A68A05"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鄭緒鍊開導師</w:t>
            </w:r>
          </w:p>
        </w:tc>
        <w:tc>
          <w:tcPr>
            <w:tcW w:w="1024" w:type="dxa"/>
            <w:vAlign w:val="center"/>
          </w:tcPr>
          <w:p w14:paraId="5809D222" w14:textId="77777777" w:rsidR="00C9074B" w:rsidRPr="0059671E" w:rsidRDefault="00C9074B" w:rsidP="00815271">
            <w:pPr>
              <w:rPr>
                <w:rFonts w:asciiTheme="minorEastAsia" w:eastAsiaTheme="minorEastAsia" w:hAnsiTheme="minorEastAsia"/>
              </w:rPr>
            </w:pPr>
          </w:p>
        </w:tc>
      </w:tr>
      <w:tr w:rsidR="00C9074B" w:rsidRPr="0059671E" w14:paraId="29AE0896" w14:textId="77777777" w:rsidTr="00815271">
        <w:trPr>
          <w:trHeight w:val="487"/>
        </w:trPr>
        <w:tc>
          <w:tcPr>
            <w:tcW w:w="1403" w:type="dxa"/>
            <w:vAlign w:val="center"/>
          </w:tcPr>
          <w:p w14:paraId="29E002FB"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11"/>
              </w:smartTagPr>
              <w:r w:rsidRPr="0059671E">
                <w:rPr>
                  <w:rFonts w:asciiTheme="minorEastAsia" w:eastAsiaTheme="minorEastAsia" w:hAnsiTheme="minorEastAsia" w:hint="eastAsia"/>
                </w:rPr>
                <w:t>2011/04/15</w:t>
              </w:r>
            </w:smartTag>
          </w:p>
        </w:tc>
        <w:tc>
          <w:tcPr>
            <w:tcW w:w="832" w:type="dxa"/>
            <w:vAlign w:val="center"/>
          </w:tcPr>
          <w:p w14:paraId="11DF22B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325</w:t>
            </w:r>
          </w:p>
        </w:tc>
        <w:tc>
          <w:tcPr>
            <w:tcW w:w="2835" w:type="dxa"/>
            <w:vAlign w:val="center"/>
          </w:tcPr>
          <w:p w14:paraId="38437D8E"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必也正名之三</w:t>
            </w:r>
          </w:p>
        </w:tc>
        <w:tc>
          <w:tcPr>
            <w:tcW w:w="5103" w:type="dxa"/>
            <w:vAlign w:val="center"/>
          </w:tcPr>
          <w:p w14:paraId="1034777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天人合力為</w:t>
            </w:r>
            <w:smartTag w:uri="urn:schemas-microsoft-com:office:smarttags" w:element="PersonName">
              <w:smartTagPr>
                <w:attr w:name="ProductID" w:val="關聖帝"/>
              </w:smartTagPr>
              <w:r w:rsidRPr="0059671E">
                <w:rPr>
                  <w:rFonts w:asciiTheme="minorEastAsia" w:eastAsiaTheme="minorEastAsia" w:hAnsiTheme="minorEastAsia" w:hint="eastAsia"/>
                  <w:color w:val="000000"/>
                </w:rPr>
                <w:t>關聖帝</w:t>
              </w:r>
            </w:smartTag>
            <w:r w:rsidRPr="0059671E">
              <w:rPr>
                <w:rFonts w:asciiTheme="minorEastAsia" w:eastAsiaTheme="minorEastAsia" w:hAnsiTheme="minorEastAsia" w:hint="eastAsia"/>
                <w:color w:val="000000"/>
              </w:rPr>
              <w:t>君「正名」</w:t>
            </w:r>
          </w:p>
        </w:tc>
        <w:tc>
          <w:tcPr>
            <w:tcW w:w="1134" w:type="dxa"/>
            <w:vAlign w:val="center"/>
          </w:tcPr>
          <w:p w14:paraId="47D809F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71</w:t>
            </w:r>
          </w:p>
        </w:tc>
        <w:tc>
          <w:tcPr>
            <w:tcW w:w="2661" w:type="dxa"/>
            <w:vAlign w:val="center"/>
          </w:tcPr>
          <w:p w14:paraId="46040F1E" w14:textId="77777777" w:rsidR="00C9074B" w:rsidRPr="0059671E" w:rsidRDefault="00C9074B" w:rsidP="00815271">
            <w:pPr>
              <w:jc w:val="both"/>
              <w:rPr>
                <w:rFonts w:asciiTheme="minorEastAsia" w:eastAsiaTheme="minorEastAsia" w:hAnsiTheme="minorEastAsia"/>
                <w:color w:val="000000"/>
              </w:rPr>
            </w:pPr>
            <w:r w:rsidRPr="0059671E">
              <w:rPr>
                <w:rFonts w:asciiTheme="minorEastAsia" w:eastAsiaTheme="minorEastAsia" w:hAnsiTheme="minorEastAsia" w:hint="eastAsia"/>
                <w:color w:val="000000"/>
              </w:rPr>
              <w:t>資料提供/《</w:t>
            </w:r>
            <w:smartTag w:uri="urn:schemas-microsoft-com:office:smarttags" w:element="PersonName">
              <w:smartTagPr>
                <w:attr w:name="ProductID" w:val="關聖帝"/>
              </w:smartTagPr>
              <w:r w:rsidRPr="0059671E">
                <w:rPr>
                  <w:rFonts w:asciiTheme="minorEastAsia" w:eastAsiaTheme="minorEastAsia" w:hAnsiTheme="minorEastAsia" w:hint="eastAsia"/>
                  <w:color w:val="000000"/>
                </w:rPr>
                <w:t>關聖帝</w:t>
              </w:r>
            </w:smartTag>
            <w:r w:rsidRPr="0059671E">
              <w:rPr>
                <w:rFonts w:asciiTheme="minorEastAsia" w:eastAsiaTheme="minorEastAsia" w:hAnsiTheme="minorEastAsia" w:hint="eastAsia"/>
                <w:color w:val="000000"/>
              </w:rPr>
              <w:t>君要求正名～勿亂法統》</w:t>
            </w:r>
          </w:p>
          <w:p w14:paraId="24C4D46E"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整理/編輯部</w:t>
            </w:r>
          </w:p>
        </w:tc>
        <w:tc>
          <w:tcPr>
            <w:tcW w:w="1024" w:type="dxa"/>
            <w:vAlign w:val="center"/>
          </w:tcPr>
          <w:p w14:paraId="2E165455" w14:textId="77777777" w:rsidR="00C9074B" w:rsidRPr="0059671E" w:rsidRDefault="00C9074B" w:rsidP="00815271">
            <w:pPr>
              <w:rPr>
                <w:rFonts w:asciiTheme="minorEastAsia" w:eastAsiaTheme="minorEastAsia" w:hAnsiTheme="minorEastAsia"/>
              </w:rPr>
            </w:pPr>
          </w:p>
        </w:tc>
      </w:tr>
      <w:tr w:rsidR="00C9074B" w:rsidRPr="0059671E" w14:paraId="2A1F5579" w14:textId="77777777" w:rsidTr="00815271">
        <w:trPr>
          <w:trHeight w:val="487"/>
        </w:trPr>
        <w:tc>
          <w:tcPr>
            <w:tcW w:w="1403" w:type="dxa"/>
            <w:vAlign w:val="center"/>
          </w:tcPr>
          <w:p w14:paraId="148C35D1"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11"/>
              </w:smartTagPr>
              <w:r w:rsidRPr="0059671E">
                <w:rPr>
                  <w:rFonts w:asciiTheme="minorEastAsia" w:eastAsiaTheme="minorEastAsia" w:hAnsiTheme="minorEastAsia" w:hint="eastAsia"/>
                </w:rPr>
                <w:t>2011/04/15</w:t>
              </w:r>
            </w:smartTag>
          </w:p>
        </w:tc>
        <w:tc>
          <w:tcPr>
            <w:tcW w:w="832" w:type="dxa"/>
            <w:vAlign w:val="center"/>
          </w:tcPr>
          <w:p w14:paraId="61F945C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325</w:t>
            </w:r>
          </w:p>
        </w:tc>
        <w:tc>
          <w:tcPr>
            <w:tcW w:w="2835" w:type="dxa"/>
            <w:vAlign w:val="center"/>
          </w:tcPr>
          <w:p w14:paraId="32F7B020"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交流平台</w:t>
            </w:r>
          </w:p>
        </w:tc>
        <w:tc>
          <w:tcPr>
            <w:tcW w:w="5103" w:type="dxa"/>
            <w:vAlign w:val="center"/>
          </w:tcPr>
          <w:p w14:paraId="632C8F9E"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春季法會聖訓對照時局</w:t>
            </w:r>
          </w:p>
          <w:p w14:paraId="3F8E91F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w:t>
            </w:r>
            <w:r w:rsidRPr="0059671E">
              <w:rPr>
                <w:rFonts w:asciiTheme="minorEastAsia" w:eastAsiaTheme="minorEastAsia" w:hAnsiTheme="minorEastAsia"/>
                <w:color w:val="000000"/>
              </w:rPr>
              <w:t>旋和</w:t>
            </w:r>
            <w:r w:rsidRPr="0059671E">
              <w:rPr>
                <w:rFonts w:asciiTheme="minorEastAsia" w:eastAsiaTheme="minorEastAsia" w:hAnsiTheme="minorEastAsia" w:hint="eastAsia"/>
                <w:color w:val="000000"/>
              </w:rPr>
              <w:t>》</w:t>
            </w:r>
            <w:r w:rsidRPr="0059671E">
              <w:rPr>
                <w:rFonts w:asciiTheme="minorEastAsia" w:eastAsiaTheme="minorEastAsia" w:hAnsiTheme="minorEastAsia"/>
                <w:color w:val="000000"/>
              </w:rPr>
              <w:t>5</w:t>
            </w:r>
            <w:r w:rsidRPr="0059671E">
              <w:rPr>
                <w:rFonts w:asciiTheme="minorEastAsia" w:eastAsiaTheme="minorEastAsia" w:hAnsiTheme="minorEastAsia" w:hint="eastAsia"/>
                <w:color w:val="000000"/>
              </w:rPr>
              <w:t>8</w:t>
            </w:r>
            <w:r w:rsidRPr="0059671E">
              <w:rPr>
                <w:rFonts w:asciiTheme="minorEastAsia" w:eastAsiaTheme="minorEastAsia" w:hAnsiTheme="minorEastAsia"/>
                <w:color w:val="000000"/>
              </w:rPr>
              <w:t>期</w:t>
            </w:r>
            <w:r w:rsidRPr="0059671E">
              <w:rPr>
                <w:rFonts w:asciiTheme="minorEastAsia" w:eastAsiaTheme="minorEastAsia" w:hAnsiTheme="minorEastAsia" w:hint="eastAsia"/>
                <w:color w:val="000000"/>
              </w:rPr>
              <w:t>佳文連台</w:t>
            </w:r>
          </w:p>
        </w:tc>
        <w:tc>
          <w:tcPr>
            <w:tcW w:w="1134" w:type="dxa"/>
            <w:vAlign w:val="center"/>
          </w:tcPr>
          <w:p w14:paraId="5B837ED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75</w:t>
            </w:r>
          </w:p>
        </w:tc>
        <w:tc>
          <w:tcPr>
            <w:tcW w:w="2661" w:type="dxa"/>
            <w:vAlign w:val="center"/>
          </w:tcPr>
          <w:p w14:paraId="5EA5AF1B"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color w:val="000000"/>
              </w:rPr>
              <w:t>劉普珍</w:t>
            </w:r>
          </w:p>
        </w:tc>
        <w:tc>
          <w:tcPr>
            <w:tcW w:w="1024" w:type="dxa"/>
            <w:vAlign w:val="center"/>
          </w:tcPr>
          <w:p w14:paraId="153B9712" w14:textId="77777777" w:rsidR="00C9074B" w:rsidRPr="0059671E" w:rsidRDefault="00C9074B" w:rsidP="00815271">
            <w:pPr>
              <w:rPr>
                <w:rFonts w:asciiTheme="minorEastAsia" w:eastAsiaTheme="minorEastAsia" w:hAnsiTheme="minorEastAsia"/>
              </w:rPr>
            </w:pPr>
          </w:p>
        </w:tc>
      </w:tr>
      <w:tr w:rsidR="00C9074B" w:rsidRPr="0059671E" w14:paraId="124DAC28" w14:textId="77777777" w:rsidTr="00815271">
        <w:trPr>
          <w:trHeight w:val="487"/>
        </w:trPr>
        <w:tc>
          <w:tcPr>
            <w:tcW w:w="1403" w:type="dxa"/>
            <w:vAlign w:val="center"/>
          </w:tcPr>
          <w:p w14:paraId="0F1EC4D3"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11"/>
              </w:smartTagPr>
              <w:r w:rsidRPr="0059671E">
                <w:rPr>
                  <w:rFonts w:asciiTheme="minorEastAsia" w:eastAsiaTheme="minorEastAsia" w:hAnsiTheme="minorEastAsia" w:hint="eastAsia"/>
                </w:rPr>
                <w:t>2011/04/15</w:t>
              </w:r>
            </w:smartTag>
          </w:p>
        </w:tc>
        <w:tc>
          <w:tcPr>
            <w:tcW w:w="832" w:type="dxa"/>
            <w:vAlign w:val="center"/>
          </w:tcPr>
          <w:p w14:paraId="2A71792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325</w:t>
            </w:r>
          </w:p>
        </w:tc>
        <w:tc>
          <w:tcPr>
            <w:tcW w:w="2835" w:type="dxa"/>
            <w:vAlign w:val="center"/>
          </w:tcPr>
          <w:p w14:paraId="5E422808"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坤綱典範</w:t>
            </w:r>
          </w:p>
        </w:tc>
        <w:tc>
          <w:tcPr>
            <w:tcW w:w="5103" w:type="dxa"/>
            <w:vAlign w:val="center"/>
          </w:tcPr>
          <w:p w14:paraId="2B06AAB3"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同奮關懷愛兒戒毒成功</w:t>
            </w:r>
          </w:p>
          <w:p w14:paraId="39CF6F2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感恩帝教一門深入修持</w:t>
            </w:r>
          </w:p>
        </w:tc>
        <w:tc>
          <w:tcPr>
            <w:tcW w:w="1134" w:type="dxa"/>
            <w:vAlign w:val="center"/>
          </w:tcPr>
          <w:p w14:paraId="65E88BC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78</w:t>
            </w:r>
          </w:p>
        </w:tc>
        <w:tc>
          <w:tcPr>
            <w:tcW w:w="2661" w:type="dxa"/>
            <w:vAlign w:val="center"/>
          </w:tcPr>
          <w:p w14:paraId="254826BE"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口述/劉華然</w:t>
            </w:r>
          </w:p>
          <w:p w14:paraId="5C0316BF"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文/宋靜貴</w:t>
            </w:r>
          </w:p>
        </w:tc>
        <w:tc>
          <w:tcPr>
            <w:tcW w:w="1024" w:type="dxa"/>
            <w:vAlign w:val="center"/>
          </w:tcPr>
          <w:p w14:paraId="7D8C816A" w14:textId="77777777" w:rsidR="00C9074B" w:rsidRPr="0059671E" w:rsidRDefault="00C9074B" w:rsidP="00815271">
            <w:pPr>
              <w:rPr>
                <w:rFonts w:asciiTheme="minorEastAsia" w:eastAsiaTheme="minorEastAsia" w:hAnsiTheme="minorEastAsia"/>
              </w:rPr>
            </w:pPr>
          </w:p>
        </w:tc>
      </w:tr>
      <w:tr w:rsidR="00C9074B" w:rsidRPr="0059671E" w14:paraId="29ACBF11" w14:textId="77777777" w:rsidTr="00815271">
        <w:trPr>
          <w:trHeight w:val="487"/>
        </w:trPr>
        <w:tc>
          <w:tcPr>
            <w:tcW w:w="1403" w:type="dxa"/>
            <w:vAlign w:val="center"/>
          </w:tcPr>
          <w:p w14:paraId="48D23CB1"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11"/>
              </w:smartTagPr>
              <w:r w:rsidRPr="0059671E">
                <w:rPr>
                  <w:rFonts w:asciiTheme="minorEastAsia" w:eastAsiaTheme="minorEastAsia" w:hAnsiTheme="minorEastAsia" w:hint="eastAsia"/>
                </w:rPr>
                <w:t>2011/04/15</w:t>
              </w:r>
            </w:smartTag>
          </w:p>
        </w:tc>
        <w:tc>
          <w:tcPr>
            <w:tcW w:w="832" w:type="dxa"/>
            <w:vAlign w:val="center"/>
          </w:tcPr>
          <w:p w14:paraId="446F3B0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325</w:t>
            </w:r>
          </w:p>
        </w:tc>
        <w:tc>
          <w:tcPr>
            <w:tcW w:w="2835" w:type="dxa"/>
            <w:vAlign w:val="center"/>
          </w:tcPr>
          <w:p w14:paraId="7A393903"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青年團</w:t>
            </w:r>
          </w:p>
        </w:tc>
        <w:tc>
          <w:tcPr>
            <w:tcW w:w="5103" w:type="dxa"/>
            <w:vAlign w:val="center"/>
          </w:tcPr>
          <w:p w14:paraId="004D1963" w14:textId="77777777" w:rsidR="00C9074B" w:rsidRPr="0059671E" w:rsidRDefault="00C9074B" w:rsidP="00815271">
            <w:pPr>
              <w:ind w:right="160"/>
              <w:rPr>
                <w:rFonts w:asciiTheme="minorEastAsia" w:eastAsiaTheme="minorEastAsia" w:hAnsiTheme="minorEastAsia"/>
                <w:color w:val="000000"/>
              </w:rPr>
            </w:pPr>
            <w:r w:rsidRPr="0059671E">
              <w:rPr>
                <w:rFonts w:asciiTheme="minorEastAsia" w:eastAsiaTheme="minorEastAsia" w:hAnsiTheme="minorEastAsia" w:hint="eastAsia"/>
                <w:color w:val="000000"/>
              </w:rPr>
              <w:t>以中肯和理性的態度</w:t>
            </w:r>
          </w:p>
          <w:p w14:paraId="28D390A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面對世界及兩岸變化</w:t>
            </w:r>
          </w:p>
        </w:tc>
        <w:tc>
          <w:tcPr>
            <w:tcW w:w="1134" w:type="dxa"/>
            <w:vAlign w:val="center"/>
          </w:tcPr>
          <w:p w14:paraId="57613E8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81</w:t>
            </w:r>
          </w:p>
        </w:tc>
        <w:tc>
          <w:tcPr>
            <w:tcW w:w="2661" w:type="dxa"/>
            <w:vAlign w:val="center"/>
          </w:tcPr>
          <w:p w14:paraId="48A8531A"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顏翊展</w:t>
            </w:r>
          </w:p>
        </w:tc>
        <w:tc>
          <w:tcPr>
            <w:tcW w:w="1024" w:type="dxa"/>
            <w:vAlign w:val="center"/>
          </w:tcPr>
          <w:p w14:paraId="7C88DDAA" w14:textId="77777777" w:rsidR="00C9074B" w:rsidRPr="0059671E" w:rsidRDefault="00C9074B" w:rsidP="00815271">
            <w:pPr>
              <w:rPr>
                <w:rFonts w:asciiTheme="minorEastAsia" w:eastAsiaTheme="minorEastAsia" w:hAnsiTheme="minorEastAsia"/>
              </w:rPr>
            </w:pPr>
          </w:p>
        </w:tc>
      </w:tr>
      <w:tr w:rsidR="00C9074B" w:rsidRPr="0059671E" w14:paraId="5888C7F0" w14:textId="77777777" w:rsidTr="00815271">
        <w:trPr>
          <w:trHeight w:val="487"/>
        </w:trPr>
        <w:tc>
          <w:tcPr>
            <w:tcW w:w="1403" w:type="dxa"/>
            <w:vAlign w:val="center"/>
          </w:tcPr>
          <w:p w14:paraId="632AAFD6" w14:textId="77777777" w:rsidR="00C9074B" w:rsidRPr="0059671E" w:rsidRDefault="00C9074B" w:rsidP="00815271">
            <w:pPr>
              <w:rPr>
                <w:rFonts w:asciiTheme="minorEastAsia" w:eastAsiaTheme="minorEastAsia" w:hAnsiTheme="minorEastAsia"/>
              </w:rPr>
            </w:pPr>
          </w:p>
        </w:tc>
        <w:tc>
          <w:tcPr>
            <w:tcW w:w="832" w:type="dxa"/>
            <w:vAlign w:val="center"/>
          </w:tcPr>
          <w:p w14:paraId="77A89B93" w14:textId="77777777" w:rsidR="00C9074B" w:rsidRPr="0059671E" w:rsidRDefault="00C9074B" w:rsidP="00815271">
            <w:pPr>
              <w:rPr>
                <w:rFonts w:asciiTheme="minorEastAsia" w:eastAsiaTheme="minorEastAsia" w:hAnsiTheme="minorEastAsia"/>
                <w:b/>
              </w:rPr>
            </w:pPr>
          </w:p>
        </w:tc>
        <w:tc>
          <w:tcPr>
            <w:tcW w:w="2835" w:type="dxa"/>
            <w:vAlign w:val="center"/>
          </w:tcPr>
          <w:p w14:paraId="1A6559C1"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3D3104A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我的臺灣印象</w:t>
            </w:r>
          </w:p>
        </w:tc>
        <w:tc>
          <w:tcPr>
            <w:tcW w:w="1134" w:type="dxa"/>
            <w:vAlign w:val="center"/>
          </w:tcPr>
          <w:p w14:paraId="1C8B3AD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83</w:t>
            </w:r>
          </w:p>
        </w:tc>
        <w:tc>
          <w:tcPr>
            <w:tcW w:w="2661" w:type="dxa"/>
            <w:vAlign w:val="center"/>
          </w:tcPr>
          <w:p w14:paraId="245D9709"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郁彬</w:t>
            </w:r>
          </w:p>
        </w:tc>
        <w:tc>
          <w:tcPr>
            <w:tcW w:w="1024" w:type="dxa"/>
            <w:vAlign w:val="center"/>
          </w:tcPr>
          <w:p w14:paraId="357805F1" w14:textId="77777777" w:rsidR="00C9074B" w:rsidRPr="0059671E" w:rsidRDefault="00C9074B" w:rsidP="00815271">
            <w:pPr>
              <w:rPr>
                <w:rFonts w:asciiTheme="minorEastAsia" w:eastAsiaTheme="minorEastAsia" w:hAnsiTheme="minorEastAsia"/>
              </w:rPr>
            </w:pPr>
          </w:p>
        </w:tc>
      </w:tr>
      <w:tr w:rsidR="00C9074B" w:rsidRPr="0059671E" w14:paraId="39BBC887" w14:textId="77777777" w:rsidTr="00815271">
        <w:trPr>
          <w:trHeight w:val="487"/>
        </w:trPr>
        <w:tc>
          <w:tcPr>
            <w:tcW w:w="1403" w:type="dxa"/>
            <w:vAlign w:val="center"/>
          </w:tcPr>
          <w:p w14:paraId="126B36C7"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11"/>
              </w:smartTagPr>
              <w:r w:rsidRPr="0059671E">
                <w:rPr>
                  <w:rFonts w:asciiTheme="minorEastAsia" w:eastAsiaTheme="minorEastAsia" w:hAnsiTheme="minorEastAsia" w:hint="eastAsia"/>
                </w:rPr>
                <w:t>2011/04/15</w:t>
              </w:r>
            </w:smartTag>
          </w:p>
        </w:tc>
        <w:tc>
          <w:tcPr>
            <w:tcW w:w="832" w:type="dxa"/>
            <w:vAlign w:val="center"/>
          </w:tcPr>
          <w:p w14:paraId="36213C0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325</w:t>
            </w:r>
          </w:p>
        </w:tc>
        <w:tc>
          <w:tcPr>
            <w:tcW w:w="2835" w:type="dxa"/>
            <w:vAlign w:val="center"/>
          </w:tcPr>
          <w:p w14:paraId="34096456"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rPr>
              <w:t>話家常</w:t>
            </w:r>
          </w:p>
        </w:tc>
        <w:tc>
          <w:tcPr>
            <w:tcW w:w="5103" w:type="dxa"/>
            <w:vAlign w:val="center"/>
          </w:tcPr>
          <w:p w14:paraId="675B181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cs="新細明體" w:hint="eastAsia"/>
                <w:kern w:val="0"/>
              </w:rPr>
              <w:t>生不生由誰</w:t>
            </w:r>
          </w:p>
        </w:tc>
        <w:tc>
          <w:tcPr>
            <w:tcW w:w="1134" w:type="dxa"/>
            <w:vAlign w:val="center"/>
          </w:tcPr>
          <w:p w14:paraId="2CB9582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87</w:t>
            </w:r>
          </w:p>
        </w:tc>
        <w:tc>
          <w:tcPr>
            <w:tcW w:w="2661" w:type="dxa"/>
            <w:vAlign w:val="center"/>
          </w:tcPr>
          <w:p w14:paraId="5D775915"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吳月行</w:t>
            </w:r>
          </w:p>
        </w:tc>
        <w:tc>
          <w:tcPr>
            <w:tcW w:w="1024" w:type="dxa"/>
            <w:vAlign w:val="center"/>
          </w:tcPr>
          <w:p w14:paraId="46A16C12" w14:textId="77777777" w:rsidR="00C9074B" w:rsidRPr="0059671E" w:rsidRDefault="00C9074B" w:rsidP="00815271">
            <w:pPr>
              <w:rPr>
                <w:rFonts w:asciiTheme="minorEastAsia" w:eastAsiaTheme="minorEastAsia" w:hAnsiTheme="minorEastAsia"/>
              </w:rPr>
            </w:pPr>
          </w:p>
        </w:tc>
      </w:tr>
      <w:tr w:rsidR="00C9074B" w:rsidRPr="0059671E" w14:paraId="1E801D26" w14:textId="77777777" w:rsidTr="00815271">
        <w:trPr>
          <w:trHeight w:val="487"/>
        </w:trPr>
        <w:tc>
          <w:tcPr>
            <w:tcW w:w="1403" w:type="dxa"/>
            <w:vAlign w:val="center"/>
          </w:tcPr>
          <w:p w14:paraId="7408C2A6"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11"/>
              </w:smartTagPr>
              <w:r w:rsidRPr="0059671E">
                <w:rPr>
                  <w:rFonts w:asciiTheme="minorEastAsia" w:eastAsiaTheme="minorEastAsia" w:hAnsiTheme="minorEastAsia" w:hint="eastAsia"/>
                </w:rPr>
                <w:t>2011/04/15</w:t>
              </w:r>
            </w:smartTag>
          </w:p>
        </w:tc>
        <w:tc>
          <w:tcPr>
            <w:tcW w:w="832" w:type="dxa"/>
            <w:vAlign w:val="center"/>
          </w:tcPr>
          <w:p w14:paraId="0F2051D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325</w:t>
            </w:r>
          </w:p>
        </w:tc>
        <w:tc>
          <w:tcPr>
            <w:tcW w:w="2835" w:type="dxa"/>
            <w:vAlign w:val="center"/>
          </w:tcPr>
          <w:p w14:paraId="65EF8DF9"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rPr>
              <w:t>上聖高真曉諭</w:t>
            </w:r>
          </w:p>
        </w:tc>
        <w:tc>
          <w:tcPr>
            <w:tcW w:w="5103" w:type="dxa"/>
            <w:vAlign w:val="center"/>
          </w:tcPr>
          <w:p w14:paraId="32267B80" w14:textId="77777777" w:rsidR="00C9074B" w:rsidRPr="0059671E" w:rsidRDefault="00C9074B" w:rsidP="00815271">
            <w:pPr>
              <w:widowControl/>
              <w:spacing w:line="187" w:lineRule="atLeast"/>
              <w:rPr>
                <w:rFonts w:asciiTheme="minorEastAsia" w:eastAsiaTheme="minorEastAsia" w:hAnsiTheme="minorEastAsia" w:cs="新細明體"/>
                <w:kern w:val="0"/>
              </w:rPr>
            </w:pPr>
            <w:r w:rsidRPr="0059671E">
              <w:rPr>
                <w:rFonts w:asciiTheme="minorEastAsia" w:eastAsiaTheme="minorEastAsia" w:hAnsiTheme="minorEastAsia" w:cs="新細明體"/>
                <w:kern w:val="0"/>
              </w:rPr>
              <w:t>先盡人道再修天道</w:t>
            </w:r>
            <w:r>
              <w:rPr>
                <w:rFonts w:asciiTheme="minorEastAsia" w:eastAsiaTheme="minorEastAsia" w:hAnsiTheme="minorEastAsia" w:cs="新細明體" w:hint="eastAsia"/>
                <w:kern w:val="0"/>
              </w:rPr>
              <w:t xml:space="preserve">　　</w:t>
            </w:r>
          </w:p>
          <w:p w14:paraId="095CA28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cs="新細明體"/>
                <w:kern w:val="0"/>
              </w:rPr>
              <w:t>順應自然圓滿生命</w:t>
            </w:r>
          </w:p>
        </w:tc>
        <w:tc>
          <w:tcPr>
            <w:tcW w:w="1134" w:type="dxa"/>
            <w:vAlign w:val="center"/>
          </w:tcPr>
          <w:p w14:paraId="41D33A3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89</w:t>
            </w:r>
          </w:p>
        </w:tc>
        <w:tc>
          <w:tcPr>
            <w:tcW w:w="2661" w:type="dxa"/>
            <w:vAlign w:val="center"/>
          </w:tcPr>
          <w:p w14:paraId="5F6DBD94"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極院</w:t>
            </w:r>
          </w:p>
        </w:tc>
        <w:tc>
          <w:tcPr>
            <w:tcW w:w="1024" w:type="dxa"/>
            <w:vAlign w:val="center"/>
          </w:tcPr>
          <w:p w14:paraId="100EAFEF" w14:textId="77777777" w:rsidR="00C9074B" w:rsidRPr="0059671E" w:rsidRDefault="00C9074B" w:rsidP="00815271">
            <w:pPr>
              <w:rPr>
                <w:rFonts w:asciiTheme="minorEastAsia" w:eastAsiaTheme="minorEastAsia" w:hAnsiTheme="minorEastAsia"/>
              </w:rPr>
            </w:pPr>
          </w:p>
        </w:tc>
      </w:tr>
      <w:tr w:rsidR="00C9074B" w:rsidRPr="0059671E" w14:paraId="47620D76" w14:textId="77777777" w:rsidTr="00815271">
        <w:trPr>
          <w:trHeight w:val="487"/>
        </w:trPr>
        <w:tc>
          <w:tcPr>
            <w:tcW w:w="1403" w:type="dxa"/>
            <w:vAlign w:val="center"/>
          </w:tcPr>
          <w:p w14:paraId="33EAEC8F"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11"/>
              </w:smartTagPr>
              <w:r w:rsidRPr="0059671E">
                <w:rPr>
                  <w:rFonts w:asciiTheme="minorEastAsia" w:eastAsiaTheme="minorEastAsia" w:hAnsiTheme="minorEastAsia" w:hint="eastAsia"/>
                </w:rPr>
                <w:t>2011/04/15</w:t>
              </w:r>
            </w:smartTag>
          </w:p>
        </w:tc>
        <w:tc>
          <w:tcPr>
            <w:tcW w:w="832" w:type="dxa"/>
            <w:vAlign w:val="center"/>
          </w:tcPr>
          <w:p w14:paraId="5681F4C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325</w:t>
            </w:r>
          </w:p>
        </w:tc>
        <w:tc>
          <w:tcPr>
            <w:tcW w:w="2835" w:type="dxa"/>
            <w:vAlign w:val="center"/>
          </w:tcPr>
          <w:p w14:paraId="529947EB"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師尊談「昊天心法」</w:t>
            </w:r>
          </w:p>
        </w:tc>
        <w:tc>
          <w:tcPr>
            <w:tcW w:w="5103" w:type="dxa"/>
            <w:vAlign w:val="center"/>
          </w:tcPr>
          <w:p w14:paraId="5D68EE57" w14:textId="77777777" w:rsidR="00C9074B" w:rsidRPr="0059671E" w:rsidRDefault="00C9074B" w:rsidP="00815271">
            <w:pPr>
              <w:snapToGrid w:val="0"/>
              <w:rPr>
                <w:rFonts w:asciiTheme="minorEastAsia" w:eastAsiaTheme="minorEastAsia" w:hAnsiTheme="minorEastAsia"/>
              </w:rPr>
            </w:pPr>
            <w:r w:rsidRPr="0059671E">
              <w:rPr>
                <w:rFonts w:asciiTheme="minorEastAsia" w:eastAsiaTheme="minorEastAsia" w:hAnsiTheme="minorEastAsia" w:hint="eastAsia"/>
              </w:rPr>
              <w:t>昊天心法研習</w:t>
            </w:r>
            <w:r>
              <w:rPr>
                <w:rFonts w:asciiTheme="minorEastAsia" w:eastAsiaTheme="minorEastAsia" w:hAnsiTheme="minorEastAsia" w:hint="eastAsia"/>
              </w:rPr>
              <w:t xml:space="preserve">　　</w:t>
            </w:r>
            <w:r w:rsidRPr="0059671E">
              <w:rPr>
                <w:rFonts w:asciiTheme="minorEastAsia" w:eastAsiaTheme="minorEastAsia" w:hAnsiTheme="minorEastAsia" w:hint="eastAsia"/>
              </w:rPr>
              <w:t>溫故知新</w:t>
            </w:r>
          </w:p>
          <w:p w14:paraId="1D8C75FF" w14:textId="77777777" w:rsidR="00C9074B" w:rsidRPr="0059671E" w:rsidRDefault="00C9074B" w:rsidP="00815271">
            <w:pPr>
              <w:snapToGrid w:val="0"/>
              <w:spacing w:beforeLines="50" w:before="180"/>
              <w:rPr>
                <w:rFonts w:asciiTheme="minorEastAsia" w:eastAsiaTheme="minorEastAsia" w:hAnsiTheme="minorEastAsia"/>
              </w:rPr>
            </w:pPr>
            <w:r w:rsidRPr="0059671E">
              <w:rPr>
                <w:rFonts w:asciiTheme="minorEastAsia" w:eastAsiaTheme="minorEastAsia" w:hAnsiTheme="minorEastAsia" w:hint="eastAsia"/>
              </w:rPr>
              <w:t>師尊原音再現</w:t>
            </w:r>
            <w:r>
              <w:rPr>
                <w:rFonts w:asciiTheme="minorEastAsia" w:eastAsiaTheme="minorEastAsia" w:hAnsiTheme="minorEastAsia" w:hint="eastAsia"/>
              </w:rPr>
              <w:t xml:space="preserve">　　</w:t>
            </w:r>
            <w:r w:rsidRPr="0059671E">
              <w:rPr>
                <w:rFonts w:asciiTheme="minorEastAsia" w:eastAsiaTheme="minorEastAsia" w:hAnsiTheme="minorEastAsia" w:hint="eastAsia"/>
              </w:rPr>
              <w:t>萬法歸一</w:t>
            </w:r>
          </w:p>
          <w:p w14:paraId="30976AD0" w14:textId="77777777" w:rsidR="00C9074B" w:rsidRPr="0059671E" w:rsidRDefault="00C9074B" w:rsidP="00815271">
            <w:pPr>
              <w:snapToGrid w:val="0"/>
              <w:spacing w:beforeLines="50" w:before="180"/>
              <w:ind w:firstLineChars="200" w:firstLine="480"/>
              <w:rPr>
                <w:rFonts w:asciiTheme="minorEastAsia" w:eastAsiaTheme="minorEastAsia" w:hAnsiTheme="minorEastAsia"/>
              </w:rPr>
            </w:pPr>
            <w:r w:rsidRPr="0059671E">
              <w:rPr>
                <w:rFonts w:asciiTheme="minorEastAsia" w:eastAsiaTheme="minorEastAsia" w:hAnsiTheme="minorEastAsia" w:hint="eastAsia"/>
              </w:rPr>
              <w:lastRenderedPageBreak/>
              <w:t>（十五）</w:t>
            </w:r>
          </w:p>
          <w:p w14:paraId="3BE989BA" w14:textId="77777777" w:rsidR="00C9074B" w:rsidRPr="0059671E" w:rsidRDefault="00C9074B" w:rsidP="00815271">
            <w:pPr>
              <w:adjustRightInd w:val="0"/>
              <w:snapToGrid w:val="0"/>
              <w:rPr>
                <w:rFonts w:asciiTheme="minorEastAsia" w:eastAsiaTheme="minorEastAsia" w:hAnsiTheme="minorEastAsia"/>
              </w:rPr>
            </w:pPr>
            <w:r w:rsidRPr="0059671E">
              <w:rPr>
                <w:rFonts w:asciiTheme="minorEastAsia" w:eastAsiaTheme="minorEastAsia" w:hAnsiTheme="minorEastAsia" w:hint="eastAsia"/>
              </w:rPr>
              <w:t>靜極忘我一心不動</w:t>
            </w:r>
          </w:p>
          <w:p w14:paraId="0955681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任運自然直修虛無</w:t>
            </w:r>
          </w:p>
        </w:tc>
        <w:tc>
          <w:tcPr>
            <w:tcW w:w="1134" w:type="dxa"/>
            <w:vAlign w:val="center"/>
          </w:tcPr>
          <w:p w14:paraId="2C86BA5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lastRenderedPageBreak/>
              <w:t>90</w:t>
            </w:r>
          </w:p>
        </w:tc>
        <w:tc>
          <w:tcPr>
            <w:tcW w:w="2661" w:type="dxa"/>
            <w:vAlign w:val="center"/>
          </w:tcPr>
          <w:p w14:paraId="47A80EE6"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天人合一院</w:t>
            </w:r>
          </w:p>
        </w:tc>
        <w:tc>
          <w:tcPr>
            <w:tcW w:w="1024" w:type="dxa"/>
            <w:vAlign w:val="center"/>
          </w:tcPr>
          <w:p w14:paraId="15505F3B" w14:textId="77777777" w:rsidR="00C9074B" w:rsidRPr="0059671E" w:rsidRDefault="00C9074B" w:rsidP="00815271">
            <w:pPr>
              <w:rPr>
                <w:rFonts w:asciiTheme="minorEastAsia" w:eastAsiaTheme="minorEastAsia" w:hAnsiTheme="minorEastAsia"/>
              </w:rPr>
            </w:pPr>
          </w:p>
        </w:tc>
      </w:tr>
      <w:tr w:rsidR="00C9074B" w:rsidRPr="0059671E" w14:paraId="0945B92D" w14:textId="77777777" w:rsidTr="00815271">
        <w:trPr>
          <w:trHeight w:val="487"/>
        </w:trPr>
        <w:tc>
          <w:tcPr>
            <w:tcW w:w="1403" w:type="dxa"/>
            <w:vAlign w:val="center"/>
          </w:tcPr>
          <w:p w14:paraId="17AB3618"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11"/>
              </w:smartTagPr>
              <w:r w:rsidRPr="0059671E">
                <w:rPr>
                  <w:rFonts w:asciiTheme="minorEastAsia" w:eastAsiaTheme="minorEastAsia" w:hAnsiTheme="minorEastAsia" w:hint="eastAsia"/>
                </w:rPr>
                <w:t>2011/04/15</w:t>
              </w:r>
            </w:smartTag>
          </w:p>
        </w:tc>
        <w:tc>
          <w:tcPr>
            <w:tcW w:w="832" w:type="dxa"/>
            <w:vAlign w:val="center"/>
          </w:tcPr>
          <w:p w14:paraId="1E47027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325</w:t>
            </w:r>
          </w:p>
        </w:tc>
        <w:tc>
          <w:tcPr>
            <w:tcW w:w="2835" w:type="dxa"/>
            <w:vAlign w:val="center"/>
          </w:tcPr>
          <w:p w14:paraId="2536A7F0"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悟理蘊真</w:t>
            </w:r>
          </w:p>
        </w:tc>
        <w:tc>
          <w:tcPr>
            <w:tcW w:w="5103" w:type="dxa"/>
            <w:vAlign w:val="center"/>
          </w:tcPr>
          <w:p w14:paraId="3CD55CB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color w:val="000000"/>
              </w:rPr>
              <w:t>一級棒減肥功～廿字禮拜法</w:t>
            </w:r>
          </w:p>
        </w:tc>
        <w:tc>
          <w:tcPr>
            <w:tcW w:w="1134" w:type="dxa"/>
            <w:vAlign w:val="center"/>
          </w:tcPr>
          <w:p w14:paraId="6052604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93</w:t>
            </w:r>
          </w:p>
        </w:tc>
        <w:tc>
          <w:tcPr>
            <w:tcW w:w="2661" w:type="dxa"/>
            <w:vAlign w:val="center"/>
          </w:tcPr>
          <w:p w14:paraId="53443312"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陳正性</w:t>
            </w:r>
          </w:p>
        </w:tc>
        <w:tc>
          <w:tcPr>
            <w:tcW w:w="1024" w:type="dxa"/>
            <w:vAlign w:val="center"/>
          </w:tcPr>
          <w:p w14:paraId="7A682AFA" w14:textId="77777777" w:rsidR="00C9074B" w:rsidRPr="0059671E" w:rsidRDefault="00C9074B" w:rsidP="00815271">
            <w:pPr>
              <w:rPr>
                <w:rFonts w:asciiTheme="minorEastAsia" w:eastAsiaTheme="minorEastAsia" w:hAnsiTheme="minorEastAsia"/>
              </w:rPr>
            </w:pPr>
          </w:p>
        </w:tc>
      </w:tr>
      <w:tr w:rsidR="00C9074B" w:rsidRPr="0059671E" w14:paraId="08DBBB5C" w14:textId="77777777" w:rsidTr="00815271">
        <w:trPr>
          <w:trHeight w:val="487"/>
        </w:trPr>
        <w:tc>
          <w:tcPr>
            <w:tcW w:w="1403" w:type="dxa"/>
            <w:vAlign w:val="center"/>
          </w:tcPr>
          <w:p w14:paraId="52DDACAB"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11"/>
              </w:smartTagPr>
              <w:r w:rsidRPr="0059671E">
                <w:rPr>
                  <w:rFonts w:asciiTheme="minorEastAsia" w:eastAsiaTheme="minorEastAsia" w:hAnsiTheme="minorEastAsia" w:hint="eastAsia"/>
                </w:rPr>
                <w:t>2011/04/15</w:t>
              </w:r>
            </w:smartTag>
          </w:p>
        </w:tc>
        <w:tc>
          <w:tcPr>
            <w:tcW w:w="832" w:type="dxa"/>
            <w:vAlign w:val="center"/>
          </w:tcPr>
          <w:p w14:paraId="1D35F43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325</w:t>
            </w:r>
          </w:p>
        </w:tc>
        <w:tc>
          <w:tcPr>
            <w:tcW w:w="2835" w:type="dxa"/>
            <w:vAlign w:val="center"/>
          </w:tcPr>
          <w:p w14:paraId="39E79304"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03FFC58A" w14:textId="77777777" w:rsidR="00C9074B" w:rsidRPr="0059671E" w:rsidRDefault="00C9074B" w:rsidP="00815271">
            <w:pPr>
              <w:snapToGrid w:val="0"/>
              <w:rPr>
                <w:rFonts w:asciiTheme="minorEastAsia" w:eastAsiaTheme="minorEastAsia" w:hAnsiTheme="minorEastAsia"/>
                <w:color w:val="000000"/>
              </w:rPr>
            </w:pPr>
            <w:r w:rsidRPr="0059671E">
              <w:rPr>
                <w:rFonts w:asciiTheme="minorEastAsia" w:eastAsiaTheme="minorEastAsia" w:hAnsiTheme="minorEastAsia" w:hint="eastAsia"/>
                <w:color w:val="000000"/>
              </w:rPr>
              <w:t>效法仙佛精神</w:t>
            </w:r>
          </w:p>
          <w:p w14:paraId="064A04B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力行自奮自植</w:t>
            </w:r>
          </w:p>
        </w:tc>
        <w:tc>
          <w:tcPr>
            <w:tcW w:w="1134" w:type="dxa"/>
            <w:vAlign w:val="center"/>
          </w:tcPr>
          <w:p w14:paraId="60A4BD0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96</w:t>
            </w:r>
          </w:p>
        </w:tc>
        <w:tc>
          <w:tcPr>
            <w:tcW w:w="2661" w:type="dxa"/>
            <w:vAlign w:val="center"/>
          </w:tcPr>
          <w:p w14:paraId="2AF54EE6"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林化立</w:t>
            </w:r>
          </w:p>
        </w:tc>
        <w:tc>
          <w:tcPr>
            <w:tcW w:w="1024" w:type="dxa"/>
            <w:vAlign w:val="center"/>
          </w:tcPr>
          <w:p w14:paraId="1FE0A9B8" w14:textId="77777777" w:rsidR="00C9074B" w:rsidRPr="0059671E" w:rsidRDefault="00C9074B" w:rsidP="00815271">
            <w:pPr>
              <w:rPr>
                <w:rFonts w:asciiTheme="minorEastAsia" w:eastAsiaTheme="minorEastAsia" w:hAnsiTheme="minorEastAsia"/>
              </w:rPr>
            </w:pPr>
          </w:p>
        </w:tc>
      </w:tr>
      <w:tr w:rsidR="00C9074B" w:rsidRPr="0059671E" w14:paraId="0D330859" w14:textId="77777777" w:rsidTr="00815271">
        <w:trPr>
          <w:trHeight w:val="487"/>
        </w:trPr>
        <w:tc>
          <w:tcPr>
            <w:tcW w:w="1403" w:type="dxa"/>
            <w:vAlign w:val="center"/>
          </w:tcPr>
          <w:p w14:paraId="70AF5EC8"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11"/>
              </w:smartTagPr>
              <w:r w:rsidRPr="0059671E">
                <w:rPr>
                  <w:rFonts w:asciiTheme="minorEastAsia" w:eastAsiaTheme="minorEastAsia" w:hAnsiTheme="minorEastAsia" w:hint="eastAsia"/>
                </w:rPr>
                <w:t>2011/04/15</w:t>
              </w:r>
            </w:smartTag>
          </w:p>
        </w:tc>
        <w:tc>
          <w:tcPr>
            <w:tcW w:w="832" w:type="dxa"/>
            <w:vAlign w:val="center"/>
          </w:tcPr>
          <w:p w14:paraId="12D41ED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325</w:t>
            </w:r>
          </w:p>
        </w:tc>
        <w:tc>
          <w:tcPr>
            <w:tcW w:w="2835" w:type="dxa"/>
            <w:vAlign w:val="center"/>
          </w:tcPr>
          <w:p w14:paraId="6EB0AFAB"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深耕深根園地</w:t>
            </w:r>
          </w:p>
        </w:tc>
        <w:tc>
          <w:tcPr>
            <w:tcW w:w="5103" w:type="dxa"/>
            <w:vAlign w:val="center"/>
          </w:tcPr>
          <w:p w14:paraId="0B50137C" w14:textId="77777777" w:rsidR="00C9074B" w:rsidRPr="0059671E" w:rsidRDefault="00C9074B" w:rsidP="00815271">
            <w:pPr>
              <w:snapToGrid w:val="0"/>
              <w:rPr>
                <w:rFonts w:asciiTheme="minorEastAsia" w:eastAsiaTheme="minorEastAsia" w:hAnsiTheme="minorEastAsia"/>
                <w:color w:val="000000"/>
              </w:rPr>
            </w:pPr>
            <w:r w:rsidRPr="0059671E">
              <w:rPr>
                <w:rFonts w:asciiTheme="minorEastAsia" w:eastAsiaTheme="minorEastAsia" w:hAnsiTheme="minorEastAsia" w:hint="eastAsia"/>
                <w:color w:val="000000"/>
              </w:rPr>
              <w:t>扛起眾生的重擔上路</w:t>
            </w:r>
          </w:p>
          <w:p w14:paraId="1A081FF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（明）</w:t>
            </w:r>
          </w:p>
        </w:tc>
        <w:tc>
          <w:tcPr>
            <w:tcW w:w="1134" w:type="dxa"/>
            <w:vAlign w:val="center"/>
          </w:tcPr>
          <w:p w14:paraId="44BE144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98</w:t>
            </w:r>
          </w:p>
        </w:tc>
        <w:tc>
          <w:tcPr>
            <w:tcW w:w="2661" w:type="dxa"/>
            <w:vAlign w:val="center"/>
          </w:tcPr>
          <w:p w14:paraId="4B1BC1D4"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黃敏警</w:t>
            </w:r>
          </w:p>
        </w:tc>
        <w:tc>
          <w:tcPr>
            <w:tcW w:w="1024" w:type="dxa"/>
            <w:vAlign w:val="center"/>
          </w:tcPr>
          <w:p w14:paraId="02E7AF0C" w14:textId="77777777" w:rsidR="00C9074B" w:rsidRPr="0059671E" w:rsidRDefault="00C9074B" w:rsidP="00815271">
            <w:pPr>
              <w:rPr>
                <w:rFonts w:asciiTheme="minorEastAsia" w:eastAsiaTheme="minorEastAsia" w:hAnsiTheme="minorEastAsia"/>
              </w:rPr>
            </w:pPr>
          </w:p>
        </w:tc>
      </w:tr>
      <w:tr w:rsidR="00C9074B" w:rsidRPr="0059671E" w14:paraId="3F608A5D" w14:textId="77777777" w:rsidTr="00815271">
        <w:trPr>
          <w:trHeight w:val="487"/>
        </w:trPr>
        <w:tc>
          <w:tcPr>
            <w:tcW w:w="1403" w:type="dxa"/>
            <w:vAlign w:val="center"/>
          </w:tcPr>
          <w:p w14:paraId="79D3FF85"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11"/>
              </w:smartTagPr>
              <w:r w:rsidRPr="0059671E">
                <w:rPr>
                  <w:rFonts w:asciiTheme="minorEastAsia" w:eastAsiaTheme="minorEastAsia" w:hAnsiTheme="minorEastAsia" w:hint="eastAsia"/>
                </w:rPr>
                <w:t>2011/04/15</w:t>
              </w:r>
            </w:smartTag>
          </w:p>
        </w:tc>
        <w:tc>
          <w:tcPr>
            <w:tcW w:w="832" w:type="dxa"/>
            <w:vAlign w:val="center"/>
          </w:tcPr>
          <w:p w14:paraId="54FE833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325</w:t>
            </w:r>
          </w:p>
        </w:tc>
        <w:tc>
          <w:tcPr>
            <w:tcW w:w="2835" w:type="dxa"/>
            <w:vAlign w:val="center"/>
          </w:tcPr>
          <w:p w14:paraId="42FC09D4"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新境界</w:t>
            </w:r>
          </w:p>
        </w:tc>
        <w:tc>
          <w:tcPr>
            <w:tcW w:w="5103" w:type="dxa"/>
            <w:vAlign w:val="center"/>
          </w:tcPr>
          <w:p w14:paraId="5A11DCBC" w14:textId="77777777" w:rsidR="00C9074B" w:rsidRPr="0059671E" w:rsidRDefault="00C9074B" w:rsidP="00815271">
            <w:pPr>
              <w:snapToGrid w:val="0"/>
              <w:spacing w:line="288" w:lineRule="auto"/>
              <w:rPr>
                <w:rFonts w:asciiTheme="minorEastAsia" w:eastAsiaTheme="minorEastAsia" w:hAnsiTheme="minorEastAsia"/>
                <w:color w:val="000000"/>
              </w:rPr>
            </w:pPr>
            <w:r w:rsidRPr="0059671E">
              <w:rPr>
                <w:rFonts w:asciiTheme="minorEastAsia" w:eastAsiaTheme="minorEastAsia" w:hAnsiTheme="minorEastAsia" w:hint="eastAsia"/>
                <w:color w:val="000000"/>
              </w:rPr>
              <w:t>三部曲解析《新境界》</w:t>
            </w:r>
          </w:p>
          <w:p w14:paraId="7A4E0683" w14:textId="77777777" w:rsidR="00C9074B" w:rsidRPr="0059671E" w:rsidRDefault="00C9074B" w:rsidP="00815271">
            <w:pPr>
              <w:snapToGrid w:val="0"/>
              <w:spacing w:line="288" w:lineRule="auto"/>
              <w:rPr>
                <w:rFonts w:asciiTheme="minorEastAsia" w:eastAsiaTheme="minorEastAsia" w:hAnsiTheme="minorEastAsia"/>
                <w:color w:val="000000"/>
              </w:rPr>
            </w:pPr>
            <w:r w:rsidRPr="0059671E">
              <w:rPr>
                <w:rFonts w:asciiTheme="minorEastAsia" w:eastAsiaTheme="minorEastAsia" w:hAnsiTheme="minorEastAsia" w:hint="eastAsia"/>
                <w:color w:val="000000"/>
              </w:rPr>
              <w:t>帝教內涵躍然紙上</w:t>
            </w:r>
          </w:p>
          <w:p w14:paraId="1E5CD73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（六）</w:t>
            </w:r>
          </w:p>
        </w:tc>
        <w:tc>
          <w:tcPr>
            <w:tcW w:w="1134" w:type="dxa"/>
            <w:vAlign w:val="center"/>
          </w:tcPr>
          <w:p w14:paraId="6AB903C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102</w:t>
            </w:r>
          </w:p>
        </w:tc>
        <w:tc>
          <w:tcPr>
            <w:tcW w:w="2661" w:type="dxa"/>
            <w:vAlign w:val="center"/>
          </w:tcPr>
          <w:p w14:paraId="56D2452D"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呂光證</w:t>
            </w:r>
          </w:p>
        </w:tc>
        <w:tc>
          <w:tcPr>
            <w:tcW w:w="1024" w:type="dxa"/>
            <w:vAlign w:val="center"/>
          </w:tcPr>
          <w:p w14:paraId="5BB4BA6B" w14:textId="77777777" w:rsidR="00C9074B" w:rsidRPr="0059671E" w:rsidRDefault="00C9074B" w:rsidP="00815271">
            <w:pPr>
              <w:rPr>
                <w:rFonts w:asciiTheme="minorEastAsia" w:eastAsiaTheme="minorEastAsia" w:hAnsiTheme="minorEastAsia"/>
              </w:rPr>
            </w:pPr>
          </w:p>
        </w:tc>
      </w:tr>
      <w:tr w:rsidR="00C9074B" w:rsidRPr="0059671E" w14:paraId="61C08F1A" w14:textId="77777777" w:rsidTr="00815271">
        <w:trPr>
          <w:trHeight w:val="487"/>
        </w:trPr>
        <w:tc>
          <w:tcPr>
            <w:tcW w:w="1403" w:type="dxa"/>
            <w:vMerge w:val="restart"/>
            <w:vAlign w:val="center"/>
          </w:tcPr>
          <w:p w14:paraId="75A8F669"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4"/>
                <w:attr w:name="Year" w:val="2011"/>
              </w:smartTagPr>
              <w:r w:rsidRPr="0059671E">
                <w:rPr>
                  <w:rFonts w:asciiTheme="minorEastAsia" w:eastAsiaTheme="minorEastAsia" w:hAnsiTheme="minorEastAsia" w:hint="eastAsia"/>
                </w:rPr>
                <w:t>2011/04/15</w:t>
              </w:r>
            </w:smartTag>
          </w:p>
        </w:tc>
        <w:tc>
          <w:tcPr>
            <w:tcW w:w="832" w:type="dxa"/>
            <w:vMerge w:val="restart"/>
            <w:vAlign w:val="center"/>
          </w:tcPr>
          <w:p w14:paraId="6E02182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325</w:t>
            </w:r>
          </w:p>
        </w:tc>
        <w:tc>
          <w:tcPr>
            <w:tcW w:w="2835" w:type="dxa"/>
            <w:vMerge w:val="restart"/>
            <w:vAlign w:val="center"/>
          </w:tcPr>
          <w:p w14:paraId="61663DE7"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道場集錦</w:t>
            </w:r>
          </w:p>
        </w:tc>
        <w:tc>
          <w:tcPr>
            <w:tcW w:w="5103" w:type="dxa"/>
            <w:vAlign w:val="center"/>
          </w:tcPr>
          <w:p w14:paraId="2A61B2B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color w:val="000000"/>
              </w:rPr>
              <w:t>同奮是一輩子的朋友</w:t>
            </w:r>
          </w:p>
        </w:tc>
        <w:tc>
          <w:tcPr>
            <w:tcW w:w="1134" w:type="dxa"/>
            <w:vAlign w:val="center"/>
          </w:tcPr>
          <w:p w14:paraId="0112E51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104</w:t>
            </w:r>
          </w:p>
        </w:tc>
        <w:tc>
          <w:tcPr>
            <w:tcW w:w="2661" w:type="dxa"/>
            <w:vAlign w:val="center"/>
          </w:tcPr>
          <w:p w14:paraId="4CEC44F4"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謝靜端</w:t>
            </w:r>
          </w:p>
        </w:tc>
        <w:tc>
          <w:tcPr>
            <w:tcW w:w="1024" w:type="dxa"/>
            <w:vAlign w:val="center"/>
          </w:tcPr>
          <w:p w14:paraId="1F1E200F" w14:textId="77777777" w:rsidR="00C9074B" w:rsidRPr="0059671E" w:rsidRDefault="00C9074B" w:rsidP="00815271">
            <w:pPr>
              <w:rPr>
                <w:rFonts w:asciiTheme="minorEastAsia" w:eastAsiaTheme="minorEastAsia" w:hAnsiTheme="minorEastAsia"/>
              </w:rPr>
            </w:pPr>
          </w:p>
        </w:tc>
      </w:tr>
      <w:tr w:rsidR="00C9074B" w:rsidRPr="0059671E" w14:paraId="62880E27" w14:textId="77777777" w:rsidTr="00815271">
        <w:trPr>
          <w:trHeight w:val="487"/>
        </w:trPr>
        <w:tc>
          <w:tcPr>
            <w:tcW w:w="1403" w:type="dxa"/>
            <w:vMerge/>
            <w:vAlign w:val="center"/>
          </w:tcPr>
          <w:p w14:paraId="333EC65E" w14:textId="77777777" w:rsidR="00C9074B" w:rsidRPr="0059671E" w:rsidRDefault="00C9074B" w:rsidP="00815271">
            <w:pPr>
              <w:rPr>
                <w:rFonts w:asciiTheme="minorEastAsia" w:eastAsiaTheme="minorEastAsia" w:hAnsiTheme="minorEastAsia"/>
              </w:rPr>
            </w:pPr>
          </w:p>
        </w:tc>
        <w:tc>
          <w:tcPr>
            <w:tcW w:w="832" w:type="dxa"/>
            <w:vMerge/>
            <w:vAlign w:val="center"/>
          </w:tcPr>
          <w:p w14:paraId="0A4CC989"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3EDC47E3"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23BEB55F"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天人親和院辦聯誼</w:t>
            </w:r>
          </w:p>
          <w:p w14:paraId="6640B22F"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高雄美濃知性之旅</w:t>
            </w:r>
          </w:p>
        </w:tc>
        <w:tc>
          <w:tcPr>
            <w:tcW w:w="1134" w:type="dxa"/>
            <w:vAlign w:val="center"/>
          </w:tcPr>
          <w:p w14:paraId="5B00A98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105</w:t>
            </w:r>
          </w:p>
        </w:tc>
        <w:tc>
          <w:tcPr>
            <w:tcW w:w="2661" w:type="dxa"/>
            <w:vAlign w:val="center"/>
          </w:tcPr>
          <w:p w14:paraId="4373EAC5"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呂月瑩</w:t>
            </w:r>
          </w:p>
        </w:tc>
        <w:tc>
          <w:tcPr>
            <w:tcW w:w="1024" w:type="dxa"/>
            <w:vAlign w:val="center"/>
          </w:tcPr>
          <w:p w14:paraId="51025BC9" w14:textId="77777777" w:rsidR="00C9074B" w:rsidRPr="0059671E" w:rsidRDefault="00C9074B" w:rsidP="00815271">
            <w:pPr>
              <w:rPr>
                <w:rFonts w:asciiTheme="minorEastAsia" w:eastAsiaTheme="minorEastAsia" w:hAnsiTheme="minorEastAsia"/>
              </w:rPr>
            </w:pPr>
          </w:p>
        </w:tc>
      </w:tr>
      <w:tr w:rsidR="00C9074B" w:rsidRPr="0059671E" w14:paraId="4938DF77" w14:textId="77777777" w:rsidTr="00815271">
        <w:trPr>
          <w:trHeight w:val="487"/>
        </w:trPr>
        <w:tc>
          <w:tcPr>
            <w:tcW w:w="1403" w:type="dxa"/>
            <w:vMerge/>
            <w:vAlign w:val="center"/>
          </w:tcPr>
          <w:p w14:paraId="1893C9BC" w14:textId="77777777" w:rsidR="00C9074B" w:rsidRPr="0059671E" w:rsidRDefault="00C9074B" w:rsidP="00815271">
            <w:pPr>
              <w:rPr>
                <w:rFonts w:asciiTheme="minorEastAsia" w:eastAsiaTheme="minorEastAsia" w:hAnsiTheme="minorEastAsia"/>
              </w:rPr>
            </w:pPr>
          </w:p>
        </w:tc>
        <w:tc>
          <w:tcPr>
            <w:tcW w:w="832" w:type="dxa"/>
            <w:vMerge/>
            <w:vAlign w:val="center"/>
          </w:tcPr>
          <w:p w14:paraId="78AEE36C"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685793ED"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02D2E84F" w14:textId="77777777" w:rsidR="00C9074B" w:rsidRPr="0059671E" w:rsidRDefault="00C9074B" w:rsidP="00815271">
            <w:pPr>
              <w:contextualSpacing/>
              <w:rPr>
                <w:rFonts w:asciiTheme="minorEastAsia" w:eastAsiaTheme="minorEastAsia" w:hAnsiTheme="minorEastAsia"/>
              </w:rPr>
            </w:pPr>
            <w:r w:rsidRPr="0059671E">
              <w:rPr>
                <w:rFonts w:asciiTheme="minorEastAsia" w:eastAsiaTheme="minorEastAsia" w:hAnsiTheme="minorEastAsia" w:hint="eastAsia"/>
              </w:rPr>
              <w:t>秉持使命超拔幽冥</w:t>
            </w:r>
          </w:p>
          <w:p w14:paraId="7026BFD1"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rPr>
              <w:t>恩謝宗主常奮常鬥</w:t>
            </w:r>
          </w:p>
        </w:tc>
        <w:tc>
          <w:tcPr>
            <w:tcW w:w="1134" w:type="dxa"/>
            <w:vAlign w:val="center"/>
          </w:tcPr>
          <w:p w14:paraId="199999B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107</w:t>
            </w:r>
          </w:p>
        </w:tc>
        <w:tc>
          <w:tcPr>
            <w:tcW w:w="2661" w:type="dxa"/>
            <w:vAlign w:val="center"/>
          </w:tcPr>
          <w:p w14:paraId="34AA8AFF"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0DA3351A" w14:textId="77777777" w:rsidR="00C9074B" w:rsidRPr="0059671E" w:rsidRDefault="00C9074B" w:rsidP="00815271">
            <w:pPr>
              <w:rPr>
                <w:rFonts w:asciiTheme="minorEastAsia" w:eastAsiaTheme="minorEastAsia" w:hAnsiTheme="minorEastAsia"/>
              </w:rPr>
            </w:pPr>
          </w:p>
        </w:tc>
      </w:tr>
      <w:tr w:rsidR="00C9074B" w:rsidRPr="0059671E" w14:paraId="54915EE2" w14:textId="77777777" w:rsidTr="00815271">
        <w:trPr>
          <w:trHeight w:val="487"/>
        </w:trPr>
        <w:tc>
          <w:tcPr>
            <w:tcW w:w="1403" w:type="dxa"/>
            <w:vMerge/>
            <w:vAlign w:val="center"/>
          </w:tcPr>
          <w:p w14:paraId="25E1BAD7" w14:textId="77777777" w:rsidR="00C9074B" w:rsidRPr="0059671E" w:rsidRDefault="00C9074B" w:rsidP="00815271">
            <w:pPr>
              <w:rPr>
                <w:rFonts w:asciiTheme="minorEastAsia" w:eastAsiaTheme="minorEastAsia" w:hAnsiTheme="minorEastAsia"/>
              </w:rPr>
            </w:pPr>
          </w:p>
        </w:tc>
        <w:tc>
          <w:tcPr>
            <w:tcW w:w="832" w:type="dxa"/>
            <w:vMerge/>
            <w:vAlign w:val="center"/>
          </w:tcPr>
          <w:p w14:paraId="5FC97F14"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501D0C37"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056A6DAE"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rPr>
              <w:t>人事通報</w:t>
            </w:r>
          </w:p>
        </w:tc>
        <w:tc>
          <w:tcPr>
            <w:tcW w:w="1134" w:type="dxa"/>
            <w:vAlign w:val="center"/>
          </w:tcPr>
          <w:p w14:paraId="5EFE5B9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109</w:t>
            </w:r>
          </w:p>
        </w:tc>
        <w:tc>
          <w:tcPr>
            <w:tcW w:w="2661" w:type="dxa"/>
            <w:vAlign w:val="center"/>
          </w:tcPr>
          <w:p w14:paraId="5F0B9BB8"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極院</w:t>
            </w:r>
          </w:p>
        </w:tc>
        <w:tc>
          <w:tcPr>
            <w:tcW w:w="1024" w:type="dxa"/>
            <w:vAlign w:val="center"/>
          </w:tcPr>
          <w:p w14:paraId="5B61DE13" w14:textId="77777777" w:rsidR="00C9074B" w:rsidRPr="0059671E" w:rsidRDefault="00C9074B" w:rsidP="00815271">
            <w:pPr>
              <w:rPr>
                <w:rFonts w:asciiTheme="minorEastAsia" w:eastAsiaTheme="minorEastAsia" w:hAnsiTheme="minorEastAsia"/>
              </w:rPr>
            </w:pPr>
          </w:p>
        </w:tc>
      </w:tr>
      <w:tr w:rsidR="00C9074B" w:rsidRPr="0059671E" w14:paraId="6A237F7C" w14:textId="77777777" w:rsidTr="00815271">
        <w:trPr>
          <w:trHeight w:val="487"/>
        </w:trPr>
        <w:tc>
          <w:tcPr>
            <w:tcW w:w="1403" w:type="dxa"/>
            <w:vMerge/>
            <w:vAlign w:val="center"/>
          </w:tcPr>
          <w:p w14:paraId="67F1F817" w14:textId="77777777" w:rsidR="00C9074B" w:rsidRPr="0059671E" w:rsidRDefault="00C9074B" w:rsidP="00815271">
            <w:pPr>
              <w:rPr>
                <w:rFonts w:asciiTheme="minorEastAsia" w:eastAsiaTheme="minorEastAsia" w:hAnsiTheme="minorEastAsia"/>
              </w:rPr>
            </w:pPr>
          </w:p>
        </w:tc>
        <w:tc>
          <w:tcPr>
            <w:tcW w:w="832" w:type="dxa"/>
            <w:vMerge/>
            <w:vAlign w:val="center"/>
          </w:tcPr>
          <w:p w14:paraId="48C76B16"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256417F1"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0BF73013"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rPr>
              <w:t>助印《天帝教教訊》劃撥單</w:t>
            </w:r>
          </w:p>
        </w:tc>
        <w:tc>
          <w:tcPr>
            <w:tcW w:w="1134" w:type="dxa"/>
            <w:vAlign w:val="center"/>
          </w:tcPr>
          <w:p w14:paraId="24FC133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110</w:t>
            </w:r>
          </w:p>
        </w:tc>
        <w:tc>
          <w:tcPr>
            <w:tcW w:w="2661" w:type="dxa"/>
            <w:vAlign w:val="center"/>
          </w:tcPr>
          <w:p w14:paraId="757A9F76"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7C447AAF" w14:textId="77777777" w:rsidR="00C9074B" w:rsidRPr="0059671E" w:rsidRDefault="00C9074B" w:rsidP="00815271">
            <w:pPr>
              <w:rPr>
                <w:rFonts w:asciiTheme="minorEastAsia" w:eastAsiaTheme="minorEastAsia" w:hAnsiTheme="minorEastAsia"/>
              </w:rPr>
            </w:pPr>
          </w:p>
        </w:tc>
      </w:tr>
      <w:tr w:rsidR="00C9074B" w:rsidRPr="0059671E" w14:paraId="247E67D7" w14:textId="77777777" w:rsidTr="00815271">
        <w:trPr>
          <w:trHeight w:val="487"/>
        </w:trPr>
        <w:tc>
          <w:tcPr>
            <w:tcW w:w="1403" w:type="dxa"/>
            <w:vMerge/>
            <w:vAlign w:val="center"/>
          </w:tcPr>
          <w:p w14:paraId="6EDEB83F" w14:textId="77777777" w:rsidR="00C9074B" w:rsidRPr="0059671E" w:rsidRDefault="00C9074B" w:rsidP="00815271">
            <w:pPr>
              <w:rPr>
                <w:rFonts w:asciiTheme="minorEastAsia" w:eastAsiaTheme="minorEastAsia" w:hAnsiTheme="minorEastAsia"/>
              </w:rPr>
            </w:pPr>
          </w:p>
        </w:tc>
        <w:tc>
          <w:tcPr>
            <w:tcW w:w="832" w:type="dxa"/>
            <w:vMerge/>
            <w:vAlign w:val="center"/>
          </w:tcPr>
          <w:p w14:paraId="714F40EB"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087A7747"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5D3E94A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100年2月份助印《教訊》功德榜</w:t>
            </w:r>
          </w:p>
        </w:tc>
        <w:tc>
          <w:tcPr>
            <w:tcW w:w="1134" w:type="dxa"/>
            <w:vAlign w:val="center"/>
          </w:tcPr>
          <w:p w14:paraId="44DA2E9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111</w:t>
            </w:r>
          </w:p>
        </w:tc>
        <w:tc>
          <w:tcPr>
            <w:tcW w:w="2661" w:type="dxa"/>
            <w:vAlign w:val="center"/>
          </w:tcPr>
          <w:p w14:paraId="013A928E"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鄧雪牧</w:t>
            </w:r>
          </w:p>
        </w:tc>
        <w:tc>
          <w:tcPr>
            <w:tcW w:w="1024" w:type="dxa"/>
            <w:vAlign w:val="center"/>
          </w:tcPr>
          <w:p w14:paraId="3F150570" w14:textId="77777777" w:rsidR="00C9074B" w:rsidRPr="0059671E" w:rsidRDefault="00C9074B" w:rsidP="00815271">
            <w:pPr>
              <w:rPr>
                <w:rFonts w:asciiTheme="minorEastAsia" w:eastAsiaTheme="minorEastAsia" w:hAnsiTheme="minorEastAsia"/>
              </w:rPr>
            </w:pPr>
          </w:p>
        </w:tc>
      </w:tr>
      <w:tr w:rsidR="00C9074B" w:rsidRPr="0059671E" w14:paraId="205D7C79" w14:textId="77777777" w:rsidTr="00815271">
        <w:trPr>
          <w:trHeight w:val="487"/>
        </w:trPr>
        <w:tc>
          <w:tcPr>
            <w:tcW w:w="1403" w:type="dxa"/>
            <w:vMerge/>
            <w:vAlign w:val="center"/>
          </w:tcPr>
          <w:p w14:paraId="2062735B" w14:textId="77777777" w:rsidR="00C9074B" w:rsidRPr="0059671E" w:rsidRDefault="00C9074B" w:rsidP="00815271">
            <w:pPr>
              <w:rPr>
                <w:rFonts w:asciiTheme="minorEastAsia" w:eastAsiaTheme="minorEastAsia" w:hAnsiTheme="minorEastAsia"/>
              </w:rPr>
            </w:pPr>
          </w:p>
        </w:tc>
        <w:tc>
          <w:tcPr>
            <w:tcW w:w="832" w:type="dxa"/>
            <w:vMerge/>
            <w:vAlign w:val="center"/>
          </w:tcPr>
          <w:p w14:paraId="7BF03223"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48C05EE0"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1704A27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《教訊》100年12月份助印經費收支明細</w:t>
            </w:r>
          </w:p>
        </w:tc>
        <w:tc>
          <w:tcPr>
            <w:tcW w:w="1134" w:type="dxa"/>
            <w:vAlign w:val="center"/>
          </w:tcPr>
          <w:p w14:paraId="27D8DEE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114</w:t>
            </w:r>
          </w:p>
        </w:tc>
        <w:tc>
          <w:tcPr>
            <w:tcW w:w="2661" w:type="dxa"/>
            <w:vAlign w:val="center"/>
          </w:tcPr>
          <w:p w14:paraId="45EC4EE9"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159C1850" w14:textId="77777777" w:rsidR="00C9074B" w:rsidRPr="0059671E" w:rsidRDefault="00C9074B" w:rsidP="00815271">
            <w:pPr>
              <w:rPr>
                <w:rFonts w:asciiTheme="minorEastAsia" w:eastAsiaTheme="minorEastAsia" w:hAnsiTheme="minorEastAsia"/>
              </w:rPr>
            </w:pPr>
          </w:p>
        </w:tc>
      </w:tr>
      <w:tr w:rsidR="00C9074B" w:rsidRPr="0059671E" w14:paraId="6CD5B171" w14:textId="77777777" w:rsidTr="00815271">
        <w:trPr>
          <w:trHeight w:val="487"/>
        </w:trPr>
        <w:tc>
          <w:tcPr>
            <w:tcW w:w="1403" w:type="dxa"/>
            <w:vMerge/>
            <w:vAlign w:val="center"/>
          </w:tcPr>
          <w:p w14:paraId="3D7CE568" w14:textId="77777777" w:rsidR="00C9074B" w:rsidRPr="0059671E" w:rsidRDefault="00C9074B" w:rsidP="00815271">
            <w:pPr>
              <w:rPr>
                <w:rFonts w:asciiTheme="minorEastAsia" w:eastAsiaTheme="minorEastAsia" w:hAnsiTheme="minorEastAsia"/>
              </w:rPr>
            </w:pPr>
          </w:p>
        </w:tc>
        <w:tc>
          <w:tcPr>
            <w:tcW w:w="832" w:type="dxa"/>
            <w:vMerge/>
            <w:vAlign w:val="center"/>
          </w:tcPr>
          <w:p w14:paraId="7B798A23"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00B56C3C"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4B05F5A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Cs/>
              </w:rPr>
              <w:t>不收稿費同奮與善心人士芳名</w:t>
            </w:r>
          </w:p>
        </w:tc>
        <w:tc>
          <w:tcPr>
            <w:tcW w:w="1134" w:type="dxa"/>
            <w:vAlign w:val="center"/>
          </w:tcPr>
          <w:p w14:paraId="3EAE599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114</w:t>
            </w:r>
          </w:p>
        </w:tc>
        <w:tc>
          <w:tcPr>
            <w:tcW w:w="2661" w:type="dxa"/>
            <w:vAlign w:val="center"/>
          </w:tcPr>
          <w:p w14:paraId="41B0E60E"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3A7670E4" w14:textId="77777777" w:rsidR="00C9074B" w:rsidRPr="0059671E" w:rsidRDefault="00C9074B" w:rsidP="00815271">
            <w:pPr>
              <w:rPr>
                <w:rFonts w:asciiTheme="minorEastAsia" w:eastAsiaTheme="minorEastAsia" w:hAnsiTheme="minorEastAsia"/>
              </w:rPr>
            </w:pPr>
          </w:p>
        </w:tc>
      </w:tr>
      <w:tr w:rsidR="00C9074B" w:rsidRPr="0059671E" w14:paraId="18CED2D1" w14:textId="77777777" w:rsidTr="00815271">
        <w:trPr>
          <w:trHeight w:val="487"/>
        </w:trPr>
        <w:tc>
          <w:tcPr>
            <w:tcW w:w="1403" w:type="dxa"/>
            <w:vMerge/>
            <w:vAlign w:val="center"/>
          </w:tcPr>
          <w:p w14:paraId="5D053B5A" w14:textId="77777777" w:rsidR="00C9074B" w:rsidRPr="0059671E" w:rsidRDefault="00C9074B" w:rsidP="00815271">
            <w:pPr>
              <w:rPr>
                <w:rFonts w:asciiTheme="minorEastAsia" w:eastAsiaTheme="minorEastAsia" w:hAnsiTheme="minorEastAsia"/>
              </w:rPr>
            </w:pPr>
          </w:p>
        </w:tc>
        <w:tc>
          <w:tcPr>
            <w:tcW w:w="832" w:type="dxa"/>
            <w:vMerge/>
            <w:vAlign w:val="center"/>
          </w:tcPr>
          <w:p w14:paraId="2CC2DCEA"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4AA1C217"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3A9FD854" w14:textId="77777777" w:rsidR="00C9074B" w:rsidRPr="0059671E" w:rsidRDefault="00C9074B" w:rsidP="00815271">
            <w:pPr>
              <w:rPr>
                <w:rFonts w:asciiTheme="minorEastAsia" w:eastAsiaTheme="minorEastAsia" w:hAnsiTheme="minorEastAsia"/>
                <w:bCs/>
              </w:rPr>
            </w:pPr>
            <w:r w:rsidRPr="0059671E">
              <w:rPr>
                <w:rFonts w:asciiTheme="minorEastAsia" w:eastAsiaTheme="minorEastAsia" w:hAnsiTheme="minorEastAsia" w:hint="eastAsia"/>
                <w:bCs/>
              </w:rPr>
              <w:t>天帝教各教院、教堂、道場、單位通訊處</w:t>
            </w:r>
          </w:p>
        </w:tc>
        <w:tc>
          <w:tcPr>
            <w:tcW w:w="1134" w:type="dxa"/>
            <w:vAlign w:val="center"/>
          </w:tcPr>
          <w:p w14:paraId="213ADE8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115</w:t>
            </w:r>
          </w:p>
        </w:tc>
        <w:tc>
          <w:tcPr>
            <w:tcW w:w="2661" w:type="dxa"/>
            <w:vAlign w:val="center"/>
          </w:tcPr>
          <w:p w14:paraId="6A782DAB"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極院</w:t>
            </w:r>
          </w:p>
        </w:tc>
        <w:tc>
          <w:tcPr>
            <w:tcW w:w="1024" w:type="dxa"/>
            <w:vAlign w:val="center"/>
          </w:tcPr>
          <w:p w14:paraId="1F7CFBA6" w14:textId="77777777" w:rsidR="00C9074B" w:rsidRPr="0059671E" w:rsidRDefault="00C9074B" w:rsidP="00815271">
            <w:pPr>
              <w:rPr>
                <w:rFonts w:asciiTheme="minorEastAsia" w:eastAsiaTheme="minorEastAsia" w:hAnsiTheme="minorEastAsia"/>
              </w:rPr>
            </w:pPr>
          </w:p>
        </w:tc>
      </w:tr>
    </w:tbl>
    <w:p w14:paraId="517A68A7" w14:textId="77777777" w:rsidR="00C9074B" w:rsidRPr="0059671E" w:rsidRDefault="00C9074B" w:rsidP="00C9074B">
      <w:pPr>
        <w:rPr>
          <w:rFonts w:asciiTheme="minorEastAsia" w:eastAsiaTheme="minorEastAsia" w:hAnsiTheme="minorEastAsia"/>
        </w:rPr>
      </w:pPr>
    </w:p>
    <w:p w14:paraId="600DA881" w14:textId="77777777" w:rsidR="00C9074B" w:rsidRPr="0059671E" w:rsidRDefault="00C9074B" w:rsidP="00C9074B">
      <w:pPr>
        <w:rPr>
          <w:rFonts w:asciiTheme="minorEastAsia" w:eastAsiaTheme="minorEastAsia" w:hAnsiTheme="minorEastAsia"/>
          <w:b/>
        </w:rPr>
      </w:pPr>
      <w:r w:rsidRPr="0059671E">
        <w:rPr>
          <w:rFonts w:asciiTheme="minorEastAsia" w:eastAsiaTheme="minorEastAsia" w:hAnsiTheme="minorEastAsia" w:hint="eastAsia"/>
          <w:b/>
        </w:rPr>
        <w:lastRenderedPageBreak/>
        <w:t>326期教訊目錄5月號</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832"/>
        <w:gridCol w:w="2835"/>
        <w:gridCol w:w="5103"/>
        <w:gridCol w:w="1134"/>
        <w:gridCol w:w="2661"/>
        <w:gridCol w:w="1024"/>
      </w:tblGrid>
      <w:tr w:rsidR="00C9074B" w:rsidRPr="0059671E" w14:paraId="30016E2F" w14:textId="77777777" w:rsidTr="00815271">
        <w:trPr>
          <w:trHeight w:val="487"/>
        </w:trPr>
        <w:tc>
          <w:tcPr>
            <w:tcW w:w="1403" w:type="dxa"/>
            <w:vAlign w:val="center"/>
          </w:tcPr>
          <w:p w14:paraId="070654E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(年月日)</w:t>
            </w:r>
          </w:p>
        </w:tc>
        <w:tc>
          <w:tcPr>
            <w:tcW w:w="832" w:type="dxa"/>
            <w:vAlign w:val="center"/>
          </w:tcPr>
          <w:p w14:paraId="18F3D4F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期</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2835" w:type="dxa"/>
            <w:vAlign w:val="center"/>
          </w:tcPr>
          <w:p w14:paraId="5D3D162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所</w:t>
            </w:r>
            <w:r>
              <w:rPr>
                <w:rFonts w:asciiTheme="minorEastAsia" w:eastAsiaTheme="minorEastAsia" w:hAnsiTheme="minorEastAsia" w:hint="eastAsia"/>
              </w:rPr>
              <w:t xml:space="preserve">　</w:t>
            </w:r>
            <w:r w:rsidRPr="0059671E">
              <w:rPr>
                <w:rFonts w:asciiTheme="minorEastAsia" w:eastAsiaTheme="minorEastAsia" w:hAnsiTheme="minorEastAsia" w:hint="eastAsia"/>
              </w:rPr>
              <w:t>屬</w:t>
            </w:r>
            <w:r>
              <w:rPr>
                <w:rFonts w:asciiTheme="minorEastAsia" w:eastAsiaTheme="minorEastAsia" w:hAnsiTheme="minorEastAsia" w:hint="eastAsia"/>
              </w:rPr>
              <w:t xml:space="preserve">　</w:t>
            </w:r>
            <w:r w:rsidRPr="0059671E">
              <w:rPr>
                <w:rFonts w:asciiTheme="minorEastAsia" w:eastAsiaTheme="minorEastAsia" w:hAnsiTheme="minorEastAsia" w:hint="eastAsia"/>
              </w:rPr>
              <w:t>專</w:t>
            </w:r>
            <w:r>
              <w:rPr>
                <w:rFonts w:asciiTheme="minorEastAsia" w:eastAsiaTheme="minorEastAsia" w:hAnsiTheme="minorEastAsia" w:hint="eastAsia"/>
              </w:rPr>
              <w:t xml:space="preserve">　</w:t>
            </w:r>
            <w:r w:rsidRPr="0059671E">
              <w:rPr>
                <w:rFonts w:asciiTheme="minorEastAsia" w:eastAsiaTheme="minorEastAsia" w:hAnsiTheme="minorEastAsia" w:hint="eastAsia"/>
              </w:rPr>
              <w:t>欄</w:t>
            </w:r>
          </w:p>
        </w:tc>
        <w:tc>
          <w:tcPr>
            <w:tcW w:w="5103" w:type="dxa"/>
            <w:vAlign w:val="center"/>
          </w:tcPr>
          <w:p w14:paraId="0B872ED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題</w:t>
            </w:r>
            <w:r>
              <w:rPr>
                <w:rFonts w:asciiTheme="minorEastAsia" w:eastAsiaTheme="minorEastAsia" w:hAnsiTheme="minorEastAsia" w:hint="eastAsia"/>
              </w:rPr>
              <w:t xml:space="preserve">　　　　　　　　　　　　　　　</w:t>
            </w:r>
            <w:r w:rsidRPr="0059671E">
              <w:rPr>
                <w:rFonts w:asciiTheme="minorEastAsia" w:eastAsiaTheme="minorEastAsia" w:hAnsiTheme="minorEastAsia" w:hint="eastAsia"/>
              </w:rPr>
              <w:t>目</w:t>
            </w:r>
          </w:p>
        </w:tc>
        <w:tc>
          <w:tcPr>
            <w:tcW w:w="1134" w:type="dxa"/>
            <w:vAlign w:val="center"/>
          </w:tcPr>
          <w:p w14:paraId="5C1C6D5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頁</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2661" w:type="dxa"/>
            <w:vAlign w:val="center"/>
          </w:tcPr>
          <w:p w14:paraId="499C1CF1" w14:textId="77777777" w:rsidR="00C9074B" w:rsidRPr="0059671E" w:rsidRDefault="00C9074B" w:rsidP="00815271">
            <w:pPr>
              <w:ind w:firstLineChars="100" w:firstLine="240"/>
              <w:rPr>
                <w:rFonts w:asciiTheme="minorEastAsia" w:eastAsiaTheme="minorEastAsia" w:hAnsiTheme="minorEastAsia"/>
              </w:rPr>
            </w:pPr>
            <w:r w:rsidRPr="0059671E">
              <w:rPr>
                <w:rFonts w:asciiTheme="minorEastAsia" w:eastAsiaTheme="minorEastAsia" w:hAnsiTheme="minorEastAsia" w:hint="eastAsia"/>
              </w:rPr>
              <w:t>作</w:t>
            </w:r>
            <w:r>
              <w:rPr>
                <w:rFonts w:asciiTheme="minorEastAsia" w:eastAsiaTheme="minorEastAsia" w:hAnsiTheme="minorEastAsia" w:hint="eastAsia"/>
              </w:rPr>
              <w:t xml:space="preserve">　　</w:t>
            </w:r>
            <w:r w:rsidRPr="0059671E">
              <w:rPr>
                <w:rFonts w:asciiTheme="minorEastAsia" w:eastAsiaTheme="minorEastAsia" w:hAnsiTheme="minorEastAsia" w:hint="eastAsia"/>
              </w:rPr>
              <w:t>者</w:t>
            </w:r>
          </w:p>
        </w:tc>
        <w:tc>
          <w:tcPr>
            <w:tcW w:w="1024" w:type="dxa"/>
            <w:vAlign w:val="center"/>
          </w:tcPr>
          <w:p w14:paraId="050F1E1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備</w:t>
            </w:r>
            <w:r>
              <w:rPr>
                <w:rFonts w:asciiTheme="minorEastAsia" w:eastAsiaTheme="minorEastAsia" w:hAnsiTheme="minorEastAsia" w:hint="eastAsia"/>
              </w:rPr>
              <w:t xml:space="preserve">　</w:t>
            </w:r>
            <w:r w:rsidRPr="0059671E">
              <w:rPr>
                <w:rFonts w:asciiTheme="minorEastAsia" w:eastAsiaTheme="minorEastAsia" w:hAnsiTheme="minorEastAsia" w:hint="eastAsia"/>
              </w:rPr>
              <w:t>註</w:t>
            </w:r>
          </w:p>
        </w:tc>
      </w:tr>
      <w:tr w:rsidR="00C9074B" w:rsidRPr="0059671E" w14:paraId="251634E7" w14:textId="77777777" w:rsidTr="00815271">
        <w:trPr>
          <w:trHeight w:val="487"/>
        </w:trPr>
        <w:tc>
          <w:tcPr>
            <w:tcW w:w="1403" w:type="dxa"/>
            <w:vAlign w:val="center"/>
          </w:tcPr>
          <w:p w14:paraId="41ECCC27"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11"/>
              </w:smartTagPr>
              <w:r w:rsidRPr="0059671E">
                <w:rPr>
                  <w:rFonts w:asciiTheme="minorEastAsia" w:eastAsiaTheme="minorEastAsia" w:hAnsiTheme="minorEastAsia" w:hint="eastAsia"/>
                </w:rPr>
                <w:t>2011/05/15</w:t>
              </w:r>
            </w:smartTag>
          </w:p>
        </w:tc>
        <w:tc>
          <w:tcPr>
            <w:tcW w:w="832" w:type="dxa"/>
            <w:vAlign w:val="center"/>
          </w:tcPr>
          <w:p w14:paraId="3460CE2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326</w:t>
            </w:r>
          </w:p>
        </w:tc>
        <w:tc>
          <w:tcPr>
            <w:tcW w:w="2835" w:type="dxa"/>
            <w:vAlign w:val="center"/>
          </w:tcPr>
          <w:p w14:paraId="00D1B42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color w:val="000000"/>
              </w:rPr>
              <w:t>金玉道言</w:t>
            </w:r>
          </w:p>
        </w:tc>
        <w:tc>
          <w:tcPr>
            <w:tcW w:w="5103" w:type="dxa"/>
            <w:vAlign w:val="center"/>
          </w:tcPr>
          <w:p w14:paraId="07F89A3B" w14:textId="77777777" w:rsidR="00C9074B" w:rsidRPr="0059671E" w:rsidRDefault="00C9074B" w:rsidP="00815271">
            <w:pPr>
              <w:rPr>
                <w:rFonts w:asciiTheme="minorEastAsia" w:eastAsiaTheme="minorEastAsia" w:hAnsiTheme="minorEastAsia"/>
              </w:rPr>
            </w:pPr>
          </w:p>
        </w:tc>
        <w:tc>
          <w:tcPr>
            <w:tcW w:w="1134" w:type="dxa"/>
            <w:vAlign w:val="center"/>
          </w:tcPr>
          <w:p w14:paraId="6741720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04</w:t>
            </w:r>
          </w:p>
        </w:tc>
        <w:tc>
          <w:tcPr>
            <w:tcW w:w="2661" w:type="dxa"/>
            <w:vAlign w:val="center"/>
          </w:tcPr>
          <w:p w14:paraId="54C10692" w14:textId="77777777" w:rsidR="00C9074B" w:rsidRPr="0059671E" w:rsidRDefault="00C9074B" w:rsidP="00815271">
            <w:pPr>
              <w:jc w:val="both"/>
              <w:rPr>
                <w:rFonts w:asciiTheme="minorEastAsia" w:eastAsiaTheme="minorEastAsia" w:hAnsiTheme="minorEastAsia"/>
              </w:rPr>
            </w:pPr>
          </w:p>
        </w:tc>
        <w:tc>
          <w:tcPr>
            <w:tcW w:w="1024" w:type="dxa"/>
            <w:vAlign w:val="center"/>
          </w:tcPr>
          <w:p w14:paraId="0C25E6DC" w14:textId="77777777" w:rsidR="00C9074B" w:rsidRPr="0059671E" w:rsidRDefault="00C9074B" w:rsidP="00815271">
            <w:pPr>
              <w:rPr>
                <w:rFonts w:asciiTheme="minorEastAsia" w:eastAsiaTheme="minorEastAsia" w:hAnsiTheme="minorEastAsia"/>
              </w:rPr>
            </w:pPr>
          </w:p>
        </w:tc>
      </w:tr>
      <w:tr w:rsidR="00C9074B" w:rsidRPr="0059671E" w14:paraId="1A25F194" w14:textId="77777777" w:rsidTr="00815271">
        <w:trPr>
          <w:trHeight w:val="487"/>
        </w:trPr>
        <w:tc>
          <w:tcPr>
            <w:tcW w:w="1403" w:type="dxa"/>
            <w:vMerge w:val="restart"/>
            <w:vAlign w:val="center"/>
          </w:tcPr>
          <w:p w14:paraId="5FF8577C"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11"/>
              </w:smartTagPr>
              <w:r w:rsidRPr="0059671E">
                <w:rPr>
                  <w:rFonts w:asciiTheme="minorEastAsia" w:eastAsiaTheme="minorEastAsia" w:hAnsiTheme="minorEastAsia" w:hint="eastAsia"/>
                </w:rPr>
                <w:t>2011/05/15</w:t>
              </w:r>
            </w:smartTag>
          </w:p>
        </w:tc>
        <w:tc>
          <w:tcPr>
            <w:tcW w:w="832" w:type="dxa"/>
            <w:vMerge w:val="restart"/>
            <w:vAlign w:val="center"/>
          </w:tcPr>
          <w:p w14:paraId="55411A8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326</w:t>
            </w:r>
          </w:p>
        </w:tc>
        <w:tc>
          <w:tcPr>
            <w:tcW w:w="2835" w:type="dxa"/>
            <w:vMerge w:val="restart"/>
            <w:vAlign w:val="center"/>
          </w:tcPr>
          <w:p w14:paraId="3DA33E6D"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rPr>
              <w:t>緬懷本師</w:t>
            </w:r>
          </w:p>
        </w:tc>
        <w:tc>
          <w:tcPr>
            <w:tcW w:w="5103" w:type="dxa"/>
            <w:vAlign w:val="center"/>
          </w:tcPr>
          <w:p w14:paraId="3A9EBAD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〈涵靜老人傳〉開麥啦！</w:t>
            </w:r>
          </w:p>
        </w:tc>
        <w:tc>
          <w:tcPr>
            <w:tcW w:w="1134" w:type="dxa"/>
            <w:vAlign w:val="center"/>
          </w:tcPr>
          <w:p w14:paraId="7672520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05</w:t>
            </w:r>
          </w:p>
        </w:tc>
        <w:tc>
          <w:tcPr>
            <w:tcW w:w="2661" w:type="dxa"/>
            <w:vAlign w:val="center"/>
          </w:tcPr>
          <w:p w14:paraId="1AC279F1"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31CCD577" w14:textId="77777777" w:rsidR="00C9074B" w:rsidRPr="0059671E" w:rsidRDefault="00C9074B" w:rsidP="00815271">
            <w:pPr>
              <w:rPr>
                <w:rFonts w:asciiTheme="minorEastAsia" w:eastAsiaTheme="minorEastAsia" w:hAnsiTheme="minorEastAsia"/>
              </w:rPr>
            </w:pPr>
          </w:p>
        </w:tc>
      </w:tr>
      <w:tr w:rsidR="00C9074B" w:rsidRPr="0059671E" w14:paraId="1C663274" w14:textId="77777777" w:rsidTr="00815271">
        <w:trPr>
          <w:trHeight w:val="487"/>
        </w:trPr>
        <w:tc>
          <w:tcPr>
            <w:tcW w:w="1403" w:type="dxa"/>
            <w:vMerge/>
            <w:vAlign w:val="center"/>
          </w:tcPr>
          <w:p w14:paraId="3CB168D9" w14:textId="77777777" w:rsidR="00C9074B" w:rsidRPr="0059671E" w:rsidRDefault="00C9074B" w:rsidP="00815271">
            <w:pPr>
              <w:rPr>
                <w:rFonts w:asciiTheme="minorEastAsia" w:eastAsiaTheme="minorEastAsia" w:hAnsiTheme="minorEastAsia"/>
              </w:rPr>
            </w:pPr>
          </w:p>
        </w:tc>
        <w:tc>
          <w:tcPr>
            <w:tcW w:w="832" w:type="dxa"/>
            <w:vMerge/>
            <w:vAlign w:val="center"/>
          </w:tcPr>
          <w:p w14:paraId="7D101B81"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6DFC196C" w14:textId="77777777" w:rsidR="00C9074B" w:rsidRPr="0059671E" w:rsidRDefault="00C9074B" w:rsidP="00815271">
            <w:pPr>
              <w:rPr>
                <w:rFonts w:asciiTheme="minorEastAsia" w:eastAsiaTheme="minorEastAsia" w:hAnsiTheme="minorEastAsia"/>
                <w:b/>
              </w:rPr>
            </w:pPr>
          </w:p>
        </w:tc>
        <w:tc>
          <w:tcPr>
            <w:tcW w:w="5103" w:type="dxa"/>
            <w:vAlign w:val="center"/>
          </w:tcPr>
          <w:p w14:paraId="7B684449" w14:textId="77777777" w:rsidR="00C9074B" w:rsidRPr="0059671E" w:rsidRDefault="00C9074B" w:rsidP="00815271">
            <w:pPr>
              <w:snapToGrid w:val="0"/>
              <w:spacing w:line="288" w:lineRule="auto"/>
              <w:rPr>
                <w:rFonts w:asciiTheme="minorEastAsia" w:eastAsiaTheme="minorEastAsia" w:hAnsiTheme="minorEastAsia"/>
              </w:rPr>
            </w:pPr>
            <w:r w:rsidRPr="0059671E">
              <w:rPr>
                <w:rFonts w:asciiTheme="minorEastAsia" w:eastAsiaTheme="minorEastAsia" w:hAnsiTheme="minorEastAsia" w:hint="eastAsia"/>
              </w:rPr>
              <w:t>踵武師志化劫祈願活動</w:t>
            </w:r>
          </w:p>
          <w:p w14:paraId="6A108EB1"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5"/>
                <w:attr w:name="Month" w:val="5"/>
                <w:attr w:name="Year" w:val="2011"/>
              </w:smartTagPr>
              <w:r w:rsidRPr="0059671E">
                <w:rPr>
                  <w:rFonts w:asciiTheme="minorEastAsia" w:eastAsiaTheme="minorEastAsia" w:hAnsiTheme="minorEastAsia" w:hint="eastAsia"/>
                </w:rPr>
                <w:t>5月5日</w:t>
              </w:r>
            </w:smartTag>
            <w:r w:rsidRPr="0059671E">
              <w:rPr>
                <w:rFonts w:asciiTheme="minorEastAsia" w:eastAsiaTheme="minorEastAsia" w:hAnsiTheme="minorEastAsia" w:hint="eastAsia"/>
              </w:rPr>
              <w:t>至7日全球連線</w:t>
            </w:r>
          </w:p>
        </w:tc>
        <w:tc>
          <w:tcPr>
            <w:tcW w:w="1134" w:type="dxa"/>
            <w:vAlign w:val="center"/>
          </w:tcPr>
          <w:p w14:paraId="183F04F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07</w:t>
            </w:r>
          </w:p>
        </w:tc>
        <w:tc>
          <w:tcPr>
            <w:tcW w:w="2661" w:type="dxa"/>
            <w:vAlign w:val="center"/>
          </w:tcPr>
          <w:p w14:paraId="44AEBB25"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資料來源/參教院、弘化院、道務院</w:t>
            </w:r>
          </w:p>
        </w:tc>
        <w:tc>
          <w:tcPr>
            <w:tcW w:w="1024" w:type="dxa"/>
            <w:vAlign w:val="center"/>
          </w:tcPr>
          <w:p w14:paraId="7E4E497D" w14:textId="77777777" w:rsidR="00C9074B" w:rsidRPr="0059671E" w:rsidRDefault="00C9074B" w:rsidP="00815271">
            <w:pPr>
              <w:rPr>
                <w:rFonts w:asciiTheme="minorEastAsia" w:eastAsiaTheme="minorEastAsia" w:hAnsiTheme="minorEastAsia"/>
              </w:rPr>
            </w:pPr>
          </w:p>
        </w:tc>
      </w:tr>
      <w:tr w:rsidR="00C9074B" w:rsidRPr="0059671E" w14:paraId="73C231FC" w14:textId="77777777" w:rsidTr="00815271">
        <w:trPr>
          <w:trHeight w:val="487"/>
        </w:trPr>
        <w:tc>
          <w:tcPr>
            <w:tcW w:w="1403" w:type="dxa"/>
            <w:vMerge w:val="restart"/>
            <w:vAlign w:val="center"/>
          </w:tcPr>
          <w:p w14:paraId="17AA514D"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11"/>
              </w:smartTagPr>
              <w:r w:rsidRPr="0059671E">
                <w:rPr>
                  <w:rFonts w:asciiTheme="minorEastAsia" w:eastAsiaTheme="minorEastAsia" w:hAnsiTheme="minorEastAsia" w:hint="eastAsia"/>
                </w:rPr>
                <w:t>2011/05/15</w:t>
              </w:r>
            </w:smartTag>
          </w:p>
        </w:tc>
        <w:tc>
          <w:tcPr>
            <w:tcW w:w="832" w:type="dxa"/>
            <w:vMerge w:val="restart"/>
            <w:vAlign w:val="center"/>
          </w:tcPr>
          <w:p w14:paraId="7BFDC38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326</w:t>
            </w:r>
          </w:p>
        </w:tc>
        <w:tc>
          <w:tcPr>
            <w:tcW w:w="2835" w:type="dxa"/>
            <w:vMerge w:val="restart"/>
            <w:vAlign w:val="center"/>
          </w:tcPr>
          <w:p w14:paraId="5143C420"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rPr>
              <w:t>上聖高真曉諭</w:t>
            </w:r>
          </w:p>
        </w:tc>
        <w:tc>
          <w:tcPr>
            <w:tcW w:w="5103" w:type="dxa"/>
            <w:vAlign w:val="center"/>
          </w:tcPr>
          <w:p w14:paraId="2FC7D99D" w14:textId="77777777" w:rsidR="00C9074B" w:rsidRPr="0059671E" w:rsidRDefault="00C9074B" w:rsidP="00815271">
            <w:pPr>
              <w:kinsoku w:val="0"/>
              <w:overflowPunct w:val="0"/>
              <w:adjustRightInd w:val="0"/>
              <w:snapToGrid w:val="0"/>
              <w:spacing w:line="160" w:lineRule="atLeast"/>
              <w:rPr>
                <w:rFonts w:asciiTheme="minorEastAsia" w:eastAsiaTheme="minorEastAsia" w:hAnsiTheme="minorEastAsia"/>
                <w:snapToGrid w:val="0"/>
                <w:spacing w:val="70"/>
                <w:kern w:val="0"/>
              </w:rPr>
            </w:pPr>
            <w:r w:rsidRPr="0059671E">
              <w:rPr>
                <w:rFonts w:asciiTheme="minorEastAsia" w:eastAsiaTheme="minorEastAsia" w:hAnsiTheme="minorEastAsia" w:hint="eastAsia"/>
                <w:snapToGrid w:val="0"/>
                <w:spacing w:val="70"/>
                <w:kern w:val="0"/>
              </w:rPr>
              <w:t>踵武師志化劫祈願</w:t>
            </w:r>
          </w:p>
          <w:p w14:paraId="20F43BA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snapToGrid w:val="0"/>
                <w:spacing w:val="70"/>
                <w:kern w:val="0"/>
              </w:rPr>
              <w:t>居安思危捨我其誰</w:t>
            </w:r>
          </w:p>
        </w:tc>
        <w:tc>
          <w:tcPr>
            <w:tcW w:w="1134" w:type="dxa"/>
            <w:vAlign w:val="center"/>
          </w:tcPr>
          <w:p w14:paraId="54A0FA1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09</w:t>
            </w:r>
          </w:p>
        </w:tc>
        <w:tc>
          <w:tcPr>
            <w:tcW w:w="2661" w:type="dxa"/>
            <w:vAlign w:val="center"/>
          </w:tcPr>
          <w:p w14:paraId="3EA71355"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極院</w:t>
            </w:r>
          </w:p>
        </w:tc>
        <w:tc>
          <w:tcPr>
            <w:tcW w:w="1024" w:type="dxa"/>
            <w:vAlign w:val="center"/>
          </w:tcPr>
          <w:p w14:paraId="2A9D6897" w14:textId="77777777" w:rsidR="00C9074B" w:rsidRPr="0059671E" w:rsidRDefault="00C9074B" w:rsidP="00815271">
            <w:pPr>
              <w:rPr>
                <w:rFonts w:asciiTheme="minorEastAsia" w:eastAsiaTheme="minorEastAsia" w:hAnsiTheme="minorEastAsia"/>
              </w:rPr>
            </w:pPr>
          </w:p>
        </w:tc>
      </w:tr>
      <w:tr w:rsidR="00C9074B" w:rsidRPr="0059671E" w14:paraId="6BEDBC83" w14:textId="77777777" w:rsidTr="00815271">
        <w:trPr>
          <w:trHeight w:val="487"/>
        </w:trPr>
        <w:tc>
          <w:tcPr>
            <w:tcW w:w="1403" w:type="dxa"/>
            <w:vMerge/>
            <w:vAlign w:val="center"/>
          </w:tcPr>
          <w:p w14:paraId="7C04752C" w14:textId="77777777" w:rsidR="00C9074B" w:rsidRPr="0059671E" w:rsidRDefault="00C9074B" w:rsidP="00815271">
            <w:pPr>
              <w:rPr>
                <w:rFonts w:asciiTheme="minorEastAsia" w:eastAsiaTheme="minorEastAsia" w:hAnsiTheme="minorEastAsia"/>
              </w:rPr>
            </w:pPr>
          </w:p>
        </w:tc>
        <w:tc>
          <w:tcPr>
            <w:tcW w:w="832" w:type="dxa"/>
            <w:vMerge/>
            <w:vAlign w:val="center"/>
          </w:tcPr>
          <w:p w14:paraId="52101717"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4E529BCE" w14:textId="77777777" w:rsidR="00C9074B" w:rsidRPr="0059671E" w:rsidRDefault="00C9074B" w:rsidP="00815271">
            <w:pPr>
              <w:rPr>
                <w:rFonts w:asciiTheme="minorEastAsia" w:eastAsiaTheme="minorEastAsia" w:hAnsiTheme="minorEastAsia"/>
                <w:b/>
              </w:rPr>
            </w:pPr>
          </w:p>
        </w:tc>
        <w:tc>
          <w:tcPr>
            <w:tcW w:w="5103" w:type="dxa"/>
            <w:vAlign w:val="center"/>
          </w:tcPr>
          <w:p w14:paraId="52300E7E" w14:textId="77777777" w:rsidR="00C9074B" w:rsidRPr="0059671E" w:rsidRDefault="00C9074B" w:rsidP="00815271">
            <w:pPr>
              <w:kinsoku w:val="0"/>
              <w:overflowPunct w:val="0"/>
              <w:adjustRightInd w:val="0"/>
              <w:snapToGrid w:val="0"/>
              <w:spacing w:line="160" w:lineRule="atLeast"/>
              <w:rPr>
                <w:rFonts w:asciiTheme="minorEastAsia" w:eastAsiaTheme="minorEastAsia" w:hAnsiTheme="minorEastAsia"/>
                <w:snapToGrid w:val="0"/>
                <w:spacing w:val="70"/>
                <w:kern w:val="0"/>
              </w:rPr>
            </w:pPr>
            <w:r w:rsidRPr="0059671E">
              <w:rPr>
                <w:rFonts w:asciiTheme="minorEastAsia" w:eastAsiaTheme="minorEastAsia" w:hAnsiTheme="minorEastAsia" w:hint="eastAsia"/>
              </w:rPr>
              <w:t>《大和吼聲》見證歷史</w:t>
            </w:r>
          </w:p>
        </w:tc>
        <w:tc>
          <w:tcPr>
            <w:tcW w:w="1134" w:type="dxa"/>
            <w:vAlign w:val="center"/>
          </w:tcPr>
          <w:p w14:paraId="18A8DDC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w:t>
            </w:r>
          </w:p>
        </w:tc>
        <w:tc>
          <w:tcPr>
            <w:tcW w:w="2661" w:type="dxa"/>
            <w:vAlign w:val="center"/>
          </w:tcPr>
          <w:p w14:paraId="214FF0C2"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cs="新細明體" w:hint="eastAsia"/>
                <w:kern w:val="0"/>
              </w:rPr>
              <w:t>資料來源/</w:t>
            </w:r>
            <w:r w:rsidRPr="0059671E">
              <w:rPr>
                <w:rFonts w:asciiTheme="minorEastAsia" w:eastAsiaTheme="minorEastAsia" w:hAnsiTheme="minorEastAsia" w:hint="eastAsia"/>
              </w:rPr>
              <w:t>《大和吼聲》整理/編輯部</w:t>
            </w:r>
          </w:p>
        </w:tc>
        <w:tc>
          <w:tcPr>
            <w:tcW w:w="1024" w:type="dxa"/>
            <w:vAlign w:val="center"/>
          </w:tcPr>
          <w:p w14:paraId="12D40C6F" w14:textId="77777777" w:rsidR="00C9074B" w:rsidRPr="0059671E" w:rsidRDefault="00C9074B" w:rsidP="00815271">
            <w:pPr>
              <w:rPr>
                <w:rFonts w:asciiTheme="minorEastAsia" w:eastAsiaTheme="minorEastAsia" w:hAnsiTheme="minorEastAsia"/>
              </w:rPr>
            </w:pPr>
          </w:p>
        </w:tc>
      </w:tr>
      <w:tr w:rsidR="00C9074B" w:rsidRPr="0059671E" w14:paraId="7825C2C1" w14:textId="77777777" w:rsidTr="00815271">
        <w:trPr>
          <w:trHeight w:val="487"/>
        </w:trPr>
        <w:tc>
          <w:tcPr>
            <w:tcW w:w="1403" w:type="dxa"/>
            <w:vMerge/>
            <w:vAlign w:val="center"/>
          </w:tcPr>
          <w:p w14:paraId="1A65E4A7" w14:textId="77777777" w:rsidR="00C9074B" w:rsidRPr="0059671E" w:rsidRDefault="00C9074B" w:rsidP="00815271">
            <w:pPr>
              <w:rPr>
                <w:rFonts w:asciiTheme="minorEastAsia" w:eastAsiaTheme="minorEastAsia" w:hAnsiTheme="minorEastAsia"/>
              </w:rPr>
            </w:pPr>
          </w:p>
        </w:tc>
        <w:tc>
          <w:tcPr>
            <w:tcW w:w="832" w:type="dxa"/>
            <w:vMerge/>
            <w:vAlign w:val="center"/>
          </w:tcPr>
          <w:p w14:paraId="5201A645"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24548979" w14:textId="77777777" w:rsidR="00C9074B" w:rsidRPr="0059671E" w:rsidRDefault="00C9074B" w:rsidP="00815271">
            <w:pPr>
              <w:rPr>
                <w:rFonts w:asciiTheme="minorEastAsia" w:eastAsiaTheme="minorEastAsia" w:hAnsiTheme="minorEastAsia"/>
                <w:b/>
              </w:rPr>
            </w:pPr>
          </w:p>
        </w:tc>
        <w:tc>
          <w:tcPr>
            <w:tcW w:w="5103" w:type="dxa"/>
            <w:vAlign w:val="center"/>
          </w:tcPr>
          <w:p w14:paraId="5A2AA9B8" w14:textId="77777777" w:rsidR="00C9074B" w:rsidRPr="0059671E" w:rsidRDefault="00C9074B" w:rsidP="00815271">
            <w:pPr>
              <w:snapToGrid w:val="0"/>
              <w:spacing w:line="288" w:lineRule="auto"/>
              <w:rPr>
                <w:rFonts w:asciiTheme="minorEastAsia" w:eastAsiaTheme="minorEastAsia" w:hAnsiTheme="minorEastAsia"/>
              </w:rPr>
            </w:pPr>
            <w:r w:rsidRPr="0059671E">
              <w:rPr>
                <w:rFonts w:asciiTheme="minorEastAsia" w:eastAsiaTheme="minorEastAsia" w:hAnsiTheme="minorEastAsia" w:hint="eastAsia"/>
              </w:rPr>
              <w:t>《大和吼聲》～</w:t>
            </w:r>
          </w:p>
          <w:p w14:paraId="31BDCB9D" w14:textId="77777777" w:rsidR="00C9074B" w:rsidRPr="0059671E" w:rsidRDefault="00C9074B" w:rsidP="00815271">
            <w:pPr>
              <w:kinsoku w:val="0"/>
              <w:overflowPunct w:val="0"/>
              <w:adjustRightInd w:val="0"/>
              <w:snapToGrid w:val="0"/>
              <w:spacing w:line="160" w:lineRule="atLeast"/>
              <w:rPr>
                <w:rFonts w:asciiTheme="minorEastAsia" w:eastAsiaTheme="minorEastAsia" w:hAnsiTheme="minorEastAsia"/>
                <w:snapToGrid w:val="0"/>
                <w:spacing w:val="70"/>
                <w:kern w:val="0"/>
              </w:rPr>
            </w:pPr>
            <w:r w:rsidRPr="0059671E">
              <w:rPr>
                <w:rFonts w:asciiTheme="minorEastAsia" w:eastAsiaTheme="minorEastAsia" w:hAnsiTheme="minorEastAsia" w:hint="eastAsia"/>
              </w:rPr>
              <w:t>日本國5大神佛聖諭</w:t>
            </w:r>
          </w:p>
        </w:tc>
        <w:tc>
          <w:tcPr>
            <w:tcW w:w="1134" w:type="dxa"/>
            <w:vAlign w:val="center"/>
          </w:tcPr>
          <w:p w14:paraId="593922B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14</w:t>
            </w:r>
          </w:p>
        </w:tc>
        <w:tc>
          <w:tcPr>
            <w:tcW w:w="2661" w:type="dxa"/>
            <w:vAlign w:val="center"/>
          </w:tcPr>
          <w:p w14:paraId="7FF5E121"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cs="新細明體" w:hint="eastAsia"/>
                <w:kern w:val="0"/>
              </w:rPr>
              <w:t>資料來源/</w:t>
            </w:r>
            <w:r w:rsidRPr="0059671E">
              <w:rPr>
                <w:rFonts w:asciiTheme="minorEastAsia" w:eastAsiaTheme="minorEastAsia" w:hAnsiTheme="minorEastAsia" w:hint="eastAsia"/>
              </w:rPr>
              <w:t>《大和吼聲》整理/編輯部</w:t>
            </w:r>
          </w:p>
        </w:tc>
        <w:tc>
          <w:tcPr>
            <w:tcW w:w="1024" w:type="dxa"/>
            <w:vAlign w:val="center"/>
          </w:tcPr>
          <w:p w14:paraId="16CAAB99" w14:textId="77777777" w:rsidR="00C9074B" w:rsidRPr="0059671E" w:rsidRDefault="00C9074B" w:rsidP="00815271">
            <w:pPr>
              <w:rPr>
                <w:rFonts w:asciiTheme="minorEastAsia" w:eastAsiaTheme="minorEastAsia" w:hAnsiTheme="minorEastAsia"/>
              </w:rPr>
            </w:pPr>
          </w:p>
        </w:tc>
      </w:tr>
      <w:tr w:rsidR="00C9074B" w:rsidRPr="0059671E" w14:paraId="514606E3" w14:textId="77777777" w:rsidTr="00815271">
        <w:trPr>
          <w:trHeight w:val="487"/>
        </w:trPr>
        <w:tc>
          <w:tcPr>
            <w:tcW w:w="1403" w:type="dxa"/>
            <w:vMerge w:val="restart"/>
            <w:vAlign w:val="center"/>
          </w:tcPr>
          <w:p w14:paraId="5BAD4C77"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11"/>
              </w:smartTagPr>
              <w:r w:rsidRPr="0059671E">
                <w:rPr>
                  <w:rFonts w:asciiTheme="minorEastAsia" w:eastAsiaTheme="minorEastAsia" w:hAnsiTheme="minorEastAsia" w:hint="eastAsia"/>
                </w:rPr>
                <w:t>2011/05/15</w:t>
              </w:r>
            </w:smartTag>
          </w:p>
        </w:tc>
        <w:tc>
          <w:tcPr>
            <w:tcW w:w="832" w:type="dxa"/>
            <w:vMerge w:val="restart"/>
            <w:vAlign w:val="center"/>
          </w:tcPr>
          <w:p w14:paraId="225B4FD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326</w:t>
            </w:r>
          </w:p>
        </w:tc>
        <w:tc>
          <w:tcPr>
            <w:tcW w:w="2835" w:type="dxa"/>
            <w:vMerge w:val="restart"/>
            <w:vAlign w:val="center"/>
          </w:tcPr>
          <w:p w14:paraId="2413BAF0"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追思慈恩</w:t>
            </w:r>
          </w:p>
        </w:tc>
        <w:tc>
          <w:tcPr>
            <w:tcW w:w="5103" w:type="dxa"/>
            <w:vAlign w:val="center"/>
          </w:tcPr>
          <w:p w14:paraId="23F7410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cs="標楷體" w:hint="eastAsia"/>
                <w:kern w:val="0"/>
                <w:lang w:val="zh-TW"/>
              </w:rPr>
              <w:t>女德～萬古常新的道德</w:t>
            </w:r>
          </w:p>
        </w:tc>
        <w:tc>
          <w:tcPr>
            <w:tcW w:w="1134" w:type="dxa"/>
            <w:vAlign w:val="center"/>
          </w:tcPr>
          <w:p w14:paraId="5F85CFE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25</w:t>
            </w:r>
          </w:p>
        </w:tc>
        <w:tc>
          <w:tcPr>
            <w:tcW w:w="2661" w:type="dxa"/>
            <w:vAlign w:val="center"/>
          </w:tcPr>
          <w:p w14:paraId="2B86AE03"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cs="新細明體" w:hint="eastAsia"/>
                <w:kern w:val="0"/>
                <w:lang w:val="zh-TW"/>
              </w:rPr>
              <w:t>資料來源/《</w:t>
            </w:r>
            <w:r w:rsidRPr="0059671E">
              <w:rPr>
                <w:rFonts w:asciiTheme="minorEastAsia" w:eastAsiaTheme="minorEastAsia" w:hAnsiTheme="minorEastAsia" w:cs="標楷體" w:hint="eastAsia"/>
                <w:kern w:val="0"/>
                <w:lang w:val="zh-TW"/>
              </w:rPr>
              <w:t>現代女德須知</w:t>
            </w:r>
            <w:r w:rsidRPr="0059671E">
              <w:rPr>
                <w:rFonts w:asciiTheme="minorEastAsia" w:eastAsiaTheme="minorEastAsia" w:hAnsiTheme="minorEastAsia" w:cs="新細明體" w:hint="eastAsia"/>
                <w:kern w:val="0"/>
                <w:lang w:val="zh-TW"/>
              </w:rPr>
              <w:t>》</w:t>
            </w:r>
          </w:p>
        </w:tc>
        <w:tc>
          <w:tcPr>
            <w:tcW w:w="1024" w:type="dxa"/>
            <w:vAlign w:val="center"/>
          </w:tcPr>
          <w:p w14:paraId="68CE66AE" w14:textId="77777777" w:rsidR="00C9074B" w:rsidRPr="0059671E" w:rsidRDefault="00C9074B" w:rsidP="00815271">
            <w:pPr>
              <w:rPr>
                <w:rFonts w:asciiTheme="minorEastAsia" w:eastAsiaTheme="minorEastAsia" w:hAnsiTheme="minorEastAsia"/>
              </w:rPr>
            </w:pPr>
          </w:p>
        </w:tc>
      </w:tr>
      <w:tr w:rsidR="00C9074B" w:rsidRPr="0059671E" w14:paraId="07FD2266" w14:textId="77777777" w:rsidTr="00815271">
        <w:trPr>
          <w:trHeight w:val="487"/>
        </w:trPr>
        <w:tc>
          <w:tcPr>
            <w:tcW w:w="1403" w:type="dxa"/>
            <w:vMerge/>
            <w:vAlign w:val="center"/>
          </w:tcPr>
          <w:p w14:paraId="06831EF7" w14:textId="77777777" w:rsidR="00C9074B" w:rsidRPr="0059671E" w:rsidRDefault="00C9074B" w:rsidP="00815271">
            <w:pPr>
              <w:rPr>
                <w:rFonts w:asciiTheme="minorEastAsia" w:eastAsiaTheme="minorEastAsia" w:hAnsiTheme="minorEastAsia"/>
              </w:rPr>
            </w:pPr>
          </w:p>
        </w:tc>
        <w:tc>
          <w:tcPr>
            <w:tcW w:w="832" w:type="dxa"/>
            <w:vMerge/>
            <w:vAlign w:val="center"/>
          </w:tcPr>
          <w:p w14:paraId="6F479DCE"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297DCAE5"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59DD6BC3" w14:textId="77777777" w:rsidR="00C9074B" w:rsidRPr="0059671E" w:rsidRDefault="00C9074B" w:rsidP="00815271">
            <w:pPr>
              <w:rPr>
                <w:rFonts w:asciiTheme="minorEastAsia" w:eastAsiaTheme="minorEastAsia" w:hAnsiTheme="minorEastAsia" w:cs="標楷體"/>
                <w:kern w:val="0"/>
                <w:lang w:val="zh-TW"/>
              </w:rPr>
            </w:pPr>
            <w:r w:rsidRPr="0059671E">
              <w:rPr>
                <w:rFonts w:asciiTheme="minorEastAsia" w:eastAsiaTheme="minorEastAsia" w:hAnsiTheme="minorEastAsia" w:hint="eastAsia"/>
              </w:rPr>
              <w:t>師母，「我」回來了！</w:t>
            </w:r>
          </w:p>
        </w:tc>
        <w:tc>
          <w:tcPr>
            <w:tcW w:w="1134" w:type="dxa"/>
            <w:vAlign w:val="center"/>
          </w:tcPr>
          <w:p w14:paraId="1E7BF70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28</w:t>
            </w:r>
          </w:p>
        </w:tc>
        <w:tc>
          <w:tcPr>
            <w:tcW w:w="2661" w:type="dxa"/>
            <w:vAlign w:val="center"/>
          </w:tcPr>
          <w:p w14:paraId="14BF88B4"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吳月行</w:t>
            </w:r>
          </w:p>
        </w:tc>
        <w:tc>
          <w:tcPr>
            <w:tcW w:w="1024" w:type="dxa"/>
            <w:vAlign w:val="center"/>
          </w:tcPr>
          <w:p w14:paraId="12EC22BB" w14:textId="77777777" w:rsidR="00C9074B" w:rsidRPr="0059671E" w:rsidRDefault="00C9074B" w:rsidP="00815271">
            <w:pPr>
              <w:rPr>
                <w:rFonts w:asciiTheme="minorEastAsia" w:eastAsiaTheme="minorEastAsia" w:hAnsiTheme="minorEastAsia"/>
              </w:rPr>
            </w:pPr>
          </w:p>
        </w:tc>
      </w:tr>
      <w:tr w:rsidR="00C9074B" w:rsidRPr="0059671E" w14:paraId="2131E608" w14:textId="77777777" w:rsidTr="00815271">
        <w:trPr>
          <w:trHeight w:val="487"/>
        </w:trPr>
        <w:tc>
          <w:tcPr>
            <w:tcW w:w="1403" w:type="dxa"/>
            <w:vMerge/>
            <w:vAlign w:val="center"/>
          </w:tcPr>
          <w:p w14:paraId="151D5AF4" w14:textId="77777777" w:rsidR="00C9074B" w:rsidRPr="0059671E" w:rsidRDefault="00C9074B" w:rsidP="00815271">
            <w:pPr>
              <w:rPr>
                <w:rFonts w:asciiTheme="minorEastAsia" w:eastAsiaTheme="minorEastAsia" w:hAnsiTheme="minorEastAsia"/>
              </w:rPr>
            </w:pPr>
          </w:p>
        </w:tc>
        <w:tc>
          <w:tcPr>
            <w:tcW w:w="832" w:type="dxa"/>
            <w:vMerge/>
            <w:vAlign w:val="center"/>
          </w:tcPr>
          <w:p w14:paraId="22370973"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34724D35"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2008A83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感念師尊師母奮鬥精神</w:t>
            </w:r>
          </w:p>
          <w:p w14:paraId="072A4E81" w14:textId="77777777" w:rsidR="00C9074B" w:rsidRPr="0059671E" w:rsidRDefault="00C9074B" w:rsidP="00815271">
            <w:pPr>
              <w:rPr>
                <w:rFonts w:asciiTheme="minorEastAsia" w:eastAsiaTheme="minorEastAsia" w:hAnsiTheme="minorEastAsia" w:cs="標楷體"/>
                <w:kern w:val="0"/>
                <w:lang w:val="zh-TW"/>
              </w:rPr>
            </w:pPr>
            <w:r w:rsidRPr="0059671E">
              <w:rPr>
                <w:rFonts w:asciiTheme="minorEastAsia" w:eastAsiaTheme="minorEastAsia" w:hAnsiTheme="minorEastAsia" w:hint="eastAsia"/>
              </w:rPr>
              <w:t>光駛</w:t>
            </w:r>
            <w:r w:rsidRPr="0059671E">
              <w:rPr>
                <w:rFonts w:asciiTheme="minorEastAsia" w:eastAsiaTheme="minorEastAsia" w:hAnsiTheme="minorEastAsia" w:hint="eastAsia"/>
                <w:color w:val="000000"/>
              </w:rPr>
              <w:t>老而彌堅精進不懈</w:t>
            </w:r>
          </w:p>
        </w:tc>
        <w:tc>
          <w:tcPr>
            <w:tcW w:w="1134" w:type="dxa"/>
            <w:vAlign w:val="center"/>
          </w:tcPr>
          <w:p w14:paraId="7D125C6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w:t>
            </w:r>
          </w:p>
        </w:tc>
        <w:tc>
          <w:tcPr>
            <w:tcW w:w="2661" w:type="dxa"/>
            <w:vAlign w:val="center"/>
          </w:tcPr>
          <w:p w14:paraId="446F44A4"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口述/楊光駛</w:t>
            </w:r>
            <w:r>
              <w:rPr>
                <w:rFonts w:asciiTheme="minorEastAsia" w:eastAsiaTheme="minorEastAsia" w:hAnsiTheme="minorEastAsia" w:hint="eastAsia"/>
              </w:rPr>
              <w:t xml:space="preserve">　　　　　　　　　　　　　　　　　　　　　　　　　　　　　　　　　　　　　　　　　　　　　　　　　</w:t>
            </w:r>
            <w:r w:rsidRPr="0059671E">
              <w:rPr>
                <w:rFonts w:asciiTheme="minorEastAsia" w:eastAsiaTheme="minorEastAsia" w:hAnsiTheme="minorEastAsia" w:hint="eastAsia"/>
              </w:rPr>
              <w:t>採訪/呂月瑩</w:t>
            </w:r>
          </w:p>
        </w:tc>
        <w:tc>
          <w:tcPr>
            <w:tcW w:w="1024" w:type="dxa"/>
            <w:vAlign w:val="center"/>
          </w:tcPr>
          <w:p w14:paraId="7BA91906" w14:textId="77777777" w:rsidR="00C9074B" w:rsidRPr="0059671E" w:rsidRDefault="00C9074B" w:rsidP="00815271">
            <w:pPr>
              <w:rPr>
                <w:rFonts w:asciiTheme="minorEastAsia" w:eastAsiaTheme="minorEastAsia" w:hAnsiTheme="minorEastAsia"/>
              </w:rPr>
            </w:pPr>
          </w:p>
        </w:tc>
      </w:tr>
      <w:tr w:rsidR="00C9074B" w:rsidRPr="0059671E" w14:paraId="67514207" w14:textId="77777777" w:rsidTr="00815271">
        <w:trPr>
          <w:trHeight w:val="487"/>
        </w:trPr>
        <w:tc>
          <w:tcPr>
            <w:tcW w:w="1403" w:type="dxa"/>
            <w:vAlign w:val="center"/>
          </w:tcPr>
          <w:p w14:paraId="12527549" w14:textId="77777777" w:rsidR="00C9074B" w:rsidRPr="0059671E" w:rsidRDefault="00C9074B" w:rsidP="00815271">
            <w:pPr>
              <w:rPr>
                <w:rFonts w:asciiTheme="minorEastAsia" w:eastAsiaTheme="minorEastAsia" w:hAnsiTheme="minorEastAsia"/>
              </w:rPr>
            </w:pPr>
          </w:p>
        </w:tc>
        <w:tc>
          <w:tcPr>
            <w:tcW w:w="832" w:type="dxa"/>
            <w:vAlign w:val="center"/>
          </w:tcPr>
          <w:p w14:paraId="006A23BA" w14:textId="77777777" w:rsidR="00C9074B" w:rsidRPr="0059671E" w:rsidRDefault="00C9074B" w:rsidP="00815271">
            <w:pPr>
              <w:rPr>
                <w:rFonts w:asciiTheme="minorEastAsia" w:eastAsiaTheme="minorEastAsia" w:hAnsiTheme="minorEastAsia"/>
                <w:b/>
              </w:rPr>
            </w:pPr>
          </w:p>
        </w:tc>
        <w:tc>
          <w:tcPr>
            <w:tcW w:w="2835" w:type="dxa"/>
            <w:vAlign w:val="center"/>
          </w:tcPr>
          <w:p w14:paraId="02E93E83" w14:textId="77777777" w:rsidR="00C9074B" w:rsidRPr="0059671E" w:rsidRDefault="00C9074B" w:rsidP="00815271">
            <w:pPr>
              <w:rPr>
                <w:rFonts w:asciiTheme="minorEastAsia" w:eastAsiaTheme="minorEastAsia" w:hAnsiTheme="minorEastAsia" w:cs="標楷體"/>
                <w:kern w:val="0"/>
                <w:lang w:val="zh-TW"/>
              </w:rPr>
            </w:pPr>
            <w:r w:rsidRPr="0059671E">
              <w:rPr>
                <w:rFonts w:asciiTheme="minorEastAsia" w:eastAsiaTheme="minorEastAsia" w:hAnsiTheme="minorEastAsia" w:cs="標楷體" w:hint="eastAsia"/>
                <w:kern w:val="0"/>
                <w:lang w:val="zh-TW"/>
              </w:rPr>
              <w:t>人事通報</w:t>
            </w:r>
          </w:p>
        </w:tc>
        <w:tc>
          <w:tcPr>
            <w:tcW w:w="5103" w:type="dxa"/>
            <w:vAlign w:val="center"/>
          </w:tcPr>
          <w:p w14:paraId="490FD3F3" w14:textId="77777777" w:rsidR="00C9074B" w:rsidRPr="0059671E" w:rsidRDefault="00C9074B" w:rsidP="00815271">
            <w:pPr>
              <w:rPr>
                <w:rFonts w:asciiTheme="minorEastAsia" w:eastAsiaTheme="minorEastAsia" w:hAnsiTheme="minorEastAsia" w:cs="標楷體"/>
                <w:kern w:val="0"/>
                <w:lang w:val="zh-TW"/>
              </w:rPr>
            </w:pPr>
          </w:p>
        </w:tc>
        <w:tc>
          <w:tcPr>
            <w:tcW w:w="1134" w:type="dxa"/>
            <w:vAlign w:val="center"/>
          </w:tcPr>
          <w:p w14:paraId="7F42E4A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32</w:t>
            </w:r>
          </w:p>
        </w:tc>
        <w:tc>
          <w:tcPr>
            <w:tcW w:w="2661" w:type="dxa"/>
            <w:vAlign w:val="center"/>
          </w:tcPr>
          <w:p w14:paraId="4449F3CB"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極院</w:t>
            </w:r>
          </w:p>
        </w:tc>
        <w:tc>
          <w:tcPr>
            <w:tcW w:w="1024" w:type="dxa"/>
            <w:vAlign w:val="center"/>
          </w:tcPr>
          <w:p w14:paraId="641A7D99" w14:textId="77777777" w:rsidR="00C9074B" w:rsidRPr="0059671E" w:rsidRDefault="00C9074B" w:rsidP="00815271">
            <w:pPr>
              <w:rPr>
                <w:rFonts w:asciiTheme="minorEastAsia" w:eastAsiaTheme="minorEastAsia" w:hAnsiTheme="minorEastAsia"/>
              </w:rPr>
            </w:pPr>
          </w:p>
        </w:tc>
      </w:tr>
      <w:tr w:rsidR="00C9074B" w:rsidRPr="0059671E" w14:paraId="31EEAD01" w14:textId="77777777" w:rsidTr="00815271">
        <w:trPr>
          <w:trHeight w:val="487"/>
        </w:trPr>
        <w:tc>
          <w:tcPr>
            <w:tcW w:w="1403" w:type="dxa"/>
            <w:vMerge w:val="restart"/>
            <w:vAlign w:val="center"/>
          </w:tcPr>
          <w:p w14:paraId="335EF284"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11"/>
              </w:smartTagPr>
              <w:r w:rsidRPr="0059671E">
                <w:rPr>
                  <w:rFonts w:asciiTheme="minorEastAsia" w:eastAsiaTheme="minorEastAsia" w:hAnsiTheme="minorEastAsia" w:hint="eastAsia"/>
                </w:rPr>
                <w:t>2011/05/15</w:t>
              </w:r>
            </w:smartTag>
          </w:p>
        </w:tc>
        <w:tc>
          <w:tcPr>
            <w:tcW w:w="832" w:type="dxa"/>
            <w:vMerge w:val="restart"/>
            <w:vAlign w:val="center"/>
          </w:tcPr>
          <w:p w14:paraId="5C8A81F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326</w:t>
            </w:r>
          </w:p>
        </w:tc>
        <w:tc>
          <w:tcPr>
            <w:tcW w:w="2835" w:type="dxa"/>
            <w:vMerge w:val="restart"/>
            <w:vAlign w:val="center"/>
          </w:tcPr>
          <w:p w14:paraId="48A92D5C"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光照十方</w:t>
            </w:r>
          </w:p>
        </w:tc>
        <w:tc>
          <w:tcPr>
            <w:tcW w:w="5103" w:type="dxa"/>
            <w:vAlign w:val="center"/>
          </w:tcPr>
          <w:p w14:paraId="1D3DFE96"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置身延康劫</w:t>
            </w:r>
            <w:r>
              <w:rPr>
                <w:rFonts w:asciiTheme="minorEastAsia" w:eastAsiaTheme="minorEastAsia" w:hAnsiTheme="minorEastAsia" w:hint="eastAsia"/>
              </w:rPr>
              <w:t xml:space="preserve">　　</w:t>
            </w:r>
            <w:r w:rsidRPr="0059671E">
              <w:rPr>
                <w:rFonts w:asciiTheme="minorEastAsia" w:eastAsiaTheme="minorEastAsia" w:hAnsiTheme="minorEastAsia" w:hint="eastAsia"/>
              </w:rPr>
              <w:t>不可不知</w:t>
            </w:r>
          </w:p>
          <w:p w14:paraId="6E5C840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爭上封神榜</w:t>
            </w:r>
            <w:r>
              <w:rPr>
                <w:rFonts w:asciiTheme="minorEastAsia" w:eastAsiaTheme="minorEastAsia" w:hAnsiTheme="minorEastAsia" w:hint="eastAsia"/>
              </w:rPr>
              <w:t xml:space="preserve">　　</w:t>
            </w:r>
            <w:r w:rsidRPr="0059671E">
              <w:rPr>
                <w:rFonts w:asciiTheme="minorEastAsia" w:eastAsiaTheme="minorEastAsia" w:hAnsiTheme="minorEastAsia" w:hint="eastAsia"/>
              </w:rPr>
              <w:t>開啟新運</w:t>
            </w:r>
          </w:p>
        </w:tc>
        <w:tc>
          <w:tcPr>
            <w:tcW w:w="1134" w:type="dxa"/>
            <w:vAlign w:val="center"/>
          </w:tcPr>
          <w:p w14:paraId="6E40E71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33</w:t>
            </w:r>
          </w:p>
        </w:tc>
        <w:tc>
          <w:tcPr>
            <w:tcW w:w="2661" w:type="dxa"/>
            <w:vAlign w:val="center"/>
          </w:tcPr>
          <w:p w14:paraId="4AEE3732"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趙光武</w:t>
            </w:r>
          </w:p>
        </w:tc>
        <w:tc>
          <w:tcPr>
            <w:tcW w:w="1024" w:type="dxa"/>
            <w:vAlign w:val="center"/>
          </w:tcPr>
          <w:p w14:paraId="2FC84AEA" w14:textId="77777777" w:rsidR="00C9074B" w:rsidRPr="0059671E" w:rsidRDefault="00C9074B" w:rsidP="00815271">
            <w:pPr>
              <w:rPr>
                <w:rFonts w:asciiTheme="minorEastAsia" w:eastAsiaTheme="minorEastAsia" w:hAnsiTheme="minorEastAsia"/>
              </w:rPr>
            </w:pPr>
          </w:p>
        </w:tc>
      </w:tr>
      <w:tr w:rsidR="00C9074B" w:rsidRPr="0059671E" w14:paraId="5E4830D1" w14:textId="77777777" w:rsidTr="00815271">
        <w:trPr>
          <w:trHeight w:val="487"/>
        </w:trPr>
        <w:tc>
          <w:tcPr>
            <w:tcW w:w="1403" w:type="dxa"/>
            <w:vMerge/>
            <w:vAlign w:val="center"/>
          </w:tcPr>
          <w:p w14:paraId="2C6FC978" w14:textId="77777777" w:rsidR="00C9074B" w:rsidRPr="0059671E" w:rsidRDefault="00C9074B" w:rsidP="00815271">
            <w:pPr>
              <w:rPr>
                <w:rFonts w:asciiTheme="minorEastAsia" w:eastAsiaTheme="minorEastAsia" w:hAnsiTheme="minorEastAsia"/>
              </w:rPr>
            </w:pPr>
          </w:p>
        </w:tc>
        <w:tc>
          <w:tcPr>
            <w:tcW w:w="832" w:type="dxa"/>
            <w:vMerge/>
            <w:vAlign w:val="center"/>
          </w:tcPr>
          <w:p w14:paraId="5790CCB8"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690A9DA9"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574F4F09"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「第四波」民主運動潮方興未艾</w:t>
            </w:r>
          </w:p>
        </w:tc>
        <w:tc>
          <w:tcPr>
            <w:tcW w:w="1134" w:type="dxa"/>
            <w:vAlign w:val="center"/>
          </w:tcPr>
          <w:p w14:paraId="1897E2A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39</w:t>
            </w:r>
          </w:p>
        </w:tc>
        <w:tc>
          <w:tcPr>
            <w:tcW w:w="2661" w:type="dxa"/>
            <w:vAlign w:val="center"/>
          </w:tcPr>
          <w:p w14:paraId="15DF57CC"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3437DDE4" w14:textId="77777777" w:rsidR="00C9074B" w:rsidRPr="0059671E" w:rsidRDefault="00C9074B" w:rsidP="00815271">
            <w:pPr>
              <w:rPr>
                <w:rFonts w:asciiTheme="minorEastAsia" w:eastAsiaTheme="minorEastAsia" w:hAnsiTheme="minorEastAsia"/>
              </w:rPr>
            </w:pPr>
          </w:p>
        </w:tc>
      </w:tr>
      <w:tr w:rsidR="00C9074B" w:rsidRPr="0059671E" w14:paraId="61944623" w14:textId="77777777" w:rsidTr="00815271">
        <w:trPr>
          <w:trHeight w:val="487"/>
        </w:trPr>
        <w:tc>
          <w:tcPr>
            <w:tcW w:w="1403" w:type="dxa"/>
            <w:vMerge w:val="restart"/>
            <w:vAlign w:val="center"/>
          </w:tcPr>
          <w:p w14:paraId="1285BC96"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11"/>
              </w:smartTagPr>
              <w:r w:rsidRPr="0059671E">
                <w:rPr>
                  <w:rFonts w:asciiTheme="minorEastAsia" w:eastAsiaTheme="minorEastAsia" w:hAnsiTheme="minorEastAsia" w:hint="eastAsia"/>
                </w:rPr>
                <w:t>2011/05/15</w:t>
              </w:r>
            </w:smartTag>
          </w:p>
        </w:tc>
        <w:tc>
          <w:tcPr>
            <w:tcW w:w="832" w:type="dxa"/>
            <w:vMerge w:val="restart"/>
            <w:vAlign w:val="center"/>
          </w:tcPr>
          <w:p w14:paraId="2FA0873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326</w:t>
            </w:r>
          </w:p>
        </w:tc>
        <w:tc>
          <w:tcPr>
            <w:tcW w:w="2835" w:type="dxa"/>
            <w:vMerge w:val="restart"/>
            <w:vAlign w:val="center"/>
          </w:tcPr>
          <w:p w14:paraId="3C70B9E0"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保生文化祭</w:t>
            </w:r>
          </w:p>
        </w:tc>
        <w:tc>
          <w:tcPr>
            <w:tcW w:w="5103" w:type="dxa"/>
            <w:vAlign w:val="center"/>
          </w:tcPr>
          <w:p w14:paraId="4B979F3D" w14:textId="77777777" w:rsidR="00C9074B" w:rsidRPr="0059671E" w:rsidRDefault="00C9074B" w:rsidP="00815271">
            <w:pPr>
              <w:spacing w:line="580" w:lineRule="exact"/>
              <w:rPr>
                <w:rFonts w:asciiTheme="minorEastAsia" w:eastAsiaTheme="minorEastAsia" w:hAnsiTheme="minorEastAsia"/>
              </w:rPr>
            </w:pPr>
            <w:r w:rsidRPr="0059671E">
              <w:rPr>
                <w:rFonts w:asciiTheme="minorEastAsia" w:eastAsiaTheme="minorEastAsia" w:hAnsiTheme="minorEastAsia" w:hint="eastAsia"/>
              </w:rPr>
              <w:t>保生祭風雨增信心</w:t>
            </w:r>
          </w:p>
          <w:p w14:paraId="12C4D15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lastRenderedPageBreak/>
              <w:t>沈靜省懺平安健康</w:t>
            </w:r>
          </w:p>
        </w:tc>
        <w:tc>
          <w:tcPr>
            <w:tcW w:w="1134" w:type="dxa"/>
            <w:vAlign w:val="center"/>
          </w:tcPr>
          <w:p w14:paraId="239F927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lastRenderedPageBreak/>
              <w:t>41</w:t>
            </w:r>
          </w:p>
        </w:tc>
        <w:tc>
          <w:tcPr>
            <w:tcW w:w="2661" w:type="dxa"/>
            <w:vAlign w:val="center"/>
          </w:tcPr>
          <w:p w14:paraId="3BC3420A"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吳敏浩</w:t>
            </w:r>
          </w:p>
        </w:tc>
        <w:tc>
          <w:tcPr>
            <w:tcW w:w="1024" w:type="dxa"/>
            <w:vAlign w:val="center"/>
          </w:tcPr>
          <w:p w14:paraId="4CC94CCE" w14:textId="77777777" w:rsidR="00C9074B" w:rsidRPr="0059671E" w:rsidRDefault="00C9074B" w:rsidP="00815271">
            <w:pPr>
              <w:rPr>
                <w:rFonts w:asciiTheme="minorEastAsia" w:eastAsiaTheme="minorEastAsia" w:hAnsiTheme="minorEastAsia"/>
              </w:rPr>
            </w:pPr>
          </w:p>
        </w:tc>
      </w:tr>
      <w:tr w:rsidR="00C9074B" w:rsidRPr="0059671E" w14:paraId="6DC6872F" w14:textId="77777777" w:rsidTr="00815271">
        <w:trPr>
          <w:trHeight w:val="487"/>
        </w:trPr>
        <w:tc>
          <w:tcPr>
            <w:tcW w:w="1403" w:type="dxa"/>
            <w:vMerge/>
            <w:vAlign w:val="center"/>
          </w:tcPr>
          <w:p w14:paraId="10539B9D" w14:textId="77777777" w:rsidR="00C9074B" w:rsidRPr="0059671E" w:rsidRDefault="00C9074B" w:rsidP="00815271">
            <w:pPr>
              <w:rPr>
                <w:rFonts w:asciiTheme="minorEastAsia" w:eastAsiaTheme="minorEastAsia" w:hAnsiTheme="minorEastAsia"/>
              </w:rPr>
            </w:pPr>
          </w:p>
        </w:tc>
        <w:tc>
          <w:tcPr>
            <w:tcW w:w="832" w:type="dxa"/>
            <w:vMerge/>
            <w:vAlign w:val="center"/>
          </w:tcPr>
          <w:p w14:paraId="728582EA"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06FC43A5"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16BBD58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反省懺悔</w:t>
            </w:r>
            <w:r>
              <w:rPr>
                <w:rFonts w:asciiTheme="minorEastAsia" w:eastAsiaTheme="minorEastAsia" w:hAnsiTheme="minorEastAsia" w:hint="eastAsia"/>
              </w:rPr>
              <w:t xml:space="preserve">　　</w:t>
            </w:r>
            <w:r w:rsidRPr="0059671E">
              <w:rPr>
                <w:rFonts w:asciiTheme="minorEastAsia" w:eastAsiaTheme="minorEastAsia" w:hAnsiTheme="minorEastAsia" w:hint="eastAsia"/>
              </w:rPr>
              <w:t>與</w:t>
            </w:r>
            <w:r>
              <w:rPr>
                <w:rFonts w:asciiTheme="minorEastAsia" w:eastAsiaTheme="minorEastAsia" w:hAnsiTheme="minorEastAsia" w:hint="eastAsia"/>
              </w:rPr>
              <w:t xml:space="preserve">　</w:t>
            </w:r>
            <w:r w:rsidRPr="0059671E">
              <w:rPr>
                <w:rFonts w:asciiTheme="minorEastAsia" w:eastAsiaTheme="minorEastAsia" w:hAnsiTheme="minorEastAsia" w:hint="eastAsia"/>
              </w:rPr>
              <w:t>上帝對話</w:t>
            </w:r>
          </w:p>
        </w:tc>
        <w:tc>
          <w:tcPr>
            <w:tcW w:w="1134" w:type="dxa"/>
            <w:vAlign w:val="center"/>
          </w:tcPr>
          <w:p w14:paraId="3EFA710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45</w:t>
            </w:r>
          </w:p>
        </w:tc>
        <w:tc>
          <w:tcPr>
            <w:tcW w:w="2661" w:type="dxa"/>
            <w:vAlign w:val="center"/>
          </w:tcPr>
          <w:p w14:paraId="28D012F5"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洪靜雯</w:t>
            </w:r>
          </w:p>
        </w:tc>
        <w:tc>
          <w:tcPr>
            <w:tcW w:w="1024" w:type="dxa"/>
            <w:vAlign w:val="center"/>
          </w:tcPr>
          <w:p w14:paraId="517417EC" w14:textId="77777777" w:rsidR="00C9074B" w:rsidRPr="0059671E" w:rsidRDefault="00C9074B" w:rsidP="00815271">
            <w:pPr>
              <w:rPr>
                <w:rFonts w:asciiTheme="minorEastAsia" w:eastAsiaTheme="minorEastAsia" w:hAnsiTheme="minorEastAsia"/>
              </w:rPr>
            </w:pPr>
          </w:p>
        </w:tc>
      </w:tr>
      <w:tr w:rsidR="00C9074B" w:rsidRPr="0059671E" w14:paraId="7B61B6B5" w14:textId="77777777" w:rsidTr="00815271">
        <w:trPr>
          <w:trHeight w:val="487"/>
        </w:trPr>
        <w:tc>
          <w:tcPr>
            <w:tcW w:w="1403" w:type="dxa"/>
            <w:vMerge/>
            <w:vAlign w:val="center"/>
          </w:tcPr>
          <w:p w14:paraId="743CF6BB" w14:textId="77777777" w:rsidR="00C9074B" w:rsidRPr="0059671E" w:rsidRDefault="00C9074B" w:rsidP="00815271">
            <w:pPr>
              <w:rPr>
                <w:rFonts w:asciiTheme="minorEastAsia" w:eastAsiaTheme="minorEastAsia" w:hAnsiTheme="minorEastAsia"/>
              </w:rPr>
            </w:pPr>
          </w:p>
        </w:tc>
        <w:tc>
          <w:tcPr>
            <w:tcW w:w="832" w:type="dxa"/>
            <w:vMerge/>
            <w:vAlign w:val="center"/>
          </w:tcPr>
          <w:p w14:paraId="61D24A0F"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5B701177"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755AF14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辛卯年「保生文化祭」祈禱祝文</w:t>
            </w:r>
          </w:p>
        </w:tc>
        <w:tc>
          <w:tcPr>
            <w:tcW w:w="1134" w:type="dxa"/>
            <w:vAlign w:val="center"/>
          </w:tcPr>
          <w:p w14:paraId="3CE6EB9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47</w:t>
            </w:r>
          </w:p>
        </w:tc>
        <w:tc>
          <w:tcPr>
            <w:tcW w:w="2661" w:type="dxa"/>
            <w:vAlign w:val="center"/>
          </w:tcPr>
          <w:p w14:paraId="01E9B025"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資料來源/道務院</w:t>
            </w:r>
          </w:p>
        </w:tc>
        <w:tc>
          <w:tcPr>
            <w:tcW w:w="1024" w:type="dxa"/>
            <w:vAlign w:val="center"/>
          </w:tcPr>
          <w:p w14:paraId="7D172134" w14:textId="77777777" w:rsidR="00C9074B" w:rsidRPr="0059671E" w:rsidRDefault="00C9074B" w:rsidP="00815271">
            <w:pPr>
              <w:rPr>
                <w:rFonts w:asciiTheme="minorEastAsia" w:eastAsiaTheme="minorEastAsia" w:hAnsiTheme="minorEastAsia"/>
              </w:rPr>
            </w:pPr>
          </w:p>
        </w:tc>
      </w:tr>
      <w:tr w:rsidR="00C9074B" w:rsidRPr="0059671E" w14:paraId="7D0DFB1B" w14:textId="77777777" w:rsidTr="00815271">
        <w:trPr>
          <w:trHeight w:val="487"/>
        </w:trPr>
        <w:tc>
          <w:tcPr>
            <w:tcW w:w="1403" w:type="dxa"/>
            <w:vMerge/>
            <w:vAlign w:val="center"/>
          </w:tcPr>
          <w:p w14:paraId="6EAB4765" w14:textId="77777777" w:rsidR="00C9074B" w:rsidRPr="0059671E" w:rsidRDefault="00C9074B" w:rsidP="00815271">
            <w:pPr>
              <w:rPr>
                <w:rFonts w:asciiTheme="minorEastAsia" w:eastAsiaTheme="minorEastAsia" w:hAnsiTheme="minorEastAsia"/>
              </w:rPr>
            </w:pPr>
          </w:p>
        </w:tc>
        <w:tc>
          <w:tcPr>
            <w:tcW w:w="832" w:type="dxa"/>
            <w:vMerge/>
            <w:vAlign w:val="center"/>
          </w:tcPr>
          <w:p w14:paraId="3BDEE175"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707C1167"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62B49CB2" w14:textId="77777777" w:rsidR="00C9074B" w:rsidRPr="0059671E" w:rsidRDefault="00C9074B" w:rsidP="00815271">
            <w:pPr>
              <w:snapToGrid w:val="0"/>
              <w:spacing w:line="288" w:lineRule="auto"/>
              <w:rPr>
                <w:rStyle w:val="apple-style-span"/>
                <w:rFonts w:asciiTheme="minorEastAsia" w:eastAsiaTheme="minorEastAsia" w:hAnsiTheme="minorEastAsia" w:cs="Arial"/>
                <w:color w:val="000000"/>
              </w:rPr>
            </w:pPr>
            <w:r w:rsidRPr="0059671E">
              <w:rPr>
                <w:rStyle w:val="apple-style-span"/>
                <w:rFonts w:asciiTheme="minorEastAsia" w:eastAsiaTheme="minorEastAsia" w:hAnsiTheme="minorEastAsia" w:cs="Arial" w:hint="eastAsia"/>
                <w:color w:val="000000"/>
              </w:rPr>
              <w:t>仁心德術濟世惠民</w:t>
            </w:r>
          </w:p>
          <w:p w14:paraId="45EC314E" w14:textId="77777777" w:rsidR="00C9074B" w:rsidRPr="0059671E" w:rsidRDefault="00C9074B" w:rsidP="00815271">
            <w:pPr>
              <w:rPr>
                <w:rFonts w:asciiTheme="minorEastAsia" w:eastAsiaTheme="minorEastAsia" w:hAnsiTheme="minorEastAsia"/>
              </w:rPr>
            </w:pPr>
            <w:r w:rsidRPr="0059671E">
              <w:rPr>
                <w:rStyle w:val="apple-style-span"/>
                <w:rFonts w:asciiTheme="minorEastAsia" w:eastAsiaTheme="minorEastAsia" w:hAnsiTheme="minorEastAsia" w:cs="Arial" w:hint="eastAsia"/>
                <w:color w:val="000000"/>
              </w:rPr>
              <w:t>保生信仰虔敬感懷</w:t>
            </w:r>
          </w:p>
        </w:tc>
        <w:tc>
          <w:tcPr>
            <w:tcW w:w="1134" w:type="dxa"/>
            <w:vAlign w:val="center"/>
          </w:tcPr>
          <w:p w14:paraId="112C529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48</w:t>
            </w:r>
          </w:p>
        </w:tc>
        <w:tc>
          <w:tcPr>
            <w:tcW w:w="2661" w:type="dxa"/>
            <w:vAlign w:val="center"/>
          </w:tcPr>
          <w:p w14:paraId="6C69D2E8"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32CCFCE0" w14:textId="77777777" w:rsidR="00C9074B" w:rsidRPr="0059671E" w:rsidRDefault="00C9074B" w:rsidP="00815271">
            <w:pPr>
              <w:rPr>
                <w:rFonts w:asciiTheme="minorEastAsia" w:eastAsiaTheme="minorEastAsia" w:hAnsiTheme="minorEastAsia"/>
              </w:rPr>
            </w:pPr>
          </w:p>
        </w:tc>
      </w:tr>
      <w:tr w:rsidR="00C9074B" w:rsidRPr="0059671E" w14:paraId="2F1A951A" w14:textId="77777777" w:rsidTr="00815271">
        <w:trPr>
          <w:trHeight w:val="487"/>
        </w:trPr>
        <w:tc>
          <w:tcPr>
            <w:tcW w:w="1403" w:type="dxa"/>
            <w:vMerge w:val="restart"/>
            <w:vAlign w:val="center"/>
          </w:tcPr>
          <w:p w14:paraId="1C6743EE"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11"/>
              </w:smartTagPr>
              <w:r w:rsidRPr="0059671E">
                <w:rPr>
                  <w:rFonts w:asciiTheme="minorEastAsia" w:eastAsiaTheme="minorEastAsia" w:hAnsiTheme="minorEastAsia" w:hint="eastAsia"/>
                </w:rPr>
                <w:t>2011/05/15</w:t>
              </w:r>
            </w:smartTag>
          </w:p>
        </w:tc>
        <w:tc>
          <w:tcPr>
            <w:tcW w:w="832" w:type="dxa"/>
            <w:vMerge w:val="restart"/>
            <w:vAlign w:val="center"/>
          </w:tcPr>
          <w:p w14:paraId="40A5C48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326</w:t>
            </w:r>
          </w:p>
        </w:tc>
        <w:tc>
          <w:tcPr>
            <w:tcW w:w="2835" w:type="dxa"/>
            <w:vMerge w:val="restart"/>
            <w:vAlign w:val="center"/>
          </w:tcPr>
          <w:p w14:paraId="327111F6"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春季法會</w:t>
            </w:r>
          </w:p>
        </w:tc>
        <w:tc>
          <w:tcPr>
            <w:tcW w:w="5103" w:type="dxa"/>
            <w:vAlign w:val="center"/>
          </w:tcPr>
          <w:p w14:paraId="36CAD692" w14:textId="77777777" w:rsidR="00C9074B" w:rsidRPr="0059671E" w:rsidRDefault="00C9074B" w:rsidP="00815271">
            <w:pPr>
              <w:contextualSpacing/>
              <w:rPr>
                <w:rFonts w:asciiTheme="minorEastAsia" w:eastAsiaTheme="minorEastAsia" w:hAnsiTheme="minorEastAsia"/>
                <w:color w:val="000000"/>
              </w:rPr>
            </w:pPr>
            <w:r w:rsidRPr="0059671E">
              <w:rPr>
                <w:rFonts w:asciiTheme="minorEastAsia" w:eastAsiaTheme="minorEastAsia" w:hAnsiTheme="minorEastAsia" w:hint="eastAsia"/>
                <w:color w:val="000000"/>
              </w:rPr>
              <w:t>百年盛典辛卯年「春季法會」</w:t>
            </w:r>
          </w:p>
          <w:p w14:paraId="1E966E7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天人合一中華100天命再奮鬥</w:t>
            </w:r>
          </w:p>
        </w:tc>
        <w:tc>
          <w:tcPr>
            <w:tcW w:w="1134" w:type="dxa"/>
            <w:vAlign w:val="center"/>
          </w:tcPr>
          <w:p w14:paraId="0C18936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51</w:t>
            </w:r>
          </w:p>
        </w:tc>
        <w:tc>
          <w:tcPr>
            <w:tcW w:w="2661" w:type="dxa"/>
            <w:vAlign w:val="center"/>
          </w:tcPr>
          <w:p w14:paraId="25DB13BC"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洪靜雯</w:t>
            </w:r>
          </w:p>
        </w:tc>
        <w:tc>
          <w:tcPr>
            <w:tcW w:w="1024" w:type="dxa"/>
            <w:vAlign w:val="center"/>
          </w:tcPr>
          <w:p w14:paraId="6090D3CF" w14:textId="77777777" w:rsidR="00C9074B" w:rsidRPr="0059671E" w:rsidRDefault="00C9074B" w:rsidP="00815271">
            <w:pPr>
              <w:rPr>
                <w:rFonts w:asciiTheme="minorEastAsia" w:eastAsiaTheme="minorEastAsia" w:hAnsiTheme="minorEastAsia"/>
              </w:rPr>
            </w:pPr>
          </w:p>
        </w:tc>
      </w:tr>
      <w:tr w:rsidR="00C9074B" w:rsidRPr="0059671E" w14:paraId="5F41ADD1" w14:textId="77777777" w:rsidTr="00815271">
        <w:trPr>
          <w:trHeight w:val="487"/>
        </w:trPr>
        <w:tc>
          <w:tcPr>
            <w:tcW w:w="1403" w:type="dxa"/>
            <w:vMerge/>
            <w:vAlign w:val="center"/>
          </w:tcPr>
          <w:p w14:paraId="29D6C550" w14:textId="77777777" w:rsidR="00C9074B" w:rsidRPr="0059671E" w:rsidRDefault="00C9074B" w:rsidP="00815271">
            <w:pPr>
              <w:rPr>
                <w:rFonts w:asciiTheme="minorEastAsia" w:eastAsiaTheme="minorEastAsia" w:hAnsiTheme="minorEastAsia"/>
              </w:rPr>
            </w:pPr>
          </w:p>
        </w:tc>
        <w:tc>
          <w:tcPr>
            <w:tcW w:w="832" w:type="dxa"/>
            <w:vMerge/>
            <w:vAlign w:val="center"/>
          </w:tcPr>
          <w:p w14:paraId="2F5C50C0"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0392A28E"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2B72DC08" w14:textId="77777777" w:rsidR="00C9074B" w:rsidRPr="0059671E" w:rsidRDefault="00C9074B" w:rsidP="00815271">
            <w:pPr>
              <w:contextualSpacing/>
              <w:rPr>
                <w:rFonts w:asciiTheme="minorEastAsia" w:eastAsiaTheme="minorEastAsia" w:hAnsiTheme="minorEastAsia"/>
                <w:color w:val="000000"/>
              </w:rPr>
            </w:pPr>
            <w:r w:rsidRPr="0059671E">
              <w:rPr>
                <w:rFonts w:asciiTheme="minorEastAsia" w:eastAsiaTheme="minorEastAsia" w:hAnsiTheme="minorEastAsia" w:hint="eastAsia"/>
                <w:color w:val="000000"/>
              </w:rPr>
              <w:t>黃表紙主轉化與淨化功用</w:t>
            </w:r>
          </w:p>
        </w:tc>
        <w:tc>
          <w:tcPr>
            <w:tcW w:w="1134" w:type="dxa"/>
            <w:vAlign w:val="center"/>
          </w:tcPr>
          <w:p w14:paraId="706FEC7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57</w:t>
            </w:r>
          </w:p>
        </w:tc>
        <w:tc>
          <w:tcPr>
            <w:tcW w:w="2661" w:type="dxa"/>
            <w:vAlign w:val="center"/>
          </w:tcPr>
          <w:p w14:paraId="10CF1E45"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74C907EB" w14:textId="77777777" w:rsidR="00C9074B" w:rsidRPr="0059671E" w:rsidRDefault="00C9074B" w:rsidP="00815271">
            <w:pPr>
              <w:rPr>
                <w:rFonts w:asciiTheme="minorEastAsia" w:eastAsiaTheme="minorEastAsia" w:hAnsiTheme="minorEastAsia"/>
              </w:rPr>
            </w:pPr>
          </w:p>
        </w:tc>
      </w:tr>
      <w:tr w:rsidR="00C9074B" w:rsidRPr="0059671E" w14:paraId="68DBEC52" w14:textId="77777777" w:rsidTr="00815271">
        <w:trPr>
          <w:trHeight w:val="487"/>
        </w:trPr>
        <w:tc>
          <w:tcPr>
            <w:tcW w:w="1403" w:type="dxa"/>
            <w:vAlign w:val="center"/>
          </w:tcPr>
          <w:p w14:paraId="75B6170B"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11"/>
              </w:smartTagPr>
              <w:r w:rsidRPr="0059671E">
                <w:rPr>
                  <w:rFonts w:asciiTheme="minorEastAsia" w:eastAsiaTheme="minorEastAsia" w:hAnsiTheme="minorEastAsia" w:hint="eastAsia"/>
                </w:rPr>
                <w:t>2011/05/15</w:t>
              </w:r>
            </w:smartTag>
          </w:p>
        </w:tc>
        <w:tc>
          <w:tcPr>
            <w:tcW w:w="832" w:type="dxa"/>
            <w:vAlign w:val="center"/>
          </w:tcPr>
          <w:p w14:paraId="659F055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326</w:t>
            </w:r>
          </w:p>
        </w:tc>
        <w:tc>
          <w:tcPr>
            <w:tcW w:w="2835" w:type="dxa"/>
            <w:vAlign w:val="center"/>
          </w:tcPr>
          <w:p w14:paraId="209BEC3D"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寰宇視野</w:t>
            </w:r>
          </w:p>
        </w:tc>
        <w:tc>
          <w:tcPr>
            <w:tcW w:w="5103" w:type="dxa"/>
            <w:vAlign w:val="center"/>
          </w:tcPr>
          <w:p w14:paraId="18C2A4A6" w14:textId="77777777" w:rsidR="00C9074B" w:rsidRPr="0059671E" w:rsidRDefault="00C9074B" w:rsidP="00815271">
            <w:pPr>
              <w:contextualSpacing/>
              <w:rPr>
                <w:rFonts w:asciiTheme="minorEastAsia" w:eastAsiaTheme="minorEastAsia" w:hAnsiTheme="minorEastAsia"/>
                <w:color w:val="000000"/>
              </w:rPr>
            </w:pPr>
            <w:r w:rsidRPr="0059671E">
              <w:rPr>
                <w:rFonts w:asciiTheme="minorEastAsia" w:eastAsiaTheme="minorEastAsia" w:hAnsiTheme="minorEastAsia" w:hint="eastAsia"/>
                <w:color w:val="000000"/>
              </w:rPr>
              <w:t>日本國地震對中華文化的反思～</w:t>
            </w:r>
          </w:p>
          <w:p w14:paraId="7E332887" w14:textId="77777777" w:rsidR="00C9074B" w:rsidRPr="0059671E" w:rsidRDefault="00C9074B" w:rsidP="00815271">
            <w:pPr>
              <w:contextualSpacing/>
              <w:rPr>
                <w:rFonts w:asciiTheme="minorEastAsia" w:eastAsiaTheme="minorEastAsia" w:hAnsiTheme="minorEastAsia"/>
                <w:color w:val="000000"/>
              </w:rPr>
            </w:pPr>
            <w:r w:rsidRPr="0059671E">
              <w:rPr>
                <w:rFonts w:asciiTheme="minorEastAsia" w:eastAsiaTheme="minorEastAsia" w:hAnsiTheme="minorEastAsia" w:hint="eastAsia"/>
                <w:color w:val="000000"/>
              </w:rPr>
              <w:t>知天知地勝乃可全</w:t>
            </w:r>
            <w:r>
              <w:rPr>
                <w:rFonts w:asciiTheme="minorEastAsia" w:eastAsiaTheme="minorEastAsia" w:hAnsiTheme="minorEastAsia" w:hint="eastAsia"/>
                <w:color w:val="000000"/>
              </w:rPr>
              <w:t xml:space="preserve">　　</w:t>
            </w:r>
          </w:p>
          <w:p w14:paraId="0BA6B40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面對劫難反躬自省</w:t>
            </w:r>
          </w:p>
        </w:tc>
        <w:tc>
          <w:tcPr>
            <w:tcW w:w="1134" w:type="dxa"/>
            <w:vAlign w:val="center"/>
          </w:tcPr>
          <w:p w14:paraId="155593D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60</w:t>
            </w:r>
          </w:p>
        </w:tc>
        <w:tc>
          <w:tcPr>
            <w:tcW w:w="2661" w:type="dxa"/>
            <w:vAlign w:val="center"/>
          </w:tcPr>
          <w:p w14:paraId="0F14648A" w14:textId="77777777" w:rsidR="00C9074B" w:rsidRPr="0059671E" w:rsidRDefault="00C9074B" w:rsidP="00815271">
            <w:pPr>
              <w:pStyle w:val="af5"/>
              <w:kinsoku w:val="0"/>
              <w:overflowPunct w:val="0"/>
              <w:autoSpaceDE w:val="0"/>
              <w:autoSpaceDN w:val="0"/>
              <w:contextualSpacing/>
              <w:rPr>
                <w:rFonts w:asciiTheme="minorEastAsia" w:eastAsiaTheme="minorEastAsia" w:hAnsiTheme="minorEastAsia"/>
                <w:color w:val="000000"/>
                <w:szCs w:val="24"/>
              </w:rPr>
            </w:pPr>
            <w:r w:rsidRPr="0059671E">
              <w:rPr>
                <w:rFonts w:asciiTheme="minorEastAsia" w:eastAsiaTheme="minorEastAsia" w:hAnsiTheme="minorEastAsia" w:hint="eastAsia"/>
                <w:color w:val="000000"/>
                <w:szCs w:val="24"/>
              </w:rPr>
              <w:t>口述/李維生</w:t>
            </w:r>
          </w:p>
          <w:p w14:paraId="1C61AAAC"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整理/編輯部</w:t>
            </w:r>
          </w:p>
        </w:tc>
        <w:tc>
          <w:tcPr>
            <w:tcW w:w="1024" w:type="dxa"/>
            <w:vAlign w:val="center"/>
          </w:tcPr>
          <w:p w14:paraId="69DD4639" w14:textId="77777777" w:rsidR="00C9074B" w:rsidRPr="0059671E" w:rsidRDefault="00C9074B" w:rsidP="00815271">
            <w:pPr>
              <w:rPr>
                <w:rFonts w:asciiTheme="minorEastAsia" w:eastAsiaTheme="minorEastAsia" w:hAnsiTheme="minorEastAsia"/>
              </w:rPr>
            </w:pPr>
          </w:p>
        </w:tc>
      </w:tr>
      <w:tr w:rsidR="00C9074B" w:rsidRPr="0059671E" w14:paraId="4BC7245F" w14:textId="77777777" w:rsidTr="00815271">
        <w:trPr>
          <w:trHeight w:val="487"/>
        </w:trPr>
        <w:tc>
          <w:tcPr>
            <w:tcW w:w="1403" w:type="dxa"/>
            <w:vMerge w:val="restart"/>
            <w:vAlign w:val="center"/>
          </w:tcPr>
          <w:p w14:paraId="5805EA0B"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11"/>
              </w:smartTagPr>
              <w:r w:rsidRPr="0059671E">
                <w:rPr>
                  <w:rFonts w:asciiTheme="minorEastAsia" w:eastAsiaTheme="minorEastAsia" w:hAnsiTheme="minorEastAsia" w:hint="eastAsia"/>
                </w:rPr>
                <w:t>2011/05/15</w:t>
              </w:r>
            </w:smartTag>
          </w:p>
        </w:tc>
        <w:tc>
          <w:tcPr>
            <w:tcW w:w="832" w:type="dxa"/>
            <w:vMerge w:val="restart"/>
            <w:vAlign w:val="center"/>
          </w:tcPr>
          <w:p w14:paraId="75F0832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326</w:t>
            </w:r>
          </w:p>
        </w:tc>
        <w:tc>
          <w:tcPr>
            <w:tcW w:w="2835" w:type="dxa"/>
            <w:vMerge w:val="restart"/>
            <w:vAlign w:val="center"/>
          </w:tcPr>
          <w:p w14:paraId="26E57E17"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核災認識</w:t>
            </w:r>
          </w:p>
        </w:tc>
        <w:tc>
          <w:tcPr>
            <w:tcW w:w="5103" w:type="dxa"/>
            <w:vAlign w:val="center"/>
          </w:tcPr>
          <w:p w14:paraId="4D22EDEE" w14:textId="77777777" w:rsidR="00C9074B" w:rsidRPr="0059671E" w:rsidRDefault="00C9074B" w:rsidP="00815271">
            <w:pPr>
              <w:snapToGrid w:val="0"/>
              <w:spacing w:line="288" w:lineRule="auto"/>
              <w:jc w:val="center"/>
              <w:rPr>
                <w:rFonts w:asciiTheme="minorEastAsia" w:eastAsiaTheme="minorEastAsia" w:hAnsiTheme="minorEastAsia"/>
              </w:rPr>
            </w:pPr>
            <w:r w:rsidRPr="0059671E">
              <w:rPr>
                <w:rFonts w:asciiTheme="minorEastAsia" w:eastAsiaTheme="minorEastAsia" w:hAnsiTheme="minorEastAsia" w:hint="eastAsia"/>
              </w:rPr>
              <w:t>《核劫前後人人必備自救救人手冊》第1至第3講</w:t>
            </w:r>
          </w:p>
          <w:p w14:paraId="500E986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～從外星球核戰經驗提供當前地球人類化劫救劫的途徑與方法～</w:t>
            </w:r>
          </w:p>
        </w:tc>
        <w:tc>
          <w:tcPr>
            <w:tcW w:w="1134" w:type="dxa"/>
            <w:vAlign w:val="center"/>
          </w:tcPr>
          <w:p w14:paraId="5AFA8D0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76</w:t>
            </w:r>
          </w:p>
        </w:tc>
        <w:tc>
          <w:tcPr>
            <w:tcW w:w="2661" w:type="dxa"/>
            <w:vAlign w:val="center"/>
          </w:tcPr>
          <w:p w14:paraId="59020470" w14:textId="77777777" w:rsidR="00C9074B" w:rsidRPr="0059671E" w:rsidRDefault="00C9074B" w:rsidP="00815271">
            <w:pPr>
              <w:snapToGrid w:val="0"/>
              <w:spacing w:line="288" w:lineRule="auto"/>
              <w:rPr>
                <w:rFonts w:asciiTheme="minorEastAsia" w:eastAsiaTheme="minorEastAsia" w:hAnsiTheme="minorEastAsia"/>
              </w:rPr>
            </w:pPr>
            <w:r w:rsidRPr="0059671E">
              <w:rPr>
                <w:rFonts w:asciiTheme="minorEastAsia" w:eastAsiaTheme="minorEastAsia" w:hAnsiTheme="minorEastAsia" w:hint="eastAsia"/>
              </w:rPr>
              <w:t>資料來源/《核劫前後人人必備自救救人手冊》</w:t>
            </w:r>
          </w:p>
          <w:p w14:paraId="3D7118ED"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整理/編輯部</w:t>
            </w:r>
          </w:p>
        </w:tc>
        <w:tc>
          <w:tcPr>
            <w:tcW w:w="1024" w:type="dxa"/>
            <w:vAlign w:val="center"/>
          </w:tcPr>
          <w:p w14:paraId="36D60694" w14:textId="77777777" w:rsidR="00C9074B" w:rsidRPr="0059671E" w:rsidRDefault="00C9074B" w:rsidP="00815271">
            <w:pPr>
              <w:rPr>
                <w:rFonts w:asciiTheme="minorEastAsia" w:eastAsiaTheme="minorEastAsia" w:hAnsiTheme="minorEastAsia"/>
              </w:rPr>
            </w:pPr>
          </w:p>
        </w:tc>
      </w:tr>
      <w:tr w:rsidR="00C9074B" w:rsidRPr="0059671E" w14:paraId="4A47AB62" w14:textId="77777777" w:rsidTr="00815271">
        <w:trPr>
          <w:trHeight w:val="487"/>
        </w:trPr>
        <w:tc>
          <w:tcPr>
            <w:tcW w:w="1403" w:type="dxa"/>
            <w:vMerge/>
            <w:vAlign w:val="center"/>
          </w:tcPr>
          <w:p w14:paraId="31CB2ABA" w14:textId="77777777" w:rsidR="00C9074B" w:rsidRPr="0059671E" w:rsidRDefault="00C9074B" w:rsidP="00815271">
            <w:pPr>
              <w:rPr>
                <w:rFonts w:asciiTheme="minorEastAsia" w:eastAsiaTheme="minorEastAsia" w:hAnsiTheme="minorEastAsia"/>
              </w:rPr>
            </w:pPr>
          </w:p>
        </w:tc>
        <w:tc>
          <w:tcPr>
            <w:tcW w:w="832" w:type="dxa"/>
            <w:vMerge/>
            <w:vAlign w:val="center"/>
          </w:tcPr>
          <w:p w14:paraId="5A32EFB8"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6F2350FD"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38E6F05F" w14:textId="77777777" w:rsidR="00C9074B" w:rsidRPr="0059671E" w:rsidRDefault="00C9074B" w:rsidP="00815271">
            <w:pPr>
              <w:rPr>
                <w:rStyle w:val="apple-style-span"/>
                <w:rFonts w:asciiTheme="minorEastAsia" w:eastAsiaTheme="minorEastAsia" w:hAnsiTheme="minorEastAsia" w:cs="Arial"/>
                <w:color w:val="000000"/>
              </w:rPr>
            </w:pPr>
            <w:r w:rsidRPr="0059671E">
              <w:rPr>
                <w:rStyle w:val="apple-style-span"/>
                <w:rFonts w:asciiTheme="minorEastAsia" w:eastAsiaTheme="minorEastAsia" w:hAnsiTheme="minorEastAsia" w:cs="Arial"/>
                <w:color w:val="000000"/>
              </w:rPr>
              <w:t>聞輻色變</w:t>
            </w:r>
            <w:r>
              <w:rPr>
                <w:rStyle w:val="apple-style-span"/>
                <w:rFonts w:asciiTheme="minorEastAsia" w:eastAsiaTheme="minorEastAsia" w:hAnsiTheme="minorEastAsia" w:cs="Arial" w:hint="eastAsia"/>
                <w:color w:val="000000"/>
              </w:rPr>
              <w:t xml:space="preserve">　</w:t>
            </w:r>
            <w:r w:rsidRPr="0059671E">
              <w:rPr>
                <w:rStyle w:val="apple-style-span"/>
                <w:rFonts w:asciiTheme="minorEastAsia" w:eastAsiaTheme="minorEastAsia" w:hAnsiTheme="minorEastAsia" w:cs="Arial" w:hint="eastAsia"/>
                <w:color w:val="000000"/>
              </w:rPr>
              <w:t>禍福相倚共</w:t>
            </w:r>
          </w:p>
          <w:p w14:paraId="0EA04D19" w14:textId="77777777" w:rsidR="00C9074B" w:rsidRPr="0059671E" w:rsidRDefault="00C9074B" w:rsidP="00815271">
            <w:pPr>
              <w:rPr>
                <w:rFonts w:asciiTheme="minorEastAsia" w:eastAsiaTheme="minorEastAsia" w:hAnsiTheme="minorEastAsia"/>
              </w:rPr>
            </w:pPr>
            <w:r w:rsidRPr="0059671E">
              <w:rPr>
                <w:rStyle w:val="apple-style-span"/>
                <w:rFonts w:asciiTheme="minorEastAsia" w:eastAsiaTheme="minorEastAsia" w:hAnsiTheme="minorEastAsia" w:cs="Arial" w:hint="eastAsia"/>
                <w:color w:val="000000"/>
              </w:rPr>
              <w:t>行劫促救劫</w:t>
            </w:r>
            <w:r>
              <w:rPr>
                <w:rStyle w:val="apple-style-span"/>
                <w:rFonts w:asciiTheme="minorEastAsia" w:eastAsiaTheme="minorEastAsia" w:hAnsiTheme="minorEastAsia" w:cs="Arial" w:hint="eastAsia"/>
                <w:color w:val="000000"/>
              </w:rPr>
              <w:t xml:space="preserve">　</w:t>
            </w:r>
            <w:r w:rsidRPr="0059671E">
              <w:rPr>
                <w:rStyle w:val="apple-style-span"/>
                <w:rFonts w:asciiTheme="minorEastAsia" w:eastAsiaTheme="minorEastAsia" w:hAnsiTheme="minorEastAsia" w:cs="Arial" w:hint="eastAsia"/>
                <w:color w:val="000000"/>
              </w:rPr>
              <w:t>樂觀奮鬥</w:t>
            </w:r>
          </w:p>
        </w:tc>
        <w:tc>
          <w:tcPr>
            <w:tcW w:w="1134" w:type="dxa"/>
            <w:vAlign w:val="center"/>
          </w:tcPr>
          <w:p w14:paraId="36BA70B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79</w:t>
            </w:r>
          </w:p>
        </w:tc>
        <w:tc>
          <w:tcPr>
            <w:tcW w:w="2661" w:type="dxa"/>
            <w:vAlign w:val="center"/>
          </w:tcPr>
          <w:p w14:paraId="298375B3"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33471D9C" w14:textId="77777777" w:rsidR="00C9074B" w:rsidRPr="0059671E" w:rsidRDefault="00C9074B" w:rsidP="00815271">
            <w:pPr>
              <w:rPr>
                <w:rFonts w:asciiTheme="minorEastAsia" w:eastAsiaTheme="minorEastAsia" w:hAnsiTheme="minorEastAsia"/>
              </w:rPr>
            </w:pPr>
          </w:p>
        </w:tc>
      </w:tr>
      <w:tr w:rsidR="00C9074B" w:rsidRPr="0059671E" w14:paraId="6621871C" w14:textId="77777777" w:rsidTr="00815271">
        <w:trPr>
          <w:trHeight w:val="487"/>
        </w:trPr>
        <w:tc>
          <w:tcPr>
            <w:tcW w:w="1403" w:type="dxa"/>
            <w:vMerge/>
            <w:vAlign w:val="center"/>
          </w:tcPr>
          <w:p w14:paraId="3A86B3E8" w14:textId="77777777" w:rsidR="00C9074B" w:rsidRPr="0059671E" w:rsidRDefault="00C9074B" w:rsidP="00815271">
            <w:pPr>
              <w:rPr>
                <w:rFonts w:asciiTheme="minorEastAsia" w:eastAsiaTheme="minorEastAsia" w:hAnsiTheme="minorEastAsia"/>
              </w:rPr>
            </w:pPr>
          </w:p>
        </w:tc>
        <w:tc>
          <w:tcPr>
            <w:tcW w:w="832" w:type="dxa"/>
            <w:vMerge/>
            <w:vAlign w:val="center"/>
          </w:tcPr>
          <w:p w14:paraId="5CB094EF"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7D4E83DD"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4825BCD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cs="新細明體" w:hint="eastAsia"/>
                <w:bCs/>
                <w:kern w:val="0"/>
              </w:rPr>
              <w:t>日本國地震賑災專款明細</w:t>
            </w:r>
          </w:p>
        </w:tc>
        <w:tc>
          <w:tcPr>
            <w:tcW w:w="1134" w:type="dxa"/>
            <w:vAlign w:val="center"/>
          </w:tcPr>
          <w:p w14:paraId="6ACA017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83</w:t>
            </w:r>
          </w:p>
        </w:tc>
        <w:tc>
          <w:tcPr>
            <w:tcW w:w="2661" w:type="dxa"/>
            <w:vAlign w:val="center"/>
          </w:tcPr>
          <w:p w14:paraId="62A7BE2C"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cs="新細明體" w:hint="eastAsia"/>
                <w:bCs/>
                <w:kern w:val="0"/>
              </w:rPr>
              <w:t>資料來源/籌節會</w:t>
            </w:r>
          </w:p>
        </w:tc>
        <w:tc>
          <w:tcPr>
            <w:tcW w:w="1024" w:type="dxa"/>
            <w:vAlign w:val="center"/>
          </w:tcPr>
          <w:p w14:paraId="58378CCD" w14:textId="77777777" w:rsidR="00C9074B" w:rsidRPr="0059671E" w:rsidRDefault="00C9074B" w:rsidP="00815271">
            <w:pPr>
              <w:rPr>
                <w:rFonts w:asciiTheme="minorEastAsia" w:eastAsiaTheme="minorEastAsia" w:hAnsiTheme="minorEastAsia"/>
              </w:rPr>
            </w:pPr>
          </w:p>
        </w:tc>
      </w:tr>
      <w:tr w:rsidR="00C9074B" w:rsidRPr="0059671E" w14:paraId="0FDE7A4F" w14:textId="77777777" w:rsidTr="00815271">
        <w:trPr>
          <w:trHeight w:val="487"/>
        </w:trPr>
        <w:tc>
          <w:tcPr>
            <w:tcW w:w="1403" w:type="dxa"/>
            <w:vMerge w:val="restart"/>
            <w:vAlign w:val="center"/>
          </w:tcPr>
          <w:p w14:paraId="2F4939EE"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11"/>
              </w:smartTagPr>
              <w:r w:rsidRPr="0059671E">
                <w:rPr>
                  <w:rFonts w:asciiTheme="minorEastAsia" w:eastAsiaTheme="minorEastAsia" w:hAnsiTheme="minorEastAsia" w:hint="eastAsia"/>
                </w:rPr>
                <w:t>2011/05/15</w:t>
              </w:r>
            </w:smartTag>
          </w:p>
        </w:tc>
        <w:tc>
          <w:tcPr>
            <w:tcW w:w="832" w:type="dxa"/>
            <w:vMerge w:val="restart"/>
            <w:vAlign w:val="center"/>
          </w:tcPr>
          <w:p w14:paraId="2740237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326</w:t>
            </w:r>
          </w:p>
        </w:tc>
        <w:tc>
          <w:tcPr>
            <w:tcW w:w="2835" w:type="dxa"/>
            <w:vMerge w:val="restart"/>
            <w:vAlign w:val="center"/>
          </w:tcPr>
          <w:p w14:paraId="629E9647"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教政宣揚</w:t>
            </w:r>
          </w:p>
        </w:tc>
        <w:tc>
          <w:tcPr>
            <w:tcW w:w="5103" w:type="dxa"/>
            <w:vAlign w:val="center"/>
          </w:tcPr>
          <w:p w14:paraId="78F8052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天帝教100年</w:t>
            </w:r>
            <w:smartTag w:uri="urn:schemas-microsoft-com:office:smarttags" w:element="chsdate">
              <w:smartTagPr>
                <w:attr w:name="IsROCDate" w:val="False"/>
                <w:attr w:name="IsLunarDate" w:val="False"/>
                <w:attr w:name="Day" w:val="4"/>
                <w:attr w:name="Month" w:val="6"/>
                <w:attr w:name="Year" w:val="2011"/>
              </w:smartTagPr>
              <w:r w:rsidRPr="0059671E">
                <w:rPr>
                  <w:rFonts w:asciiTheme="minorEastAsia" w:eastAsiaTheme="minorEastAsia" w:hAnsiTheme="minorEastAsia" w:hint="eastAsia"/>
                </w:rPr>
                <w:t>6月4日</w:t>
              </w:r>
            </w:smartTag>
            <w:r w:rsidRPr="0059671E">
              <w:rPr>
                <w:rFonts w:asciiTheme="minorEastAsia" w:eastAsiaTheme="minorEastAsia" w:hAnsiTheme="minorEastAsia" w:hint="eastAsia"/>
              </w:rPr>
              <w:t>第2度赴日啟建～</w:t>
            </w:r>
          </w:p>
          <w:p w14:paraId="5DEA571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減輕日本國天災祈禱大會</w:t>
            </w:r>
          </w:p>
        </w:tc>
        <w:tc>
          <w:tcPr>
            <w:tcW w:w="1134" w:type="dxa"/>
            <w:vAlign w:val="center"/>
          </w:tcPr>
          <w:p w14:paraId="021C414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84</w:t>
            </w:r>
          </w:p>
        </w:tc>
        <w:tc>
          <w:tcPr>
            <w:tcW w:w="2661" w:type="dxa"/>
            <w:vAlign w:val="center"/>
          </w:tcPr>
          <w:p w14:paraId="11005F64"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cs="新細明體" w:hint="eastAsia"/>
                <w:kern w:val="0"/>
              </w:rPr>
              <w:t>日本國教區公署</w:t>
            </w:r>
          </w:p>
        </w:tc>
        <w:tc>
          <w:tcPr>
            <w:tcW w:w="1024" w:type="dxa"/>
            <w:vAlign w:val="center"/>
          </w:tcPr>
          <w:p w14:paraId="56582DB6" w14:textId="77777777" w:rsidR="00C9074B" w:rsidRPr="0059671E" w:rsidRDefault="00C9074B" w:rsidP="00815271">
            <w:pPr>
              <w:rPr>
                <w:rFonts w:asciiTheme="minorEastAsia" w:eastAsiaTheme="minorEastAsia" w:hAnsiTheme="minorEastAsia"/>
              </w:rPr>
            </w:pPr>
          </w:p>
        </w:tc>
      </w:tr>
      <w:tr w:rsidR="00C9074B" w:rsidRPr="0059671E" w14:paraId="7092A6C0" w14:textId="77777777" w:rsidTr="00815271">
        <w:trPr>
          <w:trHeight w:val="487"/>
        </w:trPr>
        <w:tc>
          <w:tcPr>
            <w:tcW w:w="1403" w:type="dxa"/>
            <w:vMerge/>
            <w:vAlign w:val="center"/>
          </w:tcPr>
          <w:p w14:paraId="6506DE59" w14:textId="77777777" w:rsidR="00C9074B" w:rsidRPr="0059671E" w:rsidRDefault="00C9074B" w:rsidP="00815271">
            <w:pPr>
              <w:rPr>
                <w:rFonts w:asciiTheme="minorEastAsia" w:eastAsiaTheme="minorEastAsia" w:hAnsiTheme="minorEastAsia"/>
              </w:rPr>
            </w:pPr>
          </w:p>
        </w:tc>
        <w:tc>
          <w:tcPr>
            <w:tcW w:w="832" w:type="dxa"/>
            <w:vMerge/>
            <w:vAlign w:val="center"/>
          </w:tcPr>
          <w:p w14:paraId="538CD845"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5D51A409"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200EC65D" w14:textId="77777777" w:rsidR="00C9074B" w:rsidRPr="0059671E" w:rsidRDefault="00C9074B" w:rsidP="00815271">
            <w:pPr>
              <w:snapToGrid w:val="0"/>
              <w:spacing w:line="288" w:lineRule="auto"/>
              <w:rPr>
                <w:rFonts w:asciiTheme="minorEastAsia" w:eastAsiaTheme="minorEastAsia" w:hAnsiTheme="minorEastAsia"/>
              </w:rPr>
            </w:pPr>
            <w:r w:rsidRPr="0059671E">
              <w:rPr>
                <w:rFonts w:asciiTheme="minorEastAsia" w:eastAsiaTheme="minorEastAsia" w:hAnsiTheme="minorEastAsia" w:hint="eastAsia"/>
              </w:rPr>
              <w:t>可帶著走的技術～</w:t>
            </w:r>
          </w:p>
          <w:p w14:paraId="71DC902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「天人炁功服務」5月份起固定展開服務</w:t>
            </w:r>
          </w:p>
        </w:tc>
        <w:tc>
          <w:tcPr>
            <w:tcW w:w="1134" w:type="dxa"/>
            <w:vAlign w:val="center"/>
          </w:tcPr>
          <w:p w14:paraId="35926AF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85</w:t>
            </w:r>
          </w:p>
        </w:tc>
        <w:tc>
          <w:tcPr>
            <w:tcW w:w="2661" w:type="dxa"/>
            <w:vAlign w:val="center"/>
          </w:tcPr>
          <w:p w14:paraId="4D1DDD32"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林敏嬌</w:t>
            </w:r>
          </w:p>
        </w:tc>
        <w:tc>
          <w:tcPr>
            <w:tcW w:w="1024" w:type="dxa"/>
            <w:vAlign w:val="center"/>
          </w:tcPr>
          <w:p w14:paraId="0DBB96BE" w14:textId="77777777" w:rsidR="00C9074B" w:rsidRPr="0059671E" w:rsidRDefault="00C9074B" w:rsidP="00815271">
            <w:pPr>
              <w:rPr>
                <w:rFonts w:asciiTheme="minorEastAsia" w:eastAsiaTheme="minorEastAsia" w:hAnsiTheme="minorEastAsia"/>
              </w:rPr>
            </w:pPr>
          </w:p>
        </w:tc>
      </w:tr>
      <w:tr w:rsidR="00C9074B" w:rsidRPr="0059671E" w14:paraId="6694664D" w14:textId="77777777" w:rsidTr="00815271">
        <w:trPr>
          <w:trHeight w:val="487"/>
        </w:trPr>
        <w:tc>
          <w:tcPr>
            <w:tcW w:w="1403" w:type="dxa"/>
            <w:vMerge/>
            <w:vAlign w:val="center"/>
          </w:tcPr>
          <w:p w14:paraId="451408A3" w14:textId="77777777" w:rsidR="00C9074B" w:rsidRPr="0059671E" w:rsidRDefault="00C9074B" w:rsidP="00815271">
            <w:pPr>
              <w:rPr>
                <w:rFonts w:asciiTheme="minorEastAsia" w:eastAsiaTheme="minorEastAsia" w:hAnsiTheme="minorEastAsia"/>
              </w:rPr>
            </w:pPr>
          </w:p>
        </w:tc>
        <w:tc>
          <w:tcPr>
            <w:tcW w:w="832" w:type="dxa"/>
            <w:vMerge/>
            <w:vAlign w:val="center"/>
          </w:tcPr>
          <w:p w14:paraId="2C9C3CD8"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00D6E5F7"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4F40F0B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cs="Tahoma"/>
                <w:color w:val="000000"/>
                <w:kern w:val="0"/>
              </w:rPr>
              <w:t>追思坤元輔教證道14週年</w:t>
            </w:r>
            <w:r w:rsidRPr="0059671E">
              <w:rPr>
                <w:rFonts w:asciiTheme="minorEastAsia" w:eastAsiaTheme="minorEastAsia" w:hAnsiTheme="minorEastAsia" w:cs="Tahoma" w:hint="eastAsia"/>
                <w:color w:val="000000"/>
                <w:kern w:val="0"/>
              </w:rPr>
              <w:t>感恩</w:t>
            </w:r>
            <w:r w:rsidRPr="0059671E">
              <w:rPr>
                <w:rFonts w:asciiTheme="minorEastAsia" w:eastAsiaTheme="minorEastAsia" w:hAnsiTheme="minorEastAsia" w:cs="Tahoma"/>
                <w:color w:val="000000"/>
                <w:kern w:val="0"/>
              </w:rPr>
              <w:t>活動</w:t>
            </w:r>
            <w:r w:rsidRPr="0059671E">
              <w:rPr>
                <w:rFonts w:asciiTheme="minorEastAsia" w:eastAsiaTheme="minorEastAsia" w:hAnsiTheme="minorEastAsia" w:cs="Tahoma" w:hint="eastAsia"/>
                <w:color w:val="000000"/>
                <w:kern w:val="0"/>
              </w:rPr>
              <w:t>5/28舉行</w:t>
            </w:r>
          </w:p>
        </w:tc>
        <w:tc>
          <w:tcPr>
            <w:tcW w:w="1134" w:type="dxa"/>
            <w:vAlign w:val="center"/>
          </w:tcPr>
          <w:p w14:paraId="0960BC3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86</w:t>
            </w:r>
          </w:p>
        </w:tc>
        <w:tc>
          <w:tcPr>
            <w:tcW w:w="2661" w:type="dxa"/>
            <w:vAlign w:val="center"/>
          </w:tcPr>
          <w:p w14:paraId="5F20327C"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資料來源/坤院聯席委員會</w:t>
            </w:r>
          </w:p>
        </w:tc>
        <w:tc>
          <w:tcPr>
            <w:tcW w:w="1024" w:type="dxa"/>
            <w:vAlign w:val="center"/>
          </w:tcPr>
          <w:p w14:paraId="713DAFF6" w14:textId="77777777" w:rsidR="00C9074B" w:rsidRPr="0059671E" w:rsidRDefault="00C9074B" w:rsidP="00815271">
            <w:pPr>
              <w:rPr>
                <w:rFonts w:asciiTheme="minorEastAsia" w:eastAsiaTheme="minorEastAsia" w:hAnsiTheme="minorEastAsia"/>
              </w:rPr>
            </w:pPr>
          </w:p>
        </w:tc>
      </w:tr>
      <w:tr w:rsidR="00C9074B" w:rsidRPr="0059671E" w14:paraId="0D8B1FCB" w14:textId="77777777" w:rsidTr="00815271">
        <w:trPr>
          <w:trHeight w:val="487"/>
        </w:trPr>
        <w:tc>
          <w:tcPr>
            <w:tcW w:w="1403" w:type="dxa"/>
            <w:vMerge/>
            <w:vAlign w:val="center"/>
          </w:tcPr>
          <w:p w14:paraId="66259494" w14:textId="77777777" w:rsidR="00C9074B" w:rsidRPr="0059671E" w:rsidRDefault="00C9074B" w:rsidP="00815271">
            <w:pPr>
              <w:rPr>
                <w:rFonts w:asciiTheme="minorEastAsia" w:eastAsiaTheme="minorEastAsia" w:hAnsiTheme="minorEastAsia"/>
              </w:rPr>
            </w:pPr>
          </w:p>
        </w:tc>
        <w:tc>
          <w:tcPr>
            <w:tcW w:w="832" w:type="dxa"/>
            <w:vMerge/>
            <w:vAlign w:val="center"/>
          </w:tcPr>
          <w:p w14:paraId="4AC1CE3A"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08116675"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1E9452C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坤院停辦2011年「第7屆那須修持成長營」</w:t>
            </w:r>
          </w:p>
        </w:tc>
        <w:tc>
          <w:tcPr>
            <w:tcW w:w="1134" w:type="dxa"/>
            <w:vAlign w:val="center"/>
          </w:tcPr>
          <w:p w14:paraId="3B3744B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86</w:t>
            </w:r>
          </w:p>
        </w:tc>
        <w:tc>
          <w:tcPr>
            <w:tcW w:w="2661" w:type="dxa"/>
            <w:vAlign w:val="center"/>
          </w:tcPr>
          <w:p w14:paraId="52545728"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cs="新細明體" w:hint="eastAsia"/>
                <w:kern w:val="0"/>
              </w:rPr>
              <w:t>坤院聯席委員會</w:t>
            </w:r>
          </w:p>
        </w:tc>
        <w:tc>
          <w:tcPr>
            <w:tcW w:w="1024" w:type="dxa"/>
            <w:vAlign w:val="center"/>
          </w:tcPr>
          <w:p w14:paraId="08A06D3B" w14:textId="77777777" w:rsidR="00C9074B" w:rsidRPr="0059671E" w:rsidRDefault="00C9074B" w:rsidP="00815271">
            <w:pPr>
              <w:rPr>
                <w:rFonts w:asciiTheme="minorEastAsia" w:eastAsiaTheme="minorEastAsia" w:hAnsiTheme="minorEastAsia"/>
              </w:rPr>
            </w:pPr>
          </w:p>
        </w:tc>
      </w:tr>
      <w:tr w:rsidR="00C9074B" w:rsidRPr="0059671E" w14:paraId="4FE49327" w14:textId="77777777" w:rsidTr="00815271">
        <w:trPr>
          <w:trHeight w:val="487"/>
        </w:trPr>
        <w:tc>
          <w:tcPr>
            <w:tcW w:w="1403" w:type="dxa"/>
            <w:vMerge/>
            <w:vAlign w:val="center"/>
          </w:tcPr>
          <w:p w14:paraId="2D4F5A6E" w14:textId="77777777" w:rsidR="00C9074B" w:rsidRPr="0059671E" w:rsidRDefault="00C9074B" w:rsidP="00815271">
            <w:pPr>
              <w:rPr>
                <w:rFonts w:asciiTheme="minorEastAsia" w:eastAsiaTheme="minorEastAsia" w:hAnsiTheme="minorEastAsia"/>
              </w:rPr>
            </w:pPr>
          </w:p>
        </w:tc>
        <w:tc>
          <w:tcPr>
            <w:tcW w:w="832" w:type="dxa"/>
            <w:vMerge/>
            <w:vAlign w:val="center"/>
          </w:tcPr>
          <w:p w14:paraId="584D03D4"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1D98BC00"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077119A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cs="新細明體" w:hint="eastAsia"/>
                <w:kern w:val="0"/>
              </w:rPr>
              <w:t>天帝教第3屆「成年禮」受理報名</w:t>
            </w:r>
          </w:p>
        </w:tc>
        <w:tc>
          <w:tcPr>
            <w:tcW w:w="1134" w:type="dxa"/>
            <w:vAlign w:val="center"/>
          </w:tcPr>
          <w:p w14:paraId="18F0EFD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cs="新細明體" w:hint="eastAsia"/>
                <w:kern w:val="0"/>
              </w:rPr>
              <w:t>87</w:t>
            </w:r>
          </w:p>
        </w:tc>
        <w:tc>
          <w:tcPr>
            <w:tcW w:w="2661" w:type="dxa"/>
            <w:vAlign w:val="center"/>
          </w:tcPr>
          <w:p w14:paraId="6E2E9180"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cs="新細明體" w:hint="eastAsia"/>
                <w:kern w:val="0"/>
              </w:rPr>
              <w:t>資料來源/坤院聯席委員會</w:t>
            </w:r>
          </w:p>
        </w:tc>
        <w:tc>
          <w:tcPr>
            <w:tcW w:w="1024" w:type="dxa"/>
            <w:vAlign w:val="center"/>
          </w:tcPr>
          <w:p w14:paraId="0B90DFC1" w14:textId="77777777" w:rsidR="00C9074B" w:rsidRPr="0059671E" w:rsidRDefault="00C9074B" w:rsidP="00815271">
            <w:pPr>
              <w:rPr>
                <w:rFonts w:asciiTheme="minorEastAsia" w:eastAsiaTheme="minorEastAsia" w:hAnsiTheme="minorEastAsia"/>
              </w:rPr>
            </w:pPr>
          </w:p>
        </w:tc>
      </w:tr>
      <w:tr w:rsidR="00C9074B" w:rsidRPr="0059671E" w14:paraId="4E0ED350" w14:textId="77777777" w:rsidTr="00815271">
        <w:trPr>
          <w:trHeight w:val="487"/>
        </w:trPr>
        <w:tc>
          <w:tcPr>
            <w:tcW w:w="1403" w:type="dxa"/>
            <w:vMerge/>
            <w:vAlign w:val="center"/>
          </w:tcPr>
          <w:p w14:paraId="0EEE272C" w14:textId="77777777" w:rsidR="00C9074B" w:rsidRPr="0059671E" w:rsidRDefault="00C9074B" w:rsidP="00815271">
            <w:pPr>
              <w:rPr>
                <w:rFonts w:asciiTheme="minorEastAsia" w:eastAsiaTheme="minorEastAsia" w:hAnsiTheme="minorEastAsia"/>
              </w:rPr>
            </w:pPr>
          </w:p>
        </w:tc>
        <w:tc>
          <w:tcPr>
            <w:tcW w:w="832" w:type="dxa"/>
            <w:vMerge/>
            <w:vAlign w:val="center"/>
          </w:tcPr>
          <w:p w14:paraId="61617AF4"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73B6D6C7"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485A7EF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rPr>
              <w:t>高雄縣初院</w:t>
            </w:r>
            <w:smartTag w:uri="urn:schemas-microsoft-com:office:smarttags" w:element="chsdate">
              <w:smartTagPr>
                <w:attr w:name="IsROCDate" w:val="False"/>
                <w:attr w:name="IsLunarDate" w:val="False"/>
                <w:attr w:name="Day" w:val="11"/>
                <w:attr w:name="Month" w:val="6"/>
                <w:attr w:name="Year" w:val="2011"/>
              </w:smartTagPr>
              <w:r w:rsidRPr="0059671E">
                <w:rPr>
                  <w:rFonts w:asciiTheme="minorEastAsia" w:eastAsiaTheme="minorEastAsia" w:hAnsiTheme="minorEastAsia" w:hint="eastAsia"/>
                </w:rPr>
                <w:t>6月11日</w:t>
              </w:r>
            </w:smartTag>
            <w:r w:rsidRPr="0059671E">
              <w:rPr>
                <w:rFonts w:asciiTheme="minorEastAsia" w:eastAsiaTheme="minorEastAsia" w:hAnsiTheme="minorEastAsia" w:hint="eastAsia"/>
              </w:rPr>
              <w:t>舉行15</w:t>
            </w:r>
            <w:r w:rsidRPr="0059671E">
              <w:rPr>
                <w:rFonts w:asciiTheme="minorEastAsia" w:eastAsiaTheme="minorEastAsia" w:hAnsiTheme="minorEastAsia"/>
              </w:rPr>
              <w:t>週年</w:t>
            </w:r>
            <w:r w:rsidRPr="0059671E">
              <w:rPr>
                <w:rFonts w:asciiTheme="minorEastAsia" w:eastAsiaTheme="minorEastAsia" w:hAnsiTheme="minorEastAsia" w:hint="eastAsia"/>
              </w:rPr>
              <w:t>慶</w:t>
            </w:r>
          </w:p>
        </w:tc>
        <w:tc>
          <w:tcPr>
            <w:tcW w:w="1134" w:type="dxa"/>
            <w:vAlign w:val="center"/>
          </w:tcPr>
          <w:p w14:paraId="52C5882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89</w:t>
            </w:r>
          </w:p>
        </w:tc>
        <w:tc>
          <w:tcPr>
            <w:tcW w:w="2661" w:type="dxa"/>
            <w:vAlign w:val="center"/>
          </w:tcPr>
          <w:p w14:paraId="7F04D90A"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陳正建</w:t>
            </w:r>
          </w:p>
        </w:tc>
        <w:tc>
          <w:tcPr>
            <w:tcW w:w="1024" w:type="dxa"/>
            <w:vAlign w:val="center"/>
          </w:tcPr>
          <w:p w14:paraId="78076085" w14:textId="77777777" w:rsidR="00C9074B" w:rsidRPr="0059671E" w:rsidRDefault="00C9074B" w:rsidP="00815271">
            <w:pPr>
              <w:rPr>
                <w:rFonts w:asciiTheme="minorEastAsia" w:eastAsiaTheme="minorEastAsia" w:hAnsiTheme="minorEastAsia"/>
              </w:rPr>
            </w:pPr>
          </w:p>
        </w:tc>
      </w:tr>
      <w:tr w:rsidR="00C9074B" w:rsidRPr="0059671E" w14:paraId="4D20FE0D" w14:textId="77777777" w:rsidTr="00815271">
        <w:trPr>
          <w:trHeight w:val="487"/>
        </w:trPr>
        <w:tc>
          <w:tcPr>
            <w:tcW w:w="1403" w:type="dxa"/>
            <w:vMerge/>
            <w:vAlign w:val="center"/>
          </w:tcPr>
          <w:p w14:paraId="29CD8DCA" w14:textId="77777777" w:rsidR="00C9074B" w:rsidRPr="0059671E" w:rsidRDefault="00C9074B" w:rsidP="00815271">
            <w:pPr>
              <w:rPr>
                <w:rFonts w:asciiTheme="minorEastAsia" w:eastAsiaTheme="minorEastAsia" w:hAnsiTheme="minorEastAsia"/>
              </w:rPr>
            </w:pPr>
          </w:p>
        </w:tc>
        <w:tc>
          <w:tcPr>
            <w:tcW w:w="832" w:type="dxa"/>
            <w:vMerge/>
            <w:vAlign w:val="center"/>
          </w:tcPr>
          <w:p w14:paraId="4DC53D2C"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22C8A311"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0624941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小啟</w:t>
            </w:r>
          </w:p>
        </w:tc>
        <w:tc>
          <w:tcPr>
            <w:tcW w:w="1134" w:type="dxa"/>
            <w:vAlign w:val="center"/>
          </w:tcPr>
          <w:p w14:paraId="4452638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89</w:t>
            </w:r>
          </w:p>
        </w:tc>
        <w:tc>
          <w:tcPr>
            <w:tcW w:w="2661" w:type="dxa"/>
            <w:vAlign w:val="center"/>
          </w:tcPr>
          <w:p w14:paraId="27C09007" w14:textId="77777777" w:rsidR="00C9074B" w:rsidRPr="0059671E" w:rsidRDefault="00C9074B" w:rsidP="00815271">
            <w:pPr>
              <w:jc w:val="both"/>
              <w:rPr>
                <w:rFonts w:asciiTheme="minorEastAsia" w:eastAsiaTheme="minorEastAsia" w:hAnsiTheme="minorEastAsia"/>
              </w:rPr>
            </w:pPr>
          </w:p>
        </w:tc>
        <w:tc>
          <w:tcPr>
            <w:tcW w:w="1024" w:type="dxa"/>
            <w:vAlign w:val="center"/>
          </w:tcPr>
          <w:p w14:paraId="2162248D" w14:textId="77777777" w:rsidR="00C9074B" w:rsidRPr="0059671E" w:rsidRDefault="00C9074B" w:rsidP="00815271">
            <w:pPr>
              <w:rPr>
                <w:rFonts w:asciiTheme="minorEastAsia" w:eastAsiaTheme="minorEastAsia" w:hAnsiTheme="minorEastAsia"/>
              </w:rPr>
            </w:pPr>
          </w:p>
        </w:tc>
      </w:tr>
      <w:tr w:rsidR="00C9074B" w:rsidRPr="0059671E" w14:paraId="314A3E29" w14:textId="77777777" w:rsidTr="00815271">
        <w:trPr>
          <w:trHeight w:val="487"/>
        </w:trPr>
        <w:tc>
          <w:tcPr>
            <w:tcW w:w="1403" w:type="dxa"/>
            <w:vMerge/>
            <w:vAlign w:val="center"/>
          </w:tcPr>
          <w:p w14:paraId="05BF27D8" w14:textId="77777777" w:rsidR="00C9074B" w:rsidRPr="0059671E" w:rsidRDefault="00C9074B" w:rsidP="00815271">
            <w:pPr>
              <w:rPr>
                <w:rFonts w:asciiTheme="minorEastAsia" w:eastAsiaTheme="minorEastAsia" w:hAnsiTheme="minorEastAsia"/>
              </w:rPr>
            </w:pPr>
          </w:p>
        </w:tc>
        <w:tc>
          <w:tcPr>
            <w:tcW w:w="832" w:type="dxa"/>
            <w:vMerge/>
            <w:vAlign w:val="center"/>
          </w:tcPr>
          <w:p w14:paraId="11684B42"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691BE8E2" w14:textId="77777777" w:rsidR="00C9074B" w:rsidRPr="0059671E" w:rsidRDefault="00C9074B" w:rsidP="00815271">
            <w:pPr>
              <w:rPr>
                <w:rFonts w:asciiTheme="minorEastAsia" w:eastAsiaTheme="minorEastAsia" w:hAnsiTheme="minorEastAsia"/>
                <w:b/>
                <w:color w:val="000000"/>
              </w:rPr>
            </w:pPr>
          </w:p>
        </w:tc>
        <w:tc>
          <w:tcPr>
            <w:tcW w:w="5103" w:type="dxa"/>
            <w:vMerge w:val="restart"/>
            <w:vAlign w:val="center"/>
          </w:tcPr>
          <w:p w14:paraId="6EC211F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中華100～</w:t>
            </w:r>
          </w:p>
          <w:p w14:paraId="2639530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天人實學列車之旅開動囉！</w:t>
            </w:r>
            <w:r>
              <w:rPr>
                <w:rFonts w:asciiTheme="minorEastAsia" w:eastAsiaTheme="minorEastAsia" w:hAnsiTheme="minorEastAsia" w:hint="eastAsia"/>
              </w:rPr>
              <w:t xml:space="preserve">　</w:t>
            </w:r>
          </w:p>
        </w:tc>
        <w:tc>
          <w:tcPr>
            <w:tcW w:w="1134" w:type="dxa"/>
            <w:vAlign w:val="center"/>
          </w:tcPr>
          <w:p w14:paraId="00341DD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90</w:t>
            </w:r>
          </w:p>
        </w:tc>
        <w:tc>
          <w:tcPr>
            <w:tcW w:w="2661" w:type="dxa"/>
            <w:vAlign w:val="center"/>
          </w:tcPr>
          <w:p w14:paraId="6A68E40B"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天人研究總院</w:t>
            </w:r>
          </w:p>
        </w:tc>
        <w:tc>
          <w:tcPr>
            <w:tcW w:w="1024" w:type="dxa"/>
            <w:vAlign w:val="center"/>
          </w:tcPr>
          <w:p w14:paraId="55016345" w14:textId="77777777" w:rsidR="00C9074B" w:rsidRPr="0059671E" w:rsidRDefault="00C9074B" w:rsidP="00815271">
            <w:pPr>
              <w:rPr>
                <w:rFonts w:asciiTheme="minorEastAsia" w:eastAsiaTheme="minorEastAsia" w:hAnsiTheme="minorEastAsia"/>
              </w:rPr>
            </w:pPr>
          </w:p>
        </w:tc>
      </w:tr>
      <w:tr w:rsidR="00C9074B" w:rsidRPr="0059671E" w14:paraId="3ACDF707" w14:textId="77777777" w:rsidTr="00815271">
        <w:trPr>
          <w:trHeight w:val="487"/>
        </w:trPr>
        <w:tc>
          <w:tcPr>
            <w:tcW w:w="1403" w:type="dxa"/>
            <w:vMerge/>
            <w:vAlign w:val="center"/>
          </w:tcPr>
          <w:p w14:paraId="083F7A8C" w14:textId="77777777" w:rsidR="00C9074B" w:rsidRPr="0059671E" w:rsidRDefault="00C9074B" w:rsidP="00815271">
            <w:pPr>
              <w:rPr>
                <w:rFonts w:asciiTheme="minorEastAsia" w:eastAsiaTheme="minorEastAsia" w:hAnsiTheme="minorEastAsia"/>
              </w:rPr>
            </w:pPr>
          </w:p>
        </w:tc>
        <w:tc>
          <w:tcPr>
            <w:tcW w:w="832" w:type="dxa"/>
            <w:vMerge/>
            <w:vAlign w:val="center"/>
          </w:tcPr>
          <w:p w14:paraId="064D0390"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538E4F5A" w14:textId="77777777" w:rsidR="00C9074B" w:rsidRPr="0059671E" w:rsidRDefault="00C9074B" w:rsidP="00815271">
            <w:pPr>
              <w:rPr>
                <w:rFonts w:asciiTheme="minorEastAsia" w:eastAsiaTheme="minorEastAsia" w:hAnsiTheme="minorEastAsia"/>
                <w:b/>
                <w:color w:val="000000"/>
              </w:rPr>
            </w:pPr>
          </w:p>
        </w:tc>
        <w:tc>
          <w:tcPr>
            <w:tcW w:w="5103" w:type="dxa"/>
            <w:vMerge/>
            <w:vAlign w:val="center"/>
          </w:tcPr>
          <w:p w14:paraId="158717B3" w14:textId="77777777" w:rsidR="00C9074B" w:rsidRPr="0059671E" w:rsidRDefault="00C9074B" w:rsidP="00815271">
            <w:pPr>
              <w:rPr>
                <w:rFonts w:asciiTheme="minorEastAsia" w:eastAsiaTheme="minorEastAsia" w:hAnsiTheme="minorEastAsia"/>
              </w:rPr>
            </w:pPr>
          </w:p>
        </w:tc>
        <w:tc>
          <w:tcPr>
            <w:tcW w:w="1134" w:type="dxa"/>
            <w:vAlign w:val="center"/>
          </w:tcPr>
          <w:p w14:paraId="7AA4E5FF" w14:textId="77777777" w:rsidR="00C9074B" w:rsidRPr="0059671E" w:rsidRDefault="00C9074B" w:rsidP="00815271">
            <w:pPr>
              <w:rPr>
                <w:rFonts w:asciiTheme="minorEastAsia" w:eastAsiaTheme="minorEastAsia" w:hAnsiTheme="minorEastAsia"/>
              </w:rPr>
            </w:pPr>
          </w:p>
        </w:tc>
        <w:tc>
          <w:tcPr>
            <w:tcW w:w="2661" w:type="dxa"/>
            <w:vAlign w:val="center"/>
          </w:tcPr>
          <w:p w14:paraId="23185BC7" w14:textId="77777777" w:rsidR="00C9074B" w:rsidRPr="0059671E" w:rsidRDefault="00C9074B" w:rsidP="00815271">
            <w:pPr>
              <w:jc w:val="both"/>
              <w:rPr>
                <w:rFonts w:asciiTheme="minorEastAsia" w:eastAsiaTheme="minorEastAsia" w:hAnsiTheme="minorEastAsia"/>
              </w:rPr>
            </w:pPr>
          </w:p>
        </w:tc>
        <w:tc>
          <w:tcPr>
            <w:tcW w:w="1024" w:type="dxa"/>
            <w:vAlign w:val="center"/>
          </w:tcPr>
          <w:p w14:paraId="7885A9BF" w14:textId="77777777" w:rsidR="00C9074B" w:rsidRPr="0059671E" w:rsidRDefault="00C9074B" w:rsidP="00815271">
            <w:pPr>
              <w:rPr>
                <w:rFonts w:asciiTheme="minorEastAsia" w:eastAsiaTheme="minorEastAsia" w:hAnsiTheme="minorEastAsia"/>
              </w:rPr>
            </w:pPr>
          </w:p>
        </w:tc>
      </w:tr>
      <w:tr w:rsidR="00C9074B" w:rsidRPr="0059671E" w14:paraId="31A82420" w14:textId="77777777" w:rsidTr="00815271">
        <w:trPr>
          <w:trHeight w:val="487"/>
        </w:trPr>
        <w:tc>
          <w:tcPr>
            <w:tcW w:w="1403" w:type="dxa"/>
            <w:vMerge w:val="restart"/>
            <w:vAlign w:val="center"/>
          </w:tcPr>
          <w:p w14:paraId="0A8A9E17"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11"/>
              </w:smartTagPr>
              <w:r w:rsidRPr="0059671E">
                <w:rPr>
                  <w:rFonts w:asciiTheme="minorEastAsia" w:eastAsiaTheme="minorEastAsia" w:hAnsiTheme="minorEastAsia" w:hint="eastAsia"/>
                </w:rPr>
                <w:t>2011/05/15</w:t>
              </w:r>
            </w:smartTag>
          </w:p>
        </w:tc>
        <w:tc>
          <w:tcPr>
            <w:tcW w:w="832" w:type="dxa"/>
            <w:vMerge w:val="restart"/>
            <w:vAlign w:val="center"/>
          </w:tcPr>
          <w:p w14:paraId="02DF83F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326</w:t>
            </w:r>
          </w:p>
        </w:tc>
        <w:tc>
          <w:tcPr>
            <w:tcW w:w="2835" w:type="dxa"/>
            <w:vMerge w:val="restart"/>
            <w:vAlign w:val="center"/>
          </w:tcPr>
          <w:p w14:paraId="53D669A1"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道場集錦</w:t>
            </w:r>
          </w:p>
        </w:tc>
        <w:tc>
          <w:tcPr>
            <w:tcW w:w="5103" w:type="dxa"/>
            <w:vAlign w:val="center"/>
          </w:tcPr>
          <w:p w14:paraId="639F2998" w14:textId="77777777" w:rsidR="00C9074B" w:rsidRPr="0059671E" w:rsidRDefault="00C9074B" w:rsidP="00815271">
            <w:pPr>
              <w:rPr>
                <w:rFonts w:asciiTheme="minorEastAsia" w:eastAsiaTheme="minorEastAsia" w:hAnsiTheme="minorEastAsia" w:cs="Arial"/>
              </w:rPr>
            </w:pPr>
            <w:r w:rsidRPr="0059671E">
              <w:rPr>
                <w:rFonts w:asciiTheme="minorEastAsia" w:eastAsiaTheme="minorEastAsia" w:hAnsiTheme="minorEastAsia" w:cs="Arial" w:hint="eastAsia"/>
              </w:rPr>
              <w:t>台南市初院25週年與時俱進</w:t>
            </w:r>
          </w:p>
          <w:p w14:paraId="6C0B907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cs="Arial" w:hint="eastAsia"/>
              </w:rPr>
              <w:t>主動創新體驗帶動弘教新氣象</w:t>
            </w:r>
          </w:p>
        </w:tc>
        <w:tc>
          <w:tcPr>
            <w:tcW w:w="1134" w:type="dxa"/>
            <w:vAlign w:val="center"/>
          </w:tcPr>
          <w:p w14:paraId="12B24D2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92</w:t>
            </w:r>
          </w:p>
        </w:tc>
        <w:tc>
          <w:tcPr>
            <w:tcW w:w="2661" w:type="dxa"/>
            <w:vAlign w:val="center"/>
          </w:tcPr>
          <w:p w14:paraId="5D466087"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cs="Arial" w:hint="eastAsia"/>
              </w:rPr>
              <w:t>謝靜端</w:t>
            </w:r>
          </w:p>
        </w:tc>
        <w:tc>
          <w:tcPr>
            <w:tcW w:w="1024" w:type="dxa"/>
            <w:vAlign w:val="center"/>
          </w:tcPr>
          <w:p w14:paraId="6FF1FDF2" w14:textId="77777777" w:rsidR="00C9074B" w:rsidRPr="0059671E" w:rsidRDefault="00C9074B" w:rsidP="00815271">
            <w:pPr>
              <w:rPr>
                <w:rFonts w:asciiTheme="minorEastAsia" w:eastAsiaTheme="minorEastAsia" w:hAnsiTheme="minorEastAsia"/>
              </w:rPr>
            </w:pPr>
          </w:p>
        </w:tc>
      </w:tr>
      <w:tr w:rsidR="00C9074B" w:rsidRPr="0059671E" w14:paraId="5D0B59E1" w14:textId="77777777" w:rsidTr="00815271">
        <w:trPr>
          <w:trHeight w:val="487"/>
        </w:trPr>
        <w:tc>
          <w:tcPr>
            <w:tcW w:w="1403" w:type="dxa"/>
            <w:vMerge/>
            <w:vAlign w:val="center"/>
          </w:tcPr>
          <w:p w14:paraId="1A7EB92B" w14:textId="77777777" w:rsidR="00C9074B" w:rsidRPr="0059671E" w:rsidRDefault="00C9074B" w:rsidP="00815271">
            <w:pPr>
              <w:rPr>
                <w:rFonts w:asciiTheme="minorEastAsia" w:eastAsiaTheme="minorEastAsia" w:hAnsiTheme="minorEastAsia"/>
              </w:rPr>
            </w:pPr>
          </w:p>
        </w:tc>
        <w:tc>
          <w:tcPr>
            <w:tcW w:w="832" w:type="dxa"/>
            <w:vMerge/>
            <w:vAlign w:val="center"/>
          </w:tcPr>
          <w:p w14:paraId="0A925C6C"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2BF05EBF"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3F6F921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屏東天然堂率先台灣教區</w:t>
            </w:r>
          </w:p>
          <w:p w14:paraId="36453C6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首辦「自然養生靜心靜坐」班</w:t>
            </w:r>
          </w:p>
        </w:tc>
        <w:tc>
          <w:tcPr>
            <w:tcW w:w="1134" w:type="dxa"/>
            <w:vAlign w:val="center"/>
          </w:tcPr>
          <w:p w14:paraId="192A008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95</w:t>
            </w:r>
          </w:p>
        </w:tc>
        <w:tc>
          <w:tcPr>
            <w:tcW w:w="2661" w:type="dxa"/>
            <w:vAlign w:val="center"/>
          </w:tcPr>
          <w:p w14:paraId="7B63D43F"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口述/林敏跳</w:t>
            </w:r>
          </w:p>
          <w:p w14:paraId="3FD2697A"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整理/編輯部</w:t>
            </w:r>
          </w:p>
        </w:tc>
        <w:tc>
          <w:tcPr>
            <w:tcW w:w="1024" w:type="dxa"/>
            <w:vAlign w:val="center"/>
          </w:tcPr>
          <w:p w14:paraId="06253914" w14:textId="77777777" w:rsidR="00C9074B" w:rsidRPr="0059671E" w:rsidRDefault="00C9074B" w:rsidP="00815271">
            <w:pPr>
              <w:rPr>
                <w:rFonts w:asciiTheme="minorEastAsia" w:eastAsiaTheme="minorEastAsia" w:hAnsiTheme="minorEastAsia"/>
              </w:rPr>
            </w:pPr>
          </w:p>
        </w:tc>
      </w:tr>
      <w:tr w:rsidR="00C9074B" w:rsidRPr="0059671E" w14:paraId="707EDFA1" w14:textId="77777777" w:rsidTr="00815271">
        <w:trPr>
          <w:trHeight w:val="487"/>
        </w:trPr>
        <w:tc>
          <w:tcPr>
            <w:tcW w:w="1403" w:type="dxa"/>
            <w:vMerge/>
            <w:vAlign w:val="center"/>
          </w:tcPr>
          <w:p w14:paraId="1783EDA0" w14:textId="77777777" w:rsidR="00C9074B" w:rsidRPr="0059671E" w:rsidRDefault="00C9074B" w:rsidP="00815271">
            <w:pPr>
              <w:rPr>
                <w:rFonts w:asciiTheme="minorEastAsia" w:eastAsiaTheme="minorEastAsia" w:hAnsiTheme="minorEastAsia"/>
              </w:rPr>
            </w:pPr>
          </w:p>
        </w:tc>
        <w:tc>
          <w:tcPr>
            <w:tcW w:w="832" w:type="dxa"/>
            <w:vMerge/>
            <w:vAlign w:val="center"/>
          </w:tcPr>
          <w:p w14:paraId="3B3FC148"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17E6BCCD"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09E5CF8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大台中市媽祖國際觀光文化節活動</w:t>
            </w:r>
          </w:p>
          <w:p w14:paraId="50582E3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天帝教天人炁功服務再度亮眼登場</w:t>
            </w:r>
          </w:p>
        </w:tc>
        <w:tc>
          <w:tcPr>
            <w:tcW w:w="1134" w:type="dxa"/>
            <w:vAlign w:val="center"/>
          </w:tcPr>
          <w:p w14:paraId="61F1AD3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97</w:t>
            </w:r>
          </w:p>
        </w:tc>
        <w:tc>
          <w:tcPr>
            <w:tcW w:w="2661" w:type="dxa"/>
            <w:vAlign w:val="center"/>
          </w:tcPr>
          <w:p w14:paraId="0F8F5B39" w14:textId="77777777" w:rsidR="00C9074B" w:rsidRPr="0059671E" w:rsidRDefault="00C9074B" w:rsidP="00815271">
            <w:pPr>
              <w:spacing w:line="0" w:lineRule="atLeast"/>
              <w:rPr>
                <w:rFonts w:asciiTheme="minorEastAsia" w:eastAsiaTheme="minorEastAsia" w:hAnsiTheme="minorEastAsia"/>
              </w:rPr>
            </w:pPr>
            <w:r w:rsidRPr="0059671E">
              <w:rPr>
                <w:rFonts w:asciiTheme="minorEastAsia" w:eastAsiaTheme="minorEastAsia" w:hAnsiTheme="minorEastAsia" w:hint="eastAsia"/>
              </w:rPr>
              <w:t>口述/王緒媒</w:t>
            </w:r>
          </w:p>
          <w:p w14:paraId="09AB4252"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整理/編輯部</w:t>
            </w:r>
          </w:p>
        </w:tc>
        <w:tc>
          <w:tcPr>
            <w:tcW w:w="1024" w:type="dxa"/>
            <w:vAlign w:val="center"/>
          </w:tcPr>
          <w:p w14:paraId="0A1C0880" w14:textId="77777777" w:rsidR="00C9074B" w:rsidRPr="0059671E" w:rsidRDefault="00C9074B" w:rsidP="00815271">
            <w:pPr>
              <w:rPr>
                <w:rFonts w:asciiTheme="minorEastAsia" w:eastAsiaTheme="minorEastAsia" w:hAnsiTheme="minorEastAsia"/>
              </w:rPr>
            </w:pPr>
          </w:p>
        </w:tc>
      </w:tr>
      <w:tr w:rsidR="00C9074B" w:rsidRPr="0059671E" w14:paraId="37A38D41" w14:textId="77777777" w:rsidTr="00815271">
        <w:trPr>
          <w:trHeight w:val="487"/>
        </w:trPr>
        <w:tc>
          <w:tcPr>
            <w:tcW w:w="1403" w:type="dxa"/>
            <w:vMerge/>
            <w:vAlign w:val="center"/>
          </w:tcPr>
          <w:p w14:paraId="4E56081E" w14:textId="77777777" w:rsidR="00C9074B" w:rsidRPr="0059671E" w:rsidRDefault="00C9074B" w:rsidP="00815271">
            <w:pPr>
              <w:rPr>
                <w:rFonts w:asciiTheme="minorEastAsia" w:eastAsiaTheme="minorEastAsia" w:hAnsiTheme="minorEastAsia"/>
              </w:rPr>
            </w:pPr>
          </w:p>
        </w:tc>
        <w:tc>
          <w:tcPr>
            <w:tcW w:w="832" w:type="dxa"/>
            <w:vMerge/>
            <w:vAlign w:val="center"/>
          </w:tcPr>
          <w:p w14:paraId="55823EA3"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00A9E7F5"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11345555" w14:textId="77777777" w:rsidR="00C9074B" w:rsidRPr="0059671E" w:rsidRDefault="00C9074B" w:rsidP="00815271">
            <w:pPr>
              <w:snapToGrid w:val="0"/>
              <w:rPr>
                <w:rFonts w:asciiTheme="minorEastAsia" w:eastAsiaTheme="minorEastAsia" w:hAnsiTheme="minorEastAsia"/>
              </w:rPr>
            </w:pPr>
            <w:r w:rsidRPr="0059671E">
              <w:rPr>
                <w:rFonts w:asciiTheme="minorEastAsia" w:eastAsiaTheme="minorEastAsia" w:hAnsiTheme="minorEastAsia" w:hint="eastAsia"/>
              </w:rPr>
              <w:t>中部教區開辦「國學應用」研習</w:t>
            </w:r>
          </w:p>
          <w:p w14:paraId="1FBA619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宏揚天帝真道深耕中華傳統文化</w:t>
            </w:r>
          </w:p>
        </w:tc>
        <w:tc>
          <w:tcPr>
            <w:tcW w:w="1134" w:type="dxa"/>
            <w:vAlign w:val="center"/>
          </w:tcPr>
          <w:p w14:paraId="4C3FB12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99</w:t>
            </w:r>
          </w:p>
        </w:tc>
        <w:tc>
          <w:tcPr>
            <w:tcW w:w="2661" w:type="dxa"/>
            <w:vAlign w:val="center"/>
          </w:tcPr>
          <w:p w14:paraId="427C9ABF"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4149648F" w14:textId="77777777" w:rsidR="00C9074B" w:rsidRPr="0059671E" w:rsidRDefault="00C9074B" w:rsidP="00815271">
            <w:pPr>
              <w:rPr>
                <w:rFonts w:asciiTheme="minorEastAsia" w:eastAsiaTheme="minorEastAsia" w:hAnsiTheme="minorEastAsia"/>
              </w:rPr>
            </w:pPr>
          </w:p>
        </w:tc>
      </w:tr>
      <w:tr w:rsidR="00C9074B" w:rsidRPr="0059671E" w14:paraId="2D77B86D" w14:textId="77777777" w:rsidTr="00815271">
        <w:trPr>
          <w:trHeight w:val="487"/>
        </w:trPr>
        <w:tc>
          <w:tcPr>
            <w:tcW w:w="1403" w:type="dxa"/>
            <w:vAlign w:val="center"/>
          </w:tcPr>
          <w:p w14:paraId="186EBF26"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11"/>
              </w:smartTagPr>
              <w:r w:rsidRPr="0059671E">
                <w:rPr>
                  <w:rFonts w:asciiTheme="minorEastAsia" w:eastAsiaTheme="minorEastAsia" w:hAnsiTheme="minorEastAsia" w:hint="eastAsia"/>
                </w:rPr>
                <w:t>2011/05/15</w:t>
              </w:r>
            </w:smartTag>
          </w:p>
        </w:tc>
        <w:tc>
          <w:tcPr>
            <w:tcW w:w="832" w:type="dxa"/>
            <w:vAlign w:val="center"/>
          </w:tcPr>
          <w:p w14:paraId="6BA7C1A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326</w:t>
            </w:r>
          </w:p>
        </w:tc>
        <w:tc>
          <w:tcPr>
            <w:tcW w:w="2835" w:type="dxa"/>
            <w:vAlign w:val="center"/>
          </w:tcPr>
          <w:p w14:paraId="1DBE4F36"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坤綱典範</w:t>
            </w:r>
          </w:p>
        </w:tc>
        <w:tc>
          <w:tcPr>
            <w:tcW w:w="5103" w:type="dxa"/>
            <w:vAlign w:val="center"/>
          </w:tcPr>
          <w:p w14:paraId="28F18F2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夫妻雙修有果有壽</w:t>
            </w:r>
          </w:p>
        </w:tc>
        <w:tc>
          <w:tcPr>
            <w:tcW w:w="1134" w:type="dxa"/>
            <w:vAlign w:val="center"/>
          </w:tcPr>
          <w:p w14:paraId="560E92E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101</w:t>
            </w:r>
          </w:p>
        </w:tc>
        <w:tc>
          <w:tcPr>
            <w:tcW w:w="2661" w:type="dxa"/>
            <w:vAlign w:val="center"/>
          </w:tcPr>
          <w:p w14:paraId="082694CB"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胡光堯</w:t>
            </w:r>
          </w:p>
        </w:tc>
        <w:tc>
          <w:tcPr>
            <w:tcW w:w="1024" w:type="dxa"/>
            <w:vAlign w:val="center"/>
          </w:tcPr>
          <w:p w14:paraId="4B26E04D" w14:textId="77777777" w:rsidR="00C9074B" w:rsidRPr="0059671E" w:rsidRDefault="00C9074B" w:rsidP="00815271">
            <w:pPr>
              <w:rPr>
                <w:rFonts w:asciiTheme="minorEastAsia" w:eastAsiaTheme="minorEastAsia" w:hAnsiTheme="minorEastAsia"/>
              </w:rPr>
            </w:pPr>
          </w:p>
        </w:tc>
      </w:tr>
      <w:tr w:rsidR="00C9074B" w:rsidRPr="0059671E" w14:paraId="4FEBE058" w14:textId="77777777" w:rsidTr="00815271">
        <w:trPr>
          <w:trHeight w:val="487"/>
        </w:trPr>
        <w:tc>
          <w:tcPr>
            <w:tcW w:w="1403" w:type="dxa"/>
            <w:vAlign w:val="center"/>
          </w:tcPr>
          <w:p w14:paraId="64EAE7E4"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11"/>
              </w:smartTagPr>
              <w:r w:rsidRPr="0059671E">
                <w:rPr>
                  <w:rFonts w:asciiTheme="minorEastAsia" w:eastAsiaTheme="minorEastAsia" w:hAnsiTheme="minorEastAsia" w:hint="eastAsia"/>
                </w:rPr>
                <w:t>2011/05/15</w:t>
              </w:r>
            </w:smartTag>
          </w:p>
        </w:tc>
        <w:tc>
          <w:tcPr>
            <w:tcW w:w="832" w:type="dxa"/>
            <w:vAlign w:val="center"/>
          </w:tcPr>
          <w:p w14:paraId="22CEFBC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326</w:t>
            </w:r>
          </w:p>
        </w:tc>
        <w:tc>
          <w:tcPr>
            <w:tcW w:w="2835" w:type="dxa"/>
            <w:vAlign w:val="center"/>
          </w:tcPr>
          <w:p w14:paraId="799EEFD7"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悟理蘊真</w:t>
            </w:r>
          </w:p>
        </w:tc>
        <w:tc>
          <w:tcPr>
            <w:tcW w:w="5103" w:type="dxa"/>
            <w:vAlign w:val="center"/>
          </w:tcPr>
          <w:p w14:paraId="6163FB6C" w14:textId="77777777" w:rsidR="00C9074B" w:rsidRPr="0059671E" w:rsidRDefault="00C9074B" w:rsidP="00815271">
            <w:pPr>
              <w:snapToGrid w:val="0"/>
              <w:rPr>
                <w:rFonts w:asciiTheme="minorEastAsia" w:eastAsiaTheme="minorEastAsia" w:hAnsiTheme="minorEastAsia"/>
              </w:rPr>
            </w:pPr>
            <w:r w:rsidRPr="0059671E">
              <w:rPr>
                <w:rFonts w:asciiTheme="minorEastAsia" w:eastAsiaTheme="minorEastAsia" w:hAnsiTheme="minorEastAsia" w:hint="eastAsia"/>
              </w:rPr>
              <w:t>家運多舛奮鬥造命</w:t>
            </w:r>
          </w:p>
          <w:p w14:paraId="53B142D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省懺圓滿生命缺口</w:t>
            </w:r>
          </w:p>
        </w:tc>
        <w:tc>
          <w:tcPr>
            <w:tcW w:w="1134" w:type="dxa"/>
            <w:vAlign w:val="center"/>
          </w:tcPr>
          <w:p w14:paraId="525EEFF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103</w:t>
            </w:r>
          </w:p>
        </w:tc>
        <w:tc>
          <w:tcPr>
            <w:tcW w:w="2661" w:type="dxa"/>
            <w:vAlign w:val="center"/>
          </w:tcPr>
          <w:p w14:paraId="1F282B0D"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吳乾互</w:t>
            </w:r>
          </w:p>
        </w:tc>
        <w:tc>
          <w:tcPr>
            <w:tcW w:w="1024" w:type="dxa"/>
            <w:vAlign w:val="center"/>
          </w:tcPr>
          <w:p w14:paraId="6308492B" w14:textId="77777777" w:rsidR="00C9074B" w:rsidRPr="0059671E" w:rsidRDefault="00C9074B" w:rsidP="00815271">
            <w:pPr>
              <w:rPr>
                <w:rFonts w:asciiTheme="minorEastAsia" w:eastAsiaTheme="minorEastAsia" w:hAnsiTheme="minorEastAsia"/>
              </w:rPr>
            </w:pPr>
          </w:p>
        </w:tc>
      </w:tr>
      <w:tr w:rsidR="00C9074B" w:rsidRPr="0059671E" w14:paraId="7DA08327" w14:textId="77777777" w:rsidTr="00815271">
        <w:trPr>
          <w:trHeight w:val="487"/>
        </w:trPr>
        <w:tc>
          <w:tcPr>
            <w:tcW w:w="1403" w:type="dxa"/>
            <w:vAlign w:val="center"/>
          </w:tcPr>
          <w:p w14:paraId="270A7520"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11"/>
              </w:smartTagPr>
              <w:r w:rsidRPr="0059671E">
                <w:rPr>
                  <w:rFonts w:asciiTheme="minorEastAsia" w:eastAsiaTheme="minorEastAsia" w:hAnsiTheme="minorEastAsia" w:hint="eastAsia"/>
                </w:rPr>
                <w:t>2011/05/15</w:t>
              </w:r>
            </w:smartTag>
          </w:p>
        </w:tc>
        <w:tc>
          <w:tcPr>
            <w:tcW w:w="832" w:type="dxa"/>
            <w:vAlign w:val="center"/>
          </w:tcPr>
          <w:p w14:paraId="573C085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326</w:t>
            </w:r>
          </w:p>
        </w:tc>
        <w:tc>
          <w:tcPr>
            <w:tcW w:w="2835" w:type="dxa"/>
            <w:vAlign w:val="center"/>
          </w:tcPr>
          <w:p w14:paraId="3518E8E4"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青年團</w:t>
            </w:r>
          </w:p>
        </w:tc>
        <w:tc>
          <w:tcPr>
            <w:tcW w:w="5103" w:type="dxa"/>
            <w:vAlign w:val="center"/>
          </w:tcPr>
          <w:p w14:paraId="17AB534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二意三心建立互信</w:t>
            </w:r>
          </w:p>
          <w:p w14:paraId="22A6026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攜手競爭共創輝煌</w:t>
            </w:r>
          </w:p>
        </w:tc>
        <w:tc>
          <w:tcPr>
            <w:tcW w:w="1134" w:type="dxa"/>
            <w:vAlign w:val="center"/>
          </w:tcPr>
          <w:p w14:paraId="55B7648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107</w:t>
            </w:r>
          </w:p>
        </w:tc>
        <w:tc>
          <w:tcPr>
            <w:tcW w:w="2661" w:type="dxa"/>
            <w:vAlign w:val="center"/>
          </w:tcPr>
          <w:p w14:paraId="7797E4C8"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洪世彬（淡江大學）</w:t>
            </w:r>
          </w:p>
        </w:tc>
        <w:tc>
          <w:tcPr>
            <w:tcW w:w="1024" w:type="dxa"/>
            <w:vAlign w:val="center"/>
          </w:tcPr>
          <w:p w14:paraId="1930BBC7" w14:textId="77777777" w:rsidR="00C9074B" w:rsidRPr="0059671E" w:rsidRDefault="00C9074B" w:rsidP="00815271">
            <w:pPr>
              <w:rPr>
                <w:rFonts w:asciiTheme="minorEastAsia" w:eastAsiaTheme="minorEastAsia" w:hAnsiTheme="minorEastAsia"/>
              </w:rPr>
            </w:pPr>
          </w:p>
        </w:tc>
      </w:tr>
      <w:tr w:rsidR="00C9074B" w:rsidRPr="0059671E" w14:paraId="77055F85" w14:textId="77777777" w:rsidTr="00815271">
        <w:trPr>
          <w:trHeight w:val="487"/>
        </w:trPr>
        <w:tc>
          <w:tcPr>
            <w:tcW w:w="1403" w:type="dxa"/>
            <w:vAlign w:val="center"/>
          </w:tcPr>
          <w:p w14:paraId="11D46269"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11"/>
              </w:smartTagPr>
              <w:r w:rsidRPr="0059671E">
                <w:rPr>
                  <w:rFonts w:asciiTheme="minorEastAsia" w:eastAsiaTheme="minorEastAsia" w:hAnsiTheme="minorEastAsia" w:hint="eastAsia"/>
                </w:rPr>
                <w:t>2011/05/15</w:t>
              </w:r>
            </w:smartTag>
          </w:p>
        </w:tc>
        <w:tc>
          <w:tcPr>
            <w:tcW w:w="832" w:type="dxa"/>
            <w:vAlign w:val="center"/>
          </w:tcPr>
          <w:p w14:paraId="1BD017B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326</w:t>
            </w:r>
          </w:p>
        </w:tc>
        <w:tc>
          <w:tcPr>
            <w:tcW w:w="2835" w:type="dxa"/>
            <w:vAlign w:val="center"/>
          </w:tcPr>
          <w:p w14:paraId="192A521F"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師尊談「昊天心法」</w:t>
            </w:r>
          </w:p>
          <w:p w14:paraId="079D412A"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（十六）</w:t>
            </w:r>
          </w:p>
        </w:tc>
        <w:tc>
          <w:tcPr>
            <w:tcW w:w="5103" w:type="dxa"/>
            <w:vAlign w:val="center"/>
          </w:tcPr>
          <w:p w14:paraId="36D989D4" w14:textId="77777777" w:rsidR="00C9074B" w:rsidRPr="0059671E" w:rsidRDefault="00C9074B" w:rsidP="00815271">
            <w:pPr>
              <w:snapToGrid w:val="0"/>
              <w:ind w:firstLineChars="500" w:firstLine="1200"/>
              <w:jc w:val="both"/>
              <w:rPr>
                <w:rFonts w:asciiTheme="minorEastAsia" w:eastAsiaTheme="minorEastAsia" w:hAnsiTheme="minorEastAsia"/>
              </w:rPr>
            </w:pPr>
            <w:r w:rsidRPr="0059671E">
              <w:rPr>
                <w:rFonts w:asciiTheme="minorEastAsia" w:eastAsiaTheme="minorEastAsia" w:hAnsiTheme="minorEastAsia" w:hint="eastAsia"/>
              </w:rPr>
              <w:t>昊天心法研習</w:t>
            </w:r>
            <w:r>
              <w:rPr>
                <w:rFonts w:asciiTheme="minorEastAsia" w:eastAsiaTheme="minorEastAsia" w:hAnsiTheme="minorEastAsia" w:hint="eastAsia"/>
              </w:rPr>
              <w:t xml:space="preserve">　　</w:t>
            </w:r>
            <w:r w:rsidRPr="0059671E">
              <w:rPr>
                <w:rFonts w:asciiTheme="minorEastAsia" w:eastAsiaTheme="minorEastAsia" w:hAnsiTheme="minorEastAsia" w:hint="eastAsia"/>
              </w:rPr>
              <w:t>溫故知新</w:t>
            </w:r>
          </w:p>
          <w:p w14:paraId="52894BE0" w14:textId="77777777" w:rsidR="00C9074B" w:rsidRPr="0059671E" w:rsidRDefault="00C9074B" w:rsidP="00815271">
            <w:pPr>
              <w:snapToGrid w:val="0"/>
              <w:spacing w:beforeLines="50" w:before="180"/>
              <w:ind w:firstLineChars="500" w:firstLine="1200"/>
              <w:jc w:val="both"/>
              <w:rPr>
                <w:rFonts w:asciiTheme="minorEastAsia" w:eastAsiaTheme="minorEastAsia" w:hAnsiTheme="minorEastAsia"/>
              </w:rPr>
            </w:pPr>
            <w:r w:rsidRPr="0059671E">
              <w:rPr>
                <w:rFonts w:asciiTheme="minorEastAsia" w:eastAsiaTheme="minorEastAsia" w:hAnsiTheme="minorEastAsia" w:hint="eastAsia"/>
              </w:rPr>
              <w:t>師尊原音再現</w:t>
            </w:r>
            <w:r>
              <w:rPr>
                <w:rFonts w:asciiTheme="minorEastAsia" w:eastAsiaTheme="minorEastAsia" w:hAnsiTheme="minorEastAsia" w:hint="eastAsia"/>
              </w:rPr>
              <w:t xml:space="preserve">　　</w:t>
            </w:r>
            <w:r w:rsidRPr="0059671E">
              <w:rPr>
                <w:rFonts w:asciiTheme="minorEastAsia" w:eastAsiaTheme="minorEastAsia" w:hAnsiTheme="minorEastAsia" w:hint="eastAsia"/>
              </w:rPr>
              <w:t>萬法歸一</w:t>
            </w:r>
          </w:p>
          <w:p w14:paraId="7830C39D" w14:textId="77777777" w:rsidR="00C9074B" w:rsidRPr="0059671E" w:rsidRDefault="00C9074B" w:rsidP="00815271">
            <w:pPr>
              <w:snapToGrid w:val="0"/>
              <w:spacing w:line="560" w:lineRule="exact"/>
              <w:jc w:val="center"/>
              <w:rPr>
                <w:rFonts w:asciiTheme="minorEastAsia" w:eastAsiaTheme="minorEastAsia" w:hAnsiTheme="minorEastAsia"/>
              </w:rPr>
            </w:pPr>
            <w:r w:rsidRPr="0059671E">
              <w:rPr>
                <w:rFonts w:asciiTheme="minorEastAsia" w:eastAsiaTheme="minorEastAsia" w:hAnsiTheme="minorEastAsia" w:hint="eastAsia"/>
              </w:rPr>
              <w:t>（十六）</w:t>
            </w:r>
          </w:p>
          <w:p w14:paraId="01CD45D1" w14:textId="77777777" w:rsidR="00C9074B" w:rsidRPr="0059671E" w:rsidRDefault="00C9074B" w:rsidP="00815271">
            <w:pPr>
              <w:snapToGrid w:val="0"/>
              <w:spacing w:line="560" w:lineRule="exact"/>
              <w:jc w:val="center"/>
              <w:rPr>
                <w:rFonts w:asciiTheme="minorEastAsia" w:eastAsiaTheme="minorEastAsia" w:hAnsiTheme="minorEastAsia"/>
                <w:color w:val="000000"/>
              </w:rPr>
            </w:pPr>
            <w:r>
              <w:rPr>
                <w:rFonts w:asciiTheme="minorEastAsia" w:eastAsiaTheme="minorEastAsia" w:hAnsiTheme="minorEastAsia" w:hint="eastAsia"/>
              </w:rPr>
              <w:lastRenderedPageBreak/>
              <w:t xml:space="preserve">　　　　</w:t>
            </w:r>
            <w:r w:rsidRPr="0059671E">
              <w:rPr>
                <w:rFonts w:asciiTheme="minorEastAsia" w:eastAsiaTheme="minorEastAsia" w:hAnsiTheme="minorEastAsia" w:hint="eastAsia"/>
                <w:color w:val="000000"/>
              </w:rPr>
              <w:t>舔搭鵲橋津液自來</w:t>
            </w:r>
          </w:p>
          <w:p w14:paraId="3AFC0611" w14:textId="77777777" w:rsidR="00C9074B" w:rsidRPr="0059671E" w:rsidRDefault="00C9074B" w:rsidP="00815271">
            <w:pPr>
              <w:ind w:firstLineChars="700" w:firstLine="1680"/>
              <w:jc w:val="both"/>
              <w:rPr>
                <w:rFonts w:asciiTheme="minorEastAsia" w:eastAsiaTheme="minorEastAsia" w:hAnsiTheme="minorEastAsia"/>
              </w:rPr>
            </w:pPr>
            <w:r w:rsidRPr="0059671E">
              <w:rPr>
                <w:rFonts w:asciiTheme="minorEastAsia" w:eastAsiaTheme="minorEastAsia" w:hAnsiTheme="minorEastAsia" w:hint="eastAsia"/>
                <w:color w:val="000000"/>
              </w:rPr>
              <w:t>心無所住道理自明</w:t>
            </w:r>
          </w:p>
        </w:tc>
        <w:tc>
          <w:tcPr>
            <w:tcW w:w="1134" w:type="dxa"/>
            <w:vAlign w:val="center"/>
          </w:tcPr>
          <w:p w14:paraId="71819B4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lastRenderedPageBreak/>
              <w:t>108</w:t>
            </w:r>
          </w:p>
        </w:tc>
        <w:tc>
          <w:tcPr>
            <w:tcW w:w="2661" w:type="dxa"/>
            <w:vAlign w:val="center"/>
          </w:tcPr>
          <w:p w14:paraId="142F1996"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資料提供/天人合一院</w:t>
            </w:r>
          </w:p>
        </w:tc>
        <w:tc>
          <w:tcPr>
            <w:tcW w:w="1024" w:type="dxa"/>
            <w:vAlign w:val="center"/>
          </w:tcPr>
          <w:p w14:paraId="6DF54FDA" w14:textId="77777777" w:rsidR="00C9074B" w:rsidRPr="0059671E" w:rsidRDefault="00C9074B" w:rsidP="00815271">
            <w:pPr>
              <w:rPr>
                <w:rFonts w:asciiTheme="minorEastAsia" w:eastAsiaTheme="minorEastAsia" w:hAnsiTheme="minorEastAsia"/>
              </w:rPr>
            </w:pPr>
          </w:p>
        </w:tc>
      </w:tr>
      <w:tr w:rsidR="00C9074B" w:rsidRPr="0059671E" w14:paraId="317ECD7F" w14:textId="77777777" w:rsidTr="00815271">
        <w:trPr>
          <w:trHeight w:val="487"/>
        </w:trPr>
        <w:tc>
          <w:tcPr>
            <w:tcW w:w="1403" w:type="dxa"/>
            <w:vAlign w:val="center"/>
          </w:tcPr>
          <w:p w14:paraId="242E5EF0"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11"/>
              </w:smartTagPr>
              <w:r w:rsidRPr="0059671E">
                <w:rPr>
                  <w:rFonts w:asciiTheme="minorEastAsia" w:eastAsiaTheme="minorEastAsia" w:hAnsiTheme="minorEastAsia" w:hint="eastAsia"/>
                </w:rPr>
                <w:t>2011/05/15</w:t>
              </w:r>
            </w:smartTag>
          </w:p>
        </w:tc>
        <w:tc>
          <w:tcPr>
            <w:tcW w:w="832" w:type="dxa"/>
            <w:vAlign w:val="center"/>
          </w:tcPr>
          <w:p w14:paraId="21FCED2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326</w:t>
            </w:r>
          </w:p>
        </w:tc>
        <w:tc>
          <w:tcPr>
            <w:tcW w:w="2835" w:type="dxa"/>
            <w:vAlign w:val="center"/>
          </w:tcPr>
          <w:p w14:paraId="7F222A48"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新境界</w:t>
            </w:r>
          </w:p>
        </w:tc>
        <w:tc>
          <w:tcPr>
            <w:tcW w:w="5103" w:type="dxa"/>
            <w:vAlign w:val="center"/>
          </w:tcPr>
          <w:p w14:paraId="5CBD12CD" w14:textId="77777777" w:rsidR="00C9074B" w:rsidRPr="0059671E" w:rsidRDefault="00C9074B" w:rsidP="00815271">
            <w:pPr>
              <w:snapToGrid w:val="0"/>
              <w:spacing w:line="288" w:lineRule="auto"/>
              <w:jc w:val="center"/>
              <w:rPr>
                <w:rFonts w:asciiTheme="minorEastAsia" w:eastAsiaTheme="minorEastAsia" w:hAnsiTheme="minorEastAsia"/>
              </w:rPr>
            </w:pPr>
            <w:r w:rsidRPr="0059671E">
              <w:rPr>
                <w:rFonts w:asciiTheme="minorEastAsia" w:eastAsiaTheme="minorEastAsia" w:hAnsiTheme="minorEastAsia" w:hint="eastAsia"/>
              </w:rPr>
              <w:t>三部曲解析《新境界》</w:t>
            </w:r>
          </w:p>
          <w:p w14:paraId="5C872C0C" w14:textId="77777777" w:rsidR="00C9074B" w:rsidRPr="0059671E" w:rsidRDefault="00C9074B" w:rsidP="00815271">
            <w:pPr>
              <w:snapToGrid w:val="0"/>
              <w:spacing w:line="288" w:lineRule="auto"/>
              <w:jc w:val="center"/>
              <w:rPr>
                <w:rFonts w:asciiTheme="minorEastAsia" w:eastAsiaTheme="minorEastAsia" w:hAnsiTheme="minorEastAsia"/>
              </w:rPr>
            </w:pPr>
            <w:r w:rsidRPr="0059671E">
              <w:rPr>
                <w:rFonts w:asciiTheme="minorEastAsia" w:eastAsiaTheme="minorEastAsia" w:hAnsiTheme="minorEastAsia" w:hint="eastAsia"/>
              </w:rPr>
              <w:t>帝教內涵躍然紙上</w:t>
            </w:r>
          </w:p>
          <w:p w14:paraId="48B19F93" w14:textId="77777777" w:rsidR="00C9074B" w:rsidRPr="0059671E" w:rsidRDefault="00C9074B" w:rsidP="00815271">
            <w:pPr>
              <w:ind w:firstLineChars="900" w:firstLine="2160"/>
              <w:jc w:val="both"/>
              <w:rPr>
                <w:rFonts w:asciiTheme="minorEastAsia" w:eastAsiaTheme="minorEastAsia" w:hAnsiTheme="minorEastAsia"/>
              </w:rPr>
            </w:pPr>
            <w:r w:rsidRPr="0059671E">
              <w:rPr>
                <w:rFonts w:asciiTheme="minorEastAsia" w:eastAsiaTheme="minorEastAsia" w:hAnsiTheme="minorEastAsia" w:hint="eastAsia"/>
              </w:rPr>
              <w:t>（七）</w:t>
            </w:r>
          </w:p>
        </w:tc>
        <w:tc>
          <w:tcPr>
            <w:tcW w:w="1134" w:type="dxa"/>
            <w:vAlign w:val="center"/>
          </w:tcPr>
          <w:p w14:paraId="6143B4B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111</w:t>
            </w:r>
          </w:p>
        </w:tc>
        <w:tc>
          <w:tcPr>
            <w:tcW w:w="2661" w:type="dxa"/>
            <w:vAlign w:val="center"/>
          </w:tcPr>
          <w:p w14:paraId="7D7913BD"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呂光證</w:t>
            </w:r>
          </w:p>
        </w:tc>
        <w:tc>
          <w:tcPr>
            <w:tcW w:w="1024" w:type="dxa"/>
            <w:vAlign w:val="center"/>
          </w:tcPr>
          <w:p w14:paraId="28F74780" w14:textId="77777777" w:rsidR="00C9074B" w:rsidRPr="0059671E" w:rsidRDefault="00C9074B" w:rsidP="00815271">
            <w:pPr>
              <w:rPr>
                <w:rFonts w:asciiTheme="minorEastAsia" w:eastAsiaTheme="minorEastAsia" w:hAnsiTheme="minorEastAsia"/>
              </w:rPr>
            </w:pPr>
          </w:p>
        </w:tc>
      </w:tr>
      <w:tr w:rsidR="00C9074B" w:rsidRPr="0059671E" w14:paraId="1CD24AF8" w14:textId="77777777" w:rsidTr="00815271">
        <w:trPr>
          <w:trHeight w:val="487"/>
        </w:trPr>
        <w:tc>
          <w:tcPr>
            <w:tcW w:w="1403" w:type="dxa"/>
            <w:vAlign w:val="center"/>
          </w:tcPr>
          <w:p w14:paraId="689E4C5D"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11"/>
              </w:smartTagPr>
              <w:r w:rsidRPr="0059671E">
                <w:rPr>
                  <w:rFonts w:asciiTheme="minorEastAsia" w:eastAsiaTheme="minorEastAsia" w:hAnsiTheme="minorEastAsia" w:hint="eastAsia"/>
                </w:rPr>
                <w:t>2011/05/15</w:t>
              </w:r>
            </w:smartTag>
          </w:p>
        </w:tc>
        <w:tc>
          <w:tcPr>
            <w:tcW w:w="832" w:type="dxa"/>
            <w:vAlign w:val="center"/>
          </w:tcPr>
          <w:p w14:paraId="1BE473B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326</w:t>
            </w:r>
          </w:p>
        </w:tc>
        <w:tc>
          <w:tcPr>
            <w:tcW w:w="2835" w:type="dxa"/>
            <w:vAlign w:val="center"/>
          </w:tcPr>
          <w:p w14:paraId="2637E47C"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深耕深根園地</w:t>
            </w:r>
          </w:p>
        </w:tc>
        <w:tc>
          <w:tcPr>
            <w:tcW w:w="5103" w:type="dxa"/>
            <w:vAlign w:val="center"/>
          </w:tcPr>
          <w:p w14:paraId="49453AF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自自然然快快樂樂</w:t>
            </w:r>
            <w:r>
              <w:rPr>
                <w:rFonts w:asciiTheme="minorEastAsia" w:eastAsiaTheme="minorEastAsia" w:hAnsiTheme="minorEastAsia" w:hint="eastAsia"/>
              </w:rPr>
              <w:t xml:space="preserve">　</w:t>
            </w:r>
          </w:p>
          <w:p w14:paraId="7FF31DD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無拘無束才是真妳</w:t>
            </w:r>
          </w:p>
        </w:tc>
        <w:tc>
          <w:tcPr>
            <w:tcW w:w="1134" w:type="dxa"/>
            <w:vAlign w:val="center"/>
          </w:tcPr>
          <w:p w14:paraId="2CCCCFB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113</w:t>
            </w:r>
          </w:p>
        </w:tc>
        <w:tc>
          <w:tcPr>
            <w:tcW w:w="2661" w:type="dxa"/>
            <w:vAlign w:val="center"/>
          </w:tcPr>
          <w:p w14:paraId="4848AC9E"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陳月原</w:t>
            </w:r>
          </w:p>
        </w:tc>
        <w:tc>
          <w:tcPr>
            <w:tcW w:w="1024" w:type="dxa"/>
            <w:vAlign w:val="center"/>
          </w:tcPr>
          <w:p w14:paraId="2712F1C8" w14:textId="77777777" w:rsidR="00C9074B" w:rsidRPr="0059671E" w:rsidRDefault="00C9074B" w:rsidP="00815271">
            <w:pPr>
              <w:rPr>
                <w:rFonts w:asciiTheme="minorEastAsia" w:eastAsiaTheme="minorEastAsia" w:hAnsiTheme="minorEastAsia"/>
              </w:rPr>
            </w:pPr>
          </w:p>
        </w:tc>
      </w:tr>
      <w:tr w:rsidR="00C9074B" w:rsidRPr="0059671E" w14:paraId="5D2E3F8D" w14:textId="77777777" w:rsidTr="00815271">
        <w:trPr>
          <w:trHeight w:val="487"/>
        </w:trPr>
        <w:tc>
          <w:tcPr>
            <w:tcW w:w="1403" w:type="dxa"/>
            <w:vMerge w:val="restart"/>
            <w:vAlign w:val="center"/>
          </w:tcPr>
          <w:p w14:paraId="4A92C03E"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5"/>
                <w:attr w:name="Year" w:val="2011"/>
              </w:smartTagPr>
              <w:r w:rsidRPr="0059671E">
                <w:rPr>
                  <w:rFonts w:asciiTheme="minorEastAsia" w:eastAsiaTheme="minorEastAsia" w:hAnsiTheme="minorEastAsia" w:hint="eastAsia"/>
                </w:rPr>
                <w:t>2011/05/15</w:t>
              </w:r>
            </w:smartTag>
          </w:p>
        </w:tc>
        <w:tc>
          <w:tcPr>
            <w:tcW w:w="832" w:type="dxa"/>
            <w:vMerge w:val="restart"/>
            <w:vAlign w:val="center"/>
          </w:tcPr>
          <w:p w14:paraId="7AE5F48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326</w:t>
            </w:r>
          </w:p>
          <w:p w14:paraId="62E3798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326</w:t>
            </w:r>
          </w:p>
          <w:p w14:paraId="4BB9DB6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326</w:t>
            </w:r>
          </w:p>
        </w:tc>
        <w:tc>
          <w:tcPr>
            <w:tcW w:w="2835" w:type="dxa"/>
            <w:vMerge w:val="restart"/>
            <w:vAlign w:val="center"/>
          </w:tcPr>
          <w:p w14:paraId="3423C4F5"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更新公告</w:t>
            </w:r>
          </w:p>
        </w:tc>
        <w:tc>
          <w:tcPr>
            <w:tcW w:w="5103" w:type="dxa"/>
            <w:vAlign w:val="center"/>
          </w:tcPr>
          <w:p w14:paraId="5B47B51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寄件地址更新</w:t>
            </w:r>
          </w:p>
        </w:tc>
        <w:tc>
          <w:tcPr>
            <w:tcW w:w="1134" w:type="dxa"/>
            <w:vAlign w:val="center"/>
          </w:tcPr>
          <w:p w14:paraId="68FBBF4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116</w:t>
            </w:r>
          </w:p>
        </w:tc>
        <w:tc>
          <w:tcPr>
            <w:tcW w:w="2661" w:type="dxa"/>
            <w:vAlign w:val="center"/>
          </w:tcPr>
          <w:p w14:paraId="1CE6B56E"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59CB093D" w14:textId="77777777" w:rsidR="00C9074B" w:rsidRPr="0059671E" w:rsidRDefault="00C9074B" w:rsidP="00815271">
            <w:pPr>
              <w:rPr>
                <w:rFonts w:asciiTheme="minorEastAsia" w:eastAsiaTheme="minorEastAsia" w:hAnsiTheme="minorEastAsia"/>
              </w:rPr>
            </w:pPr>
          </w:p>
        </w:tc>
      </w:tr>
      <w:tr w:rsidR="00C9074B" w:rsidRPr="0059671E" w14:paraId="6C8C56D1" w14:textId="77777777" w:rsidTr="00815271">
        <w:trPr>
          <w:trHeight w:val="487"/>
        </w:trPr>
        <w:tc>
          <w:tcPr>
            <w:tcW w:w="1403" w:type="dxa"/>
            <w:vMerge/>
            <w:vAlign w:val="center"/>
          </w:tcPr>
          <w:p w14:paraId="5248EE9F" w14:textId="77777777" w:rsidR="00C9074B" w:rsidRPr="0059671E" w:rsidRDefault="00C9074B" w:rsidP="00815271">
            <w:pPr>
              <w:rPr>
                <w:rFonts w:asciiTheme="minorEastAsia" w:eastAsiaTheme="minorEastAsia" w:hAnsiTheme="minorEastAsia"/>
              </w:rPr>
            </w:pPr>
          </w:p>
        </w:tc>
        <w:tc>
          <w:tcPr>
            <w:tcW w:w="832" w:type="dxa"/>
            <w:vMerge/>
            <w:vAlign w:val="center"/>
          </w:tcPr>
          <w:p w14:paraId="52F720E7" w14:textId="77777777" w:rsidR="00C9074B" w:rsidRPr="0059671E" w:rsidRDefault="00C9074B" w:rsidP="00815271">
            <w:pPr>
              <w:rPr>
                <w:rFonts w:asciiTheme="minorEastAsia" w:eastAsiaTheme="minorEastAsia" w:hAnsiTheme="minorEastAsia"/>
              </w:rPr>
            </w:pPr>
          </w:p>
        </w:tc>
        <w:tc>
          <w:tcPr>
            <w:tcW w:w="2835" w:type="dxa"/>
            <w:vMerge/>
            <w:vAlign w:val="center"/>
          </w:tcPr>
          <w:p w14:paraId="6DB62145"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7F274EB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100年3月助印《教訊》功德榜</w:t>
            </w:r>
          </w:p>
        </w:tc>
        <w:tc>
          <w:tcPr>
            <w:tcW w:w="1134" w:type="dxa"/>
            <w:vAlign w:val="center"/>
          </w:tcPr>
          <w:p w14:paraId="2203F66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117</w:t>
            </w:r>
          </w:p>
        </w:tc>
        <w:tc>
          <w:tcPr>
            <w:tcW w:w="2661" w:type="dxa"/>
            <w:vAlign w:val="center"/>
          </w:tcPr>
          <w:p w14:paraId="0D0FEC17"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36E0E3B5" w14:textId="77777777" w:rsidR="00C9074B" w:rsidRPr="0059671E" w:rsidRDefault="00C9074B" w:rsidP="00815271">
            <w:pPr>
              <w:rPr>
                <w:rFonts w:asciiTheme="minorEastAsia" w:eastAsiaTheme="minorEastAsia" w:hAnsiTheme="minorEastAsia"/>
              </w:rPr>
            </w:pPr>
          </w:p>
        </w:tc>
      </w:tr>
      <w:tr w:rsidR="00C9074B" w:rsidRPr="0059671E" w14:paraId="778A89DF" w14:textId="77777777" w:rsidTr="00815271">
        <w:trPr>
          <w:trHeight w:val="487"/>
        </w:trPr>
        <w:tc>
          <w:tcPr>
            <w:tcW w:w="1403" w:type="dxa"/>
            <w:vMerge/>
            <w:vAlign w:val="center"/>
          </w:tcPr>
          <w:p w14:paraId="5EEB7561" w14:textId="77777777" w:rsidR="00C9074B" w:rsidRPr="0059671E" w:rsidRDefault="00C9074B" w:rsidP="00815271">
            <w:pPr>
              <w:rPr>
                <w:rFonts w:asciiTheme="minorEastAsia" w:eastAsiaTheme="minorEastAsia" w:hAnsiTheme="minorEastAsia"/>
              </w:rPr>
            </w:pPr>
          </w:p>
        </w:tc>
        <w:tc>
          <w:tcPr>
            <w:tcW w:w="832" w:type="dxa"/>
            <w:vMerge/>
            <w:vAlign w:val="center"/>
          </w:tcPr>
          <w:p w14:paraId="0A02E1FC" w14:textId="77777777" w:rsidR="00C9074B" w:rsidRPr="0059671E" w:rsidRDefault="00C9074B" w:rsidP="00815271">
            <w:pPr>
              <w:rPr>
                <w:rFonts w:asciiTheme="minorEastAsia" w:eastAsiaTheme="minorEastAsia" w:hAnsiTheme="minorEastAsia"/>
              </w:rPr>
            </w:pPr>
          </w:p>
        </w:tc>
        <w:tc>
          <w:tcPr>
            <w:tcW w:w="2835" w:type="dxa"/>
            <w:vMerge/>
            <w:vAlign w:val="center"/>
          </w:tcPr>
          <w:p w14:paraId="2BA4288F"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53B4CFA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《教訊》100年3月助印經費收支明細表</w:t>
            </w:r>
          </w:p>
        </w:tc>
        <w:tc>
          <w:tcPr>
            <w:tcW w:w="1134" w:type="dxa"/>
            <w:vAlign w:val="center"/>
          </w:tcPr>
          <w:p w14:paraId="5A8E8A5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120</w:t>
            </w:r>
          </w:p>
        </w:tc>
        <w:tc>
          <w:tcPr>
            <w:tcW w:w="2661" w:type="dxa"/>
            <w:vAlign w:val="center"/>
          </w:tcPr>
          <w:p w14:paraId="295D00B2"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6FF07A23" w14:textId="77777777" w:rsidR="00C9074B" w:rsidRPr="0059671E" w:rsidRDefault="00C9074B" w:rsidP="00815271">
            <w:pPr>
              <w:rPr>
                <w:rFonts w:asciiTheme="minorEastAsia" w:eastAsiaTheme="minorEastAsia" w:hAnsiTheme="minorEastAsia"/>
              </w:rPr>
            </w:pPr>
          </w:p>
        </w:tc>
      </w:tr>
      <w:tr w:rsidR="00C9074B" w:rsidRPr="0059671E" w14:paraId="31313C4D" w14:textId="77777777" w:rsidTr="00815271">
        <w:trPr>
          <w:trHeight w:val="487"/>
        </w:trPr>
        <w:tc>
          <w:tcPr>
            <w:tcW w:w="1403" w:type="dxa"/>
            <w:vMerge/>
            <w:vAlign w:val="center"/>
          </w:tcPr>
          <w:p w14:paraId="18D82547" w14:textId="77777777" w:rsidR="00C9074B" w:rsidRPr="0059671E" w:rsidRDefault="00C9074B" w:rsidP="00815271">
            <w:pPr>
              <w:rPr>
                <w:rFonts w:asciiTheme="minorEastAsia" w:eastAsiaTheme="minorEastAsia" w:hAnsiTheme="minorEastAsia"/>
              </w:rPr>
            </w:pPr>
          </w:p>
        </w:tc>
        <w:tc>
          <w:tcPr>
            <w:tcW w:w="832" w:type="dxa"/>
            <w:vMerge/>
            <w:vAlign w:val="center"/>
          </w:tcPr>
          <w:p w14:paraId="371AD29C"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1B0E7EE5"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1626D0F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不收稿費同奮與善心人士芳名</w:t>
            </w:r>
          </w:p>
        </w:tc>
        <w:tc>
          <w:tcPr>
            <w:tcW w:w="1134" w:type="dxa"/>
            <w:vAlign w:val="center"/>
          </w:tcPr>
          <w:p w14:paraId="6A2B48E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120</w:t>
            </w:r>
          </w:p>
        </w:tc>
        <w:tc>
          <w:tcPr>
            <w:tcW w:w="2661" w:type="dxa"/>
            <w:vAlign w:val="center"/>
          </w:tcPr>
          <w:p w14:paraId="1999AAF4" w14:textId="77777777" w:rsidR="00C9074B" w:rsidRPr="0059671E" w:rsidRDefault="00C9074B" w:rsidP="00815271">
            <w:pPr>
              <w:jc w:val="both"/>
              <w:rPr>
                <w:rFonts w:asciiTheme="minorEastAsia" w:eastAsiaTheme="minorEastAsia" w:hAnsiTheme="minorEastAsia"/>
              </w:rPr>
            </w:pPr>
          </w:p>
        </w:tc>
        <w:tc>
          <w:tcPr>
            <w:tcW w:w="1024" w:type="dxa"/>
            <w:vAlign w:val="center"/>
          </w:tcPr>
          <w:p w14:paraId="374019F9" w14:textId="77777777" w:rsidR="00C9074B" w:rsidRPr="0059671E" w:rsidRDefault="00C9074B" w:rsidP="00815271">
            <w:pPr>
              <w:rPr>
                <w:rFonts w:asciiTheme="minorEastAsia" w:eastAsiaTheme="minorEastAsia" w:hAnsiTheme="minorEastAsia"/>
              </w:rPr>
            </w:pPr>
          </w:p>
        </w:tc>
      </w:tr>
    </w:tbl>
    <w:p w14:paraId="48E31D74" w14:textId="77777777" w:rsidR="00C9074B" w:rsidRPr="0059671E" w:rsidRDefault="00C9074B" w:rsidP="00C9074B">
      <w:pPr>
        <w:rPr>
          <w:rFonts w:asciiTheme="minorEastAsia" w:eastAsiaTheme="minorEastAsia" w:hAnsiTheme="minorEastAsia"/>
        </w:rPr>
      </w:pPr>
    </w:p>
    <w:p w14:paraId="4BEDCFEB" w14:textId="77777777" w:rsidR="00C9074B" w:rsidRPr="0059671E" w:rsidRDefault="00C9074B" w:rsidP="00C9074B">
      <w:pPr>
        <w:rPr>
          <w:rFonts w:asciiTheme="minorEastAsia" w:eastAsiaTheme="minorEastAsia" w:hAnsiTheme="minorEastAsia"/>
          <w:b/>
        </w:rPr>
      </w:pPr>
      <w:r w:rsidRPr="0059671E">
        <w:rPr>
          <w:rFonts w:asciiTheme="minorEastAsia" w:eastAsiaTheme="minorEastAsia" w:hAnsiTheme="minorEastAsia" w:hint="eastAsia"/>
          <w:b/>
        </w:rPr>
        <w:t>327期教訊目錄6月號</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832"/>
        <w:gridCol w:w="2835"/>
        <w:gridCol w:w="5103"/>
        <w:gridCol w:w="1134"/>
        <w:gridCol w:w="2661"/>
        <w:gridCol w:w="1024"/>
      </w:tblGrid>
      <w:tr w:rsidR="00C9074B" w:rsidRPr="0059671E" w14:paraId="5A6BBFAB" w14:textId="77777777" w:rsidTr="00815271">
        <w:trPr>
          <w:trHeight w:val="487"/>
        </w:trPr>
        <w:tc>
          <w:tcPr>
            <w:tcW w:w="1403" w:type="dxa"/>
            <w:vAlign w:val="center"/>
          </w:tcPr>
          <w:p w14:paraId="7D4E4FF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(年月日)</w:t>
            </w:r>
          </w:p>
        </w:tc>
        <w:tc>
          <w:tcPr>
            <w:tcW w:w="832" w:type="dxa"/>
            <w:vAlign w:val="center"/>
          </w:tcPr>
          <w:p w14:paraId="405EE8F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期</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2835" w:type="dxa"/>
            <w:vAlign w:val="center"/>
          </w:tcPr>
          <w:p w14:paraId="141CEA2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所</w:t>
            </w:r>
            <w:r>
              <w:rPr>
                <w:rFonts w:asciiTheme="minorEastAsia" w:eastAsiaTheme="minorEastAsia" w:hAnsiTheme="minorEastAsia" w:hint="eastAsia"/>
              </w:rPr>
              <w:t xml:space="preserve">　</w:t>
            </w:r>
            <w:r w:rsidRPr="0059671E">
              <w:rPr>
                <w:rFonts w:asciiTheme="minorEastAsia" w:eastAsiaTheme="minorEastAsia" w:hAnsiTheme="minorEastAsia" w:hint="eastAsia"/>
              </w:rPr>
              <w:t>屬</w:t>
            </w:r>
            <w:r>
              <w:rPr>
                <w:rFonts w:asciiTheme="minorEastAsia" w:eastAsiaTheme="minorEastAsia" w:hAnsiTheme="minorEastAsia" w:hint="eastAsia"/>
              </w:rPr>
              <w:t xml:space="preserve">　</w:t>
            </w:r>
            <w:r w:rsidRPr="0059671E">
              <w:rPr>
                <w:rFonts w:asciiTheme="minorEastAsia" w:eastAsiaTheme="minorEastAsia" w:hAnsiTheme="minorEastAsia" w:hint="eastAsia"/>
              </w:rPr>
              <w:t>專</w:t>
            </w:r>
            <w:r>
              <w:rPr>
                <w:rFonts w:asciiTheme="minorEastAsia" w:eastAsiaTheme="minorEastAsia" w:hAnsiTheme="minorEastAsia" w:hint="eastAsia"/>
              </w:rPr>
              <w:t xml:space="preserve">　</w:t>
            </w:r>
            <w:r w:rsidRPr="0059671E">
              <w:rPr>
                <w:rFonts w:asciiTheme="minorEastAsia" w:eastAsiaTheme="minorEastAsia" w:hAnsiTheme="minorEastAsia" w:hint="eastAsia"/>
              </w:rPr>
              <w:t>欄</w:t>
            </w:r>
          </w:p>
        </w:tc>
        <w:tc>
          <w:tcPr>
            <w:tcW w:w="5103" w:type="dxa"/>
            <w:vAlign w:val="center"/>
          </w:tcPr>
          <w:p w14:paraId="3450D05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題</w:t>
            </w:r>
            <w:r>
              <w:rPr>
                <w:rFonts w:asciiTheme="minorEastAsia" w:eastAsiaTheme="minorEastAsia" w:hAnsiTheme="minorEastAsia" w:hint="eastAsia"/>
              </w:rPr>
              <w:t xml:space="preserve">　　　　　　　　　　　　　　　</w:t>
            </w:r>
            <w:r w:rsidRPr="0059671E">
              <w:rPr>
                <w:rFonts w:asciiTheme="minorEastAsia" w:eastAsiaTheme="minorEastAsia" w:hAnsiTheme="minorEastAsia" w:hint="eastAsia"/>
              </w:rPr>
              <w:t>目</w:t>
            </w:r>
          </w:p>
        </w:tc>
        <w:tc>
          <w:tcPr>
            <w:tcW w:w="1134" w:type="dxa"/>
            <w:vAlign w:val="center"/>
          </w:tcPr>
          <w:p w14:paraId="1B56379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頁</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2661" w:type="dxa"/>
            <w:vAlign w:val="center"/>
          </w:tcPr>
          <w:p w14:paraId="55A01B83" w14:textId="77777777" w:rsidR="00C9074B" w:rsidRPr="0059671E" w:rsidRDefault="00C9074B" w:rsidP="00815271">
            <w:pPr>
              <w:ind w:firstLineChars="100" w:firstLine="240"/>
              <w:rPr>
                <w:rFonts w:asciiTheme="minorEastAsia" w:eastAsiaTheme="minorEastAsia" w:hAnsiTheme="minorEastAsia"/>
              </w:rPr>
            </w:pPr>
            <w:r w:rsidRPr="0059671E">
              <w:rPr>
                <w:rFonts w:asciiTheme="minorEastAsia" w:eastAsiaTheme="minorEastAsia" w:hAnsiTheme="minorEastAsia" w:hint="eastAsia"/>
              </w:rPr>
              <w:t>作</w:t>
            </w:r>
            <w:r>
              <w:rPr>
                <w:rFonts w:asciiTheme="minorEastAsia" w:eastAsiaTheme="minorEastAsia" w:hAnsiTheme="minorEastAsia" w:hint="eastAsia"/>
              </w:rPr>
              <w:t xml:space="preserve">　　</w:t>
            </w:r>
            <w:r w:rsidRPr="0059671E">
              <w:rPr>
                <w:rFonts w:asciiTheme="minorEastAsia" w:eastAsiaTheme="minorEastAsia" w:hAnsiTheme="minorEastAsia" w:hint="eastAsia"/>
              </w:rPr>
              <w:t>者</w:t>
            </w:r>
          </w:p>
        </w:tc>
        <w:tc>
          <w:tcPr>
            <w:tcW w:w="1024" w:type="dxa"/>
            <w:vAlign w:val="center"/>
          </w:tcPr>
          <w:p w14:paraId="7A4C412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備</w:t>
            </w:r>
            <w:r>
              <w:rPr>
                <w:rFonts w:asciiTheme="minorEastAsia" w:eastAsiaTheme="minorEastAsia" w:hAnsiTheme="minorEastAsia" w:hint="eastAsia"/>
              </w:rPr>
              <w:t xml:space="preserve">　</w:t>
            </w:r>
            <w:r w:rsidRPr="0059671E">
              <w:rPr>
                <w:rFonts w:asciiTheme="minorEastAsia" w:eastAsiaTheme="minorEastAsia" w:hAnsiTheme="minorEastAsia" w:hint="eastAsia"/>
              </w:rPr>
              <w:t>註</w:t>
            </w:r>
          </w:p>
        </w:tc>
      </w:tr>
      <w:tr w:rsidR="00C9074B" w:rsidRPr="0059671E" w14:paraId="7D3ED12B" w14:textId="77777777" w:rsidTr="00815271">
        <w:trPr>
          <w:trHeight w:val="487"/>
        </w:trPr>
        <w:tc>
          <w:tcPr>
            <w:tcW w:w="1403" w:type="dxa"/>
            <w:vAlign w:val="center"/>
          </w:tcPr>
          <w:p w14:paraId="72A4E8F2"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6"/>
                <w:attr w:name="Year" w:val="2011"/>
              </w:smartTagPr>
              <w:r w:rsidRPr="0059671E">
                <w:rPr>
                  <w:rFonts w:asciiTheme="minorEastAsia" w:eastAsiaTheme="minorEastAsia" w:hAnsiTheme="minorEastAsia" w:hint="eastAsia"/>
                </w:rPr>
                <w:t>2011/06/15</w:t>
              </w:r>
            </w:smartTag>
          </w:p>
        </w:tc>
        <w:tc>
          <w:tcPr>
            <w:tcW w:w="832" w:type="dxa"/>
            <w:vAlign w:val="center"/>
          </w:tcPr>
          <w:p w14:paraId="3B89865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327</w:t>
            </w:r>
          </w:p>
        </w:tc>
        <w:tc>
          <w:tcPr>
            <w:tcW w:w="2835" w:type="dxa"/>
            <w:vAlign w:val="center"/>
          </w:tcPr>
          <w:p w14:paraId="25F3D6A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color w:val="000000"/>
              </w:rPr>
              <w:t>金玉道言</w:t>
            </w:r>
          </w:p>
        </w:tc>
        <w:tc>
          <w:tcPr>
            <w:tcW w:w="5103" w:type="dxa"/>
            <w:vAlign w:val="center"/>
          </w:tcPr>
          <w:p w14:paraId="167F9C97" w14:textId="77777777" w:rsidR="00C9074B" w:rsidRPr="0059671E" w:rsidRDefault="00C9074B" w:rsidP="00815271">
            <w:pPr>
              <w:rPr>
                <w:rFonts w:asciiTheme="minorEastAsia" w:eastAsiaTheme="minorEastAsia" w:hAnsiTheme="minorEastAsia"/>
              </w:rPr>
            </w:pPr>
          </w:p>
        </w:tc>
        <w:tc>
          <w:tcPr>
            <w:tcW w:w="1134" w:type="dxa"/>
            <w:vAlign w:val="center"/>
          </w:tcPr>
          <w:p w14:paraId="38A71C5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04</w:t>
            </w:r>
          </w:p>
        </w:tc>
        <w:tc>
          <w:tcPr>
            <w:tcW w:w="2661" w:type="dxa"/>
            <w:vAlign w:val="center"/>
          </w:tcPr>
          <w:p w14:paraId="7DF79E2E" w14:textId="77777777" w:rsidR="00C9074B" w:rsidRPr="0059671E" w:rsidRDefault="00C9074B" w:rsidP="00815271">
            <w:pPr>
              <w:jc w:val="both"/>
              <w:rPr>
                <w:rFonts w:asciiTheme="minorEastAsia" w:eastAsiaTheme="minorEastAsia" w:hAnsiTheme="minorEastAsia"/>
              </w:rPr>
            </w:pPr>
          </w:p>
        </w:tc>
        <w:tc>
          <w:tcPr>
            <w:tcW w:w="1024" w:type="dxa"/>
            <w:vAlign w:val="center"/>
          </w:tcPr>
          <w:p w14:paraId="1F7C43B9" w14:textId="77777777" w:rsidR="00C9074B" w:rsidRPr="0059671E" w:rsidRDefault="00C9074B" w:rsidP="00815271">
            <w:pPr>
              <w:rPr>
                <w:rFonts w:asciiTheme="minorEastAsia" w:eastAsiaTheme="minorEastAsia" w:hAnsiTheme="minorEastAsia"/>
              </w:rPr>
            </w:pPr>
          </w:p>
        </w:tc>
      </w:tr>
      <w:tr w:rsidR="00C9074B" w:rsidRPr="0059671E" w14:paraId="4CDEEB9B" w14:textId="77777777" w:rsidTr="00815271">
        <w:trPr>
          <w:trHeight w:val="487"/>
        </w:trPr>
        <w:tc>
          <w:tcPr>
            <w:tcW w:w="1403" w:type="dxa"/>
            <w:vMerge w:val="restart"/>
            <w:vAlign w:val="center"/>
          </w:tcPr>
          <w:p w14:paraId="6DEB4AF7"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6"/>
                <w:attr w:name="Year" w:val="2011"/>
              </w:smartTagPr>
              <w:r w:rsidRPr="0059671E">
                <w:rPr>
                  <w:rFonts w:asciiTheme="minorEastAsia" w:eastAsiaTheme="minorEastAsia" w:hAnsiTheme="minorEastAsia" w:hint="eastAsia"/>
                </w:rPr>
                <w:t>2011/06/15</w:t>
              </w:r>
            </w:smartTag>
          </w:p>
        </w:tc>
        <w:tc>
          <w:tcPr>
            <w:tcW w:w="832" w:type="dxa"/>
            <w:vMerge w:val="restart"/>
            <w:vAlign w:val="center"/>
          </w:tcPr>
          <w:p w14:paraId="76A7D8B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327</w:t>
            </w:r>
          </w:p>
        </w:tc>
        <w:tc>
          <w:tcPr>
            <w:tcW w:w="2835" w:type="dxa"/>
            <w:vMerge w:val="restart"/>
            <w:vAlign w:val="center"/>
          </w:tcPr>
          <w:p w14:paraId="2032EA56"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rPr>
              <w:t>美國教區法會</w:t>
            </w:r>
          </w:p>
        </w:tc>
        <w:tc>
          <w:tcPr>
            <w:tcW w:w="5103" w:type="dxa"/>
            <w:vAlign w:val="center"/>
          </w:tcPr>
          <w:p w14:paraId="5C549BB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祈安禳災薦福天祐美國</w:t>
            </w:r>
          </w:p>
          <w:p w14:paraId="34E6975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兩地教院同步聲聲願願</w:t>
            </w:r>
          </w:p>
        </w:tc>
        <w:tc>
          <w:tcPr>
            <w:tcW w:w="1134" w:type="dxa"/>
            <w:vAlign w:val="center"/>
          </w:tcPr>
          <w:p w14:paraId="0D48D8F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05</w:t>
            </w:r>
          </w:p>
        </w:tc>
        <w:tc>
          <w:tcPr>
            <w:tcW w:w="2661" w:type="dxa"/>
            <w:vAlign w:val="center"/>
          </w:tcPr>
          <w:p w14:paraId="3EB87F4E"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資料提供/洛杉磯掌院</w:t>
            </w:r>
          </w:p>
        </w:tc>
        <w:tc>
          <w:tcPr>
            <w:tcW w:w="1024" w:type="dxa"/>
            <w:vAlign w:val="center"/>
          </w:tcPr>
          <w:p w14:paraId="46F8ABAD" w14:textId="77777777" w:rsidR="00C9074B" w:rsidRPr="0059671E" w:rsidRDefault="00C9074B" w:rsidP="00815271">
            <w:pPr>
              <w:rPr>
                <w:rFonts w:asciiTheme="minorEastAsia" w:eastAsiaTheme="minorEastAsia" w:hAnsiTheme="minorEastAsia"/>
              </w:rPr>
            </w:pPr>
          </w:p>
        </w:tc>
      </w:tr>
      <w:tr w:rsidR="00C9074B" w:rsidRPr="0059671E" w14:paraId="06E0A225" w14:textId="77777777" w:rsidTr="00815271">
        <w:trPr>
          <w:trHeight w:val="487"/>
        </w:trPr>
        <w:tc>
          <w:tcPr>
            <w:tcW w:w="1403" w:type="dxa"/>
            <w:vMerge/>
            <w:vAlign w:val="center"/>
          </w:tcPr>
          <w:p w14:paraId="1F017865" w14:textId="77777777" w:rsidR="00C9074B" w:rsidRPr="0059671E" w:rsidRDefault="00C9074B" w:rsidP="00815271">
            <w:pPr>
              <w:rPr>
                <w:rFonts w:asciiTheme="minorEastAsia" w:eastAsiaTheme="minorEastAsia" w:hAnsiTheme="minorEastAsia"/>
              </w:rPr>
            </w:pPr>
          </w:p>
        </w:tc>
        <w:tc>
          <w:tcPr>
            <w:tcW w:w="832" w:type="dxa"/>
            <w:vMerge/>
            <w:vAlign w:val="center"/>
          </w:tcPr>
          <w:p w14:paraId="1674816D"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0E95F80F" w14:textId="77777777" w:rsidR="00C9074B" w:rsidRPr="0059671E" w:rsidRDefault="00C9074B" w:rsidP="00815271">
            <w:pPr>
              <w:rPr>
                <w:rFonts w:asciiTheme="minorEastAsia" w:eastAsiaTheme="minorEastAsia" w:hAnsiTheme="minorEastAsia"/>
                <w:b/>
              </w:rPr>
            </w:pPr>
          </w:p>
        </w:tc>
        <w:tc>
          <w:tcPr>
            <w:tcW w:w="5103" w:type="dxa"/>
            <w:vAlign w:val="center"/>
          </w:tcPr>
          <w:p w14:paraId="2A5A198A"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省懺文</w:t>
            </w:r>
          </w:p>
        </w:tc>
        <w:tc>
          <w:tcPr>
            <w:tcW w:w="1134" w:type="dxa"/>
            <w:vAlign w:val="center"/>
          </w:tcPr>
          <w:p w14:paraId="5D927E8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w:t>
            </w:r>
          </w:p>
        </w:tc>
        <w:tc>
          <w:tcPr>
            <w:tcW w:w="2661" w:type="dxa"/>
            <w:vAlign w:val="center"/>
          </w:tcPr>
          <w:p w14:paraId="580DC2A2"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資料來源/極院</w:t>
            </w:r>
          </w:p>
        </w:tc>
        <w:tc>
          <w:tcPr>
            <w:tcW w:w="1024" w:type="dxa"/>
            <w:vAlign w:val="center"/>
          </w:tcPr>
          <w:p w14:paraId="22F0B1C5" w14:textId="77777777" w:rsidR="00C9074B" w:rsidRPr="0059671E" w:rsidRDefault="00C9074B" w:rsidP="00815271">
            <w:pPr>
              <w:rPr>
                <w:rFonts w:asciiTheme="minorEastAsia" w:eastAsiaTheme="minorEastAsia" w:hAnsiTheme="minorEastAsia"/>
              </w:rPr>
            </w:pPr>
          </w:p>
        </w:tc>
      </w:tr>
      <w:tr w:rsidR="00C9074B" w:rsidRPr="0059671E" w14:paraId="1E0AB646" w14:textId="77777777" w:rsidTr="00815271">
        <w:trPr>
          <w:trHeight w:val="487"/>
        </w:trPr>
        <w:tc>
          <w:tcPr>
            <w:tcW w:w="1403" w:type="dxa"/>
            <w:vMerge w:val="restart"/>
            <w:vAlign w:val="center"/>
          </w:tcPr>
          <w:p w14:paraId="72B9152B"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6"/>
                <w:attr w:name="Year" w:val="2011"/>
              </w:smartTagPr>
              <w:r w:rsidRPr="0059671E">
                <w:rPr>
                  <w:rFonts w:asciiTheme="minorEastAsia" w:eastAsiaTheme="minorEastAsia" w:hAnsiTheme="minorEastAsia" w:hint="eastAsia"/>
                </w:rPr>
                <w:t>2011/06/15</w:t>
              </w:r>
            </w:smartTag>
          </w:p>
        </w:tc>
        <w:tc>
          <w:tcPr>
            <w:tcW w:w="832" w:type="dxa"/>
            <w:vMerge w:val="restart"/>
            <w:vAlign w:val="center"/>
          </w:tcPr>
          <w:p w14:paraId="416E078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327</w:t>
            </w:r>
          </w:p>
        </w:tc>
        <w:tc>
          <w:tcPr>
            <w:tcW w:w="2835" w:type="dxa"/>
            <w:vMerge w:val="restart"/>
            <w:vAlign w:val="center"/>
          </w:tcPr>
          <w:p w14:paraId="3522EDDA"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rPr>
              <w:t>上聖高真曉諭</w:t>
            </w:r>
          </w:p>
        </w:tc>
        <w:tc>
          <w:tcPr>
            <w:tcW w:w="5103" w:type="dxa"/>
            <w:vAlign w:val="center"/>
          </w:tcPr>
          <w:p w14:paraId="180BA60E"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春劫凶鋒莫測人心難安</w:t>
            </w:r>
            <w:r>
              <w:rPr>
                <w:rFonts w:asciiTheme="minorEastAsia" w:eastAsiaTheme="minorEastAsia" w:hAnsiTheme="minorEastAsia" w:hint="eastAsia"/>
                <w:color w:val="000000"/>
              </w:rPr>
              <w:t xml:space="preserve">　　</w:t>
            </w:r>
          </w:p>
          <w:p w14:paraId="11EE231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貫徹救劫天命毋懈毋怠</w:t>
            </w:r>
          </w:p>
        </w:tc>
        <w:tc>
          <w:tcPr>
            <w:tcW w:w="1134" w:type="dxa"/>
            <w:vAlign w:val="center"/>
          </w:tcPr>
          <w:p w14:paraId="77C5893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12</w:t>
            </w:r>
          </w:p>
        </w:tc>
        <w:tc>
          <w:tcPr>
            <w:tcW w:w="2661" w:type="dxa"/>
            <w:vAlign w:val="center"/>
          </w:tcPr>
          <w:p w14:paraId="702EDF78"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資料來源/極院</w:t>
            </w:r>
          </w:p>
        </w:tc>
        <w:tc>
          <w:tcPr>
            <w:tcW w:w="1024" w:type="dxa"/>
            <w:vAlign w:val="center"/>
          </w:tcPr>
          <w:p w14:paraId="513FF79A" w14:textId="77777777" w:rsidR="00C9074B" w:rsidRPr="0059671E" w:rsidRDefault="00C9074B" w:rsidP="00815271">
            <w:pPr>
              <w:rPr>
                <w:rFonts w:asciiTheme="minorEastAsia" w:eastAsiaTheme="minorEastAsia" w:hAnsiTheme="minorEastAsia"/>
              </w:rPr>
            </w:pPr>
          </w:p>
        </w:tc>
      </w:tr>
      <w:tr w:rsidR="00C9074B" w:rsidRPr="0059671E" w14:paraId="03117CE1" w14:textId="77777777" w:rsidTr="00815271">
        <w:trPr>
          <w:trHeight w:val="487"/>
        </w:trPr>
        <w:tc>
          <w:tcPr>
            <w:tcW w:w="1403" w:type="dxa"/>
            <w:vMerge/>
            <w:vAlign w:val="center"/>
          </w:tcPr>
          <w:p w14:paraId="1BFF616A" w14:textId="77777777" w:rsidR="00C9074B" w:rsidRPr="0059671E" w:rsidRDefault="00C9074B" w:rsidP="00815271">
            <w:pPr>
              <w:rPr>
                <w:rFonts w:asciiTheme="minorEastAsia" w:eastAsiaTheme="minorEastAsia" w:hAnsiTheme="minorEastAsia"/>
              </w:rPr>
            </w:pPr>
          </w:p>
        </w:tc>
        <w:tc>
          <w:tcPr>
            <w:tcW w:w="832" w:type="dxa"/>
            <w:vMerge/>
            <w:vAlign w:val="center"/>
          </w:tcPr>
          <w:p w14:paraId="2F48EC03"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1B92F407" w14:textId="77777777" w:rsidR="00C9074B" w:rsidRPr="0059671E" w:rsidRDefault="00C9074B" w:rsidP="00815271">
            <w:pPr>
              <w:rPr>
                <w:rFonts w:asciiTheme="minorEastAsia" w:eastAsiaTheme="minorEastAsia" w:hAnsiTheme="minorEastAsia"/>
                <w:b/>
              </w:rPr>
            </w:pPr>
          </w:p>
        </w:tc>
        <w:tc>
          <w:tcPr>
            <w:tcW w:w="5103" w:type="dxa"/>
            <w:vAlign w:val="center"/>
          </w:tcPr>
          <w:p w14:paraId="6FA86836" w14:textId="77777777" w:rsidR="00C9074B" w:rsidRPr="0059671E" w:rsidRDefault="00C9074B" w:rsidP="00815271">
            <w:pPr>
              <w:kinsoku w:val="0"/>
              <w:overflowPunct w:val="0"/>
              <w:adjustRightInd w:val="0"/>
              <w:snapToGrid w:val="0"/>
              <w:spacing w:line="160" w:lineRule="atLeast"/>
              <w:rPr>
                <w:rFonts w:asciiTheme="minorEastAsia" w:eastAsiaTheme="minorEastAsia" w:hAnsiTheme="minorEastAsia"/>
                <w:snapToGrid w:val="0"/>
                <w:spacing w:val="70"/>
                <w:kern w:val="0"/>
              </w:rPr>
            </w:pPr>
            <w:r w:rsidRPr="0059671E">
              <w:rPr>
                <w:rFonts w:asciiTheme="minorEastAsia" w:eastAsiaTheme="minorEastAsia" w:hAnsiTheme="minorEastAsia" w:hint="eastAsia"/>
                <w:snapToGrid w:val="0"/>
                <w:spacing w:val="70"/>
                <w:kern w:val="0"/>
              </w:rPr>
              <w:t>勿修自了漢</w:t>
            </w:r>
          </w:p>
          <w:p w14:paraId="2AB2DE3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snapToGrid w:val="0"/>
                <w:spacing w:val="70"/>
                <w:kern w:val="0"/>
              </w:rPr>
              <w:t>齊步登雲程</w:t>
            </w:r>
          </w:p>
        </w:tc>
        <w:tc>
          <w:tcPr>
            <w:tcW w:w="1134" w:type="dxa"/>
            <w:vAlign w:val="center"/>
          </w:tcPr>
          <w:p w14:paraId="2B04EFD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12</w:t>
            </w:r>
          </w:p>
        </w:tc>
        <w:tc>
          <w:tcPr>
            <w:tcW w:w="2661" w:type="dxa"/>
            <w:vAlign w:val="center"/>
          </w:tcPr>
          <w:p w14:paraId="777162CA"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資料來源/極院</w:t>
            </w:r>
          </w:p>
        </w:tc>
        <w:tc>
          <w:tcPr>
            <w:tcW w:w="1024" w:type="dxa"/>
            <w:vAlign w:val="center"/>
          </w:tcPr>
          <w:p w14:paraId="53E7EA39" w14:textId="77777777" w:rsidR="00C9074B" w:rsidRPr="0059671E" w:rsidRDefault="00C9074B" w:rsidP="00815271">
            <w:pPr>
              <w:rPr>
                <w:rFonts w:asciiTheme="minorEastAsia" w:eastAsiaTheme="minorEastAsia" w:hAnsiTheme="minorEastAsia"/>
              </w:rPr>
            </w:pPr>
          </w:p>
        </w:tc>
      </w:tr>
      <w:tr w:rsidR="00C9074B" w:rsidRPr="0059671E" w14:paraId="5742FC20" w14:textId="77777777" w:rsidTr="00815271">
        <w:trPr>
          <w:trHeight w:val="487"/>
        </w:trPr>
        <w:tc>
          <w:tcPr>
            <w:tcW w:w="1403" w:type="dxa"/>
            <w:vMerge/>
            <w:vAlign w:val="center"/>
          </w:tcPr>
          <w:p w14:paraId="50F073FE" w14:textId="77777777" w:rsidR="00C9074B" w:rsidRPr="0059671E" w:rsidRDefault="00C9074B" w:rsidP="00815271">
            <w:pPr>
              <w:rPr>
                <w:rFonts w:asciiTheme="minorEastAsia" w:eastAsiaTheme="minorEastAsia" w:hAnsiTheme="minorEastAsia"/>
              </w:rPr>
            </w:pPr>
          </w:p>
        </w:tc>
        <w:tc>
          <w:tcPr>
            <w:tcW w:w="832" w:type="dxa"/>
            <w:vMerge/>
            <w:vAlign w:val="center"/>
          </w:tcPr>
          <w:p w14:paraId="339EB037"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69DB0FC2" w14:textId="77777777" w:rsidR="00C9074B" w:rsidRPr="0059671E" w:rsidRDefault="00C9074B" w:rsidP="00815271">
            <w:pPr>
              <w:rPr>
                <w:rFonts w:asciiTheme="minorEastAsia" w:eastAsiaTheme="minorEastAsia" w:hAnsiTheme="minorEastAsia"/>
                <w:b/>
              </w:rPr>
            </w:pPr>
          </w:p>
        </w:tc>
        <w:tc>
          <w:tcPr>
            <w:tcW w:w="5103" w:type="dxa"/>
            <w:vAlign w:val="center"/>
          </w:tcPr>
          <w:p w14:paraId="13F88741"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力行「信、願、行」</w:t>
            </w:r>
          </w:p>
          <w:p w14:paraId="4069932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絕對信賴教主</w:t>
            </w:r>
            <w:r>
              <w:rPr>
                <w:rFonts w:asciiTheme="minorEastAsia" w:eastAsiaTheme="minorEastAsia" w:hAnsiTheme="minorEastAsia" w:hint="eastAsia"/>
                <w:color w:val="000000"/>
              </w:rPr>
              <w:t xml:space="preserve">　</w:t>
            </w:r>
            <w:r w:rsidRPr="0059671E">
              <w:rPr>
                <w:rFonts w:asciiTheme="minorEastAsia" w:eastAsiaTheme="minorEastAsia" w:hAnsiTheme="minorEastAsia" w:hint="eastAsia"/>
                <w:color w:val="000000"/>
              </w:rPr>
              <w:t>上帝</w:t>
            </w:r>
          </w:p>
        </w:tc>
        <w:tc>
          <w:tcPr>
            <w:tcW w:w="1134" w:type="dxa"/>
            <w:vAlign w:val="center"/>
          </w:tcPr>
          <w:p w14:paraId="2D3FA83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13</w:t>
            </w:r>
          </w:p>
        </w:tc>
        <w:tc>
          <w:tcPr>
            <w:tcW w:w="2661" w:type="dxa"/>
            <w:vAlign w:val="center"/>
          </w:tcPr>
          <w:p w14:paraId="7E245C41"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資料來源/極院</w:t>
            </w:r>
          </w:p>
        </w:tc>
        <w:tc>
          <w:tcPr>
            <w:tcW w:w="1024" w:type="dxa"/>
            <w:vAlign w:val="center"/>
          </w:tcPr>
          <w:p w14:paraId="53F41E80" w14:textId="77777777" w:rsidR="00C9074B" w:rsidRPr="0059671E" w:rsidRDefault="00C9074B" w:rsidP="00815271">
            <w:pPr>
              <w:rPr>
                <w:rFonts w:asciiTheme="minorEastAsia" w:eastAsiaTheme="minorEastAsia" w:hAnsiTheme="minorEastAsia"/>
              </w:rPr>
            </w:pPr>
          </w:p>
        </w:tc>
      </w:tr>
      <w:tr w:rsidR="00C9074B" w:rsidRPr="0059671E" w14:paraId="30431BD0" w14:textId="77777777" w:rsidTr="00815271">
        <w:trPr>
          <w:trHeight w:val="487"/>
        </w:trPr>
        <w:tc>
          <w:tcPr>
            <w:tcW w:w="1403" w:type="dxa"/>
            <w:vMerge/>
            <w:vAlign w:val="center"/>
          </w:tcPr>
          <w:p w14:paraId="3FCF397B" w14:textId="77777777" w:rsidR="00C9074B" w:rsidRPr="0059671E" w:rsidRDefault="00C9074B" w:rsidP="00815271">
            <w:pPr>
              <w:rPr>
                <w:rFonts w:asciiTheme="minorEastAsia" w:eastAsiaTheme="minorEastAsia" w:hAnsiTheme="minorEastAsia"/>
              </w:rPr>
            </w:pPr>
          </w:p>
        </w:tc>
        <w:tc>
          <w:tcPr>
            <w:tcW w:w="832" w:type="dxa"/>
            <w:vMerge/>
            <w:vAlign w:val="center"/>
          </w:tcPr>
          <w:p w14:paraId="0BDD0611"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393E809C" w14:textId="77777777" w:rsidR="00C9074B" w:rsidRPr="0059671E" w:rsidRDefault="00C9074B" w:rsidP="00815271">
            <w:pPr>
              <w:rPr>
                <w:rFonts w:asciiTheme="minorEastAsia" w:eastAsiaTheme="minorEastAsia" w:hAnsiTheme="minorEastAsia"/>
                <w:b/>
              </w:rPr>
            </w:pPr>
          </w:p>
        </w:tc>
        <w:tc>
          <w:tcPr>
            <w:tcW w:w="5103" w:type="dxa"/>
            <w:vAlign w:val="center"/>
          </w:tcPr>
          <w:p w14:paraId="2DD8B09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cs="細明體" w:hint="eastAsia"/>
                <w:snapToGrid w:val="0"/>
                <w:spacing w:val="70"/>
                <w:kern w:val="0"/>
              </w:rPr>
              <w:t>切記「生前不修死、死後即無能為力」</w:t>
            </w:r>
          </w:p>
        </w:tc>
        <w:tc>
          <w:tcPr>
            <w:tcW w:w="1134" w:type="dxa"/>
            <w:vAlign w:val="center"/>
          </w:tcPr>
          <w:p w14:paraId="6CFC965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13</w:t>
            </w:r>
          </w:p>
        </w:tc>
        <w:tc>
          <w:tcPr>
            <w:tcW w:w="2661" w:type="dxa"/>
            <w:vAlign w:val="center"/>
          </w:tcPr>
          <w:p w14:paraId="31201B2A"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資料來源/極院</w:t>
            </w:r>
          </w:p>
        </w:tc>
        <w:tc>
          <w:tcPr>
            <w:tcW w:w="1024" w:type="dxa"/>
            <w:vAlign w:val="center"/>
          </w:tcPr>
          <w:p w14:paraId="37BEDD78" w14:textId="77777777" w:rsidR="00C9074B" w:rsidRPr="0059671E" w:rsidRDefault="00C9074B" w:rsidP="00815271">
            <w:pPr>
              <w:rPr>
                <w:rFonts w:asciiTheme="minorEastAsia" w:eastAsiaTheme="minorEastAsia" w:hAnsiTheme="minorEastAsia"/>
              </w:rPr>
            </w:pPr>
          </w:p>
        </w:tc>
      </w:tr>
      <w:tr w:rsidR="00C9074B" w:rsidRPr="0059671E" w14:paraId="1AD22550" w14:textId="77777777" w:rsidTr="00815271">
        <w:trPr>
          <w:trHeight w:val="487"/>
        </w:trPr>
        <w:tc>
          <w:tcPr>
            <w:tcW w:w="1403" w:type="dxa"/>
            <w:vMerge/>
            <w:vAlign w:val="center"/>
          </w:tcPr>
          <w:p w14:paraId="198EBE86" w14:textId="77777777" w:rsidR="00C9074B" w:rsidRPr="0059671E" w:rsidRDefault="00C9074B" w:rsidP="00815271">
            <w:pPr>
              <w:rPr>
                <w:rFonts w:asciiTheme="minorEastAsia" w:eastAsiaTheme="minorEastAsia" w:hAnsiTheme="minorEastAsia"/>
              </w:rPr>
            </w:pPr>
          </w:p>
        </w:tc>
        <w:tc>
          <w:tcPr>
            <w:tcW w:w="832" w:type="dxa"/>
            <w:vMerge/>
            <w:vAlign w:val="center"/>
          </w:tcPr>
          <w:p w14:paraId="142FEADB"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0D5194AD" w14:textId="77777777" w:rsidR="00C9074B" w:rsidRPr="0059671E" w:rsidRDefault="00C9074B" w:rsidP="00815271">
            <w:pPr>
              <w:rPr>
                <w:rFonts w:asciiTheme="minorEastAsia" w:eastAsiaTheme="minorEastAsia" w:hAnsiTheme="minorEastAsia"/>
                <w:b/>
              </w:rPr>
            </w:pPr>
          </w:p>
        </w:tc>
        <w:tc>
          <w:tcPr>
            <w:tcW w:w="5103" w:type="dxa"/>
            <w:vAlign w:val="center"/>
          </w:tcPr>
          <w:p w14:paraId="0DC15E6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snapToGrid w:val="0"/>
                <w:spacing w:val="70"/>
                <w:kern w:val="0"/>
              </w:rPr>
              <w:t>祥符天心</w:t>
            </w:r>
            <w:r>
              <w:rPr>
                <w:rFonts w:asciiTheme="minorEastAsia" w:eastAsiaTheme="minorEastAsia" w:hAnsiTheme="minorEastAsia" w:hint="eastAsia"/>
                <w:snapToGrid w:val="0"/>
                <w:spacing w:val="70"/>
                <w:kern w:val="0"/>
              </w:rPr>
              <w:t xml:space="preserve">　</w:t>
            </w:r>
            <w:r w:rsidRPr="0059671E">
              <w:rPr>
                <w:rFonts w:asciiTheme="minorEastAsia" w:eastAsiaTheme="minorEastAsia" w:hAnsiTheme="minorEastAsia" w:hint="eastAsia"/>
                <w:snapToGrid w:val="0"/>
                <w:spacing w:val="70"/>
                <w:kern w:val="0"/>
              </w:rPr>
              <w:t>天道好還</w:t>
            </w:r>
          </w:p>
        </w:tc>
        <w:tc>
          <w:tcPr>
            <w:tcW w:w="1134" w:type="dxa"/>
            <w:vAlign w:val="center"/>
          </w:tcPr>
          <w:p w14:paraId="4E4F800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14</w:t>
            </w:r>
          </w:p>
        </w:tc>
        <w:tc>
          <w:tcPr>
            <w:tcW w:w="2661" w:type="dxa"/>
            <w:vAlign w:val="center"/>
          </w:tcPr>
          <w:p w14:paraId="5AEFEBAE"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資料來源/極院</w:t>
            </w:r>
          </w:p>
        </w:tc>
        <w:tc>
          <w:tcPr>
            <w:tcW w:w="1024" w:type="dxa"/>
            <w:vAlign w:val="center"/>
          </w:tcPr>
          <w:p w14:paraId="41314934" w14:textId="77777777" w:rsidR="00C9074B" w:rsidRPr="0059671E" w:rsidRDefault="00C9074B" w:rsidP="00815271">
            <w:pPr>
              <w:rPr>
                <w:rFonts w:asciiTheme="minorEastAsia" w:eastAsiaTheme="minorEastAsia" w:hAnsiTheme="minorEastAsia"/>
              </w:rPr>
            </w:pPr>
          </w:p>
        </w:tc>
      </w:tr>
      <w:tr w:rsidR="00C9074B" w:rsidRPr="0059671E" w14:paraId="552BB736" w14:textId="77777777" w:rsidTr="00815271">
        <w:trPr>
          <w:trHeight w:val="487"/>
        </w:trPr>
        <w:tc>
          <w:tcPr>
            <w:tcW w:w="1403" w:type="dxa"/>
            <w:vMerge/>
            <w:vAlign w:val="center"/>
          </w:tcPr>
          <w:p w14:paraId="0AEE243D" w14:textId="77777777" w:rsidR="00C9074B" w:rsidRPr="0059671E" w:rsidRDefault="00C9074B" w:rsidP="00815271">
            <w:pPr>
              <w:rPr>
                <w:rFonts w:asciiTheme="minorEastAsia" w:eastAsiaTheme="minorEastAsia" w:hAnsiTheme="minorEastAsia"/>
              </w:rPr>
            </w:pPr>
          </w:p>
        </w:tc>
        <w:tc>
          <w:tcPr>
            <w:tcW w:w="832" w:type="dxa"/>
            <w:vMerge/>
            <w:vAlign w:val="center"/>
          </w:tcPr>
          <w:p w14:paraId="6CF0F826"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736CA849" w14:textId="77777777" w:rsidR="00C9074B" w:rsidRPr="0059671E" w:rsidRDefault="00C9074B" w:rsidP="00815271">
            <w:pPr>
              <w:rPr>
                <w:rFonts w:asciiTheme="minorEastAsia" w:eastAsiaTheme="minorEastAsia" w:hAnsiTheme="minorEastAsia"/>
                <w:b/>
              </w:rPr>
            </w:pPr>
          </w:p>
        </w:tc>
        <w:tc>
          <w:tcPr>
            <w:tcW w:w="5103" w:type="dxa"/>
            <w:vAlign w:val="center"/>
          </w:tcPr>
          <w:p w14:paraId="2A80FAAC"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後賓拉登時代詭譎多變</w:t>
            </w:r>
            <w:r>
              <w:rPr>
                <w:rFonts w:asciiTheme="minorEastAsia" w:eastAsiaTheme="minorEastAsia" w:hAnsiTheme="minorEastAsia" w:hint="eastAsia"/>
                <w:color w:val="000000"/>
              </w:rPr>
              <w:t xml:space="preserve">　　</w:t>
            </w:r>
          </w:p>
          <w:p w14:paraId="311D5F9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天災人禍多美國難安寧</w:t>
            </w:r>
          </w:p>
        </w:tc>
        <w:tc>
          <w:tcPr>
            <w:tcW w:w="1134" w:type="dxa"/>
            <w:vAlign w:val="center"/>
          </w:tcPr>
          <w:p w14:paraId="4EE90C2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15</w:t>
            </w:r>
          </w:p>
        </w:tc>
        <w:tc>
          <w:tcPr>
            <w:tcW w:w="2661" w:type="dxa"/>
            <w:vAlign w:val="center"/>
          </w:tcPr>
          <w:p w14:paraId="5D842E60"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趙光武</w:t>
            </w:r>
          </w:p>
        </w:tc>
        <w:tc>
          <w:tcPr>
            <w:tcW w:w="1024" w:type="dxa"/>
            <w:vAlign w:val="center"/>
          </w:tcPr>
          <w:p w14:paraId="32F3FC88" w14:textId="77777777" w:rsidR="00C9074B" w:rsidRPr="0059671E" w:rsidRDefault="00C9074B" w:rsidP="00815271">
            <w:pPr>
              <w:rPr>
                <w:rFonts w:asciiTheme="minorEastAsia" w:eastAsiaTheme="minorEastAsia" w:hAnsiTheme="minorEastAsia"/>
              </w:rPr>
            </w:pPr>
          </w:p>
        </w:tc>
      </w:tr>
      <w:tr w:rsidR="00C9074B" w:rsidRPr="0059671E" w14:paraId="6B34695C" w14:textId="77777777" w:rsidTr="00815271">
        <w:trPr>
          <w:trHeight w:val="487"/>
        </w:trPr>
        <w:tc>
          <w:tcPr>
            <w:tcW w:w="1403" w:type="dxa"/>
            <w:vMerge w:val="restart"/>
            <w:vAlign w:val="center"/>
          </w:tcPr>
          <w:p w14:paraId="0920693D"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6"/>
                <w:attr w:name="Year" w:val="2011"/>
              </w:smartTagPr>
              <w:r w:rsidRPr="0059671E">
                <w:rPr>
                  <w:rFonts w:asciiTheme="minorEastAsia" w:eastAsiaTheme="minorEastAsia" w:hAnsiTheme="minorEastAsia" w:hint="eastAsia"/>
                </w:rPr>
                <w:t>2011/06/15</w:t>
              </w:r>
            </w:smartTag>
          </w:p>
        </w:tc>
        <w:tc>
          <w:tcPr>
            <w:tcW w:w="832" w:type="dxa"/>
            <w:vMerge w:val="restart"/>
            <w:vAlign w:val="center"/>
          </w:tcPr>
          <w:p w14:paraId="3B71FBB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327</w:t>
            </w:r>
          </w:p>
        </w:tc>
        <w:tc>
          <w:tcPr>
            <w:tcW w:w="2835" w:type="dxa"/>
            <w:vMerge w:val="restart"/>
            <w:vAlign w:val="center"/>
          </w:tcPr>
          <w:p w14:paraId="1ED34C71"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rPr>
              <w:t>涵靜老人座談</w:t>
            </w:r>
          </w:p>
        </w:tc>
        <w:tc>
          <w:tcPr>
            <w:tcW w:w="5103" w:type="dxa"/>
            <w:vAlign w:val="center"/>
          </w:tcPr>
          <w:p w14:paraId="2B28492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兩岸齊聚鐳力阿道場緬懷涵靜老人</w:t>
            </w:r>
          </w:p>
          <w:p w14:paraId="438BC05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飽覽一代大宗師生命智慧人天合一</w:t>
            </w:r>
          </w:p>
        </w:tc>
        <w:tc>
          <w:tcPr>
            <w:tcW w:w="1134" w:type="dxa"/>
            <w:vAlign w:val="center"/>
          </w:tcPr>
          <w:p w14:paraId="635F0C5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19</w:t>
            </w:r>
          </w:p>
        </w:tc>
        <w:tc>
          <w:tcPr>
            <w:tcW w:w="2661" w:type="dxa"/>
            <w:vAlign w:val="center"/>
          </w:tcPr>
          <w:p w14:paraId="5069690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口述/巨克毅博士</w:t>
            </w:r>
          </w:p>
          <w:p w14:paraId="76EF224F"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文/黃敏書</w:t>
            </w:r>
          </w:p>
        </w:tc>
        <w:tc>
          <w:tcPr>
            <w:tcW w:w="1024" w:type="dxa"/>
            <w:vAlign w:val="center"/>
          </w:tcPr>
          <w:p w14:paraId="4F0418B3" w14:textId="77777777" w:rsidR="00C9074B" w:rsidRPr="0059671E" w:rsidRDefault="00C9074B" w:rsidP="00815271">
            <w:pPr>
              <w:rPr>
                <w:rFonts w:asciiTheme="minorEastAsia" w:eastAsiaTheme="minorEastAsia" w:hAnsiTheme="minorEastAsia"/>
              </w:rPr>
            </w:pPr>
          </w:p>
        </w:tc>
      </w:tr>
      <w:tr w:rsidR="00C9074B" w:rsidRPr="0059671E" w14:paraId="0DBA03B1" w14:textId="77777777" w:rsidTr="00815271">
        <w:trPr>
          <w:trHeight w:val="487"/>
        </w:trPr>
        <w:tc>
          <w:tcPr>
            <w:tcW w:w="1403" w:type="dxa"/>
            <w:vMerge/>
            <w:vAlign w:val="center"/>
          </w:tcPr>
          <w:p w14:paraId="54BAE28F" w14:textId="77777777" w:rsidR="00C9074B" w:rsidRPr="0059671E" w:rsidRDefault="00C9074B" w:rsidP="00815271">
            <w:pPr>
              <w:rPr>
                <w:rFonts w:asciiTheme="minorEastAsia" w:eastAsiaTheme="minorEastAsia" w:hAnsiTheme="minorEastAsia"/>
              </w:rPr>
            </w:pPr>
          </w:p>
        </w:tc>
        <w:tc>
          <w:tcPr>
            <w:tcW w:w="832" w:type="dxa"/>
            <w:vMerge/>
            <w:vAlign w:val="center"/>
          </w:tcPr>
          <w:p w14:paraId="209276C5"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2DE32FD8" w14:textId="77777777" w:rsidR="00C9074B" w:rsidRPr="0059671E" w:rsidRDefault="00C9074B" w:rsidP="00815271">
            <w:pPr>
              <w:rPr>
                <w:rFonts w:asciiTheme="minorEastAsia" w:eastAsiaTheme="minorEastAsia" w:hAnsiTheme="minorEastAsia"/>
                <w:b/>
              </w:rPr>
            </w:pPr>
          </w:p>
        </w:tc>
        <w:tc>
          <w:tcPr>
            <w:tcW w:w="5103" w:type="dxa"/>
            <w:vAlign w:val="center"/>
          </w:tcPr>
          <w:p w14:paraId="7FAF47D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涵靜老人早期宗教哲學思想體系中問題意識</w:t>
            </w:r>
          </w:p>
        </w:tc>
        <w:tc>
          <w:tcPr>
            <w:tcW w:w="1134" w:type="dxa"/>
            <w:vAlign w:val="center"/>
          </w:tcPr>
          <w:p w14:paraId="0264AD5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22</w:t>
            </w:r>
          </w:p>
        </w:tc>
        <w:tc>
          <w:tcPr>
            <w:tcW w:w="2661" w:type="dxa"/>
            <w:vAlign w:val="center"/>
          </w:tcPr>
          <w:p w14:paraId="6B59F9E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口述/李利安</w:t>
            </w:r>
          </w:p>
          <w:p w14:paraId="75D602D1"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整理/編輯部</w:t>
            </w:r>
          </w:p>
        </w:tc>
        <w:tc>
          <w:tcPr>
            <w:tcW w:w="1024" w:type="dxa"/>
            <w:vAlign w:val="center"/>
          </w:tcPr>
          <w:p w14:paraId="2E36F74D" w14:textId="77777777" w:rsidR="00C9074B" w:rsidRPr="0059671E" w:rsidRDefault="00C9074B" w:rsidP="00815271">
            <w:pPr>
              <w:rPr>
                <w:rFonts w:asciiTheme="minorEastAsia" w:eastAsiaTheme="minorEastAsia" w:hAnsiTheme="minorEastAsia"/>
              </w:rPr>
            </w:pPr>
          </w:p>
        </w:tc>
      </w:tr>
      <w:tr w:rsidR="00C9074B" w:rsidRPr="0059671E" w14:paraId="11B5B4F7" w14:textId="77777777" w:rsidTr="00815271">
        <w:trPr>
          <w:trHeight w:val="487"/>
        </w:trPr>
        <w:tc>
          <w:tcPr>
            <w:tcW w:w="1403" w:type="dxa"/>
            <w:vMerge/>
            <w:vAlign w:val="center"/>
          </w:tcPr>
          <w:p w14:paraId="342C520D" w14:textId="77777777" w:rsidR="00C9074B" w:rsidRPr="0059671E" w:rsidRDefault="00C9074B" w:rsidP="00815271">
            <w:pPr>
              <w:rPr>
                <w:rFonts w:asciiTheme="minorEastAsia" w:eastAsiaTheme="minorEastAsia" w:hAnsiTheme="minorEastAsia"/>
              </w:rPr>
            </w:pPr>
          </w:p>
        </w:tc>
        <w:tc>
          <w:tcPr>
            <w:tcW w:w="832" w:type="dxa"/>
            <w:vMerge/>
            <w:vAlign w:val="center"/>
          </w:tcPr>
          <w:p w14:paraId="235491C5"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7E68EC42" w14:textId="77777777" w:rsidR="00C9074B" w:rsidRPr="0059671E" w:rsidRDefault="00C9074B" w:rsidP="00815271">
            <w:pPr>
              <w:rPr>
                <w:rFonts w:asciiTheme="minorEastAsia" w:eastAsiaTheme="minorEastAsia" w:hAnsiTheme="minorEastAsia"/>
                <w:b/>
              </w:rPr>
            </w:pPr>
          </w:p>
        </w:tc>
        <w:tc>
          <w:tcPr>
            <w:tcW w:w="5103" w:type="dxa"/>
            <w:vAlign w:val="center"/>
          </w:tcPr>
          <w:p w14:paraId="1A3C9AF0"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涵靜老人～</w:t>
            </w:r>
          </w:p>
          <w:p w14:paraId="22109F83" w14:textId="77777777" w:rsidR="00C9074B" w:rsidRPr="0059671E" w:rsidRDefault="00C9074B" w:rsidP="00815271">
            <w:pPr>
              <w:ind w:firstLineChars="100" w:firstLine="240"/>
              <w:rPr>
                <w:rFonts w:asciiTheme="minorEastAsia" w:eastAsiaTheme="minorEastAsia" w:hAnsiTheme="minorEastAsia"/>
                <w:color w:val="000000"/>
              </w:rPr>
            </w:pPr>
            <w:r w:rsidRPr="0059671E">
              <w:rPr>
                <w:rFonts w:asciiTheme="minorEastAsia" w:eastAsiaTheme="minorEastAsia" w:hAnsiTheme="minorEastAsia" w:hint="eastAsia"/>
                <w:color w:val="000000"/>
              </w:rPr>
              <w:t>心口如一擇善固執</w:t>
            </w:r>
          </w:p>
          <w:p w14:paraId="72C4328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知其不可為而為之</w:t>
            </w:r>
          </w:p>
        </w:tc>
        <w:tc>
          <w:tcPr>
            <w:tcW w:w="1134" w:type="dxa"/>
            <w:vAlign w:val="center"/>
          </w:tcPr>
          <w:p w14:paraId="6BD2C83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40</w:t>
            </w:r>
          </w:p>
        </w:tc>
        <w:tc>
          <w:tcPr>
            <w:tcW w:w="2661" w:type="dxa"/>
            <w:vAlign w:val="center"/>
          </w:tcPr>
          <w:p w14:paraId="105702B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口述/李維生</w:t>
            </w:r>
          </w:p>
          <w:p w14:paraId="750F7374"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整理/編輯部</w:t>
            </w:r>
          </w:p>
        </w:tc>
        <w:tc>
          <w:tcPr>
            <w:tcW w:w="1024" w:type="dxa"/>
            <w:vAlign w:val="center"/>
          </w:tcPr>
          <w:p w14:paraId="6CCD0E97" w14:textId="77777777" w:rsidR="00C9074B" w:rsidRPr="0059671E" w:rsidRDefault="00C9074B" w:rsidP="00815271">
            <w:pPr>
              <w:rPr>
                <w:rFonts w:asciiTheme="minorEastAsia" w:eastAsiaTheme="minorEastAsia" w:hAnsiTheme="minorEastAsia"/>
              </w:rPr>
            </w:pPr>
          </w:p>
        </w:tc>
      </w:tr>
      <w:tr w:rsidR="00C9074B" w:rsidRPr="0059671E" w14:paraId="7AF71CDB" w14:textId="77777777" w:rsidTr="00815271">
        <w:trPr>
          <w:trHeight w:val="487"/>
        </w:trPr>
        <w:tc>
          <w:tcPr>
            <w:tcW w:w="1403" w:type="dxa"/>
            <w:vMerge/>
            <w:vAlign w:val="center"/>
          </w:tcPr>
          <w:p w14:paraId="02EC0FD2" w14:textId="77777777" w:rsidR="00C9074B" w:rsidRPr="0059671E" w:rsidRDefault="00C9074B" w:rsidP="00815271">
            <w:pPr>
              <w:rPr>
                <w:rFonts w:asciiTheme="minorEastAsia" w:eastAsiaTheme="minorEastAsia" w:hAnsiTheme="minorEastAsia"/>
              </w:rPr>
            </w:pPr>
          </w:p>
        </w:tc>
        <w:tc>
          <w:tcPr>
            <w:tcW w:w="832" w:type="dxa"/>
            <w:vMerge/>
            <w:vAlign w:val="center"/>
          </w:tcPr>
          <w:p w14:paraId="3527A596"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4D082B1C" w14:textId="77777777" w:rsidR="00C9074B" w:rsidRPr="0059671E" w:rsidRDefault="00C9074B" w:rsidP="00815271">
            <w:pPr>
              <w:rPr>
                <w:rFonts w:asciiTheme="minorEastAsia" w:eastAsiaTheme="minorEastAsia" w:hAnsiTheme="minorEastAsia"/>
                <w:b/>
              </w:rPr>
            </w:pPr>
          </w:p>
        </w:tc>
        <w:tc>
          <w:tcPr>
            <w:tcW w:w="5103" w:type="dxa"/>
            <w:vAlign w:val="center"/>
          </w:tcPr>
          <w:p w14:paraId="4D6AA3D1"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涵靜老人「宗教改革宣言」～</w:t>
            </w:r>
            <w:r>
              <w:rPr>
                <w:rFonts w:asciiTheme="minorEastAsia" w:eastAsiaTheme="minorEastAsia" w:hAnsiTheme="minorEastAsia" w:hint="eastAsia"/>
                <w:color w:val="000000"/>
              </w:rPr>
              <w:t xml:space="preserve">　</w:t>
            </w:r>
          </w:p>
          <w:p w14:paraId="0F1B702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〈新境界原序〉</w:t>
            </w:r>
          </w:p>
        </w:tc>
        <w:tc>
          <w:tcPr>
            <w:tcW w:w="1134" w:type="dxa"/>
            <w:vAlign w:val="center"/>
          </w:tcPr>
          <w:p w14:paraId="2AAB53B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42</w:t>
            </w:r>
          </w:p>
        </w:tc>
        <w:tc>
          <w:tcPr>
            <w:tcW w:w="2661" w:type="dxa"/>
            <w:vAlign w:val="center"/>
          </w:tcPr>
          <w:p w14:paraId="09B7D73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資要來源/天帝教〈</w:t>
            </w:r>
            <w:r w:rsidRPr="0059671E">
              <w:rPr>
                <w:rFonts w:asciiTheme="minorEastAsia" w:eastAsiaTheme="minorEastAsia" w:hAnsiTheme="minorEastAsia"/>
              </w:rPr>
              <w:t>新境界原序</w:t>
            </w:r>
            <w:r w:rsidRPr="0059671E">
              <w:rPr>
                <w:rFonts w:asciiTheme="minorEastAsia" w:eastAsiaTheme="minorEastAsia" w:hAnsiTheme="minorEastAsia" w:hint="eastAsia"/>
              </w:rPr>
              <w:t>〉</w:t>
            </w:r>
          </w:p>
          <w:p w14:paraId="6CC75DB9"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整理/編輯部</w:t>
            </w:r>
          </w:p>
        </w:tc>
        <w:tc>
          <w:tcPr>
            <w:tcW w:w="1024" w:type="dxa"/>
            <w:vAlign w:val="center"/>
          </w:tcPr>
          <w:p w14:paraId="376363C4" w14:textId="77777777" w:rsidR="00C9074B" w:rsidRPr="0059671E" w:rsidRDefault="00C9074B" w:rsidP="00815271">
            <w:pPr>
              <w:rPr>
                <w:rFonts w:asciiTheme="minorEastAsia" w:eastAsiaTheme="minorEastAsia" w:hAnsiTheme="minorEastAsia"/>
              </w:rPr>
            </w:pPr>
          </w:p>
        </w:tc>
      </w:tr>
      <w:tr w:rsidR="00C9074B" w:rsidRPr="0059671E" w14:paraId="3E77F258" w14:textId="77777777" w:rsidTr="00815271">
        <w:trPr>
          <w:trHeight w:val="487"/>
        </w:trPr>
        <w:tc>
          <w:tcPr>
            <w:tcW w:w="1403" w:type="dxa"/>
            <w:vMerge/>
            <w:vAlign w:val="center"/>
          </w:tcPr>
          <w:p w14:paraId="751B08C6" w14:textId="77777777" w:rsidR="00C9074B" w:rsidRPr="0059671E" w:rsidRDefault="00C9074B" w:rsidP="00815271">
            <w:pPr>
              <w:rPr>
                <w:rFonts w:asciiTheme="minorEastAsia" w:eastAsiaTheme="minorEastAsia" w:hAnsiTheme="minorEastAsia"/>
              </w:rPr>
            </w:pPr>
          </w:p>
        </w:tc>
        <w:tc>
          <w:tcPr>
            <w:tcW w:w="832" w:type="dxa"/>
            <w:vMerge/>
            <w:vAlign w:val="center"/>
          </w:tcPr>
          <w:p w14:paraId="292C80A7"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2B504FBA" w14:textId="77777777" w:rsidR="00C9074B" w:rsidRPr="0059671E" w:rsidRDefault="00C9074B" w:rsidP="00815271">
            <w:pPr>
              <w:rPr>
                <w:rFonts w:asciiTheme="minorEastAsia" w:eastAsiaTheme="minorEastAsia" w:hAnsiTheme="minorEastAsia"/>
                <w:b/>
              </w:rPr>
            </w:pPr>
          </w:p>
        </w:tc>
        <w:tc>
          <w:tcPr>
            <w:tcW w:w="5103" w:type="dxa"/>
            <w:vAlign w:val="center"/>
          </w:tcPr>
          <w:p w14:paraId="430F49DE"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涵靜老人救劫「（救世）宣言」篇～</w:t>
            </w:r>
          </w:p>
          <w:p w14:paraId="3C91A57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〈為什麼要在地球上復興先天天帝教〉</w:t>
            </w:r>
          </w:p>
        </w:tc>
        <w:tc>
          <w:tcPr>
            <w:tcW w:w="1134" w:type="dxa"/>
            <w:vAlign w:val="center"/>
          </w:tcPr>
          <w:p w14:paraId="3A8480B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45</w:t>
            </w:r>
          </w:p>
        </w:tc>
        <w:tc>
          <w:tcPr>
            <w:tcW w:w="2661" w:type="dxa"/>
            <w:vAlign w:val="center"/>
          </w:tcPr>
          <w:p w14:paraId="084AF42E"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資料來源/天帝教《教綱》整理/編輯部</w:t>
            </w:r>
          </w:p>
        </w:tc>
        <w:tc>
          <w:tcPr>
            <w:tcW w:w="1024" w:type="dxa"/>
            <w:vAlign w:val="center"/>
          </w:tcPr>
          <w:p w14:paraId="3E863A50" w14:textId="77777777" w:rsidR="00C9074B" w:rsidRPr="0059671E" w:rsidRDefault="00C9074B" w:rsidP="00815271">
            <w:pPr>
              <w:rPr>
                <w:rFonts w:asciiTheme="minorEastAsia" w:eastAsiaTheme="minorEastAsia" w:hAnsiTheme="minorEastAsia"/>
              </w:rPr>
            </w:pPr>
          </w:p>
        </w:tc>
      </w:tr>
      <w:tr w:rsidR="00C9074B" w:rsidRPr="0059671E" w14:paraId="797C65AA" w14:textId="77777777" w:rsidTr="00815271">
        <w:trPr>
          <w:trHeight w:val="487"/>
        </w:trPr>
        <w:tc>
          <w:tcPr>
            <w:tcW w:w="1403" w:type="dxa"/>
            <w:vMerge/>
            <w:vAlign w:val="center"/>
          </w:tcPr>
          <w:p w14:paraId="1A98E74C" w14:textId="77777777" w:rsidR="00C9074B" w:rsidRPr="0059671E" w:rsidRDefault="00C9074B" w:rsidP="00815271">
            <w:pPr>
              <w:rPr>
                <w:rFonts w:asciiTheme="minorEastAsia" w:eastAsiaTheme="minorEastAsia" w:hAnsiTheme="minorEastAsia"/>
              </w:rPr>
            </w:pPr>
          </w:p>
        </w:tc>
        <w:tc>
          <w:tcPr>
            <w:tcW w:w="832" w:type="dxa"/>
            <w:vMerge/>
            <w:vAlign w:val="center"/>
          </w:tcPr>
          <w:p w14:paraId="76EE1377"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266DB9AA" w14:textId="77777777" w:rsidR="00C9074B" w:rsidRPr="0059671E" w:rsidRDefault="00C9074B" w:rsidP="00815271">
            <w:pPr>
              <w:rPr>
                <w:rFonts w:asciiTheme="minorEastAsia" w:eastAsiaTheme="minorEastAsia" w:hAnsiTheme="minorEastAsia"/>
                <w:b/>
              </w:rPr>
            </w:pPr>
          </w:p>
        </w:tc>
        <w:tc>
          <w:tcPr>
            <w:tcW w:w="5103" w:type="dxa"/>
            <w:vAlign w:val="center"/>
          </w:tcPr>
          <w:p w14:paraId="5A7864EE"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涵靜老人「宇宙生命宣言」篇～</w:t>
            </w:r>
          </w:p>
          <w:p w14:paraId="57C4E4D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〈從宇宙生命談肉體生命與精神生命〉</w:t>
            </w:r>
          </w:p>
        </w:tc>
        <w:tc>
          <w:tcPr>
            <w:tcW w:w="1134" w:type="dxa"/>
            <w:vAlign w:val="center"/>
          </w:tcPr>
          <w:p w14:paraId="378ADE0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52</w:t>
            </w:r>
          </w:p>
        </w:tc>
        <w:tc>
          <w:tcPr>
            <w:tcW w:w="2661" w:type="dxa"/>
            <w:vAlign w:val="center"/>
          </w:tcPr>
          <w:p w14:paraId="65754E1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資料來源/《新境界》</w:t>
            </w:r>
          </w:p>
          <w:p w14:paraId="6040EEF7"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整理/編輯部</w:t>
            </w:r>
          </w:p>
        </w:tc>
        <w:tc>
          <w:tcPr>
            <w:tcW w:w="1024" w:type="dxa"/>
            <w:vAlign w:val="center"/>
          </w:tcPr>
          <w:p w14:paraId="361C5F2F" w14:textId="77777777" w:rsidR="00C9074B" w:rsidRPr="0059671E" w:rsidRDefault="00C9074B" w:rsidP="00815271">
            <w:pPr>
              <w:rPr>
                <w:rFonts w:asciiTheme="minorEastAsia" w:eastAsiaTheme="minorEastAsia" w:hAnsiTheme="minorEastAsia"/>
              </w:rPr>
            </w:pPr>
          </w:p>
        </w:tc>
      </w:tr>
      <w:tr w:rsidR="00C9074B" w:rsidRPr="0059671E" w14:paraId="2A5C0BAC" w14:textId="77777777" w:rsidTr="00815271">
        <w:trPr>
          <w:trHeight w:val="487"/>
        </w:trPr>
        <w:tc>
          <w:tcPr>
            <w:tcW w:w="1403" w:type="dxa"/>
            <w:vMerge/>
            <w:vAlign w:val="center"/>
          </w:tcPr>
          <w:p w14:paraId="3455118F" w14:textId="77777777" w:rsidR="00C9074B" w:rsidRPr="0059671E" w:rsidRDefault="00C9074B" w:rsidP="00815271">
            <w:pPr>
              <w:rPr>
                <w:rFonts w:asciiTheme="minorEastAsia" w:eastAsiaTheme="minorEastAsia" w:hAnsiTheme="minorEastAsia"/>
              </w:rPr>
            </w:pPr>
          </w:p>
        </w:tc>
        <w:tc>
          <w:tcPr>
            <w:tcW w:w="832" w:type="dxa"/>
            <w:vMerge/>
            <w:vAlign w:val="center"/>
          </w:tcPr>
          <w:p w14:paraId="3E8F7CE2"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21B6AD17" w14:textId="77777777" w:rsidR="00C9074B" w:rsidRPr="0059671E" w:rsidRDefault="00C9074B" w:rsidP="00815271">
            <w:pPr>
              <w:rPr>
                <w:rFonts w:asciiTheme="minorEastAsia" w:eastAsiaTheme="minorEastAsia" w:hAnsiTheme="minorEastAsia"/>
                <w:b/>
              </w:rPr>
            </w:pPr>
          </w:p>
        </w:tc>
        <w:tc>
          <w:tcPr>
            <w:tcW w:w="5103" w:type="dxa"/>
            <w:vAlign w:val="center"/>
          </w:tcPr>
          <w:p w14:paraId="781B0DA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智慧．責任．愛～我心目中的涵靜老人</w:t>
            </w:r>
          </w:p>
        </w:tc>
        <w:tc>
          <w:tcPr>
            <w:tcW w:w="1134" w:type="dxa"/>
            <w:vAlign w:val="center"/>
          </w:tcPr>
          <w:p w14:paraId="40E8297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56</w:t>
            </w:r>
          </w:p>
        </w:tc>
        <w:tc>
          <w:tcPr>
            <w:tcW w:w="2661" w:type="dxa"/>
            <w:vAlign w:val="center"/>
          </w:tcPr>
          <w:p w14:paraId="258AC97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資料來源/北京大學哲學系副教授王駿</w:t>
            </w:r>
          </w:p>
          <w:p w14:paraId="585FA5E8"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整理/編輯部</w:t>
            </w:r>
          </w:p>
        </w:tc>
        <w:tc>
          <w:tcPr>
            <w:tcW w:w="1024" w:type="dxa"/>
            <w:vAlign w:val="center"/>
          </w:tcPr>
          <w:p w14:paraId="686CA0A7" w14:textId="77777777" w:rsidR="00C9074B" w:rsidRPr="0059671E" w:rsidRDefault="00C9074B" w:rsidP="00815271">
            <w:pPr>
              <w:rPr>
                <w:rFonts w:asciiTheme="minorEastAsia" w:eastAsiaTheme="minorEastAsia" w:hAnsiTheme="minorEastAsia"/>
              </w:rPr>
            </w:pPr>
          </w:p>
        </w:tc>
      </w:tr>
      <w:tr w:rsidR="00C9074B" w:rsidRPr="0059671E" w14:paraId="66220069" w14:textId="77777777" w:rsidTr="00815271">
        <w:trPr>
          <w:trHeight w:val="487"/>
        </w:trPr>
        <w:tc>
          <w:tcPr>
            <w:tcW w:w="1403" w:type="dxa"/>
            <w:vMerge/>
            <w:vAlign w:val="center"/>
          </w:tcPr>
          <w:p w14:paraId="283899A1" w14:textId="77777777" w:rsidR="00C9074B" w:rsidRPr="0059671E" w:rsidRDefault="00C9074B" w:rsidP="00815271">
            <w:pPr>
              <w:rPr>
                <w:rFonts w:asciiTheme="minorEastAsia" w:eastAsiaTheme="minorEastAsia" w:hAnsiTheme="minorEastAsia"/>
              </w:rPr>
            </w:pPr>
          </w:p>
        </w:tc>
        <w:tc>
          <w:tcPr>
            <w:tcW w:w="832" w:type="dxa"/>
            <w:vMerge/>
            <w:vAlign w:val="center"/>
          </w:tcPr>
          <w:p w14:paraId="1E6A8EA8"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78EF7C59" w14:textId="77777777" w:rsidR="00C9074B" w:rsidRPr="0059671E" w:rsidRDefault="00C9074B" w:rsidP="00815271">
            <w:pPr>
              <w:rPr>
                <w:rFonts w:asciiTheme="minorEastAsia" w:eastAsiaTheme="minorEastAsia" w:hAnsiTheme="minorEastAsia"/>
                <w:b/>
              </w:rPr>
            </w:pPr>
          </w:p>
        </w:tc>
        <w:tc>
          <w:tcPr>
            <w:tcW w:w="5103" w:type="dxa"/>
            <w:vAlign w:val="center"/>
          </w:tcPr>
          <w:p w14:paraId="168260D0" w14:textId="77777777" w:rsidR="00C9074B" w:rsidRPr="0059671E" w:rsidRDefault="00C9074B" w:rsidP="00815271">
            <w:pPr>
              <w:ind w:firstLineChars="400" w:firstLine="960"/>
              <w:rPr>
                <w:rFonts w:asciiTheme="minorEastAsia" w:eastAsiaTheme="minorEastAsia" w:hAnsiTheme="minorEastAsia"/>
                <w:color w:val="000000"/>
              </w:rPr>
            </w:pPr>
            <w:r w:rsidRPr="0059671E">
              <w:rPr>
                <w:rFonts w:asciiTheme="minorEastAsia" w:eastAsiaTheme="minorEastAsia" w:hAnsiTheme="minorEastAsia" w:hint="eastAsia"/>
                <w:color w:val="000000"/>
              </w:rPr>
              <w:t>成全</w:t>
            </w:r>
            <w:r>
              <w:rPr>
                <w:rFonts w:asciiTheme="minorEastAsia" w:eastAsiaTheme="minorEastAsia" w:hAnsiTheme="minorEastAsia" w:hint="eastAsia"/>
                <w:color w:val="000000"/>
              </w:rPr>
              <w:t xml:space="preserve">　　</w:t>
            </w:r>
            <w:r w:rsidRPr="0059671E">
              <w:rPr>
                <w:rFonts w:asciiTheme="minorEastAsia" w:eastAsiaTheme="minorEastAsia" w:hAnsiTheme="minorEastAsia" w:hint="eastAsia"/>
                <w:color w:val="000000"/>
              </w:rPr>
              <w:t>上山下海天涯同濟</w:t>
            </w:r>
          </w:p>
          <w:p w14:paraId="22C8D66B" w14:textId="77777777" w:rsidR="00C9074B" w:rsidRPr="0059671E" w:rsidRDefault="00C9074B" w:rsidP="00815271">
            <w:pPr>
              <w:ind w:firstLineChars="400" w:firstLine="960"/>
              <w:rPr>
                <w:rFonts w:asciiTheme="minorEastAsia" w:eastAsiaTheme="minorEastAsia" w:hAnsiTheme="minorEastAsia"/>
                <w:color w:val="000000"/>
              </w:rPr>
            </w:pPr>
            <w:r w:rsidRPr="0059671E">
              <w:rPr>
                <w:rFonts w:asciiTheme="minorEastAsia" w:eastAsiaTheme="minorEastAsia" w:hAnsiTheme="minorEastAsia" w:hint="eastAsia"/>
                <w:color w:val="000000"/>
              </w:rPr>
              <w:lastRenderedPageBreak/>
              <w:t>承擔</w:t>
            </w:r>
            <w:r>
              <w:rPr>
                <w:rFonts w:asciiTheme="minorEastAsia" w:eastAsiaTheme="minorEastAsia" w:hAnsiTheme="minorEastAsia" w:hint="eastAsia"/>
                <w:color w:val="000000"/>
              </w:rPr>
              <w:t xml:space="preserve">　　</w:t>
            </w:r>
            <w:r w:rsidRPr="0059671E">
              <w:rPr>
                <w:rFonts w:asciiTheme="minorEastAsia" w:eastAsiaTheme="minorEastAsia" w:hAnsiTheme="minorEastAsia" w:hint="eastAsia"/>
                <w:color w:val="000000"/>
              </w:rPr>
              <w:t>撥亂匡時功成不居</w:t>
            </w:r>
          </w:p>
          <w:p w14:paraId="0DD68BF5" w14:textId="77777777" w:rsidR="00C9074B" w:rsidRPr="0059671E" w:rsidRDefault="00C9074B" w:rsidP="00815271">
            <w:pPr>
              <w:ind w:firstLineChars="500" w:firstLine="1200"/>
              <w:rPr>
                <w:rFonts w:asciiTheme="minorEastAsia" w:eastAsiaTheme="minorEastAsia" w:hAnsiTheme="minorEastAsia"/>
              </w:rPr>
            </w:pPr>
            <w:r w:rsidRPr="0059671E">
              <w:rPr>
                <w:rFonts w:asciiTheme="minorEastAsia" w:eastAsiaTheme="minorEastAsia" w:hAnsiTheme="minorEastAsia" w:hint="eastAsia"/>
                <w:color w:val="000000"/>
              </w:rPr>
              <w:t>2011年涵靜老人講座3大結論</w:t>
            </w:r>
          </w:p>
        </w:tc>
        <w:tc>
          <w:tcPr>
            <w:tcW w:w="1134" w:type="dxa"/>
            <w:vAlign w:val="center"/>
          </w:tcPr>
          <w:p w14:paraId="7AC3FB9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lastRenderedPageBreak/>
              <w:t>68</w:t>
            </w:r>
          </w:p>
        </w:tc>
        <w:tc>
          <w:tcPr>
            <w:tcW w:w="2661" w:type="dxa"/>
            <w:vAlign w:val="center"/>
          </w:tcPr>
          <w:p w14:paraId="4B98860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口述/維生先生</w:t>
            </w:r>
          </w:p>
          <w:p w14:paraId="355BC6FD"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lastRenderedPageBreak/>
              <w:t>整理/編輯部</w:t>
            </w:r>
          </w:p>
        </w:tc>
        <w:tc>
          <w:tcPr>
            <w:tcW w:w="1024" w:type="dxa"/>
            <w:vAlign w:val="center"/>
          </w:tcPr>
          <w:p w14:paraId="1CEDB413" w14:textId="77777777" w:rsidR="00C9074B" w:rsidRPr="0059671E" w:rsidRDefault="00C9074B" w:rsidP="00815271">
            <w:pPr>
              <w:rPr>
                <w:rFonts w:asciiTheme="minorEastAsia" w:eastAsiaTheme="minorEastAsia" w:hAnsiTheme="minorEastAsia"/>
              </w:rPr>
            </w:pPr>
          </w:p>
        </w:tc>
      </w:tr>
      <w:tr w:rsidR="00C9074B" w:rsidRPr="0059671E" w14:paraId="5932F13B" w14:textId="77777777" w:rsidTr="00815271">
        <w:trPr>
          <w:trHeight w:val="487"/>
        </w:trPr>
        <w:tc>
          <w:tcPr>
            <w:tcW w:w="1403" w:type="dxa"/>
            <w:vMerge w:val="restart"/>
            <w:vAlign w:val="center"/>
          </w:tcPr>
          <w:p w14:paraId="4176AF3C"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6"/>
                <w:attr w:name="Year" w:val="2011"/>
              </w:smartTagPr>
              <w:r w:rsidRPr="0059671E">
                <w:rPr>
                  <w:rFonts w:asciiTheme="minorEastAsia" w:eastAsiaTheme="minorEastAsia" w:hAnsiTheme="minorEastAsia" w:hint="eastAsia"/>
                </w:rPr>
                <w:t>2011/06/15</w:t>
              </w:r>
            </w:smartTag>
          </w:p>
        </w:tc>
        <w:tc>
          <w:tcPr>
            <w:tcW w:w="832" w:type="dxa"/>
            <w:vMerge w:val="restart"/>
            <w:vAlign w:val="center"/>
          </w:tcPr>
          <w:p w14:paraId="012D6AA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327</w:t>
            </w:r>
          </w:p>
        </w:tc>
        <w:tc>
          <w:tcPr>
            <w:tcW w:w="2835" w:type="dxa"/>
            <w:vMerge w:val="restart"/>
            <w:vAlign w:val="center"/>
          </w:tcPr>
          <w:p w14:paraId="4660C0E3"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rPr>
              <w:t>上聖高真曉諭</w:t>
            </w:r>
          </w:p>
        </w:tc>
        <w:tc>
          <w:tcPr>
            <w:tcW w:w="5103" w:type="dxa"/>
            <w:vAlign w:val="center"/>
          </w:tcPr>
          <w:p w14:paraId="08D49DDC"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恪遵天命、信心、奮鬥</w:t>
            </w:r>
          </w:p>
          <w:p w14:paraId="5FB8B43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紀念追思本師方具意義</w:t>
            </w:r>
          </w:p>
        </w:tc>
        <w:tc>
          <w:tcPr>
            <w:tcW w:w="1134" w:type="dxa"/>
            <w:vAlign w:val="center"/>
          </w:tcPr>
          <w:p w14:paraId="4BE7BEF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82</w:t>
            </w:r>
          </w:p>
        </w:tc>
        <w:tc>
          <w:tcPr>
            <w:tcW w:w="2661" w:type="dxa"/>
            <w:vAlign w:val="center"/>
          </w:tcPr>
          <w:p w14:paraId="1496AB2E"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資料來源/極院</w:t>
            </w:r>
          </w:p>
        </w:tc>
        <w:tc>
          <w:tcPr>
            <w:tcW w:w="1024" w:type="dxa"/>
            <w:vAlign w:val="center"/>
          </w:tcPr>
          <w:p w14:paraId="7331D12F" w14:textId="77777777" w:rsidR="00C9074B" w:rsidRPr="0059671E" w:rsidRDefault="00C9074B" w:rsidP="00815271">
            <w:pPr>
              <w:rPr>
                <w:rFonts w:asciiTheme="minorEastAsia" w:eastAsiaTheme="minorEastAsia" w:hAnsiTheme="minorEastAsia"/>
              </w:rPr>
            </w:pPr>
          </w:p>
        </w:tc>
      </w:tr>
      <w:tr w:rsidR="00C9074B" w:rsidRPr="0059671E" w14:paraId="1C636854" w14:textId="77777777" w:rsidTr="00815271">
        <w:trPr>
          <w:trHeight w:val="487"/>
        </w:trPr>
        <w:tc>
          <w:tcPr>
            <w:tcW w:w="1403" w:type="dxa"/>
            <w:vMerge/>
            <w:vAlign w:val="center"/>
          </w:tcPr>
          <w:p w14:paraId="125D59B3" w14:textId="77777777" w:rsidR="00C9074B" w:rsidRPr="0059671E" w:rsidRDefault="00C9074B" w:rsidP="00815271">
            <w:pPr>
              <w:rPr>
                <w:rFonts w:asciiTheme="minorEastAsia" w:eastAsiaTheme="minorEastAsia" w:hAnsiTheme="minorEastAsia"/>
              </w:rPr>
            </w:pPr>
          </w:p>
        </w:tc>
        <w:tc>
          <w:tcPr>
            <w:tcW w:w="832" w:type="dxa"/>
            <w:vMerge/>
            <w:vAlign w:val="center"/>
          </w:tcPr>
          <w:p w14:paraId="2246E5C5"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14E983D2" w14:textId="77777777" w:rsidR="00C9074B" w:rsidRPr="0059671E" w:rsidRDefault="00C9074B" w:rsidP="00815271">
            <w:pPr>
              <w:rPr>
                <w:rFonts w:asciiTheme="minorEastAsia" w:eastAsiaTheme="minorEastAsia" w:hAnsiTheme="minorEastAsia"/>
                <w:b/>
              </w:rPr>
            </w:pPr>
          </w:p>
        </w:tc>
        <w:tc>
          <w:tcPr>
            <w:tcW w:w="5103" w:type="dxa"/>
            <w:vAlign w:val="center"/>
          </w:tcPr>
          <w:p w14:paraId="5D72CD2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配合科學法則與方法</w:t>
            </w:r>
          </w:p>
          <w:p w14:paraId="183638E7"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rPr>
              <w:t>致力宗教之學術研究</w:t>
            </w:r>
          </w:p>
        </w:tc>
        <w:tc>
          <w:tcPr>
            <w:tcW w:w="1134" w:type="dxa"/>
            <w:vAlign w:val="center"/>
          </w:tcPr>
          <w:p w14:paraId="7331AB9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82</w:t>
            </w:r>
          </w:p>
        </w:tc>
        <w:tc>
          <w:tcPr>
            <w:tcW w:w="2661" w:type="dxa"/>
            <w:vAlign w:val="center"/>
          </w:tcPr>
          <w:p w14:paraId="538FB59D"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資料來源/極院</w:t>
            </w:r>
          </w:p>
        </w:tc>
        <w:tc>
          <w:tcPr>
            <w:tcW w:w="1024" w:type="dxa"/>
            <w:vAlign w:val="center"/>
          </w:tcPr>
          <w:p w14:paraId="4B371D14" w14:textId="77777777" w:rsidR="00C9074B" w:rsidRPr="0059671E" w:rsidRDefault="00C9074B" w:rsidP="00815271">
            <w:pPr>
              <w:rPr>
                <w:rFonts w:asciiTheme="minorEastAsia" w:eastAsiaTheme="minorEastAsia" w:hAnsiTheme="minorEastAsia"/>
              </w:rPr>
            </w:pPr>
          </w:p>
        </w:tc>
      </w:tr>
      <w:tr w:rsidR="00C9074B" w:rsidRPr="0059671E" w14:paraId="43F7E93A" w14:textId="77777777" w:rsidTr="00815271">
        <w:trPr>
          <w:trHeight w:val="487"/>
        </w:trPr>
        <w:tc>
          <w:tcPr>
            <w:tcW w:w="1403" w:type="dxa"/>
            <w:vMerge w:val="restart"/>
            <w:vAlign w:val="center"/>
          </w:tcPr>
          <w:p w14:paraId="2CA60CBF"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6"/>
                <w:attr w:name="Year" w:val="2011"/>
              </w:smartTagPr>
              <w:r w:rsidRPr="0059671E">
                <w:rPr>
                  <w:rFonts w:asciiTheme="minorEastAsia" w:eastAsiaTheme="minorEastAsia" w:hAnsiTheme="minorEastAsia" w:hint="eastAsia"/>
                </w:rPr>
                <w:t>2011/06/15</w:t>
              </w:r>
            </w:smartTag>
          </w:p>
        </w:tc>
        <w:tc>
          <w:tcPr>
            <w:tcW w:w="832" w:type="dxa"/>
            <w:vMerge w:val="restart"/>
            <w:vAlign w:val="center"/>
          </w:tcPr>
          <w:p w14:paraId="7943D7F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327</w:t>
            </w:r>
          </w:p>
        </w:tc>
        <w:tc>
          <w:tcPr>
            <w:tcW w:w="2835" w:type="dxa"/>
            <w:vMerge w:val="restart"/>
            <w:vAlign w:val="center"/>
          </w:tcPr>
          <w:p w14:paraId="3AC23EF5"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rPr>
              <w:t>光照十方</w:t>
            </w:r>
          </w:p>
        </w:tc>
        <w:tc>
          <w:tcPr>
            <w:tcW w:w="5103" w:type="dxa"/>
            <w:vAlign w:val="center"/>
          </w:tcPr>
          <w:p w14:paraId="48F61771"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廿字滌心恢復光明本性</w:t>
            </w:r>
            <w:r>
              <w:rPr>
                <w:rFonts w:asciiTheme="minorEastAsia" w:eastAsiaTheme="minorEastAsia" w:hAnsiTheme="minorEastAsia" w:hint="eastAsia"/>
                <w:color w:val="000000"/>
              </w:rPr>
              <w:t xml:space="preserve">　　</w:t>
            </w:r>
          </w:p>
          <w:p w14:paraId="23EE2D1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洛城靜坐特訓成果豐碩</w:t>
            </w:r>
          </w:p>
        </w:tc>
        <w:tc>
          <w:tcPr>
            <w:tcW w:w="1134" w:type="dxa"/>
            <w:vAlign w:val="center"/>
          </w:tcPr>
          <w:p w14:paraId="0345439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83</w:t>
            </w:r>
          </w:p>
        </w:tc>
        <w:tc>
          <w:tcPr>
            <w:tcW w:w="2661" w:type="dxa"/>
            <w:vAlign w:val="center"/>
          </w:tcPr>
          <w:p w14:paraId="133EEF72"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于凝恂</w:t>
            </w:r>
          </w:p>
        </w:tc>
        <w:tc>
          <w:tcPr>
            <w:tcW w:w="1024" w:type="dxa"/>
            <w:vAlign w:val="center"/>
          </w:tcPr>
          <w:p w14:paraId="707497FE" w14:textId="77777777" w:rsidR="00C9074B" w:rsidRPr="0059671E" w:rsidRDefault="00C9074B" w:rsidP="00815271">
            <w:pPr>
              <w:rPr>
                <w:rFonts w:asciiTheme="minorEastAsia" w:eastAsiaTheme="minorEastAsia" w:hAnsiTheme="minorEastAsia"/>
              </w:rPr>
            </w:pPr>
          </w:p>
        </w:tc>
      </w:tr>
      <w:tr w:rsidR="00C9074B" w:rsidRPr="0059671E" w14:paraId="5A55AEC8" w14:textId="77777777" w:rsidTr="00815271">
        <w:trPr>
          <w:trHeight w:val="487"/>
        </w:trPr>
        <w:tc>
          <w:tcPr>
            <w:tcW w:w="1403" w:type="dxa"/>
            <w:vMerge/>
            <w:vAlign w:val="center"/>
          </w:tcPr>
          <w:p w14:paraId="18BB3CF3" w14:textId="77777777" w:rsidR="00C9074B" w:rsidRPr="0059671E" w:rsidRDefault="00C9074B" w:rsidP="00815271">
            <w:pPr>
              <w:rPr>
                <w:rFonts w:asciiTheme="minorEastAsia" w:eastAsiaTheme="minorEastAsia" w:hAnsiTheme="minorEastAsia"/>
              </w:rPr>
            </w:pPr>
          </w:p>
        </w:tc>
        <w:tc>
          <w:tcPr>
            <w:tcW w:w="832" w:type="dxa"/>
            <w:vMerge/>
            <w:vAlign w:val="center"/>
          </w:tcPr>
          <w:p w14:paraId="621DF8D0"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32DF28CB" w14:textId="77777777" w:rsidR="00C9074B" w:rsidRPr="0059671E" w:rsidRDefault="00C9074B" w:rsidP="00815271">
            <w:pPr>
              <w:rPr>
                <w:rFonts w:asciiTheme="minorEastAsia" w:eastAsiaTheme="minorEastAsia" w:hAnsiTheme="minorEastAsia"/>
                <w:b/>
              </w:rPr>
            </w:pPr>
          </w:p>
        </w:tc>
        <w:tc>
          <w:tcPr>
            <w:tcW w:w="5103" w:type="dxa"/>
            <w:vAlign w:val="center"/>
          </w:tcPr>
          <w:p w14:paraId="362CB66F"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正氣充盈有求必應</w:t>
            </w:r>
            <w:r>
              <w:rPr>
                <w:rFonts w:asciiTheme="minorEastAsia" w:eastAsiaTheme="minorEastAsia" w:hAnsiTheme="minorEastAsia" w:hint="eastAsia"/>
                <w:color w:val="000000"/>
              </w:rPr>
              <w:t xml:space="preserve">　　</w:t>
            </w:r>
          </w:p>
          <w:p w14:paraId="6C5F8D20"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奮鬥精進圓融天道</w:t>
            </w:r>
          </w:p>
        </w:tc>
        <w:tc>
          <w:tcPr>
            <w:tcW w:w="1134" w:type="dxa"/>
            <w:vAlign w:val="center"/>
          </w:tcPr>
          <w:p w14:paraId="28B5E56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87</w:t>
            </w:r>
          </w:p>
        </w:tc>
        <w:tc>
          <w:tcPr>
            <w:tcW w:w="2661" w:type="dxa"/>
            <w:vAlign w:val="center"/>
          </w:tcPr>
          <w:p w14:paraId="652FA0E0"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資料提供/美國教區</w:t>
            </w:r>
          </w:p>
        </w:tc>
        <w:tc>
          <w:tcPr>
            <w:tcW w:w="1024" w:type="dxa"/>
            <w:vAlign w:val="center"/>
          </w:tcPr>
          <w:p w14:paraId="6F3B8B23" w14:textId="77777777" w:rsidR="00C9074B" w:rsidRPr="0059671E" w:rsidRDefault="00C9074B" w:rsidP="00815271">
            <w:pPr>
              <w:rPr>
                <w:rFonts w:asciiTheme="minorEastAsia" w:eastAsiaTheme="minorEastAsia" w:hAnsiTheme="minorEastAsia"/>
              </w:rPr>
            </w:pPr>
          </w:p>
        </w:tc>
      </w:tr>
      <w:tr w:rsidR="00C9074B" w:rsidRPr="0059671E" w14:paraId="7947D4EC" w14:textId="77777777" w:rsidTr="00815271">
        <w:trPr>
          <w:trHeight w:val="487"/>
        </w:trPr>
        <w:tc>
          <w:tcPr>
            <w:tcW w:w="1403" w:type="dxa"/>
            <w:vAlign w:val="center"/>
          </w:tcPr>
          <w:p w14:paraId="241F0C3E"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6"/>
                <w:attr w:name="Year" w:val="2011"/>
              </w:smartTagPr>
              <w:r w:rsidRPr="0059671E">
                <w:rPr>
                  <w:rFonts w:asciiTheme="minorEastAsia" w:eastAsiaTheme="minorEastAsia" w:hAnsiTheme="minorEastAsia" w:hint="eastAsia"/>
                </w:rPr>
                <w:t>2011/06/15</w:t>
              </w:r>
            </w:smartTag>
          </w:p>
        </w:tc>
        <w:tc>
          <w:tcPr>
            <w:tcW w:w="832" w:type="dxa"/>
            <w:vAlign w:val="center"/>
          </w:tcPr>
          <w:p w14:paraId="56257B5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327</w:t>
            </w:r>
          </w:p>
        </w:tc>
        <w:tc>
          <w:tcPr>
            <w:tcW w:w="2835" w:type="dxa"/>
            <w:vAlign w:val="center"/>
          </w:tcPr>
          <w:p w14:paraId="76F9AA1E"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坤元日</w:t>
            </w:r>
          </w:p>
        </w:tc>
        <w:tc>
          <w:tcPr>
            <w:tcW w:w="5103" w:type="dxa"/>
            <w:vAlign w:val="center"/>
          </w:tcPr>
          <w:p w14:paraId="63004838" w14:textId="77777777" w:rsidR="00C9074B" w:rsidRPr="0059671E" w:rsidRDefault="00C9074B" w:rsidP="00815271">
            <w:pPr>
              <w:snapToGrid w:val="0"/>
              <w:ind w:right="800"/>
              <w:rPr>
                <w:rFonts w:asciiTheme="minorEastAsia" w:eastAsiaTheme="minorEastAsia" w:hAnsiTheme="minorEastAsia"/>
                <w:color w:val="000000"/>
              </w:rPr>
            </w:pPr>
            <w:r w:rsidRPr="0059671E">
              <w:rPr>
                <w:rFonts w:asciiTheme="minorEastAsia" w:eastAsiaTheme="minorEastAsia" w:hAnsiTheme="minorEastAsia" w:hint="eastAsia"/>
                <w:color w:val="000000"/>
              </w:rPr>
              <w:t>坤元輔教證道14週年感恩追思活動</w:t>
            </w:r>
          </w:p>
          <w:p w14:paraId="1CDF67F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南部教區特製燈籠喻留盞燈給家人</w:t>
            </w:r>
          </w:p>
        </w:tc>
        <w:tc>
          <w:tcPr>
            <w:tcW w:w="1134" w:type="dxa"/>
            <w:vAlign w:val="center"/>
          </w:tcPr>
          <w:p w14:paraId="41A4E7A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91</w:t>
            </w:r>
          </w:p>
        </w:tc>
        <w:tc>
          <w:tcPr>
            <w:tcW w:w="2661" w:type="dxa"/>
            <w:vAlign w:val="center"/>
          </w:tcPr>
          <w:p w14:paraId="6E576826"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林靜文</w:t>
            </w:r>
          </w:p>
        </w:tc>
        <w:tc>
          <w:tcPr>
            <w:tcW w:w="1024" w:type="dxa"/>
            <w:vAlign w:val="center"/>
          </w:tcPr>
          <w:p w14:paraId="2A437763" w14:textId="77777777" w:rsidR="00C9074B" w:rsidRPr="0059671E" w:rsidRDefault="00C9074B" w:rsidP="00815271">
            <w:pPr>
              <w:rPr>
                <w:rFonts w:asciiTheme="minorEastAsia" w:eastAsiaTheme="minorEastAsia" w:hAnsiTheme="minorEastAsia"/>
              </w:rPr>
            </w:pPr>
          </w:p>
        </w:tc>
      </w:tr>
      <w:tr w:rsidR="00C9074B" w:rsidRPr="0059671E" w14:paraId="2234A353" w14:textId="77777777" w:rsidTr="00815271">
        <w:trPr>
          <w:trHeight w:val="487"/>
        </w:trPr>
        <w:tc>
          <w:tcPr>
            <w:tcW w:w="1403" w:type="dxa"/>
            <w:vAlign w:val="center"/>
          </w:tcPr>
          <w:p w14:paraId="53C05845"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6"/>
                <w:attr w:name="Year" w:val="2011"/>
              </w:smartTagPr>
              <w:r w:rsidRPr="0059671E">
                <w:rPr>
                  <w:rFonts w:asciiTheme="minorEastAsia" w:eastAsiaTheme="minorEastAsia" w:hAnsiTheme="minorEastAsia" w:hint="eastAsia"/>
                </w:rPr>
                <w:t>2011/06/15</w:t>
              </w:r>
            </w:smartTag>
          </w:p>
        </w:tc>
        <w:tc>
          <w:tcPr>
            <w:tcW w:w="832" w:type="dxa"/>
            <w:vAlign w:val="center"/>
          </w:tcPr>
          <w:p w14:paraId="150736B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327</w:t>
            </w:r>
          </w:p>
        </w:tc>
        <w:tc>
          <w:tcPr>
            <w:tcW w:w="2835" w:type="dxa"/>
            <w:vAlign w:val="center"/>
          </w:tcPr>
          <w:p w14:paraId="50CA0628"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rPr>
              <w:t>上聖高真曉諭</w:t>
            </w:r>
          </w:p>
        </w:tc>
        <w:tc>
          <w:tcPr>
            <w:tcW w:w="5103" w:type="dxa"/>
            <w:vAlign w:val="center"/>
          </w:tcPr>
          <w:p w14:paraId="715B0EE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道無私</w:t>
            </w:r>
            <w:r>
              <w:rPr>
                <w:rFonts w:asciiTheme="minorEastAsia" w:eastAsiaTheme="minorEastAsia" w:hAnsiTheme="minorEastAsia" w:hint="eastAsia"/>
                <w:color w:val="000000"/>
              </w:rPr>
              <w:t xml:space="preserve">　</w:t>
            </w:r>
            <w:r w:rsidRPr="0059671E">
              <w:rPr>
                <w:rFonts w:asciiTheme="minorEastAsia" w:eastAsiaTheme="minorEastAsia" w:hAnsiTheme="minorEastAsia" w:hint="eastAsia"/>
                <w:color w:val="000000"/>
              </w:rPr>
              <w:t>常祐善人</w:t>
            </w:r>
          </w:p>
        </w:tc>
        <w:tc>
          <w:tcPr>
            <w:tcW w:w="1134" w:type="dxa"/>
            <w:vAlign w:val="center"/>
          </w:tcPr>
          <w:p w14:paraId="4D57ED7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96</w:t>
            </w:r>
          </w:p>
        </w:tc>
        <w:tc>
          <w:tcPr>
            <w:tcW w:w="2661" w:type="dxa"/>
            <w:vAlign w:val="center"/>
          </w:tcPr>
          <w:p w14:paraId="413CD800"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資料來源/極院</w:t>
            </w:r>
          </w:p>
        </w:tc>
        <w:tc>
          <w:tcPr>
            <w:tcW w:w="1024" w:type="dxa"/>
            <w:vAlign w:val="center"/>
          </w:tcPr>
          <w:p w14:paraId="56374A92" w14:textId="77777777" w:rsidR="00C9074B" w:rsidRPr="0059671E" w:rsidRDefault="00C9074B" w:rsidP="00815271">
            <w:pPr>
              <w:rPr>
                <w:rFonts w:asciiTheme="minorEastAsia" w:eastAsiaTheme="minorEastAsia" w:hAnsiTheme="minorEastAsia"/>
              </w:rPr>
            </w:pPr>
          </w:p>
        </w:tc>
      </w:tr>
      <w:tr w:rsidR="00C9074B" w:rsidRPr="0059671E" w14:paraId="2A36376D" w14:textId="77777777" w:rsidTr="00815271">
        <w:trPr>
          <w:trHeight w:val="487"/>
        </w:trPr>
        <w:tc>
          <w:tcPr>
            <w:tcW w:w="1403" w:type="dxa"/>
            <w:vAlign w:val="center"/>
          </w:tcPr>
          <w:p w14:paraId="586A6A49"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6"/>
                <w:attr w:name="Year" w:val="2011"/>
              </w:smartTagPr>
              <w:r w:rsidRPr="0059671E">
                <w:rPr>
                  <w:rFonts w:asciiTheme="minorEastAsia" w:eastAsiaTheme="minorEastAsia" w:hAnsiTheme="minorEastAsia" w:hint="eastAsia"/>
                </w:rPr>
                <w:t>2011/06/15</w:t>
              </w:r>
            </w:smartTag>
          </w:p>
        </w:tc>
        <w:tc>
          <w:tcPr>
            <w:tcW w:w="832" w:type="dxa"/>
            <w:vAlign w:val="center"/>
          </w:tcPr>
          <w:p w14:paraId="057C692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327</w:t>
            </w:r>
          </w:p>
        </w:tc>
        <w:tc>
          <w:tcPr>
            <w:tcW w:w="2835" w:type="dxa"/>
            <w:vAlign w:val="center"/>
          </w:tcPr>
          <w:p w14:paraId="10DA0570"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rPr>
              <w:t>悠遊瀚海</w:t>
            </w:r>
          </w:p>
        </w:tc>
        <w:tc>
          <w:tcPr>
            <w:tcW w:w="5103" w:type="dxa"/>
            <w:vAlign w:val="center"/>
          </w:tcPr>
          <w:p w14:paraId="170F432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《天人炁功之理證與行證(壹)》發行</w:t>
            </w:r>
          </w:p>
        </w:tc>
        <w:tc>
          <w:tcPr>
            <w:tcW w:w="1134" w:type="dxa"/>
            <w:vAlign w:val="center"/>
          </w:tcPr>
          <w:p w14:paraId="3F8EE74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97</w:t>
            </w:r>
          </w:p>
        </w:tc>
        <w:tc>
          <w:tcPr>
            <w:tcW w:w="2661" w:type="dxa"/>
            <w:vAlign w:val="center"/>
          </w:tcPr>
          <w:p w14:paraId="684AB78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口述/劉正炁</w:t>
            </w:r>
          </w:p>
          <w:p w14:paraId="156E9241"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整理/編輯部</w:t>
            </w:r>
          </w:p>
        </w:tc>
        <w:tc>
          <w:tcPr>
            <w:tcW w:w="1024" w:type="dxa"/>
            <w:vAlign w:val="center"/>
          </w:tcPr>
          <w:p w14:paraId="4DED788A" w14:textId="77777777" w:rsidR="00C9074B" w:rsidRPr="0059671E" w:rsidRDefault="00C9074B" w:rsidP="00815271">
            <w:pPr>
              <w:rPr>
                <w:rFonts w:asciiTheme="minorEastAsia" w:eastAsiaTheme="minorEastAsia" w:hAnsiTheme="minorEastAsia"/>
              </w:rPr>
            </w:pPr>
          </w:p>
        </w:tc>
      </w:tr>
      <w:tr w:rsidR="00C9074B" w:rsidRPr="0059671E" w14:paraId="32B79532" w14:textId="77777777" w:rsidTr="00815271">
        <w:trPr>
          <w:trHeight w:val="487"/>
        </w:trPr>
        <w:tc>
          <w:tcPr>
            <w:tcW w:w="1403" w:type="dxa"/>
            <w:vAlign w:val="center"/>
          </w:tcPr>
          <w:p w14:paraId="7CF91CA5" w14:textId="77777777" w:rsidR="00C9074B" w:rsidRPr="0059671E" w:rsidRDefault="00C9074B" w:rsidP="00815271">
            <w:pPr>
              <w:rPr>
                <w:rFonts w:asciiTheme="minorEastAsia" w:eastAsiaTheme="minorEastAsia" w:hAnsiTheme="minorEastAsia"/>
              </w:rPr>
            </w:pPr>
          </w:p>
        </w:tc>
        <w:tc>
          <w:tcPr>
            <w:tcW w:w="832" w:type="dxa"/>
            <w:vAlign w:val="center"/>
          </w:tcPr>
          <w:p w14:paraId="7BCCF427" w14:textId="77777777" w:rsidR="00C9074B" w:rsidRPr="0059671E" w:rsidRDefault="00C9074B" w:rsidP="00815271">
            <w:pPr>
              <w:rPr>
                <w:rFonts w:asciiTheme="minorEastAsia" w:eastAsiaTheme="minorEastAsia" w:hAnsiTheme="minorEastAsia"/>
                <w:b/>
              </w:rPr>
            </w:pPr>
          </w:p>
        </w:tc>
        <w:tc>
          <w:tcPr>
            <w:tcW w:w="2835" w:type="dxa"/>
            <w:vAlign w:val="center"/>
          </w:tcPr>
          <w:p w14:paraId="00BF7315"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小啟</w:t>
            </w:r>
          </w:p>
        </w:tc>
        <w:tc>
          <w:tcPr>
            <w:tcW w:w="5103" w:type="dxa"/>
            <w:vAlign w:val="center"/>
          </w:tcPr>
          <w:p w14:paraId="4BAEAA4B" w14:textId="77777777" w:rsidR="00C9074B" w:rsidRPr="0059671E" w:rsidRDefault="00C9074B" w:rsidP="00815271">
            <w:pPr>
              <w:rPr>
                <w:rFonts w:asciiTheme="minorEastAsia" w:eastAsiaTheme="minorEastAsia" w:hAnsiTheme="minorEastAsia"/>
                <w:color w:val="000000"/>
              </w:rPr>
            </w:pPr>
          </w:p>
        </w:tc>
        <w:tc>
          <w:tcPr>
            <w:tcW w:w="1134" w:type="dxa"/>
            <w:vAlign w:val="center"/>
          </w:tcPr>
          <w:p w14:paraId="06C7EBE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99</w:t>
            </w:r>
          </w:p>
        </w:tc>
        <w:tc>
          <w:tcPr>
            <w:tcW w:w="2661" w:type="dxa"/>
            <w:vAlign w:val="center"/>
          </w:tcPr>
          <w:p w14:paraId="3EB17DAB"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3A2EDBEB" w14:textId="77777777" w:rsidR="00C9074B" w:rsidRPr="0059671E" w:rsidRDefault="00C9074B" w:rsidP="00815271">
            <w:pPr>
              <w:rPr>
                <w:rFonts w:asciiTheme="minorEastAsia" w:eastAsiaTheme="minorEastAsia" w:hAnsiTheme="minorEastAsia"/>
              </w:rPr>
            </w:pPr>
          </w:p>
        </w:tc>
      </w:tr>
      <w:tr w:rsidR="00C9074B" w:rsidRPr="0059671E" w14:paraId="72162A24" w14:textId="77777777" w:rsidTr="00815271">
        <w:trPr>
          <w:trHeight w:val="487"/>
        </w:trPr>
        <w:tc>
          <w:tcPr>
            <w:tcW w:w="1403" w:type="dxa"/>
            <w:vMerge w:val="restart"/>
            <w:vAlign w:val="center"/>
          </w:tcPr>
          <w:p w14:paraId="47E37C4D"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6"/>
                <w:attr w:name="Year" w:val="2011"/>
              </w:smartTagPr>
              <w:r w:rsidRPr="0059671E">
                <w:rPr>
                  <w:rFonts w:asciiTheme="minorEastAsia" w:eastAsiaTheme="minorEastAsia" w:hAnsiTheme="minorEastAsia" w:hint="eastAsia"/>
                </w:rPr>
                <w:t>2011/06/15</w:t>
              </w:r>
            </w:smartTag>
          </w:p>
        </w:tc>
        <w:tc>
          <w:tcPr>
            <w:tcW w:w="832" w:type="dxa"/>
            <w:vMerge w:val="restart"/>
            <w:vAlign w:val="center"/>
          </w:tcPr>
          <w:p w14:paraId="7D24675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327</w:t>
            </w:r>
          </w:p>
        </w:tc>
        <w:tc>
          <w:tcPr>
            <w:tcW w:w="2835" w:type="dxa"/>
            <w:vMerge w:val="restart"/>
            <w:vAlign w:val="center"/>
          </w:tcPr>
          <w:p w14:paraId="789D7ED8"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rPr>
              <w:t>核災認識</w:t>
            </w:r>
          </w:p>
        </w:tc>
        <w:tc>
          <w:tcPr>
            <w:tcW w:w="5103" w:type="dxa"/>
            <w:vAlign w:val="center"/>
          </w:tcPr>
          <w:p w14:paraId="4D18299E"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《核劫前後人人必備自救救人手冊》第4至第6講</w:t>
            </w:r>
          </w:p>
          <w:p w14:paraId="330163B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～從外星球核戰經驗提供當前地球人類化劫救劫的途徑與方法～</w:t>
            </w:r>
          </w:p>
        </w:tc>
        <w:tc>
          <w:tcPr>
            <w:tcW w:w="1134" w:type="dxa"/>
            <w:vAlign w:val="center"/>
          </w:tcPr>
          <w:p w14:paraId="575A809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100</w:t>
            </w:r>
          </w:p>
        </w:tc>
        <w:tc>
          <w:tcPr>
            <w:tcW w:w="2661" w:type="dxa"/>
            <w:vAlign w:val="center"/>
          </w:tcPr>
          <w:p w14:paraId="46036A3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資料來源/《核劫前後人人必備自救救人手冊》</w:t>
            </w:r>
          </w:p>
          <w:p w14:paraId="0C0F49AE"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整理/編輯部</w:t>
            </w:r>
          </w:p>
        </w:tc>
        <w:tc>
          <w:tcPr>
            <w:tcW w:w="1024" w:type="dxa"/>
            <w:vAlign w:val="center"/>
          </w:tcPr>
          <w:p w14:paraId="418A4F6F" w14:textId="77777777" w:rsidR="00C9074B" w:rsidRPr="0059671E" w:rsidRDefault="00C9074B" w:rsidP="00815271">
            <w:pPr>
              <w:rPr>
                <w:rFonts w:asciiTheme="minorEastAsia" w:eastAsiaTheme="minorEastAsia" w:hAnsiTheme="minorEastAsia"/>
              </w:rPr>
            </w:pPr>
          </w:p>
        </w:tc>
      </w:tr>
      <w:tr w:rsidR="00C9074B" w:rsidRPr="0059671E" w14:paraId="096A2848" w14:textId="77777777" w:rsidTr="00815271">
        <w:trPr>
          <w:trHeight w:val="487"/>
        </w:trPr>
        <w:tc>
          <w:tcPr>
            <w:tcW w:w="1403" w:type="dxa"/>
            <w:vMerge/>
            <w:vAlign w:val="center"/>
          </w:tcPr>
          <w:p w14:paraId="575B9898" w14:textId="77777777" w:rsidR="00C9074B" w:rsidRPr="0059671E" w:rsidRDefault="00C9074B" w:rsidP="00815271">
            <w:pPr>
              <w:rPr>
                <w:rFonts w:asciiTheme="minorEastAsia" w:eastAsiaTheme="minorEastAsia" w:hAnsiTheme="minorEastAsia"/>
              </w:rPr>
            </w:pPr>
          </w:p>
        </w:tc>
        <w:tc>
          <w:tcPr>
            <w:tcW w:w="832" w:type="dxa"/>
            <w:vMerge/>
            <w:vAlign w:val="center"/>
          </w:tcPr>
          <w:p w14:paraId="6FF9E040"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601CD9B4" w14:textId="77777777" w:rsidR="00C9074B" w:rsidRPr="0059671E" w:rsidRDefault="00C9074B" w:rsidP="00815271">
            <w:pPr>
              <w:rPr>
                <w:rFonts w:asciiTheme="minorEastAsia" w:eastAsiaTheme="minorEastAsia" w:hAnsiTheme="minorEastAsia"/>
                <w:b/>
              </w:rPr>
            </w:pPr>
          </w:p>
        </w:tc>
        <w:tc>
          <w:tcPr>
            <w:tcW w:w="5103" w:type="dxa"/>
            <w:vAlign w:val="center"/>
          </w:tcPr>
          <w:p w14:paraId="4DD8C24E"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日本國地震賑災專款明細</w:t>
            </w:r>
          </w:p>
        </w:tc>
        <w:tc>
          <w:tcPr>
            <w:tcW w:w="1134" w:type="dxa"/>
            <w:vAlign w:val="center"/>
          </w:tcPr>
          <w:p w14:paraId="0FA3041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103</w:t>
            </w:r>
          </w:p>
        </w:tc>
        <w:tc>
          <w:tcPr>
            <w:tcW w:w="2661" w:type="dxa"/>
            <w:vAlign w:val="center"/>
          </w:tcPr>
          <w:p w14:paraId="7BE12425"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資料來源/籌節會</w:t>
            </w:r>
          </w:p>
        </w:tc>
        <w:tc>
          <w:tcPr>
            <w:tcW w:w="1024" w:type="dxa"/>
            <w:vAlign w:val="center"/>
          </w:tcPr>
          <w:p w14:paraId="0734A352" w14:textId="77777777" w:rsidR="00C9074B" w:rsidRPr="0059671E" w:rsidRDefault="00C9074B" w:rsidP="00815271">
            <w:pPr>
              <w:rPr>
                <w:rFonts w:asciiTheme="minorEastAsia" w:eastAsiaTheme="minorEastAsia" w:hAnsiTheme="minorEastAsia"/>
              </w:rPr>
            </w:pPr>
          </w:p>
        </w:tc>
      </w:tr>
      <w:tr w:rsidR="00C9074B" w:rsidRPr="0059671E" w14:paraId="09270E3A" w14:textId="77777777" w:rsidTr="00815271">
        <w:trPr>
          <w:trHeight w:val="487"/>
        </w:trPr>
        <w:tc>
          <w:tcPr>
            <w:tcW w:w="1403" w:type="dxa"/>
            <w:vAlign w:val="center"/>
          </w:tcPr>
          <w:p w14:paraId="4897FB11"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6"/>
                <w:attr w:name="Year" w:val="2011"/>
              </w:smartTagPr>
              <w:r w:rsidRPr="0059671E">
                <w:rPr>
                  <w:rFonts w:asciiTheme="minorEastAsia" w:eastAsiaTheme="minorEastAsia" w:hAnsiTheme="minorEastAsia" w:hint="eastAsia"/>
                </w:rPr>
                <w:t>2011/06/15</w:t>
              </w:r>
            </w:smartTag>
          </w:p>
        </w:tc>
        <w:tc>
          <w:tcPr>
            <w:tcW w:w="832" w:type="dxa"/>
            <w:vAlign w:val="center"/>
          </w:tcPr>
          <w:p w14:paraId="09879BC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327</w:t>
            </w:r>
          </w:p>
        </w:tc>
        <w:tc>
          <w:tcPr>
            <w:tcW w:w="2835" w:type="dxa"/>
            <w:vAlign w:val="center"/>
          </w:tcPr>
          <w:p w14:paraId="326F407D"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rPr>
              <w:t>任重道遠</w:t>
            </w:r>
          </w:p>
        </w:tc>
        <w:tc>
          <w:tcPr>
            <w:tcW w:w="5103" w:type="dxa"/>
            <w:vAlign w:val="center"/>
          </w:tcPr>
          <w:p w14:paraId="7109BB2C"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「籌節會」新卸任主委交接</w:t>
            </w:r>
          </w:p>
          <w:p w14:paraId="1D5E76E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光照首席布達勉續推奉獻觀</w:t>
            </w:r>
          </w:p>
        </w:tc>
        <w:tc>
          <w:tcPr>
            <w:tcW w:w="1134" w:type="dxa"/>
            <w:vAlign w:val="center"/>
          </w:tcPr>
          <w:p w14:paraId="4C054A5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104</w:t>
            </w:r>
          </w:p>
        </w:tc>
        <w:tc>
          <w:tcPr>
            <w:tcW w:w="2661" w:type="dxa"/>
            <w:vAlign w:val="center"/>
          </w:tcPr>
          <w:p w14:paraId="02011F08"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黃敏書</w:t>
            </w:r>
          </w:p>
        </w:tc>
        <w:tc>
          <w:tcPr>
            <w:tcW w:w="1024" w:type="dxa"/>
            <w:vAlign w:val="center"/>
          </w:tcPr>
          <w:p w14:paraId="00103753" w14:textId="77777777" w:rsidR="00C9074B" w:rsidRPr="0059671E" w:rsidRDefault="00C9074B" w:rsidP="00815271">
            <w:pPr>
              <w:rPr>
                <w:rFonts w:asciiTheme="minorEastAsia" w:eastAsiaTheme="minorEastAsia" w:hAnsiTheme="minorEastAsia"/>
              </w:rPr>
            </w:pPr>
          </w:p>
        </w:tc>
      </w:tr>
      <w:tr w:rsidR="00C9074B" w:rsidRPr="0059671E" w14:paraId="17A078BC" w14:textId="77777777" w:rsidTr="00815271">
        <w:trPr>
          <w:trHeight w:val="487"/>
        </w:trPr>
        <w:tc>
          <w:tcPr>
            <w:tcW w:w="1403" w:type="dxa"/>
            <w:vAlign w:val="center"/>
          </w:tcPr>
          <w:p w14:paraId="3A596B7B"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6"/>
                <w:attr w:name="Year" w:val="2011"/>
              </w:smartTagPr>
              <w:r w:rsidRPr="0059671E">
                <w:rPr>
                  <w:rFonts w:asciiTheme="minorEastAsia" w:eastAsiaTheme="minorEastAsia" w:hAnsiTheme="minorEastAsia" w:hint="eastAsia"/>
                </w:rPr>
                <w:t>2011/06/15</w:t>
              </w:r>
            </w:smartTag>
          </w:p>
        </w:tc>
        <w:tc>
          <w:tcPr>
            <w:tcW w:w="832" w:type="dxa"/>
            <w:vAlign w:val="center"/>
          </w:tcPr>
          <w:p w14:paraId="137D213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327</w:t>
            </w:r>
          </w:p>
        </w:tc>
        <w:tc>
          <w:tcPr>
            <w:tcW w:w="2835" w:type="dxa"/>
            <w:vAlign w:val="center"/>
          </w:tcPr>
          <w:p w14:paraId="426F2C51"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rPr>
              <w:t>上聖高真曉諭</w:t>
            </w:r>
          </w:p>
        </w:tc>
        <w:tc>
          <w:tcPr>
            <w:tcW w:w="5103" w:type="dxa"/>
            <w:vAlign w:val="center"/>
          </w:tcPr>
          <w:p w14:paraId="3E03FF4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本師世尊慈諭第7屆極院、始院、主院新任教職</w:t>
            </w:r>
          </w:p>
        </w:tc>
        <w:tc>
          <w:tcPr>
            <w:tcW w:w="1134" w:type="dxa"/>
            <w:vAlign w:val="center"/>
          </w:tcPr>
          <w:p w14:paraId="3A646D0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107</w:t>
            </w:r>
          </w:p>
        </w:tc>
        <w:tc>
          <w:tcPr>
            <w:tcW w:w="2661" w:type="dxa"/>
            <w:vAlign w:val="center"/>
          </w:tcPr>
          <w:p w14:paraId="39B78E85"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資料來源/極院</w:t>
            </w:r>
          </w:p>
        </w:tc>
        <w:tc>
          <w:tcPr>
            <w:tcW w:w="1024" w:type="dxa"/>
            <w:vAlign w:val="center"/>
          </w:tcPr>
          <w:p w14:paraId="51E34A26" w14:textId="77777777" w:rsidR="00C9074B" w:rsidRPr="0059671E" w:rsidRDefault="00C9074B" w:rsidP="00815271">
            <w:pPr>
              <w:rPr>
                <w:rFonts w:asciiTheme="minorEastAsia" w:eastAsiaTheme="minorEastAsia" w:hAnsiTheme="minorEastAsia"/>
              </w:rPr>
            </w:pPr>
          </w:p>
        </w:tc>
      </w:tr>
      <w:tr w:rsidR="00C9074B" w:rsidRPr="0059671E" w14:paraId="4867118E" w14:textId="77777777" w:rsidTr="00815271">
        <w:trPr>
          <w:trHeight w:val="487"/>
        </w:trPr>
        <w:tc>
          <w:tcPr>
            <w:tcW w:w="1403" w:type="dxa"/>
            <w:vMerge w:val="restart"/>
            <w:vAlign w:val="center"/>
          </w:tcPr>
          <w:p w14:paraId="0244917A"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6"/>
                <w:attr w:name="Year" w:val="2011"/>
              </w:smartTagPr>
              <w:r w:rsidRPr="0059671E">
                <w:rPr>
                  <w:rFonts w:asciiTheme="minorEastAsia" w:eastAsiaTheme="minorEastAsia" w:hAnsiTheme="minorEastAsia" w:hint="eastAsia"/>
                </w:rPr>
                <w:lastRenderedPageBreak/>
                <w:t>2011/06/15</w:t>
              </w:r>
            </w:smartTag>
          </w:p>
        </w:tc>
        <w:tc>
          <w:tcPr>
            <w:tcW w:w="832" w:type="dxa"/>
            <w:vMerge w:val="restart"/>
            <w:vAlign w:val="center"/>
          </w:tcPr>
          <w:p w14:paraId="1B8DAC3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327</w:t>
            </w:r>
          </w:p>
        </w:tc>
        <w:tc>
          <w:tcPr>
            <w:tcW w:w="2835" w:type="dxa"/>
            <w:vMerge w:val="restart"/>
            <w:vAlign w:val="center"/>
          </w:tcPr>
          <w:p w14:paraId="2515A5D6"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rPr>
              <w:t>教政宣揚</w:t>
            </w:r>
          </w:p>
        </w:tc>
        <w:tc>
          <w:tcPr>
            <w:tcW w:w="5103" w:type="dxa"/>
            <w:vAlign w:val="center"/>
          </w:tcPr>
          <w:p w14:paraId="4A87CF0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「親子陪伴成長營」8/6與8/13在北部溫馨展開</w:t>
            </w:r>
          </w:p>
        </w:tc>
        <w:tc>
          <w:tcPr>
            <w:tcW w:w="1134" w:type="dxa"/>
            <w:vAlign w:val="center"/>
          </w:tcPr>
          <w:p w14:paraId="571DC93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108</w:t>
            </w:r>
          </w:p>
        </w:tc>
        <w:tc>
          <w:tcPr>
            <w:tcW w:w="2661" w:type="dxa"/>
            <w:vAlign w:val="center"/>
          </w:tcPr>
          <w:p w14:paraId="2CBCE0A7"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資料來源/坤院聯席委員會</w:t>
            </w:r>
          </w:p>
        </w:tc>
        <w:tc>
          <w:tcPr>
            <w:tcW w:w="1024" w:type="dxa"/>
            <w:vAlign w:val="center"/>
          </w:tcPr>
          <w:p w14:paraId="65033DCF" w14:textId="77777777" w:rsidR="00C9074B" w:rsidRPr="0059671E" w:rsidRDefault="00C9074B" w:rsidP="00815271">
            <w:pPr>
              <w:rPr>
                <w:rFonts w:asciiTheme="minorEastAsia" w:eastAsiaTheme="minorEastAsia" w:hAnsiTheme="minorEastAsia"/>
              </w:rPr>
            </w:pPr>
          </w:p>
        </w:tc>
      </w:tr>
      <w:tr w:rsidR="00C9074B" w:rsidRPr="0059671E" w14:paraId="18000AC5" w14:textId="77777777" w:rsidTr="00815271">
        <w:trPr>
          <w:trHeight w:val="487"/>
        </w:trPr>
        <w:tc>
          <w:tcPr>
            <w:tcW w:w="1403" w:type="dxa"/>
            <w:vMerge/>
            <w:vAlign w:val="center"/>
          </w:tcPr>
          <w:p w14:paraId="351948E2" w14:textId="77777777" w:rsidR="00C9074B" w:rsidRPr="0059671E" w:rsidRDefault="00C9074B" w:rsidP="00815271">
            <w:pPr>
              <w:rPr>
                <w:rFonts w:asciiTheme="minorEastAsia" w:eastAsiaTheme="minorEastAsia" w:hAnsiTheme="minorEastAsia"/>
              </w:rPr>
            </w:pPr>
          </w:p>
        </w:tc>
        <w:tc>
          <w:tcPr>
            <w:tcW w:w="832" w:type="dxa"/>
            <w:vMerge/>
            <w:vAlign w:val="center"/>
          </w:tcPr>
          <w:p w14:paraId="260DC6D7"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7991FD8B" w14:textId="77777777" w:rsidR="00C9074B" w:rsidRPr="0059671E" w:rsidRDefault="00C9074B" w:rsidP="00815271">
            <w:pPr>
              <w:rPr>
                <w:rFonts w:asciiTheme="minorEastAsia" w:eastAsiaTheme="minorEastAsia" w:hAnsiTheme="minorEastAsia"/>
                <w:b/>
              </w:rPr>
            </w:pPr>
          </w:p>
        </w:tc>
        <w:tc>
          <w:tcPr>
            <w:tcW w:w="5103" w:type="dxa"/>
            <w:vAlign w:val="center"/>
          </w:tcPr>
          <w:p w14:paraId="70B8BCB9"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天帝教成立「志工團」</w:t>
            </w:r>
          </w:p>
          <w:p w14:paraId="7A2CEF87"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現正招募乾坤同奮中</w:t>
            </w:r>
          </w:p>
        </w:tc>
        <w:tc>
          <w:tcPr>
            <w:tcW w:w="1134" w:type="dxa"/>
            <w:vAlign w:val="center"/>
          </w:tcPr>
          <w:p w14:paraId="28EE04A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109</w:t>
            </w:r>
          </w:p>
        </w:tc>
        <w:tc>
          <w:tcPr>
            <w:tcW w:w="2661" w:type="dxa"/>
            <w:vAlign w:val="center"/>
          </w:tcPr>
          <w:p w14:paraId="4E356930"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坤院聯席委員會</w:t>
            </w:r>
          </w:p>
        </w:tc>
        <w:tc>
          <w:tcPr>
            <w:tcW w:w="1024" w:type="dxa"/>
            <w:vAlign w:val="center"/>
          </w:tcPr>
          <w:p w14:paraId="72112D34" w14:textId="77777777" w:rsidR="00C9074B" w:rsidRPr="0059671E" w:rsidRDefault="00C9074B" w:rsidP="00815271">
            <w:pPr>
              <w:rPr>
                <w:rFonts w:asciiTheme="minorEastAsia" w:eastAsiaTheme="minorEastAsia" w:hAnsiTheme="minorEastAsia"/>
              </w:rPr>
            </w:pPr>
          </w:p>
        </w:tc>
      </w:tr>
      <w:tr w:rsidR="00C9074B" w:rsidRPr="0059671E" w14:paraId="32CF2181" w14:textId="77777777" w:rsidTr="00815271">
        <w:trPr>
          <w:trHeight w:val="487"/>
        </w:trPr>
        <w:tc>
          <w:tcPr>
            <w:tcW w:w="1403" w:type="dxa"/>
            <w:vAlign w:val="center"/>
          </w:tcPr>
          <w:p w14:paraId="54A9EA2D"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6"/>
                <w:attr w:name="Year" w:val="2011"/>
              </w:smartTagPr>
              <w:r w:rsidRPr="0059671E">
                <w:rPr>
                  <w:rFonts w:asciiTheme="minorEastAsia" w:eastAsiaTheme="minorEastAsia" w:hAnsiTheme="minorEastAsia" w:hint="eastAsia"/>
                </w:rPr>
                <w:t>2011/06/15</w:t>
              </w:r>
            </w:smartTag>
          </w:p>
        </w:tc>
        <w:tc>
          <w:tcPr>
            <w:tcW w:w="832" w:type="dxa"/>
            <w:vAlign w:val="center"/>
          </w:tcPr>
          <w:p w14:paraId="1589AC8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327</w:t>
            </w:r>
          </w:p>
        </w:tc>
        <w:tc>
          <w:tcPr>
            <w:tcW w:w="2835" w:type="dxa"/>
            <w:vAlign w:val="center"/>
          </w:tcPr>
          <w:p w14:paraId="5DAD356C"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心靈燈塔</w:t>
            </w:r>
          </w:p>
        </w:tc>
        <w:tc>
          <w:tcPr>
            <w:tcW w:w="5103" w:type="dxa"/>
            <w:vAlign w:val="center"/>
          </w:tcPr>
          <w:p w14:paraId="58E763C6"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肯定自我綻放光彩</w:t>
            </w:r>
            <w:r>
              <w:rPr>
                <w:rFonts w:asciiTheme="minorEastAsia" w:eastAsiaTheme="minorEastAsia" w:hAnsiTheme="minorEastAsia" w:hint="eastAsia"/>
                <w:color w:val="000000"/>
              </w:rPr>
              <w:t xml:space="preserve">　　</w:t>
            </w:r>
          </w:p>
          <w:p w14:paraId="3FEB8037"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尊重鼓舞愛己愛人</w:t>
            </w:r>
          </w:p>
        </w:tc>
        <w:tc>
          <w:tcPr>
            <w:tcW w:w="1134" w:type="dxa"/>
            <w:vAlign w:val="center"/>
          </w:tcPr>
          <w:p w14:paraId="48A29D4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110</w:t>
            </w:r>
          </w:p>
        </w:tc>
        <w:tc>
          <w:tcPr>
            <w:tcW w:w="2661" w:type="dxa"/>
            <w:vAlign w:val="center"/>
          </w:tcPr>
          <w:p w14:paraId="2178FB86"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張敏類</w:t>
            </w:r>
          </w:p>
        </w:tc>
        <w:tc>
          <w:tcPr>
            <w:tcW w:w="1024" w:type="dxa"/>
            <w:vAlign w:val="center"/>
          </w:tcPr>
          <w:p w14:paraId="3955FCC7" w14:textId="77777777" w:rsidR="00C9074B" w:rsidRPr="0059671E" w:rsidRDefault="00C9074B" w:rsidP="00815271">
            <w:pPr>
              <w:rPr>
                <w:rFonts w:asciiTheme="minorEastAsia" w:eastAsiaTheme="minorEastAsia" w:hAnsiTheme="minorEastAsia"/>
              </w:rPr>
            </w:pPr>
          </w:p>
        </w:tc>
      </w:tr>
      <w:tr w:rsidR="00C9074B" w:rsidRPr="0059671E" w14:paraId="3C921FBF" w14:textId="77777777" w:rsidTr="00815271">
        <w:trPr>
          <w:trHeight w:val="487"/>
        </w:trPr>
        <w:tc>
          <w:tcPr>
            <w:tcW w:w="1403" w:type="dxa"/>
            <w:vAlign w:val="center"/>
          </w:tcPr>
          <w:p w14:paraId="4F452914"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6"/>
                <w:attr w:name="Year" w:val="2011"/>
              </w:smartTagPr>
              <w:r w:rsidRPr="0059671E">
                <w:rPr>
                  <w:rFonts w:asciiTheme="minorEastAsia" w:eastAsiaTheme="minorEastAsia" w:hAnsiTheme="minorEastAsia" w:hint="eastAsia"/>
                </w:rPr>
                <w:t>2011/06/15</w:t>
              </w:r>
            </w:smartTag>
          </w:p>
        </w:tc>
        <w:tc>
          <w:tcPr>
            <w:tcW w:w="832" w:type="dxa"/>
            <w:vAlign w:val="center"/>
          </w:tcPr>
          <w:p w14:paraId="2B45CE9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327</w:t>
            </w:r>
          </w:p>
        </w:tc>
        <w:tc>
          <w:tcPr>
            <w:tcW w:w="2835" w:type="dxa"/>
            <w:vAlign w:val="center"/>
          </w:tcPr>
          <w:p w14:paraId="30134708"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弘教火車頭</w:t>
            </w:r>
            <w:r w:rsidRPr="0059671E">
              <w:rPr>
                <w:rFonts w:asciiTheme="minorEastAsia" w:eastAsiaTheme="minorEastAsia" w:hAnsiTheme="minorEastAsia"/>
                <w:b/>
              </w:rPr>
              <w:t>—</w:t>
            </w:r>
            <w:r w:rsidRPr="0059671E">
              <w:rPr>
                <w:rFonts w:asciiTheme="minorEastAsia" w:eastAsiaTheme="minorEastAsia" w:hAnsiTheme="minorEastAsia" w:hint="eastAsia"/>
                <w:b/>
              </w:rPr>
              <w:t>開導師系列</w:t>
            </w:r>
          </w:p>
        </w:tc>
        <w:tc>
          <w:tcPr>
            <w:tcW w:w="5103" w:type="dxa"/>
            <w:vAlign w:val="center"/>
          </w:tcPr>
          <w:p w14:paraId="6E98BF0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挫敗橫逆</w:t>
            </w:r>
            <w:r>
              <w:rPr>
                <w:rFonts w:asciiTheme="minorEastAsia" w:eastAsiaTheme="minorEastAsia" w:hAnsiTheme="minorEastAsia" w:hint="eastAsia"/>
              </w:rPr>
              <w:t xml:space="preserve">　　　</w:t>
            </w:r>
            <w:r w:rsidRPr="0059671E">
              <w:rPr>
                <w:rFonts w:asciiTheme="minorEastAsia" w:eastAsiaTheme="minorEastAsia" w:hAnsiTheme="minorEastAsia" w:hint="eastAsia"/>
              </w:rPr>
              <w:t>心志益堅</w:t>
            </w:r>
          </w:p>
          <w:p w14:paraId="74E4F6BC"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rPr>
              <w:t>自省奮鬥</w:t>
            </w:r>
            <w:r>
              <w:rPr>
                <w:rFonts w:asciiTheme="minorEastAsia" w:eastAsiaTheme="minorEastAsia" w:hAnsiTheme="minorEastAsia" w:hint="eastAsia"/>
              </w:rPr>
              <w:t xml:space="preserve">　　　</w:t>
            </w:r>
            <w:r w:rsidRPr="0059671E">
              <w:rPr>
                <w:rFonts w:asciiTheme="minorEastAsia" w:eastAsiaTheme="minorEastAsia" w:hAnsiTheme="minorEastAsia" w:hint="eastAsia"/>
              </w:rPr>
              <w:t>戰兢履淵</w:t>
            </w:r>
          </w:p>
        </w:tc>
        <w:tc>
          <w:tcPr>
            <w:tcW w:w="1134" w:type="dxa"/>
            <w:vAlign w:val="center"/>
          </w:tcPr>
          <w:p w14:paraId="0EDA74E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113</w:t>
            </w:r>
          </w:p>
        </w:tc>
        <w:tc>
          <w:tcPr>
            <w:tcW w:w="2661" w:type="dxa"/>
            <w:vAlign w:val="center"/>
          </w:tcPr>
          <w:p w14:paraId="6DC4477D"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賴緒禧</w:t>
            </w:r>
          </w:p>
        </w:tc>
        <w:tc>
          <w:tcPr>
            <w:tcW w:w="1024" w:type="dxa"/>
            <w:vAlign w:val="center"/>
          </w:tcPr>
          <w:p w14:paraId="1DF78ABC" w14:textId="77777777" w:rsidR="00C9074B" w:rsidRPr="0059671E" w:rsidRDefault="00C9074B" w:rsidP="00815271">
            <w:pPr>
              <w:rPr>
                <w:rFonts w:asciiTheme="minorEastAsia" w:eastAsiaTheme="minorEastAsia" w:hAnsiTheme="minorEastAsia"/>
              </w:rPr>
            </w:pPr>
          </w:p>
        </w:tc>
      </w:tr>
      <w:tr w:rsidR="00C9074B" w:rsidRPr="0059671E" w14:paraId="63A65148" w14:textId="77777777" w:rsidTr="00815271">
        <w:trPr>
          <w:trHeight w:val="487"/>
        </w:trPr>
        <w:tc>
          <w:tcPr>
            <w:tcW w:w="1403" w:type="dxa"/>
            <w:vMerge w:val="restart"/>
            <w:vAlign w:val="center"/>
          </w:tcPr>
          <w:p w14:paraId="4CD8A6DF"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6"/>
                <w:attr w:name="Year" w:val="2011"/>
              </w:smartTagPr>
              <w:r w:rsidRPr="0059671E">
                <w:rPr>
                  <w:rFonts w:asciiTheme="minorEastAsia" w:eastAsiaTheme="minorEastAsia" w:hAnsiTheme="minorEastAsia" w:hint="eastAsia"/>
                </w:rPr>
                <w:t>2011/06/15</w:t>
              </w:r>
            </w:smartTag>
          </w:p>
        </w:tc>
        <w:tc>
          <w:tcPr>
            <w:tcW w:w="832" w:type="dxa"/>
            <w:vMerge w:val="restart"/>
            <w:vAlign w:val="center"/>
          </w:tcPr>
          <w:p w14:paraId="2E86939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327</w:t>
            </w:r>
          </w:p>
        </w:tc>
        <w:tc>
          <w:tcPr>
            <w:tcW w:w="2835" w:type="dxa"/>
            <w:vMerge w:val="restart"/>
            <w:vAlign w:val="center"/>
          </w:tcPr>
          <w:p w14:paraId="7BD94592"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道場集錦</w:t>
            </w:r>
          </w:p>
        </w:tc>
        <w:tc>
          <w:tcPr>
            <w:tcW w:w="5103" w:type="dxa"/>
            <w:vAlign w:val="center"/>
          </w:tcPr>
          <w:p w14:paraId="594EEEF1"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rPr>
              <w:t>臺</w:t>
            </w:r>
            <w:r w:rsidRPr="0059671E">
              <w:rPr>
                <w:rFonts w:asciiTheme="minorEastAsia" w:eastAsiaTheme="minorEastAsia" w:hAnsiTheme="minorEastAsia" w:hint="eastAsia"/>
                <w:color w:val="000000"/>
              </w:rPr>
              <w:t>中縣初院親和集會齊誦〈</w:t>
            </w:r>
            <w:smartTag w:uri="urn:schemas-microsoft-com:office:smarttags" w:element="PersonName">
              <w:smartTagPr>
                <w:attr w:name="ProductID" w:val="文昌帝"/>
              </w:smartTagPr>
              <w:r w:rsidRPr="0059671E">
                <w:rPr>
                  <w:rFonts w:asciiTheme="minorEastAsia" w:eastAsiaTheme="minorEastAsia" w:hAnsiTheme="minorEastAsia" w:hint="eastAsia"/>
                  <w:color w:val="000000"/>
                </w:rPr>
                <w:t>文昌帝</w:t>
              </w:r>
            </w:smartTag>
            <w:r w:rsidRPr="0059671E">
              <w:rPr>
                <w:rFonts w:asciiTheme="minorEastAsia" w:eastAsiaTheme="minorEastAsia" w:hAnsiTheme="minorEastAsia" w:hint="eastAsia"/>
                <w:color w:val="000000"/>
              </w:rPr>
              <w:t>君陰騭文〉</w:t>
            </w:r>
          </w:p>
        </w:tc>
        <w:tc>
          <w:tcPr>
            <w:tcW w:w="1134" w:type="dxa"/>
            <w:vAlign w:val="center"/>
          </w:tcPr>
          <w:p w14:paraId="44318BF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119</w:t>
            </w:r>
          </w:p>
        </w:tc>
        <w:tc>
          <w:tcPr>
            <w:tcW w:w="2661" w:type="dxa"/>
            <w:vAlign w:val="center"/>
          </w:tcPr>
          <w:p w14:paraId="3BD3323C"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303B07C8" w14:textId="77777777" w:rsidR="00C9074B" w:rsidRPr="0059671E" w:rsidRDefault="00C9074B" w:rsidP="00815271">
            <w:pPr>
              <w:rPr>
                <w:rFonts w:asciiTheme="minorEastAsia" w:eastAsiaTheme="minorEastAsia" w:hAnsiTheme="minorEastAsia"/>
              </w:rPr>
            </w:pPr>
          </w:p>
        </w:tc>
      </w:tr>
      <w:tr w:rsidR="00C9074B" w:rsidRPr="0059671E" w14:paraId="722EF569" w14:textId="77777777" w:rsidTr="00815271">
        <w:trPr>
          <w:trHeight w:val="487"/>
        </w:trPr>
        <w:tc>
          <w:tcPr>
            <w:tcW w:w="1403" w:type="dxa"/>
            <w:vMerge/>
            <w:vAlign w:val="center"/>
          </w:tcPr>
          <w:p w14:paraId="7E8917E3" w14:textId="77777777" w:rsidR="00C9074B" w:rsidRPr="0059671E" w:rsidRDefault="00C9074B" w:rsidP="00815271">
            <w:pPr>
              <w:rPr>
                <w:rFonts w:asciiTheme="minorEastAsia" w:eastAsiaTheme="minorEastAsia" w:hAnsiTheme="minorEastAsia"/>
              </w:rPr>
            </w:pPr>
          </w:p>
        </w:tc>
        <w:tc>
          <w:tcPr>
            <w:tcW w:w="832" w:type="dxa"/>
            <w:vMerge/>
            <w:vAlign w:val="center"/>
          </w:tcPr>
          <w:p w14:paraId="6C664C69"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2B8E362E" w14:textId="77777777" w:rsidR="00C9074B" w:rsidRPr="0059671E" w:rsidRDefault="00C9074B" w:rsidP="00815271">
            <w:pPr>
              <w:rPr>
                <w:rFonts w:asciiTheme="minorEastAsia" w:eastAsiaTheme="minorEastAsia" w:hAnsiTheme="minorEastAsia"/>
                <w:b/>
              </w:rPr>
            </w:pPr>
          </w:p>
        </w:tc>
        <w:tc>
          <w:tcPr>
            <w:tcW w:w="5103" w:type="dxa"/>
            <w:vAlign w:val="center"/>
          </w:tcPr>
          <w:p w14:paraId="09C15B0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臺南市初院自然養生靜坐班</w:t>
            </w:r>
          </w:p>
          <w:p w14:paraId="59CEE17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以「交朋友」會原人成效佳</w:t>
            </w:r>
          </w:p>
        </w:tc>
        <w:tc>
          <w:tcPr>
            <w:tcW w:w="1134" w:type="dxa"/>
            <w:vAlign w:val="center"/>
          </w:tcPr>
          <w:p w14:paraId="70AD0AC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120</w:t>
            </w:r>
          </w:p>
        </w:tc>
        <w:tc>
          <w:tcPr>
            <w:tcW w:w="2661" w:type="dxa"/>
            <w:vAlign w:val="center"/>
          </w:tcPr>
          <w:p w14:paraId="3982EE4D"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謝靜端</w:t>
            </w:r>
          </w:p>
        </w:tc>
        <w:tc>
          <w:tcPr>
            <w:tcW w:w="1024" w:type="dxa"/>
            <w:vAlign w:val="center"/>
          </w:tcPr>
          <w:p w14:paraId="6EFCC56E" w14:textId="77777777" w:rsidR="00C9074B" w:rsidRPr="0059671E" w:rsidRDefault="00C9074B" w:rsidP="00815271">
            <w:pPr>
              <w:rPr>
                <w:rFonts w:asciiTheme="minorEastAsia" w:eastAsiaTheme="minorEastAsia" w:hAnsiTheme="minorEastAsia"/>
              </w:rPr>
            </w:pPr>
          </w:p>
        </w:tc>
      </w:tr>
      <w:tr w:rsidR="00C9074B" w:rsidRPr="0059671E" w14:paraId="03CF5822" w14:textId="77777777" w:rsidTr="00815271">
        <w:trPr>
          <w:trHeight w:val="487"/>
        </w:trPr>
        <w:tc>
          <w:tcPr>
            <w:tcW w:w="1403" w:type="dxa"/>
            <w:vMerge w:val="restart"/>
            <w:vAlign w:val="center"/>
          </w:tcPr>
          <w:p w14:paraId="0E899F14"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6"/>
                <w:attr w:name="Year" w:val="2011"/>
              </w:smartTagPr>
              <w:r w:rsidRPr="0059671E">
                <w:rPr>
                  <w:rFonts w:asciiTheme="minorEastAsia" w:eastAsiaTheme="minorEastAsia" w:hAnsiTheme="minorEastAsia" w:hint="eastAsia"/>
                </w:rPr>
                <w:t>2011/06/15</w:t>
              </w:r>
            </w:smartTag>
          </w:p>
        </w:tc>
        <w:tc>
          <w:tcPr>
            <w:tcW w:w="832" w:type="dxa"/>
            <w:vMerge w:val="restart"/>
            <w:vAlign w:val="center"/>
          </w:tcPr>
          <w:p w14:paraId="50A8855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327</w:t>
            </w:r>
          </w:p>
        </w:tc>
        <w:tc>
          <w:tcPr>
            <w:tcW w:w="2835" w:type="dxa"/>
            <w:vMerge w:val="restart"/>
            <w:vAlign w:val="center"/>
          </w:tcPr>
          <w:p w14:paraId="6C0FB0CB"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深耕深根園地</w:t>
            </w:r>
          </w:p>
        </w:tc>
        <w:tc>
          <w:tcPr>
            <w:tcW w:w="5103" w:type="dxa"/>
            <w:vAlign w:val="center"/>
          </w:tcPr>
          <w:p w14:paraId="30FE4E50"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一夫得渡，功德千萬（德）</w:t>
            </w:r>
          </w:p>
        </w:tc>
        <w:tc>
          <w:tcPr>
            <w:tcW w:w="1134" w:type="dxa"/>
            <w:vAlign w:val="center"/>
          </w:tcPr>
          <w:p w14:paraId="270F229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122</w:t>
            </w:r>
          </w:p>
        </w:tc>
        <w:tc>
          <w:tcPr>
            <w:tcW w:w="2661" w:type="dxa"/>
            <w:vAlign w:val="center"/>
          </w:tcPr>
          <w:p w14:paraId="0AADBD71"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黃敏警</w:t>
            </w:r>
          </w:p>
        </w:tc>
        <w:tc>
          <w:tcPr>
            <w:tcW w:w="1024" w:type="dxa"/>
            <w:vAlign w:val="center"/>
          </w:tcPr>
          <w:p w14:paraId="46494455" w14:textId="77777777" w:rsidR="00C9074B" w:rsidRPr="0059671E" w:rsidRDefault="00C9074B" w:rsidP="00815271">
            <w:pPr>
              <w:rPr>
                <w:rFonts w:asciiTheme="minorEastAsia" w:eastAsiaTheme="minorEastAsia" w:hAnsiTheme="minorEastAsia"/>
              </w:rPr>
            </w:pPr>
          </w:p>
        </w:tc>
      </w:tr>
      <w:tr w:rsidR="00C9074B" w:rsidRPr="0059671E" w14:paraId="0560B009" w14:textId="77777777" w:rsidTr="00815271">
        <w:trPr>
          <w:trHeight w:val="487"/>
        </w:trPr>
        <w:tc>
          <w:tcPr>
            <w:tcW w:w="1403" w:type="dxa"/>
            <w:vMerge/>
            <w:vAlign w:val="center"/>
          </w:tcPr>
          <w:p w14:paraId="4474CF5E" w14:textId="77777777" w:rsidR="00C9074B" w:rsidRPr="0059671E" w:rsidRDefault="00C9074B" w:rsidP="00815271">
            <w:pPr>
              <w:rPr>
                <w:rFonts w:asciiTheme="minorEastAsia" w:eastAsiaTheme="minorEastAsia" w:hAnsiTheme="minorEastAsia"/>
              </w:rPr>
            </w:pPr>
          </w:p>
        </w:tc>
        <w:tc>
          <w:tcPr>
            <w:tcW w:w="832" w:type="dxa"/>
            <w:vMerge/>
            <w:vAlign w:val="center"/>
          </w:tcPr>
          <w:p w14:paraId="504419C5"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5F9D857D" w14:textId="77777777" w:rsidR="00C9074B" w:rsidRPr="0059671E" w:rsidRDefault="00C9074B" w:rsidP="00815271">
            <w:pPr>
              <w:rPr>
                <w:rFonts w:asciiTheme="minorEastAsia" w:eastAsiaTheme="minorEastAsia" w:hAnsiTheme="minorEastAsia"/>
                <w:b/>
              </w:rPr>
            </w:pPr>
          </w:p>
        </w:tc>
        <w:tc>
          <w:tcPr>
            <w:tcW w:w="5103" w:type="dxa"/>
            <w:vAlign w:val="center"/>
          </w:tcPr>
          <w:p w14:paraId="3916EDF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人事通報</w:t>
            </w:r>
          </w:p>
        </w:tc>
        <w:tc>
          <w:tcPr>
            <w:tcW w:w="1134" w:type="dxa"/>
            <w:vAlign w:val="center"/>
          </w:tcPr>
          <w:p w14:paraId="3FB4099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124</w:t>
            </w:r>
          </w:p>
        </w:tc>
        <w:tc>
          <w:tcPr>
            <w:tcW w:w="2661" w:type="dxa"/>
            <w:vAlign w:val="center"/>
          </w:tcPr>
          <w:p w14:paraId="78E12FDC"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極院</w:t>
            </w:r>
          </w:p>
        </w:tc>
        <w:tc>
          <w:tcPr>
            <w:tcW w:w="1024" w:type="dxa"/>
            <w:vAlign w:val="center"/>
          </w:tcPr>
          <w:p w14:paraId="71F5FFBB" w14:textId="77777777" w:rsidR="00C9074B" w:rsidRPr="0059671E" w:rsidRDefault="00C9074B" w:rsidP="00815271">
            <w:pPr>
              <w:rPr>
                <w:rFonts w:asciiTheme="minorEastAsia" w:eastAsiaTheme="minorEastAsia" w:hAnsiTheme="minorEastAsia"/>
              </w:rPr>
            </w:pPr>
          </w:p>
        </w:tc>
      </w:tr>
      <w:tr w:rsidR="00C9074B" w:rsidRPr="0059671E" w14:paraId="7BC8C546" w14:textId="77777777" w:rsidTr="00815271">
        <w:trPr>
          <w:trHeight w:val="487"/>
        </w:trPr>
        <w:tc>
          <w:tcPr>
            <w:tcW w:w="1403" w:type="dxa"/>
            <w:vMerge/>
            <w:vAlign w:val="center"/>
          </w:tcPr>
          <w:p w14:paraId="694DE990" w14:textId="77777777" w:rsidR="00C9074B" w:rsidRPr="0059671E" w:rsidRDefault="00C9074B" w:rsidP="00815271">
            <w:pPr>
              <w:rPr>
                <w:rFonts w:asciiTheme="minorEastAsia" w:eastAsiaTheme="minorEastAsia" w:hAnsiTheme="minorEastAsia"/>
              </w:rPr>
            </w:pPr>
          </w:p>
        </w:tc>
        <w:tc>
          <w:tcPr>
            <w:tcW w:w="832" w:type="dxa"/>
            <w:vMerge/>
            <w:vAlign w:val="center"/>
          </w:tcPr>
          <w:p w14:paraId="6D061E2A"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1EC01DD5" w14:textId="77777777" w:rsidR="00C9074B" w:rsidRPr="0059671E" w:rsidRDefault="00C9074B" w:rsidP="00815271">
            <w:pPr>
              <w:rPr>
                <w:rFonts w:asciiTheme="minorEastAsia" w:eastAsiaTheme="minorEastAsia" w:hAnsiTheme="minorEastAsia"/>
                <w:b/>
              </w:rPr>
            </w:pPr>
          </w:p>
        </w:tc>
        <w:tc>
          <w:tcPr>
            <w:tcW w:w="5103" w:type="dxa"/>
            <w:vAlign w:val="center"/>
          </w:tcPr>
          <w:p w14:paraId="4B452F7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100年4月助印《教訊》功德榜</w:t>
            </w:r>
          </w:p>
        </w:tc>
        <w:tc>
          <w:tcPr>
            <w:tcW w:w="1134" w:type="dxa"/>
            <w:vAlign w:val="center"/>
          </w:tcPr>
          <w:p w14:paraId="383C010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125</w:t>
            </w:r>
          </w:p>
        </w:tc>
        <w:tc>
          <w:tcPr>
            <w:tcW w:w="2661" w:type="dxa"/>
            <w:vAlign w:val="center"/>
          </w:tcPr>
          <w:p w14:paraId="7100B7AB"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43930F8F" w14:textId="77777777" w:rsidR="00C9074B" w:rsidRPr="0059671E" w:rsidRDefault="00C9074B" w:rsidP="00815271">
            <w:pPr>
              <w:rPr>
                <w:rFonts w:asciiTheme="minorEastAsia" w:eastAsiaTheme="minorEastAsia" w:hAnsiTheme="minorEastAsia"/>
              </w:rPr>
            </w:pPr>
          </w:p>
        </w:tc>
      </w:tr>
      <w:tr w:rsidR="00C9074B" w:rsidRPr="0059671E" w14:paraId="5413D978" w14:textId="77777777" w:rsidTr="00815271">
        <w:trPr>
          <w:trHeight w:val="487"/>
        </w:trPr>
        <w:tc>
          <w:tcPr>
            <w:tcW w:w="1403" w:type="dxa"/>
            <w:vMerge/>
            <w:vAlign w:val="center"/>
          </w:tcPr>
          <w:p w14:paraId="604516F3" w14:textId="77777777" w:rsidR="00C9074B" w:rsidRPr="0059671E" w:rsidRDefault="00C9074B" w:rsidP="00815271">
            <w:pPr>
              <w:rPr>
                <w:rFonts w:asciiTheme="minorEastAsia" w:eastAsiaTheme="minorEastAsia" w:hAnsiTheme="minorEastAsia"/>
              </w:rPr>
            </w:pPr>
          </w:p>
        </w:tc>
        <w:tc>
          <w:tcPr>
            <w:tcW w:w="832" w:type="dxa"/>
            <w:vMerge/>
            <w:vAlign w:val="center"/>
          </w:tcPr>
          <w:p w14:paraId="558E4051"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4D464DAC" w14:textId="77777777" w:rsidR="00C9074B" w:rsidRPr="0059671E" w:rsidRDefault="00C9074B" w:rsidP="00815271">
            <w:pPr>
              <w:rPr>
                <w:rFonts w:asciiTheme="minorEastAsia" w:eastAsiaTheme="minorEastAsia" w:hAnsiTheme="minorEastAsia"/>
                <w:b/>
              </w:rPr>
            </w:pPr>
          </w:p>
        </w:tc>
        <w:tc>
          <w:tcPr>
            <w:tcW w:w="5103" w:type="dxa"/>
            <w:vAlign w:val="center"/>
          </w:tcPr>
          <w:p w14:paraId="1D1EAF0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《教訊》100年4月助印經費收支明細表</w:t>
            </w:r>
          </w:p>
        </w:tc>
        <w:tc>
          <w:tcPr>
            <w:tcW w:w="1134" w:type="dxa"/>
            <w:vAlign w:val="center"/>
          </w:tcPr>
          <w:p w14:paraId="3D2E715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128</w:t>
            </w:r>
          </w:p>
        </w:tc>
        <w:tc>
          <w:tcPr>
            <w:tcW w:w="2661" w:type="dxa"/>
            <w:vAlign w:val="center"/>
          </w:tcPr>
          <w:p w14:paraId="39BE2A56"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4F6AED06" w14:textId="77777777" w:rsidR="00C9074B" w:rsidRPr="0059671E" w:rsidRDefault="00C9074B" w:rsidP="00815271">
            <w:pPr>
              <w:rPr>
                <w:rFonts w:asciiTheme="minorEastAsia" w:eastAsiaTheme="minorEastAsia" w:hAnsiTheme="minorEastAsia"/>
              </w:rPr>
            </w:pPr>
          </w:p>
        </w:tc>
      </w:tr>
      <w:tr w:rsidR="00C9074B" w:rsidRPr="0059671E" w14:paraId="2D8CDB5B" w14:textId="77777777" w:rsidTr="00815271">
        <w:trPr>
          <w:trHeight w:val="487"/>
        </w:trPr>
        <w:tc>
          <w:tcPr>
            <w:tcW w:w="1403" w:type="dxa"/>
            <w:vMerge/>
            <w:vAlign w:val="center"/>
          </w:tcPr>
          <w:p w14:paraId="188AA5B7" w14:textId="77777777" w:rsidR="00C9074B" w:rsidRPr="0059671E" w:rsidRDefault="00C9074B" w:rsidP="00815271">
            <w:pPr>
              <w:rPr>
                <w:rFonts w:asciiTheme="minorEastAsia" w:eastAsiaTheme="minorEastAsia" w:hAnsiTheme="minorEastAsia"/>
              </w:rPr>
            </w:pPr>
          </w:p>
        </w:tc>
        <w:tc>
          <w:tcPr>
            <w:tcW w:w="832" w:type="dxa"/>
            <w:vMerge/>
            <w:vAlign w:val="center"/>
          </w:tcPr>
          <w:p w14:paraId="1A041E25"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2B0541EA" w14:textId="77777777" w:rsidR="00C9074B" w:rsidRPr="0059671E" w:rsidRDefault="00C9074B" w:rsidP="00815271">
            <w:pPr>
              <w:rPr>
                <w:rFonts w:asciiTheme="minorEastAsia" w:eastAsiaTheme="minorEastAsia" w:hAnsiTheme="minorEastAsia"/>
                <w:b/>
              </w:rPr>
            </w:pPr>
          </w:p>
        </w:tc>
        <w:tc>
          <w:tcPr>
            <w:tcW w:w="5103" w:type="dxa"/>
            <w:vAlign w:val="center"/>
          </w:tcPr>
          <w:p w14:paraId="03BE8AF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不收稿費同奮與善心人士芳名</w:t>
            </w:r>
          </w:p>
        </w:tc>
        <w:tc>
          <w:tcPr>
            <w:tcW w:w="1134" w:type="dxa"/>
            <w:vAlign w:val="center"/>
          </w:tcPr>
          <w:p w14:paraId="3FE71C1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128</w:t>
            </w:r>
          </w:p>
        </w:tc>
        <w:tc>
          <w:tcPr>
            <w:tcW w:w="2661" w:type="dxa"/>
            <w:vAlign w:val="center"/>
          </w:tcPr>
          <w:p w14:paraId="202CCAAA" w14:textId="77777777" w:rsidR="00C9074B" w:rsidRPr="0059671E" w:rsidRDefault="00C9074B" w:rsidP="00815271">
            <w:pPr>
              <w:jc w:val="both"/>
              <w:rPr>
                <w:rFonts w:asciiTheme="minorEastAsia" w:eastAsiaTheme="minorEastAsia" w:hAnsiTheme="minorEastAsia"/>
              </w:rPr>
            </w:pPr>
          </w:p>
        </w:tc>
        <w:tc>
          <w:tcPr>
            <w:tcW w:w="1024" w:type="dxa"/>
            <w:vAlign w:val="center"/>
          </w:tcPr>
          <w:p w14:paraId="7167935A" w14:textId="77777777" w:rsidR="00C9074B" w:rsidRPr="0059671E" w:rsidRDefault="00C9074B" w:rsidP="00815271">
            <w:pPr>
              <w:rPr>
                <w:rFonts w:asciiTheme="minorEastAsia" w:eastAsiaTheme="minorEastAsia" w:hAnsiTheme="minorEastAsia"/>
              </w:rPr>
            </w:pPr>
          </w:p>
        </w:tc>
      </w:tr>
    </w:tbl>
    <w:p w14:paraId="0FC80F0C" w14:textId="77777777" w:rsidR="00C9074B" w:rsidRPr="0059671E" w:rsidRDefault="00C9074B" w:rsidP="00C9074B">
      <w:pPr>
        <w:rPr>
          <w:rFonts w:asciiTheme="minorEastAsia" w:eastAsiaTheme="minorEastAsia" w:hAnsiTheme="minorEastAsia"/>
          <w:b/>
        </w:rPr>
      </w:pPr>
    </w:p>
    <w:p w14:paraId="08F602CC" w14:textId="77777777" w:rsidR="00C9074B" w:rsidRPr="0059671E" w:rsidRDefault="00C9074B" w:rsidP="00C9074B">
      <w:pPr>
        <w:rPr>
          <w:rFonts w:asciiTheme="minorEastAsia" w:eastAsiaTheme="minorEastAsia" w:hAnsiTheme="minorEastAsia"/>
          <w:b/>
        </w:rPr>
      </w:pPr>
    </w:p>
    <w:p w14:paraId="60D611DE" w14:textId="77777777" w:rsidR="00C9074B" w:rsidRPr="0059671E" w:rsidRDefault="00C9074B" w:rsidP="00C9074B">
      <w:pPr>
        <w:rPr>
          <w:rFonts w:asciiTheme="minorEastAsia" w:eastAsiaTheme="minorEastAsia" w:hAnsiTheme="minorEastAsia"/>
          <w:b/>
        </w:rPr>
      </w:pPr>
    </w:p>
    <w:p w14:paraId="0F784F9D" w14:textId="77777777" w:rsidR="00C9074B" w:rsidRPr="0059671E" w:rsidRDefault="00C9074B" w:rsidP="00C9074B">
      <w:pPr>
        <w:rPr>
          <w:rFonts w:asciiTheme="minorEastAsia" w:eastAsiaTheme="minorEastAsia" w:hAnsiTheme="minorEastAsia"/>
          <w:b/>
        </w:rPr>
      </w:pPr>
    </w:p>
    <w:p w14:paraId="1592E4F9" w14:textId="77777777" w:rsidR="00C9074B" w:rsidRPr="0059671E" w:rsidRDefault="00C9074B" w:rsidP="00C9074B">
      <w:pPr>
        <w:rPr>
          <w:rFonts w:asciiTheme="minorEastAsia" w:eastAsiaTheme="minorEastAsia" w:hAnsiTheme="minorEastAsia"/>
          <w:b/>
        </w:rPr>
      </w:pPr>
      <w:r w:rsidRPr="0059671E">
        <w:rPr>
          <w:rFonts w:asciiTheme="minorEastAsia" w:eastAsiaTheme="minorEastAsia" w:hAnsiTheme="minorEastAsia" w:hint="eastAsia"/>
          <w:b/>
        </w:rPr>
        <w:t>328期教訊目錄7月號</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832"/>
        <w:gridCol w:w="2835"/>
        <w:gridCol w:w="5103"/>
        <w:gridCol w:w="1134"/>
        <w:gridCol w:w="2661"/>
        <w:gridCol w:w="1024"/>
      </w:tblGrid>
      <w:tr w:rsidR="00C9074B" w:rsidRPr="0059671E" w14:paraId="1151A711" w14:textId="77777777" w:rsidTr="00815271">
        <w:trPr>
          <w:trHeight w:val="487"/>
        </w:trPr>
        <w:tc>
          <w:tcPr>
            <w:tcW w:w="1403" w:type="dxa"/>
            <w:vAlign w:val="center"/>
          </w:tcPr>
          <w:p w14:paraId="3F66DB0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(年月日)</w:t>
            </w:r>
          </w:p>
        </w:tc>
        <w:tc>
          <w:tcPr>
            <w:tcW w:w="832" w:type="dxa"/>
            <w:vAlign w:val="center"/>
          </w:tcPr>
          <w:p w14:paraId="67EC983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期</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2835" w:type="dxa"/>
            <w:vAlign w:val="center"/>
          </w:tcPr>
          <w:p w14:paraId="7A97800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所</w:t>
            </w:r>
            <w:r>
              <w:rPr>
                <w:rFonts w:asciiTheme="minorEastAsia" w:eastAsiaTheme="minorEastAsia" w:hAnsiTheme="minorEastAsia" w:hint="eastAsia"/>
              </w:rPr>
              <w:t xml:space="preserve">　</w:t>
            </w:r>
            <w:r w:rsidRPr="0059671E">
              <w:rPr>
                <w:rFonts w:asciiTheme="minorEastAsia" w:eastAsiaTheme="minorEastAsia" w:hAnsiTheme="minorEastAsia" w:hint="eastAsia"/>
              </w:rPr>
              <w:t>屬</w:t>
            </w:r>
            <w:r>
              <w:rPr>
                <w:rFonts w:asciiTheme="minorEastAsia" w:eastAsiaTheme="minorEastAsia" w:hAnsiTheme="minorEastAsia" w:hint="eastAsia"/>
              </w:rPr>
              <w:t xml:space="preserve">　</w:t>
            </w:r>
            <w:r w:rsidRPr="0059671E">
              <w:rPr>
                <w:rFonts w:asciiTheme="minorEastAsia" w:eastAsiaTheme="minorEastAsia" w:hAnsiTheme="minorEastAsia" w:hint="eastAsia"/>
              </w:rPr>
              <w:t>專</w:t>
            </w:r>
            <w:r>
              <w:rPr>
                <w:rFonts w:asciiTheme="minorEastAsia" w:eastAsiaTheme="minorEastAsia" w:hAnsiTheme="minorEastAsia" w:hint="eastAsia"/>
              </w:rPr>
              <w:t xml:space="preserve">　</w:t>
            </w:r>
            <w:r w:rsidRPr="0059671E">
              <w:rPr>
                <w:rFonts w:asciiTheme="minorEastAsia" w:eastAsiaTheme="minorEastAsia" w:hAnsiTheme="minorEastAsia" w:hint="eastAsia"/>
              </w:rPr>
              <w:t>欄</w:t>
            </w:r>
          </w:p>
        </w:tc>
        <w:tc>
          <w:tcPr>
            <w:tcW w:w="5103" w:type="dxa"/>
            <w:vAlign w:val="center"/>
          </w:tcPr>
          <w:p w14:paraId="2118039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題</w:t>
            </w:r>
            <w:r>
              <w:rPr>
                <w:rFonts w:asciiTheme="minorEastAsia" w:eastAsiaTheme="minorEastAsia" w:hAnsiTheme="minorEastAsia" w:hint="eastAsia"/>
              </w:rPr>
              <w:t xml:space="preserve">　　　　　　　　　　　　　　　</w:t>
            </w:r>
            <w:r w:rsidRPr="0059671E">
              <w:rPr>
                <w:rFonts w:asciiTheme="minorEastAsia" w:eastAsiaTheme="minorEastAsia" w:hAnsiTheme="minorEastAsia" w:hint="eastAsia"/>
              </w:rPr>
              <w:t>目</w:t>
            </w:r>
          </w:p>
        </w:tc>
        <w:tc>
          <w:tcPr>
            <w:tcW w:w="1134" w:type="dxa"/>
            <w:vAlign w:val="center"/>
          </w:tcPr>
          <w:p w14:paraId="314E400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頁</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2661" w:type="dxa"/>
            <w:vAlign w:val="center"/>
          </w:tcPr>
          <w:p w14:paraId="21FAF84E" w14:textId="77777777" w:rsidR="00C9074B" w:rsidRPr="0059671E" w:rsidRDefault="00C9074B" w:rsidP="00815271">
            <w:pPr>
              <w:ind w:firstLineChars="100" w:firstLine="240"/>
              <w:rPr>
                <w:rFonts w:asciiTheme="minorEastAsia" w:eastAsiaTheme="minorEastAsia" w:hAnsiTheme="minorEastAsia"/>
              </w:rPr>
            </w:pPr>
            <w:r w:rsidRPr="0059671E">
              <w:rPr>
                <w:rFonts w:asciiTheme="minorEastAsia" w:eastAsiaTheme="minorEastAsia" w:hAnsiTheme="minorEastAsia" w:hint="eastAsia"/>
              </w:rPr>
              <w:t>作</w:t>
            </w:r>
            <w:r>
              <w:rPr>
                <w:rFonts w:asciiTheme="minorEastAsia" w:eastAsiaTheme="minorEastAsia" w:hAnsiTheme="minorEastAsia" w:hint="eastAsia"/>
              </w:rPr>
              <w:t xml:space="preserve">　　</w:t>
            </w:r>
            <w:r w:rsidRPr="0059671E">
              <w:rPr>
                <w:rFonts w:asciiTheme="minorEastAsia" w:eastAsiaTheme="minorEastAsia" w:hAnsiTheme="minorEastAsia" w:hint="eastAsia"/>
              </w:rPr>
              <w:t>者</w:t>
            </w:r>
          </w:p>
        </w:tc>
        <w:tc>
          <w:tcPr>
            <w:tcW w:w="1024" w:type="dxa"/>
            <w:vAlign w:val="center"/>
          </w:tcPr>
          <w:p w14:paraId="34147EC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備</w:t>
            </w:r>
            <w:r>
              <w:rPr>
                <w:rFonts w:asciiTheme="minorEastAsia" w:eastAsiaTheme="minorEastAsia" w:hAnsiTheme="minorEastAsia" w:hint="eastAsia"/>
              </w:rPr>
              <w:t xml:space="preserve">　</w:t>
            </w:r>
            <w:r w:rsidRPr="0059671E">
              <w:rPr>
                <w:rFonts w:asciiTheme="minorEastAsia" w:eastAsiaTheme="minorEastAsia" w:hAnsiTheme="minorEastAsia" w:hint="eastAsia"/>
              </w:rPr>
              <w:t>註</w:t>
            </w:r>
          </w:p>
        </w:tc>
      </w:tr>
      <w:tr w:rsidR="00C9074B" w:rsidRPr="0059671E" w14:paraId="5DEA3C41" w14:textId="77777777" w:rsidTr="00815271">
        <w:trPr>
          <w:trHeight w:val="487"/>
        </w:trPr>
        <w:tc>
          <w:tcPr>
            <w:tcW w:w="1403" w:type="dxa"/>
            <w:vAlign w:val="center"/>
          </w:tcPr>
          <w:p w14:paraId="0482DED1"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11"/>
              </w:smartTagPr>
              <w:r w:rsidRPr="0059671E">
                <w:rPr>
                  <w:rFonts w:asciiTheme="minorEastAsia" w:eastAsiaTheme="minorEastAsia" w:hAnsiTheme="minorEastAsia" w:hint="eastAsia"/>
                </w:rPr>
                <w:lastRenderedPageBreak/>
                <w:t>2011/07/15</w:t>
              </w:r>
            </w:smartTag>
          </w:p>
        </w:tc>
        <w:tc>
          <w:tcPr>
            <w:tcW w:w="832" w:type="dxa"/>
            <w:vAlign w:val="center"/>
          </w:tcPr>
          <w:p w14:paraId="2BAAAEC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328</w:t>
            </w:r>
          </w:p>
        </w:tc>
        <w:tc>
          <w:tcPr>
            <w:tcW w:w="2835" w:type="dxa"/>
            <w:vAlign w:val="center"/>
          </w:tcPr>
          <w:p w14:paraId="4DFFBA4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color w:val="000000"/>
              </w:rPr>
              <w:t>金玉道言</w:t>
            </w:r>
          </w:p>
        </w:tc>
        <w:tc>
          <w:tcPr>
            <w:tcW w:w="5103" w:type="dxa"/>
            <w:vAlign w:val="center"/>
          </w:tcPr>
          <w:p w14:paraId="6699C8D3" w14:textId="77777777" w:rsidR="00C9074B" w:rsidRPr="0059671E" w:rsidRDefault="00C9074B" w:rsidP="00815271">
            <w:pPr>
              <w:rPr>
                <w:rFonts w:asciiTheme="minorEastAsia" w:eastAsiaTheme="minorEastAsia" w:hAnsiTheme="minorEastAsia"/>
              </w:rPr>
            </w:pPr>
          </w:p>
        </w:tc>
        <w:tc>
          <w:tcPr>
            <w:tcW w:w="1134" w:type="dxa"/>
            <w:vAlign w:val="center"/>
          </w:tcPr>
          <w:p w14:paraId="34BA25B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04</w:t>
            </w:r>
          </w:p>
        </w:tc>
        <w:tc>
          <w:tcPr>
            <w:tcW w:w="2661" w:type="dxa"/>
            <w:vAlign w:val="center"/>
          </w:tcPr>
          <w:p w14:paraId="64468A64" w14:textId="77777777" w:rsidR="00C9074B" w:rsidRPr="0059671E" w:rsidRDefault="00C9074B" w:rsidP="00815271">
            <w:pPr>
              <w:jc w:val="both"/>
              <w:rPr>
                <w:rFonts w:asciiTheme="minorEastAsia" w:eastAsiaTheme="minorEastAsia" w:hAnsiTheme="minorEastAsia"/>
              </w:rPr>
            </w:pPr>
          </w:p>
        </w:tc>
        <w:tc>
          <w:tcPr>
            <w:tcW w:w="1024" w:type="dxa"/>
            <w:vAlign w:val="center"/>
          </w:tcPr>
          <w:p w14:paraId="01380A27" w14:textId="77777777" w:rsidR="00C9074B" w:rsidRPr="0059671E" w:rsidRDefault="00C9074B" w:rsidP="00815271">
            <w:pPr>
              <w:rPr>
                <w:rFonts w:asciiTheme="minorEastAsia" w:eastAsiaTheme="minorEastAsia" w:hAnsiTheme="minorEastAsia"/>
              </w:rPr>
            </w:pPr>
          </w:p>
        </w:tc>
      </w:tr>
      <w:tr w:rsidR="00C9074B" w:rsidRPr="0059671E" w14:paraId="2E93C08A" w14:textId="77777777" w:rsidTr="00815271">
        <w:trPr>
          <w:trHeight w:val="487"/>
        </w:trPr>
        <w:tc>
          <w:tcPr>
            <w:tcW w:w="1403" w:type="dxa"/>
            <w:vMerge w:val="restart"/>
            <w:vAlign w:val="center"/>
          </w:tcPr>
          <w:p w14:paraId="7E166B64"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11"/>
              </w:smartTagPr>
              <w:r w:rsidRPr="0059671E">
                <w:rPr>
                  <w:rFonts w:asciiTheme="minorEastAsia" w:eastAsiaTheme="minorEastAsia" w:hAnsiTheme="minorEastAsia" w:hint="eastAsia"/>
                </w:rPr>
                <w:t>2011/07/15</w:t>
              </w:r>
            </w:smartTag>
          </w:p>
        </w:tc>
        <w:tc>
          <w:tcPr>
            <w:tcW w:w="832" w:type="dxa"/>
            <w:vMerge w:val="restart"/>
            <w:vAlign w:val="center"/>
          </w:tcPr>
          <w:p w14:paraId="3D22E89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328</w:t>
            </w:r>
          </w:p>
        </w:tc>
        <w:tc>
          <w:tcPr>
            <w:tcW w:w="2835" w:type="dxa"/>
            <w:vMerge w:val="restart"/>
            <w:vAlign w:val="center"/>
          </w:tcPr>
          <w:p w14:paraId="7F40EBA6"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日本國法會</w:t>
            </w:r>
          </w:p>
        </w:tc>
        <w:tc>
          <w:tcPr>
            <w:tcW w:w="5103" w:type="dxa"/>
            <w:vAlign w:val="center"/>
          </w:tcPr>
          <w:p w14:paraId="789D2B7F"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祈安超薦禳災解厄法會壯闊舉行～</w:t>
            </w:r>
          </w:p>
          <w:p w14:paraId="409AB26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東松島石卷港法音流轉</w:t>
            </w:r>
            <w:r>
              <w:rPr>
                <w:rFonts w:asciiTheme="minorEastAsia" w:eastAsiaTheme="minorEastAsia" w:hAnsiTheme="minorEastAsia" w:hint="eastAsia"/>
                <w:color w:val="000000"/>
              </w:rPr>
              <w:t xml:space="preserve">　　</w:t>
            </w:r>
            <w:r w:rsidRPr="0059671E">
              <w:rPr>
                <w:rFonts w:asciiTheme="minorEastAsia" w:eastAsiaTheme="minorEastAsia" w:hAnsiTheme="minorEastAsia" w:hint="eastAsia"/>
                <w:color w:val="000000"/>
              </w:rPr>
              <w:t>坤元輔教接引受難性靈</w:t>
            </w:r>
          </w:p>
        </w:tc>
        <w:tc>
          <w:tcPr>
            <w:tcW w:w="1134" w:type="dxa"/>
            <w:vAlign w:val="center"/>
          </w:tcPr>
          <w:p w14:paraId="09BBF33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05</w:t>
            </w:r>
          </w:p>
        </w:tc>
        <w:tc>
          <w:tcPr>
            <w:tcW w:w="2661" w:type="dxa"/>
            <w:vAlign w:val="center"/>
          </w:tcPr>
          <w:p w14:paraId="0A6E42E0"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黃敏書</w:t>
            </w:r>
          </w:p>
        </w:tc>
        <w:tc>
          <w:tcPr>
            <w:tcW w:w="1024" w:type="dxa"/>
            <w:vAlign w:val="center"/>
          </w:tcPr>
          <w:p w14:paraId="43084033" w14:textId="77777777" w:rsidR="00C9074B" w:rsidRPr="0059671E" w:rsidRDefault="00C9074B" w:rsidP="00815271">
            <w:pPr>
              <w:rPr>
                <w:rFonts w:asciiTheme="minorEastAsia" w:eastAsiaTheme="minorEastAsia" w:hAnsiTheme="minorEastAsia"/>
              </w:rPr>
            </w:pPr>
          </w:p>
        </w:tc>
      </w:tr>
      <w:tr w:rsidR="00C9074B" w:rsidRPr="0059671E" w14:paraId="75B0086A" w14:textId="77777777" w:rsidTr="00815271">
        <w:trPr>
          <w:trHeight w:val="487"/>
        </w:trPr>
        <w:tc>
          <w:tcPr>
            <w:tcW w:w="1403" w:type="dxa"/>
            <w:vMerge/>
            <w:vAlign w:val="center"/>
          </w:tcPr>
          <w:p w14:paraId="754E4A11" w14:textId="77777777" w:rsidR="00C9074B" w:rsidRPr="0059671E" w:rsidRDefault="00C9074B" w:rsidP="00815271">
            <w:pPr>
              <w:rPr>
                <w:rFonts w:asciiTheme="minorEastAsia" w:eastAsiaTheme="minorEastAsia" w:hAnsiTheme="minorEastAsia"/>
              </w:rPr>
            </w:pPr>
          </w:p>
        </w:tc>
        <w:tc>
          <w:tcPr>
            <w:tcW w:w="832" w:type="dxa"/>
            <w:vMerge/>
            <w:vAlign w:val="center"/>
          </w:tcPr>
          <w:p w14:paraId="577C6982"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5AE87977"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2388B0E2"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以</w:t>
            </w:r>
            <w:r>
              <w:rPr>
                <w:rFonts w:asciiTheme="minorEastAsia" w:eastAsiaTheme="minorEastAsia" w:hAnsiTheme="minorEastAsia" w:hint="eastAsia"/>
                <w:color w:val="000000"/>
              </w:rPr>
              <w:t xml:space="preserve">　　</w:t>
            </w:r>
            <w:r w:rsidRPr="0059671E">
              <w:rPr>
                <w:rFonts w:asciiTheme="minorEastAsia" w:eastAsiaTheme="minorEastAsia" w:hAnsiTheme="minorEastAsia" w:hint="eastAsia"/>
                <w:color w:val="000000"/>
              </w:rPr>
              <w:t>天帝之名敦請首相知事</w:t>
            </w:r>
            <w:r>
              <w:rPr>
                <w:rFonts w:asciiTheme="minorEastAsia" w:eastAsiaTheme="minorEastAsia" w:hAnsiTheme="minorEastAsia" w:hint="eastAsia"/>
                <w:color w:val="000000"/>
              </w:rPr>
              <w:t xml:space="preserve">　　</w:t>
            </w:r>
          </w:p>
          <w:p w14:paraId="4DF6A218"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潔淨身心默禱重建昌隆國家</w:t>
            </w:r>
          </w:p>
        </w:tc>
        <w:tc>
          <w:tcPr>
            <w:tcW w:w="1134" w:type="dxa"/>
            <w:vAlign w:val="center"/>
          </w:tcPr>
          <w:p w14:paraId="09B5645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w:t>
            </w:r>
          </w:p>
        </w:tc>
        <w:tc>
          <w:tcPr>
            <w:tcW w:w="2661" w:type="dxa"/>
            <w:vAlign w:val="center"/>
          </w:tcPr>
          <w:p w14:paraId="0ED612A1"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口述/維生先生</w:t>
            </w:r>
          </w:p>
          <w:p w14:paraId="45955B7E"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整理/日本國教區公署</w:t>
            </w:r>
          </w:p>
        </w:tc>
        <w:tc>
          <w:tcPr>
            <w:tcW w:w="1024" w:type="dxa"/>
            <w:vAlign w:val="center"/>
          </w:tcPr>
          <w:p w14:paraId="0DE3C2AC" w14:textId="77777777" w:rsidR="00C9074B" w:rsidRPr="0059671E" w:rsidRDefault="00C9074B" w:rsidP="00815271">
            <w:pPr>
              <w:rPr>
                <w:rFonts w:asciiTheme="minorEastAsia" w:eastAsiaTheme="minorEastAsia" w:hAnsiTheme="minorEastAsia"/>
              </w:rPr>
            </w:pPr>
          </w:p>
        </w:tc>
      </w:tr>
      <w:tr w:rsidR="00C9074B" w:rsidRPr="0059671E" w14:paraId="5B7DFEA8" w14:textId="77777777" w:rsidTr="00815271">
        <w:trPr>
          <w:trHeight w:val="487"/>
        </w:trPr>
        <w:tc>
          <w:tcPr>
            <w:tcW w:w="1403" w:type="dxa"/>
            <w:vMerge/>
            <w:vAlign w:val="center"/>
          </w:tcPr>
          <w:p w14:paraId="7D3FB2BB" w14:textId="77777777" w:rsidR="00C9074B" w:rsidRPr="0059671E" w:rsidRDefault="00C9074B" w:rsidP="00815271">
            <w:pPr>
              <w:rPr>
                <w:rFonts w:asciiTheme="minorEastAsia" w:eastAsiaTheme="minorEastAsia" w:hAnsiTheme="minorEastAsia"/>
              </w:rPr>
            </w:pPr>
          </w:p>
        </w:tc>
        <w:tc>
          <w:tcPr>
            <w:tcW w:w="832" w:type="dxa"/>
            <w:vMerge/>
            <w:vAlign w:val="center"/>
          </w:tcPr>
          <w:p w14:paraId="0FB8A340"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395B96B5"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09B16A0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「311」世紀天災省思～</w:t>
            </w:r>
          </w:p>
          <w:p w14:paraId="763D8B4C"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rPr>
              <w:t>光照首席籲日本國教區落實深耕深根壯大救劫力量</w:t>
            </w:r>
          </w:p>
        </w:tc>
        <w:tc>
          <w:tcPr>
            <w:tcW w:w="1134" w:type="dxa"/>
            <w:vAlign w:val="center"/>
          </w:tcPr>
          <w:p w14:paraId="3215CD0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13</w:t>
            </w:r>
          </w:p>
        </w:tc>
        <w:tc>
          <w:tcPr>
            <w:tcW w:w="2661" w:type="dxa"/>
            <w:vAlign w:val="center"/>
          </w:tcPr>
          <w:p w14:paraId="09669CDF"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資料來源/中書室</w:t>
            </w:r>
          </w:p>
        </w:tc>
        <w:tc>
          <w:tcPr>
            <w:tcW w:w="1024" w:type="dxa"/>
            <w:vAlign w:val="center"/>
          </w:tcPr>
          <w:p w14:paraId="409CD401" w14:textId="77777777" w:rsidR="00C9074B" w:rsidRPr="0059671E" w:rsidRDefault="00C9074B" w:rsidP="00815271">
            <w:pPr>
              <w:rPr>
                <w:rFonts w:asciiTheme="minorEastAsia" w:eastAsiaTheme="minorEastAsia" w:hAnsiTheme="minorEastAsia"/>
              </w:rPr>
            </w:pPr>
          </w:p>
        </w:tc>
      </w:tr>
      <w:tr w:rsidR="00C9074B" w:rsidRPr="0059671E" w14:paraId="4D823185" w14:textId="77777777" w:rsidTr="00815271">
        <w:trPr>
          <w:trHeight w:val="487"/>
        </w:trPr>
        <w:tc>
          <w:tcPr>
            <w:tcW w:w="1403" w:type="dxa"/>
            <w:vMerge/>
            <w:vAlign w:val="center"/>
          </w:tcPr>
          <w:p w14:paraId="0B9F5A23" w14:textId="77777777" w:rsidR="00C9074B" w:rsidRPr="0059671E" w:rsidRDefault="00C9074B" w:rsidP="00815271">
            <w:pPr>
              <w:rPr>
                <w:rFonts w:asciiTheme="minorEastAsia" w:eastAsiaTheme="minorEastAsia" w:hAnsiTheme="minorEastAsia"/>
              </w:rPr>
            </w:pPr>
          </w:p>
        </w:tc>
        <w:tc>
          <w:tcPr>
            <w:tcW w:w="832" w:type="dxa"/>
            <w:vMerge/>
            <w:vAlign w:val="center"/>
          </w:tcPr>
          <w:p w14:paraId="7B51A1CA"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05B8C19D"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1BE867FF"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龍虎令下</w:t>
            </w:r>
            <w:r>
              <w:rPr>
                <w:rFonts w:asciiTheme="minorEastAsia" w:eastAsiaTheme="minorEastAsia" w:hAnsiTheme="minorEastAsia" w:hint="eastAsia"/>
                <w:color w:val="000000"/>
              </w:rPr>
              <w:t xml:space="preserve">　　</w:t>
            </w:r>
            <w:r w:rsidRPr="0059671E">
              <w:rPr>
                <w:rFonts w:asciiTheme="minorEastAsia" w:eastAsiaTheme="minorEastAsia" w:hAnsiTheme="minorEastAsia" w:hint="eastAsia"/>
                <w:color w:val="000000"/>
              </w:rPr>
              <w:t>陰靈列隊</w:t>
            </w:r>
            <w:r>
              <w:rPr>
                <w:rFonts w:asciiTheme="minorEastAsia" w:eastAsiaTheme="minorEastAsia" w:hAnsiTheme="minorEastAsia" w:hint="eastAsia"/>
                <w:color w:val="000000"/>
              </w:rPr>
              <w:t xml:space="preserve">　　　　</w:t>
            </w:r>
          </w:p>
          <w:p w14:paraId="3DEA71CF"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那須法會</w:t>
            </w:r>
            <w:r>
              <w:rPr>
                <w:rFonts w:asciiTheme="minorEastAsia" w:eastAsiaTheme="minorEastAsia" w:hAnsiTheme="minorEastAsia" w:hint="eastAsia"/>
                <w:color w:val="000000"/>
              </w:rPr>
              <w:t xml:space="preserve">　　</w:t>
            </w:r>
            <w:r w:rsidRPr="0059671E">
              <w:rPr>
                <w:rFonts w:asciiTheme="minorEastAsia" w:eastAsiaTheme="minorEastAsia" w:hAnsiTheme="minorEastAsia" w:hint="eastAsia"/>
                <w:color w:val="000000"/>
              </w:rPr>
              <w:t>恭聆真道</w:t>
            </w:r>
          </w:p>
        </w:tc>
        <w:tc>
          <w:tcPr>
            <w:tcW w:w="1134" w:type="dxa"/>
            <w:vAlign w:val="center"/>
          </w:tcPr>
          <w:p w14:paraId="661CF9A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15</w:t>
            </w:r>
          </w:p>
        </w:tc>
        <w:tc>
          <w:tcPr>
            <w:tcW w:w="2661" w:type="dxa"/>
            <w:vAlign w:val="center"/>
          </w:tcPr>
          <w:p w14:paraId="00A335C6" w14:textId="77777777" w:rsidR="00C9074B" w:rsidRPr="0059671E" w:rsidRDefault="00C9074B" w:rsidP="00815271">
            <w:pPr>
              <w:ind w:right="480"/>
              <w:rPr>
                <w:rFonts w:asciiTheme="minorEastAsia" w:eastAsiaTheme="minorEastAsia" w:hAnsiTheme="minorEastAsia"/>
              </w:rPr>
            </w:pPr>
            <w:r w:rsidRPr="0059671E">
              <w:rPr>
                <w:rFonts w:asciiTheme="minorEastAsia" w:eastAsiaTheme="minorEastAsia" w:hAnsiTheme="minorEastAsia" w:hint="eastAsia"/>
              </w:rPr>
              <w:t>口述/維生先生</w:t>
            </w:r>
          </w:p>
          <w:p w14:paraId="10528AD4"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文/編輯部</w:t>
            </w:r>
          </w:p>
        </w:tc>
        <w:tc>
          <w:tcPr>
            <w:tcW w:w="1024" w:type="dxa"/>
            <w:vAlign w:val="center"/>
          </w:tcPr>
          <w:p w14:paraId="49A4ACB3" w14:textId="77777777" w:rsidR="00C9074B" w:rsidRPr="0059671E" w:rsidRDefault="00C9074B" w:rsidP="00815271">
            <w:pPr>
              <w:rPr>
                <w:rFonts w:asciiTheme="minorEastAsia" w:eastAsiaTheme="minorEastAsia" w:hAnsiTheme="minorEastAsia"/>
              </w:rPr>
            </w:pPr>
          </w:p>
        </w:tc>
      </w:tr>
      <w:tr w:rsidR="00C9074B" w:rsidRPr="0059671E" w14:paraId="1ED34CE3" w14:textId="77777777" w:rsidTr="00815271">
        <w:trPr>
          <w:trHeight w:val="487"/>
        </w:trPr>
        <w:tc>
          <w:tcPr>
            <w:tcW w:w="1403" w:type="dxa"/>
            <w:vMerge/>
            <w:vAlign w:val="center"/>
          </w:tcPr>
          <w:p w14:paraId="16B29F6C" w14:textId="77777777" w:rsidR="00C9074B" w:rsidRPr="0059671E" w:rsidRDefault="00C9074B" w:rsidP="00815271">
            <w:pPr>
              <w:rPr>
                <w:rFonts w:asciiTheme="minorEastAsia" w:eastAsiaTheme="minorEastAsia" w:hAnsiTheme="minorEastAsia"/>
              </w:rPr>
            </w:pPr>
          </w:p>
        </w:tc>
        <w:tc>
          <w:tcPr>
            <w:tcW w:w="832" w:type="dxa"/>
            <w:vMerge/>
            <w:vAlign w:val="center"/>
          </w:tcPr>
          <w:p w14:paraId="5D9ABF7C"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14B0DC4E"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60005129"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清涼講堂～</w:t>
            </w:r>
          </w:p>
          <w:p w14:paraId="07366DE9"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維生先生法語撫靈</w:t>
            </w:r>
            <w:r>
              <w:rPr>
                <w:rFonts w:asciiTheme="minorEastAsia" w:eastAsiaTheme="minorEastAsia" w:hAnsiTheme="minorEastAsia" w:hint="eastAsia"/>
                <w:color w:val="000000"/>
              </w:rPr>
              <w:t xml:space="preserve">　　</w:t>
            </w:r>
            <w:r w:rsidRPr="0059671E">
              <w:rPr>
                <w:rFonts w:asciiTheme="minorEastAsia" w:eastAsiaTheme="minorEastAsia" w:hAnsiTheme="minorEastAsia" w:hint="eastAsia"/>
                <w:color w:val="000000"/>
              </w:rPr>
              <w:t>念轉陰剝離苦得樂</w:t>
            </w:r>
          </w:p>
        </w:tc>
        <w:tc>
          <w:tcPr>
            <w:tcW w:w="1134" w:type="dxa"/>
            <w:vAlign w:val="center"/>
          </w:tcPr>
          <w:p w14:paraId="4E23393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18</w:t>
            </w:r>
          </w:p>
        </w:tc>
        <w:tc>
          <w:tcPr>
            <w:tcW w:w="2661" w:type="dxa"/>
            <w:vAlign w:val="center"/>
          </w:tcPr>
          <w:p w14:paraId="3856EE50"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7A014C26" w14:textId="77777777" w:rsidR="00C9074B" w:rsidRPr="0059671E" w:rsidRDefault="00C9074B" w:rsidP="00815271">
            <w:pPr>
              <w:rPr>
                <w:rFonts w:asciiTheme="minorEastAsia" w:eastAsiaTheme="minorEastAsia" w:hAnsiTheme="minorEastAsia"/>
              </w:rPr>
            </w:pPr>
          </w:p>
        </w:tc>
      </w:tr>
      <w:tr w:rsidR="00C9074B" w:rsidRPr="0059671E" w14:paraId="6551A085" w14:textId="77777777" w:rsidTr="00815271">
        <w:trPr>
          <w:trHeight w:val="487"/>
        </w:trPr>
        <w:tc>
          <w:tcPr>
            <w:tcW w:w="1403" w:type="dxa"/>
            <w:vMerge/>
            <w:vAlign w:val="center"/>
          </w:tcPr>
          <w:p w14:paraId="2B395657" w14:textId="77777777" w:rsidR="00C9074B" w:rsidRPr="0059671E" w:rsidRDefault="00C9074B" w:rsidP="00815271">
            <w:pPr>
              <w:rPr>
                <w:rFonts w:asciiTheme="minorEastAsia" w:eastAsiaTheme="minorEastAsia" w:hAnsiTheme="minorEastAsia"/>
              </w:rPr>
            </w:pPr>
          </w:p>
        </w:tc>
        <w:tc>
          <w:tcPr>
            <w:tcW w:w="832" w:type="dxa"/>
            <w:vMerge/>
            <w:vAlign w:val="center"/>
          </w:tcPr>
          <w:p w14:paraId="51B21215"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376C9E99"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5D0D2DCB"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辛卯年日本國法會3大特殊與重大意義</w:t>
            </w:r>
          </w:p>
        </w:tc>
        <w:tc>
          <w:tcPr>
            <w:tcW w:w="1134" w:type="dxa"/>
            <w:vAlign w:val="center"/>
          </w:tcPr>
          <w:p w14:paraId="5DA2B94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22</w:t>
            </w:r>
          </w:p>
        </w:tc>
        <w:tc>
          <w:tcPr>
            <w:tcW w:w="2661" w:type="dxa"/>
            <w:vAlign w:val="center"/>
          </w:tcPr>
          <w:p w14:paraId="46AA0420"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口述/維生先生</w:t>
            </w:r>
          </w:p>
          <w:p w14:paraId="036D0FBA"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採訪/黃敏書</w:t>
            </w:r>
          </w:p>
        </w:tc>
        <w:tc>
          <w:tcPr>
            <w:tcW w:w="1024" w:type="dxa"/>
            <w:vAlign w:val="center"/>
          </w:tcPr>
          <w:p w14:paraId="0A010CB8" w14:textId="77777777" w:rsidR="00C9074B" w:rsidRPr="0059671E" w:rsidRDefault="00C9074B" w:rsidP="00815271">
            <w:pPr>
              <w:rPr>
                <w:rFonts w:asciiTheme="minorEastAsia" w:eastAsiaTheme="minorEastAsia" w:hAnsiTheme="minorEastAsia"/>
              </w:rPr>
            </w:pPr>
          </w:p>
        </w:tc>
      </w:tr>
      <w:tr w:rsidR="00C9074B" w:rsidRPr="0059671E" w14:paraId="2A0C8533" w14:textId="77777777" w:rsidTr="00815271">
        <w:trPr>
          <w:trHeight w:val="487"/>
        </w:trPr>
        <w:tc>
          <w:tcPr>
            <w:tcW w:w="1403" w:type="dxa"/>
            <w:vMerge/>
            <w:vAlign w:val="center"/>
          </w:tcPr>
          <w:p w14:paraId="0787F892" w14:textId="77777777" w:rsidR="00C9074B" w:rsidRPr="0059671E" w:rsidRDefault="00C9074B" w:rsidP="00815271">
            <w:pPr>
              <w:rPr>
                <w:rFonts w:asciiTheme="minorEastAsia" w:eastAsiaTheme="minorEastAsia" w:hAnsiTheme="minorEastAsia"/>
              </w:rPr>
            </w:pPr>
          </w:p>
        </w:tc>
        <w:tc>
          <w:tcPr>
            <w:tcW w:w="832" w:type="dxa"/>
            <w:vMerge/>
            <w:vAlign w:val="center"/>
          </w:tcPr>
          <w:p w14:paraId="06579BE2"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6A03F255"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3474A0CA"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光照首席赴「311」重災區撫慰受難性靈</w:t>
            </w:r>
          </w:p>
        </w:tc>
        <w:tc>
          <w:tcPr>
            <w:tcW w:w="1134" w:type="dxa"/>
            <w:vAlign w:val="center"/>
          </w:tcPr>
          <w:p w14:paraId="79492D2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24</w:t>
            </w:r>
          </w:p>
        </w:tc>
        <w:tc>
          <w:tcPr>
            <w:tcW w:w="2661" w:type="dxa"/>
            <w:vAlign w:val="center"/>
          </w:tcPr>
          <w:p w14:paraId="07567E8D"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口述/光照首席</w:t>
            </w:r>
          </w:p>
          <w:p w14:paraId="1C41960E"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整理/編輯部</w:t>
            </w:r>
          </w:p>
        </w:tc>
        <w:tc>
          <w:tcPr>
            <w:tcW w:w="1024" w:type="dxa"/>
            <w:vAlign w:val="center"/>
          </w:tcPr>
          <w:p w14:paraId="1B265EB8" w14:textId="77777777" w:rsidR="00C9074B" w:rsidRPr="0059671E" w:rsidRDefault="00C9074B" w:rsidP="00815271">
            <w:pPr>
              <w:rPr>
                <w:rFonts w:asciiTheme="minorEastAsia" w:eastAsiaTheme="minorEastAsia" w:hAnsiTheme="minorEastAsia"/>
              </w:rPr>
            </w:pPr>
          </w:p>
        </w:tc>
      </w:tr>
      <w:tr w:rsidR="00C9074B" w:rsidRPr="0059671E" w14:paraId="452BB6F5" w14:textId="77777777" w:rsidTr="00815271">
        <w:trPr>
          <w:trHeight w:val="487"/>
        </w:trPr>
        <w:tc>
          <w:tcPr>
            <w:tcW w:w="1403" w:type="dxa"/>
            <w:vMerge/>
            <w:vAlign w:val="center"/>
          </w:tcPr>
          <w:p w14:paraId="3D5EAC86" w14:textId="77777777" w:rsidR="00C9074B" w:rsidRPr="0059671E" w:rsidRDefault="00C9074B" w:rsidP="00815271">
            <w:pPr>
              <w:rPr>
                <w:rFonts w:asciiTheme="minorEastAsia" w:eastAsiaTheme="minorEastAsia" w:hAnsiTheme="minorEastAsia"/>
              </w:rPr>
            </w:pPr>
          </w:p>
        </w:tc>
        <w:tc>
          <w:tcPr>
            <w:tcW w:w="832" w:type="dxa"/>
            <w:vMerge/>
            <w:vAlign w:val="center"/>
          </w:tcPr>
          <w:p w14:paraId="740D76F4"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43996C85"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6FE50A26"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光照首席風塵僕僕</w:t>
            </w:r>
            <w:r>
              <w:rPr>
                <w:rFonts w:asciiTheme="minorEastAsia" w:eastAsiaTheme="minorEastAsia" w:hAnsiTheme="minorEastAsia" w:hint="eastAsia"/>
                <w:color w:val="000000"/>
              </w:rPr>
              <w:t xml:space="preserve">　　</w:t>
            </w:r>
          </w:p>
          <w:p w14:paraId="40C339DB"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赴3教院叩謝親和</w:t>
            </w:r>
          </w:p>
        </w:tc>
        <w:tc>
          <w:tcPr>
            <w:tcW w:w="1134" w:type="dxa"/>
            <w:vAlign w:val="center"/>
          </w:tcPr>
          <w:p w14:paraId="1C8F6FA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25</w:t>
            </w:r>
          </w:p>
        </w:tc>
        <w:tc>
          <w:tcPr>
            <w:tcW w:w="2661" w:type="dxa"/>
            <w:vAlign w:val="center"/>
          </w:tcPr>
          <w:p w14:paraId="45BC6058"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黃敏書</w:t>
            </w:r>
          </w:p>
        </w:tc>
        <w:tc>
          <w:tcPr>
            <w:tcW w:w="1024" w:type="dxa"/>
            <w:vAlign w:val="center"/>
          </w:tcPr>
          <w:p w14:paraId="66C8ECA7" w14:textId="77777777" w:rsidR="00C9074B" w:rsidRPr="0059671E" w:rsidRDefault="00C9074B" w:rsidP="00815271">
            <w:pPr>
              <w:rPr>
                <w:rFonts w:asciiTheme="minorEastAsia" w:eastAsiaTheme="minorEastAsia" w:hAnsiTheme="minorEastAsia"/>
              </w:rPr>
            </w:pPr>
          </w:p>
        </w:tc>
      </w:tr>
      <w:tr w:rsidR="00C9074B" w:rsidRPr="0059671E" w14:paraId="785A0736" w14:textId="77777777" w:rsidTr="00815271">
        <w:trPr>
          <w:trHeight w:val="487"/>
        </w:trPr>
        <w:tc>
          <w:tcPr>
            <w:tcW w:w="1403" w:type="dxa"/>
            <w:vMerge/>
            <w:vAlign w:val="center"/>
          </w:tcPr>
          <w:p w14:paraId="3916AB3F" w14:textId="77777777" w:rsidR="00C9074B" w:rsidRPr="0059671E" w:rsidRDefault="00C9074B" w:rsidP="00815271">
            <w:pPr>
              <w:rPr>
                <w:rFonts w:asciiTheme="minorEastAsia" w:eastAsiaTheme="minorEastAsia" w:hAnsiTheme="minorEastAsia"/>
              </w:rPr>
            </w:pPr>
          </w:p>
        </w:tc>
        <w:tc>
          <w:tcPr>
            <w:tcW w:w="832" w:type="dxa"/>
            <w:vMerge/>
            <w:vAlign w:val="center"/>
          </w:tcPr>
          <w:p w14:paraId="35B46C59"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65AD71B7"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49F05C16"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臺灣教區同奮們兼程虔誠奉獻</w:t>
            </w:r>
            <w:r>
              <w:rPr>
                <w:rFonts w:asciiTheme="minorEastAsia" w:eastAsiaTheme="minorEastAsia" w:hAnsiTheme="minorEastAsia"/>
                <w:color w:val="000000"/>
              </w:rPr>
              <w:t xml:space="preserve">　　　</w:t>
            </w:r>
          </w:p>
          <w:p w14:paraId="25099355"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古舘光潔代表日本國同奮致謝</w:t>
            </w:r>
          </w:p>
        </w:tc>
        <w:tc>
          <w:tcPr>
            <w:tcW w:w="1134" w:type="dxa"/>
            <w:vAlign w:val="center"/>
          </w:tcPr>
          <w:p w14:paraId="7B65E77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w:t>
            </w:r>
          </w:p>
        </w:tc>
        <w:tc>
          <w:tcPr>
            <w:tcW w:w="2661" w:type="dxa"/>
            <w:vAlign w:val="center"/>
          </w:tcPr>
          <w:p w14:paraId="0F6D93EE"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文/古舘光潔</w:t>
            </w:r>
          </w:p>
          <w:p w14:paraId="79D0C0E3"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翻譯/鄭緒鍊</w:t>
            </w:r>
          </w:p>
        </w:tc>
        <w:tc>
          <w:tcPr>
            <w:tcW w:w="1024" w:type="dxa"/>
            <w:vAlign w:val="center"/>
          </w:tcPr>
          <w:p w14:paraId="5884C3D7" w14:textId="77777777" w:rsidR="00C9074B" w:rsidRPr="0059671E" w:rsidRDefault="00C9074B" w:rsidP="00815271">
            <w:pPr>
              <w:rPr>
                <w:rFonts w:asciiTheme="minorEastAsia" w:eastAsiaTheme="minorEastAsia" w:hAnsiTheme="minorEastAsia"/>
              </w:rPr>
            </w:pPr>
          </w:p>
        </w:tc>
      </w:tr>
      <w:tr w:rsidR="00C9074B" w:rsidRPr="0059671E" w14:paraId="3154EB75" w14:textId="77777777" w:rsidTr="00815271">
        <w:trPr>
          <w:trHeight w:val="487"/>
        </w:trPr>
        <w:tc>
          <w:tcPr>
            <w:tcW w:w="1403" w:type="dxa"/>
            <w:vMerge/>
            <w:vAlign w:val="center"/>
          </w:tcPr>
          <w:p w14:paraId="30D3A957" w14:textId="77777777" w:rsidR="00C9074B" w:rsidRPr="0059671E" w:rsidRDefault="00C9074B" w:rsidP="00815271">
            <w:pPr>
              <w:rPr>
                <w:rFonts w:asciiTheme="minorEastAsia" w:eastAsiaTheme="minorEastAsia" w:hAnsiTheme="minorEastAsia"/>
              </w:rPr>
            </w:pPr>
          </w:p>
        </w:tc>
        <w:tc>
          <w:tcPr>
            <w:tcW w:w="832" w:type="dxa"/>
            <w:vMerge/>
            <w:vAlign w:val="center"/>
          </w:tcPr>
          <w:p w14:paraId="431438DC"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79D629FC"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28158F20"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先遣部隊～6壯漢、1花木蘭、1魔法阿嬤</w:t>
            </w:r>
          </w:p>
        </w:tc>
        <w:tc>
          <w:tcPr>
            <w:tcW w:w="1134" w:type="dxa"/>
            <w:vAlign w:val="center"/>
          </w:tcPr>
          <w:p w14:paraId="5E208BB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w:t>
            </w:r>
          </w:p>
        </w:tc>
        <w:tc>
          <w:tcPr>
            <w:tcW w:w="2661" w:type="dxa"/>
            <w:vAlign w:val="center"/>
          </w:tcPr>
          <w:p w14:paraId="219D34E4"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2702CBE6" w14:textId="77777777" w:rsidR="00C9074B" w:rsidRPr="0059671E" w:rsidRDefault="00C9074B" w:rsidP="00815271">
            <w:pPr>
              <w:rPr>
                <w:rFonts w:asciiTheme="minorEastAsia" w:eastAsiaTheme="minorEastAsia" w:hAnsiTheme="minorEastAsia"/>
              </w:rPr>
            </w:pPr>
          </w:p>
        </w:tc>
      </w:tr>
      <w:tr w:rsidR="00C9074B" w:rsidRPr="0059671E" w14:paraId="353187C4" w14:textId="77777777" w:rsidTr="00815271">
        <w:trPr>
          <w:trHeight w:val="487"/>
        </w:trPr>
        <w:tc>
          <w:tcPr>
            <w:tcW w:w="1403" w:type="dxa"/>
            <w:vMerge/>
            <w:vAlign w:val="center"/>
          </w:tcPr>
          <w:p w14:paraId="21D9A420" w14:textId="77777777" w:rsidR="00C9074B" w:rsidRPr="0059671E" w:rsidRDefault="00C9074B" w:rsidP="00815271">
            <w:pPr>
              <w:rPr>
                <w:rFonts w:asciiTheme="minorEastAsia" w:eastAsiaTheme="minorEastAsia" w:hAnsiTheme="minorEastAsia"/>
              </w:rPr>
            </w:pPr>
          </w:p>
        </w:tc>
        <w:tc>
          <w:tcPr>
            <w:tcW w:w="832" w:type="dxa"/>
            <w:vMerge/>
            <w:vAlign w:val="center"/>
          </w:tcPr>
          <w:p w14:paraId="357A1114"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26EE019C"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13C0933E"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帝教大愛</w:t>
            </w:r>
            <w:r>
              <w:rPr>
                <w:rFonts w:asciiTheme="minorEastAsia" w:eastAsiaTheme="minorEastAsia" w:hAnsiTheme="minorEastAsia" w:hint="eastAsia"/>
                <w:color w:val="000000"/>
              </w:rPr>
              <w:t xml:space="preserve">　　</w:t>
            </w:r>
            <w:r w:rsidRPr="0059671E">
              <w:rPr>
                <w:rFonts w:asciiTheme="minorEastAsia" w:eastAsiaTheme="minorEastAsia" w:hAnsiTheme="minorEastAsia" w:hint="eastAsia"/>
                <w:color w:val="000000"/>
              </w:rPr>
              <w:t>那須禳災超薦</w:t>
            </w:r>
            <w:r>
              <w:rPr>
                <w:rFonts w:asciiTheme="minorEastAsia" w:eastAsiaTheme="minorEastAsia" w:hAnsiTheme="minorEastAsia" w:hint="eastAsia"/>
                <w:color w:val="000000"/>
              </w:rPr>
              <w:t xml:space="preserve">　　　　</w:t>
            </w:r>
          </w:p>
          <w:p w14:paraId="5DDD75A2"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天人合力</w:t>
            </w:r>
            <w:r>
              <w:rPr>
                <w:rFonts w:asciiTheme="minorEastAsia" w:eastAsiaTheme="minorEastAsia" w:hAnsiTheme="minorEastAsia" w:hint="eastAsia"/>
                <w:color w:val="000000"/>
              </w:rPr>
              <w:t xml:space="preserve">　　</w:t>
            </w:r>
            <w:r w:rsidRPr="0059671E">
              <w:rPr>
                <w:rFonts w:asciiTheme="minorEastAsia" w:eastAsiaTheme="minorEastAsia" w:hAnsiTheme="minorEastAsia" w:hint="eastAsia"/>
                <w:color w:val="000000"/>
              </w:rPr>
              <w:t>扶桑重燃希望</w:t>
            </w:r>
          </w:p>
        </w:tc>
        <w:tc>
          <w:tcPr>
            <w:tcW w:w="1134" w:type="dxa"/>
            <w:vAlign w:val="center"/>
          </w:tcPr>
          <w:p w14:paraId="13F6A5F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35</w:t>
            </w:r>
          </w:p>
        </w:tc>
        <w:tc>
          <w:tcPr>
            <w:tcW w:w="2661" w:type="dxa"/>
            <w:vAlign w:val="center"/>
          </w:tcPr>
          <w:p w14:paraId="7849AD99"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趙光武</w:t>
            </w:r>
          </w:p>
        </w:tc>
        <w:tc>
          <w:tcPr>
            <w:tcW w:w="1024" w:type="dxa"/>
            <w:vAlign w:val="center"/>
          </w:tcPr>
          <w:p w14:paraId="3D95C19D" w14:textId="77777777" w:rsidR="00C9074B" w:rsidRPr="0059671E" w:rsidRDefault="00C9074B" w:rsidP="00815271">
            <w:pPr>
              <w:rPr>
                <w:rFonts w:asciiTheme="minorEastAsia" w:eastAsiaTheme="minorEastAsia" w:hAnsiTheme="minorEastAsia"/>
              </w:rPr>
            </w:pPr>
          </w:p>
        </w:tc>
      </w:tr>
      <w:tr w:rsidR="00C9074B" w:rsidRPr="0059671E" w14:paraId="1A72BBE5" w14:textId="77777777" w:rsidTr="00815271">
        <w:trPr>
          <w:trHeight w:val="487"/>
        </w:trPr>
        <w:tc>
          <w:tcPr>
            <w:tcW w:w="1403" w:type="dxa"/>
            <w:vMerge/>
            <w:vAlign w:val="center"/>
          </w:tcPr>
          <w:p w14:paraId="48323AFA" w14:textId="77777777" w:rsidR="00C9074B" w:rsidRPr="0059671E" w:rsidRDefault="00C9074B" w:rsidP="00815271">
            <w:pPr>
              <w:rPr>
                <w:rFonts w:asciiTheme="minorEastAsia" w:eastAsiaTheme="minorEastAsia" w:hAnsiTheme="minorEastAsia"/>
              </w:rPr>
            </w:pPr>
          </w:p>
        </w:tc>
        <w:tc>
          <w:tcPr>
            <w:tcW w:w="832" w:type="dxa"/>
            <w:vMerge/>
            <w:vAlign w:val="center"/>
          </w:tcPr>
          <w:p w14:paraId="4A0D5B51"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7D750BBD"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0E503F49"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參與日本國法會之行有感</w:t>
            </w:r>
          </w:p>
        </w:tc>
        <w:tc>
          <w:tcPr>
            <w:tcW w:w="1134" w:type="dxa"/>
            <w:vAlign w:val="center"/>
          </w:tcPr>
          <w:p w14:paraId="37987D1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45</w:t>
            </w:r>
          </w:p>
        </w:tc>
        <w:tc>
          <w:tcPr>
            <w:tcW w:w="2661" w:type="dxa"/>
            <w:vAlign w:val="center"/>
          </w:tcPr>
          <w:p w14:paraId="70044761"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吳光呼</w:t>
            </w:r>
          </w:p>
        </w:tc>
        <w:tc>
          <w:tcPr>
            <w:tcW w:w="1024" w:type="dxa"/>
            <w:vAlign w:val="center"/>
          </w:tcPr>
          <w:p w14:paraId="6F333485" w14:textId="77777777" w:rsidR="00C9074B" w:rsidRPr="0059671E" w:rsidRDefault="00C9074B" w:rsidP="00815271">
            <w:pPr>
              <w:rPr>
                <w:rFonts w:asciiTheme="minorEastAsia" w:eastAsiaTheme="minorEastAsia" w:hAnsiTheme="minorEastAsia"/>
              </w:rPr>
            </w:pPr>
          </w:p>
        </w:tc>
      </w:tr>
      <w:tr w:rsidR="00C9074B" w:rsidRPr="0059671E" w14:paraId="651D08D2" w14:textId="77777777" w:rsidTr="00815271">
        <w:trPr>
          <w:trHeight w:val="487"/>
        </w:trPr>
        <w:tc>
          <w:tcPr>
            <w:tcW w:w="1403" w:type="dxa"/>
            <w:vMerge/>
            <w:vAlign w:val="center"/>
          </w:tcPr>
          <w:p w14:paraId="3E9EF11F" w14:textId="77777777" w:rsidR="00C9074B" w:rsidRPr="0059671E" w:rsidRDefault="00C9074B" w:rsidP="00815271">
            <w:pPr>
              <w:rPr>
                <w:rFonts w:asciiTheme="minorEastAsia" w:eastAsiaTheme="minorEastAsia" w:hAnsiTheme="minorEastAsia"/>
              </w:rPr>
            </w:pPr>
          </w:p>
        </w:tc>
        <w:tc>
          <w:tcPr>
            <w:tcW w:w="832" w:type="dxa"/>
            <w:vMerge/>
            <w:vAlign w:val="center"/>
          </w:tcPr>
          <w:p w14:paraId="7294FD30"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58C20CDA"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2773EF1F"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辛卯年日本國超薦法會</w:t>
            </w:r>
            <w:r>
              <w:rPr>
                <w:rFonts w:asciiTheme="minorEastAsia" w:eastAsiaTheme="minorEastAsia" w:hAnsiTheme="minorEastAsia" w:hint="eastAsia"/>
                <w:color w:val="000000"/>
              </w:rPr>
              <w:t xml:space="preserve">　　</w:t>
            </w:r>
          </w:p>
          <w:p w14:paraId="25A94FA1"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緒鍊日誌重現參與點滴</w:t>
            </w:r>
          </w:p>
        </w:tc>
        <w:tc>
          <w:tcPr>
            <w:tcW w:w="1134" w:type="dxa"/>
            <w:vAlign w:val="center"/>
          </w:tcPr>
          <w:p w14:paraId="6B60A56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48</w:t>
            </w:r>
          </w:p>
        </w:tc>
        <w:tc>
          <w:tcPr>
            <w:tcW w:w="2661" w:type="dxa"/>
            <w:vAlign w:val="center"/>
          </w:tcPr>
          <w:p w14:paraId="75B58EE5"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鄭緒鍊</w:t>
            </w:r>
          </w:p>
        </w:tc>
        <w:tc>
          <w:tcPr>
            <w:tcW w:w="1024" w:type="dxa"/>
            <w:vAlign w:val="center"/>
          </w:tcPr>
          <w:p w14:paraId="5137CF6A" w14:textId="77777777" w:rsidR="00C9074B" w:rsidRPr="0059671E" w:rsidRDefault="00C9074B" w:rsidP="00815271">
            <w:pPr>
              <w:rPr>
                <w:rFonts w:asciiTheme="minorEastAsia" w:eastAsiaTheme="minorEastAsia" w:hAnsiTheme="minorEastAsia"/>
              </w:rPr>
            </w:pPr>
          </w:p>
        </w:tc>
      </w:tr>
      <w:tr w:rsidR="00C9074B" w:rsidRPr="0059671E" w14:paraId="77DA9CC5" w14:textId="77777777" w:rsidTr="00815271">
        <w:trPr>
          <w:trHeight w:val="487"/>
        </w:trPr>
        <w:tc>
          <w:tcPr>
            <w:tcW w:w="1403" w:type="dxa"/>
            <w:vMerge/>
            <w:vAlign w:val="center"/>
          </w:tcPr>
          <w:p w14:paraId="25E84F09" w14:textId="77777777" w:rsidR="00C9074B" w:rsidRPr="0059671E" w:rsidRDefault="00C9074B" w:rsidP="00815271">
            <w:pPr>
              <w:rPr>
                <w:rFonts w:asciiTheme="minorEastAsia" w:eastAsiaTheme="minorEastAsia" w:hAnsiTheme="minorEastAsia"/>
              </w:rPr>
            </w:pPr>
          </w:p>
        </w:tc>
        <w:tc>
          <w:tcPr>
            <w:tcW w:w="832" w:type="dxa"/>
            <w:vMerge/>
            <w:vAlign w:val="center"/>
          </w:tcPr>
          <w:p w14:paraId="5C2CD194"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3E70F548"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0E7E8ED2"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石卷港的故事</w:t>
            </w:r>
          </w:p>
        </w:tc>
        <w:tc>
          <w:tcPr>
            <w:tcW w:w="1134" w:type="dxa"/>
            <w:vAlign w:val="center"/>
          </w:tcPr>
          <w:p w14:paraId="2839C29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52</w:t>
            </w:r>
          </w:p>
        </w:tc>
        <w:tc>
          <w:tcPr>
            <w:tcW w:w="2661" w:type="dxa"/>
            <w:vAlign w:val="center"/>
          </w:tcPr>
          <w:p w14:paraId="4AEAEC74" w14:textId="77777777" w:rsidR="00C9074B" w:rsidRPr="0059671E" w:rsidRDefault="00C9074B" w:rsidP="00815271">
            <w:pPr>
              <w:ind w:right="480"/>
              <w:rPr>
                <w:rFonts w:asciiTheme="minorEastAsia" w:eastAsiaTheme="minorEastAsia" w:hAnsiTheme="minorEastAsia"/>
              </w:rPr>
            </w:pPr>
            <w:r w:rsidRPr="0059671E">
              <w:rPr>
                <w:rFonts w:asciiTheme="minorEastAsia" w:eastAsiaTheme="minorEastAsia" w:hAnsiTheme="minorEastAsia" w:hint="eastAsia"/>
              </w:rPr>
              <w:t>撰詞/陳敏還</w:t>
            </w:r>
          </w:p>
          <w:p w14:paraId="317DF090"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潤詞/高光際、許化濟</w:t>
            </w:r>
          </w:p>
        </w:tc>
        <w:tc>
          <w:tcPr>
            <w:tcW w:w="1024" w:type="dxa"/>
            <w:vAlign w:val="center"/>
          </w:tcPr>
          <w:p w14:paraId="478296A9" w14:textId="77777777" w:rsidR="00C9074B" w:rsidRPr="0059671E" w:rsidRDefault="00C9074B" w:rsidP="00815271">
            <w:pPr>
              <w:rPr>
                <w:rFonts w:asciiTheme="minorEastAsia" w:eastAsiaTheme="minorEastAsia" w:hAnsiTheme="minorEastAsia"/>
              </w:rPr>
            </w:pPr>
          </w:p>
        </w:tc>
      </w:tr>
      <w:tr w:rsidR="00C9074B" w:rsidRPr="0059671E" w14:paraId="3B44A647" w14:textId="77777777" w:rsidTr="00815271">
        <w:trPr>
          <w:trHeight w:val="487"/>
        </w:trPr>
        <w:tc>
          <w:tcPr>
            <w:tcW w:w="1403" w:type="dxa"/>
            <w:vMerge/>
            <w:vAlign w:val="center"/>
          </w:tcPr>
          <w:p w14:paraId="18BD276E" w14:textId="77777777" w:rsidR="00C9074B" w:rsidRPr="0059671E" w:rsidRDefault="00C9074B" w:rsidP="00815271">
            <w:pPr>
              <w:rPr>
                <w:rFonts w:asciiTheme="minorEastAsia" w:eastAsiaTheme="minorEastAsia" w:hAnsiTheme="minorEastAsia"/>
              </w:rPr>
            </w:pPr>
          </w:p>
        </w:tc>
        <w:tc>
          <w:tcPr>
            <w:tcW w:w="832" w:type="dxa"/>
            <w:vMerge/>
            <w:vAlign w:val="center"/>
          </w:tcPr>
          <w:p w14:paraId="2B9E7629"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7927DC81"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09434A5C"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那須進行曲</w:t>
            </w:r>
          </w:p>
        </w:tc>
        <w:tc>
          <w:tcPr>
            <w:tcW w:w="1134" w:type="dxa"/>
            <w:vAlign w:val="center"/>
          </w:tcPr>
          <w:p w14:paraId="75886AE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53</w:t>
            </w:r>
          </w:p>
        </w:tc>
        <w:tc>
          <w:tcPr>
            <w:tcW w:w="2661" w:type="dxa"/>
            <w:vAlign w:val="center"/>
          </w:tcPr>
          <w:p w14:paraId="0D795A8A"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鄭靜心</w:t>
            </w:r>
          </w:p>
        </w:tc>
        <w:tc>
          <w:tcPr>
            <w:tcW w:w="1024" w:type="dxa"/>
            <w:vAlign w:val="center"/>
          </w:tcPr>
          <w:p w14:paraId="03930C1F" w14:textId="77777777" w:rsidR="00C9074B" w:rsidRPr="0059671E" w:rsidRDefault="00C9074B" w:rsidP="00815271">
            <w:pPr>
              <w:rPr>
                <w:rFonts w:asciiTheme="minorEastAsia" w:eastAsiaTheme="minorEastAsia" w:hAnsiTheme="minorEastAsia"/>
              </w:rPr>
            </w:pPr>
          </w:p>
        </w:tc>
      </w:tr>
      <w:tr w:rsidR="00C9074B" w:rsidRPr="0059671E" w14:paraId="4C7D7C2F" w14:textId="77777777" w:rsidTr="00815271">
        <w:trPr>
          <w:trHeight w:val="487"/>
        </w:trPr>
        <w:tc>
          <w:tcPr>
            <w:tcW w:w="1403" w:type="dxa"/>
            <w:vMerge/>
            <w:tcBorders>
              <w:bottom w:val="nil"/>
            </w:tcBorders>
            <w:vAlign w:val="center"/>
          </w:tcPr>
          <w:p w14:paraId="53ABC14A" w14:textId="77777777" w:rsidR="00C9074B" w:rsidRPr="0059671E" w:rsidRDefault="00C9074B" w:rsidP="00815271">
            <w:pPr>
              <w:rPr>
                <w:rFonts w:asciiTheme="minorEastAsia" w:eastAsiaTheme="minorEastAsia" w:hAnsiTheme="minorEastAsia"/>
              </w:rPr>
            </w:pPr>
          </w:p>
        </w:tc>
        <w:tc>
          <w:tcPr>
            <w:tcW w:w="832" w:type="dxa"/>
            <w:vMerge/>
            <w:vAlign w:val="center"/>
          </w:tcPr>
          <w:p w14:paraId="7F23295E"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02F6F429"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570189DB"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光照首席日本國弘教大事記</w:t>
            </w:r>
          </w:p>
        </w:tc>
        <w:tc>
          <w:tcPr>
            <w:tcW w:w="1134" w:type="dxa"/>
            <w:vAlign w:val="center"/>
          </w:tcPr>
          <w:p w14:paraId="711282E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55</w:t>
            </w:r>
          </w:p>
        </w:tc>
        <w:tc>
          <w:tcPr>
            <w:tcW w:w="2661" w:type="dxa"/>
            <w:vAlign w:val="center"/>
          </w:tcPr>
          <w:p w14:paraId="6E34E1C9"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資料來源/教史委員會</w:t>
            </w:r>
            <w:r w:rsidRPr="0059671E">
              <w:rPr>
                <w:rFonts w:asciiTheme="minorEastAsia" w:eastAsiaTheme="minorEastAsia" w:hAnsiTheme="minorEastAsia" w:hint="eastAsia"/>
                <w:color w:val="000000"/>
              </w:rPr>
              <w:t>製表/鄭緒鍊</w:t>
            </w:r>
          </w:p>
        </w:tc>
        <w:tc>
          <w:tcPr>
            <w:tcW w:w="1024" w:type="dxa"/>
            <w:vAlign w:val="center"/>
          </w:tcPr>
          <w:p w14:paraId="7DC6BE3F" w14:textId="77777777" w:rsidR="00C9074B" w:rsidRPr="0059671E" w:rsidRDefault="00C9074B" w:rsidP="00815271">
            <w:pPr>
              <w:rPr>
                <w:rFonts w:asciiTheme="minorEastAsia" w:eastAsiaTheme="minorEastAsia" w:hAnsiTheme="minorEastAsia"/>
              </w:rPr>
            </w:pPr>
          </w:p>
        </w:tc>
      </w:tr>
      <w:tr w:rsidR="00C9074B" w:rsidRPr="0059671E" w14:paraId="5929C910" w14:textId="77777777" w:rsidTr="00815271">
        <w:trPr>
          <w:trHeight w:val="487"/>
        </w:trPr>
        <w:tc>
          <w:tcPr>
            <w:tcW w:w="1403" w:type="dxa"/>
            <w:vMerge w:val="restart"/>
            <w:tcBorders>
              <w:top w:val="nil"/>
            </w:tcBorders>
            <w:vAlign w:val="center"/>
          </w:tcPr>
          <w:p w14:paraId="0511F650" w14:textId="77777777" w:rsidR="00C9074B" w:rsidRPr="0059671E" w:rsidRDefault="00C9074B" w:rsidP="00815271">
            <w:pPr>
              <w:rPr>
                <w:rFonts w:asciiTheme="minorEastAsia" w:eastAsiaTheme="minorEastAsia" w:hAnsiTheme="minorEastAsia"/>
              </w:rPr>
            </w:pPr>
          </w:p>
        </w:tc>
        <w:tc>
          <w:tcPr>
            <w:tcW w:w="832" w:type="dxa"/>
            <w:vMerge/>
            <w:vAlign w:val="center"/>
          </w:tcPr>
          <w:p w14:paraId="1D23095F"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642B3EBA"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6A124EC4"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rPr>
              <w:t>日本國主院「玉和殿」開光歷程</w:t>
            </w:r>
          </w:p>
        </w:tc>
        <w:tc>
          <w:tcPr>
            <w:tcW w:w="1134" w:type="dxa"/>
            <w:vAlign w:val="center"/>
          </w:tcPr>
          <w:p w14:paraId="5B64B64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56</w:t>
            </w:r>
          </w:p>
        </w:tc>
        <w:tc>
          <w:tcPr>
            <w:tcW w:w="2661" w:type="dxa"/>
            <w:vAlign w:val="center"/>
          </w:tcPr>
          <w:p w14:paraId="41B2A6E7" w14:textId="77777777" w:rsidR="00C9074B" w:rsidRPr="0059671E" w:rsidRDefault="00C9074B" w:rsidP="00815271">
            <w:pPr>
              <w:jc w:val="both"/>
              <w:rPr>
                <w:rFonts w:asciiTheme="minorEastAsia" w:eastAsiaTheme="minorEastAsia" w:hAnsiTheme="minorEastAsia"/>
                <w:color w:val="000000"/>
              </w:rPr>
            </w:pPr>
            <w:r w:rsidRPr="0059671E">
              <w:rPr>
                <w:rFonts w:asciiTheme="minorEastAsia" w:eastAsiaTheme="minorEastAsia" w:hAnsiTheme="minorEastAsia" w:hint="eastAsia"/>
              </w:rPr>
              <w:t>資料來源/教史委員會製表/鄭緒鍊</w:t>
            </w:r>
          </w:p>
        </w:tc>
        <w:tc>
          <w:tcPr>
            <w:tcW w:w="1024" w:type="dxa"/>
            <w:vAlign w:val="center"/>
          </w:tcPr>
          <w:p w14:paraId="7DB9BA37" w14:textId="77777777" w:rsidR="00C9074B" w:rsidRPr="0059671E" w:rsidRDefault="00C9074B" w:rsidP="00815271">
            <w:pPr>
              <w:rPr>
                <w:rFonts w:asciiTheme="minorEastAsia" w:eastAsiaTheme="minorEastAsia" w:hAnsiTheme="minorEastAsia"/>
              </w:rPr>
            </w:pPr>
          </w:p>
        </w:tc>
      </w:tr>
      <w:tr w:rsidR="00C9074B" w:rsidRPr="0059671E" w14:paraId="4FDC1330" w14:textId="77777777" w:rsidTr="00815271">
        <w:trPr>
          <w:trHeight w:val="487"/>
        </w:trPr>
        <w:tc>
          <w:tcPr>
            <w:tcW w:w="1403" w:type="dxa"/>
            <w:vMerge/>
            <w:vAlign w:val="center"/>
          </w:tcPr>
          <w:p w14:paraId="33135908" w14:textId="77777777" w:rsidR="00C9074B" w:rsidRPr="0059671E" w:rsidRDefault="00C9074B" w:rsidP="00815271">
            <w:pPr>
              <w:rPr>
                <w:rFonts w:asciiTheme="minorEastAsia" w:eastAsiaTheme="minorEastAsia" w:hAnsiTheme="minorEastAsia"/>
              </w:rPr>
            </w:pPr>
          </w:p>
        </w:tc>
        <w:tc>
          <w:tcPr>
            <w:tcW w:w="832" w:type="dxa"/>
            <w:vMerge/>
            <w:vAlign w:val="center"/>
          </w:tcPr>
          <w:p w14:paraId="084B692B"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500E4141"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4DEA4204"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rPr>
              <w:t>老而彌堅奮鬥不懈</w:t>
            </w:r>
          </w:p>
        </w:tc>
        <w:tc>
          <w:tcPr>
            <w:tcW w:w="1134" w:type="dxa"/>
            <w:vAlign w:val="center"/>
          </w:tcPr>
          <w:p w14:paraId="2EF3606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59</w:t>
            </w:r>
          </w:p>
        </w:tc>
        <w:tc>
          <w:tcPr>
            <w:tcW w:w="2661" w:type="dxa"/>
            <w:vAlign w:val="center"/>
          </w:tcPr>
          <w:p w14:paraId="49C63E29"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554B9691" w14:textId="77777777" w:rsidR="00C9074B" w:rsidRPr="0059671E" w:rsidRDefault="00C9074B" w:rsidP="00815271">
            <w:pPr>
              <w:rPr>
                <w:rFonts w:asciiTheme="minorEastAsia" w:eastAsiaTheme="minorEastAsia" w:hAnsiTheme="minorEastAsia"/>
              </w:rPr>
            </w:pPr>
          </w:p>
        </w:tc>
      </w:tr>
      <w:tr w:rsidR="00C9074B" w:rsidRPr="0059671E" w14:paraId="2CF7EF69" w14:textId="77777777" w:rsidTr="00815271">
        <w:trPr>
          <w:trHeight w:val="487"/>
        </w:trPr>
        <w:tc>
          <w:tcPr>
            <w:tcW w:w="1403" w:type="dxa"/>
            <w:vMerge/>
            <w:vAlign w:val="center"/>
          </w:tcPr>
          <w:p w14:paraId="48D90276" w14:textId="77777777" w:rsidR="00C9074B" w:rsidRPr="0059671E" w:rsidRDefault="00C9074B" w:rsidP="00815271">
            <w:pPr>
              <w:rPr>
                <w:rFonts w:asciiTheme="minorEastAsia" w:eastAsiaTheme="minorEastAsia" w:hAnsiTheme="minorEastAsia"/>
              </w:rPr>
            </w:pPr>
          </w:p>
        </w:tc>
        <w:tc>
          <w:tcPr>
            <w:tcW w:w="832" w:type="dxa"/>
            <w:vMerge/>
            <w:vAlign w:val="center"/>
          </w:tcPr>
          <w:p w14:paraId="48404388"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646B8A00"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0C9A1AC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臺灣愛、千里傳情！</w:t>
            </w:r>
          </w:p>
          <w:p w14:paraId="0F02635E"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rPr>
              <w:t>我們是救劫使者不分畛域</w:t>
            </w:r>
          </w:p>
        </w:tc>
        <w:tc>
          <w:tcPr>
            <w:tcW w:w="1134" w:type="dxa"/>
            <w:vAlign w:val="center"/>
          </w:tcPr>
          <w:p w14:paraId="69AAD88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60</w:t>
            </w:r>
          </w:p>
        </w:tc>
        <w:tc>
          <w:tcPr>
            <w:tcW w:w="2661" w:type="dxa"/>
            <w:vAlign w:val="center"/>
          </w:tcPr>
          <w:p w14:paraId="5A41828A"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1E39DD9F" w14:textId="77777777" w:rsidR="00C9074B" w:rsidRPr="0059671E" w:rsidRDefault="00C9074B" w:rsidP="00815271">
            <w:pPr>
              <w:rPr>
                <w:rFonts w:asciiTheme="minorEastAsia" w:eastAsiaTheme="minorEastAsia" w:hAnsiTheme="minorEastAsia"/>
              </w:rPr>
            </w:pPr>
          </w:p>
        </w:tc>
      </w:tr>
      <w:tr w:rsidR="00C9074B" w:rsidRPr="0059671E" w14:paraId="2CC29EB0" w14:textId="77777777" w:rsidTr="00815271">
        <w:trPr>
          <w:trHeight w:val="487"/>
        </w:trPr>
        <w:tc>
          <w:tcPr>
            <w:tcW w:w="1403" w:type="dxa"/>
            <w:vAlign w:val="center"/>
          </w:tcPr>
          <w:p w14:paraId="3EA85008"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11"/>
              </w:smartTagPr>
              <w:r w:rsidRPr="0059671E">
                <w:rPr>
                  <w:rFonts w:asciiTheme="minorEastAsia" w:eastAsiaTheme="minorEastAsia" w:hAnsiTheme="minorEastAsia" w:hint="eastAsia"/>
                </w:rPr>
                <w:t>2011/07/15</w:t>
              </w:r>
            </w:smartTag>
          </w:p>
        </w:tc>
        <w:tc>
          <w:tcPr>
            <w:tcW w:w="832" w:type="dxa"/>
            <w:vAlign w:val="center"/>
          </w:tcPr>
          <w:p w14:paraId="5A13284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328</w:t>
            </w:r>
          </w:p>
        </w:tc>
        <w:tc>
          <w:tcPr>
            <w:tcW w:w="2835" w:type="dxa"/>
            <w:vAlign w:val="center"/>
          </w:tcPr>
          <w:p w14:paraId="2BFD4925"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上聖高真曉諭</w:t>
            </w:r>
          </w:p>
        </w:tc>
        <w:tc>
          <w:tcPr>
            <w:tcW w:w="5103" w:type="dxa"/>
            <w:vAlign w:val="center"/>
          </w:tcPr>
          <w:p w14:paraId="2EEBD501" w14:textId="77777777" w:rsidR="00C9074B" w:rsidRPr="0059671E" w:rsidRDefault="00C9074B" w:rsidP="00815271">
            <w:pPr>
              <w:rPr>
                <w:rFonts w:asciiTheme="minorEastAsia" w:eastAsiaTheme="minorEastAsia" w:hAnsiTheme="minorEastAsia"/>
              </w:rPr>
            </w:pPr>
          </w:p>
        </w:tc>
        <w:tc>
          <w:tcPr>
            <w:tcW w:w="1134" w:type="dxa"/>
            <w:vAlign w:val="center"/>
          </w:tcPr>
          <w:p w14:paraId="2857428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62</w:t>
            </w:r>
          </w:p>
        </w:tc>
        <w:tc>
          <w:tcPr>
            <w:tcW w:w="2661" w:type="dxa"/>
            <w:vAlign w:val="center"/>
          </w:tcPr>
          <w:p w14:paraId="36A12E75" w14:textId="77777777" w:rsidR="00C9074B" w:rsidRPr="0059671E" w:rsidRDefault="00C9074B" w:rsidP="00815271">
            <w:pPr>
              <w:jc w:val="both"/>
              <w:rPr>
                <w:rFonts w:asciiTheme="minorEastAsia" w:eastAsiaTheme="minorEastAsia" w:hAnsiTheme="minorEastAsia"/>
              </w:rPr>
            </w:pPr>
          </w:p>
        </w:tc>
        <w:tc>
          <w:tcPr>
            <w:tcW w:w="1024" w:type="dxa"/>
            <w:vAlign w:val="center"/>
          </w:tcPr>
          <w:p w14:paraId="6080156B" w14:textId="77777777" w:rsidR="00C9074B" w:rsidRPr="0059671E" w:rsidRDefault="00C9074B" w:rsidP="00815271">
            <w:pPr>
              <w:rPr>
                <w:rFonts w:asciiTheme="minorEastAsia" w:eastAsiaTheme="minorEastAsia" w:hAnsiTheme="minorEastAsia"/>
              </w:rPr>
            </w:pPr>
          </w:p>
        </w:tc>
      </w:tr>
      <w:tr w:rsidR="00C9074B" w:rsidRPr="0059671E" w14:paraId="4A6A511A" w14:textId="77777777" w:rsidTr="00815271">
        <w:trPr>
          <w:trHeight w:val="487"/>
        </w:trPr>
        <w:tc>
          <w:tcPr>
            <w:tcW w:w="1403" w:type="dxa"/>
            <w:vMerge w:val="restart"/>
            <w:vAlign w:val="center"/>
          </w:tcPr>
          <w:p w14:paraId="414E803B"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11"/>
              </w:smartTagPr>
              <w:r w:rsidRPr="0059671E">
                <w:rPr>
                  <w:rFonts w:asciiTheme="minorEastAsia" w:eastAsiaTheme="minorEastAsia" w:hAnsiTheme="minorEastAsia" w:hint="eastAsia"/>
                </w:rPr>
                <w:t>2011/07/15</w:t>
              </w:r>
            </w:smartTag>
          </w:p>
        </w:tc>
        <w:tc>
          <w:tcPr>
            <w:tcW w:w="832" w:type="dxa"/>
            <w:vMerge w:val="restart"/>
            <w:vAlign w:val="center"/>
          </w:tcPr>
          <w:p w14:paraId="7B9A3D6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328</w:t>
            </w:r>
          </w:p>
        </w:tc>
        <w:tc>
          <w:tcPr>
            <w:tcW w:w="2835" w:type="dxa"/>
            <w:vMerge w:val="restart"/>
            <w:vAlign w:val="center"/>
          </w:tcPr>
          <w:p w14:paraId="6732C726"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rPr>
              <w:t>教政宣揚</w:t>
            </w:r>
          </w:p>
        </w:tc>
        <w:tc>
          <w:tcPr>
            <w:tcW w:w="5103" w:type="dxa"/>
            <w:vAlign w:val="center"/>
          </w:tcPr>
          <w:p w14:paraId="220EED2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如何打開救劫宗教～天帝教知名度</w:t>
            </w:r>
          </w:p>
        </w:tc>
        <w:tc>
          <w:tcPr>
            <w:tcW w:w="1134" w:type="dxa"/>
            <w:vAlign w:val="center"/>
          </w:tcPr>
          <w:p w14:paraId="31ABA2D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65</w:t>
            </w:r>
          </w:p>
        </w:tc>
        <w:tc>
          <w:tcPr>
            <w:tcW w:w="2661" w:type="dxa"/>
            <w:vAlign w:val="center"/>
          </w:tcPr>
          <w:p w14:paraId="2091FCA0"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參教院</w:t>
            </w:r>
          </w:p>
        </w:tc>
        <w:tc>
          <w:tcPr>
            <w:tcW w:w="1024" w:type="dxa"/>
            <w:vAlign w:val="center"/>
          </w:tcPr>
          <w:p w14:paraId="1B9551A8" w14:textId="77777777" w:rsidR="00C9074B" w:rsidRPr="0059671E" w:rsidRDefault="00C9074B" w:rsidP="00815271">
            <w:pPr>
              <w:rPr>
                <w:rFonts w:asciiTheme="minorEastAsia" w:eastAsiaTheme="minorEastAsia" w:hAnsiTheme="minorEastAsia"/>
              </w:rPr>
            </w:pPr>
          </w:p>
        </w:tc>
      </w:tr>
      <w:tr w:rsidR="00C9074B" w:rsidRPr="0059671E" w14:paraId="764E8C62" w14:textId="77777777" w:rsidTr="00815271">
        <w:trPr>
          <w:trHeight w:val="487"/>
        </w:trPr>
        <w:tc>
          <w:tcPr>
            <w:tcW w:w="1403" w:type="dxa"/>
            <w:vMerge/>
            <w:vAlign w:val="center"/>
          </w:tcPr>
          <w:p w14:paraId="6BB63FB0" w14:textId="77777777" w:rsidR="00C9074B" w:rsidRPr="0059671E" w:rsidRDefault="00C9074B" w:rsidP="00815271">
            <w:pPr>
              <w:rPr>
                <w:rFonts w:asciiTheme="minorEastAsia" w:eastAsiaTheme="minorEastAsia" w:hAnsiTheme="minorEastAsia"/>
              </w:rPr>
            </w:pPr>
          </w:p>
        </w:tc>
        <w:tc>
          <w:tcPr>
            <w:tcW w:w="832" w:type="dxa"/>
            <w:vMerge/>
            <w:vAlign w:val="center"/>
          </w:tcPr>
          <w:p w14:paraId="49B63CB2"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6F4358F2" w14:textId="77777777" w:rsidR="00C9074B" w:rsidRPr="0059671E" w:rsidRDefault="00C9074B" w:rsidP="00815271">
            <w:pPr>
              <w:rPr>
                <w:rFonts w:asciiTheme="minorEastAsia" w:eastAsiaTheme="minorEastAsia" w:hAnsiTheme="minorEastAsia"/>
                <w:b/>
              </w:rPr>
            </w:pPr>
          </w:p>
        </w:tc>
        <w:tc>
          <w:tcPr>
            <w:tcW w:w="5103" w:type="dxa"/>
            <w:vAlign w:val="center"/>
          </w:tcPr>
          <w:p w14:paraId="05B8256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南投集集天人親和所</w:t>
            </w:r>
            <w:smartTag w:uri="urn:schemas-microsoft-com:office:smarttags" w:element="chsdate">
              <w:smartTagPr>
                <w:attr w:name="IsROCDate" w:val="False"/>
                <w:attr w:name="IsLunarDate" w:val="False"/>
                <w:attr w:name="Day" w:val="23"/>
                <w:attr w:name="Month" w:val="7"/>
                <w:attr w:name="Year" w:val="2011"/>
              </w:smartTagPr>
              <w:r w:rsidRPr="0059671E">
                <w:rPr>
                  <w:rFonts w:asciiTheme="minorEastAsia" w:eastAsiaTheme="minorEastAsia" w:hAnsiTheme="minorEastAsia" w:hint="eastAsia"/>
                  <w:color w:val="000000"/>
                </w:rPr>
                <w:t>7月23日</w:t>
              </w:r>
            </w:smartTag>
            <w:r w:rsidRPr="0059671E">
              <w:rPr>
                <w:rFonts w:asciiTheme="minorEastAsia" w:eastAsiaTheme="minorEastAsia" w:hAnsiTheme="minorEastAsia" w:hint="eastAsia"/>
                <w:color w:val="000000"/>
              </w:rPr>
              <w:t>開光成立</w:t>
            </w:r>
          </w:p>
        </w:tc>
        <w:tc>
          <w:tcPr>
            <w:tcW w:w="1134" w:type="dxa"/>
            <w:vAlign w:val="center"/>
          </w:tcPr>
          <w:p w14:paraId="048023C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65</w:t>
            </w:r>
          </w:p>
        </w:tc>
        <w:tc>
          <w:tcPr>
            <w:tcW w:w="2661" w:type="dxa"/>
            <w:vAlign w:val="center"/>
          </w:tcPr>
          <w:p w14:paraId="42E8918F"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蔡光集</w:t>
            </w:r>
          </w:p>
        </w:tc>
        <w:tc>
          <w:tcPr>
            <w:tcW w:w="1024" w:type="dxa"/>
            <w:vAlign w:val="center"/>
          </w:tcPr>
          <w:p w14:paraId="6F24EABF" w14:textId="77777777" w:rsidR="00C9074B" w:rsidRPr="0059671E" w:rsidRDefault="00C9074B" w:rsidP="00815271">
            <w:pPr>
              <w:rPr>
                <w:rFonts w:asciiTheme="minorEastAsia" w:eastAsiaTheme="minorEastAsia" w:hAnsiTheme="minorEastAsia"/>
              </w:rPr>
            </w:pPr>
          </w:p>
        </w:tc>
      </w:tr>
      <w:tr w:rsidR="00C9074B" w:rsidRPr="0059671E" w14:paraId="2B8767D5" w14:textId="77777777" w:rsidTr="00815271">
        <w:trPr>
          <w:trHeight w:val="487"/>
        </w:trPr>
        <w:tc>
          <w:tcPr>
            <w:tcW w:w="1403" w:type="dxa"/>
            <w:vMerge w:val="restart"/>
            <w:vAlign w:val="center"/>
          </w:tcPr>
          <w:p w14:paraId="3E6C7421"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11"/>
              </w:smartTagPr>
              <w:r w:rsidRPr="0059671E">
                <w:rPr>
                  <w:rFonts w:asciiTheme="minorEastAsia" w:eastAsiaTheme="minorEastAsia" w:hAnsiTheme="minorEastAsia" w:hint="eastAsia"/>
                </w:rPr>
                <w:t>2011/07/15</w:t>
              </w:r>
            </w:smartTag>
          </w:p>
        </w:tc>
        <w:tc>
          <w:tcPr>
            <w:tcW w:w="832" w:type="dxa"/>
            <w:vMerge w:val="restart"/>
            <w:vAlign w:val="center"/>
          </w:tcPr>
          <w:p w14:paraId="61AFD87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328</w:t>
            </w:r>
          </w:p>
        </w:tc>
        <w:tc>
          <w:tcPr>
            <w:tcW w:w="2835" w:type="dxa"/>
            <w:vMerge w:val="restart"/>
            <w:vAlign w:val="center"/>
          </w:tcPr>
          <w:p w14:paraId="320F920A"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核災認識</w:t>
            </w:r>
          </w:p>
        </w:tc>
        <w:tc>
          <w:tcPr>
            <w:tcW w:w="5103" w:type="dxa"/>
            <w:vAlign w:val="center"/>
          </w:tcPr>
          <w:p w14:paraId="1A625071" w14:textId="77777777" w:rsidR="00C9074B" w:rsidRPr="0059671E" w:rsidRDefault="00C9074B" w:rsidP="00815271">
            <w:pPr>
              <w:snapToGrid w:val="0"/>
              <w:jc w:val="center"/>
              <w:rPr>
                <w:rFonts w:asciiTheme="minorEastAsia" w:eastAsiaTheme="minorEastAsia" w:hAnsiTheme="minorEastAsia"/>
                <w:color w:val="000000"/>
              </w:rPr>
            </w:pPr>
            <w:r w:rsidRPr="0059671E">
              <w:rPr>
                <w:rFonts w:asciiTheme="minorEastAsia" w:eastAsiaTheme="minorEastAsia" w:hAnsiTheme="minorEastAsia" w:hint="eastAsia"/>
                <w:color w:val="000000"/>
              </w:rPr>
              <w:t>《核劫前後人人必備自救救人手冊》第7至第9講</w:t>
            </w:r>
          </w:p>
          <w:p w14:paraId="48B4CB7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～從外星球核戰經驗提供當前地球人類化劫救劫的途徑與方法～</w:t>
            </w:r>
          </w:p>
        </w:tc>
        <w:tc>
          <w:tcPr>
            <w:tcW w:w="1134" w:type="dxa"/>
            <w:vAlign w:val="center"/>
          </w:tcPr>
          <w:p w14:paraId="5AEEEBA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66</w:t>
            </w:r>
          </w:p>
        </w:tc>
        <w:tc>
          <w:tcPr>
            <w:tcW w:w="2661" w:type="dxa"/>
            <w:vAlign w:val="center"/>
          </w:tcPr>
          <w:p w14:paraId="1AD32177" w14:textId="77777777" w:rsidR="00C9074B" w:rsidRPr="0059671E" w:rsidRDefault="00C9074B" w:rsidP="00815271">
            <w:pPr>
              <w:snapToGrid w:val="0"/>
              <w:rPr>
                <w:rFonts w:asciiTheme="minorEastAsia" w:eastAsiaTheme="minorEastAsia" w:hAnsiTheme="minorEastAsia"/>
                <w:color w:val="000000"/>
              </w:rPr>
            </w:pPr>
            <w:r w:rsidRPr="0059671E">
              <w:rPr>
                <w:rFonts w:asciiTheme="minorEastAsia" w:eastAsiaTheme="minorEastAsia" w:hAnsiTheme="minorEastAsia" w:hint="eastAsia"/>
                <w:color w:val="000000"/>
              </w:rPr>
              <w:t>資料來源/《核劫前後人人必備自救救人手冊》</w:t>
            </w:r>
          </w:p>
          <w:p w14:paraId="30B783C2"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整理/編輯部</w:t>
            </w:r>
          </w:p>
        </w:tc>
        <w:tc>
          <w:tcPr>
            <w:tcW w:w="1024" w:type="dxa"/>
            <w:vAlign w:val="center"/>
          </w:tcPr>
          <w:p w14:paraId="0B4685CB" w14:textId="77777777" w:rsidR="00C9074B" w:rsidRPr="0059671E" w:rsidRDefault="00C9074B" w:rsidP="00815271">
            <w:pPr>
              <w:rPr>
                <w:rFonts w:asciiTheme="minorEastAsia" w:eastAsiaTheme="minorEastAsia" w:hAnsiTheme="minorEastAsia"/>
              </w:rPr>
            </w:pPr>
          </w:p>
        </w:tc>
      </w:tr>
      <w:tr w:rsidR="00C9074B" w:rsidRPr="0059671E" w14:paraId="5714E6EA" w14:textId="77777777" w:rsidTr="00815271">
        <w:trPr>
          <w:trHeight w:val="487"/>
        </w:trPr>
        <w:tc>
          <w:tcPr>
            <w:tcW w:w="1403" w:type="dxa"/>
            <w:vMerge/>
            <w:vAlign w:val="center"/>
          </w:tcPr>
          <w:p w14:paraId="04A71ADE" w14:textId="77777777" w:rsidR="00C9074B" w:rsidRPr="0059671E" w:rsidRDefault="00C9074B" w:rsidP="00815271">
            <w:pPr>
              <w:rPr>
                <w:rFonts w:asciiTheme="minorEastAsia" w:eastAsiaTheme="minorEastAsia" w:hAnsiTheme="minorEastAsia"/>
              </w:rPr>
            </w:pPr>
          </w:p>
        </w:tc>
        <w:tc>
          <w:tcPr>
            <w:tcW w:w="832" w:type="dxa"/>
            <w:vMerge/>
            <w:vAlign w:val="center"/>
          </w:tcPr>
          <w:p w14:paraId="19BE6AE0"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3916DE01"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3D4FA2E8" w14:textId="77777777" w:rsidR="00C9074B" w:rsidRPr="0059671E" w:rsidRDefault="00C9074B" w:rsidP="00815271">
            <w:pPr>
              <w:snapToGrid w:val="0"/>
              <w:jc w:val="both"/>
              <w:rPr>
                <w:rFonts w:asciiTheme="minorEastAsia" w:eastAsiaTheme="minorEastAsia" w:hAnsiTheme="minorEastAsia"/>
                <w:color w:val="000000"/>
              </w:rPr>
            </w:pPr>
            <w:r w:rsidRPr="0059671E">
              <w:rPr>
                <w:rFonts w:asciiTheme="minorEastAsia" w:eastAsiaTheme="minorEastAsia" w:hAnsiTheme="minorEastAsia" w:hint="eastAsia"/>
              </w:rPr>
              <w:t>日本國地震賑災專款收支公告</w:t>
            </w:r>
          </w:p>
        </w:tc>
        <w:tc>
          <w:tcPr>
            <w:tcW w:w="1134" w:type="dxa"/>
            <w:vAlign w:val="center"/>
          </w:tcPr>
          <w:p w14:paraId="3329704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69</w:t>
            </w:r>
          </w:p>
        </w:tc>
        <w:tc>
          <w:tcPr>
            <w:tcW w:w="2661" w:type="dxa"/>
            <w:vAlign w:val="center"/>
          </w:tcPr>
          <w:p w14:paraId="57C43C83"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資料來源/籌節會</w:t>
            </w:r>
          </w:p>
        </w:tc>
        <w:tc>
          <w:tcPr>
            <w:tcW w:w="1024" w:type="dxa"/>
            <w:vAlign w:val="center"/>
          </w:tcPr>
          <w:p w14:paraId="1E5251B2" w14:textId="77777777" w:rsidR="00C9074B" w:rsidRPr="0059671E" w:rsidRDefault="00C9074B" w:rsidP="00815271">
            <w:pPr>
              <w:rPr>
                <w:rFonts w:asciiTheme="minorEastAsia" w:eastAsiaTheme="minorEastAsia" w:hAnsiTheme="minorEastAsia"/>
              </w:rPr>
            </w:pPr>
          </w:p>
        </w:tc>
      </w:tr>
      <w:tr w:rsidR="00C9074B" w:rsidRPr="0059671E" w14:paraId="6F5D08FD" w14:textId="77777777" w:rsidTr="00815271">
        <w:trPr>
          <w:trHeight w:val="487"/>
        </w:trPr>
        <w:tc>
          <w:tcPr>
            <w:tcW w:w="1403" w:type="dxa"/>
            <w:vMerge w:val="restart"/>
            <w:vAlign w:val="center"/>
          </w:tcPr>
          <w:p w14:paraId="57EB8343"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11"/>
              </w:smartTagPr>
              <w:r w:rsidRPr="0059671E">
                <w:rPr>
                  <w:rFonts w:asciiTheme="minorEastAsia" w:eastAsiaTheme="minorEastAsia" w:hAnsiTheme="minorEastAsia" w:hint="eastAsia"/>
                </w:rPr>
                <w:t>2011/07/15</w:t>
              </w:r>
            </w:smartTag>
          </w:p>
        </w:tc>
        <w:tc>
          <w:tcPr>
            <w:tcW w:w="832" w:type="dxa"/>
            <w:vMerge w:val="restart"/>
            <w:vAlign w:val="center"/>
          </w:tcPr>
          <w:p w14:paraId="01177C8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328</w:t>
            </w:r>
          </w:p>
        </w:tc>
        <w:tc>
          <w:tcPr>
            <w:tcW w:w="2835" w:type="dxa"/>
            <w:vMerge w:val="restart"/>
            <w:vAlign w:val="center"/>
          </w:tcPr>
          <w:p w14:paraId="7D11230D"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秋祭法會</w:t>
            </w:r>
          </w:p>
        </w:tc>
        <w:tc>
          <w:tcPr>
            <w:tcW w:w="5103" w:type="dxa"/>
            <w:vAlign w:val="center"/>
          </w:tcPr>
          <w:p w14:paraId="157AAC07" w14:textId="77777777" w:rsidR="00C9074B" w:rsidRPr="0059671E" w:rsidRDefault="00C9074B" w:rsidP="00815271">
            <w:pPr>
              <w:snapToGrid w:val="0"/>
              <w:spacing w:line="288" w:lineRule="auto"/>
              <w:rPr>
                <w:rFonts w:asciiTheme="minorEastAsia" w:eastAsiaTheme="minorEastAsia" w:hAnsiTheme="minorEastAsia"/>
                <w:color w:val="000000"/>
              </w:rPr>
            </w:pPr>
            <w:r w:rsidRPr="0059671E">
              <w:rPr>
                <w:rFonts w:asciiTheme="minorEastAsia" w:eastAsiaTheme="minorEastAsia" w:hAnsiTheme="minorEastAsia" w:hint="eastAsia"/>
                <w:color w:val="000000"/>
              </w:rPr>
              <w:t>請參加辛卯年「秋祭法會」～</w:t>
            </w:r>
          </w:p>
          <w:p w14:paraId="1E2642C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道務院致全教同奮的邀請函</w:t>
            </w:r>
          </w:p>
        </w:tc>
        <w:tc>
          <w:tcPr>
            <w:tcW w:w="1134" w:type="dxa"/>
            <w:vAlign w:val="center"/>
          </w:tcPr>
          <w:p w14:paraId="3CDC11D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70</w:t>
            </w:r>
          </w:p>
        </w:tc>
        <w:tc>
          <w:tcPr>
            <w:tcW w:w="2661" w:type="dxa"/>
            <w:vAlign w:val="center"/>
          </w:tcPr>
          <w:p w14:paraId="61A597F5"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極院道務院</w:t>
            </w:r>
          </w:p>
        </w:tc>
        <w:tc>
          <w:tcPr>
            <w:tcW w:w="1024" w:type="dxa"/>
            <w:vAlign w:val="center"/>
          </w:tcPr>
          <w:p w14:paraId="28C381F3" w14:textId="77777777" w:rsidR="00C9074B" w:rsidRPr="0059671E" w:rsidRDefault="00C9074B" w:rsidP="00815271">
            <w:pPr>
              <w:rPr>
                <w:rFonts w:asciiTheme="minorEastAsia" w:eastAsiaTheme="minorEastAsia" w:hAnsiTheme="minorEastAsia"/>
              </w:rPr>
            </w:pPr>
          </w:p>
        </w:tc>
      </w:tr>
      <w:tr w:rsidR="00C9074B" w:rsidRPr="0059671E" w14:paraId="0C22DD65" w14:textId="77777777" w:rsidTr="00815271">
        <w:trPr>
          <w:trHeight w:val="487"/>
        </w:trPr>
        <w:tc>
          <w:tcPr>
            <w:tcW w:w="1403" w:type="dxa"/>
            <w:vMerge/>
            <w:vAlign w:val="center"/>
          </w:tcPr>
          <w:p w14:paraId="5F2EB736" w14:textId="77777777" w:rsidR="00C9074B" w:rsidRPr="0059671E" w:rsidRDefault="00C9074B" w:rsidP="00815271">
            <w:pPr>
              <w:rPr>
                <w:rFonts w:asciiTheme="minorEastAsia" w:eastAsiaTheme="minorEastAsia" w:hAnsiTheme="minorEastAsia"/>
              </w:rPr>
            </w:pPr>
          </w:p>
        </w:tc>
        <w:tc>
          <w:tcPr>
            <w:tcW w:w="832" w:type="dxa"/>
            <w:vMerge/>
            <w:vAlign w:val="center"/>
          </w:tcPr>
          <w:p w14:paraId="1E3782A3"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529B6FE5"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30208560" w14:textId="77777777" w:rsidR="00C9074B" w:rsidRPr="0059671E" w:rsidRDefault="00C9074B" w:rsidP="00815271">
            <w:pPr>
              <w:snapToGrid w:val="0"/>
              <w:spacing w:line="288" w:lineRule="auto"/>
              <w:rPr>
                <w:rFonts w:asciiTheme="minorEastAsia" w:eastAsiaTheme="minorEastAsia" w:hAnsiTheme="minorEastAsia"/>
                <w:color w:val="000000"/>
              </w:rPr>
            </w:pPr>
            <w:r w:rsidRPr="0059671E">
              <w:rPr>
                <w:rFonts w:asciiTheme="minorEastAsia" w:eastAsiaTheme="minorEastAsia" w:hAnsiTheme="minorEastAsia" w:hint="eastAsia"/>
                <w:spacing w:val="16"/>
              </w:rPr>
              <w:t>同奮報名陽薦祈福或陰超應持誦經典情形</w:t>
            </w:r>
          </w:p>
        </w:tc>
        <w:tc>
          <w:tcPr>
            <w:tcW w:w="1134" w:type="dxa"/>
            <w:vAlign w:val="center"/>
          </w:tcPr>
          <w:p w14:paraId="6AA97DE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73</w:t>
            </w:r>
          </w:p>
        </w:tc>
        <w:tc>
          <w:tcPr>
            <w:tcW w:w="2661" w:type="dxa"/>
            <w:vAlign w:val="center"/>
          </w:tcPr>
          <w:p w14:paraId="034FF272"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極院道務院</w:t>
            </w:r>
          </w:p>
        </w:tc>
        <w:tc>
          <w:tcPr>
            <w:tcW w:w="1024" w:type="dxa"/>
            <w:vAlign w:val="center"/>
          </w:tcPr>
          <w:p w14:paraId="2D14A5A1" w14:textId="77777777" w:rsidR="00C9074B" w:rsidRPr="0059671E" w:rsidRDefault="00C9074B" w:rsidP="00815271">
            <w:pPr>
              <w:rPr>
                <w:rFonts w:asciiTheme="minorEastAsia" w:eastAsiaTheme="minorEastAsia" w:hAnsiTheme="minorEastAsia"/>
              </w:rPr>
            </w:pPr>
          </w:p>
        </w:tc>
      </w:tr>
      <w:tr w:rsidR="00C9074B" w:rsidRPr="0059671E" w14:paraId="53110D40" w14:textId="77777777" w:rsidTr="00815271">
        <w:trPr>
          <w:trHeight w:val="487"/>
        </w:trPr>
        <w:tc>
          <w:tcPr>
            <w:tcW w:w="1403" w:type="dxa"/>
            <w:vAlign w:val="center"/>
          </w:tcPr>
          <w:p w14:paraId="3094363F" w14:textId="77777777" w:rsidR="00C9074B" w:rsidRPr="0059671E" w:rsidRDefault="00C9074B" w:rsidP="00815271">
            <w:pPr>
              <w:rPr>
                <w:rFonts w:asciiTheme="minorEastAsia" w:eastAsiaTheme="minorEastAsia" w:hAnsiTheme="minorEastAsia"/>
              </w:rPr>
            </w:pPr>
          </w:p>
        </w:tc>
        <w:tc>
          <w:tcPr>
            <w:tcW w:w="832" w:type="dxa"/>
            <w:vAlign w:val="center"/>
          </w:tcPr>
          <w:p w14:paraId="40F1DE76" w14:textId="77777777" w:rsidR="00C9074B" w:rsidRPr="0059671E" w:rsidRDefault="00C9074B" w:rsidP="00815271">
            <w:pPr>
              <w:rPr>
                <w:rFonts w:asciiTheme="minorEastAsia" w:eastAsiaTheme="minorEastAsia" w:hAnsiTheme="minorEastAsia"/>
                <w:b/>
              </w:rPr>
            </w:pPr>
          </w:p>
        </w:tc>
        <w:tc>
          <w:tcPr>
            <w:tcW w:w="2835" w:type="dxa"/>
            <w:vAlign w:val="center"/>
          </w:tcPr>
          <w:p w14:paraId="19F02AF6"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color w:val="000000"/>
              </w:rPr>
              <w:t>小啟</w:t>
            </w:r>
          </w:p>
        </w:tc>
        <w:tc>
          <w:tcPr>
            <w:tcW w:w="5103" w:type="dxa"/>
            <w:vAlign w:val="center"/>
          </w:tcPr>
          <w:p w14:paraId="2DACEDE5" w14:textId="77777777" w:rsidR="00C9074B" w:rsidRPr="0059671E" w:rsidRDefault="00C9074B" w:rsidP="00815271">
            <w:pPr>
              <w:snapToGrid w:val="0"/>
              <w:spacing w:line="288" w:lineRule="auto"/>
              <w:rPr>
                <w:rFonts w:asciiTheme="minorEastAsia" w:eastAsiaTheme="minorEastAsia" w:hAnsiTheme="minorEastAsia"/>
                <w:color w:val="000000"/>
              </w:rPr>
            </w:pPr>
          </w:p>
        </w:tc>
        <w:tc>
          <w:tcPr>
            <w:tcW w:w="1134" w:type="dxa"/>
            <w:vAlign w:val="center"/>
          </w:tcPr>
          <w:p w14:paraId="5E2F2B7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74</w:t>
            </w:r>
          </w:p>
        </w:tc>
        <w:tc>
          <w:tcPr>
            <w:tcW w:w="2661" w:type="dxa"/>
            <w:vAlign w:val="center"/>
          </w:tcPr>
          <w:p w14:paraId="52A2E2FF"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4DEB3304" w14:textId="77777777" w:rsidR="00C9074B" w:rsidRPr="0059671E" w:rsidRDefault="00C9074B" w:rsidP="00815271">
            <w:pPr>
              <w:rPr>
                <w:rFonts w:asciiTheme="minorEastAsia" w:eastAsiaTheme="minorEastAsia" w:hAnsiTheme="minorEastAsia"/>
              </w:rPr>
            </w:pPr>
          </w:p>
        </w:tc>
      </w:tr>
      <w:tr w:rsidR="00C9074B" w:rsidRPr="0059671E" w14:paraId="4B43FB5B" w14:textId="77777777" w:rsidTr="00815271">
        <w:trPr>
          <w:trHeight w:val="487"/>
        </w:trPr>
        <w:tc>
          <w:tcPr>
            <w:tcW w:w="1403" w:type="dxa"/>
            <w:vMerge w:val="restart"/>
            <w:vAlign w:val="center"/>
          </w:tcPr>
          <w:p w14:paraId="50362033"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11"/>
              </w:smartTagPr>
              <w:r w:rsidRPr="0059671E">
                <w:rPr>
                  <w:rFonts w:asciiTheme="minorEastAsia" w:eastAsiaTheme="minorEastAsia" w:hAnsiTheme="minorEastAsia" w:hint="eastAsia"/>
                </w:rPr>
                <w:t>2011/07/15</w:t>
              </w:r>
            </w:smartTag>
          </w:p>
        </w:tc>
        <w:tc>
          <w:tcPr>
            <w:tcW w:w="832" w:type="dxa"/>
            <w:vMerge w:val="restart"/>
            <w:vAlign w:val="center"/>
          </w:tcPr>
          <w:p w14:paraId="477E171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328</w:t>
            </w:r>
          </w:p>
        </w:tc>
        <w:tc>
          <w:tcPr>
            <w:tcW w:w="2835" w:type="dxa"/>
            <w:vMerge w:val="restart"/>
            <w:vAlign w:val="center"/>
          </w:tcPr>
          <w:p w14:paraId="4B48FA5D"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興建史</w:t>
            </w:r>
          </w:p>
        </w:tc>
        <w:tc>
          <w:tcPr>
            <w:tcW w:w="5103" w:type="dxa"/>
            <w:vAlign w:val="center"/>
          </w:tcPr>
          <w:p w14:paraId="49B9AB49"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天帝真道布化據點</w:t>
            </w:r>
          </w:p>
          <w:p w14:paraId="72ECDFC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弘教救劫矢忠矢奮</w:t>
            </w:r>
          </w:p>
        </w:tc>
        <w:tc>
          <w:tcPr>
            <w:tcW w:w="1134" w:type="dxa"/>
            <w:vAlign w:val="center"/>
          </w:tcPr>
          <w:p w14:paraId="045150A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75</w:t>
            </w:r>
          </w:p>
        </w:tc>
        <w:tc>
          <w:tcPr>
            <w:tcW w:w="2661" w:type="dxa"/>
            <w:vAlign w:val="center"/>
          </w:tcPr>
          <w:p w14:paraId="3E8FC041"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2BCF5030" w14:textId="77777777" w:rsidR="00C9074B" w:rsidRPr="0059671E" w:rsidRDefault="00C9074B" w:rsidP="00815271">
            <w:pPr>
              <w:rPr>
                <w:rFonts w:asciiTheme="minorEastAsia" w:eastAsiaTheme="minorEastAsia" w:hAnsiTheme="minorEastAsia"/>
              </w:rPr>
            </w:pPr>
          </w:p>
        </w:tc>
      </w:tr>
      <w:tr w:rsidR="00C9074B" w:rsidRPr="0059671E" w14:paraId="523E1CF0" w14:textId="77777777" w:rsidTr="00815271">
        <w:trPr>
          <w:trHeight w:val="487"/>
        </w:trPr>
        <w:tc>
          <w:tcPr>
            <w:tcW w:w="1403" w:type="dxa"/>
            <w:vMerge/>
            <w:vAlign w:val="center"/>
          </w:tcPr>
          <w:p w14:paraId="0A0EBB90" w14:textId="77777777" w:rsidR="00C9074B" w:rsidRPr="0059671E" w:rsidRDefault="00C9074B" w:rsidP="00815271">
            <w:pPr>
              <w:rPr>
                <w:rFonts w:asciiTheme="minorEastAsia" w:eastAsiaTheme="minorEastAsia" w:hAnsiTheme="minorEastAsia"/>
              </w:rPr>
            </w:pPr>
          </w:p>
        </w:tc>
        <w:tc>
          <w:tcPr>
            <w:tcW w:w="832" w:type="dxa"/>
            <w:vMerge/>
            <w:vAlign w:val="center"/>
          </w:tcPr>
          <w:p w14:paraId="723E2D32"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5658C59B"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26A1C19F"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天帝教在中華民國最樞紐的奮鬥據點～主院</w:t>
            </w:r>
          </w:p>
        </w:tc>
        <w:tc>
          <w:tcPr>
            <w:tcW w:w="1134" w:type="dxa"/>
            <w:vAlign w:val="center"/>
          </w:tcPr>
          <w:p w14:paraId="268DC35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76</w:t>
            </w:r>
          </w:p>
        </w:tc>
        <w:tc>
          <w:tcPr>
            <w:tcW w:w="2661" w:type="dxa"/>
            <w:vAlign w:val="center"/>
          </w:tcPr>
          <w:p w14:paraId="278B742A"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2BF43265" w14:textId="77777777" w:rsidR="00C9074B" w:rsidRPr="0059671E" w:rsidRDefault="00C9074B" w:rsidP="00815271">
            <w:pPr>
              <w:rPr>
                <w:rFonts w:asciiTheme="minorEastAsia" w:eastAsiaTheme="minorEastAsia" w:hAnsiTheme="minorEastAsia"/>
              </w:rPr>
            </w:pPr>
          </w:p>
        </w:tc>
      </w:tr>
      <w:tr w:rsidR="00C9074B" w:rsidRPr="0059671E" w14:paraId="2BEA7F9A" w14:textId="77777777" w:rsidTr="00815271">
        <w:trPr>
          <w:trHeight w:val="487"/>
        </w:trPr>
        <w:tc>
          <w:tcPr>
            <w:tcW w:w="1403" w:type="dxa"/>
            <w:vAlign w:val="center"/>
          </w:tcPr>
          <w:p w14:paraId="33E911A2"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11"/>
              </w:smartTagPr>
              <w:r w:rsidRPr="0059671E">
                <w:rPr>
                  <w:rFonts w:asciiTheme="minorEastAsia" w:eastAsiaTheme="minorEastAsia" w:hAnsiTheme="minorEastAsia" w:hint="eastAsia"/>
                </w:rPr>
                <w:t>2011/07/15</w:t>
              </w:r>
            </w:smartTag>
          </w:p>
        </w:tc>
        <w:tc>
          <w:tcPr>
            <w:tcW w:w="832" w:type="dxa"/>
            <w:vAlign w:val="center"/>
          </w:tcPr>
          <w:p w14:paraId="0F5643A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328</w:t>
            </w:r>
          </w:p>
        </w:tc>
        <w:tc>
          <w:tcPr>
            <w:tcW w:w="2835" w:type="dxa"/>
            <w:vAlign w:val="center"/>
          </w:tcPr>
          <w:p w14:paraId="7B6E224D"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悠遊瀚海</w:t>
            </w:r>
          </w:p>
        </w:tc>
        <w:tc>
          <w:tcPr>
            <w:tcW w:w="5103" w:type="dxa"/>
            <w:vAlign w:val="center"/>
          </w:tcPr>
          <w:p w14:paraId="4B26CC7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《天人炁功之理證與行證（壹）》(一)</w:t>
            </w:r>
          </w:p>
        </w:tc>
        <w:tc>
          <w:tcPr>
            <w:tcW w:w="1134" w:type="dxa"/>
            <w:vAlign w:val="center"/>
          </w:tcPr>
          <w:p w14:paraId="2A800CF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78</w:t>
            </w:r>
          </w:p>
        </w:tc>
        <w:tc>
          <w:tcPr>
            <w:tcW w:w="2661" w:type="dxa"/>
            <w:vAlign w:val="center"/>
          </w:tcPr>
          <w:p w14:paraId="0D7E17A1" w14:textId="77777777" w:rsidR="00C9074B" w:rsidRPr="0059671E" w:rsidRDefault="00C9074B" w:rsidP="00815271">
            <w:pPr>
              <w:snapToGrid w:val="0"/>
              <w:ind w:right="-38"/>
              <w:rPr>
                <w:rFonts w:asciiTheme="minorEastAsia" w:eastAsiaTheme="minorEastAsia" w:hAnsiTheme="minorEastAsia"/>
                <w:color w:val="000000"/>
              </w:rPr>
            </w:pPr>
            <w:r w:rsidRPr="0059671E">
              <w:rPr>
                <w:rFonts w:asciiTheme="minorEastAsia" w:eastAsiaTheme="minorEastAsia" w:hAnsiTheme="minorEastAsia" w:hint="eastAsia"/>
                <w:color w:val="000000"/>
              </w:rPr>
              <w:t>資料提供/天人炁功院</w:t>
            </w:r>
          </w:p>
          <w:p w14:paraId="395D424C"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整理/編輯部</w:t>
            </w:r>
          </w:p>
        </w:tc>
        <w:tc>
          <w:tcPr>
            <w:tcW w:w="1024" w:type="dxa"/>
            <w:vAlign w:val="center"/>
          </w:tcPr>
          <w:p w14:paraId="49C52A09" w14:textId="77777777" w:rsidR="00C9074B" w:rsidRPr="0059671E" w:rsidRDefault="00C9074B" w:rsidP="00815271">
            <w:pPr>
              <w:rPr>
                <w:rFonts w:asciiTheme="minorEastAsia" w:eastAsiaTheme="minorEastAsia" w:hAnsiTheme="minorEastAsia"/>
              </w:rPr>
            </w:pPr>
          </w:p>
        </w:tc>
      </w:tr>
      <w:tr w:rsidR="00C9074B" w:rsidRPr="0059671E" w14:paraId="02E2208A" w14:textId="77777777" w:rsidTr="00815271">
        <w:trPr>
          <w:trHeight w:val="487"/>
        </w:trPr>
        <w:tc>
          <w:tcPr>
            <w:tcW w:w="1403" w:type="dxa"/>
            <w:vAlign w:val="center"/>
          </w:tcPr>
          <w:p w14:paraId="5E2DF2BD"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Year" w:val="2011"/>
                <w:attr w:name="Month" w:val="7"/>
                <w:attr w:name="Day" w:val="15"/>
                <w:attr w:name="IsLunarDate" w:val="False"/>
                <w:attr w:name="IsROCDate" w:val="False"/>
              </w:smartTagPr>
              <w:r w:rsidRPr="0059671E">
                <w:rPr>
                  <w:rFonts w:asciiTheme="minorEastAsia" w:eastAsiaTheme="minorEastAsia" w:hAnsiTheme="minorEastAsia" w:hint="eastAsia"/>
                </w:rPr>
                <w:t>2011/07/15</w:t>
              </w:r>
            </w:smartTag>
          </w:p>
        </w:tc>
        <w:tc>
          <w:tcPr>
            <w:tcW w:w="832" w:type="dxa"/>
            <w:vAlign w:val="center"/>
          </w:tcPr>
          <w:p w14:paraId="23C6148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328</w:t>
            </w:r>
          </w:p>
        </w:tc>
        <w:tc>
          <w:tcPr>
            <w:tcW w:w="2835" w:type="dxa"/>
            <w:vAlign w:val="center"/>
          </w:tcPr>
          <w:p w14:paraId="010F418A"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天人炁功巡禮</w:t>
            </w:r>
          </w:p>
        </w:tc>
        <w:tc>
          <w:tcPr>
            <w:tcW w:w="5103" w:type="dxa"/>
            <w:vAlign w:val="center"/>
          </w:tcPr>
          <w:p w14:paraId="4151F638" w14:textId="77777777" w:rsidR="00C9074B" w:rsidRPr="0059671E" w:rsidRDefault="00C9074B" w:rsidP="00815271">
            <w:pPr>
              <w:snapToGrid w:val="0"/>
              <w:rPr>
                <w:rFonts w:asciiTheme="minorEastAsia" w:eastAsiaTheme="minorEastAsia" w:hAnsiTheme="minorEastAsia" w:cs="文鼎中仿"/>
                <w:color w:val="000000"/>
                <w:kern w:val="0"/>
                <w:lang w:val="zh-TW"/>
              </w:rPr>
            </w:pPr>
            <w:r w:rsidRPr="0059671E">
              <w:rPr>
                <w:rFonts w:asciiTheme="minorEastAsia" w:eastAsiaTheme="minorEastAsia" w:hAnsiTheme="minorEastAsia" w:cs="文鼎中仿" w:hint="eastAsia"/>
                <w:color w:val="000000"/>
                <w:kern w:val="0"/>
                <w:lang w:val="zh-TW"/>
              </w:rPr>
              <w:t>勿自認了不起勿自創新招</w:t>
            </w:r>
          </w:p>
          <w:p w14:paraId="005F86D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cs="文鼎中仿" w:hint="eastAsia"/>
                <w:color w:val="000000"/>
                <w:kern w:val="0"/>
                <w:lang w:val="zh-TW"/>
              </w:rPr>
              <w:t>天人炁功乃弘教渡人先鋒</w:t>
            </w:r>
          </w:p>
        </w:tc>
        <w:tc>
          <w:tcPr>
            <w:tcW w:w="1134" w:type="dxa"/>
            <w:vAlign w:val="center"/>
          </w:tcPr>
          <w:p w14:paraId="6BC4591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83</w:t>
            </w:r>
          </w:p>
        </w:tc>
        <w:tc>
          <w:tcPr>
            <w:tcW w:w="2661" w:type="dxa"/>
            <w:vAlign w:val="center"/>
          </w:tcPr>
          <w:p w14:paraId="6699CA26" w14:textId="77777777" w:rsidR="00C9074B" w:rsidRPr="0059671E" w:rsidRDefault="00C9074B" w:rsidP="00815271">
            <w:pPr>
              <w:autoSpaceDE w:val="0"/>
              <w:autoSpaceDN w:val="0"/>
              <w:adjustRightInd w:val="0"/>
              <w:snapToGrid w:val="0"/>
              <w:rPr>
                <w:rFonts w:asciiTheme="minorEastAsia" w:eastAsiaTheme="minorEastAsia" w:hAnsiTheme="minorEastAsia" w:cs="文鼎中仿"/>
                <w:color w:val="000000"/>
                <w:kern w:val="0"/>
                <w:lang w:val="zh-TW"/>
              </w:rPr>
            </w:pPr>
            <w:r w:rsidRPr="0059671E">
              <w:rPr>
                <w:rFonts w:asciiTheme="minorEastAsia" w:eastAsiaTheme="minorEastAsia" w:hAnsiTheme="minorEastAsia" w:cs="文鼎中仿" w:hint="eastAsia"/>
                <w:color w:val="000000"/>
                <w:kern w:val="0"/>
                <w:lang w:val="zh-TW"/>
              </w:rPr>
              <w:t>資料來源/《天帝教天人炁功基本教材》</w:t>
            </w:r>
          </w:p>
          <w:p w14:paraId="34ED0E77"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cs="文鼎中仿" w:hint="eastAsia"/>
                <w:color w:val="000000"/>
                <w:kern w:val="0"/>
                <w:lang w:val="zh-TW"/>
              </w:rPr>
              <w:t>整理/編輯部</w:t>
            </w:r>
          </w:p>
        </w:tc>
        <w:tc>
          <w:tcPr>
            <w:tcW w:w="1024" w:type="dxa"/>
            <w:vAlign w:val="center"/>
          </w:tcPr>
          <w:p w14:paraId="0550ABF9" w14:textId="77777777" w:rsidR="00C9074B" w:rsidRPr="0059671E" w:rsidRDefault="00C9074B" w:rsidP="00815271">
            <w:pPr>
              <w:rPr>
                <w:rFonts w:asciiTheme="minorEastAsia" w:eastAsiaTheme="minorEastAsia" w:hAnsiTheme="minorEastAsia"/>
              </w:rPr>
            </w:pPr>
          </w:p>
        </w:tc>
      </w:tr>
      <w:tr w:rsidR="00C9074B" w:rsidRPr="0059671E" w14:paraId="2C9B6E7D" w14:textId="77777777" w:rsidTr="00815271">
        <w:trPr>
          <w:trHeight w:val="487"/>
        </w:trPr>
        <w:tc>
          <w:tcPr>
            <w:tcW w:w="1403" w:type="dxa"/>
            <w:vMerge w:val="restart"/>
            <w:vAlign w:val="center"/>
          </w:tcPr>
          <w:p w14:paraId="380700A3"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11"/>
              </w:smartTagPr>
              <w:r w:rsidRPr="0059671E">
                <w:rPr>
                  <w:rFonts w:asciiTheme="minorEastAsia" w:eastAsiaTheme="minorEastAsia" w:hAnsiTheme="minorEastAsia" w:hint="eastAsia"/>
                </w:rPr>
                <w:t>2011/07/15</w:t>
              </w:r>
            </w:smartTag>
          </w:p>
        </w:tc>
        <w:tc>
          <w:tcPr>
            <w:tcW w:w="832" w:type="dxa"/>
            <w:vMerge w:val="restart"/>
            <w:vAlign w:val="center"/>
          </w:tcPr>
          <w:p w14:paraId="7FB0310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328</w:t>
            </w:r>
          </w:p>
        </w:tc>
        <w:tc>
          <w:tcPr>
            <w:tcW w:w="2835" w:type="dxa"/>
            <w:vMerge w:val="restart"/>
            <w:vAlign w:val="center"/>
          </w:tcPr>
          <w:p w14:paraId="2555B2C9"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道場集錦</w:t>
            </w:r>
          </w:p>
        </w:tc>
        <w:tc>
          <w:tcPr>
            <w:tcW w:w="5103" w:type="dxa"/>
            <w:vAlign w:val="center"/>
          </w:tcPr>
          <w:p w14:paraId="63B8896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草創茁壯匆匆一十五載</w:t>
            </w:r>
          </w:p>
          <w:p w14:paraId="397B4F9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高縣初院慶生眾人齊賀</w:t>
            </w:r>
          </w:p>
        </w:tc>
        <w:tc>
          <w:tcPr>
            <w:tcW w:w="1134" w:type="dxa"/>
            <w:vAlign w:val="center"/>
          </w:tcPr>
          <w:p w14:paraId="4AA834C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88</w:t>
            </w:r>
          </w:p>
        </w:tc>
        <w:tc>
          <w:tcPr>
            <w:tcW w:w="2661" w:type="dxa"/>
            <w:vAlign w:val="center"/>
          </w:tcPr>
          <w:p w14:paraId="31FDC4F5"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呂月瑩</w:t>
            </w:r>
          </w:p>
        </w:tc>
        <w:tc>
          <w:tcPr>
            <w:tcW w:w="1024" w:type="dxa"/>
            <w:vAlign w:val="center"/>
          </w:tcPr>
          <w:p w14:paraId="6F79BED9" w14:textId="77777777" w:rsidR="00C9074B" w:rsidRPr="0059671E" w:rsidRDefault="00C9074B" w:rsidP="00815271">
            <w:pPr>
              <w:rPr>
                <w:rFonts w:asciiTheme="minorEastAsia" w:eastAsiaTheme="minorEastAsia" w:hAnsiTheme="minorEastAsia"/>
              </w:rPr>
            </w:pPr>
          </w:p>
        </w:tc>
      </w:tr>
      <w:tr w:rsidR="00C9074B" w:rsidRPr="0059671E" w14:paraId="1B08B756" w14:textId="77777777" w:rsidTr="00815271">
        <w:trPr>
          <w:trHeight w:val="487"/>
        </w:trPr>
        <w:tc>
          <w:tcPr>
            <w:tcW w:w="1403" w:type="dxa"/>
            <w:vMerge/>
            <w:vAlign w:val="center"/>
          </w:tcPr>
          <w:p w14:paraId="61EA7B5D" w14:textId="77777777" w:rsidR="00C9074B" w:rsidRPr="0059671E" w:rsidRDefault="00C9074B" w:rsidP="00815271">
            <w:pPr>
              <w:rPr>
                <w:rFonts w:asciiTheme="minorEastAsia" w:eastAsiaTheme="minorEastAsia" w:hAnsiTheme="minorEastAsia"/>
              </w:rPr>
            </w:pPr>
          </w:p>
        </w:tc>
        <w:tc>
          <w:tcPr>
            <w:tcW w:w="832" w:type="dxa"/>
            <w:vMerge/>
            <w:vAlign w:val="center"/>
          </w:tcPr>
          <w:p w14:paraId="7B8B8356"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323A714E"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071988F1"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彰化天根堂熱鬧慶祝雙十年華</w:t>
            </w:r>
            <w:r>
              <w:rPr>
                <w:rFonts w:asciiTheme="minorEastAsia" w:eastAsiaTheme="minorEastAsia" w:hAnsiTheme="minorEastAsia" w:hint="eastAsia"/>
                <w:color w:val="000000"/>
              </w:rPr>
              <w:t xml:space="preserve">　　　</w:t>
            </w:r>
          </w:p>
          <w:p w14:paraId="79A7439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以結合多媒體弘教為未來願景</w:t>
            </w:r>
          </w:p>
        </w:tc>
        <w:tc>
          <w:tcPr>
            <w:tcW w:w="1134" w:type="dxa"/>
            <w:vAlign w:val="center"/>
          </w:tcPr>
          <w:p w14:paraId="20D8E0F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91</w:t>
            </w:r>
          </w:p>
        </w:tc>
        <w:tc>
          <w:tcPr>
            <w:tcW w:w="2661" w:type="dxa"/>
            <w:vAlign w:val="center"/>
          </w:tcPr>
          <w:p w14:paraId="3B3BD107"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林靜文</w:t>
            </w:r>
          </w:p>
        </w:tc>
        <w:tc>
          <w:tcPr>
            <w:tcW w:w="1024" w:type="dxa"/>
            <w:vAlign w:val="center"/>
          </w:tcPr>
          <w:p w14:paraId="00CEDD34" w14:textId="77777777" w:rsidR="00C9074B" w:rsidRPr="0059671E" w:rsidRDefault="00C9074B" w:rsidP="00815271">
            <w:pPr>
              <w:rPr>
                <w:rFonts w:asciiTheme="minorEastAsia" w:eastAsiaTheme="minorEastAsia" w:hAnsiTheme="minorEastAsia"/>
              </w:rPr>
            </w:pPr>
          </w:p>
        </w:tc>
      </w:tr>
      <w:tr w:rsidR="00C9074B" w:rsidRPr="0059671E" w14:paraId="33D1A56D" w14:textId="77777777" w:rsidTr="00815271">
        <w:trPr>
          <w:trHeight w:val="487"/>
        </w:trPr>
        <w:tc>
          <w:tcPr>
            <w:tcW w:w="1403" w:type="dxa"/>
            <w:vMerge/>
            <w:vAlign w:val="center"/>
          </w:tcPr>
          <w:p w14:paraId="386E0E7F" w14:textId="77777777" w:rsidR="00C9074B" w:rsidRPr="0059671E" w:rsidRDefault="00C9074B" w:rsidP="00815271">
            <w:pPr>
              <w:rPr>
                <w:rFonts w:asciiTheme="minorEastAsia" w:eastAsiaTheme="minorEastAsia" w:hAnsiTheme="minorEastAsia"/>
              </w:rPr>
            </w:pPr>
          </w:p>
        </w:tc>
        <w:tc>
          <w:tcPr>
            <w:tcW w:w="832" w:type="dxa"/>
            <w:vMerge/>
            <w:vAlign w:val="center"/>
          </w:tcPr>
          <w:p w14:paraId="712F0293"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3382C13B"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3A3BC9C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自然養生端午粽飄香</w:t>
            </w:r>
          </w:p>
          <w:p w14:paraId="22B8ACD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紅心雷擊散粽獻安康</w:t>
            </w:r>
          </w:p>
        </w:tc>
        <w:tc>
          <w:tcPr>
            <w:tcW w:w="1134" w:type="dxa"/>
            <w:vAlign w:val="center"/>
          </w:tcPr>
          <w:p w14:paraId="21CC5E6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93</w:t>
            </w:r>
          </w:p>
        </w:tc>
        <w:tc>
          <w:tcPr>
            <w:tcW w:w="2661" w:type="dxa"/>
            <w:vAlign w:val="center"/>
          </w:tcPr>
          <w:p w14:paraId="384E26CD"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鄭靜絜</w:t>
            </w:r>
          </w:p>
        </w:tc>
        <w:tc>
          <w:tcPr>
            <w:tcW w:w="1024" w:type="dxa"/>
            <w:vAlign w:val="center"/>
          </w:tcPr>
          <w:p w14:paraId="293365B5" w14:textId="77777777" w:rsidR="00C9074B" w:rsidRPr="0059671E" w:rsidRDefault="00C9074B" w:rsidP="00815271">
            <w:pPr>
              <w:rPr>
                <w:rFonts w:asciiTheme="minorEastAsia" w:eastAsiaTheme="minorEastAsia" w:hAnsiTheme="minorEastAsia"/>
              </w:rPr>
            </w:pPr>
          </w:p>
        </w:tc>
      </w:tr>
      <w:tr w:rsidR="00C9074B" w:rsidRPr="0059671E" w14:paraId="7A5472D3" w14:textId="77777777" w:rsidTr="00815271">
        <w:trPr>
          <w:trHeight w:val="487"/>
        </w:trPr>
        <w:tc>
          <w:tcPr>
            <w:tcW w:w="1403" w:type="dxa"/>
            <w:vAlign w:val="center"/>
          </w:tcPr>
          <w:p w14:paraId="0CC403D1"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11"/>
              </w:smartTagPr>
              <w:r w:rsidRPr="0059671E">
                <w:rPr>
                  <w:rFonts w:asciiTheme="minorEastAsia" w:eastAsiaTheme="minorEastAsia" w:hAnsiTheme="minorEastAsia" w:hint="eastAsia"/>
                </w:rPr>
                <w:t>2011/07/15</w:t>
              </w:r>
            </w:smartTag>
          </w:p>
        </w:tc>
        <w:tc>
          <w:tcPr>
            <w:tcW w:w="832" w:type="dxa"/>
            <w:vAlign w:val="center"/>
          </w:tcPr>
          <w:p w14:paraId="56D32BC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328</w:t>
            </w:r>
          </w:p>
        </w:tc>
        <w:tc>
          <w:tcPr>
            <w:tcW w:w="2835" w:type="dxa"/>
            <w:vAlign w:val="center"/>
          </w:tcPr>
          <w:p w14:paraId="7E42B293"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新境界</w:t>
            </w:r>
          </w:p>
        </w:tc>
        <w:tc>
          <w:tcPr>
            <w:tcW w:w="5103" w:type="dxa"/>
            <w:vAlign w:val="center"/>
          </w:tcPr>
          <w:p w14:paraId="5FC9B054" w14:textId="77777777" w:rsidR="00C9074B" w:rsidRPr="0059671E" w:rsidRDefault="00C9074B" w:rsidP="00815271">
            <w:pPr>
              <w:snapToGrid w:val="0"/>
              <w:spacing w:line="288" w:lineRule="auto"/>
              <w:rPr>
                <w:rFonts w:asciiTheme="minorEastAsia" w:eastAsiaTheme="minorEastAsia" w:hAnsiTheme="minorEastAsia"/>
                <w:color w:val="000000"/>
              </w:rPr>
            </w:pPr>
            <w:r w:rsidRPr="0059671E">
              <w:rPr>
                <w:rFonts w:asciiTheme="minorEastAsia" w:eastAsiaTheme="minorEastAsia" w:hAnsiTheme="minorEastAsia" w:hint="eastAsia"/>
                <w:color w:val="000000"/>
              </w:rPr>
              <w:t>三部曲解析《新境界》</w:t>
            </w:r>
          </w:p>
          <w:p w14:paraId="577E7B5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帝教內涵躍然紙上（八）</w:t>
            </w:r>
          </w:p>
        </w:tc>
        <w:tc>
          <w:tcPr>
            <w:tcW w:w="1134" w:type="dxa"/>
            <w:vAlign w:val="center"/>
          </w:tcPr>
          <w:p w14:paraId="2A4E262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96</w:t>
            </w:r>
          </w:p>
        </w:tc>
        <w:tc>
          <w:tcPr>
            <w:tcW w:w="2661" w:type="dxa"/>
            <w:vAlign w:val="center"/>
          </w:tcPr>
          <w:p w14:paraId="131B4BF7"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呂光證</w:t>
            </w:r>
          </w:p>
        </w:tc>
        <w:tc>
          <w:tcPr>
            <w:tcW w:w="1024" w:type="dxa"/>
            <w:vAlign w:val="center"/>
          </w:tcPr>
          <w:p w14:paraId="193DFE60" w14:textId="77777777" w:rsidR="00C9074B" w:rsidRPr="0059671E" w:rsidRDefault="00C9074B" w:rsidP="00815271">
            <w:pPr>
              <w:rPr>
                <w:rFonts w:asciiTheme="minorEastAsia" w:eastAsiaTheme="minorEastAsia" w:hAnsiTheme="minorEastAsia"/>
              </w:rPr>
            </w:pPr>
          </w:p>
        </w:tc>
      </w:tr>
      <w:tr w:rsidR="00C9074B" w:rsidRPr="0059671E" w14:paraId="0F5594B0" w14:textId="77777777" w:rsidTr="00815271">
        <w:trPr>
          <w:trHeight w:val="487"/>
        </w:trPr>
        <w:tc>
          <w:tcPr>
            <w:tcW w:w="1403" w:type="dxa"/>
            <w:vAlign w:val="center"/>
          </w:tcPr>
          <w:p w14:paraId="14C61393"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Year" w:val="2011"/>
                <w:attr w:name="Month" w:val="7"/>
                <w:attr w:name="Day" w:val="15"/>
                <w:attr w:name="IsLunarDate" w:val="False"/>
                <w:attr w:name="IsROCDate" w:val="False"/>
              </w:smartTagPr>
              <w:r w:rsidRPr="0059671E">
                <w:rPr>
                  <w:rFonts w:asciiTheme="minorEastAsia" w:eastAsiaTheme="minorEastAsia" w:hAnsiTheme="minorEastAsia" w:hint="eastAsia"/>
                </w:rPr>
                <w:t>2011/07/15</w:t>
              </w:r>
            </w:smartTag>
          </w:p>
        </w:tc>
        <w:tc>
          <w:tcPr>
            <w:tcW w:w="832" w:type="dxa"/>
            <w:vAlign w:val="center"/>
          </w:tcPr>
          <w:p w14:paraId="0DE998E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328</w:t>
            </w:r>
          </w:p>
        </w:tc>
        <w:tc>
          <w:tcPr>
            <w:tcW w:w="2835" w:type="dxa"/>
            <w:vAlign w:val="center"/>
          </w:tcPr>
          <w:p w14:paraId="559B15EE"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話家常</w:t>
            </w:r>
          </w:p>
        </w:tc>
        <w:tc>
          <w:tcPr>
            <w:tcW w:w="5103" w:type="dxa"/>
            <w:vAlign w:val="center"/>
          </w:tcPr>
          <w:p w14:paraId="39A520A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降魔杵</w:t>
            </w:r>
          </w:p>
        </w:tc>
        <w:tc>
          <w:tcPr>
            <w:tcW w:w="1134" w:type="dxa"/>
            <w:vAlign w:val="center"/>
          </w:tcPr>
          <w:p w14:paraId="0EE294A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98</w:t>
            </w:r>
          </w:p>
        </w:tc>
        <w:tc>
          <w:tcPr>
            <w:tcW w:w="2661" w:type="dxa"/>
            <w:vAlign w:val="center"/>
          </w:tcPr>
          <w:p w14:paraId="256E0A1D"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吳月行</w:t>
            </w:r>
          </w:p>
        </w:tc>
        <w:tc>
          <w:tcPr>
            <w:tcW w:w="1024" w:type="dxa"/>
            <w:vAlign w:val="center"/>
          </w:tcPr>
          <w:p w14:paraId="0986B189" w14:textId="77777777" w:rsidR="00C9074B" w:rsidRPr="0059671E" w:rsidRDefault="00C9074B" w:rsidP="00815271">
            <w:pPr>
              <w:rPr>
                <w:rFonts w:asciiTheme="minorEastAsia" w:eastAsiaTheme="minorEastAsia" w:hAnsiTheme="minorEastAsia"/>
              </w:rPr>
            </w:pPr>
          </w:p>
        </w:tc>
      </w:tr>
      <w:tr w:rsidR="00C9074B" w:rsidRPr="0059671E" w14:paraId="08F17E6F" w14:textId="77777777" w:rsidTr="00815271">
        <w:trPr>
          <w:trHeight w:val="487"/>
        </w:trPr>
        <w:tc>
          <w:tcPr>
            <w:tcW w:w="1403" w:type="dxa"/>
            <w:vAlign w:val="center"/>
          </w:tcPr>
          <w:p w14:paraId="6135D517"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Year" w:val="2011"/>
                <w:attr w:name="Month" w:val="7"/>
                <w:attr w:name="Day" w:val="15"/>
                <w:attr w:name="IsLunarDate" w:val="False"/>
                <w:attr w:name="IsROCDate" w:val="False"/>
              </w:smartTagPr>
              <w:r w:rsidRPr="0059671E">
                <w:rPr>
                  <w:rFonts w:asciiTheme="minorEastAsia" w:eastAsiaTheme="minorEastAsia" w:hAnsiTheme="minorEastAsia" w:hint="eastAsia"/>
                </w:rPr>
                <w:t>2011/07/15</w:t>
              </w:r>
            </w:smartTag>
          </w:p>
        </w:tc>
        <w:tc>
          <w:tcPr>
            <w:tcW w:w="832" w:type="dxa"/>
            <w:vAlign w:val="center"/>
          </w:tcPr>
          <w:p w14:paraId="693CB33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328</w:t>
            </w:r>
          </w:p>
        </w:tc>
        <w:tc>
          <w:tcPr>
            <w:tcW w:w="2835" w:type="dxa"/>
            <w:vAlign w:val="center"/>
          </w:tcPr>
          <w:p w14:paraId="58B31E7D"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坤綱典範</w:t>
            </w:r>
          </w:p>
        </w:tc>
        <w:tc>
          <w:tcPr>
            <w:tcW w:w="5103" w:type="dxa"/>
            <w:vAlign w:val="center"/>
          </w:tcPr>
          <w:p w14:paraId="6AA58A6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百折無畏</w:t>
            </w:r>
            <w:r>
              <w:rPr>
                <w:rFonts w:asciiTheme="minorEastAsia" w:eastAsiaTheme="minorEastAsia" w:hAnsiTheme="minorEastAsia" w:hint="eastAsia"/>
              </w:rPr>
              <w:t xml:space="preserve">　　</w:t>
            </w:r>
            <w:r w:rsidRPr="0059671E">
              <w:rPr>
                <w:rFonts w:asciiTheme="minorEastAsia" w:eastAsiaTheme="minorEastAsia" w:hAnsiTheme="minorEastAsia" w:hint="eastAsia"/>
              </w:rPr>
              <w:t>人定以勝</w:t>
            </w:r>
          </w:p>
        </w:tc>
        <w:tc>
          <w:tcPr>
            <w:tcW w:w="1134" w:type="dxa"/>
            <w:vAlign w:val="center"/>
          </w:tcPr>
          <w:p w14:paraId="6BBABDC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100</w:t>
            </w:r>
          </w:p>
        </w:tc>
        <w:tc>
          <w:tcPr>
            <w:tcW w:w="2661" w:type="dxa"/>
            <w:vAlign w:val="center"/>
          </w:tcPr>
          <w:p w14:paraId="76102009"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黃靜紓</w:t>
            </w:r>
          </w:p>
        </w:tc>
        <w:tc>
          <w:tcPr>
            <w:tcW w:w="1024" w:type="dxa"/>
            <w:vAlign w:val="center"/>
          </w:tcPr>
          <w:p w14:paraId="63A9ECE2" w14:textId="77777777" w:rsidR="00C9074B" w:rsidRPr="0059671E" w:rsidRDefault="00C9074B" w:rsidP="00815271">
            <w:pPr>
              <w:rPr>
                <w:rFonts w:asciiTheme="minorEastAsia" w:eastAsiaTheme="minorEastAsia" w:hAnsiTheme="minorEastAsia"/>
              </w:rPr>
            </w:pPr>
          </w:p>
        </w:tc>
      </w:tr>
      <w:tr w:rsidR="00C9074B" w:rsidRPr="0059671E" w14:paraId="184EB2B1" w14:textId="77777777" w:rsidTr="00815271">
        <w:trPr>
          <w:trHeight w:val="487"/>
        </w:trPr>
        <w:tc>
          <w:tcPr>
            <w:tcW w:w="1403" w:type="dxa"/>
            <w:vAlign w:val="center"/>
          </w:tcPr>
          <w:p w14:paraId="338C241E"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Year" w:val="2011"/>
                <w:attr w:name="Month" w:val="7"/>
                <w:attr w:name="Day" w:val="15"/>
                <w:attr w:name="IsLunarDate" w:val="False"/>
                <w:attr w:name="IsROCDate" w:val="False"/>
              </w:smartTagPr>
              <w:r w:rsidRPr="0059671E">
                <w:rPr>
                  <w:rFonts w:asciiTheme="minorEastAsia" w:eastAsiaTheme="minorEastAsia" w:hAnsiTheme="minorEastAsia" w:hint="eastAsia"/>
                </w:rPr>
                <w:t>2011/07/15</w:t>
              </w:r>
            </w:smartTag>
          </w:p>
        </w:tc>
        <w:tc>
          <w:tcPr>
            <w:tcW w:w="832" w:type="dxa"/>
            <w:vAlign w:val="center"/>
          </w:tcPr>
          <w:p w14:paraId="22526AC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328</w:t>
            </w:r>
          </w:p>
        </w:tc>
        <w:tc>
          <w:tcPr>
            <w:tcW w:w="2835" w:type="dxa"/>
            <w:vAlign w:val="center"/>
          </w:tcPr>
          <w:p w14:paraId="4ED7A3B2"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上聖高真曉諭</w:t>
            </w:r>
          </w:p>
        </w:tc>
        <w:tc>
          <w:tcPr>
            <w:tcW w:w="5103" w:type="dxa"/>
            <w:vAlign w:val="center"/>
          </w:tcPr>
          <w:p w14:paraId="41AFB51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加強省懺境由心轉</w:t>
            </w:r>
          </w:p>
        </w:tc>
        <w:tc>
          <w:tcPr>
            <w:tcW w:w="1134" w:type="dxa"/>
            <w:vAlign w:val="center"/>
          </w:tcPr>
          <w:p w14:paraId="0CC3DE0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102</w:t>
            </w:r>
          </w:p>
        </w:tc>
        <w:tc>
          <w:tcPr>
            <w:tcW w:w="2661" w:type="dxa"/>
            <w:vAlign w:val="center"/>
          </w:tcPr>
          <w:p w14:paraId="51294067"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資料來源/極院</w:t>
            </w:r>
          </w:p>
        </w:tc>
        <w:tc>
          <w:tcPr>
            <w:tcW w:w="1024" w:type="dxa"/>
            <w:vAlign w:val="center"/>
          </w:tcPr>
          <w:p w14:paraId="3698A069" w14:textId="77777777" w:rsidR="00C9074B" w:rsidRPr="0059671E" w:rsidRDefault="00C9074B" w:rsidP="00815271">
            <w:pPr>
              <w:rPr>
                <w:rFonts w:asciiTheme="minorEastAsia" w:eastAsiaTheme="minorEastAsia" w:hAnsiTheme="minorEastAsia"/>
              </w:rPr>
            </w:pPr>
          </w:p>
        </w:tc>
      </w:tr>
      <w:tr w:rsidR="00C9074B" w:rsidRPr="0059671E" w14:paraId="09A7ABCF" w14:textId="77777777" w:rsidTr="00815271">
        <w:trPr>
          <w:trHeight w:val="487"/>
        </w:trPr>
        <w:tc>
          <w:tcPr>
            <w:tcW w:w="1403" w:type="dxa"/>
            <w:vMerge w:val="restart"/>
            <w:vAlign w:val="center"/>
          </w:tcPr>
          <w:p w14:paraId="1E29DBE9"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11"/>
              </w:smartTagPr>
              <w:r w:rsidRPr="0059671E">
                <w:rPr>
                  <w:rFonts w:asciiTheme="minorEastAsia" w:eastAsiaTheme="minorEastAsia" w:hAnsiTheme="minorEastAsia" w:hint="eastAsia"/>
                </w:rPr>
                <w:t>2011/07/15</w:t>
              </w:r>
            </w:smartTag>
          </w:p>
        </w:tc>
        <w:tc>
          <w:tcPr>
            <w:tcW w:w="832" w:type="dxa"/>
            <w:vMerge w:val="restart"/>
            <w:vAlign w:val="center"/>
          </w:tcPr>
          <w:p w14:paraId="46E6488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328</w:t>
            </w:r>
          </w:p>
        </w:tc>
        <w:tc>
          <w:tcPr>
            <w:tcW w:w="2835" w:type="dxa"/>
            <w:vMerge w:val="restart"/>
            <w:vAlign w:val="center"/>
          </w:tcPr>
          <w:p w14:paraId="0B79E09B"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奮鬥事蹟</w:t>
            </w:r>
          </w:p>
        </w:tc>
        <w:tc>
          <w:tcPr>
            <w:tcW w:w="5103" w:type="dxa"/>
            <w:vAlign w:val="center"/>
          </w:tcPr>
          <w:p w14:paraId="5DAA4132" w14:textId="77777777" w:rsidR="00C9074B" w:rsidRPr="0059671E" w:rsidRDefault="00C9074B" w:rsidP="00815271">
            <w:pPr>
              <w:snapToGrid w:val="0"/>
              <w:spacing w:line="420" w:lineRule="atLeast"/>
              <w:rPr>
                <w:rFonts w:asciiTheme="minorEastAsia" w:eastAsiaTheme="minorEastAsia" w:hAnsiTheme="minorEastAsia"/>
              </w:rPr>
            </w:pPr>
            <w:r w:rsidRPr="0059671E">
              <w:rPr>
                <w:rFonts w:asciiTheme="minorEastAsia" w:eastAsiaTheme="minorEastAsia" w:hAnsiTheme="minorEastAsia" w:hint="eastAsia"/>
              </w:rPr>
              <w:t>無私奉獻視教院如家</w:t>
            </w:r>
          </w:p>
          <w:p w14:paraId="6793FF6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台北市掌院的吳美美</w:t>
            </w:r>
          </w:p>
        </w:tc>
        <w:tc>
          <w:tcPr>
            <w:tcW w:w="1134" w:type="dxa"/>
            <w:vAlign w:val="center"/>
          </w:tcPr>
          <w:p w14:paraId="33BA870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103</w:t>
            </w:r>
          </w:p>
        </w:tc>
        <w:tc>
          <w:tcPr>
            <w:tcW w:w="2661" w:type="dxa"/>
            <w:vAlign w:val="center"/>
          </w:tcPr>
          <w:p w14:paraId="15DC2677"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李雪憫</w:t>
            </w:r>
          </w:p>
        </w:tc>
        <w:tc>
          <w:tcPr>
            <w:tcW w:w="1024" w:type="dxa"/>
            <w:vAlign w:val="center"/>
          </w:tcPr>
          <w:p w14:paraId="39BC58CE" w14:textId="77777777" w:rsidR="00C9074B" w:rsidRPr="0059671E" w:rsidRDefault="00C9074B" w:rsidP="00815271">
            <w:pPr>
              <w:rPr>
                <w:rFonts w:asciiTheme="minorEastAsia" w:eastAsiaTheme="minorEastAsia" w:hAnsiTheme="minorEastAsia"/>
              </w:rPr>
            </w:pPr>
          </w:p>
        </w:tc>
      </w:tr>
      <w:tr w:rsidR="00C9074B" w:rsidRPr="0059671E" w14:paraId="48518A81" w14:textId="77777777" w:rsidTr="00815271">
        <w:trPr>
          <w:trHeight w:val="487"/>
        </w:trPr>
        <w:tc>
          <w:tcPr>
            <w:tcW w:w="1403" w:type="dxa"/>
            <w:vMerge/>
            <w:vAlign w:val="center"/>
          </w:tcPr>
          <w:p w14:paraId="0076D6EE" w14:textId="77777777" w:rsidR="00C9074B" w:rsidRPr="0059671E" w:rsidRDefault="00C9074B" w:rsidP="00815271">
            <w:pPr>
              <w:rPr>
                <w:rFonts w:asciiTheme="minorEastAsia" w:eastAsiaTheme="minorEastAsia" w:hAnsiTheme="minorEastAsia"/>
              </w:rPr>
            </w:pPr>
          </w:p>
        </w:tc>
        <w:tc>
          <w:tcPr>
            <w:tcW w:w="832" w:type="dxa"/>
            <w:vMerge/>
            <w:vAlign w:val="center"/>
          </w:tcPr>
          <w:p w14:paraId="6A201ACF"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6CB179CC"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6F9A836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颱風襲前敏耀同奮慈心祈禱免災</w:t>
            </w:r>
          </w:p>
        </w:tc>
        <w:tc>
          <w:tcPr>
            <w:tcW w:w="1134" w:type="dxa"/>
            <w:vAlign w:val="center"/>
          </w:tcPr>
          <w:p w14:paraId="15B0608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105</w:t>
            </w:r>
          </w:p>
        </w:tc>
        <w:tc>
          <w:tcPr>
            <w:tcW w:w="2661" w:type="dxa"/>
            <w:vAlign w:val="center"/>
          </w:tcPr>
          <w:p w14:paraId="2A743852" w14:textId="77777777" w:rsidR="00C9074B" w:rsidRPr="0059671E" w:rsidRDefault="00C9074B" w:rsidP="00815271">
            <w:pPr>
              <w:widowControl/>
              <w:shd w:val="clear" w:color="auto" w:fill="FFFFFF"/>
              <w:snapToGrid w:val="0"/>
              <w:spacing w:line="288" w:lineRule="auto"/>
              <w:rPr>
                <w:rFonts w:asciiTheme="minorEastAsia" w:eastAsiaTheme="minorEastAsia" w:hAnsiTheme="minorEastAsia" w:cs="新細明體"/>
                <w:color w:val="000000"/>
                <w:kern w:val="0"/>
              </w:rPr>
            </w:pPr>
            <w:r w:rsidRPr="0059671E">
              <w:rPr>
                <w:rFonts w:asciiTheme="minorEastAsia" w:eastAsiaTheme="minorEastAsia" w:hAnsiTheme="minorEastAsia" w:cs="新細明體" w:hint="eastAsia"/>
                <w:color w:val="000000"/>
                <w:kern w:val="0"/>
              </w:rPr>
              <w:t>口述/蔡敏耀</w:t>
            </w:r>
          </w:p>
          <w:p w14:paraId="47A15F61"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整理/編輯部</w:t>
            </w:r>
          </w:p>
        </w:tc>
        <w:tc>
          <w:tcPr>
            <w:tcW w:w="1024" w:type="dxa"/>
            <w:vAlign w:val="center"/>
          </w:tcPr>
          <w:p w14:paraId="14D4F1EB" w14:textId="77777777" w:rsidR="00C9074B" w:rsidRPr="0059671E" w:rsidRDefault="00C9074B" w:rsidP="00815271">
            <w:pPr>
              <w:rPr>
                <w:rFonts w:asciiTheme="minorEastAsia" w:eastAsiaTheme="minorEastAsia" w:hAnsiTheme="minorEastAsia"/>
              </w:rPr>
            </w:pPr>
          </w:p>
        </w:tc>
      </w:tr>
      <w:tr w:rsidR="00C9074B" w:rsidRPr="0059671E" w14:paraId="5AFF455E" w14:textId="77777777" w:rsidTr="00815271">
        <w:trPr>
          <w:trHeight w:val="487"/>
        </w:trPr>
        <w:tc>
          <w:tcPr>
            <w:tcW w:w="1403" w:type="dxa"/>
            <w:vAlign w:val="center"/>
          </w:tcPr>
          <w:p w14:paraId="7B3B514C"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11"/>
              </w:smartTagPr>
              <w:r w:rsidRPr="0059671E">
                <w:rPr>
                  <w:rFonts w:asciiTheme="minorEastAsia" w:eastAsiaTheme="minorEastAsia" w:hAnsiTheme="minorEastAsia" w:hint="eastAsia"/>
                </w:rPr>
                <w:lastRenderedPageBreak/>
                <w:t>2011/07/15</w:t>
              </w:r>
            </w:smartTag>
          </w:p>
        </w:tc>
        <w:tc>
          <w:tcPr>
            <w:tcW w:w="832" w:type="dxa"/>
            <w:vAlign w:val="center"/>
          </w:tcPr>
          <w:p w14:paraId="2DAADA0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328</w:t>
            </w:r>
          </w:p>
        </w:tc>
        <w:tc>
          <w:tcPr>
            <w:tcW w:w="2835" w:type="dxa"/>
            <w:vAlign w:val="center"/>
          </w:tcPr>
          <w:p w14:paraId="0E7B1D7B"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深耕深根園地</w:t>
            </w:r>
          </w:p>
        </w:tc>
        <w:tc>
          <w:tcPr>
            <w:tcW w:w="5103" w:type="dxa"/>
            <w:vAlign w:val="center"/>
          </w:tcPr>
          <w:p w14:paraId="2426B07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永誌不忘吾之恩師</w:t>
            </w:r>
          </w:p>
        </w:tc>
        <w:tc>
          <w:tcPr>
            <w:tcW w:w="1134" w:type="dxa"/>
            <w:vAlign w:val="center"/>
          </w:tcPr>
          <w:p w14:paraId="7B4D2C6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107</w:t>
            </w:r>
          </w:p>
        </w:tc>
        <w:tc>
          <w:tcPr>
            <w:tcW w:w="2661" w:type="dxa"/>
            <w:vAlign w:val="center"/>
          </w:tcPr>
          <w:p w14:paraId="5AAC934D"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陳月原</w:t>
            </w:r>
          </w:p>
        </w:tc>
        <w:tc>
          <w:tcPr>
            <w:tcW w:w="1024" w:type="dxa"/>
            <w:vAlign w:val="center"/>
          </w:tcPr>
          <w:p w14:paraId="299BD9CD" w14:textId="77777777" w:rsidR="00C9074B" w:rsidRPr="0059671E" w:rsidRDefault="00C9074B" w:rsidP="00815271">
            <w:pPr>
              <w:rPr>
                <w:rFonts w:asciiTheme="minorEastAsia" w:eastAsiaTheme="minorEastAsia" w:hAnsiTheme="minorEastAsia"/>
              </w:rPr>
            </w:pPr>
          </w:p>
        </w:tc>
      </w:tr>
      <w:tr w:rsidR="00C9074B" w:rsidRPr="0059671E" w14:paraId="26439B53" w14:textId="77777777" w:rsidTr="00815271">
        <w:trPr>
          <w:trHeight w:val="487"/>
        </w:trPr>
        <w:tc>
          <w:tcPr>
            <w:tcW w:w="1403" w:type="dxa"/>
            <w:vMerge w:val="restart"/>
            <w:vAlign w:val="center"/>
          </w:tcPr>
          <w:p w14:paraId="0E151453" w14:textId="77777777" w:rsidR="00C9074B" w:rsidRPr="0059671E" w:rsidRDefault="00C9074B" w:rsidP="00815271">
            <w:pPr>
              <w:rPr>
                <w:rFonts w:asciiTheme="minorEastAsia" w:eastAsiaTheme="minorEastAsia" w:hAnsiTheme="minorEastAsia"/>
              </w:rPr>
            </w:pPr>
            <w:smartTag w:uri="urn:schemas-microsoft-com:office:smarttags" w:element="chsdate">
              <w:smartTagPr>
                <w:attr w:name="IsROCDate" w:val="False"/>
                <w:attr w:name="IsLunarDate" w:val="False"/>
                <w:attr w:name="Day" w:val="15"/>
                <w:attr w:name="Month" w:val="7"/>
                <w:attr w:name="Year" w:val="2011"/>
              </w:smartTagPr>
              <w:r w:rsidRPr="0059671E">
                <w:rPr>
                  <w:rFonts w:asciiTheme="minorEastAsia" w:eastAsiaTheme="minorEastAsia" w:hAnsiTheme="minorEastAsia" w:hint="eastAsia"/>
                </w:rPr>
                <w:t>2011/07/15</w:t>
              </w:r>
            </w:smartTag>
          </w:p>
        </w:tc>
        <w:tc>
          <w:tcPr>
            <w:tcW w:w="832" w:type="dxa"/>
            <w:vMerge w:val="restart"/>
            <w:vAlign w:val="center"/>
          </w:tcPr>
          <w:p w14:paraId="59B95A3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328</w:t>
            </w:r>
          </w:p>
        </w:tc>
        <w:tc>
          <w:tcPr>
            <w:tcW w:w="2835" w:type="dxa"/>
            <w:vMerge w:val="restart"/>
            <w:vAlign w:val="center"/>
          </w:tcPr>
          <w:p w14:paraId="36C6D44F"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rPr>
              <w:t>交流平台</w:t>
            </w:r>
          </w:p>
        </w:tc>
        <w:tc>
          <w:tcPr>
            <w:tcW w:w="5103" w:type="dxa"/>
            <w:vAlign w:val="center"/>
          </w:tcPr>
          <w:p w14:paraId="04CBBCD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w:t>
            </w:r>
            <w:r w:rsidRPr="0059671E">
              <w:rPr>
                <w:rFonts w:asciiTheme="minorEastAsia" w:eastAsiaTheme="minorEastAsia" w:hAnsiTheme="minorEastAsia"/>
              </w:rPr>
              <w:t>9</w:t>
            </w:r>
            <w:r w:rsidRPr="0059671E">
              <w:rPr>
                <w:rFonts w:asciiTheme="minorEastAsia" w:eastAsiaTheme="minorEastAsia" w:hAnsiTheme="minorEastAsia" w:hint="eastAsia"/>
              </w:rPr>
              <w:t>期《旋和》季刊簡介</w:t>
            </w:r>
          </w:p>
        </w:tc>
        <w:tc>
          <w:tcPr>
            <w:tcW w:w="1134" w:type="dxa"/>
            <w:vAlign w:val="center"/>
          </w:tcPr>
          <w:p w14:paraId="1718F57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111</w:t>
            </w:r>
          </w:p>
        </w:tc>
        <w:tc>
          <w:tcPr>
            <w:tcW w:w="2661" w:type="dxa"/>
            <w:vAlign w:val="center"/>
          </w:tcPr>
          <w:p w14:paraId="338D1917"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劉普珍</w:t>
            </w:r>
          </w:p>
        </w:tc>
        <w:tc>
          <w:tcPr>
            <w:tcW w:w="1024" w:type="dxa"/>
            <w:vAlign w:val="center"/>
          </w:tcPr>
          <w:p w14:paraId="470858CD" w14:textId="77777777" w:rsidR="00C9074B" w:rsidRPr="0059671E" w:rsidRDefault="00C9074B" w:rsidP="00815271">
            <w:pPr>
              <w:rPr>
                <w:rFonts w:asciiTheme="minorEastAsia" w:eastAsiaTheme="minorEastAsia" w:hAnsiTheme="minorEastAsia"/>
              </w:rPr>
            </w:pPr>
          </w:p>
        </w:tc>
      </w:tr>
      <w:tr w:rsidR="00C9074B" w:rsidRPr="0059671E" w14:paraId="5B6804D8" w14:textId="77777777" w:rsidTr="00815271">
        <w:trPr>
          <w:trHeight w:val="487"/>
        </w:trPr>
        <w:tc>
          <w:tcPr>
            <w:tcW w:w="1403" w:type="dxa"/>
            <w:vMerge/>
            <w:vAlign w:val="center"/>
          </w:tcPr>
          <w:p w14:paraId="0AAA7362" w14:textId="77777777" w:rsidR="00C9074B" w:rsidRPr="0059671E" w:rsidRDefault="00C9074B" w:rsidP="00815271">
            <w:pPr>
              <w:rPr>
                <w:rFonts w:asciiTheme="minorEastAsia" w:eastAsiaTheme="minorEastAsia" w:hAnsiTheme="minorEastAsia"/>
              </w:rPr>
            </w:pPr>
          </w:p>
        </w:tc>
        <w:tc>
          <w:tcPr>
            <w:tcW w:w="832" w:type="dxa"/>
            <w:vMerge/>
            <w:vAlign w:val="center"/>
          </w:tcPr>
          <w:p w14:paraId="48191ADE"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06288D32"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5CBD62C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人事通報</w:t>
            </w:r>
          </w:p>
        </w:tc>
        <w:tc>
          <w:tcPr>
            <w:tcW w:w="1134" w:type="dxa"/>
            <w:vAlign w:val="center"/>
          </w:tcPr>
          <w:p w14:paraId="688314D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114</w:t>
            </w:r>
          </w:p>
        </w:tc>
        <w:tc>
          <w:tcPr>
            <w:tcW w:w="2661" w:type="dxa"/>
            <w:vAlign w:val="center"/>
          </w:tcPr>
          <w:p w14:paraId="07C2ED20"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極院</w:t>
            </w:r>
          </w:p>
        </w:tc>
        <w:tc>
          <w:tcPr>
            <w:tcW w:w="1024" w:type="dxa"/>
            <w:vAlign w:val="center"/>
          </w:tcPr>
          <w:p w14:paraId="5C0F8B83" w14:textId="77777777" w:rsidR="00C9074B" w:rsidRPr="0059671E" w:rsidRDefault="00C9074B" w:rsidP="00815271">
            <w:pPr>
              <w:rPr>
                <w:rFonts w:asciiTheme="minorEastAsia" w:eastAsiaTheme="minorEastAsia" w:hAnsiTheme="minorEastAsia"/>
              </w:rPr>
            </w:pPr>
          </w:p>
        </w:tc>
      </w:tr>
      <w:tr w:rsidR="00C9074B" w:rsidRPr="0059671E" w14:paraId="426AD981" w14:textId="77777777" w:rsidTr="00815271">
        <w:trPr>
          <w:trHeight w:val="487"/>
        </w:trPr>
        <w:tc>
          <w:tcPr>
            <w:tcW w:w="1403" w:type="dxa"/>
            <w:vMerge/>
            <w:vAlign w:val="center"/>
          </w:tcPr>
          <w:p w14:paraId="408EADA8" w14:textId="77777777" w:rsidR="00C9074B" w:rsidRPr="0059671E" w:rsidRDefault="00C9074B" w:rsidP="00815271">
            <w:pPr>
              <w:rPr>
                <w:rFonts w:asciiTheme="minorEastAsia" w:eastAsiaTheme="minorEastAsia" w:hAnsiTheme="minorEastAsia"/>
              </w:rPr>
            </w:pPr>
          </w:p>
        </w:tc>
        <w:tc>
          <w:tcPr>
            <w:tcW w:w="832" w:type="dxa"/>
            <w:vMerge/>
            <w:vAlign w:val="center"/>
          </w:tcPr>
          <w:p w14:paraId="3CA8E20B"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35F49BEF"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040EF4C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《教訊》100年5月助印經費收支明細表</w:t>
            </w:r>
          </w:p>
        </w:tc>
        <w:tc>
          <w:tcPr>
            <w:tcW w:w="1134" w:type="dxa"/>
            <w:vAlign w:val="center"/>
          </w:tcPr>
          <w:p w14:paraId="4CD1E8D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115</w:t>
            </w:r>
          </w:p>
        </w:tc>
        <w:tc>
          <w:tcPr>
            <w:tcW w:w="2661" w:type="dxa"/>
            <w:vAlign w:val="center"/>
          </w:tcPr>
          <w:p w14:paraId="2BDE3275"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06428EBF" w14:textId="77777777" w:rsidR="00C9074B" w:rsidRPr="0059671E" w:rsidRDefault="00C9074B" w:rsidP="00815271">
            <w:pPr>
              <w:rPr>
                <w:rFonts w:asciiTheme="minorEastAsia" w:eastAsiaTheme="minorEastAsia" w:hAnsiTheme="minorEastAsia"/>
              </w:rPr>
            </w:pPr>
          </w:p>
        </w:tc>
      </w:tr>
      <w:tr w:rsidR="00C9074B" w:rsidRPr="0059671E" w14:paraId="1D32AADC" w14:textId="77777777" w:rsidTr="00815271">
        <w:trPr>
          <w:trHeight w:val="487"/>
        </w:trPr>
        <w:tc>
          <w:tcPr>
            <w:tcW w:w="1403" w:type="dxa"/>
            <w:vMerge/>
            <w:vAlign w:val="center"/>
          </w:tcPr>
          <w:p w14:paraId="1826F279" w14:textId="77777777" w:rsidR="00C9074B" w:rsidRPr="0059671E" w:rsidRDefault="00C9074B" w:rsidP="00815271">
            <w:pPr>
              <w:rPr>
                <w:rFonts w:asciiTheme="minorEastAsia" w:eastAsiaTheme="minorEastAsia" w:hAnsiTheme="minorEastAsia"/>
              </w:rPr>
            </w:pPr>
          </w:p>
        </w:tc>
        <w:tc>
          <w:tcPr>
            <w:tcW w:w="832" w:type="dxa"/>
            <w:vMerge/>
            <w:vAlign w:val="center"/>
          </w:tcPr>
          <w:p w14:paraId="2930BFCF"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4E3B3659"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50A0DF7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不收稿費同奮與善心人士芳名</w:t>
            </w:r>
          </w:p>
        </w:tc>
        <w:tc>
          <w:tcPr>
            <w:tcW w:w="1134" w:type="dxa"/>
            <w:vAlign w:val="center"/>
          </w:tcPr>
          <w:p w14:paraId="46AA41C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115</w:t>
            </w:r>
          </w:p>
        </w:tc>
        <w:tc>
          <w:tcPr>
            <w:tcW w:w="2661" w:type="dxa"/>
            <w:vAlign w:val="center"/>
          </w:tcPr>
          <w:p w14:paraId="0CAA762B"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0284014D" w14:textId="77777777" w:rsidR="00C9074B" w:rsidRPr="0059671E" w:rsidRDefault="00C9074B" w:rsidP="00815271">
            <w:pPr>
              <w:rPr>
                <w:rFonts w:asciiTheme="minorEastAsia" w:eastAsiaTheme="minorEastAsia" w:hAnsiTheme="minorEastAsia"/>
              </w:rPr>
            </w:pPr>
          </w:p>
        </w:tc>
      </w:tr>
      <w:tr w:rsidR="00C9074B" w:rsidRPr="0059671E" w14:paraId="1E12F2D6" w14:textId="77777777" w:rsidTr="00815271">
        <w:trPr>
          <w:trHeight w:val="487"/>
        </w:trPr>
        <w:tc>
          <w:tcPr>
            <w:tcW w:w="1403" w:type="dxa"/>
            <w:vMerge/>
            <w:vAlign w:val="center"/>
          </w:tcPr>
          <w:p w14:paraId="3BD18321" w14:textId="77777777" w:rsidR="00C9074B" w:rsidRPr="0059671E" w:rsidRDefault="00C9074B" w:rsidP="00815271">
            <w:pPr>
              <w:rPr>
                <w:rFonts w:asciiTheme="minorEastAsia" w:eastAsiaTheme="minorEastAsia" w:hAnsiTheme="minorEastAsia"/>
              </w:rPr>
            </w:pPr>
          </w:p>
        </w:tc>
        <w:tc>
          <w:tcPr>
            <w:tcW w:w="832" w:type="dxa"/>
            <w:vMerge/>
            <w:vAlign w:val="center"/>
          </w:tcPr>
          <w:p w14:paraId="6FA06539"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77582C8C"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0CB1E5F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100年5月助印《教訊》功德榜</w:t>
            </w:r>
          </w:p>
        </w:tc>
        <w:tc>
          <w:tcPr>
            <w:tcW w:w="1134" w:type="dxa"/>
            <w:vAlign w:val="center"/>
          </w:tcPr>
          <w:p w14:paraId="1FD0900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116</w:t>
            </w:r>
          </w:p>
        </w:tc>
        <w:tc>
          <w:tcPr>
            <w:tcW w:w="2661" w:type="dxa"/>
            <w:vAlign w:val="center"/>
          </w:tcPr>
          <w:p w14:paraId="1F32E93D"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7F2A8A92" w14:textId="77777777" w:rsidR="00C9074B" w:rsidRPr="0059671E" w:rsidRDefault="00C9074B" w:rsidP="00815271">
            <w:pPr>
              <w:rPr>
                <w:rFonts w:asciiTheme="minorEastAsia" w:eastAsiaTheme="minorEastAsia" w:hAnsiTheme="minorEastAsia"/>
              </w:rPr>
            </w:pPr>
          </w:p>
        </w:tc>
      </w:tr>
      <w:tr w:rsidR="00C9074B" w:rsidRPr="0059671E" w14:paraId="1C17F296" w14:textId="77777777" w:rsidTr="00815271">
        <w:trPr>
          <w:trHeight w:val="487"/>
        </w:trPr>
        <w:tc>
          <w:tcPr>
            <w:tcW w:w="1403" w:type="dxa"/>
            <w:vMerge/>
            <w:vAlign w:val="center"/>
          </w:tcPr>
          <w:p w14:paraId="57FAAF84" w14:textId="77777777" w:rsidR="00C9074B" w:rsidRPr="0059671E" w:rsidRDefault="00C9074B" w:rsidP="00815271">
            <w:pPr>
              <w:rPr>
                <w:rFonts w:asciiTheme="minorEastAsia" w:eastAsiaTheme="minorEastAsia" w:hAnsiTheme="minorEastAsia"/>
              </w:rPr>
            </w:pPr>
          </w:p>
        </w:tc>
        <w:tc>
          <w:tcPr>
            <w:tcW w:w="832" w:type="dxa"/>
            <w:vMerge/>
            <w:vAlign w:val="center"/>
          </w:tcPr>
          <w:p w14:paraId="472C4880"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08E61F69"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7F4FA88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助印《天帝教教訊》劃撥單</w:t>
            </w:r>
          </w:p>
        </w:tc>
        <w:tc>
          <w:tcPr>
            <w:tcW w:w="1134" w:type="dxa"/>
            <w:vAlign w:val="center"/>
          </w:tcPr>
          <w:p w14:paraId="2E0040E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120</w:t>
            </w:r>
          </w:p>
        </w:tc>
        <w:tc>
          <w:tcPr>
            <w:tcW w:w="2661" w:type="dxa"/>
            <w:vAlign w:val="center"/>
          </w:tcPr>
          <w:p w14:paraId="5AC6578C"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06198535" w14:textId="77777777" w:rsidR="00C9074B" w:rsidRPr="0059671E" w:rsidRDefault="00C9074B" w:rsidP="00815271">
            <w:pPr>
              <w:rPr>
                <w:rFonts w:asciiTheme="minorEastAsia" w:eastAsiaTheme="minorEastAsia" w:hAnsiTheme="minorEastAsia"/>
              </w:rPr>
            </w:pPr>
          </w:p>
        </w:tc>
      </w:tr>
    </w:tbl>
    <w:p w14:paraId="5DC21E09" w14:textId="77777777" w:rsidR="00C9074B" w:rsidRPr="0059671E" w:rsidRDefault="00C9074B" w:rsidP="00C9074B">
      <w:pPr>
        <w:rPr>
          <w:rFonts w:asciiTheme="minorEastAsia" w:eastAsiaTheme="minorEastAsia" w:hAnsiTheme="minorEastAsia"/>
        </w:rPr>
      </w:pPr>
    </w:p>
    <w:p w14:paraId="7B072C49" w14:textId="77777777" w:rsidR="00C9074B" w:rsidRPr="0059671E" w:rsidRDefault="00C9074B" w:rsidP="00C9074B">
      <w:pPr>
        <w:rPr>
          <w:rFonts w:asciiTheme="minorEastAsia" w:eastAsiaTheme="minorEastAsia" w:hAnsiTheme="minorEastAsia"/>
          <w:b/>
        </w:rPr>
      </w:pPr>
      <w:r w:rsidRPr="0059671E">
        <w:rPr>
          <w:rFonts w:asciiTheme="minorEastAsia" w:eastAsiaTheme="minorEastAsia" w:hAnsiTheme="minorEastAsia" w:hint="eastAsia"/>
          <w:b/>
        </w:rPr>
        <w:t>329期教訊目錄</w:t>
      </w:r>
      <w:r>
        <w:rPr>
          <w:rFonts w:asciiTheme="minorEastAsia" w:eastAsiaTheme="minorEastAsia" w:hAnsiTheme="minorEastAsia" w:hint="eastAsia"/>
          <w:b/>
        </w:rPr>
        <w:t xml:space="preserve">　</w:t>
      </w:r>
      <w:r w:rsidRPr="0059671E">
        <w:rPr>
          <w:rFonts w:asciiTheme="minorEastAsia" w:eastAsiaTheme="minorEastAsia" w:hAnsiTheme="minorEastAsia" w:hint="eastAsia"/>
          <w:b/>
        </w:rPr>
        <w:t>8月號</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832"/>
        <w:gridCol w:w="2835"/>
        <w:gridCol w:w="5103"/>
        <w:gridCol w:w="1134"/>
        <w:gridCol w:w="2661"/>
        <w:gridCol w:w="1024"/>
      </w:tblGrid>
      <w:tr w:rsidR="00C9074B" w:rsidRPr="0059671E" w14:paraId="3C7C7BBD" w14:textId="77777777" w:rsidTr="00815271">
        <w:trPr>
          <w:trHeight w:val="487"/>
        </w:trPr>
        <w:tc>
          <w:tcPr>
            <w:tcW w:w="1403" w:type="dxa"/>
            <w:vAlign w:val="center"/>
          </w:tcPr>
          <w:p w14:paraId="5D3AF7B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(年月日)</w:t>
            </w:r>
          </w:p>
        </w:tc>
        <w:tc>
          <w:tcPr>
            <w:tcW w:w="832" w:type="dxa"/>
            <w:vAlign w:val="center"/>
          </w:tcPr>
          <w:p w14:paraId="3A3ED40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期</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2835" w:type="dxa"/>
            <w:vAlign w:val="center"/>
          </w:tcPr>
          <w:p w14:paraId="17588CC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所</w:t>
            </w:r>
            <w:r>
              <w:rPr>
                <w:rFonts w:asciiTheme="minorEastAsia" w:eastAsiaTheme="minorEastAsia" w:hAnsiTheme="minorEastAsia" w:hint="eastAsia"/>
              </w:rPr>
              <w:t xml:space="preserve">　</w:t>
            </w:r>
            <w:r w:rsidRPr="0059671E">
              <w:rPr>
                <w:rFonts w:asciiTheme="minorEastAsia" w:eastAsiaTheme="minorEastAsia" w:hAnsiTheme="minorEastAsia" w:hint="eastAsia"/>
              </w:rPr>
              <w:t>屬</w:t>
            </w:r>
            <w:r>
              <w:rPr>
                <w:rFonts w:asciiTheme="minorEastAsia" w:eastAsiaTheme="minorEastAsia" w:hAnsiTheme="minorEastAsia" w:hint="eastAsia"/>
              </w:rPr>
              <w:t xml:space="preserve">　</w:t>
            </w:r>
            <w:r w:rsidRPr="0059671E">
              <w:rPr>
                <w:rFonts w:asciiTheme="minorEastAsia" w:eastAsiaTheme="minorEastAsia" w:hAnsiTheme="minorEastAsia" w:hint="eastAsia"/>
              </w:rPr>
              <w:t>專</w:t>
            </w:r>
            <w:r>
              <w:rPr>
                <w:rFonts w:asciiTheme="minorEastAsia" w:eastAsiaTheme="minorEastAsia" w:hAnsiTheme="minorEastAsia" w:hint="eastAsia"/>
              </w:rPr>
              <w:t xml:space="preserve">　</w:t>
            </w:r>
            <w:r w:rsidRPr="0059671E">
              <w:rPr>
                <w:rFonts w:asciiTheme="minorEastAsia" w:eastAsiaTheme="minorEastAsia" w:hAnsiTheme="minorEastAsia" w:hint="eastAsia"/>
              </w:rPr>
              <w:t>欄</w:t>
            </w:r>
          </w:p>
        </w:tc>
        <w:tc>
          <w:tcPr>
            <w:tcW w:w="5103" w:type="dxa"/>
            <w:vAlign w:val="center"/>
          </w:tcPr>
          <w:p w14:paraId="3B1E44C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題</w:t>
            </w:r>
            <w:r>
              <w:rPr>
                <w:rFonts w:asciiTheme="minorEastAsia" w:eastAsiaTheme="minorEastAsia" w:hAnsiTheme="minorEastAsia" w:hint="eastAsia"/>
              </w:rPr>
              <w:t xml:space="preserve">　　　　　　　　　　　　　　　</w:t>
            </w:r>
            <w:r w:rsidRPr="0059671E">
              <w:rPr>
                <w:rFonts w:asciiTheme="minorEastAsia" w:eastAsiaTheme="minorEastAsia" w:hAnsiTheme="minorEastAsia" w:hint="eastAsia"/>
              </w:rPr>
              <w:t>目</w:t>
            </w:r>
          </w:p>
        </w:tc>
        <w:tc>
          <w:tcPr>
            <w:tcW w:w="1134" w:type="dxa"/>
            <w:vAlign w:val="center"/>
          </w:tcPr>
          <w:p w14:paraId="13424C6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頁</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2661" w:type="dxa"/>
            <w:vAlign w:val="center"/>
          </w:tcPr>
          <w:p w14:paraId="71791242" w14:textId="77777777" w:rsidR="00C9074B" w:rsidRPr="0059671E" w:rsidRDefault="00C9074B" w:rsidP="00815271">
            <w:pPr>
              <w:ind w:firstLineChars="100" w:firstLine="240"/>
              <w:rPr>
                <w:rFonts w:asciiTheme="minorEastAsia" w:eastAsiaTheme="minorEastAsia" w:hAnsiTheme="minorEastAsia"/>
              </w:rPr>
            </w:pPr>
            <w:r w:rsidRPr="0059671E">
              <w:rPr>
                <w:rFonts w:asciiTheme="minorEastAsia" w:eastAsiaTheme="minorEastAsia" w:hAnsiTheme="minorEastAsia" w:hint="eastAsia"/>
              </w:rPr>
              <w:t>作</w:t>
            </w:r>
            <w:r>
              <w:rPr>
                <w:rFonts w:asciiTheme="minorEastAsia" w:eastAsiaTheme="minorEastAsia" w:hAnsiTheme="minorEastAsia" w:hint="eastAsia"/>
              </w:rPr>
              <w:t xml:space="preserve">　　</w:t>
            </w:r>
            <w:r w:rsidRPr="0059671E">
              <w:rPr>
                <w:rFonts w:asciiTheme="minorEastAsia" w:eastAsiaTheme="minorEastAsia" w:hAnsiTheme="minorEastAsia" w:hint="eastAsia"/>
              </w:rPr>
              <w:t>者</w:t>
            </w:r>
          </w:p>
        </w:tc>
        <w:tc>
          <w:tcPr>
            <w:tcW w:w="1024" w:type="dxa"/>
            <w:vAlign w:val="center"/>
          </w:tcPr>
          <w:p w14:paraId="4CBE52D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備</w:t>
            </w:r>
            <w:r>
              <w:rPr>
                <w:rFonts w:asciiTheme="minorEastAsia" w:eastAsiaTheme="minorEastAsia" w:hAnsiTheme="minorEastAsia" w:hint="eastAsia"/>
              </w:rPr>
              <w:t xml:space="preserve">　</w:t>
            </w:r>
            <w:r w:rsidRPr="0059671E">
              <w:rPr>
                <w:rFonts w:asciiTheme="minorEastAsia" w:eastAsiaTheme="minorEastAsia" w:hAnsiTheme="minorEastAsia" w:hint="eastAsia"/>
              </w:rPr>
              <w:t>註</w:t>
            </w:r>
          </w:p>
        </w:tc>
      </w:tr>
      <w:tr w:rsidR="00C9074B" w:rsidRPr="0059671E" w14:paraId="6556B335" w14:textId="77777777" w:rsidTr="00815271">
        <w:trPr>
          <w:trHeight w:val="487"/>
        </w:trPr>
        <w:tc>
          <w:tcPr>
            <w:tcW w:w="1403" w:type="dxa"/>
            <w:vAlign w:val="center"/>
          </w:tcPr>
          <w:p w14:paraId="0EA3CAA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2011/08/15</w:t>
            </w:r>
          </w:p>
        </w:tc>
        <w:tc>
          <w:tcPr>
            <w:tcW w:w="832" w:type="dxa"/>
            <w:vAlign w:val="center"/>
          </w:tcPr>
          <w:p w14:paraId="3CA1CC4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329</w:t>
            </w:r>
          </w:p>
        </w:tc>
        <w:tc>
          <w:tcPr>
            <w:tcW w:w="2835" w:type="dxa"/>
            <w:vAlign w:val="center"/>
          </w:tcPr>
          <w:p w14:paraId="262652F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color w:val="000000"/>
              </w:rPr>
              <w:t>金玉道言</w:t>
            </w:r>
          </w:p>
        </w:tc>
        <w:tc>
          <w:tcPr>
            <w:tcW w:w="5103" w:type="dxa"/>
            <w:vAlign w:val="center"/>
          </w:tcPr>
          <w:p w14:paraId="274A077B" w14:textId="77777777" w:rsidR="00C9074B" w:rsidRPr="0059671E" w:rsidRDefault="00C9074B" w:rsidP="00815271">
            <w:pPr>
              <w:rPr>
                <w:rFonts w:asciiTheme="minorEastAsia" w:eastAsiaTheme="minorEastAsia" w:hAnsiTheme="minorEastAsia"/>
              </w:rPr>
            </w:pPr>
          </w:p>
        </w:tc>
        <w:tc>
          <w:tcPr>
            <w:tcW w:w="1134" w:type="dxa"/>
            <w:vAlign w:val="center"/>
          </w:tcPr>
          <w:p w14:paraId="5E0DB82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04</w:t>
            </w:r>
          </w:p>
        </w:tc>
        <w:tc>
          <w:tcPr>
            <w:tcW w:w="2661" w:type="dxa"/>
            <w:vAlign w:val="center"/>
          </w:tcPr>
          <w:p w14:paraId="4F5F5C8E" w14:textId="77777777" w:rsidR="00C9074B" w:rsidRPr="0059671E" w:rsidRDefault="00C9074B" w:rsidP="00815271">
            <w:pPr>
              <w:jc w:val="both"/>
              <w:rPr>
                <w:rFonts w:asciiTheme="minorEastAsia" w:eastAsiaTheme="minorEastAsia" w:hAnsiTheme="minorEastAsia"/>
              </w:rPr>
            </w:pPr>
          </w:p>
        </w:tc>
        <w:tc>
          <w:tcPr>
            <w:tcW w:w="1024" w:type="dxa"/>
            <w:vAlign w:val="center"/>
          </w:tcPr>
          <w:p w14:paraId="186E94FF" w14:textId="77777777" w:rsidR="00C9074B" w:rsidRPr="0059671E" w:rsidRDefault="00C9074B" w:rsidP="00815271">
            <w:pPr>
              <w:rPr>
                <w:rFonts w:asciiTheme="minorEastAsia" w:eastAsiaTheme="minorEastAsia" w:hAnsiTheme="minorEastAsia"/>
              </w:rPr>
            </w:pPr>
          </w:p>
        </w:tc>
      </w:tr>
      <w:tr w:rsidR="00C9074B" w:rsidRPr="0059671E" w14:paraId="3A51E026" w14:textId="77777777" w:rsidTr="00815271">
        <w:trPr>
          <w:trHeight w:val="487"/>
        </w:trPr>
        <w:tc>
          <w:tcPr>
            <w:tcW w:w="1403" w:type="dxa"/>
            <w:vAlign w:val="center"/>
          </w:tcPr>
          <w:p w14:paraId="4A25D76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2011/08/15</w:t>
            </w:r>
          </w:p>
        </w:tc>
        <w:tc>
          <w:tcPr>
            <w:tcW w:w="832" w:type="dxa"/>
            <w:vAlign w:val="center"/>
          </w:tcPr>
          <w:p w14:paraId="28C5CB3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329</w:t>
            </w:r>
          </w:p>
        </w:tc>
        <w:tc>
          <w:tcPr>
            <w:tcW w:w="2835" w:type="dxa"/>
            <w:vAlign w:val="center"/>
          </w:tcPr>
          <w:p w14:paraId="471197F4"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光照十方</w:t>
            </w:r>
          </w:p>
        </w:tc>
        <w:tc>
          <w:tcPr>
            <w:tcW w:w="5103" w:type="dxa"/>
            <w:vAlign w:val="center"/>
          </w:tcPr>
          <w:p w14:paraId="08FF5478"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光照首席勉辛卯年閉關學員</w:t>
            </w:r>
            <w:r>
              <w:rPr>
                <w:rFonts w:asciiTheme="minorEastAsia" w:eastAsiaTheme="minorEastAsia" w:hAnsiTheme="minorEastAsia" w:hint="eastAsia"/>
                <w:color w:val="000000"/>
              </w:rPr>
              <w:t xml:space="preserve">　</w:t>
            </w:r>
            <w:r w:rsidRPr="0059671E">
              <w:rPr>
                <w:rFonts w:asciiTheme="minorEastAsia" w:eastAsiaTheme="minorEastAsia" w:hAnsiTheme="minorEastAsia" w:hint="eastAsia"/>
                <w:color w:val="000000"/>
              </w:rPr>
              <w:t>～</w:t>
            </w:r>
          </w:p>
          <w:p w14:paraId="4658377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百磨自在矢奮不渝</w:t>
            </w:r>
            <w:r>
              <w:rPr>
                <w:rFonts w:asciiTheme="minorEastAsia" w:eastAsiaTheme="minorEastAsia" w:hAnsiTheme="minorEastAsia" w:hint="eastAsia"/>
                <w:color w:val="000000"/>
              </w:rPr>
              <w:t xml:space="preserve">　　</w:t>
            </w:r>
            <w:r w:rsidRPr="0059671E">
              <w:rPr>
                <w:rFonts w:asciiTheme="minorEastAsia" w:eastAsiaTheme="minorEastAsia" w:hAnsiTheme="minorEastAsia" w:hint="eastAsia"/>
                <w:color w:val="000000"/>
              </w:rPr>
              <w:t>克期修證關開竅通</w:t>
            </w:r>
          </w:p>
        </w:tc>
        <w:tc>
          <w:tcPr>
            <w:tcW w:w="1134" w:type="dxa"/>
            <w:vAlign w:val="center"/>
          </w:tcPr>
          <w:p w14:paraId="4155A39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05</w:t>
            </w:r>
          </w:p>
        </w:tc>
        <w:tc>
          <w:tcPr>
            <w:tcW w:w="2661" w:type="dxa"/>
            <w:vAlign w:val="center"/>
          </w:tcPr>
          <w:p w14:paraId="0D71578F" w14:textId="77777777" w:rsidR="00C9074B" w:rsidRPr="0059671E" w:rsidRDefault="00C9074B" w:rsidP="00815271">
            <w:pPr>
              <w:pStyle w:val="af5"/>
              <w:kinsoku w:val="0"/>
              <w:overflowPunct w:val="0"/>
              <w:snapToGrid w:val="0"/>
              <w:spacing w:line="288" w:lineRule="auto"/>
              <w:ind w:right="472"/>
              <w:rPr>
                <w:rFonts w:asciiTheme="minorEastAsia" w:eastAsiaTheme="minorEastAsia" w:hAnsiTheme="minorEastAsia"/>
                <w:snapToGrid w:val="0"/>
                <w:spacing w:val="-2"/>
                <w:kern w:val="0"/>
                <w:szCs w:val="24"/>
              </w:rPr>
            </w:pPr>
            <w:r w:rsidRPr="0059671E">
              <w:rPr>
                <w:rFonts w:asciiTheme="minorEastAsia" w:eastAsiaTheme="minorEastAsia" w:hAnsiTheme="minorEastAsia" w:hint="eastAsia"/>
                <w:snapToGrid w:val="0"/>
                <w:spacing w:val="-2"/>
                <w:kern w:val="0"/>
                <w:szCs w:val="24"/>
              </w:rPr>
              <w:t>口述/光照首席</w:t>
            </w:r>
          </w:p>
          <w:p w14:paraId="5038C6EA"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snapToGrid w:val="0"/>
                <w:spacing w:val="-2"/>
                <w:kern w:val="0"/>
              </w:rPr>
              <w:t>資料來源/中書室</w:t>
            </w:r>
          </w:p>
        </w:tc>
        <w:tc>
          <w:tcPr>
            <w:tcW w:w="1024" w:type="dxa"/>
            <w:vAlign w:val="center"/>
          </w:tcPr>
          <w:p w14:paraId="2D33E12A" w14:textId="77777777" w:rsidR="00C9074B" w:rsidRPr="0059671E" w:rsidRDefault="00C9074B" w:rsidP="00815271">
            <w:pPr>
              <w:rPr>
                <w:rFonts w:asciiTheme="minorEastAsia" w:eastAsiaTheme="minorEastAsia" w:hAnsiTheme="minorEastAsia"/>
              </w:rPr>
            </w:pPr>
          </w:p>
        </w:tc>
      </w:tr>
      <w:tr w:rsidR="00C9074B" w:rsidRPr="0059671E" w14:paraId="22F6FA50" w14:textId="77777777" w:rsidTr="00815271">
        <w:trPr>
          <w:trHeight w:val="487"/>
        </w:trPr>
        <w:tc>
          <w:tcPr>
            <w:tcW w:w="1403" w:type="dxa"/>
            <w:vAlign w:val="center"/>
          </w:tcPr>
          <w:p w14:paraId="7210EE1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2011/08/15</w:t>
            </w:r>
          </w:p>
        </w:tc>
        <w:tc>
          <w:tcPr>
            <w:tcW w:w="832" w:type="dxa"/>
            <w:vAlign w:val="center"/>
          </w:tcPr>
          <w:p w14:paraId="0E8BC65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329</w:t>
            </w:r>
          </w:p>
        </w:tc>
        <w:tc>
          <w:tcPr>
            <w:tcW w:w="2835" w:type="dxa"/>
            <w:vAlign w:val="center"/>
          </w:tcPr>
          <w:p w14:paraId="234508E5"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上聖高真曉諭</w:t>
            </w:r>
          </w:p>
        </w:tc>
        <w:tc>
          <w:tcPr>
            <w:tcW w:w="5103" w:type="dxa"/>
            <w:vAlign w:val="center"/>
          </w:tcPr>
          <w:p w14:paraId="2A72F463" w14:textId="77777777" w:rsidR="00C9074B" w:rsidRPr="0059671E" w:rsidRDefault="00C9074B" w:rsidP="00815271">
            <w:pPr>
              <w:rPr>
                <w:rFonts w:asciiTheme="minorEastAsia" w:eastAsiaTheme="minorEastAsia" w:hAnsiTheme="minorEastAsia"/>
              </w:rPr>
            </w:pPr>
          </w:p>
        </w:tc>
        <w:tc>
          <w:tcPr>
            <w:tcW w:w="1134" w:type="dxa"/>
            <w:vAlign w:val="center"/>
          </w:tcPr>
          <w:p w14:paraId="1716407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15</w:t>
            </w:r>
          </w:p>
        </w:tc>
        <w:tc>
          <w:tcPr>
            <w:tcW w:w="2661" w:type="dxa"/>
            <w:vAlign w:val="center"/>
          </w:tcPr>
          <w:p w14:paraId="4BB438E0"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道務院</w:t>
            </w:r>
          </w:p>
        </w:tc>
        <w:tc>
          <w:tcPr>
            <w:tcW w:w="1024" w:type="dxa"/>
            <w:vAlign w:val="center"/>
          </w:tcPr>
          <w:p w14:paraId="5BF6B7D3" w14:textId="77777777" w:rsidR="00C9074B" w:rsidRPr="0059671E" w:rsidRDefault="00C9074B" w:rsidP="00815271">
            <w:pPr>
              <w:rPr>
                <w:rFonts w:asciiTheme="minorEastAsia" w:eastAsiaTheme="minorEastAsia" w:hAnsiTheme="minorEastAsia"/>
              </w:rPr>
            </w:pPr>
          </w:p>
        </w:tc>
      </w:tr>
      <w:tr w:rsidR="00C9074B" w:rsidRPr="0059671E" w14:paraId="0BB7FB5F" w14:textId="77777777" w:rsidTr="00815271">
        <w:trPr>
          <w:trHeight w:val="487"/>
        </w:trPr>
        <w:tc>
          <w:tcPr>
            <w:tcW w:w="1403" w:type="dxa"/>
            <w:vAlign w:val="center"/>
          </w:tcPr>
          <w:p w14:paraId="77ED8EA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2011/08/15</w:t>
            </w:r>
          </w:p>
        </w:tc>
        <w:tc>
          <w:tcPr>
            <w:tcW w:w="832" w:type="dxa"/>
            <w:vAlign w:val="center"/>
          </w:tcPr>
          <w:p w14:paraId="6F8764D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329</w:t>
            </w:r>
          </w:p>
        </w:tc>
        <w:tc>
          <w:tcPr>
            <w:tcW w:w="2835" w:type="dxa"/>
            <w:vAlign w:val="center"/>
          </w:tcPr>
          <w:p w14:paraId="3834EF83"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天人親和</w:t>
            </w:r>
          </w:p>
        </w:tc>
        <w:tc>
          <w:tcPr>
            <w:tcW w:w="5103" w:type="dxa"/>
            <w:vAlign w:val="center"/>
          </w:tcPr>
          <w:p w14:paraId="61D55938"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教主！我願奮鬥！</w:t>
            </w:r>
          </w:p>
          <w:p w14:paraId="50CC910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常親常和邁進鐳都</w:t>
            </w:r>
          </w:p>
        </w:tc>
        <w:tc>
          <w:tcPr>
            <w:tcW w:w="1134" w:type="dxa"/>
            <w:vAlign w:val="center"/>
          </w:tcPr>
          <w:p w14:paraId="52E3E77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17</w:t>
            </w:r>
          </w:p>
        </w:tc>
        <w:tc>
          <w:tcPr>
            <w:tcW w:w="2661" w:type="dxa"/>
            <w:vAlign w:val="center"/>
          </w:tcPr>
          <w:p w14:paraId="0C34D0F3"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整理/編輯部</w:t>
            </w:r>
          </w:p>
        </w:tc>
        <w:tc>
          <w:tcPr>
            <w:tcW w:w="1024" w:type="dxa"/>
            <w:vAlign w:val="center"/>
          </w:tcPr>
          <w:p w14:paraId="6140BDA3" w14:textId="77777777" w:rsidR="00C9074B" w:rsidRPr="0059671E" w:rsidRDefault="00C9074B" w:rsidP="00815271">
            <w:pPr>
              <w:rPr>
                <w:rFonts w:asciiTheme="minorEastAsia" w:eastAsiaTheme="minorEastAsia" w:hAnsiTheme="minorEastAsia"/>
              </w:rPr>
            </w:pPr>
          </w:p>
        </w:tc>
      </w:tr>
      <w:tr w:rsidR="00C9074B" w:rsidRPr="0059671E" w14:paraId="73348297" w14:textId="77777777" w:rsidTr="00815271">
        <w:trPr>
          <w:trHeight w:val="487"/>
        </w:trPr>
        <w:tc>
          <w:tcPr>
            <w:tcW w:w="1403" w:type="dxa"/>
            <w:vMerge w:val="restart"/>
            <w:vAlign w:val="center"/>
          </w:tcPr>
          <w:p w14:paraId="2C33273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2011/08/15</w:t>
            </w:r>
          </w:p>
        </w:tc>
        <w:tc>
          <w:tcPr>
            <w:tcW w:w="832" w:type="dxa"/>
            <w:vMerge w:val="restart"/>
            <w:vAlign w:val="center"/>
          </w:tcPr>
          <w:p w14:paraId="4174D35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329</w:t>
            </w:r>
          </w:p>
        </w:tc>
        <w:tc>
          <w:tcPr>
            <w:tcW w:w="2835" w:type="dxa"/>
            <w:vMerge w:val="restart"/>
            <w:vAlign w:val="center"/>
          </w:tcPr>
          <w:p w14:paraId="39DD2A7E"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惕勵精進</w:t>
            </w:r>
          </w:p>
        </w:tc>
        <w:tc>
          <w:tcPr>
            <w:tcW w:w="5103" w:type="dxa"/>
            <w:vAlign w:val="center"/>
          </w:tcPr>
          <w:p w14:paraId="74B3F4D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親和的「十施」與「十持」</w:t>
            </w:r>
          </w:p>
        </w:tc>
        <w:tc>
          <w:tcPr>
            <w:tcW w:w="1134" w:type="dxa"/>
            <w:vAlign w:val="center"/>
          </w:tcPr>
          <w:p w14:paraId="36C4F0D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24</w:t>
            </w:r>
          </w:p>
        </w:tc>
        <w:tc>
          <w:tcPr>
            <w:tcW w:w="2661" w:type="dxa"/>
            <w:vAlign w:val="center"/>
          </w:tcPr>
          <w:p w14:paraId="3C583103"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cs="新細明體" w:hint="eastAsia"/>
                <w:kern w:val="0"/>
                <w:lang w:val="zh-TW"/>
              </w:rPr>
              <w:t>資料來源/天人訓練團</w:t>
            </w:r>
          </w:p>
        </w:tc>
        <w:tc>
          <w:tcPr>
            <w:tcW w:w="1024" w:type="dxa"/>
            <w:vAlign w:val="center"/>
          </w:tcPr>
          <w:p w14:paraId="1E5D0FD1" w14:textId="77777777" w:rsidR="00C9074B" w:rsidRPr="0059671E" w:rsidRDefault="00C9074B" w:rsidP="00815271">
            <w:pPr>
              <w:rPr>
                <w:rFonts w:asciiTheme="minorEastAsia" w:eastAsiaTheme="minorEastAsia" w:hAnsiTheme="minorEastAsia"/>
              </w:rPr>
            </w:pPr>
          </w:p>
        </w:tc>
      </w:tr>
      <w:tr w:rsidR="00C9074B" w:rsidRPr="0059671E" w14:paraId="7135A8C0" w14:textId="77777777" w:rsidTr="00815271">
        <w:trPr>
          <w:trHeight w:val="487"/>
        </w:trPr>
        <w:tc>
          <w:tcPr>
            <w:tcW w:w="1403" w:type="dxa"/>
            <w:vMerge/>
            <w:vAlign w:val="center"/>
          </w:tcPr>
          <w:p w14:paraId="4082C780" w14:textId="77777777" w:rsidR="00C9074B" w:rsidRPr="0059671E" w:rsidRDefault="00C9074B" w:rsidP="00815271">
            <w:pPr>
              <w:rPr>
                <w:rFonts w:asciiTheme="minorEastAsia" w:eastAsiaTheme="minorEastAsia" w:hAnsiTheme="minorEastAsia"/>
              </w:rPr>
            </w:pPr>
          </w:p>
        </w:tc>
        <w:tc>
          <w:tcPr>
            <w:tcW w:w="832" w:type="dxa"/>
            <w:vMerge/>
            <w:vAlign w:val="center"/>
          </w:tcPr>
          <w:p w14:paraId="742C6206"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65B968ED"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14FB49E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小啟</w:t>
            </w:r>
          </w:p>
        </w:tc>
        <w:tc>
          <w:tcPr>
            <w:tcW w:w="1134" w:type="dxa"/>
            <w:vAlign w:val="center"/>
          </w:tcPr>
          <w:p w14:paraId="074EFBC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29</w:t>
            </w:r>
          </w:p>
        </w:tc>
        <w:tc>
          <w:tcPr>
            <w:tcW w:w="2661" w:type="dxa"/>
            <w:vAlign w:val="center"/>
          </w:tcPr>
          <w:p w14:paraId="7C1E11D4"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289EDA9E" w14:textId="77777777" w:rsidR="00C9074B" w:rsidRPr="0059671E" w:rsidRDefault="00C9074B" w:rsidP="00815271">
            <w:pPr>
              <w:rPr>
                <w:rFonts w:asciiTheme="minorEastAsia" w:eastAsiaTheme="minorEastAsia" w:hAnsiTheme="minorEastAsia"/>
              </w:rPr>
            </w:pPr>
          </w:p>
        </w:tc>
      </w:tr>
      <w:tr w:rsidR="00C9074B" w:rsidRPr="0059671E" w14:paraId="44A8C093" w14:textId="77777777" w:rsidTr="00815271">
        <w:trPr>
          <w:trHeight w:val="487"/>
        </w:trPr>
        <w:tc>
          <w:tcPr>
            <w:tcW w:w="1403" w:type="dxa"/>
            <w:vMerge/>
            <w:vAlign w:val="center"/>
          </w:tcPr>
          <w:p w14:paraId="3297C749" w14:textId="77777777" w:rsidR="00C9074B" w:rsidRPr="0059671E" w:rsidRDefault="00C9074B" w:rsidP="00815271">
            <w:pPr>
              <w:rPr>
                <w:rFonts w:asciiTheme="minorEastAsia" w:eastAsiaTheme="minorEastAsia" w:hAnsiTheme="minorEastAsia"/>
              </w:rPr>
            </w:pPr>
          </w:p>
        </w:tc>
        <w:tc>
          <w:tcPr>
            <w:tcW w:w="832" w:type="dxa"/>
            <w:vMerge/>
            <w:vAlign w:val="center"/>
          </w:tcPr>
          <w:p w14:paraId="03C506FA"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38A954ED"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532BD31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省懺30問</w:t>
            </w:r>
          </w:p>
        </w:tc>
        <w:tc>
          <w:tcPr>
            <w:tcW w:w="1134" w:type="dxa"/>
            <w:vAlign w:val="center"/>
          </w:tcPr>
          <w:p w14:paraId="534E5F7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w:t>
            </w:r>
          </w:p>
        </w:tc>
        <w:tc>
          <w:tcPr>
            <w:tcW w:w="2661" w:type="dxa"/>
          </w:tcPr>
          <w:p w14:paraId="00B13BF7" w14:textId="77777777" w:rsidR="00C9074B" w:rsidRPr="0059671E" w:rsidRDefault="00C9074B" w:rsidP="00815271">
            <w:pPr>
              <w:rPr>
                <w:rFonts w:asciiTheme="minorEastAsia" w:eastAsiaTheme="minorEastAsia" w:hAnsiTheme="minorEastAsia" w:cs="新細明體"/>
                <w:kern w:val="0"/>
                <w:lang w:val="zh-TW"/>
              </w:rPr>
            </w:pPr>
            <w:r w:rsidRPr="0059671E">
              <w:rPr>
                <w:rFonts w:asciiTheme="minorEastAsia" w:eastAsiaTheme="minorEastAsia" w:hAnsiTheme="minorEastAsia" w:cs="新細明體" w:hint="eastAsia"/>
                <w:kern w:val="0"/>
                <w:lang w:val="zh-TW"/>
              </w:rPr>
              <w:t>資料來源/《天帝教同奮家庭修證課程》</w:t>
            </w:r>
          </w:p>
        </w:tc>
        <w:tc>
          <w:tcPr>
            <w:tcW w:w="1024" w:type="dxa"/>
            <w:vAlign w:val="center"/>
          </w:tcPr>
          <w:p w14:paraId="2A561D24" w14:textId="77777777" w:rsidR="00C9074B" w:rsidRPr="0059671E" w:rsidRDefault="00C9074B" w:rsidP="00815271">
            <w:pPr>
              <w:rPr>
                <w:rFonts w:asciiTheme="minorEastAsia" w:eastAsiaTheme="minorEastAsia" w:hAnsiTheme="minorEastAsia"/>
              </w:rPr>
            </w:pPr>
          </w:p>
        </w:tc>
      </w:tr>
      <w:tr w:rsidR="00C9074B" w:rsidRPr="0059671E" w14:paraId="1E2BDAFE" w14:textId="77777777" w:rsidTr="00815271">
        <w:trPr>
          <w:trHeight w:val="487"/>
        </w:trPr>
        <w:tc>
          <w:tcPr>
            <w:tcW w:w="1403" w:type="dxa"/>
            <w:vAlign w:val="center"/>
          </w:tcPr>
          <w:p w14:paraId="18F0AC3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lastRenderedPageBreak/>
              <w:t>2011/08/15</w:t>
            </w:r>
          </w:p>
        </w:tc>
        <w:tc>
          <w:tcPr>
            <w:tcW w:w="832" w:type="dxa"/>
            <w:vAlign w:val="center"/>
          </w:tcPr>
          <w:p w14:paraId="640BB63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329</w:t>
            </w:r>
          </w:p>
        </w:tc>
        <w:tc>
          <w:tcPr>
            <w:tcW w:w="2835" w:type="dxa"/>
            <w:vAlign w:val="center"/>
          </w:tcPr>
          <w:p w14:paraId="305A159A"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弘教火車頭---開導師系列</w:t>
            </w:r>
          </w:p>
        </w:tc>
        <w:tc>
          <w:tcPr>
            <w:tcW w:w="5103" w:type="dxa"/>
            <w:vAlign w:val="center"/>
          </w:tcPr>
          <w:p w14:paraId="0AFB8293"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不驕不矜踵武師尊精神</w:t>
            </w:r>
          </w:p>
          <w:p w14:paraId="6DCCFBC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繼志述事中華一家使命</w:t>
            </w:r>
          </w:p>
        </w:tc>
        <w:tc>
          <w:tcPr>
            <w:tcW w:w="1134" w:type="dxa"/>
            <w:vAlign w:val="center"/>
          </w:tcPr>
          <w:p w14:paraId="6BE3A18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33</w:t>
            </w:r>
          </w:p>
        </w:tc>
        <w:tc>
          <w:tcPr>
            <w:tcW w:w="2661" w:type="dxa"/>
            <w:vAlign w:val="center"/>
          </w:tcPr>
          <w:p w14:paraId="16B7FCA1"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陳光靈</w:t>
            </w:r>
          </w:p>
        </w:tc>
        <w:tc>
          <w:tcPr>
            <w:tcW w:w="1024" w:type="dxa"/>
            <w:vAlign w:val="center"/>
          </w:tcPr>
          <w:p w14:paraId="2B635E78" w14:textId="77777777" w:rsidR="00C9074B" w:rsidRPr="0059671E" w:rsidRDefault="00C9074B" w:rsidP="00815271">
            <w:pPr>
              <w:rPr>
                <w:rFonts w:asciiTheme="minorEastAsia" w:eastAsiaTheme="minorEastAsia" w:hAnsiTheme="minorEastAsia"/>
              </w:rPr>
            </w:pPr>
          </w:p>
        </w:tc>
      </w:tr>
      <w:tr w:rsidR="00C9074B" w:rsidRPr="0059671E" w14:paraId="294FDEC6" w14:textId="77777777" w:rsidTr="00815271">
        <w:trPr>
          <w:trHeight w:val="487"/>
        </w:trPr>
        <w:tc>
          <w:tcPr>
            <w:tcW w:w="1403" w:type="dxa"/>
            <w:vMerge w:val="restart"/>
            <w:vAlign w:val="center"/>
          </w:tcPr>
          <w:p w14:paraId="137CFAF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2011/08/15</w:t>
            </w:r>
          </w:p>
        </w:tc>
        <w:tc>
          <w:tcPr>
            <w:tcW w:w="832" w:type="dxa"/>
            <w:vMerge w:val="restart"/>
            <w:vAlign w:val="center"/>
          </w:tcPr>
          <w:p w14:paraId="3CB5CF5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329</w:t>
            </w:r>
          </w:p>
        </w:tc>
        <w:tc>
          <w:tcPr>
            <w:tcW w:w="2835" w:type="dxa"/>
            <w:vMerge w:val="restart"/>
            <w:vAlign w:val="center"/>
          </w:tcPr>
          <w:p w14:paraId="25E134F9"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rPr>
              <w:t>教政宣揚</w:t>
            </w:r>
          </w:p>
        </w:tc>
        <w:tc>
          <w:tcPr>
            <w:tcW w:w="5103" w:type="dxa"/>
            <w:vAlign w:val="center"/>
          </w:tcPr>
          <w:p w14:paraId="4BB9F68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極院公布〈成立新弘教據點前置作業準則〉</w:t>
            </w:r>
          </w:p>
        </w:tc>
        <w:tc>
          <w:tcPr>
            <w:tcW w:w="1134" w:type="dxa"/>
            <w:vAlign w:val="center"/>
          </w:tcPr>
          <w:p w14:paraId="3834144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37</w:t>
            </w:r>
          </w:p>
        </w:tc>
        <w:tc>
          <w:tcPr>
            <w:tcW w:w="2661" w:type="dxa"/>
          </w:tcPr>
          <w:p w14:paraId="40FAC335" w14:textId="77777777" w:rsidR="00C9074B" w:rsidRPr="0059671E" w:rsidRDefault="00C9074B" w:rsidP="00815271">
            <w:pPr>
              <w:rPr>
                <w:rFonts w:asciiTheme="minorEastAsia" w:eastAsiaTheme="minorEastAsia" w:hAnsiTheme="minorEastAsia" w:cs="新細明體"/>
                <w:kern w:val="0"/>
                <w:lang w:val="zh-TW"/>
              </w:rPr>
            </w:pPr>
            <w:r w:rsidRPr="0059671E">
              <w:rPr>
                <w:rFonts w:asciiTheme="minorEastAsia" w:eastAsiaTheme="minorEastAsia" w:hAnsiTheme="minorEastAsia" w:cs="新細明體" w:hint="eastAsia"/>
                <w:kern w:val="0"/>
                <w:lang w:val="zh-TW"/>
              </w:rPr>
              <w:t>資料來源/參教院</w:t>
            </w:r>
          </w:p>
        </w:tc>
        <w:tc>
          <w:tcPr>
            <w:tcW w:w="1024" w:type="dxa"/>
            <w:vAlign w:val="center"/>
          </w:tcPr>
          <w:p w14:paraId="6F1F92CE" w14:textId="77777777" w:rsidR="00C9074B" w:rsidRPr="0059671E" w:rsidRDefault="00C9074B" w:rsidP="00815271">
            <w:pPr>
              <w:rPr>
                <w:rFonts w:asciiTheme="minorEastAsia" w:eastAsiaTheme="minorEastAsia" w:hAnsiTheme="minorEastAsia"/>
              </w:rPr>
            </w:pPr>
          </w:p>
        </w:tc>
      </w:tr>
      <w:tr w:rsidR="00C9074B" w:rsidRPr="0059671E" w14:paraId="2D9BA912" w14:textId="77777777" w:rsidTr="00815271">
        <w:trPr>
          <w:trHeight w:val="487"/>
        </w:trPr>
        <w:tc>
          <w:tcPr>
            <w:tcW w:w="1403" w:type="dxa"/>
            <w:vMerge/>
            <w:vAlign w:val="center"/>
          </w:tcPr>
          <w:p w14:paraId="7822282B" w14:textId="77777777" w:rsidR="00C9074B" w:rsidRPr="0059671E" w:rsidRDefault="00C9074B" w:rsidP="00815271">
            <w:pPr>
              <w:rPr>
                <w:rFonts w:asciiTheme="minorEastAsia" w:eastAsiaTheme="minorEastAsia" w:hAnsiTheme="minorEastAsia"/>
              </w:rPr>
            </w:pPr>
          </w:p>
        </w:tc>
        <w:tc>
          <w:tcPr>
            <w:tcW w:w="832" w:type="dxa"/>
            <w:vMerge/>
            <w:vAlign w:val="center"/>
          </w:tcPr>
          <w:p w14:paraId="516BFC72"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36C080F3"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121FB47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天帝教成立「志工團」現正招募人才中</w:t>
            </w:r>
          </w:p>
        </w:tc>
        <w:tc>
          <w:tcPr>
            <w:tcW w:w="1134" w:type="dxa"/>
            <w:vAlign w:val="center"/>
          </w:tcPr>
          <w:p w14:paraId="655ABF9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42</w:t>
            </w:r>
          </w:p>
        </w:tc>
        <w:tc>
          <w:tcPr>
            <w:tcW w:w="2661" w:type="dxa"/>
            <w:vAlign w:val="center"/>
          </w:tcPr>
          <w:p w14:paraId="65753B47"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坤院聯席委員會</w:t>
            </w:r>
          </w:p>
        </w:tc>
        <w:tc>
          <w:tcPr>
            <w:tcW w:w="1024" w:type="dxa"/>
            <w:vAlign w:val="center"/>
          </w:tcPr>
          <w:p w14:paraId="5D7005CE" w14:textId="77777777" w:rsidR="00C9074B" w:rsidRPr="0059671E" w:rsidRDefault="00C9074B" w:rsidP="00815271">
            <w:pPr>
              <w:rPr>
                <w:rFonts w:asciiTheme="minorEastAsia" w:eastAsiaTheme="minorEastAsia" w:hAnsiTheme="minorEastAsia"/>
              </w:rPr>
            </w:pPr>
          </w:p>
        </w:tc>
      </w:tr>
      <w:tr w:rsidR="00C9074B" w:rsidRPr="0059671E" w14:paraId="47E6671C" w14:textId="77777777" w:rsidTr="00815271">
        <w:trPr>
          <w:trHeight w:val="487"/>
        </w:trPr>
        <w:tc>
          <w:tcPr>
            <w:tcW w:w="1403" w:type="dxa"/>
            <w:vAlign w:val="center"/>
          </w:tcPr>
          <w:p w14:paraId="47B1ED5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2011/08/15</w:t>
            </w:r>
          </w:p>
        </w:tc>
        <w:tc>
          <w:tcPr>
            <w:tcW w:w="832" w:type="dxa"/>
            <w:vAlign w:val="center"/>
          </w:tcPr>
          <w:p w14:paraId="0FEAAEE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329</w:t>
            </w:r>
          </w:p>
        </w:tc>
        <w:tc>
          <w:tcPr>
            <w:tcW w:w="2835" w:type="dxa"/>
            <w:vAlign w:val="center"/>
          </w:tcPr>
          <w:p w14:paraId="394458F0"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核災認識</w:t>
            </w:r>
          </w:p>
        </w:tc>
        <w:tc>
          <w:tcPr>
            <w:tcW w:w="5103" w:type="dxa"/>
            <w:vAlign w:val="center"/>
          </w:tcPr>
          <w:p w14:paraId="0E14CF8C" w14:textId="77777777" w:rsidR="00C9074B" w:rsidRPr="0059671E" w:rsidRDefault="00C9074B" w:rsidP="00815271">
            <w:pPr>
              <w:snapToGrid w:val="0"/>
              <w:rPr>
                <w:rFonts w:asciiTheme="minorEastAsia" w:eastAsiaTheme="minorEastAsia" w:hAnsiTheme="minorEastAsia"/>
                <w:color w:val="000000"/>
              </w:rPr>
            </w:pPr>
            <w:r w:rsidRPr="0059671E">
              <w:rPr>
                <w:rFonts w:asciiTheme="minorEastAsia" w:eastAsiaTheme="minorEastAsia" w:hAnsiTheme="minorEastAsia" w:hint="eastAsia"/>
                <w:color w:val="000000"/>
              </w:rPr>
              <w:t>《核劫前後人人必備自救救人手冊》第10至第12講</w:t>
            </w:r>
          </w:p>
          <w:p w14:paraId="4F6AF7F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～從外星球核戰經驗提供當前地球人類化劫救劫的途徑與方法～</w:t>
            </w:r>
          </w:p>
        </w:tc>
        <w:tc>
          <w:tcPr>
            <w:tcW w:w="1134" w:type="dxa"/>
            <w:vAlign w:val="center"/>
          </w:tcPr>
          <w:p w14:paraId="55B78AD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44</w:t>
            </w:r>
          </w:p>
        </w:tc>
        <w:tc>
          <w:tcPr>
            <w:tcW w:w="2661" w:type="dxa"/>
            <w:vAlign w:val="center"/>
          </w:tcPr>
          <w:p w14:paraId="7D56E260" w14:textId="77777777" w:rsidR="00C9074B" w:rsidRPr="0059671E" w:rsidRDefault="00C9074B" w:rsidP="00815271">
            <w:pPr>
              <w:snapToGrid w:val="0"/>
              <w:jc w:val="both"/>
              <w:rPr>
                <w:rFonts w:asciiTheme="minorEastAsia" w:eastAsiaTheme="minorEastAsia" w:hAnsiTheme="minorEastAsia"/>
                <w:color w:val="000000"/>
              </w:rPr>
            </w:pPr>
            <w:r w:rsidRPr="0059671E">
              <w:rPr>
                <w:rFonts w:asciiTheme="minorEastAsia" w:eastAsiaTheme="minorEastAsia" w:hAnsiTheme="minorEastAsia" w:hint="eastAsia"/>
                <w:color w:val="000000"/>
              </w:rPr>
              <w:t>資料來源/《核劫前後人人必備自救救人手冊》</w:t>
            </w:r>
          </w:p>
          <w:p w14:paraId="09376F85" w14:textId="77777777" w:rsidR="00C9074B" w:rsidRPr="0059671E" w:rsidRDefault="00C9074B" w:rsidP="00815271">
            <w:pPr>
              <w:snapToGrid w:val="0"/>
              <w:jc w:val="both"/>
              <w:rPr>
                <w:rFonts w:asciiTheme="minorEastAsia" w:eastAsiaTheme="minorEastAsia" w:hAnsiTheme="minorEastAsia"/>
                <w:color w:val="000000"/>
              </w:rPr>
            </w:pPr>
            <w:r w:rsidRPr="0059671E">
              <w:rPr>
                <w:rFonts w:asciiTheme="minorEastAsia" w:eastAsiaTheme="minorEastAsia" w:hAnsiTheme="minorEastAsia" w:hint="eastAsia"/>
                <w:color w:val="000000"/>
              </w:rPr>
              <w:t>整理/編輯部</w:t>
            </w:r>
          </w:p>
        </w:tc>
        <w:tc>
          <w:tcPr>
            <w:tcW w:w="1024" w:type="dxa"/>
            <w:vAlign w:val="center"/>
          </w:tcPr>
          <w:p w14:paraId="2EBDF17F" w14:textId="77777777" w:rsidR="00C9074B" w:rsidRPr="0059671E" w:rsidRDefault="00C9074B" w:rsidP="00815271">
            <w:pPr>
              <w:rPr>
                <w:rFonts w:asciiTheme="minorEastAsia" w:eastAsiaTheme="minorEastAsia" w:hAnsiTheme="minorEastAsia"/>
              </w:rPr>
            </w:pPr>
          </w:p>
        </w:tc>
      </w:tr>
      <w:tr w:rsidR="00C9074B" w:rsidRPr="0059671E" w14:paraId="70693EE0" w14:textId="77777777" w:rsidTr="00815271">
        <w:trPr>
          <w:trHeight w:val="487"/>
        </w:trPr>
        <w:tc>
          <w:tcPr>
            <w:tcW w:w="1403" w:type="dxa"/>
            <w:vAlign w:val="center"/>
          </w:tcPr>
          <w:p w14:paraId="6D0E6C1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2011/08/15</w:t>
            </w:r>
          </w:p>
        </w:tc>
        <w:tc>
          <w:tcPr>
            <w:tcW w:w="832" w:type="dxa"/>
            <w:vAlign w:val="center"/>
          </w:tcPr>
          <w:p w14:paraId="5D54D2A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329</w:t>
            </w:r>
          </w:p>
        </w:tc>
        <w:tc>
          <w:tcPr>
            <w:tcW w:w="2835" w:type="dxa"/>
            <w:vAlign w:val="center"/>
          </w:tcPr>
          <w:p w14:paraId="1A21D132"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奮鬥行誼</w:t>
            </w:r>
          </w:p>
        </w:tc>
        <w:tc>
          <w:tcPr>
            <w:tcW w:w="5103" w:type="dxa"/>
            <w:vAlign w:val="center"/>
          </w:tcPr>
          <w:p w14:paraId="1E63290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「玉成殿」奮鬥行誼</w:t>
            </w:r>
          </w:p>
        </w:tc>
        <w:tc>
          <w:tcPr>
            <w:tcW w:w="1134" w:type="dxa"/>
            <w:vAlign w:val="center"/>
          </w:tcPr>
          <w:p w14:paraId="5D2AD94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47</w:t>
            </w:r>
          </w:p>
        </w:tc>
        <w:tc>
          <w:tcPr>
            <w:tcW w:w="2661" w:type="dxa"/>
            <w:vAlign w:val="center"/>
          </w:tcPr>
          <w:p w14:paraId="4FDE2E71"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資料來源/《三期匯宗天曹應元寶誥》</w:t>
            </w:r>
          </w:p>
        </w:tc>
        <w:tc>
          <w:tcPr>
            <w:tcW w:w="1024" w:type="dxa"/>
            <w:vAlign w:val="center"/>
          </w:tcPr>
          <w:p w14:paraId="19A880FE" w14:textId="77777777" w:rsidR="00C9074B" w:rsidRPr="0059671E" w:rsidRDefault="00C9074B" w:rsidP="00815271">
            <w:pPr>
              <w:rPr>
                <w:rFonts w:asciiTheme="minorEastAsia" w:eastAsiaTheme="minorEastAsia" w:hAnsiTheme="minorEastAsia"/>
              </w:rPr>
            </w:pPr>
          </w:p>
        </w:tc>
      </w:tr>
      <w:tr w:rsidR="00C9074B" w:rsidRPr="0059671E" w14:paraId="0AA6C779" w14:textId="77777777" w:rsidTr="00815271">
        <w:trPr>
          <w:trHeight w:val="487"/>
        </w:trPr>
        <w:tc>
          <w:tcPr>
            <w:tcW w:w="1403" w:type="dxa"/>
            <w:vMerge w:val="restart"/>
            <w:vAlign w:val="center"/>
          </w:tcPr>
          <w:p w14:paraId="109E16D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2011/08/15</w:t>
            </w:r>
          </w:p>
        </w:tc>
        <w:tc>
          <w:tcPr>
            <w:tcW w:w="832" w:type="dxa"/>
            <w:vMerge w:val="restart"/>
            <w:vAlign w:val="center"/>
          </w:tcPr>
          <w:p w14:paraId="1BDE9BC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329</w:t>
            </w:r>
          </w:p>
        </w:tc>
        <w:tc>
          <w:tcPr>
            <w:tcW w:w="2835" w:type="dxa"/>
            <w:vMerge w:val="restart"/>
            <w:vAlign w:val="center"/>
          </w:tcPr>
          <w:p w14:paraId="460C110A"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興建史</w:t>
            </w:r>
          </w:p>
        </w:tc>
        <w:tc>
          <w:tcPr>
            <w:tcW w:w="5103" w:type="dxa"/>
            <w:vAlign w:val="center"/>
          </w:tcPr>
          <w:p w14:paraId="57F6995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彰化縣初院與天帝教最早的教堂天真堂</w:t>
            </w:r>
          </w:p>
        </w:tc>
        <w:tc>
          <w:tcPr>
            <w:tcW w:w="1134" w:type="dxa"/>
            <w:vAlign w:val="center"/>
          </w:tcPr>
          <w:p w14:paraId="2A66010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50</w:t>
            </w:r>
          </w:p>
        </w:tc>
        <w:tc>
          <w:tcPr>
            <w:tcW w:w="2661" w:type="dxa"/>
            <w:vAlign w:val="center"/>
          </w:tcPr>
          <w:p w14:paraId="2642B354"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編輯部</w:t>
            </w:r>
          </w:p>
        </w:tc>
        <w:tc>
          <w:tcPr>
            <w:tcW w:w="1024" w:type="dxa"/>
            <w:vAlign w:val="center"/>
          </w:tcPr>
          <w:p w14:paraId="67E6570F" w14:textId="77777777" w:rsidR="00C9074B" w:rsidRPr="0059671E" w:rsidRDefault="00C9074B" w:rsidP="00815271">
            <w:pPr>
              <w:rPr>
                <w:rFonts w:asciiTheme="minorEastAsia" w:eastAsiaTheme="minorEastAsia" w:hAnsiTheme="minorEastAsia"/>
              </w:rPr>
            </w:pPr>
          </w:p>
        </w:tc>
      </w:tr>
      <w:tr w:rsidR="00C9074B" w:rsidRPr="0059671E" w14:paraId="03E3EA45" w14:textId="77777777" w:rsidTr="00815271">
        <w:trPr>
          <w:trHeight w:val="487"/>
        </w:trPr>
        <w:tc>
          <w:tcPr>
            <w:tcW w:w="1403" w:type="dxa"/>
            <w:vMerge/>
            <w:vAlign w:val="center"/>
          </w:tcPr>
          <w:p w14:paraId="3B3F2B73" w14:textId="77777777" w:rsidR="00C9074B" w:rsidRPr="0059671E" w:rsidRDefault="00C9074B" w:rsidP="00815271">
            <w:pPr>
              <w:rPr>
                <w:rFonts w:asciiTheme="minorEastAsia" w:eastAsiaTheme="minorEastAsia" w:hAnsiTheme="minorEastAsia"/>
              </w:rPr>
            </w:pPr>
          </w:p>
        </w:tc>
        <w:tc>
          <w:tcPr>
            <w:tcW w:w="832" w:type="dxa"/>
            <w:vMerge/>
            <w:vAlign w:val="center"/>
          </w:tcPr>
          <w:p w14:paraId="0172A0FD"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2596C4F5"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240EA39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堅守東部海岸線的花蓮港掌院</w:t>
            </w:r>
          </w:p>
        </w:tc>
        <w:tc>
          <w:tcPr>
            <w:tcW w:w="1134" w:type="dxa"/>
            <w:vAlign w:val="center"/>
          </w:tcPr>
          <w:p w14:paraId="60A6291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53</w:t>
            </w:r>
          </w:p>
        </w:tc>
        <w:tc>
          <w:tcPr>
            <w:tcW w:w="2661" w:type="dxa"/>
            <w:vAlign w:val="center"/>
          </w:tcPr>
          <w:p w14:paraId="61822729"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編輯部</w:t>
            </w:r>
          </w:p>
        </w:tc>
        <w:tc>
          <w:tcPr>
            <w:tcW w:w="1024" w:type="dxa"/>
            <w:vAlign w:val="center"/>
          </w:tcPr>
          <w:p w14:paraId="5925380B" w14:textId="77777777" w:rsidR="00C9074B" w:rsidRPr="0059671E" w:rsidRDefault="00C9074B" w:rsidP="00815271">
            <w:pPr>
              <w:rPr>
                <w:rFonts w:asciiTheme="minorEastAsia" w:eastAsiaTheme="minorEastAsia" w:hAnsiTheme="minorEastAsia"/>
              </w:rPr>
            </w:pPr>
          </w:p>
        </w:tc>
      </w:tr>
      <w:tr w:rsidR="00C9074B" w:rsidRPr="0059671E" w14:paraId="12F2735F" w14:textId="77777777" w:rsidTr="00815271">
        <w:trPr>
          <w:trHeight w:val="487"/>
        </w:trPr>
        <w:tc>
          <w:tcPr>
            <w:tcW w:w="1403" w:type="dxa"/>
            <w:vMerge w:val="restart"/>
            <w:vAlign w:val="center"/>
          </w:tcPr>
          <w:p w14:paraId="599F1E9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2011/08/15</w:t>
            </w:r>
          </w:p>
        </w:tc>
        <w:tc>
          <w:tcPr>
            <w:tcW w:w="832" w:type="dxa"/>
            <w:vMerge w:val="restart"/>
            <w:vAlign w:val="center"/>
          </w:tcPr>
          <w:p w14:paraId="4865C30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329</w:t>
            </w:r>
          </w:p>
        </w:tc>
        <w:tc>
          <w:tcPr>
            <w:tcW w:w="2835" w:type="dxa"/>
            <w:vMerge w:val="restart"/>
            <w:vAlign w:val="center"/>
          </w:tcPr>
          <w:p w14:paraId="02F6B4AA"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悠遊瀚海</w:t>
            </w:r>
          </w:p>
        </w:tc>
        <w:tc>
          <w:tcPr>
            <w:tcW w:w="5103" w:type="dxa"/>
            <w:vAlign w:val="center"/>
          </w:tcPr>
          <w:p w14:paraId="4D7D932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《天人炁功之理證與行證（壹）》(二)</w:t>
            </w:r>
          </w:p>
        </w:tc>
        <w:tc>
          <w:tcPr>
            <w:tcW w:w="1134" w:type="dxa"/>
            <w:vAlign w:val="center"/>
          </w:tcPr>
          <w:p w14:paraId="6584391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55</w:t>
            </w:r>
          </w:p>
        </w:tc>
        <w:tc>
          <w:tcPr>
            <w:tcW w:w="2661" w:type="dxa"/>
            <w:vAlign w:val="center"/>
          </w:tcPr>
          <w:p w14:paraId="1C8FB925" w14:textId="77777777" w:rsidR="00C9074B" w:rsidRPr="0059671E" w:rsidRDefault="00C9074B" w:rsidP="00815271">
            <w:pPr>
              <w:snapToGrid w:val="0"/>
              <w:ind w:right="-38"/>
              <w:rPr>
                <w:rFonts w:asciiTheme="minorEastAsia" w:eastAsiaTheme="minorEastAsia" w:hAnsiTheme="minorEastAsia"/>
                <w:color w:val="000000"/>
              </w:rPr>
            </w:pPr>
            <w:r w:rsidRPr="0059671E">
              <w:rPr>
                <w:rFonts w:asciiTheme="minorEastAsia" w:eastAsiaTheme="minorEastAsia" w:hAnsiTheme="minorEastAsia" w:hint="eastAsia"/>
                <w:color w:val="000000"/>
              </w:rPr>
              <w:t>資料提供/天人炁功院</w:t>
            </w:r>
          </w:p>
          <w:p w14:paraId="50BE8F57"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整理/編輯部</w:t>
            </w:r>
          </w:p>
        </w:tc>
        <w:tc>
          <w:tcPr>
            <w:tcW w:w="1024" w:type="dxa"/>
            <w:vAlign w:val="center"/>
          </w:tcPr>
          <w:p w14:paraId="398DE0B6" w14:textId="77777777" w:rsidR="00C9074B" w:rsidRPr="0059671E" w:rsidRDefault="00C9074B" w:rsidP="00815271">
            <w:pPr>
              <w:rPr>
                <w:rFonts w:asciiTheme="minorEastAsia" w:eastAsiaTheme="minorEastAsia" w:hAnsiTheme="minorEastAsia"/>
              </w:rPr>
            </w:pPr>
          </w:p>
        </w:tc>
      </w:tr>
      <w:tr w:rsidR="00C9074B" w:rsidRPr="0059671E" w14:paraId="67206A60" w14:textId="77777777" w:rsidTr="00815271">
        <w:trPr>
          <w:trHeight w:val="487"/>
        </w:trPr>
        <w:tc>
          <w:tcPr>
            <w:tcW w:w="1403" w:type="dxa"/>
            <w:vMerge/>
            <w:vAlign w:val="center"/>
          </w:tcPr>
          <w:p w14:paraId="7A40C166" w14:textId="77777777" w:rsidR="00C9074B" w:rsidRPr="0059671E" w:rsidRDefault="00C9074B" w:rsidP="00815271">
            <w:pPr>
              <w:rPr>
                <w:rFonts w:asciiTheme="minorEastAsia" w:eastAsiaTheme="minorEastAsia" w:hAnsiTheme="minorEastAsia"/>
              </w:rPr>
            </w:pPr>
          </w:p>
        </w:tc>
        <w:tc>
          <w:tcPr>
            <w:tcW w:w="832" w:type="dxa"/>
            <w:vMerge/>
            <w:vAlign w:val="center"/>
          </w:tcPr>
          <w:p w14:paraId="2148679C"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71BB8165"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415FE29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讓我歡喜讓我憂</w:t>
            </w:r>
          </w:p>
        </w:tc>
        <w:tc>
          <w:tcPr>
            <w:tcW w:w="1134" w:type="dxa"/>
            <w:vAlign w:val="center"/>
          </w:tcPr>
          <w:p w14:paraId="1684D86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63</w:t>
            </w:r>
          </w:p>
        </w:tc>
        <w:tc>
          <w:tcPr>
            <w:tcW w:w="2661" w:type="dxa"/>
            <w:vAlign w:val="center"/>
          </w:tcPr>
          <w:p w14:paraId="016FCD6E"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黃敏警</w:t>
            </w:r>
          </w:p>
        </w:tc>
        <w:tc>
          <w:tcPr>
            <w:tcW w:w="1024" w:type="dxa"/>
            <w:vAlign w:val="center"/>
          </w:tcPr>
          <w:p w14:paraId="3928A3CB" w14:textId="77777777" w:rsidR="00C9074B" w:rsidRPr="0059671E" w:rsidRDefault="00C9074B" w:rsidP="00815271">
            <w:pPr>
              <w:rPr>
                <w:rFonts w:asciiTheme="minorEastAsia" w:eastAsiaTheme="minorEastAsia" w:hAnsiTheme="minorEastAsia"/>
              </w:rPr>
            </w:pPr>
          </w:p>
        </w:tc>
      </w:tr>
      <w:tr w:rsidR="00C9074B" w:rsidRPr="0059671E" w14:paraId="03358120" w14:textId="77777777" w:rsidTr="00815271">
        <w:trPr>
          <w:trHeight w:val="487"/>
        </w:trPr>
        <w:tc>
          <w:tcPr>
            <w:tcW w:w="1403" w:type="dxa"/>
            <w:vMerge/>
            <w:vAlign w:val="center"/>
          </w:tcPr>
          <w:p w14:paraId="619DE30D" w14:textId="77777777" w:rsidR="00C9074B" w:rsidRPr="0059671E" w:rsidRDefault="00C9074B" w:rsidP="00815271">
            <w:pPr>
              <w:rPr>
                <w:rFonts w:asciiTheme="minorEastAsia" w:eastAsiaTheme="minorEastAsia" w:hAnsiTheme="minorEastAsia"/>
              </w:rPr>
            </w:pPr>
          </w:p>
        </w:tc>
        <w:tc>
          <w:tcPr>
            <w:tcW w:w="832" w:type="dxa"/>
            <w:vMerge/>
            <w:vAlign w:val="center"/>
          </w:tcPr>
          <w:p w14:paraId="011C656F"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396C0288"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7FA9DF84"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寫在書後～</w:t>
            </w:r>
            <w:r>
              <w:rPr>
                <w:rFonts w:asciiTheme="minorEastAsia" w:eastAsiaTheme="minorEastAsia" w:hAnsiTheme="minorEastAsia" w:hint="eastAsia"/>
                <w:color w:val="000000"/>
              </w:rPr>
              <w:t xml:space="preserve">　　　　</w:t>
            </w:r>
          </w:p>
          <w:p w14:paraId="32F0B48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《道歌曉露》系列總序—〈回家〉</w:t>
            </w:r>
          </w:p>
        </w:tc>
        <w:tc>
          <w:tcPr>
            <w:tcW w:w="1134" w:type="dxa"/>
            <w:vAlign w:val="center"/>
          </w:tcPr>
          <w:p w14:paraId="574A765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66</w:t>
            </w:r>
          </w:p>
        </w:tc>
        <w:tc>
          <w:tcPr>
            <w:tcW w:w="2661" w:type="dxa"/>
            <w:vAlign w:val="center"/>
          </w:tcPr>
          <w:p w14:paraId="5EAA8C2B"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黃敏警</w:t>
            </w:r>
          </w:p>
        </w:tc>
        <w:tc>
          <w:tcPr>
            <w:tcW w:w="1024" w:type="dxa"/>
            <w:vAlign w:val="center"/>
          </w:tcPr>
          <w:p w14:paraId="4FD04009" w14:textId="77777777" w:rsidR="00C9074B" w:rsidRPr="0059671E" w:rsidRDefault="00C9074B" w:rsidP="00815271">
            <w:pPr>
              <w:rPr>
                <w:rFonts w:asciiTheme="minorEastAsia" w:eastAsiaTheme="minorEastAsia" w:hAnsiTheme="minorEastAsia"/>
              </w:rPr>
            </w:pPr>
          </w:p>
        </w:tc>
      </w:tr>
      <w:tr w:rsidR="00C9074B" w:rsidRPr="0059671E" w14:paraId="4A34F5BE" w14:textId="77777777" w:rsidTr="00815271">
        <w:trPr>
          <w:trHeight w:val="487"/>
        </w:trPr>
        <w:tc>
          <w:tcPr>
            <w:tcW w:w="1403" w:type="dxa"/>
            <w:vMerge w:val="restart"/>
            <w:vAlign w:val="center"/>
          </w:tcPr>
          <w:p w14:paraId="36A752A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2011/08/15</w:t>
            </w:r>
          </w:p>
        </w:tc>
        <w:tc>
          <w:tcPr>
            <w:tcW w:w="832" w:type="dxa"/>
            <w:vMerge w:val="restart"/>
            <w:vAlign w:val="center"/>
          </w:tcPr>
          <w:p w14:paraId="4C1AF36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329</w:t>
            </w:r>
          </w:p>
        </w:tc>
        <w:tc>
          <w:tcPr>
            <w:tcW w:w="2835" w:type="dxa"/>
            <w:vMerge w:val="restart"/>
            <w:vAlign w:val="center"/>
          </w:tcPr>
          <w:p w14:paraId="40F90811"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青年團</w:t>
            </w:r>
          </w:p>
        </w:tc>
        <w:tc>
          <w:tcPr>
            <w:tcW w:w="5103" w:type="dxa"/>
            <w:vAlign w:val="center"/>
          </w:tcPr>
          <w:p w14:paraId="2CB756DC" w14:textId="77777777" w:rsidR="00C9074B" w:rsidRPr="0059671E" w:rsidRDefault="00C9074B" w:rsidP="00815271">
            <w:pPr>
              <w:snapToGrid w:val="0"/>
              <w:ind w:firstLineChars="150" w:firstLine="360"/>
              <w:rPr>
                <w:rFonts w:asciiTheme="minorEastAsia" w:eastAsiaTheme="minorEastAsia" w:hAnsiTheme="minorEastAsia" w:cs="文鼎中仿"/>
                <w:color w:val="000000"/>
                <w:kern w:val="0"/>
                <w:lang w:val="zh-TW"/>
              </w:rPr>
            </w:pPr>
            <w:r w:rsidRPr="0059671E">
              <w:rPr>
                <w:rFonts w:asciiTheme="minorEastAsia" w:eastAsiaTheme="minorEastAsia" w:hAnsiTheme="minorEastAsia" w:cs="文鼎中仿" w:hint="eastAsia"/>
                <w:color w:val="000000"/>
                <w:kern w:val="0"/>
                <w:lang w:val="zh-TW"/>
              </w:rPr>
              <w:t>中華一百</w:t>
            </w:r>
            <w:r>
              <w:rPr>
                <w:rFonts w:asciiTheme="minorEastAsia" w:eastAsiaTheme="minorEastAsia" w:hAnsiTheme="minorEastAsia" w:cs="文鼎中仿" w:hint="eastAsia"/>
                <w:color w:val="000000"/>
                <w:kern w:val="0"/>
                <w:lang w:val="zh-TW"/>
              </w:rPr>
              <w:t xml:space="preserve">　　</w:t>
            </w:r>
            <w:r w:rsidRPr="0059671E">
              <w:rPr>
                <w:rFonts w:asciiTheme="minorEastAsia" w:eastAsiaTheme="minorEastAsia" w:hAnsiTheme="minorEastAsia" w:cs="文鼎中仿" w:hint="eastAsia"/>
                <w:color w:val="000000"/>
                <w:kern w:val="0"/>
                <w:lang w:val="zh-TW"/>
              </w:rPr>
              <w:t>中華一家</w:t>
            </w:r>
            <w:r>
              <w:rPr>
                <w:rFonts w:asciiTheme="minorEastAsia" w:eastAsiaTheme="minorEastAsia" w:hAnsiTheme="minorEastAsia" w:cs="文鼎中仿" w:hint="eastAsia"/>
                <w:color w:val="000000"/>
                <w:kern w:val="0"/>
                <w:lang w:val="zh-TW"/>
              </w:rPr>
              <w:t xml:space="preserve">　　　　</w:t>
            </w:r>
          </w:p>
          <w:p w14:paraId="108BF1D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兩岸青年關懷鄉土激盪策略</w:t>
            </w:r>
          </w:p>
        </w:tc>
        <w:tc>
          <w:tcPr>
            <w:tcW w:w="1134" w:type="dxa"/>
            <w:vAlign w:val="center"/>
          </w:tcPr>
          <w:p w14:paraId="63CA911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69</w:t>
            </w:r>
          </w:p>
        </w:tc>
        <w:tc>
          <w:tcPr>
            <w:tcW w:w="2661" w:type="dxa"/>
            <w:vAlign w:val="center"/>
          </w:tcPr>
          <w:p w14:paraId="6D2DD99A"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cs="文鼎中仿" w:hint="eastAsia"/>
                <w:color w:val="000000"/>
                <w:kern w:val="0"/>
                <w:lang w:val="zh-TW"/>
              </w:rPr>
              <w:t>張光弘</w:t>
            </w:r>
          </w:p>
        </w:tc>
        <w:tc>
          <w:tcPr>
            <w:tcW w:w="1024" w:type="dxa"/>
            <w:vAlign w:val="center"/>
          </w:tcPr>
          <w:p w14:paraId="1301E182" w14:textId="77777777" w:rsidR="00C9074B" w:rsidRPr="0059671E" w:rsidRDefault="00C9074B" w:rsidP="00815271">
            <w:pPr>
              <w:rPr>
                <w:rFonts w:asciiTheme="minorEastAsia" w:eastAsiaTheme="minorEastAsia" w:hAnsiTheme="minorEastAsia"/>
              </w:rPr>
            </w:pPr>
          </w:p>
        </w:tc>
      </w:tr>
      <w:tr w:rsidR="00C9074B" w:rsidRPr="0059671E" w14:paraId="76E41768" w14:textId="77777777" w:rsidTr="00815271">
        <w:trPr>
          <w:trHeight w:val="487"/>
        </w:trPr>
        <w:tc>
          <w:tcPr>
            <w:tcW w:w="1403" w:type="dxa"/>
            <w:vMerge/>
            <w:vAlign w:val="center"/>
          </w:tcPr>
          <w:p w14:paraId="6CC458BB" w14:textId="77777777" w:rsidR="00C9074B" w:rsidRPr="0059671E" w:rsidRDefault="00C9074B" w:rsidP="00815271">
            <w:pPr>
              <w:rPr>
                <w:rFonts w:asciiTheme="minorEastAsia" w:eastAsiaTheme="minorEastAsia" w:hAnsiTheme="minorEastAsia"/>
              </w:rPr>
            </w:pPr>
          </w:p>
        </w:tc>
        <w:tc>
          <w:tcPr>
            <w:tcW w:w="832" w:type="dxa"/>
            <w:vMerge/>
            <w:vAlign w:val="center"/>
          </w:tcPr>
          <w:p w14:paraId="438CEE8D"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10A8715D"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2911C3F8" w14:textId="77777777" w:rsidR="00C9074B" w:rsidRPr="0059671E" w:rsidRDefault="00C9074B" w:rsidP="00815271">
            <w:pPr>
              <w:snapToGrid w:val="0"/>
              <w:rPr>
                <w:rFonts w:asciiTheme="minorEastAsia" w:eastAsiaTheme="minorEastAsia" w:hAnsiTheme="minorEastAsia" w:cs="文鼎中仿"/>
                <w:color w:val="000000"/>
                <w:kern w:val="0"/>
                <w:lang w:val="zh-TW"/>
              </w:rPr>
            </w:pPr>
            <w:r w:rsidRPr="0059671E">
              <w:rPr>
                <w:rFonts w:asciiTheme="minorEastAsia" w:eastAsiaTheme="minorEastAsia" w:hAnsiTheme="minorEastAsia" w:cs="文鼎中仿" w:hint="eastAsia"/>
                <w:color w:val="000000"/>
                <w:kern w:val="0"/>
                <w:lang w:val="zh-TW"/>
              </w:rPr>
              <w:t>兩岸中國人的切身問題</w:t>
            </w:r>
            <w:r>
              <w:rPr>
                <w:rFonts w:asciiTheme="minorEastAsia" w:eastAsiaTheme="minorEastAsia" w:hAnsiTheme="minorEastAsia" w:cs="文鼎中仿" w:hint="eastAsia"/>
                <w:color w:val="000000"/>
                <w:kern w:val="0"/>
                <w:lang w:val="zh-TW"/>
              </w:rPr>
              <w:t xml:space="preserve">　</w:t>
            </w:r>
          </w:p>
          <w:p w14:paraId="2997CA0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cs="文鼎中仿" w:hint="eastAsia"/>
                <w:color w:val="000000"/>
                <w:kern w:val="0"/>
                <w:lang w:val="zh-TW"/>
              </w:rPr>
              <w:t>要用中國人的智慧解決</w:t>
            </w:r>
          </w:p>
        </w:tc>
        <w:tc>
          <w:tcPr>
            <w:tcW w:w="1134" w:type="dxa"/>
            <w:vAlign w:val="center"/>
          </w:tcPr>
          <w:p w14:paraId="3F2D31B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73</w:t>
            </w:r>
          </w:p>
        </w:tc>
        <w:tc>
          <w:tcPr>
            <w:tcW w:w="2661" w:type="dxa"/>
            <w:vAlign w:val="center"/>
          </w:tcPr>
          <w:p w14:paraId="43D96A3D" w14:textId="77777777" w:rsidR="00C9074B" w:rsidRPr="0059671E" w:rsidRDefault="00C9074B" w:rsidP="00815271">
            <w:pPr>
              <w:spacing w:line="400" w:lineRule="exact"/>
              <w:ind w:right="240"/>
              <w:jc w:val="right"/>
              <w:rPr>
                <w:rFonts w:asciiTheme="minorEastAsia" w:eastAsiaTheme="minorEastAsia" w:hAnsiTheme="minorEastAsia"/>
              </w:rPr>
            </w:pPr>
            <w:r w:rsidRPr="0059671E">
              <w:rPr>
                <w:rFonts w:asciiTheme="minorEastAsia" w:eastAsiaTheme="minorEastAsia" w:hAnsiTheme="minorEastAsia" w:hint="eastAsia"/>
              </w:rPr>
              <w:t>資料來源/熊夢月˙香蘭</w:t>
            </w:r>
          </w:p>
          <w:p w14:paraId="06CD6C72"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cs="文鼎中仿" w:hint="eastAsia"/>
                <w:color w:val="000000"/>
                <w:kern w:val="0"/>
                <w:lang w:val="zh-TW"/>
              </w:rPr>
              <w:t>整理/張光弘</w:t>
            </w:r>
          </w:p>
        </w:tc>
        <w:tc>
          <w:tcPr>
            <w:tcW w:w="1024" w:type="dxa"/>
            <w:vAlign w:val="center"/>
          </w:tcPr>
          <w:p w14:paraId="11C6136E" w14:textId="77777777" w:rsidR="00C9074B" w:rsidRPr="0059671E" w:rsidRDefault="00C9074B" w:rsidP="00815271">
            <w:pPr>
              <w:rPr>
                <w:rFonts w:asciiTheme="minorEastAsia" w:eastAsiaTheme="minorEastAsia" w:hAnsiTheme="minorEastAsia"/>
              </w:rPr>
            </w:pPr>
          </w:p>
        </w:tc>
      </w:tr>
      <w:tr w:rsidR="00C9074B" w:rsidRPr="0059671E" w14:paraId="3B27CC63" w14:textId="77777777" w:rsidTr="00815271">
        <w:trPr>
          <w:trHeight w:val="487"/>
        </w:trPr>
        <w:tc>
          <w:tcPr>
            <w:tcW w:w="1403" w:type="dxa"/>
            <w:vMerge w:val="restart"/>
            <w:vAlign w:val="center"/>
          </w:tcPr>
          <w:p w14:paraId="2762F6A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2011/08/15</w:t>
            </w:r>
          </w:p>
        </w:tc>
        <w:tc>
          <w:tcPr>
            <w:tcW w:w="832" w:type="dxa"/>
            <w:vMerge w:val="restart"/>
            <w:vAlign w:val="center"/>
          </w:tcPr>
          <w:p w14:paraId="1A9E3B7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329</w:t>
            </w:r>
          </w:p>
        </w:tc>
        <w:tc>
          <w:tcPr>
            <w:tcW w:w="2835" w:type="dxa"/>
            <w:vMerge w:val="restart"/>
            <w:vAlign w:val="center"/>
          </w:tcPr>
          <w:p w14:paraId="435C1E4B"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道場集錦</w:t>
            </w:r>
          </w:p>
        </w:tc>
        <w:tc>
          <w:tcPr>
            <w:tcW w:w="5103" w:type="dxa"/>
            <w:vAlign w:val="center"/>
          </w:tcPr>
          <w:p w14:paraId="400309D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中部教堂第1個「自然養生靜心靜坐」班在天根堂開鑼了！</w:t>
            </w:r>
          </w:p>
        </w:tc>
        <w:tc>
          <w:tcPr>
            <w:tcW w:w="1134" w:type="dxa"/>
            <w:vAlign w:val="center"/>
          </w:tcPr>
          <w:p w14:paraId="4F9CB0A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80</w:t>
            </w:r>
          </w:p>
        </w:tc>
        <w:tc>
          <w:tcPr>
            <w:tcW w:w="2661" w:type="dxa"/>
            <w:vAlign w:val="center"/>
          </w:tcPr>
          <w:p w14:paraId="4932D28F"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李靜洋</w:t>
            </w:r>
          </w:p>
        </w:tc>
        <w:tc>
          <w:tcPr>
            <w:tcW w:w="1024" w:type="dxa"/>
            <w:vAlign w:val="center"/>
          </w:tcPr>
          <w:p w14:paraId="3DC49F80" w14:textId="77777777" w:rsidR="00C9074B" w:rsidRPr="0059671E" w:rsidRDefault="00C9074B" w:rsidP="00815271">
            <w:pPr>
              <w:rPr>
                <w:rFonts w:asciiTheme="minorEastAsia" w:eastAsiaTheme="minorEastAsia" w:hAnsiTheme="minorEastAsia"/>
              </w:rPr>
            </w:pPr>
          </w:p>
        </w:tc>
      </w:tr>
      <w:tr w:rsidR="00C9074B" w:rsidRPr="0059671E" w14:paraId="035A3AC2" w14:textId="77777777" w:rsidTr="00815271">
        <w:trPr>
          <w:trHeight w:val="487"/>
        </w:trPr>
        <w:tc>
          <w:tcPr>
            <w:tcW w:w="1403" w:type="dxa"/>
            <w:vMerge/>
            <w:vAlign w:val="center"/>
          </w:tcPr>
          <w:p w14:paraId="00D8D879" w14:textId="77777777" w:rsidR="00C9074B" w:rsidRPr="0059671E" w:rsidRDefault="00C9074B" w:rsidP="00815271">
            <w:pPr>
              <w:rPr>
                <w:rFonts w:asciiTheme="minorEastAsia" w:eastAsiaTheme="minorEastAsia" w:hAnsiTheme="minorEastAsia"/>
              </w:rPr>
            </w:pPr>
          </w:p>
        </w:tc>
        <w:tc>
          <w:tcPr>
            <w:tcW w:w="832" w:type="dxa"/>
            <w:vMerge/>
            <w:vAlign w:val="center"/>
          </w:tcPr>
          <w:p w14:paraId="19F539A8"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6FB18F23"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09CD246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南部擴大天人炁功活動同心協力精彩亮麗圓成</w:t>
            </w:r>
          </w:p>
        </w:tc>
        <w:tc>
          <w:tcPr>
            <w:tcW w:w="1134" w:type="dxa"/>
            <w:vAlign w:val="center"/>
          </w:tcPr>
          <w:p w14:paraId="1DF9FD8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83</w:t>
            </w:r>
          </w:p>
        </w:tc>
        <w:tc>
          <w:tcPr>
            <w:tcW w:w="2661" w:type="dxa"/>
            <w:vAlign w:val="center"/>
          </w:tcPr>
          <w:p w14:paraId="1A7EE3EE"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鄭敏端</w:t>
            </w:r>
          </w:p>
        </w:tc>
        <w:tc>
          <w:tcPr>
            <w:tcW w:w="1024" w:type="dxa"/>
            <w:vAlign w:val="center"/>
          </w:tcPr>
          <w:p w14:paraId="10FADF6E" w14:textId="77777777" w:rsidR="00C9074B" w:rsidRPr="0059671E" w:rsidRDefault="00C9074B" w:rsidP="00815271">
            <w:pPr>
              <w:rPr>
                <w:rFonts w:asciiTheme="minorEastAsia" w:eastAsiaTheme="minorEastAsia" w:hAnsiTheme="minorEastAsia"/>
              </w:rPr>
            </w:pPr>
          </w:p>
        </w:tc>
      </w:tr>
      <w:tr w:rsidR="00C9074B" w:rsidRPr="0059671E" w14:paraId="5A391E22" w14:textId="77777777" w:rsidTr="00815271">
        <w:trPr>
          <w:trHeight w:val="487"/>
        </w:trPr>
        <w:tc>
          <w:tcPr>
            <w:tcW w:w="1403" w:type="dxa"/>
            <w:vMerge/>
            <w:vAlign w:val="center"/>
          </w:tcPr>
          <w:p w14:paraId="378CD601" w14:textId="77777777" w:rsidR="00C9074B" w:rsidRPr="0059671E" w:rsidRDefault="00C9074B" w:rsidP="00815271">
            <w:pPr>
              <w:rPr>
                <w:rFonts w:asciiTheme="minorEastAsia" w:eastAsiaTheme="minorEastAsia" w:hAnsiTheme="minorEastAsia"/>
              </w:rPr>
            </w:pPr>
          </w:p>
        </w:tc>
        <w:tc>
          <w:tcPr>
            <w:tcW w:w="832" w:type="dxa"/>
            <w:vMerge/>
            <w:vAlign w:val="center"/>
          </w:tcPr>
          <w:p w14:paraId="30FAC0AD"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1EBE7E4C"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0CFFEE19"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中部教區再添新奮鬥據點～</w:t>
            </w:r>
          </w:p>
          <w:p w14:paraId="515DE94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集集天人親和所開光成立</w:t>
            </w:r>
          </w:p>
        </w:tc>
        <w:tc>
          <w:tcPr>
            <w:tcW w:w="1134" w:type="dxa"/>
            <w:vAlign w:val="center"/>
          </w:tcPr>
          <w:p w14:paraId="1ACC465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86</w:t>
            </w:r>
          </w:p>
        </w:tc>
        <w:tc>
          <w:tcPr>
            <w:tcW w:w="2661" w:type="dxa"/>
            <w:vAlign w:val="center"/>
          </w:tcPr>
          <w:p w14:paraId="29B2DB0F"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編輯部</w:t>
            </w:r>
          </w:p>
        </w:tc>
        <w:tc>
          <w:tcPr>
            <w:tcW w:w="1024" w:type="dxa"/>
            <w:vAlign w:val="center"/>
          </w:tcPr>
          <w:p w14:paraId="4D8AA06C" w14:textId="77777777" w:rsidR="00C9074B" w:rsidRPr="0059671E" w:rsidRDefault="00C9074B" w:rsidP="00815271">
            <w:pPr>
              <w:rPr>
                <w:rFonts w:asciiTheme="minorEastAsia" w:eastAsiaTheme="minorEastAsia" w:hAnsiTheme="minorEastAsia"/>
              </w:rPr>
            </w:pPr>
          </w:p>
        </w:tc>
      </w:tr>
      <w:tr w:rsidR="00C9074B" w:rsidRPr="0059671E" w14:paraId="4B136B93" w14:textId="77777777" w:rsidTr="00815271">
        <w:trPr>
          <w:trHeight w:val="487"/>
        </w:trPr>
        <w:tc>
          <w:tcPr>
            <w:tcW w:w="1403" w:type="dxa"/>
            <w:vMerge/>
            <w:vAlign w:val="center"/>
          </w:tcPr>
          <w:p w14:paraId="5C45E274" w14:textId="77777777" w:rsidR="00C9074B" w:rsidRPr="0059671E" w:rsidRDefault="00C9074B" w:rsidP="00815271">
            <w:pPr>
              <w:rPr>
                <w:rFonts w:asciiTheme="minorEastAsia" w:eastAsiaTheme="minorEastAsia" w:hAnsiTheme="minorEastAsia"/>
              </w:rPr>
            </w:pPr>
          </w:p>
        </w:tc>
        <w:tc>
          <w:tcPr>
            <w:tcW w:w="832" w:type="dxa"/>
            <w:vMerge/>
            <w:vAlign w:val="center"/>
          </w:tcPr>
          <w:p w14:paraId="000D6FC2"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1E85235F"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74AAA85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古舘光潔掌教巧手設計主儀跪墊座</w:t>
            </w:r>
          </w:p>
        </w:tc>
        <w:tc>
          <w:tcPr>
            <w:tcW w:w="1134" w:type="dxa"/>
            <w:vAlign w:val="center"/>
          </w:tcPr>
          <w:p w14:paraId="5208D4E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88</w:t>
            </w:r>
          </w:p>
        </w:tc>
        <w:tc>
          <w:tcPr>
            <w:tcW w:w="2661" w:type="dxa"/>
          </w:tcPr>
          <w:p w14:paraId="37DC0D2A"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黃敏書</w:t>
            </w:r>
          </w:p>
        </w:tc>
        <w:tc>
          <w:tcPr>
            <w:tcW w:w="1024" w:type="dxa"/>
            <w:vAlign w:val="center"/>
          </w:tcPr>
          <w:p w14:paraId="0FF1D209" w14:textId="77777777" w:rsidR="00C9074B" w:rsidRPr="0059671E" w:rsidRDefault="00C9074B" w:rsidP="00815271">
            <w:pPr>
              <w:rPr>
                <w:rFonts w:asciiTheme="minorEastAsia" w:eastAsiaTheme="minorEastAsia" w:hAnsiTheme="minorEastAsia"/>
              </w:rPr>
            </w:pPr>
          </w:p>
        </w:tc>
      </w:tr>
      <w:tr w:rsidR="00C9074B" w:rsidRPr="0059671E" w14:paraId="37FA568C" w14:textId="77777777" w:rsidTr="00815271">
        <w:trPr>
          <w:trHeight w:val="487"/>
        </w:trPr>
        <w:tc>
          <w:tcPr>
            <w:tcW w:w="1403" w:type="dxa"/>
            <w:vMerge/>
            <w:vAlign w:val="center"/>
          </w:tcPr>
          <w:p w14:paraId="4312CB1B" w14:textId="77777777" w:rsidR="00C9074B" w:rsidRPr="0059671E" w:rsidRDefault="00C9074B" w:rsidP="00815271">
            <w:pPr>
              <w:rPr>
                <w:rFonts w:asciiTheme="minorEastAsia" w:eastAsiaTheme="minorEastAsia" w:hAnsiTheme="minorEastAsia"/>
              </w:rPr>
            </w:pPr>
          </w:p>
        </w:tc>
        <w:tc>
          <w:tcPr>
            <w:tcW w:w="832" w:type="dxa"/>
            <w:vMerge/>
            <w:vAlign w:val="center"/>
          </w:tcPr>
          <w:p w14:paraId="4306A971"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719F3DB2"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050EDA3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有朋自遠方來～花蓮港掌院輕鬆學習ABC……</w:t>
            </w:r>
          </w:p>
        </w:tc>
        <w:tc>
          <w:tcPr>
            <w:tcW w:w="1134" w:type="dxa"/>
            <w:vAlign w:val="center"/>
          </w:tcPr>
          <w:p w14:paraId="25D62FE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89</w:t>
            </w:r>
          </w:p>
        </w:tc>
        <w:tc>
          <w:tcPr>
            <w:tcW w:w="2661" w:type="dxa"/>
            <w:vAlign w:val="center"/>
          </w:tcPr>
          <w:p w14:paraId="24F83BB6"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胡光堯</w:t>
            </w:r>
          </w:p>
        </w:tc>
        <w:tc>
          <w:tcPr>
            <w:tcW w:w="1024" w:type="dxa"/>
            <w:vAlign w:val="center"/>
          </w:tcPr>
          <w:p w14:paraId="62176E96" w14:textId="77777777" w:rsidR="00C9074B" w:rsidRPr="0059671E" w:rsidRDefault="00C9074B" w:rsidP="00815271">
            <w:pPr>
              <w:rPr>
                <w:rFonts w:asciiTheme="minorEastAsia" w:eastAsiaTheme="minorEastAsia" w:hAnsiTheme="minorEastAsia"/>
              </w:rPr>
            </w:pPr>
          </w:p>
        </w:tc>
      </w:tr>
      <w:tr w:rsidR="00C9074B" w:rsidRPr="0059671E" w14:paraId="52D149AC" w14:textId="77777777" w:rsidTr="00815271">
        <w:trPr>
          <w:trHeight w:val="487"/>
        </w:trPr>
        <w:tc>
          <w:tcPr>
            <w:tcW w:w="1403" w:type="dxa"/>
            <w:vAlign w:val="center"/>
          </w:tcPr>
          <w:p w14:paraId="19D6FB7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2011/08/15</w:t>
            </w:r>
          </w:p>
        </w:tc>
        <w:tc>
          <w:tcPr>
            <w:tcW w:w="832" w:type="dxa"/>
            <w:vAlign w:val="center"/>
          </w:tcPr>
          <w:p w14:paraId="677A16C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329</w:t>
            </w:r>
          </w:p>
        </w:tc>
        <w:tc>
          <w:tcPr>
            <w:tcW w:w="2835" w:type="dxa"/>
            <w:vAlign w:val="center"/>
          </w:tcPr>
          <w:p w14:paraId="51C9284F"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新境界</w:t>
            </w:r>
          </w:p>
        </w:tc>
        <w:tc>
          <w:tcPr>
            <w:tcW w:w="5103" w:type="dxa"/>
            <w:vAlign w:val="center"/>
          </w:tcPr>
          <w:p w14:paraId="2D1C523D" w14:textId="77777777" w:rsidR="00C9074B" w:rsidRPr="0059671E" w:rsidRDefault="00C9074B" w:rsidP="00815271">
            <w:pPr>
              <w:snapToGrid w:val="0"/>
              <w:spacing w:line="288" w:lineRule="auto"/>
              <w:rPr>
                <w:rFonts w:asciiTheme="minorEastAsia" w:eastAsiaTheme="minorEastAsia" w:hAnsiTheme="minorEastAsia"/>
                <w:color w:val="000000"/>
              </w:rPr>
            </w:pPr>
            <w:r w:rsidRPr="0059671E">
              <w:rPr>
                <w:rFonts w:asciiTheme="minorEastAsia" w:eastAsiaTheme="minorEastAsia" w:hAnsiTheme="minorEastAsia" w:hint="eastAsia"/>
                <w:color w:val="000000"/>
              </w:rPr>
              <w:t>三部曲解析《新境界》</w:t>
            </w:r>
          </w:p>
          <w:p w14:paraId="328BCB72" w14:textId="77777777" w:rsidR="00C9074B" w:rsidRPr="0059671E" w:rsidRDefault="00C9074B" w:rsidP="00815271">
            <w:pPr>
              <w:snapToGrid w:val="0"/>
              <w:spacing w:line="288" w:lineRule="auto"/>
              <w:rPr>
                <w:rFonts w:asciiTheme="minorEastAsia" w:eastAsiaTheme="minorEastAsia" w:hAnsiTheme="minorEastAsia"/>
              </w:rPr>
            </w:pPr>
            <w:r w:rsidRPr="0059671E">
              <w:rPr>
                <w:rFonts w:asciiTheme="minorEastAsia" w:eastAsiaTheme="minorEastAsia" w:hAnsiTheme="minorEastAsia" w:hint="eastAsia"/>
                <w:color w:val="000000"/>
              </w:rPr>
              <w:t>帝教內涵躍然紙上（九）</w:t>
            </w:r>
          </w:p>
        </w:tc>
        <w:tc>
          <w:tcPr>
            <w:tcW w:w="1134" w:type="dxa"/>
            <w:vAlign w:val="center"/>
          </w:tcPr>
          <w:p w14:paraId="3808B3B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91</w:t>
            </w:r>
          </w:p>
        </w:tc>
        <w:tc>
          <w:tcPr>
            <w:tcW w:w="2661" w:type="dxa"/>
            <w:vAlign w:val="center"/>
          </w:tcPr>
          <w:p w14:paraId="40E39BD8" w14:textId="77777777" w:rsidR="00C9074B" w:rsidRPr="0059671E" w:rsidRDefault="00C9074B" w:rsidP="00815271">
            <w:pPr>
              <w:snapToGrid w:val="0"/>
              <w:spacing w:line="288" w:lineRule="auto"/>
              <w:rPr>
                <w:rFonts w:asciiTheme="minorEastAsia" w:eastAsiaTheme="minorEastAsia" w:hAnsiTheme="minorEastAsia"/>
              </w:rPr>
            </w:pPr>
            <w:r w:rsidRPr="0059671E">
              <w:rPr>
                <w:rFonts w:asciiTheme="minorEastAsia" w:eastAsiaTheme="minorEastAsia" w:hAnsiTheme="minorEastAsia" w:hint="eastAsia"/>
                <w:color w:val="000000"/>
              </w:rPr>
              <w:t>呂光證</w:t>
            </w:r>
          </w:p>
        </w:tc>
        <w:tc>
          <w:tcPr>
            <w:tcW w:w="1024" w:type="dxa"/>
            <w:vAlign w:val="center"/>
          </w:tcPr>
          <w:p w14:paraId="76DE8CED" w14:textId="77777777" w:rsidR="00C9074B" w:rsidRPr="0059671E" w:rsidRDefault="00C9074B" w:rsidP="00815271">
            <w:pPr>
              <w:rPr>
                <w:rFonts w:asciiTheme="minorEastAsia" w:eastAsiaTheme="minorEastAsia" w:hAnsiTheme="minorEastAsia"/>
              </w:rPr>
            </w:pPr>
          </w:p>
        </w:tc>
      </w:tr>
      <w:tr w:rsidR="00C9074B" w:rsidRPr="0059671E" w14:paraId="3CA8C07F" w14:textId="77777777" w:rsidTr="00815271">
        <w:trPr>
          <w:trHeight w:val="487"/>
        </w:trPr>
        <w:tc>
          <w:tcPr>
            <w:tcW w:w="1403" w:type="dxa"/>
            <w:vAlign w:val="center"/>
          </w:tcPr>
          <w:p w14:paraId="420422C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2011/08/15</w:t>
            </w:r>
          </w:p>
        </w:tc>
        <w:tc>
          <w:tcPr>
            <w:tcW w:w="832" w:type="dxa"/>
            <w:vAlign w:val="center"/>
          </w:tcPr>
          <w:p w14:paraId="33B6F73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329</w:t>
            </w:r>
          </w:p>
        </w:tc>
        <w:tc>
          <w:tcPr>
            <w:tcW w:w="2835" w:type="dxa"/>
            <w:vAlign w:val="center"/>
          </w:tcPr>
          <w:p w14:paraId="0D3711C3"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悟理蘊真</w:t>
            </w:r>
          </w:p>
        </w:tc>
        <w:tc>
          <w:tcPr>
            <w:tcW w:w="5103" w:type="dxa"/>
            <w:vAlign w:val="center"/>
          </w:tcPr>
          <w:p w14:paraId="14B12755"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活在當下時時正念</w:t>
            </w:r>
          </w:p>
          <w:p w14:paraId="6B3E91E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善善不息充盈寰宇</w:t>
            </w:r>
          </w:p>
        </w:tc>
        <w:tc>
          <w:tcPr>
            <w:tcW w:w="1134" w:type="dxa"/>
            <w:vAlign w:val="center"/>
          </w:tcPr>
          <w:p w14:paraId="5A70940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93</w:t>
            </w:r>
          </w:p>
        </w:tc>
        <w:tc>
          <w:tcPr>
            <w:tcW w:w="2661" w:type="dxa"/>
            <w:vAlign w:val="center"/>
          </w:tcPr>
          <w:p w14:paraId="2BEB981A"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陳月壹</w:t>
            </w:r>
          </w:p>
        </w:tc>
        <w:tc>
          <w:tcPr>
            <w:tcW w:w="1024" w:type="dxa"/>
            <w:vAlign w:val="center"/>
          </w:tcPr>
          <w:p w14:paraId="0836E2D5" w14:textId="77777777" w:rsidR="00C9074B" w:rsidRPr="0059671E" w:rsidRDefault="00C9074B" w:rsidP="00815271">
            <w:pPr>
              <w:rPr>
                <w:rFonts w:asciiTheme="minorEastAsia" w:eastAsiaTheme="minorEastAsia" w:hAnsiTheme="minorEastAsia"/>
              </w:rPr>
            </w:pPr>
          </w:p>
        </w:tc>
      </w:tr>
      <w:tr w:rsidR="00C9074B" w:rsidRPr="0059671E" w14:paraId="6E465D88" w14:textId="77777777" w:rsidTr="00815271">
        <w:trPr>
          <w:trHeight w:val="487"/>
        </w:trPr>
        <w:tc>
          <w:tcPr>
            <w:tcW w:w="1403" w:type="dxa"/>
            <w:vMerge w:val="restart"/>
            <w:vAlign w:val="center"/>
          </w:tcPr>
          <w:p w14:paraId="30EDAE0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2011/08/15</w:t>
            </w:r>
          </w:p>
        </w:tc>
        <w:tc>
          <w:tcPr>
            <w:tcW w:w="832" w:type="dxa"/>
            <w:vMerge w:val="restart"/>
            <w:vAlign w:val="center"/>
          </w:tcPr>
          <w:p w14:paraId="293A90A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rPr>
              <w:t>329</w:t>
            </w:r>
          </w:p>
        </w:tc>
        <w:tc>
          <w:tcPr>
            <w:tcW w:w="2835" w:type="dxa"/>
            <w:vMerge w:val="restart"/>
            <w:vAlign w:val="center"/>
          </w:tcPr>
          <w:p w14:paraId="46CCE48F"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深耕深根園地</w:t>
            </w:r>
          </w:p>
        </w:tc>
        <w:tc>
          <w:tcPr>
            <w:tcW w:w="5103" w:type="dxa"/>
            <w:vAlign w:val="center"/>
          </w:tcPr>
          <w:p w14:paraId="3D69262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抗暴雙槍俠（正）</w:t>
            </w:r>
          </w:p>
        </w:tc>
        <w:tc>
          <w:tcPr>
            <w:tcW w:w="1134" w:type="dxa"/>
            <w:vAlign w:val="center"/>
          </w:tcPr>
          <w:p w14:paraId="05E8943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97</w:t>
            </w:r>
          </w:p>
        </w:tc>
        <w:tc>
          <w:tcPr>
            <w:tcW w:w="2661" w:type="dxa"/>
            <w:vAlign w:val="center"/>
          </w:tcPr>
          <w:p w14:paraId="468A9563"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黃敏警</w:t>
            </w:r>
          </w:p>
        </w:tc>
        <w:tc>
          <w:tcPr>
            <w:tcW w:w="1024" w:type="dxa"/>
            <w:vAlign w:val="center"/>
          </w:tcPr>
          <w:p w14:paraId="4D91D287" w14:textId="77777777" w:rsidR="00C9074B" w:rsidRPr="0059671E" w:rsidRDefault="00C9074B" w:rsidP="00815271">
            <w:pPr>
              <w:rPr>
                <w:rFonts w:asciiTheme="minorEastAsia" w:eastAsiaTheme="minorEastAsia" w:hAnsiTheme="minorEastAsia"/>
              </w:rPr>
            </w:pPr>
          </w:p>
        </w:tc>
      </w:tr>
      <w:tr w:rsidR="00C9074B" w:rsidRPr="0059671E" w14:paraId="4C64F832" w14:textId="77777777" w:rsidTr="00815271">
        <w:trPr>
          <w:trHeight w:val="487"/>
        </w:trPr>
        <w:tc>
          <w:tcPr>
            <w:tcW w:w="1403" w:type="dxa"/>
            <w:vMerge/>
            <w:vAlign w:val="center"/>
          </w:tcPr>
          <w:p w14:paraId="1C7F181B" w14:textId="77777777" w:rsidR="00C9074B" w:rsidRPr="0059671E" w:rsidRDefault="00C9074B" w:rsidP="00815271">
            <w:pPr>
              <w:rPr>
                <w:rFonts w:asciiTheme="minorEastAsia" w:eastAsiaTheme="minorEastAsia" w:hAnsiTheme="minorEastAsia"/>
              </w:rPr>
            </w:pPr>
          </w:p>
        </w:tc>
        <w:tc>
          <w:tcPr>
            <w:tcW w:w="832" w:type="dxa"/>
            <w:vMerge/>
            <w:vAlign w:val="center"/>
          </w:tcPr>
          <w:p w14:paraId="52CC7449"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0896025E"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7DE58E8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人事通報</w:t>
            </w:r>
          </w:p>
        </w:tc>
        <w:tc>
          <w:tcPr>
            <w:tcW w:w="1134" w:type="dxa"/>
            <w:vAlign w:val="center"/>
          </w:tcPr>
          <w:p w14:paraId="6A9B0FE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101</w:t>
            </w:r>
          </w:p>
        </w:tc>
        <w:tc>
          <w:tcPr>
            <w:tcW w:w="2661" w:type="dxa"/>
            <w:vAlign w:val="center"/>
          </w:tcPr>
          <w:p w14:paraId="59BE6989"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cs="新細明體" w:hint="eastAsia"/>
                <w:color w:val="000000"/>
                <w:kern w:val="0"/>
              </w:rPr>
              <w:t>內執本部內務室</w:t>
            </w:r>
          </w:p>
        </w:tc>
        <w:tc>
          <w:tcPr>
            <w:tcW w:w="1024" w:type="dxa"/>
            <w:vAlign w:val="center"/>
          </w:tcPr>
          <w:p w14:paraId="78E38B53" w14:textId="77777777" w:rsidR="00C9074B" w:rsidRPr="0059671E" w:rsidRDefault="00C9074B" w:rsidP="00815271">
            <w:pPr>
              <w:rPr>
                <w:rFonts w:asciiTheme="minorEastAsia" w:eastAsiaTheme="minorEastAsia" w:hAnsiTheme="minorEastAsia"/>
              </w:rPr>
            </w:pPr>
          </w:p>
        </w:tc>
      </w:tr>
      <w:tr w:rsidR="00C9074B" w:rsidRPr="0059671E" w14:paraId="64FEADB8" w14:textId="77777777" w:rsidTr="00815271">
        <w:trPr>
          <w:trHeight w:val="487"/>
        </w:trPr>
        <w:tc>
          <w:tcPr>
            <w:tcW w:w="1403" w:type="dxa"/>
            <w:vMerge/>
            <w:vAlign w:val="center"/>
          </w:tcPr>
          <w:p w14:paraId="5892788B" w14:textId="77777777" w:rsidR="00C9074B" w:rsidRPr="0059671E" w:rsidRDefault="00C9074B" w:rsidP="00815271">
            <w:pPr>
              <w:rPr>
                <w:rFonts w:asciiTheme="minorEastAsia" w:eastAsiaTheme="minorEastAsia" w:hAnsiTheme="minorEastAsia"/>
              </w:rPr>
            </w:pPr>
          </w:p>
        </w:tc>
        <w:tc>
          <w:tcPr>
            <w:tcW w:w="832" w:type="dxa"/>
            <w:vMerge/>
            <w:vAlign w:val="center"/>
          </w:tcPr>
          <w:p w14:paraId="0627594C"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2E996232"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4D58EAB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100年6月助印《教訊》功德榜</w:t>
            </w:r>
          </w:p>
        </w:tc>
        <w:tc>
          <w:tcPr>
            <w:tcW w:w="1134" w:type="dxa"/>
            <w:vAlign w:val="center"/>
          </w:tcPr>
          <w:p w14:paraId="67320E9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102</w:t>
            </w:r>
          </w:p>
        </w:tc>
        <w:tc>
          <w:tcPr>
            <w:tcW w:w="2661" w:type="dxa"/>
            <w:vAlign w:val="center"/>
          </w:tcPr>
          <w:p w14:paraId="06662D45"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18E359F4" w14:textId="77777777" w:rsidR="00C9074B" w:rsidRPr="0059671E" w:rsidRDefault="00C9074B" w:rsidP="00815271">
            <w:pPr>
              <w:rPr>
                <w:rFonts w:asciiTheme="minorEastAsia" w:eastAsiaTheme="minorEastAsia" w:hAnsiTheme="minorEastAsia"/>
              </w:rPr>
            </w:pPr>
          </w:p>
        </w:tc>
      </w:tr>
      <w:tr w:rsidR="00C9074B" w:rsidRPr="0059671E" w14:paraId="4C933AB2" w14:textId="77777777" w:rsidTr="00815271">
        <w:trPr>
          <w:trHeight w:val="487"/>
        </w:trPr>
        <w:tc>
          <w:tcPr>
            <w:tcW w:w="1403" w:type="dxa"/>
            <w:vMerge/>
            <w:vAlign w:val="center"/>
          </w:tcPr>
          <w:p w14:paraId="195B6202" w14:textId="77777777" w:rsidR="00C9074B" w:rsidRPr="0059671E" w:rsidRDefault="00C9074B" w:rsidP="00815271">
            <w:pPr>
              <w:rPr>
                <w:rFonts w:asciiTheme="minorEastAsia" w:eastAsiaTheme="minorEastAsia" w:hAnsiTheme="minorEastAsia"/>
              </w:rPr>
            </w:pPr>
          </w:p>
        </w:tc>
        <w:tc>
          <w:tcPr>
            <w:tcW w:w="832" w:type="dxa"/>
            <w:vMerge/>
            <w:vAlign w:val="center"/>
          </w:tcPr>
          <w:p w14:paraId="61CBAB5C"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5D79D0F2"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2551BCA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《教訊》100年6月助印經費收支明細表</w:t>
            </w:r>
          </w:p>
        </w:tc>
        <w:tc>
          <w:tcPr>
            <w:tcW w:w="1134" w:type="dxa"/>
            <w:vAlign w:val="center"/>
          </w:tcPr>
          <w:p w14:paraId="4BBF9D0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105</w:t>
            </w:r>
          </w:p>
        </w:tc>
        <w:tc>
          <w:tcPr>
            <w:tcW w:w="2661" w:type="dxa"/>
            <w:vAlign w:val="center"/>
          </w:tcPr>
          <w:p w14:paraId="10F8C6A7"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32E9C0B9" w14:textId="77777777" w:rsidR="00C9074B" w:rsidRPr="0059671E" w:rsidRDefault="00C9074B" w:rsidP="00815271">
            <w:pPr>
              <w:rPr>
                <w:rFonts w:asciiTheme="minorEastAsia" w:eastAsiaTheme="minorEastAsia" w:hAnsiTheme="minorEastAsia"/>
              </w:rPr>
            </w:pPr>
          </w:p>
        </w:tc>
      </w:tr>
      <w:tr w:rsidR="00C9074B" w:rsidRPr="0059671E" w14:paraId="50A13A0C" w14:textId="77777777" w:rsidTr="00815271">
        <w:trPr>
          <w:trHeight w:val="487"/>
        </w:trPr>
        <w:tc>
          <w:tcPr>
            <w:tcW w:w="1403" w:type="dxa"/>
            <w:vMerge/>
            <w:vAlign w:val="center"/>
          </w:tcPr>
          <w:p w14:paraId="473F8F10" w14:textId="77777777" w:rsidR="00C9074B" w:rsidRPr="0059671E" w:rsidRDefault="00C9074B" w:rsidP="00815271">
            <w:pPr>
              <w:rPr>
                <w:rFonts w:asciiTheme="minorEastAsia" w:eastAsiaTheme="minorEastAsia" w:hAnsiTheme="minorEastAsia"/>
              </w:rPr>
            </w:pPr>
          </w:p>
        </w:tc>
        <w:tc>
          <w:tcPr>
            <w:tcW w:w="832" w:type="dxa"/>
            <w:vMerge/>
            <w:vAlign w:val="center"/>
          </w:tcPr>
          <w:p w14:paraId="6C602ED4"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40F168F0"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085384A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不收稿費同奮與善心人士芳名</w:t>
            </w:r>
          </w:p>
        </w:tc>
        <w:tc>
          <w:tcPr>
            <w:tcW w:w="1134" w:type="dxa"/>
            <w:vAlign w:val="center"/>
          </w:tcPr>
          <w:p w14:paraId="0714966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105</w:t>
            </w:r>
          </w:p>
        </w:tc>
        <w:tc>
          <w:tcPr>
            <w:tcW w:w="2661" w:type="dxa"/>
            <w:vAlign w:val="center"/>
          </w:tcPr>
          <w:p w14:paraId="3BDA5C1C"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430C7996" w14:textId="77777777" w:rsidR="00C9074B" w:rsidRPr="0059671E" w:rsidRDefault="00C9074B" w:rsidP="00815271">
            <w:pPr>
              <w:rPr>
                <w:rFonts w:asciiTheme="minorEastAsia" w:eastAsiaTheme="minorEastAsia" w:hAnsiTheme="minorEastAsia"/>
              </w:rPr>
            </w:pPr>
          </w:p>
        </w:tc>
      </w:tr>
      <w:tr w:rsidR="00C9074B" w:rsidRPr="0059671E" w14:paraId="18DF7C21" w14:textId="77777777" w:rsidTr="00815271">
        <w:trPr>
          <w:trHeight w:val="487"/>
        </w:trPr>
        <w:tc>
          <w:tcPr>
            <w:tcW w:w="1403" w:type="dxa"/>
            <w:vMerge/>
            <w:vAlign w:val="center"/>
          </w:tcPr>
          <w:p w14:paraId="543CADEF" w14:textId="77777777" w:rsidR="00C9074B" w:rsidRPr="0059671E" w:rsidRDefault="00C9074B" w:rsidP="00815271">
            <w:pPr>
              <w:rPr>
                <w:rFonts w:asciiTheme="minorEastAsia" w:eastAsiaTheme="minorEastAsia" w:hAnsiTheme="minorEastAsia"/>
              </w:rPr>
            </w:pPr>
          </w:p>
        </w:tc>
        <w:tc>
          <w:tcPr>
            <w:tcW w:w="832" w:type="dxa"/>
            <w:vMerge/>
            <w:vAlign w:val="center"/>
          </w:tcPr>
          <w:p w14:paraId="36E97FEB"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36DD28E6"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5D76C0D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助印《天帝教教訊》劃撥單</w:t>
            </w:r>
          </w:p>
        </w:tc>
        <w:tc>
          <w:tcPr>
            <w:tcW w:w="1134" w:type="dxa"/>
            <w:vAlign w:val="center"/>
          </w:tcPr>
          <w:p w14:paraId="2FCFF3C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106</w:t>
            </w:r>
          </w:p>
        </w:tc>
        <w:tc>
          <w:tcPr>
            <w:tcW w:w="2661" w:type="dxa"/>
            <w:vAlign w:val="center"/>
          </w:tcPr>
          <w:p w14:paraId="57C82209"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33CEA011" w14:textId="77777777" w:rsidR="00C9074B" w:rsidRPr="0059671E" w:rsidRDefault="00C9074B" w:rsidP="00815271">
            <w:pPr>
              <w:rPr>
                <w:rFonts w:asciiTheme="minorEastAsia" w:eastAsiaTheme="minorEastAsia" w:hAnsiTheme="minorEastAsia"/>
              </w:rPr>
            </w:pPr>
          </w:p>
        </w:tc>
      </w:tr>
      <w:tr w:rsidR="00C9074B" w:rsidRPr="0059671E" w14:paraId="2F2EEFA1" w14:textId="77777777" w:rsidTr="00815271">
        <w:trPr>
          <w:trHeight w:val="487"/>
        </w:trPr>
        <w:tc>
          <w:tcPr>
            <w:tcW w:w="1403" w:type="dxa"/>
            <w:vMerge/>
            <w:vAlign w:val="center"/>
          </w:tcPr>
          <w:p w14:paraId="50A9AA32" w14:textId="77777777" w:rsidR="00C9074B" w:rsidRPr="0059671E" w:rsidRDefault="00C9074B" w:rsidP="00815271">
            <w:pPr>
              <w:rPr>
                <w:rFonts w:asciiTheme="minorEastAsia" w:eastAsiaTheme="minorEastAsia" w:hAnsiTheme="minorEastAsia"/>
              </w:rPr>
            </w:pPr>
          </w:p>
        </w:tc>
        <w:tc>
          <w:tcPr>
            <w:tcW w:w="832" w:type="dxa"/>
            <w:vMerge/>
            <w:vAlign w:val="center"/>
          </w:tcPr>
          <w:p w14:paraId="17F32073"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65309EE9"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154D474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通訊錄</w:t>
            </w:r>
          </w:p>
        </w:tc>
        <w:tc>
          <w:tcPr>
            <w:tcW w:w="1134" w:type="dxa"/>
            <w:vAlign w:val="center"/>
          </w:tcPr>
          <w:p w14:paraId="50B3770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107</w:t>
            </w:r>
          </w:p>
        </w:tc>
        <w:tc>
          <w:tcPr>
            <w:tcW w:w="2661" w:type="dxa"/>
            <w:vAlign w:val="center"/>
          </w:tcPr>
          <w:p w14:paraId="0FEB4A40"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極院</w:t>
            </w:r>
          </w:p>
        </w:tc>
        <w:tc>
          <w:tcPr>
            <w:tcW w:w="1024" w:type="dxa"/>
            <w:vAlign w:val="center"/>
          </w:tcPr>
          <w:p w14:paraId="508C3DE2" w14:textId="77777777" w:rsidR="00C9074B" w:rsidRPr="0059671E" w:rsidRDefault="00C9074B" w:rsidP="00815271">
            <w:pPr>
              <w:rPr>
                <w:rFonts w:asciiTheme="minorEastAsia" w:eastAsiaTheme="minorEastAsia" w:hAnsiTheme="minorEastAsia"/>
              </w:rPr>
            </w:pPr>
          </w:p>
        </w:tc>
      </w:tr>
    </w:tbl>
    <w:p w14:paraId="36ABB5E0" w14:textId="77777777" w:rsidR="00C9074B" w:rsidRPr="0059671E" w:rsidRDefault="00C9074B" w:rsidP="00C9074B">
      <w:pPr>
        <w:rPr>
          <w:rFonts w:asciiTheme="minorEastAsia" w:eastAsiaTheme="minorEastAsia" w:hAnsiTheme="minorEastAsia"/>
        </w:rPr>
      </w:pPr>
    </w:p>
    <w:p w14:paraId="746D29AA" w14:textId="77777777" w:rsidR="00C9074B" w:rsidRPr="0059671E" w:rsidRDefault="00C9074B" w:rsidP="00C9074B">
      <w:pPr>
        <w:rPr>
          <w:rFonts w:asciiTheme="minorEastAsia" w:eastAsiaTheme="minorEastAsia" w:hAnsiTheme="minorEastAsia"/>
          <w:b/>
        </w:rPr>
      </w:pPr>
      <w:r w:rsidRPr="0059671E">
        <w:rPr>
          <w:rFonts w:asciiTheme="minorEastAsia" w:eastAsiaTheme="minorEastAsia" w:hAnsiTheme="minorEastAsia" w:hint="eastAsia"/>
          <w:b/>
        </w:rPr>
        <w:t>330期教訊目錄</w:t>
      </w:r>
      <w:r>
        <w:rPr>
          <w:rFonts w:asciiTheme="minorEastAsia" w:eastAsiaTheme="minorEastAsia" w:hAnsiTheme="minorEastAsia" w:hint="eastAsia"/>
          <w:b/>
        </w:rPr>
        <w:t xml:space="preserve">　</w:t>
      </w:r>
      <w:r w:rsidRPr="0059671E">
        <w:rPr>
          <w:rFonts w:asciiTheme="minorEastAsia" w:eastAsiaTheme="minorEastAsia" w:hAnsiTheme="minorEastAsia" w:hint="eastAsia"/>
          <w:b/>
        </w:rPr>
        <w:t>9月號</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832"/>
        <w:gridCol w:w="2835"/>
        <w:gridCol w:w="5103"/>
        <w:gridCol w:w="1134"/>
        <w:gridCol w:w="2661"/>
        <w:gridCol w:w="1024"/>
      </w:tblGrid>
      <w:tr w:rsidR="00C9074B" w:rsidRPr="0059671E" w14:paraId="16893E64" w14:textId="77777777" w:rsidTr="00815271">
        <w:trPr>
          <w:trHeight w:val="487"/>
        </w:trPr>
        <w:tc>
          <w:tcPr>
            <w:tcW w:w="1403" w:type="dxa"/>
            <w:vAlign w:val="center"/>
          </w:tcPr>
          <w:p w14:paraId="1AE4500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(年月日)</w:t>
            </w:r>
          </w:p>
        </w:tc>
        <w:tc>
          <w:tcPr>
            <w:tcW w:w="832" w:type="dxa"/>
            <w:vAlign w:val="center"/>
          </w:tcPr>
          <w:p w14:paraId="43DFCEC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期</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2835" w:type="dxa"/>
            <w:vAlign w:val="center"/>
          </w:tcPr>
          <w:p w14:paraId="7C0C69C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所</w:t>
            </w:r>
            <w:r>
              <w:rPr>
                <w:rFonts w:asciiTheme="minorEastAsia" w:eastAsiaTheme="minorEastAsia" w:hAnsiTheme="minorEastAsia" w:hint="eastAsia"/>
              </w:rPr>
              <w:t xml:space="preserve">　</w:t>
            </w:r>
            <w:r w:rsidRPr="0059671E">
              <w:rPr>
                <w:rFonts w:asciiTheme="minorEastAsia" w:eastAsiaTheme="minorEastAsia" w:hAnsiTheme="minorEastAsia" w:hint="eastAsia"/>
              </w:rPr>
              <w:t>屬</w:t>
            </w:r>
            <w:r>
              <w:rPr>
                <w:rFonts w:asciiTheme="minorEastAsia" w:eastAsiaTheme="minorEastAsia" w:hAnsiTheme="minorEastAsia" w:hint="eastAsia"/>
              </w:rPr>
              <w:t xml:space="preserve">　</w:t>
            </w:r>
            <w:r w:rsidRPr="0059671E">
              <w:rPr>
                <w:rFonts w:asciiTheme="minorEastAsia" w:eastAsiaTheme="minorEastAsia" w:hAnsiTheme="minorEastAsia" w:hint="eastAsia"/>
              </w:rPr>
              <w:t>專</w:t>
            </w:r>
            <w:r>
              <w:rPr>
                <w:rFonts w:asciiTheme="minorEastAsia" w:eastAsiaTheme="minorEastAsia" w:hAnsiTheme="minorEastAsia" w:hint="eastAsia"/>
              </w:rPr>
              <w:t xml:space="preserve">　</w:t>
            </w:r>
            <w:r w:rsidRPr="0059671E">
              <w:rPr>
                <w:rFonts w:asciiTheme="minorEastAsia" w:eastAsiaTheme="minorEastAsia" w:hAnsiTheme="minorEastAsia" w:hint="eastAsia"/>
              </w:rPr>
              <w:t>欄</w:t>
            </w:r>
          </w:p>
        </w:tc>
        <w:tc>
          <w:tcPr>
            <w:tcW w:w="5103" w:type="dxa"/>
            <w:vAlign w:val="center"/>
          </w:tcPr>
          <w:p w14:paraId="0342EE0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題</w:t>
            </w:r>
            <w:r>
              <w:rPr>
                <w:rFonts w:asciiTheme="minorEastAsia" w:eastAsiaTheme="minorEastAsia" w:hAnsiTheme="minorEastAsia" w:hint="eastAsia"/>
              </w:rPr>
              <w:t xml:space="preserve">　　　　　　　　　　　　　　　</w:t>
            </w:r>
            <w:r w:rsidRPr="0059671E">
              <w:rPr>
                <w:rFonts w:asciiTheme="minorEastAsia" w:eastAsiaTheme="minorEastAsia" w:hAnsiTheme="minorEastAsia" w:hint="eastAsia"/>
              </w:rPr>
              <w:t>目</w:t>
            </w:r>
          </w:p>
        </w:tc>
        <w:tc>
          <w:tcPr>
            <w:tcW w:w="1134" w:type="dxa"/>
            <w:vAlign w:val="center"/>
          </w:tcPr>
          <w:p w14:paraId="39B3652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頁</w:t>
            </w:r>
            <w:r>
              <w:rPr>
                <w:rFonts w:asciiTheme="minorEastAsia" w:eastAsiaTheme="minorEastAsia" w:hAnsiTheme="minorEastAsia" w:hint="eastAsia"/>
              </w:rPr>
              <w:t xml:space="preserve">　</w:t>
            </w:r>
            <w:r w:rsidRPr="0059671E">
              <w:rPr>
                <w:rFonts w:asciiTheme="minorEastAsia" w:eastAsiaTheme="minorEastAsia" w:hAnsiTheme="minorEastAsia" w:hint="eastAsia"/>
              </w:rPr>
              <w:t>數</w:t>
            </w:r>
          </w:p>
        </w:tc>
        <w:tc>
          <w:tcPr>
            <w:tcW w:w="2661" w:type="dxa"/>
            <w:vAlign w:val="center"/>
          </w:tcPr>
          <w:p w14:paraId="323D643D" w14:textId="77777777" w:rsidR="00C9074B" w:rsidRPr="0059671E" w:rsidRDefault="00C9074B" w:rsidP="00815271">
            <w:pPr>
              <w:ind w:firstLineChars="100" w:firstLine="240"/>
              <w:rPr>
                <w:rFonts w:asciiTheme="minorEastAsia" w:eastAsiaTheme="minorEastAsia" w:hAnsiTheme="minorEastAsia"/>
              </w:rPr>
            </w:pPr>
            <w:r w:rsidRPr="0059671E">
              <w:rPr>
                <w:rFonts w:asciiTheme="minorEastAsia" w:eastAsiaTheme="minorEastAsia" w:hAnsiTheme="minorEastAsia" w:hint="eastAsia"/>
              </w:rPr>
              <w:t>作</w:t>
            </w:r>
            <w:r>
              <w:rPr>
                <w:rFonts w:asciiTheme="minorEastAsia" w:eastAsiaTheme="minorEastAsia" w:hAnsiTheme="minorEastAsia" w:hint="eastAsia"/>
              </w:rPr>
              <w:t xml:space="preserve">　　</w:t>
            </w:r>
            <w:r w:rsidRPr="0059671E">
              <w:rPr>
                <w:rFonts w:asciiTheme="minorEastAsia" w:eastAsiaTheme="minorEastAsia" w:hAnsiTheme="minorEastAsia" w:hint="eastAsia"/>
              </w:rPr>
              <w:t>者</w:t>
            </w:r>
          </w:p>
        </w:tc>
        <w:tc>
          <w:tcPr>
            <w:tcW w:w="1024" w:type="dxa"/>
            <w:vAlign w:val="center"/>
          </w:tcPr>
          <w:p w14:paraId="783B506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備</w:t>
            </w:r>
            <w:r>
              <w:rPr>
                <w:rFonts w:asciiTheme="minorEastAsia" w:eastAsiaTheme="minorEastAsia" w:hAnsiTheme="minorEastAsia" w:hint="eastAsia"/>
              </w:rPr>
              <w:t xml:space="preserve">　</w:t>
            </w:r>
            <w:r w:rsidRPr="0059671E">
              <w:rPr>
                <w:rFonts w:asciiTheme="minorEastAsia" w:eastAsiaTheme="minorEastAsia" w:hAnsiTheme="minorEastAsia" w:hint="eastAsia"/>
              </w:rPr>
              <w:t>註</w:t>
            </w:r>
          </w:p>
        </w:tc>
      </w:tr>
      <w:tr w:rsidR="00C9074B" w:rsidRPr="0059671E" w14:paraId="7BCD459D" w14:textId="77777777" w:rsidTr="00815271">
        <w:trPr>
          <w:trHeight w:val="487"/>
        </w:trPr>
        <w:tc>
          <w:tcPr>
            <w:tcW w:w="1403" w:type="dxa"/>
            <w:vAlign w:val="center"/>
          </w:tcPr>
          <w:p w14:paraId="2A2B3F3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2011/09/15</w:t>
            </w:r>
          </w:p>
        </w:tc>
        <w:tc>
          <w:tcPr>
            <w:tcW w:w="832" w:type="dxa"/>
            <w:vAlign w:val="center"/>
          </w:tcPr>
          <w:p w14:paraId="58262136"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330</w:t>
            </w:r>
          </w:p>
        </w:tc>
        <w:tc>
          <w:tcPr>
            <w:tcW w:w="2835" w:type="dxa"/>
            <w:vAlign w:val="center"/>
          </w:tcPr>
          <w:p w14:paraId="49D4FFD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b/>
                <w:color w:val="000000"/>
              </w:rPr>
              <w:t>金玉道言</w:t>
            </w:r>
          </w:p>
        </w:tc>
        <w:tc>
          <w:tcPr>
            <w:tcW w:w="5103" w:type="dxa"/>
            <w:vAlign w:val="center"/>
          </w:tcPr>
          <w:p w14:paraId="0B67B22D" w14:textId="77777777" w:rsidR="00C9074B" w:rsidRPr="0059671E" w:rsidRDefault="00C9074B" w:rsidP="00815271">
            <w:pPr>
              <w:rPr>
                <w:rFonts w:asciiTheme="minorEastAsia" w:eastAsiaTheme="minorEastAsia" w:hAnsiTheme="minorEastAsia"/>
              </w:rPr>
            </w:pPr>
          </w:p>
        </w:tc>
        <w:tc>
          <w:tcPr>
            <w:tcW w:w="1134" w:type="dxa"/>
            <w:vAlign w:val="center"/>
          </w:tcPr>
          <w:p w14:paraId="242B1E5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04</w:t>
            </w:r>
          </w:p>
        </w:tc>
        <w:tc>
          <w:tcPr>
            <w:tcW w:w="2661" w:type="dxa"/>
            <w:vAlign w:val="center"/>
          </w:tcPr>
          <w:p w14:paraId="2538FAEE" w14:textId="77777777" w:rsidR="00C9074B" w:rsidRPr="0059671E" w:rsidRDefault="00C9074B" w:rsidP="00815271">
            <w:pPr>
              <w:jc w:val="both"/>
              <w:rPr>
                <w:rFonts w:asciiTheme="minorEastAsia" w:eastAsiaTheme="minorEastAsia" w:hAnsiTheme="minorEastAsia"/>
              </w:rPr>
            </w:pPr>
          </w:p>
        </w:tc>
        <w:tc>
          <w:tcPr>
            <w:tcW w:w="1024" w:type="dxa"/>
            <w:vAlign w:val="center"/>
          </w:tcPr>
          <w:p w14:paraId="15FF3CD4" w14:textId="77777777" w:rsidR="00C9074B" w:rsidRPr="0059671E" w:rsidRDefault="00C9074B" w:rsidP="00815271">
            <w:pPr>
              <w:rPr>
                <w:rFonts w:asciiTheme="minorEastAsia" w:eastAsiaTheme="minorEastAsia" w:hAnsiTheme="minorEastAsia"/>
              </w:rPr>
            </w:pPr>
          </w:p>
        </w:tc>
      </w:tr>
      <w:tr w:rsidR="00C9074B" w:rsidRPr="0059671E" w14:paraId="44DE3E54" w14:textId="77777777" w:rsidTr="00815271">
        <w:trPr>
          <w:trHeight w:val="487"/>
        </w:trPr>
        <w:tc>
          <w:tcPr>
            <w:tcW w:w="1403" w:type="dxa"/>
            <w:vMerge w:val="restart"/>
            <w:vAlign w:val="center"/>
          </w:tcPr>
          <w:p w14:paraId="0CF4858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lastRenderedPageBreak/>
              <w:t>2011/09/15</w:t>
            </w:r>
          </w:p>
        </w:tc>
        <w:tc>
          <w:tcPr>
            <w:tcW w:w="832" w:type="dxa"/>
            <w:vMerge w:val="restart"/>
            <w:vAlign w:val="center"/>
          </w:tcPr>
          <w:p w14:paraId="1BB28E3E"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330</w:t>
            </w:r>
          </w:p>
        </w:tc>
        <w:tc>
          <w:tcPr>
            <w:tcW w:w="2835" w:type="dxa"/>
            <w:vMerge w:val="restart"/>
            <w:vAlign w:val="center"/>
          </w:tcPr>
          <w:p w14:paraId="2C0794FA"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華山朝聖</w:t>
            </w:r>
          </w:p>
        </w:tc>
        <w:tc>
          <w:tcPr>
            <w:tcW w:w="5103" w:type="dxa"/>
            <w:vAlign w:val="center"/>
          </w:tcPr>
          <w:p w14:paraId="39EAF3FE"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光照首席首度華山朝聖</w:t>
            </w:r>
          </w:p>
          <w:p w14:paraId="059F217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體悟本師救劫精神</w:t>
            </w:r>
          </w:p>
        </w:tc>
        <w:tc>
          <w:tcPr>
            <w:tcW w:w="1134" w:type="dxa"/>
            <w:vAlign w:val="center"/>
          </w:tcPr>
          <w:p w14:paraId="44D3323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05</w:t>
            </w:r>
          </w:p>
        </w:tc>
        <w:tc>
          <w:tcPr>
            <w:tcW w:w="2661" w:type="dxa"/>
            <w:vAlign w:val="center"/>
          </w:tcPr>
          <w:p w14:paraId="753B127E"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黃敏書</w:t>
            </w:r>
          </w:p>
        </w:tc>
        <w:tc>
          <w:tcPr>
            <w:tcW w:w="1024" w:type="dxa"/>
            <w:vAlign w:val="center"/>
          </w:tcPr>
          <w:p w14:paraId="76415EC9" w14:textId="77777777" w:rsidR="00C9074B" w:rsidRPr="0059671E" w:rsidRDefault="00C9074B" w:rsidP="00815271">
            <w:pPr>
              <w:rPr>
                <w:rFonts w:asciiTheme="minorEastAsia" w:eastAsiaTheme="minorEastAsia" w:hAnsiTheme="minorEastAsia"/>
              </w:rPr>
            </w:pPr>
          </w:p>
        </w:tc>
      </w:tr>
      <w:tr w:rsidR="00C9074B" w:rsidRPr="0059671E" w14:paraId="6C090404" w14:textId="77777777" w:rsidTr="00815271">
        <w:trPr>
          <w:trHeight w:val="487"/>
        </w:trPr>
        <w:tc>
          <w:tcPr>
            <w:tcW w:w="1403" w:type="dxa"/>
            <w:vMerge/>
            <w:vAlign w:val="center"/>
          </w:tcPr>
          <w:p w14:paraId="1D09F95B" w14:textId="77777777" w:rsidR="00C9074B" w:rsidRPr="0059671E" w:rsidRDefault="00C9074B" w:rsidP="00815271">
            <w:pPr>
              <w:rPr>
                <w:rFonts w:asciiTheme="minorEastAsia" w:eastAsiaTheme="minorEastAsia" w:hAnsiTheme="minorEastAsia"/>
              </w:rPr>
            </w:pPr>
          </w:p>
        </w:tc>
        <w:tc>
          <w:tcPr>
            <w:tcW w:w="832" w:type="dxa"/>
            <w:vMerge/>
            <w:vAlign w:val="center"/>
          </w:tcPr>
          <w:p w14:paraId="22AFCD8F"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4D6DB4F3"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04C3AB7E"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悠悠華嶽</w:t>
            </w:r>
            <w:r>
              <w:rPr>
                <w:rFonts w:asciiTheme="minorEastAsia" w:eastAsiaTheme="minorEastAsia" w:hAnsiTheme="minorEastAsia" w:hint="eastAsia"/>
                <w:color w:val="000000"/>
              </w:rPr>
              <w:t xml:space="preserve">　　</w:t>
            </w:r>
            <w:r w:rsidRPr="0059671E">
              <w:rPr>
                <w:rFonts w:asciiTheme="minorEastAsia" w:eastAsiaTheme="minorEastAsia" w:hAnsiTheme="minorEastAsia" w:hint="eastAsia"/>
                <w:color w:val="000000"/>
              </w:rPr>
              <w:t>精神長存</w:t>
            </w:r>
          </w:p>
          <w:p w14:paraId="6196B2C0"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奮鬥天命</w:t>
            </w:r>
            <w:r>
              <w:rPr>
                <w:rFonts w:asciiTheme="minorEastAsia" w:eastAsiaTheme="minorEastAsia" w:hAnsiTheme="minorEastAsia" w:hint="eastAsia"/>
                <w:color w:val="000000"/>
              </w:rPr>
              <w:t xml:space="preserve">　　</w:t>
            </w:r>
            <w:r w:rsidRPr="0059671E">
              <w:rPr>
                <w:rFonts w:asciiTheme="minorEastAsia" w:eastAsiaTheme="minorEastAsia" w:hAnsiTheme="minorEastAsia" w:hint="eastAsia"/>
                <w:color w:val="000000"/>
              </w:rPr>
              <w:t>繼志承業</w:t>
            </w:r>
          </w:p>
        </w:tc>
        <w:tc>
          <w:tcPr>
            <w:tcW w:w="1134" w:type="dxa"/>
            <w:vAlign w:val="center"/>
          </w:tcPr>
          <w:p w14:paraId="6D544F8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15</w:t>
            </w:r>
          </w:p>
        </w:tc>
        <w:tc>
          <w:tcPr>
            <w:tcW w:w="2661" w:type="dxa"/>
            <w:vAlign w:val="center"/>
          </w:tcPr>
          <w:p w14:paraId="567B0D4F" w14:textId="77777777" w:rsidR="00C9074B" w:rsidRPr="0059671E" w:rsidRDefault="00C9074B" w:rsidP="00815271">
            <w:pPr>
              <w:jc w:val="both"/>
              <w:rPr>
                <w:rFonts w:asciiTheme="minorEastAsia" w:eastAsiaTheme="minorEastAsia" w:hAnsiTheme="minorEastAsia" w:cs="新細明體"/>
                <w:kern w:val="0"/>
                <w:lang w:val="zh-TW"/>
              </w:rPr>
            </w:pPr>
            <w:r w:rsidRPr="0059671E">
              <w:rPr>
                <w:rFonts w:asciiTheme="minorEastAsia" w:eastAsiaTheme="minorEastAsia" w:hAnsiTheme="minorEastAsia" w:cs="新細明體" w:hint="eastAsia"/>
                <w:kern w:val="0"/>
                <w:lang w:val="zh-TW"/>
              </w:rPr>
              <w:t>資料來源/帝教出版公司叢書</w:t>
            </w:r>
          </w:p>
          <w:p w14:paraId="49BA7CDF"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整理/趙光武</w:t>
            </w:r>
          </w:p>
        </w:tc>
        <w:tc>
          <w:tcPr>
            <w:tcW w:w="1024" w:type="dxa"/>
            <w:vAlign w:val="center"/>
          </w:tcPr>
          <w:p w14:paraId="12554371" w14:textId="77777777" w:rsidR="00C9074B" w:rsidRPr="0059671E" w:rsidRDefault="00C9074B" w:rsidP="00815271">
            <w:pPr>
              <w:rPr>
                <w:rFonts w:asciiTheme="minorEastAsia" w:eastAsiaTheme="minorEastAsia" w:hAnsiTheme="minorEastAsia"/>
              </w:rPr>
            </w:pPr>
          </w:p>
        </w:tc>
      </w:tr>
      <w:tr w:rsidR="00C9074B" w:rsidRPr="0059671E" w14:paraId="75A23561" w14:textId="77777777" w:rsidTr="00815271">
        <w:trPr>
          <w:trHeight w:val="487"/>
        </w:trPr>
        <w:tc>
          <w:tcPr>
            <w:tcW w:w="1403" w:type="dxa"/>
            <w:vMerge/>
            <w:vAlign w:val="center"/>
          </w:tcPr>
          <w:p w14:paraId="30EBEF9C" w14:textId="77777777" w:rsidR="00C9074B" w:rsidRPr="0059671E" w:rsidRDefault="00C9074B" w:rsidP="00815271">
            <w:pPr>
              <w:rPr>
                <w:rFonts w:asciiTheme="minorEastAsia" w:eastAsiaTheme="minorEastAsia" w:hAnsiTheme="minorEastAsia"/>
              </w:rPr>
            </w:pPr>
          </w:p>
        </w:tc>
        <w:tc>
          <w:tcPr>
            <w:tcW w:w="832" w:type="dxa"/>
            <w:vMerge/>
            <w:vAlign w:val="center"/>
          </w:tcPr>
          <w:p w14:paraId="66540BB6"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41522F5E"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08EFF25B"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朝聖采風</w:t>
            </w:r>
          </w:p>
        </w:tc>
        <w:tc>
          <w:tcPr>
            <w:tcW w:w="1134" w:type="dxa"/>
            <w:vAlign w:val="center"/>
          </w:tcPr>
          <w:p w14:paraId="7831524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22</w:t>
            </w:r>
          </w:p>
        </w:tc>
        <w:tc>
          <w:tcPr>
            <w:tcW w:w="2661" w:type="dxa"/>
            <w:vAlign w:val="center"/>
          </w:tcPr>
          <w:p w14:paraId="172EDACB" w14:textId="77777777" w:rsidR="00C9074B" w:rsidRPr="0059671E" w:rsidRDefault="00C9074B" w:rsidP="00815271">
            <w:pPr>
              <w:jc w:val="both"/>
              <w:rPr>
                <w:rFonts w:asciiTheme="minorEastAsia" w:eastAsiaTheme="minorEastAsia" w:hAnsiTheme="minorEastAsia" w:cs="新細明體"/>
                <w:kern w:val="0"/>
                <w:lang w:val="zh-TW"/>
              </w:rPr>
            </w:pPr>
            <w:r w:rsidRPr="0059671E">
              <w:rPr>
                <w:rFonts w:asciiTheme="minorEastAsia" w:eastAsiaTheme="minorEastAsia" w:hAnsiTheme="minorEastAsia" w:cs="新細明體" w:hint="eastAsia"/>
                <w:kern w:val="0"/>
                <w:lang w:val="zh-TW"/>
              </w:rPr>
              <w:t>攝影群/沈緒氣、鄭正如</w:t>
            </w:r>
          </w:p>
          <w:p w14:paraId="7B8C6599" w14:textId="77777777" w:rsidR="00C9074B" w:rsidRPr="0059671E" w:rsidRDefault="00C9074B" w:rsidP="00815271">
            <w:pPr>
              <w:jc w:val="both"/>
              <w:rPr>
                <w:rFonts w:asciiTheme="minorEastAsia" w:eastAsiaTheme="minorEastAsia" w:hAnsiTheme="minorEastAsia" w:cs="新細明體"/>
                <w:kern w:val="0"/>
                <w:lang w:val="zh-TW"/>
              </w:rPr>
            </w:pPr>
            <w:r>
              <w:rPr>
                <w:rFonts w:asciiTheme="minorEastAsia" w:eastAsiaTheme="minorEastAsia" w:hAnsiTheme="minorEastAsia" w:cs="新細明體" w:hint="eastAsia"/>
                <w:kern w:val="0"/>
                <w:lang w:val="zh-TW"/>
              </w:rPr>
              <w:t xml:space="preserve">　　　　　　　</w:t>
            </w:r>
            <w:r w:rsidRPr="0059671E">
              <w:rPr>
                <w:rFonts w:asciiTheme="minorEastAsia" w:eastAsiaTheme="minorEastAsia" w:hAnsiTheme="minorEastAsia" w:cs="新細明體" w:hint="eastAsia"/>
                <w:kern w:val="0"/>
                <w:lang w:val="zh-TW"/>
              </w:rPr>
              <w:t>李雪敏、陳正之</w:t>
            </w:r>
          </w:p>
          <w:p w14:paraId="5422A634" w14:textId="77777777" w:rsidR="00C9074B" w:rsidRPr="0059671E" w:rsidRDefault="00C9074B" w:rsidP="00815271">
            <w:pPr>
              <w:jc w:val="both"/>
              <w:rPr>
                <w:rFonts w:asciiTheme="minorEastAsia" w:eastAsiaTheme="minorEastAsia" w:hAnsiTheme="minorEastAsia" w:cs="新細明體"/>
                <w:kern w:val="0"/>
                <w:lang w:val="zh-TW"/>
              </w:rPr>
            </w:pPr>
            <w:r>
              <w:rPr>
                <w:rFonts w:asciiTheme="minorEastAsia" w:eastAsiaTheme="minorEastAsia" w:hAnsiTheme="minorEastAsia" w:cs="新細明體" w:hint="eastAsia"/>
                <w:kern w:val="0"/>
                <w:lang w:val="zh-TW"/>
              </w:rPr>
              <w:t xml:space="preserve">　　　　　　　</w:t>
            </w:r>
            <w:r w:rsidRPr="0059671E">
              <w:rPr>
                <w:rFonts w:asciiTheme="minorEastAsia" w:eastAsiaTheme="minorEastAsia" w:hAnsiTheme="minorEastAsia" w:cs="新細明體" w:hint="eastAsia"/>
                <w:kern w:val="0"/>
                <w:lang w:val="zh-TW"/>
              </w:rPr>
              <w:t>徐鏡喆、詹正彝</w:t>
            </w:r>
          </w:p>
          <w:p w14:paraId="504EEA0A" w14:textId="77777777" w:rsidR="00C9074B" w:rsidRPr="0059671E" w:rsidRDefault="00C9074B" w:rsidP="00815271">
            <w:pPr>
              <w:ind w:firstLineChars="350" w:firstLine="840"/>
              <w:jc w:val="both"/>
              <w:rPr>
                <w:rFonts w:asciiTheme="minorEastAsia" w:eastAsiaTheme="minorEastAsia" w:hAnsiTheme="minorEastAsia" w:cs="新細明體"/>
                <w:kern w:val="0"/>
                <w:lang w:val="zh-TW"/>
              </w:rPr>
            </w:pPr>
            <w:r w:rsidRPr="0059671E">
              <w:rPr>
                <w:rFonts w:asciiTheme="minorEastAsia" w:eastAsiaTheme="minorEastAsia" w:hAnsiTheme="minorEastAsia" w:cs="新細明體" w:hint="eastAsia"/>
                <w:kern w:val="0"/>
                <w:lang w:val="zh-TW"/>
              </w:rPr>
              <w:t>謝鏡丹</w:t>
            </w:r>
          </w:p>
        </w:tc>
        <w:tc>
          <w:tcPr>
            <w:tcW w:w="1024" w:type="dxa"/>
            <w:vAlign w:val="center"/>
          </w:tcPr>
          <w:p w14:paraId="7E75509B" w14:textId="77777777" w:rsidR="00C9074B" w:rsidRPr="0059671E" w:rsidRDefault="00C9074B" w:rsidP="00815271">
            <w:pPr>
              <w:rPr>
                <w:rFonts w:asciiTheme="minorEastAsia" w:eastAsiaTheme="minorEastAsia" w:hAnsiTheme="minorEastAsia"/>
              </w:rPr>
            </w:pPr>
          </w:p>
        </w:tc>
      </w:tr>
      <w:tr w:rsidR="00C9074B" w:rsidRPr="0059671E" w14:paraId="43011FB3" w14:textId="77777777" w:rsidTr="00815271">
        <w:trPr>
          <w:trHeight w:val="487"/>
        </w:trPr>
        <w:tc>
          <w:tcPr>
            <w:tcW w:w="1403" w:type="dxa"/>
            <w:vMerge w:val="restart"/>
            <w:vAlign w:val="center"/>
          </w:tcPr>
          <w:p w14:paraId="6AE6B9C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2011/09/15</w:t>
            </w:r>
          </w:p>
        </w:tc>
        <w:tc>
          <w:tcPr>
            <w:tcW w:w="832" w:type="dxa"/>
            <w:vMerge w:val="restart"/>
            <w:vAlign w:val="center"/>
          </w:tcPr>
          <w:p w14:paraId="3072FF82"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330</w:t>
            </w:r>
          </w:p>
        </w:tc>
        <w:tc>
          <w:tcPr>
            <w:tcW w:w="2835" w:type="dxa"/>
            <w:vMerge w:val="restart"/>
            <w:vAlign w:val="center"/>
          </w:tcPr>
          <w:p w14:paraId="46C0F8D1"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上聖高真曉諭</w:t>
            </w:r>
          </w:p>
        </w:tc>
        <w:tc>
          <w:tcPr>
            <w:tcW w:w="5103" w:type="dxa"/>
            <w:vAlign w:val="center"/>
          </w:tcPr>
          <w:p w14:paraId="7416348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探索華山道脈，深耕鐳力阿精神</w:t>
            </w:r>
          </w:p>
        </w:tc>
        <w:tc>
          <w:tcPr>
            <w:tcW w:w="1134" w:type="dxa"/>
            <w:vAlign w:val="center"/>
          </w:tcPr>
          <w:p w14:paraId="12EB022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24</w:t>
            </w:r>
          </w:p>
        </w:tc>
        <w:tc>
          <w:tcPr>
            <w:tcW w:w="2661" w:type="dxa"/>
            <w:vAlign w:val="center"/>
          </w:tcPr>
          <w:p w14:paraId="5CBD7E09"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道務院</w:t>
            </w:r>
          </w:p>
        </w:tc>
        <w:tc>
          <w:tcPr>
            <w:tcW w:w="1024" w:type="dxa"/>
            <w:vAlign w:val="center"/>
          </w:tcPr>
          <w:p w14:paraId="6C98F523" w14:textId="77777777" w:rsidR="00C9074B" w:rsidRPr="0059671E" w:rsidRDefault="00C9074B" w:rsidP="00815271">
            <w:pPr>
              <w:rPr>
                <w:rFonts w:asciiTheme="minorEastAsia" w:eastAsiaTheme="minorEastAsia" w:hAnsiTheme="minorEastAsia"/>
              </w:rPr>
            </w:pPr>
          </w:p>
        </w:tc>
      </w:tr>
      <w:tr w:rsidR="00C9074B" w:rsidRPr="0059671E" w14:paraId="331BC672" w14:textId="77777777" w:rsidTr="00815271">
        <w:trPr>
          <w:trHeight w:val="487"/>
        </w:trPr>
        <w:tc>
          <w:tcPr>
            <w:tcW w:w="1403" w:type="dxa"/>
            <w:vMerge/>
            <w:vAlign w:val="center"/>
          </w:tcPr>
          <w:p w14:paraId="1D29E3BB" w14:textId="77777777" w:rsidR="00C9074B" w:rsidRPr="0059671E" w:rsidRDefault="00C9074B" w:rsidP="00815271">
            <w:pPr>
              <w:rPr>
                <w:rFonts w:asciiTheme="minorEastAsia" w:eastAsiaTheme="minorEastAsia" w:hAnsiTheme="minorEastAsia"/>
              </w:rPr>
            </w:pPr>
          </w:p>
        </w:tc>
        <w:tc>
          <w:tcPr>
            <w:tcW w:w="832" w:type="dxa"/>
            <w:vMerge/>
            <w:vAlign w:val="center"/>
          </w:tcPr>
          <w:p w14:paraId="6B123E45"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35EBC5E4"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31139A2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「華山精神」V.S「鐳力阿精神」</w:t>
            </w:r>
          </w:p>
        </w:tc>
        <w:tc>
          <w:tcPr>
            <w:tcW w:w="1134" w:type="dxa"/>
            <w:vAlign w:val="center"/>
          </w:tcPr>
          <w:p w14:paraId="580E0B0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25</w:t>
            </w:r>
          </w:p>
        </w:tc>
        <w:tc>
          <w:tcPr>
            <w:tcW w:w="2661" w:type="dxa"/>
            <w:vAlign w:val="center"/>
          </w:tcPr>
          <w:p w14:paraId="2DCA2094" w14:textId="77777777" w:rsidR="00C9074B" w:rsidRPr="0059671E" w:rsidRDefault="00C9074B" w:rsidP="00815271">
            <w:pPr>
              <w:jc w:val="both"/>
              <w:rPr>
                <w:rFonts w:asciiTheme="minorEastAsia" w:eastAsiaTheme="minorEastAsia" w:hAnsiTheme="minorEastAsia"/>
                <w:color w:val="000000"/>
              </w:rPr>
            </w:pPr>
            <w:r w:rsidRPr="0059671E">
              <w:rPr>
                <w:rFonts w:asciiTheme="minorEastAsia" w:eastAsiaTheme="minorEastAsia" w:hAnsiTheme="minorEastAsia" w:cs="新細明體" w:hint="eastAsia"/>
                <w:kern w:val="0"/>
                <w:lang w:val="zh-TW"/>
              </w:rPr>
              <w:t>資料來源/中書室</w:t>
            </w:r>
            <w:r>
              <w:rPr>
                <w:rFonts w:asciiTheme="minorEastAsia" w:eastAsiaTheme="minorEastAsia" w:hAnsiTheme="minorEastAsia" w:hint="eastAsia"/>
                <w:color w:val="000000"/>
              </w:rPr>
              <w:t xml:space="preserve">　</w:t>
            </w:r>
          </w:p>
        </w:tc>
        <w:tc>
          <w:tcPr>
            <w:tcW w:w="1024" w:type="dxa"/>
            <w:vAlign w:val="center"/>
          </w:tcPr>
          <w:p w14:paraId="3E508C1B" w14:textId="77777777" w:rsidR="00C9074B" w:rsidRPr="0059671E" w:rsidRDefault="00C9074B" w:rsidP="00815271">
            <w:pPr>
              <w:rPr>
                <w:rFonts w:asciiTheme="minorEastAsia" w:eastAsiaTheme="minorEastAsia" w:hAnsiTheme="minorEastAsia"/>
              </w:rPr>
            </w:pPr>
          </w:p>
        </w:tc>
      </w:tr>
      <w:tr w:rsidR="00C9074B" w:rsidRPr="0059671E" w14:paraId="01D5F0C2" w14:textId="77777777" w:rsidTr="00815271">
        <w:trPr>
          <w:trHeight w:val="487"/>
        </w:trPr>
        <w:tc>
          <w:tcPr>
            <w:tcW w:w="1403" w:type="dxa"/>
            <w:vMerge/>
            <w:vAlign w:val="center"/>
          </w:tcPr>
          <w:p w14:paraId="4B98C6B3" w14:textId="77777777" w:rsidR="00C9074B" w:rsidRPr="0059671E" w:rsidRDefault="00C9074B" w:rsidP="00815271">
            <w:pPr>
              <w:rPr>
                <w:rFonts w:asciiTheme="minorEastAsia" w:eastAsiaTheme="minorEastAsia" w:hAnsiTheme="minorEastAsia"/>
              </w:rPr>
            </w:pPr>
          </w:p>
        </w:tc>
        <w:tc>
          <w:tcPr>
            <w:tcW w:w="832" w:type="dxa"/>
            <w:vMerge/>
            <w:vAlign w:val="center"/>
          </w:tcPr>
          <w:p w14:paraId="3F0B9F36"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3BE7C0D2"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44DD08D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人事通報</w:t>
            </w:r>
          </w:p>
        </w:tc>
        <w:tc>
          <w:tcPr>
            <w:tcW w:w="1134" w:type="dxa"/>
            <w:vAlign w:val="center"/>
          </w:tcPr>
          <w:p w14:paraId="6EA8DDB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26</w:t>
            </w:r>
          </w:p>
        </w:tc>
        <w:tc>
          <w:tcPr>
            <w:tcW w:w="2661" w:type="dxa"/>
            <w:vAlign w:val="center"/>
          </w:tcPr>
          <w:p w14:paraId="5F4DDB57" w14:textId="77777777" w:rsidR="00C9074B" w:rsidRPr="0059671E" w:rsidRDefault="00C9074B" w:rsidP="00815271">
            <w:pPr>
              <w:jc w:val="both"/>
              <w:rPr>
                <w:rFonts w:asciiTheme="minorEastAsia" w:eastAsiaTheme="minorEastAsia" w:hAnsiTheme="minorEastAsia"/>
                <w:color w:val="000000"/>
              </w:rPr>
            </w:pPr>
            <w:r w:rsidRPr="0059671E">
              <w:rPr>
                <w:rFonts w:asciiTheme="minorEastAsia" w:eastAsiaTheme="minorEastAsia" w:hAnsiTheme="minorEastAsia" w:hint="eastAsia"/>
                <w:color w:val="000000"/>
              </w:rPr>
              <w:t>內執本部內務室</w:t>
            </w:r>
          </w:p>
        </w:tc>
        <w:tc>
          <w:tcPr>
            <w:tcW w:w="1024" w:type="dxa"/>
            <w:vAlign w:val="center"/>
          </w:tcPr>
          <w:p w14:paraId="48E4852D" w14:textId="77777777" w:rsidR="00C9074B" w:rsidRPr="0059671E" w:rsidRDefault="00C9074B" w:rsidP="00815271">
            <w:pPr>
              <w:rPr>
                <w:rFonts w:asciiTheme="minorEastAsia" w:eastAsiaTheme="minorEastAsia" w:hAnsiTheme="minorEastAsia"/>
              </w:rPr>
            </w:pPr>
          </w:p>
        </w:tc>
      </w:tr>
      <w:tr w:rsidR="00C9074B" w:rsidRPr="0059671E" w14:paraId="596CFBED" w14:textId="77777777" w:rsidTr="00815271">
        <w:trPr>
          <w:trHeight w:val="487"/>
        </w:trPr>
        <w:tc>
          <w:tcPr>
            <w:tcW w:w="1403" w:type="dxa"/>
            <w:vAlign w:val="center"/>
          </w:tcPr>
          <w:p w14:paraId="0781FB0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2011/09/15</w:t>
            </w:r>
          </w:p>
        </w:tc>
        <w:tc>
          <w:tcPr>
            <w:tcW w:w="832" w:type="dxa"/>
            <w:vAlign w:val="center"/>
          </w:tcPr>
          <w:p w14:paraId="2088DA86"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330</w:t>
            </w:r>
          </w:p>
        </w:tc>
        <w:tc>
          <w:tcPr>
            <w:tcW w:w="2835" w:type="dxa"/>
            <w:vAlign w:val="center"/>
          </w:tcPr>
          <w:p w14:paraId="3D340503"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光照十方</w:t>
            </w:r>
          </w:p>
        </w:tc>
        <w:tc>
          <w:tcPr>
            <w:tcW w:w="5103" w:type="dxa"/>
            <w:vAlign w:val="center"/>
          </w:tcPr>
          <w:p w14:paraId="0FB1137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天運、世運、國運百年省思偶感</w:t>
            </w:r>
          </w:p>
        </w:tc>
        <w:tc>
          <w:tcPr>
            <w:tcW w:w="1134" w:type="dxa"/>
            <w:vAlign w:val="center"/>
          </w:tcPr>
          <w:p w14:paraId="1745072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27</w:t>
            </w:r>
          </w:p>
        </w:tc>
        <w:tc>
          <w:tcPr>
            <w:tcW w:w="2661" w:type="dxa"/>
            <w:vAlign w:val="center"/>
          </w:tcPr>
          <w:p w14:paraId="4E2F9F0F" w14:textId="77777777" w:rsidR="00C9074B" w:rsidRPr="0059671E" w:rsidRDefault="00C9074B" w:rsidP="00815271">
            <w:pPr>
              <w:jc w:val="both"/>
              <w:rPr>
                <w:rFonts w:asciiTheme="minorEastAsia" w:eastAsiaTheme="minorEastAsia" w:hAnsiTheme="minorEastAsia"/>
                <w:color w:val="000000"/>
              </w:rPr>
            </w:pPr>
            <w:r w:rsidRPr="0059671E">
              <w:rPr>
                <w:rFonts w:asciiTheme="minorEastAsia" w:eastAsiaTheme="minorEastAsia" w:hAnsiTheme="minorEastAsia" w:hint="eastAsia"/>
                <w:color w:val="000000"/>
              </w:rPr>
              <w:t>呂光證</w:t>
            </w:r>
          </w:p>
        </w:tc>
        <w:tc>
          <w:tcPr>
            <w:tcW w:w="1024" w:type="dxa"/>
            <w:vAlign w:val="center"/>
          </w:tcPr>
          <w:p w14:paraId="13F5D805" w14:textId="77777777" w:rsidR="00C9074B" w:rsidRPr="0059671E" w:rsidRDefault="00C9074B" w:rsidP="00815271">
            <w:pPr>
              <w:rPr>
                <w:rFonts w:asciiTheme="minorEastAsia" w:eastAsiaTheme="minorEastAsia" w:hAnsiTheme="minorEastAsia"/>
              </w:rPr>
            </w:pPr>
          </w:p>
        </w:tc>
      </w:tr>
      <w:tr w:rsidR="00C9074B" w:rsidRPr="0059671E" w14:paraId="6AB6E95B" w14:textId="77777777" w:rsidTr="00815271">
        <w:trPr>
          <w:trHeight w:val="487"/>
        </w:trPr>
        <w:tc>
          <w:tcPr>
            <w:tcW w:w="1403" w:type="dxa"/>
            <w:vAlign w:val="center"/>
          </w:tcPr>
          <w:p w14:paraId="4509913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2011/09/15</w:t>
            </w:r>
          </w:p>
        </w:tc>
        <w:tc>
          <w:tcPr>
            <w:tcW w:w="832" w:type="dxa"/>
            <w:vAlign w:val="center"/>
          </w:tcPr>
          <w:p w14:paraId="1B147D7E"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330</w:t>
            </w:r>
          </w:p>
        </w:tc>
        <w:tc>
          <w:tcPr>
            <w:tcW w:w="2835" w:type="dxa"/>
            <w:vAlign w:val="center"/>
          </w:tcPr>
          <w:p w14:paraId="7C1EF913"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教政宣揚</w:t>
            </w:r>
          </w:p>
        </w:tc>
        <w:tc>
          <w:tcPr>
            <w:tcW w:w="5103" w:type="dxa"/>
            <w:vAlign w:val="center"/>
          </w:tcPr>
          <w:p w14:paraId="4B4657D8"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「百日加強誦誥」活動</w:t>
            </w:r>
          </w:p>
          <w:p w14:paraId="64A4E2B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2011/9/27至2012/1/5啟建</w:t>
            </w:r>
          </w:p>
        </w:tc>
        <w:tc>
          <w:tcPr>
            <w:tcW w:w="1134" w:type="dxa"/>
            <w:vAlign w:val="center"/>
          </w:tcPr>
          <w:p w14:paraId="249B74B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30</w:t>
            </w:r>
          </w:p>
        </w:tc>
        <w:tc>
          <w:tcPr>
            <w:tcW w:w="2661" w:type="dxa"/>
            <w:vAlign w:val="center"/>
          </w:tcPr>
          <w:p w14:paraId="7AD9FE60"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資料提供/參教院</w:t>
            </w:r>
          </w:p>
        </w:tc>
        <w:tc>
          <w:tcPr>
            <w:tcW w:w="1024" w:type="dxa"/>
            <w:vAlign w:val="center"/>
          </w:tcPr>
          <w:p w14:paraId="18009DEA" w14:textId="77777777" w:rsidR="00C9074B" w:rsidRPr="0059671E" w:rsidRDefault="00C9074B" w:rsidP="00815271">
            <w:pPr>
              <w:rPr>
                <w:rFonts w:asciiTheme="minorEastAsia" w:eastAsiaTheme="minorEastAsia" w:hAnsiTheme="minorEastAsia"/>
              </w:rPr>
            </w:pPr>
          </w:p>
        </w:tc>
      </w:tr>
      <w:tr w:rsidR="00C9074B" w:rsidRPr="0059671E" w14:paraId="02B40B7C" w14:textId="77777777" w:rsidTr="00815271">
        <w:trPr>
          <w:trHeight w:val="487"/>
        </w:trPr>
        <w:tc>
          <w:tcPr>
            <w:tcW w:w="1403" w:type="dxa"/>
            <w:vMerge w:val="restart"/>
            <w:vAlign w:val="center"/>
          </w:tcPr>
          <w:p w14:paraId="06232F9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2011/09/15</w:t>
            </w:r>
          </w:p>
        </w:tc>
        <w:tc>
          <w:tcPr>
            <w:tcW w:w="832" w:type="dxa"/>
            <w:vMerge w:val="restart"/>
            <w:vAlign w:val="center"/>
          </w:tcPr>
          <w:p w14:paraId="0EE64E90"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330</w:t>
            </w:r>
          </w:p>
        </w:tc>
        <w:tc>
          <w:tcPr>
            <w:tcW w:w="2835" w:type="dxa"/>
            <w:vMerge w:val="restart"/>
            <w:vAlign w:val="center"/>
          </w:tcPr>
          <w:p w14:paraId="3460AA74"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至德揚芬</w:t>
            </w:r>
          </w:p>
        </w:tc>
        <w:tc>
          <w:tcPr>
            <w:tcW w:w="5103" w:type="dxa"/>
            <w:vAlign w:val="center"/>
          </w:tcPr>
          <w:p w14:paraId="7B77EA32"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凡走過的，必留下足跡！</w:t>
            </w:r>
          </w:p>
          <w:p w14:paraId="426079F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日本國追思親和和回歸自然資深有功同奮</w:t>
            </w:r>
          </w:p>
        </w:tc>
        <w:tc>
          <w:tcPr>
            <w:tcW w:w="1134" w:type="dxa"/>
            <w:vAlign w:val="center"/>
          </w:tcPr>
          <w:p w14:paraId="0A3512F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31</w:t>
            </w:r>
          </w:p>
        </w:tc>
        <w:tc>
          <w:tcPr>
            <w:tcW w:w="2661" w:type="dxa"/>
            <w:vAlign w:val="center"/>
          </w:tcPr>
          <w:p w14:paraId="312553B7"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cs="新細明體" w:hint="eastAsia"/>
                <w:kern w:val="0"/>
                <w:lang w:val="zh-TW"/>
              </w:rPr>
              <w:t>鄭靜心‧</w:t>
            </w:r>
            <w:r w:rsidRPr="0059671E">
              <w:rPr>
                <w:rFonts w:asciiTheme="minorEastAsia" w:eastAsiaTheme="minorEastAsia" w:hAnsiTheme="minorEastAsia" w:hint="eastAsia"/>
              </w:rPr>
              <w:t>蔡化菩</w:t>
            </w:r>
          </w:p>
        </w:tc>
        <w:tc>
          <w:tcPr>
            <w:tcW w:w="1024" w:type="dxa"/>
            <w:vAlign w:val="center"/>
          </w:tcPr>
          <w:p w14:paraId="00095FFD" w14:textId="77777777" w:rsidR="00C9074B" w:rsidRPr="0059671E" w:rsidRDefault="00C9074B" w:rsidP="00815271">
            <w:pPr>
              <w:rPr>
                <w:rFonts w:asciiTheme="minorEastAsia" w:eastAsiaTheme="minorEastAsia" w:hAnsiTheme="minorEastAsia"/>
              </w:rPr>
            </w:pPr>
          </w:p>
        </w:tc>
      </w:tr>
      <w:tr w:rsidR="00C9074B" w:rsidRPr="0059671E" w14:paraId="1C3F7484" w14:textId="77777777" w:rsidTr="00815271">
        <w:trPr>
          <w:trHeight w:val="487"/>
        </w:trPr>
        <w:tc>
          <w:tcPr>
            <w:tcW w:w="1403" w:type="dxa"/>
            <w:vMerge/>
            <w:vAlign w:val="center"/>
          </w:tcPr>
          <w:p w14:paraId="50294BB8" w14:textId="77777777" w:rsidR="00C9074B" w:rsidRPr="0059671E" w:rsidRDefault="00C9074B" w:rsidP="00815271">
            <w:pPr>
              <w:rPr>
                <w:rFonts w:asciiTheme="minorEastAsia" w:eastAsiaTheme="minorEastAsia" w:hAnsiTheme="minorEastAsia"/>
              </w:rPr>
            </w:pPr>
          </w:p>
        </w:tc>
        <w:tc>
          <w:tcPr>
            <w:tcW w:w="832" w:type="dxa"/>
            <w:vMerge/>
            <w:vAlign w:val="center"/>
          </w:tcPr>
          <w:p w14:paraId="5B4AB7C3"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5C78AD5F"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1CA0072E"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追思先賢剪影</w:t>
            </w:r>
          </w:p>
        </w:tc>
        <w:tc>
          <w:tcPr>
            <w:tcW w:w="1134" w:type="dxa"/>
            <w:vAlign w:val="center"/>
          </w:tcPr>
          <w:p w14:paraId="4240383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36</w:t>
            </w:r>
          </w:p>
        </w:tc>
        <w:tc>
          <w:tcPr>
            <w:tcW w:w="2661" w:type="dxa"/>
            <w:vAlign w:val="center"/>
          </w:tcPr>
          <w:p w14:paraId="34BA75C5" w14:textId="77777777" w:rsidR="00C9074B" w:rsidRPr="0059671E" w:rsidRDefault="00C9074B" w:rsidP="00815271">
            <w:pPr>
              <w:jc w:val="both"/>
              <w:rPr>
                <w:rFonts w:asciiTheme="minorEastAsia" w:eastAsiaTheme="minorEastAsia" w:hAnsiTheme="minorEastAsia" w:cs="新細明體"/>
                <w:kern w:val="0"/>
                <w:lang w:val="zh-TW"/>
              </w:rPr>
            </w:pPr>
            <w:r w:rsidRPr="0059671E">
              <w:rPr>
                <w:rFonts w:asciiTheme="minorEastAsia" w:eastAsiaTheme="minorEastAsia" w:hAnsiTheme="minorEastAsia" w:cs="新細明體" w:hint="eastAsia"/>
                <w:kern w:val="0"/>
                <w:lang w:val="zh-TW"/>
              </w:rPr>
              <w:t>資料來源/日本國教區公署</w:t>
            </w:r>
          </w:p>
        </w:tc>
        <w:tc>
          <w:tcPr>
            <w:tcW w:w="1024" w:type="dxa"/>
            <w:vAlign w:val="center"/>
          </w:tcPr>
          <w:p w14:paraId="7044D8D6" w14:textId="77777777" w:rsidR="00C9074B" w:rsidRPr="0059671E" w:rsidRDefault="00C9074B" w:rsidP="00815271">
            <w:pPr>
              <w:rPr>
                <w:rFonts w:asciiTheme="minorEastAsia" w:eastAsiaTheme="minorEastAsia" w:hAnsiTheme="minorEastAsia"/>
              </w:rPr>
            </w:pPr>
          </w:p>
        </w:tc>
      </w:tr>
      <w:tr w:rsidR="00C9074B" w:rsidRPr="0059671E" w14:paraId="00C0D5AD" w14:textId="77777777" w:rsidTr="00815271">
        <w:trPr>
          <w:trHeight w:val="487"/>
        </w:trPr>
        <w:tc>
          <w:tcPr>
            <w:tcW w:w="1403" w:type="dxa"/>
            <w:vAlign w:val="center"/>
          </w:tcPr>
          <w:p w14:paraId="4965BFA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2011/09/15</w:t>
            </w:r>
          </w:p>
        </w:tc>
        <w:tc>
          <w:tcPr>
            <w:tcW w:w="832" w:type="dxa"/>
            <w:vAlign w:val="center"/>
          </w:tcPr>
          <w:p w14:paraId="5F761905"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330</w:t>
            </w:r>
          </w:p>
        </w:tc>
        <w:tc>
          <w:tcPr>
            <w:tcW w:w="2835" w:type="dxa"/>
            <w:vAlign w:val="center"/>
          </w:tcPr>
          <w:p w14:paraId="50AACD3A"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弘教火車頭---開導師系列</w:t>
            </w:r>
          </w:p>
        </w:tc>
        <w:tc>
          <w:tcPr>
            <w:tcW w:w="5103" w:type="dxa"/>
            <w:vAlign w:val="center"/>
          </w:tcPr>
          <w:p w14:paraId="438FFFF0"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迷時師渡</w:t>
            </w:r>
            <w:r>
              <w:rPr>
                <w:rFonts w:asciiTheme="minorEastAsia" w:eastAsiaTheme="minorEastAsia" w:hAnsiTheme="minorEastAsia" w:hint="eastAsia"/>
                <w:color w:val="000000"/>
              </w:rPr>
              <w:t xml:space="preserve">　　</w:t>
            </w:r>
            <w:r w:rsidRPr="0059671E">
              <w:rPr>
                <w:rFonts w:asciiTheme="minorEastAsia" w:eastAsiaTheme="minorEastAsia" w:hAnsiTheme="minorEastAsia" w:hint="eastAsia"/>
                <w:color w:val="000000"/>
              </w:rPr>
              <w:t>悟時自渡</w:t>
            </w:r>
          </w:p>
          <w:p w14:paraId="065A7A2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雲海情深</w:t>
            </w:r>
            <w:r>
              <w:rPr>
                <w:rFonts w:asciiTheme="minorEastAsia" w:eastAsiaTheme="minorEastAsia" w:hAnsiTheme="minorEastAsia" w:hint="eastAsia"/>
                <w:color w:val="000000"/>
              </w:rPr>
              <w:t xml:space="preserve">　　</w:t>
            </w:r>
            <w:r w:rsidRPr="0059671E">
              <w:rPr>
                <w:rFonts w:asciiTheme="minorEastAsia" w:eastAsiaTheme="minorEastAsia" w:hAnsiTheme="minorEastAsia" w:hint="eastAsia"/>
                <w:color w:val="000000"/>
              </w:rPr>
              <w:t>為教衝鋒</w:t>
            </w:r>
          </w:p>
        </w:tc>
        <w:tc>
          <w:tcPr>
            <w:tcW w:w="1134" w:type="dxa"/>
            <w:vAlign w:val="center"/>
          </w:tcPr>
          <w:p w14:paraId="580DB79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38</w:t>
            </w:r>
          </w:p>
        </w:tc>
        <w:tc>
          <w:tcPr>
            <w:tcW w:w="2661" w:type="dxa"/>
            <w:vAlign w:val="center"/>
          </w:tcPr>
          <w:p w14:paraId="2149BC68"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張光弘</w:t>
            </w:r>
          </w:p>
        </w:tc>
        <w:tc>
          <w:tcPr>
            <w:tcW w:w="1024" w:type="dxa"/>
            <w:vAlign w:val="center"/>
          </w:tcPr>
          <w:p w14:paraId="24CDA85E" w14:textId="77777777" w:rsidR="00C9074B" w:rsidRPr="0059671E" w:rsidRDefault="00C9074B" w:rsidP="00815271">
            <w:pPr>
              <w:rPr>
                <w:rFonts w:asciiTheme="minorEastAsia" w:eastAsiaTheme="minorEastAsia" w:hAnsiTheme="minorEastAsia"/>
              </w:rPr>
            </w:pPr>
          </w:p>
        </w:tc>
      </w:tr>
      <w:tr w:rsidR="00C9074B" w:rsidRPr="0059671E" w14:paraId="70983896" w14:textId="77777777" w:rsidTr="00815271">
        <w:trPr>
          <w:trHeight w:val="487"/>
        </w:trPr>
        <w:tc>
          <w:tcPr>
            <w:tcW w:w="1403" w:type="dxa"/>
            <w:vAlign w:val="center"/>
          </w:tcPr>
          <w:p w14:paraId="00D1F1D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2011/09/15</w:t>
            </w:r>
          </w:p>
        </w:tc>
        <w:tc>
          <w:tcPr>
            <w:tcW w:w="832" w:type="dxa"/>
            <w:vAlign w:val="center"/>
          </w:tcPr>
          <w:p w14:paraId="11369999"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330</w:t>
            </w:r>
          </w:p>
        </w:tc>
        <w:tc>
          <w:tcPr>
            <w:tcW w:w="2835" w:type="dxa"/>
            <w:vAlign w:val="center"/>
          </w:tcPr>
          <w:p w14:paraId="76AF4A2C"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rPr>
              <w:t>秋季法會</w:t>
            </w:r>
          </w:p>
        </w:tc>
        <w:tc>
          <w:tcPr>
            <w:tcW w:w="5103" w:type="dxa"/>
            <w:vAlign w:val="center"/>
          </w:tcPr>
          <w:p w14:paraId="3DBD656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嘲笑風雨</w:t>
            </w:r>
            <w:r>
              <w:rPr>
                <w:rFonts w:asciiTheme="minorEastAsia" w:eastAsiaTheme="minorEastAsia" w:hAnsiTheme="minorEastAsia" w:hint="eastAsia"/>
              </w:rPr>
              <w:t xml:space="preserve">　　</w:t>
            </w:r>
            <w:r w:rsidRPr="0059671E">
              <w:rPr>
                <w:rFonts w:asciiTheme="minorEastAsia" w:eastAsiaTheme="minorEastAsia" w:hAnsiTheme="minorEastAsia" w:hint="eastAsia"/>
              </w:rPr>
              <w:t>祭祀超薦不歇</w:t>
            </w:r>
          </w:p>
          <w:p w14:paraId="25E7A90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lastRenderedPageBreak/>
              <w:t>聞經受渡</w:t>
            </w:r>
            <w:r>
              <w:rPr>
                <w:rFonts w:asciiTheme="minorEastAsia" w:eastAsiaTheme="minorEastAsia" w:hAnsiTheme="minorEastAsia" w:hint="eastAsia"/>
              </w:rPr>
              <w:t xml:space="preserve">　　</w:t>
            </w:r>
            <w:r w:rsidRPr="0059671E">
              <w:rPr>
                <w:rFonts w:asciiTheme="minorEastAsia" w:eastAsiaTheme="minorEastAsia" w:hAnsiTheme="minorEastAsia" w:hint="eastAsia"/>
              </w:rPr>
              <w:t>性靈離苦得樂</w:t>
            </w:r>
          </w:p>
        </w:tc>
        <w:tc>
          <w:tcPr>
            <w:tcW w:w="1134" w:type="dxa"/>
            <w:vAlign w:val="center"/>
          </w:tcPr>
          <w:p w14:paraId="434C93D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lastRenderedPageBreak/>
              <w:t>44</w:t>
            </w:r>
          </w:p>
        </w:tc>
        <w:tc>
          <w:tcPr>
            <w:tcW w:w="2661" w:type="dxa"/>
            <w:vAlign w:val="center"/>
          </w:tcPr>
          <w:p w14:paraId="6BD06337" w14:textId="77777777" w:rsidR="00C9074B" w:rsidRPr="0059671E" w:rsidRDefault="00C9074B" w:rsidP="00815271">
            <w:pPr>
              <w:jc w:val="both"/>
              <w:rPr>
                <w:rFonts w:asciiTheme="minorEastAsia" w:eastAsiaTheme="minorEastAsia" w:hAnsiTheme="minorEastAsia" w:cs="新細明體"/>
                <w:kern w:val="0"/>
                <w:lang w:val="zh-TW"/>
              </w:rPr>
            </w:pPr>
            <w:r w:rsidRPr="0059671E">
              <w:rPr>
                <w:rFonts w:asciiTheme="minorEastAsia" w:eastAsiaTheme="minorEastAsia" w:hAnsiTheme="minorEastAsia" w:cs="新細明體" w:hint="eastAsia"/>
                <w:kern w:val="0"/>
                <w:lang w:val="zh-TW"/>
              </w:rPr>
              <w:t>編輯部</w:t>
            </w:r>
          </w:p>
        </w:tc>
        <w:tc>
          <w:tcPr>
            <w:tcW w:w="1024" w:type="dxa"/>
            <w:vAlign w:val="center"/>
          </w:tcPr>
          <w:p w14:paraId="347B1317" w14:textId="77777777" w:rsidR="00C9074B" w:rsidRPr="0059671E" w:rsidRDefault="00C9074B" w:rsidP="00815271">
            <w:pPr>
              <w:rPr>
                <w:rFonts w:asciiTheme="minorEastAsia" w:eastAsiaTheme="minorEastAsia" w:hAnsiTheme="minorEastAsia"/>
              </w:rPr>
            </w:pPr>
          </w:p>
        </w:tc>
      </w:tr>
      <w:tr w:rsidR="00C9074B" w:rsidRPr="0059671E" w14:paraId="6D719FE8" w14:textId="77777777" w:rsidTr="00815271">
        <w:trPr>
          <w:trHeight w:val="487"/>
        </w:trPr>
        <w:tc>
          <w:tcPr>
            <w:tcW w:w="1403" w:type="dxa"/>
            <w:vAlign w:val="center"/>
          </w:tcPr>
          <w:p w14:paraId="1ABFCD8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2011/09/15</w:t>
            </w:r>
          </w:p>
        </w:tc>
        <w:tc>
          <w:tcPr>
            <w:tcW w:w="832" w:type="dxa"/>
            <w:vAlign w:val="center"/>
          </w:tcPr>
          <w:p w14:paraId="4B3C7169"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330</w:t>
            </w:r>
          </w:p>
        </w:tc>
        <w:tc>
          <w:tcPr>
            <w:tcW w:w="2835" w:type="dxa"/>
            <w:vAlign w:val="center"/>
          </w:tcPr>
          <w:p w14:paraId="68D799EA"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人物側寫</w:t>
            </w:r>
          </w:p>
        </w:tc>
        <w:tc>
          <w:tcPr>
            <w:tcW w:w="5103" w:type="dxa"/>
          </w:tcPr>
          <w:p w14:paraId="32389EDE" w14:textId="77777777" w:rsidR="00C9074B" w:rsidRPr="0059671E" w:rsidRDefault="00C9074B" w:rsidP="00815271">
            <w:pPr>
              <w:snapToGrid w:val="0"/>
              <w:jc w:val="both"/>
              <w:rPr>
                <w:rFonts w:asciiTheme="minorEastAsia" w:eastAsiaTheme="minorEastAsia" w:hAnsiTheme="minorEastAsia"/>
                <w:color w:val="000000"/>
              </w:rPr>
            </w:pPr>
            <w:r w:rsidRPr="0059671E">
              <w:rPr>
                <w:rFonts w:asciiTheme="minorEastAsia" w:eastAsiaTheme="minorEastAsia" w:hAnsiTheme="minorEastAsia" w:hint="eastAsia"/>
                <w:color w:val="000000"/>
              </w:rPr>
              <w:t>奮鬥再奮鬥～</w:t>
            </w:r>
          </w:p>
          <w:p w14:paraId="413383F7" w14:textId="77777777" w:rsidR="00C9074B" w:rsidRPr="0059671E" w:rsidRDefault="00C9074B" w:rsidP="00815271">
            <w:pPr>
              <w:snapToGrid w:val="0"/>
              <w:jc w:val="both"/>
              <w:rPr>
                <w:rFonts w:asciiTheme="minorEastAsia" w:eastAsiaTheme="minorEastAsia" w:hAnsiTheme="minorEastAsia"/>
              </w:rPr>
            </w:pPr>
            <w:r w:rsidRPr="0059671E">
              <w:rPr>
                <w:rFonts w:asciiTheme="minorEastAsia" w:eastAsiaTheme="minorEastAsia" w:hAnsiTheme="minorEastAsia" w:hint="eastAsia"/>
              </w:rPr>
              <w:t>秋季法會執委會主委蔡光舒將人曹道場衝向百年高峰</w:t>
            </w:r>
          </w:p>
        </w:tc>
        <w:tc>
          <w:tcPr>
            <w:tcW w:w="1134" w:type="dxa"/>
            <w:vAlign w:val="center"/>
          </w:tcPr>
          <w:p w14:paraId="705A61F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49</w:t>
            </w:r>
          </w:p>
        </w:tc>
        <w:tc>
          <w:tcPr>
            <w:tcW w:w="2661" w:type="dxa"/>
            <w:vAlign w:val="center"/>
          </w:tcPr>
          <w:p w14:paraId="566DF6C8" w14:textId="77777777" w:rsidR="00C9074B" w:rsidRPr="0059671E" w:rsidRDefault="00C9074B" w:rsidP="00815271">
            <w:pPr>
              <w:snapToGrid w:val="0"/>
              <w:jc w:val="both"/>
              <w:rPr>
                <w:rFonts w:asciiTheme="minorEastAsia" w:eastAsiaTheme="minorEastAsia" w:hAnsiTheme="minorEastAsia"/>
                <w:color w:val="000000"/>
              </w:rPr>
            </w:pPr>
            <w:r w:rsidRPr="0059671E">
              <w:rPr>
                <w:rFonts w:asciiTheme="minorEastAsia" w:eastAsiaTheme="minorEastAsia" w:hAnsiTheme="minorEastAsia" w:hint="eastAsia"/>
                <w:color w:val="000000"/>
              </w:rPr>
              <w:t>楊靜聲</w:t>
            </w:r>
          </w:p>
        </w:tc>
        <w:tc>
          <w:tcPr>
            <w:tcW w:w="1024" w:type="dxa"/>
            <w:vAlign w:val="center"/>
          </w:tcPr>
          <w:p w14:paraId="53A148C5" w14:textId="77777777" w:rsidR="00C9074B" w:rsidRPr="0059671E" w:rsidRDefault="00C9074B" w:rsidP="00815271">
            <w:pPr>
              <w:rPr>
                <w:rFonts w:asciiTheme="minorEastAsia" w:eastAsiaTheme="minorEastAsia" w:hAnsiTheme="minorEastAsia"/>
              </w:rPr>
            </w:pPr>
          </w:p>
        </w:tc>
      </w:tr>
      <w:tr w:rsidR="00C9074B" w:rsidRPr="0059671E" w14:paraId="1C1C1923" w14:textId="77777777" w:rsidTr="00815271">
        <w:trPr>
          <w:trHeight w:val="487"/>
        </w:trPr>
        <w:tc>
          <w:tcPr>
            <w:tcW w:w="1403" w:type="dxa"/>
            <w:vMerge w:val="restart"/>
            <w:vAlign w:val="center"/>
          </w:tcPr>
          <w:p w14:paraId="3B10682A"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2011/09/15</w:t>
            </w:r>
          </w:p>
        </w:tc>
        <w:tc>
          <w:tcPr>
            <w:tcW w:w="832" w:type="dxa"/>
            <w:vMerge w:val="restart"/>
            <w:vAlign w:val="center"/>
          </w:tcPr>
          <w:p w14:paraId="7F78E7D9"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330</w:t>
            </w:r>
          </w:p>
        </w:tc>
        <w:tc>
          <w:tcPr>
            <w:tcW w:w="2835" w:type="dxa"/>
            <w:vMerge w:val="restart"/>
            <w:vAlign w:val="center"/>
          </w:tcPr>
          <w:p w14:paraId="5C6372CE"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愛與和平</w:t>
            </w:r>
          </w:p>
        </w:tc>
        <w:tc>
          <w:tcPr>
            <w:tcW w:w="5103" w:type="dxa"/>
            <w:vAlign w:val="center"/>
          </w:tcPr>
          <w:p w14:paraId="6E383627"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疤痕化為和平發響</w:t>
            </w:r>
          </w:p>
          <w:p w14:paraId="7D8276E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省懺共締美滿家園</w:t>
            </w:r>
          </w:p>
        </w:tc>
        <w:tc>
          <w:tcPr>
            <w:tcW w:w="1134" w:type="dxa"/>
            <w:vAlign w:val="center"/>
          </w:tcPr>
          <w:p w14:paraId="11180B6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51</w:t>
            </w:r>
          </w:p>
        </w:tc>
        <w:tc>
          <w:tcPr>
            <w:tcW w:w="2661" w:type="dxa"/>
            <w:vAlign w:val="center"/>
          </w:tcPr>
          <w:p w14:paraId="627B4583"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2E26A887" w14:textId="77777777" w:rsidR="00C9074B" w:rsidRPr="0059671E" w:rsidRDefault="00C9074B" w:rsidP="00815271">
            <w:pPr>
              <w:rPr>
                <w:rFonts w:asciiTheme="minorEastAsia" w:eastAsiaTheme="minorEastAsia" w:hAnsiTheme="minorEastAsia"/>
              </w:rPr>
            </w:pPr>
          </w:p>
        </w:tc>
      </w:tr>
      <w:tr w:rsidR="00C9074B" w:rsidRPr="0059671E" w14:paraId="4C5B6F69" w14:textId="77777777" w:rsidTr="00815271">
        <w:trPr>
          <w:trHeight w:val="487"/>
        </w:trPr>
        <w:tc>
          <w:tcPr>
            <w:tcW w:w="1403" w:type="dxa"/>
            <w:vMerge/>
            <w:vAlign w:val="center"/>
          </w:tcPr>
          <w:p w14:paraId="7CFD223C" w14:textId="77777777" w:rsidR="00C9074B" w:rsidRPr="0059671E" w:rsidRDefault="00C9074B" w:rsidP="00815271">
            <w:pPr>
              <w:rPr>
                <w:rFonts w:asciiTheme="minorEastAsia" w:eastAsiaTheme="minorEastAsia" w:hAnsiTheme="minorEastAsia"/>
              </w:rPr>
            </w:pPr>
          </w:p>
        </w:tc>
        <w:tc>
          <w:tcPr>
            <w:tcW w:w="832" w:type="dxa"/>
            <w:vMerge/>
            <w:vAlign w:val="center"/>
          </w:tcPr>
          <w:p w14:paraId="161765CA"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1AA8B1F4"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54BFA0A0"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中華100</w:t>
            </w:r>
            <w:r>
              <w:rPr>
                <w:rFonts w:asciiTheme="minorEastAsia" w:eastAsiaTheme="minorEastAsia" w:hAnsiTheme="minorEastAsia" w:hint="eastAsia"/>
                <w:color w:val="000000"/>
              </w:rPr>
              <w:t xml:space="preserve">　　</w:t>
            </w:r>
            <w:r w:rsidRPr="0059671E">
              <w:rPr>
                <w:rFonts w:asciiTheme="minorEastAsia" w:eastAsiaTheme="minorEastAsia" w:hAnsiTheme="minorEastAsia" w:hint="eastAsia"/>
                <w:color w:val="000000"/>
              </w:rPr>
              <w:t>天命再奮鬥</w:t>
            </w:r>
          </w:p>
          <w:p w14:paraId="568202CC"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見證帝教＜祈禱詞＞願力</w:t>
            </w:r>
          </w:p>
        </w:tc>
        <w:tc>
          <w:tcPr>
            <w:tcW w:w="1134" w:type="dxa"/>
            <w:vAlign w:val="center"/>
          </w:tcPr>
          <w:p w14:paraId="54B242C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53</w:t>
            </w:r>
          </w:p>
        </w:tc>
        <w:tc>
          <w:tcPr>
            <w:tcW w:w="2661" w:type="dxa"/>
            <w:vAlign w:val="center"/>
          </w:tcPr>
          <w:p w14:paraId="55B95B28"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張光弘</w:t>
            </w:r>
          </w:p>
        </w:tc>
        <w:tc>
          <w:tcPr>
            <w:tcW w:w="1024" w:type="dxa"/>
            <w:vAlign w:val="center"/>
          </w:tcPr>
          <w:p w14:paraId="42EAFF92" w14:textId="77777777" w:rsidR="00C9074B" w:rsidRPr="0059671E" w:rsidRDefault="00C9074B" w:rsidP="00815271">
            <w:pPr>
              <w:rPr>
                <w:rFonts w:asciiTheme="minorEastAsia" w:eastAsiaTheme="minorEastAsia" w:hAnsiTheme="minorEastAsia"/>
              </w:rPr>
            </w:pPr>
          </w:p>
        </w:tc>
      </w:tr>
      <w:tr w:rsidR="00C9074B" w:rsidRPr="0059671E" w14:paraId="4B47ADEC" w14:textId="77777777" w:rsidTr="00815271">
        <w:trPr>
          <w:trHeight w:val="487"/>
        </w:trPr>
        <w:tc>
          <w:tcPr>
            <w:tcW w:w="1403" w:type="dxa"/>
            <w:vAlign w:val="center"/>
          </w:tcPr>
          <w:p w14:paraId="6ACDF42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2011/09/15</w:t>
            </w:r>
          </w:p>
        </w:tc>
        <w:tc>
          <w:tcPr>
            <w:tcW w:w="832" w:type="dxa"/>
            <w:vAlign w:val="center"/>
          </w:tcPr>
          <w:p w14:paraId="7A1C29F2"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330</w:t>
            </w:r>
          </w:p>
        </w:tc>
        <w:tc>
          <w:tcPr>
            <w:tcW w:w="2835" w:type="dxa"/>
            <w:vAlign w:val="center"/>
          </w:tcPr>
          <w:p w14:paraId="25822885"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天人炁工</w:t>
            </w:r>
          </w:p>
        </w:tc>
        <w:tc>
          <w:tcPr>
            <w:tcW w:w="5103" w:type="dxa"/>
            <w:vAlign w:val="center"/>
          </w:tcPr>
          <w:p w14:paraId="0D5936AF"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炁功診心平抑怨懣</w:t>
            </w:r>
          </w:p>
          <w:p w14:paraId="32938C2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以奮鬥觀對抗憂鬱</w:t>
            </w:r>
          </w:p>
        </w:tc>
        <w:tc>
          <w:tcPr>
            <w:tcW w:w="1134" w:type="dxa"/>
            <w:vAlign w:val="center"/>
          </w:tcPr>
          <w:p w14:paraId="6175617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56</w:t>
            </w:r>
          </w:p>
        </w:tc>
        <w:tc>
          <w:tcPr>
            <w:tcW w:w="2661" w:type="dxa"/>
            <w:vAlign w:val="center"/>
          </w:tcPr>
          <w:p w14:paraId="6F288770"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賴緒照‧王光我</w:t>
            </w:r>
          </w:p>
        </w:tc>
        <w:tc>
          <w:tcPr>
            <w:tcW w:w="1024" w:type="dxa"/>
            <w:vAlign w:val="center"/>
          </w:tcPr>
          <w:p w14:paraId="00E0CDE6" w14:textId="77777777" w:rsidR="00C9074B" w:rsidRPr="0059671E" w:rsidRDefault="00C9074B" w:rsidP="00815271">
            <w:pPr>
              <w:rPr>
                <w:rFonts w:asciiTheme="minorEastAsia" w:eastAsiaTheme="minorEastAsia" w:hAnsiTheme="minorEastAsia"/>
              </w:rPr>
            </w:pPr>
          </w:p>
        </w:tc>
      </w:tr>
      <w:tr w:rsidR="00C9074B" w:rsidRPr="0059671E" w14:paraId="03E5A7BD" w14:textId="77777777" w:rsidTr="00815271">
        <w:trPr>
          <w:trHeight w:val="487"/>
        </w:trPr>
        <w:tc>
          <w:tcPr>
            <w:tcW w:w="1403" w:type="dxa"/>
            <w:vMerge w:val="restart"/>
            <w:vAlign w:val="center"/>
          </w:tcPr>
          <w:p w14:paraId="17E8078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2011/09/15</w:t>
            </w:r>
          </w:p>
        </w:tc>
        <w:tc>
          <w:tcPr>
            <w:tcW w:w="832" w:type="dxa"/>
            <w:vMerge w:val="restart"/>
            <w:vAlign w:val="center"/>
          </w:tcPr>
          <w:p w14:paraId="3B74E430"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330</w:t>
            </w:r>
          </w:p>
        </w:tc>
        <w:tc>
          <w:tcPr>
            <w:tcW w:w="2835" w:type="dxa"/>
            <w:vMerge w:val="restart"/>
            <w:vAlign w:val="center"/>
          </w:tcPr>
          <w:p w14:paraId="0E62D6BD"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悠遊瀚海</w:t>
            </w:r>
          </w:p>
        </w:tc>
        <w:tc>
          <w:tcPr>
            <w:tcW w:w="5103" w:type="dxa"/>
            <w:vAlign w:val="center"/>
          </w:tcPr>
          <w:p w14:paraId="00D4C73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《天人炁功之理證與行證（壹）》(三)</w:t>
            </w:r>
          </w:p>
        </w:tc>
        <w:tc>
          <w:tcPr>
            <w:tcW w:w="1134" w:type="dxa"/>
            <w:vAlign w:val="center"/>
          </w:tcPr>
          <w:p w14:paraId="7DEB1F1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60</w:t>
            </w:r>
          </w:p>
        </w:tc>
        <w:tc>
          <w:tcPr>
            <w:tcW w:w="2661" w:type="dxa"/>
            <w:vAlign w:val="center"/>
          </w:tcPr>
          <w:p w14:paraId="401458DF" w14:textId="77777777" w:rsidR="00C9074B" w:rsidRPr="0059671E" w:rsidRDefault="00C9074B" w:rsidP="00815271">
            <w:pPr>
              <w:snapToGrid w:val="0"/>
              <w:ind w:right="-38"/>
              <w:rPr>
                <w:rFonts w:asciiTheme="minorEastAsia" w:eastAsiaTheme="minorEastAsia" w:hAnsiTheme="minorEastAsia"/>
                <w:color w:val="000000"/>
              </w:rPr>
            </w:pPr>
            <w:r w:rsidRPr="0059671E">
              <w:rPr>
                <w:rFonts w:asciiTheme="minorEastAsia" w:eastAsiaTheme="minorEastAsia" w:hAnsiTheme="minorEastAsia" w:hint="eastAsia"/>
                <w:color w:val="000000"/>
              </w:rPr>
              <w:t>資料提供/天人炁功院</w:t>
            </w:r>
          </w:p>
          <w:p w14:paraId="67A24C22"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整理/編輯部</w:t>
            </w:r>
          </w:p>
        </w:tc>
        <w:tc>
          <w:tcPr>
            <w:tcW w:w="1024" w:type="dxa"/>
            <w:vAlign w:val="center"/>
          </w:tcPr>
          <w:p w14:paraId="584FAE7C" w14:textId="77777777" w:rsidR="00C9074B" w:rsidRPr="0059671E" w:rsidRDefault="00C9074B" w:rsidP="00815271">
            <w:pPr>
              <w:rPr>
                <w:rFonts w:asciiTheme="minorEastAsia" w:eastAsiaTheme="minorEastAsia" w:hAnsiTheme="minorEastAsia"/>
              </w:rPr>
            </w:pPr>
          </w:p>
        </w:tc>
      </w:tr>
      <w:tr w:rsidR="00C9074B" w:rsidRPr="0059671E" w14:paraId="4B4E4ED4" w14:textId="77777777" w:rsidTr="00815271">
        <w:trPr>
          <w:trHeight w:val="487"/>
        </w:trPr>
        <w:tc>
          <w:tcPr>
            <w:tcW w:w="1403" w:type="dxa"/>
            <w:vMerge/>
            <w:vAlign w:val="center"/>
          </w:tcPr>
          <w:p w14:paraId="1C60A53A" w14:textId="77777777" w:rsidR="00C9074B" w:rsidRPr="0059671E" w:rsidRDefault="00C9074B" w:rsidP="00815271">
            <w:pPr>
              <w:rPr>
                <w:rFonts w:asciiTheme="minorEastAsia" w:eastAsiaTheme="minorEastAsia" w:hAnsiTheme="minorEastAsia"/>
              </w:rPr>
            </w:pPr>
          </w:p>
        </w:tc>
        <w:tc>
          <w:tcPr>
            <w:tcW w:w="832" w:type="dxa"/>
            <w:vMerge/>
            <w:vAlign w:val="center"/>
          </w:tcPr>
          <w:p w14:paraId="42AF51F3"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5AE7B3BD"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05E7390C"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大師生命地圖與紀錄片</w:t>
            </w:r>
          </w:p>
          <w:p w14:paraId="12843D9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耀眼2012台北國際書展</w:t>
            </w:r>
          </w:p>
        </w:tc>
        <w:tc>
          <w:tcPr>
            <w:tcW w:w="1134" w:type="dxa"/>
            <w:vAlign w:val="center"/>
          </w:tcPr>
          <w:p w14:paraId="763C184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64</w:t>
            </w:r>
          </w:p>
        </w:tc>
        <w:tc>
          <w:tcPr>
            <w:tcW w:w="2661" w:type="dxa"/>
            <w:vAlign w:val="center"/>
          </w:tcPr>
          <w:p w14:paraId="7A7C6C1A" w14:textId="77777777" w:rsidR="00C9074B" w:rsidRPr="0059671E" w:rsidRDefault="00C9074B" w:rsidP="00815271">
            <w:pPr>
              <w:jc w:val="both"/>
              <w:rPr>
                <w:rFonts w:asciiTheme="minorEastAsia" w:eastAsiaTheme="minorEastAsia" w:hAnsiTheme="minorEastAsia" w:cs="新細明體"/>
                <w:kern w:val="0"/>
                <w:lang w:val="zh-TW"/>
              </w:rPr>
            </w:pPr>
            <w:r w:rsidRPr="0059671E">
              <w:rPr>
                <w:rFonts w:asciiTheme="minorEastAsia" w:eastAsiaTheme="minorEastAsia" w:hAnsiTheme="minorEastAsia" w:cs="新細明體" w:hint="eastAsia"/>
                <w:kern w:val="0"/>
                <w:lang w:val="zh-TW"/>
              </w:rPr>
              <w:t>資料來源/帝教出版公司</w:t>
            </w:r>
          </w:p>
          <w:p w14:paraId="124C1BA8"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整理/編輯部</w:t>
            </w:r>
          </w:p>
        </w:tc>
        <w:tc>
          <w:tcPr>
            <w:tcW w:w="1024" w:type="dxa"/>
            <w:vAlign w:val="center"/>
          </w:tcPr>
          <w:p w14:paraId="0CCDB967" w14:textId="77777777" w:rsidR="00C9074B" w:rsidRPr="0059671E" w:rsidRDefault="00C9074B" w:rsidP="00815271">
            <w:pPr>
              <w:rPr>
                <w:rFonts w:asciiTheme="minorEastAsia" w:eastAsiaTheme="minorEastAsia" w:hAnsiTheme="minorEastAsia"/>
              </w:rPr>
            </w:pPr>
          </w:p>
        </w:tc>
      </w:tr>
      <w:tr w:rsidR="00C9074B" w:rsidRPr="0059671E" w14:paraId="344291F8" w14:textId="77777777" w:rsidTr="00815271">
        <w:trPr>
          <w:trHeight w:val="487"/>
        </w:trPr>
        <w:tc>
          <w:tcPr>
            <w:tcW w:w="1403" w:type="dxa"/>
            <w:vAlign w:val="center"/>
          </w:tcPr>
          <w:p w14:paraId="1632ED8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2011/09/15</w:t>
            </w:r>
          </w:p>
        </w:tc>
        <w:tc>
          <w:tcPr>
            <w:tcW w:w="832" w:type="dxa"/>
            <w:vAlign w:val="center"/>
          </w:tcPr>
          <w:p w14:paraId="3ACE93E8"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330</w:t>
            </w:r>
          </w:p>
        </w:tc>
        <w:tc>
          <w:tcPr>
            <w:tcW w:w="2835" w:type="dxa"/>
            <w:vAlign w:val="center"/>
          </w:tcPr>
          <w:p w14:paraId="220CF28A"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新境界</w:t>
            </w:r>
          </w:p>
        </w:tc>
        <w:tc>
          <w:tcPr>
            <w:tcW w:w="5103" w:type="dxa"/>
            <w:vAlign w:val="center"/>
          </w:tcPr>
          <w:p w14:paraId="65C16801"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cs="文鼎中仿" w:hint="eastAsia"/>
                <w:color w:val="000000"/>
                <w:kern w:val="0"/>
                <w:lang w:val="zh-TW"/>
              </w:rPr>
              <w:t>三部曲解析</w:t>
            </w:r>
            <w:r w:rsidRPr="0059671E">
              <w:rPr>
                <w:rFonts w:asciiTheme="minorEastAsia" w:eastAsiaTheme="minorEastAsia" w:hAnsiTheme="minorEastAsia" w:hint="eastAsia"/>
                <w:color w:val="000000"/>
              </w:rPr>
              <w:t>《新境界》</w:t>
            </w:r>
          </w:p>
          <w:p w14:paraId="47BFE05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帝教內涵躍然紙上(十)</w:t>
            </w:r>
          </w:p>
        </w:tc>
        <w:tc>
          <w:tcPr>
            <w:tcW w:w="1134" w:type="dxa"/>
            <w:vAlign w:val="center"/>
          </w:tcPr>
          <w:p w14:paraId="270DDAE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66</w:t>
            </w:r>
          </w:p>
        </w:tc>
        <w:tc>
          <w:tcPr>
            <w:tcW w:w="2661" w:type="dxa"/>
            <w:vAlign w:val="center"/>
          </w:tcPr>
          <w:p w14:paraId="5994527F"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cs="文鼎中仿" w:hint="eastAsia"/>
                <w:color w:val="000000"/>
                <w:kern w:val="0"/>
                <w:lang w:val="zh-TW"/>
              </w:rPr>
              <w:t>呂光證</w:t>
            </w:r>
          </w:p>
        </w:tc>
        <w:tc>
          <w:tcPr>
            <w:tcW w:w="1024" w:type="dxa"/>
            <w:vAlign w:val="center"/>
          </w:tcPr>
          <w:p w14:paraId="2A2DA5E9" w14:textId="77777777" w:rsidR="00C9074B" w:rsidRPr="0059671E" w:rsidRDefault="00C9074B" w:rsidP="00815271">
            <w:pPr>
              <w:rPr>
                <w:rFonts w:asciiTheme="minorEastAsia" w:eastAsiaTheme="minorEastAsia" w:hAnsiTheme="minorEastAsia"/>
              </w:rPr>
            </w:pPr>
          </w:p>
        </w:tc>
      </w:tr>
      <w:tr w:rsidR="00C9074B" w:rsidRPr="0059671E" w14:paraId="69E2B908" w14:textId="77777777" w:rsidTr="00815271">
        <w:trPr>
          <w:trHeight w:val="487"/>
        </w:trPr>
        <w:tc>
          <w:tcPr>
            <w:tcW w:w="1403" w:type="dxa"/>
            <w:vMerge w:val="restart"/>
            <w:vAlign w:val="center"/>
          </w:tcPr>
          <w:p w14:paraId="78E6A50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2011/09/15</w:t>
            </w:r>
          </w:p>
        </w:tc>
        <w:tc>
          <w:tcPr>
            <w:tcW w:w="832" w:type="dxa"/>
            <w:vMerge w:val="restart"/>
            <w:vAlign w:val="center"/>
          </w:tcPr>
          <w:p w14:paraId="4355870F"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330</w:t>
            </w:r>
          </w:p>
        </w:tc>
        <w:tc>
          <w:tcPr>
            <w:tcW w:w="2835" w:type="dxa"/>
            <w:vMerge w:val="restart"/>
            <w:vAlign w:val="center"/>
          </w:tcPr>
          <w:p w14:paraId="432B26FC"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悟理蘊真</w:t>
            </w:r>
          </w:p>
        </w:tc>
        <w:tc>
          <w:tcPr>
            <w:tcW w:w="5103" w:type="dxa"/>
            <w:vAlign w:val="center"/>
          </w:tcPr>
          <w:p w14:paraId="698377E6"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從他人奉獻情操</w:t>
            </w:r>
          </w:p>
          <w:p w14:paraId="739B910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思人和道和樞紐</w:t>
            </w:r>
          </w:p>
        </w:tc>
        <w:tc>
          <w:tcPr>
            <w:tcW w:w="1134" w:type="dxa"/>
            <w:vAlign w:val="center"/>
          </w:tcPr>
          <w:p w14:paraId="3218085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68</w:t>
            </w:r>
          </w:p>
        </w:tc>
        <w:tc>
          <w:tcPr>
            <w:tcW w:w="2661" w:type="dxa"/>
            <w:vAlign w:val="center"/>
          </w:tcPr>
          <w:p w14:paraId="5F04FE65"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王化泓</w:t>
            </w:r>
          </w:p>
        </w:tc>
        <w:tc>
          <w:tcPr>
            <w:tcW w:w="1024" w:type="dxa"/>
            <w:vAlign w:val="center"/>
          </w:tcPr>
          <w:p w14:paraId="5DA04E25" w14:textId="77777777" w:rsidR="00C9074B" w:rsidRPr="0059671E" w:rsidRDefault="00C9074B" w:rsidP="00815271">
            <w:pPr>
              <w:rPr>
                <w:rFonts w:asciiTheme="minorEastAsia" w:eastAsiaTheme="minorEastAsia" w:hAnsiTheme="minorEastAsia"/>
              </w:rPr>
            </w:pPr>
          </w:p>
        </w:tc>
      </w:tr>
      <w:tr w:rsidR="00C9074B" w:rsidRPr="0059671E" w14:paraId="4CCF3EB7" w14:textId="77777777" w:rsidTr="00815271">
        <w:trPr>
          <w:trHeight w:val="487"/>
        </w:trPr>
        <w:tc>
          <w:tcPr>
            <w:tcW w:w="1403" w:type="dxa"/>
            <w:vMerge/>
            <w:vAlign w:val="center"/>
          </w:tcPr>
          <w:p w14:paraId="39E14EB5" w14:textId="77777777" w:rsidR="00C9074B" w:rsidRPr="0059671E" w:rsidRDefault="00C9074B" w:rsidP="00815271">
            <w:pPr>
              <w:rPr>
                <w:rFonts w:asciiTheme="minorEastAsia" w:eastAsiaTheme="minorEastAsia" w:hAnsiTheme="minorEastAsia"/>
              </w:rPr>
            </w:pPr>
          </w:p>
        </w:tc>
        <w:tc>
          <w:tcPr>
            <w:tcW w:w="832" w:type="dxa"/>
            <w:vMerge/>
            <w:vAlign w:val="center"/>
          </w:tcPr>
          <w:p w14:paraId="139557B0"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6351BDEC"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51EFEF6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百聞不如一見</w:t>
            </w:r>
            <w:r>
              <w:rPr>
                <w:rFonts w:asciiTheme="minorEastAsia" w:eastAsiaTheme="minorEastAsia" w:hAnsiTheme="minorEastAsia" w:hint="eastAsia"/>
              </w:rPr>
              <w:t xml:space="preserve">　　</w:t>
            </w:r>
            <w:r w:rsidRPr="0059671E">
              <w:rPr>
                <w:rFonts w:asciiTheme="minorEastAsia" w:eastAsiaTheme="minorEastAsia" w:hAnsiTheme="minorEastAsia" w:hint="eastAsia"/>
              </w:rPr>
              <w:t>感恩無形再造</w:t>
            </w:r>
          </w:p>
        </w:tc>
        <w:tc>
          <w:tcPr>
            <w:tcW w:w="1134" w:type="dxa"/>
            <w:vAlign w:val="center"/>
          </w:tcPr>
          <w:p w14:paraId="7CC05F7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70</w:t>
            </w:r>
          </w:p>
        </w:tc>
        <w:tc>
          <w:tcPr>
            <w:tcW w:w="2661" w:type="dxa"/>
            <w:vAlign w:val="center"/>
          </w:tcPr>
          <w:p w14:paraId="7B1B4DA4"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王凝相</w:t>
            </w:r>
          </w:p>
        </w:tc>
        <w:tc>
          <w:tcPr>
            <w:tcW w:w="1024" w:type="dxa"/>
            <w:vAlign w:val="center"/>
          </w:tcPr>
          <w:p w14:paraId="617E7EB1" w14:textId="77777777" w:rsidR="00C9074B" w:rsidRPr="0059671E" w:rsidRDefault="00C9074B" w:rsidP="00815271">
            <w:pPr>
              <w:rPr>
                <w:rFonts w:asciiTheme="minorEastAsia" w:eastAsiaTheme="minorEastAsia" w:hAnsiTheme="minorEastAsia"/>
              </w:rPr>
            </w:pPr>
          </w:p>
        </w:tc>
      </w:tr>
      <w:tr w:rsidR="00C9074B" w:rsidRPr="0059671E" w14:paraId="5059BA14" w14:textId="77777777" w:rsidTr="00815271">
        <w:trPr>
          <w:trHeight w:val="487"/>
        </w:trPr>
        <w:tc>
          <w:tcPr>
            <w:tcW w:w="1403" w:type="dxa"/>
            <w:vMerge/>
            <w:vAlign w:val="center"/>
          </w:tcPr>
          <w:p w14:paraId="45A5DA55" w14:textId="77777777" w:rsidR="00C9074B" w:rsidRPr="0059671E" w:rsidRDefault="00C9074B" w:rsidP="00815271">
            <w:pPr>
              <w:rPr>
                <w:rFonts w:asciiTheme="minorEastAsia" w:eastAsiaTheme="minorEastAsia" w:hAnsiTheme="minorEastAsia"/>
              </w:rPr>
            </w:pPr>
          </w:p>
        </w:tc>
        <w:tc>
          <w:tcPr>
            <w:tcW w:w="832" w:type="dxa"/>
            <w:vMerge/>
            <w:vAlign w:val="center"/>
          </w:tcPr>
          <w:p w14:paraId="06B5BF48"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0577DCD1" w14:textId="77777777" w:rsidR="00C9074B" w:rsidRPr="0059671E" w:rsidRDefault="00C9074B" w:rsidP="00815271">
            <w:pPr>
              <w:rPr>
                <w:rFonts w:asciiTheme="minorEastAsia" w:eastAsiaTheme="minorEastAsia" w:hAnsiTheme="minorEastAsia"/>
                <w:b/>
                <w:color w:val="000000"/>
              </w:rPr>
            </w:pPr>
          </w:p>
        </w:tc>
        <w:tc>
          <w:tcPr>
            <w:tcW w:w="5103" w:type="dxa"/>
          </w:tcPr>
          <w:p w14:paraId="625EDF1E"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閉關複訓再聚斯歡</w:t>
            </w:r>
          </w:p>
          <w:p w14:paraId="6CA26DA5"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天人親和感應連連</w:t>
            </w:r>
          </w:p>
        </w:tc>
        <w:tc>
          <w:tcPr>
            <w:tcW w:w="1134" w:type="dxa"/>
            <w:vAlign w:val="center"/>
          </w:tcPr>
          <w:p w14:paraId="2E55346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71</w:t>
            </w:r>
          </w:p>
        </w:tc>
        <w:tc>
          <w:tcPr>
            <w:tcW w:w="2661" w:type="dxa"/>
            <w:vAlign w:val="center"/>
          </w:tcPr>
          <w:p w14:paraId="15C8F937"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李雪憫</w:t>
            </w:r>
          </w:p>
        </w:tc>
        <w:tc>
          <w:tcPr>
            <w:tcW w:w="1024" w:type="dxa"/>
            <w:vAlign w:val="center"/>
          </w:tcPr>
          <w:p w14:paraId="5A0D6E9F" w14:textId="77777777" w:rsidR="00C9074B" w:rsidRPr="0059671E" w:rsidRDefault="00C9074B" w:rsidP="00815271">
            <w:pPr>
              <w:rPr>
                <w:rFonts w:asciiTheme="minorEastAsia" w:eastAsiaTheme="minorEastAsia" w:hAnsiTheme="minorEastAsia"/>
              </w:rPr>
            </w:pPr>
          </w:p>
        </w:tc>
      </w:tr>
      <w:tr w:rsidR="00C9074B" w:rsidRPr="0059671E" w14:paraId="114EE0D9" w14:textId="77777777" w:rsidTr="00815271">
        <w:trPr>
          <w:trHeight w:val="487"/>
        </w:trPr>
        <w:tc>
          <w:tcPr>
            <w:tcW w:w="1403" w:type="dxa"/>
            <w:vMerge/>
            <w:vAlign w:val="center"/>
          </w:tcPr>
          <w:p w14:paraId="1D4475D2" w14:textId="77777777" w:rsidR="00C9074B" w:rsidRPr="0059671E" w:rsidRDefault="00C9074B" w:rsidP="00815271">
            <w:pPr>
              <w:rPr>
                <w:rFonts w:asciiTheme="minorEastAsia" w:eastAsiaTheme="minorEastAsia" w:hAnsiTheme="minorEastAsia"/>
              </w:rPr>
            </w:pPr>
          </w:p>
        </w:tc>
        <w:tc>
          <w:tcPr>
            <w:tcW w:w="832" w:type="dxa"/>
            <w:vMerge/>
            <w:vAlign w:val="center"/>
          </w:tcPr>
          <w:p w14:paraId="6668C9FC"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5D19BA70"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3F123820"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靈師點化豁然開通</w:t>
            </w:r>
          </w:p>
          <w:p w14:paraId="38FFEA82"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諸相空滅還我本來</w:t>
            </w:r>
          </w:p>
        </w:tc>
        <w:tc>
          <w:tcPr>
            <w:tcW w:w="1134" w:type="dxa"/>
            <w:vAlign w:val="center"/>
          </w:tcPr>
          <w:p w14:paraId="4CD4509F"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74</w:t>
            </w:r>
          </w:p>
        </w:tc>
        <w:tc>
          <w:tcPr>
            <w:tcW w:w="2661" w:type="dxa"/>
          </w:tcPr>
          <w:p w14:paraId="0825C3F9"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資料來源/天人親和院</w:t>
            </w:r>
          </w:p>
          <w:p w14:paraId="2BDBE3A0" w14:textId="77777777" w:rsidR="00C9074B" w:rsidRPr="0059671E" w:rsidRDefault="00C9074B" w:rsidP="00815271">
            <w:pPr>
              <w:rPr>
                <w:rFonts w:asciiTheme="minorEastAsia" w:eastAsiaTheme="minorEastAsia" w:hAnsiTheme="minorEastAsia"/>
                <w:color w:val="000000"/>
              </w:rPr>
            </w:pPr>
          </w:p>
        </w:tc>
        <w:tc>
          <w:tcPr>
            <w:tcW w:w="1024" w:type="dxa"/>
            <w:vAlign w:val="center"/>
          </w:tcPr>
          <w:p w14:paraId="2DB8457F" w14:textId="77777777" w:rsidR="00C9074B" w:rsidRPr="0059671E" w:rsidRDefault="00C9074B" w:rsidP="00815271">
            <w:pPr>
              <w:rPr>
                <w:rFonts w:asciiTheme="minorEastAsia" w:eastAsiaTheme="minorEastAsia" w:hAnsiTheme="minorEastAsia"/>
              </w:rPr>
            </w:pPr>
          </w:p>
        </w:tc>
      </w:tr>
      <w:tr w:rsidR="00C9074B" w:rsidRPr="0059671E" w14:paraId="72661DB2" w14:textId="77777777" w:rsidTr="00815271">
        <w:trPr>
          <w:trHeight w:val="487"/>
        </w:trPr>
        <w:tc>
          <w:tcPr>
            <w:tcW w:w="1403" w:type="dxa"/>
            <w:vMerge w:val="restart"/>
            <w:vAlign w:val="center"/>
          </w:tcPr>
          <w:p w14:paraId="1A1491CB"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2011/09/15</w:t>
            </w:r>
          </w:p>
        </w:tc>
        <w:tc>
          <w:tcPr>
            <w:tcW w:w="832" w:type="dxa"/>
            <w:vMerge w:val="restart"/>
            <w:vAlign w:val="center"/>
          </w:tcPr>
          <w:p w14:paraId="2229CBA0"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330</w:t>
            </w:r>
          </w:p>
        </w:tc>
        <w:tc>
          <w:tcPr>
            <w:tcW w:w="2835" w:type="dxa"/>
            <w:vMerge w:val="restart"/>
            <w:vAlign w:val="center"/>
          </w:tcPr>
          <w:p w14:paraId="3875796A"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青年團</w:t>
            </w:r>
          </w:p>
        </w:tc>
        <w:tc>
          <w:tcPr>
            <w:tcW w:w="5103" w:type="dxa"/>
          </w:tcPr>
          <w:p w14:paraId="0DBFAB81"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兩岸血濃於水交流無礙</w:t>
            </w:r>
          </w:p>
          <w:p w14:paraId="0D233F18"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lastRenderedPageBreak/>
              <w:t>捐棄成見且挽臂共高歌</w:t>
            </w:r>
          </w:p>
        </w:tc>
        <w:tc>
          <w:tcPr>
            <w:tcW w:w="1134" w:type="dxa"/>
            <w:vAlign w:val="center"/>
          </w:tcPr>
          <w:p w14:paraId="1C383D4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lastRenderedPageBreak/>
              <w:t>77</w:t>
            </w:r>
          </w:p>
        </w:tc>
        <w:tc>
          <w:tcPr>
            <w:tcW w:w="2661" w:type="dxa"/>
            <w:vAlign w:val="center"/>
          </w:tcPr>
          <w:p w14:paraId="3493CA86" w14:textId="77777777" w:rsidR="00C9074B" w:rsidRPr="0059671E" w:rsidRDefault="00C9074B" w:rsidP="00815271">
            <w:pPr>
              <w:snapToGrid w:val="0"/>
              <w:spacing w:line="288" w:lineRule="auto"/>
              <w:rPr>
                <w:rFonts w:asciiTheme="minorEastAsia" w:eastAsiaTheme="minorEastAsia" w:hAnsiTheme="minorEastAsia"/>
              </w:rPr>
            </w:pPr>
            <w:r w:rsidRPr="0059671E">
              <w:rPr>
                <w:rFonts w:asciiTheme="minorEastAsia" w:eastAsiaTheme="minorEastAsia" w:hAnsiTheme="minorEastAsia" w:hint="eastAsia"/>
                <w:color w:val="000000"/>
              </w:rPr>
              <w:t>資料來源/孫瑩˙舒鄭</w:t>
            </w:r>
            <w:r w:rsidRPr="0059671E">
              <w:rPr>
                <w:rFonts w:asciiTheme="minorEastAsia" w:eastAsiaTheme="minorEastAsia" w:hAnsiTheme="minorEastAsia" w:hint="eastAsia"/>
                <w:color w:val="000000"/>
              </w:rPr>
              <w:lastRenderedPageBreak/>
              <w:t>哲˙熊浩</w:t>
            </w:r>
            <w:r>
              <w:rPr>
                <w:rFonts w:asciiTheme="minorEastAsia" w:eastAsiaTheme="minorEastAsia" w:hAnsiTheme="minorEastAsia" w:hint="eastAsia"/>
                <w:color w:val="000000"/>
              </w:rPr>
              <w:t xml:space="preserve">　</w:t>
            </w:r>
            <w:r w:rsidRPr="0059671E">
              <w:rPr>
                <w:rFonts w:asciiTheme="minorEastAsia" w:eastAsiaTheme="minorEastAsia" w:hAnsiTheme="minorEastAsia" w:hint="eastAsia"/>
                <w:color w:val="000000"/>
              </w:rPr>
              <w:t>整理/張光弘</w:t>
            </w:r>
          </w:p>
        </w:tc>
        <w:tc>
          <w:tcPr>
            <w:tcW w:w="1024" w:type="dxa"/>
            <w:vAlign w:val="center"/>
          </w:tcPr>
          <w:p w14:paraId="24CD4894" w14:textId="77777777" w:rsidR="00C9074B" w:rsidRPr="0059671E" w:rsidRDefault="00C9074B" w:rsidP="00815271">
            <w:pPr>
              <w:rPr>
                <w:rFonts w:asciiTheme="minorEastAsia" w:eastAsiaTheme="minorEastAsia" w:hAnsiTheme="minorEastAsia"/>
              </w:rPr>
            </w:pPr>
          </w:p>
        </w:tc>
      </w:tr>
      <w:tr w:rsidR="00C9074B" w:rsidRPr="0059671E" w14:paraId="3852CC8D" w14:textId="77777777" w:rsidTr="00815271">
        <w:trPr>
          <w:trHeight w:val="487"/>
        </w:trPr>
        <w:tc>
          <w:tcPr>
            <w:tcW w:w="1403" w:type="dxa"/>
            <w:vMerge/>
            <w:vAlign w:val="center"/>
          </w:tcPr>
          <w:p w14:paraId="528E1DE3" w14:textId="77777777" w:rsidR="00C9074B" w:rsidRPr="0059671E" w:rsidRDefault="00C9074B" w:rsidP="00815271">
            <w:pPr>
              <w:rPr>
                <w:rFonts w:asciiTheme="minorEastAsia" w:eastAsiaTheme="minorEastAsia" w:hAnsiTheme="minorEastAsia"/>
              </w:rPr>
            </w:pPr>
          </w:p>
        </w:tc>
        <w:tc>
          <w:tcPr>
            <w:tcW w:w="832" w:type="dxa"/>
            <w:vMerge/>
            <w:vAlign w:val="center"/>
          </w:tcPr>
          <w:p w14:paraId="311D80C8"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53E24109"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29E5E1F1"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百年全國青年大學營落幕</w:t>
            </w:r>
          </w:p>
          <w:p w14:paraId="7319B510" w14:textId="77777777" w:rsidR="00C9074B" w:rsidRPr="0059671E" w:rsidRDefault="00C9074B" w:rsidP="00815271">
            <w:pPr>
              <w:snapToGrid w:val="0"/>
              <w:spacing w:line="288" w:lineRule="auto"/>
              <w:rPr>
                <w:rFonts w:asciiTheme="minorEastAsia" w:eastAsiaTheme="minorEastAsia" w:hAnsiTheme="minorEastAsia"/>
                <w:color w:val="000000"/>
              </w:rPr>
            </w:pPr>
            <w:r w:rsidRPr="0059671E">
              <w:rPr>
                <w:rFonts w:asciiTheme="minorEastAsia" w:eastAsiaTheme="minorEastAsia" w:hAnsiTheme="minorEastAsia" w:hint="eastAsia"/>
                <w:color w:val="000000"/>
              </w:rPr>
              <w:t>感恩感謝聲學會成長資糧</w:t>
            </w:r>
          </w:p>
        </w:tc>
        <w:tc>
          <w:tcPr>
            <w:tcW w:w="1134" w:type="dxa"/>
            <w:vAlign w:val="center"/>
          </w:tcPr>
          <w:p w14:paraId="3C4410D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80</w:t>
            </w:r>
          </w:p>
        </w:tc>
        <w:tc>
          <w:tcPr>
            <w:tcW w:w="2661" w:type="dxa"/>
            <w:vAlign w:val="center"/>
          </w:tcPr>
          <w:p w14:paraId="1A46BC7C" w14:textId="77777777" w:rsidR="00C9074B" w:rsidRPr="0059671E" w:rsidRDefault="00C9074B" w:rsidP="00815271">
            <w:pPr>
              <w:snapToGrid w:val="0"/>
              <w:spacing w:line="288" w:lineRule="auto"/>
              <w:rPr>
                <w:rFonts w:asciiTheme="minorEastAsia" w:eastAsiaTheme="minorEastAsia" w:hAnsiTheme="minorEastAsia"/>
                <w:color w:val="000000"/>
              </w:rPr>
            </w:pPr>
            <w:r w:rsidRPr="0059671E">
              <w:rPr>
                <w:rFonts w:asciiTheme="minorEastAsia" w:eastAsiaTheme="minorEastAsia" w:hAnsiTheme="minorEastAsia" w:hint="eastAsia"/>
                <w:color w:val="000000"/>
              </w:rPr>
              <w:t>青年團提供</w:t>
            </w:r>
          </w:p>
        </w:tc>
        <w:tc>
          <w:tcPr>
            <w:tcW w:w="1024" w:type="dxa"/>
            <w:vAlign w:val="center"/>
          </w:tcPr>
          <w:p w14:paraId="26B99340" w14:textId="77777777" w:rsidR="00C9074B" w:rsidRPr="0059671E" w:rsidRDefault="00C9074B" w:rsidP="00815271">
            <w:pPr>
              <w:rPr>
                <w:rFonts w:asciiTheme="minorEastAsia" w:eastAsiaTheme="minorEastAsia" w:hAnsiTheme="minorEastAsia"/>
              </w:rPr>
            </w:pPr>
          </w:p>
        </w:tc>
      </w:tr>
      <w:tr w:rsidR="00C9074B" w:rsidRPr="0059671E" w14:paraId="0194ED05" w14:textId="77777777" w:rsidTr="00815271">
        <w:trPr>
          <w:trHeight w:val="487"/>
        </w:trPr>
        <w:tc>
          <w:tcPr>
            <w:tcW w:w="1403" w:type="dxa"/>
            <w:vMerge/>
            <w:vAlign w:val="center"/>
          </w:tcPr>
          <w:p w14:paraId="5B7E0FF1" w14:textId="77777777" w:rsidR="00C9074B" w:rsidRPr="0059671E" w:rsidRDefault="00C9074B" w:rsidP="00815271">
            <w:pPr>
              <w:rPr>
                <w:rFonts w:asciiTheme="minorEastAsia" w:eastAsiaTheme="minorEastAsia" w:hAnsiTheme="minorEastAsia"/>
              </w:rPr>
            </w:pPr>
          </w:p>
        </w:tc>
        <w:tc>
          <w:tcPr>
            <w:tcW w:w="832" w:type="dxa"/>
            <w:vMerge/>
            <w:vAlign w:val="center"/>
          </w:tcPr>
          <w:p w14:paraId="0E367EC6"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5BAA2CD2"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2A866BA7" w14:textId="77777777" w:rsidR="00C9074B" w:rsidRPr="0059671E" w:rsidRDefault="00C9074B" w:rsidP="00815271">
            <w:pPr>
              <w:snapToGrid w:val="0"/>
              <w:spacing w:line="288" w:lineRule="auto"/>
              <w:rPr>
                <w:rFonts w:asciiTheme="minorEastAsia" w:eastAsiaTheme="minorEastAsia" w:hAnsiTheme="minorEastAsia"/>
                <w:color w:val="000000"/>
              </w:rPr>
            </w:pPr>
            <w:r w:rsidRPr="0059671E">
              <w:rPr>
                <w:rFonts w:asciiTheme="minorEastAsia" w:eastAsiaTheme="minorEastAsia" w:hAnsiTheme="minorEastAsia" w:hint="eastAsia"/>
                <w:color w:val="000000"/>
              </w:rPr>
              <w:t>青少年營隊引人入勝口碑滿滿</w:t>
            </w:r>
          </w:p>
        </w:tc>
        <w:tc>
          <w:tcPr>
            <w:tcW w:w="1134" w:type="dxa"/>
            <w:vAlign w:val="center"/>
          </w:tcPr>
          <w:p w14:paraId="01DCA6B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83</w:t>
            </w:r>
          </w:p>
        </w:tc>
        <w:tc>
          <w:tcPr>
            <w:tcW w:w="2661" w:type="dxa"/>
            <w:vAlign w:val="center"/>
          </w:tcPr>
          <w:p w14:paraId="08F43AB5" w14:textId="77777777" w:rsidR="00C9074B" w:rsidRPr="0059671E" w:rsidRDefault="00C9074B" w:rsidP="00815271">
            <w:pPr>
              <w:snapToGrid w:val="0"/>
              <w:spacing w:line="288" w:lineRule="auto"/>
              <w:rPr>
                <w:rFonts w:asciiTheme="minorEastAsia" w:eastAsiaTheme="minorEastAsia" w:hAnsiTheme="minorEastAsia"/>
                <w:color w:val="000000"/>
              </w:rPr>
            </w:pPr>
            <w:r w:rsidRPr="0059671E">
              <w:rPr>
                <w:rFonts w:asciiTheme="minorEastAsia" w:eastAsiaTheme="minorEastAsia" w:hAnsiTheme="minorEastAsia" w:hint="eastAsia"/>
                <w:color w:val="000000"/>
              </w:rPr>
              <w:t>青年團提供</w:t>
            </w:r>
          </w:p>
        </w:tc>
        <w:tc>
          <w:tcPr>
            <w:tcW w:w="1024" w:type="dxa"/>
            <w:vAlign w:val="center"/>
          </w:tcPr>
          <w:p w14:paraId="1C7CFA24" w14:textId="77777777" w:rsidR="00C9074B" w:rsidRPr="0059671E" w:rsidRDefault="00C9074B" w:rsidP="00815271">
            <w:pPr>
              <w:rPr>
                <w:rFonts w:asciiTheme="minorEastAsia" w:eastAsiaTheme="minorEastAsia" w:hAnsiTheme="minorEastAsia"/>
              </w:rPr>
            </w:pPr>
          </w:p>
        </w:tc>
      </w:tr>
      <w:tr w:rsidR="00C9074B" w:rsidRPr="0059671E" w14:paraId="3A3A0575" w14:textId="77777777" w:rsidTr="00815271">
        <w:trPr>
          <w:trHeight w:val="487"/>
        </w:trPr>
        <w:tc>
          <w:tcPr>
            <w:tcW w:w="1403" w:type="dxa"/>
            <w:vMerge/>
            <w:vAlign w:val="center"/>
          </w:tcPr>
          <w:p w14:paraId="49559B04" w14:textId="77777777" w:rsidR="00C9074B" w:rsidRPr="0059671E" w:rsidRDefault="00C9074B" w:rsidP="00815271">
            <w:pPr>
              <w:rPr>
                <w:rFonts w:asciiTheme="minorEastAsia" w:eastAsiaTheme="minorEastAsia" w:hAnsiTheme="minorEastAsia"/>
              </w:rPr>
            </w:pPr>
          </w:p>
        </w:tc>
        <w:tc>
          <w:tcPr>
            <w:tcW w:w="832" w:type="dxa"/>
            <w:vMerge/>
            <w:vAlign w:val="center"/>
          </w:tcPr>
          <w:p w14:paraId="7428C181"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5A9465C7"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0A115D23" w14:textId="77777777" w:rsidR="00C9074B" w:rsidRPr="0059671E" w:rsidRDefault="00C9074B" w:rsidP="00815271">
            <w:pPr>
              <w:snapToGrid w:val="0"/>
              <w:spacing w:line="288" w:lineRule="auto"/>
              <w:rPr>
                <w:rFonts w:asciiTheme="minorEastAsia" w:eastAsiaTheme="minorEastAsia" w:hAnsiTheme="minorEastAsia"/>
                <w:color w:val="000000"/>
              </w:rPr>
            </w:pPr>
            <w:r w:rsidRPr="0059671E">
              <w:rPr>
                <w:rFonts w:asciiTheme="minorEastAsia" w:eastAsiaTheme="minorEastAsia" w:hAnsiTheme="minorEastAsia" w:hint="eastAsia"/>
                <w:color w:val="000000"/>
              </w:rPr>
              <w:t>上帝真道耕植於大專「正宗靜坐」班莘莘學子</w:t>
            </w:r>
          </w:p>
        </w:tc>
        <w:tc>
          <w:tcPr>
            <w:tcW w:w="1134" w:type="dxa"/>
            <w:vAlign w:val="center"/>
          </w:tcPr>
          <w:p w14:paraId="572EB30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85</w:t>
            </w:r>
          </w:p>
        </w:tc>
        <w:tc>
          <w:tcPr>
            <w:tcW w:w="2661" w:type="dxa"/>
            <w:vAlign w:val="center"/>
          </w:tcPr>
          <w:p w14:paraId="3596C692" w14:textId="77777777" w:rsidR="00C9074B" w:rsidRPr="0059671E" w:rsidRDefault="00C9074B" w:rsidP="00815271">
            <w:pPr>
              <w:snapToGrid w:val="0"/>
              <w:spacing w:line="288" w:lineRule="auto"/>
              <w:rPr>
                <w:rFonts w:asciiTheme="minorEastAsia" w:eastAsiaTheme="minorEastAsia" w:hAnsiTheme="minorEastAsia"/>
                <w:color w:val="000000"/>
              </w:rPr>
            </w:pPr>
            <w:r w:rsidRPr="0059671E">
              <w:rPr>
                <w:rFonts w:asciiTheme="minorEastAsia" w:eastAsiaTheme="minorEastAsia" w:hAnsiTheme="minorEastAsia" w:hint="eastAsia"/>
                <w:color w:val="000000"/>
              </w:rPr>
              <w:t>青年團提供</w:t>
            </w:r>
          </w:p>
        </w:tc>
        <w:tc>
          <w:tcPr>
            <w:tcW w:w="1024" w:type="dxa"/>
            <w:vAlign w:val="center"/>
          </w:tcPr>
          <w:p w14:paraId="744C9D43" w14:textId="77777777" w:rsidR="00C9074B" w:rsidRPr="0059671E" w:rsidRDefault="00C9074B" w:rsidP="00815271">
            <w:pPr>
              <w:rPr>
                <w:rFonts w:asciiTheme="minorEastAsia" w:eastAsiaTheme="minorEastAsia" w:hAnsiTheme="minorEastAsia"/>
              </w:rPr>
            </w:pPr>
          </w:p>
        </w:tc>
      </w:tr>
      <w:tr w:rsidR="00C9074B" w:rsidRPr="0059671E" w14:paraId="508C743F" w14:textId="77777777" w:rsidTr="00815271">
        <w:trPr>
          <w:trHeight w:val="487"/>
        </w:trPr>
        <w:tc>
          <w:tcPr>
            <w:tcW w:w="1403" w:type="dxa"/>
            <w:vMerge w:val="restart"/>
            <w:vAlign w:val="center"/>
          </w:tcPr>
          <w:p w14:paraId="5EF0258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2011/09/15</w:t>
            </w:r>
          </w:p>
        </w:tc>
        <w:tc>
          <w:tcPr>
            <w:tcW w:w="832" w:type="dxa"/>
            <w:vMerge w:val="restart"/>
            <w:vAlign w:val="center"/>
          </w:tcPr>
          <w:p w14:paraId="3DDDA070"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330</w:t>
            </w:r>
          </w:p>
        </w:tc>
        <w:tc>
          <w:tcPr>
            <w:tcW w:w="2835" w:type="dxa"/>
            <w:vMerge w:val="restart"/>
            <w:vAlign w:val="center"/>
          </w:tcPr>
          <w:p w14:paraId="7A60B915" w14:textId="77777777" w:rsidR="00C9074B" w:rsidRPr="0059671E" w:rsidRDefault="00C9074B" w:rsidP="00815271">
            <w:pPr>
              <w:rPr>
                <w:rFonts w:asciiTheme="minorEastAsia" w:eastAsiaTheme="minorEastAsia" w:hAnsiTheme="minorEastAsia"/>
                <w:b/>
                <w:color w:val="000000"/>
              </w:rPr>
            </w:pPr>
            <w:r w:rsidRPr="0059671E">
              <w:rPr>
                <w:rFonts w:asciiTheme="minorEastAsia" w:eastAsiaTheme="minorEastAsia" w:hAnsiTheme="minorEastAsia" w:hint="eastAsia"/>
                <w:b/>
                <w:color w:val="000000"/>
              </w:rPr>
              <w:t>道場集錦</w:t>
            </w:r>
          </w:p>
        </w:tc>
        <w:tc>
          <w:tcPr>
            <w:tcW w:w="5103" w:type="dxa"/>
            <w:vAlign w:val="center"/>
          </w:tcPr>
          <w:p w14:paraId="6BA95702"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彰化坤院活力無限</w:t>
            </w:r>
          </w:p>
          <w:p w14:paraId="5A7BD5A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color w:val="000000"/>
              </w:rPr>
              <w:t>滌塵靜慮輔弼弘化</w:t>
            </w:r>
          </w:p>
        </w:tc>
        <w:tc>
          <w:tcPr>
            <w:tcW w:w="1134" w:type="dxa"/>
            <w:vAlign w:val="center"/>
          </w:tcPr>
          <w:p w14:paraId="5BC006C3"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89</w:t>
            </w:r>
          </w:p>
        </w:tc>
        <w:tc>
          <w:tcPr>
            <w:tcW w:w="2661" w:type="dxa"/>
            <w:vAlign w:val="center"/>
          </w:tcPr>
          <w:p w14:paraId="70D04F4A"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李敏合</w:t>
            </w:r>
          </w:p>
        </w:tc>
        <w:tc>
          <w:tcPr>
            <w:tcW w:w="1024" w:type="dxa"/>
            <w:vAlign w:val="center"/>
          </w:tcPr>
          <w:p w14:paraId="027EABAB" w14:textId="77777777" w:rsidR="00C9074B" w:rsidRPr="0059671E" w:rsidRDefault="00C9074B" w:rsidP="00815271">
            <w:pPr>
              <w:rPr>
                <w:rFonts w:asciiTheme="minorEastAsia" w:eastAsiaTheme="minorEastAsia" w:hAnsiTheme="minorEastAsia"/>
              </w:rPr>
            </w:pPr>
          </w:p>
        </w:tc>
      </w:tr>
      <w:tr w:rsidR="00C9074B" w:rsidRPr="0059671E" w14:paraId="3D476111" w14:textId="77777777" w:rsidTr="00815271">
        <w:trPr>
          <w:trHeight w:val="487"/>
        </w:trPr>
        <w:tc>
          <w:tcPr>
            <w:tcW w:w="1403" w:type="dxa"/>
            <w:vMerge/>
            <w:vAlign w:val="center"/>
          </w:tcPr>
          <w:p w14:paraId="37546669" w14:textId="77777777" w:rsidR="00C9074B" w:rsidRPr="0059671E" w:rsidRDefault="00C9074B" w:rsidP="00815271">
            <w:pPr>
              <w:rPr>
                <w:rFonts w:asciiTheme="minorEastAsia" w:eastAsiaTheme="minorEastAsia" w:hAnsiTheme="minorEastAsia"/>
              </w:rPr>
            </w:pPr>
          </w:p>
        </w:tc>
        <w:tc>
          <w:tcPr>
            <w:tcW w:w="832" w:type="dxa"/>
            <w:vMerge/>
            <w:vAlign w:val="center"/>
          </w:tcPr>
          <w:p w14:paraId="3BE9AC9A"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0E8F5D59"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2CFCEB29" w14:textId="77777777" w:rsidR="00C9074B" w:rsidRPr="0059671E" w:rsidRDefault="00C9074B" w:rsidP="00815271">
            <w:pPr>
              <w:widowControl/>
              <w:rPr>
                <w:rFonts w:asciiTheme="minorEastAsia" w:eastAsiaTheme="minorEastAsia" w:hAnsiTheme="minorEastAsia" w:cs="新細明體"/>
                <w:color w:val="000000"/>
                <w:kern w:val="0"/>
                <w:lang w:eastAsia="zh-Hans"/>
              </w:rPr>
            </w:pPr>
            <w:r w:rsidRPr="0059671E">
              <w:rPr>
                <w:rFonts w:asciiTheme="minorEastAsia" w:eastAsiaTheme="minorEastAsia" w:hAnsiTheme="minorEastAsia" w:cs="新細明體" w:hint="eastAsia"/>
                <w:color w:val="000000"/>
                <w:kern w:val="0"/>
                <w:lang w:eastAsia="zh-Hans"/>
              </w:rPr>
              <w:t>小港天人親和所募集購置經費</w:t>
            </w:r>
          </w:p>
          <w:p w14:paraId="7DD656D6"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cs="新細明體" w:hint="eastAsia"/>
                <w:color w:val="000000"/>
                <w:kern w:val="0"/>
                <w:lang w:eastAsia="zh-Hans"/>
              </w:rPr>
              <w:t>請全教同奮戮力促成同襄盛舉</w:t>
            </w:r>
          </w:p>
        </w:tc>
        <w:tc>
          <w:tcPr>
            <w:tcW w:w="1134" w:type="dxa"/>
            <w:vAlign w:val="center"/>
          </w:tcPr>
          <w:p w14:paraId="22CE52D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91</w:t>
            </w:r>
          </w:p>
        </w:tc>
        <w:tc>
          <w:tcPr>
            <w:tcW w:w="2661" w:type="dxa"/>
            <w:vAlign w:val="center"/>
          </w:tcPr>
          <w:p w14:paraId="604DE3B1" w14:textId="77777777" w:rsidR="00C9074B" w:rsidRPr="0059671E" w:rsidRDefault="00C9074B" w:rsidP="00815271">
            <w:pPr>
              <w:widowControl/>
              <w:rPr>
                <w:rFonts w:asciiTheme="minorEastAsia" w:eastAsiaTheme="minorEastAsia" w:hAnsiTheme="minorEastAsia" w:cs="新細明體"/>
                <w:color w:val="000000"/>
                <w:kern w:val="0"/>
                <w:lang w:eastAsia="zh-Hans"/>
              </w:rPr>
            </w:pPr>
            <w:r w:rsidRPr="0059671E">
              <w:rPr>
                <w:rFonts w:asciiTheme="minorEastAsia" w:eastAsiaTheme="minorEastAsia" w:hAnsiTheme="minorEastAsia" w:cs="新細明體" w:hint="eastAsia"/>
                <w:color w:val="000000"/>
                <w:kern w:val="0"/>
                <w:lang w:eastAsia="zh-Hans"/>
              </w:rPr>
              <w:t>資料提供/高雄市掌院</w:t>
            </w:r>
          </w:p>
          <w:p w14:paraId="2724DD5C" w14:textId="77777777" w:rsidR="00C9074B" w:rsidRPr="0059671E" w:rsidRDefault="00C9074B" w:rsidP="00815271">
            <w:pPr>
              <w:jc w:val="both"/>
              <w:rPr>
                <w:rFonts w:asciiTheme="minorEastAsia" w:eastAsiaTheme="minorEastAsia" w:hAnsiTheme="minorEastAsia"/>
                <w:color w:val="000000"/>
              </w:rPr>
            </w:pPr>
            <w:r w:rsidRPr="0059671E">
              <w:rPr>
                <w:rFonts w:asciiTheme="minorEastAsia" w:eastAsiaTheme="minorEastAsia" w:hAnsiTheme="minorEastAsia" w:cs="新細明體" w:hint="eastAsia"/>
                <w:color w:val="000000"/>
                <w:kern w:val="0"/>
                <w:lang w:eastAsia="zh-Hans"/>
              </w:rPr>
              <w:t>整理/編輯部</w:t>
            </w:r>
          </w:p>
        </w:tc>
        <w:tc>
          <w:tcPr>
            <w:tcW w:w="1024" w:type="dxa"/>
            <w:vAlign w:val="center"/>
          </w:tcPr>
          <w:p w14:paraId="4C4CE704" w14:textId="77777777" w:rsidR="00C9074B" w:rsidRPr="0059671E" w:rsidRDefault="00C9074B" w:rsidP="00815271">
            <w:pPr>
              <w:rPr>
                <w:rFonts w:asciiTheme="minorEastAsia" w:eastAsiaTheme="minorEastAsia" w:hAnsiTheme="minorEastAsia"/>
              </w:rPr>
            </w:pPr>
          </w:p>
        </w:tc>
      </w:tr>
      <w:tr w:rsidR="00C9074B" w:rsidRPr="0059671E" w14:paraId="5474DCFA" w14:textId="77777777" w:rsidTr="00815271">
        <w:trPr>
          <w:trHeight w:val="487"/>
        </w:trPr>
        <w:tc>
          <w:tcPr>
            <w:tcW w:w="1403" w:type="dxa"/>
            <w:vAlign w:val="center"/>
          </w:tcPr>
          <w:p w14:paraId="7663902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2011/09/15</w:t>
            </w:r>
          </w:p>
        </w:tc>
        <w:tc>
          <w:tcPr>
            <w:tcW w:w="832" w:type="dxa"/>
            <w:vAlign w:val="center"/>
          </w:tcPr>
          <w:p w14:paraId="649D42B7"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330</w:t>
            </w:r>
          </w:p>
        </w:tc>
        <w:tc>
          <w:tcPr>
            <w:tcW w:w="2835" w:type="dxa"/>
            <w:vAlign w:val="center"/>
          </w:tcPr>
          <w:p w14:paraId="001542B9"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核災認識</w:t>
            </w:r>
          </w:p>
        </w:tc>
        <w:tc>
          <w:tcPr>
            <w:tcW w:w="5103" w:type="dxa"/>
            <w:vAlign w:val="center"/>
          </w:tcPr>
          <w:p w14:paraId="4AAD5752"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《核劫前後人人必備自救救人手冊》第13至第16講</w:t>
            </w:r>
          </w:p>
          <w:p w14:paraId="76FBD3C2" w14:textId="77777777" w:rsidR="00C9074B" w:rsidRPr="0059671E" w:rsidRDefault="00C9074B" w:rsidP="00815271">
            <w:pPr>
              <w:widowControl/>
              <w:rPr>
                <w:rFonts w:asciiTheme="minorEastAsia" w:eastAsiaTheme="minorEastAsia" w:hAnsiTheme="minorEastAsia" w:cs="新細明體"/>
                <w:color w:val="000000"/>
                <w:kern w:val="0"/>
                <w:lang w:eastAsia="zh-Hans"/>
              </w:rPr>
            </w:pPr>
            <w:r w:rsidRPr="0059671E">
              <w:rPr>
                <w:rFonts w:asciiTheme="minorEastAsia" w:eastAsiaTheme="minorEastAsia" w:hAnsiTheme="minorEastAsia" w:hint="eastAsia"/>
                <w:color w:val="000000"/>
              </w:rPr>
              <w:t>～從外星球核戰經驗提供當前地球人類化劫救劫的途徑與方法～</w:t>
            </w:r>
          </w:p>
        </w:tc>
        <w:tc>
          <w:tcPr>
            <w:tcW w:w="1134" w:type="dxa"/>
            <w:vAlign w:val="center"/>
          </w:tcPr>
          <w:p w14:paraId="35F7A154"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92</w:t>
            </w:r>
          </w:p>
        </w:tc>
        <w:tc>
          <w:tcPr>
            <w:tcW w:w="2661" w:type="dxa"/>
            <w:vAlign w:val="center"/>
          </w:tcPr>
          <w:p w14:paraId="77F4E40F"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資料來源/《核劫前後人人必備自救救人手冊》</w:t>
            </w:r>
          </w:p>
          <w:p w14:paraId="08DE1DC5" w14:textId="77777777" w:rsidR="00C9074B" w:rsidRPr="0059671E" w:rsidRDefault="00C9074B" w:rsidP="00815271">
            <w:pPr>
              <w:jc w:val="both"/>
              <w:rPr>
                <w:rFonts w:asciiTheme="minorEastAsia" w:eastAsiaTheme="minorEastAsia" w:hAnsiTheme="minorEastAsia"/>
                <w:color w:val="000000"/>
              </w:rPr>
            </w:pPr>
            <w:r w:rsidRPr="0059671E">
              <w:rPr>
                <w:rFonts w:asciiTheme="minorEastAsia" w:eastAsiaTheme="minorEastAsia" w:hAnsiTheme="minorEastAsia" w:hint="eastAsia"/>
                <w:color w:val="000000"/>
              </w:rPr>
              <w:t>整理/編輯部</w:t>
            </w:r>
          </w:p>
        </w:tc>
        <w:tc>
          <w:tcPr>
            <w:tcW w:w="1024" w:type="dxa"/>
            <w:vAlign w:val="center"/>
          </w:tcPr>
          <w:p w14:paraId="4C28CE08" w14:textId="77777777" w:rsidR="00C9074B" w:rsidRPr="0059671E" w:rsidRDefault="00C9074B" w:rsidP="00815271">
            <w:pPr>
              <w:rPr>
                <w:rFonts w:asciiTheme="minorEastAsia" w:eastAsiaTheme="minorEastAsia" w:hAnsiTheme="minorEastAsia"/>
              </w:rPr>
            </w:pPr>
          </w:p>
        </w:tc>
      </w:tr>
      <w:tr w:rsidR="00C9074B" w:rsidRPr="0059671E" w14:paraId="4C54681D" w14:textId="77777777" w:rsidTr="00815271">
        <w:trPr>
          <w:trHeight w:val="487"/>
        </w:trPr>
        <w:tc>
          <w:tcPr>
            <w:tcW w:w="1403" w:type="dxa"/>
            <w:vMerge w:val="restart"/>
            <w:vAlign w:val="center"/>
          </w:tcPr>
          <w:p w14:paraId="224E3505"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2011/09/15</w:t>
            </w:r>
          </w:p>
        </w:tc>
        <w:tc>
          <w:tcPr>
            <w:tcW w:w="832" w:type="dxa"/>
            <w:vMerge w:val="restart"/>
            <w:vAlign w:val="center"/>
          </w:tcPr>
          <w:p w14:paraId="2D54BE42"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330</w:t>
            </w:r>
          </w:p>
        </w:tc>
        <w:tc>
          <w:tcPr>
            <w:tcW w:w="2835" w:type="dxa"/>
            <w:vMerge w:val="restart"/>
            <w:vAlign w:val="center"/>
          </w:tcPr>
          <w:p w14:paraId="2713C1B8" w14:textId="77777777" w:rsidR="00C9074B" w:rsidRPr="0059671E" w:rsidRDefault="00C9074B" w:rsidP="00815271">
            <w:pPr>
              <w:rPr>
                <w:rFonts w:asciiTheme="minorEastAsia" w:eastAsiaTheme="minorEastAsia" w:hAnsiTheme="minorEastAsia"/>
                <w:b/>
                <w:color w:val="FF0000"/>
              </w:rPr>
            </w:pPr>
            <w:r w:rsidRPr="0059671E">
              <w:rPr>
                <w:rFonts w:asciiTheme="minorEastAsia" w:eastAsiaTheme="minorEastAsia" w:hAnsiTheme="minorEastAsia" w:hint="eastAsia"/>
                <w:b/>
                <w:color w:val="000000"/>
              </w:rPr>
              <w:t>興建史</w:t>
            </w:r>
          </w:p>
        </w:tc>
        <w:tc>
          <w:tcPr>
            <w:tcW w:w="5103" w:type="dxa"/>
            <w:vAlign w:val="center"/>
          </w:tcPr>
          <w:p w14:paraId="3BFB7E38" w14:textId="77777777" w:rsidR="00C9074B" w:rsidRPr="0059671E" w:rsidRDefault="00C9074B" w:rsidP="00815271">
            <w:pPr>
              <w:jc w:val="both"/>
              <w:rPr>
                <w:rFonts w:asciiTheme="minorEastAsia" w:eastAsiaTheme="minorEastAsia" w:hAnsiTheme="minorEastAsia"/>
                <w:color w:val="000000"/>
              </w:rPr>
            </w:pPr>
            <w:r w:rsidRPr="0059671E">
              <w:rPr>
                <w:rFonts w:asciiTheme="minorEastAsia" w:eastAsiaTheme="minorEastAsia" w:hAnsiTheme="minorEastAsia" w:hint="eastAsia"/>
                <w:color w:val="000000"/>
              </w:rPr>
              <w:t>南部教區第1座教堂～天然堂</w:t>
            </w:r>
          </w:p>
        </w:tc>
        <w:tc>
          <w:tcPr>
            <w:tcW w:w="1134" w:type="dxa"/>
            <w:vAlign w:val="center"/>
          </w:tcPr>
          <w:p w14:paraId="3A26040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95</w:t>
            </w:r>
          </w:p>
        </w:tc>
        <w:tc>
          <w:tcPr>
            <w:tcW w:w="2661" w:type="dxa"/>
            <w:vAlign w:val="center"/>
          </w:tcPr>
          <w:p w14:paraId="5F759101" w14:textId="77777777" w:rsidR="00C9074B" w:rsidRPr="0059671E" w:rsidRDefault="00C9074B" w:rsidP="00815271">
            <w:pPr>
              <w:jc w:val="both"/>
              <w:rPr>
                <w:rFonts w:asciiTheme="minorEastAsia" w:eastAsiaTheme="minorEastAsia" w:hAnsiTheme="minorEastAsia"/>
                <w:color w:val="000000"/>
              </w:rPr>
            </w:pPr>
            <w:r w:rsidRPr="0059671E">
              <w:rPr>
                <w:rFonts w:asciiTheme="minorEastAsia" w:eastAsiaTheme="minorEastAsia" w:hAnsiTheme="minorEastAsia" w:hint="eastAsia"/>
                <w:color w:val="000000"/>
              </w:rPr>
              <w:t>資料來源/天然堂提供</w:t>
            </w:r>
          </w:p>
        </w:tc>
        <w:tc>
          <w:tcPr>
            <w:tcW w:w="1024" w:type="dxa"/>
            <w:vAlign w:val="center"/>
          </w:tcPr>
          <w:p w14:paraId="3C48B4FF" w14:textId="77777777" w:rsidR="00C9074B" w:rsidRPr="0059671E" w:rsidRDefault="00C9074B" w:rsidP="00815271">
            <w:pPr>
              <w:rPr>
                <w:rFonts w:asciiTheme="minorEastAsia" w:eastAsiaTheme="minorEastAsia" w:hAnsiTheme="minorEastAsia"/>
              </w:rPr>
            </w:pPr>
          </w:p>
        </w:tc>
      </w:tr>
      <w:tr w:rsidR="00C9074B" w:rsidRPr="0059671E" w14:paraId="0296D9CF" w14:textId="77777777" w:rsidTr="00815271">
        <w:trPr>
          <w:trHeight w:val="487"/>
        </w:trPr>
        <w:tc>
          <w:tcPr>
            <w:tcW w:w="1403" w:type="dxa"/>
            <w:vMerge/>
            <w:vAlign w:val="center"/>
          </w:tcPr>
          <w:p w14:paraId="5D2AF354" w14:textId="77777777" w:rsidR="00C9074B" w:rsidRPr="0059671E" w:rsidRDefault="00C9074B" w:rsidP="00815271">
            <w:pPr>
              <w:rPr>
                <w:rFonts w:asciiTheme="minorEastAsia" w:eastAsiaTheme="minorEastAsia" w:hAnsiTheme="minorEastAsia"/>
              </w:rPr>
            </w:pPr>
          </w:p>
        </w:tc>
        <w:tc>
          <w:tcPr>
            <w:tcW w:w="832" w:type="dxa"/>
            <w:vMerge/>
            <w:vAlign w:val="center"/>
          </w:tcPr>
          <w:p w14:paraId="53C5D2B4"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67312086" w14:textId="77777777" w:rsidR="00C9074B" w:rsidRPr="0059671E" w:rsidRDefault="00C9074B" w:rsidP="00815271">
            <w:pPr>
              <w:rPr>
                <w:rFonts w:asciiTheme="minorEastAsia" w:eastAsiaTheme="minorEastAsia" w:hAnsiTheme="minorEastAsia"/>
                <w:b/>
                <w:color w:val="FF0000"/>
              </w:rPr>
            </w:pPr>
          </w:p>
        </w:tc>
        <w:tc>
          <w:tcPr>
            <w:tcW w:w="5103" w:type="dxa"/>
            <w:vAlign w:val="center"/>
          </w:tcPr>
          <w:p w14:paraId="62B9AC6A"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護衛臺北東區80萬人</w:t>
            </w:r>
          </w:p>
          <w:p w14:paraId="08184264"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天心堂實力尤勝初院</w:t>
            </w:r>
          </w:p>
        </w:tc>
        <w:tc>
          <w:tcPr>
            <w:tcW w:w="1134" w:type="dxa"/>
            <w:vAlign w:val="center"/>
          </w:tcPr>
          <w:p w14:paraId="25B7AEA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98</w:t>
            </w:r>
          </w:p>
        </w:tc>
        <w:tc>
          <w:tcPr>
            <w:tcW w:w="2661" w:type="dxa"/>
            <w:vAlign w:val="center"/>
          </w:tcPr>
          <w:p w14:paraId="12B4ED1B" w14:textId="77777777" w:rsidR="00C9074B" w:rsidRPr="0059671E" w:rsidRDefault="00C9074B" w:rsidP="00815271">
            <w:pPr>
              <w:jc w:val="both"/>
              <w:rPr>
                <w:rFonts w:asciiTheme="minorEastAsia" w:eastAsiaTheme="minorEastAsia" w:hAnsiTheme="minorEastAsia"/>
                <w:color w:val="000000"/>
              </w:rPr>
            </w:pPr>
            <w:r w:rsidRPr="0059671E">
              <w:rPr>
                <w:rFonts w:asciiTheme="minorEastAsia" w:eastAsiaTheme="minorEastAsia" w:hAnsiTheme="minorEastAsia" w:hint="eastAsia"/>
                <w:color w:val="000000"/>
              </w:rPr>
              <w:t>整理</w:t>
            </w:r>
            <w:r w:rsidRPr="0059671E">
              <w:rPr>
                <w:rFonts w:asciiTheme="minorEastAsia" w:eastAsiaTheme="minorEastAsia" w:hAnsiTheme="minorEastAsia"/>
                <w:color w:val="000000"/>
              </w:rPr>
              <w:t>/</w:t>
            </w:r>
            <w:r w:rsidRPr="0059671E">
              <w:rPr>
                <w:rFonts w:asciiTheme="minorEastAsia" w:eastAsiaTheme="minorEastAsia" w:hAnsiTheme="minorEastAsia" w:hint="eastAsia"/>
                <w:color w:val="000000"/>
              </w:rPr>
              <w:t>編輯部</w:t>
            </w:r>
          </w:p>
        </w:tc>
        <w:tc>
          <w:tcPr>
            <w:tcW w:w="1024" w:type="dxa"/>
            <w:vAlign w:val="center"/>
          </w:tcPr>
          <w:p w14:paraId="41F8D882" w14:textId="77777777" w:rsidR="00C9074B" w:rsidRPr="0059671E" w:rsidRDefault="00C9074B" w:rsidP="00815271">
            <w:pPr>
              <w:rPr>
                <w:rFonts w:asciiTheme="minorEastAsia" w:eastAsiaTheme="minorEastAsia" w:hAnsiTheme="minorEastAsia"/>
              </w:rPr>
            </w:pPr>
          </w:p>
        </w:tc>
      </w:tr>
      <w:tr w:rsidR="00C9074B" w:rsidRPr="0059671E" w14:paraId="2623EA07" w14:textId="77777777" w:rsidTr="00815271">
        <w:trPr>
          <w:trHeight w:val="487"/>
        </w:trPr>
        <w:tc>
          <w:tcPr>
            <w:tcW w:w="1403" w:type="dxa"/>
            <w:vAlign w:val="center"/>
          </w:tcPr>
          <w:p w14:paraId="702E80DC"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2011/09/15</w:t>
            </w:r>
          </w:p>
        </w:tc>
        <w:tc>
          <w:tcPr>
            <w:tcW w:w="832" w:type="dxa"/>
            <w:vAlign w:val="center"/>
          </w:tcPr>
          <w:p w14:paraId="43126DA3"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330</w:t>
            </w:r>
          </w:p>
        </w:tc>
        <w:tc>
          <w:tcPr>
            <w:tcW w:w="2835" w:type="dxa"/>
            <w:vAlign w:val="center"/>
          </w:tcPr>
          <w:p w14:paraId="3504DE68" w14:textId="77777777" w:rsidR="00C9074B" w:rsidRPr="0059671E" w:rsidRDefault="00C9074B" w:rsidP="00815271">
            <w:pPr>
              <w:rPr>
                <w:rFonts w:asciiTheme="minorEastAsia" w:eastAsiaTheme="minorEastAsia" w:hAnsiTheme="minorEastAsia"/>
                <w:b/>
                <w:color w:val="FF0000"/>
              </w:rPr>
            </w:pPr>
            <w:r w:rsidRPr="0059671E">
              <w:rPr>
                <w:rFonts w:asciiTheme="minorEastAsia" w:eastAsiaTheme="minorEastAsia" w:hAnsiTheme="minorEastAsia" w:hint="eastAsia"/>
                <w:b/>
                <w:color w:val="000000"/>
              </w:rPr>
              <w:t>深耕深根園地</w:t>
            </w:r>
          </w:p>
        </w:tc>
        <w:tc>
          <w:tcPr>
            <w:tcW w:w="5103" w:type="dxa"/>
            <w:vAlign w:val="center"/>
          </w:tcPr>
          <w:p w14:paraId="16D50D9B" w14:textId="77777777" w:rsidR="00C9074B" w:rsidRPr="0059671E" w:rsidRDefault="00C9074B" w:rsidP="00815271">
            <w:pPr>
              <w:rPr>
                <w:rFonts w:asciiTheme="minorEastAsia" w:eastAsiaTheme="minorEastAsia" w:hAnsiTheme="minorEastAsia"/>
                <w:color w:val="000000"/>
              </w:rPr>
            </w:pPr>
            <w:r w:rsidRPr="0059671E">
              <w:rPr>
                <w:rFonts w:asciiTheme="minorEastAsia" w:eastAsiaTheme="minorEastAsia" w:hAnsiTheme="minorEastAsia" w:hint="eastAsia"/>
                <w:color w:val="000000"/>
              </w:rPr>
              <w:t>白雪(二)</w:t>
            </w:r>
          </w:p>
        </w:tc>
        <w:tc>
          <w:tcPr>
            <w:tcW w:w="1134" w:type="dxa"/>
            <w:vAlign w:val="center"/>
          </w:tcPr>
          <w:p w14:paraId="0677B44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101</w:t>
            </w:r>
          </w:p>
        </w:tc>
        <w:tc>
          <w:tcPr>
            <w:tcW w:w="2661" w:type="dxa"/>
            <w:vAlign w:val="center"/>
          </w:tcPr>
          <w:p w14:paraId="394BA76A" w14:textId="77777777" w:rsidR="00C9074B" w:rsidRPr="0059671E" w:rsidRDefault="00C9074B" w:rsidP="00815271">
            <w:pPr>
              <w:jc w:val="both"/>
              <w:rPr>
                <w:rFonts w:asciiTheme="minorEastAsia" w:eastAsiaTheme="minorEastAsia" w:hAnsiTheme="minorEastAsia"/>
                <w:color w:val="000000"/>
              </w:rPr>
            </w:pPr>
            <w:r w:rsidRPr="0059671E">
              <w:rPr>
                <w:rFonts w:asciiTheme="minorEastAsia" w:eastAsiaTheme="minorEastAsia" w:hAnsiTheme="minorEastAsia" w:hint="eastAsia"/>
                <w:color w:val="000000"/>
              </w:rPr>
              <w:t>陳月原</w:t>
            </w:r>
          </w:p>
        </w:tc>
        <w:tc>
          <w:tcPr>
            <w:tcW w:w="1024" w:type="dxa"/>
            <w:vAlign w:val="center"/>
          </w:tcPr>
          <w:p w14:paraId="26625A03" w14:textId="77777777" w:rsidR="00C9074B" w:rsidRPr="0059671E" w:rsidRDefault="00C9074B" w:rsidP="00815271">
            <w:pPr>
              <w:rPr>
                <w:rFonts w:asciiTheme="minorEastAsia" w:eastAsiaTheme="minorEastAsia" w:hAnsiTheme="minorEastAsia"/>
              </w:rPr>
            </w:pPr>
          </w:p>
        </w:tc>
      </w:tr>
      <w:tr w:rsidR="00C9074B" w:rsidRPr="0059671E" w14:paraId="3D3D463F" w14:textId="77777777" w:rsidTr="00815271">
        <w:trPr>
          <w:trHeight w:val="487"/>
        </w:trPr>
        <w:tc>
          <w:tcPr>
            <w:tcW w:w="1403" w:type="dxa"/>
            <w:vAlign w:val="center"/>
          </w:tcPr>
          <w:p w14:paraId="4AD5C637"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2011/09/15</w:t>
            </w:r>
          </w:p>
        </w:tc>
        <w:tc>
          <w:tcPr>
            <w:tcW w:w="832" w:type="dxa"/>
            <w:vAlign w:val="center"/>
          </w:tcPr>
          <w:p w14:paraId="06220440"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330</w:t>
            </w:r>
          </w:p>
        </w:tc>
        <w:tc>
          <w:tcPr>
            <w:tcW w:w="2835" w:type="dxa"/>
            <w:vAlign w:val="center"/>
          </w:tcPr>
          <w:p w14:paraId="6209BDAD"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兒童夏令營</w:t>
            </w:r>
          </w:p>
        </w:tc>
        <w:tc>
          <w:tcPr>
            <w:tcW w:w="5103" w:type="dxa"/>
            <w:vAlign w:val="center"/>
          </w:tcPr>
          <w:p w14:paraId="2ABE790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都市叢林知性之旅</w:t>
            </w:r>
          </w:p>
          <w:p w14:paraId="6836D471"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親子分享快樂成長</w:t>
            </w:r>
          </w:p>
        </w:tc>
        <w:tc>
          <w:tcPr>
            <w:tcW w:w="1134" w:type="dxa"/>
            <w:vAlign w:val="center"/>
          </w:tcPr>
          <w:p w14:paraId="1A80E266"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106</w:t>
            </w:r>
          </w:p>
        </w:tc>
        <w:tc>
          <w:tcPr>
            <w:tcW w:w="2661" w:type="dxa"/>
            <w:vAlign w:val="center"/>
          </w:tcPr>
          <w:p w14:paraId="5D7A1362"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王素饒</w:t>
            </w:r>
          </w:p>
        </w:tc>
        <w:tc>
          <w:tcPr>
            <w:tcW w:w="1024" w:type="dxa"/>
            <w:vAlign w:val="center"/>
          </w:tcPr>
          <w:p w14:paraId="2F467683" w14:textId="77777777" w:rsidR="00C9074B" w:rsidRPr="0059671E" w:rsidRDefault="00C9074B" w:rsidP="00815271">
            <w:pPr>
              <w:rPr>
                <w:rFonts w:asciiTheme="minorEastAsia" w:eastAsiaTheme="minorEastAsia" w:hAnsiTheme="minorEastAsia"/>
              </w:rPr>
            </w:pPr>
          </w:p>
        </w:tc>
      </w:tr>
      <w:tr w:rsidR="00C9074B" w:rsidRPr="0059671E" w14:paraId="09D34945" w14:textId="77777777" w:rsidTr="00815271">
        <w:trPr>
          <w:trHeight w:val="487"/>
        </w:trPr>
        <w:tc>
          <w:tcPr>
            <w:tcW w:w="1403" w:type="dxa"/>
            <w:vMerge w:val="restart"/>
            <w:vAlign w:val="center"/>
          </w:tcPr>
          <w:p w14:paraId="72BCC3B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2011/09/15</w:t>
            </w:r>
          </w:p>
        </w:tc>
        <w:tc>
          <w:tcPr>
            <w:tcW w:w="832" w:type="dxa"/>
            <w:vMerge w:val="restart"/>
            <w:vAlign w:val="center"/>
          </w:tcPr>
          <w:p w14:paraId="4EAE163B" w14:textId="77777777" w:rsidR="00C9074B" w:rsidRPr="0059671E" w:rsidRDefault="00C9074B" w:rsidP="00815271">
            <w:pPr>
              <w:rPr>
                <w:rFonts w:asciiTheme="minorEastAsia" w:eastAsiaTheme="minorEastAsia" w:hAnsiTheme="minorEastAsia"/>
                <w:b/>
              </w:rPr>
            </w:pPr>
            <w:r w:rsidRPr="0059671E">
              <w:rPr>
                <w:rFonts w:asciiTheme="minorEastAsia" w:eastAsiaTheme="minorEastAsia" w:hAnsiTheme="minorEastAsia" w:hint="eastAsia"/>
                <w:b/>
              </w:rPr>
              <w:t>330</w:t>
            </w:r>
          </w:p>
        </w:tc>
        <w:tc>
          <w:tcPr>
            <w:tcW w:w="2835" w:type="dxa"/>
            <w:vMerge w:val="restart"/>
            <w:vAlign w:val="center"/>
          </w:tcPr>
          <w:p w14:paraId="0797B6EB"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625114E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100年7月份助印《教訊》功德榜</w:t>
            </w:r>
          </w:p>
        </w:tc>
        <w:tc>
          <w:tcPr>
            <w:tcW w:w="1134" w:type="dxa"/>
            <w:vAlign w:val="center"/>
          </w:tcPr>
          <w:p w14:paraId="5B9C09AE"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110</w:t>
            </w:r>
          </w:p>
        </w:tc>
        <w:tc>
          <w:tcPr>
            <w:tcW w:w="2661" w:type="dxa"/>
            <w:vAlign w:val="center"/>
          </w:tcPr>
          <w:p w14:paraId="0C2C4CA7"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color w:val="000000"/>
              </w:rPr>
              <w:t>編輯部</w:t>
            </w:r>
          </w:p>
        </w:tc>
        <w:tc>
          <w:tcPr>
            <w:tcW w:w="1024" w:type="dxa"/>
            <w:vAlign w:val="center"/>
          </w:tcPr>
          <w:p w14:paraId="1A85607D" w14:textId="77777777" w:rsidR="00C9074B" w:rsidRPr="0059671E" w:rsidRDefault="00C9074B" w:rsidP="00815271">
            <w:pPr>
              <w:rPr>
                <w:rFonts w:asciiTheme="minorEastAsia" w:eastAsiaTheme="minorEastAsia" w:hAnsiTheme="minorEastAsia"/>
              </w:rPr>
            </w:pPr>
          </w:p>
        </w:tc>
      </w:tr>
      <w:tr w:rsidR="00C9074B" w:rsidRPr="0059671E" w14:paraId="2D32965A" w14:textId="77777777" w:rsidTr="00815271">
        <w:trPr>
          <w:trHeight w:val="487"/>
        </w:trPr>
        <w:tc>
          <w:tcPr>
            <w:tcW w:w="1403" w:type="dxa"/>
            <w:vMerge/>
            <w:vAlign w:val="center"/>
          </w:tcPr>
          <w:p w14:paraId="09AE95D7" w14:textId="77777777" w:rsidR="00C9074B" w:rsidRPr="0059671E" w:rsidRDefault="00C9074B" w:rsidP="00815271">
            <w:pPr>
              <w:rPr>
                <w:rFonts w:asciiTheme="minorEastAsia" w:eastAsiaTheme="minorEastAsia" w:hAnsiTheme="minorEastAsia"/>
              </w:rPr>
            </w:pPr>
          </w:p>
        </w:tc>
        <w:tc>
          <w:tcPr>
            <w:tcW w:w="832" w:type="dxa"/>
            <w:vMerge/>
            <w:vAlign w:val="center"/>
          </w:tcPr>
          <w:p w14:paraId="09B70E4F"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4EAC9ED3"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4F55F259"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《教訊》100年7月份助印經費收支明細表</w:t>
            </w:r>
          </w:p>
        </w:tc>
        <w:tc>
          <w:tcPr>
            <w:tcW w:w="1134" w:type="dxa"/>
            <w:vAlign w:val="center"/>
          </w:tcPr>
          <w:p w14:paraId="2F3F172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113</w:t>
            </w:r>
          </w:p>
        </w:tc>
        <w:tc>
          <w:tcPr>
            <w:tcW w:w="2661" w:type="dxa"/>
            <w:vAlign w:val="center"/>
          </w:tcPr>
          <w:p w14:paraId="2268E0D5"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大藏室</w:t>
            </w:r>
          </w:p>
        </w:tc>
        <w:tc>
          <w:tcPr>
            <w:tcW w:w="1024" w:type="dxa"/>
            <w:vAlign w:val="center"/>
          </w:tcPr>
          <w:p w14:paraId="2C8609CC" w14:textId="77777777" w:rsidR="00C9074B" w:rsidRPr="0059671E" w:rsidRDefault="00C9074B" w:rsidP="00815271">
            <w:pPr>
              <w:rPr>
                <w:rFonts w:asciiTheme="minorEastAsia" w:eastAsiaTheme="minorEastAsia" w:hAnsiTheme="minorEastAsia"/>
              </w:rPr>
            </w:pPr>
          </w:p>
        </w:tc>
      </w:tr>
      <w:tr w:rsidR="00C9074B" w:rsidRPr="0059671E" w14:paraId="48E17685" w14:textId="77777777" w:rsidTr="00815271">
        <w:trPr>
          <w:trHeight w:val="487"/>
        </w:trPr>
        <w:tc>
          <w:tcPr>
            <w:tcW w:w="1403" w:type="dxa"/>
            <w:vMerge/>
            <w:vAlign w:val="center"/>
          </w:tcPr>
          <w:p w14:paraId="08BEB9DD" w14:textId="77777777" w:rsidR="00C9074B" w:rsidRPr="0059671E" w:rsidRDefault="00C9074B" w:rsidP="00815271">
            <w:pPr>
              <w:rPr>
                <w:rFonts w:asciiTheme="minorEastAsia" w:eastAsiaTheme="minorEastAsia" w:hAnsiTheme="minorEastAsia"/>
              </w:rPr>
            </w:pPr>
          </w:p>
        </w:tc>
        <w:tc>
          <w:tcPr>
            <w:tcW w:w="832" w:type="dxa"/>
            <w:vMerge/>
            <w:vAlign w:val="center"/>
          </w:tcPr>
          <w:p w14:paraId="17ED0B7C"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7BDE505C"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1ABDE21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不收稿費同奮與善心人士芳名</w:t>
            </w:r>
          </w:p>
        </w:tc>
        <w:tc>
          <w:tcPr>
            <w:tcW w:w="1134" w:type="dxa"/>
            <w:vAlign w:val="center"/>
          </w:tcPr>
          <w:p w14:paraId="0197723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114</w:t>
            </w:r>
          </w:p>
        </w:tc>
        <w:tc>
          <w:tcPr>
            <w:tcW w:w="2661" w:type="dxa"/>
            <w:vAlign w:val="center"/>
          </w:tcPr>
          <w:p w14:paraId="2A044925"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0176E2A5" w14:textId="77777777" w:rsidR="00C9074B" w:rsidRPr="0059671E" w:rsidRDefault="00C9074B" w:rsidP="00815271">
            <w:pPr>
              <w:rPr>
                <w:rFonts w:asciiTheme="minorEastAsia" w:eastAsiaTheme="minorEastAsia" w:hAnsiTheme="minorEastAsia"/>
              </w:rPr>
            </w:pPr>
          </w:p>
        </w:tc>
      </w:tr>
      <w:tr w:rsidR="00C9074B" w:rsidRPr="0059671E" w14:paraId="71BF5337" w14:textId="77777777" w:rsidTr="00815271">
        <w:trPr>
          <w:trHeight w:val="487"/>
        </w:trPr>
        <w:tc>
          <w:tcPr>
            <w:tcW w:w="1403" w:type="dxa"/>
            <w:vMerge/>
            <w:vAlign w:val="center"/>
          </w:tcPr>
          <w:p w14:paraId="0C8CB2B6" w14:textId="77777777" w:rsidR="00C9074B" w:rsidRPr="0059671E" w:rsidRDefault="00C9074B" w:rsidP="00815271">
            <w:pPr>
              <w:rPr>
                <w:rFonts w:asciiTheme="minorEastAsia" w:eastAsiaTheme="minorEastAsia" w:hAnsiTheme="minorEastAsia"/>
              </w:rPr>
            </w:pPr>
          </w:p>
        </w:tc>
        <w:tc>
          <w:tcPr>
            <w:tcW w:w="832" w:type="dxa"/>
            <w:vMerge/>
            <w:vAlign w:val="center"/>
          </w:tcPr>
          <w:p w14:paraId="0CB0A40C"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6F920F1D"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515AB290"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助印《天帝教教訊》劃撥單</w:t>
            </w:r>
          </w:p>
        </w:tc>
        <w:tc>
          <w:tcPr>
            <w:tcW w:w="1134" w:type="dxa"/>
            <w:vAlign w:val="center"/>
          </w:tcPr>
          <w:p w14:paraId="1F810EDD"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114</w:t>
            </w:r>
          </w:p>
        </w:tc>
        <w:tc>
          <w:tcPr>
            <w:tcW w:w="2661" w:type="dxa"/>
            <w:vAlign w:val="center"/>
          </w:tcPr>
          <w:p w14:paraId="3523F1E1"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編輯部</w:t>
            </w:r>
          </w:p>
        </w:tc>
        <w:tc>
          <w:tcPr>
            <w:tcW w:w="1024" w:type="dxa"/>
            <w:vAlign w:val="center"/>
          </w:tcPr>
          <w:p w14:paraId="3F03040E" w14:textId="77777777" w:rsidR="00C9074B" w:rsidRPr="0059671E" w:rsidRDefault="00C9074B" w:rsidP="00815271">
            <w:pPr>
              <w:rPr>
                <w:rFonts w:asciiTheme="minorEastAsia" w:eastAsiaTheme="minorEastAsia" w:hAnsiTheme="minorEastAsia"/>
              </w:rPr>
            </w:pPr>
          </w:p>
        </w:tc>
      </w:tr>
      <w:tr w:rsidR="00C9074B" w:rsidRPr="0059671E" w14:paraId="654F02AB" w14:textId="77777777" w:rsidTr="00815271">
        <w:trPr>
          <w:trHeight w:val="487"/>
        </w:trPr>
        <w:tc>
          <w:tcPr>
            <w:tcW w:w="1403" w:type="dxa"/>
            <w:vMerge/>
            <w:vAlign w:val="center"/>
          </w:tcPr>
          <w:p w14:paraId="53E865C8" w14:textId="77777777" w:rsidR="00C9074B" w:rsidRPr="0059671E" w:rsidRDefault="00C9074B" w:rsidP="00815271">
            <w:pPr>
              <w:rPr>
                <w:rFonts w:asciiTheme="minorEastAsia" w:eastAsiaTheme="minorEastAsia" w:hAnsiTheme="minorEastAsia"/>
              </w:rPr>
            </w:pPr>
          </w:p>
        </w:tc>
        <w:tc>
          <w:tcPr>
            <w:tcW w:w="832" w:type="dxa"/>
            <w:vMerge/>
            <w:vAlign w:val="center"/>
          </w:tcPr>
          <w:p w14:paraId="15958CCA" w14:textId="77777777" w:rsidR="00C9074B" w:rsidRPr="0059671E" w:rsidRDefault="00C9074B" w:rsidP="00815271">
            <w:pPr>
              <w:rPr>
                <w:rFonts w:asciiTheme="minorEastAsia" w:eastAsiaTheme="minorEastAsia" w:hAnsiTheme="minorEastAsia"/>
                <w:b/>
              </w:rPr>
            </w:pPr>
          </w:p>
        </w:tc>
        <w:tc>
          <w:tcPr>
            <w:tcW w:w="2835" w:type="dxa"/>
            <w:vMerge/>
            <w:vAlign w:val="center"/>
          </w:tcPr>
          <w:p w14:paraId="2546E0C6" w14:textId="77777777" w:rsidR="00C9074B" w:rsidRPr="0059671E" w:rsidRDefault="00C9074B" w:rsidP="00815271">
            <w:pPr>
              <w:rPr>
                <w:rFonts w:asciiTheme="minorEastAsia" w:eastAsiaTheme="minorEastAsia" w:hAnsiTheme="minorEastAsia"/>
                <w:b/>
                <w:color w:val="000000"/>
              </w:rPr>
            </w:pPr>
          </w:p>
        </w:tc>
        <w:tc>
          <w:tcPr>
            <w:tcW w:w="5103" w:type="dxa"/>
            <w:vAlign w:val="center"/>
          </w:tcPr>
          <w:p w14:paraId="2B29D90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通訊錄</w:t>
            </w:r>
          </w:p>
        </w:tc>
        <w:tc>
          <w:tcPr>
            <w:tcW w:w="1134" w:type="dxa"/>
            <w:vAlign w:val="center"/>
          </w:tcPr>
          <w:p w14:paraId="7F77DE38" w14:textId="77777777" w:rsidR="00C9074B" w:rsidRPr="0059671E" w:rsidRDefault="00C9074B" w:rsidP="00815271">
            <w:pPr>
              <w:rPr>
                <w:rFonts w:asciiTheme="minorEastAsia" w:eastAsiaTheme="minorEastAsia" w:hAnsiTheme="minorEastAsia"/>
              </w:rPr>
            </w:pPr>
            <w:r w:rsidRPr="0059671E">
              <w:rPr>
                <w:rFonts w:asciiTheme="minorEastAsia" w:eastAsiaTheme="minorEastAsia" w:hAnsiTheme="minorEastAsia" w:hint="eastAsia"/>
              </w:rPr>
              <w:t>115</w:t>
            </w:r>
          </w:p>
        </w:tc>
        <w:tc>
          <w:tcPr>
            <w:tcW w:w="2661" w:type="dxa"/>
            <w:vAlign w:val="center"/>
          </w:tcPr>
          <w:p w14:paraId="34951423" w14:textId="77777777" w:rsidR="00C9074B" w:rsidRPr="0059671E" w:rsidRDefault="00C9074B" w:rsidP="00815271">
            <w:pPr>
              <w:jc w:val="both"/>
              <w:rPr>
                <w:rFonts w:asciiTheme="minorEastAsia" w:eastAsiaTheme="minorEastAsia" w:hAnsiTheme="minorEastAsia"/>
              </w:rPr>
            </w:pPr>
            <w:r w:rsidRPr="0059671E">
              <w:rPr>
                <w:rFonts w:asciiTheme="minorEastAsia" w:eastAsiaTheme="minorEastAsia" w:hAnsiTheme="minorEastAsia" w:hint="eastAsia"/>
              </w:rPr>
              <w:t>極院</w:t>
            </w:r>
          </w:p>
        </w:tc>
        <w:tc>
          <w:tcPr>
            <w:tcW w:w="1024" w:type="dxa"/>
            <w:vAlign w:val="center"/>
          </w:tcPr>
          <w:p w14:paraId="56325E0D" w14:textId="77777777" w:rsidR="00C9074B" w:rsidRPr="0059671E" w:rsidRDefault="00C9074B" w:rsidP="00815271">
            <w:pPr>
              <w:rPr>
                <w:rFonts w:asciiTheme="minorEastAsia" w:eastAsiaTheme="minorEastAsia" w:hAnsiTheme="minorEastAsia"/>
              </w:rPr>
            </w:pPr>
          </w:p>
        </w:tc>
      </w:tr>
    </w:tbl>
    <w:p w14:paraId="2326542E" w14:textId="77777777" w:rsidR="00C9074B" w:rsidRPr="0059671E" w:rsidRDefault="00C9074B" w:rsidP="002A2EDC">
      <w:pPr>
        <w:rPr>
          <w:rFonts w:asciiTheme="minorEastAsia" w:eastAsiaTheme="minorEastAsia" w:hAnsiTheme="minorEastAsia"/>
        </w:rPr>
      </w:pPr>
    </w:p>
    <w:p w14:paraId="10783E6F" w14:textId="77777777" w:rsidR="002A2EDC" w:rsidRPr="00407586" w:rsidRDefault="002A2EDC" w:rsidP="002A2EDC">
      <w:pPr>
        <w:spacing w:line="0" w:lineRule="atLeast"/>
        <w:rPr>
          <w:b/>
        </w:rPr>
      </w:pPr>
      <w:r w:rsidRPr="00407586">
        <w:rPr>
          <w:rFonts w:hint="eastAsia"/>
          <w:b/>
        </w:rPr>
        <w:t>331</w:t>
      </w:r>
      <w:r w:rsidRPr="00407586">
        <w:rPr>
          <w:rFonts w:hint="eastAsia"/>
          <w:b/>
        </w:rPr>
        <w:t>期教訊目錄</w:t>
      </w:r>
      <w:r w:rsidRPr="00407586">
        <w:rPr>
          <w:rFonts w:hint="eastAsia"/>
          <w:b/>
        </w:rPr>
        <w:t xml:space="preserve"> 10</w:t>
      </w:r>
      <w:r w:rsidRPr="00407586">
        <w:rPr>
          <w:rFonts w:hint="eastAsia"/>
          <w:b/>
        </w:rPr>
        <w:t>月號</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690"/>
        <w:gridCol w:w="2551"/>
        <w:gridCol w:w="6379"/>
        <w:gridCol w:w="709"/>
        <w:gridCol w:w="2977"/>
        <w:gridCol w:w="708"/>
      </w:tblGrid>
      <w:tr w:rsidR="002A2EDC" w:rsidRPr="00407586" w14:paraId="4CAFBE09" w14:textId="77777777" w:rsidTr="004B4A42">
        <w:trPr>
          <w:trHeight w:val="487"/>
        </w:trPr>
        <w:tc>
          <w:tcPr>
            <w:tcW w:w="1403" w:type="dxa"/>
            <w:vAlign w:val="center"/>
          </w:tcPr>
          <w:p w14:paraId="6FFFD401" w14:textId="77777777" w:rsidR="002A2EDC" w:rsidRPr="00407586" w:rsidRDefault="002A2EDC" w:rsidP="004B4A42">
            <w:pPr>
              <w:spacing w:line="0" w:lineRule="atLeast"/>
              <w:jc w:val="both"/>
            </w:pPr>
            <w:r w:rsidRPr="00407586">
              <w:rPr>
                <w:rFonts w:hint="eastAsia"/>
              </w:rPr>
              <w:t>時</w:t>
            </w:r>
            <w:r w:rsidRPr="00407586">
              <w:rPr>
                <w:rFonts w:hint="eastAsia"/>
              </w:rPr>
              <w:t xml:space="preserve">  </w:t>
            </w:r>
            <w:r w:rsidRPr="00407586">
              <w:rPr>
                <w:rFonts w:hint="eastAsia"/>
              </w:rPr>
              <w:t>間</w:t>
            </w:r>
          </w:p>
        </w:tc>
        <w:tc>
          <w:tcPr>
            <w:tcW w:w="690" w:type="dxa"/>
            <w:vAlign w:val="center"/>
          </w:tcPr>
          <w:p w14:paraId="44752698" w14:textId="77777777" w:rsidR="002A2EDC" w:rsidRPr="00407586" w:rsidRDefault="002A2EDC" w:rsidP="004B4A42">
            <w:pPr>
              <w:spacing w:line="0" w:lineRule="atLeast"/>
              <w:jc w:val="both"/>
            </w:pPr>
            <w:r w:rsidRPr="00407586">
              <w:rPr>
                <w:rFonts w:hint="eastAsia"/>
              </w:rPr>
              <w:t>期</w:t>
            </w:r>
            <w:r w:rsidRPr="00407586">
              <w:rPr>
                <w:rFonts w:hint="eastAsia"/>
              </w:rPr>
              <w:t xml:space="preserve"> </w:t>
            </w:r>
            <w:r w:rsidRPr="00407586">
              <w:rPr>
                <w:rFonts w:hint="eastAsia"/>
              </w:rPr>
              <w:t>數</w:t>
            </w:r>
          </w:p>
        </w:tc>
        <w:tc>
          <w:tcPr>
            <w:tcW w:w="2551" w:type="dxa"/>
            <w:vAlign w:val="center"/>
          </w:tcPr>
          <w:p w14:paraId="5D56755A" w14:textId="77777777" w:rsidR="002A2EDC" w:rsidRPr="00407586" w:rsidRDefault="002A2EDC" w:rsidP="004B4A42">
            <w:pPr>
              <w:spacing w:line="0" w:lineRule="atLeast"/>
              <w:jc w:val="both"/>
            </w:pPr>
            <w:r w:rsidRPr="00407586">
              <w:rPr>
                <w:rFonts w:hint="eastAsia"/>
              </w:rPr>
              <w:t>所</w:t>
            </w:r>
            <w:r w:rsidRPr="00407586">
              <w:rPr>
                <w:rFonts w:hint="eastAsia"/>
              </w:rPr>
              <w:t xml:space="preserve"> </w:t>
            </w:r>
            <w:r w:rsidRPr="00407586">
              <w:rPr>
                <w:rFonts w:hint="eastAsia"/>
              </w:rPr>
              <w:t>屬</w:t>
            </w:r>
            <w:r w:rsidRPr="00407586">
              <w:rPr>
                <w:rFonts w:hint="eastAsia"/>
              </w:rPr>
              <w:t xml:space="preserve"> </w:t>
            </w:r>
            <w:r w:rsidRPr="00407586">
              <w:rPr>
                <w:rFonts w:hint="eastAsia"/>
              </w:rPr>
              <w:t>專</w:t>
            </w:r>
            <w:r w:rsidRPr="00407586">
              <w:rPr>
                <w:rFonts w:hint="eastAsia"/>
              </w:rPr>
              <w:t xml:space="preserve"> </w:t>
            </w:r>
            <w:r w:rsidRPr="00407586">
              <w:rPr>
                <w:rFonts w:hint="eastAsia"/>
              </w:rPr>
              <w:t>欄</w:t>
            </w:r>
          </w:p>
        </w:tc>
        <w:tc>
          <w:tcPr>
            <w:tcW w:w="6379" w:type="dxa"/>
            <w:vAlign w:val="center"/>
          </w:tcPr>
          <w:p w14:paraId="58E0D942" w14:textId="77777777" w:rsidR="002A2EDC" w:rsidRPr="00407586" w:rsidRDefault="002A2EDC" w:rsidP="004B4A42">
            <w:pPr>
              <w:spacing w:line="0" w:lineRule="atLeast"/>
              <w:jc w:val="both"/>
            </w:pPr>
            <w:r w:rsidRPr="00407586">
              <w:rPr>
                <w:rFonts w:hint="eastAsia"/>
              </w:rPr>
              <w:t>題</w:t>
            </w:r>
            <w:r w:rsidRPr="00407586">
              <w:rPr>
                <w:rFonts w:hint="eastAsia"/>
              </w:rPr>
              <w:t xml:space="preserve">               </w:t>
            </w:r>
            <w:r w:rsidRPr="00407586">
              <w:rPr>
                <w:rFonts w:hint="eastAsia"/>
              </w:rPr>
              <w:t>目</w:t>
            </w:r>
          </w:p>
        </w:tc>
        <w:tc>
          <w:tcPr>
            <w:tcW w:w="709" w:type="dxa"/>
            <w:vAlign w:val="center"/>
          </w:tcPr>
          <w:p w14:paraId="44FB9178" w14:textId="77777777" w:rsidR="002A2EDC" w:rsidRPr="00407586" w:rsidRDefault="002A2EDC" w:rsidP="004B4A42">
            <w:pPr>
              <w:spacing w:line="0" w:lineRule="atLeast"/>
              <w:jc w:val="both"/>
            </w:pPr>
            <w:r w:rsidRPr="00407586">
              <w:rPr>
                <w:rFonts w:hint="eastAsia"/>
              </w:rPr>
              <w:t>頁</w:t>
            </w:r>
            <w:r w:rsidRPr="00407586">
              <w:rPr>
                <w:rFonts w:hint="eastAsia"/>
              </w:rPr>
              <w:t xml:space="preserve"> </w:t>
            </w:r>
            <w:r w:rsidRPr="00407586">
              <w:rPr>
                <w:rFonts w:hint="eastAsia"/>
              </w:rPr>
              <w:t>數</w:t>
            </w:r>
          </w:p>
        </w:tc>
        <w:tc>
          <w:tcPr>
            <w:tcW w:w="2977" w:type="dxa"/>
            <w:vAlign w:val="center"/>
          </w:tcPr>
          <w:p w14:paraId="02086FEE" w14:textId="77777777" w:rsidR="002A2EDC" w:rsidRPr="00407586" w:rsidRDefault="002A2EDC" w:rsidP="004B4A42">
            <w:pPr>
              <w:spacing w:line="0" w:lineRule="atLeast"/>
              <w:ind w:firstLineChars="100" w:firstLine="240"/>
              <w:jc w:val="both"/>
            </w:pPr>
            <w:r w:rsidRPr="00407586">
              <w:rPr>
                <w:rFonts w:hint="eastAsia"/>
              </w:rPr>
              <w:t>作</w:t>
            </w:r>
            <w:r w:rsidRPr="00407586">
              <w:rPr>
                <w:rFonts w:hint="eastAsia"/>
              </w:rPr>
              <w:t xml:space="preserve">  </w:t>
            </w:r>
            <w:r w:rsidRPr="00407586">
              <w:rPr>
                <w:rFonts w:hint="eastAsia"/>
              </w:rPr>
              <w:t>者</w:t>
            </w:r>
          </w:p>
        </w:tc>
        <w:tc>
          <w:tcPr>
            <w:tcW w:w="708" w:type="dxa"/>
            <w:vAlign w:val="center"/>
          </w:tcPr>
          <w:p w14:paraId="18BAADF1" w14:textId="77777777" w:rsidR="002A2EDC" w:rsidRPr="00407586" w:rsidRDefault="002A2EDC" w:rsidP="004B4A42">
            <w:pPr>
              <w:spacing w:line="0" w:lineRule="atLeast"/>
              <w:jc w:val="both"/>
            </w:pPr>
            <w:r w:rsidRPr="00407586">
              <w:rPr>
                <w:rFonts w:hint="eastAsia"/>
              </w:rPr>
              <w:t>備</w:t>
            </w:r>
            <w:r w:rsidRPr="00407586">
              <w:rPr>
                <w:rFonts w:hint="eastAsia"/>
              </w:rPr>
              <w:t xml:space="preserve"> </w:t>
            </w:r>
            <w:r w:rsidRPr="00407586">
              <w:rPr>
                <w:rFonts w:hint="eastAsia"/>
              </w:rPr>
              <w:t>註</w:t>
            </w:r>
          </w:p>
        </w:tc>
      </w:tr>
      <w:tr w:rsidR="002A2EDC" w:rsidRPr="00407586" w14:paraId="4219A664" w14:textId="77777777" w:rsidTr="004B4A42">
        <w:trPr>
          <w:trHeight w:val="487"/>
        </w:trPr>
        <w:tc>
          <w:tcPr>
            <w:tcW w:w="1403" w:type="dxa"/>
            <w:vAlign w:val="center"/>
          </w:tcPr>
          <w:p w14:paraId="0D1A34B1" w14:textId="77777777" w:rsidR="002A2EDC" w:rsidRPr="00407586" w:rsidRDefault="002A2EDC" w:rsidP="004B4A42">
            <w:pPr>
              <w:spacing w:line="0" w:lineRule="atLeast"/>
              <w:jc w:val="both"/>
            </w:pPr>
            <w:r w:rsidRPr="00407586">
              <w:rPr>
                <w:rFonts w:hint="eastAsia"/>
              </w:rPr>
              <w:t>2011/10/15</w:t>
            </w:r>
          </w:p>
        </w:tc>
        <w:tc>
          <w:tcPr>
            <w:tcW w:w="690" w:type="dxa"/>
            <w:vAlign w:val="center"/>
          </w:tcPr>
          <w:p w14:paraId="41642079" w14:textId="77777777" w:rsidR="002A2EDC" w:rsidRPr="00407586" w:rsidRDefault="002A2EDC" w:rsidP="004B4A42">
            <w:pPr>
              <w:spacing w:line="0" w:lineRule="atLeast"/>
              <w:jc w:val="both"/>
              <w:rPr>
                <w:b/>
              </w:rPr>
            </w:pPr>
            <w:r w:rsidRPr="00407586">
              <w:rPr>
                <w:rFonts w:hint="eastAsia"/>
                <w:b/>
              </w:rPr>
              <w:t>331</w:t>
            </w:r>
          </w:p>
        </w:tc>
        <w:tc>
          <w:tcPr>
            <w:tcW w:w="2551" w:type="dxa"/>
            <w:vAlign w:val="center"/>
          </w:tcPr>
          <w:p w14:paraId="393EA84F" w14:textId="77777777" w:rsidR="002A2EDC" w:rsidRPr="00407586" w:rsidRDefault="002A2EDC" w:rsidP="004B4A42">
            <w:pPr>
              <w:spacing w:line="0" w:lineRule="atLeast"/>
              <w:jc w:val="both"/>
              <w:rPr>
                <w:rFonts w:ascii="新細明體" w:hAnsi="新細明體"/>
                <w:b/>
              </w:rPr>
            </w:pPr>
            <w:r w:rsidRPr="00407586">
              <w:rPr>
                <w:rFonts w:ascii="新細明體" w:hAnsi="新細明體" w:hint="eastAsia"/>
                <w:b/>
                <w:bdr w:val="single" w:sz="4" w:space="0" w:color="auto"/>
              </w:rPr>
              <w:t>金玉道言</w:t>
            </w:r>
          </w:p>
        </w:tc>
        <w:tc>
          <w:tcPr>
            <w:tcW w:w="6379" w:type="dxa"/>
            <w:vAlign w:val="center"/>
          </w:tcPr>
          <w:p w14:paraId="33CBBD2F" w14:textId="77777777" w:rsidR="002A2EDC" w:rsidRPr="00407586" w:rsidRDefault="002A2EDC" w:rsidP="004B4A42">
            <w:pPr>
              <w:spacing w:line="0" w:lineRule="atLeast"/>
              <w:jc w:val="both"/>
              <w:rPr>
                <w:rFonts w:ascii="新細明體" w:hAnsi="新細明體"/>
              </w:rPr>
            </w:pPr>
          </w:p>
        </w:tc>
        <w:tc>
          <w:tcPr>
            <w:tcW w:w="709" w:type="dxa"/>
            <w:vAlign w:val="center"/>
          </w:tcPr>
          <w:p w14:paraId="2A258FCA" w14:textId="77777777" w:rsidR="002A2EDC" w:rsidRPr="00407586" w:rsidRDefault="002A2EDC" w:rsidP="004B4A42">
            <w:pPr>
              <w:spacing w:line="0" w:lineRule="atLeast"/>
              <w:jc w:val="both"/>
            </w:pPr>
            <w:r>
              <w:rPr>
                <w:rFonts w:hint="eastAsia"/>
              </w:rPr>
              <w:t>004</w:t>
            </w:r>
          </w:p>
        </w:tc>
        <w:tc>
          <w:tcPr>
            <w:tcW w:w="2977" w:type="dxa"/>
            <w:vAlign w:val="center"/>
          </w:tcPr>
          <w:p w14:paraId="7E09F871" w14:textId="77777777" w:rsidR="002A2EDC" w:rsidRPr="00407586" w:rsidRDefault="002A2EDC" w:rsidP="004B4A42">
            <w:pPr>
              <w:spacing w:line="0" w:lineRule="atLeast"/>
              <w:jc w:val="both"/>
              <w:rPr>
                <w:rFonts w:ascii="新細明體" w:hAnsi="新細明體"/>
              </w:rPr>
            </w:pPr>
            <w:r w:rsidRPr="00407586">
              <w:rPr>
                <w:rFonts w:ascii="新細明體" w:hAnsi="新細明體" w:hint="eastAsia"/>
              </w:rPr>
              <w:t>編輯部</w:t>
            </w:r>
          </w:p>
        </w:tc>
        <w:tc>
          <w:tcPr>
            <w:tcW w:w="708" w:type="dxa"/>
            <w:vAlign w:val="center"/>
          </w:tcPr>
          <w:p w14:paraId="5F8D12DE" w14:textId="77777777" w:rsidR="002A2EDC" w:rsidRPr="00407586" w:rsidRDefault="002A2EDC" w:rsidP="004B4A42">
            <w:pPr>
              <w:spacing w:line="0" w:lineRule="atLeast"/>
              <w:jc w:val="both"/>
            </w:pPr>
          </w:p>
        </w:tc>
      </w:tr>
      <w:tr w:rsidR="002A2EDC" w:rsidRPr="00407586" w14:paraId="7B09539A" w14:textId="77777777" w:rsidTr="004B4A42">
        <w:trPr>
          <w:trHeight w:val="487"/>
        </w:trPr>
        <w:tc>
          <w:tcPr>
            <w:tcW w:w="1403" w:type="dxa"/>
            <w:vAlign w:val="center"/>
          </w:tcPr>
          <w:p w14:paraId="6D1118B3" w14:textId="77777777" w:rsidR="002A2EDC" w:rsidRPr="00407586" w:rsidRDefault="002A2EDC" w:rsidP="004B4A42">
            <w:pPr>
              <w:spacing w:line="0" w:lineRule="atLeast"/>
              <w:jc w:val="both"/>
            </w:pPr>
            <w:r w:rsidRPr="00407586">
              <w:rPr>
                <w:rFonts w:hint="eastAsia"/>
              </w:rPr>
              <w:t>2011/10/15</w:t>
            </w:r>
          </w:p>
        </w:tc>
        <w:tc>
          <w:tcPr>
            <w:tcW w:w="690" w:type="dxa"/>
            <w:vAlign w:val="center"/>
          </w:tcPr>
          <w:p w14:paraId="43ED8B14" w14:textId="77777777" w:rsidR="002A2EDC" w:rsidRPr="00407586" w:rsidRDefault="002A2EDC" w:rsidP="004B4A42">
            <w:pPr>
              <w:spacing w:line="0" w:lineRule="atLeast"/>
              <w:jc w:val="both"/>
              <w:rPr>
                <w:b/>
              </w:rPr>
            </w:pPr>
            <w:r w:rsidRPr="00407586">
              <w:rPr>
                <w:rFonts w:hint="eastAsia"/>
                <w:b/>
              </w:rPr>
              <w:t>331</w:t>
            </w:r>
          </w:p>
        </w:tc>
        <w:tc>
          <w:tcPr>
            <w:tcW w:w="2551" w:type="dxa"/>
            <w:vAlign w:val="center"/>
          </w:tcPr>
          <w:p w14:paraId="0AFD6871" w14:textId="77777777" w:rsidR="002A2EDC" w:rsidRPr="00407586" w:rsidRDefault="002A2EDC" w:rsidP="004B4A42">
            <w:pPr>
              <w:spacing w:line="0" w:lineRule="atLeast"/>
              <w:jc w:val="both"/>
              <w:rPr>
                <w:rFonts w:ascii="新細明體" w:hAnsi="新細明體"/>
                <w:b/>
                <w:bdr w:val="single" w:sz="4" w:space="0" w:color="auto"/>
              </w:rPr>
            </w:pPr>
            <w:r w:rsidRPr="00407586">
              <w:rPr>
                <w:rFonts w:ascii="新細明體" w:hAnsi="新細明體" w:hint="eastAsia"/>
                <w:b/>
                <w:bdr w:val="single" w:sz="4" w:space="0" w:color="auto"/>
              </w:rPr>
              <w:t>中華100</w:t>
            </w:r>
          </w:p>
        </w:tc>
        <w:tc>
          <w:tcPr>
            <w:tcW w:w="6379" w:type="dxa"/>
            <w:vAlign w:val="center"/>
          </w:tcPr>
          <w:p w14:paraId="369C794A" w14:textId="77777777" w:rsidR="002A2EDC" w:rsidRPr="00407586" w:rsidRDefault="002A2EDC" w:rsidP="004B4A42">
            <w:pPr>
              <w:autoSpaceDE w:val="0"/>
              <w:autoSpaceDN w:val="0"/>
              <w:adjustRightInd w:val="0"/>
              <w:spacing w:line="0" w:lineRule="atLeast"/>
              <w:jc w:val="both"/>
              <w:rPr>
                <w:rFonts w:ascii="新細明體" w:hAnsi="新細明體"/>
                <w:bCs/>
              </w:rPr>
            </w:pPr>
            <w:r w:rsidRPr="00407586">
              <w:rPr>
                <w:rFonts w:ascii="新細明體" w:hAnsi="新細明體" w:cs="新細明體" w:hint="eastAsia"/>
                <w:kern w:val="0"/>
                <w:lang w:val="zh-TW"/>
              </w:rPr>
              <w:t>黃河九曲終向東流</w:t>
            </w:r>
            <w:r>
              <w:rPr>
                <w:rFonts w:ascii="新細明體" w:hAnsi="新細明體" w:cs="新細明體" w:hint="eastAsia"/>
                <w:kern w:val="0"/>
                <w:lang w:val="zh-TW"/>
              </w:rPr>
              <w:t xml:space="preserve"> </w:t>
            </w:r>
            <w:r w:rsidRPr="00407586">
              <w:rPr>
                <w:rFonts w:ascii="新細明體" w:hAnsi="新細明體" w:cs="新細明體" w:hint="eastAsia"/>
                <w:kern w:val="0"/>
                <w:lang w:val="zh-TW"/>
              </w:rPr>
              <w:t>三民主義是21世紀人類發展進化之主流</w:t>
            </w:r>
          </w:p>
        </w:tc>
        <w:tc>
          <w:tcPr>
            <w:tcW w:w="709" w:type="dxa"/>
            <w:vAlign w:val="center"/>
          </w:tcPr>
          <w:p w14:paraId="2BE5D53D" w14:textId="77777777" w:rsidR="002A2EDC" w:rsidRPr="00407586" w:rsidRDefault="002A2EDC" w:rsidP="004B4A42">
            <w:pPr>
              <w:spacing w:line="0" w:lineRule="atLeast"/>
              <w:jc w:val="both"/>
            </w:pPr>
            <w:r>
              <w:rPr>
                <w:rFonts w:hint="eastAsia"/>
              </w:rPr>
              <w:t>005</w:t>
            </w:r>
          </w:p>
        </w:tc>
        <w:tc>
          <w:tcPr>
            <w:tcW w:w="2977" w:type="dxa"/>
            <w:vAlign w:val="center"/>
          </w:tcPr>
          <w:p w14:paraId="2B325855" w14:textId="77777777" w:rsidR="002A2EDC" w:rsidRPr="00407586" w:rsidRDefault="002A2EDC" w:rsidP="004B4A42">
            <w:pPr>
              <w:autoSpaceDE w:val="0"/>
              <w:autoSpaceDN w:val="0"/>
              <w:adjustRightInd w:val="0"/>
              <w:spacing w:line="0" w:lineRule="atLeast"/>
              <w:jc w:val="both"/>
              <w:rPr>
                <w:rFonts w:ascii="新細明體" w:hAnsi="新細明體"/>
              </w:rPr>
            </w:pPr>
            <w:r w:rsidRPr="00407586">
              <w:rPr>
                <w:rFonts w:ascii="新細明體" w:hAnsi="新細明體" w:cs="新細明體" w:hint="eastAsia"/>
                <w:kern w:val="0"/>
                <w:lang w:val="zh-TW"/>
              </w:rPr>
              <w:t>陸光中樞機（參教院主任）</w:t>
            </w:r>
          </w:p>
        </w:tc>
        <w:tc>
          <w:tcPr>
            <w:tcW w:w="708" w:type="dxa"/>
            <w:vAlign w:val="center"/>
          </w:tcPr>
          <w:p w14:paraId="4573802F" w14:textId="77777777" w:rsidR="002A2EDC" w:rsidRPr="00407586" w:rsidRDefault="002A2EDC" w:rsidP="004B4A42">
            <w:pPr>
              <w:spacing w:line="0" w:lineRule="atLeast"/>
              <w:jc w:val="both"/>
            </w:pPr>
          </w:p>
        </w:tc>
      </w:tr>
      <w:tr w:rsidR="002A2EDC" w:rsidRPr="00407586" w14:paraId="26B41072" w14:textId="77777777" w:rsidTr="004B4A42">
        <w:trPr>
          <w:trHeight w:val="487"/>
        </w:trPr>
        <w:tc>
          <w:tcPr>
            <w:tcW w:w="1403" w:type="dxa"/>
            <w:vAlign w:val="center"/>
          </w:tcPr>
          <w:p w14:paraId="2FD9348E" w14:textId="77777777" w:rsidR="002A2EDC" w:rsidRPr="00407586" w:rsidRDefault="002A2EDC" w:rsidP="004B4A42">
            <w:pPr>
              <w:spacing w:line="0" w:lineRule="atLeast"/>
              <w:jc w:val="both"/>
            </w:pPr>
            <w:r w:rsidRPr="00407586">
              <w:rPr>
                <w:rFonts w:hint="eastAsia"/>
              </w:rPr>
              <w:t>2011/10/15</w:t>
            </w:r>
          </w:p>
        </w:tc>
        <w:tc>
          <w:tcPr>
            <w:tcW w:w="690" w:type="dxa"/>
            <w:vAlign w:val="center"/>
          </w:tcPr>
          <w:p w14:paraId="3AC1FDEF" w14:textId="77777777" w:rsidR="002A2EDC" w:rsidRPr="00407586" w:rsidRDefault="002A2EDC" w:rsidP="004B4A42">
            <w:pPr>
              <w:spacing w:line="0" w:lineRule="atLeast"/>
              <w:jc w:val="both"/>
              <w:rPr>
                <w:b/>
              </w:rPr>
            </w:pPr>
            <w:r w:rsidRPr="00407586">
              <w:rPr>
                <w:rFonts w:hint="eastAsia"/>
                <w:b/>
              </w:rPr>
              <w:t>331</w:t>
            </w:r>
          </w:p>
        </w:tc>
        <w:tc>
          <w:tcPr>
            <w:tcW w:w="2551" w:type="dxa"/>
            <w:vAlign w:val="center"/>
          </w:tcPr>
          <w:p w14:paraId="3F378534" w14:textId="77777777" w:rsidR="002A2EDC" w:rsidRPr="00407586" w:rsidRDefault="002A2EDC" w:rsidP="004B4A42">
            <w:pPr>
              <w:spacing w:line="0" w:lineRule="atLeast"/>
              <w:jc w:val="both"/>
              <w:rPr>
                <w:rFonts w:ascii="新細明體" w:hAnsi="新細明體"/>
                <w:b/>
                <w:bdr w:val="single" w:sz="4" w:space="0" w:color="auto"/>
              </w:rPr>
            </w:pPr>
            <w:r w:rsidRPr="00407586">
              <w:rPr>
                <w:rFonts w:ascii="新細明體" w:hAnsi="新細明體" w:hint="eastAsia"/>
                <w:b/>
                <w:bdr w:val="single" w:sz="4" w:space="0" w:color="auto"/>
              </w:rPr>
              <w:t>中華100</w:t>
            </w:r>
          </w:p>
        </w:tc>
        <w:tc>
          <w:tcPr>
            <w:tcW w:w="6379" w:type="dxa"/>
            <w:vAlign w:val="center"/>
          </w:tcPr>
          <w:p w14:paraId="4FFDEB64" w14:textId="77777777" w:rsidR="002A2EDC" w:rsidRPr="00407586" w:rsidRDefault="002A2EDC" w:rsidP="004B4A42">
            <w:pPr>
              <w:spacing w:line="0" w:lineRule="atLeast"/>
              <w:jc w:val="both"/>
              <w:rPr>
                <w:rFonts w:ascii="新細明體" w:hAnsi="新細明體"/>
              </w:rPr>
            </w:pPr>
            <w:r w:rsidRPr="00407586">
              <w:rPr>
                <w:rFonts w:ascii="新細明體" w:hAnsi="新細明體" w:hint="eastAsia"/>
              </w:rPr>
              <w:t>中華100對救劫使命的省思</w:t>
            </w:r>
          </w:p>
        </w:tc>
        <w:tc>
          <w:tcPr>
            <w:tcW w:w="709" w:type="dxa"/>
            <w:vAlign w:val="center"/>
          </w:tcPr>
          <w:p w14:paraId="5B3C2A73" w14:textId="77777777" w:rsidR="002A2EDC" w:rsidRPr="00407586" w:rsidRDefault="002A2EDC" w:rsidP="004B4A42">
            <w:pPr>
              <w:spacing w:line="0" w:lineRule="atLeast"/>
              <w:jc w:val="both"/>
            </w:pPr>
            <w:r>
              <w:rPr>
                <w:rFonts w:hint="eastAsia"/>
              </w:rPr>
              <w:t>015</w:t>
            </w:r>
          </w:p>
        </w:tc>
        <w:tc>
          <w:tcPr>
            <w:tcW w:w="2977" w:type="dxa"/>
            <w:vAlign w:val="center"/>
          </w:tcPr>
          <w:p w14:paraId="2E3576CA" w14:textId="77777777" w:rsidR="002A2EDC" w:rsidRPr="00407586" w:rsidRDefault="002A2EDC" w:rsidP="004B4A42">
            <w:pPr>
              <w:spacing w:line="0" w:lineRule="atLeast"/>
              <w:jc w:val="both"/>
              <w:rPr>
                <w:rFonts w:ascii="新細明體" w:hAnsi="新細明體"/>
              </w:rPr>
            </w:pPr>
            <w:r w:rsidRPr="00407586">
              <w:rPr>
                <w:rFonts w:ascii="新細明體" w:hAnsi="新細明體" w:hint="eastAsia"/>
              </w:rPr>
              <w:t>蔡光思</w:t>
            </w:r>
            <w:r w:rsidRPr="00407586">
              <w:rPr>
                <w:rFonts w:ascii="新細明體" w:hAnsi="新細明體" w:cs="新細明體" w:hint="eastAsia"/>
                <w:kern w:val="0"/>
                <w:lang w:val="zh-TW"/>
              </w:rPr>
              <w:t>樞機（弘化院主任）</w:t>
            </w:r>
          </w:p>
        </w:tc>
        <w:tc>
          <w:tcPr>
            <w:tcW w:w="708" w:type="dxa"/>
            <w:vAlign w:val="center"/>
          </w:tcPr>
          <w:p w14:paraId="541AE445" w14:textId="77777777" w:rsidR="002A2EDC" w:rsidRPr="00407586" w:rsidRDefault="002A2EDC" w:rsidP="004B4A42">
            <w:pPr>
              <w:spacing w:line="0" w:lineRule="atLeast"/>
              <w:jc w:val="both"/>
            </w:pPr>
          </w:p>
        </w:tc>
      </w:tr>
      <w:tr w:rsidR="002A2EDC" w:rsidRPr="00407586" w14:paraId="1DEFD733" w14:textId="77777777" w:rsidTr="004B4A42">
        <w:trPr>
          <w:trHeight w:val="487"/>
        </w:trPr>
        <w:tc>
          <w:tcPr>
            <w:tcW w:w="1403" w:type="dxa"/>
            <w:vAlign w:val="center"/>
          </w:tcPr>
          <w:p w14:paraId="64E7B609" w14:textId="77777777" w:rsidR="002A2EDC" w:rsidRPr="00407586" w:rsidRDefault="002A2EDC" w:rsidP="004B4A42">
            <w:pPr>
              <w:spacing w:line="0" w:lineRule="atLeast"/>
              <w:jc w:val="both"/>
            </w:pPr>
            <w:r w:rsidRPr="00407586">
              <w:rPr>
                <w:rFonts w:hint="eastAsia"/>
              </w:rPr>
              <w:t>2011/10/15</w:t>
            </w:r>
          </w:p>
        </w:tc>
        <w:tc>
          <w:tcPr>
            <w:tcW w:w="690" w:type="dxa"/>
            <w:vAlign w:val="center"/>
          </w:tcPr>
          <w:p w14:paraId="283F6232" w14:textId="77777777" w:rsidR="002A2EDC" w:rsidRPr="00407586" w:rsidRDefault="002A2EDC" w:rsidP="004B4A42">
            <w:pPr>
              <w:spacing w:line="0" w:lineRule="atLeast"/>
              <w:jc w:val="both"/>
              <w:rPr>
                <w:b/>
              </w:rPr>
            </w:pPr>
            <w:r w:rsidRPr="00407586">
              <w:rPr>
                <w:rFonts w:hint="eastAsia"/>
                <w:b/>
              </w:rPr>
              <w:t>331</w:t>
            </w:r>
          </w:p>
        </w:tc>
        <w:tc>
          <w:tcPr>
            <w:tcW w:w="2551" w:type="dxa"/>
            <w:vAlign w:val="center"/>
          </w:tcPr>
          <w:p w14:paraId="22A6D35C" w14:textId="77777777" w:rsidR="002A2EDC" w:rsidRPr="00407586" w:rsidRDefault="002A2EDC" w:rsidP="004B4A42">
            <w:pPr>
              <w:spacing w:line="0" w:lineRule="atLeast"/>
              <w:jc w:val="both"/>
              <w:rPr>
                <w:rFonts w:ascii="新細明體" w:hAnsi="新細明體"/>
                <w:b/>
                <w:bdr w:val="single" w:sz="4" w:space="0" w:color="auto"/>
              </w:rPr>
            </w:pPr>
            <w:r w:rsidRPr="00407586">
              <w:rPr>
                <w:rFonts w:ascii="新細明體" w:hAnsi="新細明體" w:hint="eastAsia"/>
                <w:b/>
                <w:bdr w:val="single" w:sz="4" w:space="0" w:color="auto"/>
              </w:rPr>
              <w:t>中華100</w:t>
            </w:r>
          </w:p>
        </w:tc>
        <w:tc>
          <w:tcPr>
            <w:tcW w:w="6379" w:type="dxa"/>
            <w:vAlign w:val="center"/>
          </w:tcPr>
          <w:p w14:paraId="750736ED" w14:textId="77777777" w:rsidR="002A2EDC" w:rsidRPr="00407586" w:rsidRDefault="002A2EDC" w:rsidP="004B4A42">
            <w:pPr>
              <w:spacing w:line="0" w:lineRule="atLeast"/>
              <w:jc w:val="both"/>
              <w:rPr>
                <w:rFonts w:ascii="新細明體" w:hAnsi="新細明體"/>
              </w:rPr>
            </w:pPr>
            <w:r w:rsidRPr="00407586">
              <w:rPr>
                <w:rFonts w:ascii="新細明體" w:hAnsi="新細明體" w:hint="eastAsia"/>
              </w:rPr>
              <w:t>以「昊天心法」靜坐成果</w:t>
            </w:r>
            <w:r>
              <w:rPr>
                <w:rFonts w:ascii="新細明體" w:hAnsi="新細明體" w:hint="eastAsia"/>
              </w:rPr>
              <w:t xml:space="preserve">  </w:t>
            </w:r>
            <w:r w:rsidRPr="00407586">
              <w:rPr>
                <w:rFonts w:ascii="新細明體" w:hAnsi="新細明體" w:hint="eastAsia"/>
              </w:rPr>
              <w:t>恭祝中華民國建國100年</w:t>
            </w:r>
          </w:p>
        </w:tc>
        <w:tc>
          <w:tcPr>
            <w:tcW w:w="709" w:type="dxa"/>
            <w:vAlign w:val="center"/>
          </w:tcPr>
          <w:p w14:paraId="30D31F61" w14:textId="77777777" w:rsidR="002A2EDC" w:rsidRPr="00407586" w:rsidRDefault="002A2EDC" w:rsidP="004B4A42">
            <w:pPr>
              <w:spacing w:line="0" w:lineRule="atLeast"/>
              <w:jc w:val="both"/>
            </w:pPr>
            <w:r>
              <w:rPr>
                <w:rFonts w:hint="eastAsia"/>
              </w:rPr>
              <w:t>017</w:t>
            </w:r>
          </w:p>
        </w:tc>
        <w:tc>
          <w:tcPr>
            <w:tcW w:w="2977" w:type="dxa"/>
            <w:vAlign w:val="center"/>
          </w:tcPr>
          <w:p w14:paraId="2E679AB1" w14:textId="77777777" w:rsidR="002A2EDC" w:rsidRPr="00407586" w:rsidRDefault="002A2EDC" w:rsidP="004B4A42">
            <w:pPr>
              <w:spacing w:line="0" w:lineRule="atLeast"/>
              <w:jc w:val="both"/>
              <w:rPr>
                <w:rFonts w:ascii="新細明體" w:hAnsi="新細明體"/>
              </w:rPr>
            </w:pPr>
            <w:r w:rsidRPr="00407586">
              <w:rPr>
                <w:rFonts w:ascii="新細明體" w:hAnsi="新細明體" w:hint="eastAsia"/>
              </w:rPr>
              <w:t>廖光空樞機</w:t>
            </w:r>
            <w:r w:rsidRPr="00407586">
              <w:rPr>
                <w:rFonts w:ascii="新細明體" w:hAnsi="新細明體" w:cs="新細明體" w:hint="eastAsia"/>
                <w:kern w:val="0"/>
                <w:lang w:val="zh-TW"/>
              </w:rPr>
              <w:t>（督理院主任）</w:t>
            </w:r>
          </w:p>
        </w:tc>
        <w:tc>
          <w:tcPr>
            <w:tcW w:w="708" w:type="dxa"/>
            <w:vAlign w:val="center"/>
          </w:tcPr>
          <w:p w14:paraId="57A63298" w14:textId="77777777" w:rsidR="002A2EDC" w:rsidRPr="00407586" w:rsidRDefault="002A2EDC" w:rsidP="004B4A42">
            <w:pPr>
              <w:spacing w:line="0" w:lineRule="atLeast"/>
              <w:jc w:val="both"/>
            </w:pPr>
          </w:p>
        </w:tc>
      </w:tr>
      <w:tr w:rsidR="002A2EDC" w:rsidRPr="00407586" w14:paraId="76703AD7" w14:textId="77777777" w:rsidTr="004B4A42">
        <w:trPr>
          <w:trHeight w:val="487"/>
        </w:trPr>
        <w:tc>
          <w:tcPr>
            <w:tcW w:w="1403" w:type="dxa"/>
            <w:vAlign w:val="center"/>
          </w:tcPr>
          <w:p w14:paraId="151F7B2C" w14:textId="77777777" w:rsidR="002A2EDC" w:rsidRPr="00407586" w:rsidRDefault="002A2EDC" w:rsidP="004B4A42">
            <w:pPr>
              <w:spacing w:line="0" w:lineRule="atLeast"/>
              <w:jc w:val="both"/>
            </w:pPr>
            <w:r w:rsidRPr="00407586">
              <w:rPr>
                <w:rFonts w:hint="eastAsia"/>
              </w:rPr>
              <w:t>2011/10/15</w:t>
            </w:r>
          </w:p>
        </w:tc>
        <w:tc>
          <w:tcPr>
            <w:tcW w:w="690" w:type="dxa"/>
            <w:vAlign w:val="center"/>
          </w:tcPr>
          <w:p w14:paraId="73C510F0" w14:textId="77777777" w:rsidR="002A2EDC" w:rsidRPr="00407586" w:rsidRDefault="002A2EDC" w:rsidP="004B4A42">
            <w:pPr>
              <w:spacing w:line="0" w:lineRule="atLeast"/>
              <w:jc w:val="both"/>
              <w:rPr>
                <w:b/>
              </w:rPr>
            </w:pPr>
            <w:r w:rsidRPr="00407586">
              <w:rPr>
                <w:rFonts w:hint="eastAsia"/>
                <w:b/>
              </w:rPr>
              <w:t>331</w:t>
            </w:r>
          </w:p>
        </w:tc>
        <w:tc>
          <w:tcPr>
            <w:tcW w:w="2551" w:type="dxa"/>
            <w:vAlign w:val="center"/>
          </w:tcPr>
          <w:p w14:paraId="6A27ABBD" w14:textId="77777777" w:rsidR="002A2EDC" w:rsidRPr="00407586" w:rsidRDefault="002A2EDC" w:rsidP="004B4A42">
            <w:pPr>
              <w:spacing w:line="0" w:lineRule="atLeast"/>
              <w:jc w:val="both"/>
              <w:rPr>
                <w:rFonts w:ascii="新細明體" w:hAnsi="新細明體"/>
                <w:b/>
                <w:bdr w:val="single" w:sz="4" w:space="0" w:color="auto"/>
              </w:rPr>
            </w:pPr>
            <w:r w:rsidRPr="00407586">
              <w:rPr>
                <w:rFonts w:ascii="新細明體" w:hAnsi="新細明體" w:hint="eastAsia"/>
                <w:b/>
                <w:bdr w:val="single" w:sz="4" w:space="0" w:color="auto"/>
              </w:rPr>
              <w:t>中華100</w:t>
            </w:r>
          </w:p>
        </w:tc>
        <w:tc>
          <w:tcPr>
            <w:tcW w:w="6379" w:type="dxa"/>
            <w:vAlign w:val="center"/>
          </w:tcPr>
          <w:p w14:paraId="0EF468E0" w14:textId="77777777" w:rsidR="002A2EDC" w:rsidRPr="00407586" w:rsidRDefault="002A2EDC" w:rsidP="004B4A42">
            <w:pPr>
              <w:widowControl/>
              <w:spacing w:line="0" w:lineRule="atLeast"/>
              <w:ind w:right="63" w:firstLineChars="900" w:firstLine="2160"/>
              <w:jc w:val="both"/>
              <w:rPr>
                <w:rFonts w:ascii="新細明體" w:hAnsi="新細明體"/>
              </w:rPr>
            </w:pPr>
            <w:r w:rsidRPr="00407586">
              <w:rPr>
                <w:rFonts w:ascii="新細明體" w:hAnsi="新細明體" w:hint="eastAsia"/>
              </w:rPr>
              <w:t>堅   持</w:t>
            </w:r>
          </w:p>
        </w:tc>
        <w:tc>
          <w:tcPr>
            <w:tcW w:w="709" w:type="dxa"/>
            <w:vAlign w:val="center"/>
          </w:tcPr>
          <w:p w14:paraId="51680C7A" w14:textId="77777777" w:rsidR="002A2EDC" w:rsidRPr="00407586" w:rsidRDefault="002A2EDC" w:rsidP="004B4A42">
            <w:pPr>
              <w:spacing w:line="0" w:lineRule="atLeast"/>
              <w:jc w:val="both"/>
            </w:pPr>
            <w:r>
              <w:rPr>
                <w:rFonts w:hint="eastAsia"/>
              </w:rPr>
              <w:t>020</w:t>
            </w:r>
          </w:p>
        </w:tc>
        <w:tc>
          <w:tcPr>
            <w:tcW w:w="2977" w:type="dxa"/>
            <w:vAlign w:val="center"/>
          </w:tcPr>
          <w:p w14:paraId="1FB37984" w14:textId="77777777" w:rsidR="002A2EDC" w:rsidRPr="00407586" w:rsidRDefault="002A2EDC" w:rsidP="004B4A42">
            <w:pPr>
              <w:spacing w:line="0" w:lineRule="atLeast"/>
              <w:ind w:right="-61"/>
              <w:jc w:val="both"/>
              <w:rPr>
                <w:rFonts w:ascii="新細明體" w:hAnsi="新細明體"/>
              </w:rPr>
            </w:pPr>
            <w:r w:rsidRPr="00407586">
              <w:rPr>
                <w:rFonts w:ascii="新細明體" w:hAnsi="新細明體" w:hint="eastAsia"/>
              </w:rPr>
              <w:t>劉光爐</w:t>
            </w:r>
            <w:r w:rsidRPr="00407586">
              <w:rPr>
                <w:rFonts w:ascii="新細明體" w:hAnsi="新細明體" w:cs="新細明體" w:hint="eastAsia"/>
                <w:kern w:val="0"/>
                <w:lang w:val="zh-TW"/>
              </w:rPr>
              <w:t>樞機（天人炁功指導院主任）</w:t>
            </w:r>
          </w:p>
        </w:tc>
        <w:tc>
          <w:tcPr>
            <w:tcW w:w="708" w:type="dxa"/>
            <w:vAlign w:val="center"/>
          </w:tcPr>
          <w:p w14:paraId="43498496" w14:textId="77777777" w:rsidR="002A2EDC" w:rsidRPr="00407586" w:rsidRDefault="002A2EDC" w:rsidP="004B4A42">
            <w:pPr>
              <w:spacing w:line="0" w:lineRule="atLeast"/>
              <w:jc w:val="both"/>
            </w:pPr>
          </w:p>
        </w:tc>
      </w:tr>
      <w:tr w:rsidR="002A2EDC" w:rsidRPr="00407586" w14:paraId="6D14E694" w14:textId="77777777" w:rsidTr="004B4A42">
        <w:trPr>
          <w:trHeight w:val="487"/>
        </w:trPr>
        <w:tc>
          <w:tcPr>
            <w:tcW w:w="1403" w:type="dxa"/>
            <w:vAlign w:val="center"/>
          </w:tcPr>
          <w:p w14:paraId="4A8E4DD4" w14:textId="77777777" w:rsidR="002A2EDC" w:rsidRPr="00407586" w:rsidRDefault="002A2EDC" w:rsidP="004B4A42">
            <w:pPr>
              <w:spacing w:line="0" w:lineRule="atLeast"/>
              <w:jc w:val="both"/>
            </w:pPr>
            <w:r w:rsidRPr="00407586">
              <w:rPr>
                <w:rFonts w:hint="eastAsia"/>
              </w:rPr>
              <w:t>2011/10/15</w:t>
            </w:r>
          </w:p>
        </w:tc>
        <w:tc>
          <w:tcPr>
            <w:tcW w:w="690" w:type="dxa"/>
            <w:vAlign w:val="center"/>
          </w:tcPr>
          <w:p w14:paraId="504CA471" w14:textId="77777777" w:rsidR="002A2EDC" w:rsidRPr="00407586" w:rsidRDefault="002A2EDC" w:rsidP="004B4A42">
            <w:pPr>
              <w:spacing w:line="0" w:lineRule="atLeast"/>
              <w:jc w:val="both"/>
              <w:rPr>
                <w:b/>
              </w:rPr>
            </w:pPr>
            <w:r w:rsidRPr="00407586">
              <w:rPr>
                <w:rFonts w:hint="eastAsia"/>
                <w:b/>
              </w:rPr>
              <w:t>331</w:t>
            </w:r>
          </w:p>
        </w:tc>
        <w:tc>
          <w:tcPr>
            <w:tcW w:w="2551" w:type="dxa"/>
            <w:vAlign w:val="center"/>
          </w:tcPr>
          <w:p w14:paraId="274D6881" w14:textId="77777777" w:rsidR="002A2EDC" w:rsidRPr="00407586" w:rsidRDefault="002A2EDC" w:rsidP="004B4A42">
            <w:pPr>
              <w:spacing w:line="0" w:lineRule="atLeast"/>
              <w:jc w:val="both"/>
              <w:rPr>
                <w:rFonts w:ascii="新細明體" w:hAnsi="新細明體"/>
                <w:b/>
                <w:bdr w:val="single" w:sz="4" w:space="0" w:color="auto"/>
              </w:rPr>
            </w:pPr>
            <w:r w:rsidRPr="00407586">
              <w:rPr>
                <w:rFonts w:ascii="新細明體" w:hAnsi="新細明體" w:hint="eastAsia"/>
                <w:b/>
                <w:bdr w:val="single" w:sz="4" w:space="0" w:color="auto"/>
              </w:rPr>
              <w:t>華山朝聖</w:t>
            </w:r>
          </w:p>
        </w:tc>
        <w:tc>
          <w:tcPr>
            <w:tcW w:w="6379" w:type="dxa"/>
            <w:vAlign w:val="center"/>
          </w:tcPr>
          <w:p w14:paraId="5FAEF474" w14:textId="77777777" w:rsidR="002A2EDC" w:rsidRPr="00407586" w:rsidRDefault="002A2EDC" w:rsidP="004B4A42">
            <w:pPr>
              <w:pStyle w:val="af5"/>
              <w:spacing w:line="0" w:lineRule="atLeast"/>
              <w:jc w:val="both"/>
              <w:rPr>
                <w:rFonts w:ascii="新細明體" w:eastAsia="新細明體" w:hAnsi="新細明體"/>
                <w:szCs w:val="24"/>
              </w:rPr>
            </w:pPr>
            <w:r w:rsidRPr="00407586">
              <w:rPr>
                <w:rFonts w:ascii="新細明體" w:eastAsia="新細明體" w:hAnsi="新細明體" w:hint="eastAsia"/>
                <w:szCs w:val="24"/>
              </w:rPr>
              <w:t>回首華山來時路</w:t>
            </w:r>
            <w:r>
              <w:rPr>
                <w:rFonts w:ascii="新細明體" w:eastAsia="新細明體" w:hAnsi="新細明體" w:hint="eastAsia"/>
                <w:szCs w:val="24"/>
              </w:rPr>
              <w:t xml:space="preserve">   </w:t>
            </w:r>
            <w:r w:rsidRPr="00407586">
              <w:rPr>
                <w:rFonts w:ascii="新細明體" w:eastAsia="新細明體" w:hAnsi="新細明體" w:hint="eastAsia"/>
                <w:szCs w:val="24"/>
              </w:rPr>
              <w:t>服從天命遵師命</w:t>
            </w:r>
          </w:p>
        </w:tc>
        <w:tc>
          <w:tcPr>
            <w:tcW w:w="709" w:type="dxa"/>
            <w:vAlign w:val="center"/>
          </w:tcPr>
          <w:p w14:paraId="55E4ECF1" w14:textId="77777777" w:rsidR="002A2EDC" w:rsidRPr="00407586" w:rsidRDefault="002A2EDC" w:rsidP="004B4A42">
            <w:pPr>
              <w:spacing w:line="0" w:lineRule="atLeast"/>
              <w:jc w:val="both"/>
            </w:pPr>
            <w:r>
              <w:rPr>
                <w:rFonts w:hint="eastAsia"/>
              </w:rPr>
              <w:t>023</w:t>
            </w:r>
          </w:p>
        </w:tc>
        <w:tc>
          <w:tcPr>
            <w:tcW w:w="2977" w:type="dxa"/>
            <w:vAlign w:val="center"/>
          </w:tcPr>
          <w:p w14:paraId="4A62BB7B" w14:textId="77777777" w:rsidR="002A2EDC" w:rsidRPr="00407586" w:rsidRDefault="002A2EDC" w:rsidP="004B4A42">
            <w:pPr>
              <w:pStyle w:val="af5"/>
              <w:spacing w:line="0" w:lineRule="atLeast"/>
              <w:ind w:right="-61"/>
              <w:jc w:val="both"/>
              <w:rPr>
                <w:rFonts w:ascii="新細明體" w:eastAsia="新細明體" w:hAnsi="新細明體"/>
                <w:szCs w:val="24"/>
              </w:rPr>
            </w:pPr>
            <w:r w:rsidRPr="00407586">
              <w:rPr>
                <w:rFonts w:ascii="新細明體" w:eastAsia="新細明體" w:hAnsi="新細明體" w:hint="eastAsia"/>
                <w:szCs w:val="24"/>
              </w:rPr>
              <w:t>資料來源/帝教出版叢書</w:t>
            </w:r>
          </w:p>
        </w:tc>
        <w:tc>
          <w:tcPr>
            <w:tcW w:w="708" w:type="dxa"/>
            <w:vAlign w:val="center"/>
          </w:tcPr>
          <w:p w14:paraId="48BF4708" w14:textId="77777777" w:rsidR="002A2EDC" w:rsidRPr="00407586" w:rsidRDefault="002A2EDC" w:rsidP="004B4A42">
            <w:pPr>
              <w:spacing w:line="0" w:lineRule="atLeast"/>
              <w:jc w:val="both"/>
            </w:pPr>
          </w:p>
        </w:tc>
      </w:tr>
      <w:tr w:rsidR="002A2EDC" w:rsidRPr="00407586" w14:paraId="28DA3B12" w14:textId="77777777" w:rsidTr="004B4A42">
        <w:trPr>
          <w:trHeight w:val="487"/>
        </w:trPr>
        <w:tc>
          <w:tcPr>
            <w:tcW w:w="1403" w:type="dxa"/>
            <w:vAlign w:val="center"/>
          </w:tcPr>
          <w:p w14:paraId="55DEB273" w14:textId="77777777" w:rsidR="002A2EDC" w:rsidRPr="00407586" w:rsidRDefault="002A2EDC" w:rsidP="004B4A42">
            <w:pPr>
              <w:spacing w:line="0" w:lineRule="atLeast"/>
              <w:jc w:val="both"/>
            </w:pPr>
            <w:r w:rsidRPr="00407586">
              <w:rPr>
                <w:rFonts w:hint="eastAsia"/>
              </w:rPr>
              <w:t>2011/10/15</w:t>
            </w:r>
          </w:p>
        </w:tc>
        <w:tc>
          <w:tcPr>
            <w:tcW w:w="690" w:type="dxa"/>
            <w:vAlign w:val="center"/>
          </w:tcPr>
          <w:p w14:paraId="5B70DB30" w14:textId="77777777" w:rsidR="002A2EDC" w:rsidRPr="00407586" w:rsidRDefault="002A2EDC" w:rsidP="004B4A42">
            <w:pPr>
              <w:spacing w:line="0" w:lineRule="atLeast"/>
              <w:jc w:val="both"/>
              <w:rPr>
                <w:b/>
              </w:rPr>
            </w:pPr>
            <w:r w:rsidRPr="00407586">
              <w:rPr>
                <w:rFonts w:hint="eastAsia"/>
                <w:b/>
              </w:rPr>
              <w:t>331</w:t>
            </w:r>
          </w:p>
        </w:tc>
        <w:tc>
          <w:tcPr>
            <w:tcW w:w="2551" w:type="dxa"/>
            <w:vAlign w:val="center"/>
          </w:tcPr>
          <w:p w14:paraId="1395B27B" w14:textId="77777777" w:rsidR="002A2EDC" w:rsidRPr="00407586" w:rsidRDefault="002A2EDC" w:rsidP="004B4A42">
            <w:pPr>
              <w:spacing w:line="0" w:lineRule="atLeast"/>
              <w:jc w:val="both"/>
              <w:rPr>
                <w:rFonts w:ascii="新細明體" w:hAnsi="新細明體"/>
                <w:b/>
                <w:bdr w:val="single" w:sz="4" w:space="0" w:color="auto"/>
              </w:rPr>
            </w:pPr>
            <w:r w:rsidRPr="00407586">
              <w:rPr>
                <w:rFonts w:ascii="新細明體" w:hAnsi="新細明體" w:hint="eastAsia"/>
                <w:b/>
                <w:bdr w:val="single" w:sz="4" w:space="0" w:color="auto"/>
              </w:rPr>
              <w:t>華山朝聖</w:t>
            </w:r>
          </w:p>
        </w:tc>
        <w:tc>
          <w:tcPr>
            <w:tcW w:w="6379" w:type="dxa"/>
            <w:vAlign w:val="center"/>
          </w:tcPr>
          <w:p w14:paraId="70ECDDB1" w14:textId="77777777" w:rsidR="002A2EDC" w:rsidRPr="00407586" w:rsidRDefault="002A2EDC" w:rsidP="004B4A42">
            <w:pPr>
              <w:autoSpaceDE w:val="0"/>
              <w:autoSpaceDN w:val="0"/>
              <w:adjustRightInd w:val="0"/>
              <w:spacing w:line="0" w:lineRule="atLeast"/>
              <w:jc w:val="both"/>
              <w:rPr>
                <w:rFonts w:ascii="新細明體" w:hAnsi="新細明體"/>
              </w:rPr>
            </w:pPr>
            <w:r w:rsidRPr="00407586">
              <w:rPr>
                <w:rFonts w:ascii="新細明體" w:hAnsi="新細明體" w:cs="新細明體" w:hint="eastAsia"/>
                <w:kern w:val="0"/>
                <w:lang w:val="zh-TW"/>
              </w:rPr>
              <w:t>上聖高真金玉道言</w:t>
            </w:r>
            <w:r>
              <w:rPr>
                <w:rFonts w:ascii="新細明體" w:hAnsi="新細明體" w:cs="新細明體" w:hint="eastAsia"/>
                <w:kern w:val="0"/>
                <w:lang w:val="zh-TW"/>
              </w:rPr>
              <w:t xml:space="preserve">   </w:t>
            </w:r>
            <w:r w:rsidRPr="00407586">
              <w:rPr>
                <w:rFonts w:ascii="新細明體" w:hAnsi="新細明體" w:cs="新細明體" w:hint="eastAsia"/>
                <w:kern w:val="0"/>
                <w:lang w:val="zh-TW"/>
              </w:rPr>
              <w:t>華山精神萬古常春</w:t>
            </w:r>
          </w:p>
        </w:tc>
        <w:tc>
          <w:tcPr>
            <w:tcW w:w="709" w:type="dxa"/>
            <w:vAlign w:val="center"/>
          </w:tcPr>
          <w:p w14:paraId="4A01B44E" w14:textId="77777777" w:rsidR="002A2EDC" w:rsidRPr="00407586" w:rsidRDefault="002A2EDC" w:rsidP="004B4A42">
            <w:pPr>
              <w:spacing w:line="0" w:lineRule="atLeast"/>
              <w:jc w:val="both"/>
            </w:pPr>
            <w:r>
              <w:rPr>
                <w:rFonts w:hint="eastAsia"/>
              </w:rPr>
              <w:t>030</w:t>
            </w:r>
          </w:p>
        </w:tc>
        <w:tc>
          <w:tcPr>
            <w:tcW w:w="2977" w:type="dxa"/>
            <w:vAlign w:val="center"/>
          </w:tcPr>
          <w:p w14:paraId="3E6EE87B" w14:textId="77777777" w:rsidR="002A2EDC" w:rsidRPr="00407586" w:rsidRDefault="002A2EDC" w:rsidP="004B4A42">
            <w:pPr>
              <w:autoSpaceDE w:val="0"/>
              <w:autoSpaceDN w:val="0"/>
              <w:adjustRightInd w:val="0"/>
              <w:spacing w:line="0" w:lineRule="atLeast"/>
              <w:jc w:val="both"/>
              <w:rPr>
                <w:rFonts w:ascii="新細明體" w:hAnsi="新細明體" w:cs="新細明體"/>
                <w:kern w:val="0"/>
                <w:lang w:val="zh-TW"/>
              </w:rPr>
            </w:pPr>
            <w:r w:rsidRPr="00407586">
              <w:rPr>
                <w:rFonts w:ascii="新細明體" w:hAnsi="新細明體" w:cs="新細明體" w:hint="eastAsia"/>
                <w:kern w:val="0"/>
                <w:lang w:val="zh-TW"/>
              </w:rPr>
              <w:t>資料來源/天帝教始院</w:t>
            </w:r>
          </w:p>
          <w:p w14:paraId="3FD98FD9" w14:textId="77777777" w:rsidR="002A2EDC" w:rsidRPr="00407586" w:rsidRDefault="002A2EDC" w:rsidP="004B4A42">
            <w:pPr>
              <w:autoSpaceDE w:val="0"/>
              <w:autoSpaceDN w:val="0"/>
              <w:adjustRightInd w:val="0"/>
              <w:spacing w:line="0" w:lineRule="atLeast"/>
              <w:jc w:val="both"/>
              <w:rPr>
                <w:rFonts w:ascii="新細明體" w:hAnsi="新細明體"/>
              </w:rPr>
            </w:pPr>
            <w:r w:rsidRPr="00407586">
              <w:rPr>
                <w:rFonts w:ascii="新細明體" w:hAnsi="新細明體" w:cs="新細明體" w:hint="eastAsia"/>
                <w:kern w:val="0"/>
                <w:lang w:val="zh-TW"/>
              </w:rPr>
              <w:t>整理/編輯部</w:t>
            </w:r>
          </w:p>
        </w:tc>
        <w:tc>
          <w:tcPr>
            <w:tcW w:w="708" w:type="dxa"/>
            <w:vAlign w:val="center"/>
          </w:tcPr>
          <w:p w14:paraId="18705785" w14:textId="77777777" w:rsidR="002A2EDC" w:rsidRPr="00407586" w:rsidRDefault="002A2EDC" w:rsidP="004B4A42">
            <w:pPr>
              <w:spacing w:line="0" w:lineRule="atLeast"/>
              <w:jc w:val="both"/>
            </w:pPr>
          </w:p>
        </w:tc>
      </w:tr>
      <w:tr w:rsidR="002A2EDC" w:rsidRPr="00407586" w14:paraId="33074724" w14:textId="77777777" w:rsidTr="004B4A42">
        <w:trPr>
          <w:trHeight w:val="487"/>
        </w:trPr>
        <w:tc>
          <w:tcPr>
            <w:tcW w:w="1403" w:type="dxa"/>
            <w:vAlign w:val="center"/>
          </w:tcPr>
          <w:p w14:paraId="5718EC64" w14:textId="77777777" w:rsidR="002A2EDC" w:rsidRPr="00407586" w:rsidRDefault="002A2EDC" w:rsidP="004B4A42">
            <w:pPr>
              <w:spacing w:line="0" w:lineRule="atLeast"/>
              <w:jc w:val="both"/>
            </w:pPr>
            <w:r w:rsidRPr="00407586">
              <w:rPr>
                <w:rFonts w:hint="eastAsia"/>
              </w:rPr>
              <w:t>2011/10/15</w:t>
            </w:r>
          </w:p>
        </w:tc>
        <w:tc>
          <w:tcPr>
            <w:tcW w:w="690" w:type="dxa"/>
            <w:vAlign w:val="center"/>
          </w:tcPr>
          <w:p w14:paraId="7231A3C6" w14:textId="77777777" w:rsidR="002A2EDC" w:rsidRPr="00407586" w:rsidRDefault="002A2EDC" w:rsidP="004B4A42">
            <w:pPr>
              <w:spacing w:line="0" w:lineRule="atLeast"/>
              <w:jc w:val="both"/>
              <w:rPr>
                <w:b/>
              </w:rPr>
            </w:pPr>
            <w:r w:rsidRPr="00407586">
              <w:rPr>
                <w:rFonts w:hint="eastAsia"/>
                <w:b/>
              </w:rPr>
              <w:t>331</w:t>
            </w:r>
          </w:p>
        </w:tc>
        <w:tc>
          <w:tcPr>
            <w:tcW w:w="2551" w:type="dxa"/>
            <w:vAlign w:val="center"/>
          </w:tcPr>
          <w:p w14:paraId="7564CEE6" w14:textId="77777777" w:rsidR="002A2EDC" w:rsidRPr="00407586" w:rsidRDefault="002A2EDC" w:rsidP="004B4A42">
            <w:pPr>
              <w:spacing w:line="0" w:lineRule="atLeast"/>
              <w:jc w:val="both"/>
              <w:rPr>
                <w:rFonts w:ascii="新細明體" w:hAnsi="新細明體"/>
                <w:b/>
                <w:bdr w:val="single" w:sz="4" w:space="0" w:color="auto"/>
              </w:rPr>
            </w:pPr>
            <w:r w:rsidRPr="00407586">
              <w:rPr>
                <w:rFonts w:ascii="新細明體" w:hAnsi="新細明體" w:hint="eastAsia"/>
                <w:b/>
                <w:bdr w:val="single" w:sz="4" w:space="0" w:color="auto"/>
              </w:rPr>
              <w:t>華山朝聖</w:t>
            </w:r>
          </w:p>
        </w:tc>
        <w:tc>
          <w:tcPr>
            <w:tcW w:w="6379" w:type="dxa"/>
            <w:vAlign w:val="center"/>
          </w:tcPr>
          <w:p w14:paraId="37624404" w14:textId="77777777" w:rsidR="002A2EDC" w:rsidRPr="00407586" w:rsidRDefault="002A2EDC" w:rsidP="004B4A42">
            <w:pPr>
              <w:spacing w:line="0" w:lineRule="atLeast"/>
              <w:jc w:val="both"/>
              <w:rPr>
                <w:rFonts w:ascii="新細明體" w:hAnsi="新細明體"/>
              </w:rPr>
            </w:pPr>
            <w:r w:rsidRPr="00407586">
              <w:rPr>
                <w:rFonts w:ascii="新細明體" w:hAnsi="新細明體" w:hint="eastAsia"/>
              </w:rPr>
              <w:t>光照首席訪道八仙庵</w:t>
            </w:r>
            <w:r>
              <w:rPr>
                <w:rFonts w:ascii="新細明體" w:hAnsi="新細明體" w:hint="eastAsia"/>
              </w:rPr>
              <w:t xml:space="preserve">   </w:t>
            </w:r>
            <w:r w:rsidRPr="00407586">
              <w:rPr>
                <w:rFonts w:ascii="新細明體" w:hAnsi="新細明體" w:hint="eastAsia"/>
              </w:rPr>
              <w:t>憶本師渡師呂祖淵源</w:t>
            </w:r>
          </w:p>
        </w:tc>
        <w:tc>
          <w:tcPr>
            <w:tcW w:w="709" w:type="dxa"/>
            <w:vAlign w:val="center"/>
          </w:tcPr>
          <w:p w14:paraId="4FD82E09" w14:textId="77777777" w:rsidR="002A2EDC" w:rsidRPr="00407586" w:rsidRDefault="002A2EDC" w:rsidP="004B4A42">
            <w:pPr>
              <w:spacing w:line="0" w:lineRule="atLeast"/>
              <w:jc w:val="both"/>
            </w:pPr>
            <w:r>
              <w:rPr>
                <w:rFonts w:hint="eastAsia"/>
              </w:rPr>
              <w:t>034</w:t>
            </w:r>
          </w:p>
        </w:tc>
        <w:tc>
          <w:tcPr>
            <w:tcW w:w="2977" w:type="dxa"/>
            <w:vAlign w:val="center"/>
          </w:tcPr>
          <w:p w14:paraId="336AEE48" w14:textId="77777777" w:rsidR="002A2EDC" w:rsidRPr="00407586" w:rsidRDefault="002A2EDC" w:rsidP="004B4A42">
            <w:pPr>
              <w:autoSpaceDE w:val="0"/>
              <w:autoSpaceDN w:val="0"/>
              <w:adjustRightInd w:val="0"/>
              <w:spacing w:line="0" w:lineRule="atLeast"/>
              <w:jc w:val="both"/>
              <w:rPr>
                <w:rFonts w:ascii="新細明體" w:hAnsi="新細明體" w:cs="新細明體"/>
                <w:kern w:val="0"/>
                <w:lang w:val="zh-TW"/>
              </w:rPr>
            </w:pPr>
            <w:r w:rsidRPr="00407586">
              <w:rPr>
                <w:rFonts w:ascii="新細明體" w:hAnsi="新細明體" w:cs="新細明體" w:hint="eastAsia"/>
                <w:kern w:val="0"/>
                <w:lang w:val="zh-TW"/>
              </w:rPr>
              <w:t>資料來源/《天帝教天人實學論文集》</w:t>
            </w:r>
          </w:p>
          <w:p w14:paraId="2843FFEC" w14:textId="77777777" w:rsidR="002A2EDC" w:rsidRPr="00407586" w:rsidRDefault="002A2EDC" w:rsidP="004B4A42">
            <w:pPr>
              <w:autoSpaceDE w:val="0"/>
              <w:autoSpaceDN w:val="0"/>
              <w:adjustRightInd w:val="0"/>
              <w:spacing w:line="0" w:lineRule="atLeast"/>
              <w:jc w:val="both"/>
              <w:rPr>
                <w:rFonts w:ascii="新細明體" w:hAnsi="新細明體" w:cs="新細明體"/>
                <w:kern w:val="0"/>
                <w:lang w:val="zh-TW"/>
              </w:rPr>
            </w:pPr>
            <w:r w:rsidRPr="00407586">
              <w:rPr>
                <w:rFonts w:ascii="新細明體" w:hAnsi="新細明體" w:cs="新細明體" w:hint="eastAsia"/>
                <w:kern w:val="0"/>
                <w:lang w:val="zh-TW"/>
              </w:rPr>
              <w:t>整理/編輯部</w:t>
            </w:r>
          </w:p>
        </w:tc>
        <w:tc>
          <w:tcPr>
            <w:tcW w:w="708" w:type="dxa"/>
            <w:vAlign w:val="center"/>
          </w:tcPr>
          <w:p w14:paraId="53BDCA50" w14:textId="77777777" w:rsidR="002A2EDC" w:rsidRPr="00407586" w:rsidRDefault="002A2EDC" w:rsidP="004B4A42">
            <w:pPr>
              <w:spacing w:line="0" w:lineRule="atLeast"/>
              <w:jc w:val="both"/>
            </w:pPr>
          </w:p>
        </w:tc>
      </w:tr>
      <w:tr w:rsidR="002A2EDC" w:rsidRPr="00407586" w14:paraId="73DCE329" w14:textId="77777777" w:rsidTr="004B4A42">
        <w:trPr>
          <w:trHeight w:val="487"/>
        </w:trPr>
        <w:tc>
          <w:tcPr>
            <w:tcW w:w="1403" w:type="dxa"/>
            <w:vAlign w:val="center"/>
          </w:tcPr>
          <w:p w14:paraId="3940EF05" w14:textId="77777777" w:rsidR="002A2EDC" w:rsidRPr="00407586" w:rsidRDefault="002A2EDC" w:rsidP="004B4A42">
            <w:pPr>
              <w:spacing w:line="0" w:lineRule="atLeast"/>
              <w:jc w:val="both"/>
            </w:pPr>
            <w:r w:rsidRPr="00407586">
              <w:rPr>
                <w:rFonts w:hint="eastAsia"/>
              </w:rPr>
              <w:t>2011/10/15</w:t>
            </w:r>
          </w:p>
        </w:tc>
        <w:tc>
          <w:tcPr>
            <w:tcW w:w="690" w:type="dxa"/>
            <w:vAlign w:val="center"/>
          </w:tcPr>
          <w:p w14:paraId="0B1E5C79" w14:textId="77777777" w:rsidR="002A2EDC" w:rsidRPr="00407586" w:rsidRDefault="002A2EDC" w:rsidP="004B4A42">
            <w:pPr>
              <w:spacing w:line="0" w:lineRule="atLeast"/>
              <w:jc w:val="both"/>
              <w:rPr>
                <w:b/>
              </w:rPr>
            </w:pPr>
            <w:r w:rsidRPr="00407586">
              <w:rPr>
                <w:rFonts w:hint="eastAsia"/>
                <w:b/>
              </w:rPr>
              <w:t>331</w:t>
            </w:r>
          </w:p>
        </w:tc>
        <w:tc>
          <w:tcPr>
            <w:tcW w:w="2551" w:type="dxa"/>
            <w:vAlign w:val="center"/>
          </w:tcPr>
          <w:p w14:paraId="26CE56A4" w14:textId="77777777" w:rsidR="002A2EDC" w:rsidRPr="00407586" w:rsidRDefault="002A2EDC" w:rsidP="004B4A42">
            <w:pPr>
              <w:spacing w:line="0" w:lineRule="atLeast"/>
              <w:jc w:val="both"/>
              <w:rPr>
                <w:rFonts w:ascii="新細明體" w:hAnsi="新細明體"/>
                <w:b/>
                <w:bdr w:val="single" w:sz="4" w:space="0" w:color="auto"/>
              </w:rPr>
            </w:pPr>
            <w:r w:rsidRPr="00407586">
              <w:rPr>
                <w:rFonts w:ascii="新細明體" w:hAnsi="新細明體" w:hint="eastAsia"/>
                <w:b/>
                <w:bdr w:val="single" w:sz="4" w:space="0" w:color="auto"/>
              </w:rPr>
              <w:t>大千世界</w:t>
            </w:r>
          </w:p>
        </w:tc>
        <w:tc>
          <w:tcPr>
            <w:tcW w:w="6379" w:type="dxa"/>
            <w:vAlign w:val="center"/>
          </w:tcPr>
          <w:p w14:paraId="54DE8C65" w14:textId="77777777" w:rsidR="002A2EDC" w:rsidRPr="00407586" w:rsidRDefault="002A2EDC" w:rsidP="004B4A42">
            <w:pPr>
              <w:widowControl/>
              <w:shd w:val="clear" w:color="auto" w:fill="FFFFFF"/>
              <w:spacing w:line="0" w:lineRule="atLeast"/>
              <w:jc w:val="both"/>
              <w:rPr>
                <w:rFonts w:ascii="新細明體" w:hAnsi="新細明體"/>
              </w:rPr>
            </w:pPr>
            <w:r w:rsidRPr="00407586">
              <w:rPr>
                <w:rFonts w:ascii="新細明體" w:hAnsi="新細明體" w:cs="新細明體" w:hint="eastAsia"/>
                <w:kern w:val="0"/>
              </w:rPr>
              <w:t>獨臂背夫成功三奮</w:t>
            </w:r>
            <w:r>
              <w:rPr>
                <w:rFonts w:ascii="新細明體" w:hAnsi="新細明體" w:cs="新細明體" w:hint="eastAsia"/>
                <w:kern w:val="0"/>
              </w:rPr>
              <w:t xml:space="preserve">   </w:t>
            </w:r>
            <w:r w:rsidRPr="00407586">
              <w:rPr>
                <w:rFonts w:ascii="新細明體" w:hAnsi="新細明體" w:cs="新細明體" w:hint="eastAsia"/>
                <w:kern w:val="0"/>
              </w:rPr>
              <w:t>何天武身殘志氣高</w:t>
            </w:r>
          </w:p>
        </w:tc>
        <w:tc>
          <w:tcPr>
            <w:tcW w:w="709" w:type="dxa"/>
            <w:vAlign w:val="center"/>
          </w:tcPr>
          <w:p w14:paraId="78BCEF15" w14:textId="77777777" w:rsidR="002A2EDC" w:rsidRPr="00407586" w:rsidRDefault="002A2EDC" w:rsidP="004B4A42">
            <w:pPr>
              <w:spacing w:line="0" w:lineRule="atLeast"/>
              <w:jc w:val="both"/>
            </w:pPr>
            <w:r>
              <w:rPr>
                <w:rFonts w:hint="eastAsia"/>
              </w:rPr>
              <w:t>036</w:t>
            </w:r>
          </w:p>
        </w:tc>
        <w:tc>
          <w:tcPr>
            <w:tcW w:w="2977" w:type="dxa"/>
            <w:vAlign w:val="center"/>
          </w:tcPr>
          <w:p w14:paraId="032CE428" w14:textId="77777777" w:rsidR="002A2EDC" w:rsidRPr="00407586" w:rsidRDefault="002A2EDC" w:rsidP="004B4A42">
            <w:pPr>
              <w:autoSpaceDE w:val="0"/>
              <w:autoSpaceDN w:val="0"/>
              <w:adjustRightInd w:val="0"/>
              <w:spacing w:line="0" w:lineRule="atLeast"/>
              <w:jc w:val="both"/>
              <w:rPr>
                <w:rFonts w:ascii="新細明體" w:hAnsi="新細明體" w:cs="新細明體"/>
                <w:kern w:val="0"/>
                <w:lang w:val="zh-TW"/>
              </w:rPr>
            </w:pPr>
            <w:r w:rsidRPr="00407586">
              <w:rPr>
                <w:rFonts w:ascii="新細明體" w:hAnsi="新細明體" w:cs="新細明體" w:hint="eastAsia"/>
                <w:kern w:val="0"/>
                <w:lang w:val="zh-TW"/>
              </w:rPr>
              <w:t>華山遊客</w:t>
            </w:r>
          </w:p>
        </w:tc>
        <w:tc>
          <w:tcPr>
            <w:tcW w:w="708" w:type="dxa"/>
            <w:vAlign w:val="center"/>
          </w:tcPr>
          <w:p w14:paraId="6C3978D1" w14:textId="77777777" w:rsidR="002A2EDC" w:rsidRPr="00407586" w:rsidRDefault="002A2EDC" w:rsidP="004B4A42">
            <w:pPr>
              <w:spacing w:line="0" w:lineRule="atLeast"/>
              <w:jc w:val="both"/>
            </w:pPr>
          </w:p>
        </w:tc>
      </w:tr>
      <w:tr w:rsidR="002A2EDC" w:rsidRPr="00407586" w14:paraId="4E9C2F19" w14:textId="77777777" w:rsidTr="004B4A42">
        <w:trPr>
          <w:trHeight w:val="487"/>
        </w:trPr>
        <w:tc>
          <w:tcPr>
            <w:tcW w:w="1403" w:type="dxa"/>
            <w:vAlign w:val="center"/>
          </w:tcPr>
          <w:p w14:paraId="7C0388C3" w14:textId="77777777" w:rsidR="002A2EDC" w:rsidRPr="00407586" w:rsidRDefault="002A2EDC" w:rsidP="004B4A42">
            <w:pPr>
              <w:spacing w:line="0" w:lineRule="atLeast"/>
              <w:jc w:val="both"/>
            </w:pPr>
            <w:r w:rsidRPr="00407586">
              <w:rPr>
                <w:rFonts w:hint="eastAsia"/>
              </w:rPr>
              <w:t>2011/10/15</w:t>
            </w:r>
          </w:p>
        </w:tc>
        <w:tc>
          <w:tcPr>
            <w:tcW w:w="690" w:type="dxa"/>
            <w:vAlign w:val="center"/>
          </w:tcPr>
          <w:p w14:paraId="2EA29E32" w14:textId="77777777" w:rsidR="002A2EDC" w:rsidRPr="00407586" w:rsidRDefault="002A2EDC" w:rsidP="004B4A42">
            <w:pPr>
              <w:spacing w:line="0" w:lineRule="atLeast"/>
              <w:jc w:val="both"/>
              <w:rPr>
                <w:b/>
              </w:rPr>
            </w:pPr>
            <w:r w:rsidRPr="00407586">
              <w:rPr>
                <w:rFonts w:hint="eastAsia"/>
                <w:b/>
              </w:rPr>
              <w:t>331</w:t>
            </w:r>
          </w:p>
        </w:tc>
        <w:tc>
          <w:tcPr>
            <w:tcW w:w="2551" w:type="dxa"/>
            <w:vAlign w:val="center"/>
          </w:tcPr>
          <w:p w14:paraId="2F9BB9A9" w14:textId="77777777" w:rsidR="002A2EDC" w:rsidRPr="00407586" w:rsidRDefault="002A2EDC" w:rsidP="004B4A42">
            <w:pPr>
              <w:spacing w:line="0" w:lineRule="atLeast"/>
              <w:jc w:val="both"/>
              <w:rPr>
                <w:rFonts w:ascii="新細明體" w:hAnsi="新細明體"/>
                <w:b/>
                <w:bdr w:val="single" w:sz="4" w:space="0" w:color="auto"/>
              </w:rPr>
            </w:pPr>
            <w:r>
              <w:rPr>
                <w:rFonts w:ascii="新細明體" w:hAnsi="新細明體" w:hint="eastAsia"/>
                <w:b/>
                <w:bdr w:val="single" w:sz="4" w:space="0" w:color="auto"/>
              </w:rPr>
              <w:t>人事通報</w:t>
            </w:r>
          </w:p>
        </w:tc>
        <w:tc>
          <w:tcPr>
            <w:tcW w:w="6379" w:type="dxa"/>
            <w:vAlign w:val="center"/>
          </w:tcPr>
          <w:p w14:paraId="042E458A" w14:textId="77777777" w:rsidR="002A2EDC" w:rsidRPr="00407586" w:rsidRDefault="002A2EDC" w:rsidP="004B4A42">
            <w:pPr>
              <w:widowControl/>
              <w:shd w:val="clear" w:color="auto" w:fill="FFFFFF"/>
              <w:spacing w:line="0" w:lineRule="atLeast"/>
              <w:jc w:val="both"/>
              <w:rPr>
                <w:rFonts w:ascii="新細明體" w:hAnsi="新細明體" w:cs="新細明體"/>
                <w:kern w:val="0"/>
              </w:rPr>
            </w:pPr>
          </w:p>
        </w:tc>
        <w:tc>
          <w:tcPr>
            <w:tcW w:w="709" w:type="dxa"/>
            <w:vAlign w:val="center"/>
          </w:tcPr>
          <w:p w14:paraId="7E2E7AFF" w14:textId="77777777" w:rsidR="002A2EDC" w:rsidRDefault="002A2EDC" w:rsidP="004B4A42">
            <w:pPr>
              <w:spacing w:line="0" w:lineRule="atLeast"/>
              <w:jc w:val="both"/>
            </w:pPr>
            <w:r>
              <w:rPr>
                <w:rFonts w:hint="eastAsia"/>
              </w:rPr>
              <w:t>038</w:t>
            </w:r>
          </w:p>
        </w:tc>
        <w:tc>
          <w:tcPr>
            <w:tcW w:w="2977" w:type="dxa"/>
            <w:vAlign w:val="center"/>
          </w:tcPr>
          <w:p w14:paraId="58318DDC" w14:textId="77777777" w:rsidR="002A2EDC" w:rsidRPr="00407586" w:rsidRDefault="002A2EDC" w:rsidP="004B4A42">
            <w:pPr>
              <w:autoSpaceDE w:val="0"/>
              <w:autoSpaceDN w:val="0"/>
              <w:adjustRightInd w:val="0"/>
              <w:spacing w:line="0" w:lineRule="atLeast"/>
              <w:jc w:val="both"/>
              <w:rPr>
                <w:rFonts w:ascii="新細明體" w:hAnsi="新細明體" w:cs="新細明體"/>
                <w:kern w:val="0"/>
                <w:lang w:val="zh-TW"/>
              </w:rPr>
            </w:pPr>
            <w:r>
              <w:rPr>
                <w:rFonts w:ascii="新細明體" w:hAnsi="新細明體" w:cs="新細明體" w:hint="eastAsia"/>
                <w:kern w:val="0"/>
                <w:lang w:val="zh-TW"/>
              </w:rPr>
              <w:t>內執本部內務室</w:t>
            </w:r>
          </w:p>
        </w:tc>
        <w:tc>
          <w:tcPr>
            <w:tcW w:w="708" w:type="dxa"/>
            <w:vAlign w:val="center"/>
          </w:tcPr>
          <w:p w14:paraId="001C0944" w14:textId="77777777" w:rsidR="002A2EDC" w:rsidRPr="00407586" w:rsidRDefault="002A2EDC" w:rsidP="004B4A42">
            <w:pPr>
              <w:spacing w:line="0" w:lineRule="atLeast"/>
              <w:jc w:val="both"/>
            </w:pPr>
          </w:p>
        </w:tc>
      </w:tr>
      <w:tr w:rsidR="002A2EDC" w:rsidRPr="00407586" w14:paraId="506C1380" w14:textId="77777777" w:rsidTr="004B4A42">
        <w:trPr>
          <w:trHeight w:val="487"/>
        </w:trPr>
        <w:tc>
          <w:tcPr>
            <w:tcW w:w="1403" w:type="dxa"/>
            <w:vAlign w:val="center"/>
          </w:tcPr>
          <w:p w14:paraId="58C7B12B" w14:textId="77777777" w:rsidR="002A2EDC" w:rsidRPr="00407586" w:rsidRDefault="002A2EDC" w:rsidP="004B4A42">
            <w:pPr>
              <w:spacing w:line="0" w:lineRule="atLeast"/>
              <w:jc w:val="both"/>
            </w:pPr>
            <w:r w:rsidRPr="00407586">
              <w:rPr>
                <w:rFonts w:hint="eastAsia"/>
              </w:rPr>
              <w:t>2011/10/15</w:t>
            </w:r>
          </w:p>
        </w:tc>
        <w:tc>
          <w:tcPr>
            <w:tcW w:w="690" w:type="dxa"/>
            <w:vAlign w:val="center"/>
          </w:tcPr>
          <w:p w14:paraId="7FE493BC" w14:textId="77777777" w:rsidR="002A2EDC" w:rsidRPr="00407586" w:rsidRDefault="002A2EDC" w:rsidP="004B4A42">
            <w:pPr>
              <w:spacing w:line="0" w:lineRule="atLeast"/>
              <w:jc w:val="both"/>
              <w:rPr>
                <w:b/>
              </w:rPr>
            </w:pPr>
            <w:r w:rsidRPr="00407586">
              <w:rPr>
                <w:rFonts w:hint="eastAsia"/>
                <w:b/>
              </w:rPr>
              <w:t>331</w:t>
            </w:r>
          </w:p>
        </w:tc>
        <w:tc>
          <w:tcPr>
            <w:tcW w:w="2551" w:type="dxa"/>
            <w:vAlign w:val="center"/>
          </w:tcPr>
          <w:p w14:paraId="7F04A0AF" w14:textId="77777777" w:rsidR="002A2EDC" w:rsidRPr="00407586" w:rsidRDefault="002A2EDC" w:rsidP="004B4A42">
            <w:pPr>
              <w:spacing w:line="0" w:lineRule="atLeast"/>
              <w:jc w:val="both"/>
              <w:rPr>
                <w:rFonts w:ascii="新細明體" w:hAnsi="新細明體"/>
                <w:b/>
                <w:bdr w:val="single" w:sz="4" w:space="0" w:color="auto"/>
              </w:rPr>
            </w:pPr>
            <w:r w:rsidRPr="00407586">
              <w:rPr>
                <w:rFonts w:ascii="新細明體" w:hAnsi="新細明體" w:hint="eastAsia"/>
                <w:b/>
                <w:bdr w:val="single" w:sz="4" w:space="0" w:color="auto"/>
              </w:rPr>
              <w:t>大千世界</w:t>
            </w:r>
          </w:p>
        </w:tc>
        <w:tc>
          <w:tcPr>
            <w:tcW w:w="6379" w:type="dxa"/>
            <w:vAlign w:val="center"/>
          </w:tcPr>
          <w:p w14:paraId="6F95507C" w14:textId="77777777" w:rsidR="002A2EDC" w:rsidRPr="00504A4C" w:rsidRDefault="002A2EDC" w:rsidP="004B4A42">
            <w:pPr>
              <w:snapToGrid w:val="0"/>
              <w:spacing w:line="0" w:lineRule="atLeast"/>
              <w:jc w:val="both"/>
              <w:rPr>
                <w:rFonts w:ascii="新細明體" w:hAnsi="新細明體" w:cs="Courier New"/>
                <w:kern w:val="0"/>
                <w:shd w:val="clear" w:color="auto" w:fill="FFFFFF"/>
              </w:rPr>
            </w:pPr>
            <w:r w:rsidRPr="00407586">
              <w:rPr>
                <w:rFonts w:ascii="新細明體" w:hAnsi="新細明體" w:cs="Courier New" w:hint="eastAsia"/>
                <w:kern w:val="0"/>
                <w:shd w:val="clear" w:color="auto" w:fill="FFFFFF"/>
              </w:rPr>
              <w:t>觀看〈賽德克‧巴萊〉有感</w:t>
            </w:r>
          </w:p>
        </w:tc>
        <w:tc>
          <w:tcPr>
            <w:tcW w:w="709" w:type="dxa"/>
            <w:vAlign w:val="center"/>
          </w:tcPr>
          <w:p w14:paraId="4E3D8913" w14:textId="77777777" w:rsidR="002A2EDC" w:rsidRPr="00407586" w:rsidRDefault="002A2EDC" w:rsidP="004B4A42">
            <w:pPr>
              <w:spacing w:line="0" w:lineRule="atLeast"/>
              <w:jc w:val="both"/>
            </w:pPr>
            <w:r>
              <w:rPr>
                <w:rFonts w:hint="eastAsia"/>
              </w:rPr>
              <w:t>039</w:t>
            </w:r>
          </w:p>
        </w:tc>
        <w:tc>
          <w:tcPr>
            <w:tcW w:w="2977" w:type="dxa"/>
            <w:vAlign w:val="center"/>
          </w:tcPr>
          <w:p w14:paraId="29C08AA0" w14:textId="77777777" w:rsidR="002A2EDC" w:rsidRPr="00407586" w:rsidRDefault="002A2EDC" w:rsidP="004B4A42">
            <w:pPr>
              <w:autoSpaceDE w:val="0"/>
              <w:autoSpaceDN w:val="0"/>
              <w:adjustRightInd w:val="0"/>
              <w:spacing w:line="0" w:lineRule="atLeast"/>
              <w:jc w:val="both"/>
              <w:rPr>
                <w:rFonts w:ascii="新細明體" w:hAnsi="新細明體" w:cs="新細明體"/>
                <w:kern w:val="0"/>
                <w:lang w:val="zh-TW"/>
              </w:rPr>
            </w:pPr>
            <w:r w:rsidRPr="00407586">
              <w:rPr>
                <w:rFonts w:ascii="新細明體" w:hAnsi="新細明體" w:cs="新細明體" w:hint="eastAsia"/>
                <w:kern w:val="0"/>
                <w:lang w:val="zh-TW"/>
              </w:rPr>
              <w:t>黃敏書</w:t>
            </w:r>
          </w:p>
        </w:tc>
        <w:tc>
          <w:tcPr>
            <w:tcW w:w="708" w:type="dxa"/>
            <w:vAlign w:val="center"/>
          </w:tcPr>
          <w:p w14:paraId="5A92E51B" w14:textId="77777777" w:rsidR="002A2EDC" w:rsidRPr="00407586" w:rsidRDefault="002A2EDC" w:rsidP="004B4A42">
            <w:pPr>
              <w:spacing w:line="0" w:lineRule="atLeast"/>
              <w:jc w:val="both"/>
            </w:pPr>
          </w:p>
        </w:tc>
      </w:tr>
      <w:tr w:rsidR="002A2EDC" w:rsidRPr="00407586" w14:paraId="29EA67C4" w14:textId="77777777" w:rsidTr="004B4A42">
        <w:trPr>
          <w:trHeight w:val="487"/>
        </w:trPr>
        <w:tc>
          <w:tcPr>
            <w:tcW w:w="1403" w:type="dxa"/>
            <w:vAlign w:val="center"/>
          </w:tcPr>
          <w:p w14:paraId="5D34F568" w14:textId="77777777" w:rsidR="002A2EDC" w:rsidRPr="00407586" w:rsidRDefault="002A2EDC" w:rsidP="004B4A42">
            <w:pPr>
              <w:spacing w:line="0" w:lineRule="atLeast"/>
              <w:jc w:val="both"/>
            </w:pPr>
            <w:r w:rsidRPr="00407586">
              <w:rPr>
                <w:rFonts w:hint="eastAsia"/>
              </w:rPr>
              <w:t>2011/10/15</w:t>
            </w:r>
          </w:p>
        </w:tc>
        <w:tc>
          <w:tcPr>
            <w:tcW w:w="690" w:type="dxa"/>
            <w:vAlign w:val="center"/>
          </w:tcPr>
          <w:p w14:paraId="53B783CD" w14:textId="77777777" w:rsidR="002A2EDC" w:rsidRPr="00407586" w:rsidRDefault="002A2EDC" w:rsidP="004B4A42">
            <w:pPr>
              <w:spacing w:line="0" w:lineRule="atLeast"/>
              <w:jc w:val="both"/>
              <w:rPr>
                <w:b/>
              </w:rPr>
            </w:pPr>
            <w:r w:rsidRPr="00407586">
              <w:rPr>
                <w:rFonts w:hint="eastAsia"/>
                <w:b/>
              </w:rPr>
              <w:t>331</w:t>
            </w:r>
          </w:p>
        </w:tc>
        <w:tc>
          <w:tcPr>
            <w:tcW w:w="2551" w:type="dxa"/>
            <w:vAlign w:val="center"/>
          </w:tcPr>
          <w:p w14:paraId="42483454" w14:textId="77777777" w:rsidR="002A2EDC" w:rsidRPr="00407586" w:rsidRDefault="002A2EDC" w:rsidP="004B4A42">
            <w:pPr>
              <w:spacing w:line="0" w:lineRule="atLeast"/>
              <w:jc w:val="both"/>
              <w:rPr>
                <w:rFonts w:ascii="新細明體" w:hAnsi="新細明體"/>
                <w:b/>
                <w:bdr w:val="single" w:sz="4" w:space="0" w:color="auto"/>
              </w:rPr>
            </w:pPr>
            <w:r w:rsidRPr="00407586">
              <w:rPr>
                <w:rFonts w:ascii="新細明體" w:hAnsi="新細明體" w:hint="eastAsia"/>
                <w:b/>
                <w:bdr w:val="single" w:sz="4" w:space="0" w:color="auto"/>
              </w:rPr>
              <w:t>全教弘教會議</w:t>
            </w:r>
          </w:p>
        </w:tc>
        <w:tc>
          <w:tcPr>
            <w:tcW w:w="6379" w:type="dxa"/>
            <w:vAlign w:val="center"/>
          </w:tcPr>
          <w:p w14:paraId="670C40B9" w14:textId="77777777" w:rsidR="002A2EDC" w:rsidRPr="00407586" w:rsidRDefault="002A2EDC" w:rsidP="004B4A42">
            <w:pPr>
              <w:spacing w:line="0" w:lineRule="atLeast"/>
              <w:jc w:val="both"/>
              <w:rPr>
                <w:rFonts w:ascii="新細明體" w:hAnsi="新細明體"/>
              </w:rPr>
            </w:pPr>
            <w:r w:rsidRPr="00407586">
              <w:rPr>
                <w:rFonts w:ascii="新細明體" w:hAnsi="新細明體" w:hint="eastAsia"/>
              </w:rPr>
              <w:t>廣宣真道深入人心</w:t>
            </w:r>
            <w:r>
              <w:rPr>
                <w:rFonts w:ascii="新細明體" w:hAnsi="新細明體" w:hint="eastAsia"/>
              </w:rPr>
              <w:t xml:space="preserve">   </w:t>
            </w:r>
            <w:r w:rsidRPr="00407586">
              <w:rPr>
                <w:rFonts w:ascii="新細明體" w:hAnsi="新細明體" w:hint="eastAsia"/>
              </w:rPr>
              <w:t>踵武師志渡眾挽劫</w:t>
            </w:r>
          </w:p>
          <w:p w14:paraId="5C1BDA9D" w14:textId="77777777" w:rsidR="002A2EDC" w:rsidRPr="00407586" w:rsidRDefault="002A2EDC" w:rsidP="004B4A42">
            <w:pPr>
              <w:spacing w:line="0" w:lineRule="atLeast"/>
              <w:jc w:val="both"/>
              <w:rPr>
                <w:rFonts w:ascii="新細明體" w:hAnsi="新細明體"/>
              </w:rPr>
            </w:pPr>
            <w:r w:rsidRPr="00407586">
              <w:rPr>
                <w:rFonts w:ascii="新細明體" w:hAnsi="新細明體" w:hint="eastAsia"/>
              </w:rPr>
              <w:t>中華101持續天命信心奮鬥</w:t>
            </w:r>
          </w:p>
        </w:tc>
        <w:tc>
          <w:tcPr>
            <w:tcW w:w="709" w:type="dxa"/>
            <w:vAlign w:val="center"/>
          </w:tcPr>
          <w:p w14:paraId="339E97F8" w14:textId="77777777" w:rsidR="002A2EDC" w:rsidRPr="00407586" w:rsidRDefault="002A2EDC" w:rsidP="004B4A42">
            <w:pPr>
              <w:spacing w:line="0" w:lineRule="atLeast"/>
              <w:jc w:val="both"/>
            </w:pPr>
            <w:r>
              <w:rPr>
                <w:rFonts w:hint="eastAsia"/>
              </w:rPr>
              <w:t>042</w:t>
            </w:r>
          </w:p>
        </w:tc>
        <w:tc>
          <w:tcPr>
            <w:tcW w:w="2977" w:type="dxa"/>
            <w:vAlign w:val="center"/>
          </w:tcPr>
          <w:p w14:paraId="6638E440" w14:textId="77777777" w:rsidR="002A2EDC" w:rsidRPr="00407586" w:rsidRDefault="002A2EDC" w:rsidP="004B4A42">
            <w:pPr>
              <w:autoSpaceDE w:val="0"/>
              <w:autoSpaceDN w:val="0"/>
              <w:adjustRightInd w:val="0"/>
              <w:spacing w:line="0" w:lineRule="atLeast"/>
              <w:jc w:val="both"/>
              <w:rPr>
                <w:rFonts w:ascii="新細明體" w:hAnsi="新細明體" w:cs="新細明體"/>
                <w:kern w:val="0"/>
                <w:lang w:val="zh-TW"/>
              </w:rPr>
            </w:pPr>
            <w:r w:rsidRPr="00407586">
              <w:rPr>
                <w:rFonts w:ascii="新細明體" w:hAnsi="新細明體" w:cs="新細明體" w:hint="eastAsia"/>
                <w:kern w:val="0"/>
                <w:lang w:val="zh-TW"/>
              </w:rPr>
              <w:t>編輯部</w:t>
            </w:r>
          </w:p>
        </w:tc>
        <w:tc>
          <w:tcPr>
            <w:tcW w:w="708" w:type="dxa"/>
            <w:vAlign w:val="center"/>
          </w:tcPr>
          <w:p w14:paraId="2F995F51" w14:textId="77777777" w:rsidR="002A2EDC" w:rsidRPr="00407586" w:rsidRDefault="002A2EDC" w:rsidP="004B4A42">
            <w:pPr>
              <w:spacing w:line="0" w:lineRule="atLeast"/>
              <w:jc w:val="both"/>
            </w:pPr>
          </w:p>
        </w:tc>
      </w:tr>
      <w:tr w:rsidR="002A2EDC" w:rsidRPr="00407586" w14:paraId="5BB9474C" w14:textId="77777777" w:rsidTr="004B4A42">
        <w:trPr>
          <w:trHeight w:val="487"/>
        </w:trPr>
        <w:tc>
          <w:tcPr>
            <w:tcW w:w="1403" w:type="dxa"/>
            <w:vAlign w:val="center"/>
          </w:tcPr>
          <w:p w14:paraId="209B8CAB" w14:textId="77777777" w:rsidR="002A2EDC" w:rsidRPr="00407586" w:rsidRDefault="002A2EDC" w:rsidP="004B4A42">
            <w:pPr>
              <w:spacing w:line="0" w:lineRule="atLeast"/>
              <w:jc w:val="both"/>
            </w:pPr>
            <w:r w:rsidRPr="00407586">
              <w:rPr>
                <w:rFonts w:hint="eastAsia"/>
              </w:rPr>
              <w:lastRenderedPageBreak/>
              <w:t>2011/10/15</w:t>
            </w:r>
          </w:p>
        </w:tc>
        <w:tc>
          <w:tcPr>
            <w:tcW w:w="690" w:type="dxa"/>
            <w:vAlign w:val="center"/>
          </w:tcPr>
          <w:p w14:paraId="0A703405" w14:textId="77777777" w:rsidR="002A2EDC" w:rsidRPr="00407586" w:rsidRDefault="002A2EDC" w:rsidP="004B4A42">
            <w:pPr>
              <w:spacing w:line="0" w:lineRule="atLeast"/>
              <w:jc w:val="both"/>
              <w:rPr>
                <w:b/>
              </w:rPr>
            </w:pPr>
            <w:r w:rsidRPr="00407586">
              <w:rPr>
                <w:rFonts w:hint="eastAsia"/>
                <w:b/>
              </w:rPr>
              <w:t>331</w:t>
            </w:r>
          </w:p>
        </w:tc>
        <w:tc>
          <w:tcPr>
            <w:tcW w:w="2551" w:type="dxa"/>
            <w:vAlign w:val="center"/>
          </w:tcPr>
          <w:p w14:paraId="0D886AA1" w14:textId="77777777" w:rsidR="002A2EDC" w:rsidRPr="00407586" w:rsidRDefault="002A2EDC" w:rsidP="004B4A42">
            <w:pPr>
              <w:spacing w:line="0" w:lineRule="atLeast"/>
              <w:jc w:val="both"/>
              <w:rPr>
                <w:rFonts w:ascii="新細明體" w:hAnsi="新細明體"/>
                <w:b/>
                <w:bdr w:val="single" w:sz="4" w:space="0" w:color="auto"/>
              </w:rPr>
            </w:pPr>
            <w:r w:rsidRPr="00407586">
              <w:rPr>
                <w:rFonts w:ascii="新細明體" w:hAnsi="新細明體" w:hint="eastAsia"/>
                <w:b/>
                <w:bdr w:val="single" w:sz="4" w:space="0" w:color="auto"/>
              </w:rPr>
              <w:t>上聖高真曉諭</w:t>
            </w:r>
          </w:p>
        </w:tc>
        <w:tc>
          <w:tcPr>
            <w:tcW w:w="6379" w:type="dxa"/>
            <w:vAlign w:val="center"/>
          </w:tcPr>
          <w:p w14:paraId="456F488D" w14:textId="77777777" w:rsidR="002A2EDC" w:rsidRPr="00407586" w:rsidRDefault="002A2EDC" w:rsidP="004B4A42">
            <w:pPr>
              <w:spacing w:line="0" w:lineRule="atLeast"/>
              <w:jc w:val="both"/>
              <w:rPr>
                <w:rFonts w:ascii="新細明體" w:hAnsi="新細明體"/>
              </w:rPr>
            </w:pPr>
          </w:p>
        </w:tc>
        <w:tc>
          <w:tcPr>
            <w:tcW w:w="709" w:type="dxa"/>
            <w:vAlign w:val="center"/>
          </w:tcPr>
          <w:p w14:paraId="593F2D8D" w14:textId="77777777" w:rsidR="002A2EDC" w:rsidRPr="00407586" w:rsidRDefault="002A2EDC" w:rsidP="004B4A42">
            <w:pPr>
              <w:spacing w:line="0" w:lineRule="atLeast"/>
              <w:jc w:val="both"/>
            </w:pPr>
            <w:r>
              <w:rPr>
                <w:rFonts w:hint="eastAsia"/>
              </w:rPr>
              <w:t>045</w:t>
            </w:r>
          </w:p>
        </w:tc>
        <w:tc>
          <w:tcPr>
            <w:tcW w:w="2977" w:type="dxa"/>
            <w:vAlign w:val="center"/>
          </w:tcPr>
          <w:p w14:paraId="67C35C60" w14:textId="77777777" w:rsidR="002A2EDC" w:rsidRPr="00407586" w:rsidRDefault="002A2EDC" w:rsidP="004B4A42">
            <w:pPr>
              <w:autoSpaceDE w:val="0"/>
              <w:autoSpaceDN w:val="0"/>
              <w:adjustRightInd w:val="0"/>
              <w:spacing w:line="0" w:lineRule="atLeast"/>
              <w:jc w:val="both"/>
              <w:rPr>
                <w:rFonts w:ascii="新細明體" w:hAnsi="新細明體" w:cs="新細明體"/>
                <w:kern w:val="0"/>
                <w:lang w:val="zh-TW"/>
              </w:rPr>
            </w:pPr>
            <w:r w:rsidRPr="00407586">
              <w:rPr>
                <w:rFonts w:ascii="新細明體" w:hAnsi="新細明體" w:cs="新細明體" w:hint="eastAsia"/>
                <w:kern w:val="0"/>
                <w:lang w:val="zh-TW"/>
              </w:rPr>
              <w:t>道務院</w:t>
            </w:r>
          </w:p>
        </w:tc>
        <w:tc>
          <w:tcPr>
            <w:tcW w:w="708" w:type="dxa"/>
            <w:vAlign w:val="center"/>
          </w:tcPr>
          <w:p w14:paraId="4CBBCD21" w14:textId="77777777" w:rsidR="002A2EDC" w:rsidRPr="00407586" w:rsidRDefault="002A2EDC" w:rsidP="004B4A42">
            <w:pPr>
              <w:spacing w:line="0" w:lineRule="atLeast"/>
              <w:jc w:val="both"/>
            </w:pPr>
          </w:p>
        </w:tc>
      </w:tr>
      <w:tr w:rsidR="002A2EDC" w:rsidRPr="00407586" w14:paraId="44B4B34D" w14:textId="77777777" w:rsidTr="004B4A42">
        <w:trPr>
          <w:trHeight w:val="487"/>
        </w:trPr>
        <w:tc>
          <w:tcPr>
            <w:tcW w:w="1403" w:type="dxa"/>
            <w:vAlign w:val="center"/>
          </w:tcPr>
          <w:p w14:paraId="6DF1266B" w14:textId="77777777" w:rsidR="002A2EDC" w:rsidRPr="00407586" w:rsidRDefault="002A2EDC" w:rsidP="004B4A42">
            <w:pPr>
              <w:spacing w:line="0" w:lineRule="atLeast"/>
              <w:jc w:val="both"/>
            </w:pPr>
            <w:r w:rsidRPr="00407586">
              <w:rPr>
                <w:rFonts w:hint="eastAsia"/>
              </w:rPr>
              <w:t>2011/10/15</w:t>
            </w:r>
          </w:p>
        </w:tc>
        <w:tc>
          <w:tcPr>
            <w:tcW w:w="690" w:type="dxa"/>
            <w:vAlign w:val="center"/>
          </w:tcPr>
          <w:p w14:paraId="575BC1B8" w14:textId="77777777" w:rsidR="002A2EDC" w:rsidRPr="00407586" w:rsidRDefault="002A2EDC" w:rsidP="004B4A42">
            <w:pPr>
              <w:spacing w:line="0" w:lineRule="atLeast"/>
              <w:jc w:val="both"/>
              <w:rPr>
                <w:b/>
              </w:rPr>
            </w:pPr>
            <w:r w:rsidRPr="00407586">
              <w:rPr>
                <w:rFonts w:hint="eastAsia"/>
                <w:b/>
              </w:rPr>
              <w:t>331</w:t>
            </w:r>
          </w:p>
        </w:tc>
        <w:tc>
          <w:tcPr>
            <w:tcW w:w="2551" w:type="dxa"/>
            <w:vAlign w:val="center"/>
          </w:tcPr>
          <w:p w14:paraId="76238A94" w14:textId="77777777" w:rsidR="002A2EDC" w:rsidRPr="00407586" w:rsidRDefault="002A2EDC" w:rsidP="004B4A42">
            <w:pPr>
              <w:spacing w:line="0" w:lineRule="atLeast"/>
              <w:jc w:val="both"/>
              <w:rPr>
                <w:rFonts w:ascii="新細明體" w:hAnsi="新細明體"/>
                <w:b/>
                <w:bdr w:val="single" w:sz="4" w:space="0" w:color="auto"/>
              </w:rPr>
            </w:pPr>
            <w:r w:rsidRPr="00407586">
              <w:rPr>
                <w:rFonts w:ascii="新細明體" w:hAnsi="新細明體" w:hint="eastAsia"/>
                <w:b/>
                <w:bdr w:val="single" w:sz="4" w:space="0" w:color="auto"/>
              </w:rPr>
              <w:t>全教弘教會議</w:t>
            </w:r>
          </w:p>
        </w:tc>
        <w:tc>
          <w:tcPr>
            <w:tcW w:w="6379" w:type="dxa"/>
            <w:vAlign w:val="center"/>
          </w:tcPr>
          <w:p w14:paraId="4C884EB2" w14:textId="77777777" w:rsidR="002A2EDC" w:rsidRPr="004061AF" w:rsidRDefault="002A2EDC" w:rsidP="004B4A42">
            <w:pPr>
              <w:snapToGrid w:val="0"/>
              <w:spacing w:line="0" w:lineRule="atLeast"/>
              <w:jc w:val="both"/>
              <w:rPr>
                <w:rFonts w:ascii="新細明體" w:hAnsi="新細明體"/>
                <w:bdr w:val="single" w:sz="4" w:space="0" w:color="auto" w:frame="1"/>
              </w:rPr>
            </w:pPr>
            <w:r w:rsidRPr="00407586">
              <w:rPr>
                <w:rFonts w:ascii="新細明體" w:hAnsi="新細明體" w:hint="eastAsia"/>
              </w:rPr>
              <w:t>七院與坤院提出101年救劫弘教新里程</w:t>
            </w:r>
          </w:p>
        </w:tc>
        <w:tc>
          <w:tcPr>
            <w:tcW w:w="709" w:type="dxa"/>
            <w:vAlign w:val="center"/>
          </w:tcPr>
          <w:p w14:paraId="243FD11E" w14:textId="77777777" w:rsidR="002A2EDC" w:rsidRPr="00407586" w:rsidRDefault="002A2EDC" w:rsidP="004B4A42">
            <w:pPr>
              <w:spacing w:line="0" w:lineRule="atLeast"/>
              <w:jc w:val="both"/>
            </w:pPr>
            <w:r>
              <w:rPr>
                <w:rFonts w:hint="eastAsia"/>
              </w:rPr>
              <w:t>046</w:t>
            </w:r>
          </w:p>
        </w:tc>
        <w:tc>
          <w:tcPr>
            <w:tcW w:w="2977" w:type="dxa"/>
            <w:vAlign w:val="center"/>
          </w:tcPr>
          <w:p w14:paraId="3F462631" w14:textId="77777777" w:rsidR="002A2EDC" w:rsidRPr="00407586" w:rsidRDefault="002A2EDC" w:rsidP="004B4A42">
            <w:pPr>
              <w:autoSpaceDE w:val="0"/>
              <w:autoSpaceDN w:val="0"/>
              <w:adjustRightInd w:val="0"/>
              <w:spacing w:line="0" w:lineRule="atLeast"/>
              <w:jc w:val="both"/>
              <w:rPr>
                <w:rFonts w:ascii="新細明體" w:hAnsi="新細明體" w:cs="新細明體"/>
                <w:kern w:val="0"/>
                <w:lang w:val="zh-TW"/>
              </w:rPr>
            </w:pPr>
            <w:r w:rsidRPr="00407586">
              <w:rPr>
                <w:rFonts w:ascii="新細明體" w:hAnsi="新細明體" w:cs="新細明體" w:hint="eastAsia"/>
                <w:kern w:val="0"/>
                <w:lang w:val="zh-TW"/>
              </w:rPr>
              <w:t>編輯部</w:t>
            </w:r>
          </w:p>
        </w:tc>
        <w:tc>
          <w:tcPr>
            <w:tcW w:w="708" w:type="dxa"/>
            <w:vAlign w:val="center"/>
          </w:tcPr>
          <w:p w14:paraId="01340BC8" w14:textId="77777777" w:rsidR="002A2EDC" w:rsidRPr="00407586" w:rsidRDefault="002A2EDC" w:rsidP="004B4A42">
            <w:pPr>
              <w:spacing w:line="0" w:lineRule="atLeast"/>
              <w:jc w:val="both"/>
            </w:pPr>
          </w:p>
        </w:tc>
      </w:tr>
      <w:tr w:rsidR="002A2EDC" w:rsidRPr="00407586" w14:paraId="2D177324" w14:textId="77777777" w:rsidTr="004B4A42">
        <w:trPr>
          <w:trHeight w:val="487"/>
        </w:trPr>
        <w:tc>
          <w:tcPr>
            <w:tcW w:w="1403" w:type="dxa"/>
            <w:vAlign w:val="center"/>
          </w:tcPr>
          <w:p w14:paraId="634F5AED" w14:textId="77777777" w:rsidR="002A2EDC" w:rsidRPr="00407586" w:rsidRDefault="002A2EDC" w:rsidP="004B4A42">
            <w:pPr>
              <w:spacing w:line="0" w:lineRule="atLeast"/>
              <w:jc w:val="both"/>
            </w:pPr>
            <w:r w:rsidRPr="00407586">
              <w:rPr>
                <w:rFonts w:hint="eastAsia"/>
              </w:rPr>
              <w:t>2011/10/15</w:t>
            </w:r>
          </w:p>
        </w:tc>
        <w:tc>
          <w:tcPr>
            <w:tcW w:w="690" w:type="dxa"/>
            <w:vAlign w:val="center"/>
          </w:tcPr>
          <w:p w14:paraId="7660261D" w14:textId="77777777" w:rsidR="002A2EDC" w:rsidRPr="00407586" w:rsidRDefault="002A2EDC" w:rsidP="004B4A42">
            <w:pPr>
              <w:spacing w:line="0" w:lineRule="atLeast"/>
              <w:jc w:val="both"/>
              <w:rPr>
                <w:b/>
              </w:rPr>
            </w:pPr>
            <w:r w:rsidRPr="00407586">
              <w:rPr>
                <w:rFonts w:hint="eastAsia"/>
                <w:b/>
              </w:rPr>
              <w:t>331</w:t>
            </w:r>
          </w:p>
        </w:tc>
        <w:tc>
          <w:tcPr>
            <w:tcW w:w="2551" w:type="dxa"/>
            <w:vAlign w:val="center"/>
          </w:tcPr>
          <w:p w14:paraId="61A31594" w14:textId="77777777" w:rsidR="002A2EDC" w:rsidRPr="00407586" w:rsidRDefault="002A2EDC" w:rsidP="004B4A42">
            <w:pPr>
              <w:spacing w:line="0" w:lineRule="atLeast"/>
              <w:jc w:val="both"/>
              <w:rPr>
                <w:rFonts w:ascii="新細明體" w:hAnsi="新細明體"/>
                <w:b/>
                <w:bdr w:val="single" w:sz="4" w:space="0" w:color="auto"/>
              </w:rPr>
            </w:pPr>
            <w:r w:rsidRPr="00407586">
              <w:rPr>
                <w:rFonts w:ascii="新細明體" w:hAnsi="新細明體" w:hint="eastAsia"/>
                <w:b/>
                <w:bdr w:val="single" w:sz="4" w:space="0" w:color="auto"/>
              </w:rPr>
              <w:t>教政宣揚</w:t>
            </w:r>
          </w:p>
        </w:tc>
        <w:tc>
          <w:tcPr>
            <w:tcW w:w="6379" w:type="dxa"/>
            <w:vAlign w:val="center"/>
          </w:tcPr>
          <w:p w14:paraId="487FB019" w14:textId="77777777" w:rsidR="002A2EDC" w:rsidRPr="00407586" w:rsidRDefault="002A2EDC" w:rsidP="004B4A42">
            <w:pPr>
              <w:spacing w:line="0" w:lineRule="atLeast"/>
              <w:jc w:val="both"/>
              <w:rPr>
                <w:rFonts w:ascii="新細明體" w:hAnsi="新細明體"/>
              </w:rPr>
            </w:pPr>
            <w:r w:rsidRPr="00407586">
              <w:rPr>
                <w:rFonts w:ascii="新細明體" w:hAnsi="新細明體" w:hint="eastAsia"/>
              </w:rPr>
              <w:t>「第10屆天帝教天人實學研討會」11/25至11/27開鑼</w:t>
            </w:r>
          </w:p>
        </w:tc>
        <w:tc>
          <w:tcPr>
            <w:tcW w:w="709" w:type="dxa"/>
            <w:vAlign w:val="center"/>
          </w:tcPr>
          <w:p w14:paraId="6593870C" w14:textId="77777777" w:rsidR="002A2EDC" w:rsidRPr="00407586" w:rsidRDefault="002A2EDC" w:rsidP="004B4A42">
            <w:pPr>
              <w:spacing w:line="0" w:lineRule="atLeast"/>
              <w:jc w:val="both"/>
            </w:pPr>
            <w:r>
              <w:rPr>
                <w:rFonts w:hint="eastAsia"/>
              </w:rPr>
              <w:t>056</w:t>
            </w:r>
          </w:p>
        </w:tc>
        <w:tc>
          <w:tcPr>
            <w:tcW w:w="2977" w:type="dxa"/>
            <w:vAlign w:val="center"/>
          </w:tcPr>
          <w:p w14:paraId="67B0BAA3" w14:textId="77777777" w:rsidR="002A2EDC" w:rsidRPr="00407586" w:rsidRDefault="002A2EDC" w:rsidP="004B4A42">
            <w:pPr>
              <w:autoSpaceDE w:val="0"/>
              <w:autoSpaceDN w:val="0"/>
              <w:adjustRightInd w:val="0"/>
              <w:spacing w:line="0" w:lineRule="atLeast"/>
              <w:jc w:val="both"/>
              <w:rPr>
                <w:rFonts w:ascii="新細明體" w:hAnsi="新細明體" w:cs="新細明體"/>
                <w:kern w:val="0"/>
                <w:lang w:val="zh-TW"/>
              </w:rPr>
            </w:pPr>
            <w:r w:rsidRPr="00407586">
              <w:rPr>
                <w:rFonts w:ascii="新細明體" w:hAnsi="新細明體" w:cs="新細明體" w:hint="eastAsia"/>
                <w:kern w:val="0"/>
                <w:lang w:val="zh-TW"/>
              </w:rPr>
              <w:t>資料提供/天人研究總院</w:t>
            </w:r>
          </w:p>
        </w:tc>
        <w:tc>
          <w:tcPr>
            <w:tcW w:w="708" w:type="dxa"/>
            <w:vAlign w:val="center"/>
          </w:tcPr>
          <w:p w14:paraId="01F4F2E9" w14:textId="77777777" w:rsidR="002A2EDC" w:rsidRPr="00407586" w:rsidRDefault="002A2EDC" w:rsidP="004B4A42">
            <w:pPr>
              <w:spacing w:line="0" w:lineRule="atLeast"/>
              <w:jc w:val="both"/>
            </w:pPr>
          </w:p>
        </w:tc>
      </w:tr>
      <w:tr w:rsidR="002A2EDC" w:rsidRPr="00407586" w14:paraId="2CBFA006" w14:textId="77777777" w:rsidTr="004B4A42">
        <w:trPr>
          <w:trHeight w:val="487"/>
        </w:trPr>
        <w:tc>
          <w:tcPr>
            <w:tcW w:w="1403" w:type="dxa"/>
            <w:vAlign w:val="center"/>
          </w:tcPr>
          <w:p w14:paraId="77A90325" w14:textId="77777777" w:rsidR="002A2EDC" w:rsidRPr="00407586" w:rsidRDefault="002A2EDC" w:rsidP="004B4A42">
            <w:pPr>
              <w:spacing w:line="0" w:lineRule="atLeast"/>
              <w:jc w:val="both"/>
            </w:pPr>
            <w:r w:rsidRPr="00407586">
              <w:rPr>
                <w:rFonts w:hint="eastAsia"/>
              </w:rPr>
              <w:t>2011/10/15</w:t>
            </w:r>
          </w:p>
        </w:tc>
        <w:tc>
          <w:tcPr>
            <w:tcW w:w="690" w:type="dxa"/>
            <w:vAlign w:val="center"/>
          </w:tcPr>
          <w:p w14:paraId="29EA95D5" w14:textId="77777777" w:rsidR="002A2EDC" w:rsidRPr="00407586" w:rsidRDefault="002A2EDC" w:rsidP="004B4A42">
            <w:pPr>
              <w:spacing w:line="0" w:lineRule="atLeast"/>
              <w:jc w:val="both"/>
              <w:rPr>
                <w:b/>
              </w:rPr>
            </w:pPr>
            <w:r w:rsidRPr="00407586">
              <w:rPr>
                <w:rFonts w:hint="eastAsia"/>
                <w:b/>
              </w:rPr>
              <w:t>331</w:t>
            </w:r>
          </w:p>
        </w:tc>
        <w:tc>
          <w:tcPr>
            <w:tcW w:w="2551" w:type="dxa"/>
            <w:vAlign w:val="center"/>
          </w:tcPr>
          <w:p w14:paraId="2782DBBB" w14:textId="77777777" w:rsidR="002A2EDC" w:rsidRPr="00407586" w:rsidRDefault="002A2EDC" w:rsidP="004B4A42">
            <w:pPr>
              <w:spacing w:line="0" w:lineRule="atLeast"/>
              <w:jc w:val="both"/>
              <w:rPr>
                <w:rFonts w:ascii="新細明體" w:hAnsi="新細明體"/>
                <w:b/>
                <w:bdr w:val="single" w:sz="4" w:space="0" w:color="auto"/>
              </w:rPr>
            </w:pPr>
            <w:r w:rsidRPr="00407586">
              <w:rPr>
                <w:rFonts w:ascii="新細明體" w:hAnsi="新細明體" w:hint="eastAsia"/>
                <w:b/>
                <w:bdr w:val="single" w:sz="4" w:space="0" w:color="auto"/>
              </w:rPr>
              <w:t>教政宣揚</w:t>
            </w:r>
          </w:p>
        </w:tc>
        <w:tc>
          <w:tcPr>
            <w:tcW w:w="6379" w:type="dxa"/>
            <w:vAlign w:val="center"/>
          </w:tcPr>
          <w:p w14:paraId="6234561F" w14:textId="77777777" w:rsidR="002A2EDC" w:rsidRPr="00407586" w:rsidRDefault="002A2EDC" w:rsidP="004B4A42">
            <w:pPr>
              <w:autoSpaceDE w:val="0"/>
              <w:autoSpaceDN w:val="0"/>
              <w:adjustRightInd w:val="0"/>
              <w:spacing w:line="0" w:lineRule="atLeast"/>
              <w:jc w:val="both"/>
              <w:rPr>
                <w:rFonts w:ascii="新細明體" w:hAnsi="新細明體"/>
              </w:rPr>
            </w:pPr>
            <w:r w:rsidRPr="00407586">
              <w:rPr>
                <w:rFonts w:ascii="新細明體" w:hAnsi="新細明體" w:cs="標楷體" w:hint="eastAsia"/>
                <w:kern w:val="0"/>
              </w:rPr>
              <w:t>道務釋疑～侍天應人更臻完善</w:t>
            </w:r>
          </w:p>
        </w:tc>
        <w:tc>
          <w:tcPr>
            <w:tcW w:w="709" w:type="dxa"/>
            <w:vAlign w:val="center"/>
          </w:tcPr>
          <w:p w14:paraId="0CD8BE27" w14:textId="77777777" w:rsidR="002A2EDC" w:rsidRPr="00407586" w:rsidRDefault="002A2EDC" w:rsidP="004B4A42">
            <w:pPr>
              <w:spacing w:line="0" w:lineRule="atLeast"/>
              <w:jc w:val="both"/>
            </w:pPr>
            <w:r>
              <w:rPr>
                <w:rFonts w:hint="eastAsia"/>
              </w:rPr>
              <w:t>058</w:t>
            </w:r>
          </w:p>
        </w:tc>
        <w:tc>
          <w:tcPr>
            <w:tcW w:w="2977" w:type="dxa"/>
            <w:vAlign w:val="center"/>
          </w:tcPr>
          <w:p w14:paraId="72039E4E" w14:textId="77777777" w:rsidR="002A2EDC" w:rsidRPr="00407586" w:rsidRDefault="002A2EDC" w:rsidP="004B4A42">
            <w:pPr>
              <w:autoSpaceDE w:val="0"/>
              <w:autoSpaceDN w:val="0"/>
              <w:adjustRightInd w:val="0"/>
              <w:spacing w:line="0" w:lineRule="atLeast"/>
              <w:jc w:val="both"/>
              <w:rPr>
                <w:rFonts w:ascii="新細明體" w:hAnsi="新細明體" w:cs="新細明體"/>
                <w:kern w:val="0"/>
                <w:lang w:val="zh-TW"/>
              </w:rPr>
            </w:pPr>
            <w:r w:rsidRPr="00407586">
              <w:rPr>
                <w:rFonts w:ascii="新細明體" w:hAnsi="新細明體" w:cs="新細明體" w:hint="eastAsia"/>
                <w:kern w:val="0"/>
                <w:lang w:val="zh-TW"/>
              </w:rPr>
              <w:t>資料來源/道務院</w:t>
            </w:r>
          </w:p>
        </w:tc>
        <w:tc>
          <w:tcPr>
            <w:tcW w:w="708" w:type="dxa"/>
            <w:vAlign w:val="center"/>
          </w:tcPr>
          <w:p w14:paraId="0FDD02C3" w14:textId="77777777" w:rsidR="002A2EDC" w:rsidRPr="00407586" w:rsidRDefault="002A2EDC" w:rsidP="004B4A42">
            <w:pPr>
              <w:spacing w:line="0" w:lineRule="atLeast"/>
              <w:jc w:val="both"/>
            </w:pPr>
          </w:p>
        </w:tc>
      </w:tr>
      <w:tr w:rsidR="002A2EDC" w:rsidRPr="00407586" w14:paraId="798E8A4A" w14:textId="77777777" w:rsidTr="004B4A42">
        <w:trPr>
          <w:trHeight w:val="487"/>
        </w:trPr>
        <w:tc>
          <w:tcPr>
            <w:tcW w:w="1403" w:type="dxa"/>
            <w:vAlign w:val="center"/>
          </w:tcPr>
          <w:p w14:paraId="4E6ACDF6" w14:textId="77777777" w:rsidR="002A2EDC" w:rsidRPr="00407586" w:rsidRDefault="002A2EDC" w:rsidP="004B4A42">
            <w:pPr>
              <w:spacing w:line="0" w:lineRule="atLeast"/>
              <w:jc w:val="both"/>
            </w:pPr>
            <w:r w:rsidRPr="00407586">
              <w:rPr>
                <w:rFonts w:hint="eastAsia"/>
              </w:rPr>
              <w:t>2011/10/15</w:t>
            </w:r>
          </w:p>
        </w:tc>
        <w:tc>
          <w:tcPr>
            <w:tcW w:w="690" w:type="dxa"/>
            <w:vAlign w:val="center"/>
          </w:tcPr>
          <w:p w14:paraId="726C30A7" w14:textId="77777777" w:rsidR="002A2EDC" w:rsidRPr="00407586" w:rsidRDefault="002A2EDC" w:rsidP="004B4A42">
            <w:pPr>
              <w:spacing w:line="0" w:lineRule="atLeast"/>
              <w:jc w:val="both"/>
              <w:rPr>
                <w:b/>
              </w:rPr>
            </w:pPr>
            <w:r w:rsidRPr="00407586">
              <w:rPr>
                <w:rFonts w:hint="eastAsia"/>
                <w:b/>
              </w:rPr>
              <w:t>331</w:t>
            </w:r>
          </w:p>
        </w:tc>
        <w:tc>
          <w:tcPr>
            <w:tcW w:w="2551" w:type="dxa"/>
            <w:vAlign w:val="center"/>
          </w:tcPr>
          <w:p w14:paraId="3B937226" w14:textId="77777777" w:rsidR="002A2EDC" w:rsidRPr="00407586" w:rsidRDefault="002A2EDC" w:rsidP="004B4A42">
            <w:pPr>
              <w:spacing w:line="0" w:lineRule="atLeast"/>
              <w:jc w:val="both"/>
              <w:rPr>
                <w:rFonts w:ascii="新細明體" w:hAnsi="新細明體"/>
                <w:b/>
                <w:bdr w:val="single" w:sz="4" w:space="0" w:color="auto"/>
              </w:rPr>
            </w:pPr>
            <w:r w:rsidRPr="00407586">
              <w:rPr>
                <w:rFonts w:ascii="新細明體" w:hAnsi="新細明體" w:hint="eastAsia"/>
                <w:b/>
                <w:bdr w:val="single" w:sz="4" w:space="0" w:color="auto"/>
              </w:rPr>
              <w:t>志願無盡</w:t>
            </w:r>
          </w:p>
        </w:tc>
        <w:tc>
          <w:tcPr>
            <w:tcW w:w="6379" w:type="dxa"/>
            <w:vAlign w:val="center"/>
          </w:tcPr>
          <w:p w14:paraId="228F02D5" w14:textId="77777777" w:rsidR="002A2EDC" w:rsidRPr="00407586" w:rsidRDefault="002A2EDC" w:rsidP="004B4A42">
            <w:pPr>
              <w:spacing w:line="0" w:lineRule="atLeast"/>
              <w:jc w:val="both"/>
              <w:rPr>
                <w:rFonts w:ascii="新細明體" w:hAnsi="新細明體"/>
              </w:rPr>
            </w:pPr>
            <w:r w:rsidRPr="00407586">
              <w:rPr>
                <w:rFonts w:ascii="新細明體" w:hAnsi="新細明體" w:hint="eastAsia"/>
              </w:rPr>
              <w:t>坤聯會紅心字會攜手</w:t>
            </w:r>
            <w:r>
              <w:rPr>
                <w:rFonts w:ascii="新細明體" w:hAnsi="新細明體" w:hint="eastAsia"/>
              </w:rPr>
              <w:t xml:space="preserve">   </w:t>
            </w:r>
            <w:r w:rsidRPr="00407586">
              <w:rPr>
                <w:rFonts w:ascii="新細明體" w:hAnsi="新細明體" w:hint="eastAsia"/>
              </w:rPr>
              <w:t>培訓天帝教志工尖兵</w:t>
            </w:r>
          </w:p>
        </w:tc>
        <w:tc>
          <w:tcPr>
            <w:tcW w:w="709" w:type="dxa"/>
            <w:vAlign w:val="center"/>
          </w:tcPr>
          <w:p w14:paraId="636C75DA" w14:textId="77777777" w:rsidR="002A2EDC" w:rsidRPr="00407586" w:rsidRDefault="002A2EDC" w:rsidP="004B4A42">
            <w:pPr>
              <w:spacing w:line="0" w:lineRule="atLeast"/>
              <w:jc w:val="both"/>
            </w:pPr>
            <w:r>
              <w:rPr>
                <w:rFonts w:hint="eastAsia"/>
              </w:rPr>
              <w:t>060</w:t>
            </w:r>
          </w:p>
        </w:tc>
        <w:tc>
          <w:tcPr>
            <w:tcW w:w="2977" w:type="dxa"/>
            <w:vAlign w:val="center"/>
          </w:tcPr>
          <w:p w14:paraId="52F2092E" w14:textId="77777777" w:rsidR="002A2EDC" w:rsidRPr="00407586" w:rsidRDefault="002A2EDC" w:rsidP="004B4A42">
            <w:pPr>
              <w:autoSpaceDE w:val="0"/>
              <w:autoSpaceDN w:val="0"/>
              <w:adjustRightInd w:val="0"/>
              <w:spacing w:line="0" w:lineRule="atLeast"/>
              <w:jc w:val="both"/>
              <w:rPr>
                <w:rFonts w:ascii="新細明體" w:hAnsi="新細明體" w:cs="新細明體"/>
                <w:kern w:val="0"/>
                <w:lang w:val="zh-TW"/>
              </w:rPr>
            </w:pPr>
            <w:r w:rsidRPr="00407586">
              <w:rPr>
                <w:rFonts w:ascii="新細明體" w:hAnsi="新細明體" w:cs="新細明體" w:hint="eastAsia"/>
                <w:kern w:val="0"/>
                <w:lang w:val="zh-TW"/>
              </w:rPr>
              <w:t>資料來源/坤院聯席委員會</w:t>
            </w:r>
          </w:p>
          <w:p w14:paraId="2A571383" w14:textId="77777777" w:rsidR="002A2EDC" w:rsidRPr="00407586" w:rsidRDefault="002A2EDC" w:rsidP="004B4A42">
            <w:pPr>
              <w:autoSpaceDE w:val="0"/>
              <w:autoSpaceDN w:val="0"/>
              <w:adjustRightInd w:val="0"/>
              <w:spacing w:line="0" w:lineRule="atLeast"/>
              <w:jc w:val="both"/>
              <w:rPr>
                <w:rFonts w:ascii="新細明體" w:hAnsi="新細明體" w:cs="新細明體"/>
                <w:kern w:val="0"/>
                <w:lang w:val="zh-TW"/>
              </w:rPr>
            </w:pPr>
            <w:r w:rsidRPr="00407586">
              <w:rPr>
                <w:rFonts w:ascii="新細明體" w:hAnsi="新細明體" w:cs="新細明體" w:hint="eastAsia"/>
                <w:kern w:val="0"/>
                <w:lang w:val="zh-TW"/>
              </w:rPr>
              <w:t>整理/編輯部</w:t>
            </w:r>
          </w:p>
        </w:tc>
        <w:tc>
          <w:tcPr>
            <w:tcW w:w="708" w:type="dxa"/>
            <w:vAlign w:val="center"/>
          </w:tcPr>
          <w:p w14:paraId="69944E59" w14:textId="77777777" w:rsidR="002A2EDC" w:rsidRPr="00407586" w:rsidRDefault="002A2EDC" w:rsidP="004B4A42">
            <w:pPr>
              <w:spacing w:line="0" w:lineRule="atLeast"/>
              <w:jc w:val="both"/>
            </w:pPr>
          </w:p>
        </w:tc>
      </w:tr>
      <w:tr w:rsidR="002A2EDC" w:rsidRPr="00407586" w14:paraId="1AA467C8" w14:textId="77777777" w:rsidTr="004B4A42">
        <w:trPr>
          <w:trHeight w:val="487"/>
        </w:trPr>
        <w:tc>
          <w:tcPr>
            <w:tcW w:w="1403" w:type="dxa"/>
            <w:vAlign w:val="center"/>
          </w:tcPr>
          <w:p w14:paraId="6C5C308A" w14:textId="77777777" w:rsidR="002A2EDC" w:rsidRPr="00407586" w:rsidRDefault="002A2EDC" w:rsidP="004B4A42">
            <w:pPr>
              <w:spacing w:line="0" w:lineRule="atLeast"/>
              <w:jc w:val="both"/>
            </w:pPr>
            <w:r w:rsidRPr="00407586">
              <w:rPr>
                <w:rFonts w:hint="eastAsia"/>
              </w:rPr>
              <w:t>2011/10/15</w:t>
            </w:r>
          </w:p>
        </w:tc>
        <w:tc>
          <w:tcPr>
            <w:tcW w:w="690" w:type="dxa"/>
            <w:vAlign w:val="center"/>
          </w:tcPr>
          <w:p w14:paraId="27BF217C" w14:textId="77777777" w:rsidR="002A2EDC" w:rsidRPr="00407586" w:rsidRDefault="002A2EDC" w:rsidP="004B4A42">
            <w:pPr>
              <w:spacing w:line="0" w:lineRule="atLeast"/>
              <w:jc w:val="both"/>
              <w:rPr>
                <w:b/>
              </w:rPr>
            </w:pPr>
            <w:r w:rsidRPr="00407586">
              <w:rPr>
                <w:rFonts w:hint="eastAsia"/>
                <w:b/>
              </w:rPr>
              <w:t>331</w:t>
            </w:r>
          </w:p>
        </w:tc>
        <w:tc>
          <w:tcPr>
            <w:tcW w:w="2551" w:type="dxa"/>
            <w:vAlign w:val="center"/>
          </w:tcPr>
          <w:p w14:paraId="6A74558E" w14:textId="77777777" w:rsidR="002A2EDC" w:rsidRPr="00407586" w:rsidRDefault="002A2EDC" w:rsidP="004B4A42">
            <w:pPr>
              <w:spacing w:line="0" w:lineRule="atLeast"/>
              <w:jc w:val="both"/>
              <w:rPr>
                <w:rFonts w:ascii="新細明體" w:hAnsi="新細明體"/>
                <w:b/>
                <w:bdr w:val="single" w:sz="4" w:space="0" w:color="auto"/>
              </w:rPr>
            </w:pPr>
            <w:r>
              <w:rPr>
                <w:rFonts w:ascii="新細明體" w:hAnsi="新細明體" w:hint="eastAsia"/>
                <w:b/>
                <w:bdr w:val="single" w:sz="4" w:space="0" w:color="auto"/>
              </w:rPr>
              <w:t>志願無盡</w:t>
            </w:r>
          </w:p>
        </w:tc>
        <w:tc>
          <w:tcPr>
            <w:tcW w:w="6379" w:type="dxa"/>
            <w:vAlign w:val="center"/>
          </w:tcPr>
          <w:p w14:paraId="0C031BAE" w14:textId="77777777" w:rsidR="002A2EDC" w:rsidRPr="00407586" w:rsidRDefault="002A2EDC" w:rsidP="004B4A42">
            <w:pPr>
              <w:spacing w:line="0" w:lineRule="atLeast"/>
              <w:jc w:val="both"/>
              <w:rPr>
                <w:rFonts w:ascii="新細明體" w:hAnsi="新細明體"/>
              </w:rPr>
            </w:pPr>
            <w:r w:rsidRPr="00407586">
              <w:rPr>
                <w:rFonts w:ascii="新細明體" w:hAnsi="新細明體" w:hint="eastAsia"/>
              </w:rPr>
              <w:t>弱勢族群的保母～社團法人中華民國紅心字會</w:t>
            </w:r>
          </w:p>
        </w:tc>
        <w:tc>
          <w:tcPr>
            <w:tcW w:w="709" w:type="dxa"/>
            <w:vAlign w:val="center"/>
          </w:tcPr>
          <w:p w14:paraId="6E4995AF" w14:textId="77777777" w:rsidR="002A2EDC" w:rsidRPr="00407586" w:rsidRDefault="002A2EDC" w:rsidP="004B4A42">
            <w:pPr>
              <w:spacing w:line="0" w:lineRule="atLeast"/>
              <w:jc w:val="both"/>
            </w:pPr>
            <w:r>
              <w:rPr>
                <w:rFonts w:hint="eastAsia"/>
              </w:rPr>
              <w:t>062</w:t>
            </w:r>
          </w:p>
        </w:tc>
        <w:tc>
          <w:tcPr>
            <w:tcW w:w="2977" w:type="dxa"/>
            <w:vAlign w:val="center"/>
          </w:tcPr>
          <w:p w14:paraId="1800529D" w14:textId="77777777" w:rsidR="002A2EDC" w:rsidRPr="00407586" w:rsidRDefault="002A2EDC" w:rsidP="004B4A42">
            <w:pPr>
              <w:autoSpaceDE w:val="0"/>
              <w:autoSpaceDN w:val="0"/>
              <w:adjustRightInd w:val="0"/>
              <w:spacing w:line="0" w:lineRule="atLeast"/>
              <w:jc w:val="both"/>
              <w:rPr>
                <w:rFonts w:ascii="新細明體" w:hAnsi="新細明體" w:cs="新細明體"/>
                <w:kern w:val="0"/>
                <w:lang w:val="zh-TW"/>
              </w:rPr>
            </w:pPr>
            <w:r w:rsidRPr="00407586">
              <w:rPr>
                <w:rFonts w:ascii="新細明體" w:hAnsi="新細明體" w:cs="新細明體" w:hint="eastAsia"/>
                <w:kern w:val="0"/>
                <w:lang w:val="zh-TW"/>
              </w:rPr>
              <w:t>整理/編輯部</w:t>
            </w:r>
          </w:p>
        </w:tc>
        <w:tc>
          <w:tcPr>
            <w:tcW w:w="708" w:type="dxa"/>
            <w:vAlign w:val="center"/>
          </w:tcPr>
          <w:p w14:paraId="5F6E0436" w14:textId="77777777" w:rsidR="002A2EDC" w:rsidRPr="00407586" w:rsidRDefault="002A2EDC" w:rsidP="004B4A42">
            <w:pPr>
              <w:spacing w:line="0" w:lineRule="atLeast"/>
              <w:jc w:val="both"/>
            </w:pPr>
          </w:p>
        </w:tc>
      </w:tr>
      <w:tr w:rsidR="002A2EDC" w:rsidRPr="00407586" w14:paraId="6D6C5C72" w14:textId="77777777" w:rsidTr="004B4A42">
        <w:trPr>
          <w:trHeight w:val="487"/>
        </w:trPr>
        <w:tc>
          <w:tcPr>
            <w:tcW w:w="1403" w:type="dxa"/>
            <w:vAlign w:val="center"/>
          </w:tcPr>
          <w:p w14:paraId="302E272B" w14:textId="77777777" w:rsidR="002A2EDC" w:rsidRPr="00407586" w:rsidRDefault="002A2EDC" w:rsidP="004B4A42">
            <w:pPr>
              <w:spacing w:line="0" w:lineRule="atLeast"/>
              <w:jc w:val="both"/>
            </w:pPr>
            <w:r w:rsidRPr="00407586">
              <w:rPr>
                <w:rFonts w:hint="eastAsia"/>
              </w:rPr>
              <w:t>2011/10/15</w:t>
            </w:r>
          </w:p>
        </w:tc>
        <w:tc>
          <w:tcPr>
            <w:tcW w:w="690" w:type="dxa"/>
            <w:vAlign w:val="center"/>
          </w:tcPr>
          <w:p w14:paraId="75A16958" w14:textId="77777777" w:rsidR="002A2EDC" w:rsidRPr="00407586" w:rsidRDefault="002A2EDC" w:rsidP="004B4A42">
            <w:pPr>
              <w:spacing w:line="0" w:lineRule="atLeast"/>
              <w:jc w:val="both"/>
              <w:rPr>
                <w:b/>
              </w:rPr>
            </w:pPr>
            <w:r w:rsidRPr="00407586">
              <w:rPr>
                <w:rFonts w:hint="eastAsia"/>
                <w:b/>
              </w:rPr>
              <w:t>331</w:t>
            </w:r>
          </w:p>
        </w:tc>
        <w:tc>
          <w:tcPr>
            <w:tcW w:w="2551" w:type="dxa"/>
            <w:vAlign w:val="center"/>
          </w:tcPr>
          <w:p w14:paraId="4C53552C" w14:textId="77777777" w:rsidR="002A2EDC" w:rsidRPr="00407586" w:rsidRDefault="002A2EDC" w:rsidP="004B4A42">
            <w:pPr>
              <w:spacing w:line="0" w:lineRule="atLeast"/>
              <w:jc w:val="both"/>
              <w:rPr>
                <w:rFonts w:ascii="新細明體" w:hAnsi="新細明體"/>
                <w:b/>
                <w:bdr w:val="single" w:sz="4" w:space="0" w:color="auto"/>
              </w:rPr>
            </w:pPr>
            <w:r w:rsidRPr="00407586">
              <w:rPr>
                <w:rFonts w:ascii="新細明體" w:hAnsi="新細明體" w:hint="eastAsia"/>
                <w:b/>
                <w:bdr w:val="single" w:sz="4" w:space="0" w:color="auto"/>
              </w:rPr>
              <w:t xml:space="preserve"> 光照十方</w:t>
            </w:r>
          </w:p>
        </w:tc>
        <w:tc>
          <w:tcPr>
            <w:tcW w:w="6379" w:type="dxa"/>
            <w:vAlign w:val="center"/>
          </w:tcPr>
          <w:p w14:paraId="33F74ABB" w14:textId="77777777" w:rsidR="002A2EDC" w:rsidRPr="00407586" w:rsidRDefault="002A2EDC" w:rsidP="004B4A42">
            <w:pPr>
              <w:spacing w:line="0" w:lineRule="atLeast"/>
              <w:jc w:val="both"/>
              <w:rPr>
                <w:rFonts w:ascii="新細明體" w:hAnsi="新細明體"/>
              </w:rPr>
            </w:pPr>
            <w:r w:rsidRPr="00407586">
              <w:rPr>
                <w:rFonts w:ascii="新細明體" w:hAnsi="新細明體" w:hint="eastAsia"/>
              </w:rPr>
              <w:t>有愛  無礙～</w:t>
            </w:r>
          </w:p>
          <w:p w14:paraId="30FAC84B" w14:textId="77777777" w:rsidR="002A2EDC" w:rsidRPr="00407586" w:rsidRDefault="002A2EDC" w:rsidP="004B4A42">
            <w:pPr>
              <w:spacing w:line="0" w:lineRule="atLeast"/>
              <w:jc w:val="both"/>
              <w:rPr>
                <w:rFonts w:ascii="新細明體" w:hAnsi="新細明體"/>
              </w:rPr>
            </w:pPr>
            <w:r w:rsidRPr="00407586">
              <w:rPr>
                <w:rFonts w:ascii="新細明體" w:hAnsi="新細明體" w:hint="eastAsia"/>
              </w:rPr>
              <w:t xml:space="preserve">    天極行宮道路修補隊榮列臺中市政府志工陣容</w:t>
            </w:r>
          </w:p>
        </w:tc>
        <w:tc>
          <w:tcPr>
            <w:tcW w:w="709" w:type="dxa"/>
            <w:vAlign w:val="center"/>
          </w:tcPr>
          <w:p w14:paraId="1FE2AF5A" w14:textId="77777777" w:rsidR="002A2EDC" w:rsidRPr="00407586" w:rsidRDefault="002A2EDC" w:rsidP="004B4A42">
            <w:pPr>
              <w:spacing w:line="0" w:lineRule="atLeast"/>
              <w:jc w:val="both"/>
            </w:pPr>
            <w:r>
              <w:rPr>
                <w:rFonts w:hint="eastAsia"/>
              </w:rPr>
              <w:t>066</w:t>
            </w:r>
          </w:p>
        </w:tc>
        <w:tc>
          <w:tcPr>
            <w:tcW w:w="2977" w:type="dxa"/>
            <w:vAlign w:val="center"/>
          </w:tcPr>
          <w:p w14:paraId="566DDBD2" w14:textId="77777777" w:rsidR="002A2EDC" w:rsidRPr="00407586" w:rsidRDefault="002A2EDC" w:rsidP="004B4A42">
            <w:pPr>
              <w:autoSpaceDE w:val="0"/>
              <w:autoSpaceDN w:val="0"/>
              <w:adjustRightInd w:val="0"/>
              <w:spacing w:line="0" w:lineRule="atLeast"/>
              <w:jc w:val="both"/>
              <w:rPr>
                <w:rFonts w:ascii="新細明體" w:hAnsi="新細明體" w:cs="新細明體"/>
                <w:kern w:val="0"/>
                <w:lang w:val="zh-TW"/>
              </w:rPr>
            </w:pPr>
            <w:r w:rsidRPr="00407586">
              <w:rPr>
                <w:rFonts w:ascii="新細明體" w:hAnsi="新細明體" w:cs="新細明體" w:hint="eastAsia"/>
                <w:kern w:val="0"/>
                <w:lang w:val="zh-TW"/>
              </w:rPr>
              <w:t>黃敏書</w:t>
            </w:r>
          </w:p>
        </w:tc>
        <w:tc>
          <w:tcPr>
            <w:tcW w:w="708" w:type="dxa"/>
            <w:vAlign w:val="center"/>
          </w:tcPr>
          <w:p w14:paraId="4F96F61B" w14:textId="77777777" w:rsidR="002A2EDC" w:rsidRPr="00407586" w:rsidRDefault="002A2EDC" w:rsidP="004B4A42">
            <w:pPr>
              <w:spacing w:line="0" w:lineRule="atLeast"/>
              <w:jc w:val="both"/>
            </w:pPr>
          </w:p>
        </w:tc>
      </w:tr>
      <w:tr w:rsidR="002A2EDC" w:rsidRPr="00407586" w14:paraId="6A83FE13" w14:textId="77777777" w:rsidTr="004B4A42">
        <w:trPr>
          <w:trHeight w:val="487"/>
        </w:trPr>
        <w:tc>
          <w:tcPr>
            <w:tcW w:w="1403" w:type="dxa"/>
            <w:vAlign w:val="center"/>
          </w:tcPr>
          <w:p w14:paraId="71237E2B" w14:textId="77777777" w:rsidR="002A2EDC" w:rsidRPr="00407586" w:rsidRDefault="002A2EDC" w:rsidP="004B4A42">
            <w:pPr>
              <w:spacing w:line="0" w:lineRule="atLeast"/>
              <w:jc w:val="both"/>
            </w:pPr>
            <w:r w:rsidRPr="00407586">
              <w:rPr>
                <w:rFonts w:hint="eastAsia"/>
              </w:rPr>
              <w:t>2011/10/15</w:t>
            </w:r>
          </w:p>
        </w:tc>
        <w:tc>
          <w:tcPr>
            <w:tcW w:w="690" w:type="dxa"/>
            <w:vAlign w:val="center"/>
          </w:tcPr>
          <w:p w14:paraId="79AC2217" w14:textId="77777777" w:rsidR="002A2EDC" w:rsidRPr="00407586" w:rsidRDefault="002A2EDC" w:rsidP="004B4A42">
            <w:pPr>
              <w:spacing w:line="0" w:lineRule="atLeast"/>
              <w:jc w:val="both"/>
              <w:rPr>
                <w:b/>
              </w:rPr>
            </w:pPr>
            <w:r w:rsidRPr="00407586">
              <w:rPr>
                <w:rFonts w:hint="eastAsia"/>
                <w:b/>
              </w:rPr>
              <w:t>331</w:t>
            </w:r>
          </w:p>
        </w:tc>
        <w:tc>
          <w:tcPr>
            <w:tcW w:w="2551" w:type="dxa"/>
            <w:vAlign w:val="center"/>
          </w:tcPr>
          <w:p w14:paraId="5BA4D0E7" w14:textId="77777777" w:rsidR="002A2EDC" w:rsidRPr="00407586" w:rsidRDefault="002A2EDC" w:rsidP="004B4A42">
            <w:pPr>
              <w:spacing w:line="0" w:lineRule="atLeast"/>
              <w:jc w:val="both"/>
              <w:rPr>
                <w:rFonts w:ascii="新細明體" w:hAnsi="新細明體"/>
                <w:b/>
                <w:bdr w:val="single" w:sz="4" w:space="0" w:color="auto"/>
              </w:rPr>
            </w:pPr>
            <w:r w:rsidRPr="00407586">
              <w:rPr>
                <w:rFonts w:ascii="新細明體" w:hAnsi="新細明體" w:hint="eastAsia"/>
                <w:b/>
                <w:bdr w:val="single" w:sz="4" w:space="0" w:color="auto"/>
              </w:rPr>
              <w:t xml:space="preserve"> 光照十方</w:t>
            </w:r>
          </w:p>
        </w:tc>
        <w:tc>
          <w:tcPr>
            <w:tcW w:w="6379" w:type="dxa"/>
            <w:vAlign w:val="center"/>
          </w:tcPr>
          <w:p w14:paraId="5CEF1432" w14:textId="77777777" w:rsidR="002A2EDC" w:rsidRPr="00407586" w:rsidRDefault="002A2EDC" w:rsidP="004B4A42">
            <w:pPr>
              <w:spacing w:line="0" w:lineRule="atLeast"/>
              <w:jc w:val="both"/>
              <w:rPr>
                <w:rFonts w:ascii="新細明體" w:hAnsi="新細明體"/>
              </w:rPr>
            </w:pPr>
            <w:r w:rsidRPr="00407586">
              <w:rPr>
                <w:rFonts w:ascii="新細明體" w:hAnsi="新細明體" w:hint="eastAsia"/>
              </w:rPr>
              <w:t>「正宗靜坐」班先修第32期開訓</w:t>
            </w:r>
          </w:p>
          <w:p w14:paraId="5AE699AE" w14:textId="77777777" w:rsidR="002A2EDC" w:rsidRPr="00407586" w:rsidRDefault="002A2EDC" w:rsidP="004B4A42">
            <w:pPr>
              <w:spacing w:line="0" w:lineRule="atLeast"/>
              <w:jc w:val="both"/>
            </w:pPr>
            <w:r w:rsidRPr="00407586">
              <w:rPr>
                <w:rFonts w:ascii="新細明體" w:hAnsi="新細明體" w:hint="eastAsia"/>
              </w:rPr>
              <w:t>光照首席期勉乘階奮鬥自強不息</w:t>
            </w:r>
          </w:p>
        </w:tc>
        <w:tc>
          <w:tcPr>
            <w:tcW w:w="709" w:type="dxa"/>
            <w:vAlign w:val="center"/>
          </w:tcPr>
          <w:p w14:paraId="5BA2880B" w14:textId="77777777" w:rsidR="002A2EDC" w:rsidRPr="00407586" w:rsidRDefault="002A2EDC" w:rsidP="004B4A42">
            <w:pPr>
              <w:spacing w:line="0" w:lineRule="atLeast"/>
              <w:jc w:val="both"/>
            </w:pPr>
            <w:r>
              <w:rPr>
                <w:rFonts w:hint="eastAsia"/>
              </w:rPr>
              <w:t>068</w:t>
            </w:r>
          </w:p>
        </w:tc>
        <w:tc>
          <w:tcPr>
            <w:tcW w:w="2977" w:type="dxa"/>
            <w:vAlign w:val="center"/>
          </w:tcPr>
          <w:p w14:paraId="0549F40D" w14:textId="77777777" w:rsidR="002A2EDC" w:rsidRPr="00407586" w:rsidRDefault="002A2EDC" w:rsidP="004B4A42">
            <w:pPr>
              <w:autoSpaceDE w:val="0"/>
              <w:autoSpaceDN w:val="0"/>
              <w:adjustRightInd w:val="0"/>
              <w:spacing w:line="0" w:lineRule="atLeast"/>
              <w:jc w:val="both"/>
              <w:rPr>
                <w:rFonts w:ascii="新細明體" w:hAnsi="新細明體" w:cs="新細明體"/>
                <w:kern w:val="0"/>
                <w:lang w:val="zh-TW"/>
              </w:rPr>
            </w:pPr>
            <w:r w:rsidRPr="00407586">
              <w:rPr>
                <w:rFonts w:ascii="新細明體" w:hAnsi="新細明體" w:cs="新細明體" w:hint="eastAsia"/>
                <w:kern w:val="0"/>
                <w:lang w:val="zh-TW"/>
              </w:rPr>
              <w:t>編輯部</w:t>
            </w:r>
          </w:p>
        </w:tc>
        <w:tc>
          <w:tcPr>
            <w:tcW w:w="708" w:type="dxa"/>
            <w:vAlign w:val="center"/>
          </w:tcPr>
          <w:p w14:paraId="01245957" w14:textId="77777777" w:rsidR="002A2EDC" w:rsidRPr="00407586" w:rsidRDefault="002A2EDC" w:rsidP="004B4A42">
            <w:pPr>
              <w:spacing w:line="0" w:lineRule="atLeast"/>
              <w:jc w:val="both"/>
            </w:pPr>
          </w:p>
        </w:tc>
      </w:tr>
      <w:tr w:rsidR="002A2EDC" w:rsidRPr="00407586" w14:paraId="552C073E" w14:textId="77777777" w:rsidTr="004B4A42">
        <w:trPr>
          <w:trHeight w:val="487"/>
        </w:trPr>
        <w:tc>
          <w:tcPr>
            <w:tcW w:w="1403" w:type="dxa"/>
            <w:vAlign w:val="center"/>
          </w:tcPr>
          <w:p w14:paraId="64B703D4" w14:textId="77777777" w:rsidR="002A2EDC" w:rsidRPr="00407586" w:rsidRDefault="002A2EDC" w:rsidP="004B4A42">
            <w:pPr>
              <w:spacing w:line="0" w:lineRule="atLeast"/>
              <w:jc w:val="both"/>
            </w:pPr>
            <w:r w:rsidRPr="00407586">
              <w:rPr>
                <w:rFonts w:hint="eastAsia"/>
              </w:rPr>
              <w:t>2011/10/15</w:t>
            </w:r>
          </w:p>
        </w:tc>
        <w:tc>
          <w:tcPr>
            <w:tcW w:w="690" w:type="dxa"/>
            <w:vAlign w:val="center"/>
          </w:tcPr>
          <w:p w14:paraId="5C1ADB05" w14:textId="77777777" w:rsidR="002A2EDC" w:rsidRPr="00407586" w:rsidRDefault="002A2EDC" w:rsidP="004B4A42">
            <w:pPr>
              <w:spacing w:line="0" w:lineRule="atLeast"/>
              <w:jc w:val="both"/>
              <w:rPr>
                <w:b/>
              </w:rPr>
            </w:pPr>
            <w:r w:rsidRPr="00407586">
              <w:rPr>
                <w:rFonts w:hint="eastAsia"/>
                <w:b/>
              </w:rPr>
              <w:t>331</w:t>
            </w:r>
          </w:p>
        </w:tc>
        <w:tc>
          <w:tcPr>
            <w:tcW w:w="2551" w:type="dxa"/>
            <w:vAlign w:val="center"/>
          </w:tcPr>
          <w:p w14:paraId="0D512417" w14:textId="77777777" w:rsidR="002A2EDC" w:rsidRPr="00407586" w:rsidRDefault="002A2EDC" w:rsidP="004B4A42">
            <w:pPr>
              <w:spacing w:line="0" w:lineRule="atLeast"/>
              <w:jc w:val="both"/>
              <w:rPr>
                <w:rFonts w:ascii="新細明體" w:hAnsi="新細明體"/>
                <w:b/>
                <w:bdr w:val="single" w:sz="4" w:space="0" w:color="auto"/>
              </w:rPr>
            </w:pPr>
            <w:r w:rsidRPr="00407586">
              <w:rPr>
                <w:rFonts w:ascii="新細明體" w:hAnsi="新細明體" w:hint="eastAsia"/>
                <w:b/>
                <w:bdr w:val="single" w:sz="4" w:space="0" w:color="auto"/>
              </w:rPr>
              <w:t>萬方協和</w:t>
            </w:r>
          </w:p>
        </w:tc>
        <w:tc>
          <w:tcPr>
            <w:tcW w:w="6379" w:type="dxa"/>
            <w:vAlign w:val="center"/>
          </w:tcPr>
          <w:p w14:paraId="7CE22E97" w14:textId="77777777" w:rsidR="002A2EDC" w:rsidRPr="00407586" w:rsidRDefault="002A2EDC" w:rsidP="004B4A42">
            <w:pPr>
              <w:spacing w:line="0" w:lineRule="atLeast"/>
              <w:jc w:val="both"/>
              <w:rPr>
                <w:rFonts w:ascii="新細明體" w:hAnsi="新細明體"/>
              </w:rPr>
            </w:pPr>
            <w:r w:rsidRPr="00407586">
              <w:rPr>
                <w:rFonts w:ascii="新細明體" w:hAnsi="新細明體" w:hint="eastAsia"/>
              </w:rPr>
              <w:t>一壺濁酒回首前程</w:t>
            </w:r>
            <w:r>
              <w:rPr>
                <w:rFonts w:ascii="新細明體" w:hAnsi="新細明體" w:hint="eastAsia"/>
              </w:rPr>
              <w:t xml:space="preserve">   </w:t>
            </w:r>
            <w:r w:rsidRPr="00407586">
              <w:rPr>
                <w:rFonts w:ascii="新細明體" w:hAnsi="新細明體" w:hint="eastAsia"/>
              </w:rPr>
              <w:t>幾番風雨盡付笑談</w:t>
            </w:r>
          </w:p>
        </w:tc>
        <w:tc>
          <w:tcPr>
            <w:tcW w:w="709" w:type="dxa"/>
            <w:vAlign w:val="center"/>
          </w:tcPr>
          <w:p w14:paraId="0C224574" w14:textId="77777777" w:rsidR="002A2EDC" w:rsidRPr="00407586" w:rsidRDefault="002A2EDC" w:rsidP="004B4A42">
            <w:pPr>
              <w:spacing w:line="0" w:lineRule="atLeast"/>
              <w:jc w:val="both"/>
            </w:pPr>
            <w:r>
              <w:rPr>
                <w:rFonts w:hint="eastAsia"/>
              </w:rPr>
              <w:t>071</w:t>
            </w:r>
          </w:p>
        </w:tc>
        <w:tc>
          <w:tcPr>
            <w:tcW w:w="2977" w:type="dxa"/>
            <w:vAlign w:val="center"/>
          </w:tcPr>
          <w:p w14:paraId="19CF2A84" w14:textId="77777777" w:rsidR="002A2EDC" w:rsidRPr="00407586" w:rsidRDefault="002A2EDC" w:rsidP="004B4A42">
            <w:pPr>
              <w:autoSpaceDE w:val="0"/>
              <w:autoSpaceDN w:val="0"/>
              <w:adjustRightInd w:val="0"/>
              <w:spacing w:line="0" w:lineRule="atLeast"/>
              <w:jc w:val="both"/>
              <w:rPr>
                <w:rFonts w:ascii="新細明體" w:hAnsi="新細明體" w:cs="新細明體"/>
                <w:kern w:val="0"/>
                <w:lang w:val="zh-TW"/>
              </w:rPr>
            </w:pPr>
            <w:r w:rsidRPr="00407586">
              <w:rPr>
                <w:rFonts w:ascii="新細明體" w:hAnsi="新細明體" w:cs="新細明體" w:hint="eastAsia"/>
                <w:kern w:val="0"/>
                <w:lang w:val="zh-TW"/>
              </w:rPr>
              <w:t>詹敏悅</w:t>
            </w:r>
          </w:p>
        </w:tc>
        <w:tc>
          <w:tcPr>
            <w:tcW w:w="708" w:type="dxa"/>
            <w:vAlign w:val="center"/>
          </w:tcPr>
          <w:p w14:paraId="3B9EC659" w14:textId="77777777" w:rsidR="002A2EDC" w:rsidRPr="00407586" w:rsidRDefault="002A2EDC" w:rsidP="004B4A42">
            <w:pPr>
              <w:spacing w:line="0" w:lineRule="atLeast"/>
              <w:jc w:val="both"/>
            </w:pPr>
          </w:p>
        </w:tc>
      </w:tr>
      <w:tr w:rsidR="002A2EDC" w:rsidRPr="00407586" w14:paraId="5CA9EE41" w14:textId="77777777" w:rsidTr="004B4A42">
        <w:trPr>
          <w:trHeight w:val="487"/>
        </w:trPr>
        <w:tc>
          <w:tcPr>
            <w:tcW w:w="1403" w:type="dxa"/>
            <w:vAlign w:val="center"/>
          </w:tcPr>
          <w:p w14:paraId="151EB73C" w14:textId="77777777" w:rsidR="002A2EDC" w:rsidRPr="00407586" w:rsidRDefault="002A2EDC" w:rsidP="004B4A42">
            <w:pPr>
              <w:spacing w:line="0" w:lineRule="atLeast"/>
              <w:jc w:val="both"/>
            </w:pPr>
            <w:r w:rsidRPr="00407586">
              <w:rPr>
                <w:rFonts w:hint="eastAsia"/>
              </w:rPr>
              <w:t>2011/10/15</w:t>
            </w:r>
          </w:p>
        </w:tc>
        <w:tc>
          <w:tcPr>
            <w:tcW w:w="690" w:type="dxa"/>
            <w:vAlign w:val="center"/>
          </w:tcPr>
          <w:p w14:paraId="566826E0" w14:textId="77777777" w:rsidR="002A2EDC" w:rsidRPr="00407586" w:rsidRDefault="002A2EDC" w:rsidP="004B4A42">
            <w:pPr>
              <w:spacing w:line="0" w:lineRule="atLeast"/>
              <w:jc w:val="both"/>
              <w:rPr>
                <w:b/>
              </w:rPr>
            </w:pPr>
            <w:r w:rsidRPr="00407586">
              <w:rPr>
                <w:rFonts w:hint="eastAsia"/>
                <w:b/>
              </w:rPr>
              <w:t>331</w:t>
            </w:r>
          </w:p>
        </w:tc>
        <w:tc>
          <w:tcPr>
            <w:tcW w:w="2551" w:type="dxa"/>
            <w:vAlign w:val="center"/>
          </w:tcPr>
          <w:p w14:paraId="74A85469" w14:textId="77777777" w:rsidR="002A2EDC" w:rsidRPr="00407586" w:rsidRDefault="002A2EDC" w:rsidP="004B4A42">
            <w:pPr>
              <w:spacing w:line="0" w:lineRule="atLeast"/>
              <w:jc w:val="both"/>
              <w:rPr>
                <w:rFonts w:ascii="新細明體" w:hAnsi="新細明體"/>
                <w:b/>
                <w:bdr w:val="single" w:sz="4" w:space="0" w:color="auto"/>
              </w:rPr>
            </w:pPr>
            <w:r w:rsidRPr="00407586">
              <w:rPr>
                <w:rFonts w:ascii="新細明體" w:hAnsi="新細明體" w:hint="eastAsia"/>
                <w:b/>
                <w:bdr w:val="single" w:sz="4" w:space="0" w:color="auto"/>
              </w:rPr>
              <w:t>至德揚芬</w:t>
            </w:r>
          </w:p>
        </w:tc>
        <w:tc>
          <w:tcPr>
            <w:tcW w:w="6379" w:type="dxa"/>
            <w:vAlign w:val="center"/>
          </w:tcPr>
          <w:p w14:paraId="78BB35B4" w14:textId="77777777" w:rsidR="002A2EDC" w:rsidRPr="00407586" w:rsidRDefault="002A2EDC" w:rsidP="004B4A42">
            <w:pPr>
              <w:spacing w:line="0" w:lineRule="atLeast"/>
              <w:jc w:val="both"/>
              <w:rPr>
                <w:rFonts w:ascii="新細明體" w:hAnsi="新細明體"/>
              </w:rPr>
            </w:pPr>
            <w:r w:rsidRPr="00407586">
              <w:rPr>
                <w:rFonts w:ascii="新細明體" w:hAnsi="新細明體" w:hint="eastAsia"/>
              </w:rPr>
              <w:t>張緒煉開導師奮鬥不辭勞頓</w:t>
            </w:r>
          </w:p>
          <w:p w14:paraId="41083A71" w14:textId="77777777" w:rsidR="002A2EDC" w:rsidRPr="00407586" w:rsidRDefault="002A2EDC" w:rsidP="004B4A42">
            <w:pPr>
              <w:spacing w:line="0" w:lineRule="atLeast"/>
              <w:jc w:val="both"/>
              <w:rPr>
                <w:rFonts w:ascii="新細明體" w:hAnsi="新細明體"/>
              </w:rPr>
            </w:pPr>
            <w:r w:rsidRPr="00407586">
              <w:rPr>
                <w:rFonts w:ascii="新細明體" w:hAnsi="新細明體" w:hint="eastAsia"/>
              </w:rPr>
              <w:t>獻身為教厥功至偉典範足式</w:t>
            </w:r>
          </w:p>
        </w:tc>
        <w:tc>
          <w:tcPr>
            <w:tcW w:w="709" w:type="dxa"/>
            <w:vAlign w:val="center"/>
          </w:tcPr>
          <w:p w14:paraId="73B6EB39" w14:textId="77777777" w:rsidR="002A2EDC" w:rsidRPr="00407586" w:rsidRDefault="002A2EDC" w:rsidP="004B4A42">
            <w:pPr>
              <w:spacing w:line="0" w:lineRule="atLeast"/>
              <w:jc w:val="both"/>
            </w:pPr>
            <w:r>
              <w:rPr>
                <w:rFonts w:hint="eastAsia"/>
              </w:rPr>
              <w:t>073</w:t>
            </w:r>
          </w:p>
        </w:tc>
        <w:tc>
          <w:tcPr>
            <w:tcW w:w="2977" w:type="dxa"/>
            <w:vAlign w:val="center"/>
          </w:tcPr>
          <w:p w14:paraId="4B6AD24E" w14:textId="77777777" w:rsidR="002A2EDC" w:rsidRPr="00407586" w:rsidRDefault="002A2EDC" w:rsidP="004B4A42">
            <w:pPr>
              <w:autoSpaceDE w:val="0"/>
              <w:autoSpaceDN w:val="0"/>
              <w:adjustRightInd w:val="0"/>
              <w:spacing w:line="0" w:lineRule="atLeast"/>
              <w:jc w:val="both"/>
              <w:rPr>
                <w:rFonts w:ascii="新細明體" w:hAnsi="新細明體" w:cs="新細明體"/>
                <w:kern w:val="0"/>
                <w:lang w:val="zh-TW"/>
              </w:rPr>
            </w:pPr>
            <w:r w:rsidRPr="00407586">
              <w:rPr>
                <w:rFonts w:ascii="新細明體" w:hAnsi="新細明體" w:cs="新細明體" w:hint="eastAsia"/>
                <w:kern w:val="0"/>
                <w:lang w:val="zh-TW"/>
              </w:rPr>
              <w:t>張緒煉開導師飾終委員會提供</w:t>
            </w:r>
          </w:p>
        </w:tc>
        <w:tc>
          <w:tcPr>
            <w:tcW w:w="708" w:type="dxa"/>
            <w:vAlign w:val="center"/>
          </w:tcPr>
          <w:p w14:paraId="5C12EA0D" w14:textId="77777777" w:rsidR="002A2EDC" w:rsidRPr="00407586" w:rsidRDefault="002A2EDC" w:rsidP="004B4A42">
            <w:pPr>
              <w:spacing w:line="0" w:lineRule="atLeast"/>
              <w:jc w:val="both"/>
            </w:pPr>
          </w:p>
        </w:tc>
      </w:tr>
      <w:tr w:rsidR="002A2EDC" w:rsidRPr="00407586" w14:paraId="5C0C8E16" w14:textId="77777777" w:rsidTr="004B4A42">
        <w:trPr>
          <w:trHeight w:val="487"/>
        </w:trPr>
        <w:tc>
          <w:tcPr>
            <w:tcW w:w="1403" w:type="dxa"/>
            <w:vAlign w:val="center"/>
          </w:tcPr>
          <w:p w14:paraId="7E262547" w14:textId="77777777" w:rsidR="002A2EDC" w:rsidRPr="00407586" w:rsidRDefault="002A2EDC" w:rsidP="004B4A42">
            <w:pPr>
              <w:spacing w:line="0" w:lineRule="atLeast"/>
              <w:jc w:val="both"/>
            </w:pPr>
            <w:r w:rsidRPr="00407586">
              <w:rPr>
                <w:rFonts w:hint="eastAsia"/>
              </w:rPr>
              <w:t>2011/10/15</w:t>
            </w:r>
          </w:p>
        </w:tc>
        <w:tc>
          <w:tcPr>
            <w:tcW w:w="690" w:type="dxa"/>
            <w:vAlign w:val="center"/>
          </w:tcPr>
          <w:p w14:paraId="187103B1" w14:textId="77777777" w:rsidR="002A2EDC" w:rsidRPr="00407586" w:rsidRDefault="002A2EDC" w:rsidP="004B4A42">
            <w:pPr>
              <w:spacing w:line="0" w:lineRule="atLeast"/>
              <w:jc w:val="both"/>
              <w:rPr>
                <w:b/>
              </w:rPr>
            </w:pPr>
            <w:r w:rsidRPr="00407586">
              <w:rPr>
                <w:rFonts w:hint="eastAsia"/>
                <w:b/>
              </w:rPr>
              <w:t>331</w:t>
            </w:r>
          </w:p>
        </w:tc>
        <w:tc>
          <w:tcPr>
            <w:tcW w:w="2551" w:type="dxa"/>
            <w:vAlign w:val="center"/>
          </w:tcPr>
          <w:p w14:paraId="42A74A2F" w14:textId="77777777" w:rsidR="002A2EDC" w:rsidRPr="00407586" w:rsidRDefault="002A2EDC" w:rsidP="004B4A42">
            <w:pPr>
              <w:spacing w:line="0" w:lineRule="atLeast"/>
              <w:jc w:val="both"/>
              <w:rPr>
                <w:rFonts w:ascii="新細明體" w:hAnsi="新細明體"/>
                <w:b/>
                <w:bdr w:val="single" w:sz="4" w:space="0" w:color="auto"/>
              </w:rPr>
            </w:pPr>
            <w:r w:rsidRPr="00407586">
              <w:rPr>
                <w:rFonts w:ascii="新細明體" w:hAnsi="新細明體" w:hint="eastAsia"/>
                <w:b/>
                <w:bdr w:val="single" w:sz="4" w:space="0" w:color="auto"/>
              </w:rPr>
              <w:t>至德揚芬</w:t>
            </w:r>
          </w:p>
        </w:tc>
        <w:tc>
          <w:tcPr>
            <w:tcW w:w="6379" w:type="dxa"/>
            <w:vAlign w:val="center"/>
          </w:tcPr>
          <w:p w14:paraId="26D5BF59" w14:textId="77777777" w:rsidR="002A2EDC" w:rsidRPr="00407586" w:rsidRDefault="002A2EDC" w:rsidP="004B4A42">
            <w:pPr>
              <w:spacing w:line="0" w:lineRule="atLeast"/>
              <w:ind w:right="360"/>
              <w:jc w:val="both"/>
              <w:rPr>
                <w:rFonts w:ascii="新細明體" w:hAnsi="新細明體"/>
              </w:rPr>
            </w:pPr>
            <w:r w:rsidRPr="00407586">
              <w:rPr>
                <w:rFonts w:ascii="新細明體" w:hAnsi="新細明體" w:hint="eastAsia"/>
              </w:rPr>
              <w:t>如雪片般的關懷～</w:t>
            </w:r>
          </w:p>
          <w:p w14:paraId="711A7DBD" w14:textId="77777777" w:rsidR="002A2EDC" w:rsidRPr="00407586" w:rsidRDefault="002A2EDC" w:rsidP="004B4A42">
            <w:pPr>
              <w:spacing w:line="0" w:lineRule="atLeast"/>
              <w:jc w:val="both"/>
              <w:rPr>
                <w:rFonts w:ascii="新細明體" w:hAnsi="新細明體"/>
              </w:rPr>
            </w:pPr>
            <w:r w:rsidRPr="00407586">
              <w:rPr>
                <w:rFonts w:ascii="新細明體" w:hAnsi="新細明體"/>
              </w:rPr>
              <w:t>緒煉開導師您慢走，他日乘願再相聚吧！</w:t>
            </w:r>
          </w:p>
        </w:tc>
        <w:tc>
          <w:tcPr>
            <w:tcW w:w="709" w:type="dxa"/>
            <w:vAlign w:val="center"/>
          </w:tcPr>
          <w:p w14:paraId="2056B5A5" w14:textId="77777777" w:rsidR="002A2EDC" w:rsidRPr="00407586" w:rsidRDefault="002A2EDC" w:rsidP="004B4A42">
            <w:pPr>
              <w:spacing w:line="0" w:lineRule="atLeast"/>
              <w:jc w:val="both"/>
            </w:pPr>
            <w:r>
              <w:rPr>
                <w:rFonts w:hint="eastAsia"/>
              </w:rPr>
              <w:t>076</w:t>
            </w:r>
          </w:p>
        </w:tc>
        <w:tc>
          <w:tcPr>
            <w:tcW w:w="2977" w:type="dxa"/>
            <w:vAlign w:val="center"/>
          </w:tcPr>
          <w:p w14:paraId="398349B1" w14:textId="77777777" w:rsidR="002A2EDC" w:rsidRPr="00407586" w:rsidRDefault="002A2EDC" w:rsidP="004B4A42">
            <w:pPr>
              <w:autoSpaceDE w:val="0"/>
              <w:autoSpaceDN w:val="0"/>
              <w:adjustRightInd w:val="0"/>
              <w:spacing w:line="0" w:lineRule="atLeast"/>
              <w:jc w:val="both"/>
              <w:rPr>
                <w:rFonts w:ascii="新細明體" w:hAnsi="新細明體" w:cs="新細明體"/>
                <w:kern w:val="0"/>
                <w:lang w:val="zh-TW"/>
              </w:rPr>
            </w:pPr>
            <w:r w:rsidRPr="00407586">
              <w:rPr>
                <w:rFonts w:ascii="新細明體" w:hAnsi="新細明體" w:cs="新細明體" w:hint="eastAsia"/>
                <w:kern w:val="0"/>
                <w:lang w:val="zh-TW"/>
              </w:rPr>
              <w:t>資料來源/美國教區公署</w:t>
            </w:r>
          </w:p>
        </w:tc>
        <w:tc>
          <w:tcPr>
            <w:tcW w:w="708" w:type="dxa"/>
            <w:vAlign w:val="center"/>
          </w:tcPr>
          <w:p w14:paraId="7CAEE177" w14:textId="77777777" w:rsidR="002A2EDC" w:rsidRPr="00407586" w:rsidRDefault="002A2EDC" w:rsidP="004B4A42">
            <w:pPr>
              <w:spacing w:line="0" w:lineRule="atLeast"/>
              <w:jc w:val="both"/>
            </w:pPr>
          </w:p>
        </w:tc>
      </w:tr>
      <w:tr w:rsidR="002A2EDC" w:rsidRPr="00407586" w14:paraId="0D1B20E3" w14:textId="77777777" w:rsidTr="004B4A42">
        <w:trPr>
          <w:trHeight w:val="487"/>
        </w:trPr>
        <w:tc>
          <w:tcPr>
            <w:tcW w:w="1403" w:type="dxa"/>
            <w:vAlign w:val="center"/>
          </w:tcPr>
          <w:p w14:paraId="68B3C592" w14:textId="77777777" w:rsidR="002A2EDC" w:rsidRPr="00407586" w:rsidRDefault="002A2EDC" w:rsidP="004B4A42">
            <w:pPr>
              <w:spacing w:line="0" w:lineRule="atLeast"/>
              <w:jc w:val="both"/>
            </w:pPr>
            <w:r w:rsidRPr="00407586">
              <w:rPr>
                <w:rFonts w:hint="eastAsia"/>
              </w:rPr>
              <w:t>2011/10/15</w:t>
            </w:r>
          </w:p>
        </w:tc>
        <w:tc>
          <w:tcPr>
            <w:tcW w:w="690" w:type="dxa"/>
            <w:vAlign w:val="center"/>
          </w:tcPr>
          <w:p w14:paraId="53AF5B3D" w14:textId="77777777" w:rsidR="002A2EDC" w:rsidRPr="00407586" w:rsidRDefault="002A2EDC" w:rsidP="004B4A42">
            <w:pPr>
              <w:spacing w:line="0" w:lineRule="atLeast"/>
              <w:jc w:val="both"/>
              <w:rPr>
                <w:b/>
              </w:rPr>
            </w:pPr>
            <w:r w:rsidRPr="00407586">
              <w:rPr>
                <w:rFonts w:hint="eastAsia"/>
                <w:b/>
              </w:rPr>
              <w:t>331</w:t>
            </w:r>
          </w:p>
        </w:tc>
        <w:tc>
          <w:tcPr>
            <w:tcW w:w="2551" w:type="dxa"/>
            <w:vAlign w:val="center"/>
          </w:tcPr>
          <w:p w14:paraId="094C0DE7" w14:textId="77777777" w:rsidR="002A2EDC" w:rsidRPr="00407586" w:rsidRDefault="002A2EDC" w:rsidP="004B4A42">
            <w:pPr>
              <w:spacing w:line="0" w:lineRule="atLeast"/>
              <w:jc w:val="both"/>
              <w:rPr>
                <w:rFonts w:ascii="新細明體" w:hAnsi="新細明體"/>
                <w:b/>
                <w:bdr w:val="single" w:sz="4" w:space="0" w:color="auto"/>
              </w:rPr>
            </w:pPr>
            <w:r w:rsidRPr="00407586">
              <w:rPr>
                <w:rFonts w:ascii="新細明體" w:hAnsi="新細明體" w:hint="eastAsia"/>
                <w:b/>
                <w:bdr w:val="single" w:sz="4" w:space="0" w:color="auto"/>
              </w:rPr>
              <w:t>至德揚芬</w:t>
            </w:r>
          </w:p>
        </w:tc>
        <w:tc>
          <w:tcPr>
            <w:tcW w:w="6379" w:type="dxa"/>
            <w:vAlign w:val="center"/>
          </w:tcPr>
          <w:p w14:paraId="45BE091F" w14:textId="77777777" w:rsidR="002A2EDC" w:rsidRPr="00407586" w:rsidRDefault="002A2EDC" w:rsidP="004B4A42">
            <w:pPr>
              <w:spacing w:line="0" w:lineRule="atLeast"/>
              <w:jc w:val="both"/>
              <w:rPr>
                <w:rFonts w:ascii="新細明體" w:hAnsi="新細明體"/>
              </w:rPr>
            </w:pPr>
            <w:r w:rsidRPr="00407586">
              <w:rPr>
                <w:rFonts w:ascii="新細明體" w:hAnsi="新細明體" w:hint="eastAsia"/>
              </w:rPr>
              <w:t>英雄本是豪傑  真金不怕火煉</w:t>
            </w:r>
          </w:p>
        </w:tc>
        <w:tc>
          <w:tcPr>
            <w:tcW w:w="709" w:type="dxa"/>
            <w:vAlign w:val="center"/>
          </w:tcPr>
          <w:p w14:paraId="2670B890" w14:textId="77777777" w:rsidR="002A2EDC" w:rsidRPr="00407586" w:rsidRDefault="002A2EDC" w:rsidP="004B4A42">
            <w:pPr>
              <w:spacing w:line="0" w:lineRule="atLeast"/>
              <w:jc w:val="both"/>
            </w:pPr>
            <w:r>
              <w:rPr>
                <w:rFonts w:hint="eastAsia"/>
              </w:rPr>
              <w:t>080</w:t>
            </w:r>
          </w:p>
        </w:tc>
        <w:tc>
          <w:tcPr>
            <w:tcW w:w="2977" w:type="dxa"/>
            <w:vAlign w:val="center"/>
          </w:tcPr>
          <w:p w14:paraId="4D653F08" w14:textId="77777777" w:rsidR="002A2EDC" w:rsidRPr="00407586" w:rsidRDefault="002A2EDC" w:rsidP="004B4A42">
            <w:pPr>
              <w:autoSpaceDE w:val="0"/>
              <w:autoSpaceDN w:val="0"/>
              <w:adjustRightInd w:val="0"/>
              <w:spacing w:line="0" w:lineRule="atLeast"/>
              <w:jc w:val="both"/>
              <w:rPr>
                <w:rFonts w:ascii="新細明體" w:hAnsi="新細明體" w:cs="新細明體"/>
                <w:kern w:val="0"/>
                <w:lang w:val="zh-TW"/>
              </w:rPr>
            </w:pPr>
            <w:r w:rsidRPr="00407586">
              <w:rPr>
                <w:rFonts w:ascii="新細明體" w:hAnsi="新細明體" w:cs="新細明體" w:hint="eastAsia"/>
                <w:kern w:val="0"/>
                <w:lang w:val="zh-TW"/>
              </w:rPr>
              <w:t>尤敏懷</w:t>
            </w:r>
            <w:r w:rsidRPr="00407586">
              <w:rPr>
                <w:rFonts w:ascii="新細明體" w:hAnsi="新細明體" w:cs="新細明體" w:hint="eastAsia"/>
                <w:kern w:val="0"/>
              </w:rPr>
              <w:t>（臺灣省掌院）</w:t>
            </w:r>
          </w:p>
        </w:tc>
        <w:tc>
          <w:tcPr>
            <w:tcW w:w="708" w:type="dxa"/>
            <w:vAlign w:val="center"/>
          </w:tcPr>
          <w:p w14:paraId="40300420" w14:textId="77777777" w:rsidR="002A2EDC" w:rsidRPr="00407586" w:rsidRDefault="002A2EDC" w:rsidP="004B4A42">
            <w:pPr>
              <w:spacing w:line="0" w:lineRule="atLeast"/>
              <w:jc w:val="both"/>
            </w:pPr>
          </w:p>
        </w:tc>
      </w:tr>
      <w:tr w:rsidR="002A2EDC" w:rsidRPr="00407586" w14:paraId="38DE0E40" w14:textId="77777777" w:rsidTr="004B4A42">
        <w:trPr>
          <w:trHeight w:val="487"/>
        </w:trPr>
        <w:tc>
          <w:tcPr>
            <w:tcW w:w="1403" w:type="dxa"/>
            <w:vAlign w:val="center"/>
          </w:tcPr>
          <w:p w14:paraId="64C94F19" w14:textId="77777777" w:rsidR="002A2EDC" w:rsidRPr="00407586" w:rsidRDefault="002A2EDC" w:rsidP="004B4A42">
            <w:pPr>
              <w:spacing w:line="0" w:lineRule="atLeast"/>
              <w:jc w:val="both"/>
            </w:pPr>
            <w:r w:rsidRPr="00407586">
              <w:rPr>
                <w:rFonts w:hint="eastAsia"/>
              </w:rPr>
              <w:t>2011/10/15</w:t>
            </w:r>
          </w:p>
        </w:tc>
        <w:tc>
          <w:tcPr>
            <w:tcW w:w="690" w:type="dxa"/>
            <w:vAlign w:val="center"/>
          </w:tcPr>
          <w:p w14:paraId="19EC597C" w14:textId="77777777" w:rsidR="002A2EDC" w:rsidRPr="00407586" w:rsidRDefault="002A2EDC" w:rsidP="004B4A42">
            <w:pPr>
              <w:spacing w:line="0" w:lineRule="atLeast"/>
              <w:jc w:val="both"/>
              <w:rPr>
                <w:b/>
              </w:rPr>
            </w:pPr>
            <w:r w:rsidRPr="00407586">
              <w:rPr>
                <w:rFonts w:hint="eastAsia"/>
                <w:b/>
              </w:rPr>
              <w:t>331</w:t>
            </w:r>
          </w:p>
        </w:tc>
        <w:tc>
          <w:tcPr>
            <w:tcW w:w="2551" w:type="dxa"/>
            <w:vAlign w:val="center"/>
          </w:tcPr>
          <w:p w14:paraId="1B31B700" w14:textId="77777777" w:rsidR="002A2EDC" w:rsidRPr="00407586" w:rsidRDefault="002A2EDC" w:rsidP="004B4A42">
            <w:pPr>
              <w:spacing w:line="0" w:lineRule="atLeast"/>
              <w:jc w:val="both"/>
              <w:rPr>
                <w:rFonts w:ascii="新細明體" w:hAnsi="新細明體"/>
                <w:b/>
                <w:bdr w:val="single" w:sz="4" w:space="0" w:color="auto"/>
              </w:rPr>
            </w:pPr>
            <w:r w:rsidRPr="00407586">
              <w:rPr>
                <w:rFonts w:ascii="新細明體" w:hAnsi="新細明體" w:hint="eastAsia"/>
                <w:b/>
                <w:bdr w:val="single" w:sz="4" w:space="0" w:color="auto"/>
              </w:rPr>
              <w:t>至德揚芬</w:t>
            </w:r>
          </w:p>
        </w:tc>
        <w:tc>
          <w:tcPr>
            <w:tcW w:w="6379" w:type="dxa"/>
            <w:vAlign w:val="center"/>
          </w:tcPr>
          <w:p w14:paraId="5D464361" w14:textId="77777777" w:rsidR="002A2EDC" w:rsidRPr="00407586" w:rsidRDefault="002A2EDC" w:rsidP="004B4A42">
            <w:pPr>
              <w:spacing w:line="0" w:lineRule="atLeast"/>
              <w:jc w:val="both"/>
              <w:rPr>
                <w:rFonts w:ascii="新細明體" w:hAnsi="新細明體"/>
              </w:rPr>
            </w:pPr>
            <w:r w:rsidRPr="00407586">
              <w:rPr>
                <w:rFonts w:ascii="新細明體" w:hAnsi="新細明體" w:hint="eastAsia"/>
              </w:rPr>
              <w:t>感恩與懷念張緒煉開導師</w:t>
            </w:r>
          </w:p>
        </w:tc>
        <w:tc>
          <w:tcPr>
            <w:tcW w:w="709" w:type="dxa"/>
            <w:vAlign w:val="center"/>
          </w:tcPr>
          <w:p w14:paraId="6B93CBE8" w14:textId="77777777" w:rsidR="002A2EDC" w:rsidRPr="00407586" w:rsidRDefault="002A2EDC" w:rsidP="004B4A42">
            <w:pPr>
              <w:spacing w:line="0" w:lineRule="atLeast"/>
              <w:jc w:val="both"/>
            </w:pPr>
            <w:r>
              <w:rPr>
                <w:rFonts w:hint="eastAsia"/>
              </w:rPr>
              <w:t>082</w:t>
            </w:r>
          </w:p>
        </w:tc>
        <w:tc>
          <w:tcPr>
            <w:tcW w:w="2977" w:type="dxa"/>
            <w:vAlign w:val="center"/>
          </w:tcPr>
          <w:p w14:paraId="20028429" w14:textId="77777777" w:rsidR="002A2EDC" w:rsidRPr="00407586" w:rsidRDefault="002A2EDC" w:rsidP="004B4A42">
            <w:pPr>
              <w:autoSpaceDE w:val="0"/>
              <w:autoSpaceDN w:val="0"/>
              <w:adjustRightInd w:val="0"/>
              <w:spacing w:line="0" w:lineRule="atLeast"/>
              <w:jc w:val="both"/>
              <w:rPr>
                <w:rFonts w:ascii="新細明體" w:hAnsi="新細明體" w:cs="新細明體"/>
                <w:kern w:val="0"/>
                <w:lang w:val="zh-TW"/>
              </w:rPr>
            </w:pPr>
            <w:r w:rsidRPr="00407586">
              <w:rPr>
                <w:rFonts w:ascii="新細明體" w:hAnsi="新細明體" w:cs="新細明體" w:hint="eastAsia"/>
                <w:kern w:val="0"/>
                <w:lang w:val="zh-TW"/>
              </w:rPr>
              <w:t>謝鏡文</w:t>
            </w:r>
            <w:r w:rsidRPr="00407586">
              <w:rPr>
                <w:rFonts w:ascii="新細明體" w:hAnsi="新細明體" w:cs="新細明體" w:hint="eastAsia"/>
                <w:kern w:val="0"/>
              </w:rPr>
              <w:t>（西雅圖初院）</w:t>
            </w:r>
          </w:p>
        </w:tc>
        <w:tc>
          <w:tcPr>
            <w:tcW w:w="708" w:type="dxa"/>
            <w:vAlign w:val="center"/>
          </w:tcPr>
          <w:p w14:paraId="1B94DC8F" w14:textId="77777777" w:rsidR="002A2EDC" w:rsidRPr="00407586" w:rsidRDefault="002A2EDC" w:rsidP="004B4A42">
            <w:pPr>
              <w:spacing w:line="0" w:lineRule="atLeast"/>
              <w:jc w:val="both"/>
            </w:pPr>
          </w:p>
        </w:tc>
      </w:tr>
      <w:tr w:rsidR="002A2EDC" w:rsidRPr="00407586" w14:paraId="76E80DC0" w14:textId="77777777" w:rsidTr="004B4A42">
        <w:trPr>
          <w:trHeight w:val="487"/>
        </w:trPr>
        <w:tc>
          <w:tcPr>
            <w:tcW w:w="1403" w:type="dxa"/>
            <w:vAlign w:val="center"/>
          </w:tcPr>
          <w:p w14:paraId="39D57ED9" w14:textId="77777777" w:rsidR="002A2EDC" w:rsidRPr="00407586" w:rsidRDefault="002A2EDC" w:rsidP="004B4A42">
            <w:pPr>
              <w:spacing w:line="0" w:lineRule="atLeast"/>
              <w:jc w:val="both"/>
            </w:pPr>
            <w:r w:rsidRPr="00407586">
              <w:rPr>
                <w:rFonts w:hint="eastAsia"/>
              </w:rPr>
              <w:t>2011/10/15</w:t>
            </w:r>
          </w:p>
        </w:tc>
        <w:tc>
          <w:tcPr>
            <w:tcW w:w="690" w:type="dxa"/>
            <w:vAlign w:val="center"/>
          </w:tcPr>
          <w:p w14:paraId="4E701D41" w14:textId="77777777" w:rsidR="002A2EDC" w:rsidRPr="00407586" w:rsidRDefault="002A2EDC" w:rsidP="004B4A42">
            <w:pPr>
              <w:spacing w:line="0" w:lineRule="atLeast"/>
              <w:jc w:val="both"/>
              <w:rPr>
                <w:b/>
              </w:rPr>
            </w:pPr>
            <w:r w:rsidRPr="00407586">
              <w:rPr>
                <w:rFonts w:hint="eastAsia"/>
                <w:b/>
              </w:rPr>
              <w:t>331</w:t>
            </w:r>
          </w:p>
        </w:tc>
        <w:tc>
          <w:tcPr>
            <w:tcW w:w="2551" w:type="dxa"/>
            <w:vAlign w:val="center"/>
          </w:tcPr>
          <w:p w14:paraId="3E1F18F6" w14:textId="77777777" w:rsidR="002A2EDC" w:rsidRPr="00407586" w:rsidRDefault="002A2EDC" w:rsidP="004B4A42">
            <w:pPr>
              <w:spacing w:line="0" w:lineRule="atLeast"/>
              <w:jc w:val="both"/>
              <w:rPr>
                <w:rFonts w:ascii="新細明體" w:hAnsi="新細明體"/>
                <w:b/>
                <w:bdr w:val="single" w:sz="4" w:space="0" w:color="auto"/>
              </w:rPr>
            </w:pPr>
            <w:r w:rsidRPr="00407586">
              <w:rPr>
                <w:rFonts w:ascii="新細明體" w:hAnsi="新細明體" w:hint="eastAsia"/>
                <w:b/>
                <w:bdr w:val="single" w:sz="4" w:space="0" w:color="auto"/>
              </w:rPr>
              <w:t>至德揚芬</w:t>
            </w:r>
          </w:p>
        </w:tc>
        <w:tc>
          <w:tcPr>
            <w:tcW w:w="6379" w:type="dxa"/>
            <w:vAlign w:val="center"/>
          </w:tcPr>
          <w:p w14:paraId="4A0D60BF" w14:textId="77777777" w:rsidR="002A2EDC" w:rsidRPr="00407586" w:rsidRDefault="002A2EDC" w:rsidP="004B4A42">
            <w:pPr>
              <w:widowControl/>
              <w:spacing w:line="0" w:lineRule="atLeast"/>
              <w:ind w:right="640"/>
              <w:jc w:val="both"/>
              <w:rPr>
                <w:rFonts w:ascii="新細明體" w:hAnsi="新細明體"/>
              </w:rPr>
            </w:pPr>
            <w:r w:rsidRPr="00407586">
              <w:rPr>
                <w:rFonts w:ascii="新細明體" w:hAnsi="新細明體" w:cs="新細明體" w:hint="eastAsia"/>
                <w:bCs/>
                <w:kern w:val="0"/>
              </w:rPr>
              <w:t>寄語白雲～</w:t>
            </w:r>
            <w:r>
              <w:rPr>
                <w:rFonts w:ascii="新細明體" w:hAnsi="新細明體" w:cs="新細明體" w:hint="eastAsia"/>
                <w:bCs/>
                <w:kern w:val="0"/>
              </w:rPr>
              <w:t xml:space="preserve">  </w:t>
            </w:r>
            <w:r w:rsidRPr="00407586">
              <w:rPr>
                <w:rFonts w:ascii="新細明體" w:hAnsi="新細明體" w:cs="新細明體" w:hint="eastAsia"/>
                <w:bCs/>
                <w:kern w:val="0"/>
              </w:rPr>
              <w:t>給緒煉開導師的一封信</w:t>
            </w:r>
          </w:p>
        </w:tc>
        <w:tc>
          <w:tcPr>
            <w:tcW w:w="709" w:type="dxa"/>
            <w:vAlign w:val="center"/>
          </w:tcPr>
          <w:p w14:paraId="7E454EE2" w14:textId="77777777" w:rsidR="002A2EDC" w:rsidRPr="00407586" w:rsidRDefault="002A2EDC" w:rsidP="004B4A42">
            <w:pPr>
              <w:spacing w:line="0" w:lineRule="atLeast"/>
              <w:jc w:val="both"/>
            </w:pPr>
            <w:r>
              <w:rPr>
                <w:rFonts w:hint="eastAsia"/>
              </w:rPr>
              <w:t>083</w:t>
            </w:r>
          </w:p>
        </w:tc>
        <w:tc>
          <w:tcPr>
            <w:tcW w:w="2977" w:type="dxa"/>
            <w:vAlign w:val="center"/>
          </w:tcPr>
          <w:p w14:paraId="43F02997" w14:textId="77777777" w:rsidR="002A2EDC" w:rsidRPr="00407586" w:rsidRDefault="002A2EDC" w:rsidP="004B4A42">
            <w:pPr>
              <w:autoSpaceDE w:val="0"/>
              <w:autoSpaceDN w:val="0"/>
              <w:adjustRightInd w:val="0"/>
              <w:spacing w:line="0" w:lineRule="atLeast"/>
              <w:jc w:val="both"/>
              <w:rPr>
                <w:rFonts w:ascii="新細明體" w:hAnsi="新細明體" w:cs="新細明體"/>
                <w:kern w:val="0"/>
                <w:lang w:val="zh-TW"/>
              </w:rPr>
            </w:pPr>
            <w:r w:rsidRPr="00407586">
              <w:rPr>
                <w:rFonts w:ascii="新細明體" w:hAnsi="新細明體" w:cs="新細明體" w:hint="eastAsia"/>
                <w:kern w:val="0"/>
                <w:lang w:val="zh-TW"/>
              </w:rPr>
              <w:t>李鏡安</w:t>
            </w:r>
            <w:r w:rsidRPr="00407586">
              <w:rPr>
                <w:rFonts w:ascii="新細明體" w:hAnsi="新細明體" w:cs="新細明體" w:hint="eastAsia"/>
                <w:kern w:val="0"/>
              </w:rPr>
              <w:t>（洛杉磯掌院）</w:t>
            </w:r>
          </w:p>
        </w:tc>
        <w:tc>
          <w:tcPr>
            <w:tcW w:w="708" w:type="dxa"/>
            <w:vAlign w:val="center"/>
          </w:tcPr>
          <w:p w14:paraId="6F785880" w14:textId="77777777" w:rsidR="002A2EDC" w:rsidRPr="00407586" w:rsidRDefault="002A2EDC" w:rsidP="004B4A42">
            <w:pPr>
              <w:spacing w:line="0" w:lineRule="atLeast"/>
              <w:jc w:val="both"/>
            </w:pPr>
          </w:p>
        </w:tc>
      </w:tr>
      <w:tr w:rsidR="002A2EDC" w:rsidRPr="00407586" w14:paraId="3CA8475E" w14:textId="77777777" w:rsidTr="004B4A42">
        <w:trPr>
          <w:trHeight w:val="487"/>
        </w:trPr>
        <w:tc>
          <w:tcPr>
            <w:tcW w:w="1403" w:type="dxa"/>
            <w:vAlign w:val="center"/>
          </w:tcPr>
          <w:p w14:paraId="3F646447" w14:textId="77777777" w:rsidR="002A2EDC" w:rsidRPr="00407586" w:rsidRDefault="002A2EDC" w:rsidP="004B4A42">
            <w:pPr>
              <w:spacing w:line="0" w:lineRule="atLeast"/>
              <w:jc w:val="both"/>
            </w:pPr>
            <w:r w:rsidRPr="00407586">
              <w:rPr>
                <w:rFonts w:hint="eastAsia"/>
              </w:rPr>
              <w:t>2011/10/15</w:t>
            </w:r>
          </w:p>
        </w:tc>
        <w:tc>
          <w:tcPr>
            <w:tcW w:w="690" w:type="dxa"/>
            <w:vAlign w:val="center"/>
          </w:tcPr>
          <w:p w14:paraId="0967D66E" w14:textId="77777777" w:rsidR="002A2EDC" w:rsidRPr="00407586" w:rsidRDefault="002A2EDC" w:rsidP="004B4A42">
            <w:pPr>
              <w:spacing w:line="0" w:lineRule="atLeast"/>
              <w:jc w:val="both"/>
              <w:rPr>
                <w:b/>
              </w:rPr>
            </w:pPr>
            <w:r w:rsidRPr="00407586">
              <w:rPr>
                <w:rFonts w:hint="eastAsia"/>
                <w:b/>
              </w:rPr>
              <w:t>331</w:t>
            </w:r>
          </w:p>
        </w:tc>
        <w:tc>
          <w:tcPr>
            <w:tcW w:w="2551" w:type="dxa"/>
            <w:vAlign w:val="center"/>
          </w:tcPr>
          <w:p w14:paraId="6F99FD3E" w14:textId="77777777" w:rsidR="002A2EDC" w:rsidRPr="00407586" w:rsidRDefault="002A2EDC" w:rsidP="004B4A42">
            <w:pPr>
              <w:spacing w:line="0" w:lineRule="atLeast"/>
              <w:jc w:val="both"/>
              <w:rPr>
                <w:rFonts w:ascii="新細明體" w:hAnsi="新細明體"/>
                <w:b/>
                <w:bdr w:val="single" w:sz="4" w:space="0" w:color="auto"/>
              </w:rPr>
            </w:pPr>
            <w:r w:rsidRPr="00407586">
              <w:rPr>
                <w:rFonts w:ascii="新細明體" w:hAnsi="新細明體" w:hint="eastAsia"/>
                <w:b/>
                <w:bdr w:val="single" w:sz="4" w:space="0" w:color="auto"/>
              </w:rPr>
              <w:t>弘教火車頭</w:t>
            </w:r>
            <w:r w:rsidRPr="00407586">
              <w:rPr>
                <w:rFonts w:ascii="新細明體" w:hAnsi="新細明體"/>
                <w:b/>
                <w:bdr w:val="single" w:sz="4" w:space="0" w:color="auto"/>
              </w:rPr>
              <w:t>—</w:t>
            </w:r>
            <w:r w:rsidRPr="00407586">
              <w:rPr>
                <w:rFonts w:ascii="新細明體" w:hAnsi="新細明體" w:hint="eastAsia"/>
                <w:b/>
                <w:bdr w:val="single" w:sz="4" w:space="0" w:color="auto"/>
              </w:rPr>
              <w:t>開導師系列</w:t>
            </w:r>
          </w:p>
        </w:tc>
        <w:tc>
          <w:tcPr>
            <w:tcW w:w="6379" w:type="dxa"/>
            <w:vAlign w:val="center"/>
          </w:tcPr>
          <w:p w14:paraId="01953813" w14:textId="77777777" w:rsidR="002A2EDC" w:rsidRPr="00407586" w:rsidRDefault="002A2EDC" w:rsidP="004B4A42">
            <w:pPr>
              <w:spacing w:line="0" w:lineRule="atLeast"/>
              <w:contextualSpacing/>
              <w:jc w:val="both"/>
              <w:rPr>
                <w:rFonts w:ascii="新細明體" w:hAnsi="新細明體"/>
              </w:rPr>
            </w:pPr>
            <w:r w:rsidRPr="00407586">
              <w:rPr>
                <w:rFonts w:ascii="新細明體" w:hAnsi="新細明體" w:hint="eastAsia"/>
              </w:rPr>
              <w:t>「以教為家」的張緒煉開導師</w:t>
            </w:r>
          </w:p>
        </w:tc>
        <w:tc>
          <w:tcPr>
            <w:tcW w:w="709" w:type="dxa"/>
            <w:vAlign w:val="center"/>
          </w:tcPr>
          <w:p w14:paraId="5494F0D1" w14:textId="77777777" w:rsidR="002A2EDC" w:rsidRPr="00407586" w:rsidRDefault="002A2EDC" w:rsidP="004B4A42">
            <w:pPr>
              <w:spacing w:line="0" w:lineRule="atLeast"/>
              <w:jc w:val="both"/>
            </w:pPr>
            <w:r>
              <w:rPr>
                <w:rFonts w:hint="eastAsia"/>
              </w:rPr>
              <w:t>085</w:t>
            </w:r>
          </w:p>
        </w:tc>
        <w:tc>
          <w:tcPr>
            <w:tcW w:w="2977" w:type="dxa"/>
            <w:vAlign w:val="center"/>
          </w:tcPr>
          <w:p w14:paraId="70E75971" w14:textId="77777777" w:rsidR="002A2EDC" w:rsidRPr="00407586" w:rsidRDefault="002A2EDC" w:rsidP="004B4A42">
            <w:pPr>
              <w:autoSpaceDE w:val="0"/>
              <w:autoSpaceDN w:val="0"/>
              <w:adjustRightInd w:val="0"/>
              <w:spacing w:line="0" w:lineRule="atLeast"/>
              <w:jc w:val="both"/>
              <w:rPr>
                <w:rFonts w:ascii="新細明體" w:hAnsi="新細明體" w:cs="新細明體"/>
                <w:kern w:val="0"/>
                <w:lang w:val="zh-TW"/>
              </w:rPr>
            </w:pPr>
            <w:r w:rsidRPr="00407586">
              <w:rPr>
                <w:rFonts w:ascii="新細明體" w:hAnsi="新細明體" w:cs="新細明體" w:hint="eastAsia"/>
                <w:kern w:val="0"/>
                <w:lang w:val="zh-TW"/>
              </w:rPr>
              <w:t>張緒煉開導師飾終委員會</w:t>
            </w:r>
          </w:p>
        </w:tc>
        <w:tc>
          <w:tcPr>
            <w:tcW w:w="708" w:type="dxa"/>
            <w:vAlign w:val="center"/>
          </w:tcPr>
          <w:p w14:paraId="765F2F58" w14:textId="77777777" w:rsidR="002A2EDC" w:rsidRPr="00407586" w:rsidRDefault="002A2EDC" w:rsidP="004B4A42">
            <w:pPr>
              <w:spacing w:line="0" w:lineRule="atLeast"/>
              <w:jc w:val="both"/>
            </w:pPr>
          </w:p>
        </w:tc>
      </w:tr>
      <w:tr w:rsidR="002A2EDC" w:rsidRPr="00407586" w14:paraId="5A3814C5" w14:textId="77777777" w:rsidTr="004B4A42">
        <w:trPr>
          <w:trHeight w:val="487"/>
        </w:trPr>
        <w:tc>
          <w:tcPr>
            <w:tcW w:w="1403" w:type="dxa"/>
            <w:vAlign w:val="center"/>
          </w:tcPr>
          <w:p w14:paraId="1EC6B97E" w14:textId="77777777" w:rsidR="002A2EDC" w:rsidRPr="00407586" w:rsidRDefault="002A2EDC" w:rsidP="004B4A42">
            <w:pPr>
              <w:spacing w:line="0" w:lineRule="atLeast"/>
              <w:jc w:val="both"/>
            </w:pPr>
            <w:r w:rsidRPr="00407586">
              <w:rPr>
                <w:rFonts w:hint="eastAsia"/>
              </w:rPr>
              <w:t>2011/10/15</w:t>
            </w:r>
          </w:p>
        </w:tc>
        <w:tc>
          <w:tcPr>
            <w:tcW w:w="690" w:type="dxa"/>
            <w:vAlign w:val="center"/>
          </w:tcPr>
          <w:p w14:paraId="48C6D02B" w14:textId="77777777" w:rsidR="002A2EDC" w:rsidRPr="00407586" w:rsidRDefault="002A2EDC" w:rsidP="004B4A42">
            <w:pPr>
              <w:spacing w:line="0" w:lineRule="atLeast"/>
              <w:jc w:val="both"/>
              <w:rPr>
                <w:b/>
              </w:rPr>
            </w:pPr>
            <w:r w:rsidRPr="00407586">
              <w:rPr>
                <w:rFonts w:hint="eastAsia"/>
                <w:b/>
              </w:rPr>
              <w:t>331</w:t>
            </w:r>
          </w:p>
        </w:tc>
        <w:tc>
          <w:tcPr>
            <w:tcW w:w="2551" w:type="dxa"/>
            <w:vAlign w:val="center"/>
          </w:tcPr>
          <w:p w14:paraId="0E2CE0B5" w14:textId="77777777" w:rsidR="002A2EDC" w:rsidRPr="00407586" w:rsidRDefault="002A2EDC" w:rsidP="004B4A42">
            <w:pPr>
              <w:spacing w:line="0" w:lineRule="atLeast"/>
              <w:jc w:val="both"/>
              <w:rPr>
                <w:rFonts w:ascii="新細明體" w:hAnsi="新細明體"/>
                <w:b/>
                <w:bdr w:val="single" w:sz="4" w:space="0" w:color="auto"/>
              </w:rPr>
            </w:pPr>
            <w:r w:rsidRPr="00407586">
              <w:rPr>
                <w:rFonts w:ascii="新細明體" w:hAnsi="新細明體" w:hint="eastAsia"/>
                <w:b/>
                <w:bdr w:val="single" w:sz="4" w:space="0" w:color="auto"/>
              </w:rPr>
              <w:t>人物側寫</w:t>
            </w:r>
          </w:p>
        </w:tc>
        <w:tc>
          <w:tcPr>
            <w:tcW w:w="6379" w:type="dxa"/>
            <w:vAlign w:val="center"/>
          </w:tcPr>
          <w:p w14:paraId="6AB5467C" w14:textId="77777777" w:rsidR="002A2EDC" w:rsidRPr="00407586" w:rsidRDefault="002A2EDC" w:rsidP="004B4A42">
            <w:pPr>
              <w:spacing w:line="0" w:lineRule="atLeast"/>
              <w:jc w:val="both"/>
              <w:rPr>
                <w:rFonts w:ascii="新細明體" w:hAnsi="新細明體" w:cs="文鼎中仿"/>
                <w:kern w:val="0"/>
                <w:lang w:val="zh-TW"/>
              </w:rPr>
            </w:pPr>
            <w:r w:rsidRPr="00407586">
              <w:rPr>
                <w:rFonts w:ascii="新細明體" w:hAnsi="新細明體" w:hint="eastAsia"/>
              </w:rPr>
              <w:t>奮鬥路上感恩惜福的吳月行同奮</w:t>
            </w:r>
          </w:p>
        </w:tc>
        <w:tc>
          <w:tcPr>
            <w:tcW w:w="709" w:type="dxa"/>
            <w:vAlign w:val="center"/>
          </w:tcPr>
          <w:p w14:paraId="475DEEDE" w14:textId="77777777" w:rsidR="002A2EDC" w:rsidRPr="00407586" w:rsidRDefault="002A2EDC" w:rsidP="004B4A42">
            <w:pPr>
              <w:spacing w:line="0" w:lineRule="atLeast"/>
              <w:jc w:val="both"/>
            </w:pPr>
            <w:r>
              <w:rPr>
                <w:rFonts w:hint="eastAsia"/>
              </w:rPr>
              <w:t>088</w:t>
            </w:r>
          </w:p>
        </w:tc>
        <w:tc>
          <w:tcPr>
            <w:tcW w:w="2977" w:type="dxa"/>
            <w:vAlign w:val="center"/>
          </w:tcPr>
          <w:p w14:paraId="79A1A318" w14:textId="77777777" w:rsidR="002A2EDC" w:rsidRPr="00407586" w:rsidRDefault="002A2EDC" w:rsidP="004B4A42">
            <w:pPr>
              <w:autoSpaceDE w:val="0"/>
              <w:autoSpaceDN w:val="0"/>
              <w:adjustRightInd w:val="0"/>
              <w:spacing w:line="0" w:lineRule="atLeast"/>
              <w:jc w:val="both"/>
              <w:rPr>
                <w:rFonts w:ascii="新細明體" w:hAnsi="新細明體" w:cs="新細明體"/>
                <w:kern w:val="0"/>
                <w:lang w:val="zh-TW"/>
              </w:rPr>
            </w:pPr>
            <w:r w:rsidRPr="00407586">
              <w:rPr>
                <w:rFonts w:ascii="新細明體" w:hAnsi="新細明體" w:cs="新細明體" w:hint="eastAsia"/>
                <w:kern w:val="0"/>
                <w:lang w:val="zh-TW"/>
              </w:rPr>
              <w:t>吳月行</w:t>
            </w:r>
          </w:p>
        </w:tc>
        <w:tc>
          <w:tcPr>
            <w:tcW w:w="708" w:type="dxa"/>
            <w:vAlign w:val="center"/>
          </w:tcPr>
          <w:p w14:paraId="48FAD7DD" w14:textId="77777777" w:rsidR="002A2EDC" w:rsidRPr="00407586" w:rsidRDefault="002A2EDC" w:rsidP="004B4A42">
            <w:pPr>
              <w:spacing w:line="0" w:lineRule="atLeast"/>
              <w:jc w:val="both"/>
            </w:pPr>
          </w:p>
        </w:tc>
      </w:tr>
      <w:tr w:rsidR="002A2EDC" w:rsidRPr="00407586" w14:paraId="2A1B8A1E" w14:textId="77777777" w:rsidTr="004B4A42">
        <w:trPr>
          <w:trHeight w:val="487"/>
        </w:trPr>
        <w:tc>
          <w:tcPr>
            <w:tcW w:w="1403" w:type="dxa"/>
            <w:vAlign w:val="center"/>
          </w:tcPr>
          <w:p w14:paraId="3481C174" w14:textId="77777777" w:rsidR="002A2EDC" w:rsidRPr="00407586" w:rsidRDefault="002A2EDC" w:rsidP="004B4A42">
            <w:pPr>
              <w:spacing w:line="0" w:lineRule="atLeast"/>
              <w:jc w:val="both"/>
            </w:pPr>
            <w:r w:rsidRPr="00407586">
              <w:rPr>
                <w:rFonts w:hint="eastAsia"/>
              </w:rPr>
              <w:t>2011/10/15</w:t>
            </w:r>
          </w:p>
        </w:tc>
        <w:tc>
          <w:tcPr>
            <w:tcW w:w="690" w:type="dxa"/>
            <w:vAlign w:val="center"/>
          </w:tcPr>
          <w:p w14:paraId="70E74A97" w14:textId="77777777" w:rsidR="002A2EDC" w:rsidRPr="00407586" w:rsidRDefault="002A2EDC" w:rsidP="004B4A42">
            <w:pPr>
              <w:spacing w:line="0" w:lineRule="atLeast"/>
              <w:jc w:val="both"/>
              <w:rPr>
                <w:b/>
              </w:rPr>
            </w:pPr>
            <w:r w:rsidRPr="00407586">
              <w:rPr>
                <w:rFonts w:hint="eastAsia"/>
                <w:b/>
              </w:rPr>
              <w:t>331</w:t>
            </w:r>
          </w:p>
        </w:tc>
        <w:tc>
          <w:tcPr>
            <w:tcW w:w="2551" w:type="dxa"/>
            <w:vAlign w:val="center"/>
          </w:tcPr>
          <w:p w14:paraId="74257FAF" w14:textId="77777777" w:rsidR="002A2EDC" w:rsidRPr="00407586" w:rsidRDefault="002A2EDC" w:rsidP="004B4A42">
            <w:pPr>
              <w:spacing w:line="0" w:lineRule="atLeast"/>
              <w:jc w:val="both"/>
              <w:rPr>
                <w:rFonts w:ascii="新細明體" w:hAnsi="新細明體"/>
                <w:b/>
                <w:bdr w:val="single" w:sz="4" w:space="0" w:color="auto"/>
              </w:rPr>
            </w:pPr>
            <w:r w:rsidRPr="00407586">
              <w:rPr>
                <w:rFonts w:ascii="新細明體" w:hAnsi="新細明體" w:hint="eastAsia"/>
                <w:b/>
                <w:bdr w:val="single" w:sz="4" w:space="0" w:color="auto"/>
              </w:rPr>
              <w:t>悟理蘊真</w:t>
            </w:r>
          </w:p>
        </w:tc>
        <w:tc>
          <w:tcPr>
            <w:tcW w:w="6379" w:type="dxa"/>
            <w:vAlign w:val="center"/>
          </w:tcPr>
          <w:p w14:paraId="5DA04E17" w14:textId="77777777" w:rsidR="002A2EDC" w:rsidRPr="00407586" w:rsidRDefault="002A2EDC" w:rsidP="004B4A42">
            <w:pPr>
              <w:widowControl/>
              <w:shd w:val="clear" w:color="auto" w:fill="FFFFFF"/>
              <w:spacing w:line="0" w:lineRule="atLeast"/>
              <w:jc w:val="both"/>
              <w:rPr>
                <w:rFonts w:ascii="新細明體" w:hAnsi="新細明體" w:cs="文鼎中仿"/>
                <w:kern w:val="0"/>
              </w:rPr>
            </w:pPr>
            <w:r w:rsidRPr="00407586">
              <w:rPr>
                <w:rFonts w:ascii="新細明體" w:hAnsi="新細明體" w:cs="新細明體" w:hint="eastAsia"/>
                <w:bCs/>
                <w:kern w:val="0"/>
              </w:rPr>
              <w:t>凝於親以臻其和</w:t>
            </w:r>
            <w:r>
              <w:rPr>
                <w:rFonts w:ascii="新細明體" w:hAnsi="新細明體" w:cs="新細明體" w:hint="eastAsia"/>
                <w:bCs/>
                <w:kern w:val="0"/>
              </w:rPr>
              <w:t xml:space="preserve">   </w:t>
            </w:r>
            <w:r w:rsidRPr="00407586">
              <w:rPr>
                <w:rFonts w:hint="eastAsia"/>
              </w:rPr>
              <w:t>天人無量共大同</w:t>
            </w:r>
          </w:p>
        </w:tc>
        <w:tc>
          <w:tcPr>
            <w:tcW w:w="709" w:type="dxa"/>
            <w:vAlign w:val="center"/>
          </w:tcPr>
          <w:p w14:paraId="69E0A963" w14:textId="77777777" w:rsidR="002A2EDC" w:rsidRPr="00407586" w:rsidRDefault="002A2EDC" w:rsidP="004B4A42">
            <w:pPr>
              <w:spacing w:line="0" w:lineRule="atLeast"/>
              <w:jc w:val="both"/>
            </w:pPr>
            <w:r>
              <w:rPr>
                <w:rFonts w:hint="eastAsia"/>
              </w:rPr>
              <w:t>090</w:t>
            </w:r>
          </w:p>
        </w:tc>
        <w:tc>
          <w:tcPr>
            <w:tcW w:w="2977" w:type="dxa"/>
            <w:vAlign w:val="center"/>
          </w:tcPr>
          <w:p w14:paraId="6ACF1D6B" w14:textId="77777777" w:rsidR="002A2EDC" w:rsidRPr="00407586" w:rsidRDefault="002A2EDC" w:rsidP="004B4A42">
            <w:pPr>
              <w:autoSpaceDE w:val="0"/>
              <w:autoSpaceDN w:val="0"/>
              <w:adjustRightInd w:val="0"/>
              <w:spacing w:line="0" w:lineRule="atLeast"/>
              <w:jc w:val="both"/>
              <w:rPr>
                <w:rFonts w:ascii="新細明體" w:hAnsi="新細明體" w:cs="新細明體"/>
                <w:kern w:val="0"/>
                <w:lang w:val="zh-TW"/>
              </w:rPr>
            </w:pPr>
            <w:r w:rsidRPr="00407586">
              <w:rPr>
                <w:rFonts w:ascii="新細明體" w:hAnsi="新細明體" w:cs="新細明體" w:hint="eastAsia"/>
                <w:kern w:val="0"/>
                <w:lang w:val="zh-TW"/>
              </w:rPr>
              <w:t>廖</w:t>
            </w:r>
            <w:r w:rsidRPr="00407586">
              <w:rPr>
                <w:rFonts w:ascii="新細明體" w:hAnsi="新細明體" w:cs="新細明體"/>
                <w:kern w:val="0"/>
                <w:lang w:val="zh-TW"/>
              </w:rPr>
              <w:t>凝親</w:t>
            </w:r>
          </w:p>
        </w:tc>
        <w:tc>
          <w:tcPr>
            <w:tcW w:w="708" w:type="dxa"/>
            <w:vAlign w:val="center"/>
          </w:tcPr>
          <w:p w14:paraId="26A885A3" w14:textId="77777777" w:rsidR="002A2EDC" w:rsidRPr="00407586" w:rsidRDefault="002A2EDC" w:rsidP="004B4A42">
            <w:pPr>
              <w:spacing w:line="0" w:lineRule="atLeast"/>
              <w:jc w:val="both"/>
            </w:pPr>
          </w:p>
        </w:tc>
      </w:tr>
      <w:tr w:rsidR="002A2EDC" w:rsidRPr="00407586" w14:paraId="557681D0" w14:textId="77777777" w:rsidTr="004B4A42">
        <w:trPr>
          <w:trHeight w:val="487"/>
        </w:trPr>
        <w:tc>
          <w:tcPr>
            <w:tcW w:w="1403" w:type="dxa"/>
            <w:vAlign w:val="center"/>
          </w:tcPr>
          <w:p w14:paraId="7D8E7ACF" w14:textId="77777777" w:rsidR="002A2EDC" w:rsidRPr="00407586" w:rsidRDefault="002A2EDC" w:rsidP="004B4A42">
            <w:pPr>
              <w:spacing w:line="0" w:lineRule="atLeast"/>
              <w:jc w:val="both"/>
            </w:pPr>
            <w:r w:rsidRPr="00407586">
              <w:rPr>
                <w:rFonts w:hint="eastAsia"/>
              </w:rPr>
              <w:lastRenderedPageBreak/>
              <w:t>2011/10/15</w:t>
            </w:r>
          </w:p>
        </w:tc>
        <w:tc>
          <w:tcPr>
            <w:tcW w:w="690" w:type="dxa"/>
            <w:vAlign w:val="center"/>
          </w:tcPr>
          <w:p w14:paraId="5E0A5633" w14:textId="77777777" w:rsidR="002A2EDC" w:rsidRPr="00407586" w:rsidRDefault="002A2EDC" w:rsidP="004B4A42">
            <w:pPr>
              <w:spacing w:line="0" w:lineRule="atLeast"/>
              <w:jc w:val="both"/>
              <w:rPr>
                <w:b/>
              </w:rPr>
            </w:pPr>
            <w:r w:rsidRPr="00407586">
              <w:rPr>
                <w:rFonts w:hint="eastAsia"/>
                <w:b/>
              </w:rPr>
              <w:t>331</w:t>
            </w:r>
          </w:p>
        </w:tc>
        <w:tc>
          <w:tcPr>
            <w:tcW w:w="2551" w:type="dxa"/>
            <w:vAlign w:val="center"/>
          </w:tcPr>
          <w:p w14:paraId="4D99DE3C" w14:textId="77777777" w:rsidR="002A2EDC" w:rsidRPr="00407586" w:rsidRDefault="002A2EDC" w:rsidP="004B4A42">
            <w:pPr>
              <w:spacing w:line="0" w:lineRule="atLeast"/>
              <w:jc w:val="both"/>
              <w:rPr>
                <w:rFonts w:ascii="新細明體" w:hAnsi="新細明體"/>
                <w:b/>
                <w:bdr w:val="single" w:sz="4" w:space="0" w:color="auto"/>
              </w:rPr>
            </w:pPr>
            <w:r w:rsidRPr="00407586">
              <w:rPr>
                <w:rFonts w:ascii="新細明體" w:hAnsi="新細明體" w:hint="eastAsia"/>
                <w:b/>
                <w:bdr w:val="single" w:sz="4" w:space="0" w:color="auto"/>
              </w:rPr>
              <w:t>悟理蘊真</w:t>
            </w:r>
          </w:p>
        </w:tc>
        <w:tc>
          <w:tcPr>
            <w:tcW w:w="6379" w:type="dxa"/>
            <w:vAlign w:val="center"/>
          </w:tcPr>
          <w:p w14:paraId="22EF795E" w14:textId="77777777" w:rsidR="002A2EDC" w:rsidRPr="00407586" w:rsidRDefault="002A2EDC" w:rsidP="004B4A42">
            <w:pPr>
              <w:spacing w:line="0" w:lineRule="atLeast"/>
              <w:jc w:val="both"/>
              <w:rPr>
                <w:rFonts w:ascii="新細明體" w:hAnsi="新細明體"/>
              </w:rPr>
            </w:pPr>
            <w:r w:rsidRPr="00407586">
              <w:rPr>
                <w:rFonts w:ascii="新細明體" w:hAnsi="新細明體" w:hint="eastAsia"/>
              </w:rPr>
              <w:t>當下承擔、過即不留</w:t>
            </w:r>
          </w:p>
        </w:tc>
        <w:tc>
          <w:tcPr>
            <w:tcW w:w="709" w:type="dxa"/>
            <w:vAlign w:val="center"/>
          </w:tcPr>
          <w:p w14:paraId="580FCF42" w14:textId="77777777" w:rsidR="002A2EDC" w:rsidRPr="00407586" w:rsidRDefault="002A2EDC" w:rsidP="004B4A42">
            <w:pPr>
              <w:spacing w:line="0" w:lineRule="atLeast"/>
              <w:jc w:val="both"/>
            </w:pPr>
            <w:r>
              <w:rPr>
                <w:rFonts w:hint="eastAsia"/>
              </w:rPr>
              <w:t>091</w:t>
            </w:r>
          </w:p>
        </w:tc>
        <w:tc>
          <w:tcPr>
            <w:tcW w:w="2977" w:type="dxa"/>
            <w:vAlign w:val="center"/>
          </w:tcPr>
          <w:p w14:paraId="718EF515" w14:textId="77777777" w:rsidR="002A2EDC" w:rsidRPr="00407586" w:rsidRDefault="002A2EDC" w:rsidP="004B4A42">
            <w:pPr>
              <w:autoSpaceDE w:val="0"/>
              <w:autoSpaceDN w:val="0"/>
              <w:adjustRightInd w:val="0"/>
              <w:spacing w:line="0" w:lineRule="atLeast"/>
              <w:jc w:val="both"/>
              <w:rPr>
                <w:rFonts w:ascii="新細明體" w:hAnsi="新細明體" w:cs="新細明體"/>
                <w:kern w:val="0"/>
                <w:lang w:val="zh-TW"/>
              </w:rPr>
            </w:pPr>
            <w:r w:rsidRPr="00407586">
              <w:rPr>
                <w:rFonts w:ascii="新細明體" w:hAnsi="新細明體" w:cs="新細明體" w:hint="eastAsia"/>
                <w:kern w:val="0"/>
                <w:lang w:val="zh-TW"/>
              </w:rPr>
              <w:t>楊乾承</w:t>
            </w:r>
          </w:p>
        </w:tc>
        <w:tc>
          <w:tcPr>
            <w:tcW w:w="708" w:type="dxa"/>
            <w:vAlign w:val="center"/>
          </w:tcPr>
          <w:p w14:paraId="145D2C3B" w14:textId="77777777" w:rsidR="002A2EDC" w:rsidRPr="00407586" w:rsidRDefault="002A2EDC" w:rsidP="004B4A42">
            <w:pPr>
              <w:spacing w:line="0" w:lineRule="atLeast"/>
              <w:jc w:val="both"/>
            </w:pPr>
          </w:p>
        </w:tc>
      </w:tr>
      <w:tr w:rsidR="002A2EDC" w:rsidRPr="00407586" w14:paraId="314AFE7D" w14:textId="77777777" w:rsidTr="004B4A42">
        <w:trPr>
          <w:trHeight w:val="487"/>
        </w:trPr>
        <w:tc>
          <w:tcPr>
            <w:tcW w:w="1403" w:type="dxa"/>
            <w:vAlign w:val="center"/>
          </w:tcPr>
          <w:p w14:paraId="3E5EF31C" w14:textId="77777777" w:rsidR="002A2EDC" w:rsidRPr="00407586" w:rsidRDefault="002A2EDC" w:rsidP="004B4A42">
            <w:pPr>
              <w:spacing w:line="0" w:lineRule="atLeast"/>
              <w:jc w:val="both"/>
            </w:pPr>
            <w:r w:rsidRPr="00407586">
              <w:rPr>
                <w:rFonts w:hint="eastAsia"/>
              </w:rPr>
              <w:t>2011/10/15</w:t>
            </w:r>
          </w:p>
        </w:tc>
        <w:tc>
          <w:tcPr>
            <w:tcW w:w="690" w:type="dxa"/>
            <w:vAlign w:val="center"/>
          </w:tcPr>
          <w:p w14:paraId="5BA15E40" w14:textId="77777777" w:rsidR="002A2EDC" w:rsidRPr="00407586" w:rsidRDefault="002A2EDC" w:rsidP="004B4A42">
            <w:pPr>
              <w:spacing w:line="0" w:lineRule="atLeast"/>
              <w:jc w:val="both"/>
              <w:rPr>
                <w:b/>
              </w:rPr>
            </w:pPr>
            <w:r w:rsidRPr="00407586">
              <w:rPr>
                <w:rFonts w:hint="eastAsia"/>
                <w:b/>
              </w:rPr>
              <w:t>331</w:t>
            </w:r>
          </w:p>
        </w:tc>
        <w:tc>
          <w:tcPr>
            <w:tcW w:w="2551" w:type="dxa"/>
            <w:vAlign w:val="center"/>
          </w:tcPr>
          <w:p w14:paraId="58A9985D" w14:textId="77777777" w:rsidR="002A2EDC" w:rsidRPr="00407586" w:rsidRDefault="002A2EDC" w:rsidP="004B4A42">
            <w:pPr>
              <w:spacing w:line="0" w:lineRule="atLeast"/>
              <w:jc w:val="both"/>
              <w:rPr>
                <w:rFonts w:ascii="新細明體" w:hAnsi="新細明體"/>
                <w:b/>
                <w:bdr w:val="single" w:sz="4" w:space="0" w:color="auto"/>
              </w:rPr>
            </w:pPr>
            <w:r w:rsidRPr="00407586">
              <w:rPr>
                <w:rFonts w:ascii="新細明體" w:hAnsi="新細明體" w:hint="eastAsia"/>
                <w:b/>
                <w:bdr w:val="single" w:sz="4" w:space="0" w:color="auto"/>
              </w:rPr>
              <w:t>悟理蘊真</w:t>
            </w:r>
          </w:p>
        </w:tc>
        <w:tc>
          <w:tcPr>
            <w:tcW w:w="6379" w:type="dxa"/>
            <w:vAlign w:val="center"/>
          </w:tcPr>
          <w:p w14:paraId="7D46FCD3" w14:textId="77777777" w:rsidR="002A2EDC" w:rsidRPr="00407586" w:rsidRDefault="002A2EDC" w:rsidP="004B4A42">
            <w:pPr>
              <w:spacing w:line="0" w:lineRule="atLeast"/>
              <w:jc w:val="both"/>
              <w:rPr>
                <w:rFonts w:ascii="新細明體" w:hAnsi="新細明體"/>
              </w:rPr>
            </w:pPr>
            <w:r w:rsidRPr="00407586">
              <w:rPr>
                <w:rFonts w:ascii="新細明體" w:hAnsi="新細明體" w:hint="eastAsia"/>
              </w:rPr>
              <w:t>沈澱心靈感受自我</w:t>
            </w:r>
          </w:p>
        </w:tc>
        <w:tc>
          <w:tcPr>
            <w:tcW w:w="709" w:type="dxa"/>
            <w:vAlign w:val="center"/>
          </w:tcPr>
          <w:p w14:paraId="275E3113" w14:textId="77777777" w:rsidR="002A2EDC" w:rsidRPr="00407586" w:rsidRDefault="002A2EDC" w:rsidP="004B4A42">
            <w:pPr>
              <w:spacing w:line="0" w:lineRule="atLeast"/>
              <w:jc w:val="both"/>
            </w:pPr>
            <w:r>
              <w:rPr>
                <w:rFonts w:hint="eastAsia"/>
              </w:rPr>
              <w:t>092</w:t>
            </w:r>
          </w:p>
        </w:tc>
        <w:tc>
          <w:tcPr>
            <w:tcW w:w="2977" w:type="dxa"/>
            <w:vAlign w:val="center"/>
          </w:tcPr>
          <w:p w14:paraId="638D7AA5" w14:textId="77777777" w:rsidR="002A2EDC" w:rsidRPr="00407586" w:rsidRDefault="002A2EDC" w:rsidP="004B4A42">
            <w:pPr>
              <w:autoSpaceDE w:val="0"/>
              <w:autoSpaceDN w:val="0"/>
              <w:adjustRightInd w:val="0"/>
              <w:spacing w:line="0" w:lineRule="atLeast"/>
              <w:jc w:val="both"/>
              <w:rPr>
                <w:rFonts w:ascii="新細明體" w:hAnsi="新細明體" w:cs="新細明體"/>
                <w:kern w:val="0"/>
                <w:lang w:val="zh-TW"/>
              </w:rPr>
            </w:pPr>
            <w:r w:rsidRPr="00407586">
              <w:rPr>
                <w:rFonts w:ascii="新細明體" w:hAnsi="新細明體" w:cs="新細明體" w:hint="eastAsia"/>
                <w:kern w:val="0"/>
                <w:lang w:val="zh-TW"/>
              </w:rPr>
              <w:t>孫緒袬</w:t>
            </w:r>
          </w:p>
        </w:tc>
        <w:tc>
          <w:tcPr>
            <w:tcW w:w="708" w:type="dxa"/>
            <w:vAlign w:val="center"/>
          </w:tcPr>
          <w:p w14:paraId="45A6F67D" w14:textId="77777777" w:rsidR="002A2EDC" w:rsidRPr="00407586" w:rsidRDefault="002A2EDC" w:rsidP="004B4A42">
            <w:pPr>
              <w:spacing w:line="0" w:lineRule="atLeast"/>
              <w:jc w:val="both"/>
            </w:pPr>
          </w:p>
        </w:tc>
      </w:tr>
      <w:tr w:rsidR="002A2EDC" w:rsidRPr="00407586" w14:paraId="5F5CF702" w14:textId="77777777" w:rsidTr="004B4A42">
        <w:trPr>
          <w:trHeight w:val="487"/>
        </w:trPr>
        <w:tc>
          <w:tcPr>
            <w:tcW w:w="1403" w:type="dxa"/>
            <w:vAlign w:val="center"/>
          </w:tcPr>
          <w:p w14:paraId="2511DC86" w14:textId="77777777" w:rsidR="002A2EDC" w:rsidRPr="00407586" w:rsidRDefault="002A2EDC" w:rsidP="004B4A42">
            <w:pPr>
              <w:spacing w:line="0" w:lineRule="atLeast"/>
              <w:jc w:val="both"/>
            </w:pPr>
            <w:r w:rsidRPr="00407586">
              <w:rPr>
                <w:rFonts w:hint="eastAsia"/>
              </w:rPr>
              <w:t>2011/10/15</w:t>
            </w:r>
          </w:p>
        </w:tc>
        <w:tc>
          <w:tcPr>
            <w:tcW w:w="690" w:type="dxa"/>
            <w:vAlign w:val="center"/>
          </w:tcPr>
          <w:p w14:paraId="3945D5B9" w14:textId="77777777" w:rsidR="002A2EDC" w:rsidRPr="00407586" w:rsidRDefault="002A2EDC" w:rsidP="004B4A42">
            <w:pPr>
              <w:spacing w:line="0" w:lineRule="atLeast"/>
              <w:jc w:val="both"/>
              <w:rPr>
                <w:b/>
              </w:rPr>
            </w:pPr>
            <w:r w:rsidRPr="00407586">
              <w:rPr>
                <w:rFonts w:hint="eastAsia"/>
                <w:b/>
              </w:rPr>
              <w:t>331</w:t>
            </w:r>
          </w:p>
        </w:tc>
        <w:tc>
          <w:tcPr>
            <w:tcW w:w="2551" w:type="dxa"/>
            <w:vAlign w:val="center"/>
          </w:tcPr>
          <w:p w14:paraId="4724FA44" w14:textId="77777777" w:rsidR="002A2EDC" w:rsidRPr="00407586" w:rsidRDefault="002A2EDC" w:rsidP="004B4A42">
            <w:pPr>
              <w:spacing w:line="0" w:lineRule="atLeast"/>
              <w:jc w:val="both"/>
              <w:rPr>
                <w:rFonts w:ascii="新細明體" w:hAnsi="新細明體"/>
                <w:b/>
                <w:bdr w:val="single" w:sz="4" w:space="0" w:color="auto"/>
              </w:rPr>
            </w:pPr>
            <w:r w:rsidRPr="00407586">
              <w:rPr>
                <w:rFonts w:ascii="新細明體" w:hAnsi="新細明體" w:hint="eastAsia"/>
                <w:b/>
                <w:bdr w:val="single" w:sz="4" w:space="0" w:color="auto"/>
              </w:rPr>
              <w:t>核災認識</w:t>
            </w:r>
          </w:p>
        </w:tc>
        <w:tc>
          <w:tcPr>
            <w:tcW w:w="6379" w:type="dxa"/>
            <w:vAlign w:val="center"/>
          </w:tcPr>
          <w:p w14:paraId="70A1D74B" w14:textId="77777777" w:rsidR="002A2EDC" w:rsidRPr="00407586" w:rsidRDefault="002A2EDC" w:rsidP="004B4A42">
            <w:pPr>
              <w:spacing w:line="0" w:lineRule="atLeast"/>
              <w:jc w:val="both"/>
              <w:rPr>
                <w:rFonts w:ascii="新細明體" w:hAnsi="新細明體"/>
                <w:sz w:val="22"/>
                <w:szCs w:val="22"/>
              </w:rPr>
            </w:pPr>
            <w:r w:rsidRPr="00407586">
              <w:rPr>
                <w:rFonts w:ascii="新細明體" w:hAnsi="新細明體" w:hint="eastAsia"/>
                <w:sz w:val="22"/>
                <w:szCs w:val="22"/>
              </w:rPr>
              <w:t>《核劫前後人人必備自救救人手冊》第17至第20講</w:t>
            </w:r>
          </w:p>
          <w:p w14:paraId="0BCD5B39" w14:textId="77777777" w:rsidR="002A2EDC" w:rsidRPr="00407586" w:rsidRDefault="002A2EDC" w:rsidP="004B4A42">
            <w:pPr>
              <w:spacing w:line="0" w:lineRule="atLeast"/>
              <w:jc w:val="both"/>
              <w:rPr>
                <w:rFonts w:ascii="新細明體" w:hAnsi="新細明體"/>
              </w:rPr>
            </w:pPr>
            <w:r w:rsidRPr="00407586">
              <w:rPr>
                <w:rFonts w:ascii="新細明體" w:hAnsi="新細明體" w:hint="eastAsia"/>
              </w:rPr>
              <w:t>～從外星球核戰經驗提供當前地球人類化劫救劫的途徑與方法～</w:t>
            </w:r>
          </w:p>
        </w:tc>
        <w:tc>
          <w:tcPr>
            <w:tcW w:w="709" w:type="dxa"/>
            <w:vAlign w:val="center"/>
          </w:tcPr>
          <w:p w14:paraId="603160AA" w14:textId="77777777" w:rsidR="002A2EDC" w:rsidRPr="00407586" w:rsidRDefault="002A2EDC" w:rsidP="004B4A42">
            <w:pPr>
              <w:spacing w:line="0" w:lineRule="atLeast"/>
              <w:jc w:val="both"/>
            </w:pPr>
            <w:r>
              <w:rPr>
                <w:rFonts w:hint="eastAsia"/>
              </w:rPr>
              <w:t>094</w:t>
            </w:r>
          </w:p>
        </w:tc>
        <w:tc>
          <w:tcPr>
            <w:tcW w:w="2977" w:type="dxa"/>
            <w:vAlign w:val="center"/>
          </w:tcPr>
          <w:p w14:paraId="6156341F" w14:textId="77777777" w:rsidR="002A2EDC" w:rsidRPr="00407586" w:rsidRDefault="002A2EDC" w:rsidP="004B4A42">
            <w:pPr>
              <w:autoSpaceDE w:val="0"/>
              <w:autoSpaceDN w:val="0"/>
              <w:adjustRightInd w:val="0"/>
              <w:spacing w:line="0" w:lineRule="atLeast"/>
              <w:jc w:val="both"/>
              <w:rPr>
                <w:rFonts w:ascii="新細明體" w:hAnsi="新細明體" w:cs="新細明體"/>
                <w:kern w:val="0"/>
                <w:lang w:val="zh-TW"/>
              </w:rPr>
            </w:pPr>
            <w:r w:rsidRPr="00407586">
              <w:rPr>
                <w:rFonts w:ascii="新細明體" w:hAnsi="新細明體" w:cs="新細明體" w:hint="eastAsia"/>
                <w:kern w:val="0"/>
                <w:lang w:val="zh-TW"/>
              </w:rPr>
              <w:t>資料來源/《核劫前後人人必備自救救人手冊》</w:t>
            </w:r>
          </w:p>
          <w:p w14:paraId="431A6559" w14:textId="77777777" w:rsidR="002A2EDC" w:rsidRPr="00407586" w:rsidRDefault="002A2EDC" w:rsidP="004B4A42">
            <w:pPr>
              <w:autoSpaceDE w:val="0"/>
              <w:autoSpaceDN w:val="0"/>
              <w:adjustRightInd w:val="0"/>
              <w:spacing w:line="0" w:lineRule="atLeast"/>
              <w:jc w:val="both"/>
              <w:rPr>
                <w:rFonts w:ascii="新細明體" w:hAnsi="新細明體" w:cs="新細明體"/>
                <w:kern w:val="0"/>
                <w:lang w:val="zh-TW"/>
              </w:rPr>
            </w:pPr>
            <w:r w:rsidRPr="00407586">
              <w:rPr>
                <w:rFonts w:ascii="新細明體" w:hAnsi="新細明體" w:cs="新細明體" w:hint="eastAsia"/>
                <w:kern w:val="0"/>
                <w:lang w:val="zh-TW"/>
              </w:rPr>
              <w:t>整理/編輯部</w:t>
            </w:r>
          </w:p>
        </w:tc>
        <w:tc>
          <w:tcPr>
            <w:tcW w:w="708" w:type="dxa"/>
            <w:vAlign w:val="center"/>
          </w:tcPr>
          <w:p w14:paraId="66AEEA3C" w14:textId="77777777" w:rsidR="002A2EDC" w:rsidRPr="00407586" w:rsidRDefault="002A2EDC" w:rsidP="004B4A42">
            <w:pPr>
              <w:spacing w:line="0" w:lineRule="atLeast"/>
              <w:jc w:val="both"/>
            </w:pPr>
          </w:p>
        </w:tc>
      </w:tr>
      <w:tr w:rsidR="002A2EDC" w:rsidRPr="00407586" w14:paraId="2AF1F3ED" w14:textId="77777777" w:rsidTr="004B4A42">
        <w:trPr>
          <w:trHeight w:val="487"/>
        </w:trPr>
        <w:tc>
          <w:tcPr>
            <w:tcW w:w="1403" w:type="dxa"/>
            <w:vAlign w:val="center"/>
          </w:tcPr>
          <w:p w14:paraId="0C7CE132" w14:textId="77777777" w:rsidR="002A2EDC" w:rsidRPr="00407586" w:rsidRDefault="002A2EDC" w:rsidP="004B4A42">
            <w:pPr>
              <w:spacing w:line="0" w:lineRule="atLeast"/>
              <w:jc w:val="both"/>
            </w:pPr>
            <w:r w:rsidRPr="00407586">
              <w:rPr>
                <w:rFonts w:hint="eastAsia"/>
              </w:rPr>
              <w:t>2011/10/15</w:t>
            </w:r>
          </w:p>
        </w:tc>
        <w:tc>
          <w:tcPr>
            <w:tcW w:w="690" w:type="dxa"/>
            <w:vAlign w:val="center"/>
          </w:tcPr>
          <w:p w14:paraId="2DD7E9FF" w14:textId="77777777" w:rsidR="002A2EDC" w:rsidRPr="00407586" w:rsidRDefault="002A2EDC" w:rsidP="004B4A42">
            <w:pPr>
              <w:spacing w:line="0" w:lineRule="atLeast"/>
              <w:jc w:val="both"/>
              <w:rPr>
                <w:b/>
              </w:rPr>
            </w:pPr>
            <w:r w:rsidRPr="00407586">
              <w:rPr>
                <w:rFonts w:hint="eastAsia"/>
                <w:b/>
              </w:rPr>
              <w:t>331</w:t>
            </w:r>
          </w:p>
        </w:tc>
        <w:tc>
          <w:tcPr>
            <w:tcW w:w="2551" w:type="dxa"/>
            <w:vAlign w:val="center"/>
          </w:tcPr>
          <w:p w14:paraId="4F38A344" w14:textId="77777777" w:rsidR="002A2EDC" w:rsidRPr="00407586" w:rsidRDefault="002A2EDC" w:rsidP="004B4A42">
            <w:pPr>
              <w:spacing w:line="0" w:lineRule="atLeast"/>
              <w:jc w:val="both"/>
              <w:rPr>
                <w:rFonts w:ascii="新細明體" w:hAnsi="新細明體"/>
                <w:b/>
                <w:bdr w:val="single" w:sz="4" w:space="0" w:color="auto"/>
              </w:rPr>
            </w:pPr>
            <w:r w:rsidRPr="00407586">
              <w:rPr>
                <w:rFonts w:ascii="新細明體" w:hAnsi="新細明體" w:hint="eastAsia"/>
                <w:b/>
                <w:bdr w:val="single" w:sz="4" w:space="0" w:color="auto"/>
              </w:rPr>
              <w:t>悠遊瀚海</w:t>
            </w:r>
          </w:p>
        </w:tc>
        <w:tc>
          <w:tcPr>
            <w:tcW w:w="6379" w:type="dxa"/>
            <w:vAlign w:val="center"/>
          </w:tcPr>
          <w:p w14:paraId="4ADC5A6B" w14:textId="77777777" w:rsidR="002A2EDC" w:rsidRPr="00407586" w:rsidRDefault="002A2EDC" w:rsidP="004B4A42">
            <w:pPr>
              <w:spacing w:line="0" w:lineRule="atLeast"/>
              <w:jc w:val="both"/>
              <w:rPr>
                <w:rFonts w:ascii="新細明體" w:hAnsi="新細明體"/>
              </w:rPr>
            </w:pPr>
            <w:r w:rsidRPr="00407586">
              <w:rPr>
                <w:rFonts w:ascii="新細明體" w:hAnsi="新細明體" w:hint="eastAsia"/>
              </w:rPr>
              <w:t>《天人炁功之理證與行證（壹）》(四)</w:t>
            </w:r>
          </w:p>
        </w:tc>
        <w:tc>
          <w:tcPr>
            <w:tcW w:w="709" w:type="dxa"/>
            <w:vAlign w:val="center"/>
          </w:tcPr>
          <w:p w14:paraId="0285983C" w14:textId="77777777" w:rsidR="002A2EDC" w:rsidRPr="00407586" w:rsidRDefault="002A2EDC" w:rsidP="004B4A42">
            <w:pPr>
              <w:spacing w:line="0" w:lineRule="atLeast"/>
              <w:jc w:val="both"/>
            </w:pPr>
            <w:r>
              <w:rPr>
                <w:rFonts w:hint="eastAsia"/>
              </w:rPr>
              <w:t>098</w:t>
            </w:r>
          </w:p>
        </w:tc>
        <w:tc>
          <w:tcPr>
            <w:tcW w:w="2977" w:type="dxa"/>
            <w:vAlign w:val="center"/>
          </w:tcPr>
          <w:p w14:paraId="5A2DF5B6" w14:textId="77777777" w:rsidR="002A2EDC" w:rsidRPr="00407586" w:rsidRDefault="002A2EDC" w:rsidP="004B4A42">
            <w:pPr>
              <w:autoSpaceDE w:val="0"/>
              <w:autoSpaceDN w:val="0"/>
              <w:adjustRightInd w:val="0"/>
              <w:spacing w:line="0" w:lineRule="atLeast"/>
              <w:jc w:val="both"/>
              <w:rPr>
                <w:rFonts w:ascii="新細明體" w:hAnsi="新細明體" w:cs="新細明體"/>
                <w:kern w:val="0"/>
                <w:lang w:val="zh-TW"/>
              </w:rPr>
            </w:pPr>
            <w:r w:rsidRPr="00407586">
              <w:rPr>
                <w:rFonts w:ascii="新細明體" w:hAnsi="新細明體" w:cs="新細明體" w:hint="eastAsia"/>
                <w:kern w:val="0"/>
                <w:lang w:val="zh-TW"/>
              </w:rPr>
              <w:t>資料提供/天人炁功院</w:t>
            </w:r>
          </w:p>
          <w:p w14:paraId="30381EA3" w14:textId="77777777" w:rsidR="002A2EDC" w:rsidRPr="00407586" w:rsidRDefault="002A2EDC" w:rsidP="004B4A42">
            <w:pPr>
              <w:autoSpaceDE w:val="0"/>
              <w:autoSpaceDN w:val="0"/>
              <w:adjustRightInd w:val="0"/>
              <w:spacing w:line="0" w:lineRule="atLeast"/>
              <w:jc w:val="both"/>
              <w:rPr>
                <w:rFonts w:ascii="新細明體" w:hAnsi="新細明體" w:cs="新細明體"/>
                <w:kern w:val="0"/>
                <w:lang w:val="zh-TW"/>
              </w:rPr>
            </w:pPr>
            <w:r w:rsidRPr="00407586">
              <w:rPr>
                <w:rFonts w:ascii="新細明體" w:hAnsi="新細明體" w:cs="新細明體" w:hint="eastAsia"/>
                <w:kern w:val="0"/>
                <w:lang w:val="zh-TW"/>
              </w:rPr>
              <w:t>整理/編輯部</w:t>
            </w:r>
          </w:p>
        </w:tc>
        <w:tc>
          <w:tcPr>
            <w:tcW w:w="708" w:type="dxa"/>
            <w:vAlign w:val="center"/>
          </w:tcPr>
          <w:p w14:paraId="73FC23AF" w14:textId="77777777" w:rsidR="002A2EDC" w:rsidRPr="00407586" w:rsidRDefault="002A2EDC" w:rsidP="004B4A42">
            <w:pPr>
              <w:spacing w:line="0" w:lineRule="atLeast"/>
              <w:jc w:val="both"/>
            </w:pPr>
          </w:p>
        </w:tc>
      </w:tr>
      <w:tr w:rsidR="002A2EDC" w:rsidRPr="00407586" w14:paraId="32701A6A" w14:textId="77777777" w:rsidTr="004B4A42">
        <w:trPr>
          <w:trHeight w:val="487"/>
        </w:trPr>
        <w:tc>
          <w:tcPr>
            <w:tcW w:w="1403" w:type="dxa"/>
            <w:vAlign w:val="center"/>
          </w:tcPr>
          <w:p w14:paraId="1F278E9C" w14:textId="77777777" w:rsidR="002A2EDC" w:rsidRPr="00407586" w:rsidRDefault="002A2EDC" w:rsidP="004B4A42">
            <w:pPr>
              <w:spacing w:line="0" w:lineRule="atLeast"/>
              <w:jc w:val="both"/>
            </w:pPr>
            <w:r w:rsidRPr="00407586">
              <w:rPr>
                <w:rFonts w:hint="eastAsia"/>
              </w:rPr>
              <w:t>2011/10/15</w:t>
            </w:r>
          </w:p>
        </w:tc>
        <w:tc>
          <w:tcPr>
            <w:tcW w:w="690" w:type="dxa"/>
            <w:vAlign w:val="center"/>
          </w:tcPr>
          <w:p w14:paraId="4B96C366" w14:textId="77777777" w:rsidR="002A2EDC" w:rsidRPr="00407586" w:rsidRDefault="002A2EDC" w:rsidP="004B4A42">
            <w:pPr>
              <w:spacing w:line="0" w:lineRule="atLeast"/>
              <w:jc w:val="both"/>
              <w:rPr>
                <w:b/>
              </w:rPr>
            </w:pPr>
            <w:r w:rsidRPr="00407586">
              <w:rPr>
                <w:rFonts w:hint="eastAsia"/>
                <w:b/>
              </w:rPr>
              <w:t>331</w:t>
            </w:r>
          </w:p>
        </w:tc>
        <w:tc>
          <w:tcPr>
            <w:tcW w:w="2551" w:type="dxa"/>
            <w:vAlign w:val="center"/>
          </w:tcPr>
          <w:p w14:paraId="71D2F9E4" w14:textId="77777777" w:rsidR="002A2EDC" w:rsidRPr="00407586" w:rsidRDefault="002A2EDC" w:rsidP="004B4A42">
            <w:pPr>
              <w:spacing w:line="0" w:lineRule="atLeast"/>
              <w:jc w:val="both"/>
              <w:rPr>
                <w:rFonts w:ascii="新細明體" w:hAnsi="新細明體"/>
                <w:b/>
                <w:bdr w:val="single" w:sz="4" w:space="0" w:color="auto"/>
              </w:rPr>
            </w:pPr>
            <w:r w:rsidRPr="00407586">
              <w:rPr>
                <w:rFonts w:ascii="新細明體" w:hAnsi="新細明體" w:hint="eastAsia"/>
                <w:b/>
                <w:bdr w:val="single" w:sz="4" w:space="0" w:color="auto"/>
              </w:rPr>
              <w:t>悠遊瀚海</w:t>
            </w:r>
          </w:p>
        </w:tc>
        <w:tc>
          <w:tcPr>
            <w:tcW w:w="6379" w:type="dxa"/>
            <w:vAlign w:val="center"/>
          </w:tcPr>
          <w:p w14:paraId="45C997DD" w14:textId="77777777" w:rsidR="002A2EDC" w:rsidRPr="00407586" w:rsidRDefault="002A2EDC" w:rsidP="004B4A42">
            <w:pPr>
              <w:spacing w:line="0" w:lineRule="atLeast"/>
              <w:jc w:val="both"/>
              <w:rPr>
                <w:rFonts w:ascii="新細明體" w:hAnsi="新細明體"/>
              </w:rPr>
            </w:pPr>
            <w:r w:rsidRPr="00407586">
              <w:rPr>
                <w:rFonts w:ascii="新細明體" w:hAnsi="新細明體" w:hint="eastAsia"/>
              </w:rPr>
              <w:t>2012國際書展  「壹伍參」閱讀修習棧</w:t>
            </w:r>
          </w:p>
        </w:tc>
        <w:tc>
          <w:tcPr>
            <w:tcW w:w="709" w:type="dxa"/>
            <w:vAlign w:val="center"/>
          </w:tcPr>
          <w:p w14:paraId="61D3D2D3" w14:textId="77777777" w:rsidR="002A2EDC" w:rsidRPr="00407586" w:rsidRDefault="002A2EDC" w:rsidP="004B4A42">
            <w:pPr>
              <w:spacing w:line="0" w:lineRule="atLeast"/>
              <w:jc w:val="both"/>
            </w:pPr>
            <w:r>
              <w:rPr>
                <w:rFonts w:hint="eastAsia"/>
              </w:rPr>
              <w:t>105</w:t>
            </w:r>
          </w:p>
        </w:tc>
        <w:tc>
          <w:tcPr>
            <w:tcW w:w="2977" w:type="dxa"/>
            <w:vAlign w:val="center"/>
          </w:tcPr>
          <w:p w14:paraId="164BC4D1" w14:textId="77777777" w:rsidR="002A2EDC" w:rsidRPr="00407586" w:rsidRDefault="002A2EDC" w:rsidP="004B4A42">
            <w:pPr>
              <w:autoSpaceDE w:val="0"/>
              <w:autoSpaceDN w:val="0"/>
              <w:adjustRightInd w:val="0"/>
              <w:spacing w:line="0" w:lineRule="atLeast"/>
              <w:jc w:val="both"/>
              <w:rPr>
                <w:rFonts w:ascii="新細明體" w:hAnsi="新細明體" w:cs="新細明體"/>
                <w:kern w:val="0"/>
                <w:lang w:val="zh-TW"/>
              </w:rPr>
            </w:pPr>
            <w:r w:rsidRPr="00407586">
              <w:rPr>
                <w:rFonts w:ascii="新細明體" w:hAnsi="新細明體" w:cs="新細明體" w:hint="eastAsia"/>
                <w:kern w:val="0"/>
                <w:lang w:val="zh-TW"/>
              </w:rPr>
              <w:t>資料來源/帝教出版公司</w:t>
            </w:r>
          </w:p>
        </w:tc>
        <w:tc>
          <w:tcPr>
            <w:tcW w:w="708" w:type="dxa"/>
            <w:vAlign w:val="center"/>
          </w:tcPr>
          <w:p w14:paraId="73CA496F" w14:textId="77777777" w:rsidR="002A2EDC" w:rsidRPr="00407586" w:rsidRDefault="002A2EDC" w:rsidP="004B4A42">
            <w:pPr>
              <w:spacing w:line="0" w:lineRule="atLeast"/>
              <w:jc w:val="both"/>
            </w:pPr>
          </w:p>
        </w:tc>
      </w:tr>
      <w:tr w:rsidR="002A2EDC" w:rsidRPr="00407586" w14:paraId="3DFC4913" w14:textId="77777777" w:rsidTr="004B4A42">
        <w:trPr>
          <w:trHeight w:val="487"/>
        </w:trPr>
        <w:tc>
          <w:tcPr>
            <w:tcW w:w="1403" w:type="dxa"/>
            <w:vAlign w:val="center"/>
          </w:tcPr>
          <w:p w14:paraId="11B22E5A" w14:textId="77777777" w:rsidR="002A2EDC" w:rsidRPr="00407586" w:rsidRDefault="002A2EDC" w:rsidP="004B4A42">
            <w:pPr>
              <w:spacing w:line="0" w:lineRule="atLeast"/>
              <w:jc w:val="both"/>
            </w:pPr>
            <w:r w:rsidRPr="00407586">
              <w:rPr>
                <w:rFonts w:hint="eastAsia"/>
              </w:rPr>
              <w:t>2011/10/15</w:t>
            </w:r>
          </w:p>
        </w:tc>
        <w:tc>
          <w:tcPr>
            <w:tcW w:w="690" w:type="dxa"/>
            <w:vAlign w:val="center"/>
          </w:tcPr>
          <w:p w14:paraId="7BA8DE00" w14:textId="77777777" w:rsidR="002A2EDC" w:rsidRPr="00407586" w:rsidRDefault="002A2EDC" w:rsidP="004B4A42">
            <w:pPr>
              <w:spacing w:line="0" w:lineRule="atLeast"/>
              <w:jc w:val="both"/>
              <w:rPr>
                <w:b/>
              </w:rPr>
            </w:pPr>
            <w:r w:rsidRPr="00407586">
              <w:rPr>
                <w:rFonts w:hint="eastAsia"/>
                <w:b/>
              </w:rPr>
              <w:t>331</w:t>
            </w:r>
          </w:p>
        </w:tc>
        <w:tc>
          <w:tcPr>
            <w:tcW w:w="2551" w:type="dxa"/>
            <w:vAlign w:val="center"/>
          </w:tcPr>
          <w:p w14:paraId="1859A5C1" w14:textId="77777777" w:rsidR="002A2EDC" w:rsidRPr="00407586" w:rsidRDefault="002A2EDC" w:rsidP="004B4A42">
            <w:pPr>
              <w:spacing w:line="0" w:lineRule="atLeast"/>
              <w:jc w:val="both"/>
              <w:rPr>
                <w:rFonts w:ascii="新細明體" w:hAnsi="新細明體"/>
                <w:b/>
                <w:bdr w:val="single" w:sz="4" w:space="0" w:color="auto"/>
              </w:rPr>
            </w:pPr>
            <w:r w:rsidRPr="00407586">
              <w:rPr>
                <w:rFonts w:ascii="新細明體" w:hAnsi="新細明體" w:hint="eastAsia"/>
                <w:b/>
                <w:bdr w:val="single" w:sz="4" w:space="0" w:color="auto"/>
              </w:rPr>
              <w:t>深耕深根園地</w:t>
            </w:r>
          </w:p>
        </w:tc>
        <w:tc>
          <w:tcPr>
            <w:tcW w:w="6379" w:type="dxa"/>
            <w:vAlign w:val="center"/>
          </w:tcPr>
          <w:p w14:paraId="4238AB6A" w14:textId="77777777" w:rsidR="002A2EDC" w:rsidRPr="00407586" w:rsidRDefault="002A2EDC" w:rsidP="004B4A42">
            <w:pPr>
              <w:spacing w:line="0" w:lineRule="atLeast"/>
              <w:ind w:firstLine="480"/>
              <w:jc w:val="both"/>
              <w:rPr>
                <w:rFonts w:ascii="新細明體" w:hAnsi="新細明體"/>
              </w:rPr>
            </w:pPr>
            <w:r w:rsidRPr="00407586">
              <w:rPr>
                <w:rFonts w:ascii="新細明體" w:hAnsi="新細明體" w:hint="eastAsia"/>
                <w:spacing w:val="48"/>
              </w:rPr>
              <w:t>誰管你是執政黨（義）</w:t>
            </w:r>
          </w:p>
        </w:tc>
        <w:tc>
          <w:tcPr>
            <w:tcW w:w="709" w:type="dxa"/>
            <w:vAlign w:val="center"/>
          </w:tcPr>
          <w:p w14:paraId="1314D43B" w14:textId="77777777" w:rsidR="002A2EDC" w:rsidRPr="00407586" w:rsidRDefault="002A2EDC" w:rsidP="004B4A42">
            <w:pPr>
              <w:spacing w:line="0" w:lineRule="atLeast"/>
              <w:jc w:val="both"/>
            </w:pPr>
            <w:r>
              <w:rPr>
                <w:rFonts w:hint="eastAsia"/>
              </w:rPr>
              <w:t>107</w:t>
            </w:r>
          </w:p>
        </w:tc>
        <w:tc>
          <w:tcPr>
            <w:tcW w:w="2977" w:type="dxa"/>
            <w:vAlign w:val="center"/>
          </w:tcPr>
          <w:p w14:paraId="211EA34B" w14:textId="77777777" w:rsidR="002A2EDC" w:rsidRPr="00407586" w:rsidRDefault="002A2EDC" w:rsidP="004B4A42">
            <w:pPr>
              <w:autoSpaceDE w:val="0"/>
              <w:autoSpaceDN w:val="0"/>
              <w:adjustRightInd w:val="0"/>
              <w:spacing w:line="0" w:lineRule="atLeast"/>
              <w:jc w:val="both"/>
              <w:rPr>
                <w:rFonts w:ascii="新細明體" w:hAnsi="新細明體" w:cs="新細明體"/>
                <w:kern w:val="0"/>
                <w:lang w:val="zh-TW"/>
              </w:rPr>
            </w:pPr>
            <w:r w:rsidRPr="00407586">
              <w:rPr>
                <w:rFonts w:ascii="新細明體" w:hAnsi="新細明體" w:cs="新細明體" w:hint="eastAsia"/>
                <w:kern w:val="0"/>
                <w:lang w:val="zh-TW"/>
              </w:rPr>
              <w:t>黃敏警</w:t>
            </w:r>
          </w:p>
        </w:tc>
        <w:tc>
          <w:tcPr>
            <w:tcW w:w="708" w:type="dxa"/>
            <w:vAlign w:val="center"/>
          </w:tcPr>
          <w:p w14:paraId="2F6B2F24" w14:textId="77777777" w:rsidR="002A2EDC" w:rsidRPr="00407586" w:rsidRDefault="002A2EDC" w:rsidP="004B4A42">
            <w:pPr>
              <w:spacing w:line="0" w:lineRule="atLeast"/>
              <w:jc w:val="both"/>
            </w:pPr>
          </w:p>
        </w:tc>
      </w:tr>
      <w:tr w:rsidR="002A2EDC" w:rsidRPr="00407586" w14:paraId="03B9A514" w14:textId="77777777" w:rsidTr="004B4A42">
        <w:trPr>
          <w:trHeight w:val="487"/>
        </w:trPr>
        <w:tc>
          <w:tcPr>
            <w:tcW w:w="1403" w:type="dxa"/>
            <w:vAlign w:val="center"/>
          </w:tcPr>
          <w:p w14:paraId="128C454E" w14:textId="77777777" w:rsidR="002A2EDC" w:rsidRPr="00407586" w:rsidRDefault="002A2EDC" w:rsidP="004B4A42">
            <w:pPr>
              <w:spacing w:line="0" w:lineRule="atLeast"/>
              <w:jc w:val="both"/>
            </w:pPr>
            <w:r w:rsidRPr="00407586">
              <w:rPr>
                <w:rFonts w:hint="eastAsia"/>
              </w:rPr>
              <w:t>2011/10/15</w:t>
            </w:r>
          </w:p>
        </w:tc>
        <w:tc>
          <w:tcPr>
            <w:tcW w:w="690" w:type="dxa"/>
            <w:vAlign w:val="center"/>
          </w:tcPr>
          <w:p w14:paraId="2A4B8E4A" w14:textId="77777777" w:rsidR="002A2EDC" w:rsidRPr="00407586" w:rsidRDefault="002A2EDC" w:rsidP="004B4A42">
            <w:pPr>
              <w:spacing w:line="0" w:lineRule="atLeast"/>
              <w:jc w:val="both"/>
              <w:rPr>
                <w:b/>
              </w:rPr>
            </w:pPr>
            <w:r w:rsidRPr="00407586">
              <w:rPr>
                <w:rFonts w:hint="eastAsia"/>
                <w:b/>
              </w:rPr>
              <w:t>331</w:t>
            </w:r>
          </w:p>
        </w:tc>
        <w:tc>
          <w:tcPr>
            <w:tcW w:w="2551" w:type="dxa"/>
            <w:vAlign w:val="center"/>
          </w:tcPr>
          <w:p w14:paraId="2F9E7544" w14:textId="77777777" w:rsidR="002A2EDC" w:rsidRPr="00407586" w:rsidRDefault="002A2EDC" w:rsidP="004B4A42">
            <w:pPr>
              <w:spacing w:line="0" w:lineRule="atLeast"/>
              <w:jc w:val="both"/>
              <w:rPr>
                <w:rFonts w:ascii="新細明體" w:hAnsi="新細明體"/>
                <w:b/>
                <w:bdr w:val="single" w:sz="4" w:space="0" w:color="auto"/>
              </w:rPr>
            </w:pPr>
            <w:r w:rsidRPr="00407586">
              <w:rPr>
                <w:rFonts w:ascii="新細明體" w:hAnsi="新細明體" w:hint="eastAsia"/>
                <w:b/>
                <w:bdr w:val="single" w:sz="4" w:space="0" w:color="auto"/>
              </w:rPr>
              <w:t>新境界</w:t>
            </w:r>
          </w:p>
        </w:tc>
        <w:tc>
          <w:tcPr>
            <w:tcW w:w="6379" w:type="dxa"/>
            <w:vAlign w:val="center"/>
          </w:tcPr>
          <w:p w14:paraId="6D057702" w14:textId="77777777" w:rsidR="002A2EDC" w:rsidRPr="00407586" w:rsidRDefault="002A2EDC" w:rsidP="004B4A42">
            <w:pPr>
              <w:spacing w:line="0" w:lineRule="atLeast"/>
              <w:jc w:val="both"/>
              <w:rPr>
                <w:rFonts w:ascii="新細明體" w:hAnsi="新細明體"/>
              </w:rPr>
            </w:pPr>
            <w:r w:rsidRPr="00407586">
              <w:rPr>
                <w:rFonts w:ascii="新細明體" w:hAnsi="新細明體" w:hint="eastAsia"/>
              </w:rPr>
              <w:t>三部曲解析《新境界》帝教內涵躍然紙上（十一）</w:t>
            </w:r>
          </w:p>
        </w:tc>
        <w:tc>
          <w:tcPr>
            <w:tcW w:w="709" w:type="dxa"/>
            <w:vAlign w:val="center"/>
          </w:tcPr>
          <w:p w14:paraId="05B3889B" w14:textId="77777777" w:rsidR="002A2EDC" w:rsidRPr="00407586" w:rsidRDefault="002A2EDC" w:rsidP="004B4A42">
            <w:pPr>
              <w:spacing w:line="0" w:lineRule="atLeast"/>
              <w:jc w:val="both"/>
            </w:pPr>
            <w:r>
              <w:rPr>
                <w:rFonts w:hint="eastAsia"/>
              </w:rPr>
              <w:t>109</w:t>
            </w:r>
          </w:p>
        </w:tc>
        <w:tc>
          <w:tcPr>
            <w:tcW w:w="2977" w:type="dxa"/>
            <w:vAlign w:val="center"/>
          </w:tcPr>
          <w:p w14:paraId="538C65F8" w14:textId="77777777" w:rsidR="002A2EDC" w:rsidRPr="00407586" w:rsidRDefault="002A2EDC" w:rsidP="004B4A42">
            <w:pPr>
              <w:autoSpaceDE w:val="0"/>
              <w:autoSpaceDN w:val="0"/>
              <w:adjustRightInd w:val="0"/>
              <w:spacing w:line="0" w:lineRule="atLeast"/>
              <w:jc w:val="both"/>
              <w:rPr>
                <w:rFonts w:ascii="新細明體" w:hAnsi="新細明體" w:cs="新細明體"/>
                <w:kern w:val="0"/>
                <w:lang w:val="zh-TW"/>
              </w:rPr>
            </w:pPr>
            <w:r w:rsidRPr="00407586">
              <w:rPr>
                <w:rFonts w:ascii="新細明體" w:hAnsi="新細明體" w:cs="新細明體" w:hint="eastAsia"/>
                <w:kern w:val="0"/>
                <w:lang w:val="zh-TW"/>
              </w:rPr>
              <w:t>呂光證</w:t>
            </w:r>
          </w:p>
        </w:tc>
        <w:tc>
          <w:tcPr>
            <w:tcW w:w="708" w:type="dxa"/>
            <w:vAlign w:val="center"/>
          </w:tcPr>
          <w:p w14:paraId="4C30B5C2" w14:textId="77777777" w:rsidR="002A2EDC" w:rsidRPr="00407586" w:rsidRDefault="002A2EDC" w:rsidP="004B4A42">
            <w:pPr>
              <w:spacing w:line="0" w:lineRule="atLeast"/>
              <w:jc w:val="both"/>
            </w:pPr>
          </w:p>
        </w:tc>
      </w:tr>
      <w:tr w:rsidR="002A2EDC" w:rsidRPr="00407586" w14:paraId="3CBF9AD3" w14:textId="77777777" w:rsidTr="004B4A42">
        <w:trPr>
          <w:trHeight w:val="487"/>
        </w:trPr>
        <w:tc>
          <w:tcPr>
            <w:tcW w:w="1403" w:type="dxa"/>
            <w:vAlign w:val="center"/>
          </w:tcPr>
          <w:p w14:paraId="03FE9C54" w14:textId="77777777" w:rsidR="002A2EDC" w:rsidRPr="00407586" w:rsidRDefault="002A2EDC" w:rsidP="004B4A42">
            <w:pPr>
              <w:spacing w:line="0" w:lineRule="atLeast"/>
              <w:jc w:val="both"/>
            </w:pPr>
            <w:r w:rsidRPr="00407586">
              <w:rPr>
                <w:rFonts w:hint="eastAsia"/>
              </w:rPr>
              <w:t>2011/10/15</w:t>
            </w:r>
          </w:p>
        </w:tc>
        <w:tc>
          <w:tcPr>
            <w:tcW w:w="690" w:type="dxa"/>
            <w:vAlign w:val="center"/>
          </w:tcPr>
          <w:p w14:paraId="59BFEE7F" w14:textId="77777777" w:rsidR="002A2EDC" w:rsidRPr="00407586" w:rsidRDefault="002A2EDC" w:rsidP="004B4A42">
            <w:pPr>
              <w:spacing w:line="0" w:lineRule="atLeast"/>
              <w:jc w:val="both"/>
              <w:rPr>
                <w:b/>
              </w:rPr>
            </w:pPr>
            <w:r w:rsidRPr="00407586">
              <w:rPr>
                <w:rFonts w:hint="eastAsia"/>
                <w:b/>
              </w:rPr>
              <w:t>331</w:t>
            </w:r>
          </w:p>
        </w:tc>
        <w:tc>
          <w:tcPr>
            <w:tcW w:w="2551" w:type="dxa"/>
            <w:vAlign w:val="center"/>
          </w:tcPr>
          <w:p w14:paraId="332D6FE1" w14:textId="77777777" w:rsidR="002A2EDC" w:rsidRPr="00407586" w:rsidRDefault="002A2EDC" w:rsidP="004B4A42">
            <w:pPr>
              <w:spacing w:line="0" w:lineRule="atLeast"/>
              <w:jc w:val="both"/>
              <w:rPr>
                <w:rFonts w:ascii="新細明體" w:hAnsi="新細明體"/>
                <w:b/>
                <w:bdr w:val="single" w:sz="4" w:space="0" w:color="auto"/>
              </w:rPr>
            </w:pPr>
            <w:r w:rsidRPr="00407586">
              <w:rPr>
                <w:rFonts w:ascii="新細明體" w:hAnsi="新細明體" w:hint="eastAsia"/>
                <w:b/>
                <w:bdr w:val="single" w:sz="4" w:space="0" w:color="auto"/>
              </w:rPr>
              <w:t>道場集錦</w:t>
            </w:r>
          </w:p>
        </w:tc>
        <w:tc>
          <w:tcPr>
            <w:tcW w:w="6379" w:type="dxa"/>
            <w:vAlign w:val="center"/>
          </w:tcPr>
          <w:p w14:paraId="7129DA3C" w14:textId="77777777" w:rsidR="002A2EDC" w:rsidRPr="00407586" w:rsidRDefault="002A2EDC" w:rsidP="004B4A42">
            <w:pPr>
              <w:spacing w:line="0" w:lineRule="atLeast"/>
              <w:ind w:left="480" w:hangingChars="200" w:hanging="480"/>
              <w:jc w:val="both"/>
              <w:rPr>
                <w:rFonts w:ascii="新細明體" w:hAnsi="新細明體"/>
              </w:rPr>
            </w:pPr>
            <w:r w:rsidRPr="00407586">
              <w:rPr>
                <w:rFonts w:ascii="新細明體" w:hAnsi="新細明體" w:hint="eastAsia"/>
              </w:rPr>
              <w:t>善理教財、勤儉建教  統收統支、建立財制</w:t>
            </w:r>
          </w:p>
        </w:tc>
        <w:tc>
          <w:tcPr>
            <w:tcW w:w="709" w:type="dxa"/>
            <w:vAlign w:val="center"/>
          </w:tcPr>
          <w:p w14:paraId="6DA62548" w14:textId="77777777" w:rsidR="002A2EDC" w:rsidRPr="00407586" w:rsidRDefault="002A2EDC" w:rsidP="004B4A42">
            <w:pPr>
              <w:spacing w:line="0" w:lineRule="atLeast"/>
              <w:jc w:val="both"/>
            </w:pPr>
            <w:r>
              <w:rPr>
                <w:rFonts w:hint="eastAsia"/>
              </w:rPr>
              <w:t>111</w:t>
            </w:r>
          </w:p>
        </w:tc>
        <w:tc>
          <w:tcPr>
            <w:tcW w:w="2977" w:type="dxa"/>
            <w:vAlign w:val="center"/>
          </w:tcPr>
          <w:p w14:paraId="19F1342B" w14:textId="77777777" w:rsidR="002A2EDC" w:rsidRPr="00407586" w:rsidRDefault="002A2EDC" w:rsidP="004B4A42">
            <w:pPr>
              <w:autoSpaceDE w:val="0"/>
              <w:autoSpaceDN w:val="0"/>
              <w:adjustRightInd w:val="0"/>
              <w:spacing w:line="0" w:lineRule="atLeast"/>
              <w:jc w:val="both"/>
              <w:rPr>
                <w:rFonts w:ascii="新細明體" w:hAnsi="新細明體" w:cs="新細明體"/>
                <w:kern w:val="0"/>
                <w:lang w:val="zh-TW"/>
              </w:rPr>
            </w:pPr>
            <w:r w:rsidRPr="00407586">
              <w:rPr>
                <w:rFonts w:ascii="新細明體" w:hAnsi="新細明體" w:cs="新細明體" w:hint="eastAsia"/>
                <w:kern w:val="0"/>
                <w:lang w:val="zh-TW"/>
              </w:rPr>
              <w:t>資料來源/黃光啟、謝緒逍</w:t>
            </w:r>
          </w:p>
          <w:p w14:paraId="556B1695" w14:textId="77777777" w:rsidR="002A2EDC" w:rsidRPr="00407586" w:rsidRDefault="002A2EDC" w:rsidP="004B4A42">
            <w:pPr>
              <w:autoSpaceDE w:val="0"/>
              <w:autoSpaceDN w:val="0"/>
              <w:adjustRightInd w:val="0"/>
              <w:spacing w:line="0" w:lineRule="atLeast"/>
              <w:jc w:val="both"/>
              <w:rPr>
                <w:rFonts w:ascii="新細明體" w:hAnsi="新細明體" w:cs="新細明體"/>
                <w:kern w:val="0"/>
                <w:lang w:val="zh-TW"/>
              </w:rPr>
            </w:pPr>
          </w:p>
        </w:tc>
        <w:tc>
          <w:tcPr>
            <w:tcW w:w="708" w:type="dxa"/>
            <w:vAlign w:val="center"/>
          </w:tcPr>
          <w:p w14:paraId="084E3E7B" w14:textId="77777777" w:rsidR="002A2EDC" w:rsidRPr="00407586" w:rsidRDefault="002A2EDC" w:rsidP="004B4A42">
            <w:pPr>
              <w:spacing w:line="0" w:lineRule="atLeast"/>
              <w:jc w:val="both"/>
            </w:pPr>
          </w:p>
        </w:tc>
      </w:tr>
      <w:tr w:rsidR="002A2EDC" w:rsidRPr="00407586" w14:paraId="34DB7371" w14:textId="77777777" w:rsidTr="004B4A42">
        <w:trPr>
          <w:trHeight w:val="487"/>
        </w:trPr>
        <w:tc>
          <w:tcPr>
            <w:tcW w:w="1403" w:type="dxa"/>
            <w:vAlign w:val="center"/>
          </w:tcPr>
          <w:p w14:paraId="1DA35597" w14:textId="77777777" w:rsidR="002A2EDC" w:rsidRPr="00407586" w:rsidRDefault="002A2EDC" w:rsidP="004B4A42">
            <w:pPr>
              <w:spacing w:line="0" w:lineRule="atLeast"/>
              <w:jc w:val="both"/>
            </w:pPr>
            <w:r w:rsidRPr="00407586">
              <w:rPr>
                <w:rFonts w:hint="eastAsia"/>
              </w:rPr>
              <w:t>2011/10/15</w:t>
            </w:r>
          </w:p>
        </w:tc>
        <w:tc>
          <w:tcPr>
            <w:tcW w:w="690" w:type="dxa"/>
            <w:vAlign w:val="center"/>
          </w:tcPr>
          <w:p w14:paraId="1E173988" w14:textId="77777777" w:rsidR="002A2EDC" w:rsidRPr="00407586" w:rsidRDefault="002A2EDC" w:rsidP="004B4A42">
            <w:pPr>
              <w:spacing w:line="0" w:lineRule="atLeast"/>
              <w:jc w:val="both"/>
              <w:rPr>
                <w:b/>
              </w:rPr>
            </w:pPr>
            <w:r w:rsidRPr="00407586">
              <w:rPr>
                <w:rFonts w:hint="eastAsia"/>
                <w:b/>
              </w:rPr>
              <w:t>331</w:t>
            </w:r>
          </w:p>
        </w:tc>
        <w:tc>
          <w:tcPr>
            <w:tcW w:w="2551" w:type="dxa"/>
            <w:vAlign w:val="center"/>
          </w:tcPr>
          <w:p w14:paraId="7C06C84E" w14:textId="77777777" w:rsidR="002A2EDC" w:rsidRPr="00407586" w:rsidRDefault="002A2EDC" w:rsidP="004B4A42">
            <w:pPr>
              <w:spacing w:line="0" w:lineRule="atLeast"/>
              <w:jc w:val="both"/>
              <w:rPr>
                <w:rFonts w:ascii="新細明體" w:hAnsi="新細明體"/>
                <w:b/>
                <w:bdr w:val="single" w:sz="4" w:space="0" w:color="auto"/>
              </w:rPr>
            </w:pPr>
            <w:r w:rsidRPr="00407586">
              <w:rPr>
                <w:rFonts w:ascii="新細明體" w:hAnsi="新細明體" w:hint="eastAsia"/>
                <w:b/>
                <w:bdr w:val="single" w:sz="4" w:space="0" w:color="auto"/>
              </w:rPr>
              <w:t>道場集錦</w:t>
            </w:r>
          </w:p>
        </w:tc>
        <w:tc>
          <w:tcPr>
            <w:tcW w:w="6379" w:type="dxa"/>
            <w:vAlign w:val="center"/>
          </w:tcPr>
          <w:p w14:paraId="2B3F577E" w14:textId="77777777" w:rsidR="002A2EDC" w:rsidRPr="00407586" w:rsidRDefault="002A2EDC" w:rsidP="004B4A42">
            <w:pPr>
              <w:spacing w:line="0" w:lineRule="atLeast"/>
              <w:jc w:val="both"/>
              <w:rPr>
                <w:rFonts w:ascii="新細明體" w:hAnsi="新細明體"/>
              </w:rPr>
            </w:pPr>
            <w:r w:rsidRPr="00407586">
              <w:rPr>
                <w:rFonts w:ascii="新細明體" w:hAnsi="新細明體" w:hint="eastAsia"/>
              </w:rPr>
              <w:t>加拿大弘教據點弘揚真道</w:t>
            </w:r>
          </w:p>
          <w:p w14:paraId="380C39B1" w14:textId="77777777" w:rsidR="002A2EDC" w:rsidRPr="00407586" w:rsidRDefault="002A2EDC" w:rsidP="004B4A42">
            <w:pPr>
              <w:spacing w:line="0" w:lineRule="atLeast"/>
              <w:ind w:right="480"/>
              <w:jc w:val="both"/>
              <w:rPr>
                <w:rFonts w:ascii="新細明體" w:hAnsi="新細明體"/>
              </w:rPr>
            </w:pPr>
            <w:r w:rsidRPr="00407586">
              <w:rPr>
                <w:rFonts w:ascii="新細明體" w:hAnsi="新細明體" w:hint="eastAsia"/>
              </w:rPr>
              <w:t xml:space="preserve">    順利開辦首期靜心靜坐班</w:t>
            </w:r>
          </w:p>
        </w:tc>
        <w:tc>
          <w:tcPr>
            <w:tcW w:w="709" w:type="dxa"/>
            <w:vAlign w:val="center"/>
          </w:tcPr>
          <w:p w14:paraId="480E08A0" w14:textId="77777777" w:rsidR="002A2EDC" w:rsidRPr="00407586" w:rsidRDefault="002A2EDC" w:rsidP="004B4A42">
            <w:pPr>
              <w:spacing w:line="0" w:lineRule="atLeast"/>
              <w:jc w:val="both"/>
            </w:pPr>
            <w:r>
              <w:rPr>
                <w:rFonts w:hint="eastAsia"/>
              </w:rPr>
              <w:t>114</w:t>
            </w:r>
          </w:p>
        </w:tc>
        <w:tc>
          <w:tcPr>
            <w:tcW w:w="2977" w:type="dxa"/>
            <w:vAlign w:val="center"/>
          </w:tcPr>
          <w:p w14:paraId="5D6DCD59" w14:textId="77777777" w:rsidR="002A2EDC" w:rsidRPr="00407586" w:rsidRDefault="002A2EDC" w:rsidP="004B4A42">
            <w:pPr>
              <w:autoSpaceDE w:val="0"/>
              <w:autoSpaceDN w:val="0"/>
              <w:adjustRightInd w:val="0"/>
              <w:spacing w:line="0" w:lineRule="atLeast"/>
              <w:jc w:val="both"/>
              <w:rPr>
                <w:rFonts w:ascii="新細明體" w:hAnsi="新細明體" w:cs="新細明體"/>
                <w:kern w:val="0"/>
                <w:lang w:val="zh-TW"/>
              </w:rPr>
            </w:pPr>
            <w:r w:rsidRPr="00407586">
              <w:rPr>
                <w:rFonts w:ascii="新細明體" w:hAnsi="新細明體" w:cs="新細明體" w:hint="eastAsia"/>
                <w:kern w:val="0"/>
                <w:lang w:val="zh-TW"/>
              </w:rPr>
              <w:t>曾化宣、翁雪教</w:t>
            </w:r>
          </w:p>
        </w:tc>
        <w:tc>
          <w:tcPr>
            <w:tcW w:w="708" w:type="dxa"/>
            <w:vAlign w:val="center"/>
          </w:tcPr>
          <w:p w14:paraId="586BA666" w14:textId="77777777" w:rsidR="002A2EDC" w:rsidRPr="00407586" w:rsidRDefault="002A2EDC" w:rsidP="004B4A42">
            <w:pPr>
              <w:spacing w:line="0" w:lineRule="atLeast"/>
              <w:jc w:val="both"/>
            </w:pPr>
          </w:p>
        </w:tc>
      </w:tr>
      <w:tr w:rsidR="002A2EDC" w:rsidRPr="00407586" w14:paraId="0A446172" w14:textId="77777777" w:rsidTr="004B4A42">
        <w:trPr>
          <w:trHeight w:val="487"/>
        </w:trPr>
        <w:tc>
          <w:tcPr>
            <w:tcW w:w="1403" w:type="dxa"/>
            <w:vAlign w:val="center"/>
          </w:tcPr>
          <w:p w14:paraId="61E88E77" w14:textId="77777777" w:rsidR="002A2EDC" w:rsidRPr="00407586" w:rsidRDefault="002A2EDC" w:rsidP="004B4A42">
            <w:pPr>
              <w:spacing w:line="0" w:lineRule="atLeast"/>
              <w:jc w:val="both"/>
            </w:pPr>
            <w:r w:rsidRPr="00407586">
              <w:rPr>
                <w:rFonts w:hint="eastAsia"/>
              </w:rPr>
              <w:t>2011/10/15</w:t>
            </w:r>
          </w:p>
        </w:tc>
        <w:tc>
          <w:tcPr>
            <w:tcW w:w="690" w:type="dxa"/>
            <w:vAlign w:val="center"/>
          </w:tcPr>
          <w:p w14:paraId="31AE51F5" w14:textId="77777777" w:rsidR="002A2EDC" w:rsidRPr="00407586" w:rsidRDefault="002A2EDC" w:rsidP="004B4A42">
            <w:pPr>
              <w:spacing w:line="0" w:lineRule="atLeast"/>
              <w:jc w:val="both"/>
              <w:rPr>
                <w:b/>
              </w:rPr>
            </w:pPr>
            <w:r w:rsidRPr="00407586">
              <w:rPr>
                <w:rFonts w:hint="eastAsia"/>
                <w:b/>
              </w:rPr>
              <w:t>331</w:t>
            </w:r>
          </w:p>
        </w:tc>
        <w:tc>
          <w:tcPr>
            <w:tcW w:w="2551" w:type="dxa"/>
            <w:vAlign w:val="center"/>
          </w:tcPr>
          <w:p w14:paraId="078AFEF8" w14:textId="77777777" w:rsidR="002A2EDC" w:rsidRPr="00407586" w:rsidRDefault="002A2EDC" w:rsidP="004B4A42">
            <w:pPr>
              <w:spacing w:line="0" w:lineRule="atLeast"/>
              <w:jc w:val="both"/>
              <w:rPr>
                <w:rFonts w:ascii="新細明體" w:hAnsi="新細明體"/>
                <w:b/>
                <w:bdr w:val="single" w:sz="4" w:space="0" w:color="auto"/>
              </w:rPr>
            </w:pPr>
            <w:r w:rsidRPr="00407586">
              <w:rPr>
                <w:rFonts w:ascii="新細明體" w:hAnsi="新細明體" w:hint="eastAsia"/>
                <w:b/>
                <w:bdr w:val="single" w:sz="4" w:space="0" w:color="auto"/>
              </w:rPr>
              <w:t>道場集錦</w:t>
            </w:r>
          </w:p>
        </w:tc>
        <w:tc>
          <w:tcPr>
            <w:tcW w:w="6379" w:type="dxa"/>
            <w:vAlign w:val="center"/>
          </w:tcPr>
          <w:p w14:paraId="7A643733" w14:textId="77777777" w:rsidR="002A2EDC" w:rsidRPr="00407586" w:rsidRDefault="002A2EDC" w:rsidP="004B4A42">
            <w:pPr>
              <w:spacing w:line="0" w:lineRule="atLeast"/>
              <w:jc w:val="both"/>
              <w:rPr>
                <w:rFonts w:ascii="新細明體" w:hAnsi="新細明體"/>
              </w:rPr>
            </w:pPr>
            <w:r w:rsidRPr="00407586">
              <w:rPr>
                <w:rFonts w:ascii="新細明體" w:hAnsi="新細明體" w:hint="eastAsia"/>
              </w:rPr>
              <w:t>天帝教在日本國「</w:t>
            </w:r>
            <w:r w:rsidRPr="00407586">
              <w:rPr>
                <w:rFonts w:ascii="新細明體" w:hAnsi="新細明體"/>
              </w:rPr>
              <w:t>311</w:t>
            </w:r>
            <w:r w:rsidRPr="00407586">
              <w:rPr>
                <w:rFonts w:ascii="新細明體" w:hAnsi="新細明體" w:hint="eastAsia"/>
              </w:rPr>
              <w:t>」災區天人炁功服務成果豐碩</w:t>
            </w:r>
          </w:p>
        </w:tc>
        <w:tc>
          <w:tcPr>
            <w:tcW w:w="709" w:type="dxa"/>
            <w:vAlign w:val="center"/>
          </w:tcPr>
          <w:p w14:paraId="71A687D3" w14:textId="77777777" w:rsidR="002A2EDC" w:rsidRPr="00407586" w:rsidRDefault="002A2EDC" w:rsidP="004B4A42">
            <w:pPr>
              <w:spacing w:line="0" w:lineRule="atLeast"/>
              <w:jc w:val="both"/>
            </w:pPr>
            <w:r>
              <w:rPr>
                <w:rFonts w:hint="eastAsia"/>
              </w:rPr>
              <w:t>117</w:t>
            </w:r>
          </w:p>
        </w:tc>
        <w:tc>
          <w:tcPr>
            <w:tcW w:w="2977" w:type="dxa"/>
            <w:vAlign w:val="center"/>
          </w:tcPr>
          <w:p w14:paraId="1CB5A3DD" w14:textId="77777777" w:rsidR="002A2EDC" w:rsidRPr="00407586" w:rsidRDefault="002A2EDC" w:rsidP="004B4A42">
            <w:pPr>
              <w:autoSpaceDE w:val="0"/>
              <w:autoSpaceDN w:val="0"/>
              <w:adjustRightInd w:val="0"/>
              <w:spacing w:line="0" w:lineRule="atLeast"/>
              <w:jc w:val="both"/>
              <w:rPr>
                <w:rFonts w:ascii="新細明體" w:hAnsi="新細明體" w:cs="新細明體"/>
                <w:kern w:val="0"/>
                <w:lang w:val="zh-TW"/>
              </w:rPr>
            </w:pPr>
            <w:r w:rsidRPr="00407586">
              <w:rPr>
                <w:rFonts w:ascii="新細明體" w:hAnsi="新細明體" w:cs="新細明體" w:hint="eastAsia"/>
                <w:kern w:val="0"/>
                <w:lang w:val="zh-TW"/>
              </w:rPr>
              <w:t>鄭緒鍊</w:t>
            </w:r>
          </w:p>
        </w:tc>
        <w:tc>
          <w:tcPr>
            <w:tcW w:w="708" w:type="dxa"/>
            <w:vAlign w:val="center"/>
          </w:tcPr>
          <w:p w14:paraId="7F5C12A6" w14:textId="77777777" w:rsidR="002A2EDC" w:rsidRPr="00407586" w:rsidRDefault="002A2EDC" w:rsidP="004B4A42">
            <w:pPr>
              <w:spacing w:line="0" w:lineRule="atLeast"/>
              <w:jc w:val="both"/>
            </w:pPr>
          </w:p>
        </w:tc>
      </w:tr>
      <w:tr w:rsidR="002A2EDC" w:rsidRPr="00407586" w14:paraId="0524B24F" w14:textId="77777777" w:rsidTr="004B4A42">
        <w:trPr>
          <w:trHeight w:val="487"/>
        </w:trPr>
        <w:tc>
          <w:tcPr>
            <w:tcW w:w="1403" w:type="dxa"/>
            <w:vAlign w:val="center"/>
          </w:tcPr>
          <w:p w14:paraId="7C5AFEB1" w14:textId="77777777" w:rsidR="002A2EDC" w:rsidRPr="00407586" w:rsidRDefault="002A2EDC" w:rsidP="004B4A42">
            <w:pPr>
              <w:spacing w:line="0" w:lineRule="atLeast"/>
              <w:jc w:val="both"/>
            </w:pPr>
            <w:r w:rsidRPr="00407586">
              <w:rPr>
                <w:rFonts w:hint="eastAsia"/>
              </w:rPr>
              <w:t>2011/10/15</w:t>
            </w:r>
          </w:p>
        </w:tc>
        <w:tc>
          <w:tcPr>
            <w:tcW w:w="690" w:type="dxa"/>
            <w:vAlign w:val="center"/>
          </w:tcPr>
          <w:p w14:paraId="49E9D9EA" w14:textId="77777777" w:rsidR="002A2EDC" w:rsidRPr="00407586" w:rsidRDefault="002A2EDC" w:rsidP="004B4A42">
            <w:pPr>
              <w:spacing w:line="0" w:lineRule="atLeast"/>
              <w:jc w:val="both"/>
              <w:rPr>
                <w:b/>
              </w:rPr>
            </w:pPr>
            <w:r w:rsidRPr="00407586">
              <w:rPr>
                <w:rFonts w:hint="eastAsia"/>
                <w:b/>
              </w:rPr>
              <w:t>331</w:t>
            </w:r>
          </w:p>
        </w:tc>
        <w:tc>
          <w:tcPr>
            <w:tcW w:w="2551" w:type="dxa"/>
            <w:vAlign w:val="center"/>
          </w:tcPr>
          <w:p w14:paraId="2B59CB8A" w14:textId="77777777" w:rsidR="002A2EDC" w:rsidRPr="00407586" w:rsidRDefault="002A2EDC" w:rsidP="004B4A42">
            <w:pPr>
              <w:spacing w:line="0" w:lineRule="atLeast"/>
              <w:jc w:val="both"/>
              <w:rPr>
                <w:rFonts w:ascii="新細明體" w:hAnsi="新細明體"/>
                <w:b/>
                <w:bdr w:val="single" w:sz="4" w:space="0" w:color="auto"/>
              </w:rPr>
            </w:pPr>
            <w:r w:rsidRPr="00407586">
              <w:rPr>
                <w:rFonts w:ascii="新細明體" w:hAnsi="新細明體" w:hint="eastAsia"/>
                <w:b/>
                <w:bdr w:val="single" w:sz="4" w:space="0" w:color="auto"/>
              </w:rPr>
              <w:t>興建史</w:t>
            </w:r>
          </w:p>
        </w:tc>
        <w:tc>
          <w:tcPr>
            <w:tcW w:w="6379" w:type="dxa"/>
            <w:vAlign w:val="center"/>
          </w:tcPr>
          <w:p w14:paraId="2EE22555" w14:textId="77777777" w:rsidR="002A2EDC" w:rsidRPr="00407586" w:rsidRDefault="002A2EDC" w:rsidP="004B4A42">
            <w:pPr>
              <w:spacing w:line="0" w:lineRule="atLeast"/>
              <w:jc w:val="both"/>
              <w:rPr>
                <w:rFonts w:ascii="新細明體" w:hAnsi="新細明體"/>
              </w:rPr>
            </w:pPr>
            <w:r w:rsidRPr="00407586">
              <w:rPr>
                <w:rFonts w:ascii="新細明體" w:hAnsi="新細明體" w:hint="eastAsia"/>
              </w:rPr>
              <w:t>清平南部戾氣凶鋒</w:t>
            </w:r>
            <w:r>
              <w:rPr>
                <w:rFonts w:ascii="新細明體" w:hAnsi="新細明體" w:hint="eastAsia"/>
              </w:rPr>
              <w:t xml:space="preserve">   </w:t>
            </w:r>
            <w:r w:rsidRPr="00407586">
              <w:rPr>
                <w:rFonts w:ascii="新細明體" w:hAnsi="新細明體" w:hint="eastAsia"/>
              </w:rPr>
              <w:t>高雄掌院任重道遠</w:t>
            </w:r>
          </w:p>
        </w:tc>
        <w:tc>
          <w:tcPr>
            <w:tcW w:w="709" w:type="dxa"/>
            <w:vAlign w:val="center"/>
          </w:tcPr>
          <w:p w14:paraId="34BEEA32" w14:textId="77777777" w:rsidR="002A2EDC" w:rsidRPr="00407586" w:rsidRDefault="002A2EDC" w:rsidP="004B4A42">
            <w:pPr>
              <w:spacing w:line="0" w:lineRule="atLeast"/>
              <w:jc w:val="both"/>
            </w:pPr>
            <w:r>
              <w:rPr>
                <w:rFonts w:hint="eastAsia"/>
              </w:rPr>
              <w:t>120</w:t>
            </w:r>
          </w:p>
        </w:tc>
        <w:tc>
          <w:tcPr>
            <w:tcW w:w="2977" w:type="dxa"/>
            <w:vAlign w:val="center"/>
          </w:tcPr>
          <w:p w14:paraId="1B2B6279" w14:textId="77777777" w:rsidR="002A2EDC" w:rsidRPr="00407586" w:rsidRDefault="002A2EDC" w:rsidP="004B4A42">
            <w:pPr>
              <w:autoSpaceDE w:val="0"/>
              <w:autoSpaceDN w:val="0"/>
              <w:adjustRightInd w:val="0"/>
              <w:spacing w:line="0" w:lineRule="atLeast"/>
              <w:jc w:val="both"/>
              <w:rPr>
                <w:rFonts w:ascii="新細明體" w:hAnsi="新細明體" w:cs="新細明體"/>
                <w:kern w:val="0"/>
                <w:lang w:val="zh-TW"/>
              </w:rPr>
            </w:pPr>
            <w:r w:rsidRPr="00407586">
              <w:rPr>
                <w:rFonts w:ascii="新細明體" w:hAnsi="新細明體" w:cs="新細明體" w:hint="eastAsia"/>
                <w:kern w:val="0"/>
                <w:lang w:val="zh-TW"/>
              </w:rPr>
              <w:t>資料來源/高雄市掌院提供</w:t>
            </w:r>
          </w:p>
        </w:tc>
        <w:tc>
          <w:tcPr>
            <w:tcW w:w="708" w:type="dxa"/>
            <w:vAlign w:val="center"/>
          </w:tcPr>
          <w:p w14:paraId="6A6D7B6B" w14:textId="77777777" w:rsidR="002A2EDC" w:rsidRPr="00407586" w:rsidRDefault="002A2EDC" w:rsidP="004B4A42">
            <w:pPr>
              <w:spacing w:line="0" w:lineRule="atLeast"/>
              <w:jc w:val="both"/>
            </w:pPr>
          </w:p>
        </w:tc>
      </w:tr>
      <w:tr w:rsidR="002A2EDC" w:rsidRPr="00407586" w14:paraId="0B62DBD6" w14:textId="77777777" w:rsidTr="004B4A42">
        <w:trPr>
          <w:trHeight w:val="487"/>
        </w:trPr>
        <w:tc>
          <w:tcPr>
            <w:tcW w:w="1403" w:type="dxa"/>
            <w:vAlign w:val="center"/>
          </w:tcPr>
          <w:p w14:paraId="6BD92C88" w14:textId="77777777" w:rsidR="002A2EDC" w:rsidRPr="00407586" w:rsidRDefault="002A2EDC" w:rsidP="004B4A42">
            <w:pPr>
              <w:spacing w:line="0" w:lineRule="atLeast"/>
              <w:jc w:val="both"/>
            </w:pPr>
            <w:r w:rsidRPr="00407586">
              <w:rPr>
                <w:rFonts w:hint="eastAsia"/>
              </w:rPr>
              <w:t>2011/10/15</w:t>
            </w:r>
          </w:p>
        </w:tc>
        <w:tc>
          <w:tcPr>
            <w:tcW w:w="690" w:type="dxa"/>
            <w:vAlign w:val="center"/>
          </w:tcPr>
          <w:p w14:paraId="058E4137" w14:textId="77777777" w:rsidR="002A2EDC" w:rsidRPr="00407586" w:rsidRDefault="002A2EDC" w:rsidP="004B4A42">
            <w:pPr>
              <w:spacing w:line="0" w:lineRule="atLeast"/>
              <w:jc w:val="both"/>
              <w:rPr>
                <w:b/>
              </w:rPr>
            </w:pPr>
            <w:r w:rsidRPr="00407586">
              <w:rPr>
                <w:rFonts w:hint="eastAsia"/>
                <w:b/>
              </w:rPr>
              <w:t>331</w:t>
            </w:r>
          </w:p>
        </w:tc>
        <w:tc>
          <w:tcPr>
            <w:tcW w:w="2551" w:type="dxa"/>
            <w:vAlign w:val="center"/>
          </w:tcPr>
          <w:p w14:paraId="3D688C5C" w14:textId="77777777" w:rsidR="002A2EDC" w:rsidRPr="00407586" w:rsidRDefault="002A2EDC" w:rsidP="004B4A42">
            <w:pPr>
              <w:spacing w:line="0" w:lineRule="atLeast"/>
              <w:jc w:val="both"/>
              <w:rPr>
                <w:rFonts w:ascii="新細明體" w:hAnsi="新細明體"/>
                <w:b/>
                <w:bdr w:val="single" w:sz="4" w:space="0" w:color="auto"/>
              </w:rPr>
            </w:pPr>
            <w:r w:rsidRPr="00407586">
              <w:rPr>
                <w:rFonts w:ascii="新細明體" w:hAnsi="新細明體" w:hint="eastAsia"/>
                <w:b/>
                <w:bdr w:val="single" w:sz="4" w:space="0" w:color="auto"/>
              </w:rPr>
              <w:t>興建史</w:t>
            </w:r>
          </w:p>
        </w:tc>
        <w:tc>
          <w:tcPr>
            <w:tcW w:w="6379" w:type="dxa"/>
            <w:vAlign w:val="center"/>
          </w:tcPr>
          <w:p w14:paraId="6EDD73CB" w14:textId="77777777" w:rsidR="002A2EDC" w:rsidRPr="00407586" w:rsidRDefault="002A2EDC" w:rsidP="004B4A42">
            <w:pPr>
              <w:spacing w:line="0" w:lineRule="atLeast"/>
              <w:jc w:val="both"/>
              <w:rPr>
                <w:rFonts w:ascii="新細明體" w:hAnsi="新細明體"/>
              </w:rPr>
            </w:pPr>
            <w:r w:rsidRPr="00407586">
              <w:rPr>
                <w:rFonts w:ascii="新細明體" w:hAnsi="新細明體" w:cs="Meiryo UI" w:hint="eastAsia"/>
              </w:rPr>
              <w:t>同奮發心繼志弘化</w:t>
            </w:r>
            <w:r>
              <w:rPr>
                <w:rFonts w:ascii="新細明體" w:hAnsi="新細明體" w:cs="Meiryo UI" w:hint="eastAsia"/>
              </w:rPr>
              <w:t xml:space="preserve">   </w:t>
            </w:r>
            <w:r w:rsidRPr="00407586">
              <w:rPr>
                <w:rFonts w:ascii="新細明體" w:hAnsi="新細明體" w:cs="Meiryo UI" w:hint="eastAsia"/>
              </w:rPr>
              <w:t>竹塘天鄉道氣不斷</w:t>
            </w:r>
          </w:p>
        </w:tc>
        <w:tc>
          <w:tcPr>
            <w:tcW w:w="709" w:type="dxa"/>
            <w:vAlign w:val="center"/>
          </w:tcPr>
          <w:p w14:paraId="40B032CD" w14:textId="77777777" w:rsidR="002A2EDC" w:rsidRPr="00407586" w:rsidRDefault="002A2EDC" w:rsidP="004B4A42">
            <w:pPr>
              <w:spacing w:line="0" w:lineRule="atLeast"/>
              <w:jc w:val="both"/>
            </w:pPr>
            <w:r>
              <w:rPr>
                <w:rFonts w:hint="eastAsia"/>
              </w:rPr>
              <w:t>124</w:t>
            </w:r>
          </w:p>
        </w:tc>
        <w:tc>
          <w:tcPr>
            <w:tcW w:w="2977" w:type="dxa"/>
            <w:vAlign w:val="center"/>
          </w:tcPr>
          <w:p w14:paraId="4299A648" w14:textId="77777777" w:rsidR="002A2EDC" w:rsidRPr="00407586" w:rsidRDefault="002A2EDC" w:rsidP="004B4A42">
            <w:pPr>
              <w:autoSpaceDE w:val="0"/>
              <w:autoSpaceDN w:val="0"/>
              <w:adjustRightInd w:val="0"/>
              <w:spacing w:line="0" w:lineRule="atLeast"/>
              <w:jc w:val="both"/>
              <w:rPr>
                <w:rFonts w:ascii="新細明體" w:hAnsi="新細明體" w:cs="新細明體"/>
                <w:kern w:val="0"/>
                <w:lang w:val="zh-TW"/>
              </w:rPr>
            </w:pPr>
            <w:r w:rsidRPr="00407586">
              <w:rPr>
                <w:rFonts w:ascii="新細明體" w:hAnsi="新細明體" w:cs="新細明體" w:hint="eastAsia"/>
                <w:kern w:val="0"/>
                <w:lang w:val="zh-TW"/>
              </w:rPr>
              <w:t>資料來源/天鄉堂提供</w:t>
            </w:r>
          </w:p>
        </w:tc>
        <w:tc>
          <w:tcPr>
            <w:tcW w:w="708" w:type="dxa"/>
            <w:vAlign w:val="center"/>
          </w:tcPr>
          <w:p w14:paraId="1B8D00C2" w14:textId="77777777" w:rsidR="002A2EDC" w:rsidRPr="00407586" w:rsidRDefault="002A2EDC" w:rsidP="004B4A42">
            <w:pPr>
              <w:spacing w:line="0" w:lineRule="atLeast"/>
              <w:jc w:val="both"/>
            </w:pPr>
          </w:p>
        </w:tc>
      </w:tr>
      <w:tr w:rsidR="002A2EDC" w:rsidRPr="00407586" w14:paraId="15F93FD9" w14:textId="77777777" w:rsidTr="004B4A42">
        <w:trPr>
          <w:trHeight w:val="487"/>
        </w:trPr>
        <w:tc>
          <w:tcPr>
            <w:tcW w:w="1403" w:type="dxa"/>
            <w:vAlign w:val="center"/>
          </w:tcPr>
          <w:p w14:paraId="6A984D8C" w14:textId="77777777" w:rsidR="002A2EDC" w:rsidRPr="00407586" w:rsidRDefault="002A2EDC" w:rsidP="004B4A42">
            <w:pPr>
              <w:spacing w:line="0" w:lineRule="atLeast"/>
              <w:jc w:val="both"/>
            </w:pPr>
            <w:r w:rsidRPr="00407586">
              <w:rPr>
                <w:rFonts w:hint="eastAsia"/>
              </w:rPr>
              <w:t>2011/10/15</w:t>
            </w:r>
          </w:p>
        </w:tc>
        <w:tc>
          <w:tcPr>
            <w:tcW w:w="690" w:type="dxa"/>
            <w:vAlign w:val="center"/>
          </w:tcPr>
          <w:p w14:paraId="6FE3E586" w14:textId="77777777" w:rsidR="002A2EDC" w:rsidRPr="00407586" w:rsidRDefault="002A2EDC" w:rsidP="004B4A42">
            <w:pPr>
              <w:spacing w:line="0" w:lineRule="atLeast"/>
              <w:jc w:val="both"/>
              <w:rPr>
                <w:b/>
              </w:rPr>
            </w:pPr>
            <w:r w:rsidRPr="00407586">
              <w:rPr>
                <w:rFonts w:hint="eastAsia"/>
                <w:b/>
              </w:rPr>
              <w:t>331</w:t>
            </w:r>
          </w:p>
        </w:tc>
        <w:tc>
          <w:tcPr>
            <w:tcW w:w="2551" w:type="dxa"/>
            <w:vAlign w:val="center"/>
          </w:tcPr>
          <w:p w14:paraId="14E93494" w14:textId="77777777" w:rsidR="002A2EDC" w:rsidRPr="00407586" w:rsidRDefault="002A2EDC" w:rsidP="004B4A42">
            <w:pPr>
              <w:spacing w:line="0" w:lineRule="atLeast"/>
              <w:jc w:val="both"/>
              <w:rPr>
                <w:rFonts w:ascii="新細明體" w:hAnsi="新細明體"/>
                <w:b/>
                <w:bdr w:val="single" w:sz="4" w:space="0" w:color="auto"/>
              </w:rPr>
            </w:pPr>
            <w:r w:rsidRPr="00407586">
              <w:rPr>
                <w:rFonts w:ascii="新細明體" w:hAnsi="新細明體" w:hint="eastAsia"/>
                <w:b/>
                <w:bdr w:val="single" w:sz="4" w:space="0" w:color="auto"/>
              </w:rPr>
              <w:t>功德榜</w:t>
            </w:r>
          </w:p>
        </w:tc>
        <w:tc>
          <w:tcPr>
            <w:tcW w:w="6379" w:type="dxa"/>
            <w:vAlign w:val="center"/>
          </w:tcPr>
          <w:p w14:paraId="5192BEA6" w14:textId="77777777" w:rsidR="002A2EDC" w:rsidRPr="00407586" w:rsidRDefault="002A2EDC" w:rsidP="004B4A42">
            <w:pPr>
              <w:spacing w:line="0" w:lineRule="atLeast"/>
              <w:jc w:val="both"/>
              <w:rPr>
                <w:rFonts w:ascii="新細明體" w:hAnsi="新細明體"/>
              </w:rPr>
            </w:pPr>
          </w:p>
        </w:tc>
        <w:tc>
          <w:tcPr>
            <w:tcW w:w="709" w:type="dxa"/>
            <w:vAlign w:val="center"/>
          </w:tcPr>
          <w:p w14:paraId="05A8B894" w14:textId="77777777" w:rsidR="002A2EDC" w:rsidRPr="00407586" w:rsidRDefault="002A2EDC" w:rsidP="004B4A42">
            <w:pPr>
              <w:spacing w:line="0" w:lineRule="atLeast"/>
              <w:jc w:val="both"/>
            </w:pPr>
            <w:r>
              <w:rPr>
                <w:rFonts w:hint="eastAsia"/>
              </w:rPr>
              <w:t>126</w:t>
            </w:r>
          </w:p>
        </w:tc>
        <w:tc>
          <w:tcPr>
            <w:tcW w:w="2977" w:type="dxa"/>
            <w:vAlign w:val="center"/>
          </w:tcPr>
          <w:p w14:paraId="34BDCA2D" w14:textId="77777777" w:rsidR="002A2EDC" w:rsidRPr="00407586" w:rsidRDefault="002A2EDC" w:rsidP="004B4A42">
            <w:pPr>
              <w:spacing w:line="0" w:lineRule="atLeast"/>
              <w:jc w:val="both"/>
              <w:rPr>
                <w:rFonts w:ascii="新細明體" w:hAnsi="新細明體"/>
              </w:rPr>
            </w:pPr>
            <w:r w:rsidRPr="00407586">
              <w:rPr>
                <w:rFonts w:ascii="新細明體" w:hAnsi="新細明體" w:hint="eastAsia"/>
              </w:rPr>
              <w:t>編輯部</w:t>
            </w:r>
          </w:p>
        </w:tc>
        <w:tc>
          <w:tcPr>
            <w:tcW w:w="708" w:type="dxa"/>
            <w:vAlign w:val="center"/>
          </w:tcPr>
          <w:p w14:paraId="7001F3F7" w14:textId="77777777" w:rsidR="002A2EDC" w:rsidRPr="00407586" w:rsidRDefault="002A2EDC" w:rsidP="004B4A42">
            <w:pPr>
              <w:spacing w:line="0" w:lineRule="atLeast"/>
              <w:jc w:val="both"/>
            </w:pPr>
          </w:p>
        </w:tc>
      </w:tr>
      <w:tr w:rsidR="002A2EDC" w:rsidRPr="00407586" w14:paraId="511F36F2" w14:textId="77777777" w:rsidTr="004B4A42">
        <w:trPr>
          <w:trHeight w:val="487"/>
        </w:trPr>
        <w:tc>
          <w:tcPr>
            <w:tcW w:w="1403" w:type="dxa"/>
            <w:vAlign w:val="center"/>
          </w:tcPr>
          <w:p w14:paraId="161317B7" w14:textId="77777777" w:rsidR="002A2EDC" w:rsidRPr="00407586" w:rsidRDefault="002A2EDC" w:rsidP="004B4A42">
            <w:pPr>
              <w:spacing w:line="0" w:lineRule="atLeast"/>
              <w:jc w:val="both"/>
            </w:pPr>
            <w:r w:rsidRPr="00407586">
              <w:rPr>
                <w:rFonts w:hint="eastAsia"/>
              </w:rPr>
              <w:t>2011/10/15</w:t>
            </w:r>
          </w:p>
        </w:tc>
        <w:tc>
          <w:tcPr>
            <w:tcW w:w="690" w:type="dxa"/>
            <w:vAlign w:val="center"/>
          </w:tcPr>
          <w:p w14:paraId="75817D93" w14:textId="77777777" w:rsidR="002A2EDC" w:rsidRPr="00407586" w:rsidRDefault="002A2EDC" w:rsidP="004B4A42">
            <w:pPr>
              <w:spacing w:line="0" w:lineRule="atLeast"/>
              <w:jc w:val="both"/>
              <w:rPr>
                <w:b/>
              </w:rPr>
            </w:pPr>
            <w:r w:rsidRPr="00407586">
              <w:rPr>
                <w:rFonts w:hint="eastAsia"/>
                <w:b/>
              </w:rPr>
              <w:t>331</w:t>
            </w:r>
          </w:p>
        </w:tc>
        <w:tc>
          <w:tcPr>
            <w:tcW w:w="2551" w:type="dxa"/>
            <w:vAlign w:val="center"/>
          </w:tcPr>
          <w:p w14:paraId="03BB7627" w14:textId="77777777" w:rsidR="002A2EDC" w:rsidRPr="00407586" w:rsidRDefault="002A2EDC" w:rsidP="004B4A42">
            <w:pPr>
              <w:spacing w:line="0" w:lineRule="atLeast"/>
              <w:jc w:val="both"/>
              <w:rPr>
                <w:rFonts w:ascii="新細明體" w:hAnsi="新細明體"/>
                <w:b/>
                <w:bdr w:val="single" w:sz="4" w:space="0" w:color="auto"/>
              </w:rPr>
            </w:pPr>
            <w:r w:rsidRPr="00407586">
              <w:rPr>
                <w:rFonts w:ascii="新細明體" w:hAnsi="新細明體" w:hint="eastAsia"/>
                <w:b/>
                <w:bdr w:val="single" w:sz="4" w:space="0" w:color="auto"/>
              </w:rPr>
              <w:t>不收稿費同奮與善心人士芳名</w:t>
            </w:r>
          </w:p>
        </w:tc>
        <w:tc>
          <w:tcPr>
            <w:tcW w:w="6379" w:type="dxa"/>
            <w:vAlign w:val="center"/>
          </w:tcPr>
          <w:p w14:paraId="49B0727C" w14:textId="77777777" w:rsidR="002A2EDC" w:rsidRPr="00407586" w:rsidRDefault="002A2EDC" w:rsidP="004B4A42">
            <w:pPr>
              <w:spacing w:line="0" w:lineRule="atLeast"/>
              <w:jc w:val="both"/>
              <w:rPr>
                <w:rFonts w:ascii="新細明體" w:hAnsi="新細明體"/>
              </w:rPr>
            </w:pPr>
          </w:p>
        </w:tc>
        <w:tc>
          <w:tcPr>
            <w:tcW w:w="709" w:type="dxa"/>
            <w:vAlign w:val="center"/>
          </w:tcPr>
          <w:p w14:paraId="1124E15B" w14:textId="77777777" w:rsidR="002A2EDC" w:rsidRPr="00407586" w:rsidRDefault="002A2EDC" w:rsidP="004B4A42">
            <w:pPr>
              <w:spacing w:line="0" w:lineRule="atLeast"/>
              <w:jc w:val="both"/>
            </w:pPr>
            <w:r>
              <w:rPr>
                <w:rFonts w:hint="eastAsia"/>
              </w:rPr>
              <w:t>129</w:t>
            </w:r>
          </w:p>
        </w:tc>
        <w:tc>
          <w:tcPr>
            <w:tcW w:w="2977" w:type="dxa"/>
            <w:vAlign w:val="center"/>
          </w:tcPr>
          <w:p w14:paraId="4EE61F86" w14:textId="77777777" w:rsidR="002A2EDC" w:rsidRPr="00407586" w:rsidRDefault="002A2EDC" w:rsidP="004B4A42">
            <w:pPr>
              <w:spacing w:line="0" w:lineRule="atLeast"/>
              <w:jc w:val="both"/>
              <w:rPr>
                <w:rFonts w:ascii="新細明體" w:hAnsi="新細明體"/>
              </w:rPr>
            </w:pPr>
            <w:r w:rsidRPr="00407586">
              <w:rPr>
                <w:rFonts w:ascii="新細明體" w:hAnsi="新細明體" w:hint="eastAsia"/>
              </w:rPr>
              <w:t>大藏室</w:t>
            </w:r>
          </w:p>
        </w:tc>
        <w:tc>
          <w:tcPr>
            <w:tcW w:w="708" w:type="dxa"/>
            <w:vAlign w:val="center"/>
          </w:tcPr>
          <w:p w14:paraId="6D542BBF" w14:textId="77777777" w:rsidR="002A2EDC" w:rsidRPr="00407586" w:rsidRDefault="002A2EDC" w:rsidP="004B4A42">
            <w:pPr>
              <w:spacing w:line="0" w:lineRule="atLeast"/>
              <w:jc w:val="both"/>
            </w:pPr>
          </w:p>
        </w:tc>
      </w:tr>
      <w:tr w:rsidR="002A2EDC" w:rsidRPr="00407586" w14:paraId="710BA6EE" w14:textId="77777777" w:rsidTr="004B4A42">
        <w:trPr>
          <w:trHeight w:val="487"/>
        </w:trPr>
        <w:tc>
          <w:tcPr>
            <w:tcW w:w="1403" w:type="dxa"/>
            <w:vAlign w:val="center"/>
          </w:tcPr>
          <w:p w14:paraId="358BC5CB" w14:textId="77777777" w:rsidR="002A2EDC" w:rsidRPr="00407586" w:rsidRDefault="002A2EDC" w:rsidP="004B4A42">
            <w:pPr>
              <w:spacing w:line="0" w:lineRule="atLeast"/>
              <w:jc w:val="both"/>
            </w:pPr>
            <w:r w:rsidRPr="00407586">
              <w:rPr>
                <w:rFonts w:hint="eastAsia"/>
              </w:rPr>
              <w:t>2011/10/15</w:t>
            </w:r>
          </w:p>
        </w:tc>
        <w:tc>
          <w:tcPr>
            <w:tcW w:w="690" w:type="dxa"/>
            <w:vAlign w:val="center"/>
          </w:tcPr>
          <w:p w14:paraId="4E2FDB74" w14:textId="77777777" w:rsidR="002A2EDC" w:rsidRPr="00407586" w:rsidRDefault="002A2EDC" w:rsidP="004B4A42">
            <w:pPr>
              <w:spacing w:line="0" w:lineRule="atLeast"/>
              <w:jc w:val="both"/>
              <w:rPr>
                <w:b/>
              </w:rPr>
            </w:pPr>
            <w:r w:rsidRPr="00407586">
              <w:rPr>
                <w:rFonts w:hint="eastAsia"/>
                <w:b/>
              </w:rPr>
              <w:t>331</w:t>
            </w:r>
          </w:p>
        </w:tc>
        <w:tc>
          <w:tcPr>
            <w:tcW w:w="2551" w:type="dxa"/>
            <w:vAlign w:val="center"/>
          </w:tcPr>
          <w:p w14:paraId="1D02E1C3" w14:textId="77777777" w:rsidR="002A2EDC" w:rsidRPr="00407586" w:rsidRDefault="002A2EDC" w:rsidP="004B4A42">
            <w:pPr>
              <w:spacing w:line="0" w:lineRule="atLeast"/>
              <w:jc w:val="both"/>
              <w:rPr>
                <w:rFonts w:ascii="新細明體" w:hAnsi="新細明體"/>
                <w:b/>
                <w:bdr w:val="single" w:sz="4" w:space="0" w:color="auto"/>
              </w:rPr>
            </w:pPr>
            <w:r w:rsidRPr="00407586">
              <w:rPr>
                <w:rFonts w:ascii="新細明體" w:hAnsi="新細明體" w:hint="eastAsia"/>
                <w:b/>
                <w:bdr w:val="single" w:sz="4" w:space="0" w:color="auto"/>
              </w:rPr>
              <w:t>收支明細</w:t>
            </w:r>
          </w:p>
        </w:tc>
        <w:tc>
          <w:tcPr>
            <w:tcW w:w="6379" w:type="dxa"/>
            <w:vAlign w:val="center"/>
          </w:tcPr>
          <w:p w14:paraId="129BA98B" w14:textId="77777777" w:rsidR="002A2EDC" w:rsidRPr="00407586" w:rsidRDefault="002A2EDC" w:rsidP="004B4A42">
            <w:pPr>
              <w:spacing w:line="0" w:lineRule="atLeast"/>
              <w:jc w:val="both"/>
              <w:rPr>
                <w:rFonts w:ascii="新細明體" w:hAnsi="新細明體"/>
              </w:rPr>
            </w:pPr>
          </w:p>
        </w:tc>
        <w:tc>
          <w:tcPr>
            <w:tcW w:w="709" w:type="dxa"/>
            <w:vAlign w:val="center"/>
          </w:tcPr>
          <w:p w14:paraId="78C3F9B5" w14:textId="77777777" w:rsidR="002A2EDC" w:rsidRPr="00407586" w:rsidRDefault="002A2EDC" w:rsidP="004B4A42">
            <w:pPr>
              <w:spacing w:line="0" w:lineRule="atLeast"/>
              <w:jc w:val="both"/>
            </w:pPr>
            <w:r>
              <w:rPr>
                <w:rFonts w:hint="eastAsia"/>
              </w:rPr>
              <w:t>129</w:t>
            </w:r>
          </w:p>
        </w:tc>
        <w:tc>
          <w:tcPr>
            <w:tcW w:w="2977" w:type="dxa"/>
            <w:vAlign w:val="center"/>
          </w:tcPr>
          <w:p w14:paraId="114F8826" w14:textId="77777777" w:rsidR="002A2EDC" w:rsidRPr="00407586" w:rsidRDefault="002A2EDC" w:rsidP="004B4A42">
            <w:pPr>
              <w:spacing w:line="0" w:lineRule="atLeast"/>
              <w:jc w:val="both"/>
              <w:rPr>
                <w:rFonts w:ascii="新細明體" w:hAnsi="新細明體"/>
              </w:rPr>
            </w:pPr>
            <w:r w:rsidRPr="00407586">
              <w:rPr>
                <w:rFonts w:ascii="新細明體" w:hAnsi="新細明體" w:hint="eastAsia"/>
              </w:rPr>
              <w:t>編輯部</w:t>
            </w:r>
          </w:p>
        </w:tc>
        <w:tc>
          <w:tcPr>
            <w:tcW w:w="708" w:type="dxa"/>
            <w:vAlign w:val="center"/>
          </w:tcPr>
          <w:p w14:paraId="3326C2CB" w14:textId="77777777" w:rsidR="002A2EDC" w:rsidRPr="00407586" w:rsidRDefault="002A2EDC" w:rsidP="004B4A42">
            <w:pPr>
              <w:spacing w:line="0" w:lineRule="atLeast"/>
              <w:jc w:val="both"/>
            </w:pPr>
          </w:p>
        </w:tc>
      </w:tr>
      <w:tr w:rsidR="002A2EDC" w:rsidRPr="00407586" w14:paraId="643E4E5F" w14:textId="77777777" w:rsidTr="004B4A42">
        <w:trPr>
          <w:trHeight w:val="487"/>
        </w:trPr>
        <w:tc>
          <w:tcPr>
            <w:tcW w:w="1403" w:type="dxa"/>
            <w:vAlign w:val="center"/>
          </w:tcPr>
          <w:p w14:paraId="670FF9B6" w14:textId="77777777" w:rsidR="002A2EDC" w:rsidRPr="00407586" w:rsidRDefault="002A2EDC" w:rsidP="004B4A42">
            <w:pPr>
              <w:spacing w:line="0" w:lineRule="atLeast"/>
              <w:jc w:val="both"/>
            </w:pPr>
            <w:r w:rsidRPr="00407586">
              <w:rPr>
                <w:rFonts w:hint="eastAsia"/>
              </w:rPr>
              <w:t>2011/10/15</w:t>
            </w:r>
          </w:p>
        </w:tc>
        <w:tc>
          <w:tcPr>
            <w:tcW w:w="690" w:type="dxa"/>
            <w:vAlign w:val="center"/>
          </w:tcPr>
          <w:p w14:paraId="6AEBA1B1" w14:textId="77777777" w:rsidR="002A2EDC" w:rsidRPr="00407586" w:rsidRDefault="002A2EDC" w:rsidP="004B4A42">
            <w:pPr>
              <w:spacing w:line="0" w:lineRule="atLeast"/>
              <w:jc w:val="both"/>
              <w:rPr>
                <w:b/>
              </w:rPr>
            </w:pPr>
            <w:r w:rsidRPr="00407586">
              <w:rPr>
                <w:rFonts w:hint="eastAsia"/>
                <w:b/>
              </w:rPr>
              <w:t>331</w:t>
            </w:r>
          </w:p>
        </w:tc>
        <w:tc>
          <w:tcPr>
            <w:tcW w:w="2551" w:type="dxa"/>
            <w:vAlign w:val="center"/>
          </w:tcPr>
          <w:p w14:paraId="6CA6F6B0" w14:textId="77777777" w:rsidR="002A2EDC" w:rsidRPr="00407586" w:rsidRDefault="002A2EDC" w:rsidP="004B4A42">
            <w:pPr>
              <w:spacing w:line="0" w:lineRule="atLeast"/>
              <w:jc w:val="both"/>
              <w:rPr>
                <w:rFonts w:ascii="新細明體" w:hAnsi="新細明體"/>
                <w:b/>
                <w:bdr w:val="single" w:sz="4" w:space="0" w:color="auto"/>
              </w:rPr>
            </w:pPr>
          </w:p>
        </w:tc>
        <w:tc>
          <w:tcPr>
            <w:tcW w:w="6379" w:type="dxa"/>
            <w:vAlign w:val="center"/>
          </w:tcPr>
          <w:p w14:paraId="5C52B3A6" w14:textId="77777777" w:rsidR="002A2EDC" w:rsidRPr="00407586" w:rsidRDefault="002A2EDC" w:rsidP="004B4A42">
            <w:pPr>
              <w:spacing w:line="0" w:lineRule="atLeast"/>
              <w:jc w:val="both"/>
              <w:rPr>
                <w:rFonts w:ascii="新細明體" w:hAnsi="新細明體"/>
              </w:rPr>
            </w:pPr>
            <w:r>
              <w:rPr>
                <w:rFonts w:ascii="新細明體" w:hAnsi="新細明體" w:hint="eastAsia"/>
              </w:rPr>
              <w:t>助印《天帝教教訊》劃撥單</w:t>
            </w:r>
          </w:p>
        </w:tc>
        <w:tc>
          <w:tcPr>
            <w:tcW w:w="709" w:type="dxa"/>
            <w:vAlign w:val="center"/>
          </w:tcPr>
          <w:p w14:paraId="6BC2CEEE" w14:textId="77777777" w:rsidR="002A2EDC" w:rsidRDefault="002A2EDC" w:rsidP="004B4A42">
            <w:pPr>
              <w:spacing w:line="0" w:lineRule="atLeast"/>
              <w:jc w:val="both"/>
            </w:pPr>
            <w:r>
              <w:rPr>
                <w:rFonts w:hint="eastAsia"/>
              </w:rPr>
              <w:t>130</w:t>
            </w:r>
          </w:p>
        </w:tc>
        <w:tc>
          <w:tcPr>
            <w:tcW w:w="2977" w:type="dxa"/>
            <w:vAlign w:val="center"/>
          </w:tcPr>
          <w:p w14:paraId="2B896252" w14:textId="77777777" w:rsidR="002A2EDC" w:rsidRPr="00407586" w:rsidRDefault="002A2EDC" w:rsidP="004B4A42">
            <w:pPr>
              <w:spacing w:line="0" w:lineRule="atLeast"/>
              <w:jc w:val="both"/>
              <w:rPr>
                <w:rFonts w:ascii="新細明體" w:hAnsi="新細明體"/>
              </w:rPr>
            </w:pPr>
          </w:p>
        </w:tc>
        <w:tc>
          <w:tcPr>
            <w:tcW w:w="708" w:type="dxa"/>
            <w:vAlign w:val="center"/>
          </w:tcPr>
          <w:p w14:paraId="508D9FF5" w14:textId="77777777" w:rsidR="002A2EDC" w:rsidRPr="00407586" w:rsidRDefault="002A2EDC" w:rsidP="004B4A42">
            <w:pPr>
              <w:spacing w:line="0" w:lineRule="atLeast"/>
              <w:jc w:val="both"/>
            </w:pPr>
          </w:p>
        </w:tc>
      </w:tr>
      <w:tr w:rsidR="002A2EDC" w:rsidRPr="00407586" w14:paraId="6B963806" w14:textId="77777777" w:rsidTr="004B4A42">
        <w:trPr>
          <w:trHeight w:val="487"/>
        </w:trPr>
        <w:tc>
          <w:tcPr>
            <w:tcW w:w="1403" w:type="dxa"/>
            <w:vAlign w:val="center"/>
          </w:tcPr>
          <w:p w14:paraId="45518095" w14:textId="77777777" w:rsidR="002A2EDC" w:rsidRPr="00407586" w:rsidRDefault="002A2EDC" w:rsidP="004B4A42">
            <w:pPr>
              <w:spacing w:line="0" w:lineRule="atLeast"/>
              <w:jc w:val="both"/>
            </w:pPr>
            <w:r w:rsidRPr="00407586">
              <w:rPr>
                <w:rFonts w:hint="eastAsia"/>
              </w:rPr>
              <w:t>2011/10/15</w:t>
            </w:r>
          </w:p>
        </w:tc>
        <w:tc>
          <w:tcPr>
            <w:tcW w:w="690" w:type="dxa"/>
            <w:vAlign w:val="center"/>
          </w:tcPr>
          <w:p w14:paraId="62BEA773" w14:textId="77777777" w:rsidR="002A2EDC" w:rsidRPr="00407586" w:rsidRDefault="002A2EDC" w:rsidP="004B4A42">
            <w:pPr>
              <w:spacing w:line="0" w:lineRule="atLeast"/>
              <w:jc w:val="both"/>
              <w:rPr>
                <w:b/>
              </w:rPr>
            </w:pPr>
            <w:r w:rsidRPr="00407586">
              <w:rPr>
                <w:rFonts w:hint="eastAsia"/>
                <w:b/>
              </w:rPr>
              <w:t>331</w:t>
            </w:r>
          </w:p>
        </w:tc>
        <w:tc>
          <w:tcPr>
            <w:tcW w:w="2551" w:type="dxa"/>
            <w:vAlign w:val="center"/>
          </w:tcPr>
          <w:p w14:paraId="472AC004" w14:textId="77777777" w:rsidR="002A2EDC" w:rsidRPr="00407586" w:rsidRDefault="002A2EDC" w:rsidP="004B4A42">
            <w:pPr>
              <w:spacing w:line="0" w:lineRule="atLeast"/>
              <w:jc w:val="both"/>
              <w:rPr>
                <w:rFonts w:ascii="新細明體" w:hAnsi="新細明體"/>
                <w:b/>
                <w:bdr w:val="single" w:sz="4" w:space="0" w:color="auto"/>
              </w:rPr>
            </w:pPr>
            <w:r>
              <w:rPr>
                <w:rFonts w:ascii="新細明體" w:hAnsi="新細明體" w:hint="eastAsia"/>
                <w:b/>
                <w:bdr w:val="single" w:sz="4" w:space="0" w:color="auto"/>
              </w:rPr>
              <w:t>通訊錄</w:t>
            </w:r>
          </w:p>
        </w:tc>
        <w:tc>
          <w:tcPr>
            <w:tcW w:w="6379" w:type="dxa"/>
            <w:vAlign w:val="center"/>
          </w:tcPr>
          <w:p w14:paraId="4E15401B" w14:textId="77777777" w:rsidR="002A2EDC" w:rsidRPr="00407586" w:rsidRDefault="002A2EDC" w:rsidP="004B4A42">
            <w:pPr>
              <w:spacing w:line="0" w:lineRule="atLeast"/>
              <w:jc w:val="both"/>
              <w:rPr>
                <w:rFonts w:ascii="新細明體" w:hAnsi="新細明體"/>
              </w:rPr>
            </w:pPr>
          </w:p>
        </w:tc>
        <w:tc>
          <w:tcPr>
            <w:tcW w:w="709" w:type="dxa"/>
            <w:vAlign w:val="center"/>
          </w:tcPr>
          <w:p w14:paraId="20491FCE" w14:textId="77777777" w:rsidR="002A2EDC" w:rsidRDefault="002A2EDC" w:rsidP="004B4A42">
            <w:pPr>
              <w:spacing w:line="0" w:lineRule="atLeast"/>
              <w:jc w:val="both"/>
            </w:pPr>
            <w:r>
              <w:rPr>
                <w:rFonts w:hint="eastAsia"/>
              </w:rPr>
              <w:t>131</w:t>
            </w:r>
          </w:p>
        </w:tc>
        <w:tc>
          <w:tcPr>
            <w:tcW w:w="2977" w:type="dxa"/>
            <w:vAlign w:val="center"/>
          </w:tcPr>
          <w:p w14:paraId="3055ED11" w14:textId="77777777" w:rsidR="002A2EDC" w:rsidRPr="00407586" w:rsidRDefault="002A2EDC" w:rsidP="004B4A42">
            <w:pPr>
              <w:spacing w:line="0" w:lineRule="atLeast"/>
              <w:jc w:val="both"/>
              <w:rPr>
                <w:rFonts w:ascii="新細明體" w:hAnsi="新細明體"/>
              </w:rPr>
            </w:pPr>
          </w:p>
        </w:tc>
        <w:tc>
          <w:tcPr>
            <w:tcW w:w="708" w:type="dxa"/>
            <w:vAlign w:val="center"/>
          </w:tcPr>
          <w:p w14:paraId="6B7466BC" w14:textId="77777777" w:rsidR="002A2EDC" w:rsidRPr="00407586" w:rsidRDefault="002A2EDC" w:rsidP="004B4A42">
            <w:pPr>
              <w:spacing w:line="0" w:lineRule="atLeast"/>
              <w:jc w:val="both"/>
            </w:pPr>
          </w:p>
        </w:tc>
      </w:tr>
    </w:tbl>
    <w:p w14:paraId="7CF03696" w14:textId="77777777" w:rsidR="002A2EDC" w:rsidRDefault="002A2EDC" w:rsidP="002A2EDC">
      <w:pPr>
        <w:rPr>
          <w:szCs w:val="160"/>
        </w:rPr>
      </w:pPr>
    </w:p>
    <w:p w14:paraId="266B14CD" w14:textId="77777777" w:rsidR="002A2EDC" w:rsidRDefault="002A2EDC" w:rsidP="002A2EDC">
      <w:pPr>
        <w:rPr>
          <w:szCs w:val="160"/>
        </w:rPr>
      </w:pPr>
    </w:p>
    <w:p w14:paraId="7509BD22" w14:textId="77777777" w:rsidR="002A2EDC" w:rsidRDefault="002A2EDC" w:rsidP="002A2EDC">
      <w:pPr>
        <w:rPr>
          <w:szCs w:val="160"/>
        </w:rPr>
      </w:pPr>
    </w:p>
    <w:p w14:paraId="11A9B831" w14:textId="77777777" w:rsidR="002A2EDC" w:rsidRPr="00407586" w:rsidRDefault="002A2EDC" w:rsidP="002A2EDC">
      <w:pPr>
        <w:spacing w:line="0" w:lineRule="atLeast"/>
        <w:rPr>
          <w:b/>
        </w:rPr>
      </w:pPr>
      <w:r>
        <w:rPr>
          <w:rFonts w:hint="eastAsia"/>
          <w:b/>
        </w:rPr>
        <w:t>332</w:t>
      </w:r>
      <w:r w:rsidRPr="00407586">
        <w:rPr>
          <w:rFonts w:hint="eastAsia"/>
          <w:b/>
        </w:rPr>
        <w:t>期教訊目錄</w:t>
      </w:r>
      <w:r>
        <w:rPr>
          <w:rFonts w:hint="eastAsia"/>
          <w:b/>
        </w:rPr>
        <w:t xml:space="preserve"> 11</w:t>
      </w:r>
      <w:r w:rsidRPr="00407586">
        <w:rPr>
          <w:rFonts w:hint="eastAsia"/>
          <w:b/>
        </w:rPr>
        <w:t>月號</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690"/>
        <w:gridCol w:w="2551"/>
        <w:gridCol w:w="6379"/>
        <w:gridCol w:w="709"/>
        <w:gridCol w:w="2977"/>
        <w:gridCol w:w="708"/>
      </w:tblGrid>
      <w:tr w:rsidR="002A2EDC" w:rsidRPr="00407586" w14:paraId="6084DDBD" w14:textId="77777777" w:rsidTr="004B4A42">
        <w:trPr>
          <w:trHeight w:val="487"/>
        </w:trPr>
        <w:tc>
          <w:tcPr>
            <w:tcW w:w="1403" w:type="dxa"/>
            <w:vAlign w:val="center"/>
          </w:tcPr>
          <w:p w14:paraId="370BE693" w14:textId="77777777" w:rsidR="002A2EDC" w:rsidRPr="00407586" w:rsidRDefault="002A2EDC" w:rsidP="004B4A42">
            <w:pPr>
              <w:spacing w:line="0" w:lineRule="atLeast"/>
              <w:jc w:val="both"/>
            </w:pPr>
            <w:r w:rsidRPr="00407586">
              <w:rPr>
                <w:rFonts w:hint="eastAsia"/>
              </w:rPr>
              <w:t>時</w:t>
            </w:r>
            <w:r w:rsidRPr="00407586">
              <w:rPr>
                <w:rFonts w:hint="eastAsia"/>
              </w:rPr>
              <w:t xml:space="preserve">  </w:t>
            </w:r>
            <w:r w:rsidRPr="00407586">
              <w:rPr>
                <w:rFonts w:hint="eastAsia"/>
              </w:rPr>
              <w:t>間</w:t>
            </w:r>
          </w:p>
        </w:tc>
        <w:tc>
          <w:tcPr>
            <w:tcW w:w="690" w:type="dxa"/>
            <w:vAlign w:val="center"/>
          </w:tcPr>
          <w:p w14:paraId="5E9966C6" w14:textId="77777777" w:rsidR="002A2EDC" w:rsidRPr="00407586" w:rsidRDefault="002A2EDC" w:rsidP="004B4A42">
            <w:pPr>
              <w:spacing w:line="0" w:lineRule="atLeast"/>
              <w:jc w:val="both"/>
            </w:pPr>
            <w:r w:rsidRPr="00407586">
              <w:rPr>
                <w:rFonts w:hint="eastAsia"/>
              </w:rPr>
              <w:t>期</w:t>
            </w:r>
            <w:r w:rsidRPr="00407586">
              <w:rPr>
                <w:rFonts w:hint="eastAsia"/>
              </w:rPr>
              <w:t xml:space="preserve"> </w:t>
            </w:r>
            <w:r w:rsidRPr="00407586">
              <w:rPr>
                <w:rFonts w:hint="eastAsia"/>
              </w:rPr>
              <w:t>數</w:t>
            </w:r>
          </w:p>
        </w:tc>
        <w:tc>
          <w:tcPr>
            <w:tcW w:w="2551" w:type="dxa"/>
            <w:vAlign w:val="center"/>
          </w:tcPr>
          <w:p w14:paraId="3E089DCF" w14:textId="77777777" w:rsidR="002A2EDC" w:rsidRPr="00407586" w:rsidRDefault="002A2EDC" w:rsidP="004B4A42">
            <w:pPr>
              <w:spacing w:line="0" w:lineRule="atLeast"/>
              <w:jc w:val="both"/>
            </w:pPr>
            <w:r w:rsidRPr="00407586">
              <w:rPr>
                <w:rFonts w:hint="eastAsia"/>
              </w:rPr>
              <w:t>所</w:t>
            </w:r>
            <w:r w:rsidRPr="00407586">
              <w:rPr>
                <w:rFonts w:hint="eastAsia"/>
              </w:rPr>
              <w:t xml:space="preserve"> </w:t>
            </w:r>
            <w:r w:rsidRPr="00407586">
              <w:rPr>
                <w:rFonts w:hint="eastAsia"/>
              </w:rPr>
              <w:t>屬</w:t>
            </w:r>
            <w:r w:rsidRPr="00407586">
              <w:rPr>
                <w:rFonts w:hint="eastAsia"/>
              </w:rPr>
              <w:t xml:space="preserve"> </w:t>
            </w:r>
            <w:r w:rsidRPr="00407586">
              <w:rPr>
                <w:rFonts w:hint="eastAsia"/>
              </w:rPr>
              <w:t>專</w:t>
            </w:r>
            <w:r w:rsidRPr="00407586">
              <w:rPr>
                <w:rFonts w:hint="eastAsia"/>
              </w:rPr>
              <w:t xml:space="preserve"> </w:t>
            </w:r>
            <w:r w:rsidRPr="00407586">
              <w:rPr>
                <w:rFonts w:hint="eastAsia"/>
              </w:rPr>
              <w:t>欄</w:t>
            </w:r>
          </w:p>
        </w:tc>
        <w:tc>
          <w:tcPr>
            <w:tcW w:w="6379" w:type="dxa"/>
            <w:vAlign w:val="center"/>
          </w:tcPr>
          <w:p w14:paraId="6B9AECE8" w14:textId="77777777" w:rsidR="002A2EDC" w:rsidRPr="00407586" w:rsidRDefault="002A2EDC" w:rsidP="004B4A42">
            <w:pPr>
              <w:spacing w:line="0" w:lineRule="atLeast"/>
              <w:jc w:val="both"/>
            </w:pPr>
            <w:r w:rsidRPr="00407586">
              <w:rPr>
                <w:rFonts w:hint="eastAsia"/>
              </w:rPr>
              <w:t>題</w:t>
            </w:r>
            <w:r w:rsidRPr="00407586">
              <w:rPr>
                <w:rFonts w:hint="eastAsia"/>
              </w:rPr>
              <w:t xml:space="preserve">               </w:t>
            </w:r>
            <w:r w:rsidRPr="00407586">
              <w:rPr>
                <w:rFonts w:hint="eastAsia"/>
              </w:rPr>
              <w:t>目</w:t>
            </w:r>
          </w:p>
        </w:tc>
        <w:tc>
          <w:tcPr>
            <w:tcW w:w="709" w:type="dxa"/>
            <w:vAlign w:val="center"/>
          </w:tcPr>
          <w:p w14:paraId="317F70E6" w14:textId="77777777" w:rsidR="002A2EDC" w:rsidRPr="00407586" w:rsidRDefault="002A2EDC" w:rsidP="004B4A42">
            <w:pPr>
              <w:spacing w:line="0" w:lineRule="atLeast"/>
              <w:jc w:val="both"/>
            </w:pPr>
            <w:r w:rsidRPr="00407586">
              <w:rPr>
                <w:rFonts w:hint="eastAsia"/>
              </w:rPr>
              <w:t>頁</w:t>
            </w:r>
            <w:r w:rsidRPr="00407586">
              <w:rPr>
                <w:rFonts w:hint="eastAsia"/>
              </w:rPr>
              <w:t xml:space="preserve"> </w:t>
            </w:r>
            <w:r w:rsidRPr="00407586">
              <w:rPr>
                <w:rFonts w:hint="eastAsia"/>
              </w:rPr>
              <w:t>數</w:t>
            </w:r>
          </w:p>
        </w:tc>
        <w:tc>
          <w:tcPr>
            <w:tcW w:w="2977" w:type="dxa"/>
            <w:vAlign w:val="center"/>
          </w:tcPr>
          <w:p w14:paraId="011B01B3" w14:textId="77777777" w:rsidR="002A2EDC" w:rsidRPr="00407586" w:rsidRDefault="002A2EDC" w:rsidP="004B4A42">
            <w:pPr>
              <w:spacing w:line="0" w:lineRule="atLeast"/>
              <w:ind w:firstLineChars="100" w:firstLine="240"/>
              <w:jc w:val="both"/>
            </w:pPr>
            <w:r w:rsidRPr="00407586">
              <w:rPr>
                <w:rFonts w:hint="eastAsia"/>
              </w:rPr>
              <w:t>作</w:t>
            </w:r>
            <w:r w:rsidRPr="00407586">
              <w:rPr>
                <w:rFonts w:hint="eastAsia"/>
              </w:rPr>
              <w:t xml:space="preserve">  </w:t>
            </w:r>
            <w:r w:rsidRPr="00407586">
              <w:rPr>
                <w:rFonts w:hint="eastAsia"/>
              </w:rPr>
              <w:t>者</w:t>
            </w:r>
          </w:p>
        </w:tc>
        <w:tc>
          <w:tcPr>
            <w:tcW w:w="708" w:type="dxa"/>
            <w:vAlign w:val="center"/>
          </w:tcPr>
          <w:p w14:paraId="041CD0DA" w14:textId="77777777" w:rsidR="002A2EDC" w:rsidRPr="00407586" w:rsidRDefault="002A2EDC" w:rsidP="004B4A42">
            <w:pPr>
              <w:spacing w:line="0" w:lineRule="atLeast"/>
              <w:jc w:val="both"/>
            </w:pPr>
            <w:r w:rsidRPr="00407586">
              <w:rPr>
                <w:rFonts w:hint="eastAsia"/>
              </w:rPr>
              <w:t>備</w:t>
            </w:r>
            <w:r w:rsidRPr="00407586">
              <w:rPr>
                <w:rFonts w:hint="eastAsia"/>
              </w:rPr>
              <w:t xml:space="preserve"> </w:t>
            </w:r>
            <w:r w:rsidRPr="00407586">
              <w:rPr>
                <w:rFonts w:hint="eastAsia"/>
              </w:rPr>
              <w:t>註</w:t>
            </w:r>
          </w:p>
        </w:tc>
      </w:tr>
      <w:tr w:rsidR="002A2EDC" w:rsidRPr="00407586" w14:paraId="627AD139" w14:textId="77777777" w:rsidTr="004B4A42">
        <w:trPr>
          <w:trHeight w:val="487"/>
        </w:trPr>
        <w:tc>
          <w:tcPr>
            <w:tcW w:w="1403" w:type="dxa"/>
            <w:vAlign w:val="center"/>
          </w:tcPr>
          <w:p w14:paraId="643B76E1" w14:textId="77777777" w:rsidR="002A2EDC" w:rsidRPr="00407586" w:rsidRDefault="002A2EDC" w:rsidP="004B4A42">
            <w:pPr>
              <w:spacing w:line="0" w:lineRule="atLeast"/>
              <w:jc w:val="both"/>
            </w:pPr>
            <w:r>
              <w:rPr>
                <w:rFonts w:hint="eastAsia"/>
              </w:rPr>
              <w:t>2011/11</w:t>
            </w:r>
            <w:r w:rsidRPr="00407586">
              <w:rPr>
                <w:rFonts w:hint="eastAsia"/>
              </w:rPr>
              <w:t>/15</w:t>
            </w:r>
          </w:p>
        </w:tc>
        <w:tc>
          <w:tcPr>
            <w:tcW w:w="690" w:type="dxa"/>
            <w:vAlign w:val="center"/>
          </w:tcPr>
          <w:p w14:paraId="584C80CF" w14:textId="77777777" w:rsidR="002A2EDC" w:rsidRPr="00407586" w:rsidRDefault="002A2EDC" w:rsidP="004B4A42">
            <w:pPr>
              <w:spacing w:line="0" w:lineRule="atLeast"/>
              <w:jc w:val="both"/>
              <w:rPr>
                <w:b/>
              </w:rPr>
            </w:pPr>
            <w:r w:rsidRPr="00407586">
              <w:rPr>
                <w:rFonts w:hint="eastAsia"/>
                <w:b/>
              </w:rPr>
              <w:t>33</w:t>
            </w:r>
            <w:r>
              <w:rPr>
                <w:rFonts w:hint="eastAsia"/>
                <w:b/>
              </w:rPr>
              <w:t>2</w:t>
            </w:r>
          </w:p>
        </w:tc>
        <w:tc>
          <w:tcPr>
            <w:tcW w:w="2551" w:type="dxa"/>
            <w:vAlign w:val="center"/>
          </w:tcPr>
          <w:p w14:paraId="09F674B2" w14:textId="77777777" w:rsidR="002A2EDC" w:rsidRPr="00407586" w:rsidRDefault="002A2EDC" w:rsidP="004B4A42">
            <w:pPr>
              <w:spacing w:line="0" w:lineRule="atLeast"/>
              <w:jc w:val="both"/>
            </w:pPr>
            <w:r>
              <w:rPr>
                <w:rFonts w:hint="eastAsia"/>
              </w:rPr>
              <w:t>金玉道言</w:t>
            </w:r>
          </w:p>
        </w:tc>
        <w:tc>
          <w:tcPr>
            <w:tcW w:w="6379" w:type="dxa"/>
            <w:vAlign w:val="center"/>
          </w:tcPr>
          <w:p w14:paraId="4EE78EEE" w14:textId="77777777" w:rsidR="002A2EDC" w:rsidRPr="00407586" w:rsidRDefault="002A2EDC" w:rsidP="004B4A42">
            <w:pPr>
              <w:spacing w:line="0" w:lineRule="atLeast"/>
              <w:jc w:val="both"/>
            </w:pPr>
          </w:p>
        </w:tc>
        <w:tc>
          <w:tcPr>
            <w:tcW w:w="709" w:type="dxa"/>
            <w:vAlign w:val="center"/>
          </w:tcPr>
          <w:p w14:paraId="24631821" w14:textId="77777777" w:rsidR="002A2EDC" w:rsidRPr="00407586" w:rsidRDefault="002A2EDC" w:rsidP="004B4A42">
            <w:pPr>
              <w:spacing w:line="0" w:lineRule="atLeast"/>
              <w:jc w:val="both"/>
            </w:pPr>
            <w:r>
              <w:rPr>
                <w:rFonts w:hint="eastAsia"/>
              </w:rPr>
              <w:t>004</w:t>
            </w:r>
          </w:p>
        </w:tc>
        <w:tc>
          <w:tcPr>
            <w:tcW w:w="2977" w:type="dxa"/>
            <w:vAlign w:val="center"/>
          </w:tcPr>
          <w:p w14:paraId="08A17166" w14:textId="77777777" w:rsidR="002A2EDC" w:rsidRPr="00407586" w:rsidRDefault="002A2EDC" w:rsidP="004B4A42">
            <w:pPr>
              <w:spacing w:line="0" w:lineRule="atLeast"/>
              <w:ind w:firstLineChars="100" w:firstLine="240"/>
              <w:jc w:val="both"/>
            </w:pPr>
          </w:p>
        </w:tc>
        <w:tc>
          <w:tcPr>
            <w:tcW w:w="708" w:type="dxa"/>
            <w:vAlign w:val="center"/>
          </w:tcPr>
          <w:p w14:paraId="34880D81" w14:textId="77777777" w:rsidR="002A2EDC" w:rsidRPr="00407586" w:rsidRDefault="002A2EDC" w:rsidP="004B4A42">
            <w:pPr>
              <w:spacing w:line="0" w:lineRule="atLeast"/>
              <w:jc w:val="both"/>
            </w:pPr>
          </w:p>
        </w:tc>
      </w:tr>
      <w:tr w:rsidR="002A2EDC" w:rsidRPr="00407586" w14:paraId="5D8D1147" w14:textId="77777777" w:rsidTr="004B4A42">
        <w:trPr>
          <w:trHeight w:val="487"/>
        </w:trPr>
        <w:tc>
          <w:tcPr>
            <w:tcW w:w="1403" w:type="dxa"/>
            <w:vAlign w:val="center"/>
          </w:tcPr>
          <w:p w14:paraId="1CB95CDD" w14:textId="77777777" w:rsidR="002A2EDC" w:rsidRPr="00407586" w:rsidRDefault="002A2EDC" w:rsidP="004B4A42">
            <w:pPr>
              <w:spacing w:line="0" w:lineRule="atLeast"/>
              <w:jc w:val="both"/>
            </w:pPr>
            <w:r>
              <w:rPr>
                <w:rFonts w:hint="eastAsia"/>
              </w:rPr>
              <w:t>2011/11</w:t>
            </w:r>
            <w:r w:rsidRPr="00407586">
              <w:rPr>
                <w:rFonts w:hint="eastAsia"/>
              </w:rPr>
              <w:t>/15</w:t>
            </w:r>
          </w:p>
        </w:tc>
        <w:tc>
          <w:tcPr>
            <w:tcW w:w="690" w:type="dxa"/>
            <w:vAlign w:val="center"/>
          </w:tcPr>
          <w:p w14:paraId="0E2C4602" w14:textId="77777777" w:rsidR="002A2EDC" w:rsidRPr="00407586" w:rsidRDefault="002A2EDC" w:rsidP="004B4A42">
            <w:pPr>
              <w:spacing w:line="0" w:lineRule="atLeast"/>
              <w:jc w:val="both"/>
              <w:rPr>
                <w:b/>
              </w:rPr>
            </w:pPr>
            <w:r w:rsidRPr="00407586">
              <w:rPr>
                <w:rFonts w:hint="eastAsia"/>
                <w:b/>
              </w:rPr>
              <w:t>33</w:t>
            </w:r>
            <w:r>
              <w:rPr>
                <w:rFonts w:hint="eastAsia"/>
                <w:b/>
              </w:rPr>
              <w:t>2</w:t>
            </w:r>
          </w:p>
        </w:tc>
        <w:tc>
          <w:tcPr>
            <w:tcW w:w="2551" w:type="dxa"/>
            <w:vAlign w:val="center"/>
          </w:tcPr>
          <w:p w14:paraId="53866549" w14:textId="77777777" w:rsidR="002A2EDC" w:rsidRPr="00D07168" w:rsidRDefault="002A2EDC" w:rsidP="004B4A42">
            <w:pPr>
              <w:spacing w:line="0" w:lineRule="atLeast"/>
              <w:jc w:val="both"/>
              <w:rPr>
                <w:rFonts w:ascii="新細明體" w:hAnsi="新細明體"/>
                <w:color w:val="000000"/>
                <w:bdr w:val="single" w:sz="4" w:space="0" w:color="auto"/>
              </w:rPr>
            </w:pPr>
            <w:r w:rsidRPr="00D07168">
              <w:rPr>
                <w:rFonts w:ascii="新細明體" w:hAnsi="新細明體" w:hint="eastAsia"/>
                <w:color w:val="000000"/>
                <w:bdr w:val="single" w:sz="4" w:space="0" w:color="auto"/>
              </w:rPr>
              <w:t>光照十方</w:t>
            </w:r>
          </w:p>
        </w:tc>
        <w:tc>
          <w:tcPr>
            <w:tcW w:w="6379" w:type="dxa"/>
            <w:vAlign w:val="center"/>
          </w:tcPr>
          <w:p w14:paraId="65E881F3" w14:textId="77777777" w:rsidR="002A2EDC" w:rsidRPr="00D07168" w:rsidRDefault="002A2EDC" w:rsidP="004B4A42">
            <w:pPr>
              <w:pStyle w:val="af5"/>
              <w:kinsoku w:val="0"/>
              <w:overflowPunct w:val="0"/>
              <w:snapToGrid w:val="0"/>
              <w:spacing w:line="0" w:lineRule="atLeast"/>
              <w:jc w:val="both"/>
              <w:rPr>
                <w:rFonts w:ascii="新細明體" w:hAnsi="新細明體"/>
                <w:bCs/>
              </w:rPr>
            </w:pPr>
            <w:r w:rsidRPr="00D07168">
              <w:rPr>
                <w:rFonts w:ascii="新細明體" w:eastAsia="新細明體" w:hAnsi="新細明體" w:hint="eastAsia"/>
                <w:snapToGrid w:val="0"/>
                <w:spacing w:val="-2"/>
                <w:kern w:val="0"/>
                <w:szCs w:val="24"/>
              </w:rPr>
              <w:t>啟道保臺百日祈禱啟動</w:t>
            </w:r>
            <w:r>
              <w:rPr>
                <w:rFonts w:ascii="新細明體" w:eastAsia="新細明體" w:hAnsi="新細明體" w:hint="eastAsia"/>
                <w:snapToGrid w:val="0"/>
                <w:spacing w:val="-2"/>
                <w:kern w:val="0"/>
                <w:szCs w:val="24"/>
              </w:rPr>
              <w:t xml:space="preserve">   </w:t>
            </w:r>
            <w:r w:rsidRPr="00D07168">
              <w:rPr>
                <w:rFonts w:ascii="新細明體" w:hAnsi="新細明體" w:hint="eastAsia"/>
                <w:snapToGrid w:val="0"/>
                <w:kern w:val="0"/>
              </w:rPr>
              <w:t>配合無形化劫安定民心</w:t>
            </w:r>
          </w:p>
        </w:tc>
        <w:tc>
          <w:tcPr>
            <w:tcW w:w="709" w:type="dxa"/>
            <w:vAlign w:val="center"/>
          </w:tcPr>
          <w:p w14:paraId="23CE3EB7" w14:textId="77777777" w:rsidR="002A2EDC" w:rsidRPr="00407586" w:rsidRDefault="002A2EDC" w:rsidP="004B4A42">
            <w:pPr>
              <w:spacing w:line="0" w:lineRule="atLeast"/>
              <w:jc w:val="both"/>
            </w:pPr>
            <w:r>
              <w:rPr>
                <w:rFonts w:hint="eastAsia"/>
              </w:rPr>
              <w:t>005</w:t>
            </w:r>
          </w:p>
        </w:tc>
        <w:tc>
          <w:tcPr>
            <w:tcW w:w="2977" w:type="dxa"/>
            <w:vAlign w:val="center"/>
          </w:tcPr>
          <w:p w14:paraId="3A48BA7D" w14:textId="77777777" w:rsidR="002A2EDC" w:rsidRPr="00D07168" w:rsidRDefault="002A2EDC" w:rsidP="004B4A42">
            <w:pPr>
              <w:autoSpaceDE w:val="0"/>
              <w:autoSpaceDN w:val="0"/>
              <w:adjustRightInd w:val="0"/>
              <w:spacing w:line="0" w:lineRule="atLeast"/>
              <w:jc w:val="both"/>
              <w:rPr>
                <w:rFonts w:ascii="新細明體" w:hAnsi="新細明體"/>
              </w:rPr>
            </w:pPr>
            <w:r w:rsidRPr="00D07168">
              <w:rPr>
                <w:rFonts w:ascii="新細明體" w:hAnsi="新細明體" w:hint="eastAsia"/>
                <w:snapToGrid w:val="0"/>
                <w:spacing w:val="-2"/>
                <w:kern w:val="0"/>
              </w:rPr>
              <w:t>資料提供/中書室</w:t>
            </w:r>
          </w:p>
        </w:tc>
        <w:tc>
          <w:tcPr>
            <w:tcW w:w="708" w:type="dxa"/>
            <w:vAlign w:val="center"/>
          </w:tcPr>
          <w:p w14:paraId="1327163E" w14:textId="77777777" w:rsidR="002A2EDC" w:rsidRPr="00407586" w:rsidRDefault="002A2EDC" w:rsidP="004B4A42">
            <w:pPr>
              <w:spacing w:line="0" w:lineRule="atLeast"/>
              <w:jc w:val="both"/>
            </w:pPr>
          </w:p>
        </w:tc>
      </w:tr>
      <w:tr w:rsidR="002A2EDC" w:rsidRPr="00407586" w14:paraId="5B642F02" w14:textId="77777777" w:rsidTr="004B4A42">
        <w:trPr>
          <w:trHeight w:val="487"/>
        </w:trPr>
        <w:tc>
          <w:tcPr>
            <w:tcW w:w="1403" w:type="dxa"/>
            <w:vAlign w:val="center"/>
          </w:tcPr>
          <w:p w14:paraId="07DCB8F2" w14:textId="77777777" w:rsidR="002A2EDC" w:rsidRPr="00407586" w:rsidRDefault="002A2EDC" w:rsidP="004B4A42">
            <w:pPr>
              <w:spacing w:line="0" w:lineRule="atLeast"/>
              <w:jc w:val="both"/>
            </w:pPr>
            <w:r>
              <w:rPr>
                <w:rFonts w:hint="eastAsia"/>
              </w:rPr>
              <w:t>2011/11</w:t>
            </w:r>
            <w:r w:rsidRPr="00407586">
              <w:rPr>
                <w:rFonts w:hint="eastAsia"/>
              </w:rPr>
              <w:t>/15</w:t>
            </w:r>
          </w:p>
        </w:tc>
        <w:tc>
          <w:tcPr>
            <w:tcW w:w="690" w:type="dxa"/>
            <w:vAlign w:val="center"/>
          </w:tcPr>
          <w:p w14:paraId="39AFE1D3" w14:textId="77777777" w:rsidR="002A2EDC" w:rsidRPr="00407586" w:rsidRDefault="002A2EDC" w:rsidP="004B4A42">
            <w:pPr>
              <w:spacing w:line="0" w:lineRule="atLeast"/>
              <w:jc w:val="both"/>
              <w:rPr>
                <w:b/>
              </w:rPr>
            </w:pPr>
            <w:r w:rsidRPr="00407586">
              <w:rPr>
                <w:rFonts w:hint="eastAsia"/>
                <w:b/>
              </w:rPr>
              <w:t>33</w:t>
            </w:r>
            <w:r>
              <w:rPr>
                <w:rFonts w:hint="eastAsia"/>
                <w:b/>
              </w:rPr>
              <w:t>2</w:t>
            </w:r>
          </w:p>
        </w:tc>
        <w:tc>
          <w:tcPr>
            <w:tcW w:w="2551" w:type="dxa"/>
            <w:vAlign w:val="center"/>
          </w:tcPr>
          <w:p w14:paraId="2B772130" w14:textId="77777777" w:rsidR="002A2EDC" w:rsidRPr="00D07168" w:rsidRDefault="002A2EDC" w:rsidP="004B4A42">
            <w:pPr>
              <w:spacing w:line="0" w:lineRule="atLeast"/>
              <w:jc w:val="both"/>
              <w:rPr>
                <w:rFonts w:ascii="新細明體" w:hAnsi="新細明體"/>
                <w:color w:val="000000"/>
                <w:bdr w:val="single" w:sz="4" w:space="0" w:color="auto"/>
              </w:rPr>
            </w:pPr>
            <w:r w:rsidRPr="00D07168">
              <w:rPr>
                <w:rFonts w:ascii="新細明體" w:hAnsi="新細明體" w:hint="eastAsia"/>
                <w:color w:val="000000"/>
                <w:bdr w:val="single" w:sz="4" w:space="0" w:color="auto"/>
              </w:rPr>
              <w:t>上聖高真曉諭</w:t>
            </w:r>
          </w:p>
        </w:tc>
        <w:tc>
          <w:tcPr>
            <w:tcW w:w="6379" w:type="dxa"/>
            <w:vAlign w:val="center"/>
          </w:tcPr>
          <w:p w14:paraId="1440F77F" w14:textId="77777777" w:rsidR="002A2EDC" w:rsidRPr="00D07168" w:rsidRDefault="002A2EDC" w:rsidP="004B4A42">
            <w:pPr>
              <w:spacing w:line="0" w:lineRule="atLeast"/>
              <w:jc w:val="both"/>
              <w:rPr>
                <w:rFonts w:ascii="新細明體" w:hAnsi="新細明體"/>
                <w:color w:val="000000"/>
              </w:rPr>
            </w:pPr>
            <w:r w:rsidRPr="00D07168">
              <w:rPr>
                <w:rFonts w:ascii="新細明體" w:hAnsi="新細明體" w:hint="eastAsia"/>
              </w:rPr>
              <w:t>宗教徒~要有良心  要愛自己國家</w:t>
            </w:r>
          </w:p>
        </w:tc>
        <w:tc>
          <w:tcPr>
            <w:tcW w:w="709" w:type="dxa"/>
            <w:vAlign w:val="center"/>
          </w:tcPr>
          <w:p w14:paraId="1B637A70" w14:textId="77777777" w:rsidR="002A2EDC" w:rsidRPr="00407586" w:rsidRDefault="002A2EDC" w:rsidP="004B4A42">
            <w:pPr>
              <w:spacing w:line="0" w:lineRule="atLeast"/>
              <w:jc w:val="both"/>
            </w:pPr>
            <w:r>
              <w:rPr>
                <w:rFonts w:hint="eastAsia"/>
              </w:rPr>
              <w:t>008</w:t>
            </w:r>
          </w:p>
        </w:tc>
        <w:tc>
          <w:tcPr>
            <w:tcW w:w="2977" w:type="dxa"/>
            <w:vAlign w:val="center"/>
          </w:tcPr>
          <w:p w14:paraId="525CD01C" w14:textId="77777777" w:rsidR="002A2EDC" w:rsidRPr="00D07168" w:rsidRDefault="002A2EDC" w:rsidP="004B4A42">
            <w:pPr>
              <w:spacing w:line="0" w:lineRule="atLeast"/>
              <w:jc w:val="both"/>
              <w:rPr>
                <w:rFonts w:ascii="新細明體" w:hAnsi="新細明體"/>
                <w:color w:val="000000"/>
              </w:rPr>
            </w:pPr>
            <w:r>
              <w:rPr>
                <w:rFonts w:ascii="新細明體" w:hAnsi="新細明體" w:hint="eastAsia"/>
                <w:color w:val="000000"/>
              </w:rPr>
              <w:t>極院</w:t>
            </w:r>
          </w:p>
        </w:tc>
        <w:tc>
          <w:tcPr>
            <w:tcW w:w="708" w:type="dxa"/>
            <w:vAlign w:val="center"/>
          </w:tcPr>
          <w:p w14:paraId="4DA8AF91" w14:textId="77777777" w:rsidR="002A2EDC" w:rsidRPr="00407586" w:rsidRDefault="002A2EDC" w:rsidP="004B4A42">
            <w:pPr>
              <w:spacing w:line="0" w:lineRule="atLeast"/>
              <w:jc w:val="both"/>
            </w:pPr>
          </w:p>
        </w:tc>
      </w:tr>
      <w:tr w:rsidR="002A2EDC" w:rsidRPr="00407586" w14:paraId="268CC23A" w14:textId="77777777" w:rsidTr="004B4A42">
        <w:trPr>
          <w:trHeight w:val="487"/>
        </w:trPr>
        <w:tc>
          <w:tcPr>
            <w:tcW w:w="1403" w:type="dxa"/>
            <w:vAlign w:val="center"/>
          </w:tcPr>
          <w:p w14:paraId="2D6C37B2" w14:textId="77777777" w:rsidR="002A2EDC" w:rsidRPr="00407586" w:rsidRDefault="002A2EDC" w:rsidP="004B4A42">
            <w:pPr>
              <w:spacing w:line="0" w:lineRule="atLeast"/>
              <w:jc w:val="both"/>
            </w:pPr>
            <w:r>
              <w:rPr>
                <w:rFonts w:hint="eastAsia"/>
              </w:rPr>
              <w:t>2011/11</w:t>
            </w:r>
            <w:r w:rsidRPr="00407586">
              <w:rPr>
                <w:rFonts w:hint="eastAsia"/>
              </w:rPr>
              <w:t>/15</w:t>
            </w:r>
          </w:p>
        </w:tc>
        <w:tc>
          <w:tcPr>
            <w:tcW w:w="690" w:type="dxa"/>
            <w:vAlign w:val="center"/>
          </w:tcPr>
          <w:p w14:paraId="2BA16495" w14:textId="77777777" w:rsidR="002A2EDC" w:rsidRPr="00407586" w:rsidRDefault="002A2EDC" w:rsidP="004B4A42">
            <w:pPr>
              <w:spacing w:line="0" w:lineRule="atLeast"/>
              <w:jc w:val="both"/>
              <w:rPr>
                <w:b/>
              </w:rPr>
            </w:pPr>
            <w:r w:rsidRPr="00407586">
              <w:rPr>
                <w:rFonts w:hint="eastAsia"/>
                <w:b/>
              </w:rPr>
              <w:t>33</w:t>
            </w:r>
            <w:r>
              <w:rPr>
                <w:rFonts w:hint="eastAsia"/>
                <w:b/>
              </w:rPr>
              <w:t>2</w:t>
            </w:r>
          </w:p>
        </w:tc>
        <w:tc>
          <w:tcPr>
            <w:tcW w:w="2551" w:type="dxa"/>
            <w:vAlign w:val="center"/>
          </w:tcPr>
          <w:p w14:paraId="699C7574" w14:textId="77777777" w:rsidR="002A2EDC" w:rsidRPr="00D07168" w:rsidRDefault="002A2EDC" w:rsidP="004B4A42">
            <w:pPr>
              <w:spacing w:line="0" w:lineRule="atLeast"/>
              <w:jc w:val="both"/>
              <w:rPr>
                <w:rFonts w:ascii="新細明體" w:hAnsi="新細明體"/>
                <w:color w:val="000000"/>
                <w:bdr w:val="single" w:sz="4" w:space="0" w:color="auto"/>
              </w:rPr>
            </w:pPr>
            <w:r w:rsidRPr="00D07168">
              <w:rPr>
                <w:rFonts w:ascii="新細明體" w:hAnsi="新細明體" w:hint="eastAsia"/>
                <w:color w:val="000000"/>
                <w:bdr w:val="single" w:sz="4" w:space="0" w:color="auto"/>
              </w:rPr>
              <w:t>華山朝聖</w:t>
            </w:r>
          </w:p>
        </w:tc>
        <w:tc>
          <w:tcPr>
            <w:tcW w:w="6379" w:type="dxa"/>
            <w:vAlign w:val="center"/>
          </w:tcPr>
          <w:p w14:paraId="3252CE5D" w14:textId="77777777" w:rsidR="002A2EDC" w:rsidRPr="00D07168" w:rsidRDefault="002A2EDC" w:rsidP="004B4A42">
            <w:pPr>
              <w:autoSpaceDE w:val="0"/>
              <w:autoSpaceDN w:val="0"/>
              <w:adjustRightInd w:val="0"/>
              <w:spacing w:line="0" w:lineRule="atLeast"/>
              <w:jc w:val="both"/>
              <w:rPr>
                <w:rFonts w:ascii="新細明體" w:hAnsi="新細明體"/>
                <w:color w:val="000000"/>
              </w:rPr>
            </w:pPr>
            <w:r w:rsidRPr="00D07168">
              <w:rPr>
                <w:rFonts w:ascii="新細明體" w:hAnsi="新細明體" w:cs="標楷體" w:hint="eastAsia"/>
                <w:kern w:val="0"/>
                <w:lang w:val="zh-TW"/>
              </w:rPr>
              <w:t>《涵靜老人清虛集》~</w:t>
            </w:r>
            <w:r>
              <w:rPr>
                <w:rFonts w:ascii="新細明體" w:hAnsi="新細明體" w:cs="標楷體" w:hint="eastAsia"/>
                <w:kern w:val="0"/>
                <w:lang w:val="zh-TW"/>
              </w:rPr>
              <w:t xml:space="preserve">  </w:t>
            </w:r>
            <w:r w:rsidRPr="00D07168">
              <w:rPr>
                <w:rFonts w:ascii="新細明體" w:hAnsi="新細明體" w:cs="標楷體" w:hint="eastAsia"/>
                <w:kern w:val="0"/>
                <w:lang w:val="zh-TW"/>
              </w:rPr>
              <w:t>一代大宗師憂國憂民肺腑詩集</w:t>
            </w:r>
          </w:p>
        </w:tc>
        <w:tc>
          <w:tcPr>
            <w:tcW w:w="709" w:type="dxa"/>
            <w:vAlign w:val="center"/>
          </w:tcPr>
          <w:p w14:paraId="2DC39CDA" w14:textId="77777777" w:rsidR="002A2EDC" w:rsidRPr="00407586" w:rsidRDefault="002A2EDC" w:rsidP="004B4A42">
            <w:pPr>
              <w:spacing w:line="0" w:lineRule="atLeast"/>
              <w:jc w:val="both"/>
            </w:pPr>
            <w:r>
              <w:rPr>
                <w:rFonts w:hint="eastAsia"/>
              </w:rPr>
              <w:t>009</w:t>
            </w:r>
          </w:p>
        </w:tc>
        <w:tc>
          <w:tcPr>
            <w:tcW w:w="2977" w:type="dxa"/>
            <w:vAlign w:val="center"/>
          </w:tcPr>
          <w:p w14:paraId="44653395" w14:textId="77777777" w:rsidR="002A2EDC" w:rsidRPr="004F4EB0" w:rsidRDefault="002A2EDC" w:rsidP="004B4A42">
            <w:pPr>
              <w:autoSpaceDE w:val="0"/>
              <w:autoSpaceDN w:val="0"/>
              <w:adjustRightInd w:val="0"/>
              <w:spacing w:line="0" w:lineRule="atLeast"/>
              <w:ind w:right="640"/>
              <w:jc w:val="both"/>
              <w:rPr>
                <w:rFonts w:ascii="新細明體" w:hAnsi="新細明體" w:cs="文鼎中隸"/>
                <w:kern w:val="0"/>
                <w:lang w:val="zh-TW"/>
              </w:rPr>
            </w:pPr>
            <w:r w:rsidRPr="00D07168">
              <w:rPr>
                <w:rFonts w:ascii="新細明體" w:hAnsi="新細明體" w:cs="文鼎中隸" w:hint="eastAsia"/>
                <w:kern w:val="0"/>
                <w:lang w:val="zh-TW"/>
              </w:rPr>
              <w:t>教史委員會</w:t>
            </w:r>
          </w:p>
        </w:tc>
        <w:tc>
          <w:tcPr>
            <w:tcW w:w="708" w:type="dxa"/>
            <w:vAlign w:val="center"/>
          </w:tcPr>
          <w:p w14:paraId="7978B38B" w14:textId="77777777" w:rsidR="002A2EDC" w:rsidRPr="00407586" w:rsidRDefault="002A2EDC" w:rsidP="004B4A42">
            <w:pPr>
              <w:spacing w:line="0" w:lineRule="atLeast"/>
              <w:jc w:val="both"/>
            </w:pPr>
          </w:p>
        </w:tc>
      </w:tr>
      <w:tr w:rsidR="002A2EDC" w:rsidRPr="00407586" w14:paraId="7D5A94CC" w14:textId="77777777" w:rsidTr="004B4A42">
        <w:trPr>
          <w:trHeight w:val="487"/>
        </w:trPr>
        <w:tc>
          <w:tcPr>
            <w:tcW w:w="1403" w:type="dxa"/>
            <w:vAlign w:val="center"/>
          </w:tcPr>
          <w:p w14:paraId="0103DFC0" w14:textId="77777777" w:rsidR="002A2EDC" w:rsidRPr="00407586" w:rsidRDefault="002A2EDC" w:rsidP="004B4A42">
            <w:pPr>
              <w:spacing w:line="0" w:lineRule="atLeast"/>
              <w:jc w:val="both"/>
            </w:pPr>
            <w:r>
              <w:rPr>
                <w:rFonts w:hint="eastAsia"/>
              </w:rPr>
              <w:t>2011/11</w:t>
            </w:r>
            <w:r w:rsidRPr="00407586">
              <w:rPr>
                <w:rFonts w:hint="eastAsia"/>
              </w:rPr>
              <w:t>/15</w:t>
            </w:r>
          </w:p>
        </w:tc>
        <w:tc>
          <w:tcPr>
            <w:tcW w:w="690" w:type="dxa"/>
            <w:vAlign w:val="center"/>
          </w:tcPr>
          <w:p w14:paraId="0CAB7077" w14:textId="77777777" w:rsidR="002A2EDC" w:rsidRPr="00407586" w:rsidRDefault="002A2EDC" w:rsidP="004B4A42">
            <w:pPr>
              <w:spacing w:line="0" w:lineRule="atLeast"/>
              <w:jc w:val="both"/>
              <w:rPr>
                <w:b/>
              </w:rPr>
            </w:pPr>
            <w:r w:rsidRPr="00407586">
              <w:rPr>
                <w:rFonts w:hint="eastAsia"/>
                <w:b/>
              </w:rPr>
              <w:t>33</w:t>
            </w:r>
            <w:r>
              <w:rPr>
                <w:rFonts w:hint="eastAsia"/>
                <w:b/>
              </w:rPr>
              <w:t>2</w:t>
            </w:r>
          </w:p>
        </w:tc>
        <w:tc>
          <w:tcPr>
            <w:tcW w:w="2551" w:type="dxa"/>
            <w:vAlign w:val="center"/>
          </w:tcPr>
          <w:p w14:paraId="2806430D" w14:textId="77777777" w:rsidR="002A2EDC" w:rsidRPr="00D07168" w:rsidRDefault="002A2EDC" w:rsidP="004B4A42">
            <w:pPr>
              <w:spacing w:line="0" w:lineRule="atLeast"/>
              <w:jc w:val="both"/>
              <w:rPr>
                <w:rFonts w:ascii="新細明體" w:hAnsi="新細明體"/>
                <w:color w:val="000000"/>
                <w:bdr w:val="single" w:sz="4" w:space="0" w:color="auto"/>
              </w:rPr>
            </w:pPr>
            <w:r w:rsidRPr="00D07168">
              <w:rPr>
                <w:rFonts w:ascii="新細明體" w:hAnsi="新細明體" w:hint="eastAsia"/>
                <w:color w:val="000000"/>
                <w:bdr w:val="single" w:sz="4" w:space="0" w:color="auto"/>
              </w:rPr>
              <w:t>華山朝聖</w:t>
            </w:r>
          </w:p>
        </w:tc>
        <w:tc>
          <w:tcPr>
            <w:tcW w:w="6379" w:type="dxa"/>
            <w:vAlign w:val="center"/>
          </w:tcPr>
          <w:p w14:paraId="13470315" w14:textId="77777777" w:rsidR="002A2EDC" w:rsidRPr="00D07168" w:rsidRDefault="002A2EDC" w:rsidP="004B4A42">
            <w:pPr>
              <w:autoSpaceDE w:val="0"/>
              <w:autoSpaceDN w:val="0"/>
              <w:adjustRightInd w:val="0"/>
              <w:spacing w:line="0" w:lineRule="atLeast"/>
              <w:jc w:val="both"/>
              <w:rPr>
                <w:rFonts w:ascii="新細明體" w:hAnsi="新細明體"/>
                <w:color w:val="000000"/>
              </w:rPr>
            </w:pPr>
            <w:r w:rsidRPr="00D07168">
              <w:rPr>
                <w:rFonts w:ascii="新細明體" w:hAnsi="新細明體" w:cs="文鼎中仿" w:hint="eastAsia"/>
                <w:kern w:val="0"/>
                <w:lang w:val="zh-TW"/>
              </w:rPr>
              <w:t>天帝教根源</w:t>
            </w:r>
            <w:r>
              <w:rPr>
                <w:rFonts w:ascii="新細明體" w:hAnsi="新細明體" w:cs="文鼎中仿" w:hint="eastAsia"/>
                <w:kern w:val="0"/>
                <w:lang w:val="zh-TW"/>
              </w:rPr>
              <w:t>於</w:t>
            </w:r>
            <w:r w:rsidRPr="00D07168">
              <w:rPr>
                <w:rFonts w:ascii="新細明體" w:hAnsi="新細明體" w:cs="文鼎中仿" w:hint="eastAsia"/>
                <w:kern w:val="0"/>
                <w:lang w:val="zh-TW"/>
              </w:rPr>
              <w:t>華山</w:t>
            </w:r>
          </w:p>
        </w:tc>
        <w:tc>
          <w:tcPr>
            <w:tcW w:w="709" w:type="dxa"/>
            <w:vAlign w:val="center"/>
          </w:tcPr>
          <w:p w14:paraId="264E050D" w14:textId="77777777" w:rsidR="002A2EDC" w:rsidRPr="00407586" w:rsidRDefault="002A2EDC" w:rsidP="004B4A42">
            <w:pPr>
              <w:spacing w:line="0" w:lineRule="atLeast"/>
              <w:jc w:val="both"/>
            </w:pPr>
            <w:r>
              <w:rPr>
                <w:rFonts w:hint="eastAsia"/>
              </w:rPr>
              <w:t>014</w:t>
            </w:r>
          </w:p>
        </w:tc>
        <w:tc>
          <w:tcPr>
            <w:tcW w:w="2977" w:type="dxa"/>
            <w:vAlign w:val="center"/>
          </w:tcPr>
          <w:p w14:paraId="1A247956" w14:textId="77777777" w:rsidR="002A2EDC" w:rsidRPr="00D07168" w:rsidRDefault="002A2EDC" w:rsidP="004B4A42">
            <w:pPr>
              <w:autoSpaceDE w:val="0"/>
              <w:autoSpaceDN w:val="0"/>
              <w:adjustRightInd w:val="0"/>
              <w:spacing w:line="0" w:lineRule="atLeast"/>
              <w:jc w:val="both"/>
              <w:rPr>
                <w:rFonts w:ascii="新細明體" w:hAnsi="新細明體"/>
                <w:color w:val="000000"/>
              </w:rPr>
            </w:pPr>
            <w:r w:rsidRPr="00D07168">
              <w:rPr>
                <w:rFonts w:ascii="新細明體" w:hAnsi="新細明體" w:cs="標楷體" w:hint="eastAsia"/>
                <w:kern w:val="0"/>
                <w:lang w:val="zh-TW"/>
              </w:rPr>
              <w:t>資料來源/《涵靜老人清虛集》</w:t>
            </w:r>
          </w:p>
        </w:tc>
        <w:tc>
          <w:tcPr>
            <w:tcW w:w="708" w:type="dxa"/>
            <w:vAlign w:val="center"/>
          </w:tcPr>
          <w:p w14:paraId="044F9D84" w14:textId="77777777" w:rsidR="002A2EDC" w:rsidRPr="00407586" w:rsidRDefault="002A2EDC" w:rsidP="004B4A42">
            <w:pPr>
              <w:spacing w:line="0" w:lineRule="atLeast"/>
              <w:jc w:val="both"/>
            </w:pPr>
          </w:p>
        </w:tc>
      </w:tr>
      <w:tr w:rsidR="002A2EDC" w:rsidRPr="00407586" w14:paraId="03DC20AB" w14:textId="77777777" w:rsidTr="004B4A42">
        <w:trPr>
          <w:trHeight w:val="487"/>
        </w:trPr>
        <w:tc>
          <w:tcPr>
            <w:tcW w:w="1403" w:type="dxa"/>
            <w:vAlign w:val="center"/>
          </w:tcPr>
          <w:p w14:paraId="170B5561" w14:textId="77777777" w:rsidR="002A2EDC" w:rsidRPr="00407586" w:rsidRDefault="002A2EDC" w:rsidP="004B4A42">
            <w:pPr>
              <w:spacing w:line="0" w:lineRule="atLeast"/>
              <w:jc w:val="both"/>
            </w:pPr>
            <w:r>
              <w:rPr>
                <w:rFonts w:hint="eastAsia"/>
              </w:rPr>
              <w:t>2011/11</w:t>
            </w:r>
            <w:r w:rsidRPr="00407586">
              <w:rPr>
                <w:rFonts w:hint="eastAsia"/>
              </w:rPr>
              <w:t>/15</w:t>
            </w:r>
          </w:p>
        </w:tc>
        <w:tc>
          <w:tcPr>
            <w:tcW w:w="690" w:type="dxa"/>
            <w:vAlign w:val="center"/>
          </w:tcPr>
          <w:p w14:paraId="28D71E77" w14:textId="77777777" w:rsidR="002A2EDC" w:rsidRPr="00407586" w:rsidRDefault="002A2EDC" w:rsidP="004B4A42">
            <w:pPr>
              <w:spacing w:line="0" w:lineRule="atLeast"/>
              <w:jc w:val="both"/>
              <w:rPr>
                <w:b/>
              </w:rPr>
            </w:pPr>
            <w:r w:rsidRPr="00407586">
              <w:rPr>
                <w:rFonts w:hint="eastAsia"/>
                <w:b/>
              </w:rPr>
              <w:t>33</w:t>
            </w:r>
            <w:r>
              <w:rPr>
                <w:rFonts w:hint="eastAsia"/>
                <w:b/>
              </w:rPr>
              <w:t>2</w:t>
            </w:r>
          </w:p>
        </w:tc>
        <w:tc>
          <w:tcPr>
            <w:tcW w:w="2551" w:type="dxa"/>
            <w:vAlign w:val="center"/>
          </w:tcPr>
          <w:p w14:paraId="5FB885DC" w14:textId="77777777" w:rsidR="002A2EDC" w:rsidRPr="00D07168" w:rsidRDefault="002A2EDC" w:rsidP="004B4A42">
            <w:pPr>
              <w:spacing w:line="0" w:lineRule="atLeast"/>
              <w:jc w:val="both"/>
              <w:rPr>
                <w:rFonts w:ascii="新細明體" w:hAnsi="新細明體"/>
                <w:color w:val="000000"/>
                <w:bdr w:val="single" w:sz="4" w:space="0" w:color="auto"/>
              </w:rPr>
            </w:pPr>
            <w:r w:rsidRPr="00D07168">
              <w:rPr>
                <w:rFonts w:ascii="新細明體" w:hAnsi="新細明體" w:hint="eastAsia"/>
                <w:color w:val="000000"/>
                <w:bdr w:val="single" w:sz="4" w:space="0" w:color="auto"/>
              </w:rPr>
              <w:t>華山朝聖</w:t>
            </w:r>
          </w:p>
        </w:tc>
        <w:tc>
          <w:tcPr>
            <w:tcW w:w="6379" w:type="dxa"/>
            <w:vAlign w:val="center"/>
          </w:tcPr>
          <w:p w14:paraId="44F41F77" w14:textId="77777777" w:rsidR="002A2EDC" w:rsidRPr="00D07168" w:rsidRDefault="002A2EDC" w:rsidP="004B4A42">
            <w:pPr>
              <w:autoSpaceDE w:val="0"/>
              <w:autoSpaceDN w:val="0"/>
              <w:adjustRightInd w:val="0"/>
              <w:spacing w:line="0" w:lineRule="atLeast"/>
              <w:jc w:val="both"/>
              <w:rPr>
                <w:rFonts w:ascii="新細明體" w:hAnsi="新細明體"/>
                <w:color w:val="000000"/>
              </w:rPr>
            </w:pPr>
            <w:r w:rsidRPr="00D07168">
              <w:rPr>
                <w:rFonts w:ascii="新細明體" w:hAnsi="新細明體" w:cs="文鼎中仿" w:hint="eastAsia"/>
                <w:kern w:val="0"/>
                <w:lang w:val="zh-TW"/>
              </w:rPr>
              <w:t>本師自序攀登華山心路歷程</w:t>
            </w:r>
          </w:p>
        </w:tc>
        <w:tc>
          <w:tcPr>
            <w:tcW w:w="709" w:type="dxa"/>
            <w:vAlign w:val="center"/>
          </w:tcPr>
          <w:p w14:paraId="6467EA33" w14:textId="77777777" w:rsidR="002A2EDC" w:rsidRPr="00407586" w:rsidRDefault="002A2EDC" w:rsidP="004B4A42">
            <w:pPr>
              <w:spacing w:line="0" w:lineRule="atLeast"/>
              <w:jc w:val="both"/>
            </w:pPr>
            <w:r>
              <w:rPr>
                <w:rFonts w:hint="eastAsia"/>
              </w:rPr>
              <w:t>015</w:t>
            </w:r>
          </w:p>
        </w:tc>
        <w:tc>
          <w:tcPr>
            <w:tcW w:w="2977" w:type="dxa"/>
            <w:vAlign w:val="center"/>
          </w:tcPr>
          <w:p w14:paraId="01909BCB" w14:textId="77777777" w:rsidR="002A2EDC" w:rsidRPr="00D07168" w:rsidRDefault="002A2EDC" w:rsidP="004B4A42">
            <w:pPr>
              <w:pStyle w:val="af5"/>
              <w:spacing w:line="0" w:lineRule="atLeast"/>
              <w:ind w:right="-61"/>
              <w:jc w:val="both"/>
              <w:rPr>
                <w:rFonts w:ascii="新細明體" w:eastAsia="新細明體" w:hAnsi="新細明體"/>
                <w:color w:val="000000"/>
                <w:szCs w:val="24"/>
              </w:rPr>
            </w:pPr>
            <w:r w:rsidRPr="00D07168">
              <w:rPr>
                <w:rFonts w:ascii="新細明體" w:eastAsia="新細明體" w:hAnsi="新細明體" w:cs="文鼎中仿" w:hint="eastAsia"/>
                <w:kern w:val="0"/>
                <w:szCs w:val="24"/>
                <w:lang w:val="zh-TW"/>
              </w:rPr>
              <w:t>資料來源/</w:t>
            </w:r>
            <w:r w:rsidRPr="00D07168">
              <w:rPr>
                <w:rFonts w:ascii="新細明體" w:eastAsia="新細明體" w:hAnsi="新細明體" w:cs="標楷體" w:hint="eastAsia"/>
                <w:kern w:val="0"/>
                <w:szCs w:val="24"/>
                <w:lang w:val="zh-TW"/>
              </w:rPr>
              <w:t>《涵靜老人清虛集》</w:t>
            </w:r>
          </w:p>
        </w:tc>
        <w:tc>
          <w:tcPr>
            <w:tcW w:w="708" w:type="dxa"/>
            <w:vAlign w:val="center"/>
          </w:tcPr>
          <w:p w14:paraId="23B5787D" w14:textId="77777777" w:rsidR="002A2EDC" w:rsidRPr="00407586" w:rsidRDefault="002A2EDC" w:rsidP="004B4A42">
            <w:pPr>
              <w:spacing w:line="0" w:lineRule="atLeast"/>
              <w:jc w:val="both"/>
            </w:pPr>
          </w:p>
        </w:tc>
      </w:tr>
      <w:tr w:rsidR="002A2EDC" w:rsidRPr="00407586" w14:paraId="61E09B55" w14:textId="77777777" w:rsidTr="004B4A42">
        <w:trPr>
          <w:trHeight w:val="487"/>
        </w:trPr>
        <w:tc>
          <w:tcPr>
            <w:tcW w:w="1403" w:type="dxa"/>
            <w:vAlign w:val="center"/>
          </w:tcPr>
          <w:p w14:paraId="2EDDE327" w14:textId="77777777" w:rsidR="002A2EDC" w:rsidRPr="00407586" w:rsidRDefault="002A2EDC" w:rsidP="004B4A42">
            <w:pPr>
              <w:spacing w:line="0" w:lineRule="atLeast"/>
              <w:jc w:val="both"/>
            </w:pPr>
            <w:r>
              <w:rPr>
                <w:rFonts w:hint="eastAsia"/>
              </w:rPr>
              <w:t>2011/11</w:t>
            </w:r>
            <w:r w:rsidRPr="00407586">
              <w:rPr>
                <w:rFonts w:hint="eastAsia"/>
              </w:rPr>
              <w:t>/15</w:t>
            </w:r>
          </w:p>
        </w:tc>
        <w:tc>
          <w:tcPr>
            <w:tcW w:w="690" w:type="dxa"/>
            <w:vAlign w:val="center"/>
          </w:tcPr>
          <w:p w14:paraId="116012A5" w14:textId="77777777" w:rsidR="002A2EDC" w:rsidRPr="00407586" w:rsidRDefault="002A2EDC" w:rsidP="004B4A42">
            <w:pPr>
              <w:spacing w:line="0" w:lineRule="atLeast"/>
              <w:jc w:val="both"/>
              <w:rPr>
                <w:b/>
              </w:rPr>
            </w:pPr>
            <w:r w:rsidRPr="00407586">
              <w:rPr>
                <w:rFonts w:hint="eastAsia"/>
                <w:b/>
              </w:rPr>
              <w:t>33</w:t>
            </w:r>
            <w:r>
              <w:rPr>
                <w:rFonts w:hint="eastAsia"/>
                <w:b/>
              </w:rPr>
              <w:t>2</w:t>
            </w:r>
          </w:p>
        </w:tc>
        <w:tc>
          <w:tcPr>
            <w:tcW w:w="2551" w:type="dxa"/>
            <w:vAlign w:val="center"/>
          </w:tcPr>
          <w:p w14:paraId="2DB7FA01" w14:textId="77777777" w:rsidR="002A2EDC" w:rsidRPr="00D07168" w:rsidRDefault="002A2EDC" w:rsidP="004B4A42">
            <w:pPr>
              <w:spacing w:line="0" w:lineRule="atLeast"/>
              <w:jc w:val="both"/>
              <w:rPr>
                <w:rFonts w:ascii="新細明體" w:hAnsi="新細明體"/>
                <w:color w:val="000000"/>
                <w:bdr w:val="single" w:sz="4" w:space="0" w:color="auto"/>
              </w:rPr>
            </w:pPr>
            <w:r w:rsidRPr="00D07168">
              <w:rPr>
                <w:rFonts w:ascii="新細明體" w:hAnsi="新細明體" w:hint="eastAsia"/>
                <w:color w:val="000000"/>
                <w:bdr w:val="single" w:sz="4" w:space="0" w:color="auto"/>
              </w:rPr>
              <w:t>華山朝聖</w:t>
            </w:r>
          </w:p>
        </w:tc>
        <w:tc>
          <w:tcPr>
            <w:tcW w:w="6379" w:type="dxa"/>
            <w:vAlign w:val="center"/>
          </w:tcPr>
          <w:p w14:paraId="05FEC116" w14:textId="77777777" w:rsidR="002A2EDC" w:rsidRPr="00D07168" w:rsidRDefault="002A2EDC" w:rsidP="004B4A42">
            <w:pPr>
              <w:autoSpaceDE w:val="0"/>
              <w:autoSpaceDN w:val="0"/>
              <w:adjustRightInd w:val="0"/>
              <w:spacing w:line="0" w:lineRule="atLeast"/>
              <w:jc w:val="both"/>
              <w:rPr>
                <w:rFonts w:ascii="新細明體" w:hAnsi="新細明體"/>
                <w:color w:val="000000"/>
              </w:rPr>
            </w:pPr>
            <w:r w:rsidRPr="00D07168">
              <w:rPr>
                <w:rFonts w:ascii="新細明體" w:hAnsi="新細明體" w:cs="標楷體" w:hint="eastAsia"/>
                <w:kern w:val="0"/>
                <w:lang w:val="zh-TW"/>
              </w:rPr>
              <w:t>請聽弟子說來！</w:t>
            </w:r>
          </w:p>
        </w:tc>
        <w:tc>
          <w:tcPr>
            <w:tcW w:w="709" w:type="dxa"/>
            <w:vAlign w:val="center"/>
          </w:tcPr>
          <w:p w14:paraId="1942141E" w14:textId="77777777" w:rsidR="002A2EDC" w:rsidRPr="00407586" w:rsidRDefault="002A2EDC" w:rsidP="004B4A42">
            <w:pPr>
              <w:spacing w:line="0" w:lineRule="atLeast"/>
              <w:jc w:val="both"/>
            </w:pPr>
            <w:r>
              <w:rPr>
                <w:rFonts w:hint="eastAsia"/>
              </w:rPr>
              <w:t>016</w:t>
            </w:r>
          </w:p>
        </w:tc>
        <w:tc>
          <w:tcPr>
            <w:tcW w:w="2977" w:type="dxa"/>
            <w:vAlign w:val="center"/>
          </w:tcPr>
          <w:p w14:paraId="170A77B0" w14:textId="77777777" w:rsidR="002A2EDC" w:rsidRPr="00D07168" w:rsidRDefault="002A2EDC" w:rsidP="004B4A42">
            <w:pPr>
              <w:autoSpaceDE w:val="0"/>
              <w:autoSpaceDN w:val="0"/>
              <w:adjustRightInd w:val="0"/>
              <w:spacing w:line="0" w:lineRule="atLeast"/>
              <w:jc w:val="both"/>
              <w:rPr>
                <w:rFonts w:ascii="新細明體" w:hAnsi="新細明體"/>
                <w:color w:val="000000"/>
              </w:rPr>
            </w:pPr>
            <w:r w:rsidRPr="00D07168">
              <w:rPr>
                <w:rFonts w:ascii="新細明體" w:hAnsi="新細明體" w:cs="標楷體" w:hint="eastAsia"/>
                <w:kern w:val="0"/>
                <w:lang w:val="zh-TW"/>
              </w:rPr>
              <w:t>資料來源/《涵靜老人清虛集》</w:t>
            </w:r>
          </w:p>
        </w:tc>
        <w:tc>
          <w:tcPr>
            <w:tcW w:w="708" w:type="dxa"/>
            <w:vAlign w:val="center"/>
          </w:tcPr>
          <w:p w14:paraId="079E604A" w14:textId="77777777" w:rsidR="002A2EDC" w:rsidRPr="00407586" w:rsidRDefault="002A2EDC" w:rsidP="004B4A42">
            <w:pPr>
              <w:spacing w:line="0" w:lineRule="atLeast"/>
              <w:jc w:val="both"/>
            </w:pPr>
          </w:p>
        </w:tc>
      </w:tr>
      <w:tr w:rsidR="002A2EDC" w:rsidRPr="00407586" w14:paraId="113450EC" w14:textId="77777777" w:rsidTr="004B4A42">
        <w:trPr>
          <w:trHeight w:val="487"/>
        </w:trPr>
        <w:tc>
          <w:tcPr>
            <w:tcW w:w="1403" w:type="dxa"/>
            <w:vAlign w:val="center"/>
          </w:tcPr>
          <w:p w14:paraId="00B40707" w14:textId="77777777" w:rsidR="002A2EDC" w:rsidRPr="00407586" w:rsidRDefault="002A2EDC" w:rsidP="004B4A42">
            <w:pPr>
              <w:spacing w:line="0" w:lineRule="atLeast"/>
              <w:jc w:val="both"/>
            </w:pPr>
            <w:r>
              <w:rPr>
                <w:rFonts w:hint="eastAsia"/>
              </w:rPr>
              <w:t>2011/11</w:t>
            </w:r>
            <w:r w:rsidRPr="00407586">
              <w:rPr>
                <w:rFonts w:hint="eastAsia"/>
              </w:rPr>
              <w:t>/15</w:t>
            </w:r>
          </w:p>
        </w:tc>
        <w:tc>
          <w:tcPr>
            <w:tcW w:w="690" w:type="dxa"/>
            <w:vAlign w:val="center"/>
          </w:tcPr>
          <w:p w14:paraId="157E4BFF" w14:textId="77777777" w:rsidR="002A2EDC" w:rsidRPr="00407586" w:rsidRDefault="002A2EDC" w:rsidP="004B4A42">
            <w:pPr>
              <w:spacing w:line="0" w:lineRule="atLeast"/>
              <w:jc w:val="both"/>
              <w:rPr>
                <w:b/>
              </w:rPr>
            </w:pPr>
            <w:r w:rsidRPr="00407586">
              <w:rPr>
                <w:rFonts w:hint="eastAsia"/>
                <w:b/>
              </w:rPr>
              <w:t>33</w:t>
            </w:r>
            <w:r>
              <w:rPr>
                <w:rFonts w:hint="eastAsia"/>
                <w:b/>
              </w:rPr>
              <w:t>2</w:t>
            </w:r>
          </w:p>
        </w:tc>
        <w:tc>
          <w:tcPr>
            <w:tcW w:w="2551" w:type="dxa"/>
            <w:vAlign w:val="center"/>
          </w:tcPr>
          <w:p w14:paraId="29362ECF" w14:textId="77777777" w:rsidR="002A2EDC" w:rsidRPr="00D07168" w:rsidRDefault="002A2EDC" w:rsidP="004B4A42">
            <w:pPr>
              <w:spacing w:line="0" w:lineRule="atLeast"/>
              <w:jc w:val="both"/>
              <w:rPr>
                <w:rFonts w:ascii="新細明體" w:hAnsi="新細明體"/>
                <w:color w:val="000000"/>
                <w:bdr w:val="single" w:sz="4" w:space="0" w:color="auto"/>
              </w:rPr>
            </w:pPr>
            <w:r w:rsidRPr="00D07168">
              <w:rPr>
                <w:rFonts w:ascii="新細明體" w:hAnsi="新細明體" w:hint="eastAsia"/>
                <w:color w:val="000000"/>
                <w:bdr w:val="single" w:sz="4" w:space="0" w:color="auto"/>
              </w:rPr>
              <w:t>華山朝聖</w:t>
            </w:r>
          </w:p>
        </w:tc>
        <w:tc>
          <w:tcPr>
            <w:tcW w:w="6379" w:type="dxa"/>
            <w:vAlign w:val="center"/>
          </w:tcPr>
          <w:p w14:paraId="1EAE90E2" w14:textId="77777777" w:rsidR="002A2EDC" w:rsidRPr="00D07168" w:rsidRDefault="002A2EDC" w:rsidP="004B4A42">
            <w:pPr>
              <w:snapToGrid w:val="0"/>
              <w:spacing w:line="0" w:lineRule="atLeast"/>
              <w:jc w:val="both"/>
              <w:rPr>
                <w:rFonts w:ascii="新細明體" w:hAnsi="新細明體" w:cs="標楷體"/>
                <w:kern w:val="0"/>
                <w:lang w:val="zh-TW"/>
              </w:rPr>
            </w:pPr>
            <w:r w:rsidRPr="008B7704">
              <w:rPr>
                <w:rFonts w:ascii="新細明體" w:hAnsi="新細明體" w:hint="eastAsia"/>
              </w:rPr>
              <w:t>剪開恐懼迎</w:t>
            </w:r>
            <w:r>
              <w:rPr>
                <w:rFonts w:ascii="新細明體" w:hAnsi="新細明體" w:hint="eastAsia"/>
              </w:rPr>
              <w:t>向</w:t>
            </w:r>
            <w:r w:rsidRPr="008B7704">
              <w:rPr>
                <w:rFonts w:ascii="新細明體" w:hAnsi="新細明體" w:hint="eastAsia"/>
              </w:rPr>
              <w:t>未來無數華山</w:t>
            </w:r>
          </w:p>
        </w:tc>
        <w:tc>
          <w:tcPr>
            <w:tcW w:w="709" w:type="dxa"/>
            <w:vAlign w:val="center"/>
          </w:tcPr>
          <w:p w14:paraId="29F8E97C" w14:textId="77777777" w:rsidR="002A2EDC" w:rsidRPr="00407586" w:rsidRDefault="002A2EDC" w:rsidP="004B4A42">
            <w:pPr>
              <w:spacing w:line="0" w:lineRule="atLeast"/>
              <w:jc w:val="both"/>
            </w:pPr>
            <w:r>
              <w:rPr>
                <w:rFonts w:hint="eastAsia"/>
              </w:rPr>
              <w:t>019</w:t>
            </w:r>
          </w:p>
        </w:tc>
        <w:tc>
          <w:tcPr>
            <w:tcW w:w="2977" w:type="dxa"/>
            <w:vAlign w:val="center"/>
          </w:tcPr>
          <w:p w14:paraId="4D21FECB" w14:textId="77777777" w:rsidR="002A2EDC" w:rsidRPr="00D07168" w:rsidRDefault="002A2EDC" w:rsidP="004B4A42">
            <w:pPr>
              <w:snapToGrid w:val="0"/>
              <w:spacing w:line="0" w:lineRule="atLeast"/>
              <w:ind w:right="480"/>
              <w:jc w:val="both"/>
              <w:rPr>
                <w:rFonts w:ascii="新細明體" w:hAnsi="新細明體" w:cs="標楷體"/>
                <w:kern w:val="0"/>
                <w:lang w:val="zh-TW"/>
              </w:rPr>
            </w:pPr>
            <w:r w:rsidRPr="008B7704">
              <w:rPr>
                <w:rFonts w:ascii="新細明體" w:hAnsi="新細明體" w:hint="eastAsia"/>
              </w:rPr>
              <w:t>林大丹</w:t>
            </w:r>
          </w:p>
        </w:tc>
        <w:tc>
          <w:tcPr>
            <w:tcW w:w="708" w:type="dxa"/>
            <w:vAlign w:val="center"/>
          </w:tcPr>
          <w:p w14:paraId="2C38918B" w14:textId="77777777" w:rsidR="002A2EDC" w:rsidRPr="00407586" w:rsidRDefault="002A2EDC" w:rsidP="004B4A42">
            <w:pPr>
              <w:spacing w:line="0" w:lineRule="atLeast"/>
              <w:jc w:val="both"/>
            </w:pPr>
          </w:p>
        </w:tc>
      </w:tr>
      <w:tr w:rsidR="002A2EDC" w:rsidRPr="00407586" w14:paraId="0E2FFA3D" w14:textId="77777777" w:rsidTr="004B4A42">
        <w:trPr>
          <w:trHeight w:val="487"/>
        </w:trPr>
        <w:tc>
          <w:tcPr>
            <w:tcW w:w="1403" w:type="dxa"/>
            <w:vAlign w:val="center"/>
          </w:tcPr>
          <w:p w14:paraId="1F1135E5" w14:textId="77777777" w:rsidR="002A2EDC" w:rsidRPr="00407586" w:rsidRDefault="002A2EDC" w:rsidP="004B4A42">
            <w:pPr>
              <w:spacing w:line="0" w:lineRule="atLeast"/>
              <w:jc w:val="both"/>
            </w:pPr>
            <w:r>
              <w:rPr>
                <w:rFonts w:hint="eastAsia"/>
              </w:rPr>
              <w:t>2011/11</w:t>
            </w:r>
            <w:r w:rsidRPr="00407586">
              <w:rPr>
                <w:rFonts w:hint="eastAsia"/>
              </w:rPr>
              <w:t>/15</w:t>
            </w:r>
          </w:p>
        </w:tc>
        <w:tc>
          <w:tcPr>
            <w:tcW w:w="690" w:type="dxa"/>
            <w:vAlign w:val="center"/>
          </w:tcPr>
          <w:p w14:paraId="724D4298" w14:textId="77777777" w:rsidR="002A2EDC" w:rsidRPr="00407586" w:rsidRDefault="002A2EDC" w:rsidP="004B4A42">
            <w:pPr>
              <w:spacing w:line="0" w:lineRule="atLeast"/>
              <w:jc w:val="both"/>
              <w:rPr>
                <w:b/>
              </w:rPr>
            </w:pPr>
            <w:r w:rsidRPr="00407586">
              <w:rPr>
                <w:rFonts w:hint="eastAsia"/>
                <w:b/>
              </w:rPr>
              <w:t>33</w:t>
            </w:r>
            <w:r>
              <w:rPr>
                <w:rFonts w:hint="eastAsia"/>
                <w:b/>
              </w:rPr>
              <w:t>2</w:t>
            </w:r>
          </w:p>
        </w:tc>
        <w:tc>
          <w:tcPr>
            <w:tcW w:w="2551" w:type="dxa"/>
            <w:vAlign w:val="center"/>
          </w:tcPr>
          <w:p w14:paraId="1900A819" w14:textId="77777777" w:rsidR="002A2EDC" w:rsidRPr="00D07168" w:rsidRDefault="002A2EDC" w:rsidP="004B4A42">
            <w:pPr>
              <w:spacing w:line="0" w:lineRule="atLeast"/>
              <w:jc w:val="both"/>
              <w:rPr>
                <w:rFonts w:ascii="新細明體" w:hAnsi="新細明體"/>
                <w:color w:val="000000"/>
                <w:bdr w:val="single" w:sz="4" w:space="0" w:color="auto"/>
              </w:rPr>
            </w:pPr>
            <w:r w:rsidRPr="00D07168">
              <w:rPr>
                <w:rFonts w:ascii="新細明體" w:hAnsi="新細明體" w:hint="eastAsia"/>
                <w:color w:val="000000"/>
                <w:bdr w:val="single" w:sz="4" w:space="0" w:color="auto"/>
              </w:rPr>
              <w:t>中華100</w:t>
            </w:r>
          </w:p>
        </w:tc>
        <w:tc>
          <w:tcPr>
            <w:tcW w:w="6379" w:type="dxa"/>
            <w:vAlign w:val="center"/>
          </w:tcPr>
          <w:p w14:paraId="493D89B1" w14:textId="77777777" w:rsidR="002A2EDC" w:rsidRPr="00D07168" w:rsidRDefault="002A2EDC" w:rsidP="004B4A42">
            <w:pPr>
              <w:spacing w:line="0" w:lineRule="atLeast"/>
              <w:jc w:val="both"/>
              <w:rPr>
                <w:rFonts w:ascii="新細明體" w:hAnsi="新細明體"/>
                <w:color w:val="000000"/>
              </w:rPr>
            </w:pPr>
            <w:r w:rsidRPr="00D07168">
              <w:rPr>
                <w:rFonts w:ascii="新細明體" w:hAnsi="新細明體" w:hint="eastAsia"/>
              </w:rPr>
              <w:t>建立穩定思想共識</w:t>
            </w:r>
            <w:r>
              <w:rPr>
                <w:rFonts w:ascii="新細明體" w:hAnsi="新細明體" w:hint="eastAsia"/>
              </w:rPr>
              <w:t xml:space="preserve">   </w:t>
            </w:r>
            <w:r w:rsidRPr="00D07168">
              <w:rPr>
                <w:rFonts w:ascii="新細明體" w:hAnsi="新細明體" w:hint="eastAsia"/>
              </w:rPr>
              <w:t>兩岸大一統非夢想</w:t>
            </w:r>
          </w:p>
        </w:tc>
        <w:tc>
          <w:tcPr>
            <w:tcW w:w="709" w:type="dxa"/>
            <w:vAlign w:val="center"/>
          </w:tcPr>
          <w:p w14:paraId="58D8377F" w14:textId="77777777" w:rsidR="002A2EDC" w:rsidRPr="00407586" w:rsidRDefault="002A2EDC" w:rsidP="004B4A42">
            <w:pPr>
              <w:spacing w:line="0" w:lineRule="atLeast"/>
              <w:jc w:val="both"/>
            </w:pPr>
            <w:r>
              <w:rPr>
                <w:rFonts w:hint="eastAsia"/>
              </w:rPr>
              <w:t>021</w:t>
            </w:r>
          </w:p>
        </w:tc>
        <w:tc>
          <w:tcPr>
            <w:tcW w:w="2977" w:type="dxa"/>
            <w:vAlign w:val="center"/>
          </w:tcPr>
          <w:p w14:paraId="79D5E810" w14:textId="77777777" w:rsidR="002A2EDC" w:rsidRPr="00D07168" w:rsidRDefault="002A2EDC" w:rsidP="004B4A42">
            <w:pPr>
              <w:spacing w:line="0" w:lineRule="atLeast"/>
              <w:jc w:val="both"/>
              <w:rPr>
                <w:rFonts w:ascii="新細明體" w:hAnsi="新細明體"/>
              </w:rPr>
            </w:pPr>
            <w:r w:rsidRPr="00D07168">
              <w:rPr>
                <w:rFonts w:ascii="新細明體" w:hAnsi="新細明體" w:hint="eastAsia"/>
              </w:rPr>
              <w:t>趙光武</w:t>
            </w:r>
          </w:p>
          <w:p w14:paraId="1E34A15B" w14:textId="77777777" w:rsidR="002A2EDC" w:rsidRPr="00D07168" w:rsidRDefault="002A2EDC" w:rsidP="004B4A42">
            <w:pPr>
              <w:autoSpaceDE w:val="0"/>
              <w:autoSpaceDN w:val="0"/>
              <w:adjustRightInd w:val="0"/>
              <w:spacing w:line="0" w:lineRule="atLeast"/>
              <w:jc w:val="both"/>
              <w:rPr>
                <w:rFonts w:ascii="新細明體" w:hAnsi="新細明體" w:cs="新細明體"/>
                <w:kern w:val="0"/>
                <w:lang w:val="zh-TW"/>
              </w:rPr>
            </w:pPr>
          </w:p>
        </w:tc>
        <w:tc>
          <w:tcPr>
            <w:tcW w:w="708" w:type="dxa"/>
            <w:vAlign w:val="center"/>
          </w:tcPr>
          <w:p w14:paraId="641ED721" w14:textId="77777777" w:rsidR="002A2EDC" w:rsidRPr="00407586" w:rsidRDefault="002A2EDC" w:rsidP="004B4A42">
            <w:pPr>
              <w:spacing w:line="0" w:lineRule="atLeast"/>
              <w:jc w:val="both"/>
            </w:pPr>
          </w:p>
        </w:tc>
      </w:tr>
      <w:tr w:rsidR="002A2EDC" w:rsidRPr="00407586" w14:paraId="569E4D64" w14:textId="77777777" w:rsidTr="004B4A42">
        <w:trPr>
          <w:trHeight w:val="487"/>
        </w:trPr>
        <w:tc>
          <w:tcPr>
            <w:tcW w:w="1403" w:type="dxa"/>
            <w:vAlign w:val="center"/>
          </w:tcPr>
          <w:p w14:paraId="619FA331" w14:textId="77777777" w:rsidR="002A2EDC" w:rsidRPr="00407586" w:rsidRDefault="002A2EDC" w:rsidP="004B4A42">
            <w:pPr>
              <w:spacing w:line="0" w:lineRule="atLeast"/>
              <w:jc w:val="both"/>
            </w:pPr>
            <w:r>
              <w:rPr>
                <w:rFonts w:hint="eastAsia"/>
              </w:rPr>
              <w:t>2011/11</w:t>
            </w:r>
            <w:r w:rsidRPr="00407586">
              <w:rPr>
                <w:rFonts w:hint="eastAsia"/>
              </w:rPr>
              <w:t>/15</w:t>
            </w:r>
          </w:p>
        </w:tc>
        <w:tc>
          <w:tcPr>
            <w:tcW w:w="690" w:type="dxa"/>
            <w:vAlign w:val="center"/>
          </w:tcPr>
          <w:p w14:paraId="44446F02" w14:textId="77777777" w:rsidR="002A2EDC" w:rsidRPr="00407586" w:rsidRDefault="002A2EDC" w:rsidP="004B4A42">
            <w:pPr>
              <w:spacing w:line="0" w:lineRule="atLeast"/>
              <w:jc w:val="both"/>
              <w:rPr>
                <w:b/>
              </w:rPr>
            </w:pPr>
            <w:r w:rsidRPr="00407586">
              <w:rPr>
                <w:rFonts w:hint="eastAsia"/>
                <w:b/>
              </w:rPr>
              <w:t>33</w:t>
            </w:r>
            <w:r>
              <w:rPr>
                <w:rFonts w:hint="eastAsia"/>
                <w:b/>
              </w:rPr>
              <w:t>2</w:t>
            </w:r>
          </w:p>
        </w:tc>
        <w:tc>
          <w:tcPr>
            <w:tcW w:w="2551" w:type="dxa"/>
            <w:vAlign w:val="center"/>
          </w:tcPr>
          <w:p w14:paraId="10638243" w14:textId="77777777" w:rsidR="002A2EDC" w:rsidRPr="00D07168" w:rsidRDefault="002A2EDC" w:rsidP="004B4A42">
            <w:pPr>
              <w:spacing w:line="0" w:lineRule="atLeast"/>
              <w:jc w:val="both"/>
              <w:rPr>
                <w:rFonts w:ascii="新細明體" w:hAnsi="新細明體"/>
                <w:color w:val="000000"/>
                <w:bdr w:val="single" w:sz="4" w:space="0" w:color="auto"/>
              </w:rPr>
            </w:pPr>
            <w:r w:rsidRPr="00D07168">
              <w:rPr>
                <w:rFonts w:ascii="新細明體" w:hAnsi="新細明體" w:hint="eastAsia"/>
                <w:color w:val="000000"/>
                <w:bdr w:val="single" w:sz="4" w:space="0" w:color="auto"/>
              </w:rPr>
              <w:t>中華100</w:t>
            </w:r>
          </w:p>
        </w:tc>
        <w:tc>
          <w:tcPr>
            <w:tcW w:w="6379" w:type="dxa"/>
            <w:vAlign w:val="center"/>
          </w:tcPr>
          <w:p w14:paraId="5488F258" w14:textId="77777777" w:rsidR="002A2EDC" w:rsidRPr="00D07168" w:rsidRDefault="002A2EDC" w:rsidP="004B4A42">
            <w:pPr>
              <w:spacing w:line="0" w:lineRule="atLeast"/>
              <w:jc w:val="both"/>
              <w:rPr>
                <w:rFonts w:ascii="新細明體" w:hAnsi="新細明體"/>
                <w:color w:val="000000"/>
              </w:rPr>
            </w:pPr>
            <w:r w:rsidRPr="00D07168">
              <w:rPr>
                <w:rFonts w:ascii="新細明體" w:hAnsi="新細明體" w:hint="eastAsia"/>
              </w:rPr>
              <w:t>見證師尊救劫大業歷程</w:t>
            </w:r>
          </w:p>
        </w:tc>
        <w:tc>
          <w:tcPr>
            <w:tcW w:w="709" w:type="dxa"/>
            <w:vAlign w:val="center"/>
          </w:tcPr>
          <w:p w14:paraId="24C6080A" w14:textId="77777777" w:rsidR="002A2EDC" w:rsidRPr="00407586" w:rsidRDefault="002A2EDC" w:rsidP="004B4A42">
            <w:pPr>
              <w:spacing w:line="0" w:lineRule="atLeast"/>
              <w:jc w:val="both"/>
            </w:pPr>
            <w:r>
              <w:rPr>
                <w:rFonts w:hint="eastAsia"/>
              </w:rPr>
              <w:t>025</w:t>
            </w:r>
          </w:p>
        </w:tc>
        <w:tc>
          <w:tcPr>
            <w:tcW w:w="2977" w:type="dxa"/>
            <w:vAlign w:val="center"/>
          </w:tcPr>
          <w:p w14:paraId="5C2F3AF4" w14:textId="77777777" w:rsidR="002A2EDC" w:rsidRPr="00D07168" w:rsidRDefault="002A2EDC" w:rsidP="004B4A42">
            <w:pPr>
              <w:spacing w:line="0" w:lineRule="atLeast"/>
              <w:jc w:val="both"/>
              <w:rPr>
                <w:rFonts w:ascii="新細明體" w:hAnsi="新細明體" w:cs="新細明體"/>
                <w:kern w:val="0"/>
                <w:lang w:val="zh-TW"/>
              </w:rPr>
            </w:pPr>
            <w:r w:rsidRPr="00D07168">
              <w:rPr>
                <w:rFonts w:ascii="新細明體" w:hAnsi="新細明體" w:hint="eastAsia"/>
              </w:rPr>
              <w:t>林光系</w:t>
            </w:r>
          </w:p>
        </w:tc>
        <w:tc>
          <w:tcPr>
            <w:tcW w:w="708" w:type="dxa"/>
            <w:vAlign w:val="center"/>
          </w:tcPr>
          <w:p w14:paraId="1AF57BE2" w14:textId="77777777" w:rsidR="002A2EDC" w:rsidRPr="00407586" w:rsidRDefault="002A2EDC" w:rsidP="004B4A42">
            <w:pPr>
              <w:spacing w:line="0" w:lineRule="atLeast"/>
              <w:jc w:val="both"/>
            </w:pPr>
          </w:p>
        </w:tc>
      </w:tr>
      <w:tr w:rsidR="002A2EDC" w:rsidRPr="00407586" w14:paraId="138FC0EF" w14:textId="77777777" w:rsidTr="004B4A42">
        <w:trPr>
          <w:trHeight w:val="487"/>
        </w:trPr>
        <w:tc>
          <w:tcPr>
            <w:tcW w:w="1403" w:type="dxa"/>
            <w:vAlign w:val="center"/>
          </w:tcPr>
          <w:p w14:paraId="120BC953" w14:textId="77777777" w:rsidR="002A2EDC" w:rsidRPr="00407586" w:rsidRDefault="002A2EDC" w:rsidP="004B4A42">
            <w:pPr>
              <w:spacing w:line="0" w:lineRule="atLeast"/>
              <w:jc w:val="both"/>
            </w:pPr>
            <w:r>
              <w:rPr>
                <w:rFonts w:hint="eastAsia"/>
              </w:rPr>
              <w:t>2011/11</w:t>
            </w:r>
            <w:r w:rsidRPr="00407586">
              <w:rPr>
                <w:rFonts w:hint="eastAsia"/>
              </w:rPr>
              <w:t>/15</w:t>
            </w:r>
          </w:p>
        </w:tc>
        <w:tc>
          <w:tcPr>
            <w:tcW w:w="690" w:type="dxa"/>
            <w:vAlign w:val="center"/>
          </w:tcPr>
          <w:p w14:paraId="69374061" w14:textId="77777777" w:rsidR="002A2EDC" w:rsidRPr="00407586" w:rsidRDefault="002A2EDC" w:rsidP="004B4A42">
            <w:pPr>
              <w:spacing w:line="0" w:lineRule="atLeast"/>
              <w:jc w:val="both"/>
              <w:rPr>
                <w:b/>
              </w:rPr>
            </w:pPr>
            <w:r w:rsidRPr="00407586">
              <w:rPr>
                <w:rFonts w:hint="eastAsia"/>
                <w:b/>
              </w:rPr>
              <w:t>33</w:t>
            </w:r>
            <w:r>
              <w:rPr>
                <w:rFonts w:hint="eastAsia"/>
                <w:b/>
              </w:rPr>
              <w:t>2</w:t>
            </w:r>
          </w:p>
        </w:tc>
        <w:tc>
          <w:tcPr>
            <w:tcW w:w="2551" w:type="dxa"/>
            <w:vAlign w:val="center"/>
          </w:tcPr>
          <w:p w14:paraId="07ADB12B" w14:textId="77777777" w:rsidR="002A2EDC" w:rsidRPr="00D07168" w:rsidRDefault="002A2EDC" w:rsidP="004B4A42">
            <w:pPr>
              <w:spacing w:line="0" w:lineRule="atLeast"/>
              <w:jc w:val="both"/>
              <w:rPr>
                <w:rFonts w:ascii="新細明體" w:hAnsi="新細明體"/>
                <w:color w:val="000000"/>
                <w:bdr w:val="single" w:sz="4" w:space="0" w:color="auto"/>
              </w:rPr>
            </w:pPr>
            <w:r w:rsidRPr="00D07168">
              <w:rPr>
                <w:rFonts w:ascii="新細明體" w:hAnsi="新細明體" w:hint="eastAsia"/>
                <w:color w:val="000000"/>
                <w:bdr w:val="single" w:sz="4" w:space="0" w:color="auto"/>
              </w:rPr>
              <w:t>中華100</w:t>
            </w:r>
          </w:p>
        </w:tc>
        <w:tc>
          <w:tcPr>
            <w:tcW w:w="6379" w:type="dxa"/>
            <w:vAlign w:val="center"/>
          </w:tcPr>
          <w:p w14:paraId="2D726FA0" w14:textId="77777777" w:rsidR="002A2EDC" w:rsidRPr="00D22D1F" w:rsidRDefault="002A2EDC" w:rsidP="004B4A42">
            <w:pPr>
              <w:snapToGrid w:val="0"/>
              <w:spacing w:line="0" w:lineRule="atLeast"/>
              <w:jc w:val="both"/>
              <w:rPr>
                <w:rFonts w:ascii="新細明體" w:hAnsi="新細明體"/>
              </w:rPr>
            </w:pPr>
            <w:r w:rsidRPr="00D22D1F">
              <w:rPr>
                <w:rFonts w:ascii="新細明體" w:hAnsi="新細明體" w:hint="eastAsia"/>
              </w:rPr>
              <w:t>中華100深耕深根</w:t>
            </w:r>
            <w:r>
              <w:rPr>
                <w:rFonts w:ascii="新細明體" w:hAnsi="新細明體" w:hint="eastAsia"/>
              </w:rPr>
              <w:t xml:space="preserve">  </w:t>
            </w:r>
            <w:r w:rsidRPr="00D22D1F">
              <w:rPr>
                <w:rFonts w:ascii="新細明體" w:hAnsi="新細明體" w:hint="eastAsia"/>
              </w:rPr>
              <w:t>《天帝教教綱》為教基</w:t>
            </w:r>
          </w:p>
        </w:tc>
        <w:tc>
          <w:tcPr>
            <w:tcW w:w="709" w:type="dxa"/>
            <w:vAlign w:val="center"/>
          </w:tcPr>
          <w:p w14:paraId="1A311F06" w14:textId="77777777" w:rsidR="002A2EDC" w:rsidRPr="00407586" w:rsidRDefault="002A2EDC" w:rsidP="004B4A42">
            <w:pPr>
              <w:spacing w:line="0" w:lineRule="atLeast"/>
              <w:jc w:val="both"/>
            </w:pPr>
            <w:r>
              <w:rPr>
                <w:rFonts w:hint="eastAsia"/>
              </w:rPr>
              <w:t>027</w:t>
            </w:r>
          </w:p>
        </w:tc>
        <w:tc>
          <w:tcPr>
            <w:tcW w:w="2977" w:type="dxa"/>
            <w:vAlign w:val="center"/>
          </w:tcPr>
          <w:p w14:paraId="697FF11C" w14:textId="77777777" w:rsidR="002A2EDC" w:rsidRPr="007340F2" w:rsidRDefault="002A2EDC" w:rsidP="004B4A42">
            <w:pPr>
              <w:autoSpaceDE w:val="0"/>
              <w:autoSpaceDN w:val="0"/>
              <w:adjustRightInd w:val="0"/>
              <w:spacing w:line="0" w:lineRule="atLeast"/>
              <w:jc w:val="both"/>
              <w:rPr>
                <w:rFonts w:ascii="新細明體" w:hAnsi="新細明體" w:cs="新細明體"/>
                <w:kern w:val="0"/>
                <w:lang w:val="zh-TW"/>
              </w:rPr>
            </w:pPr>
            <w:r w:rsidRPr="007340F2">
              <w:rPr>
                <w:rFonts w:ascii="新細明體" w:hAnsi="新細明體" w:hint="eastAsia"/>
              </w:rPr>
              <w:t>陳光嫉</w:t>
            </w:r>
          </w:p>
        </w:tc>
        <w:tc>
          <w:tcPr>
            <w:tcW w:w="708" w:type="dxa"/>
            <w:vAlign w:val="center"/>
          </w:tcPr>
          <w:p w14:paraId="6C51A765" w14:textId="77777777" w:rsidR="002A2EDC" w:rsidRPr="00407586" w:rsidRDefault="002A2EDC" w:rsidP="004B4A42">
            <w:pPr>
              <w:spacing w:line="0" w:lineRule="atLeast"/>
              <w:jc w:val="both"/>
            </w:pPr>
          </w:p>
        </w:tc>
      </w:tr>
      <w:tr w:rsidR="002A2EDC" w:rsidRPr="00407586" w14:paraId="06CA5FA3" w14:textId="77777777" w:rsidTr="004B4A42">
        <w:trPr>
          <w:trHeight w:val="487"/>
        </w:trPr>
        <w:tc>
          <w:tcPr>
            <w:tcW w:w="1403" w:type="dxa"/>
            <w:vAlign w:val="center"/>
          </w:tcPr>
          <w:p w14:paraId="0CE95264" w14:textId="77777777" w:rsidR="002A2EDC" w:rsidRPr="00407586" w:rsidRDefault="002A2EDC" w:rsidP="004B4A42">
            <w:pPr>
              <w:spacing w:line="0" w:lineRule="atLeast"/>
              <w:jc w:val="both"/>
            </w:pPr>
            <w:r>
              <w:rPr>
                <w:rFonts w:hint="eastAsia"/>
              </w:rPr>
              <w:t>2011/11</w:t>
            </w:r>
            <w:r w:rsidRPr="00407586">
              <w:rPr>
                <w:rFonts w:hint="eastAsia"/>
              </w:rPr>
              <w:t>/15</w:t>
            </w:r>
          </w:p>
        </w:tc>
        <w:tc>
          <w:tcPr>
            <w:tcW w:w="690" w:type="dxa"/>
            <w:vAlign w:val="center"/>
          </w:tcPr>
          <w:p w14:paraId="6E0A7754" w14:textId="77777777" w:rsidR="002A2EDC" w:rsidRPr="00407586" w:rsidRDefault="002A2EDC" w:rsidP="004B4A42">
            <w:pPr>
              <w:spacing w:line="0" w:lineRule="atLeast"/>
              <w:jc w:val="both"/>
              <w:rPr>
                <w:b/>
              </w:rPr>
            </w:pPr>
            <w:r w:rsidRPr="00407586">
              <w:rPr>
                <w:rFonts w:hint="eastAsia"/>
                <w:b/>
              </w:rPr>
              <w:t>33</w:t>
            </w:r>
            <w:r>
              <w:rPr>
                <w:rFonts w:hint="eastAsia"/>
                <w:b/>
              </w:rPr>
              <w:t>2</w:t>
            </w:r>
          </w:p>
        </w:tc>
        <w:tc>
          <w:tcPr>
            <w:tcW w:w="2551" w:type="dxa"/>
            <w:vAlign w:val="center"/>
          </w:tcPr>
          <w:p w14:paraId="2290C9C7" w14:textId="77777777" w:rsidR="002A2EDC" w:rsidRPr="00D07168" w:rsidRDefault="002A2EDC" w:rsidP="004B4A42">
            <w:pPr>
              <w:spacing w:line="0" w:lineRule="atLeast"/>
              <w:jc w:val="both"/>
              <w:rPr>
                <w:rFonts w:ascii="新細明體" w:hAnsi="新細明體"/>
                <w:color w:val="000000"/>
                <w:bdr w:val="single" w:sz="4" w:space="0" w:color="auto"/>
              </w:rPr>
            </w:pPr>
            <w:r>
              <w:rPr>
                <w:rFonts w:ascii="新細明體" w:hAnsi="新細明體" w:hint="eastAsia"/>
                <w:color w:val="000000"/>
                <w:bdr w:val="single" w:sz="4" w:space="0" w:color="auto"/>
              </w:rPr>
              <w:t>小啟</w:t>
            </w:r>
          </w:p>
        </w:tc>
        <w:tc>
          <w:tcPr>
            <w:tcW w:w="6379" w:type="dxa"/>
            <w:vAlign w:val="center"/>
          </w:tcPr>
          <w:p w14:paraId="27999F4D" w14:textId="77777777" w:rsidR="002A2EDC" w:rsidRPr="00D22D1F" w:rsidRDefault="002A2EDC" w:rsidP="004B4A42">
            <w:pPr>
              <w:snapToGrid w:val="0"/>
              <w:spacing w:line="0" w:lineRule="atLeast"/>
              <w:jc w:val="both"/>
              <w:rPr>
                <w:rFonts w:ascii="新細明體" w:hAnsi="新細明體"/>
              </w:rPr>
            </w:pPr>
          </w:p>
        </w:tc>
        <w:tc>
          <w:tcPr>
            <w:tcW w:w="709" w:type="dxa"/>
            <w:vAlign w:val="center"/>
          </w:tcPr>
          <w:p w14:paraId="4B8115CD" w14:textId="77777777" w:rsidR="002A2EDC" w:rsidRPr="00407586" w:rsidRDefault="002A2EDC" w:rsidP="004B4A42">
            <w:pPr>
              <w:spacing w:line="0" w:lineRule="atLeast"/>
              <w:jc w:val="both"/>
            </w:pPr>
            <w:r>
              <w:rPr>
                <w:rFonts w:hint="eastAsia"/>
              </w:rPr>
              <w:t>032</w:t>
            </w:r>
          </w:p>
        </w:tc>
        <w:tc>
          <w:tcPr>
            <w:tcW w:w="2977" w:type="dxa"/>
            <w:vAlign w:val="center"/>
          </w:tcPr>
          <w:p w14:paraId="322E4898" w14:textId="77777777" w:rsidR="002A2EDC" w:rsidRPr="007340F2" w:rsidRDefault="002A2EDC" w:rsidP="004B4A42">
            <w:pPr>
              <w:autoSpaceDE w:val="0"/>
              <w:autoSpaceDN w:val="0"/>
              <w:adjustRightInd w:val="0"/>
              <w:spacing w:line="0" w:lineRule="atLeast"/>
              <w:jc w:val="both"/>
              <w:rPr>
                <w:rFonts w:ascii="新細明體" w:hAnsi="新細明體"/>
              </w:rPr>
            </w:pPr>
            <w:r>
              <w:rPr>
                <w:rFonts w:ascii="新細明體" w:hAnsi="新細明體" w:hint="eastAsia"/>
              </w:rPr>
              <w:t>編輯部</w:t>
            </w:r>
          </w:p>
        </w:tc>
        <w:tc>
          <w:tcPr>
            <w:tcW w:w="708" w:type="dxa"/>
            <w:vAlign w:val="center"/>
          </w:tcPr>
          <w:p w14:paraId="34A3B102" w14:textId="77777777" w:rsidR="002A2EDC" w:rsidRPr="00407586" w:rsidRDefault="002A2EDC" w:rsidP="004B4A42">
            <w:pPr>
              <w:spacing w:line="0" w:lineRule="atLeast"/>
              <w:jc w:val="both"/>
            </w:pPr>
          </w:p>
        </w:tc>
      </w:tr>
      <w:tr w:rsidR="002A2EDC" w:rsidRPr="00407586" w14:paraId="70C4E443" w14:textId="77777777" w:rsidTr="004B4A42">
        <w:trPr>
          <w:trHeight w:val="487"/>
        </w:trPr>
        <w:tc>
          <w:tcPr>
            <w:tcW w:w="1403" w:type="dxa"/>
            <w:vAlign w:val="center"/>
          </w:tcPr>
          <w:p w14:paraId="1CC3B5C0" w14:textId="77777777" w:rsidR="002A2EDC" w:rsidRPr="00407586" w:rsidRDefault="002A2EDC" w:rsidP="004B4A42">
            <w:pPr>
              <w:spacing w:line="0" w:lineRule="atLeast"/>
              <w:jc w:val="both"/>
            </w:pPr>
            <w:r>
              <w:rPr>
                <w:rFonts w:hint="eastAsia"/>
              </w:rPr>
              <w:t>2011/11</w:t>
            </w:r>
            <w:r w:rsidRPr="00407586">
              <w:rPr>
                <w:rFonts w:hint="eastAsia"/>
              </w:rPr>
              <w:t>/15</w:t>
            </w:r>
          </w:p>
        </w:tc>
        <w:tc>
          <w:tcPr>
            <w:tcW w:w="690" w:type="dxa"/>
            <w:vAlign w:val="center"/>
          </w:tcPr>
          <w:p w14:paraId="1B204FCF" w14:textId="77777777" w:rsidR="002A2EDC" w:rsidRPr="00407586" w:rsidRDefault="002A2EDC" w:rsidP="004B4A42">
            <w:pPr>
              <w:spacing w:line="0" w:lineRule="atLeast"/>
              <w:jc w:val="both"/>
              <w:rPr>
                <w:b/>
              </w:rPr>
            </w:pPr>
            <w:r w:rsidRPr="00407586">
              <w:rPr>
                <w:rFonts w:hint="eastAsia"/>
                <w:b/>
              </w:rPr>
              <w:t>33</w:t>
            </w:r>
            <w:r>
              <w:rPr>
                <w:rFonts w:hint="eastAsia"/>
                <w:b/>
              </w:rPr>
              <w:t>2</w:t>
            </w:r>
          </w:p>
        </w:tc>
        <w:tc>
          <w:tcPr>
            <w:tcW w:w="2551" w:type="dxa"/>
            <w:vAlign w:val="center"/>
          </w:tcPr>
          <w:p w14:paraId="41A26F7F" w14:textId="77777777" w:rsidR="002A2EDC" w:rsidRPr="00D07168" w:rsidRDefault="002A2EDC" w:rsidP="004B4A42">
            <w:pPr>
              <w:spacing w:line="0" w:lineRule="atLeast"/>
              <w:jc w:val="both"/>
              <w:rPr>
                <w:rFonts w:ascii="新細明體" w:hAnsi="新細明體"/>
                <w:color w:val="000000"/>
                <w:bdr w:val="single" w:sz="4" w:space="0" w:color="auto"/>
              </w:rPr>
            </w:pPr>
            <w:r w:rsidRPr="00D07168">
              <w:rPr>
                <w:rFonts w:ascii="新細明體" w:hAnsi="新細明體" w:hint="eastAsia"/>
                <w:color w:val="000000"/>
                <w:bdr w:val="single" w:sz="4" w:space="0" w:color="auto"/>
              </w:rPr>
              <w:t>上聖高真曉諭</w:t>
            </w:r>
          </w:p>
        </w:tc>
        <w:tc>
          <w:tcPr>
            <w:tcW w:w="6379" w:type="dxa"/>
            <w:vAlign w:val="center"/>
          </w:tcPr>
          <w:p w14:paraId="0F9C36ED" w14:textId="77777777" w:rsidR="002A2EDC" w:rsidRPr="009327DF" w:rsidRDefault="002A2EDC" w:rsidP="004B4A42">
            <w:pPr>
              <w:spacing w:line="0" w:lineRule="atLeast"/>
              <w:jc w:val="both"/>
              <w:rPr>
                <w:rFonts w:ascii="新細明體" w:hAnsi="新細明體"/>
              </w:rPr>
            </w:pPr>
            <w:r w:rsidRPr="009327DF">
              <w:rPr>
                <w:rFonts w:ascii="新細明體" w:hAnsi="新細明體" w:hint="eastAsia"/>
              </w:rPr>
              <w:t>再造中華民國光輝燦爛遠景</w:t>
            </w:r>
          </w:p>
        </w:tc>
        <w:tc>
          <w:tcPr>
            <w:tcW w:w="709" w:type="dxa"/>
            <w:vAlign w:val="center"/>
          </w:tcPr>
          <w:p w14:paraId="76F3E920" w14:textId="77777777" w:rsidR="002A2EDC" w:rsidRPr="00407586" w:rsidRDefault="002A2EDC" w:rsidP="004B4A42">
            <w:pPr>
              <w:spacing w:line="0" w:lineRule="atLeast"/>
              <w:jc w:val="both"/>
            </w:pPr>
            <w:r>
              <w:rPr>
                <w:rFonts w:hint="eastAsia"/>
              </w:rPr>
              <w:t>033</w:t>
            </w:r>
          </w:p>
        </w:tc>
        <w:tc>
          <w:tcPr>
            <w:tcW w:w="2977" w:type="dxa"/>
            <w:vAlign w:val="center"/>
          </w:tcPr>
          <w:p w14:paraId="06437853" w14:textId="77777777" w:rsidR="002A2EDC" w:rsidRPr="009327DF" w:rsidRDefault="002A2EDC" w:rsidP="004B4A42">
            <w:pPr>
              <w:spacing w:line="0" w:lineRule="atLeast"/>
              <w:jc w:val="both"/>
              <w:rPr>
                <w:rFonts w:ascii="新細明體" w:hAnsi="新細明體"/>
                <w:color w:val="000000"/>
              </w:rPr>
            </w:pPr>
            <w:r>
              <w:rPr>
                <w:rFonts w:ascii="新細明體" w:hAnsi="新細明體" w:hint="eastAsia"/>
                <w:color w:val="000000"/>
              </w:rPr>
              <w:t>極院</w:t>
            </w:r>
          </w:p>
        </w:tc>
        <w:tc>
          <w:tcPr>
            <w:tcW w:w="708" w:type="dxa"/>
            <w:vAlign w:val="center"/>
          </w:tcPr>
          <w:p w14:paraId="656BB9D4" w14:textId="77777777" w:rsidR="002A2EDC" w:rsidRPr="00407586" w:rsidRDefault="002A2EDC" w:rsidP="004B4A42">
            <w:pPr>
              <w:spacing w:line="0" w:lineRule="atLeast"/>
              <w:jc w:val="both"/>
            </w:pPr>
          </w:p>
        </w:tc>
      </w:tr>
      <w:tr w:rsidR="002A2EDC" w:rsidRPr="00407586" w14:paraId="4D94F190" w14:textId="77777777" w:rsidTr="004B4A42">
        <w:trPr>
          <w:trHeight w:val="487"/>
        </w:trPr>
        <w:tc>
          <w:tcPr>
            <w:tcW w:w="1403" w:type="dxa"/>
            <w:vAlign w:val="center"/>
          </w:tcPr>
          <w:p w14:paraId="4C75CDE8" w14:textId="77777777" w:rsidR="002A2EDC" w:rsidRPr="00407586" w:rsidRDefault="002A2EDC" w:rsidP="004B4A42">
            <w:pPr>
              <w:spacing w:line="0" w:lineRule="atLeast"/>
              <w:jc w:val="both"/>
            </w:pPr>
            <w:r>
              <w:rPr>
                <w:rFonts w:hint="eastAsia"/>
              </w:rPr>
              <w:t>2011/11</w:t>
            </w:r>
            <w:r w:rsidRPr="00407586">
              <w:rPr>
                <w:rFonts w:hint="eastAsia"/>
              </w:rPr>
              <w:t>/15</w:t>
            </w:r>
          </w:p>
        </w:tc>
        <w:tc>
          <w:tcPr>
            <w:tcW w:w="690" w:type="dxa"/>
            <w:vAlign w:val="center"/>
          </w:tcPr>
          <w:p w14:paraId="5E6928F4" w14:textId="77777777" w:rsidR="002A2EDC" w:rsidRPr="00407586" w:rsidRDefault="002A2EDC" w:rsidP="004B4A42">
            <w:pPr>
              <w:spacing w:line="0" w:lineRule="atLeast"/>
              <w:jc w:val="both"/>
              <w:rPr>
                <w:b/>
              </w:rPr>
            </w:pPr>
            <w:r w:rsidRPr="00407586">
              <w:rPr>
                <w:rFonts w:hint="eastAsia"/>
                <w:b/>
              </w:rPr>
              <w:t>33</w:t>
            </w:r>
            <w:r>
              <w:rPr>
                <w:rFonts w:hint="eastAsia"/>
                <w:b/>
              </w:rPr>
              <w:t>2</w:t>
            </w:r>
          </w:p>
        </w:tc>
        <w:tc>
          <w:tcPr>
            <w:tcW w:w="2551" w:type="dxa"/>
            <w:vAlign w:val="center"/>
          </w:tcPr>
          <w:p w14:paraId="0354F328" w14:textId="77777777" w:rsidR="002A2EDC" w:rsidRPr="00D07168" w:rsidRDefault="002A2EDC" w:rsidP="004B4A42">
            <w:pPr>
              <w:spacing w:line="0" w:lineRule="atLeast"/>
              <w:jc w:val="both"/>
              <w:rPr>
                <w:rFonts w:ascii="新細明體" w:hAnsi="新細明體"/>
                <w:bdr w:val="single" w:sz="4" w:space="0" w:color="auto"/>
              </w:rPr>
            </w:pPr>
            <w:r w:rsidRPr="00D07168">
              <w:rPr>
                <w:rFonts w:ascii="新細明體" w:hAnsi="新細明體" w:hint="eastAsia"/>
                <w:bdr w:val="single" w:sz="4" w:space="0" w:color="auto"/>
              </w:rPr>
              <w:t>道場集錦</w:t>
            </w:r>
          </w:p>
        </w:tc>
        <w:tc>
          <w:tcPr>
            <w:tcW w:w="6379" w:type="dxa"/>
            <w:vAlign w:val="center"/>
          </w:tcPr>
          <w:p w14:paraId="6D010930" w14:textId="77777777" w:rsidR="002A2EDC" w:rsidRPr="00D07168" w:rsidRDefault="002A2EDC" w:rsidP="004B4A42">
            <w:pPr>
              <w:spacing w:line="0" w:lineRule="atLeast"/>
              <w:jc w:val="both"/>
              <w:rPr>
                <w:rFonts w:ascii="新細明體" w:hAnsi="新細明體"/>
              </w:rPr>
            </w:pPr>
            <w:r w:rsidRPr="007340F2">
              <w:rPr>
                <w:rFonts w:ascii="新細明體" w:hAnsi="新細明體" w:hint="eastAsia"/>
              </w:rPr>
              <w:t>臺中縣初院雙十年華</w:t>
            </w:r>
            <w:r>
              <w:rPr>
                <w:rFonts w:ascii="新細明體" w:hAnsi="新細明體" w:hint="eastAsia"/>
              </w:rPr>
              <w:t xml:space="preserve">   </w:t>
            </w:r>
            <w:r w:rsidRPr="007340F2">
              <w:rPr>
                <w:rFonts w:ascii="新細明體" w:hAnsi="新細明體" w:hint="eastAsia"/>
              </w:rPr>
              <w:t>文昌帝君精神常輝映</w:t>
            </w:r>
          </w:p>
        </w:tc>
        <w:tc>
          <w:tcPr>
            <w:tcW w:w="709" w:type="dxa"/>
            <w:vAlign w:val="center"/>
          </w:tcPr>
          <w:p w14:paraId="5BCA7777" w14:textId="77777777" w:rsidR="002A2EDC" w:rsidRPr="00407586" w:rsidRDefault="002A2EDC" w:rsidP="004B4A42">
            <w:pPr>
              <w:spacing w:line="0" w:lineRule="atLeast"/>
              <w:jc w:val="both"/>
            </w:pPr>
            <w:r>
              <w:rPr>
                <w:rFonts w:hint="eastAsia"/>
              </w:rPr>
              <w:t>034</w:t>
            </w:r>
          </w:p>
        </w:tc>
        <w:tc>
          <w:tcPr>
            <w:tcW w:w="2977" w:type="dxa"/>
            <w:vAlign w:val="center"/>
          </w:tcPr>
          <w:p w14:paraId="0155F8E9" w14:textId="77777777" w:rsidR="002A2EDC" w:rsidRPr="007340F2" w:rsidRDefault="002A2EDC" w:rsidP="004B4A42">
            <w:pPr>
              <w:spacing w:line="0" w:lineRule="atLeast"/>
              <w:jc w:val="both"/>
              <w:rPr>
                <w:rFonts w:ascii="新細明體" w:hAnsi="新細明體"/>
              </w:rPr>
            </w:pPr>
            <w:r w:rsidRPr="007340F2">
              <w:rPr>
                <w:rFonts w:ascii="新細明體" w:hAnsi="新細明體" w:hint="eastAsia"/>
              </w:rPr>
              <w:t>資料來源/中書室</w:t>
            </w:r>
          </w:p>
          <w:p w14:paraId="5A3AAC9A" w14:textId="77777777" w:rsidR="002A2EDC" w:rsidRPr="00D07168" w:rsidRDefault="002A2EDC" w:rsidP="004B4A42">
            <w:pPr>
              <w:spacing w:line="0" w:lineRule="atLeast"/>
              <w:jc w:val="both"/>
              <w:rPr>
                <w:rFonts w:ascii="新細明體" w:hAnsi="新細明體" w:cs="新細明體"/>
                <w:kern w:val="0"/>
                <w:lang w:val="zh-TW"/>
              </w:rPr>
            </w:pPr>
            <w:r w:rsidRPr="007340F2">
              <w:rPr>
                <w:rFonts w:ascii="新細明體" w:hAnsi="新細明體" w:hint="eastAsia"/>
              </w:rPr>
              <w:lastRenderedPageBreak/>
              <w:t>採訪/編輯部</w:t>
            </w:r>
          </w:p>
        </w:tc>
        <w:tc>
          <w:tcPr>
            <w:tcW w:w="708" w:type="dxa"/>
            <w:vAlign w:val="center"/>
          </w:tcPr>
          <w:p w14:paraId="17FC855D" w14:textId="77777777" w:rsidR="002A2EDC" w:rsidRPr="00407586" w:rsidRDefault="002A2EDC" w:rsidP="004B4A42">
            <w:pPr>
              <w:spacing w:line="0" w:lineRule="atLeast"/>
              <w:jc w:val="both"/>
            </w:pPr>
          </w:p>
        </w:tc>
      </w:tr>
      <w:tr w:rsidR="002A2EDC" w:rsidRPr="00407586" w14:paraId="00600A2C" w14:textId="77777777" w:rsidTr="004B4A42">
        <w:trPr>
          <w:trHeight w:val="487"/>
        </w:trPr>
        <w:tc>
          <w:tcPr>
            <w:tcW w:w="1403" w:type="dxa"/>
            <w:vAlign w:val="center"/>
          </w:tcPr>
          <w:p w14:paraId="660404AA" w14:textId="77777777" w:rsidR="002A2EDC" w:rsidRPr="00407586" w:rsidRDefault="002A2EDC" w:rsidP="004B4A42">
            <w:pPr>
              <w:spacing w:line="0" w:lineRule="atLeast"/>
              <w:jc w:val="both"/>
            </w:pPr>
            <w:r>
              <w:rPr>
                <w:rFonts w:hint="eastAsia"/>
              </w:rPr>
              <w:t>2011/11</w:t>
            </w:r>
            <w:r w:rsidRPr="00407586">
              <w:rPr>
                <w:rFonts w:hint="eastAsia"/>
              </w:rPr>
              <w:t>/15</w:t>
            </w:r>
          </w:p>
        </w:tc>
        <w:tc>
          <w:tcPr>
            <w:tcW w:w="690" w:type="dxa"/>
            <w:vAlign w:val="center"/>
          </w:tcPr>
          <w:p w14:paraId="4333E86A" w14:textId="77777777" w:rsidR="002A2EDC" w:rsidRPr="00407586" w:rsidRDefault="002A2EDC" w:rsidP="004B4A42">
            <w:pPr>
              <w:spacing w:line="0" w:lineRule="atLeast"/>
              <w:jc w:val="both"/>
              <w:rPr>
                <w:b/>
              </w:rPr>
            </w:pPr>
            <w:r w:rsidRPr="00407586">
              <w:rPr>
                <w:rFonts w:hint="eastAsia"/>
                <w:b/>
              </w:rPr>
              <w:t>33</w:t>
            </w:r>
            <w:r>
              <w:rPr>
                <w:rFonts w:hint="eastAsia"/>
                <w:b/>
              </w:rPr>
              <w:t>2</w:t>
            </w:r>
          </w:p>
        </w:tc>
        <w:tc>
          <w:tcPr>
            <w:tcW w:w="2551" w:type="dxa"/>
            <w:vAlign w:val="center"/>
          </w:tcPr>
          <w:p w14:paraId="3968119C" w14:textId="77777777" w:rsidR="002A2EDC" w:rsidRPr="00D07168" w:rsidRDefault="002A2EDC" w:rsidP="004B4A42">
            <w:pPr>
              <w:spacing w:line="0" w:lineRule="atLeast"/>
              <w:jc w:val="both"/>
              <w:rPr>
                <w:rFonts w:ascii="新細明體" w:hAnsi="新細明體"/>
                <w:color w:val="000000"/>
                <w:bdr w:val="single" w:sz="4" w:space="0" w:color="auto"/>
              </w:rPr>
            </w:pPr>
            <w:r w:rsidRPr="00D07168">
              <w:rPr>
                <w:rFonts w:ascii="新細明體" w:hAnsi="新細明體" w:hint="eastAsia"/>
                <w:bdr w:val="single" w:sz="4" w:space="0" w:color="auto"/>
              </w:rPr>
              <w:t>道場集錦</w:t>
            </w:r>
          </w:p>
        </w:tc>
        <w:tc>
          <w:tcPr>
            <w:tcW w:w="6379" w:type="dxa"/>
            <w:vAlign w:val="center"/>
          </w:tcPr>
          <w:p w14:paraId="6878651C" w14:textId="77777777" w:rsidR="002A2EDC" w:rsidRPr="00D07168" w:rsidRDefault="002A2EDC" w:rsidP="004B4A42">
            <w:pPr>
              <w:spacing w:line="0" w:lineRule="atLeast"/>
              <w:jc w:val="both"/>
              <w:rPr>
                <w:rFonts w:ascii="新細明體" w:hAnsi="新細明體"/>
                <w:color w:val="000000"/>
              </w:rPr>
            </w:pPr>
            <w:r w:rsidRPr="00D07168">
              <w:rPr>
                <w:rFonts w:ascii="新細明體" w:hAnsi="新細明體" w:hint="eastAsia"/>
              </w:rPr>
              <w:t>「耆宿級」樞機使者~</w:t>
            </w:r>
            <w:r>
              <w:rPr>
                <w:rFonts w:ascii="新細明體" w:hAnsi="新細明體" w:hint="eastAsia"/>
              </w:rPr>
              <w:t xml:space="preserve">   </w:t>
            </w:r>
            <w:r w:rsidRPr="00D07168">
              <w:rPr>
                <w:rFonts w:ascii="新細明體" w:hAnsi="新細明體" w:hint="eastAsia"/>
              </w:rPr>
              <w:t>莊維律、江光節重陽相見歡</w:t>
            </w:r>
          </w:p>
        </w:tc>
        <w:tc>
          <w:tcPr>
            <w:tcW w:w="709" w:type="dxa"/>
            <w:vAlign w:val="center"/>
          </w:tcPr>
          <w:p w14:paraId="6DCBE266" w14:textId="77777777" w:rsidR="002A2EDC" w:rsidRPr="00407586" w:rsidRDefault="002A2EDC" w:rsidP="004B4A42">
            <w:pPr>
              <w:spacing w:line="0" w:lineRule="atLeast"/>
              <w:jc w:val="both"/>
            </w:pPr>
            <w:r>
              <w:rPr>
                <w:rFonts w:hint="eastAsia"/>
              </w:rPr>
              <w:t>039</w:t>
            </w:r>
          </w:p>
        </w:tc>
        <w:tc>
          <w:tcPr>
            <w:tcW w:w="2977" w:type="dxa"/>
            <w:vAlign w:val="center"/>
          </w:tcPr>
          <w:p w14:paraId="41B94D3A" w14:textId="77777777" w:rsidR="002A2EDC" w:rsidRPr="00D07168" w:rsidRDefault="002A2EDC" w:rsidP="004B4A42">
            <w:pPr>
              <w:spacing w:line="0" w:lineRule="atLeast"/>
              <w:ind w:right="480"/>
              <w:jc w:val="both"/>
              <w:rPr>
                <w:rFonts w:ascii="新細明體" w:hAnsi="新細明體"/>
              </w:rPr>
            </w:pPr>
            <w:r w:rsidRPr="00D07168">
              <w:rPr>
                <w:rFonts w:ascii="新細明體" w:hAnsi="新細明體" w:hint="eastAsia"/>
              </w:rPr>
              <w:t>鄭鏡絜</w:t>
            </w:r>
          </w:p>
          <w:p w14:paraId="7CD492BE" w14:textId="77777777" w:rsidR="002A2EDC" w:rsidRPr="00D07168" w:rsidRDefault="002A2EDC" w:rsidP="004B4A42">
            <w:pPr>
              <w:autoSpaceDE w:val="0"/>
              <w:autoSpaceDN w:val="0"/>
              <w:adjustRightInd w:val="0"/>
              <w:spacing w:line="0" w:lineRule="atLeast"/>
              <w:jc w:val="both"/>
              <w:rPr>
                <w:rFonts w:ascii="新細明體" w:hAnsi="新細明體" w:cs="新細明體"/>
                <w:kern w:val="0"/>
                <w:lang w:val="zh-TW"/>
              </w:rPr>
            </w:pPr>
          </w:p>
        </w:tc>
        <w:tc>
          <w:tcPr>
            <w:tcW w:w="708" w:type="dxa"/>
            <w:vAlign w:val="center"/>
          </w:tcPr>
          <w:p w14:paraId="020E79B7" w14:textId="77777777" w:rsidR="002A2EDC" w:rsidRPr="00407586" w:rsidRDefault="002A2EDC" w:rsidP="004B4A42">
            <w:pPr>
              <w:spacing w:line="0" w:lineRule="atLeast"/>
              <w:jc w:val="both"/>
            </w:pPr>
          </w:p>
        </w:tc>
      </w:tr>
      <w:tr w:rsidR="002A2EDC" w:rsidRPr="00407586" w14:paraId="39C76A85" w14:textId="77777777" w:rsidTr="004B4A42">
        <w:trPr>
          <w:trHeight w:val="487"/>
        </w:trPr>
        <w:tc>
          <w:tcPr>
            <w:tcW w:w="1403" w:type="dxa"/>
            <w:vAlign w:val="center"/>
          </w:tcPr>
          <w:p w14:paraId="7F72DF4C" w14:textId="77777777" w:rsidR="002A2EDC" w:rsidRPr="00407586" w:rsidRDefault="002A2EDC" w:rsidP="004B4A42">
            <w:pPr>
              <w:spacing w:line="0" w:lineRule="atLeast"/>
              <w:jc w:val="both"/>
            </w:pPr>
            <w:r>
              <w:rPr>
                <w:rFonts w:hint="eastAsia"/>
              </w:rPr>
              <w:t>2011/11</w:t>
            </w:r>
            <w:r w:rsidRPr="00407586">
              <w:rPr>
                <w:rFonts w:hint="eastAsia"/>
              </w:rPr>
              <w:t>/15</w:t>
            </w:r>
          </w:p>
        </w:tc>
        <w:tc>
          <w:tcPr>
            <w:tcW w:w="690" w:type="dxa"/>
            <w:vAlign w:val="center"/>
          </w:tcPr>
          <w:p w14:paraId="74ED68FA" w14:textId="77777777" w:rsidR="002A2EDC" w:rsidRPr="00407586" w:rsidRDefault="002A2EDC" w:rsidP="004B4A42">
            <w:pPr>
              <w:spacing w:line="0" w:lineRule="atLeast"/>
              <w:jc w:val="both"/>
              <w:rPr>
                <w:b/>
              </w:rPr>
            </w:pPr>
            <w:r w:rsidRPr="00407586">
              <w:rPr>
                <w:rFonts w:hint="eastAsia"/>
                <w:b/>
              </w:rPr>
              <w:t>33</w:t>
            </w:r>
            <w:r>
              <w:rPr>
                <w:rFonts w:hint="eastAsia"/>
                <w:b/>
              </w:rPr>
              <w:t>2</w:t>
            </w:r>
          </w:p>
        </w:tc>
        <w:tc>
          <w:tcPr>
            <w:tcW w:w="2551" w:type="dxa"/>
            <w:vAlign w:val="center"/>
          </w:tcPr>
          <w:p w14:paraId="52E130EF" w14:textId="77777777" w:rsidR="002A2EDC" w:rsidRPr="00D07168" w:rsidRDefault="002A2EDC" w:rsidP="004B4A42">
            <w:pPr>
              <w:spacing w:line="0" w:lineRule="atLeast"/>
              <w:jc w:val="both"/>
              <w:rPr>
                <w:rFonts w:ascii="新細明體" w:hAnsi="新細明體"/>
                <w:color w:val="000000"/>
                <w:bdr w:val="single" w:sz="4" w:space="0" w:color="auto"/>
              </w:rPr>
            </w:pPr>
            <w:r w:rsidRPr="00D07168">
              <w:rPr>
                <w:rFonts w:ascii="新細明體" w:hAnsi="新細明體" w:hint="eastAsia"/>
                <w:bdr w:val="single" w:sz="4" w:space="0" w:color="auto"/>
              </w:rPr>
              <w:t>道場集錦</w:t>
            </w:r>
          </w:p>
        </w:tc>
        <w:tc>
          <w:tcPr>
            <w:tcW w:w="6379" w:type="dxa"/>
            <w:vAlign w:val="center"/>
          </w:tcPr>
          <w:p w14:paraId="241F333E" w14:textId="77777777" w:rsidR="002A2EDC" w:rsidRPr="00D07168" w:rsidRDefault="002A2EDC" w:rsidP="004B4A42">
            <w:pPr>
              <w:snapToGrid w:val="0"/>
              <w:spacing w:line="0" w:lineRule="atLeast"/>
              <w:ind w:left="722" w:hangingChars="301" w:hanging="722"/>
              <w:jc w:val="both"/>
              <w:rPr>
                <w:rFonts w:ascii="新細明體" w:hAnsi="新細明體"/>
                <w:color w:val="000000"/>
              </w:rPr>
            </w:pPr>
            <w:r w:rsidRPr="00D07168">
              <w:rPr>
                <w:rFonts w:ascii="新細明體" w:hAnsi="新細明體" w:hint="eastAsia"/>
              </w:rPr>
              <w:t>臺北掌院成立團隊</w:t>
            </w:r>
            <w:r>
              <w:rPr>
                <w:rFonts w:ascii="新細明體" w:hAnsi="新細明體" w:hint="eastAsia"/>
              </w:rPr>
              <w:t xml:space="preserve">   </w:t>
            </w:r>
            <w:r w:rsidRPr="00D07168">
              <w:rPr>
                <w:rFonts w:ascii="新細明體" w:hAnsi="新細明體" w:hint="eastAsia"/>
              </w:rPr>
              <w:t>導覽大師生命地圖</w:t>
            </w:r>
          </w:p>
        </w:tc>
        <w:tc>
          <w:tcPr>
            <w:tcW w:w="709" w:type="dxa"/>
            <w:vAlign w:val="center"/>
          </w:tcPr>
          <w:p w14:paraId="5BFD9302" w14:textId="77777777" w:rsidR="002A2EDC" w:rsidRPr="00407586" w:rsidRDefault="002A2EDC" w:rsidP="004B4A42">
            <w:pPr>
              <w:spacing w:line="0" w:lineRule="atLeast"/>
              <w:jc w:val="both"/>
            </w:pPr>
            <w:r>
              <w:rPr>
                <w:rFonts w:hint="eastAsia"/>
              </w:rPr>
              <w:t>041</w:t>
            </w:r>
          </w:p>
        </w:tc>
        <w:tc>
          <w:tcPr>
            <w:tcW w:w="2977" w:type="dxa"/>
            <w:vAlign w:val="center"/>
          </w:tcPr>
          <w:p w14:paraId="29FDAA7D" w14:textId="77777777" w:rsidR="002A2EDC" w:rsidRPr="00D07168" w:rsidRDefault="002A2EDC" w:rsidP="004B4A42">
            <w:pPr>
              <w:autoSpaceDE w:val="0"/>
              <w:autoSpaceDN w:val="0"/>
              <w:adjustRightInd w:val="0"/>
              <w:spacing w:line="0" w:lineRule="atLeast"/>
              <w:jc w:val="both"/>
              <w:rPr>
                <w:rFonts w:ascii="新細明體" w:hAnsi="新細明體" w:cs="新細明體"/>
                <w:kern w:val="0"/>
                <w:lang w:val="zh-TW"/>
              </w:rPr>
            </w:pPr>
            <w:r w:rsidRPr="00D07168">
              <w:rPr>
                <w:rFonts w:ascii="新細明體" w:hAnsi="新細明體" w:hint="eastAsia"/>
              </w:rPr>
              <w:t>資料來源/帝教出版公司</w:t>
            </w:r>
          </w:p>
        </w:tc>
        <w:tc>
          <w:tcPr>
            <w:tcW w:w="708" w:type="dxa"/>
            <w:vAlign w:val="center"/>
          </w:tcPr>
          <w:p w14:paraId="0382536F" w14:textId="77777777" w:rsidR="002A2EDC" w:rsidRPr="00407586" w:rsidRDefault="002A2EDC" w:rsidP="004B4A42">
            <w:pPr>
              <w:spacing w:line="0" w:lineRule="atLeast"/>
              <w:jc w:val="both"/>
            </w:pPr>
          </w:p>
        </w:tc>
      </w:tr>
      <w:tr w:rsidR="002A2EDC" w:rsidRPr="00407586" w14:paraId="4B48B92E" w14:textId="77777777" w:rsidTr="004B4A42">
        <w:trPr>
          <w:trHeight w:val="487"/>
        </w:trPr>
        <w:tc>
          <w:tcPr>
            <w:tcW w:w="1403" w:type="dxa"/>
            <w:vAlign w:val="center"/>
          </w:tcPr>
          <w:p w14:paraId="324E35B3" w14:textId="77777777" w:rsidR="002A2EDC" w:rsidRPr="00407586" w:rsidRDefault="002A2EDC" w:rsidP="004B4A42">
            <w:pPr>
              <w:spacing w:line="0" w:lineRule="atLeast"/>
              <w:jc w:val="both"/>
            </w:pPr>
            <w:r>
              <w:rPr>
                <w:rFonts w:hint="eastAsia"/>
              </w:rPr>
              <w:t>2011/11</w:t>
            </w:r>
            <w:r w:rsidRPr="00407586">
              <w:rPr>
                <w:rFonts w:hint="eastAsia"/>
              </w:rPr>
              <w:t>/15</w:t>
            </w:r>
          </w:p>
        </w:tc>
        <w:tc>
          <w:tcPr>
            <w:tcW w:w="690" w:type="dxa"/>
            <w:vAlign w:val="center"/>
          </w:tcPr>
          <w:p w14:paraId="7D6EF581" w14:textId="77777777" w:rsidR="002A2EDC" w:rsidRPr="00407586" w:rsidRDefault="002A2EDC" w:rsidP="004B4A42">
            <w:pPr>
              <w:spacing w:line="0" w:lineRule="atLeast"/>
              <w:jc w:val="both"/>
              <w:rPr>
                <w:b/>
              </w:rPr>
            </w:pPr>
            <w:r w:rsidRPr="00407586">
              <w:rPr>
                <w:rFonts w:hint="eastAsia"/>
                <w:b/>
              </w:rPr>
              <w:t>33</w:t>
            </w:r>
            <w:r>
              <w:rPr>
                <w:rFonts w:hint="eastAsia"/>
                <w:b/>
              </w:rPr>
              <w:t>2</w:t>
            </w:r>
          </w:p>
        </w:tc>
        <w:tc>
          <w:tcPr>
            <w:tcW w:w="2551" w:type="dxa"/>
            <w:vAlign w:val="center"/>
          </w:tcPr>
          <w:p w14:paraId="24CD6222" w14:textId="77777777" w:rsidR="002A2EDC" w:rsidRPr="00D07168" w:rsidRDefault="002A2EDC" w:rsidP="004B4A42">
            <w:pPr>
              <w:spacing w:line="0" w:lineRule="atLeast"/>
              <w:jc w:val="both"/>
              <w:rPr>
                <w:rFonts w:ascii="新細明體" w:hAnsi="新細明體"/>
                <w:color w:val="000000"/>
                <w:bdr w:val="single" w:sz="4" w:space="0" w:color="auto"/>
              </w:rPr>
            </w:pPr>
            <w:r w:rsidRPr="00D07168">
              <w:rPr>
                <w:rFonts w:ascii="新細明體" w:hAnsi="新細明體" w:hint="eastAsia"/>
                <w:color w:val="000000"/>
                <w:bdr w:val="single" w:sz="4" w:space="0" w:color="auto"/>
              </w:rPr>
              <w:t>奮鬥行誼</w:t>
            </w:r>
          </w:p>
        </w:tc>
        <w:tc>
          <w:tcPr>
            <w:tcW w:w="6379" w:type="dxa"/>
            <w:vAlign w:val="center"/>
          </w:tcPr>
          <w:p w14:paraId="763A6706" w14:textId="77777777" w:rsidR="002A2EDC" w:rsidRDefault="002A2EDC" w:rsidP="004B4A42">
            <w:pPr>
              <w:spacing w:line="0" w:lineRule="atLeast"/>
              <w:jc w:val="both"/>
              <w:rPr>
                <w:rFonts w:ascii="新細明體" w:hAnsi="新細明體"/>
              </w:rPr>
            </w:pPr>
            <w:r w:rsidRPr="00D07168">
              <w:rPr>
                <w:rFonts w:ascii="新細明體" w:hAnsi="新細明體" w:hint="eastAsia"/>
              </w:rPr>
              <w:t>回首來時路~</w:t>
            </w:r>
            <w:r>
              <w:rPr>
                <w:rFonts w:ascii="新細明體" w:hAnsi="新細明體" w:hint="eastAsia"/>
              </w:rPr>
              <w:t xml:space="preserve"> </w:t>
            </w:r>
          </w:p>
          <w:p w14:paraId="398F459E" w14:textId="77777777" w:rsidR="002A2EDC" w:rsidRPr="00D07168" w:rsidRDefault="002A2EDC" w:rsidP="004B4A42">
            <w:pPr>
              <w:spacing w:line="0" w:lineRule="atLeast"/>
              <w:jc w:val="both"/>
              <w:rPr>
                <w:rFonts w:ascii="新細明體" w:hAnsi="新細明體"/>
                <w:color w:val="000000"/>
              </w:rPr>
            </w:pPr>
            <w:r w:rsidRPr="006F0E61">
              <w:rPr>
                <w:rFonts w:ascii="新細明體" w:hAnsi="新細明體" w:hint="eastAsia"/>
              </w:rPr>
              <w:t>天人共奮感應不斷</w:t>
            </w:r>
            <w:r>
              <w:rPr>
                <w:rFonts w:ascii="新細明體" w:hAnsi="新細明體" w:hint="eastAsia"/>
              </w:rPr>
              <w:t xml:space="preserve">   </w:t>
            </w:r>
            <w:r w:rsidRPr="006F0E61">
              <w:rPr>
                <w:rFonts w:ascii="新細明體" w:hAnsi="新細明體" w:hint="eastAsia"/>
              </w:rPr>
              <w:t>玉象十事長留史冊</w:t>
            </w:r>
          </w:p>
        </w:tc>
        <w:tc>
          <w:tcPr>
            <w:tcW w:w="709" w:type="dxa"/>
            <w:vAlign w:val="center"/>
          </w:tcPr>
          <w:p w14:paraId="486EA2BA" w14:textId="77777777" w:rsidR="002A2EDC" w:rsidRPr="00407586" w:rsidRDefault="002A2EDC" w:rsidP="004B4A42">
            <w:pPr>
              <w:spacing w:line="0" w:lineRule="atLeast"/>
              <w:jc w:val="both"/>
            </w:pPr>
            <w:r>
              <w:rPr>
                <w:rFonts w:hint="eastAsia"/>
              </w:rPr>
              <w:t>043</w:t>
            </w:r>
          </w:p>
        </w:tc>
        <w:tc>
          <w:tcPr>
            <w:tcW w:w="2977" w:type="dxa"/>
            <w:vAlign w:val="center"/>
          </w:tcPr>
          <w:p w14:paraId="57659BBA" w14:textId="77777777" w:rsidR="002A2EDC" w:rsidRPr="00D07168" w:rsidRDefault="002A2EDC" w:rsidP="004B4A42">
            <w:pPr>
              <w:autoSpaceDE w:val="0"/>
              <w:autoSpaceDN w:val="0"/>
              <w:adjustRightInd w:val="0"/>
              <w:spacing w:line="0" w:lineRule="atLeast"/>
              <w:jc w:val="both"/>
              <w:rPr>
                <w:rFonts w:ascii="新細明體" w:hAnsi="新細明體" w:cs="新細明體"/>
                <w:kern w:val="0"/>
                <w:lang w:val="zh-TW"/>
              </w:rPr>
            </w:pPr>
            <w:r w:rsidRPr="00D07168">
              <w:rPr>
                <w:rFonts w:ascii="新細明體" w:hAnsi="新細明體" w:hint="eastAsia"/>
              </w:rPr>
              <w:t>劉緒潔</w:t>
            </w:r>
          </w:p>
        </w:tc>
        <w:tc>
          <w:tcPr>
            <w:tcW w:w="708" w:type="dxa"/>
            <w:vAlign w:val="center"/>
          </w:tcPr>
          <w:p w14:paraId="70140675" w14:textId="77777777" w:rsidR="002A2EDC" w:rsidRPr="00407586" w:rsidRDefault="002A2EDC" w:rsidP="004B4A42">
            <w:pPr>
              <w:spacing w:line="0" w:lineRule="atLeast"/>
              <w:jc w:val="both"/>
            </w:pPr>
          </w:p>
        </w:tc>
      </w:tr>
      <w:tr w:rsidR="002A2EDC" w:rsidRPr="00407586" w14:paraId="34DAC354" w14:textId="77777777" w:rsidTr="004B4A42">
        <w:trPr>
          <w:trHeight w:val="487"/>
        </w:trPr>
        <w:tc>
          <w:tcPr>
            <w:tcW w:w="1403" w:type="dxa"/>
            <w:vAlign w:val="center"/>
          </w:tcPr>
          <w:p w14:paraId="3FF4EB29" w14:textId="77777777" w:rsidR="002A2EDC" w:rsidRPr="00407586" w:rsidRDefault="002A2EDC" w:rsidP="004B4A42">
            <w:pPr>
              <w:spacing w:line="0" w:lineRule="atLeast"/>
              <w:jc w:val="both"/>
            </w:pPr>
            <w:r>
              <w:rPr>
                <w:rFonts w:hint="eastAsia"/>
              </w:rPr>
              <w:t>2011/11</w:t>
            </w:r>
            <w:r w:rsidRPr="00407586">
              <w:rPr>
                <w:rFonts w:hint="eastAsia"/>
              </w:rPr>
              <w:t>/15</w:t>
            </w:r>
          </w:p>
        </w:tc>
        <w:tc>
          <w:tcPr>
            <w:tcW w:w="690" w:type="dxa"/>
            <w:vAlign w:val="center"/>
          </w:tcPr>
          <w:p w14:paraId="31EE4861" w14:textId="77777777" w:rsidR="002A2EDC" w:rsidRPr="00407586" w:rsidRDefault="002A2EDC" w:rsidP="004B4A42">
            <w:pPr>
              <w:spacing w:line="0" w:lineRule="atLeast"/>
              <w:jc w:val="both"/>
              <w:rPr>
                <w:b/>
              </w:rPr>
            </w:pPr>
            <w:r w:rsidRPr="00407586">
              <w:rPr>
                <w:rFonts w:hint="eastAsia"/>
                <w:b/>
              </w:rPr>
              <w:t>33</w:t>
            </w:r>
            <w:r>
              <w:rPr>
                <w:rFonts w:hint="eastAsia"/>
                <w:b/>
              </w:rPr>
              <w:t>2</w:t>
            </w:r>
          </w:p>
        </w:tc>
        <w:tc>
          <w:tcPr>
            <w:tcW w:w="2551" w:type="dxa"/>
            <w:vAlign w:val="center"/>
          </w:tcPr>
          <w:p w14:paraId="1D5B8BD4" w14:textId="77777777" w:rsidR="002A2EDC" w:rsidRPr="00D07168" w:rsidRDefault="002A2EDC" w:rsidP="004B4A42">
            <w:pPr>
              <w:spacing w:line="0" w:lineRule="atLeast"/>
              <w:jc w:val="both"/>
              <w:rPr>
                <w:rFonts w:ascii="新細明體" w:hAnsi="新細明體"/>
                <w:color w:val="000000"/>
                <w:bdr w:val="single" w:sz="4" w:space="0" w:color="auto"/>
              </w:rPr>
            </w:pPr>
            <w:r w:rsidRPr="00D07168">
              <w:rPr>
                <w:rFonts w:ascii="新細明體" w:hAnsi="新細明體" w:hint="eastAsia"/>
                <w:color w:val="000000"/>
                <w:bdr w:val="single" w:sz="4" w:space="0" w:color="auto"/>
              </w:rPr>
              <w:t>上聖高真曉諭</w:t>
            </w:r>
          </w:p>
        </w:tc>
        <w:tc>
          <w:tcPr>
            <w:tcW w:w="6379" w:type="dxa"/>
            <w:vAlign w:val="center"/>
          </w:tcPr>
          <w:p w14:paraId="5C100EA5" w14:textId="77777777" w:rsidR="002A2EDC" w:rsidRPr="00D07168" w:rsidRDefault="002A2EDC" w:rsidP="004B4A42">
            <w:pPr>
              <w:widowControl/>
              <w:spacing w:line="0" w:lineRule="atLeast"/>
              <w:ind w:right="600"/>
              <w:jc w:val="both"/>
              <w:rPr>
                <w:rFonts w:ascii="新細明體" w:hAnsi="新細明體"/>
                <w:color w:val="000000"/>
              </w:rPr>
            </w:pPr>
            <w:r w:rsidRPr="00D07168">
              <w:rPr>
                <w:rFonts w:ascii="新細明體" w:hAnsi="新細明體" w:cs="新細明體" w:hint="eastAsia"/>
                <w:color w:val="000000"/>
                <w:kern w:val="0"/>
              </w:rPr>
              <w:t>聖諭</w:t>
            </w:r>
            <w:smartTag w:uri="urn:schemas-microsoft-com:office:smarttags" w:element="PersonName">
              <w:smartTagPr>
                <w:attr w:name="ProductID" w:val="文昌帝"/>
              </w:smartTagPr>
              <w:r w:rsidRPr="00D07168">
                <w:rPr>
                  <w:rFonts w:ascii="新細明體" w:hAnsi="新細明體" w:cs="新細明體" w:hint="eastAsia"/>
                  <w:color w:val="000000"/>
                  <w:kern w:val="0"/>
                </w:rPr>
                <w:t>文昌帝</w:t>
              </w:r>
            </w:smartTag>
            <w:r w:rsidRPr="00D07168">
              <w:rPr>
                <w:rFonts w:ascii="新細明體" w:hAnsi="新細明體" w:cs="新細明體" w:hint="eastAsia"/>
                <w:color w:val="000000"/>
                <w:kern w:val="0"/>
              </w:rPr>
              <w:t>君出任玉象殿殿主</w:t>
            </w:r>
          </w:p>
        </w:tc>
        <w:tc>
          <w:tcPr>
            <w:tcW w:w="709" w:type="dxa"/>
            <w:vAlign w:val="center"/>
          </w:tcPr>
          <w:p w14:paraId="6F0EA67B" w14:textId="77777777" w:rsidR="002A2EDC" w:rsidRPr="00407586" w:rsidRDefault="002A2EDC" w:rsidP="004B4A42">
            <w:pPr>
              <w:spacing w:line="0" w:lineRule="atLeast"/>
              <w:jc w:val="both"/>
            </w:pPr>
            <w:r>
              <w:rPr>
                <w:rFonts w:hint="eastAsia"/>
              </w:rPr>
              <w:t>046</w:t>
            </w:r>
          </w:p>
        </w:tc>
        <w:tc>
          <w:tcPr>
            <w:tcW w:w="2977" w:type="dxa"/>
            <w:vAlign w:val="center"/>
          </w:tcPr>
          <w:p w14:paraId="2015B505" w14:textId="77777777" w:rsidR="002A2EDC" w:rsidRPr="00D07168" w:rsidRDefault="002A2EDC" w:rsidP="004B4A42">
            <w:pPr>
              <w:autoSpaceDE w:val="0"/>
              <w:autoSpaceDN w:val="0"/>
              <w:adjustRightInd w:val="0"/>
              <w:spacing w:line="0" w:lineRule="atLeast"/>
              <w:jc w:val="both"/>
              <w:rPr>
                <w:rFonts w:ascii="新細明體" w:hAnsi="新細明體" w:cs="新細明體"/>
                <w:kern w:val="0"/>
                <w:lang w:val="zh-TW"/>
              </w:rPr>
            </w:pPr>
            <w:r>
              <w:rPr>
                <w:rFonts w:ascii="新細明體" w:hAnsi="新細明體" w:cs="新細明體" w:hint="eastAsia"/>
                <w:kern w:val="0"/>
                <w:lang w:val="zh-TW"/>
              </w:rPr>
              <w:t>極</w:t>
            </w:r>
            <w:r w:rsidRPr="00D07168">
              <w:rPr>
                <w:rFonts w:ascii="新細明體" w:hAnsi="新細明體" w:cs="新細明體" w:hint="eastAsia"/>
                <w:kern w:val="0"/>
                <w:lang w:val="zh-TW"/>
              </w:rPr>
              <w:t>院</w:t>
            </w:r>
          </w:p>
        </w:tc>
        <w:tc>
          <w:tcPr>
            <w:tcW w:w="708" w:type="dxa"/>
            <w:vAlign w:val="center"/>
          </w:tcPr>
          <w:p w14:paraId="7BCE4FDD" w14:textId="77777777" w:rsidR="002A2EDC" w:rsidRPr="00407586" w:rsidRDefault="002A2EDC" w:rsidP="004B4A42">
            <w:pPr>
              <w:spacing w:line="0" w:lineRule="atLeast"/>
              <w:jc w:val="both"/>
            </w:pPr>
          </w:p>
        </w:tc>
      </w:tr>
      <w:tr w:rsidR="002A2EDC" w:rsidRPr="00407586" w14:paraId="5D68AE18" w14:textId="77777777" w:rsidTr="004B4A42">
        <w:trPr>
          <w:trHeight w:val="487"/>
        </w:trPr>
        <w:tc>
          <w:tcPr>
            <w:tcW w:w="1403" w:type="dxa"/>
            <w:vAlign w:val="center"/>
          </w:tcPr>
          <w:p w14:paraId="478432AD" w14:textId="77777777" w:rsidR="002A2EDC" w:rsidRPr="00407586" w:rsidRDefault="002A2EDC" w:rsidP="004B4A42">
            <w:pPr>
              <w:spacing w:line="0" w:lineRule="atLeast"/>
              <w:jc w:val="both"/>
            </w:pPr>
            <w:r>
              <w:rPr>
                <w:rFonts w:hint="eastAsia"/>
              </w:rPr>
              <w:t>2011/11</w:t>
            </w:r>
            <w:r w:rsidRPr="00407586">
              <w:rPr>
                <w:rFonts w:hint="eastAsia"/>
              </w:rPr>
              <w:t>/15</w:t>
            </w:r>
          </w:p>
        </w:tc>
        <w:tc>
          <w:tcPr>
            <w:tcW w:w="690" w:type="dxa"/>
            <w:vAlign w:val="center"/>
          </w:tcPr>
          <w:p w14:paraId="3598E36D" w14:textId="77777777" w:rsidR="002A2EDC" w:rsidRPr="00407586" w:rsidRDefault="002A2EDC" w:rsidP="004B4A42">
            <w:pPr>
              <w:spacing w:line="0" w:lineRule="atLeast"/>
              <w:jc w:val="both"/>
              <w:rPr>
                <w:b/>
              </w:rPr>
            </w:pPr>
            <w:r w:rsidRPr="00407586">
              <w:rPr>
                <w:rFonts w:hint="eastAsia"/>
                <w:b/>
              </w:rPr>
              <w:t>33</w:t>
            </w:r>
            <w:r>
              <w:rPr>
                <w:rFonts w:hint="eastAsia"/>
                <w:b/>
              </w:rPr>
              <w:t>2</w:t>
            </w:r>
          </w:p>
        </w:tc>
        <w:tc>
          <w:tcPr>
            <w:tcW w:w="2551" w:type="dxa"/>
            <w:vAlign w:val="center"/>
          </w:tcPr>
          <w:p w14:paraId="45599880" w14:textId="77777777" w:rsidR="002A2EDC" w:rsidRPr="00D07168" w:rsidRDefault="002A2EDC" w:rsidP="004B4A42">
            <w:pPr>
              <w:spacing w:line="0" w:lineRule="atLeast"/>
              <w:jc w:val="both"/>
              <w:rPr>
                <w:rFonts w:ascii="新細明體" w:hAnsi="新細明體"/>
                <w:color w:val="000000"/>
                <w:bdr w:val="single" w:sz="4" w:space="0" w:color="auto"/>
              </w:rPr>
            </w:pPr>
            <w:r w:rsidRPr="00D07168">
              <w:rPr>
                <w:rFonts w:ascii="新細明體" w:hAnsi="新細明體" w:hint="eastAsia"/>
                <w:color w:val="000000"/>
                <w:bdr w:val="single" w:sz="4" w:space="0" w:color="auto"/>
              </w:rPr>
              <w:t>上聖高真曉諭</w:t>
            </w:r>
          </w:p>
        </w:tc>
        <w:tc>
          <w:tcPr>
            <w:tcW w:w="6379" w:type="dxa"/>
            <w:vAlign w:val="center"/>
          </w:tcPr>
          <w:p w14:paraId="193C406B" w14:textId="77777777" w:rsidR="002A2EDC" w:rsidRPr="00D07168" w:rsidRDefault="002A2EDC" w:rsidP="004B4A42">
            <w:pPr>
              <w:spacing w:line="0" w:lineRule="atLeast"/>
              <w:contextualSpacing/>
              <w:jc w:val="both"/>
              <w:rPr>
                <w:rFonts w:ascii="新細明體" w:hAnsi="新細明體"/>
                <w:color w:val="000000"/>
              </w:rPr>
            </w:pPr>
            <w:r w:rsidRPr="00D07168">
              <w:rPr>
                <w:rFonts w:ascii="新細明體" w:hAnsi="新細明體" w:hint="eastAsia"/>
              </w:rPr>
              <w:t>玉象殿殿主、副殿主奮鬥行誼</w:t>
            </w:r>
          </w:p>
        </w:tc>
        <w:tc>
          <w:tcPr>
            <w:tcW w:w="709" w:type="dxa"/>
            <w:vAlign w:val="center"/>
          </w:tcPr>
          <w:p w14:paraId="377FFB26" w14:textId="77777777" w:rsidR="002A2EDC" w:rsidRPr="00407586" w:rsidRDefault="002A2EDC" w:rsidP="004B4A42">
            <w:pPr>
              <w:spacing w:line="0" w:lineRule="atLeast"/>
              <w:jc w:val="both"/>
            </w:pPr>
            <w:r>
              <w:rPr>
                <w:rFonts w:hint="eastAsia"/>
              </w:rPr>
              <w:t>047</w:t>
            </w:r>
          </w:p>
        </w:tc>
        <w:tc>
          <w:tcPr>
            <w:tcW w:w="2977" w:type="dxa"/>
            <w:vAlign w:val="center"/>
          </w:tcPr>
          <w:p w14:paraId="43D2B613" w14:textId="77777777" w:rsidR="002A2EDC" w:rsidRPr="00D07168" w:rsidRDefault="002A2EDC" w:rsidP="004B4A42">
            <w:pPr>
              <w:autoSpaceDE w:val="0"/>
              <w:autoSpaceDN w:val="0"/>
              <w:adjustRightInd w:val="0"/>
              <w:spacing w:line="0" w:lineRule="atLeast"/>
              <w:jc w:val="both"/>
              <w:rPr>
                <w:rFonts w:ascii="新細明體" w:hAnsi="新細明體" w:cs="新細明體"/>
                <w:kern w:val="0"/>
                <w:lang w:val="zh-TW"/>
              </w:rPr>
            </w:pPr>
            <w:r w:rsidRPr="00D07168">
              <w:rPr>
                <w:rFonts w:ascii="新細明體" w:hAnsi="新細明體" w:hint="eastAsia"/>
              </w:rPr>
              <w:t>資料來源/</w:t>
            </w:r>
            <w:r>
              <w:rPr>
                <w:rFonts w:ascii="新細明體" w:hAnsi="新細明體" w:hint="eastAsia"/>
              </w:rPr>
              <w:t>《</w:t>
            </w:r>
            <w:r w:rsidRPr="00D07168">
              <w:rPr>
                <w:rFonts w:ascii="新細明體" w:hAnsi="新細明體" w:hint="eastAsia"/>
              </w:rPr>
              <w:t>三期匯宗天曹應元寶誥</w:t>
            </w:r>
            <w:r>
              <w:rPr>
                <w:rFonts w:ascii="新細明體" w:hAnsi="新細明體" w:hint="eastAsia"/>
              </w:rPr>
              <w:t>》</w:t>
            </w:r>
          </w:p>
        </w:tc>
        <w:tc>
          <w:tcPr>
            <w:tcW w:w="708" w:type="dxa"/>
            <w:vAlign w:val="center"/>
          </w:tcPr>
          <w:p w14:paraId="059FC582" w14:textId="77777777" w:rsidR="002A2EDC" w:rsidRPr="00407586" w:rsidRDefault="002A2EDC" w:rsidP="004B4A42">
            <w:pPr>
              <w:spacing w:line="0" w:lineRule="atLeast"/>
              <w:jc w:val="both"/>
            </w:pPr>
          </w:p>
        </w:tc>
      </w:tr>
      <w:tr w:rsidR="002A2EDC" w:rsidRPr="00407586" w14:paraId="2910FBB8" w14:textId="77777777" w:rsidTr="004B4A42">
        <w:trPr>
          <w:trHeight w:val="487"/>
        </w:trPr>
        <w:tc>
          <w:tcPr>
            <w:tcW w:w="1403" w:type="dxa"/>
            <w:vAlign w:val="center"/>
          </w:tcPr>
          <w:p w14:paraId="13EBAC75" w14:textId="77777777" w:rsidR="002A2EDC" w:rsidRPr="00407586" w:rsidRDefault="002A2EDC" w:rsidP="004B4A42">
            <w:pPr>
              <w:spacing w:line="0" w:lineRule="atLeast"/>
              <w:jc w:val="both"/>
            </w:pPr>
            <w:r>
              <w:rPr>
                <w:rFonts w:hint="eastAsia"/>
              </w:rPr>
              <w:t>2011/11</w:t>
            </w:r>
            <w:r w:rsidRPr="00407586">
              <w:rPr>
                <w:rFonts w:hint="eastAsia"/>
              </w:rPr>
              <w:t>/15</w:t>
            </w:r>
          </w:p>
        </w:tc>
        <w:tc>
          <w:tcPr>
            <w:tcW w:w="690" w:type="dxa"/>
            <w:vAlign w:val="center"/>
          </w:tcPr>
          <w:p w14:paraId="5343C0E5" w14:textId="77777777" w:rsidR="002A2EDC" w:rsidRPr="00407586" w:rsidRDefault="002A2EDC" w:rsidP="004B4A42">
            <w:pPr>
              <w:spacing w:line="0" w:lineRule="atLeast"/>
              <w:jc w:val="both"/>
              <w:rPr>
                <w:b/>
              </w:rPr>
            </w:pPr>
            <w:r w:rsidRPr="00407586">
              <w:rPr>
                <w:rFonts w:hint="eastAsia"/>
                <w:b/>
              </w:rPr>
              <w:t>33</w:t>
            </w:r>
            <w:r>
              <w:rPr>
                <w:rFonts w:hint="eastAsia"/>
                <w:b/>
              </w:rPr>
              <w:t>2</w:t>
            </w:r>
          </w:p>
        </w:tc>
        <w:tc>
          <w:tcPr>
            <w:tcW w:w="2551" w:type="dxa"/>
            <w:vAlign w:val="center"/>
          </w:tcPr>
          <w:p w14:paraId="694BFA77" w14:textId="77777777" w:rsidR="002A2EDC" w:rsidRPr="00D07168" w:rsidRDefault="002A2EDC" w:rsidP="004B4A42">
            <w:pPr>
              <w:spacing w:line="0" w:lineRule="atLeast"/>
              <w:jc w:val="both"/>
              <w:rPr>
                <w:rFonts w:ascii="新細明體" w:hAnsi="新細明體"/>
                <w:color w:val="000000"/>
                <w:bdr w:val="single" w:sz="4" w:space="0" w:color="auto"/>
              </w:rPr>
            </w:pPr>
            <w:r w:rsidRPr="00D07168">
              <w:rPr>
                <w:rFonts w:ascii="新細明體" w:hAnsi="新細明體" w:hint="eastAsia"/>
                <w:color w:val="000000"/>
                <w:bdr w:val="single" w:sz="4" w:space="0" w:color="auto"/>
              </w:rPr>
              <w:t>教政宣揚</w:t>
            </w:r>
          </w:p>
        </w:tc>
        <w:tc>
          <w:tcPr>
            <w:tcW w:w="6379" w:type="dxa"/>
            <w:vAlign w:val="center"/>
          </w:tcPr>
          <w:p w14:paraId="22D488F0" w14:textId="77777777" w:rsidR="002A2EDC" w:rsidRPr="0075449E" w:rsidRDefault="002A2EDC" w:rsidP="004B4A42">
            <w:pPr>
              <w:autoSpaceDE w:val="0"/>
              <w:autoSpaceDN w:val="0"/>
              <w:spacing w:line="0" w:lineRule="atLeast"/>
              <w:jc w:val="both"/>
              <w:rPr>
                <w:rFonts w:ascii="新細明體" w:hAnsi="新細明體"/>
              </w:rPr>
            </w:pPr>
            <w:r w:rsidRPr="0075449E">
              <w:rPr>
                <w:rFonts w:ascii="新細明體" w:hAnsi="新細明體" w:hint="eastAsia"/>
              </w:rPr>
              <w:t>理行二入論辯真道</w:t>
            </w:r>
          </w:p>
          <w:p w14:paraId="4E9633A2" w14:textId="77777777" w:rsidR="002A2EDC" w:rsidRPr="00D07168" w:rsidRDefault="002A2EDC" w:rsidP="004B4A42">
            <w:pPr>
              <w:autoSpaceDE w:val="0"/>
              <w:autoSpaceDN w:val="0"/>
              <w:spacing w:line="0" w:lineRule="atLeast"/>
              <w:jc w:val="both"/>
              <w:rPr>
                <w:rFonts w:ascii="新細明體" w:hAnsi="新細明體"/>
                <w:color w:val="000000"/>
              </w:rPr>
            </w:pPr>
            <w:r w:rsidRPr="0075449E">
              <w:rPr>
                <w:rFonts w:ascii="新細明體" w:hAnsi="新細明體" w:hint="eastAsia"/>
              </w:rPr>
              <w:t>天人實學研討今滿十年   五大特色廣邀同奮參與</w:t>
            </w:r>
          </w:p>
        </w:tc>
        <w:tc>
          <w:tcPr>
            <w:tcW w:w="709" w:type="dxa"/>
            <w:vAlign w:val="center"/>
          </w:tcPr>
          <w:p w14:paraId="73479C86" w14:textId="77777777" w:rsidR="002A2EDC" w:rsidRPr="00407586" w:rsidRDefault="002A2EDC" w:rsidP="004B4A42">
            <w:pPr>
              <w:spacing w:line="0" w:lineRule="atLeast"/>
              <w:jc w:val="both"/>
            </w:pPr>
            <w:r>
              <w:rPr>
                <w:rFonts w:hint="eastAsia"/>
              </w:rPr>
              <w:t>048</w:t>
            </w:r>
          </w:p>
        </w:tc>
        <w:tc>
          <w:tcPr>
            <w:tcW w:w="2977" w:type="dxa"/>
            <w:vAlign w:val="center"/>
          </w:tcPr>
          <w:p w14:paraId="1D4CB63F" w14:textId="77777777" w:rsidR="002A2EDC" w:rsidRPr="0075449E" w:rsidRDefault="002A2EDC" w:rsidP="004B4A42">
            <w:pPr>
              <w:autoSpaceDE w:val="0"/>
              <w:autoSpaceDN w:val="0"/>
              <w:spacing w:line="0" w:lineRule="atLeast"/>
              <w:jc w:val="both"/>
              <w:rPr>
                <w:rFonts w:ascii="新細明體" w:hAnsi="新細明體"/>
              </w:rPr>
            </w:pPr>
            <w:r w:rsidRPr="0075449E">
              <w:rPr>
                <w:rFonts w:ascii="新細明體" w:hAnsi="新細明體" w:hint="eastAsia"/>
              </w:rPr>
              <w:t>資料來源/天人研究總院</w:t>
            </w:r>
          </w:p>
        </w:tc>
        <w:tc>
          <w:tcPr>
            <w:tcW w:w="708" w:type="dxa"/>
            <w:vAlign w:val="center"/>
          </w:tcPr>
          <w:p w14:paraId="22F84237" w14:textId="77777777" w:rsidR="002A2EDC" w:rsidRPr="00407586" w:rsidRDefault="002A2EDC" w:rsidP="004B4A42">
            <w:pPr>
              <w:spacing w:line="0" w:lineRule="atLeast"/>
              <w:jc w:val="both"/>
            </w:pPr>
          </w:p>
        </w:tc>
      </w:tr>
      <w:tr w:rsidR="002A2EDC" w:rsidRPr="00407586" w14:paraId="7008E231" w14:textId="77777777" w:rsidTr="004B4A42">
        <w:trPr>
          <w:trHeight w:val="487"/>
        </w:trPr>
        <w:tc>
          <w:tcPr>
            <w:tcW w:w="1403" w:type="dxa"/>
            <w:vAlign w:val="center"/>
          </w:tcPr>
          <w:p w14:paraId="0B957D1E" w14:textId="77777777" w:rsidR="002A2EDC" w:rsidRPr="00407586" w:rsidRDefault="002A2EDC" w:rsidP="004B4A42">
            <w:pPr>
              <w:spacing w:line="0" w:lineRule="atLeast"/>
              <w:jc w:val="both"/>
            </w:pPr>
            <w:r>
              <w:rPr>
                <w:rFonts w:hint="eastAsia"/>
              </w:rPr>
              <w:t>2011/11</w:t>
            </w:r>
            <w:r w:rsidRPr="00407586">
              <w:rPr>
                <w:rFonts w:hint="eastAsia"/>
              </w:rPr>
              <w:t>/15</w:t>
            </w:r>
          </w:p>
        </w:tc>
        <w:tc>
          <w:tcPr>
            <w:tcW w:w="690" w:type="dxa"/>
            <w:vAlign w:val="center"/>
          </w:tcPr>
          <w:p w14:paraId="00ED8F04" w14:textId="77777777" w:rsidR="002A2EDC" w:rsidRPr="00407586" w:rsidRDefault="002A2EDC" w:rsidP="004B4A42">
            <w:pPr>
              <w:spacing w:line="0" w:lineRule="atLeast"/>
              <w:jc w:val="both"/>
              <w:rPr>
                <w:b/>
              </w:rPr>
            </w:pPr>
            <w:r w:rsidRPr="00407586">
              <w:rPr>
                <w:rFonts w:hint="eastAsia"/>
                <w:b/>
              </w:rPr>
              <w:t>33</w:t>
            </w:r>
            <w:r>
              <w:rPr>
                <w:rFonts w:hint="eastAsia"/>
                <w:b/>
              </w:rPr>
              <w:t>2</w:t>
            </w:r>
          </w:p>
        </w:tc>
        <w:tc>
          <w:tcPr>
            <w:tcW w:w="2551" w:type="dxa"/>
            <w:vAlign w:val="center"/>
          </w:tcPr>
          <w:p w14:paraId="349438E3" w14:textId="77777777" w:rsidR="002A2EDC" w:rsidRPr="00D07168" w:rsidRDefault="002A2EDC" w:rsidP="004B4A42">
            <w:pPr>
              <w:spacing w:line="0" w:lineRule="atLeast"/>
              <w:jc w:val="both"/>
              <w:rPr>
                <w:rFonts w:ascii="新細明體" w:hAnsi="新細明體"/>
                <w:color w:val="000000"/>
                <w:bdr w:val="single" w:sz="4" w:space="0" w:color="auto"/>
              </w:rPr>
            </w:pPr>
            <w:r w:rsidRPr="00D07168">
              <w:rPr>
                <w:rFonts w:ascii="新細明體" w:hAnsi="新細明體" w:hint="eastAsia"/>
                <w:color w:val="000000"/>
                <w:bdr w:val="single" w:sz="4" w:space="0" w:color="auto"/>
              </w:rPr>
              <w:t>教政宣揚</w:t>
            </w:r>
          </w:p>
        </w:tc>
        <w:tc>
          <w:tcPr>
            <w:tcW w:w="6379" w:type="dxa"/>
            <w:vAlign w:val="center"/>
          </w:tcPr>
          <w:p w14:paraId="35572B4B" w14:textId="77777777" w:rsidR="002A2EDC" w:rsidRPr="00D07168" w:rsidRDefault="002A2EDC" w:rsidP="004B4A42">
            <w:pPr>
              <w:snapToGrid w:val="0"/>
              <w:spacing w:line="0" w:lineRule="atLeast"/>
              <w:jc w:val="both"/>
              <w:rPr>
                <w:rFonts w:ascii="新細明體" w:hAnsi="新細明體"/>
                <w:color w:val="000000"/>
              </w:rPr>
            </w:pPr>
            <w:r w:rsidRPr="00D07168">
              <w:rPr>
                <w:rFonts w:ascii="新細明體" w:hAnsi="新細明體" w:hint="eastAsia"/>
              </w:rPr>
              <w:t>中華文化與宗教大同</w:t>
            </w:r>
            <w:r>
              <w:rPr>
                <w:rFonts w:ascii="新細明體" w:hAnsi="新細明體" w:hint="eastAsia"/>
              </w:rPr>
              <w:t xml:space="preserve">   </w:t>
            </w:r>
            <w:r w:rsidRPr="00D07168">
              <w:rPr>
                <w:rFonts w:ascii="新細明體" w:hAnsi="新細明體" w:hint="eastAsia"/>
              </w:rPr>
              <w:t>12月辦首屆國際研討</w:t>
            </w:r>
          </w:p>
        </w:tc>
        <w:tc>
          <w:tcPr>
            <w:tcW w:w="709" w:type="dxa"/>
            <w:vAlign w:val="center"/>
          </w:tcPr>
          <w:p w14:paraId="6C249E85" w14:textId="77777777" w:rsidR="002A2EDC" w:rsidRPr="00407586" w:rsidRDefault="002A2EDC" w:rsidP="004B4A42">
            <w:pPr>
              <w:spacing w:line="0" w:lineRule="atLeast"/>
              <w:jc w:val="both"/>
            </w:pPr>
            <w:r>
              <w:rPr>
                <w:rFonts w:hint="eastAsia"/>
              </w:rPr>
              <w:t>050</w:t>
            </w:r>
          </w:p>
        </w:tc>
        <w:tc>
          <w:tcPr>
            <w:tcW w:w="2977" w:type="dxa"/>
            <w:vAlign w:val="center"/>
          </w:tcPr>
          <w:p w14:paraId="53E23456" w14:textId="77777777" w:rsidR="002A2EDC" w:rsidRPr="00D07168" w:rsidRDefault="002A2EDC" w:rsidP="004B4A42">
            <w:pPr>
              <w:snapToGrid w:val="0"/>
              <w:spacing w:line="0" w:lineRule="atLeast"/>
              <w:jc w:val="both"/>
              <w:rPr>
                <w:rFonts w:ascii="新細明體" w:hAnsi="新細明體" w:cs="新細明體"/>
                <w:kern w:val="0"/>
                <w:lang w:val="zh-TW"/>
              </w:rPr>
            </w:pPr>
            <w:r w:rsidRPr="00D07168">
              <w:rPr>
                <w:rFonts w:ascii="新細明體" w:hAnsi="新細明體" w:hint="eastAsia"/>
              </w:rPr>
              <w:t>資料提供/中華民國宗教哲學研究社</w:t>
            </w:r>
          </w:p>
        </w:tc>
        <w:tc>
          <w:tcPr>
            <w:tcW w:w="708" w:type="dxa"/>
            <w:vAlign w:val="center"/>
          </w:tcPr>
          <w:p w14:paraId="27FEAB93" w14:textId="77777777" w:rsidR="002A2EDC" w:rsidRPr="00407586" w:rsidRDefault="002A2EDC" w:rsidP="004B4A42">
            <w:pPr>
              <w:spacing w:line="0" w:lineRule="atLeast"/>
              <w:jc w:val="both"/>
            </w:pPr>
          </w:p>
        </w:tc>
      </w:tr>
      <w:tr w:rsidR="002A2EDC" w:rsidRPr="00407586" w14:paraId="685356D8" w14:textId="77777777" w:rsidTr="004B4A42">
        <w:trPr>
          <w:trHeight w:val="487"/>
        </w:trPr>
        <w:tc>
          <w:tcPr>
            <w:tcW w:w="1403" w:type="dxa"/>
            <w:vAlign w:val="center"/>
          </w:tcPr>
          <w:p w14:paraId="1FDA700F" w14:textId="77777777" w:rsidR="002A2EDC" w:rsidRPr="00407586" w:rsidRDefault="002A2EDC" w:rsidP="004B4A42">
            <w:pPr>
              <w:spacing w:line="0" w:lineRule="atLeast"/>
              <w:jc w:val="both"/>
            </w:pPr>
            <w:r>
              <w:rPr>
                <w:rFonts w:hint="eastAsia"/>
              </w:rPr>
              <w:t>2011/11</w:t>
            </w:r>
            <w:r w:rsidRPr="00407586">
              <w:rPr>
                <w:rFonts w:hint="eastAsia"/>
              </w:rPr>
              <w:t>/15</w:t>
            </w:r>
          </w:p>
        </w:tc>
        <w:tc>
          <w:tcPr>
            <w:tcW w:w="690" w:type="dxa"/>
            <w:vAlign w:val="center"/>
          </w:tcPr>
          <w:p w14:paraId="1A09A57A" w14:textId="77777777" w:rsidR="002A2EDC" w:rsidRPr="00407586" w:rsidRDefault="002A2EDC" w:rsidP="004B4A42">
            <w:pPr>
              <w:spacing w:line="0" w:lineRule="atLeast"/>
              <w:jc w:val="both"/>
              <w:rPr>
                <w:b/>
              </w:rPr>
            </w:pPr>
            <w:r w:rsidRPr="00407586">
              <w:rPr>
                <w:rFonts w:hint="eastAsia"/>
                <w:b/>
              </w:rPr>
              <w:t>33</w:t>
            </w:r>
            <w:r>
              <w:rPr>
                <w:rFonts w:hint="eastAsia"/>
                <w:b/>
              </w:rPr>
              <w:t>2</w:t>
            </w:r>
          </w:p>
        </w:tc>
        <w:tc>
          <w:tcPr>
            <w:tcW w:w="2551" w:type="dxa"/>
            <w:vAlign w:val="center"/>
          </w:tcPr>
          <w:p w14:paraId="7F1DEB5E" w14:textId="77777777" w:rsidR="002A2EDC" w:rsidRPr="00D07168" w:rsidRDefault="002A2EDC" w:rsidP="004B4A42">
            <w:pPr>
              <w:spacing w:line="0" w:lineRule="atLeast"/>
              <w:jc w:val="both"/>
              <w:rPr>
                <w:rFonts w:ascii="新細明體" w:hAnsi="新細明體"/>
                <w:color w:val="000000"/>
                <w:bdr w:val="single" w:sz="4" w:space="0" w:color="auto"/>
              </w:rPr>
            </w:pPr>
            <w:r w:rsidRPr="00D07168">
              <w:rPr>
                <w:rFonts w:ascii="新細明體" w:hAnsi="新細明體" w:cs="新細明體" w:hint="eastAsia"/>
                <w:bCs/>
                <w:color w:val="000000"/>
                <w:kern w:val="0"/>
                <w:bdr w:val="single" w:sz="4" w:space="0" w:color="auto"/>
              </w:rPr>
              <w:t>志願服務</w:t>
            </w:r>
          </w:p>
        </w:tc>
        <w:tc>
          <w:tcPr>
            <w:tcW w:w="6379" w:type="dxa"/>
            <w:vAlign w:val="center"/>
          </w:tcPr>
          <w:p w14:paraId="39DB823D" w14:textId="77777777" w:rsidR="002A2EDC" w:rsidRPr="00D07168" w:rsidRDefault="002A2EDC" w:rsidP="004B4A42">
            <w:pPr>
              <w:widowControl/>
              <w:snapToGrid w:val="0"/>
              <w:spacing w:line="0" w:lineRule="atLeast"/>
              <w:jc w:val="both"/>
              <w:rPr>
                <w:rFonts w:ascii="新細明體" w:hAnsi="新細明體"/>
                <w:color w:val="000000"/>
              </w:rPr>
            </w:pPr>
            <w:r w:rsidRPr="00D07168">
              <w:rPr>
                <w:rFonts w:ascii="新細明體" w:hAnsi="新細明體" w:cs="新細明體" w:hint="eastAsia"/>
                <w:bCs/>
                <w:color w:val="000000"/>
                <w:kern w:val="0"/>
              </w:rPr>
              <w:t>第1梯次紅心志工</w:t>
            </w:r>
            <w:r>
              <w:rPr>
                <w:rFonts w:ascii="新細明體" w:hAnsi="新細明體" w:cs="新細明體" w:hint="eastAsia"/>
                <w:bCs/>
                <w:color w:val="000000"/>
                <w:kern w:val="0"/>
              </w:rPr>
              <w:t xml:space="preserve">   </w:t>
            </w:r>
            <w:r w:rsidRPr="00D07168">
              <w:rPr>
                <w:rFonts w:ascii="新細明體" w:hAnsi="新細明體" w:cs="新細明體" w:hint="eastAsia"/>
                <w:bCs/>
                <w:color w:val="000000"/>
                <w:kern w:val="0"/>
              </w:rPr>
              <w:t>坤聯完成培訓作業</w:t>
            </w:r>
            <w:r w:rsidRPr="00D07168">
              <w:rPr>
                <w:rFonts w:ascii="新細明體" w:hAnsi="新細明體" w:hint="eastAsia"/>
                <w:bCs/>
                <w:color w:val="000000"/>
              </w:rPr>
              <w:t xml:space="preserve"> </w:t>
            </w:r>
          </w:p>
        </w:tc>
        <w:tc>
          <w:tcPr>
            <w:tcW w:w="709" w:type="dxa"/>
            <w:vAlign w:val="center"/>
          </w:tcPr>
          <w:p w14:paraId="35203933" w14:textId="77777777" w:rsidR="002A2EDC" w:rsidRPr="00407586" w:rsidRDefault="002A2EDC" w:rsidP="004B4A42">
            <w:pPr>
              <w:spacing w:line="0" w:lineRule="atLeast"/>
              <w:jc w:val="both"/>
            </w:pPr>
            <w:r>
              <w:rPr>
                <w:rFonts w:hint="eastAsia"/>
              </w:rPr>
              <w:t>051</w:t>
            </w:r>
          </w:p>
        </w:tc>
        <w:tc>
          <w:tcPr>
            <w:tcW w:w="2977" w:type="dxa"/>
            <w:vAlign w:val="center"/>
          </w:tcPr>
          <w:p w14:paraId="303F279B" w14:textId="77777777" w:rsidR="002A2EDC" w:rsidRPr="00D07168" w:rsidRDefault="002A2EDC" w:rsidP="004B4A42">
            <w:pPr>
              <w:autoSpaceDE w:val="0"/>
              <w:autoSpaceDN w:val="0"/>
              <w:adjustRightInd w:val="0"/>
              <w:spacing w:line="0" w:lineRule="atLeast"/>
              <w:jc w:val="both"/>
              <w:rPr>
                <w:rFonts w:ascii="新細明體" w:hAnsi="新細明體" w:cs="新細明體"/>
                <w:kern w:val="0"/>
                <w:lang w:val="zh-TW"/>
              </w:rPr>
            </w:pPr>
            <w:r w:rsidRPr="00D07168">
              <w:rPr>
                <w:rFonts w:ascii="新細明體" w:hAnsi="新細明體" w:hint="eastAsia"/>
                <w:bCs/>
                <w:color w:val="000000"/>
              </w:rPr>
              <w:t>陳敏僖</w:t>
            </w:r>
          </w:p>
        </w:tc>
        <w:tc>
          <w:tcPr>
            <w:tcW w:w="708" w:type="dxa"/>
            <w:vAlign w:val="center"/>
          </w:tcPr>
          <w:p w14:paraId="01DF2321" w14:textId="77777777" w:rsidR="002A2EDC" w:rsidRPr="00407586" w:rsidRDefault="002A2EDC" w:rsidP="004B4A42">
            <w:pPr>
              <w:spacing w:line="0" w:lineRule="atLeast"/>
              <w:jc w:val="both"/>
            </w:pPr>
          </w:p>
        </w:tc>
      </w:tr>
      <w:tr w:rsidR="002A2EDC" w:rsidRPr="00407586" w14:paraId="65894FB7" w14:textId="77777777" w:rsidTr="004B4A42">
        <w:trPr>
          <w:trHeight w:val="487"/>
        </w:trPr>
        <w:tc>
          <w:tcPr>
            <w:tcW w:w="1403" w:type="dxa"/>
            <w:vAlign w:val="center"/>
          </w:tcPr>
          <w:p w14:paraId="60377C9A" w14:textId="77777777" w:rsidR="002A2EDC" w:rsidRPr="00407586" w:rsidRDefault="002A2EDC" w:rsidP="004B4A42">
            <w:pPr>
              <w:spacing w:line="0" w:lineRule="atLeast"/>
              <w:jc w:val="both"/>
            </w:pPr>
            <w:r>
              <w:rPr>
                <w:rFonts w:hint="eastAsia"/>
              </w:rPr>
              <w:t>2011/11</w:t>
            </w:r>
            <w:r w:rsidRPr="00407586">
              <w:rPr>
                <w:rFonts w:hint="eastAsia"/>
              </w:rPr>
              <w:t>/15</w:t>
            </w:r>
          </w:p>
        </w:tc>
        <w:tc>
          <w:tcPr>
            <w:tcW w:w="690" w:type="dxa"/>
            <w:vAlign w:val="center"/>
          </w:tcPr>
          <w:p w14:paraId="4BB41283" w14:textId="77777777" w:rsidR="002A2EDC" w:rsidRPr="00407586" w:rsidRDefault="002A2EDC" w:rsidP="004B4A42">
            <w:pPr>
              <w:spacing w:line="0" w:lineRule="atLeast"/>
              <w:jc w:val="both"/>
              <w:rPr>
                <w:b/>
              </w:rPr>
            </w:pPr>
            <w:r w:rsidRPr="00407586">
              <w:rPr>
                <w:rFonts w:hint="eastAsia"/>
                <w:b/>
              </w:rPr>
              <w:t>33</w:t>
            </w:r>
            <w:r>
              <w:rPr>
                <w:rFonts w:hint="eastAsia"/>
                <w:b/>
              </w:rPr>
              <w:t>2</w:t>
            </w:r>
          </w:p>
        </w:tc>
        <w:tc>
          <w:tcPr>
            <w:tcW w:w="2551" w:type="dxa"/>
            <w:vAlign w:val="center"/>
          </w:tcPr>
          <w:p w14:paraId="5636FB03" w14:textId="77777777" w:rsidR="002A2EDC" w:rsidRPr="00D07168" w:rsidRDefault="002A2EDC" w:rsidP="004B4A42">
            <w:pPr>
              <w:spacing w:line="0" w:lineRule="atLeast"/>
              <w:jc w:val="both"/>
              <w:rPr>
                <w:rFonts w:ascii="新細明體" w:hAnsi="新細明體"/>
                <w:color w:val="000000"/>
                <w:bdr w:val="single" w:sz="4" w:space="0" w:color="auto"/>
              </w:rPr>
            </w:pPr>
            <w:r w:rsidRPr="00D07168">
              <w:rPr>
                <w:rFonts w:ascii="新細明體" w:hAnsi="新細明體" w:cs="新細明體" w:hint="eastAsia"/>
                <w:bCs/>
                <w:color w:val="000000"/>
                <w:kern w:val="0"/>
                <w:bdr w:val="single" w:sz="4" w:space="0" w:color="auto"/>
              </w:rPr>
              <w:t>志願服務</w:t>
            </w:r>
          </w:p>
        </w:tc>
        <w:tc>
          <w:tcPr>
            <w:tcW w:w="6379" w:type="dxa"/>
            <w:vAlign w:val="center"/>
          </w:tcPr>
          <w:p w14:paraId="1648909D" w14:textId="77777777" w:rsidR="002A2EDC" w:rsidRPr="00D07168" w:rsidRDefault="002A2EDC" w:rsidP="004B4A42">
            <w:pPr>
              <w:widowControl/>
              <w:snapToGrid w:val="0"/>
              <w:spacing w:line="0" w:lineRule="atLeast"/>
              <w:jc w:val="both"/>
              <w:rPr>
                <w:rFonts w:ascii="新細明體" w:hAnsi="新細明體"/>
                <w:color w:val="000000"/>
              </w:rPr>
            </w:pPr>
            <w:r w:rsidRPr="00D07168">
              <w:rPr>
                <w:rFonts w:ascii="新細明體" w:hAnsi="新細明體" w:hint="eastAsia"/>
                <w:bCs/>
                <w:color w:val="000000"/>
              </w:rPr>
              <w:t>志工運用與帝教發展新契機</w:t>
            </w:r>
          </w:p>
        </w:tc>
        <w:tc>
          <w:tcPr>
            <w:tcW w:w="709" w:type="dxa"/>
            <w:vAlign w:val="center"/>
          </w:tcPr>
          <w:p w14:paraId="78E08770" w14:textId="77777777" w:rsidR="002A2EDC" w:rsidRPr="00407586" w:rsidRDefault="002A2EDC" w:rsidP="004B4A42">
            <w:pPr>
              <w:spacing w:line="0" w:lineRule="atLeast"/>
              <w:jc w:val="both"/>
            </w:pPr>
            <w:r>
              <w:rPr>
                <w:rFonts w:hint="eastAsia"/>
              </w:rPr>
              <w:t>054</w:t>
            </w:r>
          </w:p>
        </w:tc>
        <w:tc>
          <w:tcPr>
            <w:tcW w:w="2977" w:type="dxa"/>
            <w:vAlign w:val="center"/>
          </w:tcPr>
          <w:p w14:paraId="58B8BA90" w14:textId="77777777" w:rsidR="002A2EDC" w:rsidRPr="00D07168" w:rsidRDefault="002A2EDC" w:rsidP="004B4A42">
            <w:pPr>
              <w:autoSpaceDE w:val="0"/>
              <w:autoSpaceDN w:val="0"/>
              <w:adjustRightInd w:val="0"/>
              <w:spacing w:line="0" w:lineRule="atLeast"/>
              <w:jc w:val="both"/>
              <w:rPr>
                <w:rFonts w:ascii="新細明體" w:hAnsi="新細明體" w:cs="新細明體"/>
                <w:kern w:val="0"/>
                <w:lang w:val="zh-TW"/>
              </w:rPr>
            </w:pPr>
            <w:r w:rsidRPr="00D07168">
              <w:rPr>
                <w:rFonts w:ascii="新細明體" w:hAnsi="新細明體" w:hint="eastAsia"/>
                <w:bCs/>
                <w:color w:val="000000"/>
              </w:rPr>
              <w:t>沈敏儼</w:t>
            </w:r>
          </w:p>
        </w:tc>
        <w:tc>
          <w:tcPr>
            <w:tcW w:w="708" w:type="dxa"/>
            <w:vAlign w:val="center"/>
          </w:tcPr>
          <w:p w14:paraId="41DA0F4A" w14:textId="77777777" w:rsidR="002A2EDC" w:rsidRPr="00407586" w:rsidRDefault="002A2EDC" w:rsidP="004B4A42">
            <w:pPr>
              <w:spacing w:line="0" w:lineRule="atLeast"/>
              <w:jc w:val="both"/>
            </w:pPr>
          </w:p>
        </w:tc>
      </w:tr>
      <w:tr w:rsidR="002A2EDC" w:rsidRPr="00407586" w14:paraId="65A4CA9E" w14:textId="77777777" w:rsidTr="004B4A42">
        <w:trPr>
          <w:trHeight w:val="487"/>
        </w:trPr>
        <w:tc>
          <w:tcPr>
            <w:tcW w:w="1403" w:type="dxa"/>
            <w:vAlign w:val="center"/>
          </w:tcPr>
          <w:p w14:paraId="5FC40468" w14:textId="77777777" w:rsidR="002A2EDC" w:rsidRPr="00407586" w:rsidRDefault="002A2EDC" w:rsidP="004B4A42">
            <w:pPr>
              <w:spacing w:line="0" w:lineRule="atLeast"/>
              <w:jc w:val="both"/>
            </w:pPr>
            <w:r>
              <w:rPr>
                <w:rFonts w:hint="eastAsia"/>
              </w:rPr>
              <w:t>2011/11</w:t>
            </w:r>
            <w:r w:rsidRPr="00407586">
              <w:rPr>
                <w:rFonts w:hint="eastAsia"/>
              </w:rPr>
              <w:t>/15</w:t>
            </w:r>
          </w:p>
        </w:tc>
        <w:tc>
          <w:tcPr>
            <w:tcW w:w="690" w:type="dxa"/>
            <w:vAlign w:val="center"/>
          </w:tcPr>
          <w:p w14:paraId="7DE9FD51" w14:textId="77777777" w:rsidR="002A2EDC" w:rsidRPr="00407586" w:rsidRDefault="002A2EDC" w:rsidP="004B4A42">
            <w:pPr>
              <w:spacing w:line="0" w:lineRule="atLeast"/>
              <w:jc w:val="both"/>
              <w:rPr>
                <w:b/>
              </w:rPr>
            </w:pPr>
            <w:r w:rsidRPr="00407586">
              <w:rPr>
                <w:rFonts w:hint="eastAsia"/>
                <w:b/>
              </w:rPr>
              <w:t>33</w:t>
            </w:r>
            <w:r>
              <w:rPr>
                <w:rFonts w:hint="eastAsia"/>
                <w:b/>
              </w:rPr>
              <w:t>2</w:t>
            </w:r>
          </w:p>
        </w:tc>
        <w:tc>
          <w:tcPr>
            <w:tcW w:w="2551" w:type="dxa"/>
            <w:vAlign w:val="center"/>
          </w:tcPr>
          <w:p w14:paraId="14A81014" w14:textId="77777777" w:rsidR="002A2EDC" w:rsidRPr="00D22D1F" w:rsidRDefault="002A2EDC" w:rsidP="004B4A42">
            <w:pPr>
              <w:spacing w:line="0" w:lineRule="atLeast"/>
              <w:jc w:val="both"/>
              <w:rPr>
                <w:rFonts w:ascii="新細明體" w:hAnsi="新細明體"/>
                <w:bdr w:val="single" w:sz="4" w:space="0" w:color="auto"/>
              </w:rPr>
            </w:pPr>
            <w:r w:rsidRPr="00D22D1F">
              <w:rPr>
                <w:rFonts w:ascii="新細明體" w:hAnsi="新細明體" w:hint="eastAsia"/>
                <w:bdr w:val="single" w:sz="4" w:space="0" w:color="auto"/>
              </w:rPr>
              <w:t>金囍嘉禧</w:t>
            </w:r>
          </w:p>
        </w:tc>
        <w:tc>
          <w:tcPr>
            <w:tcW w:w="6379" w:type="dxa"/>
            <w:vAlign w:val="center"/>
          </w:tcPr>
          <w:p w14:paraId="0E7D884A" w14:textId="77777777" w:rsidR="002A2EDC" w:rsidRPr="00D22D1F" w:rsidRDefault="002A2EDC" w:rsidP="004B4A42">
            <w:pPr>
              <w:widowControl/>
              <w:snapToGrid w:val="0"/>
              <w:spacing w:line="0" w:lineRule="atLeast"/>
              <w:jc w:val="both"/>
              <w:rPr>
                <w:rFonts w:ascii="新細明體" w:hAnsi="新細明體"/>
              </w:rPr>
            </w:pPr>
            <w:r w:rsidRPr="00D22D1F">
              <w:rPr>
                <w:rFonts w:ascii="新細明體" w:hAnsi="新細明體" w:cs="新細明體" w:hint="eastAsia"/>
                <w:kern w:val="0"/>
              </w:rPr>
              <w:t>執子之手與子偕老</w:t>
            </w:r>
            <w:r>
              <w:rPr>
                <w:rFonts w:ascii="新細明體" w:hAnsi="新細明體" w:cs="新細明體" w:hint="eastAsia"/>
                <w:kern w:val="0"/>
              </w:rPr>
              <w:t xml:space="preserve">   </w:t>
            </w:r>
            <w:r w:rsidRPr="00D22D1F">
              <w:rPr>
                <w:rFonts w:ascii="新細明體" w:hAnsi="新細明體" w:cs="新細明體" w:hint="eastAsia"/>
                <w:kern w:val="0"/>
              </w:rPr>
              <w:t>金囍嘉禧百年好合</w:t>
            </w:r>
          </w:p>
        </w:tc>
        <w:tc>
          <w:tcPr>
            <w:tcW w:w="709" w:type="dxa"/>
            <w:vAlign w:val="center"/>
          </w:tcPr>
          <w:p w14:paraId="00E23B21" w14:textId="77777777" w:rsidR="002A2EDC" w:rsidRPr="00407586" w:rsidRDefault="002A2EDC" w:rsidP="004B4A42">
            <w:pPr>
              <w:spacing w:line="0" w:lineRule="atLeast"/>
              <w:jc w:val="both"/>
            </w:pPr>
            <w:r>
              <w:rPr>
                <w:rFonts w:hint="eastAsia"/>
              </w:rPr>
              <w:t>056</w:t>
            </w:r>
          </w:p>
        </w:tc>
        <w:tc>
          <w:tcPr>
            <w:tcW w:w="2977" w:type="dxa"/>
            <w:vAlign w:val="center"/>
          </w:tcPr>
          <w:p w14:paraId="020315F7" w14:textId="77777777" w:rsidR="002A2EDC" w:rsidRPr="00D07168" w:rsidRDefault="002A2EDC" w:rsidP="004B4A42">
            <w:pPr>
              <w:autoSpaceDE w:val="0"/>
              <w:autoSpaceDN w:val="0"/>
              <w:adjustRightInd w:val="0"/>
              <w:spacing w:line="0" w:lineRule="atLeast"/>
              <w:jc w:val="both"/>
              <w:rPr>
                <w:rFonts w:ascii="新細明體" w:hAnsi="新細明體" w:cs="新細明體"/>
                <w:kern w:val="0"/>
                <w:lang w:val="zh-TW"/>
              </w:rPr>
            </w:pPr>
            <w:r w:rsidRPr="00D07168">
              <w:rPr>
                <w:rFonts w:ascii="新細明體" w:hAnsi="新細明體" w:cs="新細明體" w:hint="eastAsia"/>
                <w:color w:val="000000"/>
                <w:kern w:val="0"/>
              </w:rPr>
              <w:t>楊靜聲</w:t>
            </w:r>
          </w:p>
        </w:tc>
        <w:tc>
          <w:tcPr>
            <w:tcW w:w="708" w:type="dxa"/>
            <w:vAlign w:val="center"/>
          </w:tcPr>
          <w:p w14:paraId="4B6E6851" w14:textId="77777777" w:rsidR="002A2EDC" w:rsidRPr="00407586" w:rsidRDefault="002A2EDC" w:rsidP="004B4A42">
            <w:pPr>
              <w:spacing w:line="0" w:lineRule="atLeast"/>
              <w:jc w:val="both"/>
            </w:pPr>
          </w:p>
        </w:tc>
      </w:tr>
      <w:tr w:rsidR="002A2EDC" w:rsidRPr="00407586" w14:paraId="68067A35" w14:textId="77777777" w:rsidTr="004B4A42">
        <w:trPr>
          <w:trHeight w:val="487"/>
        </w:trPr>
        <w:tc>
          <w:tcPr>
            <w:tcW w:w="1403" w:type="dxa"/>
            <w:vAlign w:val="center"/>
          </w:tcPr>
          <w:p w14:paraId="7DFE0329" w14:textId="77777777" w:rsidR="002A2EDC" w:rsidRPr="00407586" w:rsidRDefault="002A2EDC" w:rsidP="004B4A42">
            <w:pPr>
              <w:spacing w:line="0" w:lineRule="atLeast"/>
              <w:jc w:val="both"/>
            </w:pPr>
            <w:r>
              <w:rPr>
                <w:rFonts w:hint="eastAsia"/>
              </w:rPr>
              <w:t>2011/11</w:t>
            </w:r>
            <w:r w:rsidRPr="00407586">
              <w:rPr>
                <w:rFonts w:hint="eastAsia"/>
              </w:rPr>
              <w:t>/15</w:t>
            </w:r>
          </w:p>
        </w:tc>
        <w:tc>
          <w:tcPr>
            <w:tcW w:w="690" w:type="dxa"/>
            <w:vAlign w:val="center"/>
          </w:tcPr>
          <w:p w14:paraId="14CC2E17" w14:textId="77777777" w:rsidR="002A2EDC" w:rsidRPr="00407586" w:rsidRDefault="002A2EDC" w:rsidP="004B4A42">
            <w:pPr>
              <w:spacing w:line="0" w:lineRule="atLeast"/>
              <w:jc w:val="both"/>
              <w:rPr>
                <w:b/>
              </w:rPr>
            </w:pPr>
            <w:r w:rsidRPr="00407586">
              <w:rPr>
                <w:rFonts w:hint="eastAsia"/>
                <w:b/>
              </w:rPr>
              <w:t>33</w:t>
            </w:r>
            <w:r>
              <w:rPr>
                <w:rFonts w:hint="eastAsia"/>
                <w:b/>
              </w:rPr>
              <w:t>2</w:t>
            </w:r>
          </w:p>
        </w:tc>
        <w:tc>
          <w:tcPr>
            <w:tcW w:w="2551" w:type="dxa"/>
            <w:vAlign w:val="center"/>
          </w:tcPr>
          <w:p w14:paraId="7810D4EF" w14:textId="77777777" w:rsidR="002A2EDC" w:rsidRPr="00D07168" w:rsidRDefault="002A2EDC" w:rsidP="004B4A42">
            <w:pPr>
              <w:spacing w:line="0" w:lineRule="atLeast"/>
              <w:jc w:val="both"/>
              <w:rPr>
                <w:rFonts w:ascii="新細明體" w:hAnsi="新細明體"/>
                <w:color w:val="000000"/>
                <w:bdr w:val="single" w:sz="4" w:space="0" w:color="auto"/>
              </w:rPr>
            </w:pPr>
            <w:r w:rsidRPr="00D22D1F">
              <w:rPr>
                <w:rFonts w:ascii="新細明體" w:hAnsi="新細明體" w:hint="eastAsia"/>
                <w:bdr w:val="single" w:sz="4" w:space="0" w:color="auto"/>
              </w:rPr>
              <w:t>金囍嘉禧</w:t>
            </w:r>
          </w:p>
        </w:tc>
        <w:tc>
          <w:tcPr>
            <w:tcW w:w="6379" w:type="dxa"/>
            <w:vAlign w:val="center"/>
          </w:tcPr>
          <w:p w14:paraId="38C5D7F3" w14:textId="77777777" w:rsidR="002A2EDC" w:rsidRPr="00D07168" w:rsidRDefault="002A2EDC" w:rsidP="004B4A42">
            <w:pPr>
              <w:pStyle w:val="3"/>
              <w:spacing w:line="0" w:lineRule="atLeast"/>
              <w:jc w:val="both"/>
              <w:rPr>
                <w:rFonts w:ascii="新細明體" w:hAnsi="新細明體"/>
                <w:color w:val="000000"/>
              </w:rPr>
            </w:pPr>
            <w:r w:rsidRPr="00D07168">
              <w:rPr>
                <w:rFonts w:ascii="新細明體" w:hAnsi="新細明體" w:hint="eastAsia"/>
                <w:b w:val="0"/>
                <w:sz w:val="24"/>
                <w:szCs w:val="24"/>
              </w:rPr>
              <w:t>中華100帝教姻緣</w:t>
            </w:r>
            <w:r>
              <w:rPr>
                <w:rFonts w:ascii="新細明體" w:hAnsi="新細明體" w:hint="eastAsia"/>
                <w:b w:val="0"/>
                <w:sz w:val="24"/>
                <w:szCs w:val="24"/>
              </w:rPr>
              <w:t xml:space="preserve">   </w:t>
            </w:r>
            <w:r w:rsidRPr="00D07168">
              <w:rPr>
                <w:rFonts w:ascii="新細明體" w:hAnsi="新細明體" w:hint="eastAsia"/>
                <w:b w:val="0"/>
                <w:sz w:val="24"/>
                <w:szCs w:val="24"/>
              </w:rPr>
              <w:t>金玉締盟天人同慶</w:t>
            </w:r>
          </w:p>
        </w:tc>
        <w:tc>
          <w:tcPr>
            <w:tcW w:w="709" w:type="dxa"/>
            <w:vAlign w:val="center"/>
          </w:tcPr>
          <w:p w14:paraId="18FA5A53" w14:textId="77777777" w:rsidR="002A2EDC" w:rsidRPr="00407586" w:rsidRDefault="002A2EDC" w:rsidP="004B4A42">
            <w:pPr>
              <w:spacing w:line="0" w:lineRule="atLeast"/>
              <w:jc w:val="both"/>
            </w:pPr>
            <w:r>
              <w:rPr>
                <w:rFonts w:hint="eastAsia"/>
              </w:rPr>
              <w:t>063</w:t>
            </w:r>
          </w:p>
        </w:tc>
        <w:tc>
          <w:tcPr>
            <w:tcW w:w="2977" w:type="dxa"/>
            <w:vAlign w:val="center"/>
          </w:tcPr>
          <w:p w14:paraId="5767DBD9" w14:textId="77777777" w:rsidR="002A2EDC" w:rsidRPr="00D07168" w:rsidRDefault="002A2EDC" w:rsidP="004B4A42">
            <w:pPr>
              <w:autoSpaceDE w:val="0"/>
              <w:autoSpaceDN w:val="0"/>
              <w:adjustRightInd w:val="0"/>
              <w:spacing w:line="0" w:lineRule="atLeast"/>
              <w:jc w:val="both"/>
              <w:rPr>
                <w:rFonts w:ascii="新細明體" w:hAnsi="新細明體" w:cs="新細明體"/>
                <w:kern w:val="0"/>
                <w:lang w:val="zh-TW"/>
              </w:rPr>
            </w:pPr>
            <w:r w:rsidRPr="00D07168">
              <w:rPr>
                <w:rFonts w:ascii="新細明體" w:hAnsi="新細明體" w:hint="eastAsia"/>
              </w:rPr>
              <w:t>楊光楣開導師</w:t>
            </w:r>
          </w:p>
        </w:tc>
        <w:tc>
          <w:tcPr>
            <w:tcW w:w="708" w:type="dxa"/>
            <w:vAlign w:val="center"/>
          </w:tcPr>
          <w:p w14:paraId="4669E86D" w14:textId="77777777" w:rsidR="002A2EDC" w:rsidRPr="00407586" w:rsidRDefault="002A2EDC" w:rsidP="004B4A42">
            <w:pPr>
              <w:spacing w:line="0" w:lineRule="atLeast"/>
              <w:jc w:val="both"/>
            </w:pPr>
          </w:p>
        </w:tc>
      </w:tr>
      <w:tr w:rsidR="002A2EDC" w:rsidRPr="00407586" w14:paraId="6A45581F" w14:textId="77777777" w:rsidTr="004B4A42">
        <w:trPr>
          <w:trHeight w:val="487"/>
        </w:trPr>
        <w:tc>
          <w:tcPr>
            <w:tcW w:w="1403" w:type="dxa"/>
            <w:vAlign w:val="center"/>
          </w:tcPr>
          <w:p w14:paraId="5B8B3093" w14:textId="77777777" w:rsidR="002A2EDC" w:rsidRPr="00407586" w:rsidRDefault="002A2EDC" w:rsidP="004B4A42">
            <w:pPr>
              <w:spacing w:line="0" w:lineRule="atLeast"/>
              <w:jc w:val="both"/>
            </w:pPr>
            <w:r>
              <w:rPr>
                <w:rFonts w:hint="eastAsia"/>
              </w:rPr>
              <w:t>2011/11</w:t>
            </w:r>
            <w:r w:rsidRPr="00407586">
              <w:rPr>
                <w:rFonts w:hint="eastAsia"/>
              </w:rPr>
              <w:t>/15</w:t>
            </w:r>
          </w:p>
        </w:tc>
        <w:tc>
          <w:tcPr>
            <w:tcW w:w="690" w:type="dxa"/>
            <w:vAlign w:val="center"/>
          </w:tcPr>
          <w:p w14:paraId="05D351C5" w14:textId="77777777" w:rsidR="002A2EDC" w:rsidRPr="00407586" w:rsidRDefault="002A2EDC" w:rsidP="004B4A42">
            <w:pPr>
              <w:spacing w:line="0" w:lineRule="atLeast"/>
              <w:jc w:val="both"/>
              <w:rPr>
                <w:b/>
              </w:rPr>
            </w:pPr>
            <w:r w:rsidRPr="00407586">
              <w:rPr>
                <w:rFonts w:hint="eastAsia"/>
                <w:b/>
              </w:rPr>
              <w:t>33</w:t>
            </w:r>
            <w:r>
              <w:rPr>
                <w:rFonts w:hint="eastAsia"/>
                <w:b/>
              </w:rPr>
              <w:t>2</w:t>
            </w:r>
          </w:p>
        </w:tc>
        <w:tc>
          <w:tcPr>
            <w:tcW w:w="2551" w:type="dxa"/>
            <w:vAlign w:val="center"/>
          </w:tcPr>
          <w:p w14:paraId="16F4A84B" w14:textId="77777777" w:rsidR="002A2EDC" w:rsidRPr="00D07168" w:rsidRDefault="002A2EDC" w:rsidP="004B4A42">
            <w:pPr>
              <w:spacing w:line="0" w:lineRule="atLeast"/>
              <w:jc w:val="both"/>
              <w:rPr>
                <w:rFonts w:ascii="新細明體" w:hAnsi="新細明體"/>
                <w:color w:val="000000"/>
                <w:bdr w:val="single" w:sz="4" w:space="0" w:color="auto"/>
              </w:rPr>
            </w:pPr>
            <w:r w:rsidRPr="00D07168">
              <w:rPr>
                <w:rFonts w:ascii="新細明體" w:hAnsi="新細明體" w:hint="eastAsia"/>
                <w:color w:val="000000"/>
                <w:bdr w:val="single" w:sz="4" w:space="0" w:color="auto"/>
              </w:rPr>
              <w:t>成年禮</w:t>
            </w:r>
          </w:p>
        </w:tc>
        <w:tc>
          <w:tcPr>
            <w:tcW w:w="6379" w:type="dxa"/>
            <w:vAlign w:val="center"/>
          </w:tcPr>
          <w:p w14:paraId="42E901CA" w14:textId="77777777" w:rsidR="002A2EDC" w:rsidRPr="00D07168" w:rsidRDefault="002A2EDC" w:rsidP="004B4A42">
            <w:pPr>
              <w:spacing w:line="0" w:lineRule="atLeast"/>
              <w:jc w:val="both"/>
              <w:rPr>
                <w:rFonts w:ascii="新細明體" w:hAnsi="新細明體"/>
                <w:color w:val="000000"/>
              </w:rPr>
            </w:pPr>
            <w:r w:rsidRPr="00D07168">
              <w:rPr>
                <w:rFonts w:ascii="新細明體" w:hAnsi="新細明體" w:hint="eastAsia"/>
              </w:rPr>
              <w:t>登大人遵傳統</w:t>
            </w:r>
            <w:r>
              <w:rPr>
                <w:rFonts w:ascii="新細明體" w:hAnsi="新細明體" w:hint="eastAsia"/>
              </w:rPr>
              <w:t xml:space="preserve">循古禮   </w:t>
            </w:r>
            <w:r w:rsidRPr="00D07168">
              <w:rPr>
                <w:rFonts w:ascii="新細明體" w:hAnsi="新細明體"/>
              </w:rPr>
              <w:t>117名學子同沐天恩</w:t>
            </w:r>
          </w:p>
        </w:tc>
        <w:tc>
          <w:tcPr>
            <w:tcW w:w="709" w:type="dxa"/>
            <w:vAlign w:val="center"/>
          </w:tcPr>
          <w:p w14:paraId="7FF6733A" w14:textId="77777777" w:rsidR="002A2EDC" w:rsidRPr="00407586" w:rsidRDefault="002A2EDC" w:rsidP="004B4A42">
            <w:pPr>
              <w:spacing w:line="0" w:lineRule="atLeast"/>
              <w:jc w:val="both"/>
            </w:pPr>
            <w:r>
              <w:rPr>
                <w:rFonts w:hint="eastAsia"/>
              </w:rPr>
              <w:t>065</w:t>
            </w:r>
          </w:p>
        </w:tc>
        <w:tc>
          <w:tcPr>
            <w:tcW w:w="2977" w:type="dxa"/>
            <w:vAlign w:val="center"/>
          </w:tcPr>
          <w:p w14:paraId="2CAF77E6" w14:textId="77777777" w:rsidR="002A2EDC" w:rsidRPr="00CA15A3" w:rsidRDefault="002A2EDC" w:rsidP="004B4A42">
            <w:pPr>
              <w:spacing w:line="0" w:lineRule="atLeast"/>
              <w:jc w:val="both"/>
              <w:rPr>
                <w:rFonts w:ascii="新細明體" w:hAnsi="新細明體"/>
              </w:rPr>
            </w:pPr>
            <w:r w:rsidRPr="00D07168">
              <w:rPr>
                <w:rFonts w:ascii="新細明體" w:hAnsi="新細明體" w:hint="eastAsia"/>
              </w:rPr>
              <w:t>黃敏書</w:t>
            </w:r>
          </w:p>
        </w:tc>
        <w:tc>
          <w:tcPr>
            <w:tcW w:w="708" w:type="dxa"/>
            <w:vAlign w:val="center"/>
          </w:tcPr>
          <w:p w14:paraId="629787E5" w14:textId="77777777" w:rsidR="002A2EDC" w:rsidRPr="00407586" w:rsidRDefault="002A2EDC" w:rsidP="004B4A42">
            <w:pPr>
              <w:spacing w:line="0" w:lineRule="atLeast"/>
              <w:jc w:val="both"/>
            </w:pPr>
          </w:p>
        </w:tc>
      </w:tr>
      <w:tr w:rsidR="002A2EDC" w:rsidRPr="00407586" w14:paraId="2D2DA4ED" w14:textId="77777777" w:rsidTr="004B4A42">
        <w:trPr>
          <w:trHeight w:val="487"/>
        </w:trPr>
        <w:tc>
          <w:tcPr>
            <w:tcW w:w="1403" w:type="dxa"/>
            <w:vAlign w:val="center"/>
          </w:tcPr>
          <w:p w14:paraId="015287BD" w14:textId="77777777" w:rsidR="002A2EDC" w:rsidRPr="00407586" w:rsidRDefault="002A2EDC" w:rsidP="004B4A42">
            <w:pPr>
              <w:spacing w:line="0" w:lineRule="atLeast"/>
              <w:jc w:val="both"/>
            </w:pPr>
            <w:r>
              <w:rPr>
                <w:rFonts w:hint="eastAsia"/>
              </w:rPr>
              <w:t>2011/11</w:t>
            </w:r>
            <w:r w:rsidRPr="00407586">
              <w:rPr>
                <w:rFonts w:hint="eastAsia"/>
              </w:rPr>
              <w:t>/15</w:t>
            </w:r>
          </w:p>
        </w:tc>
        <w:tc>
          <w:tcPr>
            <w:tcW w:w="690" w:type="dxa"/>
            <w:vAlign w:val="center"/>
          </w:tcPr>
          <w:p w14:paraId="562E1568" w14:textId="77777777" w:rsidR="002A2EDC" w:rsidRPr="00407586" w:rsidRDefault="002A2EDC" w:rsidP="004B4A42">
            <w:pPr>
              <w:spacing w:line="0" w:lineRule="atLeast"/>
              <w:jc w:val="both"/>
              <w:rPr>
                <w:b/>
              </w:rPr>
            </w:pPr>
            <w:r w:rsidRPr="00407586">
              <w:rPr>
                <w:rFonts w:hint="eastAsia"/>
                <w:b/>
              </w:rPr>
              <w:t>33</w:t>
            </w:r>
            <w:r>
              <w:rPr>
                <w:rFonts w:hint="eastAsia"/>
                <w:b/>
              </w:rPr>
              <w:t>2</w:t>
            </w:r>
          </w:p>
        </w:tc>
        <w:tc>
          <w:tcPr>
            <w:tcW w:w="2551" w:type="dxa"/>
            <w:vAlign w:val="center"/>
          </w:tcPr>
          <w:p w14:paraId="40F81604" w14:textId="77777777" w:rsidR="002A2EDC" w:rsidRPr="00D07168" w:rsidRDefault="002A2EDC" w:rsidP="004B4A42">
            <w:pPr>
              <w:spacing w:line="0" w:lineRule="atLeast"/>
              <w:jc w:val="both"/>
              <w:rPr>
                <w:rFonts w:ascii="新細明體" w:hAnsi="新細明體"/>
                <w:color w:val="000000"/>
                <w:bdr w:val="single" w:sz="4" w:space="0" w:color="auto"/>
              </w:rPr>
            </w:pPr>
            <w:r w:rsidRPr="00D07168">
              <w:rPr>
                <w:rFonts w:ascii="新細明體" w:hAnsi="新細明體" w:hint="eastAsia"/>
                <w:color w:val="000000"/>
                <w:bdr w:val="single" w:sz="4" w:space="0" w:color="auto"/>
              </w:rPr>
              <w:t>坤綱典範</w:t>
            </w:r>
          </w:p>
        </w:tc>
        <w:tc>
          <w:tcPr>
            <w:tcW w:w="6379" w:type="dxa"/>
            <w:vAlign w:val="center"/>
          </w:tcPr>
          <w:p w14:paraId="08717797" w14:textId="77777777" w:rsidR="002A2EDC" w:rsidRPr="00D07168" w:rsidRDefault="002A2EDC" w:rsidP="004B4A42">
            <w:pPr>
              <w:spacing w:line="0" w:lineRule="atLeast"/>
              <w:jc w:val="both"/>
              <w:rPr>
                <w:rFonts w:ascii="新細明體" w:hAnsi="新細明體"/>
                <w:color w:val="000000"/>
              </w:rPr>
            </w:pPr>
            <w:r w:rsidRPr="00D07168">
              <w:rPr>
                <w:rFonts w:ascii="新細明體" w:hAnsi="新細明體" w:hint="eastAsia"/>
              </w:rPr>
              <w:t>知足惜福樂觀向上</w:t>
            </w:r>
            <w:r>
              <w:rPr>
                <w:rFonts w:ascii="新細明體" w:hAnsi="新細明體" w:hint="eastAsia"/>
              </w:rPr>
              <w:t xml:space="preserve">   </w:t>
            </w:r>
            <w:r w:rsidRPr="00D07168">
              <w:rPr>
                <w:rFonts w:ascii="新細明體" w:hAnsi="新細明體" w:hint="eastAsia"/>
              </w:rPr>
              <w:t>積極奮鬥平安喜樂</w:t>
            </w:r>
          </w:p>
        </w:tc>
        <w:tc>
          <w:tcPr>
            <w:tcW w:w="709" w:type="dxa"/>
            <w:vAlign w:val="center"/>
          </w:tcPr>
          <w:p w14:paraId="0405910F" w14:textId="77777777" w:rsidR="002A2EDC" w:rsidRPr="00407586" w:rsidRDefault="002A2EDC" w:rsidP="004B4A42">
            <w:pPr>
              <w:spacing w:line="0" w:lineRule="atLeast"/>
              <w:jc w:val="both"/>
            </w:pPr>
            <w:r>
              <w:rPr>
                <w:rFonts w:hint="eastAsia"/>
              </w:rPr>
              <w:t>069</w:t>
            </w:r>
          </w:p>
        </w:tc>
        <w:tc>
          <w:tcPr>
            <w:tcW w:w="2977" w:type="dxa"/>
            <w:vAlign w:val="center"/>
          </w:tcPr>
          <w:p w14:paraId="649A9E93" w14:textId="77777777" w:rsidR="002A2EDC" w:rsidRPr="00D07168" w:rsidRDefault="002A2EDC" w:rsidP="004B4A42">
            <w:pPr>
              <w:autoSpaceDE w:val="0"/>
              <w:autoSpaceDN w:val="0"/>
              <w:adjustRightInd w:val="0"/>
              <w:spacing w:line="0" w:lineRule="atLeast"/>
              <w:jc w:val="both"/>
              <w:rPr>
                <w:rFonts w:ascii="新細明體" w:hAnsi="新細明體" w:cs="新細明體"/>
                <w:kern w:val="0"/>
                <w:lang w:val="zh-TW"/>
              </w:rPr>
            </w:pPr>
            <w:r>
              <w:rPr>
                <w:rFonts w:ascii="新細明體" w:hAnsi="新細明體" w:hint="eastAsia"/>
              </w:rPr>
              <w:t>採訪</w:t>
            </w:r>
            <w:r w:rsidRPr="00D07168">
              <w:rPr>
                <w:rFonts w:ascii="新細明體" w:hAnsi="新細明體" w:hint="eastAsia"/>
              </w:rPr>
              <w:t>/彰化縣初院坤院</w:t>
            </w:r>
          </w:p>
        </w:tc>
        <w:tc>
          <w:tcPr>
            <w:tcW w:w="708" w:type="dxa"/>
            <w:vAlign w:val="center"/>
          </w:tcPr>
          <w:p w14:paraId="1AC25B1A" w14:textId="77777777" w:rsidR="002A2EDC" w:rsidRPr="00407586" w:rsidRDefault="002A2EDC" w:rsidP="004B4A42">
            <w:pPr>
              <w:spacing w:line="0" w:lineRule="atLeast"/>
              <w:jc w:val="both"/>
            </w:pPr>
          </w:p>
        </w:tc>
      </w:tr>
      <w:tr w:rsidR="002A2EDC" w:rsidRPr="00407586" w14:paraId="60884B95" w14:textId="77777777" w:rsidTr="004B4A42">
        <w:trPr>
          <w:trHeight w:val="487"/>
        </w:trPr>
        <w:tc>
          <w:tcPr>
            <w:tcW w:w="1403" w:type="dxa"/>
            <w:vAlign w:val="center"/>
          </w:tcPr>
          <w:p w14:paraId="4B1CDF94" w14:textId="77777777" w:rsidR="002A2EDC" w:rsidRPr="00407586" w:rsidRDefault="002A2EDC" w:rsidP="004B4A42">
            <w:pPr>
              <w:spacing w:line="0" w:lineRule="atLeast"/>
              <w:jc w:val="both"/>
            </w:pPr>
            <w:r>
              <w:rPr>
                <w:rFonts w:hint="eastAsia"/>
              </w:rPr>
              <w:t>2011/11</w:t>
            </w:r>
            <w:r w:rsidRPr="00407586">
              <w:rPr>
                <w:rFonts w:hint="eastAsia"/>
              </w:rPr>
              <w:t>/15</w:t>
            </w:r>
          </w:p>
        </w:tc>
        <w:tc>
          <w:tcPr>
            <w:tcW w:w="690" w:type="dxa"/>
            <w:vAlign w:val="center"/>
          </w:tcPr>
          <w:p w14:paraId="2DBA158C" w14:textId="77777777" w:rsidR="002A2EDC" w:rsidRPr="00407586" w:rsidRDefault="002A2EDC" w:rsidP="004B4A42">
            <w:pPr>
              <w:spacing w:line="0" w:lineRule="atLeast"/>
              <w:jc w:val="both"/>
              <w:rPr>
                <w:b/>
              </w:rPr>
            </w:pPr>
            <w:r w:rsidRPr="00407586">
              <w:rPr>
                <w:rFonts w:hint="eastAsia"/>
                <w:b/>
              </w:rPr>
              <w:t>33</w:t>
            </w:r>
            <w:r>
              <w:rPr>
                <w:rFonts w:hint="eastAsia"/>
                <w:b/>
              </w:rPr>
              <w:t>2</w:t>
            </w:r>
          </w:p>
        </w:tc>
        <w:tc>
          <w:tcPr>
            <w:tcW w:w="2551" w:type="dxa"/>
            <w:vAlign w:val="center"/>
          </w:tcPr>
          <w:p w14:paraId="56D95B19" w14:textId="77777777" w:rsidR="002A2EDC" w:rsidRPr="00D07168" w:rsidRDefault="002A2EDC" w:rsidP="004B4A42">
            <w:pPr>
              <w:spacing w:line="0" w:lineRule="atLeast"/>
              <w:jc w:val="both"/>
              <w:rPr>
                <w:rFonts w:ascii="新細明體" w:hAnsi="新細明體"/>
                <w:color w:val="000000"/>
                <w:bdr w:val="single" w:sz="4" w:space="0" w:color="auto"/>
              </w:rPr>
            </w:pPr>
            <w:r w:rsidRPr="00D07168">
              <w:rPr>
                <w:rFonts w:ascii="新細明體" w:hAnsi="新細明體" w:hint="eastAsia"/>
                <w:color w:val="000000"/>
                <w:bdr w:val="single" w:sz="4" w:space="0" w:color="auto"/>
              </w:rPr>
              <w:t>交流平台</w:t>
            </w:r>
          </w:p>
        </w:tc>
        <w:tc>
          <w:tcPr>
            <w:tcW w:w="6379" w:type="dxa"/>
            <w:vAlign w:val="center"/>
          </w:tcPr>
          <w:p w14:paraId="6B88B39C" w14:textId="77777777" w:rsidR="002A2EDC" w:rsidRPr="00D07168" w:rsidRDefault="002A2EDC" w:rsidP="004B4A42">
            <w:pPr>
              <w:spacing w:line="0" w:lineRule="atLeast"/>
              <w:jc w:val="both"/>
              <w:rPr>
                <w:rFonts w:ascii="新細明體" w:hAnsi="新細明體" w:cs="文鼎中仿"/>
                <w:color w:val="000000"/>
                <w:kern w:val="0"/>
              </w:rPr>
            </w:pPr>
            <w:r w:rsidRPr="00D07168">
              <w:rPr>
                <w:rFonts w:ascii="新細明體" w:hAnsi="新細明體" w:hint="eastAsia"/>
              </w:rPr>
              <w:t>閉關</w:t>
            </w:r>
            <w:r>
              <w:rPr>
                <w:rFonts w:ascii="新細明體" w:hAnsi="新細明體" w:cs="新細明體" w:hint="eastAsia"/>
              </w:rPr>
              <w:t>鍛</w:t>
            </w:r>
            <w:r w:rsidRPr="00D07168">
              <w:rPr>
                <w:rFonts w:ascii="新細明體" w:hAnsi="新細明體" w:cs="華康郭泰碑W4(P)" w:hint="eastAsia"/>
              </w:rPr>
              <w:t>煉</w:t>
            </w:r>
            <w:r w:rsidRPr="00D07168">
              <w:rPr>
                <w:rFonts w:ascii="新細明體" w:hAnsi="新細明體" w:hint="eastAsia"/>
              </w:rPr>
              <w:t>平衡身心靈能量</w:t>
            </w:r>
            <w:r>
              <w:rPr>
                <w:rFonts w:ascii="新細明體" w:hAnsi="新細明體" w:hint="eastAsia"/>
              </w:rPr>
              <w:t xml:space="preserve">   </w:t>
            </w:r>
            <w:r w:rsidRPr="00D07168">
              <w:rPr>
                <w:rFonts w:ascii="新細明體" w:hAnsi="新細明體" w:hint="eastAsia"/>
              </w:rPr>
              <w:t>60期《旋和》佳文登場</w:t>
            </w:r>
          </w:p>
        </w:tc>
        <w:tc>
          <w:tcPr>
            <w:tcW w:w="709" w:type="dxa"/>
            <w:vAlign w:val="center"/>
          </w:tcPr>
          <w:p w14:paraId="765F463A" w14:textId="77777777" w:rsidR="002A2EDC" w:rsidRPr="00407586" w:rsidRDefault="002A2EDC" w:rsidP="004B4A42">
            <w:pPr>
              <w:spacing w:line="0" w:lineRule="atLeast"/>
              <w:jc w:val="both"/>
            </w:pPr>
            <w:r>
              <w:rPr>
                <w:rFonts w:hint="eastAsia"/>
              </w:rPr>
              <w:t>071</w:t>
            </w:r>
          </w:p>
        </w:tc>
        <w:tc>
          <w:tcPr>
            <w:tcW w:w="2977" w:type="dxa"/>
            <w:vAlign w:val="center"/>
          </w:tcPr>
          <w:p w14:paraId="40162844" w14:textId="77777777" w:rsidR="002A2EDC" w:rsidRPr="00D07168" w:rsidRDefault="002A2EDC" w:rsidP="004B4A42">
            <w:pPr>
              <w:autoSpaceDE w:val="0"/>
              <w:autoSpaceDN w:val="0"/>
              <w:adjustRightInd w:val="0"/>
              <w:spacing w:line="0" w:lineRule="atLeast"/>
              <w:jc w:val="both"/>
              <w:rPr>
                <w:rFonts w:ascii="新細明體" w:hAnsi="新細明體" w:cs="新細明體"/>
                <w:kern w:val="0"/>
                <w:lang w:val="zh-TW"/>
              </w:rPr>
            </w:pPr>
            <w:r w:rsidRPr="00D07168">
              <w:rPr>
                <w:rFonts w:ascii="新細明體" w:hAnsi="新細明體" w:hint="eastAsia"/>
              </w:rPr>
              <w:t>劉普珍</w:t>
            </w:r>
          </w:p>
        </w:tc>
        <w:tc>
          <w:tcPr>
            <w:tcW w:w="708" w:type="dxa"/>
            <w:vAlign w:val="center"/>
          </w:tcPr>
          <w:p w14:paraId="2D1382A9" w14:textId="77777777" w:rsidR="002A2EDC" w:rsidRPr="00407586" w:rsidRDefault="002A2EDC" w:rsidP="004B4A42">
            <w:pPr>
              <w:spacing w:line="0" w:lineRule="atLeast"/>
              <w:jc w:val="both"/>
            </w:pPr>
          </w:p>
        </w:tc>
      </w:tr>
      <w:tr w:rsidR="002A2EDC" w:rsidRPr="00407586" w14:paraId="4B8175FB" w14:textId="77777777" w:rsidTr="004B4A42">
        <w:trPr>
          <w:trHeight w:val="487"/>
        </w:trPr>
        <w:tc>
          <w:tcPr>
            <w:tcW w:w="1403" w:type="dxa"/>
            <w:vAlign w:val="center"/>
          </w:tcPr>
          <w:p w14:paraId="67C88A30" w14:textId="77777777" w:rsidR="002A2EDC" w:rsidRPr="00407586" w:rsidRDefault="002A2EDC" w:rsidP="004B4A42">
            <w:pPr>
              <w:spacing w:line="0" w:lineRule="atLeast"/>
              <w:jc w:val="both"/>
            </w:pPr>
            <w:r>
              <w:rPr>
                <w:rFonts w:hint="eastAsia"/>
              </w:rPr>
              <w:t>2011/11</w:t>
            </w:r>
            <w:r w:rsidRPr="00407586">
              <w:rPr>
                <w:rFonts w:hint="eastAsia"/>
              </w:rPr>
              <w:t>/15</w:t>
            </w:r>
          </w:p>
        </w:tc>
        <w:tc>
          <w:tcPr>
            <w:tcW w:w="690" w:type="dxa"/>
            <w:vAlign w:val="center"/>
          </w:tcPr>
          <w:p w14:paraId="136A4555" w14:textId="77777777" w:rsidR="002A2EDC" w:rsidRPr="00407586" w:rsidRDefault="002A2EDC" w:rsidP="004B4A42">
            <w:pPr>
              <w:spacing w:line="0" w:lineRule="atLeast"/>
              <w:jc w:val="both"/>
              <w:rPr>
                <w:b/>
              </w:rPr>
            </w:pPr>
            <w:r w:rsidRPr="00407586">
              <w:rPr>
                <w:rFonts w:hint="eastAsia"/>
                <w:b/>
              </w:rPr>
              <w:t>33</w:t>
            </w:r>
            <w:r>
              <w:rPr>
                <w:rFonts w:hint="eastAsia"/>
                <w:b/>
              </w:rPr>
              <w:t>2</w:t>
            </w:r>
          </w:p>
        </w:tc>
        <w:tc>
          <w:tcPr>
            <w:tcW w:w="2551" w:type="dxa"/>
            <w:vAlign w:val="center"/>
          </w:tcPr>
          <w:p w14:paraId="6EF284F3" w14:textId="77777777" w:rsidR="002A2EDC" w:rsidRPr="00D07168" w:rsidRDefault="002A2EDC" w:rsidP="004B4A42">
            <w:pPr>
              <w:spacing w:line="0" w:lineRule="atLeast"/>
              <w:jc w:val="both"/>
              <w:rPr>
                <w:rFonts w:ascii="新細明體" w:hAnsi="新細明體"/>
                <w:color w:val="000000"/>
                <w:bdr w:val="single" w:sz="4" w:space="0" w:color="auto"/>
              </w:rPr>
            </w:pPr>
            <w:r w:rsidRPr="00D07168">
              <w:rPr>
                <w:rFonts w:ascii="新細明體" w:hAnsi="新細明體" w:hint="eastAsia"/>
                <w:color w:val="000000"/>
                <w:bdr w:val="single" w:sz="4" w:space="0" w:color="auto"/>
              </w:rPr>
              <w:t>悟理蘊真</w:t>
            </w:r>
          </w:p>
        </w:tc>
        <w:tc>
          <w:tcPr>
            <w:tcW w:w="6379" w:type="dxa"/>
            <w:vAlign w:val="center"/>
          </w:tcPr>
          <w:p w14:paraId="68E34B85" w14:textId="77777777" w:rsidR="002A2EDC" w:rsidRPr="00D07168" w:rsidRDefault="002A2EDC" w:rsidP="004B4A42">
            <w:pPr>
              <w:spacing w:line="0" w:lineRule="atLeast"/>
              <w:jc w:val="both"/>
              <w:rPr>
                <w:rFonts w:ascii="新細明體" w:hAnsi="新細明體"/>
                <w:color w:val="000000"/>
              </w:rPr>
            </w:pPr>
            <w:r w:rsidRPr="00D07168">
              <w:rPr>
                <w:rFonts w:ascii="新細明體" w:hAnsi="新細明體" w:hint="eastAsia"/>
              </w:rPr>
              <w:t>天帝真道 從小心靈紮根</w:t>
            </w:r>
            <w:r>
              <w:rPr>
                <w:rFonts w:ascii="新細明體" w:hAnsi="新細明體" w:hint="eastAsia"/>
              </w:rPr>
              <w:t xml:space="preserve">   </w:t>
            </w:r>
            <w:r w:rsidRPr="00D07168">
              <w:rPr>
                <w:rFonts w:ascii="新細明體" w:hAnsi="新細明體" w:hint="eastAsia"/>
              </w:rPr>
              <w:t>非久違抑初試 就地返家</w:t>
            </w:r>
          </w:p>
        </w:tc>
        <w:tc>
          <w:tcPr>
            <w:tcW w:w="709" w:type="dxa"/>
            <w:vAlign w:val="center"/>
          </w:tcPr>
          <w:p w14:paraId="72D52739" w14:textId="77777777" w:rsidR="002A2EDC" w:rsidRPr="00407586" w:rsidRDefault="002A2EDC" w:rsidP="004B4A42">
            <w:pPr>
              <w:spacing w:line="0" w:lineRule="atLeast"/>
              <w:jc w:val="both"/>
            </w:pPr>
            <w:r>
              <w:rPr>
                <w:rFonts w:hint="eastAsia"/>
              </w:rPr>
              <w:t>074</w:t>
            </w:r>
          </w:p>
        </w:tc>
        <w:tc>
          <w:tcPr>
            <w:tcW w:w="2977" w:type="dxa"/>
            <w:vAlign w:val="center"/>
          </w:tcPr>
          <w:p w14:paraId="764EA3D9" w14:textId="77777777" w:rsidR="002A2EDC" w:rsidRPr="00D07168" w:rsidRDefault="002A2EDC" w:rsidP="004B4A42">
            <w:pPr>
              <w:autoSpaceDE w:val="0"/>
              <w:autoSpaceDN w:val="0"/>
              <w:adjustRightInd w:val="0"/>
              <w:spacing w:line="0" w:lineRule="atLeast"/>
              <w:jc w:val="both"/>
              <w:rPr>
                <w:rFonts w:ascii="新細明體" w:hAnsi="新細明體" w:cs="新細明體"/>
                <w:kern w:val="0"/>
                <w:lang w:val="zh-TW"/>
              </w:rPr>
            </w:pPr>
            <w:r w:rsidRPr="00D07168">
              <w:rPr>
                <w:rFonts w:ascii="新細明體" w:hAnsi="新細明體" w:hint="eastAsia"/>
              </w:rPr>
              <w:t>賴哲森</w:t>
            </w:r>
          </w:p>
        </w:tc>
        <w:tc>
          <w:tcPr>
            <w:tcW w:w="708" w:type="dxa"/>
            <w:vAlign w:val="center"/>
          </w:tcPr>
          <w:p w14:paraId="41F0BCA2" w14:textId="77777777" w:rsidR="002A2EDC" w:rsidRPr="00407586" w:rsidRDefault="002A2EDC" w:rsidP="004B4A42">
            <w:pPr>
              <w:spacing w:line="0" w:lineRule="atLeast"/>
              <w:jc w:val="both"/>
            </w:pPr>
          </w:p>
        </w:tc>
      </w:tr>
      <w:tr w:rsidR="002A2EDC" w:rsidRPr="00407586" w14:paraId="23ADC6AC" w14:textId="77777777" w:rsidTr="004B4A42">
        <w:trPr>
          <w:trHeight w:val="487"/>
        </w:trPr>
        <w:tc>
          <w:tcPr>
            <w:tcW w:w="1403" w:type="dxa"/>
            <w:vAlign w:val="center"/>
          </w:tcPr>
          <w:p w14:paraId="409803F0" w14:textId="77777777" w:rsidR="002A2EDC" w:rsidRPr="00407586" w:rsidRDefault="002A2EDC" w:rsidP="004B4A42">
            <w:pPr>
              <w:spacing w:line="0" w:lineRule="atLeast"/>
              <w:jc w:val="both"/>
            </w:pPr>
            <w:r>
              <w:rPr>
                <w:rFonts w:hint="eastAsia"/>
              </w:rPr>
              <w:t>2011/11</w:t>
            </w:r>
            <w:r w:rsidRPr="00407586">
              <w:rPr>
                <w:rFonts w:hint="eastAsia"/>
              </w:rPr>
              <w:t>/15</w:t>
            </w:r>
          </w:p>
        </w:tc>
        <w:tc>
          <w:tcPr>
            <w:tcW w:w="690" w:type="dxa"/>
            <w:vAlign w:val="center"/>
          </w:tcPr>
          <w:p w14:paraId="22DBDB4A" w14:textId="77777777" w:rsidR="002A2EDC" w:rsidRPr="00407586" w:rsidRDefault="002A2EDC" w:rsidP="004B4A42">
            <w:pPr>
              <w:spacing w:line="0" w:lineRule="atLeast"/>
              <w:jc w:val="both"/>
              <w:rPr>
                <w:b/>
              </w:rPr>
            </w:pPr>
            <w:r w:rsidRPr="00407586">
              <w:rPr>
                <w:rFonts w:hint="eastAsia"/>
                <w:b/>
              </w:rPr>
              <w:t>33</w:t>
            </w:r>
            <w:r>
              <w:rPr>
                <w:rFonts w:hint="eastAsia"/>
                <w:b/>
              </w:rPr>
              <w:t>2</w:t>
            </w:r>
          </w:p>
        </w:tc>
        <w:tc>
          <w:tcPr>
            <w:tcW w:w="2551" w:type="dxa"/>
            <w:vAlign w:val="center"/>
          </w:tcPr>
          <w:p w14:paraId="67787C33" w14:textId="77777777" w:rsidR="002A2EDC" w:rsidRPr="00D07168" w:rsidRDefault="002A2EDC" w:rsidP="004B4A42">
            <w:pPr>
              <w:spacing w:line="0" w:lineRule="atLeast"/>
              <w:jc w:val="both"/>
              <w:rPr>
                <w:rFonts w:ascii="新細明體" w:hAnsi="新細明體"/>
                <w:color w:val="000000"/>
                <w:bdr w:val="single" w:sz="4" w:space="0" w:color="auto"/>
              </w:rPr>
            </w:pPr>
            <w:r w:rsidRPr="00D07168">
              <w:rPr>
                <w:rFonts w:ascii="新細明體" w:hAnsi="新細明體" w:hint="eastAsia"/>
                <w:color w:val="000000"/>
                <w:bdr w:val="single" w:sz="4" w:space="0" w:color="auto"/>
              </w:rPr>
              <w:t>悟理蘊真</w:t>
            </w:r>
          </w:p>
        </w:tc>
        <w:tc>
          <w:tcPr>
            <w:tcW w:w="6379" w:type="dxa"/>
            <w:vAlign w:val="center"/>
          </w:tcPr>
          <w:p w14:paraId="144193F6" w14:textId="77777777" w:rsidR="002A2EDC" w:rsidRPr="00D07168" w:rsidRDefault="002A2EDC" w:rsidP="004B4A42">
            <w:pPr>
              <w:spacing w:line="0" w:lineRule="atLeast"/>
              <w:jc w:val="both"/>
              <w:rPr>
                <w:rFonts w:ascii="新細明體" w:hAnsi="新細明體"/>
                <w:color w:val="000000"/>
              </w:rPr>
            </w:pPr>
            <w:r w:rsidRPr="00D07168">
              <w:rPr>
                <w:rFonts w:ascii="新細明體" w:hAnsi="新細明體" w:hint="eastAsia"/>
              </w:rPr>
              <w:t xml:space="preserve">青少年營 智學匯流 </w:t>
            </w:r>
            <w:r>
              <w:rPr>
                <w:rFonts w:ascii="新細明體" w:hAnsi="新細明體" w:hint="eastAsia"/>
              </w:rPr>
              <w:t xml:space="preserve">   </w:t>
            </w:r>
            <w:r w:rsidRPr="00D07168">
              <w:rPr>
                <w:rFonts w:ascii="新細明體" w:hAnsi="新細明體" w:hint="eastAsia"/>
              </w:rPr>
              <w:t xml:space="preserve">寓教於樂 篤實履踐 </w:t>
            </w:r>
          </w:p>
        </w:tc>
        <w:tc>
          <w:tcPr>
            <w:tcW w:w="709" w:type="dxa"/>
            <w:vAlign w:val="center"/>
          </w:tcPr>
          <w:p w14:paraId="32D5F945" w14:textId="77777777" w:rsidR="002A2EDC" w:rsidRPr="00407586" w:rsidRDefault="002A2EDC" w:rsidP="004B4A42">
            <w:pPr>
              <w:spacing w:line="0" w:lineRule="atLeast"/>
              <w:jc w:val="both"/>
            </w:pPr>
            <w:r>
              <w:rPr>
                <w:rFonts w:hint="eastAsia"/>
              </w:rPr>
              <w:t>075</w:t>
            </w:r>
          </w:p>
        </w:tc>
        <w:tc>
          <w:tcPr>
            <w:tcW w:w="2977" w:type="dxa"/>
            <w:vAlign w:val="center"/>
          </w:tcPr>
          <w:p w14:paraId="55C888AF" w14:textId="77777777" w:rsidR="002A2EDC" w:rsidRPr="00D07168" w:rsidRDefault="002A2EDC" w:rsidP="004B4A42">
            <w:pPr>
              <w:autoSpaceDE w:val="0"/>
              <w:autoSpaceDN w:val="0"/>
              <w:adjustRightInd w:val="0"/>
              <w:spacing w:line="0" w:lineRule="atLeast"/>
              <w:jc w:val="both"/>
              <w:rPr>
                <w:rFonts w:ascii="新細明體" w:hAnsi="新細明體" w:cs="新細明體"/>
                <w:kern w:val="0"/>
                <w:lang w:val="zh-TW"/>
              </w:rPr>
            </w:pPr>
            <w:r w:rsidRPr="00D07168">
              <w:rPr>
                <w:rFonts w:ascii="新細明體" w:hAnsi="新細明體" w:hint="eastAsia"/>
              </w:rPr>
              <w:t>謝月諾</w:t>
            </w:r>
          </w:p>
        </w:tc>
        <w:tc>
          <w:tcPr>
            <w:tcW w:w="708" w:type="dxa"/>
            <w:vAlign w:val="center"/>
          </w:tcPr>
          <w:p w14:paraId="09307965" w14:textId="77777777" w:rsidR="002A2EDC" w:rsidRPr="00407586" w:rsidRDefault="002A2EDC" w:rsidP="004B4A42">
            <w:pPr>
              <w:spacing w:line="0" w:lineRule="atLeast"/>
              <w:jc w:val="both"/>
            </w:pPr>
          </w:p>
        </w:tc>
      </w:tr>
      <w:tr w:rsidR="002A2EDC" w:rsidRPr="00407586" w14:paraId="6161F308" w14:textId="77777777" w:rsidTr="004B4A42">
        <w:trPr>
          <w:trHeight w:val="487"/>
        </w:trPr>
        <w:tc>
          <w:tcPr>
            <w:tcW w:w="1403" w:type="dxa"/>
            <w:vAlign w:val="center"/>
          </w:tcPr>
          <w:p w14:paraId="5CAB8A0D" w14:textId="77777777" w:rsidR="002A2EDC" w:rsidRPr="00407586" w:rsidRDefault="002A2EDC" w:rsidP="004B4A42">
            <w:pPr>
              <w:spacing w:line="0" w:lineRule="atLeast"/>
              <w:jc w:val="both"/>
            </w:pPr>
            <w:r>
              <w:rPr>
                <w:rFonts w:hint="eastAsia"/>
              </w:rPr>
              <w:lastRenderedPageBreak/>
              <w:t>2011/11</w:t>
            </w:r>
            <w:r w:rsidRPr="00407586">
              <w:rPr>
                <w:rFonts w:hint="eastAsia"/>
              </w:rPr>
              <w:t>/15</w:t>
            </w:r>
          </w:p>
        </w:tc>
        <w:tc>
          <w:tcPr>
            <w:tcW w:w="690" w:type="dxa"/>
            <w:vAlign w:val="center"/>
          </w:tcPr>
          <w:p w14:paraId="3BDBFF32" w14:textId="77777777" w:rsidR="002A2EDC" w:rsidRPr="00407586" w:rsidRDefault="002A2EDC" w:rsidP="004B4A42">
            <w:pPr>
              <w:spacing w:line="0" w:lineRule="atLeast"/>
              <w:jc w:val="both"/>
              <w:rPr>
                <w:b/>
              </w:rPr>
            </w:pPr>
            <w:r w:rsidRPr="00407586">
              <w:rPr>
                <w:rFonts w:hint="eastAsia"/>
                <w:b/>
              </w:rPr>
              <w:t>33</w:t>
            </w:r>
            <w:r>
              <w:rPr>
                <w:rFonts w:hint="eastAsia"/>
                <w:b/>
              </w:rPr>
              <w:t>2</w:t>
            </w:r>
          </w:p>
        </w:tc>
        <w:tc>
          <w:tcPr>
            <w:tcW w:w="2551" w:type="dxa"/>
            <w:vAlign w:val="center"/>
          </w:tcPr>
          <w:p w14:paraId="01D9FF47" w14:textId="77777777" w:rsidR="002A2EDC" w:rsidRPr="00D07168" w:rsidRDefault="002A2EDC" w:rsidP="004B4A42">
            <w:pPr>
              <w:spacing w:line="0" w:lineRule="atLeast"/>
              <w:jc w:val="both"/>
              <w:rPr>
                <w:rFonts w:ascii="新細明體" w:hAnsi="新細明體"/>
                <w:color w:val="000000"/>
                <w:bdr w:val="single" w:sz="4" w:space="0" w:color="auto"/>
              </w:rPr>
            </w:pPr>
            <w:r w:rsidRPr="00D07168">
              <w:rPr>
                <w:rFonts w:ascii="新細明體" w:hAnsi="新細明體" w:hint="eastAsia"/>
                <w:color w:val="000000"/>
                <w:bdr w:val="single" w:sz="4" w:space="0" w:color="auto"/>
              </w:rPr>
              <w:t>悟理蘊真</w:t>
            </w:r>
          </w:p>
        </w:tc>
        <w:tc>
          <w:tcPr>
            <w:tcW w:w="6379" w:type="dxa"/>
            <w:vAlign w:val="center"/>
          </w:tcPr>
          <w:p w14:paraId="2322FFAA" w14:textId="77777777" w:rsidR="002A2EDC" w:rsidRPr="00D07168" w:rsidRDefault="002A2EDC" w:rsidP="004B4A42">
            <w:pPr>
              <w:spacing w:line="0" w:lineRule="atLeast"/>
              <w:jc w:val="both"/>
              <w:rPr>
                <w:rFonts w:ascii="新細明體" w:hAnsi="新細明體"/>
                <w:color w:val="000000"/>
              </w:rPr>
            </w:pPr>
            <w:r w:rsidRPr="00D07168">
              <w:rPr>
                <w:rFonts w:ascii="新細明體" w:hAnsi="新細明體" w:hint="eastAsia"/>
              </w:rPr>
              <w:t>神培9期那須閉關</w:t>
            </w:r>
            <w:r>
              <w:rPr>
                <w:rFonts w:ascii="新細明體" w:hAnsi="新細明體" w:hint="eastAsia"/>
              </w:rPr>
              <w:t xml:space="preserve">   </w:t>
            </w:r>
            <w:r w:rsidRPr="00D07168">
              <w:rPr>
                <w:rFonts w:ascii="新細明體" w:hAnsi="新細明體" w:hint="eastAsia"/>
              </w:rPr>
              <w:t>踵武本師救劫宏願</w:t>
            </w:r>
          </w:p>
        </w:tc>
        <w:tc>
          <w:tcPr>
            <w:tcW w:w="709" w:type="dxa"/>
            <w:vAlign w:val="center"/>
          </w:tcPr>
          <w:p w14:paraId="10B6F16F" w14:textId="77777777" w:rsidR="002A2EDC" w:rsidRPr="00407586" w:rsidRDefault="002A2EDC" w:rsidP="004B4A42">
            <w:pPr>
              <w:spacing w:line="0" w:lineRule="atLeast"/>
              <w:jc w:val="both"/>
            </w:pPr>
            <w:r>
              <w:rPr>
                <w:rFonts w:hint="eastAsia"/>
              </w:rPr>
              <w:t>077</w:t>
            </w:r>
          </w:p>
        </w:tc>
        <w:tc>
          <w:tcPr>
            <w:tcW w:w="2977" w:type="dxa"/>
            <w:vAlign w:val="center"/>
          </w:tcPr>
          <w:p w14:paraId="5558DD2E" w14:textId="77777777" w:rsidR="002A2EDC" w:rsidRPr="00D07168" w:rsidRDefault="002A2EDC" w:rsidP="004B4A42">
            <w:pPr>
              <w:autoSpaceDE w:val="0"/>
              <w:autoSpaceDN w:val="0"/>
              <w:adjustRightInd w:val="0"/>
              <w:spacing w:line="0" w:lineRule="atLeast"/>
              <w:jc w:val="both"/>
              <w:rPr>
                <w:rFonts w:ascii="新細明體" w:hAnsi="新細明體" w:cs="新細明體"/>
                <w:kern w:val="0"/>
                <w:lang w:val="zh-TW"/>
              </w:rPr>
            </w:pPr>
            <w:r w:rsidRPr="00D07168">
              <w:rPr>
                <w:rFonts w:ascii="新細明體" w:hAnsi="新細明體" w:hint="eastAsia"/>
              </w:rPr>
              <w:t>資料提供/日本國教區公署</w:t>
            </w:r>
          </w:p>
        </w:tc>
        <w:tc>
          <w:tcPr>
            <w:tcW w:w="708" w:type="dxa"/>
            <w:vAlign w:val="center"/>
          </w:tcPr>
          <w:p w14:paraId="4D2A0DD8" w14:textId="77777777" w:rsidR="002A2EDC" w:rsidRPr="00407586" w:rsidRDefault="002A2EDC" w:rsidP="004B4A42">
            <w:pPr>
              <w:spacing w:line="0" w:lineRule="atLeast"/>
              <w:jc w:val="both"/>
            </w:pPr>
          </w:p>
        </w:tc>
      </w:tr>
      <w:tr w:rsidR="002A2EDC" w:rsidRPr="00407586" w14:paraId="760DD474" w14:textId="77777777" w:rsidTr="004B4A42">
        <w:trPr>
          <w:trHeight w:val="487"/>
        </w:trPr>
        <w:tc>
          <w:tcPr>
            <w:tcW w:w="1403" w:type="dxa"/>
            <w:vAlign w:val="center"/>
          </w:tcPr>
          <w:p w14:paraId="05B55267" w14:textId="77777777" w:rsidR="002A2EDC" w:rsidRPr="00407586" w:rsidRDefault="002A2EDC" w:rsidP="004B4A42">
            <w:pPr>
              <w:spacing w:line="0" w:lineRule="atLeast"/>
              <w:jc w:val="both"/>
            </w:pPr>
            <w:r>
              <w:rPr>
                <w:rFonts w:hint="eastAsia"/>
              </w:rPr>
              <w:t>2011/11</w:t>
            </w:r>
            <w:r w:rsidRPr="00407586">
              <w:rPr>
                <w:rFonts w:hint="eastAsia"/>
              </w:rPr>
              <w:t>/15</w:t>
            </w:r>
          </w:p>
        </w:tc>
        <w:tc>
          <w:tcPr>
            <w:tcW w:w="690" w:type="dxa"/>
            <w:vAlign w:val="center"/>
          </w:tcPr>
          <w:p w14:paraId="1826DA64" w14:textId="77777777" w:rsidR="002A2EDC" w:rsidRPr="00407586" w:rsidRDefault="002A2EDC" w:rsidP="004B4A42">
            <w:pPr>
              <w:spacing w:line="0" w:lineRule="atLeast"/>
              <w:jc w:val="both"/>
              <w:rPr>
                <w:b/>
              </w:rPr>
            </w:pPr>
            <w:r w:rsidRPr="00407586">
              <w:rPr>
                <w:rFonts w:hint="eastAsia"/>
                <w:b/>
              </w:rPr>
              <w:t>33</w:t>
            </w:r>
            <w:r>
              <w:rPr>
                <w:rFonts w:hint="eastAsia"/>
                <w:b/>
              </w:rPr>
              <w:t>2</w:t>
            </w:r>
          </w:p>
        </w:tc>
        <w:tc>
          <w:tcPr>
            <w:tcW w:w="2551" w:type="dxa"/>
            <w:vAlign w:val="center"/>
          </w:tcPr>
          <w:p w14:paraId="2594DECF" w14:textId="77777777" w:rsidR="002A2EDC" w:rsidRPr="00D07168" w:rsidRDefault="002A2EDC" w:rsidP="004B4A42">
            <w:pPr>
              <w:spacing w:line="0" w:lineRule="atLeast"/>
              <w:jc w:val="both"/>
              <w:rPr>
                <w:rFonts w:ascii="新細明體" w:hAnsi="新細明體"/>
                <w:color w:val="000000"/>
                <w:bdr w:val="single" w:sz="4" w:space="0" w:color="auto"/>
              </w:rPr>
            </w:pPr>
            <w:r w:rsidRPr="00D07168">
              <w:rPr>
                <w:rFonts w:ascii="新細明體" w:hAnsi="新細明體" w:hint="eastAsia"/>
                <w:color w:val="000000"/>
                <w:bdr w:val="single" w:sz="4" w:space="0" w:color="auto"/>
              </w:rPr>
              <w:t>上聖高真曉諭</w:t>
            </w:r>
          </w:p>
        </w:tc>
        <w:tc>
          <w:tcPr>
            <w:tcW w:w="6379" w:type="dxa"/>
            <w:vAlign w:val="center"/>
          </w:tcPr>
          <w:p w14:paraId="5B3472AE" w14:textId="77777777" w:rsidR="002A2EDC" w:rsidRPr="0003546D" w:rsidRDefault="002A2EDC" w:rsidP="004B4A42">
            <w:pPr>
              <w:spacing w:line="0" w:lineRule="atLeast"/>
              <w:jc w:val="both"/>
              <w:rPr>
                <w:rFonts w:ascii="新細明體" w:hAnsi="新細明體"/>
              </w:rPr>
            </w:pPr>
            <w:r w:rsidRPr="0003546D">
              <w:rPr>
                <w:rFonts w:ascii="新細明體" w:hAnsi="新細明體" w:hint="eastAsia"/>
              </w:rPr>
              <w:t>天帝真道普化民心</w:t>
            </w:r>
            <w:r>
              <w:rPr>
                <w:rFonts w:ascii="新細明體" w:hAnsi="新細明體" w:hint="eastAsia"/>
              </w:rPr>
              <w:t xml:space="preserve">   </w:t>
            </w:r>
            <w:r w:rsidRPr="0003546D">
              <w:rPr>
                <w:rFonts w:ascii="新細明體" w:hAnsi="新細明體" w:hint="eastAsia"/>
              </w:rPr>
              <w:t>創扶桑第３次奇蹟</w:t>
            </w:r>
          </w:p>
        </w:tc>
        <w:tc>
          <w:tcPr>
            <w:tcW w:w="709" w:type="dxa"/>
            <w:vAlign w:val="center"/>
          </w:tcPr>
          <w:p w14:paraId="062061FE" w14:textId="77777777" w:rsidR="002A2EDC" w:rsidRPr="00407586" w:rsidRDefault="002A2EDC" w:rsidP="004B4A42">
            <w:pPr>
              <w:spacing w:line="0" w:lineRule="atLeast"/>
              <w:jc w:val="both"/>
            </w:pPr>
            <w:r>
              <w:rPr>
                <w:rFonts w:hint="eastAsia"/>
              </w:rPr>
              <w:t>083</w:t>
            </w:r>
          </w:p>
        </w:tc>
        <w:tc>
          <w:tcPr>
            <w:tcW w:w="2977" w:type="dxa"/>
            <w:vAlign w:val="center"/>
          </w:tcPr>
          <w:p w14:paraId="235C0C84" w14:textId="77777777" w:rsidR="002A2EDC" w:rsidRPr="00D07168" w:rsidRDefault="002A2EDC" w:rsidP="004B4A42">
            <w:pPr>
              <w:spacing w:line="0" w:lineRule="atLeast"/>
              <w:jc w:val="both"/>
              <w:rPr>
                <w:rFonts w:ascii="新細明體" w:hAnsi="新細明體" w:cs="新細明體"/>
                <w:kern w:val="0"/>
                <w:lang w:val="zh-TW"/>
              </w:rPr>
            </w:pPr>
            <w:r>
              <w:rPr>
                <w:rFonts w:ascii="新細明體" w:hAnsi="新細明體" w:cs="新細明體" w:hint="eastAsia"/>
                <w:kern w:val="0"/>
                <w:lang w:val="zh-TW"/>
              </w:rPr>
              <w:t>極院</w:t>
            </w:r>
          </w:p>
        </w:tc>
        <w:tc>
          <w:tcPr>
            <w:tcW w:w="708" w:type="dxa"/>
            <w:vAlign w:val="center"/>
          </w:tcPr>
          <w:p w14:paraId="1D58E31F" w14:textId="77777777" w:rsidR="002A2EDC" w:rsidRPr="00407586" w:rsidRDefault="002A2EDC" w:rsidP="004B4A42">
            <w:pPr>
              <w:spacing w:line="0" w:lineRule="atLeast"/>
              <w:jc w:val="both"/>
            </w:pPr>
          </w:p>
        </w:tc>
      </w:tr>
      <w:tr w:rsidR="002A2EDC" w:rsidRPr="00407586" w14:paraId="69A82FB4" w14:textId="77777777" w:rsidTr="004B4A42">
        <w:trPr>
          <w:trHeight w:val="487"/>
        </w:trPr>
        <w:tc>
          <w:tcPr>
            <w:tcW w:w="1403" w:type="dxa"/>
            <w:vAlign w:val="center"/>
          </w:tcPr>
          <w:p w14:paraId="0B9C6F30" w14:textId="77777777" w:rsidR="002A2EDC" w:rsidRPr="00407586" w:rsidRDefault="002A2EDC" w:rsidP="004B4A42">
            <w:pPr>
              <w:spacing w:line="0" w:lineRule="atLeast"/>
              <w:jc w:val="both"/>
            </w:pPr>
            <w:r>
              <w:rPr>
                <w:rFonts w:hint="eastAsia"/>
              </w:rPr>
              <w:t>2011/11</w:t>
            </w:r>
            <w:r w:rsidRPr="00407586">
              <w:rPr>
                <w:rFonts w:hint="eastAsia"/>
              </w:rPr>
              <w:t>/15</w:t>
            </w:r>
          </w:p>
        </w:tc>
        <w:tc>
          <w:tcPr>
            <w:tcW w:w="690" w:type="dxa"/>
            <w:vAlign w:val="center"/>
          </w:tcPr>
          <w:p w14:paraId="0B624075" w14:textId="77777777" w:rsidR="002A2EDC" w:rsidRPr="00407586" w:rsidRDefault="002A2EDC" w:rsidP="004B4A42">
            <w:pPr>
              <w:spacing w:line="0" w:lineRule="atLeast"/>
              <w:jc w:val="both"/>
              <w:rPr>
                <w:b/>
              </w:rPr>
            </w:pPr>
            <w:r w:rsidRPr="00407586">
              <w:rPr>
                <w:rFonts w:hint="eastAsia"/>
                <w:b/>
              </w:rPr>
              <w:t>33</w:t>
            </w:r>
            <w:r>
              <w:rPr>
                <w:rFonts w:hint="eastAsia"/>
                <w:b/>
              </w:rPr>
              <w:t>2</w:t>
            </w:r>
          </w:p>
        </w:tc>
        <w:tc>
          <w:tcPr>
            <w:tcW w:w="2551" w:type="dxa"/>
            <w:vAlign w:val="center"/>
          </w:tcPr>
          <w:p w14:paraId="534F8EF0" w14:textId="77777777" w:rsidR="002A2EDC" w:rsidRPr="00D07168" w:rsidRDefault="002A2EDC" w:rsidP="004B4A42">
            <w:pPr>
              <w:spacing w:line="0" w:lineRule="atLeast"/>
              <w:jc w:val="both"/>
              <w:rPr>
                <w:rFonts w:ascii="新細明體" w:hAnsi="新細明體"/>
                <w:color w:val="000000"/>
                <w:bdr w:val="single" w:sz="4" w:space="0" w:color="auto"/>
              </w:rPr>
            </w:pPr>
            <w:r w:rsidRPr="00D07168">
              <w:rPr>
                <w:rFonts w:ascii="新細明體" w:hAnsi="新細明體" w:hint="eastAsia"/>
                <w:color w:val="000000"/>
                <w:bdr w:val="single" w:sz="4" w:space="0" w:color="auto"/>
              </w:rPr>
              <w:t>弘教火車頭---開導師系列</w:t>
            </w:r>
          </w:p>
        </w:tc>
        <w:tc>
          <w:tcPr>
            <w:tcW w:w="6379" w:type="dxa"/>
            <w:vAlign w:val="center"/>
          </w:tcPr>
          <w:p w14:paraId="2E2B5D23" w14:textId="77777777" w:rsidR="002A2EDC" w:rsidRPr="00D07168" w:rsidRDefault="002A2EDC" w:rsidP="004B4A42">
            <w:pPr>
              <w:spacing w:line="0" w:lineRule="atLeast"/>
              <w:jc w:val="both"/>
              <w:rPr>
                <w:rFonts w:ascii="新細明體" w:hAnsi="新細明體"/>
                <w:color w:val="000000"/>
              </w:rPr>
            </w:pPr>
            <w:r w:rsidRPr="00D07168">
              <w:rPr>
                <w:rFonts w:ascii="新細明體" w:hAnsi="新細明體" w:hint="eastAsia"/>
              </w:rPr>
              <w:t>港都海派人生謝幕</w:t>
            </w:r>
            <w:r>
              <w:rPr>
                <w:rFonts w:ascii="新細明體" w:hAnsi="新細明體" w:hint="eastAsia"/>
              </w:rPr>
              <w:t xml:space="preserve">   </w:t>
            </w:r>
            <w:r w:rsidRPr="00D07168">
              <w:rPr>
                <w:rFonts w:ascii="新細明體" w:hAnsi="新細明體" w:hint="eastAsia"/>
              </w:rPr>
              <w:t>光廢奮鬥事蹟長存</w:t>
            </w:r>
          </w:p>
        </w:tc>
        <w:tc>
          <w:tcPr>
            <w:tcW w:w="709" w:type="dxa"/>
            <w:vAlign w:val="center"/>
          </w:tcPr>
          <w:p w14:paraId="50A0DA49" w14:textId="77777777" w:rsidR="002A2EDC" w:rsidRPr="00407586" w:rsidRDefault="002A2EDC" w:rsidP="004B4A42">
            <w:pPr>
              <w:spacing w:line="0" w:lineRule="atLeast"/>
              <w:jc w:val="both"/>
            </w:pPr>
            <w:r>
              <w:rPr>
                <w:rFonts w:hint="eastAsia"/>
              </w:rPr>
              <w:t>084</w:t>
            </w:r>
          </w:p>
        </w:tc>
        <w:tc>
          <w:tcPr>
            <w:tcW w:w="2977" w:type="dxa"/>
            <w:vAlign w:val="center"/>
          </w:tcPr>
          <w:p w14:paraId="45E302CD" w14:textId="77777777" w:rsidR="002A2EDC" w:rsidRPr="00D07168" w:rsidRDefault="002A2EDC" w:rsidP="004B4A42">
            <w:pPr>
              <w:spacing w:line="0" w:lineRule="atLeast"/>
              <w:ind w:right="-61"/>
              <w:jc w:val="both"/>
              <w:rPr>
                <w:rFonts w:ascii="新細明體" w:hAnsi="新細明體" w:cs="新細明體"/>
                <w:kern w:val="0"/>
                <w:lang w:val="zh-TW"/>
              </w:rPr>
            </w:pPr>
            <w:r>
              <w:rPr>
                <w:rFonts w:ascii="新細明體" w:hAnsi="新細明體" w:hint="eastAsia"/>
              </w:rPr>
              <w:t>許光廢開導師飾終委員會</w:t>
            </w:r>
          </w:p>
        </w:tc>
        <w:tc>
          <w:tcPr>
            <w:tcW w:w="708" w:type="dxa"/>
            <w:vAlign w:val="center"/>
          </w:tcPr>
          <w:p w14:paraId="30EF5BF9" w14:textId="77777777" w:rsidR="002A2EDC" w:rsidRPr="00407586" w:rsidRDefault="002A2EDC" w:rsidP="004B4A42">
            <w:pPr>
              <w:spacing w:line="0" w:lineRule="atLeast"/>
              <w:jc w:val="both"/>
            </w:pPr>
          </w:p>
        </w:tc>
      </w:tr>
      <w:tr w:rsidR="002A2EDC" w:rsidRPr="00407586" w14:paraId="0A8E4A16" w14:textId="77777777" w:rsidTr="004B4A42">
        <w:trPr>
          <w:trHeight w:val="487"/>
        </w:trPr>
        <w:tc>
          <w:tcPr>
            <w:tcW w:w="1403" w:type="dxa"/>
            <w:vAlign w:val="center"/>
          </w:tcPr>
          <w:p w14:paraId="743AFAD5" w14:textId="77777777" w:rsidR="002A2EDC" w:rsidRPr="00407586" w:rsidRDefault="002A2EDC" w:rsidP="004B4A42">
            <w:pPr>
              <w:spacing w:line="0" w:lineRule="atLeast"/>
              <w:jc w:val="both"/>
            </w:pPr>
            <w:r>
              <w:rPr>
                <w:rFonts w:hint="eastAsia"/>
              </w:rPr>
              <w:t>2011/11</w:t>
            </w:r>
            <w:r w:rsidRPr="00407586">
              <w:rPr>
                <w:rFonts w:hint="eastAsia"/>
              </w:rPr>
              <w:t>/15</w:t>
            </w:r>
          </w:p>
        </w:tc>
        <w:tc>
          <w:tcPr>
            <w:tcW w:w="690" w:type="dxa"/>
            <w:vAlign w:val="center"/>
          </w:tcPr>
          <w:p w14:paraId="15B5B38B" w14:textId="77777777" w:rsidR="002A2EDC" w:rsidRPr="00407586" w:rsidRDefault="002A2EDC" w:rsidP="004B4A42">
            <w:pPr>
              <w:spacing w:line="0" w:lineRule="atLeast"/>
              <w:jc w:val="both"/>
              <w:rPr>
                <w:b/>
              </w:rPr>
            </w:pPr>
            <w:r w:rsidRPr="00407586">
              <w:rPr>
                <w:rFonts w:hint="eastAsia"/>
                <w:b/>
              </w:rPr>
              <w:t>33</w:t>
            </w:r>
            <w:r>
              <w:rPr>
                <w:rFonts w:hint="eastAsia"/>
                <w:b/>
              </w:rPr>
              <w:t>2</w:t>
            </w:r>
          </w:p>
        </w:tc>
        <w:tc>
          <w:tcPr>
            <w:tcW w:w="2551" w:type="dxa"/>
            <w:vAlign w:val="center"/>
          </w:tcPr>
          <w:p w14:paraId="76B5A034" w14:textId="77777777" w:rsidR="002A2EDC" w:rsidRPr="0075449E" w:rsidRDefault="002A2EDC" w:rsidP="004B4A42">
            <w:pPr>
              <w:spacing w:line="0" w:lineRule="atLeast"/>
              <w:jc w:val="both"/>
              <w:rPr>
                <w:rFonts w:ascii="新細明體" w:hAnsi="新細明體" w:cs="Arial"/>
                <w:bCs/>
                <w:bdr w:val="single" w:sz="4" w:space="0" w:color="auto"/>
              </w:rPr>
            </w:pPr>
            <w:r w:rsidRPr="00D07168">
              <w:rPr>
                <w:rFonts w:ascii="新細明體" w:hAnsi="新細明體" w:cs="Arial" w:hint="eastAsia"/>
                <w:bCs/>
                <w:bdr w:val="single" w:sz="4" w:space="0" w:color="auto"/>
              </w:rPr>
              <w:t>至德揚芬</w:t>
            </w:r>
          </w:p>
        </w:tc>
        <w:tc>
          <w:tcPr>
            <w:tcW w:w="6379" w:type="dxa"/>
            <w:vAlign w:val="center"/>
          </w:tcPr>
          <w:p w14:paraId="30CFDA63" w14:textId="77777777" w:rsidR="002A2EDC" w:rsidRPr="00D07168" w:rsidRDefault="002A2EDC" w:rsidP="004B4A42">
            <w:pPr>
              <w:spacing w:line="0" w:lineRule="atLeast"/>
              <w:jc w:val="both"/>
              <w:rPr>
                <w:rFonts w:ascii="新細明體" w:hAnsi="新細明體"/>
                <w:color w:val="000000"/>
              </w:rPr>
            </w:pPr>
            <w:r w:rsidRPr="00D07168">
              <w:rPr>
                <w:rFonts w:ascii="新細明體" w:hAnsi="新細明體" w:cs="Arial" w:hint="eastAsia"/>
                <w:bCs/>
              </w:rPr>
              <w:t>聰明正直是為「神」</w:t>
            </w:r>
            <w:r>
              <w:rPr>
                <w:rFonts w:ascii="新細明體" w:hAnsi="新細明體" w:cs="Arial" w:hint="eastAsia"/>
                <w:bCs/>
              </w:rPr>
              <w:t xml:space="preserve">  </w:t>
            </w:r>
            <w:r w:rsidRPr="00D07168">
              <w:rPr>
                <w:rFonts w:ascii="新細明體" w:hAnsi="新細明體" w:cs="Arial" w:hint="eastAsia"/>
                <w:bCs/>
              </w:rPr>
              <w:t>奉獻無息圓滿回歸</w:t>
            </w:r>
          </w:p>
        </w:tc>
        <w:tc>
          <w:tcPr>
            <w:tcW w:w="709" w:type="dxa"/>
            <w:vAlign w:val="center"/>
          </w:tcPr>
          <w:p w14:paraId="30F9C63B" w14:textId="77777777" w:rsidR="002A2EDC" w:rsidRPr="00407586" w:rsidRDefault="002A2EDC" w:rsidP="004B4A42">
            <w:pPr>
              <w:spacing w:line="0" w:lineRule="atLeast"/>
              <w:jc w:val="both"/>
            </w:pPr>
            <w:r>
              <w:rPr>
                <w:rFonts w:hint="eastAsia"/>
              </w:rPr>
              <w:t>087</w:t>
            </w:r>
          </w:p>
        </w:tc>
        <w:tc>
          <w:tcPr>
            <w:tcW w:w="2977" w:type="dxa"/>
            <w:vAlign w:val="center"/>
          </w:tcPr>
          <w:p w14:paraId="79369D19" w14:textId="77777777" w:rsidR="002A2EDC" w:rsidRPr="00D07168" w:rsidRDefault="002A2EDC" w:rsidP="004B4A42">
            <w:pPr>
              <w:autoSpaceDE w:val="0"/>
              <w:autoSpaceDN w:val="0"/>
              <w:adjustRightInd w:val="0"/>
              <w:spacing w:line="0" w:lineRule="atLeast"/>
              <w:jc w:val="both"/>
              <w:rPr>
                <w:rFonts w:ascii="新細明體" w:hAnsi="新細明體" w:cs="新細明體"/>
                <w:kern w:val="0"/>
                <w:lang w:val="zh-TW"/>
              </w:rPr>
            </w:pPr>
            <w:r w:rsidRPr="00D07168">
              <w:rPr>
                <w:rFonts w:ascii="新細明體" w:hAnsi="新細明體" w:cs="Arial" w:hint="eastAsia"/>
              </w:rPr>
              <w:t>康緒為</w:t>
            </w:r>
          </w:p>
        </w:tc>
        <w:tc>
          <w:tcPr>
            <w:tcW w:w="708" w:type="dxa"/>
            <w:vAlign w:val="center"/>
          </w:tcPr>
          <w:p w14:paraId="3F35B5DA" w14:textId="77777777" w:rsidR="002A2EDC" w:rsidRPr="00407586" w:rsidRDefault="002A2EDC" w:rsidP="004B4A42">
            <w:pPr>
              <w:spacing w:line="0" w:lineRule="atLeast"/>
              <w:jc w:val="both"/>
            </w:pPr>
          </w:p>
        </w:tc>
      </w:tr>
      <w:tr w:rsidR="002A2EDC" w:rsidRPr="00407586" w14:paraId="327DC856" w14:textId="77777777" w:rsidTr="004B4A42">
        <w:trPr>
          <w:trHeight w:val="487"/>
        </w:trPr>
        <w:tc>
          <w:tcPr>
            <w:tcW w:w="1403" w:type="dxa"/>
            <w:vAlign w:val="center"/>
          </w:tcPr>
          <w:p w14:paraId="0FBCD1F6" w14:textId="77777777" w:rsidR="002A2EDC" w:rsidRPr="00407586" w:rsidRDefault="002A2EDC" w:rsidP="004B4A42">
            <w:pPr>
              <w:spacing w:line="0" w:lineRule="atLeast"/>
              <w:jc w:val="both"/>
            </w:pPr>
            <w:r>
              <w:rPr>
                <w:rFonts w:hint="eastAsia"/>
              </w:rPr>
              <w:t>2011/11</w:t>
            </w:r>
            <w:r w:rsidRPr="00407586">
              <w:rPr>
                <w:rFonts w:hint="eastAsia"/>
              </w:rPr>
              <w:t>/15</w:t>
            </w:r>
          </w:p>
        </w:tc>
        <w:tc>
          <w:tcPr>
            <w:tcW w:w="690" w:type="dxa"/>
            <w:vAlign w:val="center"/>
          </w:tcPr>
          <w:p w14:paraId="59CF8509" w14:textId="77777777" w:rsidR="002A2EDC" w:rsidRPr="00407586" w:rsidRDefault="002A2EDC" w:rsidP="004B4A42">
            <w:pPr>
              <w:spacing w:line="0" w:lineRule="atLeast"/>
              <w:jc w:val="both"/>
              <w:rPr>
                <w:b/>
              </w:rPr>
            </w:pPr>
            <w:r w:rsidRPr="00407586">
              <w:rPr>
                <w:rFonts w:hint="eastAsia"/>
                <w:b/>
              </w:rPr>
              <w:t>33</w:t>
            </w:r>
            <w:r>
              <w:rPr>
                <w:rFonts w:hint="eastAsia"/>
                <w:b/>
              </w:rPr>
              <w:t>2</w:t>
            </w:r>
          </w:p>
        </w:tc>
        <w:tc>
          <w:tcPr>
            <w:tcW w:w="2551" w:type="dxa"/>
            <w:vAlign w:val="center"/>
          </w:tcPr>
          <w:p w14:paraId="092F8CBB" w14:textId="77777777" w:rsidR="002A2EDC" w:rsidRPr="00D07168" w:rsidRDefault="002A2EDC" w:rsidP="004B4A42">
            <w:pPr>
              <w:spacing w:line="0" w:lineRule="atLeast"/>
              <w:jc w:val="both"/>
              <w:rPr>
                <w:rFonts w:ascii="新細明體" w:hAnsi="新細明體"/>
                <w:color w:val="000000"/>
                <w:bdr w:val="single" w:sz="4" w:space="0" w:color="auto"/>
              </w:rPr>
            </w:pPr>
            <w:r w:rsidRPr="00D07168">
              <w:rPr>
                <w:rFonts w:ascii="新細明體" w:hAnsi="新細明體" w:hint="eastAsia"/>
                <w:color w:val="000000"/>
                <w:bdr w:val="single" w:sz="4" w:space="0" w:color="auto"/>
              </w:rPr>
              <w:t>悠遊翰海</w:t>
            </w:r>
          </w:p>
        </w:tc>
        <w:tc>
          <w:tcPr>
            <w:tcW w:w="6379" w:type="dxa"/>
            <w:vAlign w:val="center"/>
          </w:tcPr>
          <w:p w14:paraId="003688FA" w14:textId="77777777" w:rsidR="002A2EDC" w:rsidRPr="00D07168" w:rsidRDefault="002A2EDC" w:rsidP="004B4A42">
            <w:pPr>
              <w:snapToGrid w:val="0"/>
              <w:spacing w:line="0" w:lineRule="atLeast"/>
              <w:jc w:val="both"/>
              <w:rPr>
                <w:rFonts w:ascii="新細明體" w:hAnsi="新細明體"/>
                <w:color w:val="000000"/>
              </w:rPr>
            </w:pPr>
            <w:r w:rsidRPr="00D07168">
              <w:rPr>
                <w:rFonts w:ascii="新細明體" w:hAnsi="新細明體" w:hint="eastAsia"/>
              </w:rPr>
              <w:t>《天人炁功之理證與行證（壹）》(五)</w:t>
            </w:r>
          </w:p>
        </w:tc>
        <w:tc>
          <w:tcPr>
            <w:tcW w:w="709" w:type="dxa"/>
            <w:vAlign w:val="center"/>
          </w:tcPr>
          <w:p w14:paraId="47318449" w14:textId="77777777" w:rsidR="002A2EDC" w:rsidRPr="00407586" w:rsidRDefault="002A2EDC" w:rsidP="004B4A42">
            <w:pPr>
              <w:spacing w:line="0" w:lineRule="atLeast"/>
              <w:jc w:val="both"/>
            </w:pPr>
            <w:r>
              <w:rPr>
                <w:rFonts w:hint="eastAsia"/>
              </w:rPr>
              <w:t>093</w:t>
            </w:r>
          </w:p>
        </w:tc>
        <w:tc>
          <w:tcPr>
            <w:tcW w:w="2977" w:type="dxa"/>
            <w:vAlign w:val="center"/>
          </w:tcPr>
          <w:p w14:paraId="51ACB777" w14:textId="77777777" w:rsidR="002A2EDC" w:rsidRPr="00D07168" w:rsidRDefault="002A2EDC" w:rsidP="004B4A42">
            <w:pPr>
              <w:snapToGrid w:val="0"/>
              <w:spacing w:line="0" w:lineRule="atLeast"/>
              <w:ind w:right="120"/>
              <w:jc w:val="both"/>
              <w:rPr>
                <w:rFonts w:ascii="新細明體" w:hAnsi="新細明體" w:cs="新細明體"/>
                <w:kern w:val="0"/>
                <w:lang w:val="zh-TW"/>
              </w:rPr>
            </w:pPr>
            <w:r w:rsidRPr="00D07168">
              <w:rPr>
                <w:rFonts w:ascii="新細明體" w:hAnsi="新細明體" w:hint="eastAsia"/>
              </w:rPr>
              <w:t>資料提供/天人炁功院</w:t>
            </w:r>
          </w:p>
        </w:tc>
        <w:tc>
          <w:tcPr>
            <w:tcW w:w="708" w:type="dxa"/>
            <w:vAlign w:val="center"/>
          </w:tcPr>
          <w:p w14:paraId="6A073B60" w14:textId="77777777" w:rsidR="002A2EDC" w:rsidRPr="00407586" w:rsidRDefault="002A2EDC" w:rsidP="004B4A42">
            <w:pPr>
              <w:spacing w:line="0" w:lineRule="atLeast"/>
              <w:jc w:val="both"/>
            </w:pPr>
          </w:p>
        </w:tc>
      </w:tr>
      <w:tr w:rsidR="002A2EDC" w:rsidRPr="00407586" w14:paraId="7B75C005" w14:textId="77777777" w:rsidTr="004B4A42">
        <w:trPr>
          <w:trHeight w:val="487"/>
        </w:trPr>
        <w:tc>
          <w:tcPr>
            <w:tcW w:w="1403" w:type="dxa"/>
            <w:vAlign w:val="center"/>
          </w:tcPr>
          <w:p w14:paraId="1E7B6BC1" w14:textId="77777777" w:rsidR="002A2EDC" w:rsidRPr="00407586" w:rsidRDefault="002A2EDC" w:rsidP="004B4A42">
            <w:pPr>
              <w:spacing w:line="0" w:lineRule="atLeast"/>
              <w:jc w:val="both"/>
            </w:pPr>
            <w:r>
              <w:rPr>
                <w:rFonts w:hint="eastAsia"/>
              </w:rPr>
              <w:t>2011/11</w:t>
            </w:r>
            <w:r w:rsidRPr="00407586">
              <w:rPr>
                <w:rFonts w:hint="eastAsia"/>
              </w:rPr>
              <w:t>/15</w:t>
            </w:r>
          </w:p>
        </w:tc>
        <w:tc>
          <w:tcPr>
            <w:tcW w:w="690" w:type="dxa"/>
            <w:vAlign w:val="center"/>
          </w:tcPr>
          <w:p w14:paraId="7FE17CCA" w14:textId="77777777" w:rsidR="002A2EDC" w:rsidRPr="00407586" w:rsidRDefault="002A2EDC" w:rsidP="004B4A42">
            <w:pPr>
              <w:spacing w:line="0" w:lineRule="atLeast"/>
              <w:jc w:val="both"/>
              <w:rPr>
                <w:b/>
              </w:rPr>
            </w:pPr>
            <w:r w:rsidRPr="00407586">
              <w:rPr>
                <w:rFonts w:hint="eastAsia"/>
                <w:b/>
              </w:rPr>
              <w:t>33</w:t>
            </w:r>
            <w:r>
              <w:rPr>
                <w:rFonts w:hint="eastAsia"/>
                <w:b/>
              </w:rPr>
              <w:t>2</w:t>
            </w:r>
          </w:p>
        </w:tc>
        <w:tc>
          <w:tcPr>
            <w:tcW w:w="2551" w:type="dxa"/>
            <w:vAlign w:val="center"/>
          </w:tcPr>
          <w:p w14:paraId="087D3BA3" w14:textId="77777777" w:rsidR="002A2EDC" w:rsidRPr="00D07168" w:rsidRDefault="002A2EDC" w:rsidP="004B4A42">
            <w:pPr>
              <w:spacing w:line="0" w:lineRule="atLeast"/>
              <w:jc w:val="both"/>
              <w:rPr>
                <w:rFonts w:ascii="新細明體" w:hAnsi="新細明體"/>
                <w:color w:val="000000"/>
                <w:bdr w:val="single" w:sz="4" w:space="0" w:color="auto"/>
              </w:rPr>
            </w:pPr>
            <w:r w:rsidRPr="00D07168">
              <w:rPr>
                <w:rFonts w:ascii="新細明體" w:hAnsi="新細明體" w:hint="eastAsia"/>
                <w:color w:val="000000"/>
                <w:bdr w:val="single" w:sz="4" w:space="0" w:color="auto"/>
              </w:rPr>
              <w:t>人物側寫</w:t>
            </w:r>
          </w:p>
        </w:tc>
        <w:tc>
          <w:tcPr>
            <w:tcW w:w="6379" w:type="dxa"/>
            <w:vAlign w:val="center"/>
          </w:tcPr>
          <w:p w14:paraId="47657F35" w14:textId="77777777" w:rsidR="002A2EDC" w:rsidRPr="00D07168" w:rsidRDefault="002A2EDC" w:rsidP="004B4A42">
            <w:pPr>
              <w:spacing w:line="0" w:lineRule="atLeast"/>
              <w:jc w:val="both"/>
              <w:rPr>
                <w:rFonts w:ascii="新細明體" w:hAnsi="新細明體"/>
                <w:color w:val="000000"/>
              </w:rPr>
            </w:pPr>
            <w:r w:rsidRPr="00D07168">
              <w:rPr>
                <w:rFonts w:ascii="新細明體" w:hAnsi="新細明體" w:hint="eastAsia"/>
              </w:rPr>
              <w:t>柔情運化火爆浪子</w:t>
            </w:r>
            <w:r>
              <w:rPr>
                <w:rFonts w:ascii="新細明體" w:hAnsi="新細明體" w:hint="eastAsia"/>
              </w:rPr>
              <w:t xml:space="preserve">   </w:t>
            </w:r>
            <w:r w:rsidRPr="00D07168">
              <w:rPr>
                <w:rFonts w:ascii="新細明體" w:hAnsi="新細明體" w:hint="eastAsia"/>
              </w:rPr>
              <w:t>正運化身天安一寶</w:t>
            </w:r>
          </w:p>
        </w:tc>
        <w:tc>
          <w:tcPr>
            <w:tcW w:w="709" w:type="dxa"/>
            <w:vAlign w:val="center"/>
          </w:tcPr>
          <w:p w14:paraId="1BCDE76D" w14:textId="77777777" w:rsidR="002A2EDC" w:rsidRPr="00407586" w:rsidRDefault="002A2EDC" w:rsidP="004B4A42">
            <w:pPr>
              <w:spacing w:line="0" w:lineRule="atLeast"/>
              <w:jc w:val="both"/>
            </w:pPr>
            <w:r>
              <w:rPr>
                <w:rFonts w:hint="eastAsia"/>
              </w:rPr>
              <w:t>096</w:t>
            </w:r>
          </w:p>
        </w:tc>
        <w:tc>
          <w:tcPr>
            <w:tcW w:w="2977" w:type="dxa"/>
            <w:vAlign w:val="center"/>
          </w:tcPr>
          <w:p w14:paraId="45340BE7" w14:textId="77777777" w:rsidR="002A2EDC" w:rsidRPr="00D07168" w:rsidRDefault="002A2EDC" w:rsidP="004B4A42">
            <w:pPr>
              <w:autoSpaceDE w:val="0"/>
              <w:autoSpaceDN w:val="0"/>
              <w:adjustRightInd w:val="0"/>
              <w:spacing w:line="0" w:lineRule="atLeast"/>
              <w:jc w:val="both"/>
              <w:rPr>
                <w:rFonts w:ascii="新細明體" w:hAnsi="新細明體" w:cs="新細明體"/>
                <w:kern w:val="0"/>
                <w:lang w:val="zh-TW"/>
              </w:rPr>
            </w:pPr>
            <w:r w:rsidRPr="00D07168">
              <w:rPr>
                <w:rFonts w:ascii="新細明體" w:hAnsi="新細明體" w:hint="eastAsia"/>
              </w:rPr>
              <w:t>編輯部</w:t>
            </w:r>
          </w:p>
        </w:tc>
        <w:tc>
          <w:tcPr>
            <w:tcW w:w="708" w:type="dxa"/>
            <w:vAlign w:val="center"/>
          </w:tcPr>
          <w:p w14:paraId="78B96572" w14:textId="77777777" w:rsidR="002A2EDC" w:rsidRPr="00407586" w:rsidRDefault="002A2EDC" w:rsidP="004B4A42">
            <w:pPr>
              <w:spacing w:line="0" w:lineRule="atLeast"/>
              <w:jc w:val="both"/>
            </w:pPr>
          </w:p>
        </w:tc>
      </w:tr>
      <w:tr w:rsidR="002A2EDC" w:rsidRPr="00407586" w14:paraId="3E821975" w14:textId="77777777" w:rsidTr="004B4A42">
        <w:trPr>
          <w:trHeight w:val="487"/>
        </w:trPr>
        <w:tc>
          <w:tcPr>
            <w:tcW w:w="1403" w:type="dxa"/>
            <w:vAlign w:val="center"/>
          </w:tcPr>
          <w:p w14:paraId="6F547886" w14:textId="77777777" w:rsidR="002A2EDC" w:rsidRPr="00407586" w:rsidRDefault="002A2EDC" w:rsidP="004B4A42">
            <w:pPr>
              <w:spacing w:line="0" w:lineRule="atLeast"/>
              <w:jc w:val="both"/>
            </w:pPr>
            <w:r>
              <w:rPr>
                <w:rFonts w:hint="eastAsia"/>
              </w:rPr>
              <w:t>2011/11</w:t>
            </w:r>
            <w:r w:rsidRPr="00407586">
              <w:rPr>
                <w:rFonts w:hint="eastAsia"/>
              </w:rPr>
              <w:t>/15</w:t>
            </w:r>
          </w:p>
        </w:tc>
        <w:tc>
          <w:tcPr>
            <w:tcW w:w="690" w:type="dxa"/>
            <w:vAlign w:val="center"/>
          </w:tcPr>
          <w:p w14:paraId="16A09E80" w14:textId="77777777" w:rsidR="002A2EDC" w:rsidRPr="00407586" w:rsidRDefault="002A2EDC" w:rsidP="004B4A42">
            <w:pPr>
              <w:spacing w:line="0" w:lineRule="atLeast"/>
              <w:jc w:val="both"/>
              <w:rPr>
                <w:b/>
              </w:rPr>
            </w:pPr>
            <w:r w:rsidRPr="00407586">
              <w:rPr>
                <w:rFonts w:hint="eastAsia"/>
                <w:b/>
              </w:rPr>
              <w:t>33</w:t>
            </w:r>
            <w:r>
              <w:rPr>
                <w:rFonts w:hint="eastAsia"/>
                <w:b/>
              </w:rPr>
              <w:t>2</w:t>
            </w:r>
          </w:p>
        </w:tc>
        <w:tc>
          <w:tcPr>
            <w:tcW w:w="2551" w:type="dxa"/>
            <w:vAlign w:val="center"/>
          </w:tcPr>
          <w:p w14:paraId="2AED44AE" w14:textId="77777777" w:rsidR="002A2EDC" w:rsidRPr="00D07168" w:rsidRDefault="002A2EDC" w:rsidP="004B4A42">
            <w:pPr>
              <w:spacing w:line="0" w:lineRule="atLeast"/>
              <w:jc w:val="both"/>
              <w:rPr>
                <w:rFonts w:ascii="新細明體" w:hAnsi="新細明體"/>
                <w:color w:val="000000"/>
                <w:bdr w:val="single" w:sz="4" w:space="0" w:color="auto"/>
              </w:rPr>
            </w:pPr>
            <w:r w:rsidRPr="00D07168">
              <w:rPr>
                <w:rFonts w:ascii="新細明體" w:hAnsi="新細明體" w:hint="eastAsia"/>
                <w:color w:val="000000"/>
                <w:bdr w:val="single" w:sz="4" w:space="0" w:color="auto"/>
              </w:rPr>
              <w:t>深耕深根園地</w:t>
            </w:r>
          </w:p>
        </w:tc>
        <w:tc>
          <w:tcPr>
            <w:tcW w:w="6379" w:type="dxa"/>
            <w:vAlign w:val="center"/>
          </w:tcPr>
          <w:p w14:paraId="6B70992E" w14:textId="77777777" w:rsidR="002A2EDC" w:rsidRPr="00D07168" w:rsidRDefault="002A2EDC" w:rsidP="004B4A42">
            <w:pPr>
              <w:spacing w:line="0" w:lineRule="atLeast"/>
              <w:jc w:val="both"/>
              <w:rPr>
                <w:rFonts w:ascii="新細明體" w:hAnsi="新細明體"/>
                <w:color w:val="000000"/>
              </w:rPr>
            </w:pPr>
            <w:r w:rsidRPr="00D07168">
              <w:rPr>
                <w:rFonts w:ascii="新細明體" w:hAnsi="新細明體" w:hint="eastAsia"/>
              </w:rPr>
              <w:t>我的祖母</w:t>
            </w:r>
          </w:p>
        </w:tc>
        <w:tc>
          <w:tcPr>
            <w:tcW w:w="709" w:type="dxa"/>
            <w:vAlign w:val="center"/>
          </w:tcPr>
          <w:p w14:paraId="59B16EF9" w14:textId="77777777" w:rsidR="002A2EDC" w:rsidRPr="00407586" w:rsidRDefault="002A2EDC" w:rsidP="004B4A42">
            <w:pPr>
              <w:spacing w:line="0" w:lineRule="atLeast"/>
              <w:jc w:val="both"/>
            </w:pPr>
            <w:r>
              <w:rPr>
                <w:rFonts w:hint="eastAsia"/>
              </w:rPr>
              <w:t>099</w:t>
            </w:r>
          </w:p>
        </w:tc>
        <w:tc>
          <w:tcPr>
            <w:tcW w:w="2977" w:type="dxa"/>
            <w:vAlign w:val="center"/>
          </w:tcPr>
          <w:p w14:paraId="06FB2AA4" w14:textId="77777777" w:rsidR="002A2EDC" w:rsidRPr="00D07168" w:rsidRDefault="002A2EDC" w:rsidP="004B4A42">
            <w:pPr>
              <w:autoSpaceDE w:val="0"/>
              <w:autoSpaceDN w:val="0"/>
              <w:adjustRightInd w:val="0"/>
              <w:spacing w:line="0" w:lineRule="atLeast"/>
              <w:jc w:val="both"/>
              <w:rPr>
                <w:rFonts w:ascii="新細明體" w:hAnsi="新細明體" w:cs="新細明體"/>
                <w:kern w:val="0"/>
                <w:lang w:val="zh-TW"/>
              </w:rPr>
            </w:pPr>
            <w:r w:rsidRPr="00D07168">
              <w:rPr>
                <w:rFonts w:ascii="新細明體" w:hAnsi="新細明體" w:hint="eastAsia"/>
              </w:rPr>
              <w:t>陳月原</w:t>
            </w:r>
          </w:p>
        </w:tc>
        <w:tc>
          <w:tcPr>
            <w:tcW w:w="708" w:type="dxa"/>
            <w:vAlign w:val="center"/>
          </w:tcPr>
          <w:p w14:paraId="6C9F836F" w14:textId="77777777" w:rsidR="002A2EDC" w:rsidRPr="00407586" w:rsidRDefault="002A2EDC" w:rsidP="004B4A42">
            <w:pPr>
              <w:spacing w:line="0" w:lineRule="atLeast"/>
              <w:jc w:val="both"/>
            </w:pPr>
          </w:p>
        </w:tc>
      </w:tr>
      <w:tr w:rsidR="002A2EDC" w:rsidRPr="00407586" w14:paraId="072955C8" w14:textId="77777777" w:rsidTr="004B4A42">
        <w:trPr>
          <w:trHeight w:val="487"/>
        </w:trPr>
        <w:tc>
          <w:tcPr>
            <w:tcW w:w="1403" w:type="dxa"/>
            <w:vAlign w:val="center"/>
          </w:tcPr>
          <w:p w14:paraId="20177925" w14:textId="77777777" w:rsidR="002A2EDC" w:rsidRPr="00407586" w:rsidRDefault="002A2EDC" w:rsidP="004B4A42">
            <w:pPr>
              <w:spacing w:line="0" w:lineRule="atLeast"/>
              <w:jc w:val="both"/>
            </w:pPr>
            <w:r>
              <w:rPr>
                <w:rFonts w:hint="eastAsia"/>
              </w:rPr>
              <w:t>2011/11</w:t>
            </w:r>
            <w:r w:rsidRPr="00407586">
              <w:rPr>
                <w:rFonts w:hint="eastAsia"/>
              </w:rPr>
              <w:t>/15</w:t>
            </w:r>
          </w:p>
        </w:tc>
        <w:tc>
          <w:tcPr>
            <w:tcW w:w="690" w:type="dxa"/>
            <w:vAlign w:val="center"/>
          </w:tcPr>
          <w:p w14:paraId="3F8F398A" w14:textId="77777777" w:rsidR="002A2EDC" w:rsidRPr="00407586" w:rsidRDefault="002A2EDC" w:rsidP="004B4A42">
            <w:pPr>
              <w:spacing w:line="0" w:lineRule="atLeast"/>
              <w:jc w:val="both"/>
              <w:rPr>
                <w:b/>
              </w:rPr>
            </w:pPr>
            <w:r w:rsidRPr="00407586">
              <w:rPr>
                <w:rFonts w:hint="eastAsia"/>
                <w:b/>
              </w:rPr>
              <w:t>33</w:t>
            </w:r>
            <w:r>
              <w:rPr>
                <w:rFonts w:hint="eastAsia"/>
                <w:b/>
              </w:rPr>
              <w:t>2</w:t>
            </w:r>
          </w:p>
        </w:tc>
        <w:tc>
          <w:tcPr>
            <w:tcW w:w="2551" w:type="dxa"/>
            <w:vAlign w:val="center"/>
          </w:tcPr>
          <w:p w14:paraId="749F2657" w14:textId="77777777" w:rsidR="002A2EDC" w:rsidRPr="00D07168" w:rsidRDefault="002A2EDC" w:rsidP="004B4A42">
            <w:pPr>
              <w:spacing w:line="0" w:lineRule="atLeast"/>
              <w:jc w:val="both"/>
              <w:rPr>
                <w:rFonts w:ascii="新細明體" w:hAnsi="新細明體"/>
                <w:color w:val="000000"/>
                <w:bdr w:val="single" w:sz="4" w:space="0" w:color="auto"/>
              </w:rPr>
            </w:pPr>
            <w:r>
              <w:rPr>
                <w:rFonts w:ascii="新細明體" w:hAnsi="新細明體" w:hint="eastAsia"/>
                <w:color w:val="000000"/>
                <w:bdr w:val="single" w:sz="4" w:space="0" w:color="auto"/>
              </w:rPr>
              <w:t>人事通報</w:t>
            </w:r>
          </w:p>
        </w:tc>
        <w:tc>
          <w:tcPr>
            <w:tcW w:w="6379" w:type="dxa"/>
            <w:vAlign w:val="center"/>
          </w:tcPr>
          <w:p w14:paraId="188ED530" w14:textId="77777777" w:rsidR="002A2EDC" w:rsidRPr="00D07168" w:rsidRDefault="002A2EDC" w:rsidP="004B4A42">
            <w:pPr>
              <w:spacing w:line="0" w:lineRule="atLeast"/>
              <w:jc w:val="both"/>
              <w:rPr>
                <w:rFonts w:ascii="新細明體" w:hAnsi="新細明體"/>
              </w:rPr>
            </w:pPr>
          </w:p>
        </w:tc>
        <w:tc>
          <w:tcPr>
            <w:tcW w:w="709" w:type="dxa"/>
            <w:vAlign w:val="center"/>
          </w:tcPr>
          <w:p w14:paraId="3A955666" w14:textId="77777777" w:rsidR="002A2EDC" w:rsidRDefault="002A2EDC" w:rsidP="004B4A42">
            <w:pPr>
              <w:spacing w:line="0" w:lineRule="atLeast"/>
              <w:jc w:val="both"/>
            </w:pPr>
            <w:r>
              <w:rPr>
                <w:rFonts w:hint="eastAsia"/>
              </w:rPr>
              <w:t>102</w:t>
            </w:r>
          </w:p>
        </w:tc>
        <w:tc>
          <w:tcPr>
            <w:tcW w:w="2977" w:type="dxa"/>
            <w:vAlign w:val="center"/>
          </w:tcPr>
          <w:p w14:paraId="0E20573B" w14:textId="77777777" w:rsidR="002A2EDC" w:rsidRPr="00D07168" w:rsidRDefault="002A2EDC" w:rsidP="004B4A42">
            <w:pPr>
              <w:autoSpaceDE w:val="0"/>
              <w:autoSpaceDN w:val="0"/>
              <w:adjustRightInd w:val="0"/>
              <w:spacing w:line="0" w:lineRule="atLeast"/>
              <w:jc w:val="both"/>
              <w:rPr>
                <w:rFonts w:ascii="新細明體" w:hAnsi="新細明體"/>
              </w:rPr>
            </w:pPr>
            <w:r>
              <w:rPr>
                <w:rFonts w:ascii="新細明體" w:hAnsi="新細明體" w:hint="eastAsia"/>
              </w:rPr>
              <w:t>內執本部內務室</w:t>
            </w:r>
          </w:p>
        </w:tc>
        <w:tc>
          <w:tcPr>
            <w:tcW w:w="708" w:type="dxa"/>
            <w:vAlign w:val="center"/>
          </w:tcPr>
          <w:p w14:paraId="09BF338D" w14:textId="77777777" w:rsidR="002A2EDC" w:rsidRPr="00407586" w:rsidRDefault="002A2EDC" w:rsidP="004B4A42">
            <w:pPr>
              <w:spacing w:line="0" w:lineRule="atLeast"/>
              <w:jc w:val="both"/>
            </w:pPr>
          </w:p>
        </w:tc>
      </w:tr>
      <w:tr w:rsidR="002A2EDC" w:rsidRPr="00407586" w14:paraId="5DFC8DF8" w14:textId="77777777" w:rsidTr="004B4A42">
        <w:trPr>
          <w:trHeight w:val="487"/>
        </w:trPr>
        <w:tc>
          <w:tcPr>
            <w:tcW w:w="1403" w:type="dxa"/>
            <w:vAlign w:val="center"/>
          </w:tcPr>
          <w:p w14:paraId="57CC9DEA" w14:textId="77777777" w:rsidR="002A2EDC" w:rsidRPr="00407586" w:rsidRDefault="002A2EDC" w:rsidP="004B4A42">
            <w:pPr>
              <w:spacing w:line="0" w:lineRule="atLeast"/>
              <w:jc w:val="both"/>
            </w:pPr>
            <w:r>
              <w:rPr>
                <w:rFonts w:hint="eastAsia"/>
              </w:rPr>
              <w:t>2011/11</w:t>
            </w:r>
            <w:r w:rsidRPr="00407586">
              <w:rPr>
                <w:rFonts w:hint="eastAsia"/>
              </w:rPr>
              <w:t>/15</w:t>
            </w:r>
          </w:p>
        </w:tc>
        <w:tc>
          <w:tcPr>
            <w:tcW w:w="690" w:type="dxa"/>
            <w:vAlign w:val="center"/>
          </w:tcPr>
          <w:p w14:paraId="5FD3060E" w14:textId="77777777" w:rsidR="002A2EDC" w:rsidRPr="00407586" w:rsidRDefault="002A2EDC" w:rsidP="004B4A42">
            <w:pPr>
              <w:spacing w:line="0" w:lineRule="atLeast"/>
              <w:jc w:val="both"/>
              <w:rPr>
                <w:b/>
              </w:rPr>
            </w:pPr>
            <w:r w:rsidRPr="00407586">
              <w:rPr>
                <w:rFonts w:hint="eastAsia"/>
                <w:b/>
              </w:rPr>
              <w:t>33</w:t>
            </w:r>
            <w:r>
              <w:rPr>
                <w:rFonts w:hint="eastAsia"/>
                <w:b/>
              </w:rPr>
              <w:t>2</w:t>
            </w:r>
          </w:p>
        </w:tc>
        <w:tc>
          <w:tcPr>
            <w:tcW w:w="2551" w:type="dxa"/>
            <w:vAlign w:val="center"/>
          </w:tcPr>
          <w:p w14:paraId="3D9C1E14" w14:textId="77777777" w:rsidR="002A2EDC" w:rsidRPr="00D07168" w:rsidRDefault="002A2EDC" w:rsidP="004B4A42">
            <w:pPr>
              <w:spacing w:line="0" w:lineRule="atLeast"/>
              <w:jc w:val="both"/>
              <w:rPr>
                <w:rFonts w:ascii="新細明體" w:hAnsi="新細明體"/>
                <w:color w:val="000000"/>
                <w:bdr w:val="single" w:sz="4" w:space="0" w:color="auto"/>
              </w:rPr>
            </w:pPr>
            <w:r w:rsidRPr="00D07168">
              <w:rPr>
                <w:rFonts w:ascii="新細明體" w:hAnsi="新細明體" w:hint="eastAsia"/>
                <w:color w:val="000000"/>
                <w:bdr w:val="single" w:sz="4" w:space="0" w:color="auto"/>
              </w:rPr>
              <w:t>坤院年會</w:t>
            </w:r>
          </w:p>
        </w:tc>
        <w:tc>
          <w:tcPr>
            <w:tcW w:w="6379" w:type="dxa"/>
            <w:vAlign w:val="center"/>
          </w:tcPr>
          <w:p w14:paraId="293ABAB0" w14:textId="77777777" w:rsidR="002A2EDC" w:rsidRPr="00D07168" w:rsidRDefault="002A2EDC" w:rsidP="004B4A42">
            <w:pPr>
              <w:pStyle w:val="afa"/>
              <w:spacing w:line="0" w:lineRule="atLeast"/>
              <w:jc w:val="both"/>
              <w:rPr>
                <w:rFonts w:ascii="新細明體" w:hAnsi="新細明體"/>
                <w:color w:val="000000"/>
              </w:rPr>
            </w:pPr>
            <w:r w:rsidRPr="00D07168">
              <w:rPr>
                <w:rFonts w:ascii="新細明體" w:hAnsi="新細明體" w:hint="eastAsia"/>
                <w:szCs w:val="24"/>
              </w:rPr>
              <w:t>「坤聯」再添生力軍</w:t>
            </w:r>
            <w:r>
              <w:rPr>
                <w:rFonts w:ascii="新細明體" w:hAnsi="新細明體" w:hint="eastAsia"/>
                <w:szCs w:val="24"/>
              </w:rPr>
              <w:t xml:space="preserve">   </w:t>
            </w:r>
            <w:r w:rsidRPr="00D07168">
              <w:rPr>
                <w:rFonts w:ascii="新細明體" w:hAnsi="新細明體" w:hint="eastAsia"/>
                <w:szCs w:val="24"/>
              </w:rPr>
              <w:t>北初院明年成立坤院</w:t>
            </w:r>
          </w:p>
        </w:tc>
        <w:tc>
          <w:tcPr>
            <w:tcW w:w="709" w:type="dxa"/>
            <w:vAlign w:val="center"/>
          </w:tcPr>
          <w:p w14:paraId="4D18A81C" w14:textId="77777777" w:rsidR="002A2EDC" w:rsidRPr="00407586" w:rsidRDefault="002A2EDC" w:rsidP="004B4A42">
            <w:pPr>
              <w:spacing w:line="0" w:lineRule="atLeast"/>
              <w:jc w:val="both"/>
            </w:pPr>
            <w:r>
              <w:rPr>
                <w:rFonts w:hint="eastAsia"/>
              </w:rPr>
              <w:t>103</w:t>
            </w:r>
          </w:p>
        </w:tc>
        <w:tc>
          <w:tcPr>
            <w:tcW w:w="2977" w:type="dxa"/>
            <w:vAlign w:val="center"/>
          </w:tcPr>
          <w:p w14:paraId="45F62086" w14:textId="77777777" w:rsidR="002A2EDC" w:rsidRPr="00D07168" w:rsidRDefault="002A2EDC" w:rsidP="004B4A42">
            <w:pPr>
              <w:autoSpaceDE w:val="0"/>
              <w:autoSpaceDN w:val="0"/>
              <w:adjustRightInd w:val="0"/>
              <w:spacing w:line="0" w:lineRule="atLeast"/>
              <w:jc w:val="both"/>
              <w:rPr>
                <w:rFonts w:ascii="新細明體" w:hAnsi="新細明體" w:cs="新細明體"/>
                <w:kern w:val="0"/>
                <w:lang w:val="zh-TW"/>
              </w:rPr>
            </w:pPr>
            <w:r w:rsidRPr="00D07168">
              <w:rPr>
                <w:rFonts w:ascii="新細明體" w:hAnsi="新細明體" w:hint="eastAsia"/>
              </w:rPr>
              <w:t>葉靜真</w:t>
            </w:r>
          </w:p>
        </w:tc>
        <w:tc>
          <w:tcPr>
            <w:tcW w:w="708" w:type="dxa"/>
            <w:vAlign w:val="center"/>
          </w:tcPr>
          <w:p w14:paraId="0E4A932B" w14:textId="77777777" w:rsidR="002A2EDC" w:rsidRPr="00407586" w:rsidRDefault="002A2EDC" w:rsidP="004B4A42">
            <w:pPr>
              <w:spacing w:line="0" w:lineRule="atLeast"/>
              <w:jc w:val="both"/>
            </w:pPr>
          </w:p>
        </w:tc>
      </w:tr>
      <w:tr w:rsidR="002A2EDC" w:rsidRPr="00407586" w14:paraId="3CDD28D6" w14:textId="77777777" w:rsidTr="004B4A42">
        <w:trPr>
          <w:trHeight w:val="487"/>
        </w:trPr>
        <w:tc>
          <w:tcPr>
            <w:tcW w:w="1403" w:type="dxa"/>
            <w:vAlign w:val="center"/>
          </w:tcPr>
          <w:p w14:paraId="3CDF4985" w14:textId="77777777" w:rsidR="002A2EDC" w:rsidRPr="00407586" w:rsidRDefault="002A2EDC" w:rsidP="004B4A42">
            <w:pPr>
              <w:spacing w:line="0" w:lineRule="atLeast"/>
              <w:jc w:val="both"/>
            </w:pPr>
            <w:r>
              <w:rPr>
                <w:rFonts w:hint="eastAsia"/>
              </w:rPr>
              <w:t>2011/11</w:t>
            </w:r>
            <w:r w:rsidRPr="00407586">
              <w:rPr>
                <w:rFonts w:hint="eastAsia"/>
              </w:rPr>
              <w:t>/15</w:t>
            </w:r>
          </w:p>
        </w:tc>
        <w:tc>
          <w:tcPr>
            <w:tcW w:w="690" w:type="dxa"/>
            <w:vAlign w:val="center"/>
          </w:tcPr>
          <w:p w14:paraId="5D1458C5" w14:textId="77777777" w:rsidR="002A2EDC" w:rsidRPr="00407586" w:rsidRDefault="002A2EDC" w:rsidP="004B4A42">
            <w:pPr>
              <w:spacing w:line="0" w:lineRule="atLeast"/>
              <w:jc w:val="both"/>
              <w:rPr>
                <w:b/>
              </w:rPr>
            </w:pPr>
            <w:r w:rsidRPr="00407586">
              <w:rPr>
                <w:rFonts w:hint="eastAsia"/>
                <w:b/>
              </w:rPr>
              <w:t>33</w:t>
            </w:r>
            <w:r>
              <w:rPr>
                <w:rFonts w:hint="eastAsia"/>
                <w:b/>
              </w:rPr>
              <w:t>2</w:t>
            </w:r>
          </w:p>
        </w:tc>
        <w:tc>
          <w:tcPr>
            <w:tcW w:w="2551" w:type="dxa"/>
            <w:vAlign w:val="center"/>
          </w:tcPr>
          <w:p w14:paraId="709E5528" w14:textId="77777777" w:rsidR="002A2EDC" w:rsidRPr="00D07168" w:rsidRDefault="002A2EDC" w:rsidP="004B4A42">
            <w:pPr>
              <w:spacing w:line="0" w:lineRule="atLeast"/>
              <w:jc w:val="both"/>
              <w:rPr>
                <w:rFonts w:ascii="新細明體" w:hAnsi="新細明體"/>
                <w:color w:val="000000"/>
                <w:bdr w:val="single" w:sz="4" w:space="0" w:color="auto"/>
              </w:rPr>
            </w:pPr>
            <w:r w:rsidRPr="00D07168">
              <w:rPr>
                <w:rFonts w:ascii="新細明體" w:hAnsi="新細明體" w:hint="eastAsia"/>
                <w:color w:val="000000"/>
                <w:bdr w:val="single" w:sz="4" w:space="0" w:color="auto"/>
              </w:rPr>
              <w:t>興建史</w:t>
            </w:r>
          </w:p>
        </w:tc>
        <w:tc>
          <w:tcPr>
            <w:tcW w:w="6379" w:type="dxa"/>
            <w:vAlign w:val="center"/>
          </w:tcPr>
          <w:p w14:paraId="0535C656" w14:textId="77777777" w:rsidR="002A2EDC" w:rsidRPr="00D07168" w:rsidRDefault="002A2EDC" w:rsidP="004B4A42">
            <w:pPr>
              <w:spacing w:line="0" w:lineRule="atLeast"/>
              <w:jc w:val="both"/>
              <w:rPr>
                <w:rFonts w:ascii="新細明體" w:hAnsi="新細明體"/>
              </w:rPr>
            </w:pPr>
            <w:r w:rsidRPr="00D07168">
              <w:rPr>
                <w:rFonts w:ascii="新細明體" w:hAnsi="新細明體" w:hint="eastAsia"/>
              </w:rPr>
              <w:t>延平郡王鄭成功坐鎮</w:t>
            </w:r>
            <w:r>
              <w:rPr>
                <w:rFonts w:ascii="新細明體" w:hAnsi="新細明體" w:hint="eastAsia"/>
              </w:rPr>
              <w:t xml:space="preserve">   </w:t>
            </w:r>
            <w:r w:rsidRPr="00D07168">
              <w:rPr>
                <w:rFonts w:ascii="新細明體" w:hAnsi="新細明體" w:hint="eastAsia"/>
              </w:rPr>
              <w:t>臺南市初院任重道遠</w:t>
            </w:r>
          </w:p>
        </w:tc>
        <w:tc>
          <w:tcPr>
            <w:tcW w:w="709" w:type="dxa"/>
            <w:vAlign w:val="center"/>
          </w:tcPr>
          <w:p w14:paraId="7B068CCF" w14:textId="77777777" w:rsidR="002A2EDC" w:rsidRPr="00407586" w:rsidRDefault="002A2EDC" w:rsidP="004B4A42">
            <w:pPr>
              <w:spacing w:line="0" w:lineRule="atLeast"/>
              <w:jc w:val="both"/>
            </w:pPr>
            <w:r>
              <w:rPr>
                <w:rFonts w:hint="eastAsia"/>
              </w:rPr>
              <w:t>106</w:t>
            </w:r>
          </w:p>
        </w:tc>
        <w:tc>
          <w:tcPr>
            <w:tcW w:w="2977" w:type="dxa"/>
            <w:vAlign w:val="center"/>
          </w:tcPr>
          <w:p w14:paraId="4554CA8C" w14:textId="77777777" w:rsidR="002A2EDC" w:rsidRPr="00D07168" w:rsidRDefault="002A2EDC" w:rsidP="004B4A42">
            <w:pPr>
              <w:spacing w:line="0" w:lineRule="atLeast"/>
              <w:jc w:val="both"/>
              <w:rPr>
                <w:rFonts w:ascii="新細明體" w:hAnsi="新細明體" w:cs="新細明體"/>
                <w:kern w:val="0"/>
                <w:lang w:val="zh-TW"/>
              </w:rPr>
            </w:pPr>
            <w:r>
              <w:rPr>
                <w:rFonts w:ascii="新細明體" w:hAnsi="新細明體" w:hint="eastAsia"/>
              </w:rPr>
              <w:t>資料來源</w:t>
            </w:r>
            <w:r w:rsidRPr="00D07168">
              <w:rPr>
                <w:rFonts w:ascii="新細明體" w:hAnsi="新細明體" w:hint="eastAsia"/>
              </w:rPr>
              <w:t>/臺南市初院</w:t>
            </w:r>
          </w:p>
        </w:tc>
        <w:tc>
          <w:tcPr>
            <w:tcW w:w="708" w:type="dxa"/>
            <w:vAlign w:val="center"/>
          </w:tcPr>
          <w:p w14:paraId="60EB45AF" w14:textId="77777777" w:rsidR="002A2EDC" w:rsidRPr="00407586" w:rsidRDefault="002A2EDC" w:rsidP="004B4A42">
            <w:pPr>
              <w:spacing w:line="0" w:lineRule="atLeast"/>
              <w:jc w:val="both"/>
            </w:pPr>
          </w:p>
        </w:tc>
      </w:tr>
      <w:tr w:rsidR="002A2EDC" w:rsidRPr="00407586" w14:paraId="681B1128" w14:textId="77777777" w:rsidTr="004B4A42">
        <w:trPr>
          <w:trHeight w:val="487"/>
        </w:trPr>
        <w:tc>
          <w:tcPr>
            <w:tcW w:w="1403" w:type="dxa"/>
            <w:vAlign w:val="center"/>
          </w:tcPr>
          <w:p w14:paraId="0B74608E" w14:textId="77777777" w:rsidR="002A2EDC" w:rsidRPr="00407586" w:rsidRDefault="002A2EDC" w:rsidP="004B4A42">
            <w:pPr>
              <w:spacing w:line="0" w:lineRule="atLeast"/>
              <w:jc w:val="both"/>
            </w:pPr>
            <w:r>
              <w:rPr>
                <w:rFonts w:hint="eastAsia"/>
              </w:rPr>
              <w:t>2011/11</w:t>
            </w:r>
            <w:r w:rsidRPr="00407586">
              <w:rPr>
                <w:rFonts w:hint="eastAsia"/>
              </w:rPr>
              <w:t>/15</w:t>
            </w:r>
          </w:p>
        </w:tc>
        <w:tc>
          <w:tcPr>
            <w:tcW w:w="690" w:type="dxa"/>
            <w:vAlign w:val="center"/>
          </w:tcPr>
          <w:p w14:paraId="0AA8CDA7" w14:textId="77777777" w:rsidR="002A2EDC" w:rsidRPr="00407586" w:rsidRDefault="002A2EDC" w:rsidP="004B4A42">
            <w:pPr>
              <w:spacing w:line="0" w:lineRule="atLeast"/>
              <w:jc w:val="both"/>
              <w:rPr>
                <w:b/>
              </w:rPr>
            </w:pPr>
            <w:r w:rsidRPr="00407586">
              <w:rPr>
                <w:rFonts w:hint="eastAsia"/>
                <w:b/>
              </w:rPr>
              <w:t>33</w:t>
            </w:r>
            <w:r>
              <w:rPr>
                <w:rFonts w:hint="eastAsia"/>
                <w:b/>
              </w:rPr>
              <w:t>2</w:t>
            </w:r>
          </w:p>
        </w:tc>
        <w:tc>
          <w:tcPr>
            <w:tcW w:w="2551" w:type="dxa"/>
            <w:vAlign w:val="center"/>
          </w:tcPr>
          <w:p w14:paraId="08E63DA3" w14:textId="77777777" w:rsidR="002A2EDC" w:rsidRPr="00D07168" w:rsidRDefault="002A2EDC" w:rsidP="004B4A42">
            <w:pPr>
              <w:spacing w:line="0" w:lineRule="atLeast"/>
              <w:jc w:val="both"/>
              <w:rPr>
                <w:rFonts w:ascii="新細明體" w:hAnsi="新細明體"/>
                <w:color w:val="000000"/>
                <w:bdr w:val="single" w:sz="4" w:space="0" w:color="auto"/>
              </w:rPr>
            </w:pPr>
            <w:r w:rsidRPr="00D07168">
              <w:rPr>
                <w:rFonts w:ascii="新細明體" w:hAnsi="新細明體" w:hint="eastAsia"/>
                <w:color w:val="000000"/>
                <w:bdr w:val="single" w:sz="4" w:space="0" w:color="auto"/>
              </w:rPr>
              <w:t>興建史</w:t>
            </w:r>
          </w:p>
        </w:tc>
        <w:tc>
          <w:tcPr>
            <w:tcW w:w="6379" w:type="dxa"/>
            <w:vAlign w:val="center"/>
          </w:tcPr>
          <w:p w14:paraId="03D75203" w14:textId="77777777" w:rsidR="002A2EDC" w:rsidRPr="00D07168" w:rsidRDefault="002A2EDC" w:rsidP="004B4A42">
            <w:pPr>
              <w:spacing w:line="0" w:lineRule="atLeast"/>
              <w:jc w:val="both"/>
              <w:rPr>
                <w:rFonts w:ascii="新細明體" w:hAnsi="新細明體"/>
                <w:color w:val="000000"/>
              </w:rPr>
            </w:pPr>
            <w:r w:rsidRPr="00D07168">
              <w:rPr>
                <w:rFonts w:ascii="新細明體" w:hAnsi="新細明體" w:cs="新細明體" w:hint="eastAsia"/>
                <w:kern w:val="0"/>
                <w:lang w:val="zh-TW"/>
              </w:rPr>
              <w:t>負有守衛濁水溪任務的天立堂</w:t>
            </w:r>
          </w:p>
        </w:tc>
        <w:tc>
          <w:tcPr>
            <w:tcW w:w="709" w:type="dxa"/>
            <w:vAlign w:val="center"/>
          </w:tcPr>
          <w:p w14:paraId="7671EE9D" w14:textId="77777777" w:rsidR="002A2EDC" w:rsidRPr="00407586" w:rsidRDefault="002A2EDC" w:rsidP="004B4A42">
            <w:pPr>
              <w:spacing w:line="0" w:lineRule="atLeast"/>
              <w:jc w:val="both"/>
            </w:pPr>
            <w:r>
              <w:rPr>
                <w:rFonts w:hint="eastAsia"/>
              </w:rPr>
              <w:t>108</w:t>
            </w:r>
          </w:p>
        </w:tc>
        <w:tc>
          <w:tcPr>
            <w:tcW w:w="2977" w:type="dxa"/>
            <w:vAlign w:val="center"/>
          </w:tcPr>
          <w:p w14:paraId="0BDBFFB7" w14:textId="77777777" w:rsidR="002A2EDC" w:rsidRPr="00D07168" w:rsidRDefault="002A2EDC" w:rsidP="004B4A42">
            <w:pPr>
              <w:autoSpaceDE w:val="0"/>
              <w:autoSpaceDN w:val="0"/>
              <w:adjustRightInd w:val="0"/>
              <w:spacing w:line="0" w:lineRule="atLeast"/>
              <w:jc w:val="both"/>
              <w:rPr>
                <w:rFonts w:ascii="新細明體" w:hAnsi="新細明體" w:cs="新細明體"/>
                <w:kern w:val="0"/>
                <w:lang w:val="zh-TW"/>
              </w:rPr>
            </w:pPr>
            <w:r>
              <w:rPr>
                <w:rFonts w:ascii="新細明體" w:hAnsi="新細明體" w:hint="eastAsia"/>
              </w:rPr>
              <w:t>資料來源</w:t>
            </w:r>
            <w:r w:rsidRPr="00D07168">
              <w:rPr>
                <w:rFonts w:ascii="新細明體" w:hAnsi="新細明體" w:hint="eastAsia"/>
              </w:rPr>
              <w:t>/天立堂</w:t>
            </w:r>
          </w:p>
        </w:tc>
        <w:tc>
          <w:tcPr>
            <w:tcW w:w="708" w:type="dxa"/>
            <w:vAlign w:val="center"/>
          </w:tcPr>
          <w:p w14:paraId="11EDBA91" w14:textId="77777777" w:rsidR="002A2EDC" w:rsidRPr="00407586" w:rsidRDefault="002A2EDC" w:rsidP="004B4A42">
            <w:pPr>
              <w:spacing w:line="0" w:lineRule="atLeast"/>
              <w:jc w:val="both"/>
            </w:pPr>
          </w:p>
        </w:tc>
      </w:tr>
      <w:tr w:rsidR="002A2EDC" w:rsidRPr="00407586" w14:paraId="10158910" w14:textId="77777777" w:rsidTr="004B4A42">
        <w:trPr>
          <w:trHeight w:val="487"/>
        </w:trPr>
        <w:tc>
          <w:tcPr>
            <w:tcW w:w="1403" w:type="dxa"/>
            <w:vAlign w:val="center"/>
          </w:tcPr>
          <w:p w14:paraId="716E2C7B" w14:textId="77777777" w:rsidR="002A2EDC" w:rsidRPr="00407586" w:rsidRDefault="002A2EDC" w:rsidP="004B4A42">
            <w:pPr>
              <w:spacing w:line="0" w:lineRule="atLeast"/>
              <w:jc w:val="both"/>
            </w:pPr>
            <w:r>
              <w:rPr>
                <w:rFonts w:hint="eastAsia"/>
              </w:rPr>
              <w:t>2011/11</w:t>
            </w:r>
            <w:r w:rsidRPr="00407586">
              <w:rPr>
                <w:rFonts w:hint="eastAsia"/>
              </w:rPr>
              <w:t>/15</w:t>
            </w:r>
          </w:p>
        </w:tc>
        <w:tc>
          <w:tcPr>
            <w:tcW w:w="690" w:type="dxa"/>
            <w:vAlign w:val="center"/>
          </w:tcPr>
          <w:p w14:paraId="2AAD5BAD" w14:textId="77777777" w:rsidR="002A2EDC" w:rsidRPr="00407586" w:rsidRDefault="002A2EDC" w:rsidP="004B4A42">
            <w:pPr>
              <w:spacing w:line="0" w:lineRule="atLeast"/>
              <w:jc w:val="both"/>
              <w:rPr>
                <w:b/>
              </w:rPr>
            </w:pPr>
            <w:r w:rsidRPr="00407586">
              <w:rPr>
                <w:rFonts w:hint="eastAsia"/>
                <w:b/>
              </w:rPr>
              <w:t>33</w:t>
            </w:r>
            <w:r>
              <w:rPr>
                <w:rFonts w:hint="eastAsia"/>
                <w:b/>
              </w:rPr>
              <w:t>2</w:t>
            </w:r>
          </w:p>
        </w:tc>
        <w:tc>
          <w:tcPr>
            <w:tcW w:w="2551" w:type="dxa"/>
            <w:vAlign w:val="center"/>
          </w:tcPr>
          <w:p w14:paraId="57A2D264" w14:textId="77777777" w:rsidR="002A2EDC" w:rsidRPr="004F4EB0" w:rsidRDefault="002A2EDC" w:rsidP="004B4A42">
            <w:pPr>
              <w:spacing w:line="0" w:lineRule="atLeast"/>
              <w:jc w:val="both"/>
              <w:rPr>
                <w:rFonts w:ascii="新細明體" w:hAnsi="新細明體"/>
                <w:color w:val="000000"/>
                <w:bdr w:val="single" w:sz="4" w:space="0" w:color="auto"/>
              </w:rPr>
            </w:pPr>
            <w:r w:rsidRPr="004F4EB0">
              <w:rPr>
                <w:rFonts w:ascii="新細明體" w:hAnsi="新細明體" w:hint="eastAsia"/>
                <w:color w:val="000000"/>
                <w:bdr w:val="single" w:sz="4" w:space="0" w:color="auto"/>
              </w:rPr>
              <w:t>功德法會</w:t>
            </w:r>
          </w:p>
        </w:tc>
        <w:tc>
          <w:tcPr>
            <w:tcW w:w="6379" w:type="dxa"/>
            <w:vAlign w:val="center"/>
          </w:tcPr>
          <w:p w14:paraId="1C6E184D" w14:textId="77777777" w:rsidR="002A2EDC" w:rsidRPr="004F4EB0" w:rsidRDefault="002A2EDC" w:rsidP="004B4A42">
            <w:pPr>
              <w:kinsoku w:val="0"/>
              <w:overflowPunct w:val="0"/>
              <w:autoSpaceDE w:val="0"/>
              <w:autoSpaceDN w:val="0"/>
              <w:adjustRightInd w:val="0"/>
              <w:snapToGrid w:val="0"/>
              <w:spacing w:line="0" w:lineRule="atLeast"/>
              <w:ind w:rightChars="-4" w:right="-10"/>
              <w:jc w:val="both"/>
              <w:rPr>
                <w:rFonts w:ascii="新細明體" w:hAnsi="新細明體"/>
              </w:rPr>
            </w:pPr>
            <w:r w:rsidRPr="004F4EB0">
              <w:rPr>
                <w:rFonts w:ascii="新細明體" w:hAnsi="新細明體" w:hint="eastAsia"/>
              </w:rPr>
              <w:t>請多加用銀行自動轉帳   充實極院弘教奉獻經費</w:t>
            </w:r>
          </w:p>
        </w:tc>
        <w:tc>
          <w:tcPr>
            <w:tcW w:w="709" w:type="dxa"/>
            <w:vAlign w:val="center"/>
          </w:tcPr>
          <w:p w14:paraId="46A710DF" w14:textId="77777777" w:rsidR="002A2EDC" w:rsidRPr="004F4EB0" w:rsidRDefault="002A2EDC" w:rsidP="004B4A42">
            <w:pPr>
              <w:spacing w:line="0" w:lineRule="atLeast"/>
              <w:jc w:val="both"/>
              <w:rPr>
                <w:rFonts w:ascii="新細明體" w:hAnsi="新細明體"/>
              </w:rPr>
            </w:pPr>
            <w:r>
              <w:rPr>
                <w:rFonts w:ascii="新細明體" w:hAnsi="新細明體" w:hint="eastAsia"/>
              </w:rPr>
              <w:t>111</w:t>
            </w:r>
          </w:p>
        </w:tc>
        <w:tc>
          <w:tcPr>
            <w:tcW w:w="2977" w:type="dxa"/>
            <w:vAlign w:val="center"/>
          </w:tcPr>
          <w:p w14:paraId="123F1F1E" w14:textId="77777777" w:rsidR="002A2EDC" w:rsidRPr="004F4EB0" w:rsidRDefault="002A2EDC" w:rsidP="004B4A42">
            <w:pPr>
              <w:autoSpaceDE w:val="0"/>
              <w:autoSpaceDN w:val="0"/>
              <w:adjustRightInd w:val="0"/>
              <w:spacing w:line="0" w:lineRule="atLeast"/>
              <w:jc w:val="both"/>
              <w:rPr>
                <w:rFonts w:ascii="新細明體" w:hAnsi="新細明體"/>
              </w:rPr>
            </w:pPr>
            <w:r w:rsidRPr="004F4EB0">
              <w:rPr>
                <w:rFonts w:ascii="新細明體" w:hAnsi="新細明體" w:hint="eastAsia"/>
              </w:rPr>
              <w:t>編輯部</w:t>
            </w:r>
          </w:p>
        </w:tc>
        <w:tc>
          <w:tcPr>
            <w:tcW w:w="708" w:type="dxa"/>
            <w:vAlign w:val="center"/>
          </w:tcPr>
          <w:p w14:paraId="1A998F27" w14:textId="77777777" w:rsidR="002A2EDC" w:rsidRPr="00407586" w:rsidRDefault="002A2EDC" w:rsidP="004B4A42">
            <w:pPr>
              <w:spacing w:line="0" w:lineRule="atLeast"/>
              <w:jc w:val="both"/>
            </w:pPr>
          </w:p>
        </w:tc>
      </w:tr>
      <w:tr w:rsidR="002A2EDC" w:rsidRPr="00407586" w14:paraId="71D93F75" w14:textId="77777777" w:rsidTr="004B4A42">
        <w:trPr>
          <w:trHeight w:val="487"/>
        </w:trPr>
        <w:tc>
          <w:tcPr>
            <w:tcW w:w="1403" w:type="dxa"/>
            <w:vAlign w:val="center"/>
          </w:tcPr>
          <w:p w14:paraId="2537DFA4" w14:textId="77777777" w:rsidR="002A2EDC" w:rsidRPr="00407586" w:rsidRDefault="002A2EDC" w:rsidP="004B4A42">
            <w:pPr>
              <w:spacing w:line="0" w:lineRule="atLeast"/>
              <w:jc w:val="both"/>
            </w:pPr>
            <w:r>
              <w:rPr>
                <w:rFonts w:hint="eastAsia"/>
              </w:rPr>
              <w:t>2011/11</w:t>
            </w:r>
            <w:r w:rsidRPr="00407586">
              <w:rPr>
                <w:rFonts w:hint="eastAsia"/>
              </w:rPr>
              <w:t>/15</w:t>
            </w:r>
          </w:p>
        </w:tc>
        <w:tc>
          <w:tcPr>
            <w:tcW w:w="690" w:type="dxa"/>
            <w:vAlign w:val="center"/>
          </w:tcPr>
          <w:p w14:paraId="6B8B4C39" w14:textId="77777777" w:rsidR="002A2EDC" w:rsidRPr="00407586" w:rsidRDefault="002A2EDC" w:rsidP="004B4A42">
            <w:pPr>
              <w:spacing w:line="0" w:lineRule="atLeast"/>
              <w:jc w:val="both"/>
              <w:rPr>
                <w:b/>
              </w:rPr>
            </w:pPr>
            <w:r w:rsidRPr="00407586">
              <w:rPr>
                <w:rFonts w:hint="eastAsia"/>
                <w:b/>
              </w:rPr>
              <w:t>33</w:t>
            </w:r>
            <w:r>
              <w:rPr>
                <w:rFonts w:hint="eastAsia"/>
                <w:b/>
              </w:rPr>
              <w:t>2</w:t>
            </w:r>
          </w:p>
        </w:tc>
        <w:tc>
          <w:tcPr>
            <w:tcW w:w="2551" w:type="dxa"/>
            <w:vAlign w:val="center"/>
          </w:tcPr>
          <w:p w14:paraId="59F82902" w14:textId="77777777" w:rsidR="002A2EDC" w:rsidRPr="004F4EB0" w:rsidRDefault="002A2EDC" w:rsidP="004B4A42">
            <w:pPr>
              <w:spacing w:line="0" w:lineRule="atLeast"/>
              <w:jc w:val="both"/>
              <w:rPr>
                <w:rFonts w:ascii="新細明體" w:hAnsi="新細明體"/>
                <w:color w:val="000000"/>
                <w:bdr w:val="single" w:sz="4" w:space="0" w:color="auto"/>
              </w:rPr>
            </w:pPr>
            <w:r w:rsidRPr="004F4EB0">
              <w:rPr>
                <w:rFonts w:ascii="新細明體" w:hAnsi="新細明體" w:hint="eastAsia"/>
                <w:color w:val="000000"/>
                <w:bdr w:val="single" w:sz="4" w:space="0" w:color="auto"/>
              </w:rPr>
              <w:t>上聖高真曉諭</w:t>
            </w:r>
          </w:p>
        </w:tc>
        <w:tc>
          <w:tcPr>
            <w:tcW w:w="6379" w:type="dxa"/>
            <w:vAlign w:val="center"/>
          </w:tcPr>
          <w:p w14:paraId="204A06C6" w14:textId="77777777" w:rsidR="002A2EDC" w:rsidRPr="004F4EB0" w:rsidRDefault="002A2EDC" w:rsidP="004B4A42">
            <w:pPr>
              <w:spacing w:line="0" w:lineRule="atLeast"/>
              <w:ind w:right="640"/>
              <w:jc w:val="both"/>
              <w:rPr>
                <w:rFonts w:ascii="新細明體" w:hAnsi="新細明體"/>
              </w:rPr>
            </w:pPr>
            <w:r w:rsidRPr="004F4EB0">
              <w:rPr>
                <w:rFonts w:ascii="新細明體" w:hAnsi="新細明體"/>
              </w:rPr>
              <w:t>無私財施支持辦道</w:t>
            </w:r>
            <w:r w:rsidRPr="004F4EB0">
              <w:rPr>
                <w:rFonts w:ascii="新細明體" w:hAnsi="新細明體" w:hint="eastAsia"/>
              </w:rPr>
              <w:t xml:space="preserve">   </w:t>
            </w:r>
            <w:r w:rsidRPr="004F4EB0">
              <w:rPr>
                <w:rFonts w:ascii="新細明體" w:hAnsi="新細明體"/>
              </w:rPr>
              <w:t>分別登錄護持福</w:t>
            </w:r>
            <w:r w:rsidRPr="004F4EB0">
              <w:rPr>
                <w:rFonts w:ascii="新細明體" w:hAnsi="新細明體" w:hint="eastAsia"/>
              </w:rPr>
              <w:t>祐</w:t>
            </w:r>
          </w:p>
        </w:tc>
        <w:tc>
          <w:tcPr>
            <w:tcW w:w="709" w:type="dxa"/>
            <w:vAlign w:val="center"/>
          </w:tcPr>
          <w:p w14:paraId="52F293A0" w14:textId="77777777" w:rsidR="002A2EDC" w:rsidRPr="004F4EB0" w:rsidRDefault="002A2EDC" w:rsidP="004B4A42">
            <w:pPr>
              <w:spacing w:line="0" w:lineRule="atLeast"/>
              <w:jc w:val="both"/>
              <w:rPr>
                <w:rFonts w:ascii="新細明體" w:hAnsi="新細明體"/>
              </w:rPr>
            </w:pPr>
            <w:r>
              <w:rPr>
                <w:rFonts w:ascii="新細明體" w:hAnsi="新細明體" w:hint="eastAsia"/>
              </w:rPr>
              <w:t>114</w:t>
            </w:r>
          </w:p>
        </w:tc>
        <w:tc>
          <w:tcPr>
            <w:tcW w:w="2977" w:type="dxa"/>
            <w:vAlign w:val="center"/>
          </w:tcPr>
          <w:p w14:paraId="3F1635B8" w14:textId="77777777" w:rsidR="002A2EDC" w:rsidRPr="004F4EB0" w:rsidRDefault="002A2EDC" w:rsidP="004B4A42">
            <w:pPr>
              <w:autoSpaceDE w:val="0"/>
              <w:autoSpaceDN w:val="0"/>
              <w:adjustRightInd w:val="0"/>
              <w:spacing w:line="0" w:lineRule="atLeast"/>
              <w:jc w:val="both"/>
              <w:rPr>
                <w:rFonts w:ascii="新細明體" w:hAnsi="新細明體"/>
              </w:rPr>
            </w:pPr>
            <w:r w:rsidRPr="004F4EB0">
              <w:rPr>
                <w:rFonts w:ascii="新細明體" w:hAnsi="新細明體" w:hint="eastAsia"/>
              </w:rPr>
              <w:t>極院</w:t>
            </w:r>
          </w:p>
        </w:tc>
        <w:tc>
          <w:tcPr>
            <w:tcW w:w="708" w:type="dxa"/>
            <w:vAlign w:val="center"/>
          </w:tcPr>
          <w:p w14:paraId="5217B074" w14:textId="77777777" w:rsidR="002A2EDC" w:rsidRPr="00407586" w:rsidRDefault="002A2EDC" w:rsidP="004B4A42">
            <w:pPr>
              <w:spacing w:line="0" w:lineRule="atLeast"/>
              <w:jc w:val="both"/>
            </w:pPr>
          </w:p>
        </w:tc>
      </w:tr>
      <w:tr w:rsidR="002A2EDC" w:rsidRPr="00407586" w14:paraId="2883F8E6" w14:textId="77777777" w:rsidTr="004B4A42">
        <w:trPr>
          <w:trHeight w:val="487"/>
        </w:trPr>
        <w:tc>
          <w:tcPr>
            <w:tcW w:w="1403" w:type="dxa"/>
            <w:vAlign w:val="center"/>
          </w:tcPr>
          <w:p w14:paraId="36646C3B" w14:textId="77777777" w:rsidR="002A2EDC" w:rsidRPr="00407586" w:rsidRDefault="002A2EDC" w:rsidP="004B4A42">
            <w:pPr>
              <w:spacing w:line="0" w:lineRule="atLeast"/>
              <w:jc w:val="both"/>
            </w:pPr>
            <w:r>
              <w:rPr>
                <w:rFonts w:hint="eastAsia"/>
              </w:rPr>
              <w:t>2011/11</w:t>
            </w:r>
            <w:r w:rsidRPr="00407586">
              <w:rPr>
                <w:rFonts w:hint="eastAsia"/>
              </w:rPr>
              <w:t>/15</w:t>
            </w:r>
          </w:p>
        </w:tc>
        <w:tc>
          <w:tcPr>
            <w:tcW w:w="690" w:type="dxa"/>
            <w:vAlign w:val="center"/>
          </w:tcPr>
          <w:p w14:paraId="4598EFAC" w14:textId="77777777" w:rsidR="002A2EDC" w:rsidRPr="00407586" w:rsidRDefault="002A2EDC" w:rsidP="004B4A42">
            <w:pPr>
              <w:spacing w:line="0" w:lineRule="atLeast"/>
              <w:jc w:val="both"/>
              <w:rPr>
                <w:b/>
              </w:rPr>
            </w:pPr>
            <w:r w:rsidRPr="00407586">
              <w:rPr>
                <w:rFonts w:hint="eastAsia"/>
                <w:b/>
              </w:rPr>
              <w:t>33</w:t>
            </w:r>
            <w:r>
              <w:rPr>
                <w:rFonts w:hint="eastAsia"/>
                <w:b/>
              </w:rPr>
              <w:t>2</w:t>
            </w:r>
          </w:p>
        </w:tc>
        <w:tc>
          <w:tcPr>
            <w:tcW w:w="2551" w:type="dxa"/>
            <w:vAlign w:val="center"/>
          </w:tcPr>
          <w:p w14:paraId="172F63F7" w14:textId="77777777" w:rsidR="002A2EDC" w:rsidRPr="00D07168" w:rsidRDefault="002A2EDC" w:rsidP="004B4A42">
            <w:pPr>
              <w:spacing w:line="0" w:lineRule="atLeast"/>
              <w:jc w:val="both"/>
              <w:rPr>
                <w:rFonts w:ascii="新細明體" w:hAnsi="新細明體"/>
                <w:color w:val="000000"/>
                <w:bdr w:val="single" w:sz="4" w:space="0" w:color="auto"/>
              </w:rPr>
            </w:pPr>
            <w:r w:rsidRPr="00D07168">
              <w:rPr>
                <w:rFonts w:ascii="新細明體" w:hAnsi="新細明體" w:hint="eastAsia"/>
                <w:color w:val="000000"/>
                <w:bdr w:val="single" w:sz="4" w:space="0" w:color="auto"/>
              </w:rPr>
              <w:t>功德榜</w:t>
            </w:r>
          </w:p>
        </w:tc>
        <w:tc>
          <w:tcPr>
            <w:tcW w:w="6379" w:type="dxa"/>
            <w:vAlign w:val="center"/>
          </w:tcPr>
          <w:p w14:paraId="101AC357" w14:textId="77777777" w:rsidR="002A2EDC" w:rsidRPr="00D07168" w:rsidRDefault="002A2EDC" w:rsidP="004B4A42">
            <w:pPr>
              <w:spacing w:line="0" w:lineRule="atLeast"/>
              <w:jc w:val="both"/>
              <w:rPr>
                <w:rFonts w:ascii="新細明體" w:hAnsi="新細明體"/>
                <w:color w:val="000000"/>
              </w:rPr>
            </w:pPr>
          </w:p>
        </w:tc>
        <w:tc>
          <w:tcPr>
            <w:tcW w:w="709" w:type="dxa"/>
            <w:vAlign w:val="center"/>
          </w:tcPr>
          <w:p w14:paraId="6DC49474" w14:textId="77777777" w:rsidR="002A2EDC" w:rsidRPr="00407586" w:rsidRDefault="002A2EDC" w:rsidP="004B4A42">
            <w:pPr>
              <w:spacing w:line="0" w:lineRule="atLeast"/>
              <w:jc w:val="both"/>
            </w:pPr>
            <w:r>
              <w:rPr>
                <w:rFonts w:hint="eastAsia"/>
              </w:rPr>
              <w:t>115</w:t>
            </w:r>
          </w:p>
        </w:tc>
        <w:tc>
          <w:tcPr>
            <w:tcW w:w="2977" w:type="dxa"/>
            <w:vAlign w:val="center"/>
          </w:tcPr>
          <w:p w14:paraId="29801AA8" w14:textId="77777777" w:rsidR="002A2EDC" w:rsidRPr="00D07168" w:rsidRDefault="002A2EDC" w:rsidP="004B4A42">
            <w:pPr>
              <w:spacing w:line="0" w:lineRule="atLeast"/>
              <w:jc w:val="both"/>
              <w:rPr>
                <w:rFonts w:ascii="新細明體" w:hAnsi="新細明體"/>
                <w:color w:val="000000"/>
              </w:rPr>
            </w:pPr>
            <w:r w:rsidRPr="00D07168">
              <w:rPr>
                <w:rFonts w:ascii="新細明體" w:hAnsi="新細明體" w:hint="eastAsia"/>
                <w:color w:val="000000"/>
              </w:rPr>
              <w:t>編輯部</w:t>
            </w:r>
          </w:p>
        </w:tc>
        <w:tc>
          <w:tcPr>
            <w:tcW w:w="708" w:type="dxa"/>
            <w:vAlign w:val="center"/>
          </w:tcPr>
          <w:p w14:paraId="328B63E4" w14:textId="77777777" w:rsidR="002A2EDC" w:rsidRPr="00407586" w:rsidRDefault="002A2EDC" w:rsidP="004B4A42">
            <w:pPr>
              <w:spacing w:line="0" w:lineRule="atLeast"/>
              <w:jc w:val="both"/>
            </w:pPr>
          </w:p>
        </w:tc>
      </w:tr>
      <w:tr w:rsidR="002A2EDC" w:rsidRPr="00407586" w14:paraId="736A1C72" w14:textId="77777777" w:rsidTr="004B4A42">
        <w:trPr>
          <w:trHeight w:val="487"/>
        </w:trPr>
        <w:tc>
          <w:tcPr>
            <w:tcW w:w="1403" w:type="dxa"/>
            <w:vAlign w:val="center"/>
          </w:tcPr>
          <w:p w14:paraId="69F04593" w14:textId="77777777" w:rsidR="002A2EDC" w:rsidRPr="00407586" w:rsidRDefault="002A2EDC" w:rsidP="004B4A42">
            <w:pPr>
              <w:spacing w:line="0" w:lineRule="atLeast"/>
              <w:jc w:val="both"/>
            </w:pPr>
            <w:r>
              <w:rPr>
                <w:rFonts w:hint="eastAsia"/>
              </w:rPr>
              <w:t>2011/11</w:t>
            </w:r>
            <w:r w:rsidRPr="00407586">
              <w:rPr>
                <w:rFonts w:hint="eastAsia"/>
              </w:rPr>
              <w:t>/15</w:t>
            </w:r>
          </w:p>
        </w:tc>
        <w:tc>
          <w:tcPr>
            <w:tcW w:w="690" w:type="dxa"/>
            <w:vAlign w:val="center"/>
          </w:tcPr>
          <w:p w14:paraId="41AA172E" w14:textId="77777777" w:rsidR="002A2EDC" w:rsidRPr="00407586" w:rsidRDefault="002A2EDC" w:rsidP="004B4A42">
            <w:pPr>
              <w:spacing w:line="0" w:lineRule="atLeast"/>
              <w:jc w:val="both"/>
              <w:rPr>
                <w:b/>
              </w:rPr>
            </w:pPr>
            <w:r w:rsidRPr="00407586">
              <w:rPr>
                <w:rFonts w:hint="eastAsia"/>
                <w:b/>
              </w:rPr>
              <w:t>33</w:t>
            </w:r>
            <w:r>
              <w:rPr>
                <w:rFonts w:hint="eastAsia"/>
                <w:b/>
              </w:rPr>
              <w:t>2</w:t>
            </w:r>
          </w:p>
        </w:tc>
        <w:tc>
          <w:tcPr>
            <w:tcW w:w="2551" w:type="dxa"/>
            <w:vAlign w:val="center"/>
          </w:tcPr>
          <w:p w14:paraId="35482670" w14:textId="77777777" w:rsidR="002A2EDC" w:rsidRPr="00D07168" w:rsidRDefault="002A2EDC" w:rsidP="004B4A42">
            <w:pPr>
              <w:spacing w:line="0" w:lineRule="atLeast"/>
              <w:jc w:val="both"/>
              <w:rPr>
                <w:rFonts w:ascii="新細明體" w:hAnsi="新細明體"/>
                <w:color w:val="000000"/>
                <w:bdr w:val="single" w:sz="4" w:space="0" w:color="auto"/>
              </w:rPr>
            </w:pPr>
            <w:r w:rsidRPr="00D07168">
              <w:rPr>
                <w:rFonts w:ascii="新細明體" w:hAnsi="新細明體" w:hint="eastAsia"/>
                <w:color w:val="000000"/>
                <w:bdr w:val="single" w:sz="4" w:space="0" w:color="auto"/>
              </w:rPr>
              <w:t>不收稿費同奮與善心人士芳名</w:t>
            </w:r>
          </w:p>
        </w:tc>
        <w:tc>
          <w:tcPr>
            <w:tcW w:w="6379" w:type="dxa"/>
            <w:vAlign w:val="center"/>
          </w:tcPr>
          <w:p w14:paraId="2BF771A7" w14:textId="77777777" w:rsidR="002A2EDC" w:rsidRPr="00D07168" w:rsidRDefault="002A2EDC" w:rsidP="004B4A42">
            <w:pPr>
              <w:spacing w:line="0" w:lineRule="atLeast"/>
              <w:jc w:val="both"/>
              <w:rPr>
                <w:rFonts w:ascii="新細明體" w:hAnsi="新細明體"/>
                <w:color w:val="000000"/>
              </w:rPr>
            </w:pPr>
          </w:p>
        </w:tc>
        <w:tc>
          <w:tcPr>
            <w:tcW w:w="709" w:type="dxa"/>
            <w:vAlign w:val="center"/>
          </w:tcPr>
          <w:p w14:paraId="4ECFDAC6" w14:textId="77777777" w:rsidR="002A2EDC" w:rsidRPr="00407586" w:rsidRDefault="002A2EDC" w:rsidP="004B4A42">
            <w:pPr>
              <w:spacing w:line="0" w:lineRule="atLeast"/>
              <w:jc w:val="both"/>
            </w:pPr>
            <w:r>
              <w:rPr>
                <w:rFonts w:hint="eastAsia"/>
              </w:rPr>
              <w:t>118</w:t>
            </w:r>
          </w:p>
        </w:tc>
        <w:tc>
          <w:tcPr>
            <w:tcW w:w="2977" w:type="dxa"/>
            <w:vAlign w:val="center"/>
          </w:tcPr>
          <w:p w14:paraId="1708C63C" w14:textId="77777777" w:rsidR="002A2EDC" w:rsidRPr="00D07168" w:rsidRDefault="002A2EDC" w:rsidP="004B4A42">
            <w:pPr>
              <w:spacing w:line="0" w:lineRule="atLeast"/>
              <w:jc w:val="both"/>
              <w:rPr>
                <w:rFonts w:ascii="新細明體" w:hAnsi="新細明體"/>
                <w:color w:val="000000"/>
              </w:rPr>
            </w:pPr>
            <w:r w:rsidRPr="00D07168">
              <w:rPr>
                <w:rFonts w:ascii="新細明體" w:hAnsi="新細明體" w:hint="eastAsia"/>
                <w:color w:val="000000"/>
              </w:rPr>
              <w:t>編輯部</w:t>
            </w:r>
          </w:p>
        </w:tc>
        <w:tc>
          <w:tcPr>
            <w:tcW w:w="708" w:type="dxa"/>
            <w:vAlign w:val="center"/>
          </w:tcPr>
          <w:p w14:paraId="46A99947" w14:textId="77777777" w:rsidR="002A2EDC" w:rsidRPr="00407586" w:rsidRDefault="002A2EDC" w:rsidP="004B4A42">
            <w:pPr>
              <w:spacing w:line="0" w:lineRule="atLeast"/>
              <w:jc w:val="both"/>
            </w:pPr>
          </w:p>
        </w:tc>
      </w:tr>
      <w:tr w:rsidR="002A2EDC" w:rsidRPr="00407586" w14:paraId="0E6C63DA" w14:textId="77777777" w:rsidTr="004B4A42">
        <w:trPr>
          <w:trHeight w:val="487"/>
        </w:trPr>
        <w:tc>
          <w:tcPr>
            <w:tcW w:w="1403" w:type="dxa"/>
            <w:vAlign w:val="center"/>
          </w:tcPr>
          <w:p w14:paraId="48D23195" w14:textId="77777777" w:rsidR="002A2EDC" w:rsidRPr="00407586" w:rsidRDefault="002A2EDC" w:rsidP="004B4A42">
            <w:pPr>
              <w:spacing w:line="0" w:lineRule="atLeast"/>
              <w:jc w:val="both"/>
            </w:pPr>
            <w:r>
              <w:rPr>
                <w:rFonts w:hint="eastAsia"/>
              </w:rPr>
              <w:t>2011/11</w:t>
            </w:r>
            <w:r w:rsidRPr="00407586">
              <w:rPr>
                <w:rFonts w:hint="eastAsia"/>
              </w:rPr>
              <w:t>/15</w:t>
            </w:r>
          </w:p>
        </w:tc>
        <w:tc>
          <w:tcPr>
            <w:tcW w:w="690" w:type="dxa"/>
            <w:vAlign w:val="center"/>
          </w:tcPr>
          <w:p w14:paraId="42C4F7D2" w14:textId="77777777" w:rsidR="002A2EDC" w:rsidRPr="00407586" w:rsidRDefault="002A2EDC" w:rsidP="004B4A42">
            <w:pPr>
              <w:spacing w:line="0" w:lineRule="atLeast"/>
              <w:jc w:val="both"/>
              <w:rPr>
                <w:b/>
              </w:rPr>
            </w:pPr>
            <w:r w:rsidRPr="00407586">
              <w:rPr>
                <w:rFonts w:hint="eastAsia"/>
                <w:b/>
              </w:rPr>
              <w:t>33</w:t>
            </w:r>
            <w:r>
              <w:rPr>
                <w:rFonts w:hint="eastAsia"/>
                <w:b/>
              </w:rPr>
              <w:t>2</w:t>
            </w:r>
          </w:p>
        </w:tc>
        <w:tc>
          <w:tcPr>
            <w:tcW w:w="2551" w:type="dxa"/>
            <w:vAlign w:val="center"/>
          </w:tcPr>
          <w:p w14:paraId="19641333" w14:textId="77777777" w:rsidR="002A2EDC" w:rsidRPr="00D07168" w:rsidRDefault="002A2EDC" w:rsidP="004B4A42">
            <w:pPr>
              <w:spacing w:line="0" w:lineRule="atLeast"/>
              <w:jc w:val="both"/>
              <w:rPr>
                <w:rFonts w:ascii="新細明體" w:hAnsi="新細明體"/>
                <w:color w:val="000000"/>
                <w:bdr w:val="single" w:sz="4" w:space="0" w:color="auto"/>
              </w:rPr>
            </w:pPr>
            <w:r w:rsidRPr="00D07168">
              <w:rPr>
                <w:rFonts w:ascii="新細明體" w:hAnsi="新細明體" w:hint="eastAsia"/>
                <w:color w:val="000000"/>
                <w:bdr w:val="single" w:sz="4" w:space="0" w:color="auto"/>
              </w:rPr>
              <w:t>收支明細</w:t>
            </w:r>
          </w:p>
        </w:tc>
        <w:tc>
          <w:tcPr>
            <w:tcW w:w="6379" w:type="dxa"/>
            <w:vAlign w:val="center"/>
          </w:tcPr>
          <w:p w14:paraId="2F415230" w14:textId="77777777" w:rsidR="002A2EDC" w:rsidRPr="00D07168" w:rsidRDefault="002A2EDC" w:rsidP="004B4A42">
            <w:pPr>
              <w:spacing w:line="0" w:lineRule="atLeast"/>
              <w:jc w:val="both"/>
              <w:rPr>
                <w:rFonts w:ascii="新細明體" w:hAnsi="新細明體"/>
                <w:color w:val="000000"/>
              </w:rPr>
            </w:pPr>
          </w:p>
        </w:tc>
        <w:tc>
          <w:tcPr>
            <w:tcW w:w="709" w:type="dxa"/>
            <w:vAlign w:val="center"/>
          </w:tcPr>
          <w:p w14:paraId="77FAB9ED" w14:textId="77777777" w:rsidR="002A2EDC" w:rsidRPr="00407586" w:rsidRDefault="002A2EDC" w:rsidP="004B4A42">
            <w:pPr>
              <w:spacing w:line="0" w:lineRule="atLeast"/>
              <w:jc w:val="both"/>
            </w:pPr>
            <w:r>
              <w:rPr>
                <w:rFonts w:hint="eastAsia"/>
              </w:rPr>
              <w:t>118</w:t>
            </w:r>
          </w:p>
        </w:tc>
        <w:tc>
          <w:tcPr>
            <w:tcW w:w="2977" w:type="dxa"/>
            <w:vAlign w:val="center"/>
          </w:tcPr>
          <w:p w14:paraId="68BBA5AB" w14:textId="77777777" w:rsidR="002A2EDC" w:rsidRPr="00D07168" w:rsidRDefault="002A2EDC" w:rsidP="004B4A42">
            <w:pPr>
              <w:spacing w:line="0" w:lineRule="atLeast"/>
              <w:jc w:val="both"/>
              <w:rPr>
                <w:rFonts w:ascii="新細明體" w:hAnsi="新細明體"/>
                <w:color w:val="000000"/>
              </w:rPr>
            </w:pPr>
            <w:r w:rsidRPr="00D07168">
              <w:rPr>
                <w:rFonts w:ascii="新細明體" w:hAnsi="新細明體" w:hint="eastAsia"/>
                <w:color w:val="000000"/>
              </w:rPr>
              <w:t>大藏室</w:t>
            </w:r>
          </w:p>
        </w:tc>
        <w:tc>
          <w:tcPr>
            <w:tcW w:w="708" w:type="dxa"/>
            <w:vAlign w:val="center"/>
          </w:tcPr>
          <w:p w14:paraId="01CF729B" w14:textId="77777777" w:rsidR="002A2EDC" w:rsidRPr="00407586" w:rsidRDefault="002A2EDC" w:rsidP="004B4A42">
            <w:pPr>
              <w:spacing w:line="0" w:lineRule="atLeast"/>
              <w:jc w:val="both"/>
            </w:pPr>
          </w:p>
        </w:tc>
      </w:tr>
      <w:tr w:rsidR="002A2EDC" w:rsidRPr="00407586" w14:paraId="0176A0FC" w14:textId="77777777" w:rsidTr="004B4A42">
        <w:trPr>
          <w:trHeight w:val="487"/>
        </w:trPr>
        <w:tc>
          <w:tcPr>
            <w:tcW w:w="1403" w:type="dxa"/>
            <w:vAlign w:val="center"/>
          </w:tcPr>
          <w:p w14:paraId="6F3F56DF" w14:textId="77777777" w:rsidR="002A2EDC" w:rsidRPr="00407586" w:rsidRDefault="002A2EDC" w:rsidP="004B4A42">
            <w:pPr>
              <w:spacing w:line="0" w:lineRule="atLeast"/>
              <w:jc w:val="both"/>
            </w:pPr>
            <w:r>
              <w:rPr>
                <w:rFonts w:hint="eastAsia"/>
              </w:rPr>
              <w:t>2011/11</w:t>
            </w:r>
            <w:r w:rsidRPr="00407586">
              <w:rPr>
                <w:rFonts w:hint="eastAsia"/>
              </w:rPr>
              <w:t>/15</w:t>
            </w:r>
          </w:p>
        </w:tc>
        <w:tc>
          <w:tcPr>
            <w:tcW w:w="690" w:type="dxa"/>
            <w:vAlign w:val="center"/>
          </w:tcPr>
          <w:p w14:paraId="6BF48E16" w14:textId="77777777" w:rsidR="002A2EDC" w:rsidRPr="00407586" w:rsidRDefault="002A2EDC" w:rsidP="004B4A42">
            <w:pPr>
              <w:spacing w:line="0" w:lineRule="atLeast"/>
              <w:jc w:val="both"/>
              <w:rPr>
                <w:b/>
              </w:rPr>
            </w:pPr>
            <w:r w:rsidRPr="00407586">
              <w:rPr>
                <w:rFonts w:hint="eastAsia"/>
                <w:b/>
              </w:rPr>
              <w:t>33</w:t>
            </w:r>
            <w:r>
              <w:rPr>
                <w:rFonts w:hint="eastAsia"/>
                <w:b/>
              </w:rPr>
              <w:t>2</w:t>
            </w:r>
          </w:p>
        </w:tc>
        <w:tc>
          <w:tcPr>
            <w:tcW w:w="2551" w:type="dxa"/>
            <w:vAlign w:val="center"/>
          </w:tcPr>
          <w:p w14:paraId="1FFBE38C" w14:textId="77777777" w:rsidR="002A2EDC" w:rsidRPr="00D07168" w:rsidRDefault="002A2EDC" w:rsidP="004B4A42">
            <w:pPr>
              <w:spacing w:line="0" w:lineRule="atLeast"/>
              <w:jc w:val="both"/>
              <w:rPr>
                <w:rFonts w:ascii="新細明體" w:hAnsi="新細明體"/>
                <w:color w:val="000000"/>
                <w:bdr w:val="single" w:sz="4" w:space="0" w:color="auto"/>
              </w:rPr>
            </w:pPr>
            <w:r w:rsidRPr="00D07168">
              <w:rPr>
                <w:rFonts w:ascii="新細明體" w:hAnsi="新細明體" w:hint="eastAsia"/>
                <w:color w:val="000000"/>
                <w:bdr w:val="single" w:sz="4" w:space="0" w:color="auto"/>
              </w:rPr>
              <w:t>通訊錄</w:t>
            </w:r>
          </w:p>
        </w:tc>
        <w:tc>
          <w:tcPr>
            <w:tcW w:w="6379" w:type="dxa"/>
            <w:vAlign w:val="center"/>
          </w:tcPr>
          <w:p w14:paraId="1D552796" w14:textId="77777777" w:rsidR="002A2EDC" w:rsidRPr="00D07168" w:rsidRDefault="002A2EDC" w:rsidP="004B4A42">
            <w:pPr>
              <w:spacing w:line="0" w:lineRule="atLeast"/>
              <w:jc w:val="both"/>
              <w:rPr>
                <w:rFonts w:ascii="新細明體" w:hAnsi="新細明體"/>
                <w:color w:val="FF0000"/>
              </w:rPr>
            </w:pPr>
          </w:p>
        </w:tc>
        <w:tc>
          <w:tcPr>
            <w:tcW w:w="709" w:type="dxa"/>
            <w:vAlign w:val="center"/>
          </w:tcPr>
          <w:p w14:paraId="66DC6208" w14:textId="77777777" w:rsidR="002A2EDC" w:rsidRPr="00407586" w:rsidRDefault="002A2EDC" w:rsidP="004B4A42">
            <w:pPr>
              <w:spacing w:line="0" w:lineRule="atLeast"/>
              <w:jc w:val="both"/>
            </w:pPr>
            <w:r>
              <w:rPr>
                <w:rFonts w:hint="eastAsia"/>
              </w:rPr>
              <w:t>119</w:t>
            </w:r>
          </w:p>
        </w:tc>
        <w:tc>
          <w:tcPr>
            <w:tcW w:w="2977" w:type="dxa"/>
            <w:vAlign w:val="center"/>
          </w:tcPr>
          <w:p w14:paraId="2FA9C41E" w14:textId="77777777" w:rsidR="002A2EDC" w:rsidRPr="00D07168" w:rsidRDefault="002A2EDC" w:rsidP="004B4A42">
            <w:pPr>
              <w:spacing w:line="0" w:lineRule="atLeast"/>
              <w:jc w:val="both"/>
              <w:rPr>
                <w:rFonts w:ascii="新細明體" w:hAnsi="新細明體"/>
                <w:color w:val="000000"/>
              </w:rPr>
            </w:pPr>
            <w:r w:rsidRPr="00D07168">
              <w:rPr>
                <w:rFonts w:ascii="新細明體" w:hAnsi="新細明體" w:hint="eastAsia"/>
                <w:color w:val="000000"/>
              </w:rPr>
              <w:t>極院</w:t>
            </w:r>
          </w:p>
        </w:tc>
        <w:tc>
          <w:tcPr>
            <w:tcW w:w="708" w:type="dxa"/>
            <w:vAlign w:val="center"/>
          </w:tcPr>
          <w:p w14:paraId="1ED58C5D" w14:textId="77777777" w:rsidR="002A2EDC" w:rsidRPr="00407586" w:rsidRDefault="002A2EDC" w:rsidP="004B4A42">
            <w:pPr>
              <w:spacing w:line="0" w:lineRule="atLeast"/>
              <w:jc w:val="both"/>
            </w:pPr>
          </w:p>
        </w:tc>
      </w:tr>
    </w:tbl>
    <w:p w14:paraId="3F0A84D1" w14:textId="77777777" w:rsidR="002A2EDC" w:rsidRDefault="002A2EDC" w:rsidP="002A2EDC">
      <w:pPr>
        <w:rPr>
          <w:szCs w:val="160"/>
        </w:rPr>
      </w:pPr>
    </w:p>
    <w:p w14:paraId="11961248" w14:textId="77777777" w:rsidR="002A2EDC" w:rsidRDefault="002A2EDC" w:rsidP="002A2EDC">
      <w:pPr>
        <w:rPr>
          <w:szCs w:val="160"/>
        </w:rPr>
      </w:pPr>
    </w:p>
    <w:p w14:paraId="4548169E" w14:textId="77777777" w:rsidR="002A2EDC" w:rsidRDefault="002A2EDC" w:rsidP="002A2EDC">
      <w:pPr>
        <w:rPr>
          <w:szCs w:val="160"/>
        </w:rPr>
      </w:pPr>
    </w:p>
    <w:p w14:paraId="799889A8" w14:textId="77777777" w:rsidR="002A2EDC" w:rsidRPr="00407586" w:rsidRDefault="002A2EDC" w:rsidP="002A2EDC">
      <w:pPr>
        <w:spacing w:line="0" w:lineRule="atLeast"/>
        <w:rPr>
          <w:b/>
        </w:rPr>
      </w:pPr>
      <w:r>
        <w:rPr>
          <w:rFonts w:hint="eastAsia"/>
          <w:b/>
        </w:rPr>
        <w:t>333</w:t>
      </w:r>
      <w:r w:rsidRPr="00407586">
        <w:rPr>
          <w:rFonts w:hint="eastAsia"/>
          <w:b/>
        </w:rPr>
        <w:t>期教訊目錄</w:t>
      </w:r>
      <w:r>
        <w:rPr>
          <w:rFonts w:hint="eastAsia"/>
          <w:b/>
        </w:rPr>
        <w:t xml:space="preserve"> 12</w:t>
      </w:r>
      <w:r w:rsidRPr="00407586">
        <w:rPr>
          <w:rFonts w:hint="eastAsia"/>
          <w:b/>
        </w:rPr>
        <w:t>月號</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690"/>
        <w:gridCol w:w="2551"/>
        <w:gridCol w:w="6379"/>
        <w:gridCol w:w="709"/>
        <w:gridCol w:w="2977"/>
        <w:gridCol w:w="708"/>
      </w:tblGrid>
      <w:tr w:rsidR="002A2EDC" w:rsidRPr="00407586" w14:paraId="341BD84A" w14:textId="77777777" w:rsidTr="004B4A42">
        <w:trPr>
          <w:trHeight w:val="487"/>
        </w:trPr>
        <w:tc>
          <w:tcPr>
            <w:tcW w:w="1403" w:type="dxa"/>
            <w:vAlign w:val="center"/>
          </w:tcPr>
          <w:p w14:paraId="6BE5DF33" w14:textId="77777777" w:rsidR="002A2EDC" w:rsidRPr="00407586" w:rsidRDefault="002A2EDC" w:rsidP="004B4A42">
            <w:pPr>
              <w:spacing w:line="0" w:lineRule="atLeast"/>
              <w:jc w:val="both"/>
            </w:pPr>
            <w:r w:rsidRPr="00407586">
              <w:rPr>
                <w:rFonts w:hint="eastAsia"/>
              </w:rPr>
              <w:t>時</w:t>
            </w:r>
            <w:r w:rsidRPr="00407586">
              <w:rPr>
                <w:rFonts w:hint="eastAsia"/>
              </w:rPr>
              <w:t xml:space="preserve">  </w:t>
            </w:r>
            <w:r w:rsidRPr="00407586">
              <w:rPr>
                <w:rFonts w:hint="eastAsia"/>
              </w:rPr>
              <w:t>間</w:t>
            </w:r>
          </w:p>
        </w:tc>
        <w:tc>
          <w:tcPr>
            <w:tcW w:w="690" w:type="dxa"/>
            <w:vAlign w:val="center"/>
          </w:tcPr>
          <w:p w14:paraId="6CB09A64" w14:textId="77777777" w:rsidR="002A2EDC" w:rsidRPr="00407586" w:rsidRDefault="002A2EDC" w:rsidP="004B4A42">
            <w:pPr>
              <w:spacing w:line="0" w:lineRule="atLeast"/>
              <w:jc w:val="both"/>
            </w:pPr>
            <w:r w:rsidRPr="00407586">
              <w:rPr>
                <w:rFonts w:hint="eastAsia"/>
              </w:rPr>
              <w:t>期</w:t>
            </w:r>
            <w:r w:rsidRPr="00407586">
              <w:rPr>
                <w:rFonts w:hint="eastAsia"/>
              </w:rPr>
              <w:t xml:space="preserve"> </w:t>
            </w:r>
            <w:r w:rsidRPr="00407586">
              <w:rPr>
                <w:rFonts w:hint="eastAsia"/>
              </w:rPr>
              <w:t>數</w:t>
            </w:r>
          </w:p>
        </w:tc>
        <w:tc>
          <w:tcPr>
            <w:tcW w:w="2551" w:type="dxa"/>
            <w:vAlign w:val="center"/>
          </w:tcPr>
          <w:p w14:paraId="4E1FD9B3" w14:textId="77777777" w:rsidR="002A2EDC" w:rsidRPr="00407586" w:rsidRDefault="002A2EDC" w:rsidP="004B4A42">
            <w:pPr>
              <w:spacing w:line="0" w:lineRule="atLeast"/>
              <w:jc w:val="both"/>
            </w:pPr>
            <w:r w:rsidRPr="00407586">
              <w:rPr>
                <w:rFonts w:hint="eastAsia"/>
              </w:rPr>
              <w:t>所</w:t>
            </w:r>
            <w:r w:rsidRPr="00407586">
              <w:rPr>
                <w:rFonts w:hint="eastAsia"/>
              </w:rPr>
              <w:t xml:space="preserve"> </w:t>
            </w:r>
            <w:r w:rsidRPr="00407586">
              <w:rPr>
                <w:rFonts w:hint="eastAsia"/>
              </w:rPr>
              <w:t>屬</w:t>
            </w:r>
            <w:r w:rsidRPr="00407586">
              <w:rPr>
                <w:rFonts w:hint="eastAsia"/>
              </w:rPr>
              <w:t xml:space="preserve"> </w:t>
            </w:r>
            <w:r w:rsidRPr="00407586">
              <w:rPr>
                <w:rFonts w:hint="eastAsia"/>
              </w:rPr>
              <w:t>專</w:t>
            </w:r>
            <w:r w:rsidRPr="00407586">
              <w:rPr>
                <w:rFonts w:hint="eastAsia"/>
              </w:rPr>
              <w:t xml:space="preserve"> </w:t>
            </w:r>
            <w:r w:rsidRPr="00407586">
              <w:rPr>
                <w:rFonts w:hint="eastAsia"/>
              </w:rPr>
              <w:t>欄</w:t>
            </w:r>
          </w:p>
        </w:tc>
        <w:tc>
          <w:tcPr>
            <w:tcW w:w="6379" w:type="dxa"/>
            <w:vAlign w:val="center"/>
          </w:tcPr>
          <w:p w14:paraId="36EF8D1B" w14:textId="77777777" w:rsidR="002A2EDC" w:rsidRPr="00407586" w:rsidRDefault="002A2EDC" w:rsidP="004B4A42">
            <w:pPr>
              <w:spacing w:line="0" w:lineRule="atLeast"/>
              <w:jc w:val="both"/>
            </w:pPr>
            <w:r w:rsidRPr="00407586">
              <w:rPr>
                <w:rFonts w:hint="eastAsia"/>
              </w:rPr>
              <w:t>題</w:t>
            </w:r>
            <w:r w:rsidRPr="00407586">
              <w:rPr>
                <w:rFonts w:hint="eastAsia"/>
              </w:rPr>
              <w:t xml:space="preserve">               </w:t>
            </w:r>
            <w:r w:rsidRPr="00407586">
              <w:rPr>
                <w:rFonts w:hint="eastAsia"/>
              </w:rPr>
              <w:t>目</w:t>
            </w:r>
          </w:p>
        </w:tc>
        <w:tc>
          <w:tcPr>
            <w:tcW w:w="709" w:type="dxa"/>
            <w:vAlign w:val="center"/>
          </w:tcPr>
          <w:p w14:paraId="1F051FEC" w14:textId="77777777" w:rsidR="002A2EDC" w:rsidRPr="00407586" w:rsidRDefault="002A2EDC" w:rsidP="004B4A42">
            <w:pPr>
              <w:spacing w:line="0" w:lineRule="atLeast"/>
              <w:jc w:val="both"/>
            </w:pPr>
            <w:r w:rsidRPr="00407586">
              <w:rPr>
                <w:rFonts w:hint="eastAsia"/>
              </w:rPr>
              <w:t>頁</w:t>
            </w:r>
            <w:r w:rsidRPr="00407586">
              <w:rPr>
                <w:rFonts w:hint="eastAsia"/>
              </w:rPr>
              <w:t xml:space="preserve"> </w:t>
            </w:r>
            <w:r w:rsidRPr="00407586">
              <w:rPr>
                <w:rFonts w:hint="eastAsia"/>
              </w:rPr>
              <w:t>數</w:t>
            </w:r>
          </w:p>
        </w:tc>
        <w:tc>
          <w:tcPr>
            <w:tcW w:w="2977" w:type="dxa"/>
            <w:vAlign w:val="center"/>
          </w:tcPr>
          <w:p w14:paraId="22A675C8" w14:textId="77777777" w:rsidR="002A2EDC" w:rsidRPr="00407586" w:rsidRDefault="002A2EDC" w:rsidP="004B4A42">
            <w:pPr>
              <w:spacing w:line="0" w:lineRule="atLeast"/>
              <w:ind w:firstLineChars="100" w:firstLine="240"/>
              <w:jc w:val="both"/>
            </w:pPr>
            <w:r w:rsidRPr="00407586">
              <w:rPr>
                <w:rFonts w:hint="eastAsia"/>
              </w:rPr>
              <w:t>作</w:t>
            </w:r>
            <w:r w:rsidRPr="00407586">
              <w:rPr>
                <w:rFonts w:hint="eastAsia"/>
              </w:rPr>
              <w:t xml:space="preserve">  </w:t>
            </w:r>
            <w:r w:rsidRPr="00407586">
              <w:rPr>
                <w:rFonts w:hint="eastAsia"/>
              </w:rPr>
              <w:t>者</w:t>
            </w:r>
          </w:p>
        </w:tc>
        <w:tc>
          <w:tcPr>
            <w:tcW w:w="708" w:type="dxa"/>
            <w:vAlign w:val="center"/>
          </w:tcPr>
          <w:p w14:paraId="67013359" w14:textId="77777777" w:rsidR="002A2EDC" w:rsidRPr="00407586" w:rsidRDefault="002A2EDC" w:rsidP="004B4A42">
            <w:pPr>
              <w:spacing w:line="0" w:lineRule="atLeast"/>
              <w:jc w:val="both"/>
            </w:pPr>
            <w:r w:rsidRPr="00407586">
              <w:rPr>
                <w:rFonts w:hint="eastAsia"/>
              </w:rPr>
              <w:t>備</w:t>
            </w:r>
            <w:r w:rsidRPr="00407586">
              <w:rPr>
                <w:rFonts w:hint="eastAsia"/>
              </w:rPr>
              <w:t xml:space="preserve"> </w:t>
            </w:r>
            <w:r w:rsidRPr="00407586">
              <w:rPr>
                <w:rFonts w:hint="eastAsia"/>
              </w:rPr>
              <w:t>註</w:t>
            </w:r>
          </w:p>
        </w:tc>
      </w:tr>
      <w:tr w:rsidR="002A2EDC" w:rsidRPr="00407586" w14:paraId="28B6D9BE" w14:textId="77777777" w:rsidTr="004B4A42">
        <w:trPr>
          <w:trHeight w:val="487"/>
        </w:trPr>
        <w:tc>
          <w:tcPr>
            <w:tcW w:w="1403" w:type="dxa"/>
            <w:vAlign w:val="center"/>
          </w:tcPr>
          <w:p w14:paraId="2B456B7F" w14:textId="77777777" w:rsidR="002A2EDC" w:rsidRPr="00407586" w:rsidRDefault="002A2EDC" w:rsidP="004B4A42">
            <w:pPr>
              <w:spacing w:line="0" w:lineRule="atLeast"/>
              <w:jc w:val="both"/>
            </w:pPr>
            <w:r>
              <w:rPr>
                <w:rFonts w:hint="eastAsia"/>
              </w:rPr>
              <w:t>2011/12/15</w:t>
            </w:r>
          </w:p>
        </w:tc>
        <w:tc>
          <w:tcPr>
            <w:tcW w:w="690" w:type="dxa"/>
            <w:vAlign w:val="center"/>
          </w:tcPr>
          <w:p w14:paraId="2139AE19" w14:textId="77777777" w:rsidR="002A2EDC" w:rsidRPr="00407586" w:rsidRDefault="002A2EDC" w:rsidP="004B4A42">
            <w:pPr>
              <w:spacing w:line="0" w:lineRule="atLeast"/>
              <w:jc w:val="both"/>
              <w:rPr>
                <w:b/>
              </w:rPr>
            </w:pPr>
            <w:r>
              <w:rPr>
                <w:rFonts w:hint="eastAsia"/>
                <w:b/>
              </w:rPr>
              <w:t>333</w:t>
            </w:r>
          </w:p>
        </w:tc>
        <w:tc>
          <w:tcPr>
            <w:tcW w:w="2551" w:type="dxa"/>
            <w:vAlign w:val="center"/>
          </w:tcPr>
          <w:p w14:paraId="3CD8A915" w14:textId="77777777" w:rsidR="002A2EDC" w:rsidRPr="004B35E3" w:rsidRDefault="002A2EDC" w:rsidP="004B4A42">
            <w:pPr>
              <w:spacing w:line="0" w:lineRule="atLeast"/>
              <w:jc w:val="both"/>
              <w:rPr>
                <w:rFonts w:ascii="新細明體" w:hAnsi="新細明體"/>
                <w:color w:val="000000"/>
              </w:rPr>
            </w:pPr>
            <w:r w:rsidRPr="004B35E3">
              <w:rPr>
                <w:rFonts w:ascii="新細明體" w:hAnsi="新細明體" w:hint="eastAsia"/>
                <w:color w:val="000000"/>
                <w:bdr w:val="single" w:sz="4" w:space="0" w:color="auto"/>
              </w:rPr>
              <w:t>金玉道言</w:t>
            </w:r>
          </w:p>
        </w:tc>
        <w:tc>
          <w:tcPr>
            <w:tcW w:w="6379" w:type="dxa"/>
            <w:vAlign w:val="center"/>
          </w:tcPr>
          <w:p w14:paraId="5EDB66B7" w14:textId="77777777" w:rsidR="002A2EDC" w:rsidRPr="004B35E3" w:rsidRDefault="002A2EDC" w:rsidP="004B4A42">
            <w:pPr>
              <w:spacing w:line="0" w:lineRule="atLeast"/>
              <w:jc w:val="both"/>
              <w:rPr>
                <w:rFonts w:ascii="新細明體" w:hAnsi="新細明體"/>
                <w:color w:val="000000"/>
              </w:rPr>
            </w:pPr>
          </w:p>
        </w:tc>
        <w:tc>
          <w:tcPr>
            <w:tcW w:w="709" w:type="dxa"/>
            <w:vAlign w:val="center"/>
          </w:tcPr>
          <w:p w14:paraId="22005D63" w14:textId="77777777" w:rsidR="002A2EDC" w:rsidRPr="004B35E3" w:rsidRDefault="002A2EDC" w:rsidP="004B4A42">
            <w:pPr>
              <w:spacing w:line="0" w:lineRule="atLeast"/>
              <w:jc w:val="both"/>
              <w:rPr>
                <w:rFonts w:ascii="新細明體" w:hAnsi="新細明體"/>
                <w:color w:val="000000"/>
              </w:rPr>
            </w:pPr>
            <w:r>
              <w:rPr>
                <w:rFonts w:ascii="新細明體" w:hAnsi="新細明體" w:hint="eastAsia"/>
                <w:color w:val="000000"/>
              </w:rPr>
              <w:t>004</w:t>
            </w:r>
          </w:p>
        </w:tc>
        <w:tc>
          <w:tcPr>
            <w:tcW w:w="2977" w:type="dxa"/>
            <w:vAlign w:val="center"/>
          </w:tcPr>
          <w:p w14:paraId="030B6FD1" w14:textId="77777777" w:rsidR="002A2EDC" w:rsidRPr="004B35E3" w:rsidRDefault="002A2EDC" w:rsidP="004B4A42">
            <w:pPr>
              <w:spacing w:line="0" w:lineRule="atLeast"/>
              <w:jc w:val="both"/>
              <w:rPr>
                <w:rFonts w:ascii="新細明體" w:hAnsi="新細明體"/>
                <w:color w:val="000000"/>
              </w:rPr>
            </w:pPr>
            <w:r w:rsidRPr="004B35E3">
              <w:rPr>
                <w:rFonts w:ascii="新細明體" w:hAnsi="新細明體" w:hint="eastAsia"/>
                <w:color w:val="000000"/>
              </w:rPr>
              <w:t>編輯部</w:t>
            </w:r>
          </w:p>
        </w:tc>
        <w:tc>
          <w:tcPr>
            <w:tcW w:w="708" w:type="dxa"/>
            <w:vAlign w:val="center"/>
          </w:tcPr>
          <w:p w14:paraId="68CD5806" w14:textId="77777777" w:rsidR="002A2EDC" w:rsidRPr="00407586" w:rsidRDefault="002A2EDC" w:rsidP="004B4A42">
            <w:pPr>
              <w:spacing w:line="0" w:lineRule="atLeast"/>
              <w:jc w:val="both"/>
            </w:pPr>
          </w:p>
        </w:tc>
      </w:tr>
      <w:tr w:rsidR="002A2EDC" w:rsidRPr="00407586" w14:paraId="1DBB6BF8" w14:textId="77777777" w:rsidTr="004B4A42">
        <w:trPr>
          <w:trHeight w:val="487"/>
        </w:trPr>
        <w:tc>
          <w:tcPr>
            <w:tcW w:w="1403" w:type="dxa"/>
            <w:vAlign w:val="center"/>
          </w:tcPr>
          <w:p w14:paraId="09CC064C" w14:textId="77777777" w:rsidR="002A2EDC" w:rsidRPr="00407586" w:rsidRDefault="002A2EDC" w:rsidP="004B4A42">
            <w:pPr>
              <w:spacing w:line="0" w:lineRule="atLeast"/>
              <w:jc w:val="both"/>
            </w:pPr>
            <w:r>
              <w:rPr>
                <w:rFonts w:hint="eastAsia"/>
              </w:rPr>
              <w:t>2011/12/15</w:t>
            </w:r>
          </w:p>
        </w:tc>
        <w:tc>
          <w:tcPr>
            <w:tcW w:w="690" w:type="dxa"/>
            <w:vAlign w:val="center"/>
          </w:tcPr>
          <w:p w14:paraId="731A54E4" w14:textId="77777777" w:rsidR="002A2EDC" w:rsidRPr="00407586" w:rsidRDefault="002A2EDC" w:rsidP="004B4A42">
            <w:pPr>
              <w:spacing w:line="0" w:lineRule="atLeast"/>
              <w:jc w:val="both"/>
              <w:rPr>
                <w:b/>
              </w:rPr>
            </w:pPr>
            <w:r>
              <w:rPr>
                <w:rFonts w:hint="eastAsia"/>
                <w:b/>
              </w:rPr>
              <w:t>333</w:t>
            </w:r>
          </w:p>
        </w:tc>
        <w:tc>
          <w:tcPr>
            <w:tcW w:w="2551" w:type="dxa"/>
            <w:vAlign w:val="center"/>
          </w:tcPr>
          <w:p w14:paraId="5437B360" w14:textId="77777777" w:rsidR="002A2EDC" w:rsidRPr="004B35E3" w:rsidRDefault="002A2EDC" w:rsidP="004B4A42">
            <w:pPr>
              <w:spacing w:line="0" w:lineRule="atLeast"/>
              <w:jc w:val="both"/>
              <w:rPr>
                <w:rFonts w:ascii="新細明體" w:hAnsi="新細明體"/>
                <w:color w:val="000000"/>
                <w:bdr w:val="single" w:sz="4" w:space="0" w:color="auto"/>
              </w:rPr>
            </w:pPr>
            <w:r w:rsidRPr="004B35E3">
              <w:rPr>
                <w:rFonts w:ascii="新細明體" w:hAnsi="新細明體" w:hint="eastAsia"/>
                <w:color w:val="000000"/>
                <w:bdr w:val="single" w:sz="4" w:space="0" w:color="auto"/>
              </w:rPr>
              <w:t>光照十方</w:t>
            </w:r>
          </w:p>
        </w:tc>
        <w:tc>
          <w:tcPr>
            <w:tcW w:w="6379" w:type="dxa"/>
            <w:vAlign w:val="center"/>
          </w:tcPr>
          <w:p w14:paraId="77E95026" w14:textId="77777777" w:rsidR="002A2EDC" w:rsidRDefault="002A2EDC" w:rsidP="004B4A42">
            <w:pPr>
              <w:snapToGrid w:val="0"/>
              <w:spacing w:line="0" w:lineRule="atLeast"/>
              <w:jc w:val="both"/>
              <w:rPr>
                <w:rFonts w:ascii="新細明體" w:hAnsi="新細明體"/>
                <w:bCs/>
              </w:rPr>
            </w:pPr>
            <w:r>
              <w:rPr>
                <w:rFonts w:ascii="新細明體" w:hAnsi="新細明體" w:hint="eastAsia"/>
                <w:bCs/>
              </w:rPr>
              <w:t>光照首席第6次年終全省巡迴訪問</w:t>
            </w:r>
          </w:p>
          <w:p w14:paraId="4CB4BFAF" w14:textId="77777777" w:rsidR="002A2EDC" w:rsidRPr="004B35E3" w:rsidRDefault="002A2EDC" w:rsidP="004B4A42">
            <w:pPr>
              <w:snapToGrid w:val="0"/>
              <w:spacing w:line="0" w:lineRule="atLeast"/>
              <w:jc w:val="both"/>
              <w:rPr>
                <w:rFonts w:ascii="新細明體" w:hAnsi="新細明體"/>
                <w:bCs/>
              </w:rPr>
            </w:pPr>
            <w:r w:rsidRPr="00C3266A">
              <w:rPr>
                <w:rFonts w:ascii="新細明體" w:hAnsi="新細明體" w:hint="eastAsia"/>
                <w:bCs/>
              </w:rPr>
              <w:t>建國100年宣慰有形無形意義非凡</w:t>
            </w:r>
          </w:p>
        </w:tc>
        <w:tc>
          <w:tcPr>
            <w:tcW w:w="709" w:type="dxa"/>
            <w:vAlign w:val="center"/>
          </w:tcPr>
          <w:p w14:paraId="4D2A7C68" w14:textId="77777777" w:rsidR="002A2EDC" w:rsidRPr="004B35E3" w:rsidRDefault="002A2EDC" w:rsidP="004B4A42">
            <w:pPr>
              <w:autoSpaceDE w:val="0"/>
              <w:autoSpaceDN w:val="0"/>
              <w:adjustRightInd w:val="0"/>
              <w:spacing w:line="0" w:lineRule="atLeast"/>
              <w:jc w:val="both"/>
              <w:rPr>
                <w:rFonts w:ascii="新細明體" w:hAnsi="新細明體"/>
              </w:rPr>
            </w:pPr>
            <w:r>
              <w:rPr>
                <w:rFonts w:ascii="新細明體" w:hAnsi="新細明體" w:hint="eastAsia"/>
              </w:rPr>
              <w:t>005</w:t>
            </w:r>
          </w:p>
        </w:tc>
        <w:tc>
          <w:tcPr>
            <w:tcW w:w="2977" w:type="dxa"/>
            <w:vAlign w:val="center"/>
          </w:tcPr>
          <w:p w14:paraId="71F387D5" w14:textId="77777777" w:rsidR="002A2EDC" w:rsidRPr="004B35E3" w:rsidRDefault="002A2EDC" w:rsidP="004B4A42">
            <w:pPr>
              <w:autoSpaceDE w:val="0"/>
              <w:autoSpaceDN w:val="0"/>
              <w:adjustRightInd w:val="0"/>
              <w:spacing w:line="0" w:lineRule="atLeast"/>
              <w:jc w:val="both"/>
              <w:rPr>
                <w:rFonts w:ascii="新細明體" w:hAnsi="新細明體"/>
              </w:rPr>
            </w:pPr>
            <w:r>
              <w:rPr>
                <w:rFonts w:ascii="新細明體" w:hAnsi="新細明體" w:hint="eastAsia"/>
              </w:rPr>
              <w:t>編輯部</w:t>
            </w:r>
          </w:p>
        </w:tc>
        <w:tc>
          <w:tcPr>
            <w:tcW w:w="708" w:type="dxa"/>
            <w:vAlign w:val="center"/>
          </w:tcPr>
          <w:p w14:paraId="26AEDF5B" w14:textId="77777777" w:rsidR="002A2EDC" w:rsidRPr="00407586" w:rsidRDefault="002A2EDC" w:rsidP="004B4A42">
            <w:pPr>
              <w:spacing w:line="0" w:lineRule="atLeast"/>
              <w:jc w:val="both"/>
            </w:pPr>
          </w:p>
        </w:tc>
      </w:tr>
      <w:tr w:rsidR="002A2EDC" w:rsidRPr="00407586" w14:paraId="3F1E005F" w14:textId="77777777" w:rsidTr="004B4A42">
        <w:trPr>
          <w:trHeight w:val="487"/>
        </w:trPr>
        <w:tc>
          <w:tcPr>
            <w:tcW w:w="1403" w:type="dxa"/>
            <w:vAlign w:val="center"/>
          </w:tcPr>
          <w:p w14:paraId="3A29CEA1" w14:textId="77777777" w:rsidR="002A2EDC" w:rsidRPr="00407586" w:rsidRDefault="002A2EDC" w:rsidP="004B4A42">
            <w:pPr>
              <w:spacing w:line="0" w:lineRule="atLeast"/>
              <w:jc w:val="both"/>
            </w:pPr>
            <w:r>
              <w:rPr>
                <w:rFonts w:hint="eastAsia"/>
              </w:rPr>
              <w:t>2011/12/15</w:t>
            </w:r>
          </w:p>
        </w:tc>
        <w:tc>
          <w:tcPr>
            <w:tcW w:w="690" w:type="dxa"/>
            <w:vAlign w:val="center"/>
          </w:tcPr>
          <w:p w14:paraId="70E8BF8A" w14:textId="77777777" w:rsidR="002A2EDC" w:rsidRPr="00407586" w:rsidRDefault="002A2EDC" w:rsidP="004B4A42">
            <w:pPr>
              <w:spacing w:line="0" w:lineRule="atLeast"/>
              <w:jc w:val="both"/>
              <w:rPr>
                <w:b/>
              </w:rPr>
            </w:pPr>
            <w:r>
              <w:rPr>
                <w:rFonts w:hint="eastAsia"/>
                <w:b/>
              </w:rPr>
              <w:t>333</w:t>
            </w:r>
          </w:p>
        </w:tc>
        <w:tc>
          <w:tcPr>
            <w:tcW w:w="2551" w:type="dxa"/>
            <w:vAlign w:val="center"/>
          </w:tcPr>
          <w:p w14:paraId="2C091528" w14:textId="77777777" w:rsidR="002A2EDC" w:rsidRPr="004B35E3" w:rsidRDefault="002A2EDC" w:rsidP="004B4A42">
            <w:pPr>
              <w:spacing w:line="0" w:lineRule="atLeast"/>
              <w:jc w:val="both"/>
              <w:rPr>
                <w:rFonts w:ascii="新細明體" w:hAnsi="新細明體"/>
                <w:color w:val="000000"/>
                <w:bdr w:val="single" w:sz="4" w:space="0" w:color="auto"/>
              </w:rPr>
            </w:pPr>
            <w:r>
              <w:rPr>
                <w:rFonts w:ascii="新細明體" w:hAnsi="新細明體" w:hint="eastAsia"/>
                <w:color w:val="000000"/>
                <w:bdr w:val="single" w:sz="4" w:space="0" w:color="auto"/>
              </w:rPr>
              <w:t>上聖高真曉諭</w:t>
            </w:r>
          </w:p>
        </w:tc>
        <w:tc>
          <w:tcPr>
            <w:tcW w:w="6379" w:type="dxa"/>
            <w:vAlign w:val="center"/>
          </w:tcPr>
          <w:p w14:paraId="737D7B77" w14:textId="77777777" w:rsidR="002A2EDC" w:rsidRPr="00C73616" w:rsidRDefault="002A2EDC" w:rsidP="004B4A42">
            <w:pPr>
              <w:snapToGrid w:val="0"/>
              <w:spacing w:line="0" w:lineRule="atLeast"/>
              <w:jc w:val="both"/>
              <w:rPr>
                <w:rFonts w:ascii="新細明體" w:hAnsi="新細明體"/>
                <w:color w:val="000000"/>
              </w:rPr>
            </w:pPr>
            <w:r w:rsidRPr="00C73616">
              <w:rPr>
                <w:rFonts w:ascii="新細明體" w:hAnsi="新細明體" w:hint="eastAsia"/>
                <w:snapToGrid w:val="0"/>
                <w:kern w:val="0"/>
              </w:rPr>
              <w:t>選舉衝突危機猶存</w:t>
            </w:r>
            <w:r>
              <w:rPr>
                <w:rFonts w:ascii="新細明體" w:hAnsi="新細明體" w:hint="eastAsia"/>
                <w:snapToGrid w:val="0"/>
                <w:kern w:val="0"/>
              </w:rPr>
              <w:t xml:space="preserve">   </w:t>
            </w:r>
            <w:r w:rsidRPr="00C73616">
              <w:rPr>
                <w:rFonts w:ascii="新細明體" w:hAnsi="新細明體" w:hint="eastAsia"/>
                <w:snapToGrid w:val="0"/>
                <w:kern w:val="0"/>
              </w:rPr>
              <w:t>啟道保臺不可鬆懈</w:t>
            </w:r>
          </w:p>
        </w:tc>
        <w:tc>
          <w:tcPr>
            <w:tcW w:w="709" w:type="dxa"/>
            <w:vAlign w:val="center"/>
          </w:tcPr>
          <w:p w14:paraId="2FF67F90" w14:textId="77777777" w:rsidR="002A2EDC" w:rsidRPr="004B35E3" w:rsidRDefault="002A2EDC" w:rsidP="004B4A42">
            <w:pPr>
              <w:spacing w:line="0" w:lineRule="atLeast"/>
              <w:jc w:val="both"/>
              <w:rPr>
                <w:rFonts w:ascii="新細明體" w:hAnsi="新細明體"/>
                <w:color w:val="000000"/>
              </w:rPr>
            </w:pPr>
            <w:r>
              <w:rPr>
                <w:rFonts w:ascii="新細明體" w:hAnsi="新細明體" w:hint="eastAsia"/>
                <w:color w:val="000000"/>
              </w:rPr>
              <w:t>008</w:t>
            </w:r>
          </w:p>
        </w:tc>
        <w:tc>
          <w:tcPr>
            <w:tcW w:w="2977" w:type="dxa"/>
            <w:vAlign w:val="center"/>
          </w:tcPr>
          <w:p w14:paraId="1E88908E" w14:textId="77777777" w:rsidR="002A2EDC" w:rsidRPr="004B35E3" w:rsidRDefault="002A2EDC" w:rsidP="004B4A42">
            <w:pPr>
              <w:spacing w:line="0" w:lineRule="atLeast"/>
              <w:jc w:val="both"/>
              <w:rPr>
                <w:rFonts w:ascii="新細明體" w:hAnsi="新細明體"/>
                <w:color w:val="000000"/>
              </w:rPr>
            </w:pPr>
            <w:r>
              <w:rPr>
                <w:rFonts w:ascii="新細明體" w:hAnsi="新細明體" w:hint="eastAsia"/>
                <w:color w:val="000000"/>
              </w:rPr>
              <w:t>道務院</w:t>
            </w:r>
          </w:p>
        </w:tc>
        <w:tc>
          <w:tcPr>
            <w:tcW w:w="708" w:type="dxa"/>
            <w:vAlign w:val="center"/>
          </w:tcPr>
          <w:p w14:paraId="781E57DF" w14:textId="77777777" w:rsidR="002A2EDC" w:rsidRPr="00407586" w:rsidRDefault="002A2EDC" w:rsidP="004B4A42">
            <w:pPr>
              <w:spacing w:line="0" w:lineRule="atLeast"/>
              <w:jc w:val="both"/>
            </w:pPr>
          </w:p>
        </w:tc>
      </w:tr>
      <w:tr w:rsidR="002A2EDC" w:rsidRPr="00407586" w14:paraId="260BC936" w14:textId="77777777" w:rsidTr="004B4A42">
        <w:trPr>
          <w:trHeight w:val="487"/>
        </w:trPr>
        <w:tc>
          <w:tcPr>
            <w:tcW w:w="1403" w:type="dxa"/>
            <w:vAlign w:val="center"/>
          </w:tcPr>
          <w:p w14:paraId="7D0107D0" w14:textId="77777777" w:rsidR="002A2EDC" w:rsidRPr="00407586" w:rsidRDefault="002A2EDC" w:rsidP="004B4A42">
            <w:pPr>
              <w:spacing w:line="0" w:lineRule="atLeast"/>
              <w:jc w:val="both"/>
            </w:pPr>
            <w:r>
              <w:rPr>
                <w:rFonts w:hint="eastAsia"/>
              </w:rPr>
              <w:t>2011/12/15</w:t>
            </w:r>
          </w:p>
        </w:tc>
        <w:tc>
          <w:tcPr>
            <w:tcW w:w="690" w:type="dxa"/>
            <w:vAlign w:val="center"/>
          </w:tcPr>
          <w:p w14:paraId="2B95A575" w14:textId="77777777" w:rsidR="002A2EDC" w:rsidRPr="00407586" w:rsidRDefault="002A2EDC" w:rsidP="004B4A42">
            <w:pPr>
              <w:spacing w:line="0" w:lineRule="atLeast"/>
              <w:jc w:val="both"/>
              <w:rPr>
                <w:b/>
              </w:rPr>
            </w:pPr>
            <w:r>
              <w:rPr>
                <w:rFonts w:hint="eastAsia"/>
                <w:b/>
              </w:rPr>
              <w:t>333</w:t>
            </w:r>
          </w:p>
        </w:tc>
        <w:tc>
          <w:tcPr>
            <w:tcW w:w="2551" w:type="dxa"/>
            <w:vAlign w:val="center"/>
          </w:tcPr>
          <w:p w14:paraId="26F94CC0" w14:textId="77777777" w:rsidR="002A2EDC" w:rsidRDefault="002A2EDC" w:rsidP="004B4A42">
            <w:pPr>
              <w:spacing w:line="0" w:lineRule="atLeast"/>
              <w:jc w:val="both"/>
              <w:rPr>
                <w:rFonts w:ascii="新細明體" w:hAnsi="新細明體"/>
                <w:color w:val="000000"/>
                <w:bdr w:val="single" w:sz="4" w:space="0" w:color="auto"/>
              </w:rPr>
            </w:pPr>
            <w:r>
              <w:rPr>
                <w:rFonts w:ascii="新細明體" w:hAnsi="新細明體" w:hint="eastAsia"/>
                <w:color w:val="000000"/>
                <w:bdr w:val="single" w:sz="4" w:space="0" w:color="auto"/>
              </w:rPr>
              <w:t>人事通報</w:t>
            </w:r>
          </w:p>
        </w:tc>
        <w:tc>
          <w:tcPr>
            <w:tcW w:w="6379" w:type="dxa"/>
            <w:vAlign w:val="center"/>
          </w:tcPr>
          <w:p w14:paraId="45023405" w14:textId="77777777" w:rsidR="002A2EDC" w:rsidRPr="00C73616" w:rsidRDefault="002A2EDC" w:rsidP="004B4A42">
            <w:pPr>
              <w:snapToGrid w:val="0"/>
              <w:spacing w:line="0" w:lineRule="atLeast"/>
              <w:jc w:val="both"/>
              <w:rPr>
                <w:rFonts w:ascii="新細明體" w:hAnsi="新細明體"/>
                <w:snapToGrid w:val="0"/>
                <w:kern w:val="0"/>
              </w:rPr>
            </w:pPr>
          </w:p>
        </w:tc>
        <w:tc>
          <w:tcPr>
            <w:tcW w:w="709" w:type="dxa"/>
            <w:vAlign w:val="center"/>
          </w:tcPr>
          <w:p w14:paraId="00928E98" w14:textId="77777777" w:rsidR="002A2EDC" w:rsidRDefault="002A2EDC" w:rsidP="004B4A42">
            <w:pPr>
              <w:spacing w:line="0" w:lineRule="atLeast"/>
              <w:jc w:val="both"/>
              <w:rPr>
                <w:rFonts w:ascii="新細明體" w:hAnsi="新細明體"/>
                <w:color w:val="000000"/>
              </w:rPr>
            </w:pPr>
            <w:r>
              <w:rPr>
                <w:rFonts w:ascii="新細明體" w:hAnsi="新細明體" w:hint="eastAsia"/>
                <w:color w:val="000000"/>
              </w:rPr>
              <w:t>008</w:t>
            </w:r>
          </w:p>
        </w:tc>
        <w:tc>
          <w:tcPr>
            <w:tcW w:w="2977" w:type="dxa"/>
            <w:vAlign w:val="center"/>
          </w:tcPr>
          <w:p w14:paraId="11750A7B" w14:textId="77777777" w:rsidR="002A2EDC" w:rsidRDefault="002A2EDC" w:rsidP="004B4A42">
            <w:pPr>
              <w:spacing w:line="0" w:lineRule="atLeast"/>
              <w:jc w:val="both"/>
              <w:rPr>
                <w:rFonts w:ascii="新細明體" w:hAnsi="新細明體"/>
                <w:color w:val="000000"/>
              </w:rPr>
            </w:pPr>
            <w:r>
              <w:rPr>
                <w:rFonts w:ascii="新細明體" w:hAnsi="新細明體" w:hint="eastAsia"/>
                <w:color w:val="000000"/>
              </w:rPr>
              <w:t>內執本部內務室</w:t>
            </w:r>
          </w:p>
        </w:tc>
        <w:tc>
          <w:tcPr>
            <w:tcW w:w="708" w:type="dxa"/>
            <w:vAlign w:val="center"/>
          </w:tcPr>
          <w:p w14:paraId="521FB912" w14:textId="77777777" w:rsidR="002A2EDC" w:rsidRPr="00407586" w:rsidRDefault="002A2EDC" w:rsidP="004B4A42">
            <w:pPr>
              <w:spacing w:line="0" w:lineRule="atLeast"/>
              <w:jc w:val="both"/>
            </w:pPr>
          </w:p>
        </w:tc>
      </w:tr>
      <w:tr w:rsidR="002A2EDC" w:rsidRPr="00407586" w14:paraId="04A2DDE6" w14:textId="77777777" w:rsidTr="004B4A42">
        <w:trPr>
          <w:trHeight w:val="487"/>
        </w:trPr>
        <w:tc>
          <w:tcPr>
            <w:tcW w:w="1403" w:type="dxa"/>
            <w:vAlign w:val="center"/>
          </w:tcPr>
          <w:p w14:paraId="2D32DA5C" w14:textId="77777777" w:rsidR="002A2EDC" w:rsidRPr="00407586" w:rsidRDefault="002A2EDC" w:rsidP="004B4A42">
            <w:pPr>
              <w:spacing w:line="0" w:lineRule="atLeast"/>
              <w:jc w:val="both"/>
            </w:pPr>
            <w:r>
              <w:rPr>
                <w:rFonts w:hint="eastAsia"/>
              </w:rPr>
              <w:t>2011/12/15</w:t>
            </w:r>
          </w:p>
        </w:tc>
        <w:tc>
          <w:tcPr>
            <w:tcW w:w="690" w:type="dxa"/>
            <w:vAlign w:val="center"/>
          </w:tcPr>
          <w:p w14:paraId="12EFC8AD" w14:textId="77777777" w:rsidR="002A2EDC" w:rsidRPr="00407586" w:rsidRDefault="002A2EDC" w:rsidP="004B4A42">
            <w:pPr>
              <w:spacing w:line="0" w:lineRule="atLeast"/>
              <w:jc w:val="both"/>
              <w:rPr>
                <w:b/>
              </w:rPr>
            </w:pPr>
            <w:r>
              <w:rPr>
                <w:rFonts w:hint="eastAsia"/>
                <w:b/>
              </w:rPr>
              <w:t>333</w:t>
            </w:r>
          </w:p>
        </w:tc>
        <w:tc>
          <w:tcPr>
            <w:tcW w:w="2551" w:type="dxa"/>
            <w:vAlign w:val="center"/>
          </w:tcPr>
          <w:p w14:paraId="13F252BE" w14:textId="77777777" w:rsidR="002A2EDC" w:rsidRPr="004B35E3" w:rsidRDefault="002A2EDC" w:rsidP="004B4A42">
            <w:pPr>
              <w:spacing w:line="0" w:lineRule="atLeast"/>
              <w:jc w:val="both"/>
              <w:rPr>
                <w:rFonts w:ascii="新細明體" w:hAnsi="新細明體"/>
                <w:color w:val="000000"/>
                <w:bdr w:val="single" w:sz="4" w:space="0" w:color="auto"/>
              </w:rPr>
            </w:pPr>
            <w:r w:rsidRPr="00222170">
              <w:rPr>
                <w:rFonts w:ascii="新細明體" w:hAnsi="新細明體" w:hint="eastAsia"/>
                <w:color w:val="000000"/>
                <w:bdr w:val="single" w:sz="4" w:space="0" w:color="auto"/>
              </w:rPr>
              <w:t>天人實學</w:t>
            </w:r>
          </w:p>
        </w:tc>
        <w:tc>
          <w:tcPr>
            <w:tcW w:w="6379" w:type="dxa"/>
            <w:vAlign w:val="center"/>
          </w:tcPr>
          <w:p w14:paraId="525CF7D9" w14:textId="77777777" w:rsidR="002A2EDC" w:rsidRPr="00636404" w:rsidRDefault="002A2EDC" w:rsidP="004B4A42">
            <w:pPr>
              <w:spacing w:line="0" w:lineRule="atLeast"/>
              <w:jc w:val="both"/>
              <w:rPr>
                <w:rFonts w:ascii="新細明體" w:hAnsi="新細明體"/>
              </w:rPr>
            </w:pPr>
            <w:r w:rsidRPr="00636404">
              <w:rPr>
                <w:rFonts w:ascii="新細明體" w:hAnsi="新細明體" w:hint="eastAsia"/>
              </w:rPr>
              <w:t>通古今除迷霧  返本務實</w:t>
            </w:r>
          </w:p>
          <w:p w14:paraId="539D1BD8" w14:textId="77777777" w:rsidR="002A2EDC" w:rsidRPr="00636404" w:rsidRDefault="002A2EDC" w:rsidP="004B4A42">
            <w:pPr>
              <w:spacing w:line="0" w:lineRule="atLeast"/>
              <w:jc w:val="both"/>
              <w:rPr>
                <w:rFonts w:ascii="新細明體" w:hAnsi="新細明體"/>
                <w:color w:val="000000"/>
              </w:rPr>
            </w:pPr>
            <w:r w:rsidRPr="00636404">
              <w:rPr>
                <w:rFonts w:ascii="新細明體" w:hAnsi="新細明體" w:hint="eastAsia"/>
              </w:rPr>
              <w:t>天人實學研討  論文洋洋</w:t>
            </w:r>
          </w:p>
        </w:tc>
        <w:tc>
          <w:tcPr>
            <w:tcW w:w="709" w:type="dxa"/>
            <w:vAlign w:val="center"/>
          </w:tcPr>
          <w:p w14:paraId="4D420968" w14:textId="77777777" w:rsidR="002A2EDC" w:rsidRDefault="002A2EDC" w:rsidP="004B4A42">
            <w:pPr>
              <w:spacing w:line="0" w:lineRule="atLeast"/>
              <w:jc w:val="both"/>
              <w:rPr>
                <w:rFonts w:ascii="新細明體" w:hAnsi="新細明體"/>
                <w:color w:val="000000"/>
              </w:rPr>
            </w:pPr>
            <w:r>
              <w:rPr>
                <w:rFonts w:ascii="新細明體" w:hAnsi="新細明體" w:hint="eastAsia"/>
                <w:color w:val="000000"/>
              </w:rPr>
              <w:t>009</w:t>
            </w:r>
          </w:p>
        </w:tc>
        <w:tc>
          <w:tcPr>
            <w:tcW w:w="2977" w:type="dxa"/>
            <w:vAlign w:val="center"/>
          </w:tcPr>
          <w:p w14:paraId="796FAFBF" w14:textId="77777777" w:rsidR="002A2EDC" w:rsidRDefault="002A2EDC" w:rsidP="004B4A42">
            <w:pPr>
              <w:spacing w:line="0" w:lineRule="atLeast"/>
              <w:jc w:val="both"/>
              <w:rPr>
                <w:rFonts w:ascii="新細明體" w:hAnsi="新細明體"/>
                <w:color w:val="000000"/>
              </w:rPr>
            </w:pPr>
            <w:r>
              <w:rPr>
                <w:rFonts w:ascii="新細明體" w:hAnsi="新細明體" w:hint="eastAsia"/>
              </w:rPr>
              <w:t>編輯部</w:t>
            </w:r>
          </w:p>
        </w:tc>
        <w:tc>
          <w:tcPr>
            <w:tcW w:w="708" w:type="dxa"/>
            <w:vAlign w:val="center"/>
          </w:tcPr>
          <w:p w14:paraId="4CB631D7" w14:textId="77777777" w:rsidR="002A2EDC" w:rsidRPr="00407586" w:rsidRDefault="002A2EDC" w:rsidP="004B4A42">
            <w:pPr>
              <w:spacing w:line="0" w:lineRule="atLeast"/>
              <w:jc w:val="both"/>
            </w:pPr>
          </w:p>
        </w:tc>
      </w:tr>
      <w:tr w:rsidR="002A2EDC" w:rsidRPr="00407586" w14:paraId="0808DC5C" w14:textId="77777777" w:rsidTr="004B4A42">
        <w:trPr>
          <w:trHeight w:val="487"/>
        </w:trPr>
        <w:tc>
          <w:tcPr>
            <w:tcW w:w="1403" w:type="dxa"/>
            <w:vAlign w:val="center"/>
          </w:tcPr>
          <w:p w14:paraId="77277D65" w14:textId="77777777" w:rsidR="002A2EDC" w:rsidRPr="00407586" w:rsidRDefault="002A2EDC" w:rsidP="004B4A42">
            <w:pPr>
              <w:spacing w:line="0" w:lineRule="atLeast"/>
              <w:jc w:val="both"/>
            </w:pPr>
            <w:r>
              <w:rPr>
                <w:rFonts w:hint="eastAsia"/>
              </w:rPr>
              <w:t>2011/12/15</w:t>
            </w:r>
          </w:p>
        </w:tc>
        <w:tc>
          <w:tcPr>
            <w:tcW w:w="690" w:type="dxa"/>
            <w:vAlign w:val="center"/>
          </w:tcPr>
          <w:p w14:paraId="4102786A" w14:textId="77777777" w:rsidR="002A2EDC" w:rsidRPr="00407586" w:rsidRDefault="002A2EDC" w:rsidP="004B4A42">
            <w:pPr>
              <w:spacing w:line="0" w:lineRule="atLeast"/>
              <w:jc w:val="both"/>
              <w:rPr>
                <w:b/>
              </w:rPr>
            </w:pPr>
            <w:r>
              <w:rPr>
                <w:rFonts w:hint="eastAsia"/>
                <w:b/>
              </w:rPr>
              <w:t>333</w:t>
            </w:r>
          </w:p>
        </w:tc>
        <w:tc>
          <w:tcPr>
            <w:tcW w:w="2551" w:type="dxa"/>
            <w:vAlign w:val="center"/>
          </w:tcPr>
          <w:p w14:paraId="16D24391" w14:textId="77777777" w:rsidR="002A2EDC" w:rsidRPr="004B35E3" w:rsidRDefault="002A2EDC" w:rsidP="004B4A42">
            <w:pPr>
              <w:spacing w:line="0" w:lineRule="atLeast"/>
              <w:jc w:val="both"/>
              <w:rPr>
                <w:rFonts w:ascii="新細明體" w:hAnsi="新細明體"/>
                <w:color w:val="000000"/>
                <w:bdr w:val="single" w:sz="4" w:space="0" w:color="auto"/>
              </w:rPr>
            </w:pPr>
            <w:r w:rsidRPr="00222170">
              <w:rPr>
                <w:rFonts w:ascii="新細明體" w:hAnsi="新細明體" w:hint="eastAsia"/>
                <w:color w:val="000000"/>
                <w:bdr w:val="single" w:sz="4" w:space="0" w:color="auto"/>
              </w:rPr>
              <w:t>天人實學</w:t>
            </w:r>
          </w:p>
        </w:tc>
        <w:tc>
          <w:tcPr>
            <w:tcW w:w="6379" w:type="dxa"/>
            <w:vAlign w:val="center"/>
          </w:tcPr>
          <w:p w14:paraId="1B76C8FA" w14:textId="77777777" w:rsidR="002A2EDC" w:rsidRPr="00135EF3" w:rsidRDefault="002A2EDC" w:rsidP="004B4A42">
            <w:pPr>
              <w:spacing w:line="0" w:lineRule="atLeast"/>
              <w:jc w:val="both"/>
              <w:rPr>
                <w:rFonts w:ascii="新細明體" w:hAnsi="新細明體"/>
              </w:rPr>
            </w:pPr>
            <w:r w:rsidRPr="00135EF3">
              <w:rPr>
                <w:rFonts w:ascii="新細明體" w:hAnsi="新細明體" w:hint="eastAsia"/>
              </w:rPr>
              <w:t>天曹道場天籟響宴</w:t>
            </w:r>
            <w:r>
              <w:rPr>
                <w:rFonts w:ascii="新細明體" w:hAnsi="新細明體" w:hint="eastAsia"/>
              </w:rPr>
              <w:t xml:space="preserve">   </w:t>
            </w:r>
            <w:r w:rsidRPr="00135EF3">
              <w:rPr>
                <w:rFonts w:ascii="新細明體" w:hAnsi="新細明體" w:hint="eastAsia"/>
              </w:rPr>
              <w:t>靈明智慧共存共榮</w:t>
            </w:r>
          </w:p>
        </w:tc>
        <w:tc>
          <w:tcPr>
            <w:tcW w:w="709" w:type="dxa"/>
            <w:vAlign w:val="center"/>
          </w:tcPr>
          <w:p w14:paraId="3708D43F" w14:textId="77777777" w:rsidR="002A2EDC" w:rsidRPr="00135EF3" w:rsidRDefault="002A2EDC" w:rsidP="004B4A42">
            <w:pPr>
              <w:spacing w:line="0" w:lineRule="atLeast"/>
              <w:jc w:val="both"/>
              <w:rPr>
                <w:rFonts w:ascii="新細明體" w:hAnsi="新細明體"/>
              </w:rPr>
            </w:pPr>
            <w:r>
              <w:rPr>
                <w:rFonts w:ascii="新細明體" w:hAnsi="新細明體" w:hint="eastAsia"/>
              </w:rPr>
              <w:t>013</w:t>
            </w:r>
          </w:p>
        </w:tc>
        <w:tc>
          <w:tcPr>
            <w:tcW w:w="2977" w:type="dxa"/>
            <w:vAlign w:val="center"/>
          </w:tcPr>
          <w:p w14:paraId="68C33BEB" w14:textId="77777777" w:rsidR="002A2EDC" w:rsidRPr="00135EF3" w:rsidRDefault="002A2EDC" w:rsidP="004B4A42">
            <w:pPr>
              <w:spacing w:line="0" w:lineRule="atLeast"/>
              <w:jc w:val="both"/>
              <w:rPr>
                <w:rFonts w:ascii="新細明體" w:hAnsi="新細明體"/>
              </w:rPr>
            </w:pPr>
            <w:r w:rsidRPr="00135EF3">
              <w:rPr>
                <w:rFonts w:ascii="新細明體" w:hAnsi="新細明體" w:hint="eastAsia"/>
              </w:rPr>
              <w:t>蕭靜曠</w:t>
            </w:r>
          </w:p>
        </w:tc>
        <w:tc>
          <w:tcPr>
            <w:tcW w:w="708" w:type="dxa"/>
            <w:vAlign w:val="center"/>
          </w:tcPr>
          <w:p w14:paraId="24DE87B4" w14:textId="77777777" w:rsidR="002A2EDC" w:rsidRPr="00407586" w:rsidRDefault="002A2EDC" w:rsidP="004B4A42">
            <w:pPr>
              <w:spacing w:line="0" w:lineRule="atLeast"/>
              <w:jc w:val="both"/>
            </w:pPr>
          </w:p>
        </w:tc>
      </w:tr>
      <w:tr w:rsidR="002A2EDC" w:rsidRPr="00407586" w14:paraId="7D90DE95" w14:textId="77777777" w:rsidTr="004B4A42">
        <w:trPr>
          <w:trHeight w:val="487"/>
        </w:trPr>
        <w:tc>
          <w:tcPr>
            <w:tcW w:w="1403" w:type="dxa"/>
            <w:vAlign w:val="center"/>
          </w:tcPr>
          <w:p w14:paraId="56FA7256" w14:textId="77777777" w:rsidR="002A2EDC" w:rsidRPr="00407586" w:rsidRDefault="002A2EDC" w:rsidP="004B4A42">
            <w:pPr>
              <w:spacing w:line="0" w:lineRule="atLeast"/>
              <w:jc w:val="both"/>
            </w:pPr>
            <w:r>
              <w:rPr>
                <w:rFonts w:hint="eastAsia"/>
              </w:rPr>
              <w:t>2011/12/15</w:t>
            </w:r>
          </w:p>
        </w:tc>
        <w:tc>
          <w:tcPr>
            <w:tcW w:w="690" w:type="dxa"/>
            <w:vAlign w:val="center"/>
          </w:tcPr>
          <w:p w14:paraId="610140EE" w14:textId="77777777" w:rsidR="002A2EDC" w:rsidRPr="00407586" w:rsidRDefault="002A2EDC" w:rsidP="004B4A42">
            <w:pPr>
              <w:spacing w:line="0" w:lineRule="atLeast"/>
              <w:jc w:val="both"/>
              <w:rPr>
                <w:b/>
              </w:rPr>
            </w:pPr>
            <w:r>
              <w:rPr>
                <w:rFonts w:hint="eastAsia"/>
                <w:b/>
              </w:rPr>
              <w:t>333</w:t>
            </w:r>
          </w:p>
        </w:tc>
        <w:tc>
          <w:tcPr>
            <w:tcW w:w="2551" w:type="dxa"/>
            <w:vAlign w:val="center"/>
          </w:tcPr>
          <w:p w14:paraId="0824D5B0" w14:textId="77777777" w:rsidR="002A2EDC" w:rsidRPr="004B35E3" w:rsidRDefault="002A2EDC" w:rsidP="004B4A42">
            <w:pPr>
              <w:spacing w:line="0" w:lineRule="atLeast"/>
              <w:jc w:val="both"/>
              <w:rPr>
                <w:rFonts w:ascii="新細明體" w:hAnsi="新細明體"/>
                <w:color w:val="000000"/>
                <w:bdr w:val="single" w:sz="4" w:space="0" w:color="auto"/>
              </w:rPr>
            </w:pPr>
            <w:r w:rsidRPr="00222170">
              <w:rPr>
                <w:rFonts w:ascii="新細明體" w:hAnsi="新細明體" w:hint="eastAsia"/>
                <w:color w:val="000000"/>
                <w:bdr w:val="single" w:sz="4" w:space="0" w:color="auto"/>
              </w:rPr>
              <w:t>天人實學</w:t>
            </w:r>
          </w:p>
        </w:tc>
        <w:tc>
          <w:tcPr>
            <w:tcW w:w="6379" w:type="dxa"/>
            <w:vAlign w:val="center"/>
          </w:tcPr>
          <w:p w14:paraId="082671A5" w14:textId="77777777" w:rsidR="002A2EDC" w:rsidRPr="00135EF3" w:rsidRDefault="002A2EDC" w:rsidP="004B4A42">
            <w:pPr>
              <w:spacing w:before="100" w:beforeAutospacing="1" w:after="100" w:afterAutospacing="1" w:line="0" w:lineRule="atLeast"/>
              <w:jc w:val="both"/>
              <w:rPr>
                <w:rFonts w:ascii="新細明體" w:hAnsi="新細明體" w:cs="新細明體"/>
                <w:kern w:val="0"/>
              </w:rPr>
            </w:pPr>
            <w:r w:rsidRPr="00135EF3">
              <w:rPr>
                <w:rFonts w:ascii="新細明體" w:hAnsi="新細明體" w:hint="eastAsia"/>
              </w:rPr>
              <w:t>妥用能源調和自然</w:t>
            </w:r>
            <w:r>
              <w:rPr>
                <w:rFonts w:ascii="新細明體" w:hAnsi="新細明體" w:hint="eastAsia"/>
              </w:rPr>
              <w:t xml:space="preserve">   </w:t>
            </w:r>
            <w:r w:rsidRPr="00135EF3">
              <w:rPr>
                <w:rFonts w:ascii="新細明體" w:hAnsi="新細明體" w:hint="eastAsia"/>
              </w:rPr>
              <w:t>親和天人解在其中</w:t>
            </w:r>
          </w:p>
        </w:tc>
        <w:tc>
          <w:tcPr>
            <w:tcW w:w="709" w:type="dxa"/>
            <w:vAlign w:val="center"/>
          </w:tcPr>
          <w:p w14:paraId="45E27CF7" w14:textId="77777777" w:rsidR="002A2EDC" w:rsidRPr="00135EF3" w:rsidRDefault="002A2EDC" w:rsidP="004B4A42">
            <w:pPr>
              <w:spacing w:line="0" w:lineRule="atLeast"/>
              <w:jc w:val="both"/>
              <w:rPr>
                <w:rFonts w:ascii="新細明體" w:hAnsi="新細明體"/>
              </w:rPr>
            </w:pPr>
            <w:r>
              <w:rPr>
                <w:rFonts w:ascii="新細明體" w:hAnsi="新細明體" w:hint="eastAsia"/>
              </w:rPr>
              <w:t>016</w:t>
            </w:r>
          </w:p>
        </w:tc>
        <w:tc>
          <w:tcPr>
            <w:tcW w:w="2977" w:type="dxa"/>
            <w:vAlign w:val="center"/>
          </w:tcPr>
          <w:p w14:paraId="1CE0E826" w14:textId="77777777" w:rsidR="002A2EDC" w:rsidRPr="00135EF3" w:rsidRDefault="002A2EDC" w:rsidP="004B4A42">
            <w:pPr>
              <w:spacing w:line="0" w:lineRule="atLeast"/>
              <w:jc w:val="both"/>
              <w:rPr>
                <w:rFonts w:ascii="新細明體" w:hAnsi="新細明體"/>
              </w:rPr>
            </w:pPr>
            <w:r w:rsidRPr="00135EF3">
              <w:rPr>
                <w:rFonts w:ascii="新細明體" w:hAnsi="新細明體" w:hint="eastAsia"/>
              </w:rPr>
              <w:t>鄧鏡且</w:t>
            </w:r>
          </w:p>
        </w:tc>
        <w:tc>
          <w:tcPr>
            <w:tcW w:w="708" w:type="dxa"/>
            <w:vAlign w:val="center"/>
          </w:tcPr>
          <w:p w14:paraId="7B36BA2A" w14:textId="77777777" w:rsidR="002A2EDC" w:rsidRPr="00407586" w:rsidRDefault="002A2EDC" w:rsidP="004B4A42">
            <w:pPr>
              <w:spacing w:line="0" w:lineRule="atLeast"/>
              <w:jc w:val="both"/>
            </w:pPr>
          </w:p>
        </w:tc>
      </w:tr>
      <w:tr w:rsidR="002A2EDC" w:rsidRPr="00407586" w14:paraId="67AD2C9A" w14:textId="77777777" w:rsidTr="004B4A42">
        <w:trPr>
          <w:trHeight w:val="487"/>
        </w:trPr>
        <w:tc>
          <w:tcPr>
            <w:tcW w:w="1403" w:type="dxa"/>
            <w:vAlign w:val="center"/>
          </w:tcPr>
          <w:p w14:paraId="39B7E7C0" w14:textId="77777777" w:rsidR="002A2EDC" w:rsidRPr="00407586" w:rsidRDefault="002A2EDC" w:rsidP="004B4A42">
            <w:pPr>
              <w:spacing w:line="0" w:lineRule="atLeast"/>
              <w:jc w:val="both"/>
            </w:pPr>
            <w:r>
              <w:rPr>
                <w:rFonts w:hint="eastAsia"/>
              </w:rPr>
              <w:t>2011/12/15</w:t>
            </w:r>
          </w:p>
        </w:tc>
        <w:tc>
          <w:tcPr>
            <w:tcW w:w="690" w:type="dxa"/>
            <w:vAlign w:val="center"/>
          </w:tcPr>
          <w:p w14:paraId="5F4280B2" w14:textId="77777777" w:rsidR="002A2EDC" w:rsidRPr="00407586" w:rsidRDefault="002A2EDC" w:rsidP="004B4A42">
            <w:pPr>
              <w:spacing w:line="0" w:lineRule="atLeast"/>
              <w:jc w:val="both"/>
              <w:rPr>
                <w:b/>
              </w:rPr>
            </w:pPr>
            <w:r>
              <w:rPr>
                <w:rFonts w:hint="eastAsia"/>
                <w:b/>
              </w:rPr>
              <w:t>333</w:t>
            </w:r>
          </w:p>
        </w:tc>
        <w:tc>
          <w:tcPr>
            <w:tcW w:w="2551" w:type="dxa"/>
            <w:vAlign w:val="center"/>
          </w:tcPr>
          <w:p w14:paraId="1550259A" w14:textId="77777777" w:rsidR="002A2EDC" w:rsidRPr="004B35E3" w:rsidRDefault="002A2EDC" w:rsidP="004B4A42">
            <w:pPr>
              <w:spacing w:line="0" w:lineRule="atLeast"/>
              <w:jc w:val="both"/>
              <w:rPr>
                <w:rFonts w:ascii="新細明體" w:hAnsi="新細明體"/>
                <w:color w:val="000000"/>
                <w:bdr w:val="single" w:sz="4" w:space="0" w:color="auto"/>
              </w:rPr>
            </w:pPr>
            <w:r w:rsidRPr="00222170">
              <w:rPr>
                <w:rFonts w:ascii="新細明體" w:hAnsi="新細明體" w:hint="eastAsia"/>
                <w:color w:val="000000"/>
                <w:bdr w:val="single" w:sz="4" w:space="0" w:color="auto"/>
              </w:rPr>
              <w:t>天人實學</w:t>
            </w:r>
          </w:p>
        </w:tc>
        <w:tc>
          <w:tcPr>
            <w:tcW w:w="6379" w:type="dxa"/>
            <w:vAlign w:val="center"/>
          </w:tcPr>
          <w:p w14:paraId="3EBF3EDE" w14:textId="77777777" w:rsidR="002A2EDC" w:rsidRPr="004B35E3" w:rsidRDefault="002A2EDC" w:rsidP="004B4A42">
            <w:pPr>
              <w:spacing w:line="0" w:lineRule="atLeast"/>
              <w:ind w:right="610"/>
              <w:jc w:val="both"/>
              <w:rPr>
                <w:rFonts w:ascii="新細明體" w:hAnsi="新細明體"/>
              </w:rPr>
            </w:pPr>
            <w:r w:rsidRPr="004B35E3">
              <w:rPr>
                <w:rFonts w:ascii="新細明體" w:hAnsi="新細明體" w:hint="eastAsia"/>
              </w:rPr>
              <w:t>救劫弘教應用目標管理</w:t>
            </w:r>
            <w:r>
              <w:rPr>
                <w:rFonts w:ascii="新細明體" w:hAnsi="新細明體" w:hint="eastAsia"/>
              </w:rPr>
              <w:t xml:space="preserve">   </w:t>
            </w:r>
            <w:r w:rsidRPr="004B35E3">
              <w:rPr>
                <w:rFonts w:ascii="新細明體" w:hAnsi="新細明體" w:hint="eastAsia"/>
              </w:rPr>
              <w:t>以和為貴道氣自然興旺</w:t>
            </w:r>
          </w:p>
        </w:tc>
        <w:tc>
          <w:tcPr>
            <w:tcW w:w="709" w:type="dxa"/>
            <w:vAlign w:val="center"/>
          </w:tcPr>
          <w:p w14:paraId="49DB8DC9" w14:textId="77777777" w:rsidR="002A2EDC" w:rsidRPr="004B35E3" w:rsidRDefault="002A2EDC" w:rsidP="004B4A42">
            <w:pPr>
              <w:spacing w:line="0" w:lineRule="atLeast"/>
              <w:jc w:val="both"/>
              <w:rPr>
                <w:rFonts w:ascii="新細明體" w:hAnsi="新細明體"/>
                <w:color w:val="000000"/>
              </w:rPr>
            </w:pPr>
            <w:r>
              <w:rPr>
                <w:rFonts w:ascii="新細明體" w:hAnsi="新細明體" w:hint="eastAsia"/>
                <w:color w:val="000000"/>
              </w:rPr>
              <w:t>019</w:t>
            </w:r>
          </w:p>
        </w:tc>
        <w:tc>
          <w:tcPr>
            <w:tcW w:w="2977" w:type="dxa"/>
            <w:vAlign w:val="center"/>
          </w:tcPr>
          <w:p w14:paraId="06DB2846" w14:textId="77777777" w:rsidR="002A2EDC" w:rsidRPr="004B35E3" w:rsidRDefault="002A2EDC" w:rsidP="004B4A42">
            <w:pPr>
              <w:spacing w:line="0" w:lineRule="atLeast"/>
              <w:jc w:val="both"/>
              <w:rPr>
                <w:rFonts w:ascii="新細明體" w:hAnsi="新細明體"/>
                <w:color w:val="000000"/>
              </w:rPr>
            </w:pPr>
            <w:r w:rsidRPr="004B35E3">
              <w:rPr>
                <w:rFonts w:ascii="新細明體" w:hAnsi="新細明體" w:hint="eastAsia"/>
              </w:rPr>
              <w:t>資料來源/《第10屆天帝教天人實學論文集》</w:t>
            </w:r>
          </w:p>
        </w:tc>
        <w:tc>
          <w:tcPr>
            <w:tcW w:w="708" w:type="dxa"/>
            <w:vAlign w:val="center"/>
          </w:tcPr>
          <w:p w14:paraId="20A4A726" w14:textId="77777777" w:rsidR="002A2EDC" w:rsidRPr="00407586" w:rsidRDefault="002A2EDC" w:rsidP="004B4A42">
            <w:pPr>
              <w:spacing w:line="0" w:lineRule="atLeast"/>
              <w:jc w:val="both"/>
            </w:pPr>
          </w:p>
        </w:tc>
      </w:tr>
      <w:tr w:rsidR="002A2EDC" w:rsidRPr="00407586" w14:paraId="4A385444" w14:textId="77777777" w:rsidTr="004B4A42">
        <w:trPr>
          <w:trHeight w:val="487"/>
        </w:trPr>
        <w:tc>
          <w:tcPr>
            <w:tcW w:w="1403" w:type="dxa"/>
            <w:vAlign w:val="center"/>
          </w:tcPr>
          <w:p w14:paraId="7994FAF1" w14:textId="77777777" w:rsidR="002A2EDC" w:rsidRPr="00407586" w:rsidRDefault="002A2EDC" w:rsidP="004B4A42">
            <w:pPr>
              <w:spacing w:line="0" w:lineRule="atLeast"/>
              <w:jc w:val="both"/>
            </w:pPr>
            <w:r>
              <w:rPr>
                <w:rFonts w:hint="eastAsia"/>
              </w:rPr>
              <w:t>2011/12/15</w:t>
            </w:r>
          </w:p>
        </w:tc>
        <w:tc>
          <w:tcPr>
            <w:tcW w:w="690" w:type="dxa"/>
            <w:vAlign w:val="center"/>
          </w:tcPr>
          <w:p w14:paraId="636BD813" w14:textId="77777777" w:rsidR="002A2EDC" w:rsidRPr="00407586" w:rsidRDefault="002A2EDC" w:rsidP="004B4A42">
            <w:pPr>
              <w:spacing w:line="0" w:lineRule="atLeast"/>
              <w:jc w:val="both"/>
              <w:rPr>
                <w:b/>
              </w:rPr>
            </w:pPr>
            <w:r>
              <w:rPr>
                <w:rFonts w:hint="eastAsia"/>
                <w:b/>
              </w:rPr>
              <w:t>333</w:t>
            </w:r>
          </w:p>
        </w:tc>
        <w:tc>
          <w:tcPr>
            <w:tcW w:w="2551" w:type="dxa"/>
            <w:vAlign w:val="center"/>
          </w:tcPr>
          <w:p w14:paraId="3B4D39BA" w14:textId="77777777" w:rsidR="002A2EDC" w:rsidRPr="004B35E3" w:rsidRDefault="002A2EDC" w:rsidP="004B4A42">
            <w:pPr>
              <w:spacing w:line="0" w:lineRule="atLeast"/>
              <w:jc w:val="both"/>
              <w:rPr>
                <w:rFonts w:ascii="新細明體" w:hAnsi="新細明體"/>
                <w:color w:val="000000"/>
                <w:bdr w:val="single" w:sz="4" w:space="0" w:color="auto"/>
              </w:rPr>
            </w:pPr>
            <w:r w:rsidRPr="00222170">
              <w:rPr>
                <w:rFonts w:ascii="新細明體" w:hAnsi="新細明體" w:hint="eastAsia"/>
                <w:color w:val="000000"/>
                <w:bdr w:val="single" w:sz="4" w:space="0" w:color="auto"/>
              </w:rPr>
              <w:t>天人實學</w:t>
            </w:r>
          </w:p>
        </w:tc>
        <w:tc>
          <w:tcPr>
            <w:tcW w:w="6379" w:type="dxa"/>
            <w:vAlign w:val="center"/>
          </w:tcPr>
          <w:p w14:paraId="1CAC72D5" w14:textId="77777777" w:rsidR="002A2EDC" w:rsidRPr="004B35E3" w:rsidRDefault="002A2EDC" w:rsidP="004B4A42">
            <w:pPr>
              <w:spacing w:line="0" w:lineRule="atLeast"/>
              <w:jc w:val="both"/>
              <w:rPr>
                <w:rFonts w:ascii="新細明體" w:hAnsi="新細明體"/>
              </w:rPr>
            </w:pPr>
            <w:r w:rsidRPr="004B35E3">
              <w:rPr>
                <w:rFonts w:ascii="新細明體" w:hAnsi="新細明體" w:hint="eastAsia"/>
              </w:rPr>
              <w:t>五心五意正運天心</w:t>
            </w:r>
            <w:r>
              <w:rPr>
                <w:rFonts w:ascii="新細明體" w:hAnsi="新細明體" w:hint="eastAsia"/>
              </w:rPr>
              <w:t xml:space="preserve">   </w:t>
            </w:r>
            <w:r w:rsidRPr="004B35E3">
              <w:rPr>
                <w:rFonts w:ascii="新細明體" w:hAnsi="新細明體" w:hint="eastAsia"/>
              </w:rPr>
              <w:t>化劫解厄克進大同</w:t>
            </w:r>
          </w:p>
        </w:tc>
        <w:tc>
          <w:tcPr>
            <w:tcW w:w="709" w:type="dxa"/>
            <w:vAlign w:val="center"/>
          </w:tcPr>
          <w:p w14:paraId="1EBE1C30" w14:textId="77777777" w:rsidR="002A2EDC" w:rsidRPr="004B35E3" w:rsidRDefault="002A2EDC" w:rsidP="004B4A42">
            <w:pPr>
              <w:spacing w:line="0" w:lineRule="atLeast"/>
              <w:jc w:val="both"/>
              <w:rPr>
                <w:rFonts w:ascii="新細明體" w:hAnsi="新細明體" w:cs="新細明體"/>
                <w:kern w:val="0"/>
                <w:lang w:val="zh-TW"/>
              </w:rPr>
            </w:pPr>
            <w:r>
              <w:rPr>
                <w:rFonts w:ascii="新細明體" w:hAnsi="新細明體" w:cs="新細明體" w:hint="eastAsia"/>
                <w:kern w:val="0"/>
                <w:lang w:val="zh-TW"/>
              </w:rPr>
              <w:t>023</w:t>
            </w:r>
          </w:p>
        </w:tc>
        <w:tc>
          <w:tcPr>
            <w:tcW w:w="2977" w:type="dxa"/>
            <w:vAlign w:val="center"/>
          </w:tcPr>
          <w:p w14:paraId="7E4C29DC" w14:textId="77777777" w:rsidR="002A2EDC" w:rsidRPr="004B35E3" w:rsidRDefault="002A2EDC" w:rsidP="004B4A42">
            <w:pPr>
              <w:spacing w:line="0" w:lineRule="atLeast"/>
              <w:jc w:val="both"/>
              <w:rPr>
                <w:rFonts w:ascii="新細明體" w:hAnsi="新細明體" w:cs="新細明體"/>
                <w:kern w:val="0"/>
                <w:lang w:val="zh-TW"/>
              </w:rPr>
            </w:pPr>
            <w:r w:rsidRPr="004B35E3">
              <w:rPr>
                <w:rFonts w:ascii="新細明體" w:hAnsi="新細明體" w:hint="eastAsia"/>
              </w:rPr>
              <w:t>資料來源</w:t>
            </w:r>
            <w:r w:rsidRPr="004B35E3">
              <w:rPr>
                <w:rFonts w:ascii="新細明體" w:hAnsi="新細明體"/>
              </w:rPr>
              <w:t>/</w:t>
            </w:r>
            <w:r w:rsidRPr="004B35E3">
              <w:rPr>
                <w:rFonts w:ascii="新細明體" w:hAnsi="新細明體" w:hint="eastAsia"/>
              </w:rPr>
              <w:t>《第10屆天帝教天人實學論文集》</w:t>
            </w:r>
          </w:p>
        </w:tc>
        <w:tc>
          <w:tcPr>
            <w:tcW w:w="708" w:type="dxa"/>
            <w:vAlign w:val="center"/>
          </w:tcPr>
          <w:p w14:paraId="4AEEE79D" w14:textId="77777777" w:rsidR="002A2EDC" w:rsidRPr="00407586" w:rsidRDefault="002A2EDC" w:rsidP="004B4A42">
            <w:pPr>
              <w:spacing w:line="0" w:lineRule="atLeast"/>
              <w:jc w:val="both"/>
            </w:pPr>
          </w:p>
        </w:tc>
      </w:tr>
      <w:tr w:rsidR="002A2EDC" w:rsidRPr="00407586" w14:paraId="6B164A2D" w14:textId="77777777" w:rsidTr="004B4A42">
        <w:trPr>
          <w:trHeight w:val="487"/>
        </w:trPr>
        <w:tc>
          <w:tcPr>
            <w:tcW w:w="1403" w:type="dxa"/>
            <w:vAlign w:val="center"/>
          </w:tcPr>
          <w:p w14:paraId="6E05938F" w14:textId="77777777" w:rsidR="002A2EDC" w:rsidRPr="00407586" w:rsidRDefault="002A2EDC" w:rsidP="004B4A42">
            <w:pPr>
              <w:spacing w:line="0" w:lineRule="atLeast"/>
              <w:jc w:val="both"/>
            </w:pPr>
            <w:r>
              <w:rPr>
                <w:rFonts w:hint="eastAsia"/>
              </w:rPr>
              <w:t>2011/12/15</w:t>
            </w:r>
          </w:p>
        </w:tc>
        <w:tc>
          <w:tcPr>
            <w:tcW w:w="690" w:type="dxa"/>
            <w:vAlign w:val="center"/>
          </w:tcPr>
          <w:p w14:paraId="66FAD380" w14:textId="77777777" w:rsidR="002A2EDC" w:rsidRPr="00407586" w:rsidRDefault="002A2EDC" w:rsidP="004B4A42">
            <w:pPr>
              <w:spacing w:line="0" w:lineRule="atLeast"/>
              <w:jc w:val="both"/>
              <w:rPr>
                <w:b/>
              </w:rPr>
            </w:pPr>
            <w:r>
              <w:rPr>
                <w:rFonts w:hint="eastAsia"/>
                <w:b/>
              </w:rPr>
              <w:t>333</w:t>
            </w:r>
          </w:p>
        </w:tc>
        <w:tc>
          <w:tcPr>
            <w:tcW w:w="2551" w:type="dxa"/>
            <w:vAlign w:val="center"/>
          </w:tcPr>
          <w:p w14:paraId="3F90CDC3" w14:textId="77777777" w:rsidR="002A2EDC" w:rsidRPr="004B35E3" w:rsidRDefault="002A2EDC" w:rsidP="004B4A42">
            <w:pPr>
              <w:spacing w:line="0" w:lineRule="atLeast"/>
              <w:jc w:val="both"/>
              <w:rPr>
                <w:rFonts w:ascii="新細明體" w:hAnsi="新細明體"/>
                <w:color w:val="000000"/>
                <w:bdr w:val="single" w:sz="4" w:space="0" w:color="auto"/>
              </w:rPr>
            </w:pPr>
            <w:r w:rsidRPr="00222170">
              <w:rPr>
                <w:rFonts w:ascii="新細明體" w:hAnsi="新細明體" w:hint="eastAsia"/>
                <w:color w:val="000000"/>
                <w:bdr w:val="single" w:sz="4" w:space="0" w:color="auto"/>
              </w:rPr>
              <w:t>天人實學</w:t>
            </w:r>
          </w:p>
        </w:tc>
        <w:tc>
          <w:tcPr>
            <w:tcW w:w="6379" w:type="dxa"/>
            <w:vAlign w:val="center"/>
          </w:tcPr>
          <w:p w14:paraId="313279C6" w14:textId="77777777" w:rsidR="002A2EDC" w:rsidRPr="004B35E3" w:rsidRDefault="002A2EDC" w:rsidP="004B4A42">
            <w:pPr>
              <w:spacing w:line="0" w:lineRule="atLeast"/>
              <w:jc w:val="both"/>
              <w:rPr>
                <w:rFonts w:ascii="新細明體" w:hAnsi="新細明體"/>
              </w:rPr>
            </w:pPr>
            <w:r w:rsidRPr="004B35E3">
              <w:rPr>
                <w:rFonts w:ascii="新細明體" w:hAnsi="新細明體" w:hint="eastAsia"/>
              </w:rPr>
              <w:t>因果其來有自  勇敢面對</w:t>
            </w:r>
          </w:p>
          <w:p w14:paraId="787662CA" w14:textId="77777777" w:rsidR="002A2EDC" w:rsidRPr="004B35E3" w:rsidRDefault="002A2EDC" w:rsidP="004B4A42">
            <w:pPr>
              <w:spacing w:line="0" w:lineRule="atLeast"/>
              <w:jc w:val="both"/>
              <w:rPr>
                <w:rFonts w:ascii="新細明體" w:hAnsi="新細明體"/>
                <w:color w:val="000000"/>
              </w:rPr>
            </w:pPr>
            <w:r w:rsidRPr="004B35E3">
              <w:rPr>
                <w:rFonts w:ascii="新細明體" w:hAnsi="新細明體" w:hint="eastAsia"/>
              </w:rPr>
              <w:t>我命由我  出陰霾迎光明</w:t>
            </w:r>
          </w:p>
        </w:tc>
        <w:tc>
          <w:tcPr>
            <w:tcW w:w="709" w:type="dxa"/>
            <w:vAlign w:val="center"/>
          </w:tcPr>
          <w:p w14:paraId="70B8D29F" w14:textId="77777777" w:rsidR="002A2EDC" w:rsidRPr="004B35E3" w:rsidRDefault="002A2EDC" w:rsidP="004B4A42">
            <w:pPr>
              <w:spacing w:line="0" w:lineRule="atLeast"/>
              <w:jc w:val="both"/>
              <w:rPr>
                <w:rFonts w:ascii="新細明體" w:hAnsi="新細明體"/>
              </w:rPr>
            </w:pPr>
            <w:r>
              <w:rPr>
                <w:rFonts w:ascii="新細明體" w:hAnsi="新細明體" w:hint="eastAsia"/>
              </w:rPr>
              <w:t>030</w:t>
            </w:r>
          </w:p>
        </w:tc>
        <w:tc>
          <w:tcPr>
            <w:tcW w:w="2977" w:type="dxa"/>
            <w:vAlign w:val="center"/>
          </w:tcPr>
          <w:p w14:paraId="7D7505AF" w14:textId="77777777" w:rsidR="002A2EDC" w:rsidRPr="004B35E3" w:rsidRDefault="002A2EDC" w:rsidP="004B4A42">
            <w:pPr>
              <w:spacing w:line="0" w:lineRule="atLeast"/>
              <w:jc w:val="both"/>
              <w:rPr>
                <w:rFonts w:ascii="新細明體" w:hAnsi="新細明體"/>
              </w:rPr>
            </w:pPr>
            <w:r w:rsidRPr="004B35E3">
              <w:rPr>
                <w:rFonts w:ascii="新細明體" w:hAnsi="新細明體" w:hint="eastAsia"/>
              </w:rPr>
              <w:t>資料來源/《第10屆天帝教天人實學論文集》</w:t>
            </w:r>
          </w:p>
        </w:tc>
        <w:tc>
          <w:tcPr>
            <w:tcW w:w="708" w:type="dxa"/>
            <w:vAlign w:val="center"/>
          </w:tcPr>
          <w:p w14:paraId="0D680862" w14:textId="77777777" w:rsidR="002A2EDC" w:rsidRPr="00407586" w:rsidRDefault="002A2EDC" w:rsidP="004B4A42">
            <w:pPr>
              <w:spacing w:line="0" w:lineRule="atLeast"/>
              <w:jc w:val="both"/>
            </w:pPr>
          </w:p>
        </w:tc>
      </w:tr>
      <w:tr w:rsidR="002A2EDC" w:rsidRPr="00407586" w14:paraId="2C9C933F" w14:textId="77777777" w:rsidTr="004B4A42">
        <w:trPr>
          <w:trHeight w:val="487"/>
        </w:trPr>
        <w:tc>
          <w:tcPr>
            <w:tcW w:w="1403" w:type="dxa"/>
            <w:vAlign w:val="center"/>
          </w:tcPr>
          <w:p w14:paraId="5128917D" w14:textId="77777777" w:rsidR="002A2EDC" w:rsidRPr="00407586" w:rsidRDefault="002A2EDC" w:rsidP="004B4A42">
            <w:pPr>
              <w:spacing w:line="0" w:lineRule="atLeast"/>
              <w:jc w:val="both"/>
            </w:pPr>
            <w:r>
              <w:rPr>
                <w:rFonts w:hint="eastAsia"/>
              </w:rPr>
              <w:t>2011/12/15</w:t>
            </w:r>
          </w:p>
        </w:tc>
        <w:tc>
          <w:tcPr>
            <w:tcW w:w="690" w:type="dxa"/>
            <w:vAlign w:val="center"/>
          </w:tcPr>
          <w:p w14:paraId="1C624D0B" w14:textId="77777777" w:rsidR="002A2EDC" w:rsidRPr="00407586" w:rsidRDefault="002A2EDC" w:rsidP="004B4A42">
            <w:pPr>
              <w:spacing w:line="0" w:lineRule="atLeast"/>
              <w:jc w:val="both"/>
              <w:rPr>
                <w:b/>
              </w:rPr>
            </w:pPr>
            <w:r>
              <w:rPr>
                <w:rFonts w:hint="eastAsia"/>
                <w:b/>
              </w:rPr>
              <w:t>333</w:t>
            </w:r>
          </w:p>
        </w:tc>
        <w:tc>
          <w:tcPr>
            <w:tcW w:w="2551" w:type="dxa"/>
            <w:vAlign w:val="center"/>
          </w:tcPr>
          <w:p w14:paraId="0232504E" w14:textId="77777777" w:rsidR="002A2EDC" w:rsidRPr="004B35E3" w:rsidRDefault="002A2EDC" w:rsidP="004B4A42">
            <w:pPr>
              <w:spacing w:line="0" w:lineRule="atLeast"/>
              <w:jc w:val="both"/>
              <w:rPr>
                <w:rFonts w:ascii="新細明體" w:hAnsi="新細明體"/>
                <w:color w:val="000000"/>
                <w:bdr w:val="single" w:sz="4" w:space="0" w:color="auto"/>
              </w:rPr>
            </w:pPr>
            <w:r w:rsidRPr="00222170">
              <w:rPr>
                <w:rFonts w:ascii="新細明體" w:hAnsi="新細明體" w:hint="eastAsia"/>
                <w:color w:val="000000"/>
                <w:bdr w:val="single" w:sz="4" w:space="0" w:color="auto"/>
              </w:rPr>
              <w:t>天人實學</w:t>
            </w:r>
          </w:p>
        </w:tc>
        <w:tc>
          <w:tcPr>
            <w:tcW w:w="6379" w:type="dxa"/>
            <w:vAlign w:val="center"/>
          </w:tcPr>
          <w:p w14:paraId="5F3F6161" w14:textId="77777777" w:rsidR="002A2EDC" w:rsidRPr="005677FE" w:rsidRDefault="002A2EDC" w:rsidP="004B4A42">
            <w:pPr>
              <w:autoSpaceDE w:val="0"/>
              <w:autoSpaceDN w:val="0"/>
              <w:adjustRightInd w:val="0"/>
              <w:spacing w:line="0" w:lineRule="atLeast"/>
              <w:jc w:val="both"/>
              <w:rPr>
                <w:rFonts w:ascii="新細明體" w:hAnsi="新細明體"/>
              </w:rPr>
            </w:pPr>
            <w:r w:rsidRPr="005677FE">
              <w:rPr>
                <w:rFonts w:ascii="新細明體" w:hAnsi="新細明體" w:cs="新細明體" w:hint="eastAsia"/>
              </w:rPr>
              <w:t>《天人醫案》提示奮鬥自強</w:t>
            </w:r>
            <w:r>
              <w:rPr>
                <w:rFonts w:ascii="新細明體" w:hAnsi="新細明體" w:cs="新細明體" w:hint="eastAsia"/>
              </w:rPr>
              <w:t xml:space="preserve">   </w:t>
            </w:r>
            <w:r w:rsidRPr="005677FE">
              <w:rPr>
                <w:rFonts w:ascii="新細明體" w:hAnsi="新細明體" w:cs="新細明體" w:hint="eastAsia"/>
              </w:rPr>
              <w:t>了先天宿業再創生命價值</w:t>
            </w:r>
          </w:p>
        </w:tc>
        <w:tc>
          <w:tcPr>
            <w:tcW w:w="709" w:type="dxa"/>
            <w:vAlign w:val="center"/>
          </w:tcPr>
          <w:p w14:paraId="1D87A40E" w14:textId="77777777" w:rsidR="002A2EDC" w:rsidRPr="004B35E3" w:rsidRDefault="002A2EDC" w:rsidP="004B4A42">
            <w:pPr>
              <w:spacing w:line="0" w:lineRule="atLeast"/>
              <w:jc w:val="both"/>
              <w:rPr>
                <w:rFonts w:ascii="新細明體" w:hAnsi="新細明體"/>
              </w:rPr>
            </w:pPr>
            <w:r>
              <w:rPr>
                <w:rFonts w:ascii="新細明體" w:hAnsi="新細明體" w:hint="eastAsia"/>
              </w:rPr>
              <w:t>036</w:t>
            </w:r>
          </w:p>
        </w:tc>
        <w:tc>
          <w:tcPr>
            <w:tcW w:w="2977" w:type="dxa"/>
            <w:vAlign w:val="center"/>
          </w:tcPr>
          <w:p w14:paraId="77AD6115" w14:textId="77777777" w:rsidR="002A2EDC" w:rsidRPr="004B35E3" w:rsidRDefault="002A2EDC" w:rsidP="004B4A42">
            <w:pPr>
              <w:spacing w:line="0" w:lineRule="atLeast"/>
              <w:jc w:val="both"/>
              <w:rPr>
                <w:rFonts w:ascii="新細明體" w:hAnsi="新細明體"/>
              </w:rPr>
            </w:pPr>
            <w:r>
              <w:rPr>
                <w:rFonts w:ascii="新細明體" w:hAnsi="新細明體" w:hint="eastAsia"/>
              </w:rPr>
              <w:t>編輯部</w:t>
            </w:r>
          </w:p>
        </w:tc>
        <w:tc>
          <w:tcPr>
            <w:tcW w:w="708" w:type="dxa"/>
            <w:vAlign w:val="center"/>
          </w:tcPr>
          <w:p w14:paraId="51726514" w14:textId="77777777" w:rsidR="002A2EDC" w:rsidRPr="00407586" w:rsidRDefault="002A2EDC" w:rsidP="004B4A42">
            <w:pPr>
              <w:spacing w:line="0" w:lineRule="atLeast"/>
              <w:jc w:val="both"/>
            </w:pPr>
          </w:p>
        </w:tc>
      </w:tr>
      <w:tr w:rsidR="002A2EDC" w:rsidRPr="00407586" w14:paraId="05B63DF0" w14:textId="77777777" w:rsidTr="004B4A42">
        <w:trPr>
          <w:trHeight w:val="487"/>
        </w:trPr>
        <w:tc>
          <w:tcPr>
            <w:tcW w:w="1403" w:type="dxa"/>
            <w:vAlign w:val="center"/>
          </w:tcPr>
          <w:p w14:paraId="0DC9AFB5" w14:textId="77777777" w:rsidR="002A2EDC" w:rsidRPr="00407586" w:rsidRDefault="002A2EDC" w:rsidP="004B4A42">
            <w:pPr>
              <w:spacing w:line="0" w:lineRule="atLeast"/>
              <w:jc w:val="both"/>
            </w:pPr>
            <w:r>
              <w:rPr>
                <w:rFonts w:hint="eastAsia"/>
              </w:rPr>
              <w:t>2011/12/15</w:t>
            </w:r>
          </w:p>
        </w:tc>
        <w:tc>
          <w:tcPr>
            <w:tcW w:w="690" w:type="dxa"/>
            <w:vAlign w:val="center"/>
          </w:tcPr>
          <w:p w14:paraId="0D6661BD" w14:textId="77777777" w:rsidR="002A2EDC" w:rsidRPr="00407586" w:rsidRDefault="002A2EDC" w:rsidP="004B4A42">
            <w:pPr>
              <w:spacing w:line="0" w:lineRule="atLeast"/>
              <w:jc w:val="both"/>
              <w:rPr>
                <w:b/>
              </w:rPr>
            </w:pPr>
            <w:r>
              <w:rPr>
                <w:rFonts w:hint="eastAsia"/>
                <w:b/>
              </w:rPr>
              <w:t>333</w:t>
            </w:r>
          </w:p>
        </w:tc>
        <w:tc>
          <w:tcPr>
            <w:tcW w:w="2551" w:type="dxa"/>
            <w:vAlign w:val="center"/>
          </w:tcPr>
          <w:p w14:paraId="2BC03EDE" w14:textId="77777777" w:rsidR="002A2EDC" w:rsidRPr="004B35E3" w:rsidRDefault="002A2EDC" w:rsidP="004B4A42">
            <w:pPr>
              <w:spacing w:line="0" w:lineRule="atLeast"/>
              <w:jc w:val="both"/>
              <w:rPr>
                <w:rFonts w:ascii="新細明體" w:hAnsi="新細明體"/>
                <w:color w:val="000000"/>
                <w:bdr w:val="single" w:sz="4" w:space="0" w:color="auto"/>
              </w:rPr>
            </w:pPr>
            <w:r w:rsidRPr="00222170">
              <w:rPr>
                <w:rFonts w:ascii="新細明體" w:hAnsi="新細明體" w:hint="eastAsia"/>
                <w:color w:val="000000"/>
                <w:bdr w:val="single" w:sz="4" w:space="0" w:color="auto"/>
              </w:rPr>
              <w:t>天人實學</w:t>
            </w:r>
          </w:p>
        </w:tc>
        <w:tc>
          <w:tcPr>
            <w:tcW w:w="6379" w:type="dxa"/>
            <w:vAlign w:val="center"/>
          </w:tcPr>
          <w:p w14:paraId="09388EC3" w14:textId="77777777" w:rsidR="002A2EDC" w:rsidRPr="00D50C40" w:rsidRDefault="002A2EDC" w:rsidP="004B4A42">
            <w:pPr>
              <w:spacing w:line="0" w:lineRule="atLeast"/>
              <w:jc w:val="both"/>
              <w:rPr>
                <w:rFonts w:ascii="新細明體" w:hAnsi="新細明體"/>
              </w:rPr>
            </w:pPr>
            <w:r w:rsidRPr="00D50C40">
              <w:rPr>
                <w:rFonts w:ascii="新細明體" w:hAnsi="新細明體" w:hint="eastAsia"/>
              </w:rPr>
              <w:t>維生先生10年宏願</w:t>
            </w:r>
            <w:r>
              <w:rPr>
                <w:rFonts w:ascii="新細明體" w:hAnsi="新細明體" w:hint="eastAsia"/>
              </w:rPr>
              <w:t xml:space="preserve">   </w:t>
            </w:r>
            <w:r w:rsidRPr="00D50C40">
              <w:rPr>
                <w:rFonts w:ascii="新細明體" w:hAnsi="新細明體" w:hint="eastAsia"/>
              </w:rPr>
              <w:t>神州弘開 天帝真道</w:t>
            </w:r>
          </w:p>
        </w:tc>
        <w:tc>
          <w:tcPr>
            <w:tcW w:w="709" w:type="dxa"/>
            <w:vAlign w:val="center"/>
          </w:tcPr>
          <w:p w14:paraId="59C98696" w14:textId="77777777" w:rsidR="002A2EDC" w:rsidRPr="004B35E3" w:rsidRDefault="002A2EDC" w:rsidP="004B4A42">
            <w:pPr>
              <w:spacing w:line="0" w:lineRule="atLeast"/>
              <w:jc w:val="both"/>
              <w:rPr>
                <w:rFonts w:ascii="新細明體" w:hAnsi="新細明體"/>
              </w:rPr>
            </w:pPr>
            <w:r>
              <w:rPr>
                <w:rFonts w:ascii="新細明體" w:hAnsi="新細明體" w:hint="eastAsia"/>
              </w:rPr>
              <w:t>038</w:t>
            </w:r>
          </w:p>
        </w:tc>
        <w:tc>
          <w:tcPr>
            <w:tcW w:w="2977" w:type="dxa"/>
            <w:vAlign w:val="center"/>
          </w:tcPr>
          <w:p w14:paraId="233D07BA" w14:textId="77777777" w:rsidR="002A2EDC" w:rsidRDefault="002A2EDC" w:rsidP="004B4A42">
            <w:pPr>
              <w:spacing w:line="0" w:lineRule="atLeast"/>
              <w:jc w:val="both"/>
              <w:rPr>
                <w:rFonts w:ascii="新細明體" w:hAnsi="新細明體"/>
              </w:rPr>
            </w:pPr>
            <w:r>
              <w:rPr>
                <w:rFonts w:ascii="新細明體" w:hAnsi="新細明體" w:hint="eastAsia"/>
              </w:rPr>
              <w:t>口述/維生先生</w:t>
            </w:r>
          </w:p>
          <w:p w14:paraId="775E3F3C" w14:textId="77777777" w:rsidR="002A2EDC" w:rsidRPr="004B35E3" w:rsidRDefault="002A2EDC" w:rsidP="004B4A42">
            <w:pPr>
              <w:spacing w:line="0" w:lineRule="atLeast"/>
              <w:jc w:val="both"/>
              <w:rPr>
                <w:rFonts w:ascii="新細明體" w:hAnsi="新細明體"/>
              </w:rPr>
            </w:pPr>
            <w:r>
              <w:rPr>
                <w:rFonts w:ascii="新細明體" w:hAnsi="新細明體" w:hint="eastAsia"/>
              </w:rPr>
              <w:t>整理/編輯部</w:t>
            </w:r>
          </w:p>
        </w:tc>
        <w:tc>
          <w:tcPr>
            <w:tcW w:w="708" w:type="dxa"/>
            <w:vAlign w:val="center"/>
          </w:tcPr>
          <w:p w14:paraId="75ACEABD" w14:textId="77777777" w:rsidR="002A2EDC" w:rsidRPr="00407586" w:rsidRDefault="002A2EDC" w:rsidP="004B4A42">
            <w:pPr>
              <w:spacing w:line="0" w:lineRule="atLeast"/>
              <w:jc w:val="both"/>
            </w:pPr>
          </w:p>
        </w:tc>
      </w:tr>
      <w:tr w:rsidR="002A2EDC" w:rsidRPr="00407586" w14:paraId="3B710417" w14:textId="77777777" w:rsidTr="004B4A42">
        <w:trPr>
          <w:trHeight w:val="487"/>
        </w:trPr>
        <w:tc>
          <w:tcPr>
            <w:tcW w:w="1403" w:type="dxa"/>
            <w:vAlign w:val="center"/>
          </w:tcPr>
          <w:p w14:paraId="3B72DB9B" w14:textId="77777777" w:rsidR="002A2EDC" w:rsidRPr="00407586" w:rsidRDefault="002A2EDC" w:rsidP="004B4A42">
            <w:pPr>
              <w:spacing w:line="0" w:lineRule="atLeast"/>
              <w:jc w:val="both"/>
            </w:pPr>
            <w:r>
              <w:rPr>
                <w:rFonts w:hint="eastAsia"/>
              </w:rPr>
              <w:t>2011/12/15</w:t>
            </w:r>
          </w:p>
        </w:tc>
        <w:tc>
          <w:tcPr>
            <w:tcW w:w="690" w:type="dxa"/>
            <w:vAlign w:val="center"/>
          </w:tcPr>
          <w:p w14:paraId="405FA4B9" w14:textId="77777777" w:rsidR="002A2EDC" w:rsidRPr="00407586" w:rsidRDefault="002A2EDC" w:rsidP="004B4A42">
            <w:pPr>
              <w:spacing w:line="0" w:lineRule="atLeast"/>
              <w:jc w:val="both"/>
              <w:rPr>
                <w:b/>
              </w:rPr>
            </w:pPr>
            <w:r>
              <w:rPr>
                <w:rFonts w:hint="eastAsia"/>
                <w:b/>
              </w:rPr>
              <w:t>333</w:t>
            </w:r>
          </w:p>
        </w:tc>
        <w:tc>
          <w:tcPr>
            <w:tcW w:w="2551" w:type="dxa"/>
            <w:vAlign w:val="center"/>
          </w:tcPr>
          <w:p w14:paraId="303F17C3" w14:textId="77777777" w:rsidR="002A2EDC" w:rsidRPr="004B35E3" w:rsidRDefault="002A2EDC" w:rsidP="004B4A42">
            <w:pPr>
              <w:spacing w:line="0" w:lineRule="atLeast"/>
              <w:jc w:val="both"/>
              <w:rPr>
                <w:rFonts w:ascii="新細明體" w:hAnsi="新細明體"/>
                <w:color w:val="000000"/>
                <w:bdr w:val="single" w:sz="4" w:space="0" w:color="auto"/>
              </w:rPr>
            </w:pPr>
            <w:r w:rsidRPr="00222170">
              <w:rPr>
                <w:rFonts w:ascii="新細明體" w:hAnsi="新細明體" w:hint="eastAsia"/>
                <w:color w:val="000000"/>
                <w:bdr w:val="single" w:sz="4" w:space="0" w:color="auto"/>
              </w:rPr>
              <w:t>天人實學</w:t>
            </w:r>
          </w:p>
        </w:tc>
        <w:tc>
          <w:tcPr>
            <w:tcW w:w="6379" w:type="dxa"/>
            <w:vAlign w:val="center"/>
          </w:tcPr>
          <w:p w14:paraId="7F7F6369" w14:textId="77777777" w:rsidR="002A2EDC" w:rsidRPr="00222170" w:rsidRDefault="002A2EDC" w:rsidP="004B4A42">
            <w:pPr>
              <w:spacing w:line="0" w:lineRule="atLeast"/>
              <w:jc w:val="both"/>
              <w:rPr>
                <w:rFonts w:ascii="新細明體" w:hAnsi="新細明體"/>
              </w:rPr>
            </w:pPr>
            <w:r>
              <w:rPr>
                <w:rFonts w:ascii="新細明體" w:hAnsi="新細明體" w:hint="eastAsia"/>
              </w:rPr>
              <w:t>「天人實學」研討會剪影</w:t>
            </w:r>
          </w:p>
        </w:tc>
        <w:tc>
          <w:tcPr>
            <w:tcW w:w="709" w:type="dxa"/>
            <w:vAlign w:val="center"/>
          </w:tcPr>
          <w:p w14:paraId="5515AF99" w14:textId="77777777" w:rsidR="002A2EDC" w:rsidRDefault="002A2EDC" w:rsidP="004B4A42">
            <w:pPr>
              <w:spacing w:line="0" w:lineRule="atLeast"/>
              <w:jc w:val="both"/>
              <w:rPr>
                <w:rFonts w:ascii="新細明體" w:hAnsi="新細明體"/>
              </w:rPr>
            </w:pPr>
            <w:r>
              <w:rPr>
                <w:rFonts w:ascii="新細明體" w:hAnsi="新細明體" w:hint="eastAsia"/>
              </w:rPr>
              <w:t>042</w:t>
            </w:r>
          </w:p>
        </w:tc>
        <w:tc>
          <w:tcPr>
            <w:tcW w:w="2977" w:type="dxa"/>
            <w:vAlign w:val="center"/>
          </w:tcPr>
          <w:p w14:paraId="3BFE758C" w14:textId="77777777" w:rsidR="002A2EDC" w:rsidRDefault="002A2EDC" w:rsidP="004B4A42">
            <w:pPr>
              <w:spacing w:line="0" w:lineRule="atLeast"/>
              <w:jc w:val="both"/>
              <w:rPr>
                <w:rFonts w:ascii="新細明體" w:hAnsi="新細明體"/>
              </w:rPr>
            </w:pPr>
            <w:r>
              <w:rPr>
                <w:rFonts w:ascii="新細明體" w:hAnsi="新細明體" w:hint="eastAsia"/>
              </w:rPr>
              <w:t>許鏡授、蔡化菩、葉乾教</w:t>
            </w:r>
          </w:p>
        </w:tc>
        <w:tc>
          <w:tcPr>
            <w:tcW w:w="708" w:type="dxa"/>
            <w:vAlign w:val="center"/>
          </w:tcPr>
          <w:p w14:paraId="2BF04418" w14:textId="77777777" w:rsidR="002A2EDC" w:rsidRPr="00407586" w:rsidRDefault="002A2EDC" w:rsidP="004B4A42">
            <w:pPr>
              <w:spacing w:line="0" w:lineRule="atLeast"/>
              <w:jc w:val="both"/>
            </w:pPr>
          </w:p>
        </w:tc>
      </w:tr>
      <w:tr w:rsidR="002A2EDC" w:rsidRPr="00407586" w14:paraId="0CDA2BD7" w14:textId="77777777" w:rsidTr="004B4A42">
        <w:trPr>
          <w:trHeight w:val="487"/>
        </w:trPr>
        <w:tc>
          <w:tcPr>
            <w:tcW w:w="1403" w:type="dxa"/>
            <w:vAlign w:val="center"/>
          </w:tcPr>
          <w:p w14:paraId="79B6C91C" w14:textId="77777777" w:rsidR="002A2EDC" w:rsidRPr="00407586" w:rsidRDefault="002A2EDC" w:rsidP="004B4A42">
            <w:pPr>
              <w:spacing w:line="0" w:lineRule="atLeast"/>
              <w:jc w:val="both"/>
            </w:pPr>
            <w:r>
              <w:rPr>
                <w:rFonts w:hint="eastAsia"/>
              </w:rPr>
              <w:t>2011/12/15</w:t>
            </w:r>
          </w:p>
        </w:tc>
        <w:tc>
          <w:tcPr>
            <w:tcW w:w="690" w:type="dxa"/>
            <w:vAlign w:val="center"/>
          </w:tcPr>
          <w:p w14:paraId="744E2071" w14:textId="77777777" w:rsidR="002A2EDC" w:rsidRPr="00407586" w:rsidRDefault="002A2EDC" w:rsidP="004B4A42">
            <w:pPr>
              <w:spacing w:line="0" w:lineRule="atLeast"/>
              <w:jc w:val="both"/>
              <w:rPr>
                <w:b/>
              </w:rPr>
            </w:pPr>
            <w:r>
              <w:rPr>
                <w:rFonts w:hint="eastAsia"/>
                <w:b/>
              </w:rPr>
              <w:t>333</w:t>
            </w:r>
          </w:p>
        </w:tc>
        <w:tc>
          <w:tcPr>
            <w:tcW w:w="2551" w:type="dxa"/>
            <w:vAlign w:val="center"/>
          </w:tcPr>
          <w:p w14:paraId="743F9731" w14:textId="77777777" w:rsidR="002A2EDC" w:rsidRPr="004B35E3" w:rsidRDefault="002A2EDC" w:rsidP="004B4A42">
            <w:pPr>
              <w:spacing w:line="0" w:lineRule="atLeast"/>
              <w:jc w:val="both"/>
              <w:rPr>
                <w:rFonts w:ascii="新細明體" w:hAnsi="新細明體"/>
                <w:color w:val="000000"/>
                <w:bdr w:val="single" w:sz="4" w:space="0" w:color="auto"/>
              </w:rPr>
            </w:pPr>
            <w:r w:rsidRPr="00222170">
              <w:rPr>
                <w:rFonts w:ascii="新細明體" w:hAnsi="新細明體" w:hint="eastAsia"/>
                <w:color w:val="000000"/>
                <w:bdr w:val="single" w:sz="4" w:space="0" w:color="auto"/>
              </w:rPr>
              <w:t>中華100</w:t>
            </w:r>
          </w:p>
        </w:tc>
        <w:tc>
          <w:tcPr>
            <w:tcW w:w="6379" w:type="dxa"/>
            <w:vAlign w:val="center"/>
          </w:tcPr>
          <w:p w14:paraId="469834A7" w14:textId="77777777" w:rsidR="002A2EDC" w:rsidRPr="004B35E3" w:rsidRDefault="002A2EDC" w:rsidP="004B4A42">
            <w:pPr>
              <w:spacing w:line="0" w:lineRule="atLeast"/>
              <w:jc w:val="both"/>
              <w:rPr>
                <w:rFonts w:ascii="新細明體" w:hAnsi="新細明體"/>
                <w:color w:val="000000"/>
              </w:rPr>
            </w:pPr>
            <w:r w:rsidRPr="004B35E3">
              <w:rPr>
                <w:rFonts w:ascii="新細明體" w:hAnsi="新細明體" w:cs="新細明體" w:hint="eastAsia"/>
                <w:kern w:val="0"/>
                <w:lang w:val="zh-TW"/>
              </w:rPr>
              <w:t>分分合合歷史常態</w:t>
            </w:r>
            <w:r>
              <w:rPr>
                <w:rFonts w:ascii="新細明體" w:hAnsi="新細明體" w:cs="新細明體" w:hint="eastAsia"/>
                <w:kern w:val="0"/>
                <w:lang w:val="zh-TW"/>
              </w:rPr>
              <w:t xml:space="preserve">   </w:t>
            </w:r>
            <w:r w:rsidRPr="004B35E3">
              <w:rPr>
                <w:rFonts w:ascii="新細明體" w:hAnsi="新細明體" w:cs="文鼎中黑" w:hint="eastAsia"/>
                <w:bCs/>
                <w:kern w:val="0"/>
                <w:lang w:val="zh-TW"/>
              </w:rPr>
              <w:t>統一與否操之在我</w:t>
            </w:r>
          </w:p>
        </w:tc>
        <w:tc>
          <w:tcPr>
            <w:tcW w:w="709" w:type="dxa"/>
            <w:vAlign w:val="center"/>
          </w:tcPr>
          <w:p w14:paraId="5828BC44" w14:textId="77777777" w:rsidR="002A2EDC" w:rsidRPr="004B35E3" w:rsidRDefault="002A2EDC" w:rsidP="004B4A42">
            <w:pPr>
              <w:spacing w:line="0" w:lineRule="atLeast"/>
              <w:jc w:val="both"/>
              <w:rPr>
                <w:rFonts w:ascii="新細明體" w:hAnsi="新細明體"/>
                <w:color w:val="000000"/>
              </w:rPr>
            </w:pPr>
            <w:r>
              <w:rPr>
                <w:rFonts w:ascii="新細明體" w:hAnsi="新細明體" w:hint="eastAsia"/>
                <w:color w:val="000000"/>
              </w:rPr>
              <w:t>045</w:t>
            </w:r>
          </w:p>
        </w:tc>
        <w:tc>
          <w:tcPr>
            <w:tcW w:w="2977" w:type="dxa"/>
            <w:vAlign w:val="center"/>
          </w:tcPr>
          <w:p w14:paraId="2DCB4F20" w14:textId="77777777" w:rsidR="002A2EDC" w:rsidRPr="004B35E3" w:rsidRDefault="002A2EDC" w:rsidP="004B4A42">
            <w:pPr>
              <w:spacing w:line="0" w:lineRule="atLeast"/>
              <w:jc w:val="both"/>
              <w:rPr>
                <w:rFonts w:ascii="新細明體" w:hAnsi="新細明體"/>
                <w:color w:val="000000"/>
              </w:rPr>
            </w:pPr>
            <w:r>
              <w:rPr>
                <w:rFonts w:ascii="新細明體" w:hAnsi="新細明體" w:hint="eastAsia"/>
                <w:color w:val="000000"/>
              </w:rPr>
              <w:t>趙光武</w:t>
            </w:r>
          </w:p>
        </w:tc>
        <w:tc>
          <w:tcPr>
            <w:tcW w:w="708" w:type="dxa"/>
            <w:vAlign w:val="center"/>
          </w:tcPr>
          <w:p w14:paraId="6BA750F8" w14:textId="77777777" w:rsidR="002A2EDC" w:rsidRPr="00407586" w:rsidRDefault="002A2EDC" w:rsidP="004B4A42">
            <w:pPr>
              <w:spacing w:line="0" w:lineRule="atLeast"/>
              <w:jc w:val="both"/>
            </w:pPr>
          </w:p>
        </w:tc>
      </w:tr>
      <w:tr w:rsidR="002A2EDC" w:rsidRPr="00407586" w14:paraId="586E2162" w14:textId="77777777" w:rsidTr="004B4A42">
        <w:trPr>
          <w:trHeight w:val="487"/>
        </w:trPr>
        <w:tc>
          <w:tcPr>
            <w:tcW w:w="1403" w:type="dxa"/>
            <w:vAlign w:val="center"/>
          </w:tcPr>
          <w:p w14:paraId="28D08065" w14:textId="77777777" w:rsidR="002A2EDC" w:rsidRPr="00407586" w:rsidRDefault="002A2EDC" w:rsidP="004B4A42">
            <w:pPr>
              <w:spacing w:line="0" w:lineRule="atLeast"/>
              <w:jc w:val="both"/>
            </w:pPr>
            <w:r>
              <w:rPr>
                <w:rFonts w:hint="eastAsia"/>
              </w:rPr>
              <w:lastRenderedPageBreak/>
              <w:t>2011/12/15</w:t>
            </w:r>
          </w:p>
        </w:tc>
        <w:tc>
          <w:tcPr>
            <w:tcW w:w="690" w:type="dxa"/>
            <w:vAlign w:val="center"/>
          </w:tcPr>
          <w:p w14:paraId="61DA5963" w14:textId="77777777" w:rsidR="002A2EDC" w:rsidRPr="00407586" w:rsidRDefault="002A2EDC" w:rsidP="004B4A42">
            <w:pPr>
              <w:spacing w:line="0" w:lineRule="atLeast"/>
              <w:jc w:val="both"/>
              <w:rPr>
                <w:b/>
              </w:rPr>
            </w:pPr>
            <w:r>
              <w:rPr>
                <w:rFonts w:hint="eastAsia"/>
                <w:b/>
              </w:rPr>
              <w:t>333</w:t>
            </w:r>
          </w:p>
        </w:tc>
        <w:tc>
          <w:tcPr>
            <w:tcW w:w="2551" w:type="dxa"/>
            <w:vAlign w:val="center"/>
          </w:tcPr>
          <w:p w14:paraId="10A41BBC" w14:textId="77777777" w:rsidR="002A2EDC" w:rsidRPr="004B35E3" w:rsidRDefault="002A2EDC" w:rsidP="004B4A42">
            <w:pPr>
              <w:spacing w:line="0" w:lineRule="atLeast"/>
              <w:jc w:val="both"/>
              <w:rPr>
                <w:rFonts w:ascii="新細明體" w:hAnsi="新細明體"/>
                <w:color w:val="000000"/>
                <w:bdr w:val="single" w:sz="4" w:space="0" w:color="auto"/>
              </w:rPr>
            </w:pPr>
            <w:r w:rsidRPr="00222170">
              <w:rPr>
                <w:rFonts w:ascii="新細明體" w:hAnsi="新細明體" w:hint="eastAsia"/>
                <w:color w:val="000000"/>
                <w:bdr w:val="single" w:sz="4" w:space="0" w:color="auto"/>
              </w:rPr>
              <w:t>中華100</w:t>
            </w:r>
          </w:p>
        </w:tc>
        <w:tc>
          <w:tcPr>
            <w:tcW w:w="6379" w:type="dxa"/>
            <w:vAlign w:val="center"/>
          </w:tcPr>
          <w:p w14:paraId="02C8BCF0" w14:textId="77777777" w:rsidR="002A2EDC" w:rsidRPr="004B35E3" w:rsidRDefault="002A2EDC" w:rsidP="004B4A42">
            <w:pPr>
              <w:widowControl/>
              <w:snapToGrid w:val="0"/>
              <w:spacing w:line="0" w:lineRule="atLeast"/>
              <w:ind w:right="720"/>
              <w:jc w:val="both"/>
              <w:rPr>
                <w:rFonts w:ascii="新細明體" w:hAnsi="新細明體"/>
                <w:color w:val="000000"/>
              </w:rPr>
            </w:pPr>
            <w:r w:rsidRPr="004B35E3">
              <w:rPr>
                <w:rFonts w:ascii="新細明體" w:hAnsi="新細明體" w:hint="eastAsia"/>
              </w:rPr>
              <w:t>愛恨情仇暫且擱置</w:t>
            </w:r>
            <w:r>
              <w:rPr>
                <w:rFonts w:ascii="新細明體" w:hAnsi="新細明體" w:hint="eastAsia"/>
              </w:rPr>
              <w:t xml:space="preserve">   </w:t>
            </w:r>
            <w:r w:rsidRPr="004B35E3">
              <w:rPr>
                <w:rFonts w:ascii="新細明體" w:hAnsi="新細明體" w:hint="eastAsia"/>
              </w:rPr>
              <w:t>學術交流奠定人和</w:t>
            </w:r>
          </w:p>
        </w:tc>
        <w:tc>
          <w:tcPr>
            <w:tcW w:w="709" w:type="dxa"/>
            <w:vAlign w:val="center"/>
          </w:tcPr>
          <w:p w14:paraId="6A04FB28" w14:textId="77777777" w:rsidR="002A2EDC" w:rsidRPr="004B35E3" w:rsidRDefault="002A2EDC" w:rsidP="004B4A42">
            <w:pPr>
              <w:spacing w:line="0" w:lineRule="atLeast"/>
              <w:jc w:val="both"/>
              <w:rPr>
                <w:rFonts w:ascii="新細明體" w:hAnsi="新細明體"/>
                <w:color w:val="000000"/>
              </w:rPr>
            </w:pPr>
            <w:r>
              <w:rPr>
                <w:rFonts w:ascii="新細明體" w:hAnsi="新細明體" w:hint="eastAsia"/>
                <w:color w:val="000000"/>
              </w:rPr>
              <w:t>049</w:t>
            </w:r>
          </w:p>
        </w:tc>
        <w:tc>
          <w:tcPr>
            <w:tcW w:w="2977" w:type="dxa"/>
            <w:vAlign w:val="center"/>
          </w:tcPr>
          <w:p w14:paraId="5C2421AC" w14:textId="77777777" w:rsidR="002A2EDC" w:rsidRPr="004B35E3" w:rsidRDefault="002A2EDC" w:rsidP="004B4A42">
            <w:pPr>
              <w:spacing w:line="0" w:lineRule="atLeast"/>
              <w:jc w:val="both"/>
              <w:rPr>
                <w:rFonts w:ascii="新細明體" w:hAnsi="新細明體"/>
                <w:color w:val="000000"/>
              </w:rPr>
            </w:pPr>
            <w:r w:rsidRPr="004B35E3">
              <w:rPr>
                <w:rFonts w:ascii="新細明體" w:hAnsi="新細明體" w:hint="eastAsia"/>
              </w:rPr>
              <w:t>張光弘</w:t>
            </w:r>
          </w:p>
        </w:tc>
        <w:tc>
          <w:tcPr>
            <w:tcW w:w="708" w:type="dxa"/>
            <w:vAlign w:val="center"/>
          </w:tcPr>
          <w:p w14:paraId="712CA2CA" w14:textId="77777777" w:rsidR="002A2EDC" w:rsidRPr="00407586" w:rsidRDefault="002A2EDC" w:rsidP="004B4A42">
            <w:pPr>
              <w:spacing w:line="0" w:lineRule="atLeast"/>
              <w:jc w:val="both"/>
            </w:pPr>
          </w:p>
        </w:tc>
      </w:tr>
      <w:tr w:rsidR="002A2EDC" w:rsidRPr="00407586" w14:paraId="2EE42993" w14:textId="77777777" w:rsidTr="004B4A42">
        <w:trPr>
          <w:trHeight w:val="487"/>
        </w:trPr>
        <w:tc>
          <w:tcPr>
            <w:tcW w:w="1403" w:type="dxa"/>
            <w:vAlign w:val="center"/>
          </w:tcPr>
          <w:p w14:paraId="14038C23" w14:textId="77777777" w:rsidR="002A2EDC" w:rsidRPr="00407586" w:rsidRDefault="002A2EDC" w:rsidP="004B4A42">
            <w:pPr>
              <w:spacing w:line="0" w:lineRule="atLeast"/>
              <w:jc w:val="both"/>
            </w:pPr>
            <w:r>
              <w:rPr>
                <w:rFonts w:hint="eastAsia"/>
              </w:rPr>
              <w:t>2011/12/15</w:t>
            </w:r>
          </w:p>
        </w:tc>
        <w:tc>
          <w:tcPr>
            <w:tcW w:w="690" w:type="dxa"/>
            <w:vAlign w:val="center"/>
          </w:tcPr>
          <w:p w14:paraId="6723E4E4" w14:textId="77777777" w:rsidR="002A2EDC" w:rsidRPr="00407586" w:rsidRDefault="002A2EDC" w:rsidP="004B4A42">
            <w:pPr>
              <w:spacing w:line="0" w:lineRule="atLeast"/>
              <w:jc w:val="both"/>
              <w:rPr>
                <w:b/>
              </w:rPr>
            </w:pPr>
            <w:r>
              <w:rPr>
                <w:rFonts w:hint="eastAsia"/>
                <w:b/>
              </w:rPr>
              <w:t>333</w:t>
            </w:r>
          </w:p>
        </w:tc>
        <w:tc>
          <w:tcPr>
            <w:tcW w:w="2551" w:type="dxa"/>
            <w:vAlign w:val="center"/>
          </w:tcPr>
          <w:p w14:paraId="6710F849" w14:textId="77777777" w:rsidR="002A2EDC" w:rsidRPr="004B35E3" w:rsidRDefault="002A2EDC" w:rsidP="004B4A42">
            <w:pPr>
              <w:spacing w:line="0" w:lineRule="atLeast"/>
              <w:jc w:val="both"/>
              <w:rPr>
                <w:rFonts w:ascii="新細明體" w:hAnsi="新細明體"/>
                <w:color w:val="000000"/>
                <w:bdr w:val="single" w:sz="4" w:space="0" w:color="auto"/>
              </w:rPr>
            </w:pPr>
            <w:r w:rsidRPr="004B35E3">
              <w:rPr>
                <w:rFonts w:ascii="新細明體" w:hAnsi="新細明體" w:hint="eastAsia"/>
                <w:color w:val="000000"/>
                <w:bdr w:val="single" w:sz="4" w:space="0" w:color="auto"/>
              </w:rPr>
              <w:t>上聖高真曉諭</w:t>
            </w:r>
          </w:p>
        </w:tc>
        <w:tc>
          <w:tcPr>
            <w:tcW w:w="6379" w:type="dxa"/>
            <w:vAlign w:val="center"/>
          </w:tcPr>
          <w:p w14:paraId="1111F338" w14:textId="77777777" w:rsidR="002A2EDC" w:rsidRPr="004B35E3" w:rsidRDefault="002A2EDC" w:rsidP="004B4A42">
            <w:pPr>
              <w:spacing w:line="0" w:lineRule="atLeast"/>
              <w:ind w:right="610"/>
              <w:jc w:val="both"/>
              <w:rPr>
                <w:rFonts w:ascii="新細明體" w:hAnsi="新細明體"/>
                <w:color w:val="000000"/>
              </w:rPr>
            </w:pPr>
            <w:r w:rsidRPr="00222170">
              <w:rPr>
                <w:rStyle w:val="af9"/>
                <w:rFonts w:ascii="新細明體" w:hAnsi="新細明體" w:cs="Arial" w:hint="eastAsia"/>
                <w:i/>
                <w:iCs/>
                <w:color w:val="000000"/>
                <w:shd w:val="clear" w:color="auto" w:fill="FFFFFF"/>
              </w:rPr>
              <w:t>開闊心胸</w:t>
            </w:r>
            <w:r w:rsidRPr="00222170">
              <w:rPr>
                <w:rStyle w:val="apple-style-span"/>
                <w:rFonts w:ascii="新細明體" w:hAnsi="新細明體" w:cs="Arial" w:hint="eastAsia"/>
                <w:color w:val="000000"/>
                <w:shd w:val="clear" w:color="auto" w:fill="FFFFFF"/>
              </w:rPr>
              <w:t>廣納萃精</w:t>
            </w:r>
            <w:r>
              <w:rPr>
                <w:rStyle w:val="apple-style-span"/>
                <w:rFonts w:ascii="新細明體" w:hAnsi="新細明體" w:cs="Arial" w:hint="eastAsia"/>
                <w:color w:val="000000"/>
                <w:shd w:val="clear" w:color="auto" w:fill="FFFFFF"/>
              </w:rPr>
              <w:t xml:space="preserve">   </w:t>
            </w:r>
            <w:r w:rsidRPr="00222170">
              <w:rPr>
                <w:rFonts w:ascii="新細明體" w:hAnsi="新細明體" w:hint="eastAsia"/>
              </w:rPr>
              <w:t>確保中華文化老根</w:t>
            </w:r>
          </w:p>
        </w:tc>
        <w:tc>
          <w:tcPr>
            <w:tcW w:w="709" w:type="dxa"/>
            <w:vAlign w:val="center"/>
          </w:tcPr>
          <w:p w14:paraId="78AC77FE" w14:textId="77777777" w:rsidR="002A2EDC" w:rsidRPr="004B35E3" w:rsidRDefault="002A2EDC" w:rsidP="004B4A42">
            <w:pPr>
              <w:spacing w:line="0" w:lineRule="atLeast"/>
              <w:jc w:val="both"/>
              <w:rPr>
                <w:rFonts w:ascii="新細明體" w:hAnsi="新細明體"/>
                <w:color w:val="000000"/>
              </w:rPr>
            </w:pPr>
            <w:r>
              <w:rPr>
                <w:rFonts w:ascii="新細明體" w:hAnsi="新細明體" w:hint="eastAsia"/>
                <w:color w:val="000000"/>
              </w:rPr>
              <w:t>055</w:t>
            </w:r>
          </w:p>
        </w:tc>
        <w:tc>
          <w:tcPr>
            <w:tcW w:w="2977" w:type="dxa"/>
            <w:vAlign w:val="center"/>
          </w:tcPr>
          <w:p w14:paraId="0B844483" w14:textId="77777777" w:rsidR="002A2EDC" w:rsidRPr="004B35E3" w:rsidRDefault="002A2EDC" w:rsidP="004B4A42">
            <w:pPr>
              <w:spacing w:line="0" w:lineRule="atLeast"/>
              <w:jc w:val="both"/>
              <w:rPr>
                <w:rFonts w:ascii="新細明體" w:hAnsi="新細明體"/>
                <w:color w:val="000000"/>
              </w:rPr>
            </w:pPr>
            <w:r>
              <w:rPr>
                <w:rFonts w:ascii="新細明體" w:hAnsi="新細明體" w:hint="eastAsia"/>
                <w:color w:val="000000"/>
              </w:rPr>
              <w:t>道務院</w:t>
            </w:r>
          </w:p>
        </w:tc>
        <w:tc>
          <w:tcPr>
            <w:tcW w:w="708" w:type="dxa"/>
            <w:vAlign w:val="center"/>
          </w:tcPr>
          <w:p w14:paraId="6C45052B" w14:textId="77777777" w:rsidR="002A2EDC" w:rsidRPr="00407586" w:rsidRDefault="002A2EDC" w:rsidP="004B4A42">
            <w:pPr>
              <w:spacing w:line="0" w:lineRule="atLeast"/>
              <w:jc w:val="both"/>
            </w:pPr>
          </w:p>
        </w:tc>
      </w:tr>
      <w:tr w:rsidR="002A2EDC" w:rsidRPr="00407586" w14:paraId="430CF162" w14:textId="77777777" w:rsidTr="004B4A42">
        <w:trPr>
          <w:trHeight w:val="487"/>
        </w:trPr>
        <w:tc>
          <w:tcPr>
            <w:tcW w:w="1403" w:type="dxa"/>
            <w:vAlign w:val="center"/>
          </w:tcPr>
          <w:p w14:paraId="021BB610" w14:textId="77777777" w:rsidR="002A2EDC" w:rsidRPr="00407586" w:rsidRDefault="002A2EDC" w:rsidP="004B4A42">
            <w:pPr>
              <w:spacing w:line="0" w:lineRule="atLeast"/>
              <w:jc w:val="both"/>
            </w:pPr>
            <w:r>
              <w:rPr>
                <w:rFonts w:hint="eastAsia"/>
              </w:rPr>
              <w:t>2011/12/15</w:t>
            </w:r>
          </w:p>
        </w:tc>
        <w:tc>
          <w:tcPr>
            <w:tcW w:w="690" w:type="dxa"/>
            <w:vAlign w:val="center"/>
          </w:tcPr>
          <w:p w14:paraId="7C242620" w14:textId="77777777" w:rsidR="002A2EDC" w:rsidRPr="00407586" w:rsidRDefault="002A2EDC" w:rsidP="004B4A42">
            <w:pPr>
              <w:spacing w:line="0" w:lineRule="atLeast"/>
              <w:jc w:val="both"/>
              <w:rPr>
                <w:b/>
              </w:rPr>
            </w:pPr>
            <w:r>
              <w:rPr>
                <w:rFonts w:hint="eastAsia"/>
                <w:b/>
              </w:rPr>
              <w:t>333</w:t>
            </w:r>
          </w:p>
        </w:tc>
        <w:tc>
          <w:tcPr>
            <w:tcW w:w="2551" w:type="dxa"/>
            <w:vAlign w:val="center"/>
          </w:tcPr>
          <w:p w14:paraId="11D7A12D" w14:textId="77777777" w:rsidR="002A2EDC" w:rsidRPr="004B35E3" w:rsidRDefault="002A2EDC" w:rsidP="004B4A42">
            <w:pPr>
              <w:spacing w:line="0" w:lineRule="atLeast"/>
              <w:jc w:val="both"/>
              <w:rPr>
                <w:rFonts w:ascii="新細明體" w:hAnsi="新細明體"/>
                <w:color w:val="000000"/>
                <w:bdr w:val="single" w:sz="4" w:space="0" w:color="auto"/>
              </w:rPr>
            </w:pPr>
            <w:r w:rsidRPr="004B35E3">
              <w:rPr>
                <w:rFonts w:ascii="新細明體" w:hAnsi="新細明體" w:hint="eastAsia"/>
                <w:color w:val="000000"/>
                <w:bdr w:val="single" w:sz="4" w:space="0" w:color="auto"/>
              </w:rPr>
              <w:t>教政宣揚</w:t>
            </w:r>
          </w:p>
        </w:tc>
        <w:tc>
          <w:tcPr>
            <w:tcW w:w="6379" w:type="dxa"/>
            <w:vAlign w:val="center"/>
          </w:tcPr>
          <w:p w14:paraId="184EF605" w14:textId="77777777" w:rsidR="002A2EDC" w:rsidRPr="00C23BAF" w:rsidRDefault="002A2EDC" w:rsidP="004B4A42">
            <w:pPr>
              <w:autoSpaceDE w:val="0"/>
              <w:autoSpaceDN w:val="0"/>
              <w:adjustRightInd w:val="0"/>
              <w:spacing w:line="0" w:lineRule="atLeast"/>
              <w:jc w:val="both"/>
              <w:rPr>
                <w:rFonts w:ascii="新細明體" w:hAnsi="新細明體" w:cs="YenRound-Bold"/>
                <w:bCs/>
                <w:kern w:val="0"/>
              </w:rPr>
            </w:pPr>
            <w:r w:rsidRPr="004B35E3">
              <w:rPr>
                <w:rFonts w:ascii="新細明體" w:hAnsi="新細明體" w:cs="YenRound-Bold" w:hint="eastAsia"/>
                <w:bCs/>
                <w:kern w:val="0"/>
              </w:rPr>
              <w:t>壬辰年春季法會無形組織公布</w:t>
            </w:r>
          </w:p>
        </w:tc>
        <w:tc>
          <w:tcPr>
            <w:tcW w:w="709" w:type="dxa"/>
            <w:vAlign w:val="center"/>
          </w:tcPr>
          <w:p w14:paraId="2840D9E9" w14:textId="77777777" w:rsidR="002A2EDC" w:rsidRPr="004B35E3" w:rsidRDefault="002A2EDC" w:rsidP="004B4A42">
            <w:pPr>
              <w:autoSpaceDE w:val="0"/>
              <w:autoSpaceDN w:val="0"/>
              <w:adjustRightInd w:val="0"/>
              <w:spacing w:line="0" w:lineRule="atLeast"/>
              <w:jc w:val="both"/>
              <w:rPr>
                <w:rFonts w:ascii="新細明體" w:hAnsi="新細明體" w:cs="新細明體"/>
                <w:kern w:val="0"/>
                <w:lang w:val="zh-TW"/>
              </w:rPr>
            </w:pPr>
            <w:r>
              <w:rPr>
                <w:rFonts w:ascii="新細明體" w:hAnsi="新細明體" w:cs="新細明體" w:hint="eastAsia"/>
                <w:kern w:val="0"/>
                <w:lang w:val="zh-TW"/>
              </w:rPr>
              <w:t>056</w:t>
            </w:r>
          </w:p>
        </w:tc>
        <w:tc>
          <w:tcPr>
            <w:tcW w:w="2977" w:type="dxa"/>
            <w:vAlign w:val="center"/>
          </w:tcPr>
          <w:p w14:paraId="5AF48D0B" w14:textId="77777777" w:rsidR="002A2EDC" w:rsidRPr="004B35E3" w:rsidRDefault="002A2EDC" w:rsidP="004B4A42">
            <w:pPr>
              <w:autoSpaceDE w:val="0"/>
              <w:autoSpaceDN w:val="0"/>
              <w:adjustRightInd w:val="0"/>
              <w:spacing w:line="0" w:lineRule="atLeast"/>
              <w:jc w:val="both"/>
              <w:rPr>
                <w:rFonts w:ascii="新細明體" w:hAnsi="新細明體" w:cs="新細明體"/>
                <w:kern w:val="0"/>
                <w:lang w:val="zh-TW"/>
              </w:rPr>
            </w:pPr>
            <w:r w:rsidRPr="004B35E3">
              <w:rPr>
                <w:rFonts w:ascii="新細明體" w:hAnsi="新細明體" w:cs="YenRound-Bold" w:hint="eastAsia"/>
                <w:bCs/>
                <w:kern w:val="0"/>
              </w:rPr>
              <w:t>道務院</w:t>
            </w:r>
          </w:p>
        </w:tc>
        <w:tc>
          <w:tcPr>
            <w:tcW w:w="708" w:type="dxa"/>
            <w:vAlign w:val="center"/>
          </w:tcPr>
          <w:p w14:paraId="72D3D12F" w14:textId="77777777" w:rsidR="002A2EDC" w:rsidRPr="00407586" w:rsidRDefault="002A2EDC" w:rsidP="004B4A42">
            <w:pPr>
              <w:spacing w:line="0" w:lineRule="atLeast"/>
              <w:jc w:val="both"/>
            </w:pPr>
          </w:p>
        </w:tc>
      </w:tr>
      <w:tr w:rsidR="002A2EDC" w:rsidRPr="00407586" w14:paraId="7E0AE899" w14:textId="77777777" w:rsidTr="004B4A42">
        <w:trPr>
          <w:trHeight w:val="487"/>
        </w:trPr>
        <w:tc>
          <w:tcPr>
            <w:tcW w:w="1403" w:type="dxa"/>
            <w:vAlign w:val="center"/>
          </w:tcPr>
          <w:p w14:paraId="62951970" w14:textId="77777777" w:rsidR="002A2EDC" w:rsidRPr="00407586" w:rsidRDefault="002A2EDC" w:rsidP="004B4A42">
            <w:pPr>
              <w:spacing w:line="0" w:lineRule="atLeast"/>
              <w:jc w:val="both"/>
            </w:pPr>
            <w:r>
              <w:rPr>
                <w:rFonts w:hint="eastAsia"/>
              </w:rPr>
              <w:t>2011/12/15</w:t>
            </w:r>
          </w:p>
        </w:tc>
        <w:tc>
          <w:tcPr>
            <w:tcW w:w="690" w:type="dxa"/>
            <w:vAlign w:val="center"/>
          </w:tcPr>
          <w:p w14:paraId="0CFDB98E" w14:textId="77777777" w:rsidR="002A2EDC" w:rsidRPr="00407586" w:rsidRDefault="002A2EDC" w:rsidP="004B4A42">
            <w:pPr>
              <w:spacing w:line="0" w:lineRule="atLeast"/>
              <w:jc w:val="both"/>
              <w:rPr>
                <w:b/>
              </w:rPr>
            </w:pPr>
            <w:r>
              <w:rPr>
                <w:rFonts w:hint="eastAsia"/>
                <w:b/>
              </w:rPr>
              <w:t>333</w:t>
            </w:r>
          </w:p>
        </w:tc>
        <w:tc>
          <w:tcPr>
            <w:tcW w:w="2551" w:type="dxa"/>
            <w:vAlign w:val="center"/>
          </w:tcPr>
          <w:p w14:paraId="7CC42438" w14:textId="77777777" w:rsidR="002A2EDC" w:rsidRPr="004B35E3" w:rsidRDefault="002A2EDC" w:rsidP="004B4A42">
            <w:pPr>
              <w:spacing w:line="0" w:lineRule="atLeast"/>
              <w:jc w:val="both"/>
              <w:rPr>
                <w:rFonts w:ascii="新細明體" w:hAnsi="新細明體"/>
                <w:color w:val="000000"/>
                <w:bdr w:val="single" w:sz="4" w:space="0" w:color="auto"/>
              </w:rPr>
            </w:pPr>
            <w:r w:rsidRPr="004B35E3">
              <w:rPr>
                <w:rFonts w:ascii="新細明體" w:hAnsi="新細明體" w:hint="eastAsia"/>
                <w:color w:val="000000"/>
                <w:bdr w:val="single" w:sz="4" w:space="0" w:color="auto"/>
              </w:rPr>
              <w:t>教政宣揚</w:t>
            </w:r>
          </w:p>
        </w:tc>
        <w:tc>
          <w:tcPr>
            <w:tcW w:w="6379" w:type="dxa"/>
            <w:vAlign w:val="center"/>
          </w:tcPr>
          <w:p w14:paraId="0BAE7BEC" w14:textId="77777777" w:rsidR="002A2EDC" w:rsidRPr="004B35E3" w:rsidRDefault="002A2EDC" w:rsidP="004B4A42">
            <w:pPr>
              <w:autoSpaceDE w:val="0"/>
              <w:autoSpaceDN w:val="0"/>
              <w:adjustRightInd w:val="0"/>
              <w:spacing w:line="0" w:lineRule="atLeast"/>
              <w:jc w:val="both"/>
              <w:rPr>
                <w:rFonts w:ascii="新細明體" w:hAnsi="新細明體"/>
                <w:color w:val="000000"/>
              </w:rPr>
            </w:pPr>
            <w:r>
              <w:rPr>
                <w:rFonts w:ascii="新細明體" w:hAnsi="新細明體" w:cs="TT508o00" w:hint="eastAsia"/>
                <w:kern w:val="0"/>
              </w:rPr>
              <w:t>正宗靜坐</w:t>
            </w:r>
            <w:r w:rsidRPr="004B35E3">
              <w:rPr>
                <w:rFonts w:ascii="新細明體" w:hAnsi="新細明體" w:cs="TT508o00" w:hint="eastAsia"/>
                <w:kern w:val="0"/>
              </w:rPr>
              <w:t>春節特訓</w:t>
            </w:r>
            <w:r>
              <w:rPr>
                <w:rFonts w:ascii="新細明體" w:hAnsi="新細明體" w:cs="TT508o00" w:hint="eastAsia"/>
                <w:kern w:val="0"/>
              </w:rPr>
              <w:t xml:space="preserve">   即起</w:t>
            </w:r>
            <w:r w:rsidRPr="004B35E3">
              <w:rPr>
                <w:rFonts w:ascii="新細明體" w:hAnsi="新細明體" w:cs="TT508o00" w:hint="eastAsia"/>
                <w:kern w:val="0"/>
              </w:rPr>
              <w:t>報名</w:t>
            </w:r>
            <w:r>
              <w:rPr>
                <w:rFonts w:ascii="新細明體" w:hAnsi="新細明體" w:cs="TT508o00" w:hint="eastAsia"/>
                <w:kern w:val="0"/>
              </w:rPr>
              <w:t>分階上課</w:t>
            </w:r>
          </w:p>
        </w:tc>
        <w:tc>
          <w:tcPr>
            <w:tcW w:w="709" w:type="dxa"/>
            <w:vAlign w:val="center"/>
          </w:tcPr>
          <w:p w14:paraId="3FD4BEB6" w14:textId="77777777" w:rsidR="002A2EDC" w:rsidRPr="004B35E3" w:rsidRDefault="002A2EDC" w:rsidP="004B4A42">
            <w:pPr>
              <w:autoSpaceDE w:val="0"/>
              <w:autoSpaceDN w:val="0"/>
              <w:adjustRightInd w:val="0"/>
              <w:spacing w:line="0" w:lineRule="atLeast"/>
              <w:jc w:val="both"/>
              <w:rPr>
                <w:rFonts w:ascii="新細明體" w:hAnsi="新細明體" w:cs="新細明體"/>
                <w:kern w:val="0"/>
                <w:lang w:val="zh-TW"/>
              </w:rPr>
            </w:pPr>
            <w:r>
              <w:rPr>
                <w:rFonts w:ascii="新細明體" w:hAnsi="新細明體" w:cs="新細明體" w:hint="eastAsia"/>
                <w:kern w:val="0"/>
                <w:lang w:val="zh-TW"/>
              </w:rPr>
              <w:t>057</w:t>
            </w:r>
          </w:p>
        </w:tc>
        <w:tc>
          <w:tcPr>
            <w:tcW w:w="2977" w:type="dxa"/>
            <w:vAlign w:val="center"/>
          </w:tcPr>
          <w:p w14:paraId="5FA52BE0" w14:textId="77777777" w:rsidR="002A2EDC" w:rsidRPr="00C23BAF" w:rsidRDefault="002A2EDC" w:rsidP="004B4A42">
            <w:pPr>
              <w:autoSpaceDE w:val="0"/>
              <w:autoSpaceDN w:val="0"/>
              <w:adjustRightInd w:val="0"/>
              <w:spacing w:line="0" w:lineRule="atLeast"/>
              <w:jc w:val="both"/>
              <w:rPr>
                <w:rFonts w:ascii="新細明體" w:hAnsi="新細明體" w:cs="TT508o00"/>
                <w:kern w:val="0"/>
              </w:rPr>
            </w:pPr>
            <w:r w:rsidRPr="004B35E3">
              <w:rPr>
                <w:rFonts w:ascii="新細明體" w:hAnsi="新細明體" w:cs="TT508o00" w:hint="eastAsia"/>
                <w:kern w:val="0"/>
              </w:rPr>
              <w:t>資料</w:t>
            </w:r>
            <w:r>
              <w:rPr>
                <w:rFonts w:ascii="新細明體" w:hAnsi="新細明體" w:cs="TT508o00" w:hint="eastAsia"/>
                <w:kern w:val="0"/>
              </w:rPr>
              <w:t>提供</w:t>
            </w:r>
            <w:r w:rsidRPr="004B35E3">
              <w:rPr>
                <w:rFonts w:ascii="新細明體" w:hAnsi="新細明體" w:cs="TT508o00" w:hint="eastAsia"/>
                <w:kern w:val="0"/>
              </w:rPr>
              <w:t>/天人訓練團</w:t>
            </w:r>
          </w:p>
        </w:tc>
        <w:tc>
          <w:tcPr>
            <w:tcW w:w="708" w:type="dxa"/>
            <w:vAlign w:val="center"/>
          </w:tcPr>
          <w:p w14:paraId="5E910F75" w14:textId="77777777" w:rsidR="002A2EDC" w:rsidRPr="00407586" w:rsidRDefault="002A2EDC" w:rsidP="004B4A42">
            <w:pPr>
              <w:spacing w:line="0" w:lineRule="atLeast"/>
              <w:jc w:val="both"/>
            </w:pPr>
          </w:p>
        </w:tc>
      </w:tr>
      <w:tr w:rsidR="002A2EDC" w:rsidRPr="00407586" w14:paraId="1ACCA2F8" w14:textId="77777777" w:rsidTr="004B4A42">
        <w:trPr>
          <w:trHeight w:val="487"/>
        </w:trPr>
        <w:tc>
          <w:tcPr>
            <w:tcW w:w="1403" w:type="dxa"/>
            <w:vAlign w:val="center"/>
          </w:tcPr>
          <w:p w14:paraId="038A2168" w14:textId="77777777" w:rsidR="002A2EDC" w:rsidRPr="00407586" w:rsidRDefault="002A2EDC" w:rsidP="004B4A42">
            <w:pPr>
              <w:spacing w:line="0" w:lineRule="atLeast"/>
              <w:jc w:val="both"/>
            </w:pPr>
            <w:r>
              <w:rPr>
                <w:rFonts w:hint="eastAsia"/>
              </w:rPr>
              <w:t>2011/12/15</w:t>
            </w:r>
          </w:p>
        </w:tc>
        <w:tc>
          <w:tcPr>
            <w:tcW w:w="690" w:type="dxa"/>
            <w:vAlign w:val="center"/>
          </w:tcPr>
          <w:p w14:paraId="653054F1" w14:textId="77777777" w:rsidR="002A2EDC" w:rsidRPr="00407586" w:rsidRDefault="002A2EDC" w:rsidP="004B4A42">
            <w:pPr>
              <w:spacing w:line="0" w:lineRule="atLeast"/>
              <w:jc w:val="both"/>
              <w:rPr>
                <w:b/>
              </w:rPr>
            </w:pPr>
            <w:r>
              <w:rPr>
                <w:rFonts w:hint="eastAsia"/>
                <w:b/>
              </w:rPr>
              <w:t>333</w:t>
            </w:r>
          </w:p>
        </w:tc>
        <w:tc>
          <w:tcPr>
            <w:tcW w:w="2551" w:type="dxa"/>
            <w:vAlign w:val="center"/>
          </w:tcPr>
          <w:p w14:paraId="0A378A4E" w14:textId="77777777" w:rsidR="002A2EDC" w:rsidRPr="004B35E3" w:rsidRDefault="002A2EDC" w:rsidP="004B4A42">
            <w:pPr>
              <w:spacing w:line="0" w:lineRule="atLeast"/>
              <w:jc w:val="both"/>
              <w:rPr>
                <w:rFonts w:ascii="新細明體" w:hAnsi="新細明體"/>
                <w:color w:val="000000"/>
                <w:bdr w:val="single" w:sz="4" w:space="0" w:color="auto"/>
              </w:rPr>
            </w:pPr>
            <w:r w:rsidRPr="004B35E3">
              <w:rPr>
                <w:rFonts w:ascii="新細明體" w:hAnsi="新細明體" w:hint="eastAsia"/>
                <w:color w:val="000000"/>
                <w:bdr w:val="single" w:sz="4" w:space="0" w:color="auto"/>
              </w:rPr>
              <w:t>教政宣揚</w:t>
            </w:r>
          </w:p>
        </w:tc>
        <w:tc>
          <w:tcPr>
            <w:tcW w:w="6379" w:type="dxa"/>
            <w:vAlign w:val="center"/>
          </w:tcPr>
          <w:p w14:paraId="0FC18344" w14:textId="77777777" w:rsidR="002A2EDC" w:rsidRPr="004B35E3" w:rsidRDefault="002A2EDC" w:rsidP="004B4A42">
            <w:pPr>
              <w:autoSpaceDE w:val="0"/>
              <w:autoSpaceDN w:val="0"/>
              <w:adjustRightInd w:val="0"/>
              <w:spacing w:line="0" w:lineRule="atLeast"/>
              <w:jc w:val="both"/>
              <w:rPr>
                <w:rFonts w:ascii="新細明體" w:hAnsi="新細明體"/>
                <w:color w:val="000000"/>
              </w:rPr>
            </w:pPr>
            <w:r>
              <w:rPr>
                <w:rFonts w:ascii="新細明體" w:hAnsi="新細明體" w:cs="TT6F5Co00" w:hint="eastAsia"/>
                <w:kern w:val="0"/>
              </w:rPr>
              <w:t>青年團</w:t>
            </w:r>
            <w:r w:rsidRPr="004B35E3">
              <w:rPr>
                <w:rFonts w:ascii="新細明體" w:hAnsi="新細明體" w:cs="TT6F5Co00" w:hint="eastAsia"/>
                <w:kern w:val="0"/>
              </w:rPr>
              <w:t>第</w:t>
            </w:r>
            <w:r>
              <w:rPr>
                <w:rFonts w:ascii="新細明體" w:hAnsi="新細明體" w:cs="TT6F5Co00" w:hint="eastAsia"/>
                <w:kern w:val="0"/>
              </w:rPr>
              <w:t>32</w:t>
            </w:r>
            <w:r w:rsidRPr="004B35E3">
              <w:rPr>
                <w:rFonts w:ascii="新細明體" w:hAnsi="新細明體" w:cs="TT6F5Co00" w:hint="eastAsia"/>
                <w:kern w:val="0"/>
              </w:rPr>
              <w:t>期</w:t>
            </w:r>
            <w:r>
              <w:rPr>
                <w:rFonts w:ascii="新細明體" w:hAnsi="新細明體" w:cs="TT6F5Co00" w:hint="eastAsia"/>
                <w:kern w:val="0"/>
              </w:rPr>
              <w:t>靜坐班</w:t>
            </w:r>
            <w:r w:rsidRPr="004B35E3">
              <w:rPr>
                <w:rFonts w:ascii="新細明體" w:hAnsi="新細明體" w:cs="TT6F5Co00" w:hint="eastAsia"/>
                <w:kern w:val="0"/>
              </w:rPr>
              <w:t>第2</w:t>
            </w:r>
            <w:r>
              <w:rPr>
                <w:rFonts w:ascii="新細明體" w:hAnsi="新細明體" w:cs="TT6F5Co00" w:hint="eastAsia"/>
                <w:kern w:val="0"/>
              </w:rPr>
              <w:t>階段訓練</w:t>
            </w:r>
            <w:r w:rsidRPr="004B35E3">
              <w:rPr>
                <w:rFonts w:ascii="新細明體" w:hAnsi="新細明體" w:cs="TT6F5Co00" w:hint="eastAsia"/>
                <w:kern w:val="0"/>
              </w:rPr>
              <w:t>招生</w:t>
            </w:r>
          </w:p>
        </w:tc>
        <w:tc>
          <w:tcPr>
            <w:tcW w:w="709" w:type="dxa"/>
            <w:vAlign w:val="center"/>
          </w:tcPr>
          <w:p w14:paraId="0DD592A3" w14:textId="77777777" w:rsidR="002A2EDC" w:rsidRPr="004B35E3" w:rsidRDefault="002A2EDC" w:rsidP="004B4A42">
            <w:pPr>
              <w:autoSpaceDE w:val="0"/>
              <w:autoSpaceDN w:val="0"/>
              <w:adjustRightInd w:val="0"/>
              <w:spacing w:line="0" w:lineRule="atLeast"/>
              <w:jc w:val="both"/>
              <w:rPr>
                <w:rFonts w:ascii="新細明體" w:hAnsi="新細明體" w:cs="新細明體"/>
                <w:kern w:val="0"/>
                <w:lang w:val="zh-TW"/>
              </w:rPr>
            </w:pPr>
            <w:r>
              <w:rPr>
                <w:rFonts w:ascii="新細明體" w:hAnsi="新細明體" w:cs="新細明體" w:hint="eastAsia"/>
                <w:kern w:val="0"/>
                <w:lang w:val="zh-TW"/>
              </w:rPr>
              <w:t>058</w:t>
            </w:r>
          </w:p>
        </w:tc>
        <w:tc>
          <w:tcPr>
            <w:tcW w:w="2977" w:type="dxa"/>
            <w:vAlign w:val="center"/>
          </w:tcPr>
          <w:p w14:paraId="55671CE7" w14:textId="77777777" w:rsidR="002A2EDC" w:rsidRPr="00C23BAF" w:rsidRDefault="002A2EDC" w:rsidP="004B4A42">
            <w:pPr>
              <w:autoSpaceDE w:val="0"/>
              <w:autoSpaceDN w:val="0"/>
              <w:adjustRightInd w:val="0"/>
              <w:spacing w:line="0" w:lineRule="atLeast"/>
              <w:jc w:val="both"/>
              <w:rPr>
                <w:rFonts w:ascii="新細明體" w:hAnsi="新細明體" w:cs="TT6F5Co00"/>
                <w:kern w:val="0"/>
              </w:rPr>
            </w:pPr>
            <w:r w:rsidRPr="004B35E3">
              <w:rPr>
                <w:rFonts w:ascii="新細明體" w:hAnsi="新細明體" w:cs="TT6F5Co00" w:hint="eastAsia"/>
                <w:kern w:val="0"/>
              </w:rPr>
              <w:t>資料提供/青年團</w:t>
            </w:r>
          </w:p>
        </w:tc>
        <w:tc>
          <w:tcPr>
            <w:tcW w:w="708" w:type="dxa"/>
            <w:vAlign w:val="center"/>
          </w:tcPr>
          <w:p w14:paraId="6FCCB1C4" w14:textId="77777777" w:rsidR="002A2EDC" w:rsidRPr="00407586" w:rsidRDefault="002A2EDC" w:rsidP="004B4A42">
            <w:pPr>
              <w:spacing w:line="0" w:lineRule="atLeast"/>
              <w:jc w:val="both"/>
            </w:pPr>
          </w:p>
        </w:tc>
      </w:tr>
      <w:tr w:rsidR="002A2EDC" w:rsidRPr="00407586" w14:paraId="4FB9843A" w14:textId="77777777" w:rsidTr="004B4A42">
        <w:trPr>
          <w:trHeight w:val="487"/>
        </w:trPr>
        <w:tc>
          <w:tcPr>
            <w:tcW w:w="1403" w:type="dxa"/>
            <w:vAlign w:val="center"/>
          </w:tcPr>
          <w:p w14:paraId="3794B3D3" w14:textId="77777777" w:rsidR="002A2EDC" w:rsidRPr="00407586" w:rsidRDefault="002A2EDC" w:rsidP="004B4A42">
            <w:pPr>
              <w:spacing w:line="0" w:lineRule="atLeast"/>
              <w:jc w:val="both"/>
            </w:pPr>
            <w:r>
              <w:rPr>
                <w:rFonts w:hint="eastAsia"/>
              </w:rPr>
              <w:t>2011/12/15</w:t>
            </w:r>
          </w:p>
        </w:tc>
        <w:tc>
          <w:tcPr>
            <w:tcW w:w="690" w:type="dxa"/>
            <w:vAlign w:val="center"/>
          </w:tcPr>
          <w:p w14:paraId="5EC3742D" w14:textId="77777777" w:rsidR="002A2EDC" w:rsidRPr="00407586" w:rsidRDefault="002A2EDC" w:rsidP="004B4A42">
            <w:pPr>
              <w:spacing w:line="0" w:lineRule="atLeast"/>
              <w:jc w:val="both"/>
              <w:rPr>
                <w:b/>
              </w:rPr>
            </w:pPr>
            <w:r>
              <w:rPr>
                <w:rFonts w:hint="eastAsia"/>
                <w:b/>
              </w:rPr>
              <w:t>333</w:t>
            </w:r>
          </w:p>
        </w:tc>
        <w:tc>
          <w:tcPr>
            <w:tcW w:w="2551" w:type="dxa"/>
            <w:vAlign w:val="center"/>
          </w:tcPr>
          <w:p w14:paraId="0B4CC9FA" w14:textId="77777777" w:rsidR="002A2EDC" w:rsidRPr="00B66CEB" w:rsidRDefault="002A2EDC" w:rsidP="004B4A42">
            <w:pPr>
              <w:spacing w:line="0" w:lineRule="atLeast"/>
              <w:jc w:val="both"/>
              <w:rPr>
                <w:rFonts w:ascii="新細明體" w:hAnsi="新細明體"/>
                <w:bdr w:val="single" w:sz="4" w:space="0" w:color="auto"/>
              </w:rPr>
            </w:pPr>
            <w:r w:rsidRPr="004B35E3">
              <w:rPr>
                <w:rFonts w:ascii="新細明體" w:hAnsi="新細明體" w:hint="eastAsia"/>
                <w:color w:val="000000"/>
                <w:bdr w:val="single" w:sz="4" w:space="0" w:color="auto"/>
              </w:rPr>
              <w:t>教政宣揚</w:t>
            </w:r>
          </w:p>
        </w:tc>
        <w:tc>
          <w:tcPr>
            <w:tcW w:w="6379" w:type="dxa"/>
            <w:vAlign w:val="center"/>
          </w:tcPr>
          <w:p w14:paraId="1BED3751" w14:textId="77777777" w:rsidR="002A2EDC" w:rsidRPr="00B66CEB" w:rsidRDefault="002A2EDC" w:rsidP="004B4A42">
            <w:pPr>
              <w:autoSpaceDE w:val="0"/>
              <w:autoSpaceDN w:val="0"/>
              <w:adjustRightInd w:val="0"/>
              <w:spacing w:line="0" w:lineRule="atLeast"/>
              <w:jc w:val="both"/>
              <w:rPr>
                <w:rFonts w:ascii="新細明體" w:hAnsi="新細明體" w:cs="TT6F5Co00"/>
                <w:kern w:val="0"/>
              </w:rPr>
            </w:pPr>
            <w:r w:rsidRPr="00B66CEB">
              <w:rPr>
                <w:rFonts w:ascii="新細明體" w:hAnsi="新細明體" w:cs="TT6F5Co00" w:hint="eastAsia"/>
                <w:kern w:val="0"/>
              </w:rPr>
              <w:t>「中華100新境界青年論壇活動」受理報名</w:t>
            </w:r>
          </w:p>
        </w:tc>
        <w:tc>
          <w:tcPr>
            <w:tcW w:w="709" w:type="dxa"/>
            <w:vAlign w:val="center"/>
          </w:tcPr>
          <w:p w14:paraId="766FDA71" w14:textId="77777777" w:rsidR="002A2EDC" w:rsidRPr="00B66CEB" w:rsidRDefault="002A2EDC" w:rsidP="004B4A42">
            <w:pPr>
              <w:autoSpaceDE w:val="0"/>
              <w:autoSpaceDN w:val="0"/>
              <w:adjustRightInd w:val="0"/>
              <w:spacing w:line="0" w:lineRule="atLeast"/>
              <w:jc w:val="both"/>
              <w:rPr>
                <w:rFonts w:ascii="新細明體" w:hAnsi="新細明體" w:cs="TT6F5Co00"/>
                <w:kern w:val="0"/>
              </w:rPr>
            </w:pPr>
            <w:r>
              <w:rPr>
                <w:rFonts w:ascii="新細明體" w:hAnsi="新細明體" w:cs="TT6F5Co00" w:hint="eastAsia"/>
                <w:kern w:val="0"/>
              </w:rPr>
              <w:t>059</w:t>
            </w:r>
          </w:p>
        </w:tc>
        <w:tc>
          <w:tcPr>
            <w:tcW w:w="2977" w:type="dxa"/>
            <w:vAlign w:val="center"/>
          </w:tcPr>
          <w:p w14:paraId="3C1C0DD9" w14:textId="77777777" w:rsidR="002A2EDC" w:rsidRPr="00B66CEB" w:rsidRDefault="002A2EDC" w:rsidP="004B4A42">
            <w:pPr>
              <w:autoSpaceDE w:val="0"/>
              <w:autoSpaceDN w:val="0"/>
              <w:adjustRightInd w:val="0"/>
              <w:spacing w:line="0" w:lineRule="atLeast"/>
              <w:jc w:val="both"/>
              <w:rPr>
                <w:rFonts w:ascii="新細明體" w:hAnsi="新細明體" w:cs="TT6F5Co00"/>
                <w:kern w:val="0"/>
              </w:rPr>
            </w:pPr>
            <w:r w:rsidRPr="00B66CEB">
              <w:rPr>
                <w:rFonts w:ascii="新細明體" w:hAnsi="新細明體" w:cs="TT6F5Co00" w:hint="eastAsia"/>
                <w:kern w:val="0"/>
              </w:rPr>
              <w:t>林月開</w:t>
            </w:r>
          </w:p>
        </w:tc>
        <w:tc>
          <w:tcPr>
            <w:tcW w:w="708" w:type="dxa"/>
            <w:vAlign w:val="center"/>
          </w:tcPr>
          <w:p w14:paraId="1B4C0DC8" w14:textId="77777777" w:rsidR="002A2EDC" w:rsidRPr="00407586" w:rsidRDefault="002A2EDC" w:rsidP="004B4A42">
            <w:pPr>
              <w:spacing w:line="0" w:lineRule="atLeast"/>
              <w:jc w:val="both"/>
            </w:pPr>
          </w:p>
        </w:tc>
      </w:tr>
      <w:tr w:rsidR="002A2EDC" w:rsidRPr="00407586" w14:paraId="32A8FECC" w14:textId="77777777" w:rsidTr="004B4A42">
        <w:trPr>
          <w:trHeight w:val="487"/>
        </w:trPr>
        <w:tc>
          <w:tcPr>
            <w:tcW w:w="1403" w:type="dxa"/>
            <w:vAlign w:val="center"/>
          </w:tcPr>
          <w:p w14:paraId="1B12855B" w14:textId="77777777" w:rsidR="002A2EDC" w:rsidRPr="00407586" w:rsidRDefault="002A2EDC" w:rsidP="004B4A42">
            <w:pPr>
              <w:spacing w:line="0" w:lineRule="atLeast"/>
              <w:jc w:val="both"/>
            </w:pPr>
            <w:r>
              <w:rPr>
                <w:rFonts w:hint="eastAsia"/>
              </w:rPr>
              <w:t>2011/12/15</w:t>
            </w:r>
          </w:p>
        </w:tc>
        <w:tc>
          <w:tcPr>
            <w:tcW w:w="690" w:type="dxa"/>
            <w:vAlign w:val="center"/>
          </w:tcPr>
          <w:p w14:paraId="3092B732" w14:textId="77777777" w:rsidR="002A2EDC" w:rsidRPr="00407586" w:rsidRDefault="002A2EDC" w:rsidP="004B4A42">
            <w:pPr>
              <w:spacing w:line="0" w:lineRule="atLeast"/>
              <w:jc w:val="both"/>
              <w:rPr>
                <w:b/>
              </w:rPr>
            </w:pPr>
            <w:r>
              <w:rPr>
                <w:rFonts w:hint="eastAsia"/>
                <w:b/>
              </w:rPr>
              <w:t>333</w:t>
            </w:r>
          </w:p>
        </w:tc>
        <w:tc>
          <w:tcPr>
            <w:tcW w:w="2551" w:type="dxa"/>
            <w:vAlign w:val="center"/>
          </w:tcPr>
          <w:p w14:paraId="078AC96B" w14:textId="77777777" w:rsidR="002A2EDC" w:rsidRPr="004B35E3" w:rsidRDefault="002A2EDC" w:rsidP="004B4A42">
            <w:pPr>
              <w:spacing w:line="0" w:lineRule="atLeast"/>
              <w:jc w:val="both"/>
              <w:rPr>
                <w:rFonts w:ascii="新細明體" w:hAnsi="新細明體"/>
                <w:color w:val="000000"/>
                <w:bdr w:val="single" w:sz="4" w:space="0" w:color="auto"/>
              </w:rPr>
            </w:pPr>
            <w:r w:rsidRPr="004B35E3">
              <w:rPr>
                <w:rFonts w:ascii="新細明體" w:hAnsi="新細明體" w:hint="eastAsia"/>
                <w:color w:val="000000"/>
                <w:bdr w:val="single" w:sz="4" w:space="0" w:color="auto"/>
              </w:rPr>
              <w:t>教政宣揚</w:t>
            </w:r>
          </w:p>
        </w:tc>
        <w:tc>
          <w:tcPr>
            <w:tcW w:w="6379" w:type="dxa"/>
            <w:vAlign w:val="center"/>
          </w:tcPr>
          <w:p w14:paraId="725DAF96" w14:textId="77777777" w:rsidR="002A2EDC" w:rsidRPr="00141584" w:rsidRDefault="002A2EDC" w:rsidP="004B4A42">
            <w:pPr>
              <w:spacing w:line="0" w:lineRule="atLeast"/>
              <w:jc w:val="both"/>
              <w:rPr>
                <w:rFonts w:ascii="新細明體" w:hAnsi="新細明體" w:cs="TT6F5Co00"/>
                <w:kern w:val="0"/>
              </w:rPr>
            </w:pPr>
            <w:r w:rsidRPr="00141584">
              <w:rPr>
                <w:rFonts w:ascii="新細明體" w:hAnsi="新細明體" w:hint="eastAsia"/>
              </w:rPr>
              <w:t>三項道務執行疑問</w:t>
            </w:r>
            <w:r>
              <w:rPr>
                <w:rFonts w:ascii="新細明體" w:hAnsi="新細明體" w:hint="eastAsia"/>
              </w:rPr>
              <w:t xml:space="preserve">   </w:t>
            </w:r>
            <w:r w:rsidRPr="00141584">
              <w:rPr>
                <w:rFonts w:ascii="新細明體" w:hAnsi="新細明體" w:hint="eastAsia"/>
              </w:rPr>
              <w:t>無形核定禮儀規範</w:t>
            </w:r>
          </w:p>
        </w:tc>
        <w:tc>
          <w:tcPr>
            <w:tcW w:w="709" w:type="dxa"/>
            <w:vAlign w:val="center"/>
          </w:tcPr>
          <w:p w14:paraId="0F2603A8" w14:textId="77777777" w:rsidR="002A2EDC" w:rsidRPr="004B35E3" w:rsidRDefault="002A2EDC" w:rsidP="004B4A42">
            <w:pPr>
              <w:autoSpaceDE w:val="0"/>
              <w:autoSpaceDN w:val="0"/>
              <w:adjustRightInd w:val="0"/>
              <w:spacing w:line="0" w:lineRule="atLeast"/>
              <w:jc w:val="both"/>
              <w:rPr>
                <w:rFonts w:ascii="新細明體" w:hAnsi="新細明體" w:cs="TT6F5Co00"/>
                <w:kern w:val="0"/>
              </w:rPr>
            </w:pPr>
            <w:r>
              <w:rPr>
                <w:rFonts w:ascii="新細明體" w:hAnsi="新細明體" w:cs="TT6F5Co00" w:hint="eastAsia"/>
                <w:kern w:val="0"/>
              </w:rPr>
              <w:t>060</w:t>
            </w:r>
          </w:p>
        </w:tc>
        <w:tc>
          <w:tcPr>
            <w:tcW w:w="2977" w:type="dxa"/>
            <w:vAlign w:val="center"/>
          </w:tcPr>
          <w:p w14:paraId="406708BE" w14:textId="77777777" w:rsidR="002A2EDC" w:rsidRPr="004B35E3" w:rsidRDefault="002A2EDC" w:rsidP="004B4A42">
            <w:pPr>
              <w:autoSpaceDE w:val="0"/>
              <w:autoSpaceDN w:val="0"/>
              <w:adjustRightInd w:val="0"/>
              <w:spacing w:line="0" w:lineRule="atLeast"/>
              <w:jc w:val="both"/>
              <w:rPr>
                <w:rFonts w:ascii="新細明體" w:hAnsi="新細明體" w:cs="TT6F5Co00"/>
                <w:kern w:val="0"/>
              </w:rPr>
            </w:pPr>
            <w:r w:rsidRPr="004B35E3">
              <w:rPr>
                <w:rFonts w:ascii="新細明體" w:hAnsi="新細明體" w:cs="TT6F5Co00" w:hint="eastAsia"/>
                <w:kern w:val="0"/>
              </w:rPr>
              <w:t>資料提供/</w:t>
            </w:r>
            <w:r w:rsidRPr="004B35E3">
              <w:rPr>
                <w:rFonts w:ascii="新細明體" w:hAnsi="新細明體" w:cs="YenRound-Bold" w:hint="eastAsia"/>
                <w:bCs/>
                <w:kern w:val="0"/>
              </w:rPr>
              <w:t>道務院</w:t>
            </w:r>
          </w:p>
        </w:tc>
        <w:tc>
          <w:tcPr>
            <w:tcW w:w="708" w:type="dxa"/>
            <w:vAlign w:val="center"/>
          </w:tcPr>
          <w:p w14:paraId="4BC72A27" w14:textId="77777777" w:rsidR="002A2EDC" w:rsidRPr="00407586" w:rsidRDefault="002A2EDC" w:rsidP="004B4A42">
            <w:pPr>
              <w:spacing w:line="0" w:lineRule="atLeast"/>
              <w:jc w:val="both"/>
            </w:pPr>
          </w:p>
        </w:tc>
      </w:tr>
      <w:tr w:rsidR="002A2EDC" w:rsidRPr="00407586" w14:paraId="1F240C84" w14:textId="77777777" w:rsidTr="004B4A42">
        <w:trPr>
          <w:trHeight w:val="487"/>
        </w:trPr>
        <w:tc>
          <w:tcPr>
            <w:tcW w:w="1403" w:type="dxa"/>
            <w:vAlign w:val="center"/>
          </w:tcPr>
          <w:p w14:paraId="1843AFC7" w14:textId="77777777" w:rsidR="002A2EDC" w:rsidRPr="00407586" w:rsidRDefault="002A2EDC" w:rsidP="004B4A42">
            <w:pPr>
              <w:spacing w:line="0" w:lineRule="atLeast"/>
              <w:jc w:val="both"/>
            </w:pPr>
            <w:r>
              <w:rPr>
                <w:rFonts w:hint="eastAsia"/>
              </w:rPr>
              <w:t>2011/12/15</w:t>
            </w:r>
          </w:p>
        </w:tc>
        <w:tc>
          <w:tcPr>
            <w:tcW w:w="690" w:type="dxa"/>
            <w:vAlign w:val="center"/>
          </w:tcPr>
          <w:p w14:paraId="77BB2CB2" w14:textId="77777777" w:rsidR="002A2EDC" w:rsidRPr="00407586" w:rsidRDefault="002A2EDC" w:rsidP="004B4A42">
            <w:pPr>
              <w:spacing w:line="0" w:lineRule="atLeast"/>
              <w:jc w:val="both"/>
              <w:rPr>
                <w:b/>
              </w:rPr>
            </w:pPr>
            <w:r>
              <w:rPr>
                <w:rFonts w:hint="eastAsia"/>
                <w:b/>
              </w:rPr>
              <w:t>333</w:t>
            </w:r>
          </w:p>
        </w:tc>
        <w:tc>
          <w:tcPr>
            <w:tcW w:w="2551" w:type="dxa"/>
            <w:vAlign w:val="center"/>
          </w:tcPr>
          <w:p w14:paraId="62AEACD6" w14:textId="77777777" w:rsidR="002A2EDC" w:rsidRPr="004B35E3" w:rsidRDefault="002A2EDC" w:rsidP="004B4A42">
            <w:pPr>
              <w:spacing w:line="0" w:lineRule="atLeast"/>
              <w:jc w:val="both"/>
              <w:rPr>
                <w:rFonts w:ascii="新細明體" w:hAnsi="新細明體"/>
                <w:color w:val="000000"/>
                <w:bdr w:val="single" w:sz="4" w:space="0" w:color="auto"/>
              </w:rPr>
            </w:pPr>
            <w:r w:rsidRPr="004B35E3">
              <w:rPr>
                <w:rFonts w:ascii="新細明體" w:hAnsi="新細明體" w:hint="eastAsia"/>
                <w:color w:val="000000"/>
                <w:bdr w:val="single" w:sz="4" w:space="0" w:color="auto"/>
              </w:rPr>
              <w:t>教政宣揚</w:t>
            </w:r>
          </w:p>
        </w:tc>
        <w:tc>
          <w:tcPr>
            <w:tcW w:w="6379" w:type="dxa"/>
            <w:vAlign w:val="center"/>
          </w:tcPr>
          <w:p w14:paraId="62297777" w14:textId="77777777" w:rsidR="002A2EDC" w:rsidRPr="0080324B" w:rsidRDefault="002A2EDC" w:rsidP="004B4A42">
            <w:pPr>
              <w:spacing w:line="0" w:lineRule="atLeast"/>
              <w:ind w:left="1200" w:hangingChars="500" w:hanging="1200"/>
              <w:jc w:val="both"/>
              <w:rPr>
                <w:rFonts w:ascii="新細明體" w:hAnsi="新細明體"/>
              </w:rPr>
            </w:pPr>
            <w:r w:rsidRPr="0080324B">
              <w:rPr>
                <w:rFonts w:ascii="新細明體" w:hAnsi="新細明體" w:hint="eastAsia"/>
              </w:rPr>
              <w:t>「涵靜盃」學生書畫賽</w:t>
            </w:r>
            <w:r>
              <w:rPr>
                <w:rFonts w:ascii="新細明體" w:hAnsi="新細明體" w:hint="eastAsia"/>
              </w:rPr>
              <w:t xml:space="preserve">   </w:t>
            </w:r>
            <w:r w:rsidRPr="0080324B">
              <w:rPr>
                <w:rFonts w:ascii="新細明體" w:hAnsi="新細明體" w:hint="eastAsia"/>
              </w:rPr>
              <w:t>元旦在天極行宮競技</w:t>
            </w:r>
          </w:p>
        </w:tc>
        <w:tc>
          <w:tcPr>
            <w:tcW w:w="709" w:type="dxa"/>
            <w:vAlign w:val="center"/>
          </w:tcPr>
          <w:p w14:paraId="6BD8F562" w14:textId="77777777" w:rsidR="002A2EDC" w:rsidRPr="000C3D1D" w:rsidRDefault="002A2EDC" w:rsidP="004B4A42">
            <w:pPr>
              <w:autoSpaceDE w:val="0"/>
              <w:autoSpaceDN w:val="0"/>
              <w:adjustRightInd w:val="0"/>
              <w:spacing w:line="0" w:lineRule="atLeast"/>
              <w:jc w:val="both"/>
              <w:rPr>
                <w:rFonts w:ascii="新細明體" w:hAnsi="新細明體" w:cs="新細明體"/>
                <w:kern w:val="0"/>
              </w:rPr>
            </w:pPr>
            <w:r>
              <w:rPr>
                <w:rFonts w:ascii="新細明體" w:hAnsi="新細明體" w:cs="新細明體" w:hint="eastAsia"/>
                <w:kern w:val="0"/>
              </w:rPr>
              <w:t>061</w:t>
            </w:r>
          </w:p>
        </w:tc>
        <w:tc>
          <w:tcPr>
            <w:tcW w:w="2977" w:type="dxa"/>
            <w:vAlign w:val="center"/>
          </w:tcPr>
          <w:p w14:paraId="7D4A92AE" w14:textId="77777777" w:rsidR="002A2EDC" w:rsidRPr="000C3D1D" w:rsidRDefault="002A2EDC" w:rsidP="004B4A42">
            <w:pPr>
              <w:autoSpaceDE w:val="0"/>
              <w:autoSpaceDN w:val="0"/>
              <w:adjustRightInd w:val="0"/>
              <w:spacing w:line="0" w:lineRule="atLeast"/>
              <w:jc w:val="both"/>
              <w:rPr>
                <w:rFonts w:ascii="新細明體" w:hAnsi="新細明體" w:cs="新細明體"/>
                <w:kern w:val="0"/>
              </w:rPr>
            </w:pPr>
            <w:r w:rsidRPr="000C3D1D">
              <w:rPr>
                <w:rFonts w:ascii="新細明體" w:hAnsi="新細明體" w:cs="新細明體" w:hint="eastAsia"/>
                <w:kern w:val="0"/>
              </w:rPr>
              <w:t>天極行宮</w:t>
            </w:r>
          </w:p>
        </w:tc>
        <w:tc>
          <w:tcPr>
            <w:tcW w:w="708" w:type="dxa"/>
            <w:vAlign w:val="center"/>
          </w:tcPr>
          <w:p w14:paraId="30EA1493" w14:textId="77777777" w:rsidR="002A2EDC" w:rsidRPr="00407586" w:rsidRDefault="002A2EDC" w:rsidP="004B4A42">
            <w:pPr>
              <w:spacing w:line="0" w:lineRule="atLeast"/>
              <w:jc w:val="both"/>
            </w:pPr>
          </w:p>
        </w:tc>
      </w:tr>
      <w:tr w:rsidR="002A2EDC" w:rsidRPr="00407586" w14:paraId="10032702" w14:textId="77777777" w:rsidTr="004B4A42">
        <w:trPr>
          <w:trHeight w:val="487"/>
        </w:trPr>
        <w:tc>
          <w:tcPr>
            <w:tcW w:w="1403" w:type="dxa"/>
            <w:vAlign w:val="center"/>
          </w:tcPr>
          <w:p w14:paraId="4500F7DF" w14:textId="77777777" w:rsidR="002A2EDC" w:rsidRPr="00407586" w:rsidRDefault="002A2EDC" w:rsidP="004B4A42">
            <w:pPr>
              <w:spacing w:line="0" w:lineRule="atLeast"/>
              <w:jc w:val="both"/>
            </w:pPr>
            <w:r>
              <w:rPr>
                <w:rFonts w:hint="eastAsia"/>
              </w:rPr>
              <w:t>2011/12/15</w:t>
            </w:r>
          </w:p>
        </w:tc>
        <w:tc>
          <w:tcPr>
            <w:tcW w:w="690" w:type="dxa"/>
            <w:vAlign w:val="center"/>
          </w:tcPr>
          <w:p w14:paraId="513210A2" w14:textId="77777777" w:rsidR="002A2EDC" w:rsidRPr="00407586" w:rsidRDefault="002A2EDC" w:rsidP="004B4A42">
            <w:pPr>
              <w:spacing w:line="0" w:lineRule="atLeast"/>
              <w:jc w:val="both"/>
              <w:rPr>
                <w:b/>
              </w:rPr>
            </w:pPr>
            <w:r>
              <w:rPr>
                <w:rFonts w:hint="eastAsia"/>
                <w:b/>
              </w:rPr>
              <w:t>333</w:t>
            </w:r>
          </w:p>
        </w:tc>
        <w:tc>
          <w:tcPr>
            <w:tcW w:w="2551" w:type="dxa"/>
            <w:vAlign w:val="center"/>
          </w:tcPr>
          <w:p w14:paraId="08B502E7" w14:textId="77777777" w:rsidR="002A2EDC" w:rsidRPr="004B35E3" w:rsidRDefault="002A2EDC" w:rsidP="004B4A42">
            <w:pPr>
              <w:spacing w:line="0" w:lineRule="atLeast"/>
              <w:jc w:val="both"/>
              <w:rPr>
                <w:rFonts w:ascii="新細明體" w:hAnsi="新細明體"/>
                <w:color w:val="000000"/>
                <w:bdr w:val="single" w:sz="4" w:space="0" w:color="auto"/>
              </w:rPr>
            </w:pPr>
            <w:r w:rsidRPr="004B35E3">
              <w:rPr>
                <w:rFonts w:ascii="新細明體" w:hAnsi="新細明體" w:hint="eastAsia"/>
                <w:color w:val="000000"/>
                <w:bdr w:val="single" w:sz="4" w:space="0" w:color="auto"/>
              </w:rPr>
              <w:t>弘教火車頭---開導師系列</w:t>
            </w:r>
          </w:p>
        </w:tc>
        <w:tc>
          <w:tcPr>
            <w:tcW w:w="6379" w:type="dxa"/>
            <w:vAlign w:val="center"/>
          </w:tcPr>
          <w:p w14:paraId="233D088C" w14:textId="77777777" w:rsidR="002A2EDC" w:rsidRPr="00B359BD" w:rsidRDefault="002A2EDC" w:rsidP="004B4A42">
            <w:pPr>
              <w:spacing w:line="0" w:lineRule="atLeast"/>
              <w:jc w:val="both"/>
              <w:rPr>
                <w:rFonts w:ascii="新細明體" w:hAnsi="新細明體"/>
                <w:color w:val="FF0000"/>
              </w:rPr>
            </w:pPr>
            <w:r w:rsidRPr="008101E0">
              <w:rPr>
                <w:rFonts w:ascii="新細明體" w:hAnsi="新細明體" w:hint="eastAsia"/>
              </w:rPr>
              <w:t xml:space="preserve">苦同奮之苦  發同奮之願 </w:t>
            </w:r>
            <w:r>
              <w:rPr>
                <w:rFonts w:ascii="新細明體" w:hAnsi="新細明體" w:hint="eastAsia"/>
              </w:rPr>
              <w:t xml:space="preserve">  </w:t>
            </w:r>
            <w:r w:rsidRPr="008101E0">
              <w:rPr>
                <w:rFonts w:ascii="新細明體" w:hAnsi="新細明體" w:hint="eastAsia"/>
              </w:rPr>
              <w:t>路遙知馬力  板蕩識忠貞</w:t>
            </w:r>
          </w:p>
        </w:tc>
        <w:tc>
          <w:tcPr>
            <w:tcW w:w="709" w:type="dxa"/>
            <w:vAlign w:val="center"/>
          </w:tcPr>
          <w:p w14:paraId="777DB846" w14:textId="77777777" w:rsidR="002A2EDC" w:rsidRPr="008101E0" w:rsidRDefault="002A2EDC" w:rsidP="004B4A42">
            <w:pPr>
              <w:autoSpaceDE w:val="0"/>
              <w:autoSpaceDN w:val="0"/>
              <w:adjustRightInd w:val="0"/>
              <w:spacing w:line="0" w:lineRule="atLeast"/>
              <w:jc w:val="both"/>
              <w:rPr>
                <w:rFonts w:ascii="新細明體" w:hAnsi="新細明體" w:cs="新細明體"/>
                <w:kern w:val="0"/>
                <w:lang w:val="zh-TW"/>
              </w:rPr>
            </w:pPr>
            <w:r>
              <w:rPr>
                <w:rFonts w:ascii="新細明體" w:hAnsi="新細明體" w:cs="新細明體" w:hint="eastAsia"/>
                <w:kern w:val="0"/>
                <w:lang w:val="zh-TW"/>
              </w:rPr>
              <w:t>062</w:t>
            </w:r>
          </w:p>
        </w:tc>
        <w:tc>
          <w:tcPr>
            <w:tcW w:w="2977" w:type="dxa"/>
            <w:vAlign w:val="center"/>
          </w:tcPr>
          <w:p w14:paraId="2D135855" w14:textId="77777777" w:rsidR="002A2EDC" w:rsidRPr="008101E0" w:rsidRDefault="002A2EDC" w:rsidP="004B4A42">
            <w:pPr>
              <w:autoSpaceDE w:val="0"/>
              <w:autoSpaceDN w:val="0"/>
              <w:adjustRightInd w:val="0"/>
              <w:spacing w:line="0" w:lineRule="atLeast"/>
              <w:jc w:val="both"/>
              <w:rPr>
                <w:rFonts w:ascii="新細明體" w:hAnsi="新細明體" w:cs="新細明體"/>
                <w:kern w:val="0"/>
                <w:lang w:val="zh-TW"/>
              </w:rPr>
            </w:pPr>
            <w:r w:rsidRPr="008101E0">
              <w:rPr>
                <w:rFonts w:ascii="新細明體" w:hAnsi="新細明體" w:cs="新細明體" w:hint="eastAsia"/>
                <w:kern w:val="0"/>
                <w:lang w:val="zh-TW"/>
              </w:rPr>
              <w:t>沈緒氣</w:t>
            </w:r>
          </w:p>
        </w:tc>
        <w:tc>
          <w:tcPr>
            <w:tcW w:w="708" w:type="dxa"/>
            <w:vAlign w:val="center"/>
          </w:tcPr>
          <w:p w14:paraId="5A3074F1" w14:textId="77777777" w:rsidR="002A2EDC" w:rsidRPr="00407586" w:rsidRDefault="002A2EDC" w:rsidP="004B4A42">
            <w:pPr>
              <w:spacing w:line="0" w:lineRule="atLeast"/>
              <w:jc w:val="both"/>
            </w:pPr>
          </w:p>
        </w:tc>
      </w:tr>
      <w:tr w:rsidR="002A2EDC" w:rsidRPr="00407586" w14:paraId="6F64EADE" w14:textId="77777777" w:rsidTr="004B4A42">
        <w:trPr>
          <w:trHeight w:val="487"/>
        </w:trPr>
        <w:tc>
          <w:tcPr>
            <w:tcW w:w="1403" w:type="dxa"/>
            <w:vAlign w:val="center"/>
          </w:tcPr>
          <w:p w14:paraId="63FC28F4" w14:textId="77777777" w:rsidR="002A2EDC" w:rsidRPr="00407586" w:rsidRDefault="002A2EDC" w:rsidP="004B4A42">
            <w:pPr>
              <w:spacing w:line="0" w:lineRule="atLeast"/>
              <w:jc w:val="both"/>
            </w:pPr>
            <w:r>
              <w:rPr>
                <w:rFonts w:hint="eastAsia"/>
              </w:rPr>
              <w:t>2011/12/15</w:t>
            </w:r>
          </w:p>
        </w:tc>
        <w:tc>
          <w:tcPr>
            <w:tcW w:w="690" w:type="dxa"/>
            <w:vAlign w:val="center"/>
          </w:tcPr>
          <w:p w14:paraId="5BBBFF71" w14:textId="77777777" w:rsidR="002A2EDC" w:rsidRPr="00407586" w:rsidRDefault="002A2EDC" w:rsidP="004B4A42">
            <w:pPr>
              <w:spacing w:line="0" w:lineRule="atLeast"/>
              <w:jc w:val="both"/>
              <w:rPr>
                <w:b/>
              </w:rPr>
            </w:pPr>
            <w:r>
              <w:rPr>
                <w:rFonts w:hint="eastAsia"/>
                <w:b/>
              </w:rPr>
              <w:t>333</w:t>
            </w:r>
          </w:p>
        </w:tc>
        <w:tc>
          <w:tcPr>
            <w:tcW w:w="2551" w:type="dxa"/>
            <w:vAlign w:val="center"/>
          </w:tcPr>
          <w:p w14:paraId="564373FB" w14:textId="77777777" w:rsidR="002A2EDC" w:rsidRPr="004B35E3" w:rsidRDefault="002A2EDC" w:rsidP="004B4A42">
            <w:pPr>
              <w:spacing w:line="0" w:lineRule="atLeast"/>
              <w:jc w:val="both"/>
              <w:rPr>
                <w:rFonts w:ascii="新細明體" w:hAnsi="新細明體"/>
                <w:color w:val="000000"/>
                <w:bdr w:val="single" w:sz="4" w:space="0" w:color="auto"/>
              </w:rPr>
            </w:pPr>
            <w:r w:rsidRPr="004B35E3">
              <w:rPr>
                <w:rFonts w:ascii="新細明體" w:hAnsi="新細明體" w:hint="eastAsia"/>
                <w:color w:val="000000"/>
                <w:bdr w:val="single" w:sz="4" w:space="0" w:color="auto"/>
              </w:rPr>
              <w:t>悠遊翰海</w:t>
            </w:r>
          </w:p>
        </w:tc>
        <w:tc>
          <w:tcPr>
            <w:tcW w:w="6379" w:type="dxa"/>
            <w:vAlign w:val="center"/>
          </w:tcPr>
          <w:p w14:paraId="74C54D88" w14:textId="77777777" w:rsidR="002A2EDC" w:rsidRPr="004B35E3" w:rsidRDefault="002A2EDC" w:rsidP="004B4A42">
            <w:pPr>
              <w:snapToGrid w:val="0"/>
              <w:spacing w:line="0" w:lineRule="atLeast"/>
              <w:jc w:val="both"/>
              <w:rPr>
                <w:rFonts w:ascii="新細明體" w:hAnsi="新細明體"/>
                <w:color w:val="000000"/>
              </w:rPr>
            </w:pPr>
            <w:r w:rsidRPr="004B35E3">
              <w:rPr>
                <w:rFonts w:ascii="新細明體" w:hAnsi="新細明體" w:hint="eastAsia"/>
              </w:rPr>
              <w:t>《天人炁功之理證與行證（壹）》(六)</w:t>
            </w:r>
          </w:p>
        </w:tc>
        <w:tc>
          <w:tcPr>
            <w:tcW w:w="709" w:type="dxa"/>
            <w:vAlign w:val="center"/>
          </w:tcPr>
          <w:p w14:paraId="503C4315" w14:textId="77777777" w:rsidR="002A2EDC" w:rsidRPr="004B35E3" w:rsidRDefault="002A2EDC" w:rsidP="004B4A42">
            <w:pPr>
              <w:snapToGrid w:val="0"/>
              <w:spacing w:line="0" w:lineRule="atLeast"/>
              <w:ind w:right="120"/>
              <w:jc w:val="both"/>
              <w:rPr>
                <w:rFonts w:ascii="新細明體" w:hAnsi="新細明體" w:cs="新細明體"/>
                <w:kern w:val="0"/>
                <w:lang w:val="zh-TW"/>
              </w:rPr>
            </w:pPr>
            <w:r>
              <w:rPr>
                <w:rFonts w:ascii="新細明體" w:hAnsi="新細明體" w:cs="新細明體" w:hint="eastAsia"/>
                <w:kern w:val="0"/>
                <w:lang w:val="zh-TW"/>
              </w:rPr>
              <w:t>068</w:t>
            </w:r>
          </w:p>
        </w:tc>
        <w:tc>
          <w:tcPr>
            <w:tcW w:w="2977" w:type="dxa"/>
            <w:vAlign w:val="center"/>
          </w:tcPr>
          <w:p w14:paraId="32E64D07" w14:textId="77777777" w:rsidR="002A2EDC" w:rsidRPr="004B35E3" w:rsidRDefault="002A2EDC" w:rsidP="004B4A42">
            <w:pPr>
              <w:snapToGrid w:val="0"/>
              <w:spacing w:line="0" w:lineRule="atLeast"/>
              <w:ind w:right="120"/>
              <w:jc w:val="both"/>
              <w:rPr>
                <w:rFonts w:ascii="新細明體" w:hAnsi="新細明體" w:cs="新細明體"/>
                <w:kern w:val="0"/>
                <w:lang w:val="zh-TW"/>
              </w:rPr>
            </w:pPr>
            <w:r w:rsidRPr="004B35E3">
              <w:rPr>
                <w:rFonts w:ascii="新細明體" w:hAnsi="新細明體" w:hint="eastAsia"/>
              </w:rPr>
              <w:t>資料提供/天人炁功院</w:t>
            </w:r>
          </w:p>
        </w:tc>
        <w:tc>
          <w:tcPr>
            <w:tcW w:w="708" w:type="dxa"/>
            <w:vAlign w:val="center"/>
          </w:tcPr>
          <w:p w14:paraId="4825DB8F" w14:textId="77777777" w:rsidR="002A2EDC" w:rsidRPr="00407586" w:rsidRDefault="002A2EDC" w:rsidP="004B4A42">
            <w:pPr>
              <w:spacing w:line="0" w:lineRule="atLeast"/>
              <w:jc w:val="both"/>
            </w:pPr>
          </w:p>
        </w:tc>
      </w:tr>
      <w:tr w:rsidR="002A2EDC" w:rsidRPr="00407586" w14:paraId="2B545BBE" w14:textId="77777777" w:rsidTr="004B4A42">
        <w:trPr>
          <w:trHeight w:val="487"/>
        </w:trPr>
        <w:tc>
          <w:tcPr>
            <w:tcW w:w="1403" w:type="dxa"/>
            <w:vAlign w:val="center"/>
          </w:tcPr>
          <w:p w14:paraId="0D933266" w14:textId="77777777" w:rsidR="002A2EDC" w:rsidRPr="00407586" w:rsidRDefault="002A2EDC" w:rsidP="004B4A42">
            <w:pPr>
              <w:spacing w:line="0" w:lineRule="atLeast"/>
              <w:jc w:val="both"/>
            </w:pPr>
            <w:r>
              <w:rPr>
                <w:rFonts w:hint="eastAsia"/>
              </w:rPr>
              <w:t>2011/12/15</w:t>
            </w:r>
          </w:p>
        </w:tc>
        <w:tc>
          <w:tcPr>
            <w:tcW w:w="690" w:type="dxa"/>
            <w:vAlign w:val="center"/>
          </w:tcPr>
          <w:p w14:paraId="63012E52" w14:textId="77777777" w:rsidR="002A2EDC" w:rsidRPr="00407586" w:rsidRDefault="002A2EDC" w:rsidP="004B4A42">
            <w:pPr>
              <w:spacing w:line="0" w:lineRule="atLeast"/>
              <w:jc w:val="both"/>
              <w:rPr>
                <w:b/>
              </w:rPr>
            </w:pPr>
            <w:r>
              <w:rPr>
                <w:rFonts w:hint="eastAsia"/>
                <w:b/>
              </w:rPr>
              <w:t>333</w:t>
            </w:r>
          </w:p>
        </w:tc>
        <w:tc>
          <w:tcPr>
            <w:tcW w:w="2551" w:type="dxa"/>
            <w:vAlign w:val="center"/>
          </w:tcPr>
          <w:p w14:paraId="3F5AF3A1" w14:textId="77777777" w:rsidR="002A2EDC" w:rsidRPr="004B35E3" w:rsidRDefault="002A2EDC" w:rsidP="004B4A42">
            <w:pPr>
              <w:spacing w:line="0" w:lineRule="atLeast"/>
              <w:jc w:val="both"/>
              <w:rPr>
                <w:rFonts w:ascii="新細明體" w:hAnsi="新細明體"/>
                <w:color w:val="000000"/>
                <w:bdr w:val="single" w:sz="4" w:space="0" w:color="auto"/>
              </w:rPr>
            </w:pPr>
            <w:r w:rsidRPr="004B35E3">
              <w:rPr>
                <w:rFonts w:ascii="新細明體" w:hAnsi="新細明體" w:hint="eastAsia"/>
                <w:color w:val="000000"/>
                <w:bdr w:val="single" w:sz="4" w:space="0" w:color="auto"/>
              </w:rPr>
              <w:t>悠遊翰海</w:t>
            </w:r>
          </w:p>
        </w:tc>
        <w:tc>
          <w:tcPr>
            <w:tcW w:w="6379" w:type="dxa"/>
            <w:vAlign w:val="center"/>
          </w:tcPr>
          <w:p w14:paraId="1F413A49" w14:textId="77777777" w:rsidR="002A2EDC" w:rsidRPr="00F4720A" w:rsidRDefault="002A2EDC" w:rsidP="004B4A42">
            <w:pPr>
              <w:widowControl/>
              <w:adjustRightInd w:val="0"/>
              <w:snapToGrid w:val="0"/>
              <w:spacing w:line="0" w:lineRule="atLeast"/>
              <w:jc w:val="both"/>
              <w:rPr>
                <w:rFonts w:ascii="新細明體" w:hAnsi="新細明體"/>
                <w:color w:val="000000"/>
              </w:rPr>
            </w:pPr>
            <w:r w:rsidRPr="00F4720A">
              <w:rPr>
                <w:rFonts w:ascii="新細明體" w:hAnsi="新細明體" w:hint="eastAsia"/>
                <w:color w:val="000000"/>
              </w:rPr>
              <w:t>大師生命地圖書展亮點</w:t>
            </w:r>
            <w:r>
              <w:rPr>
                <w:rFonts w:ascii="新細明體" w:hAnsi="新細明體" w:hint="eastAsia"/>
                <w:color w:val="000000"/>
              </w:rPr>
              <w:t xml:space="preserve">   </w:t>
            </w:r>
            <w:r w:rsidRPr="00F4720A">
              <w:rPr>
                <w:rFonts w:ascii="新細明體" w:hAnsi="新細明體" w:hint="eastAsia"/>
                <w:color w:val="000000"/>
              </w:rPr>
              <w:t>善良種子閱讀就路返家</w:t>
            </w:r>
          </w:p>
        </w:tc>
        <w:tc>
          <w:tcPr>
            <w:tcW w:w="709" w:type="dxa"/>
            <w:vAlign w:val="center"/>
          </w:tcPr>
          <w:p w14:paraId="2465D159" w14:textId="77777777" w:rsidR="002A2EDC" w:rsidRPr="00F4720A" w:rsidRDefault="002A2EDC" w:rsidP="004B4A42">
            <w:pPr>
              <w:autoSpaceDE w:val="0"/>
              <w:autoSpaceDN w:val="0"/>
              <w:adjustRightInd w:val="0"/>
              <w:snapToGrid w:val="0"/>
              <w:spacing w:line="0" w:lineRule="atLeast"/>
              <w:jc w:val="both"/>
              <w:rPr>
                <w:rFonts w:ascii="新細明體" w:hAnsi="新細明體" w:cs="新細明體"/>
                <w:kern w:val="0"/>
              </w:rPr>
            </w:pPr>
            <w:r>
              <w:rPr>
                <w:rFonts w:ascii="新細明體" w:hAnsi="新細明體" w:cs="新細明體" w:hint="eastAsia"/>
                <w:kern w:val="0"/>
              </w:rPr>
              <w:t>070</w:t>
            </w:r>
          </w:p>
        </w:tc>
        <w:tc>
          <w:tcPr>
            <w:tcW w:w="2977" w:type="dxa"/>
            <w:vAlign w:val="center"/>
          </w:tcPr>
          <w:p w14:paraId="711CFA1A" w14:textId="77777777" w:rsidR="002A2EDC" w:rsidRPr="00F4720A" w:rsidRDefault="002A2EDC" w:rsidP="004B4A42">
            <w:pPr>
              <w:autoSpaceDE w:val="0"/>
              <w:autoSpaceDN w:val="0"/>
              <w:adjustRightInd w:val="0"/>
              <w:snapToGrid w:val="0"/>
              <w:spacing w:line="0" w:lineRule="atLeast"/>
              <w:jc w:val="both"/>
              <w:rPr>
                <w:rFonts w:ascii="新細明體" w:hAnsi="新細明體" w:cs="新細明體"/>
                <w:kern w:val="0"/>
              </w:rPr>
            </w:pPr>
            <w:r>
              <w:rPr>
                <w:rFonts w:ascii="新細明體" w:hAnsi="新細明體" w:cs="新細明體" w:hint="eastAsia"/>
                <w:kern w:val="0"/>
              </w:rPr>
              <w:t>張光弘</w:t>
            </w:r>
          </w:p>
        </w:tc>
        <w:tc>
          <w:tcPr>
            <w:tcW w:w="708" w:type="dxa"/>
            <w:vAlign w:val="center"/>
          </w:tcPr>
          <w:p w14:paraId="7FB3AF2D" w14:textId="77777777" w:rsidR="002A2EDC" w:rsidRPr="00407586" w:rsidRDefault="002A2EDC" w:rsidP="004B4A42">
            <w:pPr>
              <w:spacing w:line="0" w:lineRule="atLeast"/>
              <w:jc w:val="both"/>
            </w:pPr>
          </w:p>
        </w:tc>
      </w:tr>
      <w:tr w:rsidR="002A2EDC" w:rsidRPr="00407586" w14:paraId="7C4FC786" w14:textId="77777777" w:rsidTr="004B4A42">
        <w:trPr>
          <w:trHeight w:val="487"/>
        </w:trPr>
        <w:tc>
          <w:tcPr>
            <w:tcW w:w="1403" w:type="dxa"/>
            <w:vAlign w:val="center"/>
          </w:tcPr>
          <w:p w14:paraId="5E504E61" w14:textId="77777777" w:rsidR="002A2EDC" w:rsidRPr="00407586" w:rsidRDefault="002A2EDC" w:rsidP="004B4A42">
            <w:pPr>
              <w:spacing w:line="0" w:lineRule="atLeast"/>
              <w:jc w:val="both"/>
            </w:pPr>
            <w:r>
              <w:rPr>
                <w:rFonts w:hint="eastAsia"/>
              </w:rPr>
              <w:t>2011/12/15</w:t>
            </w:r>
          </w:p>
        </w:tc>
        <w:tc>
          <w:tcPr>
            <w:tcW w:w="690" w:type="dxa"/>
            <w:vAlign w:val="center"/>
          </w:tcPr>
          <w:p w14:paraId="49DBCE95" w14:textId="77777777" w:rsidR="002A2EDC" w:rsidRPr="00407586" w:rsidRDefault="002A2EDC" w:rsidP="004B4A42">
            <w:pPr>
              <w:spacing w:line="0" w:lineRule="atLeast"/>
              <w:jc w:val="both"/>
              <w:rPr>
                <w:b/>
              </w:rPr>
            </w:pPr>
            <w:r>
              <w:rPr>
                <w:rFonts w:hint="eastAsia"/>
                <w:b/>
              </w:rPr>
              <w:t>333</w:t>
            </w:r>
          </w:p>
        </w:tc>
        <w:tc>
          <w:tcPr>
            <w:tcW w:w="2551" w:type="dxa"/>
            <w:vAlign w:val="center"/>
          </w:tcPr>
          <w:p w14:paraId="109100D3" w14:textId="77777777" w:rsidR="002A2EDC" w:rsidRPr="004B35E3" w:rsidRDefault="002A2EDC" w:rsidP="004B4A42">
            <w:pPr>
              <w:spacing w:line="0" w:lineRule="atLeast"/>
              <w:jc w:val="both"/>
              <w:rPr>
                <w:rFonts w:ascii="新細明體" w:hAnsi="新細明體"/>
                <w:color w:val="000000"/>
                <w:bdr w:val="single" w:sz="4" w:space="0" w:color="auto"/>
              </w:rPr>
            </w:pPr>
            <w:r w:rsidRPr="004B35E3">
              <w:rPr>
                <w:rFonts w:ascii="新細明體" w:hAnsi="新細明體" w:hint="eastAsia"/>
                <w:color w:val="000000"/>
                <w:bdr w:val="single" w:sz="4" w:space="0" w:color="auto"/>
              </w:rPr>
              <w:t>人物側寫</w:t>
            </w:r>
          </w:p>
        </w:tc>
        <w:tc>
          <w:tcPr>
            <w:tcW w:w="6379" w:type="dxa"/>
            <w:vAlign w:val="center"/>
          </w:tcPr>
          <w:p w14:paraId="25D95833" w14:textId="77777777" w:rsidR="002A2EDC" w:rsidRPr="00184F9E" w:rsidRDefault="002A2EDC" w:rsidP="004B4A42">
            <w:pPr>
              <w:spacing w:line="0" w:lineRule="atLeast"/>
              <w:jc w:val="both"/>
              <w:rPr>
                <w:rFonts w:ascii="新細明體" w:hAnsi="新細明體"/>
                <w:color w:val="000000"/>
              </w:rPr>
            </w:pPr>
            <w:r w:rsidRPr="00184F9E">
              <w:rPr>
                <w:rFonts w:ascii="新細明體" w:hAnsi="新細明體" w:hint="eastAsia"/>
              </w:rPr>
              <w:t>鐵馬馳騁廿字精神</w:t>
            </w:r>
            <w:r>
              <w:rPr>
                <w:rFonts w:ascii="新細明體" w:hAnsi="新細明體" w:hint="eastAsia"/>
              </w:rPr>
              <w:t xml:space="preserve">   </w:t>
            </w:r>
            <w:r w:rsidRPr="00184F9E">
              <w:rPr>
                <w:rFonts w:ascii="新細明體" w:hAnsi="新細明體" w:hint="eastAsia"/>
              </w:rPr>
              <w:t>賢高同奮永不退轉</w:t>
            </w:r>
          </w:p>
        </w:tc>
        <w:tc>
          <w:tcPr>
            <w:tcW w:w="709" w:type="dxa"/>
            <w:vAlign w:val="center"/>
          </w:tcPr>
          <w:p w14:paraId="1E196330" w14:textId="77777777" w:rsidR="002A2EDC" w:rsidRPr="004B35E3" w:rsidRDefault="002A2EDC" w:rsidP="004B4A42">
            <w:pPr>
              <w:spacing w:line="0" w:lineRule="atLeast"/>
              <w:jc w:val="both"/>
              <w:rPr>
                <w:rFonts w:ascii="新細明體" w:hAnsi="新細明體"/>
                <w:color w:val="000000"/>
              </w:rPr>
            </w:pPr>
            <w:r>
              <w:rPr>
                <w:rFonts w:ascii="新細明體" w:hAnsi="新細明體" w:hint="eastAsia"/>
                <w:color w:val="000000"/>
              </w:rPr>
              <w:t>072</w:t>
            </w:r>
          </w:p>
        </w:tc>
        <w:tc>
          <w:tcPr>
            <w:tcW w:w="2977" w:type="dxa"/>
            <w:vAlign w:val="center"/>
          </w:tcPr>
          <w:p w14:paraId="4EFEE6ED" w14:textId="77777777" w:rsidR="002A2EDC" w:rsidRPr="004B35E3" w:rsidRDefault="002A2EDC" w:rsidP="004B4A42">
            <w:pPr>
              <w:spacing w:line="0" w:lineRule="atLeast"/>
              <w:jc w:val="both"/>
              <w:rPr>
                <w:rFonts w:ascii="新細明體" w:hAnsi="新細明體"/>
                <w:color w:val="000000"/>
              </w:rPr>
            </w:pPr>
            <w:r>
              <w:rPr>
                <w:rFonts w:ascii="新細明體" w:hAnsi="新細明體" w:hint="eastAsia"/>
                <w:color w:val="000000"/>
              </w:rPr>
              <w:t>楊凝傳</w:t>
            </w:r>
          </w:p>
        </w:tc>
        <w:tc>
          <w:tcPr>
            <w:tcW w:w="708" w:type="dxa"/>
            <w:vAlign w:val="center"/>
          </w:tcPr>
          <w:p w14:paraId="23EDFEAC" w14:textId="77777777" w:rsidR="002A2EDC" w:rsidRPr="00407586" w:rsidRDefault="002A2EDC" w:rsidP="004B4A42">
            <w:pPr>
              <w:spacing w:line="0" w:lineRule="atLeast"/>
              <w:jc w:val="both"/>
            </w:pPr>
          </w:p>
        </w:tc>
      </w:tr>
      <w:tr w:rsidR="002A2EDC" w:rsidRPr="00407586" w14:paraId="046B7806" w14:textId="77777777" w:rsidTr="004B4A42">
        <w:trPr>
          <w:trHeight w:val="487"/>
        </w:trPr>
        <w:tc>
          <w:tcPr>
            <w:tcW w:w="1403" w:type="dxa"/>
            <w:vAlign w:val="center"/>
          </w:tcPr>
          <w:p w14:paraId="1BA664FB" w14:textId="77777777" w:rsidR="002A2EDC" w:rsidRPr="00407586" w:rsidRDefault="002A2EDC" w:rsidP="004B4A42">
            <w:pPr>
              <w:spacing w:line="0" w:lineRule="atLeast"/>
              <w:jc w:val="both"/>
            </w:pPr>
            <w:r>
              <w:rPr>
                <w:rFonts w:hint="eastAsia"/>
              </w:rPr>
              <w:t>2011/12/15</w:t>
            </w:r>
          </w:p>
        </w:tc>
        <w:tc>
          <w:tcPr>
            <w:tcW w:w="690" w:type="dxa"/>
            <w:vAlign w:val="center"/>
          </w:tcPr>
          <w:p w14:paraId="597CAA0E" w14:textId="77777777" w:rsidR="002A2EDC" w:rsidRPr="00407586" w:rsidRDefault="002A2EDC" w:rsidP="004B4A42">
            <w:pPr>
              <w:spacing w:line="0" w:lineRule="atLeast"/>
              <w:jc w:val="both"/>
              <w:rPr>
                <w:b/>
              </w:rPr>
            </w:pPr>
            <w:r>
              <w:rPr>
                <w:rFonts w:hint="eastAsia"/>
                <w:b/>
              </w:rPr>
              <w:t>333</w:t>
            </w:r>
          </w:p>
        </w:tc>
        <w:tc>
          <w:tcPr>
            <w:tcW w:w="2551" w:type="dxa"/>
            <w:vAlign w:val="center"/>
          </w:tcPr>
          <w:p w14:paraId="1E94AFC2" w14:textId="77777777" w:rsidR="002A2EDC" w:rsidRPr="004B35E3" w:rsidRDefault="002A2EDC" w:rsidP="004B4A42">
            <w:pPr>
              <w:spacing w:line="0" w:lineRule="atLeast"/>
              <w:jc w:val="both"/>
              <w:rPr>
                <w:rFonts w:ascii="新細明體" w:hAnsi="新細明體"/>
                <w:color w:val="000000"/>
                <w:bdr w:val="single" w:sz="4" w:space="0" w:color="auto"/>
              </w:rPr>
            </w:pPr>
            <w:r w:rsidRPr="004B35E3">
              <w:rPr>
                <w:rFonts w:ascii="新細明體" w:hAnsi="新細明體" w:hint="eastAsia"/>
                <w:color w:val="000000"/>
                <w:bdr w:val="single" w:sz="4" w:space="0" w:color="auto"/>
              </w:rPr>
              <w:t>新境界</w:t>
            </w:r>
          </w:p>
        </w:tc>
        <w:tc>
          <w:tcPr>
            <w:tcW w:w="6379" w:type="dxa"/>
            <w:vAlign w:val="center"/>
          </w:tcPr>
          <w:p w14:paraId="492762B1" w14:textId="77777777" w:rsidR="002A2EDC" w:rsidRPr="004B35E3" w:rsidRDefault="002A2EDC" w:rsidP="004B4A42">
            <w:pPr>
              <w:pStyle w:val="afa"/>
              <w:spacing w:line="0" w:lineRule="atLeast"/>
              <w:jc w:val="both"/>
              <w:rPr>
                <w:rFonts w:ascii="新細明體" w:hAnsi="新細明體"/>
                <w:color w:val="000000"/>
                <w:szCs w:val="24"/>
              </w:rPr>
            </w:pPr>
            <w:r w:rsidRPr="003C5A74">
              <w:rPr>
                <w:rFonts w:ascii="新細明體" w:hAnsi="新細明體" w:hint="eastAsia"/>
                <w:color w:val="000000"/>
                <w:szCs w:val="24"/>
              </w:rPr>
              <w:t>三部曲解析《新境界》帝教內涵躍然紙上（十二）</w:t>
            </w:r>
          </w:p>
        </w:tc>
        <w:tc>
          <w:tcPr>
            <w:tcW w:w="709" w:type="dxa"/>
            <w:vAlign w:val="center"/>
          </w:tcPr>
          <w:p w14:paraId="07020981" w14:textId="77777777" w:rsidR="002A2EDC" w:rsidRPr="004B35E3" w:rsidRDefault="002A2EDC" w:rsidP="004B4A42">
            <w:pPr>
              <w:autoSpaceDE w:val="0"/>
              <w:autoSpaceDN w:val="0"/>
              <w:adjustRightInd w:val="0"/>
              <w:spacing w:line="0" w:lineRule="atLeast"/>
              <w:jc w:val="both"/>
              <w:rPr>
                <w:rFonts w:ascii="新細明體" w:hAnsi="新細明體" w:cs="新細明體"/>
                <w:kern w:val="0"/>
                <w:lang w:val="zh-TW"/>
              </w:rPr>
            </w:pPr>
            <w:r>
              <w:rPr>
                <w:rFonts w:ascii="新細明體" w:hAnsi="新細明體" w:cs="新細明體" w:hint="eastAsia"/>
                <w:kern w:val="0"/>
                <w:lang w:val="zh-TW"/>
              </w:rPr>
              <w:t>075</w:t>
            </w:r>
          </w:p>
        </w:tc>
        <w:tc>
          <w:tcPr>
            <w:tcW w:w="2977" w:type="dxa"/>
            <w:vAlign w:val="center"/>
          </w:tcPr>
          <w:p w14:paraId="74334E3C" w14:textId="77777777" w:rsidR="002A2EDC" w:rsidRPr="004B35E3" w:rsidRDefault="002A2EDC" w:rsidP="004B4A42">
            <w:pPr>
              <w:autoSpaceDE w:val="0"/>
              <w:autoSpaceDN w:val="0"/>
              <w:adjustRightInd w:val="0"/>
              <w:spacing w:line="0" w:lineRule="atLeast"/>
              <w:jc w:val="both"/>
              <w:rPr>
                <w:rFonts w:ascii="新細明體" w:hAnsi="新細明體" w:cs="新細明體"/>
                <w:kern w:val="0"/>
                <w:lang w:val="zh-TW"/>
              </w:rPr>
            </w:pPr>
            <w:r>
              <w:rPr>
                <w:rFonts w:ascii="新細明體" w:hAnsi="新細明體" w:cs="新細明體" w:hint="eastAsia"/>
                <w:kern w:val="0"/>
                <w:lang w:val="zh-TW"/>
              </w:rPr>
              <w:t>呂光證</w:t>
            </w:r>
          </w:p>
        </w:tc>
        <w:tc>
          <w:tcPr>
            <w:tcW w:w="708" w:type="dxa"/>
            <w:vAlign w:val="center"/>
          </w:tcPr>
          <w:p w14:paraId="6F4D52B9" w14:textId="77777777" w:rsidR="002A2EDC" w:rsidRPr="00407586" w:rsidRDefault="002A2EDC" w:rsidP="004B4A42">
            <w:pPr>
              <w:spacing w:line="0" w:lineRule="atLeast"/>
              <w:jc w:val="both"/>
            </w:pPr>
          </w:p>
        </w:tc>
      </w:tr>
      <w:tr w:rsidR="002A2EDC" w:rsidRPr="00407586" w14:paraId="6C4F2842" w14:textId="77777777" w:rsidTr="004B4A42">
        <w:trPr>
          <w:trHeight w:val="487"/>
        </w:trPr>
        <w:tc>
          <w:tcPr>
            <w:tcW w:w="1403" w:type="dxa"/>
            <w:vAlign w:val="center"/>
          </w:tcPr>
          <w:p w14:paraId="29E8388D" w14:textId="77777777" w:rsidR="002A2EDC" w:rsidRPr="00407586" w:rsidRDefault="002A2EDC" w:rsidP="004B4A42">
            <w:pPr>
              <w:spacing w:line="0" w:lineRule="atLeast"/>
              <w:jc w:val="both"/>
            </w:pPr>
            <w:r>
              <w:rPr>
                <w:rFonts w:hint="eastAsia"/>
              </w:rPr>
              <w:t>2011/12/15</w:t>
            </w:r>
          </w:p>
        </w:tc>
        <w:tc>
          <w:tcPr>
            <w:tcW w:w="690" w:type="dxa"/>
            <w:vAlign w:val="center"/>
          </w:tcPr>
          <w:p w14:paraId="4CCE3FCE" w14:textId="77777777" w:rsidR="002A2EDC" w:rsidRPr="00407586" w:rsidRDefault="002A2EDC" w:rsidP="004B4A42">
            <w:pPr>
              <w:spacing w:line="0" w:lineRule="atLeast"/>
              <w:jc w:val="both"/>
              <w:rPr>
                <w:b/>
              </w:rPr>
            </w:pPr>
            <w:r>
              <w:rPr>
                <w:rFonts w:hint="eastAsia"/>
                <w:b/>
              </w:rPr>
              <w:t>333</w:t>
            </w:r>
          </w:p>
        </w:tc>
        <w:tc>
          <w:tcPr>
            <w:tcW w:w="2551" w:type="dxa"/>
            <w:vAlign w:val="center"/>
          </w:tcPr>
          <w:p w14:paraId="1F729FB9" w14:textId="77777777" w:rsidR="002A2EDC" w:rsidRPr="004B35E3" w:rsidRDefault="002A2EDC" w:rsidP="004B4A42">
            <w:pPr>
              <w:spacing w:line="0" w:lineRule="atLeast"/>
              <w:jc w:val="both"/>
              <w:rPr>
                <w:rFonts w:ascii="新細明體" w:hAnsi="新細明體"/>
                <w:color w:val="000000"/>
                <w:bdr w:val="single" w:sz="4" w:space="0" w:color="auto"/>
              </w:rPr>
            </w:pPr>
            <w:r w:rsidRPr="004B35E3">
              <w:rPr>
                <w:rFonts w:ascii="新細明體" w:hAnsi="新細明體" w:hint="eastAsia"/>
                <w:color w:val="000000"/>
                <w:bdr w:val="single" w:sz="4" w:space="0" w:color="auto"/>
              </w:rPr>
              <w:t>坤綱典範</w:t>
            </w:r>
          </w:p>
        </w:tc>
        <w:tc>
          <w:tcPr>
            <w:tcW w:w="6379" w:type="dxa"/>
            <w:vAlign w:val="center"/>
          </w:tcPr>
          <w:p w14:paraId="0B66468A" w14:textId="77777777" w:rsidR="002A2EDC" w:rsidRPr="004B35E3" w:rsidRDefault="002A2EDC" w:rsidP="004B4A42">
            <w:pPr>
              <w:spacing w:line="0" w:lineRule="atLeast"/>
              <w:jc w:val="both"/>
              <w:rPr>
                <w:rFonts w:ascii="新細明體" w:hAnsi="新細明體"/>
                <w:color w:val="000000"/>
              </w:rPr>
            </w:pPr>
            <w:r w:rsidRPr="004B35E3">
              <w:rPr>
                <w:rFonts w:ascii="新細明體" w:hAnsi="新細明體" w:hint="eastAsia"/>
              </w:rPr>
              <w:t>謹遵師訓平凡守分</w:t>
            </w:r>
            <w:r>
              <w:rPr>
                <w:rFonts w:ascii="新細明體" w:hAnsi="新細明體" w:hint="eastAsia"/>
              </w:rPr>
              <w:t xml:space="preserve">   </w:t>
            </w:r>
            <w:r w:rsidRPr="004B35E3">
              <w:rPr>
                <w:rFonts w:ascii="新細明體" w:hAnsi="新細明體" w:hint="eastAsia"/>
              </w:rPr>
              <w:t>鄭敏端天人兩圓融</w:t>
            </w:r>
          </w:p>
        </w:tc>
        <w:tc>
          <w:tcPr>
            <w:tcW w:w="709" w:type="dxa"/>
            <w:vAlign w:val="center"/>
          </w:tcPr>
          <w:p w14:paraId="6DACD6CD" w14:textId="77777777" w:rsidR="002A2EDC" w:rsidRPr="004B35E3" w:rsidRDefault="002A2EDC" w:rsidP="004B4A42">
            <w:pPr>
              <w:autoSpaceDE w:val="0"/>
              <w:autoSpaceDN w:val="0"/>
              <w:adjustRightInd w:val="0"/>
              <w:spacing w:line="0" w:lineRule="atLeast"/>
              <w:jc w:val="both"/>
              <w:rPr>
                <w:rFonts w:ascii="新細明體" w:hAnsi="新細明體" w:cs="新細明體"/>
                <w:kern w:val="0"/>
                <w:lang w:val="zh-TW"/>
              </w:rPr>
            </w:pPr>
            <w:r>
              <w:rPr>
                <w:rFonts w:ascii="新細明體" w:hAnsi="新細明體" w:cs="新細明體" w:hint="eastAsia"/>
                <w:kern w:val="0"/>
                <w:lang w:val="zh-TW"/>
              </w:rPr>
              <w:t>077</w:t>
            </w:r>
          </w:p>
        </w:tc>
        <w:tc>
          <w:tcPr>
            <w:tcW w:w="2977" w:type="dxa"/>
            <w:vAlign w:val="center"/>
          </w:tcPr>
          <w:p w14:paraId="1AB958EE" w14:textId="77777777" w:rsidR="002A2EDC" w:rsidRPr="004B35E3" w:rsidRDefault="002A2EDC" w:rsidP="004B4A42">
            <w:pPr>
              <w:spacing w:line="0" w:lineRule="atLeast"/>
              <w:ind w:right="480"/>
              <w:jc w:val="both"/>
              <w:rPr>
                <w:rFonts w:ascii="新細明體" w:hAnsi="新細明體"/>
              </w:rPr>
            </w:pPr>
            <w:r w:rsidRPr="004B35E3">
              <w:rPr>
                <w:rFonts w:ascii="新細明體" w:hAnsi="新細明體" w:hint="eastAsia"/>
              </w:rPr>
              <w:t>採訪/葉靜要</w:t>
            </w:r>
          </w:p>
          <w:p w14:paraId="53957003" w14:textId="77777777" w:rsidR="002A2EDC" w:rsidRPr="004B35E3" w:rsidRDefault="002A2EDC" w:rsidP="004B4A42">
            <w:pPr>
              <w:spacing w:line="0" w:lineRule="atLeast"/>
              <w:ind w:right="480"/>
              <w:jc w:val="both"/>
              <w:rPr>
                <w:rFonts w:ascii="新細明體" w:hAnsi="新細明體" w:cs="新細明體"/>
                <w:kern w:val="0"/>
                <w:lang w:val="zh-TW"/>
              </w:rPr>
            </w:pPr>
            <w:r w:rsidRPr="004B35E3">
              <w:rPr>
                <w:rFonts w:ascii="新細明體" w:hAnsi="新細明體" w:hint="eastAsia"/>
              </w:rPr>
              <w:t xml:space="preserve">口述/鄭敏端    </w:t>
            </w:r>
          </w:p>
        </w:tc>
        <w:tc>
          <w:tcPr>
            <w:tcW w:w="708" w:type="dxa"/>
            <w:vAlign w:val="center"/>
          </w:tcPr>
          <w:p w14:paraId="26F6FCDB" w14:textId="77777777" w:rsidR="002A2EDC" w:rsidRPr="00407586" w:rsidRDefault="002A2EDC" w:rsidP="004B4A42">
            <w:pPr>
              <w:spacing w:line="0" w:lineRule="atLeast"/>
              <w:jc w:val="both"/>
            </w:pPr>
          </w:p>
        </w:tc>
      </w:tr>
      <w:tr w:rsidR="002A2EDC" w:rsidRPr="00407586" w14:paraId="45C35869" w14:textId="77777777" w:rsidTr="004B4A42">
        <w:trPr>
          <w:trHeight w:val="487"/>
        </w:trPr>
        <w:tc>
          <w:tcPr>
            <w:tcW w:w="1403" w:type="dxa"/>
            <w:vAlign w:val="center"/>
          </w:tcPr>
          <w:p w14:paraId="33C86FDA" w14:textId="77777777" w:rsidR="002A2EDC" w:rsidRPr="00407586" w:rsidRDefault="002A2EDC" w:rsidP="004B4A42">
            <w:pPr>
              <w:spacing w:line="0" w:lineRule="atLeast"/>
              <w:jc w:val="both"/>
            </w:pPr>
            <w:r>
              <w:rPr>
                <w:rFonts w:hint="eastAsia"/>
              </w:rPr>
              <w:t>2011/12/15</w:t>
            </w:r>
          </w:p>
        </w:tc>
        <w:tc>
          <w:tcPr>
            <w:tcW w:w="690" w:type="dxa"/>
            <w:vAlign w:val="center"/>
          </w:tcPr>
          <w:p w14:paraId="2B77CC0C" w14:textId="77777777" w:rsidR="002A2EDC" w:rsidRPr="00407586" w:rsidRDefault="002A2EDC" w:rsidP="004B4A42">
            <w:pPr>
              <w:spacing w:line="0" w:lineRule="atLeast"/>
              <w:jc w:val="both"/>
              <w:rPr>
                <w:b/>
              </w:rPr>
            </w:pPr>
            <w:r>
              <w:rPr>
                <w:rFonts w:hint="eastAsia"/>
                <w:b/>
              </w:rPr>
              <w:t>333</w:t>
            </w:r>
          </w:p>
        </w:tc>
        <w:tc>
          <w:tcPr>
            <w:tcW w:w="2551" w:type="dxa"/>
            <w:vAlign w:val="center"/>
          </w:tcPr>
          <w:p w14:paraId="2DDBB7A3" w14:textId="77777777" w:rsidR="002A2EDC" w:rsidRPr="004B35E3" w:rsidRDefault="002A2EDC" w:rsidP="004B4A42">
            <w:pPr>
              <w:spacing w:line="0" w:lineRule="atLeast"/>
              <w:jc w:val="both"/>
              <w:rPr>
                <w:rFonts w:ascii="新細明體" w:hAnsi="新細明體"/>
                <w:color w:val="000000"/>
                <w:bdr w:val="single" w:sz="4" w:space="0" w:color="auto"/>
              </w:rPr>
            </w:pPr>
            <w:r w:rsidRPr="004B35E3">
              <w:rPr>
                <w:rFonts w:ascii="新細明體" w:hAnsi="新細明體" w:hint="eastAsia"/>
                <w:color w:val="000000"/>
                <w:bdr w:val="single" w:sz="4" w:space="0" w:color="auto"/>
              </w:rPr>
              <w:t>道場集錦</w:t>
            </w:r>
          </w:p>
        </w:tc>
        <w:tc>
          <w:tcPr>
            <w:tcW w:w="6379" w:type="dxa"/>
            <w:vAlign w:val="center"/>
          </w:tcPr>
          <w:p w14:paraId="6120A26F" w14:textId="77777777" w:rsidR="002A2EDC" w:rsidRPr="00D33E74" w:rsidRDefault="002A2EDC" w:rsidP="004B4A42">
            <w:pPr>
              <w:spacing w:line="0" w:lineRule="atLeast"/>
              <w:jc w:val="both"/>
              <w:rPr>
                <w:rFonts w:ascii="新細明體" w:hAnsi="新細明體"/>
              </w:rPr>
            </w:pPr>
            <w:r w:rsidRPr="00D33E74">
              <w:rPr>
                <w:rFonts w:ascii="新細明體" w:hAnsi="新細明體" w:hint="eastAsia"/>
              </w:rPr>
              <w:t>高雄市掌院「鐵道之旅」和樂</w:t>
            </w:r>
            <w:r>
              <w:rPr>
                <w:rFonts w:ascii="新細明體" w:hAnsi="新細明體" w:hint="eastAsia"/>
              </w:rPr>
              <w:t>融融</w:t>
            </w:r>
          </w:p>
        </w:tc>
        <w:tc>
          <w:tcPr>
            <w:tcW w:w="709" w:type="dxa"/>
            <w:vAlign w:val="center"/>
          </w:tcPr>
          <w:p w14:paraId="3C045B55" w14:textId="77777777" w:rsidR="002A2EDC" w:rsidRPr="004B35E3" w:rsidRDefault="002A2EDC" w:rsidP="004B4A42">
            <w:pPr>
              <w:spacing w:line="0" w:lineRule="atLeast"/>
              <w:jc w:val="both"/>
              <w:rPr>
                <w:rFonts w:ascii="新細明體" w:hAnsi="新細明體" w:cs="新細明體"/>
                <w:kern w:val="0"/>
                <w:lang w:val="zh-TW"/>
              </w:rPr>
            </w:pPr>
            <w:r>
              <w:rPr>
                <w:rFonts w:ascii="新細明體" w:hAnsi="新細明體" w:cs="新細明體" w:hint="eastAsia"/>
                <w:kern w:val="0"/>
                <w:lang w:val="zh-TW"/>
              </w:rPr>
              <w:t>079</w:t>
            </w:r>
          </w:p>
        </w:tc>
        <w:tc>
          <w:tcPr>
            <w:tcW w:w="2977" w:type="dxa"/>
            <w:vAlign w:val="center"/>
          </w:tcPr>
          <w:p w14:paraId="0E30B202" w14:textId="77777777" w:rsidR="002A2EDC" w:rsidRPr="004B35E3" w:rsidRDefault="002A2EDC" w:rsidP="004B4A42">
            <w:pPr>
              <w:spacing w:line="0" w:lineRule="atLeast"/>
              <w:jc w:val="both"/>
              <w:rPr>
                <w:rFonts w:ascii="新細明體" w:hAnsi="新細明體" w:cs="新細明體"/>
                <w:kern w:val="0"/>
                <w:lang w:val="zh-TW"/>
              </w:rPr>
            </w:pPr>
            <w:r w:rsidRPr="004B35E3">
              <w:rPr>
                <w:rFonts w:ascii="新細明體" w:hAnsi="新細明體" w:hint="eastAsia"/>
              </w:rPr>
              <w:t>陸正禎</w:t>
            </w:r>
          </w:p>
        </w:tc>
        <w:tc>
          <w:tcPr>
            <w:tcW w:w="708" w:type="dxa"/>
            <w:vAlign w:val="center"/>
          </w:tcPr>
          <w:p w14:paraId="7D29C04E" w14:textId="77777777" w:rsidR="002A2EDC" w:rsidRPr="00407586" w:rsidRDefault="002A2EDC" w:rsidP="004B4A42">
            <w:pPr>
              <w:spacing w:line="0" w:lineRule="atLeast"/>
              <w:jc w:val="both"/>
            </w:pPr>
          </w:p>
        </w:tc>
      </w:tr>
      <w:tr w:rsidR="002A2EDC" w:rsidRPr="00407586" w14:paraId="31199D3D" w14:textId="77777777" w:rsidTr="004B4A42">
        <w:trPr>
          <w:trHeight w:val="487"/>
        </w:trPr>
        <w:tc>
          <w:tcPr>
            <w:tcW w:w="1403" w:type="dxa"/>
            <w:vAlign w:val="center"/>
          </w:tcPr>
          <w:p w14:paraId="72239985" w14:textId="77777777" w:rsidR="002A2EDC" w:rsidRPr="00407586" w:rsidRDefault="002A2EDC" w:rsidP="004B4A42">
            <w:pPr>
              <w:spacing w:line="0" w:lineRule="atLeast"/>
              <w:jc w:val="both"/>
            </w:pPr>
            <w:r>
              <w:rPr>
                <w:rFonts w:hint="eastAsia"/>
              </w:rPr>
              <w:t>2011/12/15</w:t>
            </w:r>
          </w:p>
        </w:tc>
        <w:tc>
          <w:tcPr>
            <w:tcW w:w="690" w:type="dxa"/>
            <w:vAlign w:val="center"/>
          </w:tcPr>
          <w:p w14:paraId="5AC57A4D" w14:textId="77777777" w:rsidR="002A2EDC" w:rsidRPr="00407586" w:rsidRDefault="002A2EDC" w:rsidP="004B4A42">
            <w:pPr>
              <w:spacing w:line="0" w:lineRule="atLeast"/>
              <w:jc w:val="both"/>
              <w:rPr>
                <w:b/>
              </w:rPr>
            </w:pPr>
            <w:r>
              <w:rPr>
                <w:rFonts w:hint="eastAsia"/>
                <w:b/>
              </w:rPr>
              <w:t>333</w:t>
            </w:r>
          </w:p>
        </w:tc>
        <w:tc>
          <w:tcPr>
            <w:tcW w:w="2551" w:type="dxa"/>
            <w:vAlign w:val="center"/>
          </w:tcPr>
          <w:p w14:paraId="64F1C6E5" w14:textId="77777777" w:rsidR="002A2EDC" w:rsidRPr="004B35E3" w:rsidRDefault="002A2EDC" w:rsidP="004B4A42">
            <w:pPr>
              <w:spacing w:line="0" w:lineRule="atLeast"/>
              <w:jc w:val="both"/>
              <w:rPr>
                <w:rFonts w:ascii="新細明體" w:hAnsi="新細明體"/>
                <w:color w:val="000000"/>
                <w:bdr w:val="single" w:sz="4" w:space="0" w:color="auto"/>
              </w:rPr>
            </w:pPr>
            <w:r w:rsidRPr="004B35E3">
              <w:rPr>
                <w:rFonts w:ascii="新細明體" w:hAnsi="新細明體" w:hint="eastAsia"/>
                <w:color w:val="000000"/>
                <w:bdr w:val="single" w:sz="4" w:space="0" w:color="auto"/>
              </w:rPr>
              <w:t>道場集錦</w:t>
            </w:r>
          </w:p>
        </w:tc>
        <w:tc>
          <w:tcPr>
            <w:tcW w:w="6379" w:type="dxa"/>
            <w:vAlign w:val="center"/>
          </w:tcPr>
          <w:p w14:paraId="2A6820C0" w14:textId="77777777" w:rsidR="002A2EDC" w:rsidRPr="00AA6CD0" w:rsidRDefault="002A2EDC" w:rsidP="004B4A42">
            <w:pPr>
              <w:spacing w:line="0" w:lineRule="atLeast"/>
              <w:jc w:val="both"/>
              <w:rPr>
                <w:rFonts w:ascii="新細明體" w:hAnsi="新細明體"/>
              </w:rPr>
            </w:pPr>
            <w:r w:rsidRPr="00AA6CD0">
              <w:rPr>
                <w:rFonts w:ascii="新細明體" w:hAnsi="新細明體" w:hint="eastAsia"/>
              </w:rPr>
              <w:t>天門堂5歲生日誌慶</w:t>
            </w:r>
            <w:r>
              <w:rPr>
                <w:rFonts w:ascii="新細明體" w:hAnsi="新細明體" w:hint="eastAsia"/>
              </w:rPr>
              <w:t xml:space="preserve">   </w:t>
            </w:r>
            <w:r w:rsidRPr="00AA6CD0">
              <w:rPr>
                <w:rFonts w:ascii="新細明體" w:hAnsi="新細明體" w:cs="新細明體" w:hint="eastAsia"/>
                <w:color w:val="000000"/>
                <w:kern w:val="0"/>
              </w:rPr>
              <w:t>祈 上帝聽聞聲聲哀求</w:t>
            </w:r>
          </w:p>
        </w:tc>
        <w:tc>
          <w:tcPr>
            <w:tcW w:w="709" w:type="dxa"/>
            <w:vAlign w:val="center"/>
          </w:tcPr>
          <w:p w14:paraId="77BD2C41" w14:textId="77777777" w:rsidR="002A2EDC" w:rsidRPr="00AA6CD0" w:rsidRDefault="002A2EDC" w:rsidP="004B4A42">
            <w:pPr>
              <w:spacing w:line="0" w:lineRule="atLeast"/>
              <w:jc w:val="both"/>
              <w:rPr>
                <w:rFonts w:ascii="新細明體" w:hAnsi="新細明體"/>
              </w:rPr>
            </w:pPr>
            <w:r>
              <w:rPr>
                <w:rFonts w:ascii="新細明體" w:hAnsi="新細明體" w:hint="eastAsia"/>
              </w:rPr>
              <w:t>082</w:t>
            </w:r>
          </w:p>
        </w:tc>
        <w:tc>
          <w:tcPr>
            <w:tcW w:w="2977" w:type="dxa"/>
            <w:vAlign w:val="center"/>
          </w:tcPr>
          <w:p w14:paraId="2F57B6E5" w14:textId="77777777" w:rsidR="002A2EDC" w:rsidRPr="00AA6CD0" w:rsidRDefault="002A2EDC" w:rsidP="004B4A42">
            <w:pPr>
              <w:spacing w:line="0" w:lineRule="atLeast"/>
              <w:jc w:val="both"/>
              <w:rPr>
                <w:rFonts w:ascii="新細明體" w:hAnsi="新細明體"/>
              </w:rPr>
            </w:pPr>
            <w:r w:rsidRPr="00AA6CD0">
              <w:rPr>
                <w:rFonts w:ascii="新細明體" w:hAnsi="新細明體" w:hint="eastAsia"/>
              </w:rPr>
              <w:t>林光曠</w:t>
            </w:r>
          </w:p>
        </w:tc>
        <w:tc>
          <w:tcPr>
            <w:tcW w:w="708" w:type="dxa"/>
            <w:vAlign w:val="center"/>
          </w:tcPr>
          <w:p w14:paraId="53103DA4" w14:textId="77777777" w:rsidR="002A2EDC" w:rsidRPr="00407586" w:rsidRDefault="002A2EDC" w:rsidP="004B4A42">
            <w:pPr>
              <w:spacing w:line="0" w:lineRule="atLeast"/>
              <w:jc w:val="both"/>
            </w:pPr>
          </w:p>
        </w:tc>
      </w:tr>
      <w:tr w:rsidR="002A2EDC" w:rsidRPr="00407586" w14:paraId="55DDF5CD" w14:textId="77777777" w:rsidTr="004B4A42">
        <w:trPr>
          <w:trHeight w:val="487"/>
        </w:trPr>
        <w:tc>
          <w:tcPr>
            <w:tcW w:w="1403" w:type="dxa"/>
            <w:vAlign w:val="center"/>
          </w:tcPr>
          <w:p w14:paraId="3EB1ECC6" w14:textId="77777777" w:rsidR="002A2EDC" w:rsidRPr="00407586" w:rsidRDefault="002A2EDC" w:rsidP="004B4A42">
            <w:pPr>
              <w:spacing w:line="0" w:lineRule="atLeast"/>
              <w:jc w:val="both"/>
            </w:pPr>
            <w:r>
              <w:rPr>
                <w:rFonts w:hint="eastAsia"/>
              </w:rPr>
              <w:t>2011/12/15</w:t>
            </w:r>
          </w:p>
        </w:tc>
        <w:tc>
          <w:tcPr>
            <w:tcW w:w="690" w:type="dxa"/>
            <w:vAlign w:val="center"/>
          </w:tcPr>
          <w:p w14:paraId="4AD549F0" w14:textId="77777777" w:rsidR="002A2EDC" w:rsidRPr="00407586" w:rsidRDefault="002A2EDC" w:rsidP="004B4A42">
            <w:pPr>
              <w:spacing w:line="0" w:lineRule="atLeast"/>
              <w:jc w:val="both"/>
              <w:rPr>
                <w:b/>
              </w:rPr>
            </w:pPr>
            <w:r>
              <w:rPr>
                <w:rFonts w:hint="eastAsia"/>
                <w:b/>
              </w:rPr>
              <w:t>333</w:t>
            </w:r>
          </w:p>
        </w:tc>
        <w:tc>
          <w:tcPr>
            <w:tcW w:w="2551" w:type="dxa"/>
            <w:vAlign w:val="center"/>
          </w:tcPr>
          <w:p w14:paraId="73824624" w14:textId="77777777" w:rsidR="002A2EDC" w:rsidRPr="004B35E3" w:rsidRDefault="002A2EDC" w:rsidP="004B4A42">
            <w:pPr>
              <w:spacing w:line="0" w:lineRule="atLeast"/>
              <w:jc w:val="both"/>
              <w:rPr>
                <w:rFonts w:ascii="新細明體" w:hAnsi="新細明體"/>
                <w:color w:val="000000"/>
                <w:bdr w:val="single" w:sz="4" w:space="0" w:color="auto"/>
              </w:rPr>
            </w:pPr>
            <w:r w:rsidRPr="004B35E3">
              <w:rPr>
                <w:rFonts w:ascii="新細明體" w:hAnsi="新細明體" w:hint="eastAsia"/>
                <w:color w:val="000000"/>
                <w:bdr w:val="single" w:sz="4" w:space="0" w:color="auto"/>
              </w:rPr>
              <w:t>道場集錦</w:t>
            </w:r>
          </w:p>
        </w:tc>
        <w:tc>
          <w:tcPr>
            <w:tcW w:w="6379" w:type="dxa"/>
            <w:vAlign w:val="center"/>
          </w:tcPr>
          <w:p w14:paraId="67C9B7A1" w14:textId="77777777" w:rsidR="002A2EDC" w:rsidRPr="00AA6CD0" w:rsidRDefault="002A2EDC" w:rsidP="004B4A42">
            <w:pPr>
              <w:snapToGrid w:val="0"/>
              <w:spacing w:line="0" w:lineRule="atLeast"/>
              <w:jc w:val="both"/>
              <w:rPr>
                <w:rFonts w:ascii="新細明體" w:hAnsi="新細明體"/>
              </w:rPr>
            </w:pPr>
            <w:r w:rsidRPr="00AA6CD0">
              <w:rPr>
                <w:rFonts w:ascii="新細明體" w:hAnsi="新細明體" w:hint="eastAsia"/>
              </w:rPr>
              <w:t>文化薪傳中部教區紮根</w:t>
            </w:r>
            <w:r>
              <w:rPr>
                <w:rFonts w:ascii="新細明體" w:hAnsi="新細明體" w:hint="eastAsia"/>
              </w:rPr>
              <w:t xml:space="preserve">   </w:t>
            </w:r>
            <w:r w:rsidRPr="00AA6CD0">
              <w:rPr>
                <w:rFonts w:ascii="新細明體" w:hAnsi="新細明體" w:hint="eastAsia"/>
              </w:rPr>
              <w:t>首期國學應用研習結訓</w:t>
            </w:r>
            <w:r w:rsidRPr="00AA6CD0">
              <w:rPr>
                <w:rFonts w:ascii="標楷體" w:eastAsia="標楷體" w:hAnsi="標楷體" w:hint="eastAsia"/>
                <w:b/>
              </w:rPr>
              <w:t xml:space="preserve">   </w:t>
            </w:r>
          </w:p>
        </w:tc>
        <w:tc>
          <w:tcPr>
            <w:tcW w:w="709" w:type="dxa"/>
            <w:vAlign w:val="center"/>
          </w:tcPr>
          <w:p w14:paraId="409692B3" w14:textId="77777777" w:rsidR="002A2EDC" w:rsidRPr="00AA6CD0" w:rsidRDefault="002A2EDC" w:rsidP="004B4A42">
            <w:pPr>
              <w:spacing w:line="0" w:lineRule="atLeast"/>
              <w:jc w:val="both"/>
              <w:rPr>
                <w:rFonts w:ascii="新細明體" w:hAnsi="新細明體"/>
              </w:rPr>
            </w:pPr>
            <w:r>
              <w:rPr>
                <w:rFonts w:ascii="新細明體" w:hAnsi="新細明體" w:hint="eastAsia"/>
              </w:rPr>
              <w:t>084</w:t>
            </w:r>
          </w:p>
        </w:tc>
        <w:tc>
          <w:tcPr>
            <w:tcW w:w="2977" w:type="dxa"/>
            <w:vAlign w:val="center"/>
          </w:tcPr>
          <w:p w14:paraId="6B86B67D" w14:textId="77777777" w:rsidR="002A2EDC" w:rsidRPr="00AA6CD0" w:rsidRDefault="002A2EDC" w:rsidP="004B4A42">
            <w:pPr>
              <w:spacing w:line="0" w:lineRule="atLeast"/>
              <w:jc w:val="both"/>
              <w:rPr>
                <w:rFonts w:ascii="新細明體" w:hAnsi="新細明體"/>
              </w:rPr>
            </w:pPr>
            <w:r w:rsidRPr="00AA6CD0">
              <w:rPr>
                <w:rFonts w:ascii="新細明體" w:hAnsi="新細明體" w:hint="eastAsia"/>
              </w:rPr>
              <w:t>黃敏書</w:t>
            </w:r>
          </w:p>
        </w:tc>
        <w:tc>
          <w:tcPr>
            <w:tcW w:w="708" w:type="dxa"/>
            <w:vAlign w:val="center"/>
          </w:tcPr>
          <w:p w14:paraId="2A13D4F8" w14:textId="77777777" w:rsidR="002A2EDC" w:rsidRPr="00407586" w:rsidRDefault="002A2EDC" w:rsidP="004B4A42">
            <w:pPr>
              <w:spacing w:line="0" w:lineRule="atLeast"/>
              <w:jc w:val="both"/>
            </w:pPr>
          </w:p>
        </w:tc>
      </w:tr>
      <w:tr w:rsidR="002A2EDC" w:rsidRPr="00407586" w14:paraId="0BFBD154" w14:textId="77777777" w:rsidTr="004B4A42">
        <w:trPr>
          <w:trHeight w:val="487"/>
        </w:trPr>
        <w:tc>
          <w:tcPr>
            <w:tcW w:w="1403" w:type="dxa"/>
            <w:vAlign w:val="center"/>
          </w:tcPr>
          <w:p w14:paraId="3F2B8CCB" w14:textId="77777777" w:rsidR="002A2EDC" w:rsidRPr="00407586" w:rsidRDefault="002A2EDC" w:rsidP="004B4A42">
            <w:pPr>
              <w:spacing w:line="0" w:lineRule="atLeast"/>
              <w:jc w:val="both"/>
            </w:pPr>
            <w:r>
              <w:rPr>
                <w:rFonts w:hint="eastAsia"/>
              </w:rPr>
              <w:t>2011/12/15</w:t>
            </w:r>
          </w:p>
        </w:tc>
        <w:tc>
          <w:tcPr>
            <w:tcW w:w="690" w:type="dxa"/>
            <w:vAlign w:val="center"/>
          </w:tcPr>
          <w:p w14:paraId="04C520FD" w14:textId="77777777" w:rsidR="002A2EDC" w:rsidRPr="00407586" w:rsidRDefault="002A2EDC" w:rsidP="004B4A42">
            <w:pPr>
              <w:spacing w:line="0" w:lineRule="atLeast"/>
              <w:jc w:val="both"/>
              <w:rPr>
                <w:b/>
              </w:rPr>
            </w:pPr>
            <w:r>
              <w:rPr>
                <w:rFonts w:hint="eastAsia"/>
                <w:b/>
              </w:rPr>
              <w:t>333</w:t>
            </w:r>
          </w:p>
        </w:tc>
        <w:tc>
          <w:tcPr>
            <w:tcW w:w="2551" w:type="dxa"/>
            <w:vAlign w:val="center"/>
          </w:tcPr>
          <w:p w14:paraId="198F4A34" w14:textId="77777777" w:rsidR="002A2EDC" w:rsidRPr="004B35E3" w:rsidRDefault="002A2EDC" w:rsidP="004B4A42">
            <w:pPr>
              <w:spacing w:line="0" w:lineRule="atLeast"/>
              <w:jc w:val="both"/>
              <w:rPr>
                <w:rFonts w:ascii="新細明體" w:hAnsi="新細明體"/>
                <w:color w:val="000000"/>
                <w:bdr w:val="single" w:sz="4" w:space="0" w:color="auto"/>
              </w:rPr>
            </w:pPr>
            <w:r w:rsidRPr="004B35E3">
              <w:rPr>
                <w:rFonts w:ascii="新細明體" w:hAnsi="新細明體" w:hint="eastAsia"/>
                <w:color w:val="000000"/>
                <w:bdr w:val="single" w:sz="4" w:space="0" w:color="auto"/>
              </w:rPr>
              <w:t>悟理蘊真</w:t>
            </w:r>
          </w:p>
        </w:tc>
        <w:tc>
          <w:tcPr>
            <w:tcW w:w="6379" w:type="dxa"/>
            <w:vAlign w:val="center"/>
          </w:tcPr>
          <w:p w14:paraId="291E5A86" w14:textId="77777777" w:rsidR="002A2EDC" w:rsidRDefault="002A2EDC" w:rsidP="004B4A42">
            <w:pPr>
              <w:spacing w:line="0" w:lineRule="atLeast"/>
              <w:jc w:val="both"/>
              <w:rPr>
                <w:rFonts w:ascii="新細明體" w:hAnsi="新細明體"/>
                <w:color w:val="000000"/>
              </w:rPr>
            </w:pPr>
            <w:r>
              <w:rPr>
                <w:rFonts w:ascii="新細明體" w:hAnsi="新細明體" w:hint="eastAsia"/>
                <w:color w:val="000000"/>
              </w:rPr>
              <w:t>林</w:t>
            </w:r>
            <w:r w:rsidRPr="00C816E3">
              <w:rPr>
                <w:rFonts w:ascii="新細明體" w:hAnsi="新細明體" w:hint="eastAsia"/>
                <w:color w:val="000000"/>
              </w:rPr>
              <w:t>光侍開導師證道15週年紀念文~</w:t>
            </w:r>
          </w:p>
          <w:p w14:paraId="0C8391E9" w14:textId="77777777" w:rsidR="002A2EDC" w:rsidRPr="004B35E3" w:rsidRDefault="002A2EDC" w:rsidP="004B4A42">
            <w:pPr>
              <w:spacing w:line="0" w:lineRule="atLeast"/>
              <w:ind w:firstLineChars="1000" w:firstLine="2400"/>
              <w:jc w:val="both"/>
              <w:rPr>
                <w:rFonts w:ascii="新細明體" w:hAnsi="新細明體"/>
                <w:color w:val="000000"/>
              </w:rPr>
            </w:pPr>
            <w:r w:rsidRPr="00C816E3">
              <w:rPr>
                <w:rFonts w:ascii="新細明體" w:hAnsi="新細明體" w:hint="eastAsia"/>
                <w:color w:val="000000"/>
              </w:rPr>
              <w:t>天上人間金石為盟雙修不懈</w:t>
            </w:r>
          </w:p>
        </w:tc>
        <w:tc>
          <w:tcPr>
            <w:tcW w:w="709" w:type="dxa"/>
            <w:vAlign w:val="center"/>
          </w:tcPr>
          <w:p w14:paraId="2E815935" w14:textId="77777777" w:rsidR="002A2EDC" w:rsidRPr="00C816E3" w:rsidRDefault="002A2EDC" w:rsidP="004B4A42">
            <w:pPr>
              <w:autoSpaceDE w:val="0"/>
              <w:autoSpaceDN w:val="0"/>
              <w:adjustRightInd w:val="0"/>
              <w:spacing w:line="0" w:lineRule="atLeast"/>
              <w:jc w:val="both"/>
              <w:rPr>
                <w:rFonts w:ascii="新細明體" w:hAnsi="新細明體" w:cs="新細明體"/>
                <w:kern w:val="0"/>
              </w:rPr>
            </w:pPr>
            <w:r>
              <w:rPr>
                <w:rFonts w:ascii="新細明體" w:hAnsi="新細明體" w:cs="新細明體" w:hint="eastAsia"/>
                <w:kern w:val="0"/>
              </w:rPr>
              <w:t>087</w:t>
            </w:r>
          </w:p>
        </w:tc>
        <w:tc>
          <w:tcPr>
            <w:tcW w:w="2977" w:type="dxa"/>
            <w:vAlign w:val="center"/>
          </w:tcPr>
          <w:p w14:paraId="33481D9F" w14:textId="77777777" w:rsidR="002A2EDC" w:rsidRPr="00C816E3" w:rsidRDefault="002A2EDC" w:rsidP="004B4A42">
            <w:pPr>
              <w:autoSpaceDE w:val="0"/>
              <w:autoSpaceDN w:val="0"/>
              <w:adjustRightInd w:val="0"/>
              <w:spacing w:line="0" w:lineRule="atLeast"/>
              <w:jc w:val="both"/>
              <w:rPr>
                <w:rFonts w:ascii="新細明體" w:hAnsi="新細明體" w:cs="新細明體"/>
                <w:kern w:val="0"/>
              </w:rPr>
            </w:pPr>
            <w:r>
              <w:rPr>
                <w:rFonts w:ascii="新細明體" w:hAnsi="新細明體" w:cs="新細明體" w:hint="eastAsia"/>
                <w:kern w:val="0"/>
              </w:rPr>
              <w:t>陳敏脉</w:t>
            </w:r>
          </w:p>
        </w:tc>
        <w:tc>
          <w:tcPr>
            <w:tcW w:w="708" w:type="dxa"/>
            <w:vAlign w:val="center"/>
          </w:tcPr>
          <w:p w14:paraId="70A52EA8" w14:textId="77777777" w:rsidR="002A2EDC" w:rsidRPr="00407586" w:rsidRDefault="002A2EDC" w:rsidP="004B4A42">
            <w:pPr>
              <w:spacing w:line="0" w:lineRule="atLeast"/>
              <w:jc w:val="both"/>
            </w:pPr>
          </w:p>
        </w:tc>
      </w:tr>
      <w:tr w:rsidR="002A2EDC" w:rsidRPr="00407586" w14:paraId="0AF19ADA" w14:textId="77777777" w:rsidTr="004B4A42">
        <w:trPr>
          <w:trHeight w:val="487"/>
        </w:trPr>
        <w:tc>
          <w:tcPr>
            <w:tcW w:w="1403" w:type="dxa"/>
            <w:vAlign w:val="center"/>
          </w:tcPr>
          <w:p w14:paraId="569A4560" w14:textId="77777777" w:rsidR="002A2EDC" w:rsidRPr="00407586" w:rsidRDefault="002A2EDC" w:rsidP="004B4A42">
            <w:pPr>
              <w:spacing w:line="0" w:lineRule="atLeast"/>
              <w:jc w:val="both"/>
            </w:pPr>
            <w:r>
              <w:rPr>
                <w:rFonts w:hint="eastAsia"/>
              </w:rPr>
              <w:lastRenderedPageBreak/>
              <w:t>2011/12/15</w:t>
            </w:r>
          </w:p>
        </w:tc>
        <w:tc>
          <w:tcPr>
            <w:tcW w:w="690" w:type="dxa"/>
            <w:vAlign w:val="center"/>
          </w:tcPr>
          <w:p w14:paraId="7764671D" w14:textId="77777777" w:rsidR="002A2EDC" w:rsidRPr="00407586" w:rsidRDefault="002A2EDC" w:rsidP="004B4A42">
            <w:pPr>
              <w:spacing w:line="0" w:lineRule="atLeast"/>
              <w:jc w:val="both"/>
              <w:rPr>
                <w:b/>
              </w:rPr>
            </w:pPr>
            <w:r>
              <w:rPr>
                <w:rFonts w:hint="eastAsia"/>
                <w:b/>
              </w:rPr>
              <w:t>333</w:t>
            </w:r>
          </w:p>
        </w:tc>
        <w:tc>
          <w:tcPr>
            <w:tcW w:w="2551" w:type="dxa"/>
            <w:vAlign w:val="center"/>
          </w:tcPr>
          <w:p w14:paraId="61D4AB4F" w14:textId="77777777" w:rsidR="002A2EDC" w:rsidRPr="004B35E3" w:rsidRDefault="002A2EDC" w:rsidP="004B4A42">
            <w:pPr>
              <w:spacing w:line="0" w:lineRule="atLeast"/>
              <w:jc w:val="both"/>
              <w:rPr>
                <w:rFonts w:ascii="新細明體" w:hAnsi="新細明體"/>
                <w:color w:val="000000"/>
                <w:bdr w:val="single" w:sz="4" w:space="0" w:color="auto"/>
              </w:rPr>
            </w:pPr>
            <w:r w:rsidRPr="004B35E3">
              <w:rPr>
                <w:rFonts w:ascii="新細明體" w:hAnsi="新細明體" w:hint="eastAsia"/>
                <w:color w:val="000000"/>
                <w:bdr w:val="single" w:sz="4" w:space="0" w:color="auto"/>
              </w:rPr>
              <w:t>悟理蘊真</w:t>
            </w:r>
          </w:p>
        </w:tc>
        <w:tc>
          <w:tcPr>
            <w:tcW w:w="6379" w:type="dxa"/>
            <w:vAlign w:val="center"/>
          </w:tcPr>
          <w:p w14:paraId="36BCE591" w14:textId="77777777" w:rsidR="002A2EDC" w:rsidRPr="004B35E3" w:rsidRDefault="002A2EDC" w:rsidP="004B4A42">
            <w:pPr>
              <w:spacing w:line="0" w:lineRule="atLeast"/>
              <w:jc w:val="both"/>
              <w:rPr>
                <w:rFonts w:ascii="新細明體" w:hAnsi="新細明體"/>
                <w:color w:val="000000"/>
              </w:rPr>
            </w:pPr>
            <w:r w:rsidRPr="004B35E3">
              <w:rPr>
                <w:rFonts w:ascii="新細明體" w:hAnsi="新細明體" w:hint="eastAsia"/>
              </w:rPr>
              <w:t>靈     山</w:t>
            </w:r>
          </w:p>
        </w:tc>
        <w:tc>
          <w:tcPr>
            <w:tcW w:w="709" w:type="dxa"/>
            <w:vAlign w:val="center"/>
          </w:tcPr>
          <w:p w14:paraId="07BFCCC9" w14:textId="77777777" w:rsidR="002A2EDC" w:rsidRPr="004B35E3" w:rsidRDefault="002A2EDC" w:rsidP="004B4A42">
            <w:pPr>
              <w:spacing w:line="0" w:lineRule="atLeast"/>
              <w:jc w:val="both"/>
              <w:rPr>
                <w:rFonts w:ascii="新細明體" w:hAnsi="新細明體" w:cs="新細明體"/>
                <w:kern w:val="0"/>
                <w:lang w:val="zh-TW"/>
              </w:rPr>
            </w:pPr>
            <w:r w:rsidRPr="00EC21A8">
              <w:rPr>
                <w:rFonts w:ascii="新細明體" w:hAnsi="新細明體" w:hint="eastAsia"/>
              </w:rPr>
              <w:t>092</w:t>
            </w:r>
          </w:p>
        </w:tc>
        <w:tc>
          <w:tcPr>
            <w:tcW w:w="2977" w:type="dxa"/>
            <w:vAlign w:val="center"/>
          </w:tcPr>
          <w:p w14:paraId="641FFE14" w14:textId="77777777" w:rsidR="002A2EDC" w:rsidRPr="004B35E3" w:rsidRDefault="002A2EDC" w:rsidP="004B4A42">
            <w:pPr>
              <w:spacing w:line="0" w:lineRule="atLeast"/>
              <w:ind w:right="480"/>
              <w:jc w:val="both"/>
              <w:rPr>
                <w:rFonts w:ascii="新細明體" w:hAnsi="新細明體" w:cs="新細明體"/>
                <w:kern w:val="0"/>
                <w:lang w:val="zh-TW"/>
              </w:rPr>
            </w:pPr>
            <w:r w:rsidRPr="004B35E3">
              <w:rPr>
                <w:rFonts w:ascii="新細明體" w:hAnsi="新細明體" w:hint="eastAsia"/>
              </w:rPr>
              <w:t>陳正放</w:t>
            </w:r>
          </w:p>
        </w:tc>
        <w:tc>
          <w:tcPr>
            <w:tcW w:w="708" w:type="dxa"/>
            <w:vAlign w:val="center"/>
          </w:tcPr>
          <w:p w14:paraId="3A6334E9" w14:textId="77777777" w:rsidR="002A2EDC" w:rsidRPr="00407586" w:rsidRDefault="002A2EDC" w:rsidP="004B4A42">
            <w:pPr>
              <w:spacing w:line="0" w:lineRule="atLeast"/>
              <w:jc w:val="both"/>
            </w:pPr>
          </w:p>
        </w:tc>
      </w:tr>
      <w:tr w:rsidR="002A2EDC" w:rsidRPr="00407586" w14:paraId="455FEA45" w14:textId="77777777" w:rsidTr="004B4A42">
        <w:trPr>
          <w:trHeight w:val="487"/>
        </w:trPr>
        <w:tc>
          <w:tcPr>
            <w:tcW w:w="1403" w:type="dxa"/>
            <w:vAlign w:val="center"/>
          </w:tcPr>
          <w:p w14:paraId="71CE4641" w14:textId="77777777" w:rsidR="002A2EDC" w:rsidRPr="00407586" w:rsidRDefault="002A2EDC" w:rsidP="004B4A42">
            <w:pPr>
              <w:spacing w:line="0" w:lineRule="atLeast"/>
              <w:jc w:val="both"/>
            </w:pPr>
            <w:r>
              <w:rPr>
                <w:rFonts w:hint="eastAsia"/>
              </w:rPr>
              <w:t>2011/12/15</w:t>
            </w:r>
          </w:p>
        </w:tc>
        <w:tc>
          <w:tcPr>
            <w:tcW w:w="690" w:type="dxa"/>
            <w:vAlign w:val="center"/>
          </w:tcPr>
          <w:p w14:paraId="116A1A23" w14:textId="77777777" w:rsidR="002A2EDC" w:rsidRPr="00407586" w:rsidRDefault="002A2EDC" w:rsidP="004B4A42">
            <w:pPr>
              <w:spacing w:line="0" w:lineRule="atLeast"/>
              <w:jc w:val="both"/>
              <w:rPr>
                <w:b/>
              </w:rPr>
            </w:pPr>
            <w:r>
              <w:rPr>
                <w:rFonts w:hint="eastAsia"/>
                <w:b/>
              </w:rPr>
              <w:t>333</w:t>
            </w:r>
          </w:p>
        </w:tc>
        <w:tc>
          <w:tcPr>
            <w:tcW w:w="2551" w:type="dxa"/>
            <w:vAlign w:val="center"/>
          </w:tcPr>
          <w:p w14:paraId="2E796132" w14:textId="77777777" w:rsidR="002A2EDC" w:rsidRPr="004B35E3" w:rsidRDefault="002A2EDC" w:rsidP="004B4A42">
            <w:pPr>
              <w:spacing w:line="0" w:lineRule="atLeast"/>
              <w:jc w:val="both"/>
              <w:rPr>
                <w:rFonts w:ascii="新細明體" w:hAnsi="新細明體"/>
                <w:color w:val="000000"/>
                <w:bdr w:val="single" w:sz="4" w:space="0" w:color="auto"/>
              </w:rPr>
            </w:pPr>
            <w:r w:rsidRPr="004B35E3">
              <w:rPr>
                <w:rFonts w:ascii="新細明體" w:hAnsi="新細明體" w:hint="eastAsia"/>
                <w:color w:val="000000"/>
                <w:bdr w:val="single" w:sz="4" w:space="0" w:color="auto"/>
              </w:rPr>
              <w:t>深耕深根園地</w:t>
            </w:r>
          </w:p>
        </w:tc>
        <w:tc>
          <w:tcPr>
            <w:tcW w:w="6379" w:type="dxa"/>
            <w:vAlign w:val="center"/>
          </w:tcPr>
          <w:p w14:paraId="019282A6" w14:textId="77777777" w:rsidR="002A2EDC" w:rsidRPr="00FE5AD7" w:rsidRDefault="002A2EDC" w:rsidP="004B4A42">
            <w:pPr>
              <w:spacing w:line="0" w:lineRule="atLeast"/>
              <w:jc w:val="both"/>
              <w:rPr>
                <w:rFonts w:ascii="新細明體" w:hAnsi="新細明體"/>
                <w:spacing w:val="48"/>
              </w:rPr>
            </w:pPr>
            <w:r w:rsidRPr="00FE5AD7">
              <w:rPr>
                <w:rFonts w:ascii="新細明體" w:hAnsi="新細明體" w:hint="eastAsia"/>
              </w:rPr>
              <w:t>愈老愈堅定・ 上帝這座大靠山</w:t>
            </w:r>
            <w:r>
              <w:rPr>
                <w:rFonts w:ascii="新細明體" w:hAnsi="新細明體" w:hint="eastAsia"/>
              </w:rPr>
              <w:t xml:space="preserve"> </w:t>
            </w:r>
            <w:r w:rsidRPr="00057D64">
              <w:rPr>
                <w:rFonts w:ascii="新細明體" w:hAnsi="新細明體" w:hint="eastAsia"/>
                <w:spacing w:val="48"/>
              </w:rPr>
              <w:t>（信）</w:t>
            </w:r>
          </w:p>
        </w:tc>
        <w:tc>
          <w:tcPr>
            <w:tcW w:w="709" w:type="dxa"/>
            <w:vAlign w:val="center"/>
          </w:tcPr>
          <w:p w14:paraId="6CAAD8B8" w14:textId="77777777" w:rsidR="002A2EDC" w:rsidRPr="004B35E3" w:rsidRDefault="002A2EDC" w:rsidP="004B4A42">
            <w:pPr>
              <w:spacing w:line="0" w:lineRule="atLeast"/>
              <w:jc w:val="both"/>
              <w:rPr>
                <w:rFonts w:ascii="新細明體" w:hAnsi="新細明體" w:cs="新細明體"/>
                <w:kern w:val="0"/>
                <w:lang w:val="zh-TW"/>
              </w:rPr>
            </w:pPr>
            <w:r>
              <w:rPr>
                <w:rFonts w:ascii="新細明體" w:hAnsi="新細明體" w:cs="新細明體" w:hint="eastAsia"/>
                <w:kern w:val="0"/>
                <w:lang w:val="zh-TW"/>
              </w:rPr>
              <w:t>093</w:t>
            </w:r>
          </w:p>
        </w:tc>
        <w:tc>
          <w:tcPr>
            <w:tcW w:w="2977" w:type="dxa"/>
            <w:vAlign w:val="center"/>
          </w:tcPr>
          <w:p w14:paraId="7148F072" w14:textId="77777777" w:rsidR="002A2EDC" w:rsidRPr="004B35E3" w:rsidRDefault="002A2EDC" w:rsidP="004B4A42">
            <w:pPr>
              <w:spacing w:line="0" w:lineRule="atLeast"/>
              <w:jc w:val="both"/>
              <w:rPr>
                <w:rFonts w:ascii="新細明體" w:hAnsi="新細明體" w:cs="新細明體"/>
                <w:kern w:val="0"/>
                <w:lang w:val="zh-TW"/>
              </w:rPr>
            </w:pPr>
            <w:r w:rsidRPr="00EC21A8">
              <w:rPr>
                <w:rFonts w:ascii="新細明體" w:hAnsi="新細明體" w:hint="eastAsia"/>
              </w:rPr>
              <w:t>黃敏警</w:t>
            </w:r>
          </w:p>
        </w:tc>
        <w:tc>
          <w:tcPr>
            <w:tcW w:w="708" w:type="dxa"/>
            <w:vAlign w:val="center"/>
          </w:tcPr>
          <w:p w14:paraId="163D367C" w14:textId="77777777" w:rsidR="002A2EDC" w:rsidRPr="00407586" w:rsidRDefault="002A2EDC" w:rsidP="004B4A42">
            <w:pPr>
              <w:spacing w:line="0" w:lineRule="atLeast"/>
              <w:jc w:val="both"/>
            </w:pPr>
          </w:p>
        </w:tc>
      </w:tr>
      <w:tr w:rsidR="002A2EDC" w:rsidRPr="00407586" w14:paraId="06EE3FE4" w14:textId="77777777" w:rsidTr="004B4A42">
        <w:trPr>
          <w:trHeight w:val="487"/>
        </w:trPr>
        <w:tc>
          <w:tcPr>
            <w:tcW w:w="1403" w:type="dxa"/>
            <w:vAlign w:val="center"/>
          </w:tcPr>
          <w:p w14:paraId="0BAB2DE4" w14:textId="77777777" w:rsidR="002A2EDC" w:rsidRPr="00407586" w:rsidRDefault="002A2EDC" w:rsidP="004B4A42">
            <w:pPr>
              <w:spacing w:line="0" w:lineRule="atLeast"/>
              <w:jc w:val="both"/>
            </w:pPr>
            <w:r>
              <w:rPr>
                <w:rFonts w:hint="eastAsia"/>
              </w:rPr>
              <w:t>2011/12/15</w:t>
            </w:r>
          </w:p>
        </w:tc>
        <w:tc>
          <w:tcPr>
            <w:tcW w:w="690" w:type="dxa"/>
            <w:vAlign w:val="center"/>
          </w:tcPr>
          <w:p w14:paraId="410C289E" w14:textId="77777777" w:rsidR="002A2EDC" w:rsidRPr="00407586" w:rsidRDefault="002A2EDC" w:rsidP="004B4A42">
            <w:pPr>
              <w:spacing w:line="0" w:lineRule="atLeast"/>
              <w:jc w:val="both"/>
              <w:rPr>
                <w:b/>
              </w:rPr>
            </w:pPr>
            <w:r>
              <w:rPr>
                <w:rFonts w:hint="eastAsia"/>
                <w:b/>
              </w:rPr>
              <w:t>333</w:t>
            </w:r>
          </w:p>
        </w:tc>
        <w:tc>
          <w:tcPr>
            <w:tcW w:w="2551" w:type="dxa"/>
            <w:vAlign w:val="center"/>
          </w:tcPr>
          <w:p w14:paraId="0A7F165C" w14:textId="77777777" w:rsidR="002A2EDC" w:rsidRPr="004B35E3" w:rsidRDefault="002A2EDC" w:rsidP="004B4A42">
            <w:pPr>
              <w:spacing w:line="0" w:lineRule="atLeast"/>
              <w:jc w:val="both"/>
              <w:rPr>
                <w:rFonts w:ascii="新細明體" w:hAnsi="新細明體"/>
                <w:color w:val="000000"/>
                <w:bdr w:val="single" w:sz="4" w:space="0" w:color="auto"/>
              </w:rPr>
            </w:pPr>
            <w:r w:rsidRPr="004B35E3">
              <w:rPr>
                <w:rFonts w:ascii="新細明體" w:hAnsi="新細明體" w:hint="eastAsia"/>
                <w:color w:val="000000"/>
                <w:bdr w:val="single" w:sz="4" w:space="0" w:color="auto"/>
              </w:rPr>
              <w:t>興建史</w:t>
            </w:r>
          </w:p>
        </w:tc>
        <w:tc>
          <w:tcPr>
            <w:tcW w:w="6379" w:type="dxa"/>
            <w:vAlign w:val="center"/>
          </w:tcPr>
          <w:p w14:paraId="48897C8C" w14:textId="77777777" w:rsidR="002A2EDC" w:rsidRPr="00D33E74" w:rsidRDefault="002A2EDC" w:rsidP="004B4A42">
            <w:pPr>
              <w:spacing w:line="0" w:lineRule="atLeast"/>
              <w:jc w:val="both"/>
              <w:rPr>
                <w:rFonts w:ascii="新細明體" w:hAnsi="新細明體"/>
              </w:rPr>
            </w:pPr>
            <w:r w:rsidRPr="00D33E74">
              <w:rPr>
                <w:rFonts w:ascii="新細明體" w:hAnsi="新細明體" w:hint="eastAsia"/>
              </w:rPr>
              <w:t>中華民國主院</w:t>
            </w:r>
            <w:r>
              <w:rPr>
                <w:rFonts w:ascii="新細明體" w:hAnsi="新細明體" w:hint="eastAsia"/>
              </w:rPr>
              <w:t>省掌院</w:t>
            </w:r>
            <w:r w:rsidRPr="00D33E74">
              <w:rPr>
                <w:rFonts w:ascii="新細明體" w:hAnsi="新細明體" w:hint="eastAsia"/>
              </w:rPr>
              <w:t>合署辦公</w:t>
            </w:r>
          </w:p>
          <w:p w14:paraId="5D7BD861" w14:textId="77777777" w:rsidR="002A2EDC" w:rsidRPr="004B35E3" w:rsidRDefault="002A2EDC" w:rsidP="004B4A42">
            <w:pPr>
              <w:spacing w:line="0" w:lineRule="atLeast"/>
              <w:jc w:val="both"/>
              <w:rPr>
                <w:rFonts w:ascii="新細明體" w:hAnsi="新細明體"/>
                <w:color w:val="000000"/>
              </w:rPr>
            </w:pPr>
            <w:r>
              <w:rPr>
                <w:rFonts w:ascii="新細明體" w:hAnsi="新細明體" w:hint="eastAsia"/>
              </w:rPr>
              <w:t>遙對大陸</w:t>
            </w:r>
            <w:r w:rsidRPr="00D33E74">
              <w:rPr>
                <w:rFonts w:ascii="新細明體" w:hAnsi="新細明體" w:hint="eastAsia"/>
              </w:rPr>
              <w:t>耕植真道最前線基地</w:t>
            </w:r>
          </w:p>
        </w:tc>
        <w:tc>
          <w:tcPr>
            <w:tcW w:w="709" w:type="dxa"/>
            <w:vAlign w:val="center"/>
          </w:tcPr>
          <w:p w14:paraId="7328F30D" w14:textId="77777777" w:rsidR="002A2EDC" w:rsidRPr="004B35E3" w:rsidRDefault="002A2EDC" w:rsidP="004B4A42">
            <w:pPr>
              <w:autoSpaceDE w:val="0"/>
              <w:autoSpaceDN w:val="0"/>
              <w:adjustRightInd w:val="0"/>
              <w:spacing w:line="0" w:lineRule="atLeast"/>
              <w:jc w:val="both"/>
              <w:rPr>
                <w:rFonts w:ascii="新細明體" w:hAnsi="新細明體" w:cs="新細明體"/>
                <w:kern w:val="0"/>
                <w:lang w:val="zh-TW"/>
              </w:rPr>
            </w:pPr>
            <w:r>
              <w:rPr>
                <w:rFonts w:ascii="新細明體" w:hAnsi="新細明體" w:cs="新細明體" w:hint="eastAsia"/>
                <w:kern w:val="0"/>
                <w:lang w:val="zh-TW"/>
              </w:rPr>
              <w:t>098</w:t>
            </w:r>
          </w:p>
        </w:tc>
        <w:tc>
          <w:tcPr>
            <w:tcW w:w="2977" w:type="dxa"/>
            <w:vAlign w:val="center"/>
          </w:tcPr>
          <w:p w14:paraId="0501368F" w14:textId="77777777" w:rsidR="002A2EDC" w:rsidRPr="004B35E3" w:rsidRDefault="002A2EDC" w:rsidP="004B4A42">
            <w:pPr>
              <w:spacing w:line="0" w:lineRule="atLeast"/>
              <w:jc w:val="both"/>
              <w:rPr>
                <w:rFonts w:ascii="新細明體" w:hAnsi="新細明體"/>
              </w:rPr>
            </w:pPr>
            <w:r w:rsidRPr="004B35E3">
              <w:rPr>
                <w:rFonts w:ascii="新細明體" w:hAnsi="新細明體" w:hint="eastAsia"/>
              </w:rPr>
              <w:t>資料提供/臺灣省掌院</w:t>
            </w:r>
          </w:p>
          <w:p w14:paraId="1A96B0BE" w14:textId="77777777" w:rsidR="002A2EDC" w:rsidRPr="004B35E3" w:rsidRDefault="002A2EDC" w:rsidP="004B4A42">
            <w:pPr>
              <w:autoSpaceDE w:val="0"/>
              <w:autoSpaceDN w:val="0"/>
              <w:adjustRightInd w:val="0"/>
              <w:spacing w:line="0" w:lineRule="atLeast"/>
              <w:jc w:val="both"/>
              <w:rPr>
                <w:rFonts w:ascii="新細明體" w:hAnsi="新細明體" w:cs="新細明體"/>
                <w:kern w:val="0"/>
                <w:lang w:val="zh-TW"/>
              </w:rPr>
            </w:pPr>
          </w:p>
        </w:tc>
        <w:tc>
          <w:tcPr>
            <w:tcW w:w="708" w:type="dxa"/>
            <w:vAlign w:val="center"/>
          </w:tcPr>
          <w:p w14:paraId="2207239F" w14:textId="77777777" w:rsidR="002A2EDC" w:rsidRPr="00407586" w:rsidRDefault="002A2EDC" w:rsidP="004B4A42">
            <w:pPr>
              <w:spacing w:line="0" w:lineRule="atLeast"/>
              <w:jc w:val="both"/>
            </w:pPr>
          </w:p>
        </w:tc>
      </w:tr>
      <w:tr w:rsidR="002A2EDC" w:rsidRPr="00407586" w14:paraId="34FA6352" w14:textId="77777777" w:rsidTr="004B4A42">
        <w:trPr>
          <w:trHeight w:val="487"/>
        </w:trPr>
        <w:tc>
          <w:tcPr>
            <w:tcW w:w="1403" w:type="dxa"/>
            <w:vAlign w:val="center"/>
          </w:tcPr>
          <w:p w14:paraId="7D15B8FC" w14:textId="77777777" w:rsidR="002A2EDC" w:rsidRPr="00407586" w:rsidRDefault="002A2EDC" w:rsidP="004B4A42">
            <w:pPr>
              <w:spacing w:line="0" w:lineRule="atLeast"/>
              <w:jc w:val="both"/>
            </w:pPr>
            <w:r>
              <w:rPr>
                <w:rFonts w:hint="eastAsia"/>
              </w:rPr>
              <w:t>2011/12/15</w:t>
            </w:r>
          </w:p>
        </w:tc>
        <w:tc>
          <w:tcPr>
            <w:tcW w:w="690" w:type="dxa"/>
            <w:vAlign w:val="center"/>
          </w:tcPr>
          <w:p w14:paraId="45668D5D" w14:textId="77777777" w:rsidR="002A2EDC" w:rsidRPr="00407586" w:rsidRDefault="002A2EDC" w:rsidP="004B4A42">
            <w:pPr>
              <w:spacing w:line="0" w:lineRule="atLeast"/>
              <w:jc w:val="both"/>
              <w:rPr>
                <w:b/>
              </w:rPr>
            </w:pPr>
            <w:r>
              <w:rPr>
                <w:rFonts w:hint="eastAsia"/>
                <w:b/>
              </w:rPr>
              <w:t>333</w:t>
            </w:r>
          </w:p>
        </w:tc>
        <w:tc>
          <w:tcPr>
            <w:tcW w:w="2551" w:type="dxa"/>
            <w:vAlign w:val="center"/>
          </w:tcPr>
          <w:p w14:paraId="0A49FF55" w14:textId="77777777" w:rsidR="002A2EDC" w:rsidRPr="004B35E3" w:rsidRDefault="002A2EDC" w:rsidP="004B4A42">
            <w:pPr>
              <w:spacing w:line="0" w:lineRule="atLeast"/>
              <w:jc w:val="both"/>
              <w:rPr>
                <w:rFonts w:ascii="新細明體" w:hAnsi="新細明體"/>
                <w:color w:val="FF0000"/>
                <w:bdr w:val="single" w:sz="4" w:space="0" w:color="auto"/>
              </w:rPr>
            </w:pPr>
            <w:r w:rsidRPr="004B35E3">
              <w:rPr>
                <w:rFonts w:ascii="新細明體" w:hAnsi="新細明體" w:hint="eastAsia"/>
                <w:color w:val="000000"/>
                <w:bdr w:val="single" w:sz="4" w:space="0" w:color="auto"/>
              </w:rPr>
              <w:t>興建史</w:t>
            </w:r>
          </w:p>
        </w:tc>
        <w:tc>
          <w:tcPr>
            <w:tcW w:w="6379" w:type="dxa"/>
            <w:vAlign w:val="center"/>
          </w:tcPr>
          <w:p w14:paraId="53D50B7C" w14:textId="77777777" w:rsidR="002A2EDC" w:rsidRPr="004B35E3" w:rsidRDefault="002A2EDC" w:rsidP="004B4A42">
            <w:pPr>
              <w:spacing w:line="0" w:lineRule="atLeast"/>
              <w:jc w:val="both"/>
              <w:rPr>
                <w:rFonts w:ascii="新細明體" w:hAnsi="新細明體"/>
                <w:color w:val="FF0000"/>
              </w:rPr>
            </w:pPr>
            <w:r w:rsidRPr="004B35E3">
              <w:rPr>
                <w:rFonts w:ascii="新細明體" w:hAnsi="新細明體" w:cs="標楷體" w:hint="eastAsia"/>
                <w:kern w:val="0"/>
                <w:lang w:val="zh-TW"/>
              </w:rPr>
              <w:t>埔里華山道脈延伸</w:t>
            </w:r>
            <w:r>
              <w:rPr>
                <w:rFonts w:ascii="新細明體" w:hAnsi="新細明體" w:cs="標楷體" w:hint="eastAsia"/>
                <w:kern w:val="0"/>
                <w:lang w:val="zh-TW"/>
              </w:rPr>
              <w:t xml:space="preserve">   </w:t>
            </w:r>
            <w:r w:rsidRPr="004B35E3">
              <w:rPr>
                <w:rFonts w:ascii="新細明體" w:hAnsi="新細明體" w:cs="標楷體" w:hint="eastAsia"/>
                <w:kern w:val="0"/>
                <w:lang w:val="zh-TW"/>
              </w:rPr>
              <w:t>天南堂重開新氣運</w:t>
            </w:r>
            <w:r>
              <w:rPr>
                <w:rFonts w:ascii="新細明體" w:hAnsi="新細明體" w:cs="標楷體" w:hint="eastAsia"/>
                <w:kern w:val="0"/>
                <w:lang w:val="zh-TW"/>
              </w:rPr>
              <w:t>於商於商</w:t>
            </w:r>
          </w:p>
        </w:tc>
        <w:tc>
          <w:tcPr>
            <w:tcW w:w="709" w:type="dxa"/>
            <w:vAlign w:val="center"/>
          </w:tcPr>
          <w:p w14:paraId="2F268950" w14:textId="77777777" w:rsidR="002A2EDC" w:rsidRPr="00EC21A8" w:rsidRDefault="002A2EDC" w:rsidP="004B4A42">
            <w:pPr>
              <w:autoSpaceDE w:val="0"/>
              <w:autoSpaceDN w:val="0"/>
              <w:adjustRightInd w:val="0"/>
              <w:spacing w:line="0" w:lineRule="atLeast"/>
              <w:jc w:val="both"/>
              <w:rPr>
                <w:rFonts w:ascii="新細明體" w:hAnsi="新細明體" w:cs="新細明體"/>
                <w:kern w:val="0"/>
                <w:lang w:val="zh-TW"/>
              </w:rPr>
            </w:pPr>
            <w:r w:rsidRPr="00EC21A8">
              <w:rPr>
                <w:rFonts w:ascii="新細明體" w:hAnsi="新細明體" w:cs="新細明體" w:hint="eastAsia"/>
                <w:kern w:val="0"/>
                <w:lang w:val="zh-TW"/>
              </w:rPr>
              <w:t>100</w:t>
            </w:r>
          </w:p>
        </w:tc>
        <w:tc>
          <w:tcPr>
            <w:tcW w:w="2977" w:type="dxa"/>
            <w:vAlign w:val="center"/>
          </w:tcPr>
          <w:p w14:paraId="746E7FCD" w14:textId="77777777" w:rsidR="002A2EDC" w:rsidRPr="004B35E3" w:rsidRDefault="002A2EDC" w:rsidP="004B4A42">
            <w:pPr>
              <w:autoSpaceDE w:val="0"/>
              <w:autoSpaceDN w:val="0"/>
              <w:adjustRightInd w:val="0"/>
              <w:spacing w:line="0" w:lineRule="atLeast"/>
              <w:jc w:val="both"/>
              <w:rPr>
                <w:rFonts w:ascii="新細明體" w:hAnsi="新細明體" w:cs="新細明體"/>
                <w:color w:val="FF0000"/>
                <w:kern w:val="0"/>
                <w:lang w:val="zh-TW"/>
              </w:rPr>
            </w:pPr>
            <w:r w:rsidRPr="004B35E3">
              <w:rPr>
                <w:rFonts w:ascii="新細明體" w:hAnsi="新細明體" w:hint="eastAsia"/>
              </w:rPr>
              <w:t>資料提供/天南堂</w:t>
            </w:r>
          </w:p>
        </w:tc>
        <w:tc>
          <w:tcPr>
            <w:tcW w:w="708" w:type="dxa"/>
            <w:vAlign w:val="center"/>
          </w:tcPr>
          <w:p w14:paraId="4E29CF16" w14:textId="77777777" w:rsidR="002A2EDC" w:rsidRPr="00407586" w:rsidRDefault="002A2EDC" w:rsidP="004B4A42">
            <w:pPr>
              <w:spacing w:line="0" w:lineRule="atLeast"/>
              <w:jc w:val="both"/>
            </w:pPr>
          </w:p>
        </w:tc>
      </w:tr>
      <w:tr w:rsidR="002A2EDC" w:rsidRPr="00407586" w14:paraId="76D37D48" w14:textId="77777777" w:rsidTr="004B4A42">
        <w:trPr>
          <w:trHeight w:val="487"/>
        </w:trPr>
        <w:tc>
          <w:tcPr>
            <w:tcW w:w="1403" w:type="dxa"/>
            <w:vAlign w:val="center"/>
          </w:tcPr>
          <w:p w14:paraId="04C122F3" w14:textId="77777777" w:rsidR="002A2EDC" w:rsidRPr="00407586" w:rsidRDefault="002A2EDC" w:rsidP="004B4A42">
            <w:pPr>
              <w:spacing w:line="0" w:lineRule="atLeast"/>
              <w:jc w:val="both"/>
            </w:pPr>
            <w:r>
              <w:rPr>
                <w:rFonts w:hint="eastAsia"/>
              </w:rPr>
              <w:t>2011/12/15</w:t>
            </w:r>
          </w:p>
        </w:tc>
        <w:tc>
          <w:tcPr>
            <w:tcW w:w="690" w:type="dxa"/>
            <w:vAlign w:val="center"/>
          </w:tcPr>
          <w:p w14:paraId="006675CF" w14:textId="77777777" w:rsidR="002A2EDC" w:rsidRPr="00407586" w:rsidRDefault="002A2EDC" w:rsidP="004B4A42">
            <w:pPr>
              <w:spacing w:line="0" w:lineRule="atLeast"/>
              <w:jc w:val="both"/>
              <w:rPr>
                <w:b/>
              </w:rPr>
            </w:pPr>
            <w:r>
              <w:rPr>
                <w:rFonts w:hint="eastAsia"/>
                <w:b/>
              </w:rPr>
              <w:t>333</w:t>
            </w:r>
          </w:p>
        </w:tc>
        <w:tc>
          <w:tcPr>
            <w:tcW w:w="2551" w:type="dxa"/>
            <w:vAlign w:val="center"/>
          </w:tcPr>
          <w:p w14:paraId="75C23C25" w14:textId="77777777" w:rsidR="002A2EDC" w:rsidRPr="008101E0" w:rsidRDefault="002A2EDC" w:rsidP="004B4A42">
            <w:pPr>
              <w:spacing w:line="0" w:lineRule="atLeast"/>
              <w:jc w:val="both"/>
              <w:rPr>
                <w:rFonts w:ascii="新細明體" w:hAnsi="新細明體"/>
                <w:bdr w:val="single" w:sz="4" w:space="0" w:color="auto"/>
              </w:rPr>
            </w:pPr>
            <w:r w:rsidRPr="008101E0">
              <w:rPr>
                <w:rFonts w:ascii="新細明體" w:hAnsi="新細明體" w:hint="eastAsia"/>
                <w:bdr w:val="single" w:sz="4" w:space="0" w:color="auto"/>
              </w:rPr>
              <w:t>清白教風</w:t>
            </w:r>
          </w:p>
        </w:tc>
        <w:tc>
          <w:tcPr>
            <w:tcW w:w="6379" w:type="dxa"/>
            <w:vAlign w:val="center"/>
          </w:tcPr>
          <w:p w14:paraId="378A4F41" w14:textId="77777777" w:rsidR="002A2EDC" w:rsidRPr="008101E0" w:rsidRDefault="002A2EDC" w:rsidP="004B4A42">
            <w:pPr>
              <w:spacing w:line="0" w:lineRule="atLeast"/>
              <w:jc w:val="both"/>
              <w:rPr>
                <w:rFonts w:ascii="新細明體" w:hAnsi="新細明體"/>
              </w:rPr>
            </w:pPr>
            <w:r w:rsidRPr="008101E0">
              <w:rPr>
                <w:rFonts w:ascii="新細明體" w:hAnsi="新細明體" w:hint="eastAsia"/>
              </w:rPr>
              <w:t>日本國「311」地震賑災專款徵信社會大眾</w:t>
            </w:r>
          </w:p>
        </w:tc>
        <w:tc>
          <w:tcPr>
            <w:tcW w:w="709" w:type="dxa"/>
            <w:vAlign w:val="center"/>
          </w:tcPr>
          <w:p w14:paraId="500F438F" w14:textId="77777777" w:rsidR="002A2EDC" w:rsidRPr="008101E0" w:rsidRDefault="002A2EDC" w:rsidP="004B4A42">
            <w:pPr>
              <w:autoSpaceDE w:val="0"/>
              <w:autoSpaceDN w:val="0"/>
              <w:adjustRightInd w:val="0"/>
              <w:spacing w:line="0" w:lineRule="atLeast"/>
              <w:jc w:val="both"/>
              <w:rPr>
                <w:rFonts w:ascii="新細明體" w:hAnsi="新細明體" w:cs="新細明體"/>
                <w:kern w:val="0"/>
                <w:lang w:val="zh-TW"/>
              </w:rPr>
            </w:pPr>
            <w:r>
              <w:rPr>
                <w:rFonts w:ascii="新細明體" w:hAnsi="新細明體" w:cs="新細明體" w:hint="eastAsia"/>
                <w:kern w:val="0"/>
                <w:lang w:val="zh-TW"/>
              </w:rPr>
              <w:t>102</w:t>
            </w:r>
          </w:p>
        </w:tc>
        <w:tc>
          <w:tcPr>
            <w:tcW w:w="2977" w:type="dxa"/>
            <w:vAlign w:val="center"/>
          </w:tcPr>
          <w:p w14:paraId="749FA1B5" w14:textId="77777777" w:rsidR="002A2EDC" w:rsidRPr="008101E0" w:rsidRDefault="002A2EDC" w:rsidP="004B4A42">
            <w:pPr>
              <w:autoSpaceDE w:val="0"/>
              <w:autoSpaceDN w:val="0"/>
              <w:adjustRightInd w:val="0"/>
              <w:spacing w:line="0" w:lineRule="atLeast"/>
              <w:jc w:val="both"/>
              <w:rPr>
                <w:rFonts w:ascii="新細明體" w:hAnsi="新細明體" w:cs="新細明體"/>
                <w:kern w:val="0"/>
                <w:lang w:val="zh-TW"/>
              </w:rPr>
            </w:pPr>
            <w:r w:rsidRPr="008101E0">
              <w:rPr>
                <w:rFonts w:ascii="新細明體" w:hAnsi="新細明體" w:cs="新細明體" w:hint="eastAsia"/>
                <w:kern w:val="0"/>
                <w:lang w:val="zh-TW"/>
              </w:rPr>
              <w:t>天帝教「籌節會」・始院</w:t>
            </w:r>
          </w:p>
        </w:tc>
        <w:tc>
          <w:tcPr>
            <w:tcW w:w="708" w:type="dxa"/>
            <w:vAlign w:val="center"/>
          </w:tcPr>
          <w:p w14:paraId="2B0B9803" w14:textId="77777777" w:rsidR="002A2EDC" w:rsidRPr="00407586" w:rsidRDefault="002A2EDC" w:rsidP="004B4A42">
            <w:pPr>
              <w:spacing w:line="0" w:lineRule="atLeast"/>
              <w:jc w:val="both"/>
            </w:pPr>
          </w:p>
        </w:tc>
      </w:tr>
      <w:tr w:rsidR="002A2EDC" w:rsidRPr="00407586" w14:paraId="677A1465" w14:textId="77777777" w:rsidTr="004B4A42">
        <w:trPr>
          <w:trHeight w:val="487"/>
        </w:trPr>
        <w:tc>
          <w:tcPr>
            <w:tcW w:w="1403" w:type="dxa"/>
            <w:vAlign w:val="center"/>
          </w:tcPr>
          <w:p w14:paraId="2A7A3D53" w14:textId="77777777" w:rsidR="002A2EDC" w:rsidRPr="00407586" w:rsidRDefault="002A2EDC" w:rsidP="004B4A42">
            <w:pPr>
              <w:spacing w:line="0" w:lineRule="atLeast"/>
              <w:jc w:val="both"/>
            </w:pPr>
            <w:r>
              <w:rPr>
                <w:rFonts w:hint="eastAsia"/>
              </w:rPr>
              <w:t>2011/12/15</w:t>
            </w:r>
          </w:p>
        </w:tc>
        <w:tc>
          <w:tcPr>
            <w:tcW w:w="690" w:type="dxa"/>
            <w:vAlign w:val="center"/>
          </w:tcPr>
          <w:p w14:paraId="2E8F70E5" w14:textId="77777777" w:rsidR="002A2EDC" w:rsidRPr="00407586" w:rsidRDefault="002A2EDC" w:rsidP="004B4A42">
            <w:pPr>
              <w:spacing w:line="0" w:lineRule="atLeast"/>
              <w:jc w:val="both"/>
              <w:rPr>
                <w:b/>
              </w:rPr>
            </w:pPr>
            <w:r>
              <w:rPr>
                <w:rFonts w:hint="eastAsia"/>
                <w:b/>
              </w:rPr>
              <w:t>333</w:t>
            </w:r>
          </w:p>
        </w:tc>
        <w:tc>
          <w:tcPr>
            <w:tcW w:w="2551" w:type="dxa"/>
            <w:vAlign w:val="center"/>
          </w:tcPr>
          <w:p w14:paraId="4FEACF91" w14:textId="77777777" w:rsidR="002A2EDC" w:rsidRPr="00607CA1" w:rsidRDefault="002A2EDC" w:rsidP="004B4A42">
            <w:pPr>
              <w:spacing w:line="0" w:lineRule="atLeast"/>
              <w:jc w:val="both"/>
              <w:rPr>
                <w:rFonts w:ascii="新細明體" w:hAnsi="新細明體"/>
                <w:bdr w:val="single" w:sz="4" w:space="0" w:color="auto"/>
              </w:rPr>
            </w:pPr>
            <w:r w:rsidRPr="00607CA1">
              <w:rPr>
                <w:rFonts w:ascii="新細明體" w:hAnsi="新細明體" w:hint="eastAsia"/>
                <w:bdr w:val="single" w:sz="4" w:space="0" w:color="auto"/>
              </w:rPr>
              <w:t>吉光片羽</w:t>
            </w:r>
          </w:p>
        </w:tc>
        <w:tc>
          <w:tcPr>
            <w:tcW w:w="6379" w:type="dxa"/>
            <w:vAlign w:val="center"/>
          </w:tcPr>
          <w:p w14:paraId="7E29C75D" w14:textId="77777777" w:rsidR="002A2EDC" w:rsidRPr="00607CA1" w:rsidRDefault="002A2EDC" w:rsidP="004B4A42">
            <w:pPr>
              <w:spacing w:line="0" w:lineRule="atLeast"/>
              <w:jc w:val="both"/>
              <w:rPr>
                <w:rFonts w:ascii="新細明體" w:hAnsi="新細明體"/>
              </w:rPr>
            </w:pPr>
            <w:r w:rsidRPr="00607CA1">
              <w:rPr>
                <w:rFonts w:ascii="新細明體" w:hAnsi="新細明體" w:hint="eastAsia"/>
              </w:rPr>
              <w:t>絕對信賴  上帝～</w:t>
            </w:r>
          </w:p>
          <w:p w14:paraId="23D224E3" w14:textId="77777777" w:rsidR="002A2EDC" w:rsidRPr="00607CA1" w:rsidRDefault="002A2EDC" w:rsidP="004B4A42">
            <w:pPr>
              <w:spacing w:line="0" w:lineRule="atLeast"/>
              <w:ind w:firstLineChars="100" w:firstLine="240"/>
              <w:jc w:val="both"/>
              <w:rPr>
                <w:rFonts w:ascii="新細明體" w:hAnsi="新細明體"/>
              </w:rPr>
            </w:pPr>
            <w:r w:rsidRPr="00607CA1">
              <w:rPr>
                <w:rFonts w:ascii="新細明體" w:hAnsi="新細明體" w:hint="eastAsia"/>
              </w:rPr>
              <w:t>恭賀葉大權同奮榮登100年高考二級法制組榜首</w:t>
            </w:r>
          </w:p>
        </w:tc>
        <w:tc>
          <w:tcPr>
            <w:tcW w:w="709" w:type="dxa"/>
            <w:vAlign w:val="center"/>
          </w:tcPr>
          <w:p w14:paraId="4FDDD3BC" w14:textId="77777777" w:rsidR="002A2EDC" w:rsidRPr="00607CA1" w:rsidRDefault="002A2EDC" w:rsidP="004B4A42">
            <w:pPr>
              <w:autoSpaceDE w:val="0"/>
              <w:autoSpaceDN w:val="0"/>
              <w:adjustRightInd w:val="0"/>
              <w:spacing w:line="0" w:lineRule="atLeast"/>
              <w:jc w:val="both"/>
              <w:rPr>
                <w:rFonts w:ascii="新細明體" w:hAnsi="新細明體" w:cs="新細明體"/>
                <w:kern w:val="0"/>
              </w:rPr>
            </w:pPr>
            <w:r>
              <w:rPr>
                <w:rFonts w:ascii="新細明體" w:hAnsi="新細明體" w:cs="新細明體" w:hint="eastAsia"/>
                <w:kern w:val="0"/>
              </w:rPr>
              <w:t>105</w:t>
            </w:r>
          </w:p>
        </w:tc>
        <w:tc>
          <w:tcPr>
            <w:tcW w:w="2977" w:type="dxa"/>
            <w:vAlign w:val="center"/>
          </w:tcPr>
          <w:p w14:paraId="0C10A0C7" w14:textId="77777777" w:rsidR="002A2EDC" w:rsidRPr="00607CA1" w:rsidRDefault="002A2EDC" w:rsidP="004B4A42">
            <w:pPr>
              <w:autoSpaceDE w:val="0"/>
              <w:autoSpaceDN w:val="0"/>
              <w:adjustRightInd w:val="0"/>
              <w:spacing w:line="0" w:lineRule="atLeast"/>
              <w:jc w:val="both"/>
              <w:rPr>
                <w:rFonts w:ascii="新細明體" w:hAnsi="新細明體" w:cs="新細明體"/>
                <w:kern w:val="0"/>
              </w:rPr>
            </w:pPr>
            <w:r w:rsidRPr="00607CA1">
              <w:rPr>
                <w:rFonts w:ascii="新細明體" w:hAnsi="新細明體" w:cs="新細明體" w:hint="eastAsia"/>
                <w:kern w:val="0"/>
              </w:rPr>
              <w:t>王鏡炁</w:t>
            </w:r>
          </w:p>
        </w:tc>
        <w:tc>
          <w:tcPr>
            <w:tcW w:w="708" w:type="dxa"/>
            <w:vAlign w:val="center"/>
          </w:tcPr>
          <w:p w14:paraId="74F49EB9" w14:textId="77777777" w:rsidR="002A2EDC" w:rsidRPr="00407586" w:rsidRDefault="002A2EDC" w:rsidP="004B4A42">
            <w:pPr>
              <w:spacing w:line="0" w:lineRule="atLeast"/>
              <w:jc w:val="both"/>
            </w:pPr>
          </w:p>
        </w:tc>
      </w:tr>
      <w:tr w:rsidR="002A2EDC" w:rsidRPr="00407586" w14:paraId="3182292E" w14:textId="77777777" w:rsidTr="004B4A42">
        <w:trPr>
          <w:trHeight w:val="487"/>
        </w:trPr>
        <w:tc>
          <w:tcPr>
            <w:tcW w:w="1403" w:type="dxa"/>
            <w:vAlign w:val="center"/>
          </w:tcPr>
          <w:p w14:paraId="516D43D4" w14:textId="77777777" w:rsidR="002A2EDC" w:rsidRPr="00407586" w:rsidRDefault="002A2EDC" w:rsidP="004B4A42">
            <w:pPr>
              <w:spacing w:line="0" w:lineRule="atLeast"/>
              <w:jc w:val="both"/>
            </w:pPr>
            <w:r>
              <w:rPr>
                <w:rFonts w:hint="eastAsia"/>
              </w:rPr>
              <w:t>2011/12/15</w:t>
            </w:r>
          </w:p>
        </w:tc>
        <w:tc>
          <w:tcPr>
            <w:tcW w:w="690" w:type="dxa"/>
            <w:vAlign w:val="center"/>
          </w:tcPr>
          <w:p w14:paraId="67CFED63" w14:textId="77777777" w:rsidR="002A2EDC" w:rsidRPr="00407586" w:rsidRDefault="002A2EDC" w:rsidP="004B4A42">
            <w:pPr>
              <w:spacing w:line="0" w:lineRule="atLeast"/>
              <w:jc w:val="both"/>
              <w:rPr>
                <w:b/>
              </w:rPr>
            </w:pPr>
            <w:r>
              <w:rPr>
                <w:rFonts w:hint="eastAsia"/>
                <w:b/>
              </w:rPr>
              <w:t>333</w:t>
            </w:r>
          </w:p>
        </w:tc>
        <w:tc>
          <w:tcPr>
            <w:tcW w:w="2551" w:type="dxa"/>
            <w:vAlign w:val="center"/>
          </w:tcPr>
          <w:p w14:paraId="2ED2D2D8" w14:textId="77777777" w:rsidR="002A2EDC" w:rsidRPr="004B35E3" w:rsidRDefault="002A2EDC" w:rsidP="004B4A42">
            <w:pPr>
              <w:spacing w:line="0" w:lineRule="atLeast"/>
              <w:jc w:val="both"/>
              <w:rPr>
                <w:rFonts w:ascii="新細明體" w:hAnsi="新細明體"/>
                <w:color w:val="000000"/>
                <w:bdr w:val="single" w:sz="4" w:space="0" w:color="auto"/>
              </w:rPr>
            </w:pPr>
            <w:r w:rsidRPr="004B35E3">
              <w:rPr>
                <w:rFonts w:ascii="新細明體" w:hAnsi="新細明體" w:hint="eastAsia"/>
                <w:color w:val="000000"/>
                <w:bdr w:val="single" w:sz="4" w:space="0" w:color="auto"/>
              </w:rPr>
              <w:t>功德榜</w:t>
            </w:r>
          </w:p>
        </w:tc>
        <w:tc>
          <w:tcPr>
            <w:tcW w:w="6379" w:type="dxa"/>
            <w:vAlign w:val="center"/>
          </w:tcPr>
          <w:p w14:paraId="68EF872D" w14:textId="77777777" w:rsidR="002A2EDC" w:rsidRPr="004B35E3" w:rsidRDefault="002A2EDC" w:rsidP="004B4A42">
            <w:pPr>
              <w:spacing w:line="0" w:lineRule="atLeast"/>
              <w:jc w:val="both"/>
              <w:rPr>
                <w:rFonts w:ascii="新細明體" w:hAnsi="新細明體"/>
                <w:color w:val="000000"/>
              </w:rPr>
            </w:pPr>
          </w:p>
        </w:tc>
        <w:tc>
          <w:tcPr>
            <w:tcW w:w="709" w:type="dxa"/>
            <w:vAlign w:val="center"/>
          </w:tcPr>
          <w:p w14:paraId="4821B9F7" w14:textId="77777777" w:rsidR="002A2EDC" w:rsidRPr="004B35E3" w:rsidRDefault="002A2EDC" w:rsidP="004B4A42">
            <w:pPr>
              <w:spacing w:line="0" w:lineRule="atLeast"/>
              <w:jc w:val="both"/>
              <w:rPr>
                <w:rFonts w:ascii="新細明體" w:hAnsi="新細明體"/>
                <w:color w:val="000000"/>
              </w:rPr>
            </w:pPr>
            <w:r>
              <w:rPr>
                <w:rFonts w:ascii="新細明體" w:hAnsi="新細明體" w:hint="eastAsia"/>
                <w:color w:val="000000"/>
              </w:rPr>
              <w:t>107</w:t>
            </w:r>
          </w:p>
        </w:tc>
        <w:tc>
          <w:tcPr>
            <w:tcW w:w="2977" w:type="dxa"/>
            <w:vAlign w:val="center"/>
          </w:tcPr>
          <w:p w14:paraId="50E812CB" w14:textId="77777777" w:rsidR="002A2EDC" w:rsidRPr="004B35E3" w:rsidRDefault="002A2EDC" w:rsidP="004B4A42">
            <w:pPr>
              <w:spacing w:line="0" w:lineRule="atLeast"/>
              <w:jc w:val="both"/>
              <w:rPr>
                <w:rFonts w:ascii="新細明體" w:hAnsi="新細明體"/>
                <w:color w:val="000000"/>
              </w:rPr>
            </w:pPr>
            <w:r w:rsidRPr="004B35E3">
              <w:rPr>
                <w:rFonts w:ascii="新細明體" w:hAnsi="新細明體" w:hint="eastAsia"/>
                <w:color w:val="000000"/>
              </w:rPr>
              <w:t>編輯部</w:t>
            </w:r>
          </w:p>
        </w:tc>
        <w:tc>
          <w:tcPr>
            <w:tcW w:w="708" w:type="dxa"/>
            <w:vAlign w:val="center"/>
          </w:tcPr>
          <w:p w14:paraId="7225DC52" w14:textId="77777777" w:rsidR="002A2EDC" w:rsidRPr="00407586" w:rsidRDefault="002A2EDC" w:rsidP="004B4A42">
            <w:pPr>
              <w:spacing w:line="0" w:lineRule="atLeast"/>
              <w:jc w:val="both"/>
            </w:pPr>
          </w:p>
        </w:tc>
      </w:tr>
      <w:tr w:rsidR="002A2EDC" w:rsidRPr="00407586" w14:paraId="365E6142" w14:textId="77777777" w:rsidTr="004B4A42">
        <w:trPr>
          <w:trHeight w:val="487"/>
        </w:trPr>
        <w:tc>
          <w:tcPr>
            <w:tcW w:w="1403" w:type="dxa"/>
            <w:vAlign w:val="center"/>
          </w:tcPr>
          <w:p w14:paraId="6972990F" w14:textId="77777777" w:rsidR="002A2EDC" w:rsidRPr="00407586" w:rsidRDefault="002A2EDC" w:rsidP="004B4A42">
            <w:pPr>
              <w:spacing w:line="0" w:lineRule="atLeast"/>
              <w:jc w:val="both"/>
            </w:pPr>
            <w:r>
              <w:rPr>
                <w:rFonts w:hint="eastAsia"/>
              </w:rPr>
              <w:t>2011/12/15</w:t>
            </w:r>
          </w:p>
        </w:tc>
        <w:tc>
          <w:tcPr>
            <w:tcW w:w="690" w:type="dxa"/>
            <w:vAlign w:val="center"/>
          </w:tcPr>
          <w:p w14:paraId="6C66BBFF" w14:textId="77777777" w:rsidR="002A2EDC" w:rsidRPr="00407586" w:rsidRDefault="002A2EDC" w:rsidP="004B4A42">
            <w:pPr>
              <w:spacing w:line="0" w:lineRule="atLeast"/>
              <w:jc w:val="both"/>
              <w:rPr>
                <w:b/>
              </w:rPr>
            </w:pPr>
            <w:r>
              <w:rPr>
                <w:rFonts w:hint="eastAsia"/>
                <w:b/>
              </w:rPr>
              <w:t>333</w:t>
            </w:r>
          </w:p>
        </w:tc>
        <w:tc>
          <w:tcPr>
            <w:tcW w:w="2551" w:type="dxa"/>
            <w:vAlign w:val="center"/>
          </w:tcPr>
          <w:p w14:paraId="3C4726E3" w14:textId="77777777" w:rsidR="002A2EDC" w:rsidRPr="004B35E3" w:rsidRDefault="002A2EDC" w:rsidP="004B4A42">
            <w:pPr>
              <w:spacing w:line="0" w:lineRule="atLeast"/>
              <w:jc w:val="both"/>
              <w:rPr>
                <w:rFonts w:ascii="新細明體" w:hAnsi="新細明體"/>
                <w:color w:val="000000"/>
                <w:bdr w:val="single" w:sz="4" w:space="0" w:color="auto"/>
              </w:rPr>
            </w:pPr>
            <w:r w:rsidRPr="004B35E3">
              <w:rPr>
                <w:rFonts w:ascii="新細明體" w:hAnsi="新細明體" w:hint="eastAsia"/>
                <w:color w:val="000000"/>
                <w:bdr w:val="single" w:sz="4" w:space="0" w:color="auto"/>
              </w:rPr>
              <w:t>不收稿費同奮與善心人士芳名</w:t>
            </w:r>
          </w:p>
        </w:tc>
        <w:tc>
          <w:tcPr>
            <w:tcW w:w="6379" w:type="dxa"/>
            <w:vAlign w:val="center"/>
          </w:tcPr>
          <w:p w14:paraId="10ABB90B" w14:textId="77777777" w:rsidR="002A2EDC" w:rsidRPr="004B35E3" w:rsidRDefault="002A2EDC" w:rsidP="004B4A42">
            <w:pPr>
              <w:spacing w:line="0" w:lineRule="atLeast"/>
              <w:jc w:val="both"/>
              <w:rPr>
                <w:rFonts w:ascii="新細明體" w:hAnsi="新細明體"/>
                <w:color w:val="000000"/>
              </w:rPr>
            </w:pPr>
          </w:p>
        </w:tc>
        <w:tc>
          <w:tcPr>
            <w:tcW w:w="709" w:type="dxa"/>
            <w:vAlign w:val="center"/>
          </w:tcPr>
          <w:p w14:paraId="26E6A806" w14:textId="77777777" w:rsidR="002A2EDC" w:rsidRPr="004B35E3" w:rsidRDefault="002A2EDC" w:rsidP="004B4A42">
            <w:pPr>
              <w:spacing w:line="0" w:lineRule="atLeast"/>
              <w:jc w:val="both"/>
              <w:rPr>
                <w:rFonts w:ascii="新細明體" w:hAnsi="新細明體"/>
                <w:color w:val="000000"/>
              </w:rPr>
            </w:pPr>
            <w:r>
              <w:rPr>
                <w:rFonts w:ascii="新細明體" w:hAnsi="新細明體" w:hint="eastAsia"/>
                <w:color w:val="000000"/>
              </w:rPr>
              <w:t>110</w:t>
            </w:r>
          </w:p>
        </w:tc>
        <w:tc>
          <w:tcPr>
            <w:tcW w:w="2977" w:type="dxa"/>
            <w:vAlign w:val="center"/>
          </w:tcPr>
          <w:p w14:paraId="79C8BD87" w14:textId="77777777" w:rsidR="002A2EDC" w:rsidRPr="004B35E3" w:rsidRDefault="002A2EDC" w:rsidP="004B4A42">
            <w:pPr>
              <w:spacing w:line="0" w:lineRule="atLeast"/>
              <w:jc w:val="both"/>
              <w:rPr>
                <w:rFonts w:ascii="新細明體" w:hAnsi="新細明體"/>
                <w:color w:val="000000"/>
              </w:rPr>
            </w:pPr>
            <w:r w:rsidRPr="004B35E3">
              <w:rPr>
                <w:rFonts w:ascii="新細明體" w:hAnsi="新細明體" w:hint="eastAsia"/>
                <w:color w:val="000000"/>
              </w:rPr>
              <w:t>編輯部</w:t>
            </w:r>
          </w:p>
        </w:tc>
        <w:tc>
          <w:tcPr>
            <w:tcW w:w="708" w:type="dxa"/>
            <w:vAlign w:val="center"/>
          </w:tcPr>
          <w:p w14:paraId="251BCB99" w14:textId="77777777" w:rsidR="002A2EDC" w:rsidRPr="00407586" w:rsidRDefault="002A2EDC" w:rsidP="004B4A42">
            <w:pPr>
              <w:spacing w:line="0" w:lineRule="atLeast"/>
              <w:jc w:val="both"/>
            </w:pPr>
          </w:p>
        </w:tc>
      </w:tr>
      <w:tr w:rsidR="002A2EDC" w:rsidRPr="00407586" w14:paraId="7C77329F" w14:textId="77777777" w:rsidTr="004B4A42">
        <w:trPr>
          <w:trHeight w:val="487"/>
        </w:trPr>
        <w:tc>
          <w:tcPr>
            <w:tcW w:w="1403" w:type="dxa"/>
            <w:vAlign w:val="center"/>
          </w:tcPr>
          <w:p w14:paraId="5DC5EF0D" w14:textId="77777777" w:rsidR="002A2EDC" w:rsidRPr="00407586" w:rsidRDefault="002A2EDC" w:rsidP="004B4A42">
            <w:pPr>
              <w:spacing w:line="0" w:lineRule="atLeast"/>
              <w:jc w:val="both"/>
            </w:pPr>
            <w:r>
              <w:rPr>
                <w:rFonts w:hint="eastAsia"/>
              </w:rPr>
              <w:t>2011/12/15</w:t>
            </w:r>
          </w:p>
        </w:tc>
        <w:tc>
          <w:tcPr>
            <w:tcW w:w="690" w:type="dxa"/>
            <w:vAlign w:val="center"/>
          </w:tcPr>
          <w:p w14:paraId="0D70A9E8" w14:textId="77777777" w:rsidR="002A2EDC" w:rsidRPr="00407586" w:rsidRDefault="002A2EDC" w:rsidP="004B4A42">
            <w:pPr>
              <w:spacing w:line="0" w:lineRule="atLeast"/>
              <w:jc w:val="both"/>
              <w:rPr>
                <w:b/>
              </w:rPr>
            </w:pPr>
            <w:r>
              <w:rPr>
                <w:rFonts w:hint="eastAsia"/>
                <w:b/>
              </w:rPr>
              <w:t>333</w:t>
            </w:r>
          </w:p>
        </w:tc>
        <w:tc>
          <w:tcPr>
            <w:tcW w:w="2551" w:type="dxa"/>
            <w:vAlign w:val="center"/>
          </w:tcPr>
          <w:p w14:paraId="3632D723" w14:textId="77777777" w:rsidR="002A2EDC" w:rsidRPr="004B35E3" w:rsidRDefault="002A2EDC" w:rsidP="004B4A42">
            <w:pPr>
              <w:spacing w:line="0" w:lineRule="atLeast"/>
              <w:jc w:val="both"/>
              <w:rPr>
                <w:rFonts w:ascii="新細明體" w:hAnsi="新細明體"/>
                <w:color w:val="000000"/>
                <w:bdr w:val="single" w:sz="4" w:space="0" w:color="auto"/>
              </w:rPr>
            </w:pPr>
            <w:r w:rsidRPr="004B35E3">
              <w:rPr>
                <w:rFonts w:ascii="新細明體" w:hAnsi="新細明體" w:hint="eastAsia"/>
                <w:color w:val="000000"/>
                <w:bdr w:val="single" w:sz="4" w:space="0" w:color="auto"/>
              </w:rPr>
              <w:t>收支明細</w:t>
            </w:r>
          </w:p>
        </w:tc>
        <w:tc>
          <w:tcPr>
            <w:tcW w:w="6379" w:type="dxa"/>
            <w:vAlign w:val="center"/>
          </w:tcPr>
          <w:p w14:paraId="577439D9" w14:textId="77777777" w:rsidR="002A2EDC" w:rsidRPr="004B35E3" w:rsidRDefault="002A2EDC" w:rsidP="004B4A42">
            <w:pPr>
              <w:spacing w:line="0" w:lineRule="atLeast"/>
              <w:jc w:val="both"/>
              <w:rPr>
                <w:rFonts w:ascii="新細明體" w:hAnsi="新細明體"/>
                <w:color w:val="000000"/>
              </w:rPr>
            </w:pPr>
          </w:p>
        </w:tc>
        <w:tc>
          <w:tcPr>
            <w:tcW w:w="709" w:type="dxa"/>
            <w:vAlign w:val="center"/>
          </w:tcPr>
          <w:p w14:paraId="20DC1566" w14:textId="77777777" w:rsidR="002A2EDC" w:rsidRPr="004B35E3" w:rsidRDefault="002A2EDC" w:rsidP="004B4A42">
            <w:pPr>
              <w:spacing w:line="0" w:lineRule="atLeast"/>
              <w:jc w:val="both"/>
              <w:rPr>
                <w:rFonts w:ascii="新細明體" w:hAnsi="新細明體"/>
                <w:color w:val="000000"/>
              </w:rPr>
            </w:pPr>
            <w:r>
              <w:rPr>
                <w:rFonts w:ascii="新細明體" w:hAnsi="新細明體" w:hint="eastAsia"/>
                <w:color w:val="000000"/>
              </w:rPr>
              <w:t>110</w:t>
            </w:r>
          </w:p>
        </w:tc>
        <w:tc>
          <w:tcPr>
            <w:tcW w:w="2977" w:type="dxa"/>
            <w:vAlign w:val="center"/>
          </w:tcPr>
          <w:p w14:paraId="362D9C2F" w14:textId="77777777" w:rsidR="002A2EDC" w:rsidRPr="004B35E3" w:rsidRDefault="002A2EDC" w:rsidP="004B4A42">
            <w:pPr>
              <w:spacing w:line="0" w:lineRule="atLeast"/>
              <w:jc w:val="both"/>
              <w:rPr>
                <w:rFonts w:ascii="新細明體" w:hAnsi="新細明體"/>
                <w:color w:val="000000"/>
              </w:rPr>
            </w:pPr>
            <w:r w:rsidRPr="004B35E3">
              <w:rPr>
                <w:rFonts w:ascii="新細明體" w:hAnsi="新細明體" w:hint="eastAsia"/>
                <w:color w:val="000000"/>
              </w:rPr>
              <w:t>大藏室</w:t>
            </w:r>
          </w:p>
        </w:tc>
        <w:tc>
          <w:tcPr>
            <w:tcW w:w="708" w:type="dxa"/>
            <w:vAlign w:val="center"/>
          </w:tcPr>
          <w:p w14:paraId="0ECD7E69" w14:textId="77777777" w:rsidR="002A2EDC" w:rsidRPr="00407586" w:rsidRDefault="002A2EDC" w:rsidP="004B4A42">
            <w:pPr>
              <w:spacing w:line="0" w:lineRule="atLeast"/>
              <w:jc w:val="both"/>
            </w:pPr>
          </w:p>
        </w:tc>
      </w:tr>
      <w:tr w:rsidR="002A2EDC" w:rsidRPr="00407586" w14:paraId="40FCC07C" w14:textId="77777777" w:rsidTr="004B4A42">
        <w:trPr>
          <w:trHeight w:val="487"/>
        </w:trPr>
        <w:tc>
          <w:tcPr>
            <w:tcW w:w="1403" w:type="dxa"/>
            <w:vAlign w:val="center"/>
          </w:tcPr>
          <w:p w14:paraId="03DDEB9C" w14:textId="77777777" w:rsidR="002A2EDC" w:rsidRPr="00407586" w:rsidRDefault="002A2EDC" w:rsidP="004B4A42">
            <w:pPr>
              <w:spacing w:line="0" w:lineRule="atLeast"/>
              <w:jc w:val="both"/>
            </w:pPr>
            <w:r>
              <w:rPr>
                <w:rFonts w:hint="eastAsia"/>
              </w:rPr>
              <w:t>2011/12/15</w:t>
            </w:r>
          </w:p>
        </w:tc>
        <w:tc>
          <w:tcPr>
            <w:tcW w:w="690" w:type="dxa"/>
            <w:vAlign w:val="center"/>
          </w:tcPr>
          <w:p w14:paraId="73A47E3C" w14:textId="77777777" w:rsidR="002A2EDC" w:rsidRPr="00407586" w:rsidRDefault="002A2EDC" w:rsidP="004B4A42">
            <w:pPr>
              <w:spacing w:line="0" w:lineRule="atLeast"/>
              <w:jc w:val="both"/>
              <w:rPr>
                <w:b/>
              </w:rPr>
            </w:pPr>
            <w:r>
              <w:rPr>
                <w:rFonts w:hint="eastAsia"/>
                <w:b/>
              </w:rPr>
              <w:t>333</w:t>
            </w:r>
          </w:p>
        </w:tc>
        <w:tc>
          <w:tcPr>
            <w:tcW w:w="2551" w:type="dxa"/>
            <w:vAlign w:val="center"/>
          </w:tcPr>
          <w:p w14:paraId="088BB757" w14:textId="77777777" w:rsidR="002A2EDC" w:rsidRPr="004B35E3" w:rsidRDefault="002A2EDC" w:rsidP="004B4A42">
            <w:pPr>
              <w:spacing w:line="0" w:lineRule="atLeast"/>
              <w:jc w:val="both"/>
              <w:rPr>
                <w:rFonts w:ascii="新細明體" w:hAnsi="新細明體"/>
                <w:color w:val="000000"/>
                <w:bdr w:val="single" w:sz="4" w:space="0" w:color="auto"/>
              </w:rPr>
            </w:pPr>
            <w:r w:rsidRPr="004B35E3">
              <w:rPr>
                <w:rFonts w:ascii="新細明體" w:hAnsi="新細明體" w:hint="eastAsia"/>
                <w:color w:val="000000"/>
                <w:bdr w:val="single" w:sz="4" w:space="0" w:color="auto"/>
              </w:rPr>
              <w:t>通訊錄</w:t>
            </w:r>
          </w:p>
        </w:tc>
        <w:tc>
          <w:tcPr>
            <w:tcW w:w="6379" w:type="dxa"/>
            <w:vAlign w:val="center"/>
          </w:tcPr>
          <w:p w14:paraId="73053BAD" w14:textId="77777777" w:rsidR="002A2EDC" w:rsidRPr="004B35E3" w:rsidRDefault="002A2EDC" w:rsidP="004B4A42">
            <w:pPr>
              <w:spacing w:line="0" w:lineRule="atLeast"/>
              <w:jc w:val="both"/>
              <w:rPr>
                <w:rFonts w:ascii="新細明體" w:hAnsi="新細明體"/>
                <w:color w:val="FF0000"/>
              </w:rPr>
            </w:pPr>
          </w:p>
        </w:tc>
        <w:tc>
          <w:tcPr>
            <w:tcW w:w="709" w:type="dxa"/>
            <w:vAlign w:val="center"/>
          </w:tcPr>
          <w:p w14:paraId="2ACF4918" w14:textId="77777777" w:rsidR="002A2EDC" w:rsidRPr="004B35E3" w:rsidRDefault="002A2EDC" w:rsidP="004B4A42">
            <w:pPr>
              <w:spacing w:line="0" w:lineRule="atLeast"/>
              <w:jc w:val="both"/>
              <w:rPr>
                <w:rFonts w:ascii="新細明體" w:hAnsi="新細明體"/>
                <w:color w:val="000000"/>
              </w:rPr>
            </w:pPr>
            <w:r>
              <w:rPr>
                <w:rFonts w:ascii="新細明體" w:hAnsi="新細明體" w:hint="eastAsia"/>
                <w:color w:val="000000"/>
              </w:rPr>
              <w:t>111</w:t>
            </w:r>
          </w:p>
        </w:tc>
        <w:tc>
          <w:tcPr>
            <w:tcW w:w="2977" w:type="dxa"/>
            <w:vAlign w:val="center"/>
          </w:tcPr>
          <w:p w14:paraId="6D33F143" w14:textId="77777777" w:rsidR="002A2EDC" w:rsidRPr="004B35E3" w:rsidRDefault="002A2EDC" w:rsidP="004B4A42">
            <w:pPr>
              <w:spacing w:line="0" w:lineRule="atLeast"/>
              <w:jc w:val="both"/>
              <w:rPr>
                <w:rFonts w:ascii="新細明體" w:hAnsi="新細明體"/>
                <w:color w:val="000000"/>
              </w:rPr>
            </w:pPr>
            <w:r w:rsidRPr="004B35E3">
              <w:rPr>
                <w:rFonts w:ascii="新細明體" w:hAnsi="新細明體" w:hint="eastAsia"/>
                <w:color w:val="000000"/>
              </w:rPr>
              <w:t>極院</w:t>
            </w:r>
          </w:p>
        </w:tc>
        <w:tc>
          <w:tcPr>
            <w:tcW w:w="708" w:type="dxa"/>
            <w:vAlign w:val="center"/>
          </w:tcPr>
          <w:p w14:paraId="7CBB857B" w14:textId="77777777" w:rsidR="002A2EDC" w:rsidRPr="00407586" w:rsidRDefault="002A2EDC" w:rsidP="004B4A42">
            <w:pPr>
              <w:spacing w:line="0" w:lineRule="atLeast"/>
              <w:jc w:val="both"/>
            </w:pPr>
          </w:p>
        </w:tc>
      </w:tr>
    </w:tbl>
    <w:p w14:paraId="3B71382D" w14:textId="77777777" w:rsidR="002A2EDC" w:rsidRDefault="002A2EDC" w:rsidP="002A2EDC">
      <w:pPr>
        <w:rPr>
          <w:szCs w:val="160"/>
        </w:rPr>
      </w:pPr>
    </w:p>
    <w:p w14:paraId="0184FC1B" w14:textId="77777777" w:rsidR="002A2EDC" w:rsidRDefault="002A2EDC" w:rsidP="002A2EDC">
      <w:pPr>
        <w:rPr>
          <w:szCs w:val="160"/>
        </w:rPr>
      </w:pPr>
    </w:p>
    <w:p w14:paraId="65C83E8B" w14:textId="77777777" w:rsidR="002A2EDC" w:rsidRDefault="002A2EDC" w:rsidP="002A2EDC">
      <w:pPr>
        <w:rPr>
          <w:szCs w:val="160"/>
        </w:rPr>
      </w:pPr>
    </w:p>
    <w:p w14:paraId="4E14572D" w14:textId="77777777" w:rsidR="002A2EDC" w:rsidRPr="00521989" w:rsidRDefault="002A2EDC" w:rsidP="002A2EDC">
      <w:pPr>
        <w:spacing w:line="0" w:lineRule="atLeast"/>
        <w:rPr>
          <w:b/>
        </w:rPr>
      </w:pPr>
      <w:r w:rsidRPr="00521989">
        <w:rPr>
          <w:rFonts w:hint="eastAsia"/>
          <w:b/>
        </w:rPr>
        <w:t>334</w:t>
      </w:r>
      <w:r w:rsidRPr="00521989">
        <w:rPr>
          <w:rFonts w:hint="eastAsia"/>
          <w:b/>
        </w:rPr>
        <w:t>期教訊目錄</w:t>
      </w:r>
      <w:r w:rsidRPr="00521989">
        <w:rPr>
          <w:rFonts w:hint="eastAsia"/>
          <w:b/>
        </w:rPr>
        <w:t xml:space="preserve"> 1</w:t>
      </w:r>
      <w:r w:rsidRPr="00521989">
        <w:rPr>
          <w:rFonts w:hint="eastAsia"/>
          <w:b/>
        </w:rPr>
        <w:t>月號</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690"/>
        <w:gridCol w:w="2551"/>
        <w:gridCol w:w="6379"/>
        <w:gridCol w:w="709"/>
        <w:gridCol w:w="2977"/>
        <w:gridCol w:w="708"/>
      </w:tblGrid>
      <w:tr w:rsidR="002A2EDC" w:rsidRPr="00521989" w14:paraId="165042A5" w14:textId="77777777" w:rsidTr="004B4A42">
        <w:trPr>
          <w:trHeight w:val="487"/>
        </w:trPr>
        <w:tc>
          <w:tcPr>
            <w:tcW w:w="1403" w:type="dxa"/>
            <w:vAlign w:val="center"/>
          </w:tcPr>
          <w:p w14:paraId="7D61483D" w14:textId="77777777" w:rsidR="002A2EDC" w:rsidRPr="00521989" w:rsidRDefault="002A2EDC" w:rsidP="004B4A42">
            <w:pPr>
              <w:spacing w:line="0" w:lineRule="atLeast"/>
              <w:jc w:val="both"/>
            </w:pPr>
            <w:r w:rsidRPr="00521989">
              <w:rPr>
                <w:rFonts w:hint="eastAsia"/>
              </w:rPr>
              <w:t>時</w:t>
            </w:r>
            <w:r w:rsidRPr="00521989">
              <w:rPr>
                <w:rFonts w:hint="eastAsia"/>
              </w:rPr>
              <w:t xml:space="preserve">  </w:t>
            </w:r>
            <w:r w:rsidRPr="00521989">
              <w:rPr>
                <w:rFonts w:hint="eastAsia"/>
              </w:rPr>
              <w:t>間</w:t>
            </w:r>
          </w:p>
        </w:tc>
        <w:tc>
          <w:tcPr>
            <w:tcW w:w="690" w:type="dxa"/>
            <w:vAlign w:val="center"/>
          </w:tcPr>
          <w:p w14:paraId="181D45C6" w14:textId="77777777" w:rsidR="002A2EDC" w:rsidRPr="00521989" w:rsidRDefault="002A2EDC" w:rsidP="004B4A42">
            <w:pPr>
              <w:spacing w:line="0" w:lineRule="atLeast"/>
              <w:jc w:val="both"/>
            </w:pPr>
            <w:r w:rsidRPr="00521989">
              <w:rPr>
                <w:rFonts w:hint="eastAsia"/>
              </w:rPr>
              <w:t>期</w:t>
            </w:r>
            <w:r w:rsidRPr="00521989">
              <w:rPr>
                <w:rFonts w:hint="eastAsia"/>
              </w:rPr>
              <w:t xml:space="preserve"> </w:t>
            </w:r>
            <w:r w:rsidRPr="00521989">
              <w:rPr>
                <w:rFonts w:hint="eastAsia"/>
              </w:rPr>
              <w:t>數</w:t>
            </w:r>
          </w:p>
        </w:tc>
        <w:tc>
          <w:tcPr>
            <w:tcW w:w="2551" w:type="dxa"/>
            <w:vAlign w:val="center"/>
          </w:tcPr>
          <w:p w14:paraId="360A68EA" w14:textId="77777777" w:rsidR="002A2EDC" w:rsidRPr="00521989" w:rsidRDefault="002A2EDC" w:rsidP="004B4A42">
            <w:pPr>
              <w:spacing w:line="0" w:lineRule="atLeast"/>
              <w:jc w:val="both"/>
            </w:pPr>
            <w:r w:rsidRPr="00521989">
              <w:rPr>
                <w:rFonts w:hint="eastAsia"/>
              </w:rPr>
              <w:t>所</w:t>
            </w:r>
            <w:r w:rsidRPr="00521989">
              <w:rPr>
                <w:rFonts w:hint="eastAsia"/>
              </w:rPr>
              <w:t xml:space="preserve"> </w:t>
            </w:r>
            <w:r w:rsidRPr="00521989">
              <w:rPr>
                <w:rFonts w:hint="eastAsia"/>
              </w:rPr>
              <w:t>屬</w:t>
            </w:r>
            <w:r w:rsidRPr="00521989">
              <w:rPr>
                <w:rFonts w:hint="eastAsia"/>
              </w:rPr>
              <w:t xml:space="preserve"> </w:t>
            </w:r>
            <w:r w:rsidRPr="00521989">
              <w:rPr>
                <w:rFonts w:hint="eastAsia"/>
              </w:rPr>
              <w:t>專</w:t>
            </w:r>
            <w:r w:rsidRPr="00521989">
              <w:rPr>
                <w:rFonts w:hint="eastAsia"/>
              </w:rPr>
              <w:t xml:space="preserve"> </w:t>
            </w:r>
            <w:r w:rsidRPr="00521989">
              <w:rPr>
                <w:rFonts w:hint="eastAsia"/>
              </w:rPr>
              <w:t>欄</w:t>
            </w:r>
          </w:p>
        </w:tc>
        <w:tc>
          <w:tcPr>
            <w:tcW w:w="6379" w:type="dxa"/>
            <w:vAlign w:val="center"/>
          </w:tcPr>
          <w:p w14:paraId="4867A463" w14:textId="77777777" w:rsidR="002A2EDC" w:rsidRPr="00521989" w:rsidRDefault="002A2EDC" w:rsidP="004B4A42">
            <w:pPr>
              <w:spacing w:line="0" w:lineRule="atLeast"/>
              <w:jc w:val="both"/>
            </w:pPr>
            <w:r w:rsidRPr="00521989">
              <w:rPr>
                <w:rFonts w:hint="eastAsia"/>
              </w:rPr>
              <w:t>題</w:t>
            </w:r>
            <w:r w:rsidRPr="00521989">
              <w:rPr>
                <w:rFonts w:hint="eastAsia"/>
              </w:rPr>
              <w:t xml:space="preserve">               </w:t>
            </w:r>
            <w:r w:rsidRPr="00521989">
              <w:rPr>
                <w:rFonts w:hint="eastAsia"/>
              </w:rPr>
              <w:t>目</w:t>
            </w:r>
          </w:p>
        </w:tc>
        <w:tc>
          <w:tcPr>
            <w:tcW w:w="709" w:type="dxa"/>
            <w:vAlign w:val="center"/>
          </w:tcPr>
          <w:p w14:paraId="4B1A3977" w14:textId="77777777" w:rsidR="002A2EDC" w:rsidRPr="00521989" w:rsidRDefault="002A2EDC" w:rsidP="004B4A42">
            <w:pPr>
              <w:spacing w:line="0" w:lineRule="atLeast"/>
              <w:jc w:val="both"/>
            </w:pPr>
            <w:r w:rsidRPr="00521989">
              <w:rPr>
                <w:rFonts w:hint="eastAsia"/>
              </w:rPr>
              <w:t>頁</w:t>
            </w:r>
            <w:r w:rsidRPr="00521989">
              <w:rPr>
                <w:rFonts w:hint="eastAsia"/>
              </w:rPr>
              <w:t xml:space="preserve"> </w:t>
            </w:r>
            <w:r w:rsidRPr="00521989">
              <w:rPr>
                <w:rFonts w:hint="eastAsia"/>
              </w:rPr>
              <w:t>數</w:t>
            </w:r>
          </w:p>
        </w:tc>
        <w:tc>
          <w:tcPr>
            <w:tcW w:w="2977" w:type="dxa"/>
            <w:vAlign w:val="center"/>
          </w:tcPr>
          <w:p w14:paraId="481B595B" w14:textId="77777777" w:rsidR="002A2EDC" w:rsidRPr="00521989" w:rsidRDefault="002A2EDC" w:rsidP="004B4A42">
            <w:pPr>
              <w:spacing w:line="0" w:lineRule="atLeast"/>
              <w:ind w:firstLineChars="100" w:firstLine="240"/>
              <w:jc w:val="both"/>
            </w:pPr>
            <w:r w:rsidRPr="00521989">
              <w:rPr>
                <w:rFonts w:hint="eastAsia"/>
              </w:rPr>
              <w:t>作</w:t>
            </w:r>
            <w:r w:rsidRPr="00521989">
              <w:rPr>
                <w:rFonts w:hint="eastAsia"/>
              </w:rPr>
              <w:t xml:space="preserve">  </w:t>
            </w:r>
            <w:r w:rsidRPr="00521989">
              <w:rPr>
                <w:rFonts w:hint="eastAsia"/>
              </w:rPr>
              <w:t>者</w:t>
            </w:r>
          </w:p>
        </w:tc>
        <w:tc>
          <w:tcPr>
            <w:tcW w:w="708" w:type="dxa"/>
            <w:vAlign w:val="center"/>
          </w:tcPr>
          <w:p w14:paraId="5C3FCAB4" w14:textId="77777777" w:rsidR="002A2EDC" w:rsidRPr="00521989" w:rsidRDefault="002A2EDC" w:rsidP="004B4A42">
            <w:pPr>
              <w:spacing w:line="0" w:lineRule="atLeast"/>
              <w:jc w:val="both"/>
            </w:pPr>
            <w:r w:rsidRPr="00521989">
              <w:rPr>
                <w:rFonts w:hint="eastAsia"/>
              </w:rPr>
              <w:t>備</w:t>
            </w:r>
            <w:r w:rsidRPr="00521989">
              <w:rPr>
                <w:rFonts w:hint="eastAsia"/>
              </w:rPr>
              <w:t xml:space="preserve"> </w:t>
            </w:r>
            <w:r w:rsidRPr="00521989">
              <w:rPr>
                <w:rFonts w:hint="eastAsia"/>
              </w:rPr>
              <w:t>註</w:t>
            </w:r>
          </w:p>
        </w:tc>
      </w:tr>
      <w:tr w:rsidR="002A2EDC" w:rsidRPr="00521989" w14:paraId="52DDB457" w14:textId="77777777" w:rsidTr="004B4A42">
        <w:trPr>
          <w:trHeight w:val="487"/>
        </w:trPr>
        <w:tc>
          <w:tcPr>
            <w:tcW w:w="1403" w:type="dxa"/>
            <w:vAlign w:val="center"/>
          </w:tcPr>
          <w:p w14:paraId="201972F5" w14:textId="77777777" w:rsidR="002A2EDC" w:rsidRPr="00521989" w:rsidRDefault="002A2EDC" w:rsidP="004B4A42">
            <w:pPr>
              <w:spacing w:line="0" w:lineRule="atLeast"/>
              <w:jc w:val="both"/>
            </w:pPr>
            <w:r w:rsidRPr="00521989">
              <w:rPr>
                <w:rFonts w:hint="eastAsia"/>
              </w:rPr>
              <w:t>2012/01/15</w:t>
            </w:r>
          </w:p>
        </w:tc>
        <w:tc>
          <w:tcPr>
            <w:tcW w:w="690" w:type="dxa"/>
            <w:vAlign w:val="center"/>
          </w:tcPr>
          <w:p w14:paraId="0B5BF1A1" w14:textId="77777777" w:rsidR="002A2EDC" w:rsidRPr="00521989" w:rsidRDefault="002A2EDC" w:rsidP="004B4A42">
            <w:pPr>
              <w:spacing w:line="0" w:lineRule="atLeast"/>
              <w:jc w:val="both"/>
              <w:rPr>
                <w:b/>
              </w:rPr>
            </w:pPr>
            <w:r w:rsidRPr="00521989">
              <w:rPr>
                <w:rFonts w:hint="eastAsia"/>
                <w:b/>
              </w:rPr>
              <w:t>334</w:t>
            </w:r>
          </w:p>
        </w:tc>
        <w:tc>
          <w:tcPr>
            <w:tcW w:w="2551" w:type="dxa"/>
            <w:vAlign w:val="center"/>
          </w:tcPr>
          <w:p w14:paraId="6151720C"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rPr>
              <w:t>刊頭勉語</w:t>
            </w:r>
          </w:p>
        </w:tc>
        <w:tc>
          <w:tcPr>
            <w:tcW w:w="6379" w:type="dxa"/>
            <w:vAlign w:val="center"/>
          </w:tcPr>
          <w:p w14:paraId="0C9117EB" w14:textId="77777777" w:rsidR="002A2EDC" w:rsidRPr="00521989" w:rsidRDefault="002A2EDC" w:rsidP="004B4A42">
            <w:pPr>
              <w:spacing w:line="0" w:lineRule="atLeast"/>
              <w:jc w:val="both"/>
              <w:rPr>
                <w:rFonts w:ascii="新細明體" w:hAnsi="新細明體"/>
              </w:rPr>
            </w:pPr>
          </w:p>
        </w:tc>
        <w:tc>
          <w:tcPr>
            <w:tcW w:w="709" w:type="dxa"/>
            <w:vAlign w:val="center"/>
          </w:tcPr>
          <w:p w14:paraId="354F58E1" w14:textId="77777777" w:rsidR="002A2EDC" w:rsidRPr="00521989" w:rsidRDefault="002A2EDC" w:rsidP="004B4A42">
            <w:pPr>
              <w:spacing w:line="0" w:lineRule="atLeast"/>
              <w:jc w:val="both"/>
              <w:rPr>
                <w:rFonts w:ascii="新細明體" w:hAnsi="新細明體"/>
              </w:rPr>
            </w:pPr>
            <w:r>
              <w:rPr>
                <w:rFonts w:ascii="新細明體" w:hAnsi="新細明體" w:hint="eastAsia"/>
              </w:rPr>
              <w:t>004</w:t>
            </w:r>
          </w:p>
        </w:tc>
        <w:tc>
          <w:tcPr>
            <w:tcW w:w="2977" w:type="dxa"/>
            <w:vAlign w:val="center"/>
          </w:tcPr>
          <w:p w14:paraId="401186A8"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rPr>
              <w:t>編輯部</w:t>
            </w:r>
          </w:p>
        </w:tc>
        <w:tc>
          <w:tcPr>
            <w:tcW w:w="708" w:type="dxa"/>
            <w:vAlign w:val="center"/>
          </w:tcPr>
          <w:p w14:paraId="7B67A97A" w14:textId="77777777" w:rsidR="002A2EDC" w:rsidRPr="00521989" w:rsidRDefault="002A2EDC" w:rsidP="004B4A42">
            <w:pPr>
              <w:spacing w:line="0" w:lineRule="atLeast"/>
              <w:jc w:val="both"/>
            </w:pPr>
          </w:p>
        </w:tc>
      </w:tr>
      <w:tr w:rsidR="002A2EDC" w:rsidRPr="00521989" w14:paraId="6298FF25" w14:textId="77777777" w:rsidTr="004B4A42">
        <w:trPr>
          <w:trHeight w:val="487"/>
        </w:trPr>
        <w:tc>
          <w:tcPr>
            <w:tcW w:w="1403" w:type="dxa"/>
            <w:vAlign w:val="center"/>
          </w:tcPr>
          <w:p w14:paraId="1E5C53BC" w14:textId="77777777" w:rsidR="002A2EDC" w:rsidRPr="00521989" w:rsidRDefault="002A2EDC" w:rsidP="004B4A42">
            <w:pPr>
              <w:spacing w:line="0" w:lineRule="atLeast"/>
              <w:jc w:val="both"/>
            </w:pPr>
            <w:r w:rsidRPr="00521989">
              <w:rPr>
                <w:rFonts w:hint="eastAsia"/>
              </w:rPr>
              <w:t>2012/01/15</w:t>
            </w:r>
          </w:p>
        </w:tc>
        <w:tc>
          <w:tcPr>
            <w:tcW w:w="690" w:type="dxa"/>
            <w:vAlign w:val="center"/>
          </w:tcPr>
          <w:p w14:paraId="57051CE0" w14:textId="77777777" w:rsidR="002A2EDC" w:rsidRPr="00521989" w:rsidRDefault="002A2EDC" w:rsidP="004B4A42">
            <w:pPr>
              <w:spacing w:line="0" w:lineRule="atLeast"/>
              <w:jc w:val="both"/>
              <w:rPr>
                <w:b/>
              </w:rPr>
            </w:pPr>
            <w:r w:rsidRPr="00521989">
              <w:rPr>
                <w:rFonts w:hint="eastAsia"/>
                <w:b/>
              </w:rPr>
              <w:t>334</w:t>
            </w:r>
          </w:p>
        </w:tc>
        <w:tc>
          <w:tcPr>
            <w:tcW w:w="2551" w:type="dxa"/>
            <w:vAlign w:val="center"/>
          </w:tcPr>
          <w:p w14:paraId="7A31A572"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bdr w:val="single" w:sz="4" w:space="0" w:color="auto"/>
              </w:rPr>
              <w:t>寰宇一家</w:t>
            </w:r>
          </w:p>
        </w:tc>
        <w:tc>
          <w:tcPr>
            <w:tcW w:w="6379" w:type="dxa"/>
            <w:vAlign w:val="center"/>
          </w:tcPr>
          <w:p w14:paraId="5DA51214" w14:textId="77777777" w:rsidR="002A2EDC" w:rsidRPr="00521989" w:rsidRDefault="002A2EDC" w:rsidP="004B4A42">
            <w:pPr>
              <w:autoSpaceDE w:val="0"/>
              <w:autoSpaceDN w:val="0"/>
              <w:adjustRightInd w:val="0"/>
              <w:snapToGrid w:val="0"/>
              <w:spacing w:line="0" w:lineRule="atLeast"/>
              <w:jc w:val="both"/>
              <w:rPr>
                <w:rFonts w:ascii="新細明體" w:hAnsi="新細明體"/>
              </w:rPr>
            </w:pPr>
            <w:r w:rsidRPr="00521989">
              <w:rPr>
                <w:rFonts w:ascii="新細明體" w:hAnsi="新細明體" w:cs="DFKaiShu-SB-Estd-BF" w:hint="eastAsia"/>
                <w:kern w:val="0"/>
              </w:rPr>
              <w:t>九洲學者齊聚鐳力阿</w:t>
            </w:r>
            <w:r>
              <w:rPr>
                <w:rFonts w:ascii="新細明體" w:hAnsi="新細明體" w:cs="DFKaiShu-SB-Estd-BF" w:hint="eastAsia"/>
                <w:kern w:val="0"/>
              </w:rPr>
              <w:t xml:space="preserve">   </w:t>
            </w:r>
            <w:r w:rsidRPr="00521989">
              <w:rPr>
                <w:rFonts w:ascii="新細明體" w:hAnsi="新細明體" w:cs="DFKaiShu-SB-Estd-BF" w:hint="eastAsia"/>
                <w:kern w:val="0"/>
              </w:rPr>
              <w:t>會通對話期宗教大同</w:t>
            </w:r>
          </w:p>
        </w:tc>
        <w:tc>
          <w:tcPr>
            <w:tcW w:w="709" w:type="dxa"/>
            <w:vAlign w:val="center"/>
          </w:tcPr>
          <w:p w14:paraId="20B37949" w14:textId="77777777" w:rsidR="002A2EDC" w:rsidRPr="00521989" w:rsidRDefault="002A2EDC" w:rsidP="004B4A42">
            <w:pPr>
              <w:spacing w:line="0" w:lineRule="atLeast"/>
              <w:jc w:val="both"/>
              <w:rPr>
                <w:rFonts w:ascii="新細明體" w:hAnsi="新細明體"/>
              </w:rPr>
            </w:pPr>
            <w:r>
              <w:rPr>
                <w:rFonts w:ascii="新細明體" w:hAnsi="新細明體" w:hint="eastAsia"/>
              </w:rPr>
              <w:t>005</w:t>
            </w:r>
          </w:p>
        </w:tc>
        <w:tc>
          <w:tcPr>
            <w:tcW w:w="2977" w:type="dxa"/>
            <w:vAlign w:val="center"/>
          </w:tcPr>
          <w:p w14:paraId="2040AE34"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rPr>
              <w:t>黃敏書</w:t>
            </w:r>
          </w:p>
        </w:tc>
        <w:tc>
          <w:tcPr>
            <w:tcW w:w="708" w:type="dxa"/>
            <w:vAlign w:val="center"/>
          </w:tcPr>
          <w:p w14:paraId="6C67BBB5" w14:textId="77777777" w:rsidR="002A2EDC" w:rsidRPr="00521989" w:rsidRDefault="002A2EDC" w:rsidP="004B4A42">
            <w:pPr>
              <w:spacing w:line="0" w:lineRule="atLeast"/>
              <w:jc w:val="both"/>
            </w:pPr>
          </w:p>
        </w:tc>
      </w:tr>
      <w:tr w:rsidR="002A2EDC" w:rsidRPr="00521989" w14:paraId="5E877D2A" w14:textId="77777777" w:rsidTr="004B4A42">
        <w:trPr>
          <w:trHeight w:val="487"/>
        </w:trPr>
        <w:tc>
          <w:tcPr>
            <w:tcW w:w="1403" w:type="dxa"/>
            <w:vAlign w:val="center"/>
          </w:tcPr>
          <w:p w14:paraId="228119F7" w14:textId="77777777" w:rsidR="002A2EDC" w:rsidRPr="00521989" w:rsidRDefault="002A2EDC" w:rsidP="004B4A42">
            <w:pPr>
              <w:spacing w:line="0" w:lineRule="atLeast"/>
              <w:jc w:val="both"/>
            </w:pPr>
            <w:r w:rsidRPr="00521989">
              <w:rPr>
                <w:rFonts w:hint="eastAsia"/>
              </w:rPr>
              <w:t>2012/01/15</w:t>
            </w:r>
          </w:p>
        </w:tc>
        <w:tc>
          <w:tcPr>
            <w:tcW w:w="690" w:type="dxa"/>
            <w:vAlign w:val="center"/>
          </w:tcPr>
          <w:p w14:paraId="4DCDE54F" w14:textId="77777777" w:rsidR="002A2EDC" w:rsidRPr="00521989" w:rsidRDefault="002A2EDC" w:rsidP="004B4A42">
            <w:pPr>
              <w:spacing w:line="0" w:lineRule="atLeast"/>
              <w:jc w:val="both"/>
              <w:rPr>
                <w:b/>
              </w:rPr>
            </w:pPr>
            <w:r w:rsidRPr="00521989">
              <w:rPr>
                <w:rFonts w:hint="eastAsia"/>
                <w:b/>
              </w:rPr>
              <w:t>334</w:t>
            </w:r>
          </w:p>
        </w:tc>
        <w:tc>
          <w:tcPr>
            <w:tcW w:w="2551" w:type="dxa"/>
            <w:vAlign w:val="center"/>
          </w:tcPr>
          <w:p w14:paraId="6EE2D399"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bdr w:val="single" w:sz="4" w:space="0" w:color="auto"/>
              </w:rPr>
              <w:t>寰宇一家</w:t>
            </w:r>
          </w:p>
        </w:tc>
        <w:tc>
          <w:tcPr>
            <w:tcW w:w="6379" w:type="dxa"/>
            <w:vAlign w:val="center"/>
          </w:tcPr>
          <w:p w14:paraId="0EDC94DD"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rPr>
              <w:t>秉持天帝信仰終極指引</w:t>
            </w:r>
            <w:r>
              <w:rPr>
                <w:rFonts w:ascii="新細明體" w:hAnsi="新細明體" w:hint="eastAsia"/>
              </w:rPr>
              <w:t xml:space="preserve">   </w:t>
            </w:r>
            <w:r w:rsidRPr="00521989">
              <w:rPr>
                <w:rFonts w:ascii="新細明體" w:hAnsi="新細明體" w:hint="eastAsia"/>
              </w:rPr>
              <w:t>宗教大同歸趨世界和平</w:t>
            </w:r>
          </w:p>
        </w:tc>
        <w:tc>
          <w:tcPr>
            <w:tcW w:w="709" w:type="dxa"/>
            <w:vAlign w:val="center"/>
          </w:tcPr>
          <w:p w14:paraId="3F479490" w14:textId="77777777" w:rsidR="002A2EDC" w:rsidRPr="00521989" w:rsidRDefault="002A2EDC" w:rsidP="004B4A42">
            <w:pPr>
              <w:spacing w:line="0" w:lineRule="atLeast"/>
              <w:jc w:val="both"/>
              <w:rPr>
                <w:rFonts w:ascii="新細明體" w:hAnsi="新細明體"/>
              </w:rPr>
            </w:pPr>
            <w:r>
              <w:rPr>
                <w:rFonts w:ascii="新細明體" w:hAnsi="新細明體" w:hint="eastAsia"/>
              </w:rPr>
              <w:t>009</w:t>
            </w:r>
          </w:p>
        </w:tc>
        <w:tc>
          <w:tcPr>
            <w:tcW w:w="2977" w:type="dxa"/>
            <w:vAlign w:val="center"/>
          </w:tcPr>
          <w:p w14:paraId="381B2D95"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rPr>
              <w:t>巨克毅</w:t>
            </w:r>
          </w:p>
        </w:tc>
        <w:tc>
          <w:tcPr>
            <w:tcW w:w="708" w:type="dxa"/>
            <w:vAlign w:val="center"/>
          </w:tcPr>
          <w:p w14:paraId="05B07BBC" w14:textId="77777777" w:rsidR="002A2EDC" w:rsidRPr="00521989" w:rsidRDefault="002A2EDC" w:rsidP="004B4A42">
            <w:pPr>
              <w:spacing w:line="0" w:lineRule="atLeast"/>
              <w:jc w:val="both"/>
            </w:pPr>
          </w:p>
        </w:tc>
      </w:tr>
      <w:tr w:rsidR="002A2EDC" w:rsidRPr="00521989" w14:paraId="3551E7A3" w14:textId="77777777" w:rsidTr="004B4A42">
        <w:trPr>
          <w:trHeight w:val="487"/>
        </w:trPr>
        <w:tc>
          <w:tcPr>
            <w:tcW w:w="1403" w:type="dxa"/>
            <w:vAlign w:val="center"/>
          </w:tcPr>
          <w:p w14:paraId="0ED991FF" w14:textId="77777777" w:rsidR="002A2EDC" w:rsidRPr="00521989" w:rsidRDefault="002A2EDC" w:rsidP="004B4A42">
            <w:pPr>
              <w:spacing w:line="0" w:lineRule="atLeast"/>
              <w:jc w:val="both"/>
            </w:pPr>
            <w:r w:rsidRPr="00521989">
              <w:rPr>
                <w:rFonts w:hint="eastAsia"/>
              </w:rPr>
              <w:t>2012/01/15</w:t>
            </w:r>
          </w:p>
        </w:tc>
        <w:tc>
          <w:tcPr>
            <w:tcW w:w="690" w:type="dxa"/>
            <w:vAlign w:val="center"/>
          </w:tcPr>
          <w:p w14:paraId="4BC2A007" w14:textId="77777777" w:rsidR="002A2EDC" w:rsidRPr="00521989" w:rsidRDefault="002A2EDC" w:rsidP="004B4A42">
            <w:pPr>
              <w:spacing w:line="0" w:lineRule="atLeast"/>
              <w:jc w:val="both"/>
              <w:rPr>
                <w:b/>
              </w:rPr>
            </w:pPr>
            <w:r w:rsidRPr="00521989">
              <w:rPr>
                <w:rFonts w:hint="eastAsia"/>
                <w:b/>
              </w:rPr>
              <w:t>334</w:t>
            </w:r>
          </w:p>
        </w:tc>
        <w:tc>
          <w:tcPr>
            <w:tcW w:w="2551" w:type="dxa"/>
            <w:vAlign w:val="center"/>
          </w:tcPr>
          <w:p w14:paraId="048215D2"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bdr w:val="single" w:sz="4" w:space="0" w:color="auto"/>
              </w:rPr>
              <w:t>寰宇一家</w:t>
            </w:r>
          </w:p>
        </w:tc>
        <w:tc>
          <w:tcPr>
            <w:tcW w:w="6379" w:type="dxa"/>
            <w:vAlign w:val="center"/>
          </w:tcPr>
          <w:p w14:paraId="0D8BD4A3"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rPr>
              <w:t>有否 上帝？人言言殊</w:t>
            </w:r>
            <w:r>
              <w:rPr>
                <w:rFonts w:ascii="新細明體" w:hAnsi="新細明體" w:hint="eastAsia"/>
              </w:rPr>
              <w:t xml:space="preserve">   </w:t>
            </w:r>
            <w:r w:rsidRPr="00521989">
              <w:rPr>
                <w:rFonts w:ascii="新細明體" w:hAnsi="新細明體" w:hint="eastAsia"/>
              </w:rPr>
              <w:t>交流勤探討 真理自明</w:t>
            </w:r>
          </w:p>
        </w:tc>
        <w:tc>
          <w:tcPr>
            <w:tcW w:w="709" w:type="dxa"/>
            <w:vAlign w:val="center"/>
          </w:tcPr>
          <w:p w14:paraId="48691F4C" w14:textId="77777777" w:rsidR="002A2EDC" w:rsidRPr="00521989" w:rsidRDefault="002A2EDC" w:rsidP="004B4A42">
            <w:pPr>
              <w:jc w:val="both"/>
              <w:rPr>
                <w:rFonts w:ascii="新細明體" w:hAnsi="新細明體"/>
              </w:rPr>
            </w:pPr>
            <w:r>
              <w:rPr>
                <w:rFonts w:ascii="新細明體" w:hAnsi="新細明體" w:hint="eastAsia"/>
              </w:rPr>
              <w:t>017</w:t>
            </w:r>
          </w:p>
        </w:tc>
        <w:tc>
          <w:tcPr>
            <w:tcW w:w="2977" w:type="dxa"/>
            <w:vAlign w:val="center"/>
          </w:tcPr>
          <w:p w14:paraId="03E2754A" w14:textId="77777777" w:rsidR="002A2EDC" w:rsidRPr="00521989" w:rsidRDefault="002A2EDC" w:rsidP="004B4A42">
            <w:pPr>
              <w:jc w:val="both"/>
              <w:rPr>
                <w:rFonts w:ascii="細明體" w:eastAsia="細明體" w:hAnsi="細明體"/>
              </w:rPr>
            </w:pPr>
            <w:r w:rsidRPr="00521989">
              <w:rPr>
                <w:rFonts w:ascii="細明體" w:eastAsia="細明體" w:hAnsi="細明體" w:hint="eastAsia"/>
              </w:rPr>
              <w:t>口述/巨光膺</w:t>
            </w:r>
          </w:p>
          <w:p w14:paraId="21BA40B9" w14:textId="77777777" w:rsidR="002A2EDC" w:rsidRPr="00521989" w:rsidRDefault="002A2EDC" w:rsidP="004B4A42">
            <w:pPr>
              <w:jc w:val="both"/>
              <w:rPr>
                <w:rFonts w:ascii="新細明體" w:hAnsi="新細明體"/>
              </w:rPr>
            </w:pPr>
            <w:r w:rsidRPr="00521989">
              <w:rPr>
                <w:rFonts w:ascii="細明體" w:eastAsia="細明體" w:hAnsi="細明體" w:hint="eastAsia"/>
              </w:rPr>
              <w:lastRenderedPageBreak/>
              <w:t>整理/林靜文</w:t>
            </w:r>
          </w:p>
        </w:tc>
        <w:tc>
          <w:tcPr>
            <w:tcW w:w="708" w:type="dxa"/>
            <w:vAlign w:val="center"/>
          </w:tcPr>
          <w:p w14:paraId="0151AC76" w14:textId="77777777" w:rsidR="002A2EDC" w:rsidRPr="00521989" w:rsidRDefault="002A2EDC" w:rsidP="004B4A42">
            <w:pPr>
              <w:spacing w:line="0" w:lineRule="atLeast"/>
              <w:jc w:val="both"/>
            </w:pPr>
          </w:p>
        </w:tc>
      </w:tr>
      <w:tr w:rsidR="002A2EDC" w:rsidRPr="00521989" w14:paraId="5A508882" w14:textId="77777777" w:rsidTr="004B4A42">
        <w:trPr>
          <w:trHeight w:val="487"/>
        </w:trPr>
        <w:tc>
          <w:tcPr>
            <w:tcW w:w="1403" w:type="dxa"/>
            <w:vAlign w:val="center"/>
          </w:tcPr>
          <w:p w14:paraId="2230179C" w14:textId="77777777" w:rsidR="002A2EDC" w:rsidRPr="00521989" w:rsidRDefault="002A2EDC" w:rsidP="004B4A42">
            <w:pPr>
              <w:spacing w:line="0" w:lineRule="atLeast"/>
              <w:jc w:val="both"/>
            </w:pPr>
            <w:r w:rsidRPr="00521989">
              <w:rPr>
                <w:rFonts w:hint="eastAsia"/>
              </w:rPr>
              <w:t>2012/01/15</w:t>
            </w:r>
          </w:p>
        </w:tc>
        <w:tc>
          <w:tcPr>
            <w:tcW w:w="690" w:type="dxa"/>
            <w:vAlign w:val="center"/>
          </w:tcPr>
          <w:p w14:paraId="2A066DEA" w14:textId="77777777" w:rsidR="002A2EDC" w:rsidRPr="00521989" w:rsidRDefault="002A2EDC" w:rsidP="004B4A42">
            <w:pPr>
              <w:spacing w:line="0" w:lineRule="atLeast"/>
              <w:jc w:val="both"/>
              <w:rPr>
                <w:b/>
              </w:rPr>
            </w:pPr>
            <w:r w:rsidRPr="00521989">
              <w:rPr>
                <w:rFonts w:hint="eastAsia"/>
                <w:b/>
              </w:rPr>
              <w:t>334</w:t>
            </w:r>
          </w:p>
        </w:tc>
        <w:tc>
          <w:tcPr>
            <w:tcW w:w="2551" w:type="dxa"/>
            <w:vAlign w:val="center"/>
          </w:tcPr>
          <w:p w14:paraId="53B3689C"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bdr w:val="single" w:sz="4" w:space="0" w:color="auto"/>
              </w:rPr>
              <w:t>寰宇一家</w:t>
            </w:r>
          </w:p>
        </w:tc>
        <w:tc>
          <w:tcPr>
            <w:tcW w:w="6379" w:type="dxa"/>
            <w:vAlign w:val="center"/>
          </w:tcPr>
          <w:p w14:paraId="24C10C84" w14:textId="77777777" w:rsidR="002A2EDC" w:rsidRPr="00521989" w:rsidRDefault="002A2EDC" w:rsidP="004B4A42">
            <w:pPr>
              <w:snapToGrid w:val="0"/>
              <w:spacing w:before="100" w:beforeAutospacing="1" w:after="100" w:afterAutospacing="1" w:line="0" w:lineRule="atLeast"/>
              <w:jc w:val="both"/>
              <w:rPr>
                <w:rFonts w:ascii="新細明體" w:hAnsi="新細明體"/>
              </w:rPr>
            </w:pPr>
            <w:r w:rsidRPr="00521989">
              <w:rPr>
                <w:rFonts w:ascii="新細明體" w:hAnsi="新細明體" w:hint="eastAsia"/>
              </w:rPr>
              <w:t>萬教歸宗入玄妙 各盡其功共榮華</w:t>
            </w:r>
          </w:p>
        </w:tc>
        <w:tc>
          <w:tcPr>
            <w:tcW w:w="709" w:type="dxa"/>
            <w:vAlign w:val="center"/>
          </w:tcPr>
          <w:p w14:paraId="1D09EC09" w14:textId="77777777" w:rsidR="002A2EDC" w:rsidRPr="00521989" w:rsidRDefault="002A2EDC" w:rsidP="004B4A42">
            <w:pPr>
              <w:spacing w:line="0" w:lineRule="atLeast"/>
              <w:jc w:val="both"/>
              <w:rPr>
                <w:rFonts w:ascii="新細明體" w:hAnsi="新細明體"/>
              </w:rPr>
            </w:pPr>
            <w:r>
              <w:rPr>
                <w:rFonts w:ascii="新細明體" w:hAnsi="新細明體" w:hint="eastAsia"/>
              </w:rPr>
              <w:t>019</w:t>
            </w:r>
          </w:p>
        </w:tc>
        <w:tc>
          <w:tcPr>
            <w:tcW w:w="2977" w:type="dxa"/>
            <w:vAlign w:val="center"/>
          </w:tcPr>
          <w:p w14:paraId="20B0E512"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rPr>
              <w:t>劉正涵</w:t>
            </w:r>
          </w:p>
        </w:tc>
        <w:tc>
          <w:tcPr>
            <w:tcW w:w="708" w:type="dxa"/>
            <w:vAlign w:val="center"/>
          </w:tcPr>
          <w:p w14:paraId="3D50A82D" w14:textId="77777777" w:rsidR="002A2EDC" w:rsidRPr="00521989" w:rsidRDefault="002A2EDC" w:rsidP="004B4A42">
            <w:pPr>
              <w:spacing w:line="0" w:lineRule="atLeast"/>
              <w:jc w:val="both"/>
            </w:pPr>
          </w:p>
        </w:tc>
      </w:tr>
      <w:tr w:rsidR="002A2EDC" w:rsidRPr="00521989" w14:paraId="2FEC5A80" w14:textId="77777777" w:rsidTr="004B4A42">
        <w:trPr>
          <w:trHeight w:val="487"/>
        </w:trPr>
        <w:tc>
          <w:tcPr>
            <w:tcW w:w="1403" w:type="dxa"/>
            <w:vAlign w:val="center"/>
          </w:tcPr>
          <w:p w14:paraId="5E91CBFA" w14:textId="77777777" w:rsidR="002A2EDC" w:rsidRPr="00521989" w:rsidRDefault="002A2EDC" w:rsidP="004B4A42">
            <w:pPr>
              <w:spacing w:line="0" w:lineRule="atLeast"/>
              <w:jc w:val="both"/>
            </w:pPr>
            <w:r w:rsidRPr="00521989">
              <w:rPr>
                <w:rFonts w:hint="eastAsia"/>
              </w:rPr>
              <w:t>2012/01/15</w:t>
            </w:r>
          </w:p>
        </w:tc>
        <w:tc>
          <w:tcPr>
            <w:tcW w:w="690" w:type="dxa"/>
            <w:vAlign w:val="center"/>
          </w:tcPr>
          <w:p w14:paraId="1A4B0D1D" w14:textId="77777777" w:rsidR="002A2EDC" w:rsidRPr="00521989" w:rsidRDefault="002A2EDC" w:rsidP="004B4A42">
            <w:pPr>
              <w:spacing w:line="0" w:lineRule="atLeast"/>
              <w:jc w:val="both"/>
              <w:rPr>
                <w:b/>
              </w:rPr>
            </w:pPr>
            <w:r w:rsidRPr="00521989">
              <w:rPr>
                <w:rFonts w:hint="eastAsia"/>
                <w:b/>
              </w:rPr>
              <w:t>334</w:t>
            </w:r>
          </w:p>
        </w:tc>
        <w:tc>
          <w:tcPr>
            <w:tcW w:w="2551" w:type="dxa"/>
            <w:vAlign w:val="center"/>
          </w:tcPr>
          <w:p w14:paraId="4C42DC77"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bdr w:val="single" w:sz="4" w:space="0" w:color="auto"/>
              </w:rPr>
              <w:t>寰宇一家</w:t>
            </w:r>
          </w:p>
        </w:tc>
        <w:tc>
          <w:tcPr>
            <w:tcW w:w="6379" w:type="dxa"/>
            <w:vAlign w:val="center"/>
          </w:tcPr>
          <w:p w14:paraId="3C108D49"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rPr>
              <w:t>放棄二分法  以三為大</w:t>
            </w:r>
            <w:r>
              <w:rPr>
                <w:rFonts w:ascii="新細明體" w:hAnsi="新細明體" w:hint="eastAsia"/>
              </w:rPr>
              <w:t xml:space="preserve">   </w:t>
            </w:r>
            <w:r w:rsidRPr="00521989">
              <w:rPr>
                <w:rFonts w:ascii="新細明體" w:hAnsi="新細明體" w:hint="eastAsia"/>
              </w:rPr>
              <w:t>包融超越  臻大同境地</w:t>
            </w:r>
          </w:p>
        </w:tc>
        <w:tc>
          <w:tcPr>
            <w:tcW w:w="709" w:type="dxa"/>
            <w:vAlign w:val="center"/>
          </w:tcPr>
          <w:p w14:paraId="6208EB01" w14:textId="77777777" w:rsidR="002A2EDC" w:rsidRPr="00521989" w:rsidRDefault="002A2EDC" w:rsidP="004B4A42">
            <w:pPr>
              <w:spacing w:line="0" w:lineRule="atLeast"/>
              <w:jc w:val="both"/>
              <w:rPr>
                <w:rFonts w:ascii="新細明體" w:hAnsi="新細明體"/>
              </w:rPr>
            </w:pPr>
            <w:r>
              <w:rPr>
                <w:rFonts w:ascii="新細明體" w:hAnsi="新細明體" w:hint="eastAsia"/>
              </w:rPr>
              <w:t>026</w:t>
            </w:r>
          </w:p>
        </w:tc>
        <w:tc>
          <w:tcPr>
            <w:tcW w:w="2977" w:type="dxa"/>
            <w:vAlign w:val="center"/>
          </w:tcPr>
          <w:p w14:paraId="0B2C7C21"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rPr>
              <w:t>王駿</w:t>
            </w:r>
          </w:p>
        </w:tc>
        <w:tc>
          <w:tcPr>
            <w:tcW w:w="708" w:type="dxa"/>
            <w:vAlign w:val="center"/>
          </w:tcPr>
          <w:p w14:paraId="44A2ADA5" w14:textId="77777777" w:rsidR="002A2EDC" w:rsidRPr="00521989" w:rsidRDefault="002A2EDC" w:rsidP="004B4A42">
            <w:pPr>
              <w:spacing w:line="0" w:lineRule="atLeast"/>
              <w:jc w:val="both"/>
            </w:pPr>
          </w:p>
        </w:tc>
      </w:tr>
      <w:tr w:rsidR="002A2EDC" w:rsidRPr="00521989" w14:paraId="5E80E789" w14:textId="77777777" w:rsidTr="004B4A42">
        <w:trPr>
          <w:trHeight w:val="487"/>
        </w:trPr>
        <w:tc>
          <w:tcPr>
            <w:tcW w:w="1403" w:type="dxa"/>
            <w:vAlign w:val="center"/>
          </w:tcPr>
          <w:p w14:paraId="1958A5E3" w14:textId="77777777" w:rsidR="002A2EDC" w:rsidRPr="00521989" w:rsidRDefault="002A2EDC" w:rsidP="004B4A42">
            <w:pPr>
              <w:spacing w:line="0" w:lineRule="atLeast"/>
              <w:jc w:val="both"/>
            </w:pPr>
            <w:r w:rsidRPr="00521989">
              <w:rPr>
                <w:rFonts w:hint="eastAsia"/>
              </w:rPr>
              <w:t>2012/01/15</w:t>
            </w:r>
          </w:p>
        </w:tc>
        <w:tc>
          <w:tcPr>
            <w:tcW w:w="690" w:type="dxa"/>
            <w:vAlign w:val="center"/>
          </w:tcPr>
          <w:p w14:paraId="78E0B095" w14:textId="77777777" w:rsidR="002A2EDC" w:rsidRPr="00521989" w:rsidRDefault="002A2EDC" w:rsidP="004B4A42">
            <w:pPr>
              <w:spacing w:line="0" w:lineRule="atLeast"/>
              <w:jc w:val="both"/>
              <w:rPr>
                <w:b/>
              </w:rPr>
            </w:pPr>
            <w:r w:rsidRPr="00521989">
              <w:rPr>
                <w:rFonts w:hint="eastAsia"/>
                <w:b/>
              </w:rPr>
              <w:t>334</w:t>
            </w:r>
          </w:p>
        </w:tc>
        <w:tc>
          <w:tcPr>
            <w:tcW w:w="2551" w:type="dxa"/>
            <w:vAlign w:val="center"/>
          </w:tcPr>
          <w:p w14:paraId="5EE32A08"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bdr w:val="single" w:sz="4" w:space="0" w:color="auto"/>
              </w:rPr>
              <w:t>寰宇一家</w:t>
            </w:r>
          </w:p>
        </w:tc>
        <w:tc>
          <w:tcPr>
            <w:tcW w:w="6379" w:type="dxa"/>
            <w:vAlign w:val="center"/>
          </w:tcPr>
          <w:p w14:paraId="4BD04FF2"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bCs/>
              </w:rPr>
              <w:t>王蓉蓉教授3個感謝致意</w:t>
            </w:r>
            <w:r>
              <w:rPr>
                <w:rFonts w:ascii="新細明體" w:hAnsi="新細明體" w:hint="eastAsia"/>
                <w:bCs/>
              </w:rPr>
              <w:t xml:space="preserve">   </w:t>
            </w:r>
            <w:r w:rsidRPr="00521989">
              <w:rPr>
                <w:rFonts w:ascii="新細明體" w:hAnsi="新細明體" w:hint="eastAsia"/>
                <w:bCs/>
              </w:rPr>
              <w:t>強調生命過程是超越之旅</w:t>
            </w:r>
          </w:p>
        </w:tc>
        <w:tc>
          <w:tcPr>
            <w:tcW w:w="709" w:type="dxa"/>
            <w:vAlign w:val="center"/>
          </w:tcPr>
          <w:p w14:paraId="1197C4FE" w14:textId="77777777" w:rsidR="002A2EDC" w:rsidRPr="00521989" w:rsidRDefault="002A2EDC" w:rsidP="004B4A42">
            <w:pPr>
              <w:spacing w:line="0" w:lineRule="atLeast"/>
              <w:jc w:val="both"/>
              <w:rPr>
                <w:rFonts w:ascii="新細明體" w:hAnsi="新細明體"/>
              </w:rPr>
            </w:pPr>
            <w:r>
              <w:rPr>
                <w:rFonts w:ascii="新細明體" w:hAnsi="新細明體" w:hint="eastAsia"/>
              </w:rPr>
              <w:t>034</w:t>
            </w:r>
          </w:p>
        </w:tc>
        <w:tc>
          <w:tcPr>
            <w:tcW w:w="2977" w:type="dxa"/>
            <w:vAlign w:val="center"/>
          </w:tcPr>
          <w:p w14:paraId="066D0218"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bCs/>
              </w:rPr>
              <w:t>黃敏書</w:t>
            </w:r>
          </w:p>
        </w:tc>
        <w:tc>
          <w:tcPr>
            <w:tcW w:w="708" w:type="dxa"/>
            <w:vAlign w:val="center"/>
          </w:tcPr>
          <w:p w14:paraId="1EF60094" w14:textId="77777777" w:rsidR="002A2EDC" w:rsidRPr="00521989" w:rsidRDefault="002A2EDC" w:rsidP="004B4A42">
            <w:pPr>
              <w:spacing w:line="0" w:lineRule="atLeast"/>
              <w:jc w:val="both"/>
            </w:pPr>
          </w:p>
        </w:tc>
      </w:tr>
      <w:tr w:rsidR="002A2EDC" w:rsidRPr="00521989" w14:paraId="289F1FF2" w14:textId="77777777" w:rsidTr="004B4A42">
        <w:trPr>
          <w:trHeight w:val="487"/>
        </w:trPr>
        <w:tc>
          <w:tcPr>
            <w:tcW w:w="1403" w:type="dxa"/>
            <w:vAlign w:val="center"/>
          </w:tcPr>
          <w:p w14:paraId="123F4E56" w14:textId="77777777" w:rsidR="002A2EDC" w:rsidRPr="00521989" w:rsidRDefault="002A2EDC" w:rsidP="004B4A42">
            <w:pPr>
              <w:spacing w:line="0" w:lineRule="atLeast"/>
              <w:jc w:val="both"/>
            </w:pPr>
            <w:r w:rsidRPr="00521989">
              <w:rPr>
                <w:rFonts w:hint="eastAsia"/>
              </w:rPr>
              <w:t>2012/01/15</w:t>
            </w:r>
          </w:p>
        </w:tc>
        <w:tc>
          <w:tcPr>
            <w:tcW w:w="690" w:type="dxa"/>
            <w:vAlign w:val="center"/>
          </w:tcPr>
          <w:p w14:paraId="21ACEB5F" w14:textId="77777777" w:rsidR="002A2EDC" w:rsidRPr="00521989" w:rsidRDefault="002A2EDC" w:rsidP="004B4A42">
            <w:pPr>
              <w:spacing w:line="0" w:lineRule="atLeast"/>
              <w:jc w:val="both"/>
              <w:rPr>
                <w:b/>
              </w:rPr>
            </w:pPr>
            <w:r w:rsidRPr="00521989">
              <w:rPr>
                <w:rFonts w:hint="eastAsia"/>
                <w:b/>
              </w:rPr>
              <w:t>334</w:t>
            </w:r>
          </w:p>
        </w:tc>
        <w:tc>
          <w:tcPr>
            <w:tcW w:w="2551" w:type="dxa"/>
            <w:vAlign w:val="center"/>
          </w:tcPr>
          <w:p w14:paraId="01CE62D9"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bdr w:val="single" w:sz="4" w:space="0" w:color="auto"/>
              </w:rPr>
              <w:t>寰宇一家</w:t>
            </w:r>
          </w:p>
        </w:tc>
        <w:tc>
          <w:tcPr>
            <w:tcW w:w="6379" w:type="dxa"/>
            <w:vAlign w:val="center"/>
          </w:tcPr>
          <w:p w14:paraId="65B2CF4F" w14:textId="77777777" w:rsidR="002A2EDC" w:rsidRPr="00521989" w:rsidRDefault="002A2EDC" w:rsidP="004B4A42">
            <w:pPr>
              <w:autoSpaceDE w:val="0"/>
              <w:autoSpaceDN w:val="0"/>
              <w:adjustRightInd w:val="0"/>
              <w:spacing w:line="0" w:lineRule="atLeast"/>
              <w:jc w:val="both"/>
              <w:rPr>
                <w:rFonts w:ascii="新細明體" w:hAnsi="新細明體"/>
              </w:rPr>
            </w:pPr>
            <w:r w:rsidRPr="00521989">
              <w:rPr>
                <w:rFonts w:ascii="新細明體" w:hAnsi="新細明體" w:cs="新細明體" w:hint="eastAsia"/>
                <w:kern w:val="0"/>
              </w:rPr>
              <w:t>宗教科學交相砥礪</w:t>
            </w:r>
            <w:r>
              <w:rPr>
                <w:rFonts w:ascii="新細明體" w:hAnsi="新細明體" w:cs="新細明體" w:hint="eastAsia"/>
                <w:kern w:val="0"/>
              </w:rPr>
              <w:t xml:space="preserve">   </w:t>
            </w:r>
            <w:r w:rsidRPr="00521989">
              <w:rPr>
                <w:rFonts w:ascii="新細明體" w:hAnsi="新細明體" w:cs="PMingLiU,Bold" w:hint="eastAsia"/>
                <w:bCs/>
                <w:kern w:val="0"/>
              </w:rPr>
              <w:t>終將揭露</w:t>
            </w:r>
            <w:r w:rsidRPr="00521989">
              <w:rPr>
                <w:rFonts w:ascii="新細明體" w:hAnsi="新細明體" w:cs="新細明體" w:hint="eastAsia"/>
                <w:kern w:val="0"/>
              </w:rPr>
              <w:t>生命奧秘</w:t>
            </w:r>
          </w:p>
        </w:tc>
        <w:tc>
          <w:tcPr>
            <w:tcW w:w="709" w:type="dxa"/>
            <w:vAlign w:val="center"/>
          </w:tcPr>
          <w:p w14:paraId="17C7F78D" w14:textId="77777777" w:rsidR="002A2EDC" w:rsidRPr="00521989" w:rsidRDefault="002A2EDC" w:rsidP="004B4A42">
            <w:pPr>
              <w:spacing w:line="0" w:lineRule="atLeast"/>
              <w:jc w:val="both"/>
              <w:rPr>
                <w:rFonts w:ascii="新細明體" w:hAnsi="新細明體"/>
              </w:rPr>
            </w:pPr>
            <w:r>
              <w:rPr>
                <w:rFonts w:ascii="新細明體" w:hAnsi="新細明體" w:hint="eastAsia"/>
              </w:rPr>
              <w:t>038</w:t>
            </w:r>
          </w:p>
        </w:tc>
        <w:tc>
          <w:tcPr>
            <w:tcW w:w="2977" w:type="dxa"/>
            <w:vAlign w:val="center"/>
          </w:tcPr>
          <w:p w14:paraId="6D708B46" w14:textId="77777777" w:rsidR="002A2EDC" w:rsidRPr="004F6B5E" w:rsidRDefault="002A2EDC" w:rsidP="004B4A42">
            <w:pPr>
              <w:spacing w:line="0" w:lineRule="atLeast"/>
              <w:jc w:val="both"/>
              <w:rPr>
                <w:rFonts w:ascii="新細明體" w:hAnsi="新細明體" w:cs="PMingLiU,Bold"/>
                <w:bCs/>
                <w:kern w:val="0"/>
              </w:rPr>
            </w:pPr>
            <w:r w:rsidRPr="00521989">
              <w:rPr>
                <w:rFonts w:ascii="新細明體" w:hAnsi="新細明體" w:cs="PMingLiU,Bold" w:hint="eastAsia"/>
                <w:bCs/>
                <w:kern w:val="0"/>
              </w:rPr>
              <w:t>陳國鎮</w:t>
            </w:r>
          </w:p>
        </w:tc>
        <w:tc>
          <w:tcPr>
            <w:tcW w:w="708" w:type="dxa"/>
            <w:vAlign w:val="center"/>
          </w:tcPr>
          <w:p w14:paraId="119BFF55" w14:textId="77777777" w:rsidR="002A2EDC" w:rsidRPr="00521989" w:rsidRDefault="002A2EDC" w:rsidP="004B4A42">
            <w:pPr>
              <w:spacing w:line="0" w:lineRule="atLeast"/>
              <w:jc w:val="both"/>
            </w:pPr>
          </w:p>
        </w:tc>
      </w:tr>
      <w:tr w:rsidR="002A2EDC" w:rsidRPr="00521989" w14:paraId="1BA45286" w14:textId="77777777" w:rsidTr="004B4A42">
        <w:trPr>
          <w:trHeight w:val="487"/>
        </w:trPr>
        <w:tc>
          <w:tcPr>
            <w:tcW w:w="1403" w:type="dxa"/>
            <w:vAlign w:val="center"/>
          </w:tcPr>
          <w:p w14:paraId="7B994600" w14:textId="77777777" w:rsidR="002A2EDC" w:rsidRPr="00521989" w:rsidRDefault="002A2EDC" w:rsidP="004B4A42">
            <w:pPr>
              <w:spacing w:line="0" w:lineRule="atLeast"/>
              <w:jc w:val="both"/>
            </w:pPr>
            <w:r w:rsidRPr="00521989">
              <w:rPr>
                <w:rFonts w:hint="eastAsia"/>
              </w:rPr>
              <w:t>2012/01/15</w:t>
            </w:r>
          </w:p>
        </w:tc>
        <w:tc>
          <w:tcPr>
            <w:tcW w:w="690" w:type="dxa"/>
            <w:vAlign w:val="center"/>
          </w:tcPr>
          <w:p w14:paraId="421F6BF4" w14:textId="77777777" w:rsidR="002A2EDC" w:rsidRPr="00521989" w:rsidRDefault="002A2EDC" w:rsidP="004B4A42">
            <w:pPr>
              <w:spacing w:line="0" w:lineRule="atLeast"/>
              <w:jc w:val="both"/>
              <w:rPr>
                <w:b/>
              </w:rPr>
            </w:pPr>
            <w:r w:rsidRPr="00521989">
              <w:rPr>
                <w:rFonts w:hint="eastAsia"/>
                <w:b/>
              </w:rPr>
              <w:t>334</w:t>
            </w:r>
          </w:p>
        </w:tc>
        <w:tc>
          <w:tcPr>
            <w:tcW w:w="2551" w:type="dxa"/>
            <w:vAlign w:val="center"/>
          </w:tcPr>
          <w:p w14:paraId="4A7D5684"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bdr w:val="single" w:sz="4" w:space="0" w:color="auto"/>
              </w:rPr>
              <w:t>寰宇一家</w:t>
            </w:r>
          </w:p>
        </w:tc>
        <w:tc>
          <w:tcPr>
            <w:tcW w:w="6379" w:type="dxa"/>
            <w:vAlign w:val="center"/>
          </w:tcPr>
          <w:p w14:paraId="456CEEDA" w14:textId="77777777" w:rsidR="002A2EDC" w:rsidRPr="00521989" w:rsidRDefault="002A2EDC" w:rsidP="004B4A42">
            <w:pPr>
              <w:autoSpaceDE w:val="0"/>
              <w:autoSpaceDN w:val="0"/>
              <w:adjustRightInd w:val="0"/>
              <w:snapToGrid w:val="0"/>
              <w:spacing w:line="0" w:lineRule="atLeast"/>
              <w:jc w:val="both"/>
              <w:rPr>
                <w:rFonts w:ascii="新細明體" w:hAnsi="新細明體"/>
              </w:rPr>
            </w:pPr>
            <w:r w:rsidRPr="00521989">
              <w:rPr>
                <w:rFonts w:ascii="新細明體" w:hAnsi="新細明體" w:hint="eastAsia"/>
              </w:rPr>
              <w:t>維生先生力邀國際學人</w:t>
            </w:r>
            <w:r>
              <w:rPr>
                <w:rFonts w:ascii="新細明體" w:hAnsi="新細明體" w:hint="eastAsia"/>
              </w:rPr>
              <w:t xml:space="preserve">   </w:t>
            </w:r>
            <w:r w:rsidRPr="00521989">
              <w:rPr>
                <w:rFonts w:ascii="新細明體" w:hAnsi="新細明體" w:hint="eastAsia"/>
              </w:rPr>
              <w:t>為道勝化劫大戰略奮鬥</w:t>
            </w:r>
          </w:p>
        </w:tc>
        <w:tc>
          <w:tcPr>
            <w:tcW w:w="709" w:type="dxa"/>
            <w:vAlign w:val="center"/>
          </w:tcPr>
          <w:p w14:paraId="7F14066B" w14:textId="77777777" w:rsidR="002A2EDC" w:rsidRPr="00521989" w:rsidRDefault="002A2EDC" w:rsidP="004B4A42">
            <w:pPr>
              <w:spacing w:line="0" w:lineRule="atLeast"/>
              <w:jc w:val="both"/>
              <w:rPr>
                <w:rFonts w:ascii="新細明體" w:hAnsi="新細明體"/>
              </w:rPr>
            </w:pPr>
            <w:r>
              <w:rPr>
                <w:rFonts w:ascii="新細明體" w:hAnsi="新細明體" w:hint="eastAsia"/>
              </w:rPr>
              <w:t>045</w:t>
            </w:r>
          </w:p>
        </w:tc>
        <w:tc>
          <w:tcPr>
            <w:tcW w:w="2977" w:type="dxa"/>
            <w:vAlign w:val="center"/>
          </w:tcPr>
          <w:p w14:paraId="3E474649"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rPr>
              <w:t>口述/維生先生</w:t>
            </w:r>
          </w:p>
          <w:p w14:paraId="4F602B78"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rPr>
              <w:t>記錄/王月果</w:t>
            </w:r>
          </w:p>
          <w:p w14:paraId="37708957"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rPr>
              <w:t>整理/編輯部</w:t>
            </w:r>
          </w:p>
        </w:tc>
        <w:tc>
          <w:tcPr>
            <w:tcW w:w="708" w:type="dxa"/>
            <w:vAlign w:val="center"/>
          </w:tcPr>
          <w:p w14:paraId="735193E9" w14:textId="77777777" w:rsidR="002A2EDC" w:rsidRPr="00521989" w:rsidRDefault="002A2EDC" w:rsidP="004B4A42">
            <w:pPr>
              <w:spacing w:line="0" w:lineRule="atLeast"/>
              <w:jc w:val="both"/>
            </w:pPr>
          </w:p>
        </w:tc>
      </w:tr>
      <w:tr w:rsidR="002A2EDC" w:rsidRPr="00521989" w14:paraId="0C266A15" w14:textId="77777777" w:rsidTr="004B4A42">
        <w:trPr>
          <w:trHeight w:val="487"/>
        </w:trPr>
        <w:tc>
          <w:tcPr>
            <w:tcW w:w="1403" w:type="dxa"/>
            <w:vAlign w:val="center"/>
          </w:tcPr>
          <w:p w14:paraId="09FEA258" w14:textId="77777777" w:rsidR="002A2EDC" w:rsidRPr="00521989" w:rsidRDefault="002A2EDC" w:rsidP="004B4A42">
            <w:pPr>
              <w:spacing w:line="0" w:lineRule="atLeast"/>
              <w:jc w:val="both"/>
            </w:pPr>
            <w:r w:rsidRPr="00521989">
              <w:rPr>
                <w:rFonts w:hint="eastAsia"/>
              </w:rPr>
              <w:t>2012/01/15</w:t>
            </w:r>
          </w:p>
        </w:tc>
        <w:tc>
          <w:tcPr>
            <w:tcW w:w="690" w:type="dxa"/>
            <w:vAlign w:val="center"/>
          </w:tcPr>
          <w:p w14:paraId="08A6BE46" w14:textId="77777777" w:rsidR="002A2EDC" w:rsidRPr="00521989" w:rsidRDefault="002A2EDC" w:rsidP="004B4A42">
            <w:pPr>
              <w:spacing w:line="0" w:lineRule="atLeast"/>
              <w:jc w:val="both"/>
              <w:rPr>
                <w:b/>
              </w:rPr>
            </w:pPr>
            <w:r w:rsidRPr="00521989">
              <w:rPr>
                <w:rFonts w:hint="eastAsia"/>
                <w:b/>
              </w:rPr>
              <w:t>334</w:t>
            </w:r>
          </w:p>
        </w:tc>
        <w:tc>
          <w:tcPr>
            <w:tcW w:w="2551" w:type="dxa"/>
            <w:vAlign w:val="center"/>
          </w:tcPr>
          <w:p w14:paraId="7FDE2EA9"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bdr w:val="single" w:sz="4" w:space="0" w:color="auto"/>
              </w:rPr>
              <w:t>寰宇一家</w:t>
            </w:r>
          </w:p>
        </w:tc>
        <w:tc>
          <w:tcPr>
            <w:tcW w:w="6379" w:type="dxa"/>
            <w:vAlign w:val="center"/>
          </w:tcPr>
          <w:p w14:paraId="09B1022F"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rPr>
              <w:t xml:space="preserve">宗教大同 </w:t>
            </w:r>
            <w:r w:rsidRPr="00521989">
              <w:rPr>
                <w:rFonts w:ascii="新細明體" w:hAnsi="新細明體"/>
              </w:rPr>
              <w:t>Mission Impossible</w:t>
            </w:r>
            <w:r>
              <w:rPr>
                <w:rFonts w:ascii="新細明體" w:hAnsi="新細明體" w:hint="eastAsia"/>
              </w:rPr>
              <w:t xml:space="preserve">    </w:t>
            </w:r>
            <w:r w:rsidRPr="00521989">
              <w:rPr>
                <w:rFonts w:ascii="新細明體" w:hAnsi="新細明體" w:hint="eastAsia"/>
                <w:snapToGrid w:val="0"/>
              </w:rPr>
              <w:t xml:space="preserve">道勝天下 </w:t>
            </w:r>
            <w:r w:rsidRPr="00521989">
              <w:rPr>
                <w:rFonts w:ascii="新細明體" w:hAnsi="新細明體"/>
                <w:snapToGrid w:val="0"/>
              </w:rPr>
              <w:t>It will be done</w:t>
            </w:r>
            <w:r w:rsidRPr="00521989">
              <w:rPr>
                <w:rFonts w:ascii="新細明體" w:hAnsi="新細明體" w:hint="eastAsia"/>
                <w:snapToGrid w:val="0"/>
              </w:rPr>
              <w:t>!</w:t>
            </w:r>
          </w:p>
        </w:tc>
        <w:tc>
          <w:tcPr>
            <w:tcW w:w="709" w:type="dxa"/>
            <w:vAlign w:val="center"/>
          </w:tcPr>
          <w:p w14:paraId="66AD710E" w14:textId="77777777" w:rsidR="002A2EDC" w:rsidRPr="00521989" w:rsidRDefault="002A2EDC" w:rsidP="004B4A42">
            <w:pPr>
              <w:spacing w:line="0" w:lineRule="atLeast"/>
              <w:jc w:val="both"/>
              <w:rPr>
                <w:rFonts w:ascii="新細明體" w:hAnsi="新細明體"/>
              </w:rPr>
            </w:pPr>
            <w:r>
              <w:rPr>
                <w:rFonts w:ascii="新細明體" w:hAnsi="新細明體" w:hint="eastAsia"/>
              </w:rPr>
              <w:t>054</w:t>
            </w:r>
          </w:p>
        </w:tc>
        <w:tc>
          <w:tcPr>
            <w:tcW w:w="2977" w:type="dxa"/>
            <w:vAlign w:val="center"/>
          </w:tcPr>
          <w:p w14:paraId="26D717D4"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rPr>
              <w:t>劉緒潔、劉正炁、黃敏書</w:t>
            </w:r>
          </w:p>
        </w:tc>
        <w:tc>
          <w:tcPr>
            <w:tcW w:w="708" w:type="dxa"/>
            <w:vAlign w:val="center"/>
          </w:tcPr>
          <w:p w14:paraId="24B9EF84" w14:textId="77777777" w:rsidR="002A2EDC" w:rsidRPr="00521989" w:rsidRDefault="002A2EDC" w:rsidP="004B4A42">
            <w:pPr>
              <w:spacing w:line="0" w:lineRule="atLeast"/>
              <w:jc w:val="both"/>
            </w:pPr>
          </w:p>
        </w:tc>
      </w:tr>
      <w:tr w:rsidR="002A2EDC" w:rsidRPr="00521989" w14:paraId="6BC9E952" w14:textId="77777777" w:rsidTr="004B4A42">
        <w:trPr>
          <w:trHeight w:val="487"/>
        </w:trPr>
        <w:tc>
          <w:tcPr>
            <w:tcW w:w="1403" w:type="dxa"/>
            <w:vAlign w:val="center"/>
          </w:tcPr>
          <w:p w14:paraId="38C053EA" w14:textId="77777777" w:rsidR="002A2EDC" w:rsidRPr="00521989" w:rsidRDefault="002A2EDC" w:rsidP="004B4A42">
            <w:pPr>
              <w:spacing w:line="0" w:lineRule="atLeast"/>
              <w:jc w:val="both"/>
            </w:pPr>
            <w:r w:rsidRPr="00521989">
              <w:rPr>
                <w:rFonts w:hint="eastAsia"/>
              </w:rPr>
              <w:t>2012/01/15</w:t>
            </w:r>
          </w:p>
        </w:tc>
        <w:tc>
          <w:tcPr>
            <w:tcW w:w="690" w:type="dxa"/>
            <w:vAlign w:val="center"/>
          </w:tcPr>
          <w:p w14:paraId="455FF8E5" w14:textId="77777777" w:rsidR="002A2EDC" w:rsidRPr="00521989" w:rsidRDefault="002A2EDC" w:rsidP="004B4A42">
            <w:pPr>
              <w:spacing w:line="0" w:lineRule="atLeast"/>
              <w:jc w:val="both"/>
              <w:rPr>
                <w:b/>
              </w:rPr>
            </w:pPr>
            <w:r w:rsidRPr="00521989">
              <w:rPr>
                <w:rFonts w:hint="eastAsia"/>
                <w:b/>
              </w:rPr>
              <w:t>334</w:t>
            </w:r>
          </w:p>
        </w:tc>
        <w:tc>
          <w:tcPr>
            <w:tcW w:w="2551" w:type="dxa"/>
            <w:vAlign w:val="center"/>
          </w:tcPr>
          <w:p w14:paraId="0DDC4E93"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bdr w:val="single" w:sz="4" w:space="0" w:color="auto"/>
              </w:rPr>
              <w:t>寰宇一家</w:t>
            </w:r>
          </w:p>
        </w:tc>
        <w:tc>
          <w:tcPr>
            <w:tcW w:w="6379" w:type="dxa"/>
            <w:vAlign w:val="center"/>
          </w:tcPr>
          <w:p w14:paraId="57BF07A9"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rPr>
              <w:t>涵靜老人思想與精神踏入國際化</w:t>
            </w:r>
          </w:p>
          <w:p w14:paraId="5695C951"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rPr>
              <w:t>維生先生播種子建平臺謀定後動</w:t>
            </w:r>
          </w:p>
        </w:tc>
        <w:tc>
          <w:tcPr>
            <w:tcW w:w="709" w:type="dxa"/>
            <w:vAlign w:val="center"/>
          </w:tcPr>
          <w:p w14:paraId="4B5909FB" w14:textId="77777777" w:rsidR="002A2EDC" w:rsidRPr="00521989" w:rsidRDefault="002A2EDC" w:rsidP="004B4A42">
            <w:pPr>
              <w:spacing w:line="0" w:lineRule="atLeast"/>
              <w:jc w:val="both"/>
              <w:rPr>
                <w:rFonts w:ascii="新細明體" w:hAnsi="新細明體"/>
              </w:rPr>
            </w:pPr>
            <w:r>
              <w:rPr>
                <w:rFonts w:ascii="新細明體" w:hAnsi="新細明體" w:hint="eastAsia"/>
              </w:rPr>
              <w:t>060</w:t>
            </w:r>
          </w:p>
        </w:tc>
        <w:tc>
          <w:tcPr>
            <w:tcW w:w="2977" w:type="dxa"/>
            <w:vAlign w:val="center"/>
          </w:tcPr>
          <w:p w14:paraId="31E0CF0E"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rPr>
              <w:t>口述/維生先生</w:t>
            </w:r>
          </w:p>
          <w:p w14:paraId="18742301"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rPr>
              <w:t>記錄/宗哲社</w:t>
            </w:r>
          </w:p>
          <w:p w14:paraId="3A6FABD0"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rPr>
              <w:t>整理/編輯部</w:t>
            </w:r>
          </w:p>
        </w:tc>
        <w:tc>
          <w:tcPr>
            <w:tcW w:w="708" w:type="dxa"/>
            <w:vAlign w:val="center"/>
          </w:tcPr>
          <w:p w14:paraId="691F2B38" w14:textId="77777777" w:rsidR="002A2EDC" w:rsidRPr="00521989" w:rsidRDefault="002A2EDC" w:rsidP="004B4A42">
            <w:pPr>
              <w:spacing w:line="0" w:lineRule="atLeast"/>
              <w:jc w:val="both"/>
            </w:pPr>
          </w:p>
        </w:tc>
      </w:tr>
      <w:tr w:rsidR="002A2EDC" w:rsidRPr="00521989" w14:paraId="0BC1D22E" w14:textId="77777777" w:rsidTr="004B4A42">
        <w:trPr>
          <w:trHeight w:val="487"/>
        </w:trPr>
        <w:tc>
          <w:tcPr>
            <w:tcW w:w="1403" w:type="dxa"/>
            <w:vAlign w:val="center"/>
          </w:tcPr>
          <w:p w14:paraId="3C08D0CC" w14:textId="77777777" w:rsidR="002A2EDC" w:rsidRPr="00521989" w:rsidRDefault="002A2EDC" w:rsidP="004B4A42">
            <w:pPr>
              <w:spacing w:line="0" w:lineRule="atLeast"/>
              <w:jc w:val="both"/>
            </w:pPr>
            <w:r w:rsidRPr="00521989">
              <w:rPr>
                <w:rFonts w:hint="eastAsia"/>
              </w:rPr>
              <w:t>2012/01/15</w:t>
            </w:r>
          </w:p>
        </w:tc>
        <w:tc>
          <w:tcPr>
            <w:tcW w:w="690" w:type="dxa"/>
            <w:vAlign w:val="center"/>
          </w:tcPr>
          <w:p w14:paraId="393EEC10" w14:textId="77777777" w:rsidR="002A2EDC" w:rsidRPr="00521989" w:rsidRDefault="002A2EDC" w:rsidP="004B4A42">
            <w:pPr>
              <w:spacing w:line="0" w:lineRule="atLeast"/>
              <w:jc w:val="both"/>
              <w:rPr>
                <w:b/>
              </w:rPr>
            </w:pPr>
            <w:r w:rsidRPr="00521989">
              <w:rPr>
                <w:rFonts w:hint="eastAsia"/>
                <w:b/>
              </w:rPr>
              <w:t>334</w:t>
            </w:r>
          </w:p>
        </w:tc>
        <w:tc>
          <w:tcPr>
            <w:tcW w:w="2551" w:type="dxa"/>
            <w:vAlign w:val="center"/>
          </w:tcPr>
          <w:p w14:paraId="3DF3065E"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bdr w:val="single" w:sz="4" w:space="0" w:color="auto"/>
              </w:rPr>
              <w:t>光照十方</w:t>
            </w:r>
          </w:p>
        </w:tc>
        <w:tc>
          <w:tcPr>
            <w:tcW w:w="6379" w:type="dxa"/>
            <w:vAlign w:val="center"/>
          </w:tcPr>
          <w:p w14:paraId="2F4814D9" w14:textId="77777777" w:rsidR="002A2EDC" w:rsidRPr="00521989" w:rsidRDefault="002A2EDC" w:rsidP="004B4A42">
            <w:pPr>
              <w:snapToGrid w:val="0"/>
              <w:spacing w:line="0" w:lineRule="atLeast"/>
              <w:jc w:val="both"/>
              <w:rPr>
                <w:rFonts w:ascii="新細明體" w:hAnsi="新細明體"/>
              </w:rPr>
            </w:pPr>
            <w:r w:rsidRPr="00521989">
              <w:rPr>
                <w:rFonts w:ascii="新細明體" w:hAnsi="新細明體" w:hint="eastAsia"/>
              </w:rPr>
              <w:t>中華100天命再奮鬥　省思與回顧</w:t>
            </w:r>
          </w:p>
        </w:tc>
        <w:tc>
          <w:tcPr>
            <w:tcW w:w="709" w:type="dxa"/>
            <w:vAlign w:val="center"/>
          </w:tcPr>
          <w:p w14:paraId="7B54945B" w14:textId="77777777" w:rsidR="002A2EDC" w:rsidRPr="00521989" w:rsidRDefault="002A2EDC" w:rsidP="004B4A42">
            <w:pPr>
              <w:spacing w:line="0" w:lineRule="atLeast"/>
              <w:jc w:val="both"/>
              <w:rPr>
                <w:rFonts w:ascii="新細明體" w:hAnsi="新細明體"/>
              </w:rPr>
            </w:pPr>
            <w:r>
              <w:rPr>
                <w:rFonts w:ascii="新細明體" w:hAnsi="新細明體" w:hint="eastAsia"/>
              </w:rPr>
              <w:t>066</w:t>
            </w:r>
          </w:p>
        </w:tc>
        <w:tc>
          <w:tcPr>
            <w:tcW w:w="2977" w:type="dxa"/>
            <w:vAlign w:val="center"/>
          </w:tcPr>
          <w:p w14:paraId="76CC6ADB"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rPr>
              <w:t>呂光證</w:t>
            </w:r>
          </w:p>
        </w:tc>
        <w:tc>
          <w:tcPr>
            <w:tcW w:w="708" w:type="dxa"/>
            <w:vAlign w:val="center"/>
          </w:tcPr>
          <w:p w14:paraId="1B2C40E2" w14:textId="77777777" w:rsidR="002A2EDC" w:rsidRPr="00521989" w:rsidRDefault="002A2EDC" w:rsidP="004B4A42">
            <w:pPr>
              <w:spacing w:line="0" w:lineRule="atLeast"/>
              <w:jc w:val="both"/>
            </w:pPr>
          </w:p>
        </w:tc>
      </w:tr>
      <w:tr w:rsidR="002A2EDC" w:rsidRPr="00521989" w14:paraId="671FA0E2" w14:textId="77777777" w:rsidTr="004B4A42">
        <w:trPr>
          <w:trHeight w:val="487"/>
        </w:trPr>
        <w:tc>
          <w:tcPr>
            <w:tcW w:w="1403" w:type="dxa"/>
            <w:vAlign w:val="center"/>
          </w:tcPr>
          <w:p w14:paraId="25A8EB68" w14:textId="77777777" w:rsidR="002A2EDC" w:rsidRPr="00521989" w:rsidRDefault="002A2EDC" w:rsidP="004B4A42">
            <w:pPr>
              <w:spacing w:line="0" w:lineRule="atLeast"/>
              <w:jc w:val="both"/>
            </w:pPr>
            <w:r w:rsidRPr="00521989">
              <w:rPr>
                <w:rFonts w:hint="eastAsia"/>
              </w:rPr>
              <w:t>2012/01/15</w:t>
            </w:r>
          </w:p>
        </w:tc>
        <w:tc>
          <w:tcPr>
            <w:tcW w:w="690" w:type="dxa"/>
            <w:vAlign w:val="center"/>
          </w:tcPr>
          <w:p w14:paraId="5C5BAD33" w14:textId="77777777" w:rsidR="002A2EDC" w:rsidRPr="00521989" w:rsidRDefault="002A2EDC" w:rsidP="004B4A42">
            <w:pPr>
              <w:spacing w:line="0" w:lineRule="atLeast"/>
              <w:jc w:val="both"/>
              <w:rPr>
                <w:b/>
              </w:rPr>
            </w:pPr>
            <w:r w:rsidRPr="00521989">
              <w:rPr>
                <w:rFonts w:hint="eastAsia"/>
                <w:b/>
              </w:rPr>
              <w:t>334</w:t>
            </w:r>
          </w:p>
        </w:tc>
        <w:tc>
          <w:tcPr>
            <w:tcW w:w="2551" w:type="dxa"/>
            <w:vAlign w:val="center"/>
          </w:tcPr>
          <w:p w14:paraId="4410751D" w14:textId="77777777" w:rsidR="002A2EDC" w:rsidRPr="00521989" w:rsidRDefault="002A2EDC" w:rsidP="004B4A42">
            <w:pPr>
              <w:spacing w:line="0" w:lineRule="atLeast"/>
              <w:jc w:val="both"/>
              <w:rPr>
                <w:rFonts w:ascii="新細明體" w:hAnsi="新細明體"/>
                <w:bdr w:val="single" w:sz="4" w:space="0" w:color="auto"/>
              </w:rPr>
            </w:pPr>
            <w:r w:rsidRPr="00521989">
              <w:rPr>
                <w:rFonts w:ascii="新細明體" w:hAnsi="新細明體" w:hint="eastAsia"/>
                <w:bdr w:val="single" w:sz="4" w:space="0" w:color="auto"/>
              </w:rPr>
              <w:t>光照十方</w:t>
            </w:r>
          </w:p>
        </w:tc>
        <w:tc>
          <w:tcPr>
            <w:tcW w:w="6379" w:type="dxa"/>
            <w:vAlign w:val="center"/>
          </w:tcPr>
          <w:p w14:paraId="4669AF7A" w14:textId="77777777" w:rsidR="002A2EDC" w:rsidRPr="00521989" w:rsidRDefault="002A2EDC" w:rsidP="004B4A42">
            <w:pPr>
              <w:snapToGrid w:val="0"/>
              <w:spacing w:line="0" w:lineRule="atLeast"/>
              <w:jc w:val="both"/>
              <w:rPr>
                <w:rFonts w:ascii="新細明體" w:hAnsi="新細明體"/>
              </w:rPr>
            </w:pPr>
            <w:r w:rsidRPr="00521989">
              <w:rPr>
                <w:rFonts w:ascii="新細明體" w:hAnsi="新細明體" w:hint="eastAsia"/>
              </w:rPr>
              <w:t>中華101天命信心奮鬥宣講</w:t>
            </w:r>
            <w:r>
              <w:rPr>
                <w:rFonts w:ascii="新細明體" w:hAnsi="新細明體" w:hint="eastAsia"/>
              </w:rPr>
              <w:t xml:space="preserve">  </w:t>
            </w:r>
            <w:r w:rsidRPr="00521989">
              <w:rPr>
                <w:rFonts w:ascii="新細明體" w:hAnsi="新細明體" w:hint="eastAsia"/>
              </w:rPr>
              <w:t>4大主題3月再度揚帆！</w:t>
            </w:r>
          </w:p>
        </w:tc>
        <w:tc>
          <w:tcPr>
            <w:tcW w:w="709" w:type="dxa"/>
            <w:vAlign w:val="center"/>
          </w:tcPr>
          <w:p w14:paraId="5F7DC245" w14:textId="77777777" w:rsidR="002A2EDC" w:rsidRPr="00521989" w:rsidRDefault="002A2EDC" w:rsidP="004B4A42">
            <w:pPr>
              <w:spacing w:line="0" w:lineRule="atLeast"/>
              <w:jc w:val="both"/>
              <w:rPr>
                <w:rFonts w:ascii="新細明體" w:hAnsi="新細明體"/>
              </w:rPr>
            </w:pPr>
            <w:r>
              <w:rPr>
                <w:rFonts w:ascii="新細明體" w:hAnsi="新細明體" w:hint="eastAsia"/>
              </w:rPr>
              <w:t>070</w:t>
            </w:r>
          </w:p>
        </w:tc>
        <w:tc>
          <w:tcPr>
            <w:tcW w:w="2977" w:type="dxa"/>
            <w:vAlign w:val="center"/>
          </w:tcPr>
          <w:p w14:paraId="7692C0EE"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rPr>
              <w:t>資料來源/天人研究總院</w:t>
            </w:r>
          </w:p>
        </w:tc>
        <w:tc>
          <w:tcPr>
            <w:tcW w:w="708" w:type="dxa"/>
            <w:vAlign w:val="center"/>
          </w:tcPr>
          <w:p w14:paraId="770071EE" w14:textId="77777777" w:rsidR="002A2EDC" w:rsidRPr="00521989" w:rsidRDefault="002A2EDC" w:rsidP="004B4A42">
            <w:pPr>
              <w:spacing w:line="0" w:lineRule="atLeast"/>
              <w:jc w:val="both"/>
            </w:pPr>
          </w:p>
        </w:tc>
      </w:tr>
      <w:tr w:rsidR="002A2EDC" w:rsidRPr="00521989" w14:paraId="4713EA9D" w14:textId="77777777" w:rsidTr="004B4A42">
        <w:trPr>
          <w:trHeight w:val="487"/>
        </w:trPr>
        <w:tc>
          <w:tcPr>
            <w:tcW w:w="1403" w:type="dxa"/>
            <w:vAlign w:val="center"/>
          </w:tcPr>
          <w:p w14:paraId="436BEDD2" w14:textId="77777777" w:rsidR="002A2EDC" w:rsidRPr="00521989" w:rsidRDefault="002A2EDC" w:rsidP="004B4A42">
            <w:pPr>
              <w:spacing w:line="0" w:lineRule="atLeast"/>
              <w:jc w:val="both"/>
            </w:pPr>
            <w:r w:rsidRPr="00521989">
              <w:rPr>
                <w:rFonts w:hint="eastAsia"/>
              </w:rPr>
              <w:t>2012/01/15</w:t>
            </w:r>
          </w:p>
        </w:tc>
        <w:tc>
          <w:tcPr>
            <w:tcW w:w="690" w:type="dxa"/>
            <w:vAlign w:val="center"/>
          </w:tcPr>
          <w:p w14:paraId="1E8F6476" w14:textId="77777777" w:rsidR="002A2EDC" w:rsidRPr="00521989" w:rsidRDefault="002A2EDC" w:rsidP="004B4A42">
            <w:pPr>
              <w:spacing w:line="0" w:lineRule="atLeast"/>
              <w:jc w:val="both"/>
              <w:rPr>
                <w:b/>
              </w:rPr>
            </w:pPr>
            <w:r w:rsidRPr="00521989">
              <w:rPr>
                <w:rFonts w:hint="eastAsia"/>
                <w:b/>
              </w:rPr>
              <w:t>334</w:t>
            </w:r>
          </w:p>
        </w:tc>
        <w:tc>
          <w:tcPr>
            <w:tcW w:w="2551" w:type="dxa"/>
            <w:vAlign w:val="center"/>
          </w:tcPr>
          <w:p w14:paraId="7E0DCE2B" w14:textId="77777777" w:rsidR="002A2EDC" w:rsidRPr="00521989" w:rsidRDefault="002A2EDC" w:rsidP="004B4A42">
            <w:pPr>
              <w:spacing w:line="0" w:lineRule="atLeast"/>
              <w:jc w:val="both"/>
              <w:rPr>
                <w:rFonts w:ascii="新細明體" w:hAnsi="新細明體"/>
                <w:bdr w:val="single" w:sz="4" w:space="0" w:color="auto"/>
              </w:rPr>
            </w:pPr>
            <w:r w:rsidRPr="00521989">
              <w:rPr>
                <w:rFonts w:ascii="新細明體" w:hAnsi="新細明體" w:cs="文鼎中黑" w:hint="eastAsia"/>
                <w:kern w:val="0"/>
                <w:bdr w:val="single" w:sz="4" w:space="0" w:color="auto"/>
                <w:lang w:val="zh-TW"/>
              </w:rPr>
              <w:t>保臺護國</w:t>
            </w:r>
          </w:p>
        </w:tc>
        <w:tc>
          <w:tcPr>
            <w:tcW w:w="6379" w:type="dxa"/>
            <w:vAlign w:val="center"/>
          </w:tcPr>
          <w:p w14:paraId="72AB3683" w14:textId="77777777" w:rsidR="002A2EDC" w:rsidRPr="00521989" w:rsidRDefault="002A2EDC" w:rsidP="004B4A42">
            <w:pPr>
              <w:autoSpaceDE w:val="0"/>
              <w:autoSpaceDN w:val="0"/>
              <w:adjustRightInd w:val="0"/>
              <w:spacing w:line="0" w:lineRule="atLeast"/>
              <w:ind w:left="3"/>
              <w:jc w:val="both"/>
              <w:rPr>
                <w:rFonts w:ascii="新細明體" w:hAnsi="新細明體"/>
              </w:rPr>
            </w:pPr>
            <w:r w:rsidRPr="00521989">
              <w:rPr>
                <w:rFonts w:ascii="新細明體" w:hAnsi="新細明體" w:cs="文鼎中黑" w:hint="eastAsia"/>
                <w:kern w:val="0"/>
                <w:lang w:val="zh-TW"/>
              </w:rPr>
              <w:t>保臺護國    仁者無敵</w:t>
            </w:r>
            <w:r>
              <w:rPr>
                <w:rFonts w:ascii="新細明體" w:hAnsi="新細明體" w:cs="文鼎中黑" w:hint="eastAsia"/>
                <w:kern w:val="0"/>
                <w:lang w:val="zh-TW"/>
              </w:rPr>
              <w:t xml:space="preserve">   </w:t>
            </w:r>
            <w:r w:rsidRPr="00521989">
              <w:rPr>
                <w:rFonts w:ascii="新細明體" w:hAnsi="新細明體" w:cs="文鼎中黑" w:hint="eastAsia"/>
                <w:kern w:val="0"/>
                <w:lang w:val="zh-TW"/>
              </w:rPr>
              <w:t>攜手重建中華文化尊嚴</w:t>
            </w:r>
          </w:p>
        </w:tc>
        <w:tc>
          <w:tcPr>
            <w:tcW w:w="709" w:type="dxa"/>
            <w:vAlign w:val="center"/>
          </w:tcPr>
          <w:p w14:paraId="2D573933" w14:textId="77777777" w:rsidR="002A2EDC" w:rsidRPr="00521989" w:rsidRDefault="002A2EDC" w:rsidP="004B4A42">
            <w:pPr>
              <w:spacing w:line="0" w:lineRule="atLeast"/>
              <w:jc w:val="both"/>
              <w:rPr>
                <w:rFonts w:ascii="新細明體" w:hAnsi="新細明體"/>
              </w:rPr>
            </w:pPr>
            <w:r>
              <w:rPr>
                <w:rFonts w:ascii="新細明體" w:hAnsi="新細明體" w:hint="eastAsia"/>
              </w:rPr>
              <w:t>072</w:t>
            </w:r>
          </w:p>
        </w:tc>
        <w:tc>
          <w:tcPr>
            <w:tcW w:w="2977" w:type="dxa"/>
            <w:vAlign w:val="center"/>
          </w:tcPr>
          <w:p w14:paraId="063A2BE1" w14:textId="77777777" w:rsidR="002A2EDC" w:rsidRPr="00521989" w:rsidRDefault="002A2EDC" w:rsidP="004B4A42">
            <w:pPr>
              <w:spacing w:line="0" w:lineRule="atLeast"/>
              <w:jc w:val="both"/>
              <w:rPr>
                <w:rFonts w:ascii="新細明體" w:hAnsi="新細明體"/>
              </w:rPr>
            </w:pPr>
            <w:r w:rsidRPr="00521989">
              <w:rPr>
                <w:rFonts w:ascii="新細明體" w:hAnsi="新細明體" w:cs="新細明體" w:hint="eastAsia"/>
                <w:kern w:val="0"/>
                <w:lang w:val="zh-TW"/>
              </w:rPr>
              <w:t>呂光證</w:t>
            </w:r>
          </w:p>
        </w:tc>
        <w:tc>
          <w:tcPr>
            <w:tcW w:w="708" w:type="dxa"/>
            <w:vAlign w:val="center"/>
          </w:tcPr>
          <w:p w14:paraId="00B1FBC2" w14:textId="77777777" w:rsidR="002A2EDC" w:rsidRPr="00521989" w:rsidRDefault="002A2EDC" w:rsidP="004B4A42">
            <w:pPr>
              <w:spacing w:line="0" w:lineRule="atLeast"/>
              <w:jc w:val="both"/>
            </w:pPr>
          </w:p>
        </w:tc>
      </w:tr>
      <w:tr w:rsidR="002A2EDC" w:rsidRPr="00521989" w14:paraId="7D9A548E" w14:textId="77777777" w:rsidTr="004B4A42">
        <w:trPr>
          <w:trHeight w:val="487"/>
        </w:trPr>
        <w:tc>
          <w:tcPr>
            <w:tcW w:w="1403" w:type="dxa"/>
            <w:vAlign w:val="center"/>
          </w:tcPr>
          <w:p w14:paraId="621C5829" w14:textId="77777777" w:rsidR="002A2EDC" w:rsidRPr="00521989" w:rsidRDefault="002A2EDC" w:rsidP="004B4A42">
            <w:pPr>
              <w:spacing w:line="0" w:lineRule="atLeast"/>
              <w:jc w:val="both"/>
            </w:pPr>
            <w:r w:rsidRPr="00521989">
              <w:rPr>
                <w:rFonts w:hint="eastAsia"/>
              </w:rPr>
              <w:t>2012/01/15</w:t>
            </w:r>
          </w:p>
        </w:tc>
        <w:tc>
          <w:tcPr>
            <w:tcW w:w="690" w:type="dxa"/>
            <w:vAlign w:val="center"/>
          </w:tcPr>
          <w:p w14:paraId="746EFB00" w14:textId="77777777" w:rsidR="002A2EDC" w:rsidRPr="00521989" w:rsidRDefault="002A2EDC" w:rsidP="004B4A42">
            <w:pPr>
              <w:spacing w:line="0" w:lineRule="atLeast"/>
              <w:jc w:val="both"/>
              <w:rPr>
                <w:b/>
              </w:rPr>
            </w:pPr>
            <w:r w:rsidRPr="00521989">
              <w:rPr>
                <w:rFonts w:hint="eastAsia"/>
                <w:b/>
              </w:rPr>
              <w:t>334</w:t>
            </w:r>
          </w:p>
        </w:tc>
        <w:tc>
          <w:tcPr>
            <w:tcW w:w="2551" w:type="dxa"/>
            <w:vAlign w:val="center"/>
          </w:tcPr>
          <w:p w14:paraId="60A03498" w14:textId="77777777" w:rsidR="002A2EDC" w:rsidRPr="00521989" w:rsidRDefault="002A2EDC" w:rsidP="004B4A42">
            <w:pPr>
              <w:spacing w:line="0" w:lineRule="atLeast"/>
              <w:jc w:val="both"/>
              <w:rPr>
                <w:rFonts w:ascii="新細明體" w:hAnsi="新細明體"/>
                <w:bdr w:val="single" w:sz="4" w:space="0" w:color="auto"/>
              </w:rPr>
            </w:pPr>
            <w:r>
              <w:rPr>
                <w:rFonts w:ascii="新細明體" w:hAnsi="新細明體" w:hint="eastAsia"/>
                <w:bdr w:val="single" w:sz="4" w:space="0" w:color="auto"/>
              </w:rPr>
              <w:t>天人親和</w:t>
            </w:r>
          </w:p>
        </w:tc>
        <w:tc>
          <w:tcPr>
            <w:tcW w:w="6379" w:type="dxa"/>
            <w:vAlign w:val="center"/>
          </w:tcPr>
          <w:p w14:paraId="7D0EA653" w14:textId="77777777" w:rsidR="002A2EDC" w:rsidRPr="00521989" w:rsidRDefault="002A2EDC" w:rsidP="004B4A42">
            <w:pPr>
              <w:autoSpaceDE w:val="0"/>
              <w:autoSpaceDN w:val="0"/>
              <w:adjustRightInd w:val="0"/>
              <w:spacing w:line="0" w:lineRule="atLeast"/>
              <w:jc w:val="both"/>
              <w:rPr>
                <w:rFonts w:ascii="新細明體" w:hAnsi="新細明體" w:cs="新細明體"/>
                <w:kern w:val="0"/>
              </w:rPr>
            </w:pPr>
            <w:r>
              <w:rPr>
                <w:rFonts w:ascii="新細明體" w:hAnsi="新細明體" w:cs="新細明體" w:hint="eastAsia"/>
                <w:kern w:val="0"/>
              </w:rPr>
              <w:t>長期祈誦化戾氣   「保臺護國」安家邦</w:t>
            </w:r>
          </w:p>
        </w:tc>
        <w:tc>
          <w:tcPr>
            <w:tcW w:w="709" w:type="dxa"/>
            <w:vAlign w:val="center"/>
          </w:tcPr>
          <w:p w14:paraId="360FA8B4" w14:textId="77777777" w:rsidR="002A2EDC" w:rsidRPr="00521989" w:rsidRDefault="002A2EDC" w:rsidP="004B4A42">
            <w:pPr>
              <w:spacing w:line="0" w:lineRule="atLeast"/>
              <w:jc w:val="both"/>
              <w:rPr>
                <w:rFonts w:ascii="新細明體" w:hAnsi="新細明體"/>
              </w:rPr>
            </w:pPr>
            <w:r>
              <w:rPr>
                <w:rFonts w:ascii="新細明體" w:hAnsi="新細明體" w:hint="eastAsia"/>
              </w:rPr>
              <w:t>080</w:t>
            </w:r>
          </w:p>
        </w:tc>
        <w:tc>
          <w:tcPr>
            <w:tcW w:w="2977" w:type="dxa"/>
            <w:vAlign w:val="center"/>
          </w:tcPr>
          <w:p w14:paraId="11C7C042" w14:textId="77777777" w:rsidR="002A2EDC" w:rsidRPr="00521989" w:rsidRDefault="002A2EDC" w:rsidP="004B4A42">
            <w:pPr>
              <w:spacing w:line="0" w:lineRule="atLeast"/>
              <w:jc w:val="both"/>
              <w:rPr>
                <w:rFonts w:ascii="新細明體" w:hAnsi="新細明體" w:cs="PMingLiU,Bold"/>
                <w:bCs/>
                <w:kern w:val="0"/>
              </w:rPr>
            </w:pPr>
            <w:r>
              <w:rPr>
                <w:rFonts w:ascii="新細明體" w:hAnsi="新細明體" w:cs="PMingLiU,Bold" w:hint="eastAsia"/>
                <w:bCs/>
                <w:kern w:val="0"/>
              </w:rPr>
              <w:t>道務院</w:t>
            </w:r>
          </w:p>
        </w:tc>
        <w:tc>
          <w:tcPr>
            <w:tcW w:w="708" w:type="dxa"/>
            <w:vAlign w:val="center"/>
          </w:tcPr>
          <w:p w14:paraId="372766AA" w14:textId="77777777" w:rsidR="002A2EDC" w:rsidRPr="00521989" w:rsidRDefault="002A2EDC" w:rsidP="004B4A42">
            <w:pPr>
              <w:spacing w:line="0" w:lineRule="atLeast"/>
              <w:jc w:val="both"/>
            </w:pPr>
          </w:p>
        </w:tc>
      </w:tr>
      <w:tr w:rsidR="002A2EDC" w:rsidRPr="00521989" w14:paraId="148AECB3" w14:textId="77777777" w:rsidTr="004B4A42">
        <w:trPr>
          <w:trHeight w:val="487"/>
        </w:trPr>
        <w:tc>
          <w:tcPr>
            <w:tcW w:w="1403" w:type="dxa"/>
            <w:vAlign w:val="center"/>
          </w:tcPr>
          <w:p w14:paraId="24AAD2C2" w14:textId="77777777" w:rsidR="002A2EDC" w:rsidRPr="00521989" w:rsidRDefault="002A2EDC" w:rsidP="004B4A42">
            <w:pPr>
              <w:spacing w:line="0" w:lineRule="atLeast"/>
              <w:jc w:val="both"/>
            </w:pPr>
            <w:r w:rsidRPr="00521989">
              <w:rPr>
                <w:rFonts w:hint="eastAsia"/>
              </w:rPr>
              <w:t>2012/01/15</w:t>
            </w:r>
          </w:p>
        </w:tc>
        <w:tc>
          <w:tcPr>
            <w:tcW w:w="690" w:type="dxa"/>
            <w:vAlign w:val="center"/>
          </w:tcPr>
          <w:p w14:paraId="48642A07" w14:textId="77777777" w:rsidR="002A2EDC" w:rsidRPr="00521989" w:rsidRDefault="002A2EDC" w:rsidP="004B4A42">
            <w:pPr>
              <w:spacing w:line="0" w:lineRule="atLeast"/>
              <w:jc w:val="both"/>
              <w:rPr>
                <w:b/>
              </w:rPr>
            </w:pPr>
            <w:r w:rsidRPr="00521989">
              <w:rPr>
                <w:rFonts w:hint="eastAsia"/>
                <w:b/>
              </w:rPr>
              <w:t>334</w:t>
            </w:r>
          </w:p>
        </w:tc>
        <w:tc>
          <w:tcPr>
            <w:tcW w:w="2551" w:type="dxa"/>
            <w:vAlign w:val="center"/>
          </w:tcPr>
          <w:p w14:paraId="45AD284F" w14:textId="77777777" w:rsidR="002A2EDC" w:rsidRPr="00521989" w:rsidRDefault="002A2EDC" w:rsidP="004B4A42">
            <w:pPr>
              <w:spacing w:line="0" w:lineRule="atLeast"/>
              <w:jc w:val="both"/>
              <w:rPr>
                <w:rFonts w:ascii="新細明體" w:hAnsi="新細明體" w:cs="文鼎中黑"/>
                <w:kern w:val="0"/>
                <w:bdr w:val="single" w:sz="4" w:space="0" w:color="auto"/>
                <w:lang w:val="zh-TW"/>
              </w:rPr>
            </w:pPr>
            <w:r w:rsidRPr="00521989">
              <w:rPr>
                <w:rFonts w:ascii="新細明體" w:hAnsi="新細明體" w:cs="文鼎中黑" w:hint="eastAsia"/>
                <w:kern w:val="0"/>
                <w:bdr w:val="single" w:sz="4" w:space="0" w:color="auto"/>
                <w:lang w:val="zh-TW"/>
              </w:rPr>
              <w:t>積功累德</w:t>
            </w:r>
          </w:p>
        </w:tc>
        <w:tc>
          <w:tcPr>
            <w:tcW w:w="6379" w:type="dxa"/>
            <w:vAlign w:val="center"/>
          </w:tcPr>
          <w:p w14:paraId="1EF02968" w14:textId="77777777" w:rsidR="002A2EDC" w:rsidRPr="00521989" w:rsidRDefault="002A2EDC" w:rsidP="004B4A42">
            <w:pPr>
              <w:kinsoku w:val="0"/>
              <w:adjustRightInd w:val="0"/>
              <w:spacing w:line="0" w:lineRule="atLeast"/>
              <w:contextualSpacing/>
              <w:jc w:val="both"/>
              <w:rPr>
                <w:rFonts w:ascii="新細明體" w:hAnsi="新細明體" w:cs="Arial"/>
                <w:bCs/>
              </w:rPr>
            </w:pPr>
            <w:r w:rsidRPr="00521989">
              <w:rPr>
                <w:rFonts w:ascii="新細明體" w:hAnsi="新細明體" w:cs="Arial" w:hint="eastAsia"/>
                <w:bCs/>
              </w:rPr>
              <w:t>極院推動「廿字祈福」專案</w:t>
            </w:r>
            <w:r>
              <w:rPr>
                <w:rFonts w:ascii="新細明體" w:hAnsi="新細明體" w:cs="Arial" w:hint="eastAsia"/>
                <w:bCs/>
              </w:rPr>
              <w:t xml:space="preserve">   </w:t>
            </w:r>
            <w:r w:rsidRPr="00521989">
              <w:rPr>
                <w:rFonts w:ascii="新細明體" w:hAnsi="新細明體" w:cs="Arial" w:hint="eastAsia"/>
                <w:bCs/>
              </w:rPr>
              <w:t>月捐六百奠定教財永續道脈</w:t>
            </w:r>
          </w:p>
        </w:tc>
        <w:tc>
          <w:tcPr>
            <w:tcW w:w="709" w:type="dxa"/>
            <w:vAlign w:val="center"/>
          </w:tcPr>
          <w:p w14:paraId="7E7131ED" w14:textId="77777777" w:rsidR="002A2EDC" w:rsidRPr="00521989" w:rsidRDefault="002A2EDC" w:rsidP="004B4A42">
            <w:pPr>
              <w:spacing w:line="0" w:lineRule="atLeast"/>
              <w:jc w:val="both"/>
              <w:rPr>
                <w:rFonts w:ascii="新細明體" w:hAnsi="新細明體"/>
              </w:rPr>
            </w:pPr>
            <w:r>
              <w:rPr>
                <w:rFonts w:ascii="新細明體" w:hAnsi="新細明體" w:hint="eastAsia"/>
              </w:rPr>
              <w:t>082</w:t>
            </w:r>
          </w:p>
        </w:tc>
        <w:tc>
          <w:tcPr>
            <w:tcW w:w="2977" w:type="dxa"/>
            <w:vAlign w:val="center"/>
          </w:tcPr>
          <w:p w14:paraId="5795454F"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rPr>
              <w:t>籌節會</w:t>
            </w:r>
          </w:p>
        </w:tc>
        <w:tc>
          <w:tcPr>
            <w:tcW w:w="708" w:type="dxa"/>
            <w:vAlign w:val="center"/>
          </w:tcPr>
          <w:p w14:paraId="1490DD6A" w14:textId="77777777" w:rsidR="002A2EDC" w:rsidRPr="00521989" w:rsidRDefault="002A2EDC" w:rsidP="004B4A42">
            <w:pPr>
              <w:spacing w:line="0" w:lineRule="atLeast"/>
              <w:jc w:val="both"/>
            </w:pPr>
          </w:p>
        </w:tc>
      </w:tr>
      <w:tr w:rsidR="002A2EDC" w:rsidRPr="00521989" w14:paraId="67D04FCD" w14:textId="77777777" w:rsidTr="004B4A42">
        <w:trPr>
          <w:trHeight w:val="487"/>
        </w:trPr>
        <w:tc>
          <w:tcPr>
            <w:tcW w:w="1403" w:type="dxa"/>
            <w:vAlign w:val="center"/>
          </w:tcPr>
          <w:p w14:paraId="30A7438E" w14:textId="77777777" w:rsidR="002A2EDC" w:rsidRPr="00521989" w:rsidRDefault="002A2EDC" w:rsidP="004B4A42">
            <w:pPr>
              <w:spacing w:line="0" w:lineRule="atLeast"/>
              <w:jc w:val="both"/>
            </w:pPr>
            <w:r w:rsidRPr="00521989">
              <w:rPr>
                <w:rFonts w:hint="eastAsia"/>
              </w:rPr>
              <w:t>2012/01/15</w:t>
            </w:r>
          </w:p>
        </w:tc>
        <w:tc>
          <w:tcPr>
            <w:tcW w:w="690" w:type="dxa"/>
            <w:vAlign w:val="center"/>
          </w:tcPr>
          <w:p w14:paraId="1BD75EBA" w14:textId="77777777" w:rsidR="002A2EDC" w:rsidRPr="00521989" w:rsidRDefault="002A2EDC" w:rsidP="004B4A42">
            <w:pPr>
              <w:spacing w:line="0" w:lineRule="atLeast"/>
              <w:jc w:val="both"/>
              <w:rPr>
                <w:b/>
              </w:rPr>
            </w:pPr>
            <w:r w:rsidRPr="00521989">
              <w:rPr>
                <w:rFonts w:hint="eastAsia"/>
                <w:b/>
              </w:rPr>
              <w:t>334</w:t>
            </w:r>
          </w:p>
        </w:tc>
        <w:tc>
          <w:tcPr>
            <w:tcW w:w="2551" w:type="dxa"/>
            <w:vAlign w:val="center"/>
          </w:tcPr>
          <w:p w14:paraId="3059CBA1" w14:textId="77777777" w:rsidR="002A2EDC" w:rsidRPr="00521989" w:rsidRDefault="002A2EDC" w:rsidP="004B4A42">
            <w:pPr>
              <w:spacing w:line="0" w:lineRule="atLeast"/>
              <w:jc w:val="both"/>
              <w:rPr>
                <w:rFonts w:ascii="新細明體" w:hAnsi="新細明體"/>
                <w:bdr w:val="single" w:sz="4" w:space="0" w:color="auto"/>
              </w:rPr>
            </w:pPr>
            <w:r w:rsidRPr="00521989">
              <w:rPr>
                <w:rFonts w:ascii="新細明體" w:hAnsi="新細明體" w:cs="文鼎中黑" w:hint="eastAsia"/>
                <w:kern w:val="0"/>
                <w:bdr w:val="single" w:sz="4" w:space="0" w:color="auto"/>
                <w:lang w:val="zh-TW"/>
              </w:rPr>
              <w:t>積功累德</w:t>
            </w:r>
          </w:p>
        </w:tc>
        <w:tc>
          <w:tcPr>
            <w:tcW w:w="6379" w:type="dxa"/>
            <w:vAlign w:val="center"/>
          </w:tcPr>
          <w:p w14:paraId="7FE5B2F4" w14:textId="77777777" w:rsidR="002A2EDC" w:rsidRPr="004F6B5E" w:rsidRDefault="002A2EDC" w:rsidP="004B4A42">
            <w:pPr>
              <w:kinsoku w:val="0"/>
              <w:adjustRightInd w:val="0"/>
              <w:spacing w:line="0" w:lineRule="atLeast"/>
              <w:contextualSpacing/>
              <w:jc w:val="both"/>
              <w:rPr>
                <w:rFonts w:ascii="新細明體" w:hAnsi="新細明體" w:cs="Arial"/>
                <w:bCs/>
              </w:rPr>
            </w:pPr>
            <w:r w:rsidRPr="00521989">
              <w:rPr>
                <w:rFonts w:ascii="新細明體" w:hAnsi="新細明體" w:cs="Arial" w:hint="eastAsia"/>
                <w:bCs/>
              </w:rPr>
              <w:t>廿字祈福日行廿字</w:t>
            </w:r>
            <w:r>
              <w:rPr>
                <w:rFonts w:ascii="新細明體" w:hAnsi="新細明體" w:cs="Arial" w:hint="eastAsia"/>
                <w:bCs/>
              </w:rPr>
              <w:t xml:space="preserve">   </w:t>
            </w:r>
            <w:r w:rsidRPr="00521989">
              <w:rPr>
                <w:rFonts w:ascii="新細明體" w:hAnsi="新細明體" w:cs="Arial" w:hint="eastAsia"/>
                <w:bCs/>
              </w:rPr>
              <w:t>誠邀同奮護持極院</w:t>
            </w:r>
          </w:p>
        </w:tc>
        <w:tc>
          <w:tcPr>
            <w:tcW w:w="709" w:type="dxa"/>
            <w:vAlign w:val="center"/>
          </w:tcPr>
          <w:p w14:paraId="2A0F482F" w14:textId="77777777" w:rsidR="002A2EDC" w:rsidRPr="00521989" w:rsidRDefault="002A2EDC" w:rsidP="004B4A42">
            <w:pPr>
              <w:autoSpaceDE w:val="0"/>
              <w:autoSpaceDN w:val="0"/>
              <w:adjustRightInd w:val="0"/>
              <w:spacing w:line="0" w:lineRule="atLeast"/>
              <w:jc w:val="both"/>
              <w:rPr>
                <w:rFonts w:ascii="新細明體" w:hAnsi="新細明體"/>
              </w:rPr>
            </w:pPr>
            <w:r>
              <w:rPr>
                <w:rFonts w:ascii="新細明體" w:hAnsi="新細明體" w:hint="eastAsia"/>
              </w:rPr>
              <w:t>084</w:t>
            </w:r>
          </w:p>
        </w:tc>
        <w:tc>
          <w:tcPr>
            <w:tcW w:w="2977" w:type="dxa"/>
            <w:vAlign w:val="center"/>
          </w:tcPr>
          <w:p w14:paraId="2750EB33" w14:textId="77777777" w:rsidR="002A2EDC" w:rsidRPr="00521989" w:rsidRDefault="002A2EDC" w:rsidP="004B4A42">
            <w:pPr>
              <w:autoSpaceDE w:val="0"/>
              <w:autoSpaceDN w:val="0"/>
              <w:adjustRightInd w:val="0"/>
              <w:spacing w:line="0" w:lineRule="atLeast"/>
              <w:jc w:val="both"/>
              <w:rPr>
                <w:rFonts w:ascii="新細明體" w:hAnsi="新細明體"/>
              </w:rPr>
            </w:pPr>
            <w:r w:rsidRPr="00521989">
              <w:rPr>
                <w:rFonts w:ascii="新細明體" w:hAnsi="新細明體" w:hint="eastAsia"/>
              </w:rPr>
              <w:t>籌節會</w:t>
            </w:r>
          </w:p>
        </w:tc>
        <w:tc>
          <w:tcPr>
            <w:tcW w:w="708" w:type="dxa"/>
            <w:vAlign w:val="center"/>
          </w:tcPr>
          <w:p w14:paraId="665BB8E0" w14:textId="77777777" w:rsidR="002A2EDC" w:rsidRPr="00521989" w:rsidRDefault="002A2EDC" w:rsidP="004B4A42">
            <w:pPr>
              <w:spacing w:line="0" w:lineRule="atLeast"/>
              <w:jc w:val="both"/>
            </w:pPr>
          </w:p>
        </w:tc>
      </w:tr>
      <w:tr w:rsidR="002A2EDC" w:rsidRPr="00521989" w14:paraId="74D1400C" w14:textId="77777777" w:rsidTr="004B4A42">
        <w:trPr>
          <w:trHeight w:val="487"/>
        </w:trPr>
        <w:tc>
          <w:tcPr>
            <w:tcW w:w="1403" w:type="dxa"/>
            <w:vAlign w:val="center"/>
          </w:tcPr>
          <w:p w14:paraId="3D9250ED" w14:textId="77777777" w:rsidR="002A2EDC" w:rsidRPr="00521989" w:rsidRDefault="002A2EDC" w:rsidP="004B4A42">
            <w:pPr>
              <w:spacing w:line="0" w:lineRule="atLeast"/>
              <w:jc w:val="both"/>
            </w:pPr>
            <w:r w:rsidRPr="00521989">
              <w:rPr>
                <w:rFonts w:hint="eastAsia"/>
              </w:rPr>
              <w:t>2012/01/15</w:t>
            </w:r>
          </w:p>
        </w:tc>
        <w:tc>
          <w:tcPr>
            <w:tcW w:w="690" w:type="dxa"/>
            <w:vAlign w:val="center"/>
          </w:tcPr>
          <w:p w14:paraId="31376BB1" w14:textId="77777777" w:rsidR="002A2EDC" w:rsidRPr="00521989" w:rsidRDefault="002A2EDC" w:rsidP="004B4A42">
            <w:pPr>
              <w:spacing w:line="0" w:lineRule="atLeast"/>
              <w:jc w:val="both"/>
              <w:rPr>
                <w:b/>
              </w:rPr>
            </w:pPr>
            <w:r w:rsidRPr="00521989">
              <w:rPr>
                <w:rFonts w:hint="eastAsia"/>
                <w:b/>
              </w:rPr>
              <w:t>334</w:t>
            </w:r>
          </w:p>
        </w:tc>
        <w:tc>
          <w:tcPr>
            <w:tcW w:w="2551" w:type="dxa"/>
            <w:vAlign w:val="center"/>
          </w:tcPr>
          <w:p w14:paraId="362B25BD" w14:textId="77777777" w:rsidR="002A2EDC" w:rsidRPr="00521989" w:rsidRDefault="002A2EDC" w:rsidP="004B4A42">
            <w:pPr>
              <w:spacing w:line="0" w:lineRule="atLeast"/>
              <w:jc w:val="both"/>
              <w:rPr>
                <w:rFonts w:ascii="新細明體" w:hAnsi="新細明體"/>
                <w:bdr w:val="single" w:sz="4" w:space="0" w:color="auto"/>
              </w:rPr>
            </w:pPr>
            <w:r w:rsidRPr="00521989">
              <w:rPr>
                <w:rFonts w:ascii="新細明體" w:hAnsi="新細明體" w:cs="文鼎中黑" w:hint="eastAsia"/>
                <w:kern w:val="0"/>
                <w:bdr w:val="single" w:sz="4" w:space="0" w:color="auto"/>
                <w:lang w:val="zh-TW"/>
              </w:rPr>
              <w:t>積功累德</w:t>
            </w:r>
          </w:p>
        </w:tc>
        <w:tc>
          <w:tcPr>
            <w:tcW w:w="6379" w:type="dxa"/>
            <w:vAlign w:val="center"/>
          </w:tcPr>
          <w:p w14:paraId="3053A598" w14:textId="77777777" w:rsidR="002A2EDC" w:rsidRPr="00521989" w:rsidRDefault="002A2EDC" w:rsidP="004B4A42">
            <w:pPr>
              <w:kinsoku w:val="0"/>
              <w:adjustRightInd w:val="0"/>
              <w:snapToGrid w:val="0"/>
              <w:spacing w:line="0" w:lineRule="atLeast"/>
              <w:jc w:val="both"/>
              <w:rPr>
                <w:rFonts w:ascii="新細明體" w:hAnsi="新細明體"/>
                <w:bCs/>
              </w:rPr>
            </w:pPr>
            <w:r w:rsidRPr="00521989">
              <w:rPr>
                <w:rFonts w:ascii="新細明體" w:hAnsi="新細明體" w:hint="eastAsia"/>
              </w:rPr>
              <w:t>「廿字祈福」專案活動申請表</w:t>
            </w:r>
          </w:p>
        </w:tc>
        <w:tc>
          <w:tcPr>
            <w:tcW w:w="709" w:type="dxa"/>
            <w:vAlign w:val="center"/>
          </w:tcPr>
          <w:p w14:paraId="14047B35" w14:textId="77777777" w:rsidR="002A2EDC" w:rsidRPr="00521989" w:rsidRDefault="002A2EDC" w:rsidP="004B4A42">
            <w:pPr>
              <w:autoSpaceDE w:val="0"/>
              <w:autoSpaceDN w:val="0"/>
              <w:adjustRightInd w:val="0"/>
              <w:spacing w:line="0" w:lineRule="atLeast"/>
              <w:jc w:val="both"/>
              <w:rPr>
                <w:rFonts w:ascii="新細明體" w:hAnsi="新細明體"/>
              </w:rPr>
            </w:pPr>
            <w:r>
              <w:rPr>
                <w:rFonts w:ascii="新細明體" w:hAnsi="新細明體" w:hint="eastAsia"/>
              </w:rPr>
              <w:t>085</w:t>
            </w:r>
          </w:p>
        </w:tc>
        <w:tc>
          <w:tcPr>
            <w:tcW w:w="2977" w:type="dxa"/>
            <w:vAlign w:val="center"/>
          </w:tcPr>
          <w:p w14:paraId="0AF76292" w14:textId="77777777" w:rsidR="002A2EDC" w:rsidRPr="00521989" w:rsidRDefault="002A2EDC" w:rsidP="004B4A42">
            <w:pPr>
              <w:autoSpaceDE w:val="0"/>
              <w:autoSpaceDN w:val="0"/>
              <w:adjustRightInd w:val="0"/>
              <w:spacing w:line="0" w:lineRule="atLeast"/>
              <w:jc w:val="both"/>
              <w:rPr>
                <w:rFonts w:ascii="新細明體" w:hAnsi="新細明體"/>
              </w:rPr>
            </w:pPr>
            <w:r w:rsidRPr="00521989">
              <w:rPr>
                <w:rFonts w:ascii="新細明體" w:hAnsi="新細明體" w:hint="eastAsia"/>
              </w:rPr>
              <w:t>籌節會</w:t>
            </w:r>
          </w:p>
        </w:tc>
        <w:tc>
          <w:tcPr>
            <w:tcW w:w="708" w:type="dxa"/>
            <w:vAlign w:val="center"/>
          </w:tcPr>
          <w:p w14:paraId="4F8D2500" w14:textId="77777777" w:rsidR="002A2EDC" w:rsidRPr="00521989" w:rsidRDefault="002A2EDC" w:rsidP="004B4A42">
            <w:pPr>
              <w:spacing w:line="0" w:lineRule="atLeast"/>
              <w:jc w:val="both"/>
            </w:pPr>
          </w:p>
        </w:tc>
      </w:tr>
      <w:tr w:rsidR="002A2EDC" w:rsidRPr="00521989" w14:paraId="4C7A5AEE" w14:textId="77777777" w:rsidTr="004B4A42">
        <w:trPr>
          <w:trHeight w:val="487"/>
        </w:trPr>
        <w:tc>
          <w:tcPr>
            <w:tcW w:w="1403" w:type="dxa"/>
            <w:vAlign w:val="center"/>
          </w:tcPr>
          <w:p w14:paraId="1A92FE67" w14:textId="77777777" w:rsidR="002A2EDC" w:rsidRPr="00521989" w:rsidRDefault="002A2EDC" w:rsidP="004B4A42">
            <w:pPr>
              <w:spacing w:line="0" w:lineRule="atLeast"/>
              <w:jc w:val="both"/>
            </w:pPr>
            <w:r w:rsidRPr="00521989">
              <w:rPr>
                <w:rFonts w:hint="eastAsia"/>
              </w:rPr>
              <w:t>2012/01/15</w:t>
            </w:r>
          </w:p>
        </w:tc>
        <w:tc>
          <w:tcPr>
            <w:tcW w:w="690" w:type="dxa"/>
            <w:vAlign w:val="center"/>
          </w:tcPr>
          <w:p w14:paraId="14367A94" w14:textId="77777777" w:rsidR="002A2EDC" w:rsidRPr="00521989" w:rsidRDefault="002A2EDC" w:rsidP="004B4A42">
            <w:pPr>
              <w:spacing w:line="0" w:lineRule="atLeast"/>
              <w:jc w:val="both"/>
              <w:rPr>
                <w:b/>
              </w:rPr>
            </w:pPr>
            <w:r w:rsidRPr="00521989">
              <w:rPr>
                <w:rFonts w:hint="eastAsia"/>
                <w:b/>
              </w:rPr>
              <w:t>334</w:t>
            </w:r>
          </w:p>
        </w:tc>
        <w:tc>
          <w:tcPr>
            <w:tcW w:w="2551" w:type="dxa"/>
            <w:vAlign w:val="center"/>
          </w:tcPr>
          <w:p w14:paraId="09094C59" w14:textId="77777777" w:rsidR="002A2EDC" w:rsidRPr="00521989" w:rsidRDefault="002A2EDC" w:rsidP="004B4A42">
            <w:pPr>
              <w:spacing w:line="0" w:lineRule="atLeast"/>
              <w:jc w:val="both"/>
              <w:rPr>
                <w:rFonts w:ascii="新細明體" w:hAnsi="新細明體"/>
                <w:bdr w:val="single" w:sz="4" w:space="0" w:color="auto"/>
              </w:rPr>
            </w:pPr>
            <w:r w:rsidRPr="00521989">
              <w:rPr>
                <w:rFonts w:ascii="新細明體" w:hAnsi="新細明體" w:hint="eastAsia"/>
                <w:bdr w:val="single" w:sz="4" w:space="0" w:color="auto"/>
              </w:rPr>
              <w:t>天人親和</w:t>
            </w:r>
          </w:p>
        </w:tc>
        <w:tc>
          <w:tcPr>
            <w:tcW w:w="6379" w:type="dxa"/>
            <w:vAlign w:val="center"/>
          </w:tcPr>
          <w:p w14:paraId="44C297DF" w14:textId="77777777" w:rsidR="002A2EDC" w:rsidRPr="00521989" w:rsidRDefault="002A2EDC" w:rsidP="004B4A42">
            <w:pPr>
              <w:spacing w:line="0" w:lineRule="atLeast"/>
              <w:jc w:val="both"/>
              <w:rPr>
                <w:rFonts w:ascii="新細明體" w:hAnsi="新細明體"/>
                <w:bCs/>
              </w:rPr>
            </w:pPr>
            <w:r w:rsidRPr="00521989">
              <w:rPr>
                <w:rFonts w:ascii="新細明體" w:hAnsi="新細明體" w:hint="eastAsia"/>
              </w:rPr>
              <w:t>廿字祈福月捐六百</w:t>
            </w:r>
            <w:r>
              <w:rPr>
                <w:rFonts w:ascii="新細明體" w:hAnsi="新細明體" w:hint="eastAsia"/>
              </w:rPr>
              <w:t xml:space="preserve">   </w:t>
            </w:r>
            <w:r w:rsidRPr="00521989">
              <w:rPr>
                <w:rFonts w:ascii="新細明體" w:hAnsi="新細明體" w:hint="eastAsia"/>
              </w:rPr>
              <w:t>充裕極院弘教經費</w:t>
            </w:r>
          </w:p>
        </w:tc>
        <w:tc>
          <w:tcPr>
            <w:tcW w:w="709" w:type="dxa"/>
            <w:vAlign w:val="center"/>
          </w:tcPr>
          <w:p w14:paraId="78491FEC" w14:textId="77777777" w:rsidR="002A2EDC" w:rsidRPr="00521989" w:rsidRDefault="002A2EDC" w:rsidP="004B4A42">
            <w:pPr>
              <w:autoSpaceDE w:val="0"/>
              <w:autoSpaceDN w:val="0"/>
              <w:adjustRightInd w:val="0"/>
              <w:spacing w:line="0" w:lineRule="atLeast"/>
              <w:jc w:val="both"/>
              <w:rPr>
                <w:rFonts w:ascii="新細明體" w:hAnsi="新細明體"/>
              </w:rPr>
            </w:pPr>
            <w:r>
              <w:rPr>
                <w:rFonts w:ascii="新細明體" w:hAnsi="新細明體" w:hint="eastAsia"/>
              </w:rPr>
              <w:t>086</w:t>
            </w:r>
          </w:p>
        </w:tc>
        <w:tc>
          <w:tcPr>
            <w:tcW w:w="2977" w:type="dxa"/>
            <w:vAlign w:val="center"/>
          </w:tcPr>
          <w:p w14:paraId="285A9FBD" w14:textId="77777777" w:rsidR="002A2EDC" w:rsidRPr="00521989" w:rsidRDefault="002A2EDC" w:rsidP="004B4A42">
            <w:pPr>
              <w:autoSpaceDE w:val="0"/>
              <w:autoSpaceDN w:val="0"/>
              <w:adjustRightInd w:val="0"/>
              <w:spacing w:line="0" w:lineRule="atLeast"/>
              <w:jc w:val="both"/>
              <w:rPr>
                <w:rFonts w:ascii="新細明體" w:hAnsi="新細明體"/>
              </w:rPr>
            </w:pPr>
            <w:r w:rsidRPr="00521989">
              <w:rPr>
                <w:rFonts w:ascii="新細明體" w:hAnsi="新細明體" w:hint="eastAsia"/>
              </w:rPr>
              <w:t>道務院</w:t>
            </w:r>
          </w:p>
        </w:tc>
        <w:tc>
          <w:tcPr>
            <w:tcW w:w="708" w:type="dxa"/>
            <w:vAlign w:val="center"/>
          </w:tcPr>
          <w:p w14:paraId="37AEEB01" w14:textId="77777777" w:rsidR="002A2EDC" w:rsidRPr="00521989" w:rsidRDefault="002A2EDC" w:rsidP="004B4A42">
            <w:pPr>
              <w:spacing w:line="0" w:lineRule="atLeast"/>
              <w:jc w:val="both"/>
            </w:pPr>
          </w:p>
        </w:tc>
      </w:tr>
      <w:tr w:rsidR="002A2EDC" w:rsidRPr="00521989" w14:paraId="44B129F8" w14:textId="77777777" w:rsidTr="004B4A42">
        <w:trPr>
          <w:trHeight w:val="487"/>
        </w:trPr>
        <w:tc>
          <w:tcPr>
            <w:tcW w:w="1403" w:type="dxa"/>
            <w:vAlign w:val="center"/>
          </w:tcPr>
          <w:p w14:paraId="0CFF46F0" w14:textId="77777777" w:rsidR="002A2EDC" w:rsidRPr="00521989" w:rsidRDefault="002A2EDC" w:rsidP="004B4A42">
            <w:pPr>
              <w:spacing w:line="0" w:lineRule="atLeast"/>
              <w:jc w:val="both"/>
            </w:pPr>
            <w:r w:rsidRPr="00521989">
              <w:rPr>
                <w:rFonts w:hint="eastAsia"/>
              </w:rPr>
              <w:t>2012/01/15</w:t>
            </w:r>
          </w:p>
        </w:tc>
        <w:tc>
          <w:tcPr>
            <w:tcW w:w="690" w:type="dxa"/>
            <w:vAlign w:val="center"/>
          </w:tcPr>
          <w:p w14:paraId="38511CEF" w14:textId="77777777" w:rsidR="002A2EDC" w:rsidRPr="00521989" w:rsidRDefault="002A2EDC" w:rsidP="004B4A42">
            <w:pPr>
              <w:spacing w:line="0" w:lineRule="atLeast"/>
              <w:jc w:val="both"/>
              <w:rPr>
                <w:b/>
              </w:rPr>
            </w:pPr>
            <w:r w:rsidRPr="00521989">
              <w:rPr>
                <w:rFonts w:hint="eastAsia"/>
                <w:b/>
              </w:rPr>
              <w:t>334</w:t>
            </w:r>
          </w:p>
        </w:tc>
        <w:tc>
          <w:tcPr>
            <w:tcW w:w="2551" w:type="dxa"/>
            <w:vAlign w:val="center"/>
          </w:tcPr>
          <w:p w14:paraId="1ACFDC10" w14:textId="77777777" w:rsidR="002A2EDC" w:rsidRPr="00521989" w:rsidRDefault="002A2EDC" w:rsidP="004B4A42">
            <w:pPr>
              <w:spacing w:line="0" w:lineRule="atLeast"/>
              <w:jc w:val="both"/>
              <w:rPr>
                <w:rFonts w:ascii="新細明體" w:hAnsi="新細明體"/>
                <w:bdr w:val="single" w:sz="4" w:space="0" w:color="auto"/>
              </w:rPr>
            </w:pPr>
            <w:r w:rsidRPr="00521989">
              <w:rPr>
                <w:rFonts w:ascii="新細明體" w:hAnsi="新細明體" w:hint="eastAsia"/>
                <w:bdr w:val="single" w:sz="4" w:space="0" w:color="auto"/>
              </w:rPr>
              <w:t>悠遊瀚海</w:t>
            </w:r>
          </w:p>
        </w:tc>
        <w:tc>
          <w:tcPr>
            <w:tcW w:w="6379" w:type="dxa"/>
            <w:vAlign w:val="center"/>
          </w:tcPr>
          <w:p w14:paraId="333A001F" w14:textId="77777777" w:rsidR="002A2EDC" w:rsidRPr="00521989" w:rsidRDefault="002A2EDC" w:rsidP="004B4A42">
            <w:pPr>
              <w:spacing w:line="0" w:lineRule="atLeast"/>
              <w:ind w:firstLineChars="350" w:firstLine="840"/>
              <w:jc w:val="both"/>
              <w:rPr>
                <w:rFonts w:ascii="新細明體" w:hAnsi="新細明體"/>
              </w:rPr>
            </w:pPr>
            <w:r w:rsidRPr="00521989">
              <w:rPr>
                <w:rFonts w:ascii="新細明體" w:hAnsi="新細明體" w:hint="eastAsia"/>
              </w:rPr>
              <w:t>We Have a Dream！</w:t>
            </w:r>
          </w:p>
          <w:p w14:paraId="5323627A" w14:textId="77777777" w:rsidR="002A2EDC" w:rsidRPr="00521989" w:rsidRDefault="002A2EDC" w:rsidP="004B4A42">
            <w:pPr>
              <w:spacing w:line="0" w:lineRule="atLeast"/>
              <w:jc w:val="both"/>
              <w:rPr>
                <w:rFonts w:ascii="新細明體" w:hAnsi="新細明體"/>
                <w:bdr w:val="single" w:sz="4" w:space="0" w:color="auto"/>
              </w:rPr>
            </w:pPr>
            <w:r w:rsidRPr="00521989">
              <w:rPr>
                <w:rFonts w:ascii="新細明體" w:hAnsi="新細明體" w:hint="eastAsia"/>
              </w:rPr>
              <w:t>2012年「第20屆國際書展」有個夢想</w:t>
            </w:r>
          </w:p>
        </w:tc>
        <w:tc>
          <w:tcPr>
            <w:tcW w:w="709" w:type="dxa"/>
            <w:vAlign w:val="center"/>
          </w:tcPr>
          <w:p w14:paraId="0F85CB86" w14:textId="77777777" w:rsidR="002A2EDC" w:rsidRPr="00BF6BE8" w:rsidRDefault="002A2EDC" w:rsidP="004B4A42">
            <w:pPr>
              <w:autoSpaceDE w:val="0"/>
              <w:autoSpaceDN w:val="0"/>
              <w:adjustRightInd w:val="0"/>
              <w:spacing w:line="0" w:lineRule="atLeast"/>
              <w:jc w:val="both"/>
              <w:rPr>
                <w:rFonts w:ascii="新細明體" w:hAnsi="新細明體"/>
              </w:rPr>
            </w:pPr>
            <w:r w:rsidRPr="00BF6BE8">
              <w:rPr>
                <w:rFonts w:ascii="新細明體" w:hAnsi="新細明體" w:hint="eastAsia"/>
              </w:rPr>
              <w:t>087</w:t>
            </w:r>
          </w:p>
        </w:tc>
        <w:tc>
          <w:tcPr>
            <w:tcW w:w="2977" w:type="dxa"/>
            <w:vAlign w:val="center"/>
          </w:tcPr>
          <w:p w14:paraId="1ADD880F" w14:textId="77777777" w:rsidR="002A2EDC" w:rsidRPr="00521989" w:rsidRDefault="002A2EDC" w:rsidP="004B4A42">
            <w:pPr>
              <w:autoSpaceDE w:val="0"/>
              <w:autoSpaceDN w:val="0"/>
              <w:adjustRightInd w:val="0"/>
              <w:spacing w:line="0" w:lineRule="atLeast"/>
              <w:jc w:val="both"/>
              <w:rPr>
                <w:rFonts w:ascii="新細明體" w:hAnsi="新細明體"/>
                <w:bdr w:val="single" w:sz="4" w:space="0" w:color="auto"/>
              </w:rPr>
            </w:pPr>
            <w:r w:rsidRPr="00521989">
              <w:rPr>
                <w:rFonts w:ascii="新細明體" w:hAnsi="新細明體" w:hint="eastAsia"/>
              </w:rPr>
              <w:t>張光弘</w:t>
            </w:r>
          </w:p>
        </w:tc>
        <w:tc>
          <w:tcPr>
            <w:tcW w:w="708" w:type="dxa"/>
            <w:vAlign w:val="center"/>
          </w:tcPr>
          <w:p w14:paraId="3FB959A7" w14:textId="77777777" w:rsidR="002A2EDC" w:rsidRPr="00521989" w:rsidRDefault="002A2EDC" w:rsidP="004B4A42">
            <w:pPr>
              <w:spacing w:line="0" w:lineRule="atLeast"/>
              <w:jc w:val="both"/>
            </w:pPr>
          </w:p>
        </w:tc>
      </w:tr>
      <w:tr w:rsidR="002A2EDC" w:rsidRPr="00521989" w14:paraId="2C8E0DD5" w14:textId="77777777" w:rsidTr="004B4A42">
        <w:trPr>
          <w:trHeight w:val="487"/>
        </w:trPr>
        <w:tc>
          <w:tcPr>
            <w:tcW w:w="1403" w:type="dxa"/>
            <w:vAlign w:val="center"/>
          </w:tcPr>
          <w:p w14:paraId="5BA3E1D0" w14:textId="77777777" w:rsidR="002A2EDC" w:rsidRPr="00521989" w:rsidRDefault="002A2EDC" w:rsidP="004B4A42">
            <w:pPr>
              <w:spacing w:line="0" w:lineRule="atLeast"/>
              <w:jc w:val="both"/>
            </w:pPr>
            <w:r w:rsidRPr="00521989">
              <w:rPr>
                <w:rFonts w:hint="eastAsia"/>
              </w:rPr>
              <w:lastRenderedPageBreak/>
              <w:t>2012/01/15</w:t>
            </w:r>
          </w:p>
        </w:tc>
        <w:tc>
          <w:tcPr>
            <w:tcW w:w="690" w:type="dxa"/>
            <w:vAlign w:val="center"/>
          </w:tcPr>
          <w:p w14:paraId="391AD6C8" w14:textId="77777777" w:rsidR="002A2EDC" w:rsidRPr="00521989" w:rsidRDefault="002A2EDC" w:rsidP="004B4A42">
            <w:pPr>
              <w:spacing w:line="0" w:lineRule="atLeast"/>
              <w:jc w:val="both"/>
              <w:rPr>
                <w:b/>
              </w:rPr>
            </w:pPr>
            <w:r w:rsidRPr="00521989">
              <w:rPr>
                <w:rFonts w:hint="eastAsia"/>
                <w:b/>
              </w:rPr>
              <w:t>334</w:t>
            </w:r>
          </w:p>
        </w:tc>
        <w:tc>
          <w:tcPr>
            <w:tcW w:w="2551" w:type="dxa"/>
            <w:vAlign w:val="center"/>
          </w:tcPr>
          <w:p w14:paraId="55AE97EA" w14:textId="77777777" w:rsidR="002A2EDC" w:rsidRPr="00521989" w:rsidRDefault="002A2EDC" w:rsidP="004B4A42">
            <w:pPr>
              <w:spacing w:line="0" w:lineRule="atLeast"/>
              <w:jc w:val="both"/>
              <w:rPr>
                <w:rFonts w:ascii="新細明體" w:hAnsi="新細明體"/>
                <w:bdr w:val="single" w:sz="4" w:space="0" w:color="auto"/>
              </w:rPr>
            </w:pPr>
            <w:r w:rsidRPr="00521989">
              <w:rPr>
                <w:rFonts w:ascii="新細明體" w:hAnsi="新細明體" w:hint="eastAsia"/>
                <w:bdr w:val="single" w:sz="4" w:space="0" w:color="auto"/>
              </w:rPr>
              <w:t>悠遊瀚海</w:t>
            </w:r>
          </w:p>
        </w:tc>
        <w:tc>
          <w:tcPr>
            <w:tcW w:w="6379" w:type="dxa"/>
            <w:vAlign w:val="center"/>
          </w:tcPr>
          <w:p w14:paraId="2606BD02"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rPr>
              <w:t>《天人炁功之理證與行證（壹）》(七)</w:t>
            </w:r>
          </w:p>
        </w:tc>
        <w:tc>
          <w:tcPr>
            <w:tcW w:w="709" w:type="dxa"/>
            <w:vAlign w:val="center"/>
          </w:tcPr>
          <w:p w14:paraId="6B8DB6C3" w14:textId="77777777" w:rsidR="002A2EDC" w:rsidRPr="00521989" w:rsidRDefault="002A2EDC" w:rsidP="004B4A42">
            <w:pPr>
              <w:snapToGrid w:val="0"/>
              <w:spacing w:line="0" w:lineRule="atLeast"/>
              <w:ind w:right="120"/>
              <w:jc w:val="both"/>
              <w:rPr>
                <w:rFonts w:ascii="新細明體" w:hAnsi="新細明體"/>
              </w:rPr>
            </w:pPr>
            <w:r>
              <w:rPr>
                <w:rFonts w:ascii="新細明體" w:hAnsi="新細明體" w:hint="eastAsia"/>
              </w:rPr>
              <w:t>089</w:t>
            </w:r>
          </w:p>
        </w:tc>
        <w:tc>
          <w:tcPr>
            <w:tcW w:w="2977" w:type="dxa"/>
            <w:vAlign w:val="center"/>
          </w:tcPr>
          <w:p w14:paraId="36A94A28" w14:textId="77777777" w:rsidR="002A2EDC" w:rsidRPr="00521989" w:rsidRDefault="002A2EDC" w:rsidP="004B4A42">
            <w:pPr>
              <w:snapToGrid w:val="0"/>
              <w:spacing w:line="0" w:lineRule="atLeast"/>
              <w:ind w:right="120"/>
              <w:jc w:val="both"/>
              <w:rPr>
                <w:rFonts w:ascii="新細明體" w:hAnsi="新細明體"/>
              </w:rPr>
            </w:pPr>
            <w:r w:rsidRPr="00521989">
              <w:rPr>
                <w:rFonts w:ascii="新細明體" w:hAnsi="新細明體" w:hint="eastAsia"/>
              </w:rPr>
              <w:t>資料提供/天人炁功院</w:t>
            </w:r>
          </w:p>
          <w:p w14:paraId="178EA8FD" w14:textId="77777777" w:rsidR="002A2EDC" w:rsidRPr="00521989" w:rsidRDefault="002A2EDC" w:rsidP="004B4A42">
            <w:pPr>
              <w:snapToGrid w:val="0"/>
              <w:spacing w:line="0" w:lineRule="atLeast"/>
              <w:ind w:right="120"/>
              <w:jc w:val="both"/>
              <w:rPr>
                <w:rFonts w:ascii="新細明體" w:hAnsi="新細明體"/>
              </w:rPr>
            </w:pPr>
          </w:p>
        </w:tc>
        <w:tc>
          <w:tcPr>
            <w:tcW w:w="708" w:type="dxa"/>
            <w:vAlign w:val="center"/>
          </w:tcPr>
          <w:p w14:paraId="56F5BE30" w14:textId="77777777" w:rsidR="002A2EDC" w:rsidRPr="00521989" w:rsidRDefault="002A2EDC" w:rsidP="004B4A42">
            <w:pPr>
              <w:spacing w:line="0" w:lineRule="atLeast"/>
              <w:jc w:val="both"/>
            </w:pPr>
          </w:p>
        </w:tc>
      </w:tr>
      <w:tr w:rsidR="002A2EDC" w:rsidRPr="00521989" w14:paraId="0BF53F61" w14:textId="77777777" w:rsidTr="004B4A42">
        <w:trPr>
          <w:trHeight w:val="487"/>
        </w:trPr>
        <w:tc>
          <w:tcPr>
            <w:tcW w:w="1403" w:type="dxa"/>
            <w:vAlign w:val="center"/>
          </w:tcPr>
          <w:p w14:paraId="60B5686A" w14:textId="77777777" w:rsidR="002A2EDC" w:rsidRPr="00521989" w:rsidRDefault="002A2EDC" w:rsidP="004B4A42">
            <w:pPr>
              <w:spacing w:line="0" w:lineRule="atLeast"/>
              <w:jc w:val="both"/>
            </w:pPr>
            <w:r w:rsidRPr="00521989">
              <w:rPr>
                <w:rFonts w:hint="eastAsia"/>
              </w:rPr>
              <w:t>2012/01/15</w:t>
            </w:r>
          </w:p>
        </w:tc>
        <w:tc>
          <w:tcPr>
            <w:tcW w:w="690" w:type="dxa"/>
            <w:vAlign w:val="center"/>
          </w:tcPr>
          <w:p w14:paraId="2A7381A7" w14:textId="77777777" w:rsidR="002A2EDC" w:rsidRPr="00521989" w:rsidRDefault="002A2EDC" w:rsidP="004B4A42">
            <w:pPr>
              <w:spacing w:line="0" w:lineRule="atLeast"/>
              <w:jc w:val="both"/>
              <w:rPr>
                <w:b/>
              </w:rPr>
            </w:pPr>
            <w:r w:rsidRPr="00521989">
              <w:rPr>
                <w:rFonts w:hint="eastAsia"/>
                <w:b/>
              </w:rPr>
              <w:t>334</w:t>
            </w:r>
          </w:p>
        </w:tc>
        <w:tc>
          <w:tcPr>
            <w:tcW w:w="2551" w:type="dxa"/>
            <w:vAlign w:val="center"/>
          </w:tcPr>
          <w:p w14:paraId="2C41A0A9" w14:textId="77777777" w:rsidR="002A2EDC" w:rsidRPr="00521989" w:rsidRDefault="002A2EDC" w:rsidP="004B4A42">
            <w:pPr>
              <w:spacing w:line="0" w:lineRule="atLeast"/>
              <w:jc w:val="both"/>
              <w:rPr>
                <w:rFonts w:ascii="新細明體" w:hAnsi="新細明體"/>
                <w:bdr w:val="single" w:sz="4" w:space="0" w:color="auto"/>
              </w:rPr>
            </w:pPr>
            <w:r w:rsidRPr="00521989">
              <w:rPr>
                <w:rFonts w:ascii="新細明體" w:hAnsi="新細明體" w:hint="eastAsia"/>
                <w:bdr w:val="single" w:sz="4" w:space="0" w:color="auto"/>
              </w:rPr>
              <w:t>悠遊瀚海</w:t>
            </w:r>
          </w:p>
        </w:tc>
        <w:tc>
          <w:tcPr>
            <w:tcW w:w="6379" w:type="dxa"/>
            <w:vAlign w:val="center"/>
          </w:tcPr>
          <w:p w14:paraId="6CBD47B0" w14:textId="77777777" w:rsidR="002A2EDC" w:rsidRPr="00521989" w:rsidRDefault="002A2EDC" w:rsidP="004B4A42">
            <w:pPr>
              <w:snapToGrid w:val="0"/>
              <w:spacing w:line="0" w:lineRule="atLeast"/>
              <w:jc w:val="both"/>
              <w:rPr>
                <w:rFonts w:ascii="新細明體" w:hAnsi="新細明體"/>
                <w:bCs/>
              </w:rPr>
            </w:pPr>
            <w:r w:rsidRPr="00521989">
              <w:rPr>
                <w:rFonts w:ascii="新細明體" w:hAnsi="新細明體" w:hint="eastAsia"/>
                <w:bCs/>
              </w:rPr>
              <w:t>《陰騭文新注》付梓歡迎助印  移風易俗</w:t>
            </w:r>
          </w:p>
        </w:tc>
        <w:tc>
          <w:tcPr>
            <w:tcW w:w="709" w:type="dxa"/>
            <w:vAlign w:val="center"/>
          </w:tcPr>
          <w:p w14:paraId="3474120A" w14:textId="77777777" w:rsidR="002A2EDC" w:rsidRPr="00521989" w:rsidRDefault="002A2EDC" w:rsidP="004B4A42">
            <w:pPr>
              <w:spacing w:line="0" w:lineRule="atLeast"/>
              <w:jc w:val="both"/>
              <w:rPr>
                <w:rFonts w:ascii="新細明體" w:hAnsi="新細明體"/>
              </w:rPr>
            </w:pPr>
            <w:r>
              <w:rPr>
                <w:rFonts w:ascii="新細明體" w:hAnsi="新細明體" w:hint="eastAsia"/>
              </w:rPr>
              <w:t>095</w:t>
            </w:r>
          </w:p>
        </w:tc>
        <w:tc>
          <w:tcPr>
            <w:tcW w:w="2977" w:type="dxa"/>
            <w:vAlign w:val="center"/>
          </w:tcPr>
          <w:p w14:paraId="63E4E112"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rPr>
              <w:t>極院傳播出版委員會</w:t>
            </w:r>
          </w:p>
        </w:tc>
        <w:tc>
          <w:tcPr>
            <w:tcW w:w="708" w:type="dxa"/>
            <w:vAlign w:val="center"/>
          </w:tcPr>
          <w:p w14:paraId="5E9B6EC4" w14:textId="77777777" w:rsidR="002A2EDC" w:rsidRPr="00521989" w:rsidRDefault="002A2EDC" w:rsidP="004B4A42">
            <w:pPr>
              <w:spacing w:line="0" w:lineRule="atLeast"/>
              <w:jc w:val="both"/>
            </w:pPr>
          </w:p>
        </w:tc>
      </w:tr>
      <w:tr w:rsidR="002A2EDC" w:rsidRPr="00521989" w14:paraId="4F1F0102" w14:textId="77777777" w:rsidTr="004B4A42">
        <w:trPr>
          <w:trHeight w:val="487"/>
        </w:trPr>
        <w:tc>
          <w:tcPr>
            <w:tcW w:w="1403" w:type="dxa"/>
            <w:vAlign w:val="center"/>
          </w:tcPr>
          <w:p w14:paraId="5A8D2E79" w14:textId="77777777" w:rsidR="002A2EDC" w:rsidRPr="00521989" w:rsidRDefault="002A2EDC" w:rsidP="004B4A42">
            <w:pPr>
              <w:spacing w:line="0" w:lineRule="atLeast"/>
              <w:jc w:val="both"/>
            </w:pPr>
            <w:r w:rsidRPr="00521989">
              <w:rPr>
                <w:rFonts w:hint="eastAsia"/>
              </w:rPr>
              <w:t>2012/01/15</w:t>
            </w:r>
          </w:p>
        </w:tc>
        <w:tc>
          <w:tcPr>
            <w:tcW w:w="690" w:type="dxa"/>
            <w:vAlign w:val="center"/>
          </w:tcPr>
          <w:p w14:paraId="753CC7AC" w14:textId="77777777" w:rsidR="002A2EDC" w:rsidRPr="00521989" w:rsidRDefault="002A2EDC" w:rsidP="004B4A42">
            <w:pPr>
              <w:spacing w:line="0" w:lineRule="atLeast"/>
              <w:jc w:val="both"/>
              <w:rPr>
                <w:b/>
              </w:rPr>
            </w:pPr>
            <w:r w:rsidRPr="00521989">
              <w:rPr>
                <w:rFonts w:hint="eastAsia"/>
                <w:b/>
              </w:rPr>
              <w:t>334</w:t>
            </w:r>
          </w:p>
        </w:tc>
        <w:tc>
          <w:tcPr>
            <w:tcW w:w="2551" w:type="dxa"/>
            <w:vAlign w:val="center"/>
          </w:tcPr>
          <w:p w14:paraId="37C50B05" w14:textId="77777777" w:rsidR="002A2EDC" w:rsidRPr="00521989" w:rsidRDefault="002A2EDC" w:rsidP="004B4A42">
            <w:pPr>
              <w:spacing w:line="0" w:lineRule="atLeast"/>
              <w:jc w:val="both"/>
              <w:rPr>
                <w:rFonts w:ascii="新細明體" w:hAnsi="新細明體"/>
                <w:bdr w:val="single" w:sz="4" w:space="0" w:color="auto"/>
              </w:rPr>
            </w:pPr>
            <w:r w:rsidRPr="00521989">
              <w:rPr>
                <w:rFonts w:ascii="新細明體" w:hAnsi="新細明體" w:cs="新細明體" w:hint="eastAsia"/>
                <w:kern w:val="0"/>
                <w:bdr w:val="single" w:sz="4" w:space="0" w:color="auto"/>
              </w:rPr>
              <w:t>靜心滌意</w:t>
            </w:r>
          </w:p>
        </w:tc>
        <w:tc>
          <w:tcPr>
            <w:tcW w:w="6379" w:type="dxa"/>
            <w:vAlign w:val="center"/>
          </w:tcPr>
          <w:p w14:paraId="1D448A46" w14:textId="77777777" w:rsidR="002A2EDC" w:rsidRPr="004F6B5E" w:rsidRDefault="002A2EDC" w:rsidP="004B4A42">
            <w:pPr>
              <w:widowControl/>
              <w:spacing w:line="0" w:lineRule="atLeast"/>
              <w:jc w:val="both"/>
              <w:rPr>
                <w:rFonts w:ascii="新細明體" w:hAnsi="新細明體" w:cs="新細明體"/>
                <w:kern w:val="0"/>
              </w:rPr>
            </w:pPr>
            <w:r w:rsidRPr="00521989">
              <w:rPr>
                <w:rFonts w:ascii="新細明體" w:hAnsi="新細明體" w:cs="新細明體" w:hint="eastAsia"/>
                <w:kern w:val="0"/>
              </w:rPr>
              <w:t>帝教同奮與民俗信仰</w:t>
            </w:r>
          </w:p>
        </w:tc>
        <w:tc>
          <w:tcPr>
            <w:tcW w:w="709" w:type="dxa"/>
            <w:vAlign w:val="center"/>
          </w:tcPr>
          <w:p w14:paraId="69794F88" w14:textId="77777777" w:rsidR="002A2EDC" w:rsidRPr="00521989" w:rsidRDefault="002A2EDC" w:rsidP="004B4A42">
            <w:pPr>
              <w:widowControl/>
              <w:spacing w:line="0" w:lineRule="atLeast"/>
              <w:jc w:val="both"/>
              <w:rPr>
                <w:rFonts w:ascii="新細明體" w:hAnsi="新細明體"/>
              </w:rPr>
            </w:pPr>
            <w:r>
              <w:rPr>
                <w:rFonts w:ascii="新細明體" w:hAnsi="新細明體" w:hint="eastAsia"/>
              </w:rPr>
              <w:t>097</w:t>
            </w:r>
          </w:p>
        </w:tc>
        <w:tc>
          <w:tcPr>
            <w:tcW w:w="2977" w:type="dxa"/>
            <w:vAlign w:val="center"/>
          </w:tcPr>
          <w:p w14:paraId="6DED05C5" w14:textId="77777777" w:rsidR="002A2EDC" w:rsidRPr="00521989" w:rsidRDefault="002A2EDC" w:rsidP="004B4A42">
            <w:pPr>
              <w:widowControl/>
              <w:spacing w:line="0" w:lineRule="atLeast"/>
              <w:jc w:val="both"/>
              <w:rPr>
                <w:rFonts w:ascii="新細明體" w:hAnsi="新細明體"/>
              </w:rPr>
            </w:pPr>
            <w:r w:rsidRPr="00521989">
              <w:rPr>
                <w:rFonts w:ascii="新細明體" w:hAnsi="新細明體" w:cs="新細明體" w:hint="eastAsia"/>
                <w:kern w:val="0"/>
              </w:rPr>
              <w:t>資料來源/《帝教同奮與民俗信仰》</w:t>
            </w:r>
          </w:p>
        </w:tc>
        <w:tc>
          <w:tcPr>
            <w:tcW w:w="708" w:type="dxa"/>
            <w:vAlign w:val="center"/>
          </w:tcPr>
          <w:p w14:paraId="39034FF3" w14:textId="77777777" w:rsidR="002A2EDC" w:rsidRPr="00521989" w:rsidRDefault="002A2EDC" w:rsidP="004B4A42">
            <w:pPr>
              <w:spacing w:line="0" w:lineRule="atLeast"/>
              <w:jc w:val="both"/>
            </w:pPr>
          </w:p>
        </w:tc>
      </w:tr>
      <w:tr w:rsidR="002A2EDC" w:rsidRPr="00521989" w14:paraId="34C03E83" w14:textId="77777777" w:rsidTr="004B4A42">
        <w:trPr>
          <w:trHeight w:val="487"/>
        </w:trPr>
        <w:tc>
          <w:tcPr>
            <w:tcW w:w="1403" w:type="dxa"/>
            <w:vAlign w:val="center"/>
          </w:tcPr>
          <w:p w14:paraId="73767A7F" w14:textId="77777777" w:rsidR="002A2EDC" w:rsidRPr="00521989" w:rsidRDefault="002A2EDC" w:rsidP="004B4A42">
            <w:pPr>
              <w:spacing w:line="0" w:lineRule="atLeast"/>
              <w:jc w:val="both"/>
            </w:pPr>
            <w:r w:rsidRPr="00521989">
              <w:rPr>
                <w:rFonts w:hint="eastAsia"/>
              </w:rPr>
              <w:t>2012/01/15</w:t>
            </w:r>
          </w:p>
        </w:tc>
        <w:tc>
          <w:tcPr>
            <w:tcW w:w="690" w:type="dxa"/>
            <w:vAlign w:val="center"/>
          </w:tcPr>
          <w:p w14:paraId="23465300" w14:textId="77777777" w:rsidR="002A2EDC" w:rsidRPr="00521989" w:rsidRDefault="002A2EDC" w:rsidP="004B4A42">
            <w:pPr>
              <w:spacing w:line="0" w:lineRule="atLeast"/>
              <w:jc w:val="both"/>
              <w:rPr>
                <w:b/>
              </w:rPr>
            </w:pPr>
            <w:r w:rsidRPr="00521989">
              <w:rPr>
                <w:rFonts w:hint="eastAsia"/>
                <w:b/>
              </w:rPr>
              <w:t>334</w:t>
            </w:r>
          </w:p>
        </w:tc>
        <w:tc>
          <w:tcPr>
            <w:tcW w:w="2551" w:type="dxa"/>
            <w:vAlign w:val="center"/>
          </w:tcPr>
          <w:p w14:paraId="5BEADA06" w14:textId="77777777" w:rsidR="002A2EDC" w:rsidRPr="00521989" w:rsidRDefault="002A2EDC" w:rsidP="004B4A42">
            <w:pPr>
              <w:spacing w:line="0" w:lineRule="atLeast"/>
              <w:jc w:val="both"/>
              <w:rPr>
                <w:rFonts w:ascii="新細明體" w:hAnsi="新細明體"/>
                <w:bdr w:val="single" w:sz="4" w:space="0" w:color="auto"/>
              </w:rPr>
            </w:pPr>
            <w:r w:rsidRPr="00521989">
              <w:rPr>
                <w:rFonts w:ascii="新細明體" w:hAnsi="新細明體" w:hint="eastAsia"/>
                <w:bdr w:val="single" w:sz="4" w:space="0" w:color="auto"/>
              </w:rPr>
              <w:t>經典教室</w:t>
            </w:r>
          </w:p>
        </w:tc>
        <w:tc>
          <w:tcPr>
            <w:tcW w:w="6379" w:type="dxa"/>
            <w:vAlign w:val="center"/>
          </w:tcPr>
          <w:p w14:paraId="5BBB0CC4"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rPr>
              <w:t xml:space="preserve">有拜有保庇 </w:t>
            </w:r>
          </w:p>
        </w:tc>
        <w:tc>
          <w:tcPr>
            <w:tcW w:w="709" w:type="dxa"/>
            <w:vAlign w:val="center"/>
          </w:tcPr>
          <w:p w14:paraId="31E5AD52" w14:textId="77777777" w:rsidR="002A2EDC" w:rsidRPr="00521989" w:rsidRDefault="002A2EDC" w:rsidP="004B4A42">
            <w:pPr>
              <w:spacing w:line="0" w:lineRule="atLeast"/>
              <w:jc w:val="both"/>
              <w:rPr>
                <w:rFonts w:ascii="新細明體" w:hAnsi="新細明體"/>
              </w:rPr>
            </w:pPr>
            <w:r>
              <w:rPr>
                <w:rFonts w:ascii="新細明體" w:hAnsi="新細明體" w:hint="eastAsia"/>
              </w:rPr>
              <w:t>101</w:t>
            </w:r>
          </w:p>
        </w:tc>
        <w:tc>
          <w:tcPr>
            <w:tcW w:w="2977" w:type="dxa"/>
            <w:vAlign w:val="center"/>
          </w:tcPr>
          <w:p w14:paraId="5336EEC4"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rPr>
              <w:t>黃敏警</w:t>
            </w:r>
          </w:p>
        </w:tc>
        <w:tc>
          <w:tcPr>
            <w:tcW w:w="708" w:type="dxa"/>
            <w:vAlign w:val="center"/>
          </w:tcPr>
          <w:p w14:paraId="7D72B615" w14:textId="77777777" w:rsidR="002A2EDC" w:rsidRPr="00521989" w:rsidRDefault="002A2EDC" w:rsidP="004B4A42">
            <w:pPr>
              <w:spacing w:line="0" w:lineRule="atLeast"/>
              <w:jc w:val="both"/>
            </w:pPr>
          </w:p>
        </w:tc>
      </w:tr>
      <w:tr w:rsidR="002A2EDC" w:rsidRPr="00521989" w14:paraId="727A7532" w14:textId="77777777" w:rsidTr="004B4A42">
        <w:trPr>
          <w:trHeight w:val="487"/>
        </w:trPr>
        <w:tc>
          <w:tcPr>
            <w:tcW w:w="1403" w:type="dxa"/>
            <w:vAlign w:val="center"/>
          </w:tcPr>
          <w:p w14:paraId="4E2AFD3B" w14:textId="77777777" w:rsidR="002A2EDC" w:rsidRPr="00521989" w:rsidRDefault="002A2EDC" w:rsidP="004B4A42">
            <w:pPr>
              <w:spacing w:line="0" w:lineRule="atLeast"/>
              <w:jc w:val="both"/>
            </w:pPr>
            <w:r w:rsidRPr="00521989">
              <w:rPr>
                <w:rFonts w:hint="eastAsia"/>
              </w:rPr>
              <w:t>2012/01/15</w:t>
            </w:r>
          </w:p>
        </w:tc>
        <w:tc>
          <w:tcPr>
            <w:tcW w:w="690" w:type="dxa"/>
            <w:vAlign w:val="center"/>
          </w:tcPr>
          <w:p w14:paraId="6241B1E0" w14:textId="77777777" w:rsidR="002A2EDC" w:rsidRPr="00521989" w:rsidRDefault="002A2EDC" w:rsidP="004B4A42">
            <w:pPr>
              <w:spacing w:line="0" w:lineRule="atLeast"/>
              <w:jc w:val="both"/>
              <w:rPr>
                <w:b/>
              </w:rPr>
            </w:pPr>
            <w:r w:rsidRPr="00521989">
              <w:rPr>
                <w:rFonts w:hint="eastAsia"/>
                <w:b/>
              </w:rPr>
              <w:t>334</w:t>
            </w:r>
          </w:p>
        </w:tc>
        <w:tc>
          <w:tcPr>
            <w:tcW w:w="2551" w:type="dxa"/>
            <w:vAlign w:val="center"/>
          </w:tcPr>
          <w:p w14:paraId="0D51B85E" w14:textId="77777777" w:rsidR="002A2EDC" w:rsidRPr="00521989" w:rsidRDefault="002A2EDC" w:rsidP="004B4A42">
            <w:pPr>
              <w:spacing w:line="0" w:lineRule="atLeast"/>
              <w:jc w:val="both"/>
              <w:rPr>
                <w:rFonts w:ascii="新細明體" w:hAnsi="新細明體"/>
                <w:bdr w:val="single" w:sz="4" w:space="0" w:color="auto"/>
              </w:rPr>
            </w:pPr>
            <w:r w:rsidRPr="00521989">
              <w:rPr>
                <w:rFonts w:ascii="新細明體" w:hAnsi="新細明體" w:hint="eastAsia"/>
                <w:bdr w:val="single" w:sz="4" w:space="0" w:color="auto"/>
              </w:rPr>
              <w:t>弘法院教師講壇</w:t>
            </w:r>
          </w:p>
        </w:tc>
        <w:tc>
          <w:tcPr>
            <w:tcW w:w="6379" w:type="dxa"/>
            <w:vAlign w:val="center"/>
          </w:tcPr>
          <w:p w14:paraId="131AA766"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rPr>
              <w:t>十八真君諄諄教誨</w:t>
            </w:r>
            <w:r>
              <w:rPr>
                <w:rFonts w:ascii="新細明體" w:hAnsi="新細明體" w:hint="eastAsia"/>
              </w:rPr>
              <w:t xml:space="preserve">   </w:t>
            </w:r>
            <w:r w:rsidRPr="00521989">
              <w:rPr>
                <w:rFonts w:ascii="新細明體" w:hAnsi="新細明體" w:hint="eastAsia"/>
              </w:rPr>
              <w:t>祐護寶島普化真道</w:t>
            </w:r>
          </w:p>
        </w:tc>
        <w:tc>
          <w:tcPr>
            <w:tcW w:w="709" w:type="dxa"/>
            <w:vAlign w:val="center"/>
          </w:tcPr>
          <w:p w14:paraId="00949ED8" w14:textId="77777777" w:rsidR="002A2EDC" w:rsidRPr="00521989" w:rsidRDefault="002A2EDC" w:rsidP="004B4A42">
            <w:pPr>
              <w:spacing w:line="0" w:lineRule="atLeast"/>
              <w:jc w:val="both"/>
              <w:rPr>
                <w:rFonts w:ascii="新細明體" w:hAnsi="新細明體" w:cs="新細明體"/>
                <w:kern w:val="0"/>
              </w:rPr>
            </w:pPr>
            <w:r>
              <w:rPr>
                <w:rFonts w:ascii="新細明體" w:hAnsi="新細明體" w:cs="新細明體" w:hint="eastAsia"/>
                <w:kern w:val="0"/>
              </w:rPr>
              <w:t>105</w:t>
            </w:r>
          </w:p>
        </w:tc>
        <w:tc>
          <w:tcPr>
            <w:tcW w:w="2977" w:type="dxa"/>
            <w:vAlign w:val="center"/>
          </w:tcPr>
          <w:p w14:paraId="609E6D14" w14:textId="77777777" w:rsidR="002A2EDC" w:rsidRPr="00521989" w:rsidRDefault="002A2EDC" w:rsidP="004B4A42">
            <w:pPr>
              <w:spacing w:line="0" w:lineRule="atLeast"/>
              <w:jc w:val="both"/>
              <w:rPr>
                <w:rFonts w:ascii="新細明體" w:hAnsi="新細明體" w:cs="新細明體"/>
                <w:kern w:val="0"/>
              </w:rPr>
            </w:pPr>
            <w:r w:rsidRPr="00521989">
              <w:rPr>
                <w:rFonts w:ascii="新細明體" w:hAnsi="新細明體" w:hint="eastAsia"/>
              </w:rPr>
              <w:t>資料來源/</w:t>
            </w:r>
            <w:r w:rsidRPr="00521989">
              <w:rPr>
                <w:rFonts w:ascii="新細明體" w:hAnsi="新細明體"/>
              </w:rPr>
              <w:t>《清虛宮弘法院教師講義》</w:t>
            </w:r>
          </w:p>
        </w:tc>
        <w:tc>
          <w:tcPr>
            <w:tcW w:w="708" w:type="dxa"/>
            <w:vAlign w:val="center"/>
          </w:tcPr>
          <w:p w14:paraId="38CB8357" w14:textId="77777777" w:rsidR="002A2EDC" w:rsidRPr="00521989" w:rsidRDefault="002A2EDC" w:rsidP="004B4A42">
            <w:pPr>
              <w:spacing w:line="0" w:lineRule="atLeast"/>
              <w:jc w:val="both"/>
            </w:pPr>
          </w:p>
        </w:tc>
      </w:tr>
      <w:tr w:rsidR="002A2EDC" w:rsidRPr="00521989" w14:paraId="7A9D2045" w14:textId="77777777" w:rsidTr="004B4A42">
        <w:trPr>
          <w:trHeight w:val="487"/>
        </w:trPr>
        <w:tc>
          <w:tcPr>
            <w:tcW w:w="1403" w:type="dxa"/>
            <w:vAlign w:val="center"/>
          </w:tcPr>
          <w:p w14:paraId="5EEF0223" w14:textId="77777777" w:rsidR="002A2EDC" w:rsidRPr="00521989" w:rsidRDefault="002A2EDC" w:rsidP="004B4A42">
            <w:pPr>
              <w:spacing w:line="0" w:lineRule="atLeast"/>
              <w:jc w:val="both"/>
            </w:pPr>
            <w:r w:rsidRPr="00521989">
              <w:rPr>
                <w:rFonts w:hint="eastAsia"/>
              </w:rPr>
              <w:t>2012/01/15</w:t>
            </w:r>
          </w:p>
        </w:tc>
        <w:tc>
          <w:tcPr>
            <w:tcW w:w="690" w:type="dxa"/>
            <w:vAlign w:val="center"/>
          </w:tcPr>
          <w:p w14:paraId="1231E60A" w14:textId="77777777" w:rsidR="002A2EDC" w:rsidRPr="00521989" w:rsidRDefault="002A2EDC" w:rsidP="004B4A42">
            <w:pPr>
              <w:spacing w:line="0" w:lineRule="atLeast"/>
              <w:jc w:val="both"/>
              <w:rPr>
                <w:b/>
              </w:rPr>
            </w:pPr>
            <w:r w:rsidRPr="00521989">
              <w:rPr>
                <w:rFonts w:hint="eastAsia"/>
                <w:b/>
              </w:rPr>
              <w:t>334</w:t>
            </w:r>
          </w:p>
        </w:tc>
        <w:tc>
          <w:tcPr>
            <w:tcW w:w="2551" w:type="dxa"/>
            <w:vAlign w:val="center"/>
          </w:tcPr>
          <w:p w14:paraId="1F52C1A3" w14:textId="77777777" w:rsidR="002A2EDC" w:rsidRPr="00521989" w:rsidRDefault="002A2EDC" w:rsidP="004B4A42">
            <w:pPr>
              <w:spacing w:line="0" w:lineRule="atLeast"/>
              <w:jc w:val="both"/>
              <w:rPr>
                <w:rFonts w:ascii="新細明體" w:hAnsi="新細明體"/>
                <w:bdr w:val="single" w:sz="4" w:space="0" w:color="auto"/>
              </w:rPr>
            </w:pPr>
            <w:r w:rsidRPr="00521989">
              <w:rPr>
                <w:rFonts w:ascii="新細明體" w:hAnsi="新細明體" w:hint="eastAsia"/>
                <w:bdr w:val="single" w:sz="4" w:space="0" w:color="auto"/>
              </w:rPr>
              <w:t>道場集錦</w:t>
            </w:r>
          </w:p>
        </w:tc>
        <w:tc>
          <w:tcPr>
            <w:tcW w:w="6379" w:type="dxa"/>
            <w:vAlign w:val="center"/>
          </w:tcPr>
          <w:p w14:paraId="44DB3FF0" w14:textId="77777777" w:rsidR="002A2EDC" w:rsidRPr="00521989" w:rsidRDefault="002A2EDC" w:rsidP="004B4A42">
            <w:pPr>
              <w:spacing w:line="0" w:lineRule="atLeast"/>
              <w:ind w:left="-120"/>
              <w:jc w:val="both"/>
              <w:rPr>
                <w:rFonts w:ascii="新細明體" w:hAnsi="新細明體"/>
              </w:rPr>
            </w:pPr>
            <w:r w:rsidRPr="00521989">
              <w:rPr>
                <w:rFonts w:ascii="新細明體" w:hAnsi="新細明體" w:hint="eastAsia"/>
              </w:rPr>
              <w:t xml:space="preserve">「鐵姑」上善若水                                         </w:t>
            </w:r>
          </w:p>
        </w:tc>
        <w:tc>
          <w:tcPr>
            <w:tcW w:w="709" w:type="dxa"/>
            <w:vAlign w:val="center"/>
          </w:tcPr>
          <w:p w14:paraId="2A30BD18" w14:textId="77777777" w:rsidR="002A2EDC" w:rsidRPr="00521989" w:rsidRDefault="002A2EDC" w:rsidP="004B4A42">
            <w:pPr>
              <w:autoSpaceDE w:val="0"/>
              <w:autoSpaceDN w:val="0"/>
              <w:adjustRightInd w:val="0"/>
              <w:spacing w:line="0" w:lineRule="atLeast"/>
              <w:jc w:val="both"/>
              <w:rPr>
                <w:rFonts w:ascii="新細明體" w:hAnsi="新細明體" w:cs="新細明體"/>
                <w:kern w:val="0"/>
                <w:lang w:val="zh-TW"/>
              </w:rPr>
            </w:pPr>
            <w:r>
              <w:rPr>
                <w:rFonts w:ascii="新細明體" w:hAnsi="新細明體" w:cs="新細明體" w:hint="eastAsia"/>
                <w:kern w:val="0"/>
                <w:lang w:val="zh-TW"/>
              </w:rPr>
              <w:t>109</w:t>
            </w:r>
          </w:p>
        </w:tc>
        <w:tc>
          <w:tcPr>
            <w:tcW w:w="2977" w:type="dxa"/>
            <w:vAlign w:val="center"/>
          </w:tcPr>
          <w:p w14:paraId="2AD31291" w14:textId="77777777" w:rsidR="002A2EDC" w:rsidRPr="00521989" w:rsidRDefault="002A2EDC" w:rsidP="004B4A42">
            <w:pPr>
              <w:autoSpaceDE w:val="0"/>
              <w:autoSpaceDN w:val="0"/>
              <w:adjustRightInd w:val="0"/>
              <w:spacing w:line="0" w:lineRule="atLeast"/>
              <w:jc w:val="both"/>
              <w:rPr>
                <w:rFonts w:ascii="新細明體" w:hAnsi="新細明體" w:cs="新細明體"/>
                <w:kern w:val="0"/>
                <w:lang w:val="zh-TW"/>
              </w:rPr>
            </w:pPr>
            <w:r w:rsidRPr="00521989">
              <w:rPr>
                <w:rFonts w:ascii="新細明體" w:hAnsi="新細明體" w:hint="eastAsia"/>
              </w:rPr>
              <w:t>鄭鏡明</w:t>
            </w:r>
          </w:p>
        </w:tc>
        <w:tc>
          <w:tcPr>
            <w:tcW w:w="708" w:type="dxa"/>
            <w:vAlign w:val="center"/>
          </w:tcPr>
          <w:p w14:paraId="7E7C1E23" w14:textId="77777777" w:rsidR="002A2EDC" w:rsidRPr="00521989" w:rsidRDefault="002A2EDC" w:rsidP="004B4A42">
            <w:pPr>
              <w:spacing w:line="0" w:lineRule="atLeast"/>
              <w:jc w:val="both"/>
            </w:pPr>
          </w:p>
        </w:tc>
      </w:tr>
      <w:tr w:rsidR="002A2EDC" w:rsidRPr="00521989" w14:paraId="14C90C7B" w14:textId="77777777" w:rsidTr="004B4A42">
        <w:trPr>
          <w:trHeight w:val="487"/>
        </w:trPr>
        <w:tc>
          <w:tcPr>
            <w:tcW w:w="1403" w:type="dxa"/>
            <w:vAlign w:val="center"/>
          </w:tcPr>
          <w:p w14:paraId="78EBE522" w14:textId="77777777" w:rsidR="002A2EDC" w:rsidRPr="00521989" w:rsidRDefault="002A2EDC" w:rsidP="004B4A42">
            <w:pPr>
              <w:spacing w:line="0" w:lineRule="atLeast"/>
              <w:jc w:val="both"/>
            </w:pPr>
            <w:r w:rsidRPr="00521989">
              <w:rPr>
                <w:rFonts w:hint="eastAsia"/>
              </w:rPr>
              <w:t>2012/01/15</w:t>
            </w:r>
          </w:p>
        </w:tc>
        <w:tc>
          <w:tcPr>
            <w:tcW w:w="690" w:type="dxa"/>
            <w:vAlign w:val="center"/>
          </w:tcPr>
          <w:p w14:paraId="0CC2431D" w14:textId="77777777" w:rsidR="002A2EDC" w:rsidRPr="00521989" w:rsidRDefault="002A2EDC" w:rsidP="004B4A42">
            <w:pPr>
              <w:spacing w:line="0" w:lineRule="atLeast"/>
              <w:jc w:val="both"/>
              <w:rPr>
                <w:b/>
              </w:rPr>
            </w:pPr>
            <w:r w:rsidRPr="00521989">
              <w:rPr>
                <w:rFonts w:hint="eastAsia"/>
                <w:b/>
              </w:rPr>
              <w:t>334</w:t>
            </w:r>
          </w:p>
        </w:tc>
        <w:tc>
          <w:tcPr>
            <w:tcW w:w="2551" w:type="dxa"/>
            <w:vAlign w:val="center"/>
          </w:tcPr>
          <w:p w14:paraId="13956975" w14:textId="77777777" w:rsidR="002A2EDC" w:rsidRPr="00521989" w:rsidRDefault="002A2EDC" w:rsidP="004B4A42">
            <w:pPr>
              <w:spacing w:line="0" w:lineRule="atLeast"/>
              <w:jc w:val="both"/>
              <w:rPr>
                <w:rFonts w:ascii="新細明體" w:hAnsi="新細明體"/>
                <w:bdr w:val="single" w:sz="4" w:space="0" w:color="auto"/>
              </w:rPr>
            </w:pPr>
            <w:r w:rsidRPr="00521989">
              <w:rPr>
                <w:rFonts w:ascii="新細明體" w:hAnsi="新細明體" w:hint="eastAsia"/>
                <w:bdr w:val="single" w:sz="4" w:space="0" w:color="auto"/>
              </w:rPr>
              <w:t>道場集錦</w:t>
            </w:r>
          </w:p>
        </w:tc>
        <w:tc>
          <w:tcPr>
            <w:tcW w:w="6379" w:type="dxa"/>
            <w:vAlign w:val="center"/>
          </w:tcPr>
          <w:p w14:paraId="65FB70A3" w14:textId="77777777" w:rsidR="002A2EDC" w:rsidRPr="00521989" w:rsidRDefault="002A2EDC" w:rsidP="004B4A42">
            <w:pPr>
              <w:spacing w:line="0" w:lineRule="atLeast"/>
              <w:ind w:left="-120" w:firstLineChars="50" w:firstLine="120"/>
              <w:jc w:val="both"/>
              <w:rPr>
                <w:rFonts w:ascii="新細明體" w:hAnsi="新細明體"/>
              </w:rPr>
            </w:pPr>
            <w:r w:rsidRPr="00521989">
              <w:rPr>
                <w:rFonts w:ascii="新細明體" w:hAnsi="新細明體" w:hint="eastAsia"/>
              </w:rPr>
              <w:t>感性傳承  迎龍祥霞瑞</w:t>
            </w:r>
            <w:r>
              <w:rPr>
                <w:rFonts w:ascii="新細明體" w:hAnsi="新細明體" w:hint="eastAsia"/>
              </w:rPr>
              <w:t xml:space="preserve">   </w:t>
            </w:r>
            <w:r w:rsidRPr="00521989">
              <w:rPr>
                <w:rFonts w:ascii="新細明體" w:hAnsi="新細明體" w:hint="eastAsia"/>
              </w:rPr>
              <w:t>甜蜜承擔  行宮慶豐收</w:t>
            </w:r>
          </w:p>
        </w:tc>
        <w:tc>
          <w:tcPr>
            <w:tcW w:w="709" w:type="dxa"/>
            <w:vAlign w:val="center"/>
          </w:tcPr>
          <w:p w14:paraId="7A1D13D3" w14:textId="77777777" w:rsidR="002A2EDC" w:rsidRPr="00521989" w:rsidRDefault="002A2EDC" w:rsidP="004B4A42">
            <w:pPr>
              <w:autoSpaceDE w:val="0"/>
              <w:autoSpaceDN w:val="0"/>
              <w:adjustRightInd w:val="0"/>
              <w:spacing w:line="0" w:lineRule="atLeast"/>
              <w:jc w:val="both"/>
              <w:rPr>
                <w:rFonts w:ascii="新細明體" w:hAnsi="新細明體"/>
              </w:rPr>
            </w:pPr>
            <w:r>
              <w:rPr>
                <w:rFonts w:ascii="新細明體" w:hAnsi="新細明體" w:hint="eastAsia"/>
              </w:rPr>
              <w:t>111</w:t>
            </w:r>
          </w:p>
        </w:tc>
        <w:tc>
          <w:tcPr>
            <w:tcW w:w="2977" w:type="dxa"/>
            <w:vAlign w:val="center"/>
          </w:tcPr>
          <w:p w14:paraId="488E7419" w14:textId="77777777" w:rsidR="002A2EDC" w:rsidRPr="00521989" w:rsidRDefault="002A2EDC" w:rsidP="004B4A42">
            <w:pPr>
              <w:autoSpaceDE w:val="0"/>
              <w:autoSpaceDN w:val="0"/>
              <w:adjustRightInd w:val="0"/>
              <w:spacing w:line="0" w:lineRule="atLeast"/>
              <w:jc w:val="both"/>
              <w:rPr>
                <w:rFonts w:ascii="新細明體" w:hAnsi="新細明體"/>
              </w:rPr>
            </w:pPr>
            <w:r w:rsidRPr="00521989">
              <w:rPr>
                <w:rFonts w:ascii="新細明體" w:hAnsi="新細明體" w:hint="eastAsia"/>
              </w:rPr>
              <w:t>楊靜聲</w:t>
            </w:r>
          </w:p>
        </w:tc>
        <w:tc>
          <w:tcPr>
            <w:tcW w:w="708" w:type="dxa"/>
            <w:vAlign w:val="center"/>
          </w:tcPr>
          <w:p w14:paraId="1C08B308" w14:textId="77777777" w:rsidR="002A2EDC" w:rsidRPr="00521989" w:rsidRDefault="002A2EDC" w:rsidP="004B4A42">
            <w:pPr>
              <w:spacing w:line="0" w:lineRule="atLeast"/>
              <w:jc w:val="both"/>
            </w:pPr>
          </w:p>
        </w:tc>
      </w:tr>
      <w:tr w:rsidR="002A2EDC" w:rsidRPr="00521989" w14:paraId="6C5D4527" w14:textId="77777777" w:rsidTr="004B4A42">
        <w:trPr>
          <w:trHeight w:val="487"/>
        </w:trPr>
        <w:tc>
          <w:tcPr>
            <w:tcW w:w="1403" w:type="dxa"/>
            <w:vAlign w:val="center"/>
          </w:tcPr>
          <w:p w14:paraId="7FF08499" w14:textId="77777777" w:rsidR="002A2EDC" w:rsidRPr="00521989" w:rsidRDefault="002A2EDC" w:rsidP="004B4A42">
            <w:pPr>
              <w:spacing w:line="0" w:lineRule="atLeast"/>
              <w:jc w:val="both"/>
            </w:pPr>
            <w:r w:rsidRPr="00521989">
              <w:rPr>
                <w:rFonts w:hint="eastAsia"/>
              </w:rPr>
              <w:t>2012/01/15</w:t>
            </w:r>
          </w:p>
        </w:tc>
        <w:tc>
          <w:tcPr>
            <w:tcW w:w="690" w:type="dxa"/>
            <w:vAlign w:val="center"/>
          </w:tcPr>
          <w:p w14:paraId="491BF172" w14:textId="77777777" w:rsidR="002A2EDC" w:rsidRPr="00521989" w:rsidRDefault="002A2EDC" w:rsidP="004B4A42">
            <w:pPr>
              <w:spacing w:line="0" w:lineRule="atLeast"/>
              <w:jc w:val="both"/>
              <w:rPr>
                <w:b/>
              </w:rPr>
            </w:pPr>
            <w:r w:rsidRPr="00521989">
              <w:rPr>
                <w:rFonts w:hint="eastAsia"/>
                <w:b/>
              </w:rPr>
              <w:t>334</w:t>
            </w:r>
          </w:p>
        </w:tc>
        <w:tc>
          <w:tcPr>
            <w:tcW w:w="2551" w:type="dxa"/>
            <w:vAlign w:val="center"/>
          </w:tcPr>
          <w:p w14:paraId="500A72A9" w14:textId="77777777" w:rsidR="002A2EDC" w:rsidRPr="00521989" w:rsidRDefault="002A2EDC" w:rsidP="004B4A42">
            <w:pPr>
              <w:spacing w:line="0" w:lineRule="atLeast"/>
              <w:jc w:val="both"/>
              <w:rPr>
                <w:rFonts w:ascii="新細明體" w:hAnsi="新細明體"/>
                <w:bdr w:val="single" w:sz="4" w:space="0" w:color="auto"/>
              </w:rPr>
            </w:pPr>
            <w:r w:rsidRPr="00521989">
              <w:rPr>
                <w:rFonts w:ascii="新細明體" w:hAnsi="新細明體" w:hint="eastAsia"/>
                <w:bdr w:val="single" w:sz="4" w:space="0" w:color="auto"/>
              </w:rPr>
              <w:t>道場集錦</w:t>
            </w:r>
          </w:p>
        </w:tc>
        <w:tc>
          <w:tcPr>
            <w:tcW w:w="6379" w:type="dxa"/>
            <w:vAlign w:val="center"/>
          </w:tcPr>
          <w:p w14:paraId="3BDDABD7" w14:textId="77777777" w:rsidR="002A2EDC" w:rsidRPr="00521989" w:rsidRDefault="002A2EDC" w:rsidP="004B4A42">
            <w:pPr>
              <w:jc w:val="both"/>
            </w:pPr>
            <w:r w:rsidRPr="00521989">
              <w:rPr>
                <w:rFonts w:ascii="新細明體" w:hAnsi="新細明體" w:hint="eastAsia"/>
              </w:rPr>
              <w:t>臺南市初院冬遊活動</w:t>
            </w:r>
          </w:p>
        </w:tc>
        <w:tc>
          <w:tcPr>
            <w:tcW w:w="709" w:type="dxa"/>
            <w:vAlign w:val="center"/>
          </w:tcPr>
          <w:p w14:paraId="421626E8" w14:textId="77777777" w:rsidR="002A2EDC" w:rsidRPr="00521989" w:rsidRDefault="002A2EDC" w:rsidP="004B4A42">
            <w:pPr>
              <w:autoSpaceDE w:val="0"/>
              <w:autoSpaceDN w:val="0"/>
              <w:adjustRightInd w:val="0"/>
              <w:spacing w:line="0" w:lineRule="atLeast"/>
              <w:jc w:val="both"/>
            </w:pPr>
            <w:r>
              <w:rPr>
                <w:rFonts w:hint="eastAsia"/>
              </w:rPr>
              <w:t>114</w:t>
            </w:r>
          </w:p>
        </w:tc>
        <w:tc>
          <w:tcPr>
            <w:tcW w:w="2977" w:type="dxa"/>
            <w:vAlign w:val="center"/>
          </w:tcPr>
          <w:p w14:paraId="66DF56EA" w14:textId="77777777" w:rsidR="002A2EDC" w:rsidRPr="00521989" w:rsidRDefault="002A2EDC" w:rsidP="004B4A42">
            <w:pPr>
              <w:autoSpaceDE w:val="0"/>
              <w:autoSpaceDN w:val="0"/>
              <w:adjustRightInd w:val="0"/>
              <w:spacing w:line="0" w:lineRule="atLeast"/>
              <w:jc w:val="both"/>
            </w:pPr>
            <w:r w:rsidRPr="00521989">
              <w:rPr>
                <w:rFonts w:ascii="新細明體" w:hAnsi="新細明體" w:cs="新細明體" w:hint="eastAsia"/>
                <w:kern w:val="0"/>
                <w:lang w:val="zh-TW"/>
              </w:rPr>
              <w:t>謝靜端</w:t>
            </w:r>
          </w:p>
        </w:tc>
        <w:tc>
          <w:tcPr>
            <w:tcW w:w="708" w:type="dxa"/>
            <w:vAlign w:val="center"/>
          </w:tcPr>
          <w:p w14:paraId="21163789" w14:textId="77777777" w:rsidR="002A2EDC" w:rsidRPr="00521989" w:rsidRDefault="002A2EDC" w:rsidP="004B4A42">
            <w:pPr>
              <w:spacing w:line="0" w:lineRule="atLeast"/>
              <w:jc w:val="both"/>
            </w:pPr>
          </w:p>
        </w:tc>
      </w:tr>
      <w:tr w:rsidR="002A2EDC" w:rsidRPr="00521989" w14:paraId="78FD1F20" w14:textId="77777777" w:rsidTr="004B4A42">
        <w:trPr>
          <w:trHeight w:val="487"/>
        </w:trPr>
        <w:tc>
          <w:tcPr>
            <w:tcW w:w="1403" w:type="dxa"/>
            <w:vAlign w:val="center"/>
          </w:tcPr>
          <w:p w14:paraId="5132E6D2" w14:textId="77777777" w:rsidR="002A2EDC" w:rsidRPr="00521989" w:rsidRDefault="002A2EDC" w:rsidP="004B4A42">
            <w:pPr>
              <w:spacing w:line="0" w:lineRule="atLeast"/>
              <w:jc w:val="both"/>
            </w:pPr>
            <w:r w:rsidRPr="00521989">
              <w:rPr>
                <w:rFonts w:hint="eastAsia"/>
              </w:rPr>
              <w:t>2012/01/15</w:t>
            </w:r>
          </w:p>
        </w:tc>
        <w:tc>
          <w:tcPr>
            <w:tcW w:w="690" w:type="dxa"/>
            <w:vAlign w:val="center"/>
          </w:tcPr>
          <w:p w14:paraId="28CDF7A8" w14:textId="77777777" w:rsidR="002A2EDC" w:rsidRPr="00521989" w:rsidRDefault="002A2EDC" w:rsidP="004B4A42">
            <w:pPr>
              <w:spacing w:line="0" w:lineRule="atLeast"/>
              <w:jc w:val="both"/>
              <w:rPr>
                <w:b/>
              </w:rPr>
            </w:pPr>
            <w:r w:rsidRPr="00521989">
              <w:rPr>
                <w:rFonts w:hint="eastAsia"/>
                <w:b/>
              </w:rPr>
              <w:t>334</w:t>
            </w:r>
          </w:p>
        </w:tc>
        <w:tc>
          <w:tcPr>
            <w:tcW w:w="2551" w:type="dxa"/>
            <w:vAlign w:val="center"/>
          </w:tcPr>
          <w:p w14:paraId="00A2BB0E" w14:textId="77777777" w:rsidR="002A2EDC" w:rsidRPr="00521989" w:rsidRDefault="002A2EDC" w:rsidP="004B4A42">
            <w:pPr>
              <w:spacing w:line="0" w:lineRule="atLeast"/>
              <w:jc w:val="both"/>
              <w:rPr>
                <w:rFonts w:ascii="新細明體" w:hAnsi="新細明體"/>
                <w:bdr w:val="single" w:sz="4" w:space="0" w:color="auto"/>
              </w:rPr>
            </w:pPr>
            <w:r w:rsidRPr="00521989">
              <w:rPr>
                <w:rFonts w:ascii="新細明體" w:hAnsi="新細明體" w:hint="eastAsia"/>
                <w:bdr w:val="single" w:sz="4" w:space="0" w:color="auto"/>
              </w:rPr>
              <w:t>道場集錦</w:t>
            </w:r>
          </w:p>
        </w:tc>
        <w:tc>
          <w:tcPr>
            <w:tcW w:w="6379" w:type="dxa"/>
            <w:vAlign w:val="center"/>
          </w:tcPr>
          <w:p w14:paraId="7DEEC573" w14:textId="77777777" w:rsidR="002A2EDC" w:rsidRPr="00521989" w:rsidRDefault="002A2EDC" w:rsidP="004B4A42">
            <w:pPr>
              <w:jc w:val="both"/>
              <w:rPr>
                <w:rFonts w:ascii="新細明體" w:hAnsi="新細明體"/>
              </w:rPr>
            </w:pPr>
            <w:r w:rsidRPr="00521989">
              <w:rPr>
                <w:rFonts w:hint="eastAsia"/>
              </w:rPr>
              <w:t>小港天人親和所喬遷</w:t>
            </w:r>
            <w:r w:rsidRPr="00521989">
              <w:rPr>
                <w:rFonts w:hint="eastAsia"/>
              </w:rPr>
              <w:t xml:space="preserve">   </w:t>
            </w:r>
            <w:r w:rsidRPr="00521989">
              <w:rPr>
                <w:rFonts w:hint="eastAsia"/>
              </w:rPr>
              <w:t>臨時光殿歡喜慶開光</w:t>
            </w:r>
          </w:p>
        </w:tc>
        <w:tc>
          <w:tcPr>
            <w:tcW w:w="709" w:type="dxa"/>
            <w:vAlign w:val="center"/>
          </w:tcPr>
          <w:p w14:paraId="4C19C3EA" w14:textId="77777777" w:rsidR="002A2EDC" w:rsidRPr="00521989" w:rsidRDefault="002A2EDC" w:rsidP="004B4A42">
            <w:pPr>
              <w:spacing w:line="0" w:lineRule="atLeast"/>
              <w:jc w:val="both"/>
              <w:rPr>
                <w:rFonts w:ascii="新細明體" w:hAnsi="新細明體" w:cs="新細明體"/>
                <w:kern w:val="0"/>
                <w:lang w:val="zh-TW"/>
              </w:rPr>
            </w:pPr>
            <w:r>
              <w:rPr>
                <w:rFonts w:ascii="新細明體" w:hAnsi="新細明體" w:cs="新細明體" w:hint="eastAsia"/>
                <w:kern w:val="0"/>
                <w:lang w:val="zh-TW"/>
              </w:rPr>
              <w:t>116</w:t>
            </w:r>
          </w:p>
        </w:tc>
        <w:tc>
          <w:tcPr>
            <w:tcW w:w="2977" w:type="dxa"/>
            <w:vAlign w:val="center"/>
          </w:tcPr>
          <w:p w14:paraId="137DC60C" w14:textId="77777777" w:rsidR="002A2EDC" w:rsidRPr="00521989" w:rsidRDefault="002A2EDC" w:rsidP="004B4A42">
            <w:pPr>
              <w:spacing w:line="0" w:lineRule="atLeast"/>
              <w:jc w:val="both"/>
              <w:rPr>
                <w:rFonts w:ascii="新細明體" w:hAnsi="新細明體" w:cs="新細明體"/>
                <w:kern w:val="0"/>
                <w:lang w:val="zh-TW"/>
              </w:rPr>
            </w:pPr>
            <w:r w:rsidRPr="00521989">
              <w:rPr>
                <w:rFonts w:hint="eastAsia"/>
              </w:rPr>
              <w:t>編輯部</w:t>
            </w:r>
          </w:p>
        </w:tc>
        <w:tc>
          <w:tcPr>
            <w:tcW w:w="708" w:type="dxa"/>
            <w:vAlign w:val="center"/>
          </w:tcPr>
          <w:p w14:paraId="5B236C43" w14:textId="77777777" w:rsidR="002A2EDC" w:rsidRPr="00521989" w:rsidRDefault="002A2EDC" w:rsidP="004B4A42">
            <w:pPr>
              <w:spacing w:line="0" w:lineRule="atLeast"/>
              <w:jc w:val="both"/>
            </w:pPr>
          </w:p>
        </w:tc>
      </w:tr>
      <w:tr w:rsidR="002A2EDC" w:rsidRPr="00521989" w14:paraId="08989064" w14:textId="77777777" w:rsidTr="004B4A42">
        <w:trPr>
          <w:trHeight w:val="487"/>
        </w:trPr>
        <w:tc>
          <w:tcPr>
            <w:tcW w:w="1403" w:type="dxa"/>
            <w:vAlign w:val="center"/>
          </w:tcPr>
          <w:p w14:paraId="21A01832" w14:textId="77777777" w:rsidR="002A2EDC" w:rsidRPr="00521989" w:rsidRDefault="002A2EDC" w:rsidP="004B4A42">
            <w:pPr>
              <w:spacing w:line="0" w:lineRule="atLeast"/>
              <w:jc w:val="both"/>
            </w:pPr>
            <w:r w:rsidRPr="00521989">
              <w:rPr>
                <w:rFonts w:hint="eastAsia"/>
              </w:rPr>
              <w:t>2012/01/15</w:t>
            </w:r>
          </w:p>
        </w:tc>
        <w:tc>
          <w:tcPr>
            <w:tcW w:w="690" w:type="dxa"/>
            <w:vAlign w:val="center"/>
          </w:tcPr>
          <w:p w14:paraId="15CCFC86" w14:textId="77777777" w:rsidR="002A2EDC" w:rsidRPr="00521989" w:rsidRDefault="002A2EDC" w:rsidP="004B4A42">
            <w:pPr>
              <w:spacing w:line="0" w:lineRule="atLeast"/>
              <w:jc w:val="both"/>
              <w:rPr>
                <w:b/>
              </w:rPr>
            </w:pPr>
            <w:r w:rsidRPr="00521989">
              <w:rPr>
                <w:rFonts w:hint="eastAsia"/>
                <w:b/>
              </w:rPr>
              <w:t>334</w:t>
            </w:r>
          </w:p>
        </w:tc>
        <w:tc>
          <w:tcPr>
            <w:tcW w:w="2551" w:type="dxa"/>
            <w:vAlign w:val="center"/>
          </w:tcPr>
          <w:p w14:paraId="740069A8" w14:textId="77777777" w:rsidR="002A2EDC" w:rsidRPr="00521989" w:rsidRDefault="002A2EDC" w:rsidP="004B4A42">
            <w:pPr>
              <w:spacing w:line="0" w:lineRule="atLeast"/>
              <w:jc w:val="both"/>
              <w:rPr>
                <w:rFonts w:ascii="新細明體" w:hAnsi="新細明體"/>
                <w:bdr w:val="single" w:sz="4" w:space="0" w:color="auto"/>
              </w:rPr>
            </w:pPr>
            <w:r w:rsidRPr="00521989">
              <w:rPr>
                <w:rFonts w:ascii="新細明體" w:hAnsi="新細明體" w:hint="eastAsia"/>
                <w:bdr w:val="single" w:sz="4" w:space="0" w:color="auto"/>
              </w:rPr>
              <w:t>心靈燈塔</w:t>
            </w:r>
          </w:p>
        </w:tc>
        <w:tc>
          <w:tcPr>
            <w:tcW w:w="6379" w:type="dxa"/>
            <w:vAlign w:val="center"/>
          </w:tcPr>
          <w:p w14:paraId="4EE24F16"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rPr>
              <w:t>遇到對的人是準備好的人</w:t>
            </w:r>
          </w:p>
        </w:tc>
        <w:tc>
          <w:tcPr>
            <w:tcW w:w="709" w:type="dxa"/>
            <w:vAlign w:val="center"/>
          </w:tcPr>
          <w:p w14:paraId="5B00DEF9" w14:textId="77777777" w:rsidR="002A2EDC" w:rsidRPr="00521989" w:rsidRDefault="002A2EDC" w:rsidP="004B4A42">
            <w:pPr>
              <w:spacing w:line="0" w:lineRule="atLeast"/>
              <w:jc w:val="both"/>
              <w:rPr>
                <w:rFonts w:ascii="新細明體" w:hAnsi="新細明體" w:cs="新細明體"/>
                <w:kern w:val="0"/>
                <w:lang w:val="zh-TW"/>
              </w:rPr>
            </w:pPr>
            <w:r>
              <w:rPr>
                <w:rFonts w:ascii="新細明體" w:hAnsi="新細明體" w:cs="新細明體" w:hint="eastAsia"/>
                <w:kern w:val="0"/>
                <w:lang w:val="zh-TW"/>
              </w:rPr>
              <w:t>118</w:t>
            </w:r>
          </w:p>
        </w:tc>
        <w:tc>
          <w:tcPr>
            <w:tcW w:w="2977" w:type="dxa"/>
            <w:vAlign w:val="center"/>
          </w:tcPr>
          <w:p w14:paraId="4B76EA72" w14:textId="77777777" w:rsidR="002A2EDC" w:rsidRPr="00521989" w:rsidRDefault="002A2EDC" w:rsidP="004B4A42">
            <w:pPr>
              <w:spacing w:line="0" w:lineRule="atLeast"/>
              <w:jc w:val="both"/>
              <w:rPr>
                <w:rFonts w:ascii="新細明體" w:hAnsi="新細明體" w:cs="新細明體"/>
                <w:kern w:val="0"/>
                <w:lang w:val="zh-TW"/>
              </w:rPr>
            </w:pPr>
            <w:r w:rsidRPr="00521989">
              <w:rPr>
                <w:rFonts w:ascii="新細明體" w:hAnsi="新細明體" w:hint="eastAsia"/>
              </w:rPr>
              <w:t>張敏類</w:t>
            </w:r>
          </w:p>
        </w:tc>
        <w:tc>
          <w:tcPr>
            <w:tcW w:w="708" w:type="dxa"/>
            <w:vAlign w:val="center"/>
          </w:tcPr>
          <w:p w14:paraId="2C0CF826" w14:textId="77777777" w:rsidR="002A2EDC" w:rsidRPr="00521989" w:rsidRDefault="002A2EDC" w:rsidP="004B4A42">
            <w:pPr>
              <w:spacing w:line="0" w:lineRule="atLeast"/>
              <w:jc w:val="both"/>
            </w:pPr>
          </w:p>
        </w:tc>
      </w:tr>
      <w:tr w:rsidR="002A2EDC" w:rsidRPr="00521989" w14:paraId="0301CDF0" w14:textId="77777777" w:rsidTr="004B4A42">
        <w:trPr>
          <w:trHeight w:val="487"/>
        </w:trPr>
        <w:tc>
          <w:tcPr>
            <w:tcW w:w="1403" w:type="dxa"/>
            <w:vAlign w:val="center"/>
          </w:tcPr>
          <w:p w14:paraId="5FE803D9" w14:textId="77777777" w:rsidR="002A2EDC" w:rsidRPr="00521989" w:rsidRDefault="002A2EDC" w:rsidP="004B4A42">
            <w:pPr>
              <w:spacing w:line="0" w:lineRule="atLeast"/>
              <w:jc w:val="both"/>
            </w:pPr>
            <w:r w:rsidRPr="00521989">
              <w:rPr>
                <w:rFonts w:hint="eastAsia"/>
              </w:rPr>
              <w:t>2012/01/15</w:t>
            </w:r>
          </w:p>
        </w:tc>
        <w:tc>
          <w:tcPr>
            <w:tcW w:w="690" w:type="dxa"/>
            <w:vAlign w:val="center"/>
          </w:tcPr>
          <w:p w14:paraId="62E88C86" w14:textId="77777777" w:rsidR="002A2EDC" w:rsidRPr="00521989" w:rsidRDefault="002A2EDC" w:rsidP="004B4A42">
            <w:pPr>
              <w:spacing w:line="0" w:lineRule="atLeast"/>
              <w:jc w:val="both"/>
              <w:rPr>
                <w:b/>
              </w:rPr>
            </w:pPr>
            <w:r w:rsidRPr="00521989">
              <w:rPr>
                <w:rFonts w:hint="eastAsia"/>
                <w:b/>
              </w:rPr>
              <w:t>334</w:t>
            </w:r>
          </w:p>
        </w:tc>
        <w:tc>
          <w:tcPr>
            <w:tcW w:w="2551" w:type="dxa"/>
            <w:vAlign w:val="center"/>
          </w:tcPr>
          <w:p w14:paraId="0E63D1B7" w14:textId="77777777" w:rsidR="002A2EDC" w:rsidRPr="00521989" w:rsidRDefault="002A2EDC" w:rsidP="004B4A42">
            <w:pPr>
              <w:spacing w:line="0" w:lineRule="atLeast"/>
              <w:jc w:val="both"/>
              <w:rPr>
                <w:rFonts w:ascii="新細明體" w:hAnsi="新細明體"/>
                <w:bdr w:val="single" w:sz="4" w:space="0" w:color="auto"/>
              </w:rPr>
            </w:pPr>
            <w:r w:rsidRPr="00521989">
              <w:rPr>
                <w:rFonts w:ascii="新細明體" w:hAnsi="新細明體" w:hint="eastAsia"/>
                <w:bdr w:val="single" w:sz="4" w:space="0" w:color="auto"/>
              </w:rPr>
              <w:t>青年論壇</w:t>
            </w:r>
          </w:p>
        </w:tc>
        <w:tc>
          <w:tcPr>
            <w:tcW w:w="6379" w:type="dxa"/>
            <w:vAlign w:val="center"/>
          </w:tcPr>
          <w:p w14:paraId="26711593"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rPr>
              <w:t>中華100新境界青年論壇</w:t>
            </w:r>
            <w:r>
              <w:rPr>
                <w:rFonts w:ascii="新細明體" w:hAnsi="新細明體" w:hint="eastAsia"/>
              </w:rPr>
              <w:t xml:space="preserve">   </w:t>
            </w:r>
            <w:r w:rsidRPr="00521989">
              <w:rPr>
                <w:rFonts w:ascii="新細明體" w:hAnsi="新細明體" w:hint="eastAsia"/>
              </w:rPr>
              <w:t>回首來時路唯奮鬥再奮鬥</w:t>
            </w:r>
          </w:p>
        </w:tc>
        <w:tc>
          <w:tcPr>
            <w:tcW w:w="709" w:type="dxa"/>
            <w:vAlign w:val="center"/>
          </w:tcPr>
          <w:p w14:paraId="5B5575CD" w14:textId="77777777" w:rsidR="002A2EDC" w:rsidRPr="00521989" w:rsidRDefault="002A2EDC" w:rsidP="004B4A42">
            <w:pPr>
              <w:spacing w:line="0" w:lineRule="atLeast"/>
              <w:jc w:val="both"/>
              <w:rPr>
                <w:rFonts w:ascii="新細明體" w:hAnsi="新細明體"/>
              </w:rPr>
            </w:pPr>
            <w:r>
              <w:rPr>
                <w:rFonts w:ascii="新細明體" w:hAnsi="新細明體" w:hint="eastAsia"/>
              </w:rPr>
              <w:t>121</w:t>
            </w:r>
          </w:p>
        </w:tc>
        <w:tc>
          <w:tcPr>
            <w:tcW w:w="2977" w:type="dxa"/>
            <w:vAlign w:val="center"/>
          </w:tcPr>
          <w:p w14:paraId="78952BA9"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rPr>
              <w:t>資料提供/青年團</w:t>
            </w:r>
          </w:p>
          <w:p w14:paraId="0DB8EBB5"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rPr>
              <w:t>整理/張光弘</w:t>
            </w:r>
          </w:p>
        </w:tc>
        <w:tc>
          <w:tcPr>
            <w:tcW w:w="708" w:type="dxa"/>
            <w:vAlign w:val="center"/>
          </w:tcPr>
          <w:p w14:paraId="0A37353B" w14:textId="77777777" w:rsidR="002A2EDC" w:rsidRPr="00521989" w:rsidRDefault="002A2EDC" w:rsidP="004B4A42">
            <w:pPr>
              <w:spacing w:line="0" w:lineRule="atLeast"/>
              <w:jc w:val="both"/>
            </w:pPr>
          </w:p>
        </w:tc>
      </w:tr>
      <w:tr w:rsidR="002A2EDC" w:rsidRPr="00521989" w14:paraId="1E0E55C3" w14:textId="77777777" w:rsidTr="004B4A42">
        <w:trPr>
          <w:trHeight w:val="487"/>
        </w:trPr>
        <w:tc>
          <w:tcPr>
            <w:tcW w:w="1403" w:type="dxa"/>
            <w:vAlign w:val="center"/>
          </w:tcPr>
          <w:p w14:paraId="774617D2" w14:textId="77777777" w:rsidR="002A2EDC" w:rsidRPr="00521989" w:rsidRDefault="002A2EDC" w:rsidP="004B4A42">
            <w:pPr>
              <w:spacing w:line="0" w:lineRule="atLeast"/>
              <w:jc w:val="both"/>
            </w:pPr>
            <w:r w:rsidRPr="00521989">
              <w:rPr>
                <w:rFonts w:hint="eastAsia"/>
              </w:rPr>
              <w:t>2012/01/15</w:t>
            </w:r>
          </w:p>
        </w:tc>
        <w:tc>
          <w:tcPr>
            <w:tcW w:w="690" w:type="dxa"/>
            <w:vAlign w:val="center"/>
          </w:tcPr>
          <w:p w14:paraId="570CD6DD" w14:textId="77777777" w:rsidR="002A2EDC" w:rsidRPr="00521989" w:rsidRDefault="002A2EDC" w:rsidP="004B4A42">
            <w:pPr>
              <w:spacing w:line="0" w:lineRule="atLeast"/>
              <w:jc w:val="both"/>
              <w:rPr>
                <w:b/>
              </w:rPr>
            </w:pPr>
            <w:r w:rsidRPr="00521989">
              <w:rPr>
                <w:rFonts w:hint="eastAsia"/>
                <w:b/>
              </w:rPr>
              <w:t>334</w:t>
            </w:r>
          </w:p>
        </w:tc>
        <w:tc>
          <w:tcPr>
            <w:tcW w:w="2551" w:type="dxa"/>
            <w:vAlign w:val="center"/>
          </w:tcPr>
          <w:p w14:paraId="229BCBB5" w14:textId="77777777" w:rsidR="002A2EDC" w:rsidRPr="00521989" w:rsidRDefault="002A2EDC" w:rsidP="004B4A42">
            <w:pPr>
              <w:spacing w:line="0" w:lineRule="atLeast"/>
              <w:jc w:val="both"/>
              <w:rPr>
                <w:rFonts w:ascii="新細明體" w:hAnsi="新細明體"/>
                <w:bdr w:val="single" w:sz="4" w:space="0" w:color="auto"/>
              </w:rPr>
            </w:pPr>
            <w:r w:rsidRPr="00521989">
              <w:rPr>
                <w:rFonts w:ascii="新細明體" w:hAnsi="新細明體" w:hint="eastAsia"/>
                <w:bdr w:val="single" w:sz="4" w:space="0" w:color="auto" w:frame="1"/>
              </w:rPr>
              <w:t>興建史</w:t>
            </w:r>
          </w:p>
        </w:tc>
        <w:tc>
          <w:tcPr>
            <w:tcW w:w="6379" w:type="dxa"/>
            <w:vAlign w:val="center"/>
          </w:tcPr>
          <w:p w14:paraId="4DE2960D"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rPr>
              <w:t>天帝教始院進軍國際弘教</w:t>
            </w:r>
          </w:p>
        </w:tc>
        <w:tc>
          <w:tcPr>
            <w:tcW w:w="709" w:type="dxa"/>
            <w:vAlign w:val="center"/>
          </w:tcPr>
          <w:p w14:paraId="08A34C83" w14:textId="77777777" w:rsidR="002A2EDC" w:rsidRPr="00521989" w:rsidRDefault="002A2EDC" w:rsidP="004B4A42">
            <w:pPr>
              <w:spacing w:line="0" w:lineRule="atLeast"/>
              <w:jc w:val="both"/>
              <w:rPr>
                <w:rFonts w:ascii="新細明體" w:hAnsi="新細明體"/>
              </w:rPr>
            </w:pPr>
            <w:r>
              <w:rPr>
                <w:rFonts w:ascii="新細明體" w:hAnsi="新細明體" w:hint="eastAsia"/>
              </w:rPr>
              <w:t>127</w:t>
            </w:r>
          </w:p>
        </w:tc>
        <w:tc>
          <w:tcPr>
            <w:tcW w:w="2977" w:type="dxa"/>
            <w:vAlign w:val="center"/>
          </w:tcPr>
          <w:p w14:paraId="7BBB049E"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rPr>
              <w:t>資料提供/臺北市掌院</w:t>
            </w:r>
          </w:p>
        </w:tc>
        <w:tc>
          <w:tcPr>
            <w:tcW w:w="708" w:type="dxa"/>
            <w:vAlign w:val="center"/>
          </w:tcPr>
          <w:p w14:paraId="50AD2918" w14:textId="77777777" w:rsidR="002A2EDC" w:rsidRPr="00521989" w:rsidRDefault="002A2EDC" w:rsidP="004B4A42">
            <w:pPr>
              <w:spacing w:line="0" w:lineRule="atLeast"/>
              <w:jc w:val="both"/>
            </w:pPr>
          </w:p>
        </w:tc>
      </w:tr>
      <w:tr w:rsidR="002A2EDC" w:rsidRPr="00521989" w14:paraId="447EC5FE" w14:textId="77777777" w:rsidTr="004B4A42">
        <w:trPr>
          <w:trHeight w:val="487"/>
        </w:trPr>
        <w:tc>
          <w:tcPr>
            <w:tcW w:w="1403" w:type="dxa"/>
            <w:vAlign w:val="center"/>
          </w:tcPr>
          <w:p w14:paraId="26FCDDBA" w14:textId="77777777" w:rsidR="002A2EDC" w:rsidRPr="00521989" w:rsidRDefault="002A2EDC" w:rsidP="004B4A42">
            <w:pPr>
              <w:spacing w:line="0" w:lineRule="atLeast"/>
              <w:jc w:val="both"/>
            </w:pPr>
            <w:r w:rsidRPr="00521989">
              <w:rPr>
                <w:rFonts w:hint="eastAsia"/>
              </w:rPr>
              <w:t>2012/01/15</w:t>
            </w:r>
          </w:p>
        </w:tc>
        <w:tc>
          <w:tcPr>
            <w:tcW w:w="690" w:type="dxa"/>
            <w:vAlign w:val="center"/>
          </w:tcPr>
          <w:p w14:paraId="4DD2F1C6" w14:textId="77777777" w:rsidR="002A2EDC" w:rsidRPr="00521989" w:rsidRDefault="002A2EDC" w:rsidP="004B4A42">
            <w:pPr>
              <w:spacing w:line="0" w:lineRule="atLeast"/>
              <w:jc w:val="both"/>
              <w:rPr>
                <w:b/>
              </w:rPr>
            </w:pPr>
            <w:r w:rsidRPr="00521989">
              <w:rPr>
                <w:rFonts w:hint="eastAsia"/>
                <w:b/>
              </w:rPr>
              <w:t>334</w:t>
            </w:r>
          </w:p>
        </w:tc>
        <w:tc>
          <w:tcPr>
            <w:tcW w:w="2551" w:type="dxa"/>
            <w:vAlign w:val="center"/>
          </w:tcPr>
          <w:p w14:paraId="30922487" w14:textId="77777777" w:rsidR="002A2EDC" w:rsidRPr="00521989" w:rsidRDefault="002A2EDC" w:rsidP="004B4A42">
            <w:pPr>
              <w:spacing w:line="0" w:lineRule="atLeast"/>
              <w:jc w:val="both"/>
              <w:rPr>
                <w:rFonts w:ascii="新細明體" w:hAnsi="新細明體"/>
                <w:bdr w:val="single" w:sz="4" w:space="0" w:color="auto"/>
              </w:rPr>
            </w:pPr>
            <w:r w:rsidRPr="00521989">
              <w:rPr>
                <w:rFonts w:ascii="新細明體" w:hAnsi="新細明體" w:hint="eastAsia"/>
                <w:bdr w:val="single" w:sz="4" w:space="0" w:color="auto" w:frame="1"/>
              </w:rPr>
              <w:t>興建史</w:t>
            </w:r>
          </w:p>
        </w:tc>
        <w:tc>
          <w:tcPr>
            <w:tcW w:w="6379" w:type="dxa"/>
            <w:vAlign w:val="center"/>
          </w:tcPr>
          <w:p w14:paraId="71902296" w14:textId="77777777" w:rsidR="002A2EDC" w:rsidRPr="00521989" w:rsidRDefault="002A2EDC" w:rsidP="004B4A42">
            <w:pPr>
              <w:spacing w:line="0" w:lineRule="atLeast"/>
              <w:jc w:val="both"/>
              <w:rPr>
                <w:rFonts w:ascii="新細明體" w:hAnsi="新細明體"/>
              </w:rPr>
            </w:pPr>
            <w:r w:rsidRPr="00521989">
              <w:rPr>
                <w:rFonts w:ascii="新細明體" w:hAnsi="新細明體" w:cs="新細明體" w:hint="eastAsia"/>
                <w:kern w:val="0"/>
              </w:rPr>
              <w:t>臺灣首座初院~桃園縣初院</w:t>
            </w:r>
            <w:r>
              <w:rPr>
                <w:rFonts w:ascii="新細明體" w:hAnsi="新細明體" w:cs="新細明體" w:hint="eastAsia"/>
                <w:kern w:val="0"/>
              </w:rPr>
              <w:t xml:space="preserve">   </w:t>
            </w:r>
            <w:r w:rsidRPr="00521989">
              <w:rPr>
                <w:rFonts w:ascii="新細明體" w:hAnsi="新細明體" w:cs="新細明體" w:hint="eastAsia"/>
                <w:kern w:val="0"/>
              </w:rPr>
              <w:t>看守國際機場肩負保臺重任</w:t>
            </w:r>
          </w:p>
        </w:tc>
        <w:tc>
          <w:tcPr>
            <w:tcW w:w="709" w:type="dxa"/>
            <w:vAlign w:val="center"/>
          </w:tcPr>
          <w:p w14:paraId="418BC2A3" w14:textId="77777777" w:rsidR="002A2EDC" w:rsidRPr="00521989" w:rsidRDefault="002A2EDC" w:rsidP="004B4A42">
            <w:pPr>
              <w:spacing w:line="0" w:lineRule="atLeast"/>
              <w:jc w:val="both"/>
              <w:rPr>
                <w:rFonts w:ascii="新細明體" w:hAnsi="新細明體"/>
              </w:rPr>
            </w:pPr>
            <w:r>
              <w:rPr>
                <w:rFonts w:ascii="新細明體" w:hAnsi="新細明體" w:hint="eastAsia"/>
              </w:rPr>
              <w:t>129</w:t>
            </w:r>
          </w:p>
        </w:tc>
        <w:tc>
          <w:tcPr>
            <w:tcW w:w="2977" w:type="dxa"/>
            <w:vAlign w:val="center"/>
          </w:tcPr>
          <w:p w14:paraId="29B6C1A8"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rPr>
              <w:t>資料提供/桃園縣初院</w:t>
            </w:r>
          </w:p>
        </w:tc>
        <w:tc>
          <w:tcPr>
            <w:tcW w:w="708" w:type="dxa"/>
            <w:vAlign w:val="center"/>
          </w:tcPr>
          <w:p w14:paraId="633006B9" w14:textId="77777777" w:rsidR="002A2EDC" w:rsidRPr="00521989" w:rsidRDefault="002A2EDC" w:rsidP="004B4A42">
            <w:pPr>
              <w:spacing w:line="0" w:lineRule="atLeast"/>
              <w:jc w:val="both"/>
            </w:pPr>
          </w:p>
        </w:tc>
      </w:tr>
      <w:tr w:rsidR="002A2EDC" w:rsidRPr="00521989" w14:paraId="4DC38BC7" w14:textId="77777777" w:rsidTr="004B4A42">
        <w:trPr>
          <w:trHeight w:val="487"/>
        </w:trPr>
        <w:tc>
          <w:tcPr>
            <w:tcW w:w="1403" w:type="dxa"/>
            <w:vAlign w:val="center"/>
          </w:tcPr>
          <w:p w14:paraId="4E7E727F" w14:textId="77777777" w:rsidR="002A2EDC" w:rsidRPr="00521989" w:rsidRDefault="002A2EDC" w:rsidP="004B4A42">
            <w:pPr>
              <w:spacing w:line="0" w:lineRule="atLeast"/>
              <w:jc w:val="both"/>
            </w:pPr>
            <w:r w:rsidRPr="00521989">
              <w:rPr>
                <w:rFonts w:hint="eastAsia"/>
              </w:rPr>
              <w:t>2012/01/15</w:t>
            </w:r>
          </w:p>
        </w:tc>
        <w:tc>
          <w:tcPr>
            <w:tcW w:w="690" w:type="dxa"/>
            <w:vAlign w:val="center"/>
          </w:tcPr>
          <w:p w14:paraId="63FB4814" w14:textId="77777777" w:rsidR="002A2EDC" w:rsidRPr="00521989" w:rsidRDefault="002A2EDC" w:rsidP="004B4A42">
            <w:pPr>
              <w:spacing w:line="0" w:lineRule="atLeast"/>
              <w:jc w:val="both"/>
              <w:rPr>
                <w:b/>
              </w:rPr>
            </w:pPr>
            <w:r w:rsidRPr="00521989">
              <w:rPr>
                <w:rFonts w:hint="eastAsia"/>
                <w:b/>
              </w:rPr>
              <w:t>334</w:t>
            </w:r>
          </w:p>
        </w:tc>
        <w:tc>
          <w:tcPr>
            <w:tcW w:w="2551" w:type="dxa"/>
            <w:vAlign w:val="center"/>
          </w:tcPr>
          <w:p w14:paraId="3A090E38" w14:textId="77777777" w:rsidR="002A2EDC" w:rsidRPr="00521989" w:rsidRDefault="002A2EDC" w:rsidP="004B4A42">
            <w:pPr>
              <w:spacing w:line="0" w:lineRule="atLeast"/>
              <w:jc w:val="both"/>
              <w:rPr>
                <w:rFonts w:ascii="新細明體" w:hAnsi="新細明體"/>
                <w:bdr w:val="single" w:sz="4" w:space="0" w:color="auto"/>
              </w:rPr>
            </w:pPr>
            <w:r w:rsidRPr="00521989">
              <w:rPr>
                <w:rFonts w:ascii="新細明體" w:hAnsi="新細明體" w:hint="eastAsia"/>
                <w:bdr w:val="single" w:sz="4" w:space="0" w:color="auto"/>
              </w:rPr>
              <w:t>坤綱典範</w:t>
            </w:r>
          </w:p>
        </w:tc>
        <w:tc>
          <w:tcPr>
            <w:tcW w:w="6379" w:type="dxa"/>
            <w:vAlign w:val="center"/>
          </w:tcPr>
          <w:p w14:paraId="087343DA"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rPr>
              <w:t xml:space="preserve">真善美的賢藏同奮      </w:t>
            </w:r>
          </w:p>
        </w:tc>
        <w:tc>
          <w:tcPr>
            <w:tcW w:w="709" w:type="dxa"/>
            <w:vAlign w:val="center"/>
          </w:tcPr>
          <w:p w14:paraId="48FEBCF0" w14:textId="77777777" w:rsidR="002A2EDC" w:rsidRPr="00521989" w:rsidRDefault="002A2EDC" w:rsidP="004B4A42">
            <w:pPr>
              <w:snapToGrid w:val="0"/>
              <w:spacing w:line="0" w:lineRule="atLeast"/>
              <w:ind w:right="120"/>
              <w:jc w:val="both"/>
              <w:rPr>
                <w:rFonts w:ascii="新細明體" w:hAnsi="新細明體"/>
              </w:rPr>
            </w:pPr>
            <w:r>
              <w:rPr>
                <w:rFonts w:ascii="新細明體" w:hAnsi="新細明體" w:hint="eastAsia"/>
              </w:rPr>
              <w:t>133</w:t>
            </w:r>
          </w:p>
        </w:tc>
        <w:tc>
          <w:tcPr>
            <w:tcW w:w="2977" w:type="dxa"/>
            <w:vAlign w:val="center"/>
          </w:tcPr>
          <w:p w14:paraId="6FA32C9C" w14:textId="77777777" w:rsidR="002A2EDC" w:rsidRPr="00521989" w:rsidRDefault="002A2EDC" w:rsidP="004B4A42">
            <w:pPr>
              <w:snapToGrid w:val="0"/>
              <w:spacing w:line="0" w:lineRule="atLeast"/>
              <w:ind w:right="120"/>
              <w:jc w:val="both"/>
              <w:rPr>
                <w:rFonts w:ascii="新細明體" w:hAnsi="新細明體"/>
              </w:rPr>
            </w:pPr>
            <w:r w:rsidRPr="00521989">
              <w:rPr>
                <w:rFonts w:ascii="新細明體" w:hAnsi="新細明體" w:hint="eastAsia"/>
              </w:rPr>
              <w:t>張敏歛</w:t>
            </w:r>
          </w:p>
        </w:tc>
        <w:tc>
          <w:tcPr>
            <w:tcW w:w="708" w:type="dxa"/>
            <w:vAlign w:val="center"/>
          </w:tcPr>
          <w:p w14:paraId="61F34C50" w14:textId="77777777" w:rsidR="002A2EDC" w:rsidRPr="00521989" w:rsidRDefault="002A2EDC" w:rsidP="004B4A42">
            <w:pPr>
              <w:spacing w:line="0" w:lineRule="atLeast"/>
              <w:jc w:val="both"/>
            </w:pPr>
          </w:p>
        </w:tc>
      </w:tr>
      <w:tr w:rsidR="002A2EDC" w:rsidRPr="00521989" w14:paraId="42B1F495" w14:textId="77777777" w:rsidTr="004B4A42">
        <w:trPr>
          <w:trHeight w:val="487"/>
        </w:trPr>
        <w:tc>
          <w:tcPr>
            <w:tcW w:w="1403" w:type="dxa"/>
            <w:vAlign w:val="center"/>
          </w:tcPr>
          <w:p w14:paraId="61D62EA7" w14:textId="77777777" w:rsidR="002A2EDC" w:rsidRPr="00521989" w:rsidRDefault="002A2EDC" w:rsidP="004B4A42">
            <w:pPr>
              <w:spacing w:line="0" w:lineRule="atLeast"/>
              <w:jc w:val="both"/>
            </w:pPr>
            <w:r w:rsidRPr="00521989">
              <w:rPr>
                <w:rFonts w:hint="eastAsia"/>
              </w:rPr>
              <w:t>2012/01/15</w:t>
            </w:r>
          </w:p>
        </w:tc>
        <w:tc>
          <w:tcPr>
            <w:tcW w:w="690" w:type="dxa"/>
            <w:vAlign w:val="center"/>
          </w:tcPr>
          <w:p w14:paraId="70C8A2F1" w14:textId="77777777" w:rsidR="002A2EDC" w:rsidRPr="00521989" w:rsidRDefault="002A2EDC" w:rsidP="004B4A42">
            <w:pPr>
              <w:spacing w:line="0" w:lineRule="atLeast"/>
              <w:jc w:val="both"/>
              <w:rPr>
                <w:b/>
              </w:rPr>
            </w:pPr>
            <w:r w:rsidRPr="00521989">
              <w:rPr>
                <w:rFonts w:hint="eastAsia"/>
                <w:b/>
              </w:rPr>
              <w:t>334</w:t>
            </w:r>
          </w:p>
        </w:tc>
        <w:tc>
          <w:tcPr>
            <w:tcW w:w="2551" w:type="dxa"/>
            <w:vAlign w:val="center"/>
          </w:tcPr>
          <w:p w14:paraId="5C1FF56E" w14:textId="77777777" w:rsidR="002A2EDC" w:rsidRPr="00521989" w:rsidRDefault="002A2EDC" w:rsidP="004B4A42">
            <w:pPr>
              <w:spacing w:line="0" w:lineRule="atLeast"/>
              <w:jc w:val="both"/>
              <w:rPr>
                <w:rFonts w:ascii="新細明體" w:hAnsi="新細明體"/>
                <w:bdr w:val="single" w:sz="4" w:space="0" w:color="auto"/>
              </w:rPr>
            </w:pPr>
            <w:r w:rsidRPr="00521989">
              <w:rPr>
                <w:rFonts w:ascii="新細明體" w:hAnsi="新細明體" w:hint="eastAsia"/>
                <w:bdr w:val="single" w:sz="4" w:space="0" w:color="auto"/>
              </w:rPr>
              <w:t>弘教火車頭---開導師系列</w:t>
            </w:r>
          </w:p>
        </w:tc>
        <w:tc>
          <w:tcPr>
            <w:tcW w:w="6379" w:type="dxa"/>
            <w:vAlign w:val="center"/>
          </w:tcPr>
          <w:p w14:paraId="51175CCB"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rPr>
              <w:t>天福逆著來體悟了緣了願</w:t>
            </w:r>
            <w:r>
              <w:rPr>
                <w:rFonts w:ascii="新細明體" w:hAnsi="新細明體" w:hint="eastAsia"/>
              </w:rPr>
              <w:t xml:space="preserve">   </w:t>
            </w:r>
            <w:r w:rsidRPr="00521989">
              <w:rPr>
                <w:rFonts w:ascii="新細明體" w:hAnsi="新細明體" w:hint="eastAsia"/>
              </w:rPr>
              <w:t xml:space="preserve">陳敏還開導師感恩加惜福 </w:t>
            </w:r>
          </w:p>
        </w:tc>
        <w:tc>
          <w:tcPr>
            <w:tcW w:w="709" w:type="dxa"/>
            <w:vAlign w:val="center"/>
          </w:tcPr>
          <w:p w14:paraId="084FBDCD" w14:textId="77777777" w:rsidR="002A2EDC" w:rsidRPr="00521989" w:rsidRDefault="002A2EDC" w:rsidP="004B4A42">
            <w:pPr>
              <w:autoSpaceDE w:val="0"/>
              <w:autoSpaceDN w:val="0"/>
              <w:adjustRightInd w:val="0"/>
              <w:spacing w:line="0" w:lineRule="atLeast"/>
              <w:jc w:val="both"/>
              <w:rPr>
                <w:rFonts w:ascii="新細明體" w:hAnsi="新細明體" w:cs="新細明體"/>
                <w:kern w:val="0"/>
                <w:lang w:val="zh-TW"/>
              </w:rPr>
            </w:pPr>
            <w:r>
              <w:rPr>
                <w:rFonts w:ascii="新細明體" w:hAnsi="新細明體" w:cs="新細明體" w:hint="eastAsia"/>
                <w:kern w:val="0"/>
                <w:lang w:val="zh-TW"/>
              </w:rPr>
              <w:t>136</w:t>
            </w:r>
          </w:p>
        </w:tc>
        <w:tc>
          <w:tcPr>
            <w:tcW w:w="2977" w:type="dxa"/>
            <w:vAlign w:val="center"/>
          </w:tcPr>
          <w:p w14:paraId="76312415" w14:textId="77777777" w:rsidR="002A2EDC" w:rsidRPr="00521989" w:rsidRDefault="002A2EDC" w:rsidP="004B4A42">
            <w:pPr>
              <w:autoSpaceDE w:val="0"/>
              <w:autoSpaceDN w:val="0"/>
              <w:adjustRightInd w:val="0"/>
              <w:spacing w:line="0" w:lineRule="atLeast"/>
              <w:jc w:val="both"/>
              <w:rPr>
                <w:rFonts w:ascii="新細明體" w:hAnsi="新細明體" w:cs="新細明體"/>
                <w:kern w:val="0"/>
                <w:lang w:val="zh-TW"/>
              </w:rPr>
            </w:pPr>
            <w:r w:rsidRPr="00521989">
              <w:rPr>
                <w:rFonts w:ascii="新細明體" w:hAnsi="新細明體" w:hint="eastAsia"/>
              </w:rPr>
              <w:t>陳敏還</w:t>
            </w:r>
          </w:p>
        </w:tc>
        <w:tc>
          <w:tcPr>
            <w:tcW w:w="708" w:type="dxa"/>
            <w:vAlign w:val="center"/>
          </w:tcPr>
          <w:p w14:paraId="564225D3" w14:textId="77777777" w:rsidR="002A2EDC" w:rsidRPr="00521989" w:rsidRDefault="002A2EDC" w:rsidP="004B4A42">
            <w:pPr>
              <w:spacing w:line="0" w:lineRule="atLeast"/>
              <w:jc w:val="both"/>
            </w:pPr>
          </w:p>
        </w:tc>
      </w:tr>
      <w:tr w:rsidR="002A2EDC" w:rsidRPr="00521989" w14:paraId="0173C6C0" w14:textId="77777777" w:rsidTr="004B4A42">
        <w:trPr>
          <w:trHeight w:val="487"/>
        </w:trPr>
        <w:tc>
          <w:tcPr>
            <w:tcW w:w="1403" w:type="dxa"/>
            <w:vAlign w:val="center"/>
          </w:tcPr>
          <w:p w14:paraId="4000C54E" w14:textId="77777777" w:rsidR="002A2EDC" w:rsidRPr="00521989" w:rsidRDefault="002A2EDC" w:rsidP="004B4A42">
            <w:pPr>
              <w:spacing w:line="0" w:lineRule="atLeast"/>
              <w:jc w:val="both"/>
            </w:pPr>
            <w:r w:rsidRPr="00521989">
              <w:rPr>
                <w:rFonts w:hint="eastAsia"/>
              </w:rPr>
              <w:t>2012/01/15</w:t>
            </w:r>
          </w:p>
        </w:tc>
        <w:tc>
          <w:tcPr>
            <w:tcW w:w="690" w:type="dxa"/>
            <w:vAlign w:val="center"/>
          </w:tcPr>
          <w:p w14:paraId="789E1E9E" w14:textId="77777777" w:rsidR="002A2EDC" w:rsidRPr="00521989" w:rsidRDefault="002A2EDC" w:rsidP="004B4A42">
            <w:pPr>
              <w:spacing w:line="0" w:lineRule="atLeast"/>
              <w:jc w:val="both"/>
              <w:rPr>
                <w:b/>
              </w:rPr>
            </w:pPr>
            <w:r w:rsidRPr="00521989">
              <w:rPr>
                <w:rFonts w:hint="eastAsia"/>
                <w:b/>
              </w:rPr>
              <w:t>334</w:t>
            </w:r>
          </w:p>
        </w:tc>
        <w:tc>
          <w:tcPr>
            <w:tcW w:w="2551" w:type="dxa"/>
            <w:vAlign w:val="center"/>
          </w:tcPr>
          <w:p w14:paraId="65099912" w14:textId="77777777" w:rsidR="002A2EDC" w:rsidRPr="004F6B5E" w:rsidRDefault="002A2EDC" w:rsidP="004B4A42">
            <w:pPr>
              <w:autoSpaceDE w:val="0"/>
              <w:autoSpaceDN w:val="0"/>
              <w:adjustRightInd w:val="0"/>
              <w:spacing w:line="0" w:lineRule="atLeast"/>
              <w:jc w:val="both"/>
              <w:rPr>
                <w:rFonts w:ascii="新細明體" w:hAnsi="新細明體" w:cs="華康新特黑體(P)"/>
                <w:bdr w:val="single" w:sz="4" w:space="0" w:color="auto"/>
              </w:rPr>
            </w:pPr>
            <w:r w:rsidRPr="00521989">
              <w:rPr>
                <w:rFonts w:ascii="新細明體" w:hAnsi="新細明體" w:cs="DFKaiShu-SB-Estd-BF" w:hint="eastAsia"/>
                <w:bdr w:val="single" w:sz="4" w:space="0" w:color="auto"/>
              </w:rPr>
              <w:t>天人</w:t>
            </w:r>
            <w:r w:rsidRPr="00521989">
              <w:rPr>
                <w:rFonts w:ascii="新細明體" w:hAnsi="新細明體" w:cs="新細明體" w:hint="eastAsia"/>
                <w:bdr w:val="single" w:sz="4" w:space="0" w:color="auto"/>
              </w:rPr>
              <w:t>炁</w:t>
            </w:r>
            <w:r w:rsidRPr="00521989">
              <w:rPr>
                <w:rFonts w:ascii="新細明體" w:hAnsi="新細明體" w:cs="華康新特黑體(P)" w:hint="eastAsia"/>
                <w:bdr w:val="single" w:sz="4" w:space="0" w:color="auto"/>
              </w:rPr>
              <w:t>功案例</w:t>
            </w:r>
          </w:p>
        </w:tc>
        <w:tc>
          <w:tcPr>
            <w:tcW w:w="6379" w:type="dxa"/>
            <w:vAlign w:val="center"/>
          </w:tcPr>
          <w:p w14:paraId="3C42232D" w14:textId="77777777" w:rsidR="002A2EDC" w:rsidRPr="00521989" w:rsidRDefault="002A2EDC" w:rsidP="004B4A42">
            <w:pPr>
              <w:autoSpaceDE w:val="0"/>
              <w:autoSpaceDN w:val="0"/>
              <w:adjustRightInd w:val="0"/>
              <w:spacing w:line="0" w:lineRule="atLeast"/>
              <w:jc w:val="both"/>
              <w:rPr>
                <w:rFonts w:ascii="新細明體" w:hAnsi="新細明體"/>
              </w:rPr>
            </w:pPr>
            <w:r w:rsidRPr="00521989">
              <w:rPr>
                <w:rFonts w:ascii="新細明體" w:hAnsi="新細明體" w:cs="華康新特黑體(P)" w:hint="eastAsia"/>
              </w:rPr>
              <w:t>病磨增益生命廣度</w:t>
            </w:r>
            <w:r>
              <w:rPr>
                <w:rFonts w:ascii="新細明體" w:hAnsi="新細明體" w:cs="華康新特黑體(P)" w:hint="eastAsia"/>
              </w:rPr>
              <w:t xml:space="preserve">   </w:t>
            </w:r>
            <w:r w:rsidRPr="00521989">
              <w:rPr>
                <w:rFonts w:ascii="新細明體" w:hAnsi="新細明體" w:cs="華康新特黑體(P)" w:hint="eastAsia"/>
              </w:rPr>
              <w:t>敏憫了悟</w:t>
            </w:r>
            <w:r w:rsidRPr="00521989">
              <w:rPr>
                <w:rFonts w:ascii="新細明體" w:hAnsi="新細明體" w:cs="新細明體" w:hint="eastAsia"/>
              </w:rPr>
              <w:t>奮鬥可貴</w:t>
            </w:r>
          </w:p>
        </w:tc>
        <w:tc>
          <w:tcPr>
            <w:tcW w:w="709" w:type="dxa"/>
            <w:vAlign w:val="center"/>
          </w:tcPr>
          <w:p w14:paraId="504C54CE" w14:textId="77777777" w:rsidR="002A2EDC" w:rsidRPr="00521989" w:rsidRDefault="002A2EDC" w:rsidP="004B4A42">
            <w:pPr>
              <w:autoSpaceDE w:val="0"/>
              <w:autoSpaceDN w:val="0"/>
              <w:adjustRightInd w:val="0"/>
              <w:spacing w:line="0" w:lineRule="atLeast"/>
              <w:jc w:val="both"/>
              <w:rPr>
                <w:rFonts w:ascii="新細明體" w:hAnsi="新細明體" w:cs="新細明體"/>
                <w:kern w:val="0"/>
                <w:lang w:val="zh-TW"/>
              </w:rPr>
            </w:pPr>
            <w:r>
              <w:rPr>
                <w:rFonts w:ascii="新細明體" w:hAnsi="新細明體" w:cs="新細明體" w:hint="eastAsia"/>
                <w:kern w:val="0"/>
                <w:lang w:val="zh-TW"/>
              </w:rPr>
              <w:t>141</w:t>
            </w:r>
          </w:p>
        </w:tc>
        <w:tc>
          <w:tcPr>
            <w:tcW w:w="2977" w:type="dxa"/>
            <w:vAlign w:val="center"/>
          </w:tcPr>
          <w:p w14:paraId="1B5E4C6A" w14:textId="77777777" w:rsidR="002A2EDC" w:rsidRPr="00521989" w:rsidRDefault="002A2EDC" w:rsidP="004B4A42">
            <w:pPr>
              <w:autoSpaceDE w:val="0"/>
              <w:autoSpaceDN w:val="0"/>
              <w:adjustRightInd w:val="0"/>
              <w:spacing w:line="0" w:lineRule="atLeast"/>
              <w:jc w:val="both"/>
              <w:rPr>
                <w:rFonts w:ascii="新細明體" w:hAnsi="新細明體" w:cs="新細明體"/>
                <w:kern w:val="0"/>
                <w:lang w:val="zh-TW"/>
              </w:rPr>
            </w:pPr>
            <w:r w:rsidRPr="00521989">
              <w:rPr>
                <w:rFonts w:ascii="新細明體" w:hAnsi="新細明體" w:cs="華康新特黑體(P)" w:hint="eastAsia"/>
              </w:rPr>
              <w:t>資料提供/</w:t>
            </w:r>
            <w:r w:rsidRPr="00521989">
              <w:rPr>
                <w:rFonts w:ascii="新細明體" w:hAnsi="新細明體" w:hint="eastAsia"/>
              </w:rPr>
              <w:t>《第10屆天帝教天人實學論文集》</w:t>
            </w:r>
          </w:p>
        </w:tc>
        <w:tc>
          <w:tcPr>
            <w:tcW w:w="708" w:type="dxa"/>
            <w:vAlign w:val="center"/>
          </w:tcPr>
          <w:p w14:paraId="0BA62F5D" w14:textId="77777777" w:rsidR="002A2EDC" w:rsidRPr="00521989" w:rsidRDefault="002A2EDC" w:rsidP="004B4A42">
            <w:pPr>
              <w:spacing w:line="0" w:lineRule="atLeast"/>
              <w:jc w:val="both"/>
            </w:pPr>
          </w:p>
        </w:tc>
      </w:tr>
      <w:tr w:rsidR="002A2EDC" w:rsidRPr="00521989" w14:paraId="32C48C57" w14:textId="77777777" w:rsidTr="004B4A42">
        <w:trPr>
          <w:trHeight w:val="487"/>
        </w:trPr>
        <w:tc>
          <w:tcPr>
            <w:tcW w:w="1403" w:type="dxa"/>
            <w:vAlign w:val="center"/>
          </w:tcPr>
          <w:p w14:paraId="519C5D8F" w14:textId="77777777" w:rsidR="002A2EDC" w:rsidRPr="00521989" w:rsidRDefault="002A2EDC" w:rsidP="004B4A42">
            <w:pPr>
              <w:spacing w:line="0" w:lineRule="atLeast"/>
              <w:jc w:val="both"/>
            </w:pPr>
            <w:r w:rsidRPr="00521989">
              <w:rPr>
                <w:rFonts w:hint="eastAsia"/>
              </w:rPr>
              <w:t>2012/01/15</w:t>
            </w:r>
          </w:p>
        </w:tc>
        <w:tc>
          <w:tcPr>
            <w:tcW w:w="690" w:type="dxa"/>
            <w:vAlign w:val="center"/>
          </w:tcPr>
          <w:p w14:paraId="76BE1E6C" w14:textId="77777777" w:rsidR="002A2EDC" w:rsidRPr="00521989" w:rsidRDefault="002A2EDC" w:rsidP="004B4A42">
            <w:pPr>
              <w:spacing w:line="0" w:lineRule="atLeast"/>
              <w:jc w:val="both"/>
              <w:rPr>
                <w:b/>
              </w:rPr>
            </w:pPr>
            <w:r w:rsidRPr="00521989">
              <w:rPr>
                <w:rFonts w:hint="eastAsia"/>
                <w:b/>
              </w:rPr>
              <w:t>334</w:t>
            </w:r>
          </w:p>
        </w:tc>
        <w:tc>
          <w:tcPr>
            <w:tcW w:w="2551" w:type="dxa"/>
            <w:vAlign w:val="center"/>
          </w:tcPr>
          <w:p w14:paraId="76A21AFA" w14:textId="77777777" w:rsidR="002A2EDC" w:rsidRPr="00521989" w:rsidRDefault="002A2EDC" w:rsidP="004B4A42">
            <w:pPr>
              <w:spacing w:line="0" w:lineRule="atLeast"/>
              <w:jc w:val="both"/>
              <w:rPr>
                <w:rFonts w:ascii="新細明體" w:hAnsi="新細明體"/>
                <w:bdr w:val="single" w:sz="4" w:space="0" w:color="auto"/>
              </w:rPr>
            </w:pPr>
            <w:r w:rsidRPr="00521989">
              <w:rPr>
                <w:rFonts w:ascii="新細明體" w:hAnsi="新細明體" w:hint="eastAsia"/>
                <w:bdr w:val="single" w:sz="4" w:space="0" w:color="auto"/>
              </w:rPr>
              <w:t>新境界</w:t>
            </w:r>
          </w:p>
        </w:tc>
        <w:tc>
          <w:tcPr>
            <w:tcW w:w="6379" w:type="dxa"/>
            <w:vAlign w:val="center"/>
          </w:tcPr>
          <w:p w14:paraId="43F1F1DD" w14:textId="77777777" w:rsidR="002A2EDC" w:rsidRPr="00521989" w:rsidRDefault="002A2EDC" w:rsidP="004B4A42">
            <w:pPr>
              <w:snapToGrid w:val="0"/>
              <w:spacing w:line="288" w:lineRule="auto"/>
              <w:jc w:val="both"/>
              <w:rPr>
                <w:rFonts w:ascii="新細明體" w:hAnsi="新細明體"/>
              </w:rPr>
            </w:pPr>
            <w:r w:rsidRPr="00521989">
              <w:rPr>
                <w:rFonts w:ascii="新細明體" w:hAnsi="新細明體" w:hint="eastAsia"/>
              </w:rPr>
              <w:t>三部曲解析《新境界》</w:t>
            </w:r>
            <w:r>
              <w:rPr>
                <w:rFonts w:ascii="新細明體" w:hAnsi="新細明體" w:hint="eastAsia"/>
              </w:rPr>
              <w:t xml:space="preserve">  </w:t>
            </w:r>
            <w:r w:rsidRPr="00521989">
              <w:rPr>
                <w:rFonts w:ascii="新細明體" w:hAnsi="新細明體" w:hint="eastAsia"/>
              </w:rPr>
              <w:t>帝教內涵躍然紙上（十三）</w:t>
            </w:r>
          </w:p>
        </w:tc>
        <w:tc>
          <w:tcPr>
            <w:tcW w:w="709" w:type="dxa"/>
            <w:vAlign w:val="center"/>
          </w:tcPr>
          <w:p w14:paraId="33D88DAB" w14:textId="77777777" w:rsidR="002A2EDC" w:rsidRPr="00521989" w:rsidRDefault="002A2EDC" w:rsidP="004B4A42">
            <w:pPr>
              <w:autoSpaceDE w:val="0"/>
              <w:autoSpaceDN w:val="0"/>
              <w:adjustRightInd w:val="0"/>
              <w:spacing w:line="0" w:lineRule="atLeast"/>
              <w:jc w:val="both"/>
              <w:rPr>
                <w:rFonts w:ascii="新細明體" w:hAnsi="新細明體" w:cs="新細明體"/>
                <w:kern w:val="0"/>
                <w:lang w:val="zh-TW"/>
              </w:rPr>
            </w:pPr>
            <w:r>
              <w:rPr>
                <w:rFonts w:ascii="新細明體" w:hAnsi="新細明體" w:cs="新細明體" w:hint="eastAsia"/>
                <w:kern w:val="0"/>
                <w:lang w:val="zh-TW"/>
              </w:rPr>
              <w:t>145</w:t>
            </w:r>
          </w:p>
        </w:tc>
        <w:tc>
          <w:tcPr>
            <w:tcW w:w="2977" w:type="dxa"/>
            <w:vAlign w:val="center"/>
          </w:tcPr>
          <w:p w14:paraId="15BF9F8E" w14:textId="77777777" w:rsidR="002A2EDC" w:rsidRPr="00521989" w:rsidRDefault="002A2EDC" w:rsidP="004B4A42">
            <w:pPr>
              <w:autoSpaceDE w:val="0"/>
              <w:autoSpaceDN w:val="0"/>
              <w:adjustRightInd w:val="0"/>
              <w:spacing w:line="0" w:lineRule="atLeast"/>
              <w:jc w:val="both"/>
              <w:rPr>
                <w:rFonts w:ascii="新細明體" w:hAnsi="新細明體" w:cs="新細明體"/>
                <w:kern w:val="0"/>
                <w:lang w:val="zh-TW"/>
              </w:rPr>
            </w:pPr>
            <w:r w:rsidRPr="00521989">
              <w:rPr>
                <w:rFonts w:hint="eastAsia"/>
              </w:rPr>
              <w:t>呂光證</w:t>
            </w:r>
          </w:p>
        </w:tc>
        <w:tc>
          <w:tcPr>
            <w:tcW w:w="708" w:type="dxa"/>
            <w:vAlign w:val="center"/>
          </w:tcPr>
          <w:p w14:paraId="7358DA88" w14:textId="77777777" w:rsidR="002A2EDC" w:rsidRPr="00521989" w:rsidRDefault="002A2EDC" w:rsidP="004B4A42">
            <w:pPr>
              <w:spacing w:line="0" w:lineRule="atLeast"/>
              <w:jc w:val="both"/>
            </w:pPr>
          </w:p>
        </w:tc>
      </w:tr>
      <w:tr w:rsidR="002A2EDC" w:rsidRPr="00521989" w14:paraId="485F80FE" w14:textId="77777777" w:rsidTr="004B4A42">
        <w:trPr>
          <w:trHeight w:val="487"/>
        </w:trPr>
        <w:tc>
          <w:tcPr>
            <w:tcW w:w="1403" w:type="dxa"/>
            <w:vAlign w:val="center"/>
          </w:tcPr>
          <w:p w14:paraId="3948C60A" w14:textId="77777777" w:rsidR="002A2EDC" w:rsidRPr="00521989" w:rsidRDefault="002A2EDC" w:rsidP="004B4A42">
            <w:pPr>
              <w:spacing w:line="0" w:lineRule="atLeast"/>
              <w:jc w:val="both"/>
            </w:pPr>
            <w:r w:rsidRPr="00521989">
              <w:rPr>
                <w:rFonts w:hint="eastAsia"/>
              </w:rPr>
              <w:lastRenderedPageBreak/>
              <w:t>2012/01/15</w:t>
            </w:r>
          </w:p>
        </w:tc>
        <w:tc>
          <w:tcPr>
            <w:tcW w:w="690" w:type="dxa"/>
            <w:vAlign w:val="center"/>
          </w:tcPr>
          <w:p w14:paraId="37E23EB5" w14:textId="77777777" w:rsidR="002A2EDC" w:rsidRPr="00521989" w:rsidRDefault="002A2EDC" w:rsidP="004B4A42">
            <w:pPr>
              <w:spacing w:line="0" w:lineRule="atLeast"/>
              <w:jc w:val="both"/>
              <w:rPr>
                <w:b/>
              </w:rPr>
            </w:pPr>
            <w:r w:rsidRPr="00521989">
              <w:rPr>
                <w:rFonts w:hint="eastAsia"/>
                <w:b/>
              </w:rPr>
              <w:t>334</w:t>
            </w:r>
          </w:p>
        </w:tc>
        <w:tc>
          <w:tcPr>
            <w:tcW w:w="2551" w:type="dxa"/>
            <w:vAlign w:val="center"/>
          </w:tcPr>
          <w:p w14:paraId="7D8C6DC2" w14:textId="77777777" w:rsidR="002A2EDC" w:rsidRPr="004F6B5E" w:rsidRDefault="002A2EDC" w:rsidP="004B4A42">
            <w:pPr>
              <w:spacing w:line="0" w:lineRule="atLeast"/>
              <w:jc w:val="both"/>
              <w:rPr>
                <w:rFonts w:ascii="新細明體" w:hAnsi="新細明體"/>
                <w:bCs/>
                <w:bdr w:val="single" w:sz="4" w:space="0" w:color="auto"/>
              </w:rPr>
            </w:pPr>
            <w:r w:rsidRPr="00521989">
              <w:rPr>
                <w:rFonts w:ascii="新細明體" w:hAnsi="新細明體" w:hint="eastAsia"/>
                <w:bCs/>
                <w:bdr w:val="single" w:sz="4" w:space="0" w:color="auto"/>
              </w:rPr>
              <w:t>人物側寫</w:t>
            </w:r>
          </w:p>
        </w:tc>
        <w:tc>
          <w:tcPr>
            <w:tcW w:w="6379" w:type="dxa"/>
            <w:vAlign w:val="center"/>
          </w:tcPr>
          <w:p w14:paraId="0F5B9AAC"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rPr>
              <w:t>焉懼神媒鞭百磨我自在    帥哥道心堅笑迎新人生</w:t>
            </w:r>
          </w:p>
        </w:tc>
        <w:tc>
          <w:tcPr>
            <w:tcW w:w="709" w:type="dxa"/>
            <w:vAlign w:val="center"/>
          </w:tcPr>
          <w:p w14:paraId="4849813D" w14:textId="77777777" w:rsidR="002A2EDC" w:rsidRPr="00521989" w:rsidRDefault="002A2EDC" w:rsidP="004B4A42">
            <w:pPr>
              <w:spacing w:line="0" w:lineRule="atLeast"/>
              <w:jc w:val="both"/>
              <w:rPr>
                <w:rFonts w:ascii="新細明體" w:hAnsi="新細明體" w:cs="新細明體"/>
                <w:kern w:val="0"/>
                <w:lang w:val="zh-TW"/>
              </w:rPr>
            </w:pPr>
            <w:r>
              <w:rPr>
                <w:rFonts w:ascii="新細明體" w:hAnsi="新細明體" w:cs="新細明體" w:hint="eastAsia"/>
                <w:kern w:val="0"/>
                <w:lang w:val="zh-TW"/>
              </w:rPr>
              <w:t>147</w:t>
            </w:r>
          </w:p>
        </w:tc>
        <w:tc>
          <w:tcPr>
            <w:tcW w:w="2977" w:type="dxa"/>
            <w:vAlign w:val="center"/>
          </w:tcPr>
          <w:p w14:paraId="46EFE94F" w14:textId="77777777" w:rsidR="002A2EDC" w:rsidRPr="00521989" w:rsidRDefault="002A2EDC" w:rsidP="004B4A42">
            <w:pPr>
              <w:spacing w:line="0" w:lineRule="atLeast"/>
              <w:jc w:val="both"/>
              <w:rPr>
                <w:rFonts w:ascii="新細明體" w:hAnsi="新細明體" w:cs="新細明體"/>
                <w:kern w:val="0"/>
                <w:lang w:val="zh-TW"/>
              </w:rPr>
            </w:pPr>
            <w:r w:rsidRPr="00521989">
              <w:rPr>
                <w:rFonts w:ascii="新細明體" w:hAnsi="新細明體" w:hint="eastAsia"/>
                <w:bCs/>
              </w:rPr>
              <w:t>編輯部</w:t>
            </w:r>
          </w:p>
        </w:tc>
        <w:tc>
          <w:tcPr>
            <w:tcW w:w="708" w:type="dxa"/>
            <w:vAlign w:val="center"/>
          </w:tcPr>
          <w:p w14:paraId="7CD667F8" w14:textId="77777777" w:rsidR="002A2EDC" w:rsidRPr="00521989" w:rsidRDefault="002A2EDC" w:rsidP="004B4A42">
            <w:pPr>
              <w:spacing w:line="0" w:lineRule="atLeast"/>
              <w:jc w:val="both"/>
            </w:pPr>
          </w:p>
        </w:tc>
      </w:tr>
      <w:tr w:rsidR="002A2EDC" w:rsidRPr="00521989" w14:paraId="69348602" w14:textId="77777777" w:rsidTr="004B4A42">
        <w:trPr>
          <w:trHeight w:val="487"/>
        </w:trPr>
        <w:tc>
          <w:tcPr>
            <w:tcW w:w="1403" w:type="dxa"/>
            <w:vAlign w:val="center"/>
          </w:tcPr>
          <w:p w14:paraId="12E45955" w14:textId="77777777" w:rsidR="002A2EDC" w:rsidRPr="00521989" w:rsidRDefault="002A2EDC" w:rsidP="004B4A42">
            <w:pPr>
              <w:spacing w:line="0" w:lineRule="atLeast"/>
              <w:jc w:val="both"/>
            </w:pPr>
            <w:r w:rsidRPr="00521989">
              <w:rPr>
                <w:rFonts w:hint="eastAsia"/>
              </w:rPr>
              <w:t>2012/01/15</w:t>
            </w:r>
          </w:p>
        </w:tc>
        <w:tc>
          <w:tcPr>
            <w:tcW w:w="690" w:type="dxa"/>
            <w:vAlign w:val="center"/>
          </w:tcPr>
          <w:p w14:paraId="5D43C92D" w14:textId="77777777" w:rsidR="002A2EDC" w:rsidRPr="00521989" w:rsidRDefault="002A2EDC" w:rsidP="004B4A42">
            <w:pPr>
              <w:spacing w:line="0" w:lineRule="atLeast"/>
              <w:jc w:val="both"/>
              <w:rPr>
                <w:b/>
              </w:rPr>
            </w:pPr>
            <w:r w:rsidRPr="00521989">
              <w:rPr>
                <w:rFonts w:hint="eastAsia"/>
                <w:b/>
              </w:rPr>
              <w:t>334</w:t>
            </w:r>
          </w:p>
        </w:tc>
        <w:tc>
          <w:tcPr>
            <w:tcW w:w="2551" w:type="dxa"/>
            <w:vAlign w:val="center"/>
          </w:tcPr>
          <w:p w14:paraId="0C899F23" w14:textId="77777777" w:rsidR="002A2EDC" w:rsidRPr="00521989" w:rsidRDefault="002A2EDC" w:rsidP="004B4A42">
            <w:pPr>
              <w:spacing w:line="0" w:lineRule="atLeast"/>
              <w:jc w:val="both"/>
              <w:rPr>
                <w:rFonts w:ascii="新細明體" w:hAnsi="新細明體"/>
                <w:bdr w:val="single" w:sz="4" w:space="0" w:color="auto"/>
              </w:rPr>
            </w:pPr>
          </w:p>
        </w:tc>
        <w:tc>
          <w:tcPr>
            <w:tcW w:w="6379" w:type="dxa"/>
            <w:vAlign w:val="center"/>
          </w:tcPr>
          <w:p w14:paraId="16AAC8C0" w14:textId="77777777" w:rsidR="002A2EDC" w:rsidRPr="004F6B5E" w:rsidRDefault="002A2EDC" w:rsidP="004B4A42">
            <w:pPr>
              <w:autoSpaceDE w:val="0"/>
              <w:autoSpaceDN w:val="0"/>
              <w:adjustRightInd w:val="0"/>
              <w:jc w:val="both"/>
              <w:rPr>
                <w:rFonts w:ascii="新細明體" w:hAnsi="新細明體" w:cs="標楷體"/>
                <w:kern w:val="0"/>
              </w:rPr>
            </w:pPr>
            <w:r w:rsidRPr="00521989">
              <w:rPr>
                <w:rFonts w:ascii="新細明體" w:hAnsi="新細明體" w:cs="標楷體" w:hint="eastAsia"/>
                <w:kern w:val="0"/>
              </w:rPr>
              <w:t xml:space="preserve">極院 </w:t>
            </w:r>
            <w:r w:rsidRPr="00521989">
              <w:rPr>
                <w:rFonts w:ascii="新細明體" w:hAnsi="新細明體" w:cs="標楷體"/>
                <w:kern w:val="0"/>
              </w:rPr>
              <w:t>100</w:t>
            </w:r>
            <w:r w:rsidRPr="00521989">
              <w:rPr>
                <w:rFonts w:ascii="新細明體" w:hAnsi="新細明體" w:cs="標楷體" w:hint="eastAsia"/>
                <w:kern w:val="0"/>
              </w:rPr>
              <w:t xml:space="preserve"> </w:t>
            </w:r>
            <w:r w:rsidRPr="00521989">
              <w:rPr>
                <w:rFonts w:ascii="新細明體" w:hAnsi="新細明體" w:cs="標楷體"/>
                <w:kern w:val="0"/>
              </w:rPr>
              <w:t>.</w:t>
            </w:r>
            <w:r w:rsidRPr="00521989">
              <w:rPr>
                <w:rFonts w:ascii="新細明體" w:hAnsi="新細明體" w:cs="標楷體" w:hint="eastAsia"/>
                <w:kern w:val="0"/>
              </w:rPr>
              <w:t xml:space="preserve"> </w:t>
            </w:r>
            <w:r w:rsidRPr="00521989">
              <w:rPr>
                <w:rFonts w:ascii="新細明體" w:hAnsi="新細明體" w:cs="標楷體"/>
                <w:kern w:val="0"/>
              </w:rPr>
              <w:t>101</w:t>
            </w:r>
            <w:r w:rsidRPr="00521989">
              <w:rPr>
                <w:rFonts w:ascii="新細明體" w:hAnsi="新細明體" w:cs="標楷體" w:hint="eastAsia"/>
                <w:kern w:val="0"/>
              </w:rPr>
              <w:t>年度人事通報</w:t>
            </w:r>
          </w:p>
        </w:tc>
        <w:tc>
          <w:tcPr>
            <w:tcW w:w="709" w:type="dxa"/>
            <w:vAlign w:val="center"/>
          </w:tcPr>
          <w:p w14:paraId="30E428B8" w14:textId="77777777" w:rsidR="002A2EDC" w:rsidRPr="00521989" w:rsidRDefault="002A2EDC" w:rsidP="004B4A42">
            <w:pPr>
              <w:snapToGrid w:val="0"/>
              <w:spacing w:line="0" w:lineRule="atLeast"/>
              <w:ind w:right="120"/>
              <w:jc w:val="both"/>
              <w:rPr>
                <w:rFonts w:ascii="新細明體" w:hAnsi="新細明體" w:cs="新細明體"/>
                <w:kern w:val="0"/>
                <w:lang w:val="zh-TW"/>
              </w:rPr>
            </w:pPr>
            <w:r>
              <w:rPr>
                <w:rFonts w:ascii="新細明體" w:hAnsi="新細明體" w:cs="新細明體" w:hint="eastAsia"/>
                <w:kern w:val="0"/>
                <w:lang w:val="zh-TW"/>
              </w:rPr>
              <w:t>151</w:t>
            </w:r>
          </w:p>
        </w:tc>
        <w:tc>
          <w:tcPr>
            <w:tcW w:w="2977" w:type="dxa"/>
            <w:vAlign w:val="center"/>
          </w:tcPr>
          <w:p w14:paraId="3BFAF2CF" w14:textId="77777777" w:rsidR="002A2EDC" w:rsidRPr="00521989" w:rsidRDefault="002A2EDC" w:rsidP="004B4A42">
            <w:pPr>
              <w:snapToGrid w:val="0"/>
              <w:spacing w:line="0" w:lineRule="atLeast"/>
              <w:ind w:right="120"/>
              <w:jc w:val="both"/>
              <w:rPr>
                <w:rFonts w:ascii="新細明體" w:hAnsi="新細明體" w:cs="新細明體"/>
                <w:kern w:val="0"/>
                <w:lang w:val="zh-TW"/>
              </w:rPr>
            </w:pPr>
            <w:r w:rsidRPr="00521989">
              <w:rPr>
                <w:rFonts w:ascii="新細明體" w:hAnsi="新細明體" w:cs="新細明體" w:hint="eastAsia"/>
                <w:kern w:val="0"/>
              </w:rPr>
              <w:t>內執本部內務室</w:t>
            </w:r>
          </w:p>
        </w:tc>
        <w:tc>
          <w:tcPr>
            <w:tcW w:w="708" w:type="dxa"/>
            <w:vAlign w:val="center"/>
          </w:tcPr>
          <w:p w14:paraId="2541D27B" w14:textId="77777777" w:rsidR="002A2EDC" w:rsidRPr="00521989" w:rsidRDefault="002A2EDC" w:rsidP="004B4A42">
            <w:pPr>
              <w:spacing w:line="0" w:lineRule="atLeast"/>
              <w:jc w:val="both"/>
            </w:pPr>
          </w:p>
        </w:tc>
      </w:tr>
      <w:tr w:rsidR="002A2EDC" w:rsidRPr="00521989" w14:paraId="27FE7C5A" w14:textId="77777777" w:rsidTr="004B4A42">
        <w:trPr>
          <w:trHeight w:val="487"/>
        </w:trPr>
        <w:tc>
          <w:tcPr>
            <w:tcW w:w="1403" w:type="dxa"/>
            <w:vAlign w:val="center"/>
          </w:tcPr>
          <w:p w14:paraId="1F05E5F4" w14:textId="77777777" w:rsidR="002A2EDC" w:rsidRPr="00521989" w:rsidRDefault="002A2EDC" w:rsidP="004B4A42">
            <w:pPr>
              <w:spacing w:line="0" w:lineRule="atLeast"/>
              <w:jc w:val="both"/>
            </w:pPr>
            <w:r w:rsidRPr="00521989">
              <w:rPr>
                <w:rFonts w:hint="eastAsia"/>
              </w:rPr>
              <w:t>2012/01/15</w:t>
            </w:r>
          </w:p>
        </w:tc>
        <w:tc>
          <w:tcPr>
            <w:tcW w:w="690" w:type="dxa"/>
            <w:vAlign w:val="center"/>
          </w:tcPr>
          <w:p w14:paraId="40537258" w14:textId="77777777" w:rsidR="002A2EDC" w:rsidRPr="00521989" w:rsidRDefault="002A2EDC" w:rsidP="004B4A42">
            <w:pPr>
              <w:spacing w:line="0" w:lineRule="atLeast"/>
              <w:jc w:val="both"/>
              <w:rPr>
                <w:b/>
              </w:rPr>
            </w:pPr>
            <w:r w:rsidRPr="00521989">
              <w:rPr>
                <w:rFonts w:hint="eastAsia"/>
                <w:b/>
              </w:rPr>
              <w:t>334</w:t>
            </w:r>
          </w:p>
        </w:tc>
        <w:tc>
          <w:tcPr>
            <w:tcW w:w="2551" w:type="dxa"/>
            <w:vAlign w:val="center"/>
          </w:tcPr>
          <w:p w14:paraId="5C56765B" w14:textId="77777777" w:rsidR="002A2EDC" w:rsidRPr="00521989" w:rsidRDefault="002A2EDC" w:rsidP="004B4A42">
            <w:pPr>
              <w:snapToGrid w:val="0"/>
              <w:spacing w:line="0" w:lineRule="atLeast"/>
              <w:jc w:val="both"/>
              <w:rPr>
                <w:rFonts w:ascii="新細明體" w:hAnsi="新細明體"/>
                <w:bdr w:val="single" w:sz="4" w:space="0" w:color="auto"/>
              </w:rPr>
            </w:pPr>
            <w:r w:rsidRPr="00521989">
              <w:rPr>
                <w:rFonts w:ascii="新細明體" w:hAnsi="新細明體" w:hint="eastAsia"/>
                <w:bdr w:val="single" w:sz="4" w:space="0" w:color="auto"/>
              </w:rPr>
              <w:t>人事通報</w:t>
            </w:r>
          </w:p>
        </w:tc>
        <w:tc>
          <w:tcPr>
            <w:tcW w:w="6379" w:type="dxa"/>
            <w:vAlign w:val="center"/>
          </w:tcPr>
          <w:p w14:paraId="7C075978" w14:textId="77777777" w:rsidR="002A2EDC" w:rsidRPr="00521989" w:rsidRDefault="002A2EDC" w:rsidP="004B4A42">
            <w:pPr>
              <w:snapToGrid w:val="0"/>
              <w:spacing w:line="0" w:lineRule="atLeast"/>
              <w:jc w:val="both"/>
              <w:rPr>
                <w:rFonts w:ascii="新細明體" w:hAnsi="新細明體"/>
              </w:rPr>
            </w:pPr>
            <w:r w:rsidRPr="00521989">
              <w:rPr>
                <w:rFonts w:ascii="新細明體" w:hAnsi="新細明體" w:hint="eastAsia"/>
              </w:rPr>
              <w:t>中華天帝教總會100年12月3日起人事異動</w:t>
            </w:r>
          </w:p>
        </w:tc>
        <w:tc>
          <w:tcPr>
            <w:tcW w:w="709" w:type="dxa"/>
            <w:vAlign w:val="center"/>
          </w:tcPr>
          <w:p w14:paraId="41005DAF" w14:textId="77777777" w:rsidR="002A2EDC" w:rsidRPr="00521989" w:rsidRDefault="002A2EDC" w:rsidP="004B4A42">
            <w:pPr>
              <w:snapToGrid w:val="0"/>
              <w:spacing w:line="0" w:lineRule="atLeast"/>
              <w:jc w:val="both"/>
              <w:rPr>
                <w:rFonts w:ascii="新細明體" w:hAnsi="新細明體" w:cs="新細明體"/>
                <w:kern w:val="0"/>
                <w:lang w:val="zh-TW"/>
              </w:rPr>
            </w:pPr>
            <w:r>
              <w:rPr>
                <w:rFonts w:ascii="新細明體" w:hAnsi="新細明體" w:cs="新細明體" w:hint="eastAsia"/>
                <w:kern w:val="0"/>
                <w:lang w:val="zh-TW"/>
              </w:rPr>
              <w:t>153</w:t>
            </w:r>
          </w:p>
        </w:tc>
        <w:tc>
          <w:tcPr>
            <w:tcW w:w="2977" w:type="dxa"/>
            <w:vAlign w:val="center"/>
          </w:tcPr>
          <w:p w14:paraId="4616DD9D" w14:textId="77777777" w:rsidR="002A2EDC" w:rsidRPr="00521989" w:rsidRDefault="002A2EDC" w:rsidP="004B4A42">
            <w:pPr>
              <w:snapToGrid w:val="0"/>
              <w:spacing w:line="0" w:lineRule="atLeast"/>
              <w:jc w:val="both"/>
              <w:rPr>
                <w:rFonts w:ascii="新細明體" w:hAnsi="新細明體" w:cs="新細明體"/>
                <w:kern w:val="0"/>
                <w:lang w:val="zh-TW"/>
              </w:rPr>
            </w:pPr>
            <w:r w:rsidRPr="00521989">
              <w:rPr>
                <w:rFonts w:ascii="新細明體" w:hAnsi="新細明體" w:hint="eastAsia"/>
              </w:rPr>
              <w:t>資料提供/中華天帝教總會</w:t>
            </w:r>
          </w:p>
        </w:tc>
        <w:tc>
          <w:tcPr>
            <w:tcW w:w="708" w:type="dxa"/>
            <w:vAlign w:val="center"/>
          </w:tcPr>
          <w:p w14:paraId="76409E1C" w14:textId="77777777" w:rsidR="002A2EDC" w:rsidRPr="00521989" w:rsidRDefault="002A2EDC" w:rsidP="004B4A42">
            <w:pPr>
              <w:spacing w:line="0" w:lineRule="atLeast"/>
              <w:jc w:val="both"/>
            </w:pPr>
          </w:p>
        </w:tc>
      </w:tr>
      <w:tr w:rsidR="002A2EDC" w:rsidRPr="00521989" w14:paraId="32718D56" w14:textId="77777777" w:rsidTr="004B4A42">
        <w:trPr>
          <w:trHeight w:val="487"/>
        </w:trPr>
        <w:tc>
          <w:tcPr>
            <w:tcW w:w="1403" w:type="dxa"/>
            <w:vAlign w:val="center"/>
          </w:tcPr>
          <w:p w14:paraId="68F55CFD" w14:textId="77777777" w:rsidR="002A2EDC" w:rsidRPr="00521989" w:rsidRDefault="002A2EDC" w:rsidP="004B4A42">
            <w:pPr>
              <w:spacing w:line="0" w:lineRule="atLeast"/>
              <w:jc w:val="both"/>
            </w:pPr>
            <w:r w:rsidRPr="00521989">
              <w:rPr>
                <w:rFonts w:hint="eastAsia"/>
              </w:rPr>
              <w:t>2012/01/15</w:t>
            </w:r>
          </w:p>
        </w:tc>
        <w:tc>
          <w:tcPr>
            <w:tcW w:w="690" w:type="dxa"/>
            <w:vAlign w:val="center"/>
          </w:tcPr>
          <w:p w14:paraId="27FD3D03" w14:textId="77777777" w:rsidR="002A2EDC" w:rsidRPr="00521989" w:rsidRDefault="002A2EDC" w:rsidP="004B4A42">
            <w:pPr>
              <w:spacing w:line="0" w:lineRule="atLeast"/>
              <w:jc w:val="both"/>
              <w:rPr>
                <w:b/>
              </w:rPr>
            </w:pPr>
            <w:r w:rsidRPr="00521989">
              <w:rPr>
                <w:rFonts w:hint="eastAsia"/>
                <w:b/>
              </w:rPr>
              <w:t>334</w:t>
            </w:r>
          </w:p>
        </w:tc>
        <w:tc>
          <w:tcPr>
            <w:tcW w:w="2551" w:type="dxa"/>
            <w:vAlign w:val="center"/>
          </w:tcPr>
          <w:p w14:paraId="391A7388" w14:textId="77777777" w:rsidR="002A2EDC" w:rsidRPr="005369B1" w:rsidRDefault="002A2EDC" w:rsidP="004B4A42">
            <w:pPr>
              <w:spacing w:line="0" w:lineRule="atLeast"/>
              <w:jc w:val="both"/>
              <w:rPr>
                <w:rFonts w:ascii="新細明體" w:hAnsi="新細明體"/>
                <w:bdr w:val="single" w:sz="4" w:space="0" w:color="auto" w:frame="1"/>
              </w:rPr>
            </w:pPr>
            <w:r w:rsidRPr="00521989">
              <w:rPr>
                <w:rFonts w:ascii="新細明體" w:hAnsi="新細明體" w:hint="eastAsia"/>
                <w:bdr w:val="single" w:sz="4" w:space="0" w:color="auto" w:frame="1"/>
              </w:rPr>
              <w:t>深耕深根園地</w:t>
            </w:r>
          </w:p>
        </w:tc>
        <w:tc>
          <w:tcPr>
            <w:tcW w:w="6379" w:type="dxa"/>
            <w:vAlign w:val="center"/>
          </w:tcPr>
          <w:p w14:paraId="46CF0145"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rPr>
              <w:t>一昧妥協 無益溝通</w:t>
            </w:r>
            <w:r>
              <w:rPr>
                <w:rFonts w:ascii="新細明體" w:hAnsi="新細明體" w:hint="eastAsia"/>
              </w:rPr>
              <w:t xml:space="preserve">   </w:t>
            </w:r>
            <w:r w:rsidRPr="00521989">
              <w:rPr>
                <w:rFonts w:ascii="新細明體" w:hAnsi="新細明體" w:hint="eastAsia"/>
              </w:rPr>
              <w:t>尊重對方 自在逍遙</w:t>
            </w:r>
          </w:p>
        </w:tc>
        <w:tc>
          <w:tcPr>
            <w:tcW w:w="709" w:type="dxa"/>
            <w:vAlign w:val="center"/>
          </w:tcPr>
          <w:p w14:paraId="0E709E3E" w14:textId="77777777" w:rsidR="002A2EDC" w:rsidRPr="00521989" w:rsidRDefault="002A2EDC" w:rsidP="004B4A42">
            <w:pPr>
              <w:widowControl/>
              <w:spacing w:line="0" w:lineRule="atLeast"/>
              <w:jc w:val="both"/>
              <w:rPr>
                <w:rFonts w:ascii="新細明體" w:hAnsi="新細明體" w:cs="新細明體"/>
                <w:kern w:val="0"/>
                <w:lang w:val="zh-TW"/>
              </w:rPr>
            </w:pPr>
            <w:r>
              <w:rPr>
                <w:rFonts w:ascii="新細明體" w:hAnsi="新細明體" w:cs="新細明體" w:hint="eastAsia"/>
                <w:kern w:val="0"/>
                <w:lang w:val="zh-TW"/>
              </w:rPr>
              <w:t>154</w:t>
            </w:r>
          </w:p>
        </w:tc>
        <w:tc>
          <w:tcPr>
            <w:tcW w:w="2977" w:type="dxa"/>
            <w:vAlign w:val="center"/>
          </w:tcPr>
          <w:p w14:paraId="117372C3" w14:textId="77777777" w:rsidR="002A2EDC" w:rsidRPr="00521989" w:rsidRDefault="002A2EDC" w:rsidP="004B4A42">
            <w:pPr>
              <w:widowControl/>
              <w:spacing w:line="0" w:lineRule="atLeast"/>
              <w:jc w:val="both"/>
              <w:rPr>
                <w:rFonts w:ascii="新細明體" w:hAnsi="新細明體" w:cs="新細明體"/>
                <w:kern w:val="0"/>
                <w:lang w:val="zh-TW"/>
              </w:rPr>
            </w:pPr>
            <w:r w:rsidRPr="00521989">
              <w:rPr>
                <w:rFonts w:ascii="新細明體" w:hAnsi="新細明體" w:hint="eastAsia"/>
              </w:rPr>
              <w:t>陳月原</w:t>
            </w:r>
          </w:p>
        </w:tc>
        <w:tc>
          <w:tcPr>
            <w:tcW w:w="708" w:type="dxa"/>
            <w:vAlign w:val="center"/>
          </w:tcPr>
          <w:p w14:paraId="15066C33" w14:textId="77777777" w:rsidR="002A2EDC" w:rsidRPr="00521989" w:rsidRDefault="002A2EDC" w:rsidP="004B4A42">
            <w:pPr>
              <w:spacing w:line="0" w:lineRule="atLeast"/>
              <w:jc w:val="both"/>
            </w:pPr>
          </w:p>
        </w:tc>
      </w:tr>
      <w:tr w:rsidR="002A2EDC" w:rsidRPr="00521989" w14:paraId="1DFF6D74" w14:textId="77777777" w:rsidTr="004B4A42">
        <w:trPr>
          <w:trHeight w:val="487"/>
        </w:trPr>
        <w:tc>
          <w:tcPr>
            <w:tcW w:w="1403" w:type="dxa"/>
            <w:vAlign w:val="center"/>
          </w:tcPr>
          <w:p w14:paraId="4947E78B" w14:textId="77777777" w:rsidR="002A2EDC" w:rsidRPr="00521989" w:rsidRDefault="002A2EDC" w:rsidP="004B4A42">
            <w:pPr>
              <w:spacing w:line="0" w:lineRule="atLeast"/>
              <w:jc w:val="both"/>
            </w:pPr>
            <w:r w:rsidRPr="00521989">
              <w:rPr>
                <w:rFonts w:hint="eastAsia"/>
              </w:rPr>
              <w:t>2012/01/15</w:t>
            </w:r>
          </w:p>
        </w:tc>
        <w:tc>
          <w:tcPr>
            <w:tcW w:w="690" w:type="dxa"/>
            <w:vAlign w:val="center"/>
          </w:tcPr>
          <w:p w14:paraId="668AAE63" w14:textId="77777777" w:rsidR="002A2EDC" w:rsidRPr="00521989" w:rsidRDefault="002A2EDC" w:rsidP="004B4A42">
            <w:pPr>
              <w:spacing w:line="0" w:lineRule="atLeast"/>
              <w:jc w:val="both"/>
              <w:rPr>
                <w:b/>
              </w:rPr>
            </w:pPr>
            <w:r w:rsidRPr="00521989">
              <w:rPr>
                <w:rFonts w:hint="eastAsia"/>
                <w:b/>
              </w:rPr>
              <w:t>334</w:t>
            </w:r>
          </w:p>
        </w:tc>
        <w:tc>
          <w:tcPr>
            <w:tcW w:w="2551" w:type="dxa"/>
            <w:vAlign w:val="center"/>
          </w:tcPr>
          <w:p w14:paraId="71510592" w14:textId="77777777" w:rsidR="002A2EDC" w:rsidRPr="00521989" w:rsidRDefault="002A2EDC" w:rsidP="004B4A42">
            <w:pPr>
              <w:spacing w:line="0" w:lineRule="atLeast"/>
              <w:jc w:val="both"/>
              <w:rPr>
                <w:rFonts w:ascii="新細明體" w:hAnsi="新細明體"/>
                <w:bdr w:val="single" w:sz="4" w:space="0" w:color="auto"/>
              </w:rPr>
            </w:pPr>
            <w:r w:rsidRPr="00521989">
              <w:rPr>
                <w:rFonts w:ascii="新細明體" w:hAnsi="新細明體" w:hint="eastAsia"/>
                <w:bdr w:val="single" w:sz="4" w:space="0" w:color="auto"/>
              </w:rPr>
              <w:t>功德榜</w:t>
            </w:r>
          </w:p>
        </w:tc>
        <w:tc>
          <w:tcPr>
            <w:tcW w:w="6379" w:type="dxa"/>
            <w:vAlign w:val="center"/>
          </w:tcPr>
          <w:p w14:paraId="4C4FAAAC" w14:textId="77777777" w:rsidR="002A2EDC" w:rsidRPr="00521989" w:rsidRDefault="002A2EDC" w:rsidP="004B4A42">
            <w:pPr>
              <w:spacing w:line="0" w:lineRule="atLeast"/>
              <w:jc w:val="both"/>
              <w:rPr>
                <w:rFonts w:ascii="新細明體" w:hAnsi="新細明體"/>
              </w:rPr>
            </w:pPr>
          </w:p>
        </w:tc>
        <w:tc>
          <w:tcPr>
            <w:tcW w:w="709" w:type="dxa"/>
            <w:vAlign w:val="center"/>
          </w:tcPr>
          <w:p w14:paraId="27537369" w14:textId="77777777" w:rsidR="002A2EDC" w:rsidRPr="00521989" w:rsidRDefault="002A2EDC" w:rsidP="004B4A42">
            <w:pPr>
              <w:spacing w:line="0" w:lineRule="atLeast"/>
              <w:jc w:val="both"/>
              <w:rPr>
                <w:rFonts w:ascii="新細明體" w:hAnsi="新細明體"/>
              </w:rPr>
            </w:pPr>
            <w:r>
              <w:rPr>
                <w:rFonts w:ascii="新細明體" w:hAnsi="新細明體" w:hint="eastAsia"/>
              </w:rPr>
              <w:t>159</w:t>
            </w:r>
          </w:p>
        </w:tc>
        <w:tc>
          <w:tcPr>
            <w:tcW w:w="2977" w:type="dxa"/>
            <w:vAlign w:val="center"/>
          </w:tcPr>
          <w:p w14:paraId="477F3E56"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rPr>
              <w:t>康凝書</w:t>
            </w:r>
          </w:p>
        </w:tc>
        <w:tc>
          <w:tcPr>
            <w:tcW w:w="708" w:type="dxa"/>
            <w:vAlign w:val="center"/>
          </w:tcPr>
          <w:p w14:paraId="7787561C" w14:textId="77777777" w:rsidR="002A2EDC" w:rsidRPr="00521989" w:rsidRDefault="002A2EDC" w:rsidP="004B4A42">
            <w:pPr>
              <w:spacing w:line="0" w:lineRule="atLeast"/>
              <w:jc w:val="both"/>
            </w:pPr>
          </w:p>
        </w:tc>
      </w:tr>
      <w:tr w:rsidR="002A2EDC" w:rsidRPr="00521989" w14:paraId="5E86F47F" w14:textId="77777777" w:rsidTr="004B4A42">
        <w:trPr>
          <w:trHeight w:val="487"/>
        </w:trPr>
        <w:tc>
          <w:tcPr>
            <w:tcW w:w="1403" w:type="dxa"/>
            <w:vAlign w:val="center"/>
          </w:tcPr>
          <w:p w14:paraId="6B16C997" w14:textId="77777777" w:rsidR="002A2EDC" w:rsidRPr="00521989" w:rsidRDefault="002A2EDC" w:rsidP="004B4A42">
            <w:pPr>
              <w:spacing w:line="0" w:lineRule="atLeast"/>
              <w:jc w:val="both"/>
            </w:pPr>
            <w:r w:rsidRPr="00521989">
              <w:rPr>
                <w:rFonts w:hint="eastAsia"/>
              </w:rPr>
              <w:t>2012/01/15</w:t>
            </w:r>
          </w:p>
        </w:tc>
        <w:tc>
          <w:tcPr>
            <w:tcW w:w="690" w:type="dxa"/>
            <w:vAlign w:val="center"/>
          </w:tcPr>
          <w:p w14:paraId="64408683" w14:textId="77777777" w:rsidR="002A2EDC" w:rsidRPr="00521989" w:rsidRDefault="002A2EDC" w:rsidP="004B4A42">
            <w:pPr>
              <w:spacing w:line="0" w:lineRule="atLeast"/>
              <w:jc w:val="both"/>
              <w:rPr>
                <w:b/>
              </w:rPr>
            </w:pPr>
            <w:r w:rsidRPr="00521989">
              <w:rPr>
                <w:rFonts w:hint="eastAsia"/>
                <w:b/>
              </w:rPr>
              <w:t>334</w:t>
            </w:r>
          </w:p>
        </w:tc>
        <w:tc>
          <w:tcPr>
            <w:tcW w:w="2551" w:type="dxa"/>
            <w:vAlign w:val="center"/>
          </w:tcPr>
          <w:p w14:paraId="1A7535B8" w14:textId="77777777" w:rsidR="002A2EDC" w:rsidRPr="00521989" w:rsidRDefault="002A2EDC" w:rsidP="004B4A42">
            <w:pPr>
              <w:spacing w:line="0" w:lineRule="atLeast"/>
              <w:jc w:val="both"/>
              <w:rPr>
                <w:rFonts w:ascii="新細明體" w:hAnsi="新細明體"/>
                <w:bdr w:val="single" w:sz="4" w:space="0" w:color="auto"/>
              </w:rPr>
            </w:pPr>
            <w:r w:rsidRPr="00521989">
              <w:rPr>
                <w:rFonts w:ascii="新細明體" w:hAnsi="新細明體" w:hint="eastAsia"/>
                <w:bdr w:val="single" w:sz="4" w:space="0" w:color="auto"/>
              </w:rPr>
              <w:t>收支明細</w:t>
            </w:r>
          </w:p>
        </w:tc>
        <w:tc>
          <w:tcPr>
            <w:tcW w:w="6379" w:type="dxa"/>
            <w:vAlign w:val="center"/>
          </w:tcPr>
          <w:p w14:paraId="1D9A9D6D" w14:textId="77777777" w:rsidR="002A2EDC" w:rsidRPr="00521989" w:rsidRDefault="002A2EDC" w:rsidP="004B4A42">
            <w:pPr>
              <w:spacing w:line="0" w:lineRule="atLeast"/>
              <w:jc w:val="both"/>
              <w:rPr>
                <w:rFonts w:ascii="新細明體" w:hAnsi="新細明體"/>
              </w:rPr>
            </w:pPr>
          </w:p>
        </w:tc>
        <w:tc>
          <w:tcPr>
            <w:tcW w:w="709" w:type="dxa"/>
            <w:vAlign w:val="center"/>
          </w:tcPr>
          <w:p w14:paraId="4F96204F" w14:textId="77777777" w:rsidR="002A2EDC" w:rsidRPr="00521989" w:rsidRDefault="002A2EDC" w:rsidP="004B4A42">
            <w:pPr>
              <w:spacing w:line="0" w:lineRule="atLeast"/>
              <w:jc w:val="both"/>
              <w:rPr>
                <w:rFonts w:ascii="新細明體" w:hAnsi="新細明體"/>
              </w:rPr>
            </w:pPr>
            <w:r>
              <w:rPr>
                <w:rFonts w:ascii="新細明體" w:hAnsi="新細明體" w:hint="eastAsia"/>
              </w:rPr>
              <w:t>162</w:t>
            </w:r>
          </w:p>
        </w:tc>
        <w:tc>
          <w:tcPr>
            <w:tcW w:w="2977" w:type="dxa"/>
            <w:vAlign w:val="center"/>
          </w:tcPr>
          <w:p w14:paraId="4D625C00"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rPr>
              <w:t>大藏室</w:t>
            </w:r>
          </w:p>
        </w:tc>
        <w:tc>
          <w:tcPr>
            <w:tcW w:w="708" w:type="dxa"/>
            <w:vAlign w:val="center"/>
          </w:tcPr>
          <w:p w14:paraId="51705C04" w14:textId="77777777" w:rsidR="002A2EDC" w:rsidRPr="00521989" w:rsidRDefault="002A2EDC" w:rsidP="004B4A42">
            <w:pPr>
              <w:spacing w:line="0" w:lineRule="atLeast"/>
              <w:jc w:val="both"/>
            </w:pPr>
          </w:p>
        </w:tc>
      </w:tr>
      <w:tr w:rsidR="002A2EDC" w:rsidRPr="00521989" w14:paraId="404FED45" w14:textId="77777777" w:rsidTr="004B4A42">
        <w:trPr>
          <w:trHeight w:val="487"/>
        </w:trPr>
        <w:tc>
          <w:tcPr>
            <w:tcW w:w="1403" w:type="dxa"/>
            <w:vAlign w:val="center"/>
          </w:tcPr>
          <w:p w14:paraId="7A5E8D51" w14:textId="77777777" w:rsidR="002A2EDC" w:rsidRPr="00521989" w:rsidRDefault="002A2EDC" w:rsidP="004B4A42">
            <w:pPr>
              <w:spacing w:line="0" w:lineRule="atLeast"/>
              <w:jc w:val="both"/>
            </w:pPr>
            <w:r w:rsidRPr="00521989">
              <w:rPr>
                <w:rFonts w:hint="eastAsia"/>
              </w:rPr>
              <w:t>2012/01/15</w:t>
            </w:r>
          </w:p>
        </w:tc>
        <w:tc>
          <w:tcPr>
            <w:tcW w:w="690" w:type="dxa"/>
            <w:vAlign w:val="center"/>
          </w:tcPr>
          <w:p w14:paraId="18604CD2" w14:textId="77777777" w:rsidR="002A2EDC" w:rsidRPr="00521989" w:rsidRDefault="002A2EDC" w:rsidP="004B4A42">
            <w:pPr>
              <w:spacing w:line="0" w:lineRule="atLeast"/>
              <w:jc w:val="both"/>
              <w:rPr>
                <w:b/>
              </w:rPr>
            </w:pPr>
            <w:r w:rsidRPr="00521989">
              <w:rPr>
                <w:rFonts w:hint="eastAsia"/>
                <w:b/>
              </w:rPr>
              <w:t>334</w:t>
            </w:r>
          </w:p>
        </w:tc>
        <w:tc>
          <w:tcPr>
            <w:tcW w:w="2551" w:type="dxa"/>
            <w:vAlign w:val="center"/>
          </w:tcPr>
          <w:p w14:paraId="416FD973" w14:textId="77777777" w:rsidR="002A2EDC" w:rsidRPr="00521989" w:rsidRDefault="002A2EDC" w:rsidP="004B4A42">
            <w:pPr>
              <w:spacing w:line="0" w:lineRule="atLeast"/>
              <w:jc w:val="both"/>
              <w:rPr>
                <w:rFonts w:ascii="新細明體" w:hAnsi="新細明體"/>
                <w:bdr w:val="single" w:sz="4" w:space="0" w:color="auto"/>
              </w:rPr>
            </w:pPr>
            <w:r w:rsidRPr="00521989">
              <w:rPr>
                <w:rFonts w:ascii="新細明體" w:hAnsi="新細明體" w:hint="eastAsia"/>
                <w:bdr w:val="single" w:sz="4" w:space="0" w:color="auto"/>
              </w:rPr>
              <w:t>不收稿費同奮與善心人士芳名</w:t>
            </w:r>
          </w:p>
        </w:tc>
        <w:tc>
          <w:tcPr>
            <w:tcW w:w="6379" w:type="dxa"/>
            <w:vAlign w:val="center"/>
          </w:tcPr>
          <w:p w14:paraId="7AF5DD5A" w14:textId="77777777" w:rsidR="002A2EDC" w:rsidRPr="00521989" w:rsidRDefault="002A2EDC" w:rsidP="004B4A42">
            <w:pPr>
              <w:spacing w:line="0" w:lineRule="atLeast"/>
              <w:jc w:val="both"/>
              <w:rPr>
                <w:rFonts w:ascii="新細明體" w:hAnsi="新細明體"/>
              </w:rPr>
            </w:pPr>
          </w:p>
        </w:tc>
        <w:tc>
          <w:tcPr>
            <w:tcW w:w="709" w:type="dxa"/>
            <w:vAlign w:val="center"/>
          </w:tcPr>
          <w:p w14:paraId="4539B7F6" w14:textId="77777777" w:rsidR="002A2EDC" w:rsidRPr="00521989" w:rsidRDefault="002A2EDC" w:rsidP="004B4A42">
            <w:pPr>
              <w:spacing w:line="0" w:lineRule="atLeast"/>
              <w:jc w:val="both"/>
              <w:rPr>
                <w:rFonts w:ascii="新細明體" w:hAnsi="新細明體"/>
              </w:rPr>
            </w:pPr>
            <w:r>
              <w:rPr>
                <w:rFonts w:ascii="新細明體" w:hAnsi="新細明體" w:hint="eastAsia"/>
              </w:rPr>
              <w:t>162</w:t>
            </w:r>
          </w:p>
        </w:tc>
        <w:tc>
          <w:tcPr>
            <w:tcW w:w="2977" w:type="dxa"/>
            <w:vAlign w:val="center"/>
          </w:tcPr>
          <w:p w14:paraId="5253325B"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rPr>
              <w:t>康凝書</w:t>
            </w:r>
          </w:p>
        </w:tc>
        <w:tc>
          <w:tcPr>
            <w:tcW w:w="708" w:type="dxa"/>
            <w:vAlign w:val="center"/>
          </w:tcPr>
          <w:p w14:paraId="5CBFACAA" w14:textId="77777777" w:rsidR="002A2EDC" w:rsidRPr="00521989" w:rsidRDefault="002A2EDC" w:rsidP="004B4A42">
            <w:pPr>
              <w:spacing w:line="0" w:lineRule="atLeast"/>
              <w:jc w:val="both"/>
            </w:pPr>
          </w:p>
        </w:tc>
      </w:tr>
      <w:tr w:rsidR="002A2EDC" w:rsidRPr="00521989" w14:paraId="1A4CC389" w14:textId="77777777" w:rsidTr="004B4A42">
        <w:trPr>
          <w:trHeight w:val="487"/>
        </w:trPr>
        <w:tc>
          <w:tcPr>
            <w:tcW w:w="1403" w:type="dxa"/>
            <w:vAlign w:val="center"/>
          </w:tcPr>
          <w:p w14:paraId="554E3F0A" w14:textId="77777777" w:rsidR="002A2EDC" w:rsidRPr="00521989" w:rsidRDefault="002A2EDC" w:rsidP="004B4A42">
            <w:pPr>
              <w:spacing w:line="0" w:lineRule="atLeast"/>
              <w:jc w:val="both"/>
            </w:pPr>
            <w:r w:rsidRPr="00521989">
              <w:rPr>
                <w:rFonts w:hint="eastAsia"/>
              </w:rPr>
              <w:t>2012/01/15</w:t>
            </w:r>
          </w:p>
        </w:tc>
        <w:tc>
          <w:tcPr>
            <w:tcW w:w="690" w:type="dxa"/>
            <w:vAlign w:val="center"/>
          </w:tcPr>
          <w:p w14:paraId="35D54DB5" w14:textId="77777777" w:rsidR="002A2EDC" w:rsidRPr="00521989" w:rsidRDefault="002A2EDC" w:rsidP="004B4A42">
            <w:pPr>
              <w:spacing w:line="0" w:lineRule="atLeast"/>
              <w:jc w:val="both"/>
              <w:rPr>
                <w:b/>
              </w:rPr>
            </w:pPr>
            <w:r w:rsidRPr="00521989">
              <w:rPr>
                <w:rFonts w:hint="eastAsia"/>
                <w:b/>
              </w:rPr>
              <w:t>334</w:t>
            </w:r>
          </w:p>
        </w:tc>
        <w:tc>
          <w:tcPr>
            <w:tcW w:w="2551" w:type="dxa"/>
            <w:vAlign w:val="center"/>
          </w:tcPr>
          <w:p w14:paraId="5312E1E2" w14:textId="77777777" w:rsidR="002A2EDC" w:rsidRPr="00521989" w:rsidRDefault="002A2EDC" w:rsidP="004B4A42">
            <w:pPr>
              <w:spacing w:line="0" w:lineRule="atLeast"/>
              <w:jc w:val="both"/>
              <w:rPr>
                <w:rFonts w:ascii="新細明體" w:hAnsi="新細明體"/>
                <w:bdr w:val="single" w:sz="4" w:space="0" w:color="auto"/>
              </w:rPr>
            </w:pPr>
            <w:r w:rsidRPr="00521989">
              <w:rPr>
                <w:rFonts w:ascii="新細明體" w:hAnsi="新細明體" w:hint="eastAsia"/>
                <w:bdr w:val="single" w:sz="4" w:space="0" w:color="auto"/>
              </w:rPr>
              <w:t>通訊錄</w:t>
            </w:r>
          </w:p>
        </w:tc>
        <w:tc>
          <w:tcPr>
            <w:tcW w:w="6379" w:type="dxa"/>
            <w:vAlign w:val="center"/>
          </w:tcPr>
          <w:p w14:paraId="16707FBC" w14:textId="77777777" w:rsidR="002A2EDC" w:rsidRPr="00521989" w:rsidRDefault="002A2EDC" w:rsidP="004B4A42">
            <w:pPr>
              <w:spacing w:line="0" w:lineRule="atLeast"/>
              <w:jc w:val="both"/>
              <w:rPr>
                <w:rFonts w:ascii="新細明體" w:hAnsi="新細明體"/>
              </w:rPr>
            </w:pPr>
          </w:p>
        </w:tc>
        <w:tc>
          <w:tcPr>
            <w:tcW w:w="709" w:type="dxa"/>
            <w:vAlign w:val="center"/>
          </w:tcPr>
          <w:p w14:paraId="74E10099" w14:textId="77777777" w:rsidR="002A2EDC" w:rsidRPr="00521989" w:rsidRDefault="002A2EDC" w:rsidP="004B4A42">
            <w:pPr>
              <w:spacing w:line="0" w:lineRule="atLeast"/>
              <w:jc w:val="both"/>
              <w:rPr>
                <w:rFonts w:ascii="新細明體" w:hAnsi="新細明體"/>
              </w:rPr>
            </w:pPr>
            <w:r>
              <w:rPr>
                <w:rFonts w:ascii="新細明體" w:hAnsi="新細明體" w:hint="eastAsia"/>
              </w:rPr>
              <w:t>163</w:t>
            </w:r>
          </w:p>
        </w:tc>
        <w:tc>
          <w:tcPr>
            <w:tcW w:w="2977" w:type="dxa"/>
            <w:vAlign w:val="center"/>
          </w:tcPr>
          <w:p w14:paraId="76E0DB59"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rPr>
              <w:t>極院</w:t>
            </w:r>
          </w:p>
        </w:tc>
        <w:tc>
          <w:tcPr>
            <w:tcW w:w="708" w:type="dxa"/>
            <w:vAlign w:val="center"/>
          </w:tcPr>
          <w:p w14:paraId="2B4BE995" w14:textId="77777777" w:rsidR="002A2EDC" w:rsidRPr="00521989" w:rsidRDefault="002A2EDC" w:rsidP="004B4A42">
            <w:pPr>
              <w:spacing w:line="0" w:lineRule="atLeast"/>
              <w:jc w:val="both"/>
            </w:pPr>
          </w:p>
        </w:tc>
      </w:tr>
    </w:tbl>
    <w:p w14:paraId="0DF62069" w14:textId="77777777" w:rsidR="002A2EDC" w:rsidRPr="00521989" w:rsidRDefault="002A2EDC" w:rsidP="002A2EDC">
      <w:pPr>
        <w:spacing w:line="0" w:lineRule="atLeast"/>
        <w:rPr>
          <w:b/>
        </w:rPr>
      </w:pPr>
      <w:r w:rsidRPr="00521989">
        <w:rPr>
          <w:rFonts w:hint="eastAsia"/>
          <w:b/>
        </w:rPr>
        <w:t>33</w:t>
      </w:r>
      <w:r>
        <w:rPr>
          <w:rFonts w:hint="eastAsia"/>
          <w:b/>
        </w:rPr>
        <w:t>5</w:t>
      </w:r>
      <w:r>
        <w:rPr>
          <w:rFonts w:hint="eastAsia"/>
          <w:b/>
        </w:rPr>
        <w:t>、</w:t>
      </w:r>
      <w:r>
        <w:rPr>
          <w:rFonts w:hint="eastAsia"/>
          <w:b/>
        </w:rPr>
        <w:t>336</w:t>
      </w:r>
      <w:r w:rsidRPr="00521989">
        <w:rPr>
          <w:rFonts w:hint="eastAsia"/>
          <w:b/>
        </w:rPr>
        <w:t>期教訊目錄</w:t>
      </w:r>
      <w:r>
        <w:rPr>
          <w:rFonts w:hint="eastAsia"/>
          <w:b/>
        </w:rPr>
        <w:t xml:space="preserve"> 2</w:t>
      </w:r>
      <w:r>
        <w:rPr>
          <w:rFonts w:hint="eastAsia"/>
          <w:b/>
        </w:rPr>
        <w:t>、</w:t>
      </w:r>
      <w:r>
        <w:rPr>
          <w:rFonts w:hint="eastAsia"/>
          <w:b/>
        </w:rPr>
        <w:t>3</w:t>
      </w:r>
      <w:r w:rsidRPr="00521989">
        <w:rPr>
          <w:rFonts w:hint="eastAsia"/>
          <w:b/>
        </w:rPr>
        <w:t>月號</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690"/>
        <w:gridCol w:w="1984"/>
        <w:gridCol w:w="6946"/>
        <w:gridCol w:w="709"/>
        <w:gridCol w:w="3260"/>
        <w:gridCol w:w="425"/>
      </w:tblGrid>
      <w:tr w:rsidR="002A2EDC" w:rsidRPr="00521989" w14:paraId="4AAE0DD6" w14:textId="77777777" w:rsidTr="004B4A42">
        <w:trPr>
          <w:trHeight w:val="487"/>
        </w:trPr>
        <w:tc>
          <w:tcPr>
            <w:tcW w:w="1403" w:type="dxa"/>
            <w:vAlign w:val="center"/>
          </w:tcPr>
          <w:p w14:paraId="3646141E" w14:textId="77777777" w:rsidR="002A2EDC" w:rsidRPr="00521989" w:rsidRDefault="002A2EDC" w:rsidP="004B4A42">
            <w:pPr>
              <w:spacing w:line="0" w:lineRule="atLeast"/>
              <w:jc w:val="both"/>
            </w:pPr>
            <w:r w:rsidRPr="00521989">
              <w:rPr>
                <w:rFonts w:hint="eastAsia"/>
              </w:rPr>
              <w:t>時</w:t>
            </w:r>
            <w:r w:rsidRPr="00521989">
              <w:rPr>
                <w:rFonts w:hint="eastAsia"/>
              </w:rPr>
              <w:t xml:space="preserve">  </w:t>
            </w:r>
            <w:r w:rsidRPr="00521989">
              <w:rPr>
                <w:rFonts w:hint="eastAsia"/>
              </w:rPr>
              <w:t>間</w:t>
            </w:r>
          </w:p>
        </w:tc>
        <w:tc>
          <w:tcPr>
            <w:tcW w:w="690" w:type="dxa"/>
            <w:vAlign w:val="center"/>
          </w:tcPr>
          <w:p w14:paraId="397E90AD" w14:textId="77777777" w:rsidR="002A2EDC" w:rsidRPr="00521989" w:rsidRDefault="002A2EDC" w:rsidP="004B4A42">
            <w:pPr>
              <w:spacing w:line="0" w:lineRule="atLeast"/>
              <w:jc w:val="both"/>
            </w:pPr>
            <w:r w:rsidRPr="00521989">
              <w:rPr>
                <w:rFonts w:hint="eastAsia"/>
              </w:rPr>
              <w:t>期</w:t>
            </w:r>
            <w:r w:rsidRPr="00521989">
              <w:rPr>
                <w:rFonts w:hint="eastAsia"/>
              </w:rPr>
              <w:t xml:space="preserve"> </w:t>
            </w:r>
            <w:r w:rsidRPr="00521989">
              <w:rPr>
                <w:rFonts w:hint="eastAsia"/>
              </w:rPr>
              <w:t>數</w:t>
            </w:r>
          </w:p>
        </w:tc>
        <w:tc>
          <w:tcPr>
            <w:tcW w:w="1984" w:type="dxa"/>
            <w:vAlign w:val="center"/>
          </w:tcPr>
          <w:p w14:paraId="47810527" w14:textId="77777777" w:rsidR="002A2EDC" w:rsidRPr="00521989" w:rsidRDefault="002A2EDC" w:rsidP="004B4A42">
            <w:pPr>
              <w:spacing w:line="0" w:lineRule="atLeast"/>
              <w:jc w:val="both"/>
            </w:pPr>
            <w:r w:rsidRPr="00521989">
              <w:rPr>
                <w:rFonts w:hint="eastAsia"/>
              </w:rPr>
              <w:t>所</w:t>
            </w:r>
            <w:r w:rsidRPr="00521989">
              <w:rPr>
                <w:rFonts w:hint="eastAsia"/>
              </w:rPr>
              <w:t xml:space="preserve"> </w:t>
            </w:r>
            <w:r w:rsidRPr="00521989">
              <w:rPr>
                <w:rFonts w:hint="eastAsia"/>
              </w:rPr>
              <w:t>屬</w:t>
            </w:r>
            <w:r w:rsidRPr="00521989">
              <w:rPr>
                <w:rFonts w:hint="eastAsia"/>
              </w:rPr>
              <w:t xml:space="preserve"> </w:t>
            </w:r>
            <w:r w:rsidRPr="00521989">
              <w:rPr>
                <w:rFonts w:hint="eastAsia"/>
              </w:rPr>
              <w:t>專</w:t>
            </w:r>
            <w:r w:rsidRPr="00521989">
              <w:rPr>
                <w:rFonts w:hint="eastAsia"/>
              </w:rPr>
              <w:t xml:space="preserve"> </w:t>
            </w:r>
            <w:r w:rsidRPr="00521989">
              <w:rPr>
                <w:rFonts w:hint="eastAsia"/>
              </w:rPr>
              <w:t>欄</w:t>
            </w:r>
          </w:p>
        </w:tc>
        <w:tc>
          <w:tcPr>
            <w:tcW w:w="6946" w:type="dxa"/>
            <w:vAlign w:val="center"/>
          </w:tcPr>
          <w:p w14:paraId="3BAF8DDF" w14:textId="77777777" w:rsidR="002A2EDC" w:rsidRPr="00521989" w:rsidRDefault="002A2EDC" w:rsidP="004B4A42">
            <w:pPr>
              <w:spacing w:line="0" w:lineRule="atLeast"/>
              <w:jc w:val="both"/>
            </w:pPr>
            <w:r>
              <w:rPr>
                <w:rFonts w:hint="eastAsia"/>
              </w:rPr>
              <w:t xml:space="preserve">                 </w:t>
            </w:r>
            <w:r w:rsidRPr="00521989">
              <w:rPr>
                <w:rFonts w:hint="eastAsia"/>
              </w:rPr>
              <w:t>題</w:t>
            </w:r>
            <w:r w:rsidRPr="00521989">
              <w:rPr>
                <w:rFonts w:hint="eastAsia"/>
              </w:rPr>
              <w:t xml:space="preserve">               </w:t>
            </w:r>
            <w:r w:rsidRPr="00521989">
              <w:rPr>
                <w:rFonts w:hint="eastAsia"/>
              </w:rPr>
              <w:t>目</w:t>
            </w:r>
          </w:p>
        </w:tc>
        <w:tc>
          <w:tcPr>
            <w:tcW w:w="709" w:type="dxa"/>
            <w:vAlign w:val="center"/>
          </w:tcPr>
          <w:p w14:paraId="58E282A5" w14:textId="77777777" w:rsidR="002A2EDC" w:rsidRPr="00521989" w:rsidRDefault="002A2EDC" w:rsidP="004B4A42">
            <w:pPr>
              <w:spacing w:line="0" w:lineRule="atLeast"/>
              <w:jc w:val="both"/>
            </w:pPr>
            <w:r w:rsidRPr="00521989">
              <w:rPr>
                <w:rFonts w:hint="eastAsia"/>
              </w:rPr>
              <w:t>頁</w:t>
            </w:r>
            <w:r w:rsidRPr="00521989">
              <w:rPr>
                <w:rFonts w:hint="eastAsia"/>
              </w:rPr>
              <w:t xml:space="preserve"> </w:t>
            </w:r>
            <w:r w:rsidRPr="00521989">
              <w:rPr>
                <w:rFonts w:hint="eastAsia"/>
              </w:rPr>
              <w:t>數</w:t>
            </w:r>
          </w:p>
        </w:tc>
        <w:tc>
          <w:tcPr>
            <w:tcW w:w="3260" w:type="dxa"/>
            <w:vAlign w:val="center"/>
          </w:tcPr>
          <w:p w14:paraId="04BADD98" w14:textId="77777777" w:rsidR="002A2EDC" w:rsidRPr="00521989" w:rsidRDefault="002A2EDC" w:rsidP="004B4A42">
            <w:pPr>
              <w:spacing w:line="0" w:lineRule="atLeast"/>
              <w:ind w:firstLineChars="100" w:firstLine="240"/>
              <w:jc w:val="both"/>
            </w:pPr>
            <w:r w:rsidRPr="00521989">
              <w:rPr>
                <w:rFonts w:hint="eastAsia"/>
              </w:rPr>
              <w:t>作</w:t>
            </w:r>
            <w:r w:rsidRPr="00521989">
              <w:rPr>
                <w:rFonts w:hint="eastAsia"/>
              </w:rPr>
              <w:t xml:space="preserve">  </w:t>
            </w:r>
            <w:r w:rsidRPr="00521989">
              <w:rPr>
                <w:rFonts w:hint="eastAsia"/>
              </w:rPr>
              <w:t>者</w:t>
            </w:r>
          </w:p>
        </w:tc>
        <w:tc>
          <w:tcPr>
            <w:tcW w:w="425" w:type="dxa"/>
            <w:vAlign w:val="center"/>
          </w:tcPr>
          <w:p w14:paraId="0FD3C80B" w14:textId="77777777" w:rsidR="002A2EDC" w:rsidRPr="00521989" w:rsidRDefault="002A2EDC" w:rsidP="004B4A42">
            <w:pPr>
              <w:spacing w:line="0" w:lineRule="atLeast"/>
              <w:jc w:val="both"/>
            </w:pPr>
            <w:r w:rsidRPr="00521989">
              <w:rPr>
                <w:rFonts w:hint="eastAsia"/>
              </w:rPr>
              <w:t>備註</w:t>
            </w:r>
          </w:p>
        </w:tc>
      </w:tr>
      <w:tr w:rsidR="002A2EDC" w:rsidRPr="00521989" w14:paraId="1B49BD89" w14:textId="77777777" w:rsidTr="004B4A42">
        <w:trPr>
          <w:trHeight w:val="487"/>
        </w:trPr>
        <w:tc>
          <w:tcPr>
            <w:tcW w:w="1403" w:type="dxa"/>
            <w:vAlign w:val="center"/>
          </w:tcPr>
          <w:p w14:paraId="12559B4B"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793349D6"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3FA47C6C"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rPr>
              <w:t>刊頭勉語</w:t>
            </w:r>
          </w:p>
        </w:tc>
        <w:tc>
          <w:tcPr>
            <w:tcW w:w="6946" w:type="dxa"/>
            <w:vAlign w:val="center"/>
          </w:tcPr>
          <w:p w14:paraId="24460172" w14:textId="77777777" w:rsidR="002A2EDC" w:rsidRPr="00521989" w:rsidRDefault="002A2EDC" w:rsidP="004B4A42">
            <w:pPr>
              <w:spacing w:line="0" w:lineRule="atLeast"/>
              <w:jc w:val="both"/>
              <w:rPr>
                <w:rFonts w:ascii="新細明體" w:hAnsi="新細明體"/>
              </w:rPr>
            </w:pPr>
          </w:p>
        </w:tc>
        <w:tc>
          <w:tcPr>
            <w:tcW w:w="709" w:type="dxa"/>
            <w:vAlign w:val="center"/>
          </w:tcPr>
          <w:p w14:paraId="2CB22D76" w14:textId="77777777" w:rsidR="002A2EDC" w:rsidRPr="00521989" w:rsidRDefault="002A2EDC" w:rsidP="004B4A42">
            <w:pPr>
              <w:spacing w:line="0" w:lineRule="atLeast"/>
              <w:jc w:val="both"/>
              <w:rPr>
                <w:rFonts w:ascii="新細明體" w:hAnsi="新細明體"/>
              </w:rPr>
            </w:pPr>
            <w:r>
              <w:rPr>
                <w:rFonts w:ascii="新細明體" w:hAnsi="新細明體" w:hint="eastAsia"/>
              </w:rPr>
              <w:t>004</w:t>
            </w:r>
          </w:p>
        </w:tc>
        <w:tc>
          <w:tcPr>
            <w:tcW w:w="3260" w:type="dxa"/>
            <w:vAlign w:val="center"/>
          </w:tcPr>
          <w:p w14:paraId="4A86C070" w14:textId="77777777" w:rsidR="002A2EDC" w:rsidRPr="00521989" w:rsidRDefault="002A2EDC" w:rsidP="004B4A42">
            <w:pPr>
              <w:spacing w:line="0" w:lineRule="atLeast"/>
              <w:jc w:val="both"/>
              <w:rPr>
                <w:rFonts w:ascii="新細明體" w:hAnsi="新細明體"/>
              </w:rPr>
            </w:pPr>
            <w:r w:rsidRPr="00521989">
              <w:rPr>
                <w:rFonts w:ascii="新細明體" w:hAnsi="新細明體" w:hint="eastAsia"/>
              </w:rPr>
              <w:t>編輯部</w:t>
            </w:r>
          </w:p>
        </w:tc>
        <w:tc>
          <w:tcPr>
            <w:tcW w:w="425" w:type="dxa"/>
            <w:vAlign w:val="center"/>
          </w:tcPr>
          <w:p w14:paraId="2E9167D9" w14:textId="77777777" w:rsidR="002A2EDC" w:rsidRPr="00521989" w:rsidRDefault="002A2EDC" w:rsidP="004B4A42">
            <w:pPr>
              <w:spacing w:line="0" w:lineRule="atLeast"/>
              <w:jc w:val="both"/>
            </w:pPr>
          </w:p>
        </w:tc>
      </w:tr>
      <w:tr w:rsidR="002A2EDC" w:rsidRPr="00521989" w14:paraId="524548CC" w14:textId="77777777" w:rsidTr="004B4A42">
        <w:trPr>
          <w:trHeight w:val="487"/>
        </w:trPr>
        <w:tc>
          <w:tcPr>
            <w:tcW w:w="1403" w:type="dxa"/>
            <w:vAlign w:val="center"/>
          </w:tcPr>
          <w:p w14:paraId="76F8F21B"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476CDEA2"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36A5CB30" w14:textId="77777777" w:rsidR="002A2EDC" w:rsidRPr="00290F05" w:rsidRDefault="002A2EDC" w:rsidP="004B4A42">
            <w:pPr>
              <w:spacing w:line="0" w:lineRule="atLeast"/>
              <w:jc w:val="both"/>
              <w:rPr>
                <w:rFonts w:ascii="新細明體" w:hAnsi="新細明體"/>
                <w:color w:val="000000"/>
              </w:rPr>
            </w:pPr>
            <w:r w:rsidRPr="00290F05">
              <w:rPr>
                <w:rFonts w:ascii="新細明體" w:hAnsi="新細明體" w:hint="eastAsia"/>
                <w:bdr w:val="single" w:sz="4" w:space="0" w:color="auto"/>
              </w:rPr>
              <w:t>光照十方</w:t>
            </w:r>
          </w:p>
        </w:tc>
        <w:tc>
          <w:tcPr>
            <w:tcW w:w="6946" w:type="dxa"/>
            <w:vAlign w:val="center"/>
          </w:tcPr>
          <w:p w14:paraId="1170BE37" w14:textId="77777777" w:rsidR="002A2EDC" w:rsidRPr="00290F05" w:rsidRDefault="002A2EDC" w:rsidP="004B4A42">
            <w:pPr>
              <w:spacing w:line="0" w:lineRule="atLeast"/>
              <w:jc w:val="both"/>
              <w:rPr>
                <w:rFonts w:ascii="新細明體" w:hAnsi="新細明體"/>
              </w:rPr>
            </w:pPr>
            <w:r w:rsidRPr="001B045B">
              <w:rPr>
                <w:rFonts w:ascii="新細明體" w:hAnsi="新細明體" w:hint="eastAsia"/>
              </w:rPr>
              <w:t xml:space="preserve">踵武本師天命信心奮鬥  </w:t>
            </w:r>
            <w:r>
              <w:rPr>
                <w:rFonts w:ascii="新細明體" w:hAnsi="新細明體" w:hint="eastAsia"/>
              </w:rPr>
              <w:t xml:space="preserve"> </w:t>
            </w:r>
            <w:r w:rsidRPr="001B045B">
              <w:rPr>
                <w:rFonts w:ascii="新細明體" w:hAnsi="新細明體" w:hint="eastAsia"/>
              </w:rPr>
              <w:t>開創壬辰氣運</w:t>
            </w:r>
            <w:r>
              <w:rPr>
                <w:rFonts w:ascii="新細明體" w:hAnsi="新細明體" w:hint="eastAsia"/>
              </w:rPr>
              <w:t>迎接</w:t>
            </w:r>
            <w:r w:rsidRPr="001B045B">
              <w:rPr>
                <w:rFonts w:ascii="新細明體" w:hAnsi="新細明體" w:hint="eastAsia"/>
              </w:rPr>
              <w:t>新</w:t>
            </w:r>
            <w:r>
              <w:rPr>
                <w:rFonts w:ascii="新細明體" w:hAnsi="新細明體" w:hint="eastAsia"/>
              </w:rPr>
              <w:t>機</w:t>
            </w:r>
          </w:p>
        </w:tc>
        <w:tc>
          <w:tcPr>
            <w:tcW w:w="709" w:type="dxa"/>
            <w:vAlign w:val="center"/>
          </w:tcPr>
          <w:p w14:paraId="2D3E0C4A" w14:textId="77777777" w:rsidR="002A2EDC" w:rsidRPr="00290F05" w:rsidRDefault="002A2EDC" w:rsidP="004B4A42">
            <w:pPr>
              <w:spacing w:line="0" w:lineRule="atLeast"/>
              <w:jc w:val="both"/>
              <w:rPr>
                <w:rFonts w:ascii="新細明體" w:hAnsi="新細明體"/>
                <w:color w:val="000000"/>
              </w:rPr>
            </w:pPr>
            <w:r>
              <w:rPr>
                <w:rFonts w:ascii="新細明體" w:hAnsi="新細明體" w:hint="eastAsia"/>
                <w:color w:val="000000"/>
              </w:rPr>
              <w:t>005</w:t>
            </w:r>
          </w:p>
        </w:tc>
        <w:tc>
          <w:tcPr>
            <w:tcW w:w="3260" w:type="dxa"/>
            <w:vAlign w:val="center"/>
          </w:tcPr>
          <w:p w14:paraId="406A3139" w14:textId="77777777" w:rsidR="002A2EDC" w:rsidRDefault="002A2EDC" w:rsidP="004B4A42">
            <w:pPr>
              <w:spacing w:line="0" w:lineRule="atLeast"/>
              <w:jc w:val="both"/>
              <w:rPr>
                <w:rFonts w:ascii="新細明體" w:hAnsi="新細明體"/>
                <w:color w:val="000000"/>
              </w:rPr>
            </w:pPr>
            <w:r>
              <w:rPr>
                <w:rFonts w:ascii="新細明體" w:hAnsi="新細明體" w:hint="eastAsia"/>
                <w:color w:val="000000"/>
              </w:rPr>
              <w:t>資料來源/極院中書室</w:t>
            </w:r>
          </w:p>
          <w:p w14:paraId="44EF3657" w14:textId="77777777" w:rsidR="002A2EDC" w:rsidRPr="00290F05" w:rsidRDefault="002A2EDC" w:rsidP="004B4A42">
            <w:pPr>
              <w:spacing w:line="0" w:lineRule="atLeast"/>
              <w:jc w:val="both"/>
              <w:rPr>
                <w:rFonts w:ascii="新細明體" w:hAnsi="新細明體"/>
                <w:color w:val="000000"/>
              </w:rPr>
            </w:pPr>
            <w:r>
              <w:rPr>
                <w:rFonts w:ascii="新細明體" w:hAnsi="新細明體" w:hint="eastAsia"/>
                <w:color w:val="000000"/>
              </w:rPr>
              <w:t>整理/編輯部</w:t>
            </w:r>
          </w:p>
        </w:tc>
        <w:tc>
          <w:tcPr>
            <w:tcW w:w="425" w:type="dxa"/>
            <w:vAlign w:val="center"/>
          </w:tcPr>
          <w:p w14:paraId="28049142" w14:textId="77777777" w:rsidR="002A2EDC" w:rsidRPr="00521989" w:rsidRDefault="002A2EDC" w:rsidP="004B4A42">
            <w:pPr>
              <w:spacing w:line="0" w:lineRule="atLeast"/>
              <w:jc w:val="both"/>
            </w:pPr>
          </w:p>
        </w:tc>
      </w:tr>
      <w:tr w:rsidR="002A2EDC" w:rsidRPr="00521989" w14:paraId="7ABCC1A6" w14:textId="77777777" w:rsidTr="004B4A42">
        <w:trPr>
          <w:trHeight w:val="487"/>
        </w:trPr>
        <w:tc>
          <w:tcPr>
            <w:tcW w:w="1403" w:type="dxa"/>
            <w:vAlign w:val="center"/>
          </w:tcPr>
          <w:p w14:paraId="4706A050"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6440ED9C"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29E85DA1" w14:textId="77777777" w:rsidR="002A2EDC" w:rsidRPr="00290F05" w:rsidRDefault="002A2EDC" w:rsidP="004B4A42">
            <w:pPr>
              <w:snapToGrid w:val="0"/>
              <w:spacing w:line="0" w:lineRule="atLeast"/>
              <w:jc w:val="both"/>
              <w:rPr>
                <w:rFonts w:ascii="新細明體" w:hAnsi="新細明體"/>
                <w:bdr w:val="single" w:sz="4" w:space="0" w:color="auto"/>
              </w:rPr>
            </w:pPr>
            <w:r>
              <w:rPr>
                <w:rFonts w:ascii="新細明體" w:hAnsi="新細明體" w:hint="eastAsia"/>
                <w:bdr w:val="single" w:sz="4" w:space="0" w:color="auto"/>
              </w:rPr>
              <w:t>光照十方</w:t>
            </w:r>
          </w:p>
        </w:tc>
        <w:tc>
          <w:tcPr>
            <w:tcW w:w="6946" w:type="dxa"/>
            <w:vAlign w:val="center"/>
          </w:tcPr>
          <w:p w14:paraId="525CA8CD" w14:textId="77777777" w:rsidR="002A2EDC" w:rsidRPr="00290F05" w:rsidRDefault="002A2EDC" w:rsidP="004B4A42">
            <w:pPr>
              <w:snapToGrid w:val="0"/>
              <w:spacing w:line="0" w:lineRule="atLeast"/>
              <w:jc w:val="both"/>
              <w:rPr>
                <w:rFonts w:ascii="新細明體" w:hAnsi="新細明體"/>
              </w:rPr>
            </w:pPr>
            <w:r w:rsidRPr="00290F05">
              <w:rPr>
                <w:rFonts w:ascii="新細明體" w:hAnsi="新細明體" w:hint="eastAsia"/>
              </w:rPr>
              <w:t>天極行宮開發展新象</w:t>
            </w:r>
            <w:r>
              <w:rPr>
                <w:rFonts w:ascii="新細明體" w:hAnsi="新細明體" w:hint="eastAsia"/>
              </w:rPr>
              <w:t xml:space="preserve">   </w:t>
            </w:r>
            <w:r w:rsidRPr="00290F05">
              <w:rPr>
                <w:rFonts w:ascii="新細明體" w:hAnsi="新細明體" w:hint="eastAsia"/>
              </w:rPr>
              <w:t>光照首席主持動土禮</w:t>
            </w:r>
          </w:p>
        </w:tc>
        <w:tc>
          <w:tcPr>
            <w:tcW w:w="709" w:type="dxa"/>
            <w:vAlign w:val="center"/>
          </w:tcPr>
          <w:p w14:paraId="47C4ACF8" w14:textId="77777777" w:rsidR="002A2EDC" w:rsidRPr="00290F05" w:rsidRDefault="002A2EDC" w:rsidP="004B4A42">
            <w:pPr>
              <w:spacing w:line="0" w:lineRule="atLeast"/>
              <w:jc w:val="both"/>
              <w:rPr>
                <w:rFonts w:ascii="新細明體" w:hAnsi="新細明體"/>
                <w:color w:val="000000"/>
              </w:rPr>
            </w:pPr>
            <w:r>
              <w:rPr>
                <w:rFonts w:ascii="新細明體" w:hAnsi="新細明體" w:hint="eastAsia"/>
                <w:color w:val="000000"/>
              </w:rPr>
              <w:t>010</w:t>
            </w:r>
          </w:p>
        </w:tc>
        <w:tc>
          <w:tcPr>
            <w:tcW w:w="3260" w:type="dxa"/>
            <w:vAlign w:val="center"/>
          </w:tcPr>
          <w:p w14:paraId="5F2C8088" w14:textId="77777777" w:rsidR="002A2EDC" w:rsidRPr="00290F05" w:rsidRDefault="002A2EDC" w:rsidP="004B4A42">
            <w:pPr>
              <w:spacing w:line="0" w:lineRule="atLeast"/>
              <w:jc w:val="both"/>
              <w:rPr>
                <w:rFonts w:ascii="新細明體" w:hAnsi="新細明體"/>
                <w:color w:val="000000"/>
              </w:rPr>
            </w:pPr>
            <w:r w:rsidRPr="00290F05">
              <w:rPr>
                <w:rFonts w:ascii="新細明體" w:hAnsi="新細明體" w:hint="eastAsia"/>
              </w:rPr>
              <w:t>林敏嬌</w:t>
            </w:r>
          </w:p>
        </w:tc>
        <w:tc>
          <w:tcPr>
            <w:tcW w:w="425" w:type="dxa"/>
            <w:vAlign w:val="center"/>
          </w:tcPr>
          <w:p w14:paraId="494BC476" w14:textId="77777777" w:rsidR="002A2EDC" w:rsidRPr="00521989" w:rsidRDefault="002A2EDC" w:rsidP="004B4A42">
            <w:pPr>
              <w:spacing w:line="0" w:lineRule="atLeast"/>
              <w:jc w:val="both"/>
            </w:pPr>
          </w:p>
        </w:tc>
      </w:tr>
      <w:tr w:rsidR="002A2EDC" w:rsidRPr="00521989" w14:paraId="2BD948CA" w14:textId="77777777" w:rsidTr="004B4A42">
        <w:trPr>
          <w:trHeight w:val="487"/>
        </w:trPr>
        <w:tc>
          <w:tcPr>
            <w:tcW w:w="1403" w:type="dxa"/>
            <w:vAlign w:val="center"/>
          </w:tcPr>
          <w:p w14:paraId="365DF4E4"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4D88A4C5"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0E260085" w14:textId="77777777" w:rsidR="002A2EDC" w:rsidRPr="005806A1" w:rsidRDefault="002A2EDC" w:rsidP="004B4A42">
            <w:pPr>
              <w:pStyle w:val="aa"/>
              <w:snapToGrid w:val="0"/>
              <w:spacing w:line="0" w:lineRule="atLeast"/>
              <w:jc w:val="both"/>
              <w:rPr>
                <w:rFonts w:ascii="新細明體" w:hAnsi="新細明體"/>
                <w:bdr w:val="single" w:sz="4" w:space="0" w:color="auto"/>
              </w:rPr>
            </w:pPr>
            <w:r w:rsidRPr="005806A1">
              <w:rPr>
                <w:rFonts w:ascii="新細明體" w:hAnsi="新細明體" w:hint="eastAsia"/>
                <w:bdr w:val="single" w:sz="4" w:space="0" w:color="auto"/>
              </w:rPr>
              <w:t>光照十方</w:t>
            </w:r>
          </w:p>
        </w:tc>
        <w:tc>
          <w:tcPr>
            <w:tcW w:w="6946" w:type="dxa"/>
            <w:vAlign w:val="center"/>
          </w:tcPr>
          <w:p w14:paraId="62EEB7D2" w14:textId="77777777" w:rsidR="002A2EDC" w:rsidRPr="003B3CDB" w:rsidRDefault="002A2EDC" w:rsidP="004B4A42">
            <w:pPr>
              <w:autoSpaceDE w:val="0"/>
              <w:autoSpaceDN w:val="0"/>
              <w:adjustRightInd w:val="0"/>
              <w:spacing w:line="0" w:lineRule="atLeast"/>
              <w:jc w:val="both"/>
              <w:rPr>
                <w:rFonts w:ascii="新細明體" w:hAnsi="新細明體" w:cs="TT75B2o00"/>
                <w:kern w:val="0"/>
              </w:rPr>
            </w:pPr>
            <w:r w:rsidRPr="003B3CDB">
              <w:rPr>
                <w:rFonts w:ascii="新細明體" w:hAnsi="新細明體" w:cs="TT75B2o00" w:hint="eastAsia"/>
                <w:kern w:val="0"/>
              </w:rPr>
              <w:t>啟道保臺選舉順利百日祈禱</w:t>
            </w:r>
            <w:r>
              <w:rPr>
                <w:rFonts w:ascii="新細明體" w:hAnsi="新細明體" w:cs="TT75B2o00" w:hint="eastAsia"/>
                <w:kern w:val="0"/>
              </w:rPr>
              <w:t xml:space="preserve">   </w:t>
            </w:r>
            <w:r w:rsidRPr="003B3CDB">
              <w:rPr>
                <w:rFonts w:ascii="新細明體" w:hAnsi="新細明體" w:cs="TT75B2o00" w:hint="eastAsia"/>
                <w:kern w:val="0"/>
              </w:rPr>
              <w:t>全教一心天從人願圓成落幕</w:t>
            </w:r>
          </w:p>
        </w:tc>
        <w:tc>
          <w:tcPr>
            <w:tcW w:w="709" w:type="dxa"/>
            <w:vAlign w:val="center"/>
          </w:tcPr>
          <w:p w14:paraId="7B0ED465" w14:textId="77777777" w:rsidR="002A2EDC" w:rsidRPr="00290F05" w:rsidRDefault="002A2EDC" w:rsidP="004B4A42">
            <w:pPr>
              <w:spacing w:line="0" w:lineRule="atLeast"/>
              <w:jc w:val="both"/>
              <w:rPr>
                <w:rFonts w:ascii="新細明體" w:hAnsi="新細明體"/>
              </w:rPr>
            </w:pPr>
            <w:r>
              <w:rPr>
                <w:rFonts w:ascii="新細明體" w:hAnsi="新細明體" w:hint="eastAsia"/>
              </w:rPr>
              <w:t>014</w:t>
            </w:r>
          </w:p>
        </w:tc>
        <w:tc>
          <w:tcPr>
            <w:tcW w:w="3260" w:type="dxa"/>
            <w:vAlign w:val="center"/>
          </w:tcPr>
          <w:p w14:paraId="02F7101F" w14:textId="77777777" w:rsidR="002A2EDC" w:rsidRPr="00290F05" w:rsidRDefault="002A2EDC" w:rsidP="004B4A42">
            <w:pPr>
              <w:spacing w:line="0" w:lineRule="atLeast"/>
              <w:jc w:val="both"/>
              <w:rPr>
                <w:rFonts w:ascii="新細明體" w:hAnsi="新細明體"/>
              </w:rPr>
            </w:pPr>
            <w:r w:rsidRPr="00290F05">
              <w:rPr>
                <w:rFonts w:ascii="新細明體" w:hAnsi="新細明體" w:hint="eastAsia"/>
              </w:rPr>
              <w:t>編輯部</w:t>
            </w:r>
          </w:p>
        </w:tc>
        <w:tc>
          <w:tcPr>
            <w:tcW w:w="425" w:type="dxa"/>
            <w:vAlign w:val="center"/>
          </w:tcPr>
          <w:p w14:paraId="5B321840" w14:textId="77777777" w:rsidR="002A2EDC" w:rsidRPr="00521989" w:rsidRDefault="002A2EDC" w:rsidP="004B4A42">
            <w:pPr>
              <w:spacing w:line="0" w:lineRule="atLeast"/>
              <w:jc w:val="both"/>
            </w:pPr>
          </w:p>
        </w:tc>
      </w:tr>
      <w:tr w:rsidR="002A2EDC" w:rsidRPr="00521989" w14:paraId="242216B5" w14:textId="77777777" w:rsidTr="004B4A42">
        <w:trPr>
          <w:trHeight w:val="487"/>
        </w:trPr>
        <w:tc>
          <w:tcPr>
            <w:tcW w:w="1403" w:type="dxa"/>
            <w:vAlign w:val="center"/>
          </w:tcPr>
          <w:p w14:paraId="49CA2953"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6BA03AFA"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7D038340" w14:textId="77777777" w:rsidR="002A2EDC" w:rsidRPr="00290F05" w:rsidRDefault="002A2EDC" w:rsidP="004B4A42">
            <w:pPr>
              <w:spacing w:line="0" w:lineRule="atLeast"/>
              <w:jc w:val="both"/>
              <w:rPr>
                <w:rFonts w:ascii="新細明體" w:hAnsi="新細明體"/>
                <w:bdr w:val="single" w:sz="4" w:space="0" w:color="auto"/>
              </w:rPr>
            </w:pPr>
            <w:r w:rsidRPr="00290F05">
              <w:rPr>
                <w:rFonts w:ascii="新細明體" w:hAnsi="新細明體" w:cs="TT75B2o00" w:hint="eastAsia"/>
                <w:kern w:val="0"/>
                <w:bdr w:val="single" w:sz="4" w:space="0" w:color="auto"/>
              </w:rPr>
              <w:t>天人親和</w:t>
            </w:r>
          </w:p>
        </w:tc>
        <w:tc>
          <w:tcPr>
            <w:tcW w:w="6946" w:type="dxa"/>
            <w:vAlign w:val="center"/>
          </w:tcPr>
          <w:p w14:paraId="0ACF26F7" w14:textId="77777777" w:rsidR="002A2EDC" w:rsidRPr="00290F05" w:rsidRDefault="002A2EDC" w:rsidP="004B4A42">
            <w:pPr>
              <w:autoSpaceDE w:val="0"/>
              <w:autoSpaceDN w:val="0"/>
              <w:adjustRightInd w:val="0"/>
              <w:spacing w:line="0" w:lineRule="atLeast"/>
              <w:jc w:val="both"/>
              <w:rPr>
                <w:rFonts w:ascii="新細明體" w:hAnsi="新細明體" w:cs="TT75B2o00"/>
                <w:kern w:val="0"/>
              </w:rPr>
            </w:pPr>
            <w:r w:rsidRPr="00290F05">
              <w:rPr>
                <w:rFonts w:ascii="新細明體" w:hAnsi="新細明體" w:cs="TT75B2o00" w:hint="eastAsia"/>
                <w:kern w:val="0"/>
              </w:rPr>
              <w:t>團結奮鬥堅持到底</w:t>
            </w:r>
            <w:r>
              <w:rPr>
                <w:rFonts w:ascii="新細明體" w:hAnsi="新細明體" w:cs="TT75B2o00" w:hint="eastAsia"/>
                <w:kern w:val="0"/>
              </w:rPr>
              <w:t xml:space="preserve">   </w:t>
            </w:r>
            <w:r w:rsidRPr="00290F05">
              <w:rPr>
                <w:rFonts w:ascii="新細明體" w:hAnsi="新細明體" w:cs="TT75B2o00" w:hint="eastAsia"/>
                <w:kern w:val="0"/>
              </w:rPr>
              <w:t>願之所向天必從之</w:t>
            </w:r>
          </w:p>
        </w:tc>
        <w:tc>
          <w:tcPr>
            <w:tcW w:w="709" w:type="dxa"/>
            <w:vAlign w:val="center"/>
          </w:tcPr>
          <w:p w14:paraId="481676D2" w14:textId="77777777" w:rsidR="002A2EDC" w:rsidRPr="00290F05" w:rsidRDefault="002A2EDC" w:rsidP="004B4A42">
            <w:pPr>
              <w:spacing w:line="0" w:lineRule="atLeast"/>
              <w:jc w:val="both"/>
              <w:rPr>
                <w:rFonts w:ascii="新細明體" w:hAnsi="新細明體"/>
              </w:rPr>
            </w:pPr>
            <w:r>
              <w:rPr>
                <w:rFonts w:ascii="新細明體" w:hAnsi="新細明體" w:hint="eastAsia"/>
              </w:rPr>
              <w:t>015</w:t>
            </w:r>
          </w:p>
        </w:tc>
        <w:tc>
          <w:tcPr>
            <w:tcW w:w="3260" w:type="dxa"/>
            <w:vAlign w:val="center"/>
          </w:tcPr>
          <w:p w14:paraId="20D92CC2" w14:textId="77777777" w:rsidR="002A2EDC" w:rsidRPr="00290F05" w:rsidRDefault="002A2EDC" w:rsidP="004B4A42">
            <w:pPr>
              <w:spacing w:line="0" w:lineRule="atLeast"/>
              <w:jc w:val="both"/>
              <w:rPr>
                <w:rFonts w:ascii="新細明體" w:hAnsi="新細明體"/>
              </w:rPr>
            </w:pPr>
            <w:r>
              <w:rPr>
                <w:rFonts w:ascii="新細明體" w:hAnsi="新細明體" w:hint="eastAsia"/>
              </w:rPr>
              <w:t>天人親和院</w:t>
            </w:r>
          </w:p>
        </w:tc>
        <w:tc>
          <w:tcPr>
            <w:tcW w:w="425" w:type="dxa"/>
            <w:vAlign w:val="center"/>
          </w:tcPr>
          <w:p w14:paraId="4696D97B" w14:textId="77777777" w:rsidR="002A2EDC" w:rsidRPr="00521989" w:rsidRDefault="002A2EDC" w:rsidP="004B4A42">
            <w:pPr>
              <w:spacing w:line="0" w:lineRule="atLeast"/>
              <w:jc w:val="both"/>
            </w:pPr>
          </w:p>
        </w:tc>
      </w:tr>
      <w:tr w:rsidR="002A2EDC" w:rsidRPr="00521989" w14:paraId="486B2E64" w14:textId="77777777" w:rsidTr="004B4A42">
        <w:trPr>
          <w:trHeight w:val="487"/>
        </w:trPr>
        <w:tc>
          <w:tcPr>
            <w:tcW w:w="1403" w:type="dxa"/>
            <w:vAlign w:val="center"/>
          </w:tcPr>
          <w:p w14:paraId="4ACDDB1F"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565C0509"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2339FCC5" w14:textId="77777777" w:rsidR="002A2EDC" w:rsidRPr="00290F05" w:rsidRDefault="002A2EDC" w:rsidP="004B4A42">
            <w:pPr>
              <w:spacing w:line="0" w:lineRule="atLeast"/>
              <w:jc w:val="both"/>
              <w:rPr>
                <w:rFonts w:ascii="新細明體" w:hAnsi="新細明體"/>
                <w:color w:val="000000"/>
              </w:rPr>
            </w:pPr>
            <w:r>
              <w:rPr>
                <w:rFonts w:ascii="新細明體" w:hAnsi="新細明體" w:hint="eastAsia"/>
                <w:bdr w:val="single" w:sz="4" w:space="0" w:color="auto"/>
              </w:rPr>
              <w:t>光照十方</w:t>
            </w:r>
          </w:p>
        </w:tc>
        <w:tc>
          <w:tcPr>
            <w:tcW w:w="6946" w:type="dxa"/>
            <w:vAlign w:val="center"/>
          </w:tcPr>
          <w:p w14:paraId="02A2C486" w14:textId="77777777" w:rsidR="002A2EDC" w:rsidRPr="00290F05" w:rsidRDefault="002A2EDC" w:rsidP="004B4A42">
            <w:pPr>
              <w:spacing w:line="0" w:lineRule="atLeast"/>
              <w:jc w:val="both"/>
              <w:rPr>
                <w:rFonts w:ascii="新細明體" w:hAnsi="新細明體"/>
              </w:rPr>
            </w:pPr>
            <w:r w:rsidRPr="00290F05">
              <w:rPr>
                <w:rFonts w:ascii="新細明體" w:hAnsi="新細明體" w:hint="eastAsia"/>
              </w:rPr>
              <w:t>劫運嚴峻考驗人心</w:t>
            </w:r>
            <w:r>
              <w:rPr>
                <w:rFonts w:ascii="新細明體" w:hAnsi="新細明體" w:hint="eastAsia"/>
              </w:rPr>
              <w:t xml:space="preserve">   </w:t>
            </w:r>
            <w:r w:rsidRPr="00290F05">
              <w:rPr>
                <w:rFonts w:ascii="新細明體" w:hAnsi="新細明體" w:hint="eastAsia"/>
              </w:rPr>
              <w:t>移風易俗順轉康同</w:t>
            </w:r>
          </w:p>
        </w:tc>
        <w:tc>
          <w:tcPr>
            <w:tcW w:w="709" w:type="dxa"/>
            <w:vAlign w:val="center"/>
          </w:tcPr>
          <w:p w14:paraId="3959E993" w14:textId="77777777" w:rsidR="002A2EDC" w:rsidRPr="00290F05" w:rsidRDefault="002A2EDC" w:rsidP="004B4A42">
            <w:pPr>
              <w:spacing w:line="0" w:lineRule="atLeast"/>
              <w:jc w:val="both"/>
              <w:rPr>
                <w:rFonts w:ascii="新細明體" w:hAnsi="新細明體"/>
              </w:rPr>
            </w:pPr>
            <w:r>
              <w:rPr>
                <w:rFonts w:ascii="新細明體" w:hAnsi="新細明體" w:hint="eastAsia"/>
              </w:rPr>
              <w:t>016</w:t>
            </w:r>
          </w:p>
        </w:tc>
        <w:tc>
          <w:tcPr>
            <w:tcW w:w="3260" w:type="dxa"/>
            <w:vAlign w:val="center"/>
          </w:tcPr>
          <w:p w14:paraId="49627C47" w14:textId="77777777" w:rsidR="002A2EDC" w:rsidRPr="00290F05" w:rsidRDefault="002A2EDC" w:rsidP="004B4A42">
            <w:pPr>
              <w:spacing w:line="0" w:lineRule="atLeast"/>
              <w:jc w:val="both"/>
              <w:rPr>
                <w:rFonts w:ascii="新細明體" w:hAnsi="新細明體"/>
              </w:rPr>
            </w:pPr>
            <w:r w:rsidRPr="00290F05">
              <w:rPr>
                <w:rFonts w:ascii="新細明體" w:hAnsi="新細明體" w:hint="eastAsia"/>
              </w:rPr>
              <w:t>趙光武</w:t>
            </w:r>
          </w:p>
        </w:tc>
        <w:tc>
          <w:tcPr>
            <w:tcW w:w="425" w:type="dxa"/>
            <w:vAlign w:val="center"/>
          </w:tcPr>
          <w:p w14:paraId="62469266" w14:textId="77777777" w:rsidR="002A2EDC" w:rsidRPr="00521989" w:rsidRDefault="002A2EDC" w:rsidP="004B4A42">
            <w:pPr>
              <w:spacing w:line="0" w:lineRule="atLeast"/>
              <w:jc w:val="both"/>
            </w:pPr>
          </w:p>
        </w:tc>
      </w:tr>
      <w:tr w:rsidR="002A2EDC" w:rsidRPr="00521989" w14:paraId="28843C59" w14:textId="77777777" w:rsidTr="004B4A42">
        <w:trPr>
          <w:trHeight w:val="487"/>
        </w:trPr>
        <w:tc>
          <w:tcPr>
            <w:tcW w:w="1403" w:type="dxa"/>
            <w:vAlign w:val="center"/>
          </w:tcPr>
          <w:p w14:paraId="52DF9C47"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677B237C"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7A0D4820" w14:textId="77777777" w:rsidR="002A2EDC" w:rsidRPr="00290F05" w:rsidRDefault="002A2EDC" w:rsidP="004B4A42">
            <w:pPr>
              <w:spacing w:line="0" w:lineRule="atLeast"/>
              <w:jc w:val="both"/>
              <w:rPr>
                <w:rFonts w:ascii="新細明體" w:hAnsi="新細明體"/>
                <w:bdr w:val="single" w:sz="4" w:space="0" w:color="auto"/>
              </w:rPr>
            </w:pPr>
            <w:r w:rsidRPr="00290F05">
              <w:rPr>
                <w:rFonts w:ascii="新細明體" w:hAnsi="新細明體" w:hint="eastAsia"/>
                <w:bdr w:val="single" w:sz="4" w:space="0" w:color="auto"/>
              </w:rPr>
              <w:t>天人親和</w:t>
            </w:r>
          </w:p>
        </w:tc>
        <w:tc>
          <w:tcPr>
            <w:tcW w:w="6946" w:type="dxa"/>
            <w:vAlign w:val="center"/>
          </w:tcPr>
          <w:p w14:paraId="6A94EC08" w14:textId="77777777" w:rsidR="002A2EDC" w:rsidRPr="00290F05" w:rsidRDefault="002A2EDC" w:rsidP="004B4A42">
            <w:pPr>
              <w:autoSpaceDE w:val="0"/>
              <w:autoSpaceDN w:val="0"/>
              <w:adjustRightInd w:val="0"/>
              <w:spacing w:line="0" w:lineRule="atLeast"/>
              <w:jc w:val="both"/>
              <w:rPr>
                <w:rFonts w:ascii="新細明體" w:hAnsi="新細明體"/>
              </w:rPr>
            </w:pPr>
            <w:r w:rsidRPr="00290F05">
              <w:rPr>
                <w:rFonts w:ascii="新細明體" w:hAnsi="新細明體" w:cs="TT74F8o00" w:hint="eastAsia"/>
                <w:kern w:val="0"/>
              </w:rPr>
              <w:t>中華百年三段劫程</w:t>
            </w:r>
            <w:r>
              <w:rPr>
                <w:rFonts w:ascii="新細明體" w:hAnsi="新細明體" w:cs="TT74F8o00" w:hint="eastAsia"/>
                <w:kern w:val="0"/>
              </w:rPr>
              <w:t xml:space="preserve">   </w:t>
            </w:r>
            <w:r w:rsidRPr="00290F05">
              <w:rPr>
                <w:rFonts w:ascii="新細明體" w:hAnsi="新細明體" w:cs="TT74F8o00" w:hint="eastAsia"/>
                <w:kern w:val="0"/>
              </w:rPr>
              <w:t>帝教前景胸懷神州</w:t>
            </w:r>
          </w:p>
        </w:tc>
        <w:tc>
          <w:tcPr>
            <w:tcW w:w="709" w:type="dxa"/>
            <w:vAlign w:val="center"/>
          </w:tcPr>
          <w:p w14:paraId="6E2FEB36" w14:textId="77777777" w:rsidR="002A2EDC" w:rsidRPr="00290F05" w:rsidRDefault="002A2EDC" w:rsidP="004B4A42">
            <w:pPr>
              <w:spacing w:line="0" w:lineRule="atLeast"/>
              <w:jc w:val="both"/>
              <w:rPr>
                <w:rFonts w:ascii="新細明體" w:hAnsi="新細明體"/>
              </w:rPr>
            </w:pPr>
            <w:r>
              <w:rPr>
                <w:rFonts w:ascii="新細明體" w:hAnsi="新細明體" w:hint="eastAsia"/>
              </w:rPr>
              <w:t>020</w:t>
            </w:r>
          </w:p>
        </w:tc>
        <w:tc>
          <w:tcPr>
            <w:tcW w:w="3260" w:type="dxa"/>
            <w:vAlign w:val="center"/>
          </w:tcPr>
          <w:p w14:paraId="3F5F5D92" w14:textId="77777777" w:rsidR="002A2EDC" w:rsidRPr="00290F05" w:rsidRDefault="002A2EDC" w:rsidP="004B4A42">
            <w:pPr>
              <w:spacing w:line="0" w:lineRule="atLeast"/>
              <w:jc w:val="both"/>
              <w:rPr>
                <w:rFonts w:ascii="新細明體" w:hAnsi="新細明體"/>
              </w:rPr>
            </w:pPr>
            <w:r w:rsidRPr="00290F05">
              <w:rPr>
                <w:rFonts w:ascii="新細明體" w:hAnsi="新細明體" w:hint="eastAsia"/>
              </w:rPr>
              <w:t>天人親和院</w:t>
            </w:r>
          </w:p>
        </w:tc>
        <w:tc>
          <w:tcPr>
            <w:tcW w:w="425" w:type="dxa"/>
            <w:vAlign w:val="center"/>
          </w:tcPr>
          <w:p w14:paraId="489573B2" w14:textId="77777777" w:rsidR="002A2EDC" w:rsidRPr="00521989" w:rsidRDefault="002A2EDC" w:rsidP="004B4A42">
            <w:pPr>
              <w:spacing w:line="0" w:lineRule="atLeast"/>
              <w:jc w:val="both"/>
            </w:pPr>
          </w:p>
        </w:tc>
      </w:tr>
      <w:tr w:rsidR="002A2EDC" w:rsidRPr="00521989" w14:paraId="56FC6B41" w14:textId="77777777" w:rsidTr="004B4A42">
        <w:trPr>
          <w:trHeight w:val="487"/>
        </w:trPr>
        <w:tc>
          <w:tcPr>
            <w:tcW w:w="1403" w:type="dxa"/>
            <w:vAlign w:val="center"/>
          </w:tcPr>
          <w:p w14:paraId="740BDD26" w14:textId="77777777" w:rsidR="002A2EDC" w:rsidRPr="00521989" w:rsidRDefault="002A2EDC" w:rsidP="004B4A42">
            <w:pPr>
              <w:spacing w:line="0" w:lineRule="atLeast"/>
              <w:jc w:val="both"/>
            </w:pPr>
            <w:r>
              <w:rPr>
                <w:rFonts w:hint="eastAsia"/>
              </w:rPr>
              <w:lastRenderedPageBreak/>
              <w:t>2012/03</w:t>
            </w:r>
            <w:r w:rsidRPr="00521989">
              <w:rPr>
                <w:rFonts w:hint="eastAsia"/>
              </w:rPr>
              <w:t>/15</w:t>
            </w:r>
          </w:p>
        </w:tc>
        <w:tc>
          <w:tcPr>
            <w:tcW w:w="690" w:type="dxa"/>
            <w:vAlign w:val="center"/>
          </w:tcPr>
          <w:p w14:paraId="062FEB33"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775EC8AF" w14:textId="77777777" w:rsidR="002A2EDC" w:rsidRPr="005806A1" w:rsidRDefault="002A2EDC" w:rsidP="004B4A42">
            <w:pPr>
              <w:spacing w:line="0" w:lineRule="atLeast"/>
              <w:jc w:val="both"/>
              <w:rPr>
                <w:rFonts w:ascii="新細明體" w:hAnsi="新細明體"/>
                <w:bdr w:val="single" w:sz="4" w:space="0" w:color="auto"/>
              </w:rPr>
            </w:pPr>
            <w:r w:rsidRPr="007C5769">
              <w:rPr>
                <w:rFonts w:ascii="新細明體" w:hAnsi="新細明體" w:hint="eastAsia"/>
                <w:bdr w:val="single" w:sz="4" w:space="0" w:color="auto"/>
              </w:rPr>
              <w:t>光照十方</w:t>
            </w:r>
          </w:p>
        </w:tc>
        <w:tc>
          <w:tcPr>
            <w:tcW w:w="6946" w:type="dxa"/>
            <w:vAlign w:val="center"/>
          </w:tcPr>
          <w:p w14:paraId="0A45D485" w14:textId="77777777" w:rsidR="002A2EDC" w:rsidRPr="00290F05" w:rsidRDefault="002A2EDC" w:rsidP="004B4A42">
            <w:pPr>
              <w:autoSpaceDE w:val="0"/>
              <w:autoSpaceDN w:val="0"/>
              <w:adjustRightInd w:val="0"/>
              <w:spacing w:line="0" w:lineRule="atLeast"/>
              <w:jc w:val="both"/>
              <w:rPr>
                <w:rFonts w:ascii="新細明體" w:hAnsi="新細明體"/>
              </w:rPr>
            </w:pPr>
            <w:r w:rsidRPr="00290F05">
              <w:rPr>
                <w:rFonts w:ascii="新細明體" w:hAnsi="新細明體" w:hint="eastAsia"/>
              </w:rPr>
              <w:t>祈誦救劫安</w:t>
            </w:r>
            <w:r>
              <w:rPr>
                <w:rFonts w:ascii="新細明體" w:hAnsi="新細明體" w:hint="eastAsia"/>
              </w:rPr>
              <w:t>渡</w:t>
            </w:r>
            <w:r w:rsidRPr="00290F05">
              <w:rPr>
                <w:rFonts w:ascii="新細明體" w:hAnsi="新細明體" w:hint="eastAsia"/>
              </w:rPr>
              <w:t>危機</w:t>
            </w:r>
            <w:r>
              <w:rPr>
                <w:rFonts w:ascii="新細明體" w:hAnsi="新細明體" w:hint="eastAsia"/>
              </w:rPr>
              <w:t xml:space="preserve">   </w:t>
            </w:r>
            <w:r w:rsidRPr="00290F05">
              <w:rPr>
                <w:rFonts w:ascii="新細明體" w:hAnsi="新細明體" w:hint="eastAsia"/>
              </w:rPr>
              <w:t>全教誦誥優勝揭曉</w:t>
            </w:r>
          </w:p>
        </w:tc>
        <w:tc>
          <w:tcPr>
            <w:tcW w:w="709" w:type="dxa"/>
            <w:vAlign w:val="center"/>
          </w:tcPr>
          <w:p w14:paraId="33F69802" w14:textId="77777777" w:rsidR="002A2EDC" w:rsidRPr="00290F05" w:rsidRDefault="002A2EDC" w:rsidP="004B4A42">
            <w:pPr>
              <w:spacing w:line="0" w:lineRule="atLeast"/>
              <w:jc w:val="both"/>
              <w:rPr>
                <w:rFonts w:ascii="新細明體" w:hAnsi="新細明體"/>
              </w:rPr>
            </w:pPr>
            <w:r>
              <w:rPr>
                <w:rFonts w:ascii="新細明體" w:hAnsi="新細明體" w:hint="eastAsia"/>
              </w:rPr>
              <w:t>021</w:t>
            </w:r>
          </w:p>
        </w:tc>
        <w:tc>
          <w:tcPr>
            <w:tcW w:w="3260" w:type="dxa"/>
            <w:vAlign w:val="center"/>
          </w:tcPr>
          <w:p w14:paraId="16324637" w14:textId="77777777" w:rsidR="002A2EDC" w:rsidRPr="00290F05" w:rsidRDefault="002A2EDC" w:rsidP="004B4A42">
            <w:pPr>
              <w:spacing w:line="0" w:lineRule="atLeast"/>
              <w:jc w:val="both"/>
              <w:rPr>
                <w:rFonts w:ascii="新細明體" w:hAnsi="新細明體"/>
              </w:rPr>
            </w:pPr>
            <w:r w:rsidRPr="00290F05">
              <w:rPr>
                <w:rFonts w:ascii="新細明體" w:hAnsi="新細明體" w:hint="eastAsia"/>
              </w:rPr>
              <w:t>編輯部</w:t>
            </w:r>
          </w:p>
        </w:tc>
        <w:tc>
          <w:tcPr>
            <w:tcW w:w="425" w:type="dxa"/>
            <w:vAlign w:val="center"/>
          </w:tcPr>
          <w:p w14:paraId="21BC7C61" w14:textId="77777777" w:rsidR="002A2EDC" w:rsidRPr="00521989" w:rsidRDefault="002A2EDC" w:rsidP="004B4A42">
            <w:pPr>
              <w:spacing w:line="0" w:lineRule="atLeast"/>
              <w:jc w:val="both"/>
            </w:pPr>
          </w:p>
        </w:tc>
      </w:tr>
      <w:tr w:rsidR="002A2EDC" w:rsidRPr="00521989" w14:paraId="49F388FA" w14:textId="77777777" w:rsidTr="004B4A42">
        <w:trPr>
          <w:trHeight w:val="487"/>
        </w:trPr>
        <w:tc>
          <w:tcPr>
            <w:tcW w:w="1403" w:type="dxa"/>
            <w:vAlign w:val="center"/>
          </w:tcPr>
          <w:p w14:paraId="2CAB8A89"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4BEE6F27"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152B0CA7" w14:textId="77777777" w:rsidR="002A2EDC" w:rsidRPr="00290F05" w:rsidRDefault="002A2EDC" w:rsidP="004B4A42">
            <w:pPr>
              <w:adjustRightInd w:val="0"/>
              <w:snapToGrid w:val="0"/>
              <w:spacing w:line="0" w:lineRule="atLeast"/>
              <w:jc w:val="both"/>
              <w:rPr>
                <w:rFonts w:ascii="新細明體" w:hAnsi="新細明體"/>
                <w:color w:val="000000"/>
              </w:rPr>
            </w:pPr>
            <w:r w:rsidRPr="005806A1">
              <w:rPr>
                <w:rFonts w:ascii="新細明體" w:hAnsi="新細明體" w:hint="eastAsia"/>
                <w:color w:val="000000"/>
                <w:bdr w:val="single" w:sz="4" w:space="0" w:color="auto"/>
              </w:rPr>
              <w:t>光照十方</w:t>
            </w:r>
          </w:p>
        </w:tc>
        <w:tc>
          <w:tcPr>
            <w:tcW w:w="6946" w:type="dxa"/>
            <w:vAlign w:val="center"/>
          </w:tcPr>
          <w:p w14:paraId="2F912235" w14:textId="77777777" w:rsidR="002A2EDC" w:rsidRPr="00290F05" w:rsidRDefault="002A2EDC" w:rsidP="004B4A42">
            <w:pPr>
              <w:adjustRightInd w:val="0"/>
              <w:snapToGrid w:val="0"/>
              <w:spacing w:line="0" w:lineRule="atLeast"/>
              <w:jc w:val="both"/>
              <w:rPr>
                <w:rFonts w:ascii="新細明體" w:hAnsi="新細明體"/>
              </w:rPr>
            </w:pPr>
            <w:r w:rsidRPr="00290F05">
              <w:rPr>
                <w:rFonts w:ascii="新細明體" w:hAnsi="新細明體" w:hint="eastAsia"/>
              </w:rPr>
              <w:t>「中華100天命再奮鬥」奮鬥優勝名單</w:t>
            </w:r>
          </w:p>
        </w:tc>
        <w:tc>
          <w:tcPr>
            <w:tcW w:w="709" w:type="dxa"/>
            <w:vAlign w:val="center"/>
          </w:tcPr>
          <w:p w14:paraId="6DDA264A" w14:textId="77777777" w:rsidR="002A2EDC" w:rsidRPr="00290F05" w:rsidRDefault="002A2EDC" w:rsidP="004B4A42">
            <w:pPr>
              <w:spacing w:line="0" w:lineRule="atLeast"/>
              <w:jc w:val="both"/>
              <w:rPr>
                <w:rFonts w:ascii="新細明體" w:hAnsi="新細明體"/>
              </w:rPr>
            </w:pPr>
            <w:r>
              <w:rPr>
                <w:rFonts w:ascii="新細明體" w:hAnsi="新細明體" w:hint="eastAsia"/>
              </w:rPr>
              <w:t>023</w:t>
            </w:r>
          </w:p>
        </w:tc>
        <w:tc>
          <w:tcPr>
            <w:tcW w:w="3260" w:type="dxa"/>
            <w:vAlign w:val="center"/>
          </w:tcPr>
          <w:p w14:paraId="64FBD952" w14:textId="77777777" w:rsidR="002A2EDC" w:rsidRPr="00996C68" w:rsidRDefault="002A2EDC" w:rsidP="004B4A42">
            <w:pPr>
              <w:spacing w:line="0" w:lineRule="atLeast"/>
              <w:jc w:val="both"/>
              <w:rPr>
                <w:rFonts w:ascii="新細明體" w:hAnsi="新細明體"/>
              </w:rPr>
            </w:pPr>
            <w:r w:rsidRPr="00996C68">
              <w:rPr>
                <w:rFonts w:ascii="新細明體" w:hAnsi="新細明體" w:hint="eastAsia"/>
              </w:rPr>
              <w:t>資料提供/參教院</w:t>
            </w:r>
          </w:p>
          <w:p w14:paraId="2CCD031F" w14:textId="77777777" w:rsidR="002A2EDC" w:rsidRPr="00290F05" w:rsidRDefault="002A2EDC" w:rsidP="004B4A42">
            <w:pPr>
              <w:spacing w:line="0" w:lineRule="atLeast"/>
              <w:jc w:val="both"/>
              <w:rPr>
                <w:rFonts w:ascii="新細明體" w:hAnsi="新細明體"/>
              </w:rPr>
            </w:pPr>
            <w:r w:rsidRPr="00996C68">
              <w:rPr>
                <w:rFonts w:ascii="新細明體" w:hAnsi="新細明體" w:hint="eastAsia"/>
              </w:rPr>
              <w:t>製表/黃靜認</w:t>
            </w:r>
          </w:p>
        </w:tc>
        <w:tc>
          <w:tcPr>
            <w:tcW w:w="425" w:type="dxa"/>
            <w:vAlign w:val="center"/>
          </w:tcPr>
          <w:p w14:paraId="4FFD780E" w14:textId="77777777" w:rsidR="002A2EDC" w:rsidRPr="00521989" w:rsidRDefault="002A2EDC" w:rsidP="004B4A42">
            <w:pPr>
              <w:spacing w:line="0" w:lineRule="atLeast"/>
              <w:jc w:val="both"/>
            </w:pPr>
          </w:p>
        </w:tc>
      </w:tr>
      <w:tr w:rsidR="002A2EDC" w:rsidRPr="00521989" w14:paraId="7365A499" w14:textId="77777777" w:rsidTr="004B4A42">
        <w:trPr>
          <w:trHeight w:val="487"/>
        </w:trPr>
        <w:tc>
          <w:tcPr>
            <w:tcW w:w="1403" w:type="dxa"/>
            <w:vAlign w:val="center"/>
          </w:tcPr>
          <w:p w14:paraId="1EDABB22"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4849D8CC"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540EF4F5" w14:textId="77777777" w:rsidR="002A2EDC" w:rsidRPr="00290F05" w:rsidRDefault="002A2EDC" w:rsidP="004B4A42">
            <w:pPr>
              <w:spacing w:line="0" w:lineRule="atLeast"/>
              <w:jc w:val="both"/>
              <w:rPr>
                <w:rFonts w:ascii="新細明體" w:hAnsi="新細明體"/>
                <w:color w:val="000000"/>
              </w:rPr>
            </w:pPr>
            <w:r w:rsidRPr="00290F05">
              <w:rPr>
                <w:rFonts w:ascii="新細明體" w:hAnsi="新細明體" w:cs="TTD20Fo00" w:hint="eastAsia"/>
                <w:bdr w:val="single" w:sz="4" w:space="0" w:color="auto"/>
              </w:rPr>
              <w:t>天人親和</w:t>
            </w:r>
          </w:p>
        </w:tc>
        <w:tc>
          <w:tcPr>
            <w:tcW w:w="6946" w:type="dxa"/>
            <w:vAlign w:val="center"/>
          </w:tcPr>
          <w:p w14:paraId="5CD83597" w14:textId="77777777" w:rsidR="002A2EDC" w:rsidRPr="00290F05" w:rsidRDefault="002A2EDC" w:rsidP="004B4A42">
            <w:pPr>
              <w:autoSpaceDE w:val="0"/>
              <w:autoSpaceDN w:val="0"/>
              <w:adjustRightInd w:val="0"/>
              <w:spacing w:line="0" w:lineRule="atLeast"/>
              <w:jc w:val="both"/>
              <w:rPr>
                <w:rFonts w:ascii="新細明體" w:hAnsi="新細明體"/>
              </w:rPr>
            </w:pPr>
            <w:r w:rsidRPr="00290F05">
              <w:rPr>
                <w:rFonts w:ascii="新細明體" w:hAnsi="新細明體" w:cs="TTD20Fo00" w:hint="eastAsia"/>
              </w:rPr>
              <w:t>人類一體息息相關</w:t>
            </w:r>
            <w:r>
              <w:rPr>
                <w:rFonts w:ascii="新細明體" w:hAnsi="新細明體" w:cs="TTD20Fo00" w:hint="eastAsia"/>
              </w:rPr>
              <w:t xml:space="preserve">   </w:t>
            </w:r>
            <w:r w:rsidRPr="00290F05">
              <w:rPr>
                <w:rFonts w:ascii="新細明體" w:hAnsi="新細明體" w:cs="TTD20Fo00" w:hint="eastAsia"/>
              </w:rPr>
              <w:t>心念蒼生必得天眷</w:t>
            </w:r>
          </w:p>
        </w:tc>
        <w:tc>
          <w:tcPr>
            <w:tcW w:w="709" w:type="dxa"/>
            <w:vAlign w:val="center"/>
          </w:tcPr>
          <w:p w14:paraId="6D8CD2D8" w14:textId="77777777" w:rsidR="002A2EDC" w:rsidRPr="00290F05" w:rsidRDefault="002A2EDC" w:rsidP="004B4A42">
            <w:pPr>
              <w:spacing w:line="0" w:lineRule="atLeast"/>
              <w:jc w:val="both"/>
              <w:rPr>
                <w:rFonts w:ascii="新細明體" w:hAnsi="新細明體"/>
              </w:rPr>
            </w:pPr>
            <w:r>
              <w:rPr>
                <w:rFonts w:ascii="新細明體" w:hAnsi="新細明體" w:hint="eastAsia"/>
              </w:rPr>
              <w:t>024</w:t>
            </w:r>
          </w:p>
        </w:tc>
        <w:tc>
          <w:tcPr>
            <w:tcW w:w="3260" w:type="dxa"/>
            <w:vAlign w:val="center"/>
          </w:tcPr>
          <w:p w14:paraId="4E81A560" w14:textId="77777777" w:rsidR="002A2EDC" w:rsidRPr="00290F05" w:rsidRDefault="002A2EDC" w:rsidP="004B4A42">
            <w:pPr>
              <w:spacing w:line="0" w:lineRule="atLeast"/>
              <w:jc w:val="both"/>
              <w:rPr>
                <w:rFonts w:ascii="新細明體" w:hAnsi="新細明體"/>
              </w:rPr>
            </w:pPr>
            <w:r w:rsidRPr="00290F05">
              <w:rPr>
                <w:rFonts w:ascii="新細明體" w:hAnsi="新細明體" w:hint="eastAsia"/>
              </w:rPr>
              <w:t>天人親和院</w:t>
            </w:r>
          </w:p>
        </w:tc>
        <w:tc>
          <w:tcPr>
            <w:tcW w:w="425" w:type="dxa"/>
            <w:vAlign w:val="center"/>
          </w:tcPr>
          <w:p w14:paraId="5EB225EC" w14:textId="77777777" w:rsidR="002A2EDC" w:rsidRPr="00521989" w:rsidRDefault="002A2EDC" w:rsidP="004B4A42">
            <w:pPr>
              <w:spacing w:line="0" w:lineRule="atLeast"/>
              <w:jc w:val="both"/>
            </w:pPr>
          </w:p>
        </w:tc>
      </w:tr>
      <w:tr w:rsidR="002A2EDC" w:rsidRPr="00521989" w14:paraId="2F90E496" w14:textId="77777777" w:rsidTr="004B4A42">
        <w:trPr>
          <w:trHeight w:val="487"/>
        </w:trPr>
        <w:tc>
          <w:tcPr>
            <w:tcW w:w="1403" w:type="dxa"/>
            <w:vAlign w:val="center"/>
          </w:tcPr>
          <w:p w14:paraId="1D6887EE"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4E338329"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293BA399" w14:textId="77777777" w:rsidR="002A2EDC" w:rsidRPr="00290F05" w:rsidRDefault="002A2EDC" w:rsidP="004B4A42">
            <w:pPr>
              <w:spacing w:line="0" w:lineRule="atLeast"/>
              <w:jc w:val="both"/>
              <w:rPr>
                <w:rFonts w:ascii="新細明體" w:hAnsi="新細明體"/>
                <w:color w:val="000000"/>
              </w:rPr>
            </w:pPr>
            <w:r w:rsidRPr="009772D9">
              <w:rPr>
                <w:rFonts w:ascii="新細明體" w:hAnsi="新細明體" w:cs="TTD20Fo00" w:hint="eastAsia"/>
                <w:bdr w:val="single" w:sz="4" w:space="0" w:color="auto"/>
              </w:rPr>
              <w:t>光照十方</w:t>
            </w:r>
          </w:p>
        </w:tc>
        <w:tc>
          <w:tcPr>
            <w:tcW w:w="6946" w:type="dxa"/>
            <w:vAlign w:val="center"/>
          </w:tcPr>
          <w:p w14:paraId="6FFFE70A" w14:textId="77777777" w:rsidR="002A2EDC" w:rsidRPr="009772D9" w:rsidRDefault="002A2EDC" w:rsidP="004B4A42">
            <w:pPr>
              <w:autoSpaceDE w:val="0"/>
              <w:autoSpaceDN w:val="0"/>
              <w:adjustRightInd w:val="0"/>
              <w:spacing w:line="0" w:lineRule="atLeast"/>
              <w:jc w:val="both"/>
              <w:rPr>
                <w:rFonts w:ascii="新細明體" w:hAnsi="新細明體"/>
                <w:color w:val="000000"/>
              </w:rPr>
            </w:pPr>
            <w:r w:rsidRPr="009772D9">
              <w:rPr>
                <w:rFonts w:ascii="新細明體" w:hAnsi="新細明體" w:hint="eastAsia"/>
                <w:color w:val="000000"/>
              </w:rPr>
              <w:t xml:space="preserve">光照首席獲靈修教育終身成就獎   </w:t>
            </w:r>
          </w:p>
        </w:tc>
        <w:tc>
          <w:tcPr>
            <w:tcW w:w="709" w:type="dxa"/>
            <w:vAlign w:val="center"/>
          </w:tcPr>
          <w:p w14:paraId="474F6F41" w14:textId="77777777" w:rsidR="002A2EDC" w:rsidRPr="0035019B" w:rsidRDefault="002A2EDC" w:rsidP="004B4A42">
            <w:pPr>
              <w:spacing w:line="0" w:lineRule="atLeast"/>
              <w:jc w:val="both"/>
              <w:rPr>
                <w:rFonts w:ascii="新細明體" w:hAnsi="新細明體"/>
              </w:rPr>
            </w:pPr>
            <w:r>
              <w:rPr>
                <w:rFonts w:ascii="新細明體" w:hAnsi="新細明體" w:hint="eastAsia"/>
              </w:rPr>
              <w:t>025</w:t>
            </w:r>
          </w:p>
        </w:tc>
        <w:tc>
          <w:tcPr>
            <w:tcW w:w="3260" w:type="dxa"/>
            <w:vAlign w:val="center"/>
          </w:tcPr>
          <w:p w14:paraId="4D6BFDEF" w14:textId="77777777" w:rsidR="002A2EDC" w:rsidRPr="0035019B" w:rsidRDefault="002A2EDC" w:rsidP="004B4A42">
            <w:pPr>
              <w:snapToGrid w:val="0"/>
              <w:spacing w:line="0" w:lineRule="atLeast"/>
              <w:jc w:val="both"/>
              <w:rPr>
                <w:rFonts w:ascii="新細明體" w:hAnsi="新細明體" w:cs="Arial"/>
                <w:shd w:val="clear" w:color="auto" w:fill="FFFFFF"/>
              </w:rPr>
            </w:pPr>
            <w:r w:rsidRPr="0035019B">
              <w:rPr>
                <w:rFonts w:ascii="新細明體" w:hAnsi="新細明體" w:hint="eastAsia"/>
              </w:rPr>
              <w:t>編輯部</w:t>
            </w:r>
          </w:p>
          <w:p w14:paraId="42F99430" w14:textId="77777777" w:rsidR="002A2EDC" w:rsidRPr="0035019B" w:rsidRDefault="002A2EDC" w:rsidP="004B4A42">
            <w:pPr>
              <w:snapToGrid w:val="0"/>
              <w:spacing w:line="0" w:lineRule="atLeast"/>
              <w:ind w:right="480"/>
              <w:jc w:val="both"/>
              <w:rPr>
                <w:rFonts w:ascii="新細明體" w:hAnsi="新細明體"/>
              </w:rPr>
            </w:pPr>
            <w:r w:rsidRPr="0035019B">
              <w:rPr>
                <w:rFonts w:ascii="新細明體" w:hAnsi="新細明體" w:cs="Arial" w:hint="eastAsia"/>
                <w:shd w:val="clear" w:color="auto" w:fill="FFFFFF"/>
              </w:rPr>
              <w:t>翻譯/謝禪克</w:t>
            </w:r>
          </w:p>
        </w:tc>
        <w:tc>
          <w:tcPr>
            <w:tcW w:w="425" w:type="dxa"/>
            <w:vAlign w:val="center"/>
          </w:tcPr>
          <w:p w14:paraId="7BB6D185" w14:textId="77777777" w:rsidR="002A2EDC" w:rsidRPr="00521989" w:rsidRDefault="002A2EDC" w:rsidP="004B4A42">
            <w:pPr>
              <w:spacing w:line="0" w:lineRule="atLeast"/>
              <w:jc w:val="both"/>
            </w:pPr>
          </w:p>
        </w:tc>
      </w:tr>
      <w:tr w:rsidR="002A2EDC" w:rsidRPr="00521989" w14:paraId="0188685A" w14:textId="77777777" w:rsidTr="004B4A42">
        <w:trPr>
          <w:trHeight w:val="487"/>
        </w:trPr>
        <w:tc>
          <w:tcPr>
            <w:tcW w:w="1403" w:type="dxa"/>
            <w:vAlign w:val="center"/>
          </w:tcPr>
          <w:p w14:paraId="649E1F57"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21252612"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293255BC" w14:textId="77777777" w:rsidR="002A2EDC" w:rsidRPr="00290F05" w:rsidRDefault="002A2EDC" w:rsidP="004B4A42">
            <w:pPr>
              <w:spacing w:line="0" w:lineRule="atLeast"/>
              <w:jc w:val="both"/>
              <w:rPr>
                <w:rFonts w:ascii="新細明體" w:hAnsi="新細明體"/>
                <w:color w:val="000000"/>
              </w:rPr>
            </w:pPr>
            <w:r w:rsidRPr="00290F05">
              <w:rPr>
                <w:rFonts w:ascii="新細明體" w:hAnsi="新細明體" w:hint="eastAsia"/>
                <w:color w:val="000000"/>
                <w:bdr w:val="single" w:sz="4" w:space="0" w:color="auto"/>
              </w:rPr>
              <w:t>康同永光</w:t>
            </w:r>
          </w:p>
        </w:tc>
        <w:tc>
          <w:tcPr>
            <w:tcW w:w="6946" w:type="dxa"/>
            <w:vAlign w:val="center"/>
          </w:tcPr>
          <w:p w14:paraId="0B0FD4EF" w14:textId="77777777" w:rsidR="002A2EDC" w:rsidRPr="00290F05" w:rsidRDefault="002A2EDC" w:rsidP="004B4A42">
            <w:pPr>
              <w:spacing w:line="0" w:lineRule="atLeast"/>
              <w:jc w:val="both"/>
              <w:rPr>
                <w:rFonts w:ascii="新細明體" w:hAnsi="新細明體"/>
              </w:rPr>
            </w:pPr>
            <w:r w:rsidRPr="00290F05">
              <w:rPr>
                <w:rFonts w:ascii="新細明體" w:hAnsi="新細明體"/>
                <w:color w:val="000000"/>
              </w:rPr>
              <w:t>2012</w:t>
            </w:r>
            <w:r w:rsidRPr="00290F05">
              <w:rPr>
                <w:rFonts w:ascii="新細明體" w:hAnsi="新細明體" w:hint="eastAsia"/>
                <w:color w:val="000000"/>
              </w:rPr>
              <w:t>註定多災多難</w:t>
            </w:r>
            <w:r>
              <w:rPr>
                <w:rFonts w:ascii="新細明體" w:hAnsi="新細明體" w:hint="eastAsia"/>
                <w:color w:val="000000"/>
              </w:rPr>
              <w:t xml:space="preserve">   </w:t>
            </w:r>
            <w:r w:rsidRPr="00290F05">
              <w:rPr>
                <w:rFonts w:ascii="新細明體" w:hAnsi="新細明體" w:hint="eastAsia"/>
                <w:color w:val="000000"/>
              </w:rPr>
              <w:t>精誠迴向邁向新運</w:t>
            </w:r>
          </w:p>
        </w:tc>
        <w:tc>
          <w:tcPr>
            <w:tcW w:w="709" w:type="dxa"/>
            <w:vAlign w:val="center"/>
          </w:tcPr>
          <w:p w14:paraId="79687ACF" w14:textId="77777777" w:rsidR="002A2EDC" w:rsidRPr="00290F05" w:rsidRDefault="002A2EDC" w:rsidP="004B4A42">
            <w:pPr>
              <w:spacing w:line="0" w:lineRule="atLeast"/>
              <w:jc w:val="both"/>
              <w:rPr>
                <w:rFonts w:ascii="新細明體" w:hAnsi="新細明體"/>
              </w:rPr>
            </w:pPr>
            <w:r>
              <w:rPr>
                <w:rFonts w:ascii="新細明體" w:hAnsi="新細明體" w:hint="eastAsia"/>
              </w:rPr>
              <w:t>029</w:t>
            </w:r>
          </w:p>
        </w:tc>
        <w:tc>
          <w:tcPr>
            <w:tcW w:w="3260" w:type="dxa"/>
            <w:vAlign w:val="center"/>
          </w:tcPr>
          <w:p w14:paraId="383C5AED" w14:textId="77777777" w:rsidR="002A2EDC" w:rsidRPr="00290F05" w:rsidRDefault="002A2EDC" w:rsidP="004B4A42">
            <w:pPr>
              <w:spacing w:line="0" w:lineRule="atLeast"/>
              <w:jc w:val="both"/>
              <w:rPr>
                <w:rFonts w:ascii="新細明體" w:hAnsi="新細明體"/>
              </w:rPr>
            </w:pPr>
            <w:r w:rsidRPr="00290F05">
              <w:rPr>
                <w:rFonts w:ascii="新細明體" w:hAnsi="新細明體" w:hint="eastAsia"/>
                <w:color w:val="000000"/>
              </w:rPr>
              <w:t>趙光武</w:t>
            </w:r>
          </w:p>
        </w:tc>
        <w:tc>
          <w:tcPr>
            <w:tcW w:w="425" w:type="dxa"/>
            <w:vAlign w:val="center"/>
          </w:tcPr>
          <w:p w14:paraId="7E78F628" w14:textId="77777777" w:rsidR="002A2EDC" w:rsidRPr="00521989" w:rsidRDefault="002A2EDC" w:rsidP="004B4A42">
            <w:pPr>
              <w:spacing w:line="0" w:lineRule="atLeast"/>
              <w:jc w:val="both"/>
            </w:pPr>
          </w:p>
        </w:tc>
      </w:tr>
      <w:tr w:rsidR="002A2EDC" w:rsidRPr="00521989" w14:paraId="77F9791F" w14:textId="77777777" w:rsidTr="004B4A42">
        <w:trPr>
          <w:trHeight w:val="487"/>
        </w:trPr>
        <w:tc>
          <w:tcPr>
            <w:tcW w:w="1403" w:type="dxa"/>
            <w:vAlign w:val="center"/>
          </w:tcPr>
          <w:p w14:paraId="6917F612"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57480547"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00FF59F3" w14:textId="77777777" w:rsidR="002A2EDC" w:rsidRPr="00290F05" w:rsidRDefault="002A2EDC" w:rsidP="004B4A42">
            <w:pPr>
              <w:kinsoku w:val="0"/>
              <w:overflowPunct w:val="0"/>
              <w:adjustRightInd w:val="0"/>
              <w:snapToGrid w:val="0"/>
              <w:spacing w:line="0" w:lineRule="atLeast"/>
              <w:jc w:val="both"/>
              <w:rPr>
                <w:rFonts w:ascii="新細明體" w:hAnsi="新細明體"/>
                <w:color w:val="000000"/>
              </w:rPr>
            </w:pPr>
            <w:r w:rsidRPr="002A2EDC">
              <w:rPr>
                <w:rFonts w:ascii="新細明體" w:hAnsi="新細明體" w:hint="eastAsia"/>
                <w:snapToGrid w:val="0"/>
                <w:kern w:val="0"/>
                <w:bdr w:val="single" w:sz="4" w:space="0" w:color="auto"/>
                <w:fitText w:val="960" w:id="868024320"/>
              </w:rPr>
              <w:t>天人親和</w:t>
            </w:r>
          </w:p>
        </w:tc>
        <w:tc>
          <w:tcPr>
            <w:tcW w:w="6946" w:type="dxa"/>
            <w:vAlign w:val="center"/>
          </w:tcPr>
          <w:p w14:paraId="5F2A7AFE" w14:textId="77777777" w:rsidR="002A2EDC" w:rsidRPr="00290F05" w:rsidRDefault="002A2EDC" w:rsidP="004B4A42">
            <w:pPr>
              <w:autoSpaceDE w:val="0"/>
              <w:autoSpaceDN w:val="0"/>
              <w:adjustRightInd w:val="0"/>
              <w:snapToGrid w:val="0"/>
              <w:spacing w:line="0" w:lineRule="atLeast"/>
              <w:jc w:val="both"/>
              <w:rPr>
                <w:rFonts w:ascii="新細明體" w:hAnsi="新細明體"/>
              </w:rPr>
            </w:pPr>
            <w:r w:rsidRPr="00290F05">
              <w:rPr>
                <w:rFonts w:ascii="新細明體" w:hAnsi="新細明體" w:cs="TT2EF8o00" w:hint="eastAsia"/>
              </w:rPr>
              <w:t>破解行劫之勢於未發</w:t>
            </w:r>
          </w:p>
        </w:tc>
        <w:tc>
          <w:tcPr>
            <w:tcW w:w="709" w:type="dxa"/>
            <w:vAlign w:val="center"/>
          </w:tcPr>
          <w:p w14:paraId="7BBD598F" w14:textId="77777777" w:rsidR="002A2EDC" w:rsidRPr="00290F05" w:rsidRDefault="002A2EDC" w:rsidP="004B4A42">
            <w:pPr>
              <w:spacing w:line="0" w:lineRule="atLeast"/>
              <w:jc w:val="both"/>
              <w:rPr>
                <w:rFonts w:ascii="新細明體" w:hAnsi="新細明體"/>
              </w:rPr>
            </w:pPr>
            <w:r>
              <w:rPr>
                <w:rFonts w:ascii="新細明體" w:hAnsi="新細明體" w:hint="eastAsia"/>
              </w:rPr>
              <w:t>033</w:t>
            </w:r>
          </w:p>
        </w:tc>
        <w:tc>
          <w:tcPr>
            <w:tcW w:w="3260" w:type="dxa"/>
            <w:vAlign w:val="center"/>
          </w:tcPr>
          <w:p w14:paraId="2A21AED9" w14:textId="77777777" w:rsidR="002A2EDC" w:rsidRPr="00290F05" w:rsidRDefault="002A2EDC" w:rsidP="004B4A42">
            <w:pPr>
              <w:spacing w:line="0" w:lineRule="atLeast"/>
              <w:jc w:val="both"/>
              <w:rPr>
                <w:rFonts w:ascii="新細明體" w:hAnsi="新細明體"/>
              </w:rPr>
            </w:pPr>
            <w:r w:rsidRPr="00290F05">
              <w:rPr>
                <w:rFonts w:ascii="新細明體" w:hAnsi="新細明體" w:hint="eastAsia"/>
              </w:rPr>
              <w:t>天人親和院</w:t>
            </w:r>
          </w:p>
        </w:tc>
        <w:tc>
          <w:tcPr>
            <w:tcW w:w="425" w:type="dxa"/>
            <w:vAlign w:val="center"/>
          </w:tcPr>
          <w:p w14:paraId="693D83E3" w14:textId="77777777" w:rsidR="002A2EDC" w:rsidRPr="00521989" w:rsidRDefault="002A2EDC" w:rsidP="004B4A42">
            <w:pPr>
              <w:spacing w:line="0" w:lineRule="atLeast"/>
              <w:jc w:val="both"/>
            </w:pPr>
          </w:p>
        </w:tc>
      </w:tr>
      <w:tr w:rsidR="002A2EDC" w:rsidRPr="00521989" w14:paraId="334654EF" w14:textId="77777777" w:rsidTr="004B4A42">
        <w:trPr>
          <w:trHeight w:val="487"/>
        </w:trPr>
        <w:tc>
          <w:tcPr>
            <w:tcW w:w="1403" w:type="dxa"/>
            <w:vAlign w:val="center"/>
          </w:tcPr>
          <w:p w14:paraId="38A89C6A"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3785559E"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11325057" w14:textId="77777777" w:rsidR="002A2EDC" w:rsidRPr="00290F05" w:rsidRDefault="002A2EDC" w:rsidP="004B4A42">
            <w:pPr>
              <w:spacing w:line="0" w:lineRule="atLeast"/>
              <w:jc w:val="both"/>
              <w:rPr>
                <w:rFonts w:ascii="新細明體" w:hAnsi="新細明體"/>
                <w:color w:val="000000"/>
              </w:rPr>
            </w:pPr>
            <w:r w:rsidRPr="002A2EDC">
              <w:rPr>
                <w:rFonts w:ascii="新細明體" w:hAnsi="新細明體" w:cs="TT2EF8o00" w:hint="eastAsia"/>
                <w:kern w:val="0"/>
                <w:bdr w:val="single" w:sz="4" w:space="0" w:color="auto"/>
                <w:fitText w:val="960" w:id="868024321"/>
              </w:rPr>
              <w:t>迎啟教財</w:t>
            </w:r>
          </w:p>
        </w:tc>
        <w:tc>
          <w:tcPr>
            <w:tcW w:w="6946" w:type="dxa"/>
            <w:vAlign w:val="center"/>
          </w:tcPr>
          <w:p w14:paraId="5240C716" w14:textId="77777777" w:rsidR="002A2EDC" w:rsidRPr="00290F05" w:rsidRDefault="002A2EDC" w:rsidP="004B4A42">
            <w:pPr>
              <w:spacing w:line="0" w:lineRule="atLeast"/>
              <w:jc w:val="both"/>
              <w:rPr>
                <w:rFonts w:ascii="新細明體" w:hAnsi="新細明體"/>
              </w:rPr>
            </w:pPr>
            <w:r w:rsidRPr="003E5CBB">
              <w:rPr>
                <w:rFonts w:ascii="新細明體" w:hAnsi="新細明體" w:hint="eastAsia"/>
              </w:rPr>
              <w:t>迎啟教財  吉星高照   自誠自福  勿忘助道</w:t>
            </w:r>
          </w:p>
        </w:tc>
        <w:tc>
          <w:tcPr>
            <w:tcW w:w="709" w:type="dxa"/>
            <w:vAlign w:val="center"/>
          </w:tcPr>
          <w:p w14:paraId="1A227AA6" w14:textId="77777777" w:rsidR="002A2EDC" w:rsidRPr="00165449" w:rsidRDefault="002A2EDC" w:rsidP="004B4A42">
            <w:pPr>
              <w:spacing w:line="0" w:lineRule="atLeast"/>
              <w:jc w:val="both"/>
              <w:rPr>
                <w:rFonts w:ascii="新細明體" w:hAnsi="新細明體"/>
              </w:rPr>
            </w:pPr>
            <w:r>
              <w:rPr>
                <w:rFonts w:ascii="新細明體" w:hAnsi="新細明體" w:hint="eastAsia"/>
              </w:rPr>
              <w:t>034</w:t>
            </w:r>
          </w:p>
        </w:tc>
        <w:tc>
          <w:tcPr>
            <w:tcW w:w="3260" w:type="dxa"/>
            <w:vAlign w:val="center"/>
          </w:tcPr>
          <w:p w14:paraId="37C7FC1C" w14:textId="77777777" w:rsidR="002A2EDC" w:rsidRPr="00165449" w:rsidRDefault="002A2EDC" w:rsidP="004B4A42">
            <w:pPr>
              <w:snapToGrid w:val="0"/>
              <w:spacing w:line="0" w:lineRule="atLeast"/>
              <w:jc w:val="both"/>
              <w:rPr>
                <w:rFonts w:ascii="新細明體" w:hAnsi="新細明體"/>
              </w:rPr>
            </w:pPr>
            <w:r w:rsidRPr="00165449">
              <w:rPr>
                <w:rFonts w:hint="eastAsia"/>
              </w:rPr>
              <w:t>林靜文</w:t>
            </w:r>
          </w:p>
          <w:p w14:paraId="0E1F94CB" w14:textId="77777777" w:rsidR="002A2EDC" w:rsidRPr="00165449" w:rsidRDefault="002A2EDC" w:rsidP="004B4A42">
            <w:pPr>
              <w:snapToGrid w:val="0"/>
              <w:spacing w:line="0" w:lineRule="atLeast"/>
              <w:jc w:val="both"/>
              <w:rPr>
                <w:rFonts w:ascii="新細明體" w:hAnsi="新細明體"/>
              </w:rPr>
            </w:pPr>
            <w:r w:rsidRPr="00165449">
              <w:rPr>
                <w:rFonts w:ascii="新細明體" w:hAnsi="新細明體" w:hint="eastAsia"/>
              </w:rPr>
              <w:t>製表/</w:t>
            </w:r>
            <w:r w:rsidRPr="00165449">
              <w:rPr>
                <w:rFonts w:hint="eastAsia"/>
              </w:rPr>
              <w:t>陳靜</w:t>
            </w:r>
            <w:r>
              <w:rPr>
                <w:rFonts w:hint="eastAsia"/>
                <w:sz w:val="28"/>
                <w:szCs w:val="28"/>
              </w:rPr>
              <w:t>軒</w:t>
            </w:r>
            <w:r>
              <w:rPr>
                <w:sz w:val="28"/>
                <w:szCs w:val="28"/>
              </w:rPr>
              <w:t xml:space="preserve"> </w:t>
            </w:r>
          </w:p>
        </w:tc>
        <w:tc>
          <w:tcPr>
            <w:tcW w:w="425" w:type="dxa"/>
            <w:vAlign w:val="center"/>
          </w:tcPr>
          <w:p w14:paraId="6C9BE252" w14:textId="77777777" w:rsidR="002A2EDC" w:rsidRPr="00521989" w:rsidRDefault="002A2EDC" w:rsidP="004B4A42">
            <w:pPr>
              <w:spacing w:line="0" w:lineRule="atLeast"/>
              <w:jc w:val="both"/>
            </w:pPr>
          </w:p>
        </w:tc>
      </w:tr>
      <w:tr w:rsidR="002A2EDC" w:rsidRPr="00521989" w14:paraId="7A714D89" w14:textId="77777777" w:rsidTr="004B4A42">
        <w:trPr>
          <w:trHeight w:val="487"/>
        </w:trPr>
        <w:tc>
          <w:tcPr>
            <w:tcW w:w="1403" w:type="dxa"/>
            <w:vAlign w:val="center"/>
          </w:tcPr>
          <w:p w14:paraId="2C351317"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0B2A3106"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6CA77A95" w14:textId="77777777" w:rsidR="002A2EDC" w:rsidRPr="00290F05" w:rsidRDefault="002A2EDC" w:rsidP="004B4A42">
            <w:pPr>
              <w:spacing w:line="0" w:lineRule="atLeast"/>
              <w:jc w:val="both"/>
              <w:rPr>
                <w:rFonts w:ascii="新細明體" w:hAnsi="新細明體"/>
                <w:color w:val="000000"/>
              </w:rPr>
            </w:pPr>
            <w:r w:rsidRPr="00290F05">
              <w:rPr>
                <w:rFonts w:ascii="新細明體" w:hAnsi="新細明體" w:cs="TT2EF8o00" w:hint="eastAsia"/>
                <w:bdr w:val="single" w:sz="4" w:space="0" w:color="auto"/>
              </w:rPr>
              <w:t>天人親和</w:t>
            </w:r>
          </w:p>
        </w:tc>
        <w:tc>
          <w:tcPr>
            <w:tcW w:w="6946" w:type="dxa"/>
            <w:vAlign w:val="center"/>
          </w:tcPr>
          <w:p w14:paraId="7016AA4D" w14:textId="77777777" w:rsidR="002A2EDC" w:rsidRPr="00290F05" w:rsidRDefault="002A2EDC" w:rsidP="004B4A42">
            <w:pPr>
              <w:autoSpaceDE w:val="0"/>
              <w:autoSpaceDN w:val="0"/>
              <w:adjustRightInd w:val="0"/>
              <w:snapToGrid w:val="0"/>
              <w:spacing w:line="0" w:lineRule="atLeast"/>
              <w:jc w:val="both"/>
              <w:rPr>
                <w:rFonts w:ascii="新細明體" w:hAnsi="新細明體"/>
              </w:rPr>
            </w:pPr>
            <w:r w:rsidRPr="00290F05">
              <w:rPr>
                <w:rFonts w:ascii="新細明體" w:hAnsi="新細明體" w:cs="TT2F4Bo00" w:hint="eastAsia"/>
              </w:rPr>
              <w:t>發心力行犧牲奉獻</w:t>
            </w:r>
            <w:r>
              <w:rPr>
                <w:rFonts w:ascii="新細明體" w:hAnsi="新細明體" w:cs="TT2F4Bo00" w:hint="eastAsia"/>
              </w:rPr>
              <w:t xml:space="preserve">   </w:t>
            </w:r>
            <w:r w:rsidRPr="00290F05">
              <w:rPr>
                <w:rFonts w:ascii="新細明體" w:hAnsi="新細明體" w:cs="TT2F4Bo00" w:hint="eastAsia"/>
              </w:rPr>
              <w:t>無形加持開啟智慧</w:t>
            </w:r>
          </w:p>
        </w:tc>
        <w:tc>
          <w:tcPr>
            <w:tcW w:w="709" w:type="dxa"/>
            <w:vAlign w:val="center"/>
          </w:tcPr>
          <w:p w14:paraId="309035B3" w14:textId="77777777" w:rsidR="002A2EDC" w:rsidRPr="00290F05" w:rsidRDefault="002A2EDC" w:rsidP="004B4A42">
            <w:pPr>
              <w:spacing w:line="0" w:lineRule="atLeast"/>
              <w:jc w:val="both"/>
              <w:rPr>
                <w:rFonts w:ascii="新細明體" w:hAnsi="新細明體"/>
              </w:rPr>
            </w:pPr>
            <w:r>
              <w:rPr>
                <w:rFonts w:ascii="新細明體" w:hAnsi="新細明體" w:hint="eastAsia"/>
              </w:rPr>
              <w:t>041</w:t>
            </w:r>
          </w:p>
        </w:tc>
        <w:tc>
          <w:tcPr>
            <w:tcW w:w="3260" w:type="dxa"/>
            <w:vAlign w:val="center"/>
          </w:tcPr>
          <w:p w14:paraId="2768D2E5" w14:textId="77777777" w:rsidR="002A2EDC" w:rsidRPr="00290F05" w:rsidRDefault="002A2EDC" w:rsidP="004B4A42">
            <w:pPr>
              <w:spacing w:line="0" w:lineRule="atLeast"/>
              <w:jc w:val="both"/>
              <w:rPr>
                <w:rFonts w:ascii="新細明體" w:hAnsi="新細明體"/>
              </w:rPr>
            </w:pPr>
            <w:r w:rsidRPr="00290F05">
              <w:rPr>
                <w:rFonts w:ascii="新細明體" w:hAnsi="新細明體" w:hint="eastAsia"/>
              </w:rPr>
              <w:t>天人親和院</w:t>
            </w:r>
          </w:p>
        </w:tc>
        <w:tc>
          <w:tcPr>
            <w:tcW w:w="425" w:type="dxa"/>
            <w:vAlign w:val="center"/>
          </w:tcPr>
          <w:p w14:paraId="7B6F5DE0" w14:textId="77777777" w:rsidR="002A2EDC" w:rsidRPr="00521989" w:rsidRDefault="002A2EDC" w:rsidP="004B4A42">
            <w:pPr>
              <w:spacing w:line="0" w:lineRule="atLeast"/>
              <w:jc w:val="both"/>
            </w:pPr>
          </w:p>
        </w:tc>
      </w:tr>
      <w:tr w:rsidR="002A2EDC" w:rsidRPr="00521989" w14:paraId="3438B7A1" w14:textId="77777777" w:rsidTr="004B4A42">
        <w:trPr>
          <w:trHeight w:val="487"/>
        </w:trPr>
        <w:tc>
          <w:tcPr>
            <w:tcW w:w="1403" w:type="dxa"/>
            <w:vAlign w:val="center"/>
          </w:tcPr>
          <w:p w14:paraId="67B88803"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2D46D60C"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118E66F9" w14:textId="77777777" w:rsidR="002A2EDC" w:rsidRPr="00290F05" w:rsidRDefault="002A2EDC" w:rsidP="004B4A42">
            <w:pPr>
              <w:spacing w:line="0" w:lineRule="atLeast"/>
              <w:jc w:val="both"/>
              <w:rPr>
                <w:rFonts w:ascii="新細明體" w:hAnsi="新細明體"/>
                <w:color w:val="000000"/>
              </w:rPr>
            </w:pPr>
            <w:r w:rsidRPr="00290F05">
              <w:rPr>
                <w:rFonts w:ascii="新細明體" w:hAnsi="新細明體" w:cs="TT2EF8o00" w:hint="eastAsia"/>
                <w:bdr w:val="single" w:sz="4" w:space="0" w:color="auto"/>
              </w:rPr>
              <w:t>天人親和</w:t>
            </w:r>
          </w:p>
        </w:tc>
        <w:tc>
          <w:tcPr>
            <w:tcW w:w="6946" w:type="dxa"/>
            <w:vAlign w:val="center"/>
          </w:tcPr>
          <w:p w14:paraId="1F11256B" w14:textId="77777777" w:rsidR="002A2EDC" w:rsidRPr="00290F05" w:rsidRDefault="002A2EDC" w:rsidP="004B4A42">
            <w:pPr>
              <w:autoSpaceDE w:val="0"/>
              <w:autoSpaceDN w:val="0"/>
              <w:adjustRightInd w:val="0"/>
              <w:snapToGrid w:val="0"/>
              <w:spacing w:line="0" w:lineRule="atLeast"/>
              <w:jc w:val="both"/>
              <w:rPr>
                <w:rFonts w:ascii="新細明體" w:hAnsi="新細明體"/>
              </w:rPr>
            </w:pPr>
            <w:r w:rsidRPr="00290F05">
              <w:rPr>
                <w:rFonts w:ascii="新細明體" w:hAnsi="新細明體" w:cs="TT2EF8o00" w:hint="eastAsia"/>
              </w:rPr>
              <w:t>財源不絕唯有德者承之</w:t>
            </w:r>
          </w:p>
        </w:tc>
        <w:tc>
          <w:tcPr>
            <w:tcW w:w="709" w:type="dxa"/>
            <w:vAlign w:val="center"/>
          </w:tcPr>
          <w:p w14:paraId="6FD52DDE" w14:textId="77777777" w:rsidR="002A2EDC" w:rsidRPr="00290F05" w:rsidRDefault="002A2EDC" w:rsidP="004B4A42">
            <w:pPr>
              <w:spacing w:line="0" w:lineRule="atLeast"/>
              <w:jc w:val="both"/>
              <w:rPr>
                <w:rFonts w:ascii="新細明體" w:hAnsi="新細明體"/>
              </w:rPr>
            </w:pPr>
            <w:r>
              <w:rPr>
                <w:rFonts w:ascii="新細明體" w:hAnsi="新細明體" w:hint="eastAsia"/>
              </w:rPr>
              <w:t>041</w:t>
            </w:r>
          </w:p>
        </w:tc>
        <w:tc>
          <w:tcPr>
            <w:tcW w:w="3260" w:type="dxa"/>
            <w:vAlign w:val="center"/>
          </w:tcPr>
          <w:p w14:paraId="604DA019" w14:textId="77777777" w:rsidR="002A2EDC" w:rsidRPr="00290F05" w:rsidRDefault="002A2EDC" w:rsidP="004B4A42">
            <w:pPr>
              <w:spacing w:line="0" w:lineRule="atLeast"/>
              <w:jc w:val="both"/>
              <w:rPr>
                <w:rFonts w:ascii="新細明體" w:hAnsi="新細明體"/>
              </w:rPr>
            </w:pPr>
            <w:r w:rsidRPr="00290F05">
              <w:rPr>
                <w:rFonts w:ascii="新細明體" w:hAnsi="新細明體" w:hint="eastAsia"/>
              </w:rPr>
              <w:t>天人親和院</w:t>
            </w:r>
          </w:p>
        </w:tc>
        <w:tc>
          <w:tcPr>
            <w:tcW w:w="425" w:type="dxa"/>
            <w:vAlign w:val="center"/>
          </w:tcPr>
          <w:p w14:paraId="1D03C211" w14:textId="77777777" w:rsidR="002A2EDC" w:rsidRPr="00521989" w:rsidRDefault="002A2EDC" w:rsidP="004B4A42">
            <w:pPr>
              <w:spacing w:line="0" w:lineRule="atLeast"/>
              <w:jc w:val="both"/>
            </w:pPr>
          </w:p>
        </w:tc>
      </w:tr>
      <w:tr w:rsidR="002A2EDC" w:rsidRPr="00521989" w14:paraId="656BB7CC" w14:textId="77777777" w:rsidTr="004B4A42">
        <w:trPr>
          <w:trHeight w:val="487"/>
        </w:trPr>
        <w:tc>
          <w:tcPr>
            <w:tcW w:w="1403" w:type="dxa"/>
            <w:vAlign w:val="center"/>
          </w:tcPr>
          <w:p w14:paraId="7EE970D4"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5C9A70F2"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2BEBDE8A" w14:textId="77777777" w:rsidR="002A2EDC" w:rsidRPr="00290F05" w:rsidRDefault="002A2EDC" w:rsidP="004B4A42">
            <w:pPr>
              <w:spacing w:line="0" w:lineRule="atLeast"/>
              <w:jc w:val="both"/>
              <w:rPr>
                <w:rFonts w:ascii="新細明體" w:hAnsi="新細明體"/>
                <w:color w:val="000000"/>
              </w:rPr>
            </w:pPr>
            <w:r w:rsidRPr="00290F05">
              <w:rPr>
                <w:rFonts w:ascii="新細明體" w:hAnsi="新細明體" w:hint="eastAsia"/>
                <w:color w:val="000000"/>
                <w:bdr w:val="single" w:sz="4" w:space="0" w:color="auto"/>
              </w:rPr>
              <w:t>仙鄉何處</w:t>
            </w:r>
          </w:p>
        </w:tc>
        <w:tc>
          <w:tcPr>
            <w:tcW w:w="6946" w:type="dxa"/>
            <w:vAlign w:val="center"/>
          </w:tcPr>
          <w:p w14:paraId="12C519D2" w14:textId="77777777" w:rsidR="002A2EDC" w:rsidRPr="00290F05" w:rsidRDefault="002A2EDC" w:rsidP="004B4A42">
            <w:pPr>
              <w:spacing w:line="0" w:lineRule="atLeast"/>
              <w:jc w:val="both"/>
              <w:rPr>
                <w:rFonts w:ascii="新細明體" w:hAnsi="新細明體"/>
              </w:rPr>
            </w:pPr>
            <w:r w:rsidRPr="00290F05">
              <w:rPr>
                <w:rFonts w:ascii="新細明體" w:hAnsi="新細明體" w:hint="eastAsia"/>
              </w:rPr>
              <w:t>中華民國主院春節祈福</w:t>
            </w:r>
            <w:r>
              <w:rPr>
                <w:rFonts w:ascii="新細明體" w:hAnsi="新細明體" w:hint="eastAsia"/>
              </w:rPr>
              <w:t xml:space="preserve">   </w:t>
            </w:r>
            <w:r w:rsidRPr="00290F05">
              <w:rPr>
                <w:rFonts w:ascii="新細明體" w:hAnsi="新細明體" w:hint="eastAsia"/>
              </w:rPr>
              <w:t>臺胞同奮親和暖意濃濃</w:t>
            </w:r>
          </w:p>
        </w:tc>
        <w:tc>
          <w:tcPr>
            <w:tcW w:w="709" w:type="dxa"/>
            <w:vAlign w:val="center"/>
          </w:tcPr>
          <w:p w14:paraId="2E7C3DEB" w14:textId="77777777" w:rsidR="002A2EDC" w:rsidRPr="00290F05" w:rsidRDefault="002A2EDC" w:rsidP="004B4A42">
            <w:pPr>
              <w:spacing w:line="0" w:lineRule="atLeast"/>
              <w:jc w:val="both"/>
              <w:rPr>
                <w:rFonts w:ascii="新細明體" w:hAnsi="新細明體"/>
              </w:rPr>
            </w:pPr>
            <w:r>
              <w:rPr>
                <w:rFonts w:ascii="新細明體" w:hAnsi="新細明體" w:hint="eastAsia"/>
              </w:rPr>
              <w:t>042</w:t>
            </w:r>
          </w:p>
        </w:tc>
        <w:tc>
          <w:tcPr>
            <w:tcW w:w="3260" w:type="dxa"/>
            <w:vAlign w:val="center"/>
          </w:tcPr>
          <w:p w14:paraId="6F6035C9" w14:textId="77777777" w:rsidR="002A2EDC" w:rsidRPr="00290F05" w:rsidRDefault="002A2EDC" w:rsidP="004B4A42">
            <w:pPr>
              <w:spacing w:line="0" w:lineRule="atLeast"/>
              <w:jc w:val="both"/>
              <w:rPr>
                <w:rFonts w:ascii="新細明體" w:hAnsi="新細明體"/>
              </w:rPr>
            </w:pPr>
            <w:r w:rsidRPr="00290F05">
              <w:rPr>
                <w:rFonts w:ascii="新細明體" w:hAnsi="新細明體" w:hint="eastAsia"/>
              </w:rPr>
              <w:t>陳光海</w:t>
            </w:r>
          </w:p>
        </w:tc>
        <w:tc>
          <w:tcPr>
            <w:tcW w:w="425" w:type="dxa"/>
            <w:vAlign w:val="center"/>
          </w:tcPr>
          <w:p w14:paraId="58FC62EB" w14:textId="77777777" w:rsidR="002A2EDC" w:rsidRPr="00521989" w:rsidRDefault="002A2EDC" w:rsidP="004B4A42">
            <w:pPr>
              <w:spacing w:line="0" w:lineRule="atLeast"/>
              <w:jc w:val="both"/>
            </w:pPr>
          </w:p>
        </w:tc>
      </w:tr>
      <w:tr w:rsidR="002A2EDC" w:rsidRPr="00521989" w14:paraId="645A1253" w14:textId="77777777" w:rsidTr="004B4A42">
        <w:trPr>
          <w:trHeight w:val="487"/>
        </w:trPr>
        <w:tc>
          <w:tcPr>
            <w:tcW w:w="1403" w:type="dxa"/>
            <w:vAlign w:val="center"/>
          </w:tcPr>
          <w:p w14:paraId="7076F28F"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1E4455E8"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3EA065CB" w14:textId="77777777" w:rsidR="002A2EDC" w:rsidRPr="00290F05" w:rsidRDefault="002A2EDC" w:rsidP="004B4A42">
            <w:pPr>
              <w:snapToGrid w:val="0"/>
              <w:spacing w:line="0" w:lineRule="atLeast"/>
              <w:jc w:val="both"/>
              <w:rPr>
                <w:rFonts w:ascii="新細明體" w:hAnsi="新細明體"/>
                <w:color w:val="000000"/>
                <w:bdr w:val="single" w:sz="4" w:space="0" w:color="auto"/>
              </w:rPr>
            </w:pPr>
            <w:r w:rsidRPr="00290F05">
              <w:rPr>
                <w:rFonts w:ascii="新細明體" w:hAnsi="新細明體" w:hint="eastAsia"/>
                <w:bdr w:val="single" w:sz="4" w:space="0" w:color="auto"/>
              </w:rPr>
              <w:t>大師生命地圖</w:t>
            </w:r>
          </w:p>
        </w:tc>
        <w:tc>
          <w:tcPr>
            <w:tcW w:w="6946" w:type="dxa"/>
            <w:vAlign w:val="center"/>
          </w:tcPr>
          <w:p w14:paraId="2A6E05A6" w14:textId="77777777" w:rsidR="002A2EDC" w:rsidRPr="002D0FEE" w:rsidRDefault="002A2EDC" w:rsidP="004B4A42">
            <w:pPr>
              <w:spacing w:line="0" w:lineRule="atLeast"/>
              <w:jc w:val="both"/>
              <w:rPr>
                <w:rFonts w:ascii="新細明體" w:hAnsi="新細明體"/>
              </w:rPr>
            </w:pPr>
            <w:r w:rsidRPr="00290F05">
              <w:rPr>
                <w:rFonts w:ascii="新細明體" w:hAnsi="新細明體" w:hint="eastAsia"/>
              </w:rPr>
              <w:t>兩岸影視菁英攜手製作</w:t>
            </w:r>
            <w:r>
              <w:rPr>
                <w:rFonts w:ascii="新細明體" w:hAnsi="新細明體" w:hint="eastAsia"/>
              </w:rPr>
              <w:t xml:space="preserve">   </w:t>
            </w:r>
            <w:r w:rsidRPr="00290F05">
              <w:rPr>
                <w:rFonts w:ascii="新細明體" w:hAnsi="新細明體" w:hint="eastAsia"/>
              </w:rPr>
              <w:t>〈大師生命地圖〉亮相</w:t>
            </w:r>
          </w:p>
        </w:tc>
        <w:tc>
          <w:tcPr>
            <w:tcW w:w="709" w:type="dxa"/>
            <w:vAlign w:val="center"/>
          </w:tcPr>
          <w:p w14:paraId="59DB702B" w14:textId="77777777" w:rsidR="002A2EDC" w:rsidRPr="002726F8" w:rsidRDefault="002A2EDC" w:rsidP="004B4A42">
            <w:pPr>
              <w:spacing w:line="0" w:lineRule="atLeast"/>
              <w:jc w:val="both"/>
              <w:rPr>
                <w:rFonts w:ascii="新細明體" w:hAnsi="新細明體"/>
              </w:rPr>
            </w:pPr>
            <w:r w:rsidRPr="002726F8">
              <w:rPr>
                <w:rFonts w:ascii="新細明體" w:hAnsi="新細明體" w:hint="eastAsia"/>
              </w:rPr>
              <w:t>046</w:t>
            </w:r>
          </w:p>
        </w:tc>
        <w:tc>
          <w:tcPr>
            <w:tcW w:w="3260" w:type="dxa"/>
            <w:vAlign w:val="center"/>
          </w:tcPr>
          <w:p w14:paraId="526B0AAB" w14:textId="77777777" w:rsidR="002A2EDC" w:rsidRPr="00290F05" w:rsidRDefault="002A2EDC" w:rsidP="004B4A42">
            <w:pPr>
              <w:snapToGrid w:val="0"/>
              <w:spacing w:line="0" w:lineRule="atLeast"/>
              <w:ind w:right="480"/>
              <w:jc w:val="both"/>
              <w:rPr>
                <w:rFonts w:ascii="新細明體" w:hAnsi="新細明體"/>
                <w:color w:val="000000"/>
              </w:rPr>
            </w:pPr>
            <w:r w:rsidRPr="00130D66">
              <w:rPr>
                <w:rFonts w:ascii="新細明體" w:hAnsi="新細明體" w:hint="eastAsia"/>
              </w:rPr>
              <w:t>張光弘</w:t>
            </w:r>
          </w:p>
        </w:tc>
        <w:tc>
          <w:tcPr>
            <w:tcW w:w="425" w:type="dxa"/>
            <w:vAlign w:val="center"/>
          </w:tcPr>
          <w:p w14:paraId="6F853549" w14:textId="77777777" w:rsidR="002A2EDC" w:rsidRPr="00521989" w:rsidRDefault="002A2EDC" w:rsidP="004B4A42">
            <w:pPr>
              <w:spacing w:line="0" w:lineRule="atLeast"/>
              <w:jc w:val="both"/>
            </w:pPr>
          </w:p>
        </w:tc>
      </w:tr>
      <w:tr w:rsidR="002A2EDC" w:rsidRPr="00521989" w14:paraId="68318C06" w14:textId="77777777" w:rsidTr="004B4A42">
        <w:trPr>
          <w:trHeight w:val="487"/>
        </w:trPr>
        <w:tc>
          <w:tcPr>
            <w:tcW w:w="1403" w:type="dxa"/>
            <w:vAlign w:val="center"/>
          </w:tcPr>
          <w:p w14:paraId="6E7DEE10"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7022DBF0"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045C7768" w14:textId="77777777" w:rsidR="002A2EDC" w:rsidRPr="00290F05" w:rsidRDefault="002A2EDC" w:rsidP="004B4A42">
            <w:pPr>
              <w:spacing w:line="0" w:lineRule="atLeast"/>
              <w:jc w:val="both"/>
              <w:rPr>
                <w:rFonts w:ascii="新細明體" w:hAnsi="新細明體"/>
                <w:color w:val="000000"/>
                <w:bdr w:val="single" w:sz="4" w:space="0" w:color="auto"/>
              </w:rPr>
            </w:pPr>
            <w:r w:rsidRPr="00290F05">
              <w:rPr>
                <w:rFonts w:ascii="新細明體" w:hAnsi="新細明體" w:hint="eastAsia"/>
                <w:bdr w:val="single" w:sz="4" w:space="0" w:color="auto"/>
              </w:rPr>
              <w:t>大師生命地圖</w:t>
            </w:r>
          </w:p>
        </w:tc>
        <w:tc>
          <w:tcPr>
            <w:tcW w:w="6946" w:type="dxa"/>
            <w:vAlign w:val="center"/>
          </w:tcPr>
          <w:p w14:paraId="6A5D95F0" w14:textId="77777777" w:rsidR="002A2EDC" w:rsidRPr="00290F05" w:rsidRDefault="002A2EDC" w:rsidP="004B4A42">
            <w:pPr>
              <w:snapToGrid w:val="0"/>
              <w:spacing w:line="0" w:lineRule="atLeast"/>
              <w:jc w:val="both"/>
              <w:rPr>
                <w:rFonts w:ascii="新細明體" w:hAnsi="新細明體"/>
                <w:color w:val="000000"/>
              </w:rPr>
            </w:pPr>
            <w:r w:rsidRPr="00290F05">
              <w:rPr>
                <w:rFonts w:ascii="新細明體" w:hAnsi="新細明體" w:hint="eastAsia"/>
                <w:color w:val="000000"/>
              </w:rPr>
              <w:t>廢除《出版法》奠定文創基石</w:t>
            </w:r>
            <w:r>
              <w:rPr>
                <w:rFonts w:ascii="新細明體" w:hAnsi="新細明體" w:hint="eastAsia"/>
                <w:color w:val="000000"/>
              </w:rPr>
              <w:t xml:space="preserve">  </w:t>
            </w:r>
            <w:r w:rsidRPr="00290F05">
              <w:rPr>
                <w:rFonts w:ascii="新細明體" w:hAnsi="新細明體" w:hint="eastAsia"/>
                <w:color w:val="000000"/>
              </w:rPr>
              <w:t>本師世尊・資深報人功不可沒</w:t>
            </w:r>
          </w:p>
        </w:tc>
        <w:tc>
          <w:tcPr>
            <w:tcW w:w="709" w:type="dxa"/>
            <w:vAlign w:val="center"/>
          </w:tcPr>
          <w:p w14:paraId="234E0B21" w14:textId="77777777" w:rsidR="002A2EDC" w:rsidRPr="002726F8" w:rsidRDefault="002A2EDC" w:rsidP="004B4A42">
            <w:pPr>
              <w:spacing w:line="0" w:lineRule="atLeast"/>
              <w:jc w:val="both"/>
              <w:rPr>
                <w:rFonts w:ascii="新細明體" w:hAnsi="新細明體"/>
              </w:rPr>
            </w:pPr>
            <w:r w:rsidRPr="002726F8">
              <w:rPr>
                <w:rFonts w:ascii="新細明體" w:hAnsi="新細明體" w:hint="eastAsia"/>
              </w:rPr>
              <w:t>048</w:t>
            </w:r>
          </w:p>
        </w:tc>
        <w:tc>
          <w:tcPr>
            <w:tcW w:w="3260" w:type="dxa"/>
            <w:vAlign w:val="center"/>
          </w:tcPr>
          <w:p w14:paraId="040DBCE5" w14:textId="77777777" w:rsidR="002A2EDC" w:rsidRPr="00290F05" w:rsidRDefault="002A2EDC" w:rsidP="004B4A42">
            <w:pPr>
              <w:spacing w:line="0" w:lineRule="atLeast"/>
              <w:jc w:val="both"/>
              <w:rPr>
                <w:rFonts w:ascii="新細明體" w:hAnsi="新細明體"/>
              </w:rPr>
            </w:pPr>
            <w:r w:rsidRPr="00290F05">
              <w:rPr>
                <w:rFonts w:ascii="新細明體" w:hAnsi="新細明體" w:hint="eastAsia"/>
              </w:rPr>
              <w:t>資料提供/劉普珍</w:t>
            </w:r>
          </w:p>
          <w:p w14:paraId="1E1450BF" w14:textId="77777777" w:rsidR="002A2EDC" w:rsidRPr="00290F05" w:rsidRDefault="002A2EDC" w:rsidP="004B4A42">
            <w:pPr>
              <w:spacing w:line="0" w:lineRule="atLeast"/>
              <w:jc w:val="both"/>
              <w:rPr>
                <w:rFonts w:ascii="新細明體" w:hAnsi="新細明體"/>
                <w:color w:val="000000"/>
              </w:rPr>
            </w:pPr>
            <w:r w:rsidRPr="00290F05">
              <w:rPr>
                <w:rFonts w:ascii="新細明體" w:hAnsi="新細明體" w:hint="eastAsia"/>
              </w:rPr>
              <w:t>整理/</w:t>
            </w:r>
            <w:r>
              <w:rPr>
                <w:rFonts w:ascii="新細明體" w:hAnsi="新細明體" w:hint="eastAsia"/>
              </w:rPr>
              <w:t>張光弘</w:t>
            </w:r>
          </w:p>
        </w:tc>
        <w:tc>
          <w:tcPr>
            <w:tcW w:w="425" w:type="dxa"/>
            <w:vAlign w:val="center"/>
          </w:tcPr>
          <w:p w14:paraId="0C6A61AB" w14:textId="77777777" w:rsidR="002A2EDC" w:rsidRPr="00521989" w:rsidRDefault="002A2EDC" w:rsidP="004B4A42">
            <w:pPr>
              <w:spacing w:line="0" w:lineRule="atLeast"/>
              <w:jc w:val="both"/>
            </w:pPr>
          </w:p>
        </w:tc>
      </w:tr>
      <w:tr w:rsidR="002A2EDC" w:rsidRPr="00521989" w14:paraId="45460AFB" w14:textId="77777777" w:rsidTr="004B4A42">
        <w:trPr>
          <w:trHeight w:val="487"/>
        </w:trPr>
        <w:tc>
          <w:tcPr>
            <w:tcW w:w="1403" w:type="dxa"/>
            <w:vAlign w:val="center"/>
          </w:tcPr>
          <w:p w14:paraId="4FD5B724"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54DFCEAC"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29087A39" w14:textId="77777777" w:rsidR="002A2EDC" w:rsidRPr="00290F05" w:rsidRDefault="002A2EDC" w:rsidP="004B4A42">
            <w:pPr>
              <w:spacing w:line="0" w:lineRule="atLeast"/>
              <w:jc w:val="both"/>
              <w:rPr>
                <w:rFonts w:ascii="新細明體" w:hAnsi="新細明體"/>
                <w:color w:val="000000"/>
                <w:bdr w:val="single" w:sz="4" w:space="0" w:color="auto"/>
              </w:rPr>
            </w:pPr>
            <w:r w:rsidRPr="00290F05">
              <w:rPr>
                <w:rFonts w:ascii="新細明體" w:hAnsi="新細明體" w:hint="eastAsia"/>
                <w:bdr w:val="single" w:sz="4" w:space="0" w:color="auto"/>
              </w:rPr>
              <w:t>大師生命地圖</w:t>
            </w:r>
          </w:p>
        </w:tc>
        <w:tc>
          <w:tcPr>
            <w:tcW w:w="6946" w:type="dxa"/>
            <w:vAlign w:val="center"/>
          </w:tcPr>
          <w:p w14:paraId="45459919" w14:textId="77777777" w:rsidR="002A2EDC" w:rsidRPr="00290F05" w:rsidRDefault="002A2EDC" w:rsidP="004B4A42">
            <w:pPr>
              <w:snapToGrid w:val="0"/>
              <w:spacing w:line="0" w:lineRule="atLeast"/>
              <w:jc w:val="both"/>
              <w:rPr>
                <w:rFonts w:ascii="新細明體" w:hAnsi="新細明體"/>
                <w:color w:val="000000"/>
              </w:rPr>
            </w:pPr>
            <w:r w:rsidRPr="00290F05">
              <w:rPr>
                <w:rFonts w:ascii="新細明體" w:hAnsi="新細明體" w:hint="eastAsia"/>
              </w:rPr>
              <w:t>帝教出版有限公司展雄姿</w:t>
            </w:r>
            <w:r>
              <w:rPr>
                <w:rFonts w:ascii="新細明體" w:hAnsi="新細明體" w:hint="eastAsia"/>
              </w:rPr>
              <w:t xml:space="preserve">   慧心</w:t>
            </w:r>
            <w:r w:rsidRPr="00290F05">
              <w:rPr>
                <w:rFonts w:ascii="新細明體" w:hAnsi="新細明體" w:hint="eastAsia"/>
              </w:rPr>
              <w:t>圖創弘教渡眾新範式</w:t>
            </w:r>
          </w:p>
        </w:tc>
        <w:tc>
          <w:tcPr>
            <w:tcW w:w="709" w:type="dxa"/>
            <w:vAlign w:val="center"/>
          </w:tcPr>
          <w:p w14:paraId="1A0F3D5C" w14:textId="77777777" w:rsidR="002A2EDC" w:rsidRPr="002726F8" w:rsidRDefault="002A2EDC" w:rsidP="004B4A42">
            <w:pPr>
              <w:spacing w:line="0" w:lineRule="atLeast"/>
              <w:jc w:val="both"/>
              <w:rPr>
                <w:rFonts w:ascii="新細明體" w:hAnsi="新細明體"/>
              </w:rPr>
            </w:pPr>
            <w:r w:rsidRPr="002726F8">
              <w:rPr>
                <w:rFonts w:ascii="新細明體" w:hAnsi="新細明體" w:hint="eastAsia"/>
              </w:rPr>
              <w:t>066</w:t>
            </w:r>
          </w:p>
        </w:tc>
        <w:tc>
          <w:tcPr>
            <w:tcW w:w="3260" w:type="dxa"/>
            <w:vAlign w:val="center"/>
          </w:tcPr>
          <w:p w14:paraId="55B1ADC4" w14:textId="77777777" w:rsidR="002A2EDC" w:rsidRPr="00290F05" w:rsidRDefault="002A2EDC" w:rsidP="004B4A42">
            <w:pPr>
              <w:spacing w:line="0" w:lineRule="atLeast"/>
              <w:jc w:val="both"/>
              <w:rPr>
                <w:rFonts w:ascii="新細明體" w:hAnsi="新細明體"/>
                <w:color w:val="000000"/>
              </w:rPr>
            </w:pPr>
            <w:r w:rsidRPr="00290F05">
              <w:rPr>
                <w:rFonts w:ascii="新細明體" w:hAnsi="新細明體" w:cs="Arial" w:hint="eastAsia"/>
                <w:color w:val="222222"/>
              </w:rPr>
              <w:t>張光弘</w:t>
            </w:r>
          </w:p>
        </w:tc>
        <w:tc>
          <w:tcPr>
            <w:tcW w:w="425" w:type="dxa"/>
            <w:vAlign w:val="center"/>
          </w:tcPr>
          <w:p w14:paraId="1C640CA6" w14:textId="77777777" w:rsidR="002A2EDC" w:rsidRPr="00521989" w:rsidRDefault="002A2EDC" w:rsidP="004B4A42">
            <w:pPr>
              <w:spacing w:line="0" w:lineRule="atLeast"/>
              <w:jc w:val="both"/>
            </w:pPr>
          </w:p>
        </w:tc>
      </w:tr>
      <w:tr w:rsidR="002A2EDC" w:rsidRPr="00521989" w14:paraId="600A2640" w14:textId="77777777" w:rsidTr="004B4A42">
        <w:trPr>
          <w:trHeight w:val="487"/>
        </w:trPr>
        <w:tc>
          <w:tcPr>
            <w:tcW w:w="1403" w:type="dxa"/>
            <w:vAlign w:val="center"/>
          </w:tcPr>
          <w:p w14:paraId="2B200E62"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07D49F38"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02ECE41D" w14:textId="77777777" w:rsidR="002A2EDC" w:rsidRPr="00290F05" w:rsidRDefault="002A2EDC" w:rsidP="004B4A42">
            <w:pPr>
              <w:spacing w:line="0" w:lineRule="atLeast"/>
              <w:jc w:val="both"/>
              <w:rPr>
                <w:rFonts w:ascii="新細明體" w:hAnsi="新細明體" w:cs="文鼎中黑"/>
                <w:kern w:val="0"/>
                <w:bdr w:val="single" w:sz="4" w:space="0" w:color="auto"/>
                <w:lang w:val="zh-TW"/>
              </w:rPr>
            </w:pPr>
            <w:r w:rsidRPr="00290F05">
              <w:rPr>
                <w:rFonts w:ascii="新細明體" w:hAnsi="新細明體" w:hint="eastAsia"/>
                <w:bdr w:val="single" w:sz="4" w:space="0" w:color="auto"/>
              </w:rPr>
              <w:t>大師生命地圖</w:t>
            </w:r>
          </w:p>
        </w:tc>
        <w:tc>
          <w:tcPr>
            <w:tcW w:w="6946" w:type="dxa"/>
            <w:vAlign w:val="center"/>
          </w:tcPr>
          <w:p w14:paraId="54F7EBEC" w14:textId="77777777" w:rsidR="002A2EDC" w:rsidRPr="00290F05" w:rsidRDefault="002A2EDC" w:rsidP="004B4A42">
            <w:pPr>
              <w:spacing w:line="0" w:lineRule="atLeast"/>
              <w:jc w:val="both"/>
              <w:rPr>
                <w:rFonts w:ascii="新細明體" w:hAnsi="新細明體" w:cs="Arial"/>
                <w:bCs/>
              </w:rPr>
            </w:pPr>
            <w:r w:rsidRPr="00290F05">
              <w:rPr>
                <w:rFonts w:ascii="新細明體" w:hAnsi="新細明體" w:hint="eastAsia"/>
              </w:rPr>
              <w:t>臺北國際書展群策群力</w:t>
            </w:r>
            <w:r>
              <w:rPr>
                <w:rFonts w:ascii="新細明體" w:hAnsi="新細明體" w:hint="eastAsia"/>
              </w:rPr>
              <w:t xml:space="preserve">   </w:t>
            </w:r>
            <w:r w:rsidRPr="00290F05">
              <w:rPr>
                <w:rFonts w:ascii="新細明體" w:hAnsi="新細明體" w:hint="eastAsia"/>
              </w:rPr>
              <w:t>呈現一代宗師生命原貌</w:t>
            </w:r>
          </w:p>
        </w:tc>
        <w:tc>
          <w:tcPr>
            <w:tcW w:w="709" w:type="dxa"/>
            <w:vAlign w:val="center"/>
          </w:tcPr>
          <w:p w14:paraId="4622B033" w14:textId="77777777" w:rsidR="002A2EDC" w:rsidRPr="002726F8" w:rsidRDefault="002A2EDC" w:rsidP="004B4A42">
            <w:pPr>
              <w:spacing w:line="0" w:lineRule="atLeast"/>
              <w:jc w:val="both"/>
              <w:rPr>
                <w:rFonts w:ascii="新細明體" w:hAnsi="新細明體"/>
              </w:rPr>
            </w:pPr>
            <w:r w:rsidRPr="002726F8">
              <w:rPr>
                <w:rFonts w:ascii="新細明體" w:hAnsi="新細明體" w:hint="eastAsia"/>
              </w:rPr>
              <w:t>070</w:t>
            </w:r>
          </w:p>
        </w:tc>
        <w:tc>
          <w:tcPr>
            <w:tcW w:w="3260" w:type="dxa"/>
            <w:vAlign w:val="center"/>
          </w:tcPr>
          <w:p w14:paraId="3BCE81D9" w14:textId="77777777" w:rsidR="002A2EDC" w:rsidRPr="00290F05" w:rsidRDefault="002A2EDC" w:rsidP="004B4A42">
            <w:pPr>
              <w:spacing w:line="0" w:lineRule="atLeast"/>
              <w:jc w:val="both"/>
              <w:rPr>
                <w:rFonts w:ascii="新細明體" w:hAnsi="新細明體"/>
                <w:color w:val="000000"/>
              </w:rPr>
            </w:pPr>
            <w:r w:rsidRPr="00290F05">
              <w:rPr>
                <w:rFonts w:ascii="新細明體" w:hAnsi="新細明體" w:hint="eastAsia"/>
              </w:rPr>
              <w:t>李雪憫</w:t>
            </w:r>
          </w:p>
        </w:tc>
        <w:tc>
          <w:tcPr>
            <w:tcW w:w="425" w:type="dxa"/>
            <w:vAlign w:val="center"/>
          </w:tcPr>
          <w:p w14:paraId="7C583C31" w14:textId="77777777" w:rsidR="002A2EDC" w:rsidRPr="00521989" w:rsidRDefault="002A2EDC" w:rsidP="004B4A42">
            <w:pPr>
              <w:spacing w:line="0" w:lineRule="atLeast"/>
              <w:jc w:val="both"/>
            </w:pPr>
          </w:p>
        </w:tc>
      </w:tr>
      <w:tr w:rsidR="002A2EDC" w:rsidRPr="00521989" w14:paraId="46E65D8F" w14:textId="77777777" w:rsidTr="004B4A42">
        <w:trPr>
          <w:trHeight w:val="487"/>
        </w:trPr>
        <w:tc>
          <w:tcPr>
            <w:tcW w:w="1403" w:type="dxa"/>
            <w:vAlign w:val="center"/>
          </w:tcPr>
          <w:p w14:paraId="006A483C"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0861D741"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2C8B8799" w14:textId="77777777" w:rsidR="002A2EDC" w:rsidRPr="00290F05" w:rsidRDefault="002A2EDC" w:rsidP="004B4A42">
            <w:pPr>
              <w:spacing w:line="0" w:lineRule="atLeast"/>
              <w:jc w:val="both"/>
              <w:rPr>
                <w:rFonts w:ascii="新細明體" w:hAnsi="新細明體" w:cs="文鼎中黑"/>
                <w:kern w:val="0"/>
                <w:bdr w:val="single" w:sz="4" w:space="0" w:color="auto"/>
                <w:lang w:val="zh-TW"/>
              </w:rPr>
            </w:pPr>
            <w:r w:rsidRPr="00290F05">
              <w:rPr>
                <w:rFonts w:ascii="新細明體" w:hAnsi="新細明體" w:hint="eastAsia"/>
                <w:bdr w:val="single" w:sz="4" w:space="0" w:color="auto"/>
              </w:rPr>
              <w:t>大師生命地圖</w:t>
            </w:r>
          </w:p>
        </w:tc>
        <w:tc>
          <w:tcPr>
            <w:tcW w:w="6946" w:type="dxa"/>
            <w:vAlign w:val="center"/>
          </w:tcPr>
          <w:p w14:paraId="7FDDB349" w14:textId="77777777" w:rsidR="002A2EDC" w:rsidRPr="00290F05" w:rsidRDefault="002A2EDC" w:rsidP="004B4A42">
            <w:pPr>
              <w:snapToGrid w:val="0"/>
              <w:spacing w:line="0" w:lineRule="atLeast"/>
              <w:jc w:val="both"/>
              <w:rPr>
                <w:rFonts w:ascii="新細明體" w:hAnsi="新細明體" w:cs="Arial"/>
                <w:bCs/>
              </w:rPr>
            </w:pPr>
            <w:r w:rsidRPr="00290F05">
              <w:rPr>
                <w:rFonts w:ascii="新細明體" w:hAnsi="新細明體" w:cs="Arial" w:hint="eastAsia"/>
                <w:bCs/>
              </w:rPr>
              <w:t>普化  天帝真道急先鋒</w:t>
            </w:r>
            <w:r>
              <w:rPr>
                <w:rFonts w:ascii="新細明體" w:hAnsi="新細明體" w:cs="Arial" w:hint="eastAsia"/>
                <w:bCs/>
              </w:rPr>
              <w:t xml:space="preserve">   </w:t>
            </w:r>
            <w:r w:rsidRPr="00290F05">
              <w:rPr>
                <w:rFonts w:ascii="新細明體" w:hAnsi="新細明體" w:cs="Arial" w:hint="eastAsia"/>
                <w:bCs/>
              </w:rPr>
              <w:t>帝教出版有限公司力耕</w:t>
            </w:r>
          </w:p>
        </w:tc>
        <w:tc>
          <w:tcPr>
            <w:tcW w:w="709" w:type="dxa"/>
            <w:vAlign w:val="center"/>
          </w:tcPr>
          <w:p w14:paraId="7733F0A3" w14:textId="77777777" w:rsidR="002A2EDC" w:rsidRPr="00290F05" w:rsidRDefault="002A2EDC" w:rsidP="004B4A42">
            <w:pPr>
              <w:spacing w:line="0" w:lineRule="atLeast"/>
              <w:jc w:val="both"/>
              <w:rPr>
                <w:rFonts w:ascii="新細明體" w:hAnsi="新細明體"/>
              </w:rPr>
            </w:pPr>
            <w:r>
              <w:rPr>
                <w:rFonts w:ascii="新細明體" w:hAnsi="新細明體" w:hint="eastAsia"/>
              </w:rPr>
              <w:t>073</w:t>
            </w:r>
          </w:p>
        </w:tc>
        <w:tc>
          <w:tcPr>
            <w:tcW w:w="3260" w:type="dxa"/>
            <w:vAlign w:val="center"/>
          </w:tcPr>
          <w:p w14:paraId="1EA3A237" w14:textId="77777777" w:rsidR="002A2EDC" w:rsidRDefault="002A2EDC" w:rsidP="004B4A42">
            <w:pPr>
              <w:snapToGrid w:val="0"/>
              <w:spacing w:line="0" w:lineRule="atLeast"/>
              <w:jc w:val="both"/>
              <w:rPr>
                <w:rFonts w:ascii="新細明體" w:hAnsi="新細明體"/>
              </w:rPr>
            </w:pPr>
            <w:r w:rsidRPr="00130D66">
              <w:rPr>
                <w:rFonts w:ascii="新細明體" w:hAnsi="新細明體" w:hint="eastAsia"/>
              </w:rPr>
              <w:t>資料提供/</w:t>
            </w:r>
            <w:r>
              <w:rPr>
                <w:rFonts w:ascii="新細明體" w:hAnsi="新細明體" w:hint="eastAsia"/>
              </w:rPr>
              <w:t xml:space="preserve">傳播出版委員會  </w:t>
            </w:r>
          </w:p>
          <w:p w14:paraId="0692DB58" w14:textId="77777777" w:rsidR="002A2EDC" w:rsidRPr="00290F05" w:rsidRDefault="002A2EDC" w:rsidP="004B4A42">
            <w:pPr>
              <w:snapToGrid w:val="0"/>
              <w:spacing w:line="0" w:lineRule="atLeast"/>
              <w:jc w:val="both"/>
              <w:rPr>
                <w:rFonts w:ascii="新細明體" w:hAnsi="新細明體"/>
              </w:rPr>
            </w:pPr>
            <w:r w:rsidRPr="00130D66">
              <w:rPr>
                <w:rFonts w:ascii="新細明體" w:hAnsi="新細明體" w:hint="eastAsia"/>
              </w:rPr>
              <w:t>整理/編輯部</w:t>
            </w:r>
          </w:p>
        </w:tc>
        <w:tc>
          <w:tcPr>
            <w:tcW w:w="425" w:type="dxa"/>
            <w:vAlign w:val="center"/>
          </w:tcPr>
          <w:p w14:paraId="4AF57DC2" w14:textId="77777777" w:rsidR="002A2EDC" w:rsidRPr="00521989" w:rsidRDefault="002A2EDC" w:rsidP="004B4A42">
            <w:pPr>
              <w:spacing w:line="0" w:lineRule="atLeast"/>
              <w:jc w:val="both"/>
            </w:pPr>
          </w:p>
        </w:tc>
      </w:tr>
      <w:tr w:rsidR="002A2EDC" w:rsidRPr="00521989" w14:paraId="4CF68247" w14:textId="77777777" w:rsidTr="004B4A42">
        <w:trPr>
          <w:trHeight w:val="487"/>
        </w:trPr>
        <w:tc>
          <w:tcPr>
            <w:tcW w:w="1403" w:type="dxa"/>
            <w:vAlign w:val="center"/>
          </w:tcPr>
          <w:p w14:paraId="0EA007E0"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2C5AD672"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33E1A47D" w14:textId="77777777" w:rsidR="002A2EDC" w:rsidRPr="00290F05" w:rsidRDefault="002A2EDC" w:rsidP="004B4A42">
            <w:pPr>
              <w:spacing w:line="0" w:lineRule="atLeast"/>
              <w:jc w:val="both"/>
              <w:rPr>
                <w:rFonts w:ascii="新細明體" w:hAnsi="新細明體"/>
                <w:color w:val="000000"/>
                <w:bdr w:val="single" w:sz="4" w:space="0" w:color="auto"/>
              </w:rPr>
            </w:pPr>
            <w:r w:rsidRPr="00290F05">
              <w:rPr>
                <w:rFonts w:ascii="新細明體" w:hAnsi="新細明體" w:hint="eastAsia"/>
                <w:color w:val="000000"/>
                <w:bdr w:val="single" w:sz="4" w:space="0" w:color="auto"/>
              </w:rPr>
              <w:t>春季法會</w:t>
            </w:r>
          </w:p>
        </w:tc>
        <w:tc>
          <w:tcPr>
            <w:tcW w:w="6946" w:type="dxa"/>
            <w:vAlign w:val="center"/>
          </w:tcPr>
          <w:p w14:paraId="7270176A" w14:textId="77777777" w:rsidR="002A2EDC" w:rsidRPr="00290F05" w:rsidRDefault="002A2EDC" w:rsidP="004B4A42">
            <w:pPr>
              <w:snapToGrid w:val="0"/>
              <w:spacing w:line="0" w:lineRule="atLeast"/>
              <w:jc w:val="both"/>
              <w:rPr>
                <w:rFonts w:ascii="新細明體" w:hAnsi="新細明體"/>
                <w:bCs/>
              </w:rPr>
            </w:pPr>
            <w:r w:rsidRPr="00290F05">
              <w:rPr>
                <w:rFonts w:ascii="新細明體" w:hAnsi="新細明體" w:hint="eastAsia"/>
                <w:bCs/>
              </w:rPr>
              <w:t>壬辰春季法會圓滿</w:t>
            </w:r>
            <w:r>
              <w:rPr>
                <w:rFonts w:ascii="新細明體" w:hAnsi="新細明體" w:hint="eastAsia"/>
                <w:bCs/>
              </w:rPr>
              <w:t xml:space="preserve">   </w:t>
            </w:r>
            <w:r w:rsidRPr="00290F05">
              <w:rPr>
                <w:rFonts w:ascii="新細明體" w:hAnsi="新細明體" w:hint="eastAsia"/>
                <w:bCs/>
              </w:rPr>
              <w:t>無形</w:t>
            </w:r>
            <w:r>
              <w:rPr>
                <w:rFonts w:ascii="新細明體" w:hAnsi="新細明體" w:hint="eastAsia"/>
                <w:bCs/>
              </w:rPr>
              <w:t>聖意</w:t>
            </w:r>
            <w:r w:rsidRPr="00290F05">
              <w:rPr>
                <w:rFonts w:ascii="新細明體" w:hAnsi="新細明體" w:hint="eastAsia"/>
                <w:bCs/>
              </w:rPr>
              <w:t>安定布局</w:t>
            </w:r>
          </w:p>
        </w:tc>
        <w:tc>
          <w:tcPr>
            <w:tcW w:w="709" w:type="dxa"/>
            <w:vAlign w:val="center"/>
          </w:tcPr>
          <w:p w14:paraId="513F2CB3" w14:textId="77777777" w:rsidR="002A2EDC" w:rsidRPr="00290F05" w:rsidRDefault="002A2EDC" w:rsidP="004B4A42">
            <w:pPr>
              <w:spacing w:line="0" w:lineRule="atLeast"/>
              <w:jc w:val="both"/>
              <w:rPr>
                <w:rFonts w:ascii="新細明體" w:hAnsi="新細明體"/>
              </w:rPr>
            </w:pPr>
            <w:r>
              <w:rPr>
                <w:rFonts w:ascii="新細明體" w:hAnsi="新細明體" w:hint="eastAsia"/>
              </w:rPr>
              <w:t>075</w:t>
            </w:r>
          </w:p>
        </w:tc>
        <w:tc>
          <w:tcPr>
            <w:tcW w:w="3260" w:type="dxa"/>
            <w:vAlign w:val="center"/>
          </w:tcPr>
          <w:p w14:paraId="7FA2BE24" w14:textId="77777777" w:rsidR="002A2EDC" w:rsidRPr="00290F05" w:rsidRDefault="002A2EDC" w:rsidP="004B4A42">
            <w:pPr>
              <w:autoSpaceDE w:val="0"/>
              <w:autoSpaceDN w:val="0"/>
              <w:adjustRightInd w:val="0"/>
              <w:spacing w:line="0" w:lineRule="atLeast"/>
              <w:jc w:val="both"/>
              <w:rPr>
                <w:rFonts w:ascii="新細明體" w:hAnsi="新細明體"/>
              </w:rPr>
            </w:pPr>
            <w:r w:rsidRPr="00290F05">
              <w:rPr>
                <w:rFonts w:ascii="新細明體" w:hAnsi="新細明體" w:hint="eastAsia"/>
              </w:rPr>
              <w:t>呂月瑩</w:t>
            </w:r>
          </w:p>
        </w:tc>
        <w:tc>
          <w:tcPr>
            <w:tcW w:w="425" w:type="dxa"/>
            <w:vAlign w:val="center"/>
          </w:tcPr>
          <w:p w14:paraId="21657998" w14:textId="77777777" w:rsidR="002A2EDC" w:rsidRPr="00521989" w:rsidRDefault="002A2EDC" w:rsidP="004B4A42">
            <w:pPr>
              <w:spacing w:line="0" w:lineRule="atLeast"/>
              <w:jc w:val="both"/>
            </w:pPr>
          </w:p>
        </w:tc>
      </w:tr>
      <w:tr w:rsidR="002A2EDC" w:rsidRPr="00521989" w14:paraId="4372216F" w14:textId="77777777" w:rsidTr="004B4A42">
        <w:trPr>
          <w:trHeight w:val="487"/>
        </w:trPr>
        <w:tc>
          <w:tcPr>
            <w:tcW w:w="1403" w:type="dxa"/>
            <w:vAlign w:val="center"/>
          </w:tcPr>
          <w:p w14:paraId="27F0B144" w14:textId="77777777" w:rsidR="002A2EDC" w:rsidRPr="00521989" w:rsidRDefault="002A2EDC" w:rsidP="004B4A42">
            <w:pPr>
              <w:spacing w:line="0" w:lineRule="atLeast"/>
              <w:jc w:val="both"/>
            </w:pPr>
            <w:r>
              <w:rPr>
                <w:rFonts w:hint="eastAsia"/>
              </w:rPr>
              <w:lastRenderedPageBreak/>
              <w:t>2012/03</w:t>
            </w:r>
            <w:r w:rsidRPr="00521989">
              <w:rPr>
                <w:rFonts w:hint="eastAsia"/>
              </w:rPr>
              <w:t>/15</w:t>
            </w:r>
          </w:p>
        </w:tc>
        <w:tc>
          <w:tcPr>
            <w:tcW w:w="690" w:type="dxa"/>
            <w:vAlign w:val="center"/>
          </w:tcPr>
          <w:p w14:paraId="57CD3E84"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77E42C5C" w14:textId="77777777" w:rsidR="002A2EDC" w:rsidRPr="00290F05" w:rsidRDefault="002A2EDC" w:rsidP="004B4A42">
            <w:pPr>
              <w:spacing w:line="0" w:lineRule="atLeast"/>
              <w:jc w:val="both"/>
              <w:rPr>
                <w:rFonts w:ascii="新細明體" w:hAnsi="新細明體"/>
                <w:color w:val="000000"/>
                <w:bdr w:val="single" w:sz="4" w:space="0" w:color="auto"/>
              </w:rPr>
            </w:pPr>
            <w:r w:rsidRPr="00290F05">
              <w:rPr>
                <w:rFonts w:ascii="新細明體" w:hAnsi="新細明體" w:hint="eastAsia"/>
                <w:color w:val="000000"/>
                <w:bdr w:val="single" w:sz="4" w:space="0" w:color="auto"/>
              </w:rPr>
              <w:t>春季法會</w:t>
            </w:r>
          </w:p>
        </w:tc>
        <w:tc>
          <w:tcPr>
            <w:tcW w:w="6946" w:type="dxa"/>
            <w:vAlign w:val="center"/>
          </w:tcPr>
          <w:p w14:paraId="0786C088" w14:textId="77777777" w:rsidR="002A2EDC" w:rsidRPr="00290F05" w:rsidRDefault="002A2EDC" w:rsidP="004B4A42">
            <w:pPr>
              <w:spacing w:line="0" w:lineRule="atLeast"/>
              <w:jc w:val="both"/>
              <w:rPr>
                <w:rFonts w:ascii="新細明體" w:hAnsi="新細明體"/>
                <w:bCs/>
              </w:rPr>
            </w:pPr>
            <w:r w:rsidRPr="00290F05">
              <w:rPr>
                <w:rFonts w:ascii="新細明體" w:hAnsi="新細明體" w:hint="eastAsia"/>
              </w:rPr>
              <w:t>天人合力    護國迎祥開法會</w:t>
            </w:r>
            <w:r>
              <w:rPr>
                <w:rFonts w:ascii="新細明體" w:hAnsi="新細明體" w:hint="eastAsia"/>
              </w:rPr>
              <w:t xml:space="preserve">   </w:t>
            </w:r>
            <w:r w:rsidRPr="00290F05">
              <w:rPr>
                <w:rFonts w:ascii="新細明體" w:hAnsi="新細明體" w:hint="eastAsia"/>
              </w:rPr>
              <w:t>人神共奮    禳災解厄慶圓成</w:t>
            </w:r>
          </w:p>
        </w:tc>
        <w:tc>
          <w:tcPr>
            <w:tcW w:w="709" w:type="dxa"/>
            <w:vAlign w:val="center"/>
          </w:tcPr>
          <w:p w14:paraId="5794E5AA" w14:textId="77777777" w:rsidR="002A2EDC" w:rsidRPr="00290F05" w:rsidRDefault="002A2EDC" w:rsidP="004B4A42">
            <w:pPr>
              <w:spacing w:line="0" w:lineRule="atLeast"/>
              <w:jc w:val="both"/>
              <w:rPr>
                <w:rFonts w:ascii="新細明體" w:hAnsi="新細明體"/>
              </w:rPr>
            </w:pPr>
            <w:r>
              <w:rPr>
                <w:rFonts w:ascii="新細明體" w:hAnsi="新細明體" w:hint="eastAsia"/>
              </w:rPr>
              <w:t>080</w:t>
            </w:r>
          </w:p>
        </w:tc>
        <w:tc>
          <w:tcPr>
            <w:tcW w:w="3260" w:type="dxa"/>
            <w:vAlign w:val="center"/>
          </w:tcPr>
          <w:p w14:paraId="063B96CF" w14:textId="77777777" w:rsidR="002A2EDC" w:rsidRPr="00290F05" w:rsidRDefault="002A2EDC" w:rsidP="004B4A42">
            <w:pPr>
              <w:autoSpaceDE w:val="0"/>
              <w:autoSpaceDN w:val="0"/>
              <w:adjustRightInd w:val="0"/>
              <w:spacing w:line="0" w:lineRule="atLeast"/>
              <w:jc w:val="both"/>
              <w:rPr>
                <w:rFonts w:ascii="新細明體" w:hAnsi="新細明體"/>
              </w:rPr>
            </w:pPr>
            <w:r w:rsidRPr="00290F05">
              <w:rPr>
                <w:rFonts w:ascii="新細明體" w:hAnsi="新細明體" w:hint="eastAsia"/>
              </w:rPr>
              <w:t>曾正高</w:t>
            </w:r>
          </w:p>
        </w:tc>
        <w:tc>
          <w:tcPr>
            <w:tcW w:w="425" w:type="dxa"/>
            <w:vAlign w:val="center"/>
          </w:tcPr>
          <w:p w14:paraId="371533D4" w14:textId="77777777" w:rsidR="002A2EDC" w:rsidRPr="00521989" w:rsidRDefault="002A2EDC" w:rsidP="004B4A42">
            <w:pPr>
              <w:spacing w:line="0" w:lineRule="atLeast"/>
              <w:jc w:val="both"/>
            </w:pPr>
          </w:p>
        </w:tc>
      </w:tr>
      <w:tr w:rsidR="002A2EDC" w:rsidRPr="00521989" w14:paraId="397F6515" w14:textId="77777777" w:rsidTr="004B4A42">
        <w:trPr>
          <w:trHeight w:val="487"/>
        </w:trPr>
        <w:tc>
          <w:tcPr>
            <w:tcW w:w="1403" w:type="dxa"/>
            <w:vAlign w:val="center"/>
          </w:tcPr>
          <w:p w14:paraId="0C797BDD"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2B918D47"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09E594EB" w14:textId="77777777" w:rsidR="002A2EDC" w:rsidRPr="00290F05" w:rsidRDefault="002A2EDC" w:rsidP="004B4A42">
            <w:pPr>
              <w:spacing w:line="0" w:lineRule="atLeast"/>
              <w:jc w:val="both"/>
              <w:rPr>
                <w:rFonts w:ascii="新細明體" w:hAnsi="新細明體"/>
                <w:color w:val="000000"/>
                <w:bdr w:val="single" w:sz="4" w:space="0" w:color="auto"/>
              </w:rPr>
            </w:pPr>
            <w:r w:rsidRPr="00290F05">
              <w:rPr>
                <w:rFonts w:ascii="新細明體" w:hAnsi="新細明體" w:hint="eastAsia"/>
                <w:color w:val="000000"/>
                <w:bdr w:val="single" w:sz="4" w:space="0" w:color="auto"/>
              </w:rPr>
              <w:t>認識法會</w:t>
            </w:r>
          </w:p>
        </w:tc>
        <w:tc>
          <w:tcPr>
            <w:tcW w:w="6946" w:type="dxa"/>
            <w:vAlign w:val="center"/>
          </w:tcPr>
          <w:p w14:paraId="478EB0B8" w14:textId="77777777" w:rsidR="002A2EDC" w:rsidRPr="00290F05" w:rsidRDefault="002A2EDC" w:rsidP="004B4A42">
            <w:pPr>
              <w:spacing w:line="0" w:lineRule="atLeast"/>
              <w:jc w:val="both"/>
              <w:rPr>
                <w:rFonts w:ascii="新細明體" w:hAnsi="新細明體"/>
                <w:bCs/>
              </w:rPr>
            </w:pPr>
            <w:r w:rsidRPr="00290F05">
              <w:rPr>
                <w:rFonts w:ascii="新細明體" w:hAnsi="新細明體" w:hint="eastAsia"/>
              </w:rPr>
              <w:t>春禱祈願國泰民安</w:t>
            </w:r>
            <w:r>
              <w:rPr>
                <w:rFonts w:ascii="新細明體" w:hAnsi="新細明體" w:hint="eastAsia"/>
              </w:rPr>
              <w:t xml:space="preserve">   </w:t>
            </w:r>
            <w:r w:rsidRPr="00290F05">
              <w:rPr>
                <w:rFonts w:ascii="新細明體" w:hAnsi="新細明體" w:hint="eastAsia"/>
              </w:rPr>
              <w:t>秋祭超薦慎終追遠</w:t>
            </w:r>
          </w:p>
        </w:tc>
        <w:tc>
          <w:tcPr>
            <w:tcW w:w="709" w:type="dxa"/>
            <w:vAlign w:val="center"/>
          </w:tcPr>
          <w:p w14:paraId="481E6945" w14:textId="77777777" w:rsidR="002A2EDC" w:rsidRPr="00290F05" w:rsidRDefault="002A2EDC" w:rsidP="004B4A42">
            <w:pPr>
              <w:spacing w:line="0" w:lineRule="atLeast"/>
              <w:jc w:val="both"/>
              <w:rPr>
                <w:rFonts w:ascii="新細明體" w:hAnsi="新細明體"/>
              </w:rPr>
            </w:pPr>
            <w:r>
              <w:rPr>
                <w:rFonts w:ascii="新細明體" w:hAnsi="新細明體" w:hint="eastAsia"/>
              </w:rPr>
              <w:t>082</w:t>
            </w:r>
          </w:p>
        </w:tc>
        <w:tc>
          <w:tcPr>
            <w:tcW w:w="3260" w:type="dxa"/>
            <w:vAlign w:val="center"/>
          </w:tcPr>
          <w:p w14:paraId="51B96185" w14:textId="77777777" w:rsidR="002A2EDC" w:rsidRPr="00290F05" w:rsidRDefault="002A2EDC" w:rsidP="004B4A42">
            <w:pPr>
              <w:autoSpaceDE w:val="0"/>
              <w:autoSpaceDN w:val="0"/>
              <w:adjustRightInd w:val="0"/>
              <w:spacing w:line="0" w:lineRule="atLeast"/>
              <w:jc w:val="both"/>
              <w:rPr>
                <w:rFonts w:ascii="新細明體" w:hAnsi="新細明體"/>
              </w:rPr>
            </w:pPr>
            <w:r w:rsidRPr="00290F05">
              <w:rPr>
                <w:rFonts w:ascii="新細明體" w:hAnsi="新細明體" w:hint="eastAsia"/>
              </w:rPr>
              <w:t>編輯部</w:t>
            </w:r>
          </w:p>
        </w:tc>
        <w:tc>
          <w:tcPr>
            <w:tcW w:w="425" w:type="dxa"/>
            <w:vAlign w:val="center"/>
          </w:tcPr>
          <w:p w14:paraId="4FDF02E8" w14:textId="77777777" w:rsidR="002A2EDC" w:rsidRPr="00521989" w:rsidRDefault="002A2EDC" w:rsidP="004B4A42">
            <w:pPr>
              <w:spacing w:line="0" w:lineRule="atLeast"/>
              <w:jc w:val="both"/>
            </w:pPr>
          </w:p>
        </w:tc>
      </w:tr>
      <w:tr w:rsidR="002A2EDC" w:rsidRPr="00521989" w14:paraId="60BCF20F" w14:textId="77777777" w:rsidTr="004B4A42">
        <w:trPr>
          <w:trHeight w:val="487"/>
        </w:trPr>
        <w:tc>
          <w:tcPr>
            <w:tcW w:w="1403" w:type="dxa"/>
            <w:vAlign w:val="center"/>
          </w:tcPr>
          <w:p w14:paraId="6755B88F"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5E962F4C"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42A15F49" w14:textId="77777777" w:rsidR="002A2EDC" w:rsidRPr="00290F05" w:rsidRDefault="002A2EDC" w:rsidP="004B4A42">
            <w:pPr>
              <w:spacing w:line="0" w:lineRule="atLeast"/>
              <w:jc w:val="both"/>
              <w:rPr>
                <w:rFonts w:ascii="新細明體" w:hAnsi="新細明體"/>
                <w:color w:val="000000"/>
                <w:bdr w:val="single" w:sz="4" w:space="0" w:color="auto"/>
              </w:rPr>
            </w:pPr>
            <w:r w:rsidRPr="00290F05">
              <w:rPr>
                <w:rFonts w:ascii="新細明體" w:hAnsi="新細明體" w:hint="eastAsia"/>
                <w:color w:val="000000"/>
                <w:bdr w:val="single" w:sz="4" w:space="0" w:color="auto" w:frame="1"/>
              </w:rPr>
              <w:t>悠遊瀚海</w:t>
            </w:r>
          </w:p>
        </w:tc>
        <w:tc>
          <w:tcPr>
            <w:tcW w:w="6946" w:type="dxa"/>
            <w:vAlign w:val="center"/>
          </w:tcPr>
          <w:p w14:paraId="43D143D8" w14:textId="77777777" w:rsidR="002A2EDC" w:rsidRPr="00290F05" w:rsidRDefault="002A2EDC" w:rsidP="004B4A42">
            <w:pPr>
              <w:snapToGrid w:val="0"/>
              <w:spacing w:line="0" w:lineRule="atLeast"/>
              <w:jc w:val="both"/>
              <w:rPr>
                <w:rFonts w:ascii="新細明體" w:hAnsi="新細明體"/>
              </w:rPr>
            </w:pPr>
            <w:r w:rsidRPr="00290F05">
              <w:rPr>
                <w:rFonts w:ascii="新細明體" w:hAnsi="新細明體" w:hint="eastAsia"/>
              </w:rPr>
              <w:t>《天人炁功之理證與行證（壹）》</w:t>
            </w:r>
            <w:r w:rsidRPr="00290F05">
              <w:rPr>
                <w:rFonts w:ascii="新細明體" w:hAnsi="新細明體"/>
              </w:rPr>
              <w:t>(</w:t>
            </w:r>
            <w:r w:rsidRPr="00290F05">
              <w:rPr>
                <w:rFonts w:ascii="新細明體" w:hAnsi="新細明體" w:hint="eastAsia"/>
              </w:rPr>
              <w:t>八</w:t>
            </w:r>
            <w:r w:rsidRPr="00290F05">
              <w:rPr>
                <w:rFonts w:ascii="新細明體" w:hAnsi="新細明體"/>
              </w:rPr>
              <w:t>)</w:t>
            </w:r>
          </w:p>
        </w:tc>
        <w:tc>
          <w:tcPr>
            <w:tcW w:w="709" w:type="dxa"/>
            <w:vAlign w:val="center"/>
          </w:tcPr>
          <w:p w14:paraId="4E248484" w14:textId="77777777" w:rsidR="002A2EDC" w:rsidRPr="00290F05" w:rsidRDefault="002A2EDC" w:rsidP="004B4A42">
            <w:pPr>
              <w:spacing w:line="0" w:lineRule="atLeast"/>
              <w:jc w:val="both"/>
              <w:rPr>
                <w:rFonts w:ascii="新細明體" w:hAnsi="新細明體"/>
              </w:rPr>
            </w:pPr>
            <w:r>
              <w:rPr>
                <w:rFonts w:ascii="新細明體" w:hAnsi="新細明體" w:hint="eastAsia"/>
              </w:rPr>
              <w:t>084</w:t>
            </w:r>
          </w:p>
        </w:tc>
        <w:tc>
          <w:tcPr>
            <w:tcW w:w="3260" w:type="dxa"/>
            <w:vAlign w:val="center"/>
          </w:tcPr>
          <w:p w14:paraId="69FCADFE" w14:textId="77777777" w:rsidR="002A2EDC" w:rsidRPr="00290F05" w:rsidRDefault="002A2EDC" w:rsidP="004B4A42">
            <w:pPr>
              <w:autoSpaceDE w:val="0"/>
              <w:autoSpaceDN w:val="0"/>
              <w:adjustRightInd w:val="0"/>
              <w:spacing w:line="0" w:lineRule="atLeast"/>
              <w:jc w:val="both"/>
              <w:rPr>
                <w:rFonts w:ascii="新細明體" w:hAnsi="新細明體"/>
              </w:rPr>
            </w:pPr>
            <w:r w:rsidRPr="00290F05">
              <w:rPr>
                <w:rFonts w:ascii="新細明體" w:hAnsi="新細明體" w:hint="eastAsia"/>
              </w:rPr>
              <w:t>資料提供/天人炁功院</w:t>
            </w:r>
          </w:p>
          <w:p w14:paraId="1DABD4A6" w14:textId="77777777" w:rsidR="002A2EDC" w:rsidRPr="00290F05" w:rsidRDefault="002A2EDC" w:rsidP="004B4A42">
            <w:pPr>
              <w:autoSpaceDE w:val="0"/>
              <w:autoSpaceDN w:val="0"/>
              <w:adjustRightInd w:val="0"/>
              <w:spacing w:line="0" w:lineRule="atLeast"/>
              <w:jc w:val="both"/>
              <w:rPr>
                <w:rFonts w:ascii="新細明體" w:hAnsi="新細明體"/>
              </w:rPr>
            </w:pPr>
            <w:r w:rsidRPr="00290F05">
              <w:rPr>
                <w:rFonts w:ascii="新細明體" w:hAnsi="新細明體" w:hint="eastAsia"/>
                <w:color w:val="000000"/>
              </w:rPr>
              <w:t>劉緒資</w:t>
            </w:r>
          </w:p>
        </w:tc>
        <w:tc>
          <w:tcPr>
            <w:tcW w:w="425" w:type="dxa"/>
            <w:vAlign w:val="center"/>
          </w:tcPr>
          <w:p w14:paraId="6409A2F1" w14:textId="77777777" w:rsidR="002A2EDC" w:rsidRPr="00521989" w:rsidRDefault="002A2EDC" w:rsidP="004B4A42">
            <w:pPr>
              <w:spacing w:line="0" w:lineRule="atLeast"/>
              <w:jc w:val="both"/>
            </w:pPr>
          </w:p>
        </w:tc>
      </w:tr>
      <w:tr w:rsidR="002A2EDC" w:rsidRPr="00521989" w14:paraId="7B72342A" w14:textId="77777777" w:rsidTr="004B4A42">
        <w:trPr>
          <w:trHeight w:val="487"/>
        </w:trPr>
        <w:tc>
          <w:tcPr>
            <w:tcW w:w="1403" w:type="dxa"/>
            <w:vAlign w:val="center"/>
          </w:tcPr>
          <w:p w14:paraId="4B9F029D"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2E3420B8"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20D80AF6" w14:textId="77777777" w:rsidR="002A2EDC" w:rsidRPr="00290F05" w:rsidRDefault="002A2EDC" w:rsidP="004B4A42">
            <w:pPr>
              <w:spacing w:line="0" w:lineRule="atLeast"/>
              <w:jc w:val="both"/>
              <w:rPr>
                <w:rFonts w:ascii="新細明體" w:hAnsi="新細明體"/>
                <w:color w:val="000000"/>
                <w:bdr w:val="single" w:sz="4" w:space="0" w:color="auto"/>
              </w:rPr>
            </w:pPr>
            <w:r w:rsidRPr="00290F05">
              <w:rPr>
                <w:rFonts w:ascii="新細明體" w:hAnsi="新細明體" w:hint="eastAsia"/>
                <w:color w:val="000000"/>
                <w:bdr w:val="single" w:sz="4" w:space="0" w:color="auto" w:frame="1"/>
              </w:rPr>
              <w:t>悠遊瀚海</w:t>
            </w:r>
          </w:p>
        </w:tc>
        <w:tc>
          <w:tcPr>
            <w:tcW w:w="6946" w:type="dxa"/>
            <w:vAlign w:val="center"/>
          </w:tcPr>
          <w:p w14:paraId="1B294A39" w14:textId="77777777" w:rsidR="002A2EDC" w:rsidRPr="00290F05" w:rsidRDefault="002A2EDC" w:rsidP="004B4A42">
            <w:pPr>
              <w:spacing w:line="0" w:lineRule="atLeast"/>
              <w:jc w:val="both"/>
              <w:rPr>
                <w:rFonts w:ascii="新細明體" w:hAnsi="新細明體"/>
              </w:rPr>
            </w:pPr>
            <w:r w:rsidRPr="00290F05">
              <w:rPr>
                <w:rFonts w:ascii="新細明體" w:hAnsi="新細明體" w:hint="eastAsia"/>
                <w:color w:val="000000"/>
                <w:kern w:val="0"/>
              </w:rPr>
              <w:t>《文昌帝君陰騭文新注》</w:t>
            </w:r>
            <w:r w:rsidRPr="00290F05">
              <w:rPr>
                <w:rFonts w:ascii="新細明體" w:hAnsi="新細明體"/>
                <w:color w:val="000000"/>
                <w:kern w:val="0"/>
              </w:rPr>
              <w:t>311</w:t>
            </w:r>
            <w:r w:rsidRPr="00290F05">
              <w:rPr>
                <w:rFonts w:ascii="新細明體" w:hAnsi="新細明體" w:hint="eastAsia"/>
                <w:color w:val="000000"/>
                <w:kern w:val="0"/>
              </w:rPr>
              <w:t>文昌祭出版發行</w:t>
            </w:r>
          </w:p>
        </w:tc>
        <w:tc>
          <w:tcPr>
            <w:tcW w:w="709" w:type="dxa"/>
            <w:vAlign w:val="center"/>
          </w:tcPr>
          <w:p w14:paraId="1A1131CB" w14:textId="77777777" w:rsidR="002A2EDC" w:rsidRPr="00290F05" w:rsidRDefault="002A2EDC" w:rsidP="004B4A42">
            <w:pPr>
              <w:spacing w:line="0" w:lineRule="atLeast"/>
              <w:jc w:val="both"/>
              <w:rPr>
                <w:rFonts w:ascii="新細明體" w:hAnsi="新細明體"/>
              </w:rPr>
            </w:pPr>
            <w:r>
              <w:rPr>
                <w:rFonts w:ascii="新細明體" w:hAnsi="新細明體" w:hint="eastAsia"/>
              </w:rPr>
              <w:t>088</w:t>
            </w:r>
          </w:p>
        </w:tc>
        <w:tc>
          <w:tcPr>
            <w:tcW w:w="3260" w:type="dxa"/>
            <w:vAlign w:val="center"/>
          </w:tcPr>
          <w:p w14:paraId="20AFFE5B" w14:textId="77777777" w:rsidR="002A2EDC" w:rsidRPr="00290F05" w:rsidRDefault="002A2EDC" w:rsidP="004B4A42">
            <w:pPr>
              <w:autoSpaceDE w:val="0"/>
              <w:autoSpaceDN w:val="0"/>
              <w:adjustRightInd w:val="0"/>
              <w:spacing w:line="0" w:lineRule="atLeast"/>
              <w:jc w:val="both"/>
              <w:rPr>
                <w:rFonts w:ascii="新細明體" w:hAnsi="新細明體"/>
              </w:rPr>
            </w:pPr>
            <w:r w:rsidRPr="00130D66">
              <w:rPr>
                <w:rFonts w:ascii="新細明體" w:hAnsi="新細明體" w:hint="eastAsia"/>
              </w:rPr>
              <w:t>資料提供</w:t>
            </w:r>
            <w:r w:rsidRPr="00130D66">
              <w:rPr>
                <w:rFonts w:ascii="新細明體" w:hAnsi="新細明體"/>
              </w:rPr>
              <w:t>/</w:t>
            </w:r>
            <w:r>
              <w:rPr>
                <w:rFonts w:ascii="新細明體" w:hAnsi="新細明體" w:hint="eastAsia"/>
              </w:rPr>
              <w:t>傳播出版委員會</w:t>
            </w:r>
          </w:p>
        </w:tc>
        <w:tc>
          <w:tcPr>
            <w:tcW w:w="425" w:type="dxa"/>
            <w:vAlign w:val="center"/>
          </w:tcPr>
          <w:p w14:paraId="1ABDB916" w14:textId="77777777" w:rsidR="002A2EDC" w:rsidRPr="00521989" w:rsidRDefault="002A2EDC" w:rsidP="004B4A42">
            <w:pPr>
              <w:spacing w:line="0" w:lineRule="atLeast"/>
              <w:jc w:val="both"/>
            </w:pPr>
          </w:p>
        </w:tc>
      </w:tr>
      <w:tr w:rsidR="002A2EDC" w:rsidRPr="00521989" w14:paraId="4790ED03" w14:textId="77777777" w:rsidTr="004B4A42">
        <w:trPr>
          <w:trHeight w:val="487"/>
        </w:trPr>
        <w:tc>
          <w:tcPr>
            <w:tcW w:w="1403" w:type="dxa"/>
            <w:vAlign w:val="center"/>
          </w:tcPr>
          <w:p w14:paraId="674831C8"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57AAAFAE"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4A2280E0" w14:textId="77777777" w:rsidR="002A2EDC" w:rsidRPr="00290F05" w:rsidRDefault="002A2EDC" w:rsidP="004B4A42">
            <w:pPr>
              <w:spacing w:line="0" w:lineRule="atLeast"/>
              <w:jc w:val="both"/>
              <w:rPr>
                <w:rFonts w:ascii="新細明體" w:hAnsi="新細明體"/>
                <w:color w:val="000000"/>
                <w:bdr w:val="single" w:sz="4" w:space="0" w:color="auto" w:frame="1"/>
              </w:rPr>
            </w:pPr>
            <w:r>
              <w:rPr>
                <w:rFonts w:ascii="新細明體" w:hAnsi="新細明體" w:hint="eastAsia"/>
                <w:color w:val="000000"/>
                <w:bdr w:val="single" w:sz="4" w:space="0" w:color="auto" w:frame="1"/>
              </w:rPr>
              <w:t>小啟</w:t>
            </w:r>
          </w:p>
        </w:tc>
        <w:tc>
          <w:tcPr>
            <w:tcW w:w="6946" w:type="dxa"/>
            <w:vAlign w:val="center"/>
          </w:tcPr>
          <w:p w14:paraId="28B6E2F9" w14:textId="77777777" w:rsidR="002A2EDC" w:rsidRPr="00290F05" w:rsidRDefault="002A2EDC" w:rsidP="004B4A42">
            <w:pPr>
              <w:spacing w:line="0" w:lineRule="atLeast"/>
              <w:jc w:val="both"/>
              <w:rPr>
                <w:rFonts w:ascii="新細明體" w:hAnsi="新細明體"/>
                <w:color w:val="000000"/>
                <w:kern w:val="0"/>
              </w:rPr>
            </w:pPr>
          </w:p>
        </w:tc>
        <w:tc>
          <w:tcPr>
            <w:tcW w:w="709" w:type="dxa"/>
            <w:vAlign w:val="center"/>
          </w:tcPr>
          <w:p w14:paraId="0B2E3CE2" w14:textId="77777777" w:rsidR="002A2EDC" w:rsidRPr="00290F05" w:rsidRDefault="002A2EDC" w:rsidP="004B4A42">
            <w:pPr>
              <w:spacing w:line="0" w:lineRule="atLeast"/>
              <w:jc w:val="both"/>
              <w:rPr>
                <w:rFonts w:ascii="新細明體" w:hAnsi="新細明體"/>
              </w:rPr>
            </w:pPr>
            <w:r>
              <w:rPr>
                <w:rFonts w:ascii="新細明體" w:hAnsi="新細明體" w:hint="eastAsia"/>
              </w:rPr>
              <w:t>089</w:t>
            </w:r>
          </w:p>
        </w:tc>
        <w:tc>
          <w:tcPr>
            <w:tcW w:w="3260" w:type="dxa"/>
            <w:vAlign w:val="center"/>
          </w:tcPr>
          <w:p w14:paraId="07E25617" w14:textId="77777777" w:rsidR="002A2EDC" w:rsidRPr="00130D66" w:rsidRDefault="002A2EDC" w:rsidP="004B4A42">
            <w:pPr>
              <w:autoSpaceDE w:val="0"/>
              <w:autoSpaceDN w:val="0"/>
              <w:adjustRightInd w:val="0"/>
              <w:spacing w:line="0" w:lineRule="atLeast"/>
              <w:jc w:val="both"/>
              <w:rPr>
                <w:rFonts w:ascii="新細明體" w:hAnsi="新細明體"/>
              </w:rPr>
            </w:pPr>
            <w:r>
              <w:rPr>
                <w:rFonts w:ascii="新細明體" w:hAnsi="新細明體" w:hint="eastAsia"/>
              </w:rPr>
              <w:t>編輯部</w:t>
            </w:r>
          </w:p>
        </w:tc>
        <w:tc>
          <w:tcPr>
            <w:tcW w:w="425" w:type="dxa"/>
            <w:vAlign w:val="center"/>
          </w:tcPr>
          <w:p w14:paraId="110D5560" w14:textId="77777777" w:rsidR="002A2EDC" w:rsidRPr="00521989" w:rsidRDefault="002A2EDC" w:rsidP="004B4A42">
            <w:pPr>
              <w:spacing w:line="0" w:lineRule="atLeast"/>
              <w:jc w:val="both"/>
            </w:pPr>
          </w:p>
        </w:tc>
      </w:tr>
      <w:tr w:rsidR="002A2EDC" w:rsidRPr="00521989" w14:paraId="0CA65205" w14:textId="77777777" w:rsidTr="004B4A42">
        <w:trPr>
          <w:trHeight w:val="487"/>
        </w:trPr>
        <w:tc>
          <w:tcPr>
            <w:tcW w:w="1403" w:type="dxa"/>
            <w:vAlign w:val="center"/>
          </w:tcPr>
          <w:p w14:paraId="1DE15B37"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69751FA0"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4D4B2460" w14:textId="77777777" w:rsidR="002A2EDC" w:rsidRPr="00290F05" w:rsidRDefault="002A2EDC" w:rsidP="004B4A42">
            <w:pPr>
              <w:spacing w:line="0" w:lineRule="atLeast"/>
              <w:jc w:val="both"/>
              <w:rPr>
                <w:rFonts w:ascii="新細明體" w:hAnsi="新細明體"/>
                <w:color w:val="000000"/>
                <w:bdr w:val="single" w:sz="4" w:space="0" w:color="auto"/>
              </w:rPr>
            </w:pPr>
            <w:r w:rsidRPr="00290F05">
              <w:rPr>
                <w:rFonts w:ascii="新細明體" w:hAnsi="新細明體" w:hint="eastAsia"/>
                <w:color w:val="000000"/>
                <w:bdr w:val="single" w:sz="4" w:space="0" w:color="auto" w:frame="1"/>
              </w:rPr>
              <w:t>悠遊瀚海</w:t>
            </w:r>
          </w:p>
        </w:tc>
        <w:tc>
          <w:tcPr>
            <w:tcW w:w="6946" w:type="dxa"/>
            <w:vAlign w:val="center"/>
          </w:tcPr>
          <w:p w14:paraId="56BF5C40" w14:textId="77777777" w:rsidR="002A2EDC" w:rsidRPr="00290F05" w:rsidRDefault="002A2EDC" w:rsidP="004B4A42">
            <w:pPr>
              <w:autoSpaceDE w:val="0"/>
              <w:autoSpaceDN w:val="0"/>
              <w:adjustRightInd w:val="0"/>
              <w:spacing w:line="0" w:lineRule="atLeast"/>
              <w:jc w:val="both"/>
              <w:rPr>
                <w:rFonts w:ascii="新細明體" w:hAnsi="新細明體"/>
              </w:rPr>
            </w:pPr>
            <w:r w:rsidRPr="00290F05">
              <w:rPr>
                <w:rFonts w:ascii="新細明體" w:hAnsi="新細明體" w:cs="標楷體" w:hint="eastAsia"/>
                <w:kern w:val="0"/>
                <w:lang w:val="zh-TW"/>
              </w:rPr>
              <w:t>《天人學本》再度發行</w:t>
            </w:r>
          </w:p>
        </w:tc>
        <w:tc>
          <w:tcPr>
            <w:tcW w:w="709" w:type="dxa"/>
            <w:vAlign w:val="center"/>
          </w:tcPr>
          <w:p w14:paraId="0642FA3D" w14:textId="77777777" w:rsidR="002A2EDC" w:rsidRPr="00290F05" w:rsidRDefault="002A2EDC" w:rsidP="004B4A42">
            <w:pPr>
              <w:spacing w:line="0" w:lineRule="atLeast"/>
              <w:jc w:val="both"/>
              <w:rPr>
                <w:rFonts w:ascii="新細明體" w:hAnsi="新細明體"/>
              </w:rPr>
            </w:pPr>
            <w:r>
              <w:rPr>
                <w:rFonts w:ascii="新細明體" w:hAnsi="新細明體" w:hint="eastAsia"/>
              </w:rPr>
              <w:t>090</w:t>
            </w:r>
          </w:p>
        </w:tc>
        <w:tc>
          <w:tcPr>
            <w:tcW w:w="3260" w:type="dxa"/>
            <w:vAlign w:val="center"/>
          </w:tcPr>
          <w:p w14:paraId="5286BAB8" w14:textId="77777777" w:rsidR="002A2EDC" w:rsidRDefault="002A2EDC" w:rsidP="004B4A42">
            <w:pPr>
              <w:autoSpaceDE w:val="0"/>
              <w:autoSpaceDN w:val="0"/>
              <w:adjustRightInd w:val="0"/>
              <w:spacing w:line="0" w:lineRule="atLeast"/>
              <w:jc w:val="both"/>
              <w:rPr>
                <w:rFonts w:ascii="新細明體" w:hAnsi="新細明體"/>
              </w:rPr>
            </w:pPr>
            <w:r w:rsidRPr="00130D66">
              <w:rPr>
                <w:rFonts w:ascii="新細明體" w:hAnsi="新細明體" w:hint="eastAsia"/>
              </w:rPr>
              <w:t>資料提供</w:t>
            </w:r>
            <w:r w:rsidRPr="00130D66">
              <w:rPr>
                <w:rFonts w:ascii="新細明體" w:hAnsi="新細明體"/>
              </w:rPr>
              <w:t>/</w:t>
            </w:r>
            <w:r w:rsidRPr="00130D66">
              <w:rPr>
                <w:rFonts w:ascii="新細明體" w:hAnsi="新細明體" w:hint="eastAsia"/>
              </w:rPr>
              <w:t>帝教出版有限公司</w:t>
            </w:r>
            <w:r>
              <w:rPr>
                <w:rFonts w:ascii="新細明體" w:hAnsi="新細明體" w:hint="eastAsia"/>
              </w:rPr>
              <w:t xml:space="preserve">  </w:t>
            </w:r>
          </w:p>
          <w:p w14:paraId="15B60667" w14:textId="77777777" w:rsidR="002A2EDC" w:rsidRPr="00290F05" w:rsidRDefault="002A2EDC" w:rsidP="004B4A42">
            <w:pPr>
              <w:autoSpaceDE w:val="0"/>
              <w:autoSpaceDN w:val="0"/>
              <w:adjustRightInd w:val="0"/>
              <w:spacing w:line="0" w:lineRule="atLeast"/>
              <w:jc w:val="both"/>
              <w:rPr>
                <w:rFonts w:ascii="新細明體" w:hAnsi="新細明體"/>
              </w:rPr>
            </w:pPr>
            <w:r w:rsidRPr="00130D66">
              <w:rPr>
                <w:rFonts w:ascii="新細明體" w:hAnsi="新細明體" w:hint="eastAsia"/>
              </w:rPr>
              <w:t>整理</w:t>
            </w:r>
            <w:r w:rsidRPr="00130D66">
              <w:rPr>
                <w:rFonts w:ascii="新細明體" w:hAnsi="新細明體"/>
              </w:rPr>
              <w:t>/</w:t>
            </w:r>
            <w:r w:rsidRPr="00130D66">
              <w:rPr>
                <w:rFonts w:ascii="新細明體" w:hAnsi="新細明體" w:hint="eastAsia"/>
              </w:rPr>
              <w:t>編輯部</w:t>
            </w:r>
          </w:p>
        </w:tc>
        <w:tc>
          <w:tcPr>
            <w:tcW w:w="425" w:type="dxa"/>
            <w:vAlign w:val="center"/>
          </w:tcPr>
          <w:p w14:paraId="032063EE" w14:textId="77777777" w:rsidR="002A2EDC" w:rsidRPr="00521989" w:rsidRDefault="002A2EDC" w:rsidP="004B4A42">
            <w:pPr>
              <w:spacing w:line="0" w:lineRule="atLeast"/>
              <w:jc w:val="both"/>
            </w:pPr>
          </w:p>
        </w:tc>
      </w:tr>
      <w:tr w:rsidR="002A2EDC" w:rsidRPr="00521989" w14:paraId="6AF32B8E" w14:textId="77777777" w:rsidTr="004B4A42">
        <w:trPr>
          <w:trHeight w:val="487"/>
        </w:trPr>
        <w:tc>
          <w:tcPr>
            <w:tcW w:w="1403" w:type="dxa"/>
            <w:vAlign w:val="center"/>
          </w:tcPr>
          <w:p w14:paraId="63A531E7"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53786291"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4C6A48AA" w14:textId="77777777" w:rsidR="002A2EDC" w:rsidRPr="00290F05" w:rsidRDefault="002A2EDC" w:rsidP="004B4A42">
            <w:pPr>
              <w:spacing w:line="0" w:lineRule="atLeast"/>
              <w:jc w:val="both"/>
              <w:rPr>
                <w:rFonts w:ascii="新細明體" w:hAnsi="新細明體"/>
                <w:color w:val="000000"/>
                <w:bdr w:val="single" w:sz="4" w:space="0" w:color="auto"/>
              </w:rPr>
            </w:pPr>
            <w:r w:rsidRPr="00130D66">
              <w:rPr>
                <w:rFonts w:ascii="新細明體" w:hAnsi="新細明體" w:hint="eastAsia"/>
                <w:color w:val="000000"/>
                <w:bdr w:val="single" w:sz="4" w:space="0" w:color="auto"/>
              </w:rPr>
              <w:t>教政宣揚</w:t>
            </w:r>
          </w:p>
        </w:tc>
        <w:tc>
          <w:tcPr>
            <w:tcW w:w="6946" w:type="dxa"/>
            <w:vAlign w:val="center"/>
          </w:tcPr>
          <w:p w14:paraId="2472827E" w14:textId="77777777" w:rsidR="002A2EDC" w:rsidRPr="00290F05" w:rsidRDefault="002A2EDC" w:rsidP="004B4A42">
            <w:pPr>
              <w:spacing w:line="0" w:lineRule="atLeast"/>
              <w:jc w:val="both"/>
              <w:rPr>
                <w:rFonts w:ascii="新細明體" w:hAnsi="新細明體"/>
              </w:rPr>
            </w:pPr>
            <w:r w:rsidRPr="000776D3">
              <w:rPr>
                <w:rFonts w:ascii="新細明體" w:hAnsi="新細明體"/>
              </w:rPr>
              <w:t>中華101天命信心奮鬥</w:t>
            </w:r>
            <w:r>
              <w:rPr>
                <w:rFonts w:ascii="新細明體" w:hAnsi="新細明體" w:hint="eastAsia"/>
              </w:rPr>
              <w:t xml:space="preserve">   </w:t>
            </w:r>
            <w:r w:rsidRPr="000776D3">
              <w:rPr>
                <w:rFonts w:ascii="新細明體" w:hAnsi="新細明體"/>
              </w:rPr>
              <w:t>祈願</w:t>
            </w:r>
            <w:r w:rsidRPr="000776D3">
              <w:rPr>
                <w:rFonts w:ascii="新細明體" w:hAnsi="新細明體" w:hint="eastAsia"/>
              </w:rPr>
              <w:t>加強誦誥活動獎勵辦法</w:t>
            </w:r>
          </w:p>
        </w:tc>
        <w:tc>
          <w:tcPr>
            <w:tcW w:w="709" w:type="dxa"/>
            <w:vAlign w:val="center"/>
          </w:tcPr>
          <w:p w14:paraId="5804E25B" w14:textId="77777777" w:rsidR="002A2EDC" w:rsidRPr="00290F05" w:rsidRDefault="002A2EDC" w:rsidP="004B4A42">
            <w:pPr>
              <w:spacing w:line="0" w:lineRule="atLeast"/>
              <w:jc w:val="both"/>
              <w:rPr>
                <w:rFonts w:ascii="新細明體" w:hAnsi="新細明體"/>
              </w:rPr>
            </w:pPr>
            <w:r>
              <w:rPr>
                <w:rFonts w:ascii="新細明體" w:hAnsi="新細明體" w:hint="eastAsia"/>
              </w:rPr>
              <w:t>092</w:t>
            </w:r>
          </w:p>
        </w:tc>
        <w:tc>
          <w:tcPr>
            <w:tcW w:w="3260" w:type="dxa"/>
            <w:vAlign w:val="center"/>
          </w:tcPr>
          <w:p w14:paraId="4E6C9AF1" w14:textId="77777777" w:rsidR="002A2EDC" w:rsidRPr="00290F05" w:rsidRDefault="002A2EDC" w:rsidP="004B4A42">
            <w:pPr>
              <w:snapToGrid w:val="0"/>
              <w:spacing w:line="0" w:lineRule="atLeast"/>
              <w:ind w:right="680"/>
              <w:jc w:val="both"/>
              <w:rPr>
                <w:rFonts w:ascii="新細明體" w:hAnsi="新細明體"/>
              </w:rPr>
            </w:pPr>
            <w:r w:rsidRPr="00290F05">
              <w:rPr>
                <w:rFonts w:ascii="新細明體" w:hAnsi="新細明體" w:hint="eastAsia"/>
                <w:spacing w:val="-20"/>
              </w:rPr>
              <w:t>資料提供</w:t>
            </w:r>
            <w:r>
              <w:rPr>
                <w:rFonts w:ascii="新細明體" w:hAnsi="新細明體" w:hint="eastAsia"/>
                <w:spacing w:val="-20"/>
              </w:rPr>
              <w:t xml:space="preserve"> / </w:t>
            </w:r>
            <w:r w:rsidRPr="00290F05">
              <w:rPr>
                <w:rFonts w:ascii="新細明體" w:hAnsi="新細明體" w:hint="eastAsia"/>
                <w:spacing w:val="-20"/>
              </w:rPr>
              <w:t>參教院</w:t>
            </w:r>
          </w:p>
        </w:tc>
        <w:tc>
          <w:tcPr>
            <w:tcW w:w="425" w:type="dxa"/>
            <w:vAlign w:val="center"/>
          </w:tcPr>
          <w:p w14:paraId="3781003E" w14:textId="77777777" w:rsidR="002A2EDC" w:rsidRPr="00521989" w:rsidRDefault="002A2EDC" w:rsidP="004B4A42">
            <w:pPr>
              <w:spacing w:line="0" w:lineRule="atLeast"/>
              <w:jc w:val="both"/>
            </w:pPr>
          </w:p>
        </w:tc>
      </w:tr>
      <w:tr w:rsidR="002A2EDC" w:rsidRPr="00521989" w14:paraId="5B441804" w14:textId="77777777" w:rsidTr="004B4A42">
        <w:trPr>
          <w:trHeight w:val="487"/>
        </w:trPr>
        <w:tc>
          <w:tcPr>
            <w:tcW w:w="1403" w:type="dxa"/>
            <w:vAlign w:val="center"/>
          </w:tcPr>
          <w:p w14:paraId="0DDAC90C"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1D5F788D"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72A06C9F" w14:textId="77777777" w:rsidR="002A2EDC" w:rsidRPr="00290F05" w:rsidRDefault="002A2EDC" w:rsidP="004B4A42">
            <w:pPr>
              <w:spacing w:line="0" w:lineRule="atLeast"/>
              <w:jc w:val="both"/>
              <w:rPr>
                <w:rFonts w:ascii="新細明體" w:hAnsi="新細明體"/>
                <w:color w:val="000000"/>
                <w:bdr w:val="single" w:sz="4" w:space="0" w:color="auto"/>
              </w:rPr>
            </w:pPr>
            <w:r w:rsidRPr="00130D66">
              <w:rPr>
                <w:rFonts w:ascii="新細明體" w:hAnsi="新細明體" w:hint="eastAsia"/>
                <w:color w:val="000000"/>
                <w:bdr w:val="single" w:sz="4" w:space="0" w:color="auto"/>
              </w:rPr>
              <w:t>教政宣揚</w:t>
            </w:r>
          </w:p>
        </w:tc>
        <w:tc>
          <w:tcPr>
            <w:tcW w:w="6946" w:type="dxa"/>
            <w:vAlign w:val="center"/>
          </w:tcPr>
          <w:p w14:paraId="0F7400D5" w14:textId="77777777" w:rsidR="002A2EDC" w:rsidRPr="00290F05" w:rsidRDefault="002A2EDC" w:rsidP="004B4A42">
            <w:pPr>
              <w:shd w:val="clear" w:color="auto" w:fill="FFFFFF"/>
              <w:snapToGrid w:val="0"/>
              <w:spacing w:line="0" w:lineRule="atLeast"/>
              <w:jc w:val="both"/>
              <w:rPr>
                <w:rFonts w:ascii="新細明體" w:hAnsi="新細明體"/>
                <w:spacing w:val="-20"/>
              </w:rPr>
            </w:pPr>
            <w:r w:rsidRPr="00290F05">
              <w:rPr>
                <w:rFonts w:ascii="新細明體" w:hAnsi="新細明體" w:cs="Arial" w:hint="eastAsia"/>
              </w:rPr>
              <w:t>自然養生靜心靜坐</w:t>
            </w:r>
            <w:r>
              <w:rPr>
                <w:rFonts w:ascii="新細明體" w:hAnsi="新細明體" w:cs="Arial" w:hint="eastAsia"/>
              </w:rPr>
              <w:t xml:space="preserve">    </w:t>
            </w:r>
            <w:r w:rsidRPr="00290F05">
              <w:rPr>
                <w:rFonts w:ascii="新細明體" w:hAnsi="新細明體" w:cs="Arial" w:hint="eastAsia"/>
              </w:rPr>
              <w:t>臺灣教區全面開辦</w:t>
            </w:r>
          </w:p>
        </w:tc>
        <w:tc>
          <w:tcPr>
            <w:tcW w:w="709" w:type="dxa"/>
            <w:vAlign w:val="center"/>
          </w:tcPr>
          <w:p w14:paraId="7050A299" w14:textId="77777777" w:rsidR="002A2EDC" w:rsidRPr="002726F8" w:rsidRDefault="002A2EDC" w:rsidP="004B4A42">
            <w:pPr>
              <w:spacing w:line="0" w:lineRule="atLeast"/>
              <w:jc w:val="both"/>
              <w:rPr>
                <w:rFonts w:ascii="新細明體" w:hAnsi="新細明體"/>
              </w:rPr>
            </w:pPr>
            <w:r w:rsidRPr="002726F8">
              <w:rPr>
                <w:rFonts w:ascii="新細明體" w:hAnsi="新細明體" w:hint="eastAsia"/>
              </w:rPr>
              <w:t>096</w:t>
            </w:r>
          </w:p>
        </w:tc>
        <w:tc>
          <w:tcPr>
            <w:tcW w:w="3260" w:type="dxa"/>
            <w:vAlign w:val="center"/>
          </w:tcPr>
          <w:p w14:paraId="607AC2C3" w14:textId="77777777" w:rsidR="002A2EDC" w:rsidRPr="00290F05" w:rsidRDefault="002A2EDC" w:rsidP="004B4A42">
            <w:pPr>
              <w:shd w:val="clear" w:color="auto" w:fill="FFFFFF"/>
              <w:snapToGrid w:val="0"/>
              <w:spacing w:before="100" w:beforeAutospacing="1" w:after="100" w:afterAutospacing="1" w:line="0" w:lineRule="atLeast"/>
              <w:ind w:right="480"/>
              <w:jc w:val="both"/>
              <w:rPr>
                <w:rFonts w:ascii="新細明體" w:hAnsi="新細明體"/>
                <w:spacing w:val="-20"/>
              </w:rPr>
            </w:pPr>
            <w:r w:rsidRPr="00290F05">
              <w:rPr>
                <w:rFonts w:ascii="新細明體" w:hAnsi="新細明體" w:cs="Arial" w:hint="eastAsia"/>
              </w:rPr>
              <w:t>資料提供/</w:t>
            </w:r>
            <w:r>
              <w:rPr>
                <w:rFonts w:ascii="新細明體" w:hAnsi="新細明體" w:cs="Arial" w:hint="eastAsia"/>
              </w:rPr>
              <w:t>極院</w:t>
            </w:r>
          </w:p>
        </w:tc>
        <w:tc>
          <w:tcPr>
            <w:tcW w:w="425" w:type="dxa"/>
            <w:vAlign w:val="center"/>
          </w:tcPr>
          <w:p w14:paraId="608EA45B" w14:textId="77777777" w:rsidR="002A2EDC" w:rsidRPr="00521989" w:rsidRDefault="002A2EDC" w:rsidP="004B4A42">
            <w:pPr>
              <w:spacing w:line="0" w:lineRule="atLeast"/>
              <w:jc w:val="both"/>
            </w:pPr>
          </w:p>
        </w:tc>
      </w:tr>
      <w:tr w:rsidR="002A2EDC" w:rsidRPr="00521989" w14:paraId="068ABBDF" w14:textId="77777777" w:rsidTr="004B4A42">
        <w:trPr>
          <w:trHeight w:val="487"/>
        </w:trPr>
        <w:tc>
          <w:tcPr>
            <w:tcW w:w="1403" w:type="dxa"/>
            <w:vAlign w:val="center"/>
          </w:tcPr>
          <w:p w14:paraId="5E5A2CF0"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447AEB13"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3A99035B" w14:textId="77777777" w:rsidR="002A2EDC" w:rsidRPr="00290F05" w:rsidRDefault="002A2EDC" w:rsidP="004B4A42">
            <w:pPr>
              <w:spacing w:line="0" w:lineRule="atLeast"/>
              <w:jc w:val="both"/>
              <w:rPr>
                <w:rFonts w:ascii="新細明體" w:hAnsi="新細明體"/>
                <w:color w:val="000000"/>
                <w:bdr w:val="single" w:sz="4" w:space="0" w:color="auto"/>
              </w:rPr>
            </w:pPr>
            <w:r w:rsidRPr="00130D66">
              <w:rPr>
                <w:rFonts w:ascii="新細明體" w:hAnsi="新細明體" w:hint="eastAsia"/>
                <w:color w:val="000000"/>
                <w:bdr w:val="single" w:sz="4" w:space="0" w:color="auto"/>
              </w:rPr>
              <w:t>教政宣揚</w:t>
            </w:r>
          </w:p>
        </w:tc>
        <w:tc>
          <w:tcPr>
            <w:tcW w:w="6946" w:type="dxa"/>
            <w:vAlign w:val="center"/>
          </w:tcPr>
          <w:p w14:paraId="1B229087" w14:textId="77777777" w:rsidR="002A2EDC" w:rsidRPr="00290F05" w:rsidRDefault="002A2EDC" w:rsidP="004B4A42">
            <w:pPr>
              <w:shd w:val="clear" w:color="auto" w:fill="FFFFFF"/>
              <w:snapToGrid w:val="0"/>
              <w:spacing w:line="0" w:lineRule="atLeast"/>
              <w:jc w:val="both"/>
              <w:rPr>
                <w:rFonts w:ascii="新細明體" w:hAnsi="新細明體" w:cs="Arial"/>
              </w:rPr>
            </w:pPr>
            <w:r>
              <w:rPr>
                <w:rFonts w:ascii="新細明體" w:hAnsi="新細明體" w:cs="Arial" w:hint="eastAsia"/>
              </w:rPr>
              <w:t>維生先生道</w:t>
            </w:r>
            <w:r w:rsidRPr="009256F6">
              <w:rPr>
                <w:rFonts w:ascii="新細明體" w:hAnsi="新細明體" w:cs="Arial" w:hint="eastAsia"/>
              </w:rPr>
              <w:t xml:space="preserve">學講座  </w:t>
            </w:r>
            <w:r>
              <w:rPr>
                <w:rFonts w:ascii="新細明體" w:hAnsi="新細明體" w:cs="Arial" w:hint="eastAsia"/>
              </w:rPr>
              <w:t xml:space="preserve">  </w:t>
            </w:r>
            <w:r w:rsidRPr="009256F6">
              <w:rPr>
                <w:rFonts w:ascii="新細明體" w:hAnsi="新細明體" w:cs="Arial" w:hint="eastAsia"/>
              </w:rPr>
              <w:t>探索先知失落智慧</w:t>
            </w:r>
          </w:p>
        </w:tc>
        <w:tc>
          <w:tcPr>
            <w:tcW w:w="709" w:type="dxa"/>
            <w:vAlign w:val="center"/>
          </w:tcPr>
          <w:p w14:paraId="180F560D" w14:textId="77777777" w:rsidR="002A2EDC" w:rsidRPr="002726F8" w:rsidRDefault="002A2EDC" w:rsidP="004B4A42">
            <w:pPr>
              <w:spacing w:line="0" w:lineRule="atLeast"/>
              <w:jc w:val="both"/>
              <w:rPr>
                <w:rFonts w:ascii="新細明體" w:hAnsi="新細明體"/>
              </w:rPr>
            </w:pPr>
            <w:r w:rsidRPr="002726F8">
              <w:rPr>
                <w:rFonts w:ascii="新細明體" w:hAnsi="新細明體" w:hint="eastAsia"/>
              </w:rPr>
              <w:t>099</w:t>
            </w:r>
          </w:p>
        </w:tc>
        <w:tc>
          <w:tcPr>
            <w:tcW w:w="3260" w:type="dxa"/>
            <w:vAlign w:val="center"/>
          </w:tcPr>
          <w:p w14:paraId="1F64DD62" w14:textId="77777777" w:rsidR="002A2EDC" w:rsidRPr="00290F05" w:rsidRDefault="002A2EDC" w:rsidP="004B4A42">
            <w:pPr>
              <w:shd w:val="clear" w:color="auto" w:fill="FFFFFF"/>
              <w:snapToGrid w:val="0"/>
              <w:spacing w:before="100" w:beforeAutospacing="1" w:after="100" w:afterAutospacing="1" w:line="0" w:lineRule="atLeast"/>
              <w:ind w:right="480"/>
              <w:jc w:val="both"/>
              <w:rPr>
                <w:rFonts w:ascii="新細明體" w:hAnsi="新細明體" w:cs="Arial"/>
              </w:rPr>
            </w:pPr>
            <w:r>
              <w:rPr>
                <w:rFonts w:ascii="新細明體" w:hAnsi="新細明體" w:cs="Arial" w:hint="eastAsia"/>
              </w:rPr>
              <w:t>天人研究學院</w:t>
            </w:r>
            <w:r w:rsidRPr="00D355AA">
              <w:rPr>
                <w:rFonts w:ascii="新細明體" w:hAnsi="新細明體" w:hint="eastAsia"/>
              </w:rPr>
              <w:t>‧</w:t>
            </w:r>
            <w:r>
              <w:rPr>
                <w:rFonts w:ascii="新細明體" w:hAnsi="新細明體" w:hint="eastAsia"/>
              </w:rPr>
              <w:t>道學研究所</w:t>
            </w:r>
          </w:p>
        </w:tc>
        <w:tc>
          <w:tcPr>
            <w:tcW w:w="425" w:type="dxa"/>
            <w:vAlign w:val="center"/>
          </w:tcPr>
          <w:p w14:paraId="7B8DB5F7" w14:textId="77777777" w:rsidR="002A2EDC" w:rsidRPr="00521989" w:rsidRDefault="002A2EDC" w:rsidP="004B4A42">
            <w:pPr>
              <w:spacing w:line="0" w:lineRule="atLeast"/>
              <w:jc w:val="both"/>
            </w:pPr>
          </w:p>
        </w:tc>
      </w:tr>
      <w:tr w:rsidR="002A2EDC" w:rsidRPr="00521989" w14:paraId="1BC8030B" w14:textId="77777777" w:rsidTr="004B4A42">
        <w:trPr>
          <w:trHeight w:val="487"/>
        </w:trPr>
        <w:tc>
          <w:tcPr>
            <w:tcW w:w="1403" w:type="dxa"/>
            <w:vAlign w:val="center"/>
          </w:tcPr>
          <w:p w14:paraId="1356064C"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663C527F"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3335B784" w14:textId="77777777" w:rsidR="002A2EDC" w:rsidRPr="00290F05" w:rsidRDefault="002A2EDC" w:rsidP="004B4A42">
            <w:pPr>
              <w:spacing w:line="0" w:lineRule="atLeast"/>
              <w:jc w:val="both"/>
              <w:rPr>
                <w:rFonts w:ascii="新細明體" w:hAnsi="新細明體"/>
                <w:color w:val="000000"/>
                <w:bdr w:val="single" w:sz="4" w:space="0" w:color="auto"/>
              </w:rPr>
            </w:pPr>
            <w:r w:rsidRPr="00130D66">
              <w:rPr>
                <w:rFonts w:ascii="新細明體" w:hAnsi="新細明體" w:hint="eastAsia"/>
                <w:color w:val="000000"/>
                <w:bdr w:val="single" w:sz="4" w:space="0" w:color="auto"/>
              </w:rPr>
              <w:t>教政宣揚</w:t>
            </w:r>
          </w:p>
        </w:tc>
        <w:tc>
          <w:tcPr>
            <w:tcW w:w="6946" w:type="dxa"/>
            <w:vAlign w:val="center"/>
          </w:tcPr>
          <w:p w14:paraId="2ECE1394" w14:textId="77777777" w:rsidR="002A2EDC" w:rsidRPr="0011177F" w:rsidRDefault="002A2EDC" w:rsidP="004B4A42">
            <w:pPr>
              <w:snapToGrid w:val="0"/>
              <w:spacing w:line="0" w:lineRule="atLeast"/>
              <w:jc w:val="both"/>
              <w:rPr>
                <w:rFonts w:ascii="新細明體" w:hAnsi="新細明體"/>
                <w:spacing w:val="-20"/>
              </w:rPr>
            </w:pPr>
            <w:r w:rsidRPr="0011177F">
              <w:rPr>
                <w:rFonts w:ascii="新細明體" w:hAnsi="新細明體" w:hint="eastAsia"/>
              </w:rPr>
              <w:t>保生文化祭4月1日開啟</w:t>
            </w:r>
            <w:r>
              <w:rPr>
                <w:rFonts w:ascii="新細明體" w:hAnsi="新細明體" w:hint="eastAsia"/>
              </w:rPr>
              <w:t xml:space="preserve">   </w:t>
            </w:r>
            <w:r w:rsidRPr="0011177F">
              <w:rPr>
                <w:rFonts w:ascii="新細明體" w:hAnsi="新細明體" w:hint="eastAsia"/>
              </w:rPr>
              <w:t>大道公濟世精神常在人心</w:t>
            </w:r>
          </w:p>
        </w:tc>
        <w:tc>
          <w:tcPr>
            <w:tcW w:w="709" w:type="dxa"/>
            <w:vAlign w:val="center"/>
          </w:tcPr>
          <w:p w14:paraId="32D1D953" w14:textId="77777777" w:rsidR="002A2EDC" w:rsidRPr="002726F8" w:rsidRDefault="002A2EDC" w:rsidP="004B4A42">
            <w:pPr>
              <w:spacing w:line="0" w:lineRule="atLeast"/>
              <w:jc w:val="both"/>
              <w:rPr>
                <w:rFonts w:ascii="新細明體" w:hAnsi="新細明體"/>
              </w:rPr>
            </w:pPr>
            <w:r w:rsidRPr="002726F8">
              <w:rPr>
                <w:rFonts w:ascii="新細明體" w:hAnsi="新細明體" w:hint="eastAsia"/>
              </w:rPr>
              <w:t>101</w:t>
            </w:r>
          </w:p>
        </w:tc>
        <w:tc>
          <w:tcPr>
            <w:tcW w:w="3260" w:type="dxa"/>
            <w:vAlign w:val="center"/>
          </w:tcPr>
          <w:p w14:paraId="378B26B6" w14:textId="77777777" w:rsidR="002A2EDC" w:rsidRPr="0011177F" w:rsidRDefault="002A2EDC" w:rsidP="004B4A42">
            <w:pPr>
              <w:snapToGrid w:val="0"/>
              <w:spacing w:line="0" w:lineRule="atLeast"/>
              <w:ind w:right="120"/>
              <w:jc w:val="both"/>
              <w:rPr>
                <w:rFonts w:ascii="新細明體" w:hAnsi="新細明體"/>
                <w:spacing w:val="-20"/>
              </w:rPr>
            </w:pPr>
            <w:r w:rsidRPr="0011177F">
              <w:rPr>
                <w:rFonts w:ascii="新細明體" w:hAnsi="新細明體" w:hint="eastAsia"/>
              </w:rPr>
              <w:t>資料提供/臺南縣初院</w:t>
            </w:r>
          </w:p>
        </w:tc>
        <w:tc>
          <w:tcPr>
            <w:tcW w:w="425" w:type="dxa"/>
            <w:vAlign w:val="center"/>
          </w:tcPr>
          <w:p w14:paraId="7058DA9F" w14:textId="77777777" w:rsidR="002A2EDC" w:rsidRPr="00521989" w:rsidRDefault="002A2EDC" w:rsidP="004B4A42">
            <w:pPr>
              <w:spacing w:line="0" w:lineRule="atLeast"/>
              <w:jc w:val="both"/>
            </w:pPr>
          </w:p>
        </w:tc>
      </w:tr>
      <w:tr w:rsidR="002A2EDC" w:rsidRPr="00521989" w14:paraId="7196EAA5" w14:textId="77777777" w:rsidTr="004B4A42">
        <w:trPr>
          <w:trHeight w:val="487"/>
        </w:trPr>
        <w:tc>
          <w:tcPr>
            <w:tcW w:w="1403" w:type="dxa"/>
            <w:vAlign w:val="center"/>
          </w:tcPr>
          <w:p w14:paraId="63298B72"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4BD77512"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23B31985" w14:textId="77777777" w:rsidR="002A2EDC" w:rsidRPr="00290F05" w:rsidRDefault="002A2EDC" w:rsidP="004B4A42">
            <w:pPr>
              <w:spacing w:line="0" w:lineRule="atLeast"/>
              <w:jc w:val="both"/>
              <w:rPr>
                <w:rFonts w:ascii="新細明體" w:hAnsi="新細明體"/>
                <w:color w:val="000000"/>
                <w:bdr w:val="single" w:sz="4" w:space="0" w:color="auto"/>
              </w:rPr>
            </w:pPr>
            <w:r w:rsidRPr="00130D66">
              <w:rPr>
                <w:rFonts w:ascii="新細明體" w:hAnsi="新細明體" w:hint="eastAsia"/>
                <w:color w:val="000000"/>
                <w:bdr w:val="single" w:sz="4" w:space="0" w:color="auto"/>
              </w:rPr>
              <w:t>教政宣揚</w:t>
            </w:r>
          </w:p>
        </w:tc>
        <w:tc>
          <w:tcPr>
            <w:tcW w:w="6946" w:type="dxa"/>
            <w:vAlign w:val="center"/>
          </w:tcPr>
          <w:p w14:paraId="28E6BEF6" w14:textId="77777777" w:rsidR="002A2EDC" w:rsidRPr="0011177F" w:rsidRDefault="002A2EDC" w:rsidP="004B4A42">
            <w:pPr>
              <w:snapToGrid w:val="0"/>
              <w:spacing w:line="0" w:lineRule="atLeast"/>
              <w:jc w:val="both"/>
              <w:rPr>
                <w:rFonts w:ascii="新細明體" w:hAnsi="新細明體"/>
              </w:rPr>
            </w:pPr>
            <w:r w:rsidRPr="0011177F">
              <w:rPr>
                <w:rFonts w:ascii="新細明體" w:hAnsi="新細明體" w:hint="eastAsia"/>
              </w:rPr>
              <w:t>樞機院公布實施《更新弘教資材分派調用與銷毀作業要點》</w:t>
            </w:r>
          </w:p>
        </w:tc>
        <w:tc>
          <w:tcPr>
            <w:tcW w:w="709" w:type="dxa"/>
            <w:vAlign w:val="center"/>
          </w:tcPr>
          <w:p w14:paraId="3738AD53" w14:textId="77777777" w:rsidR="002A2EDC" w:rsidRPr="0011177F" w:rsidRDefault="002A2EDC" w:rsidP="004B4A42">
            <w:pPr>
              <w:spacing w:line="0" w:lineRule="atLeast"/>
              <w:jc w:val="both"/>
              <w:rPr>
                <w:rFonts w:ascii="新細明體" w:hAnsi="新細明體"/>
              </w:rPr>
            </w:pPr>
            <w:r>
              <w:rPr>
                <w:rFonts w:ascii="新細明體" w:hAnsi="新細明體" w:hint="eastAsia"/>
              </w:rPr>
              <w:t>102</w:t>
            </w:r>
          </w:p>
        </w:tc>
        <w:tc>
          <w:tcPr>
            <w:tcW w:w="3260" w:type="dxa"/>
            <w:vAlign w:val="center"/>
          </w:tcPr>
          <w:p w14:paraId="145E0759" w14:textId="77777777" w:rsidR="002A2EDC" w:rsidRPr="0011177F" w:rsidRDefault="002A2EDC" w:rsidP="004B4A42">
            <w:pPr>
              <w:snapToGrid w:val="0"/>
              <w:spacing w:line="0" w:lineRule="atLeast"/>
              <w:ind w:right="600"/>
              <w:jc w:val="both"/>
              <w:rPr>
                <w:rFonts w:ascii="新細明體" w:hAnsi="新細明體"/>
              </w:rPr>
            </w:pPr>
            <w:r w:rsidRPr="0011177F">
              <w:rPr>
                <w:rFonts w:ascii="新細明體" w:hAnsi="新細明體" w:hint="eastAsia"/>
              </w:rPr>
              <w:t>資料提供/樞機院</w:t>
            </w:r>
          </w:p>
        </w:tc>
        <w:tc>
          <w:tcPr>
            <w:tcW w:w="425" w:type="dxa"/>
            <w:vAlign w:val="center"/>
          </w:tcPr>
          <w:p w14:paraId="764C8BAA" w14:textId="77777777" w:rsidR="002A2EDC" w:rsidRPr="00521989" w:rsidRDefault="002A2EDC" w:rsidP="004B4A42">
            <w:pPr>
              <w:spacing w:line="0" w:lineRule="atLeast"/>
              <w:jc w:val="both"/>
            </w:pPr>
          </w:p>
        </w:tc>
      </w:tr>
      <w:tr w:rsidR="002A2EDC" w:rsidRPr="00521989" w14:paraId="6558340D" w14:textId="77777777" w:rsidTr="004B4A42">
        <w:trPr>
          <w:trHeight w:val="487"/>
        </w:trPr>
        <w:tc>
          <w:tcPr>
            <w:tcW w:w="1403" w:type="dxa"/>
            <w:vAlign w:val="center"/>
          </w:tcPr>
          <w:p w14:paraId="45B4BFBE"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422CA2FB"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4575518C" w14:textId="77777777" w:rsidR="002A2EDC" w:rsidRPr="00290F05" w:rsidRDefault="002A2EDC" w:rsidP="004B4A42">
            <w:pPr>
              <w:spacing w:line="0" w:lineRule="atLeast"/>
              <w:jc w:val="both"/>
              <w:rPr>
                <w:rFonts w:ascii="新細明體" w:hAnsi="新細明體"/>
                <w:color w:val="000000"/>
                <w:bdr w:val="single" w:sz="4" w:space="0" w:color="auto"/>
              </w:rPr>
            </w:pPr>
            <w:r w:rsidRPr="00130D66">
              <w:rPr>
                <w:rFonts w:ascii="新細明體" w:hAnsi="新細明體" w:hint="eastAsia"/>
                <w:color w:val="000000"/>
                <w:bdr w:val="single" w:sz="4" w:space="0" w:color="auto"/>
              </w:rPr>
              <w:t>教政宣揚</w:t>
            </w:r>
          </w:p>
        </w:tc>
        <w:tc>
          <w:tcPr>
            <w:tcW w:w="6946" w:type="dxa"/>
            <w:vAlign w:val="center"/>
          </w:tcPr>
          <w:p w14:paraId="40C643F2" w14:textId="77777777" w:rsidR="002A2EDC" w:rsidRPr="005806A1" w:rsidRDefault="002A2EDC" w:rsidP="004B4A42">
            <w:pPr>
              <w:snapToGrid w:val="0"/>
              <w:spacing w:line="0" w:lineRule="atLeast"/>
              <w:jc w:val="both"/>
              <w:rPr>
                <w:rFonts w:ascii="新細明體" w:hAnsi="新細明體"/>
                <w:spacing w:val="-20"/>
              </w:rPr>
            </w:pPr>
            <w:r w:rsidRPr="005806A1">
              <w:rPr>
                <w:rFonts w:ascii="新細明體" w:hAnsi="新細明體" w:hint="eastAsia"/>
                <w:spacing w:val="-20"/>
              </w:rPr>
              <w:t>文化院3月起在基層教院推動「讀書會」</w:t>
            </w:r>
          </w:p>
        </w:tc>
        <w:tc>
          <w:tcPr>
            <w:tcW w:w="709" w:type="dxa"/>
            <w:vAlign w:val="center"/>
          </w:tcPr>
          <w:p w14:paraId="11297DD3" w14:textId="77777777" w:rsidR="002A2EDC" w:rsidRPr="002726F8" w:rsidRDefault="002A2EDC" w:rsidP="004B4A42">
            <w:pPr>
              <w:spacing w:line="0" w:lineRule="atLeast"/>
              <w:jc w:val="both"/>
              <w:rPr>
                <w:rFonts w:ascii="新細明體" w:hAnsi="新細明體"/>
              </w:rPr>
            </w:pPr>
            <w:r w:rsidRPr="002726F8">
              <w:rPr>
                <w:rFonts w:ascii="新細明體" w:hAnsi="新細明體" w:hint="eastAsia"/>
              </w:rPr>
              <w:t>103</w:t>
            </w:r>
          </w:p>
        </w:tc>
        <w:tc>
          <w:tcPr>
            <w:tcW w:w="3260" w:type="dxa"/>
            <w:vAlign w:val="center"/>
          </w:tcPr>
          <w:p w14:paraId="7FCCB222" w14:textId="77777777" w:rsidR="002A2EDC" w:rsidRPr="005806A1" w:rsidRDefault="002A2EDC" w:rsidP="004B4A42">
            <w:pPr>
              <w:snapToGrid w:val="0"/>
              <w:spacing w:line="0" w:lineRule="atLeast"/>
              <w:ind w:right="680"/>
              <w:jc w:val="both"/>
              <w:rPr>
                <w:rFonts w:ascii="新細明體" w:hAnsi="新細明體"/>
                <w:spacing w:val="-20"/>
              </w:rPr>
            </w:pPr>
            <w:r w:rsidRPr="005806A1">
              <w:rPr>
                <w:rFonts w:ascii="新細明體" w:hAnsi="新細明體" w:hint="eastAsia"/>
                <w:spacing w:val="-20"/>
              </w:rPr>
              <w:t>資料提供/文化院</w:t>
            </w:r>
          </w:p>
        </w:tc>
        <w:tc>
          <w:tcPr>
            <w:tcW w:w="425" w:type="dxa"/>
            <w:vAlign w:val="center"/>
          </w:tcPr>
          <w:p w14:paraId="6ADAC22D" w14:textId="77777777" w:rsidR="002A2EDC" w:rsidRPr="00521989" w:rsidRDefault="002A2EDC" w:rsidP="004B4A42">
            <w:pPr>
              <w:spacing w:line="0" w:lineRule="atLeast"/>
              <w:jc w:val="both"/>
            </w:pPr>
          </w:p>
        </w:tc>
      </w:tr>
      <w:tr w:rsidR="002A2EDC" w:rsidRPr="00521989" w14:paraId="6B8C1E3A" w14:textId="77777777" w:rsidTr="004B4A42">
        <w:trPr>
          <w:trHeight w:val="487"/>
        </w:trPr>
        <w:tc>
          <w:tcPr>
            <w:tcW w:w="1403" w:type="dxa"/>
            <w:vAlign w:val="center"/>
          </w:tcPr>
          <w:p w14:paraId="03D1D2BC"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238E1B04"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1DAF1C15" w14:textId="77777777" w:rsidR="002A2EDC" w:rsidRPr="00290F05" w:rsidRDefault="002A2EDC" w:rsidP="004B4A42">
            <w:pPr>
              <w:spacing w:line="0" w:lineRule="atLeast"/>
              <w:jc w:val="both"/>
              <w:rPr>
                <w:rFonts w:ascii="新細明體" w:hAnsi="新細明體"/>
                <w:color w:val="000000"/>
                <w:bdr w:val="single" w:sz="4" w:space="0" w:color="auto"/>
              </w:rPr>
            </w:pPr>
            <w:r w:rsidRPr="00290F05">
              <w:rPr>
                <w:rFonts w:ascii="新細明體" w:hAnsi="新細明體" w:hint="eastAsia"/>
                <w:color w:val="000000"/>
                <w:bdr w:val="single" w:sz="4" w:space="0" w:color="auto"/>
              </w:rPr>
              <w:t>青年論壇</w:t>
            </w:r>
          </w:p>
        </w:tc>
        <w:tc>
          <w:tcPr>
            <w:tcW w:w="6946" w:type="dxa"/>
            <w:vAlign w:val="center"/>
          </w:tcPr>
          <w:p w14:paraId="61D50ADF" w14:textId="77777777" w:rsidR="002A2EDC" w:rsidRPr="00290F05" w:rsidRDefault="002A2EDC" w:rsidP="004B4A42">
            <w:pPr>
              <w:spacing w:line="0" w:lineRule="atLeast"/>
              <w:jc w:val="both"/>
              <w:rPr>
                <w:rFonts w:ascii="新細明體" w:hAnsi="新細明體"/>
              </w:rPr>
            </w:pPr>
            <w:r w:rsidRPr="00290F05">
              <w:rPr>
                <w:rFonts w:ascii="新細明體" w:hAnsi="新細明體" w:hint="eastAsia"/>
              </w:rPr>
              <w:t>圓滿規劃團隊學程</w:t>
            </w:r>
            <w:r>
              <w:rPr>
                <w:rFonts w:ascii="新細明體" w:hAnsi="新細明體" w:hint="eastAsia"/>
              </w:rPr>
              <w:t xml:space="preserve">   </w:t>
            </w:r>
            <w:r w:rsidRPr="00290F05">
              <w:rPr>
                <w:rFonts w:ascii="新細明體" w:hAnsi="新細明體" w:hint="eastAsia"/>
              </w:rPr>
              <w:t>引領青年學子奮鬥</w:t>
            </w:r>
          </w:p>
        </w:tc>
        <w:tc>
          <w:tcPr>
            <w:tcW w:w="709" w:type="dxa"/>
            <w:vAlign w:val="center"/>
          </w:tcPr>
          <w:p w14:paraId="450F0486" w14:textId="77777777" w:rsidR="002A2EDC" w:rsidRPr="00290F05" w:rsidRDefault="002A2EDC" w:rsidP="004B4A42">
            <w:pPr>
              <w:spacing w:line="0" w:lineRule="atLeast"/>
              <w:jc w:val="both"/>
              <w:rPr>
                <w:rFonts w:ascii="新細明體" w:hAnsi="新細明體"/>
              </w:rPr>
            </w:pPr>
            <w:r>
              <w:rPr>
                <w:rFonts w:ascii="新細明體" w:hAnsi="新細明體" w:hint="eastAsia"/>
              </w:rPr>
              <w:t>105</w:t>
            </w:r>
          </w:p>
        </w:tc>
        <w:tc>
          <w:tcPr>
            <w:tcW w:w="3260" w:type="dxa"/>
            <w:vAlign w:val="center"/>
          </w:tcPr>
          <w:p w14:paraId="6C2D57A7" w14:textId="77777777" w:rsidR="002A2EDC" w:rsidRPr="00290F05" w:rsidRDefault="002A2EDC" w:rsidP="004B4A42">
            <w:pPr>
              <w:snapToGrid w:val="0"/>
              <w:spacing w:line="0" w:lineRule="atLeast"/>
              <w:ind w:right="120"/>
              <w:jc w:val="both"/>
              <w:rPr>
                <w:rFonts w:ascii="新細明體" w:hAnsi="新細明體"/>
              </w:rPr>
            </w:pPr>
            <w:r w:rsidRPr="00290F05">
              <w:rPr>
                <w:rFonts w:ascii="新細明體" w:hAnsi="新細明體" w:hint="eastAsia"/>
              </w:rPr>
              <w:t>青年團體指導委員會</w:t>
            </w:r>
          </w:p>
        </w:tc>
        <w:tc>
          <w:tcPr>
            <w:tcW w:w="425" w:type="dxa"/>
            <w:vAlign w:val="center"/>
          </w:tcPr>
          <w:p w14:paraId="22888CBE" w14:textId="77777777" w:rsidR="002A2EDC" w:rsidRPr="00521989" w:rsidRDefault="002A2EDC" w:rsidP="004B4A42">
            <w:pPr>
              <w:spacing w:line="0" w:lineRule="atLeast"/>
              <w:jc w:val="both"/>
            </w:pPr>
          </w:p>
        </w:tc>
      </w:tr>
      <w:tr w:rsidR="002A2EDC" w:rsidRPr="00521989" w14:paraId="150E6872" w14:textId="77777777" w:rsidTr="004B4A42">
        <w:trPr>
          <w:trHeight w:val="487"/>
        </w:trPr>
        <w:tc>
          <w:tcPr>
            <w:tcW w:w="1403" w:type="dxa"/>
            <w:vAlign w:val="center"/>
          </w:tcPr>
          <w:p w14:paraId="797082AA"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6C51ADAA"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148040FB" w14:textId="77777777" w:rsidR="002A2EDC" w:rsidRPr="00290F05" w:rsidRDefault="002A2EDC" w:rsidP="004B4A42">
            <w:pPr>
              <w:snapToGrid w:val="0"/>
              <w:spacing w:line="0" w:lineRule="atLeast"/>
              <w:jc w:val="both"/>
              <w:rPr>
                <w:rFonts w:ascii="新細明體" w:hAnsi="新細明體"/>
                <w:color w:val="000000"/>
                <w:bdr w:val="single" w:sz="4" w:space="0" w:color="auto"/>
              </w:rPr>
            </w:pPr>
            <w:r w:rsidRPr="00290F05">
              <w:rPr>
                <w:rFonts w:ascii="新細明體" w:hAnsi="新細明體" w:cs="Tahoma" w:hint="eastAsia"/>
                <w:color w:val="2A2A2A"/>
                <w:bdr w:val="single" w:sz="4" w:space="0" w:color="auto"/>
              </w:rPr>
              <w:t>經典教室</w:t>
            </w:r>
          </w:p>
        </w:tc>
        <w:tc>
          <w:tcPr>
            <w:tcW w:w="6946" w:type="dxa"/>
            <w:vAlign w:val="center"/>
          </w:tcPr>
          <w:p w14:paraId="17499828" w14:textId="77777777" w:rsidR="002A2EDC" w:rsidRPr="00290F05" w:rsidRDefault="002A2EDC" w:rsidP="004B4A42">
            <w:pPr>
              <w:snapToGrid w:val="0"/>
              <w:spacing w:line="0" w:lineRule="atLeast"/>
              <w:jc w:val="both"/>
              <w:rPr>
                <w:rFonts w:ascii="新細明體" w:hAnsi="新細明體"/>
              </w:rPr>
            </w:pPr>
            <w:r w:rsidRPr="00290F05">
              <w:rPr>
                <w:rFonts w:ascii="新細明體" w:hAnsi="新細明體" w:hint="eastAsia"/>
              </w:rPr>
              <w:t>有求必有應</w:t>
            </w:r>
          </w:p>
        </w:tc>
        <w:tc>
          <w:tcPr>
            <w:tcW w:w="709" w:type="dxa"/>
            <w:vAlign w:val="center"/>
          </w:tcPr>
          <w:p w14:paraId="7D5EE821" w14:textId="77777777" w:rsidR="002A2EDC" w:rsidRPr="00290F05" w:rsidRDefault="002A2EDC" w:rsidP="004B4A42">
            <w:pPr>
              <w:spacing w:line="0" w:lineRule="atLeast"/>
              <w:jc w:val="both"/>
              <w:rPr>
                <w:rFonts w:ascii="新細明體" w:hAnsi="新細明體"/>
              </w:rPr>
            </w:pPr>
            <w:r>
              <w:rPr>
                <w:rFonts w:ascii="新細明體" w:hAnsi="新細明體" w:hint="eastAsia"/>
              </w:rPr>
              <w:t>107</w:t>
            </w:r>
          </w:p>
        </w:tc>
        <w:tc>
          <w:tcPr>
            <w:tcW w:w="3260" w:type="dxa"/>
            <w:vAlign w:val="center"/>
          </w:tcPr>
          <w:p w14:paraId="3CFC43A2" w14:textId="77777777" w:rsidR="002A2EDC" w:rsidRPr="00290F05" w:rsidRDefault="002A2EDC" w:rsidP="004B4A42">
            <w:pPr>
              <w:autoSpaceDE w:val="0"/>
              <w:autoSpaceDN w:val="0"/>
              <w:adjustRightInd w:val="0"/>
              <w:spacing w:line="0" w:lineRule="atLeast"/>
              <w:jc w:val="both"/>
              <w:rPr>
                <w:rFonts w:ascii="新細明體" w:hAnsi="新細明體"/>
              </w:rPr>
            </w:pPr>
            <w:r w:rsidRPr="00290F05">
              <w:rPr>
                <w:rFonts w:ascii="新細明體" w:hAnsi="新細明體" w:cs="Tahoma" w:hint="eastAsia"/>
                <w:color w:val="2A2A2A"/>
                <w:kern w:val="0"/>
              </w:rPr>
              <w:t>黃敏警</w:t>
            </w:r>
          </w:p>
        </w:tc>
        <w:tc>
          <w:tcPr>
            <w:tcW w:w="425" w:type="dxa"/>
            <w:vAlign w:val="center"/>
          </w:tcPr>
          <w:p w14:paraId="34BB6B41" w14:textId="77777777" w:rsidR="002A2EDC" w:rsidRPr="00521989" w:rsidRDefault="002A2EDC" w:rsidP="004B4A42">
            <w:pPr>
              <w:spacing w:line="0" w:lineRule="atLeast"/>
              <w:jc w:val="both"/>
            </w:pPr>
          </w:p>
        </w:tc>
      </w:tr>
      <w:tr w:rsidR="002A2EDC" w:rsidRPr="00521989" w14:paraId="585FF844" w14:textId="77777777" w:rsidTr="004B4A42">
        <w:trPr>
          <w:trHeight w:val="487"/>
        </w:trPr>
        <w:tc>
          <w:tcPr>
            <w:tcW w:w="1403" w:type="dxa"/>
            <w:vAlign w:val="center"/>
          </w:tcPr>
          <w:p w14:paraId="64C989FF"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22BFD866"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34DD95F3" w14:textId="77777777" w:rsidR="002A2EDC" w:rsidRPr="00290F05" w:rsidRDefault="002A2EDC" w:rsidP="004B4A42">
            <w:pPr>
              <w:snapToGrid w:val="0"/>
              <w:spacing w:line="0" w:lineRule="atLeast"/>
              <w:jc w:val="both"/>
              <w:rPr>
                <w:rFonts w:ascii="新細明體" w:hAnsi="新細明體"/>
                <w:bdr w:val="single" w:sz="4" w:space="0" w:color="auto"/>
              </w:rPr>
            </w:pPr>
            <w:r w:rsidRPr="00290F05">
              <w:rPr>
                <w:rFonts w:ascii="新細明體" w:hAnsi="新細明體" w:hint="eastAsia"/>
                <w:bdr w:val="single" w:sz="4" w:space="0" w:color="auto"/>
              </w:rPr>
              <w:t>寰宇一家</w:t>
            </w:r>
          </w:p>
        </w:tc>
        <w:tc>
          <w:tcPr>
            <w:tcW w:w="6946" w:type="dxa"/>
            <w:vAlign w:val="center"/>
          </w:tcPr>
          <w:p w14:paraId="33CE5D66" w14:textId="77777777" w:rsidR="002A2EDC" w:rsidRDefault="002A2EDC" w:rsidP="004B4A42">
            <w:pPr>
              <w:snapToGrid w:val="0"/>
              <w:spacing w:line="0" w:lineRule="atLeast"/>
              <w:jc w:val="both"/>
              <w:rPr>
                <w:rFonts w:ascii="新細明體" w:hAnsi="新細明體"/>
              </w:rPr>
            </w:pPr>
            <w:r w:rsidRPr="00290F05">
              <w:rPr>
                <w:rFonts w:ascii="新細明體" w:hAnsi="新細明體" w:hint="eastAsia"/>
              </w:rPr>
              <w:t>「第1屆中華文化與宗教大同國際研討會暨第9屆</w:t>
            </w:r>
          </w:p>
          <w:p w14:paraId="0EE1EEE5" w14:textId="77777777" w:rsidR="002A2EDC" w:rsidRPr="00290F05" w:rsidRDefault="002A2EDC" w:rsidP="004B4A42">
            <w:pPr>
              <w:snapToGrid w:val="0"/>
              <w:spacing w:line="0" w:lineRule="atLeast"/>
              <w:jc w:val="both"/>
              <w:rPr>
                <w:rFonts w:ascii="新細明體" w:hAnsi="新細明體"/>
              </w:rPr>
            </w:pPr>
            <w:r w:rsidRPr="00290F05">
              <w:rPr>
                <w:rFonts w:ascii="新細明體" w:hAnsi="新細明體" w:hint="eastAsia"/>
              </w:rPr>
              <w:t>紀念涵靜老人學術研討會」躍然於國際期刊~《道家研究期刊》</w:t>
            </w:r>
          </w:p>
        </w:tc>
        <w:tc>
          <w:tcPr>
            <w:tcW w:w="709" w:type="dxa"/>
            <w:vAlign w:val="center"/>
          </w:tcPr>
          <w:p w14:paraId="0C967CB2" w14:textId="77777777" w:rsidR="002A2EDC" w:rsidRPr="00290F05" w:rsidRDefault="002A2EDC" w:rsidP="004B4A42">
            <w:pPr>
              <w:spacing w:line="0" w:lineRule="atLeast"/>
              <w:jc w:val="both"/>
              <w:rPr>
                <w:rFonts w:ascii="新細明體" w:hAnsi="新細明體"/>
              </w:rPr>
            </w:pPr>
            <w:r>
              <w:rPr>
                <w:rFonts w:ascii="新細明體" w:hAnsi="新細明體" w:hint="eastAsia"/>
              </w:rPr>
              <w:t>111</w:t>
            </w:r>
          </w:p>
        </w:tc>
        <w:tc>
          <w:tcPr>
            <w:tcW w:w="3260" w:type="dxa"/>
            <w:vAlign w:val="center"/>
          </w:tcPr>
          <w:p w14:paraId="043A604E" w14:textId="77777777" w:rsidR="002A2EDC" w:rsidRPr="00290F05" w:rsidRDefault="002A2EDC" w:rsidP="004B4A42">
            <w:pPr>
              <w:snapToGrid w:val="0"/>
              <w:spacing w:line="0" w:lineRule="atLeast"/>
              <w:ind w:right="480"/>
              <w:jc w:val="both"/>
              <w:rPr>
                <w:rFonts w:ascii="新細明體" w:hAnsi="新細明體"/>
              </w:rPr>
            </w:pPr>
            <w:r w:rsidRPr="00290F05">
              <w:rPr>
                <w:rFonts w:ascii="新細明體" w:hAnsi="新細明體" w:hint="eastAsia"/>
              </w:rPr>
              <w:t>資料提供/宗哲社</w:t>
            </w:r>
          </w:p>
          <w:p w14:paraId="4E8D472F" w14:textId="77777777" w:rsidR="002A2EDC" w:rsidRPr="00290F05" w:rsidRDefault="002A2EDC" w:rsidP="004B4A42">
            <w:pPr>
              <w:snapToGrid w:val="0"/>
              <w:spacing w:line="0" w:lineRule="atLeast"/>
              <w:ind w:right="480"/>
              <w:jc w:val="both"/>
              <w:rPr>
                <w:rFonts w:ascii="新細明體" w:hAnsi="新細明體"/>
              </w:rPr>
            </w:pPr>
            <w:r w:rsidRPr="00290F05">
              <w:rPr>
                <w:rFonts w:ascii="新細明體" w:hAnsi="新細明體" w:hint="eastAsia"/>
              </w:rPr>
              <w:t>整理/編輯部</w:t>
            </w:r>
          </w:p>
        </w:tc>
        <w:tc>
          <w:tcPr>
            <w:tcW w:w="425" w:type="dxa"/>
            <w:vAlign w:val="center"/>
          </w:tcPr>
          <w:p w14:paraId="1CF0AE6B" w14:textId="77777777" w:rsidR="002A2EDC" w:rsidRPr="00521989" w:rsidRDefault="002A2EDC" w:rsidP="004B4A42">
            <w:pPr>
              <w:spacing w:line="0" w:lineRule="atLeast"/>
              <w:jc w:val="both"/>
            </w:pPr>
          </w:p>
        </w:tc>
      </w:tr>
      <w:tr w:rsidR="002A2EDC" w:rsidRPr="00521989" w14:paraId="68854A6D" w14:textId="77777777" w:rsidTr="004B4A42">
        <w:trPr>
          <w:trHeight w:val="487"/>
        </w:trPr>
        <w:tc>
          <w:tcPr>
            <w:tcW w:w="1403" w:type="dxa"/>
            <w:vAlign w:val="center"/>
          </w:tcPr>
          <w:p w14:paraId="74C427C9"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2437371E"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754A3F5B" w14:textId="77777777" w:rsidR="002A2EDC" w:rsidRPr="00290F05" w:rsidRDefault="002A2EDC" w:rsidP="004B4A42">
            <w:pPr>
              <w:spacing w:line="0" w:lineRule="atLeast"/>
              <w:jc w:val="both"/>
              <w:rPr>
                <w:rFonts w:ascii="新細明體" w:hAnsi="新細明體"/>
                <w:color w:val="000000"/>
                <w:bdr w:val="single" w:sz="4" w:space="0" w:color="auto"/>
              </w:rPr>
            </w:pPr>
            <w:r w:rsidRPr="00290F05">
              <w:rPr>
                <w:rFonts w:ascii="新細明體" w:hAnsi="新細明體" w:hint="eastAsia"/>
                <w:bdr w:val="single" w:sz="4" w:space="0" w:color="auto"/>
              </w:rPr>
              <w:t>寰宇一家</w:t>
            </w:r>
          </w:p>
        </w:tc>
        <w:tc>
          <w:tcPr>
            <w:tcW w:w="6946" w:type="dxa"/>
            <w:vAlign w:val="center"/>
          </w:tcPr>
          <w:p w14:paraId="3C6D6E82" w14:textId="77777777" w:rsidR="002A2EDC" w:rsidRPr="00290F05" w:rsidRDefault="002A2EDC" w:rsidP="004B4A42">
            <w:pPr>
              <w:spacing w:line="0" w:lineRule="atLeast"/>
              <w:jc w:val="both"/>
              <w:rPr>
                <w:rFonts w:ascii="新細明體" w:hAnsi="新細明體"/>
                <w:bCs/>
              </w:rPr>
            </w:pPr>
            <w:r w:rsidRPr="00290F05">
              <w:rPr>
                <w:rFonts w:ascii="新細明體" w:hAnsi="新細明體" w:hint="eastAsia"/>
              </w:rPr>
              <w:t>宗教大同與國際學人心聲</w:t>
            </w:r>
          </w:p>
        </w:tc>
        <w:tc>
          <w:tcPr>
            <w:tcW w:w="709" w:type="dxa"/>
            <w:vAlign w:val="center"/>
          </w:tcPr>
          <w:p w14:paraId="4D355328" w14:textId="77777777" w:rsidR="002A2EDC" w:rsidRPr="00290F05" w:rsidRDefault="002A2EDC" w:rsidP="004B4A42">
            <w:pPr>
              <w:spacing w:line="0" w:lineRule="atLeast"/>
              <w:jc w:val="both"/>
              <w:rPr>
                <w:rFonts w:ascii="新細明體" w:hAnsi="新細明體"/>
              </w:rPr>
            </w:pPr>
            <w:r>
              <w:rPr>
                <w:rFonts w:ascii="新細明體" w:hAnsi="新細明體" w:hint="eastAsia"/>
              </w:rPr>
              <w:t>115</w:t>
            </w:r>
          </w:p>
        </w:tc>
        <w:tc>
          <w:tcPr>
            <w:tcW w:w="3260" w:type="dxa"/>
            <w:vAlign w:val="center"/>
          </w:tcPr>
          <w:p w14:paraId="11C40EE2" w14:textId="77777777" w:rsidR="002A2EDC" w:rsidRPr="00290F05" w:rsidRDefault="002A2EDC" w:rsidP="004B4A42">
            <w:pPr>
              <w:spacing w:line="0" w:lineRule="atLeast"/>
              <w:jc w:val="both"/>
              <w:rPr>
                <w:rFonts w:ascii="新細明體" w:hAnsi="新細明體" w:cs="新細明體"/>
              </w:rPr>
            </w:pPr>
            <w:r w:rsidRPr="00290F05">
              <w:rPr>
                <w:rFonts w:ascii="新細明體" w:hAnsi="新細明體" w:cs="新細明體" w:hint="eastAsia"/>
              </w:rPr>
              <w:t>採訪/賴大然</w:t>
            </w:r>
          </w:p>
          <w:p w14:paraId="297BB66A" w14:textId="77777777" w:rsidR="002A2EDC" w:rsidRPr="00290F05" w:rsidRDefault="002A2EDC" w:rsidP="004B4A42">
            <w:pPr>
              <w:spacing w:line="0" w:lineRule="atLeast"/>
              <w:jc w:val="both"/>
              <w:rPr>
                <w:rFonts w:ascii="新細明體" w:hAnsi="新細明體"/>
              </w:rPr>
            </w:pPr>
            <w:r w:rsidRPr="00290F05">
              <w:rPr>
                <w:rFonts w:ascii="新細明體" w:hAnsi="新細明體" w:cs="新細明體" w:hint="eastAsia"/>
              </w:rPr>
              <w:t>整理/編輯部</w:t>
            </w:r>
          </w:p>
        </w:tc>
        <w:tc>
          <w:tcPr>
            <w:tcW w:w="425" w:type="dxa"/>
            <w:vAlign w:val="center"/>
          </w:tcPr>
          <w:p w14:paraId="0A11D0D6" w14:textId="77777777" w:rsidR="002A2EDC" w:rsidRPr="00521989" w:rsidRDefault="002A2EDC" w:rsidP="004B4A42">
            <w:pPr>
              <w:spacing w:line="0" w:lineRule="atLeast"/>
              <w:jc w:val="both"/>
            </w:pPr>
          </w:p>
        </w:tc>
      </w:tr>
      <w:tr w:rsidR="002A2EDC" w:rsidRPr="00521989" w14:paraId="5E0639A0" w14:textId="77777777" w:rsidTr="004B4A42">
        <w:trPr>
          <w:trHeight w:val="487"/>
        </w:trPr>
        <w:tc>
          <w:tcPr>
            <w:tcW w:w="1403" w:type="dxa"/>
            <w:vAlign w:val="center"/>
          </w:tcPr>
          <w:p w14:paraId="5C8529A3" w14:textId="77777777" w:rsidR="002A2EDC" w:rsidRPr="00521989" w:rsidRDefault="002A2EDC" w:rsidP="004B4A42">
            <w:pPr>
              <w:spacing w:line="0" w:lineRule="atLeast"/>
              <w:jc w:val="both"/>
            </w:pPr>
            <w:r>
              <w:rPr>
                <w:rFonts w:hint="eastAsia"/>
              </w:rPr>
              <w:lastRenderedPageBreak/>
              <w:t>2012/03</w:t>
            </w:r>
            <w:r w:rsidRPr="00521989">
              <w:rPr>
                <w:rFonts w:hint="eastAsia"/>
              </w:rPr>
              <w:t>/15</w:t>
            </w:r>
          </w:p>
        </w:tc>
        <w:tc>
          <w:tcPr>
            <w:tcW w:w="690" w:type="dxa"/>
            <w:vAlign w:val="center"/>
          </w:tcPr>
          <w:p w14:paraId="7B9B3D95"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0D968880" w14:textId="77777777" w:rsidR="002A2EDC" w:rsidRPr="00290F05" w:rsidRDefault="002A2EDC" w:rsidP="004B4A42">
            <w:pPr>
              <w:snapToGrid w:val="0"/>
              <w:spacing w:line="0" w:lineRule="atLeast"/>
              <w:jc w:val="both"/>
              <w:rPr>
                <w:rFonts w:ascii="新細明體" w:hAnsi="新細明體"/>
                <w:color w:val="000000"/>
                <w:bdr w:val="single" w:sz="4" w:space="0" w:color="auto"/>
              </w:rPr>
            </w:pPr>
            <w:r w:rsidRPr="00290F05">
              <w:rPr>
                <w:rFonts w:ascii="新細明體" w:hAnsi="新細明體" w:hint="eastAsia"/>
                <w:bdr w:val="single" w:sz="4" w:space="0" w:color="auto"/>
              </w:rPr>
              <w:t>天人親和體驗營</w:t>
            </w:r>
          </w:p>
        </w:tc>
        <w:tc>
          <w:tcPr>
            <w:tcW w:w="6946" w:type="dxa"/>
            <w:vAlign w:val="center"/>
          </w:tcPr>
          <w:p w14:paraId="62FF4448" w14:textId="77777777" w:rsidR="002A2EDC" w:rsidRPr="00290F05" w:rsidRDefault="002A2EDC" w:rsidP="004B4A42">
            <w:pPr>
              <w:spacing w:line="0" w:lineRule="atLeast"/>
              <w:jc w:val="both"/>
              <w:rPr>
                <w:rFonts w:ascii="新細明體" w:hAnsi="新細明體"/>
                <w:bCs/>
              </w:rPr>
            </w:pPr>
            <w:r w:rsidRPr="00290F05">
              <w:rPr>
                <w:rFonts w:ascii="新細明體" w:hAnsi="新細明體" w:hint="eastAsia"/>
              </w:rPr>
              <w:t>天人親和體驗營</w:t>
            </w:r>
            <w:r>
              <w:rPr>
                <w:rFonts w:ascii="新細明體" w:hAnsi="新細明體" w:hint="eastAsia"/>
              </w:rPr>
              <w:t xml:space="preserve">   </w:t>
            </w:r>
            <w:r w:rsidRPr="00290F05">
              <w:rPr>
                <w:rFonts w:ascii="新細明體" w:hAnsi="新細明體" w:hint="eastAsia"/>
              </w:rPr>
              <w:t>生命中的新境界</w:t>
            </w:r>
          </w:p>
        </w:tc>
        <w:tc>
          <w:tcPr>
            <w:tcW w:w="709" w:type="dxa"/>
            <w:vAlign w:val="center"/>
          </w:tcPr>
          <w:p w14:paraId="75EB5751" w14:textId="77777777" w:rsidR="002A2EDC" w:rsidRPr="00290F05" w:rsidRDefault="002A2EDC" w:rsidP="004B4A42">
            <w:pPr>
              <w:spacing w:line="0" w:lineRule="atLeast"/>
              <w:jc w:val="both"/>
              <w:rPr>
                <w:rFonts w:ascii="新細明體" w:hAnsi="新細明體"/>
              </w:rPr>
            </w:pPr>
            <w:r>
              <w:rPr>
                <w:rFonts w:ascii="新細明體" w:hAnsi="新細明體" w:hint="eastAsia"/>
              </w:rPr>
              <w:t>123</w:t>
            </w:r>
          </w:p>
        </w:tc>
        <w:tc>
          <w:tcPr>
            <w:tcW w:w="3260" w:type="dxa"/>
            <w:vAlign w:val="center"/>
          </w:tcPr>
          <w:p w14:paraId="6081C479" w14:textId="77777777" w:rsidR="002A2EDC" w:rsidRPr="00290F05" w:rsidRDefault="002A2EDC" w:rsidP="004B4A42">
            <w:pPr>
              <w:snapToGrid w:val="0"/>
              <w:spacing w:line="0" w:lineRule="atLeast"/>
              <w:ind w:right="120"/>
              <w:jc w:val="both"/>
              <w:rPr>
                <w:rFonts w:ascii="新細明體" w:hAnsi="新細明體"/>
              </w:rPr>
            </w:pPr>
            <w:r>
              <w:rPr>
                <w:rFonts w:ascii="新細明體" w:hAnsi="新細明體" w:hint="eastAsia"/>
              </w:rPr>
              <w:t>資料</w:t>
            </w:r>
            <w:r w:rsidRPr="00290F05">
              <w:rPr>
                <w:rFonts w:ascii="新細明體" w:hAnsi="新細明體" w:hint="eastAsia"/>
              </w:rPr>
              <w:t>提供/天人親和院</w:t>
            </w:r>
          </w:p>
        </w:tc>
        <w:tc>
          <w:tcPr>
            <w:tcW w:w="425" w:type="dxa"/>
            <w:vAlign w:val="center"/>
          </w:tcPr>
          <w:p w14:paraId="6D5B2E25" w14:textId="77777777" w:rsidR="002A2EDC" w:rsidRPr="00521989" w:rsidRDefault="002A2EDC" w:rsidP="004B4A42">
            <w:pPr>
              <w:spacing w:line="0" w:lineRule="atLeast"/>
              <w:jc w:val="both"/>
            </w:pPr>
          </w:p>
        </w:tc>
      </w:tr>
      <w:tr w:rsidR="002A2EDC" w:rsidRPr="00521989" w14:paraId="6805A2EE" w14:textId="77777777" w:rsidTr="004B4A42">
        <w:trPr>
          <w:trHeight w:val="487"/>
        </w:trPr>
        <w:tc>
          <w:tcPr>
            <w:tcW w:w="1403" w:type="dxa"/>
            <w:vAlign w:val="center"/>
          </w:tcPr>
          <w:p w14:paraId="2FDD9674"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62E1A61F"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05AEE621" w14:textId="77777777" w:rsidR="002A2EDC" w:rsidRPr="00B83330" w:rsidRDefault="002A2EDC" w:rsidP="004B4A42">
            <w:pPr>
              <w:autoSpaceDE w:val="0"/>
              <w:autoSpaceDN w:val="0"/>
              <w:adjustRightInd w:val="0"/>
              <w:spacing w:line="0" w:lineRule="atLeast"/>
              <w:jc w:val="both"/>
              <w:rPr>
                <w:rFonts w:ascii="新細明體" w:hAnsi="新細明體" w:cs="新細明體"/>
                <w:color w:val="000000"/>
                <w:bdr w:val="single" w:sz="4" w:space="0" w:color="auto"/>
              </w:rPr>
            </w:pPr>
            <w:r w:rsidRPr="00290F05">
              <w:rPr>
                <w:rFonts w:ascii="新細明體" w:hAnsi="新細明體" w:cs="新細明體" w:hint="eastAsia"/>
                <w:color w:val="000000"/>
                <w:bdr w:val="single" w:sz="4" w:space="0" w:color="auto"/>
              </w:rPr>
              <w:t>天人炁功案例</w:t>
            </w:r>
          </w:p>
        </w:tc>
        <w:tc>
          <w:tcPr>
            <w:tcW w:w="6946" w:type="dxa"/>
            <w:vAlign w:val="center"/>
          </w:tcPr>
          <w:p w14:paraId="21BF44ED" w14:textId="77777777" w:rsidR="002A2EDC" w:rsidRPr="00290F05" w:rsidRDefault="002A2EDC" w:rsidP="004B4A42">
            <w:pPr>
              <w:autoSpaceDE w:val="0"/>
              <w:autoSpaceDN w:val="0"/>
              <w:adjustRightInd w:val="0"/>
              <w:spacing w:line="0" w:lineRule="atLeast"/>
              <w:jc w:val="both"/>
              <w:rPr>
                <w:rFonts w:ascii="新細明體" w:hAnsi="新細明體"/>
                <w:color w:val="000000"/>
              </w:rPr>
            </w:pPr>
            <w:r w:rsidRPr="00290F05">
              <w:rPr>
                <w:rFonts w:ascii="新細明體" w:hAnsi="新細明體" w:cs="DFKaiShu-SB-Estd-BF" w:hint="eastAsia"/>
                <w:color w:val="000000"/>
              </w:rPr>
              <w:t>昏厥之</w:t>
            </w:r>
            <w:r w:rsidRPr="00290F05">
              <w:rPr>
                <w:rFonts w:ascii="新細明體" w:hAnsi="新細明體" w:cs="新細明體" w:hint="eastAsia"/>
                <w:color w:val="000000"/>
              </w:rPr>
              <w:t>炁</w:t>
            </w:r>
            <w:r w:rsidRPr="00290F05">
              <w:rPr>
                <w:rFonts w:ascii="新細明體" w:hAnsi="新細明體" w:cs="華康新特黑體(P)" w:hint="eastAsia"/>
                <w:color w:val="000000"/>
              </w:rPr>
              <w:t>功急救</w:t>
            </w:r>
          </w:p>
        </w:tc>
        <w:tc>
          <w:tcPr>
            <w:tcW w:w="709" w:type="dxa"/>
            <w:vAlign w:val="center"/>
          </w:tcPr>
          <w:p w14:paraId="41C3EFC5" w14:textId="77777777" w:rsidR="002A2EDC" w:rsidRPr="002726F8" w:rsidRDefault="002A2EDC" w:rsidP="004B4A42">
            <w:pPr>
              <w:spacing w:line="0" w:lineRule="atLeast"/>
              <w:jc w:val="both"/>
              <w:rPr>
                <w:rFonts w:ascii="新細明體" w:hAnsi="新細明體"/>
              </w:rPr>
            </w:pPr>
            <w:r w:rsidRPr="002726F8">
              <w:rPr>
                <w:rFonts w:ascii="新細明體" w:hAnsi="新細明體" w:hint="eastAsia"/>
              </w:rPr>
              <w:t>134</w:t>
            </w:r>
          </w:p>
        </w:tc>
        <w:tc>
          <w:tcPr>
            <w:tcW w:w="3260" w:type="dxa"/>
            <w:vAlign w:val="center"/>
          </w:tcPr>
          <w:p w14:paraId="14D230D6" w14:textId="77777777" w:rsidR="002A2EDC" w:rsidRDefault="002A2EDC" w:rsidP="004B4A42">
            <w:pPr>
              <w:widowControl/>
              <w:spacing w:line="0" w:lineRule="atLeast"/>
              <w:jc w:val="both"/>
              <w:rPr>
                <w:rFonts w:ascii="新細明體" w:hAnsi="新細明體" w:cs="新細明體"/>
                <w:kern w:val="0"/>
              </w:rPr>
            </w:pPr>
            <w:r w:rsidRPr="00924ABA">
              <w:rPr>
                <w:rFonts w:ascii="新細明體" w:hAnsi="新細明體" w:cs="新細明體" w:hint="eastAsia"/>
                <w:kern w:val="0"/>
              </w:rPr>
              <w:t>資料提供/《第10屆天帝教天人實學論文集》</w:t>
            </w:r>
          </w:p>
          <w:p w14:paraId="5EA8342B" w14:textId="77777777" w:rsidR="002A2EDC" w:rsidRPr="00924ABA" w:rsidRDefault="002A2EDC" w:rsidP="004B4A42">
            <w:pPr>
              <w:widowControl/>
              <w:spacing w:line="0" w:lineRule="atLeast"/>
              <w:jc w:val="both"/>
              <w:rPr>
                <w:rFonts w:ascii="新細明體" w:hAnsi="新細明體" w:cs="新細明體"/>
                <w:kern w:val="0"/>
              </w:rPr>
            </w:pPr>
            <w:r w:rsidRPr="00924ABA">
              <w:rPr>
                <w:rFonts w:ascii="新細明體" w:hAnsi="新細明體" w:cs="新細明體" w:hint="eastAsia"/>
                <w:kern w:val="0"/>
              </w:rPr>
              <w:t>節錄/編輯部</w:t>
            </w:r>
          </w:p>
          <w:p w14:paraId="75E638D3" w14:textId="77777777" w:rsidR="002A2EDC" w:rsidRPr="00924ABA" w:rsidRDefault="002A2EDC" w:rsidP="004B4A42">
            <w:pPr>
              <w:widowControl/>
              <w:spacing w:line="0" w:lineRule="atLeast"/>
              <w:jc w:val="both"/>
              <w:rPr>
                <w:rFonts w:ascii="新細明體" w:hAnsi="新細明體" w:cs="新細明體"/>
                <w:kern w:val="0"/>
              </w:rPr>
            </w:pPr>
            <w:r w:rsidRPr="00924ABA">
              <w:rPr>
                <w:rFonts w:ascii="新細明體" w:hAnsi="新細明體" w:cs="新細明體" w:hint="eastAsia"/>
                <w:kern w:val="0"/>
              </w:rPr>
              <w:t>文/黎德安</w:t>
            </w:r>
          </w:p>
        </w:tc>
        <w:tc>
          <w:tcPr>
            <w:tcW w:w="425" w:type="dxa"/>
            <w:vAlign w:val="center"/>
          </w:tcPr>
          <w:p w14:paraId="1C1EE360" w14:textId="77777777" w:rsidR="002A2EDC" w:rsidRPr="00521989" w:rsidRDefault="002A2EDC" w:rsidP="004B4A42">
            <w:pPr>
              <w:spacing w:line="0" w:lineRule="atLeast"/>
              <w:jc w:val="both"/>
            </w:pPr>
          </w:p>
        </w:tc>
      </w:tr>
      <w:tr w:rsidR="002A2EDC" w:rsidRPr="00521989" w14:paraId="7B991FCC" w14:textId="77777777" w:rsidTr="004B4A42">
        <w:trPr>
          <w:trHeight w:val="487"/>
        </w:trPr>
        <w:tc>
          <w:tcPr>
            <w:tcW w:w="1403" w:type="dxa"/>
            <w:vAlign w:val="center"/>
          </w:tcPr>
          <w:p w14:paraId="3B48621F"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62E91B0C"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23BF88C2" w14:textId="77777777" w:rsidR="002A2EDC" w:rsidRPr="00B83330" w:rsidRDefault="002A2EDC" w:rsidP="004B4A42">
            <w:pPr>
              <w:snapToGrid w:val="0"/>
              <w:spacing w:line="0" w:lineRule="atLeast"/>
              <w:jc w:val="both"/>
              <w:rPr>
                <w:rFonts w:ascii="新細明體" w:hAnsi="新細明體"/>
                <w:bdr w:val="single" w:sz="4" w:space="0" w:color="auto"/>
              </w:rPr>
            </w:pPr>
            <w:r w:rsidRPr="00290F05">
              <w:rPr>
                <w:rFonts w:ascii="新細明體" w:hAnsi="新細明體" w:hint="eastAsia"/>
                <w:bdr w:val="single" w:sz="4" w:space="0" w:color="auto"/>
              </w:rPr>
              <w:t>有感斯應</w:t>
            </w:r>
          </w:p>
        </w:tc>
        <w:tc>
          <w:tcPr>
            <w:tcW w:w="6946" w:type="dxa"/>
            <w:vAlign w:val="center"/>
          </w:tcPr>
          <w:p w14:paraId="05EE3573" w14:textId="77777777" w:rsidR="002A2EDC" w:rsidRPr="00290F05" w:rsidRDefault="002A2EDC" w:rsidP="004B4A42">
            <w:pPr>
              <w:snapToGrid w:val="0"/>
              <w:spacing w:line="0" w:lineRule="atLeast"/>
              <w:jc w:val="both"/>
              <w:rPr>
                <w:rFonts w:ascii="新細明體" w:hAnsi="新細明體"/>
              </w:rPr>
            </w:pPr>
            <w:r w:rsidRPr="00290F05">
              <w:rPr>
                <w:rFonts w:ascii="新細明體" w:hAnsi="新細明體" w:hint="eastAsia"/>
              </w:rPr>
              <w:t>力行廿字自我奮鬥</w:t>
            </w:r>
            <w:r>
              <w:rPr>
                <w:rFonts w:ascii="新細明體" w:hAnsi="新細明體" w:hint="eastAsia"/>
              </w:rPr>
              <w:t xml:space="preserve">   </w:t>
            </w:r>
            <w:r w:rsidRPr="00290F05">
              <w:rPr>
                <w:rFonts w:ascii="新細明體" w:hAnsi="新細明體" w:hint="eastAsia"/>
              </w:rPr>
              <w:t>無住無注了斷生死</w:t>
            </w:r>
          </w:p>
        </w:tc>
        <w:tc>
          <w:tcPr>
            <w:tcW w:w="709" w:type="dxa"/>
            <w:vAlign w:val="center"/>
          </w:tcPr>
          <w:p w14:paraId="1E852E62" w14:textId="77777777" w:rsidR="002A2EDC" w:rsidRPr="002726F8" w:rsidRDefault="002A2EDC" w:rsidP="004B4A42">
            <w:pPr>
              <w:spacing w:line="0" w:lineRule="atLeast"/>
              <w:jc w:val="both"/>
              <w:rPr>
                <w:rFonts w:ascii="新細明體" w:hAnsi="新細明體"/>
              </w:rPr>
            </w:pPr>
            <w:r w:rsidRPr="002726F8">
              <w:rPr>
                <w:rFonts w:ascii="新細明體" w:hAnsi="新細明體" w:hint="eastAsia"/>
              </w:rPr>
              <w:t>137</w:t>
            </w:r>
          </w:p>
        </w:tc>
        <w:tc>
          <w:tcPr>
            <w:tcW w:w="3260" w:type="dxa"/>
            <w:vAlign w:val="center"/>
          </w:tcPr>
          <w:p w14:paraId="76512284" w14:textId="77777777" w:rsidR="002A2EDC" w:rsidRPr="00290F05" w:rsidRDefault="002A2EDC" w:rsidP="004B4A42">
            <w:pPr>
              <w:spacing w:line="0" w:lineRule="atLeast"/>
              <w:jc w:val="both"/>
              <w:rPr>
                <w:rFonts w:ascii="新細明體" w:hAnsi="新細明體" w:cs="新細明體"/>
                <w:kern w:val="0"/>
                <w:lang w:val="zh-TW"/>
              </w:rPr>
            </w:pPr>
            <w:r w:rsidRPr="00290F05">
              <w:rPr>
                <w:rFonts w:ascii="新細明體" w:hAnsi="新細明體" w:hint="eastAsia"/>
              </w:rPr>
              <w:t>李靜洋</w:t>
            </w:r>
          </w:p>
        </w:tc>
        <w:tc>
          <w:tcPr>
            <w:tcW w:w="425" w:type="dxa"/>
            <w:vAlign w:val="center"/>
          </w:tcPr>
          <w:p w14:paraId="21A615A5" w14:textId="77777777" w:rsidR="002A2EDC" w:rsidRPr="00521989" w:rsidRDefault="002A2EDC" w:rsidP="004B4A42">
            <w:pPr>
              <w:spacing w:line="0" w:lineRule="atLeast"/>
              <w:jc w:val="both"/>
            </w:pPr>
          </w:p>
        </w:tc>
      </w:tr>
      <w:tr w:rsidR="002A2EDC" w:rsidRPr="00521989" w14:paraId="5003DF46" w14:textId="77777777" w:rsidTr="004B4A42">
        <w:trPr>
          <w:trHeight w:val="487"/>
        </w:trPr>
        <w:tc>
          <w:tcPr>
            <w:tcW w:w="1403" w:type="dxa"/>
            <w:vAlign w:val="center"/>
          </w:tcPr>
          <w:p w14:paraId="3C65D28A"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294AD4AC"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36CD8A79" w14:textId="77777777" w:rsidR="002A2EDC" w:rsidRPr="00290F05" w:rsidRDefault="002A2EDC" w:rsidP="004B4A42">
            <w:pPr>
              <w:snapToGrid w:val="0"/>
              <w:spacing w:line="0" w:lineRule="atLeast"/>
              <w:jc w:val="both"/>
              <w:rPr>
                <w:rFonts w:ascii="新細明體" w:hAnsi="新細明體"/>
                <w:bdr w:val="single" w:sz="4" w:space="0" w:color="auto"/>
              </w:rPr>
            </w:pPr>
            <w:r>
              <w:rPr>
                <w:rFonts w:ascii="新細明體" w:hAnsi="新細明體" w:hint="eastAsia"/>
                <w:bdr w:val="single" w:sz="4" w:space="0" w:color="auto"/>
              </w:rPr>
              <w:t>人事通報</w:t>
            </w:r>
          </w:p>
        </w:tc>
        <w:tc>
          <w:tcPr>
            <w:tcW w:w="6946" w:type="dxa"/>
            <w:vAlign w:val="center"/>
          </w:tcPr>
          <w:p w14:paraId="06462272" w14:textId="77777777" w:rsidR="002A2EDC" w:rsidRPr="00290F05" w:rsidRDefault="002A2EDC" w:rsidP="004B4A42">
            <w:pPr>
              <w:snapToGrid w:val="0"/>
              <w:spacing w:line="0" w:lineRule="atLeast"/>
              <w:jc w:val="both"/>
              <w:rPr>
                <w:rFonts w:ascii="新細明體" w:hAnsi="新細明體"/>
              </w:rPr>
            </w:pPr>
          </w:p>
        </w:tc>
        <w:tc>
          <w:tcPr>
            <w:tcW w:w="709" w:type="dxa"/>
            <w:vAlign w:val="center"/>
          </w:tcPr>
          <w:p w14:paraId="4BA424C3" w14:textId="77777777" w:rsidR="002A2EDC" w:rsidRPr="00290F05" w:rsidRDefault="002A2EDC" w:rsidP="004B4A42">
            <w:pPr>
              <w:spacing w:line="0" w:lineRule="atLeast"/>
              <w:jc w:val="both"/>
              <w:rPr>
                <w:rFonts w:ascii="新細明體" w:hAnsi="新細明體"/>
              </w:rPr>
            </w:pPr>
            <w:r>
              <w:rPr>
                <w:rFonts w:ascii="新細明體" w:hAnsi="新細明體" w:hint="eastAsia"/>
              </w:rPr>
              <w:t>140</w:t>
            </w:r>
          </w:p>
        </w:tc>
        <w:tc>
          <w:tcPr>
            <w:tcW w:w="3260" w:type="dxa"/>
            <w:vAlign w:val="center"/>
          </w:tcPr>
          <w:p w14:paraId="73233344" w14:textId="77777777" w:rsidR="002A2EDC" w:rsidRPr="00290F05" w:rsidRDefault="002A2EDC" w:rsidP="004B4A42">
            <w:pPr>
              <w:spacing w:line="0" w:lineRule="atLeast"/>
              <w:jc w:val="both"/>
              <w:rPr>
                <w:rFonts w:ascii="新細明體" w:hAnsi="新細明體"/>
              </w:rPr>
            </w:pPr>
          </w:p>
        </w:tc>
        <w:tc>
          <w:tcPr>
            <w:tcW w:w="425" w:type="dxa"/>
            <w:vAlign w:val="center"/>
          </w:tcPr>
          <w:p w14:paraId="28729D28" w14:textId="77777777" w:rsidR="002A2EDC" w:rsidRPr="00521989" w:rsidRDefault="002A2EDC" w:rsidP="004B4A42">
            <w:pPr>
              <w:spacing w:line="0" w:lineRule="atLeast"/>
              <w:jc w:val="both"/>
            </w:pPr>
          </w:p>
        </w:tc>
      </w:tr>
      <w:tr w:rsidR="002A2EDC" w:rsidRPr="00521989" w14:paraId="7F1E6ABF" w14:textId="77777777" w:rsidTr="004B4A42">
        <w:trPr>
          <w:trHeight w:val="487"/>
        </w:trPr>
        <w:tc>
          <w:tcPr>
            <w:tcW w:w="1403" w:type="dxa"/>
            <w:vAlign w:val="center"/>
          </w:tcPr>
          <w:p w14:paraId="3F994ECE"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77710E86"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474714C7" w14:textId="77777777" w:rsidR="002A2EDC" w:rsidRPr="00290F05" w:rsidRDefault="002A2EDC" w:rsidP="004B4A42">
            <w:pPr>
              <w:spacing w:line="0" w:lineRule="atLeast"/>
              <w:jc w:val="both"/>
              <w:rPr>
                <w:rFonts w:ascii="新細明體" w:hAnsi="新細明體"/>
                <w:color w:val="000000"/>
                <w:bdr w:val="single" w:sz="4" w:space="0" w:color="auto"/>
              </w:rPr>
            </w:pPr>
            <w:r w:rsidRPr="00290F05">
              <w:rPr>
                <w:rFonts w:ascii="新細明體" w:hAnsi="新細明體" w:hint="eastAsia"/>
                <w:bdr w:val="single" w:sz="4" w:space="0" w:color="auto" w:frame="1"/>
              </w:rPr>
              <w:t>弘法院教師講壇</w:t>
            </w:r>
          </w:p>
        </w:tc>
        <w:tc>
          <w:tcPr>
            <w:tcW w:w="6946" w:type="dxa"/>
            <w:vAlign w:val="center"/>
          </w:tcPr>
          <w:p w14:paraId="0CF4F7EE" w14:textId="77777777" w:rsidR="002A2EDC" w:rsidRPr="00290F05" w:rsidRDefault="002A2EDC" w:rsidP="004B4A42">
            <w:pPr>
              <w:spacing w:line="0" w:lineRule="atLeast"/>
              <w:jc w:val="both"/>
              <w:rPr>
                <w:rFonts w:ascii="新細明體" w:hAnsi="新細明體"/>
              </w:rPr>
            </w:pPr>
            <w:r w:rsidRPr="00290F05">
              <w:rPr>
                <w:rFonts w:ascii="新細明體" w:hAnsi="新細明體" w:hint="eastAsia"/>
              </w:rPr>
              <w:t>十八真君諄諄教誨</w:t>
            </w:r>
            <w:r>
              <w:rPr>
                <w:rFonts w:ascii="新細明體" w:hAnsi="新細明體" w:hint="eastAsia"/>
              </w:rPr>
              <w:t xml:space="preserve">   </w:t>
            </w:r>
            <w:r w:rsidRPr="00290F05">
              <w:rPr>
                <w:rFonts w:ascii="新細明體" w:hAnsi="新細明體" w:hint="eastAsia"/>
              </w:rPr>
              <w:t>祐護寶島普化真道</w:t>
            </w:r>
          </w:p>
        </w:tc>
        <w:tc>
          <w:tcPr>
            <w:tcW w:w="709" w:type="dxa"/>
            <w:vAlign w:val="center"/>
          </w:tcPr>
          <w:p w14:paraId="2CD80C93" w14:textId="77777777" w:rsidR="002A2EDC" w:rsidRPr="00290F05" w:rsidRDefault="002A2EDC" w:rsidP="004B4A42">
            <w:pPr>
              <w:spacing w:line="0" w:lineRule="atLeast"/>
              <w:jc w:val="both"/>
              <w:rPr>
                <w:rFonts w:ascii="新細明體" w:hAnsi="新細明體"/>
              </w:rPr>
            </w:pPr>
            <w:r>
              <w:rPr>
                <w:rFonts w:ascii="新細明體" w:hAnsi="新細明體" w:hint="eastAsia"/>
              </w:rPr>
              <w:t>141</w:t>
            </w:r>
          </w:p>
        </w:tc>
        <w:tc>
          <w:tcPr>
            <w:tcW w:w="3260" w:type="dxa"/>
            <w:vAlign w:val="center"/>
          </w:tcPr>
          <w:p w14:paraId="77673632" w14:textId="77777777" w:rsidR="002A2EDC" w:rsidRPr="00290F05" w:rsidRDefault="002A2EDC" w:rsidP="004B4A42">
            <w:pPr>
              <w:spacing w:line="0" w:lineRule="atLeast"/>
              <w:jc w:val="both"/>
              <w:rPr>
                <w:rFonts w:ascii="新細明體" w:hAnsi="新細明體"/>
              </w:rPr>
            </w:pPr>
            <w:r w:rsidRPr="00290F05">
              <w:rPr>
                <w:rFonts w:ascii="新細明體" w:hAnsi="新細明體" w:hint="eastAsia"/>
              </w:rPr>
              <w:t>資料來源/《清虛宮弘法院教師講義》</w:t>
            </w:r>
          </w:p>
          <w:p w14:paraId="4D97115A" w14:textId="77777777" w:rsidR="002A2EDC" w:rsidRPr="00290F05" w:rsidRDefault="002A2EDC" w:rsidP="004B4A42">
            <w:pPr>
              <w:spacing w:line="0" w:lineRule="atLeast"/>
              <w:jc w:val="both"/>
              <w:rPr>
                <w:rFonts w:ascii="新細明體" w:hAnsi="新細明體"/>
              </w:rPr>
            </w:pPr>
            <w:r w:rsidRPr="00290F05">
              <w:rPr>
                <w:rFonts w:ascii="新細明體" w:hAnsi="新細明體" w:hint="eastAsia"/>
              </w:rPr>
              <w:t>整理/編輯部</w:t>
            </w:r>
          </w:p>
        </w:tc>
        <w:tc>
          <w:tcPr>
            <w:tcW w:w="425" w:type="dxa"/>
            <w:vAlign w:val="center"/>
          </w:tcPr>
          <w:p w14:paraId="378186D5" w14:textId="77777777" w:rsidR="002A2EDC" w:rsidRPr="00521989" w:rsidRDefault="002A2EDC" w:rsidP="004B4A42">
            <w:pPr>
              <w:spacing w:line="0" w:lineRule="atLeast"/>
              <w:jc w:val="both"/>
            </w:pPr>
          </w:p>
        </w:tc>
      </w:tr>
      <w:tr w:rsidR="002A2EDC" w:rsidRPr="00521989" w14:paraId="08D9046E" w14:textId="77777777" w:rsidTr="004B4A42">
        <w:trPr>
          <w:trHeight w:val="487"/>
        </w:trPr>
        <w:tc>
          <w:tcPr>
            <w:tcW w:w="1403" w:type="dxa"/>
            <w:vAlign w:val="center"/>
          </w:tcPr>
          <w:p w14:paraId="4CF22BA1"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01809E47"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3E44B4A7" w14:textId="77777777" w:rsidR="002A2EDC" w:rsidRPr="00B83330" w:rsidRDefault="002A2EDC" w:rsidP="004B4A42">
            <w:pPr>
              <w:spacing w:line="0" w:lineRule="atLeast"/>
              <w:jc w:val="both"/>
              <w:rPr>
                <w:rFonts w:ascii="新細明體" w:hAnsi="新細明體"/>
                <w:bdr w:val="single" w:sz="4" w:space="0" w:color="auto"/>
              </w:rPr>
            </w:pPr>
            <w:r w:rsidRPr="00290F05">
              <w:rPr>
                <w:rFonts w:ascii="新細明體" w:hAnsi="新細明體" w:hint="eastAsia"/>
                <w:bdr w:val="single" w:sz="4" w:space="0" w:color="auto"/>
              </w:rPr>
              <w:t>悟理蘊真</w:t>
            </w:r>
          </w:p>
        </w:tc>
        <w:tc>
          <w:tcPr>
            <w:tcW w:w="6946" w:type="dxa"/>
            <w:vAlign w:val="center"/>
          </w:tcPr>
          <w:p w14:paraId="6CD3409C" w14:textId="77777777" w:rsidR="002A2EDC" w:rsidRPr="00290F05" w:rsidRDefault="002A2EDC" w:rsidP="004B4A42">
            <w:pPr>
              <w:snapToGrid w:val="0"/>
              <w:spacing w:line="0" w:lineRule="atLeast"/>
              <w:jc w:val="both"/>
              <w:rPr>
                <w:rFonts w:ascii="新細明體" w:hAnsi="新細明體"/>
              </w:rPr>
            </w:pPr>
            <w:r w:rsidRPr="00290F05">
              <w:rPr>
                <w:rFonts w:ascii="新細明體" w:hAnsi="新細明體" w:hint="eastAsia"/>
              </w:rPr>
              <w:t>原來上天早有安排</w:t>
            </w:r>
          </w:p>
        </w:tc>
        <w:tc>
          <w:tcPr>
            <w:tcW w:w="709" w:type="dxa"/>
            <w:vAlign w:val="center"/>
          </w:tcPr>
          <w:p w14:paraId="7F629315" w14:textId="77777777" w:rsidR="002A2EDC" w:rsidRPr="00290F05" w:rsidRDefault="002A2EDC" w:rsidP="004B4A42">
            <w:pPr>
              <w:spacing w:line="0" w:lineRule="atLeast"/>
              <w:jc w:val="both"/>
              <w:rPr>
                <w:rFonts w:ascii="新細明體" w:hAnsi="新細明體"/>
              </w:rPr>
            </w:pPr>
            <w:r>
              <w:rPr>
                <w:rFonts w:ascii="新細明體" w:hAnsi="新細明體" w:hint="eastAsia"/>
              </w:rPr>
              <w:t>143</w:t>
            </w:r>
          </w:p>
        </w:tc>
        <w:tc>
          <w:tcPr>
            <w:tcW w:w="3260" w:type="dxa"/>
            <w:vAlign w:val="center"/>
          </w:tcPr>
          <w:p w14:paraId="03B19AEC" w14:textId="77777777" w:rsidR="002A2EDC" w:rsidRPr="00290F05" w:rsidRDefault="002A2EDC" w:rsidP="004B4A42">
            <w:pPr>
              <w:autoSpaceDE w:val="0"/>
              <w:autoSpaceDN w:val="0"/>
              <w:adjustRightInd w:val="0"/>
              <w:spacing w:line="0" w:lineRule="atLeast"/>
              <w:jc w:val="both"/>
              <w:rPr>
                <w:rFonts w:ascii="新細明體" w:hAnsi="新細明體"/>
              </w:rPr>
            </w:pPr>
            <w:r w:rsidRPr="00290F05">
              <w:rPr>
                <w:rFonts w:ascii="新細明體" w:hAnsi="新細明體" w:hint="eastAsia"/>
              </w:rPr>
              <w:t>林光氧</w:t>
            </w:r>
          </w:p>
        </w:tc>
        <w:tc>
          <w:tcPr>
            <w:tcW w:w="425" w:type="dxa"/>
            <w:vAlign w:val="center"/>
          </w:tcPr>
          <w:p w14:paraId="4F9100D0" w14:textId="77777777" w:rsidR="002A2EDC" w:rsidRPr="00521989" w:rsidRDefault="002A2EDC" w:rsidP="004B4A42">
            <w:pPr>
              <w:spacing w:line="0" w:lineRule="atLeast"/>
              <w:jc w:val="both"/>
            </w:pPr>
          </w:p>
        </w:tc>
      </w:tr>
      <w:tr w:rsidR="002A2EDC" w:rsidRPr="00521989" w14:paraId="3ECE3E33" w14:textId="77777777" w:rsidTr="004B4A42">
        <w:trPr>
          <w:trHeight w:val="487"/>
        </w:trPr>
        <w:tc>
          <w:tcPr>
            <w:tcW w:w="1403" w:type="dxa"/>
            <w:vAlign w:val="center"/>
          </w:tcPr>
          <w:p w14:paraId="088BB3C6"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727C752A"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2BA7BBFA" w14:textId="77777777" w:rsidR="002A2EDC" w:rsidRPr="00290F05" w:rsidRDefault="002A2EDC" w:rsidP="004B4A42">
            <w:pPr>
              <w:spacing w:line="0" w:lineRule="atLeast"/>
              <w:jc w:val="both"/>
              <w:rPr>
                <w:rFonts w:ascii="新細明體" w:hAnsi="新細明體"/>
                <w:bdr w:val="single" w:sz="4" w:space="0" w:color="auto"/>
              </w:rPr>
            </w:pPr>
            <w:r w:rsidRPr="00290F05">
              <w:rPr>
                <w:rFonts w:ascii="新細明體" w:hAnsi="新細明體" w:hint="eastAsia"/>
                <w:bdr w:val="single" w:sz="4" w:space="0" w:color="auto"/>
              </w:rPr>
              <w:t>悟理蘊真</w:t>
            </w:r>
          </w:p>
        </w:tc>
        <w:tc>
          <w:tcPr>
            <w:tcW w:w="6946" w:type="dxa"/>
            <w:vAlign w:val="center"/>
          </w:tcPr>
          <w:p w14:paraId="5CE33910" w14:textId="77777777" w:rsidR="002A2EDC" w:rsidRPr="00290F05" w:rsidRDefault="002A2EDC" w:rsidP="004B4A42">
            <w:pPr>
              <w:spacing w:line="0" w:lineRule="atLeast"/>
              <w:jc w:val="both"/>
              <w:rPr>
                <w:rFonts w:ascii="新細明體" w:hAnsi="新細明體"/>
              </w:rPr>
            </w:pPr>
            <w:r w:rsidRPr="00290F05">
              <w:rPr>
                <w:rFonts w:ascii="新細明體" w:hAnsi="新細明體" w:hint="eastAsia"/>
              </w:rPr>
              <w:t>燕京雲罩文化迷茫</w:t>
            </w:r>
            <w:r>
              <w:rPr>
                <w:rFonts w:ascii="新細明體" w:hAnsi="新細明體" w:hint="eastAsia"/>
              </w:rPr>
              <w:t xml:space="preserve">   </w:t>
            </w:r>
            <w:r w:rsidRPr="00290F05">
              <w:rPr>
                <w:rFonts w:ascii="新細明體" w:hAnsi="新細明體" w:hint="eastAsia"/>
              </w:rPr>
              <w:t>蓬萊仙鄉春上枝頭</w:t>
            </w:r>
          </w:p>
        </w:tc>
        <w:tc>
          <w:tcPr>
            <w:tcW w:w="709" w:type="dxa"/>
            <w:vAlign w:val="center"/>
          </w:tcPr>
          <w:p w14:paraId="14111373" w14:textId="77777777" w:rsidR="002A2EDC" w:rsidRPr="00290F05" w:rsidRDefault="002A2EDC" w:rsidP="004B4A42">
            <w:pPr>
              <w:spacing w:line="0" w:lineRule="atLeast"/>
              <w:jc w:val="both"/>
              <w:rPr>
                <w:rFonts w:ascii="新細明體" w:hAnsi="新細明體"/>
              </w:rPr>
            </w:pPr>
            <w:r>
              <w:rPr>
                <w:rFonts w:ascii="新細明體" w:hAnsi="新細明體" w:hint="eastAsia"/>
              </w:rPr>
              <w:t>148</w:t>
            </w:r>
          </w:p>
        </w:tc>
        <w:tc>
          <w:tcPr>
            <w:tcW w:w="3260" w:type="dxa"/>
            <w:vAlign w:val="center"/>
          </w:tcPr>
          <w:p w14:paraId="6E23E72F" w14:textId="77777777" w:rsidR="002A2EDC" w:rsidRPr="00290F05" w:rsidRDefault="002A2EDC" w:rsidP="004B4A42">
            <w:pPr>
              <w:autoSpaceDE w:val="0"/>
              <w:autoSpaceDN w:val="0"/>
              <w:adjustRightInd w:val="0"/>
              <w:spacing w:line="0" w:lineRule="atLeast"/>
              <w:jc w:val="both"/>
              <w:rPr>
                <w:rFonts w:ascii="新細明體" w:hAnsi="新細明體"/>
              </w:rPr>
            </w:pPr>
            <w:r w:rsidRPr="00290F05">
              <w:rPr>
                <w:rFonts w:ascii="新細明體" w:hAnsi="新細明體" w:hint="eastAsia"/>
              </w:rPr>
              <w:t>陳香萱</w:t>
            </w:r>
          </w:p>
        </w:tc>
        <w:tc>
          <w:tcPr>
            <w:tcW w:w="425" w:type="dxa"/>
            <w:vAlign w:val="center"/>
          </w:tcPr>
          <w:p w14:paraId="7268F00E" w14:textId="77777777" w:rsidR="002A2EDC" w:rsidRPr="00521989" w:rsidRDefault="002A2EDC" w:rsidP="004B4A42">
            <w:pPr>
              <w:spacing w:line="0" w:lineRule="atLeast"/>
              <w:jc w:val="both"/>
            </w:pPr>
          </w:p>
        </w:tc>
      </w:tr>
      <w:tr w:rsidR="002A2EDC" w:rsidRPr="00521989" w14:paraId="21B21ECF" w14:textId="77777777" w:rsidTr="004B4A42">
        <w:trPr>
          <w:trHeight w:val="487"/>
        </w:trPr>
        <w:tc>
          <w:tcPr>
            <w:tcW w:w="1403" w:type="dxa"/>
            <w:vAlign w:val="center"/>
          </w:tcPr>
          <w:p w14:paraId="093500C6"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516B6207"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1F9C85EE" w14:textId="77777777" w:rsidR="002A2EDC" w:rsidRPr="00290F05" w:rsidRDefault="002A2EDC" w:rsidP="004B4A42">
            <w:pPr>
              <w:spacing w:line="0" w:lineRule="atLeast"/>
              <w:jc w:val="both"/>
              <w:rPr>
                <w:rFonts w:ascii="新細明體" w:hAnsi="新細明體"/>
                <w:bdr w:val="single" w:sz="4" w:space="0" w:color="auto"/>
              </w:rPr>
            </w:pPr>
            <w:r w:rsidRPr="00290F05">
              <w:rPr>
                <w:rFonts w:ascii="新細明體" w:hAnsi="新細明體" w:hint="eastAsia"/>
                <w:bdr w:val="single" w:sz="4" w:space="0" w:color="auto"/>
              </w:rPr>
              <w:t>悟理蘊真</w:t>
            </w:r>
          </w:p>
        </w:tc>
        <w:tc>
          <w:tcPr>
            <w:tcW w:w="6946" w:type="dxa"/>
            <w:vAlign w:val="center"/>
          </w:tcPr>
          <w:p w14:paraId="52CAB7B4" w14:textId="77777777" w:rsidR="002A2EDC" w:rsidRPr="00290F05" w:rsidRDefault="002A2EDC" w:rsidP="004B4A42">
            <w:pPr>
              <w:spacing w:line="0" w:lineRule="atLeast"/>
              <w:jc w:val="both"/>
              <w:rPr>
                <w:rFonts w:ascii="新細明體" w:hAnsi="新細明體"/>
              </w:rPr>
            </w:pPr>
            <w:r w:rsidRPr="00290F05">
              <w:rPr>
                <w:rFonts w:ascii="新細明體" w:hAnsi="新細明體" w:hint="eastAsia"/>
              </w:rPr>
              <w:t>歷 劫 感 言</w:t>
            </w:r>
          </w:p>
        </w:tc>
        <w:tc>
          <w:tcPr>
            <w:tcW w:w="709" w:type="dxa"/>
            <w:vAlign w:val="center"/>
          </w:tcPr>
          <w:p w14:paraId="45F64FBA" w14:textId="77777777" w:rsidR="002A2EDC" w:rsidRPr="00290F05" w:rsidRDefault="002A2EDC" w:rsidP="004B4A42">
            <w:pPr>
              <w:spacing w:line="0" w:lineRule="atLeast"/>
              <w:jc w:val="both"/>
              <w:rPr>
                <w:rFonts w:ascii="新細明體" w:hAnsi="新細明體"/>
              </w:rPr>
            </w:pPr>
            <w:r>
              <w:rPr>
                <w:rFonts w:ascii="新細明體" w:hAnsi="新細明體" w:hint="eastAsia"/>
              </w:rPr>
              <w:t>151</w:t>
            </w:r>
          </w:p>
        </w:tc>
        <w:tc>
          <w:tcPr>
            <w:tcW w:w="3260" w:type="dxa"/>
            <w:vAlign w:val="center"/>
          </w:tcPr>
          <w:p w14:paraId="155D7C86" w14:textId="77777777" w:rsidR="002A2EDC" w:rsidRPr="00290F05" w:rsidRDefault="002A2EDC" w:rsidP="004B4A42">
            <w:pPr>
              <w:autoSpaceDE w:val="0"/>
              <w:autoSpaceDN w:val="0"/>
              <w:adjustRightInd w:val="0"/>
              <w:spacing w:line="0" w:lineRule="atLeast"/>
              <w:jc w:val="both"/>
              <w:rPr>
                <w:rFonts w:ascii="新細明體" w:hAnsi="新細明體"/>
              </w:rPr>
            </w:pPr>
            <w:r w:rsidRPr="00290F05">
              <w:rPr>
                <w:rFonts w:ascii="新細明體" w:hAnsi="新細明體" w:hint="eastAsia"/>
              </w:rPr>
              <w:t>陳敏凝</w:t>
            </w:r>
          </w:p>
        </w:tc>
        <w:tc>
          <w:tcPr>
            <w:tcW w:w="425" w:type="dxa"/>
            <w:vAlign w:val="center"/>
          </w:tcPr>
          <w:p w14:paraId="3E7ECE03" w14:textId="77777777" w:rsidR="002A2EDC" w:rsidRPr="00521989" w:rsidRDefault="002A2EDC" w:rsidP="004B4A42">
            <w:pPr>
              <w:spacing w:line="0" w:lineRule="atLeast"/>
              <w:jc w:val="both"/>
            </w:pPr>
          </w:p>
        </w:tc>
      </w:tr>
      <w:tr w:rsidR="002A2EDC" w:rsidRPr="00521989" w14:paraId="2759ECF7" w14:textId="77777777" w:rsidTr="004B4A42">
        <w:trPr>
          <w:trHeight w:val="487"/>
        </w:trPr>
        <w:tc>
          <w:tcPr>
            <w:tcW w:w="1403" w:type="dxa"/>
            <w:vAlign w:val="center"/>
          </w:tcPr>
          <w:p w14:paraId="4954BD3F"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52ECEFC1"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66B69F18" w14:textId="77777777" w:rsidR="002A2EDC" w:rsidRPr="00290F05" w:rsidRDefault="002A2EDC" w:rsidP="004B4A42">
            <w:pPr>
              <w:spacing w:line="0" w:lineRule="atLeast"/>
              <w:jc w:val="both"/>
              <w:rPr>
                <w:rFonts w:ascii="新細明體" w:hAnsi="新細明體"/>
                <w:color w:val="000000"/>
                <w:bdr w:val="single" w:sz="4" w:space="0" w:color="auto"/>
              </w:rPr>
            </w:pPr>
            <w:r w:rsidRPr="00290F05">
              <w:rPr>
                <w:rFonts w:ascii="新細明體" w:hAnsi="新細明體" w:hint="eastAsia"/>
                <w:bdr w:val="single" w:sz="4" w:space="0" w:color="auto"/>
              </w:rPr>
              <w:t>悟理蘊真</w:t>
            </w:r>
          </w:p>
        </w:tc>
        <w:tc>
          <w:tcPr>
            <w:tcW w:w="6946" w:type="dxa"/>
            <w:vAlign w:val="center"/>
          </w:tcPr>
          <w:p w14:paraId="07024FB6" w14:textId="77777777" w:rsidR="002A2EDC" w:rsidRPr="00290F05" w:rsidRDefault="002A2EDC" w:rsidP="004B4A42">
            <w:pPr>
              <w:spacing w:line="0" w:lineRule="atLeast"/>
              <w:jc w:val="both"/>
              <w:rPr>
                <w:rFonts w:ascii="新細明體" w:hAnsi="新細明體"/>
              </w:rPr>
            </w:pPr>
            <w:r w:rsidRPr="00290F05">
              <w:rPr>
                <w:rFonts w:ascii="新細明體" w:hAnsi="新細明體" w:hint="eastAsia"/>
              </w:rPr>
              <w:t>雪棟姑姑我愛你</w:t>
            </w:r>
            <w:r>
              <w:rPr>
                <w:rFonts w:ascii="新細明體" w:hAnsi="新細明體" w:hint="eastAsia"/>
              </w:rPr>
              <w:t xml:space="preserve">   </w:t>
            </w:r>
            <w:r w:rsidRPr="00290F05">
              <w:rPr>
                <w:rFonts w:ascii="新細明體" w:hAnsi="新細明體" w:hint="eastAsia"/>
              </w:rPr>
              <w:t>香茹同奮皈師蛻變的心歷旅程</w:t>
            </w:r>
          </w:p>
        </w:tc>
        <w:tc>
          <w:tcPr>
            <w:tcW w:w="709" w:type="dxa"/>
            <w:vAlign w:val="center"/>
          </w:tcPr>
          <w:p w14:paraId="7EB8B37C" w14:textId="77777777" w:rsidR="002A2EDC" w:rsidRPr="00290F05" w:rsidRDefault="002A2EDC" w:rsidP="004B4A42">
            <w:pPr>
              <w:spacing w:line="0" w:lineRule="atLeast"/>
              <w:jc w:val="both"/>
              <w:rPr>
                <w:rFonts w:ascii="新細明體" w:hAnsi="新細明體"/>
              </w:rPr>
            </w:pPr>
            <w:r>
              <w:rPr>
                <w:rFonts w:ascii="新細明體" w:hAnsi="新細明體" w:hint="eastAsia"/>
              </w:rPr>
              <w:t>152</w:t>
            </w:r>
          </w:p>
        </w:tc>
        <w:tc>
          <w:tcPr>
            <w:tcW w:w="3260" w:type="dxa"/>
            <w:vAlign w:val="center"/>
          </w:tcPr>
          <w:p w14:paraId="0ECA88FF" w14:textId="77777777" w:rsidR="002A2EDC" w:rsidRPr="00290F05" w:rsidRDefault="002A2EDC" w:rsidP="004B4A42">
            <w:pPr>
              <w:autoSpaceDE w:val="0"/>
              <w:autoSpaceDN w:val="0"/>
              <w:adjustRightInd w:val="0"/>
              <w:spacing w:line="0" w:lineRule="atLeast"/>
              <w:jc w:val="both"/>
              <w:rPr>
                <w:rFonts w:ascii="新細明體" w:hAnsi="新細明體"/>
              </w:rPr>
            </w:pPr>
            <w:r w:rsidRPr="00290F05">
              <w:rPr>
                <w:rFonts w:ascii="新細明體" w:hAnsi="新細明體" w:hint="eastAsia"/>
              </w:rPr>
              <w:t>林香茹</w:t>
            </w:r>
          </w:p>
        </w:tc>
        <w:tc>
          <w:tcPr>
            <w:tcW w:w="425" w:type="dxa"/>
            <w:vAlign w:val="center"/>
          </w:tcPr>
          <w:p w14:paraId="0AF65650" w14:textId="77777777" w:rsidR="002A2EDC" w:rsidRPr="00521989" w:rsidRDefault="002A2EDC" w:rsidP="004B4A42">
            <w:pPr>
              <w:spacing w:line="0" w:lineRule="atLeast"/>
              <w:jc w:val="both"/>
            </w:pPr>
          </w:p>
        </w:tc>
      </w:tr>
      <w:tr w:rsidR="002A2EDC" w:rsidRPr="00521989" w14:paraId="3E5C4847" w14:textId="77777777" w:rsidTr="004B4A42">
        <w:trPr>
          <w:trHeight w:val="487"/>
        </w:trPr>
        <w:tc>
          <w:tcPr>
            <w:tcW w:w="1403" w:type="dxa"/>
            <w:vAlign w:val="center"/>
          </w:tcPr>
          <w:p w14:paraId="3FE49885"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3FBC0986"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2BC6200A" w14:textId="77777777" w:rsidR="002A2EDC" w:rsidRPr="00290F05" w:rsidRDefault="002A2EDC" w:rsidP="004B4A42">
            <w:pPr>
              <w:spacing w:line="0" w:lineRule="atLeast"/>
              <w:jc w:val="both"/>
              <w:rPr>
                <w:rFonts w:ascii="新細明體" w:hAnsi="新細明體"/>
                <w:color w:val="000000"/>
                <w:bdr w:val="single" w:sz="4" w:space="0" w:color="auto"/>
              </w:rPr>
            </w:pPr>
            <w:r w:rsidRPr="00290F05">
              <w:rPr>
                <w:rFonts w:ascii="新細明體" w:hAnsi="新細明體" w:hint="eastAsia"/>
                <w:bdr w:val="single" w:sz="4" w:space="0" w:color="auto"/>
              </w:rPr>
              <w:t>悟理蘊真</w:t>
            </w:r>
          </w:p>
        </w:tc>
        <w:tc>
          <w:tcPr>
            <w:tcW w:w="6946" w:type="dxa"/>
            <w:vAlign w:val="center"/>
          </w:tcPr>
          <w:p w14:paraId="6AC7E89C" w14:textId="77777777" w:rsidR="002A2EDC" w:rsidRPr="00290F05" w:rsidRDefault="002A2EDC" w:rsidP="004B4A42">
            <w:pPr>
              <w:snapToGrid w:val="0"/>
              <w:spacing w:line="0" w:lineRule="atLeast"/>
              <w:jc w:val="both"/>
              <w:rPr>
                <w:rFonts w:ascii="新細明體" w:hAnsi="新細明體"/>
              </w:rPr>
            </w:pPr>
            <w:r w:rsidRPr="00290F05">
              <w:rPr>
                <w:rFonts w:ascii="新細明體" w:hAnsi="新細明體" w:hint="eastAsia"/>
              </w:rPr>
              <w:t>巡天節感言~</w:t>
            </w:r>
          </w:p>
          <w:p w14:paraId="1233A5BB" w14:textId="77777777" w:rsidR="002A2EDC" w:rsidRPr="00290F05" w:rsidRDefault="002A2EDC" w:rsidP="004B4A42">
            <w:pPr>
              <w:snapToGrid w:val="0"/>
              <w:spacing w:line="0" w:lineRule="atLeast"/>
              <w:ind w:firstLineChars="445" w:firstLine="1068"/>
              <w:jc w:val="both"/>
              <w:rPr>
                <w:rFonts w:ascii="新細明體" w:hAnsi="新細明體"/>
              </w:rPr>
            </w:pPr>
            <w:r w:rsidRPr="00290F05">
              <w:rPr>
                <w:rFonts w:ascii="新細明體" w:hAnsi="新細明體" w:hint="eastAsia"/>
              </w:rPr>
              <w:t>從「禮」出發懇求世界和平</w:t>
            </w:r>
          </w:p>
        </w:tc>
        <w:tc>
          <w:tcPr>
            <w:tcW w:w="709" w:type="dxa"/>
            <w:vAlign w:val="center"/>
          </w:tcPr>
          <w:p w14:paraId="6269B08D" w14:textId="77777777" w:rsidR="002A2EDC" w:rsidRPr="00290F05" w:rsidRDefault="002A2EDC" w:rsidP="004B4A42">
            <w:pPr>
              <w:spacing w:line="0" w:lineRule="atLeast"/>
              <w:jc w:val="both"/>
              <w:rPr>
                <w:rFonts w:ascii="新細明體" w:hAnsi="新細明體"/>
              </w:rPr>
            </w:pPr>
            <w:r>
              <w:rPr>
                <w:rFonts w:ascii="新細明體" w:hAnsi="新細明體" w:hint="eastAsia"/>
              </w:rPr>
              <w:t>156</w:t>
            </w:r>
          </w:p>
        </w:tc>
        <w:tc>
          <w:tcPr>
            <w:tcW w:w="3260" w:type="dxa"/>
            <w:vAlign w:val="center"/>
          </w:tcPr>
          <w:p w14:paraId="0BA70537" w14:textId="77777777" w:rsidR="002A2EDC" w:rsidRPr="00290F05" w:rsidRDefault="002A2EDC" w:rsidP="004B4A42">
            <w:pPr>
              <w:autoSpaceDE w:val="0"/>
              <w:autoSpaceDN w:val="0"/>
              <w:adjustRightInd w:val="0"/>
              <w:spacing w:line="0" w:lineRule="atLeast"/>
              <w:jc w:val="both"/>
              <w:rPr>
                <w:rFonts w:ascii="新細明體" w:hAnsi="新細明體"/>
              </w:rPr>
            </w:pPr>
            <w:r w:rsidRPr="00290F05">
              <w:rPr>
                <w:rFonts w:ascii="新細明體" w:hAnsi="新細明體" w:hint="eastAsia"/>
              </w:rPr>
              <w:t>鄭鏡明</w:t>
            </w:r>
          </w:p>
        </w:tc>
        <w:tc>
          <w:tcPr>
            <w:tcW w:w="425" w:type="dxa"/>
            <w:vAlign w:val="center"/>
          </w:tcPr>
          <w:p w14:paraId="217FC95A" w14:textId="77777777" w:rsidR="002A2EDC" w:rsidRPr="00521989" w:rsidRDefault="002A2EDC" w:rsidP="004B4A42">
            <w:pPr>
              <w:spacing w:line="0" w:lineRule="atLeast"/>
              <w:jc w:val="both"/>
            </w:pPr>
          </w:p>
        </w:tc>
      </w:tr>
      <w:tr w:rsidR="002A2EDC" w:rsidRPr="00521989" w14:paraId="07BA3B9F" w14:textId="77777777" w:rsidTr="004B4A42">
        <w:trPr>
          <w:trHeight w:val="487"/>
        </w:trPr>
        <w:tc>
          <w:tcPr>
            <w:tcW w:w="1403" w:type="dxa"/>
            <w:vAlign w:val="center"/>
          </w:tcPr>
          <w:p w14:paraId="754DA9AD"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3F73428A"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43CC892A" w14:textId="77777777" w:rsidR="002A2EDC" w:rsidRPr="00B83330" w:rsidRDefault="002A2EDC" w:rsidP="004B4A42">
            <w:pPr>
              <w:snapToGrid w:val="0"/>
              <w:spacing w:line="0" w:lineRule="atLeast"/>
              <w:jc w:val="both"/>
              <w:rPr>
                <w:rFonts w:ascii="新細明體" w:hAnsi="新細明體"/>
                <w:bdr w:val="single" w:sz="4" w:space="0" w:color="auto" w:frame="1"/>
              </w:rPr>
            </w:pPr>
            <w:r w:rsidRPr="00290F05">
              <w:rPr>
                <w:rFonts w:ascii="新細明體" w:hAnsi="新細明體" w:hint="eastAsia"/>
                <w:bdr w:val="single" w:sz="4" w:space="0" w:color="auto" w:frame="1"/>
              </w:rPr>
              <w:t>興建史</w:t>
            </w:r>
          </w:p>
        </w:tc>
        <w:tc>
          <w:tcPr>
            <w:tcW w:w="6946" w:type="dxa"/>
            <w:vAlign w:val="center"/>
          </w:tcPr>
          <w:p w14:paraId="18B6F2B7" w14:textId="77777777" w:rsidR="002A2EDC" w:rsidRPr="00290F05" w:rsidRDefault="002A2EDC" w:rsidP="004B4A42">
            <w:pPr>
              <w:snapToGrid w:val="0"/>
              <w:spacing w:line="0" w:lineRule="atLeast"/>
              <w:jc w:val="both"/>
              <w:rPr>
                <w:rFonts w:ascii="新細明體" w:hAnsi="新細明體"/>
              </w:rPr>
            </w:pPr>
            <w:r w:rsidRPr="00290F05">
              <w:rPr>
                <w:rFonts w:ascii="新細明體" w:hAnsi="新細明體" w:hint="eastAsia"/>
                <w:color w:val="000000"/>
              </w:rPr>
              <w:t>加州洛杉磯掌院</w:t>
            </w:r>
            <w:r>
              <w:rPr>
                <w:rFonts w:ascii="新細明體" w:hAnsi="新細明體" w:hint="eastAsia"/>
                <w:color w:val="000000"/>
              </w:rPr>
              <w:t xml:space="preserve">   </w:t>
            </w:r>
            <w:r w:rsidRPr="00290F05">
              <w:rPr>
                <w:rFonts w:ascii="新細明體" w:hAnsi="新細明體" w:hint="eastAsia"/>
                <w:color w:val="000000"/>
              </w:rPr>
              <w:t>美國救劫灘頭堡</w:t>
            </w:r>
          </w:p>
        </w:tc>
        <w:tc>
          <w:tcPr>
            <w:tcW w:w="709" w:type="dxa"/>
            <w:vAlign w:val="center"/>
          </w:tcPr>
          <w:p w14:paraId="3D8A23E2" w14:textId="77777777" w:rsidR="002A2EDC" w:rsidRPr="00290F05" w:rsidRDefault="002A2EDC" w:rsidP="004B4A42">
            <w:pPr>
              <w:spacing w:line="0" w:lineRule="atLeast"/>
              <w:jc w:val="both"/>
              <w:rPr>
                <w:rFonts w:ascii="新細明體" w:hAnsi="新細明體"/>
              </w:rPr>
            </w:pPr>
            <w:r>
              <w:rPr>
                <w:rFonts w:ascii="新細明體" w:hAnsi="新細明體" w:hint="eastAsia"/>
              </w:rPr>
              <w:t>158</w:t>
            </w:r>
          </w:p>
        </w:tc>
        <w:tc>
          <w:tcPr>
            <w:tcW w:w="3260" w:type="dxa"/>
            <w:vAlign w:val="center"/>
          </w:tcPr>
          <w:p w14:paraId="778F60ED" w14:textId="77777777" w:rsidR="002A2EDC" w:rsidRPr="00290F05" w:rsidRDefault="002A2EDC" w:rsidP="004B4A42">
            <w:pPr>
              <w:snapToGrid w:val="0"/>
              <w:spacing w:line="0" w:lineRule="atLeast"/>
              <w:ind w:right="120"/>
              <w:jc w:val="both"/>
              <w:rPr>
                <w:rFonts w:ascii="新細明體" w:hAnsi="新細明體"/>
              </w:rPr>
            </w:pPr>
            <w:r w:rsidRPr="00290F05">
              <w:rPr>
                <w:rFonts w:ascii="新細明體" w:hAnsi="新細明體" w:hint="eastAsia"/>
              </w:rPr>
              <w:t>資料提供/洛杉磯掌院</w:t>
            </w:r>
          </w:p>
        </w:tc>
        <w:tc>
          <w:tcPr>
            <w:tcW w:w="425" w:type="dxa"/>
            <w:vAlign w:val="center"/>
          </w:tcPr>
          <w:p w14:paraId="52865D68" w14:textId="77777777" w:rsidR="002A2EDC" w:rsidRPr="00521989" w:rsidRDefault="002A2EDC" w:rsidP="004B4A42">
            <w:pPr>
              <w:spacing w:line="0" w:lineRule="atLeast"/>
              <w:jc w:val="both"/>
            </w:pPr>
          </w:p>
        </w:tc>
      </w:tr>
      <w:tr w:rsidR="002A2EDC" w:rsidRPr="00521989" w14:paraId="28BC5035" w14:textId="77777777" w:rsidTr="004B4A42">
        <w:trPr>
          <w:trHeight w:val="487"/>
        </w:trPr>
        <w:tc>
          <w:tcPr>
            <w:tcW w:w="1403" w:type="dxa"/>
            <w:vAlign w:val="center"/>
          </w:tcPr>
          <w:p w14:paraId="0E8DF844"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7779F056"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1C0616D2" w14:textId="77777777" w:rsidR="002A2EDC" w:rsidRPr="00B83330" w:rsidRDefault="002A2EDC" w:rsidP="004B4A42">
            <w:pPr>
              <w:spacing w:line="0" w:lineRule="atLeast"/>
              <w:jc w:val="both"/>
              <w:rPr>
                <w:rFonts w:ascii="新細明體" w:hAnsi="新細明體"/>
                <w:bdr w:val="single" w:sz="4" w:space="0" w:color="auto"/>
              </w:rPr>
            </w:pPr>
            <w:r w:rsidRPr="00290F05">
              <w:rPr>
                <w:rFonts w:ascii="新細明體" w:hAnsi="新細明體" w:hint="eastAsia"/>
                <w:bdr w:val="single" w:sz="4" w:space="0" w:color="auto"/>
              </w:rPr>
              <w:t>道場集錦</w:t>
            </w:r>
          </w:p>
        </w:tc>
        <w:tc>
          <w:tcPr>
            <w:tcW w:w="6946" w:type="dxa"/>
            <w:vAlign w:val="center"/>
          </w:tcPr>
          <w:p w14:paraId="30A62844" w14:textId="77777777" w:rsidR="002A2EDC" w:rsidRPr="00810A13" w:rsidRDefault="002A2EDC" w:rsidP="004B4A42">
            <w:pPr>
              <w:spacing w:line="0" w:lineRule="atLeast"/>
              <w:jc w:val="both"/>
              <w:rPr>
                <w:rFonts w:ascii="新細明體" w:hAnsi="新細明體"/>
                <w:color w:val="FF0000"/>
              </w:rPr>
            </w:pPr>
            <w:r w:rsidRPr="00C770D6">
              <w:rPr>
                <w:rFonts w:ascii="新細明體" w:hAnsi="新細明體" w:hint="eastAsia"/>
              </w:rPr>
              <w:t>桃園縣初院歡慶25歲生日</w:t>
            </w:r>
            <w:r>
              <w:rPr>
                <w:rFonts w:ascii="新細明體" w:hAnsi="新細明體" w:hint="eastAsia"/>
              </w:rPr>
              <w:t xml:space="preserve">   </w:t>
            </w:r>
            <w:r w:rsidRPr="00C770D6">
              <w:rPr>
                <w:rFonts w:ascii="新細明體" w:hAnsi="新細明體" w:hint="eastAsia"/>
              </w:rPr>
              <w:t>復興基地門戶固若金湯</w:t>
            </w:r>
          </w:p>
        </w:tc>
        <w:tc>
          <w:tcPr>
            <w:tcW w:w="709" w:type="dxa"/>
            <w:vAlign w:val="center"/>
          </w:tcPr>
          <w:p w14:paraId="71639875" w14:textId="77777777" w:rsidR="002A2EDC" w:rsidRPr="00C770D6" w:rsidRDefault="002A2EDC" w:rsidP="004B4A42">
            <w:pPr>
              <w:spacing w:line="0" w:lineRule="atLeast"/>
              <w:jc w:val="both"/>
              <w:rPr>
                <w:rFonts w:ascii="新細明體" w:hAnsi="新細明體"/>
              </w:rPr>
            </w:pPr>
            <w:r>
              <w:rPr>
                <w:rFonts w:ascii="新細明體" w:hAnsi="新細明體" w:hint="eastAsia"/>
              </w:rPr>
              <w:t>163</w:t>
            </w:r>
          </w:p>
        </w:tc>
        <w:tc>
          <w:tcPr>
            <w:tcW w:w="3260" w:type="dxa"/>
            <w:vAlign w:val="center"/>
          </w:tcPr>
          <w:p w14:paraId="14DCC5F4" w14:textId="77777777" w:rsidR="002A2EDC" w:rsidRPr="00C770D6" w:rsidRDefault="002A2EDC" w:rsidP="004B4A42">
            <w:pPr>
              <w:autoSpaceDE w:val="0"/>
              <w:autoSpaceDN w:val="0"/>
              <w:adjustRightInd w:val="0"/>
              <w:spacing w:line="0" w:lineRule="atLeast"/>
              <w:jc w:val="both"/>
              <w:rPr>
                <w:rFonts w:ascii="新細明體" w:hAnsi="新細明體"/>
              </w:rPr>
            </w:pPr>
            <w:r w:rsidRPr="00C770D6">
              <w:rPr>
                <w:rFonts w:ascii="新細明體" w:hAnsi="新細明體" w:hint="eastAsia"/>
              </w:rPr>
              <w:t>古鏡賜</w:t>
            </w:r>
          </w:p>
        </w:tc>
        <w:tc>
          <w:tcPr>
            <w:tcW w:w="425" w:type="dxa"/>
            <w:vAlign w:val="center"/>
          </w:tcPr>
          <w:p w14:paraId="74A2E872" w14:textId="77777777" w:rsidR="002A2EDC" w:rsidRPr="00521989" w:rsidRDefault="002A2EDC" w:rsidP="004B4A42">
            <w:pPr>
              <w:spacing w:line="0" w:lineRule="atLeast"/>
              <w:jc w:val="both"/>
            </w:pPr>
          </w:p>
        </w:tc>
      </w:tr>
      <w:tr w:rsidR="002A2EDC" w:rsidRPr="00521989" w14:paraId="207846FB" w14:textId="77777777" w:rsidTr="004B4A42">
        <w:trPr>
          <w:trHeight w:val="487"/>
        </w:trPr>
        <w:tc>
          <w:tcPr>
            <w:tcW w:w="1403" w:type="dxa"/>
            <w:vAlign w:val="center"/>
          </w:tcPr>
          <w:p w14:paraId="5B5DBF38"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367DA980"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0DDC6B65" w14:textId="77777777" w:rsidR="002A2EDC" w:rsidRPr="00B83330" w:rsidRDefault="002A2EDC" w:rsidP="004B4A42">
            <w:pPr>
              <w:spacing w:line="0" w:lineRule="atLeast"/>
              <w:jc w:val="both"/>
              <w:rPr>
                <w:rFonts w:ascii="新細明體" w:hAnsi="新細明體"/>
                <w:bdr w:val="single" w:sz="4" w:space="0" w:color="auto"/>
              </w:rPr>
            </w:pPr>
            <w:r w:rsidRPr="00290F05">
              <w:rPr>
                <w:rFonts w:ascii="新細明體" w:hAnsi="新細明體" w:hint="eastAsia"/>
                <w:bdr w:val="single" w:sz="4" w:space="0" w:color="auto"/>
              </w:rPr>
              <w:t>新境界</w:t>
            </w:r>
          </w:p>
        </w:tc>
        <w:tc>
          <w:tcPr>
            <w:tcW w:w="6946" w:type="dxa"/>
            <w:vAlign w:val="center"/>
          </w:tcPr>
          <w:p w14:paraId="5C10B7A3" w14:textId="77777777" w:rsidR="002A2EDC" w:rsidRPr="00290F05" w:rsidRDefault="002A2EDC" w:rsidP="004B4A42">
            <w:pPr>
              <w:snapToGrid w:val="0"/>
              <w:spacing w:line="0" w:lineRule="atLeast"/>
              <w:jc w:val="both"/>
              <w:rPr>
                <w:rFonts w:ascii="新細明體" w:hAnsi="新細明體"/>
              </w:rPr>
            </w:pPr>
            <w:r w:rsidRPr="00290F05">
              <w:rPr>
                <w:rFonts w:ascii="新細明體" w:hAnsi="新細明體" w:hint="eastAsia"/>
              </w:rPr>
              <w:t>三部曲解析《新境界》</w:t>
            </w:r>
            <w:r>
              <w:rPr>
                <w:rFonts w:ascii="新細明體" w:hAnsi="新細明體" w:hint="eastAsia"/>
              </w:rPr>
              <w:t xml:space="preserve"> </w:t>
            </w:r>
            <w:r w:rsidRPr="00290F05">
              <w:rPr>
                <w:rFonts w:ascii="新細明體" w:hAnsi="新細明體" w:hint="eastAsia"/>
              </w:rPr>
              <w:t>帝教內涵躍然紙上（十三）</w:t>
            </w:r>
          </w:p>
        </w:tc>
        <w:tc>
          <w:tcPr>
            <w:tcW w:w="709" w:type="dxa"/>
            <w:vAlign w:val="center"/>
          </w:tcPr>
          <w:p w14:paraId="0861E007" w14:textId="77777777" w:rsidR="002A2EDC" w:rsidRPr="00290F05" w:rsidRDefault="002A2EDC" w:rsidP="004B4A42">
            <w:pPr>
              <w:spacing w:line="0" w:lineRule="atLeast"/>
              <w:jc w:val="both"/>
              <w:rPr>
                <w:rFonts w:ascii="新細明體" w:hAnsi="新細明體"/>
              </w:rPr>
            </w:pPr>
            <w:r>
              <w:rPr>
                <w:rFonts w:ascii="新細明體" w:hAnsi="新細明體" w:hint="eastAsia"/>
              </w:rPr>
              <w:t>165</w:t>
            </w:r>
          </w:p>
        </w:tc>
        <w:tc>
          <w:tcPr>
            <w:tcW w:w="3260" w:type="dxa"/>
            <w:vAlign w:val="center"/>
          </w:tcPr>
          <w:p w14:paraId="2DDC3107" w14:textId="77777777" w:rsidR="002A2EDC" w:rsidRPr="00290F05" w:rsidRDefault="002A2EDC" w:rsidP="004B4A42">
            <w:pPr>
              <w:autoSpaceDE w:val="0"/>
              <w:autoSpaceDN w:val="0"/>
              <w:adjustRightInd w:val="0"/>
              <w:spacing w:line="0" w:lineRule="atLeast"/>
              <w:jc w:val="both"/>
              <w:rPr>
                <w:rFonts w:ascii="新細明體" w:hAnsi="新細明體"/>
              </w:rPr>
            </w:pPr>
            <w:r w:rsidRPr="00290F05">
              <w:rPr>
                <w:rFonts w:ascii="新細明體" w:hAnsi="新細明體" w:hint="eastAsia"/>
              </w:rPr>
              <w:t>呂光證</w:t>
            </w:r>
          </w:p>
        </w:tc>
        <w:tc>
          <w:tcPr>
            <w:tcW w:w="425" w:type="dxa"/>
            <w:vAlign w:val="center"/>
          </w:tcPr>
          <w:p w14:paraId="7351B421" w14:textId="77777777" w:rsidR="002A2EDC" w:rsidRPr="00521989" w:rsidRDefault="002A2EDC" w:rsidP="004B4A42">
            <w:pPr>
              <w:spacing w:line="0" w:lineRule="atLeast"/>
              <w:jc w:val="both"/>
            </w:pPr>
          </w:p>
        </w:tc>
      </w:tr>
      <w:tr w:rsidR="002A2EDC" w:rsidRPr="00521989" w14:paraId="7D71EFA6" w14:textId="77777777" w:rsidTr="004B4A42">
        <w:trPr>
          <w:trHeight w:val="487"/>
        </w:trPr>
        <w:tc>
          <w:tcPr>
            <w:tcW w:w="1403" w:type="dxa"/>
            <w:vAlign w:val="center"/>
          </w:tcPr>
          <w:p w14:paraId="4147E1BA"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7DAB6E8A"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34BC9966" w14:textId="77777777" w:rsidR="002A2EDC" w:rsidRPr="00290F05" w:rsidRDefault="002A2EDC" w:rsidP="004B4A42">
            <w:pPr>
              <w:snapToGrid w:val="0"/>
              <w:spacing w:line="0" w:lineRule="atLeast"/>
              <w:jc w:val="both"/>
              <w:rPr>
                <w:rFonts w:ascii="新細明體" w:hAnsi="新細明體"/>
                <w:snapToGrid w:val="0"/>
                <w:spacing w:val="70"/>
                <w:kern w:val="0"/>
                <w:bdr w:val="single" w:sz="4" w:space="0" w:color="auto"/>
              </w:rPr>
            </w:pPr>
            <w:r w:rsidRPr="000E1945">
              <w:rPr>
                <w:rFonts w:ascii="新細明體" w:hAnsi="新細明體" w:hint="eastAsia"/>
                <w:bdr w:val="single" w:sz="4" w:space="0" w:color="auto"/>
              </w:rPr>
              <w:t>深耕深根園地</w:t>
            </w:r>
          </w:p>
        </w:tc>
        <w:tc>
          <w:tcPr>
            <w:tcW w:w="6946" w:type="dxa"/>
            <w:vAlign w:val="center"/>
          </w:tcPr>
          <w:p w14:paraId="42559BDF" w14:textId="77777777" w:rsidR="002A2EDC" w:rsidRPr="00290F05" w:rsidRDefault="002A2EDC" w:rsidP="004B4A42">
            <w:pPr>
              <w:spacing w:line="0" w:lineRule="atLeast"/>
              <w:ind w:firstLine="480"/>
              <w:jc w:val="both"/>
              <w:rPr>
                <w:rFonts w:ascii="新細明體" w:hAnsi="新細明體"/>
                <w:snapToGrid w:val="0"/>
                <w:spacing w:val="70"/>
                <w:kern w:val="0"/>
              </w:rPr>
            </w:pPr>
            <w:r w:rsidRPr="00290F05">
              <w:rPr>
                <w:rFonts w:ascii="新細明體" w:hAnsi="新細明體" w:cs="新細明體" w:hint="eastAsia"/>
                <w:color w:val="2A2A2A"/>
              </w:rPr>
              <w:t>初一十五的試煉</w:t>
            </w:r>
            <w:r w:rsidRPr="00290F05">
              <w:rPr>
                <w:rFonts w:ascii="新細明體" w:hAnsi="新細明體" w:hint="eastAsia"/>
                <w:spacing w:val="48"/>
              </w:rPr>
              <w:t>（忍）</w:t>
            </w:r>
          </w:p>
        </w:tc>
        <w:tc>
          <w:tcPr>
            <w:tcW w:w="709" w:type="dxa"/>
            <w:vAlign w:val="center"/>
          </w:tcPr>
          <w:p w14:paraId="69498E3B" w14:textId="77777777" w:rsidR="002A2EDC" w:rsidRPr="002726F8" w:rsidRDefault="002A2EDC" w:rsidP="004B4A42">
            <w:pPr>
              <w:spacing w:line="0" w:lineRule="atLeast"/>
              <w:jc w:val="both"/>
              <w:rPr>
                <w:rFonts w:ascii="新細明體" w:hAnsi="新細明體"/>
              </w:rPr>
            </w:pPr>
            <w:r w:rsidRPr="002726F8">
              <w:rPr>
                <w:rFonts w:ascii="新細明體" w:hAnsi="新細明體" w:hint="eastAsia"/>
              </w:rPr>
              <w:t>167</w:t>
            </w:r>
          </w:p>
        </w:tc>
        <w:tc>
          <w:tcPr>
            <w:tcW w:w="3260" w:type="dxa"/>
            <w:vAlign w:val="center"/>
          </w:tcPr>
          <w:p w14:paraId="45E24D91" w14:textId="77777777" w:rsidR="002A2EDC" w:rsidRPr="00290F05" w:rsidRDefault="002A2EDC" w:rsidP="004B4A42">
            <w:pPr>
              <w:autoSpaceDE w:val="0"/>
              <w:autoSpaceDN w:val="0"/>
              <w:adjustRightInd w:val="0"/>
              <w:spacing w:line="0" w:lineRule="atLeast"/>
              <w:jc w:val="both"/>
              <w:rPr>
                <w:rFonts w:ascii="新細明體" w:hAnsi="新細明體"/>
                <w:snapToGrid w:val="0"/>
                <w:spacing w:val="70"/>
                <w:kern w:val="0"/>
              </w:rPr>
            </w:pPr>
            <w:r w:rsidRPr="00290F05">
              <w:rPr>
                <w:rFonts w:ascii="新細明體" w:hAnsi="新細明體" w:hint="eastAsia"/>
              </w:rPr>
              <w:t>黃敏警</w:t>
            </w:r>
          </w:p>
        </w:tc>
        <w:tc>
          <w:tcPr>
            <w:tcW w:w="425" w:type="dxa"/>
            <w:vAlign w:val="center"/>
          </w:tcPr>
          <w:p w14:paraId="15C68F3E" w14:textId="77777777" w:rsidR="002A2EDC" w:rsidRPr="00521989" w:rsidRDefault="002A2EDC" w:rsidP="004B4A42">
            <w:pPr>
              <w:spacing w:line="0" w:lineRule="atLeast"/>
              <w:jc w:val="both"/>
            </w:pPr>
          </w:p>
        </w:tc>
      </w:tr>
      <w:tr w:rsidR="002A2EDC" w:rsidRPr="00521989" w14:paraId="42C6B420" w14:textId="77777777" w:rsidTr="004B4A42">
        <w:trPr>
          <w:trHeight w:val="487"/>
        </w:trPr>
        <w:tc>
          <w:tcPr>
            <w:tcW w:w="1403" w:type="dxa"/>
            <w:vAlign w:val="center"/>
          </w:tcPr>
          <w:p w14:paraId="1703A101"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014453D9" w14:textId="77777777" w:rsidR="002A2EDC" w:rsidRPr="00521989" w:rsidRDefault="002A2EDC" w:rsidP="004B4A42">
            <w:pPr>
              <w:spacing w:line="0" w:lineRule="atLeast"/>
              <w:jc w:val="both"/>
              <w:rPr>
                <w:b/>
              </w:rPr>
            </w:pPr>
            <w:r>
              <w:rPr>
                <w:rFonts w:hint="eastAsia"/>
                <w:b/>
              </w:rPr>
              <w:t>335</w:t>
            </w:r>
            <w:r>
              <w:rPr>
                <w:rFonts w:hint="eastAsia"/>
                <w:b/>
              </w:rPr>
              <w:lastRenderedPageBreak/>
              <w:t>336</w:t>
            </w:r>
          </w:p>
        </w:tc>
        <w:tc>
          <w:tcPr>
            <w:tcW w:w="1984" w:type="dxa"/>
            <w:vAlign w:val="center"/>
          </w:tcPr>
          <w:p w14:paraId="35514CF4" w14:textId="77777777" w:rsidR="002A2EDC" w:rsidRPr="00290F05" w:rsidRDefault="002A2EDC" w:rsidP="004B4A42">
            <w:pPr>
              <w:spacing w:line="0" w:lineRule="atLeast"/>
              <w:jc w:val="both"/>
              <w:rPr>
                <w:rFonts w:ascii="新細明體" w:hAnsi="新細明體"/>
                <w:color w:val="000000"/>
                <w:bdr w:val="single" w:sz="4" w:space="0" w:color="auto"/>
              </w:rPr>
            </w:pPr>
            <w:r w:rsidRPr="000E1945">
              <w:rPr>
                <w:rFonts w:ascii="新細明體" w:hAnsi="新細明體" w:hint="eastAsia"/>
                <w:bdr w:val="single" w:sz="4" w:space="0" w:color="auto"/>
              </w:rPr>
              <w:lastRenderedPageBreak/>
              <w:t>深耕深根園地</w:t>
            </w:r>
          </w:p>
        </w:tc>
        <w:tc>
          <w:tcPr>
            <w:tcW w:w="6946" w:type="dxa"/>
            <w:vAlign w:val="center"/>
          </w:tcPr>
          <w:p w14:paraId="0B01EB10" w14:textId="77777777" w:rsidR="002A2EDC" w:rsidRPr="00FF4FC1" w:rsidRDefault="002A2EDC" w:rsidP="004B4A42">
            <w:pPr>
              <w:spacing w:line="0" w:lineRule="atLeast"/>
              <w:ind w:firstLine="480"/>
              <w:jc w:val="both"/>
              <w:rPr>
                <w:rFonts w:ascii="新細明體" w:hAnsi="新細明體"/>
                <w:spacing w:val="48"/>
              </w:rPr>
            </w:pPr>
            <w:r w:rsidRPr="00FF4FC1">
              <w:rPr>
                <w:rFonts w:ascii="新細明體" w:hAnsi="新細明體" w:hint="eastAsia"/>
                <w:spacing w:val="48"/>
              </w:rPr>
              <w:t>（忍）</w:t>
            </w:r>
            <w:r w:rsidRPr="00FF4FC1">
              <w:rPr>
                <w:rFonts w:ascii="新細明體" w:hAnsi="新細明體" w:cs="新細明體" w:hint="eastAsia"/>
                <w:color w:val="2A2A2A"/>
              </w:rPr>
              <w:t>摧心折肝的煉爐</w:t>
            </w:r>
          </w:p>
        </w:tc>
        <w:tc>
          <w:tcPr>
            <w:tcW w:w="709" w:type="dxa"/>
            <w:vAlign w:val="center"/>
          </w:tcPr>
          <w:p w14:paraId="63A36930" w14:textId="77777777" w:rsidR="002A2EDC" w:rsidRPr="002726F8" w:rsidRDefault="002A2EDC" w:rsidP="004B4A42">
            <w:pPr>
              <w:spacing w:line="0" w:lineRule="atLeast"/>
              <w:jc w:val="both"/>
              <w:rPr>
                <w:rFonts w:ascii="新細明體" w:hAnsi="新細明體"/>
              </w:rPr>
            </w:pPr>
            <w:r w:rsidRPr="002726F8">
              <w:rPr>
                <w:rFonts w:ascii="新細明體" w:hAnsi="新細明體" w:hint="eastAsia"/>
              </w:rPr>
              <w:t>169</w:t>
            </w:r>
          </w:p>
        </w:tc>
        <w:tc>
          <w:tcPr>
            <w:tcW w:w="3260" w:type="dxa"/>
            <w:vAlign w:val="center"/>
          </w:tcPr>
          <w:p w14:paraId="0F074A9E" w14:textId="77777777" w:rsidR="002A2EDC" w:rsidRPr="00290F05" w:rsidRDefault="002A2EDC" w:rsidP="004B4A42">
            <w:pPr>
              <w:snapToGrid w:val="0"/>
              <w:spacing w:line="0" w:lineRule="atLeast"/>
              <w:ind w:right="120"/>
              <w:jc w:val="both"/>
              <w:rPr>
                <w:rFonts w:ascii="新細明體" w:hAnsi="新細明體" w:cs="新細明體"/>
                <w:kern w:val="0"/>
                <w:lang w:val="zh-TW"/>
              </w:rPr>
            </w:pPr>
            <w:r>
              <w:rPr>
                <w:rFonts w:ascii="新細明體" w:hAnsi="新細明體" w:cs="新細明體" w:hint="eastAsia"/>
                <w:kern w:val="0"/>
                <w:lang w:val="zh-TW"/>
              </w:rPr>
              <w:t>黃敏警</w:t>
            </w:r>
          </w:p>
        </w:tc>
        <w:tc>
          <w:tcPr>
            <w:tcW w:w="425" w:type="dxa"/>
            <w:vAlign w:val="center"/>
          </w:tcPr>
          <w:p w14:paraId="25C6480C" w14:textId="77777777" w:rsidR="002A2EDC" w:rsidRPr="00521989" w:rsidRDefault="002A2EDC" w:rsidP="004B4A42">
            <w:pPr>
              <w:spacing w:line="0" w:lineRule="atLeast"/>
              <w:jc w:val="both"/>
            </w:pPr>
          </w:p>
        </w:tc>
      </w:tr>
      <w:tr w:rsidR="002A2EDC" w:rsidRPr="00521989" w14:paraId="698018DA" w14:textId="77777777" w:rsidTr="004B4A42">
        <w:trPr>
          <w:trHeight w:val="487"/>
        </w:trPr>
        <w:tc>
          <w:tcPr>
            <w:tcW w:w="1403" w:type="dxa"/>
            <w:vAlign w:val="center"/>
          </w:tcPr>
          <w:p w14:paraId="5BF8F934"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797D27F6"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51731408" w14:textId="77777777" w:rsidR="002A2EDC" w:rsidRPr="00290F05" w:rsidRDefault="002A2EDC" w:rsidP="004B4A42">
            <w:pPr>
              <w:spacing w:line="0" w:lineRule="atLeast"/>
              <w:jc w:val="both"/>
              <w:rPr>
                <w:rFonts w:ascii="新細明體" w:hAnsi="新細明體"/>
                <w:color w:val="000000"/>
                <w:bdr w:val="single" w:sz="4" w:space="0" w:color="auto"/>
              </w:rPr>
            </w:pPr>
            <w:r w:rsidRPr="00290F05">
              <w:rPr>
                <w:rFonts w:ascii="新細明體" w:hAnsi="新細明體" w:hint="eastAsia"/>
                <w:color w:val="000000"/>
                <w:bdr w:val="single" w:sz="4" w:space="0" w:color="auto"/>
              </w:rPr>
              <w:t>功德榜</w:t>
            </w:r>
          </w:p>
        </w:tc>
        <w:tc>
          <w:tcPr>
            <w:tcW w:w="6946" w:type="dxa"/>
            <w:vAlign w:val="center"/>
          </w:tcPr>
          <w:p w14:paraId="46D466ED" w14:textId="77777777" w:rsidR="002A2EDC" w:rsidRPr="00892090" w:rsidRDefault="002A2EDC" w:rsidP="004B4A42">
            <w:pPr>
              <w:spacing w:line="0" w:lineRule="atLeast"/>
              <w:jc w:val="both"/>
              <w:rPr>
                <w:rFonts w:ascii="新細明體" w:hAnsi="新細明體"/>
              </w:rPr>
            </w:pPr>
            <w:r w:rsidRPr="00892090">
              <w:rPr>
                <w:rFonts w:ascii="新細明體" w:hAnsi="新細明體" w:hint="eastAsia"/>
              </w:rPr>
              <w:t>335、336期功德榜</w:t>
            </w:r>
          </w:p>
        </w:tc>
        <w:tc>
          <w:tcPr>
            <w:tcW w:w="709" w:type="dxa"/>
            <w:vAlign w:val="center"/>
          </w:tcPr>
          <w:p w14:paraId="5D7D5AC7" w14:textId="77777777" w:rsidR="002A2EDC" w:rsidRPr="00290F05" w:rsidRDefault="002A2EDC" w:rsidP="004B4A42">
            <w:pPr>
              <w:spacing w:line="0" w:lineRule="atLeast"/>
              <w:jc w:val="both"/>
              <w:rPr>
                <w:rFonts w:ascii="新細明體" w:hAnsi="新細明體"/>
              </w:rPr>
            </w:pPr>
            <w:r>
              <w:rPr>
                <w:rFonts w:ascii="新細明體" w:hAnsi="新細明體" w:hint="eastAsia"/>
              </w:rPr>
              <w:t>170</w:t>
            </w:r>
          </w:p>
        </w:tc>
        <w:tc>
          <w:tcPr>
            <w:tcW w:w="3260" w:type="dxa"/>
            <w:vAlign w:val="center"/>
          </w:tcPr>
          <w:p w14:paraId="2D10657A" w14:textId="77777777" w:rsidR="002A2EDC" w:rsidRPr="00290F05" w:rsidRDefault="002A2EDC" w:rsidP="004B4A42">
            <w:pPr>
              <w:spacing w:line="0" w:lineRule="atLeast"/>
              <w:jc w:val="both"/>
              <w:rPr>
                <w:rFonts w:ascii="新細明體" w:hAnsi="新細明體"/>
              </w:rPr>
            </w:pPr>
            <w:r w:rsidRPr="00290F05">
              <w:rPr>
                <w:rFonts w:ascii="新細明體" w:hAnsi="新細明體" w:hint="eastAsia"/>
              </w:rPr>
              <w:t>康凝書</w:t>
            </w:r>
          </w:p>
        </w:tc>
        <w:tc>
          <w:tcPr>
            <w:tcW w:w="425" w:type="dxa"/>
            <w:vAlign w:val="center"/>
          </w:tcPr>
          <w:p w14:paraId="6911C359" w14:textId="77777777" w:rsidR="002A2EDC" w:rsidRPr="00521989" w:rsidRDefault="002A2EDC" w:rsidP="004B4A42">
            <w:pPr>
              <w:spacing w:line="0" w:lineRule="atLeast"/>
              <w:jc w:val="both"/>
            </w:pPr>
          </w:p>
        </w:tc>
      </w:tr>
      <w:tr w:rsidR="002A2EDC" w:rsidRPr="00521989" w14:paraId="4C38EC2E" w14:textId="77777777" w:rsidTr="004B4A42">
        <w:trPr>
          <w:trHeight w:val="487"/>
        </w:trPr>
        <w:tc>
          <w:tcPr>
            <w:tcW w:w="1403" w:type="dxa"/>
            <w:vAlign w:val="center"/>
          </w:tcPr>
          <w:p w14:paraId="72465622"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0F63489F"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6EE5AF63" w14:textId="77777777" w:rsidR="002A2EDC" w:rsidRPr="00290F05" w:rsidRDefault="002A2EDC" w:rsidP="004B4A42">
            <w:pPr>
              <w:spacing w:line="0" w:lineRule="atLeast"/>
              <w:jc w:val="both"/>
              <w:rPr>
                <w:rFonts w:ascii="新細明體" w:hAnsi="新細明體"/>
                <w:color w:val="000000"/>
                <w:bdr w:val="single" w:sz="4" w:space="0" w:color="auto"/>
              </w:rPr>
            </w:pPr>
            <w:r w:rsidRPr="00290F05">
              <w:rPr>
                <w:rFonts w:ascii="新細明體" w:hAnsi="新細明體" w:hint="eastAsia"/>
                <w:color w:val="000000"/>
                <w:bdr w:val="single" w:sz="4" w:space="0" w:color="auto"/>
              </w:rPr>
              <w:t>收支明細</w:t>
            </w:r>
          </w:p>
        </w:tc>
        <w:tc>
          <w:tcPr>
            <w:tcW w:w="6946" w:type="dxa"/>
            <w:vAlign w:val="center"/>
          </w:tcPr>
          <w:p w14:paraId="7C864892" w14:textId="77777777" w:rsidR="002A2EDC" w:rsidRPr="00892090" w:rsidRDefault="002A2EDC" w:rsidP="004B4A42">
            <w:pPr>
              <w:spacing w:line="0" w:lineRule="atLeast"/>
              <w:jc w:val="both"/>
              <w:rPr>
                <w:rFonts w:ascii="新細明體" w:hAnsi="新細明體"/>
              </w:rPr>
            </w:pPr>
            <w:r w:rsidRPr="00892090">
              <w:rPr>
                <w:rFonts w:ascii="新細明體" w:hAnsi="新細明體" w:hint="eastAsia"/>
              </w:rPr>
              <w:t>100.12月與101.01月收支明細表</w:t>
            </w:r>
          </w:p>
        </w:tc>
        <w:tc>
          <w:tcPr>
            <w:tcW w:w="709" w:type="dxa"/>
            <w:vAlign w:val="center"/>
          </w:tcPr>
          <w:p w14:paraId="469B008D" w14:textId="77777777" w:rsidR="002A2EDC" w:rsidRPr="002726F8" w:rsidRDefault="002A2EDC" w:rsidP="004B4A42">
            <w:pPr>
              <w:spacing w:line="0" w:lineRule="atLeast"/>
              <w:jc w:val="both"/>
              <w:rPr>
                <w:rFonts w:ascii="新細明體" w:hAnsi="新細明體"/>
              </w:rPr>
            </w:pPr>
            <w:r w:rsidRPr="002726F8">
              <w:rPr>
                <w:rFonts w:ascii="新細明體" w:hAnsi="新細明體" w:hint="eastAsia"/>
              </w:rPr>
              <w:t>173</w:t>
            </w:r>
          </w:p>
        </w:tc>
        <w:tc>
          <w:tcPr>
            <w:tcW w:w="3260" w:type="dxa"/>
            <w:vAlign w:val="center"/>
          </w:tcPr>
          <w:p w14:paraId="4370F046" w14:textId="77777777" w:rsidR="002A2EDC" w:rsidRPr="00290F05" w:rsidRDefault="002A2EDC" w:rsidP="004B4A42">
            <w:pPr>
              <w:spacing w:line="0" w:lineRule="atLeast"/>
              <w:jc w:val="both"/>
              <w:rPr>
                <w:rFonts w:ascii="新細明體" w:hAnsi="新細明體"/>
                <w:color w:val="000000"/>
              </w:rPr>
            </w:pPr>
            <w:r w:rsidRPr="00290F05">
              <w:rPr>
                <w:rFonts w:ascii="新細明體" w:hAnsi="新細明體" w:hint="eastAsia"/>
                <w:color w:val="000000"/>
              </w:rPr>
              <w:t>大藏室</w:t>
            </w:r>
          </w:p>
        </w:tc>
        <w:tc>
          <w:tcPr>
            <w:tcW w:w="425" w:type="dxa"/>
            <w:vAlign w:val="center"/>
          </w:tcPr>
          <w:p w14:paraId="5EBE791B" w14:textId="77777777" w:rsidR="002A2EDC" w:rsidRPr="00521989" w:rsidRDefault="002A2EDC" w:rsidP="004B4A42">
            <w:pPr>
              <w:spacing w:line="0" w:lineRule="atLeast"/>
              <w:jc w:val="both"/>
            </w:pPr>
          </w:p>
        </w:tc>
      </w:tr>
      <w:tr w:rsidR="002A2EDC" w:rsidRPr="00521989" w14:paraId="3AA19FAA" w14:textId="77777777" w:rsidTr="004B4A42">
        <w:trPr>
          <w:trHeight w:val="487"/>
        </w:trPr>
        <w:tc>
          <w:tcPr>
            <w:tcW w:w="1403" w:type="dxa"/>
            <w:vAlign w:val="center"/>
          </w:tcPr>
          <w:p w14:paraId="3EC985B7"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541B91A0"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40AE804A" w14:textId="77777777" w:rsidR="002A2EDC" w:rsidRPr="00290F05" w:rsidRDefault="002A2EDC" w:rsidP="004B4A42">
            <w:pPr>
              <w:spacing w:line="0" w:lineRule="atLeast"/>
              <w:jc w:val="both"/>
              <w:rPr>
                <w:rFonts w:ascii="新細明體" w:hAnsi="新細明體"/>
                <w:color w:val="000000"/>
                <w:bdr w:val="single" w:sz="4" w:space="0" w:color="auto"/>
              </w:rPr>
            </w:pPr>
            <w:r w:rsidRPr="00290F05">
              <w:rPr>
                <w:rFonts w:ascii="新細明體" w:hAnsi="新細明體" w:hint="eastAsia"/>
                <w:color w:val="000000"/>
                <w:bdr w:val="single" w:sz="4" w:space="0" w:color="auto"/>
              </w:rPr>
              <w:t>不收稿費同奮與善心人士芳名</w:t>
            </w:r>
          </w:p>
        </w:tc>
        <w:tc>
          <w:tcPr>
            <w:tcW w:w="6946" w:type="dxa"/>
            <w:vAlign w:val="center"/>
          </w:tcPr>
          <w:p w14:paraId="017C7692" w14:textId="77777777" w:rsidR="002A2EDC" w:rsidRPr="00290F05" w:rsidRDefault="002A2EDC" w:rsidP="004B4A42">
            <w:pPr>
              <w:spacing w:line="0" w:lineRule="atLeast"/>
              <w:jc w:val="both"/>
              <w:rPr>
                <w:rFonts w:ascii="新細明體" w:hAnsi="新細明體"/>
                <w:color w:val="000000"/>
              </w:rPr>
            </w:pPr>
          </w:p>
        </w:tc>
        <w:tc>
          <w:tcPr>
            <w:tcW w:w="709" w:type="dxa"/>
            <w:vAlign w:val="center"/>
          </w:tcPr>
          <w:p w14:paraId="1EDD70CB" w14:textId="77777777" w:rsidR="002A2EDC" w:rsidRPr="002726F8" w:rsidRDefault="002A2EDC" w:rsidP="004B4A42">
            <w:pPr>
              <w:spacing w:line="0" w:lineRule="atLeast"/>
              <w:jc w:val="both"/>
              <w:rPr>
                <w:rFonts w:ascii="新細明體" w:hAnsi="新細明體"/>
              </w:rPr>
            </w:pPr>
            <w:r w:rsidRPr="002726F8">
              <w:rPr>
                <w:rFonts w:ascii="新細明體" w:hAnsi="新細明體" w:hint="eastAsia"/>
              </w:rPr>
              <w:t>173</w:t>
            </w:r>
          </w:p>
        </w:tc>
        <w:tc>
          <w:tcPr>
            <w:tcW w:w="3260" w:type="dxa"/>
            <w:vAlign w:val="center"/>
          </w:tcPr>
          <w:p w14:paraId="303CE69A" w14:textId="77777777" w:rsidR="002A2EDC" w:rsidRPr="00290F05" w:rsidRDefault="002A2EDC" w:rsidP="004B4A42">
            <w:pPr>
              <w:spacing w:line="0" w:lineRule="atLeast"/>
              <w:jc w:val="both"/>
              <w:rPr>
                <w:rFonts w:ascii="新細明體" w:hAnsi="新細明體"/>
                <w:color w:val="000000"/>
              </w:rPr>
            </w:pPr>
            <w:r w:rsidRPr="00290F05">
              <w:rPr>
                <w:rFonts w:ascii="新細明體" w:hAnsi="新細明體" w:hint="eastAsia"/>
                <w:color w:val="000000"/>
              </w:rPr>
              <w:t>康凝書</w:t>
            </w:r>
          </w:p>
        </w:tc>
        <w:tc>
          <w:tcPr>
            <w:tcW w:w="425" w:type="dxa"/>
            <w:vAlign w:val="center"/>
          </w:tcPr>
          <w:p w14:paraId="2B677288" w14:textId="77777777" w:rsidR="002A2EDC" w:rsidRPr="00521989" w:rsidRDefault="002A2EDC" w:rsidP="004B4A42">
            <w:pPr>
              <w:spacing w:line="0" w:lineRule="atLeast"/>
              <w:jc w:val="both"/>
            </w:pPr>
          </w:p>
        </w:tc>
      </w:tr>
      <w:tr w:rsidR="002A2EDC" w:rsidRPr="00521989" w14:paraId="7074991A" w14:textId="77777777" w:rsidTr="004B4A42">
        <w:trPr>
          <w:trHeight w:val="487"/>
        </w:trPr>
        <w:tc>
          <w:tcPr>
            <w:tcW w:w="1403" w:type="dxa"/>
            <w:vAlign w:val="center"/>
          </w:tcPr>
          <w:p w14:paraId="65770D31"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2341FD73"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35A4E6CA" w14:textId="77777777" w:rsidR="002A2EDC" w:rsidRPr="00290F05" w:rsidRDefault="002A2EDC" w:rsidP="004B4A42">
            <w:pPr>
              <w:spacing w:line="0" w:lineRule="atLeast"/>
              <w:jc w:val="both"/>
              <w:rPr>
                <w:rFonts w:ascii="新細明體" w:hAnsi="新細明體"/>
                <w:color w:val="000000"/>
                <w:bdr w:val="single" w:sz="4" w:space="0" w:color="auto"/>
              </w:rPr>
            </w:pPr>
            <w:r>
              <w:rPr>
                <w:rFonts w:ascii="新細明體" w:hAnsi="新細明體" w:hint="eastAsia"/>
                <w:color w:val="000000"/>
                <w:bdr w:val="single" w:sz="4" w:space="0" w:color="auto"/>
              </w:rPr>
              <w:t>廿字祈福</w:t>
            </w:r>
          </w:p>
        </w:tc>
        <w:tc>
          <w:tcPr>
            <w:tcW w:w="6946" w:type="dxa"/>
            <w:vAlign w:val="center"/>
          </w:tcPr>
          <w:p w14:paraId="1236AE33" w14:textId="77777777" w:rsidR="002A2EDC" w:rsidRPr="00290F05" w:rsidRDefault="002A2EDC" w:rsidP="004B4A42">
            <w:pPr>
              <w:spacing w:line="0" w:lineRule="atLeast"/>
              <w:jc w:val="both"/>
              <w:rPr>
                <w:rFonts w:ascii="新細明體" w:hAnsi="新細明體"/>
                <w:color w:val="000000"/>
              </w:rPr>
            </w:pPr>
          </w:p>
        </w:tc>
        <w:tc>
          <w:tcPr>
            <w:tcW w:w="709" w:type="dxa"/>
            <w:vAlign w:val="center"/>
          </w:tcPr>
          <w:p w14:paraId="56C593B2" w14:textId="77777777" w:rsidR="002A2EDC" w:rsidRPr="002726F8" w:rsidRDefault="002A2EDC" w:rsidP="004B4A42">
            <w:pPr>
              <w:spacing w:line="0" w:lineRule="atLeast"/>
              <w:jc w:val="both"/>
              <w:rPr>
                <w:rFonts w:ascii="新細明體" w:hAnsi="新細明體"/>
              </w:rPr>
            </w:pPr>
            <w:r w:rsidRPr="002726F8">
              <w:rPr>
                <w:rFonts w:ascii="新細明體" w:hAnsi="新細明體" w:hint="eastAsia"/>
              </w:rPr>
              <w:t>174</w:t>
            </w:r>
          </w:p>
        </w:tc>
        <w:tc>
          <w:tcPr>
            <w:tcW w:w="3260" w:type="dxa"/>
            <w:vAlign w:val="center"/>
          </w:tcPr>
          <w:p w14:paraId="74C00434" w14:textId="77777777" w:rsidR="002A2EDC" w:rsidRPr="00290F05" w:rsidRDefault="002A2EDC" w:rsidP="004B4A42">
            <w:pPr>
              <w:spacing w:line="0" w:lineRule="atLeast"/>
              <w:jc w:val="both"/>
              <w:rPr>
                <w:rFonts w:ascii="新細明體" w:hAnsi="新細明體"/>
                <w:color w:val="000000"/>
              </w:rPr>
            </w:pPr>
            <w:r>
              <w:rPr>
                <w:rFonts w:ascii="新細明體" w:hAnsi="新細明體" w:hint="eastAsia"/>
                <w:color w:val="000000"/>
              </w:rPr>
              <w:t>籌節會</w:t>
            </w:r>
          </w:p>
        </w:tc>
        <w:tc>
          <w:tcPr>
            <w:tcW w:w="425" w:type="dxa"/>
            <w:vAlign w:val="center"/>
          </w:tcPr>
          <w:p w14:paraId="056E385A" w14:textId="77777777" w:rsidR="002A2EDC" w:rsidRPr="00521989" w:rsidRDefault="002A2EDC" w:rsidP="004B4A42">
            <w:pPr>
              <w:spacing w:line="0" w:lineRule="atLeast"/>
              <w:jc w:val="both"/>
            </w:pPr>
          </w:p>
        </w:tc>
      </w:tr>
      <w:tr w:rsidR="002A2EDC" w:rsidRPr="00521989" w14:paraId="34CA1525" w14:textId="77777777" w:rsidTr="004B4A42">
        <w:trPr>
          <w:trHeight w:val="487"/>
        </w:trPr>
        <w:tc>
          <w:tcPr>
            <w:tcW w:w="1403" w:type="dxa"/>
            <w:vAlign w:val="center"/>
          </w:tcPr>
          <w:p w14:paraId="4422746E" w14:textId="77777777" w:rsidR="002A2EDC" w:rsidRPr="00521989" w:rsidRDefault="002A2EDC" w:rsidP="004B4A42">
            <w:pPr>
              <w:spacing w:line="0" w:lineRule="atLeast"/>
              <w:jc w:val="both"/>
            </w:pPr>
            <w:r>
              <w:rPr>
                <w:rFonts w:hint="eastAsia"/>
              </w:rPr>
              <w:t>2012/03</w:t>
            </w:r>
            <w:r w:rsidRPr="00521989">
              <w:rPr>
                <w:rFonts w:hint="eastAsia"/>
              </w:rPr>
              <w:t>/15</w:t>
            </w:r>
          </w:p>
        </w:tc>
        <w:tc>
          <w:tcPr>
            <w:tcW w:w="690" w:type="dxa"/>
            <w:vAlign w:val="center"/>
          </w:tcPr>
          <w:p w14:paraId="78D96EB5" w14:textId="77777777" w:rsidR="002A2EDC" w:rsidRPr="00521989" w:rsidRDefault="002A2EDC" w:rsidP="004B4A42">
            <w:pPr>
              <w:spacing w:line="0" w:lineRule="atLeast"/>
              <w:jc w:val="both"/>
              <w:rPr>
                <w:b/>
              </w:rPr>
            </w:pPr>
            <w:r>
              <w:rPr>
                <w:rFonts w:hint="eastAsia"/>
                <w:b/>
              </w:rPr>
              <w:t>335336</w:t>
            </w:r>
          </w:p>
        </w:tc>
        <w:tc>
          <w:tcPr>
            <w:tcW w:w="1984" w:type="dxa"/>
            <w:vAlign w:val="center"/>
          </w:tcPr>
          <w:p w14:paraId="48791249" w14:textId="77777777" w:rsidR="002A2EDC" w:rsidRPr="00290F05" w:rsidRDefault="002A2EDC" w:rsidP="004B4A42">
            <w:pPr>
              <w:spacing w:line="0" w:lineRule="atLeast"/>
              <w:jc w:val="both"/>
              <w:rPr>
                <w:rFonts w:ascii="新細明體" w:hAnsi="新細明體"/>
                <w:color w:val="000000"/>
                <w:bdr w:val="single" w:sz="4" w:space="0" w:color="auto"/>
              </w:rPr>
            </w:pPr>
            <w:r w:rsidRPr="00290F05">
              <w:rPr>
                <w:rFonts w:ascii="新細明體" w:hAnsi="新細明體" w:hint="eastAsia"/>
                <w:color w:val="000000"/>
                <w:bdr w:val="single" w:sz="4" w:space="0" w:color="auto"/>
              </w:rPr>
              <w:t>通訊錄</w:t>
            </w:r>
          </w:p>
        </w:tc>
        <w:tc>
          <w:tcPr>
            <w:tcW w:w="6946" w:type="dxa"/>
            <w:vAlign w:val="center"/>
          </w:tcPr>
          <w:p w14:paraId="67BF5029" w14:textId="77777777" w:rsidR="002A2EDC" w:rsidRPr="00290F05" w:rsidRDefault="002A2EDC" w:rsidP="004B4A42">
            <w:pPr>
              <w:spacing w:line="0" w:lineRule="atLeast"/>
              <w:jc w:val="both"/>
              <w:rPr>
                <w:rFonts w:ascii="新細明體" w:hAnsi="新細明體"/>
                <w:color w:val="FF0000"/>
              </w:rPr>
            </w:pPr>
          </w:p>
        </w:tc>
        <w:tc>
          <w:tcPr>
            <w:tcW w:w="709" w:type="dxa"/>
            <w:vAlign w:val="center"/>
          </w:tcPr>
          <w:p w14:paraId="31732656" w14:textId="77777777" w:rsidR="002A2EDC" w:rsidRPr="002726F8" w:rsidRDefault="002A2EDC" w:rsidP="004B4A42">
            <w:pPr>
              <w:spacing w:line="0" w:lineRule="atLeast"/>
              <w:jc w:val="both"/>
              <w:rPr>
                <w:rFonts w:ascii="新細明體" w:hAnsi="新細明體"/>
              </w:rPr>
            </w:pPr>
            <w:r w:rsidRPr="002726F8">
              <w:rPr>
                <w:rFonts w:ascii="新細明體" w:hAnsi="新細明體" w:hint="eastAsia"/>
              </w:rPr>
              <w:t>175</w:t>
            </w:r>
          </w:p>
        </w:tc>
        <w:tc>
          <w:tcPr>
            <w:tcW w:w="3260" w:type="dxa"/>
            <w:vAlign w:val="center"/>
          </w:tcPr>
          <w:p w14:paraId="29928B3C" w14:textId="77777777" w:rsidR="002A2EDC" w:rsidRPr="00290F05" w:rsidRDefault="002A2EDC" w:rsidP="004B4A42">
            <w:pPr>
              <w:spacing w:line="0" w:lineRule="atLeast"/>
              <w:jc w:val="both"/>
              <w:rPr>
                <w:rFonts w:ascii="新細明體" w:hAnsi="新細明體"/>
                <w:color w:val="000000"/>
              </w:rPr>
            </w:pPr>
            <w:r w:rsidRPr="00290F05">
              <w:rPr>
                <w:rFonts w:ascii="新細明體" w:hAnsi="新細明體" w:hint="eastAsia"/>
                <w:color w:val="000000"/>
              </w:rPr>
              <w:t>極院</w:t>
            </w:r>
          </w:p>
        </w:tc>
        <w:tc>
          <w:tcPr>
            <w:tcW w:w="425" w:type="dxa"/>
            <w:vAlign w:val="center"/>
          </w:tcPr>
          <w:p w14:paraId="75F4360A" w14:textId="77777777" w:rsidR="002A2EDC" w:rsidRPr="00521989" w:rsidRDefault="002A2EDC" w:rsidP="004B4A42">
            <w:pPr>
              <w:spacing w:line="0" w:lineRule="atLeast"/>
              <w:jc w:val="both"/>
            </w:pPr>
          </w:p>
        </w:tc>
      </w:tr>
    </w:tbl>
    <w:p w14:paraId="4799FB7E" w14:textId="77777777" w:rsidR="002A2EDC" w:rsidRDefault="002A2EDC" w:rsidP="002A2EDC">
      <w:pPr>
        <w:rPr>
          <w:szCs w:val="160"/>
        </w:rPr>
      </w:pPr>
    </w:p>
    <w:p w14:paraId="7951DC73" w14:textId="77777777" w:rsidR="002A2EDC" w:rsidRDefault="002A2EDC" w:rsidP="002A2EDC">
      <w:pPr>
        <w:rPr>
          <w:szCs w:val="160"/>
        </w:rPr>
      </w:pPr>
    </w:p>
    <w:p w14:paraId="54831326" w14:textId="77777777" w:rsidR="002A2EDC" w:rsidRDefault="002A2EDC" w:rsidP="002A2EDC">
      <w:pPr>
        <w:rPr>
          <w:szCs w:val="160"/>
        </w:rPr>
      </w:pPr>
    </w:p>
    <w:p w14:paraId="43827DE2" w14:textId="77777777" w:rsidR="002A2EDC" w:rsidRPr="00521989" w:rsidRDefault="002A2EDC" w:rsidP="002A2EDC">
      <w:pPr>
        <w:spacing w:line="0" w:lineRule="atLeast"/>
        <w:rPr>
          <w:b/>
        </w:rPr>
      </w:pPr>
      <w:r w:rsidRPr="00521989">
        <w:rPr>
          <w:rFonts w:hint="eastAsia"/>
          <w:b/>
        </w:rPr>
        <w:t>33</w:t>
      </w:r>
      <w:r>
        <w:rPr>
          <w:rFonts w:hint="eastAsia"/>
          <w:b/>
        </w:rPr>
        <w:t>7</w:t>
      </w:r>
      <w:r w:rsidRPr="00521989">
        <w:rPr>
          <w:rFonts w:hint="eastAsia"/>
          <w:b/>
        </w:rPr>
        <w:t>期教訊目錄</w:t>
      </w:r>
      <w:r>
        <w:rPr>
          <w:rFonts w:hint="eastAsia"/>
          <w:b/>
        </w:rPr>
        <w:t xml:space="preserve"> 4</w:t>
      </w:r>
      <w:r w:rsidRPr="00521989">
        <w:rPr>
          <w:rFonts w:hint="eastAsia"/>
          <w:b/>
        </w:rPr>
        <w:t>月號</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690"/>
        <w:gridCol w:w="1984"/>
        <w:gridCol w:w="6946"/>
        <w:gridCol w:w="709"/>
        <w:gridCol w:w="3260"/>
        <w:gridCol w:w="425"/>
      </w:tblGrid>
      <w:tr w:rsidR="002A2EDC" w:rsidRPr="00521989" w14:paraId="51707D6C" w14:textId="77777777" w:rsidTr="004B4A42">
        <w:trPr>
          <w:trHeight w:val="487"/>
        </w:trPr>
        <w:tc>
          <w:tcPr>
            <w:tcW w:w="1403" w:type="dxa"/>
            <w:vAlign w:val="center"/>
          </w:tcPr>
          <w:p w14:paraId="00242238" w14:textId="77777777" w:rsidR="002A2EDC" w:rsidRPr="00521989" w:rsidRDefault="002A2EDC" w:rsidP="004B4A42">
            <w:pPr>
              <w:spacing w:line="0" w:lineRule="atLeast"/>
              <w:jc w:val="both"/>
            </w:pPr>
            <w:r w:rsidRPr="00521989">
              <w:rPr>
                <w:rFonts w:hint="eastAsia"/>
              </w:rPr>
              <w:t>時</w:t>
            </w:r>
            <w:r w:rsidRPr="00521989">
              <w:rPr>
                <w:rFonts w:hint="eastAsia"/>
              </w:rPr>
              <w:t xml:space="preserve">  </w:t>
            </w:r>
            <w:r w:rsidRPr="00521989">
              <w:rPr>
                <w:rFonts w:hint="eastAsia"/>
              </w:rPr>
              <w:t>間</w:t>
            </w:r>
          </w:p>
        </w:tc>
        <w:tc>
          <w:tcPr>
            <w:tcW w:w="690" w:type="dxa"/>
            <w:vAlign w:val="center"/>
          </w:tcPr>
          <w:p w14:paraId="05416D07" w14:textId="77777777" w:rsidR="002A2EDC" w:rsidRPr="00521989" w:rsidRDefault="002A2EDC" w:rsidP="004B4A42">
            <w:pPr>
              <w:spacing w:line="0" w:lineRule="atLeast"/>
              <w:jc w:val="both"/>
            </w:pPr>
            <w:r w:rsidRPr="00521989">
              <w:rPr>
                <w:rFonts w:hint="eastAsia"/>
              </w:rPr>
              <w:t>期</w:t>
            </w:r>
            <w:r w:rsidRPr="00521989">
              <w:rPr>
                <w:rFonts w:hint="eastAsia"/>
              </w:rPr>
              <w:t xml:space="preserve"> </w:t>
            </w:r>
            <w:r w:rsidRPr="00521989">
              <w:rPr>
                <w:rFonts w:hint="eastAsia"/>
              </w:rPr>
              <w:t>數</w:t>
            </w:r>
          </w:p>
        </w:tc>
        <w:tc>
          <w:tcPr>
            <w:tcW w:w="1984" w:type="dxa"/>
            <w:vAlign w:val="center"/>
          </w:tcPr>
          <w:p w14:paraId="3A005F3D" w14:textId="77777777" w:rsidR="002A2EDC" w:rsidRPr="00521989" w:rsidRDefault="002A2EDC" w:rsidP="004B4A42">
            <w:pPr>
              <w:spacing w:line="0" w:lineRule="atLeast"/>
              <w:jc w:val="both"/>
            </w:pPr>
            <w:r w:rsidRPr="00521989">
              <w:rPr>
                <w:rFonts w:hint="eastAsia"/>
              </w:rPr>
              <w:t>所</w:t>
            </w:r>
            <w:r w:rsidRPr="00521989">
              <w:rPr>
                <w:rFonts w:hint="eastAsia"/>
              </w:rPr>
              <w:t xml:space="preserve"> </w:t>
            </w:r>
            <w:r w:rsidRPr="00521989">
              <w:rPr>
                <w:rFonts w:hint="eastAsia"/>
              </w:rPr>
              <w:t>屬</w:t>
            </w:r>
            <w:r w:rsidRPr="00521989">
              <w:rPr>
                <w:rFonts w:hint="eastAsia"/>
              </w:rPr>
              <w:t xml:space="preserve"> </w:t>
            </w:r>
            <w:r w:rsidRPr="00521989">
              <w:rPr>
                <w:rFonts w:hint="eastAsia"/>
              </w:rPr>
              <w:t>專</w:t>
            </w:r>
            <w:r w:rsidRPr="00521989">
              <w:rPr>
                <w:rFonts w:hint="eastAsia"/>
              </w:rPr>
              <w:t xml:space="preserve"> </w:t>
            </w:r>
            <w:r w:rsidRPr="00521989">
              <w:rPr>
                <w:rFonts w:hint="eastAsia"/>
              </w:rPr>
              <w:t>欄</w:t>
            </w:r>
          </w:p>
        </w:tc>
        <w:tc>
          <w:tcPr>
            <w:tcW w:w="6946" w:type="dxa"/>
            <w:vAlign w:val="center"/>
          </w:tcPr>
          <w:p w14:paraId="3B528A21" w14:textId="77777777" w:rsidR="002A2EDC" w:rsidRPr="00521989" w:rsidRDefault="002A2EDC" w:rsidP="004B4A42">
            <w:pPr>
              <w:spacing w:line="0" w:lineRule="atLeast"/>
              <w:jc w:val="both"/>
            </w:pPr>
            <w:r>
              <w:rPr>
                <w:rFonts w:hint="eastAsia"/>
              </w:rPr>
              <w:t xml:space="preserve">                 </w:t>
            </w:r>
            <w:r w:rsidRPr="00521989">
              <w:rPr>
                <w:rFonts w:hint="eastAsia"/>
              </w:rPr>
              <w:t>題</w:t>
            </w:r>
            <w:r w:rsidRPr="00521989">
              <w:rPr>
                <w:rFonts w:hint="eastAsia"/>
              </w:rPr>
              <w:t xml:space="preserve">               </w:t>
            </w:r>
            <w:r w:rsidRPr="00521989">
              <w:rPr>
                <w:rFonts w:hint="eastAsia"/>
              </w:rPr>
              <w:t>目</w:t>
            </w:r>
          </w:p>
        </w:tc>
        <w:tc>
          <w:tcPr>
            <w:tcW w:w="709" w:type="dxa"/>
            <w:vAlign w:val="center"/>
          </w:tcPr>
          <w:p w14:paraId="6889D4F3" w14:textId="77777777" w:rsidR="002A2EDC" w:rsidRPr="00521989" w:rsidRDefault="002A2EDC" w:rsidP="004B4A42">
            <w:pPr>
              <w:spacing w:line="0" w:lineRule="atLeast"/>
              <w:jc w:val="both"/>
            </w:pPr>
            <w:r w:rsidRPr="00521989">
              <w:rPr>
                <w:rFonts w:hint="eastAsia"/>
              </w:rPr>
              <w:t>頁</w:t>
            </w:r>
            <w:r w:rsidRPr="00521989">
              <w:rPr>
                <w:rFonts w:hint="eastAsia"/>
              </w:rPr>
              <w:t xml:space="preserve"> </w:t>
            </w:r>
            <w:r w:rsidRPr="00521989">
              <w:rPr>
                <w:rFonts w:hint="eastAsia"/>
              </w:rPr>
              <w:t>數</w:t>
            </w:r>
          </w:p>
        </w:tc>
        <w:tc>
          <w:tcPr>
            <w:tcW w:w="3260" w:type="dxa"/>
            <w:vAlign w:val="center"/>
          </w:tcPr>
          <w:p w14:paraId="0ABB5AA1" w14:textId="77777777" w:rsidR="002A2EDC" w:rsidRPr="00521989" w:rsidRDefault="002A2EDC" w:rsidP="004B4A42">
            <w:pPr>
              <w:spacing w:line="0" w:lineRule="atLeast"/>
              <w:ind w:firstLineChars="100" w:firstLine="240"/>
              <w:jc w:val="both"/>
            </w:pPr>
            <w:r w:rsidRPr="00521989">
              <w:rPr>
                <w:rFonts w:hint="eastAsia"/>
              </w:rPr>
              <w:t>作</w:t>
            </w:r>
            <w:r w:rsidRPr="00521989">
              <w:rPr>
                <w:rFonts w:hint="eastAsia"/>
              </w:rPr>
              <w:t xml:space="preserve">  </w:t>
            </w:r>
            <w:r w:rsidRPr="00521989">
              <w:rPr>
                <w:rFonts w:hint="eastAsia"/>
              </w:rPr>
              <w:t>者</w:t>
            </w:r>
          </w:p>
        </w:tc>
        <w:tc>
          <w:tcPr>
            <w:tcW w:w="425" w:type="dxa"/>
            <w:vAlign w:val="center"/>
          </w:tcPr>
          <w:p w14:paraId="509078A0" w14:textId="77777777" w:rsidR="002A2EDC" w:rsidRPr="00521989" w:rsidRDefault="002A2EDC" w:rsidP="004B4A42">
            <w:pPr>
              <w:spacing w:line="0" w:lineRule="atLeast"/>
              <w:jc w:val="both"/>
            </w:pPr>
            <w:r w:rsidRPr="00521989">
              <w:rPr>
                <w:rFonts w:hint="eastAsia"/>
              </w:rPr>
              <w:t>備註</w:t>
            </w:r>
          </w:p>
        </w:tc>
      </w:tr>
      <w:tr w:rsidR="002A2EDC" w:rsidRPr="00521989" w14:paraId="482338D3" w14:textId="77777777" w:rsidTr="004B4A42">
        <w:trPr>
          <w:trHeight w:val="487"/>
        </w:trPr>
        <w:tc>
          <w:tcPr>
            <w:tcW w:w="1403" w:type="dxa"/>
            <w:vAlign w:val="center"/>
          </w:tcPr>
          <w:p w14:paraId="63887644" w14:textId="77777777" w:rsidR="002A2EDC" w:rsidRPr="00521989" w:rsidRDefault="002A2EDC" w:rsidP="004B4A42">
            <w:pPr>
              <w:spacing w:line="0" w:lineRule="atLeast"/>
              <w:jc w:val="both"/>
            </w:pPr>
            <w:r>
              <w:rPr>
                <w:rFonts w:hint="eastAsia"/>
              </w:rPr>
              <w:t>2012/04</w:t>
            </w:r>
            <w:r w:rsidRPr="00521989">
              <w:rPr>
                <w:rFonts w:hint="eastAsia"/>
              </w:rPr>
              <w:t>/15</w:t>
            </w:r>
          </w:p>
        </w:tc>
        <w:tc>
          <w:tcPr>
            <w:tcW w:w="690" w:type="dxa"/>
            <w:vAlign w:val="center"/>
          </w:tcPr>
          <w:p w14:paraId="052E0D56" w14:textId="77777777" w:rsidR="002A2EDC" w:rsidRPr="00521989" w:rsidRDefault="002A2EDC" w:rsidP="004B4A42">
            <w:pPr>
              <w:spacing w:line="0" w:lineRule="atLeast"/>
              <w:jc w:val="both"/>
              <w:rPr>
                <w:b/>
              </w:rPr>
            </w:pPr>
            <w:r>
              <w:rPr>
                <w:rFonts w:hint="eastAsia"/>
                <w:b/>
              </w:rPr>
              <w:t>337</w:t>
            </w:r>
          </w:p>
        </w:tc>
        <w:tc>
          <w:tcPr>
            <w:tcW w:w="1984" w:type="dxa"/>
            <w:vAlign w:val="center"/>
          </w:tcPr>
          <w:p w14:paraId="52C24EAB" w14:textId="77777777" w:rsidR="002A2EDC" w:rsidRPr="00AD7405" w:rsidRDefault="002A2EDC" w:rsidP="004B4A42">
            <w:pPr>
              <w:pStyle w:val="af5"/>
              <w:kinsoku w:val="0"/>
              <w:wordWrap w:val="0"/>
              <w:overflowPunct w:val="0"/>
              <w:spacing w:line="440" w:lineRule="atLeast"/>
              <w:jc w:val="both"/>
              <w:rPr>
                <w:rFonts w:ascii="新細明體" w:eastAsia="新細明體" w:hAnsi="新細明體"/>
                <w:color w:val="000000"/>
                <w:szCs w:val="24"/>
              </w:rPr>
            </w:pPr>
            <w:r w:rsidRPr="00AD7405">
              <w:rPr>
                <w:rFonts w:ascii="新細明體" w:eastAsia="新細明體" w:hAnsi="新細明體" w:hint="eastAsia"/>
                <w:snapToGrid w:val="0"/>
                <w:spacing w:val="-2"/>
                <w:kern w:val="0"/>
                <w:szCs w:val="24"/>
                <w:bdr w:val="single" w:sz="4" w:space="0" w:color="auto"/>
              </w:rPr>
              <w:t>光照十方</w:t>
            </w:r>
          </w:p>
        </w:tc>
        <w:tc>
          <w:tcPr>
            <w:tcW w:w="6946" w:type="dxa"/>
            <w:vAlign w:val="center"/>
          </w:tcPr>
          <w:p w14:paraId="0350D955" w14:textId="77777777" w:rsidR="002A2EDC" w:rsidRPr="00AD7405" w:rsidRDefault="002A2EDC" w:rsidP="004B4A42">
            <w:pPr>
              <w:pStyle w:val="af5"/>
              <w:kinsoku w:val="0"/>
              <w:overflowPunct w:val="0"/>
              <w:spacing w:line="440" w:lineRule="atLeast"/>
              <w:jc w:val="both"/>
              <w:rPr>
                <w:rFonts w:ascii="新細明體" w:hAnsi="新細明體"/>
              </w:rPr>
            </w:pPr>
            <w:r w:rsidRPr="00AD7405">
              <w:rPr>
                <w:rFonts w:ascii="新細明體" w:eastAsia="新細明體" w:hAnsi="新細明體" w:hint="eastAsia"/>
                <w:snapToGrid w:val="0"/>
                <w:spacing w:val="-2"/>
                <w:kern w:val="0"/>
                <w:szCs w:val="24"/>
              </w:rPr>
              <w:t>成全原社區更新需求</w:t>
            </w:r>
            <w:r>
              <w:rPr>
                <w:rFonts w:ascii="新細明體" w:eastAsia="新細明體" w:hAnsi="新細明體" w:hint="eastAsia"/>
                <w:snapToGrid w:val="0"/>
                <w:spacing w:val="-2"/>
                <w:kern w:val="0"/>
                <w:szCs w:val="24"/>
              </w:rPr>
              <w:t xml:space="preserve">   </w:t>
            </w:r>
            <w:r w:rsidRPr="00AD7405">
              <w:rPr>
                <w:rFonts w:ascii="新細明體" w:hAnsi="新細明體" w:hint="eastAsia"/>
                <w:snapToGrid w:val="0"/>
                <w:spacing w:val="-2"/>
                <w:kern w:val="0"/>
              </w:rPr>
              <w:t>天湖堂覓地遷建動土</w:t>
            </w:r>
          </w:p>
        </w:tc>
        <w:tc>
          <w:tcPr>
            <w:tcW w:w="709" w:type="dxa"/>
            <w:vAlign w:val="center"/>
          </w:tcPr>
          <w:p w14:paraId="4FAE31DF" w14:textId="77777777" w:rsidR="002A2EDC" w:rsidRPr="00AD7405" w:rsidRDefault="002A2EDC" w:rsidP="004B4A42">
            <w:pPr>
              <w:jc w:val="both"/>
              <w:rPr>
                <w:rFonts w:ascii="新細明體" w:hAnsi="新細明體"/>
                <w:color w:val="0D0D0D"/>
              </w:rPr>
            </w:pPr>
            <w:r>
              <w:rPr>
                <w:rFonts w:ascii="新細明體" w:hAnsi="新細明體" w:hint="eastAsia"/>
                <w:color w:val="0D0D0D"/>
              </w:rPr>
              <w:t>004</w:t>
            </w:r>
          </w:p>
        </w:tc>
        <w:tc>
          <w:tcPr>
            <w:tcW w:w="3260" w:type="dxa"/>
            <w:vAlign w:val="center"/>
          </w:tcPr>
          <w:p w14:paraId="68BC275B" w14:textId="77777777" w:rsidR="002A2EDC" w:rsidRPr="003B22EE" w:rsidRDefault="002A2EDC" w:rsidP="004B4A42">
            <w:pPr>
              <w:pStyle w:val="aa"/>
              <w:snapToGrid w:val="0"/>
              <w:jc w:val="both"/>
              <w:rPr>
                <w:rFonts w:hAnsi="新細明體"/>
              </w:rPr>
            </w:pPr>
            <w:r w:rsidRPr="003B22EE">
              <w:rPr>
                <w:rFonts w:ascii="新細明體" w:hAnsi="新細明體" w:hint="eastAsia"/>
                <w:color w:val="0D0D0D"/>
              </w:rPr>
              <w:t>資料提供</w:t>
            </w:r>
            <w:r w:rsidRPr="003B22EE">
              <w:rPr>
                <w:rFonts w:ascii="新細明體" w:hAnsi="新細明體" w:hint="eastAsia"/>
                <w:color w:val="0D0D0D"/>
              </w:rPr>
              <w:t>/</w:t>
            </w:r>
            <w:r w:rsidRPr="003B22EE">
              <w:rPr>
                <w:rFonts w:ascii="新細明體" w:hAnsi="新細明體" w:hint="eastAsia"/>
                <w:color w:val="0D0D0D"/>
              </w:rPr>
              <w:t>中書室</w:t>
            </w:r>
            <w:r w:rsidRPr="003B22EE">
              <w:rPr>
                <w:rFonts w:hAnsi="新細明體" w:hint="eastAsia"/>
              </w:rPr>
              <w:t>・王光竟</w:t>
            </w:r>
          </w:p>
          <w:p w14:paraId="153EBBC2" w14:textId="77777777" w:rsidR="002A2EDC" w:rsidRPr="003B22EE" w:rsidRDefault="002A2EDC" w:rsidP="004B4A42">
            <w:pPr>
              <w:jc w:val="both"/>
              <w:rPr>
                <w:rFonts w:ascii="新細明體" w:hAnsi="新細明體"/>
                <w:color w:val="0D0D0D"/>
              </w:rPr>
            </w:pPr>
            <w:r w:rsidRPr="003B22EE">
              <w:rPr>
                <w:rFonts w:ascii="新細明體" w:hAnsi="新細明體" w:hint="eastAsia"/>
                <w:color w:val="0D0D0D"/>
              </w:rPr>
              <w:t>整理/編輯部</w:t>
            </w:r>
          </w:p>
          <w:p w14:paraId="22B5B1F5" w14:textId="77777777" w:rsidR="002A2EDC" w:rsidRPr="00AD7405" w:rsidRDefault="002A2EDC" w:rsidP="004B4A42">
            <w:pPr>
              <w:jc w:val="both"/>
              <w:rPr>
                <w:rFonts w:ascii="新細明體" w:hAnsi="新細明體"/>
                <w:color w:val="0D0D0D"/>
              </w:rPr>
            </w:pPr>
            <w:r w:rsidRPr="00AD7405">
              <w:rPr>
                <w:rFonts w:ascii="新細明體" w:hAnsi="新細明體" w:hint="eastAsia"/>
                <w:color w:val="0D0D0D"/>
              </w:rPr>
              <w:t>製圖/鍾緒詞</w:t>
            </w:r>
          </w:p>
        </w:tc>
        <w:tc>
          <w:tcPr>
            <w:tcW w:w="425" w:type="dxa"/>
            <w:vAlign w:val="center"/>
          </w:tcPr>
          <w:p w14:paraId="2F78CB7D" w14:textId="77777777" w:rsidR="002A2EDC" w:rsidRPr="00521989" w:rsidRDefault="002A2EDC" w:rsidP="004B4A42">
            <w:pPr>
              <w:spacing w:line="0" w:lineRule="atLeast"/>
              <w:jc w:val="both"/>
            </w:pPr>
          </w:p>
        </w:tc>
      </w:tr>
      <w:tr w:rsidR="002A2EDC" w:rsidRPr="00521989" w14:paraId="1EC86836" w14:textId="77777777" w:rsidTr="004B4A42">
        <w:trPr>
          <w:trHeight w:val="487"/>
        </w:trPr>
        <w:tc>
          <w:tcPr>
            <w:tcW w:w="1403" w:type="dxa"/>
            <w:vAlign w:val="center"/>
          </w:tcPr>
          <w:p w14:paraId="0A47DC42" w14:textId="77777777" w:rsidR="002A2EDC" w:rsidRPr="00521989" w:rsidRDefault="002A2EDC" w:rsidP="004B4A42">
            <w:pPr>
              <w:spacing w:line="0" w:lineRule="atLeast"/>
              <w:jc w:val="both"/>
            </w:pPr>
            <w:r>
              <w:rPr>
                <w:rFonts w:hint="eastAsia"/>
              </w:rPr>
              <w:t>2012/04</w:t>
            </w:r>
            <w:r w:rsidRPr="00521989">
              <w:rPr>
                <w:rFonts w:hint="eastAsia"/>
              </w:rPr>
              <w:t>/15</w:t>
            </w:r>
          </w:p>
        </w:tc>
        <w:tc>
          <w:tcPr>
            <w:tcW w:w="690" w:type="dxa"/>
            <w:vAlign w:val="center"/>
          </w:tcPr>
          <w:p w14:paraId="01D98F25" w14:textId="77777777" w:rsidR="002A2EDC" w:rsidRPr="00521989" w:rsidRDefault="002A2EDC" w:rsidP="004B4A42">
            <w:pPr>
              <w:spacing w:line="0" w:lineRule="atLeast"/>
              <w:jc w:val="both"/>
              <w:rPr>
                <w:b/>
              </w:rPr>
            </w:pPr>
            <w:r>
              <w:rPr>
                <w:rFonts w:hint="eastAsia"/>
                <w:b/>
              </w:rPr>
              <w:t>337</w:t>
            </w:r>
          </w:p>
        </w:tc>
        <w:tc>
          <w:tcPr>
            <w:tcW w:w="1984" w:type="dxa"/>
            <w:vAlign w:val="center"/>
          </w:tcPr>
          <w:p w14:paraId="125536A4" w14:textId="77777777" w:rsidR="002A2EDC" w:rsidRPr="00124912" w:rsidRDefault="002A2EDC" w:rsidP="004B4A42">
            <w:pPr>
              <w:snapToGrid w:val="0"/>
              <w:jc w:val="both"/>
              <w:rPr>
                <w:rFonts w:ascii="新細明體" w:hAnsi="新細明體"/>
                <w:color w:val="000000"/>
              </w:rPr>
            </w:pPr>
            <w:r w:rsidRPr="00124912">
              <w:rPr>
                <w:rFonts w:ascii="新細明體" w:hAnsi="新細明體" w:hint="eastAsia"/>
                <w:bdr w:val="single" w:sz="4" w:space="0" w:color="auto"/>
              </w:rPr>
              <w:t>先生談心</w:t>
            </w:r>
          </w:p>
        </w:tc>
        <w:tc>
          <w:tcPr>
            <w:tcW w:w="6946" w:type="dxa"/>
            <w:vAlign w:val="center"/>
          </w:tcPr>
          <w:p w14:paraId="6A1DEDE5" w14:textId="77777777" w:rsidR="002A2EDC" w:rsidRPr="00124912" w:rsidRDefault="002A2EDC" w:rsidP="004B4A42">
            <w:pPr>
              <w:snapToGrid w:val="0"/>
              <w:jc w:val="both"/>
              <w:rPr>
                <w:rFonts w:ascii="新細明體" w:hAnsi="新細明體"/>
              </w:rPr>
            </w:pPr>
            <w:r w:rsidRPr="00124912">
              <w:rPr>
                <w:rFonts w:ascii="新細明體" w:hAnsi="新細明體" w:hint="eastAsia"/>
              </w:rPr>
              <w:t>上帝監觀四方啟示機轉</w:t>
            </w:r>
            <w:r>
              <w:rPr>
                <w:rFonts w:ascii="新細明體" w:hAnsi="新細明體" w:hint="eastAsia"/>
              </w:rPr>
              <w:t xml:space="preserve">    </w:t>
            </w:r>
            <w:r w:rsidRPr="00124912">
              <w:rPr>
                <w:rFonts w:ascii="新細明體" w:hAnsi="新細明體" w:hint="eastAsia"/>
              </w:rPr>
              <w:t>歲底不足天垂象現吉凶</w:t>
            </w:r>
          </w:p>
        </w:tc>
        <w:tc>
          <w:tcPr>
            <w:tcW w:w="709" w:type="dxa"/>
            <w:vAlign w:val="center"/>
          </w:tcPr>
          <w:p w14:paraId="193C6381" w14:textId="77777777" w:rsidR="002A2EDC" w:rsidRPr="00124912" w:rsidRDefault="002A2EDC" w:rsidP="004B4A42">
            <w:pPr>
              <w:snapToGrid w:val="0"/>
              <w:jc w:val="both"/>
              <w:rPr>
                <w:rFonts w:ascii="新細明體" w:hAnsi="新細明體"/>
                <w:color w:val="000000"/>
              </w:rPr>
            </w:pPr>
            <w:r>
              <w:rPr>
                <w:rFonts w:ascii="新細明體" w:hAnsi="新細明體" w:hint="eastAsia"/>
                <w:color w:val="000000"/>
              </w:rPr>
              <w:t>007</w:t>
            </w:r>
          </w:p>
        </w:tc>
        <w:tc>
          <w:tcPr>
            <w:tcW w:w="3260" w:type="dxa"/>
            <w:vAlign w:val="center"/>
          </w:tcPr>
          <w:p w14:paraId="3CC20243" w14:textId="77777777" w:rsidR="002A2EDC" w:rsidRPr="00124912" w:rsidRDefault="002A2EDC" w:rsidP="004B4A42">
            <w:pPr>
              <w:snapToGrid w:val="0"/>
              <w:jc w:val="both"/>
              <w:rPr>
                <w:rFonts w:ascii="新細明體" w:hAnsi="新細明體"/>
              </w:rPr>
            </w:pPr>
            <w:r w:rsidRPr="00124912">
              <w:rPr>
                <w:rFonts w:ascii="新細明體" w:hAnsi="新細明體" w:hint="eastAsia"/>
              </w:rPr>
              <w:t>口述/維生先生</w:t>
            </w:r>
          </w:p>
          <w:p w14:paraId="79DD993B" w14:textId="77777777" w:rsidR="002A2EDC" w:rsidRPr="00124912" w:rsidRDefault="002A2EDC" w:rsidP="004B4A42">
            <w:pPr>
              <w:snapToGrid w:val="0"/>
              <w:jc w:val="both"/>
              <w:rPr>
                <w:rFonts w:ascii="新細明體" w:hAnsi="新細明體"/>
                <w:color w:val="000000"/>
              </w:rPr>
            </w:pPr>
            <w:r w:rsidRPr="00124912">
              <w:rPr>
                <w:rFonts w:ascii="新細明體" w:hAnsi="新細明體" w:hint="eastAsia"/>
              </w:rPr>
              <w:t>整理/編輯部</w:t>
            </w:r>
          </w:p>
        </w:tc>
        <w:tc>
          <w:tcPr>
            <w:tcW w:w="425" w:type="dxa"/>
            <w:vAlign w:val="center"/>
          </w:tcPr>
          <w:p w14:paraId="454C64EB" w14:textId="77777777" w:rsidR="002A2EDC" w:rsidRPr="00521989" w:rsidRDefault="002A2EDC" w:rsidP="004B4A42">
            <w:pPr>
              <w:spacing w:line="0" w:lineRule="atLeast"/>
              <w:jc w:val="both"/>
            </w:pPr>
          </w:p>
        </w:tc>
      </w:tr>
      <w:tr w:rsidR="002A2EDC" w:rsidRPr="00521989" w14:paraId="1ADA9A6E" w14:textId="77777777" w:rsidTr="004B4A42">
        <w:trPr>
          <w:trHeight w:val="487"/>
        </w:trPr>
        <w:tc>
          <w:tcPr>
            <w:tcW w:w="1403" w:type="dxa"/>
            <w:vAlign w:val="center"/>
          </w:tcPr>
          <w:p w14:paraId="0952951F" w14:textId="77777777" w:rsidR="002A2EDC" w:rsidRPr="00521989" w:rsidRDefault="002A2EDC" w:rsidP="004B4A42">
            <w:pPr>
              <w:spacing w:line="0" w:lineRule="atLeast"/>
              <w:jc w:val="both"/>
            </w:pPr>
            <w:r>
              <w:rPr>
                <w:rFonts w:hint="eastAsia"/>
              </w:rPr>
              <w:t>2012/04</w:t>
            </w:r>
            <w:r w:rsidRPr="00521989">
              <w:rPr>
                <w:rFonts w:hint="eastAsia"/>
              </w:rPr>
              <w:t>/15</w:t>
            </w:r>
          </w:p>
        </w:tc>
        <w:tc>
          <w:tcPr>
            <w:tcW w:w="690" w:type="dxa"/>
            <w:vAlign w:val="center"/>
          </w:tcPr>
          <w:p w14:paraId="402F6DE6" w14:textId="77777777" w:rsidR="002A2EDC" w:rsidRPr="00521989" w:rsidRDefault="002A2EDC" w:rsidP="004B4A42">
            <w:pPr>
              <w:spacing w:line="0" w:lineRule="atLeast"/>
              <w:jc w:val="both"/>
              <w:rPr>
                <w:b/>
              </w:rPr>
            </w:pPr>
            <w:r>
              <w:rPr>
                <w:rFonts w:hint="eastAsia"/>
                <w:b/>
              </w:rPr>
              <w:t>337</w:t>
            </w:r>
          </w:p>
        </w:tc>
        <w:tc>
          <w:tcPr>
            <w:tcW w:w="1984" w:type="dxa"/>
            <w:vAlign w:val="center"/>
          </w:tcPr>
          <w:p w14:paraId="7697EDC3" w14:textId="77777777" w:rsidR="002A2EDC" w:rsidRPr="003B22EE" w:rsidRDefault="002A2EDC" w:rsidP="004B4A42">
            <w:pPr>
              <w:jc w:val="both"/>
              <w:rPr>
                <w:rFonts w:ascii="新細明體" w:hAnsi="新細明體" w:cs="新細明體"/>
                <w:color w:val="0D0D0D"/>
                <w:kern w:val="0"/>
                <w:bdr w:val="single" w:sz="4" w:space="0" w:color="auto" w:frame="1"/>
              </w:rPr>
            </w:pPr>
            <w:r w:rsidRPr="008666E3">
              <w:rPr>
                <w:rFonts w:ascii="新細明體" w:hAnsi="新細明體" w:cs="新細明體" w:hint="eastAsia"/>
                <w:color w:val="0D0D0D"/>
                <w:kern w:val="0"/>
                <w:bdr w:val="single" w:sz="4" w:space="0" w:color="auto" w:frame="1"/>
              </w:rPr>
              <w:t>追思!子堅</w:t>
            </w:r>
          </w:p>
        </w:tc>
        <w:tc>
          <w:tcPr>
            <w:tcW w:w="6946" w:type="dxa"/>
            <w:vAlign w:val="center"/>
          </w:tcPr>
          <w:p w14:paraId="3D89508B" w14:textId="77777777" w:rsidR="002A2EDC" w:rsidRPr="00124912" w:rsidRDefault="002A2EDC" w:rsidP="004B4A42">
            <w:pPr>
              <w:jc w:val="both"/>
              <w:rPr>
                <w:rFonts w:ascii="新細明體" w:hAnsi="新細明體" w:cs="TT75B2o00"/>
                <w:kern w:val="0"/>
              </w:rPr>
            </w:pPr>
            <w:r w:rsidRPr="00124912">
              <w:rPr>
                <w:rFonts w:ascii="新細明體" w:hAnsi="新細明體" w:cs="新細明體" w:hint="eastAsia"/>
                <w:color w:val="0D0D0D"/>
                <w:kern w:val="0"/>
              </w:rPr>
              <w:t>堅忍不拔惕勵自強</w:t>
            </w:r>
            <w:r>
              <w:rPr>
                <w:rFonts w:ascii="新細明體" w:hAnsi="新細明體" w:cs="新細明體" w:hint="eastAsia"/>
                <w:color w:val="0D0D0D"/>
                <w:kern w:val="0"/>
              </w:rPr>
              <w:t xml:space="preserve">   </w:t>
            </w:r>
            <w:r w:rsidRPr="00AD7405">
              <w:rPr>
                <w:rFonts w:ascii="新細明體" w:hAnsi="新細明體" w:cs="新細明體" w:hint="eastAsia"/>
                <w:color w:val="0D0D0D"/>
                <w:kern w:val="0"/>
              </w:rPr>
              <w:t>諤諤</w:t>
            </w:r>
            <w:r w:rsidRPr="00124912">
              <w:rPr>
                <w:rFonts w:ascii="新細明體" w:hAnsi="新細明體" w:cs="新細明體" w:hint="eastAsia"/>
                <w:color w:val="0D0D0D"/>
                <w:kern w:val="0"/>
              </w:rPr>
              <w:t>子堅獨立人天</w:t>
            </w:r>
          </w:p>
        </w:tc>
        <w:tc>
          <w:tcPr>
            <w:tcW w:w="709" w:type="dxa"/>
            <w:vAlign w:val="center"/>
          </w:tcPr>
          <w:p w14:paraId="57E3C454" w14:textId="77777777" w:rsidR="002A2EDC" w:rsidRPr="00124912" w:rsidRDefault="002A2EDC" w:rsidP="004B4A42">
            <w:pPr>
              <w:jc w:val="both"/>
              <w:rPr>
                <w:rFonts w:ascii="新細明體" w:hAnsi="新細明體"/>
              </w:rPr>
            </w:pPr>
            <w:r>
              <w:rPr>
                <w:rFonts w:ascii="新細明體" w:hAnsi="新細明體" w:hint="eastAsia"/>
              </w:rPr>
              <w:t>016</w:t>
            </w:r>
          </w:p>
        </w:tc>
        <w:tc>
          <w:tcPr>
            <w:tcW w:w="3260" w:type="dxa"/>
            <w:vAlign w:val="center"/>
          </w:tcPr>
          <w:p w14:paraId="57EFB091" w14:textId="77777777" w:rsidR="002A2EDC" w:rsidRPr="00124912" w:rsidRDefault="002A2EDC" w:rsidP="004B4A42">
            <w:pPr>
              <w:jc w:val="both"/>
              <w:rPr>
                <w:rFonts w:ascii="新細明體" w:hAnsi="新細明體"/>
                <w:color w:val="0D0D0D"/>
              </w:rPr>
            </w:pPr>
            <w:r w:rsidRPr="00124912">
              <w:rPr>
                <w:rFonts w:ascii="新細明體" w:hAnsi="新細明體" w:hint="eastAsia"/>
                <w:color w:val="0D0D0D"/>
              </w:rPr>
              <w:t>資料來源/教史委員會</w:t>
            </w:r>
          </w:p>
          <w:p w14:paraId="215593A7" w14:textId="77777777" w:rsidR="002A2EDC" w:rsidRPr="00124912" w:rsidRDefault="002A2EDC" w:rsidP="004B4A42">
            <w:pPr>
              <w:jc w:val="both"/>
              <w:rPr>
                <w:rFonts w:ascii="新細明體" w:hAnsi="新細明體"/>
              </w:rPr>
            </w:pPr>
            <w:r w:rsidRPr="00124912">
              <w:rPr>
                <w:rFonts w:ascii="新細明體" w:hAnsi="新細明體" w:hint="eastAsia"/>
                <w:color w:val="0D0D0D"/>
              </w:rPr>
              <w:t>整理/編輯部</w:t>
            </w:r>
          </w:p>
        </w:tc>
        <w:tc>
          <w:tcPr>
            <w:tcW w:w="425" w:type="dxa"/>
            <w:vAlign w:val="center"/>
          </w:tcPr>
          <w:p w14:paraId="6B0E3380" w14:textId="77777777" w:rsidR="002A2EDC" w:rsidRPr="00521989" w:rsidRDefault="002A2EDC" w:rsidP="004B4A42">
            <w:pPr>
              <w:spacing w:line="0" w:lineRule="atLeast"/>
              <w:jc w:val="both"/>
            </w:pPr>
          </w:p>
        </w:tc>
      </w:tr>
      <w:tr w:rsidR="002A2EDC" w:rsidRPr="00521989" w14:paraId="6C5E1650" w14:textId="77777777" w:rsidTr="004B4A42">
        <w:trPr>
          <w:trHeight w:val="487"/>
        </w:trPr>
        <w:tc>
          <w:tcPr>
            <w:tcW w:w="1403" w:type="dxa"/>
            <w:vAlign w:val="center"/>
          </w:tcPr>
          <w:p w14:paraId="4F633B36" w14:textId="77777777" w:rsidR="002A2EDC" w:rsidRPr="00521989" w:rsidRDefault="002A2EDC" w:rsidP="004B4A42">
            <w:pPr>
              <w:spacing w:line="0" w:lineRule="atLeast"/>
              <w:jc w:val="both"/>
            </w:pPr>
            <w:r>
              <w:rPr>
                <w:rFonts w:hint="eastAsia"/>
              </w:rPr>
              <w:t>2012/04</w:t>
            </w:r>
            <w:r w:rsidRPr="00521989">
              <w:rPr>
                <w:rFonts w:hint="eastAsia"/>
              </w:rPr>
              <w:t>/15</w:t>
            </w:r>
          </w:p>
        </w:tc>
        <w:tc>
          <w:tcPr>
            <w:tcW w:w="690" w:type="dxa"/>
            <w:vAlign w:val="center"/>
          </w:tcPr>
          <w:p w14:paraId="2CE36ADF" w14:textId="77777777" w:rsidR="002A2EDC" w:rsidRPr="00521989" w:rsidRDefault="002A2EDC" w:rsidP="004B4A42">
            <w:pPr>
              <w:spacing w:line="0" w:lineRule="atLeast"/>
              <w:jc w:val="both"/>
              <w:rPr>
                <w:b/>
              </w:rPr>
            </w:pPr>
            <w:r>
              <w:rPr>
                <w:rFonts w:hint="eastAsia"/>
                <w:b/>
              </w:rPr>
              <w:t>337</w:t>
            </w:r>
          </w:p>
        </w:tc>
        <w:tc>
          <w:tcPr>
            <w:tcW w:w="1984" w:type="dxa"/>
            <w:vAlign w:val="center"/>
          </w:tcPr>
          <w:p w14:paraId="2B87C833" w14:textId="77777777" w:rsidR="002A2EDC" w:rsidRPr="00124912" w:rsidRDefault="002A2EDC" w:rsidP="004B4A42">
            <w:pPr>
              <w:autoSpaceDE w:val="0"/>
              <w:autoSpaceDN w:val="0"/>
              <w:adjustRightInd w:val="0"/>
              <w:jc w:val="both"/>
              <w:rPr>
                <w:rFonts w:ascii="新細明體" w:hAnsi="新細明體" w:cs="新細明體"/>
                <w:color w:val="0D0D0D"/>
                <w:kern w:val="0"/>
                <w:bdr w:val="single" w:sz="4" w:space="0" w:color="auto"/>
              </w:rPr>
            </w:pPr>
            <w:r w:rsidRPr="00AD7405">
              <w:rPr>
                <w:rFonts w:ascii="新細明體" w:hAnsi="新細明體" w:cs="文鼎中圓" w:hint="eastAsia"/>
                <w:kern w:val="0"/>
                <w:bdr w:val="single" w:sz="4" w:space="0" w:color="auto"/>
                <w:lang w:val="zh-TW"/>
              </w:rPr>
              <w:t>天人親和</w:t>
            </w:r>
          </w:p>
        </w:tc>
        <w:tc>
          <w:tcPr>
            <w:tcW w:w="6946" w:type="dxa"/>
            <w:vAlign w:val="center"/>
          </w:tcPr>
          <w:p w14:paraId="1318288B" w14:textId="77777777" w:rsidR="002A2EDC" w:rsidRPr="00AD7405" w:rsidRDefault="002A2EDC" w:rsidP="004B4A42">
            <w:pPr>
              <w:autoSpaceDE w:val="0"/>
              <w:autoSpaceDN w:val="0"/>
              <w:adjustRightInd w:val="0"/>
              <w:jc w:val="both"/>
              <w:rPr>
                <w:rFonts w:ascii="新細明體" w:hAnsi="新細明體" w:cs="文鼎中圓"/>
                <w:kern w:val="0"/>
                <w:lang w:val="zh-TW"/>
              </w:rPr>
            </w:pPr>
            <w:r w:rsidRPr="00AD7405">
              <w:rPr>
                <w:rFonts w:ascii="新細明體" w:hAnsi="新細明體" w:cs="文鼎中圓" w:hint="eastAsia"/>
                <w:kern w:val="0"/>
                <w:lang w:val="zh-TW"/>
              </w:rPr>
              <w:t>維公樞機使者清涼聖境養靈百日</w:t>
            </w:r>
          </w:p>
          <w:p w14:paraId="20D81212" w14:textId="77777777" w:rsidR="002A2EDC" w:rsidRPr="00AD7405" w:rsidRDefault="002A2EDC" w:rsidP="004B4A42">
            <w:pPr>
              <w:autoSpaceDE w:val="0"/>
              <w:autoSpaceDN w:val="0"/>
              <w:adjustRightInd w:val="0"/>
              <w:jc w:val="both"/>
              <w:rPr>
                <w:rFonts w:ascii="新細明體" w:hAnsi="新細明體" w:cs="新細明體"/>
                <w:color w:val="0D0D0D"/>
                <w:kern w:val="0"/>
              </w:rPr>
            </w:pPr>
            <w:r w:rsidRPr="00AD7405">
              <w:rPr>
                <w:rFonts w:ascii="新細明體" w:hAnsi="新細明體" w:cs="文鼎中圓" w:hint="eastAsia"/>
                <w:kern w:val="0"/>
                <w:lang w:val="zh-TW"/>
              </w:rPr>
              <w:t>復往帝教總殿續為救劫天命奮鬥</w:t>
            </w:r>
          </w:p>
        </w:tc>
        <w:tc>
          <w:tcPr>
            <w:tcW w:w="709" w:type="dxa"/>
            <w:vAlign w:val="center"/>
          </w:tcPr>
          <w:p w14:paraId="1C3A1183" w14:textId="77777777" w:rsidR="002A2EDC" w:rsidRPr="00AD7405" w:rsidRDefault="002A2EDC" w:rsidP="004B4A42">
            <w:pPr>
              <w:jc w:val="both"/>
              <w:rPr>
                <w:rFonts w:ascii="新細明體" w:hAnsi="新細明體"/>
                <w:color w:val="0D0D0D"/>
              </w:rPr>
            </w:pPr>
            <w:r>
              <w:rPr>
                <w:rFonts w:ascii="新細明體" w:hAnsi="新細明體" w:hint="eastAsia"/>
                <w:color w:val="0D0D0D"/>
              </w:rPr>
              <w:t>027</w:t>
            </w:r>
          </w:p>
        </w:tc>
        <w:tc>
          <w:tcPr>
            <w:tcW w:w="3260" w:type="dxa"/>
            <w:vAlign w:val="center"/>
          </w:tcPr>
          <w:p w14:paraId="7ABE8150" w14:textId="77777777" w:rsidR="002A2EDC" w:rsidRPr="00AD7405" w:rsidRDefault="002A2EDC" w:rsidP="004B4A42">
            <w:pPr>
              <w:jc w:val="both"/>
              <w:rPr>
                <w:rFonts w:ascii="新細明體" w:hAnsi="新細明體"/>
                <w:color w:val="0D0D0D"/>
              </w:rPr>
            </w:pPr>
            <w:r w:rsidRPr="00AD7405">
              <w:rPr>
                <w:rFonts w:ascii="新細明體" w:hAnsi="新細明體" w:cs="文鼎中圓" w:hint="eastAsia"/>
                <w:kern w:val="0"/>
                <w:lang w:val="zh-TW"/>
              </w:rPr>
              <w:t>資料提供</w:t>
            </w:r>
            <w:r w:rsidRPr="00AD7405">
              <w:rPr>
                <w:rFonts w:ascii="新細明體" w:hAnsi="新細明體" w:cs="文鼎中圓"/>
                <w:kern w:val="0"/>
                <w:lang w:val="zh-TW"/>
              </w:rPr>
              <w:t>/</w:t>
            </w:r>
            <w:r w:rsidRPr="00AD7405">
              <w:rPr>
                <w:rFonts w:ascii="新細明體" w:hAnsi="新細明體" w:cs="文鼎中圓" w:hint="eastAsia"/>
                <w:kern w:val="0"/>
                <w:lang w:val="zh-TW"/>
              </w:rPr>
              <w:t>天人親和院</w:t>
            </w:r>
          </w:p>
        </w:tc>
        <w:tc>
          <w:tcPr>
            <w:tcW w:w="425" w:type="dxa"/>
            <w:vAlign w:val="center"/>
          </w:tcPr>
          <w:p w14:paraId="7973D923" w14:textId="77777777" w:rsidR="002A2EDC" w:rsidRPr="00521989" w:rsidRDefault="002A2EDC" w:rsidP="004B4A42">
            <w:pPr>
              <w:spacing w:line="0" w:lineRule="atLeast"/>
              <w:jc w:val="both"/>
            </w:pPr>
          </w:p>
        </w:tc>
      </w:tr>
      <w:tr w:rsidR="002A2EDC" w:rsidRPr="00521989" w14:paraId="6DEE9DAA" w14:textId="77777777" w:rsidTr="004B4A42">
        <w:trPr>
          <w:trHeight w:val="487"/>
        </w:trPr>
        <w:tc>
          <w:tcPr>
            <w:tcW w:w="1403" w:type="dxa"/>
            <w:vAlign w:val="center"/>
          </w:tcPr>
          <w:p w14:paraId="708AEBFA" w14:textId="77777777" w:rsidR="002A2EDC" w:rsidRPr="00521989" w:rsidRDefault="002A2EDC" w:rsidP="004B4A42">
            <w:pPr>
              <w:spacing w:line="0" w:lineRule="atLeast"/>
              <w:jc w:val="both"/>
            </w:pPr>
            <w:r>
              <w:rPr>
                <w:rFonts w:hint="eastAsia"/>
              </w:rPr>
              <w:t>2012/04</w:t>
            </w:r>
            <w:r w:rsidRPr="00521989">
              <w:rPr>
                <w:rFonts w:hint="eastAsia"/>
              </w:rPr>
              <w:t>/15</w:t>
            </w:r>
          </w:p>
        </w:tc>
        <w:tc>
          <w:tcPr>
            <w:tcW w:w="690" w:type="dxa"/>
            <w:vAlign w:val="center"/>
          </w:tcPr>
          <w:p w14:paraId="1C8BCBD6" w14:textId="77777777" w:rsidR="002A2EDC" w:rsidRPr="00521989" w:rsidRDefault="002A2EDC" w:rsidP="004B4A42">
            <w:pPr>
              <w:spacing w:line="0" w:lineRule="atLeast"/>
              <w:jc w:val="both"/>
              <w:rPr>
                <w:b/>
              </w:rPr>
            </w:pPr>
            <w:r>
              <w:rPr>
                <w:rFonts w:hint="eastAsia"/>
                <w:b/>
              </w:rPr>
              <w:t>337</w:t>
            </w:r>
          </w:p>
        </w:tc>
        <w:tc>
          <w:tcPr>
            <w:tcW w:w="1984" w:type="dxa"/>
            <w:vAlign w:val="center"/>
          </w:tcPr>
          <w:p w14:paraId="3A178784" w14:textId="77777777" w:rsidR="002A2EDC" w:rsidRPr="003B22EE" w:rsidRDefault="002A2EDC" w:rsidP="004B4A42">
            <w:pPr>
              <w:jc w:val="both"/>
              <w:rPr>
                <w:rFonts w:ascii="新細明體" w:hAnsi="新細明體" w:cs="新細明體"/>
                <w:color w:val="0D0D0D"/>
                <w:kern w:val="0"/>
                <w:bdr w:val="single" w:sz="4" w:space="0" w:color="auto" w:frame="1"/>
              </w:rPr>
            </w:pPr>
            <w:r w:rsidRPr="008666E3">
              <w:rPr>
                <w:rFonts w:ascii="新細明體" w:hAnsi="新細明體" w:cs="新細明體" w:hint="eastAsia"/>
                <w:color w:val="0D0D0D"/>
                <w:kern w:val="0"/>
                <w:bdr w:val="single" w:sz="4" w:space="0" w:color="auto" w:frame="1"/>
              </w:rPr>
              <w:t>追思!子堅</w:t>
            </w:r>
          </w:p>
        </w:tc>
        <w:tc>
          <w:tcPr>
            <w:tcW w:w="6946" w:type="dxa"/>
            <w:vAlign w:val="center"/>
          </w:tcPr>
          <w:p w14:paraId="33B6A454" w14:textId="77777777" w:rsidR="002A2EDC" w:rsidRPr="00124912" w:rsidRDefault="002A2EDC" w:rsidP="004B4A42">
            <w:pPr>
              <w:jc w:val="both"/>
              <w:rPr>
                <w:rFonts w:ascii="新細明體" w:hAnsi="新細明體" w:cs="TT75B2o00"/>
                <w:kern w:val="0"/>
              </w:rPr>
            </w:pPr>
            <w:r w:rsidRPr="00124912">
              <w:rPr>
                <w:rFonts w:ascii="新細明體" w:hAnsi="新細明體" w:hint="eastAsia"/>
              </w:rPr>
              <w:t>李維公樞機</w:t>
            </w:r>
            <w:r>
              <w:rPr>
                <w:rFonts w:ascii="新細明體" w:hAnsi="新細明體" w:hint="eastAsia"/>
              </w:rPr>
              <w:t>使者</w:t>
            </w:r>
            <w:r w:rsidRPr="00124912">
              <w:rPr>
                <w:rFonts w:ascii="新細明體" w:hAnsi="新細明體" w:hint="eastAsia"/>
              </w:rPr>
              <w:t>的2項重點任務</w:t>
            </w:r>
          </w:p>
        </w:tc>
        <w:tc>
          <w:tcPr>
            <w:tcW w:w="709" w:type="dxa"/>
            <w:vAlign w:val="center"/>
          </w:tcPr>
          <w:p w14:paraId="00CAE809" w14:textId="77777777" w:rsidR="002A2EDC" w:rsidRPr="00124912" w:rsidRDefault="002A2EDC" w:rsidP="004B4A42">
            <w:pPr>
              <w:jc w:val="both"/>
              <w:rPr>
                <w:rFonts w:ascii="新細明體" w:hAnsi="新細明體"/>
              </w:rPr>
            </w:pPr>
            <w:r>
              <w:rPr>
                <w:rFonts w:ascii="新細明體" w:hAnsi="新細明體" w:hint="eastAsia"/>
              </w:rPr>
              <w:t>028</w:t>
            </w:r>
          </w:p>
        </w:tc>
        <w:tc>
          <w:tcPr>
            <w:tcW w:w="3260" w:type="dxa"/>
            <w:vAlign w:val="center"/>
          </w:tcPr>
          <w:p w14:paraId="0334599F" w14:textId="77777777" w:rsidR="002A2EDC" w:rsidRPr="00124912" w:rsidRDefault="002A2EDC" w:rsidP="004B4A42">
            <w:pPr>
              <w:jc w:val="both"/>
              <w:rPr>
                <w:rFonts w:ascii="新細明體" w:hAnsi="新細明體"/>
              </w:rPr>
            </w:pPr>
            <w:r w:rsidRPr="00124912">
              <w:rPr>
                <w:rFonts w:ascii="新細明體" w:hAnsi="新細明體" w:hint="eastAsia"/>
              </w:rPr>
              <w:t>資料來源/教史委員會</w:t>
            </w:r>
          </w:p>
          <w:p w14:paraId="0A5ECCA8" w14:textId="77777777" w:rsidR="002A2EDC" w:rsidRPr="00124912" w:rsidRDefault="002A2EDC" w:rsidP="004B4A42">
            <w:pPr>
              <w:jc w:val="both"/>
              <w:rPr>
                <w:rFonts w:ascii="新細明體" w:hAnsi="新細明體"/>
              </w:rPr>
            </w:pPr>
            <w:r w:rsidRPr="00124912">
              <w:rPr>
                <w:rFonts w:ascii="新細明體" w:hAnsi="新細明體" w:hint="eastAsia"/>
              </w:rPr>
              <w:t>整理/編輯部</w:t>
            </w:r>
          </w:p>
        </w:tc>
        <w:tc>
          <w:tcPr>
            <w:tcW w:w="425" w:type="dxa"/>
            <w:vAlign w:val="center"/>
          </w:tcPr>
          <w:p w14:paraId="71DE083A" w14:textId="77777777" w:rsidR="002A2EDC" w:rsidRPr="00521989" w:rsidRDefault="002A2EDC" w:rsidP="004B4A42">
            <w:pPr>
              <w:spacing w:line="0" w:lineRule="atLeast"/>
              <w:jc w:val="both"/>
            </w:pPr>
          </w:p>
        </w:tc>
      </w:tr>
      <w:tr w:rsidR="002A2EDC" w:rsidRPr="00521989" w14:paraId="48CE2560" w14:textId="77777777" w:rsidTr="004B4A42">
        <w:trPr>
          <w:trHeight w:val="487"/>
        </w:trPr>
        <w:tc>
          <w:tcPr>
            <w:tcW w:w="1403" w:type="dxa"/>
            <w:vAlign w:val="center"/>
          </w:tcPr>
          <w:p w14:paraId="76236895" w14:textId="77777777" w:rsidR="002A2EDC" w:rsidRPr="00521989" w:rsidRDefault="002A2EDC" w:rsidP="004B4A42">
            <w:pPr>
              <w:spacing w:line="0" w:lineRule="atLeast"/>
              <w:jc w:val="both"/>
            </w:pPr>
            <w:r>
              <w:rPr>
                <w:rFonts w:hint="eastAsia"/>
              </w:rPr>
              <w:lastRenderedPageBreak/>
              <w:t>2012/04</w:t>
            </w:r>
            <w:r w:rsidRPr="00521989">
              <w:rPr>
                <w:rFonts w:hint="eastAsia"/>
              </w:rPr>
              <w:t>/15</w:t>
            </w:r>
          </w:p>
        </w:tc>
        <w:tc>
          <w:tcPr>
            <w:tcW w:w="690" w:type="dxa"/>
            <w:vAlign w:val="center"/>
          </w:tcPr>
          <w:p w14:paraId="477016A3" w14:textId="77777777" w:rsidR="002A2EDC" w:rsidRPr="00521989" w:rsidRDefault="002A2EDC" w:rsidP="004B4A42">
            <w:pPr>
              <w:spacing w:line="0" w:lineRule="atLeast"/>
              <w:jc w:val="both"/>
              <w:rPr>
                <w:b/>
              </w:rPr>
            </w:pPr>
            <w:r>
              <w:rPr>
                <w:rFonts w:hint="eastAsia"/>
                <w:b/>
              </w:rPr>
              <w:t>337</w:t>
            </w:r>
          </w:p>
        </w:tc>
        <w:tc>
          <w:tcPr>
            <w:tcW w:w="1984" w:type="dxa"/>
            <w:vAlign w:val="center"/>
          </w:tcPr>
          <w:p w14:paraId="32214475" w14:textId="77777777" w:rsidR="002A2EDC" w:rsidRPr="003B22EE" w:rsidRDefault="002A2EDC" w:rsidP="004B4A42">
            <w:pPr>
              <w:jc w:val="both"/>
              <w:rPr>
                <w:rFonts w:ascii="新細明體" w:hAnsi="新細明體" w:cs="新細明體"/>
                <w:color w:val="0D0D0D"/>
                <w:kern w:val="0"/>
                <w:bdr w:val="single" w:sz="4" w:space="0" w:color="auto" w:frame="1"/>
              </w:rPr>
            </w:pPr>
            <w:r w:rsidRPr="008666E3">
              <w:rPr>
                <w:rFonts w:ascii="新細明體" w:hAnsi="新細明體" w:cs="新細明體" w:hint="eastAsia"/>
                <w:color w:val="0D0D0D"/>
                <w:kern w:val="0"/>
                <w:bdr w:val="single" w:sz="4" w:space="0" w:color="auto" w:frame="1"/>
              </w:rPr>
              <w:t>追思!子堅</w:t>
            </w:r>
          </w:p>
        </w:tc>
        <w:tc>
          <w:tcPr>
            <w:tcW w:w="6946" w:type="dxa"/>
            <w:vAlign w:val="center"/>
          </w:tcPr>
          <w:p w14:paraId="414BFCCB" w14:textId="77777777" w:rsidR="002A2EDC" w:rsidRPr="00AD7405" w:rsidRDefault="002A2EDC" w:rsidP="004B4A42">
            <w:pPr>
              <w:jc w:val="both"/>
              <w:rPr>
                <w:rFonts w:ascii="新細明體" w:hAnsi="新細明體"/>
              </w:rPr>
            </w:pPr>
            <w:r w:rsidRPr="00AD7405">
              <w:rPr>
                <w:rFonts w:hint="eastAsia"/>
              </w:rPr>
              <w:t>華山焦孟兒時歲月</w:t>
            </w:r>
            <w:r>
              <w:rPr>
                <w:rFonts w:hint="eastAsia"/>
              </w:rPr>
              <w:t xml:space="preserve">   </w:t>
            </w:r>
            <w:r w:rsidRPr="00AD7405">
              <w:rPr>
                <w:rFonts w:hint="eastAsia"/>
              </w:rPr>
              <w:t>二哥軼事常繫心中</w:t>
            </w:r>
          </w:p>
        </w:tc>
        <w:tc>
          <w:tcPr>
            <w:tcW w:w="709" w:type="dxa"/>
            <w:vAlign w:val="center"/>
          </w:tcPr>
          <w:p w14:paraId="1B2DCBBE" w14:textId="77777777" w:rsidR="002A2EDC" w:rsidRPr="00124912" w:rsidRDefault="002A2EDC" w:rsidP="004B4A42">
            <w:pPr>
              <w:jc w:val="both"/>
              <w:rPr>
                <w:rFonts w:ascii="新細明體" w:hAnsi="新細明體"/>
              </w:rPr>
            </w:pPr>
            <w:r>
              <w:rPr>
                <w:rFonts w:ascii="新細明體" w:hAnsi="新細明體" w:hint="eastAsia"/>
              </w:rPr>
              <w:t>031</w:t>
            </w:r>
          </w:p>
        </w:tc>
        <w:tc>
          <w:tcPr>
            <w:tcW w:w="3260" w:type="dxa"/>
            <w:vAlign w:val="center"/>
          </w:tcPr>
          <w:p w14:paraId="46EE0340" w14:textId="77777777" w:rsidR="002A2EDC" w:rsidRPr="00124912" w:rsidRDefault="002A2EDC" w:rsidP="004B4A42">
            <w:pPr>
              <w:jc w:val="both"/>
              <w:rPr>
                <w:rFonts w:ascii="新細明體" w:hAnsi="新細明體"/>
              </w:rPr>
            </w:pPr>
            <w:r w:rsidRPr="00124912">
              <w:rPr>
                <w:rFonts w:ascii="新細明體" w:hAnsi="新細明體" w:hint="eastAsia"/>
              </w:rPr>
              <w:t>口述/維光樞機</w:t>
            </w:r>
          </w:p>
          <w:p w14:paraId="33FF962D" w14:textId="77777777" w:rsidR="002A2EDC" w:rsidRPr="00124912" w:rsidRDefault="002A2EDC" w:rsidP="004B4A42">
            <w:pPr>
              <w:jc w:val="both"/>
              <w:rPr>
                <w:rFonts w:ascii="新細明體" w:hAnsi="新細明體"/>
              </w:rPr>
            </w:pPr>
            <w:r>
              <w:rPr>
                <w:rFonts w:ascii="新細明體" w:hAnsi="新細明體" w:hint="eastAsia"/>
              </w:rPr>
              <w:t>整理/</w:t>
            </w:r>
            <w:r w:rsidRPr="00124912">
              <w:rPr>
                <w:rFonts w:ascii="新細明體" w:hAnsi="新細明體" w:hint="eastAsia"/>
              </w:rPr>
              <w:t>編輯部</w:t>
            </w:r>
          </w:p>
        </w:tc>
        <w:tc>
          <w:tcPr>
            <w:tcW w:w="425" w:type="dxa"/>
            <w:vAlign w:val="center"/>
          </w:tcPr>
          <w:p w14:paraId="6F3113B6" w14:textId="77777777" w:rsidR="002A2EDC" w:rsidRPr="00521989" w:rsidRDefault="002A2EDC" w:rsidP="004B4A42">
            <w:pPr>
              <w:spacing w:line="0" w:lineRule="atLeast"/>
              <w:jc w:val="both"/>
            </w:pPr>
          </w:p>
        </w:tc>
      </w:tr>
      <w:tr w:rsidR="002A2EDC" w:rsidRPr="00521989" w14:paraId="58966972" w14:textId="77777777" w:rsidTr="004B4A42">
        <w:trPr>
          <w:trHeight w:val="487"/>
        </w:trPr>
        <w:tc>
          <w:tcPr>
            <w:tcW w:w="1403" w:type="dxa"/>
            <w:vAlign w:val="center"/>
          </w:tcPr>
          <w:p w14:paraId="277CC23F" w14:textId="77777777" w:rsidR="002A2EDC" w:rsidRPr="00521989" w:rsidRDefault="002A2EDC" w:rsidP="004B4A42">
            <w:pPr>
              <w:spacing w:line="0" w:lineRule="atLeast"/>
              <w:jc w:val="both"/>
            </w:pPr>
            <w:r>
              <w:rPr>
                <w:rFonts w:hint="eastAsia"/>
              </w:rPr>
              <w:t>2012/04</w:t>
            </w:r>
            <w:r w:rsidRPr="00521989">
              <w:rPr>
                <w:rFonts w:hint="eastAsia"/>
              </w:rPr>
              <w:t>/15</w:t>
            </w:r>
          </w:p>
        </w:tc>
        <w:tc>
          <w:tcPr>
            <w:tcW w:w="690" w:type="dxa"/>
            <w:vAlign w:val="center"/>
          </w:tcPr>
          <w:p w14:paraId="7834B3B7" w14:textId="77777777" w:rsidR="002A2EDC" w:rsidRPr="00521989" w:rsidRDefault="002A2EDC" w:rsidP="004B4A42">
            <w:pPr>
              <w:spacing w:line="0" w:lineRule="atLeast"/>
              <w:jc w:val="both"/>
              <w:rPr>
                <w:b/>
              </w:rPr>
            </w:pPr>
            <w:r>
              <w:rPr>
                <w:rFonts w:hint="eastAsia"/>
                <w:b/>
              </w:rPr>
              <w:t>337</w:t>
            </w:r>
          </w:p>
        </w:tc>
        <w:tc>
          <w:tcPr>
            <w:tcW w:w="1984" w:type="dxa"/>
            <w:vAlign w:val="center"/>
          </w:tcPr>
          <w:p w14:paraId="18DF629A" w14:textId="77777777" w:rsidR="002A2EDC" w:rsidRPr="003B22EE" w:rsidRDefault="002A2EDC" w:rsidP="004B4A42">
            <w:pPr>
              <w:jc w:val="both"/>
              <w:rPr>
                <w:rFonts w:ascii="新細明體" w:hAnsi="新細明體" w:cs="新細明體"/>
                <w:color w:val="0D0D0D"/>
                <w:kern w:val="0"/>
                <w:bdr w:val="single" w:sz="4" w:space="0" w:color="auto" w:frame="1"/>
              </w:rPr>
            </w:pPr>
            <w:r w:rsidRPr="008666E3">
              <w:rPr>
                <w:rFonts w:ascii="新細明體" w:hAnsi="新細明體" w:cs="新細明體" w:hint="eastAsia"/>
                <w:color w:val="0D0D0D"/>
                <w:kern w:val="0"/>
                <w:bdr w:val="single" w:sz="4" w:space="0" w:color="auto" w:frame="1"/>
              </w:rPr>
              <w:t>追思!子堅</w:t>
            </w:r>
          </w:p>
        </w:tc>
        <w:tc>
          <w:tcPr>
            <w:tcW w:w="6946" w:type="dxa"/>
            <w:vAlign w:val="center"/>
          </w:tcPr>
          <w:p w14:paraId="4CD66FCF" w14:textId="77777777" w:rsidR="002A2EDC" w:rsidRPr="00124912" w:rsidRDefault="002A2EDC" w:rsidP="004B4A42">
            <w:pPr>
              <w:shd w:val="clear" w:color="auto" w:fill="FFFFFF"/>
              <w:spacing w:line="166" w:lineRule="atLeast"/>
              <w:jc w:val="both"/>
              <w:rPr>
                <w:rFonts w:ascii="新細明體" w:hAnsi="新細明體"/>
              </w:rPr>
            </w:pPr>
            <w:r w:rsidRPr="00124912">
              <w:rPr>
                <w:rFonts w:ascii="新細明體" w:hAnsi="新細明體" w:hint="eastAsia"/>
                <w:bCs/>
                <w:color w:val="000000"/>
              </w:rPr>
              <w:t>奮鬥不懈為華人爭光</w:t>
            </w:r>
            <w:r>
              <w:rPr>
                <w:rFonts w:ascii="新細明體" w:hAnsi="新細明體" w:hint="eastAsia"/>
                <w:bCs/>
                <w:color w:val="000000"/>
              </w:rPr>
              <w:t xml:space="preserve">   </w:t>
            </w:r>
            <w:r w:rsidRPr="00124912">
              <w:rPr>
                <w:rFonts w:ascii="新細明體" w:hAnsi="新細明體" w:hint="eastAsia"/>
                <w:bCs/>
                <w:color w:val="000000"/>
              </w:rPr>
              <w:t>庭訓傳芳為父母爭榮</w:t>
            </w:r>
          </w:p>
        </w:tc>
        <w:tc>
          <w:tcPr>
            <w:tcW w:w="709" w:type="dxa"/>
            <w:vAlign w:val="center"/>
          </w:tcPr>
          <w:p w14:paraId="598C2513" w14:textId="77777777" w:rsidR="002A2EDC" w:rsidRPr="00124912" w:rsidRDefault="002A2EDC" w:rsidP="004B4A42">
            <w:pPr>
              <w:shd w:val="clear" w:color="auto" w:fill="FFFFFF"/>
              <w:spacing w:line="166" w:lineRule="atLeast"/>
              <w:jc w:val="both"/>
              <w:rPr>
                <w:rFonts w:ascii="新細明體" w:hAnsi="新細明體"/>
              </w:rPr>
            </w:pPr>
            <w:r>
              <w:rPr>
                <w:rFonts w:ascii="新細明體" w:hAnsi="新細明體" w:hint="eastAsia"/>
              </w:rPr>
              <w:t>035</w:t>
            </w:r>
          </w:p>
        </w:tc>
        <w:tc>
          <w:tcPr>
            <w:tcW w:w="3260" w:type="dxa"/>
            <w:vAlign w:val="center"/>
          </w:tcPr>
          <w:p w14:paraId="707731AD" w14:textId="77777777" w:rsidR="002A2EDC" w:rsidRDefault="002A2EDC" w:rsidP="004B4A42">
            <w:pPr>
              <w:shd w:val="clear" w:color="auto" w:fill="FFFFFF"/>
              <w:spacing w:line="166" w:lineRule="atLeast"/>
              <w:jc w:val="both"/>
              <w:rPr>
                <w:rFonts w:ascii="新細明體" w:hAnsi="新細明體"/>
              </w:rPr>
            </w:pPr>
            <w:r w:rsidRPr="00E4391E">
              <w:rPr>
                <w:rFonts w:ascii="新細明體" w:hAnsi="新細明體" w:hint="eastAsia"/>
              </w:rPr>
              <w:t>資料來源/《天帝教教訊》第92期</w:t>
            </w:r>
          </w:p>
          <w:p w14:paraId="27B9A9A4" w14:textId="77777777" w:rsidR="002A2EDC" w:rsidRPr="00E4391E" w:rsidRDefault="002A2EDC" w:rsidP="004B4A42">
            <w:pPr>
              <w:shd w:val="clear" w:color="auto" w:fill="FFFFFF"/>
              <w:spacing w:line="166" w:lineRule="atLeast"/>
              <w:jc w:val="both"/>
              <w:rPr>
                <w:rFonts w:ascii="新細明體" w:hAnsi="新細明體"/>
              </w:rPr>
            </w:pPr>
            <w:r>
              <w:rPr>
                <w:rFonts w:ascii="新細明體" w:hAnsi="新細明體" w:hint="eastAsia"/>
              </w:rPr>
              <w:t>作者/</w:t>
            </w:r>
            <w:r w:rsidRPr="00E4391E">
              <w:rPr>
                <w:rFonts w:ascii="新細明體" w:hAnsi="新細明體"/>
              </w:rPr>
              <w:t>周勻之</w:t>
            </w:r>
          </w:p>
          <w:p w14:paraId="18ADD2B8" w14:textId="77777777" w:rsidR="002A2EDC" w:rsidRPr="00124912" w:rsidRDefault="002A2EDC" w:rsidP="004B4A42">
            <w:pPr>
              <w:shd w:val="clear" w:color="auto" w:fill="FFFFFF"/>
              <w:spacing w:line="166" w:lineRule="atLeast"/>
              <w:jc w:val="both"/>
              <w:rPr>
                <w:rFonts w:ascii="新細明體" w:hAnsi="新細明體"/>
              </w:rPr>
            </w:pPr>
            <w:r w:rsidRPr="00E4391E">
              <w:rPr>
                <w:rFonts w:ascii="新細明體" w:hAnsi="新細明體" w:hint="eastAsia"/>
              </w:rPr>
              <w:t>整理/編輯部</w:t>
            </w:r>
          </w:p>
        </w:tc>
        <w:tc>
          <w:tcPr>
            <w:tcW w:w="425" w:type="dxa"/>
            <w:vAlign w:val="center"/>
          </w:tcPr>
          <w:p w14:paraId="5F79A406" w14:textId="77777777" w:rsidR="002A2EDC" w:rsidRPr="00521989" w:rsidRDefault="002A2EDC" w:rsidP="004B4A42">
            <w:pPr>
              <w:spacing w:line="0" w:lineRule="atLeast"/>
              <w:jc w:val="both"/>
            </w:pPr>
          </w:p>
        </w:tc>
      </w:tr>
      <w:tr w:rsidR="002A2EDC" w:rsidRPr="00521989" w14:paraId="03FF8DC0" w14:textId="77777777" w:rsidTr="004B4A42">
        <w:trPr>
          <w:trHeight w:val="487"/>
        </w:trPr>
        <w:tc>
          <w:tcPr>
            <w:tcW w:w="1403" w:type="dxa"/>
            <w:vAlign w:val="center"/>
          </w:tcPr>
          <w:p w14:paraId="1D583081" w14:textId="77777777" w:rsidR="002A2EDC" w:rsidRPr="00521989" w:rsidRDefault="002A2EDC" w:rsidP="004B4A42">
            <w:pPr>
              <w:spacing w:line="0" w:lineRule="atLeast"/>
              <w:jc w:val="both"/>
            </w:pPr>
            <w:r>
              <w:rPr>
                <w:rFonts w:hint="eastAsia"/>
              </w:rPr>
              <w:t>2012/04</w:t>
            </w:r>
            <w:r w:rsidRPr="00521989">
              <w:rPr>
                <w:rFonts w:hint="eastAsia"/>
              </w:rPr>
              <w:t>/15</w:t>
            </w:r>
          </w:p>
        </w:tc>
        <w:tc>
          <w:tcPr>
            <w:tcW w:w="690" w:type="dxa"/>
            <w:vAlign w:val="center"/>
          </w:tcPr>
          <w:p w14:paraId="5B498287" w14:textId="77777777" w:rsidR="002A2EDC" w:rsidRPr="00521989" w:rsidRDefault="002A2EDC" w:rsidP="004B4A42">
            <w:pPr>
              <w:spacing w:line="0" w:lineRule="atLeast"/>
              <w:jc w:val="both"/>
              <w:rPr>
                <w:b/>
              </w:rPr>
            </w:pPr>
            <w:r>
              <w:rPr>
                <w:rFonts w:hint="eastAsia"/>
                <w:b/>
              </w:rPr>
              <w:t>337</w:t>
            </w:r>
          </w:p>
        </w:tc>
        <w:tc>
          <w:tcPr>
            <w:tcW w:w="1984" w:type="dxa"/>
            <w:vAlign w:val="center"/>
          </w:tcPr>
          <w:p w14:paraId="2E2161B1" w14:textId="77777777" w:rsidR="002A2EDC" w:rsidRPr="003B22EE" w:rsidRDefault="002A2EDC" w:rsidP="004B4A42">
            <w:pPr>
              <w:jc w:val="both"/>
              <w:rPr>
                <w:rFonts w:ascii="新細明體" w:hAnsi="新細明體" w:cs="新細明體"/>
                <w:color w:val="0D0D0D"/>
                <w:kern w:val="0"/>
                <w:bdr w:val="single" w:sz="4" w:space="0" w:color="auto" w:frame="1"/>
              </w:rPr>
            </w:pPr>
            <w:r w:rsidRPr="008666E3">
              <w:rPr>
                <w:rFonts w:ascii="新細明體" w:hAnsi="新細明體" w:cs="新細明體" w:hint="eastAsia"/>
                <w:color w:val="0D0D0D"/>
                <w:kern w:val="0"/>
                <w:bdr w:val="single" w:sz="4" w:space="0" w:color="auto" w:frame="1"/>
              </w:rPr>
              <w:t>追思!子堅</w:t>
            </w:r>
          </w:p>
        </w:tc>
        <w:tc>
          <w:tcPr>
            <w:tcW w:w="6946" w:type="dxa"/>
            <w:vAlign w:val="center"/>
          </w:tcPr>
          <w:p w14:paraId="51AD8550" w14:textId="77777777" w:rsidR="002A2EDC" w:rsidRPr="00124912" w:rsidRDefault="002A2EDC" w:rsidP="004B4A42">
            <w:pPr>
              <w:jc w:val="both"/>
              <w:rPr>
                <w:rFonts w:ascii="新細明體" w:hAnsi="新細明體"/>
              </w:rPr>
            </w:pPr>
            <w:r w:rsidRPr="00124912">
              <w:rPr>
                <w:rFonts w:ascii="新細明體" w:hAnsi="新細明體" w:cs="新細明體" w:hint="eastAsia"/>
                <w:color w:val="002222"/>
              </w:rPr>
              <w:t>鎖定目標戮力上進</w:t>
            </w:r>
            <w:r>
              <w:rPr>
                <w:rFonts w:ascii="新細明體" w:hAnsi="新細明體" w:cs="新細明體" w:hint="eastAsia"/>
                <w:color w:val="002222"/>
              </w:rPr>
              <w:t xml:space="preserve">   功成名就乃</w:t>
            </w:r>
            <w:r w:rsidRPr="00124912">
              <w:rPr>
                <w:rFonts w:ascii="新細明體" w:hAnsi="新細明體" w:cs="新細明體" w:hint="eastAsia"/>
                <w:color w:val="002222"/>
              </w:rPr>
              <w:t>活教材</w:t>
            </w:r>
          </w:p>
        </w:tc>
        <w:tc>
          <w:tcPr>
            <w:tcW w:w="709" w:type="dxa"/>
            <w:vAlign w:val="center"/>
          </w:tcPr>
          <w:p w14:paraId="08E028E1" w14:textId="77777777" w:rsidR="002A2EDC" w:rsidRPr="00E4391E" w:rsidRDefault="002A2EDC" w:rsidP="004B4A42">
            <w:pPr>
              <w:spacing w:line="0" w:lineRule="atLeast"/>
              <w:jc w:val="both"/>
              <w:rPr>
                <w:rFonts w:ascii="新細明體" w:hAnsi="新細明體"/>
              </w:rPr>
            </w:pPr>
            <w:r>
              <w:rPr>
                <w:rFonts w:ascii="新細明體" w:hAnsi="新細明體" w:hint="eastAsia"/>
              </w:rPr>
              <w:t>040</w:t>
            </w:r>
          </w:p>
        </w:tc>
        <w:tc>
          <w:tcPr>
            <w:tcW w:w="3260" w:type="dxa"/>
            <w:vAlign w:val="center"/>
          </w:tcPr>
          <w:p w14:paraId="1A8CF8E9" w14:textId="77777777" w:rsidR="002A2EDC" w:rsidRPr="00E4391E" w:rsidRDefault="002A2EDC" w:rsidP="004B4A42">
            <w:pPr>
              <w:spacing w:line="0" w:lineRule="atLeast"/>
              <w:jc w:val="both"/>
              <w:rPr>
                <w:rFonts w:ascii="新細明體" w:hAnsi="新細明體"/>
              </w:rPr>
            </w:pPr>
            <w:r w:rsidRPr="00723F5D">
              <w:rPr>
                <w:rFonts w:ascii="新細明體" w:hAnsi="新細明體" w:cs="新細明體" w:hint="eastAsia"/>
              </w:rPr>
              <w:t>資料來源</w:t>
            </w:r>
            <w:r w:rsidRPr="00E4391E">
              <w:rPr>
                <w:rFonts w:ascii="新細明體" w:hAnsi="新細明體" w:cs="新細明體" w:hint="eastAsia"/>
                <w:color w:val="404040"/>
              </w:rPr>
              <w:t>/</w:t>
            </w:r>
            <w:r w:rsidRPr="00E4391E">
              <w:rPr>
                <w:rFonts w:ascii="新細明體" w:hAnsi="新細明體" w:cs="新細明體" w:hint="eastAsia"/>
                <w:color w:val="002222"/>
              </w:rPr>
              <w:t>《紐約時報的風格》・</w:t>
            </w:r>
            <w:r w:rsidRPr="00723F5D">
              <w:rPr>
                <w:rFonts w:ascii="新細明體" w:hAnsi="新細明體" w:cs="新細明體" w:hint="eastAsia"/>
              </w:rPr>
              <w:t>〈自序〉</w:t>
            </w:r>
          </w:p>
        </w:tc>
        <w:tc>
          <w:tcPr>
            <w:tcW w:w="425" w:type="dxa"/>
            <w:vAlign w:val="center"/>
          </w:tcPr>
          <w:p w14:paraId="2D35CCD3" w14:textId="77777777" w:rsidR="002A2EDC" w:rsidRPr="00521989" w:rsidRDefault="002A2EDC" w:rsidP="004B4A42">
            <w:pPr>
              <w:spacing w:line="0" w:lineRule="atLeast"/>
              <w:jc w:val="both"/>
            </w:pPr>
          </w:p>
        </w:tc>
      </w:tr>
      <w:tr w:rsidR="002A2EDC" w:rsidRPr="00521989" w14:paraId="4EC15D23" w14:textId="77777777" w:rsidTr="004B4A42">
        <w:trPr>
          <w:trHeight w:val="487"/>
        </w:trPr>
        <w:tc>
          <w:tcPr>
            <w:tcW w:w="1403" w:type="dxa"/>
            <w:vAlign w:val="center"/>
          </w:tcPr>
          <w:p w14:paraId="7DEDC315" w14:textId="77777777" w:rsidR="002A2EDC" w:rsidRPr="00521989" w:rsidRDefault="002A2EDC" w:rsidP="004B4A42">
            <w:pPr>
              <w:spacing w:line="0" w:lineRule="atLeast"/>
              <w:jc w:val="both"/>
            </w:pPr>
            <w:r>
              <w:rPr>
                <w:rFonts w:hint="eastAsia"/>
              </w:rPr>
              <w:t>2012/04</w:t>
            </w:r>
            <w:r w:rsidRPr="00521989">
              <w:rPr>
                <w:rFonts w:hint="eastAsia"/>
              </w:rPr>
              <w:t>/15</w:t>
            </w:r>
          </w:p>
        </w:tc>
        <w:tc>
          <w:tcPr>
            <w:tcW w:w="690" w:type="dxa"/>
            <w:vAlign w:val="center"/>
          </w:tcPr>
          <w:p w14:paraId="2561EFA5" w14:textId="77777777" w:rsidR="002A2EDC" w:rsidRPr="00521989" w:rsidRDefault="002A2EDC" w:rsidP="004B4A42">
            <w:pPr>
              <w:spacing w:line="0" w:lineRule="atLeast"/>
              <w:jc w:val="both"/>
              <w:rPr>
                <w:b/>
              </w:rPr>
            </w:pPr>
            <w:r>
              <w:rPr>
                <w:rFonts w:hint="eastAsia"/>
                <w:b/>
              </w:rPr>
              <w:t>337</w:t>
            </w:r>
          </w:p>
        </w:tc>
        <w:tc>
          <w:tcPr>
            <w:tcW w:w="1984" w:type="dxa"/>
            <w:vAlign w:val="center"/>
          </w:tcPr>
          <w:p w14:paraId="39335FE3" w14:textId="77777777" w:rsidR="002A2EDC" w:rsidRPr="003B22EE" w:rsidRDefault="002A2EDC" w:rsidP="004B4A42">
            <w:pPr>
              <w:jc w:val="both"/>
              <w:rPr>
                <w:rFonts w:ascii="新細明體" w:hAnsi="新細明體" w:cs="新細明體"/>
                <w:color w:val="0D0D0D"/>
                <w:kern w:val="0"/>
                <w:bdr w:val="single" w:sz="4" w:space="0" w:color="auto" w:frame="1"/>
              </w:rPr>
            </w:pPr>
            <w:r w:rsidRPr="008666E3">
              <w:rPr>
                <w:rFonts w:ascii="新細明體" w:hAnsi="新細明體" w:cs="新細明體" w:hint="eastAsia"/>
                <w:color w:val="0D0D0D"/>
                <w:kern w:val="0"/>
                <w:bdr w:val="single" w:sz="4" w:space="0" w:color="auto" w:frame="1"/>
              </w:rPr>
              <w:t>追思!子堅</w:t>
            </w:r>
          </w:p>
        </w:tc>
        <w:tc>
          <w:tcPr>
            <w:tcW w:w="6946" w:type="dxa"/>
            <w:vAlign w:val="center"/>
          </w:tcPr>
          <w:p w14:paraId="02F2643B" w14:textId="77777777" w:rsidR="002A2EDC" w:rsidRPr="003B22EE" w:rsidRDefault="002A2EDC" w:rsidP="004B4A42">
            <w:pPr>
              <w:pStyle w:val="HTML"/>
              <w:snapToGrid w:val="0"/>
              <w:jc w:val="both"/>
              <w:rPr>
                <w:rFonts w:ascii="新細明體" w:eastAsia="新細明體" w:hAnsi="新細明體"/>
                <w:sz w:val="24"/>
                <w:szCs w:val="24"/>
              </w:rPr>
            </w:pPr>
            <w:r>
              <w:rPr>
                <w:rFonts w:ascii="新細明體" w:eastAsia="新細明體" w:hAnsi="新細明體"/>
                <w:sz w:val="24"/>
                <w:szCs w:val="24"/>
              </w:rPr>
              <w:t>我的父</w:t>
            </w:r>
            <w:r w:rsidRPr="00124912">
              <w:rPr>
                <w:rFonts w:ascii="新細明體" w:eastAsia="新細明體" w:hAnsi="新細明體"/>
                <w:sz w:val="24"/>
                <w:szCs w:val="24"/>
              </w:rPr>
              <w:t>親</w:t>
            </w:r>
          </w:p>
        </w:tc>
        <w:tc>
          <w:tcPr>
            <w:tcW w:w="709" w:type="dxa"/>
            <w:vAlign w:val="center"/>
          </w:tcPr>
          <w:p w14:paraId="27FBD9F7" w14:textId="77777777" w:rsidR="002A2EDC" w:rsidRPr="00124912" w:rsidRDefault="002A2EDC" w:rsidP="004B4A42">
            <w:pPr>
              <w:pStyle w:val="HTML"/>
              <w:spacing w:line="340" w:lineRule="exact"/>
              <w:jc w:val="both"/>
              <w:rPr>
                <w:rFonts w:ascii="新細明體" w:eastAsia="新細明體" w:hAnsi="新細明體"/>
              </w:rPr>
            </w:pPr>
            <w:r>
              <w:rPr>
                <w:rFonts w:ascii="新細明體" w:eastAsia="新細明體" w:hAnsi="新細明體" w:hint="eastAsia"/>
              </w:rPr>
              <w:t>046</w:t>
            </w:r>
          </w:p>
        </w:tc>
        <w:tc>
          <w:tcPr>
            <w:tcW w:w="3260" w:type="dxa"/>
            <w:vAlign w:val="center"/>
          </w:tcPr>
          <w:p w14:paraId="03E5AADC" w14:textId="77777777" w:rsidR="002A2EDC" w:rsidRPr="00124912" w:rsidRDefault="002A2EDC" w:rsidP="004B4A42">
            <w:pPr>
              <w:pStyle w:val="HTML"/>
              <w:snapToGrid w:val="0"/>
              <w:jc w:val="both"/>
              <w:rPr>
                <w:rFonts w:ascii="新細明體" w:eastAsia="新細明體" w:hAnsi="新細明體"/>
                <w:sz w:val="24"/>
                <w:szCs w:val="24"/>
              </w:rPr>
            </w:pPr>
            <w:r w:rsidRPr="00124912">
              <w:rPr>
                <w:rFonts w:ascii="新細明體" w:eastAsia="新細明體" w:hAnsi="新細明體" w:hint="eastAsia"/>
                <w:sz w:val="24"/>
                <w:szCs w:val="24"/>
              </w:rPr>
              <w:t>資料來源/《天帝教教訊》</w:t>
            </w:r>
          </w:p>
          <w:p w14:paraId="1CD86109" w14:textId="77777777" w:rsidR="002A2EDC" w:rsidRDefault="002A2EDC" w:rsidP="004B4A42">
            <w:pPr>
              <w:pStyle w:val="HTML"/>
              <w:spacing w:line="340" w:lineRule="exact"/>
              <w:jc w:val="both"/>
              <w:rPr>
                <w:rFonts w:ascii="新細明體" w:eastAsia="新細明體" w:hAnsi="新細明體"/>
                <w:sz w:val="24"/>
                <w:szCs w:val="24"/>
              </w:rPr>
            </w:pPr>
            <w:r w:rsidRPr="00124912">
              <w:rPr>
                <w:rFonts w:ascii="新細明體" w:eastAsia="新細明體" w:hAnsi="新細明體"/>
                <w:sz w:val="24"/>
                <w:szCs w:val="24"/>
              </w:rPr>
              <w:t>李子堅</w:t>
            </w:r>
          </w:p>
          <w:p w14:paraId="340F6911" w14:textId="77777777" w:rsidR="002A2EDC" w:rsidRPr="00124912" w:rsidRDefault="002A2EDC" w:rsidP="004B4A42">
            <w:pPr>
              <w:pStyle w:val="HTML"/>
              <w:spacing w:line="340" w:lineRule="exact"/>
              <w:jc w:val="both"/>
              <w:rPr>
                <w:rFonts w:ascii="新細明體" w:eastAsia="新細明體" w:hAnsi="新細明體"/>
              </w:rPr>
            </w:pPr>
            <w:r>
              <w:rPr>
                <w:rFonts w:ascii="新細明體" w:eastAsia="新細明體" w:hAnsi="新細明體" w:hint="eastAsia"/>
                <w:sz w:val="24"/>
                <w:szCs w:val="24"/>
              </w:rPr>
              <w:t>整理/編輯部</w:t>
            </w:r>
          </w:p>
        </w:tc>
        <w:tc>
          <w:tcPr>
            <w:tcW w:w="425" w:type="dxa"/>
            <w:vAlign w:val="center"/>
          </w:tcPr>
          <w:p w14:paraId="4E3E8000" w14:textId="77777777" w:rsidR="002A2EDC" w:rsidRPr="00521989" w:rsidRDefault="002A2EDC" w:rsidP="004B4A42">
            <w:pPr>
              <w:spacing w:line="0" w:lineRule="atLeast"/>
              <w:jc w:val="both"/>
            </w:pPr>
          </w:p>
        </w:tc>
      </w:tr>
      <w:tr w:rsidR="002A2EDC" w:rsidRPr="00521989" w14:paraId="568E6EA6" w14:textId="77777777" w:rsidTr="004B4A42">
        <w:trPr>
          <w:trHeight w:val="487"/>
        </w:trPr>
        <w:tc>
          <w:tcPr>
            <w:tcW w:w="1403" w:type="dxa"/>
            <w:vAlign w:val="center"/>
          </w:tcPr>
          <w:p w14:paraId="6B1ED916" w14:textId="77777777" w:rsidR="002A2EDC" w:rsidRPr="00521989" w:rsidRDefault="002A2EDC" w:rsidP="004B4A42">
            <w:pPr>
              <w:spacing w:line="0" w:lineRule="atLeast"/>
              <w:jc w:val="both"/>
            </w:pPr>
            <w:r>
              <w:rPr>
                <w:rFonts w:hint="eastAsia"/>
              </w:rPr>
              <w:t>2012/04</w:t>
            </w:r>
            <w:r w:rsidRPr="00521989">
              <w:rPr>
                <w:rFonts w:hint="eastAsia"/>
              </w:rPr>
              <w:t>/15</w:t>
            </w:r>
          </w:p>
        </w:tc>
        <w:tc>
          <w:tcPr>
            <w:tcW w:w="690" w:type="dxa"/>
            <w:vAlign w:val="center"/>
          </w:tcPr>
          <w:p w14:paraId="197B04E0" w14:textId="77777777" w:rsidR="002A2EDC" w:rsidRPr="00521989" w:rsidRDefault="002A2EDC" w:rsidP="004B4A42">
            <w:pPr>
              <w:spacing w:line="0" w:lineRule="atLeast"/>
              <w:jc w:val="both"/>
              <w:rPr>
                <w:b/>
              </w:rPr>
            </w:pPr>
            <w:r>
              <w:rPr>
                <w:rFonts w:hint="eastAsia"/>
                <w:b/>
              </w:rPr>
              <w:t>337</w:t>
            </w:r>
          </w:p>
        </w:tc>
        <w:tc>
          <w:tcPr>
            <w:tcW w:w="1984" w:type="dxa"/>
            <w:vAlign w:val="center"/>
          </w:tcPr>
          <w:p w14:paraId="1F76BDCC" w14:textId="77777777" w:rsidR="002A2EDC" w:rsidRPr="001E25B3" w:rsidRDefault="002A2EDC" w:rsidP="004B4A42">
            <w:pPr>
              <w:jc w:val="both"/>
              <w:rPr>
                <w:rFonts w:ascii="新細明體" w:hAnsi="新細明體"/>
              </w:rPr>
            </w:pPr>
            <w:r w:rsidRPr="001E25B3">
              <w:rPr>
                <w:rFonts w:ascii="新細明體" w:hAnsi="新細明體" w:cs="新細明體" w:hint="eastAsia"/>
                <w:kern w:val="0"/>
                <w:bdr w:val="single" w:sz="4" w:space="0" w:color="auto" w:frame="1"/>
              </w:rPr>
              <w:t>追思!子堅</w:t>
            </w:r>
          </w:p>
        </w:tc>
        <w:tc>
          <w:tcPr>
            <w:tcW w:w="6946" w:type="dxa"/>
            <w:vAlign w:val="center"/>
          </w:tcPr>
          <w:p w14:paraId="295C0C55" w14:textId="77777777" w:rsidR="002A2EDC" w:rsidRPr="001B7B76" w:rsidRDefault="002A2EDC" w:rsidP="004B4A42">
            <w:pPr>
              <w:jc w:val="both"/>
              <w:rPr>
                <w:rFonts w:ascii="新細明體" w:hAnsi="新細明體"/>
                <w:color w:val="FF0000"/>
              </w:rPr>
            </w:pPr>
            <w:r w:rsidRPr="00E4391E">
              <w:rPr>
                <w:rFonts w:hint="eastAsia"/>
              </w:rPr>
              <w:t>維公樞機使者李子堅先生年表</w:t>
            </w:r>
          </w:p>
        </w:tc>
        <w:tc>
          <w:tcPr>
            <w:tcW w:w="709" w:type="dxa"/>
            <w:vAlign w:val="center"/>
          </w:tcPr>
          <w:p w14:paraId="4B51EED2" w14:textId="77777777" w:rsidR="002A2EDC" w:rsidRPr="00E4391E" w:rsidRDefault="002A2EDC" w:rsidP="004B4A42">
            <w:pPr>
              <w:spacing w:line="0" w:lineRule="atLeast"/>
              <w:jc w:val="both"/>
              <w:rPr>
                <w:rFonts w:ascii="新細明體" w:hAnsi="新細明體"/>
              </w:rPr>
            </w:pPr>
            <w:r>
              <w:rPr>
                <w:rFonts w:ascii="新細明體" w:hAnsi="新細明體" w:hint="eastAsia"/>
              </w:rPr>
              <w:t>054</w:t>
            </w:r>
          </w:p>
        </w:tc>
        <w:tc>
          <w:tcPr>
            <w:tcW w:w="3260" w:type="dxa"/>
            <w:vAlign w:val="center"/>
          </w:tcPr>
          <w:p w14:paraId="2143D53E" w14:textId="77777777" w:rsidR="002A2EDC" w:rsidRPr="00E4391E" w:rsidRDefault="002A2EDC" w:rsidP="004B4A42">
            <w:pPr>
              <w:spacing w:line="0" w:lineRule="atLeast"/>
              <w:jc w:val="both"/>
              <w:rPr>
                <w:rFonts w:ascii="新細明體" w:hAnsi="新細明體"/>
              </w:rPr>
            </w:pPr>
            <w:r w:rsidRPr="00E4391E">
              <w:rPr>
                <w:rFonts w:ascii="新細明體" w:hAnsi="新細明體" w:hint="eastAsia"/>
              </w:rPr>
              <w:t>製表</w:t>
            </w:r>
            <w:r w:rsidRPr="00E4391E">
              <w:rPr>
                <w:rFonts w:ascii="新細明體" w:hAnsi="新細明體"/>
              </w:rPr>
              <w:t>/</w:t>
            </w:r>
            <w:r w:rsidRPr="00E4391E">
              <w:rPr>
                <w:rFonts w:ascii="新細明體" w:hAnsi="新細明體" w:hint="eastAsia"/>
              </w:rPr>
              <w:t>黃敏思</w:t>
            </w:r>
          </w:p>
        </w:tc>
        <w:tc>
          <w:tcPr>
            <w:tcW w:w="425" w:type="dxa"/>
            <w:vAlign w:val="center"/>
          </w:tcPr>
          <w:p w14:paraId="42587507" w14:textId="77777777" w:rsidR="002A2EDC" w:rsidRPr="00521989" w:rsidRDefault="002A2EDC" w:rsidP="004B4A42">
            <w:pPr>
              <w:spacing w:line="0" w:lineRule="atLeast"/>
              <w:jc w:val="both"/>
            </w:pPr>
          </w:p>
        </w:tc>
      </w:tr>
      <w:tr w:rsidR="002A2EDC" w:rsidRPr="00521989" w14:paraId="0F198B73" w14:textId="77777777" w:rsidTr="004B4A42">
        <w:trPr>
          <w:trHeight w:val="487"/>
        </w:trPr>
        <w:tc>
          <w:tcPr>
            <w:tcW w:w="1403" w:type="dxa"/>
            <w:vAlign w:val="center"/>
          </w:tcPr>
          <w:p w14:paraId="3137BFBB" w14:textId="77777777" w:rsidR="002A2EDC" w:rsidRPr="00521989" w:rsidRDefault="002A2EDC" w:rsidP="004B4A42">
            <w:pPr>
              <w:spacing w:line="0" w:lineRule="atLeast"/>
              <w:jc w:val="both"/>
            </w:pPr>
            <w:r>
              <w:rPr>
                <w:rFonts w:hint="eastAsia"/>
              </w:rPr>
              <w:t>2012/04</w:t>
            </w:r>
            <w:r w:rsidRPr="00521989">
              <w:rPr>
                <w:rFonts w:hint="eastAsia"/>
              </w:rPr>
              <w:t>/15</w:t>
            </w:r>
          </w:p>
        </w:tc>
        <w:tc>
          <w:tcPr>
            <w:tcW w:w="690" w:type="dxa"/>
            <w:vAlign w:val="center"/>
          </w:tcPr>
          <w:p w14:paraId="42C33237" w14:textId="77777777" w:rsidR="002A2EDC" w:rsidRPr="00521989" w:rsidRDefault="002A2EDC" w:rsidP="004B4A42">
            <w:pPr>
              <w:spacing w:line="0" w:lineRule="atLeast"/>
              <w:jc w:val="both"/>
              <w:rPr>
                <w:b/>
              </w:rPr>
            </w:pPr>
            <w:r>
              <w:rPr>
                <w:rFonts w:hint="eastAsia"/>
                <w:b/>
              </w:rPr>
              <w:t>337</w:t>
            </w:r>
          </w:p>
        </w:tc>
        <w:tc>
          <w:tcPr>
            <w:tcW w:w="1984" w:type="dxa"/>
            <w:vAlign w:val="center"/>
          </w:tcPr>
          <w:p w14:paraId="556A342E" w14:textId="77777777" w:rsidR="002A2EDC" w:rsidRPr="00E4391E" w:rsidRDefault="002A2EDC" w:rsidP="004B4A42">
            <w:pPr>
              <w:snapToGrid w:val="0"/>
              <w:jc w:val="both"/>
              <w:rPr>
                <w:rFonts w:ascii="新細明體" w:hAnsi="新細明體"/>
                <w:color w:val="000000"/>
              </w:rPr>
            </w:pPr>
            <w:r w:rsidRPr="00F81FB7">
              <w:rPr>
                <w:rFonts w:ascii="新細明體" w:hAnsi="新細明體" w:hint="eastAsia"/>
                <w:color w:val="000000"/>
                <w:bdr w:val="single" w:sz="4" w:space="0" w:color="auto"/>
              </w:rPr>
              <w:t>天人親和</w:t>
            </w:r>
          </w:p>
        </w:tc>
        <w:tc>
          <w:tcPr>
            <w:tcW w:w="6946" w:type="dxa"/>
            <w:vAlign w:val="center"/>
          </w:tcPr>
          <w:p w14:paraId="6660BE7F" w14:textId="77777777" w:rsidR="002A2EDC" w:rsidRPr="00E4391E" w:rsidRDefault="002A2EDC" w:rsidP="004B4A42">
            <w:pPr>
              <w:snapToGrid w:val="0"/>
              <w:jc w:val="both"/>
              <w:rPr>
                <w:rFonts w:ascii="新細明體" w:hAnsi="新細明體"/>
              </w:rPr>
            </w:pPr>
            <w:r w:rsidRPr="00E4391E">
              <w:rPr>
                <w:rFonts w:ascii="新細明體" w:hAnsi="新細明體" w:hint="eastAsia"/>
              </w:rPr>
              <w:t>李維公樞機使者天命淵源前緣赫赫</w:t>
            </w:r>
          </w:p>
        </w:tc>
        <w:tc>
          <w:tcPr>
            <w:tcW w:w="709" w:type="dxa"/>
            <w:vAlign w:val="center"/>
          </w:tcPr>
          <w:p w14:paraId="2878FCA8" w14:textId="77777777" w:rsidR="002A2EDC" w:rsidRPr="00E4391E" w:rsidRDefault="002A2EDC" w:rsidP="004B4A42">
            <w:pPr>
              <w:snapToGrid w:val="0"/>
              <w:ind w:right="120"/>
              <w:jc w:val="both"/>
              <w:rPr>
                <w:rFonts w:ascii="新細明體" w:hAnsi="新細明體"/>
              </w:rPr>
            </w:pPr>
            <w:r>
              <w:rPr>
                <w:rFonts w:ascii="新細明體" w:hAnsi="新細明體" w:hint="eastAsia"/>
              </w:rPr>
              <w:t>058</w:t>
            </w:r>
          </w:p>
        </w:tc>
        <w:tc>
          <w:tcPr>
            <w:tcW w:w="3260" w:type="dxa"/>
            <w:vAlign w:val="center"/>
          </w:tcPr>
          <w:p w14:paraId="44818FCC" w14:textId="77777777" w:rsidR="002A2EDC" w:rsidRPr="00E4391E" w:rsidRDefault="002A2EDC" w:rsidP="004B4A42">
            <w:pPr>
              <w:snapToGrid w:val="0"/>
              <w:ind w:right="120"/>
              <w:jc w:val="both"/>
              <w:rPr>
                <w:rFonts w:ascii="新細明體" w:hAnsi="新細明體"/>
              </w:rPr>
            </w:pPr>
            <w:r w:rsidRPr="00E4391E">
              <w:rPr>
                <w:rFonts w:ascii="新細明體" w:hAnsi="新細明體" w:hint="eastAsia"/>
              </w:rPr>
              <w:t>資料提供/天人親和院</w:t>
            </w:r>
          </w:p>
        </w:tc>
        <w:tc>
          <w:tcPr>
            <w:tcW w:w="425" w:type="dxa"/>
            <w:vAlign w:val="center"/>
          </w:tcPr>
          <w:p w14:paraId="39766BFD" w14:textId="77777777" w:rsidR="002A2EDC" w:rsidRPr="00521989" w:rsidRDefault="002A2EDC" w:rsidP="004B4A42">
            <w:pPr>
              <w:spacing w:line="0" w:lineRule="atLeast"/>
              <w:jc w:val="both"/>
            </w:pPr>
          </w:p>
        </w:tc>
      </w:tr>
      <w:tr w:rsidR="002A2EDC" w:rsidRPr="00521989" w14:paraId="07CBC065" w14:textId="77777777" w:rsidTr="004B4A42">
        <w:trPr>
          <w:trHeight w:val="487"/>
        </w:trPr>
        <w:tc>
          <w:tcPr>
            <w:tcW w:w="1403" w:type="dxa"/>
            <w:vAlign w:val="center"/>
          </w:tcPr>
          <w:p w14:paraId="620779A4" w14:textId="77777777" w:rsidR="002A2EDC" w:rsidRPr="00521989" w:rsidRDefault="002A2EDC" w:rsidP="004B4A42">
            <w:pPr>
              <w:spacing w:line="0" w:lineRule="atLeast"/>
              <w:jc w:val="both"/>
            </w:pPr>
            <w:r>
              <w:rPr>
                <w:rFonts w:hint="eastAsia"/>
              </w:rPr>
              <w:t>2012/04</w:t>
            </w:r>
            <w:r w:rsidRPr="00521989">
              <w:rPr>
                <w:rFonts w:hint="eastAsia"/>
              </w:rPr>
              <w:t>/15</w:t>
            </w:r>
          </w:p>
        </w:tc>
        <w:tc>
          <w:tcPr>
            <w:tcW w:w="690" w:type="dxa"/>
            <w:vAlign w:val="center"/>
          </w:tcPr>
          <w:p w14:paraId="53D271A0" w14:textId="77777777" w:rsidR="002A2EDC" w:rsidRPr="00521989" w:rsidRDefault="002A2EDC" w:rsidP="004B4A42">
            <w:pPr>
              <w:spacing w:line="0" w:lineRule="atLeast"/>
              <w:jc w:val="both"/>
              <w:rPr>
                <w:b/>
              </w:rPr>
            </w:pPr>
            <w:r>
              <w:rPr>
                <w:rFonts w:hint="eastAsia"/>
                <w:b/>
              </w:rPr>
              <w:t>337</w:t>
            </w:r>
          </w:p>
        </w:tc>
        <w:tc>
          <w:tcPr>
            <w:tcW w:w="1984" w:type="dxa"/>
            <w:vAlign w:val="center"/>
          </w:tcPr>
          <w:p w14:paraId="4B5DFA4A" w14:textId="77777777" w:rsidR="002A2EDC" w:rsidRPr="003B22EE" w:rsidRDefault="002A2EDC" w:rsidP="004B4A42">
            <w:pPr>
              <w:autoSpaceDE w:val="0"/>
              <w:autoSpaceDN w:val="0"/>
              <w:adjustRightInd w:val="0"/>
              <w:jc w:val="both"/>
              <w:rPr>
                <w:rFonts w:ascii="新細明體" w:hAnsi="新細明體" w:cs="HiddenHorzOCR"/>
                <w:bdr w:val="single" w:sz="4" w:space="0" w:color="auto"/>
              </w:rPr>
            </w:pPr>
            <w:r w:rsidRPr="00124912">
              <w:rPr>
                <w:rFonts w:ascii="新細明體" w:hAnsi="新細明體" w:cs="HiddenHorzOCR" w:hint="eastAsia"/>
                <w:bdr w:val="single" w:sz="4" w:space="0" w:color="auto"/>
              </w:rPr>
              <w:t>大師生命地圖</w:t>
            </w:r>
          </w:p>
        </w:tc>
        <w:tc>
          <w:tcPr>
            <w:tcW w:w="6946" w:type="dxa"/>
            <w:vAlign w:val="center"/>
          </w:tcPr>
          <w:p w14:paraId="6F57C9B0" w14:textId="77777777" w:rsidR="002A2EDC" w:rsidRPr="00124912" w:rsidRDefault="002A2EDC" w:rsidP="004B4A42">
            <w:pPr>
              <w:autoSpaceDE w:val="0"/>
              <w:autoSpaceDN w:val="0"/>
              <w:adjustRightInd w:val="0"/>
              <w:ind w:right="640"/>
              <w:jc w:val="both"/>
              <w:rPr>
                <w:rFonts w:ascii="新細明體" w:hAnsi="新細明體"/>
              </w:rPr>
            </w:pPr>
            <w:r w:rsidRPr="00124912">
              <w:rPr>
                <w:rFonts w:ascii="新細明體" w:hAnsi="新細明體" w:cs="HiddenHorzOCR" w:hint="eastAsia"/>
              </w:rPr>
              <w:t>「臺北市民營報業聯誼會」紀實</w:t>
            </w:r>
          </w:p>
        </w:tc>
        <w:tc>
          <w:tcPr>
            <w:tcW w:w="709" w:type="dxa"/>
            <w:vAlign w:val="center"/>
          </w:tcPr>
          <w:p w14:paraId="15E158DB" w14:textId="77777777" w:rsidR="002A2EDC" w:rsidRPr="00124912" w:rsidRDefault="002A2EDC" w:rsidP="004B4A42">
            <w:pPr>
              <w:autoSpaceDE w:val="0"/>
              <w:autoSpaceDN w:val="0"/>
              <w:adjustRightInd w:val="0"/>
              <w:jc w:val="both"/>
              <w:rPr>
                <w:rFonts w:ascii="新細明體" w:hAnsi="新細明體"/>
              </w:rPr>
            </w:pPr>
            <w:r>
              <w:rPr>
                <w:rFonts w:ascii="新細明體" w:hAnsi="新細明體" w:hint="eastAsia"/>
              </w:rPr>
              <w:t>060</w:t>
            </w:r>
          </w:p>
        </w:tc>
        <w:tc>
          <w:tcPr>
            <w:tcW w:w="3260" w:type="dxa"/>
            <w:vAlign w:val="center"/>
          </w:tcPr>
          <w:p w14:paraId="011A7D0A" w14:textId="77777777" w:rsidR="002A2EDC" w:rsidRPr="00124912" w:rsidRDefault="002A2EDC" w:rsidP="004B4A42">
            <w:pPr>
              <w:autoSpaceDE w:val="0"/>
              <w:autoSpaceDN w:val="0"/>
              <w:adjustRightInd w:val="0"/>
              <w:jc w:val="both"/>
              <w:rPr>
                <w:rFonts w:ascii="新細明體" w:hAnsi="新細明體"/>
                <w:color w:val="000000"/>
              </w:rPr>
            </w:pPr>
            <w:r w:rsidRPr="00124912">
              <w:rPr>
                <w:rFonts w:ascii="新細明體" w:hAnsi="新細明體" w:cs="HiddenHorzOCR" w:hint="eastAsia"/>
              </w:rPr>
              <w:t>資料提供/</w:t>
            </w:r>
            <w:r w:rsidRPr="00124912">
              <w:rPr>
                <w:rFonts w:ascii="新細明體" w:hAnsi="新細明體" w:hint="eastAsia"/>
                <w:color w:val="000000"/>
              </w:rPr>
              <w:t>劉普珍</w:t>
            </w:r>
          </w:p>
          <w:p w14:paraId="703B93F0" w14:textId="77777777" w:rsidR="002A2EDC" w:rsidRPr="00124912" w:rsidRDefault="002A2EDC" w:rsidP="004B4A42">
            <w:pPr>
              <w:autoSpaceDE w:val="0"/>
              <w:autoSpaceDN w:val="0"/>
              <w:adjustRightInd w:val="0"/>
              <w:jc w:val="both"/>
              <w:rPr>
                <w:rFonts w:ascii="新細明體" w:hAnsi="新細明體"/>
              </w:rPr>
            </w:pPr>
            <w:r>
              <w:rPr>
                <w:rFonts w:ascii="新細明體" w:hAnsi="新細明體" w:hint="eastAsia"/>
                <w:color w:val="000000"/>
              </w:rPr>
              <w:t>整理/</w:t>
            </w:r>
            <w:r w:rsidRPr="00124912">
              <w:rPr>
                <w:rFonts w:ascii="新細明體" w:hAnsi="新細明體" w:hint="eastAsia"/>
                <w:color w:val="000000"/>
              </w:rPr>
              <w:t>編輯部</w:t>
            </w:r>
          </w:p>
        </w:tc>
        <w:tc>
          <w:tcPr>
            <w:tcW w:w="425" w:type="dxa"/>
            <w:vAlign w:val="center"/>
          </w:tcPr>
          <w:p w14:paraId="38A75DF1" w14:textId="77777777" w:rsidR="002A2EDC" w:rsidRPr="00521989" w:rsidRDefault="002A2EDC" w:rsidP="004B4A42">
            <w:pPr>
              <w:spacing w:line="0" w:lineRule="atLeast"/>
              <w:jc w:val="both"/>
            </w:pPr>
          </w:p>
        </w:tc>
      </w:tr>
      <w:tr w:rsidR="002A2EDC" w:rsidRPr="00521989" w14:paraId="769A79C2" w14:textId="77777777" w:rsidTr="004B4A42">
        <w:trPr>
          <w:trHeight w:val="487"/>
        </w:trPr>
        <w:tc>
          <w:tcPr>
            <w:tcW w:w="1403" w:type="dxa"/>
            <w:vAlign w:val="center"/>
          </w:tcPr>
          <w:p w14:paraId="2EA08E00" w14:textId="77777777" w:rsidR="002A2EDC" w:rsidRPr="00521989" w:rsidRDefault="002A2EDC" w:rsidP="004B4A42">
            <w:pPr>
              <w:spacing w:line="0" w:lineRule="atLeast"/>
              <w:jc w:val="both"/>
            </w:pPr>
            <w:r>
              <w:rPr>
                <w:rFonts w:hint="eastAsia"/>
              </w:rPr>
              <w:t>2012/04</w:t>
            </w:r>
            <w:r w:rsidRPr="00521989">
              <w:rPr>
                <w:rFonts w:hint="eastAsia"/>
              </w:rPr>
              <w:t>/15</w:t>
            </w:r>
          </w:p>
        </w:tc>
        <w:tc>
          <w:tcPr>
            <w:tcW w:w="690" w:type="dxa"/>
            <w:vAlign w:val="center"/>
          </w:tcPr>
          <w:p w14:paraId="60746F63" w14:textId="77777777" w:rsidR="002A2EDC" w:rsidRPr="00521989" w:rsidRDefault="002A2EDC" w:rsidP="004B4A42">
            <w:pPr>
              <w:spacing w:line="0" w:lineRule="atLeast"/>
              <w:jc w:val="both"/>
              <w:rPr>
                <w:b/>
              </w:rPr>
            </w:pPr>
            <w:r>
              <w:rPr>
                <w:rFonts w:hint="eastAsia"/>
                <w:b/>
              </w:rPr>
              <w:t>337</w:t>
            </w:r>
          </w:p>
        </w:tc>
        <w:tc>
          <w:tcPr>
            <w:tcW w:w="1984" w:type="dxa"/>
            <w:vAlign w:val="center"/>
          </w:tcPr>
          <w:p w14:paraId="6DE21D8D" w14:textId="77777777" w:rsidR="002A2EDC" w:rsidRPr="00124912" w:rsidRDefault="002A2EDC" w:rsidP="004B4A42">
            <w:pPr>
              <w:spacing w:line="0" w:lineRule="atLeast"/>
              <w:jc w:val="both"/>
              <w:rPr>
                <w:rFonts w:ascii="新細明體" w:hAnsi="新細明體"/>
                <w:color w:val="000000"/>
              </w:rPr>
            </w:pPr>
            <w:r w:rsidRPr="00124912">
              <w:rPr>
                <w:rFonts w:ascii="新細明體" w:hAnsi="新細明體" w:cs="HiddenHorzOCR" w:hint="eastAsia"/>
                <w:bdr w:val="single" w:sz="4" w:space="0" w:color="auto"/>
              </w:rPr>
              <w:t>大師生命地圖</w:t>
            </w:r>
          </w:p>
        </w:tc>
        <w:tc>
          <w:tcPr>
            <w:tcW w:w="6946" w:type="dxa"/>
            <w:vAlign w:val="center"/>
          </w:tcPr>
          <w:p w14:paraId="16949C57" w14:textId="77777777" w:rsidR="002A2EDC" w:rsidRPr="00F81FB7" w:rsidRDefault="002A2EDC" w:rsidP="004B4A42">
            <w:pPr>
              <w:autoSpaceDE w:val="0"/>
              <w:autoSpaceDN w:val="0"/>
              <w:adjustRightInd w:val="0"/>
              <w:jc w:val="both"/>
              <w:rPr>
                <w:rFonts w:ascii="新細明體" w:hAnsi="新細明體"/>
              </w:rPr>
            </w:pPr>
            <w:r w:rsidRPr="00F81FB7">
              <w:rPr>
                <w:rFonts w:ascii="新細明體" w:hAnsi="新細明體" w:hint="eastAsia"/>
              </w:rPr>
              <w:t>《</w:t>
            </w:r>
            <w:r w:rsidRPr="00F81FB7">
              <w:rPr>
                <w:rFonts w:ascii="新細明體" w:hAnsi="新細明體" w:hint="eastAsia"/>
                <w:bCs/>
                <w:noProof/>
                <w:snapToGrid w:val="0"/>
              </w:rPr>
              <w:t>報人李玉階先生與《自立晚報》對臺灣的貢獻</w:t>
            </w:r>
            <w:r w:rsidRPr="00F81FB7">
              <w:rPr>
                <w:rFonts w:ascii="新細明體" w:hAnsi="新細明體" w:hint="eastAsia"/>
              </w:rPr>
              <w:t>》~</w:t>
            </w:r>
          </w:p>
          <w:p w14:paraId="5E3E81A8" w14:textId="77777777" w:rsidR="002A2EDC" w:rsidRPr="00124912" w:rsidRDefault="002A2EDC" w:rsidP="004B4A42">
            <w:pPr>
              <w:autoSpaceDE w:val="0"/>
              <w:autoSpaceDN w:val="0"/>
              <w:adjustRightInd w:val="0"/>
              <w:jc w:val="both"/>
              <w:rPr>
                <w:rFonts w:ascii="新細明體" w:hAnsi="新細明體"/>
              </w:rPr>
            </w:pPr>
            <w:r w:rsidRPr="00124912">
              <w:rPr>
                <w:rFonts w:ascii="新細明體" w:hAnsi="新細明體" w:cs="HiddenHorzOCR" w:hint="eastAsia"/>
              </w:rPr>
              <w:t>堅忍不拔  松柏永年</w:t>
            </w:r>
          </w:p>
        </w:tc>
        <w:tc>
          <w:tcPr>
            <w:tcW w:w="709" w:type="dxa"/>
            <w:vAlign w:val="center"/>
          </w:tcPr>
          <w:p w14:paraId="1F00F1E2" w14:textId="77777777" w:rsidR="002A2EDC" w:rsidRPr="00124912" w:rsidRDefault="002A2EDC" w:rsidP="004B4A42">
            <w:pPr>
              <w:autoSpaceDE w:val="0"/>
              <w:autoSpaceDN w:val="0"/>
              <w:adjustRightInd w:val="0"/>
              <w:jc w:val="both"/>
              <w:rPr>
                <w:rFonts w:ascii="新細明體" w:hAnsi="新細明體"/>
              </w:rPr>
            </w:pPr>
            <w:r>
              <w:rPr>
                <w:rFonts w:ascii="新細明體" w:hAnsi="新細明體" w:hint="eastAsia"/>
              </w:rPr>
              <w:t>061</w:t>
            </w:r>
          </w:p>
        </w:tc>
        <w:tc>
          <w:tcPr>
            <w:tcW w:w="3260" w:type="dxa"/>
            <w:vAlign w:val="center"/>
          </w:tcPr>
          <w:p w14:paraId="024C3B81" w14:textId="77777777" w:rsidR="002A2EDC" w:rsidRPr="00124912" w:rsidRDefault="002A2EDC" w:rsidP="004B4A42">
            <w:pPr>
              <w:autoSpaceDE w:val="0"/>
              <w:autoSpaceDN w:val="0"/>
              <w:adjustRightInd w:val="0"/>
              <w:jc w:val="both"/>
              <w:rPr>
                <w:rFonts w:ascii="新細明體" w:hAnsi="新細明體" w:cs="HiddenHorzOCR"/>
              </w:rPr>
            </w:pPr>
            <w:r w:rsidRPr="00124912">
              <w:rPr>
                <w:rFonts w:ascii="新細明體" w:hAnsi="新細明體" w:cs="HiddenHorzOCR" w:hint="eastAsia"/>
              </w:rPr>
              <w:t>原著/吳三連</w:t>
            </w:r>
          </w:p>
          <w:p w14:paraId="41937385" w14:textId="77777777" w:rsidR="002A2EDC" w:rsidRPr="00124912" w:rsidRDefault="002A2EDC" w:rsidP="004B4A42">
            <w:pPr>
              <w:autoSpaceDE w:val="0"/>
              <w:autoSpaceDN w:val="0"/>
              <w:adjustRightInd w:val="0"/>
              <w:jc w:val="both"/>
              <w:rPr>
                <w:rFonts w:ascii="新細明體" w:hAnsi="新細明體"/>
              </w:rPr>
            </w:pPr>
            <w:r>
              <w:rPr>
                <w:rFonts w:ascii="新細明體" w:hAnsi="新細明體" w:cs="HiddenHorzOCR" w:hint="eastAsia"/>
              </w:rPr>
              <w:t>整理/</w:t>
            </w:r>
            <w:r w:rsidRPr="00124912">
              <w:rPr>
                <w:rFonts w:ascii="新細明體" w:hAnsi="新細明體" w:cs="HiddenHorzOCR" w:hint="eastAsia"/>
              </w:rPr>
              <w:t>編輯部</w:t>
            </w:r>
          </w:p>
        </w:tc>
        <w:tc>
          <w:tcPr>
            <w:tcW w:w="425" w:type="dxa"/>
            <w:vAlign w:val="center"/>
          </w:tcPr>
          <w:p w14:paraId="50C37CE0" w14:textId="77777777" w:rsidR="002A2EDC" w:rsidRPr="00521989" w:rsidRDefault="002A2EDC" w:rsidP="004B4A42">
            <w:pPr>
              <w:spacing w:line="0" w:lineRule="atLeast"/>
              <w:jc w:val="both"/>
            </w:pPr>
          </w:p>
        </w:tc>
      </w:tr>
      <w:tr w:rsidR="002A2EDC" w:rsidRPr="00521989" w14:paraId="313BAB24" w14:textId="77777777" w:rsidTr="004B4A42">
        <w:trPr>
          <w:trHeight w:val="487"/>
        </w:trPr>
        <w:tc>
          <w:tcPr>
            <w:tcW w:w="1403" w:type="dxa"/>
            <w:vAlign w:val="center"/>
          </w:tcPr>
          <w:p w14:paraId="1F3E0642" w14:textId="77777777" w:rsidR="002A2EDC" w:rsidRPr="00521989" w:rsidRDefault="002A2EDC" w:rsidP="004B4A42">
            <w:pPr>
              <w:spacing w:line="0" w:lineRule="atLeast"/>
              <w:jc w:val="both"/>
            </w:pPr>
            <w:r>
              <w:rPr>
                <w:rFonts w:hint="eastAsia"/>
              </w:rPr>
              <w:t>2012/04</w:t>
            </w:r>
            <w:r w:rsidRPr="00521989">
              <w:rPr>
                <w:rFonts w:hint="eastAsia"/>
              </w:rPr>
              <w:t>/15</w:t>
            </w:r>
          </w:p>
        </w:tc>
        <w:tc>
          <w:tcPr>
            <w:tcW w:w="690" w:type="dxa"/>
            <w:vAlign w:val="center"/>
          </w:tcPr>
          <w:p w14:paraId="2982D257" w14:textId="77777777" w:rsidR="002A2EDC" w:rsidRPr="00521989" w:rsidRDefault="002A2EDC" w:rsidP="004B4A42">
            <w:pPr>
              <w:spacing w:line="0" w:lineRule="atLeast"/>
              <w:jc w:val="both"/>
              <w:rPr>
                <w:b/>
              </w:rPr>
            </w:pPr>
            <w:r>
              <w:rPr>
                <w:rFonts w:hint="eastAsia"/>
                <w:b/>
              </w:rPr>
              <w:t>337</w:t>
            </w:r>
          </w:p>
        </w:tc>
        <w:tc>
          <w:tcPr>
            <w:tcW w:w="1984" w:type="dxa"/>
            <w:vAlign w:val="center"/>
          </w:tcPr>
          <w:p w14:paraId="1ACC2E92" w14:textId="77777777" w:rsidR="002A2EDC" w:rsidRPr="00124912" w:rsidRDefault="002A2EDC" w:rsidP="004B4A42">
            <w:pPr>
              <w:snapToGrid w:val="0"/>
              <w:jc w:val="both"/>
              <w:rPr>
                <w:rFonts w:ascii="新細明體" w:hAnsi="新細明體"/>
                <w:color w:val="000000"/>
              </w:rPr>
            </w:pPr>
            <w:r w:rsidRPr="00124912">
              <w:rPr>
                <w:rFonts w:ascii="新細明體" w:hAnsi="新細明體" w:hint="eastAsia"/>
                <w:bdr w:val="single" w:sz="4" w:space="0" w:color="auto"/>
              </w:rPr>
              <w:t>春祈禮</w:t>
            </w:r>
          </w:p>
        </w:tc>
        <w:tc>
          <w:tcPr>
            <w:tcW w:w="6946" w:type="dxa"/>
            <w:vAlign w:val="center"/>
          </w:tcPr>
          <w:p w14:paraId="26235E26" w14:textId="77777777" w:rsidR="002A2EDC" w:rsidRPr="00124912" w:rsidRDefault="002A2EDC" w:rsidP="004B4A42">
            <w:pPr>
              <w:snapToGrid w:val="0"/>
              <w:jc w:val="both"/>
              <w:rPr>
                <w:rFonts w:ascii="新細明體" w:hAnsi="新細明體"/>
              </w:rPr>
            </w:pPr>
            <w:r w:rsidRPr="00124912">
              <w:rPr>
                <w:rFonts w:ascii="新細明體" w:hAnsi="新細明體" w:hint="eastAsia"/>
              </w:rPr>
              <w:t>神龍諧和化劫災</w:t>
            </w:r>
            <w:r>
              <w:rPr>
                <w:rFonts w:ascii="新細明體" w:hAnsi="新細明體" w:hint="eastAsia"/>
              </w:rPr>
              <w:t xml:space="preserve">   </w:t>
            </w:r>
            <w:r w:rsidRPr="00124912">
              <w:rPr>
                <w:rFonts w:ascii="新細明體" w:hAnsi="新細明體" w:hint="eastAsia"/>
              </w:rPr>
              <w:t>壬辰春祈齊禮敬</w:t>
            </w:r>
          </w:p>
        </w:tc>
        <w:tc>
          <w:tcPr>
            <w:tcW w:w="709" w:type="dxa"/>
            <w:vAlign w:val="center"/>
          </w:tcPr>
          <w:p w14:paraId="35DF99BE" w14:textId="77777777" w:rsidR="002A2EDC" w:rsidRPr="00124912" w:rsidRDefault="002A2EDC" w:rsidP="004B4A42">
            <w:pPr>
              <w:snapToGrid w:val="0"/>
              <w:jc w:val="both"/>
              <w:rPr>
                <w:rFonts w:ascii="新細明體" w:hAnsi="新細明體"/>
              </w:rPr>
            </w:pPr>
            <w:r>
              <w:rPr>
                <w:rFonts w:ascii="新細明體" w:hAnsi="新細明體" w:hint="eastAsia"/>
              </w:rPr>
              <w:t>067</w:t>
            </w:r>
          </w:p>
        </w:tc>
        <w:tc>
          <w:tcPr>
            <w:tcW w:w="3260" w:type="dxa"/>
            <w:vAlign w:val="center"/>
          </w:tcPr>
          <w:p w14:paraId="5E19E1DE" w14:textId="77777777" w:rsidR="002A2EDC" w:rsidRPr="00124912" w:rsidRDefault="002A2EDC" w:rsidP="004B4A42">
            <w:pPr>
              <w:snapToGrid w:val="0"/>
              <w:jc w:val="both"/>
              <w:rPr>
                <w:rFonts w:ascii="新細明體" w:hAnsi="新細明體"/>
              </w:rPr>
            </w:pPr>
            <w:r w:rsidRPr="00124912">
              <w:rPr>
                <w:rFonts w:ascii="新細明體" w:hAnsi="新細明體" w:hint="eastAsia"/>
              </w:rPr>
              <w:t>楊靜聲</w:t>
            </w:r>
          </w:p>
        </w:tc>
        <w:tc>
          <w:tcPr>
            <w:tcW w:w="425" w:type="dxa"/>
            <w:vAlign w:val="center"/>
          </w:tcPr>
          <w:p w14:paraId="21FAE54E" w14:textId="77777777" w:rsidR="002A2EDC" w:rsidRPr="00521989" w:rsidRDefault="002A2EDC" w:rsidP="004B4A42">
            <w:pPr>
              <w:spacing w:line="0" w:lineRule="atLeast"/>
              <w:jc w:val="both"/>
            </w:pPr>
          </w:p>
        </w:tc>
      </w:tr>
      <w:tr w:rsidR="002A2EDC" w:rsidRPr="00521989" w14:paraId="7FCAE998" w14:textId="77777777" w:rsidTr="004B4A42">
        <w:trPr>
          <w:trHeight w:val="487"/>
        </w:trPr>
        <w:tc>
          <w:tcPr>
            <w:tcW w:w="1403" w:type="dxa"/>
            <w:vAlign w:val="center"/>
          </w:tcPr>
          <w:p w14:paraId="59215AB2" w14:textId="77777777" w:rsidR="002A2EDC" w:rsidRPr="00521989" w:rsidRDefault="002A2EDC" w:rsidP="004B4A42">
            <w:pPr>
              <w:spacing w:line="0" w:lineRule="atLeast"/>
              <w:jc w:val="both"/>
            </w:pPr>
            <w:r>
              <w:rPr>
                <w:rFonts w:hint="eastAsia"/>
              </w:rPr>
              <w:t>2012/04</w:t>
            </w:r>
            <w:r w:rsidRPr="00521989">
              <w:rPr>
                <w:rFonts w:hint="eastAsia"/>
              </w:rPr>
              <w:t>/15</w:t>
            </w:r>
          </w:p>
        </w:tc>
        <w:tc>
          <w:tcPr>
            <w:tcW w:w="690" w:type="dxa"/>
            <w:vAlign w:val="center"/>
          </w:tcPr>
          <w:p w14:paraId="6FA1379A" w14:textId="77777777" w:rsidR="002A2EDC" w:rsidRPr="00521989" w:rsidRDefault="002A2EDC" w:rsidP="004B4A42">
            <w:pPr>
              <w:spacing w:line="0" w:lineRule="atLeast"/>
              <w:jc w:val="both"/>
              <w:rPr>
                <w:b/>
              </w:rPr>
            </w:pPr>
            <w:r>
              <w:rPr>
                <w:rFonts w:hint="eastAsia"/>
                <w:b/>
              </w:rPr>
              <w:t>337</w:t>
            </w:r>
          </w:p>
        </w:tc>
        <w:tc>
          <w:tcPr>
            <w:tcW w:w="1984" w:type="dxa"/>
            <w:vAlign w:val="center"/>
          </w:tcPr>
          <w:p w14:paraId="16DF0017" w14:textId="77777777" w:rsidR="002A2EDC" w:rsidRPr="00124912" w:rsidRDefault="002A2EDC" w:rsidP="004B4A42">
            <w:pPr>
              <w:snapToGrid w:val="0"/>
              <w:jc w:val="both"/>
              <w:rPr>
                <w:rFonts w:ascii="新細明體" w:hAnsi="新細明體"/>
                <w:color w:val="000000"/>
              </w:rPr>
            </w:pPr>
            <w:r w:rsidRPr="00124912">
              <w:rPr>
                <w:rFonts w:ascii="新細明體" w:hAnsi="新細明體" w:hint="eastAsia"/>
                <w:bdr w:val="single" w:sz="4" w:space="0" w:color="auto"/>
              </w:rPr>
              <w:t>春祈禮</w:t>
            </w:r>
          </w:p>
        </w:tc>
        <w:tc>
          <w:tcPr>
            <w:tcW w:w="6946" w:type="dxa"/>
            <w:vAlign w:val="center"/>
          </w:tcPr>
          <w:p w14:paraId="041330A0" w14:textId="77777777" w:rsidR="002A2EDC" w:rsidRPr="00124912" w:rsidRDefault="002A2EDC" w:rsidP="004B4A42">
            <w:pPr>
              <w:snapToGrid w:val="0"/>
              <w:jc w:val="both"/>
              <w:rPr>
                <w:rFonts w:ascii="新細明體" w:hAnsi="新細明體"/>
              </w:rPr>
            </w:pPr>
            <w:r>
              <w:rPr>
                <w:rFonts w:ascii="新細明體" w:hAnsi="新細明體" w:hint="eastAsia"/>
              </w:rPr>
              <w:t>發心奉獻奮鬥天必助之</w:t>
            </w:r>
          </w:p>
        </w:tc>
        <w:tc>
          <w:tcPr>
            <w:tcW w:w="709" w:type="dxa"/>
            <w:vAlign w:val="center"/>
          </w:tcPr>
          <w:p w14:paraId="6F3D1B6D" w14:textId="77777777" w:rsidR="002A2EDC" w:rsidRPr="00124912" w:rsidRDefault="002A2EDC" w:rsidP="004B4A42">
            <w:pPr>
              <w:snapToGrid w:val="0"/>
              <w:jc w:val="both"/>
              <w:rPr>
                <w:rFonts w:ascii="新細明體" w:hAnsi="新細明體"/>
              </w:rPr>
            </w:pPr>
            <w:r>
              <w:rPr>
                <w:rFonts w:ascii="新細明體" w:hAnsi="新細明體" w:hint="eastAsia"/>
              </w:rPr>
              <w:t>074</w:t>
            </w:r>
          </w:p>
        </w:tc>
        <w:tc>
          <w:tcPr>
            <w:tcW w:w="3260" w:type="dxa"/>
            <w:vAlign w:val="center"/>
          </w:tcPr>
          <w:p w14:paraId="1652125F" w14:textId="77777777" w:rsidR="002A2EDC" w:rsidRPr="00124912" w:rsidRDefault="002A2EDC" w:rsidP="004B4A42">
            <w:pPr>
              <w:snapToGrid w:val="0"/>
              <w:jc w:val="both"/>
              <w:rPr>
                <w:rFonts w:ascii="新細明體" w:hAnsi="新細明體"/>
              </w:rPr>
            </w:pPr>
            <w:r>
              <w:rPr>
                <w:rFonts w:ascii="新細明體" w:hAnsi="新細明體" w:hint="eastAsia"/>
              </w:rPr>
              <w:t>楊靜聲</w:t>
            </w:r>
          </w:p>
        </w:tc>
        <w:tc>
          <w:tcPr>
            <w:tcW w:w="425" w:type="dxa"/>
            <w:vAlign w:val="center"/>
          </w:tcPr>
          <w:p w14:paraId="65977E08" w14:textId="77777777" w:rsidR="002A2EDC" w:rsidRPr="00521989" w:rsidRDefault="002A2EDC" w:rsidP="004B4A42">
            <w:pPr>
              <w:spacing w:line="0" w:lineRule="atLeast"/>
              <w:jc w:val="both"/>
            </w:pPr>
          </w:p>
        </w:tc>
      </w:tr>
      <w:tr w:rsidR="002A2EDC" w:rsidRPr="00521989" w14:paraId="59067755" w14:textId="77777777" w:rsidTr="004B4A42">
        <w:trPr>
          <w:trHeight w:val="487"/>
        </w:trPr>
        <w:tc>
          <w:tcPr>
            <w:tcW w:w="1403" w:type="dxa"/>
            <w:vAlign w:val="center"/>
          </w:tcPr>
          <w:p w14:paraId="2670739E" w14:textId="77777777" w:rsidR="002A2EDC" w:rsidRPr="00521989" w:rsidRDefault="002A2EDC" w:rsidP="004B4A42">
            <w:pPr>
              <w:spacing w:line="0" w:lineRule="atLeast"/>
              <w:jc w:val="both"/>
            </w:pPr>
            <w:r>
              <w:rPr>
                <w:rFonts w:hint="eastAsia"/>
              </w:rPr>
              <w:t>2012/04</w:t>
            </w:r>
            <w:r w:rsidRPr="00521989">
              <w:rPr>
                <w:rFonts w:hint="eastAsia"/>
              </w:rPr>
              <w:t>/15</w:t>
            </w:r>
          </w:p>
        </w:tc>
        <w:tc>
          <w:tcPr>
            <w:tcW w:w="690" w:type="dxa"/>
            <w:vAlign w:val="center"/>
          </w:tcPr>
          <w:p w14:paraId="43103091" w14:textId="77777777" w:rsidR="002A2EDC" w:rsidRPr="00521989" w:rsidRDefault="002A2EDC" w:rsidP="004B4A42">
            <w:pPr>
              <w:spacing w:line="0" w:lineRule="atLeast"/>
              <w:jc w:val="both"/>
              <w:rPr>
                <w:b/>
              </w:rPr>
            </w:pPr>
            <w:r>
              <w:rPr>
                <w:rFonts w:hint="eastAsia"/>
                <w:b/>
              </w:rPr>
              <w:t>337</w:t>
            </w:r>
          </w:p>
        </w:tc>
        <w:tc>
          <w:tcPr>
            <w:tcW w:w="1984" w:type="dxa"/>
            <w:vAlign w:val="center"/>
          </w:tcPr>
          <w:p w14:paraId="5F23FF0B" w14:textId="77777777" w:rsidR="002A2EDC" w:rsidRPr="00124912" w:rsidRDefault="002A2EDC" w:rsidP="004B4A42">
            <w:pPr>
              <w:autoSpaceDE w:val="0"/>
              <w:autoSpaceDN w:val="0"/>
              <w:adjustRightInd w:val="0"/>
              <w:jc w:val="both"/>
              <w:rPr>
                <w:rFonts w:ascii="新細明體" w:hAnsi="新細明體"/>
                <w:color w:val="000000"/>
              </w:rPr>
            </w:pPr>
            <w:r w:rsidRPr="00124912">
              <w:rPr>
                <w:rFonts w:ascii="新細明體" w:hAnsi="新細明體" w:cs="TT5C7Ao00" w:hint="eastAsia"/>
                <w:bdr w:val="single" w:sz="4" w:space="0" w:color="auto"/>
              </w:rPr>
              <w:t>天人親和</w:t>
            </w:r>
          </w:p>
        </w:tc>
        <w:tc>
          <w:tcPr>
            <w:tcW w:w="6946" w:type="dxa"/>
            <w:vAlign w:val="center"/>
          </w:tcPr>
          <w:p w14:paraId="02FC3712" w14:textId="77777777" w:rsidR="002A2EDC" w:rsidRPr="00124912" w:rsidRDefault="002A2EDC" w:rsidP="004B4A42">
            <w:pPr>
              <w:autoSpaceDE w:val="0"/>
              <w:autoSpaceDN w:val="0"/>
              <w:adjustRightInd w:val="0"/>
              <w:jc w:val="both"/>
              <w:rPr>
                <w:rFonts w:ascii="新細明體" w:hAnsi="新細明體"/>
              </w:rPr>
            </w:pPr>
            <w:r w:rsidRPr="00124912">
              <w:rPr>
                <w:rFonts w:ascii="新細明體" w:hAnsi="新細明體" w:cs="TT5C7Ao00" w:hint="eastAsia"/>
              </w:rPr>
              <w:t>春祈禮寓教於樂</w:t>
            </w:r>
            <w:r>
              <w:rPr>
                <w:rFonts w:ascii="新細明體" w:hAnsi="新細明體" w:cs="TT5C7Ao00" w:hint="eastAsia"/>
              </w:rPr>
              <w:t xml:space="preserve">   </w:t>
            </w:r>
            <w:r w:rsidRPr="00124912">
              <w:rPr>
                <w:rFonts w:ascii="新細明體" w:hAnsi="新細明體" w:cs="TT5C7Ao00" w:hint="eastAsia"/>
              </w:rPr>
              <w:t>四境吉祥啟契機</w:t>
            </w:r>
          </w:p>
        </w:tc>
        <w:tc>
          <w:tcPr>
            <w:tcW w:w="709" w:type="dxa"/>
            <w:vAlign w:val="center"/>
          </w:tcPr>
          <w:p w14:paraId="20D95A80" w14:textId="77777777" w:rsidR="002A2EDC" w:rsidRPr="00124912" w:rsidRDefault="002A2EDC" w:rsidP="004B4A42">
            <w:pPr>
              <w:autoSpaceDE w:val="0"/>
              <w:autoSpaceDN w:val="0"/>
              <w:adjustRightInd w:val="0"/>
              <w:jc w:val="both"/>
              <w:rPr>
                <w:rFonts w:ascii="新細明體" w:hAnsi="新細明體"/>
              </w:rPr>
            </w:pPr>
            <w:r>
              <w:rPr>
                <w:rFonts w:ascii="新細明體" w:hAnsi="新細明體" w:hint="eastAsia"/>
              </w:rPr>
              <w:t>077</w:t>
            </w:r>
          </w:p>
        </w:tc>
        <w:tc>
          <w:tcPr>
            <w:tcW w:w="3260" w:type="dxa"/>
            <w:vAlign w:val="center"/>
          </w:tcPr>
          <w:p w14:paraId="4D719361" w14:textId="77777777" w:rsidR="002A2EDC" w:rsidRPr="00124912" w:rsidRDefault="002A2EDC" w:rsidP="004B4A42">
            <w:pPr>
              <w:autoSpaceDE w:val="0"/>
              <w:autoSpaceDN w:val="0"/>
              <w:adjustRightInd w:val="0"/>
              <w:jc w:val="both"/>
              <w:rPr>
                <w:rFonts w:ascii="新細明體" w:hAnsi="新細明體"/>
              </w:rPr>
            </w:pPr>
            <w:r w:rsidRPr="00124912">
              <w:rPr>
                <w:rFonts w:ascii="新細明體" w:hAnsi="新細明體" w:cs="TT5C7Ao00" w:hint="eastAsia"/>
              </w:rPr>
              <w:t>資料來源/天人親和院</w:t>
            </w:r>
          </w:p>
        </w:tc>
        <w:tc>
          <w:tcPr>
            <w:tcW w:w="425" w:type="dxa"/>
            <w:vAlign w:val="center"/>
          </w:tcPr>
          <w:p w14:paraId="192FC788" w14:textId="77777777" w:rsidR="002A2EDC" w:rsidRPr="00521989" w:rsidRDefault="002A2EDC" w:rsidP="004B4A42">
            <w:pPr>
              <w:spacing w:line="0" w:lineRule="atLeast"/>
              <w:jc w:val="both"/>
            </w:pPr>
          </w:p>
        </w:tc>
      </w:tr>
      <w:tr w:rsidR="002A2EDC" w:rsidRPr="00521989" w14:paraId="491AB85A" w14:textId="77777777" w:rsidTr="004B4A42">
        <w:trPr>
          <w:trHeight w:val="487"/>
        </w:trPr>
        <w:tc>
          <w:tcPr>
            <w:tcW w:w="1403" w:type="dxa"/>
            <w:vAlign w:val="center"/>
          </w:tcPr>
          <w:p w14:paraId="681CEA4B" w14:textId="77777777" w:rsidR="002A2EDC" w:rsidRPr="00521989" w:rsidRDefault="002A2EDC" w:rsidP="004B4A42">
            <w:pPr>
              <w:spacing w:line="0" w:lineRule="atLeast"/>
              <w:jc w:val="both"/>
            </w:pPr>
            <w:r>
              <w:rPr>
                <w:rFonts w:hint="eastAsia"/>
              </w:rPr>
              <w:t>2012/04</w:t>
            </w:r>
            <w:r w:rsidRPr="00521989">
              <w:rPr>
                <w:rFonts w:hint="eastAsia"/>
              </w:rPr>
              <w:t>/15</w:t>
            </w:r>
          </w:p>
        </w:tc>
        <w:tc>
          <w:tcPr>
            <w:tcW w:w="690" w:type="dxa"/>
            <w:vAlign w:val="center"/>
          </w:tcPr>
          <w:p w14:paraId="38552719" w14:textId="77777777" w:rsidR="002A2EDC" w:rsidRPr="00521989" w:rsidRDefault="002A2EDC" w:rsidP="004B4A42">
            <w:pPr>
              <w:spacing w:line="0" w:lineRule="atLeast"/>
              <w:jc w:val="both"/>
              <w:rPr>
                <w:b/>
              </w:rPr>
            </w:pPr>
            <w:r>
              <w:rPr>
                <w:rFonts w:hint="eastAsia"/>
                <w:b/>
              </w:rPr>
              <w:t>337</w:t>
            </w:r>
          </w:p>
        </w:tc>
        <w:tc>
          <w:tcPr>
            <w:tcW w:w="1984" w:type="dxa"/>
            <w:vAlign w:val="center"/>
          </w:tcPr>
          <w:p w14:paraId="35C9BA7B" w14:textId="77777777" w:rsidR="002A2EDC" w:rsidRPr="00124912" w:rsidRDefault="002A2EDC" w:rsidP="004B4A42">
            <w:pPr>
              <w:autoSpaceDE w:val="0"/>
              <w:autoSpaceDN w:val="0"/>
              <w:adjustRightInd w:val="0"/>
              <w:jc w:val="both"/>
              <w:rPr>
                <w:rFonts w:ascii="新細明體" w:hAnsi="新細明體"/>
                <w:color w:val="000000"/>
              </w:rPr>
            </w:pPr>
            <w:r w:rsidRPr="00124912">
              <w:rPr>
                <w:rFonts w:ascii="新細明體" w:hAnsi="新細明體" w:cs="TT5C7Ao00" w:hint="eastAsia"/>
                <w:bdr w:val="single" w:sz="4" w:space="0" w:color="auto"/>
              </w:rPr>
              <w:t>天人親和</w:t>
            </w:r>
          </w:p>
        </w:tc>
        <w:tc>
          <w:tcPr>
            <w:tcW w:w="6946" w:type="dxa"/>
            <w:vAlign w:val="center"/>
          </w:tcPr>
          <w:p w14:paraId="1703D6B4" w14:textId="77777777" w:rsidR="002A2EDC" w:rsidRPr="002D26D0" w:rsidRDefault="002A2EDC" w:rsidP="004B4A42">
            <w:pPr>
              <w:autoSpaceDE w:val="0"/>
              <w:autoSpaceDN w:val="0"/>
              <w:adjustRightInd w:val="0"/>
              <w:jc w:val="both"/>
              <w:rPr>
                <w:rFonts w:ascii="新細明體" w:hAnsi="新細明體" w:cs="TT5C7Ao00"/>
              </w:rPr>
            </w:pPr>
            <w:r w:rsidRPr="002D26D0">
              <w:rPr>
                <w:rFonts w:ascii="新細明體" w:hAnsi="新細明體" w:cs="TT5C7Ao00" w:hint="eastAsia"/>
              </w:rPr>
              <w:t>本師期勉天極行宮</w:t>
            </w:r>
            <w:r>
              <w:rPr>
                <w:rFonts w:ascii="新細明體" w:hAnsi="新細明體" w:cs="TT5C7Ao00" w:hint="eastAsia"/>
              </w:rPr>
              <w:t xml:space="preserve">   </w:t>
            </w:r>
            <w:r w:rsidRPr="002D26D0">
              <w:rPr>
                <w:rFonts w:ascii="新細明體" w:hAnsi="新細明體" w:cs="TT5C7Ao00" w:hint="eastAsia"/>
              </w:rPr>
              <w:t>早日取得合法建照</w:t>
            </w:r>
          </w:p>
        </w:tc>
        <w:tc>
          <w:tcPr>
            <w:tcW w:w="709" w:type="dxa"/>
            <w:vAlign w:val="center"/>
          </w:tcPr>
          <w:p w14:paraId="09507EF3" w14:textId="77777777" w:rsidR="002A2EDC" w:rsidRPr="002D26D0" w:rsidRDefault="002A2EDC" w:rsidP="004B4A42">
            <w:pPr>
              <w:autoSpaceDE w:val="0"/>
              <w:autoSpaceDN w:val="0"/>
              <w:adjustRightInd w:val="0"/>
              <w:jc w:val="both"/>
              <w:rPr>
                <w:rFonts w:ascii="新細明體" w:hAnsi="新細明體" w:cs="TT5C7Ao00"/>
              </w:rPr>
            </w:pPr>
            <w:r>
              <w:rPr>
                <w:rFonts w:ascii="新細明體" w:hAnsi="新細明體" w:cs="TT5C7Ao00" w:hint="eastAsia"/>
              </w:rPr>
              <w:t>077</w:t>
            </w:r>
          </w:p>
        </w:tc>
        <w:tc>
          <w:tcPr>
            <w:tcW w:w="3260" w:type="dxa"/>
            <w:vAlign w:val="center"/>
          </w:tcPr>
          <w:p w14:paraId="7022F5A9" w14:textId="77777777" w:rsidR="002A2EDC" w:rsidRPr="002D26D0" w:rsidRDefault="002A2EDC" w:rsidP="004B4A42">
            <w:pPr>
              <w:autoSpaceDE w:val="0"/>
              <w:autoSpaceDN w:val="0"/>
              <w:adjustRightInd w:val="0"/>
              <w:jc w:val="both"/>
              <w:rPr>
                <w:rFonts w:ascii="新細明體" w:hAnsi="新細明體" w:cs="TT5C7Ao00"/>
              </w:rPr>
            </w:pPr>
            <w:r w:rsidRPr="002D26D0">
              <w:rPr>
                <w:rFonts w:ascii="新細明體" w:hAnsi="新細明體" w:cs="TT5C7Ao00" w:hint="eastAsia"/>
              </w:rPr>
              <w:t>資料來源/天人親和院</w:t>
            </w:r>
          </w:p>
        </w:tc>
        <w:tc>
          <w:tcPr>
            <w:tcW w:w="425" w:type="dxa"/>
            <w:vAlign w:val="center"/>
          </w:tcPr>
          <w:p w14:paraId="083735E1" w14:textId="77777777" w:rsidR="002A2EDC" w:rsidRPr="00521989" w:rsidRDefault="002A2EDC" w:rsidP="004B4A42">
            <w:pPr>
              <w:spacing w:line="0" w:lineRule="atLeast"/>
              <w:jc w:val="both"/>
            </w:pPr>
          </w:p>
        </w:tc>
      </w:tr>
      <w:tr w:rsidR="002A2EDC" w:rsidRPr="00521989" w14:paraId="5C0AC622" w14:textId="77777777" w:rsidTr="004B4A42">
        <w:trPr>
          <w:trHeight w:val="487"/>
        </w:trPr>
        <w:tc>
          <w:tcPr>
            <w:tcW w:w="1403" w:type="dxa"/>
            <w:vAlign w:val="center"/>
          </w:tcPr>
          <w:p w14:paraId="211F36B4" w14:textId="77777777" w:rsidR="002A2EDC" w:rsidRPr="00521989" w:rsidRDefault="002A2EDC" w:rsidP="004B4A42">
            <w:pPr>
              <w:spacing w:line="0" w:lineRule="atLeast"/>
              <w:jc w:val="both"/>
            </w:pPr>
            <w:r>
              <w:rPr>
                <w:rFonts w:hint="eastAsia"/>
              </w:rPr>
              <w:t>2012/04</w:t>
            </w:r>
            <w:r w:rsidRPr="00521989">
              <w:rPr>
                <w:rFonts w:hint="eastAsia"/>
              </w:rPr>
              <w:t>/15</w:t>
            </w:r>
          </w:p>
        </w:tc>
        <w:tc>
          <w:tcPr>
            <w:tcW w:w="690" w:type="dxa"/>
            <w:vAlign w:val="center"/>
          </w:tcPr>
          <w:p w14:paraId="45826158" w14:textId="77777777" w:rsidR="002A2EDC" w:rsidRPr="00521989" w:rsidRDefault="002A2EDC" w:rsidP="004B4A42">
            <w:pPr>
              <w:spacing w:line="0" w:lineRule="atLeast"/>
              <w:jc w:val="both"/>
              <w:rPr>
                <w:b/>
              </w:rPr>
            </w:pPr>
            <w:r>
              <w:rPr>
                <w:rFonts w:hint="eastAsia"/>
                <w:b/>
              </w:rPr>
              <w:t>337</w:t>
            </w:r>
          </w:p>
        </w:tc>
        <w:tc>
          <w:tcPr>
            <w:tcW w:w="1984" w:type="dxa"/>
            <w:vAlign w:val="center"/>
          </w:tcPr>
          <w:p w14:paraId="35DD5186" w14:textId="77777777" w:rsidR="002A2EDC" w:rsidRPr="00124912" w:rsidRDefault="002A2EDC" w:rsidP="004B4A42">
            <w:pPr>
              <w:jc w:val="both"/>
              <w:rPr>
                <w:rFonts w:ascii="新細明體" w:hAnsi="新細明體"/>
                <w:color w:val="000000"/>
              </w:rPr>
            </w:pPr>
            <w:r w:rsidRPr="00124912">
              <w:rPr>
                <w:rFonts w:ascii="新細明體" w:hAnsi="新細明體" w:hint="eastAsia"/>
                <w:bdr w:val="single" w:sz="4" w:space="0" w:color="auto"/>
              </w:rPr>
              <w:t>文昌祭</w:t>
            </w:r>
          </w:p>
        </w:tc>
        <w:tc>
          <w:tcPr>
            <w:tcW w:w="6946" w:type="dxa"/>
            <w:vAlign w:val="center"/>
          </w:tcPr>
          <w:p w14:paraId="068D5262" w14:textId="77777777" w:rsidR="002A2EDC" w:rsidRPr="00124912" w:rsidRDefault="002A2EDC" w:rsidP="004B4A42">
            <w:pPr>
              <w:jc w:val="both"/>
              <w:rPr>
                <w:rFonts w:ascii="新細明體" w:hAnsi="新細明體"/>
              </w:rPr>
            </w:pPr>
            <w:r w:rsidRPr="00124912">
              <w:rPr>
                <w:rFonts w:ascii="新細明體" w:hAnsi="新細明體" w:hint="eastAsia"/>
                <w:color w:val="000000"/>
                <w:kern w:val="0"/>
              </w:rPr>
              <w:t>諸惡莫作 廣行陰騭</w:t>
            </w:r>
            <w:r>
              <w:rPr>
                <w:rFonts w:ascii="新細明體" w:hAnsi="新細明體" w:hint="eastAsia"/>
                <w:color w:val="000000"/>
                <w:kern w:val="0"/>
              </w:rPr>
              <w:t xml:space="preserve">   </w:t>
            </w:r>
            <w:r w:rsidRPr="00124912">
              <w:rPr>
                <w:rFonts w:ascii="新細明體" w:hAnsi="新細明體" w:hint="eastAsia"/>
              </w:rPr>
              <w:t>文昌教化</w:t>
            </w:r>
            <w:r w:rsidRPr="00124912">
              <w:rPr>
                <w:rFonts w:ascii="新細明體" w:hAnsi="新細明體"/>
              </w:rPr>
              <w:t>10</w:t>
            </w:r>
            <w:r w:rsidRPr="00124912">
              <w:rPr>
                <w:rFonts w:ascii="新細明體" w:hAnsi="新細明體" w:hint="eastAsia"/>
              </w:rPr>
              <w:t>年有成</w:t>
            </w:r>
          </w:p>
        </w:tc>
        <w:tc>
          <w:tcPr>
            <w:tcW w:w="709" w:type="dxa"/>
            <w:vAlign w:val="center"/>
          </w:tcPr>
          <w:p w14:paraId="769E1EC3" w14:textId="77777777" w:rsidR="002A2EDC" w:rsidRPr="00124912" w:rsidRDefault="002A2EDC" w:rsidP="004B4A42">
            <w:pPr>
              <w:jc w:val="both"/>
              <w:rPr>
                <w:rFonts w:ascii="新細明體" w:hAnsi="新細明體"/>
              </w:rPr>
            </w:pPr>
            <w:r>
              <w:rPr>
                <w:rFonts w:ascii="新細明體" w:hAnsi="新細明體" w:hint="eastAsia"/>
              </w:rPr>
              <w:t>078</w:t>
            </w:r>
          </w:p>
        </w:tc>
        <w:tc>
          <w:tcPr>
            <w:tcW w:w="3260" w:type="dxa"/>
            <w:vAlign w:val="center"/>
          </w:tcPr>
          <w:p w14:paraId="2B0F22A4" w14:textId="77777777" w:rsidR="002A2EDC" w:rsidRPr="00124912" w:rsidRDefault="002A2EDC" w:rsidP="004B4A42">
            <w:pPr>
              <w:jc w:val="both"/>
              <w:rPr>
                <w:rFonts w:ascii="新細明體" w:hAnsi="新細明體"/>
              </w:rPr>
            </w:pPr>
            <w:r w:rsidRPr="00124912">
              <w:rPr>
                <w:rFonts w:ascii="新細明體" w:hAnsi="新細明體" w:hint="eastAsia"/>
              </w:rPr>
              <w:t>黃敏書</w:t>
            </w:r>
          </w:p>
        </w:tc>
        <w:tc>
          <w:tcPr>
            <w:tcW w:w="425" w:type="dxa"/>
            <w:vAlign w:val="center"/>
          </w:tcPr>
          <w:p w14:paraId="7EB0B488" w14:textId="77777777" w:rsidR="002A2EDC" w:rsidRPr="00521989" w:rsidRDefault="002A2EDC" w:rsidP="004B4A42">
            <w:pPr>
              <w:spacing w:line="0" w:lineRule="atLeast"/>
              <w:jc w:val="both"/>
            </w:pPr>
          </w:p>
        </w:tc>
      </w:tr>
      <w:tr w:rsidR="002A2EDC" w:rsidRPr="00521989" w14:paraId="2DBB97BA" w14:textId="77777777" w:rsidTr="004B4A42">
        <w:trPr>
          <w:trHeight w:val="487"/>
        </w:trPr>
        <w:tc>
          <w:tcPr>
            <w:tcW w:w="1403" w:type="dxa"/>
            <w:vAlign w:val="center"/>
          </w:tcPr>
          <w:p w14:paraId="245FE297" w14:textId="77777777" w:rsidR="002A2EDC" w:rsidRPr="00521989" w:rsidRDefault="002A2EDC" w:rsidP="004B4A42">
            <w:pPr>
              <w:spacing w:line="0" w:lineRule="atLeast"/>
              <w:jc w:val="both"/>
            </w:pPr>
            <w:r>
              <w:rPr>
                <w:rFonts w:hint="eastAsia"/>
              </w:rPr>
              <w:t>2012/04</w:t>
            </w:r>
            <w:r w:rsidRPr="00521989">
              <w:rPr>
                <w:rFonts w:hint="eastAsia"/>
              </w:rPr>
              <w:t>/15</w:t>
            </w:r>
          </w:p>
        </w:tc>
        <w:tc>
          <w:tcPr>
            <w:tcW w:w="690" w:type="dxa"/>
            <w:vAlign w:val="center"/>
          </w:tcPr>
          <w:p w14:paraId="0D848556" w14:textId="77777777" w:rsidR="002A2EDC" w:rsidRPr="00521989" w:rsidRDefault="002A2EDC" w:rsidP="004B4A42">
            <w:pPr>
              <w:spacing w:line="0" w:lineRule="atLeast"/>
              <w:jc w:val="both"/>
              <w:rPr>
                <w:b/>
              </w:rPr>
            </w:pPr>
            <w:r>
              <w:rPr>
                <w:rFonts w:hint="eastAsia"/>
                <w:b/>
              </w:rPr>
              <w:t>337</w:t>
            </w:r>
          </w:p>
        </w:tc>
        <w:tc>
          <w:tcPr>
            <w:tcW w:w="1984" w:type="dxa"/>
            <w:vAlign w:val="center"/>
          </w:tcPr>
          <w:p w14:paraId="2FFBFCD9" w14:textId="77777777" w:rsidR="002A2EDC" w:rsidRPr="00124912" w:rsidRDefault="002A2EDC" w:rsidP="004B4A42">
            <w:pPr>
              <w:autoSpaceDE w:val="0"/>
              <w:autoSpaceDN w:val="0"/>
              <w:adjustRightInd w:val="0"/>
              <w:jc w:val="both"/>
              <w:rPr>
                <w:rFonts w:ascii="新細明體" w:hAnsi="新細明體"/>
                <w:color w:val="000000"/>
                <w:bdr w:val="single" w:sz="4" w:space="0" w:color="auto"/>
              </w:rPr>
            </w:pPr>
            <w:r w:rsidRPr="008C39B7">
              <w:rPr>
                <w:rFonts w:ascii="新細明體" w:hAnsi="新細明體" w:cs="TT5C7Ao00" w:hint="eastAsia"/>
                <w:bdr w:val="single" w:sz="4" w:space="0" w:color="auto"/>
              </w:rPr>
              <w:t>祭祖大典</w:t>
            </w:r>
          </w:p>
        </w:tc>
        <w:tc>
          <w:tcPr>
            <w:tcW w:w="6946" w:type="dxa"/>
            <w:vAlign w:val="center"/>
          </w:tcPr>
          <w:p w14:paraId="711FEB0B" w14:textId="77777777" w:rsidR="002A2EDC" w:rsidRPr="008C39B7" w:rsidRDefault="002A2EDC" w:rsidP="004B4A42">
            <w:pPr>
              <w:autoSpaceDE w:val="0"/>
              <w:autoSpaceDN w:val="0"/>
              <w:adjustRightInd w:val="0"/>
              <w:jc w:val="both"/>
              <w:rPr>
                <w:rFonts w:ascii="新細明體" w:hAnsi="新細明體" w:cs="TT5C7Ao00"/>
              </w:rPr>
            </w:pPr>
            <w:r w:rsidRPr="008C39B7">
              <w:rPr>
                <w:rFonts w:ascii="新細明體" w:hAnsi="新細明體" w:cs="TT5C7Ao00" w:hint="eastAsia"/>
              </w:rPr>
              <w:t>祭祖大典慎終追遠</w:t>
            </w:r>
            <w:r>
              <w:rPr>
                <w:rFonts w:ascii="新細明體" w:hAnsi="新細明體" w:cs="TT5C7Ao00" w:hint="eastAsia"/>
              </w:rPr>
              <w:t xml:space="preserve">   </w:t>
            </w:r>
            <w:r w:rsidRPr="008C39B7">
              <w:rPr>
                <w:rFonts w:ascii="新細明體" w:hAnsi="新細明體" w:cs="TT5C7Ao00" w:hint="eastAsia"/>
              </w:rPr>
              <w:t>中華一家和諧相親</w:t>
            </w:r>
          </w:p>
        </w:tc>
        <w:tc>
          <w:tcPr>
            <w:tcW w:w="709" w:type="dxa"/>
            <w:vAlign w:val="center"/>
          </w:tcPr>
          <w:p w14:paraId="7088F982" w14:textId="77777777" w:rsidR="002A2EDC" w:rsidRPr="00124912" w:rsidRDefault="002A2EDC" w:rsidP="004B4A42">
            <w:pPr>
              <w:spacing w:line="440" w:lineRule="exact"/>
              <w:jc w:val="both"/>
              <w:rPr>
                <w:rFonts w:ascii="新細明體" w:hAnsi="新細明體"/>
                <w:color w:val="000000"/>
              </w:rPr>
            </w:pPr>
            <w:r>
              <w:rPr>
                <w:rFonts w:ascii="新細明體" w:hAnsi="新細明體" w:hint="eastAsia"/>
                <w:color w:val="000000"/>
              </w:rPr>
              <w:t>082</w:t>
            </w:r>
          </w:p>
        </w:tc>
        <w:tc>
          <w:tcPr>
            <w:tcW w:w="3260" w:type="dxa"/>
            <w:vAlign w:val="center"/>
          </w:tcPr>
          <w:p w14:paraId="51D8DB73" w14:textId="77777777" w:rsidR="002A2EDC" w:rsidRPr="00124912" w:rsidRDefault="002A2EDC" w:rsidP="004B4A42">
            <w:pPr>
              <w:spacing w:line="440" w:lineRule="exact"/>
              <w:jc w:val="both"/>
              <w:rPr>
                <w:rFonts w:ascii="新細明體" w:hAnsi="新細明體"/>
                <w:color w:val="000000"/>
              </w:rPr>
            </w:pPr>
            <w:r w:rsidRPr="00124912">
              <w:rPr>
                <w:rFonts w:ascii="新細明體" w:hAnsi="新細明體" w:hint="eastAsia"/>
              </w:rPr>
              <w:t>中華天帝教總會</w:t>
            </w:r>
          </w:p>
        </w:tc>
        <w:tc>
          <w:tcPr>
            <w:tcW w:w="425" w:type="dxa"/>
            <w:vAlign w:val="center"/>
          </w:tcPr>
          <w:p w14:paraId="0767A1EC" w14:textId="77777777" w:rsidR="002A2EDC" w:rsidRPr="00521989" w:rsidRDefault="002A2EDC" w:rsidP="004B4A42">
            <w:pPr>
              <w:spacing w:line="0" w:lineRule="atLeast"/>
              <w:jc w:val="both"/>
            </w:pPr>
          </w:p>
        </w:tc>
      </w:tr>
      <w:tr w:rsidR="002A2EDC" w:rsidRPr="00521989" w14:paraId="01D8C4B7" w14:textId="77777777" w:rsidTr="004B4A42">
        <w:trPr>
          <w:trHeight w:val="487"/>
        </w:trPr>
        <w:tc>
          <w:tcPr>
            <w:tcW w:w="1403" w:type="dxa"/>
            <w:vAlign w:val="center"/>
          </w:tcPr>
          <w:p w14:paraId="10B88EDE" w14:textId="77777777" w:rsidR="002A2EDC" w:rsidRPr="00521989" w:rsidRDefault="002A2EDC" w:rsidP="004B4A42">
            <w:pPr>
              <w:spacing w:line="0" w:lineRule="atLeast"/>
              <w:jc w:val="both"/>
            </w:pPr>
            <w:r>
              <w:rPr>
                <w:rFonts w:hint="eastAsia"/>
              </w:rPr>
              <w:lastRenderedPageBreak/>
              <w:t>2012/04</w:t>
            </w:r>
            <w:r w:rsidRPr="00521989">
              <w:rPr>
                <w:rFonts w:hint="eastAsia"/>
              </w:rPr>
              <w:t>/15</w:t>
            </w:r>
          </w:p>
        </w:tc>
        <w:tc>
          <w:tcPr>
            <w:tcW w:w="690" w:type="dxa"/>
            <w:vAlign w:val="center"/>
          </w:tcPr>
          <w:p w14:paraId="134D9B64" w14:textId="77777777" w:rsidR="002A2EDC" w:rsidRPr="00521989" w:rsidRDefault="002A2EDC" w:rsidP="004B4A42">
            <w:pPr>
              <w:spacing w:line="0" w:lineRule="atLeast"/>
              <w:jc w:val="both"/>
              <w:rPr>
                <w:b/>
              </w:rPr>
            </w:pPr>
            <w:r>
              <w:rPr>
                <w:rFonts w:hint="eastAsia"/>
                <w:b/>
              </w:rPr>
              <w:t>337</w:t>
            </w:r>
          </w:p>
        </w:tc>
        <w:tc>
          <w:tcPr>
            <w:tcW w:w="1984" w:type="dxa"/>
            <w:vAlign w:val="center"/>
          </w:tcPr>
          <w:p w14:paraId="234EFC69" w14:textId="77777777" w:rsidR="002A2EDC" w:rsidRPr="00124912" w:rsidRDefault="002A2EDC" w:rsidP="004B4A42">
            <w:pPr>
              <w:jc w:val="both"/>
              <w:rPr>
                <w:rFonts w:ascii="新細明體" w:hAnsi="新細明體"/>
                <w:color w:val="000000"/>
                <w:bdr w:val="single" w:sz="4" w:space="0" w:color="auto"/>
              </w:rPr>
            </w:pPr>
            <w:r w:rsidRPr="00124912">
              <w:rPr>
                <w:rFonts w:ascii="新細明體" w:hAnsi="新細明體" w:hint="eastAsia"/>
                <w:bdr w:val="single" w:sz="4" w:space="0" w:color="auto"/>
              </w:rPr>
              <w:t>弘教火車頭-開導師系列</w:t>
            </w:r>
          </w:p>
        </w:tc>
        <w:tc>
          <w:tcPr>
            <w:tcW w:w="6946" w:type="dxa"/>
            <w:vAlign w:val="center"/>
          </w:tcPr>
          <w:p w14:paraId="2835FAA6" w14:textId="77777777" w:rsidR="002A2EDC" w:rsidRPr="00124912" w:rsidRDefault="002A2EDC" w:rsidP="004B4A42">
            <w:pPr>
              <w:jc w:val="both"/>
              <w:rPr>
                <w:rFonts w:ascii="新細明體" w:hAnsi="新細明體"/>
                <w:color w:val="000000"/>
              </w:rPr>
            </w:pPr>
            <w:r w:rsidRPr="00124912">
              <w:rPr>
                <w:rFonts w:ascii="新細明體" w:hAnsi="新細明體" w:hint="eastAsia"/>
              </w:rPr>
              <w:t>領受發願教誨逆轉人生</w:t>
            </w:r>
            <w:r>
              <w:rPr>
                <w:rFonts w:ascii="新細明體" w:hAnsi="新細明體" w:hint="eastAsia"/>
              </w:rPr>
              <w:t xml:space="preserve">   </w:t>
            </w:r>
            <w:r w:rsidRPr="00124912">
              <w:rPr>
                <w:rFonts w:ascii="新細明體" w:hAnsi="新細明體" w:hint="eastAsia"/>
              </w:rPr>
              <w:t>何光憺開導師智慧靈動</w:t>
            </w:r>
          </w:p>
        </w:tc>
        <w:tc>
          <w:tcPr>
            <w:tcW w:w="709" w:type="dxa"/>
            <w:vAlign w:val="center"/>
          </w:tcPr>
          <w:p w14:paraId="39DD761E" w14:textId="77777777" w:rsidR="002A2EDC" w:rsidRPr="00124912" w:rsidRDefault="002A2EDC" w:rsidP="004B4A42">
            <w:pPr>
              <w:jc w:val="both"/>
              <w:rPr>
                <w:rFonts w:ascii="新細明體" w:hAnsi="新細明體"/>
                <w:color w:val="000000"/>
              </w:rPr>
            </w:pPr>
            <w:r>
              <w:rPr>
                <w:rFonts w:ascii="新細明體" w:hAnsi="新細明體" w:hint="eastAsia"/>
                <w:color w:val="000000"/>
              </w:rPr>
              <w:t>086</w:t>
            </w:r>
          </w:p>
        </w:tc>
        <w:tc>
          <w:tcPr>
            <w:tcW w:w="3260" w:type="dxa"/>
            <w:vAlign w:val="center"/>
          </w:tcPr>
          <w:p w14:paraId="00091F24" w14:textId="77777777" w:rsidR="002A2EDC" w:rsidRPr="00124912" w:rsidRDefault="002A2EDC" w:rsidP="004B4A42">
            <w:pPr>
              <w:jc w:val="both"/>
              <w:rPr>
                <w:rFonts w:ascii="新細明體" w:hAnsi="新細明體"/>
                <w:color w:val="000000"/>
              </w:rPr>
            </w:pPr>
            <w:r w:rsidRPr="00124912">
              <w:rPr>
                <w:rFonts w:ascii="新細明體" w:hAnsi="新細明體" w:hint="eastAsia"/>
              </w:rPr>
              <w:t>何光憺</w:t>
            </w:r>
          </w:p>
        </w:tc>
        <w:tc>
          <w:tcPr>
            <w:tcW w:w="425" w:type="dxa"/>
            <w:vAlign w:val="center"/>
          </w:tcPr>
          <w:p w14:paraId="78FC4B11" w14:textId="77777777" w:rsidR="002A2EDC" w:rsidRPr="00521989" w:rsidRDefault="002A2EDC" w:rsidP="004B4A42">
            <w:pPr>
              <w:spacing w:line="0" w:lineRule="atLeast"/>
              <w:jc w:val="both"/>
            </w:pPr>
          </w:p>
        </w:tc>
      </w:tr>
      <w:tr w:rsidR="002A2EDC" w:rsidRPr="00521989" w14:paraId="0CB66976" w14:textId="77777777" w:rsidTr="004B4A42">
        <w:trPr>
          <w:trHeight w:val="487"/>
        </w:trPr>
        <w:tc>
          <w:tcPr>
            <w:tcW w:w="1403" w:type="dxa"/>
            <w:vAlign w:val="center"/>
          </w:tcPr>
          <w:p w14:paraId="73FF5334" w14:textId="77777777" w:rsidR="002A2EDC" w:rsidRPr="00521989" w:rsidRDefault="002A2EDC" w:rsidP="004B4A42">
            <w:pPr>
              <w:spacing w:line="0" w:lineRule="atLeast"/>
              <w:jc w:val="both"/>
            </w:pPr>
            <w:r>
              <w:rPr>
                <w:rFonts w:hint="eastAsia"/>
              </w:rPr>
              <w:t>2012/04</w:t>
            </w:r>
            <w:r w:rsidRPr="00521989">
              <w:rPr>
                <w:rFonts w:hint="eastAsia"/>
              </w:rPr>
              <w:t>/15</w:t>
            </w:r>
          </w:p>
        </w:tc>
        <w:tc>
          <w:tcPr>
            <w:tcW w:w="690" w:type="dxa"/>
            <w:vAlign w:val="center"/>
          </w:tcPr>
          <w:p w14:paraId="2527F0F9" w14:textId="77777777" w:rsidR="002A2EDC" w:rsidRPr="00521989" w:rsidRDefault="002A2EDC" w:rsidP="004B4A42">
            <w:pPr>
              <w:spacing w:line="0" w:lineRule="atLeast"/>
              <w:jc w:val="both"/>
              <w:rPr>
                <w:b/>
              </w:rPr>
            </w:pPr>
            <w:r>
              <w:rPr>
                <w:rFonts w:hint="eastAsia"/>
                <w:b/>
              </w:rPr>
              <w:t>337</w:t>
            </w:r>
          </w:p>
        </w:tc>
        <w:tc>
          <w:tcPr>
            <w:tcW w:w="1984" w:type="dxa"/>
            <w:vAlign w:val="center"/>
          </w:tcPr>
          <w:p w14:paraId="08544D6A" w14:textId="77777777" w:rsidR="002A2EDC" w:rsidRPr="00124912" w:rsidRDefault="002A2EDC" w:rsidP="004B4A42">
            <w:pPr>
              <w:snapToGrid w:val="0"/>
              <w:spacing w:line="288" w:lineRule="auto"/>
              <w:jc w:val="both"/>
              <w:rPr>
                <w:rFonts w:ascii="新細明體" w:hAnsi="新細明體" w:cs="文鼎中黑"/>
                <w:kern w:val="0"/>
                <w:bdr w:val="single" w:sz="4" w:space="0" w:color="auto"/>
                <w:lang w:val="zh-TW"/>
              </w:rPr>
            </w:pPr>
            <w:r w:rsidRPr="00124912">
              <w:rPr>
                <w:rFonts w:ascii="新細明體" w:hAnsi="新細明體" w:cs="Tahoma" w:hint="eastAsia"/>
                <w:color w:val="2A2A2A"/>
                <w:bdr w:val="single" w:sz="4" w:space="0" w:color="auto" w:frame="1"/>
              </w:rPr>
              <w:t>經典教室</w:t>
            </w:r>
          </w:p>
        </w:tc>
        <w:tc>
          <w:tcPr>
            <w:tcW w:w="6946" w:type="dxa"/>
            <w:vAlign w:val="center"/>
          </w:tcPr>
          <w:p w14:paraId="252A7D87" w14:textId="77777777" w:rsidR="002A2EDC" w:rsidRPr="002D26D0" w:rsidRDefault="002A2EDC" w:rsidP="004B4A42">
            <w:pPr>
              <w:autoSpaceDE w:val="0"/>
              <w:autoSpaceDN w:val="0"/>
              <w:adjustRightInd w:val="0"/>
              <w:jc w:val="both"/>
              <w:rPr>
                <w:rFonts w:ascii="新細明體" w:hAnsi="新細明體" w:cs="TT5C7Ao00"/>
              </w:rPr>
            </w:pPr>
            <w:r w:rsidRPr="002D26D0">
              <w:rPr>
                <w:rFonts w:ascii="新細明體" w:hAnsi="新細明體" w:cs="TT5C7Ao00" w:hint="eastAsia"/>
              </w:rPr>
              <w:t>直通金闕的密碼—為什麼要誦誥呢？（一）</w:t>
            </w:r>
          </w:p>
        </w:tc>
        <w:tc>
          <w:tcPr>
            <w:tcW w:w="709" w:type="dxa"/>
            <w:vAlign w:val="center"/>
          </w:tcPr>
          <w:p w14:paraId="6A1E6959" w14:textId="77777777" w:rsidR="002A2EDC" w:rsidRPr="003B22EE" w:rsidRDefault="002A2EDC" w:rsidP="004B4A42">
            <w:pPr>
              <w:jc w:val="both"/>
              <w:rPr>
                <w:rFonts w:ascii="新細明體" w:hAnsi="新細明體"/>
                <w:color w:val="000000"/>
              </w:rPr>
            </w:pPr>
            <w:r>
              <w:rPr>
                <w:rFonts w:ascii="新細明體" w:hAnsi="新細明體" w:hint="eastAsia"/>
                <w:color w:val="000000"/>
              </w:rPr>
              <w:t>089</w:t>
            </w:r>
          </w:p>
        </w:tc>
        <w:tc>
          <w:tcPr>
            <w:tcW w:w="3260" w:type="dxa"/>
            <w:vAlign w:val="center"/>
          </w:tcPr>
          <w:p w14:paraId="2BBC7C36" w14:textId="77777777" w:rsidR="002A2EDC" w:rsidRPr="003B22EE" w:rsidRDefault="002A2EDC" w:rsidP="004B4A42">
            <w:pPr>
              <w:jc w:val="both"/>
              <w:rPr>
                <w:rFonts w:ascii="新細明體" w:hAnsi="新細明體"/>
                <w:color w:val="000000"/>
              </w:rPr>
            </w:pPr>
            <w:r w:rsidRPr="003B22EE">
              <w:rPr>
                <w:rFonts w:ascii="新細明體" w:hAnsi="新細明體" w:hint="eastAsia"/>
                <w:color w:val="000000"/>
              </w:rPr>
              <w:t>黃敏警</w:t>
            </w:r>
          </w:p>
        </w:tc>
        <w:tc>
          <w:tcPr>
            <w:tcW w:w="425" w:type="dxa"/>
            <w:vAlign w:val="center"/>
          </w:tcPr>
          <w:p w14:paraId="78F5E746" w14:textId="77777777" w:rsidR="002A2EDC" w:rsidRPr="00521989" w:rsidRDefault="002A2EDC" w:rsidP="004B4A42">
            <w:pPr>
              <w:spacing w:line="0" w:lineRule="atLeast"/>
              <w:jc w:val="both"/>
            </w:pPr>
          </w:p>
        </w:tc>
      </w:tr>
      <w:tr w:rsidR="002A2EDC" w:rsidRPr="00521989" w14:paraId="47B01717" w14:textId="77777777" w:rsidTr="004B4A42">
        <w:trPr>
          <w:trHeight w:val="487"/>
        </w:trPr>
        <w:tc>
          <w:tcPr>
            <w:tcW w:w="1403" w:type="dxa"/>
            <w:vAlign w:val="center"/>
          </w:tcPr>
          <w:p w14:paraId="4CF87F40" w14:textId="77777777" w:rsidR="002A2EDC" w:rsidRPr="00521989" w:rsidRDefault="002A2EDC" w:rsidP="004B4A42">
            <w:pPr>
              <w:spacing w:line="0" w:lineRule="atLeast"/>
              <w:jc w:val="both"/>
            </w:pPr>
            <w:r>
              <w:rPr>
                <w:rFonts w:hint="eastAsia"/>
              </w:rPr>
              <w:t>2012/04</w:t>
            </w:r>
            <w:r w:rsidRPr="00521989">
              <w:rPr>
                <w:rFonts w:hint="eastAsia"/>
              </w:rPr>
              <w:t>/15</w:t>
            </w:r>
          </w:p>
        </w:tc>
        <w:tc>
          <w:tcPr>
            <w:tcW w:w="690" w:type="dxa"/>
            <w:vAlign w:val="center"/>
          </w:tcPr>
          <w:p w14:paraId="74369A9B" w14:textId="77777777" w:rsidR="002A2EDC" w:rsidRPr="00521989" w:rsidRDefault="002A2EDC" w:rsidP="004B4A42">
            <w:pPr>
              <w:spacing w:line="0" w:lineRule="atLeast"/>
              <w:jc w:val="both"/>
              <w:rPr>
                <w:b/>
              </w:rPr>
            </w:pPr>
            <w:r>
              <w:rPr>
                <w:rFonts w:hint="eastAsia"/>
                <w:b/>
              </w:rPr>
              <w:t>337</w:t>
            </w:r>
          </w:p>
        </w:tc>
        <w:tc>
          <w:tcPr>
            <w:tcW w:w="1984" w:type="dxa"/>
            <w:vAlign w:val="center"/>
          </w:tcPr>
          <w:p w14:paraId="6DD61CC6" w14:textId="77777777" w:rsidR="002A2EDC" w:rsidRPr="00BF0FB9" w:rsidRDefault="002A2EDC" w:rsidP="004B4A42">
            <w:pPr>
              <w:snapToGrid w:val="0"/>
              <w:spacing w:line="288" w:lineRule="auto"/>
              <w:jc w:val="both"/>
              <w:rPr>
                <w:rFonts w:ascii="新細明體" w:hAnsi="新細明體" w:cs="Tahoma"/>
                <w:color w:val="2A2A2A"/>
                <w:bdr w:val="single" w:sz="4" w:space="0" w:color="auto" w:frame="1"/>
                <w:shd w:val="pct15" w:color="auto" w:fill="FFFFFF"/>
              </w:rPr>
            </w:pPr>
            <w:r w:rsidRPr="0041159D">
              <w:rPr>
                <w:rFonts w:ascii="新細明體" w:hAnsi="新細明體" w:cs="Tahoma" w:hint="eastAsia"/>
                <w:color w:val="2A2A2A"/>
                <w:bdr w:val="single" w:sz="4" w:space="0" w:color="auto" w:frame="1"/>
              </w:rPr>
              <w:t>教政宣揚</w:t>
            </w:r>
          </w:p>
        </w:tc>
        <w:tc>
          <w:tcPr>
            <w:tcW w:w="6946" w:type="dxa"/>
            <w:vAlign w:val="center"/>
          </w:tcPr>
          <w:p w14:paraId="4A1ACA7F" w14:textId="77777777" w:rsidR="002A2EDC" w:rsidRPr="002E16F1" w:rsidRDefault="002A2EDC" w:rsidP="004B4A42">
            <w:pPr>
              <w:autoSpaceDE w:val="0"/>
              <w:autoSpaceDN w:val="0"/>
              <w:adjustRightInd w:val="0"/>
              <w:jc w:val="both"/>
              <w:rPr>
                <w:rFonts w:ascii="新細明體" w:hAnsi="新細明體" w:cs="TT5C7Ao00"/>
              </w:rPr>
            </w:pPr>
            <w:r w:rsidRPr="002E16F1">
              <w:rPr>
                <w:rFonts w:ascii="新細明體" w:hAnsi="新細明體" w:cs="TT5C7Ao00" w:hint="eastAsia"/>
              </w:rPr>
              <w:t>虔誦兩誥  念力貫金闕</w:t>
            </w:r>
            <w:r>
              <w:rPr>
                <w:rFonts w:ascii="新細明體" w:hAnsi="新細明體" w:cs="TT5C7Ao00" w:hint="eastAsia"/>
              </w:rPr>
              <w:t xml:space="preserve">   </w:t>
            </w:r>
            <w:r w:rsidRPr="002E16F1">
              <w:rPr>
                <w:rFonts w:ascii="新細明體" w:hAnsi="新細明體" w:cs="TT5C7Ao00" w:hint="eastAsia"/>
              </w:rPr>
              <w:t>三密結合  玄德歸太空</w:t>
            </w:r>
          </w:p>
        </w:tc>
        <w:tc>
          <w:tcPr>
            <w:tcW w:w="709" w:type="dxa"/>
            <w:vAlign w:val="center"/>
          </w:tcPr>
          <w:p w14:paraId="00D739A4" w14:textId="77777777" w:rsidR="002A2EDC" w:rsidRPr="002E16F1" w:rsidRDefault="002A2EDC" w:rsidP="004B4A42">
            <w:pPr>
              <w:autoSpaceDE w:val="0"/>
              <w:autoSpaceDN w:val="0"/>
              <w:adjustRightInd w:val="0"/>
              <w:jc w:val="both"/>
              <w:rPr>
                <w:rFonts w:ascii="新細明體" w:hAnsi="新細明體" w:cs="TT5C7Ao00"/>
              </w:rPr>
            </w:pPr>
            <w:r>
              <w:rPr>
                <w:rFonts w:ascii="新細明體" w:hAnsi="新細明體" w:cs="TT5C7Ao00" w:hint="eastAsia"/>
              </w:rPr>
              <w:t>094</w:t>
            </w:r>
          </w:p>
        </w:tc>
        <w:tc>
          <w:tcPr>
            <w:tcW w:w="3260" w:type="dxa"/>
            <w:vAlign w:val="center"/>
          </w:tcPr>
          <w:p w14:paraId="5BCAF156" w14:textId="77777777" w:rsidR="002A2EDC" w:rsidRPr="002E16F1" w:rsidRDefault="002A2EDC" w:rsidP="004B4A42">
            <w:pPr>
              <w:autoSpaceDE w:val="0"/>
              <w:autoSpaceDN w:val="0"/>
              <w:adjustRightInd w:val="0"/>
              <w:jc w:val="both"/>
              <w:rPr>
                <w:rFonts w:ascii="新細明體" w:hAnsi="新細明體" w:cs="TT5C7Ao00"/>
              </w:rPr>
            </w:pPr>
            <w:r w:rsidRPr="002E16F1">
              <w:rPr>
                <w:rFonts w:ascii="新細明體" w:hAnsi="新細明體" w:cs="TT5C7Ao00" w:hint="eastAsia"/>
              </w:rPr>
              <w:t>資料來源/弘化院</w:t>
            </w:r>
          </w:p>
          <w:p w14:paraId="13996941" w14:textId="77777777" w:rsidR="002A2EDC" w:rsidRPr="002E16F1" w:rsidRDefault="002A2EDC" w:rsidP="004B4A42">
            <w:pPr>
              <w:autoSpaceDE w:val="0"/>
              <w:autoSpaceDN w:val="0"/>
              <w:adjustRightInd w:val="0"/>
              <w:jc w:val="both"/>
              <w:rPr>
                <w:rFonts w:ascii="新細明體" w:hAnsi="新細明體" w:cs="TT5C7Ao00"/>
              </w:rPr>
            </w:pPr>
            <w:r w:rsidRPr="002E16F1">
              <w:rPr>
                <w:rFonts w:ascii="新細明體" w:hAnsi="新細明體" w:cs="TT5C7Ao00" w:hint="eastAsia"/>
              </w:rPr>
              <w:t>整理/編輯部</w:t>
            </w:r>
          </w:p>
        </w:tc>
        <w:tc>
          <w:tcPr>
            <w:tcW w:w="425" w:type="dxa"/>
            <w:vAlign w:val="center"/>
          </w:tcPr>
          <w:p w14:paraId="7F67AEF6" w14:textId="77777777" w:rsidR="002A2EDC" w:rsidRPr="00521989" w:rsidRDefault="002A2EDC" w:rsidP="004B4A42">
            <w:pPr>
              <w:spacing w:line="0" w:lineRule="atLeast"/>
              <w:jc w:val="both"/>
            </w:pPr>
          </w:p>
        </w:tc>
      </w:tr>
      <w:tr w:rsidR="002A2EDC" w:rsidRPr="00521989" w14:paraId="1F39CD97" w14:textId="77777777" w:rsidTr="004B4A42">
        <w:trPr>
          <w:trHeight w:val="487"/>
        </w:trPr>
        <w:tc>
          <w:tcPr>
            <w:tcW w:w="1403" w:type="dxa"/>
            <w:vAlign w:val="center"/>
          </w:tcPr>
          <w:p w14:paraId="4972B3C8" w14:textId="77777777" w:rsidR="002A2EDC" w:rsidRPr="00521989" w:rsidRDefault="002A2EDC" w:rsidP="004B4A42">
            <w:pPr>
              <w:spacing w:line="0" w:lineRule="atLeast"/>
              <w:jc w:val="both"/>
            </w:pPr>
            <w:r>
              <w:rPr>
                <w:rFonts w:hint="eastAsia"/>
              </w:rPr>
              <w:t>2012/04</w:t>
            </w:r>
            <w:r w:rsidRPr="00521989">
              <w:rPr>
                <w:rFonts w:hint="eastAsia"/>
              </w:rPr>
              <w:t>/15</w:t>
            </w:r>
          </w:p>
        </w:tc>
        <w:tc>
          <w:tcPr>
            <w:tcW w:w="690" w:type="dxa"/>
            <w:vAlign w:val="center"/>
          </w:tcPr>
          <w:p w14:paraId="5067E51C" w14:textId="77777777" w:rsidR="002A2EDC" w:rsidRPr="00521989" w:rsidRDefault="002A2EDC" w:rsidP="004B4A42">
            <w:pPr>
              <w:spacing w:line="0" w:lineRule="atLeast"/>
              <w:jc w:val="both"/>
              <w:rPr>
                <w:b/>
              </w:rPr>
            </w:pPr>
            <w:r>
              <w:rPr>
                <w:rFonts w:hint="eastAsia"/>
                <w:b/>
              </w:rPr>
              <w:t>337</w:t>
            </w:r>
          </w:p>
        </w:tc>
        <w:tc>
          <w:tcPr>
            <w:tcW w:w="1984" w:type="dxa"/>
            <w:vAlign w:val="center"/>
          </w:tcPr>
          <w:p w14:paraId="3CCD3AC3" w14:textId="77777777" w:rsidR="002A2EDC" w:rsidRPr="00124912" w:rsidRDefault="002A2EDC" w:rsidP="004B4A42">
            <w:pPr>
              <w:snapToGrid w:val="0"/>
              <w:jc w:val="both"/>
              <w:rPr>
                <w:rFonts w:ascii="新細明體" w:hAnsi="新細明體"/>
                <w:color w:val="000000"/>
                <w:bdr w:val="single" w:sz="4" w:space="0" w:color="auto"/>
              </w:rPr>
            </w:pPr>
            <w:r w:rsidRPr="00124912">
              <w:rPr>
                <w:rFonts w:ascii="新細明體" w:hAnsi="新細明體" w:hint="eastAsia"/>
                <w:bdr w:val="single" w:sz="4" w:space="0" w:color="auto"/>
              </w:rPr>
              <w:t>國際眼觀</w:t>
            </w:r>
          </w:p>
        </w:tc>
        <w:tc>
          <w:tcPr>
            <w:tcW w:w="6946" w:type="dxa"/>
            <w:vAlign w:val="center"/>
          </w:tcPr>
          <w:p w14:paraId="285431A5" w14:textId="77777777" w:rsidR="002A2EDC" w:rsidRPr="00124912" w:rsidRDefault="002A2EDC" w:rsidP="004B4A42">
            <w:pPr>
              <w:snapToGrid w:val="0"/>
              <w:ind w:right="640"/>
              <w:jc w:val="both"/>
              <w:rPr>
                <w:rFonts w:ascii="新細明體" w:hAnsi="新細明體"/>
              </w:rPr>
            </w:pPr>
            <w:r w:rsidRPr="00124912">
              <w:rPr>
                <w:rFonts w:ascii="新細明體" w:hAnsi="新細明體" w:hint="eastAsia"/>
              </w:rPr>
              <w:t>東京都掌院代表日本民眾</w:t>
            </w:r>
            <w:r>
              <w:rPr>
                <w:rFonts w:ascii="新細明體" w:hAnsi="新細明體" w:hint="eastAsia"/>
              </w:rPr>
              <w:t xml:space="preserve">   </w:t>
            </w:r>
            <w:r w:rsidRPr="00124912">
              <w:rPr>
                <w:rFonts w:ascii="新細明體" w:hAnsi="新細明體" w:hint="eastAsia"/>
              </w:rPr>
              <w:t>恩謝「311」臺灣愛心賑災</w:t>
            </w:r>
          </w:p>
        </w:tc>
        <w:tc>
          <w:tcPr>
            <w:tcW w:w="709" w:type="dxa"/>
            <w:vAlign w:val="center"/>
          </w:tcPr>
          <w:p w14:paraId="41014282" w14:textId="77777777" w:rsidR="002A2EDC" w:rsidRPr="00124912" w:rsidRDefault="002A2EDC" w:rsidP="004B4A42">
            <w:pPr>
              <w:snapToGrid w:val="0"/>
              <w:jc w:val="both"/>
              <w:rPr>
                <w:rFonts w:ascii="新細明體" w:hAnsi="新細明體"/>
              </w:rPr>
            </w:pPr>
            <w:r>
              <w:rPr>
                <w:rFonts w:ascii="新細明體" w:hAnsi="新細明體" w:hint="eastAsia"/>
              </w:rPr>
              <w:t>096</w:t>
            </w:r>
          </w:p>
        </w:tc>
        <w:tc>
          <w:tcPr>
            <w:tcW w:w="3260" w:type="dxa"/>
            <w:vAlign w:val="center"/>
          </w:tcPr>
          <w:p w14:paraId="68615E93" w14:textId="77777777" w:rsidR="002A2EDC" w:rsidRPr="00124912" w:rsidRDefault="002A2EDC" w:rsidP="004B4A42">
            <w:pPr>
              <w:snapToGrid w:val="0"/>
              <w:jc w:val="both"/>
              <w:rPr>
                <w:rFonts w:ascii="新細明體" w:hAnsi="新細明體"/>
              </w:rPr>
            </w:pPr>
            <w:r w:rsidRPr="00124912">
              <w:rPr>
                <w:rFonts w:ascii="新細明體" w:hAnsi="新細明體" w:hint="eastAsia"/>
              </w:rPr>
              <w:t>資料提供/東京都掌院</w:t>
            </w:r>
          </w:p>
        </w:tc>
        <w:tc>
          <w:tcPr>
            <w:tcW w:w="425" w:type="dxa"/>
            <w:vAlign w:val="center"/>
          </w:tcPr>
          <w:p w14:paraId="7A761613" w14:textId="77777777" w:rsidR="002A2EDC" w:rsidRPr="00521989" w:rsidRDefault="002A2EDC" w:rsidP="004B4A42">
            <w:pPr>
              <w:spacing w:line="0" w:lineRule="atLeast"/>
              <w:jc w:val="both"/>
            </w:pPr>
          </w:p>
        </w:tc>
      </w:tr>
      <w:tr w:rsidR="002A2EDC" w:rsidRPr="00521989" w14:paraId="5636D428" w14:textId="77777777" w:rsidTr="004B4A42">
        <w:trPr>
          <w:trHeight w:val="487"/>
        </w:trPr>
        <w:tc>
          <w:tcPr>
            <w:tcW w:w="1403" w:type="dxa"/>
            <w:vAlign w:val="center"/>
          </w:tcPr>
          <w:p w14:paraId="0790E8E9" w14:textId="77777777" w:rsidR="002A2EDC" w:rsidRPr="00521989" w:rsidRDefault="002A2EDC" w:rsidP="004B4A42">
            <w:pPr>
              <w:spacing w:line="0" w:lineRule="atLeast"/>
              <w:jc w:val="both"/>
            </w:pPr>
            <w:r>
              <w:rPr>
                <w:rFonts w:hint="eastAsia"/>
              </w:rPr>
              <w:t>2012/04</w:t>
            </w:r>
            <w:r w:rsidRPr="00521989">
              <w:rPr>
                <w:rFonts w:hint="eastAsia"/>
              </w:rPr>
              <w:t>/15</w:t>
            </w:r>
          </w:p>
        </w:tc>
        <w:tc>
          <w:tcPr>
            <w:tcW w:w="690" w:type="dxa"/>
            <w:vAlign w:val="center"/>
          </w:tcPr>
          <w:p w14:paraId="5D43D7F5" w14:textId="77777777" w:rsidR="002A2EDC" w:rsidRPr="00521989" w:rsidRDefault="002A2EDC" w:rsidP="004B4A42">
            <w:pPr>
              <w:spacing w:line="0" w:lineRule="atLeast"/>
              <w:jc w:val="both"/>
              <w:rPr>
                <w:b/>
              </w:rPr>
            </w:pPr>
            <w:r>
              <w:rPr>
                <w:rFonts w:hint="eastAsia"/>
                <w:b/>
              </w:rPr>
              <w:t>337</w:t>
            </w:r>
          </w:p>
        </w:tc>
        <w:tc>
          <w:tcPr>
            <w:tcW w:w="1984" w:type="dxa"/>
            <w:vAlign w:val="center"/>
          </w:tcPr>
          <w:p w14:paraId="0EC0BD61" w14:textId="77777777" w:rsidR="002A2EDC" w:rsidRPr="00BF36B5" w:rsidRDefault="002A2EDC" w:rsidP="004B4A42">
            <w:pPr>
              <w:snapToGrid w:val="0"/>
              <w:jc w:val="both"/>
              <w:rPr>
                <w:rFonts w:ascii="新細明體" w:hAnsi="新細明體"/>
                <w:sz w:val="32"/>
                <w:szCs w:val="32"/>
              </w:rPr>
            </w:pPr>
            <w:r w:rsidRPr="00BF0FB9">
              <w:rPr>
                <w:rFonts w:ascii="新細明體" w:hAnsi="新細明體" w:hint="eastAsia"/>
                <w:bdr w:val="single" w:sz="4" w:space="0" w:color="auto"/>
              </w:rPr>
              <w:t>道場集錦</w:t>
            </w:r>
          </w:p>
        </w:tc>
        <w:tc>
          <w:tcPr>
            <w:tcW w:w="6946" w:type="dxa"/>
            <w:vAlign w:val="center"/>
          </w:tcPr>
          <w:p w14:paraId="132DF0E2" w14:textId="77777777" w:rsidR="002A2EDC" w:rsidRPr="00BF0FB9" w:rsidRDefault="002A2EDC" w:rsidP="004B4A42">
            <w:pPr>
              <w:snapToGrid w:val="0"/>
              <w:jc w:val="both"/>
              <w:rPr>
                <w:rFonts w:ascii="新細明體" w:hAnsi="新細明體"/>
              </w:rPr>
            </w:pPr>
            <w:r w:rsidRPr="00BF0FB9">
              <w:rPr>
                <w:rFonts w:ascii="新細明體" w:hAnsi="新細明體" w:hint="eastAsia"/>
              </w:rPr>
              <w:t>天然堂慶三十而立</w:t>
            </w:r>
            <w:r>
              <w:rPr>
                <w:rFonts w:ascii="新細明體" w:hAnsi="新細明體" w:hint="eastAsia"/>
              </w:rPr>
              <w:t xml:space="preserve">   </w:t>
            </w:r>
            <w:r w:rsidRPr="00BF0FB9">
              <w:rPr>
                <w:rFonts w:ascii="新細明體" w:hAnsi="新細明體" w:hint="eastAsia"/>
              </w:rPr>
              <w:t>撫今追昔不忘奮鬥</w:t>
            </w:r>
          </w:p>
        </w:tc>
        <w:tc>
          <w:tcPr>
            <w:tcW w:w="709" w:type="dxa"/>
            <w:vAlign w:val="center"/>
          </w:tcPr>
          <w:p w14:paraId="647EBBE1" w14:textId="77777777" w:rsidR="002A2EDC" w:rsidRPr="00BF0FB9" w:rsidRDefault="002A2EDC" w:rsidP="004B4A42">
            <w:pPr>
              <w:snapToGrid w:val="0"/>
              <w:jc w:val="both"/>
              <w:rPr>
                <w:rFonts w:ascii="新細明體" w:hAnsi="新細明體"/>
              </w:rPr>
            </w:pPr>
            <w:r>
              <w:rPr>
                <w:rFonts w:ascii="新細明體" w:hAnsi="新細明體" w:hint="eastAsia"/>
              </w:rPr>
              <w:t>098</w:t>
            </w:r>
          </w:p>
        </w:tc>
        <w:tc>
          <w:tcPr>
            <w:tcW w:w="3260" w:type="dxa"/>
            <w:vAlign w:val="center"/>
          </w:tcPr>
          <w:p w14:paraId="6CFAA644" w14:textId="77777777" w:rsidR="002A2EDC" w:rsidRPr="00BF0FB9" w:rsidRDefault="002A2EDC" w:rsidP="004B4A42">
            <w:pPr>
              <w:snapToGrid w:val="0"/>
              <w:jc w:val="both"/>
              <w:rPr>
                <w:rFonts w:ascii="新細明體" w:hAnsi="新細明體"/>
              </w:rPr>
            </w:pPr>
            <w:r w:rsidRPr="00BF0FB9">
              <w:rPr>
                <w:rFonts w:ascii="新細明體" w:hAnsi="新細明體" w:hint="eastAsia"/>
              </w:rPr>
              <w:t>林敏跳</w:t>
            </w:r>
          </w:p>
        </w:tc>
        <w:tc>
          <w:tcPr>
            <w:tcW w:w="425" w:type="dxa"/>
            <w:vAlign w:val="center"/>
          </w:tcPr>
          <w:p w14:paraId="66C95E62" w14:textId="77777777" w:rsidR="002A2EDC" w:rsidRPr="00521989" w:rsidRDefault="002A2EDC" w:rsidP="004B4A42">
            <w:pPr>
              <w:spacing w:line="0" w:lineRule="atLeast"/>
              <w:jc w:val="both"/>
            </w:pPr>
          </w:p>
        </w:tc>
      </w:tr>
      <w:tr w:rsidR="002A2EDC" w:rsidRPr="00521989" w14:paraId="0B220586" w14:textId="77777777" w:rsidTr="004B4A42">
        <w:trPr>
          <w:trHeight w:val="487"/>
        </w:trPr>
        <w:tc>
          <w:tcPr>
            <w:tcW w:w="1403" w:type="dxa"/>
            <w:vAlign w:val="center"/>
          </w:tcPr>
          <w:p w14:paraId="1075D45B" w14:textId="77777777" w:rsidR="002A2EDC" w:rsidRPr="00521989" w:rsidRDefault="002A2EDC" w:rsidP="004B4A42">
            <w:pPr>
              <w:spacing w:line="0" w:lineRule="atLeast"/>
              <w:jc w:val="both"/>
            </w:pPr>
            <w:r>
              <w:rPr>
                <w:rFonts w:hint="eastAsia"/>
              </w:rPr>
              <w:t>2012/04</w:t>
            </w:r>
            <w:r w:rsidRPr="00521989">
              <w:rPr>
                <w:rFonts w:hint="eastAsia"/>
              </w:rPr>
              <w:t>/15</w:t>
            </w:r>
          </w:p>
        </w:tc>
        <w:tc>
          <w:tcPr>
            <w:tcW w:w="690" w:type="dxa"/>
            <w:vAlign w:val="center"/>
          </w:tcPr>
          <w:p w14:paraId="13606806" w14:textId="77777777" w:rsidR="002A2EDC" w:rsidRPr="00521989" w:rsidRDefault="002A2EDC" w:rsidP="004B4A42">
            <w:pPr>
              <w:spacing w:line="0" w:lineRule="atLeast"/>
              <w:jc w:val="both"/>
              <w:rPr>
                <w:b/>
              </w:rPr>
            </w:pPr>
            <w:r>
              <w:rPr>
                <w:rFonts w:hint="eastAsia"/>
                <w:b/>
              </w:rPr>
              <w:t>337</w:t>
            </w:r>
          </w:p>
        </w:tc>
        <w:tc>
          <w:tcPr>
            <w:tcW w:w="1984" w:type="dxa"/>
            <w:vAlign w:val="center"/>
          </w:tcPr>
          <w:p w14:paraId="74837429" w14:textId="77777777" w:rsidR="002A2EDC" w:rsidRPr="00BF0FB9" w:rsidRDefault="002A2EDC" w:rsidP="004B4A42">
            <w:pPr>
              <w:snapToGrid w:val="0"/>
              <w:jc w:val="both"/>
              <w:rPr>
                <w:rFonts w:ascii="新細明體" w:hAnsi="新細明體"/>
                <w:bdr w:val="single" w:sz="4" w:space="0" w:color="auto"/>
              </w:rPr>
            </w:pPr>
            <w:r w:rsidRPr="00BF0FB9">
              <w:rPr>
                <w:rFonts w:ascii="新細明體" w:hAnsi="新細明體" w:hint="eastAsia"/>
                <w:bdr w:val="single" w:sz="4" w:space="0" w:color="auto"/>
              </w:rPr>
              <w:t>道場集錦</w:t>
            </w:r>
          </w:p>
        </w:tc>
        <w:tc>
          <w:tcPr>
            <w:tcW w:w="6946" w:type="dxa"/>
            <w:vAlign w:val="center"/>
          </w:tcPr>
          <w:p w14:paraId="720C3BC2" w14:textId="77777777" w:rsidR="002A2EDC" w:rsidRPr="00BF36B5" w:rsidRDefault="002A2EDC" w:rsidP="004B4A42">
            <w:pPr>
              <w:snapToGrid w:val="0"/>
              <w:jc w:val="both"/>
              <w:rPr>
                <w:rFonts w:ascii="新細明體" w:hAnsi="新細明體"/>
              </w:rPr>
            </w:pPr>
            <w:r w:rsidRPr="00BF36B5">
              <w:rPr>
                <w:rFonts w:ascii="新細明體" w:hAnsi="新細明體" w:hint="eastAsia"/>
              </w:rPr>
              <w:t>天帝教天人炁功服務   大甲媽祖遶境現關懷</w:t>
            </w:r>
          </w:p>
        </w:tc>
        <w:tc>
          <w:tcPr>
            <w:tcW w:w="709" w:type="dxa"/>
            <w:vAlign w:val="center"/>
          </w:tcPr>
          <w:p w14:paraId="5A5D6CD9" w14:textId="77777777" w:rsidR="002A2EDC" w:rsidRPr="00BF0FB9" w:rsidRDefault="002A2EDC" w:rsidP="004B4A42">
            <w:pPr>
              <w:snapToGrid w:val="0"/>
              <w:jc w:val="both"/>
              <w:rPr>
                <w:rFonts w:ascii="新細明體" w:hAnsi="新細明體"/>
              </w:rPr>
            </w:pPr>
            <w:r>
              <w:rPr>
                <w:rFonts w:ascii="新細明體" w:hAnsi="新細明體" w:hint="eastAsia"/>
              </w:rPr>
              <w:t>100</w:t>
            </w:r>
          </w:p>
        </w:tc>
        <w:tc>
          <w:tcPr>
            <w:tcW w:w="3260" w:type="dxa"/>
            <w:vAlign w:val="center"/>
          </w:tcPr>
          <w:p w14:paraId="4D25A5E9" w14:textId="77777777" w:rsidR="002A2EDC" w:rsidRPr="00BF0FB9" w:rsidRDefault="002A2EDC" w:rsidP="004B4A42">
            <w:pPr>
              <w:snapToGrid w:val="0"/>
              <w:jc w:val="both"/>
              <w:rPr>
                <w:rFonts w:ascii="新細明體" w:hAnsi="新細明體"/>
              </w:rPr>
            </w:pPr>
            <w:r>
              <w:rPr>
                <w:rFonts w:ascii="新細明體" w:hAnsi="新細明體" w:hint="eastAsia"/>
              </w:rPr>
              <w:t>編輯部</w:t>
            </w:r>
          </w:p>
        </w:tc>
        <w:tc>
          <w:tcPr>
            <w:tcW w:w="425" w:type="dxa"/>
            <w:vAlign w:val="center"/>
          </w:tcPr>
          <w:p w14:paraId="385AB6C2" w14:textId="77777777" w:rsidR="002A2EDC" w:rsidRPr="00521989" w:rsidRDefault="002A2EDC" w:rsidP="004B4A42">
            <w:pPr>
              <w:spacing w:line="0" w:lineRule="atLeast"/>
              <w:jc w:val="both"/>
            </w:pPr>
          </w:p>
        </w:tc>
      </w:tr>
      <w:tr w:rsidR="002A2EDC" w:rsidRPr="00521989" w14:paraId="7517264D" w14:textId="77777777" w:rsidTr="004B4A42">
        <w:trPr>
          <w:trHeight w:val="487"/>
        </w:trPr>
        <w:tc>
          <w:tcPr>
            <w:tcW w:w="1403" w:type="dxa"/>
            <w:vAlign w:val="center"/>
          </w:tcPr>
          <w:p w14:paraId="333A9F60" w14:textId="77777777" w:rsidR="002A2EDC" w:rsidRPr="00521989" w:rsidRDefault="002A2EDC" w:rsidP="004B4A42">
            <w:pPr>
              <w:spacing w:line="0" w:lineRule="atLeast"/>
              <w:jc w:val="both"/>
            </w:pPr>
            <w:r>
              <w:rPr>
                <w:rFonts w:hint="eastAsia"/>
              </w:rPr>
              <w:t>2012/04</w:t>
            </w:r>
            <w:r w:rsidRPr="00521989">
              <w:rPr>
                <w:rFonts w:hint="eastAsia"/>
              </w:rPr>
              <w:t>/15</w:t>
            </w:r>
          </w:p>
        </w:tc>
        <w:tc>
          <w:tcPr>
            <w:tcW w:w="690" w:type="dxa"/>
            <w:vAlign w:val="center"/>
          </w:tcPr>
          <w:p w14:paraId="6B00FA77" w14:textId="77777777" w:rsidR="002A2EDC" w:rsidRPr="00521989" w:rsidRDefault="002A2EDC" w:rsidP="004B4A42">
            <w:pPr>
              <w:spacing w:line="0" w:lineRule="atLeast"/>
              <w:jc w:val="both"/>
              <w:rPr>
                <w:b/>
              </w:rPr>
            </w:pPr>
            <w:r>
              <w:rPr>
                <w:rFonts w:hint="eastAsia"/>
                <w:b/>
              </w:rPr>
              <w:t>337</w:t>
            </w:r>
          </w:p>
        </w:tc>
        <w:tc>
          <w:tcPr>
            <w:tcW w:w="1984" w:type="dxa"/>
            <w:vAlign w:val="center"/>
          </w:tcPr>
          <w:p w14:paraId="1F95AA35" w14:textId="77777777" w:rsidR="002A2EDC" w:rsidRPr="00BF0FB9" w:rsidRDefault="002A2EDC" w:rsidP="004B4A42">
            <w:pPr>
              <w:snapToGrid w:val="0"/>
              <w:jc w:val="both"/>
              <w:rPr>
                <w:rFonts w:ascii="新細明體" w:hAnsi="新細明體"/>
                <w:bdr w:val="single" w:sz="4" w:space="0" w:color="auto"/>
              </w:rPr>
            </w:pPr>
            <w:r w:rsidRPr="00BF0FB9">
              <w:rPr>
                <w:rFonts w:ascii="新細明體" w:hAnsi="新細明體" w:hint="eastAsia"/>
                <w:bdr w:val="single" w:sz="4" w:space="0" w:color="auto"/>
              </w:rPr>
              <w:t>道場集錦</w:t>
            </w:r>
          </w:p>
        </w:tc>
        <w:tc>
          <w:tcPr>
            <w:tcW w:w="6946" w:type="dxa"/>
            <w:vAlign w:val="center"/>
          </w:tcPr>
          <w:p w14:paraId="4BAF7A36" w14:textId="77777777" w:rsidR="002A2EDC" w:rsidRPr="00BF36B5" w:rsidRDefault="002A2EDC" w:rsidP="004B4A42">
            <w:pPr>
              <w:snapToGrid w:val="0"/>
              <w:jc w:val="both"/>
              <w:rPr>
                <w:rFonts w:ascii="新細明體" w:hAnsi="新細明體"/>
              </w:rPr>
            </w:pPr>
            <w:r w:rsidRPr="00BF36B5">
              <w:rPr>
                <w:rFonts w:ascii="新細明體" w:hAnsi="新細明體" w:hint="eastAsia"/>
              </w:rPr>
              <w:t>「玉蓮殿」開光30週年慶   東部教區由無形坤元護衛功不可沒</w:t>
            </w:r>
          </w:p>
        </w:tc>
        <w:tc>
          <w:tcPr>
            <w:tcW w:w="709" w:type="dxa"/>
            <w:vAlign w:val="center"/>
          </w:tcPr>
          <w:p w14:paraId="25F043FC" w14:textId="77777777" w:rsidR="002A2EDC" w:rsidRPr="00BF36B5" w:rsidRDefault="002A2EDC" w:rsidP="004B4A42">
            <w:pPr>
              <w:snapToGrid w:val="0"/>
              <w:jc w:val="both"/>
              <w:rPr>
                <w:rFonts w:ascii="新細明體" w:hAnsi="新細明體"/>
              </w:rPr>
            </w:pPr>
            <w:r w:rsidRPr="00BF36B5">
              <w:rPr>
                <w:rFonts w:ascii="新細明體" w:hAnsi="新細明體" w:hint="eastAsia"/>
              </w:rPr>
              <w:t>102</w:t>
            </w:r>
          </w:p>
        </w:tc>
        <w:tc>
          <w:tcPr>
            <w:tcW w:w="3260" w:type="dxa"/>
            <w:vAlign w:val="center"/>
          </w:tcPr>
          <w:p w14:paraId="0D6CD046" w14:textId="77777777" w:rsidR="002A2EDC" w:rsidRPr="00BF36B5" w:rsidRDefault="002A2EDC" w:rsidP="004B4A42">
            <w:pPr>
              <w:snapToGrid w:val="0"/>
              <w:jc w:val="both"/>
              <w:rPr>
                <w:rFonts w:ascii="新細明體" w:hAnsi="新細明體"/>
              </w:rPr>
            </w:pPr>
            <w:r w:rsidRPr="00BF36B5">
              <w:rPr>
                <w:rFonts w:ascii="新細明體" w:hAnsi="新細明體" w:hint="eastAsia"/>
              </w:rPr>
              <w:t>劉光慧</w:t>
            </w:r>
          </w:p>
        </w:tc>
        <w:tc>
          <w:tcPr>
            <w:tcW w:w="425" w:type="dxa"/>
            <w:vAlign w:val="center"/>
          </w:tcPr>
          <w:p w14:paraId="227EC9F9" w14:textId="77777777" w:rsidR="002A2EDC" w:rsidRPr="00521989" w:rsidRDefault="002A2EDC" w:rsidP="004B4A42">
            <w:pPr>
              <w:spacing w:line="0" w:lineRule="atLeast"/>
              <w:jc w:val="both"/>
            </w:pPr>
          </w:p>
        </w:tc>
      </w:tr>
      <w:tr w:rsidR="002A2EDC" w:rsidRPr="00521989" w14:paraId="3B5FEE50" w14:textId="77777777" w:rsidTr="004B4A42">
        <w:trPr>
          <w:trHeight w:val="487"/>
        </w:trPr>
        <w:tc>
          <w:tcPr>
            <w:tcW w:w="1403" w:type="dxa"/>
            <w:vAlign w:val="center"/>
          </w:tcPr>
          <w:p w14:paraId="142557CE" w14:textId="77777777" w:rsidR="002A2EDC" w:rsidRPr="00521989" w:rsidRDefault="002A2EDC" w:rsidP="004B4A42">
            <w:pPr>
              <w:spacing w:line="0" w:lineRule="atLeast"/>
              <w:jc w:val="both"/>
            </w:pPr>
            <w:r>
              <w:rPr>
                <w:rFonts w:hint="eastAsia"/>
              </w:rPr>
              <w:t>2012/04</w:t>
            </w:r>
            <w:r w:rsidRPr="00521989">
              <w:rPr>
                <w:rFonts w:hint="eastAsia"/>
              </w:rPr>
              <w:t>/15</w:t>
            </w:r>
          </w:p>
        </w:tc>
        <w:tc>
          <w:tcPr>
            <w:tcW w:w="690" w:type="dxa"/>
            <w:vAlign w:val="center"/>
          </w:tcPr>
          <w:p w14:paraId="77A628D0" w14:textId="77777777" w:rsidR="002A2EDC" w:rsidRPr="00521989" w:rsidRDefault="002A2EDC" w:rsidP="004B4A42">
            <w:pPr>
              <w:spacing w:line="0" w:lineRule="atLeast"/>
              <w:jc w:val="both"/>
              <w:rPr>
                <w:b/>
              </w:rPr>
            </w:pPr>
            <w:r>
              <w:rPr>
                <w:rFonts w:hint="eastAsia"/>
                <w:b/>
              </w:rPr>
              <w:t>337</w:t>
            </w:r>
          </w:p>
        </w:tc>
        <w:tc>
          <w:tcPr>
            <w:tcW w:w="1984" w:type="dxa"/>
            <w:vAlign w:val="center"/>
          </w:tcPr>
          <w:p w14:paraId="3C78AF7F" w14:textId="77777777" w:rsidR="002A2EDC" w:rsidRPr="00124912" w:rsidRDefault="002A2EDC" w:rsidP="004B4A42">
            <w:pPr>
              <w:jc w:val="both"/>
              <w:rPr>
                <w:rFonts w:ascii="新細明體" w:hAnsi="新細明體"/>
                <w:color w:val="000000"/>
                <w:bdr w:val="single" w:sz="4" w:space="0" w:color="auto"/>
              </w:rPr>
            </w:pPr>
            <w:r w:rsidRPr="00124912">
              <w:rPr>
                <w:rFonts w:ascii="新細明體" w:hAnsi="新細明體" w:hint="eastAsia"/>
                <w:bdr w:val="single" w:sz="4" w:space="0" w:color="auto"/>
              </w:rPr>
              <w:t>人物側寫</w:t>
            </w:r>
          </w:p>
        </w:tc>
        <w:tc>
          <w:tcPr>
            <w:tcW w:w="6946" w:type="dxa"/>
            <w:vAlign w:val="center"/>
          </w:tcPr>
          <w:p w14:paraId="7CF15F65" w14:textId="77777777" w:rsidR="002A2EDC" w:rsidRPr="002D26D0" w:rsidRDefault="002A2EDC" w:rsidP="004B4A42">
            <w:pPr>
              <w:autoSpaceDE w:val="0"/>
              <w:autoSpaceDN w:val="0"/>
              <w:adjustRightInd w:val="0"/>
              <w:jc w:val="both"/>
              <w:rPr>
                <w:rFonts w:ascii="新細明體" w:hAnsi="新細明體" w:cs="TT5C7Ao00"/>
              </w:rPr>
            </w:pPr>
            <w:r w:rsidRPr="002D26D0">
              <w:rPr>
                <w:rFonts w:ascii="新細明體" w:hAnsi="新細明體" w:cs="TT5C7Ao00" w:hint="eastAsia"/>
              </w:rPr>
              <w:t>奮鬥的阿丹～是標竿 更是楷模</w:t>
            </w:r>
          </w:p>
        </w:tc>
        <w:tc>
          <w:tcPr>
            <w:tcW w:w="709" w:type="dxa"/>
            <w:vAlign w:val="center"/>
          </w:tcPr>
          <w:p w14:paraId="52E591BD" w14:textId="77777777" w:rsidR="002A2EDC" w:rsidRPr="00124912" w:rsidRDefault="002A2EDC" w:rsidP="004B4A42">
            <w:pPr>
              <w:jc w:val="both"/>
              <w:rPr>
                <w:rFonts w:ascii="新細明體" w:hAnsi="新細明體"/>
              </w:rPr>
            </w:pPr>
            <w:r>
              <w:rPr>
                <w:rFonts w:ascii="新細明體" w:hAnsi="新細明體" w:hint="eastAsia"/>
              </w:rPr>
              <w:t>105</w:t>
            </w:r>
          </w:p>
        </w:tc>
        <w:tc>
          <w:tcPr>
            <w:tcW w:w="3260" w:type="dxa"/>
            <w:vAlign w:val="center"/>
          </w:tcPr>
          <w:p w14:paraId="4C14D6CD" w14:textId="77777777" w:rsidR="002A2EDC" w:rsidRPr="00124912" w:rsidRDefault="002A2EDC" w:rsidP="004B4A42">
            <w:pPr>
              <w:jc w:val="both"/>
              <w:rPr>
                <w:rFonts w:ascii="新細明體" w:hAnsi="新細明體"/>
              </w:rPr>
            </w:pPr>
            <w:r w:rsidRPr="00124912">
              <w:rPr>
                <w:rFonts w:ascii="新細明體" w:hAnsi="新細明體" w:hint="eastAsia"/>
              </w:rPr>
              <w:t>陸正禎</w:t>
            </w:r>
          </w:p>
        </w:tc>
        <w:tc>
          <w:tcPr>
            <w:tcW w:w="425" w:type="dxa"/>
            <w:vAlign w:val="center"/>
          </w:tcPr>
          <w:p w14:paraId="568159D4" w14:textId="77777777" w:rsidR="002A2EDC" w:rsidRPr="00521989" w:rsidRDefault="002A2EDC" w:rsidP="004B4A42">
            <w:pPr>
              <w:spacing w:line="0" w:lineRule="atLeast"/>
              <w:jc w:val="both"/>
            </w:pPr>
          </w:p>
        </w:tc>
      </w:tr>
      <w:tr w:rsidR="002A2EDC" w:rsidRPr="00521989" w14:paraId="7C6C7C1D" w14:textId="77777777" w:rsidTr="004B4A42">
        <w:trPr>
          <w:trHeight w:val="487"/>
        </w:trPr>
        <w:tc>
          <w:tcPr>
            <w:tcW w:w="1403" w:type="dxa"/>
            <w:vAlign w:val="center"/>
          </w:tcPr>
          <w:p w14:paraId="6A4633CC" w14:textId="77777777" w:rsidR="002A2EDC" w:rsidRPr="00521989" w:rsidRDefault="002A2EDC" w:rsidP="004B4A42">
            <w:pPr>
              <w:spacing w:line="0" w:lineRule="atLeast"/>
              <w:jc w:val="both"/>
            </w:pPr>
            <w:r>
              <w:rPr>
                <w:rFonts w:hint="eastAsia"/>
              </w:rPr>
              <w:t>2012/04</w:t>
            </w:r>
            <w:r w:rsidRPr="00521989">
              <w:rPr>
                <w:rFonts w:hint="eastAsia"/>
              </w:rPr>
              <w:t>/15</w:t>
            </w:r>
          </w:p>
        </w:tc>
        <w:tc>
          <w:tcPr>
            <w:tcW w:w="690" w:type="dxa"/>
            <w:vAlign w:val="center"/>
          </w:tcPr>
          <w:p w14:paraId="223E16EB" w14:textId="77777777" w:rsidR="002A2EDC" w:rsidRPr="00521989" w:rsidRDefault="002A2EDC" w:rsidP="004B4A42">
            <w:pPr>
              <w:spacing w:line="0" w:lineRule="atLeast"/>
              <w:jc w:val="both"/>
              <w:rPr>
                <w:b/>
              </w:rPr>
            </w:pPr>
            <w:r>
              <w:rPr>
                <w:rFonts w:hint="eastAsia"/>
                <w:b/>
              </w:rPr>
              <w:t>337</w:t>
            </w:r>
          </w:p>
        </w:tc>
        <w:tc>
          <w:tcPr>
            <w:tcW w:w="1984" w:type="dxa"/>
            <w:vAlign w:val="center"/>
          </w:tcPr>
          <w:p w14:paraId="4301E7DF" w14:textId="77777777" w:rsidR="002A2EDC" w:rsidRPr="00124912" w:rsidRDefault="002A2EDC" w:rsidP="004B4A42">
            <w:pPr>
              <w:jc w:val="both"/>
              <w:rPr>
                <w:rFonts w:ascii="新細明體" w:hAnsi="新細明體"/>
                <w:spacing w:val="-20"/>
                <w:bdr w:val="single" w:sz="4" w:space="0" w:color="auto"/>
              </w:rPr>
            </w:pPr>
            <w:r w:rsidRPr="00124912">
              <w:rPr>
                <w:rFonts w:ascii="新細明體" w:hAnsi="新細明體" w:hint="eastAsia"/>
                <w:bdr w:val="single" w:sz="4" w:space="0" w:color="auto"/>
              </w:rPr>
              <w:t>悟理蘊真</w:t>
            </w:r>
          </w:p>
        </w:tc>
        <w:tc>
          <w:tcPr>
            <w:tcW w:w="6946" w:type="dxa"/>
            <w:vAlign w:val="center"/>
          </w:tcPr>
          <w:p w14:paraId="3B294030" w14:textId="77777777" w:rsidR="002A2EDC" w:rsidRPr="00124912" w:rsidRDefault="002A2EDC" w:rsidP="004B4A42">
            <w:pPr>
              <w:jc w:val="both"/>
              <w:rPr>
                <w:rFonts w:ascii="新細明體" w:hAnsi="新細明體"/>
                <w:spacing w:val="-20"/>
              </w:rPr>
            </w:pPr>
            <w:r w:rsidRPr="00124912">
              <w:rPr>
                <w:rFonts w:ascii="新細明體" w:hAnsi="新細明體" w:hint="eastAsia"/>
              </w:rPr>
              <w:t>艱苦蛻變竅開關通</w:t>
            </w:r>
            <w:r>
              <w:rPr>
                <w:rFonts w:ascii="新細明體" w:hAnsi="新細明體" w:hint="eastAsia"/>
              </w:rPr>
              <w:t xml:space="preserve">   華山朝聖感恩良</w:t>
            </w:r>
            <w:r w:rsidRPr="00124912">
              <w:rPr>
                <w:rFonts w:ascii="新細明體" w:hAnsi="新細明體" w:hint="eastAsia"/>
              </w:rPr>
              <w:t>久</w:t>
            </w:r>
          </w:p>
        </w:tc>
        <w:tc>
          <w:tcPr>
            <w:tcW w:w="709" w:type="dxa"/>
            <w:vAlign w:val="center"/>
          </w:tcPr>
          <w:p w14:paraId="389033AD" w14:textId="77777777" w:rsidR="002A2EDC" w:rsidRPr="00124912" w:rsidRDefault="002A2EDC" w:rsidP="004B4A42">
            <w:pPr>
              <w:jc w:val="both"/>
              <w:rPr>
                <w:rFonts w:ascii="新細明體" w:hAnsi="新細明體"/>
                <w:spacing w:val="-20"/>
              </w:rPr>
            </w:pPr>
            <w:r>
              <w:rPr>
                <w:rFonts w:ascii="新細明體" w:hAnsi="新細明體" w:hint="eastAsia"/>
                <w:spacing w:val="-20"/>
              </w:rPr>
              <w:t>108</w:t>
            </w:r>
          </w:p>
        </w:tc>
        <w:tc>
          <w:tcPr>
            <w:tcW w:w="3260" w:type="dxa"/>
            <w:vAlign w:val="center"/>
          </w:tcPr>
          <w:p w14:paraId="0F1B3D35" w14:textId="77777777" w:rsidR="002A2EDC" w:rsidRPr="00124912" w:rsidRDefault="002A2EDC" w:rsidP="004B4A42">
            <w:pPr>
              <w:jc w:val="both"/>
              <w:rPr>
                <w:rFonts w:ascii="新細明體" w:hAnsi="新細明體"/>
                <w:spacing w:val="-20"/>
              </w:rPr>
            </w:pPr>
            <w:r w:rsidRPr="00124912">
              <w:rPr>
                <w:rFonts w:ascii="新細明體" w:hAnsi="新細明體" w:hint="eastAsia"/>
              </w:rPr>
              <w:t>陳光綠</w:t>
            </w:r>
          </w:p>
        </w:tc>
        <w:tc>
          <w:tcPr>
            <w:tcW w:w="425" w:type="dxa"/>
            <w:vAlign w:val="center"/>
          </w:tcPr>
          <w:p w14:paraId="2307C710" w14:textId="77777777" w:rsidR="002A2EDC" w:rsidRPr="00521989" w:rsidRDefault="002A2EDC" w:rsidP="004B4A42">
            <w:pPr>
              <w:spacing w:line="0" w:lineRule="atLeast"/>
              <w:jc w:val="both"/>
            </w:pPr>
          </w:p>
        </w:tc>
      </w:tr>
      <w:tr w:rsidR="002A2EDC" w:rsidRPr="00521989" w14:paraId="564D3BFD" w14:textId="77777777" w:rsidTr="004B4A42">
        <w:trPr>
          <w:trHeight w:val="487"/>
        </w:trPr>
        <w:tc>
          <w:tcPr>
            <w:tcW w:w="1403" w:type="dxa"/>
            <w:vAlign w:val="center"/>
          </w:tcPr>
          <w:p w14:paraId="68E2536D" w14:textId="77777777" w:rsidR="002A2EDC" w:rsidRPr="00521989" w:rsidRDefault="002A2EDC" w:rsidP="004B4A42">
            <w:pPr>
              <w:spacing w:line="0" w:lineRule="atLeast"/>
              <w:jc w:val="both"/>
            </w:pPr>
            <w:r>
              <w:rPr>
                <w:rFonts w:hint="eastAsia"/>
              </w:rPr>
              <w:t>2012/04</w:t>
            </w:r>
            <w:r w:rsidRPr="00521989">
              <w:rPr>
                <w:rFonts w:hint="eastAsia"/>
              </w:rPr>
              <w:t>/15</w:t>
            </w:r>
          </w:p>
        </w:tc>
        <w:tc>
          <w:tcPr>
            <w:tcW w:w="690" w:type="dxa"/>
            <w:vAlign w:val="center"/>
          </w:tcPr>
          <w:p w14:paraId="4DA77635" w14:textId="77777777" w:rsidR="002A2EDC" w:rsidRPr="00521989" w:rsidRDefault="002A2EDC" w:rsidP="004B4A42">
            <w:pPr>
              <w:spacing w:line="0" w:lineRule="atLeast"/>
              <w:jc w:val="both"/>
              <w:rPr>
                <w:b/>
              </w:rPr>
            </w:pPr>
            <w:r>
              <w:rPr>
                <w:rFonts w:hint="eastAsia"/>
                <w:b/>
              </w:rPr>
              <w:t>337</w:t>
            </w:r>
          </w:p>
        </w:tc>
        <w:tc>
          <w:tcPr>
            <w:tcW w:w="1984" w:type="dxa"/>
            <w:vAlign w:val="center"/>
          </w:tcPr>
          <w:p w14:paraId="2C6EA187" w14:textId="77777777" w:rsidR="002A2EDC" w:rsidRPr="00124912" w:rsidRDefault="002A2EDC" w:rsidP="004B4A42">
            <w:pPr>
              <w:jc w:val="both"/>
              <w:rPr>
                <w:rFonts w:ascii="新細明體" w:hAnsi="新細明體"/>
                <w:bdr w:val="single" w:sz="4" w:space="0" w:color="auto"/>
              </w:rPr>
            </w:pPr>
            <w:r w:rsidRPr="00124912">
              <w:rPr>
                <w:rFonts w:ascii="新細明體" w:hAnsi="新細明體" w:hint="eastAsia"/>
                <w:bdr w:val="single" w:sz="4" w:space="0" w:color="auto"/>
              </w:rPr>
              <w:t>悟理蘊真</w:t>
            </w:r>
          </w:p>
        </w:tc>
        <w:tc>
          <w:tcPr>
            <w:tcW w:w="6946" w:type="dxa"/>
            <w:vAlign w:val="center"/>
          </w:tcPr>
          <w:p w14:paraId="2B377C74" w14:textId="77777777" w:rsidR="002A2EDC" w:rsidRPr="00124912" w:rsidRDefault="002A2EDC" w:rsidP="004B4A42">
            <w:pPr>
              <w:jc w:val="both"/>
              <w:rPr>
                <w:rFonts w:ascii="新細明體" w:hAnsi="新細明體"/>
              </w:rPr>
            </w:pPr>
            <w:r>
              <w:rPr>
                <w:rFonts w:ascii="新細明體" w:hAnsi="新細明體" w:hint="eastAsia"/>
              </w:rPr>
              <w:t>天人炁功一技在身激動難抑</w:t>
            </w:r>
          </w:p>
        </w:tc>
        <w:tc>
          <w:tcPr>
            <w:tcW w:w="709" w:type="dxa"/>
            <w:vAlign w:val="center"/>
          </w:tcPr>
          <w:p w14:paraId="0AAE41C4" w14:textId="77777777" w:rsidR="002A2EDC" w:rsidRPr="00124912" w:rsidRDefault="002A2EDC" w:rsidP="004B4A42">
            <w:pPr>
              <w:snapToGrid w:val="0"/>
              <w:jc w:val="both"/>
              <w:rPr>
                <w:rFonts w:ascii="新細明體" w:hAnsi="新細明體"/>
              </w:rPr>
            </w:pPr>
            <w:r>
              <w:rPr>
                <w:rFonts w:ascii="新細明體" w:hAnsi="新細明體" w:hint="eastAsia"/>
              </w:rPr>
              <w:t>112</w:t>
            </w:r>
          </w:p>
        </w:tc>
        <w:tc>
          <w:tcPr>
            <w:tcW w:w="3260" w:type="dxa"/>
            <w:vAlign w:val="center"/>
          </w:tcPr>
          <w:p w14:paraId="5A1DA497" w14:textId="77777777" w:rsidR="002A2EDC" w:rsidRPr="00124912" w:rsidRDefault="002A2EDC" w:rsidP="004B4A42">
            <w:pPr>
              <w:jc w:val="both"/>
              <w:rPr>
                <w:rFonts w:ascii="新細明體" w:hAnsi="新細明體"/>
              </w:rPr>
            </w:pPr>
            <w:r>
              <w:rPr>
                <w:rFonts w:ascii="新細明體" w:hAnsi="新細明體" w:hint="eastAsia"/>
              </w:rPr>
              <w:t>城下雪識</w:t>
            </w:r>
          </w:p>
          <w:p w14:paraId="3E400B06" w14:textId="77777777" w:rsidR="002A2EDC" w:rsidRPr="00124912" w:rsidRDefault="002A2EDC" w:rsidP="004B4A42">
            <w:pPr>
              <w:snapToGrid w:val="0"/>
              <w:jc w:val="both"/>
              <w:rPr>
                <w:rFonts w:ascii="新細明體" w:hAnsi="新細明體"/>
              </w:rPr>
            </w:pPr>
            <w:r w:rsidRPr="00124912">
              <w:rPr>
                <w:rFonts w:ascii="新細明體" w:hAnsi="新細明體" w:hint="eastAsia"/>
              </w:rPr>
              <w:t>翻譯/鄭緒鍊・呂月瑩</w:t>
            </w:r>
          </w:p>
        </w:tc>
        <w:tc>
          <w:tcPr>
            <w:tcW w:w="425" w:type="dxa"/>
            <w:vAlign w:val="center"/>
          </w:tcPr>
          <w:p w14:paraId="39F3BAAC" w14:textId="77777777" w:rsidR="002A2EDC" w:rsidRPr="00521989" w:rsidRDefault="002A2EDC" w:rsidP="004B4A42">
            <w:pPr>
              <w:spacing w:line="0" w:lineRule="atLeast"/>
              <w:jc w:val="both"/>
            </w:pPr>
          </w:p>
        </w:tc>
      </w:tr>
      <w:tr w:rsidR="002A2EDC" w:rsidRPr="00521989" w14:paraId="126DB8D8" w14:textId="77777777" w:rsidTr="004B4A42">
        <w:trPr>
          <w:trHeight w:val="487"/>
        </w:trPr>
        <w:tc>
          <w:tcPr>
            <w:tcW w:w="1403" w:type="dxa"/>
            <w:vAlign w:val="center"/>
          </w:tcPr>
          <w:p w14:paraId="6C033B24" w14:textId="77777777" w:rsidR="002A2EDC" w:rsidRPr="00521989" w:rsidRDefault="002A2EDC" w:rsidP="004B4A42">
            <w:pPr>
              <w:spacing w:line="0" w:lineRule="atLeast"/>
              <w:jc w:val="both"/>
            </w:pPr>
            <w:r>
              <w:rPr>
                <w:rFonts w:hint="eastAsia"/>
              </w:rPr>
              <w:t>2012/04</w:t>
            </w:r>
            <w:r w:rsidRPr="00521989">
              <w:rPr>
                <w:rFonts w:hint="eastAsia"/>
              </w:rPr>
              <w:t>/15</w:t>
            </w:r>
          </w:p>
        </w:tc>
        <w:tc>
          <w:tcPr>
            <w:tcW w:w="690" w:type="dxa"/>
            <w:vAlign w:val="center"/>
          </w:tcPr>
          <w:p w14:paraId="5300B2F0" w14:textId="77777777" w:rsidR="002A2EDC" w:rsidRPr="00521989" w:rsidRDefault="002A2EDC" w:rsidP="004B4A42">
            <w:pPr>
              <w:spacing w:line="0" w:lineRule="atLeast"/>
              <w:jc w:val="both"/>
              <w:rPr>
                <w:b/>
              </w:rPr>
            </w:pPr>
            <w:r>
              <w:rPr>
                <w:rFonts w:hint="eastAsia"/>
                <w:b/>
              </w:rPr>
              <w:t>337</w:t>
            </w:r>
          </w:p>
        </w:tc>
        <w:tc>
          <w:tcPr>
            <w:tcW w:w="1984" w:type="dxa"/>
            <w:vAlign w:val="center"/>
          </w:tcPr>
          <w:p w14:paraId="5CDD7987" w14:textId="77777777" w:rsidR="002A2EDC" w:rsidRPr="00124912" w:rsidRDefault="002A2EDC" w:rsidP="004B4A42">
            <w:pPr>
              <w:snapToGrid w:val="0"/>
              <w:jc w:val="both"/>
              <w:rPr>
                <w:rFonts w:ascii="新細明體" w:hAnsi="新細明體"/>
                <w:spacing w:val="-20"/>
                <w:bdr w:val="single" w:sz="4" w:space="0" w:color="auto"/>
              </w:rPr>
            </w:pPr>
            <w:r w:rsidRPr="00124912">
              <w:rPr>
                <w:rFonts w:ascii="新細明體" w:hAnsi="新細明體" w:hint="eastAsia"/>
                <w:bdr w:val="single" w:sz="4" w:space="0" w:color="auto"/>
              </w:rPr>
              <w:t>悟理蘊真</w:t>
            </w:r>
          </w:p>
        </w:tc>
        <w:tc>
          <w:tcPr>
            <w:tcW w:w="6946" w:type="dxa"/>
            <w:vAlign w:val="center"/>
          </w:tcPr>
          <w:p w14:paraId="378C0FCD" w14:textId="77777777" w:rsidR="002A2EDC" w:rsidRPr="00124912" w:rsidRDefault="002A2EDC" w:rsidP="004B4A42">
            <w:pPr>
              <w:jc w:val="both"/>
              <w:rPr>
                <w:rFonts w:ascii="新細明體" w:hAnsi="新細明體"/>
              </w:rPr>
            </w:pPr>
            <w:r>
              <w:rPr>
                <w:rFonts w:ascii="新細明體" w:hAnsi="新細明體" w:hint="eastAsia"/>
              </w:rPr>
              <w:t xml:space="preserve">履踐教化無人我   </w:t>
            </w:r>
            <w:r w:rsidRPr="00124912">
              <w:rPr>
                <w:rFonts w:ascii="新細明體" w:hAnsi="新細明體" w:hint="eastAsia"/>
              </w:rPr>
              <w:t>知易行難終有成</w:t>
            </w:r>
          </w:p>
        </w:tc>
        <w:tc>
          <w:tcPr>
            <w:tcW w:w="709" w:type="dxa"/>
            <w:vAlign w:val="center"/>
          </w:tcPr>
          <w:p w14:paraId="13470A8F" w14:textId="77777777" w:rsidR="002A2EDC" w:rsidRPr="00124912" w:rsidRDefault="002A2EDC" w:rsidP="004B4A42">
            <w:pPr>
              <w:snapToGrid w:val="0"/>
              <w:jc w:val="both"/>
              <w:rPr>
                <w:rFonts w:ascii="新細明體" w:hAnsi="新細明體"/>
              </w:rPr>
            </w:pPr>
            <w:r>
              <w:rPr>
                <w:rFonts w:ascii="新細明體" w:hAnsi="新細明體" w:hint="eastAsia"/>
              </w:rPr>
              <w:t>114</w:t>
            </w:r>
          </w:p>
        </w:tc>
        <w:tc>
          <w:tcPr>
            <w:tcW w:w="3260" w:type="dxa"/>
            <w:vAlign w:val="center"/>
          </w:tcPr>
          <w:p w14:paraId="276CD6AF" w14:textId="77777777" w:rsidR="002A2EDC" w:rsidRPr="00124912" w:rsidRDefault="002A2EDC" w:rsidP="004B4A42">
            <w:pPr>
              <w:jc w:val="both"/>
              <w:rPr>
                <w:rFonts w:ascii="新細明體" w:hAnsi="新細明體"/>
              </w:rPr>
            </w:pPr>
            <w:r w:rsidRPr="00124912">
              <w:rPr>
                <w:rFonts w:ascii="新細明體" w:hAnsi="新細明體" w:hint="eastAsia"/>
              </w:rPr>
              <w:t>武野雪助</w:t>
            </w:r>
          </w:p>
          <w:p w14:paraId="1574BD09" w14:textId="77777777" w:rsidR="002A2EDC" w:rsidRPr="00124912" w:rsidRDefault="002A2EDC" w:rsidP="004B4A42">
            <w:pPr>
              <w:snapToGrid w:val="0"/>
              <w:jc w:val="both"/>
              <w:rPr>
                <w:rFonts w:ascii="新細明體" w:hAnsi="新細明體"/>
              </w:rPr>
            </w:pPr>
            <w:r w:rsidRPr="00124912">
              <w:rPr>
                <w:rFonts w:ascii="新細明體" w:hAnsi="新細明體" w:hint="eastAsia"/>
              </w:rPr>
              <w:t>翻譯/鄭緒鍊・呂月瑩</w:t>
            </w:r>
          </w:p>
        </w:tc>
        <w:tc>
          <w:tcPr>
            <w:tcW w:w="425" w:type="dxa"/>
            <w:vAlign w:val="center"/>
          </w:tcPr>
          <w:p w14:paraId="3A84C45B" w14:textId="77777777" w:rsidR="002A2EDC" w:rsidRPr="00521989" w:rsidRDefault="002A2EDC" w:rsidP="004B4A42">
            <w:pPr>
              <w:spacing w:line="0" w:lineRule="atLeast"/>
              <w:jc w:val="both"/>
            </w:pPr>
          </w:p>
        </w:tc>
      </w:tr>
      <w:tr w:rsidR="002A2EDC" w:rsidRPr="00521989" w14:paraId="34E77530" w14:textId="77777777" w:rsidTr="004B4A42">
        <w:trPr>
          <w:trHeight w:val="487"/>
        </w:trPr>
        <w:tc>
          <w:tcPr>
            <w:tcW w:w="1403" w:type="dxa"/>
            <w:vAlign w:val="center"/>
          </w:tcPr>
          <w:p w14:paraId="1658EB85" w14:textId="77777777" w:rsidR="002A2EDC" w:rsidRPr="00521989" w:rsidRDefault="002A2EDC" w:rsidP="004B4A42">
            <w:pPr>
              <w:spacing w:line="0" w:lineRule="atLeast"/>
              <w:jc w:val="both"/>
            </w:pPr>
            <w:r>
              <w:rPr>
                <w:rFonts w:hint="eastAsia"/>
              </w:rPr>
              <w:t>2012/04</w:t>
            </w:r>
            <w:r w:rsidRPr="00521989">
              <w:rPr>
                <w:rFonts w:hint="eastAsia"/>
              </w:rPr>
              <w:t>/15</w:t>
            </w:r>
          </w:p>
        </w:tc>
        <w:tc>
          <w:tcPr>
            <w:tcW w:w="690" w:type="dxa"/>
            <w:vAlign w:val="center"/>
          </w:tcPr>
          <w:p w14:paraId="6C5017DE" w14:textId="77777777" w:rsidR="002A2EDC" w:rsidRPr="00521989" w:rsidRDefault="002A2EDC" w:rsidP="004B4A42">
            <w:pPr>
              <w:spacing w:line="0" w:lineRule="atLeast"/>
              <w:jc w:val="both"/>
              <w:rPr>
                <w:b/>
              </w:rPr>
            </w:pPr>
            <w:r>
              <w:rPr>
                <w:rFonts w:hint="eastAsia"/>
                <w:b/>
              </w:rPr>
              <w:t>337</w:t>
            </w:r>
          </w:p>
        </w:tc>
        <w:tc>
          <w:tcPr>
            <w:tcW w:w="1984" w:type="dxa"/>
            <w:vAlign w:val="center"/>
          </w:tcPr>
          <w:p w14:paraId="57B09596" w14:textId="77777777" w:rsidR="002A2EDC" w:rsidRPr="00124912" w:rsidRDefault="002A2EDC" w:rsidP="004B4A42">
            <w:pPr>
              <w:snapToGrid w:val="0"/>
              <w:jc w:val="both"/>
              <w:rPr>
                <w:rFonts w:ascii="新細明體" w:hAnsi="新細明體"/>
                <w:spacing w:val="-20"/>
                <w:bdr w:val="single" w:sz="4" w:space="0" w:color="auto"/>
              </w:rPr>
            </w:pPr>
            <w:r w:rsidRPr="00124912">
              <w:rPr>
                <w:rFonts w:ascii="新細明體" w:hAnsi="新細明體" w:hint="eastAsia"/>
                <w:bdr w:val="single" w:sz="4" w:space="0" w:color="auto"/>
              </w:rPr>
              <w:t>悟理蘊真</w:t>
            </w:r>
          </w:p>
        </w:tc>
        <w:tc>
          <w:tcPr>
            <w:tcW w:w="6946" w:type="dxa"/>
            <w:vAlign w:val="center"/>
          </w:tcPr>
          <w:p w14:paraId="2C6771BC" w14:textId="77777777" w:rsidR="002A2EDC" w:rsidRPr="00737E13" w:rsidRDefault="002A2EDC" w:rsidP="004B4A42">
            <w:pPr>
              <w:jc w:val="both"/>
              <w:rPr>
                <w:rFonts w:ascii="新細明體" w:hAnsi="新細明體"/>
              </w:rPr>
            </w:pPr>
            <w:r w:rsidRPr="00737E13">
              <w:rPr>
                <w:rFonts w:ascii="新細明體" w:hAnsi="新細明體" w:hint="eastAsia"/>
              </w:rPr>
              <w:t>震後有待痛悟前因</w:t>
            </w:r>
            <w:r>
              <w:rPr>
                <w:rFonts w:ascii="新細明體" w:hAnsi="新細明體" w:hint="eastAsia"/>
              </w:rPr>
              <w:t xml:space="preserve">   </w:t>
            </w:r>
            <w:r w:rsidRPr="00737E13">
              <w:rPr>
                <w:rFonts w:ascii="新細明體" w:hAnsi="新細明體" w:hint="eastAsia"/>
              </w:rPr>
              <w:t>重視教育始有未來</w:t>
            </w:r>
          </w:p>
        </w:tc>
        <w:tc>
          <w:tcPr>
            <w:tcW w:w="709" w:type="dxa"/>
            <w:vAlign w:val="center"/>
          </w:tcPr>
          <w:p w14:paraId="178315C3" w14:textId="77777777" w:rsidR="002A2EDC" w:rsidRPr="00737E13" w:rsidRDefault="002A2EDC" w:rsidP="004B4A42">
            <w:pPr>
              <w:jc w:val="both"/>
              <w:rPr>
                <w:rFonts w:ascii="新細明體" w:hAnsi="新細明體"/>
              </w:rPr>
            </w:pPr>
            <w:r>
              <w:rPr>
                <w:rFonts w:ascii="新細明體" w:hAnsi="新細明體" w:hint="eastAsia"/>
              </w:rPr>
              <w:t>115</w:t>
            </w:r>
          </w:p>
        </w:tc>
        <w:tc>
          <w:tcPr>
            <w:tcW w:w="3260" w:type="dxa"/>
            <w:vAlign w:val="center"/>
          </w:tcPr>
          <w:p w14:paraId="1AE692DD" w14:textId="77777777" w:rsidR="002A2EDC" w:rsidRDefault="002A2EDC" w:rsidP="004B4A42">
            <w:pPr>
              <w:jc w:val="both"/>
              <w:rPr>
                <w:rFonts w:ascii="新細明體" w:hAnsi="新細明體"/>
              </w:rPr>
            </w:pPr>
            <w:r w:rsidRPr="00737E13">
              <w:rPr>
                <w:rFonts w:ascii="新細明體" w:hAnsi="新細明體" w:hint="eastAsia"/>
              </w:rPr>
              <w:t>口述/張光弘</w:t>
            </w:r>
          </w:p>
          <w:p w14:paraId="1A9CE488" w14:textId="77777777" w:rsidR="002A2EDC" w:rsidRPr="00737E13" w:rsidRDefault="002A2EDC" w:rsidP="004B4A42">
            <w:pPr>
              <w:jc w:val="both"/>
              <w:rPr>
                <w:rFonts w:ascii="新細明體" w:hAnsi="新細明體"/>
              </w:rPr>
            </w:pPr>
            <w:r w:rsidRPr="00737E13">
              <w:rPr>
                <w:rFonts w:ascii="新細明體" w:hAnsi="新細明體" w:hint="eastAsia"/>
              </w:rPr>
              <w:t>整理/編輯部</w:t>
            </w:r>
          </w:p>
        </w:tc>
        <w:tc>
          <w:tcPr>
            <w:tcW w:w="425" w:type="dxa"/>
            <w:vAlign w:val="center"/>
          </w:tcPr>
          <w:p w14:paraId="0FF7EA62" w14:textId="77777777" w:rsidR="002A2EDC" w:rsidRPr="00521989" w:rsidRDefault="002A2EDC" w:rsidP="004B4A42">
            <w:pPr>
              <w:spacing w:line="0" w:lineRule="atLeast"/>
              <w:jc w:val="both"/>
            </w:pPr>
          </w:p>
        </w:tc>
      </w:tr>
      <w:tr w:rsidR="002A2EDC" w:rsidRPr="00521989" w14:paraId="76D33488" w14:textId="77777777" w:rsidTr="004B4A42">
        <w:trPr>
          <w:trHeight w:val="487"/>
        </w:trPr>
        <w:tc>
          <w:tcPr>
            <w:tcW w:w="1403" w:type="dxa"/>
            <w:vAlign w:val="center"/>
          </w:tcPr>
          <w:p w14:paraId="2E878622" w14:textId="77777777" w:rsidR="002A2EDC" w:rsidRPr="00521989" w:rsidRDefault="002A2EDC" w:rsidP="004B4A42">
            <w:pPr>
              <w:spacing w:line="0" w:lineRule="atLeast"/>
              <w:jc w:val="both"/>
            </w:pPr>
            <w:r>
              <w:rPr>
                <w:rFonts w:hint="eastAsia"/>
              </w:rPr>
              <w:t>2012/04</w:t>
            </w:r>
            <w:r w:rsidRPr="00521989">
              <w:rPr>
                <w:rFonts w:hint="eastAsia"/>
              </w:rPr>
              <w:t>/15</w:t>
            </w:r>
          </w:p>
        </w:tc>
        <w:tc>
          <w:tcPr>
            <w:tcW w:w="690" w:type="dxa"/>
            <w:vAlign w:val="center"/>
          </w:tcPr>
          <w:p w14:paraId="20319C12" w14:textId="77777777" w:rsidR="002A2EDC" w:rsidRPr="00521989" w:rsidRDefault="002A2EDC" w:rsidP="004B4A42">
            <w:pPr>
              <w:spacing w:line="0" w:lineRule="atLeast"/>
              <w:jc w:val="both"/>
              <w:rPr>
                <w:b/>
              </w:rPr>
            </w:pPr>
            <w:r>
              <w:rPr>
                <w:rFonts w:hint="eastAsia"/>
                <w:b/>
              </w:rPr>
              <w:t>337</w:t>
            </w:r>
          </w:p>
        </w:tc>
        <w:tc>
          <w:tcPr>
            <w:tcW w:w="1984" w:type="dxa"/>
            <w:vAlign w:val="center"/>
          </w:tcPr>
          <w:p w14:paraId="2A3D3096" w14:textId="77777777" w:rsidR="002A2EDC" w:rsidRPr="00124912" w:rsidRDefault="002A2EDC" w:rsidP="004B4A42">
            <w:pPr>
              <w:jc w:val="both"/>
              <w:rPr>
                <w:rFonts w:ascii="新細明體" w:hAnsi="新細明體"/>
                <w:color w:val="000000"/>
                <w:bdr w:val="single" w:sz="4" w:space="0" w:color="auto"/>
              </w:rPr>
            </w:pPr>
            <w:r w:rsidRPr="00124912">
              <w:rPr>
                <w:rFonts w:ascii="新細明體" w:hAnsi="新細明體" w:hint="eastAsia"/>
                <w:bdr w:val="single" w:sz="4" w:space="0" w:color="auto"/>
              </w:rPr>
              <w:t>青年論壇</w:t>
            </w:r>
          </w:p>
        </w:tc>
        <w:tc>
          <w:tcPr>
            <w:tcW w:w="6946" w:type="dxa"/>
            <w:vAlign w:val="center"/>
          </w:tcPr>
          <w:p w14:paraId="087DC05D" w14:textId="77777777" w:rsidR="002A2EDC" w:rsidRPr="00124912" w:rsidRDefault="002A2EDC" w:rsidP="004B4A42">
            <w:pPr>
              <w:jc w:val="both"/>
              <w:rPr>
                <w:rFonts w:ascii="新細明體" w:hAnsi="新細明體"/>
              </w:rPr>
            </w:pPr>
            <w:r w:rsidRPr="00124912">
              <w:rPr>
                <w:rFonts w:ascii="新細明體" w:hAnsi="新細明體" w:hint="eastAsia"/>
              </w:rPr>
              <w:t>青年團2階～</w:t>
            </w:r>
            <w:r>
              <w:rPr>
                <w:rFonts w:ascii="新細明體" w:hAnsi="新細明體" w:hint="eastAsia"/>
              </w:rPr>
              <w:t xml:space="preserve">  </w:t>
            </w:r>
            <w:r w:rsidRPr="00124912">
              <w:rPr>
                <w:rFonts w:ascii="新細明體" w:hAnsi="新細明體" w:hint="eastAsia"/>
              </w:rPr>
              <w:t>充實而滿足  成長而感恩</w:t>
            </w:r>
          </w:p>
        </w:tc>
        <w:tc>
          <w:tcPr>
            <w:tcW w:w="709" w:type="dxa"/>
            <w:vAlign w:val="center"/>
          </w:tcPr>
          <w:p w14:paraId="5B496967" w14:textId="77777777" w:rsidR="002A2EDC" w:rsidRPr="00124912" w:rsidRDefault="002A2EDC" w:rsidP="004B4A42">
            <w:pPr>
              <w:jc w:val="both"/>
              <w:rPr>
                <w:rFonts w:ascii="新細明體" w:hAnsi="新細明體"/>
              </w:rPr>
            </w:pPr>
            <w:r>
              <w:rPr>
                <w:rFonts w:ascii="新細明體" w:hAnsi="新細明體" w:hint="eastAsia"/>
              </w:rPr>
              <w:t>118</w:t>
            </w:r>
          </w:p>
        </w:tc>
        <w:tc>
          <w:tcPr>
            <w:tcW w:w="3260" w:type="dxa"/>
            <w:vAlign w:val="center"/>
          </w:tcPr>
          <w:p w14:paraId="2A5D8869" w14:textId="77777777" w:rsidR="002A2EDC" w:rsidRPr="00124912" w:rsidRDefault="002A2EDC" w:rsidP="004B4A42">
            <w:pPr>
              <w:jc w:val="both"/>
              <w:rPr>
                <w:rFonts w:ascii="新細明體" w:hAnsi="新細明體"/>
              </w:rPr>
            </w:pPr>
            <w:r>
              <w:rPr>
                <w:rFonts w:ascii="新細明體" w:hAnsi="新細明體" w:hint="eastAsia"/>
              </w:rPr>
              <w:t>資料來源</w:t>
            </w:r>
            <w:r w:rsidRPr="00124912">
              <w:rPr>
                <w:rFonts w:ascii="新細明體" w:hAnsi="新細明體" w:hint="eastAsia"/>
              </w:rPr>
              <w:t>/青年團體指導委員會</w:t>
            </w:r>
          </w:p>
        </w:tc>
        <w:tc>
          <w:tcPr>
            <w:tcW w:w="425" w:type="dxa"/>
            <w:vAlign w:val="center"/>
          </w:tcPr>
          <w:p w14:paraId="6146DE83" w14:textId="77777777" w:rsidR="002A2EDC" w:rsidRPr="00521989" w:rsidRDefault="002A2EDC" w:rsidP="004B4A42">
            <w:pPr>
              <w:spacing w:line="0" w:lineRule="atLeast"/>
              <w:jc w:val="both"/>
            </w:pPr>
          </w:p>
        </w:tc>
      </w:tr>
      <w:tr w:rsidR="002A2EDC" w:rsidRPr="00521989" w14:paraId="1249518B" w14:textId="77777777" w:rsidTr="004B4A42">
        <w:trPr>
          <w:trHeight w:val="487"/>
        </w:trPr>
        <w:tc>
          <w:tcPr>
            <w:tcW w:w="1403" w:type="dxa"/>
            <w:vAlign w:val="center"/>
          </w:tcPr>
          <w:p w14:paraId="1F9349A8" w14:textId="77777777" w:rsidR="002A2EDC" w:rsidRPr="00521989" w:rsidRDefault="002A2EDC" w:rsidP="004B4A42">
            <w:pPr>
              <w:spacing w:line="0" w:lineRule="atLeast"/>
              <w:jc w:val="both"/>
            </w:pPr>
            <w:r>
              <w:rPr>
                <w:rFonts w:hint="eastAsia"/>
              </w:rPr>
              <w:t>2012/04</w:t>
            </w:r>
            <w:r w:rsidRPr="00521989">
              <w:rPr>
                <w:rFonts w:hint="eastAsia"/>
              </w:rPr>
              <w:t>/15</w:t>
            </w:r>
          </w:p>
        </w:tc>
        <w:tc>
          <w:tcPr>
            <w:tcW w:w="690" w:type="dxa"/>
            <w:vAlign w:val="center"/>
          </w:tcPr>
          <w:p w14:paraId="707D7C6F" w14:textId="77777777" w:rsidR="002A2EDC" w:rsidRPr="00521989" w:rsidRDefault="002A2EDC" w:rsidP="004B4A42">
            <w:pPr>
              <w:spacing w:line="0" w:lineRule="atLeast"/>
              <w:jc w:val="both"/>
              <w:rPr>
                <w:b/>
              </w:rPr>
            </w:pPr>
            <w:r>
              <w:rPr>
                <w:rFonts w:hint="eastAsia"/>
                <w:b/>
              </w:rPr>
              <w:t>337</w:t>
            </w:r>
          </w:p>
        </w:tc>
        <w:tc>
          <w:tcPr>
            <w:tcW w:w="1984" w:type="dxa"/>
            <w:vAlign w:val="center"/>
          </w:tcPr>
          <w:p w14:paraId="191B9654" w14:textId="77777777" w:rsidR="002A2EDC" w:rsidRPr="00124912" w:rsidRDefault="002A2EDC" w:rsidP="004B4A42">
            <w:pPr>
              <w:tabs>
                <w:tab w:val="center" w:pos="4153"/>
              </w:tabs>
              <w:jc w:val="both"/>
              <w:rPr>
                <w:rFonts w:ascii="新細明體" w:hAnsi="新細明體"/>
                <w:spacing w:val="-20"/>
                <w:bdr w:val="single" w:sz="4" w:space="0" w:color="auto"/>
              </w:rPr>
            </w:pPr>
            <w:r>
              <w:rPr>
                <w:rFonts w:ascii="新細明體" w:hAnsi="新細明體" w:hint="eastAsia"/>
                <w:bdr w:val="single" w:sz="4" w:space="0" w:color="auto"/>
              </w:rPr>
              <w:t>坤綱</w:t>
            </w:r>
            <w:r w:rsidRPr="00737E13">
              <w:rPr>
                <w:rFonts w:ascii="新細明體" w:hAnsi="新細明體" w:hint="eastAsia"/>
                <w:bdr w:val="single" w:sz="4" w:space="0" w:color="auto"/>
              </w:rPr>
              <w:t>典範</w:t>
            </w:r>
          </w:p>
        </w:tc>
        <w:tc>
          <w:tcPr>
            <w:tcW w:w="6946" w:type="dxa"/>
            <w:vAlign w:val="center"/>
          </w:tcPr>
          <w:p w14:paraId="5262CC7C" w14:textId="77777777" w:rsidR="002A2EDC" w:rsidRPr="00124912" w:rsidRDefault="002A2EDC" w:rsidP="004B4A42">
            <w:pPr>
              <w:tabs>
                <w:tab w:val="center" w:pos="4153"/>
              </w:tabs>
              <w:jc w:val="both"/>
              <w:rPr>
                <w:rFonts w:ascii="新細明體" w:hAnsi="新細明體"/>
              </w:rPr>
            </w:pPr>
            <w:r w:rsidRPr="00737E13">
              <w:rPr>
                <w:rFonts w:ascii="新細明體" w:hAnsi="新細明體" w:hint="eastAsia"/>
              </w:rPr>
              <w:t>華允同奮獲媳引渡</w:t>
            </w:r>
            <w:r>
              <w:rPr>
                <w:rFonts w:ascii="新細明體" w:hAnsi="新細明體" w:hint="eastAsia"/>
              </w:rPr>
              <w:t xml:space="preserve">   </w:t>
            </w:r>
            <w:r w:rsidRPr="00737E13">
              <w:rPr>
                <w:rFonts w:ascii="新細明體" w:hAnsi="新細明體" w:hint="eastAsia"/>
              </w:rPr>
              <w:t>放下陰霾展現陽光</w:t>
            </w:r>
          </w:p>
        </w:tc>
        <w:tc>
          <w:tcPr>
            <w:tcW w:w="709" w:type="dxa"/>
            <w:vAlign w:val="center"/>
          </w:tcPr>
          <w:p w14:paraId="334BA530" w14:textId="77777777" w:rsidR="002A2EDC" w:rsidRPr="00124912" w:rsidRDefault="002A2EDC" w:rsidP="004B4A42">
            <w:pPr>
              <w:tabs>
                <w:tab w:val="center" w:pos="4153"/>
              </w:tabs>
              <w:jc w:val="both"/>
              <w:rPr>
                <w:rFonts w:ascii="新細明體" w:hAnsi="新細明體"/>
              </w:rPr>
            </w:pPr>
            <w:r>
              <w:rPr>
                <w:rFonts w:ascii="新細明體" w:hAnsi="新細明體" w:hint="eastAsia"/>
              </w:rPr>
              <w:t>122</w:t>
            </w:r>
          </w:p>
        </w:tc>
        <w:tc>
          <w:tcPr>
            <w:tcW w:w="3260" w:type="dxa"/>
            <w:vAlign w:val="center"/>
          </w:tcPr>
          <w:p w14:paraId="780CEABD" w14:textId="77777777" w:rsidR="002A2EDC" w:rsidRPr="00737E13" w:rsidRDefault="002A2EDC" w:rsidP="004B4A42">
            <w:pPr>
              <w:tabs>
                <w:tab w:val="center" w:pos="4153"/>
              </w:tabs>
              <w:jc w:val="both"/>
              <w:rPr>
                <w:rFonts w:ascii="新細明體" w:hAnsi="新細明體"/>
              </w:rPr>
            </w:pPr>
            <w:r w:rsidRPr="00737E13">
              <w:rPr>
                <w:rFonts w:ascii="新細明體" w:hAnsi="新細明體" w:hint="eastAsia"/>
              </w:rPr>
              <w:t>口述/蔡華允</w:t>
            </w:r>
          </w:p>
          <w:p w14:paraId="22965FBB" w14:textId="77777777" w:rsidR="002A2EDC" w:rsidRPr="00124912" w:rsidRDefault="002A2EDC" w:rsidP="004B4A42">
            <w:pPr>
              <w:tabs>
                <w:tab w:val="center" w:pos="4153"/>
              </w:tabs>
              <w:jc w:val="both"/>
              <w:rPr>
                <w:rFonts w:ascii="新細明體" w:hAnsi="新細明體"/>
              </w:rPr>
            </w:pPr>
            <w:r w:rsidRPr="00737E13">
              <w:rPr>
                <w:rFonts w:ascii="新細明體" w:hAnsi="新細明體" w:hint="eastAsia"/>
              </w:rPr>
              <w:t>整理/黃靜景</w:t>
            </w:r>
          </w:p>
        </w:tc>
        <w:tc>
          <w:tcPr>
            <w:tcW w:w="425" w:type="dxa"/>
            <w:vAlign w:val="center"/>
          </w:tcPr>
          <w:p w14:paraId="7DE34134" w14:textId="77777777" w:rsidR="002A2EDC" w:rsidRPr="00521989" w:rsidRDefault="002A2EDC" w:rsidP="004B4A42">
            <w:pPr>
              <w:spacing w:line="0" w:lineRule="atLeast"/>
              <w:jc w:val="both"/>
            </w:pPr>
          </w:p>
        </w:tc>
      </w:tr>
      <w:tr w:rsidR="002A2EDC" w:rsidRPr="00521989" w14:paraId="674C63F5" w14:textId="77777777" w:rsidTr="004B4A42">
        <w:trPr>
          <w:trHeight w:val="487"/>
        </w:trPr>
        <w:tc>
          <w:tcPr>
            <w:tcW w:w="1403" w:type="dxa"/>
            <w:vAlign w:val="center"/>
          </w:tcPr>
          <w:p w14:paraId="21C9F978" w14:textId="77777777" w:rsidR="002A2EDC" w:rsidRPr="00521989" w:rsidRDefault="002A2EDC" w:rsidP="004B4A42">
            <w:pPr>
              <w:spacing w:line="0" w:lineRule="atLeast"/>
              <w:jc w:val="both"/>
            </w:pPr>
            <w:r>
              <w:rPr>
                <w:rFonts w:hint="eastAsia"/>
              </w:rPr>
              <w:t>2012/04</w:t>
            </w:r>
            <w:r w:rsidRPr="00521989">
              <w:rPr>
                <w:rFonts w:hint="eastAsia"/>
              </w:rPr>
              <w:t>/15</w:t>
            </w:r>
          </w:p>
        </w:tc>
        <w:tc>
          <w:tcPr>
            <w:tcW w:w="690" w:type="dxa"/>
            <w:vAlign w:val="center"/>
          </w:tcPr>
          <w:p w14:paraId="5C743E5E" w14:textId="77777777" w:rsidR="002A2EDC" w:rsidRPr="00521989" w:rsidRDefault="002A2EDC" w:rsidP="004B4A42">
            <w:pPr>
              <w:spacing w:line="0" w:lineRule="atLeast"/>
              <w:jc w:val="both"/>
              <w:rPr>
                <w:b/>
              </w:rPr>
            </w:pPr>
            <w:r>
              <w:rPr>
                <w:rFonts w:hint="eastAsia"/>
                <w:b/>
              </w:rPr>
              <w:t>337</w:t>
            </w:r>
          </w:p>
        </w:tc>
        <w:tc>
          <w:tcPr>
            <w:tcW w:w="1984" w:type="dxa"/>
            <w:vAlign w:val="center"/>
          </w:tcPr>
          <w:p w14:paraId="72898AD1" w14:textId="77777777" w:rsidR="002A2EDC" w:rsidRDefault="002A2EDC" w:rsidP="004B4A42">
            <w:pPr>
              <w:tabs>
                <w:tab w:val="center" w:pos="4153"/>
              </w:tabs>
              <w:jc w:val="both"/>
              <w:rPr>
                <w:rFonts w:ascii="新細明體" w:hAnsi="新細明體"/>
                <w:bdr w:val="single" w:sz="4" w:space="0" w:color="auto"/>
              </w:rPr>
            </w:pPr>
            <w:r>
              <w:rPr>
                <w:rFonts w:ascii="新細明體" w:hAnsi="新細明體" w:hint="eastAsia"/>
                <w:bdr w:val="single" w:sz="4" w:space="0" w:color="auto"/>
              </w:rPr>
              <w:t>人事通報</w:t>
            </w:r>
          </w:p>
        </w:tc>
        <w:tc>
          <w:tcPr>
            <w:tcW w:w="6946" w:type="dxa"/>
            <w:vAlign w:val="center"/>
          </w:tcPr>
          <w:p w14:paraId="219F58A2" w14:textId="77777777" w:rsidR="002A2EDC" w:rsidRPr="00737E13" w:rsidRDefault="002A2EDC" w:rsidP="004B4A42">
            <w:pPr>
              <w:tabs>
                <w:tab w:val="center" w:pos="4153"/>
              </w:tabs>
              <w:jc w:val="both"/>
              <w:rPr>
                <w:rFonts w:ascii="新細明體" w:hAnsi="新細明體"/>
              </w:rPr>
            </w:pPr>
          </w:p>
        </w:tc>
        <w:tc>
          <w:tcPr>
            <w:tcW w:w="709" w:type="dxa"/>
            <w:vAlign w:val="center"/>
          </w:tcPr>
          <w:p w14:paraId="7917F71F" w14:textId="77777777" w:rsidR="002A2EDC" w:rsidRDefault="002A2EDC" w:rsidP="004B4A42">
            <w:pPr>
              <w:tabs>
                <w:tab w:val="center" w:pos="4153"/>
              </w:tabs>
              <w:jc w:val="both"/>
              <w:rPr>
                <w:rFonts w:ascii="新細明體" w:hAnsi="新細明體"/>
              </w:rPr>
            </w:pPr>
            <w:r>
              <w:rPr>
                <w:rFonts w:ascii="新細明體" w:hAnsi="新細明體" w:hint="eastAsia"/>
              </w:rPr>
              <w:t xml:space="preserve">123 </w:t>
            </w:r>
          </w:p>
        </w:tc>
        <w:tc>
          <w:tcPr>
            <w:tcW w:w="3260" w:type="dxa"/>
            <w:vAlign w:val="center"/>
          </w:tcPr>
          <w:p w14:paraId="277049EA" w14:textId="77777777" w:rsidR="002A2EDC" w:rsidRPr="00737E13" w:rsidRDefault="002A2EDC" w:rsidP="004B4A42">
            <w:pPr>
              <w:tabs>
                <w:tab w:val="center" w:pos="4153"/>
              </w:tabs>
              <w:jc w:val="both"/>
              <w:rPr>
                <w:rFonts w:ascii="新細明體" w:hAnsi="新細明體"/>
              </w:rPr>
            </w:pPr>
            <w:r>
              <w:rPr>
                <w:rFonts w:ascii="新細明體" w:hAnsi="新細明體" w:hint="eastAsia"/>
              </w:rPr>
              <w:t>內執本部內務室</w:t>
            </w:r>
          </w:p>
        </w:tc>
        <w:tc>
          <w:tcPr>
            <w:tcW w:w="425" w:type="dxa"/>
            <w:vAlign w:val="center"/>
          </w:tcPr>
          <w:p w14:paraId="19D04DFB" w14:textId="77777777" w:rsidR="002A2EDC" w:rsidRPr="00521989" w:rsidRDefault="002A2EDC" w:rsidP="004B4A42">
            <w:pPr>
              <w:spacing w:line="0" w:lineRule="atLeast"/>
              <w:jc w:val="both"/>
            </w:pPr>
          </w:p>
        </w:tc>
      </w:tr>
      <w:tr w:rsidR="002A2EDC" w:rsidRPr="00521989" w14:paraId="3D4BC2D3" w14:textId="77777777" w:rsidTr="004B4A42">
        <w:trPr>
          <w:trHeight w:val="487"/>
        </w:trPr>
        <w:tc>
          <w:tcPr>
            <w:tcW w:w="1403" w:type="dxa"/>
            <w:vAlign w:val="center"/>
          </w:tcPr>
          <w:p w14:paraId="78A39CAB" w14:textId="77777777" w:rsidR="002A2EDC" w:rsidRPr="00521989" w:rsidRDefault="002A2EDC" w:rsidP="004B4A42">
            <w:pPr>
              <w:spacing w:line="0" w:lineRule="atLeast"/>
              <w:jc w:val="both"/>
            </w:pPr>
            <w:r>
              <w:rPr>
                <w:rFonts w:hint="eastAsia"/>
              </w:rPr>
              <w:t>2012/04</w:t>
            </w:r>
            <w:r w:rsidRPr="00521989">
              <w:rPr>
                <w:rFonts w:hint="eastAsia"/>
              </w:rPr>
              <w:t>/15</w:t>
            </w:r>
          </w:p>
        </w:tc>
        <w:tc>
          <w:tcPr>
            <w:tcW w:w="690" w:type="dxa"/>
            <w:vAlign w:val="center"/>
          </w:tcPr>
          <w:p w14:paraId="37BE5730" w14:textId="77777777" w:rsidR="002A2EDC" w:rsidRPr="00521989" w:rsidRDefault="002A2EDC" w:rsidP="004B4A42">
            <w:pPr>
              <w:spacing w:line="0" w:lineRule="atLeast"/>
              <w:jc w:val="both"/>
              <w:rPr>
                <w:b/>
              </w:rPr>
            </w:pPr>
            <w:r>
              <w:rPr>
                <w:rFonts w:hint="eastAsia"/>
                <w:b/>
              </w:rPr>
              <w:t>337</w:t>
            </w:r>
          </w:p>
        </w:tc>
        <w:tc>
          <w:tcPr>
            <w:tcW w:w="1984" w:type="dxa"/>
            <w:vAlign w:val="center"/>
          </w:tcPr>
          <w:p w14:paraId="1C23AB13" w14:textId="77777777" w:rsidR="002A2EDC" w:rsidRPr="00F81FB7" w:rsidRDefault="002A2EDC" w:rsidP="004B4A42">
            <w:pPr>
              <w:tabs>
                <w:tab w:val="center" w:pos="4153"/>
              </w:tabs>
              <w:jc w:val="both"/>
              <w:rPr>
                <w:rFonts w:ascii="新細明體" w:hAnsi="新細明體"/>
                <w:bdr w:val="single" w:sz="4" w:space="0" w:color="auto"/>
              </w:rPr>
            </w:pPr>
            <w:r w:rsidRPr="00F81FB7">
              <w:rPr>
                <w:rFonts w:ascii="新細明體" w:hAnsi="新細明體" w:hint="eastAsia"/>
                <w:bdr w:val="single" w:sz="4" w:space="0" w:color="auto"/>
              </w:rPr>
              <w:t>新境界</w:t>
            </w:r>
          </w:p>
        </w:tc>
        <w:tc>
          <w:tcPr>
            <w:tcW w:w="6946" w:type="dxa"/>
            <w:vAlign w:val="center"/>
          </w:tcPr>
          <w:p w14:paraId="1F66BB31" w14:textId="77777777" w:rsidR="002A2EDC" w:rsidRPr="00737E13" w:rsidRDefault="002A2EDC" w:rsidP="004B4A42">
            <w:pPr>
              <w:tabs>
                <w:tab w:val="center" w:pos="4153"/>
              </w:tabs>
              <w:jc w:val="both"/>
              <w:rPr>
                <w:rFonts w:ascii="新細明體" w:hAnsi="新細明體"/>
              </w:rPr>
            </w:pPr>
            <w:r w:rsidRPr="00F81FB7">
              <w:rPr>
                <w:rFonts w:ascii="新細明體" w:hAnsi="新細明體" w:hint="eastAsia"/>
              </w:rPr>
              <w:t>三部曲解析《新境界》帝教內涵躍然紙上（十四）</w:t>
            </w:r>
          </w:p>
        </w:tc>
        <w:tc>
          <w:tcPr>
            <w:tcW w:w="709" w:type="dxa"/>
            <w:vAlign w:val="center"/>
          </w:tcPr>
          <w:p w14:paraId="4327FE9F" w14:textId="77777777" w:rsidR="002A2EDC" w:rsidRPr="00737E13" w:rsidRDefault="002A2EDC" w:rsidP="004B4A42">
            <w:pPr>
              <w:tabs>
                <w:tab w:val="center" w:pos="4153"/>
              </w:tabs>
              <w:jc w:val="both"/>
              <w:rPr>
                <w:rFonts w:ascii="新細明體" w:hAnsi="新細明體"/>
              </w:rPr>
            </w:pPr>
            <w:r>
              <w:rPr>
                <w:rFonts w:ascii="新細明體" w:hAnsi="新細明體" w:hint="eastAsia"/>
              </w:rPr>
              <w:t>125</w:t>
            </w:r>
          </w:p>
        </w:tc>
        <w:tc>
          <w:tcPr>
            <w:tcW w:w="3260" w:type="dxa"/>
            <w:vAlign w:val="center"/>
          </w:tcPr>
          <w:p w14:paraId="705FFFF6" w14:textId="77777777" w:rsidR="002A2EDC" w:rsidRPr="00737E13" w:rsidRDefault="002A2EDC" w:rsidP="004B4A42">
            <w:pPr>
              <w:tabs>
                <w:tab w:val="center" w:pos="4153"/>
              </w:tabs>
              <w:jc w:val="both"/>
              <w:rPr>
                <w:rFonts w:ascii="新細明體" w:hAnsi="新細明體"/>
              </w:rPr>
            </w:pPr>
            <w:r>
              <w:rPr>
                <w:rFonts w:ascii="新細明體" w:hAnsi="新細明體" w:hint="eastAsia"/>
              </w:rPr>
              <w:t>呂光證</w:t>
            </w:r>
          </w:p>
        </w:tc>
        <w:tc>
          <w:tcPr>
            <w:tcW w:w="425" w:type="dxa"/>
            <w:vAlign w:val="center"/>
          </w:tcPr>
          <w:p w14:paraId="2DEB7748" w14:textId="77777777" w:rsidR="002A2EDC" w:rsidRPr="00521989" w:rsidRDefault="002A2EDC" w:rsidP="004B4A42">
            <w:pPr>
              <w:spacing w:line="0" w:lineRule="atLeast"/>
              <w:jc w:val="both"/>
            </w:pPr>
          </w:p>
        </w:tc>
      </w:tr>
      <w:tr w:rsidR="002A2EDC" w:rsidRPr="00521989" w14:paraId="18F24C70" w14:textId="77777777" w:rsidTr="004B4A42">
        <w:trPr>
          <w:trHeight w:val="487"/>
        </w:trPr>
        <w:tc>
          <w:tcPr>
            <w:tcW w:w="1403" w:type="dxa"/>
            <w:vAlign w:val="center"/>
          </w:tcPr>
          <w:p w14:paraId="1E7DDEF0" w14:textId="77777777" w:rsidR="002A2EDC" w:rsidRPr="00521989" w:rsidRDefault="002A2EDC" w:rsidP="004B4A42">
            <w:pPr>
              <w:spacing w:line="0" w:lineRule="atLeast"/>
              <w:jc w:val="both"/>
            </w:pPr>
            <w:r>
              <w:rPr>
                <w:rFonts w:hint="eastAsia"/>
              </w:rPr>
              <w:lastRenderedPageBreak/>
              <w:t>2012/04</w:t>
            </w:r>
            <w:r w:rsidRPr="00521989">
              <w:rPr>
                <w:rFonts w:hint="eastAsia"/>
              </w:rPr>
              <w:t>/15</w:t>
            </w:r>
          </w:p>
        </w:tc>
        <w:tc>
          <w:tcPr>
            <w:tcW w:w="690" w:type="dxa"/>
            <w:vAlign w:val="center"/>
          </w:tcPr>
          <w:p w14:paraId="5DDE5F33" w14:textId="77777777" w:rsidR="002A2EDC" w:rsidRPr="00521989" w:rsidRDefault="002A2EDC" w:rsidP="004B4A42">
            <w:pPr>
              <w:spacing w:line="0" w:lineRule="atLeast"/>
              <w:jc w:val="both"/>
              <w:rPr>
                <w:b/>
              </w:rPr>
            </w:pPr>
            <w:r>
              <w:rPr>
                <w:rFonts w:hint="eastAsia"/>
                <w:b/>
              </w:rPr>
              <w:t>337</w:t>
            </w:r>
          </w:p>
        </w:tc>
        <w:tc>
          <w:tcPr>
            <w:tcW w:w="1984" w:type="dxa"/>
            <w:vAlign w:val="center"/>
          </w:tcPr>
          <w:p w14:paraId="36F70257" w14:textId="77777777" w:rsidR="002A2EDC" w:rsidRPr="00124912" w:rsidRDefault="002A2EDC" w:rsidP="004B4A42">
            <w:pPr>
              <w:jc w:val="both"/>
              <w:rPr>
                <w:rFonts w:ascii="新細明體" w:hAnsi="新細明體"/>
                <w:color w:val="000000"/>
                <w:bdr w:val="single" w:sz="4" w:space="0" w:color="auto"/>
              </w:rPr>
            </w:pPr>
            <w:r w:rsidRPr="003761E5">
              <w:rPr>
                <w:rFonts w:ascii="新細明體" w:hAnsi="新細明體" w:hint="eastAsia"/>
                <w:bdr w:val="single" w:sz="4" w:space="0" w:color="auto" w:frame="1"/>
              </w:rPr>
              <w:t>弘法院教師講壇</w:t>
            </w:r>
          </w:p>
        </w:tc>
        <w:tc>
          <w:tcPr>
            <w:tcW w:w="6946" w:type="dxa"/>
            <w:vAlign w:val="center"/>
          </w:tcPr>
          <w:p w14:paraId="3D21A324" w14:textId="77777777" w:rsidR="002A2EDC" w:rsidRPr="00124912" w:rsidRDefault="002A2EDC" w:rsidP="004B4A42">
            <w:pPr>
              <w:ind w:firstLineChars="200" w:firstLine="480"/>
              <w:jc w:val="both"/>
              <w:rPr>
                <w:rFonts w:ascii="新細明體" w:hAnsi="新細明體"/>
              </w:rPr>
            </w:pPr>
            <w:r w:rsidRPr="003761E5">
              <w:rPr>
                <w:rFonts w:ascii="新細明體" w:hAnsi="新細明體" w:hint="eastAsia"/>
              </w:rPr>
              <w:t>十八真君諄諄教誨</w:t>
            </w:r>
            <w:r>
              <w:rPr>
                <w:rFonts w:ascii="新細明體" w:hAnsi="新細明體" w:hint="eastAsia"/>
              </w:rPr>
              <w:t xml:space="preserve">   </w:t>
            </w:r>
            <w:r w:rsidRPr="003761E5">
              <w:rPr>
                <w:rFonts w:ascii="新細明體" w:hAnsi="新細明體" w:hint="eastAsia"/>
              </w:rPr>
              <w:t>祐護寶島普化真道</w:t>
            </w:r>
          </w:p>
        </w:tc>
        <w:tc>
          <w:tcPr>
            <w:tcW w:w="709" w:type="dxa"/>
            <w:vAlign w:val="center"/>
          </w:tcPr>
          <w:p w14:paraId="4E7C6642" w14:textId="77777777" w:rsidR="002A2EDC" w:rsidRPr="00124912" w:rsidRDefault="002A2EDC" w:rsidP="004B4A42">
            <w:pPr>
              <w:jc w:val="both"/>
              <w:rPr>
                <w:rFonts w:ascii="新細明體" w:hAnsi="新細明體"/>
              </w:rPr>
            </w:pPr>
            <w:r>
              <w:rPr>
                <w:rFonts w:ascii="新細明體" w:hAnsi="新細明體" w:hint="eastAsia"/>
              </w:rPr>
              <w:t>127</w:t>
            </w:r>
          </w:p>
        </w:tc>
        <w:tc>
          <w:tcPr>
            <w:tcW w:w="3260" w:type="dxa"/>
            <w:vAlign w:val="center"/>
          </w:tcPr>
          <w:p w14:paraId="156BC513" w14:textId="77777777" w:rsidR="002A2EDC" w:rsidRPr="003761E5" w:rsidRDefault="002A2EDC" w:rsidP="004B4A42">
            <w:pPr>
              <w:jc w:val="both"/>
              <w:rPr>
                <w:rFonts w:ascii="新細明體" w:hAnsi="新細明體"/>
              </w:rPr>
            </w:pPr>
            <w:r w:rsidRPr="003761E5">
              <w:rPr>
                <w:rFonts w:ascii="新細明體" w:hAnsi="新細明體" w:hint="eastAsia"/>
              </w:rPr>
              <w:t>資料來源/《清虛宮弘法院教師講義》</w:t>
            </w:r>
          </w:p>
          <w:p w14:paraId="62742E3C" w14:textId="77777777" w:rsidR="002A2EDC" w:rsidRPr="00124912" w:rsidRDefault="002A2EDC" w:rsidP="004B4A42">
            <w:pPr>
              <w:jc w:val="both"/>
              <w:rPr>
                <w:rFonts w:ascii="新細明體" w:hAnsi="新細明體"/>
              </w:rPr>
            </w:pPr>
            <w:r>
              <w:rPr>
                <w:rFonts w:ascii="新細明體" w:hAnsi="新細明體" w:hint="eastAsia"/>
              </w:rPr>
              <w:t>整理</w:t>
            </w:r>
            <w:r w:rsidRPr="003761E5">
              <w:rPr>
                <w:rFonts w:ascii="新細明體" w:hAnsi="新細明體" w:hint="eastAsia"/>
              </w:rPr>
              <w:t>/編輯部</w:t>
            </w:r>
          </w:p>
        </w:tc>
        <w:tc>
          <w:tcPr>
            <w:tcW w:w="425" w:type="dxa"/>
            <w:vAlign w:val="center"/>
          </w:tcPr>
          <w:p w14:paraId="1E1EA6D0" w14:textId="77777777" w:rsidR="002A2EDC" w:rsidRPr="00521989" w:rsidRDefault="002A2EDC" w:rsidP="004B4A42">
            <w:pPr>
              <w:spacing w:line="0" w:lineRule="atLeast"/>
              <w:jc w:val="both"/>
            </w:pPr>
          </w:p>
        </w:tc>
      </w:tr>
      <w:tr w:rsidR="002A2EDC" w:rsidRPr="00521989" w14:paraId="65D6D482" w14:textId="77777777" w:rsidTr="004B4A42">
        <w:trPr>
          <w:trHeight w:val="487"/>
        </w:trPr>
        <w:tc>
          <w:tcPr>
            <w:tcW w:w="1403" w:type="dxa"/>
            <w:vAlign w:val="center"/>
          </w:tcPr>
          <w:p w14:paraId="226B141F" w14:textId="77777777" w:rsidR="002A2EDC" w:rsidRPr="00521989" w:rsidRDefault="002A2EDC" w:rsidP="004B4A42">
            <w:pPr>
              <w:spacing w:line="0" w:lineRule="atLeast"/>
              <w:jc w:val="both"/>
            </w:pPr>
            <w:r>
              <w:rPr>
                <w:rFonts w:hint="eastAsia"/>
              </w:rPr>
              <w:t>2012/04</w:t>
            </w:r>
            <w:r w:rsidRPr="00521989">
              <w:rPr>
                <w:rFonts w:hint="eastAsia"/>
              </w:rPr>
              <w:t>/15</w:t>
            </w:r>
          </w:p>
        </w:tc>
        <w:tc>
          <w:tcPr>
            <w:tcW w:w="690" w:type="dxa"/>
            <w:vAlign w:val="center"/>
          </w:tcPr>
          <w:p w14:paraId="00EF9BEB" w14:textId="77777777" w:rsidR="002A2EDC" w:rsidRPr="00521989" w:rsidRDefault="002A2EDC" w:rsidP="004B4A42">
            <w:pPr>
              <w:spacing w:line="0" w:lineRule="atLeast"/>
              <w:jc w:val="both"/>
              <w:rPr>
                <w:b/>
              </w:rPr>
            </w:pPr>
            <w:r>
              <w:rPr>
                <w:rFonts w:hint="eastAsia"/>
                <w:b/>
              </w:rPr>
              <w:t>337</w:t>
            </w:r>
          </w:p>
        </w:tc>
        <w:tc>
          <w:tcPr>
            <w:tcW w:w="1984" w:type="dxa"/>
            <w:vAlign w:val="center"/>
          </w:tcPr>
          <w:p w14:paraId="033D31C2" w14:textId="77777777" w:rsidR="002A2EDC" w:rsidRPr="00124912" w:rsidRDefault="002A2EDC" w:rsidP="004B4A42">
            <w:pPr>
              <w:widowControl/>
              <w:snapToGrid w:val="0"/>
              <w:spacing w:line="288" w:lineRule="auto"/>
              <w:jc w:val="both"/>
              <w:rPr>
                <w:rFonts w:ascii="新細明體" w:hAnsi="新細明體"/>
                <w:bdr w:val="single" w:sz="4" w:space="0" w:color="auto"/>
              </w:rPr>
            </w:pPr>
            <w:r w:rsidRPr="003761E5">
              <w:rPr>
                <w:rFonts w:ascii="新細明體" w:hAnsi="新細明體" w:cs="新細明體" w:hint="eastAsia"/>
                <w:color w:val="000000"/>
                <w:kern w:val="0"/>
                <w:bdr w:val="single" w:sz="4" w:space="0" w:color="auto"/>
              </w:rPr>
              <w:t>深耕深根園地</w:t>
            </w:r>
          </w:p>
        </w:tc>
        <w:tc>
          <w:tcPr>
            <w:tcW w:w="6946" w:type="dxa"/>
            <w:vAlign w:val="center"/>
          </w:tcPr>
          <w:p w14:paraId="5DAA9979" w14:textId="77777777" w:rsidR="002A2EDC" w:rsidRPr="00971A3E" w:rsidRDefault="002A2EDC" w:rsidP="004B4A42">
            <w:pPr>
              <w:widowControl/>
              <w:snapToGrid w:val="0"/>
              <w:spacing w:line="288" w:lineRule="auto"/>
              <w:jc w:val="both"/>
              <w:rPr>
                <w:rFonts w:ascii="新細明體" w:hAnsi="新細明體"/>
              </w:rPr>
            </w:pPr>
            <w:r w:rsidRPr="00971A3E">
              <w:rPr>
                <w:rFonts w:hint="eastAsia"/>
              </w:rPr>
              <w:t>我要當天使</w:t>
            </w:r>
          </w:p>
        </w:tc>
        <w:tc>
          <w:tcPr>
            <w:tcW w:w="709" w:type="dxa"/>
            <w:vAlign w:val="center"/>
          </w:tcPr>
          <w:p w14:paraId="74CE8C8F" w14:textId="77777777" w:rsidR="002A2EDC" w:rsidRPr="00124912" w:rsidRDefault="002A2EDC" w:rsidP="004B4A42">
            <w:pPr>
              <w:widowControl/>
              <w:snapToGrid w:val="0"/>
              <w:spacing w:line="288" w:lineRule="auto"/>
              <w:jc w:val="both"/>
              <w:rPr>
                <w:rFonts w:ascii="新細明體" w:hAnsi="新細明體"/>
              </w:rPr>
            </w:pPr>
            <w:r>
              <w:rPr>
                <w:rFonts w:ascii="新細明體" w:hAnsi="新細明體" w:hint="eastAsia"/>
              </w:rPr>
              <w:t>129</w:t>
            </w:r>
          </w:p>
        </w:tc>
        <w:tc>
          <w:tcPr>
            <w:tcW w:w="3260" w:type="dxa"/>
            <w:vAlign w:val="center"/>
          </w:tcPr>
          <w:p w14:paraId="32F33420" w14:textId="77777777" w:rsidR="002A2EDC" w:rsidRPr="00124912" w:rsidRDefault="002A2EDC" w:rsidP="004B4A42">
            <w:pPr>
              <w:widowControl/>
              <w:snapToGrid w:val="0"/>
              <w:spacing w:line="288" w:lineRule="auto"/>
              <w:jc w:val="both"/>
              <w:rPr>
                <w:rFonts w:ascii="新細明體" w:hAnsi="新細明體"/>
              </w:rPr>
            </w:pPr>
            <w:r>
              <w:rPr>
                <w:rFonts w:ascii="新細明體" w:hAnsi="新細明體" w:hint="eastAsia"/>
              </w:rPr>
              <w:t>陳月原</w:t>
            </w:r>
          </w:p>
        </w:tc>
        <w:tc>
          <w:tcPr>
            <w:tcW w:w="425" w:type="dxa"/>
            <w:vAlign w:val="center"/>
          </w:tcPr>
          <w:p w14:paraId="372371F0" w14:textId="77777777" w:rsidR="002A2EDC" w:rsidRPr="00521989" w:rsidRDefault="002A2EDC" w:rsidP="004B4A42">
            <w:pPr>
              <w:spacing w:line="0" w:lineRule="atLeast"/>
              <w:jc w:val="both"/>
            </w:pPr>
          </w:p>
        </w:tc>
      </w:tr>
      <w:tr w:rsidR="002A2EDC" w:rsidRPr="00521989" w14:paraId="3E2C0291" w14:textId="77777777" w:rsidTr="004B4A42">
        <w:trPr>
          <w:trHeight w:val="487"/>
        </w:trPr>
        <w:tc>
          <w:tcPr>
            <w:tcW w:w="1403" w:type="dxa"/>
            <w:vAlign w:val="center"/>
          </w:tcPr>
          <w:p w14:paraId="7DA374A3" w14:textId="77777777" w:rsidR="002A2EDC" w:rsidRPr="00521989" w:rsidRDefault="002A2EDC" w:rsidP="004B4A42">
            <w:pPr>
              <w:spacing w:line="0" w:lineRule="atLeast"/>
              <w:jc w:val="both"/>
            </w:pPr>
            <w:r>
              <w:rPr>
                <w:rFonts w:hint="eastAsia"/>
              </w:rPr>
              <w:t>2012/04</w:t>
            </w:r>
            <w:r w:rsidRPr="00521989">
              <w:rPr>
                <w:rFonts w:hint="eastAsia"/>
              </w:rPr>
              <w:t>/15</w:t>
            </w:r>
          </w:p>
        </w:tc>
        <w:tc>
          <w:tcPr>
            <w:tcW w:w="690" w:type="dxa"/>
            <w:vAlign w:val="center"/>
          </w:tcPr>
          <w:p w14:paraId="02BE8343" w14:textId="77777777" w:rsidR="002A2EDC" w:rsidRPr="00521989" w:rsidRDefault="002A2EDC" w:rsidP="004B4A42">
            <w:pPr>
              <w:spacing w:line="0" w:lineRule="atLeast"/>
              <w:jc w:val="both"/>
              <w:rPr>
                <w:b/>
              </w:rPr>
            </w:pPr>
            <w:r>
              <w:rPr>
                <w:rFonts w:hint="eastAsia"/>
                <w:b/>
              </w:rPr>
              <w:t>337</w:t>
            </w:r>
          </w:p>
        </w:tc>
        <w:tc>
          <w:tcPr>
            <w:tcW w:w="1984" w:type="dxa"/>
            <w:vAlign w:val="center"/>
          </w:tcPr>
          <w:p w14:paraId="61BE4022" w14:textId="77777777" w:rsidR="002A2EDC" w:rsidRPr="00124912" w:rsidRDefault="002A2EDC" w:rsidP="004B4A42">
            <w:pPr>
              <w:spacing w:line="0" w:lineRule="atLeast"/>
              <w:jc w:val="both"/>
              <w:rPr>
                <w:rFonts w:ascii="新細明體" w:hAnsi="新細明體"/>
                <w:color w:val="000000"/>
                <w:bdr w:val="single" w:sz="4" w:space="0" w:color="auto"/>
              </w:rPr>
            </w:pPr>
            <w:r w:rsidRPr="00F81FB7">
              <w:rPr>
                <w:rFonts w:ascii="新細明體" w:hAnsi="新細明體" w:cs="新細明體" w:hint="eastAsia"/>
                <w:kern w:val="0"/>
                <w:bdr w:val="single" w:sz="4" w:space="0" w:color="auto"/>
              </w:rPr>
              <w:t>功德榜</w:t>
            </w:r>
          </w:p>
        </w:tc>
        <w:tc>
          <w:tcPr>
            <w:tcW w:w="6946" w:type="dxa"/>
            <w:vAlign w:val="center"/>
          </w:tcPr>
          <w:p w14:paraId="5AAF4B4B" w14:textId="77777777" w:rsidR="002A2EDC" w:rsidRPr="00213A28" w:rsidRDefault="002A2EDC" w:rsidP="004B4A42">
            <w:pPr>
              <w:spacing w:before="100" w:beforeAutospacing="1" w:after="100" w:afterAutospacing="1" w:line="0" w:lineRule="atLeast"/>
              <w:jc w:val="both"/>
              <w:rPr>
                <w:rFonts w:ascii="新細明體" w:hAnsi="新細明體" w:cs="新細明體"/>
                <w:kern w:val="0"/>
              </w:rPr>
            </w:pPr>
            <w:r w:rsidRPr="00213A28">
              <w:rPr>
                <w:rFonts w:ascii="新細明體" w:hAnsi="新細明體" w:hint="eastAsia"/>
              </w:rPr>
              <w:t>101年2</w:t>
            </w:r>
            <w:r>
              <w:rPr>
                <w:rFonts w:ascii="新細明體" w:hAnsi="新細明體" w:hint="eastAsia"/>
              </w:rPr>
              <w:t>月</w:t>
            </w:r>
            <w:r w:rsidRPr="00213A28">
              <w:rPr>
                <w:rFonts w:ascii="新細明體" w:hAnsi="新細明體" w:hint="eastAsia"/>
              </w:rPr>
              <w:t>助印《教訊》功德榜</w:t>
            </w:r>
          </w:p>
        </w:tc>
        <w:tc>
          <w:tcPr>
            <w:tcW w:w="709" w:type="dxa"/>
            <w:vAlign w:val="center"/>
          </w:tcPr>
          <w:p w14:paraId="11E85F28" w14:textId="77777777" w:rsidR="002A2EDC" w:rsidRPr="00124912" w:rsidRDefault="002A2EDC" w:rsidP="004B4A42">
            <w:pPr>
              <w:spacing w:line="0" w:lineRule="atLeast"/>
              <w:jc w:val="both"/>
              <w:rPr>
                <w:rFonts w:ascii="新細明體" w:hAnsi="新細明體"/>
              </w:rPr>
            </w:pPr>
            <w:r>
              <w:rPr>
                <w:rFonts w:ascii="新細明體" w:hAnsi="新細明體" w:hint="eastAsia"/>
              </w:rPr>
              <w:t>135</w:t>
            </w:r>
          </w:p>
        </w:tc>
        <w:tc>
          <w:tcPr>
            <w:tcW w:w="3260" w:type="dxa"/>
            <w:vAlign w:val="center"/>
          </w:tcPr>
          <w:p w14:paraId="1A972C05" w14:textId="77777777" w:rsidR="002A2EDC" w:rsidRPr="00124912" w:rsidRDefault="002A2EDC" w:rsidP="004B4A42">
            <w:pPr>
              <w:spacing w:line="0" w:lineRule="atLeast"/>
              <w:jc w:val="both"/>
              <w:rPr>
                <w:rFonts w:ascii="新細明體" w:hAnsi="新細明體"/>
              </w:rPr>
            </w:pPr>
            <w:r>
              <w:rPr>
                <w:rFonts w:ascii="新細明體" w:hAnsi="新細明體" w:hint="eastAsia"/>
              </w:rPr>
              <w:t>康凝書</w:t>
            </w:r>
          </w:p>
        </w:tc>
        <w:tc>
          <w:tcPr>
            <w:tcW w:w="425" w:type="dxa"/>
            <w:vAlign w:val="center"/>
          </w:tcPr>
          <w:p w14:paraId="34806EEB" w14:textId="77777777" w:rsidR="002A2EDC" w:rsidRPr="00521989" w:rsidRDefault="002A2EDC" w:rsidP="004B4A42">
            <w:pPr>
              <w:spacing w:line="0" w:lineRule="atLeast"/>
              <w:jc w:val="both"/>
            </w:pPr>
          </w:p>
        </w:tc>
      </w:tr>
      <w:tr w:rsidR="002A2EDC" w:rsidRPr="00521989" w14:paraId="53173612" w14:textId="77777777" w:rsidTr="004B4A42">
        <w:trPr>
          <w:trHeight w:val="487"/>
        </w:trPr>
        <w:tc>
          <w:tcPr>
            <w:tcW w:w="1403" w:type="dxa"/>
            <w:vAlign w:val="center"/>
          </w:tcPr>
          <w:p w14:paraId="396B3C4F" w14:textId="77777777" w:rsidR="002A2EDC" w:rsidRPr="00521989" w:rsidRDefault="002A2EDC" w:rsidP="004B4A42">
            <w:pPr>
              <w:spacing w:line="0" w:lineRule="atLeast"/>
              <w:jc w:val="both"/>
            </w:pPr>
            <w:r>
              <w:rPr>
                <w:rFonts w:hint="eastAsia"/>
              </w:rPr>
              <w:t>2012/04</w:t>
            </w:r>
            <w:r w:rsidRPr="00521989">
              <w:rPr>
                <w:rFonts w:hint="eastAsia"/>
              </w:rPr>
              <w:t>/15</w:t>
            </w:r>
          </w:p>
        </w:tc>
        <w:tc>
          <w:tcPr>
            <w:tcW w:w="690" w:type="dxa"/>
            <w:vAlign w:val="center"/>
          </w:tcPr>
          <w:p w14:paraId="61F56F0D" w14:textId="77777777" w:rsidR="002A2EDC" w:rsidRPr="00521989" w:rsidRDefault="002A2EDC" w:rsidP="004B4A42">
            <w:pPr>
              <w:spacing w:line="0" w:lineRule="atLeast"/>
              <w:jc w:val="both"/>
              <w:rPr>
                <w:b/>
              </w:rPr>
            </w:pPr>
            <w:r>
              <w:rPr>
                <w:rFonts w:hint="eastAsia"/>
                <w:b/>
              </w:rPr>
              <w:t>337</w:t>
            </w:r>
          </w:p>
        </w:tc>
        <w:tc>
          <w:tcPr>
            <w:tcW w:w="1984" w:type="dxa"/>
            <w:vAlign w:val="center"/>
          </w:tcPr>
          <w:p w14:paraId="1FB22316" w14:textId="77777777" w:rsidR="002A2EDC" w:rsidRPr="00124912" w:rsidRDefault="002A2EDC" w:rsidP="004B4A42">
            <w:pPr>
              <w:spacing w:line="0" w:lineRule="atLeast"/>
              <w:jc w:val="both"/>
              <w:rPr>
                <w:rFonts w:ascii="新細明體" w:hAnsi="新細明體"/>
                <w:color w:val="000000"/>
                <w:bdr w:val="single" w:sz="4" w:space="0" w:color="auto"/>
              </w:rPr>
            </w:pPr>
            <w:r w:rsidRPr="00F81FB7">
              <w:rPr>
                <w:rFonts w:ascii="新細明體" w:hAnsi="新細明體" w:cs="新細明體" w:hint="eastAsia"/>
                <w:kern w:val="0"/>
                <w:bdr w:val="single" w:sz="4" w:space="0" w:color="auto"/>
              </w:rPr>
              <w:t>功德榜</w:t>
            </w:r>
          </w:p>
        </w:tc>
        <w:tc>
          <w:tcPr>
            <w:tcW w:w="6946" w:type="dxa"/>
            <w:vAlign w:val="center"/>
          </w:tcPr>
          <w:p w14:paraId="0FF8C2E9" w14:textId="77777777" w:rsidR="002A2EDC" w:rsidRPr="00124912" w:rsidRDefault="002A2EDC" w:rsidP="004B4A42">
            <w:pPr>
              <w:autoSpaceDE w:val="0"/>
              <w:autoSpaceDN w:val="0"/>
              <w:adjustRightInd w:val="0"/>
              <w:jc w:val="both"/>
              <w:rPr>
                <w:rFonts w:ascii="新細明體" w:hAnsi="新細明體"/>
                <w:color w:val="000000"/>
              </w:rPr>
            </w:pPr>
            <w:r w:rsidRPr="00213A28">
              <w:rPr>
                <w:rFonts w:ascii="新細明體" w:hAnsi="新細明體" w:hint="eastAsia"/>
                <w:color w:val="000000"/>
              </w:rPr>
              <w:t>助印《文昌帝君陰騭文》大德、同奮芳名</w:t>
            </w:r>
          </w:p>
        </w:tc>
        <w:tc>
          <w:tcPr>
            <w:tcW w:w="709" w:type="dxa"/>
            <w:vAlign w:val="center"/>
          </w:tcPr>
          <w:p w14:paraId="555A15CC" w14:textId="77777777" w:rsidR="002A2EDC" w:rsidRPr="00124912" w:rsidRDefault="002A2EDC" w:rsidP="004B4A42">
            <w:pPr>
              <w:widowControl/>
              <w:spacing w:line="0" w:lineRule="atLeast"/>
              <w:jc w:val="both"/>
              <w:rPr>
                <w:rFonts w:ascii="新細明體" w:hAnsi="新細明體" w:cs="新細明體"/>
                <w:kern w:val="0"/>
              </w:rPr>
            </w:pPr>
            <w:r>
              <w:rPr>
                <w:rFonts w:ascii="新細明體" w:hAnsi="新細明體" w:cs="新細明體" w:hint="eastAsia"/>
                <w:kern w:val="0"/>
              </w:rPr>
              <w:t>138</w:t>
            </w:r>
          </w:p>
        </w:tc>
        <w:tc>
          <w:tcPr>
            <w:tcW w:w="3260" w:type="dxa"/>
            <w:vAlign w:val="center"/>
          </w:tcPr>
          <w:p w14:paraId="7C0312F0" w14:textId="77777777" w:rsidR="002A2EDC" w:rsidRPr="00124912" w:rsidRDefault="002A2EDC" w:rsidP="004B4A42">
            <w:pPr>
              <w:widowControl/>
              <w:spacing w:line="0" w:lineRule="atLeast"/>
              <w:jc w:val="both"/>
              <w:rPr>
                <w:rFonts w:ascii="新細明體" w:hAnsi="新細明體" w:cs="新細明體"/>
                <w:kern w:val="0"/>
              </w:rPr>
            </w:pPr>
            <w:r>
              <w:rPr>
                <w:rFonts w:ascii="新細明體" w:hAnsi="新細明體" w:cs="新細明體" w:hint="eastAsia"/>
                <w:kern w:val="0"/>
              </w:rPr>
              <w:t>趙淑一</w:t>
            </w:r>
          </w:p>
        </w:tc>
        <w:tc>
          <w:tcPr>
            <w:tcW w:w="425" w:type="dxa"/>
            <w:vAlign w:val="center"/>
          </w:tcPr>
          <w:p w14:paraId="1CFA8D9B" w14:textId="77777777" w:rsidR="002A2EDC" w:rsidRPr="00521989" w:rsidRDefault="002A2EDC" w:rsidP="004B4A42">
            <w:pPr>
              <w:spacing w:line="0" w:lineRule="atLeast"/>
              <w:jc w:val="both"/>
            </w:pPr>
          </w:p>
        </w:tc>
      </w:tr>
      <w:tr w:rsidR="002A2EDC" w:rsidRPr="00521989" w14:paraId="753BDF97" w14:textId="77777777" w:rsidTr="004B4A42">
        <w:trPr>
          <w:trHeight w:val="487"/>
        </w:trPr>
        <w:tc>
          <w:tcPr>
            <w:tcW w:w="1403" w:type="dxa"/>
            <w:vAlign w:val="center"/>
          </w:tcPr>
          <w:p w14:paraId="3C82244F" w14:textId="77777777" w:rsidR="002A2EDC" w:rsidRPr="00521989" w:rsidRDefault="002A2EDC" w:rsidP="004B4A42">
            <w:pPr>
              <w:spacing w:line="0" w:lineRule="atLeast"/>
              <w:jc w:val="both"/>
            </w:pPr>
            <w:r>
              <w:rPr>
                <w:rFonts w:hint="eastAsia"/>
              </w:rPr>
              <w:t>2012/04</w:t>
            </w:r>
            <w:r w:rsidRPr="00521989">
              <w:rPr>
                <w:rFonts w:hint="eastAsia"/>
              </w:rPr>
              <w:t>/15</w:t>
            </w:r>
          </w:p>
        </w:tc>
        <w:tc>
          <w:tcPr>
            <w:tcW w:w="690" w:type="dxa"/>
            <w:vAlign w:val="center"/>
          </w:tcPr>
          <w:p w14:paraId="67B7C762" w14:textId="77777777" w:rsidR="002A2EDC" w:rsidRPr="00521989" w:rsidRDefault="002A2EDC" w:rsidP="004B4A42">
            <w:pPr>
              <w:spacing w:line="0" w:lineRule="atLeast"/>
              <w:jc w:val="both"/>
              <w:rPr>
                <w:b/>
              </w:rPr>
            </w:pPr>
            <w:r>
              <w:rPr>
                <w:rFonts w:hint="eastAsia"/>
                <w:b/>
              </w:rPr>
              <w:t>337</w:t>
            </w:r>
          </w:p>
        </w:tc>
        <w:tc>
          <w:tcPr>
            <w:tcW w:w="1984" w:type="dxa"/>
            <w:vAlign w:val="center"/>
          </w:tcPr>
          <w:p w14:paraId="1068EEE5" w14:textId="77777777" w:rsidR="002A2EDC" w:rsidRPr="00124912" w:rsidRDefault="002A2EDC" w:rsidP="004B4A42">
            <w:pPr>
              <w:spacing w:line="0" w:lineRule="atLeast"/>
              <w:jc w:val="both"/>
              <w:rPr>
                <w:rFonts w:ascii="新細明體" w:hAnsi="新細明體"/>
                <w:color w:val="000000"/>
                <w:bdr w:val="single" w:sz="4" w:space="0" w:color="auto"/>
              </w:rPr>
            </w:pPr>
            <w:r w:rsidRPr="00F81FB7">
              <w:rPr>
                <w:rFonts w:ascii="新細明體" w:hAnsi="新細明體" w:hint="eastAsia"/>
                <w:bdr w:val="single" w:sz="4" w:space="0" w:color="auto"/>
              </w:rPr>
              <w:t>收支明細</w:t>
            </w:r>
          </w:p>
        </w:tc>
        <w:tc>
          <w:tcPr>
            <w:tcW w:w="6946" w:type="dxa"/>
            <w:vAlign w:val="center"/>
          </w:tcPr>
          <w:p w14:paraId="24A17713" w14:textId="77777777" w:rsidR="002A2EDC" w:rsidRPr="00124912" w:rsidRDefault="002A2EDC" w:rsidP="004B4A42">
            <w:pPr>
              <w:spacing w:line="0" w:lineRule="atLeast"/>
              <w:jc w:val="both"/>
              <w:rPr>
                <w:rFonts w:ascii="新細明體" w:hAnsi="新細明體"/>
              </w:rPr>
            </w:pPr>
            <w:r w:rsidRPr="00450D68">
              <w:rPr>
                <w:rFonts w:ascii="新細明體" w:hAnsi="新細明體" w:hint="eastAsia"/>
              </w:rPr>
              <w:t>101</w:t>
            </w:r>
            <w:r>
              <w:rPr>
                <w:rFonts w:ascii="新細明體" w:hAnsi="新細明體" w:hint="eastAsia"/>
              </w:rPr>
              <w:t>年</w:t>
            </w:r>
            <w:r w:rsidRPr="00F81FB7">
              <w:rPr>
                <w:rFonts w:ascii="新細明體" w:hAnsi="新細明體" w:hint="eastAsia"/>
              </w:rPr>
              <w:t>2月收支明細</w:t>
            </w:r>
            <w:r>
              <w:rPr>
                <w:rFonts w:ascii="新細明體" w:hAnsi="新細明體" w:hint="eastAsia"/>
              </w:rPr>
              <w:t>表</w:t>
            </w:r>
          </w:p>
        </w:tc>
        <w:tc>
          <w:tcPr>
            <w:tcW w:w="709" w:type="dxa"/>
            <w:vAlign w:val="center"/>
          </w:tcPr>
          <w:p w14:paraId="6161CA00" w14:textId="77777777" w:rsidR="002A2EDC" w:rsidRPr="00124912" w:rsidRDefault="002A2EDC" w:rsidP="004B4A42">
            <w:pPr>
              <w:spacing w:line="0" w:lineRule="atLeast"/>
              <w:jc w:val="both"/>
              <w:rPr>
                <w:rFonts w:ascii="新細明體" w:hAnsi="新細明體" w:cs="新細明體"/>
                <w:kern w:val="0"/>
              </w:rPr>
            </w:pPr>
            <w:r>
              <w:rPr>
                <w:rFonts w:ascii="新細明體" w:hAnsi="新細明體" w:cs="新細明體" w:hint="eastAsia"/>
                <w:kern w:val="0"/>
              </w:rPr>
              <w:t>138</w:t>
            </w:r>
          </w:p>
        </w:tc>
        <w:tc>
          <w:tcPr>
            <w:tcW w:w="3260" w:type="dxa"/>
            <w:vAlign w:val="center"/>
          </w:tcPr>
          <w:p w14:paraId="7F8F4161" w14:textId="77777777" w:rsidR="002A2EDC" w:rsidRPr="00124912" w:rsidRDefault="002A2EDC" w:rsidP="004B4A42">
            <w:pPr>
              <w:spacing w:line="0" w:lineRule="atLeast"/>
              <w:jc w:val="both"/>
              <w:rPr>
                <w:rFonts w:ascii="新細明體" w:hAnsi="新細明體" w:cs="新細明體"/>
                <w:kern w:val="0"/>
              </w:rPr>
            </w:pPr>
            <w:r>
              <w:rPr>
                <w:rFonts w:ascii="新細明體" w:hAnsi="新細明體" w:cs="新細明體" w:hint="eastAsia"/>
                <w:kern w:val="0"/>
              </w:rPr>
              <w:t>大藏室</w:t>
            </w:r>
          </w:p>
        </w:tc>
        <w:tc>
          <w:tcPr>
            <w:tcW w:w="425" w:type="dxa"/>
            <w:vAlign w:val="center"/>
          </w:tcPr>
          <w:p w14:paraId="35CC2F35" w14:textId="77777777" w:rsidR="002A2EDC" w:rsidRPr="00521989" w:rsidRDefault="002A2EDC" w:rsidP="004B4A42">
            <w:pPr>
              <w:spacing w:line="0" w:lineRule="atLeast"/>
              <w:jc w:val="both"/>
            </w:pPr>
          </w:p>
        </w:tc>
      </w:tr>
      <w:tr w:rsidR="002A2EDC" w:rsidRPr="00521989" w14:paraId="27D925EF" w14:textId="77777777" w:rsidTr="004B4A42">
        <w:trPr>
          <w:trHeight w:val="487"/>
        </w:trPr>
        <w:tc>
          <w:tcPr>
            <w:tcW w:w="1403" w:type="dxa"/>
            <w:vAlign w:val="center"/>
          </w:tcPr>
          <w:p w14:paraId="14FD8DCF" w14:textId="77777777" w:rsidR="002A2EDC" w:rsidRPr="00521989" w:rsidRDefault="002A2EDC" w:rsidP="004B4A42">
            <w:pPr>
              <w:spacing w:line="0" w:lineRule="atLeast"/>
              <w:jc w:val="both"/>
            </w:pPr>
            <w:r>
              <w:rPr>
                <w:rFonts w:hint="eastAsia"/>
              </w:rPr>
              <w:t>2012/04</w:t>
            </w:r>
            <w:r w:rsidRPr="00521989">
              <w:rPr>
                <w:rFonts w:hint="eastAsia"/>
              </w:rPr>
              <w:t>/15</w:t>
            </w:r>
          </w:p>
        </w:tc>
        <w:tc>
          <w:tcPr>
            <w:tcW w:w="690" w:type="dxa"/>
            <w:vAlign w:val="center"/>
          </w:tcPr>
          <w:p w14:paraId="5E35EBAE" w14:textId="77777777" w:rsidR="002A2EDC" w:rsidRPr="00521989" w:rsidRDefault="002A2EDC" w:rsidP="004B4A42">
            <w:pPr>
              <w:spacing w:line="0" w:lineRule="atLeast"/>
              <w:jc w:val="both"/>
              <w:rPr>
                <w:b/>
              </w:rPr>
            </w:pPr>
            <w:r>
              <w:rPr>
                <w:rFonts w:hint="eastAsia"/>
                <w:b/>
              </w:rPr>
              <w:t>337</w:t>
            </w:r>
          </w:p>
        </w:tc>
        <w:tc>
          <w:tcPr>
            <w:tcW w:w="1984" w:type="dxa"/>
            <w:vAlign w:val="center"/>
          </w:tcPr>
          <w:p w14:paraId="559F55DD" w14:textId="77777777" w:rsidR="002A2EDC" w:rsidRPr="00124912" w:rsidRDefault="002A2EDC" w:rsidP="004B4A42">
            <w:pPr>
              <w:spacing w:line="0" w:lineRule="atLeast"/>
              <w:jc w:val="both"/>
              <w:rPr>
                <w:rFonts w:ascii="新細明體" w:hAnsi="新細明體"/>
                <w:color w:val="000000"/>
                <w:bdr w:val="single" w:sz="4" w:space="0" w:color="auto"/>
              </w:rPr>
            </w:pPr>
            <w:r w:rsidRPr="00F81FB7">
              <w:rPr>
                <w:rFonts w:ascii="新細明體" w:hAnsi="新細明體" w:cs="新細明體" w:hint="eastAsia"/>
                <w:kern w:val="0"/>
                <w:bdr w:val="single" w:sz="4" w:space="0" w:color="auto"/>
              </w:rPr>
              <w:t>功德榜</w:t>
            </w:r>
          </w:p>
        </w:tc>
        <w:tc>
          <w:tcPr>
            <w:tcW w:w="6946" w:type="dxa"/>
            <w:vAlign w:val="center"/>
          </w:tcPr>
          <w:p w14:paraId="5CADEF74" w14:textId="77777777" w:rsidR="002A2EDC" w:rsidRPr="007C4028" w:rsidRDefault="002A2EDC" w:rsidP="004B4A42">
            <w:pPr>
              <w:spacing w:line="0" w:lineRule="atLeast"/>
              <w:ind w:left="-120"/>
              <w:jc w:val="both"/>
              <w:rPr>
                <w:rFonts w:ascii="新細明體" w:hAnsi="新細明體"/>
                <w:color w:val="000000"/>
              </w:rPr>
            </w:pPr>
            <w:r w:rsidRPr="007C4028">
              <w:rPr>
                <w:rFonts w:ascii="新細明體" w:hAnsi="新細明體" w:cs="新細明體" w:hint="eastAsia"/>
                <w:kern w:val="0"/>
              </w:rPr>
              <w:t>33</w:t>
            </w:r>
            <w:r>
              <w:rPr>
                <w:rFonts w:ascii="新細明體" w:hAnsi="新細明體" w:cs="新細明體" w:hint="eastAsia"/>
                <w:kern w:val="0"/>
              </w:rPr>
              <w:t>5、</w:t>
            </w:r>
            <w:r w:rsidRPr="007C4028">
              <w:rPr>
                <w:rFonts w:ascii="新細明體" w:hAnsi="新細明體" w:cs="新細明體" w:hint="eastAsia"/>
                <w:kern w:val="0"/>
              </w:rPr>
              <w:t>336期不收稿費大德、同奮</w:t>
            </w:r>
          </w:p>
        </w:tc>
        <w:tc>
          <w:tcPr>
            <w:tcW w:w="709" w:type="dxa"/>
            <w:vAlign w:val="center"/>
          </w:tcPr>
          <w:p w14:paraId="17C80BC3" w14:textId="77777777" w:rsidR="002A2EDC" w:rsidRPr="00124912" w:rsidRDefault="002A2EDC" w:rsidP="004B4A42">
            <w:pPr>
              <w:autoSpaceDE w:val="0"/>
              <w:autoSpaceDN w:val="0"/>
              <w:adjustRightInd w:val="0"/>
              <w:spacing w:line="0" w:lineRule="atLeast"/>
              <w:jc w:val="both"/>
              <w:rPr>
                <w:rFonts w:ascii="新細明體" w:hAnsi="新細明體" w:cs="新細明體"/>
                <w:kern w:val="0"/>
                <w:lang w:val="zh-TW"/>
              </w:rPr>
            </w:pPr>
            <w:r>
              <w:rPr>
                <w:rFonts w:ascii="新細明體" w:hAnsi="新細明體" w:cs="新細明體" w:hint="eastAsia"/>
                <w:kern w:val="0"/>
                <w:lang w:val="zh-TW"/>
              </w:rPr>
              <w:t>138</w:t>
            </w:r>
          </w:p>
        </w:tc>
        <w:tc>
          <w:tcPr>
            <w:tcW w:w="3260" w:type="dxa"/>
            <w:vAlign w:val="center"/>
          </w:tcPr>
          <w:p w14:paraId="7077EA6A" w14:textId="77777777" w:rsidR="002A2EDC" w:rsidRPr="00124912" w:rsidRDefault="002A2EDC" w:rsidP="004B4A42">
            <w:pPr>
              <w:autoSpaceDE w:val="0"/>
              <w:autoSpaceDN w:val="0"/>
              <w:adjustRightInd w:val="0"/>
              <w:spacing w:line="0" w:lineRule="atLeast"/>
              <w:jc w:val="both"/>
              <w:rPr>
                <w:rFonts w:ascii="新細明體" w:hAnsi="新細明體" w:cs="新細明體"/>
                <w:kern w:val="0"/>
                <w:lang w:val="zh-TW"/>
              </w:rPr>
            </w:pPr>
            <w:r>
              <w:rPr>
                <w:rFonts w:ascii="新細明體" w:hAnsi="新細明體" w:cs="新細明體" w:hint="eastAsia"/>
                <w:kern w:val="0"/>
                <w:lang w:val="zh-TW"/>
              </w:rPr>
              <w:t>康凝書</w:t>
            </w:r>
          </w:p>
        </w:tc>
        <w:tc>
          <w:tcPr>
            <w:tcW w:w="425" w:type="dxa"/>
            <w:vAlign w:val="center"/>
          </w:tcPr>
          <w:p w14:paraId="4368D5A6" w14:textId="77777777" w:rsidR="002A2EDC" w:rsidRPr="00521989" w:rsidRDefault="002A2EDC" w:rsidP="004B4A42">
            <w:pPr>
              <w:spacing w:line="0" w:lineRule="atLeast"/>
              <w:jc w:val="both"/>
            </w:pPr>
          </w:p>
        </w:tc>
      </w:tr>
      <w:tr w:rsidR="002A2EDC" w:rsidRPr="00521989" w14:paraId="4B9A5195" w14:textId="77777777" w:rsidTr="004B4A42">
        <w:trPr>
          <w:trHeight w:val="487"/>
        </w:trPr>
        <w:tc>
          <w:tcPr>
            <w:tcW w:w="1403" w:type="dxa"/>
            <w:vAlign w:val="center"/>
          </w:tcPr>
          <w:p w14:paraId="5091197D" w14:textId="77777777" w:rsidR="002A2EDC" w:rsidRPr="00521989" w:rsidRDefault="002A2EDC" w:rsidP="004B4A42">
            <w:pPr>
              <w:spacing w:line="0" w:lineRule="atLeast"/>
              <w:jc w:val="both"/>
            </w:pPr>
            <w:r>
              <w:rPr>
                <w:rFonts w:hint="eastAsia"/>
              </w:rPr>
              <w:t>2012/04</w:t>
            </w:r>
            <w:r w:rsidRPr="00521989">
              <w:rPr>
                <w:rFonts w:hint="eastAsia"/>
              </w:rPr>
              <w:t>/15</w:t>
            </w:r>
          </w:p>
        </w:tc>
        <w:tc>
          <w:tcPr>
            <w:tcW w:w="690" w:type="dxa"/>
            <w:vAlign w:val="center"/>
          </w:tcPr>
          <w:p w14:paraId="698BBE2E" w14:textId="77777777" w:rsidR="002A2EDC" w:rsidRPr="00521989" w:rsidRDefault="002A2EDC" w:rsidP="004B4A42">
            <w:pPr>
              <w:spacing w:line="0" w:lineRule="atLeast"/>
              <w:jc w:val="both"/>
              <w:rPr>
                <w:b/>
              </w:rPr>
            </w:pPr>
            <w:r>
              <w:rPr>
                <w:rFonts w:hint="eastAsia"/>
                <w:b/>
              </w:rPr>
              <w:t>337</w:t>
            </w:r>
          </w:p>
        </w:tc>
        <w:tc>
          <w:tcPr>
            <w:tcW w:w="1984" w:type="dxa"/>
            <w:vAlign w:val="center"/>
          </w:tcPr>
          <w:p w14:paraId="310BC886" w14:textId="77777777" w:rsidR="002A2EDC" w:rsidRPr="00124912" w:rsidRDefault="002A2EDC" w:rsidP="004B4A42">
            <w:pPr>
              <w:spacing w:line="0" w:lineRule="atLeast"/>
              <w:jc w:val="both"/>
              <w:rPr>
                <w:rFonts w:ascii="新細明體" w:hAnsi="新細明體"/>
                <w:bdr w:val="single" w:sz="4" w:space="0" w:color="auto"/>
              </w:rPr>
            </w:pPr>
            <w:r w:rsidRPr="00D43963">
              <w:rPr>
                <w:rFonts w:ascii="新細明體" w:hAnsi="新細明體" w:hint="eastAsia"/>
                <w:bdr w:val="single" w:sz="4" w:space="0" w:color="auto"/>
              </w:rPr>
              <w:t>通訊錄</w:t>
            </w:r>
          </w:p>
        </w:tc>
        <w:tc>
          <w:tcPr>
            <w:tcW w:w="6946" w:type="dxa"/>
            <w:vAlign w:val="center"/>
          </w:tcPr>
          <w:p w14:paraId="2C18800B" w14:textId="77777777" w:rsidR="002A2EDC" w:rsidRPr="00124912" w:rsidRDefault="002A2EDC" w:rsidP="004B4A42">
            <w:pPr>
              <w:jc w:val="both"/>
              <w:rPr>
                <w:rFonts w:ascii="新細明體" w:hAnsi="新細明體"/>
              </w:rPr>
            </w:pPr>
          </w:p>
        </w:tc>
        <w:tc>
          <w:tcPr>
            <w:tcW w:w="709" w:type="dxa"/>
            <w:vAlign w:val="center"/>
          </w:tcPr>
          <w:p w14:paraId="42F4E4C9" w14:textId="77777777" w:rsidR="002A2EDC" w:rsidRPr="00124912" w:rsidRDefault="002A2EDC" w:rsidP="004B4A42">
            <w:pPr>
              <w:autoSpaceDE w:val="0"/>
              <w:autoSpaceDN w:val="0"/>
              <w:adjustRightInd w:val="0"/>
              <w:spacing w:line="0" w:lineRule="atLeast"/>
              <w:jc w:val="both"/>
              <w:rPr>
                <w:rFonts w:ascii="新細明體" w:hAnsi="新細明體"/>
              </w:rPr>
            </w:pPr>
            <w:r>
              <w:rPr>
                <w:rFonts w:ascii="新細明體" w:hAnsi="新細明體" w:hint="eastAsia"/>
              </w:rPr>
              <w:t>139</w:t>
            </w:r>
          </w:p>
        </w:tc>
        <w:tc>
          <w:tcPr>
            <w:tcW w:w="3260" w:type="dxa"/>
            <w:vAlign w:val="center"/>
          </w:tcPr>
          <w:p w14:paraId="47F9D51A" w14:textId="77777777" w:rsidR="002A2EDC" w:rsidRPr="00124912" w:rsidRDefault="002A2EDC" w:rsidP="004B4A42">
            <w:pPr>
              <w:autoSpaceDE w:val="0"/>
              <w:autoSpaceDN w:val="0"/>
              <w:adjustRightInd w:val="0"/>
              <w:spacing w:line="0" w:lineRule="atLeast"/>
              <w:jc w:val="both"/>
              <w:rPr>
                <w:rFonts w:ascii="新細明體" w:hAnsi="新細明體"/>
              </w:rPr>
            </w:pPr>
            <w:r>
              <w:rPr>
                <w:rFonts w:ascii="新細明體" w:hAnsi="新細明體" w:hint="eastAsia"/>
              </w:rPr>
              <w:t>極院</w:t>
            </w:r>
          </w:p>
        </w:tc>
        <w:tc>
          <w:tcPr>
            <w:tcW w:w="425" w:type="dxa"/>
            <w:vAlign w:val="center"/>
          </w:tcPr>
          <w:p w14:paraId="5671175E" w14:textId="77777777" w:rsidR="002A2EDC" w:rsidRPr="00521989" w:rsidRDefault="002A2EDC" w:rsidP="004B4A42">
            <w:pPr>
              <w:spacing w:line="0" w:lineRule="atLeast"/>
              <w:jc w:val="both"/>
            </w:pPr>
          </w:p>
        </w:tc>
      </w:tr>
    </w:tbl>
    <w:p w14:paraId="7A389233" w14:textId="77777777" w:rsidR="002A2EDC" w:rsidRDefault="002A2EDC" w:rsidP="002A2EDC">
      <w:pPr>
        <w:rPr>
          <w:szCs w:val="160"/>
        </w:rPr>
      </w:pPr>
    </w:p>
    <w:p w14:paraId="674D9CE5" w14:textId="77777777" w:rsidR="002A2EDC" w:rsidRDefault="002A2EDC" w:rsidP="002A2EDC">
      <w:pPr>
        <w:rPr>
          <w:szCs w:val="160"/>
        </w:rPr>
      </w:pPr>
    </w:p>
    <w:p w14:paraId="2788EC76" w14:textId="77777777" w:rsidR="002A2EDC" w:rsidRDefault="002A2EDC" w:rsidP="002A2EDC">
      <w:pPr>
        <w:rPr>
          <w:szCs w:val="160"/>
        </w:rPr>
      </w:pPr>
    </w:p>
    <w:p w14:paraId="4AE43A97" w14:textId="77777777" w:rsidR="002A2EDC" w:rsidRPr="00521989" w:rsidRDefault="002A2EDC" w:rsidP="002A2EDC">
      <w:pPr>
        <w:spacing w:line="0" w:lineRule="atLeast"/>
        <w:rPr>
          <w:b/>
        </w:rPr>
      </w:pPr>
      <w:r w:rsidRPr="00521989">
        <w:rPr>
          <w:rFonts w:hint="eastAsia"/>
          <w:b/>
        </w:rPr>
        <w:t>33</w:t>
      </w:r>
      <w:r>
        <w:rPr>
          <w:rFonts w:hint="eastAsia"/>
          <w:b/>
        </w:rPr>
        <w:t>8</w:t>
      </w:r>
      <w:r w:rsidRPr="00521989">
        <w:rPr>
          <w:rFonts w:hint="eastAsia"/>
          <w:b/>
        </w:rPr>
        <w:t>期教訊目錄</w:t>
      </w:r>
      <w:r>
        <w:rPr>
          <w:rFonts w:hint="eastAsia"/>
          <w:b/>
        </w:rPr>
        <w:t xml:space="preserve"> 5</w:t>
      </w:r>
      <w:r w:rsidRPr="00521989">
        <w:rPr>
          <w:rFonts w:hint="eastAsia"/>
          <w:b/>
        </w:rPr>
        <w:t>月號</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690"/>
        <w:gridCol w:w="1984"/>
        <w:gridCol w:w="6946"/>
        <w:gridCol w:w="709"/>
        <w:gridCol w:w="3260"/>
        <w:gridCol w:w="425"/>
      </w:tblGrid>
      <w:tr w:rsidR="002A2EDC" w:rsidRPr="00521989" w14:paraId="47299ECC" w14:textId="77777777" w:rsidTr="004B4A42">
        <w:trPr>
          <w:trHeight w:val="487"/>
        </w:trPr>
        <w:tc>
          <w:tcPr>
            <w:tcW w:w="1403" w:type="dxa"/>
            <w:vAlign w:val="center"/>
          </w:tcPr>
          <w:p w14:paraId="30A896E3" w14:textId="77777777" w:rsidR="002A2EDC" w:rsidRPr="00521989" w:rsidRDefault="002A2EDC" w:rsidP="004B4A42">
            <w:pPr>
              <w:spacing w:line="0" w:lineRule="atLeast"/>
              <w:jc w:val="both"/>
            </w:pPr>
            <w:r w:rsidRPr="00521989">
              <w:rPr>
                <w:rFonts w:hint="eastAsia"/>
              </w:rPr>
              <w:t>時</w:t>
            </w:r>
            <w:r w:rsidRPr="00521989">
              <w:rPr>
                <w:rFonts w:hint="eastAsia"/>
              </w:rPr>
              <w:t xml:space="preserve">  </w:t>
            </w:r>
            <w:r w:rsidRPr="00521989">
              <w:rPr>
                <w:rFonts w:hint="eastAsia"/>
              </w:rPr>
              <w:t>間</w:t>
            </w:r>
          </w:p>
        </w:tc>
        <w:tc>
          <w:tcPr>
            <w:tcW w:w="690" w:type="dxa"/>
            <w:vAlign w:val="center"/>
          </w:tcPr>
          <w:p w14:paraId="4EB148BF" w14:textId="77777777" w:rsidR="002A2EDC" w:rsidRPr="00521989" w:rsidRDefault="002A2EDC" w:rsidP="004B4A42">
            <w:pPr>
              <w:spacing w:line="0" w:lineRule="atLeast"/>
              <w:jc w:val="both"/>
            </w:pPr>
            <w:r w:rsidRPr="00521989">
              <w:rPr>
                <w:rFonts w:hint="eastAsia"/>
              </w:rPr>
              <w:t>期</w:t>
            </w:r>
            <w:r w:rsidRPr="00521989">
              <w:rPr>
                <w:rFonts w:hint="eastAsia"/>
              </w:rPr>
              <w:t xml:space="preserve"> </w:t>
            </w:r>
            <w:r w:rsidRPr="00521989">
              <w:rPr>
                <w:rFonts w:hint="eastAsia"/>
              </w:rPr>
              <w:t>數</w:t>
            </w:r>
          </w:p>
        </w:tc>
        <w:tc>
          <w:tcPr>
            <w:tcW w:w="1984" w:type="dxa"/>
            <w:vAlign w:val="center"/>
          </w:tcPr>
          <w:p w14:paraId="0240AFC4" w14:textId="77777777" w:rsidR="002A2EDC" w:rsidRPr="00521989" w:rsidRDefault="002A2EDC" w:rsidP="004B4A42">
            <w:pPr>
              <w:spacing w:line="0" w:lineRule="atLeast"/>
              <w:jc w:val="both"/>
            </w:pPr>
            <w:r w:rsidRPr="00521989">
              <w:rPr>
                <w:rFonts w:hint="eastAsia"/>
              </w:rPr>
              <w:t>所</w:t>
            </w:r>
            <w:r w:rsidRPr="00521989">
              <w:rPr>
                <w:rFonts w:hint="eastAsia"/>
              </w:rPr>
              <w:t xml:space="preserve"> </w:t>
            </w:r>
            <w:r w:rsidRPr="00521989">
              <w:rPr>
                <w:rFonts w:hint="eastAsia"/>
              </w:rPr>
              <w:t>屬</w:t>
            </w:r>
            <w:r w:rsidRPr="00521989">
              <w:rPr>
                <w:rFonts w:hint="eastAsia"/>
              </w:rPr>
              <w:t xml:space="preserve"> </w:t>
            </w:r>
            <w:r w:rsidRPr="00521989">
              <w:rPr>
                <w:rFonts w:hint="eastAsia"/>
              </w:rPr>
              <w:t>專</w:t>
            </w:r>
            <w:r w:rsidRPr="00521989">
              <w:rPr>
                <w:rFonts w:hint="eastAsia"/>
              </w:rPr>
              <w:t xml:space="preserve"> </w:t>
            </w:r>
            <w:r w:rsidRPr="00521989">
              <w:rPr>
                <w:rFonts w:hint="eastAsia"/>
              </w:rPr>
              <w:t>欄</w:t>
            </w:r>
          </w:p>
        </w:tc>
        <w:tc>
          <w:tcPr>
            <w:tcW w:w="6946" w:type="dxa"/>
            <w:vAlign w:val="center"/>
          </w:tcPr>
          <w:p w14:paraId="06A3A6A8" w14:textId="77777777" w:rsidR="002A2EDC" w:rsidRPr="00521989" w:rsidRDefault="002A2EDC" w:rsidP="004B4A42">
            <w:pPr>
              <w:spacing w:line="0" w:lineRule="atLeast"/>
              <w:jc w:val="both"/>
            </w:pPr>
            <w:r>
              <w:rPr>
                <w:rFonts w:hint="eastAsia"/>
              </w:rPr>
              <w:t xml:space="preserve">                 </w:t>
            </w:r>
            <w:r w:rsidRPr="00521989">
              <w:rPr>
                <w:rFonts w:hint="eastAsia"/>
              </w:rPr>
              <w:t>題</w:t>
            </w:r>
            <w:r w:rsidRPr="00521989">
              <w:rPr>
                <w:rFonts w:hint="eastAsia"/>
              </w:rPr>
              <w:t xml:space="preserve">               </w:t>
            </w:r>
            <w:r w:rsidRPr="00521989">
              <w:rPr>
                <w:rFonts w:hint="eastAsia"/>
              </w:rPr>
              <w:t>目</w:t>
            </w:r>
          </w:p>
        </w:tc>
        <w:tc>
          <w:tcPr>
            <w:tcW w:w="709" w:type="dxa"/>
            <w:vAlign w:val="center"/>
          </w:tcPr>
          <w:p w14:paraId="4F3D3434" w14:textId="77777777" w:rsidR="002A2EDC" w:rsidRPr="00521989" w:rsidRDefault="002A2EDC" w:rsidP="004B4A42">
            <w:pPr>
              <w:spacing w:line="0" w:lineRule="atLeast"/>
              <w:jc w:val="both"/>
            </w:pPr>
            <w:r w:rsidRPr="00521989">
              <w:rPr>
                <w:rFonts w:hint="eastAsia"/>
              </w:rPr>
              <w:t>頁</w:t>
            </w:r>
            <w:r w:rsidRPr="00521989">
              <w:rPr>
                <w:rFonts w:hint="eastAsia"/>
              </w:rPr>
              <w:t xml:space="preserve"> </w:t>
            </w:r>
            <w:r w:rsidRPr="00521989">
              <w:rPr>
                <w:rFonts w:hint="eastAsia"/>
              </w:rPr>
              <w:t>數</w:t>
            </w:r>
          </w:p>
        </w:tc>
        <w:tc>
          <w:tcPr>
            <w:tcW w:w="3260" w:type="dxa"/>
            <w:vAlign w:val="center"/>
          </w:tcPr>
          <w:p w14:paraId="7A08900F" w14:textId="77777777" w:rsidR="002A2EDC" w:rsidRPr="00521989" w:rsidRDefault="002A2EDC" w:rsidP="004B4A42">
            <w:pPr>
              <w:spacing w:line="0" w:lineRule="atLeast"/>
              <w:ind w:firstLineChars="100" w:firstLine="240"/>
              <w:jc w:val="both"/>
            </w:pPr>
            <w:r w:rsidRPr="00521989">
              <w:rPr>
                <w:rFonts w:hint="eastAsia"/>
              </w:rPr>
              <w:t>作</w:t>
            </w:r>
            <w:r w:rsidRPr="00521989">
              <w:rPr>
                <w:rFonts w:hint="eastAsia"/>
              </w:rPr>
              <w:t xml:space="preserve">  </w:t>
            </w:r>
            <w:r w:rsidRPr="00521989">
              <w:rPr>
                <w:rFonts w:hint="eastAsia"/>
              </w:rPr>
              <w:t>者</w:t>
            </w:r>
          </w:p>
        </w:tc>
        <w:tc>
          <w:tcPr>
            <w:tcW w:w="425" w:type="dxa"/>
            <w:vAlign w:val="center"/>
          </w:tcPr>
          <w:p w14:paraId="358B96EC" w14:textId="77777777" w:rsidR="002A2EDC" w:rsidRPr="00521989" w:rsidRDefault="002A2EDC" w:rsidP="004B4A42">
            <w:pPr>
              <w:spacing w:line="0" w:lineRule="atLeast"/>
              <w:jc w:val="both"/>
            </w:pPr>
            <w:r w:rsidRPr="00521989">
              <w:rPr>
                <w:rFonts w:hint="eastAsia"/>
              </w:rPr>
              <w:t>備註</w:t>
            </w:r>
          </w:p>
        </w:tc>
      </w:tr>
      <w:tr w:rsidR="002A2EDC" w:rsidRPr="00521989" w14:paraId="62906B89" w14:textId="77777777" w:rsidTr="004B4A42">
        <w:trPr>
          <w:trHeight w:val="487"/>
        </w:trPr>
        <w:tc>
          <w:tcPr>
            <w:tcW w:w="1403" w:type="dxa"/>
            <w:vAlign w:val="center"/>
          </w:tcPr>
          <w:p w14:paraId="22BDC164" w14:textId="77777777" w:rsidR="002A2EDC" w:rsidRPr="00521989" w:rsidRDefault="002A2EDC" w:rsidP="004B4A42">
            <w:pPr>
              <w:spacing w:line="0" w:lineRule="atLeast"/>
              <w:jc w:val="both"/>
            </w:pPr>
            <w:r>
              <w:rPr>
                <w:rFonts w:hint="eastAsia"/>
              </w:rPr>
              <w:t>2012/05</w:t>
            </w:r>
            <w:r w:rsidRPr="00521989">
              <w:rPr>
                <w:rFonts w:hint="eastAsia"/>
              </w:rPr>
              <w:t>/15</w:t>
            </w:r>
          </w:p>
        </w:tc>
        <w:tc>
          <w:tcPr>
            <w:tcW w:w="690" w:type="dxa"/>
            <w:vAlign w:val="center"/>
          </w:tcPr>
          <w:p w14:paraId="64B0E587" w14:textId="77777777" w:rsidR="002A2EDC" w:rsidRPr="00521989" w:rsidRDefault="002A2EDC" w:rsidP="004B4A42">
            <w:pPr>
              <w:spacing w:line="0" w:lineRule="atLeast"/>
              <w:jc w:val="both"/>
              <w:rPr>
                <w:b/>
              </w:rPr>
            </w:pPr>
            <w:r>
              <w:rPr>
                <w:rFonts w:hint="eastAsia"/>
                <w:b/>
              </w:rPr>
              <w:t>338</w:t>
            </w:r>
          </w:p>
        </w:tc>
        <w:tc>
          <w:tcPr>
            <w:tcW w:w="1984" w:type="dxa"/>
            <w:vAlign w:val="center"/>
          </w:tcPr>
          <w:p w14:paraId="716261D4" w14:textId="77777777" w:rsidR="002A2EDC" w:rsidRPr="00585BC2" w:rsidRDefault="002A2EDC" w:rsidP="004B4A42">
            <w:pPr>
              <w:snapToGrid w:val="0"/>
              <w:jc w:val="both"/>
              <w:rPr>
                <w:rFonts w:ascii="新細明體" w:hAnsi="新細明體"/>
                <w:color w:val="000000"/>
              </w:rPr>
            </w:pPr>
            <w:r w:rsidRPr="00143899">
              <w:rPr>
                <w:rFonts w:ascii="新細明體" w:hAnsi="新細明體" w:hint="eastAsia"/>
                <w:bdr w:val="single" w:sz="4" w:space="0" w:color="auto"/>
              </w:rPr>
              <w:t>光照十方</w:t>
            </w:r>
          </w:p>
        </w:tc>
        <w:tc>
          <w:tcPr>
            <w:tcW w:w="6946" w:type="dxa"/>
            <w:vAlign w:val="center"/>
          </w:tcPr>
          <w:p w14:paraId="664FF088" w14:textId="77777777" w:rsidR="002A2EDC" w:rsidRPr="00045CA9" w:rsidRDefault="002A2EDC" w:rsidP="004B4A42">
            <w:pPr>
              <w:spacing w:line="0" w:lineRule="atLeast"/>
              <w:jc w:val="both"/>
              <w:rPr>
                <w:rFonts w:ascii="新細明體" w:hAnsi="新細明體"/>
              </w:rPr>
            </w:pPr>
            <w:r w:rsidRPr="00045CA9">
              <w:rPr>
                <w:rFonts w:ascii="新細明體" w:hAnsi="新細明體" w:hint="eastAsia"/>
              </w:rPr>
              <w:t>落實勤儉清白教風  極院成立審計委會</w:t>
            </w:r>
          </w:p>
        </w:tc>
        <w:tc>
          <w:tcPr>
            <w:tcW w:w="709" w:type="dxa"/>
            <w:vAlign w:val="center"/>
          </w:tcPr>
          <w:p w14:paraId="23CB8E9D" w14:textId="77777777" w:rsidR="002A2EDC" w:rsidRPr="00045CA9" w:rsidRDefault="002A2EDC" w:rsidP="004B4A42">
            <w:pPr>
              <w:spacing w:line="0" w:lineRule="atLeast"/>
              <w:jc w:val="both"/>
              <w:rPr>
                <w:rFonts w:ascii="新細明體" w:hAnsi="新細明體"/>
              </w:rPr>
            </w:pPr>
            <w:r w:rsidRPr="00143899">
              <w:rPr>
                <w:rFonts w:hint="eastAsia"/>
                <w:b/>
              </w:rPr>
              <w:t>004</w:t>
            </w:r>
          </w:p>
        </w:tc>
        <w:tc>
          <w:tcPr>
            <w:tcW w:w="3260" w:type="dxa"/>
            <w:vAlign w:val="center"/>
          </w:tcPr>
          <w:p w14:paraId="532AE484" w14:textId="77777777" w:rsidR="002A2EDC" w:rsidRPr="00143899" w:rsidRDefault="002A2EDC" w:rsidP="004B4A42">
            <w:pPr>
              <w:pStyle w:val="af5"/>
              <w:kinsoku w:val="0"/>
              <w:overflowPunct w:val="0"/>
              <w:spacing w:line="440" w:lineRule="atLeast"/>
              <w:ind w:right="590"/>
              <w:jc w:val="both"/>
              <w:rPr>
                <w:rFonts w:ascii="新細明體" w:eastAsia="新細明體" w:hAnsi="新細明體"/>
                <w:snapToGrid w:val="0"/>
                <w:spacing w:val="-2"/>
                <w:kern w:val="0"/>
                <w:szCs w:val="24"/>
              </w:rPr>
            </w:pPr>
            <w:r w:rsidRPr="00045CA9">
              <w:rPr>
                <w:rFonts w:ascii="新細明體" w:eastAsia="新細明體" w:hAnsi="新細明體" w:hint="eastAsia"/>
                <w:snapToGrid w:val="0"/>
                <w:spacing w:val="-2"/>
                <w:kern w:val="0"/>
                <w:szCs w:val="24"/>
              </w:rPr>
              <w:t>編輯部</w:t>
            </w:r>
          </w:p>
        </w:tc>
        <w:tc>
          <w:tcPr>
            <w:tcW w:w="425" w:type="dxa"/>
            <w:vAlign w:val="center"/>
          </w:tcPr>
          <w:p w14:paraId="2F8D80BC" w14:textId="77777777" w:rsidR="002A2EDC" w:rsidRPr="00521989" w:rsidRDefault="002A2EDC" w:rsidP="004B4A42">
            <w:pPr>
              <w:spacing w:line="0" w:lineRule="atLeast"/>
              <w:jc w:val="both"/>
            </w:pPr>
          </w:p>
        </w:tc>
      </w:tr>
      <w:tr w:rsidR="002A2EDC" w:rsidRPr="00521989" w14:paraId="0D490F00" w14:textId="77777777" w:rsidTr="004B4A42">
        <w:trPr>
          <w:trHeight w:val="487"/>
        </w:trPr>
        <w:tc>
          <w:tcPr>
            <w:tcW w:w="1403" w:type="dxa"/>
            <w:vAlign w:val="center"/>
          </w:tcPr>
          <w:p w14:paraId="597A4C4C" w14:textId="77777777" w:rsidR="002A2EDC" w:rsidRPr="00521989" w:rsidRDefault="002A2EDC" w:rsidP="004B4A42">
            <w:pPr>
              <w:spacing w:line="0" w:lineRule="atLeast"/>
              <w:jc w:val="both"/>
            </w:pPr>
            <w:r>
              <w:rPr>
                <w:rFonts w:hint="eastAsia"/>
              </w:rPr>
              <w:t>2012/05</w:t>
            </w:r>
            <w:r w:rsidRPr="00521989">
              <w:rPr>
                <w:rFonts w:hint="eastAsia"/>
              </w:rPr>
              <w:t>/15</w:t>
            </w:r>
          </w:p>
        </w:tc>
        <w:tc>
          <w:tcPr>
            <w:tcW w:w="690" w:type="dxa"/>
            <w:vAlign w:val="center"/>
          </w:tcPr>
          <w:p w14:paraId="43CDDE2B" w14:textId="77777777" w:rsidR="002A2EDC" w:rsidRPr="00521989" w:rsidRDefault="002A2EDC" w:rsidP="004B4A42">
            <w:pPr>
              <w:spacing w:line="0" w:lineRule="atLeast"/>
              <w:jc w:val="both"/>
              <w:rPr>
                <w:b/>
              </w:rPr>
            </w:pPr>
            <w:r>
              <w:rPr>
                <w:rFonts w:hint="eastAsia"/>
                <w:b/>
              </w:rPr>
              <w:t>338</w:t>
            </w:r>
          </w:p>
        </w:tc>
        <w:tc>
          <w:tcPr>
            <w:tcW w:w="1984" w:type="dxa"/>
            <w:vAlign w:val="center"/>
          </w:tcPr>
          <w:p w14:paraId="4BD0FA4D" w14:textId="77777777" w:rsidR="002A2EDC" w:rsidRPr="00033BE8" w:rsidRDefault="002A2EDC" w:rsidP="004B4A42">
            <w:pPr>
              <w:snapToGrid w:val="0"/>
              <w:jc w:val="both"/>
              <w:rPr>
                <w:rFonts w:ascii="新細明體" w:hAnsi="新細明體"/>
              </w:rPr>
            </w:pPr>
            <w:r w:rsidRPr="00143899">
              <w:rPr>
                <w:rFonts w:ascii="新細明體" w:hAnsi="新細明體" w:hint="eastAsia"/>
                <w:bdr w:val="single" w:sz="4" w:space="0" w:color="auto"/>
              </w:rPr>
              <w:t>光照十方</w:t>
            </w:r>
          </w:p>
        </w:tc>
        <w:tc>
          <w:tcPr>
            <w:tcW w:w="6946" w:type="dxa"/>
            <w:vAlign w:val="center"/>
          </w:tcPr>
          <w:p w14:paraId="2B1F3E48" w14:textId="77777777" w:rsidR="002A2EDC" w:rsidRPr="00585BC2" w:rsidRDefault="002A2EDC" w:rsidP="004B4A42">
            <w:pPr>
              <w:snapToGrid w:val="0"/>
              <w:jc w:val="both"/>
              <w:rPr>
                <w:rFonts w:ascii="新細明體" w:hAnsi="新細明體"/>
              </w:rPr>
            </w:pPr>
            <w:r w:rsidRPr="001A0612">
              <w:rPr>
                <w:rFonts w:ascii="新細明體" w:hAnsi="新細明體" w:hint="eastAsia"/>
              </w:rPr>
              <w:t>對照世運  印證救劫成果    化解劫運  有賴普施教化</w:t>
            </w:r>
          </w:p>
        </w:tc>
        <w:tc>
          <w:tcPr>
            <w:tcW w:w="709" w:type="dxa"/>
            <w:vAlign w:val="center"/>
          </w:tcPr>
          <w:p w14:paraId="68A50F9E" w14:textId="77777777" w:rsidR="002A2EDC" w:rsidRPr="00143899" w:rsidRDefault="002A2EDC" w:rsidP="004B4A42">
            <w:pPr>
              <w:spacing w:line="0" w:lineRule="atLeast"/>
              <w:jc w:val="both"/>
              <w:rPr>
                <w:b/>
              </w:rPr>
            </w:pPr>
            <w:r>
              <w:rPr>
                <w:rFonts w:hint="eastAsia"/>
                <w:b/>
              </w:rPr>
              <w:t>008</w:t>
            </w:r>
          </w:p>
        </w:tc>
        <w:tc>
          <w:tcPr>
            <w:tcW w:w="3260" w:type="dxa"/>
            <w:vAlign w:val="center"/>
          </w:tcPr>
          <w:p w14:paraId="1F551AD5" w14:textId="77777777" w:rsidR="002A2EDC" w:rsidRPr="00033BE8" w:rsidRDefault="002A2EDC" w:rsidP="004B4A42">
            <w:pPr>
              <w:pStyle w:val="af5"/>
              <w:kinsoku w:val="0"/>
              <w:overflowPunct w:val="0"/>
              <w:snapToGrid w:val="0"/>
              <w:ind w:right="598"/>
              <w:jc w:val="both"/>
              <w:rPr>
                <w:rFonts w:ascii="新細明體" w:eastAsia="新細明體" w:hAnsi="新細明體"/>
                <w:szCs w:val="24"/>
              </w:rPr>
            </w:pPr>
            <w:r w:rsidRPr="00033BE8">
              <w:rPr>
                <w:rFonts w:ascii="新細明體" w:eastAsia="新細明體" w:hAnsi="新細明體" w:hint="eastAsia"/>
                <w:szCs w:val="24"/>
              </w:rPr>
              <w:t>極院中書室</w:t>
            </w:r>
          </w:p>
          <w:p w14:paraId="1EF32F94" w14:textId="77777777" w:rsidR="002A2EDC" w:rsidRPr="00033BE8" w:rsidRDefault="002A2EDC" w:rsidP="004B4A42">
            <w:pPr>
              <w:pStyle w:val="af5"/>
              <w:kinsoku w:val="0"/>
              <w:wordWrap w:val="0"/>
              <w:overflowPunct w:val="0"/>
              <w:snapToGrid w:val="0"/>
              <w:ind w:right="472"/>
              <w:jc w:val="both"/>
              <w:rPr>
                <w:rFonts w:ascii="新細明體" w:eastAsia="新細明體" w:hAnsi="新細明體"/>
                <w:szCs w:val="24"/>
              </w:rPr>
            </w:pPr>
          </w:p>
        </w:tc>
        <w:tc>
          <w:tcPr>
            <w:tcW w:w="425" w:type="dxa"/>
            <w:vAlign w:val="center"/>
          </w:tcPr>
          <w:p w14:paraId="7274FE34" w14:textId="77777777" w:rsidR="002A2EDC" w:rsidRPr="00521989" w:rsidRDefault="002A2EDC" w:rsidP="004B4A42">
            <w:pPr>
              <w:spacing w:line="0" w:lineRule="atLeast"/>
              <w:jc w:val="both"/>
            </w:pPr>
          </w:p>
        </w:tc>
      </w:tr>
      <w:tr w:rsidR="002A2EDC" w:rsidRPr="00521989" w14:paraId="1F4C75E2" w14:textId="77777777" w:rsidTr="004B4A42">
        <w:trPr>
          <w:trHeight w:val="487"/>
        </w:trPr>
        <w:tc>
          <w:tcPr>
            <w:tcW w:w="1403" w:type="dxa"/>
            <w:vAlign w:val="center"/>
          </w:tcPr>
          <w:p w14:paraId="46D11B16" w14:textId="77777777" w:rsidR="002A2EDC" w:rsidRPr="00521989" w:rsidRDefault="002A2EDC" w:rsidP="004B4A42">
            <w:pPr>
              <w:spacing w:line="0" w:lineRule="atLeast"/>
              <w:jc w:val="both"/>
            </w:pPr>
            <w:r>
              <w:rPr>
                <w:rFonts w:hint="eastAsia"/>
              </w:rPr>
              <w:t>2012/05</w:t>
            </w:r>
            <w:r w:rsidRPr="00521989">
              <w:rPr>
                <w:rFonts w:hint="eastAsia"/>
              </w:rPr>
              <w:t>/15</w:t>
            </w:r>
          </w:p>
        </w:tc>
        <w:tc>
          <w:tcPr>
            <w:tcW w:w="690" w:type="dxa"/>
            <w:vAlign w:val="center"/>
          </w:tcPr>
          <w:p w14:paraId="5F08FBA6" w14:textId="77777777" w:rsidR="002A2EDC" w:rsidRPr="00521989" w:rsidRDefault="002A2EDC" w:rsidP="004B4A42">
            <w:pPr>
              <w:spacing w:line="0" w:lineRule="atLeast"/>
              <w:jc w:val="both"/>
              <w:rPr>
                <w:b/>
              </w:rPr>
            </w:pPr>
            <w:r>
              <w:rPr>
                <w:rFonts w:hint="eastAsia"/>
                <w:b/>
              </w:rPr>
              <w:t>338</w:t>
            </w:r>
          </w:p>
        </w:tc>
        <w:tc>
          <w:tcPr>
            <w:tcW w:w="1984" w:type="dxa"/>
            <w:vAlign w:val="center"/>
          </w:tcPr>
          <w:p w14:paraId="76AAF547" w14:textId="77777777" w:rsidR="002A2EDC" w:rsidRPr="00585BC2" w:rsidRDefault="002A2EDC" w:rsidP="004B4A42">
            <w:pPr>
              <w:jc w:val="both"/>
              <w:rPr>
                <w:rFonts w:ascii="新細明體" w:hAnsi="新細明體"/>
                <w:color w:val="000000"/>
              </w:rPr>
            </w:pPr>
            <w:r w:rsidRPr="00585BC2">
              <w:rPr>
                <w:rFonts w:ascii="新細明體" w:hAnsi="新細明體" w:hint="eastAsia"/>
                <w:bdr w:val="single" w:sz="4" w:space="0" w:color="auto"/>
              </w:rPr>
              <w:t>緬懷慈恩</w:t>
            </w:r>
          </w:p>
        </w:tc>
        <w:tc>
          <w:tcPr>
            <w:tcW w:w="6946" w:type="dxa"/>
            <w:vAlign w:val="center"/>
          </w:tcPr>
          <w:p w14:paraId="1790AD2A" w14:textId="77777777" w:rsidR="002A2EDC" w:rsidRPr="00585BC2" w:rsidRDefault="002A2EDC" w:rsidP="004B4A42">
            <w:pPr>
              <w:jc w:val="both"/>
              <w:rPr>
                <w:rFonts w:ascii="新細明體" w:hAnsi="新細明體"/>
              </w:rPr>
            </w:pPr>
            <w:r w:rsidRPr="00585BC2">
              <w:rPr>
                <w:rFonts w:ascii="新細明體" w:hAnsi="新細明體" w:hint="eastAsia"/>
              </w:rPr>
              <w:t>一位至誠虔信  上帝的女性</w:t>
            </w:r>
          </w:p>
          <w:p w14:paraId="244FEE37" w14:textId="77777777" w:rsidR="002A2EDC" w:rsidRPr="00585BC2" w:rsidRDefault="002A2EDC" w:rsidP="004B4A42">
            <w:pPr>
              <w:jc w:val="both"/>
              <w:rPr>
                <w:rFonts w:ascii="新細明體" w:hAnsi="新細明體"/>
              </w:rPr>
            </w:pPr>
            <w:r w:rsidRPr="00585BC2">
              <w:rPr>
                <w:rFonts w:ascii="新細明體" w:hAnsi="新細明體" w:hint="eastAsia"/>
              </w:rPr>
              <w:t>坤元輔教110歲暨證道15週年紀念專刊</w:t>
            </w:r>
          </w:p>
        </w:tc>
        <w:tc>
          <w:tcPr>
            <w:tcW w:w="709" w:type="dxa"/>
            <w:vAlign w:val="center"/>
          </w:tcPr>
          <w:p w14:paraId="2972722C" w14:textId="77777777" w:rsidR="002A2EDC" w:rsidRPr="00143899" w:rsidRDefault="002A2EDC" w:rsidP="004B4A42">
            <w:pPr>
              <w:spacing w:line="0" w:lineRule="atLeast"/>
              <w:jc w:val="both"/>
              <w:rPr>
                <w:b/>
              </w:rPr>
            </w:pPr>
            <w:r>
              <w:rPr>
                <w:rFonts w:hint="eastAsia"/>
                <w:b/>
              </w:rPr>
              <w:t>025</w:t>
            </w:r>
          </w:p>
        </w:tc>
        <w:tc>
          <w:tcPr>
            <w:tcW w:w="3260" w:type="dxa"/>
            <w:vAlign w:val="center"/>
          </w:tcPr>
          <w:p w14:paraId="2692D2AF" w14:textId="77777777" w:rsidR="002A2EDC" w:rsidRPr="00585BC2" w:rsidRDefault="002A2EDC" w:rsidP="004B4A42">
            <w:pPr>
              <w:ind w:right="480"/>
              <w:jc w:val="both"/>
              <w:rPr>
                <w:rFonts w:ascii="新細明體" w:hAnsi="新細明體"/>
                <w:color w:val="000000"/>
              </w:rPr>
            </w:pPr>
            <w:r w:rsidRPr="00615EF6">
              <w:rPr>
                <w:rFonts w:ascii="新細明體" w:hAnsi="新細明體" w:hint="eastAsia"/>
              </w:rPr>
              <w:t>資料提供/</w:t>
            </w:r>
            <w:r>
              <w:rPr>
                <w:rFonts w:ascii="新細明體" w:hAnsi="新細明體" w:hint="eastAsia"/>
              </w:rPr>
              <w:t>教史委員會</w:t>
            </w:r>
          </w:p>
        </w:tc>
        <w:tc>
          <w:tcPr>
            <w:tcW w:w="425" w:type="dxa"/>
            <w:vAlign w:val="center"/>
          </w:tcPr>
          <w:p w14:paraId="69A94F1A" w14:textId="77777777" w:rsidR="002A2EDC" w:rsidRPr="00521989" w:rsidRDefault="002A2EDC" w:rsidP="004B4A42">
            <w:pPr>
              <w:spacing w:line="0" w:lineRule="atLeast"/>
              <w:jc w:val="both"/>
            </w:pPr>
          </w:p>
        </w:tc>
      </w:tr>
      <w:tr w:rsidR="002A2EDC" w:rsidRPr="00521989" w14:paraId="7B05315C" w14:textId="77777777" w:rsidTr="004B4A42">
        <w:trPr>
          <w:trHeight w:val="487"/>
        </w:trPr>
        <w:tc>
          <w:tcPr>
            <w:tcW w:w="1403" w:type="dxa"/>
            <w:vAlign w:val="center"/>
          </w:tcPr>
          <w:p w14:paraId="535325FC" w14:textId="77777777" w:rsidR="002A2EDC" w:rsidRPr="00521989" w:rsidRDefault="002A2EDC" w:rsidP="004B4A42">
            <w:pPr>
              <w:spacing w:line="0" w:lineRule="atLeast"/>
              <w:jc w:val="both"/>
            </w:pPr>
            <w:r>
              <w:rPr>
                <w:rFonts w:hint="eastAsia"/>
              </w:rPr>
              <w:t>2012/05</w:t>
            </w:r>
            <w:r w:rsidRPr="00521989">
              <w:rPr>
                <w:rFonts w:hint="eastAsia"/>
              </w:rPr>
              <w:t>/15</w:t>
            </w:r>
          </w:p>
        </w:tc>
        <w:tc>
          <w:tcPr>
            <w:tcW w:w="690" w:type="dxa"/>
            <w:vAlign w:val="center"/>
          </w:tcPr>
          <w:p w14:paraId="37E507F1" w14:textId="77777777" w:rsidR="002A2EDC" w:rsidRPr="00521989" w:rsidRDefault="002A2EDC" w:rsidP="004B4A42">
            <w:pPr>
              <w:spacing w:line="0" w:lineRule="atLeast"/>
              <w:jc w:val="both"/>
              <w:rPr>
                <w:b/>
              </w:rPr>
            </w:pPr>
            <w:r>
              <w:rPr>
                <w:rFonts w:hint="eastAsia"/>
                <w:b/>
              </w:rPr>
              <w:t>338</w:t>
            </w:r>
          </w:p>
        </w:tc>
        <w:tc>
          <w:tcPr>
            <w:tcW w:w="1984" w:type="dxa"/>
            <w:vAlign w:val="center"/>
          </w:tcPr>
          <w:p w14:paraId="686E88C2" w14:textId="77777777" w:rsidR="002A2EDC" w:rsidRPr="00585BC2" w:rsidRDefault="002A2EDC" w:rsidP="004B4A42">
            <w:pPr>
              <w:snapToGrid w:val="0"/>
              <w:jc w:val="both"/>
              <w:rPr>
                <w:rFonts w:ascii="新細明體" w:hAnsi="新細明體"/>
                <w:bdr w:val="single" w:sz="4" w:space="0" w:color="auto"/>
              </w:rPr>
            </w:pPr>
            <w:r w:rsidRPr="00585BC2">
              <w:rPr>
                <w:rFonts w:ascii="新細明體" w:hAnsi="新細明體" w:hint="eastAsia"/>
                <w:bdr w:val="single" w:sz="4" w:space="0" w:color="auto"/>
              </w:rPr>
              <w:t>緬懷慈恩</w:t>
            </w:r>
          </w:p>
        </w:tc>
        <w:tc>
          <w:tcPr>
            <w:tcW w:w="6946" w:type="dxa"/>
            <w:vAlign w:val="center"/>
          </w:tcPr>
          <w:p w14:paraId="73815D01" w14:textId="77777777" w:rsidR="002A2EDC" w:rsidRPr="00585BC2" w:rsidRDefault="002A2EDC" w:rsidP="004B4A42">
            <w:pPr>
              <w:jc w:val="both"/>
              <w:rPr>
                <w:rFonts w:ascii="新細明體" w:hAnsi="新細明體"/>
              </w:rPr>
            </w:pPr>
            <w:r w:rsidRPr="00585BC2">
              <w:rPr>
                <w:rFonts w:ascii="新細明體" w:hAnsi="新細明體" w:hint="eastAsia"/>
              </w:rPr>
              <w:t>寓教於回歸日</w:t>
            </w:r>
            <w:r>
              <w:rPr>
                <w:rFonts w:ascii="新細明體" w:hAnsi="新細明體" w:hint="eastAsia"/>
              </w:rPr>
              <w:t xml:space="preserve">   </w:t>
            </w:r>
            <w:r w:rsidRPr="00585BC2">
              <w:rPr>
                <w:rFonts w:ascii="新細明體" w:hAnsi="新細明體" w:hint="eastAsia"/>
              </w:rPr>
              <w:t>彰顯五四精神</w:t>
            </w:r>
          </w:p>
        </w:tc>
        <w:tc>
          <w:tcPr>
            <w:tcW w:w="709" w:type="dxa"/>
            <w:vAlign w:val="center"/>
          </w:tcPr>
          <w:p w14:paraId="44D9EA19" w14:textId="77777777" w:rsidR="002A2EDC" w:rsidRPr="00143899" w:rsidRDefault="002A2EDC" w:rsidP="004B4A42">
            <w:pPr>
              <w:spacing w:line="0" w:lineRule="atLeast"/>
              <w:jc w:val="both"/>
              <w:rPr>
                <w:b/>
              </w:rPr>
            </w:pPr>
            <w:r>
              <w:rPr>
                <w:rFonts w:hint="eastAsia"/>
                <w:b/>
              </w:rPr>
              <w:t>035</w:t>
            </w:r>
          </w:p>
        </w:tc>
        <w:tc>
          <w:tcPr>
            <w:tcW w:w="3260" w:type="dxa"/>
            <w:vAlign w:val="center"/>
          </w:tcPr>
          <w:p w14:paraId="76F688EF" w14:textId="77777777" w:rsidR="002A2EDC" w:rsidRPr="00585BC2" w:rsidRDefault="002A2EDC" w:rsidP="004B4A42">
            <w:pPr>
              <w:jc w:val="both"/>
              <w:rPr>
                <w:rFonts w:ascii="新細明體" w:hAnsi="新細明體"/>
              </w:rPr>
            </w:pPr>
            <w:r w:rsidRPr="00585BC2">
              <w:rPr>
                <w:rFonts w:ascii="新細明體" w:hAnsi="新細明體" w:hint="eastAsia"/>
              </w:rPr>
              <w:t>弘化院</w:t>
            </w:r>
          </w:p>
          <w:p w14:paraId="6AF04071" w14:textId="77777777" w:rsidR="002A2EDC" w:rsidRPr="00585BC2" w:rsidRDefault="002A2EDC" w:rsidP="004B4A42">
            <w:pPr>
              <w:jc w:val="both"/>
              <w:rPr>
                <w:rFonts w:ascii="新細明體" w:hAnsi="新細明體"/>
                <w:color w:val="000000"/>
              </w:rPr>
            </w:pPr>
          </w:p>
        </w:tc>
        <w:tc>
          <w:tcPr>
            <w:tcW w:w="425" w:type="dxa"/>
            <w:vAlign w:val="center"/>
          </w:tcPr>
          <w:p w14:paraId="1DE52690" w14:textId="77777777" w:rsidR="002A2EDC" w:rsidRPr="00521989" w:rsidRDefault="002A2EDC" w:rsidP="004B4A42">
            <w:pPr>
              <w:spacing w:line="0" w:lineRule="atLeast"/>
              <w:jc w:val="both"/>
            </w:pPr>
          </w:p>
        </w:tc>
      </w:tr>
      <w:tr w:rsidR="002A2EDC" w:rsidRPr="00521989" w14:paraId="27CD311C" w14:textId="77777777" w:rsidTr="004B4A42">
        <w:trPr>
          <w:trHeight w:val="487"/>
        </w:trPr>
        <w:tc>
          <w:tcPr>
            <w:tcW w:w="1403" w:type="dxa"/>
            <w:vAlign w:val="center"/>
          </w:tcPr>
          <w:p w14:paraId="11438877" w14:textId="77777777" w:rsidR="002A2EDC" w:rsidRPr="00521989" w:rsidRDefault="002A2EDC" w:rsidP="004B4A42">
            <w:pPr>
              <w:spacing w:line="0" w:lineRule="atLeast"/>
              <w:jc w:val="both"/>
            </w:pPr>
            <w:r>
              <w:rPr>
                <w:rFonts w:hint="eastAsia"/>
              </w:rPr>
              <w:t>2012/05</w:t>
            </w:r>
            <w:r w:rsidRPr="00521989">
              <w:rPr>
                <w:rFonts w:hint="eastAsia"/>
              </w:rPr>
              <w:t>/15</w:t>
            </w:r>
          </w:p>
        </w:tc>
        <w:tc>
          <w:tcPr>
            <w:tcW w:w="690" w:type="dxa"/>
            <w:vAlign w:val="center"/>
          </w:tcPr>
          <w:p w14:paraId="66D70263" w14:textId="77777777" w:rsidR="002A2EDC" w:rsidRPr="00521989" w:rsidRDefault="002A2EDC" w:rsidP="004B4A42">
            <w:pPr>
              <w:spacing w:line="0" w:lineRule="atLeast"/>
              <w:jc w:val="both"/>
              <w:rPr>
                <w:b/>
              </w:rPr>
            </w:pPr>
            <w:r>
              <w:rPr>
                <w:rFonts w:hint="eastAsia"/>
                <w:b/>
              </w:rPr>
              <w:t>338</w:t>
            </w:r>
          </w:p>
        </w:tc>
        <w:tc>
          <w:tcPr>
            <w:tcW w:w="1984" w:type="dxa"/>
            <w:vAlign w:val="center"/>
          </w:tcPr>
          <w:p w14:paraId="618382E7" w14:textId="77777777" w:rsidR="002A2EDC" w:rsidRPr="00585BC2" w:rsidRDefault="002A2EDC" w:rsidP="004B4A42">
            <w:pPr>
              <w:jc w:val="both"/>
              <w:rPr>
                <w:rFonts w:ascii="新細明體" w:hAnsi="新細明體"/>
                <w:color w:val="000000"/>
              </w:rPr>
            </w:pPr>
            <w:r w:rsidRPr="002E5217">
              <w:rPr>
                <w:rFonts w:ascii="新細明體" w:hAnsi="新細明體" w:hint="eastAsia"/>
                <w:bdr w:val="single" w:sz="4" w:space="0" w:color="auto"/>
              </w:rPr>
              <w:t>緬</w:t>
            </w:r>
            <w:r w:rsidRPr="00585BC2">
              <w:rPr>
                <w:rFonts w:ascii="新細明體" w:hAnsi="新細明體" w:hint="eastAsia"/>
                <w:bdr w:val="single" w:sz="4" w:space="0" w:color="auto"/>
              </w:rPr>
              <w:t>懷慈恩</w:t>
            </w:r>
          </w:p>
        </w:tc>
        <w:tc>
          <w:tcPr>
            <w:tcW w:w="6946" w:type="dxa"/>
            <w:vAlign w:val="center"/>
          </w:tcPr>
          <w:p w14:paraId="0D41CA30" w14:textId="77777777" w:rsidR="002A2EDC" w:rsidRPr="00585BC2" w:rsidRDefault="002A2EDC" w:rsidP="004B4A42">
            <w:pPr>
              <w:jc w:val="both"/>
              <w:rPr>
                <w:rFonts w:ascii="新細明體" w:hAnsi="新細明體" w:cs="TT75B2o00"/>
                <w:kern w:val="0"/>
              </w:rPr>
            </w:pPr>
            <w:r w:rsidRPr="00585BC2">
              <w:rPr>
                <w:rFonts w:ascii="新細明體" w:hAnsi="新細明體" w:hint="eastAsia"/>
              </w:rPr>
              <w:t>繾綣綿綿鶼鰈情深</w:t>
            </w:r>
            <w:r>
              <w:rPr>
                <w:rFonts w:ascii="新細明體" w:hAnsi="新細明體" w:hint="eastAsia"/>
              </w:rPr>
              <w:t xml:space="preserve">   </w:t>
            </w:r>
            <w:r w:rsidRPr="00585BC2">
              <w:rPr>
                <w:rFonts w:ascii="新細明體" w:hAnsi="新細明體" w:hint="eastAsia"/>
              </w:rPr>
              <w:t>本師感念坤元輔教</w:t>
            </w:r>
          </w:p>
        </w:tc>
        <w:tc>
          <w:tcPr>
            <w:tcW w:w="709" w:type="dxa"/>
            <w:vAlign w:val="center"/>
          </w:tcPr>
          <w:p w14:paraId="2FF646FD" w14:textId="77777777" w:rsidR="002A2EDC" w:rsidRPr="00143899" w:rsidRDefault="002A2EDC" w:rsidP="004B4A42">
            <w:pPr>
              <w:spacing w:line="0" w:lineRule="atLeast"/>
              <w:jc w:val="both"/>
              <w:rPr>
                <w:b/>
              </w:rPr>
            </w:pPr>
            <w:r>
              <w:rPr>
                <w:rFonts w:hint="eastAsia"/>
                <w:b/>
              </w:rPr>
              <w:t>037</w:t>
            </w:r>
          </w:p>
        </w:tc>
        <w:tc>
          <w:tcPr>
            <w:tcW w:w="3260" w:type="dxa"/>
            <w:vAlign w:val="center"/>
          </w:tcPr>
          <w:p w14:paraId="160E308E" w14:textId="77777777" w:rsidR="002A2EDC" w:rsidRDefault="002A2EDC" w:rsidP="004B4A42">
            <w:pPr>
              <w:ind w:right="480"/>
              <w:jc w:val="both"/>
              <w:rPr>
                <w:rFonts w:ascii="新細明體" w:hAnsi="新細明體"/>
              </w:rPr>
            </w:pPr>
            <w:r w:rsidRPr="00615EF6">
              <w:rPr>
                <w:rFonts w:ascii="新細明體" w:hAnsi="新細明體" w:hint="eastAsia"/>
              </w:rPr>
              <w:t>資料提供/</w:t>
            </w:r>
            <w:r>
              <w:rPr>
                <w:rFonts w:ascii="新細明體" w:hAnsi="新細明體" w:hint="eastAsia"/>
              </w:rPr>
              <w:t>教史委員會</w:t>
            </w:r>
          </w:p>
          <w:p w14:paraId="3969667E" w14:textId="77777777" w:rsidR="002A2EDC" w:rsidRPr="00585BC2" w:rsidRDefault="002A2EDC" w:rsidP="004B4A42">
            <w:pPr>
              <w:snapToGrid w:val="0"/>
              <w:jc w:val="both"/>
              <w:rPr>
                <w:rFonts w:ascii="新細明體" w:hAnsi="新細明體"/>
              </w:rPr>
            </w:pPr>
          </w:p>
        </w:tc>
        <w:tc>
          <w:tcPr>
            <w:tcW w:w="425" w:type="dxa"/>
            <w:vAlign w:val="center"/>
          </w:tcPr>
          <w:p w14:paraId="1B8DBE60" w14:textId="77777777" w:rsidR="002A2EDC" w:rsidRPr="00521989" w:rsidRDefault="002A2EDC" w:rsidP="004B4A42">
            <w:pPr>
              <w:spacing w:line="0" w:lineRule="atLeast"/>
              <w:jc w:val="both"/>
            </w:pPr>
          </w:p>
        </w:tc>
      </w:tr>
      <w:tr w:rsidR="002A2EDC" w:rsidRPr="00521989" w14:paraId="6A8EEEBB" w14:textId="77777777" w:rsidTr="004B4A42">
        <w:trPr>
          <w:trHeight w:val="487"/>
        </w:trPr>
        <w:tc>
          <w:tcPr>
            <w:tcW w:w="1403" w:type="dxa"/>
            <w:vAlign w:val="center"/>
          </w:tcPr>
          <w:p w14:paraId="05E1B68C" w14:textId="77777777" w:rsidR="002A2EDC" w:rsidRPr="00521989" w:rsidRDefault="002A2EDC" w:rsidP="004B4A42">
            <w:pPr>
              <w:spacing w:line="0" w:lineRule="atLeast"/>
              <w:jc w:val="both"/>
            </w:pPr>
            <w:r>
              <w:rPr>
                <w:rFonts w:hint="eastAsia"/>
              </w:rPr>
              <w:lastRenderedPageBreak/>
              <w:t>2012/05</w:t>
            </w:r>
            <w:r w:rsidRPr="00521989">
              <w:rPr>
                <w:rFonts w:hint="eastAsia"/>
              </w:rPr>
              <w:t>/15</w:t>
            </w:r>
          </w:p>
        </w:tc>
        <w:tc>
          <w:tcPr>
            <w:tcW w:w="690" w:type="dxa"/>
            <w:vAlign w:val="center"/>
          </w:tcPr>
          <w:p w14:paraId="3F24D541" w14:textId="77777777" w:rsidR="002A2EDC" w:rsidRPr="00521989" w:rsidRDefault="002A2EDC" w:rsidP="004B4A42">
            <w:pPr>
              <w:spacing w:line="0" w:lineRule="atLeast"/>
              <w:jc w:val="both"/>
              <w:rPr>
                <w:b/>
              </w:rPr>
            </w:pPr>
            <w:r>
              <w:rPr>
                <w:rFonts w:hint="eastAsia"/>
                <w:b/>
              </w:rPr>
              <w:t>338</w:t>
            </w:r>
          </w:p>
        </w:tc>
        <w:tc>
          <w:tcPr>
            <w:tcW w:w="1984" w:type="dxa"/>
            <w:vAlign w:val="center"/>
          </w:tcPr>
          <w:p w14:paraId="0315E187" w14:textId="77777777" w:rsidR="002A2EDC" w:rsidRPr="00585BC2" w:rsidRDefault="002A2EDC" w:rsidP="004B4A42">
            <w:pPr>
              <w:snapToGrid w:val="0"/>
              <w:jc w:val="both"/>
              <w:rPr>
                <w:rFonts w:ascii="新細明體" w:hAnsi="新細明體" w:cs="新細明體"/>
                <w:color w:val="0D0D0D"/>
                <w:kern w:val="0"/>
                <w:bdr w:val="single" w:sz="4" w:space="0" w:color="auto"/>
              </w:rPr>
            </w:pPr>
            <w:r w:rsidRPr="00585BC2">
              <w:rPr>
                <w:rFonts w:ascii="新細明體" w:hAnsi="新細明體" w:hint="eastAsia"/>
                <w:bdr w:val="single" w:sz="4" w:space="0" w:color="auto"/>
              </w:rPr>
              <w:t>緬懷慈恩</w:t>
            </w:r>
          </w:p>
        </w:tc>
        <w:tc>
          <w:tcPr>
            <w:tcW w:w="6946" w:type="dxa"/>
            <w:vAlign w:val="center"/>
          </w:tcPr>
          <w:p w14:paraId="7979B362" w14:textId="77777777" w:rsidR="002A2EDC" w:rsidRPr="00585BC2" w:rsidRDefault="002A2EDC" w:rsidP="004B4A42">
            <w:pPr>
              <w:snapToGrid w:val="0"/>
              <w:jc w:val="both"/>
              <w:rPr>
                <w:rFonts w:ascii="新細明體" w:hAnsi="新細明體" w:cs="新細明體"/>
                <w:color w:val="0D0D0D"/>
                <w:kern w:val="0"/>
              </w:rPr>
            </w:pPr>
            <w:r w:rsidRPr="00585BC2">
              <w:rPr>
                <w:rFonts w:ascii="新細明體" w:hAnsi="新細明體" w:hint="eastAsia"/>
              </w:rPr>
              <w:t>伉儷同濟共了三期</w:t>
            </w:r>
          </w:p>
        </w:tc>
        <w:tc>
          <w:tcPr>
            <w:tcW w:w="709" w:type="dxa"/>
            <w:vAlign w:val="center"/>
          </w:tcPr>
          <w:p w14:paraId="4CE3B169" w14:textId="77777777" w:rsidR="002A2EDC" w:rsidRPr="00143899" w:rsidRDefault="002A2EDC" w:rsidP="004B4A42">
            <w:pPr>
              <w:spacing w:line="0" w:lineRule="atLeast"/>
              <w:jc w:val="both"/>
              <w:rPr>
                <w:b/>
              </w:rPr>
            </w:pPr>
            <w:r>
              <w:rPr>
                <w:rFonts w:hint="eastAsia"/>
                <w:b/>
              </w:rPr>
              <w:t>043</w:t>
            </w:r>
          </w:p>
        </w:tc>
        <w:tc>
          <w:tcPr>
            <w:tcW w:w="3260" w:type="dxa"/>
            <w:vAlign w:val="center"/>
          </w:tcPr>
          <w:p w14:paraId="5619EED2" w14:textId="77777777" w:rsidR="002A2EDC" w:rsidRPr="00E53669" w:rsidRDefault="002A2EDC" w:rsidP="004B4A42">
            <w:pPr>
              <w:snapToGrid w:val="0"/>
              <w:jc w:val="both"/>
              <w:rPr>
                <w:rFonts w:ascii="新細明體" w:hAnsi="新細明體"/>
              </w:rPr>
            </w:pPr>
            <w:r w:rsidRPr="00E53669">
              <w:rPr>
                <w:rFonts w:ascii="新細明體" w:hAnsi="新細明體" w:hint="eastAsia"/>
              </w:rPr>
              <w:t>口述/坤元輔教</w:t>
            </w:r>
          </w:p>
          <w:p w14:paraId="3BEBDAC9" w14:textId="77777777" w:rsidR="002A2EDC" w:rsidRPr="00E53669" w:rsidRDefault="002A2EDC" w:rsidP="004B4A42">
            <w:pPr>
              <w:snapToGrid w:val="0"/>
              <w:jc w:val="both"/>
              <w:rPr>
                <w:rFonts w:ascii="新細明體" w:hAnsi="新細明體"/>
              </w:rPr>
            </w:pPr>
            <w:r w:rsidRPr="00E53669">
              <w:rPr>
                <w:rFonts w:ascii="新細明體" w:hAnsi="新細明體" w:hint="eastAsia"/>
              </w:rPr>
              <w:t>紀錄/李維剛樞機使者</w:t>
            </w:r>
          </w:p>
          <w:p w14:paraId="62352B75" w14:textId="77777777" w:rsidR="002A2EDC" w:rsidRPr="00E53669" w:rsidRDefault="002A2EDC" w:rsidP="004B4A42">
            <w:pPr>
              <w:snapToGrid w:val="0"/>
              <w:jc w:val="both"/>
              <w:rPr>
                <w:rFonts w:ascii="新細明體" w:hAnsi="新細明體"/>
                <w:color w:val="0D0D0D"/>
              </w:rPr>
            </w:pPr>
            <w:r w:rsidRPr="00E53669">
              <w:rPr>
                <w:rFonts w:ascii="新細明體" w:hAnsi="新細明體" w:hint="eastAsia"/>
              </w:rPr>
              <w:t>整理/編輯部</w:t>
            </w:r>
          </w:p>
        </w:tc>
        <w:tc>
          <w:tcPr>
            <w:tcW w:w="425" w:type="dxa"/>
            <w:vAlign w:val="center"/>
          </w:tcPr>
          <w:p w14:paraId="2CD10A90" w14:textId="77777777" w:rsidR="002A2EDC" w:rsidRPr="00521989" w:rsidRDefault="002A2EDC" w:rsidP="004B4A42">
            <w:pPr>
              <w:spacing w:line="0" w:lineRule="atLeast"/>
              <w:jc w:val="both"/>
            </w:pPr>
          </w:p>
        </w:tc>
      </w:tr>
      <w:tr w:rsidR="002A2EDC" w:rsidRPr="00521989" w14:paraId="0C5B7B20" w14:textId="77777777" w:rsidTr="004B4A42">
        <w:trPr>
          <w:trHeight w:val="487"/>
        </w:trPr>
        <w:tc>
          <w:tcPr>
            <w:tcW w:w="1403" w:type="dxa"/>
            <w:vAlign w:val="center"/>
          </w:tcPr>
          <w:p w14:paraId="08697386" w14:textId="77777777" w:rsidR="002A2EDC" w:rsidRPr="00521989" w:rsidRDefault="002A2EDC" w:rsidP="004B4A42">
            <w:pPr>
              <w:spacing w:line="0" w:lineRule="atLeast"/>
              <w:jc w:val="both"/>
            </w:pPr>
            <w:r>
              <w:rPr>
                <w:rFonts w:hint="eastAsia"/>
              </w:rPr>
              <w:t>2012/05</w:t>
            </w:r>
            <w:r w:rsidRPr="00521989">
              <w:rPr>
                <w:rFonts w:hint="eastAsia"/>
              </w:rPr>
              <w:t>/15</w:t>
            </w:r>
          </w:p>
        </w:tc>
        <w:tc>
          <w:tcPr>
            <w:tcW w:w="690" w:type="dxa"/>
            <w:vAlign w:val="center"/>
          </w:tcPr>
          <w:p w14:paraId="50818B42" w14:textId="77777777" w:rsidR="002A2EDC" w:rsidRPr="00521989" w:rsidRDefault="002A2EDC" w:rsidP="004B4A42">
            <w:pPr>
              <w:spacing w:line="0" w:lineRule="atLeast"/>
              <w:jc w:val="both"/>
              <w:rPr>
                <w:b/>
              </w:rPr>
            </w:pPr>
            <w:r>
              <w:rPr>
                <w:rFonts w:hint="eastAsia"/>
                <w:b/>
              </w:rPr>
              <w:t>338</w:t>
            </w:r>
          </w:p>
        </w:tc>
        <w:tc>
          <w:tcPr>
            <w:tcW w:w="1984" w:type="dxa"/>
            <w:vAlign w:val="center"/>
          </w:tcPr>
          <w:p w14:paraId="14C849EE" w14:textId="77777777" w:rsidR="002A2EDC" w:rsidRPr="00585BC2" w:rsidRDefault="002A2EDC" w:rsidP="004B4A42">
            <w:pPr>
              <w:spacing w:line="0" w:lineRule="atLeast"/>
              <w:jc w:val="both"/>
              <w:rPr>
                <w:rFonts w:ascii="新細明體" w:hAnsi="新細明體"/>
                <w:bdr w:val="single" w:sz="4" w:space="0" w:color="auto"/>
              </w:rPr>
            </w:pPr>
            <w:r w:rsidRPr="00585BC2">
              <w:rPr>
                <w:rFonts w:ascii="新細明體" w:hAnsi="新細明體" w:hint="eastAsia"/>
                <w:bdr w:val="single" w:sz="4" w:space="0" w:color="auto"/>
              </w:rPr>
              <w:t>緬懷慈恩</w:t>
            </w:r>
          </w:p>
        </w:tc>
        <w:tc>
          <w:tcPr>
            <w:tcW w:w="6946" w:type="dxa"/>
            <w:vAlign w:val="center"/>
          </w:tcPr>
          <w:p w14:paraId="62C8F8F7" w14:textId="77777777" w:rsidR="002A2EDC" w:rsidRPr="00834504" w:rsidRDefault="002A2EDC" w:rsidP="004B4A42">
            <w:pPr>
              <w:autoSpaceDE w:val="0"/>
              <w:autoSpaceDN w:val="0"/>
              <w:adjustRightInd w:val="0"/>
              <w:jc w:val="both"/>
              <w:rPr>
                <w:rFonts w:ascii="新細明體" w:hAnsi="新細明體"/>
                <w:kern w:val="0"/>
                <w:bdr w:val="single" w:sz="4" w:space="0" w:color="auto"/>
                <w:lang w:val="zh-TW"/>
              </w:rPr>
            </w:pPr>
            <w:r w:rsidRPr="00585BC2">
              <w:rPr>
                <w:rFonts w:ascii="新細明體" w:hAnsi="新細明體" w:hint="eastAsia"/>
                <w:kern w:val="0"/>
                <w:lang w:val="zh-TW"/>
              </w:rPr>
              <w:t>坤元輔教天上人間殷殷期勉</w:t>
            </w:r>
          </w:p>
        </w:tc>
        <w:tc>
          <w:tcPr>
            <w:tcW w:w="709" w:type="dxa"/>
            <w:vAlign w:val="center"/>
          </w:tcPr>
          <w:p w14:paraId="5303FCD6" w14:textId="77777777" w:rsidR="002A2EDC" w:rsidRPr="00143899" w:rsidRDefault="002A2EDC" w:rsidP="004B4A42">
            <w:pPr>
              <w:spacing w:line="0" w:lineRule="atLeast"/>
              <w:jc w:val="both"/>
              <w:rPr>
                <w:b/>
              </w:rPr>
            </w:pPr>
            <w:r>
              <w:rPr>
                <w:rFonts w:hint="eastAsia"/>
                <w:b/>
              </w:rPr>
              <w:t>060</w:t>
            </w:r>
          </w:p>
        </w:tc>
        <w:tc>
          <w:tcPr>
            <w:tcW w:w="3260" w:type="dxa"/>
            <w:vAlign w:val="center"/>
          </w:tcPr>
          <w:p w14:paraId="5B07872A" w14:textId="77777777" w:rsidR="002A2EDC" w:rsidRPr="00585BC2" w:rsidRDefault="002A2EDC" w:rsidP="004B4A42">
            <w:pPr>
              <w:ind w:right="480"/>
              <w:jc w:val="both"/>
              <w:rPr>
                <w:rFonts w:ascii="新細明體" w:hAnsi="新細明體"/>
              </w:rPr>
            </w:pPr>
            <w:r w:rsidRPr="00615EF6">
              <w:rPr>
                <w:rFonts w:ascii="新細明體" w:hAnsi="新細明體" w:hint="eastAsia"/>
              </w:rPr>
              <w:t>資料提供/</w:t>
            </w:r>
            <w:r>
              <w:rPr>
                <w:rFonts w:ascii="新細明體" w:hAnsi="新細明體" w:hint="eastAsia"/>
              </w:rPr>
              <w:t>教史委員會</w:t>
            </w:r>
          </w:p>
        </w:tc>
        <w:tc>
          <w:tcPr>
            <w:tcW w:w="425" w:type="dxa"/>
            <w:vAlign w:val="center"/>
          </w:tcPr>
          <w:p w14:paraId="4AD945E7" w14:textId="77777777" w:rsidR="002A2EDC" w:rsidRPr="00521989" w:rsidRDefault="002A2EDC" w:rsidP="004B4A42">
            <w:pPr>
              <w:spacing w:line="0" w:lineRule="atLeast"/>
              <w:jc w:val="both"/>
            </w:pPr>
          </w:p>
        </w:tc>
      </w:tr>
      <w:tr w:rsidR="002A2EDC" w:rsidRPr="00521989" w14:paraId="2666173B" w14:textId="77777777" w:rsidTr="004B4A42">
        <w:trPr>
          <w:trHeight w:val="487"/>
        </w:trPr>
        <w:tc>
          <w:tcPr>
            <w:tcW w:w="1403" w:type="dxa"/>
            <w:vAlign w:val="center"/>
          </w:tcPr>
          <w:p w14:paraId="2C8F23B0" w14:textId="77777777" w:rsidR="002A2EDC" w:rsidRPr="00521989" w:rsidRDefault="002A2EDC" w:rsidP="004B4A42">
            <w:pPr>
              <w:spacing w:line="0" w:lineRule="atLeast"/>
              <w:jc w:val="both"/>
            </w:pPr>
            <w:r>
              <w:rPr>
                <w:rFonts w:hint="eastAsia"/>
              </w:rPr>
              <w:t>2012/05</w:t>
            </w:r>
            <w:r w:rsidRPr="00521989">
              <w:rPr>
                <w:rFonts w:hint="eastAsia"/>
              </w:rPr>
              <w:t>/15</w:t>
            </w:r>
          </w:p>
        </w:tc>
        <w:tc>
          <w:tcPr>
            <w:tcW w:w="690" w:type="dxa"/>
            <w:vAlign w:val="center"/>
          </w:tcPr>
          <w:p w14:paraId="0A58DF19" w14:textId="77777777" w:rsidR="002A2EDC" w:rsidRPr="00521989" w:rsidRDefault="002A2EDC" w:rsidP="004B4A42">
            <w:pPr>
              <w:spacing w:line="0" w:lineRule="atLeast"/>
              <w:jc w:val="both"/>
              <w:rPr>
                <w:b/>
              </w:rPr>
            </w:pPr>
            <w:r>
              <w:rPr>
                <w:rFonts w:hint="eastAsia"/>
                <w:b/>
              </w:rPr>
              <w:t>338</w:t>
            </w:r>
          </w:p>
        </w:tc>
        <w:tc>
          <w:tcPr>
            <w:tcW w:w="1984" w:type="dxa"/>
            <w:vAlign w:val="center"/>
          </w:tcPr>
          <w:p w14:paraId="0E73727D" w14:textId="77777777" w:rsidR="002A2EDC" w:rsidRPr="00585BC2" w:rsidRDefault="002A2EDC" w:rsidP="004B4A42">
            <w:pPr>
              <w:spacing w:line="0" w:lineRule="atLeast"/>
              <w:jc w:val="both"/>
              <w:rPr>
                <w:rFonts w:ascii="新細明體" w:hAnsi="新細明體"/>
                <w:bdr w:val="single" w:sz="4" w:space="0" w:color="auto"/>
              </w:rPr>
            </w:pPr>
            <w:r w:rsidRPr="00585BC2">
              <w:rPr>
                <w:rFonts w:ascii="新細明體" w:hAnsi="新細明體" w:hint="eastAsia"/>
                <w:bdr w:val="single" w:sz="4" w:space="0" w:color="auto"/>
              </w:rPr>
              <w:t>緬懷慈恩</w:t>
            </w:r>
          </w:p>
        </w:tc>
        <w:tc>
          <w:tcPr>
            <w:tcW w:w="6946" w:type="dxa"/>
            <w:vAlign w:val="center"/>
          </w:tcPr>
          <w:p w14:paraId="7DFBE5EC" w14:textId="77777777" w:rsidR="002A2EDC" w:rsidRPr="00585BC2" w:rsidRDefault="002A2EDC" w:rsidP="004B4A42">
            <w:pPr>
              <w:jc w:val="both"/>
              <w:rPr>
                <w:rFonts w:ascii="新細明體" w:hAnsi="新細明體"/>
              </w:rPr>
            </w:pPr>
            <w:r w:rsidRPr="00585BC2">
              <w:rPr>
                <w:rFonts w:ascii="新細明體" w:hAnsi="新細明體" w:hint="eastAsia"/>
              </w:rPr>
              <w:t>清涼聖母降凡塵</w:t>
            </w:r>
            <w:r>
              <w:rPr>
                <w:rFonts w:ascii="新細明體" w:hAnsi="新細明體" w:hint="eastAsia"/>
              </w:rPr>
              <w:t xml:space="preserve">  </w:t>
            </w:r>
            <w:r w:rsidRPr="00585BC2">
              <w:rPr>
                <w:rFonts w:ascii="新細明體" w:hAnsi="新細明體" w:hint="eastAsia"/>
              </w:rPr>
              <w:t>慧眼頓開濟世丹</w:t>
            </w:r>
          </w:p>
        </w:tc>
        <w:tc>
          <w:tcPr>
            <w:tcW w:w="709" w:type="dxa"/>
            <w:vAlign w:val="center"/>
          </w:tcPr>
          <w:p w14:paraId="43B077A2" w14:textId="77777777" w:rsidR="002A2EDC" w:rsidRPr="00143899" w:rsidRDefault="002A2EDC" w:rsidP="004B4A42">
            <w:pPr>
              <w:spacing w:line="0" w:lineRule="atLeast"/>
              <w:jc w:val="both"/>
              <w:rPr>
                <w:b/>
              </w:rPr>
            </w:pPr>
            <w:r>
              <w:rPr>
                <w:rFonts w:hint="eastAsia"/>
                <w:b/>
              </w:rPr>
              <w:t>072</w:t>
            </w:r>
          </w:p>
        </w:tc>
        <w:tc>
          <w:tcPr>
            <w:tcW w:w="3260" w:type="dxa"/>
            <w:vAlign w:val="center"/>
          </w:tcPr>
          <w:p w14:paraId="63EA6714" w14:textId="77777777" w:rsidR="002A2EDC" w:rsidRPr="00585BC2" w:rsidRDefault="002A2EDC" w:rsidP="004B4A42">
            <w:pPr>
              <w:ind w:right="480"/>
              <w:jc w:val="both"/>
              <w:rPr>
                <w:rFonts w:ascii="新細明體" w:hAnsi="新細明體"/>
              </w:rPr>
            </w:pPr>
            <w:r w:rsidRPr="00615EF6">
              <w:rPr>
                <w:rFonts w:ascii="新細明體" w:hAnsi="新細明體" w:hint="eastAsia"/>
              </w:rPr>
              <w:t>資料提供/</w:t>
            </w:r>
            <w:r>
              <w:rPr>
                <w:rFonts w:ascii="新細明體" w:hAnsi="新細明體" w:hint="eastAsia"/>
              </w:rPr>
              <w:t>教史委員會</w:t>
            </w:r>
          </w:p>
        </w:tc>
        <w:tc>
          <w:tcPr>
            <w:tcW w:w="425" w:type="dxa"/>
            <w:vAlign w:val="center"/>
          </w:tcPr>
          <w:p w14:paraId="32815351" w14:textId="77777777" w:rsidR="002A2EDC" w:rsidRPr="00521989" w:rsidRDefault="002A2EDC" w:rsidP="004B4A42">
            <w:pPr>
              <w:spacing w:line="0" w:lineRule="atLeast"/>
              <w:jc w:val="both"/>
            </w:pPr>
          </w:p>
        </w:tc>
      </w:tr>
      <w:tr w:rsidR="002A2EDC" w:rsidRPr="00521989" w14:paraId="0B60C25F" w14:textId="77777777" w:rsidTr="004B4A42">
        <w:trPr>
          <w:trHeight w:val="487"/>
        </w:trPr>
        <w:tc>
          <w:tcPr>
            <w:tcW w:w="1403" w:type="dxa"/>
            <w:vAlign w:val="center"/>
          </w:tcPr>
          <w:p w14:paraId="3595ECE1" w14:textId="77777777" w:rsidR="002A2EDC" w:rsidRPr="00521989" w:rsidRDefault="002A2EDC" w:rsidP="004B4A42">
            <w:pPr>
              <w:spacing w:line="0" w:lineRule="atLeast"/>
              <w:jc w:val="both"/>
            </w:pPr>
            <w:r>
              <w:rPr>
                <w:rFonts w:hint="eastAsia"/>
              </w:rPr>
              <w:t>2012/05</w:t>
            </w:r>
            <w:r w:rsidRPr="00521989">
              <w:rPr>
                <w:rFonts w:hint="eastAsia"/>
              </w:rPr>
              <w:t>/15</w:t>
            </w:r>
          </w:p>
        </w:tc>
        <w:tc>
          <w:tcPr>
            <w:tcW w:w="690" w:type="dxa"/>
            <w:vAlign w:val="center"/>
          </w:tcPr>
          <w:p w14:paraId="53AD414A" w14:textId="77777777" w:rsidR="002A2EDC" w:rsidRPr="00521989" w:rsidRDefault="002A2EDC" w:rsidP="004B4A42">
            <w:pPr>
              <w:spacing w:line="0" w:lineRule="atLeast"/>
              <w:jc w:val="both"/>
              <w:rPr>
                <w:b/>
              </w:rPr>
            </w:pPr>
            <w:r>
              <w:rPr>
                <w:rFonts w:hint="eastAsia"/>
                <w:b/>
              </w:rPr>
              <w:t>338</w:t>
            </w:r>
          </w:p>
        </w:tc>
        <w:tc>
          <w:tcPr>
            <w:tcW w:w="1984" w:type="dxa"/>
            <w:vAlign w:val="center"/>
          </w:tcPr>
          <w:p w14:paraId="38AE8DA6" w14:textId="77777777" w:rsidR="002A2EDC" w:rsidRPr="008F13A2" w:rsidRDefault="002A2EDC" w:rsidP="004B4A42">
            <w:pPr>
              <w:spacing w:line="0" w:lineRule="atLeast"/>
              <w:jc w:val="both"/>
              <w:rPr>
                <w:rFonts w:ascii="新細明體" w:hAnsi="新細明體"/>
                <w:bdr w:val="single" w:sz="4" w:space="0" w:color="auto"/>
              </w:rPr>
            </w:pPr>
            <w:r>
              <w:rPr>
                <w:rFonts w:ascii="新細明體" w:hAnsi="新細明體" w:hint="eastAsia"/>
                <w:bdr w:val="single" w:sz="4" w:space="0" w:color="auto"/>
              </w:rPr>
              <w:t>缅怀慈恩</w:t>
            </w:r>
          </w:p>
        </w:tc>
        <w:tc>
          <w:tcPr>
            <w:tcW w:w="6946" w:type="dxa"/>
            <w:vAlign w:val="center"/>
          </w:tcPr>
          <w:p w14:paraId="1B7CE403" w14:textId="77777777" w:rsidR="002A2EDC" w:rsidRPr="00585BC2" w:rsidRDefault="002A2EDC" w:rsidP="004B4A42">
            <w:pPr>
              <w:jc w:val="both"/>
              <w:rPr>
                <w:rFonts w:ascii="新細明體" w:hAnsi="新細明體"/>
              </w:rPr>
            </w:pPr>
            <w:r w:rsidRPr="00585BC2">
              <w:rPr>
                <w:rFonts w:ascii="新細明體" w:hAnsi="新細明體" w:hint="eastAsia"/>
              </w:rPr>
              <w:t>天安太和道場</w:t>
            </w:r>
            <w:r w:rsidRPr="00EF6CA7">
              <w:rPr>
                <w:rFonts w:ascii="新細明體" w:hAnsi="新細明體" w:hint="eastAsia"/>
              </w:rPr>
              <w:t>神主牌位（蓮位區）</w:t>
            </w:r>
            <w:r>
              <w:rPr>
                <w:rFonts w:ascii="新細明體" w:hAnsi="新細明體" w:hint="eastAsia"/>
              </w:rPr>
              <w:t xml:space="preserve">   </w:t>
            </w:r>
            <w:r w:rsidRPr="00585BC2">
              <w:rPr>
                <w:rFonts w:ascii="新細明體" w:hAnsi="新細明體" w:hint="eastAsia"/>
              </w:rPr>
              <w:t>歡迎奉獻奉安先靈</w:t>
            </w:r>
          </w:p>
        </w:tc>
        <w:tc>
          <w:tcPr>
            <w:tcW w:w="709" w:type="dxa"/>
            <w:vAlign w:val="center"/>
          </w:tcPr>
          <w:p w14:paraId="2143FE3D" w14:textId="77777777" w:rsidR="002A2EDC" w:rsidRPr="00143899" w:rsidRDefault="002A2EDC" w:rsidP="004B4A42">
            <w:pPr>
              <w:spacing w:line="0" w:lineRule="atLeast"/>
              <w:jc w:val="both"/>
              <w:rPr>
                <w:b/>
              </w:rPr>
            </w:pPr>
            <w:r>
              <w:rPr>
                <w:rFonts w:hint="eastAsia"/>
                <w:b/>
              </w:rPr>
              <w:t>091</w:t>
            </w:r>
          </w:p>
        </w:tc>
        <w:tc>
          <w:tcPr>
            <w:tcW w:w="3260" w:type="dxa"/>
            <w:vAlign w:val="center"/>
          </w:tcPr>
          <w:p w14:paraId="487D3803" w14:textId="77777777" w:rsidR="002A2EDC" w:rsidRPr="00585BC2" w:rsidRDefault="002A2EDC" w:rsidP="004B4A42">
            <w:pPr>
              <w:jc w:val="both"/>
              <w:rPr>
                <w:rFonts w:ascii="新細明體" w:hAnsi="新細明體"/>
              </w:rPr>
            </w:pPr>
            <w:r w:rsidRPr="00585BC2">
              <w:rPr>
                <w:rFonts w:ascii="新細明體" w:hAnsi="新細明體" w:hint="eastAsia"/>
              </w:rPr>
              <w:t>天安太和道場</w:t>
            </w:r>
          </w:p>
        </w:tc>
        <w:tc>
          <w:tcPr>
            <w:tcW w:w="425" w:type="dxa"/>
            <w:vAlign w:val="center"/>
          </w:tcPr>
          <w:p w14:paraId="06DA9A5E" w14:textId="77777777" w:rsidR="002A2EDC" w:rsidRPr="00521989" w:rsidRDefault="002A2EDC" w:rsidP="004B4A42">
            <w:pPr>
              <w:spacing w:line="0" w:lineRule="atLeast"/>
              <w:jc w:val="both"/>
            </w:pPr>
          </w:p>
        </w:tc>
      </w:tr>
      <w:tr w:rsidR="002A2EDC" w:rsidRPr="00521989" w14:paraId="38D3FC29" w14:textId="77777777" w:rsidTr="004B4A42">
        <w:trPr>
          <w:trHeight w:val="487"/>
        </w:trPr>
        <w:tc>
          <w:tcPr>
            <w:tcW w:w="1403" w:type="dxa"/>
            <w:vAlign w:val="center"/>
          </w:tcPr>
          <w:p w14:paraId="1A0D6F29" w14:textId="77777777" w:rsidR="002A2EDC" w:rsidRPr="00521989" w:rsidRDefault="002A2EDC" w:rsidP="004B4A42">
            <w:pPr>
              <w:spacing w:line="0" w:lineRule="atLeast"/>
              <w:jc w:val="both"/>
            </w:pPr>
            <w:r>
              <w:rPr>
                <w:rFonts w:hint="eastAsia"/>
              </w:rPr>
              <w:t>2012/05</w:t>
            </w:r>
            <w:r w:rsidRPr="00521989">
              <w:rPr>
                <w:rFonts w:hint="eastAsia"/>
              </w:rPr>
              <w:t>/15</w:t>
            </w:r>
          </w:p>
        </w:tc>
        <w:tc>
          <w:tcPr>
            <w:tcW w:w="690" w:type="dxa"/>
            <w:vAlign w:val="center"/>
          </w:tcPr>
          <w:p w14:paraId="106E37A9" w14:textId="77777777" w:rsidR="002A2EDC" w:rsidRPr="00521989" w:rsidRDefault="002A2EDC" w:rsidP="004B4A42">
            <w:pPr>
              <w:spacing w:line="0" w:lineRule="atLeast"/>
              <w:jc w:val="both"/>
              <w:rPr>
                <w:b/>
              </w:rPr>
            </w:pPr>
            <w:r>
              <w:rPr>
                <w:rFonts w:hint="eastAsia"/>
                <w:b/>
              </w:rPr>
              <w:t>338</w:t>
            </w:r>
          </w:p>
        </w:tc>
        <w:tc>
          <w:tcPr>
            <w:tcW w:w="1984" w:type="dxa"/>
            <w:vAlign w:val="center"/>
          </w:tcPr>
          <w:p w14:paraId="6F5A17F9" w14:textId="77777777" w:rsidR="002A2EDC" w:rsidRPr="008F13A2" w:rsidRDefault="002A2EDC" w:rsidP="004B4A42">
            <w:pPr>
              <w:spacing w:line="0" w:lineRule="atLeast"/>
              <w:jc w:val="both"/>
              <w:rPr>
                <w:rFonts w:ascii="新細明體" w:hAnsi="新細明體"/>
                <w:bdr w:val="single" w:sz="4" w:space="0" w:color="auto"/>
              </w:rPr>
            </w:pPr>
            <w:r w:rsidRPr="008F13A2">
              <w:rPr>
                <w:rFonts w:ascii="新細明體" w:hAnsi="新細明體" w:hint="eastAsia"/>
                <w:bdr w:val="single" w:sz="4" w:space="0" w:color="auto"/>
              </w:rPr>
              <w:t>追思!子堅</w:t>
            </w:r>
          </w:p>
        </w:tc>
        <w:tc>
          <w:tcPr>
            <w:tcW w:w="6946" w:type="dxa"/>
            <w:vAlign w:val="center"/>
          </w:tcPr>
          <w:p w14:paraId="6E569388" w14:textId="77777777" w:rsidR="002A2EDC" w:rsidRPr="00585BC2" w:rsidRDefault="002A2EDC" w:rsidP="004B4A42">
            <w:pPr>
              <w:jc w:val="both"/>
              <w:rPr>
                <w:rFonts w:ascii="新細明體" w:hAnsi="新細明體"/>
              </w:rPr>
            </w:pPr>
            <w:r>
              <w:rPr>
                <w:rFonts w:ascii="新細明體" w:hAnsi="新細明體" w:hint="eastAsia"/>
              </w:rPr>
              <w:t>子堅感懷</w:t>
            </w:r>
            <w:r w:rsidRPr="00585BC2">
              <w:rPr>
                <w:rFonts w:ascii="新細明體" w:hAnsi="新細明體" w:hint="eastAsia"/>
              </w:rPr>
              <w:t>母親</w:t>
            </w:r>
          </w:p>
        </w:tc>
        <w:tc>
          <w:tcPr>
            <w:tcW w:w="709" w:type="dxa"/>
            <w:vAlign w:val="center"/>
          </w:tcPr>
          <w:p w14:paraId="0A66ADCA" w14:textId="77777777" w:rsidR="002A2EDC" w:rsidRPr="00143899" w:rsidRDefault="002A2EDC" w:rsidP="004B4A42">
            <w:pPr>
              <w:spacing w:line="0" w:lineRule="atLeast"/>
              <w:jc w:val="both"/>
              <w:rPr>
                <w:b/>
              </w:rPr>
            </w:pPr>
            <w:r>
              <w:rPr>
                <w:rFonts w:hint="eastAsia"/>
                <w:b/>
              </w:rPr>
              <w:t>095</w:t>
            </w:r>
          </w:p>
        </w:tc>
        <w:tc>
          <w:tcPr>
            <w:tcW w:w="3260" w:type="dxa"/>
            <w:vAlign w:val="center"/>
          </w:tcPr>
          <w:p w14:paraId="2025C8B8" w14:textId="77777777" w:rsidR="002A2EDC" w:rsidRPr="00585BC2" w:rsidRDefault="002A2EDC" w:rsidP="004B4A42">
            <w:pPr>
              <w:adjustRightInd w:val="0"/>
              <w:snapToGrid w:val="0"/>
              <w:spacing w:line="0" w:lineRule="atLeast"/>
              <w:jc w:val="both"/>
              <w:rPr>
                <w:rFonts w:ascii="新細明體" w:hAnsi="新細明體"/>
              </w:rPr>
            </w:pPr>
            <w:r w:rsidRPr="00585BC2">
              <w:rPr>
                <w:rFonts w:ascii="新細明體" w:hAnsi="新細明體" w:hint="eastAsia"/>
              </w:rPr>
              <w:t>資料來源/</w:t>
            </w:r>
            <w:r>
              <w:rPr>
                <w:rFonts w:ascii="新細明體" w:hAnsi="新細明體" w:hint="eastAsia"/>
              </w:rPr>
              <w:t>《天帝教教訊</w:t>
            </w:r>
            <w:r w:rsidRPr="00585BC2">
              <w:rPr>
                <w:rFonts w:ascii="新細明體" w:hAnsi="新細明體" w:hint="eastAsia"/>
              </w:rPr>
              <w:t>》</w:t>
            </w:r>
          </w:p>
          <w:p w14:paraId="6492065F" w14:textId="77777777" w:rsidR="002A2EDC" w:rsidRPr="00585BC2" w:rsidRDefault="002A2EDC" w:rsidP="004B4A42">
            <w:pPr>
              <w:jc w:val="both"/>
              <w:rPr>
                <w:rFonts w:ascii="新細明體" w:hAnsi="新細明體"/>
              </w:rPr>
            </w:pPr>
            <w:r w:rsidRPr="00585BC2">
              <w:rPr>
                <w:rFonts w:ascii="新細明體" w:hAnsi="新細明體" w:hint="eastAsia"/>
              </w:rPr>
              <w:t>作者/</w:t>
            </w:r>
            <w:r w:rsidRPr="00585BC2">
              <w:rPr>
                <w:rFonts w:ascii="新細明體" w:hAnsi="新細明體"/>
              </w:rPr>
              <w:t>李子堅</w:t>
            </w:r>
          </w:p>
        </w:tc>
        <w:tc>
          <w:tcPr>
            <w:tcW w:w="425" w:type="dxa"/>
            <w:vAlign w:val="center"/>
          </w:tcPr>
          <w:p w14:paraId="510B47F2" w14:textId="77777777" w:rsidR="002A2EDC" w:rsidRPr="00521989" w:rsidRDefault="002A2EDC" w:rsidP="004B4A42">
            <w:pPr>
              <w:spacing w:line="0" w:lineRule="atLeast"/>
              <w:jc w:val="both"/>
            </w:pPr>
          </w:p>
        </w:tc>
      </w:tr>
      <w:tr w:rsidR="002A2EDC" w:rsidRPr="00521989" w14:paraId="67C87B70" w14:textId="77777777" w:rsidTr="004B4A42">
        <w:trPr>
          <w:trHeight w:val="487"/>
        </w:trPr>
        <w:tc>
          <w:tcPr>
            <w:tcW w:w="1403" w:type="dxa"/>
            <w:vAlign w:val="center"/>
          </w:tcPr>
          <w:p w14:paraId="377D844A" w14:textId="77777777" w:rsidR="002A2EDC" w:rsidRPr="00521989" w:rsidRDefault="002A2EDC" w:rsidP="004B4A42">
            <w:pPr>
              <w:spacing w:line="0" w:lineRule="atLeast"/>
              <w:jc w:val="both"/>
            </w:pPr>
            <w:r>
              <w:rPr>
                <w:rFonts w:hint="eastAsia"/>
              </w:rPr>
              <w:t>2012/05</w:t>
            </w:r>
            <w:r w:rsidRPr="00521989">
              <w:rPr>
                <w:rFonts w:hint="eastAsia"/>
              </w:rPr>
              <w:t>/15</w:t>
            </w:r>
          </w:p>
        </w:tc>
        <w:tc>
          <w:tcPr>
            <w:tcW w:w="690" w:type="dxa"/>
            <w:vAlign w:val="center"/>
          </w:tcPr>
          <w:p w14:paraId="6548EB17" w14:textId="77777777" w:rsidR="002A2EDC" w:rsidRPr="00521989" w:rsidRDefault="002A2EDC" w:rsidP="004B4A42">
            <w:pPr>
              <w:spacing w:line="0" w:lineRule="atLeast"/>
              <w:jc w:val="both"/>
              <w:rPr>
                <w:b/>
              </w:rPr>
            </w:pPr>
            <w:r>
              <w:rPr>
                <w:rFonts w:hint="eastAsia"/>
                <w:b/>
              </w:rPr>
              <w:t>338</w:t>
            </w:r>
          </w:p>
        </w:tc>
        <w:tc>
          <w:tcPr>
            <w:tcW w:w="1984" w:type="dxa"/>
            <w:vAlign w:val="center"/>
          </w:tcPr>
          <w:p w14:paraId="396FB3E3" w14:textId="77777777" w:rsidR="002A2EDC" w:rsidRPr="008F13A2" w:rsidRDefault="002A2EDC" w:rsidP="004B4A42">
            <w:pPr>
              <w:spacing w:line="0" w:lineRule="atLeast"/>
              <w:jc w:val="both"/>
              <w:rPr>
                <w:rFonts w:ascii="新細明體" w:hAnsi="新細明體"/>
                <w:bdr w:val="single" w:sz="4" w:space="0" w:color="auto"/>
              </w:rPr>
            </w:pPr>
            <w:r w:rsidRPr="008F13A2">
              <w:rPr>
                <w:rFonts w:ascii="新細明體" w:hAnsi="新細明體" w:hint="eastAsia"/>
                <w:bdr w:val="single" w:sz="4" w:space="0" w:color="auto"/>
              </w:rPr>
              <w:t>教政宣揚</w:t>
            </w:r>
          </w:p>
        </w:tc>
        <w:tc>
          <w:tcPr>
            <w:tcW w:w="6946" w:type="dxa"/>
            <w:vAlign w:val="center"/>
          </w:tcPr>
          <w:p w14:paraId="0D54DFD6" w14:textId="77777777" w:rsidR="002A2EDC" w:rsidRPr="00585BC2" w:rsidRDefault="002A2EDC" w:rsidP="004B4A42">
            <w:pPr>
              <w:jc w:val="both"/>
              <w:rPr>
                <w:rFonts w:ascii="新細明體" w:hAnsi="新細明體"/>
              </w:rPr>
            </w:pPr>
            <w:r w:rsidRPr="00585BC2">
              <w:rPr>
                <w:rFonts w:ascii="新細明體" w:hAnsi="新細明體" w:hint="eastAsia"/>
              </w:rPr>
              <w:t>紀念坤元輔教證道15週年</w:t>
            </w:r>
            <w:r>
              <w:rPr>
                <w:rFonts w:ascii="新細明體" w:hAnsi="新細明體" w:hint="eastAsia"/>
              </w:rPr>
              <w:t xml:space="preserve">   </w:t>
            </w:r>
            <w:r w:rsidRPr="00585BC2">
              <w:rPr>
                <w:rFonts w:ascii="新細明體" w:hAnsi="新細明體" w:hint="eastAsia"/>
              </w:rPr>
              <w:t>壬辰「坤元日」6月16日開鑼</w:t>
            </w:r>
          </w:p>
        </w:tc>
        <w:tc>
          <w:tcPr>
            <w:tcW w:w="709" w:type="dxa"/>
            <w:vAlign w:val="center"/>
          </w:tcPr>
          <w:p w14:paraId="0C1BDC74" w14:textId="77777777" w:rsidR="002A2EDC" w:rsidRPr="00143899" w:rsidRDefault="002A2EDC" w:rsidP="004B4A42">
            <w:pPr>
              <w:spacing w:line="0" w:lineRule="atLeast"/>
              <w:jc w:val="both"/>
              <w:rPr>
                <w:b/>
              </w:rPr>
            </w:pPr>
            <w:r>
              <w:rPr>
                <w:rFonts w:hint="eastAsia"/>
                <w:b/>
              </w:rPr>
              <w:t>105</w:t>
            </w:r>
          </w:p>
        </w:tc>
        <w:tc>
          <w:tcPr>
            <w:tcW w:w="3260" w:type="dxa"/>
            <w:vAlign w:val="center"/>
          </w:tcPr>
          <w:p w14:paraId="23E4FB1A" w14:textId="77777777" w:rsidR="002A2EDC" w:rsidRPr="00585BC2" w:rsidRDefault="002A2EDC" w:rsidP="004B4A42">
            <w:pPr>
              <w:jc w:val="both"/>
              <w:rPr>
                <w:rFonts w:ascii="新細明體" w:hAnsi="新細明體"/>
              </w:rPr>
            </w:pPr>
            <w:r w:rsidRPr="00585BC2">
              <w:rPr>
                <w:rFonts w:ascii="新細明體" w:hAnsi="新細明體" w:hint="eastAsia"/>
              </w:rPr>
              <w:t>省掌院坤院</w:t>
            </w:r>
          </w:p>
        </w:tc>
        <w:tc>
          <w:tcPr>
            <w:tcW w:w="425" w:type="dxa"/>
            <w:vAlign w:val="center"/>
          </w:tcPr>
          <w:p w14:paraId="2281C753" w14:textId="77777777" w:rsidR="002A2EDC" w:rsidRPr="00521989" w:rsidRDefault="002A2EDC" w:rsidP="004B4A42">
            <w:pPr>
              <w:spacing w:line="0" w:lineRule="atLeast"/>
              <w:jc w:val="both"/>
            </w:pPr>
          </w:p>
        </w:tc>
      </w:tr>
      <w:tr w:rsidR="002A2EDC" w:rsidRPr="00521989" w14:paraId="0B76AF1C" w14:textId="77777777" w:rsidTr="004B4A42">
        <w:trPr>
          <w:trHeight w:val="487"/>
        </w:trPr>
        <w:tc>
          <w:tcPr>
            <w:tcW w:w="1403" w:type="dxa"/>
            <w:vAlign w:val="center"/>
          </w:tcPr>
          <w:p w14:paraId="1134720C" w14:textId="77777777" w:rsidR="002A2EDC" w:rsidRPr="00521989" w:rsidRDefault="002A2EDC" w:rsidP="004B4A42">
            <w:pPr>
              <w:spacing w:line="0" w:lineRule="atLeast"/>
              <w:jc w:val="both"/>
            </w:pPr>
            <w:r>
              <w:rPr>
                <w:rFonts w:hint="eastAsia"/>
              </w:rPr>
              <w:t>2012/05</w:t>
            </w:r>
            <w:r w:rsidRPr="00521989">
              <w:rPr>
                <w:rFonts w:hint="eastAsia"/>
              </w:rPr>
              <w:t>/15</w:t>
            </w:r>
          </w:p>
        </w:tc>
        <w:tc>
          <w:tcPr>
            <w:tcW w:w="690" w:type="dxa"/>
            <w:vAlign w:val="center"/>
          </w:tcPr>
          <w:p w14:paraId="24080197" w14:textId="77777777" w:rsidR="002A2EDC" w:rsidRPr="00521989" w:rsidRDefault="002A2EDC" w:rsidP="004B4A42">
            <w:pPr>
              <w:spacing w:line="0" w:lineRule="atLeast"/>
              <w:jc w:val="both"/>
              <w:rPr>
                <w:b/>
              </w:rPr>
            </w:pPr>
            <w:r>
              <w:rPr>
                <w:rFonts w:hint="eastAsia"/>
                <w:b/>
              </w:rPr>
              <w:t>338</w:t>
            </w:r>
          </w:p>
        </w:tc>
        <w:tc>
          <w:tcPr>
            <w:tcW w:w="1984" w:type="dxa"/>
            <w:vAlign w:val="center"/>
          </w:tcPr>
          <w:p w14:paraId="6231BF6A" w14:textId="77777777" w:rsidR="002A2EDC" w:rsidRPr="008F13A2" w:rsidRDefault="002A2EDC" w:rsidP="004B4A42">
            <w:pPr>
              <w:spacing w:line="0" w:lineRule="atLeast"/>
              <w:jc w:val="both"/>
              <w:textDirection w:val="lrTbV"/>
              <w:rPr>
                <w:rFonts w:ascii="新細明體" w:hAnsi="新細明體"/>
                <w:bdr w:val="single" w:sz="4" w:space="0" w:color="auto"/>
              </w:rPr>
            </w:pPr>
            <w:r w:rsidRPr="008F13A2">
              <w:rPr>
                <w:rFonts w:ascii="新細明體" w:hAnsi="新細明體" w:hint="eastAsia"/>
                <w:bdr w:val="single" w:sz="4" w:space="0" w:color="auto"/>
              </w:rPr>
              <w:t>教政宣揚</w:t>
            </w:r>
          </w:p>
        </w:tc>
        <w:tc>
          <w:tcPr>
            <w:tcW w:w="6946" w:type="dxa"/>
            <w:vAlign w:val="center"/>
          </w:tcPr>
          <w:p w14:paraId="2989433D" w14:textId="77777777" w:rsidR="002A2EDC" w:rsidRPr="00585BC2" w:rsidRDefault="002A2EDC" w:rsidP="004B4A42">
            <w:pPr>
              <w:jc w:val="both"/>
              <w:textDirection w:val="lrTbV"/>
              <w:rPr>
                <w:rFonts w:ascii="新細明體" w:hAnsi="新細明體"/>
              </w:rPr>
            </w:pPr>
            <w:r w:rsidRPr="00585BC2">
              <w:rPr>
                <w:rFonts w:ascii="新細明體" w:hAnsi="新細明體" w:hint="eastAsia"/>
              </w:rPr>
              <w:t>招訓9期傳道傳教使者</w:t>
            </w:r>
            <w:r>
              <w:rPr>
                <w:rFonts w:ascii="新細明體" w:hAnsi="新細明體" w:hint="eastAsia"/>
              </w:rPr>
              <w:t xml:space="preserve">   </w:t>
            </w:r>
            <w:r w:rsidRPr="00585BC2">
              <w:rPr>
                <w:rFonts w:ascii="新細明體" w:hAnsi="新細明體" w:hint="eastAsia"/>
              </w:rPr>
              <w:t>報名審核中7月起閉關</w:t>
            </w:r>
          </w:p>
        </w:tc>
        <w:tc>
          <w:tcPr>
            <w:tcW w:w="709" w:type="dxa"/>
            <w:vAlign w:val="center"/>
          </w:tcPr>
          <w:p w14:paraId="11E54D0F" w14:textId="77777777" w:rsidR="002A2EDC" w:rsidRPr="00143899" w:rsidRDefault="002A2EDC" w:rsidP="004B4A42">
            <w:pPr>
              <w:spacing w:line="0" w:lineRule="atLeast"/>
              <w:jc w:val="both"/>
              <w:rPr>
                <w:b/>
              </w:rPr>
            </w:pPr>
            <w:r>
              <w:rPr>
                <w:rFonts w:hint="eastAsia"/>
                <w:b/>
              </w:rPr>
              <w:t>107</w:t>
            </w:r>
          </w:p>
        </w:tc>
        <w:tc>
          <w:tcPr>
            <w:tcW w:w="3260" w:type="dxa"/>
            <w:vAlign w:val="center"/>
          </w:tcPr>
          <w:p w14:paraId="24CA0062" w14:textId="77777777" w:rsidR="002A2EDC" w:rsidRPr="00585BC2" w:rsidRDefault="002A2EDC" w:rsidP="004B4A42">
            <w:pPr>
              <w:autoSpaceDE w:val="0"/>
              <w:autoSpaceDN w:val="0"/>
              <w:adjustRightInd w:val="0"/>
              <w:jc w:val="both"/>
              <w:rPr>
                <w:rFonts w:ascii="新細明體" w:hAnsi="新細明體"/>
              </w:rPr>
            </w:pPr>
            <w:r>
              <w:rPr>
                <w:rFonts w:ascii="新細明體" w:hAnsi="新細明體" w:hint="eastAsia"/>
                <w:kern w:val="0"/>
                <w:lang w:val="zh-TW"/>
              </w:rPr>
              <w:t>天人訓練團</w:t>
            </w:r>
          </w:p>
        </w:tc>
        <w:tc>
          <w:tcPr>
            <w:tcW w:w="425" w:type="dxa"/>
            <w:vAlign w:val="center"/>
          </w:tcPr>
          <w:p w14:paraId="747D7176" w14:textId="77777777" w:rsidR="002A2EDC" w:rsidRPr="00521989" w:rsidRDefault="002A2EDC" w:rsidP="004B4A42">
            <w:pPr>
              <w:spacing w:line="0" w:lineRule="atLeast"/>
              <w:jc w:val="both"/>
            </w:pPr>
          </w:p>
        </w:tc>
      </w:tr>
      <w:tr w:rsidR="002A2EDC" w:rsidRPr="00521989" w14:paraId="02004A92" w14:textId="77777777" w:rsidTr="004B4A42">
        <w:trPr>
          <w:trHeight w:val="487"/>
        </w:trPr>
        <w:tc>
          <w:tcPr>
            <w:tcW w:w="1403" w:type="dxa"/>
            <w:vAlign w:val="center"/>
          </w:tcPr>
          <w:p w14:paraId="632886BB" w14:textId="77777777" w:rsidR="002A2EDC" w:rsidRPr="00521989" w:rsidRDefault="002A2EDC" w:rsidP="004B4A42">
            <w:pPr>
              <w:spacing w:line="0" w:lineRule="atLeast"/>
              <w:jc w:val="both"/>
            </w:pPr>
            <w:r>
              <w:rPr>
                <w:rFonts w:hint="eastAsia"/>
              </w:rPr>
              <w:t>2012/05</w:t>
            </w:r>
            <w:r w:rsidRPr="00521989">
              <w:rPr>
                <w:rFonts w:hint="eastAsia"/>
              </w:rPr>
              <w:t>/15</w:t>
            </w:r>
          </w:p>
        </w:tc>
        <w:tc>
          <w:tcPr>
            <w:tcW w:w="690" w:type="dxa"/>
            <w:vAlign w:val="center"/>
          </w:tcPr>
          <w:p w14:paraId="24C5B1AA" w14:textId="77777777" w:rsidR="002A2EDC" w:rsidRPr="00521989" w:rsidRDefault="002A2EDC" w:rsidP="004B4A42">
            <w:pPr>
              <w:spacing w:line="0" w:lineRule="atLeast"/>
              <w:jc w:val="both"/>
              <w:rPr>
                <w:b/>
              </w:rPr>
            </w:pPr>
            <w:r>
              <w:rPr>
                <w:rFonts w:hint="eastAsia"/>
                <w:b/>
              </w:rPr>
              <w:t>338</w:t>
            </w:r>
          </w:p>
        </w:tc>
        <w:tc>
          <w:tcPr>
            <w:tcW w:w="1984" w:type="dxa"/>
            <w:vAlign w:val="center"/>
          </w:tcPr>
          <w:p w14:paraId="4F3D98A7" w14:textId="77777777" w:rsidR="002A2EDC" w:rsidRPr="008F13A2" w:rsidRDefault="002A2EDC" w:rsidP="004B4A42">
            <w:pPr>
              <w:spacing w:line="0" w:lineRule="atLeast"/>
              <w:jc w:val="both"/>
              <w:rPr>
                <w:rFonts w:ascii="新細明體" w:hAnsi="新細明體"/>
                <w:bdr w:val="single" w:sz="4" w:space="0" w:color="auto"/>
              </w:rPr>
            </w:pPr>
            <w:r w:rsidRPr="00585BC2">
              <w:rPr>
                <w:rFonts w:ascii="新細明體" w:hAnsi="新細明體" w:hint="eastAsia"/>
                <w:bdr w:val="single" w:sz="4" w:space="0" w:color="auto"/>
              </w:rPr>
              <w:t>教政宣揚</w:t>
            </w:r>
          </w:p>
        </w:tc>
        <w:tc>
          <w:tcPr>
            <w:tcW w:w="6946" w:type="dxa"/>
            <w:vAlign w:val="center"/>
          </w:tcPr>
          <w:p w14:paraId="09162CF7" w14:textId="77777777" w:rsidR="002A2EDC" w:rsidRPr="00585BC2" w:rsidRDefault="002A2EDC" w:rsidP="004B4A42">
            <w:pPr>
              <w:jc w:val="both"/>
              <w:rPr>
                <w:rFonts w:ascii="新細明體" w:hAnsi="新細明體"/>
              </w:rPr>
            </w:pPr>
            <w:r w:rsidRPr="00585BC2">
              <w:rPr>
                <w:rFonts w:ascii="新細明體" w:hAnsi="新細明體" w:hint="eastAsia"/>
              </w:rPr>
              <w:t>坤院那須修持成長營</w:t>
            </w:r>
            <w:r>
              <w:rPr>
                <w:rFonts w:ascii="新細明體" w:hAnsi="新細明體" w:hint="eastAsia"/>
              </w:rPr>
              <w:t xml:space="preserve">   </w:t>
            </w:r>
            <w:r w:rsidRPr="00585BC2">
              <w:rPr>
                <w:rFonts w:ascii="新細明體" w:hAnsi="新細明體" w:hint="eastAsia"/>
              </w:rPr>
              <w:t>名額有限受理報名中</w:t>
            </w:r>
          </w:p>
        </w:tc>
        <w:tc>
          <w:tcPr>
            <w:tcW w:w="709" w:type="dxa"/>
            <w:vAlign w:val="center"/>
          </w:tcPr>
          <w:p w14:paraId="32C7C198" w14:textId="77777777" w:rsidR="002A2EDC" w:rsidRPr="00143899" w:rsidRDefault="002A2EDC" w:rsidP="004B4A42">
            <w:pPr>
              <w:spacing w:line="0" w:lineRule="atLeast"/>
              <w:jc w:val="both"/>
              <w:rPr>
                <w:b/>
              </w:rPr>
            </w:pPr>
            <w:r>
              <w:rPr>
                <w:rFonts w:hint="eastAsia"/>
                <w:b/>
              </w:rPr>
              <w:t>110</w:t>
            </w:r>
          </w:p>
        </w:tc>
        <w:tc>
          <w:tcPr>
            <w:tcW w:w="3260" w:type="dxa"/>
            <w:vAlign w:val="center"/>
          </w:tcPr>
          <w:p w14:paraId="345AB119" w14:textId="77777777" w:rsidR="002A2EDC" w:rsidRPr="00585BC2" w:rsidRDefault="002A2EDC" w:rsidP="004B4A42">
            <w:pPr>
              <w:jc w:val="both"/>
              <w:rPr>
                <w:rFonts w:ascii="新細明體" w:hAnsi="新細明體"/>
              </w:rPr>
            </w:pPr>
            <w:r w:rsidRPr="00585BC2">
              <w:rPr>
                <w:rFonts w:ascii="新細明體" w:hAnsi="新細明體" w:hint="eastAsia"/>
              </w:rPr>
              <w:t>坤院聯席委員會</w:t>
            </w:r>
          </w:p>
        </w:tc>
        <w:tc>
          <w:tcPr>
            <w:tcW w:w="425" w:type="dxa"/>
            <w:vAlign w:val="center"/>
          </w:tcPr>
          <w:p w14:paraId="1648CD7F" w14:textId="77777777" w:rsidR="002A2EDC" w:rsidRPr="00521989" w:rsidRDefault="002A2EDC" w:rsidP="004B4A42">
            <w:pPr>
              <w:spacing w:line="0" w:lineRule="atLeast"/>
              <w:jc w:val="both"/>
            </w:pPr>
          </w:p>
        </w:tc>
      </w:tr>
      <w:tr w:rsidR="002A2EDC" w:rsidRPr="00521989" w14:paraId="5F1A9234" w14:textId="77777777" w:rsidTr="004B4A42">
        <w:trPr>
          <w:trHeight w:val="487"/>
        </w:trPr>
        <w:tc>
          <w:tcPr>
            <w:tcW w:w="1403" w:type="dxa"/>
            <w:vAlign w:val="center"/>
          </w:tcPr>
          <w:p w14:paraId="603976D0" w14:textId="77777777" w:rsidR="002A2EDC" w:rsidRPr="00521989" w:rsidRDefault="002A2EDC" w:rsidP="004B4A42">
            <w:pPr>
              <w:spacing w:line="0" w:lineRule="atLeast"/>
              <w:jc w:val="both"/>
            </w:pPr>
            <w:r>
              <w:rPr>
                <w:rFonts w:hint="eastAsia"/>
              </w:rPr>
              <w:t>2012/05</w:t>
            </w:r>
            <w:r w:rsidRPr="00521989">
              <w:rPr>
                <w:rFonts w:hint="eastAsia"/>
              </w:rPr>
              <w:t>/15</w:t>
            </w:r>
          </w:p>
        </w:tc>
        <w:tc>
          <w:tcPr>
            <w:tcW w:w="690" w:type="dxa"/>
            <w:vAlign w:val="center"/>
          </w:tcPr>
          <w:p w14:paraId="178FF71D" w14:textId="77777777" w:rsidR="002A2EDC" w:rsidRPr="00521989" w:rsidRDefault="002A2EDC" w:rsidP="004B4A42">
            <w:pPr>
              <w:spacing w:line="0" w:lineRule="atLeast"/>
              <w:jc w:val="both"/>
              <w:rPr>
                <w:b/>
              </w:rPr>
            </w:pPr>
            <w:r>
              <w:rPr>
                <w:rFonts w:hint="eastAsia"/>
                <w:b/>
              </w:rPr>
              <w:t>338</w:t>
            </w:r>
          </w:p>
        </w:tc>
        <w:tc>
          <w:tcPr>
            <w:tcW w:w="1984" w:type="dxa"/>
            <w:vAlign w:val="center"/>
          </w:tcPr>
          <w:p w14:paraId="0907CD15" w14:textId="77777777" w:rsidR="002A2EDC" w:rsidRPr="008F13A2" w:rsidRDefault="002A2EDC" w:rsidP="004B4A42">
            <w:pPr>
              <w:spacing w:line="0" w:lineRule="atLeast"/>
              <w:jc w:val="both"/>
              <w:rPr>
                <w:rFonts w:ascii="新細明體" w:hAnsi="新細明體"/>
                <w:bdr w:val="single" w:sz="4" w:space="0" w:color="auto"/>
              </w:rPr>
            </w:pPr>
            <w:r w:rsidRPr="00585BC2">
              <w:rPr>
                <w:rFonts w:ascii="新細明體" w:hAnsi="新細明體" w:hint="eastAsia"/>
                <w:bdr w:val="single" w:sz="4" w:space="0" w:color="auto"/>
              </w:rPr>
              <w:t>教政宣揚</w:t>
            </w:r>
          </w:p>
        </w:tc>
        <w:tc>
          <w:tcPr>
            <w:tcW w:w="6946" w:type="dxa"/>
            <w:vAlign w:val="center"/>
          </w:tcPr>
          <w:p w14:paraId="0B53654A" w14:textId="77777777" w:rsidR="002A2EDC" w:rsidRPr="00585BC2" w:rsidRDefault="002A2EDC" w:rsidP="004B4A42">
            <w:pPr>
              <w:jc w:val="both"/>
              <w:rPr>
                <w:rFonts w:ascii="新細明體" w:hAnsi="新細明體"/>
              </w:rPr>
            </w:pPr>
            <w:r w:rsidRPr="00585BC2">
              <w:rPr>
                <w:rFonts w:ascii="新細明體" w:hAnsi="新細明體" w:hint="eastAsia"/>
              </w:rPr>
              <w:t>親近鄉土人文大自然</w:t>
            </w:r>
            <w:r>
              <w:rPr>
                <w:rFonts w:ascii="新細明體" w:hAnsi="新細明體" w:hint="eastAsia"/>
              </w:rPr>
              <w:t xml:space="preserve">   </w:t>
            </w:r>
            <w:r w:rsidRPr="004C3EDE">
              <w:rPr>
                <w:rFonts w:ascii="新細明體" w:hAnsi="新細明體" w:hint="eastAsia"/>
              </w:rPr>
              <w:t>儘</w:t>
            </w:r>
            <w:r w:rsidRPr="00585BC2">
              <w:rPr>
                <w:rFonts w:ascii="新細明體" w:hAnsi="新細明體" w:hint="eastAsia"/>
              </w:rPr>
              <w:t>快報名兒童天使營</w:t>
            </w:r>
          </w:p>
        </w:tc>
        <w:tc>
          <w:tcPr>
            <w:tcW w:w="709" w:type="dxa"/>
            <w:vAlign w:val="center"/>
          </w:tcPr>
          <w:p w14:paraId="19618660" w14:textId="77777777" w:rsidR="002A2EDC" w:rsidRPr="00143899" w:rsidRDefault="002A2EDC" w:rsidP="004B4A42">
            <w:pPr>
              <w:spacing w:line="0" w:lineRule="atLeast"/>
              <w:jc w:val="both"/>
              <w:rPr>
                <w:b/>
              </w:rPr>
            </w:pPr>
            <w:r>
              <w:rPr>
                <w:rFonts w:hint="eastAsia"/>
                <w:b/>
              </w:rPr>
              <w:t>112</w:t>
            </w:r>
          </w:p>
        </w:tc>
        <w:tc>
          <w:tcPr>
            <w:tcW w:w="3260" w:type="dxa"/>
            <w:vAlign w:val="center"/>
          </w:tcPr>
          <w:p w14:paraId="4D6CD715" w14:textId="77777777" w:rsidR="002A2EDC" w:rsidRPr="00585BC2" w:rsidRDefault="002A2EDC" w:rsidP="004B4A42">
            <w:pPr>
              <w:jc w:val="both"/>
              <w:rPr>
                <w:rFonts w:ascii="新細明體" w:hAnsi="新細明體"/>
              </w:rPr>
            </w:pPr>
            <w:r w:rsidRPr="00585BC2">
              <w:rPr>
                <w:rFonts w:ascii="新細明體" w:hAnsi="新細明體" w:hint="eastAsia"/>
              </w:rPr>
              <w:t>坤院聯席委員會</w:t>
            </w:r>
          </w:p>
        </w:tc>
        <w:tc>
          <w:tcPr>
            <w:tcW w:w="425" w:type="dxa"/>
            <w:vAlign w:val="center"/>
          </w:tcPr>
          <w:p w14:paraId="63842209" w14:textId="77777777" w:rsidR="002A2EDC" w:rsidRPr="00521989" w:rsidRDefault="002A2EDC" w:rsidP="004B4A42">
            <w:pPr>
              <w:spacing w:line="0" w:lineRule="atLeast"/>
              <w:jc w:val="both"/>
            </w:pPr>
          </w:p>
        </w:tc>
      </w:tr>
      <w:tr w:rsidR="002A2EDC" w:rsidRPr="00521989" w14:paraId="13827D7E" w14:textId="77777777" w:rsidTr="004B4A42">
        <w:trPr>
          <w:trHeight w:val="487"/>
        </w:trPr>
        <w:tc>
          <w:tcPr>
            <w:tcW w:w="1403" w:type="dxa"/>
            <w:vAlign w:val="center"/>
          </w:tcPr>
          <w:p w14:paraId="1967B40D" w14:textId="77777777" w:rsidR="002A2EDC" w:rsidRPr="00521989" w:rsidRDefault="002A2EDC" w:rsidP="004B4A42">
            <w:pPr>
              <w:spacing w:line="0" w:lineRule="atLeast"/>
              <w:jc w:val="both"/>
            </w:pPr>
            <w:r>
              <w:rPr>
                <w:rFonts w:hint="eastAsia"/>
              </w:rPr>
              <w:t>2012/05</w:t>
            </w:r>
            <w:r w:rsidRPr="00521989">
              <w:rPr>
                <w:rFonts w:hint="eastAsia"/>
              </w:rPr>
              <w:t>/15</w:t>
            </w:r>
          </w:p>
        </w:tc>
        <w:tc>
          <w:tcPr>
            <w:tcW w:w="690" w:type="dxa"/>
            <w:vAlign w:val="center"/>
          </w:tcPr>
          <w:p w14:paraId="3A73246D" w14:textId="77777777" w:rsidR="002A2EDC" w:rsidRPr="00521989" w:rsidRDefault="002A2EDC" w:rsidP="004B4A42">
            <w:pPr>
              <w:spacing w:line="0" w:lineRule="atLeast"/>
              <w:jc w:val="both"/>
              <w:rPr>
                <w:b/>
              </w:rPr>
            </w:pPr>
            <w:r>
              <w:rPr>
                <w:rFonts w:hint="eastAsia"/>
                <w:b/>
              </w:rPr>
              <w:t>338</w:t>
            </w:r>
          </w:p>
        </w:tc>
        <w:tc>
          <w:tcPr>
            <w:tcW w:w="1984" w:type="dxa"/>
            <w:vAlign w:val="center"/>
          </w:tcPr>
          <w:p w14:paraId="6E492AEF" w14:textId="77777777" w:rsidR="002A2EDC" w:rsidRPr="008F13A2" w:rsidRDefault="002A2EDC" w:rsidP="004B4A42">
            <w:pPr>
              <w:spacing w:line="0" w:lineRule="atLeast"/>
              <w:jc w:val="both"/>
              <w:rPr>
                <w:rFonts w:ascii="新細明體" w:hAnsi="新細明體"/>
                <w:bdr w:val="single" w:sz="4" w:space="0" w:color="auto"/>
              </w:rPr>
            </w:pPr>
            <w:r w:rsidRPr="008F13A2">
              <w:rPr>
                <w:rFonts w:ascii="新細明體" w:hAnsi="新細明體" w:hint="eastAsia"/>
                <w:bdr w:val="single" w:sz="4" w:space="0" w:color="auto"/>
              </w:rPr>
              <w:t>教政宣揚</w:t>
            </w:r>
          </w:p>
        </w:tc>
        <w:tc>
          <w:tcPr>
            <w:tcW w:w="6946" w:type="dxa"/>
            <w:vAlign w:val="center"/>
          </w:tcPr>
          <w:p w14:paraId="0800FBA7" w14:textId="77777777" w:rsidR="002A2EDC" w:rsidRPr="00585BC2" w:rsidRDefault="002A2EDC" w:rsidP="004B4A42">
            <w:pPr>
              <w:jc w:val="both"/>
              <w:rPr>
                <w:rFonts w:ascii="新細明體" w:hAnsi="新細明體"/>
              </w:rPr>
            </w:pPr>
            <w:r>
              <w:rPr>
                <w:rFonts w:ascii="新細明體" w:hAnsi="新細明體" w:hint="eastAsia"/>
              </w:rPr>
              <w:t xml:space="preserve">新版《太上感應篇新注》即將發行   </w:t>
            </w:r>
            <w:r w:rsidRPr="00585BC2">
              <w:rPr>
                <w:rFonts w:ascii="新細明體" w:hAnsi="新細明體" w:hint="eastAsia"/>
              </w:rPr>
              <w:t>廣徵助印中</w:t>
            </w:r>
          </w:p>
        </w:tc>
        <w:tc>
          <w:tcPr>
            <w:tcW w:w="709" w:type="dxa"/>
            <w:vAlign w:val="center"/>
          </w:tcPr>
          <w:p w14:paraId="28C2EDA4" w14:textId="77777777" w:rsidR="002A2EDC" w:rsidRPr="00143899" w:rsidRDefault="002A2EDC" w:rsidP="004B4A42">
            <w:pPr>
              <w:spacing w:line="0" w:lineRule="atLeast"/>
              <w:jc w:val="both"/>
              <w:rPr>
                <w:b/>
              </w:rPr>
            </w:pPr>
            <w:r>
              <w:rPr>
                <w:rFonts w:hint="eastAsia"/>
                <w:b/>
              </w:rPr>
              <w:t>115</w:t>
            </w:r>
          </w:p>
        </w:tc>
        <w:tc>
          <w:tcPr>
            <w:tcW w:w="3260" w:type="dxa"/>
            <w:vAlign w:val="center"/>
          </w:tcPr>
          <w:p w14:paraId="59237A5A" w14:textId="77777777" w:rsidR="002A2EDC" w:rsidRPr="00585BC2" w:rsidRDefault="002A2EDC" w:rsidP="004B4A42">
            <w:pPr>
              <w:jc w:val="both"/>
              <w:rPr>
                <w:rFonts w:ascii="新細明體" w:hAnsi="新細明體"/>
              </w:rPr>
            </w:pPr>
            <w:r w:rsidRPr="00585BC2">
              <w:rPr>
                <w:rFonts w:ascii="新細明體" w:hAnsi="新細明體" w:hint="eastAsia"/>
              </w:rPr>
              <w:t>傳播出版委員會</w:t>
            </w:r>
          </w:p>
        </w:tc>
        <w:tc>
          <w:tcPr>
            <w:tcW w:w="425" w:type="dxa"/>
            <w:vAlign w:val="center"/>
          </w:tcPr>
          <w:p w14:paraId="4119BD5D" w14:textId="77777777" w:rsidR="002A2EDC" w:rsidRPr="00521989" w:rsidRDefault="002A2EDC" w:rsidP="004B4A42">
            <w:pPr>
              <w:spacing w:line="0" w:lineRule="atLeast"/>
              <w:jc w:val="both"/>
            </w:pPr>
          </w:p>
        </w:tc>
      </w:tr>
      <w:tr w:rsidR="002A2EDC" w:rsidRPr="00521989" w14:paraId="38506DA0" w14:textId="77777777" w:rsidTr="004B4A42">
        <w:trPr>
          <w:trHeight w:val="487"/>
        </w:trPr>
        <w:tc>
          <w:tcPr>
            <w:tcW w:w="1403" w:type="dxa"/>
            <w:vAlign w:val="center"/>
          </w:tcPr>
          <w:p w14:paraId="1015030C" w14:textId="77777777" w:rsidR="002A2EDC" w:rsidRPr="00521989" w:rsidRDefault="002A2EDC" w:rsidP="004B4A42">
            <w:pPr>
              <w:spacing w:line="0" w:lineRule="atLeast"/>
              <w:jc w:val="both"/>
            </w:pPr>
            <w:r>
              <w:rPr>
                <w:rFonts w:hint="eastAsia"/>
              </w:rPr>
              <w:t>2012/05</w:t>
            </w:r>
            <w:r w:rsidRPr="00521989">
              <w:rPr>
                <w:rFonts w:hint="eastAsia"/>
              </w:rPr>
              <w:t>/15</w:t>
            </w:r>
          </w:p>
        </w:tc>
        <w:tc>
          <w:tcPr>
            <w:tcW w:w="690" w:type="dxa"/>
            <w:vAlign w:val="center"/>
          </w:tcPr>
          <w:p w14:paraId="1122A6A6" w14:textId="77777777" w:rsidR="002A2EDC" w:rsidRPr="00521989" w:rsidRDefault="002A2EDC" w:rsidP="004B4A42">
            <w:pPr>
              <w:spacing w:line="0" w:lineRule="atLeast"/>
              <w:jc w:val="both"/>
              <w:rPr>
                <w:b/>
              </w:rPr>
            </w:pPr>
            <w:r>
              <w:rPr>
                <w:rFonts w:hint="eastAsia"/>
                <w:b/>
              </w:rPr>
              <w:t>338</w:t>
            </w:r>
          </w:p>
        </w:tc>
        <w:tc>
          <w:tcPr>
            <w:tcW w:w="1984" w:type="dxa"/>
            <w:vAlign w:val="center"/>
          </w:tcPr>
          <w:p w14:paraId="795FE620" w14:textId="77777777" w:rsidR="002A2EDC" w:rsidRPr="008F13A2" w:rsidRDefault="002A2EDC" w:rsidP="004B4A42">
            <w:pPr>
              <w:spacing w:line="0" w:lineRule="atLeast"/>
              <w:jc w:val="both"/>
              <w:rPr>
                <w:rFonts w:ascii="新細明體" w:hAnsi="新細明體"/>
                <w:bdr w:val="single" w:sz="4" w:space="0" w:color="auto"/>
              </w:rPr>
            </w:pPr>
            <w:r>
              <w:rPr>
                <w:rFonts w:ascii="新細明體" w:hAnsi="新細明體" w:hint="eastAsia"/>
                <w:bdr w:val="single" w:sz="4" w:space="0" w:color="auto"/>
              </w:rPr>
              <w:t>天人親和</w:t>
            </w:r>
          </w:p>
        </w:tc>
        <w:tc>
          <w:tcPr>
            <w:tcW w:w="6946" w:type="dxa"/>
            <w:vAlign w:val="center"/>
          </w:tcPr>
          <w:p w14:paraId="6F0C3FD3" w14:textId="77777777" w:rsidR="002A2EDC" w:rsidRDefault="002A2EDC" w:rsidP="004B4A42">
            <w:pPr>
              <w:jc w:val="both"/>
              <w:rPr>
                <w:rFonts w:ascii="新細明體" w:hAnsi="新細明體"/>
              </w:rPr>
            </w:pPr>
            <w:r w:rsidRPr="00947216">
              <w:rPr>
                <w:rFonts w:ascii="新細明體" w:hAnsi="新細明體" w:hint="eastAsia"/>
              </w:rPr>
              <w:t>奉安先祖不離「盡人道，修天道」精神</w:t>
            </w:r>
          </w:p>
        </w:tc>
        <w:tc>
          <w:tcPr>
            <w:tcW w:w="709" w:type="dxa"/>
            <w:vAlign w:val="center"/>
          </w:tcPr>
          <w:p w14:paraId="43F97890" w14:textId="77777777" w:rsidR="002A2EDC" w:rsidRPr="00143899" w:rsidRDefault="002A2EDC" w:rsidP="004B4A42">
            <w:pPr>
              <w:spacing w:line="0" w:lineRule="atLeast"/>
              <w:jc w:val="both"/>
              <w:rPr>
                <w:b/>
              </w:rPr>
            </w:pPr>
            <w:r>
              <w:rPr>
                <w:rFonts w:hint="eastAsia"/>
                <w:b/>
              </w:rPr>
              <w:t>117</w:t>
            </w:r>
          </w:p>
        </w:tc>
        <w:tc>
          <w:tcPr>
            <w:tcW w:w="3260" w:type="dxa"/>
            <w:vAlign w:val="center"/>
          </w:tcPr>
          <w:p w14:paraId="54931057" w14:textId="77777777" w:rsidR="002A2EDC" w:rsidRPr="00585BC2" w:rsidRDefault="002A2EDC" w:rsidP="004B4A42">
            <w:pPr>
              <w:jc w:val="both"/>
              <w:rPr>
                <w:rFonts w:ascii="新細明體" w:hAnsi="新細明體"/>
              </w:rPr>
            </w:pPr>
            <w:r w:rsidRPr="00585BC2">
              <w:rPr>
                <w:rFonts w:ascii="新細明體" w:hAnsi="新細明體" w:hint="eastAsia"/>
              </w:rPr>
              <w:t>資料提供</w:t>
            </w:r>
            <w:r w:rsidRPr="00585BC2">
              <w:rPr>
                <w:rFonts w:ascii="新細明體" w:hAnsi="新細明體"/>
              </w:rPr>
              <w:t>/</w:t>
            </w:r>
            <w:r>
              <w:rPr>
                <w:rFonts w:ascii="新細明體" w:hAnsi="新細明體" w:hint="eastAsia"/>
              </w:rPr>
              <w:t>天人親和院</w:t>
            </w:r>
          </w:p>
        </w:tc>
        <w:tc>
          <w:tcPr>
            <w:tcW w:w="425" w:type="dxa"/>
            <w:vAlign w:val="center"/>
          </w:tcPr>
          <w:p w14:paraId="28E6C641" w14:textId="77777777" w:rsidR="002A2EDC" w:rsidRPr="00521989" w:rsidRDefault="002A2EDC" w:rsidP="004B4A42">
            <w:pPr>
              <w:spacing w:line="0" w:lineRule="atLeast"/>
              <w:jc w:val="both"/>
            </w:pPr>
          </w:p>
        </w:tc>
      </w:tr>
      <w:tr w:rsidR="002A2EDC" w:rsidRPr="00521989" w14:paraId="6AD56B2B" w14:textId="77777777" w:rsidTr="004B4A42">
        <w:trPr>
          <w:trHeight w:val="487"/>
        </w:trPr>
        <w:tc>
          <w:tcPr>
            <w:tcW w:w="1403" w:type="dxa"/>
            <w:vAlign w:val="center"/>
          </w:tcPr>
          <w:p w14:paraId="008A6DF1" w14:textId="77777777" w:rsidR="002A2EDC" w:rsidRPr="00521989" w:rsidRDefault="002A2EDC" w:rsidP="004B4A42">
            <w:pPr>
              <w:spacing w:line="0" w:lineRule="atLeast"/>
              <w:jc w:val="both"/>
            </w:pPr>
            <w:r>
              <w:rPr>
                <w:rFonts w:hint="eastAsia"/>
              </w:rPr>
              <w:t>2012/05</w:t>
            </w:r>
            <w:r w:rsidRPr="00521989">
              <w:rPr>
                <w:rFonts w:hint="eastAsia"/>
              </w:rPr>
              <w:t>/15</w:t>
            </w:r>
          </w:p>
        </w:tc>
        <w:tc>
          <w:tcPr>
            <w:tcW w:w="690" w:type="dxa"/>
            <w:vAlign w:val="center"/>
          </w:tcPr>
          <w:p w14:paraId="59A86FB8" w14:textId="77777777" w:rsidR="002A2EDC" w:rsidRPr="00521989" w:rsidRDefault="002A2EDC" w:rsidP="004B4A42">
            <w:pPr>
              <w:spacing w:line="0" w:lineRule="atLeast"/>
              <w:jc w:val="both"/>
              <w:rPr>
                <w:b/>
              </w:rPr>
            </w:pPr>
            <w:r>
              <w:rPr>
                <w:rFonts w:hint="eastAsia"/>
                <w:b/>
              </w:rPr>
              <w:t>338</w:t>
            </w:r>
          </w:p>
        </w:tc>
        <w:tc>
          <w:tcPr>
            <w:tcW w:w="1984" w:type="dxa"/>
            <w:vAlign w:val="center"/>
          </w:tcPr>
          <w:p w14:paraId="2DD2D663" w14:textId="77777777" w:rsidR="002A2EDC" w:rsidRPr="008F13A2" w:rsidRDefault="002A2EDC" w:rsidP="004B4A42">
            <w:pPr>
              <w:spacing w:line="0" w:lineRule="atLeast"/>
              <w:jc w:val="both"/>
              <w:rPr>
                <w:rFonts w:ascii="新細明體" w:hAnsi="新細明體"/>
                <w:bdr w:val="single" w:sz="4" w:space="0" w:color="auto"/>
              </w:rPr>
            </w:pPr>
            <w:r w:rsidRPr="008F13A2">
              <w:rPr>
                <w:rFonts w:ascii="新細明體" w:hAnsi="新細明體" w:hint="eastAsia"/>
                <w:bdr w:val="single" w:sz="4" w:space="0" w:color="auto"/>
              </w:rPr>
              <w:t>大師生命地圖</w:t>
            </w:r>
          </w:p>
        </w:tc>
        <w:tc>
          <w:tcPr>
            <w:tcW w:w="6946" w:type="dxa"/>
            <w:vAlign w:val="center"/>
          </w:tcPr>
          <w:p w14:paraId="0C777287" w14:textId="77777777" w:rsidR="002A2EDC" w:rsidRPr="00585BC2" w:rsidRDefault="002A2EDC" w:rsidP="004B4A42">
            <w:pPr>
              <w:jc w:val="both"/>
              <w:rPr>
                <w:rFonts w:ascii="新細明體" w:hAnsi="新細明體"/>
              </w:rPr>
            </w:pPr>
            <w:r w:rsidRPr="00585BC2">
              <w:rPr>
                <w:rFonts w:ascii="新細明體" w:hAnsi="新細明體" w:hint="eastAsia"/>
              </w:rPr>
              <w:t>《報人李玉階先生與《自立晚報》對臺灣的貢獻》~</w:t>
            </w:r>
          </w:p>
          <w:p w14:paraId="5D71615C" w14:textId="77777777" w:rsidR="002A2EDC" w:rsidRPr="00585BC2" w:rsidRDefault="002A2EDC" w:rsidP="004B4A42">
            <w:pPr>
              <w:jc w:val="both"/>
              <w:rPr>
                <w:rFonts w:ascii="新細明體" w:hAnsi="新細明體"/>
              </w:rPr>
            </w:pPr>
            <w:r w:rsidRPr="00585BC2">
              <w:rPr>
                <w:rFonts w:ascii="新細明體" w:hAnsi="新細明體" w:hint="eastAsia"/>
              </w:rPr>
              <w:t>奮鬥的夥伴</w:t>
            </w:r>
          </w:p>
        </w:tc>
        <w:tc>
          <w:tcPr>
            <w:tcW w:w="709" w:type="dxa"/>
            <w:vAlign w:val="center"/>
          </w:tcPr>
          <w:p w14:paraId="61B0E8BA" w14:textId="77777777" w:rsidR="002A2EDC" w:rsidRPr="00143899" w:rsidRDefault="002A2EDC" w:rsidP="004B4A42">
            <w:pPr>
              <w:spacing w:line="0" w:lineRule="atLeast"/>
              <w:jc w:val="both"/>
              <w:rPr>
                <w:b/>
              </w:rPr>
            </w:pPr>
            <w:r>
              <w:rPr>
                <w:rFonts w:hint="eastAsia"/>
                <w:b/>
              </w:rPr>
              <w:t>119</w:t>
            </w:r>
          </w:p>
        </w:tc>
        <w:tc>
          <w:tcPr>
            <w:tcW w:w="3260" w:type="dxa"/>
            <w:vAlign w:val="center"/>
          </w:tcPr>
          <w:p w14:paraId="5ADD0D66" w14:textId="77777777" w:rsidR="002A2EDC" w:rsidRPr="00585BC2" w:rsidRDefault="002A2EDC" w:rsidP="004B4A42">
            <w:pPr>
              <w:autoSpaceDE w:val="0"/>
              <w:autoSpaceDN w:val="0"/>
              <w:adjustRightInd w:val="0"/>
              <w:jc w:val="both"/>
              <w:rPr>
                <w:rFonts w:ascii="新細明體" w:hAnsi="新細明體" w:cs="HiddenHorzOCR"/>
              </w:rPr>
            </w:pPr>
            <w:r w:rsidRPr="00585BC2">
              <w:rPr>
                <w:rFonts w:ascii="新細明體" w:hAnsi="新細明體" w:cs="HiddenHorzOCR" w:hint="eastAsia"/>
              </w:rPr>
              <w:t>原著/王惕吾</w:t>
            </w:r>
          </w:p>
          <w:p w14:paraId="6D57D61F" w14:textId="77777777" w:rsidR="002A2EDC" w:rsidRPr="00585BC2" w:rsidRDefault="002A2EDC" w:rsidP="004B4A42">
            <w:pPr>
              <w:autoSpaceDE w:val="0"/>
              <w:autoSpaceDN w:val="0"/>
              <w:adjustRightInd w:val="0"/>
              <w:jc w:val="both"/>
              <w:rPr>
                <w:rFonts w:ascii="新細明體" w:hAnsi="新細明體"/>
              </w:rPr>
            </w:pPr>
            <w:r>
              <w:rPr>
                <w:rFonts w:ascii="新細明體" w:hAnsi="新細明體" w:cs="HiddenHorzOCR" w:hint="eastAsia"/>
              </w:rPr>
              <w:t>資料提供/劉普珍</w:t>
            </w:r>
          </w:p>
        </w:tc>
        <w:tc>
          <w:tcPr>
            <w:tcW w:w="425" w:type="dxa"/>
            <w:vAlign w:val="center"/>
          </w:tcPr>
          <w:p w14:paraId="5DBE5BD2" w14:textId="77777777" w:rsidR="002A2EDC" w:rsidRPr="00521989" w:rsidRDefault="002A2EDC" w:rsidP="004B4A42">
            <w:pPr>
              <w:spacing w:line="0" w:lineRule="atLeast"/>
              <w:jc w:val="both"/>
            </w:pPr>
          </w:p>
        </w:tc>
      </w:tr>
      <w:tr w:rsidR="002A2EDC" w:rsidRPr="00521989" w14:paraId="1DDCB52F" w14:textId="77777777" w:rsidTr="004B4A42">
        <w:trPr>
          <w:trHeight w:val="487"/>
        </w:trPr>
        <w:tc>
          <w:tcPr>
            <w:tcW w:w="1403" w:type="dxa"/>
            <w:vAlign w:val="center"/>
          </w:tcPr>
          <w:p w14:paraId="187D2F55" w14:textId="77777777" w:rsidR="002A2EDC" w:rsidRPr="00521989" w:rsidRDefault="002A2EDC" w:rsidP="004B4A42">
            <w:pPr>
              <w:spacing w:line="0" w:lineRule="atLeast"/>
              <w:jc w:val="both"/>
            </w:pPr>
            <w:r>
              <w:rPr>
                <w:rFonts w:hint="eastAsia"/>
              </w:rPr>
              <w:t>2012/05</w:t>
            </w:r>
            <w:r w:rsidRPr="00521989">
              <w:rPr>
                <w:rFonts w:hint="eastAsia"/>
              </w:rPr>
              <w:t>/15</w:t>
            </w:r>
          </w:p>
        </w:tc>
        <w:tc>
          <w:tcPr>
            <w:tcW w:w="690" w:type="dxa"/>
            <w:vAlign w:val="center"/>
          </w:tcPr>
          <w:p w14:paraId="158D9A23" w14:textId="77777777" w:rsidR="002A2EDC" w:rsidRPr="00521989" w:rsidRDefault="002A2EDC" w:rsidP="004B4A42">
            <w:pPr>
              <w:spacing w:line="0" w:lineRule="atLeast"/>
              <w:jc w:val="both"/>
              <w:rPr>
                <w:b/>
              </w:rPr>
            </w:pPr>
            <w:r>
              <w:rPr>
                <w:rFonts w:hint="eastAsia"/>
                <w:b/>
              </w:rPr>
              <w:t>338</w:t>
            </w:r>
          </w:p>
        </w:tc>
        <w:tc>
          <w:tcPr>
            <w:tcW w:w="1984" w:type="dxa"/>
            <w:vAlign w:val="center"/>
          </w:tcPr>
          <w:p w14:paraId="745EE46A" w14:textId="77777777" w:rsidR="002A2EDC" w:rsidRPr="00045CA9" w:rsidRDefault="002A2EDC" w:rsidP="004B4A42">
            <w:pPr>
              <w:spacing w:line="0" w:lineRule="atLeast"/>
              <w:jc w:val="both"/>
              <w:rPr>
                <w:rFonts w:ascii="新細明體" w:hAnsi="新細明體"/>
                <w:bdr w:val="single" w:sz="4" w:space="0" w:color="auto"/>
              </w:rPr>
            </w:pPr>
            <w:r w:rsidRPr="00045CA9">
              <w:rPr>
                <w:rFonts w:ascii="新細明體" w:hAnsi="新細明體" w:hint="eastAsia"/>
                <w:bdr w:val="single" w:sz="4" w:space="0" w:color="auto"/>
              </w:rPr>
              <w:t>極忠文化交流</w:t>
            </w:r>
          </w:p>
        </w:tc>
        <w:tc>
          <w:tcPr>
            <w:tcW w:w="6946" w:type="dxa"/>
            <w:vAlign w:val="center"/>
          </w:tcPr>
          <w:p w14:paraId="776D9D15" w14:textId="77777777" w:rsidR="002A2EDC" w:rsidRPr="00045CA9" w:rsidRDefault="002A2EDC" w:rsidP="004B4A42">
            <w:pPr>
              <w:jc w:val="both"/>
              <w:rPr>
                <w:rFonts w:ascii="新細明體" w:hAnsi="新細明體"/>
              </w:rPr>
            </w:pPr>
            <w:r w:rsidRPr="00045CA9">
              <w:rPr>
                <w:rFonts w:ascii="新細明體" w:hAnsi="新細明體" w:hint="eastAsia"/>
              </w:rPr>
              <w:t>極忠文教基金會慶雙十</w:t>
            </w:r>
            <w:r>
              <w:rPr>
                <w:rFonts w:ascii="新細明體" w:hAnsi="新細明體" w:hint="eastAsia"/>
              </w:rPr>
              <w:t xml:space="preserve">   </w:t>
            </w:r>
            <w:r w:rsidRPr="00045CA9">
              <w:rPr>
                <w:rFonts w:ascii="新細明體" w:hAnsi="新細明體" w:hint="eastAsia"/>
              </w:rPr>
              <w:t>踵武本師終極願力使命（上）</w:t>
            </w:r>
          </w:p>
        </w:tc>
        <w:tc>
          <w:tcPr>
            <w:tcW w:w="709" w:type="dxa"/>
            <w:vAlign w:val="center"/>
          </w:tcPr>
          <w:p w14:paraId="43302218" w14:textId="77777777" w:rsidR="002A2EDC" w:rsidRPr="00143899" w:rsidRDefault="002A2EDC" w:rsidP="004B4A42">
            <w:pPr>
              <w:spacing w:line="0" w:lineRule="atLeast"/>
              <w:jc w:val="both"/>
              <w:rPr>
                <w:b/>
              </w:rPr>
            </w:pPr>
            <w:r>
              <w:rPr>
                <w:rFonts w:hint="eastAsia"/>
                <w:b/>
              </w:rPr>
              <w:t>125</w:t>
            </w:r>
          </w:p>
        </w:tc>
        <w:tc>
          <w:tcPr>
            <w:tcW w:w="3260" w:type="dxa"/>
            <w:vAlign w:val="center"/>
          </w:tcPr>
          <w:p w14:paraId="2898C91D" w14:textId="77777777" w:rsidR="002A2EDC" w:rsidRPr="00045CA9" w:rsidRDefault="002A2EDC" w:rsidP="004B4A42">
            <w:pPr>
              <w:jc w:val="both"/>
              <w:rPr>
                <w:rFonts w:ascii="新細明體" w:hAnsi="新細明體"/>
              </w:rPr>
            </w:pPr>
            <w:r w:rsidRPr="00045CA9">
              <w:rPr>
                <w:rFonts w:ascii="新細明體" w:hAnsi="新細明體" w:hint="eastAsia"/>
              </w:rPr>
              <w:t>黃牧紅</w:t>
            </w:r>
          </w:p>
        </w:tc>
        <w:tc>
          <w:tcPr>
            <w:tcW w:w="425" w:type="dxa"/>
            <w:vAlign w:val="center"/>
          </w:tcPr>
          <w:p w14:paraId="08682193" w14:textId="77777777" w:rsidR="002A2EDC" w:rsidRPr="00521989" w:rsidRDefault="002A2EDC" w:rsidP="004B4A42">
            <w:pPr>
              <w:spacing w:line="0" w:lineRule="atLeast"/>
              <w:jc w:val="both"/>
            </w:pPr>
          </w:p>
        </w:tc>
      </w:tr>
      <w:tr w:rsidR="002A2EDC" w:rsidRPr="00521989" w14:paraId="3375407C" w14:textId="77777777" w:rsidTr="004B4A42">
        <w:trPr>
          <w:trHeight w:val="487"/>
        </w:trPr>
        <w:tc>
          <w:tcPr>
            <w:tcW w:w="1403" w:type="dxa"/>
            <w:vAlign w:val="center"/>
          </w:tcPr>
          <w:p w14:paraId="371F8911" w14:textId="77777777" w:rsidR="002A2EDC" w:rsidRPr="00521989" w:rsidRDefault="002A2EDC" w:rsidP="004B4A42">
            <w:pPr>
              <w:spacing w:line="0" w:lineRule="atLeast"/>
              <w:jc w:val="both"/>
            </w:pPr>
            <w:r>
              <w:rPr>
                <w:rFonts w:hint="eastAsia"/>
              </w:rPr>
              <w:t>2012/05</w:t>
            </w:r>
            <w:r w:rsidRPr="00521989">
              <w:rPr>
                <w:rFonts w:hint="eastAsia"/>
              </w:rPr>
              <w:t>/15</w:t>
            </w:r>
          </w:p>
        </w:tc>
        <w:tc>
          <w:tcPr>
            <w:tcW w:w="690" w:type="dxa"/>
            <w:vAlign w:val="center"/>
          </w:tcPr>
          <w:p w14:paraId="4FDA2578" w14:textId="77777777" w:rsidR="002A2EDC" w:rsidRPr="00521989" w:rsidRDefault="002A2EDC" w:rsidP="004B4A42">
            <w:pPr>
              <w:spacing w:line="0" w:lineRule="atLeast"/>
              <w:jc w:val="both"/>
              <w:rPr>
                <w:b/>
              </w:rPr>
            </w:pPr>
            <w:r>
              <w:rPr>
                <w:rFonts w:hint="eastAsia"/>
                <w:b/>
              </w:rPr>
              <w:t>338</w:t>
            </w:r>
          </w:p>
        </w:tc>
        <w:tc>
          <w:tcPr>
            <w:tcW w:w="1984" w:type="dxa"/>
            <w:vAlign w:val="center"/>
          </w:tcPr>
          <w:p w14:paraId="7EDC53B1" w14:textId="77777777" w:rsidR="002A2EDC" w:rsidRPr="008F13A2" w:rsidRDefault="002A2EDC" w:rsidP="004B4A42">
            <w:pPr>
              <w:spacing w:line="0" w:lineRule="atLeast"/>
              <w:jc w:val="both"/>
              <w:rPr>
                <w:rFonts w:ascii="新細明體" w:hAnsi="新細明體"/>
                <w:bdr w:val="single" w:sz="4" w:space="0" w:color="auto"/>
              </w:rPr>
            </w:pPr>
            <w:r w:rsidRPr="00254435">
              <w:rPr>
                <w:rFonts w:ascii="新細明體" w:hAnsi="新細明體" w:hint="eastAsia"/>
                <w:bdr w:val="single" w:sz="4" w:space="0" w:color="auto"/>
              </w:rPr>
              <w:t>天人炁功講習</w:t>
            </w:r>
          </w:p>
        </w:tc>
        <w:tc>
          <w:tcPr>
            <w:tcW w:w="6946" w:type="dxa"/>
            <w:vAlign w:val="center"/>
          </w:tcPr>
          <w:p w14:paraId="6583AB1A" w14:textId="77777777" w:rsidR="002A2EDC" w:rsidRPr="00585BC2" w:rsidRDefault="002A2EDC" w:rsidP="004B4A42">
            <w:pPr>
              <w:jc w:val="both"/>
              <w:rPr>
                <w:rFonts w:ascii="新細明體" w:hAnsi="新細明體"/>
              </w:rPr>
            </w:pPr>
            <w:r w:rsidRPr="00254435">
              <w:rPr>
                <w:rFonts w:ascii="新細明體" w:hAnsi="新細明體" w:hint="eastAsia"/>
              </w:rPr>
              <w:t>天人炁功研習旁徵博引</w:t>
            </w:r>
            <w:r>
              <w:rPr>
                <w:rFonts w:ascii="新細明體" w:hAnsi="新細明體" w:hint="eastAsia"/>
              </w:rPr>
              <w:t xml:space="preserve">   </w:t>
            </w:r>
            <w:r w:rsidRPr="00254435">
              <w:rPr>
                <w:rFonts w:ascii="新細明體" w:hAnsi="新細明體" w:hint="eastAsia"/>
              </w:rPr>
              <w:t>豐富多元嘉惠調理成效</w:t>
            </w:r>
          </w:p>
        </w:tc>
        <w:tc>
          <w:tcPr>
            <w:tcW w:w="709" w:type="dxa"/>
            <w:vAlign w:val="center"/>
          </w:tcPr>
          <w:p w14:paraId="074803C1" w14:textId="77777777" w:rsidR="002A2EDC" w:rsidRPr="00143899" w:rsidRDefault="002A2EDC" w:rsidP="004B4A42">
            <w:pPr>
              <w:spacing w:line="0" w:lineRule="atLeast"/>
              <w:jc w:val="both"/>
              <w:rPr>
                <w:b/>
              </w:rPr>
            </w:pPr>
            <w:r>
              <w:rPr>
                <w:rFonts w:hint="eastAsia"/>
                <w:b/>
              </w:rPr>
              <w:t>142</w:t>
            </w:r>
          </w:p>
        </w:tc>
        <w:tc>
          <w:tcPr>
            <w:tcW w:w="3260" w:type="dxa"/>
            <w:vAlign w:val="center"/>
          </w:tcPr>
          <w:p w14:paraId="70C4A787" w14:textId="77777777" w:rsidR="002A2EDC" w:rsidRPr="00585BC2" w:rsidRDefault="002A2EDC" w:rsidP="004B4A42">
            <w:pPr>
              <w:jc w:val="both"/>
              <w:rPr>
                <w:rFonts w:ascii="新細明體" w:hAnsi="新細明體"/>
              </w:rPr>
            </w:pPr>
            <w:r w:rsidRPr="00254435">
              <w:rPr>
                <w:rFonts w:ascii="新細明體" w:hAnsi="新細明體" w:hint="eastAsia"/>
              </w:rPr>
              <w:t>天人炁功指導院</w:t>
            </w:r>
          </w:p>
        </w:tc>
        <w:tc>
          <w:tcPr>
            <w:tcW w:w="425" w:type="dxa"/>
            <w:vAlign w:val="center"/>
          </w:tcPr>
          <w:p w14:paraId="435BCA86" w14:textId="77777777" w:rsidR="002A2EDC" w:rsidRPr="00521989" w:rsidRDefault="002A2EDC" w:rsidP="004B4A42">
            <w:pPr>
              <w:spacing w:line="0" w:lineRule="atLeast"/>
              <w:jc w:val="both"/>
            </w:pPr>
          </w:p>
        </w:tc>
      </w:tr>
      <w:tr w:rsidR="002A2EDC" w:rsidRPr="00521989" w14:paraId="0257877D" w14:textId="77777777" w:rsidTr="004B4A42">
        <w:trPr>
          <w:trHeight w:val="487"/>
        </w:trPr>
        <w:tc>
          <w:tcPr>
            <w:tcW w:w="1403" w:type="dxa"/>
            <w:vAlign w:val="center"/>
          </w:tcPr>
          <w:p w14:paraId="3437ABAA" w14:textId="77777777" w:rsidR="002A2EDC" w:rsidRPr="00521989" w:rsidRDefault="002A2EDC" w:rsidP="004B4A42">
            <w:pPr>
              <w:spacing w:line="0" w:lineRule="atLeast"/>
              <w:jc w:val="both"/>
            </w:pPr>
            <w:r>
              <w:rPr>
                <w:rFonts w:hint="eastAsia"/>
              </w:rPr>
              <w:t>2012/05</w:t>
            </w:r>
            <w:r w:rsidRPr="00521989">
              <w:rPr>
                <w:rFonts w:hint="eastAsia"/>
              </w:rPr>
              <w:t>/15</w:t>
            </w:r>
          </w:p>
        </w:tc>
        <w:tc>
          <w:tcPr>
            <w:tcW w:w="690" w:type="dxa"/>
            <w:vAlign w:val="center"/>
          </w:tcPr>
          <w:p w14:paraId="56C171B2" w14:textId="77777777" w:rsidR="002A2EDC" w:rsidRPr="00521989" w:rsidRDefault="002A2EDC" w:rsidP="004B4A42">
            <w:pPr>
              <w:spacing w:line="0" w:lineRule="atLeast"/>
              <w:jc w:val="both"/>
              <w:rPr>
                <w:b/>
              </w:rPr>
            </w:pPr>
            <w:r>
              <w:rPr>
                <w:rFonts w:hint="eastAsia"/>
                <w:b/>
              </w:rPr>
              <w:t>338</w:t>
            </w:r>
          </w:p>
        </w:tc>
        <w:tc>
          <w:tcPr>
            <w:tcW w:w="1984" w:type="dxa"/>
            <w:vAlign w:val="center"/>
          </w:tcPr>
          <w:p w14:paraId="5633AACE" w14:textId="77777777" w:rsidR="002A2EDC" w:rsidRPr="008F13A2" w:rsidRDefault="002A2EDC" w:rsidP="004B4A42">
            <w:pPr>
              <w:spacing w:line="0" w:lineRule="atLeast"/>
              <w:jc w:val="both"/>
              <w:rPr>
                <w:rFonts w:ascii="新細明體" w:hAnsi="新細明體"/>
                <w:bdr w:val="single" w:sz="4" w:space="0" w:color="auto"/>
              </w:rPr>
            </w:pPr>
            <w:r w:rsidRPr="008F13A2">
              <w:rPr>
                <w:rFonts w:ascii="新細明體" w:hAnsi="新細明體" w:hint="eastAsia"/>
                <w:bdr w:val="single" w:sz="4" w:space="0" w:color="auto"/>
              </w:rPr>
              <w:t>保生文化祭</w:t>
            </w:r>
          </w:p>
        </w:tc>
        <w:tc>
          <w:tcPr>
            <w:tcW w:w="6946" w:type="dxa"/>
            <w:vAlign w:val="center"/>
          </w:tcPr>
          <w:p w14:paraId="172C8551" w14:textId="77777777" w:rsidR="002A2EDC" w:rsidRPr="00585BC2" w:rsidRDefault="002A2EDC" w:rsidP="004B4A42">
            <w:pPr>
              <w:jc w:val="both"/>
              <w:rPr>
                <w:rFonts w:ascii="新細明體" w:hAnsi="新細明體"/>
              </w:rPr>
            </w:pPr>
            <w:r w:rsidRPr="00585BC2">
              <w:rPr>
                <w:rFonts w:ascii="新細明體" w:hAnsi="新細明體" w:hint="eastAsia"/>
              </w:rPr>
              <w:t>保生文化祭新營發光</w:t>
            </w:r>
            <w:r>
              <w:rPr>
                <w:rFonts w:ascii="新細明體" w:hAnsi="新細明體" w:hint="eastAsia"/>
              </w:rPr>
              <w:t xml:space="preserve">   </w:t>
            </w:r>
            <w:r w:rsidRPr="00585BC2">
              <w:rPr>
                <w:rFonts w:ascii="新細明體" w:hAnsi="新細明體" w:hint="eastAsia"/>
              </w:rPr>
              <w:t>建臺南常民活動表率</w:t>
            </w:r>
          </w:p>
        </w:tc>
        <w:tc>
          <w:tcPr>
            <w:tcW w:w="709" w:type="dxa"/>
            <w:vAlign w:val="center"/>
          </w:tcPr>
          <w:p w14:paraId="22033E28" w14:textId="77777777" w:rsidR="002A2EDC" w:rsidRPr="00143899" w:rsidRDefault="002A2EDC" w:rsidP="004B4A42">
            <w:pPr>
              <w:spacing w:line="0" w:lineRule="atLeast"/>
              <w:jc w:val="both"/>
              <w:rPr>
                <w:b/>
              </w:rPr>
            </w:pPr>
            <w:r>
              <w:rPr>
                <w:rFonts w:hint="eastAsia"/>
                <w:b/>
              </w:rPr>
              <w:t>146</w:t>
            </w:r>
          </w:p>
        </w:tc>
        <w:tc>
          <w:tcPr>
            <w:tcW w:w="3260" w:type="dxa"/>
            <w:vAlign w:val="center"/>
          </w:tcPr>
          <w:p w14:paraId="7174542D" w14:textId="77777777" w:rsidR="002A2EDC" w:rsidRPr="00585BC2" w:rsidRDefault="002A2EDC" w:rsidP="004B4A42">
            <w:pPr>
              <w:jc w:val="both"/>
              <w:rPr>
                <w:rFonts w:ascii="新細明體" w:hAnsi="新細明體"/>
              </w:rPr>
            </w:pPr>
            <w:r w:rsidRPr="00585BC2">
              <w:rPr>
                <w:rFonts w:ascii="新細明體" w:hAnsi="新細明體" w:hint="eastAsia"/>
              </w:rPr>
              <w:t>吳敏浩</w:t>
            </w:r>
          </w:p>
        </w:tc>
        <w:tc>
          <w:tcPr>
            <w:tcW w:w="425" w:type="dxa"/>
            <w:vAlign w:val="center"/>
          </w:tcPr>
          <w:p w14:paraId="16CE45C6" w14:textId="77777777" w:rsidR="002A2EDC" w:rsidRPr="00521989" w:rsidRDefault="002A2EDC" w:rsidP="004B4A42">
            <w:pPr>
              <w:spacing w:line="0" w:lineRule="atLeast"/>
              <w:jc w:val="both"/>
            </w:pPr>
          </w:p>
        </w:tc>
      </w:tr>
      <w:tr w:rsidR="002A2EDC" w:rsidRPr="00521989" w14:paraId="7C6EEBD6" w14:textId="77777777" w:rsidTr="004B4A42">
        <w:trPr>
          <w:trHeight w:val="487"/>
        </w:trPr>
        <w:tc>
          <w:tcPr>
            <w:tcW w:w="1403" w:type="dxa"/>
            <w:vAlign w:val="center"/>
          </w:tcPr>
          <w:p w14:paraId="72F56F9E" w14:textId="77777777" w:rsidR="002A2EDC" w:rsidRPr="00521989" w:rsidRDefault="002A2EDC" w:rsidP="004B4A42">
            <w:pPr>
              <w:spacing w:line="0" w:lineRule="atLeast"/>
              <w:jc w:val="both"/>
            </w:pPr>
            <w:r>
              <w:rPr>
                <w:rFonts w:hint="eastAsia"/>
              </w:rPr>
              <w:t>2012/05</w:t>
            </w:r>
            <w:r w:rsidRPr="00521989">
              <w:rPr>
                <w:rFonts w:hint="eastAsia"/>
              </w:rPr>
              <w:t>/15</w:t>
            </w:r>
          </w:p>
        </w:tc>
        <w:tc>
          <w:tcPr>
            <w:tcW w:w="690" w:type="dxa"/>
            <w:vAlign w:val="center"/>
          </w:tcPr>
          <w:p w14:paraId="4CC7FCDB" w14:textId="77777777" w:rsidR="002A2EDC" w:rsidRPr="00521989" w:rsidRDefault="002A2EDC" w:rsidP="004B4A42">
            <w:pPr>
              <w:spacing w:line="0" w:lineRule="atLeast"/>
              <w:jc w:val="both"/>
              <w:rPr>
                <w:b/>
              </w:rPr>
            </w:pPr>
            <w:r>
              <w:rPr>
                <w:rFonts w:hint="eastAsia"/>
                <w:b/>
              </w:rPr>
              <w:t>338</w:t>
            </w:r>
          </w:p>
        </w:tc>
        <w:tc>
          <w:tcPr>
            <w:tcW w:w="1984" w:type="dxa"/>
            <w:vAlign w:val="center"/>
          </w:tcPr>
          <w:p w14:paraId="2F3C4316" w14:textId="77777777" w:rsidR="002A2EDC" w:rsidRPr="00301E1D" w:rsidRDefault="002A2EDC" w:rsidP="004B4A42">
            <w:pPr>
              <w:spacing w:line="0" w:lineRule="atLeast"/>
              <w:jc w:val="both"/>
              <w:rPr>
                <w:rFonts w:ascii="新細明體" w:hAnsi="新細明體"/>
                <w:bdr w:val="single" w:sz="4" w:space="0" w:color="auto"/>
              </w:rPr>
            </w:pPr>
            <w:r w:rsidRPr="00301E1D">
              <w:rPr>
                <w:rFonts w:ascii="新細明體" w:hAnsi="新細明體" w:hint="eastAsia"/>
                <w:bdr w:val="single" w:sz="4" w:space="0" w:color="auto"/>
              </w:rPr>
              <w:t>文化新「院」景</w:t>
            </w:r>
          </w:p>
        </w:tc>
        <w:tc>
          <w:tcPr>
            <w:tcW w:w="6946" w:type="dxa"/>
            <w:vAlign w:val="center"/>
          </w:tcPr>
          <w:p w14:paraId="35E6818D" w14:textId="77777777" w:rsidR="002A2EDC" w:rsidRPr="00301E1D" w:rsidRDefault="002A2EDC" w:rsidP="004B4A42">
            <w:pPr>
              <w:jc w:val="both"/>
              <w:rPr>
                <w:rFonts w:ascii="新細明體" w:hAnsi="新細明體"/>
              </w:rPr>
            </w:pPr>
            <w:r w:rsidRPr="00301E1D">
              <w:rPr>
                <w:rFonts w:ascii="新細明體" w:hAnsi="新細明體" w:hint="eastAsia"/>
              </w:rPr>
              <w:t>文化院「師語薪傳研修會」</w:t>
            </w:r>
            <w:r>
              <w:rPr>
                <w:rFonts w:ascii="新細明體" w:hAnsi="新細明體" w:hint="eastAsia"/>
              </w:rPr>
              <w:t xml:space="preserve">   </w:t>
            </w:r>
            <w:r w:rsidRPr="00301E1D">
              <w:rPr>
                <w:rFonts w:ascii="新細明體" w:hAnsi="新細明體" w:hint="eastAsia"/>
              </w:rPr>
              <w:t>深耕教化首辦帶領人培訓班</w:t>
            </w:r>
          </w:p>
        </w:tc>
        <w:tc>
          <w:tcPr>
            <w:tcW w:w="709" w:type="dxa"/>
            <w:vAlign w:val="center"/>
          </w:tcPr>
          <w:p w14:paraId="6704E0E7" w14:textId="77777777" w:rsidR="002A2EDC" w:rsidRPr="00143899" w:rsidRDefault="002A2EDC" w:rsidP="004B4A42">
            <w:pPr>
              <w:spacing w:line="0" w:lineRule="atLeast"/>
              <w:jc w:val="both"/>
              <w:rPr>
                <w:b/>
              </w:rPr>
            </w:pPr>
            <w:r>
              <w:rPr>
                <w:rFonts w:hint="eastAsia"/>
                <w:b/>
              </w:rPr>
              <w:t>149</w:t>
            </w:r>
          </w:p>
        </w:tc>
        <w:tc>
          <w:tcPr>
            <w:tcW w:w="3260" w:type="dxa"/>
            <w:vAlign w:val="center"/>
          </w:tcPr>
          <w:p w14:paraId="4134E039" w14:textId="77777777" w:rsidR="002A2EDC" w:rsidRPr="00301E1D" w:rsidRDefault="002A2EDC" w:rsidP="004B4A42">
            <w:pPr>
              <w:jc w:val="both"/>
              <w:rPr>
                <w:rFonts w:ascii="新細明體" w:hAnsi="新細明體"/>
              </w:rPr>
            </w:pPr>
            <w:r w:rsidRPr="00301E1D">
              <w:rPr>
                <w:rFonts w:ascii="新細明體" w:hAnsi="新細明體" w:hint="eastAsia"/>
              </w:rPr>
              <w:t>林鏡適</w:t>
            </w:r>
          </w:p>
        </w:tc>
        <w:tc>
          <w:tcPr>
            <w:tcW w:w="425" w:type="dxa"/>
            <w:vAlign w:val="center"/>
          </w:tcPr>
          <w:p w14:paraId="248AD089" w14:textId="77777777" w:rsidR="002A2EDC" w:rsidRPr="00521989" w:rsidRDefault="002A2EDC" w:rsidP="004B4A42">
            <w:pPr>
              <w:spacing w:line="0" w:lineRule="atLeast"/>
              <w:jc w:val="both"/>
            </w:pPr>
          </w:p>
        </w:tc>
      </w:tr>
      <w:tr w:rsidR="002A2EDC" w:rsidRPr="00521989" w14:paraId="3298CD0A" w14:textId="77777777" w:rsidTr="004B4A42">
        <w:trPr>
          <w:trHeight w:val="487"/>
        </w:trPr>
        <w:tc>
          <w:tcPr>
            <w:tcW w:w="1403" w:type="dxa"/>
            <w:vAlign w:val="center"/>
          </w:tcPr>
          <w:p w14:paraId="465A694D" w14:textId="77777777" w:rsidR="002A2EDC" w:rsidRPr="00521989" w:rsidRDefault="002A2EDC" w:rsidP="004B4A42">
            <w:pPr>
              <w:spacing w:line="0" w:lineRule="atLeast"/>
              <w:jc w:val="both"/>
            </w:pPr>
            <w:r>
              <w:rPr>
                <w:rFonts w:hint="eastAsia"/>
              </w:rPr>
              <w:t>2012/05</w:t>
            </w:r>
            <w:r w:rsidRPr="00521989">
              <w:rPr>
                <w:rFonts w:hint="eastAsia"/>
              </w:rPr>
              <w:t>/15</w:t>
            </w:r>
          </w:p>
        </w:tc>
        <w:tc>
          <w:tcPr>
            <w:tcW w:w="690" w:type="dxa"/>
            <w:vAlign w:val="center"/>
          </w:tcPr>
          <w:p w14:paraId="158692DB" w14:textId="77777777" w:rsidR="002A2EDC" w:rsidRPr="00521989" w:rsidRDefault="002A2EDC" w:rsidP="004B4A42">
            <w:pPr>
              <w:spacing w:line="0" w:lineRule="atLeast"/>
              <w:jc w:val="both"/>
              <w:rPr>
                <w:b/>
              </w:rPr>
            </w:pPr>
            <w:r>
              <w:rPr>
                <w:rFonts w:hint="eastAsia"/>
                <w:b/>
              </w:rPr>
              <w:t>338</w:t>
            </w:r>
          </w:p>
        </w:tc>
        <w:tc>
          <w:tcPr>
            <w:tcW w:w="1984" w:type="dxa"/>
            <w:vAlign w:val="center"/>
          </w:tcPr>
          <w:p w14:paraId="66BC93E7" w14:textId="77777777" w:rsidR="002A2EDC" w:rsidRDefault="002A2EDC" w:rsidP="004B4A42">
            <w:pPr>
              <w:spacing w:line="0" w:lineRule="atLeast"/>
              <w:jc w:val="both"/>
              <w:rPr>
                <w:rFonts w:ascii="新細明體" w:hAnsi="新細明體"/>
                <w:bdr w:val="single" w:sz="4" w:space="0" w:color="auto"/>
              </w:rPr>
            </w:pPr>
            <w:r w:rsidRPr="002E5217">
              <w:rPr>
                <w:rFonts w:ascii="新細明體" w:hAnsi="新細明體" w:hint="eastAsia"/>
                <w:bdr w:val="single" w:sz="4" w:space="0" w:color="auto"/>
              </w:rPr>
              <w:t>天人親和</w:t>
            </w:r>
          </w:p>
        </w:tc>
        <w:tc>
          <w:tcPr>
            <w:tcW w:w="6946" w:type="dxa"/>
            <w:vAlign w:val="center"/>
          </w:tcPr>
          <w:p w14:paraId="6B82F588" w14:textId="77777777" w:rsidR="002A2EDC" w:rsidRPr="002E5217" w:rsidRDefault="002A2EDC" w:rsidP="004B4A42">
            <w:pPr>
              <w:autoSpaceDE w:val="0"/>
              <w:autoSpaceDN w:val="0"/>
              <w:spacing w:line="0" w:lineRule="atLeast"/>
              <w:ind w:left="3"/>
              <w:jc w:val="both"/>
              <w:rPr>
                <w:rFonts w:ascii="新細明體" w:hAnsi="新細明體"/>
                <w:bdr w:val="single" w:sz="4" w:space="0" w:color="auto"/>
              </w:rPr>
            </w:pPr>
            <w:r w:rsidRPr="002E5217">
              <w:rPr>
                <w:rFonts w:ascii="新細明體" w:hAnsi="新細明體" w:hint="eastAsia"/>
              </w:rPr>
              <w:t>國際走勢前瞻</w:t>
            </w:r>
          </w:p>
        </w:tc>
        <w:tc>
          <w:tcPr>
            <w:tcW w:w="709" w:type="dxa"/>
            <w:vAlign w:val="center"/>
          </w:tcPr>
          <w:p w14:paraId="1A1262D6" w14:textId="77777777" w:rsidR="002A2EDC" w:rsidRPr="00143899" w:rsidRDefault="002A2EDC" w:rsidP="004B4A42">
            <w:pPr>
              <w:spacing w:line="0" w:lineRule="atLeast"/>
              <w:jc w:val="both"/>
              <w:rPr>
                <w:b/>
              </w:rPr>
            </w:pPr>
            <w:r>
              <w:rPr>
                <w:rFonts w:hint="eastAsia"/>
                <w:b/>
              </w:rPr>
              <w:t>153</w:t>
            </w:r>
          </w:p>
        </w:tc>
        <w:tc>
          <w:tcPr>
            <w:tcW w:w="3260" w:type="dxa"/>
            <w:vAlign w:val="center"/>
          </w:tcPr>
          <w:p w14:paraId="4E666C1B" w14:textId="77777777" w:rsidR="002A2EDC" w:rsidRPr="00585BC2" w:rsidRDefault="002A2EDC" w:rsidP="004B4A42">
            <w:pPr>
              <w:jc w:val="both"/>
              <w:rPr>
                <w:rFonts w:ascii="新細明體" w:hAnsi="新細明體"/>
              </w:rPr>
            </w:pPr>
            <w:r w:rsidRPr="00585BC2">
              <w:rPr>
                <w:rFonts w:ascii="新細明體" w:hAnsi="新細明體" w:hint="eastAsia"/>
              </w:rPr>
              <w:t>資料提供</w:t>
            </w:r>
            <w:r w:rsidRPr="00585BC2">
              <w:rPr>
                <w:rFonts w:ascii="新細明體" w:hAnsi="新細明體"/>
              </w:rPr>
              <w:t>/</w:t>
            </w:r>
            <w:r>
              <w:rPr>
                <w:rFonts w:ascii="新細明體" w:hAnsi="新細明體" w:hint="eastAsia"/>
              </w:rPr>
              <w:t>天人親和院</w:t>
            </w:r>
          </w:p>
        </w:tc>
        <w:tc>
          <w:tcPr>
            <w:tcW w:w="425" w:type="dxa"/>
            <w:vAlign w:val="center"/>
          </w:tcPr>
          <w:p w14:paraId="4A4E22C5" w14:textId="77777777" w:rsidR="002A2EDC" w:rsidRPr="00521989" w:rsidRDefault="002A2EDC" w:rsidP="004B4A42">
            <w:pPr>
              <w:spacing w:line="0" w:lineRule="atLeast"/>
              <w:jc w:val="both"/>
            </w:pPr>
          </w:p>
        </w:tc>
      </w:tr>
      <w:tr w:rsidR="002A2EDC" w:rsidRPr="00521989" w14:paraId="18C24DDD" w14:textId="77777777" w:rsidTr="004B4A42">
        <w:trPr>
          <w:trHeight w:val="487"/>
        </w:trPr>
        <w:tc>
          <w:tcPr>
            <w:tcW w:w="1403" w:type="dxa"/>
            <w:vAlign w:val="center"/>
          </w:tcPr>
          <w:p w14:paraId="2AFEBA92" w14:textId="77777777" w:rsidR="002A2EDC" w:rsidRPr="00521989" w:rsidRDefault="002A2EDC" w:rsidP="004B4A42">
            <w:pPr>
              <w:spacing w:line="0" w:lineRule="atLeast"/>
              <w:jc w:val="both"/>
            </w:pPr>
            <w:r>
              <w:rPr>
                <w:rFonts w:hint="eastAsia"/>
              </w:rPr>
              <w:lastRenderedPageBreak/>
              <w:t>2012/05</w:t>
            </w:r>
            <w:r w:rsidRPr="00521989">
              <w:rPr>
                <w:rFonts w:hint="eastAsia"/>
              </w:rPr>
              <w:t>/15</w:t>
            </w:r>
          </w:p>
        </w:tc>
        <w:tc>
          <w:tcPr>
            <w:tcW w:w="690" w:type="dxa"/>
            <w:vAlign w:val="center"/>
          </w:tcPr>
          <w:p w14:paraId="094846E3" w14:textId="77777777" w:rsidR="002A2EDC" w:rsidRPr="00521989" w:rsidRDefault="002A2EDC" w:rsidP="004B4A42">
            <w:pPr>
              <w:spacing w:line="0" w:lineRule="atLeast"/>
              <w:jc w:val="both"/>
              <w:rPr>
                <w:b/>
              </w:rPr>
            </w:pPr>
            <w:r>
              <w:rPr>
                <w:rFonts w:hint="eastAsia"/>
                <w:b/>
              </w:rPr>
              <w:t>338</w:t>
            </w:r>
          </w:p>
        </w:tc>
        <w:tc>
          <w:tcPr>
            <w:tcW w:w="1984" w:type="dxa"/>
            <w:vAlign w:val="center"/>
          </w:tcPr>
          <w:p w14:paraId="34D42FC2" w14:textId="77777777" w:rsidR="002A2EDC" w:rsidRPr="008F13A2" w:rsidRDefault="002A2EDC" w:rsidP="004B4A42">
            <w:pPr>
              <w:spacing w:line="0" w:lineRule="atLeast"/>
              <w:jc w:val="both"/>
              <w:rPr>
                <w:rFonts w:ascii="新細明體" w:hAnsi="新細明體"/>
                <w:bdr w:val="single" w:sz="4" w:space="0" w:color="auto"/>
              </w:rPr>
            </w:pPr>
            <w:r>
              <w:rPr>
                <w:rFonts w:ascii="Verdana" w:hAnsi="Verdana" w:hint="eastAsia"/>
                <w:bdr w:val="single" w:sz="4" w:space="0" w:color="auto"/>
              </w:rPr>
              <w:t>國際眼觀</w:t>
            </w:r>
            <w:r>
              <w:rPr>
                <w:rFonts w:ascii="Verdana" w:hAnsi="Verdana" w:hint="eastAsia"/>
                <w:b/>
                <w:sz w:val="44"/>
                <w:szCs w:val="44"/>
              </w:rPr>
              <w:t xml:space="preserve">  </w:t>
            </w:r>
          </w:p>
        </w:tc>
        <w:tc>
          <w:tcPr>
            <w:tcW w:w="6946" w:type="dxa"/>
            <w:vAlign w:val="center"/>
          </w:tcPr>
          <w:p w14:paraId="4B38EF48" w14:textId="77777777" w:rsidR="002A2EDC" w:rsidRPr="00A702FA" w:rsidRDefault="002A2EDC" w:rsidP="004B4A42">
            <w:pPr>
              <w:spacing w:line="0" w:lineRule="atLeast"/>
              <w:jc w:val="both"/>
              <w:rPr>
                <w:rFonts w:ascii="新細明體" w:hAnsi="新細明體"/>
              </w:rPr>
            </w:pPr>
            <w:r w:rsidRPr="00A702FA">
              <w:rPr>
                <w:rFonts w:ascii="新細明體" w:hAnsi="新細明體" w:cs="Tahoma" w:hint="eastAsia"/>
                <w:color w:val="000000"/>
                <w:shd w:val="clear" w:color="auto" w:fill="FFFFFF"/>
              </w:rPr>
              <w:t>北韓核爆風雨滿樓</w:t>
            </w:r>
            <w:r>
              <w:rPr>
                <w:rFonts w:ascii="新細明體" w:hAnsi="新細明體" w:cs="Tahoma" w:hint="eastAsia"/>
                <w:color w:val="000000"/>
                <w:shd w:val="clear" w:color="auto" w:fill="FFFFFF"/>
              </w:rPr>
              <w:t xml:space="preserve">   </w:t>
            </w:r>
            <w:r w:rsidRPr="00A702FA">
              <w:rPr>
                <w:rFonts w:ascii="新細明體" w:hAnsi="新細明體" w:hint="eastAsia"/>
                <w:color w:val="000000"/>
              </w:rPr>
              <w:t>虐民逞強弄巧成拙</w:t>
            </w:r>
          </w:p>
        </w:tc>
        <w:tc>
          <w:tcPr>
            <w:tcW w:w="709" w:type="dxa"/>
            <w:vAlign w:val="center"/>
          </w:tcPr>
          <w:p w14:paraId="624073C6" w14:textId="77777777" w:rsidR="002A2EDC" w:rsidRPr="00143899" w:rsidRDefault="002A2EDC" w:rsidP="004B4A42">
            <w:pPr>
              <w:spacing w:line="0" w:lineRule="atLeast"/>
              <w:jc w:val="both"/>
              <w:rPr>
                <w:b/>
              </w:rPr>
            </w:pPr>
            <w:r>
              <w:rPr>
                <w:rFonts w:hint="eastAsia"/>
                <w:b/>
              </w:rPr>
              <w:t>157</w:t>
            </w:r>
          </w:p>
        </w:tc>
        <w:tc>
          <w:tcPr>
            <w:tcW w:w="3260" w:type="dxa"/>
            <w:vAlign w:val="center"/>
          </w:tcPr>
          <w:p w14:paraId="5DA64BDE" w14:textId="77777777" w:rsidR="002A2EDC" w:rsidRPr="00585BC2" w:rsidRDefault="002A2EDC" w:rsidP="004B4A42">
            <w:pPr>
              <w:jc w:val="both"/>
              <w:rPr>
                <w:rFonts w:ascii="新細明體" w:hAnsi="新細明體"/>
              </w:rPr>
            </w:pPr>
            <w:r>
              <w:rPr>
                <w:rFonts w:ascii="新細明體" w:hAnsi="新細明體" w:hint="eastAsia"/>
              </w:rPr>
              <w:t>趙光武</w:t>
            </w:r>
          </w:p>
        </w:tc>
        <w:tc>
          <w:tcPr>
            <w:tcW w:w="425" w:type="dxa"/>
            <w:vAlign w:val="center"/>
          </w:tcPr>
          <w:p w14:paraId="4FB974CA" w14:textId="77777777" w:rsidR="002A2EDC" w:rsidRPr="00521989" w:rsidRDefault="002A2EDC" w:rsidP="004B4A42">
            <w:pPr>
              <w:spacing w:line="0" w:lineRule="atLeast"/>
              <w:jc w:val="both"/>
            </w:pPr>
          </w:p>
        </w:tc>
      </w:tr>
      <w:tr w:rsidR="002A2EDC" w:rsidRPr="00521989" w14:paraId="01467DE1" w14:textId="77777777" w:rsidTr="004B4A42">
        <w:trPr>
          <w:trHeight w:val="487"/>
        </w:trPr>
        <w:tc>
          <w:tcPr>
            <w:tcW w:w="1403" w:type="dxa"/>
            <w:vAlign w:val="center"/>
          </w:tcPr>
          <w:p w14:paraId="7131E103" w14:textId="77777777" w:rsidR="002A2EDC" w:rsidRPr="00521989" w:rsidRDefault="002A2EDC" w:rsidP="004B4A42">
            <w:pPr>
              <w:spacing w:line="0" w:lineRule="atLeast"/>
              <w:jc w:val="both"/>
            </w:pPr>
            <w:r>
              <w:rPr>
                <w:rFonts w:hint="eastAsia"/>
              </w:rPr>
              <w:t>2012/05</w:t>
            </w:r>
            <w:r w:rsidRPr="00521989">
              <w:rPr>
                <w:rFonts w:hint="eastAsia"/>
              </w:rPr>
              <w:t>/15</w:t>
            </w:r>
          </w:p>
        </w:tc>
        <w:tc>
          <w:tcPr>
            <w:tcW w:w="690" w:type="dxa"/>
            <w:vAlign w:val="center"/>
          </w:tcPr>
          <w:p w14:paraId="2192261B" w14:textId="77777777" w:rsidR="002A2EDC" w:rsidRPr="00521989" w:rsidRDefault="002A2EDC" w:rsidP="004B4A42">
            <w:pPr>
              <w:spacing w:line="0" w:lineRule="atLeast"/>
              <w:jc w:val="both"/>
              <w:rPr>
                <w:b/>
              </w:rPr>
            </w:pPr>
            <w:r>
              <w:rPr>
                <w:rFonts w:hint="eastAsia"/>
                <w:b/>
              </w:rPr>
              <w:t>338</w:t>
            </w:r>
          </w:p>
        </w:tc>
        <w:tc>
          <w:tcPr>
            <w:tcW w:w="1984" w:type="dxa"/>
            <w:vAlign w:val="center"/>
          </w:tcPr>
          <w:p w14:paraId="7ECC9094" w14:textId="77777777" w:rsidR="002A2EDC" w:rsidRPr="008F13A2" w:rsidRDefault="002A2EDC" w:rsidP="004B4A42">
            <w:pPr>
              <w:spacing w:line="0" w:lineRule="atLeast"/>
              <w:jc w:val="both"/>
              <w:rPr>
                <w:rFonts w:ascii="新細明體" w:hAnsi="新細明體"/>
                <w:bdr w:val="single" w:sz="4" w:space="0" w:color="auto"/>
              </w:rPr>
            </w:pPr>
            <w:r w:rsidRPr="008F13A2">
              <w:rPr>
                <w:rFonts w:ascii="新細明體" w:hAnsi="新細明體" w:hint="eastAsia"/>
                <w:bdr w:val="single" w:sz="4" w:space="0" w:color="auto"/>
              </w:rPr>
              <w:t>青年論壇</w:t>
            </w:r>
          </w:p>
        </w:tc>
        <w:tc>
          <w:tcPr>
            <w:tcW w:w="6946" w:type="dxa"/>
            <w:vAlign w:val="center"/>
          </w:tcPr>
          <w:p w14:paraId="08D37581" w14:textId="77777777" w:rsidR="002A2EDC" w:rsidRPr="00585BC2" w:rsidRDefault="002A2EDC" w:rsidP="004B4A42">
            <w:pPr>
              <w:jc w:val="both"/>
              <w:rPr>
                <w:rFonts w:ascii="新細明體" w:hAnsi="新細明體"/>
              </w:rPr>
            </w:pPr>
            <w:r w:rsidRPr="005D2E05">
              <w:rPr>
                <w:rFonts w:ascii="新細明體" w:hAnsi="新細明體" w:hint="eastAsia"/>
              </w:rPr>
              <w:t>探海峽兩岸嶄新境界   讚文化慧命香港延續</w:t>
            </w:r>
          </w:p>
        </w:tc>
        <w:tc>
          <w:tcPr>
            <w:tcW w:w="709" w:type="dxa"/>
            <w:vAlign w:val="center"/>
          </w:tcPr>
          <w:p w14:paraId="334F9388" w14:textId="77777777" w:rsidR="002A2EDC" w:rsidRPr="00143899" w:rsidRDefault="002A2EDC" w:rsidP="004B4A42">
            <w:pPr>
              <w:spacing w:line="0" w:lineRule="atLeast"/>
              <w:jc w:val="both"/>
              <w:rPr>
                <w:b/>
              </w:rPr>
            </w:pPr>
            <w:r>
              <w:rPr>
                <w:rFonts w:hint="eastAsia"/>
                <w:b/>
              </w:rPr>
              <w:t>162</w:t>
            </w:r>
          </w:p>
        </w:tc>
        <w:tc>
          <w:tcPr>
            <w:tcW w:w="3260" w:type="dxa"/>
            <w:vAlign w:val="center"/>
          </w:tcPr>
          <w:p w14:paraId="0EDB8EB1" w14:textId="77777777" w:rsidR="002A2EDC" w:rsidRPr="00585BC2" w:rsidRDefault="002A2EDC" w:rsidP="004B4A42">
            <w:pPr>
              <w:jc w:val="both"/>
              <w:rPr>
                <w:rFonts w:ascii="新細明體" w:hAnsi="新細明體"/>
              </w:rPr>
            </w:pPr>
            <w:r w:rsidRPr="00585BC2">
              <w:rPr>
                <w:rFonts w:ascii="新細明體" w:hAnsi="新細明體" w:hint="eastAsia"/>
              </w:rPr>
              <w:t>張光弘</w:t>
            </w:r>
          </w:p>
        </w:tc>
        <w:tc>
          <w:tcPr>
            <w:tcW w:w="425" w:type="dxa"/>
            <w:vAlign w:val="center"/>
          </w:tcPr>
          <w:p w14:paraId="17FDDE51" w14:textId="77777777" w:rsidR="002A2EDC" w:rsidRPr="00521989" w:rsidRDefault="002A2EDC" w:rsidP="004B4A42">
            <w:pPr>
              <w:spacing w:line="0" w:lineRule="atLeast"/>
              <w:jc w:val="both"/>
            </w:pPr>
          </w:p>
        </w:tc>
      </w:tr>
      <w:tr w:rsidR="002A2EDC" w:rsidRPr="00521989" w14:paraId="7E73DB1B" w14:textId="77777777" w:rsidTr="004B4A42">
        <w:trPr>
          <w:trHeight w:val="487"/>
        </w:trPr>
        <w:tc>
          <w:tcPr>
            <w:tcW w:w="1403" w:type="dxa"/>
            <w:vAlign w:val="center"/>
          </w:tcPr>
          <w:p w14:paraId="0857D9EA" w14:textId="77777777" w:rsidR="002A2EDC" w:rsidRPr="00521989" w:rsidRDefault="002A2EDC" w:rsidP="004B4A42">
            <w:pPr>
              <w:spacing w:line="0" w:lineRule="atLeast"/>
              <w:jc w:val="both"/>
            </w:pPr>
            <w:r>
              <w:rPr>
                <w:rFonts w:hint="eastAsia"/>
              </w:rPr>
              <w:t>2012/05</w:t>
            </w:r>
            <w:r w:rsidRPr="00521989">
              <w:rPr>
                <w:rFonts w:hint="eastAsia"/>
              </w:rPr>
              <w:t>/15</w:t>
            </w:r>
          </w:p>
        </w:tc>
        <w:tc>
          <w:tcPr>
            <w:tcW w:w="690" w:type="dxa"/>
            <w:vAlign w:val="center"/>
          </w:tcPr>
          <w:p w14:paraId="2D4F89D4" w14:textId="77777777" w:rsidR="002A2EDC" w:rsidRPr="00521989" w:rsidRDefault="002A2EDC" w:rsidP="004B4A42">
            <w:pPr>
              <w:spacing w:line="0" w:lineRule="atLeast"/>
              <w:jc w:val="both"/>
              <w:rPr>
                <w:b/>
              </w:rPr>
            </w:pPr>
            <w:r>
              <w:rPr>
                <w:rFonts w:hint="eastAsia"/>
                <w:b/>
              </w:rPr>
              <w:t>338</w:t>
            </w:r>
          </w:p>
        </w:tc>
        <w:tc>
          <w:tcPr>
            <w:tcW w:w="1984" w:type="dxa"/>
            <w:vAlign w:val="center"/>
          </w:tcPr>
          <w:p w14:paraId="5F67423F" w14:textId="77777777" w:rsidR="002A2EDC" w:rsidRPr="00A41D44" w:rsidRDefault="002A2EDC" w:rsidP="004B4A42">
            <w:pPr>
              <w:jc w:val="both"/>
              <w:rPr>
                <w:rFonts w:ascii="新細明體" w:hAnsi="新細明體"/>
                <w:bdr w:val="single" w:sz="4" w:space="0" w:color="auto"/>
              </w:rPr>
            </w:pPr>
            <w:r w:rsidRPr="00A41D44">
              <w:rPr>
                <w:rFonts w:ascii="新細明體" w:hAnsi="新細明體" w:cs="Arial" w:hint="eastAsia"/>
                <w:bdr w:val="single" w:sz="4" w:space="0" w:color="auto"/>
              </w:rPr>
              <w:t>道場集錦</w:t>
            </w:r>
          </w:p>
        </w:tc>
        <w:tc>
          <w:tcPr>
            <w:tcW w:w="6946" w:type="dxa"/>
            <w:vAlign w:val="center"/>
          </w:tcPr>
          <w:p w14:paraId="1765643C" w14:textId="77777777" w:rsidR="002A2EDC" w:rsidRPr="00A41D44" w:rsidRDefault="002A2EDC" w:rsidP="004B4A42">
            <w:pPr>
              <w:jc w:val="both"/>
              <w:rPr>
                <w:rFonts w:ascii="新細明體" w:hAnsi="新細明體"/>
              </w:rPr>
            </w:pPr>
            <w:r w:rsidRPr="00A41D44">
              <w:rPr>
                <w:rFonts w:ascii="新細明體" w:hAnsi="新細明體" w:cs="Arial" w:hint="eastAsia"/>
              </w:rPr>
              <w:t>回家感覺真好！</w:t>
            </w:r>
            <w:r>
              <w:rPr>
                <w:rFonts w:ascii="新細明體" w:hAnsi="新細明體" w:cs="Arial" w:hint="eastAsia"/>
              </w:rPr>
              <w:t xml:space="preserve">  </w:t>
            </w:r>
            <w:r w:rsidRPr="00A41D44">
              <w:rPr>
                <w:rFonts w:ascii="新細明體" w:hAnsi="新細明體" w:cs="Arial" w:hint="eastAsia"/>
              </w:rPr>
              <w:t>臺南市初院首辦老同奮「回娘家」</w:t>
            </w:r>
          </w:p>
        </w:tc>
        <w:tc>
          <w:tcPr>
            <w:tcW w:w="709" w:type="dxa"/>
            <w:vAlign w:val="center"/>
          </w:tcPr>
          <w:p w14:paraId="27C31ED3" w14:textId="77777777" w:rsidR="002A2EDC" w:rsidRPr="00143899" w:rsidRDefault="002A2EDC" w:rsidP="004B4A42">
            <w:pPr>
              <w:spacing w:line="0" w:lineRule="atLeast"/>
              <w:jc w:val="both"/>
              <w:rPr>
                <w:b/>
              </w:rPr>
            </w:pPr>
            <w:r>
              <w:rPr>
                <w:rFonts w:hint="eastAsia"/>
                <w:b/>
              </w:rPr>
              <w:t>167</w:t>
            </w:r>
          </w:p>
        </w:tc>
        <w:tc>
          <w:tcPr>
            <w:tcW w:w="3260" w:type="dxa"/>
            <w:vAlign w:val="center"/>
          </w:tcPr>
          <w:p w14:paraId="03825401" w14:textId="77777777" w:rsidR="002A2EDC" w:rsidRPr="00A41D44" w:rsidRDefault="002A2EDC" w:rsidP="004B4A42">
            <w:pPr>
              <w:jc w:val="both"/>
              <w:rPr>
                <w:rFonts w:ascii="新細明體" w:hAnsi="新細明體"/>
              </w:rPr>
            </w:pPr>
            <w:r w:rsidRPr="00A41D44">
              <w:rPr>
                <w:rFonts w:ascii="新細明體" w:hAnsi="新細明體" w:cs="Arial" w:hint="eastAsia"/>
              </w:rPr>
              <w:t>謝靜端</w:t>
            </w:r>
          </w:p>
        </w:tc>
        <w:tc>
          <w:tcPr>
            <w:tcW w:w="425" w:type="dxa"/>
            <w:vAlign w:val="center"/>
          </w:tcPr>
          <w:p w14:paraId="39DD6B8D" w14:textId="77777777" w:rsidR="002A2EDC" w:rsidRPr="00521989" w:rsidRDefault="002A2EDC" w:rsidP="004B4A42">
            <w:pPr>
              <w:spacing w:line="0" w:lineRule="atLeast"/>
              <w:jc w:val="both"/>
            </w:pPr>
          </w:p>
        </w:tc>
      </w:tr>
      <w:tr w:rsidR="002A2EDC" w:rsidRPr="00521989" w14:paraId="4CD549EF" w14:textId="77777777" w:rsidTr="004B4A42">
        <w:trPr>
          <w:trHeight w:val="487"/>
        </w:trPr>
        <w:tc>
          <w:tcPr>
            <w:tcW w:w="1403" w:type="dxa"/>
            <w:vAlign w:val="center"/>
          </w:tcPr>
          <w:p w14:paraId="3DA9A7AD" w14:textId="77777777" w:rsidR="002A2EDC" w:rsidRPr="00521989" w:rsidRDefault="002A2EDC" w:rsidP="004B4A42">
            <w:pPr>
              <w:spacing w:line="0" w:lineRule="atLeast"/>
              <w:jc w:val="both"/>
            </w:pPr>
            <w:r>
              <w:rPr>
                <w:rFonts w:hint="eastAsia"/>
              </w:rPr>
              <w:t>2012/05</w:t>
            </w:r>
            <w:r w:rsidRPr="00521989">
              <w:rPr>
                <w:rFonts w:hint="eastAsia"/>
              </w:rPr>
              <w:t>/15</w:t>
            </w:r>
          </w:p>
        </w:tc>
        <w:tc>
          <w:tcPr>
            <w:tcW w:w="690" w:type="dxa"/>
            <w:vAlign w:val="center"/>
          </w:tcPr>
          <w:p w14:paraId="30925DE8" w14:textId="77777777" w:rsidR="002A2EDC" w:rsidRPr="00521989" w:rsidRDefault="002A2EDC" w:rsidP="004B4A42">
            <w:pPr>
              <w:spacing w:line="0" w:lineRule="atLeast"/>
              <w:jc w:val="both"/>
              <w:rPr>
                <w:b/>
              </w:rPr>
            </w:pPr>
            <w:r>
              <w:rPr>
                <w:rFonts w:hint="eastAsia"/>
                <w:b/>
              </w:rPr>
              <w:t>338</w:t>
            </w:r>
          </w:p>
        </w:tc>
        <w:tc>
          <w:tcPr>
            <w:tcW w:w="1984" w:type="dxa"/>
            <w:vAlign w:val="center"/>
          </w:tcPr>
          <w:p w14:paraId="7A2960C0" w14:textId="77777777" w:rsidR="002A2EDC" w:rsidRPr="00A41D44" w:rsidRDefault="002A2EDC" w:rsidP="004B4A42">
            <w:pPr>
              <w:jc w:val="both"/>
              <w:rPr>
                <w:rFonts w:ascii="新細明體" w:hAnsi="新細明體" w:cs="Arial"/>
                <w:bdr w:val="single" w:sz="4" w:space="0" w:color="auto"/>
              </w:rPr>
            </w:pPr>
            <w:r w:rsidRPr="00A41D44">
              <w:rPr>
                <w:rFonts w:ascii="新細明體" w:hAnsi="新細明體" w:cs="Arial" w:hint="eastAsia"/>
                <w:bdr w:val="single" w:sz="4" w:space="0" w:color="auto"/>
              </w:rPr>
              <w:t>道場集錦</w:t>
            </w:r>
          </w:p>
        </w:tc>
        <w:tc>
          <w:tcPr>
            <w:tcW w:w="6946" w:type="dxa"/>
            <w:vAlign w:val="center"/>
          </w:tcPr>
          <w:p w14:paraId="20718CEE" w14:textId="77777777" w:rsidR="002A2EDC" w:rsidRPr="00A41D44" w:rsidRDefault="002A2EDC" w:rsidP="004B4A42">
            <w:pPr>
              <w:jc w:val="both"/>
              <w:rPr>
                <w:rFonts w:ascii="新細明體" w:hAnsi="新細明體" w:cs="Arial"/>
              </w:rPr>
            </w:pPr>
            <w:r w:rsidRPr="00251E3F">
              <w:rPr>
                <w:rFonts w:ascii="新細明體" w:hAnsi="新細明體" w:cs="Arial" w:hint="eastAsia"/>
              </w:rPr>
              <w:t>自然養生理念DIY</w:t>
            </w:r>
            <w:r>
              <w:rPr>
                <w:rFonts w:ascii="新細明體" w:hAnsi="新細明體" w:cs="Arial" w:hint="eastAsia"/>
              </w:rPr>
              <w:t>「鳳梨酥」禮清</w:t>
            </w:r>
            <w:r w:rsidRPr="002E683B">
              <w:rPr>
                <w:rFonts w:ascii="新細明體" w:hAnsi="新細明體" w:cs="Arial" w:hint="eastAsia"/>
              </w:rPr>
              <w:t>情</w:t>
            </w:r>
            <w:r>
              <w:rPr>
                <w:rFonts w:ascii="新細明體" w:hAnsi="新細明體" w:cs="Arial" w:hint="eastAsia"/>
              </w:rPr>
              <w:t>至</w:t>
            </w:r>
            <w:r w:rsidRPr="002E683B">
              <w:rPr>
                <w:rFonts w:ascii="新細明體" w:hAnsi="新細明體" w:cs="Arial" w:hint="eastAsia"/>
              </w:rPr>
              <w:t>濃</w:t>
            </w:r>
          </w:p>
        </w:tc>
        <w:tc>
          <w:tcPr>
            <w:tcW w:w="709" w:type="dxa"/>
            <w:vAlign w:val="center"/>
          </w:tcPr>
          <w:p w14:paraId="3F383E95" w14:textId="77777777" w:rsidR="002A2EDC" w:rsidRPr="00143899" w:rsidRDefault="002A2EDC" w:rsidP="004B4A42">
            <w:pPr>
              <w:spacing w:line="0" w:lineRule="atLeast"/>
              <w:jc w:val="both"/>
              <w:rPr>
                <w:b/>
              </w:rPr>
            </w:pPr>
            <w:r>
              <w:rPr>
                <w:rFonts w:hint="eastAsia"/>
                <w:b/>
              </w:rPr>
              <w:t>169</w:t>
            </w:r>
          </w:p>
        </w:tc>
        <w:tc>
          <w:tcPr>
            <w:tcW w:w="3260" w:type="dxa"/>
            <w:vAlign w:val="center"/>
          </w:tcPr>
          <w:p w14:paraId="6BC5B5D7" w14:textId="77777777" w:rsidR="002A2EDC" w:rsidRPr="00A41D44" w:rsidRDefault="002A2EDC" w:rsidP="004B4A42">
            <w:pPr>
              <w:jc w:val="both"/>
              <w:rPr>
                <w:rFonts w:ascii="新細明體" w:hAnsi="新細明體" w:cs="Arial"/>
              </w:rPr>
            </w:pPr>
            <w:r>
              <w:rPr>
                <w:rFonts w:ascii="新細明體" w:hAnsi="新細明體" w:cs="Arial" w:hint="eastAsia"/>
              </w:rPr>
              <w:t>黃敏書</w:t>
            </w:r>
          </w:p>
        </w:tc>
        <w:tc>
          <w:tcPr>
            <w:tcW w:w="425" w:type="dxa"/>
            <w:vAlign w:val="center"/>
          </w:tcPr>
          <w:p w14:paraId="1ADDDF89" w14:textId="77777777" w:rsidR="002A2EDC" w:rsidRPr="00521989" w:rsidRDefault="002A2EDC" w:rsidP="004B4A42">
            <w:pPr>
              <w:spacing w:line="0" w:lineRule="atLeast"/>
              <w:jc w:val="both"/>
            </w:pPr>
          </w:p>
        </w:tc>
      </w:tr>
      <w:tr w:rsidR="002A2EDC" w:rsidRPr="00521989" w14:paraId="26BBEE71" w14:textId="77777777" w:rsidTr="004B4A42">
        <w:trPr>
          <w:trHeight w:val="487"/>
        </w:trPr>
        <w:tc>
          <w:tcPr>
            <w:tcW w:w="1403" w:type="dxa"/>
            <w:vAlign w:val="center"/>
          </w:tcPr>
          <w:p w14:paraId="2D823463" w14:textId="77777777" w:rsidR="002A2EDC" w:rsidRPr="00521989" w:rsidRDefault="002A2EDC" w:rsidP="004B4A42">
            <w:pPr>
              <w:spacing w:line="0" w:lineRule="atLeast"/>
              <w:jc w:val="both"/>
            </w:pPr>
            <w:r>
              <w:rPr>
                <w:rFonts w:hint="eastAsia"/>
              </w:rPr>
              <w:t>2012/05</w:t>
            </w:r>
            <w:r w:rsidRPr="00521989">
              <w:rPr>
                <w:rFonts w:hint="eastAsia"/>
              </w:rPr>
              <w:t>/15</w:t>
            </w:r>
          </w:p>
        </w:tc>
        <w:tc>
          <w:tcPr>
            <w:tcW w:w="690" w:type="dxa"/>
            <w:vAlign w:val="center"/>
          </w:tcPr>
          <w:p w14:paraId="77207647" w14:textId="77777777" w:rsidR="002A2EDC" w:rsidRPr="00521989" w:rsidRDefault="002A2EDC" w:rsidP="004B4A42">
            <w:pPr>
              <w:spacing w:line="0" w:lineRule="atLeast"/>
              <w:jc w:val="both"/>
              <w:rPr>
                <w:b/>
              </w:rPr>
            </w:pPr>
            <w:r>
              <w:rPr>
                <w:rFonts w:hint="eastAsia"/>
                <w:b/>
              </w:rPr>
              <w:t>338</w:t>
            </w:r>
          </w:p>
        </w:tc>
        <w:tc>
          <w:tcPr>
            <w:tcW w:w="1984" w:type="dxa"/>
            <w:vAlign w:val="center"/>
          </w:tcPr>
          <w:p w14:paraId="33668A77" w14:textId="77777777" w:rsidR="002A2EDC" w:rsidRPr="008F13A2" w:rsidRDefault="002A2EDC" w:rsidP="004B4A42">
            <w:pPr>
              <w:spacing w:line="0" w:lineRule="atLeast"/>
              <w:jc w:val="both"/>
              <w:rPr>
                <w:rFonts w:ascii="新細明體" w:hAnsi="新細明體"/>
                <w:bdr w:val="single" w:sz="4" w:space="0" w:color="auto"/>
              </w:rPr>
            </w:pPr>
            <w:r w:rsidRPr="008F13A2">
              <w:rPr>
                <w:rFonts w:ascii="新細明體" w:hAnsi="新細明體" w:hint="eastAsia"/>
                <w:bdr w:val="single" w:sz="4" w:space="0" w:color="auto"/>
              </w:rPr>
              <w:t>功德榜</w:t>
            </w:r>
          </w:p>
        </w:tc>
        <w:tc>
          <w:tcPr>
            <w:tcW w:w="6946" w:type="dxa"/>
            <w:vAlign w:val="center"/>
          </w:tcPr>
          <w:p w14:paraId="7FDAB6B1" w14:textId="77777777" w:rsidR="002A2EDC" w:rsidRPr="00585BC2" w:rsidRDefault="002A2EDC" w:rsidP="004B4A42">
            <w:pPr>
              <w:jc w:val="both"/>
              <w:rPr>
                <w:rFonts w:ascii="新細明體" w:hAnsi="新細明體"/>
              </w:rPr>
            </w:pPr>
            <w:r w:rsidRPr="00585BC2">
              <w:rPr>
                <w:rFonts w:ascii="新細明體" w:hAnsi="新細明體" w:hint="eastAsia"/>
              </w:rPr>
              <w:t>101年3月助印《教訊》功德榜</w:t>
            </w:r>
          </w:p>
        </w:tc>
        <w:tc>
          <w:tcPr>
            <w:tcW w:w="709" w:type="dxa"/>
            <w:vAlign w:val="center"/>
          </w:tcPr>
          <w:p w14:paraId="049F9EBD" w14:textId="77777777" w:rsidR="002A2EDC" w:rsidRPr="00143899" w:rsidRDefault="002A2EDC" w:rsidP="004B4A42">
            <w:pPr>
              <w:spacing w:line="0" w:lineRule="atLeast"/>
              <w:jc w:val="both"/>
              <w:rPr>
                <w:b/>
              </w:rPr>
            </w:pPr>
            <w:r>
              <w:rPr>
                <w:rFonts w:hint="eastAsia"/>
                <w:b/>
              </w:rPr>
              <w:t>171</w:t>
            </w:r>
          </w:p>
        </w:tc>
        <w:tc>
          <w:tcPr>
            <w:tcW w:w="3260" w:type="dxa"/>
            <w:vAlign w:val="center"/>
          </w:tcPr>
          <w:p w14:paraId="7A9964A4" w14:textId="77777777" w:rsidR="002A2EDC" w:rsidRPr="00585BC2" w:rsidRDefault="002A2EDC" w:rsidP="004B4A42">
            <w:pPr>
              <w:jc w:val="both"/>
              <w:rPr>
                <w:rFonts w:ascii="新細明體" w:hAnsi="新細明體"/>
              </w:rPr>
            </w:pPr>
            <w:r w:rsidRPr="00585BC2">
              <w:rPr>
                <w:rFonts w:ascii="新細明體" w:hAnsi="新細明體" w:hint="eastAsia"/>
              </w:rPr>
              <w:t>康凝書</w:t>
            </w:r>
          </w:p>
        </w:tc>
        <w:tc>
          <w:tcPr>
            <w:tcW w:w="425" w:type="dxa"/>
            <w:vAlign w:val="center"/>
          </w:tcPr>
          <w:p w14:paraId="69B6D951" w14:textId="77777777" w:rsidR="002A2EDC" w:rsidRPr="00521989" w:rsidRDefault="002A2EDC" w:rsidP="004B4A42">
            <w:pPr>
              <w:spacing w:line="0" w:lineRule="atLeast"/>
              <w:jc w:val="both"/>
            </w:pPr>
          </w:p>
        </w:tc>
      </w:tr>
      <w:tr w:rsidR="002A2EDC" w:rsidRPr="00521989" w14:paraId="61A8E52C" w14:textId="77777777" w:rsidTr="004B4A42">
        <w:trPr>
          <w:trHeight w:val="487"/>
        </w:trPr>
        <w:tc>
          <w:tcPr>
            <w:tcW w:w="1403" w:type="dxa"/>
            <w:vAlign w:val="center"/>
          </w:tcPr>
          <w:p w14:paraId="12B71BC0" w14:textId="77777777" w:rsidR="002A2EDC" w:rsidRPr="00521989" w:rsidRDefault="002A2EDC" w:rsidP="004B4A42">
            <w:pPr>
              <w:spacing w:line="0" w:lineRule="atLeast"/>
              <w:jc w:val="both"/>
            </w:pPr>
            <w:r>
              <w:rPr>
                <w:rFonts w:hint="eastAsia"/>
              </w:rPr>
              <w:t>2012/05</w:t>
            </w:r>
            <w:r w:rsidRPr="00521989">
              <w:rPr>
                <w:rFonts w:hint="eastAsia"/>
              </w:rPr>
              <w:t>/15</w:t>
            </w:r>
          </w:p>
        </w:tc>
        <w:tc>
          <w:tcPr>
            <w:tcW w:w="690" w:type="dxa"/>
            <w:vAlign w:val="center"/>
          </w:tcPr>
          <w:p w14:paraId="15B05F28" w14:textId="77777777" w:rsidR="002A2EDC" w:rsidRPr="00521989" w:rsidRDefault="002A2EDC" w:rsidP="004B4A42">
            <w:pPr>
              <w:spacing w:line="0" w:lineRule="atLeast"/>
              <w:jc w:val="both"/>
              <w:rPr>
                <w:b/>
              </w:rPr>
            </w:pPr>
            <w:r>
              <w:rPr>
                <w:rFonts w:hint="eastAsia"/>
                <w:b/>
              </w:rPr>
              <w:t>338</w:t>
            </w:r>
          </w:p>
        </w:tc>
        <w:tc>
          <w:tcPr>
            <w:tcW w:w="1984" w:type="dxa"/>
            <w:vAlign w:val="center"/>
          </w:tcPr>
          <w:p w14:paraId="2A3F432C" w14:textId="77777777" w:rsidR="002A2EDC" w:rsidRPr="008F13A2" w:rsidRDefault="002A2EDC" w:rsidP="004B4A42">
            <w:pPr>
              <w:spacing w:line="0" w:lineRule="atLeast"/>
              <w:jc w:val="both"/>
              <w:rPr>
                <w:rFonts w:ascii="新細明體" w:hAnsi="新細明體"/>
                <w:bdr w:val="single" w:sz="4" w:space="0" w:color="auto"/>
              </w:rPr>
            </w:pPr>
            <w:r w:rsidRPr="00585BC2">
              <w:rPr>
                <w:rFonts w:ascii="新細明體" w:hAnsi="新細明體" w:hint="eastAsia"/>
                <w:bdr w:val="single" w:sz="4" w:space="0" w:color="auto"/>
              </w:rPr>
              <w:t>收支明細</w:t>
            </w:r>
          </w:p>
        </w:tc>
        <w:tc>
          <w:tcPr>
            <w:tcW w:w="6946" w:type="dxa"/>
            <w:vAlign w:val="center"/>
          </w:tcPr>
          <w:p w14:paraId="5800A6F4" w14:textId="77777777" w:rsidR="002A2EDC" w:rsidRPr="00585BC2" w:rsidRDefault="002A2EDC" w:rsidP="004B4A42">
            <w:pPr>
              <w:jc w:val="both"/>
              <w:rPr>
                <w:rFonts w:ascii="新細明體" w:hAnsi="新細明體"/>
              </w:rPr>
            </w:pPr>
            <w:r w:rsidRPr="00585BC2">
              <w:rPr>
                <w:rFonts w:ascii="新細明體" w:hAnsi="新細明體" w:hint="eastAsia"/>
              </w:rPr>
              <w:t>101年3月收支明細表</w:t>
            </w:r>
          </w:p>
        </w:tc>
        <w:tc>
          <w:tcPr>
            <w:tcW w:w="709" w:type="dxa"/>
            <w:vAlign w:val="center"/>
          </w:tcPr>
          <w:p w14:paraId="2C11D2C8" w14:textId="77777777" w:rsidR="002A2EDC" w:rsidRPr="00143899" w:rsidRDefault="002A2EDC" w:rsidP="004B4A42">
            <w:pPr>
              <w:spacing w:line="0" w:lineRule="atLeast"/>
              <w:jc w:val="both"/>
              <w:rPr>
                <w:b/>
              </w:rPr>
            </w:pPr>
            <w:r>
              <w:rPr>
                <w:rFonts w:hint="eastAsia"/>
                <w:b/>
              </w:rPr>
              <w:t>174</w:t>
            </w:r>
          </w:p>
        </w:tc>
        <w:tc>
          <w:tcPr>
            <w:tcW w:w="3260" w:type="dxa"/>
            <w:vAlign w:val="center"/>
          </w:tcPr>
          <w:p w14:paraId="42D00AF6" w14:textId="77777777" w:rsidR="002A2EDC" w:rsidRPr="00585BC2" w:rsidRDefault="002A2EDC" w:rsidP="004B4A42">
            <w:pPr>
              <w:jc w:val="both"/>
              <w:rPr>
                <w:rFonts w:ascii="新細明體" w:hAnsi="新細明體"/>
              </w:rPr>
            </w:pPr>
            <w:r w:rsidRPr="00585BC2">
              <w:rPr>
                <w:rFonts w:ascii="新細明體" w:hAnsi="新細明體" w:hint="eastAsia"/>
              </w:rPr>
              <w:t>大藏室</w:t>
            </w:r>
          </w:p>
        </w:tc>
        <w:tc>
          <w:tcPr>
            <w:tcW w:w="425" w:type="dxa"/>
            <w:vAlign w:val="center"/>
          </w:tcPr>
          <w:p w14:paraId="42416412" w14:textId="77777777" w:rsidR="002A2EDC" w:rsidRPr="00521989" w:rsidRDefault="002A2EDC" w:rsidP="004B4A42">
            <w:pPr>
              <w:spacing w:line="0" w:lineRule="atLeast"/>
              <w:jc w:val="both"/>
            </w:pPr>
          </w:p>
        </w:tc>
      </w:tr>
      <w:tr w:rsidR="002A2EDC" w:rsidRPr="00521989" w14:paraId="31D07CB1" w14:textId="77777777" w:rsidTr="004B4A42">
        <w:trPr>
          <w:trHeight w:val="487"/>
        </w:trPr>
        <w:tc>
          <w:tcPr>
            <w:tcW w:w="1403" w:type="dxa"/>
            <w:vAlign w:val="center"/>
          </w:tcPr>
          <w:p w14:paraId="276CB2A3" w14:textId="77777777" w:rsidR="002A2EDC" w:rsidRPr="00521989" w:rsidRDefault="002A2EDC" w:rsidP="004B4A42">
            <w:pPr>
              <w:spacing w:line="0" w:lineRule="atLeast"/>
              <w:jc w:val="both"/>
            </w:pPr>
            <w:r>
              <w:rPr>
                <w:rFonts w:hint="eastAsia"/>
              </w:rPr>
              <w:t>2012/05</w:t>
            </w:r>
            <w:r w:rsidRPr="00521989">
              <w:rPr>
                <w:rFonts w:hint="eastAsia"/>
              </w:rPr>
              <w:t>/15</w:t>
            </w:r>
          </w:p>
        </w:tc>
        <w:tc>
          <w:tcPr>
            <w:tcW w:w="690" w:type="dxa"/>
            <w:vAlign w:val="center"/>
          </w:tcPr>
          <w:p w14:paraId="100DCF0A" w14:textId="77777777" w:rsidR="002A2EDC" w:rsidRPr="00521989" w:rsidRDefault="002A2EDC" w:rsidP="004B4A42">
            <w:pPr>
              <w:spacing w:line="0" w:lineRule="atLeast"/>
              <w:jc w:val="both"/>
              <w:rPr>
                <w:b/>
              </w:rPr>
            </w:pPr>
            <w:r>
              <w:rPr>
                <w:rFonts w:hint="eastAsia"/>
                <w:b/>
              </w:rPr>
              <w:t>338</w:t>
            </w:r>
          </w:p>
        </w:tc>
        <w:tc>
          <w:tcPr>
            <w:tcW w:w="1984" w:type="dxa"/>
            <w:vAlign w:val="center"/>
          </w:tcPr>
          <w:p w14:paraId="7CCC7278" w14:textId="77777777" w:rsidR="002A2EDC" w:rsidRPr="008F13A2" w:rsidRDefault="002A2EDC" w:rsidP="004B4A42">
            <w:pPr>
              <w:spacing w:line="0" w:lineRule="atLeast"/>
              <w:jc w:val="both"/>
              <w:rPr>
                <w:rFonts w:ascii="新細明體" w:hAnsi="新細明體"/>
                <w:bdr w:val="single" w:sz="4" w:space="0" w:color="auto"/>
              </w:rPr>
            </w:pPr>
            <w:r w:rsidRPr="008F13A2">
              <w:rPr>
                <w:rFonts w:ascii="新細明體" w:hAnsi="新細明體" w:hint="eastAsia"/>
                <w:bdr w:val="single" w:sz="4" w:space="0" w:color="auto"/>
              </w:rPr>
              <w:t>不收稿費同奮與善心人士芳名</w:t>
            </w:r>
          </w:p>
        </w:tc>
        <w:tc>
          <w:tcPr>
            <w:tcW w:w="6946" w:type="dxa"/>
            <w:vAlign w:val="center"/>
          </w:tcPr>
          <w:p w14:paraId="4A505C81" w14:textId="77777777" w:rsidR="002A2EDC" w:rsidRPr="00585BC2" w:rsidRDefault="002A2EDC" w:rsidP="004B4A42">
            <w:pPr>
              <w:jc w:val="both"/>
              <w:rPr>
                <w:rFonts w:ascii="新細明體" w:hAnsi="新細明體"/>
              </w:rPr>
            </w:pPr>
            <w:r w:rsidRPr="00585BC2">
              <w:rPr>
                <w:rFonts w:ascii="新細明體" w:hAnsi="新細明體" w:hint="eastAsia"/>
              </w:rPr>
              <w:t>337期不收稿費大德、同奮</w:t>
            </w:r>
          </w:p>
        </w:tc>
        <w:tc>
          <w:tcPr>
            <w:tcW w:w="709" w:type="dxa"/>
            <w:vAlign w:val="center"/>
          </w:tcPr>
          <w:p w14:paraId="07F9A4E5" w14:textId="77777777" w:rsidR="002A2EDC" w:rsidRPr="00143899" w:rsidRDefault="002A2EDC" w:rsidP="004B4A42">
            <w:pPr>
              <w:spacing w:line="0" w:lineRule="atLeast"/>
              <w:jc w:val="both"/>
              <w:rPr>
                <w:b/>
              </w:rPr>
            </w:pPr>
            <w:r>
              <w:rPr>
                <w:rFonts w:hint="eastAsia"/>
                <w:b/>
              </w:rPr>
              <w:t>175</w:t>
            </w:r>
          </w:p>
        </w:tc>
        <w:tc>
          <w:tcPr>
            <w:tcW w:w="3260" w:type="dxa"/>
            <w:vAlign w:val="center"/>
          </w:tcPr>
          <w:p w14:paraId="0F37AB7A" w14:textId="77777777" w:rsidR="002A2EDC" w:rsidRPr="00585BC2" w:rsidRDefault="002A2EDC" w:rsidP="004B4A42">
            <w:pPr>
              <w:autoSpaceDE w:val="0"/>
              <w:autoSpaceDN w:val="0"/>
              <w:adjustRightInd w:val="0"/>
              <w:jc w:val="both"/>
              <w:rPr>
                <w:rFonts w:ascii="新細明體" w:hAnsi="新細明體"/>
              </w:rPr>
            </w:pPr>
            <w:r w:rsidRPr="00585BC2">
              <w:rPr>
                <w:rFonts w:ascii="新細明體" w:hAnsi="新細明體" w:hint="eastAsia"/>
              </w:rPr>
              <w:t>康凝書</w:t>
            </w:r>
          </w:p>
        </w:tc>
        <w:tc>
          <w:tcPr>
            <w:tcW w:w="425" w:type="dxa"/>
            <w:vAlign w:val="center"/>
          </w:tcPr>
          <w:p w14:paraId="65BA2955" w14:textId="77777777" w:rsidR="002A2EDC" w:rsidRPr="00521989" w:rsidRDefault="002A2EDC" w:rsidP="004B4A42">
            <w:pPr>
              <w:spacing w:line="0" w:lineRule="atLeast"/>
              <w:jc w:val="both"/>
            </w:pPr>
          </w:p>
        </w:tc>
      </w:tr>
      <w:tr w:rsidR="002A2EDC" w:rsidRPr="00521989" w14:paraId="323B7E84" w14:textId="77777777" w:rsidTr="004B4A42">
        <w:trPr>
          <w:trHeight w:val="487"/>
        </w:trPr>
        <w:tc>
          <w:tcPr>
            <w:tcW w:w="1403" w:type="dxa"/>
            <w:vAlign w:val="center"/>
          </w:tcPr>
          <w:p w14:paraId="264C71D6" w14:textId="77777777" w:rsidR="002A2EDC" w:rsidRPr="00521989" w:rsidRDefault="002A2EDC" w:rsidP="004B4A42">
            <w:pPr>
              <w:spacing w:line="0" w:lineRule="atLeast"/>
              <w:jc w:val="both"/>
            </w:pPr>
            <w:r>
              <w:rPr>
                <w:rFonts w:hint="eastAsia"/>
              </w:rPr>
              <w:t>2012/05</w:t>
            </w:r>
            <w:r w:rsidRPr="00521989">
              <w:rPr>
                <w:rFonts w:hint="eastAsia"/>
              </w:rPr>
              <w:t>/15</w:t>
            </w:r>
          </w:p>
        </w:tc>
        <w:tc>
          <w:tcPr>
            <w:tcW w:w="690" w:type="dxa"/>
            <w:vAlign w:val="center"/>
          </w:tcPr>
          <w:p w14:paraId="5DB7E8EB" w14:textId="77777777" w:rsidR="002A2EDC" w:rsidRPr="00521989" w:rsidRDefault="002A2EDC" w:rsidP="004B4A42">
            <w:pPr>
              <w:spacing w:line="0" w:lineRule="atLeast"/>
              <w:jc w:val="both"/>
              <w:rPr>
                <w:b/>
              </w:rPr>
            </w:pPr>
            <w:r>
              <w:rPr>
                <w:rFonts w:hint="eastAsia"/>
                <w:b/>
              </w:rPr>
              <w:t>338</w:t>
            </w:r>
          </w:p>
        </w:tc>
        <w:tc>
          <w:tcPr>
            <w:tcW w:w="1984" w:type="dxa"/>
            <w:vAlign w:val="center"/>
          </w:tcPr>
          <w:p w14:paraId="736F78D4" w14:textId="77777777" w:rsidR="002A2EDC" w:rsidRPr="008F13A2" w:rsidRDefault="002A2EDC" w:rsidP="004B4A42">
            <w:pPr>
              <w:spacing w:line="0" w:lineRule="atLeast"/>
              <w:jc w:val="both"/>
              <w:rPr>
                <w:rFonts w:ascii="新細明體" w:hAnsi="新細明體"/>
                <w:bdr w:val="single" w:sz="4" w:space="0" w:color="auto"/>
              </w:rPr>
            </w:pPr>
            <w:r>
              <w:rPr>
                <w:rFonts w:ascii="新細明體" w:hAnsi="新細明體" w:hint="eastAsia"/>
                <w:bdr w:val="single" w:sz="4" w:space="0" w:color="auto"/>
              </w:rPr>
              <w:t>廿字祈福</w:t>
            </w:r>
          </w:p>
        </w:tc>
        <w:tc>
          <w:tcPr>
            <w:tcW w:w="6946" w:type="dxa"/>
            <w:vAlign w:val="center"/>
          </w:tcPr>
          <w:p w14:paraId="167B47B7" w14:textId="77777777" w:rsidR="002A2EDC" w:rsidRPr="00585BC2" w:rsidRDefault="002A2EDC" w:rsidP="004B4A42">
            <w:pPr>
              <w:jc w:val="both"/>
              <w:rPr>
                <w:rFonts w:ascii="新細明體" w:hAnsi="新細明體"/>
              </w:rPr>
            </w:pPr>
          </w:p>
        </w:tc>
        <w:tc>
          <w:tcPr>
            <w:tcW w:w="709" w:type="dxa"/>
            <w:vAlign w:val="center"/>
          </w:tcPr>
          <w:p w14:paraId="127B0423" w14:textId="77777777" w:rsidR="002A2EDC" w:rsidRPr="00143899" w:rsidRDefault="002A2EDC" w:rsidP="004B4A42">
            <w:pPr>
              <w:spacing w:line="0" w:lineRule="atLeast"/>
              <w:jc w:val="both"/>
              <w:rPr>
                <w:b/>
              </w:rPr>
            </w:pPr>
            <w:r>
              <w:rPr>
                <w:rFonts w:hint="eastAsia"/>
                <w:b/>
              </w:rPr>
              <w:t>176</w:t>
            </w:r>
          </w:p>
        </w:tc>
        <w:tc>
          <w:tcPr>
            <w:tcW w:w="3260" w:type="dxa"/>
            <w:vAlign w:val="center"/>
          </w:tcPr>
          <w:p w14:paraId="145A5F3A" w14:textId="77777777" w:rsidR="002A2EDC" w:rsidRPr="00585BC2" w:rsidRDefault="002A2EDC" w:rsidP="004B4A42">
            <w:pPr>
              <w:jc w:val="both"/>
              <w:rPr>
                <w:rFonts w:ascii="新細明體" w:hAnsi="新細明體"/>
              </w:rPr>
            </w:pPr>
            <w:r>
              <w:rPr>
                <w:rFonts w:ascii="新細明體" w:hAnsi="新細明體" w:hint="eastAsia"/>
              </w:rPr>
              <w:t>籌節會</w:t>
            </w:r>
          </w:p>
        </w:tc>
        <w:tc>
          <w:tcPr>
            <w:tcW w:w="425" w:type="dxa"/>
            <w:vAlign w:val="center"/>
          </w:tcPr>
          <w:p w14:paraId="6A03E37F" w14:textId="77777777" w:rsidR="002A2EDC" w:rsidRPr="00521989" w:rsidRDefault="002A2EDC" w:rsidP="004B4A42">
            <w:pPr>
              <w:spacing w:line="0" w:lineRule="atLeast"/>
              <w:jc w:val="both"/>
            </w:pPr>
          </w:p>
        </w:tc>
      </w:tr>
    </w:tbl>
    <w:p w14:paraId="2F715FB4" w14:textId="77777777" w:rsidR="002A2EDC" w:rsidRDefault="002A2EDC" w:rsidP="002A2EDC">
      <w:pPr>
        <w:rPr>
          <w:szCs w:val="160"/>
        </w:rPr>
      </w:pPr>
    </w:p>
    <w:p w14:paraId="2B713663" w14:textId="77777777" w:rsidR="002A2EDC" w:rsidRDefault="002A2EDC" w:rsidP="002A2EDC">
      <w:pPr>
        <w:rPr>
          <w:szCs w:val="160"/>
        </w:rPr>
      </w:pPr>
    </w:p>
    <w:p w14:paraId="31403E12" w14:textId="77777777" w:rsidR="002A2EDC" w:rsidRPr="00521989" w:rsidRDefault="002A2EDC" w:rsidP="002A2EDC">
      <w:pPr>
        <w:spacing w:line="0" w:lineRule="atLeast"/>
        <w:rPr>
          <w:b/>
        </w:rPr>
      </w:pPr>
      <w:r w:rsidRPr="00521989">
        <w:rPr>
          <w:rFonts w:hint="eastAsia"/>
          <w:b/>
        </w:rPr>
        <w:t>33</w:t>
      </w:r>
      <w:r>
        <w:rPr>
          <w:rFonts w:hint="eastAsia"/>
          <w:b/>
        </w:rPr>
        <w:t>9</w:t>
      </w:r>
      <w:r w:rsidRPr="00521989">
        <w:rPr>
          <w:rFonts w:hint="eastAsia"/>
          <w:b/>
        </w:rPr>
        <w:t>期教訊目錄</w:t>
      </w:r>
      <w:r>
        <w:rPr>
          <w:rFonts w:hint="eastAsia"/>
          <w:b/>
        </w:rPr>
        <w:t xml:space="preserve"> 6</w:t>
      </w:r>
      <w:r w:rsidRPr="00521989">
        <w:rPr>
          <w:rFonts w:hint="eastAsia"/>
          <w:b/>
        </w:rPr>
        <w:t>月號</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690"/>
        <w:gridCol w:w="1984"/>
        <w:gridCol w:w="6946"/>
        <w:gridCol w:w="709"/>
        <w:gridCol w:w="3260"/>
        <w:gridCol w:w="425"/>
      </w:tblGrid>
      <w:tr w:rsidR="002A2EDC" w:rsidRPr="00521989" w14:paraId="2B8DE14F" w14:textId="77777777" w:rsidTr="004B4A42">
        <w:trPr>
          <w:trHeight w:val="487"/>
        </w:trPr>
        <w:tc>
          <w:tcPr>
            <w:tcW w:w="1403" w:type="dxa"/>
            <w:vAlign w:val="center"/>
          </w:tcPr>
          <w:p w14:paraId="089A04AB" w14:textId="77777777" w:rsidR="002A2EDC" w:rsidRPr="00521989" w:rsidRDefault="002A2EDC" w:rsidP="004B4A42">
            <w:pPr>
              <w:spacing w:line="0" w:lineRule="atLeast"/>
              <w:jc w:val="both"/>
            </w:pPr>
            <w:r w:rsidRPr="00521989">
              <w:rPr>
                <w:rFonts w:hint="eastAsia"/>
              </w:rPr>
              <w:t>時</w:t>
            </w:r>
            <w:r w:rsidRPr="00521989">
              <w:rPr>
                <w:rFonts w:hint="eastAsia"/>
              </w:rPr>
              <w:t xml:space="preserve">  </w:t>
            </w:r>
            <w:r w:rsidRPr="00521989">
              <w:rPr>
                <w:rFonts w:hint="eastAsia"/>
              </w:rPr>
              <w:t>間</w:t>
            </w:r>
          </w:p>
        </w:tc>
        <w:tc>
          <w:tcPr>
            <w:tcW w:w="690" w:type="dxa"/>
            <w:vAlign w:val="center"/>
          </w:tcPr>
          <w:p w14:paraId="17B1DC94" w14:textId="77777777" w:rsidR="002A2EDC" w:rsidRPr="00521989" w:rsidRDefault="002A2EDC" w:rsidP="004B4A42">
            <w:pPr>
              <w:spacing w:line="0" w:lineRule="atLeast"/>
              <w:jc w:val="both"/>
            </w:pPr>
            <w:r w:rsidRPr="00521989">
              <w:rPr>
                <w:rFonts w:hint="eastAsia"/>
              </w:rPr>
              <w:t>期</w:t>
            </w:r>
            <w:r w:rsidRPr="00521989">
              <w:rPr>
                <w:rFonts w:hint="eastAsia"/>
              </w:rPr>
              <w:t xml:space="preserve"> </w:t>
            </w:r>
            <w:r w:rsidRPr="00521989">
              <w:rPr>
                <w:rFonts w:hint="eastAsia"/>
              </w:rPr>
              <w:t>數</w:t>
            </w:r>
          </w:p>
        </w:tc>
        <w:tc>
          <w:tcPr>
            <w:tcW w:w="1984" w:type="dxa"/>
            <w:vAlign w:val="center"/>
          </w:tcPr>
          <w:p w14:paraId="1D67E60C" w14:textId="77777777" w:rsidR="002A2EDC" w:rsidRPr="00521989" w:rsidRDefault="002A2EDC" w:rsidP="004B4A42">
            <w:pPr>
              <w:spacing w:line="0" w:lineRule="atLeast"/>
              <w:jc w:val="both"/>
            </w:pPr>
            <w:r w:rsidRPr="00521989">
              <w:rPr>
                <w:rFonts w:hint="eastAsia"/>
              </w:rPr>
              <w:t>所</w:t>
            </w:r>
            <w:r w:rsidRPr="00521989">
              <w:rPr>
                <w:rFonts w:hint="eastAsia"/>
              </w:rPr>
              <w:t xml:space="preserve"> </w:t>
            </w:r>
            <w:r w:rsidRPr="00521989">
              <w:rPr>
                <w:rFonts w:hint="eastAsia"/>
              </w:rPr>
              <w:t>屬</w:t>
            </w:r>
            <w:r w:rsidRPr="00521989">
              <w:rPr>
                <w:rFonts w:hint="eastAsia"/>
              </w:rPr>
              <w:t xml:space="preserve"> </w:t>
            </w:r>
            <w:r w:rsidRPr="00521989">
              <w:rPr>
                <w:rFonts w:hint="eastAsia"/>
              </w:rPr>
              <w:t>專</w:t>
            </w:r>
            <w:r w:rsidRPr="00521989">
              <w:rPr>
                <w:rFonts w:hint="eastAsia"/>
              </w:rPr>
              <w:t xml:space="preserve"> </w:t>
            </w:r>
            <w:r w:rsidRPr="00521989">
              <w:rPr>
                <w:rFonts w:hint="eastAsia"/>
              </w:rPr>
              <w:t>欄</w:t>
            </w:r>
          </w:p>
        </w:tc>
        <w:tc>
          <w:tcPr>
            <w:tcW w:w="6946" w:type="dxa"/>
            <w:vAlign w:val="center"/>
          </w:tcPr>
          <w:p w14:paraId="35F10A64" w14:textId="77777777" w:rsidR="002A2EDC" w:rsidRPr="00521989" w:rsidRDefault="002A2EDC" w:rsidP="004B4A42">
            <w:pPr>
              <w:spacing w:line="0" w:lineRule="atLeast"/>
              <w:jc w:val="both"/>
            </w:pPr>
            <w:r>
              <w:rPr>
                <w:rFonts w:hint="eastAsia"/>
              </w:rPr>
              <w:t xml:space="preserve">                 </w:t>
            </w:r>
            <w:r w:rsidRPr="00521989">
              <w:rPr>
                <w:rFonts w:hint="eastAsia"/>
              </w:rPr>
              <w:t>題</w:t>
            </w:r>
            <w:r w:rsidRPr="00521989">
              <w:rPr>
                <w:rFonts w:hint="eastAsia"/>
              </w:rPr>
              <w:t xml:space="preserve">               </w:t>
            </w:r>
            <w:r w:rsidRPr="00521989">
              <w:rPr>
                <w:rFonts w:hint="eastAsia"/>
              </w:rPr>
              <w:t>目</w:t>
            </w:r>
          </w:p>
        </w:tc>
        <w:tc>
          <w:tcPr>
            <w:tcW w:w="709" w:type="dxa"/>
            <w:vAlign w:val="center"/>
          </w:tcPr>
          <w:p w14:paraId="7B28625C" w14:textId="77777777" w:rsidR="002A2EDC" w:rsidRPr="00521989" w:rsidRDefault="002A2EDC" w:rsidP="004B4A42">
            <w:pPr>
              <w:spacing w:line="0" w:lineRule="atLeast"/>
              <w:jc w:val="both"/>
            </w:pPr>
            <w:r w:rsidRPr="00521989">
              <w:rPr>
                <w:rFonts w:hint="eastAsia"/>
              </w:rPr>
              <w:t>頁</w:t>
            </w:r>
            <w:r w:rsidRPr="00521989">
              <w:rPr>
                <w:rFonts w:hint="eastAsia"/>
              </w:rPr>
              <w:t xml:space="preserve"> </w:t>
            </w:r>
            <w:r w:rsidRPr="00521989">
              <w:rPr>
                <w:rFonts w:hint="eastAsia"/>
              </w:rPr>
              <w:t>數</w:t>
            </w:r>
          </w:p>
        </w:tc>
        <w:tc>
          <w:tcPr>
            <w:tcW w:w="3260" w:type="dxa"/>
            <w:vAlign w:val="center"/>
          </w:tcPr>
          <w:p w14:paraId="575260ED" w14:textId="77777777" w:rsidR="002A2EDC" w:rsidRPr="00521989" w:rsidRDefault="002A2EDC" w:rsidP="004B4A42">
            <w:pPr>
              <w:spacing w:line="0" w:lineRule="atLeast"/>
              <w:ind w:firstLineChars="100" w:firstLine="240"/>
              <w:jc w:val="both"/>
            </w:pPr>
            <w:r w:rsidRPr="00521989">
              <w:rPr>
                <w:rFonts w:hint="eastAsia"/>
              </w:rPr>
              <w:t>作</w:t>
            </w:r>
            <w:r w:rsidRPr="00521989">
              <w:rPr>
                <w:rFonts w:hint="eastAsia"/>
              </w:rPr>
              <w:t xml:space="preserve">  </w:t>
            </w:r>
            <w:r w:rsidRPr="00521989">
              <w:rPr>
                <w:rFonts w:hint="eastAsia"/>
              </w:rPr>
              <w:t>者</w:t>
            </w:r>
          </w:p>
        </w:tc>
        <w:tc>
          <w:tcPr>
            <w:tcW w:w="425" w:type="dxa"/>
            <w:vAlign w:val="center"/>
          </w:tcPr>
          <w:p w14:paraId="0E5D4788" w14:textId="77777777" w:rsidR="002A2EDC" w:rsidRPr="00521989" w:rsidRDefault="002A2EDC" w:rsidP="004B4A42">
            <w:pPr>
              <w:spacing w:line="0" w:lineRule="atLeast"/>
              <w:jc w:val="both"/>
            </w:pPr>
            <w:r w:rsidRPr="00521989">
              <w:rPr>
                <w:rFonts w:hint="eastAsia"/>
              </w:rPr>
              <w:t>備註</w:t>
            </w:r>
          </w:p>
        </w:tc>
      </w:tr>
      <w:tr w:rsidR="002A2EDC" w:rsidRPr="00521989" w14:paraId="32D90310" w14:textId="77777777" w:rsidTr="004B4A42">
        <w:trPr>
          <w:trHeight w:val="487"/>
        </w:trPr>
        <w:tc>
          <w:tcPr>
            <w:tcW w:w="1403" w:type="dxa"/>
            <w:vAlign w:val="center"/>
          </w:tcPr>
          <w:p w14:paraId="7D095050" w14:textId="77777777" w:rsidR="002A2EDC" w:rsidRPr="00521989" w:rsidRDefault="002A2EDC" w:rsidP="004B4A42">
            <w:pPr>
              <w:spacing w:line="0" w:lineRule="atLeast"/>
              <w:jc w:val="both"/>
            </w:pPr>
            <w:r>
              <w:rPr>
                <w:rFonts w:hint="eastAsia"/>
              </w:rPr>
              <w:t>2012/06</w:t>
            </w:r>
            <w:r w:rsidRPr="00521989">
              <w:rPr>
                <w:rFonts w:hint="eastAsia"/>
              </w:rPr>
              <w:t>/15</w:t>
            </w:r>
          </w:p>
        </w:tc>
        <w:tc>
          <w:tcPr>
            <w:tcW w:w="690" w:type="dxa"/>
            <w:vAlign w:val="center"/>
          </w:tcPr>
          <w:p w14:paraId="695B0B3D" w14:textId="77777777" w:rsidR="002A2EDC" w:rsidRPr="00521989" w:rsidRDefault="002A2EDC" w:rsidP="004B4A42">
            <w:pPr>
              <w:spacing w:line="0" w:lineRule="atLeast"/>
              <w:jc w:val="both"/>
              <w:rPr>
                <w:b/>
              </w:rPr>
            </w:pPr>
            <w:r>
              <w:rPr>
                <w:rFonts w:hint="eastAsia"/>
                <w:b/>
              </w:rPr>
              <w:t>339</w:t>
            </w:r>
          </w:p>
        </w:tc>
        <w:tc>
          <w:tcPr>
            <w:tcW w:w="1984" w:type="dxa"/>
            <w:vAlign w:val="center"/>
          </w:tcPr>
          <w:p w14:paraId="64CB1EDD" w14:textId="77777777" w:rsidR="002A2EDC" w:rsidRPr="00CC5D8B" w:rsidRDefault="002A2EDC" w:rsidP="004B4A42">
            <w:pPr>
              <w:snapToGrid w:val="0"/>
              <w:spacing w:line="288" w:lineRule="auto"/>
              <w:jc w:val="both"/>
              <w:rPr>
                <w:rFonts w:ascii="新細明體" w:hAnsi="新細明體"/>
                <w:bCs/>
                <w:bdr w:val="single" w:sz="4" w:space="0" w:color="auto"/>
              </w:rPr>
            </w:pPr>
            <w:r w:rsidRPr="00234B61">
              <w:rPr>
                <w:rFonts w:ascii="新細明體" w:hAnsi="新細明體" w:hint="eastAsia"/>
                <w:bCs/>
                <w:bdr w:val="single" w:sz="4" w:space="0" w:color="auto"/>
              </w:rPr>
              <w:t>涵靜老人講座</w:t>
            </w:r>
          </w:p>
        </w:tc>
        <w:tc>
          <w:tcPr>
            <w:tcW w:w="6946" w:type="dxa"/>
            <w:vAlign w:val="center"/>
          </w:tcPr>
          <w:p w14:paraId="5F6C0037" w14:textId="77777777" w:rsidR="002A2EDC" w:rsidRPr="00234B61" w:rsidRDefault="002A2EDC" w:rsidP="004B4A42">
            <w:pPr>
              <w:snapToGrid w:val="0"/>
              <w:spacing w:line="288" w:lineRule="auto"/>
              <w:jc w:val="both"/>
              <w:rPr>
                <w:rFonts w:ascii="新細明體" w:hAnsi="新細明體"/>
              </w:rPr>
            </w:pPr>
            <w:r w:rsidRPr="00234B61">
              <w:rPr>
                <w:rFonts w:ascii="新細明體" w:hAnsi="新細明體" w:hint="eastAsia"/>
                <w:bCs/>
              </w:rPr>
              <w:t>涵靜老人講座學者匯聚</w:t>
            </w:r>
            <w:r>
              <w:rPr>
                <w:rFonts w:ascii="新細明體" w:hAnsi="新細明體" w:hint="eastAsia"/>
                <w:bCs/>
              </w:rPr>
              <w:t xml:space="preserve">   </w:t>
            </w:r>
            <w:r w:rsidRPr="00234B61">
              <w:rPr>
                <w:rFonts w:ascii="新細明體" w:hAnsi="新細明體" w:hint="eastAsia"/>
                <w:bCs/>
              </w:rPr>
              <w:t>探討宗教衝突齊思大同</w:t>
            </w:r>
          </w:p>
        </w:tc>
        <w:tc>
          <w:tcPr>
            <w:tcW w:w="709" w:type="dxa"/>
            <w:vAlign w:val="center"/>
          </w:tcPr>
          <w:p w14:paraId="4D512874" w14:textId="77777777" w:rsidR="002A2EDC" w:rsidRPr="004A6D39" w:rsidRDefault="002A2EDC" w:rsidP="004B4A42">
            <w:pPr>
              <w:spacing w:line="0" w:lineRule="atLeast"/>
              <w:jc w:val="both"/>
              <w:rPr>
                <w:b/>
              </w:rPr>
            </w:pPr>
            <w:r w:rsidRPr="004A6D39">
              <w:rPr>
                <w:b/>
              </w:rPr>
              <w:t>004</w:t>
            </w:r>
          </w:p>
        </w:tc>
        <w:tc>
          <w:tcPr>
            <w:tcW w:w="3260" w:type="dxa"/>
            <w:vAlign w:val="center"/>
          </w:tcPr>
          <w:p w14:paraId="3D89C840" w14:textId="77777777" w:rsidR="002A2EDC" w:rsidRPr="00234B61" w:rsidRDefault="002A2EDC" w:rsidP="004B4A42">
            <w:pPr>
              <w:snapToGrid w:val="0"/>
              <w:spacing w:line="288" w:lineRule="auto"/>
              <w:jc w:val="both"/>
              <w:rPr>
                <w:rFonts w:ascii="新細明體" w:hAnsi="新細明體"/>
              </w:rPr>
            </w:pPr>
            <w:r w:rsidRPr="00234B61">
              <w:rPr>
                <w:rFonts w:ascii="新細明體" w:hAnsi="新細明體" w:hint="eastAsia"/>
              </w:rPr>
              <w:t>資料提供/極院中書室</w:t>
            </w:r>
          </w:p>
          <w:p w14:paraId="69D41E7B" w14:textId="77777777" w:rsidR="002A2EDC" w:rsidRPr="00234B61" w:rsidRDefault="002A2EDC" w:rsidP="004B4A42">
            <w:pPr>
              <w:snapToGrid w:val="0"/>
              <w:spacing w:line="288" w:lineRule="auto"/>
              <w:jc w:val="both"/>
              <w:rPr>
                <w:rFonts w:ascii="新細明體" w:hAnsi="新細明體"/>
              </w:rPr>
            </w:pPr>
            <w:r w:rsidRPr="00234B61">
              <w:rPr>
                <w:rFonts w:ascii="新細明體" w:hAnsi="新細明體" w:hint="eastAsia"/>
              </w:rPr>
              <w:t>採訪/編輯部</w:t>
            </w:r>
          </w:p>
        </w:tc>
        <w:tc>
          <w:tcPr>
            <w:tcW w:w="425" w:type="dxa"/>
            <w:vAlign w:val="center"/>
          </w:tcPr>
          <w:p w14:paraId="09A24FB8" w14:textId="77777777" w:rsidR="002A2EDC" w:rsidRPr="00521989" w:rsidRDefault="002A2EDC" w:rsidP="004B4A42">
            <w:pPr>
              <w:spacing w:line="0" w:lineRule="atLeast"/>
              <w:jc w:val="both"/>
            </w:pPr>
          </w:p>
        </w:tc>
      </w:tr>
      <w:tr w:rsidR="002A2EDC" w:rsidRPr="00521989" w14:paraId="01BC9786" w14:textId="77777777" w:rsidTr="004B4A42">
        <w:trPr>
          <w:trHeight w:val="487"/>
        </w:trPr>
        <w:tc>
          <w:tcPr>
            <w:tcW w:w="1403" w:type="dxa"/>
            <w:vAlign w:val="center"/>
          </w:tcPr>
          <w:p w14:paraId="4A573FA6" w14:textId="77777777" w:rsidR="002A2EDC" w:rsidRPr="00521989" w:rsidRDefault="002A2EDC" w:rsidP="004B4A42">
            <w:pPr>
              <w:spacing w:line="0" w:lineRule="atLeast"/>
              <w:jc w:val="both"/>
            </w:pPr>
            <w:r>
              <w:rPr>
                <w:rFonts w:hint="eastAsia"/>
              </w:rPr>
              <w:t>2012/06</w:t>
            </w:r>
            <w:r w:rsidRPr="00521989">
              <w:rPr>
                <w:rFonts w:hint="eastAsia"/>
              </w:rPr>
              <w:t>/15</w:t>
            </w:r>
          </w:p>
        </w:tc>
        <w:tc>
          <w:tcPr>
            <w:tcW w:w="690" w:type="dxa"/>
            <w:vAlign w:val="center"/>
          </w:tcPr>
          <w:p w14:paraId="10319E0C" w14:textId="77777777" w:rsidR="002A2EDC" w:rsidRPr="00521989" w:rsidRDefault="002A2EDC" w:rsidP="004B4A42">
            <w:pPr>
              <w:spacing w:line="0" w:lineRule="atLeast"/>
              <w:jc w:val="both"/>
              <w:rPr>
                <w:b/>
              </w:rPr>
            </w:pPr>
            <w:r>
              <w:rPr>
                <w:rFonts w:hint="eastAsia"/>
                <w:b/>
              </w:rPr>
              <w:t>339</w:t>
            </w:r>
          </w:p>
        </w:tc>
        <w:tc>
          <w:tcPr>
            <w:tcW w:w="1984" w:type="dxa"/>
            <w:vAlign w:val="center"/>
          </w:tcPr>
          <w:p w14:paraId="5A88E48F" w14:textId="77777777" w:rsidR="002A2EDC" w:rsidRPr="00CC5D8B" w:rsidRDefault="002A2EDC" w:rsidP="004B4A42">
            <w:pPr>
              <w:snapToGrid w:val="0"/>
              <w:spacing w:line="288" w:lineRule="auto"/>
              <w:jc w:val="both"/>
              <w:rPr>
                <w:rFonts w:ascii="新細明體" w:hAnsi="新細明體"/>
                <w:bCs/>
                <w:bdr w:val="single" w:sz="4" w:space="0" w:color="auto"/>
              </w:rPr>
            </w:pPr>
            <w:r w:rsidRPr="00234B61">
              <w:rPr>
                <w:rFonts w:ascii="新細明體" w:hAnsi="新細明體" w:hint="eastAsia"/>
                <w:bCs/>
                <w:bdr w:val="single" w:sz="4" w:space="0" w:color="auto"/>
              </w:rPr>
              <w:t>涵靜老人講座</w:t>
            </w:r>
          </w:p>
        </w:tc>
        <w:tc>
          <w:tcPr>
            <w:tcW w:w="6946" w:type="dxa"/>
            <w:vAlign w:val="center"/>
          </w:tcPr>
          <w:p w14:paraId="50B5369D" w14:textId="77777777" w:rsidR="002A2EDC" w:rsidRPr="00234B61" w:rsidRDefault="002A2EDC" w:rsidP="004B4A42">
            <w:pPr>
              <w:snapToGrid w:val="0"/>
              <w:spacing w:line="288" w:lineRule="auto"/>
              <w:jc w:val="both"/>
              <w:rPr>
                <w:rFonts w:ascii="新細明體" w:hAnsi="新細明體"/>
              </w:rPr>
            </w:pPr>
            <w:r w:rsidRPr="00234B61">
              <w:rPr>
                <w:rFonts w:ascii="新細明體" w:hAnsi="新細明體" w:hint="eastAsia"/>
              </w:rPr>
              <w:t>淺論蕭大宗師、涵靜老人一脈相承的宗教大同觀</w:t>
            </w:r>
          </w:p>
        </w:tc>
        <w:tc>
          <w:tcPr>
            <w:tcW w:w="709" w:type="dxa"/>
            <w:vAlign w:val="center"/>
          </w:tcPr>
          <w:p w14:paraId="52FCF7C1" w14:textId="77777777" w:rsidR="002A2EDC" w:rsidRPr="004A6D39" w:rsidRDefault="002A2EDC" w:rsidP="004B4A42">
            <w:pPr>
              <w:spacing w:line="0" w:lineRule="atLeast"/>
              <w:jc w:val="both"/>
              <w:rPr>
                <w:b/>
              </w:rPr>
            </w:pPr>
            <w:r w:rsidRPr="004A6D39">
              <w:rPr>
                <w:b/>
              </w:rPr>
              <w:t>010</w:t>
            </w:r>
          </w:p>
        </w:tc>
        <w:tc>
          <w:tcPr>
            <w:tcW w:w="3260" w:type="dxa"/>
            <w:vAlign w:val="center"/>
          </w:tcPr>
          <w:p w14:paraId="4DB99555" w14:textId="77777777" w:rsidR="002A2EDC" w:rsidRPr="00234B61" w:rsidRDefault="002A2EDC" w:rsidP="004B4A42">
            <w:pPr>
              <w:snapToGrid w:val="0"/>
              <w:spacing w:line="288" w:lineRule="auto"/>
              <w:jc w:val="both"/>
              <w:rPr>
                <w:rFonts w:ascii="新細明體" w:hAnsi="新細明體"/>
              </w:rPr>
            </w:pPr>
            <w:r w:rsidRPr="00234B61">
              <w:rPr>
                <w:rFonts w:ascii="新細明體" w:hAnsi="新細明體" w:hint="eastAsia"/>
              </w:rPr>
              <w:t>口述/呂賢龍</w:t>
            </w:r>
          </w:p>
          <w:p w14:paraId="63A2BF22" w14:textId="77777777" w:rsidR="002A2EDC" w:rsidRPr="00234B61" w:rsidRDefault="002A2EDC" w:rsidP="004B4A42">
            <w:pPr>
              <w:pStyle w:val="af5"/>
              <w:kinsoku w:val="0"/>
              <w:wordWrap w:val="0"/>
              <w:overflowPunct w:val="0"/>
              <w:snapToGrid w:val="0"/>
              <w:ind w:right="472"/>
              <w:jc w:val="both"/>
              <w:rPr>
                <w:rFonts w:ascii="新細明體" w:eastAsia="新細明體" w:hAnsi="新細明體"/>
                <w:szCs w:val="24"/>
              </w:rPr>
            </w:pPr>
            <w:r w:rsidRPr="00234B61">
              <w:rPr>
                <w:rFonts w:ascii="新細明體" w:eastAsia="新細明體" w:hAnsi="新細明體" w:hint="eastAsia"/>
                <w:szCs w:val="24"/>
              </w:rPr>
              <w:t>採訪/編輯部</w:t>
            </w:r>
          </w:p>
        </w:tc>
        <w:tc>
          <w:tcPr>
            <w:tcW w:w="425" w:type="dxa"/>
            <w:vAlign w:val="center"/>
          </w:tcPr>
          <w:p w14:paraId="758B72B6" w14:textId="77777777" w:rsidR="002A2EDC" w:rsidRPr="00521989" w:rsidRDefault="002A2EDC" w:rsidP="004B4A42">
            <w:pPr>
              <w:spacing w:line="0" w:lineRule="atLeast"/>
              <w:jc w:val="both"/>
            </w:pPr>
          </w:p>
        </w:tc>
      </w:tr>
      <w:tr w:rsidR="002A2EDC" w:rsidRPr="00521989" w14:paraId="4781F531" w14:textId="77777777" w:rsidTr="004B4A42">
        <w:trPr>
          <w:trHeight w:val="487"/>
        </w:trPr>
        <w:tc>
          <w:tcPr>
            <w:tcW w:w="1403" w:type="dxa"/>
            <w:vAlign w:val="center"/>
          </w:tcPr>
          <w:p w14:paraId="3B0D9645" w14:textId="77777777" w:rsidR="002A2EDC" w:rsidRPr="00521989" w:rsidRDefault="002A2EDC" w:rsidP="004B4A42">
            <w:pPr>
              <w:spacing w:line="0" w:lineRule="atLeast"/>
              <w:jc w:val="both"/>
            </w:pPr>
            <w:r>
              <w:rPr>
                <w:rFonts w:hint="eastAsia"/>
              </w:rPr>
              <w:t>2012/06</w:t>
            </w:r>
            <w:r w:rsidRPr="00521989">
              <w:rPr>
                <w:rFonts w:hint="eastAsia"/>
              </w:rPr>
              <w:t>/15</w:t>
            </w:r>
          </w:p>
        </w:tc>
        <w:tc>
          <w:tcPr>
            <w:tcW w:w="690" w:type="dxa"/>
            <w:vAlign w:val="center"/>
          </w:tcPr>
          <w:p w14:paraId="134A9D74" w14:textId="77777777" w:rsidR="002A2EDC" w:rsidRPr="00521989" w:rsidRDefault="002A2EDC" w:rsidP="004B4A42">
            <w:pPr>
              <w:spacing w:line="0" w:lineRule="atLeast"/>
              <w:jc w:val="both"/>
              <w:rPr>
                <w:b/>
              </w:rPr>
            </w:pPr>
            <w:r>
              <w:rPr>
                <w:rFonts w:hint="eastAsia"/>
                <w:b/>
              </w:rPr>
              <w:t>339</w:t>
            </w:r>
          </w:p>
        </w:tc>
        <w:tc>
          <w:tcPr>
            <w:tcW w:w="1984" w:type="dxa"/>
            <w:vAlign w:val="center"/>
          </w:tcPr>
          <w:p w14:paraId="30872117" w14:textId="77777777" w:rsidR="002A2EDC" w:rsidRPr="00CC5D8B" w:rsidRDefault="002A2EDC" w:rsidP="004B4A42">
            <w:pPr>
              <w:snapToGrid w:val="0"/>
              <w:spacing w:line="288" w:lineRule="auto"/>
              <w:jc w:val="both"/>
              <w:rPr>
                <w:rFonts w:ascii="新細明體" w:hAnsi="新細明體"/>
                <w:bCs/>
                <w:bdr w:val="single" w:sz="4" w:space="0" w:color="auto"/>
              </w:rPr>
            </w:pPr>
            <w:r w:rsidRPr="00234B61">
              <w:rPr>
                <w:rFonts w:ascii="新細明體" w:hAnsi="新細明體" w:hint="eastAsia"/>
                <w:bCs/>
                <w:bdr w:val="single" w:sz="4" w:space="0" w:color="auto"/>
              </w:rPr>
              <w:t>涵靜老人講座</w:t>
            </w:r>
          </w:p>
        </w:tc>
        <w:tc>
          <w:tcPr>
            <w:tcW w:w="6946" w:type="dxa"/>
            <w:vAlign w:val="center"/>
          </w:tcPr>
          <w:p w14:paraId="4B0D40CD" w14:textId="77777777" w:rsidR="002A2EDC" w:rsidRPr="00234B61" w:rsidRDefault="002A2EDC" w:rsidP="004B4A42">
            <w:pPr>
              <w:jc w:val="both"/>
              <w:rPr>
                <w:rFonts w:ascii="新細明體" w:hAnsi="新細明體"/>
              </w:rPr>
            </w:pPr>
            <w:r w:rsidRPr="00234B61">
              <w:rPr>
                <w:rFonts w:ascii="新細明體" w:hAnsi="新細明體" w:hint="eastAsia"/>
              </w:rPr>
              <w:t>雲海情深 師恩永存（上）</w:t>
            </w:r>
          </w:p>
        </w:tc>
        <w:tc>
          <w:tcPr>
            <w:tcW w:w="709" w:type="dxa"/>
            <w:vAlign w:val="center"/>
          </w:tcPr>
          <w:p w14:paraId="567BE352" w14:textId="77777777" w:rsidR="002A2EDC" w:rsidRPr="004A6D39" w:rsidRDefault="002A2EDC" w:rsidP="004B4A42">
            <w:pPr>
              <w:spacing w:line="0" w:lineRule="atLeast"/>
              <w:jc w:val="both"/>
              <w:rPr>
                <w:b/>
              </w:rPr>
            </w:pPr>
            <w:r w:rsidRPr="004A6D39">
              <w:rPr>
                <w:rFonts w:hint="eastAsia"/>
                <w:b/>
              </w:rPr>
              <w:t>023</w:t>
            </w:r>
          </w:p>
        </w:tc>
        <w:tc>
          <w:tcPr>
            <w:tcW w:w="3260" w:type="dxa"/>
            <w:vAlign w:val="center"/>
          </w:tcPr>
          <w:p w14:paraId="69CC9B60" w14:textId="77777777" w:rsidR="002A2EDC" w:rsidRPr="00234B61" w:rsidRDefault="002A2EDC" w:rsidP="004B4A42">
            <w:pPr>
              <w:jc w:val="both"/>
              <w:rPr>
                <w:rFonts w:ascii="新細明體" w:hAnsi="新細明體"/>
                <w:snapToGrid w:val="0"/>
                <w:spacing w:val="-2"/>
                <w:kern w:val="0"/>
              </w:rPr>
            </w:pPr>
            <w:r w:rsidRPr="00234B61">
              <w:rPr>
                <w:rFonts w:ascii="新細明體" w:hAnsi="新細明體" w:hint="eastAsia"/>
              </w:rPr>
              <w:t>資料來源/《天德教主蕭大宗師百齡聖誕特刊》</w:t>
            </w:r>
          </w:p>
        </w:tc>
        <w:tc>
          <w:tcPr>
            <w:tcW w:w="425" w:type="dxa"/>
            <w:vAlign w:val="center"/>
          </w:tcPr>
          <w:p w14:paraId="6971A2DD" w14:textId="77777777" w:rsidR="002A2EDC" w:rsidRPr="00521989" w:rsidRDefault="002A2EDC" w:rsidP="004B4A42">
            <w:pPr>
              <w:spacing w:line="0" w:lineRule="atLeast"/>
              <w:jc w:val="both"/>
            </w:pPr>
          </w:p>
        </w:tc>
      </w:tr>
      <w:tr w:rsidR="002A2EDC" w:rsidRPr="00521989" w14:paraId="383590D6" w14:textId="77777777" w:rsidTr="004B4A42">
        <w:trPr>
          <w:trHeight w:val="487"/>
        </w:trPr>
        <w:tc>
          <w:tcPr>
            <w:tcW w:w="1403" w:type="dxa"/>
            <w:vAlign w:val="center"/>
          </w:tcPr>
          <w:p w14:paraId="5FA82AC5" w14:textId="77777777" w:rsidR="002A2EDC" w:rsidRPr="00521989" w:rsidRDefault="002A2EDC" w:rsidP="004B4A42">
            <w:pPr>
              <w:spacing w:line="0" w:lineRule="atLeast"/>
              <w:jc w:val="both"/>
            </w:pPr>
            <w:r>
              <w:rPr>
                <w:rFonts w:hint="eastAsia"/>
              </w:rPr>
              <w:t>2012/06</w:t>
            </w:r>
            <w:r w:rsidRPr="00521989">
              <w:rPr>
                <w:rFonts w:hint="eastAsia"/>
              </w:rPr>
              <w:t>/15</w:t>
            </w:r>
          </w:p>
        </w:tc>
        <w:tc>
          <w:tcPr>
            <w:tcW w:w="690" w:type="dxa"/>
            <w:vAlign w:val="center"/>
          </w:tcPr>
          <w:p w14:paraId="517DBCD4" w14:textId="77777777" w:rsidR="002A2EDC" w:rsidRPr="00521989" w:rsidRDefault="002A2EDC" w:rsidP="004B4A42">
            <w:pPr>
              <w:spacing w:line="0" w:lineRule="atLeast"/>
              <w:jc w:val="both"/>
              <w:rPr>
                <w:b/>
              </w:rPr>
            </w:pPr>
            <w:r>
              <w:rPr>
                <w:rFonts w:hint="eastAsia"/>
                <w:b/>
              </w:rPr>
              <w:t>339</w:t>
            </w:r>
          </w:p>
        </w:tc>
        <w:tc>
          <w:tcPr>
            <w:tcW w:w="1984" w:type="dxa"/>
            <w:vAlign w:val="center"/>
          </w:tcPr>
          <w:p w14:paraId="5FC1F51E" w14:textId="77777777" w:rsidR="002A2EDC" w:rsidRPr="00CC5D8B" w:rsidRDefault="002A2EDC" w:rsidP="004B4A42">
            <w:pPr>
              <w:snapToGrid w:val="0"/>
              <w:spacing w:line="288" w:lineRule="auto"/>
              <w:jc w:val="both"/>
              <w:rPr>
                <w:rFonts w:ascii="新細明體" w:hAnsi="新細明體"/>
                <w:bCs/>
                <w:bdr w:val="single" w:sz="4" w:space="0" w:color="auto"/>
              </w:rPr>
            </w:pPr>
            <w:r w:rsidRPr="00234B61">
              <w:rPr>
                <w:rFonts w:ascii="新細明體" w:hAnsi="新細明體" w:hint="eastAsia"/>
                <w:bCs/>
                <w:bdr w:val="single" w:sz="4" w:space="0" w:color="auto"/>
              </w:rPr>
              <w:t>涵靜老人講座</w:t>
            </w:r>
          </w:p>
        </w:tc>
        <w:tc>
          <w:tcPr>
            <w:tcW w:w="6946" w:type="dxa"/>
            <w:vAlign w:val="center"/>
          </w:tcPr>
          <w:p w14:paraId="2EE57384" w14:textId="77777777" w:rsidR="002A2EDC" w:rsidRPr="00234B61" w:rsidRDefault="002A2EDC" w:rsidP="004B4A42">
            <w:pPr>
              <w:snapToGrid w:val="0"/>
              <w:spacing w:line="288" w:lineRule="auto"/>
              <w:ind w:right="960"/>
              <w:jc w:val="both"/>
              <w:rPr>
                <w:rFonts w:ascii="新細明體" w:hAnsi="新細明體"/>
              </w:rPr>
            </w:pPr>
            <w:r w:rsidRPr="00234B61">
              <w:rPr>
                <w:rFonts w:ascii="新細明體" w:hAnsi="新細明體" w:hint="eastAsia"/>
              </w:rPr>
              <w:t>《新宗教哲學思想體系》—</w:t>
            </w:r>
          </w:p>
          <w:p w14:paraId="338D4CD8" w14:textId="77777777" w:rsidR="002A2EDC" w:rsidRPr="00234B61" w:rsidRDefault="002A2EDC" w:rsidP="004B4A42">
            <w:pPr>
              <w:snapToGrid w:val="0"/>
              <w:spacing w:line="288" w:lineRule="auto"/>
              <w:jc w:val="both"/>
              <w:rPr>
                <w:rFonts w:ascii="新細明體" w:hAnsi="新細明體"/>
              </w:rPr>
            </w:pPr>
            <w:r>
              <w:rPr>
                <w:rFonts w:ascii="新細明體" w:hAnsi="新細明體" w:hint="eastAsia"/>
              </w:rPr>
              <w:t>通解</w:t>
            </w:r>
            <w:r w:rsidRPr="00234B61">
              <w:rPr>
                <w:rFonts w:ascii="新細明體" w:hAnsi="新細明體" w:hint="eastAsia"/>
              </w:rPr>
              <w:t>天帝教「靈魂、肉體、生死、神鬼」觀</w:t>
            </w:r>
          </w:p>
        </w:tc>
        <w:tc>
          <w:tcPr>
            <w:tcW w:w="709" w:type="dxa"/>
            <w:vAlign w:val="center"/>
          </w:tcPr>
          <w:p w14:paraId="4EC9D5A8" w14:textId="77777777" w:rsidR="002A2EDC" w:rsidRPr="004A6D39" w:rsidRDefault="002A2EDC" w:rsidP="004B4A42">
            <w:pPr>
              <w:spacing w:line="0" w:lineRule="atLeast"/>
              <w:jc w:val="both"/>
              <w:rPr>
                <w:b/>
              </w:rPr>
            </w:pPr>
            <w:r w:rsidRPr="004A6D39">
              <w:rPr>
                <w:rFonts w:hint="eastAsia"/>
                <w:b/>
              </w:rPr>
              <w:t>031</w:t>
            </w:r>
          </w:p>
        </w:tc>
        <w:tc>
          <w:tcPr>
            <w:tcW w:w="3260" w:type="dxa"/>
            <w:vAlign w:val="center"/>
          </w:tcPr>
          <w:p w14:paraId="30166A0B" w14:textId="77777777" w:rsidR="002A2EDC" w:rsidRPr="00234B61" w:rsidRDefault="002A2EDC" w:rsidP="004B4A42">
            <w:pPr>
              <w:snapToGrid w:val="0"/>
              <w:spacing w:line="288" w:lineRule="auto"/>
              <w:jc w:val="both"/>
              <w:rPr>
                <w:rFonts w:ascii="新細明體" w:hAnsi="新細明體"/>
              </w:rPr>
            </w:pPr>
            <w:r w:rsidRPr="00234B61">
              <w:rPr>
                <w:rFonts w:ascii="新細明體" w:hAnsi="新細明體" w:hint="eastAsia"/>
              </w:rPr>
              <w:t>口述/呂賢龍</w:t>
            </w:r>
          </w:p>
          <w:p w14:paraId="66EF03EE" w14:textId="77777777" w:rsidR="002A2EDC" w:rsidRPr="00234B61" w:rsidRDefault="002A2EDC" w:rsidP="004B4A42">
            <w:pPr>
              <w:snapToGrid w:val="0"/>
              <w:spacing w:line="288" w:lineRule="auto"/>
              <w:jc w:val="both"/>
              <w:rPr>
                <w:rFonts w:ascii="新細明體" w:hAnsi="新細明體"/>
                <w:color w:val="000000"/>
              </w:rPr>
            </w:pPr>
            <w:r w:rsidRPr="00234B61">
              <w:rPr>
                <w:rFonts w:ascii="新細明體" w:hAnsi="新細明體" w:hint="eastAsia"/>
              </w:rPr>
              <w:t>採訪/編輯部</w:t>
            </w:r>
          </w:p>
        </w:tc>
        <w:tc>
          <w:tcPr>
            <w:tcW w:w="425" w:type="dxa"/>
            <w:vAlign w:val="center"/>
          </w:tcPr>
          <w:p w14:paraId="7A76BCCA" w14:textId="77777777" w:rsidR="002A2EDC" w:rsidRPr="00521989" w:rsidRDefault="002A2EDC" w:rsidP="004B4A42">
            <w:pPr>
              <w:spacing w:line="0" w:lineRule="atLeast"/>
              <w:jc w:val="both"/>
            </w:pPr>
          </w:p>
        </w:tc>
      </w:tr>
      <w:tr w:rsidR="002A2EDC" w:rsidRPr="00521989" w14:paraId="787063F5" w14:textId="77777777" w:rsidTr="004B4A42">
        <w:trPr>
          <w:trHeight w:val="487"/>
        </w:trPr>
        <w:tc>
          <w:tcPr>
            <w:tcW w:w="1403" w:type="dxa"/>
            <w:vAlign w:val="center"/>
          </w:tcPr>
          <w:p w14:paraId="7A023A87" w14:textId="77777777" w:rsidR="002A2EDC" w:rsidRPr="00521989" w:rsidRDefault="002A2EDC" w:rsidP="004B4A42">
            <w:pPr>
              <w:spacing w:line="0" w:lineRule="atLeast"/>
              <w:jc w:val="both"/>
            </w:pPr>
            <w:r>
              <w:rPr>
                <w:rFonts w:hint="eastAsia"/>
              </w:rPr>
              <w:t>2012/06</w:t>
            </w:r>
            <w:r w:rsidRPr="00521989">
              <w:rPr>
                <w:rFonts w:hint="eastAsia"/>
              </w:rPr>
              <w:t>/15</w:t>
            </w:r>
          </w:p>
        </w:tc>
        <w:tc>
          <w:tcPr>
            <w:tcW w:w="690" w:type="dxa"/>
            <w:vAlign w:val="center"/>
          </w:tcPr>
          <w:p w14:paraId="428C569D" w14:textId="77777777" w:rsidR="002A2EDC" w:rsidRPr="00521989" w:rsidRDefault="002A2EDC" w:rsidP="004B4A42">
            <w:pPr>
              <w:spacing w:line="0" w:lineRule="atLeast"/>
              <w:jc w:val="both"/>
              <w:rPr>
                <w:b/>
              </w:rPr>
            </w:pPr>
            <w:r>
              <w:rPr>
                <w:rFonts w:hint="eastAsia"/>
                <w:b/>
              </w:rPr>
              <w:t>339</w:t>
            </w:r>
          </w:p>
        </w:tc>
        <w:tc>
          <w:tcPr>
            <w:tcW w:w="1984" w:type="dxa"/>
            <w:vAlign w:val="center"/>
          </w:tcPr>
          <w:p w14:paraId="1CE38B65" w14:textId="77777777" w:rsidR="002A2EDC" w:rsidRPr="00234B61" w:rsidRDefault="002A2EDC" w:rsidP="004B4A42">
            <w:pPr>
              <w:snapToGrid w:val="0"/>
              <w:spacing w:line="288" w:lineRule="auto"/>
              <w:jc w:val="both"/>
              <w:rPr>
                <w:rFonts w:ascii="新細明體" w:hAnsi="新細明體"/>
                <w:bCs/>
                <w:bdr w:val="single" w:sz="4" w:space="0" w:color="auto"/>
              </w:rPr>
            </w:pPr>
            <w:r w:rsidRPr="00234B61">
              <w:rPr>
                <w:rFonts w:ascii="新細明體" w:hAnsi="新細明體" w:hint="eastAsia"/>
                <w:bCs/>
                <w:bdr w:val="single" w:sz="4" w:space="0" w:color="auto"/>
              </w:rPr>
              <w:t>涵靜老人講座</w:t>
            </w:r>
          </w:p>
        </w:tc>
        <w:tc>
          <w:tcPr>
            <w:tcW w:w="6946" w:type="dxa"/>
            <w:vAlign w:val="center"/>
          </w:tcPr>
          <w:p w14:paraId="60676AAB" w14:textId="77777777" w:rsidR="002A2EDC" w:rsidRPr="00234B61" w:rsidRDefault="002A2EDC" w:rsidP="004B4A42">
            <w:pPr>
              <w:snapToGrid w:val="0"/>
              <w:spacing w:line="288" w:lineRule="auto"/>
              <w:ind w:right="960"/>
              <w:jc w:val="both"/>
              <w:rPr>
                <w:rFonts w:ascii="新細明體" w:hAnsi="新細明體"/>
              </w:rPr>
            </w:pPr>
            <w:r w:rsidRPr="009D742D">
              <w:rPr>
                <w:rFonts w:ascii="新細明體" w:hAnsi="新細明體" w:hint="eastAsia"/>
              </w:rPr>
              <w:t>責成於己 付命於天</w:t>
            </w:r>
            <w:r>
              <w:rPr>
                <w:rFonts w:ascii="新細明體" w:hAnsi="新細明體" w:hint="eastAsia"/>
              </w:rPr>
              <w:t xml:space="preserve">   </w:t>
            </w:r>
            <w:r w:rsidRPr="009D742D">
              <w:rPr>
                <w:rFonts w:ascii="新細明體" w:hAnsi="新細明體" w:hint="eastAsia"/>
              </w:rPr>
              <w:t>敬異愛同成就道勝化劫</w:t>
            </w:r>
          </w:p>
        </w:tc>
        <w:tc>
          <w:tcPr>
            <w:tcW w:w="709" w:type="dxa"/>
            <w:vAlign w:val="center"/>
          </w:tcPr>
          <w:p w14:paraId="7A741F2C" w14:textId="77777777" w:rsidR="002A2EDC" w:rsidRPr="004A6D39" w:rsidRDefault="002A2EDC" w:rsidP="004B4A42">
            <w:pPr>
              <w:spacing w:line="0" w:lineRule="atLeast"/>
              <w:jc w:val="both"/>
              <w:rPr>
                <w:b/>
              </w:rPr>
            </w:pPr>
            <w:r w:rsidRPr="004A6D39">
              <w:rPr>
                <w:rFonts w:hint="eastAsia"/>
                <w:b/>
              </w:rPr>
              <w:t>035</w:t>
            </w:r>
          </w:p>
        </w:tc>
        <w:tc>
          <w:tcPr>
            <w:tcW w:w="3260" w:type="dxa"/>
            <w:vAlign w:val="center"/>
          </w:tcPr>
          <w:p w14:paraId="53DCE141" w14:textId="77777777" w:rsidR="002A2EDC" w:rsidRDefault="002A2EDC" w:rsidP="004B4A42">
            <w:pPr>
              <w:snapToGrid w:val="0"/>
              <w:spacing w:line="288" w:lineRule="auto"/>
              <w:jc w:val="both"/>
              <w:rPr>
                <w:rFonts w:ascii="新細明體" w:hAnsi="新細明體"/>
              </w:rPr>
            </w:pPr>
            <w:r w:rsidRPr="00234B61">
              <w:rPr>
                <w:rFonts w:ascii="新細明體" w:hAnsi="新細明體" w:hint="eastAsia"/>
              </w:rPr>
              <w:t>口述/</w:t>
            </w:r>
            <w:r>
              <w:rPr>
                <w:rFonts w:ascii="新細明體" w:hAnsi="新細明體" w:hint="eastAsia"/>
              </w:rPr>
              <w:t>維生先生</w:t>
            </w:r>
          </w:p>
          <w:p w14:paraId="5BBA67A2" w14:textId="77777777" w:rsidR="002A2EDC" w:rsidRPr="00CC5D8B" w:rsidRDefault="002A2EDC" w:rsidP="004B4A42">
            <w:pPr>
              <w:snapToGrid w:val="0"/>
              <w:spacing w:line="288" w:lineRule="auto"/>
              <w:jc w:val="both"/>
              <w:rPr>
                <w:rFonts w:ascii="新細明體" w:hAnsi="新細明體"/>
              </w:rPr>
            </w:pPr>
            <w:r w:rsidRPr="00CC5D8B">
              <w:rPr>
                <w:rFonts w:ascii="新細明體" w:hAnsi="新細明體" w:hint="eastAsia"/>
              </w:rPr>
              <w:t>資料提供/極忠文教基金會</w:t>
            </w:r>
          </w:p>
        </w:tc>
        <w:tc>
          <w:tcPr>
            <w:tcW w:w="425" w:type="dxa"/>
            <w:vAlign w:val="center"/>
          </w:tcPr>
          <w:p w14:paraId="192696B5" w14:textId="77777777" w:rsidR="002A2EDC" w:rsidRPr="00521989" w:rsidRDefault="002A2EDC" w:rsidP="004B4A42">
            <w:pPr>
              <w:spacing w:line="0" w:lineRule="atLeast"/>
              <w:jc w:val="both"/>
            </w:pPr>
          </w:p>
        </w:tc>
      </w:tr>
      <w:tr w:rsidR="002A2EDC" w:rsidRPr="00521989" w14:paraId="3E9FB556" w14:textId="77777777" w:rsidTr="004B4A42">
        <w:trPr>
          <w:trHeight w:val="487"/>
        </w:trPr>
        <w:tc>
          <w:tcPr>
            <w:tcW w:w="1403" w:type="dxa"/>
            <w:vAlign w:val="center"/>
          </w:tcPr>
          <w:p w14:paraId="0AB7B5C7" w14:textId="77777777" w:rsidR="002A2EDC" w:rsidRPr="00521989" w:rsidRDefault="002A2EDC" w:rsidP="004B4A42">
            <w:pPr>
              <w:spacing w:line="0" w:lineRule="atLeast"/>
              <w:jc w:val="both"/>
            </w:pPr>
            <w:r>
              <w:rPr>
                <w:rFonts w:hint="eastAsia"/>
              </w:rPr>
              <w:lastRenderedPageBreak/>
              <w:t>2012/06</w:t>
            </w:r>
            <w:r w:rsidRPr="00521989">
              <w:rPr>
                <w:rFonts w:hint="eastAsia"/>
              </w:rPr>
              <w:t>/15</w:t>
            </w:r>
          </w:p>
        </w:tc>
        <w:tc>
          <w:tcPr>
            <w:tcW w:w="690" w:type="dxa"/>
            <w:vAlign w:val="center"/>
          </w:tcPr>
          <w:p w14:paraId="44C54BDD" w14:textId="77777777" w:rsidR="002A2EDC" w:rsidRPr="00521989" w:rsidRDefault="002A2EDC" w:rsidP="004B4A42">
            <w:pPr>
              <w:spacing w:line="0" w:lineRule="atLeast"/>
              <w:jc w:val="both"/>
              <w:rPr>
                <w:b/>
              </w:rPr>
            </w:pPr>
            <w:r>
              <w:rPr>
                <w:rFonts w:hint="eastAsia"/>
                <w:b/>
              </w:rPr>
              <w:t>339</w:t>
            </w:r>
          </w:p>
        </w:tc>
        <w:tc>
          <w:tcPr>
            <w:tcW w:w="1984" w:type="dxa"/>
            <w:vAlign w:val="center"/>
          </w:tcPr>
          <w:p w14:paraId="5FFC3C71" w14:textId="77777777" w:rsidR="002A2EDC" w:rsidRPr="00234B61" w:rsidRDefault="002A2EDC" w:rsidP="004B4A42">
            <w:pPr>
              <w:snapToGrid w:val="0"/>
              <w:spacing w:line="288" w:lineRule="auto"/>
              <w:jc w:val="both"/>
              <w:rPr>
                <w:rFonts w:ascii="新細明體" w:hAnsi="新細明體"/>
                <w:bCs/>
                <w:bdr w:val="single" w:sz="4" w:space="0" w:color="auto"/>
              </w:rPr>
            </w:pPr>
            <w:r w:rsidRPr="00234B61">
              <w:rPr>
                <w:rFonts w:ascii="新細明體" w:hAnsi="新細明體" w:hint="eastAsia"/>
                <w:bCs/>
                <w:bdr w:val="single" w:sz="4" w:space="0" w:color="auto"/>
              </w:rPr>
              <w:t>涵靜老人講座</w:t>
            </w:r>
          </w:p>
        </w:tc>
        <w:tc>
          <w:tcPr>
            <w:tcW w:w="6946" w:type="dxa"/>
            <w:vAlign w:val="center"/>
          </w:tcPr>
          <w:p w14:paraId="6AA7AF1D" w14:textId="77777777" w:rsidR="002A2EDC" w:rsidRPr="009D742D" w:rsidRDefault="002A2EDC" w:rsidP="004B4A42">
            <w:pPr>
              <w:snapToGrid w:val="0"/>
              <w:spacing w:line="288" w:lineRule="auto"/>
              <w:ind w:right="960"/>
              <w:jc w:val="both"/>
              <w:rPr>
                <w:rFonts w:ascii="新細明體" w:hAnsi="新細明體"/>
              </w:rPr>
            </w:pPr>
            <w:r w:rsidRPr="00651881">
              <w:rPr>
                <w:rFonts w:ascii="新細明體" w:hAnsi="新細明體" w:hint="eastAsia"/>
              </w:rPr>
              <w:t>〈當我老了〉思母難已</w:t>
            </w:r>
            <w:r>
              <w:rPr>
                <w:rFonts w:ascii="新細明體" w:hAnsi="新細明體" w:hint="eastAsia"/>
              </w:rPr>
              <w:t xml:space="preserve">   </w:t>
            </w:r>
            <w:r w:rsidRPr="00651881">
              <w:rPr>
                <w:rFonts w:ascii="新細明體" w:hAnsi="新細明體" w:hint="eastAsia"/>
              </w:rPr>
              <w:t>維生先生呼籲廣為傳</w:t>
            </w:r>
            <w:r>
              <w:rPr>
                <w:rFonts w:ascii="新細明體" w:hAnsi="新細明體" w:hint="eastAsia"/>
              </w:rPr>
              <w:t>布</w:t>
            </w:r>
          </w:p>
        </w:tc>
        <w:tc>
          <w:tcPr>
            <w:tcW w:w="709" w:type="dxa"/>
            <w:vAlign w:val="center"/>
          </w:tcPr>
          <w:p w14:paraId="3DF5D33D" w14:textId="77777777" w:rsidR="002A2EDC" w:rsidRPr="004A6D39" w:rsidRDefault="002A2EDC" w:rsidP="004B4A42">
            <w:pPr>
              <w:spacing w:line="0" w:lineRule="atLeast"/>
              <w:jc w:val="both"/>
              <w:rPr>
                <w:b/>
              </w:rPr>
            </w:pPr>
            <w:r w:rsidRPr="004A6D39">
              <w:rPr>
                <w:rFonts w:hint="eastAsia"/>
                <w:b/>
              </w:rPr>
              <w:t>044</w:t>
            </w:r>
          </w:p>
        </w:tc>
        <w:tc>
          <w:tcPr>
            <w:tcW w:w="3260" w:type="dxa"/>
            <w:vAlign w:val="center"/>
          </w:tcPr>
          <w:p w14:paraId="1AB58DA0" w14:textId="77777777" w:rsidR="002A2EDC" w:rsidRDefault="002A2EDC" w:rsidP="004B4A42">
            <w:pPr>
              <w:snapToGrid w:val="0"/>
              <w:spacing w:line="288" w:lineRule="auto"/>
              <w:jc w:val="both"/>
              <w:rPr>
                <w:rFonts w:ascii="新細明體" w:hAnsi="新細明體"/>
              </w:rPr>
            </w:pPr>
            <w:r w:rsidRPr="00234B61">
              <w:rPr>
                <w:rFonts w:ascii="新細明體" w:hAnsi="新細明體" w:hint="eastAsia"/>
              </w:rPr>
              <w:t>資料來源/</w:t>
            </w:r>
            <w:r>
              <w:rPr>
                <w:rFonts w:ascii="新細明體" w:hAnsi="新細明體" w:hint="eastAsia"/>
              </w:rPr>
              <w:t>退任首席</w:t>
            </w:r>
          </w:p>
          <w:p w14:paraId="4206EB06" w14:textId="77777777" w:rsidR="002A2EDC" w:rsidRPr="00234B61" w:rsidRDefault="002A2EDC" w:rsidP="004B4A42">
            <w:pPr>
              <w:snapToGrid w:val="0"/>
              <w:spacing w:line="288" w:lineRule="auto"/>
              <w:jc w:val="both"/>
              <w:rPr>
                <w:rFonts w:ascii="新細明體" w:hAnsi="新細明體"/>
              </w:rPr>
            </w:pPr>
            <w:r>
              <w:rPr>
                <w:rFonts w:ascii="新細明體" w:hAnsi="新細明體" w:hint="eastAsia"/>
              </w:rPr>
              <w:t>使者辦公室</w:t>
            </w:r>
          </w:p>
        </w:tc>
        <w:tc>
          <w:tcPr>
            <w:tcW w:w="425" w:type="dxa"/>
            <w:vAlign w:val="center"/>
          </w:tcPr>
          <w:p w14:paraId="1E730BFD" w14:textId="77777777" w:rsidR="002A2EDC" w:rsidRPr="00521989" w:rsidRDefault="002A2EDC" w:rsidP="004B4A42">
            <w:pPr>
              <w:spacing w:line="0" w:lineRule="atLeast"/>
              <w:jc w:val="both"/>
            </w:pPr>
          </w:p>
        </w:tc>
      </w:tr>
      <w:tr w:rsidR="002A2EDC" w:rsidRPr="00521989" w14:paraId="08A1915E" w14:textId="77777777" w:rsidTr="004B4A42">
        <w:trPr>
          <w:trHeight w:val="487"/>
        </w:trPr>
        <w:tc>
          <w:tcPr>
            <w:tcW w:w="1403" w:type="dxa"/>
            <w:vAlign w:val="center"/>
          </w:tcPr>
          <w:p w14:paraId="0FFC8893" w14:textId="77777777" w:rsidR="002A2EDC" w:rsidRPr="00521989" w:rsidRDefault="002A2EDC" w:rsidP="004B4A42">
            <w:pPr>
              <w:spacing w:line="0" w:lineRule="atLeast"/>
              <w:jc w:val="both"/>
            </w:pPr>
            <w:r>
              <w:rPr>
                <w:rFonts w:hint="eastAsia"/>
              </w:rPr>
              <w:t>2012/06</w:t>
            </w:r>
            <w:r w:rsidRPr="00521989">
              <w:rPr>
                <w:rFonts w:hint="eastAsia"/>
              </w:rPr>
              <w:t>/15</w:t>
            </w:r>
          </w:p>
        </w:tc>
        <w:tc>
          <w:tcPr>
            <w:tcW w:w="690" w:type="dxa"/>
            <w:vAlign w:val="center"/>
          </w:tcPr>
          <w:p w14:paraId="66102B31" w14:textId="77777777" w:rsidR="002A2EDC" w:rsidRPr="00521989" w:rsidRDefault="002A2EDC" w:rsidP="004B4A42">
            <w:pPr>
              <w:spacing w:line="0" w:lineRule="atLeast"/>
              <w:jc w:val="both"/>
              <w:rPr>
                <w:b/>
              </w:rPr>
            </w:pPr>
            <w:r>
              <w:rPr>
                <w:rFonts w:hint="eastAsia"/>
                <w:b/>
              </w:rPr>
              <w:t>339</w:t>
            </w:r>
          </w:p>
        </w:tc>
        <w:tc>
          <w:tcPr>
            <w:tcW w:w="1984" w:type="dxa"/>
            <w:vAlign w:val="center"/>
          </w:tcPr>
          <w:p w14:paraId="1555F50F" w14:textId="77777777" w:rsidR="002A2EDC" w:rsidRPr="00234B61" w:rsidRDefault="002A2EDC" w:rsidP="004B4A42">
            <w:pPr>
              <w:snapToGrid w:val="0"/>
              <w:spacing w:line="288" w:lineRule="auto"/>
              <w:jc w:val="both"/>
              <w:rPr>
                <w:rFonts w:ascii="新細明體" w:hAnsi="新細明體"/>
                <w:bdr w:val="single" w:sz="4" w:space="0" w:color="auto"/>
              </w:rPr>
            </w:pPr>
            <w:r w:rsidRPr="00234B61">
              <w:rPr>
                <w:rFonts w:ascii="新細明體" w:hAnsi="新細明體" w:hint="eastAsia"/>
                <w:bdr w:val="single" w:sz="4" w:space="0" w:color="auto" w:frame="1"/>
              </w:rPr>
              <w:t>極忠文化交流</w:t>
            </w:r>
          </w:p>
        </w:tc>
        <w:tc>
          <w:tcPr>
            <w:tcW w:w="6946" w:type="dxa"/>
            <w:vAlign w:val="center"/>
          </w:tcPr>
          <w:p w14:paraId="1DA6F666" w14:textId="77777777" w:rsidR="002A2EDC" w:rsidRPr="00234B61" w:rsidRDefault="002A2EDC" w:rsidP="004B4A42">
            <w:pPr>
              <w:snapToGrid w:val="0"/>
              <w:spacing w:line="288" w:lineRule="auto"/>
              <w:jc w:val="both"/>
              <w:rPr>
                <w:rFonts w:ascii="新細明體" w:hAnsi="新細明體"/>
              </w:rPr>
            </w:pPr>
            <w:r w:rsidRPr="00234B61">
              <w:rPr>
                <w:rFonts w:ascii="新細明體" w:hAnsi="新細明體" w:hint="eastAsia"/>
              </w:rPr>
              <w:t>極忠文教基金會慶雙十</w:t>
            </w:r>
            <w:r>
              <w:rPr>
                <w:rFonts w:ascii="新細明體" w:hAnsi="新細明體" w:hint="eastAsia"/>
              </w:rPr>
              <w:t xml:space="preserve">  </w:t>
            </w:r>
            <w:r w:rsidRPr="00234B61">
              <w:rPr>
                <w:rFonts w:ascii="新細明體" w:hAnsi="新細明體" w:hint="eastAsia"/>
              </w:rPr>
              <w:t>踵武本師終極願力使命（下）</w:t>
            </w:r>
          </w:p>
        </w:tc>
        <w:tc>
          <w:tcPr>
            <w:tcW w:w="709" w:type="dxa"/>
            <w:vAlign w:val="center"/>
          </w:tcPr>
          <w:p w14:paraId="29477881" w14:textId="77777777" w:rsidR="002A2EDC" w:rsidRPr="004A6D39" w:rsidRDefault="002A2EDC" w:rsidP="004B4A42">
            <w:pPr>
              <w:spacing w:line="0" w:lineRule="atLeast"/>
              <w:jc w:val="both"/>
              <w:rPr>
                <w:b/>
              </w:rPr>
            </w:pPr>
            <w:r w:rsidRPr="004A6D39">
              <w:rPr>
                <w:b/>
              </w:rPr>
              <w:t>046</w:t>
            </w:r>
          </w:p>
        </w:tc>
        <w:tc>
          <w:tcPr>
            <w:tcW w:w="3260" w:type="dxa"/>
            <w:vAlign w:val="center"/>
          </w:tcPr>
          <w:p w14:paraId="35E6B159" w14:textId="77777777" w:rsidR="002A2EDC" w:rsidRPr="00234B61" w:rsidRDefault="002A2EDC" w:rsidP="004B4A42">
            <w:pPr>
              <w:snapToGrid w:val="0"/>
              <w:spacing w:line="288" w:lineRule="auto"/>
              <w:jc w:val="both"/>
              <w:rPr>
                <w:rFonts w:ascii="新細明體" w:hAnsi="新細明體"/>
                <w:color w:val="000000"/>
              </w:rPr>
            </w:pPr>
            <w:r w:rsidRPr="00234B61">
              <w:rPr>
                <w:rFonts w:ascii="新細明體" w:hAnsi="新細明體" w:hint="eastAsia"/>
              </w:rPr>
              <w:t>專題報導/黃牧紅</w:t>
            </w:r>
          </w:p>
        </w:tc>
        <w:tc>
          <w:tcPr>
            <w:tcW w:w="425" w:type="dxa"/>
            <w:vAlign w:val="center"/>
          </w:tcPr>
          <w:p w14:paraId="6E2E7DEB" w14:textId="77777777" w:rsidR="002A2EDC" w:rsidRPr="00521989" w:rsidRDefault="002A2EDC" w:rsidP="004B4A42">
            <w:pPr>
              <w:spacing w:line="0" w:lineRule="atLeast"/>
              <w:jc w:val="both"/>
            </w:pPr>
          </w:p>
        </w:tc>
      </w:tr>
      <w:tr w:rsidR="002A2EDC" w:rsidRPr="00521989" w14:paraId="7CA6DFF1" w14:textId="77777777" w:rsidTr="004B4A42">
        <w:trPr>
          <w:trHeight w:val="487"/>
        </w:trPr>
        <w:tc>
          <w:tcPr>
            <w:tcW w:w="1403" w:type="dxa"/>
            <w:vAlign w:val="center"/>
          </w:tcPr>
          <w:p w14:paraId="39527354" w14:textId="77777777" w:rsidR="002A2EDC" w:rsidRPr="00521989" w:rsidRDefault="002A2EDC" w:rsidP="004B4A42">
            <w:pPr>
              <w:spacing w:line="0" w:lineRule="atLeast"/>
              <w:jc w:val="both"/>
            </w:pPr>
            <w:r>
              <w:rPr>
                <w:rFonts w:hint="eastAsia"/>
              </w:rPr>
              <w:t>2012/06</w:t>
            </w:r>
            <w:r w:rsidRPr="00521989">
              <w:rPr>
                <w:rFonts w:hint="eastAsia"/>
              </w:rPr>
              <w:t>/15</w:t>
            </w:r>
          </w:p>
        </w:tc>
        <w:tc>
          <w:tcPr>
            <w:tcW w:w="690" w:type="dxa"/>
            <w:vAlign w:val="center"/>
          </w:tcPr>
          <w:p w14:paraId="2B1F2F7D" w14:textId="77777777" w:rsidR="002A2EDC" w:rsidRPr="00521989" w:rsidRDefault="002A2EDC" w:rsidP="004B4A42">
            <w:pPr>
              <w:spacing w:line="0" w:lineRule="atLeast"/>
              <w:jc w:val="both"/>
              <w:rPr>
                <w:b/>
              </w:rPr>
            </w:pPr>
            <w:r>
              <w:rPr>
                <w:rFonts w:hint="eastAsia"/>
                <w:b/>
              </w:rPr>
              <w:t>339</w:t>
            </w:r>
          </w:p>
        </w:tc>
        <w:tc>
          <w:tcPr>
            <w:tcW w:w="1984" w:type="dxa"/>
            <w:vAlign w:val="center"/>
          </w:tcPr>
          <w:p w14:paraId="666D9D4F" w14:textId="77777777" w:rsidR="002A2EDC" w:rsidRPr="00234B61" w:rsidRDefault="002A2EDC" w:rsidP="004B4A42">
            <w:pPr>
              <w:jc w:val="both"/>
              <w:rPr>
                <w:rFonts w:ascii="新細明體" w:hAnsi="新細明體"/>
                <w:color w:val="000000"/>
              </w:rPr>
            </w:pPr>
            <w:r w:rsidRPr="00234B61">
              <w:rPr>
                <w:rFonts w:ascii="新細明體" w:hAnsi="新細明體" w:hint="eastAsia"/>
                <w:bdr w:val="single" w:sz="4" w:space="0" w:color="auto"/>
              </w:rPr>
              <w:t>緬懷慈恩</w:t>
            </w:r>
          </w:p>
        </w:tc>
        <w:tc>
          <w:tcPr>
            <w:tcW w:w="6946" w:type="dxa"/>
            <w:vAlign w:val="center"/>
          </w:tcPr>
          <w:p w14:paraId="1638C3CE" w14:textId="77777777" w:rsidR="002A2EDC" w:rsidRPr="00234B61" w:rsidRDefault="002A2EDC" w:rsidP="004B4A42">
            <w:pPr>
              <w:jc w:val="both"/>
              <w:rPr>
                <w:rFonts w:ascii="新細明體" w:hAnsi="新細明體"/>
              </w:rPr>
            </w:pPr>
            <w:r w:rsidRPr="00234B61">
              <w:rPr>
                <w:rFonts w:ascii="新細明體" w:hAnsi="新細明體" w:hint="eastAsia"/>
              </w:rPr>
              <w:t>一位至誠虔信  上帝</w:t>
            </w:r>
            <w:r>
              <w:rPr>
                <w:rFonts w:ascii="新細明體" w:hAnsi="新細明體" w:hint="eastAsia"/>
              </w:rPr>
              <w:t xml:space="preserve">  </w:t>
            </w:r>
            <w:r w:rsidRPr="00234B61">
              <w:rPr>
                <w:rFonts w:ascii="新細明體" w:hAnsi="新細明體" w:hint="eastAsia"/>
              </w:rPr>
              <w:t>的女性</w:t>
            </w:r>
          </w:p>
          <w:p w14:paraId="1ABC8317" w14:textId="77777777" w:rsidR="002A2EDC" w:rsidRPr="00234B61" w:rsidRDefault="002A2EDC" w:rsidP="004B4A42">
            <w:pPr>
              <w:jc w:val="both"/>
              <w:rPr>
                <w:rFonts w:ascii="新細明體" w:hAnsi="新細明體"/>
              </w:rPr>
            </w:pPr>
            <w:r w:rsidRPr="00234B61">
              <w:rPr>
                <w:rFonts w:ascii="新細明體" w:hAnsi="新細明體" w:hint="eastAsia"/>
              </w:rPr>
              <w:t>坤元輔教110歲暨證道15週年紀念專刊</w:t>
            </w:r>
          </w:p>
        </w:tc>
        <w:tc>
          <w:tcPr>
            <w:tcW w:w="709" w:type="dxa"/>
            <w:vAlign w:val="center"/>
          </w:tcPr>
          <w:p w14:paraId="4CFDC73F" w14:textId="77777777" w:rsidR="002A2EDC" w:rsidRPr="004A6D39" w:rsidRDefault="002A2EDC" w:rsidP="004B4A42">
            <w:pPr>
              <w:spacing w:line="0" w:lineRule="atLeast"/>
              <w:jc w:val="both"/>
              <w:rPr>
                <w:b/>
              </w:rPr>
            </w:pPr>
            <w:r w:rsidRPr="004A6D39">
              <w:rPr>
                <w:rFonts w:hint="eastAsia"/>
                <w:b/>
              </w:rPr>
              <w:t>066</w:t>
            </w:r>
          </w:p>
        </w:tc>
        <w:tc>
          <w:tcPr>
            <w:tcW w:w="3260" w:type="dxa"/>
            <w:vAlign w:val="center"/>
          </w:tcPr>
          <w:p w14:paraId="3ED19713" w14:textId="77777777" w:rsidR="002A2EDC" w:rsidRPr="00234B61" w:rsidRDefault="002A2EDC" w:rsidP="004B4A42">
            <w:pPr>
              <w:jc w:val="both"/>
              <w:rPr>
                <w:rFonts w:ascii="新細明體" w:hAnsi="新細明體"/>
              </w:rPr>
            </w:pPr>
            <w:r w:rsidRPr="00234B61">
              <w:rPr>
                <w:rFonts w:ascii="新細明體" w:hAnsi="新細明體" w:hint="eastAsia"/>
              </w:rPr>
              <w:t>資料提供/教史委</w:t>
            </w:r>
            <w:r>
              <w:rPr>
                <w:rFonts w:ascii="新細明體" w:hAnsi="新細明體" w:hint="eastAsia"/>
              </w:rPr>
              <w:t>員會</w:t>
            </w:r>
          </w:p>
        </w:tc>
        <w:tc>
          <w:tcPr>
            <w:tcW w:w="425" w:type="dxa"/>
            <w:vAlign w:val="center"/>
          </w:tcPr>
          <w:p w14:paraId="099D8FEB" w14:textId="77777777" w:rsidR="002A2EDC" w:rsidRPr="00521989" w:rsidRDefault="002A2EDC" w:rsidP="004B4A42">
            <w:pPr>
              <w:spacing w:line="0" w:lineRule="atLeast"/>
              <w:jc w:val="both"/>
            </w:pPr>
          </w:p>
        </w:tc>
      </w:tr>
      <w:tr w:rsidR="002A2EDC" w:rsidRPr="00521989" w14:paraId="25EF048C" w14:textId="77777777" w:rsidTr="004B4A42">
        <w:trPr>
          <w:trHeight w:val="487"/>
        </w:trPr>
        <w:tc>
          <w:tcPr>
            <w:tcW w:w="1403" w:type="dxa"/>
            <w:vAlign w:val="center"/>
          </w:tcPr>
          <w:p w14:paraId="28EA1BE2" w14:textId="77777777" w:rsidR="002A2EDC" w:rsidRPr="00521989" w:rsidRDefault="002A2EDC" w:rsidP="004B4A42">
            <w:pPr>
              <w:spacing w:line="0" w:lineRule="atLeast"/>
              <w:jc w:val="both"/>
            </w:pPr>
            <w:r>
              <w:rPr>
                <w:rFonts w:hint="eastAsia"/>
              </w:rPr>
              <w:t>2012/06</w:t>
            </w:r>
            <w:r w:rsidRPr="00521989">
              <w:rPr>
                <w:rFonts w:hint="eastAsia"/>
              </w:rPr>
              <w:t>/15</w:t>
            </w:r>
          </w:p>
        </w:tc>
        <w:tc>
          <w:tcPr>
            <w:tcW w:w="690" w:type="dxa"/>
            <w:vAlign w:val="center"/>
          </w:tcPr>
          <w:p w14:paraId="383C8658" w14:textId="77777777" w:rsidR="002A2EDC" w:rsidRPr="00521989" w:rsidRDefault="002A2EDC" w:rsidP="004B4A42">
            <w:pPr>
              <w:spacing w:line="0" w:lineRule="atLeast"/>
              <w:jc w:val="both"/>
              <w:rPr>
                <w:b/>
              </w:rPr>
            </w:pPr>
            <w:r>
              <w:rPr>
                <w:rFonts w:hint="eastAsia"/>
                <w:b/>
              </w:rPr>
              <w:t>339</w:t>
            </w:r>
          </w:p>
        </w:tc>
        <w:tc>
          <w:tcPr>
            <w:tcW w:w="1984" w:type="dxa"/>
            <w:vAlign w:val="center"/>
          </w:tcPr>
          <w:p w14:paraId="04FA9E43" w14:textId="77777777" w:rsidR="002A2EDC" w:rsidRPr="00234B61" w:rsidRDefault="002A2EDC" w:rsidP="004B4A42">
            <w:pPr>
              <w:snapToGrid w:val="0"/>
              <w:jc w:val="both"/>
              <w:rPr>
                <w:rFonts w:ascii="新細明體" w:hAnsi="新細明體" w:cs="新細明體"/>
                <w:color w:val="0D0D0D"/>
                <w:kern w:val="0"/>
                <w:bdr w:val="single" w:sz="4" w:space="0" w:color="auto"/>
              </w:rPr>
            </w:pPr>
            <w:r w:rsidRPr="00234B61">
              <w:rPr>
                <w:rFonts w:ascii="新細明體" w:hAnsi="新細明體" w:hint="eastAsia"/>
                <w:bdr w:val="single" w:sz="4" w:space="0" w:color="auto"/>
              </w:rPr>
              <w:t>緬懷慈恩</w:t>
            </w:r>
          </w:p>
        </w:tc>
        <w:tc>
          <w:tcPr>
            <w:tcW w:w="6946" w:type="dxa"/>
            <w:vAlign w:val="center"/>
          </w:tcPr>
          <w:p w14:paraId="1D961DF9" w14:textId="77777777" w:rsidR="002A2EDC" w:rsidRPr="00234B61" w:rsidRDefault="002A2EDC" w:rsidP="004B4A42">
            <w:pPr>
              <w:jc w:val="both"/>
              <w:rPr>
                <w:rFonts w:ascii="新細明體" w:hAnsi="新細明體" w:cs="新細明體"/>
                <w:color w:val="0D0D0D"/>
                <w:kern w:val="0"/>
              </w:rPr>
            </w:pPr>
            <w:r w:rsidRPr="00234B61">
              <w:rPr>
                <w:rFonts w:ascii="新細明體" w:hAnsi="新細明體" w:hint="eastAsia"/>
              </w:rPr>
              <w:t>「清涼聖境」擴大編制</w:t>
            </w:r>
            <w:r>
              <w:rPr>
                <w:rFonts w:ascii="新細明體" w:hAnsi="新細明體" w:hint="eastAsia"/>
              </w:rPr>
              <w:t xml:space="preserve">   </w:t>
            </w:r>
            <w:r w:rsidRPr="00234B61">
              <w:rPr>
                <w:rFonts w:ascii="新細明體" w:hAnsi="新細明體" w:hint="eastAsia"/>
              </w:rPr>
              <w:t>師母大氣魄大格局真精神</w:t>
            </w:r>
          </w:p>
        </w:tc>
        <w:tc>
          <w:tcPr>
            <w:tcW w:w="709" w:type="dxa"/>
            <w:vAlign w:val="center"/>
          </w:tcPr>
          <w:p w14:paraId="2308A4B0" w14:textId="77777777" w:rsidR="002A2EDC" w:rsidRPr="004A6D39" w:rsidRDefault="002A2EDC" w:rsidP="004B4A42">
            <w:pPr>
              <w:spacing w:line="0" w:lineRule="atLeast"/>
              <w:jc w:val="both"/>
              <w:rPr>
                <w:b/>
              </w:rPr>
            </w:pPr>
            <w:r w:rsidRPr="004A6D39">
              <w:rPr>
                <w:rFonts w:hint="eastAsia"/>
                <w:b/>
              </w:rPr>
              <w:t>070</w:t>
            </w:r>
          </w:p>
        </w:tc>
        <w:tc>
          <w:tcPr>
            <w:tcW w:w="3260" w:type="dxa"/>
            <w:vAlign w:val="center"/>
          </w:tcPr>
          <w:p w14:paraId="1DA2B581" w14:textId="77777777" w:rsidR="002A2EDC" w:rsidRPr="00234B61" w:rsidRDefault="002A2EDC" w:rsidP="004B4A42">
            <w:pPr>
              <w:snapToGrid w:val="0"/>
              <w:jc w:val="both"/>
              <w:rPr>
                <w:rFonts w:ascii="新細明體" w:hAnsi="新細明體"/>
                <w:color w:val="0D0D0D"/>
              </w:rPr>
            </w:pPr>
            <w:r w:rsidRPr="00234B61">
              <w:rPr>
                <w:rFonts w:ascii="新細明體" w:hAnsi="新細明體" w:hint="eastAsia"/>
              </w:rPr>
              <w:t>資料提供/教史委</w:t>
            </w:r>
            <w:r>
              <w:rPr>
                <w:rFonts w:ascii="新細明體" w:hAnsi="新細明體" w:hint="eastAsia"/>
              </w:rPr>
              <w:t>員會</w:t>
            </w:r>
          </w:p>
        </w:tc>
        <w:tc>
          <w:tcPr>
            <w:tcW w:w="425" w:type="dxa"/>
            <w:vAlign w:val="center"/>
          </w:tcPr>
          <w:p w14:paraId="0619C6DF" w14:textId="77777777" w:rsidR="002A2EDC" w:rsidRPr="00521989" w:rsidRDefault="002A2EDC" w:rsidP="004B4A42">
            <w:pPr>
              <w:spacing w:line="0" w:lineRule="atLeast"/>
              <w:jc w:val="both"/>
            </w:pPr>
          </w:p>
        </w:tc>
      </w:tr>
      <w:tr w:rsidR="002A2EDC" w:rsidRPr="00521989" w14:paraId="5FE8F077" w14:textId="77777777" w:rsidTr="004B4A42">
        <w:trPr>
          <w:trHeight w:val="487"/>
        </w:trPr>
        <w:tc>
          <w:tcPr>
            <w:tcW w:w="1403" w:type="dxa"/>
            <w:vAlign w:val="center"/>
          </w:tcPr>
          <w:p w14:paraId="5D8E36CA" w14:textId="77777777" w:rsidR="002A2EDC" w:rsidRPr="00521989" w:rsidRDefault="002A2EDC" w:rsidP="004B4A42">
            <w:pPr>
              <w:spacing w:line="0" w:lineRule="atLeast"/>
              <w:jc w:val="both"/>
            </w:pPr>
            <w:r>
              <w:rPr>
                <w:rFonts w:hint="eastAsia"/>
              </w:rPr>
              <w:t>2012/06</w:t>
            </w:r>
            <w:r w:rsidRPr="00521989">
              <w:rPr>
                <w:rFonts w:hint="eastAsia"/>
              </w:rPr>
              <w:t>/15</w:t>
            </w:r>
          </w:p>
        </w:tc>
        <w:tc>
          <w:tcPr>
            <w:tcW w:w="690" w:type="dxa"/>
            <w:vAlign w:val="center"/>
          </w:tcPr>
          <w:p w14:paraId="33D8CB9C" w14:textId="77777777" w:rsidR="002A2EDC" w:rsidRPr="00521989" w:rsidRDefault="002A2EDC" w:rsidP="004B4A42">
            <w:pPr>
              <w:spacing w:line="0" w:lineRule="atLeast"/>
              <w:jc w:val="both"/>
              <w:rPr>
                <w:b/>
              </w:rPr>
            </w:pPr>
            <w:r>
              <w:rPr>
                <w:rFonts w:hint="eastAsia"/>
                <w:b/>
              </w:rPr>
              <w:t>339</w:t>
            </w:r>
          </w:p>
        </w:tc>
        <w:tc>
          <w:tcPr>
            <w:tcW w:w="1984" w:type="dxa"/>
            <w:vAlign w:val="center"/>
          </w:tcPr>
          <w:p w14:paraId="1F07EC8D" w14:textId="77777777" w:rsidR="002A2EDC" w:rsidRPr="00234B61" w:rsidRDefault="002A2EDC" w:rsidP="004B4A42">
            <w:pPr>
              <w:snapToGrid w:val="0"/>
              <w:jc w:val="both"/>
              <w:rPr>
                <w:rFonts w:ascii="新細明體" w:hAnsi="新細明體"/>
                <w:bdr w:val="single" w:sz="4" w:space="0" w:color="auto"/>
              </w:rPr>
            </w:pPr>
            <w:r w:rsidRPr="00234B61">
              <w:rPr>
                <w:rFonts w:ascii="新細明體" w:hAnsi="新細明體" w:hint="eastAsia"/>
                <w:bdr w:val="single" w:sz="4" w:space="0" w:color="auto"/>
              </w:rPr>
              <w:t>緬懷慈恩</w:t>
            </w:r>
          </w:p>
        </w:tc>
        <w:tc>
          <w:tcPr>
            <w:tcW w:w="6946" w:type="dxa"/>
            <w:vAlign w:val="center"/>
          </w:tcPr>
          <w:p w14:paraId="0E0A9EA3" w14:textId="77777777" w:rsidR="002A2EDC" w:rsidRPr="00CE6357" w:rsidRDefault="002A2EDC" w:rsidP="004B4A42">
            <w:pPr>
              <w:snapToGrid w:val="0"/>
              <w:jc w:val="both"/>
              <w:rPr>
                <w:rFonts w:ascii="新細明體" w:hAnsi="新細明體"/>
              </w:rPr>
            </w:pPr>
            <w:r w:rsidRPr="00CE6357">
              <w:rPr>
                <w:rFonts w:ascii="新細明體" w:hAnsi="新細明體" w:hint="eastAsia"/>
              </w:rPr>
              <w:t>天帝教靈修系統</w:t>
            </w:r>
          </w:p>
        </w:tc>
        <w:tc>
          <w:tcPr>
            <w:tcW w:w="709" w:type="dxa"/>
            <w:vAlign w:val="center"/>
          </w:tcPr>
          <w:p w14:paraId="48749CA5" w14:textId="77777777" w:rsidR="002A2EDC" w:rsidRPr="004A6D39" w:rsidRDefault="002A2EDC" w:rsidP="004B4A42">
            <w:pPr>
              <w:spacing w:line="0" w:lineRule="atLeast"/>
              <w:jc w:val="both"/>
              <w:rPr>
                <w:b/>
              </w:rPr>
            </w:pPr>
            <w:r w:rsidRPr="004A6D39">
              <w:rPr>
                <w:rFonts w:hint="eastAsia"/>
                <w:b/>
              </w:rPr>
              <w:t>074</w:t>
            </w:r>
          </w:p>
        </w:tc>
        <w:tc>
          <w:tcPr>
            <w:tcW w:w="3260" w:type="dxa"/>
            <w:vAlign w:val="center"/>
          </w:tcPr>
          <w:p w14:paraId="3CAA4015" w14:textId="77777777" w:rsidR="002A2EDC" w:rsidRPr="00CE6357" w:rsidRDefault="002A2EDC" w:rsidP="004B4A42">
            <w:pPr>
              <w:snapToGrid w:val="0"/>
              <w:jc w:val="both"/>
              <w:rPr>
                <w:rFonts w:ascii="新細明體" w:hAnsi="新細明體"/>
              </w:rPr>
            </w:pPr>
            <w:r w:rsidRPr="00CE6357">
              <w:rPr>
                <w:rFonts w:ascii="新細明體" w:hAnsi="新細明體" w:hint="eastAsia"/>
              </w:rPr>
              <w:t>資料來源/弘化院</w:t>
            </w:r>
          </w:p>
        </w:tc>
        <w:tc>
          <w:tcPr>
            <w:tcW w:w="425" w:type="dxa"/>
            <w:vAlign w:val="center"/>
          </w:tcPr>
          <w:p w14:paraId="6A692CCF" w14:textId="77777777" w:rsidR="002A2EDC" w:rsidRPr="00521989" w:rsidRDefault="002A2EDC" w:rsidP="004B4A42">
            <w:pPr>
              <w:spacing w:line="0" w:lineRule="atLeast"/>
              <w:jc w:val="both"/>
            </w:pPr>
          </w:p>
        </w:tc>
      </w:tr>
      <w:tr w:rsidR="002A2EDC" w:rsidRPr="00521989" w14:paraId="4C928FC4" w14:textId="77777777" w:rsidTr="004B4A42">
        <w:trPr>
          <w:trHeight w:val="487"/>
        </w:trPr>
        <w:tc>
          <w:tcPr>
            <w:tcW w:w="1403" w:type="dxa"/>
            <w:vAlign w:val="center"/>
          </w:tcPr>
          <w:p w14:paraId="065DFB52" w14:textId="77777777" w:rsidR="002A2EDC" w:rsidRPr="00521989" w:rsidRDefault="002A2EDC" w:rsidP="004B4A42">
            <w:pPr>
              <w:spacing w:line="0" w:lineRule="atLeast"/>
              <w:jc w:val="both"/>
            </w:pPr>
            <w:r>
              <w:rPr>
                <w:rFonts w:hint="eastAsia"/>
              </w:rPr>
              <w:t>2012/06</w:t>
            </w:r>
            <w:r w:rsidRPr="00521989">
              <w:rPr>
                <w:rFonts w:hint="eastAsia"/>
              </w:rPr>
              <w:t>/15</w:t>
            </w:r>
          </w:p>
        </w:tc>
        <w:tc>
          <w:tcPr>
            <w:tcW w:w="690" w:type="dxa"/>
            <w:vAlign w:val="center"/>
          </w:tcPr>
          <w:p w14:paraId="5E7F3674" w14:textId="77777777" w:rsidR="002A2EDC" w:rsidRPr="00521989" w:rsidRDefault="002A2EDC" w:rsidP="004B4A42">
            <w:pPr>
              <w:spacing w:line="0" w:lineRule="atLeast"/>
              <w:jc w:val="both"/>
              <w:rPr>
                <w:b/>
              </w:rPr>
            </w:pPr>
            <w:r>
              <w:rPr>
                <w:rFonts w:hint="eastAsia"/>
                <w:b/>
              </w:rPr>
              <w:t>339</w:t>
            </w:r>
          </w:p>
        </w:tc>
        <w:tc>
          <w:tcPr>
            <w:tcW w:w="1984" w:type="dxa"/>
            <w:vAlign w:val="center"/>
          </w:tcPr>
          <w:p w14:paraId="5158ECC9" w14:textId="77777777" w:rsidR="002A2EDC" w:rsidRPr="00234B61" w:rsidRDefault="002A2EDC" w:rsidP="004B4A42">
            <w:pPr>
              <w:spacing w:line="0" w:lineRule="atLeast"/>
              <w:jc w:val="both"/>
              <w:rPr>
                <w:rFonts w:ascii="新細明體" w:hAnsi="新細明體"/>
                <w:bdr w:val="single" w:sz="4" w:space="0" w:color="auto"/>
              </w:rPr>
            </w:pPr>
            <w:r w:rsidRPr="00234B61">
              <w:rPr>
                <w:rFonts w:ascii="新細明體" w:hAnsi="新細明體" w:hint="eastAsia"/>
                <w:bdr w:val="single" w:sz="4" w:space="0" w:color="auto" w:frame="1"/>
              </w:rPr>
              <w:t>緬懷慈恩</w:t>
            </w:r>
          </w:p>
        </w:tc>
        <w:tc>
          <w:tcPr>
            <w:tcW w:w="6946" w:type="dxa"/>
            <w:vAlign w:val="center"/>
          </w:tcPr>
          <w:p w14:paraId="5B80C365" w14:textId="77777777" w:rsidR="002A2EDC" w:rsidRPr="00234B61" w:rsidRDefault="002A2EDC" w:rsidP="004B4A42">
            <w:pPr>
              <w:jc w:val="both"/>
              <w:rPr>
                <w:rFonts w:ascii="新細明體" w:hAnsi="新細明體"/>
              </w:rPr>
            </w:pPr>
            <w:r w:rsidRPr="00234B61">
              <w:rPr>
                <w:rFonts w:ascii="新細明體" w:hAnsi="新細明體" w:hint="eastAsia"/>
              </w:rPr>
              <w:t>有盡生命無盡的追尋</w:t>
            </w:r>
          </w:p>
        </w:tc>
        <w:tc>
          <w:tcPr>
            <w:tcW w:w="709" w:type="dxa"/>
            <w:vAlign w:val="center"/>
          </w:tcPr>
          <w:p w14:paraId="75D4D480" w14:textId="77777777" w:rsidR="002A2EDC" w:rsidRPr="004A6D39" w:rsidRDefault="002A2EDC" w:rsidP="004B4A42">
            <w:pPr>
              <w:spacing w:line="0" w:lineRule="atLeast"/>
              <w:jc w:val="both"/>
              <w:rPr>
                <w:b/>
              </w:rPr>
            </w:pPr>
            <w:r w:rsidRPr="004A6D39">
              <w:rPr>
                <w:rFonts w:hint="eastAsia"/>
                <w:b/>
              </w:rPr>
              <w:t>082</w:t>
            </w:r>
          </w:p>
        </w:tc>
        <w:tc>
          <w:tcPr>
            <w:tcW w:w="3260" w:type="dxa"/>
            <w:vAlign w:val="center"/>
          </w:tcPr>
          <w:p w14:paraId="00E93867" w14:textId="77777777" w:rsidR="002A2EDC" w:rsidRPr="00234B61" w:rsidRDefault="002A2EDC" w:rsidP="004B4A42">
            <w:pPr>
              <w:jc w:val="both"/>
              <w:rPr>
                <w:rFonts w:ascii="新細明體" w:hAnsi="新細明體"/>
              </w:rPr>
            </w:pPr>
            <w:r w:rsidRPr="00234B61">
              <w:rPr>
                <w:rFonts w:ascii="新細明體" w:hAnsi="新細明體" w:hint="eastAsia"/>
              </w:rPr>
              <w:t>蕭敏堅</w:t>
            </w:r>
            <w:r>
              <w:rPr>
                <w:rFonts w:ascii="新細明體" w:hAnsi="新細明體" w:hint="eastAsia"/>
              </w:rPr>
              <w:t>樞機</w:t>
            </w:r>
          </w:p>
        </w:tc>
        <w:tc>
          <w:tcPr>
            <w:tcW w:w="425" w:type="dxa"/>
            <w:vAlign w:val="center"/>
          </w:tcPr>
          <w:p w14:paraId="0E256B50" w14:textId="77777777" w:rsidR="002A2EDC" w:rsidRPr="00521989" w:rsidRDefault="002A2EDC" w:rsidP="004B4A42">
            <w:pPr>
              <w:spacing w:line="0" w:lineRule="atLeast"/>
              <w:jc w:val="both"/>
            </w:pPr>
          </w:p>
        </w:tc>
      </w:tr>
      <w:tr w:rsidR="002A2EDC" w:rsidRPr="00521989" w14:paraId="102560EB" w14:textId="77777777" w:rsidTr="004B4A42">
        <w:trPr>
          <w:trHeight w:val="487"/>
        </w:trPr>
        <w:tc>
          <w:tcPr>
            <w:tcW w:w="1403" w:type="dxa"/>
            <w:vAlign w:val="center"/>
          </w:tcPr>
          <w:p w14:paraId="2DA21DEB" w14:textId="77777777" w:rsidR="002A2EDC" w:rsidRPr="00521989" w:rsidRDefault="002A2EDC" w:rsidP="004B4A42">
            <w:pPr>
              <w:spacing w:line="0" w:lineRule="atLeast"/>
              <w:jc w:val="both"/>
            </w:pPr>
            <w:r>
              <w:rPr>
                <w:rFonts w:hint="eastAsia"/>
              </w:rPr>
              <w:t>2012/06</w:t>
            </w:r>
            <w:r w:rsidRPr="00521989">
              <w:rPr>
                <w:rFonts w:hint="eastAsia"/>
              </w:rPr>
              <w:t>/15</w:t>
            </w:r>
          </w:p>
        </w:tc>
        <w:tc>
          <w:tcPr>
            <w:tcW w:w="690" w:type="dxa"/>
            <w:vAlign w:val="center"/>
          </w:tcPr>
          <w:p w14:paraId="3F629C15" w14:textId="77777777" w:rsidR="002A2EDC" w:rsidRPr="00521989" w:rsidRDefault="002A2EDC" w:rsidP="004B4A42">
            <w:pPr>
              <w:spacing w:line="0" w:lineRule="atLeast"/>
              <w:jc w:val="both"/>
              <w:rPr>
                <w:b/>
              </w:rPr>
            </w:pPr>
            <w:r>
              <w:rPr>
                <w:rFonts w:hint="eastAsia"/>
                <w:b/>
              </w:rPr>
              <w:t>339</w:t>
            </w:r>
          </w:p>
        </w:tc>
        <w:tc>
          <w:tcPr>
            <w:tcW w:w="1984" w:type="dxa"/>
            <w:vAlign w:val="center"/>
          </w:tcPr>
          <w:p w14:paraId="450AB80E" w14:textId="77777777" w:rsidR="002A2EDC" w:rsidRPr="00234B61" w:rsidRDefault="002A2EDC" w:rsidP="004B4A42">
            <w:pPr>
              <w:autoSpaceDE w:val="0"/>
              <w:autoSpaceDN w:val="0"/>
              <w:adjustRightInd w:val="0"/>
              <w:jc w:val="both"/>
              <w:rPr>
                <w:rFonts w:ascii="新細明體" w:hAnsi="新細明體"/>
                <w:bdr w:val="single" w:sz="4" w:space="0" w:color="auto"/>
              </w:rPr>
            </w:pPr>
            <w:r w:rsidRPr="00234B61">
              <w:rPr>
                <w:rFonts w:ascii="新細明體" w:hAnsi="新細明體" w:cs="HiddenHorzOCR" w:hint="eastAsia"/>
                <w:bdr w:val="single" w:sz="4" w:space="0" w:color="auto" w:frame="1"/>
              </w:rPr>
              <w:t>大師生命地圖</w:t>
            </w:r>
          </w:p>
        </w:tc>
        <w:tc>
          <w:tcPr>
            <w:tcW w:w="6946" w:type="dxa"/>
            <w:vAlign w:val="center"/>
          </w:tcPr>
          <w:p w14:paraId="4743D68A" w14:textId="77777777" w:rsidR="002A2EDC" w:rsidRPr="00234B61" w:rsidRDefault="002A2EDC" w:rsidP="004B4A42">
            <w:pPr>
              <w:autoSpaceDE w:val="0"/>
              <w:autoSpaceDN w:val="0"/>
              <w:adjustRightInd w:val="0"/>
              <w:spacing w:line="0" w:lineRule="atLeast"/>
              <w:jc w:val="both"/>
              <w:rPr>
                <w:rFonts w:ascii="新細明體" w:hAnsi="新細明體"/>
              </w:rPr>
            </w:pPr>
            <w:r w:rsidRPr="00234B61">
              <w:rPr>
                <w:rFonts w:ascii="新細明體" w:hAnsi="新細明體" w:hint="eastAsia"/>
              </w:rPr>
              <w:t>《</w:t>
            </w:r>
            <w:r w:rsidRPr="00234B61">
              <w:rPr>
                <w:rFonts w:ascii="新細明體" w:hAnsi="新細明體" w:hint="eastAsia"/>
                <w:bCs/>
                <w:noProof/>
                <w:snapToGrid w:val="0"/>
              </w:rPr>
              <w:t>報人李玉階先生與《自立晚報》對臺灣的貢獻</w:t>
            </w:r>
            <w:r w:rsidRPr="00234B61">
              <w:rPr>
                <w:rFonts w:ascii="新細明體" w:hAnsi="新細明體" w:hint="eastAsia"/>
              </w:rPr>
              <w:t>》~壽玉老七十</w:t>
            </w:r>
          </w:p>
        </w:tc>
        <w:tc>
          <w:tcPr>
            <w:tcW w:w="709" w:type="dxa"/>
            <w:vAlign w:val="center"/>
          </w:tcPr>
          <w:p w14:paraId="108A43BA" w14:textId="77777777" w:rsidR="002A2EDC" w:rsidRPr="004A6D39" w:rsidRDefault="002A2EDC" w:rsidP="004B4A42">
            <w:pPr>
              <w:spacing w:line="0" w:lineRule="atLeast"/>
              <w:jc w:val="both"/>
              <w:rPr>
                <w:b/>
              </w:rPr>
            </w:pPr>
            <w:r w:rsidRPr="004A6D39">
              <w:rPr>
                <w:rFonts w:hint="eastAsia"/>
                <w:b/>
              </w:rPr>
              <w:t>085</w:t>
            </w:r>
          </w:p>
        </w:tc>
        <w:tc>
          <w:tcPr>
            <w:tcW w:w="3260" w:type="dxa"/>
            <w:vAlign w:val="center"/>
          </w:tcPr>
          <w:p w14:paraId="2354F703" w14:textId="77777777" w:rsidR="002A2EDC" w:rsidRPr="00234B61" w:rsidRDefault="002A2EDC" w:rsidP="004B4A42">
            <w:pPr>
              <w:autoSpaceDE w:val="0"/>
              <w:autoSpaceDN w:val="0"/>
              <w:adjustRightInd w:val="0"/>
              <w:jc w:val="both"/>
              <w:rPr>
                <w:rFonts w:ascii="新細明體" w:hAnsi="新細明體" w:cs="HiddenHorzOCR"/>
              </w:rPr>
            </w:pPr>
            <w:r w:rsidRPr="00234B61">
              <w:rPr>
                <w:rFonts w:ascii="新細明體" w:hAnsi="新細明體" w:cs="HiddenHorzOCR" w:hint="eastAsia"/>
              </w:rPr>
              <w:t>原著/余紀忠</w:t>
            </w:r>
          </w:p>
          <w:p w14:paraId="0D94E9A9" w14:textId="77777777" w:rsidR="002A2EDC" w:rsidRPr="00234B61" w:rsidRDefault="002A2EDC" w:rsidP="004B4A42">
            <w:pPr>
              <w:autoSpaceDE w:val="0"/>
              <w:autoSpaceDN w:val="0"/>
              <w:adjustRightInd w:val="0"/>
              <w:jc w:val="both"/>
              <w:rPr>
                <w:rFonts w:ascii="新細明體" w:hAnsi="新細明體"/>
              </w:rPr>
            </w:pPr>
            <w:r w:rsidRPr="00234B61">
              <w:rPr>
                <w:rFonts w:ascii="新細明體" w:hAnsi="新細明體" w:cs="HiddenHorzOCR" w:hint="eastAsia"/>
              </w:rPr>
              <w:t>整理/劉普珍</w:t>
            </w:r>
          </w:p>
        </w:tc>
        <w:tc>
          <w:tcPr>
            <w:tcW w:w="425" w:type="dxa"/>
            <w:vAlign w:val="center"/>
          </w:tcPr>
          <w:p w14:paraId="24D4BB62" w14:textId="77777777" w:rsidR="002A2EDC" w:rsidRPr="00521989" w:rsidRDefault="002A2EDC" w:rsidP="004B4A42">
            <w:pPr>
              <w:spacing w:line="0" w:lineRule="atLeast"/>
              <w:jc w:val="both"/>
            </w:pPr>
          </w:p>
        </w:tc>
      </w:tr>
      <w:tr w:rsidR="002A2EDC" w:rsidRPr="00521989" w14:paraId="701FFDE9" w14:textId="77777777" w:rsidTr="004B4A42">
        <w:trPr>
          <w:trHeight w:val="487"/>
        </w:trPr>
        <w:tc>
          <w:tcPr>
            <w:tcW w:w="1403" w:type="dxa"/>
            <w:vAlign w:val="center"/>
          </w:tcPr>
          <w:p w14:paraId="0503C156" w14:textId="77777777" w:rsidR="002A2EDC" w:rsidRPr="00521989" w:rsidRDefault="002A2EDC" w:rsidP="004B4A42">
            <w:pPr>
              <w:spacing w:line="0" w:lineRule="atLeast"/>
              <w:jc w:val="both"/>
            </w:pPr>
            <w:r>
              <w:rPr>
                <w:rFonts w:hint="eastAsia"/>
              </w:rPr>
              <w:t>2012/06</w:t>
            </w:r>
            <w:r w:rsidRPr="00521989">
              <w:rPr>
                <w:rFonts w:hint="eastAsia"/>
              </w:rPr>
              <w:t>/15</w:t>
            </w:r>
          </w:p>
        </w:tc>
        <w:tc>
          <w:tcPr>
            <w:tcW w:w="690" w:type="dxa"/>
            <w:vAlign w:val="center"/>
          </w:tcPr>
          <w:p w14:paraId="7C1CA8ED" w14:textId="77777777" w:rsidR="002A2EDC" w:rsidRPr="00521989" w:rsidRDefault="002A2EDC" w:rsidP="004B4A42">
            <w:pPr>
              <w:spacing w:line="0" w:lineRule="atLeast"/>
              <w:jc w:val="both"/>
              <w:rPr>
                <w:b/>
              </w:rPr>
            </w:pPr>
            <w:r>
              <w:rPr>
                <w:rFonts w:hint="eastAsia"/>
                <w:b/>
              </w:rPr>
              <w:t>339</w:t>
            </w:r>
          </w:p>
        </w:tc>
        <w:tc>
          <w:tcPr>
            <w:tcW w:w="1984" w:type="dxa"/>
            <w:vAlign w:val="center"/>
          </w:tcPr>
          <w:p w14:paraId="72897E23" w14:textId="77777777" w:rsidR="002A2EDC" w:rsidRPr="00CC5D8B" w:rsidRDefault="002A2EDC" w:rsidP="004B4A42">
            <w:pPr>
              <w:spacing w:line="0" w:lineRule="atLeast"/>
              <w:jc w:val="both"/>
              <w:rPr>
                <w:rFonts w:ascii="新細明體" w:hAnsi="新細明體" w:cs="Arial"/>
                <w:color w:val="000000"/>
                <w:bdr w:val="single" w:sz="4" w:space="0" w:color="auto"/>
                <w:shd w:val="clear" w:color="auto" w:fill="FFFFFF"/>
              </w:rPr>
            </w:pPr>
            <w:r w:rsidRPr="00234B61">
              <w:rPr>
                <w:rFonts w:ascii="新細明體" w:hAnsi="新細明體" w:cs="Arial" w:hint="eastAsia"/>
                <w:color w:val="000000"/>
                <w:bdr w:val="single" w:sz="4" w:space="0" w:color="auto"/>
                <w:shd w:val="clear" w:color="auto" w:fill="FFFFFF"/>
              </w:rPr>
              <w:t>國際眼觀</w:t>
            </w:r>
          </w:p>
        </w:tc>
        <w:tc>
          <w:tcPr>
            <w:tcW w:w="6946" w:type="dxa"/>
            <w:vAlign w:val="center"/>
          </w:tcPr>
          <w:p w14:paraId="1FB8F03D" w14:textId="77777777" w:rsidR="002A2EDC" w:rsidRPr="00234B61" w:rsidRDefault="002A2EDC" w:rsidP="004B4A42">
            <w:pPr>
              <w:jc w:val="both"/>
              <w:rPr>
                <w:rFonts w:ascii="新細明體" w:hAnsi="新細明體"/>
              </w:rPr>
            </w:pPr>
            <w:r w:rsidRPr="00CC5D8B">
              <w:rPr>
                <w:rFonts w:ascii="新細明體" w:hAnsi="新細明體" w:hint="eastAsia"/>
              </w:rPr>
              <w:t>替代能源緩不濟急</w:t>
            </w:r>
            <w:r>
              <w:rPr>
                <w:rFonts w:ascii="新細明體" w:hAnsi="新細明體" w:hint="eastAsia"/>
              </w:rPr>
              <w:t xml:space="preserve">    </w:t>
            </w:r>
            <w:r w:rsidRPr="00CC5D8B">
              <w:rPr>
                <w:rFonts w:ascii="新細明體" w:hAnsi="新細明體" w:hint="eastAsia"/>
              </w:rPr>
              <w:t>回歸勤樸當下行動</w:t>
            </w:r>
          </w:p>
        </w:tc>
        <w:tc>
          <w:tcPr>
            <w:tcW w:w="709" w:type="dxa"/>
            <w:vAlign w:val="center"/>
          </w:tcPr>
          <w:p w14:paraId="14E520D1" w14:textId="77777777" w:rsidR="002A2EDC" w:rsidRPr="004A6D39" w:rsidRDefault="002A2EDC" w:rsidP="004B4A42">
            <w:pPr>
              <w:spacing w:line="0" w:lineRule="atLeast"/>
              <w:jc w:val="both"/>
              <w:rPr>
                <w:b/>
              </w:rPr>
            </w:pPr>
            <w:r w:rsidRPr="004A6D39">
              <w:rPr>
                <w:rFonts w:hint="eastAsia"/>
                <w:b/>
              </w:rPr>
              <w:t>088</w:t>
            </w:r>
          </w:p>
        </w:tc>
        <w:tc>
          <w:tcPr>
            <w:tcW w:w="3260" w:type="dxa"/>
            <w:vAlign w:val="center"/>
          </w:tcPr>
          <w:p w14:paraId="35289E6F" w14:textId="77777777" w:rsidR="002A2EDC" w:rsidRPr="00234B61" w:rsidRDefault="002A2EDC" w:rsidP="004B4A42">
            <w:pPr>
              <w:jc w:val="both"/>
              <w:rPr>
                <w:rFonts w:ascii="新細明體" w:hAnsi="新細明體"/>
              </w:rPr>
            </w:pPr>
            <w:r w:rsidRPr="00CC5D8B">
              <w:rPr>
                <w:rFonts w:ascii="新細明體" w:hAnsi="新細明體" w:hint="eastAsia"/>
              </w:rPr>
              <w:t>趙光武</w:t>
            </w:r>
          </w:p>
        </w:tc>
        <w:tc>
          <w:tcPr>
            <w:tcW w:w="425" w:type="dxa"/>
            <w:vAlign w:val="center"/>
          </w:tcPr>
          <w:p w14:paraId="7252DE1D" w14:textId="77777777" w:rsidR="002A2EDC" w:rsidRPr="00521989" w:rsidRDefault="002A2EDC" w:rsidP="004B4A42">
            <w:pPr>
              <w:spacing w:line="0" w:lineRule="atLeast"/>
              <w:jc w:val="both"/>
            </w:pPr>
          </w:p>
        </w:tc>
      </w:tr>
      <w:tr w:rsidR="002A2EDC" w:rsidRPr="00521989" w14:paraId="0D2768C2" w14:textId="77777777" w:rsidTr="004B4A42">
        <w:trPr>
          <w:trHeight w:val="487"/>
        </w:trPr>
        <w:tc>
          <w:tcPr>
            <w:tcW w:w="1403" w:type="dxa"/>
            <w:vAlign w:val="center"/>
          </w:tcPr>
          <w:p w14:paraId="165CCBC2" w14:textId="77777777" w:rsidR="002A2EDC" w:rsidRPr="00521989" w:rsidRDefault="002A2EDC" w:rsidP="004B4A42">
            <w:pPr>
              <w:spacing w:line="0" w:lineRule="atLeast"/>
              <w:jc w:val="both"/>
            </w:pPr>
            <w:r>
              <w:rPr>
                <w:rFonts w:hint="eastAsia"/>
              </w:rPr>
              <w:t>2012/06</w:t>
            </w:r>
            <w:r w:rsidRPr="00521989">
              <w:rPr>
                <w:rFonts w:hint="eastAsia"/>
              </w:rPr>
              <w:t>/15</w:t>
            </w:r>
          </w:p>
        </w:tc>
        <w:tc>
          <w:tcPr>
            <w:tcW w:w="690" w:type="dxa"/>
            <w:vAlign w:val="center"/>
          </w:tcPr>
          <w:p w14:paraId="01018B8D" w14:textId="77777777" w:rsidR="002A2EDC" w:rsidRPr="00521989" w:rsidRDefault="002A2EDC" w:rsidP="004B4A42">
            <w:pPr>
              <w:spacing w:line="0" w:lineRule="atLeast"/>
              <w:jc w:val="both"/>
              <w:rPr>
                <w:b/>
              </w:rPr>
            </w:pPr>
            <w:r>
              <w:rPr>
                <w:rFonts w:hint="eastAsia"/>
                <w:b/>
              </w:rPr>
              <w:t>339</w:t>
            </w:r>
          </w:p>
        </w:tc>
        <w:tc>
          <w:tcPr>
            <w:tcW w:w="1984" w:type="dxa"/>
            <w:vAlign w:val="center"/>
          </w:tcPr>
          <w:p w14:paraId="33534AEF" w14:textId="77777777" w:rsidR="002A2EDC" w:rsidRPr="00234B61" w:rsidRDefault="002A2EDC" w:rsidP="004B4A42">
            <w:pPr>
              <w:spacing w:line="0" w:lineRule="atLeast"/>
              <w:jc w:val="both"/>
              <w:rPr>
                <w:rFonts w:ascii="新細明體" w:hAnsi="新細明體"/>
                <w:bdr w:val="single" w:sz="4" w:space="0" w:color="auto"/>
              </w:rPr>
            </w:pPr>
            <w:r w:rsidRPr="00234B61">
              <w:rPr>
                <w:rFonts w:ascii="新細明體" w:hAnsi="新細明體" w:hint="eastAsia"/>
                <w:bdr w:val="single" w:sz="4" w:space="0" w:color="auto"/>
              </w:rPr>
              <w:t>道場集錦</w:t>
            </w:r>
          </w:p>
        </w:tc>
        <w:tc>
          <w:tcPr>
            <w:tcW w:w="6946" w:type="dxa"/>
            <w:vAlign w:val="center"/>
          </w:tcPr>
          <w:p w14:paraId="1D6E7AD5" w14:textId="77777777" w:rsidR="002A2EDC" w:rsidRPr="00234B61" w:rsidRDefault="002A2EDC" w:rsidP="004B4A42">
            <w:pPr>
              <w:jc w:val="both"/>
              <w:rPr>
                <w:rFonts w:ascii="新細明體" w:hAnsi="新細明體"/>
              </w:rPr>
            </w:pPr>
            <w:r w:rsidRPr="00234B61">
              <w:rPr>
                <w:rFonts w:ascii="新細明體" w:hAnsi="新細明體" w:hint="eastAsia"/>
              </w:rPr>
              <w:t>浪漫晨光餐會敦親睦鄰</w:t>
            </w:r>
            <w:r>
              <w:rPr>
                <w:rFonts w:ascii="新細明體" w:hAnsi="新細明體" w:hint="eastAsia"/>
              </w:rPr>
              <w:t xml:space="preserve">   </w:t>
            </w:r>
            <w:r w:rsidRPr="00234B61">
              <w:rPr>
                <w:rFonts w:ascii="新細明體" w:hAnsi="新細明體" w:hint="eastAsia"/>
              </w:rPr>
              <w:t>高雄掌院院慶別出心裁</w:t>
            </w:r>
          </w:p>
        </w:tc>
        <w:tc>
          <w:tcPr>
            <w:tcW w:w="709" w:type="dxa"/>
            <w:vAlign w:val="center"/>
          </w:tcPr>
          <w:p w14:paraId="326B11B6" w14:textId="77777777" w:rsidR="002A2EDC" w:rsidRPr="004A6D39" w:rsidRDefault="002A2EDC" w:rsidP="004B4A42">
            <w:pPr>
              <w:spacing w:line="0" w:lineRule="atLeast"/>
              <w:jc w:val="both"/>
              <w:rPr>
                <w:b/>
              </w:rPr>
            </w:pPr>
            <w:r w:rsidRPr="004A6D39">
              <w:rPr>
                <w:rFonts w:hint="eastAsia"/>
                <w:b/>
              </w:rPr>
              <w:t>094</w:t>
            </w:r>
          </w:p>
        </w:tc>
        <w:tc>
          <w:tcPr>
            <w:tcW w:w="3260" w:type="dxa"/>
            <w:vAlign w:val="center"/>
          </w:tcPr>
          <w:p w14:paraId="50934A85" w14:textId="77777777" w:rsidR="002A2EDC" w:rsidRPr="00234B61" w:rsidRDefault="002A2EDC" w:rsidP="004B4A42">
            <w:pPr>
              <w:autoSpaceDE w:val="0"/>
              <w:autoSpaceDN w:val="0"/>
              <w:adjustRightInd w:val="0"/>
              <w:jc w:val="both"/>
              <w:rPr>
                <w:rFonts w:ascii="新細明體" w:hAnsi="新細明體"/>
              </w:rPr>
            </w:pPr>
            <w:r w:rsidRPr="00234B61">
              <w:rPr>
                <w:rFonts w:ascii="新細明體" w:hAnsi="新細明體" w:cs="Tahoma"/>
                <w:bCs/>
                <w:shd w:val="clear" w:color="auto" w:fill="FFFFFF"/>
              </w:rPr>
              <w:t>陸正禎</w:t>
            </w:r>
          </w:p>
        </w:tc>
        <w:tc>
          <w:tcPr>
            <w:tcW w:w="425" w:type="dxa"/>
            <w:vAlign w:val="center"/>
          </w:tcPr>
          <w:p w14:paraId="3D9EB8E1" w14:textId="77777777" w:rsidR="002A2EDC" w:rsidRPr="00521989" w:rsidRDefault="002A2EDC" w:rsidP="004B4A42">
            <w:pPr>
              <w:spacing w:line="0" w:lineRule="atLeast"/>
              <w:jc w:val="both"/>
            </w:pPr>
          </w:p>
        </w:tc>
      </w:tr>
      <w:tr w:rsidR="002A2EDC" w:rsidRPr="00521989" w14:paraId="095F2ACE" w14:textId="77777777" w:rsidTr="004B4A42">
        <w:trPr>
          <w:trHeight w:val="487"/>
        </w:trPr>
        <w:tc>
          <w:tcPr>
            <w:tcW w:w="1403" w:type="dxa"/>
            <w:vAlign w:val="center"/>
          </w:tcPr>
          <w:p w14:paraId="3BEA85DC" w14:textId="77777777" w:rsidR="002A2EDC" w:rsidRPr="00521989" w:rsidRDefault="002A2EDC" w:rsidP="004B4A42">
            <w:pPr>
              <w:spacing w:line="0" w:lineRule="atLeast"/>
              <w:jc w:val="both"/>
            </w:pPr>
            <w:r>
              <w:rPr>
                <w:rFonts w:hint="eastAsia"/>
              </w:rPr>
              <w:t>2012/06</w:t>
            </w:r>
            <w:r w:rsidRPr="00521989">
              <w:rPr>
                <w:rFonts w:hint="eastAsia"/>
              </w:rPr>
              <w:t>/15</w:t>
            </w:r>
          </w:p>
        </w:tc>
        <w:tc>
          <w:tcPr>
            <w:tcW w:w="690" w:type="dxa"/>
            <w:vAlign w:val="center"/>
          </w:tcPr>
          <w:p w14:paraId="2F1E2948" w14:textId="77777777" w:rsidR="002A2EDC" w:rsidRPr="00521989" w:rsidRDefault="002A2EDC" w:rsidP="004B4A42">
            <w:pPr>
              <w:spacing w:line="0" w:lineRule="atLeast"/>
              <w:jc w:val="both"/>
              <w:rPr>
                <w:b/>
              </w:rPr>
            </w:pPr>
            <w:r>
              <w:rPr>
                <w:rFonts w:hint="eastAsia"/>
                <w:b/>
              </w:rPr>
              <w:t>339</w:t>
            </w:r>
          </w:p>
        </w:tc>
        <w:tc>
          <w:tcPr>
            <w:tcW w:w="1984" w:type="dxa"/>
            <w:vAlign w:val="center"/>
          </w:tcPr>
          <w:p w14:paraId="33227943" w14:textId="77777777" w:rsidR="002A2EDC" w:rsidRPr="00234B61" w:rsidRDefault="002A2EDC" w:rsidP="004B4A42">
            <w:pPr>
              <w:spacing w:line="0" w:lineRule="atLeast"/>
              <w:jc w:val="both"/>
              <w:rPr>
                <w:rFonts w:ascii="新細明體" w:hAnsi="新細明體"/>
                <w:bdr w:val="single" w:sz="4" w:space="0" w:color="auto"/>
              </w:rPr>
            </w:pPr>
            <w:r w:rsidRPr="00234B61">
              <w:rPr>
                <w:rFonts w:ascii="新細明體" w:hAnsi="新細明體" w:hint="eastAsia"/>
                <w:bdr w:val="single" w:sz="4" w:space="0" w:color="auto"/>
              </w:rPr>
              <w:t>道場集錦</w:t>
            </w:r>
          </w:p>
        </w:tc>
        <w:tc>
          <w:tcPr>
            <w:tcW w:w="6946" w:type="dxa"/>
            <w:vAlign w:val="center"/>
          </w:tcPr>
          <w:p w14:paraId="4C92CB77" w14:textId="77777777" w:rsidR="002A2EDC" w:rsidRPr="00111CDB" w:rsidRDefault="002A2EDC" w:rsidP="004B4A42">
            <w:pPr>
              <w:snapToGrid w:val="0"/>
              <w:spacing w:line="288" w:lineRule="auto"/>
              <w:jc w:val="both"/>
              <w:rPr>
                <w:rFonts w:ascii="新細明體" w:hAnsi="新細明體"/>
                <w:color w:val="000000"/>
              </w:rPr>
            </w:pPr>
            <w:r w:rsidRPr="00111CDB">
              <w:rPr>
                <w:rFonts w:ascii="新細明體" w:hAnsi="新細明體" w:hint="eastAsia"/>
                <w:color w:val="000000"/>
              </w:rPr>
              <w:t>救劫弘教刻不容緩</w:t>
            </w:r>
            <w:r>
              <w:rPr>
                <w:rFonts w:ascii="新細明體" w:hAnsi="新細明體" w:hint="eastAsia"/>
                <w:color w:val="000000"/>
              </w:rPr>
              <w:t xml:space="preserve">   </w:t>
            </w:r>
            <w:r w:rsidRPr="00111CDB">
              <w:rPr>
                <w:rFonts w:ascii="新細明體" w:hAnsi="新細明體" w:hint="eastAsia"/>
                <w:color w:val="000000"/>
              </w:rPr>
              <w:t>權柄掌握同奮手中</w:t>
            </w:r>
          </w:p>
        </w:tc>
        <w:tc>
          <w:tcPr>
            <w:tcW w:w="709" w:type="dxa"/>
            <w:vAlign w:val="center"/>
          </w:tcPr>
          <w:p w14:paraId="3694830D" w14:textId="77777777" w:rsidR="002A2EDC" w:rsidRPr="004A6D39" w:rsidRDefault="002A2EDC" w:rsidP="004B4A42">
            <w:pPr>
              <w:spacing w:line="0" w:lineRule="atLeast"/>
              <w:jc w:val="both"/>
              <w:rPr>
                <w:b/>
              </w:rPr>
            </w:pPr>
            <w:r w:rsidRPr="004A6D39">
              <w:rPr>
                <w:rFonts w:hint="eastAsia"/>
                <w:b/>
              </w:rPr>
              <w:t>097</w:t>
            </w:r>
          </w:p>
        </w:tc>
        <w:tc>
          <w:tcPr>
            <w:tcW w:w="3260" w:type="dxa"/>
            <w:vAlign w:val="center"/>
          </w:tcPr>
          <w:p w14:paraId="7A7455FF" w14:textId="77777777" w:rsidR="002A2EDC" w:rsidRPr="00234B61" w:rsidRDefault="002A2EDC" w:rsidP="004B4A42">
            <w:pPr>
              <w:jc w:val="both"/>
              <w:rPr>
                <w:rFonts w:ascii="新細明體" w:hAnsi="新細明體"/>
              </w:rPr>
            </w:pPr>
            <w:r w:rsidRPr="00234B61">
              <w:rPr>
                <w:rFonts w:ascii="新細明體" w:hAnsi="新細明體" w:hint="eastAsia"/>
              </w:rPr>
              <w:t>林靜文</w:t>
            </w:r>
          </w:p>
        </w:tc>
        <w:tc>
          <w:tcPr>
            <w:tcW w:w="425" w:type="dxa"/>
            <w:vAlign w:val="center"/>
          </w:tcPr>
          <w:p w14:paraId="5C141464" w14:textId="77777777" w:rsidR="002A2EDC" w:rsidRPr="00521989" w:rsidRDefault="002A2EDC" w:rsidP="004B4A42">
            <w:pPr>
              <w:spacing w:line="0" w:lineRule="atLeast"/>
              <w:jc w:val="both"/>
            </w:pPr>
          </w:p>
        </w:tc>
      </w:tr>
      <w:tr w:rsidR="002A2EDC" w:rsidRPr="00521989" w14:paraId="7F70C8BB" w14:textId="77777777" w:rsidTr="004B4A42">
        <w:trPr>
          <w:trHeight w:val="487"/>
        </w:trPr>
        <w:tc>
          <w:tcPr>
            <w:tcW w:w="1403" w:type="dxa"/>
            <w:vAlign w:val="center"/>
          </w:tcPr>
          <w:p w14:paraId="22F9D896" w14:textId="77777777" w:rsidR="002A2EDC" w:rsidRPr="00521989" w:rsidRDefault="002A2EDC" w:rsidP="004B4A42">
            <w:pPr>
              <w:spacing w:line="0" w:lineRule="atLeast"/>
              <w:jc w:val="both"/>
            </w:pPr>
            <w:r>
              <w:rPr>
                <w:rFonts w:hint="eastAsia"/>
              </w:rPr>
              <w:t>2012/06</w:t>
            </w:r>
            <w:r w:rsidRPr="00521989">
              <w:rPr>
                <w:rFonts w:hint="eastAsia"/>
              </w:rPr>
              <w:t>/15</w:t>
            </w:r>
          </w:p>
        </w:tc>
        <w:tc>
          <w:tcPr>
            <w:tcW w:w="690" w:type="dxa"/>
            <w:vAlign w:val="center"/>
          </w:tcPr>
          <w:p w14:paraId="65F6AB5C" w14:textId="77777777" w:rsidR="002A2EDC" w:rsidRPr="00521989" w:rsidRDefault="002A2EDC" w:rsidP="004B4A42">
            <w:pPr>
              <w:spacing w:line="0" w:lineRule="atLeast"/>
              <w:jc w:val="both"/>
              <w:rPr>
                <w:b/>
              </w:rPr>
            </w:pPr>
            <w:r>
              <w:rPr>
                <w:rFonts w:hint="eastAsia"/>
                <w:b/>
              </w:rPr>
              <w:t>339</w:t>
            </w:r>
          </w:p>
        </w:tc>
        <w:tc>
          <w:tcPr>
            <w:tcW w:w="1984" w:type="dxa"/>
            <w:vAlign w:val="center"/>
          </w:tcPr>
          <w:p w14:paraId="4318E374" w14:textId="77777777" w:rsidR="002A2EDC" w:rsidRPr="00234B61" w:rsidRDefault="002A2EDC" w:rsidP="004B4A42">
            <w:pPr>
              <w:jc w:val="both"/>
              <w:rPr>
                <w:rFonts w:ascii="新細明體" w:hAnsi="新細明體"/>
                <w:bdr w:val="single" w:sz="4" w:space="0" w:color="auto"/>
              </w:rPr>
            </w:pPr>
            <w:r w:rsidRPr="00234B61">
              <w:rPr>
                <w:rFonts w:ascii="新細明體" w:hAnsi="新細明體" w:hint="eastAsia"/>
                <w:bdr w:val="single" w:sz="4" w:space="0" w:color="auto"/>
              </w:rPr>
              <w:t>道場集錦</w:t>
            </w:r>
          </w:p>
        </w:tc>
        <w:tc>
          <w:tcPr>
            <w:tcW w:w="6946" w:type="dxa"/>
            <w:vAlign w:val="center"/>
          </w:tcPr>
          <w:p w14:paraId="2CDABCB9" w14:textId="77777777" w:rsidR="002A2EDC" w:rsidRPr="00234B61" w:rsidRDefault="002A2EDC" w:rsidP="004B4A42">
            <w:pPr>
              <w:spacing w:line="0" w:lineRule="atLeast"/>
              <w:jc w:val="both"/>
              <w:rPr>
                <w:rFonts w:ascii="新細明體" w:hAnsi="新細明體"/>
              </w:rPr>
            </w:pPr>
            <w:r w:rsidRPr="00234B61">
              <w:rPr>
                <w:rFonts w:ascii="新細明體" w:hAnsi="新細明體" w:hint="eastAsia"/>
              </w:rPr>
              <w:t>天極行宮慶母親節</w:t>
            </w:r>
            <w:r>
              <w:rPr>
                <w:rFonts w:ascii="新細明體" w:hAnsi="新細明體" w:hint="eastAsia"/>
              </w:rPr>
              <w:t xml:space="preserve">   </w:t>
            </w:r>
            <w:r w:rsidRPr="00234B61">
              <w:rPr>
                <w:rFonts w:ascii="新細明體" w:hAnsi="新細明體" w:hint="eastAsia"/>
              </w:rPr>
              <w:t>溫馨點燈祈福追思</w:t>
            </w:r>
          </w:p>
        </w:tc>
        <w:tc>
          <w:tcPr>
            <w:tcW w:w="709" w:type="dxa"/>
            <w:vAlign w:val="center"/>
          </w:tcPr>
          <w:p w14:paraId="5E86C80B" w14:textId="77777777" w:rsidR="002A2EDC" w:rsidRPr="004A6D39" w:rsidRDefault="002A2EDC" w:rsidP="004B4A42">
            <w:pPr>
              <w:spacing w:line="0" w:lineRule="atLeast"/>
              <w:jc w:val="both"/>
              <w:rPr>
                <w:b/>
              </w:rPr>
            </w:pPr>
            <w:r w:rsidRPr="004A6D39">
              <w:rPr>
                <w:rFonts w:hint="eastAsia"/>
                <w:b/>
              </w:rPr>
              <w:t>100</w:t>
            </w:r>
          </w:p>
        </w:tc>
        <w:tc>
          <w:tcPr>
            <w:tcW w:w="3260" w:type="dxa"/>
            <w:vAlign w:val="center"/>
          </w:tcPr>
          <w:p w14:paraId="73B528BB" w14:textId="77777777" w:rsidR="002A2EDC" w:rsidRPr="00234B61" w:rsidRDefault="002A2EDC" w:rsidP="004B4A42">
            <w:pPr>
              <w:jc w:val="both"/>
              <w:rPr>
                <w:rFonts w:ascii="新細明體" w:hAnsi="新細明體"/>
              </w:rPr>
            </w:pPr>
            <w:r w:rsidRPr="00234B61">
              <w:rPr>
                <w:rFonts w:ascii="新細明體" w:hAnsi="新細明體" w:hint="eastAsia"/>
              </w:rPr>
              <w:t>陳敏還</w:t>
            </w:r>
          </w:p>
        </w:tc>
        <w:tc>
          <w:tcPr>
            <w:tcW w:w="425" w:type="dxa"/>
            <w:vAlign w:val="center"/>
          </w:tcPr>
          <w:p w14:paraId="07E88CDE" w14:textId="77777777" w:rsidR="002A2EDC" w:rsidRPr="00521989" w:rsidRDefault="002A2EDC" w:rsidP="004B4A42">
            <w:pPr>
              <w:spacing w:line="0" w:lineRule="atLeast"/>
              <w:jc w:val="both"/>
            </w:pPr>
          </w:p>
        </w:tc>
      </w:tr>
      <w:tr w:rsidR="002A2EDC" w:rsidRPr="00521989" w14:paraId="651C3BBC" w14:textId="77777777" w:rsidTr="004B4A42">
        <w:trPr>
          <w:trHeight w:val="487"/>
        </w:trPr>
        <w:tc>
          <w:tcPr>
            <w:tcW w:w="1403" w:type="dxa"/>
            <w:vAlign w:val="center"/>
          </w:tcPr>
          <w:p w14:paraId="24D1B4F5" w14:textId="77777777" w:rsidR="002A2EDC" w:rsidRPr="00521989" w:rsidRDefault="002A2EDC" w:rsidP="004B4A42">
            <w:pPr>
              <w:spacing w:line="0" w:lineRule="atLeast"/>
              <w:jc w:val="both"/>
            </w:pPr>
            <w:r>
              <w:rPr>
                <w:rFonts w:hint="eastAsia"/>
              </w:rPr>
              <w:t>2012/06</w:t>
            </w:r>
            <w:r w:rsidRPr="00521989">
              <w:rPr>
                <w:rFonts w:hint="eastAsia"/>
              </w:rPr>
              <w:t>/15</w:t>
            </w:r>
          </w:p>
        </w:tc>
        <w:tc>
          <w:tcPr>
            <w:tcW w:w="690" w:type="dxa"/>
            <w:vAlign w:val="center"/>
          </w:tcPr>
          <w:p w14:paraId="1C17DAC5" w14:textId="77777777" w:rsidR="002A2EDC" w:rsidRPr="00521989" w:rsidRDefault="002A2EDC" w:rsidP="004B4A42">
            <w:pPr>
              <w:spacing w:line="0" w:lineRule="atLeast"/>
              <w:jc w:val="both"/>
              <w:rPr>
                <w:b/>
              </w:rPr>
            </w:pPr>
            <w:r>
              <w:rPr>
                <w:rFonts w:hint="eastAsia"/>
                <w:b/>
              </w:rPr>
              <w:t>339</w:t>
            </w:r>
          </w:p>
        </w:tc>
        <w:tc>
          <w:tcPr>
            <w:tcW w:w="1984" w:type="dxa"/>
            <w:vAlign w:val="center"/>
          </w:tcPr>
          <w:p w14:paraId="5A308125" w14:textId="77777777" w:rsidR="002A2EDC" w:rsidRPr="00234B61" w:rsidRDefault="002A2EDC" w:rsidP="004B4A42">
            <w:pPr>
              <w:spacing w:line="0" w:lineRule="atLeast"/>
              <w:jc w:val="both"/>
              <w:rPr>
                <w:rFonts w:ascii="新細明體" w:hAnsi="新細明體"/>
                <w:bdr w:val="single" w:sz="4" w:space="0" w:color="auto"/>
              </w:rPr>
            </w:pPr>
            <w:r w:rsidRPr="00234B61">
              <w:rPr>
                <w:rFonts w:ascii="新細明體" w:hAnsi="新細明體" w:hint="eastAsia"/>
                <w:bdr w:val="single" w:sz="4" w:space="0" w:color="auto"/>
              </w:rPr>
              <w:t>道場集錦</w:t>
            </w:r>
          </w:p>
        </w:tc>
        <w:tc>
          <w:tcPr>
            <w:tcW w:w="6946" w:type="dxa"/>
            <w:vAlign w:val="center"/>
          </w:tcPr>
          <w:p w14:paraId="11D75085" w14:textId="77777777" w:rsidR="002A2EDC" w:rsidRPr="00234B61" w:rsidRDefault="002A2EDC" w:rsidP="004B4A42">
            <w:pPr>
              <w:jc w:val="both"/>
              <w:rPr>
                <w:rFonts w:ascii="新細明體" w:hAnsi="新細明體"/>
              </w:rPr>
            </w:pPr>
            <w:r w:rsidRPr="00234B61">
              <w:rPr>
                <w:rFonts w:ascii="新細明體" w:hAnsi="新細明體" w:hint="eastAsia"/>
              </w:rPr>
              <w:t>雨港初院弱冠之慶</w:t>
            </w:r>
            <w:r>
              <w:rPr>
                <w:rFonts w:ascii="新細明體" w:hAnsi="新細明體" w:hint="eastAsia"/>
              </w:rPr>
              <w:t xml:space="preserve">   </w:t>
            </w:r>
            <w:r w:rsidRPr="00234B61">
              <w:rPr>
                <w:rFonts w:ascii="新細明體" w:hAnsi="新細明體" w:hint="eastAsia"/>
              </w:rPr>
              <w:t>弘化</w:t>
            </w:r>
            <w:r>
              <w:rPr>
                <w:rFonts w:ascii="新細明體" w:hAnsi="新細明體" w:hint="eastAsia"/>
              </w:rPr>
              <w:t>布</w:t>
            </w:r>
            <w:r w:rsidRPr="00234B61">
              <w:rPr>
                <w:rFonts w:ascii="新細明體" w:hAnsi="新細明體" w:hint="eastAsia"/>
              </w:rPr>
              <w:t>道凝聚道心</w:t>
            </w:r>
          </w:p>
        </w:tc>
        <w:tc>
          <w:tcPr>
            <w:tcW w:w="709" w:type="dxa"/>
            <w:vAlign w:val="center"/>
          </w:tcPr>
          <w:p w14:paraId="0C38BD42" w14:textId="77777777" w:rsidR="002A2EDC" w:rsidRPr="004A6D39" w:rsidRDefault="002A2EDC" w:rsidP="004B4A42">
            <w:pPr>
              <w:spacing w:line="0" w:lineRule="atLeast"/>
              <w:jc w:val="both"/>
              <w:rPr>
                <w:b/>
              </w:rPr>
            </w:pPr>
            <w:r w:rsidRPr="004A6D39">
              <w:rPr>
                <w:rFonts w:hint="eastAsia"/>
                <w:b/>
              </w:rPr>
              <w:t>102</w:t>
            </w:r>
          </w:p>
        </w:tc>
        <w:tc>
          <w:tcPr>
            <w:tcW w:w="3260" w:type="dxa"/>
            <w:vAlign w:val="center"/>
          </w:tcPr>
          <w:p w14:paraId="77C156A1" w14:textId="77777777" w:rsidR="002A2EDC" w:rsidRPr="00234B61" w:rsidRDefault="002A2EDC" w:rsidP="004B4A42">
            <w:pPr>
              <w:jc w:val="both"/>
              <w:rPr>
                <w:rFonts w:ascii="新細明體" w:hAnsi="新細明體"/>
              </w:rPr>
            </w:pPr>
            <w:r w:rsidRPr="00234B61">
              <w:rPr>
                <w:rFonts w:ascii="新細明體" w:hAnsi="新細明體" w:hint="eastAsia"/>
              </w:rPr>
              <w:t>曹光反</w:t>
            </w:r>
          </w:p>
        </w:tc>
        <w:tc>
          <w:tcPr>
            <w:tcW w:w="425" w:type="dxa"/>
            <w:vAlign w:val="center"/>
          </w:tcPr>
          <w:p w14:paraId="4F254D88" w14:textId="77777777" w:rsidR="002A2EDC" w:rsidRPr="00521989" w:rsidRDefault="002A2EDC" w:rsidP="004B4A42">
            <w:pPr>
              <w:spacing w:line="0" w:lineRule="atLeast"/>
              <w:jc w:val="both"/>
            </w:pPr>
          </w:p>
        </w:tc>
      </w:tr>
      <w:tr w:rsidR="002A2EDC" w:rsidRPr="00521989" w14:paraId="310088DF" w14:textId="77777777" w:rsidTr="004B4A42">
        <w:trPr>
          <w:trHeight w:val="487"/>
        </w:trPr>
        <w:tc>
          <w:tcPr>
            <w:tcW w:w="1403" w:type="dxa"/>
            <w:vAlign w:val="center"/>
          </w:tcPr>
          <w:p w14:paraId="072C99A1" w14:textId="77777777" w:rsidR="002A2EDC" w:rsidRPr="00521989" w:rsidRDefault="002A2EDC" w:rsidP="004B4A42">
            <w:pPr>
              <w:spacing w:line="0" w:lineRule="atLeast"/>
              <w:jc w:val="both"/>
            </w:pPr>
            <w:r>
              <w:rPr>
                <w:rFonts w:hint="eastAsia"/>
              </w:rPr>
              <w:t>2012/06</w:t>
            </w:r>
            <w:r w:rsidRPr="00521989">
              <w:rPr>
                <w:rFonts w:hint="eastAsia"/>
              </w:rPr>
              <w:t>/15</w:t>
            </w:r>
          </w:p>
        </w:tc>
        <w:tc>
          <w:tcPr>
            <w:tcW w:w="690" w:type="dxa"/>
            <w:vAlign w:val="center"/>
          </w:tcPr>
          <w:p w14:paraId="550E7267" w14:textId="77777777" w:rsidR="002A2EDC" w:rsidRPr="00521989" w:rsidRDefault="002A2EDC" w:rsidP="004B4A42">
            <w:pPr>
              <w:spacing w:line="0" w:lineRule="atLeast"/>
              <w:jc w:val="both"/>
              <w:rPr>
                <w:b/>
              </w:rPr>
            </w:pPr>
            <w:r>
              <w:rPr>
                <w:rFonts w:hint="eastAsia"/>
                <w:b/>
              </w:rPr>
              <w:t>339</w:t>
            </w:r>
          </w:p>
        </w:tc>
        <w:tc>
          <w:tcPr>
            <w:tcW w:w="1984" w:type="dxa"/>
            <w:vAlign w:val="center"/>
          </w:tcPr>
          <w:p w14:paraId="2647CD1C" w14:textId="77777777" w:rsidR="002A2EDC" w:rsidRPr="00234B61" w:rsidRDefault="002A2EDC" w:rsidP="004B4A42">
            <w:pPr>
              <w:spacing w:line="0" w:lineRule="atLeast"/>
              <w:jc w:val="both"/>
              <w:rPr>
                <w:rFonts w:ascii="新細明體" w:hAnsi="新細明體"/>
                <w:bdr w:val="single" w:sz="4" w:space="0" w:color="auto"/>
              </w:rPr>
            </w:pPr>
            <w:r w:rsidRPr="00234B61">
              <w:rPr>
                <w:rFonts w:ascii="新細明體" w:hAnsi="新細明體" w:hint="eastAsia"/>
                <w:bdr w:val="single" w:sz="4" w:space="0" w:color="auto"/>
              </w:rPr>
              <w:t>道場集錦</w:t>
            </w:r>
          </w:p>
        </w:tc>
        <w:tc>
          <w:tcPr>
            <w:tcW w:w="6946" w:type="dxa"/>
            <w:vAlign w:val="center"/>
          </w:tcPr>
          <w:p w14:paraId="2B947008" w14:textId="77777777" w:rsidR="002A2EDC" w:rsidRPr="00BC0FF3" w:rsidRDefault="002A2EDC" w:rsidP="004B4A42">
            <w:pPr>
              <w:spacing w:line="0" w:lineRule="atLeast"/>
              <w:jc w:val="both"/>
              <w:rPr>
                <w:rFonts w:ascii="新細明體" w:hAnsi="新細明體"/>
                <w:bCs/>
              </w:rPr>
            </w:pPr>
            <w:r w:rsidRPr="00BC0FF3">
              <w:rPr>
                <w:rFonts w:ascii="新細明體" w:hAnsi="新細明體" w:hint="eastAsia"/>
                <w:bCs/>
              </w:rPr>
              <w:t>臺北縣初院歡慶成立</w:t>
            </w:r>
            <w:r w:rsidRPr="00BC0FF3">
              <w:rPr>
                <w:rFonts w:ascii="新細明體" w:hAnsi="新細明體"/>
                <w:bCs/>
              </w:rPr>
              <w:t>20</w:t>
            </w:r>
            <w:r w:rsidRPr="00BC0FF3">
              <w:rPr>
                <w:rFonts w:ascii="新細明體" w:hAnsi="新細明體" w:hint="eastAsia"/>
                <w:bCs/>
              </w:rPr>
              <w:t>週年</w:t>
            </w:r>
          </w:p>
          <w:p w14:paraId="789AB9F8" w14:textId="77777777" w:rsidR="002A2EDC" w:rsidRPr="00CC5D8B" w:rsidRDefault="002A2EDC" w:rsidP="004B4A42">
            <w:pPr>
              <w:spacing w:line="0" w:lineRule="atLeast"/>
              <w:jc w:val="both"/>
              <w:rPr>
                <w:rFonts w:ascii="新細明體" w:hAnsi="新細明體"/>
                <w:bCs/>
              </w:rPr>
            </w:pPr>
            <w:r w:rsidRPr="00BC0FF3">
              <w:rPr>
                <w:rFonts w:ascii="新細明體" w:hAnsi="新細明體" w:hint="eastAsia"/>
                <w:bCs/>
              </w:rPr>
              <w:t>延續深耕時代使命</w:t>
            </w:r>
            <w:r>
              <w:rPr>
                <w:rFonts w:ascii="新細明體" w:hAnsi="新細明體" w:hint="eastAsia"/>
                <w:bCs/>
              </w:rPr>
              <w:t xml:space="preserve">   </w:t>
            </w:r>
            <w:r w:rsidRPr="00BC0FF3">
              <w:rPr>
                <w:rFonts w:ascii="新細明體" w:hAnsi="新細明體" w:hint="eastAsia"/>
                <w:bCs/>
              </w:rPr>
              <w:t>誓為弘教重要樞紐</w:t>
            </w:r>
          </w:p>
        </w:tc>
        <w:tc>
          <w:tcPr>
            <w:tcW w:w="709" w:type="dxa"/>
            <w:vAlign w:val="center"/>
          </w:tcPr>
          <w:p w14:paraId="62DD61D8" w14:textId="77777777" w:rsidR="002A2EDC" w:rsidRPr="004A6D39" w:rsidRDefault="002A2EDC" w:rsidP="004B4A42">
            <w:pPr>
              <w:spacing w:line="0" w:lineRule="atLeast"/>
              <w:jc w:val="both"/>
              <w:rPr>
                <w:b/>
              </w:rPr>
            </w:pPr>
            <w:r w:rsidRPr="004A6D39">
              <w:rPr>
                <w:rFonts w:hint="eastAsia"/>
                <w:b/>
              </w:rPr>
              <w:t>105</w:t>
            </w:r>
          </w:p>
        </w:tc>
        <w:tc>
          <w:tcPr>
            <w:tcW w:w="3260" w:type="dxa"/>
            <w:vAlign w:val="center"/>
          </w:tcPr>
          <w:p w14:paraId="61FF73F5" w14:textId="77777777" w:rsidR="002A2EDC" w:rsidRPr="00BC0FF3" w:rsidRDefault="002A2EDC" w:rsidP="004B4A42">
            <w:pPr>
              <w:jc w:val="both"/>
              <w:rPr>
                <w:rFonts w:ascii="新細明體" w:hAnsi="新細明體"/>
              </w:rPr>
            </w:pPr>
            <w:r w:rsidRPr="00BC0FF3">
              <w:rPr>
                <w:rFonts w:ascii="新細明體" w:hAnsi="新細明體" w:hint="eastAsia"/>
              </w:rPr>
              <w:t>王朗耕</w:t>
            </w:r>
          </w:p>
        </w:tc>
        <w:tc>
          <w:tcPr>
            <w:tcW w:w="425" w:type="dxa"/>
            <w:vAlign w:val="center"/>
          </w:tcPr>
          <w:p w14:paraId="20106BB4" w14:textId="77777777" w:rsidR="002A2EDC" w:rsidRPr="00521989" w:rsidRDefault="002A2EDC" w:rsidP="004B4A42">
            <w:pPr>
              <w:spacing w:line="0" w:lineRule="atLeast"/>
              <w:jc w:val="both"/>
            </w:pPr>
          </w:p>
        </w:tc>
      </w:tr>
      <w:tr w:rsidR="002A2EDC" w:rsidRPr="00521989" w14:paraId="31766609" w14:textId="77777777" w:rsidTr="004B4A42">
        <w:trPr>
          <w:trHeight w:val="487"/>
        </w:trPr>
        <w:tc>
          <w:tcPr>
            <w:tcW w:w="1403" w:type="dxa"/>
            <w:vAlign w:val="center"/>
          </w:tcPr>
          <w:p w14:paraId="7C8F9A7D" w14:textId="77777777" w:rsidR="002A2EDC" w:rsidRPr="00521989" w:rsidRDefault="002A2EDC" w:rsidP="004B4A42">
            <w:pPr>
              <w:spacing w:line="0" w:lineRule="atLeast"/>
              <w:jc w:val="both"/>
            </w:pPr>
            <w:r>
              <w:rPr>
                <w:rFonts w:hint="eastAsia"/>
              </w:rPr>
              <w:t>2012/06</w:t>
            </w:r>
            <w:r w:rsidRPr="00521989">
              <w:rPr>
                <w:rFonts w:hint="eastAsia"/>
              </w:rPr>
              <w:t>/15</w:t>
            </w:r>
          </w:p>
        </w:tc>
        <w:tc>
          <w:tcPr>
            <w:tcW w:w="690" w:type="dxa"/>
            <w:vAlign w:val="center"/>
          </w:tcPr>
          <w:p w14:paraId="2C26B88E" w14:textId="77777777" w:rsidR="002A2EDC" w:rsidRPr="00521989" w:rsidRDefault="002A2EDC" w:rsidP="004B4A42">
            <w:pPr>
              <w:spacing w:line="0" w:lineRule="atLeast"/>
              <w:jc w:val="both"/>
              <w:rPr>
                <w:b/>
              </w:rPr>
            </w:pPr>
            <w:r>
              <w:rPr>
                <w:rFonts w:hint="eastAsia"/>
                <w:b/>
              </w:rPr>
              <w:t>339</w:t>
            </w:r>
          </w:p>
        </w:tc>
        <w:tc>
          <w:tcPr>
            <w:tcW w:w="1984" w:type="dxa"/>
            <w:vAlign w:val="center"/>
          </w:tcPr>
          <w:p w14:paraId="6482DEE6" w14:textId="77777777" w:rsidR="002A2EDC" w:rsidRPr="00234B61" w:rsidRDefault="002A2EDC" w:rsidP="004B4A42">
            <w:pPr>
              <w:spacing w:line="0" w:lineRule="atLeast"/>
              <w:jc w:val="both"/>
              <w:rPr>
                <w:rFonts w:ascii="新細明體" w:hAnsi="新細明體"/>
                <w:bdr w:val="single" w:sz="4" w:space="0" w:color="auto"/>
              </w:rPr>
            </w:pPr>
            <w:r w:rsidRPr="00234B61">
              <w:rPr>
                <w:rFonts w:ascii="新細明體" w:hAnsi="新細明體" w:hint="eastAsia"/>
                <w:bdr w:val="single" w:sz="4" w:space="0" w:color="auto"/>
              </w:rPr>
              <w:t>道場集錦</w:t>
            </w:r>
          </w:p>
        </w:tc>
        <w:tc>
          <w:tcPr>
            <w:tcW w:w="6946" w:type="dxa"/>
            <w:vAlign w:val="center"/>
          </w:tcPr>
          <w:p w14:paraId="0BAE0A0E" w14:textId="77777777" w:rsidR="002A2EDC" w:rsidRPr="00A7310D" w:rsidRDefault="002A2EDC" w:rsidP="004B4A42">
            <w:pPr>
              <w:jc w:val="both"/>
              <w:rPr>
                <w:rFonts w:ascii="新細明體" w:hAnsi="新細明體"/>
              </w:rPr>
            </w:pPr>
            <w:r w:rsidRPr="00A7310D">
              <w:rPr>
                <w:rFonts w:ascii="新細明體" w:hAnsi="新細明體" w:hint="eastAsia"/>
              </w:rPr>
              <w:t>16年盟約終履踐</w:t>
            </w:r>
            <w:r>
              <w:rPr>
                <w:rFonts w:ascii="新細明體" w:hAnsi="新細明體" w:hint="eastAsia"/>
              </w:rPr>
              <w:t xml:space="preserve">   </w:t>
            </w:r>
            <w:r w:rsidRPr="00A7310D">
              <w:rPr>
                <w:rFonts w:ascii="新細明體" w:hAnsi="新細明體" w:hint="eastAsia"/>
              </w:rPr>
              <w:t>臺中3家同奮同日安匾</w:t>
            </w:r>
          </w:p>
        </w:tc>
        <w:tc>
          <w:tcPr>
            <w:tcW w:w="709" w:type="dxa"/>
            <w:vAlign w:val="center"/>
          </w:tcPr>
          <w:p w14:paraId="2EC46F2A" w14:textId="77777777" w:rsidR="002A2EDC" w:rsidRPr="004A6D39" w:rsidRDefault="002A2EDC" w:rsidP="004B4A42">
            <w:pPr>
              <w:spacing w:line="0" w:lineRule="atLeast"/>
              <w:jc w:val="both"/>
              <w:rPr>
                <w:b/>
              </w:rPr>
            </w:pPr>
            <w:r w:rsidRPr="004A6D39">
              <w:rPr>
                <w:rFonts w:hint="eastAsia"/>
                <w:b/>
              </w:rPr>
              <w:t>108</w:t>
            </w:r>
          </w:p>
        </w:tc>
        <w:tc>
          <w:tcPr>
            <w:tcW w:w="3260" w:type="dxa"/>
            <w:vAlign w:val="center"/>
          </w:tcPr>
          <w:p w14:paraId="40E95AF3" w14:textId="77777777" w:rsidR="002A2EDC" w:rsidRPr="00A7310D" w:rsidRDefault="002A2EDC" w:rsidP="004B4A42">
            <w:pPr>
              <w:jc w:val="both"/>
              <w:rPr>
                <w:rFonts w:ascii="新細明體" w:hAnsi="新細明體"/>
              </w:rPr>
            </w:pPr>
            <w:r w:rsidRPr="00A7310D">
              <w:rPr>
                <w:rFonts w:ascii="新細明體" w:hAnsi="新細明體" w:hint="eastAsia"/>
              </w:rPr>
              <w:t>曾靜闊</w:t>
            </w:r>
          </w:p>
        </w:tc>
        <w:tc>
          <w:tcPr>
            <w:tcW w:w="425" w:type="dxa"/>
            <w:vAlign w:val="center"/>
          </w:tcPr>
          <w:p w14:paraId="5352FB10" w14:textId="77777777" w:rsidR="002A2EDC" w:rsidRPr="00521989" w:rsidRDefault="002A2EDC" w:rsidP="004B4A42">
            <w:pPr>
              <w:spacing w:line="0" w:lineRule="atLeast"/>
              <w:jc w:val="both"/>
            </w:pPr>
          </w:p>
        </w:tc>
      </w:tr>
      <w:tr w:rsidR="002A2EDC" w:rsidRPr="00521989" w14:paraId="247D7298" w14:textId="77777777" w:rsidTr="004B4A42">
        <w:trPr>
          <w:trHeight w:val="487"/>
        </w:trPr>
        <w:tc>
          <w:tcPr>
            <w:tcW w:w="1403" w:type="dxa"/>
            <w:vAlign w:val="center"/>
          </w:tcPr>
          <w:p w14:paraId="26353D37" w14:textId="77777777" w:rsidR="002A2EDC" w:rsidRPr="00521989" w:rsidRDefault="002A2EDC" w:rsidP="004B4A42">
            <w:pPr>
              <w:spacing w:line="0" w:lineRule="atLeast"/>
              <w:jc w:val="both"/>
            </w:pPr>
            <w:r>
              <w:rPr>
                <w:rFonts w:hint="eastAsia"/>
              </w:rPr>
              <w:t>2012/06</w:t>
            </w:r>
            <w:r w:rsidRPr="00521989">
              <w:rPr>
                <w:rFonts w:hint="eastAsia"/>
              </w:rPr>
              <w:t>/15</w:t>
            </w:r>
          </w:p>
        </w:tc>
        <w:tc>
          <w:tcPr>
            <w:tcW w:w="690" w:type="dxa"/>
            <w:vAlign w:val="center"/>
          </w:tcPr>
          <w:p w14:paraId="637A2791" w14:textId="77777777" w:rsidR="002A2EDC" w:rsidRPr="00521989" w:rsidRDefault="002A2EDC" w:rsidP="004B4A42">
            <w:pPr>
              <w:spacing w:line="0" w:lineRule="atLeast"/>
              <w:jc w:val="both"/>
              <w:rPr>
                <w:b/>
              </w:rPr>
            </w:pPr>
            <w:r>
              <w:rPr>
                <w:rFonts w:hint="eastAsia"/>
                <w:b/>
              </w:rPr>
              <w:t>339</w:t>
            </w:r>
          </w:p>
        </w:tc>
        <w:tc>
          <w:tcPr>
            <w:tcW w:w="1984" w:type="dxa"/>
            <w:vAlign w:val="center"/>
          </w:tcPr>
          <w:p w14:paraId="604CD58B" w14:textId="77777777" w:rsidR="002A2EDC" w:rsidRPr="00234B61" w:rsidRDefault="002A2EDC" w:rsidP="004B4A42">
            <w:pPr>
              <w:snapToGrid w:val="0"/>
              <w:spacing w:line="288" w:lineRule="auto"/>
              <w:jc w:val="both"/>
              <w:rPr>
                <w:rFonts w:ascii="新細明體" w:hAnsi="新細明體"/>
                <w:bdr w:val="single" w:sz="4" w:space="0" w:color="auto"/>
              </w:rPr>
            </w:pPr>
            <w:r w:rsidRPr="00234B61">
              <w:rPr>
                <w:rFonts w:ascii="新細明體" w:hAnsi="新細明體" w:hint="eastAsia"/>
                <w:bdr w:val="single" w:sz="4" w:space="0" w:color="auto"/>
              </w:rPr>
              <w:t>坤綱典範</w:t>
            </w:r>
          </w:p>
        </w:tc>
        <w:tc>
          <w:tcPr>
            <w:tcW w:w="6946" w:type="dxa"/>
            <w:vAlign w:val="center"/>
          </w:tcPr>
          <w:p w14:paraId="7EA9169A" w14:textId="77777777" w:rsidR="002A2EDC" w:rsidRPr="00234B61" w:rsidRDefault="002A2EDC" w:rsidP="004B4A42">
            <w:pPr>
              <w:snapToGrid w:val="0"/>
              <w:spacing w:line="288" w:lineRule="auto"/>
              <w:jc w:val="both"/>
              <w:rPr>
                <w:rFonts w:ascii="新細明體" w:hAnsi="新細明體"/>
              </w:rPr>
            </w:pPr>
            <w:r w:rsidRPr="00234B61">
              <w:rPr>
                <w:rFonts w:ascii="新細明體" w:hAnsi="新細明體" w:hint="eastAsia"/>
                <w:color w:val="000000"/>
              </w:rPr>
              <w:t>深度省懺化怨為願</w:t>
            </w:r>
            <w:r>
              <w:rPr>
                <w:rFonts w:ascii="新細明體" w:hAnsi="新細明體" w:hint="eastAsia"/>
                <w:color w:val="000000"/>
              </w:rPr>
              <w:t xml:space="preserve">   004</w:t>
            </w:r>
            <w:r w:rsidRPr="00234B61">
              <w:rPr>
                <w:rFonts w:ascii="新細明體" w:hAnsi="新細明體" w:hint="eastAsia"/>
                <w:color w:val="000000"/>
              </w:rPr>
              <w:t>擔履踐真道</w:t>
            </w:r>
          </w:p>
        </w:tc>
        <w:tc>
          <w:tcPr>
            <w:tcW w:w="709" w:type="dxa"/>
            <w:vAlign w:val="center"/>
          </w:tcPr>
          <w:p w14:paraId="37D4FB5F" w14:textId="77777777" w:rsidR="002A2EDC" w:rsidRPr="004A6D39" w:rsidRDefault="002A2EDC" w:rsidP="004B4A42">
            <w:pPr>
              <w:spacing w:line="0" w:lineRule="atLeast"/>
              <w:jc w:val="both"/>
              <w:rPr>
                <w:b/>
              </w:rPr>
            </w:pPr>
            <w:r w:rsidRPr="004A6D39">
              <w:rPr>
                <w:rFonts w:hint="eastAsia"/>
                <w:b/>
              </w:rPr>
              <w:t>110</w:t>
            </w:r>
          </w:p>
        </w:tc>
        <w:tc>
          <w:tcPr>
            <w:tcW w:w="3260" w:type="dxa"/>
            <w:vAlign w:val="center"/>
          </w:tcPr>
          <w:p w14:paraId="00BC34DF" w14:textId="77777777" w:rsidR="002A2EDC" w:rsidRPr="00234B61" w:rsidRDefault="002A2EDC" w:rsidP="004B4A42">
            <w:pPr>
              <w:snapToGrid w:val="0"/>
              <w:spacing w:line="288" w:lineRule="auto"/>
              <w:jc w:val="both"/>
              <w:rPr>
                <w:rFonts w:ascii="新細明體" w:hAnsi="新細明體"/>
              </w:rPr>
            </w:pPr>
            <w:r w:rsidRPr="00234B61">
              <w:rPr>
                <w:rFonts w:ascii="新細明體" w:hAnsi="新細明體" w:hint="eastAsia"/>
              </w:rPr>
              <w:t>王素饒</w:t>
            </w:r>
          </w:p>
        </w:tc>
        <w:tc>
          <w:tcPr>
            <w:tcW w:w="425" w:type="dxa"/>
            <w:vAlign w:val="center"/>
          </w:tcPr>
          <w:p w14:paraId="4F44FBD1" w14:textId="77777777" w:rsidR="002A2EDC" w:rsidRPr="00521989" w:rsidRDefault="002A2EDC" w:rsidP="004B4A42">
            <w:pPr>
              <w:spacing w:line="0" w:lineRule="atLeast"/>
              <w:jc w:val="both"/>
            </w:pPr>
          </w:p>
        </w:tc>
      </w:tr>
      <w:tr w:rsidR="002A2EDC" w:rsidRPr="00521989" w14:paraId="32730B5E" w14:textId="77777777" w:rsidTr="004B4A42">
        <w:trPr>
          <w:trHeight w:val="487"/>
        </w:trPr>
        <w:tc>
          <w:tcPr>
            <w:tcW w:w="1403" w:type="dxa"/>
            <w:vAlign w:val="center"/>
          </w:tcPr>
          <w:p w14:paraId="7BA20536" w14:textId="77777777" w:rsidR="002A2EDC" w:rsidRPr="00521989" w:rsidRDefault="002A2EDC" w:rsidP="004B4A42">
            <w:pPr>
              <w:spacing w:line="0" w:lineRule="atLeast"/>
              <w:jc w:val="both"/>
            </w:pPr>
            <w:r>
              <w:rPr>
                <w:rFonts w:hint="eastAsia"/>
              </w:rPr>
              <w:t>2012/06</w:t>
            </w:r>
            <w:r w:rsidRPr="00521989">
              <w:rPr>
                <w:rFonts w:hint="eastAsia"/>
              </w:rPr>
              <w:t>/15</w:t>
            </w:r>
          </w:p>
        </w:tc>
        <w:tc>
          <w:tcPr>
            <w:tcW w:w="690" w:type="dxa"/>
            <w:vAlign w:val="center"/>
          </w:tcPr>
          <w:p w14:paraId="11AEDA36" w14:textId="77777777" w:rsidR="002A2EDC" w:rsidRPr="00521989" w:rsidRDefault="002A2EDC" w:rsidP="004B4A42">
            <w:pPr>
              <w:spacing w:line="0" w:lineRule="atLeast"/>
              <w:jc w:val="both"/>
              <w:rPr>
                <w:b/>
              </w:rPr>
            </w:pPr>
            <w:r>
              <w:rPr>
                <w:rFonts w:hint="eastAsia"/>
                <w:b/>
              </w:rPr>
              <w:t>339</w:t>
            </w:r>
          </w:p>
        </w:tc>
        <w:tc>
          <w:tcPr>
            <w:tcW w:w="1984" w:type="dxa"/>
            <w:vAlign w:val="center"/>
          </w:tcPr>
          <w:p w14:paraId="7BF60B2D" w14:textId="77777777" w:rsidR="002A2EDC" w:rsidRPr="00234B61" w:rsidRDefault="002A2EDC" w:rsidP="004B4A42">
            <w:pPr>
              <w:jc w:val="both"/>
              <w:rPr>
                <w:rFonts w:ascii="新細明體" w:hAnsi="新細明體" w:cs="Arial"/>
                <w:bdr w:val="single" w:sz="4" w:space="0" w:color="auto"/>
              </w:rPr>
            </w:pPr>
            <w:r>
              <w:rPr>
                <w:rFonts w:ascii="新細明體" w:hAnsi="新細明體" w:cs="Arial" w:hint="eastAsia"/>
                <w:bdr w:val="single" w:sz="4" w:space="0" w:color="auto"/>
              </w:rPr>
              <w:t>參贊化育</w:t>
            </w:r>
          </w:p>
        </w:tc>
        <w:tc>
          <w:tcPr>
            <w:tcW w:w="6946" w:type="dxa"/>
            <w:vAlign w:val="center"/>
          </w:tcPr>
          <w:p w14:paraId="2917BB14" w14:textId="77777777" w:rsidR="002A2EDC" w:rsidRDefault="002A2EDC" w:rsidP="004B4A42">
            <w:pPr>
              <w:jc w:val="both"/>
              <w:rPr>
                <w:rFonts w:ascii="新細明體" w:hAnsi="新細明體" w:cs="Arial"/>
              </w:rPr>
            </w:pPr>
            <w:r w:rsidRPr="00F90D0D">
              <w:rPr>
                <w:rFonts w:ascii="新細明體" w:hAnsi="新細明體" w:cs="Arial" w:hint="eastAsia"/>
              </w:rPr>
              <w:t>韓國首位藝人張佑赫捐助紅心字會</w:t>
            </w:r>
          </w:p>
          <w:p w14:paraId="0E70C051" w14:textId="77777777" w:rsidR="002A2EDC" w:rsidRPr="00234B61" w:rsidRDefault="002A2EDC" w:rsidP="004B4A42">
            <w:pPr>
              <w:jc w:val="both"/>
              <w:rPr>
                <w:rFonts w:ascii="新細明體" w:hAnsi="新細明體" w:cs="Arial"/>
              </w:rPr>
            </w:pPr>
            <w:r w:rsidRPr="00F90D0D">
              <w:rPr>
                <w:rFonts w:ascii="新細明體" w:hAnsi="新細明體" w:cs="Arial" w:hint="eastAsia"/>
              </w:rPr>
              <w:t>為籌募弱勢兒童營養餐費來臺獻唱</w:t>
            </w:r>
          </w:p>
        </w:tc>
        <w:tc>
          <w:tcPr>
            <w:tcW w:w="709" w:type="dxa"/>
            <w:vAlign w:val="center"/>
          </w:tcPr>
          <w:p w14:paraId="168E92EF" w14:textId="77777777" w:rsidR="002A2EDC" w:rsidRPr="004A6D39" w:rsidRDefault="002A2EDC" w:rsidP="004B4A42">
            <w:pPr>
              <w:spacing w:line="0" w:lineRule="atLeast"/>
              <w:jc w:val="both"/>
              <w:rPr>
                <w:b/>
              </w:rPr>
            </w:pPr>
            <w:r w:rsidRPr="004A6D39">
              <w:rPr>
                <w:rFonts w:hint="eastAsia"/>
                <w:b/>
              </w:rPr>
              <w:t>112</w:t>
            </w:r>
          </w:p>
        </w:tc>
        <w:tc>
          <w:tcPr>
            <w:tcW w:w="3260" w:type="dxa"/>
            <w:vAlign w:val="center"/>
          </w:tcPr>
          <w:p w14:paraId="76A79471" w14:textId="77777777" w:rsidR="002A2EDC" w:rsidRPr="00F90D0D" w:rsidRDefault="002A2EDC" w:rsidP="004B4A42">
            <w:pPr>
              <w:jc w:val="both"/>
              <w:rPr>
                <w:rFonts w:ascii="新細明體" w:hAnsi="新細明體" w:cs="Arial"/>
              </w:rPr>
            </w:pPr>
            <w:r>
              <w:rPr>
                <w:rFonts w:ascii="新細明體" w:hAnsi="新細明體" w:cs="Arial" w:hint="eastAsia"/>
              </w:rPr>
              <w:t>資料來源/財團法人中華民國紅心字會</w:t>
            </w:r>
          </w:p>
        </w:tc>
        <w:tc>
          <w:tcPr>
            <w:tcW w:w="425" w:type="dxa"/>
            <w:vAlign w:val="center"/>
          </w:tcPr>
          <w:p w14:paraId="15F6A70B" w14:textId="77777777" w:rsidR="002A2EDC" w:rsidRPr="00521989" w:rsidRDefault="002A2EDC" w:rsidP="004B4A42">
            <w:pPr>
              <w:spacing w:line="0" w:lineRule="atLeast"/>
              <w:jc w:val="both"/>
            </w:pPr>
          </w:p>
        </w:tc>
      </w:tr>
      <w:tr w:rsidR="002A2EDC" w:rsidRPr="00521989" w14:paraId="1D7C8835" w14:textId="77777777" w:rsidTr="004B4A42">
        <w:trPr>
          <w:trHeight w:val="487"/>
        </w:trPr>
        <w:tc>
          <w:tcPr>
            <w:tcW w:w="1403" w:type="dxa"/>
            <w:vAlign w:val="center"/>
          </w:tcPr>
          <w:p w14:paraId="0287DBBC" w14:textId="77777777" w:rsidR="002A2EDC" w:rsidRPr="00521989" w:rsidRDefault="002A2EDC" w:rsidP="004B4A42">
            <w:pPr>
              <w:spacing w:line="0" w:lineRule="atLeast"/>
              <w:jc w:val="both"/>
            </w:pPr>
            <w:r>
              <w:rPr>
                <w:rFonts w:hint="eastAsia"/>
              </w:rPr>
              <w:lastRenderedPageBreak/>
              <w:t>2012/06</w:t>
            </w:r>
            <w:r w:rsidRPr="00521989">
              <w:rPr>
                <w:rFonts w:hint="eastAsia"/>
              </w:rPr>
              <w:t>/15</w:t>
            </w:r>
          </w:p>
        </w:tc>
        <w:tc>
          <w:tcPr>
            <w:tcW w:w="690" w:type="dxa"/>
            <w:vAlign w:val="center"/>
          </w:tcPr>
          <w:p w14:paraId="310572D2" w14:textId="77777777" w:rsidR="002A2EDC" w:rsidRPr="00521989" w:rsidRDefault="002A2EDC" w:rsidP="004B4A42">
            <w:pPr>
              <w:spacing w:line="0" w:lineRule="atLeast"/>
              <w:jc w:val="both"/>
              <w:rPr>
                <w:b/>
              </w:rPr>
            </w:pPr>
            <w:r>
              <w:rPr>
                <w:rFonts w:hint="eastAsia"/>
                <w:b/>
              </w:rPr>
              <w:t>339</w:t>
            </w:r>
          </w:p>
        </w:tc>
        <w:tc>
          <w:tcPr>
            <w:tcW w:w="1984" w:type="dxa"/>
            <w:vAlign w:val="center"/>
          </w:tcPr>
          <w:p w14:paraId="3912AC9F" w14:textId="77777777" w:rsidR="002A2EDC" w:rsidRPr="00234B61" w:rsidRDefault="002A2EDC" w:rsidP="004B4A42">
            <w:pPr>
              <w:spacing w:line="0" w:lineRule="atLeast"/>
              <w:jc w:val="both"/>
              <w:rPr>
                <w:rFonts w:ascii="新細明體" w:hAnsi="新細明體"/>
                <w:bdr w:val="single" w:sz="4" w:space="0" w:color="auto"/>
              </w:rPr>
            </w:pPr>
            <w:r w:rsidRPr="00234B61">
              <w:rPr>
                <w:rFonts w:ascii="新細明體" w:hAnsi="新細明體" w:hint="eastAsia"/>
                <w:bdr w:val="single" w:sz="4" w:space="0" w:color="auto"/>
              </w:rPr>
              <w:t>功德榜</w:t>
            </w:r>
          </w:p>
        </w:tc>
        <w:tc>
          <w:tcPr>
            <w:tcW w:w="6946" w:type="dxa"/>
            <w:vAlign w:val="center"/>
          </w:tcPr>
          <w:p w14:paraId="1C752170" w14:textId="77777777" w:rsidR="002A2EDC" w:rsidRPr="00234B61" w:rsidRDefault="002A2EDC" w:rsidP="004B4A42">
            <w:pPr>
              <w:jc w:val="both"/>
              <w:rPr>
                <w:rFonts w:ascii="新細明體" w:hAnsi="新細明體"/>
              </w:rPr>
            </w:pPr>
            <w:r w:rsidRPr="00234B61">
              <w:rPr>
                <w:rFonts w:ascii="新細明體" w:hAnsi="新細明體" w:hint="eastAsia"/>
              </w:rPr>
              <w:t>101年4月助印《教訊》功德榜</w:t>
            </w:r>
          </w:p>
        </w:tc>
        <w:tc>
          <w:tcPr>
            <w:tcW w:w="709" w:type="dxa"/>
            <w:vAlign w:val="center"/>
          </w:tcPr>
          <w:p w14:paraId="549078B6" w14:textId="77777777" w:rsidR="002A2EDC" w:rsidRPr="004A6D39" w:rsidRDefault="002A2EDC" w:rsidP="004B4A42">
            <w:pPr>
              <w:spacing w:line="0" w:lineRule="atLeast"/>
              <w:jc w:val="both"/>
              <w:rPr>
                <w:b/>
              </w:rPr>
            </w:pPr>
            <w:r w:rsidRPr="004A6D39">
              <w:rPr>
                <w:rFonts w:hint="eastAsia"/>
                <w:b/>
              </w:rPr>
              <w:t>113</w:t>
            </w:r>
          </w:p>
        </w:tc>
        <w:tc>
          <w:tcPr>
            <w:tcW w:w="3260" w:type="dxa"/>
            <w:vAlign w:val="center"/>
          </w:tcPr>
          <w:p w14:paraId="4573D2B5" w14:textId="77777777" w:rsidR="002A2EDC" w:rsidRPr="00234B61" w:rsidRDefault="002A2EDC" w:rsidP="004B4A42">
            <w:pPr>
              <w:jc w:val="both"/>
              <w:rPr>
                <w:rFonts w:ascii="新細明體" w:hAnsi="新細明體"/>
              </w:rPr>
            </w:pPr>
            <w:r w:rsidRPr="00234B61">
              <w:rPr>
                <w:rFonts w:ascii="新細明體" w:hAnsi="新細明體" w:hint="eastAsia"/>
              </w:rPr>
              <w:t>康凝書</w:t>
            </w:r>
          </w:p>
        </w:tc>
        <w:tc>
          <w:tcPr>
            <w:tcW w:w="425" w:type="dxa"/>
            <w:vAlign w:val="center"/>
          </w:tcPr>
          <w:p w14:paraId="07673583" w14:textId="77777777" w:rsidR="002A2EDC" w:rsidRPr="00521989" w:rsidRDefault="002A2EDC" w:rsidP="004B4A42">
            <w:pPr>
              <w:spacing w:line="0" w:lineRule="atLeast"/>
              <w:jc w:val="both"/>
            </w:pPr>
          </w:p>
        </w:tc>
      </w:tr>
      <w:tr w:rsidR="002A2EDC" w:rsidRPr="00521989" w14:paraId="2610D669" w14:textId="77777777" w:rsidTr="004B4A42">
        <w:trPr>
          <w:trHeight w:val="487"/>
        </w:trPr>
        <w:tc>
          <w:tcPr>
            <w:tcW w:w="1403" w:type="dxa"/>
            <w:vAlign w:val="center"/>
          </w:tcPr>
          <w:p w14:paraId="4D8213C6" w14:textId="77777777" w:rsidR="002A2EDC" w:rsidRPr="00521989" w:rsidRDefault="002A2EDC" w:rsidP="004B4A42">
            <w:pPr>
              <w:spacing w:line="0" w:lineRule="atLeast"/>
              <w:jc w:val="both"/>
            </w:pPr>
            <w:r>
              <w:rPr>
                <w:rFonts w:hint="eastAsia"/>
              </w:rPr>
              <w:t>2012/06</w:t>
            </w:r>
            <w:r w:rsidRPr="00521989">
              <w:rPr>
                <w:rFonts w:hint="eastAsia"/>
              </w:rPr>
              <w:t>/15</w:t>
            </w:r>
          </w:p>
        </w:tc>
        <w:tc>
          <w:tcPr>
            <w:tcW w:w="690" w:type="dxa"/>
            <w:vAlign w:val="center"/>
          </w:tcPr>
          <w:p w14:paraId="123D6774" w14:textId="77777777" w:rsidR="002A2EDC" w:rsidRPr="00521989" w:rsidRDefault="002A2EDC" w:rsidP="004B4A42">
            <w:pPr>
              <w:spacing w:line="0" w:lineRule="atLeast"/>
              <w:jc w:val="both"/>
              <w:rPr>
                <w:b/>
              </w:rPr>
            </w:pPr>
            <w:r>
              <w:rPr>
                <w:rFonts w:hint="eastAsia"/>
                <w:b/>
              </w:rPr>
              <w:t>339</w:t>
            </w:r>
          </w:p>
        </w:tc>
        <w:tc>
          <w:tcPr>
            <w:tcW w:w="1984" w:type="dxa"/>
            <w:vAlign w:val="center"/>
          </w:tcPr>
          <w:p w14:paraId="58B67C6B" w14:textId="77777777" w:rsidR="002A2EDC" w:rsidRPr="00234B61" w:rsidRDefault="002A2EDC" w:rsidP="004B4A42">
            <w:pPr>
              <w:spacing w:line="0" w:lineRule="atLeast"/>
              <w:jc w:val="both"/>
              <w:rPr>
                <w:rFonts w:ascii="新細明體" w:hAnsi="新細明體"/>
                <w:bdr w:val="single" w:sz="4" w:space="0" w:color="auto"/>
              </w:rPr>
            </w:pPr>
            <w:r w:rsidRPr="00234B61">
              <w:rPr>
                <w:rFonts w:ascii="新細明體" w:hAnsi="新細明體" w:hint="eastAsia"/>
                <w:bdr w:val="single" w:sz="4" w:space="0" w:color="auto"/>
              </w:rPr>
              <w:t>收支明細</w:t>
            </w:r>
          </w:p>
        </w:tc>
        <w:tc>
          <w:tcPr>
            <w:tcW w:w="6946" w:type="dxa"/>
            <w:vAlign w:val="center"/>
          </w:tcPr>
          <w:p w14:paraId="6BD0064F" w14:textId="77777777" w:rsidR="002A2EDC" w:rsidRPr="00234B61" w:rsidRDefault="002A2EDC" w:rsidP="004B4A42">
            <w:pPr>
              <w:jc w:val="both"/>
              <w:rPr>
                <w:rFonts w:ascii="新細明體" w:hAnsi="新細明體"/>
              </w:rPr>
            </w:pPr>
            <w:r w:rsidRPr="00234B61">
              <w:rPr>
                <w:rFonts w:ascii="新細明體" w:hAnsi="新細明體" w:hint="eastAsia"/>
              </w:rPr>
              <w:t>101年4月收支明細表</w:t>
            </w:r>
          </w:p>
        </w:tc>
        <w:tc>
          <w:tcPr>
            <w:tcW w:w="709" w:type="dxa"/>
            <w:vAlign w:val="center"/>
          </w:tcPr>
          <w:p w14:paraId="268F050E" w14:textId="77777777" w:rsidR="002A2EDC" w:rsidRPr="004A6D39" w:rsidRDefault="002A2EDC" w:rsidP="004B4A42">
            <w:pPr>
              <w:spacing w:line="0" w:lineRule="atLeast"/>
              <w:jc w:val="both"/>
              <w:rPr>
                <w:b/>
              </w:rPr>
            </w:pPr>
            <w:r w:rsidRPr="004A6D39">
              <w:rPr>
                <w:rFonts w:hint="eastAsia"/>
                <w:b/>
              </w:rPr>
              <w:t>116</w:t>
            </w:r>
          </w:p>
        </w:tc>
        <w:tc>
          <w:tcPr>
            <w:tcW w:w="3260" w:type="dxa"/>
            <w:vAlign w:val="center"/>
          </w:tcPr>
          <w:p w14:paraId="57C1A368" w14:textId="77777777" w:rsidR="002A2EDC" w:rsidRPr="00234B61" w:rsidRDefault="002A2EDC" w:rsidP="004B4A42">
            <w:pPr>
              <w:jc w:val="both"/>
              <w:rPr>
                <w:rFonts w:ascii="新細明體" w:hAnsi="新細明體"/>
              </w:rPr>
            </w:pPr>
            <w:r w:rsidRPr="00234B61">
              <w:rPr>
                <w:rFonts w:ascii="新細明體" w:hAnsi="新細明體" w:hint="eastAsia"/>
              </w:rPr>
              <w:t>大藏室</w:t>
            </w:r>
          </w:p>
        </w:tc>
        <w:tc>
          <w:tcPr>
            <w:tcW w:w="425" w:type="dxa"/>
            <w:vAlign w:val="center"/>
          </w:tcPr>
          <w:p w14:paraId="3AA6A4E6" w14:textId="77777777" w:rsidR="002A2EDC" w:rsidRPr="00521989" w:rsidRDefault="002A2EDC" w:rsidP="004B4A42">
            <w:pPr>
              <w:spacing w:line="0" w:lineRule="atLeast"/>
              <w:jc w:val="both"/>
            </w:pPr>
          </w:p>
        </w:tc>
      </w:tr>
      <w:tr w:rsidR="002A2EDC" w:rsidRPr="00521989" w14:paraId="199BD897" w14:textId="77777777" w:rsidTr="004B4A42">
        <w:trPr>
          <w:trHeight w:val="487"/>
        </w:trPr>
        <w:tc>
          <w:tcPr>
            <w:tcW w:w="1403" w:type="dxa"/>
            <w:vAlign w:val="center"/>
          </w:tcPr>
          <w:p w14:paraId="6EFE3F3A" w14:textId="77777777" w:rsidR="002A2EDC" w:rsidRPr="00521989" w:rsidRDefault="002A2EDC" w:rsidP="004B4A42">
            <w:pPr>
              <w:spacing w:line="0" w:lineRule="atLeast"/>
              <w:jc w:val="both"/>
            </w:pPr>
            <w:r>
              <w:rPr>
                <w:rFonts w:hint="eastAsia"/>
              </w:rPr>
              <w:t>2012/06</w:t>
            </w:r>
            <w:r w:rsidRPr="00521989">
              <w:rPr>
                <w:rFonts w:hint="eastAsia"/>
              </w:rPr>
              <w:t>/15</w:t>
            </w:r>
          </w:p>
        </w:tc>
        <w:tc>
          <w:tcPr>
            <w:tcW w:w="690" w:type="dxa"/>
            <w:vAlign w:val="center"/>
          </w:tcPr>
          <w:p w14:paraId="2ACC800B" w14:textId="77777777" w:rsidR="002A2EDC" w:rsidRPr="00521989" w:rsidRDefault="002A2EDC" w:rsidP="004B4A42">
            <w:pPr>
              <w:spacing w:line="0" w:lineRule="atLeast"/>
              <w:jc w:val="both"/>
              <w:rPr>
                <w:b/>
              </w:rPr>
            </w:pPr>
            <w:r>
              <w:rPr>
                <w:rFonts w:hint="eastAsia"/>
                <w:b/>
              </w:rPr>
              <w:t>339</w:t>
            </w:r>
          </w:p>
        </w:tc>
        <w:tc>
          <w:tcPr>
            <w:tcW w:w="1984" w:type="dxa"/>
            <w:vAlign w:val="center"/>
          </w:tcPr>
          <w:p w14:paraId="0258F619" w14:textId="77777777" w:rsidR="002A2EDC" w:rsidRPr="00234B61" w:rsidRDefault="002A2EDC" w:rsidP="004B4A42">
            <w:pPr>
              <w:spacing w:line="0" w:lineRule="atLeast"/>
              <w:jc w:val="both"/>
              <w:rPr>
                <w:rFonts w:ascii="新細明體" w:hAnsi="新細明體"/>
                <w:bdr w:val="single" w:sz="4" w:space="0" w:color="auto"/>
              </w:rPr>
            </w:pPr>
            <w:r w:rsidRPr="00234B61">
              <w:rPr>
                <w:rFonts w:ascii="新細明體" w:hAnsi="新細明體" w:hint="eastAsia"/>
                <w:bdr w:val="single" w:sz="4" w:space="0" w:color="auto"/>
              </w:rPr>
              <w:t>不收稿費同奮與善心人士芳名</w:t>
            </w:r>
          </w:p>
        </w:tc>
        <w:tc>
          <w:tcPr>
            <w:tcW w:w="6946" w:type="dxa"/>
            <w:vAlign w:val="center"/>
          </w:tcPr>
          <w:p w14:paraId="29E5D73A" w14:textId="77777777" w:rsidR="002A2EDC" w:rsidRPr="00234B61" w:rsidRDefault="002A2EDC" w:rsidP="004B4A42">
            <w:pPr>
              <w:jc w:val="both"/>
              <w:rPr>
                <w:rFonts w:ascii="新細明體" w:hAnsi="新細明體"/>
              </w:rPr>
            </w:pPr>
            <w:r w:rsidRPr="00234B61">
              <w:rPr>
                <w:rFonts w:ascii="新細明體" w:hAnsi="新細明體" w:hint="eastAsia"/>
              </w:rPr>
              <w:t>338期不收稿費大德、同奮</w:t>
            </w:r>
          </w:p>
        </w:tc>
        <w:tc>
          <w:tcPr>
            <w:tcW w:w="709" w:type="dxa"/>
            <w:vAlign w:val="center"/>
          </w:tcPr>
          <w:p w14:paraId="717EA41C" w14:textId="77777777" w:rsidR="002A2EDC" w:rsidRPr="004A6D39" w:rsidRDefault="002A2EDC" w:rsidP="004B4A42">
            <w:pPr>
              <w:spacing w:line="0" w:lineRule="atLeast"/>
              <w:jc w:val="both"/>
              <w:rPr>
                <w:b/>
              </w:rPr>
            </w:pPr>
            <w:r w:rsidRPr="004A6D39">
              <w:rPr>
                <w:rFonts w:hint="eastAsia"/>
                <w:b/>
              </w:rPr>
              <w:t>116</w:t>
            </w:r>
          </w:p>
        </w:tc>
        <w:tc>
          <w:tcPr>
            <w:tcW w:w="3260" w:type="dxa"/>
            <w:vAlign w:val="center"/>
          </w:tcPr>
          <w:p w14:paraId="226AC76D" w14:textId="77777777" w:rsidR="002A2EDC" w:rsidRPr="00234B61" w:rsidRDefault="002A2EDC" w:rsidP="004B4A42">
            <w:pPr>
              <w:autoSpaceDE w:val="0"/>
              <w:autoSpaceDN w:val="0"/>
              <w:adjustRightInd w:val="0"/>
              <w:jc w:val="both"/>
              <w:rPr>
                <w:rFonts w:ascii="新細明體" w:hAnsi="新細明體"/>
              </w:rPr>
            </w:pPr>
            <w:r w:rsidRPr="00234B61">
              <w:rPr>
                <w:rFonts w:ascii="新細明體" w:hAnsi="新細明體" w:hint="eastAsia"/>
              </w:rPr>
              <w:t>康凝書</w:t>
            </w:r>
          </w:p>
        </w:tc>
        <w:tc>
          <w:tcPr>
            <w:tcW w:w="425" w:type="dxa"/>
            <w:vAlign w:val="center"/>
          </w:tcPr>
          <w:p w14:paraId="757160CF" w14:textId="77777777" w:rsidR="002A2EDC" w:rsidRPr="00521989" w:rsidRDefault="002A2EDC" w:rsidP="004B4A42">
            <w:pPr>
              <w:spacing w:line="0" w:lineRule="atLeast"/>
              <w:jc w:val="both"/>
            </w:pPr>
          </w:p>
        </w:tc>
      </w:tr>
    </w:tbl>
    <w:p w14:paraId="0AD0E835" w14:textId="77777777" w:rsidR="002A2EDC" w:rsidRDefault="002A2EDC" w:rsidP="002A2EDC">
      <w:pPr>
        <w:rPr>
          <w:szCs w:val="160"/>
        </w:rPr>
      </w:pPr>
    </w:p>
    <w:p w14:paraId="0B68FA72" w14:textId="77777777" w:rsidR="002A2EDC" w:rsidRDefault="002A2EDC" w:rsidP="002A2EDC">
      <w:pPr>
        <w:rPr>
          <w:szCs w:val="160"/>
        </w:rPr>
      </w:pPr>
    </w:p>
    <w:p w14:paraId="555C9BF0" w14:textId="77777777" w:rsidR="002A2EDC" w:rsidRDefault="002A2EDC" w:rsidP="002A2EDC">
      <w:pPr>
        <w:rPr>
          <w:szCs w:val="160"/>
        </w:rPr>
      </w:pPr>
    </w:p>
    <w:p w14:paraId="5CD72CB0" w14:textId="77777777" w:rsidR="002A2EDC" w:rsidRPr="00521989" w:rsidRDefault="002A2EDC" w:rsidP="002A2EDC">
      <w:pPr>
        <w:spacing w:line="0" w:lineRule="atLeast"/>
        <w:rPr>
          <w:b/>
        </w:rPr>
      </w:pPr>
      <w:r>
        <w:rPr>
          <w:rFonts w:hint="eastAsia"/>
          <w:b/>
        </w:rPr>
        <w:t>340</w:t>
      </w:r>
      <w:r w:rsidRPr="00521989">
        <w:rPr>
          <w:rFonts w:hint="eastAsia"/>
          <w:b/>
        </w:rPr>
        <w:t>訊目錄</w:t>
      </w:r>
      <w:r>
        <w:rPr>
          <w:rFonts w:hint="eastAsia"/>
          <w:b/>
        </w:rPr>
        <w:t>7</w:t>
      </w:r>
      <w:r w:rsidRPr="00521989">
        <w:rPr>
          <w:rFonts w:hint="eastAsia"/>
          <w:b/>
        </w:rPr>
        <w:t>月號</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690"/>
        <w:gridCol w:w="1984"/>
        <w:gridCol w:w="6946"/>
        <w:gridCol w:w="709"/>
        <w:gridCol w:w="3260"/>
        <w:gridCol w:w="425"/>
      </w:tblGrid>
      <w:tr w:rsidR="002A2EDC" w:rsidRPr="00521989" w14:paraId="651E84BC" w14:textId="77777777" w:rsidTr="004B4A42">
        <w:trPr>
          <w:trHeight w:val="487"/>
        </w:trPr>
        <w:tc>
          <w:tcPr>
            <w:tcW w:w="1403" w:type="dxa"/>
            <w:vAlign w:val="center"/>
          </w:tcPr>
          <w:p w14:paraId="45DA485C" w14:textId="77777777" w:rsidR="002A2EDC" w:rsidRPr="00521989" w:rsidRDefault="002A2EDC" w:rsidP="004B4A42">
            <w:pPr>
              <w:spacing w:line="0" w:lineRule="atLeast"/>
              <w:jc w:val="both"/>
            </w:pPr>
            <w:r w:rsidRPr="00521989">
              <w:rPr>
                <w:rFonts w:hint="eastAsia"/>
              </w:rPr>
              <w:t>時</w:t>
            </w:r>
            <w:r w:rsidRPr="00521989">
              <w:rPr>
                <w:rFonts w:hint="eastAsia"/>
              </w:rPr>
              <w:t xml:space="preserve">  </w:t>
            </w:r>
            <w:r w:rsidRPr="00521989">
              <w:rPr>
                <w:rFonts w:hint="eastAsia"/>
              </w:rPr>
              <w:t>間</w:t>
            </w:r>
          </w:p>
        </w:tc>
        <w:tc>
          <w:tcPr>
            <w:tcW w:w="690" w:type="dxa"/>
            <w:vAlign w:val="center"/>
          </w:tcPr>
          <w:p w14:paraId="6216C4E4" w14:textId="77777777" w:rsidR="002A2EDC" w:rsidRPr="00521989" w:rsidRDefault="002A2EDC" w:rsidP="004B4A42">
            <w:pPr>
              <w:spacing w:line="0" w:lineRule="atLeast"/>
              <w:jc w:val="both"/>
            </w:pPr>
            <w:r w:rsidRPr="00521989">
              <w:rPr>
                <w:rFonts w:hint="eastAsia"/>
              </w:rPr>
              <w:t>期</w:t>
            </w:r>
            <w:r w:rsidRPr="00521989">
              <w:rPr>
                <w:rFonts w:hint="eastAsia"/>
              </w:rPr>
              <w:t xml:space="preserve"> </w:t>
            </w:r>
            <w:r w:rsidRPr="00521989">
              <w:rPr>
                <w:rFonts w:hint="eastAsia"/>
              </w:rPr>
              <w:t>數</w:t>
            </w:r>
          </w:p>
        </w:tc>
        <w:tc>
          <w:tcPr>
            <w:tcW w:w="1984" w:type="dxa"/>
            <w:vAlign w:val="center"/>
          </w:tcPr>
          <w:p w14:paraId="1E8C4602" w14:textId="77777777" w:rsidR="002A2EDC" w:rsidRPr="00521989" w:rsidRDefault="002A2EDC" w:rsidP="004B4A42">
            <w:pPr>
              <w:spacing w:line="0" w:lineRule="atLeast"/>
              <w:jc w:val="both"/>
            </w:pPr>
            <w:r w:rsidRPr="00521989">
              <w:rPr>
                <w:rFonts w:hint="eastAsia"/>
              </w:rPr>
              <w:t>所</w:t>
            </w:r>
            <w:r w:rsidRPr="00521989">
              <w:rPr>
                <w:rFonts w:hint="eastAsia"/>
              </w:rPr>
              <w:t xml:space="preserve"> </w:t>
            </w:r>
            <w:r w:rsidRPr="00521989">
              <w:rPr>
                <w:rFonts w:hint="eastAsia"/>
              </w:rPr>
              <w:t>屬</w:t>
            </w:r>
            <w:r w:rsidRPr="00521989">
              <w:rPr>
                <w:rFonts w:hint="eastAsia"/>
              </w:rPr>
              <w:t xml:space="preserve"> </w:t>
            </w:r>
            <w:r w:rsidRPr="00521989">
              <w:rPr>
                <w:rFonts w:hint="eastAsia"/>
              </w:rPr>
              <w:t>專</w:t>
            </w:r>
            <w:r w:rsidRPr="00521989">
              <w:rPr>
                <w:rFonts w:hint="eastAsia"/>
              </w:rPr>
              <w:t xml:space="preserve"> </w:t>
            </w:r>
            <w:r w:rsidRPr="00521989">
              <w:rPr>
                <w:rFonts w:hint="eastAsia"/>
              </w:rPr>
              <w:t>欄</w:t>
            </w:r>
          </w:p>
        </w:tc>
        <w:tc>
          <w:tcPr>
            <w:tcW w:w="6946" w:type="dxa"/>
            <w:vAlign w:val="center"/>
          </w:tcPr>
          <w:p w14:paraId="066672C7" w14:textId="77777777" w:rsidR="002A2EDC" w:rsidRPr="00521989" w:rsidRDefault="002A2EDC" w:rsidP="004B4A42">
            <w:pPr>
              <w:spacing w:line="0" w:lineRule="atLeast"/>
              <w:jc w:val="both"/>
            </w:pPr>
            <w:r>
              <w:rPr>
                <w:rFonts w:hint="eastAsia"/>
              </w:rPr>
              <w:t xml:space="preserve">                 </w:t>
            </w:r>
            <w:r w:rsidRPr="00521989">
              <w:rPr>
                <w:rFonts w:hint="eastAsia"/>
              </w:rPr>
              <w:t>題</w:t>
            </w:r>
            <w:r w:rsidRPr="00521989">
              <w:rPr>
                <w:rFonts w:hint="eastAsia"/>
              </w:rPr>
              <w:t xml:space="preserve">               </w:t>
            </w:r>
            <w:r w:rsidRPr="00521989">
              <w:rPr>
                <w:rFonts w:hint="eastAsia"/>
              </w:rPr>
              <w:t>目</w:t>
            </w:r>
          </w:p>
        </w:tc>
        <w:tc>
          <w:tcPr>
            <w:tcW w:w="709" w:type="dxa"/>
            <w:vAlign w:val="center"/>
          </w:tcPr>
          <w:p w14:paraId="234DEAAD" w14:textId="77777777" w:rsidR="002A2EDC" w:rsidRPr="00521989" w:rsidRDefault="002A2EDC" w:rsidP="004B4A42">
            <w:pPr>
              <w:spacing w:line="0" w:lineRule="atLeast"/>
              <w:jc w:val="both"/>
            </w:pPr>
            <w:r w:rsidRPr="00521989">
              <w:rPr>
                <w:rFonts w:hint="eastAsia"/>
              </w:rPr>
              <w:t>頁</w:t>
            </w:r>
            <w:r w:rsidRPr="00521989">
              <w:rPr>
                <w:rFonts w:hint="eastAsia"/>
              </w:rPr>
              <w:t xml:space="preserve"> </w:t>
            </w:r>
            <w:r w:rsidRPr="00521989">
              <w:rPr>
                <w:rFonts w:hint="eastAsia"/>
              </w:rPr>
              <w:t>數</w:t>
            </w:r>
          </w:p>
        </w:tc>
        <w:tc>
          <w:tcPr>
            <w:tcW w:w="3260" w:type="dxa"/>
            <w:vAlign w:val="center"/>
          </w:tcPr>
          <w:p w14:paraId="7F30B307" w14:textId="77777777" w:rsidR="002A2EDC" w:rsidRPr="00521989" w:rsidRDefault="002A2EDC" w:rsidP="004B4A42">
            <w:pPr>
              <w:spacing w:line="0" w:lineRule="atLeast"/>
              <w:ind w:firstLineChars="100" w:firstLine="240"/>
              <w:jc w:val="both"/>
            </w:pPr>
            <w:r w:rsidRPr="00521989">
              <w:rPr>
                <w:rFonts w:hint="eastAsia"/>
              </w:rPr>
              <w:t>作</w:t>
            </w:r>
            <w:r w:rsidRPr="00521989">
              <w:rPr>
                <w:rFonts w:hint="eastAsia"/>
              </w:rPr>
              <w:t xml:space="preserve">  </w:t>
            </w:r>
            <w:r w:rsidRPr="00521989">
              <w:rPr>
                <w:rFonts w:hint="eastAsia"/>
              </w:rPr>
              <w:t>者</w:t>
            </w:r>
          </w:p>
        </w:tc>
        <w:tc>
          <w:tcPr>
            <w:tcW w:w="425" w:type="dxa"/>
            <w:vAlign w:val="center"/>
          </w:tcPr>
          <w:p w14:paraId="0A511EFD" w14:textId="77777777" w:rsidR="002A2EDC" w:rsidRPr="00521989" w:rsidRDefault="002A2EDC" w:rsidP="004B4A42">
            <w:pPr>
              <w:spacing w:line="0" w:lineRule="atLeast"/>
              <w:jc w:val="both"/>
            </w:pPr>
            <w:r w:rsidRPr="00521989">
              <w:rPr>
                <w:rFonts w:hint="eastAsia"/>
              </w:rPr>
              <w:t>備註</w:t>
            </w:r>
          </w:p>
        </w:tc>
      </w:tr>
      <w:tr w:rsidR="002A2EDC" w:rsidRPr="00521989" w14:paraId="7CC935D9" w14:textId="77777777" w:rsidTr="004B4A42">
        <w:trPr>
          <w:trHeight w:val="487"/>
        </w:trPr>
        <w:tc>
          <w:tcPr>
            <w:tcW w:w="1403" w:type="dxa"/>
            <w:vAlign w:val="center"/>
          </w:tcPr>
          <w:p w14:paraId="5ED6FC4F" w14:textId="77777777" w:rsidR="002A2EDC" w:rsidRPr="00521989" w:rsidRDefault="002A2EDC" w:rsidP="004B4A42">
            <w:pPr>
              <w:spacing w:line="0" w:lineRule="atLeast"/>
              <w:jc w:val="both"/>
            </w:pPr>
            <w:r>
              <w:rPr>
                <w:rFonts w:hint="eastAsia"/>
              </w:rPr>
              <w:t>2012/07</w:t>
            </w:r>
            <w:r w:rsidRPr="00521989">
              <w:rPr>
                <w:rFonts w:hint="eastAsia"/>
              </w:rPr>
              <w:t>15</w:t>
            </w:r>
          </w:p>
        </w:tc>
        <w:tc>
          <w:tcPr>
            <w:tcW w:w="690" w:type="dxa"/>
            <w:vAlign w:val="center"/>
          </w:tcPr>
          <w:p w14:paraId="789A3EA2" w14:textId="77777777" w:rsidR="002A2EDC" w:rsidRPr="00521989" w:rsidRDefault="002A2EDC" w:rsidP="004B4A42">
            <w:pPr>
              <w:spacing w:line="0" w:lineRule="atLeast"/>
              <w:jc w:val="both"/>
              <w:rPr>
                <w:b/>
              </w:rPr>
            </w:pPr>
            <w:r>
              <w:rPr>
                <w:rFonts w:hint="eastAsia"/>
                <w:b/>
              </w:rPr>
              <w:t>340</w:t>
            </w:r>
          </w:p>
        </w:tc>
        <w:tc>
          <w:tcPr>
            <w:tcW w:w="1984" w:type="dxa"/>
            <w:vAlign w:val="center"/>
          </w:tcPr>
          <w:p w14:paraId="5061C82F" w14:textId="77777777" w:rsidR="002A2EDC" w:rsidRPr="003737C8" w:rsidRDefault="002A2EDC" w:rsidP="004B4A42">
            <w:pPr>
              <w:spacing w:line="0" w:lineRule="atLeast"/>
              <w:jc w:val="both"/>
              <w:rPr>
                <w:rFonts w:ascii="新細明體" w:hAnsi="新細明體"/>
                <w:color w:val="000000"/>
              </w:rPr>
            </w:pPr>
            <w:r w:rsidRPr="003737C8">
              <w:rPr>
                <w:rFonts w:ascii="新細明體" w:hAnsi="新細明體" w:hint="eastAsia"/>
                <w:color w:val="000000"/>
                <w:bdr w:val="single" w:sz="4" w:space="0" w:color="auto"/>
              </w:rPr>
              <w:t>坤元日</w:t>
            </w:r>
          </w:p>
        </w:tc>
        <w:tc>
          <w:tcPr>
            <w:tcW w:w="6946" w:type="dxa"/>
            <w:vAlign w:val="center"/>
          </w:tcPr>
          <w:p w14:paraId="52498C50" w14:textId="77777777" w:rsidR="002A2EDC" w:rsidRPr="00577285" w:rsidRDefault="002A2EDC" w:rsidP="004B4A42">
            <w:pPr>
              <w:jc w:val="both"/>
              <w:rPr>
                <w:rFonts w:ascii="新細明體" w:hAnsi="新細明體"/>
              </w:rPr>
            </w:pPr>
            <w:r w:rsidRPr="00577285">
              <w:rPr>
                <w:rFonts w:ascii="新細明體" w:hAnsi="新細明體" w:hint="eastAsia"/>
              </w:rPr>
              <w:t>坤元輔教證道15週年「坤元日」追思</w:t>
            </w:r>
          </w:p>
          <w:p w14:paraId="6A98BFB6" w14:textId="77777777" w:rsidR="002A2EDC" w:rsidRPr="00577285" w:rsidRDefault="002A2EDC" w:rsidP="004B4A42">
            <w:pPr>
              <w:jc w:val="both"/>
              <w:rPr>
                <w:rFonts w:ascii="新細明體" w:hAnsi="新細明體"/>
              </w:rPr>
            </w:pPr>
            <w:r w:rsidRPr="00577285">
              <w:rPr>
                <w:rFonts w:ascii="新細明體" w:hAnsi="新細明體" w:hint="eastAsia"/>
              </w:rPr>
              <w:t>光照首席籲以感恩的心踵武救劫悲願</w:t>
            </w:r>
          </w:p>
        </w:tc>
        <w:tc>
          <w:tcPr>
            <w:tcW w:w="709" w:type="dxa"/>
            <w:vAlign w:val="center"/>
          </w:tcPr>
          <w:p w14:paraId="00FFA37B" w14:textId="77777777" w:rsidR="002A2EDC" w:rsidRPr="001F0645" w:rsidRDefault="002A2EDC" w:rsidP="004B4A42">
            <w:pPr>
              <w:spacing w:line="0" w:lineRule="atLeast"/>
              <w:jc w:val="both"/>
              <w:rPr>
                <w:b/>
              </w:rPr>
            </w:pPr>
            <w:r w:rsidRPr="001F0645">
              <w:rPr>
                <w:rFonts w:hint="eastAsia"/>
                <w:b/>
              </w:rPr>
              <w:t>004</w:t>
            </w:r>
          </w:p>
        </w:tc>
        <w:tc>
          <w:tcPr>
            <w:tcW w:w="3260" w:type="dxa"/>
            <w:vAlign w:val="center"/>
          </w:tcPr>
          <w:p w14:paraId="6A2F4A8C" w14:textId="77777777" w:rsidR="002A2EDC" w:rsidRPr="00577285" w:rsidRDefault="002A2EDC" w:rsidP="004B4A42">
            <w:pPr>
              <w:spacing w:line="0" w:lineRule="atLeast"/>
              <w:jc w:val="both"/>
              <w:rPr>
                <w:rFonts w:ascii="新細明體" w:hAnsi="新細明體"/>
              </w:rPr>
            </w:pPr>
            <w:r w:rsidRPr="00577285">
              <w:rPr>
                <w:rFonts w:ascii="新細明體" w:hAnsi="新細明體" w:hint="eastAsia"/>
              </w:rPr>
              <w:t>資料提供/極院中書室</w:t>
            </w:r>
          </w:p>
        </w:tc>
        <w:tc>
          <w:tcPr>
            <w:tcW w:w="425" w:type="dxa"/>
            <w:vAlign w:val="center"/>
          </w:tcPr>
          <w:p w14:paraId="334BC4CA" w14:textId="77777777" w:rsidR="002A2EDC" w:rsidRPr="00521989" w:rsidRDefault="002A2EDC" w:rsidP="004B4A42">
            <w:pPr>
              <w:spacing w:line="0" w:lineRule="atLeast"/>
              <w:jc w:val="both"/>
            </w:pPr>
          </w:p>
        </w:tc>
      </w:tr>
      <w:tr w:rsidR="002A2EDC" w:rsidRPr="00521989" w14:paraId="7B73599A" w14:textId="77777777" w:rsidTr="004B4A42">
        <w:trPr>
          <w:trHeight w:val="487"/>
        </w:trPr>
        <w:tc>
          <w:tcPr>
            <w:tcW w:w="1403" w:type="dxa"/>
            <w:vAlign w:val="center"/>
          </w:tcPr>
          <w:p w14:paraId="4E23B613" w14:textId="77777777" w:rsidR="002A2EDC" w:rsidRPr="00521989" w:rsidRDefault="002A2EDC" w:rsidP="004B4A42">
            <w:pPr>
              <w:spacing w:line="0" w:lineRule="atLeast"/>
              <w:jc w:val="both"/>
            </w:pPr>
            <w:r>
              <w:rPr>
                <w:rFonts w:hint="eastAsia"/>
              </w:rPr>
              <w:t>2012/07</w:t>
            </w:r>
            <w:r w:rsidRPr="00521989">
              <w:rPr>
                <w:rFonts w:hint="eastAsia"/>
              </w:rPr>
              <w:t>15</w:t>
            </w:r>
          </w:p>
        </w:tc>
        <w:tc>
          <w:tcPr>
            <w:tcW w:w="690" w:type="dxa"/>
            <w:vAlign w:val="center"/>
          </w:tcPr>
          <w:p w14:paraId="4B0CD4A3" w14:textId="77777777" w:rsidR="002A2EDC" w:rsidRPr="00521989" w:rsidRDefault="002A2EDC" w:rsidP="004B4A42">
            <w:pPr>
              <w:spacing w:line="0" w:lineRule="atLeast"/>
              <w:jc w:val="both"/>
              <w:rPr>
                <w:b/>
              </w:rPr>
            </w:pPr>
            <w:r>
              <w:rPr>
                <w:rFonts w:hint="eastAsia"/>
                <w:b/>
              </w:rPr>
              <w:t>340</w:t>
            </w:r>
          </w:p>
        </w:tc>
        <w:tc>
          <w:tcPr>
            <w:tcW w:w="1984" w:type="dxa"/>
            <w:vAlign w:val="center"/>
          </w:tcPr>
          <w:p w14:paraId="464653F8" w14:textId="77777777" w:rsidR="002A2EDC" w:rsidRPr="003737C8" w:rsidRDefault="002A2EDC" w:rsidP="004B4A42">
            <w:pPr>
              <w:spacing w:line="0" w:lineRule="atLeast"/>
              <w:jc w:val="both"/>
              <w:rPr>
                <w:rFonts w:ascii="新細明體" w:hAnsi="新細明體"/>
                <w:color w:val="000000"/>
                <w:bdr w:val="single" w:sz="4" w:space="0" w:color="auto"/>
              </w:rPr>
            </w:pPr>
            <w:r w:rsidRPr="00432A1E">
              <w:rPr>
                <w:rFonts w:ascii="新細明體" w:hAnsi="新細明體" w:hint="eastAsia"/>
                <w:color w:val="000000"/>
                <w:bdr w:val="single" w:sz="4" w:space="0" w:color="auto"/>
              </w:rPr>
              <w:t>坤元日</w:t>
            </w:r>
          </w:p>
        </w:tc>
        <w:tc>
          <w:tcPr>
            <w:tcW w:w="6946" w:type="dxa"/>
            <w:vAlign w:val="center"/>
          </w:tcPr>
          <w:p w14:paraId="13103A5F" w14:textId="77777777" w:rsidR="002A2EDC" w:rsidRPr="00F8258F" w:rsidRDefault="002A2EDC" w:rsidP="004B4A42">
            <w:pPr>
              <w:jc w:val="both"/>
              <w:rPr>
                <w:rFonts w:ascii="新細明體" w:hAnsi="新細明體"/>
              </w:rPr>
            </w:pPr>
            <w:r w:rsidRPr="00F8258F">
              <w:rPr>
                <w:rFonts w:ascii="新細明體" w:hAnsi="新細明體" w:hint="eastAsia"/>
              </w:rPr>
              <w:t>德比日月坤範永式</w:t>
            </w:r>
            <w:r>
              <w:rPr>
                <w:rFonts w:ascii="新細明體" w:hAnsi="新細明體" w:hint="eastAsia"/>
              </w:rPr>
              <w:t xml:space="preserve">   </w:t>
            </w:r>
            <w:r w:rsidRPr="00F8258F">
              <w:rPr>
                <w:rFonts w:ascii="新細明體" w:hAnsi="新細明體" w:hint="eastAsia"/>
              </w:rPr>
              <w:t>追憶師母往事魂縈</w:t>
            </w:r>
          </w:p>
        </w:tc>
        <w:tc>
          <w:tcPr>
            <w:tcW w:w="709" w:type="dxa"/>
            <w:vAlign w:val="center"/>
          </w:tcPr>
          <w:p w14:paraId="709C09DA" w14:textId="77777777" w:rsidR="002A2EDC" w:rsidRPr="001F0645" w:rsidRDefault="002A2EDC" w:rsidP="004B4A42">
            <w:pPr>
              <w:spacing w:line="0" w:lineRule="atLeast"/>
              <w:jc w:val="both"/>
              <w:rPr>
                <w:b/>
              </w:rPr>
            </w:pPr>
            <w:r w:rsidRPr="001F0645">
              <w:rPr>
                <w:rFonts w:hint="eastAsia"/>
                <w:b/>
              </w:rPr>
              <w:t>006</w:t>
            </w:r>
          </w:p>
        </w:tc>
        <w:tc>
          <w:tcPr>
            <w:tcW w:w="3260" w:type="dxa"/>
            <w:vAlign w:val="center"/>
          </w:tcPr>
          <w:p w14:paraId="2D32EB01" w14:textId="77777777" w:rsidR="002A2EDC" w:rsidRPr="003737C8" w:rsidRDefault="002A2EDC" w:rsidP="004B4A42">
            <w:pPr>
              <w:spacing w:line="0" w:lineRule="atLeast"/>
              <w:jc w:val="both"/>
              <w:rPr>
                <w:rFonts w:ascii="新細明體" w:hAnsi="新細明體"/>
                <w:kern w:val="0"/>
              </w:rPr>
            </w:pPr>
            <w:r w:rsidRPr="003737C8">
              <w:rPr>
                <w:rFonts w:ascii="新細明體" w:hAnsi="新細明體" w:hint="eastAsia"/>
                <w:kern w:val="0"/>
              </w:rPr>
              <w:t>口述/蕭敏堅</w:t>
            </w:r>
            <w:r>
              <w:rPr>
                <w:rFonts w:ascii="新細明體" w:hAnsi="新細明體" w:hint="eastAsia"/>
                <w:kern w:val="0"/>
              </w:rPr>
              <w:t>、</w:t>
            </w:r>
            <w:r w:rsidRPr="003737C8">
              <w:rPr>
                <w:rFonts w:ascii="新細明體" w:hAnsi="新細明體" w:hint="eastAsia"/>
                <w:kern w:val="0"/>
              </w:rPr>
              <w:t>陳</w:t>
            </w:r>
            <w:r w:rsidRPr="003737C8">
              <w:rPr>
                <w:rFonts w:ascii="新細明體" w:hAnsi="新細明體"/>
                <w:kern w:val="0"/>
              </w:rPr>
              <w:t>敏</w:t>
            </w:r>
            <w:r w:rsidRPr="003737C8">
              <w:rPr>
                <w:rFonts w:ascii="新細明體" w:hAnsi="新細明體" w:hint="eastAsia"/>
                <w:kern w:val="0"/>
              </w:rPr>
              <w:t>含</w:t>
            </w:r>
            <w:r>
              <w:rPr>
                <w:rFonts w:ascii="新細明體" w:hAnsi="新細明體" w:hint="eastAsia"/>
                <w:kern w:val="0"/>
              </w:rPr>
              <w:t>、</w:t>
            </w:r>
            <w:r w:rsidRPr="003737C8">
              <w:rPr>
                <w:rFonts w:ascii="新細明體" w:hAnsi="新細明體" w:hint="eastAsia"/>
                <w:kern w:val="0"/>
              </w:rPr>
              <w:t xml:space="preserve">                   </w:t>
            </w:r>
          </w:p>
          <w:p w14:paraId="156E541E" w14:textId="77777777" w:rsidR="002A2EDC" w:rsidRPr="003737C8" w:rsidRDefault="002A2EDC" w:rsidP="004B4A42">
            <w:pPr>
              <w:spacing w:line="0" w:lineRule="atLeast"/>
              <w:jc w:val="both"/>
              <w:rPr>
                <w:rFonts w:ascii="新細明體" w:hAnsi="新細明體"/>
                <w:kern w:val="0"/>
              </w:rPr>
            </w:pPr>
            <w:r w:rsidRPr="003737C8">
              <w:rPr>
                <w:rFonts w:ascii="新細明體" w:hAnsi="新細明體" w:hint="eastAsia"/>
                <w:kern w:val="0"/>
              </w:rPr>
              <w:t xml:space="preserve">潘敏覺                                                    </w:t>
            </w:r>
          </w:p>
          <w:p w14:paraId="449DB2B4" w14:textId="77777777" w:rsidR="002A2EDC" w:rsidRPr="003737C8" w:rsidRDefault="002A2EDC" w:rsidP="004B4A42">
            <w:pPr>
              <w:spacing w:line="0" w:lineRule="atLeast"/>
              <w:jc w:val="both"/>
              <w:rPr>
                <w:rFonts w:ascii="新細明體" w:hAnsi="新細明體"/>
                <w:color w:val="000000"/>
              </w:rPr>
            </w:pPr>
            <w:r w:rsidRPr="003737C8">
              <w:rPr>
                <w:rFonts w:ascii="新細明體" w:hAnsi="新細明體" w:hint="eastAsia"/>
                <w:color w:val="000000"/>
              </w:rPr>
              <w:t>整理/編輯部</w:t>
            </w:r>
          </w:p>
        </w:tc>
        <w:tc>
          <w:tcPr>
            <w:tcW w:w="425" w:type="dxa"/>
            <w:vAlign w:val="center"/>
          </w:tcPr>
          <w:p w14:paraId="70DD78E2" w14:textId="77777777" w:rsidR="002A2EDC" w:rsidRPr="00521989" w:rsidRDefault="002A2EDC" w:rsidP="004B4A42">
            <w:pPr>
              <w:spacing w:line="0" w:lineRule="atLeast"/>
              <w:jc w:val="both"/>
            </w:pPr>
          </w:p>
        </w:tc>
      </w:tr>
      <w:tr w:rsidR="002A2EDC" w:rsidRPr="00521989" w14:paraId="18B0EF11" w14:textId="77777777" w:rsidTr="004B4A42">
        <w:trPr>
          <w:trHeight w:val="487"/>
        </w:trPr>
        <w:tc>
          <w:tcPr>
            <w:tcW w:w="1403" w:type="dxa"/>
            <w:vAlign w:val="center"/>
          </w:tcPr>
          <w:p w14:paraId="1341718B" w14:textId="77777777" w:rsidR="002A2EDC" w:rsidRPr="00521989" w:rsidRDefault="002A2EDC" w:rsidP="004B4A42">
            <w:pPr>
              <w:spacing w:line="0" w:lineRule="atLeast"/>
              <w:jc w:val="both"/>
            </w:pPr>
            <w:r>
              <w:rPr>
                <w:rFonts w:hint="eastAsia"/>
              </w:rPr>
              <w:t>2012/07</w:t>
            </w:r>
            <w:r w:rsidRPr="00521989">
              <w:rPr>
                <w:rFonts w:hint="eastAsia"/>
              </w:rPr>
              <w:t>15</w:t>
            </w:r>
          </w:p>
        </w:tc>
        <w:tc>
          <w:tcPr>
            <w:tcW w:w="690" w:type="dxa"/>
            <w:vAlign w:val="center"/>
          </w:tcPr>
          <w:p w14:paraId="50AD9A11" w14:textId="77777777" w:rsidR="002A2EDC" w:rsidRPr="00521989" w:rsidRDefault="002A2EDC" w:rsidP="004B4A42">
            <w:pPr>
              <w:spacing w:line="0" w:lineRule="atLeast"/>
              <w:jc w:val="both"/>
              <w:rPr>
                <w:b/>
              </w:rPr>
            </w:pPr>
            <w:r>
              <w:rPr>
                <w:rFonts w:hint="eastAsia"/>
                <w:b/>
              </w:rPr>
              <w:t>340</w:t>
            </w:r>
          </w:p>
        </w:tc>
        <w:tc>
          <w:tcPr>
            <w:tcW w:w="1984" w:type="dxa"/>
            <w:vAlign w:val="center"/>
          </w:tcPr>
          <w:p w14:paraId="2EFC5D56" w14:textId="77777777" w:rsidR="002A2EDC" w:rsidRPr="003737C8" w:rsidRDefault="002A2EDC" w:rsidP="004B4A42">
            <w:pPr>
              <w:spacing w:line="0" w:lineRule="atLeast"/>
              <w:jc w:val="both"/>
              <w:rPr>
                <w:rFonts w:ascii="新細明體" w:hAnsi="新細明體"/>
                <w:color w:val="000000"/>
              </w:rPr>
            </w:pPr>
            <w:r w:rsidRPr="007F79F9">
              <w:rPr>
                <w:rFonts w:ascii="新細明體" w:hAnsi="新細明體" w:hint="eastAsia"/>
                <w:color w:val="000000"/>
                <w:bdr w:val="single" w:sz="4" w:space="0" w:color="auto"/>
              </w:rPr>
              <w:t>坤元日</w:t>
            </w:r>
          </w:p>
        </w:tc>
        <w:tc>
          <w:tcPr>
            <w:tcW w:w="6946" w:type="dxa"/>
            <w:vAlign w:val="center"/>
          </w:tcPr>
          <w:p w14:paraId="229579F2" w14:textId="77777777" w:rsidR="002A2EDC" w:rsidRPr="003737C8" w:rsidRDefault="002A2EDC" w:rsidP="004B4A42">
            <w:pPr>
              <w:spacing w:line="0" w:lineRule="atLeast"/>
              <w:jc w:val="both"/>
              <w:rPr>
                <w:rFonts w:ascii="新細明體" w:hAnsi="新細明體"/>
              </w:rPr>
            </w:pPr>
            <w:r w:rsidRPr="0007256B">
              <w:rPr>
                <w:rFonts w:ascii="新細明體" w:hAnsi="新細明體" w:hint="eastAsia"/>
              </w:rPr>
              <w:t xml:space="preserve">奮鬥家庭一覽表 </w:t>
            </w:r>
            <w:r w:rsidRPr="0007256B">
              <w:rPr>
                <w:rFonts w:ascii="新細明體" w:hAnsi="新細明體"/>
              </w:rPr>
              <w:t xml:space="preserve">             </w:t>
            </w:r>
          </w:p>
        </w:tc>
        <w:tc>
          <w:tcPr>
            <w:tcW w:w="709" w:type="dxa"/>
            <w:vAlign w:val="center"/>
          </w:tcPr>
          <w:p w14:paraId="5B73FA40" w14:textId="77777777" w:rsidR="002A2EDC" w:rsidRPr="001F0645" w:rsidRDefault="002A2EDC" w:rsidP="004B4A42">
            <w:pPr>
              <w:spacing w:line="0" w:lineRule="atLeast"/>
              <w:jc w:val="both"/>
              <w:rPr>
                <w:b/>
              </w:rPr>
            </w:pPr>
            <w:r w:rsidRPr="001F0645">
              <w:rPr>
                <w:rFonts w:hint="eastAsia"/>
                <w:b/>
              </w:rPr>
              <w:t>015</w:t>
            </w:r>
          </w:p>
        </w:tc>
        <w:tc>
          <w:tcPr>
            <w:tcW w:w="3260" w:type="dxa"/>
            <w:vAlign w:val="center"/>
          </w:tcPr>
          <w:p w14:paraId="0B545214" w14:textId="77777777" w:rsidR="002A2EDC" w:rsidRPr="003737C8" w:rsidRDefault="002A2EDC" w:rsidP="004B4A42">
            <w:pPr>
              <w:spacing w:line="0" w:lineRule="atLeast"/>
              <w:jc w:val="both"/>
              <w:rPr>
                <w:rFonts w:ascii="新細明體" w:hAnsi="新細明體"/>
                <w:color w:val="000000"/>
              </w:rPr>
            </w:pPr>
            <w:r w:rsidRPr="0007256B">
              <w:rPr>
                <w:rFonts w:ascii="新細明體" w:hAnsi="新細明體" w:hint="eastAsia"/>
              </w:rPr>
              <w:t>製表</w:t>
            </w:r>
            <w:r>
              <w:rPr>
                <w:rFonts w:ascii="新細明體" w:hAnsi="新細明體" w:hint="eastAsia"/>
              </w:rPr>
              <w:t>/</w:t>
            </w:r>
            <w:r w:rsidRPr="0007256B">
              <w:rPr>
                <w:rFonts w:ascii="新細明體" w:hAnsi="新細明體" w:hint="eastAsia"/>
              </w:rPr>
              <w:t>臺灣省掌院坤院</w:t>
            </w:r>
          </w:p>
        </w:tc>
        <w:tc>
          <w:tcPr>
            <w:tcW w:w="425" w:type="dxa"/>
            <w:vAlign w:val="center"/>
          </w:tcPr>
          <w:p w14:paraId="3CDD812A" w14:textId="77777777" w:rsidR="002A2EDC" w:rsidRPr="00521989" w:rsidRDefault="002A2EDC" w:rsidP="004B4A42">
            <w:pPr>
              <w:spacing w:line="0" w:lineRule="atLeast"/>
              <w:jc w:val="both"/>
            </w:pPr>
          </w:p>
        </w:tc>
      </w:tr>
      <w:tr w:rsidR="002A2EDC" w:rsidRPr="00521989" w14:paraId="7C895220" w14:textId="77777777" w:rsidTr="004B4A42">
        <w:trPr>
          <w:trHeight w:val="487"/>
        </w:trPr>
        <w:tc>
          <w:tcPr>
            <w:tcW w:w="1403" w:type="dxa"/>
            <w:vAlign w:val="center"/>
          </w:tcPr>
          <w:p w14:paraId="56D02B9A" w14:textId="77777777" w:rsidR="002A2EDC" w:rsidRPr="00521989" w:rsidRDefault="002A2EDC" w:rsidP="004B4A42">
            <w:pPr>
              <w:spacing w:line="0" w:lineRule="atLeast"/>
              <w:jc w:val="both"/>
            </w:pPr>
            <w:r>
              <w:rPr>
                <w:rFonts w:hint="eastAsia"/>
              </w:rPr>
              <w:t>2012/07</w:t>
            </w:r>
            <w:r w:rsidRPr="00521989">
              <w:rPr>
                <w:rFonts w:hint="eastAsia"/>
              </w:rPr>
              <w:t>15</w:t>
            </w:r>
          </w:p>
        </w:tc>
        <w:tc>
          <w:tcPr>
            <w:tcW w:w="690" w:type="dxa"/>
            <w:vAlign w:val="center"/>
          </w:tcPr>
          <w:p w14:paraId="0B259747" w14:textId="77777777" w:rsidR="002A2EDC" w:rsidRPr="00521989" w:rsidRDefault="002A2EDC" w:rsidP="004B4A42">
            <w:pPr>
              <w:spacing w:line="0" w:lineRule="atLeast"/>
              <w:jc w:val="both"/>
              <w:rPr>
                <w:b/>
              </w:rPr>
            </w:pPr>
            <w:r>
              <w:rPr>
                <w:rFonts w:hint="eastAsia"/>
                <w:b/>
              </w:rPr>
              <w:t>340</w:t>
            </w:r>
          </w:p>
        </w:tc>
        <w:tc>
          <w:tcPr>
            <w:tcW w:w="1984" w:type="dxa"/>
            <w:vAlign w:val="center"/>
          </w:tcPr>
          <w:p w14:paraId="3C293A96" w14:textId="77777777" w:rsidR="002A2EDC" w:rsidRPr="003737C8" w:rsidRDefault="002A2EDC" w:rsidP="004B4A42">
            <w:pPr>
              <w:snapToGrid w:val="0"/>
              <w:spacing w:line="0" w:lineRule="atLeast"/>
              <w:jc w:val="both"/>
              <w:rPr>
                <w:rFonts w:ascii="新細明體" w:hAnsi="新細明體"/>
                <w:bCs/>
                <w:bdr w:val="single" w:sz="4" w:space="0" w:color="auto"/>
              </w:rPr>
            </w:pPr>
            <w:r w:rsidRPr="003737C8">
              <w:rPr>
                <w:rFonts w:ascii="新細明體" w:hAnsi="新細明體" w:hint="eastAsia"/>
                <w:bCs/>
                <w:bdr w:val="single" w:sz="4" w:space="0" w:color="auto"/>
              </w:rPr>
              <w:t>涵靜老人講座</w:t>
            </w:r>
          </w:p>
          <w:p w14:paraId="14B96463" w14:textId="77777777" w:rsidR="002A2EDC" w:rsidRPr="003737C8" w:rsidRDefault="002A2EDC" w:rsidP="004B4A42">
            <w:pPr>
              <w:spacing w:line="0" w:lineRule="atLeast"/>
              <w:jc w:val="both"/>
              <w:rPr>
                <w:rFonts w:ascii="新細明體" w:hAnsi="新細明體"/>
                <w:color w:val="000000"/>
              </w:rPr>
            </w:pPr>
          </w:p>
        </w:tc>
        <w:tc>
          <w:tcPr>
            <w:tcW w:w="6946" w:type="dxa"/>
            <w:vAlign w:val="center"/>
          </w:tcPr>
          <w:p w14:paraId="274CDFEA" w14:textId="77777777" w:rsidR="002A2EDC" w:rsidRPr="003737C8" w:rsidRDefault="002A2EDC" w:rsidP="004B4A42">
            <w:pPr>
              <w:spacing w:line="0" w:lineRule="atLeast"/>
              <w:jc w:val="both"/>
              <w:rPr>
                <w:rFonts w:ascii="新細明體" w:hAnsi="新細明體"/>
              </w:rPr>
            </w:pPr>
            <w:r w:rsidRPr="003737C8">
              <w:rPr>
                <w:rFonts w:ascii="新細明體" w:hAnsi="新細明體" w:hint="eastAsia"/>
              </w:rPr>
              <w:t>雲海情深 師恩永存（下）</w:t>
            </w:r>
          </w:p>
        </w:tc>
        <w:tc>
          <w:tcPr>
            <w:tcW w:w="709" w:type="dxa"/>
            <w:vAlign w:val="center"/>
          </w:tcPr>
          <w:p w14:paraId="4B36E574" w14:textId="77777777" w:rsidR="002A2EDC" w:rsidRPr="001F0645" w:rsidRDefault="002A2EDC" w:rsidP="004B4A42">
            <w:pPr>
              <w:spacing w:line="0" w:lineRule="atLeast"/>
              <w:jc w:val="both"/>
              <w:rPr>
                <w:b/>
              </w:rPr>
            </w:pPr>
            <w:r w:rsidRPr="001F0645">
              <w:rPr>
                <w:rFonts w:hint="eastAsia"/>
                <w:b/>
              </w:rPr>
              <w:t>016</w:t>
            </w:r>
          </w:p>
        </w:tc>
        <w:tc>
          <w:tcPr>
            <w:tcW w:w="3260" w:type="dxa"/>
            <w:vAlign w:val="center"/>
          </w:tcPr>
          <w:p w14:paraId="140D7DFE" w14:textId="77777777" w:rsidR="002A2EDC" w:rsidRPr="003737C8" w:rsidRDefault="002A2EDC" w:rsidP="004B4A42">
            <w:pPr>
              <w:spacing w:line="0" w:lineRule="atLeast"/>
              <w:jc w:val="both"/>
              <w:rPr>
                <w:rFonts w:ascii="新細明體" w:hAnsi="新細明體"/>
                <w:snapToGrid w:val="0"/>
                <w:spacing w:val="-2"/>
                <w:kern w:val="0"/>
              </w:rPr>
            </w:pPr>
            <w:r w:rsidRPr="003737C8">
              <w:rPr>
                <w:rFonts w:ascii="新細明體" w:hAnsi="新細明體" w:hint="eastAsia"/>
              </w:rPr>
              <w:t>資料來源/《天德教主蕭大宗師百齡聖誕特刊》</w:t>
            </w:r>
          </w:p>
        </w:tc>
        <w:tc>
          <w:tcPr>
            <w:tcW w:w="425" w:type="dxa"/>
            <w:vAlign w:val="center"/>
          </w:tcPr>
          <w:p w14:paraId="64A72D7F" w14:textId="77777777" w:rsidR="002A2EDC" w:rsidRPr="00521989" w:rsidRDefault="002A2EDC" w:rsidP="004B4A42">
            <w:pPr>
              <w:spacing w:line="0" w:lineRule="atLeast"/>
              <w:jc w:val="both"/>
            </w:pPr>
          </w:p>
        </w:tc>
      </w:tr>
      <w:tr w:rsidR="002A2EDC" w:rsidRPr="00521989" w14:paraId="417D9A13" w14:textId="77777777" w:rsidTr="004B4A42">
        <w:trPr>
          <w:trHeight w:val="487"/>
        </w:trPr>
        <w:tc>
          <w:tcPr>
            <w:tcW w:w="1403" w:type="dxa"/>
            <w:vAlign w:val="center"/>
          </w:tcPr>
          <w:p w14:paraId="3B209288" w14:textId="77777777" w:rsidR="002A2EDC" w:rsidRPr="00521989" w:rsidRDefault="002A2EDC" w:rsidP="004B4A42">
            <w:pPr>
              <w:spacing w:line="0" w:lineRule="atLeast"/>
              <w:jc w:val="both"/>
            </w:pPr>
            <w:r>
              <w:rPr>
                <w:rFonts w:hint="eastAsia"/>
              </w:rPr>
              <w:t>2012/07</w:t>
            </w:r>
            <w:r w:rsidRPr="00521989">
              <w:rPr>
                <w:rFonts w:hint="eastAsia"/>
              </w:rPr>
              <w:t>15</w:t>
            </w:r>
          </w:p>
        </w:tc>
        <w:tc>
          <w:tcPr>
            <w:tcW w:w="690" w:type="dxa"/>
            <w:vAlign w:val="center"/>
          </w:tcPr>
          <w:p w14:paraId="6BA23D73" w14:textId="77777777" w:rsidR="002A2EDC" w:rsidRPr="00521989" w:rsidRDefault="002A2EDC" w:rsidP="004B4A42">
            <w:pPr>
              <w:spacing w:line="0" w:lineRule="atLeast"/>
              <w:jc w:val="both"/>
              <w:rPr>
                <w:b/>
              </w:rPr>
            </w:pPr>
            <w:r>
              <w:rPr>
                <w:rFonts w:hint="eastAsia"/>
                <w:b/>
              </w:rPr>
              <w:t>340</w:t>
            </w:r>
          </w:p>
        </w:tc>
        <w:tc>
          <w:tcPr>
            <w:tcW w:w="1984" w:type="dxa"/>
            <w:vAlign w:val="center"/>
          </w:tcPr>
          <w:p w14:paraId="4A1C6102" w14:textId="77777777" w:rsidR="002A2EDC" w:rsidRPr="003737C8" w:rsidRDefault="002A2EDC" w:rsidP="004B4A42">
            <w:pPr>
              <w:spacing w:line="0" w:lineRule="atLeast"/>
              <w:jc w:val="both"/>
              <w:rPr>
                <w:rFonts w:ascii="新細明體" w:hAnsi="新細明體"/>
                <w:bdr w:val="single" w:sz="4" w:space="0" w:color="auto" w:frame="1"/>
              </w:rPr>
            </w:pPr>
            <w:r w:rsidRPr="003737C8">
              <w:rPr>
                <w:rFonts w:ascii="新細明體" w:hAnsi="新細明體" w:hint="eastAsia"/>
                <w:bdr w:val="single" w:sz="4" w:space="0" w:color="auto"/>
              </w:rPr>
              <w:t>秋祭法會</w:t>
            </w:r>
          </w:p>
        </w:tc>
        <w:tc>
          <w:tcPr>
            <w:tcW w:w="6946" w:type="dxa"/>
            <w:vAlign w:val="center"/>
          </w:tcPr>
          <w:p w14:paraId="3DC269DC" w14:textId="77777777" w:rsidR="002A2EDC" w:rsidRPr="003737C8" w:rsidRDefault="002A2EDC" w:rsidP="004B4A42">
            <w:pPr>
              <w:spacing w:line="0" w:lineRule="atLeast"/>
              <w:rPr>
                <w:rFonts w:ascii="新細明體" w:hAnsi="新細明體"/>
              </w:rPr>
            </w:pPr>
            <w:r w:rsidRPr="008A0E3E">
              <w:rPr>
                <w:rFonts w:ascii="新細明體" w:hAnsi="新細明體" w:hint="eastAsia"/>
              </w:rPr>
              <w:t>壬辰秋祭法會8</w:t>
            </w:r>
            <w:r>
              <w:rPr>
                <w:rFonts w:ascii="新細明體" w:hAnsi="新細明體" w:hint="eastAsia"/>
              </w:rPr>
              <w:t>/</w:t>
            </w:r>
            <w:r w:rsidRPr="008A0E3E">
              <w:rPr>
                <w:rFonts w:ascii="新細明體" w:hAnsi="新細明體" w:hint="eastAsia"/>
              </w:rPr>
              <w:t>25啟建</w:t>
            </w:r>
            <w:r>
              <w:rPr>
                <w:rFonts w:ascii="新細明體" w:hAnsi="新細明體" w:hint="eastAsia"/>
              </w:rPr>
              <w:t xml:space="preserve">   </w:t>
            </w:r>
            <w:r w:rsidRPr="008A0E3E">
              <w:rPr>
                <w:rFonts w:ascii="新細明體" w:hAnsi="新細明體" w:hint="eastAsia"/>
              </w:rPr>
              <w:t>即起報名超薦誦經請早</w:t>
            </w:r>
          </w:p>
        </w:tc>
        <w:tc>
          <w:tcPr>
            <w:tcW w:w="709" w:type="dxa"/>
            <w:vAlign w:val="center"/>
          </w:tcPr>
          <w:p w14:paraId="6663F87B" w14:textId="77777777" w:rsidR="002A2EDC" w:rsidRPr="001F0645" w:rsidRDefault="002A2EDC" w:rsidP="004B4A42">
            <w:pPr>
              <w:spacing w:line="0" w:lineRule="atLeast"/>
              <w:jc w:val="both"/>
              <w:rPr>
                <w:b/>
              </w:rPr>
            </w:pPr>
            <w:r w:rsidRPr="001F0645">
              <w:rPr>
                <w:rFonts w:hint="eastAsia"/>
                <w:b/>
              </w:rPr>
              <w:t>025</w:t>
            </w:r>
          </w:p>
        </w:tc>
        <w:tc>
          <w:tcPr>
            <w:tcW w:w="3260" w:type="dxa"/>
            <w:vAlign w:val="center"/>
          </w:tcPr>
          <w:p w14:paraId="2440858A" w14:textId="77777777" w:rsidR="002A2EDC" w:rsidRPr="003737C8" w:rsidRDefault="002A2EDC" w:rsidP="004B4A42">
            <w:pPr>
              <w:spacing w:line="0" w:lineRule="atLeast"/>
              <w:jc w:val="both"/>
              <w:rPr>
                <w:rFonts w:ascii="新細明體" w:hAnsi="新細明體"/>
              </w:rPr>
            </w:pPr>
            <w:r w:rsidRPr="003737C8">
              <w:rPr>
                <w:rFonts w:ascii="新細明體" w:hAnsi="新細明體" w:hint="eastAsia"/>
              </w:rPr>
              <w:t>資料提供/極院道務院</w:t>
            </w:r>
          </w:p>
        </w:tc>
        <w:tc>
          <w:tcPr>
            <w:tcW w:w="425" w:type="dxa"/>
            <w:vAlign w:val="center"/>
          </w:tcPr>
          <w:p w14:paraId="5A4FC677" w14:textId="77777777" w:rsidR="002A2EDC" w:rsidRPr="00521989" w:rsidRDefault="002A2EDC" w:rsidP="004B4A42">
            <w:pPr>
              <w:spacing w:line="0" w:lineRule="atLeast"/>
              <w:jc w:val="both"/>
            </w:pPr>
          </w:p>
        </w:tc>
      </w:tr>
      <w:tr w:rsidR="002A2EDC" w:rsidRPr="00521989" w14:paraId="71DCA89C" w14:textId="77777777" w:rsidTr="004B4A42">
        <w:trPr>
          <w:trHeight w:val="487"/>
        </w:trPr>
        <w:tc>
          <w:tcPr>
            <w:tcW w:w="1403" w:type="dxa"/>
            <w:vAlign w:val="center"/>
          </w:tcPr>
          <w:p w14:paraId="0A8C9263" w14:textId="77777777" w:rsidR="002A2EDC" w:rsidRPr="00521989" w:rsidRDefault="002A2EDC" w:rsidP="004B4A42">
            <w:pPr>
              <w:spacing w:line="0" w:lineRule="atLeast"/>
              <w:jc w:val="both"/>
            </w:pPr>
            <w:r>
              <w:rPr>
                <w:rFonts w:hint="eastAsia"/>
              </w:rPr>
              <w:t>2012/07</w:t>
            </w:r>
            <w:r w:rsidRPr="00521989">
              <w:rPr>
                <w:rFonts w:hint="eastAsia"/>
              </w:rPr>
              <w:t>15</w:t>
            </w:r>
          </w:p>
        </w:tc>
        <w:tc>
          <w:tcPr>
            <w:tcW w:w="690" w:type="dxa"/>
            <w:vAlign w:val="center"/>
          </w:tcPr>
          <w:p w14:paraId="4DD89E61" w14:textId="77777777" w:rsidR="002A2EDC" w:rsidRPr="00521989" w:rsidRDefault="002A2EDC" w:rsidP="004B4A42">
            <w:pPr>
              <w:spacing w:line="0" w:lineRule="atLeast"/>
              <w:jc w:val="both"/>
              <w:rPr>
                <w:b/>
              </w:rPr>
            </w:pPr>
            <w:r>
              <w:rPr>
                <w:rFonts w:hint="eastAsia"/>
                <w:b/>
              </w:rPr>
              <w:t>340</w:t>
            </w:r>
          </w:p>
        </w:tc>
        <w:tc>
          <w:tcPr>
            <w:tcW w:w="1984" w:type="dxa"/>
            <w:vAlign w:val="center"/>
          </w:tcPr>
          <w:p w14:paraId="0A40D4D8" w14:textId="77777777" w:rsidR="002A2EDC" w:rsidRPr="003737C8" w:rsidRDefault="002A2EDC" w:rsidP="004B4A42">
            <w:pPr>
              <w:spacing w:line="0" w:lineRule="atLeast"/>
              <w:jc w:val="both"/>
              <w:rPr>
                <w:rFonts w:ascii="新細明體" w:hAnsi="新細明體"/>
                <w:color w:val="000000"/>
              </w:rPr>
            </w:pPr>
            <w:r w:rsidRPr="003737C8">
              <w:rPr>
                <w:rFonts w:ascii="新細明體" w:hAnsi="新細明體" w:hint="eastAsia"/>
                <w:bdr w:val="single" w:sz="4" w:space="0" w:color="auto"/>
              </w:rPr>
              <w:t>秋祭法會</w:t>
            </w:r>
          </w:p>
        </w:tc>
        <w:tc>
          <w:tcPr>
            <w:tcW w:w="6946" w:type="dxa"/>
            <w:vAlign w:val="center"/>
          </w:tcPr>
          <w:p w14:paraId="743221A1" w14:textId="77777777" w:rsidR="002A2EDC" w:rsidRPr="003737C8" w:rsidRDefault="002A2EDC" w:rsidP="004B4A42">
            <w:pPr>
              <w:spacing w:line="0" w:lineRule="atLeast"/>
              <w:jc w:val="both"/>
              <w:rPr>
                <w:rFonts w:ascii="新細明體" w:hAnsi="新細明體"/>
              </w:rPr>
            </w:pPr>
            <w:r w:rsidRPr="003737C8">
              <w:rPr>
                <w:rFonts w:ascii="新細明體" w:hAnsi="新細明體" w:hint="eastAsia"/>
              </w:rPr>
              <w:t>《天人日誦廿字真經》的緣起與意義</w:t>
            </w:r>
          </w:p>
        </w:tc>
        <w:tc>
          <w:tcPr>
            <w:tcW w:w="709" w:type="dxa"/>
            <w:vAlign w:val="center"/>
          </w:tcPr>
          <w:p w14:paraId="42412269" w14:textId="77777777" w:rsidR="002A2EDC" w:rsidRPr="001F0645" w:rsidRDefault="002A2EDC" w:rsidP="004B4A42">
            <w:pPr>
              <w:spacing w:line="0" w:lineRule="atLeast"/>
              <w:jc w:val="both"/>
              <w:rPr>
                <w:b/>
              </w:rPr>
            </w:pPr>
            <w:r w:rsidRPr="001F0645">
              <w:rPr>
                <w:rFonts w:hint="eastAsia"/>
                <w:b/>
              </w:rPr>
              <w:t>028</w:t>
            </w:r>
          </w:p>
        </w:tc>
        <w:tc>
          <w:tcPr>
            <w:tcW w:w="3260" w:type="dxa"/>
            <w:vAlign w:val="center"/>
          </w:tcPr>
          <w:p w14:paraId="57D1F8F9" w14:textId="77777777" w:rsidR="002A2EDC" w:rsidRPr="003737C8" w:rsidRDefault="002A2EDC" w:rsidP="004B4A42">
            <w:pPr>
              <w:spacing w:line="0" w:lineRule="atLeast"/>
              <w:jc w:val="both"/>
              <w:rPr>
                <w:rFonts w:ascii="新細明體" w:hAnsi="新細明體"/>
              </w:rPr>
            </w:pPr>
            <w:r w:rsidRPr="003737C8">
              <w:rPr>
                <w:rFonts w:ascii="新細明體" w:hAnsi="新細明體" w:hint="eastAsia"/>
              </w:rPr>
              <w:t>口述/維生先生</w:t>
            </w:r>
          </w:p>
        </w:tc>
        <w:tc>
          <w:tcPr>
            <w:tcW w:w="425" w:type="dxa"/>
            <w:vAlign w:val="center"/>
          </w:tcPr>
          <w:p w14:paraId="2D4958B3" w14:textId="77777777" w:rsidR="002A2EDC" w:rsidRPr="00521989" w:rsidRDefault="002A2EDC" w:rsidP="004B4A42">
            <w:pPr>
              <w:spacing w:line="0" w:lineRule="atLeast"/>
              <w:jc w:val="both"/>
            </w:pPr>
          </w:p>
        </w:tc>
      </w:tr>
      <w:tr w:rsidR="002A2EDC" w:rsidRPr="00521989" w14:paraId="22334C7B" w14:textId="77777777" w:rsidTr="004B4A42">
        <w:trPr>
          <w:trHeight w:val="487"/>
        </w:trPr>
        <w:tc>
          <w:tcPr>
            <w:tcW w:w="1403" w:type="dxa"/>
            <w:vAlign w:val="center"/>
          </w:tcPr>
          <w:p w14:paraId="393D63DB" w14:textId="77777777" w:rsidR="002A2EDC" w:rsidRPr="00521989" w:rsidRDefault="002A2EDC" w:rsidP="004B4A42">
            <w:pPr>
              <w:spacing w:line="0" w:lineRule="atLeast"/>
              <w:jc w:val="both"/>
            </w:pPr>
            <w:r>
              <w:rPr>
                <w:rFonts w:hint="eastAsia"/>
              </w:rPr>
              <w:t>2012/07</w:t>
            </w:r>
            <w:r w:rsidRPr="00521989">
              <w:rPr>
                <w:rFonts w:hint="eastAsia"/>
              </w:rPr>
              <w:t>15</w:t>
            </w:r>
          </w:p>
        </w:tc>
        <w:tc>
          <w:tcPr>
            <w:tcW w:w="690" w:type="dxa"/>
            <w:vAlign w:val="center"/>
          </w:tcPr>
          <w:p w14:paraId="032C93B7" w14:textId="77777777" w:rsidR="002A2EDC" w:rsidRPr="00521989" w:rsidRDefault="002A2EDC" w:rsidP="004B4A42">
            <w:pPr>
              <w:spacing w:line="0" w:lineRule="atLeast"/>
              <w:jc w:val="both"/>
              <w:rPr>
                <w:b/>
              </w:rPr>
            </w:pPr>
            <w:r>
              <w:rPr>
                <w:rFonts w:hint="eastAsia"/>
                <w:b/>
              </w:rPr>
              <w:t>340</w:t>
            </w:r>
          </w:p>
        </w:tc>
        <w:tc>
          <w:tcPr>
            <w:tcW w:w="1984" w:type="dxa"/>
            <w:vAlign w:val="center"/>
          </w:tcPr>
          <w:p w14:paraId="602B8E13" w14:textId="77777777" w:rsidR="002A2EDC" w:rsidRPr="003737C8" w:rsidRDefault="002A2EDC" w:rsidP="004B4A42">
            <w:pPr>
              <w:spacing w:line="0" w:lineRule="atLeast"/>
              <w:jc w:val="both"/>
              <w:rPr>
                <w:rFonts w:ascii="新細明體" w:hAnsi="新細明體"/>
                <w:bdr w:val="single" w:sz="4" w:space="0" w:color="auto"/>
              </w:rPr>
            </w:pPr>
          </w:p>
        </w:tc>
        <w:tc>
          <w:tcPr>
            <w:tcW w:w="6946" w:type="dxa"/>
            <w:vAlign w:val="center"/>
          </w:tcPr>
          <w:p w14:paraId="01F64A65" w14:textId="77777777" w:rsidR="002A2EDC" w:rsidRPr="003737C8" w:rsidRDefault="002A2EDC" w:rsidP="004B4A42">
            <w:pPr>
              <w:spacing w:line="0" w:lineRule="atLeast"/>
              <w:jc w:val="both"/>
              <w:rPr>
                <w:rFonts w:ascii="新細明體" w:hAnsi="新細明體"/>
              </w:rPr>
            </w:pPr>
            <w:r w:rsidRPr="00783807">
              <w:rPr>
                <w:rFonts w:ascii="新細明體" w:hAnsi="新細明體" w:hint="eastAsia"/>
              </w:rPr>
              <w:t>廿字傳法教主大悅   宏宣大道共進大同</w:t>
            </w:r>
          </w:p>
        </w:tc>
        <w:tc>
          <w:tcPr>
            <w:tcW w:w="709" w:type="dxa"/>
            <w:vAlign w:val="center"/>
          </w:tcPr>
          <w:p w14:paraId="6090C6DA" w14:textId="77777777" w:rsidR="002A2EDC" w:rsidRPr="001F0645" w:rsidRDefault="002A2EDC" w:rsidP="004B4A42">
            <w:pPr>
              <w:spacing w:line="0" w:lineRule="atLeast"/>
              <w:jc w:val="both"/>
              <w:rPr>
                <w:b/>
              </w:rPr>
            </w:pPr>
            <w:r w:rsidRPr="001F0645">
              <w:rPr>
                <w:rFonts w:hint="eastAsia"/>
                <w:b/>
              </w:rPr>
              <w:t>032</w:t>
            </w:r>
          </w:p>
        </w:tc>
        <w:tc>
          <w:tcPr>
            <w:tcW w:w="3260" w:type="dxa"/>
            <w:vAlign w:val="center"/>
          </w:tcPr>
          <w:p w14:paraId="2D2981F3" w14:textId="77777777" w:rsidR="002A2EDC" w:rsidRPr="001F0645" w:rsidRDefault="002A2EDC" w:rsidP="004B4A42">
            <w:pPr>
              <w:ind w:left="600" w:right="120" w:hangingChars="250" w:hanging="600"/>
              <w:jc w:val="both"/>
            </w:pPr>
            <w:r w:rsidRPr="00783807">
              <w:rPr>
                <w:rFonts w:hint="eastAsia"/>
              </w:rPr>
              <w:t>資料來源</w:t>
            </w:r>
            <w:r w:rsidRPr="00783807">
              <w:rPr>
                <w:rFonts w:hint="eastAsia"/>
              </w:rPr>
              <w:t>/</w:t>
            </w:r>
            <w:r w:rsidRPr="00783807">
              <w:rPr>
                <w:rFonts w:hint="eastAsia"/>
              </w:rPr>
              <w:t>天人親和院</w:t>
            </w:r>
          </w:p>
        </w:tc>
        <w:tc>
          <w:tcPr>
            <w:tcW w:w="425" w:type="dxa"/>
            <w:vAlign w:val="center"/>
          </w:tcPr>
          <w:p w14:paraId="2C6B0F36" w14:textId="77777777" w:rsidR="002A2EDC" w:rsidRPr="00521989" w:rsidRDefault="002A2EDC" w:rsidP="004B4A42">
            <w:pPr>
              <w:spacing w:line="0" w:lineRule="atLeast"/>
              <w:jc w:val="both"/>
            </w:pPr>
          </w:p>
        </w:tc>
      </w:tr>
      <w:tr w:rsidR="002A2EDC" w:rsidRPr="00521989" w14:paraId="70AD6AB3" w14:textId="77777777" w:rsidTr="004B4A42">
        <w:trPr>
          <w:trHeight w:val="487"/>
        </w:trPr>
        <w:tc>
          <w:tcPr>
            <w:tcW w:w="1403" w:type="dxa"/>
            <w:vAlign w:val="center"/>
          </w:tcPr>
          <w:p w14:paraId="2509D790" w14:textId="77777777" w:rsidR="002A2EDC" w:rsidRPr="00521989" w:rsidRDefault="002A2EDC" w:rsidP="004B4A42">
            <w:pPr>
              <w:spacing w:line="0" w:lineRule="atLeast"/>
              <w:jc w:val="both"/>
            </w:pPr>
            <w:r>
              <w:rPr>
                <w:rFonts w:hint="eastAsia"/>
              </w:rPr>
              <w:t>2012/07</w:t>
            </w:r>
            <w:r w:rsidRPr="00521989">
              <w:rPr>
                <w:rFonts w:hint="eastAsia"/>
              </w:rPr>
              <w:t>15</w:t>
            </w:r>
          </w:p>
        </w:tc>
        <w:tc>
          <w:tcPr>
            <w:tcW w:w="690" w:type="dxa"/>
            <w:vAlign w:val="center"/>
          </w:tcPr>
          <w:p w14:paraId="059F70BB" w14:textId="77777777" w:rsidR="002A2EDC" w:rsidRPr="00521989" w:rsidRDefault="002A2EDC" w:rsidP="004B4A42">
            <w:pPr>
              <w:spacing w:line="0" w:lineRule="atLeast"/>
              <w:jc w:val="both"/>
              <w:rPr>
                <w:b/>
              </w:rPr>
            </w:pPr>
            <w:r>
              <w:rPr>
                <w:rFonts w:hint="eastAsia"/>
                <w:b/>
              </w:rPr>
              <w:t>340</w:t>
            </w:r>
          </w:p>
        </w:tc>
        <w:tc>
          <w:tcPr>
            <w:tcW w:w="1984" w:type="dxa"/>
            <w:vAlign w:val="center"/>
          </w:tcPr>
          <w:p w14:paraId="50B45900" w14:textId="77777777" w:rsidR="002A2EDC" w:rsidRPr="003737C8" w:rsidRDefault="002A2EDC" w:rsidP="004B4A42">
            <w:pPr>
              <w:spacing w:line="0" w:lineRule="atLeast"/>
              <w:jc w:val="both"/>
              <w:rPr>
                <w:rFonts w:ascii="新細明體" w:hAnsi="新細明體" w:cs="新細明體"/>
                <w:color w:val="0D0D0D"/>
                <w:kern w:val="0"/>
                <w:bdr w:val="single" w:sz="4" w:space="0" w:color="auto"/>
              </w:rPr>
            </w:pPr>
            <w:r w:rsidRPr="003737C8">
              <w:rPr>
                <w:rFonts w:ascii="新細明體" w:hAnsi="新細明體" w:cs="細明體" w:hint="eastAsia"/>
                <w:color w:val="000000"/>
                <w:bdr w:val="single" w:sz="4" w:space="0" w:color="auto"/>
              </w:rPr>
              <w:t>秋祭法會</w:t>
            </w:r>
          </w:p>
        </w:tc>
        <w:tc>
          <w:tcPr>
            <w:tcW w:w="6946" w:type="dxa"/>
            <w:vAlign w:val="center"/>
          </w:tcPr>
          <w:p w14:paraId="31C72F24" w14:textId="77777777" w:rsidR="002A2EDC" w:rsidRPr="003737C8" w:rsidRDefault="002A2EDC" w:rsidP="004B4A42">
            <w:pPr>
              <w:spacing w:line="0" w:lineRule="atLeast"/>
              <w:jc w:val="both"/>
              <w:rPr>
                <w:rFonts w:ascii="新細明體" w:hAnsi="新細明體" w:cs="新細明體"/>
                <w:color w:val="0D0D0D"/>
                <w:kern w:val="0"/>
              </w:rPr>
            </w:pPr>
            <w:r w:rsidRPr="003737C8">
              <w:rPr>
                <w:rFonts w:ascii="新細明體" w:hAnsi="新細明體" w:hint="eastAsia"/>
                <w:color w:val="000000"/>
              </w:rPr>
              <w:t>三毒為禍  豈易拔</w:t>
            </w:r>
            <w:r>
              <w:rPr>
                <w:rFonts w:ascii="新細明體" w:hAnsi="新細明體" w:hint="eastAsia"/>
                <w:color w:val="000000"/>
              </w:rPr>
              <w:t xml:space="preserve">除   </w:t>
            </w:r>
            <w:r w:rsidRPr="003737C8">
              <w:rPr>
                <w:rFonts w:ascii="新細明體" w:hAnsi="新細明體" w:hint="eastAsia"/>
                <w:color w:val="000000"/>
              </w:rPr>
              <w:t>無人無我  心靈超渡</w:t>
            </w:r>
          </w:p>
        </w:tc>
        <w:tc>
          <w:tcPr>
            <w:tcW w:w="709" w:type="dxa"/>
            <w:vAlign w:val="center"/>
          </w:tcPr>
          <w:p w14:paraId="41683F43" w14:textId="77777777" w:rsidR="002A2EDC" w:rsidRPr="001F0645" w:rsidRDefault="002A2EDC" w:rsidP="004B4A42">
            <w:pPr>
              <w:spacing w:line="0" w:lineRule="atLeast"/>
              <w:jc w:val="both"/>
              <w:rPr>
                <w:b/>
              </w:rPr>
            </w:pPr>
            <w:r w:rsidRPr="001F0645">
              <w:rPr>
                <w:rFonts w:hint="eastAsia"/>
                <w:b/>
              </w:rPr>
              <w:t>033</w:t>
            </w:r>
          </w:p>
        </w:tc>
        <w:tc>
          <w:tcPr>
            <w:tcW w:w="3260" w:type="dxa"/>
            <w:vAlign w:val="center"/>
          </w:tcPr>
          <w:p w14:paraId="574FB63E" w14:textId="77777777" w:rsidR="002A2EDC" w:rsidRPr="001F0645" w:rsidRDefault="002A2EDC" w:rsidP="004B4A42">
            <w:pPr>
              <w:spacing w:line="0" w:lineRule="atLeast"/>
              <w:jc w:val="both"/>
              <w:rPr>
                <w:rFonts w:ascii="新細明體" w:hAnsi="新細明體"/>
                <w:color w:val="000000"/>
              </w:rPr>
            </w:pPr>
            <w:r w:rsidRPr="003737C8">
              <w:rPr>
                <w:rFonts w:ascii="新細明體" w:hAnsi="新細明體" w:hint="eastAsia"/>
                <w:color w:val="000000"/>
              </w:rPr>
              <w:t>編輯部</w:t>
            </w:r>
          </w:p>
        </w:tc>
        <w:tc>
          <w:tcPr>
            <w:tcW w:w="425" w:type="dxa"/>
            <w:vAlign w:val="center"/>
          </w:tcPr>
          <w:p w14:paraId="280F5E9D" w14:textId="77777777" w:rsidR="002A2EDC" w:rsidRPr="00521989" w:rsidRDefault="002A2EDC" w:rsidP="004B4A42">
            <w:pPr>
              <w:spacing w:line="0" w:lineRule="atLeast"/>
              <w:jc w:val="both"/>
            </w:pPr>
          </w:p>
        </w:tc>
      </w:tr>
      <w:tr w:rsidR="002A2EDC" w:rsidRPr="00521989" w14:paraId="771F9290" w14:textId="77777777" w:rsidTr="004B4A42">
        <w:trPr>
          <w:trHeight w:val="487"/>
        </w:trPr>
        <w:tc>
          <w:tcPr>
            <w:tcW w:w="1403" w:type="dxa"/>
            <w:vAlign w:val="center"/>
          </w:tcPr>
          <w:p w14:paraId="47E341AC" w14:textId="77777777" w:rsidR="002A2EDC" w:rsidRPr="00521989" w:rsidRDefault="002A2EDC" w:rsidP="004B4A42">
            <w:pPr>
              <w:spacing w:line="0" w:lineRule="atLeast"/>
              <w:jc w:val="both"/>
            </w:pPr>
            <w:r>
              <w:rPr>
                <w:rFonts w:hint="eastAsia"/>
              </w:rPr>
              <w:t>2012/07</w:t>
            </w:r>
            <w:r w:rsidRPr="00521989">
              <w:rPr>
                <w:rFonts w:hint="eastAsia"/>
              </w:rPr>
              <w:t>15</w:t>
            </w:r>
          </w:p>
        </w:tc>
        <w:tc>
          <w:tcPr>
            <w:tcW w:w="690" w:type="dxa"/>
            <w:vAlign w:val="center"/>
          </w:tcPr>
          <w:p w14:paraId="745B4C02" w14:textId="77777777" w:rsidR="002A2EDC" w:rsidRPr="00521989" w:rsidRDefault="002A2EDC" w:rsidP="004B4A42">
            <w:pPr>
              <w:spacing w:line="0" w:lineRule="atLeast"/>
              <w:jc w:val="both"/>
              <w:rPr>
                <w:b/>
              </w:rPr>
            </w:pPr>
            <w:r>
              <w:rPr>
                <w:rFonts w:hint="eastAsia"/>
                <w:b/>
              </w:rPr>
              <w:t>340</w:t>
            </w:r>
          </w:p>
        </w:tc>
        <w:tc>
          <w:tcPr>
            <w:tcW w:w="1984" w:type="dxa"/>
            <w:vAlign w:val="center"/>
          </w:tcPr>
          <w:p w14:paraId="6D7FD179" w14:textId="77777777" w:rsidR="002A2EDC" w:rsidRPr="003737C8" w:rsidRDefault="002A2EDC" w:rsidP="004B4A42">
            <w:pPr>
              <w:spacing w:line="0" w:lineRule="atLeast"/>
              <w:jc w:val="both"/>
              <w:rPr>
                <w:rFonts w:ascii="新細明體" w:hAnsi="新細明體"/>
                <w:bdr w:val="single" w:sz="4" w:space="0" w:color="auto"/>
              </w:rPr>
            </w:pPr>
            <w:r w:rsidRPr="003737C8">
              <w:rPr>
                <w:rFonts w:ascii="新細明體" w:hAnsi="新細明體" w:hint="eastAsia"/>
                <w:bdr w:val="single" w:sz="4" w:space="0" w:color="auto"/>
              </w:rPr>
              <w:t>教政宣揚</w:t>
            </w:r>
          </w:p>
        </w:tc>
        <w:tc>
          <w:tcPr>
            <w:tcW w:w="6946" w:type="dxa"/>
            <w:vAlign w:val="center"/>
          </w:tcPr>
          <w:p w14:paraId="5B940CC3" w14:textId="77777777" w:rsidR="002A2EDC" w:rsidRPr="003737C8" w:rsidRDefault="002A2EDC" w:rsidP="004B4A42">
            <w:pPr>
              <w:spacing w:line="0" w:lineRule="atLeast"/>
              <w:jc w:val="both"/>
              <w:rPr>
                <w:rFonts w:ascii="新細明體" w:hAnsi="新細明體"/>
              </w:rPr>
            </w:pPr>
            <w:r w:rsidRPr="003737C8">
              <w:rPr>
                <w:rFonts w:ascii="新細明體" w:hAnsi="新細明體" w:hint="eastAsia"/>
              </w:rPr>
              <w:t>天帝教《太上感應篇新注》壬辰年8月發行</w:t>
            </w:r>
          </w:p>
        </w:tc>
        <w:tc>
          <w:tcPr>
            <w:tcW w:w="709" w:type="dxa"/>
            <w:vAlign w:val="center"/>
          </w:tcPr>
          <w:p w14:paraId="59BA6DC7" w14:textId="77777777" w:rsidR="002A2EDC" w:rsidRPr="001F0645" w:rsidRDefault="002A2EDC" w:rsidP="004B4A42">
            <w:pPr>
              <w:spacing w:line="0" w:lineRule="atLeast"/>
              <w:jc w:val="both"/>
              <w:rPr>
                <w:b/>
              </w:rPr>
            </w:pPr>
            <w:r w:rsidRPr="001F0645">
              <w:rPr>
                <w:rFonts w:hint="eastAsia"/>
                <w:b/>
              </w:rPr>
              <w:t>035</w:t>
            </w:r>
          </w:p>
        </w:tc>
        <w:tc>
          <w:tcPr>
            <w:tcW w:w="3260" w:type="dxa"/>
            <w:vAlign w:val="center"/>
          </w:tcPr>
          <w:p w14:paraId="60125C6F" w14:textId="77777777" w:rsidR="002A2EDC" w:rsidRPr="003737C8" w:rsidRDefault="002A2EDC" w:rsidP="004B4A42">
            <w:pPr>
              <w:spacing w:line="0" w:lineRule="atLeast"/>
              <w:jc w:val="both"/>
              <w:rPr>
                <w:rFonts w:ascii="新細明體" w:hAnsi="新細明體"/>
              </w:rPr>
            </w:pPr>
            <w:r>
              <w:rPr>
                <w:rFonts w:ascii="新細明體" w:hAnsi="新細明體" w:hint="eastAsia"/>
              </w:rPr>
              <w:t>資料</w:t>
            </w:r>
            <w:r w:rsidRPr="003737C8">
              <w:rPr>
                <w:rFonts w:ascii="新細明體" w:hAnsi="新細明體" w:hint="eastAsia"/>
              </w:rPr>
              <w:t>提供/傳播出版委員會</w:t>
            </w:r>
          </w:p>
        </w:tc>
        <w:tc>
          <w:tcPr>
            <w:tcW w:w="425" w:type="dxa"/>
            <w:vAlign w:val="center"/>
          </w:tcPr>
          <w:p w14:paraId="3B70F2CE" w14:textId="77777777" w:rsidR="002A2EDC" w:rsidRPr="00521989" w:rsidRDefault="002A2EDC" w:rsidP="004B4A42">
            <w:pPr>
              <w:spacing w:line="0" w:lineRule="atLeast"/>
              <w:jc w:val="both"/>
            </w:pPr>
          </w:p>
        </w:tc>
      </w:tr>
      <w:tr w:rsidR="002A2EDC" w:rsidRPr="00521989" w14:paraId="1066CCD9" w14:textId="77777777" w:rsidTr="004B4A42">
        <w:trPr>
          <w:trHeight w:val="487"/>
        </w:trPr>
        <w:tc>
          <w:tcPr>
            <w:tcW w:w="1403" w:type="dxa"/>
            <w:vAlign w:val="center"/>
          </w:tcPr>
          <w:p w14:paraId="11469454" w14:textId="77777777" w:rsidR="002A2EDC" w:rsidRPr="00521989" w:rsidRDefault="002A2EDC" w:rsidP="004B4A42">
            <w:pPr>
              <w:spacing w:line="0" w:lineRule="atLeast"/>
              <w:jc w:val="both"/>
            </w:pPr>
            <w:r>
              <w:rPr>
                <w:rFonts w:hint="eastAsia"/>
              </w:rPr>
              <w:t>2012/07</w:t>
            </w:r>
            <w:r w:rsidRPr="00521989">
              <w:rPr>
                <w:rFonts w:hint="eastAsia"/>
              </w:rPr>
              <w:t>15</w:t>
            </w:r>
          </w:p>
        </w:tc>
        <w:tc>
          <w:tcPr>
            <w:tcW w:w="690" w:type="dxa"/>
            <w:vAlign w:val="center"/>
          </w:tcPr>
          <w:p w14:paraId="5BB51149" w14:textId="77777777" w:rsidR="002A2EDC" w:rsidRPr="00521989" w:rsidRDefault="002A2EDC" w:rsidP="004B4A42">
            <w:pPr>
              <w:spacing w:line="0" w:lineRule="atLeast"/>
              <w:jc w:val="both"/>
              <w:rPr>
                <w:b/>
              </w:rPr>
            </w:pPr>
            <w:r>
              <w:rPr>
                <w:rFonts w:hint="eastAsia"/>
                <w:b/>
              </w:rPr>
              <w:t>340</w:t>
            </w:r>
          </w:p>
        </w:tc>
        <w:tc>
          <w:tcPr>
            <w:tcW w:w="1984" w:type="dxa"/>
            <w:vAlign w:val="center"/>
          </w:tcPr>
          <w:p w14:paraId="4C651541" w14:textId="77777777" w:rsidR="002A2EDC" w:rsidRPr="003737C8" w:rsidRDefault="002A2EDC" w:rsidP="004B4A42">
            <w:pPr>
              <w:spacing w:line="0" w:lineRule="atLeast"/>
              <w:jc w:val="both"/>
              <w:rPr>
                <w:rFonts w:ascii="新細明體" w:hAnsi="新細明體"/>
                <w:bdr w:val="single" w:sz="4" w:space="0" w:color="auto"/>
              </w:rPr>
            </w:pPr>
            <w:r w:rsidRPr="003737C8">
              <w:rPr>
                <w:rFonts w:ascii="新細明體" w:hAnsi="新細明體" w:hint="eastAsia"/>
                <w:bdr w:val="single" w:sz="4" w:space="0" w:color="auto"/>
              </w:rPr>
              <w:t>教政宣揚</w:t>
            </w:r>
          </w:p>
        </w:tc>
        <w:tc>
          <w:tcPr>
            <w:tcW w:w="6946" w:type="dxa"/>
            <w:vAlign w:val="center"/>
          </w:tcPr>
          <w:p w14:paraId="5CED427E" w14:textId="77777777" w:rsidR="002A2EDC" w:rsidRPr="003737C8" w:rsidRDefault="002A2EDC" w:rsidP="004B4A42">
            <w:pPr>
              <w:spacing w:line="0" w:lineRule="atLeast"/>
              <w:jc w:val="both"/>
              <w:rPr>
                <w:rFonts w:ascii="新細明體" w:hAnsi="新細明體"/>
              </w:rPr>
            </w:pPr>
            <w:r w:rsidRPr="00F8258F">
              <w:rPr>
                <w:rFonts w:ascii="新細明體" w:hAnsi="新細明體" w:hint="eastAsia"/>
              </w:rPr>
              <w:t>新活斷層引爆發恐慌  富士山祈禱再現風華</w:t>
            </w:r>
          </w:p>
        </w:tc>
        <w:tc>
          <w:tcPr>
            <w:tcW w:w="709" w:type="dxa"/>
            <w:vAlign w:val="center"/>
          </w:tcPr>
          <w:p w14:paraId="151CBA7C" w14:textId="77777777" w:rsidR="002A2EDC" w:rsidRPr="001F0645" w:rsidRDefault="002A2EDC" w:rsidP="004B4A42">
            <w:pPr>
              <w:spacing w:line="0" w:lineRule="atLeast"/>
              <w:jc w:val="both"/>
              <w:rPr>
                <w:b/>
              </w:rPr>
            </w:pPr>
            <w:r w:rsidRPr="001F0645">
              <w:rPr>
                <w:rFonts w:hint="eastAsia"/>
                <w:b/>
              </w:rPr>
              <w:t>037</w:t>
            </w:r>
          </w:p>
        </w:tc>
        <w:tc>
          <w:tcPr>
            <w:tcW w:w="3260" w:type="dxa"/>
            <w:vAlign w:val="center"/>
          </w:tcPr>
          <w:p w14:paraId="0A2AF14E" w14:textId="77777777" w:rsidR="002A2EDC" w:rsidRPr="003737C8" w:rsidRDefault="002A2EDC" w:rsidP="004B4A42">
            <w:pPr>
              <w:spacing w:line="0" w:lineRule="atLeast"/>
              <w:jc w:val="both"/>
              <w:rPr>
                <w:rFonts w:ascii="新細明體" w:hAnsi="新細明體"/>
              </w:rPr>
            </w:pPr>
            <w:r w:rsidRPr="003737C8">
              <w:rPr>
                <w:rFonts w:ascii="新細明體" w:hAnsi="新細明體" w:hint="eastAsia"/>
              </w:rPr>
              <w:t>資料來源/</w:t>
            </w:r>
            <w:r>
              <w:rPr>
                <w:rFonts w:ascii="新細明體" w:hAnsi="新細明體" w:hint="eastAsia"/>
              </w:rPr>
              <w:t>始院</w:t>
            </w:r>
            <w:r w:rsidRPr="003737C8">
              <w:rPr>
                <w:rFonts w:ascii="新細明體" w:hAnsi="新細明體" w:hint="eastAsia"/>
              </w:rPr>
              <w:t>日本教區公署</w:t>
            </w:r>
          </w:p>
        </w:tc>
        <w:tc>
          <w:tcPr>
            <w:tcW w:w="425" w:type="dxa"/>
            <w:vAlign w:val="center"/>
          </w:tcPr>
          <w:p w14:paraId="2C77F10A" w14:textId="77777777" w:rsidR="002A2EDC" w:rsidRPr="00521989" w:rsidRDefault="002A2EDC" w:rsidP="004B4A42">
            <w:pPr>
              <w:spacing w:line="0" w:lineRule="atLeast"/>
              <w:jc w:val="both"/>
            </w:pPr>
          </w:p>
        </w:tc>
      </w:tr>
      <w:tr w:rsidR="002A2EDC" w:rsidRPr="00521989" w14:paraId="4C2DCFAA" w14:textId="77777777" w:rsidTr="004B4A42">
        <w:trPr>
          <w:trHeight w:val="487"/>
        </w:trPr>
        <w:tc>
          <w:tcPr>
            <w:tcW w:w="1403" w:type="dxa"/>
            <w:vAlign w:val="center"/>
          </w:tcPr>
          <w:p w14:paraId="52CD6DDC" w14:textId="77777777" w:rsidR="002A2EDC" w:rsidRPr="00521989" w:rsidRDefault="002A2EDC" w:rsidP="004B4A42">
            <w:pPr>
              <w:spacing w:line="0" w:lineRule="atLeast"/>
              <w:jc w:val="both"/>
            </w:pPr>
            <w:r>
              <w:rPr>
                <w:rFonts w:hint="eastAsia"/>
              </w:rPr>
              <w:lastRenderedPageBreak/>
              <w:t>2012/07</w:t>
            </w:r>
            <w:r w:rsidRPr="00521989">
              <w:rPr>
                <w:rFonts w:hint="eastAsia"/>
              </w:rPr>
              <w:t>15</w:t>
            </w:r>
          </w:p>
        </w:tc>
        <w:tc>
          <w:tcPr>
            <w:tcW w:w="690" w:type="dxa"/>
            <w:vAlign w:val="center"/>
          </w:tcPr>
          <w:p w14:paraId="2DFC6046" w14:textId="77777777" w:rsidR="002A2EDC" w:rsidRPr="00521989" w:rsidRDefault="002A2EDC" w:rsidP="004B4A42">
            <w:pPr>
              <w:spacing w:line="0" w:lineRule="atLeast"/>
              <w:jc w:val="both"/>
              <w:rPr>
                <w:b/>
              </w:rPr>
            </w:pPr>
            <w:r>
              <w:rPr>
                <w:rFonts w:hint="eastAsia"/>
                <w:b/>
              </w:rPr>
              <w:t>340</w:t>
            </w:r>
          </w:p>
        </w:tc>
        <w:tc>
          <w:tcPr>
            <w:tcW w:w="1984" w:type="dxa"/>
            <w:vAlign w:val="center"/>
          </w:tcPr>
          <w:p w14:paraId="46061E9E" w14:textId="77777777" w:rsidR="002A2EDC" w:rsidRPr="003737C8" w:rsidRDefault="002A2EDC" w:rsidP="004B4A42">
            <w:pPr>
              <w:spacing w:afterLines="50" w:after="180" w:line="0" w:lineRule="atLeast"/>
              <w:jc w:val="both"/>
              <w:rPr>
                <w:rFonts w:ascii="新細明體" w:hAnsi="新細明體"/>
                <w:color w:val="FF0000"/>
                <w:bdr w:val="single" w:sz="4" w:space="0" w:color="auto"/>
              </w:rPr>
            </w:pPr>
            <w:r w:rsidRPr="003737C8">
              <w:rPr>
                <w:rFonts w:ascii="新細明體" w:hAnsi="新細明體" w:hint="eastAsia"/>
                <w:bdr w:val="single" w:sz="4" w:space="0" w:color="auto"/>
              </w:rPr>
              <w:t>教政宣揚</w:t>
            </w:r>
          </w:p>
        </w:tc>
        <w:tc>
          <w:tcPr>
            <w:tcW w:w="6946" w:type="dxa"/>
            <w:vAlign w:val="center"/>
          </w:tcPr>
          <w:p w14:paraId="73D16E49" w14:textId="77777777" w:rsidR="002A2EDC" w:rsidRPr="00F8258F" w:rsidRDefault="002A2EDC" w:rsidP="004B4A42">
            <w:pPr>
              <w:spacing w:line="0" w:lineRule="atLeast"/>
              <w:jc w:val="both"/>
              <w:rPr>
                <w:rFonts w:ascii="新細明體" w:hAnsi="新細明體"/>
                <w:color w:val="FF0000"/>
              </w:rPr>
            </w:pPr>
            <w:r w:rsidRPr="00F8258F">
              <w:rPr>
                <w:rFonts w:ascii="新細明體" w:hAnsi="新細明體" w:hint="eastAsia"/>
              </w:rPr>
              <w:t>天安太和道場新蓮位區（神主牌位）</w:t>
            </w:r>
            <w:r>
              <w:rPr>
                <w:rFonts w:ascii="新細明體" w:hAnsi="新細明體" w:hint="eastAsia"/>
              </w:rPr>
              <w:t xml:space="preserve">   </w:t>
            </w:r>
            <w:r w:rsidRPr="00F8258F">
              <w:rPr>
                <w:rFonts w:ascii="新細明體" w:hAnsi="新細明體" w:hint="eastAsia"/>
              </w:rPr>
              <w:t>「正式安座」受理中</w:t>
            </w:r>
          </w:p>
        </w:tc>
        <w:tc>
          <w:tcPr>
            <w:tcW w:w="709" w:type="dxa"/>
            <w:vAlign w:val="center"/>
          </w:tcPr>
          <w:p w14:paraId="4480CD05" w14:textId="77777777" w:rsidR="002A2EDC" w:rsidRPr="001F0645" w:rsidRDefault="002A2EDC" w:rsidP="004B4A42">
            <w:pPr>
              <w:spacing w:line="0" w:lineRule="atLeast"/>
              <w:jc w:val="both"/>
              <w:rPr>
                <w:b/>
              </w:rPr>
            </w:pPr>
            <w:r w:rsidRPr="001F0645">
              <w:rPr>
                <w:rFonts w:hint="eastAsia"/>
                <w:b/>
              </w:rPr>
              <w:t>039</w:t>
            </w:r>
          </w:p>
        </w:tc>
        <w:tc>
          <w:tcPr>
            <w:tcW w:w="3260" w:type="dxa"/>
            <w:vAlign w:val="center"/>
          </w:tcPr>
          <w:p w14:paraId="1C46253D" w14:textId="77777777" w:rsidR="002A2EDC" w:rsidRPr="003737C8" w:rsidRDefault="002A2EDC" w:rsidP="004B4A42">
            <w:pPr>
              <w:spacing w:afterLines="50" w:after="180" w:line="0" w:lineRule="atLeast"/>
              <w:jc w:val="both"/>
              <w:rPr>
                <w:rFonts w:ascii="新細明體" w:hAnsi="新細明體"/>
                <w:color w:val="FF0000"/>
              </w:rPr>
            </w:pPr>
            <w:r w:rsidRPr="003737C8">
              <w:rPr>
                <w:rFonts w:ascii="新細明體" w:hAnsi="新細明體" w:hint="eastAsia"/>
              </w:rPr>
              <w:t>資料</w:t>
            </w:r>
            <w:r>
              <w:rPr>
                <w:rFonts w:ascii="新細明體" w:hAnsi="新細明體" w:hint="eastAsia"/>
              </w:rPr>
              <w:t>來源</w:t>
            </w:r>
            <w:r w:rsidRPr="003737C8">
              <w:rPr>
                <w:rFonts w:ascii="新細明體" w:hAnsi="新細明體" w:hint="eastAsia"/>
              </w:rPr>
              <w:t>/天安太和道場</w:t>
            </w:r>
          </w:p>
        </w:tc>
        <w:tc>
          <w:tcPr>
            <w:tcW w:w="425" w:type="dxa"/>
            <w:vAlign w:val="center"/>
          </w:tcPr>
          <w:p w14:paraId="4A0F68A1" w14:textId="77777777" w:rsidR="002A2EDC" w:rsidRPr="00521989" w:rsidRDefault="002A2EDC" w:rsidP="004B4A42">
            <w:pPr>
              <w:spacing w:line="0" w:lineRule="atLeast"/>
              <w:jc w:val="both"/>
            </w:pPr>
          </w:p>
        </w:tc>
      </w:tr>
      <w:tr w:rsidR="002A2EDC" w:rsidRPr="00521989" w14:paraId="21E0F379" w14:textId="77777777" w:rsidTr="004B4A42">
        <w:trPr>
          <w:trHeight w:val="487"/>
        </w:trPr>
        <w:tc>
          <w:tcPr>
            <w:tcW w:w="1403" w:type="dxa"/>
            <w:vAlign w:val="center"/>
          </w:tcPr>
          <w:p w14:paraId="14848B2C" w14:textId="77777777" w:rsidR="002A2EDC" w:rsidRPr="00521989" w:rsidRDefault="002A2EDC" w:rsidP="004B4A42">
            <w:pPr>
              <w:spacing w:line="0" w:lineRule="atLeast"/>
              <w:jc w:val="both"/>
            </w:pPr>
            <w:r>
              <w:rPr>
                <w:rFonts w:hint="eastAsia"/>
              </w:rPr>
              <w:t>2012/07</w:t>
            </w:r>
            <w:r w:rsidRPr="00521989">
              <w:rPr>
                <w:rFonts w:hint="eastAsia"/>
              </w:rPr>
              <w:t>15</w:t>
            </w:r>
          </w:p>
        </w:tc>
        <w:tc>
          <w:tcPr>
            <w:tcW w:w="690" w:type="dxa"/>
            <w:vAlign w:val="center"/>
          </w:tcPr>
          <w:p w14:paraId="3BDBC55E" w14:textId="77777777" w:rsidR="002A2EDC" w:rsidRPr="00521989" w:rsidRDefault="002A2EDC" w:rsidP="004B4A42">
            <w:pPr>
              <w:spacing w:line="0" w:lineRule="atLeast"/>
              <w:jc w:val="both"/>
              <w:rPr>
                <w:b/>
              </w:rPr>
            </w:pPr>
            <w:r>
              <w:rPr>
                <w:rFonts w:hint="eastAsia"/>
                <w:b/>
              </w:rPr>
              <w:t>340</w:t>
            </w:r>
          </w:p>
        </w:tc>
        <w:tc>
          <w:tcPr>
            <w:tcW w:w="1984" w:type="dxa"/>
            <w:vAlign w:val="center"/>
          </w:tcPr>
          <w:p w14:paraId="792F6B54" w14:textId="77777777" w:rsidR="002A2EDC" w:rsidRPr="00BC6134" w:rsidRDefault="002A2EDC" w:rsidP="004B4A42">
            <w:pPr>
              <w:spacing w:line="0" w:lineRule="atLeast"/>
              <w:jc w:val="both"/>
              <w:rPr>
                <w:rFonts w:ascii="新細明體" w:hAnsi="新細明體" w:cs="細明體"/>
                <w:color w:val="000000"/>
                <w:bdr w:val="single" w:sz="4" w:space="0" w:color="auto"/>
              </w:rPr>
            </w:pPr>
            <w:r w:rsidRPr="00554FD2">
              <w:rPr>
                <w:rFonts w:ascii="新細明體" w:hAnsi="新細明體" w:cs="細明體" w:hint="eastAsia"/>
                <w:color w:val="000000"/>
                <w:bdr w:val="single" w:sz="4" w:space="0" w:color="auto"/>
              </w:rPr>
              <w:t>教政宣揚</w:t>
            </w:r>
          </w:p>
        </w:tc>
        <w:tc>
          <w:tcPr>
            <w:tcW w:w="6946" w:type="dxa"/>
            <w:vAlign w:val="center"/>
          </w:tcPr>
          <w:p w14:paraId="2B3580F5" w14:textId="77777777" w:rsidR="002A2EDC" w:rsidRPr="00554FD2" w:rsidRDefault="002A2EDC" w:rsidP="004B4A42">
            <w:pPr>
              <w:shd w:val="clear" w:color="auto" w:fill="FFFFFF"/>
              <w:spacing w:line="0" w:lineRule="atLeast"/>
              <w:jc w:val="both"/>
              <w:rPr>
                <w:rFonts w:ascii="新細明體" w:hAnsi="新細明體" w:cs="細明體"/>
                <w:color w:val="000000"/>
                <w:sz w:val="22"/>
                <w:szCs w:val="22"/>
                <w:bdr w:val="single" w:sz="4" w:space="0" w:color="auto"/>
              </w:rPr>
            </w:pPr>
            <w:r w:rsidRPr="00554FD2">
              <w:rPr>
                <w:rFonts w:ascii="新細明體" w:hAnsi="新細明體" w:cs="細明體" w:hint="eastAsia"/>
                <w:color w:val="000000"/>
                <w:sz w:val="22"/>
                <w:szCs w:val="22"/>
              </w:rPr>
              <w:t>天極行宮父親節「點燈祈福、點燈追思」活動受理報名</w:t>
            </w:r>
          </w:p>
        </w:tc>
        <w:tc>
          <w:tcPr>
            <w:tcW w:w="709" w:type="dxa"/>
            <w:vAlign w:val="center"/>
          </w:tcPr>
          <w:p w14:paraId="3EA11231" w14:textId="77777777" w:rsidR="002A2EDC" w:rsidRPr="001F0645" w:rsidRDefault="002A2EDC" w:rsidP="004B4A42">
            <w:pPr>
              <w:spacing w:line="0" w:lineRule="atLeast"/>
              <w:jc w:val="both"/>
              <w:rPr>
                <w:b/>
              </w:rPr>
            </w:pPr>
            <w:r w:rsidRPr="001F0645">
              <w:rPr>
                <w:rFonts w:hint="eastAsia"/>
                <w:b/>
              </w:rPr>
              <w:t>041</w:t>
            </w:r>
          </w:p>
        </w:tc>
        <w:tc>
          <w:tcPr>
            <w:tcW w:w="3260" w:type="dxa"/>
            <w:vAlign w:val="center"/>
          </w:tcPr>
          <w:p w14:paraId="4443BDD0" w14:textId="77777777" w:rsidR="002A2EDC" w:rsidRPr="00BC6134" w:rsidRDefault="002A2EDC" w:rsidP="004B4A42">
            <w:pPr>
              <w:spacing w:line="0" w:lineRule="atLeast"/>
              <w:jc w:val="both"/>
              <w:rPr>
                <w:rFonts w:ascii="新細明體" w:hAnsi="新細明體" w:cs="細明體"/>
                <w:color w:val="000000"/>
                <w:bdr w:val="single" w:sz="4" w:space="0" w:color="auto"/>
              </w:rPr>
            </w:pPr>
            <w:r w:rsidRPr="00554FD2">
              <w:rPr>
                <w:rFonts w:ascii="新細明體" w:hAnsi="新細明體" w:cs="細明體" w:hint="eastAsia"/>
                <w:color w:val="000000"/>
              </w:rPr>
              <w:t>資料來源/天極行宮</w:t>
            </w:r>
          </w:p>
        </w:tc>
        <w:tc>
          <w:tcPr>
            <w:tcW w:w="425" w:type="dxa"/>
            <w:vAlign w:val="center"/>
          </w:tcPr>
          <w:p w14:paraId="75D5B07F" w14:textId="77777777" w:rsidR="002A2EDC" w:rsidRPr="00521989" w:rsidRDefault="002A2EDC" w:rsidP="004B4A42">
            <w:pPr>
              <w:spacing w:line="0" w:lineRule="atLeast"/>
              <w:jc w:val="both"/>
            </w:pPr>
          </w:p>
        </w:tc>
      </w:tr>
      <w:tr w:rsidR="002A2EDC" w:rsidRPr="00521989" w14:paraId="7B68B493" w14:textId="77777777" w:rsidTr="004B4A42">
        <w:trPr>
          <w:trHeight w:val="487"/>
        </w:trPr>
        <w:tc>
          <w:tcPr>
            <w:tcW w:w="1403" w:type="dxa"/>
            <w:vAlign w:val="center"/>
          </w:tcPr>
          <w:p w14:paraId="4DE91BD5" w14:textId="77777777" w:rsidR="002A2EDC" w:rsidRPr="00521989" w:rsidRDefault="002A2EDC" w:rsidP="004B4A42">
            <w:pPr>
              <w:spacing w:line="0" w:lineRule="atLeast"/>
              <w:jc w:val="both"/>
            </w:pPr>
            <w:r>
              <w:rPr>
                <w:rFonts w:hint="eastAsia"/>
              </w:rPr>
              <w:t>2012/07</w:t>
            </w:r>
            <w:r w:rsidRPr="00521989">
              <w:rPr>
                <w:rFonts w:hint="eastAsia"/>
              </w:rPr>
              <w:t>15</w:t>
            </w:r>
          </w:p>
        </w:tc>
        <w:tc>
          <w:tcPr>
            <w:tcW w:w="690" w:type="dxa"/>
            <w:vAlign w:val="center"/>
          </w:tcPr>
          <w:p w14:paraId="02DDA109" w14:textId="77777777" w:rsidR="002A2EDC" w:rsidRPr="00521989" w:rsidRDefault="002A2EDC" w:rsidP="004B4A42">
            <w:pPr>
              <w:spacing w:line="0" w:lineRule="atLeast"/>
              <w:jc w:val="both"/>
              <w:rPr>
                <w:b/>
              </w:rPr>
            </w:pPr>
            <w:r>
              <w:rPr>
                <w:rFonts w:hint="eastAsia"/>
                <w:b/>
              </w:rPr>
              <w:t>340</w:t>
            </w:r>
          </w:p>
        </w:tc>
        <w:tc>
          <w:tcPr>
            <w:tcW w:w="1984" w:type="dxa"/>
            <w:vAlign w:val="center"/>
          </w:tcPr>
          <w:p w14:paraId="0B7783E8" w14:textId="77777777" w:rsidR="002A2EDC" w:rsidRPr="00554FD2" w:rsidRDefault="002A2EDC" w:rsidP="004B4A42">
            <w:pPr>
              <w:spacing w:line="0" w:lineRule="atLeast"/>
              <w:jc w:val="both"/>
              <w:rPr>
                <w:rFonts w:ascii="新細明體" w:hAnsi="新細明體" w:cs="細明體"/>
                <w:color w:val="000000"/>
                <w:bdr w:val="single" w:sz="4" w:space="0" w:color="auto"/>
              </w:rPr>
            </w:pPr>
            <w:r>
              <w:rPr>
                <w:rFonts w:ascii="新細明體" w:hAnsi="新細明體" w:cs="細明體" w:hint="eastAsia"/>
                <w:color w:val="000000"/>
                <w:bdr w:val="single" w:sz="4" w:space="0" w:color="auto"/>
              </w:rPr>
              <w:t>小啟</w:t>
            </w:r>
          </w:p>
        </w:tc>
        <w:tc>
          <w:tcPr>
            <w:tcW w:w="6946" w:type="dxa"/>
            <w:vAlign w:val="center"/>
          </w:tcPr>
          <w:p w14:paraId="030C0027" w14:textId="77777777" w:rsidR="002A2EDC" w:rsidRPr="00554FD2" w:rsidRDefault="002A2EDC" w:rsidP="004B4A42">
            <w:pPr>
              <w:shd w:val="clear" w:color="auto" w:fill="FFFFFF"/>
              <w:spacing w:line="0" w:lineRule="atLeast"/>
              <w:jc w:val="both"/>
              <w:rPr>
                <w:rFonts w:ascii="新細明體" w:hAnsi="新細明體" w:cs="細明體"/>
                <w:color w:val="000000"/>
                <w:sz w:val="22"/>
                <w:szCs w:val="22"/>
              </w:rPr>
            </w:pPr>
          </w:p>
        </w:tc>
        <w:tc>
          <w:tcPr>
            <w:tcW w:w="709" w:type="dxa"/>
            <w:vAlign w:val="center"/>
          </w:tcPr>
          <w:p w14:paraId="7E6E8A5B" w14:textId="77777777" w:rsidR="002A2EDC" w:rsidRPr="001F0645" w:rsidRDefault="002A2EDC" w:rsidP="004B4A42">
            <w:pPr>
              <w:spacing w:line="0" w:lineRule="atLeast"/>
              <w:jc w:val="both"/>
              <w:rPr>
                <w:b/>
              </w:rPr>
            </w:pPr>
            <w:r>
              <w:rPr>
                <w:rFonts w:hint="eastAsia"/>
                <w:b/>
              </w:rPr>
              <w:t>041</w:t>
            </w:r>
          </w:p>
        </w:tc>
        <w:tc>
          <w:tcPr>
            <w:tcW w:w="3260" w:type="dxa"/>
            <w:vAlign w:val="center"/>
          </w:tcPr>
          <w:p w14:paraId="71BED0D4" w14:textId="77777777" w:rsidR="002A2EDC" w:rsidRPr="00554FD2" w:rsidRDefault="002A2EDC" w:rsidP="004B4A42">
            <w:pPr>
              <w:spacing w:line="0" w:lineRule="atLeast"/>
              <w:jc w:val="both"/>
              <w:rPr>
                <w:rFonts w:ascii="新細明體" w:hAnsi="新細明體" w:cs="細明體"/>
                <w:color w:val="000000"/>
              </w:rPr>
            </w:pPr>
            <w:r>
              <w:rPr>
                <w:rFonts w:ascii="新細明體" w:hAnsi="新細明體" w:cs="細明體" w:hint="eastAsia"/>
                <w:color w:val="000000"/>
              </w:rPr>
              <w:t>編輯部</w:t>
            </w:r>
          </w:p>
        </w:tc>
        <w:tc>
          <w:tcPr>
            <w:tcW w:w="425" w:type="dxa"/>
            <w:vAlign w:val="center"/>
          </w:tcPr>
          <w:p w14:paraId="405E4422" w14:textId="77777777" w:rsidR="002A2EDC" w:rsidRPr="00521989" w:rsidRDefault="002A2EDC" w:rsidP="004B4A42">
            <w:pPr>
              <w:spacing w:line="0" w:lineRule="atLeast"/>
              <w:jc w:val="both"/>
            </w:pPr>
          </w:p>
        </w:tc>
      </w:tr>
      <w:tr w:rsidR="002A2EDC" w:rsidRPr="00521989" w14:paraId="3ACD07E2" w14:textId="77777777" w:rsidTr="004B4A42">
        <w:trPr>
          <w:trHeight w:val="487"/>
        </w:trPr>
        <w:tc>
          <w:tcPr>
            <w:tcW w:w="1403" w:type="dxa"/>
            <w:vAlign w:val="center"/>
          </w:tcPr>
          <w:p w14:paraId="7AE45EA4" w14:textId="77777777" w:rsidR="002A2EDC" w:rsidRPr="00521989" w:rsidRDefault="002A2EDC" w:rsidP="004B4A42">
            <w:pPr>
              <w:spacing w:line="0" w:lineRule="atLeast"/>
              <w:jc w:val="both"/>
            </w:pPr>
            <w:r>
              <w:rPr>
                <w:rFonts w:hint="eastAsia"/>
              </w:rPr>
              <w:t>2012/07</w:t>
            </w:r>
            <w:r w:rsidRPr="00521989">
              <w:rPr>
                <w:rFonts w:hint="eastAsia"/>
              </w:rPr>
              <w:t>15</w:t>
            </w:r>
          </w:p>
        </w:tc>
        <w:tc>
          <w:tcPr>
            <w:tcW w:w="690" w:type="dxa"/>
            <w:vAlign w:val="center"/>
          </w:tcPr>
          <w:p w14:paraId="260FA181" w14:textId="77777777" w:rsidR="002A2EDC" w:rsidRPr="00521989" w:rsidRDefault="002A2EDC" w:rsidP="004B4A42">
            <w:pPr>
              <w:spacing w:line="0" w:lineRule="atLeast"/>
              <w:jc w:val="both"/>
              <w:rPr>
                <w:b/>
              </w:rPr>
            </w:pPr>
            <w:r>
              <w:rPr>
                <w:rFonts w:hint="eastAsia"/>
                <w:b/>
              </w:rPr>
              <w:t>340</w:t>
            </w:r>
          </w:p>
        </w:tc>
        <w:tc>
          <w:tcPr>
            <w:tcW w:w="1984" w:type="dxa"/>
            <w:vAlign w:val="center"/>
          </w:tcPr>
          <w:p w14:paraId="40B3A94E" w14:textId="77777777" w:rsidR="002A2EDC" w:rsidRPr="003737C8" w:rsidRDefault="002A2EDC" w:rsidP="004B4A42">
            <w:pPr>
              <w:spacing w:line="0" w:lineRule="atLeast"/>
              <w:jc w:val="both"/>
              <w:rPr>
                <w:rFonts w:ascii="新細明體" w:hAnsi="新細明體"/>
                <w:bdr w:val="single" w:sz="4" w:space="0" w:color="auto"/>
              </w:rPr>
            </w:pPr>
            <w:r>
              <w:rPr>
                <w:rFonts w:ascii="新細明體" w:hAnsi="新細明體" w:hint="eastAsia"/>
                <w:bdr w:val="single" w:sz="4" w:space="0" w:color="auto"/>
              </w:rPr>
              <w:t>仙樂飄飄</w:t>
            </w:r>
          </w:p>
        </w:tc>
        <w:tc>
          <w:tcPr>
            <w:tcW w:w="6946" w:type="dxa"/>
            <w:vAlign w:val="center"/>
          </w:tcPr>
          <w:p w14:paraId="4772EE33" w14:textId="77777777" w:rsidR="002A2EDC" w:rsidRPr="003737C8" w:rsidRDefault="002A2EDC" w:rsidP="004B4A42">
            <w:pPr>
              <w:jc w:val="both"/>
              <w:rPr>
                <w:rFonts w:ascii="新細明體" w:hAnsi="新細明體"/>
              </w:rPr>
            </w:pPr>
            <w:r w:rsidRPr="00225098">
              <w:rPr>
                <w:rFonts w:ascii="新細明體" w:hAnsi="新細明體" w:hint="eastAsia"/>
              </w:rPr>
              <w:t>天韻歌聲傳布教化</w:t>
            </w:r>
            <w:r>
              <w:rPr>
                <w:rFonts w:ascii="新細明體" w:hAnsi="新細明體" w:hint="eastAsia"/>
              </w:rPr>
              <w:t xml:space="preserve">   </w:t>
            </w:r>
            <w:r w:rsidRPr="00225098">
              <w:rPr>
                <w:rFonts w:ascii="新細明體" w:hAnsi="新細明體" w:hint="eastAsia"/>
              </w:rPr>
              <w:t>帝教樂團普獲好評</w:t>
            </w:r>
          </w:p>
        </w:tc>
        <w:tc>
          <w:tcPr>
            <w:tcW w:w="709" w:type="dxa"/>
            <w:vAlign w:val="center"/>
          </w:tcPr>
          <w:p w14:paraId="1F2904B4" w14:textId="77777777" w:rsidR="002A2EDC" w:rsidRPr="005B252C" w:rsidRDefault="002A2EDC" w:rsidP="004B4A42">
            <w:pPr>
              <w:spacing w:line="0" w:lineRule="atLeast"/>
              <w:jc w:val="both"/>
              <w:rPr>
                <w:b/>
              </w:rPr>
            </w:pPr>
            <w:r w:rsidRPr="005B252C">
              <w:rPr>
                <w:rFonts w:hint="eastAsia"/>
                <w:b/>
              </w:rPr>
              <w:t>042</w:t>
            </w:r>
          </w:p>
        </w:tc>
        <w:tc>
          <w:tcPr>
            <w:tcW w:w="3260" w:type="dxa"/>
            <w:vAlign w:val="center"/>
          </w:tcPr>
          <w:p w14:paraId="03A62FA2" w14:textId="77777777" w:rsidR="002A2EDC" w:rsidRPr="00225098" w:rsidRDefault="002A2EDC" w:rsidP="004B4A42">
            <w:pPr>
              <w:jc w:val="both"/>
              <w:rPr>
                <w:rFonts w:ascii="新細明體" w:hAnsi="新細明體"/>
              </w:rPr>
            </w:pPr>
            <w:r w:rsidRPr="00225098">
              <w:rPr>
                <w:rFonts w:ascii="新細明體" w:hAnsi="新細明體" w:hint="eastAsia"/>
              </w:rPr>
              <w:t>資料來源/弘化院</w:t>
            </w:r>
          </w:p>
          <w:p w14:paraId="197DFCD9" w14:textId="77777777" w:rsidR="002A2EDC" w:rsidRPr="003737C8" w:rsidRDefault="002A2EDC" w:rsidP="004B4A42">
            <w:pPr>
              <w:autoSpaceDE w:val="0"/>
              <w:autoSpaceDN w:val="0"/>
              <w:adjustRightInd w:val="0"/>
              <w:spacing w:line="0" w:lineRule="atLeast"/>
              <w:jc w:val="both"/>
              <w:rPr>
                <w:rFonts w:ascii="新細明體" w:hAnsi="新細明體"/>
              </w:rPr>
            </w:pPr>
            <w:r w:rsidRPr="002835A3">
              <w:rPr>
                <w:rFonts w:ascii="新細明體" w:hAnsi="新細明體" w:hint="eastAsia"/>
              </w:rPr>
              <w:t>整理/黃敏書、楊靜聲、</w:t>
            </w:r>
            <w:r>
              <w:rPr>
                <w:rFonts w:ascii="新細明體" w:hAnsi="新細明體" w:hint="eastAsia"/>
              </w:rPr>
              <w:t>王</w:t>
            </w:r>
            <w:r w:rsidRPr="002835A3">
              <w:rPr>
                <w:rFonts w:ascii="新細明體" w:hAnsi="新細明體" w:hint="eastAsia"/>
              </w:rPr>
              <w:t>敏蒂、古鏡賜</w:t>
            </w:r>
          </w:p>
        </w:tc>
        <w:tc>
          <w:tcPr>
            <w:tcW w:w="425" w:type="dxa"/>
            <w:vAlign w:val="center"/>
          </w:tcPr>
          <w:p w14:paraId="1159BDA4" w14:textId="77777777" w:rsidR="002A2EDC" w:rsidRPr="00521989" w:rsidRDefault="002A2EDC" w:rsidP="004B4A42">
            <w:pPr>
              <w:spacing w:line="0" w:lineRule="atLeast"/>
              <w:jc w:val="both"/>
            </w:pPr>
          </w:p>
        </w:tc>
      </w:tr>
      <w:tr w:rsidR="002A2EDC" w:rsidRPr="00521989" w14:paraId="3DBFE0CF" w14:textId="77777777" w:rsidTr="004B4A42">
        <w:trPr>
          <w:trHeight w:val="487"/>
        </w:trPr>
        <w:tc>
          <w:tcPr>
            <w:tcW w:w="1403" w:type="dxa"/>
            <w:vAlign w:val="center"/>
          </w:tcPr>
          <w:p w14:paraId="66B431A1" w14:textId="77777777" w:rsidR="002A2EDC" w:rsidRPr="00521989" w:rsidRDefault="002A2EDC" w:rsidP="004B4A42">
            <w:pPr>
              <w:spacing w:line="0" w:lineRule="atLeast"/>
              <w:jc w:val="both"/>
            </w:pPr>
            <w:r>
              <w:rPr>
                <w:rFonts w:hint="eastAsia"/>
              </w:rPr>
              <w:t>2012/07</w:t>
            </w:r>
            <w:r w:rsidRPr="00521989">
              <w:rPr>
                <w:rFonts w:hint="eastAsia"/>
              </w:rPr>
              <w:t>15</w:t>
            </w:r>
          </w:p>
        </w:tc>
        <w:tc>
          <w:tcPr>
            <w:tcW w:w="690" w:type="dxa"/>
            <w:vAlign w:val="center"/>
          </w:tcPr>
          <w:p w14:paraId="29E0E719" w14:textId="77777777" w:rsidR="002A2EDC" w:rsidRPr="00521989" w:rsidRDefault="002A2EDC" w:rsidP="004B4A42">
            <w:pPr>
              <w:spacing w:line="0" w:lineRule="atLeast"/>
              <w:jc w:val="both"/>
              <w:rPr>
                <w:b/>
              </w:rPr>
            </w:pPr>
            <w:r>
              <w:rPr>
                <w:rFonts w:hint="eastAsia"/>
                <w:b/>
              </w:rPr>
              <w:t>340</w:t>
            </w:r>
          </w:p>
        </w:tc>
        <w:tc>
          <w:tcPr>
            <w:tcW w:w="1984" w:type="dxa"/>
            <w:vAlign w:val="center"/>
          </w:tcPr>
          <w:p w14:paraId="340E7C5B" w14:textId="77777777" w:rsidR="002A2EDC" w:rsidRPr="00B92AA1" w:rsidRDefault="002A2EDC" w:rsidP="004B4A42">
            <w:pPr>
              <w:spacing w:line="0" w:lineRule="atLeast"/>
              <w:jc w:val="both"/>
              <w:rPr>
                <w:rFonts w:ascii="新細明體" w:hAnsi="新細明體"/>
                <w:bdr w:val="single" w:sz="4" w:space="0" w:color="auto"/>
              </w:rPr>
            </w:pPr>
            <w:r w:rsidRPr="00B92AA1">
              <w:rPr>
                <w:rFonts w:ascii="新細明體" w:hAnsi="新細明體" w:hint="eastAsia"/>
                <w:bdr w:val="single" w:sz="4" w:space="0" w:color="auto"/>
              </w:rPr>
              <w:t>籌節會</w:t>
            </w:r>
          </w:p>
        </w:tc>
        <w:tc>
          <w:tcPr>
            <w:tcW w:w="6946" w:type="dxa"/>
            <w:vAlign w:val="center"/>
          </w:tcPr>
          <w:p w14:paraId="2AC57378" w14:textId="77777777" w:rsidR="002A2EDC" w:rsidRPr="00E35BC5" w:rsidRDefault="002A2EDC" w:rsidP="004B4A42">
            <w:pPr>
              <w:jc w:val="both"/>
              <w:rPr>
                <w:rFonts w:ascii="新細明體" w:hAnsi="新細明體"/>
                <w:color w:val="FF0000"/>
              </w:rPr>
            </w:pPr>
            <w:r w:rsidRPr="00DF6437">
              <w:rPr>
                <w:rFonts w:ascii="新細明體" w:hAnsi="新細明體" w:hint="eastAsia"/>
              </w:rPr>
              <w:t>勤參養氣  財源滾滾</w:t>
            </w:r>
            <w:r>
              <w:rPr>
                <w:rFonts w:ascii="新細明體" w:hAnsi="新細明體" w:hint="eastAsia"/>
              </w:rPr>
              <w:t xml:space="preserve">   </w:t>
            </w:r>
            <w:r w:rsidRPr="00DF6437">
              <w:rPr>
                <w:rFonts w:ascii="新細明體" w:hAnsi="新細明體" w:hint="eastAsia"/>
              </w:rPr>
              <w:t>籌節會感恩委員隆情高義</w:t>
            </w:r>
          </w:p>
        </w:tc>
        <w:tc>
          <w:tcPr>
            <w:tcW w:w="709" w:type="dxa"/>
            <w:vAlign w:val="center"/>
          </w:tcPr>
          <w:p w14:paraId="73EB9636" w14:textId="77777777" w:rsidR="002A2EDC" w:rsidRPr="005B252C" w:rsidRDefault="002A2EDC" w:rsidP="004B4A42">
            <w:pPr>
              <w:spacing w:line="0" w:lineRule="atLeast"/>
              <w:jc w:val="both"/>
              <w:rPr>
                <w:b/>
              </w:rPr>
            </w:pPr>
            <w:r w:rsidRPr="005B252C">
              <w:rPr>
                <w:rFonts w:hint="eastAsia"/>
                <w:b/>
              </w:rPr>
              <w:t>046</w:t>
            </w:r>
          </w:p>
        </w:tc>
        <w:tc>
          <w:tcPr>
            <w:tcW w:w="3260" w:type="dxa"/>
            <w:vAlign w:val="center"/>
          </w:tcPr>
          <w:p w14:paraId="2FEE8ABB" w14:textId="77777777" w:rsidR="002A2EDC" w:rsidRPr="00225098" w:rsidRDefault="002A2EDC" w:rsidP="004B4A42">
            <w:pPr>
              <w:jc w:val="both"/>
              <w:rPr>
                <w:rFonts w:ascii="新細明體" w:hAnsi="新細明體"/>
              </w:rPr>
            </w:pPr>
            <w:r>
              <w:rPr>
                <w:rFonts w:ascii="新細明體" w:hAnsi="新細明體" w:hint="eastAsia"/>
              </w:rPr>
              <w:t>林敏庸</w:t>
            </w:r>
          </w:p>
        </w:tc>
        <w:tc>
          <w:tcPr>
            <w:tcW w:w="425" w:type="dxa"/>
            <w:vAlign w:val="center"/>
          </w:tcPr>
          <w:p w14:paraId="6D4CFE2C" w14:textId="77777777" w:rsidR="002A2EDC" w:rsidRPr="00521989" w:rsidRDefault="002A2EDC" w:rsidP="004B4A42">
            <w:pPr>
              <w:spacing w:line="0" w:lineRule="atLeast"/>
              <w:jc w:val="both"/>
            </w:pPr>
          </w:p>
        </w:tc>
      </w:tr>
      <w:tr w:rsidR="002A2EDC" w:rsidRPr="00521989" w14:paraId="20B0C562" w14:textId="77777777" w:rsidTr="004B4A42">
        <w:trPr>
          <w:trHeight w:val="487"/>
        </w:trPr>
        <w:tc>
          <w:tcPr>
            <w:tcW w:w="1403" w:type="dxa"/>
            <w:vAlign w:val="center"/>
          </w:tcPr>
          <w:p w14:paraId="052044BD" w14:textId="77777777" w:rsidR="002A2EDC" w:rsidRPr="00521989" w:rsidRDefault="002A2EDC" w:rsidP="004B4A42">
            <w:pPr>
              <w:spacing w:line="0" w:lineRule="atLeast"/>
              <w:jc w:val="both"/>
            </w:pPr>
            <w:r>
              <w:rPr>
                <w:rFonts w:hint="eastAsia"/>
              </w:rPr>
              <w:t>2012/07</w:t>
            </w:r>
            <w:r w:rsidRPr="00521989">
              <w:rPr>
                <w:rFonts w:hint="eastAsia"/>
              </w:rPr>
              <w:t>15</w:t>
            </w:r>
          </w:p>
        </w:tc>
        <w:tc>
          <w:tcPr>
            <w:tcW w:w="690" w:type="dxa"/>
            <w:vAlign w:val="center"/>
          </w:tcPr>
          <w:p w14:paraId="41F9AA7A" w14:textId="77777777" w:rsidR="002A2EDC" w:rsidRPr="00521989" w:rsidRDefault="002A2EDC" w:rsidP="004B4A42">
            <w:pPr>
              <w:spacing w:line="0" w:lineRule="atLeast"/>
              <w:jc w:val="both"/>
              <w:rPr>
                <w:b/>
              </w:rPr>
            </w:pPr>
            <w:r>
              <w:rPr>
                <w:rFonts w:hint="eastAsia"/>
                <w:b/>
              </w:rPr>
              <w:t>340</w:t>
            </w:r>
          </w:p>
        </w:tc>
        <w:tc>
          <w:tcPr>
            <w:tcW w:w="1984" w:type="dxa"/>
            <w:vAlign w:val="center"/>
          </w:tcPr>
          <w:p w14:paraId="220DDD6B" w14:textId="77777777" w:rsidR="002A2EDC" w:rsidRPr="003737C8" w:rsidRDefault="002A2EDC" w:rsidP="004B4A42">
            <w:pPr>
              <w:snapToGrid w:val="0"/>
              <w:spacing w:line="0" w:lineRule="atLeast"/>
              <w:jc w:val="both"/>
              <w:rPr>
                <w:rFonts w:ascii="新細明體" w:hAnsi="新細明體"/>
                <w:bdr w:val="single" w:sz="4" w:space="0" w:color="auto"/>
              </w:rPr>
            </w:pPr>
            <w:r w:rsidRPr="003737C8">
              <w:rPr>
                <w:rFonts w:ascii="新細明體" w:hAnsi="新細明體" w:cs="Tahoma" w:hint="eastAsia"/>
                <w:color w:val="2A2A2A"/>
                <w:bdr w:val="single" w:sz="4" w:space="0" w:color="auto" w:frame="1"/>
              </w:rPr>
              <w:t>經典教室</w:t>
            </w:r>
          </w:p>
        </w:tc>
        <w:tc>
          <w:tcPr>
            <w:tcW w:w="6946" w:type="dxa"/>
            <w:vAlign w:val="center"/>
          </w:tcPr>
          <w:p w14:paraId="08F41636" w14:textId="77777777" w:rsidR="002A2EDC" w:rsidRPr="003C11F7" w:rsidRDefault="002A2EDC" w:rsidP="004B4A42">
            <w:pPr>
              <w:spacing w:line="0" w:lineRule="atLeast"/>
              <w:jc w:val="both"/>
              <w:rPr>
                <w:rFonts w:ascii="新細明體" w:hAnsi="新細明體"/>
              </w:rPr>
            </w:pPr>
            <w:r w:rsidRPr="003C11F7">
              <w:rPr>
                <w:rFonts w:ascii="新細明體" w:hAnsi="新細明體" w:hint="eastAsia"/>
              </w:rPr>
              <w:t>眼觀時代心鎖天命—為什麼要誦誥呢?（二）</w:t>
            </w:r>
          </w:p>
        </w:tc>
        <w:tc>
          <w:tcPr>
            <w:tcW w:w="709" w:type="dxa"/>
            <w:vAlign w:val="center"/>
          </w:tcPr>
          <w:p w14:paraId="1704BBE9" w14:textId="77777777" w:rsidR="002A2EDC" w:rsidRPr="005B252C" w:rsidRDefault="002A2EDC" w:rsidP="004B4A42">
            <w:pPr>
              <w:spacing w:line="0" w:lineRule="atLeast"/>
              <w:jc w:val="both"/>
              <w:rPr>
                <w:b/>
              </w:rPr>
            </w:pPr>
            <w:r w:rsidRPr="005B252C">
              <w:rPr>
                <w:rFonts w:hint="eastAsia"/>
                <w:b/>
              </w:rPr>
              <w:t>050</w:t>
            </w:r>
          </w:p>
        </w:tc>
        <w:tc>
          <w:tcPr>
            <w:tcW w:w="3260" w:type="dxa"/>
            <w:vAlign w:val="center"/>
          </w:tcPr>
          <w:p w14:paraId="2BA98627" w14:textId="77777777" w:rsidR="002A2EDC" w:rsidRPr="003737C8" w:rsidRDefault="002A2EDC" w:rsidP="004B4A42">
            <w:pPr>
              <w:spacing w:line="0" w:lineRule="atLeast"/>
              <w:jc w:val="both"/>
              <w:rPr>
                <w:rFonts w:ascii="新細明體" w:hAnsi="新細明體"/>
              </w:rPr>
            </w:pPr>
            <w:r w:rsidRPr="003737C8">
              <w:rPr>
                <w:rFonts w:ascii="新細明體" w:hAnsi="新細明體" w:cs="Tahoma" w:hint="eastAsia"/>
                <w:color w:val="2A2A2A"/>
              </w:rPr>
              <w:t>黃敏警</w:t>
            </w:r>
          </w:p>
        </w:tc>
        <w:tc>
          <w:tcPr>
            <w:tcW w:w="425" w:type="dxa"/>
            <w:vAlign w:val="center"/>
          </w:tcPr>
          <w:p w14:paraId="218C5BF7" w14:textId="77777777" w:rsidR="002A2EDC" w:rsidRPr="00521989" w:rsidRDefault="002A2EDC" w:rsidP="004B4A42">
            <w:pPr>
              <w:spacing w:line="0" w:lineRule="atLeast"/>
              <w:jc w:val="both"/>
            </w:pPr>
          </w:p>
        </w:tc>
      </w:tr>
      <w:tr w:rsidR="002A2EDC" w:rsidRPr="00521989" w14:paraId="6D9C6929" w14:textId="77777777" w:rsidTr="004B4A42">
        <w:trPr>
          <w:trHeight w:val="487"/>
        </w:trPr>
        <w:tc>
          <w:tcPr>
            <w:tcW w:w="1403" w:type="dxa"/>
            <w:vAlign w:val="center"/>
          </w:tcPr>
          <w:p w14:paraId="38911259" w14:textId="77777777" w:rsidR="002A2EDC" w:rsidRPr="00521989" w:rsidRDefault="002A2EDC" w:rsidP="004B4A42">
            <w:pPr>
              <w:spacing w:line="0" w:lineRule="atLeast"/>
              <w:jc w:val="both"/>
            </w:pPr>
            <w:r>
              <w:rPr>
                <w:rFonts w:hint="eastAsia"/>
              </w:rPr>
              <w:t>2012/07</w:t>
            </w:r>
            <w:r w:rsidRPr="00521989">
              <w:rPr>
                <w:rFonts w:hint="eastAsia"/>
              </w:rPr>
              <w:t>15</w:t>
            </w:r>
          </w:p>
        </w:tc>
        <w:tc>
          <w:tcPr>
            <w:tcW w:w="690" w:type="dxa"/>
            <w:vAlign w:val="center"/>
          </w:tcPr>
          <w:p w14:paraId="3079C0B1" w14:textId="77777777" w:rsidR="002A2EDC" w:rsidRPr="00521989" w:rsidRDefault="002A2EDC" w:rsidP="004B4A42">
            <w:pPr>
              <w:spacing w:line="0" w:lineRule="atLeast"/>
              <w:jc w:val="both"/>
              <w:rPr>
                <w:b/>
              </w:rPr>
            </w:pPr>
            <w:r>
              <w:rPr>
                <w:rFonts w:hint="eastAsia"/>
                <w:b/>
              </w:rPr>
              <w:t>340</w:t>
            </w:r>
          </w:p>
        </w:tc>
        <w:tc>
          <w:tcPr>
            <w:tcW w:w="1984" w:type="dxa"/>
            <w:vAlign w:val="center"/>
          </w:tcPr>
          <w:p w14:paraId="49E21068" w14:textId="77777777" w:rsidR="002A2EDC" w:rsidRPr="003737C8" w:rsidRDefault="002A2EDC" w:rsidP="004B4A42">
            <w:pPr>
              <w:autoSpaceDE w:val="0"/>
              <w:autoSpaceDN w:val="0"/>
              <w:adjustRightInd w:val="0"/>
              <w:spacing w:line="0" w:lineRule="atLeast"/>
              <w:ind w:left="3"/>
              <w:jc w:val="both"/>
              <w:rPr>
                <w:rFonts w:ascii="新細明體" w:hAnsi="新細明體"/>
                <w:bdr w:val="single" w:sz="4" w:space="0" w:color="auto"/>
              </w:rPr>
            </w:pPr>
            <w:r>
              <w:rPr>
                <w:rFonts w:ascii="新細明體" w:hAnsi="新細明體" w:cs="Tahoma" w:hint="eastAsia"/>
                <w:color w:val="2A2A2A"/>
                <w:bdr w:val="single" w:sz="4" w:space="0" w:color="auto" w:frame="1"/>
              </w:rPr>
              <w:t>天人親和</w:t>
            </w:r>
          </w:p>
        </w:tc>
        <w:tc>
          <w:tcPr>
            <w:tcW w:w="6946" w:type="dxa"/>
            <w:vAlign w:val="center"/>
          </w:tcPr>
          <w:p w14:paraId="009C31EA" w14:textId="77777777" w:rsidR="002A2EDC" w:rsidRPr="003737C8" w:rsidRDefault="002A2EDC" w:rsidP="004B4A42">
            <w:pPr>
              <w:autoSpaceDE w:val="0"/>
              <w:autoSpaceDN w:val="0"/>
              <w:adjustRightInd w:val="0"/>
              <w:ind w:left="3"/>
              <w:jc w:val="both"/>
              <w:rPr>
                <w:rFonts w:ascii="新細明體" w:hAnsi="新細明體"/>
              </w:rPr>
            </w:pPr>
            <w:r w:rsidRPr="009D2F9E">
              <w:rPr>
                <w:rFonts w:ascii="新細明體" w:hAnsi="新細明體" w:cs="新細明體" w:hint="eastAsia"/>
                <w:bCs/>
                <w:kern w:val="0"/>
                <w:lang w:val="zh-TW"/>
              </w:rPr>
              <w:t>本師世尊闡述誦誥信念與目的</w:t>
            </w:r>
          </w:p>
        </w:tc>
        <w:tc>
          <w:tcPr>
            <w:tcW w:w="709" w:type="dxa"/>
            <w:vAlign w:val="center"/>
          </w:tcPr>
          <w:p w14:paraId="0333801B" w14:textId="77777777" w:rsidR="002A2EDC" w:rsidRPr="005B252C" w:rsidRDefault="002A2EDC" w:rsidP="004B4A42">
            <w:pPr>
              <w:spacing w:line="0" w:lineRule="atLeast"/>
              <w:jc w:val="both"/>
              <w:rPr>
                <w:b/>
              </w:rPr>
            </w:pPr>
            <w:r w:rsidRPr="005B252C">
              <w:rPr>
                <w:rFonts w:hint="eastAsia"/>
                <w:b/>
              </w:rPr>
              <w:t>055</w:t>
            </w:r>
          </w:p>
        </w:tc>
        <w:tc>
          <w:tcPr>
            <w:tcW w:w="3260" w:type="dxa"/>
            <w:vAlign w:val="center"/>
          </w:tcPr>
          <w:p w14:paraId="69C631B9" w14:textId="77777777" w:rsidR="002A2EDC" w:rsidRPr="003737C8" w:rsidRDefault="002A2EDC" w:rsidP="004B4A42">
            <w:pPr>
              <w:autoSpaceDE w:val="0"/>
              <w:autoSpaceDN w:val="0"/>
              <w:adjustRightInd w:val="0"/>
              <w:spacing w:line="0" w:lineRule="atLeast"/>
              <w:ind w:left="3"/>
              <w:jc w:val="both"/>
              <w:rPr>
                <w:rFonts w:ascii="新細明體" w:hAnsi="新細明體"/>
              </w:rPr>
            </w:pPr>
            <w:r w:rsidRPr="003737C8">
              <w:rPr>
                <w:rFonts w:ascii="新細明體" w:hAnsi="新細明體" w:cs="新細明體" w:hint="eastAsia"/>
                <w:bCs/>
                <w:kern w:val="0"/>
                <w:lang w:val="zh-TW"/>
              </w:rPr>
              <w:t>資料提供</w:t>
            </w:r>
            <w:r w:rsidRPr="003737C8">
              <w:rPr>
                <w:rFonts w:ascii="新細明體" w:hAnsi="新細明體" w:cs="新細明體"/>
                <w:bCs/>
                <w:kern w:val="0"/>
                <w:lang w:val="zh-TW"/>
              </w:rPr>
              <w:t>/</w:t>
            </w:r>
            <w:r w:rsidRPr="003737C8">
              <w:rPr>
                <w:rFonts w:ascii="新細明體" w:hAnsi="新細明體" w:cs="新細明體" w:hint="eastAsia"/>
                <w:bCs/>
                <w:kern w:val="0"/>
                <w:lang w:val="zh-TW"/>
              </w:rPr>
              <w:t>教史委員會</w:t>
            </w:r>
          </w:p>
        </w:tc>
        <w:tc>
          <w:tcPr>
            <w:tcW w:w="425" w:type="dxa"/>
            <w:vAlign w:val="center"/>
          </w:tcPr>
          <w:p w14:paraId="736E6818" w14:textId="77777777" w:rsidR="002A2EDC" w:rsidRPr="00521989" w:rsidRDefault="002A2EDC" w:rsidP="004B4A42">
            <w:pPr>
              <w:spacing w:line="0" w:lineRule="atLeast"/>
              <w:jc w:val="both"/>
            </w:pPr>
          </w:p>
        </w:tc>
      </w:tr>
      <w:tr w:rsidR="002A2EDC" w:rsidRPr="00521989" w14:paraId="569253E3" w14:textId="77777777" w:rsidTr="004B4A42">
        <w:trPr>
          <w:trHeight w:val="487"/>
        </w:trPr>
        <w:tc>
          <w:tcPr>
            <w:tcW w:w="1403" w:type="dxa"/>
            <w:vAlign w:val="center"/>
          </w:tcPr>
          <w:p w14:paraId="247B4142" w14:textId="77777777" w:rsidR="002A2EDC" w:rsidRPr="00521989" w:rsidRDefault="002A2EDC" w:rsidP="004B4A42">
            <w:pPr>
              <w:spacing w:line="0" w:lineRule="atLeast"/>
              <w:jc w:val="both"/>
            </w:pPr>
            <w:r>
              <w:rPr>
                <w:rFonts w:hint="eastAsia"/>
              </w:rPr>
              <w:t>2012/07</w:t>
            </w:r>
            <w:r w:rsidRPr="00521989">
              <w:rPr>
                <w:rFonts w:hint="eastAsia"/>
              </w:rPr>
              <w:t>15</w:t>
            </w:r>
          </w:p>
        </w:tc>
        <w:tc>
          <w:tcPr>
            <w:tcW w:w="690" w:type="dxa"/>
            <w:vAlign w:val="center"/>
          </w:tcPr>
          <w:p w14:paraId="27834217" w14:textId="77777777" w:rsidR="002A2EDC" w:rsidRPr="00521989" w:rsidRDefault="002A2EDC" w:rsidP="004B4A42">
            <w:pPr>
              <w:spacing w:line="0" w:lineRule="atLeast"/>
              <w:jc w:val="both"/>
              <w:rPr>
                <w:b/>
              </w:rPr>
            </w:pPr>
            <w:r>
              <w:rPr>
                <w:rFonts w:hint="eastAsia"/>
                <w:b/>
              </w:rPr>
              <w:t>340</w:t>
            </w:r>
          </w:p>
        </w:tc>
        <w:tc>
          <w:tcPr>
            <w:tcW w:w="1984" w:type="dxa"/>
            <w:vAlign w:val="center"/>
          </w:tcPr>
          <w:p w14:paraId="718B4046" w14:textId="77777777" w:rsidR="002A2EDC" w:rsidRPr="003737C8" w:rsidRDefault="002A2EDC" w:rsidP="004B4A42">
            <w:pPr>
              <w:spacing w:line="0" w:lineRule="atLeast"/>
              <w:jc w:val="both"/>
              <w:rPr>
                <w:rFonts w:ascii="新細明體" w:hAnsi="新細明體"/>
                <w:bdr w:val="single" w:sz="4" w:space="0" w:color="auto"/>
              </w:rPr>
            </w:pPr>
            <w:r>
              <w:rPr>
                <w:rFonts w:ascii="新細明體" w:hAnsi="新細明體" w:hint="eastAsia"/>
                <w:bdr w:val="single" w:sz="4" w:space="0" w:color="auto"/>
              </w:rPr>
              <w:t>國際眼觀</w:t>
            </w:r>
          </w:p>
        </w:tc>
        <w:tc>
          <w:tcPr>
            <w:tcW w:w="6946" w:type="dxa"/>
            <w:vAlign w:val="center"/>
          </w:tcPr>
          <w:p w14:paraId="062DA80E" w14:textId="77777777" w:rsidR="002A2EDC" w:rsidRPr="003737C8" w:rsidRDefault="002A2EDC" w:rsidP="004B4A42">
            <w:pPr>
              <w:spacing w:line="0" w:lineRule="atLeast"/>
              <w:jc w:val="both"/>
              <w:rPr>
                <w:rFonts w:ascii="新細明體" w:hAnsi="新細明體"/>
                <w:color w:val="7030A0"/>
              </w:rPr>
            </w:pPr>
            <w:r w:rsidRPr="002D2117">
              <w:rPr>
                <w:rFonts w:ascii="新細明體" w:hAnsi="新細明體" w:hint="eastAsia"/>
              </w:rPr>
              <w:t>西非乾旱糧荒嚴重</w:t>
            </w:r>
            <w:r>
              <w:rPr>
                <w:rFonts w:ascii="新細明體" w:hAnsi="新細明體" w:hint="eastAsia"/>
              </w:rPr>
              <w:t xml:space="preserve">   </w:t>
            </w:r>
            <w:r w:rsidRPr="002D2117">
              <w:rPr>
                <w:rFonts w:ascii="新細明體" w:hAnsi="新細明體" w:hint="eastAsia"/>
              </w:rPr>
              <w:t>氣候變遷考驗人心</w:t>
            </w:r>
          </w:p>
        </w:tc>
        <w:tc>
          <w:tcPr>
            <w:tcW w:w="709" w:type="dxa"/>
            <w:vAlign w:val="center"/>
          </w:tcPr>
          <w:p w14:paraId="2094E6D9" w14:textId="77777777" w:rsidR="002A2EDC" w:rsidRPr="005B252C" w:rsidRDefault="002A2EDC" w:rsidP="004B4A42">
            <w:pPr>
              <w:spacing w:line="0" w:lineRule="atLeast"/>
              <w:jc w:val="both"/>
              <w:rPr>
                <w:b/>
              </w:rPr>
            </w:pPr>
            <w:r w:rsidRPr="005B252C">
              <w:rPr>
                <w:rFonts w:hint="eastAsia"/>
                <w:b/>
              </w:rPr>
              <w:t>057</w:t>
            </w:r>
          </w:p>
        </w:tc>
        <w:tc>
          <w:tcPr>
            <w:tcW w:w="3260" w:type="dxa"/>
            <w:vAlign w:val="center"/>
          </w:tcPr>
          <w:p w14:paraId="0B68CA6F" w14:textId="77777777" w:rsidR="002A2EDC" w:rsidRPr="003737C8" w:rsidRDefault="002A2EDC" w:rsidP="004B4A42">
            <w:pPr>
              <w:spacing w:line="0" w:lineRule="atLeast"/>
              <w:jc w:val="both"/>
              <w:rPr>
                <w:rFonts w:ascii="新細明體" w:hAnsi="新細明體"/>
              </w:rPr>
            </w:pPr>
            <w:r>
              <w:rPr>
                <w:rFonts w:ascii="新細明體" w:hAnsi="新細明體" w:hint="eastAsia"/>
              </w:rPr>
              <w:t>趙光武</w:t>
            </w:r>
          </w:p>
        </w:tc>
        <w:tc>
          <w:tcPr>
            <w:tcW w:w="425" w:type="dxa"/>
            <w:vAlign w:val="center"/>
          </w:tcPr>
          <w:p w14:paraId="4E2AAF42" w14:textId="77777777" w:rsidR="002A2EDC" w:rsidRPr="00521989" w:rsidRDefault="002A2EDC" w:rsidP="004B4A42">
            <w:pPr>
              <w:spacing w:line="0" w:lineRule="atLeast"/>
              <w:jc w:val="both"/>
            </w:pPr>
          </w:p>
        </w:tc>
      </w:tr>
      <w:tr w:rsidR="002A2EDC" w:rsidRPr="00521989" w14:paraId="22C9BD94" w14:textId="77777777" w:rsidTr="004B4A42">
        <w:trPr>
          <w:trHeight w:val="487"/>
        </w:trPr>
        <w:tc>
          <w:tcPr>
            <w:tcW w:w="1403" w:type="dxa"/>
            <w:vAlign w:val="center"/>
          </w:tcPr>
          <w:p w14:paraId="46A90E4C" w14:textId="77777777" w:rsidR="002A2EDC" w:rsidRPr="00521989" w:rsidRDefault="002A2EDC" w:rsidP="004B4A42">
            <w:pPr>
              <w:spacing w:line="0" w:lineRule="atLeast"/>
              <w:jc w:val="both"/>
            </w:pPr>
            <w:r>
              <w:rPr>
                <w:rFonts w:hint="eastAsia"/>
              </w:rPr>
              <w:t>2012/07</w:t>
            </w:r>
            <w:r w:rsidRPr="00521989">
              <w:rPr>
                <w:rFonts w:hint="eastAsia"/>
              </w:rPr>
              <w:t>15</w:t>
            </w:r>
          </w:p>
        </w:tc>
        <w:tc>
          <w:tcPr>
            <w:tcW w:w="690" w:type="dxa"/>
            <w:vAlign w:val="center"/>
          </w:tcPr>
          <w:p w14:paraId="5E96437D" w14:textId="77777777" w:rsidR="002A2EDC" w:rsidRPr="00521989" w:rsidRDefault="002A2EDC" w:rsidP="004B4A42">
            <w:pPr>
              <w:spacing w:line="0" w:lineRule="atLeast"/>
              <w:jc w:val="both"/>
              <w:rPr>
                <w:b/>
              </w:rPr>
            </w:pPr>
            <w:r>
              <w:rPr>
                <w:rFonts w:hint="eastAsia"/>
                <w:b/>
              </w:rPr>
              <w:t>340</w:t>
            </w:r>
          </w:p>
        </w:tc>
        <w:tc>
          <w:tcPr>
            <w:tcW w:w="1984" w:type="dxa"/>
            <w:vAlign w:val="center"/>
          </w:tcPr>
          <w:p w14:paraId="45A7EFFF" w14:textId="77777777" w:rsidR="002A2EDC" w:rsidRPr="003737C8" w:rsidRDefault="002A2EDC" w:rsidP="004B4A42">
            <w:pPr>
              <w:spacing w:line="0" w:lineRule="atLeast"/>
              <w:jc w:val="both"/>
              <w:rPr>
                <w:rFonts w:ascii="新細明體" w:hAnsi="新細明體"/>
                <w:bdr w:val="single" w:sz="4" w:space="0" w:color="auto"/>
              </w:rPr>
            </w:pPr>
            <w:r w:rsidRPr="003737C8">
              <w:rPr>
                <w:rFonts w:ascii="新細明體" w:hAnsi="新細明體" w:hint="eastAsia"/>
                <w:bdr w:val="single" w:sz="4" w:space="0" w:color="auto"/>
              </w:rPr>
              <w:t>青年論壇</w:t>
            </w:r>
          </w:p>
        </w:tc>
        <w:tc>
          <w:tcPr>
            <w:tcW w:w="6946" w:type="dxa"/>
            <w:vAlign w:val="center"/>
          </w:tcPr>
          <w:p w14:paraId="56AEDE74" w14:textId="77777777" w:rsidR="002A2EDC" w:rsidRPr="003737C8" w:rsidRDefault="002A2EDC" w:rsidP="004B4A42">
            <w:pPr>
              <w:spacing w:line="0" w:lineRule="atLeast"/>
              <w:jc w:val="both"/>
              <w:rPr>
                <w:rFonts w:ascii="新細明體" w:hAnsi="新細明體"/>
              </w:rPr>
            </w:pPr>
            <w:r w:rsidRPr="00174099">
              <w:rPr>
                <w:rFonts w:ascii="新細明體" w:hAnsi="新細明體" w:hint="eastAsia"/>
              </w:rPr>
              <w:t>校園渡學子  慢步渡河   且戰且學仙  收穫豐碩</w:t>
            </w:r>
          </w:p>
        </w:tc>
        <w:tc>
          <w:tcPr>
            <w:tcW w:w="709" w:type="dxa"/>
            <w:vAlign w:val="center"/>
          </w:tcPr>
          <w:p w14:paraId="0D98F9A9" w14:textId="77777777" w:rsidR="002A2EDC" w:rsidRPr="005B252C" w:rsidRDefault="002A2EDC" w:rsidP="004B4A42">
            <w:pPr>
              <w:spacing w:line="0" w:lineRule="atLeast"/>
              <w:jc w:val="both"/>
              <w:rPr>
                <w:b/>
              </w:rPr>
            </w:pPr>
            <w:r w:rsidRPr="005B252C">
              <w:rPr>
                <w:rFonts w:hint="eastAsia"/>
                <w:b/>
              </w:rPr>
              <w:t>060</w:t>
            </w:r>
          </w:p>
        </w:tc>
        <w:tc>
          <w:tcPr>
            <w:tcW w:w="3260" w:type="dxa"/>
            <w:vAlign w:val="center"/>
          </w:tcPr>
          <w:p w14:paraId="40AE82FD" w14:textId="77777777" w:rsidR="002A2EDC" w:rsidRPr="003737C8" w:rsidRDefault="002A2EDC" w:rsidP="004B4A42">
            <w:pPr>
              <w:spacing w:line="0" w:lineRule="atLeast"/>
              <w:jc w:val="both"/>
              <w:rPr>
                <w:rFonts w:ascii="新細明體" w:hAnsi="新細明體"/>
              </w:rPr>
            </w:pPr>
            <w:r w:rsidRPr="003737C8">
              <w:rPr>
                <w:rFonts w:ascii="新細明體" w:hAnsi="新細明體" w:hint="eastAsia"/>
              </w:rPr>
              <w:t>龍元哲</w:t>
            </w:r>
          </w:p>
        </w:tc>
        <w:tc>
          <w:tcPr>
            <w:tcW w:w="425" w:type="dxa"/>
            <w:vAlign w:val="center"/>
          </w:tcPr>
          <w:p w14:paraId="01E3FF67" w14:textId="77777777" w:rsidR="002A2EDC" w:rsidRPr="00521989" w:rsidRDefault="002A2EDC" w:rsidP="004B4A42">
            <w:pPr>
              <w:spacing w:line="0" w:lineRule="atLeast"/>
              <w:jc w:val="both"/>
            </w:pPr>
          </w:p>
        </w:tc>
      </w:tr>
      <w:tr w:rsidR="002A2EDC" w:rsidRPr="00521989" w14:paraId="1F241D2D" w14:textId="77777777" w:rsidTr="004B4A42">
        <w:trPr>
          <w:trHeight w:val="487"/>
        </w:trPr>
        <w:tc>
          <w:tcPr>
            <w:tcW w:w="1403" w:type="dxa"/>
            <w:vAlign w:val="center"/>
          </w:tcPr>
          <w:p w14:paraId="307AA239" w14:textId="77777777" w:rsidR="002A2EDC" w:rsidRPr="00521989" w:rsidRDefault="002A2EDC" w:rsidP="004B4A42">
            <w:pPr>
              <w:spacing w:line="0" w:lineRule="atLeast"/>
              <w:jc w:val="both"/>
            </w:pPr>
            <w:r>
              <w:rPr>
                <w:rFonts w:hint="eastAsia"/>
              </w:rPr>
              <w:t>2012/07</w:t>
            </w:r>
            <w:r w:rsidRPr="00521989">
              <w:rPr>
                <w:rFonts w:hint="eastAsia"/>
              </w:rPr>
              <w:t>15</w:t>
            </w:r>
          </w:p>
        </w:tc>
        <w:tc>
          <w:tcPr>
            <w:tcW w:w="690" w:type="dxa"/>
            <w:vAlign w:val="center"/>
          </w:tcPr>
          <w:p w14:paraId="6BAE2BD0" w14:textId="77777777" w:rsidR="002A2EDC" w:rsidRPr="00521989" w:rsidRDefault="002A2EDC" w:rsidP="004B4A42">
            <w:pPr>
              <w:spacing w:line="0" w:lineRule="atLeast"/>
              <w:jc w:val="both"/>
              <w:rPr>
                <w:b/>
              </w:rPr>
            </w:pPr>
            <w:r>
              <w:rPr>
                <w:rFonts w:hint="eastAsia"/>
                <w:b/>
              </w:rPr>
              <w:t>340</w:t>
            </w:r>
          </w:p>
        </w:tc>
        <w:tc>
          <w:tcPr>
            <w:tcW w:w="1984" w:type="dxa"/>
            <w:vAlign w:val="center"/>
          </w:tcPr>
          <w:p w14:paraId="13D3B2DE" w14:textId="77777777" w:rsidR="002A2EDC" w:rsidRPr="003737C8" w:rsidRDefault="002A2EDC" w:rsidP="004B4A42">
            <w:pPr>
              <w:spacing w:line="0" w:lineRule="atLeast"/>
              <w:jc w:val="both"/>
              <w:rPr>
                <w:rFonts w:ascii="新細明體" w:hAnsi="新細明體"/>
                <w:bdr w:val="single" w:sz="4" w:space="0" w:color="auto"/>
              </w:rPr>
            </w:pPr>
            <w:r>
              <w:rPr>
                <w:rFonts w:ascii="新細明體" w:hAnsi="新細明體" w:hint="eastAsia"/>
                <w:bdr w:val="single" w:sz="4" w:space="0" w:color="auto"/>
              </w:rPr>
              <w:t>道場集錦</w:t>
            </w:r>
          </w:p>
        </w:tc>
        <w:tc>
          <w:tcPr>
            <w:tcW w:w="6946" w:type="dxa"/>
            <w:vAlign w:val="center"/>
          </w:tcPr>
          <w:p w14:paraId="3B819C21" w14:textId="77777777" w:rsidR="002A2EDC" w:rsidRPr="003737C8" w:rsidRDefault="002A2EDC" w:rsidP="004B4A42">
            <w:pPr>
              <w:spacing w:line="0" w:lineRule="atLeast"/>
              <w:jc w:val="both"/>
              <w:rPr>
                <w:rFonts w:ascii="新細明體" w:hAnsi="新細明體"/>
              </w:rPr>
            </w:pPr>
            <w:r w:rsidRPr="000B2D75">
              <w:rPr>
                <w:rFonts w:ascii="新細明體" w:hAnsi="新細明體" w:hint="eastAsia"/>
              </w:rPr>
              <w:t>週日齊奮鬥  挺足熱準</w:t>
            </w:r>
            <w:r>
              <w:rPr>
                <w:rFonts w:ascii="新細明體" w:hAnsi="新細明體" w:hint="eastAsia"/>
              </w:rPr>
              <w:t xml:space="preserve">   </w:t>
            </w:r>
            <w:r w:rsidRPr="000B2D75">
              <w:rPr>
                <w:rFonts w:ascii="新細明體" w:hAnsi="新細明體" w:hint="eastAsia"/>
              </w:rPr>
              <w:t>無形應化  苗栗現佳績</w:t>
            </w:r>
          </w:p>
        </w:tc>
        <w:tc>
          <w:tcPr>
            <w:tcW w:w="709" w:type="dxa"/>
            <w:vAlign w:val="center"/>
          </w:tcPr>
          <w:p w14:paraId="764F81A4" w14:textId="77777777" w:rsidR="002A2EDC" w:rsidRPr="005B252C" w:rsidRDefault="002A2EDC" w:rsidP="004B4A42">
            <w:pPr>
              <w:spacing w:line="0" w:lineRule="atLeast"/>
              <w:jc w:val="both"/>
              <w:rPr>
                <w:b/>
              </w:rPr>
            </w:pPr>
            <w:r w:rsidRPr="005B252C">
              <w:rPr>
                <w:rFonts w:hint="eastAsia"/>
                <w:b/>
              </w:rPr>
              <w:t>063</w:t>
            </w:r>
          </w:p>
        </w:tc>
        <w:tc>
          <w:tcPr>
            <w:tcW w:w="3260" w:type="dxa"/>
            <w:vAlign w:val="center"/>
          </w:tcPr>
          <w:p w14:paraId="632D60BE" w14:textId="77777777" w:rsidR="002A2EDC" w:rsidRPr="003737C8" w:rsidRDefault="002A2EDC" w:rsidP="004B4A42">
            <w:pPr>
              <w:spacing w:line="0" w:lineRule="atLeast"/>
              <w:jc w:val="both"/>
              <w:rPr>
                <w:rFonts w:ascii="新細明體" w:hAnsi="新細明體"/>
              </w:rPr>
            </w:pPr>
            <w:r>
              <w:rPr>
                <w:rFonts w:ascii="新細明體" w:hAnsi="新細明體" w:hint="eastAsia"/>
              </w:rPr>
              <w:t>許鏡授</w:t>
            </w:r>
          </w:p>
        </w:tc>
        <w:tc>
          <w:tcPr>
            <w:tcW w:w="425" w:type="dxa"/>
            <w:vAlign w:val="center"/>
          </w:tcPr>
          <w:p w14:paraId="5EE55614" w14:textId="77777777" w:rsidR="002A2EDC" w:rsidRPr="00521989" w:rsidRDefault="002A2EDC" w:rsidP="004B4A42">
            <w:pPr>
              <w:spacing w:line="0" w:lineRule="atLeast"/>
              <w:jc w:val="both"/>
            </w:pPr>
          </w:p>
        </w:tc>
      </w:tr>
      <w:tr w:rsidR="002A2EDC" w:rsidRPr="00521989" w14:paraId="7A03CA1A" w14:textId="77777777" w:rsidTr="004B4A42">
        <w:trPr>
          <w:trHeight w:val="487"/>
        </w:trPr>
        <w:tc>
          <w:tcPr>
            <w:tcW w:w="1403" w:type="dxa"/>
            <w:vAlign w:val="center"/>
          </w:tcPr>
          <w:p w14:paraId="47800E01" w14:textId="77777777" w:rsidR="002A2EDC" w:rsidRPr="00521989" w:rsidRDefault="002A2EDC" w:rsidP="004B4A42">
            <w:pPr>
              <w:spacing w:line="0" w:lineRule="atLeast"/>
              <w:jc w:val="both"/>
            </w:pPr>
            <w:r>
              <w:rPr>
                <w:rFonts w:hint="eastAsia"/>
              </w:rPr>
              <w:t>2012/07</w:t>
            </w:r>
            <w:r w:rsidRPr="00521989">
              <w:rPr>
                <w:rFonts w:hint="eastAsia"/>
              </w:rPr>
              <w:t>15</w:t>
            </w:r>
          </w:p>
        </w:tc>
        <w:tc>
          <w:tcPr>
            <w:tcW w:w="690" w:type="dxa"/>
            <w:vAlign w:val="center"/>
          </w:tcPr>
          <w:p w14:paraId="16A62138" w14:textId="77777777" w:rsidR="002A2EDC" w:rsidRPr="00521989" w:rsidRDefault="002A2EDC" w:rsidP="004B4A42">
            <w:pPr>
              <w:spacing w:line="0" w:lineRule="atLeast"/>
              <w:jc w:val="both"/>
              <w:rPr>
                <w:b/>
              </w:rPr>
            </w:pPr>
            <w:r>
              <w:rPr>
                <w:rFonts w:hint="eastAsia"/>
                <w:b/>
              </w:rPr>
              <w:t>340</w:t>
            </w:r>
          </w:p>
        </w:tc>
        <w:tc>
          <w:tcPr>
            <w:tcW w:w="1984" w:type="dxa"/>
            <w:vAlign w:val="center"/>
          </w:tcPr>
          <w:p w14:paraId="7E55278C" w14:textId="77777777" w:rsidR="002A2EDC" w:rsidRPr="003737C8" w:rsidRDefault="002A2EDC" w:rsidP="004B4A42">
            <w:pPr>
              <w:spacing w:line="0" w:lineRule="atLeast"/>
              <w:jc w:val="both"/>
              <w:rPr>
                <w:rFonts w:ascii="新細明體" w:hAnsi="新細明體"/>
                <w:bdr w:val="single" w:sz="4" w:space="0" w:color="auto"/>
              </w:rPr>
            </w:pPr>
            <w:r>
              <w:rPr>
                <w:rFonts w:ascii="新細明體" w:hAnsi="新細明體" w:hint="eastAsia"/>
                <w:bdr w:val="single" w:sz="4" w:space="0" w:color="auto"/>
              </w:rPr>
              <w:t>道場集錦</w:t>
            </w:r>
          </w:p>
        </w:tc>
        <w:tc>
          <w:tcPr>
            <w:tcW w:w="6946" w:type="dxa"/>
            <w:vAlign w:val="center"/>
          </w:tcPr>
          <w:p w14:paraId="23DB2DA2" w14:textId="77777777" w:rsidR="002A2EDC" w:rsidRPr="003737C8" w:rsidRDefault="002A2EDC" w:rsidP="004B4A42">
            <w:pPr>
              <w:spacing w:line="0" w:lineRule="atLeast"/>
              <w:jc w:val="both"/>
              <w:rPr>
                <w:rFonts w:ascii="新細明體" w:hAnsi="新細明體"/>
              </w:rPr>
            </w:pPr>
            <w:r w:rsidRPr="003737C8">
              <w:rPr>
                <w:rStyle w:val="aff3"/>
                <w:rFonts w:ascii="新細明體" w:hAnsi="新細明體" w:hint="eastAsia"/>
                <w:b w:val="0"/>
              </w:rPr>
              <w:t>陜西勝地 入境隨俗 見怪不怪</w:t>
            </w:r>
            <w:r w:rsidRPr="003737C8">
              <w:rPr>
                <w:rFonts w:ascii="新細明體" w:hAnsi="新細明體" w:hint="eastAsia"/>
              </w:rPr>
              <w:t xml:space="preserve">           </w:t>
            </w:r>
            <w:r>
              <w:rPr>
                <w:rFonts w:ascii="新細明體" w:hAnsi="新細明體" w:hint="eastAsia"/>
              </w:rPr>
              <w:t xml:space="preserve">          </w:t>
            </w:r>
          </w:p>
        </w:tc>
        <w:tc>
          <w:tcPr>
            <w:tcW w:w="709" w:type="dxa"/>
            <w:vAlign w:val="center"/>
          </w:tcPr>
          <w:p w14:paraId="2A72586D" w14:textId="77777777" w:rsidR="002A2EDC" w:rsidRPr="005B252C" w:rsidRDefault="002A2EDC" w:rsidP="004B4A42">
            <w:pPr>
              <w:spacing w:line="0" w:lineRule="atLeast"/>
              <w:jc w:val="both"/>
              <w:rPr>
                <w:b/>
              </w:rPr>
            </w:pPr>
            <w:r w:rsidRPr="005B252C">
              <w:rPr>
                <w:rFonts w:hint="eastAsia"/>
                <w:b/>
              </w:rPr>
              <w:t>065</w:t>
            </w:r>
          </w:p>
        </w:tc>
        <w:tc>
          <w:tcPr>
            <w:tcW w:w="3260" w:type="dxa"/>
            <w:vAlign w:val="center"/>
          </w:tcPr>
          <w:p w14:paraId="7FB70664" w14:textId="77777777" w:rsidR="002A2EDC" w:rsidRPr="003737C8" w:rsidRDefault="002A2EDC" w:rsidP="004B4A42">
            <w:pPr>
              <w:spacing w:line="0" w:lineRule="atLeast"/>
              <w:jc w:val="both"/>
              <w:rPr>
                <w:rFonts w:ascii="新細明體" w:hAnsi="新細明體"/>
              </w:rPr>
            </w:pPr>
            <w:r w:rsidRPr="003737C8">
              <w:rPr>
                <w:rFonts w:ascii="新細明體" w:hAnsi="新細明體" w:hint="eastAsia"/>
              </w:rPr>
              <w:t>楊光楣</w:t>
            </w:r>
          </w:p>
        </w:tc>
        <w:tc>
          <w:tcPr>
            <w:tcW w:w="425" w:type="dxa"/>
            <w:vAlign w:val="center"/>
          </w:tcPr>
          <w:p w14:paraId="2B7D1E65" w14:textId="77777777" w:rsidR="002A2EDC" w:rsidRPr="00521989" w:rsidRDefault="002A2EDC" w:rsidP="004B4A42">
            <w:pPr>
              <w:spacing w:line="0" w:lineRule="atLeast"/>
              <w:jc w:val="both"/>
            </w:pPr>
          </w:p>
        </w:tc>
      </w:tr>
      <w:tr w:rsidR="002A2EDC" w:rsidRPr="00521989" w14:paraId="6D009CC4" w14:textId="77777777" w:rsidTr="004B4A42">
        <w:trPr>
          <w:trHeight w:val="487"/>
        </w:trPr>
        <w:tc>
          <w:tcPr>
            <w:tcW w:w="1403" w:type="dxa"/>
            <w:vAlign w:val="center"/>
          </w:tcPr>
          <w:p w14:paraId="7E6D373C" w14:textId="77777777" w:rsidR="002A2EDC" w:rsidRPr="00521989" w:rsidRDefault="002A2EDC" w:rsidP="004B4A42">
            <w:pPr>
              <w:spacing w:line="0" w:lineRule="atLeast"/>
              <w:jc w:val="both"/>
            </w:pPr>
            <w:r>
              <w:rPr>
                <w:rFonts w:hint="eastAsia"/>
              </w:rPr>
              <w:t>2012/07</w:t>
            </w:r>
            <w:r w:rsidRPr="00521989">
              <w:rPr>
                <w:rFonts w:hint="eastAsia"/>
              </w:rPr>
              <w:t>15</w:t>
            </w:r>
          </w:p>
        </w:tc>
        <w:tc>
          <w:tcPr>
            <w:tcW w:w="690" w:type="dxa"/>
            <w:vAlign w:val="center"/>
          </w:tcPr>
          <w:p w14:paraId="3EECF94D" w14:textId="77777777" w:rsidR="002A2EDC" w:rsidRPr="00521989" w:rsidRDefault="002A2EDC" w:rsidP="004B4A42">
            <w:pPr>
              <w:spacing w:line="0" w:lineRule="atLeast"/>
              <w:jc w:val="both"/>
              <w:rPr>
                <w:b/>
              </w:rPr>
            </w:pPr>
            <w:r>
              <w:rPr>
                <w:rFonts w:hint="eastAsia"/>
                <w:b/>
              </w:rPr>
              <w:t>340</w:t>
            </w:r>
          </w:p>
        </w:tc>
        <w:tc>
          <w:tcPr>
            <w:tcW w:w="1984" w:type="dxa"/>
            <w:vAlign w:val="center"/>
          </w:tcPr>
          <w:p w14:paraId="2424C63B" w14:textId="77777777" w:rsidR="002A2EDC" w:rsidRDefault="002A2EDC" w:rsidP="004B4A42">
            <w:pPr>
              <w:spacing w:line="0" w:lineRule="atLeast"/>
              <w:jc w:val="both"/>
              <w:rPr>
                <w:rFonts w:ascii="新細明體" w:hAnsi="新細明體"/>
                <w:bdr w:val="single" w:sz="4" w:space="0" w:color="auto"/>
              </w:rPr>
            </w:pPr>
            <w:r>
              <w:rPr>
                <w:rFonts w:ascii="新細明體" w:hAnsi="新細明體" w:hint="eastAsia"/>
                <w:bdr w:val="single" w:sz="4" w:space="0" w:color="auto"/>
              </w:rPr>
              <w:t>道場集錦</w:t>
            </w:r>
          </w:p>
        </w:tc>
        <w:tc>
          <w:tcPr>
            <w:tcW w:w="6946" w:type="dxa"/>
            <w:vAlign w:val="center"/>
          </w:tcPr>
          <w:p w14:paraId="31D5954F" w14:textId="77777777" w:rsidR="002A2EDC" w:rsidRPr="003737C8" w:rsidRDefault="002A2EDC" w:rsidP="004B4A42">
            <w:pPr>
              <w:spacing w:line="0" w:lineRule="atLeast"/>
              <w:jc w:val="both"/>
              <w:rPr>
                <w:rStyle w:val="aff3"/>
                <w:rFonts w:ascii="新細明體" w:hAnsi="新細明體"/>
                <w:b w:val="0"/>
              </w:rPr>
            </w:pPr>
            <w:r w:rsidRPr="003C11F7">
              <w:rPr>
                <w:rFonts w:ascii="新細明體" w:hAnsi="新細明體" w:hint="eastAsia"/>
              </w:rPr>
              <w:t>「華山朝聖」之旅紀實</w:t>
            </w:r>
          </w:p>
        </w:tc>
        <w:tc>
          <w:tcPr>
            <w:tcW w:w="709" w:type="dxa"/>
            <w:vAlign w:val="center"/>
          </w:tcPr>
          <w:p w14:paraId="69CDC34D" w14:textId="77777777" w:rsidR="002A2EDC" w:rsidRPr="005B252C" w:rsidRDefault="002A2EDC" w:rsidP="004B4A42">
            <w:pPr>
              <w:spacing w:line="0" w:lineRule="atLeast"/>
              <w:jc w:val="both"/>
              <w:rPr>
                <w:b/>
              </w:rPr>
            </w:pPr>
            <w:r w:rsidRPr="005B252C">
              <w:rPr>
                <w:rFonts w:hint="eastAsia"/>
                <w:b/>
              </w:rPr>
              <w:t>067</w:t>
            </w:r>
          </w:p>
        </w:tc>
        <w:tc>
          <w:tcPr>
            <w:tcW w:w="3260" w:type="dxa"/>
            <w:vAlign w:val="center"/>
          </w:tcPr>
          <w:p w14:paraId="15CA4561" w14:textId="77777777" w:rsidR="002A2EDC" w:rsidRPr="003737C8" w:rsidRDefault="002A2EDC" w:rsidP="004B4A42">
            <w:pPr>
              <w:spacing w:line="0" w:lineRule="atLeast"/>
              <w:jc w:val="both"/>
              <w:rPr>
                <w:rFonts w:ascii="新細明體" w:hAnsi="新細明體"/>
              </w:rPr>
            </w:pPr>
            <w:r w:rsidRPr="003C11F7">
              <w:rPr>
                <w:rFonts w:ascii="新細明體" w:hAnsi="新細明體" w:hint="eastAsia"/>
                <w:spacing w:val="20"/>
              </w:rPr>
              <w:t>李雪憫</w:t>
            </w:r>
          </w:p>
        </w:tc>
        <w:tc>
          <w:tcPr>
            <w:tcW w:w="425" w:type="dxa"/>
            <w:vAlign w:val="center"/>
          </w:tcPr>
          <w:p w14:paraId="0BD45D01" w14:textId="77777777" w:rsidR="002A2EDC" w:rsidRPr="00521989" w:rsidRDefault="002A2EDC" w:rsidP="004B4A42">
            <w:pPr>
              <w:spacing w:line="0" w:lineRule="atLeast"/>
              <w:jc w:val="both"/>
            </w:pPr>
          </w:p>
        </w:tc>
      </w:tr>
      <w:tr w:rsidR="002A2EDC" w:rsidRPr="00521989" w14:paraId="7045A02B" w14:textId="77777777" w:rsidTr="004B4A42">
        <w:trPr>
          <w:trHeight w:val="487"/>
        </w:trPr>
        <w:tc>
          <w:tcPr>
            <w:tcW w:w="1403" w:type="dxa"/>
            <w:vAlign w:val="center"/>
          </w:tcPr>
          <w:p w14:paraId="4B8B0E41" w14:textId="77777777" w:rsidR="002A2EDC" w:rsidRPr="00521989" w:rsidRDefault="002A2EDC" w:rsidP="004B4A42">
            <w:pPr>
              <w:spacing w:line="0" w:lineRule="atLeast"/>
              <w:jc w:val="both"/>
            </w:pPr>
            <w:r>
              <w:rPr>
                <w:rFonts w:hint="eastAsia"/>
              </w:rPr>
              <w:t>2012/07</w:t>
            </w:r>
            <w:r w:rsidRPr="00521989">
              <w:rPr>
                <w:rFonts w:hint="eastAsia"/>
              </w:rPr>
              <w:t>15</w:t>
            </w:r>
          </w:p>
        </w:tc>
        <w:tc>
          <w:tcPr>
            <w:tcW w:w="690" w:type="dxa"/>
            <w:vAlign w:val="center"/>
          </w:tcPr>
          <w:p w14:paraId="30AEA19D" w14:textId="77777777" w:rsidR="002A2EDC" w:rsidRPr="00521989" w:rsidRDefault="002A2EDC" w:rsidP="004B4A42">
            <w:pPr>
              <w:spacing w:line="0" w:lineRule="atLeast"/>
              <w:jc w:val="both"/>
              <w:rPr>
                <w:b/>
              </w:rPr>
            </w:pPr>
            <w:r>
              <w:rPr>
                <w:rFonts w:hint="eastAsia"/>
                <w:b/>
              </w:rPr>
              <w:t>340</w:t>
            </w:r>
          </w:p>
        </w:tc>
        <w:tc>
          <w:tcPr>
            <w:tcW w:w="1984" w:type="dxa"/>
            <w:vAlign w:val="center"/>
          </w:tcPr>
          <w:p w14:paraId="367AE13F" w14:textId="77777777" w:rsidR="002A2EDC" w:rsidRDefault="002A2EDC" w:rsidP="004B4A42">
            <w:pPr>
              <w:spacing w:line="0" w:lineRule="atLeast"/>
              <w:jc w:val="both"/>
              <w:rPr>
                <w:rFonts w:ascii="新細明體" w:hAnsi="新細明體"/>
                <w:bdr w:val="single" w:sz="4" w:space="0" w:color="auto"/>
              </w:rPr>
            </w:pPr>
            <w:r>
              <w:rPr>
                <w:rFonts w:ascii="新細明體" w:hAnsi="新細明體" w:hint="eastAsia"/>
                <w:bdr w:val="single" w:sz="4" w:space="0" w:color="auto"/>
              </w:rPr>
              <w:t>人事通報</w:t>
            </w:r>
          </w:p>
        </w:tc>
        <w:tc>
          <w:tcPr>
            <w:tcW w:w="6946" w:type="dxa"/>
            <w:vAlign w:val="center"/>
          </w:tcPr>
          <w:p w14:paraId="2320063B" w14:textId="77777777" w:rsidR="002A2EDC" w:rsidRPr="003C11F7" w:rsidRDefault="002A2EDC" w:rsidP="004B4A42">
            <w:pPr>
              <w:spacing w:line="0" w:lineRule="atLeast"/>
              <w:jc w:val="both"/>
              <w:rPr>
                <w:rFonts w:ascii="新細明體" w:hAnsi="新細明體"/>
              </w:rPr>
            </w:pPr>
          </w:p>
        </w:tc>
        <w:tc>
          <w:tcPr>
            <w:tcW w:w="709" w:type="dxa"/>
            <w:vAlign w:val="center"/>
          </w:tcPr>
          <w:p w14:paraId="1E9BBED5" w14:textId="77777777" w:rsidR="002A2EDC" w:rsidRPr="005B252C" w:rsidRDefault="002A2EDC" w:rsidP="004B4A42">
            <w:pPr>
              <w:spacing w:line="0" w:lineRule="atLeast"/>
              <w:jc w:val="both"/>
              <w:rPr>
                <w:b/>
              </w:rPr>
            </w:pPr>
            <w:r w:rsidRPr="005B252C">
              <w:rPr>
                <w:rFonts w:hint="eastAsia"/>
                <w:b/>
              </w:rPr>
              <w:t>072</w:t>
            </w:r>
          </w:p>
        </w:tc>
        <w:tc>
          <w:tcPr>
            <w:tcW w:w="3260" w:type="dxa"/>
            <w:vAlign w:val="center"/>
          </w:tcPr>
          <w:p w14:paraId="57F4AA19" w14:textId="77777777" w:rsidR="002A2EDC" w:rsidRPr="003C11F7" w:rsidRDefault="002A2EDC" w:rsidP="004B4A42">
            <w:pPr>
              <w:spacing w:line="0" w:lineRule="atLeast"/>
              <w:jc w:val="both"/>
              <w:rPr>
                <w:rFonts w:ascii="新細明體" w:hAnsi="新細明體"/>
                <w:spacing w:val="20"/>
              </w:rPr>
            </w:pPr>
            <w:r>
              <w:rPr>
                <w:rFonts w:ascii="新細明體" w:hAnsi="新細明體" w:hint="eastAsia"/>
                <w:spacing w:val="20"/>
              </w:rPr>
              <w:t>極院</w:t>
            </w:r>
          </w:p>
        </w:tc>
        <w:tc>
          <w:tcPr>
            <w:tcW w:w="425" w:type="dxa"/>
            <w:vAlign w:val="center"/>
          </w:tcPr>
          <w:p w14:paraId="602E6E2D" w14:textId="77777777" w:rsidR="002A2EDC" w:rsidRPr="00521989" w:rsidRDefault="002A2EDC" w:rsidP="004B4A42">
            <w:pPr>
              <w:spacing w:line="0" w:lineRule="atLeast"/>
              <w:jc w:val="both"/>
            </w:pPr>
          </w:p>
        </w:tc>
      </w:tr>
      <w:tr w:rsidR="002A2EDC" w:rsidRPr="00521989" w14:paraId="45B2A066" w14:textId="77777777" w:rsidTr="004B4A42">
        <w:trPr>
          <w:trHeight w:val="487"/>
        </w:trPr>
        <w:tc>
          <w:tcPr>
            <w:tcW w:w="1403" w:type="dxa"/>
            <w:vAlign w:val="center"/>
          </w:tcPr>
          <w:p w14:paraId="3A1E7A12" w14:textId="77777777" w:rsidR="002A2EDC" w:rsidRPr="00521989" w:rsidRDefault="002A2EDC" w:rsidP="004B4A42">
            <w:pPr>
              <w:spacing w:line="0" w:lineRule="atLeast"/>
              <w:jc w:val="both"/>
            </w:pPr>
            <w:r>
              <w:rPr>
                <w:rFonts w:hint="eastAsia"/>
              </w:rPr>
              <w:t>2012/07</w:t>
            </w:r>
            <w:r w:rsidRPr="00521989">
              <w:rPr>
                <w:rFonts w:hint="eastAsia"/>
              </w:rPr>
              <w:t>15</w:t>
            </w:r>
          </w:p>
        </w:tc>
        <w:tc>
          <w:tcPr>
            <w:tcW w:w="690" w:type="dxa"/>
            <w:vAlign w:val="center"/>
          </w:tcPr>
          <w:p w14:paraId="3E3DE679" w14:textId="77777777" w:rsidR="002A2EDC" w:rsidRPr="00521989" w:rsidRDefault="002A2EDC" w:rsidP="004B4A42">
            <w:pPr>
              <w:spacing w:line="0" w:lineRule="atLeast"/>
              <w:jc w:val="both"/>
              <w:rPr>
                <w:b/>
              </w:rPr>
            </w:pPr>
            <w:r>
              <w:rPr>
                <w:rFonts w:hint="eastAsia"/>
                <w:b/>
              </w:rPr>
              <w:t>340</w:t>
            </w:r>
          </w:p>
        </w:tc>
        <w:tc>
          <w:tcPr>
            <w:tcW w:w="1984" w:type="dxa"/>
            <w:vAlign w:val="center"/>
          </w:tcPr>
          <w:p w14:paraId="67BF72F1" w14:textId="77777777" w:rsidR="002A2EDC" w:rsidRPr="003737C8" w:rsidRDefault="002A2EDC" w:rsidP="004B4A42">
            <w:pPr>
              <w:spacing w:line="0" w:lineRule="atLeast"/>
              <w:jc w:val="both"/>
              <w:rPr>
                <w:rFonts w:ascii="新細明體" w:hAnsi="新細明體"/>
                <w:bdr w:val="single" w:sz="4" w:space="0" w:color="auto"/>
              </w:rPr>
            </w:pPr>
            <w:r>
              <w:rPr>
                <w:rFonts w:ascii="新細明體" w:hAnsi="新細明體" w:hint="eastAsia"/>
                <w:bdr w:val="single" w:sz="4" w:space="0" w:color="auto"/>
              </w:rPr>
              <w:t>道場集錦</w:t>
            </w:r>
          </w:p>
        </w:tc>
        <w:tc>
          <w:tcPr>
            <w:tcW w:w="6946" w:type="dxa"/>
            <w:vAlign w:val="center"/>
          </w:tcPr>
          <w:p w14:paraId="36A9703A" w14:textId="77777777" w:rsidR="002A2EDC" w:rsidRPr="003737C8" w:rsidRDefault="002A2EDC" w:rsidP="004B4A42">
            <w:pPr>
              <w:spacing w:line="0" w:lineRule="atLeast"/>
              <w:jc w:val="both"/>
              <w:rPr>
                <w:rFonts w:ascii="新細明體" w:hAnsi="新細明體"/>
              </w:rPr>
            </w:pPr>
            <w:r w:rsidRPr="00857B4C">
              <w:rPr>
                <w:rFonts w:ascii="新細明體" w:hAnsi="新細明體" w:hint="eastAsia"/>
              </w:rPr>
              <w:t>常奮常鬥喜獲麟兒</w:t>
            </w:r>
          </w:p>
        </w:tc>
        <w:tc>
          <w:tcPr>
            <w:tcW w:w="709" w:type="dxa"/>
            <w:vAlign w:val="center"/>
          </w:tcPr>
          <w:p w14:paraId="1D433165" w14:textId="77777777" w:rsidR="002A2EDC" w:rsidRPr="005B252C" w:rsidRDefault="002A2EDC" w:rsidP="004B4A42">
            <w:pPr>
              <w:spacing w:line="0" w:lineRule="atLeast"/>
              <w:jc w:val="both"/>
              <w:rPr>
                <w:b/>
              </w:rPr>
            </w:pPr>
            <w:r w:rsidRPr="005B252C">
              <w:rPr>
                <w:rFonts w:hint="eastAsia"/>
                <w:b/>
              </w:rPr>
              <w:t>073</w:t>
            </w:r>
          </w:p>
        </w:tc>
        <w:tc>
          <w:tcPr>
            <w:tcW w:w="3260" w:type="dxa"/>
            <w:vAlign w:val="center"/>
          </w:tcPr>
          <w:p w14:paraId="35CABEBE" w14:textId="77777777" w:rsidR="002A2EDC" w:rsidRPr="003737C8" w:rsidRDefault="002A2EDC" w:rsidP="004B4A42">
            <w:pPr>
              <w:spacing w:line="0" w:lineRule="atLeast"/>
              <w:jc w:val="both"/>
              <w:rPr>
                <w:rFonts w:ascii="新細明體" w:hAnsi="新細明體"/>
              </w:rPr>
            </w:pPr>
            <w:r w:rsidRPr="003737C8">
              <w:rPr>
                <w:rFonts w:ascii="新細明體" w:hAnsi="新細明體" w:hint="eastAsia"/>
              </w:rPr>
              <w:t>許鏡苞</w:t>
            </w:r>
          </w:p>
        </w:tc>
        <w:tc>
          <w:tcPr>
            <w:tcW w:w="425" w:type="dxa"/>
            <w:vAlign w:val="center"/>
          </w:tcPr>
          <w:p w14:paraId="3E044AB4" w14:textId="77777777" w:rsidR="002A2EDC" w:rsidRPr="00521989" w:rsidRDefault="002A2EDC" w:rsidP="004B4A42">
            <w:pPr>
              <w:spacing w:line="0" w:lineRule="atLeast"/>
              <w:jc w:val="both"/>
            </w:pPr>
          </w:p>
        </w:tc>
      </w:tr>
      <w:tr w:rsidR="002A2EDC" w:rsidRPr="00521989" w14:paraId="06603DA5" w14:textId="77777777" w:rsidTr="004B4A42">
        <w:trPr>
          <w:trHeight w:val="487"/>
        </w:trPr>
        <w:tc>
          <w:tcPr>
            <w:tcW w:w="1403" w:type="dxa"/>
            <w:vAlign w:val="center"/>
          </w:tcPr>
          <w:p w14:paraId="70C04E0E" w14:textId="77777777" w:rsidR="002A2EDC" w:rsidRPr="00521989" w:rsidRDefault="002A2EDC" w:rsidP="004B4A42">
            <w:pPr>
              <w:spacing w:line="0" w:lineRule="atLeast"/>
              <w:jc w:val="both"/>
            </w:pPr>
            <w:r>
              <w:rPr>
                <w:rFonts w:hint="eastAsia"/>
              </w:rPr>
              <w:t>2012/07</w:t>
            </w:r>
            <w:r w:rsidRPr="00521989">
              <w:rPr>
                <w:rFonts w:hint="eastAsia"/>
              </w:rPr>
              <w:t>15</w:t>
            </w:r>
          </w:p>
        </w:tc>
        <w:tc>
          <w:tcPr>
            <w:tcW w:w="690" w:type="dxa"/>
            <w:vAlign w:val="center"/>
          </w:tcPr>
          <w:p w14:paraId="1C7F6999" w14:textId="77777777" w:rsidR="002A2EDC" w:rsidRPr="00521989" w:rsidRDefault="002A2EDC" w:rsidP="004B4A42">
            <w:pPr>
              <w:spacing w:line="0" w:lineRule="atLeast"/>
              <w:jc w:val="both"/>
              <w:rPr>
                <w:b/>
              </w:rPr>
            </w:pPr>
            <w:r>
              <w:rPr>
                <w:rFonts w:hint="eastAsia"/>
                <w:b/>
              </w:rPr>
              <w:t>340</w:t>
            </w:r>
          </w:p>
        </w:tc>
        <w:tc>
          <w:tcPr>
            <w:tcW w:w="1984" w:type="dxa"/>
            <w:vAlign w:val="center"/>
          </w:tcPr>
          <w:p w14:paraId="5F02C575" w14:textId="77777777" w:rsidR="002A2EDC" w:rsidRDefault="002A2EDC" w:rsidP="004B4A42">
            <w:pPr>
              <w:spacing w:line="0" w:lineRule="atLeast"/>
              <w:jc w:val="both"/>
              <w:rPr>
                <w:rFonts w:ascii="新細明體" w:hAnsi="新細明體"/>
                <w:bdr w:val="single" w:sz="4" w:space="0" w:color="auto"/>
              </w:rPr>
            </w:pPr>
            <w:r>
              <w:rPr>
                <w:rFonts w:ascii="新細明體" w:hAnsi="新細明體" w:hint="eastAsia"/>
                <w:bdr w:val="single" w:sz="4" w:space="0" w:color="auto"/>
              </w:rPr>
              <w:t>道場集錦</w:t>
            </w:r>
          </w:p>
        </w:tc>
        <w:tc>
          <w:tcPr>
            <w:tcW w:w="6946" w:type="dxa"/>
            <w:vAlign w:val="center"/>
          </w:tcPr>
          <w:p w14:paraId="085E0029" w14:textId="77777777" w:rsidR="002A2EDC" w:rsidRPr="00857B4C" w:rsidRDefault="002A2EDC" w:rsidP="004B4A42">
            <w:pPr>
              <w:spacing w:line="0" w:lineRule="atLeast"/>
              <w:jc w:val="both"/>
              <w:rPr>
                <w:rFonts w:ascii="新細明體" w:hAnsi="新細明體"/>
              </w:rPr>
            </w:pPr>
            <w:r w:rsidRPr="002161A2">
              <w:rPr>
                <w:rFonts w:ascii="新細明體" w:hAnsi="新細明體" w:hint="eastAsia"/>
              </w:rPr>
              <w:t>集集天人親和所「一日遊」</w:t>
            </w:r>
            <w:r>
              <w:rPr>
                <w:rFonts w:ascii="新細明體" w:hAnsi="新細明體" w:hint="eastAsia"/>
              </w:rPr>
              <w:t xml:space="preserve">  </w:t>
            </w:r>
            <w:r w:rsidRPr="002161A2">
              <w:rPr>
                <w:rFonts w:ascii="新細明體" w:hAnsi="新細明體" w:hint="eastAsia"/>
              </w:rPr>
              <w:t>自然、養生、親和全記錄</w:t>
            </w:r>
          </w:p>
        </w:tc>
        <w:tc>
          <w:tcPr>
            <w:tcW w:w="709" w:type="dxa"/>
            <w:vAlign w:val="center"/>
          </w:tcPr>
          <w:p w14:paraId="1938D287" w14:textId="77777777" w:rsidR="002A2EDC" w:rsidRPr="005B252C" w:rsidRDefault="002A2EDC" w:rsidP="004B4A42">
            <w:pPr>
              <w:spacing w:line="0" w:lineRule="atLeast"/>
              <w:jc w:val="both"/>
              <w:rPr>
                <w:b/>
              </w:rPr>
            </w:pPr>
            <w:r w:rsidRPr="005B252C">
              <w:rPr>
                <w:rFonts w:hint="eastAsia"/>
                <w:b/>
              </w:rPr>
              <w:t>076</w:t>
            </w:r>
          </w:p>
        </w:tc>
        <w:tc>
          <w:tcPr>
            <w:tcW w:w="3260" w:type="dxa"/>
            <w:vAlign w:val="center"/>
          </w:tcPr>
          <w:p w14:paraId="33F15046" w14:textId="77777777" w:rsidR="002A2EDC" w:rsidRPr="002161A2" w:rsidRDefault="002A2EDC" w:rsidP="004B4A42">
            <w:pPr>
              <w:spacing w:line="0" w:lineRule="atLeast"/>
              <w:jc w:val="both"/>
              <w:rPr>
                <w:rFonts w:ascii="新細明體" w:hAnsi="新細明體"/>
              </w:rPr>
            </w:pPr>
            <w:r>
              <w:rPr>
                <w:rFonts w:ascii="新細明體" w:hAnsi="新細明體" w:hint="eastAsia"/>
              </w:rPr>
              <w:t>吳光即</w:t>
            </w:r>
          </w:p>
        </w:tc>
        <w:tc>
          <w:tcPr>
            <w:tcW w:w="425" w:type="dxa"/>
            <w:vAlign w:val="center"/>
          </w:tcPr>
          <w:p w14:paraId="4BA14EFE" w14:textId="77777777" w:rsidR="002A2EDC" w:rsidRPr="00521989" w:rsidRDefault="002A2EDC" w:rsidP="004B4A42">
            <w:pPr>
              <w:spacing w:line="0" w:lineRule="atLeast"/>
              <w:jc w:val="both"/>
            </w:pPr>
          </w:p>
        </w:tc>
      </w:tr>
      <w:tr w:rsidR="002A2EDC" w:rsidRPr="00521989" w14:paraId="44A5F9A1" w14:textId="77777777" w:rsidTr="004B4A42">
        <w:trPr>
          <w:trHeight w:val="487"/>
        </w:trPr>
        <w:tc>
          <w:tcPr>
            <w:tcW w:w="1403" w:type="dxa"/>
            <w:vAlign w:val="center"/>
          </w:tcPr>
          <w:p w14:paraId="35298E7A" w14:textId="77777777" w:rsidR="002A2EDC" w:rsidRPr="00521989" w:rsidRDefault="002A2EDC" w:rsidP="004B4A42">
            <w:pPr>
              <w:spacing w:line="0" w:lineRule="atLeast"/>
              <w:jc w:val="both"/>
            </w:pPr>
            <w:r>
              <w:rPr>
                <w:rFonts w:hint="eastAsia"/>
              </w:rPr>
              <w:t>2012/07</w:t>
            </w:r>
            <w:r w:rsidRPr="00521989">
              <w:rPr>
                <w:rFonts w:hint="eastAsia"/>
              </w:rPr>
              <w:t>15</w:t>
            </w:r>
          </w:p>
        </w:tc>
        <w:tc>
          <w:tcPr>
            <w:tcW w:w="690" w:type="dxa"/>
            <w:vAlign w:val="center"/>
          </w:tcPr>
          <w:p w14:paraId="164BA641" w14:textId="77777777" w:rsidR="002A2EDC" w:rsidRPr="00521989" w:rsidRDefault="002A2EDC" w:rsidP="004B4A42">
            <w:pPr>
              <w:spacing w:line="0" w:lineRule="atLeast"/>
              <w:jc w:val="both"/>
              <w:rPr>
                <w:b/>
              </w:rPr>
            </w:pPr>
            <w:r>
              <w:rPr>
                <w:rFonts w:hint="eastAsia"/>
                <w:b/>
              </w:rPr>
              <w:t>340</w:t>
            </w:r>
          </w:p>
        </w:tc>
        <w:tc>
          <w:tcPr>
            <w:tcW w:w="1984" w:type="dxa"/>
            <w:vAlign w:val="center"/>
          </w:tcPr>
          <w:p w14:paraId="6F35CD79" w14:textId="77777777" w:rsidR="002A2EDC" w:rsidRDefault="002A2EDC" w:rsidP="004B4A42">
            <w:pPr>
              <w:spacing w:line="0" w:lineRule="atLeast"/>
              <w:jc w:val="both"/>
              <w:rPr>
                <w:rFonts w:ascii="新細明體" w:hAnsi="新細明體"/>
                <w:bdr w:val="single" w:sz="4" w:space="0" w:color="auto"/>
              </w:rPr>
            </w:pPr>
            <w:r>
              <w:rPr>
                <w:rFonts w:ascii="新細明體" w:hAnsi="新細明體" w:hint="eastAsia"/>
                <w:bdr w:val="single" w:sz="4" w:space="0" w:color="auto"/>
              </w:rPr>
              <w:t>道場集錦</w:t>
            </w:r>
          </w:p>
        </w:tc>
        <w:tc>
          <w:tcPr>
            <w:tcW w:w="6946" w:type="dxa"/>
            <w:vAlign w:val="center"/>
          </w:tcPr>
          <w:p w14:paraId="7E188E31" w14:textId="77777777" w:rsidR="002A2EDC" w:rsidRPr="007101BB" w:rsidRDefault="002A2EDC" w:rsidP="004B4A42">
            <w:pPr>
              <w:jc w:val="both"/>
              <w:rPr>
                <w:rFonts w:ascii="新細明體" w:hAnsi="新細明體"/>
              </w:rPr>
            </w:pPr>
            <w:r w:rsidRPr="007101BB">
              <w:rPr>
                <w:rFonts w:hint="eastAsia"/>
              </w:rPr>
              <w:t>上帝的</w:t>
            </w:r>
            <w:r w:rsidRPr="007653E2">
              <w:rPr>
                <w:rFonts w:hint="eastAsia"/>
              </w:rPr>
              <w:t>光</w:t>
            </w:r>
            <w:r w:rsidRPr="007653E2">
              <w:rPr>
                <w:rFonts w:hint="eastAsia"/>
              </w:rPr>
              <w:t xml:space="preserve">   </w:t>
            </w:r>
            <w:r w:rsidRPr="007653E2">
              <w:rPr>
                <w:rFonts w:hint="eastAsia"/>
              </w:rPr>
              <w:t>照</w:t>
            </w:r>
            <w:r w:rsidRPr="007101BB">
              <w:rPr>
                <w:rFonts w:hint="eastAsia"/>
              </w:rPr>
              <w:t>亮了我們的心</w:t>
            </w:r>
          </w:p>
        </w:tc>
        <w:tc>
          <w:tcPr>
            <w:tcW w:w="709" w:type="dxa"/>
            <w:vAlign w:val="center"/>
          </w:tcPr>
          <w:p w14:paraId="0F13FC18" w14:textId="77777777" w:rsidR="002A2EDC" w:rsidRPr="005B252C" w:rsidRDefault="002A2EDC" w:rsidP="004B4A42">
            <w:pPr>
              <w:spacing w:line="0" w:lineRule="atLeast"/>
              <w:jc w:val="both"/>
              <w:rPr>
                <w:b/>
              </w:rPr>
            </w:pPr>
            <w:r w:rsidRPr="005B252C">
              <w:rPr>
                <w:rFonts w:hint="eastAsia"/>
                <w:b/>
              </w:rPr>
              <w:t>078</w:t>
            </w:r>
          </w:p>
        </w:tc>
        <w:tc>
          <w:tcPr>
            <w:tcW w:w="3260" w:type="dxa"/>
            <w:vAlign w:val="center"/>
          </w:tcPr>
          <w:p w14:paraId="0CBAD5CD" w14:textId="77777777" w:rsidR="002A2EDC" w:rsidRPr="007101BB" w:rsidRDefault="002A2EDC" w:rsidP="004B4A42">
            <w:pPr>
              <w:jc w:val="both"/>
              <w:rPr>
                <w:rFonts w:ascii="新細明體" w:hAnsi="新細明體"/>
              </w:rPr>
            </w:pPr>
            <w:r w:rsidRPr="007101BB">
              <w:rPr>
                <w:rFonts w:hint="eastAsia"/>
              </w:rPr>
              <w:t>顏雪化</w:t>
            </w:r>
          </w:p>
        </w:tc>
        <w:tc>
          <w:tcPr>
            <w:tcW w:w="425" w:type="dxa"/>
            <w:vAlign w:val="center"/>
          </w:tcPr>
          <w:p w14:paraId="76A8CBF9" w14:textId="77777777" w:rsidR="002A2EDC" w:rsidRPr="00521989" w:rsidRDefault="002A2EDC" w:rsidP="004B4A42">
            <w:pPr>
              <w:spacing w:line="0" w:lineRule="atLeast"/>
              <w:jc w:val="both"/>
            </w:pPr>
          </w:p>
        </w:tc>
      </w:tr>
      <w:tr w:rsidR="002A2EDC" w:rsidRPr="00521989" w14:paraId="70D1FA11" w14:textId="77777777" w:rsidTr="004B4A42">
        <w:trPr>
          <w:trHeight w:val="487"/>
        </w:trPr>
        <w:tc>
          <w:tcPr>
            <w:tcW w:w="1403" w:type="dxa"/>
            <w:vAlign w:val="center"/>
          </w:tcPr>
          <w:p w14:paraId="2E667E2A" w14:textId="77777777" w:rsidR="002A2EDC" w:rsidRPr="00521989" w:rsidRDefault="002A2EDC" w:rsidP="004B4A42">
            <w:pPr>
              <w:spacing w:line="0" w:lineRule="atLeast"/>
              <w:jc w:val="both"/>
            </w:pPr>
            <w:r>
              <w:rPr>
                <w:rFonts w:hint="eastAsia"/>
              </w:rPr>
              <w:t>2012/07</w:t>
            </w:r>
            <w:r w:rsidRPr="00521989">
              <w:rPr>
                <w:rFonts w:hint="eastAsia"/>
              </w:rPr>
              <w:t>15</w:t>
            </w:r>
          </w:p>
        </w:tc>
        <w:tc>
          <w:tcPr>
            <w:tcW w:w="690" w:type="dxa"/>
            <w:vAlign w:val="center"/>
          </w:tcPr>
          <w:p w14:paraId="2D02E195" w14:textId="77777777" w:rsidR="002A2EDC" w:rsidRPr="00521989" w:rsidRDefault="002A2EDC" w:rsidP="004B4A42">
            <w:pPr>
              <w:spacing w:line="0" w:lineRule="atLeast"/>
              <w:jc w:val="both"/>
              <w:rPr>
                <w:b/>
              </w:rPr>
            </w:pPr>
            <w:r>
              <w:rPr>
                <w:rFonts w:hint="eastAsia"/>
                <w:b/>
              </w:rPr>
              <w:t>340</w:t>
            </w:r>
          </w:p>
        </w:tc>
        <w:tc>
          <w:tcPr>
            <w:tcW w:w="1984" w:type="dxa"/>
            <w:vAlign w:val="center"/>
          </w:tcPr>
          <w:p w14:paraId="6294E02D" w14:textId="77777777" w:rsidR="002A2EDC" w:rsidRPr="003737C8" w:rsidRDefault="002A2EDC" w:rsidP="004B4A42">
            <w:pPr>
              <w:spacing w:line="0" w:lineRule="atLeast"/>
              <w:jc w:val="both"/>
              <w:rPr>
                <w:rFonts w:ascii="新細明體" w:hAnsi="新細明體"/>
                <w:bdr w:val="single" w:sz="4" w:space="0" w:color="auto"/>
              </w:rPr>
            </w:pPr>
            <w:r w:rsidRPr="00726476">
              <w:rPr>
                <w:rFonts w:ascii="新細明體" w:hAnsi="新細明體" w:hint="eastAsia"/>
                <w:bdr w:val="single" w:sz="4" w:space="0" w:color="auto"/>
              </w:rPr>
              <w:t>道場集錦</w:t>
            </w:r>
          </w:p>
        </w:tc>
        <w:tc>
          <w:tcPr>
            <w:tcW w:w="6946" w:type="dxa"/>
            <w:vAlign w:val="center"/>
          </w:tcPr>
          <w:p w14:paraId="04691064" w14:textId="77777777" w:rsidR="002A2EDC" w:rsidRPr="003737C8" w:rsidRDefault="002A2EDC" w:rsidP="004B4A42">
            <w:pPr>
              <w:spacing w:line="0" w:lineRule="atLeast"/>
              <w:jc w:val="both"/>
              <w:rPr>
                <w:rFonts w:ascii="新細明體" w:hAnsi="新細明體"/>
              </w:rPr>
            </w:pPr>
            <w:r w:rsidRPr="00726476">
              <w:rPr>
                <w:rFonts w:ascii="新細明體" w:hAnsi="新細明體" w:hint="eastAsia"/>
              </w:rPr>
              <w:t>天帝教紅心志工團結訓證書即日起頒發</w:t>
            </w:r>
          </w:p>
        </w:tc>
        <w:tc>
          <w:tcPr>
            <w:tcW w:w="709" w:type="dxa"/>
            <w:vAlign w:val="center"/>
          </w:tcPr>
          <w:p w14:paraId="4DA69156" w14:textId="77777777" w:rsidR="002A2EDC" w:rsidRPr="005B252C" w:rsidRDefault="002A2EDC" w:rsidP="004B4A42">
            <w:pPr>
              <w:spacing w:line="0" w:lineRule="atLeast"/>
              <w:jc w:val="both"/>
              <w:rPr>
                <w:b/>
              </w:rPr>
            </w:pPr>
            <w:r w:rsidRPr="005B252C">
              <w:rPr>
                <w:rFonts w:hint="eastAsia"/>
                <w:b/>
              </w:rPr>
              <w:t>084</w:t>
            </w:r>
          </w:p>
        </w:tc>
        <w:tc>
          <w:tcPr>
            <w:tcW w:w="3260" w:type="dxa"/>
            <w:vAlign w:val="center"/>
          </w:tcPr>
          <w:p w14:paraId="0A227540" w14:textId="77777777" w:rsidR="002A2EDC" w:rsidRPr="003737C8" w:rsidRDefault="002A2EDC" w:rsidP="004B4A42">
            <w:pPr>
              <w:spacing w:line="0" w:lineRule="atLeast"/>
              <w:jc w:val="both"/>
              <w:rPr>
                <w:rFonts w:ascii="新細明體" w:hAnsi="新細明體"/>
              </w:rPr>
            </w:pPr>
            <w:r>
              <w:rPr>
                <w:rFonts w:ascii="新細明體" w:hAnsi="新細明體" w:hint="eastAsia"/>
              </w:rPr>
              <w:t>坤院聯席委員會</w:t>
            </w:r>
          </w:p>
        </w:tc>
        <w:tc>
          <w:tcPr>
            <w:tcW w:w="425" w:type="dxa"/>
            <w:vAlign w:val="center"/>
          </w:tcPr>
          <w:p w14:paraId="66F8C607" w14:textId="77777777" w:rsidR="002A2EDC" w:rsidRPr="00521989" w:rsidRDefault="002A2EDC" w:rsidP="004B4A42">
            <w:pPr>
              <w:spacing w:line="0" w:lineRule="atLeast"/>
              <w:jc w:val="both"/>
            </w:pPr>
          </w:p>
        </w:tc>
      </w:tr>
      <w:tr w:rsidR="002A2EDC" w:rsidRPr="00521989" w14:paraId="5651A895" w14:textId="77777777" w:rsidTr="004B4A42">
        <w:trPr>
          <w:trHeight w:val="487"/>
        </w:trPr>
        <w:tc>
          <w:tcPr>
            <w:tcW w:w="1403" w:type="dxa"/>
            <w:vAlign w:val="center"/>
          </w:tcPr>
          <w:p w14:paraId="42736439" w14:textId="77777777" w:rsidR="002A2EDC" w:rsidRPr="00521989" w:rsidRDefault="002A2EDC" w:rsidP="004B4A42">
            <w:pPr>
              <w:spacing w:line="0" w:lineRule="atLeast"/>
              <w:jc w:val="both"/>
            </w:pPr>
            <w:r>
              <w:rPr>
                <w:rFonts w:hint="eastAsia"/>
              </w:rPr>
              <w:t>2012/07</w:t>
            </w:r>
            <w:r w:rsidRPr="00521989">
              <w:rPr>
                <w:rFonts w:hint="eastAsia"/>
              </w:rPr>
              <w:t>15</w:t>
            </w:r>
          </w:p>
        </w:tc>
        <w:tc>
          <w:tcPr>
            <w:tcW w:w="690" w:type="dxa"/>
            <w:vAlign w:val="center"/>
          </w:tcPr>
          <w:p w14:paraId="5FD8B6E5" w14:textId="77777777" w:rsidR="002A2EDC" w:rsidRPr="00521989" w:rsidRDefault="002A2EDC" w:rsidP="004B4A42">
            <w:pPr>
              <w:spacing w:line="0" w:lineRule="atLeast"/>
              <w:jc w:val="both"/>
              <w:rPr>
                <w:b/>
              </w:rPr>
            </w:pPr>
            <w:r>
              <w:rPr>
                <w:rFonts w:hint="eastAsia"/>
                <w:b/>
              </w:rPr>
              <w:t>340</w:t>
            </w:r>
          </w:p>
        </w:tc>
        <w:tc>
          <w:tcPr>
            <w:tcW w:w="1984" w:type="dxa"/>
            <w:vAlign w:val="center"/>
          </w:tcPr>
          <w:p w14:paraId="17ED6761" w14:textId="77777777" w:rsidR="002A2EDC" w:rsidRPr="00726476" w:rsidRDefault="002A2EDC" w:rsidP="004B4A42">
            <w:pPr>
              <w:spacing w:line="0" w:lineRule="atLeast"/>
              <w:jc w:val="both"/>
              <w:rPr>
                <w:rFonts w:ascii="新細明體" w:hAnsi="新細明體"/>
                <w:bdr w:val="single" w:sz="4" w:space="0" w:color="auto"/>
              </w:rPr>
            </w:pPr>
            <w:r w:rsidRPr="00726476">
              <w:rPr>
                <w:rFonts w:ascii="新細明體" w:hAnsi="新細明體" w:hint="eastAsia"/>
                <w:bdr w:val="single" w:sz="4" w:space="0" w:color="auto"/>
              </w:rPr>
              <w:t>道場集錦</w:t>
            </w:r>
          </w:p>
        </w:tc>
        <w:tc>
          <w:tcPr>
            <w:tcW w:w="6946" w:type="dxa"/>
            <w:vAlign w:val="center"/>
          </w:tcPr>
          <w:p w14:paraId="09A3B534" w14:textId="77777777" w:rsidR="002A2EDC" w:rsidRDefault="002A2EDC" w:rsidP="004B4A42">
            <w:pPr>
              <w:jc w:val="both"/>
              <w:rPr>
                <w:rFonts w:ascii="新細明體" w:hAnsi="新細明體"/>
              </w:rPr>
            </w:pPr>
            <w:r w:rsidRPr="00424EAD">
              <w:rPr>
                <w:rFonts w:ascii="新細明體" w:hAnsi="新細明體" w:hint="eastAsia"/>
              </w:rPr>
              <w:t>基隆市初院「三合一」弘教活動</w:t>
            </w:r>
          </w:p>
          <w:p w14:paraId="686B51DF" w14:textId="77777777" w:rsidR="002A2EDC" w:rsidRPr="00726476" w:rsidRDefault="002A2EDC" w:rsidP="004B4A42">
            <w:pPr>
              <w:jc w:val="both"/>
              <w:rPr>
                <w:rFonts w:ascii="新細明體" w:hAnsi="新細明體"/>
              </w:rPr>
            </w:pPr>
            <w:r w:rsidRPr="00424EAD">
              <w:rPr>
                <w:rFonts w:ascii="新細明體" w:hAnsi="新細明體" w:hint="eastAsia"/>
              </w:rPr>
              <w:lastRenderedPageBreak/>
              <w:t>「天公伯」幫忙天從人願妙現通</w:t>
            </w:r>
          </w:p>
        </w:tc>
        <w:tc>
          <w:tcPr>
            <w:tcW w:w="709" w:type="dxa"/>
            <w:vAlign w:val="center"/>
          </w:tcPr>
          <w:p w14:paraId="7830CAE0" w14:textId="77777777" w:rsidR="002A2EDC" w:rsidRPr="005B252C" w:rsidRDefault="002A2EDC" w:rsidP="004B4A42">
            <w:pPr>
              <w:spacing w:line="0" w:lineRule="atLeast"/>
              <w:jc w:val="both"/>
              <w:rPr>
                <w:b/>
              </w:rPr>
            </w:pPr>
            <w:r w:rsidRPr="005B252C">
              <w:rPr>
                <w:rFonts w:hint="eastAsia"/>
                <w:b/>
              </w:rPr>
              <w:lastRenderedPageBreak/>
              <w:t>085</w:t>
            </w:r>
          </w:p>
        </w:tc>
        <w:tc>
          <w:tcPr>
            <w:tcW w:w="3260" w:type="dxa"/>
            <w:vAlign w:val="center"/>
          </w:tcPr>
          <w:p w14:paraId="02E3DEAD" w14:textId="77777777" w:rsidR="002A2EDC" w:rsidRDefault="002A2EDC" w:rsidP="004B4A42">
            <w:pPr>
              <w:spacing w:line="0" w:lineRule="atLeast"/>
              <w:jc w:val="both"/>
              <w:rPr>
                <w:rFonts w:ascii="新細明體" w:hAnsi="新細明體"/>
              </w:rPr>
            </w:pPr>
            <w:r w:rsidRPr="00D52FB7">
              <w:rPr>
                <w:rFonts w:ascii="新細明體" w:hAnsi="新細明體" w:hint="eastAsia"/>
              </w:rPr>
              <w:t>張緒疏</w:t>
            </w:r>
          </w:p>
        </w:tc>
        <w:tc>
          <w:tcPr>
            <w:tcW w:w="425" w:type="dxa"/>
            <w:vAlign w:val="center"/>
          </w:tcPr>
          <w:p w14:paraId="7AE24A84" w14:textId="77777777" w:rsidR="002A2EDC" w:rsidRPr="00521989" w:rsidRDefault="002A2EDC" w:rsidP="004B4A42">
            <w:pPr>
              <w:spacing w:line="0" w:lineRule="atLeast"/>
              <w:jc w:val="both"/>
            </w:pPr>
          </w:p>
        </w:tc>
      </w:tr>
      <w:tr w:rsidR="002A2EDC" w:rsidRPr="00521989" w14:paraId="5C642408" w14:textId="77777777" w:rsidTr="004B4A42">
        <w:trPr>
          <w:trHeight w:val="487"/>
        </w:trPr>
        <w:tc>
          <w:tcPr>
            <w:tcW w:w="1403" w:type="dxa"/>
            <w:vAlign w:val="center"/>
          </w:tcPr>
          <w:p w14:paraId="15BD4C00" w14:textId="77777777" w:rsidR="002A2EDC" w:rsidRPr="00521989" w:rsidRDefault="002A2EDC" w:rsidP="004B4A42">
            <w:pPr>
              <w:spacing w:line="0" w:lineRule="atLeast"/>
              <w:jc w:val="both"/>
            </w:pPr>
            <w:r>
              <w:rPr>
                <w:rFonts w:hint="eastAsia"/>
              </w:rPr>
              <w:t>2012/07</w:t>
            </w:r>
            <w:r w:rsidRPr="00521989">
              <w:rPr>
                <w:rFonts w:hint="eastAsia"/>
              </w:rPr>
              <w:t>15</w:t>
            </w:r>
          </w:p>
        </w:tc>
        <w:tc>
          <w:tcPr>
            <w:tcW w:w="690" w:type="dxa"/>
            <w:vAlign w:val="center"/>
          </w:tcPr>
          <w:p w14:paraId="1A1956BF" w14:textId="77777777" w:rsidR="002A2EDC" w:rsidRPr="00521989" w:rsidRDefault="002A2EDC" w:rsidP="004B4A42">
            <w:pPr>
              <w:spacing w:line="0" w:lineRule="atLeast"/>
              <w:jc w:val="both"/>
              <w:rPr>
                <w:b/>
              </w:rPr>
            </w:pPr>
            <w:r>
              <w:rPr>
                <w:rFonts w:hint="eastAsia"/>
                <w:b/>
              </w:rPr>
              <w:t>340</w:t>
            </w:r>
          </w:p>
        </w:tc>
        <w:tc>
          <w:tcPr>
            <w:tcW w:w="1984" w:type="dxa"/>
            <w:vAlign w:val="center"/>
          </w:tcPr>
          <w:p w14:paraId="5921A072" w14:textId="77777777" w:rsidR="002A2EDC" w:rsidRPr="003737C8" w:rsidRDefault="002A2EDC" w:rsidP="004B4A42">
            <w:pPr>
              <w:spacing w:line="0" w:lineRule="atLeast"/>
              <w:jc w:val="both"/>
              <w:rPr>
                <w:rFonts w:ascii="新細明體" w:hAnsi="新細明體"/>
                <w:bdr w:val="single" w:sz="4" w:space="0" w:color="auto"/>
              </w:rPr>
            </w:pPr>
            <w:r w:rsidRPr="003737C8">
              <w:rPr>
                <w:rFonts w:ascii="新細明體" w:hAnsi="新細明體" w:hint="eastAsia"/>
                <w:bdr w:val="single" w:sz="4" w:space="0" w:color="auto"/>
              </w:rPr>
              <w:t>悟理蘊真</w:t>
            </w:r>
          </w:p>
        </w:tc>
        <w:tc>
          <w:tcPr>
            <w:tcW w:w="6946" w:type="dxa"/>
            <w:vAlign w:val="center"/>
          </w:tcPr>
          <w:p w14:paraId="7A15250E" w14:textId="77777777" w:rsidR="002A2EDC" w:rsidRPr="003737C8" w:rsidRDefault="002A2EDC" w:rsidP="004B4A42">
            <w:pPr>
              <w:spacing w:line="0" w:lineRule="atLeast"/>
              <w:jc w:val="both"/>
              <w:rPr>
                <w:rFonts w:ascii="新細明體" w:hAnsi="新細明體"/>
              </w:rPr>
            </w:pPr>
            <w:r w:rsidRPr="003737C8">
              <w:rPr>
                <w:rFonts w:ascii="新細明體" w:hAnsi="新細明體" w:hint="eastAsia"/>
              </w:rPr>
              <w:t>領悟人道  修持天道</w:t>
            </w:r>
          </w:p>
        </w:tc>
        <w:tc>
          <w:tcPr>
            <w:tcW w:w="709" w:type="dxa"/>
            <w:vAlign w:val="center"/>
          </w:tcPr>
          <w:p w14:paraId="183B7CA7" w14:textId="77777777" w:rsidR="002A2EDC" w:rsidRPr="005B252C" w:rsidRDefault="002A2EDC" w:rsidP="004B4A42">
            <w:pPr>
              <w:spacing w:line="0" w:lineRule="atLeast"/>
              <w:jc w:val="both"/>
              <w:rPr>
                <w:b/>
              </w:rPr>
            </w:pPr>
            <w:r w:rsidRPr="005B252C">
              <w:rPr>
                <w:rFonts w:hint="eastAsia"/>
                <w:b/>
              </w:rPr>
              <w:t>087</w:t>
            </w:r>
          </w:p>
        </w:tc>
        <w:tc>
          <w:tcPr>
            <w:tcW w:w="3260" w:type="dxa"/>
            <w:vAlign w:val="center"/>
          </w:tcPr>
          <w:p w14:paraId="3D29E22B" w14:textId="77777777" w:rsidR="002A2EDC" w:rsidRPr="003737C8" w:rsidRDefault="002A2EDC" w:rsidP="004B4A42">
            <w:pPr>
              <w:spacing w:line="0" w:lineRule="atLeast"/>
              <w:jc w:val="both"/>
              <w:rPr>
                <w:rFonts w:ascii="新細明體" w:hAnsi="新細明體"/>
              </w:rPr>
            </w:pPr>
            <w:r w:rsidRPr="003737C8">
              <w:rPr>
                <w:rFonts w:ascii="新細明體" w:hAnsi="新細明體" w:hint="eastAsia"/>
              </w:rPr>
              <w:t>趙香妙</w:t>
            </w:r>
          </w:p>
        </w:tc>
        <w:tc>
          <w:tcPr>
            <w:tcW w:w="425" w:type="dxa"/>
            <w:vAlign w:val="center"/>
          </w:tcPr>
          <w:p w14:paraId="0AD65AC0" w14:textId="77777777" w:rsidR="002A2EDC" w:rsidRPr="00521989" w:rsidRDefault="002A2EDC" w:rsidP="004B4A42">
            <w:pPr>
              <w:spacing w:line="0" w:lineRule="atLeast"/>
              <w:jc w:val="both"/>
            </w:pPr>
          </w:p>
        </w:tc>
      </w:tr>
      <w:tr w:rsidR="002A2EDC" w:rsidRPr="00521989" w14:paraId="3647B3BE" w14:textId="77777777" w:rsidTr="004B4A42">
        <w:trPr>
          <w:trHeight w:val="487"/>
        </w:trPr>
        <w:tc>
          <w:tcPr>
            <w:tcW w:w="1403" w:type="dxa"/>
            <w:vAlign w:val="center"/>
          </w:tcPr>
          <w:p w14:paraId="08C72E29" w14:textId="77777777" w:rsidR="002A2EDC" w:rsidRPr="00521989" w:rsidRDefault="002A2EDC" w:rsidP="004B4A42">
            <w:pPr>
              <w:spacing w:line="0" w:lineRule="atLeast"/>
              <w:jc w:val="both"/>
            </w:pPr>
            <w:r>
              <w:rPr>
                <w:rFonts w:hint="eastAsia"/>
              </w:rPr>
              <w:t>2012/07</w:t>
            </w:r>
            <w:r w:rsidRPr="00521989">
              <w:rPr>
                <w:rFonts w:hint="eastAsia"/>
              </w:rPr>
              <w:t>15</w:t>
            </w:r>
          </w:p>
        </w:tc>
        <w:tc>
          <w:tcPr>
            <w:tcW w:w="690" w:type="dxa"/>
            <w:vAlign w:val="center"/>
          </w:tcPr>
          <w:p w14:paraId="5C4299E8" w14:textId="77777777" w:rsidR="002A2EDC" w:rsidRPr="00521989" w:rsidRDefault="002A2EDC" w:rsidP="004B4A42">
            <w:pPr>
              <w:spacing w:line="0" w:lineRule="atLeast"/>
              <w:jc w:val="both"/>
              <w:rPr>
                <w:b/>
              </w:rPr>
            </w:pPr>
            <w:r>
              <w:rPr>
                <w:rFonts w:hint="eastAsia"/>
                <w:b/>
              </w:rPr>
              <w:t>340</w:t>
            </w:r>
          </w:p>
        </w:tc>
        <w:tc>
          <w:tcPr>
            <w:tcW w:w="1984" w:type="dxa"/>
            <w:vAlign w:val="center"/>
          </w:tcPr>
          <w:p w14:paraId="02175045" w14:textId="77777777" w:rsidR="002A2EDC" w:rsidRPr="003737C8" w:rsidRDefault="002A2EDC" w:rsidP="004B4A42">
            <w:pPr>
              <w:spacing w:line="0" w:lineRule="atLeast"/>
              <w:jc w:val="both"/>
              <w:rPr>
                <w:rFonts w:ascii="新細明體" w:hAnsi="新細明體"/>
                <w:bdr w:val="single" w:sz="4" w:space="0" w:color="auto"/>
              </w:rPr>
            </w:pPr>
            <w:r w:rsidRPr="003737C8">
              <w:rPr>
                <w:rFonts w:ascii="新細明體" w:hAnsi="新細明體" w:hint="eastAsia"/>
                <w:bdr w:val="single" w:sz="4" w:space="0" w:color="auto"/>
              </w:rPr>
              <w:t>悟理蘊真</w:t>
            </w:r>
          </w:p>
        </w:tc>
        <w:tc>
          <w:tcPr>
            <w:tcW w:w="6946" w:type="dxa"/>
            <w:vAlign w:val="center"/>
          </w:tcPr>
          <w:p w14:paraId="536F2BA0" w14:textId="77777777" w:rsidR="002A2EDC" w:rsidRPr="007101BB" w:rsidRDefault="002A2EDC" w:rsidP="004B4A42">
            <w:pPr>
              <w:spacing w:line="0" w:lineRule="atLeast"/>
              <w:jc w:val="both"/>
              <w:rPr>
                <w:rFonts w:ascii="新細明體" w:hAnsi="新細明體"/>
                <w:bdr w:val="single" w:sz="4" w:space="0" w:color="auto"/>
              </w:rPr>
            </w:pPr>
            <w:r w:rsidRPr="007101BB">
              <w:rPr>
                <w:rFonts w:ascii="新細明體" w:hAnsi="新細明體" w:hint="eastAsia"/>
              </w:rPr>
              <w:t>自立自強的救劫使者「呷好</w:t>
            </w:r>
            <w:r>
              <w:rPr>
                <w:rFonts w:ascii="新細明體" w:hAnsi="新細明體" w:hint="eastAsia"/>
              </w:rPr>
              <w:t>逗</w:t>
            </w:r>
            <w:r w:rsidRPr="007101BB">
              <w:rPr>
                <w:rFonts w:ascii="新細明體" w:hAnsi="新細明體" w:hint="eastAsia"/>
              </w:rPr>
              <w:t>相報！」</w:t>
            </w:r>
          </w:p>
        </w:tc>
        <w:tc>
          <w:tcPr>
            <w:tcW w:w="709" w:type="dxa"/>
            <w:vAlign w:val="center"/>
          </w:tcPr>
          <w:p w14:paraId="6AE97AAF" w14:textId="77777777" w:rsidR="002A2EDC" w:rsidRPr="005B252C" w:rsidRDefault="002A2EDC" w:rsidP="004B4A42">
            <w:pPr>
              <w:spacing w:line="0" w:lineRule="atLeast"/>
              <w:jc w:val="both"/>
              <w:rPr>
                <w:b/>
              </w:rPr>
            </w:pPr>
            <w:r w:rsidRPr="005B252C">
              <w:rPr>
                <w:rFonts w:hint="eastAsia"/>
                <w:b/>
              </w:rPr>
              <w:t>089</w:t>
            </w:r>
          </w:p>
        </w:tc>
        <w:tc>
          <w:tcPr>
            <w:tcW w:w="3260" w:type="dxa"/>
            <w:vAlign w:val="center"/>
          </w:tcPr>
          <w:p w14:paraId="1A146916" w14:textId="77777777" w:rsidR="002A2EDC" w:rsidRPr="007101BB" w:rsidRDefault="002A2EDC" w:rsidP="004B4A42">
            <w:pPr>
              <w:spacing w:line="0" w:lineRule="atLeast"/>
              <w:jc w:val="both"/>
              <w:rPr>
                <w:rFonts w:ascii="新細明體" w:hAnsi="新細明體"/>
              </w:rPr>
            </w:pPr>
            <w:r w:rsidRPr="007101BB">
              <w:rPr>
                <w:rFonts w:ascii="新細明體" w:hAnsi="新細明體" w:hint="eastAsia"/>
              </w:rPr>
              <w:t>陳正性</w:t>
            </w:r>
          </w:p>
        </w:tc>
        <w:tc>
          <w:tcPr>
            <w:tcW w:w="425" w:type="dxa"/>
            <w:vAlign w:val="center"/>
          </w:tcPr>
          <w:p w14:paraId="1C103ED8" w14:textId="77777777" w:rsidR="002A2EDC" w:rsidRPr="00521989" w:rsidRDefault="002A2EDC" w:rsidP="004B4A42">
            <w:pPr>
              <w:spacing w:line="0" w:lineRule="atLeast"/>
              <w:jc w:val="both"/>
            </w:pPr>
          </w:p>
        </w:tc>
      </w:tr>
      <w:tr w:rsidR="002A2EDC" w:rsidRPr="00521989" w14:paraId="6AC056D3" w14:textId="77777777" w:rsidTr="004B4A42">
        <w:trPr>
          <w:trHeight w:val="487"/>
        </w:trPr>
        <w:tc>
          <w:tcPr>
            <w:tcW w:w="1403" w:type="dxa"/>
            <w:vAlign w:val="center"/>
          </w:tcPr>
          <w:p w14:paraId="77C7609A" w14:textId="77777777" w:rsidR="002A2EDC" w:rsidRPr="00521989" w:rsidRDefault="002A2EDC" w:rsidP="004B4A42">
            <w:pPr>
              <w:spacing w:line="0" w:lineRule="atLeast"/>
              <w:jc w:val="both"/>
            </w:pPr>
            <w:r>
              <w:rPr>
                <w:rFonts w:hint="eastAsia"/>
              </w:rPr>
              <w:t>2012/07</w:t>
            </w:r>
            <w:r w:rsidRPr="00521989">
              <w:rPr>
                <w:rFonts w:hint="eastAsia"/>
              </w:rPr>
              <w:t>15</w:t>
            </w:r>
          </w:p>
        </w:tc>
        <w:tc>
          <w:tcPr>
            <w:tcW w:w="690" w:type="dxa"/>
            <w:vAlign w:val="center"/>
          </w:tcPr>
          <w:p w14:paraId="36D1F952" w14:textId="77777777" w:rsidR="002A2EDC" w:rsidRPr="00521989" w:rsidRDefault="002A2EDC" w:rsidP="004B4A42">
            <w:pPr>
              <w:spacing w:line="0" w:lineRule="atLeast"/>
              <w:jc w:val="both"/>
              <w:rPr>
                <w:b/>
              </w:rPr>
            </w:pPr>
            <w:r>
              <w:rPr>
                <w:rFonts w:hint="eastAsia"/>
                <w:b/>
              </w:rPr>
              <w:t>340</w:t>
            </w:r>
          </w:p>
        </w:tc>
        <w:tc>
          <w:tcPr>
            <w:tcW w:w="1984" w:type="dxa"/>
            <w:vAlign w:val="center"/>
          </w:tcPr>
          <w:p w14:paraId="30567E8E" w14:textId="77777777" w:rsidR="002A2EDC" w:rsidRPr="003737C8" w:rsidRDefault="002A2EDC" w:rsidP="004B4A42">
            <w:pPr>
              <w:spacing w:line="0" w:lineRule="atLeast"/>
              <w:jc w:val="both"/>
              <w:rPr>
                <w:rFonts w:ascii="新細明體" w:hAnsi="新細明體"/>
                <w:bdr w:val="single" w:sz="4" w:space="0" w:color="auto"/>
              </w:rPr>
            </w:pPr>
            <w:r w:rsidRPr="003737C8">
              <w:rPr>
                <w:rFonts w:ascii="新細明體" w:hAnsi="新細明體" w:hint="eastAsia"/>
                <w:bdr w:val="single" w:sz="4" w:space="0" w:color="auto"/>
              </w:rPr>
              <w:t>悟理蘊真</w:t>
            </w:r>
          </w:p>
        </w:tc>
        <w:tc>
          <w:tcPr>
            <w:tcW w:w="6946" w:type="dxa"/>
            <w:vAlign w:val="center"/>
          </w:tcPr>
          <w:p w14:paraId="0141D72B" w14:textId="77777777" w:rsidR="002A2EDC" w:rsidRPr="003737C8" w:rsidRDefault="002A2EDC" w:rsidP="004B4A42">
            <w:pPr>
              <w:spacing w:line="0" w:lineRule="atLeast"/>
              <w:jc w:val="both"/>
              <w:rPr>
                <w:rFonts w:ascii="新細明體" w:hAnsi="新細明體"/>
                <w:bdr w:val="single" w:sz="4" w:space="0" w:color="auto"/>
              </w:rPr>
            </w:pPr>
            <w:r w:rsidRPr="003737C8">
              <w:rPr>
                <w:rFonts w:ascii="新細明體" w:hAnsi="新細明體" w:hint="eastAsia"/>
              </w:rPr>
              <w:t>天人親和體驗營奧妙無窮道意藏</w:t>
            </w:r>
          </w:p>
        </w:tc>
        <w:tc>
          <w:tcPr>
            <w:tcW w:w="709" w:type="dxa"/>
            <w:vAlign w:val="center"/>
          </w:tcPr>
          <w:p w14:paraId="55E84E55" w14:textId="77777777" w:rsidR="002A2EDC" w:rsidRPr="005B252C" w:rsidRDefault="002A2EDC" w:rsidP="004B4A42">
            <w:pPr>
              <w:spacing w:line="0" w:lineRule="atLeast"/>
              <w:jc w:val="both"/>
              <w:rPr>
                <w:b/>
              </w:rPr>
            </w:pPr>
            <w:r w:rsidRPr="005B252C">
              <w:rPr>
                <w:rFonts w:hint="eastAsia"/>
                <w:b/>
              </w:rPr>
              <w:t>091</w:t>
            </w:r>
          </w:p>
        </w:tc>
        <w:tc>
          <w:tcPr>
            <w:tcW w:w="3260" w:type="dxa"/>
            <w:vAlign w:val="center"/>
          </w:tcPr>
          <w:p w14:paraId="4C11F82F" w14:textId="77777777" w:rsidR="002A2EDC" w:rsidRPr="003737C8" w:rsidRDefault="002A2EDC" w:rsidP="004B4A42">
            <w:pPr>
              <w:spacing w:line="0" w:lineRule="atLeast"/>
              <w:jc w:val="both"/>
              <w:rPr>
                <w:rFonts w:ascii="新細明體" w:hAnsi="新細明體"/>
              </w:rPr>
            </w:pPr>
            <w:r w:rsidRPr="003737C8">
              <w:rPr>
                <w:rFonts w:ascii="新細明體" w:hAnsi="新細明體" w:hint="eastAsia"/>
              </w:rPr>
              <w:t>王鏡炁</w:t>
            </w:r>
          </w:p>
        </w:tc>
        <w:tc>
          <w:tcPr>
            <w:tcW w:w="425" w:type="dxa"/>
            <w:vAlign w:val="center"/>
          </w:tcPr>
          <w:p w14:paraId="686AF831" w14:textId="77777777" w:rsidR="002A2EDC" w:rsidRPr="00521989" w:rsidRDefault="002A2EDC" w:rsidP="004B4A42">
            <w:pPr>
              <w:spacing w:line="0" w:lineRule="atLeast"/>
              <w:jc w:val="both"/>
            </w:pPr>
          </w:p>
        </w:tc>
      </w:tr>
      <w:tr w:rsidR="002A2EDC" w:rsidRPr="00521989" w14:paraId="4D63B3E4" w14:textId="77777777" w:rsidTr="004B4A42">
        <w:trPr>
          <w:trHeight w:val="487"/>
        </w:trPr>
        <w:tc>
          <w:tcPr>
            <w:tcW w:w="1403" w:type="dxa"/>
            <w:vAlign w:val="center"/>
          </w:tcPr>
          <w:p w14:paraId="6FCFD37C" w14:textId="77777777" w:rsidR="002A2EDC" w:rsidRPr="00521989" w:rsidRDefault="002A2EDC" w:rsidP="004B4A42">
            <w:pPr>
              <w:spacing w:line="0" w:lineRule="atLeast"/>
              <w:jc w:val="both"/>
            </w:pPr>
            <w:r>
              <w:rPr>
                <w:rFonts w:hint="eastAsia"/>
              </w:rPr>
              <w:t>2012/07</w:t>
            </w:r>
            <w:r w:rsidRPr="00521989">
              <w:rPr>
                <w:rFonts w:hint="eastAsia"/>
              </w:rPr>
              <w:t>15</w:t>
            </w:r>
          </w:p>
        </w:tc>
        <w:tc>
          <w:tcPr>
            <w:tcW w:w="690" w:type="dxa"/>
            <w:vAlign w:val="center"/>
          </w:tcPr>
          <w:p w14:paraId="12F13F66" w14:textId="77777777" w:rsidR="002A2EDC" w:rsidRPr="00521989" w:rsidRDefault="002A2EDC" w:rsidP="004B4A42">
            <w:pPr>
              <w:spacing w:line="0" w:lineRule="atLeast"/>
              <w:jc w:val="both"/>
              <w:rPr>
                <w:b/>
              </w:rPr>
            </w:pPr>
            <w:r>
              <w:rPr>
                <w:rFonts w:hint="eastAsia"/>
                <w:b/>
              </w:rPr>
              <w:t>340</w:t>
            </w:r>
          </w:p>
        </w:tc>
        <w:tc>
          <w:tcPr>
            <w:tcW w:w="1984" w:type="dxa"/>
            <w:vAlign w:val="center"/>
          </w:tcPr>
          <w:p w14:paraId="4C19EF91" w14:textId="77777777" w:rsidR="002A2EDC" w:rsidRPr="003737C8" w:rsidRDefault="002A2EDC" w:rsidP="004B4A42">
            <w:pPr>
              <w:spacing w:line="0" w:lineRule="atLeast"/>
              <w:jc w:val="both"/>
              <w:rPr>
                <w:rFonts w:ascii="新細明體" w:hAnsi="新細明體"/>
                <w:bdr w:val="single" w:sz="4" w:space="0" w:color="auto"/>
              </w:rPr>
            </w:pPr>
            <w:r w:rsidRPr="00210F68">
              <w:rPr>
                <w:rFonts w:hint="eastAsia"/>
                <w:bdr w:val="single" w:sz="4" w:space="0" w:color="auto" w:frame="1"/>
              </w:rPr>
              <w:t>悟理蘊真</w:t>
            </w:r>
          </w:p>
        </w:tc>
        <w:tc>
          <w:tcPr>
            <w:tcW w:w="6946" w:type="dxa"/>
            <w:vAlign w:val="center"/>
          </w:tcPr>
          <w:p w14:paraId="1A085A68" w14:textId="77777777" w:rsidR="002A2EDC" w:rsidRPr="00210F68" w:rsidRDefault="002A2EDC" w:rsidP="004B4A42">
            <w:pPr>
              <w:spacing w:line="0" w:lineRule="atLeast"/>
              <w:jc w:val="both"/>
              <w:rPr>
                <w:rFonts w:ascii="新細明體" w:hAnsi="新細明體"/>
              </w:rPr>
            </w:pPr>
            <w:r w:rsidRPr="00210F68">
              <w:rPr>
                <w:rFonts w:ascii="新細明體" w:hAnsi="新細明體" w:hint="eastAsia"/>
              </w:rPr>
              <w:t>道在心中</w:t>
            </w:r>
            <w:r w:rsidRPr="00210F68">
              <w:rPr>
                <w:rFonts w:ascii="新細明體" w:hAnsi="新細明體"/>
              </w:rPr>
              <w:t xml:space="preserve"> </w:t>
            </w:r>
            <w:r w:rsidRPr="00210F68">
              <w:rPr>
                <w:rFonts w:ascii="新細明體" w:hAnsi="新細明體" w:hint="eastAsia"/>
              </w:rPr>
              <w:t>身外無道</w:t>
            </w:r>
            <w:r w:rsidRPr="00210F68">
              <w:rPr>
                <w:rFonts w:ascii="新細明體" w:hAnsi="新細明體"/>
              </w:rPr>
              <w:t xml:space="preserve">                       </w:t>
            </w:r>
            <w:r w:rsidRPr="00210F68">
              <w:rPr>
                <w:rFonts w:ascii="新細明體" w:hAnsi="新細明體" w:hint="eastAsia"/>
              </w:rPr>
              <w:t xml:space="preserve">        </w:t>
            </w:r>
          </w:p>
        </w:tc>
        <w:tc>
          <w:tcPr>
            <w:tcW w:w="709" w:type="dxa"/>
            <w:vAlign w:val="center"/>
          </w:tcPr>
          <w:p w14:paraId="4D80FB42" w14:textId="77777777" w:rsidR="002A2EDC" w:rsidRPr="005B252C" w:rsidRDefault="002A2EDC" w:rsidP="004B4A42">
            <w:pPr>
              <w:spacing w:line="0" w:lineRule="atLeast"/>
              <w:jc w:val="both"/>
              <w:rPr>
                <w:b/>
              </w:rPr>
            </w:pPr>
            <w:r w:rsidRPr="005B252C">
              <w:rPr>
                <w:rFonts w:hint="eastAsia"/>
                <w:b/>
              </w:rPr>
              <w:t>093</w:t>
            </w:r>
          </w:p>
        </w:tc>
        <w:tc>
          <w:tcPr>
            <w:tcW w:w="3260" w:type="dxa"/>
            <w:vAlign w:val="center"/>
          </w:tcPr>
          <w:p w14:paraId="6833E4A5" w14:textId="77777777" w:rsidR="002A2EDC" w:rsidRPr="00210F68" w:rsidRDefault="002A2EDC" w:rsidP="004B4A42">
            <w:pPr>
              <w:spacing w:line="0" w:lineRule="atLeast"/>
              <w:jc w:val="both"/>
              <w:rPr>
                <w:rFonts w:ascii="新細明體" w:hAnsi="新細明體"/>
              </w:rPr>
            </w:pPr>
            <w:r w:rsidRPr="00210F68">
              <w:rPr>
                <w:rFonts w:ascii="新細明體" w:hAnsi="新細明體" w:hint="eastAsia"/>
              </w:rPr>
              <w:t>陳敏凝</w:t>
            </w:r>
          </w:p>
        </w:tc>
        <w:tc>
          <w:tcPr>
            <w:tcW w:w="425" w:type="dxa"/>
            <w:vAlign w:val="center"/>
          </w:tcPr>
          <w:p w14:paraId="29D78DB2" w14:textId="77777777" w:rsidR="002A2EDC" w:rsidRPr="00521989" w:rsidRDefault="002A2EDC" w:rsidP="004B4A42">
            <w:pPr>
              <w:spacing w:line="0" w:lineRule="atLeast"/>
              <w:jc w:val="both"/>
            </w:pPr>
          </w:p>
        </w:tc>
      </w:tr>
      <w:tr w:rsidR="002A2EDC" w:rsidRPr="00521989" w14:paraId="35F4E9E4" w14:textId="77777777" w:rsidTr="004B4A42">
        <w:trPr>
          <w:trHeight w:val="487"/>
        </w:trPr>
        <w:tc>
          <w:tcPr>
            <w:tcW w:w="1403" w:type="dxa"/>
            <w:vAlign w:val="center"/>
          </w:tcPr>
          <w:p w14:paraId="04F8FD96" w14:textId="77777777" w:rsidR="002A2EDC" w:rsidRPr="00521989" w:rsidRDefault="002A2EDC" w:rsidP="004B4A42">
            <w:pPr>
              <w:spacing w:line="0" w:lineRule="atLeast"/>
              <w:jc w:val="both"/>
            </w:pPr>
            <w:r>
              <w:rPr>
                <w:rFonts w:hint="eastAsia"/>
              </w:rPr>
              <w:t>2012/07</w:t>
            </w:r>
            <w:r w:rsidRPr="00521989">
              <w:rPr>
                <w:rFonts w:hint="eastAsia"/>
              </w:rPr>
              <w:t>15</w:t>
            </w:r>
          </w:p>
        </w:tc>
        <w:tc>
          <w:tcPr>
            <w:tcW w:w="690" w:type="dxa"/>
            <w:vAlign w:val="center"/>
          </w:tcPr>
          <w:p w14:paraId="5F25091B" w14:textId="77777777" w:rsidR="002A2EDC" w:rsidRPr="00521989" w:rsidRDefault="002A2EDC" w:rsidP="004B4A42">
            <w:pPr>
              <w:spacing w:line="0" w:lineRule="atLeast"/>
              <w:jc w:val="both"/>
              <w:rPr>
                <w:b/>
              </w:rPr>
            </w:pPr>
            <w:r>
              <w:rPr>
                <w:rFonts w:hint="eastAsia"/>
                <w:b/>
              </w:rPr>
              <w:t>340</w:t>
            </w:r>
          </w:p>
        </w:tc>
        <w:tc>
          <w:tcPr>
            <w:tcW w:w="1984" w:type="dxa"/>
            <w:vAlign w:val="center"/>
          </w:tcPr>
          <w:p w14:paraId="2ADB31B1" w14:textId="77777777" w:rsidR="002A2EDC" w:rsidRPr="003737C8" w:rsidRDefault="002A2EDC" w:rsidP="004B4A42">
            <w:pPr>
              <w:spacing w:line="0" w:lineRule="atLeast"/>
              <w:jc w:val="both"/>
              <w:rPr>
                <w:rFonts w:ascii="新細明體" w:hAnsi="新細明體"/>
                <w:bdr w:val="single" w:sz="4" w:space="0" w:color="auto"/>
              </w:rPr>
            </w:pPr>
            <w:r w:rsidRPr="003737C8">
              <w:rPr>
                <w:rFonts w:ascii="新細明體" w:hAnsi="新細明體" w:hint="eastAsia"/>
                <w:bCs/>
                <w:bdr w:val="single" w:sz="4" w:space="0" w:color="auto"/>
              </w:rPr>
              <w:t>靜坐與健康</w:t>
            </w:r>
          </w:p>
        </w:tc>
        <w:tc>
          <w:tcPr>
            <w:tcW w:w="6946" w:type="dxa"/>
            <w:vAlign w:val="center"/>
          </w:tcPr>
          <w:p w14:paraId="360E27D2" w14:textId="77777777" w:rsidR="002A2EDC" w:rsidRPr="00210F68" w:rsidRDefault="002A2EDC" w:rsidP="004B4A42">
            <w:pPr>
              <w:spacing w:line="0" w:lineRule="atLeast"/>
              <w:jc w:val="both"/>
              <w:rPr>
                <w:rFonts w:ascii="新細明體" w:hAnsi="新細明體"/>
              </w:rPr>
            </w:pPr>
            <w:r w:rsidRPr="00210F68">
              <w:rPr>
                <w:rFonts w:ascii="新細明體" w:hAnsi="新細明體" w:hint="eastAsia"/>
                <w:bCs/>
              </w:rPr>
              <w:t>符合現代人需求的靜坐觀念</w:t>
            </w:r>
          </w:p>
        </w:tc>
        <w:tc>
          <w:tcPr>
            <w:tcW w:w="709" w:type="dxa"/>
            <w:vAlign w:val="center"/>
          </w:tcPr>
          <w:p w14:paraId="581A78EE" w14:textId="77777777" w:rsidR="002A2EDC" w:rsidRPr="005B252C" w:rsidRDefault="002A2EDC" w:rsidP="004B4A42">
            <w:pPr>
              <w:spacing w:line="0" w:lineRule="atLeast"/>
              <w:jc w:val="both"/>
              <w:rPr>
                <w:b/>
              </w:rPr>
            </w:pPr>
            <w:r w:rsidRPr="005B252C">
              <w:rPr>
                <w:rFonts w:hint="eastAsia"/>
                <w:b/>
              </w:rPr>
              <w:t>095</w:t>
            </w:r>
          </w:p>
        </w:tc>
        <w:tc>
          <w:tcPr>
            <w:tcW w:w="3260" w:type="dxa"/>
            <w:vAlign w:val="center"/>
          </w:tcPr>
          <w:p w14:paraId="0A9E33E8" w14:textId="77777777" w:rsidR="002A2EDC" w:rsidRPr="003737C8" w:rsidRDefault="002A2EDC" w:rsidP="004B4A42">
            <w:pPr>
              <w:spacing w:line="0" w:lineRule="atLeast"/>
              <w:jc w:val="both"/>
              <w:rPr>
                <w:rFonts w:ascii="新細明體" w:hAnsi="新細明體"/>
              </w:rPr>
            </w:pPr>
            <w:r w:rsidRPr="003737C8">
              <w:rPr>
                <w:rFonts w:ascii="新細明體" w:hAnsi="新細明體" w:hint="eastAsia"/>
                <w:bCs/>
              </w:rPr>
              <w:t>李光光</w:t>
            </w:r>
          </w:p>
        </w:tc>
        <w:tc>
          <w:tcPr>
            <w:tcW w:w="425" w:type="dxa"/>
            <w:vAlign w:val="center"/>
          </w:tcPr>
          <w:p w14:paraId="7239FEE7" w14:textId="77777777" w:rsidR="002A2EDC" w:rsidRPr="00521989" w:rsidRDefault="002A2EDC" w:rsidP="004B4A42">
            <w:pPr>
              <w:spacing w:line="0" w:lineRule="atLeast"/>
              <w:jc w:val="both"/>
            </w:pPr>
          </w:p>
        </w:tc>
      </w:tr>
      <w:tr w:rsidR="002A2EDC" w:rsidRPr="00521989" w14:paraId="67E159B8" w14:textId="77777777" w:rsidTr="004B4A42">
        <w:trPr>
          <w:trHeight w:val="487"/>
        </w:trPr>
        <w:tc>
          <w:tcPr>
            <w:tcW w:w="1403" w:type="dxa"/>
            <w:vAlign w:val="center"/>
          </w:tcPr>
          <w:p w14:paraId="0FBDA0FB" w14:textId="77777777" w:rsidR="002A2EDC" w:rsidRPr="00521989" w:rsidRDefault="002A2EDC" w:rsidP="004B4A42">
            <w:pPr>
              <w:spacing w:line="0" w:lineRule="atLeast"/>
              <w:jc w:val="both"/>
            </w:pPr>
            <w:r>
              <w:rPr>
                <w:rFonts w:hint="eastAsia"/>
              </w:rPr>
              <w:t>2012/07</w:t>
            </w:r>
            <w:r w:rsidRPr="00521989">
              <w:rPr>
                <w:rFonts w:hint="eastAsia"/>
              </w:rPr>
              <w:t>15</w:t>
            </w:r>
          </w:p>
        </w:tc>
        <w:tc>
          <w:tcPr>
            <w:tcW w:w="690" w:type="dxa"/>
            <w:vAlign w:val="center"/>
          </w:tcPr>
          <w:p w14:paraId="78D565CB" w14:textId="77777777" w:rsidR="002A2EDC" w:rsidRPr="00521989" w:rsidRDefault="002A2EDC" w:rsidP="004B4A42">
            <w:pPr>
              <w:spacing w:line="0" w:lineRule="atLeast"/>
              <w:jc w:val="both"/>
              <w:rPr>
                <w:b/>
              </w:rPr>
            </w:pPr>
            <w:r>
              <w:rPr>
                <w:rFonts w:hint="eastAsia"/>
                <w:b/>
              </w:rPr>
              <w:t>340</w:t>
            </w:r>
          </w:p>
        </w:tc>
        <w:tc>
          <w:tcPr>
            <w:tcW w:w="1984" w:type="dxa"/>
            <w:vAlign w:val="center"/>
          </w:tcPr>
          <w:p w14:paraId="2DAF07D2" w14:textId="77777777" w:rsidR="002A2EDC" w:rsidRPr="003737C8" w:rsidRDefault="002A2EDC" w:rsidP="004B4A42">
            <w:pPr>
              <w:spacing w:line="0" w:lineRule="atLeast"/>
              <w:ind w:left="4560" w:hangingChars="1900" w:hanging="4560"/>
              <w:jc w:val="both"/>
              <w:rPr>
                <w:rFonts w:ascii="新細明體" w:hAnsi="新細明體"/>
                <w:bdr w:val="single" w:sz="4" w:space="0" w:color="auto"/>
              </w:rPr>
            </w:pPr>
            <w:r w:rsidRPr="003737C8">
              <w:rPr>
                <w:rFonts w:ascii="新細明體" w:hAnsi="新細明體" w:hint="eastAsia"/>
                <w:bdr w:val="single" w:sz="4" w:space="0" w:color="auto"/>
              </w:rPr>
              <w:t>參贊化育</w:t>
            </w:r>
          </w:p>
        </w:tc>
        <w:tc>
          <w:tcPr>
            <w:tcW w:w="6946" w:type="dxa"/>
            <w:vAlign w:val="center"/>
          </w:tcPr>
          <w:p w14:paraId="2ECBCC7F" w14:textId="77777777" w:rsidR="002A2EDC" w:rsidRPr="00210F68" w:rsidRDefault="002A2EDC" w:rsidP="004B4A42">
            <w:pPr>
              <w:spacing w:line="0" w:lineRule="atLeast"/>
              <w:ind w:left="4560" w:hangingChars="1900" w:hanging="4560"/>
              <w:jc w:val="both"/>
              <w:rPr>
                <w:rFonts w:ascii="新細明體" w:hAnsi="新細明體" w:cs="新細明體"/>
                <w:color w:val="000000"/>
                <w:kern w:val="0"/>
                <w:bdr w:val="single" w:sz="4" w:space="0" w:color="auto"/>
              </w:rPr>
            </w:pPr>
            <w:r w:rsidRPr="00210F68">
              <w:rPr>
                <w:rFonts w:ascii="新細明體" w:hAnsi="新細明體" w:cs="新細明體" w:hint="eastAsia"/>
                <w:color w:val="000000"/>
                <w:kern w:val="0"/>
              </w:rPr>
              <w:t>多元善良宛若桃花源   參訪土耳其讚嘆連連</w:t>
            </w:r>
          </w:p>
        </w:tc>
        <w:tc>
          <w:tcPr>
            <w:tcW w:w="709" w:type="dxa"/>
            <w:vAlign w:val="center"/>
          </w:tcPr>
          <w:p w14:paraId="5B70E95E" w14:textId="77777777" w:rsidR="002A2EDC" w:rsidRPr="005B252C" w:rsidRDefault="002A2EDC" w:rsidP="004B4A42">
            <w:pPr>
              <w:spacing w:line="0" w:lineRule="atLeast"/>
              <w:jc w:val="both"/>
              <w:rPr>
                <w:b/>
              </w:rPr>
            </w:pPr>
            <w:r w:rsidRPr="005B252C">
              <w:rPr>
                <w:rFonts w:hint="eastAsia"/>
                <w:b/>
              </w:rPr>
              <w:t>100</w:t>
            </w:r>
          </w:p>
        </w:tc>
        <w:tc>
          <w:tcPr>
            <w:tcW w:w="3260" w:type="dxa"/>
            <w:vAlign w:val="center"/>
          </w:tcPr>
          <w:p w14:paraId="15B5B50F" w14:textId="77777777" w:rsidR="002A2EDC" w:rsidRPr="003737C8" w:rsidRDefault="002A2EDC" w:rsidP="004B4A42">
            <w:pPr>
              <w:autoSpaceDE w:val="0"/>
              <w:autoSpaceDN w:val="0"/>
              <w:adjustRightInd w:val="0"/>
              <w:spacing w:line="0" w:lineRule="atLeast"/>
              <w:jc w:val="both"/>
              <w:rPr>
                <w:rFonts w:ascii="新細明體" w:hAnsi="新細明體"/>
              </w:rPr>
            </w:pPr>
            <w:r w:rsidRPr="003737C8">
              <w:rPr>
                <w:rFonts w:ascii="新細明體" w:hAnsi="新細明體" w:hint="eastAsia"/>
              </w:rPr>
              <w:t>陳鏡人</w:t>
            </w:r>
          </w:p>
        </w:tc>
        <w:tc>
          <w:tcPr>
            <w:tcW w:w="425" w:type="dxa"/>
            <w:vAlign w:val="center"/>
          </w:tcPr>
          <w:p w14:paraId="76EFC83A" w14:textId="77777777" w:rsidR="002A2EDC" w:rsidRPr="00521989" w:rsidRDefault="002A2EDC" w:rsidP="004B4A42">
            <w:pPr>
              <w:spacing w:line="0" w:lineRule="atLeast"/>
              <w:jc w:val="both"/>
            </w:pPr>
          </w:p>
        </w:tc>
      </w:tr>
      <w:tr w:rsidR="002A2EDC" w:rsidRPr="00521989" w14:paraId="46AA0928" w14:textId="77777777" w:rsidTr="004B4A42">
        <w:trPr>
          <w:trHeight w:val="487"/>
        </w:trPr>
        <w:tc>
          <w:tcPr>
            <w:tcW w:w="1403" w:type="dxa"/>
            <w:vAlign w:val="center"/>
          </w:tcPr>
          <w:p w14:paraId="4B3BE366" w14:textId="77777777" w:rsidR="002A2EDC" w:rsidRPr="00521989" w:rsidRDefault="002A2EDC" w:rsidP="004B4A42">
            <w:pPr>
              <w:spacing w:line="0" w:lineRule="atLeast"/>
              <w:jc w:val="both"/>
            </w:pPr>
            <w:r>
              <w:rPr>
                <w:rFonts w:hint="eastAsia"/>
              </w:rPr>
              <w:t>2012/07</w:t>
            </w:r>
            <w:r w:rsidRPr="00521989">
              <w:rPr>
                <w:rFonts w:hint="eastAsia"/>
              </w:rPr>
              <w:t>15</w:t>
            </w:r>
          </w:p>
        </w:tc>
        <w:tc>
          <w:tcPr>
            <w:tcW w:w="690" w:type="dxa"/>
            <w:vAlign w:val="center"/>
          </w:tcPr>
          <w:p w14:paraId="538FAE0C" w14:textId="77777777" w:rsidR="002A2EDC" w:rsidRPr="00521989" w:rsidRDefault="002A2EDC" w:rsidP="004B4A42">
            <w:pPr>
              <w:spacing w:line="0" w:lineRule="atLeast"/>
              <w:jc w:val="both"/>
              <w:rPr>
                <w:b/>
              </w:rPr>
            </w:pPr>
            <w:r>
              <w:rPr>
                <w:rFonts w:hint="eastAsia"/>
                <w:b/>
              </w:rPr>
              <w:t>340</w:t>
            </w:r>
          </w:p>
        </w:tc>
        <w:tc>
          <w:tcPr>
            <w:tcW w:w="1984" w:type="dxa"/>
            <w:vAlign w:val="center"/>
          </w:tcPr>
          <w:p w14:paraId="4A14F513" w14:textId="77777777" w:rsidR="002A2EDC" w:rsidRPr="003737C8" w:rsidRDefault="002A2EDC" w:rsidP="004B4A42">
            <w:pPr>
              <w:spacing w:line="0" w:lineRule="atLeast"/>
              <w:jc w:val="both"/>
              <w:rPr>
                <w:rFonts w:ascii="新細明體" w:hAnsi="新細明體"/>
                <w:bdr w:val="single" w:sz="4" w:space="0" w:color="auto"/>
              </w:rPr>
            </w:pPr>
            <w:r w:rsidRPr="003737C8">
              <w:rPr>
                <w:rFonts w:ascii="新細明體" w:hAnsi="新細明體" w:hint="eastAsia"/>
                <w:bdr w:val="single" w:sz="4" w:space="0" w:color="auto" w:frame="1"/>
              </w:rPr>
              <w:t>新境界</w:t>
            </w:r>
          </w:p>
        </w:tc>
        <w:tc>
          <w:tcPr>
            <w:tcW w:w="6946" w:type="dxa"/>
            <w:vAlign w:val="center"/>
          </w:tcPr>
          <w:p w14:paraId="210AB744" w14:textId="77777777" w:rsidR="002A2EDC" w:rsidRPr="00210F68" w:rsidRDefault="002A2EDC" w:rsidP="004B4A42">
            <w:pPr>
              <w:snapToGrid w:val="0"/>
              <w:spacing w:line="0" w:lineRule="atLeast"/>
              <w:jc w:val="both"/>
              <w:rPr>
                <w:rFonts w:ascii="新細明體" w:hAnsi="新細明體" w:cs="新細明體"/>
                <w:color w:val="000000"/>
                <w:kern w:val="0"/>
                <w:bdr w:val="single" w:sz="4" w:space="0" w:color="auto"/>
              </w:rPr>
            </w:pPr>
            <w:r w:rsidRPr="00210F68">
              <w:rPr>
                <w:rFonts w:ascii="新細明體" w:hAnsi="新細明體" w:hint="eastAsia"/>
              </w:rPr>
              <w:t>三部曲解析《新境界》</w:t>
            </w:r>
            <w:r>
              <w:rPr>
                <w:rFonts w:ascii="新細明體" w:hAnsi="新細明體" w:hint="eastAsia"/>
              </w:rPr>
              <w:t xml:space="preserve">  </w:t>
            </w:r>
            <w:r w:rsidRPr="00210F68">
              <w:rPr>
                <w:rFonts w:ascii="新細明體" w:hAnsi="新細明體" w:hint="eastAsia"/>
              </w:rPr>
              <w:t>帝教內涵躍然紙上（十五）</w:t>
            </w:r>
          </w:p>
        </w:tc>
        <w:tc>
          <w:tcPr>
            <w:tcW w:w="709" w:type="dxa"/>
            <w:vAlign w:val="center"/>
          </w:tcPr>
          <w:p w14:paraId="33256B9E" w14:textId="77777777" w:rsidR="002A2EDC" w:rsidRPr="005B252C" w:rsidRDefault="002A2EDC" w:rsidP="004B4A42">
            <w:pPr>
              <w:spacing w:line="0" w:lineRule="atLeast"/>
              <w:jc w:val="both"/>
              <w:rPr>
                <w:b/>
              </w:rPr>
            </w:pPr>
            <w:r w:rsidRPr="005B252C">
              <w:rPr>
                <w:rFonts w:hint="eastAsia"/>
                <w:b/>
              </w:rPr>
              <w:t>103</w:t>
            </w:r>
          </w:p>
        </w:tc>
        <w:tc>
          <w:tcPr>
            <w:tcW w:w="3260" w:type="dxa"/>
            <w:vAlign w:val="center"/>
          </w:tcPr>
          <w:p w14:paraId="3D9E63EA" w14:textId="77777777" w:rsidR="002A2EDC" w:rsidRPr="003737C8" w:rsidRDefault="002A2EDC" w:rsidP="004B4A42">
            <w:pPr>
              <w:autoSpaceDE w:val="0"/>
              <w:autoSpaceDN w:val="0"/>
              <w:adjustRightInd w:val="0"/>
              <w:spacing w:line="0" w:lineRule="atLeast"/>
              <w:jc w:val="both"/>
              <w:rPr>
                <w:rFonts w:ascii="新細明體" w:hAnsi="新細明體"/>
              </w:rPr>
            </w:pPr>
            <w:r w:rsidRPr="003737C8">
              <w:rPr>
                <w:rFonts w:ascii="新細明體" w:hAnsi="新細明體" w:hint="eastAsia"/>
              </w:rPr>
              <w:t>呂光證</w:t>
            </w:r>
          </w:p>
        </w:tc>
        <w:tc>
          <w:tcPr>
            <w:tcW w:w="425" w:type="dxa"/>
            <w:vAlign w:val="center"/>
          </w:tcPr>
          <w:p w14:paraId="006BE7D8" w14:textId="77777777" w:rsidR="002A2EDC" w:rsidRPr="00521989" w:rsidRDefault="002A2EDC" w:rsidP="004B4A42">
            <w:pPr>
              <w:spacing w:line="0" w:lineRule="atLeast"/>
              <w:jc w:val="both"/>
            </w:pPr>
          </w:p>
        </w:tc>
      </w:tr>
      <w:tr w:rsidR="002A2EDC" w:rsidRPr="00521989" w14:paraId="205A8181" w14:textId="77777777" w:rsidTr="004B4A42">
        <w:trPr>
          <w:trHeight w:val="487"/>
        </w:trPr>
        <w:tc>
          <w:tcPr>
            <w:tcW w:w="1403" w:type="dxa"/>
            <w:vAlign w:val="center"/>
          </w:tcPr>
          <w:p w14:paraId="042E2C83" w14:textId="77777777" w:rsidR="002A2EDC" w:rsidRPr="00521989" w:rsidRDefault="002A2EDC" w:rsidP="004B4A42">
            <w:pPr>
              <w:spacing w:line="0" w:lineRule="atLeast"/>
              <w:jc w:val="both"/>
            </w:pPr>
            <w:r>
              <w:rPr>
                <w:rFonts w:hint="eastAsia"/>
              </w:rPr>
              <w:t>2012/07</w:t>
            </w:r>
            <w:r w:rsidRPr="00521989">
              <w:rPr>
                <w:rFonts w:hint="eastAsia"/>
              </w:rPr>
              <w:t>15</w:t>
            </w:r>
          </w:p>
        </w:tc>
        <w:tc>
          <w:tcPr>
            <w:tcW w:w="690" w:type="dxa"/>
            <w:vAlign w:val="center"/>
          </w:tcPr>
          <w:p w14:paraId="7A6E4885" w14:textId="77777777" w:rsidR="002A2EDC" w:rsidRPr="00521989" w:rsidRDefault="002A2EDC" w:rsidP="004B4A42">
            <w:pPr>
              <w:spacing w:line="0" w:lineRule="atLeast"/>
              <w:jc w:val="both"/>
              <w:rPr>
                <w:b/>
              </w:rPr>
            </w:pPr>
            <w:r>
              <w:rPr>
                <w:rFonts w:hint="eastAsia"/>
                <w:b/>
              </w:rPr>
              <w:t>340</w:t>
            </w:r>
          </w:p>
        </w:tc>
        <w:tc>
          <w:tcPr>
            <w:tcW w:w="1984" w:type="dxa"/>
            <w:vAlign w:val="center"/>
          </w:tcPr>
          <w:p w14:paraId="73E11997" w14:textId="77777777" w:rsidR="002A2EDC" w:rsidRPr="003737C8" w:rsidRDefault="002A2EDC" w:rsidP="004B4A42">
            <w:pPr>
              <w:spacing w:line="0" w:lineRule="atLeast"/>
              <w:jc w:val="both"/>
              <w:rPr>
                <w:rFonts w:ascii="新細明體" w:hAnsi="新細明體" w:cs="Arial"/>
                <w:bdr w:val="single" w:sz="4" w:space="0" w:color="auto"/>
              </w:rPr>
            </w:pPr>
            <w:r w:rsidRPr="003737C8">
              <w:rPr>
                <w:rFonts w:ascii="新細明體" w:hAnsi="新細明體" w:hint="eastAsia"/>
                <w:bdr w:val="single" w:sz="4" w:space="0" w:color="auto"/>
              </w:rPr>
              <w:t>興建史</w:t>
            </w:r>
          </w:p>
        </w:tc>
        <w:tc>
          <w:tcPr>
            <w:tcW w:w="6946" w:type="dxa"/>
            <w:vAlign w:val="center"/>
          </w:tcPr>
          <w:p w14:paraId="1D9F98B0" w14:textId="77777777" w:rsidR="002A2EDC" w:rsidRPr="00210F68" w:rsidRDefault="002A2EDC" w:rsidP="004B4A42">
            <w:pPr>
              <w:spacing w:line="0" w:lineRule="atLeast"/>
              <w:jc w:val="both"/>
              <w:rPr>
                <w:rFonts w:ascii="新細明體" w:hAnsi="新細明體"/>
                <w:snapToGrid w:val="0"/>
                <w:kern w:val="0"/>
              </w:rPr>
            </w:pPr>
            <w:r w:rsidRPr="00210F68">
              <w:rPr>
                <w:rFonts w:ascii="新細明體" w:hAnsi="新細明體" w:hint="eastAsia"/>
              </w:rPr>
              <w:t>「玉隆殿」~奉  無生聖母之命鎮守臺灣東部</w:t>
            </w:r>
          </w:p>
        </w:tc>
        <w:tc>
          <w:tcPr>
            <w:tcW w:w="709" w:type="dxa"/>
            <w:vAlign w:val="center"/>
          </w:tcPr>
          <w:p w14:paraId="0EB161E5" w14:textId="77777777" w:rsidR="002A2EDC" w:rsidRPr="005B252C" w:rsidRDefault="002A2EDC" w:rsidP="004B4A42">
            <w:pPr>
              <w:spacing w:line="0" w:lineRule="atLeast"/>
              <w:jc w:val="both"/>
              <w:rPr>
                <w:b/>
              </w:rPr>
            </w:pPr>
            <w:r w:rsidRPr="005B252C">
              <w:rPr>
                <w:rFonts w:hint="eastAsia"/>
                <w:b/>
              </w:rPr>
              <w:t>105</w:t>
            </w:r>
          </w:p>
        </w:tc>
        <w:tc>
          <w:tcPr>
            <w:tcW w:w="3260" w:type="dxa"/>
            <w:vAlign w:val="center"/>
          </w:tcPr>
          <w:p w14:paraId="46054C62" w14:textId="77777777" w:rsidR="002A2EDC" w:rsidRPr="003737C8" w:rsidRDefault="002A2EDC" w:rsidP="004B4A42">
            <w:pPr>
              <w:spacing w:line="0" w:lineRule="atLeast"/>
              <w:ind w:right="120"/>
              <w:jc w:val="both"/>
              <w:rPr>
                <w:rFonts w:ascii="新細明體" w:hAnsi="新細明體" w:cs="Arial"/>
              </w:rPr>
            </w:pPr>
            <w:r w:rsidRPr="003737C8">
              <w:rPr>
                <w:rFonts w:ascii="新細明體" w:hAnsi="新細明體" w:hint="eastAsia"/>
              </w:rPr>
              <w:t>資料來源/臺東縣初院</w:t>
            </w:r>
          </w:p>
        </w:tc>
        <w:tc>
          <w:tcPr>
            <w:tcW w:w="425" w:type="dxa"/>
            <w:vAlign w:val="center"/>
          </w:tcPr>
          <w:p w14:paraId="54501C4C" w14:textId="77777777" w:rsidR="002A2EDC" w:rsidRPr="00521989" w:rsidRDefault="002A2EDC" w:rsidP="004B4A42">
            <w:pPr>
              <w:spacing w:line="0" w:lineRule="atLeast"/>
              <w:jc w:val="both"/>
            </w:pPr>
          </w:p>
        </w:tc>
      </w:tr>
      <w:tr w:rsidR="002A2EDC" w:rsidRPr="00521989" w14:paraId="325742DA" w14:textId="77777777" w:rsidTr="004B4A42">
        <w:trPr>
          <w:trHeight w:val="487"/>
        </w:trPr>
        <w:tc>
          <w:tcPr>
            <w:tcW w:w="1403" w:type="dxa"/>
            <w:vAlign w:val="center"/>
          </w:tcPr>
          <w:p w14:paraId="4B26E8EF" w14:textId="77777777" w:rsidR="002A2EDC" w:rsidRPr="00521989" w:rsidRDefault="002A2EDC" w:rsidP="004B4A42">
            <w:pPr>
              <w:spacing w:line="0" w:lineRule="atLeast"/>
              <w:jc w:val="both"/>
            </w:pPr>
            <w:r>
              <w:rPr>
                <w:rFonts w:hint="eastAsia"/>
              </w:rPr>
              <w:t>2012/07</w:t>
            </w:r>
            <w:r w:rsidRPr="00521989">
              <w:rPr>
                <w:rFonts w:hint="eastAsia"/>
              </w:rPr>
              <w:t>15</w:t>
            </w:r>
          </w:p>
        </w:tc>
        <w:tc>
          <w:tcPr>
            <w:tcW w:w="690" w:type="dxa"/>
            <w:vAlign w:val="center"/>
          </w:tcPr>
          <w:p w14:paraId="2EC30612" w14:textId="77777777" w:rsidR="002A2EDC" w:rsidRPr="00521989" w:rsidRDefault="002A2EDC" w:rsidP="004B4A42">
            <w:pPr>
              <w:spacing w:line="0" w:lineRule="atLeast"/>
              <w:jc w:val="both"/>
              <w:rPr>
                <w:b/>
              </w:rPr>
            </w:pPr>
            <w:r>
              <w:rPr>
                <w:rFonts w:hint="eastAsia"/>
                <w:b/>
              </w:rPr>
              <w:t>340</w:t>
            </w:r>
          </w:p>
        </w:tc>
        <w:tc>
          <w:tcPr>
            <w:tcW w:w="1984" w:type="dxa"/>
            <w:vAlign w:val="center"/>
          </w:tcPr>
          <w:p w14:paraId="0ACCB3F0" w14:textId="77777777" w:rsidR="002A2EDC" w:rsidRPr="003737C8" w:rsidRDefault="002A2EDC" w:rsidP="004B4A42">
            <w:pPr>
              <w:autoSpaceDE w:val="0"/>
              <w:autoSpaceDN w:val="0"/>
              <w:adjustRightInd w:val="0"/>
              <w:spacing w:line="0" w:lineRule="atLeast"/>
              <w:jc w:val="both"/>
              <w:rPr>
                <w:rFonts w:ascii="新細明體" w:hAnsi="新細明體" w:cs="Arial"/>
                <w:bdr w:val="single" w:sz="4" w:space="0" w:color="auto"/>
              </w:rPr>
            </w:pPr>
            <w:r w:rsidRPr="009D2F9E">
              <w:rPr>
                <w:rFonts w:ascii="新細明體" w:hAnsi="新細明體" w:cs="新細明體" w:hint="eastAsia"/>
                <w:color w:val="000000"/>
                <w:bdr w:val="single" w:sz="4" w:space="0" w:color="auto"/>
              </w:rPr>
              <w:t>深耕深根園地</w:t>
            </w:r>
          </w:p>
        </w:tc>
        <w:tc>
          <w:tcPr>
            <w:tcW w:w="6946" w:type="dxa"/>
            <w:vAlign w:val="center"/>
          </w:tcPr>
          <w:p w14:paraId="6A1FB808" w14:textId="77777777" w:rsidR="002A2EDC" w:rsidRPr="00210F68" w:rsidRDefault="002A2EDC" w:rsidP="004B4A42">
            <w:pPr>
              <w:spacing w:line="0" w:lineRule="atLeast"/>
              <w:jc w:val="both"/>
              <w:rPr>
                <w:rFonts w:ascii="新細明體" w:hAnsi="新細明體"/>
              </w:rPr>
            </w:pPr>
            <w:r w:rsidRPr="00210F68">
              <w:rPr>
                <w:rFonts w:ascii="新細明體" w:hAnsi="新細明體" w:cs="新細明體" w:hint="eastAsia"/>
                <w:color w:val="2A2A2A"/>
              </w:rPr>
              <w:t>胳臂向外彎</w:t>
            </w:r>
            <w:r w:rsidRPr="00210F68">
              <w:rPr>
                <w:rFonts w:ascii="新細明體" w:hAnsi="新細明體" w:hint="eastAsia"/>
                <w:spacing w:val="48"/>
              </w:rPr>
              <w:t>（公）</w:t>
            </w:r>
          </w:p>
        </w:tc>
        <w:tc>
          <w:tcPr>
            <w:tcW w:w="709" w:type="dxa"/>
            <w:vAlign w:val="center"/>
          </w:tcPr>
          <w:p w14:paraId="5DE3ED6F" w14:textId="77777777" w:rsidR="002A2EDC" w:rsidRPr="005B252C" w:rsidRDefault="002A2EDC" w:rsidP="004B4A42">
            <w:pPr>
              <w:spacing w:line="0" w:lineRule="atLeast"/>
              <w:jc w:val="both"/>
              <w:rPr>
                <w:b/>
              </w:rPr>
            </w:pPr>
            <w:r w:rsidRPr="005B252C">
              <w:rPr>
                <w:rFonts w:hint="eastAsia"/>
                <w:b/>
              </w:rPr>
              <w:t>108</w:t>
            </w:r>
          </w:p>
        </w:tc>
        <w:tc>
          <w:tcPr>
            <w:tcW w:w="3260" w:type="dxa"/>
            <w:vAlign w:val="center"/>
          </w:tcPr>
          <w:p w14:paraId="0C18B60F" w14:textId="77777777" w:rsidR="002A2EDC" w:rsidRPr="003737C8" w:rsidRDefault="002A2EDC" w:rsidP="004B4A42">
            <w:pPr>
              <w:spacing w:line="0" w:lineRule="atLeast"/>
              <w:jc w:val="both"/>
              <w:rPr>
                <w:rFonts w:ascii="新細明體" w:hAnsi="新細明體" w:cs="Arial"/>
              </w:rPr>
            </w:pPr>
            <w:r w:rsidRPr="003737C8">
              <w:rPr>
                <w:rFonts w:ascii="新細明體" w:hAnsi="新細明體" w:hint="eastAsia"/>
              </w:rPr>
              <w:t>黃敏警</w:t>
            </w:r>
          </w:p>
        </w:tc>
        <w:tc>
          <w:tcPr>
            <w:tcW w:w="425" w:type="dxa"/>
            <w:vAlign w:val="center"/>
          </w:tcPr>
          <w:p w14:paraId="2B0D2528" w14:textId="77777777" w:rsidR="002A2EDC" w:rsidRPr="00521989" w:rsidRDefault="002A2EDC" w:rsidP="004B4A42">
            <w:pPr>
              <w:spacing w:line="0" w:lineRule="atLeast"/>
              <w:jc w:val="both"/>
            </w:pPr>
          </w:p>
        </w:tc>
      </w:tr>
      <w:tr w:rsidR="002A2EDC" w:rsidRPr="00521989" w14:paraId="7EF0B012" w14:textId="77777777" w:rsidTr="004B4A42">
        <w:trPr>
          <w:trHeight w:val="487"/>
        </w:trPr>
        <w:tc>
          <w:tcPr>
            <w:tcW w:w="1403" w:type="dxa"/>
            <w:vAlign w:val="center"/>
          </w:tcPr>
          <w:p w14:paraId="58AC7E6F" w14:textId="77777777" w:rsidR="002A2EDC" w:rsidRPr="00521989" w:rsidRDefault="002A2EDC" w:rsidP="004B4A42">
            <w:pPr>
              <w:spacing w:line="0" w:lineRule="atLeast"/>
              <w:jc w:val="both"/>
            </w:pPr>
            <w:r>
              <w:rPr>
                <w:rFonts w:hint="eastAsia"/>
              </w:rPr>
              <w:t>2012/07</w:t>
            </w:r>
            <w:r w:rsidRPr="00521989">
              <w:rPr>
                <w:rFonts w:hint="eastAsia"/>
              </w:rPr>
              <w:t>15</w:t>
            </w:r>
          </w:p>
        </w:tc>
        <w:tc>
          <w:tcPr>
            <w:tcW w:w="690" w:type="dxa"/>
            <w:vAlign w:val="center"/>
          </w:tcPr>
          <w:p w14:paraId="6C7B4EF9" w14:textId="77777777" w:rsidR="002A2EDC" w:rsidRPr="00521989" w:rsidRDefault="002A2EDC" w:rsidP="004B4A42">
            <w:pPr>
              <w:spacing w:line="0" w:lineRule="atLeast"/>
              <w:jc w:val="both"/>
              <w:rPr>
                <w:b/>
              </w:rPr>
            </w:pPr>
            <w:r>
              <w:rPr>
                <w:rFonts w:hint="eastAsia"/>
                <w:b/>
              </w:rPr>
              <w:t>340</w:t>
            </w:r>
          </w:p>
        </w:tc>
        <w:tc>
          <w:tcPr>
            <w:tcW w:w="1984" w:type="dxa"/>
            <w:vAlign w:val="center"/>
          </w:tcPr>
          <w:p w14:paraId="5191A0D0" w14:textId="77777777" w:rsidR="002A2EDC" w:rsidRPr="003737C8" w:rsidRDefault="002A2EDC" w:rsidP="004B4A42">
            <w:pPr>
              <w:spacing w:line="0" w:lineRule="atLeast"/>
              <w:jc w:val="both"/>
              <w:rPr>
                <w:rFonts w:ascii="新細明體" w:hAnsi="新細明體"/>
                <w:bdr w:val="single" w:sz="4" w:space="0" w:color="auto"/>
              </w:rPr>
            </w:pPr>
            <w:r w:rsidRPr="003737C8">
              <w:rPr>
                <w:rFonts w:ascii="新細明體" w:hAnsi="新細明體" w:hint="eastAsia"/>
                <w:bdr w:val="single" w:sz="4" w:space="0" w:color="auto"/>
              </w:rPr>
              <w:t>功德榜</w:t>
            </w:r>
          </w:p>
        </w:tc>
        <w:tc>
          <w:tcPr>
            <w:tcW w:w="6946" w:type="dxa"/>
            <w:vAlign w:val="center"/>
          </w:tcPr>
          <w:p w14:paraId="5AD33D3A" w14:textId="77777777" w:rsidR="002A2EDC" w:rsidRPr="00210F68" w:rsidRDefault="002A2EDC" w:rsidP="004B4A42">
            <w:pPr>
              <w:spacing w:line="0" w:lineRule="atLeast"/>
              <w:jc w:val="both"/>
              <w:rPr>
                <w:rFonts w:ascii="新細明體" w:hAnsi="新細明體"/>
              </w:rPr>
            </w:pPr>
            <w:r w:rsidRPr="00210F68">
              <w:rPr>
                <w:rFonts w:ascii="新細明體" w:hAnsi="新細明體" w:hint="eastAsia"/>
              </w:rPr>
              <w:t>101年5月助印《教訊》功德榜</w:t>
            </w:r>
          </w:p>
        </w:tc>
        <w:tc>
          <w:tcPr>
            <w:tcW w:w="709" w:type="dxa"/>
            <w:vAlign w:val="center"/>
          </w:tcPr>
          <w:p w14:paraId="74E0C8F6" w14:textId="77777777" w:rsidR="002A2EDC" w:rsidRPr="005B252C" w:rsidRDefault="002A2EDC" w:rsidP="004B4A42">
            <w:pPr>
              <w:spacing w:line="0" w:lineRule="atLeast"/>
              <w:jc w:val="both"/>
              <w:rPr>
                <w:b/>
              </w:rPr>
            </w:pPr>
            <w:r w:rsidRPr="005B252C">
              <w:rPr>
                <w:rFonts w:hint="eastAsia"/>
                <w:b/>
              </w:rPr>
              <w:t>111</w:t>
            </w:r>
          </w:p>
        </w:tc>
        <w:tc>
          <w:tcPr>
            <w:tcW w:w="3260" w:type="dxa"/>
            <w:vAlign w:val="center"/>
          </w:tcPr>
          <w:p w14:paraId="6E8A7EF9" w14:textId="77777777" w:rsidR="002A2EDC" w:rsidRPr="003737C8" w:rsidRDefault="002A2EDC" w:rsidP="004B4A42">
            <w:pPr>
              <w:spacing w:line="0" w:lineRule="atLeast"/>
              <w:jc w:val="both"/>
              <w:rPr>
                <w:rFonts w:ascii="新細明體" w:hAnsi="新細明體"/>
              </w:rPr>
            </w:pPr>
            <w:r w:rsidRPr="003737C8">
              <w:rPr>
                <w:rFonts w:ascii="新細明體" w:hAnsi="新細明體" w:hint="eastAsia"/>
              </w:rPr>
              <w:t>康凝書</w:t>
            </w:r>
          </w:p>
        </w:tc>
        <w:tc>
          <w:tcPr>
            <w:tcW w:w="425" w:type="dxa"/>
            <w:vAlign w:val="center"/>
          </w:tcPr>
          <w:p w14:paraId="52360F2A" w14:textId="77777777" w:rsidR="002A2EDC" w:rsidRPr="00521989" w:rsidRDefault="002A2EDC" w:rsidP="004B4A42">
            <w:pPr>
              <w:spacing w:line="0" w:lineRule="atLeast"/>
              <w:jc w:val="both"/>
            </w:pPr>
          </w:p>
        </w:tc>
      </w:tr>
      <w:tr w:rsidR="002A2EDC" w:rsidRPr="00521989" w14:paraId="67FCAE3D" w14:textId="77777777" w:rsidTr="004B4A42">
        <w:trPr>
          <w:trHeight w:val="487"/>
        </w:trPr>
        <w:tc>
          <w:tcPr>
            <w:tcW w:w="1403" w:type="dxa"/>
            <w:vAlign w:val="center"/>
          </w:tcPr>
          <w:p w14:paraId="729F9F5E" w14:textId="77777777" w:rsidR="002A2EDC" w:rsidRPr="00521989" w:rsidRDefault="002A2EDC" w:rsidP="004B4A42">
            <w:pPr>
              <w:spacing w:line="0" w:lineRule="atLeast"/>
              <w:jc w:val="both"/>
            </w:pPr>
            <w:r>
              <w:rPr>
                <w:rFonts w:hint="eastAsia"/>
              </w:rPr>
              <w:t>2012/07</w:t>
            </w:r>
            <w:r w:rsidRPr="00521989">
              <w:rPr>
                <w:rFonts w:hint="eastAsia"/>
              </w:rPr>
              <w:t>15</w:t>
            </w:r>
          </w:p>
        </w:tc>
        <w:tc>
          <w:tcPr>
            <w:tcW w:w="690" w:type="dxa"/>
            <w:vAlign w:val="center"/>
          </w:tcPr>
          <w:p w14:paraId="70B1CAAA" w14:textId="77777777" w:rsidR="002A2EDC" w:rsidRPr="00521989" w:rsidRDefault="002A2EDC" w:rsidP="004B4A42">
            <w:pPr>
              <w:spacing w:line="0" w:lineRule="atLeast"/>
              <w:jc w:val="both"/>
              <w:rPr>
                <w:b/>
              </w:rPr>
            </w:pPr>
            <w:r>
              <w:rPr>
                <w:rFonts w:hint="eastAsia"/>
                <w:b/>
              </w:rPr>
              <w:t>340</w:t>
            </w:r>
          </w:p>
        </w:tc>
        <w:tc>
          <w:tcPr>
            <w:tcW w:w="1984" w:type="dxa"/>
            <w:vAlign w:val="center"/>
          </w:tcPr>
          <w:p w14:paraId="6FB8BCCA" w14:textId="77777777" w:rsidR="002A2EDC" w:rsidRPr="003737C8" w:rsidRDefault="002A2EDC" w:rsidP="004B4A42">
            <w:pPr>
              <w:spacing w:line="0" w:lineRule="atLeast"/>
              <w:jc w:val="both"/>
              <w:rPr>
                <w:rFonts w:ascii="新細明體" w:hAnsi="新細明體"/>
                <w:bdr w:val="single" w:sz="4" w:space="0" w:color="auto"/>
              </w:rPr>
            </w:pPr>
            <w:r>
              <w:rPr>
                <w:rFonts w:ascii="新細明體" w:hAnsi="新細明體" w:hint="eastAsia"/>
                <w:bdr w:val="single" w:sz="4" w:space="0" w:color="auto"/>
              </w:rPr>
              <w:t>收支明細</w:t>
            </w:r>
          </w:p>
        </w:tc>
        <w:tc>
          <w:tcPr>
            <w:tcW w:w="6946" w:type="dxa"/>
            <w:vAlign w:val="center"/>
          </w:tcPr>
          <w:p w14:paraId="1D2F73EA" w14:textId="77777777" w:rsidR="002A2EDC" w:rsidRPr="00210F68" w:rsidRDefault="002A2EDC" w:rsidP="004B4A42">
            <w:pPr>
              <w:spacing w:line="0" w:lineRule="atLeast"/>
              <w:jc w:val="both"/>
              <w:rPr>
                <w:rFonts w:ascii="新細明體" w:hAnsi="新細明體"/>
              </w:rPr>
            </w:pPr>
            <w:r>
              <w:rPr>
                <w:rFonts w:ascii="新細明體" w:hAnsi="新細明體" w:hint="eastAsia"/>
              </w:rPr>
              <w:t>101年5月收支明細表</w:t>
            </w:r>
          </w:p>
        </w:tc>
        <w:tc>
          <w:tcPr>
            <w:tcW w:w="709" w:type="dxa"/>
            <w:vAlign w:val="center"/>
          </w:tcPr>
          <w:p w14:paraId="407EAC74" w14:textId="77777777" w:rsidR="002A2EDC" w:rsidRPr="005B252C" w:rsidRDefault="002A2EDC" w:rsidP="004B4A42">
            <w:pPr>
              <w:spacing w:line="0" w:lineRule="atLeast"/>
              <w:jc w:val="both"/>
              <w:rPr>
                <w:b/>
              </w:rPr>
            </w:pPr>
            <w:r w:rsidRPr="005B252C">
              <w:rPr>
                <w:rFonts w:hint="eastAsia"/>
                <w:b/>
              </w:rPr>
              <w:t>114</w:t>
            </w:r>
          </w:p>
        </w:tc>
        <w:tc>
          <w:tcPr>
            <w:tcW w:w="3260" w:type="dxa"/>
            <w:vAlign w:val="center"/>
          </w:tcPr>
          <w:p w14:paraId="56AAACD0" w14:textId="77777777" w:rsidR="002A2EDC" w:rsidRPr="003737C8" w:rsidRDefault="002A2EDC" w:rsidP="004B4A42">
            <w:pPr>
              <w:spacing w:line="0" w:lineRule="atLeast"/>
              <w:jc w:val="both"/>
              <w:rPr>
                <w:rFonts w:ascii="新細明體" w:hAnsi="新細明體"/>
              </w:rPr>
            </w:pPr>
            <w:r>
              <w:rPr>
                <w:rFonts w:ascii="新細明體" w:hAnsi="新細明體" w:hint="eastAsia"/>
              </w:rPr>
              <w:t>大藏室</w:t>
            </w:r>
          </w:p>
        </w:tc>
        <w:tc>
          <w:tcPr>
            <w:tcW w:w="425" w:type="dxa"/>
            <w:vAlign w:val="center"/>
          </w:tcPr>
          <w:p w14:paraId="6CB49D1F" w14:textId="77777777" w:rsidR="002A2EDC" w:rsidRPr="00521989" w:rsidRDefault="002A2EDC" w:rsidP="004B4A42">
            <w:pPr>
              <w:spacing w:line="0" w:lineRule="atLeast"/>
              <w:jc w:val="both"/>
            </w:pPr>
          </w:p>
        </w:tc>
      </w:tr>
      <w:tr w:rsidR="002A2EDC" w:rsidRPr="00521989" w14:paraId="4E7133DF" w14:textId="77777777" w:rsidTr="004B4A42">
        <w:trPr>
          <w:trHeight w:val="487"/>
        </w:trPr>
        <w:tc>
          <w:tcPr>
            <w:tcW w:w="1403" w:type="dxa"/>
            <w:vAlign w:val="center"/>
          </w:tcPr>
          <w:p w14:paraId="63B53D4A" w14:textId="77777777" w:rsidR="002A2EDC" w:rsidRPr="00521989" w:rsidRDefault="002A2EDC" w:rsidP="004B4A42">
            <w:pPr>
              <w:spacing w:line="0" w:lineRule="atLeast"/>
              <w:jc w:val="both"/>
            </w:pPr>
            <w:r>
              <w:rPr>
                <w:rFonts w:hint="eastAsia"/>
              </w:rPr>
              <w:t>2012/07</w:t>
            </w:r>
            <w:r w:rsidRPr="00521989">
              <w:rPr>
                <w:rFonts w:hint="eastAsia"/>
              </w:rPr>
              <w:t>15</w:t>
            </w:r>
          </w:p>
        </w:tc>
        <w:tc>
          <w:tcPr>
            <w:tcW w:w="690" w:type="dxa"/>
            <w:vAlign w:val="center"/>
          </w:tcPr>
          <w:p w14:paraId="3AFD25A3" w14:textId="77777777" w:rsidR="002A2EDC" w:rsidRPr="00521989" w:rsidRDefault="002A2EDC" w:rsidP="004B4A42">
            <w:pPr>
              <w:spacing w:line="0" w:lineRule="atLeast"/>
              <w:jc w:val="both"/>
              <w:rPr>
                <w:b/>
              </w:rPr>
            </w:pPr>
            <w:r>
              <w:rPr>
                <w:rFonts w:hint="eastAsia"/>
                <w:b/>
              </w:rPr>
              <w:t>340</w:t>
            </w:r>
          </w:p>
        </w:tc>
        <w:tc>
          <w:tcPr>
            <w:tcW w:w="1984" w:type="dxa"/>
            <w:vAlign w:val="center"/>
          </w:tcPr>
          <w:p w14:paraId="1C99AB52" w14:textId="77777777" w:rsidR="002A2EDC" w:rsidRPr="003737C8" w:rsidRDefault="002A2EDC" w:rsidP="004B4A42">
            <w:pPr>
              <w:spacing w:line="0" w:lineRule="atLeast"/>
              <w:jc w:val="both"/>
              <w:rPr>
                <w:rFonts w:ascii="新細明體" w:hAnsi="新細明體"/>
                <w:bdr w:val="single" w:sz="4" w:space="0" w:color="auto"/>
              </w:rPr>
            </w:pPr>
            <w:r w:rsidRPr="003737C8">
              <w:rPr>
                <w:rFonts w:ascii="新細明體" w:hAnsi="新細明體" w:hint="eastAsia"/>
                <w:bdr w:val="single" w:sz="4" w:space="0" w:color="auto"/>
              </w:rPr>
              <w:t>不收稿費同奮與善心人士芳名</w:t>
            </w:r>
          </w:p>
        </w:tc>
        <w:tc>
          <w:tcPr>
            <w:tcW w:w="6946" w:type="dxa"/>
            <w:vAlign w:val="center"/>
          </w:tcPr>
          <w:p w14:paraId="4E4E18BE" w14:textId="77777777" w:rsidR="002A2EDC" w:rsidRPr="003737C8" w:rsidRDefault="002A2EDC" w:rsidP="004B4A42">
            <w:pPr>
              <w:spacing w:line="0" w:lineRule="atLeast"/>
              <w:jc w:val="both"/>
              <w:rPr>
                <w:rFonts w:ascii="新細明體" w:hAnsi="新細明體"/>
              </w:rPr>
            </w:pPr>
            <w:r w:rsidRPr="003737C8">
              <w:rPr>
                <w:rFonts w:ascii="新細明體" w:hAnsi="新細明體" w:hint="eastAsia"/>
              </w:rPr>
              <w:t>339期不收稿費大德、同奮</w:t>
            </w:r>
          </w:p>
        </w:tc>
        <w:tc>
          <w:tcPr>
            <w:tcW w:w="709" w:type="dxa"/>
            <w:vAlign w:val="center"/>
          </w:tcPr>
          <w:p w14:paraId="25181475" w14:textId="77777777" w:rsidR="002A2EDC" w:rsidRPr="005B252C" w:rsidRDefault="002A2EDC" w:rsidP="004B4A42">
            <w:pPr>
              <w:spacing w:line="0" w:lineRule="atLeast"/>
              <w:jc w:val="both"/>
              <w:rPr>
                <w:b/>
              </w:rPr>
            </w:pPr>
            <w:r w:rsidRPr="005B252C">
              <w:rPr>
                <w:rFonts w:hint="eastAsia"/>
                <w:b/>
              </w:rPr>
              <w:t>114</w:t>
            </w:r>
          </w:p>
        </w:tc>
        <w:tc>
          <w:tcPr>
            <w:tcW w:w="3260" w:type="dxa"/>
            <w:vAlign w:val="center"/>
          </w:tcPr>
          <w:p w14:paraId="27D58168" w14:textId="77777777" w:rsidR="002A2EDC" w:rsidRPr="003737C8" w:rsidRDefault="002A2EDC" w:rsidP="004B4A42">
            <w:pPr>
              <w:autoSpaceDE w:val="0"/>
              <w:autoSpaceDN w:val="0"/>
              <w:adjustRightInd w:val="0"/>
              <w:spacing w:line="0" w:lineRule="atLeast"/>
              <w:jc w:val="both"/>
              <w:rPr>
                <w:rFonts w:ascii="新細明體" w:hAnsi="新細明體"/>
              </w:rPr>
            </w:pPr>
            <w:r w:rsidRPr="003737C8">
              <w:rPr>
                <w:rFonts w:ascii="新細明體" w:hAnsi="新細明體" w:hint="eastAsia"/>
              </w:rPr>
              <w:t>康凝書</w:t>
            </w:r>
          </w:p>
        </w:tc>
        <w:tc>
          <w:tcPr>
            <w:tcW w:w="425" w:type="dxa"/>
            <w:vAlign w:val="center"/>
          </w:tcPr>
          <w:p w14:paraId="44D22F66" w14:textId="77777777" w:rsidR="002A2EDC" w:rsidRPr="00521989" w:rsidRDefault="002A2EDC" w:rsidP="004B4A42">
            <w:pPr>
              <w:spacing w:line="0" w:lineRule="atLeast"/>
              <w:jc w:val="both"/>
            </w:pPr>
          </w:p>
        </w:tc>
      </w:tr>
      <w:tr w:rsidR="002A2EDC" w:rsidRPr="00521989" w14:paraId="2E87A4E7" w14:textId="77777777" w:rsidTr="004B4A42">
        <w:trPr>
          <w:trHeight w:val="487"/>
        </w:trPr>
        <w:tc>
          <w:tcPr>
            <w:tcW w:w="1403" w:type="dxa"/>
            <w:vAlign w:val="center"/>
          </w:tcPr>
          <w:p w14:paraId="67DFC75A" w14:textId="77777777" w:rsidR="002A2EDC" w:rsidRPr="00521989" w:rsidRDefault="002A2EDC" w:rsidP="004B4A42">
            <w:pPr>
              <w:spacing w:line="0" w:lineRule="atLeast"/>
              <w:jc w:val="both"/>
            </w:pPr>
            <w:r>
              <w:rPr>
                <w:rFonts w:hint="eastAsia"/>
              </w:rPr>
              <w:t>2012/07</w:t>
            </w:r>
            <w:r w:rsidRPr="00521989">
              <w:rPr>
                <w:rFonts w:hint="eastAsia"/>
              </w:rPr>
              <w:t>15</w:t>
            </w:r>
          </w:p>
        </w:tc>
        <w:tc>
          <w:tcPr>
            <w:tcW w:w="690" w:type="dxa"/>
            <w:vAlign w:val="center"/>
          </w:tcPr>
          <w:p w14:paraId="0EEFC3A1" w14:textId="77777777" w:rsidR="002A2EDC" w:rsidRPr="00521989" w:rsidRDefault="002A2EDC" w:rsidP="004B4A42">
            <w:pPr>
              <w:spacing w:line="0" w:lineRule="atLeast"/>
              <w:jc w:val="both"/>
              <w:rPr>
                <w:b/>
              </w:rPr>
            </w:pPr>
            <w:r>
              <w:rPr>
                <w:rFonts w:hint="eastAsia"/>
                <w:b/>
              </w:rPr>
              <w:t>340</w:t>
            </w:r>
          </w:p>
        </w:tc>
        <w:tc>
          <w:tcPr>
            <w:tcW w:w="1984" w:type="dxa"/>
            <w:vAlign w:val="center"/>
          </w:tcPr>
          <w:p w14:paraId="1F30BB9A" w14:textId="77777777" w:rsidR="002A2EDC" w:rsidRPr="003737C8" w:rsidRDefault="002A2EDC" w:rsidP="004B4A42">
            <w:pPr>
              <w:spacing w:line="0" w:lineRule="atLeast"/>
              <w:jc w:val="both"/>
              <w:rPr>
                <w:rFonts w:ascii="新細明體" w:hAnsi="新細明體"/>
                <w:bdr w:val="single" w:sz="4" w:space="0" w:color="auto"/>
              </w:rPr>
            </w:pPr>
            <w:r w:rsidRPr="003737C8">
              <w:rPr>
                <w:rFonts w:ascii="新細明體" w:hAnsi="新細明體" w:hint="eastAsia"/>
                <w:bdr w:val="single" w:sz="4" w:space="0" w:color="auto"/>
              </w:rPr>
              <w:t>通訊錄</w:t>
            </w:r>
          </w:p>
        </w:tc>
        <w:tc>
          <w:tcPr>
            <w:tcW w:w="6946" w:type="dxa"/>
            <w:vAlign w:val="center"/>
          </w:tcPr>
          <w:p w14:paraId="2B99BAB2" w14:textId="77777777" w:rsidR="002A2EDC" w:rsidRPr="003737C8" w:rsidRDefault="002A2EDC" w:rsidP="004B4A42">
            <w:pPr>
              <w:spacing w:line="0" w:lineRule="atLeast"/>
              <w:jc w:val="both"/>
              <w:rPr>
                <w:rFonts w:ascii="新細明體" w:hAnsi="新細明體"/>
              </w:rPr>
            </w:pPr>
          </w:p>
        </w:tc>
        <w:tc>
          <w:tcPr>
            <w:tcW w:w="709" w:type="dxa"/>
            <w:vAlign w:val="center"/>
          </w:tcPr>
          <w:p w14:paraId="439BF789" w14:textId="77777777" w:rsidR="002A2EDC" w:rsidRPr="005B252C" w:rsidRDefault="002A2EDC" w:rsidP="004B4A42">
            <w:pPr>
              <w:spacing w:line="0" w:lineRule="atLeast"/>
              <w:jc w:val="both"/>
              <w:rPr>
                <w:b/>
              </w:rPr>
            </w:pPr>
            <w:r w:rsidRPr="005B252C">
              <w:rPr>
                <w:rFonts w:hint="eastAsia"/>
                <w:b/>
              </w:rPr>
              <w:t>115</w:t>
            </w:r>
          </w:p>
        </w:tc>
        <w:tc>
          <w:tcPr>
            <w:tcW w:w="3260" w:type="dxa"/>
            <w:vAlign w:val="center"/>
          </w:tcPr>
          <w:p w14:paraId="51741770" w14:textId="77777777" w:rsidR="002A2EDC" w:rsidRPr="003737C8" w:rsidRDefault="002A2EDC" w:rsidP="004B4A42">
            <w:pPr>
              <w:spacing w:line="0" w:lineRule="atLeast"/>
              <w:jc w:val="both"/>
              <w:rPr>
                <w:rFonts w:ascii="新細明體" w:hAnsi="新細明體"/>
              </w:rPr>
            </w:pPr>
            <w:r w:rsidRPr="003737C8">
              <w:rPr>
                <w:rFonts w:ascii="新細明體" w:hAnsi="新細明體" w:hint="eastAsia"/>
              </w:rPr>
              <w:t>極院</w:t>
            </w:r>
          </w:p>
        </w:tc>
        <w:tc>
          <w:tcPr>
            <w:tcW w:w="425" w:type="dxa"/>
            <w:vAlign w:val="center"/>
          </w:tcPr>
          <w:p w14:paraId="6DB40744" w14:textId="77777777" w:rsidR="002A2EDC" w:rsidRPr="00521989" w:rsidRDefault="002A2EDC" w:rsidP="004B4A42">
            <w:pPr>
              <w:spacing w:line="0" w:lineRule="atLeast"/>
              <w:jc w:val="both"/>
            </w:pPr>
          </w:p>
        </w:tc>
      </w:tr>
    </w:tbl>
    <w:p w14:paraId="24CE0CA8" w14:textId="77777777" w:rsidR="002A2EDC" w:rsidRPr="00407586" w:rsidRDefault="002A2EDC" w:rsidP="002A2EDC">
      <w:pPr>
        <w:rPr>
          <w:szCs w:val="160"/>
        </w:rPr>
      </w:pPr>
    </w:p>
    <w:p w14:paraId="0FC8619A" w14:textId="77777777" w:rsidR="00454102" w:rsidRPr="00521989" w:rsidRDefault="00454102" w:rsidP="00454102">
      <w:pPr>
        <w:spacing w:line="0" w:lineRule="atLeast"/>
        <w:rPr>
          <w:b/>
        </w:rPr>
      </w:pPr>
      <w:r>
        <w:rPr>
          <w:rFonts w:hint="eastAsia"/>
          <w:b/>
        </w:rPr>
        <w:t>341</w:t>
      </w:r>
      <w:r w:rsidRPr="00521989">
        <w:rPr>
          <w:rFonts w:hint="eastAsia"/>
          <w:b/>
        </w:rPr>
        <w:t>訊目錄</w:t>
      </w:r>
      <w:r>
        <w:rPr>
          <w:rFonts w:hint="eastAsia"/>
          <w:b/>
        </w:rPr>
        <w:t>8</w:t>
      </w:r>
      <w:r w:rsidRPr="00521989">
        <w:rPr>
          <w:rFonts w:hint="eastAsia"/>
          <w:b/>
        </w:rPr>
        <w:t>月號</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690"/>
        <w:gridCol w:w="1984"/>
        <w:gridCol w:w="6946"/>
        <w:gridCol w:w="709"/>
        <w:gridCol w:w="3260"/>
        <w:gridCol w:w="425"/>
      </w:tblGrid>
      <w:tr w:rsidR="00454102" w:rsidRPr="00521989" w14:paraId="3AC5FFAE" w14:textId="77777777" w:rsidTr="008236A0">
        <w:trPr>
          <w:trHeight w:val="487"/>
        </w:trPr>
        <w:tc>
          <w:tcPr>
            <w:tcW w:w="1403" w:type="dxa"/>
            <w:shd w:val="clear" w:color="auto" w:fill="BFBFBF"/>
            <w:vAlign w:val="center"/>
          </w:tcPr>
          <w:p w14:paraId="1554F8E3" w14:textId="77777777" w:rsidR="00454102" w:rsidRPr="00521989" w:rsidRDefault="00454102" w:rsidP="008236A0">
            <w:pPr>
              <w:spacing w:line="0" w:lineRule="atLeast"/>
              <w:jc w:val="both"/>
            </w:pPr>
            <w:r w:rsidRPr="00521989">
              <w:rPr>
                <w:rFonts w:hint="eastAsia"/>
              </w:rPr>
              <w:t>時</w:t>
            </w:r>
            <w:r w:rsidRPr="00521989">
              <w:rPr>
                <w:rFonts w:hint="eastAsia"/>
              </w:rPr>
              <w:t xml:space="preserve">  </w:t>
            </w:r>
            <w:r w:rsidRPr="00521989">
              <w:rPr>
                <w:rFonts w:hint="eastAsia"/>
              </w:rPr>
              <w:t>間</w:t>
            </w:r>
          </w:p>
        </w:tc>
        <w:tc>
          <w:tcPr>
            <w:tcW w:w="690" w:type="dxa"/>
            <w:shd w:val="clear" w:color="auto" w:fill="BFBFBF"/>
            <w:vAlign w:val="center"/>
          </w:tcPr>
          <w:p w14:paraId="77DCC8D2" w14:textId="77777777" w:rsidR="00454102" w:rsidRPr="00521989" w:rsidRDefault="00454102" w:rsidP="008236A0">
            <w:pPr>
              <w:spacing w:line="0" w:lineRule="atLeast"/>
              <w:jc w:val="both"/>
            </w:pPr>
            <w:r w:rsidRPr="00521989">
              <w:rPr>
                <w:rFonts w:hint="eastAsia"/>
              </w:rPr>
              <w:t>期</w:t>
            </w:r>
            <w:r w:rsidRPr="00521989">
              <w:rPr>
                <w:rFonts w:hint="eastAsia"/>
              </w:rPr>
              <w:t xml:space="preserve"> </w:t>
            </w:r>
            <w:r w:rsidRPr="00521989">
              <w:rPr>
                <w:rFonts w:hint="eastAsia"/>
              </w:rPr>
              <w:t>數</w:t>
            </w:r>
          </w:p>
        </w:tc>
        <w:tc>
          <w:tcPr>
            <w:tcW w:w="1984" w:type="dxa"/>
            <w:shd w:val="clear" w:color="auto" w:fill="BFBFBF"/>
            <w:vAlign w:val="center"/>
          </w:tcPr>
          <w:p w14:paraId="6C110E82" w14:textId="77777777" w:rsidR="00454102" w:rsidRPr="00521989" w:rsidRDefault="00454102" w:rsidP="008236A0">
            <w:pPr>
              <w:spacing w:line="0" w:lineRule="atLeast"/>
              <w:jc w:val="both"/>
            </w:pPr>
            <w:r w:rsidRPr="00521989">
              <w:rPr>
                <w:rFonts w:hint="eastAsia"/>
              </w:rPr>
              <w:t>所</w:t>
            </w:r>
            <w:r w:rsidRPr="00521989">
              <w:rPr>
                <w:rFonts w:hint="eastAsia"/>
              </w:rPr>
              <w:t xml:space="preserve"> </w:t>
            </w:r>
            <w:r w:rsidRPr="00521989">
              <w:rPr>
                <w:rFonts w:hint="eastAsia"/>
              </w:rPr>
              <w:t>屬</w:t>
            </w:r>
            <w:r w:rsidRPr="00521989">
              <w:rPr>
                <w:rFonts w:hint="eastAsia"/>
              </w:rPr>
              <w:t xml:space="preserve"> </w:t>
            </w:r>
            <w:r w:rsidRPr="00521989">
              <w:rPr>
                <w:rFonts w:hint="eastAsia"/>
              </w:rPr>
              <w:t>專</w:t>
            </w:r>
            <w:r w:rsidRPr="00521989">
              <w:rPr>
                <w:rFonts w:hint="eastAsia"/>
              </w:rPr>
              <w:t xml:space="preserve"> </w:t>
            </w:r>
            <w:r w:rsidRPr="00521989">
              <w:rPr>
                <w:rFonts w:hint="eastAsia"/>
              </w:rPr>
              <w:t>欄</w:t>
            </w:r>
          </w:p>
        </w:tc>
        <w:tc>
          <w:tcPr>
            <w:tcW w:w="6946" w:type="dxa"/>
            <w:shd w:val="clear" w:color="auto" w:fill="BFBFBF"/>
            <w:vAlign w:val="center"/>
          </w:tcPr>
          <w:p w14:paraId="6566728E" w14:textId="77777777" w:rsidR="00454102" w:rsidRPr="00521989" w:rsidRDefault="00454102" w:rsidP="008236A0">
            <w:pPr>
              <w:spacing w:line="0" w:lineRule="atLeast"/>
              <w:jc w:val="both"/>
            </w:pPr>
            <w:r>
              <w:rPr>
                <w:rFonts w:hint="eastAsia"/>
              </w:rPr>
              <w:t xml:space="preserve">                 </w:t>
            </w:r>
            <w:r w:rsidRPr="00521989">
              <w:rPr>
                <w:rFonts w:hint="eastAsia"/>
              </w:rPr>
              <w:t>題</w:t>
            </w:r>
            <w:r w:rsidRPr="00521989">
              <w:rPr>
                <w:rFonts w:hint="eastAsia"/>
              </w:rPr>
              <w:t xml:space="preserve">               </w:t>
            </w:r>
            <w:r w:rsidRPr="00521989">
              <w:rPr>
                <w:rFonts w:hint="eastAsia"/>
              </w:rPr>
              <w:t>目</w:t>
            </w:r>
          </w:p>
        </w:tc>
        <w:tc>
          <w:tcPr>
            <w:tcW w:w="709" w:type="dxa"/>
            <w:shd w:val="clear" w:color="auto" w:fill="BFBFBF"/>
            <w:vAlign w:val="center"/>
          </w:tcPr>
          <w:p w14:paraId="2645AFFE" w14:textId="77777777" w:rsidR="00454102" w:rsidRPr="00521989" w:rsidRDefault="00454102" w:rsidP="008236A0">
            <w:pPr>
              <w:spacing w:line="0" w:lineRule="atLeast"/>
              <w:jc w:val="both"/>
            </w:pPr>
            <w:r w:rsidRPr="00521989">
              <w:rPr>
                <w:rFonts w:hint="eastAsia"/>
              </w:rPr>
              <w:t>頁</w:t>
            </w:r>
            <w:r w:rsidRPr="00521989">
              <w:rPr>
                <w:rFonts w:hint="eastAsia"/>
              </w:rPr>
              <w:t xml:space="preserve"> </w:t>
            </w:r>
            <w:r w:rsidRPr="00521989">
              <w:rPr>
                <w:rFonts w:hint="eastAsia"/>
              </w:rPr>
              <w:t>數</w:t>
            </w:r>
          </w:p>
        </w:tc>
        <w:tc>
          <w:tcPr>
            <w:tcW w:w="3260" w:type="dxa"/>
            <w:shd w:val="clear" w:color="auto" w:fill="BFBFBF"/>
            <w:vAlign w:val="center"/>
          </w:tcPr>
          <w:p w14:paraId="5A7D6728" w14:textId="77777777" w:rsidR="00454102" w:rsidRPr="00521989" w:rsidRDefault="00454102" w:rsidP="008236A0">
            <w:pPr>
              <w:spacing w:line="0" w:lineRule="atLeast"/>
              <w:ind w:firstLineChars="100" w:firstLine="240"/>
              <w:jc w:val="both"/>
            </w:pPr>
            <w:r w:rsidRPr="00521989">
              <w:rPr>
                <w:rFonts w:hint="eastAsia"/>
              </w:rPr>
              <w:t>作</w:t>
            </w:r>
            <w:r w:rsidRPr="00521989">
              <w:rPr>
                <w:rFonts w:hint="eastAsia"/>
              </w:rPr>
              <w:t xml:space="preserve">  </w:t>
            </w:r>
            <w:r w:rsidRPr="00521989">
              <w:rPr>
                <w:rFonts w:hint="eastAsia"/>
              </w:rPr>
              <w:t>者</w:t>
            </w:r>
          </w:p>
        </w:tc>
        <w:tc>
          <w:tcPr>
            <w:tcW w:w="425" w:type="dxa"/>
            <w:shd w:val="clear" w:color="auto" w:fill="BFBFBF"/>
            <w:vAlign w:val="center"/>
          </w:tcPr>
          <w:p w14:paraId="17EB591A" w14:textId="77777777" w:rsidR="00454102" w:rsidRPr="00521989" w:rsidRDefault="00454102" w:rsidP="008236A0">
            <w:pPr>
              <w:spacing w:line="0" w:lineRule="atLeast"/>
              <w:jc w:val="both"/>
            </w:pPr>
            <w:r w:rsidRPr="00521989">
              <w:rPr>
                <w:rFonts w:hint="eastAsia"/>
              </w:rPr>
              <w:t>備註</w:t>
            </w:r>
          </w:p>
        </w:tc>
      </w:tr>
      <w:tr w:rsidR="00454102" w:rsidRPr="00521989" w14:paraId="4EA7ED95" w14:textId="77777777" w:rsidTr="008236A0">
        <w:trPr>
          <w:trHeight w:val="487"/>
        </w:trPr>
        <w:tc>
          <w:tcPr>
            <w:tcW w:w="1403" w:type="dxa"/>
            <w:vAlign w:val="center"/>
          </w:tcPr>
          <w:p w14:paraId="58EE89C1" w14:textId="77777777" w:rsidR="00454102" w:rsidRPr="00521989" w:rsidRDefault="00454102" w:rsidP="008236A0">
            <w:pPr>
              <w:spacing w:line="0" w:lineRule="atLeast"/>
              <w:jc w:val="both"/>
            </w:pPr>
            <w:r>
              <w:rPr>
                <w:rFonts w:hint="eastAsia"/>
              </w:rPr>
              <w:t>2012/08/15</w:t>
            </w:r>
          </w:p>
        </w:tc>
        <w:tc>
          <w:tcPr>
            <w:tcW w:w="690" w:type="dxa"/>
            <w:vAlign w:val="center"/>
          </w:tcPr>
          <w:p w14:paraId="52279F42" w14:textId="77777777" w:rsidR="00454102" w:rsidRPr="00521989" w:rsidRDefault="00454102" w:rsidP="008236A0">
            <w:pPr>
              <w:spacing w:line="0" w:lineRule="atLeast"/>
              <w:jc w:val="both"/>
            </w:pPr>
            <w:r w:rsidRPr="00E950BA">
              <w:rPr>
                <w:rFonts w:hint="eastAsia"/>
                <w:b/>
              </w:rPr>
              <w:t>341</w:t>
            </w:r>
          </w:p>
        </w:tc>
        <w:tc>
          <w:tcPr>
            <w:tcW w:w="1984" w:type="dxa"/>
            <w:vAlign w:val="center"/>
          </w:tcPr>
          <w:p w14:paraId="55158144" w14:textId="77777777" w:rsidR="00454102" w:rsidRPr="002049C6" w:rsidRDefault="00454102" w:rsidP="008236A0">
            <w:pPr>
              <w:spacing w:line="0" w:lineRule="atLeast"/>
              <w:jc w:val="both"/>
              <w:rPr>
                <w:rFonts w:ascii="新細明體" w:hAnsi="新細明體"/>
                <w:color w:val="000000"/>
              </w:rPr>
            </w:pPr>
            <w:r w:rsidRPr="002049C6">
              <w:rPr>
                <w:rFonts w:ascii="新細明體" w:hAnsi="新細明體" w:hint="eastAsia"/>
                <w:bdr w:val="single" w:sz="4" w:space="0" w:color="auto"/>
              </w:rPr>
              <w:t>光照十方</w:t>
            </w:r>
          </w:p>
        </w:tc>
        <w:tc>
          <w:tcPr>
            <w:tcW w:w="6946" w:type="dxa"/>
            <w:vAlign w:val="center"/>
          </w:tcPr>
          <w:p w14:paraId="350CE2D3" w14:textId="77777777" w:rsidR="00454102" w:rsidRPr="002049C6" w:rsidRDefault="00454102" w:rsidP="008236A0">
            <w:pPr>
              <w:spacing w:line="0" w:lineRule="atLeast"/>
              <w:jc w:val="both"/>
              <w:rPr>
                <w:rFonts w:ascii="新細明體" w:hAnsi="新細明體"/>
              </w:rPr>
            </w:pPr>
            <w:r w:rsidRPr="002049C6">
              <w:rPr>
                <w:rFonts w:ascii="新細明體" w:hAnsi="新細明體" w:hint="eastAsia"/>
              </w:rPr>
              <w:t>再次行動篇~</w:t>
            </w:r>
          </w:p>
          <w:p w14:paraId="4A667951" w14:textId="77777777" w:rsidR="00454102" w:rsidRPr="002049C6" w:rsidRDefault="00454102" w:rsidP="008236A0">
            <w:pPr>
              <w:spacing w:line="0" w:lineRule="atLeast"/>
              <w:jc w:val="both"/>
              <w:rPr>
                <w:rFonts w:ascii="新細明體" w:hAnsi="新細明體"/>
              </w:rPr>
            </w:pPr>
            <w:r w:rsidRPr="002049C6">
              <w:rPr>
                <w:rFonts w:ascii="新細明體" w:hAnsi="新細明體" w:hint="eastAsia"/>
              </w:rPr>
              <w:t>富士山再現青天白日</w:t>
            </w:r>
            <w:r>
              <w:rPr>
                <w:rFonts w:ascii="新細明體" w:hAnsi="新細明體" w:hint="eastAsia"/>
              </w:rPr>
              <w:t xml:space="preserve">   </w:t>
            </w:r>
            <w:r w:rsidRPr="002049C6">
              <w:rPr>
                <w:rFonts w:ascii="新細明體" w:hAnsi="新細明體" w:hint="eastAsia"/>
              </w:rPr>
              <w:t>全球同奮祈禱緩劫災</w:t>
            </w:r>
          </w:p>
        </w:tc>
        <w:tc>
          <w:tcPr>
            <w:tcW w:w="709" w:type="dxa"/>
            <w:vAlign w:val="center"/>
          </w:tcPr>
          <w:p w14:paraId="5848E8E6" w14:textId="77777777" w:rsidR="00454102" w:rsidRPr="00CC7BA3" w:rsidRDefault="00454102" w:rsidP="008236A0">
            <w:pPr>
              <w:spacing w:line="0" w:lineRule="atLeast"/>
              <w:jc w:val="both"/>
              <w:rPr>
                <w:b/>
              </w:rPr>
            </w:pPr>
            <w:r w:rsidRPr="00CC7BA3">
              <w:rPr>
                <w:rFonts w:hint="eastAsia"/>
                <w:b/>
              </w:rPr>
              <w:t>004</w:t>
            </w:r>
          </w:p>
        </w:tc>
        <w:tc>
          <w:tcPr>
            <w:tcW w:w="3260" w:type="dxa"/>
            <w:vAlign w:val="center"/>
          </w:tcPr>
          <w:p w14:paraId="001B9C8C" w14:textId="77777777" w:rsidR="00454102" w:rsidRPr="002049C6" w:rsidRDefault="00454102" w:rsidP="008236A0">
            <w:pPr>
              <w:spacing w:line="0" w:lineRule="atLeast"/>
              <w:jc w:val="both"/>
              <w:rPr>
                <w:rFonts w:ascii="新細明體" w:hAnsi="新細明體"/>
                <w:color w:val="000000"/>
              </w:rPr>
            </w:pPr>
            <w:r w:rsidRPr="002049C6">
              <w:rPr>
                <w:rFonts w:ascii="新細明體" w:hAnsi="新細明體" w:hint="eastAsia"/>
              </w:rPr>
              <w:t>編輯部</w:t>
            </w:r>
          </w:p>
        </w:tc>
        <w:tc>
          <w:tcPr>
            <w:tcW w:w="425" w:type="dxa"/>
            <w:vAlign w:val="center"/>
          </w:tcPr>
          <w:p w14:paraId="3E5143EF" w14:textId="77777777" w:rsidR="00454102" w:rsidRPr="00521989" w:rsidRDefault="00454102" w:rsidP="008236A0">
            <w:pPr>
              <w:spacing w:line="0" w:lineRule="atLeast"/>
              <w:jc w:val="both"/>
            </w:pPr>
          </w:p>
        </w:tc>
      </w:tr>
      <w:tr w:rsidR="00454102" w:rsidRPr="00521989" w14:paraId="451CFEF0" w14:textId="77777777" w:rsidTr="008236A0">
        <w:trPr>
          <w:trHeight w:val="487"/>
        </w:trPr>
        <w:tc>
          <w:tcPr>
            <w:tcW w:w="1403" w:type="dxa"/>
            <w:vAlign w:val="center"/>
          </w:tcPr>
          <w:p w14:paraId="1B52597A" w14:textId="77777777" w:rsidR="00454102" w:rsidRPr="00521989" w:rsidRDefault="00454102" w:rsidP="008236A0">
            <w:pPr>
              <w:spacing w:line="0" w:lineRule="atLeast"/>
              <w:jc w:val="both"/>
            </w:pPr>
            <w:r>
              <w:rPr>
                <w:rFonts w:hint="eastAsia"/>
              </w:rPr>
              <w:lastRenderedPageBreak/>
              <w:t>2012/08/15</w:t>
            </w:r>
          </w:p>
        </w:tc>
        <w:tc>
          <w:tcPr>
            <w:tcW w:w="690" w:type="dxa"/>
            <w:vAlign w:val="center"/>
          </w:tcPr>
          <w:p w14:paraId="413F69D3" w14:textId="77777777" w:rsidR="00454102" w:rsidRPr="00521989" w:rsidRDefault="00454102" w:rsidP="008236A0">
            <w:pPr>
              <w:spacing w:line="0" w:lineRule="atLeast"/>
              <w:jc w:val="both"/>
            </w:pPr>
            <w:r w:rsidRPr="00E950BA">
              <w:rPr>
                <w:rFonts w:hint="eastAsia"/>
                <w:b/>
              </w:rPr>
              <w:t>341</w:t>
            </w:r>
          </w:p>
        </w:tc>
        <w:tc>
          <w:tcPr>
            <w:tcW w:w="1984" w:type="dxa"/>
            <w:vAlign w:val="center"/>
          </w:tcPr>
          <w:p w14:paraId="38CB8896" w14:textId="77777777" w:rsidR="00454102" w:rsidRPr="002049C6" w:rsidRDefault="00454102" w:rsidP="008236A0">
            <w:pPr>
              <w:spacing w:line="0" w:lineRule="atLeast"/>
              <w:jc w:val="both"/>
              <w:rPr>
                <w:rFonts w:ascii="新細明體" w:hAnsi="新細明體"/>
                <w:color w:val="000000"/>
              </w:rPr>
            </w:pPr>
            <w:r w:rsidRPr="002049C6">
              <w:rPr>
                <w:rFonts w:ascii="新細明體" w:hAnsi="新細明體" w:hint="eastAsia"/>
                <w:bdr w:val="single" w:sz="4" w:space="0" w:color="auto"/>
              </w:rPr>
              <w:t>光照十方</w:t>
            </w:r>
          </w:p>
        </w:tc>
        <w:tc>
          <w:tcPr>
            <w:tcW w:w="6946" w:type="dxa"/>
            <w:vAlign w:val="center"/>
          </w:tcPr>
          <w:p w14:paraId="7343C086" w14:textId="77777777" w:rsidR="00454102" w:rsidRDefault="00454102" w:rsidP="008236A0">
            <w:pPr>
              <w:snapToGrid w:val="0"/>
              <w:spacing w:line="0" w:lineRule="atLeast"/>
              <w:jc w:val="both"/>
              <w:rPr>
                <w:rFonts w:ascii="新細明體" w:hAnsi="新細明體"/>
              </w:rPr>
            </w:pPr>
            <w:r w:rsidRPr="002049C6">
              <w:rPr>
                <w:rFonts w:ascii="新細明體" w:hAnsi="新細明體" w:hint="eastAsia"/>
              </w:rPr>
              <w:t>回首前塵篇~</w:t>
            </w:r>
          </w:p>
          <w:p w14:paraId="093DD350" w14:textId="77777777" w:rsidR="00454102" w:rsidRPr="002049C6" w:rsidRDefault="00454102" w:rsidP="008236A0">
            <w:pPr>
              <w:snapToGrid w:val="0"/>
              <w:spacing w:line="0" w:lineRule="atLeast"/>
              <w:jc w:val="both"/>
              <w:rPr>
                <w:rFonts w:ascii="新細明體" w:hAnsi="新細明體"/>
              </w:rPr>
            </w:pPr>
            <w:r>
              <w:rPr>
                <w:rFonts w:ascii="新細明體" w:hAnsi="新細明體" w:hint="eastAsia"/>
              </w:rPr>
              <w:t xml:space="preserve">            師</w:t>
            </w:r>
            <w:r w:rsidRPr="002049C6">
              <w:rPr>
                <w:rFonts w:ascii="新細明體" w:hAnsi="新細明體" w:hint="eastAsia"/>
              </w:rPr>
              <w:t>尊悲願弘深救日本紀實</w:t>
            </w:r>
          </w:p>
        </w:tc>
        <w:tc>
          <w:tcPr>
            <w:tcW w:w="709" w:type="dxa"/>
            <w:vAlign w:val="center"/>
          </w:tcPr>
          <w:p w14:paraId="23E056A4" w14:textId="77777777" w:rsidR="00454102" w:rsidRPr="00CC7BA3" w:rsidRDefault="00454102" w:rsidP="008236A0">
            <w:pPr>
              <w:snapToGrid w:val="0"/>
              <w:spacing w:line="0" w:lineRule="atLeast"/>
              <w:jc w:val="both"/>
              <w:rPr>
                <w:b/>
              </w:rPr>
            </w:pPr>
            <w:r w:rsidRPr="00CC7BA3">
              <w:rPr>
                <w:rFonts w:hint="eastAsia"/>
                <w:b/>
              </w:rPr>
              <w:t>010</w:t>
            </w:r>
          </w:p>
        </w:tc>
        <w:tc>
          <w:tcPr>
            <w:tcW w:w="3260" w:type="dxa"/>
            <w:vAlign w:val="center"/>
          </w:tcPr>
          <w:p w14:paraId="70689C5B" w14:textId="77777777" w:rsidR="00454102" w:rsidRPr="002049C6" w:rsidRDefault="00454102" w:rsidP="008236A0">
            <w:pPr>
              <w:snapToGrid w:val="0"/>
              <w:spacing w:line="0" w:lineRule="atLeast"/>
              <w:jc w:val="both"/>
              <w:rPr>
                <w:rFonts w:ascii="新細明體" w:hAnsi="新細明體"/>
                <w:color w:val="000000"/>
              </w:rPr>
            </w:pPr>
            <w:r w:rsidRPr="002049C6">
              <w:rPr>
                <w:rFonts w:ascii="新細明體" w:hAnsi="新細明體" w:hint="eastAsia"/>
              </w:rPr>
              <w:t>編輯部</w:t>
            </w:r>
          </w:p>
        </w:tc>
        <w:tc>
          <w:tcPr>
            <w:tcW w:w="425" w:type="dxa"/>
            <w:vAlign w:val="center"/>
          </w:tcPr>
          <w:p w14:paraId="78433389" w14:textId="77777777" w:rsidR="00454102" w:rsidRPr="00521989" w:rsidRDefault="00454102" w:rsidP="008236A0">
            <w:pPr>
              <w:spacing w:line="0" w:lineRule="atLeast"/>
              <w:jc w:val="both"/>
            </w:pPr>
          </w:p>
        </w:tc>
      </w:tr>
      <w:tr w:rsidR="00454102" w:rsidRPr="00521989" w14:paraId="1D457452" w14:textId="77777777" w:rsidTr="008236A0">
        <w:trPr>
          <w:trHeight w:val="487"/>
        </w:trPr>
        <w:tc>
          <w:tcPr>
            <w:tcW w:w="1403" w:type="dxa"/>
            <w:vAlign w:val="center"/>
          </w:tcPr>
          <w:p w14:paraId="046D13E2" w14:textId="77777777" w:rsidR="00454102" w:rsidRPr="00521989" w:rsidRDefault="00454102" w:rsidP="008236A0">
            <w:pPr>
              <w:spacing w:line="0" w:lineRule="atLeast"/>
              <w:jc w:val="both"/>
            </w:pPr>
            <w:r>
              <w:rPr>
                <w:rFonts w:hint="eastAsia"/>
              </w:rPr>
              <w:t>2012/08/15</w:t>
            </w:r>
          </w:p>
        </w:tc>
        <w:tc>
          <w:tcPr>
            <w:tcW w:w="690" w:type="dxa"/>
            <w:vAlign w:val="center"/>
          </w:tcPr>
          <w:p w14:paraId="67A07EA5" w14:textId="77777777" w:rsidR="00454102" w:rsidRPr="00521989" w:rsidRDefault="00454102" w:rsidP="008236A0">
            <w:pPr>
              <w:spacing w:line="0" w:lineRule="atLeast"/>
              <w:jc w:val="both"/>
            </w:pPr>
            <w:r w:rsidRPr="00E950BA">
              <w:rPr>
                <w:rFonts w:hint="eastAsia"/>
                <w:b/>
              </w:rPr>
              <w:t>341</w:t>
            </w:r>
          </w:p>
        </w:tc>
        <w:tc>
          <w:tcPr>
            <w:tcW w:w="1984" w:type="dxa"/>
            <w:vAlign w:val="center"/>
          </w:tcPr>
          <w:p w14:paraId="13276CF7" w14:textId="77777777" w:rsidR="00454102" w:rsidRPr="002049C6" w:rsidRDefault="00454102" w:rsidP="008236A0">
            <w:pPr>
              <w:spacing w:line="0" w:lineRule="atLeast"/>
              <w:jc w:val="both"/>
              <w:rPr>
                <w:rFonts w:ascii="新細明體" w:hAnsi="新細明體"/>
                <w:color w:val="000000"/>
              </w:rPr>
            </w:pPr>
            <w:r w:rsidRPr="002049C6">
              <w:rPr>
                <w:rFonts w:ascii="新細明體" w:hAnsi="新細明體" w:hint="eastAsia"/>
                <w:bdr w:val="single" w:sz="4" w:space="0" w:color="auto"/>
              </w:rPr>
              <w:t>光照十方</w:t>
            </w:r>
          </w:p>
        </w:tc>
        <w:tc>
          <w:tcPr>
            <w:tcW w:w="6946" w:type="dxa"/>
            <w:vAlign w:val="center"/>
          </w:tcPr>
          <w:p w14:paraId="6A8BFE38" w14:textId="77777777" w:rsidR="00454102" w:rsidRDefault="00454102" w:rsidP="008236A0">
            <w:pPr>
              <w:spacing w:line="0" w:lineRule="atLeast"/>
              <w:jc w:val="both"/>
              <w:rPr>
                <w:rFonts w:ascii="新細明體" w:hAnsi="新細明體"/>
              </w:rPr>
            </w:pPr>
            <w:r w:rsidRPr="002049C6">
              <w:rPr>
                <w:rFonts w:ascii="新細明體" w:hAnsi="新細明體" w:hint="eastAsia"/>
              </w:rPr>
              <w:t>勸導關懷篇~</w:t>
            </w:r>
          </w:p>
          <w:p w14:paraId="17A496EB" w14:textId="77777777" w:rsidR="00454102" w:rsidRPr="002049C6" w:rsidRDefault="00454102" w:rsidP="008236A0">
            <w:pPr>
              <w:spacing w:line="0" w:lineRule="atLeast"/>
              <w:jc w:val="both"/>
              <w:rPr>
                <w:rFonts w:ascii="新細明體" w:hAnsi="新細明體"/>
              </w:rPr>
            </w:pPr>
            <w:r w:rsidRPr="00384C58">
              <w:rPr>
                <w:rFonts w:ascii="新細明體" w:hAnsi="新細明體" w:hint="eastAsia"/>
              </w:rPr>
              <w:t>祈禱減緩富士</w:t>
            </w:r>
            <w:r w:rsidRPr="00CC7BA3">
              <w:rPr>
                <w:rFonts w:ascii="新細明體" w:hAnsi="新細明體" w:hint="eastAsia"/>
              </w:rPr>
              <w:t>火</w:t>
            </w:r>
            <w:r w:rsidRPr="00384C58">
              <w:rPr>
                <w:rFonts w:ascii="新細明體" w:hAnsi="新細明體" w:hint="eastAsia"/>
              </w:rPr>
              <w:t>山爆發</w:t>
            </w:r>
            <w:r w:rsidRPr="00CC7BA3">
              <w:rPr>
                <w:rFonts w:ascii="新細明體" w:hAnsi="新細明體" w:hint="eastAsia"/>
              </w:rPr>
              <w:t>之</w:t>
            </w:r>
            <w:r w:rsidRPr="00384C58">
              <w:rPr>
                <w:rFonts w:ascii="新細明體" w:hAnsi="新細明體" w:hint="eastAsia"/>
              </w:rPr>
              <w:t>危機</w:t>
            </w:r>
            <w:r>
              <w:rPr>
                <w:rFonts w:ascii="新細明體" w:hAnsi="新細明體" w:hint="eastAsia"/>
              </w:rPr>
              <w:t xml:space="preserve">   </w:t>
            </w:r>
            <w:r w:rsidRPr="00384C58">
              <w:rPr>
                <w:rFonts w:ascii="新細明體" w:hAnsi="新細明體" w:hint="eastAsia"/>
              </w:rPr>
              <w:t>誠格感天史跡留芳昭然躍紙上</w:t>
            </w:r>
          </w:p>
        </w:tc>
        <w:tc>
          <w:tcPr>
            <w:tcW w:w="709" w:type="dxa"/>
            <w:vAlign w:val="center"/>
          </w:tcPr>
          <w:p w14:paraId="203E706B" w14:textId="77777777" w:rsidR="00454102" w:rsidRPr="00CC7BA3" w:rsidRDefault="00454102" w:rsidP="008236A0">
            <w:pPr>
              <w:spacing w:line="0" w:lineRule="atLeast"/>
              <w:jc w:val="both"/>
              <w:rPr>
                <w:b/>
              </w:rPr>
            </w:pPr>
            <w:r w:rsidRPr="00CC7BA3">
              <w:rPr>
                <w:rFonts w:hint="eastAsia"/>
                <w:b/>
              </w:rPr>
              <w:t>014</w:t>
            </w:r>
          </w:p>
        </w:tc>
        <w:tc>
          <w:tcPr>
            <w:tcW w:w="3260" w:type="dxa"/>
            <w:vAlign w:val="center"/>
          </w:tcPr>
          <w:p w14:paraId="166B7172" w14:textId="77777777" w:rsidR="00454102" w:rsidRPr="002049C6" w:rsidRDefault="00454102" w:rsidP="008236A0">
            <w:pPr>
              <w:spacing w:line="0" w:lineRule="atLeast"/>
              <w:jc w:val="both"/>
              <w:rPr>
                <w:rFonts w:ascii="新細明體" w:hAnsi="新細明體"/>
              </w:rPr>
            </w:pPr>
            <w:r w:rsidRPr="002049C6">
              <w:rPr>
                <w:rFonts w:ascii="新細明體" w:hAnsi="新細明體" w:hint="eastAsia"/>
              </w:rPr>
              <w:t>資料提供/教史委員會</w:t>
            </w:r>
          </w:p>
        </w:tc>
        <w:tc>
          <w:tcPr>
            <w:tcW w:w="425" w:type="dxa"/>
            <w:vAlign w:val="center"/>
          </w:tcPr>
          <w:p w14:paraId="32EBDB36" w14:textId="77777777" w:rsidR="00454102" w:rsidRPr="00521989" w:rsidRDefault="00454102" w:rsidP="008236A0">
            <w:pPr>
              <w:spacing w:line="0" w:lineRule="atLeast"/>
              <w:jc w:val="both"/>
            </w:pPr>
          </w:p>
        </w:tc>
      </w:tr>
      <w:tr w:rsidR="00454102" w:rsidRPr="00521989" w14:paraId="0D735DD8" w14:textId="77777777" w:rsidTr="008236A0">
        <w:trPr>
          <w:trHeight w:val="487"/>
        </w:trPr>
        <w:tc>
          <w:tcPr>
            <w:tcW w:w="1403" w:type="dxa"/>
            <w:vAlign w:val="center"/>
          </w:tcPr>
          <w:p w14:paraId="0C8C2F21" w14:textId="77777777" w:rsidR="00454102" w:rsidRPr="00521989" w:rsidRDefault="00454102" w:rsidP="008236A0">
            <w:pPr>
              <w:spacing w:line="0" w:lineRule="atLeast"/>
              <w:jc w:val="both"/>
            </w:pPr>
            <w:r>
              <w:rPr>
                <w:rFonts w:hint="eastAsia"/>
              </w:rPr>
              <w:t>2012/08/15</w:t>
            </w:r>
          </w:p>
        </w:tc>
        <w:tc>
          <w:tcPr>
            <w:tcW w:w="690" w:type="dxa"/>
            <w:vAlign w:val="center"/>
          </w:tcPr>
          <w:p w14:paraId="78F8C772" w14:textId="77777777" w:rsidR="00454102" w:rsidRPr="00521989" w:rsidRDefault="00454102" w:rsidP="008236A0">
            <w:pPr>
              <w:spacing w:line="0" w:lineRule="atLeast"/>
              <w:jc w:val="both"/>
            </w:pPr>
            <w:r w:rsidRPr="00E950BA">
              <w:rPr>
                <w:rFonts w:hint="eastAsia"/>
                <w:b/>
              </w:rPr>
              <w:t>341</w:t>
            </w:r>
          </w:p>
        </w:tc>
        <w:tc>
          <w:tcPr>
            <w:tcW w:w="1984" w:type="dxa"/>
            <w:vAlign w:val="center"/>
          </w:tcPr>
          <w:p w14:paraId="7B086509" w14:textId="77777777" w:rsidR="00454102" w:rsidRPr="002049C6" w:rsidRDefault="00454102" w:rsidP="008236A0">
            <w:pPr>
              <w:spacing w:line="0" w:lineRule="atLeast"/>
              <w:jc w:val="both"/>
              <w:rPr>
                <w:rFonts w:ascii="新細明體" w:hAnsi="新細明體"/>
                <w:color w:val="000000"/>
              </w:rPr>
            </w:pPr>
            <w:r w:rsidRPr="002049C6">
              <w:rPr>
                <w:rFonts w:ascii="新細明體" w:hAnsi="新細明體" w:hint="eastAsia"/>
                <w:bdr w:val="single" w:sz="4" w:space="0" w:color="auto"/>
              </w:rPr>
              <w:t>光照十方</w:t>
            </w:r>
          </w:p>
        </w:tc>
        <w:tc>
          <w:tcPr>
            <w:tcW w:w="6946" w:type="dxa"/>
            <w:vAlign w:val="center"/>
          </w:tcPr>
          <w:p w14:paraId="0C18F798" w14:textId="77777777" w:rsidR="00454102" w:rsidRPr="002049C6" w:rsidRDefault="00454102" w:rsidP="008236A0">
            <w:pPr>
              <w:spacing w:line="0" w:lineRule="atLeast"/>
              <w:jc w:val="both"/>
              <w:rPr>
                <w:rFonts w:ascii="新細明體" w:hAnsi="新細明體"/>
              </w:rPr>
            </w:pPr>
            <w:r w:rsidRPr="002049C6">
              <w:rPr>
                <w:rFonts w:ascii="新細明體" w:hAnsi="新細明體" w:hint="eastAsia"/>
              </w:rPr>
              <w:t>肯定預測篇~</w:t>
            </w:r>
          </w:p>
          <w:p w14:paraId="34DF364C" w14:textId="77777777" w:rsidR="00454102" w:rsidRPr="002049C6" w:rsidRDefault="00454102" w:rsidP="008236A0">
            <w:pPr>
              <w:spacing w:line="0" w:lineRule="atLeast"/>
              <w:jc w:val="both"/>
              <w:rPr>
                <w:rFonts w:ascii="新細明體" w:hAnsi="新細明體"/>
              </w:rPr>
            </w:pPr>
            <w:r w:rsidRPr="002049C6">
              <w:rPr>
                <w:rFonts w:ascii="新細明體" w:hAnsi="新細明體" w:hint="eastAsia"/>
              </w:rPr>
              <w:t>上蒼悲憫特准暫緩</w:t>
            </w:r>
            <w:r>
              <w:rPr>
                <w:rFonts w:ascii="新細明體" w:hAnsi="新細明體" w:hint="eastAsia"/>
              </w:rPr>
              <w:t xml:space="preserve">   </w:t>
            </w:r>
            <w:r w:rsidRPr="002049C6">
              <w:rPr>
                <w:rFonts w:ascii="新細明體" w:hAnsi="新細明體" w:hint="eastAsia"/>
              </w:rPr>
              <w:t>非閣下推測不正確</w:t>
            </w:r>
          </w:p>
        </w:tc>
        <w:tc>
          <w:tcPr>
            <w:tcW w:w="709" w:type="dxa"/>
            <w:vAlign w:val="center"/>
          </w:tcPr>
          <w:p w14:paraId="7232BE4C" w14:textId="77777777" w:rsidR="00454102" w:rsidRPr="00CC7BA3" w:rsidRDefault="00454102" w:rsidP="008236A0">
            <w:pPr>
              <w:spacing w:line="0" w:lineRule="atLeast"/>
              <w:jc w:val="both"/>
              <w:rPr>
                <w:b/>
              </w:rPr>
            </w:pPr>
            <w:r w:rsidRPr="00CC7BA3">
              <w:rPr>
                <w:rFonts w:hint="eastAsia"/>
                <w:b/>
              </w:rPr>
              <w:t>017</w:t>
            </w:r>
          </w:p>
        </w:tc>
        <w:tc>
          <w:tcPr>
            <w:tcW w:w="3260" w:type="dxa"/>
            <w:vAlign w:val="center"/>
          </w:tcPr>
          <w:p w14:paraId="1FBB6EC2" w14:textId="77777777" w:rsidR="00454102" w:rsidRPr="002049C6" w:rsidRDefault="00454102" w:rsidP="008236A0">
            <w:pPr>
              <w:spacing w:line="0" w:lineRule="atLeast"/>
              <w:jc w:val="both"/>
              <w:rPr>
                <w:rFonts w:ascii="新細明體" w:hAnsi="新細明體"/>
              </w:rPr>
            </w:pPr>
            <w:r w:rsidRPr="002049C6">
              <w:rPr>
                <w:rFonts w:ascii="新細明體" w:hAnsi="新細明體" w:hint="eastAsia"/>
              </w:rPr>
              <w:t>資料提供/教史委員會</w:t>
            </w:r>
          </w:p>
        </w:tc>
        <w:tc>
          <w:tcPr>
            <w:tcW w:w="425" w:type="dxa"/>
            <w:vAlign w:val="center"/>
          </w:tcPr>
          <w:p w14:paraId="7494D9C5" w14:textId="77777777" w:rsidR="00454102" w:rsidRPr="00521989" w:rsidRDefault="00454102" w:rsidP="008236A0">
            <w:pPr>
              <w:spacing w:line="0" w:lineRule="atLeast"/>
              <w:jc w:val="both"/>
            </w:pPr>
          </w:p>
        </w:tc>
      </w:tr>
      <w:tr w:rsidR="00454102" w:rsidRPr="00521989" w14:paraId="52C15E5C" w14:textId="77777777" w:rsidTr="008236A0">
        <w:trPr>
          <w:trHeight w:val="487"/>
        </w:trPr>
        <w:tc>
          <w:tcPr>
            <w:tcW w:w="1403" w:type="dxa"/>
            <w:vAlign w:val="center"/>
          </w:tcPr>
          <w:p w14:paraId="1DE3E3F0" w14:textId="77777777" w:rsidR="00454102" w:rsidRPr="00521989" w:rsidRDefault="00454102" w:rsidP="008236A0">
            <w:pPr>
              <w:spacing w:line="0" w:lineRule="atLeast"/>
              <w:jc w:val="both"/>
            </w:pPr>
            <w:r>
              <w:rPr>
                <w:rFonts w:hint="eastAsia"/>
              </w:rPr>
              <w:t>2012/08/15</w:t>
            </w:r>
          </w:p>
        </w:tc>
        <w:tc>
          <w:tcPr>
            <w:tcW w:w="690" w:type="dxa"/>
            <w:vAlign w:val="center"/>
          </w:tcPr>
          <w:p w14:paraId="4AAC3811" w14:textId="77777777" w:rsidR="00454102" w:rsidRPr="00521989" w:rsidRDefault="00454102" w:rsidP="008236A0">
            <w:pPr>
              <w:spacing w:line="0" w:lineRule="atLeast"/>
              <w:jc w:val="both"/>
            </w:pPr>
            <w:r w:rsidRPr="00E950BA">
              <w:rPr>
                <w:rFonts w:hint="eastAsia"/>
                <w:b/>
              </w:rPr>
              <w:t>341</w:t>
            </w:r>
          </w:p>
        </w:tc>
        <w:tc>
          <w:tcPr>
            <w:tcW w:w="1984" w:type="dxa"/>
            <w:vAlign w:val="center"/>
          </w:tcPr>
          <w:p w14:paraId="4BEFC1C3" w14:textId="77777777" w:rsidR="00454102" w:rsidRPr="002049C6" w:rsidRDefault="00454102" w:rsidP="008236A0">
            <w:pPr>
              <w:spacing w:line="0" w:lineRule="atLeast"/>
              <w:jc w:val="both"/>
              <w:rPr>
                <w:rFonts w:ascii="新細明體" w:hAnsi="新細明體"/>
                <w:color w:val="000000"/>
              </w:rPr>
            </w:pPr>
            <w:r w:rsidRPr="002049C6">
              <w:rPr>
                <w:rFonts w:ascii="新細明體" w:hAnsi="新細明體" w:hint="eastAsia"/>
                <w:bdr w:val="single" w:sz="4" w:space="0" w:color="auto"/>
              </w:rPr>
              <w:t>光照十方</w:t>
            </w:r>
          </w:p>
        </w:tc>
        <w:tc>
          <w:tcPr>
            <w:tcW w:w="6946" w:type="dxa"/>
            <w:vAlign w:val="center"/>
          </w:tcPr>
          <w:p w14:paraId="47E92AA9" w14:textId="77777777" w:rsidR="00454102" w:rsidRPr="0068691E" w:rsidRDefault="00454102" w:rsidP="008236A0">
            <w:pPr>
              <w:snapToGrid w:val="0"/>
              <w:spacing w:line="0" w:lineRule="atLeast"/>
              <w:jc w:val="both"/>
              <w:rPr>
                <w:rFonts w:ascii="新細明體" w:hAnsi="新細明體"/>
              </w:rPr>
            </w:pPr>
            <w:r w:rsidRPr="0068691E">
              <w:rPr>
                <w:rFonts w:ascii="新細明體" w:hAnsi="新細明體" w:hint="eastAsia"/>
              </w:rPr>
              <w:t>至誠關心篇~</w:t>
            </w:r>
          </w:p>
          <w:p w14:paraId="5716608C" w14:textId="77777777" w:rsidR="00454102" w:rsidRPr="0068691E" w:rsidRDefault="00454102" w:rsidP="008236A0">
            <w:pPr>
              <w:snapToGrid w:val="0"/>
              <w:spacing w:line="0" w:lineRule="atLeast"/>
              <w:jc w:val="both"/>
              <w:rPr>
                <w:rFonts w:ascii="新細明體" w:hAnsi="新細明體"/>
              </w:rPr>
            </w:pPr>
            <w:r w:rsidRPr="0068691E">
              <w:rPr>
                <w:rFonts w:ascii="新細明體" w:hAnsi="新細明體" w:hint="eastAsia"/>
              </w:rPr>
              <w:t>重讀師尊、相樂正俊先生1992年會談紀錄摘要</w:t>
            </w:r>
          </w:p>
        </w:tc>
        <w:tc>
          <w:tcPr>
            <w:tcW w:w="709" w:type="dxa"/>
            <w:vAlign w:val="center"/>
          </w:tcPr>
          <w:p w14:paraId="1082BBD2" w14:textId="77777777" w:rsidR="00454102" w:rsidRPr="00CC7BA3" w:rsidRDefault="00454102" w:rsidP="008236A0">
            <w:pPr>
              <w:snapToGrid w:val="0"/>
              <w:spacing w:line="0" w:lineRule="atLeast"/>
              <w:jc w:val="both"/>
              <w:rPr>
                <w:b/>
              </w:rPr>
            </w:pPr>
            <w:r w:rsidRPr="00CC7BA3">
              <w:rPr>
                <w:rFonts w:hint="eastAsia"/>
                <w:b/>
              </w:rPr>
              <w:t>019</w:t>
            </w:r>
          </w:p>
        </w:tc>
        <w:tc>
          <w:tcPr>
            <w:tcW w:w="3260" w:type="dxa"/>
            <w:vAlign w:val="center"/>
          </w:tcPr>
          <w:p w14:paraId="026C1C6B" w14:textId="77777777" w:rsidR="00454102" w:rsidRPr="002049C6" w:rsidRDefault="00454102" w:rsidP="008236A0">
            <w:pPr>
              <w:snapToGrid w:val="0"/>
              <w:spacing w:line="0" w:lineRule="atLeast"/>
              <w:jc w:val="both"/>
              <w:rPr>
                <w:rFonts w:ascii="新細明體" w:hAnsi="新細明體"/>
              </w:rPr>
            </w:pPr>
            <w:r w:rsidRPr="002049C6">
              <w:rPr>
                <w:rFonts w:ascii="新細明體" w:hAnsi="新細明體" w:hint="eastAsia"/>
              </w:rPr>
              <w:t>資料提供/教史委員會</w:t>
            </w:r>
          </w:p>
        </w:tc>
        <w:tc>
          <w:tcPr>
            <w:tcW w:w="425" w:type="dxa"/>
            <w:vAlign w:val="center"/>
          </w:tcPr>
          <w:p w14:paraId="088AE009" w14:textId="77777777" w:rsidR="00454102" w:rsidRPr="00521989" w:rsidRDefault="00454102" w:rsidP="008236A0">
            <w:pPr>
              <w:spacing w:line="0" w:lineRule="atLeast"/>
              <w:jc w:val="both"/>
            </w:pPr>
          </w:p>
        </w:tc>
      </w:tr>
      <w:tr w:rsidR="00454102" w:rsidRPr="00521989" w14:paraId="736E9914" w14:textId="77777777" w:rsidTr="008236A0">
        <w:trPr>
          <w:trHeight w:val="487"/>
        </w:trPr>
        <w:tc>
          <w:tcPr>
            <w:tcW w:w="1403" w:type="dxa"/>
            <w:vAlign w:val="center"/>
          </w:tcPr>
          <w:p w14:paraId="5F4DDCE2" w14:textId="77777777" w:rsidR="00454102" w:rsidRPr="00521989" w:rsidRDefault="00454102" w:rsidP="008236A0">
            <w:pPr>
              <w:spacing w:line="0" w:lineRule="atLeast"/>
              <w:jc w:val="both"/>
            </w:pPr>
            <w:r>
              <w:rPr>
                <w:rFonts w:hint="eastAsia"/>
              </w:rPr>
              <w:t>2012/08/15</w:t>
            </w:r>
          </w:p>
        </w:tc>
        <w:tc>
          <w:tcPr>
            <w:tcW w:w="690" w:type="dxa"/>
            <w:vAlign w:val="center"/>
          </w:tcPr>
          <w:p w14:paraId="491FA31E" w14:textId="77777777" w:rsidR="00454102" w:rsidRPr="00521989" w:rsidRDefault="00454102" w:rsidP="008236A0">
            <w:pPr>
              <w:spacing w:line="0" w:lineRule="atLeast"/>
              <w:jc w:val="both"/>
            </w:pPr>
            <w:r w:rsidRPr="00E950BA">
              <w:rPr>
                <w:rFonts w:hint="eastAsia"/>
                <w:b/>
              </w:rPr>
              <w:t>341</w:t>
            </w:r>
          </w:p>
        </w:tc>
        <w:tc>
          <w:tcPr>
            <w:tcW w:w="1984" w:type="dxa"/>
            <w:vAlign w:val="center"/>
          </w:tcPr>
          <w:p w14:paraId="5DC187A5" w14:textId="77777777" w:rsidR="00454102" w:rsidRPr="002049C6" w:rsidRDefault="00454102" w:rsidP="008236A0">
            <w:pPr>
              <w:spacing w:line="0" w:lineRule="atLeast"/>
              <w:jc w:val="both"/>
              <w:rPr>
                <w:rFonts w:ascii="新細明體" w:hAnsi="新細明體"/>
                <w:color w:val="000000"/>
              </w:rPr>
            </w:pPr>
            <w:r w:rsidRPr="002049C6">
              <w:rPr>
                <w:rFonts w:ascii="新細明體" w:hAnsi="新細明體" w:hint="eastAsia"/>
                <w:bdr w:val="single" w:sz="4" w:space="0" w:color="auto"/>
              </w:rPr>
              <w:t>光照十方</w:t>
            </w:r>
          </w:p>
        </w:tc>
        <w:tc>
          <w:tcPr>
            <w:tcW w:w="6946" w:type="dxa"/>
            <w:vAlign w:val="center"/>
          </w:tcPr>
          <w:p w14:paraId="647DA54C" w14:textId="77777777" w:rsidR="00454102" w:rsidRPr="0068691E" w:rsidRDefault="00454102" w:rsidP="008236A0">
            <w:pPr>
              <w:spacing w:line="0" w:lineRule="atLeast"/>
              <w:jc w:val="both"/>
              <w:rPr>
                <w:rFonts w:ascii="新細明體" w:hAnsi="新細明體"/>
              </w:rPr>
            </w:pPr>
            <w:r w:rsidRPr="0068691E">
              <w:rPr>
                <w:rFonts w:ascii="新細明體" w:hAnsi="新細明體" w:hint="eastAsia"/>
              </w:rPr>
              <w:t>日 本 歷 來 大 地 震</w:t>
            </w:r>
          </w:p>
        </w:tc>
        <w:tc>
          <w:tcPr>
            <w:tcW w:w="709" w:type="dxa"/>
            <w:vAlign w:val="center"/>
          </w:tcPr>
          <w:p w14:paraId="433B4514" w14:textId="77777777" w:rsidR="00454102" w:rsidRPr="00CC7BA3" w:rsidRDefault="00454102" w:rsidP="008236A0">
            <w:pPr>
              <w:spacing w:line="0" w:lineRule="atLeast"/>
              <w:jc w:val="both"/>
              <w:rPr>
                <w:b/>
              </w:rPr>
            </w:pPr>
            <w:r w:rsidRPr="00CC7BA3">
              <w:rPr>
                <w:rFonts w:hint="eastAsia"/>
                <w:b/>
              </w:rPr>
              <w:t>026</w:t>
            </w:r>
          </w:p>
        </w:tc>
        <w:tc>
          <w:tcPr>
            <w:tcW w:w="3260" w:type="dxa"/>
            <w:vAlign w:val="center"/>
          </w:tcPr>
          <w:p w14:paraId="53D5DC64" w14:textId="77777777" w:rsidR="00454102" w:rsidRPr="002049C6" w:rsidRDefault="00454102" w:rsidP="008236A0">
            <w:pPr>
              <w:spacing w:line="0" w:lineRule="atLeast"/>
              <w:jc w:val="both"/>
              <w:rPr>
                <w:rFonts w:ascii="新細明體" w:hAnsi="新細明體"/>
              </w:rPr>
            </w:pPr>
            <w:r w:rsidRPr="002049C6">
              <w:rPr>
                <w:rFonts w:ascii="新細明體" w:hAnsi="新細明體" w:hint="eastAsia"/>
              </w:rPr>
              <w:t>編輯部</w:t>
            </w:r>
          </w:p>
        </w:tc>
        <w:tc>
          <w:tcPr>
            <w:tcW w:w="425" w:type="dxa"/>
            <w:vAlign w:val="center"/>
          </w:tcPr>
          <w:p w14:paraId="4E74D726" w14:textId="77777777" w:rsidR="00454102" w:rsidRPr="00521989" w:rsidRDefault="00454102" w:rsidP="008236A0">
            <w:pPr>
              <w:spacing w:line="0" w:lineRule="atLeast"/>
              <w:jc w:val="both"/>
            </w:pPr>
          </w:p>
        </w:tc>
      </w:tr>
      <w:tr w:rsidR="00454102" w:rsidRPr="00521989" w14:paraId="0BAE6638" w14:textId="77777777" w:rsidTr="008236A0">
        <w:trPr>
          <w:trHeight w:val="487"/>
        </w:trPr>
        <w:tc>
          <w:tcPr>
            <w:tcW w:w="1403" w:type="dxa"/>
            <w:vAlign w:val="center"/>
          </w:tcPr>
          <w:p w14:paraId="74F39105" w14:textId="77777777" w:rsidR="00454102" w:rsidRPr="00521989" w:rsidRDefault="00454102" w:rsidP="008236A0">
            <w:pPr>
              <w:spacing w:line="0" w:lineRule="atLeast"/>
              <w:jc w:val="both"/>
            </w:pPr>
            <w:r>
              <w:rPr>
                <w:rFonts w:hint="eastAsia"/>
              </w:rPr>
              <w:t>2012/08/15</w:t>
            </w:r>
          </w:p>
        </w:tc>
        <w:tc>
          <w:tcPr>
            <w:tcW w:w="690" w:type="dxa"/>
            <w:vAlign w:val="center"/>
          </w:tcPr>
          <w:p w14:paraId="3F0F574A" w14:textId="77777777" w:rsidR="00454102" w:rsidRPr="00521989" w:rsidRDefault="00454102" w:rsidP="008236A0">
            <w:pPr>
              <w:spacing w:line="0" w:lineRule="atLeast"/>
              <w:jc w:val="both"/>
            </w:pPr>
            <w:r w:rsidRPr="00E950BA">
              <w:rPr>
                <w:rFonts w:hint="eastAsia"/>
                <w:b/>
              </w:rPr>
              <w:t>341</w:t>
            </w:r>
          </w:p>
        </w:tc>
        <w:tc>
          <w:tcPr>
            <w:tcW w:w="1984" w:type="dxa"/>
            <w:vAlign w:val="center"/>
          </w:tcPr>
          <w:p w14:paraId="4A949011" w14:textId="77777777" w:rsidR="00454102" w:rsidRPr="002049C6" w:rsidRDefault="00454102" w:rsidP="008236A0">
            <w:pPr>
              <w:spacing w:line="0" w:lineRule="atLeast"/>
              <w:jc w:val="both"/>
              <w:rPr>
                <w:rFonts w:ascii="新細明體" w:hAnsi="新細明體"/>
                <w:color w:val="000000"/>
              </w:rPr>
            </w:pPr>
            <w:r w:rsidRPr="002049C6">
              <w:rPr>
                <w:rFonts w:ascii="新細明體" w:hAnsi="新細明體" w:hint="eastAsia"/>
                <w:bdr w:val="single" w:sz="4" w:space="0" w:color="auto"/>
              </w:rPr>
              <w:t>光照十方</w:t>
            </w:r>
          </w:p>
        </w:tc>
        <w:tc>
          <w:tcPr>
            <w:tcW w:w="6946" w:type="dxa"/>
            <w:vAlign w:val="center"/>
          </w:tcPr>
          <w:p w14:paraId="4067C261" w14:textId="77777777" w:rsidR="00454102" w:rsidRPr="0068691E" w:rsidRDefault="00454102" w:rsidP="008236A0">
            <w:pPr>
              <w:spacing w:line="0" w:lineRule="atLeast"/>
              <w:jc w:val="both"/>
              <w:rPr>
                <w:rFonts w:ascii="新細明體" w:hAnsi="新細明體"/>
              </w:rPr>
            </w:pPr>
            <w:r w:rsidRPr="0068691E">
              <w:rPr>
                <w:rFonts w:ascii="新細明體" w:hAnsi="新細明體" w:hint="eastAsia"/>
              </w:rPr>
              <w:t>愛心贊助篇~</w:t>
            </w:r>
          </w:p>
          <w:p w14:paraId="6798D3C9" w14:textId="77777777" w:rsidR="00454102" w:rsidRPr="0068691E" w:rsidRDefault="00454102" w:rsidP="008236A0">
            <w:pPr>
              <w:spacing w:line="0" w:lineRule="atLeast"/>
              <w:jc w:val="both"/>
              <w:rPr>
                <w:rFonts w:ascii="新細明體" w:hAnsi="新細明體"/>
              </w:rPr>
            </w:pPr>
            <w:r w:rsidRPr="0068691E">
              <w:rPr>
                <w:rFonts w:ascii="新細明體" w:hAnsi="新細明體" w:hint="eastAsia"/>
              </w:rPr>
              <w:t>精神支援富士山祈禱大會</w:t>
            </w:r>
            <w:r>
              <w:rPr>
                <w:rFonts w:ascii="新細明體" w:hAnsi="新細明體" w:hint="eastAsia"/>
              </w:rPr>
              <w:t xml:space="preserve">   </w:t>
            </w:r>
            <w:r w:rsidRPr="0068691E">
              <w:rPr>
                <w:rFonts w:ascii="新細明體" w:hAnsi="新細明體" w:hint="eastAsia"/>
              </w:rPr>
              <w:t>發心贊助踵武師尊大悲願</w:t>
            </w:r>
          </w:p>
        </w:tc>
        <w:tc>
          <w:tcPr>
            <w:tcW w:w="709" w:type="dxa"/>
            <w:vAlign w:val="center"/>
          </w:tcPr>
          <w:p w14:paraId="6D01A9F9" w14:textId="77777777" w:rsidR="00454102" w:rsidRPr="00CC7BA3" w:rsidRDefault="00454102" w:rsidP="008236A0">
            <w:pPr>
              <w:pStyle w:val="Web"/>
              <w:snapToGrid w:val="0"/>
              <w:spacing w:line="0" w:lineRule="atLeast"/>
              <w:jc w:val="both"/>
              <w:rPr>
                <w:rFonts w:ascii="Times New Roman" w:hAnsi="Times New Roman" w:cs="Times New Roman"/>
                <w:b/>
                <w:kern w:val="2"/>
              </w:rPr>
            </w:pPr>
            <w:r w:rsidRPr="00CC7BA3">
              <w:rPr>
                <w:rFonts w:ascii="Times New Roman" w:hAnsi="Times New Roman" w:cs="Times New Roman" w:hint="eastAsia"/>
                <w:b/>
                <w:kern w:val="2"/>
              </w:rPr>
              <w:t>027</w:t>
            </w:r>
          </w:p>
        </w:tc>
        <w:tc>
          <w:tcPr>
            <w:tcW w:w="3260" w:type="dxa"/>
            <w:vAlign w:val="center"/>
          </w:tcPr>
          <w:p w14:paraId="73E29B22" w14:textId="77777777" w:rsidR="00454102" w:rsidRPr="002049C6" w:rsidRDefault="00454102" w:rsidP="008236A0">
            <w:pPr>
              <w:pStyle w:val="Web"/>
              <w:snapToGrid w:val="0"/>
              <w:spacing w:line="0" w:lineRule="atLeast"/>
              <w:jc w:val="both"/>
            </w:pPr>
            <w:r w:rsidRPr="002049C6">
              <w:rPr>
                <w:rFonts w:hint="eastAsia"/>
              </w:rPr>
              <w:t>日本教區公署</w:t>
            </w:r>
          </w:p>
        </w:tc>
        <w:tc>
          <w:tcPr>
            <w:tcW w:w="425" w:type="dxa"/>
            <w:vAlign w:val="center"/>
          </w:tcPr>
          <w:p w14:paraId="576653EC" w14:textId="77777777" w:rsidR="00454102" w:rsidRPr="00521989" w:rsidRDefault="00454102" w:rsidP="008236A0">
            <w:pPr>
              <w:spacing w:line="0" w:lineRule="atLeast"/>
              <w:jc w:val="both"/>
            </w:pPr>
          </w:p>
        </w:tc>
      </w:tr>
      <w:tr w:rsidR="00454102" w:rsidRPr="00521989" w14:paraId="742F1A50" w14:textId="77777777" w:rsidTr="008236A0">
        <w:trPr>
          <w:trHeight w:val="487"/>
        </w:trPr>
        <w:tc>
          <w:tcPr>
            <w:tcW w:w="1403" w:type="dxa"/>
            <w:vAlign w:val="center"/>
          </w:tcPr>
          <w:p w14:paraId="3C9431E2" w14:textId="77777777" w:rsidR="00454102" w:rsidRPr="00521989" w:rsidRDefault="00454102" w:rsidP="008236A0">
            <w:pPr>
              <w:spacing w:line="0" w:lineRule="atLeast"/>
              <w:jc w:val="both"/>
            </w:pPr>
            <w:r>
              <w:rPr>
                <w:rFonts w:hint="eastAsia"/>
              </w:rPr>
              <w:t>2012/08/15</w:t>
            </w:r>
          </w:p>
        </w:tc>
        <w:tc>
          <w:tcPr>
            <w:tcW w:w="690" w:type="dxa"/>
            <w:vAlign w:val="center"/>
          </w:tcPr>
          <w:p w14:paraId="1C4A8624" w14:textId="77777777" w:rsidR="00454102" w:rsidRPr="00521989" w:rsidRDefault="00454102" w:rsidP="008236A0">
            <w:pPr>
              <w:spacing w:line="0" w:lineRule="atLeast"/>
              <w:jc w:val="both"/>
            </w:pPr>
            <w:r w:rsidRPr="00E950BA">
              <w:rPr>
                <w:rFonts w:hint="eastAsia"/>
                <w:b/>
              </w:rPr>
              <w:t>341</w:t>
            </w:r>
          </w:p>
        </w:tc>
        <w:tc>
          <w:tcPr>
            <w:tcW w:w="1984" w:type="dxa"/>
            <w:vAlign w:val="center"/>
          </w:tcPr>
          <w:p w14:paraId="7208E127" w14:textId="77777777" w:rsidR="00454102" w:rsidRPr="002049C6" w:rsidRDefault="00454102" w:rsidP="008236A0">
            <w:pPr>
              <w:spacing w:line="0" w:lineRule="atLeast"/>
              <w:jc w:val="both"/>
              <w:rPr>
                <w:rFonts w:ascii="新細明體" w:hAnsi="新細明體"/>
                <w:color w:val="000000"/>
              </w:rPr>
            </w:pPr>
            <w:r w:rsidRPr="002049C6">
              <w:rPr>
                <w:rFonts w:ascii="新細明體" w:hAnsi="新細明體" w:hint="eastAsia"/>
                <w:bdr w:val="single" w:sz="4" w:space="0" w:color="auto"/>
              </w:rPr>
              <w:t>光照十方</w:t>
            </w:r>
          </w:p>
        </w:tc>
        <w:tc>
          <w:tcPr>
            <w:tcW w:w="6946" w:type="dxa"/>
            <w:vAlign w:val="center"/>
          </w:tcPr>
          <w:p w14:paraId="59B27959" w14:textId="77777777" w:rsidR="00454102" w:rsidRPr="0068691E" w:rsidRDefault="00454102" w:rsidP="008236A0">
            <w:pPr>
              <w:snapToGrid w:val="0"/>
              <w:spacing w:line="0" w:lineRule="atLeast"/>
              <w:jc w:val="both"/>
              <w:rPr>
                <w:rFonts w:ascii="新細明體" w:hAnsi="新細明體"/>
              </w:rPr>
            </w:pPr>
            <w:r w:rsidRPr="0068691E">
              <w:rPr>
                <w:rFonts w:ascii="新細明體" w:hAnsi="新細明體" w:hint="eastAsia"/>
              </w:rPr>
              <w:t>命運共同篇~</w:t>
            </w:r>
          </w:p>
          <w:p w14:paraId="2EE61FA1" w14:textId="77777777" w:rsidR="00454102" w:rsidRPr="002049C6" w:rsidRDefault="00454102" w:rsidP="008236A0">
            <w:pPr>
              <w:snapToGrid w:val="0"/>
              <w:spacing w:line="0" w:lineRule="atLeast"/>
              <w:jc w:val="both"/>
              <w:rPr>
                <w:rFonts w:ascii="新細明體" w:hAnsi="新細明體"/>
              </w:rPr>
            </w:pPr>
            <w:r w:rsidRPr="0068691E">
              <w:rPr>
                <w:rFonts w:ascii="新細明體" w:hAnsi="新細明體" w:hint="eastAsia"/>
              </w:rPr>
              <w:t>豈</w:t>
            </w:r>
            <w:r w:rsidRPr="002049C6">
              <w:rPr>
                <w:rFonts w:ascii="新細明體" w:hAnsi="新細明體" w:hint="eastAsia"/>
              </w:rPr>
              <w:t>可無視</w:t>
            </w:r>
            <w:r>
              <w:rPr>
                <w:rFonts w:ascii="新細明體" w:hAnsi="新細明體" w:hint="eastAsia"/>
              </w:rPr>
              <w:t>「</w:t>
            </w:r>
            <w:r w:rsidRPr="002049C6">
              <w:rPr>
                <w:rFonts w:ascii="新細明體" w:hAnsi="新細明體" w:hint="eastAsia"/>
              </w:rPr>
              <w:t>蝴蝶效應</w:t>
            </w:r>
            <w:r>
              <w:rPr>
                <w:rFonts w:ascii="新細明體" w:hAnsi="新細明體" w:hint="eastAsia"/>
              </w:rPr>
              <w:t xml:space="preserve">」  </w:t>
            </w:r>
            <w:r w:rsidRPr="002049C6">
              <w:rPr>
                <w:rFonts w:ascii="新細明體" w:hAnsi="新細明體" w:hint="eastAsia"/>
              </w:rPr>
              <w:t>9</w:t>
            </w:r>
            <w:r>
              <w:rPr>
                <w:rFonts w:ascii="新細明體" w:hAnsi="新細明體" w:hint="eastAsia"/>
              </w:rPr>
              <w:t>・</w:t>
            </w:r>
            <w:r w:rsidRPr="002049C6">
              <w:rPr>
                <w:rFonts w:ascii="新細明體" w:hAnsi="新細明體" w:hint="eastAsia"/>
              </w:rPr>
              <w:t>4</w:t>
            </w:r>
            <w:r>
              <w:rPr>
                <w:rFonts w:ascii="新細明體" w:hAnsi="新細明體" w:hint="eastAsia"/>
              </w:rPr>
              <w:t>・</w:t>
            </w:r>
            <w:r w:rsidRPr="002049C6">
              <w:rPr>
                <w:rFonts w:ascii="新細明體" w:hAnsi="新細明體" w:hint="eastAsia"/>
              </w:rPr>
              <w:t>10同奮同心祈禱</w:t>
            </w:r>
          </w:p>
        </w:tc>
        <w:tc>
          <w:tcPr>
            <w:tcW w:w="709" w:type="dxa"/>
            <w:vAlign w:val="center"/>
          </w:tcPr>
          <w:p w14:paraId="4D58243A" w14:textId="77777777" w:rsidR="00454102" w:rsidRPr="00CC7BA3" w:rsidRDefault="00454102" w:rsidP="008236A0">
            <w:pPr>
              <w:snapToGrid w:val="0"/>
              <w:spacing w:line="0" w:lineRule="atLeast"/>
              <w:jc w:val="both"/>
              <w:rPr>
                <w:b/>
              </w:rPr>
            </w:pPr>
            <w:r w:rsidRPr="00CC7BA3">
              <w:rPr>
                <w:rFonts w:hint="eastAsia"/>
                <w:b/>
              </w:rPr>
              <w:t>028</w:t>
            </w:r>
          </w:p>
        </w:tc>
        <w:tc>
          <w:tcPr>
            <w:tcW w:w="3260" w:type="dxa"/>
            <w:vAlign w:val="center"/>
          </w:tcPr>
          <w:p w14:paraId="49729C83" w14:textId="77777777" w:rsidR="00454102" w:rsidRPr="002049C6" w:rsidRDefault="00454102" w:rsidP="008236A0">
            <w:pPr>
              <w:snapToGrid w:val="0"/>
              <w:spacing w:line="0" w:lineRule="atLeast"/>
              <w:jc w:val="both"/>
              <w:rPr>
                <w:rFonts w:ascii="新細明體" w:hAnsi="新細明體"/>
              </w:rPr>
            </w:pPr>
            <w:r w:rsidRPr="002049C6">
              <w:rPr>
                <w:rFonts w:ascii="新細明體" w:hAnsi="新細明體" w:hint="eastAsia"/>
              </w:rPr>
              <w:t>編輯部</w:t>
            </w:r>
          </w:p>
        </w:tc>
        <w:tc>
          <w:tcPr>
            <w:tcW w:w="425" w:type="dxa"/>
            <w:vAlign w:val="center"/>
          </w:tcPr>
          <w:p w14:paraId="4CEB2674" w14:textId="77777777" w:rsidR="00454102" w:rsidRPr="00521989" w:rsidRDefault="00454102" w:rsidP="008236A0">
            <w:pPr>
              <w:spacing w:line="0" w:lineRule="atLeast"/>
              <w:jc w:val="both"/>
            </w:pPr>
          </w:p>
        </w:tc>
      </w:tr>
      <w:tr w:rsidR="00454102" w:rsidRPr="00521989" w14:paraId="4C6A8335" w14:textId="77777777" w:rsidTr="008236A0">
        <w:trPr>
          <w:trHeight w:val="487"/>
        </w:trPr>
        <w:tc>
          <w:tcPr>
            <w:tcW w:w="1403" w:type="dxa"/>
            <w:vAlign w:val="center"/>
          </w:tcPr>
          <w:p w14:paraId="4E1157A9" w14:textId="77777777" w:rsidR="00454102" w:rsidRPr="00521989" w:rsidRDefault="00454102" w:rsidP="008236A0">
            <w:pPr>
              <w:spacing w:line="0" w:lineRule="atLeast"/>
              <w:jc w:val="both"/>
            </w:pPr>
            <w:r>
              <w:rPr>
                <w:rFonts w:hint="eastAsia"/>
              </w:rPr>
              <w:t>2012/08/15</w:t>
            </w:r>
          </w:p>
        </w:tc>
        <w:tc>
          <w:tcPr>
            <w:tcW w:w="690" w:type="dxa"/>
            <w:vAlign w:val="center"/>
          </w:tcPr>
          <w:p w14:paraId="0A5CDE1E" w14:textId="77777777" w:rsidR="00454102" w:rsidRPr="00521989" w:rsidRDefault="00454102" w:rsidP="008236A0">
            <w:pPr>
              <w:spacing w:line="0" w:lineRule="atLeast"/>
              <w:jc w:val="both"/>
            </w:pPr>
            <w:r w:rsidRPr="00E950BA">
              <w:rPr>
                <w:rFonts w:hint="eastAsia"/>
                <w:b/>
              </w:rPr>
              <w:t>341</w:t>
            </w:r>
          </w:p>
        </w:tc>
        <w:tc>
          <w:tcPr>
            <w:tcW w:w="1984" w:type="dxa"/>
            <w:vAlign w:val="center"/>
          </w:tcPr>
          <w:p w14:paraId="27C1D1B5" w14:textId="77777777" w:rsidR="00454102" w:rsidRPr="002049C6" w:rsidRDefault="00454102" w:rsidP="008236A0">
            <w:pPr>
              <w:spacing w:line="0" w:lineRule="atLeast"/>
              <w:jc w:val="both"/>
              <w:rPr>
                <w:rFonts w:ascii="新細明體" w:hAnsi="新細明體"/>
                <w:color w:val="000000"/>
              </w:rPr>
            </w:pPr>
            <w:r w:rsidRPr="002049C6">
              <w:rPr>
                <w:rFonts w:ascii="新細明體" w:hAnsi="新細明體" w:hint="eastAsia"/>
                <w:bdr w:val="single" w:sz="4" w:space="0" w:color="auto"/>
              </w:rPr>
              <w:t>光照十方</w:t>
            </w:r>
          </w:p>
        </w:tc>
        <w:tc>
          <w:tcPr>
            <w:tcW w:w="6946" w:type="dxa"/>
            <w:vAlign w:val="center"/>
          </w:tcPr>
          <w:p w14:paraId="5196D80E" w14:textId="77777777" w:rsidR="00454102" w:rsidRPr="002049C6" w:rsidRDefault="00454102" w:rsidP="008236A0">
            <w:pPr>
              <w:widowControl/>
              <w:spacing w:line="0" w:lineRule="atLeast"/>
              <w:jc w:val="both"/>
              <w:rPr>
                <w:rFonts w:ascii="新細明體" w:hAnsi="新細明體"/>
              </w:rPr>
            </w:pPr>
            <w:r w:rsidRPr="002049C6">
              <w:rPr>
                <w:rFonts w:ascii="新細明體" w:hAnsi="新細明體" w:hint="eastAsia"/>
              </w:rPr>
              <w:t>5大神祇對大和民族子弟的訓勉</w:t>
            </w:r>
          </w:p>
        </w:tc>
        <w:tc>
          <w:tcPr>
            <w:tcW w:w="709" w:type="dxa"/>
            <w:vAlign w:val="center"/>
          </w:tcPr>
          <w:p w14:paraId="22EB7FFB" w14:textId="77777777" w:rsidR="00454102" w:rsidRPr="00CC7BA3" w:rsidRDefault="00454102" w:rsidP="008236A0">
            <w:pPr>
              <w:widowControl/>
              <w:spacing w:line="0" w:lineRule="atLeast"/>
              <w:jc w:val="both"/>
              <w:rPr>
                <w:b/>
              </w:rPr>
            </w:pPr>
            <w:r w:rsidRPr="00CC7BA3">
              <w:rPr>
                <w:rFonts w:hint="eastAsia"/>
                <w:b/>
              </w:rPr>
              <w:t>029</w:t>
            </w:r>
          </w:p>
        </w:tc>
        <w:tc>
          <w:tcPr>
            <w:tcW w:w="3260" w:type="dxa"/>
            <w:vAlign w:val="center"/>
          </w:tcPr>
          <w:p w14:paraId="3F99936E" w14:textId="77777777" w:rsidR="00454102" w:rsidRPr="002049C6" w:rsidRDefault="00454102" w:rsidP="008236A0">
            <w:pPr>
              <w:widowControl/>
              <w:spacing w:line="0" w:lineRule="atLeast"/>
              <w:jc w:val="both"/>
              <w:rPr>
                <w:rFonts w:ascii="新細明體" w:hAnsi="新細明體"/>
              </w:rPr>
            </w:pPr>
            <w:r w:rsidRPr="002049C6">
              <w:rPr>
                <w:rFonts w:ascii="新細明體" w:hAnsi="新細明體" w:hint="eastAsia"/>
              </w:rPr>
              <w:t>資料提供/天人親和院</w:t>
            </w:r>
          </w:p>
        </w:tc>
        <w:tc>
          <w:tcPr>
            <w:tcW w:w="425" w:type="dxa"/>
            <w:vAlign w:val="center"/>
          </w:tcPr>
          <w:p w14:paraId="01B9B53D" w14:textId="77777777" w:rsidR="00454102" w:rsidRPr="00521989" w:rsidRDefault="00454102" w:rsidP="008236A0">
            <w:pPr>
              <w:spacing w:line="0" w:lineRule="atLeast"/>
              <w:jc w:val="both"/>
            </w:pPr>
          </w:p>
        </w:tc>
      </w:tr>
      <w:tr w:rsidR="00454102" w:rsidRPr="00521989" w14:paraId="1496E3E6" w14:textId="77777777" w:rsidTr="008236A0">
        <w:trPr>
          <w:trHeight w:val="487"/>
        </w:trPr>
        <w:tc>
          <w:tcPr>
            <w:tcW w:w="1403" w:type="dxa"/>
            <w:vAlign w:val="center"/>
          </w:tcPr>
          <w:p w14:paraId="2D385BE1" w14:textId="77777777" w:rsidR="00454102" w:rsidRPr="00521989" w:rsidRDefault="00454102" w:rsidP="008236A0">
            <w:pPr>
              <w:spacing w:line="0" w:lineRule="atLeast"/>
              <w:jc w:val="both"/>
            </w:pPr>
            <w:r>
              <w:rPr>
                <w:rFonts w:hint="eastAsia"/>
              </w:rPr>
              <w:t>2012/08/15</w:t>
            </w:r>
          </w:p>
        </w:tc>
        <w:tc>
          <w:tcPr>
            <w:tcW w:w="690" w:type="dxa"/>
            <w:vAlign w:val="center"/>
          </w:tcPr>
          <w:p w14:paraId="66298620" w14:textId="77777777" w:rsidR="00454102" w:rsidRPr="00521989" w:rsidRDefault="00454102" w:rsidP="008236A0">
            <w:pPr>
              <w:spacing w:line="0" w:lineRule="atLeast"/>
              <w:jc w:val="both"/>
            </w:pPr>
            <w:r w:rsidRPr="00E950BA">
              <w:rPr>
                <w:rFonts w:hint="eastAsia"/>
                <w:b/>
              </w:rPr>
              <w:t>341</w:t>
            </w:r>
          </w:p>
        </w:tc>
        <w:tc>
          <w:tcPr>
            <w:tcW w:w="1984" w:type="dxa"/>
            <w:vAlign w:val="center"/>
          </w:tcPr>
          <w:p w14:paraId="620B6D16" w14:textId="77777777" w:rsidR="00454102" w:rsidRPr="002049C6" w:rsidRDefault="00454102" w:rsidP="008236A0">
            <w:pPr>
              <w:spacing w:line="0" w:lineRule="atLeast"/>
              <w:jc w:val="both"/>
              <w:rPr>
                <w:rFonts w:ascii="新細明體" w:hAnsi="新細明體"/>
                <w:color w:val="000000"/>
              </w:rPr>
            </w:pPr>
            <w:r>
              <w:rPr>
                <w:rFonts w:ascii="新細明體" w:hAnsi="新細明體" w:hint="eastAsia"/>
                <w:snapToGrid w:val="0"/>
                <w:spacing w:val="20"/>
                <w:kern w:val="0"/>
                <w:bdr w:val="single" w:sz="4" w:space="0" w:color="auto"/>
              </w:rPr>
              <w:t>閉</w:t>
            </w:r>
            <w:r w:rsidRPr="002049C6">
              <w:rPr>
                <w:rFonts w:ascii="新細明體" w:hAnsi="新細明體" w:hint="eastAsia"/>
                <w:snapToGrid w:val="0"/>
                <w:spacing w:val="20"/>
                <w:kern w:val="0"/>
                <w:bdr w:val="single" w:sz="4" w:space="0" w:color="auto"/>
              </w:rPr>
              <w:t>關季</w:t>
            </w:r>
          </w:p>
        </w:tc>
        <w:tc>
          <w:tcPr>
            <w:tcW w:w="6946" w:type="dxa"/>
            <w:vAlign w:val="center"/>
          </w:tcPr>
          <w:p w14:paraId="6B64E1AC" w14:textId="77777777" w:rsidR="00454102" w:rsidRPr="0068691E" w:rsidRDefault="00454102" w:rsidP="008236A0">
            <w:pPr>
              <w:snapToGrid w:val="0"/>
              <w:spacing w:line="0" w:lineRule="atLeast"/>
              <w:ind w:firstLineChars="350" w:firstLine="840"/>
              <w:jc w:val="both"/>
              <w:rPr>
                <w:rFonts w:ascii="新細明體" w:hAnsi="新細明體"/>
              </w:rPr>
            </w:pPr>
            <w:r w:rsidRPr="0068691E">
              <w:rPr>
                <w:rFonts w:ascii="新細明體" w:hAnsi="新細明體" w:hint="eastAsia"/>
              </w:rPr>
              <w:t>閉摒除外緣百磨自在入寶山勿空手而回</w:t>
            </w:r>
          </w:p>
          <w:p w14:paraId="183266EB" w14:textId="77777777" w:rsidR="00454102" w:rsidRPr="002049C6" w:rsidRDefault="00454102" w:rsidP="008236A0">
            <w:pPr>
              <w:snapToGrid w:val="0"/>
              <w:spacing w:line="0" w:lineRule="atLeast"/>
              <w:jc w:val="both"/>
              <w:rPr>
                <w:rFonts w:ascii="新細明體" w:hAnsi="新細明體"/>
              </w:rPr>
            </w:pPr>
            <w:r w:rsidRPr="0068691E">
              <w:rPr>
                <w:rFonts w:ascii="新細明體" w:hAnsi="新細明體" w:hint="eastAsia"/>
              </w:rPr>
              <w:t>光照首席勉閉關同奮齊登黃榜</w:t>
            </w:r>
          </w:p>
        </w:tc>
        <w:tc>
          <w:tcPr>
            <w:tcW w:w="709" w:type="dxa"/>
            <w:vAlign w:val="center"/>
          </w:tcPr>
          <w:p w14:paraId="60A2FA58" w14:textId="77777777" w:rsidR="00454102" w:rsidRPr="00CC7BA3" w:rsidRDefault="00454102" w:rsidP="008236A0">
            <w:pPr>
              <w:kinsoku w:val="0"/>
              <w:overflowPunct w:val="0"/>
              <w:autoSpaceDE w:val="0"/>
              <w:autoSpaceDN w:val="0"/>
              <w:snapToGrid w:val="0"/>
              <w:spacing w:line="0" w:lineRule="atLeast"/>
              <w:jc w:val="both"/>
              <w:rPr>
                <w:b/>
              </w:rPr>
            </w:pPr>
            <w:r w:rsidRPr="00CC7BA3">
              <w:rPr>
                <w:rFonts w:hint="eastAsia"/>
                <w:b/>
              </w:rPr>
              <w:t>033</w:t>
            </w:r>
          </w:p>
        </w:tc>
        <w:tc>
          <w:tcPr>
            <w:tcW w:w="3260" w:type="dxa"/>
            <w:vAlign w:val="center"/>
          </w:tcPr>
          <w:p w14:paraId="676AEBEA" w14:textId="77777777" w:rsidR="00454102" w:rsidRPr="002049C6" w:rsidRDefault="00454102" w:rsidP="008236A0">
            <w:pPr>
              <w:kinsoku w:val="0"/>
              <w:overflowPunct w:val="0"/>
              <w:autoSpaceDE w:val="0"/>
              <w:autoSpaceDN w:val="0"/>
              <w:snapToGrid w:val="0"/>
              <w:spacing w:line="0" w:lineRule="atLeast"/>
              <w:jc w:val="both"/>
              <w:rPr>
                <w:rFonts w:ascii="新細明體" w:hAnsi="新細明體"/>
              </w:rPr>
            </w:pPr>
            <w:r w:rsidRPr="002049C6">
              <w:rPr>
                <w:rFonts w:ascii="新細明體" w:hAnsi="新細明體" w:hint="eastAsia"/>
                <w:bCs/>
              </w:rPr>
              <w:t>資料提供/中書室</w:t>
            </w:r>
          </w:p>
        </w:tc>
        <w:tc>
          <w:tcPr>
            <w:tcW w:w="425" w:type="dxa"/>
            <w:vAlign w:val="center"/>
          </w:tcPr>
          <w:p w14:paraId="0BE96A12" w14:textId="77777777" w:rsidR="00454102" w:rsidRPr="00521989" w:rsidRDefault="00454102" w:rsidP="008236A0">
            <w:pPr>
              <w:spacing w:line="0" w:lineRule="atLeast"/>
              <w:jc w:val="both"/>
            </w:pPr>
          </w:p>
        </w:tc>
      </w:tr>
      <w:tr w:rsidR="00454102" w:rsidRPr="00521989" w14:paraId="2EF135E0" w14:textId="77777777" w:rsidTr="008236A0">
        <w:trPr>
          <w:trHeight w:val="487"/>
        </w:trPr>
        <w:tc>
          <w:tcPr>
            <w:tcW w:w="1403" w:type="dxa"/>
            <w:vAlign w:val="center"/>
          </w:tcPr>
          <w:p w14:paraId="7BB19A3C" w14:textId="77777777" w:rsidR="00454102" w:rsidRPr="00521989" w:rsidRDefault="00454102" w:rsidP="008236A0">
            <w:pPr>
              <w:spacing w:line="0" w:lineRule="atLeast"/>
              <w:jc w:val="both"/>
            </w:pPr>
            <w:r>
              <w:rPr>
                <w:rFonts w:hint="eastAsia"/>
              </w:rPr>
              <w:t>2012/08/15</w:t>
            </w:r>
          </w:p>
        </w:tc>
        <w:tc>
          <w:tcPr>
            <w:tcW w:w="690" w:type="dxa"/>
            <w:vAlign w:val="center"/>
          </w:tcPr>
          <w:p w14:paraId="6776EC07" w14:textId="77777777" w:rsidR="00454102" w:rsidRPr="00521989" w:rsidRDefault="00454102" w:rsidP="008236A0">
            <w:pPr>
              <w:spacing w:line="0" w:lineRule="atLeast"/>
              <w:jc w:val="both"/>
            </w:pPr>
            <w:r w:rsidRPr="00E950BA">
              <w:rPr>
                <w:rFonts w:hint="eastAsia"/>
                <w:b/>
              </w:rPr>
              <w:t>341</w:t>
            </w:r>
          </w:p>
        </w:tc>
        <w:tc>
          <w:tcPr>
            <w:tcW w:w="1984" w:type="dxa"/>
            <w:vAlign w:val="center"/>
          </w:tcPr>
          <w:p w14:paraId="5849A8AD" w14:textId="77777777" w:rsidR="00454102" w:rsidRPr="002049C6" w:rsidRDefault="00454102" w:rsidP="008236A0">
            <w:pPr>
              <w:spacing w:line="0" w:lineRule="atLeast"/>
              <w:jc w:val="both"/>
              <w:rPr>
                <w:rFonts w:ascii="新細明體" w:hAnsi="新細明體"/>
                <w:color w:val="000000"/>
              </w:rPr>
            </w:pPr>
            <w:r>
              <w:rPr>
                <w:rFonts w:ascii="新細明體" w:hAnsi="新細明體" w:hint="eastAsia"/>
                <w:snapToGrid w:val="0"/>
                <w:spacing w:val="20"/>
                <w:kern w:val="0"/>
                <w:bdr w:val="single" w:sz="4" w:space="0" w:color="auto"/>
              </w:rPr>
              <w:t>閉</w:t>
            </w:r>
            <w:r w:rsidRPr="002049C6">
              <w:rPr>
                <w:rFonts w:ascii="新細明體" w:hAnsi="新細明體" w:hint="eastAsia"/>
                <w:snapToGrid w:val="0"/>
                <w:spacing w:val="20"/>
                <w:kern w:val="0"/>
                <w:bdr w:val="single" w:sz="4" w:space="0" w:color="auto"/>
              </w:rPr>
              <w:t>關季</w:t>
            </w:r>
          </w:p>
        </w:tc>
        <w:tc>
          <w:tcPr>
            <w:tcW w:w="6946" w:type="dxa"/>
            <w:vAlign w:val="center"/>
          </w:tcPr>
          <w:p w14:paraId="1CD8D06A" w14:textId="77777777" w:rsidR="00454102" w:rsidRPr="002049C6" w:rsidRDefault="00454102" w:rsidP="008236A0">
            <w:pPr>
              <w:spacing w:line="0" w:lineRule="atLeast"/>
              <w:jc w:val="both"/>
              <w:rPr>
                <w:rFonts w:ascii="新細明體" w:hAnsi="新細明體"/>
              </w:rPr>
            </w:pPr>
            <w:r w:rsidRPr="002049C6">
              <w:rPr>
                <w:rFonts w:ascii="新細明體" w:hAnsi="新細明體" w:hint="eastAsia"/>
              </w:rPr>
              <w:t>閉  關  季  花  絮</w:t>
            </w:r>
          </w:p>
        </w:tc>
        <w:tc>
          <w:tcPr>
            <w:tcW w:w="709" w:type="dxa"/>
            <w:vAlign w:val="center"/>
          </w:tcPr>
          <w:p w14:paraId="44C024A3" w14:textId="77777777" w:rsidR="00454102" w:rsidRPr="00CC7BA3" w:rsidRDefault="00454102" w:rsidP="008236A0">
            <w:pPr>
              <w:snapToGrid w:val="0"/>
              <w:spacing w:line="0" w:lineRule="atLeast"/>
              <w:jc w:val="both"/>
              <w:rPr>
                <w:b/>
              </w:rPr>
            </w:pPr>
            <w:r w:rsidRPr="00CC7BA3">
              <w:rPr>
                <w:rFonts w:hint="eastAsia"/>
                <w:b/>
              </w:rPr>
              <w:t>038</w:t>
            </w:r>
          </w:p>
        </w:tc>
        <w:tc>
          <w:tcPr>
            <w:tcW w:w="3260" w:type="dxa"/>
            <w:vAlign w:val="center"/>
          </w:tcPr>
          <w:p w14:paraId="1A4A488D" w14:textId="77777777" w:rsidR="00454102" w:rsidRPr="002049C6" w:rsidRDefault="00454102" w:rsidP="008236A0">
            <w:pPr>
              <w:snapToGrid w:val="0"/>
              <w:spacing w:line="0" w:lineRule="atLeast"/>
              <w:jc w:val="both"/>
              <w:rPr>
                <w:rFonts w:ascii="新細明體" w:hAnsi="新細明體"/>
              </w:rPr>
            </w:pPr>
            <w:r w:rsidRPr="002049C6">
              <w:rPr>
                <w:rFonts w:ascii="新細明體" w:hAnsi="新細明體" w:hint="eastAsia"/>
              </w:rPr>
              <w:t>編輯部</w:t>
            </w:r>
          </w:p>
        </w:tc>
        <w:tc>
          <w:tcPr>
            <w:tcW w:w="425" w:type="dxa"/>
            <w:vAlign w:val="center"/>
          </w:tcPr>
          <w:p w14:paraId="2ECDF9B4" w14:textId="77777777" w:rsidR="00454102" w:rsidRPr="00521989" w:rsidRDefault="00454102" w:rsidP="008236A0">
            <w:pPr>
              <w:spacing w:line="0" w:lineRule="atLeast"/>
              <w:jc w:val="both"/>
            </w:pPr>
          </w:p>
        </w:tc>
      </w:tr>
      <w:tr w:rsidR="00454102" w:rsidRPr="00521989" w14:paraId="79560D0F" w14:textId="77777777" w:rsidTr="008236A0">
        <w:trPr>
          <w:trHeight w:val="487"/>
        </w:trPr>
        <w:tc>
          <w:tcPr>
            <w:tcW w:w="1403" w:type="dxa"/>
            <w:vAlign w:val="center"/>
          </w:tcPr>
          <w:p w14:paraId="76AC90CA" w14:textId="77777777" w:rsidR="00454102" w:rsidRPr="00521989" w:rsidRDefault="00454102" w:rsidP="008236A0">
            <w:pPr>
              <w:spacing w:line="0" w:lineRule="atLeast"/>
              <w:jc w:val="both"/>
            </w:pPr>
            <w:r>
              <w:rPr>
                <w:rFonts w:hint="eastAsia"/>
              </w:rPr>
              <w:t>2012/08/15</w:t>
            </w:r>
          </w:p>
        </w:tc>
        <w:tc>
          <w:tcPr>
            <w:tcW w:w="690" w:type="dxa"/>
            <w:vAlign w:val="center"/>
          </w:tcPr>
          <w:p w14:paraId="553B7AFC" w14:textId="77777777" w:rsidR="00454102" w:rsidRPr="00521989" w:rsidRDefault="00454102" w:rsidP="008236A0">
            <w:pPr>
              <w:spacing w:line="0" w:lineRule="atLeast"/>
              <w:jc w:val="both"/>
            </w:pPr>
            <w:r w:rsidRPr="00E950BA">
              <w:rPr>
                <w:rFonts w:hint="eastAsia"/>
                <w:b/>
              </w:rPr>
              <w:t>341</w:t>
            </w:r>
          </w:p>
        </w:tc>
        <w:tc>
          <w:tcPr>
            <w:tcW w:w="1984" w:type="dxa"/>
            <w:vAlign w:val="center"/>
          </w:tcPr>
          <w:p w14:paraId="65E9FB13" w14:textId="77777777" w:rsidR="00454102" w:rsidRPr="002049C6" w:rsidRDefault="00454102" w:rsidP="008236A0">
            <w:pPr>
              <w:spacing w:line="0" w:lineRule="atLeast"/>
              <w:jc w:val="both"/>
              <w:rPr>
                <w:rFonts w:ascii="新細明體" w:hAnsi="新細明體"/>
                <w:color w:val="000000"/>
              </w:rPr>
            </w:pPr>
            <w:r w:rsidRPr="002049C6">
              <w:rPr>
                <w:rFonts w:ascii="新細明體" w:hAnsi="新細明體" w:hint="eastAsia"/>
                <w:bdr w:val="single" w:sz="4" w:space="0" w:color="auto"/>
              </w:rPr>
              <w:t>天安</w:t>
            </w:r>
            <w:r>
              <w:rPr>
                <w:rFonts w:ascii="新細明體" w:hAnsi="新細明體" w:hint="eastAsia"/>
                <w:bdr w:val="single" w:sz="4" w:space="0" w:color="auto"/>
              </w:rPr>
              <w:t>特別</w:t>
            </w:r>
            <w:r w:rsidRPr="002049C6">
              <w:rPr>
                <w:rFonts w:ascii="新細明體" w:hAnsi="新細明體" w:hint="eastAsia"/>
                <w:bdr w:val="single" w:sz="4" w:space="0" w:color="auto"/>
              </w:rPr>
              <w:t>報導</w:t>
            </w:r>
          </w:p>
        </w:tc>
        <w:tc>
          <w:tcPr>
            <w:tcW w:w="6946" w:type="dxa"/>
            <w:vAlign w:val="center"/>
          </w:tcPr>
          <w:p w14:paraId="5C51E676" w14:textId="77777777" w:rsidR="00454102" w:rsidRPr="002049C6" w:rsidRDefault="00454102" w:rsidP="008236A0">
            <w:pPr>
              <w:spacing w:line="0" w:lineRule="atLeast"/>
              <w:jc w:val="both"/>
              <w:rPr>
                <w:rFonts w:ascii="新細明體" w:hAnsi="新細明體"/>
                <w:color w:val="000000"/>
                <w:bdr w:val="single" w:sz="4" w:space="0" w:color="auto"/>
              </w:rPr>
            </w:pPr>
            <w:r w:rsidRPr="002049C6">
              <w:rPr>
                <w:rFonts w:ascii="新細明體" w:hAnsi="新細明體" w:hint="eastAsia"/>
              </w:rPr>
              <w:t>尊嚴通透平等無懼</w:t>
            </w:r>
            <w:r>
              <w:rPr>
                <w:rFonts w:ascii="新細明體" w:hAnsi="新細明體" w:hint="eastAsia"/>
              </w:rPr>
              <w:t xml:space="preserve">   </w:t>
            </w:r>
            <w:r w:rsidRPr="002049C6">
              <w:rPr>
                <w:rFonts w:ascii="新細明體" w:hAnsi="新細明體" w:hint="eastAsia"/>
              </w:rPr>
              <w:t>天安蓮位琉璃獻瑞</w:t>
            </w:r>
          </w:p>
        </w:tc>
        <w:tc>
          <w:tcPr>
            <w:tcW w:w="709" w:type="dxa"/>
            <w:vAlign w:val="center"/>
          </w:tcPr>
          <w:p w14:paraId="4D031F8C" w14:textId="77777777" w:rsidR="00454102" w:rsidRPr="00CC7BA3" w:rsidRDefault="00454102" w:rsidP="008236A0">
            <w:pPr>
              <w:snapToGrid w:val="0"/>
              <w:spacing w:line="0" w:lineRule="atLeast"/>
              <w:jc w:val="both"/>
              <w:rPr>
                <w:b/>
              </w:rPr>
            </w:pPr>
            <w:r w:rsidRPr="00CC7BA3">
              <w:rPr>
                <w:rFonts w:hint="eastAsia"/>
                <w:b/>
              </w:rPr>
              <w:t>041</w:t>
            </w:r>
          </w:p>
        </w:tc>
        <w:tc>
          <w:tcPr>
            <w:tcW w:w="3260" w:type="dxa"/>
            <w:vAlign w:val="center"/>
          </w:tcPr>
          <w:p w14:paraId="0BDE202B" w14:textId="77777777" w:rsidR="00454102" w:rsidRPr="002049C6" w:rsidRDefault="00454102" w:rsidP="008236A0">
            <w:pPr>
              <w:snapToGrid w:val="0"/>
              <w:spacing w:line="0" w:lineRule="atLeast"/>
              <w:jc w:val="both"/>
              <w:rPr>
                <w:rFonts w:ascii="新細明體" w:hAnsi="新細明體"/>
              </w:rPr>
            </w:pPr>
            <w:r>
              <w:rPr>
                <w:rFonts w:ascii="新細明體" w:hAnsi="新細明體" w:hint="eastAsia"/>
              </w:rPr>
              <w:t>黃敏書</w:t>
            </w:r>
          </w:p>
        </w:tc>
        <w:tc>
          <w:tcPr>
            <w:tcW w:w="425" w:type="dxa"/>
            <w:vAlign w:val="center"/>
          </w:tcPr>
          <w:p w14:paraId="6384D115" w14:textId="77777777" w:rsidR="00454102" w:rsidRPr="00521989" w:rsidRDefault="00454102" w:rsidP="008236A0">
            <w:pPr>
              <w:spacing w:line="0" w:lineRule="atLeast"/>
              <w:jc w:val="both"/>
            </w:pPr>
          </w:p>
        </w:tc>
      </w:tr>
      <w:tr w:rsidR="00454102" w:rsidRPr="00521989" w14:paraId="52D8851D" w14:textId="77777777" w:rsidTr="008236A0">
        <w:trPr>
          <w:trHeight w:val="487"/>
        </w:trPr>
        <w:tc>
          <w:tcPr>
            <w:tcW w:w="1403" w:type="dxa"/>
            <w:vAlign w:val="center"/>
          </w:tcPr>
          <w:p w14:paraId="753FF102" w14:textId="77777777" w:rsidR="00454102" w:rsidRPr="00521989" w:rsidRDefault="00454102" w:rsidP="008236A0">
            <w:pPr>
              <w:spacing w:line="0" w:lineRule="atLeast"/>
              <w:jc w:val="both"/>
            </w:pPr>
            <w:r>
              <w:rPr>
                <w:rFonts w:hint="eastAsia"/>
              </w:rPr>
              <w:t>2012/08/15</w:t>
            </w:r>
          </w:p>
        </w:tc>
        <w:tc>
          <w:tcPr>
            <w:tcW w:w="690" w:type="dxa"/>
            <w:vAlign w:val="center"/>
          </w:tcPr>
          <w:p w14:paraId="310DBD9B" w14:textId="77777777" w:rsidR="00454102" w:rsidRPr="00521989" w:rsidRDefault="00454102" w:rsidP="008236A0">
            <w:pPr>
              <w:spacing w:line="0" w:lineRule="atLeast"/>
              <w:jc w:val="both"/>
            </w:pPr>
            <w:r w:rsidRPr="00E950BA">
              <w:rPr>
                <w:rFonts w:hint="eastAsia"/>
                <w:b/>
              </w:rPr>
              <w:t>341</w:t>
            </w:r>
          </w:p>
        </w:tc>
        <w:tc>
          <w:tcPr>
            <w:tcW w:w="1984" w:type="dxa"/>
            <w:vAlign w:val="center"/>
          </w:tcPr>
          <w:p w14:paraId="772FC217" w14:textId="77777777" w:rsidR="00454102" w:rsidRPr="00CC7BA3" w:rsidRDefault="00454102" w:rsidP="008236A0">
            <w:pPr>
              <w:snapToGrid w:val="0"/>
              <w:spacing w:line="0" w:lineRule="atLeast"/>
              <w:jc w:val="both"/>
              <w:rPr>
                <w:rFonts w:ascii="新細明體" w:hAnsi="新細明體"/>
                <w:color w:val="000000"/>
                <w:bdr w:val="single" w:sz="4" w:space="0" w:color="auto"/>
              </w:rPr>
            </w:pPr>
            <w:r w:rsidRPr="002049C6">
              <w:rPr>
                <w:rFonts w:ascii="新細明體" w:hAnsi="新細明體" w:hint="eastAsia"/>
                <w:color w:val="000000"/>
                <w:bdr w:val="single" w:sz="4" w:space="0" w:color="auto"/>
              </w:rPr>
              <w:t>教政宣揚</w:t>
            </w:r>
          </w:p>
        </w:tc>
        <w:tc>
          <w:tcPr>
            <w:tcW w:w="6946" w:type="dxa"/>
            <w:vAlign w:val="center"/>
          </w:tcPr>
          <w:p w14:paraId="7E35E3F0" w14:textId="77777777" w:rsidR="00454102" w:rsidRPr="0068691E" w:rsidRDefault="00454102" w:rsidP="008236A0">
            <w:pPr>
              <w:snapToGrid w:val="0"/>
              <w:spacing w:line="0" w:lineRule="atLeast"/>
              <w:jc w:val="both"/>
              <w:rPr>
                <w:rFonts w:ascii="新細明體" w:hAnsi="新細明體"/>
                <w:color w:val="000000"/>
              </w:rPr>
            </w:pPr>
            <w:r w:rsidRPr="0068691E">
              <w:rPr>
                <w:rFonts w:ascii="新細明體" w:hAnsi="新細明體" w:hint="eastAsia"/>
                <w:color w:val="000000"/>
              </w:rPr>
              <w:t>102</w:t>
            </w:r>
            <w:r w:rsidRPr="0068691E">
              <w:rPr>
                <w:rFonts w:ascii="新細明體" w:hAnsi="新細明體"/>
                <w:color w:val="000000"/>
              </w:rPr>
              <w:t>年</w:t>
            </w:r>
            <w:r w:rsidRPr="0068691E">
              <w:rPr>
                <w:rFonts w:ascii="新細明體" w:hAnsi="新細明體" w:hint="eastAsia"/>
                <w:color w:val="000000"/>
              </w:rPr>
              <w:t>弘教主題</w:t>
            </w:r>
            <w:r>
              <w:rPr>
                <w:rFonts w:ascii="新細明體" w:hAnsi="新細明體" w:hint="eastAsia"/>
                <w:color w:val="000000"/>
              </w:rPr>
              <w:t xml:space="preserve">   </w:t>
            </w:r>
            <w:r w:rsidRPr="0068691E">
              <w:rPr>
                <w:rFonts w:ascii="新細明體" w:hAnsi="新細明體" w:hint="eastAsia"/>
                <w:color w:val="000000"/>
              </w:rPr>
              <w:t>天命、信心、奮鬥</w:t>
            </w:r>
            <w:r>
              <w:rPr>
                <w:rFonts w:ascii="新細明體" w:hAnsi="新細明體" w:hint="eastAsia"/>
                <w:color w:val="000000"/>
              </w:rPr>
              <w:t>！</w:t>
            </w:r>
            <w:r w:rsidRPr="0068691E">
              <w:rPr>
                <w:rFonts w:ascii="新細明體" w:hAnsi="新細明體"/>
                <w:color w:val="000000"/>
              </w:rPr>
              <w:t>誦誥救劫、渡人救心</w:t>
            </w:r>
          </w:p>
          <w:p w14:paraId="74766A7E" w14:textId="77777777" w:rsidR="00454102" w:rsidRPr="0068691E" w:rsidRDefault="00454102" w:rsidP="008236A0">
            <w:pPr>
              <w:snapToGrid w:val="0"/>
              <w:spacing w:line="0" w:lineRule="atLeast"/>
              <w:jc w:val="both"/>
              <w:rPr>
                <w:rFonts w:ascii="新細明體" w:hAnsi="新細明體"/>
              </w:rPr>
            </w:pPr>
            <w:r w:rsidRPr="0068691E">
              <w:rPr>
                <w:rFonts w:ascii="新細明體" w:hAnsi="新細明體" w:hint="eastAsia"/>
                <w:color w:val="000000"/>
              </w:rPr>
              <w:t>獎勵專案公布</w:t>
            </w:r>
          </w:p>
        </w:tc>
        <w:tc>
          <w:tcPr>
            <w:tcW w:w="709" w:type="dxa"/>
            <w:vAlign w:val="center"/>
          </w:tcPr>
          <w:p w14:paraId="7DE04ACC" w14:textId="77777777" w:rsidR="00454102" w:rsidRPr="00CC7BA3" w:rsidRDefault="00454102" w:rsidP="008236A0">
            <w:pPr>
              <w:snapToGrid w:val="0"/>
              <w:spacing w:line="0" w:lineRule="atLeast"/>
              <w:jc w:val="both"/>
              <w:rPr>
                <w:b/>
              </w:rPr>
            </w:pPr>
            <w:r w:rsidRPr="00CC7BA3">
              <w:rPr>
                <w:rFonts w:hint="eastAsia"/>
                <w:b/>
              </w:rPr>
              <w:t>049</w:t>
            </w:r>
          </w:p>
        </w:tc>
        <w:tc>
          <w:tcPr>
            <w:tcW w:w="3260" w:type="dxa"/>
            <w:vAlign w:val="center"/>
          </w:tcPr>
          <w:p w14:paraId="20A26B06" w14:textId="77777777" w:rsidR="00454102" w:rsidRPr="002049C6" w:rsidRDefault="00454102" w:rsidP="008236A0">
            <w:pPr>
              <w:snapToGrid w:val="0"/>
              <w:spacing w:line="0" w:lineRule="atLeast"/>
              <w:jc w:val="both"/>
              <w:rPr>
                <w:rFonts w:ascii="新細明體" w:hAnsi="新細明體"/>
              </w:rPr>
            </w:pPr>
            <w:r>
              <w:rPr>
                <w:rFonts w:ascii="新細明體" w:hAnsi="新細明體" w:hint="eastAsia"/>
              </w:rPr>
              <w:t>資料提供/參教院</w:t>
            </w:r>
          </w:p>
        </w:tc>
        <w:tc>
          <w:tcPr>
            <w:tcW w:w="425" w:type="dxa"/>
            <w:vAlign w:val="center"/>
          </w:tcPr>
          <w:p w14:paraId="11F082D9" w14:textId="77777777" w:rsidR="00454102" w:rsidRPr="00521989" w:rsidRDefault="00454102" w:rsidP="008236A0">
            <w:pPr>
              <w:spacing w:line="0" w:lineRule="atLeast"/>
              <w:jc w:val="both"/>
            </w:pPr>
          </w:p>
        </w:tc>
      </w:tr>
      <w:tr w:rsidR="00454102" w:rsidRPr="00521989" w14:paraId="5A299F5D" w14:textId="77777777" w:rsidTr="008236A0">
        <w:trPr>
          <w:trHeight w:val="487"/>
        </w:trPr>
        <w:tc>
          <w:tcPr>
            <w:tcW w:w="1403" w:type="dxa"/>
            <w:vAlign w:val="center"/>
          </w:tcPr>
          <w:p w14:paraId="577791E9" w14:textId="77777777" w:rsidR="00454102" w:rsidRPr="00521989" w:rsidRDefault="00454102" w:rsidP="008236A0">
            <w:pPr>
              <w:spacing w:line="0" w:lineRule="atLeast"/>
              <w:jc w:val="both"/>
            </w:pPr>
            <w:r>
              <w:rPr>
                <w:rFonts w:hint="eastAsia"/>
              </w:rPr>
              <w:t>2012/08/15</w:t>
            </w:r>
          </w:p>
        </w:tc>
        <w:tc>
          <w:tcPr>
            <w:tcW w:w="690" w:type="dxa"/>
            <w:vAlign w:val="center"/>
          </w:tcPr>
          <w:p w14:paraId="21257276" w14:textId="77777777" w:rsidR="00454102" w:rsidRPr="00521989" w:rsidRDefault="00454102" w:rsidP="008236A0">
            <w:pPr>
              <w:spacing w:line="0" w:lineRule="atLeast"/>
              <w:jc w:val="both"/>
            </w:pPr>
            <w:r w:rsidRPr="00E950BA">
              <w:rPr>
                <w:rFonts w:hint="eastAsia"/>
                <w:b/>
              </w:rPr>
              <w:t>341</w:t>
            </w:r>
          </w:p>
        </w:tc>
        <w:tc>
          <w:tcPr>
            <w:tcW w:w="1984" w:type="dxa"/>
            <w:vAlign w:val="center"/>
          </w:tcPr>
          <w:p w14:paraId="34A4D20A" w14:textId="77777777" w:rsidR="00454102" w:rsidRPr="002049C6" w:rsidRDefault="00454102" w:rsidP="008236A0">
            <w:pPr>
              <w:snapToGrid w:val="0"/>
              <w:spacing w:line="0" w:lineRule="atLeast"/>
              <w:jc w:val="both"/>
              <w:rPr>
                <w:rFonts w:ascii="新細明體" w:hAnsi="新細明體"/>
                <w:color w:val="000000"/>
              </w:rPr>
            </w:pPr>
            <w:r w:rsidRPr="002049C6">
              <w:rPr>
                <w:rFonts w:ascii="新細明體" w:hAnsi="新細明體" w:hint="eastAsia"/>
                <w:color w:val="000000"/>
                <w:bdr w:val="single" w:sz="4" w:space="0" w:color="auto"/>
              </w:rPr>
              <w:t>教政宣揚</w:t>
            </w:r>
          </w:p>
        </w:tc>
        <w:tc>
          <w:tcPr>
            <w:tcW w:w="6946" w:type="dxa"/>
            <w:vAlign w:val="center"/>
          </w:tcPr>
          <w:p w14:paraId="321A93D0" w14:textId="77777777" w:rsidR="00454102" w:rsidRPr="0068691E" w:rsidRDefault="00454102" w:rsidP="008236A0">
            <w:pPr>
              <w:pStyle w:val="ecxmsonormal"/>
              <w:shd w:val="clear" w:color="auto" w:fill="FFFFFF"/>
              <w:snapToGrid w:val="0"/>
              <w:spacing w:line="0" w:lineRule="atLeast"/>
              <w:jc w:val="both"/>
              <w:rPr>
                <w:color w:val="000000"/>
                <w:bdr w:val="single" w:sz="4" w:space="0" w:color="auto"/>
              </w:rPr>
            </w:pPr>
            <w:r w:rsidRPr="0068691E">
              <w:rPr>
                <w:rFonts w:hint="eastAsia"/>
                <w:bCs/>
                <w:color w:val="2A2A2A"/>
              </w:rPr>
              <w:t>「</w:t>
            </w:r>
            <w:r w:rsidRPr="0068691E">
              <w:rPr>
                <w:bCs/>
                <w:color w:val="2A2A2A"/>
              </w:rPr>
              <w:t>鈕先鍾百歲紀念戰略思想學術研討會</w:t>
            </w:r>
            <w:r w:rsidRPr="0068691E">
              <w:rPr>
                <w:rFonts w:hint="eastAsia"/>
                <w:bCs/>
                <w:color w:val="2A2A2A"/>
              </w:rPr>
              <w:t>」受理報名中</w:t>
            </w:r>
          </w:p>
        </w:tc>
        <w:tc>
          <w:tcPr>
            <w:tcW w:w="709" w:type="dxa"/>
            <w:vAlign w:val="center"/>
          </w:tcPr>
          <w:p w14:paraId="40A565A9" w14:textId="77777777" w:rsidR="00454102" w:rsidRPr="00CC7BA3" w:rsidRDefault="00454102" w:rsidP="008236A0">
            <w:pPr>
              <w:pStyle w:val="ecxmsonormal"/>
              <w:shd w:val="clear" w:color="auto" w:fill="FFFFFF"/>
              <w:snapToGrid w:val="0"/>
              <w:spacing w:line="0" w:lineRule="atLeast"/>
              <w:jc w:val="both"/>
              <w:rPr>
                <w:rFonts w:ascii="Times New Roman" w:hAnsi="Times New Roman" w:cs="Times New Roman"/>
                <w:b/>
                <w:kern w:val="2"/>
              </w:rPr>
            </w:pPr>
            <w:r w:rsidRPr="00CC7BA3">
              <w:rPr>
                <w:rFonts w:ascii="Times New Roman" w:hAnsi="Times New Roman" w:cs="Times New Roman" w:hint="eastAsia"/>
                <w:b/>
                <w:kern w:val="2"/>
              </w:rPr>
              <w:t>052</w:t>
            </w:r>
          </w:p>
        </w:tc>
        <w:tc>
          <w:tcPr>
            <w:tcW w:w="3260" w:type="dxa"/>
            <w:vAlign w:val="center"/>
          </w:tcPr>
          <w:p w14:paraId="2439C8BB" w14:textId="77777777" w:rsidR="00454102" w:rsidRPr="002049C6" w:rsidRDefault="00454102" w:rsidP="008236A0">
            <w:pPr>
              <w:pStyle w:val="ecxmsonormal"/>
              <w:shd w:val="clear" w:color="auto" w:fill="FFFFFF"/>
              <w:snapToGrid w:val="0"/>
              <w:spacing w:line="0" w:lineRule="atLeast"/>
              <w:jc w:val="both"/>
            </w:pPr>
            <w:r w:rsidRPr="002049C6">
              <w:rPr>
                <w:rFonts w:hint="eastAsia"/>
                <w:color w:val="2A2A2A"/>
              </w:rPr>
              <w:t>資料提供/</w:t>
            </w:r>
            <w:r w:rsidRPr="002049C6">
              <w:rPr>
                <w:color w:val="2A2A2A"/>
              </w:rPr>
              <w:t>財團法人極忠文教基金會</w:t>
            </w:r>
          </w:p>
        </w:tc>
        <w:tc>
          <w:tcPr>
            <w:tcW w:w="425" w:type="dxa"/>
            <w:vAlign w:val="center"/>
          </w:tcPr>
          <w:p w14:paraId="57D67A96" w14:textId="77777777" w:rsidR="00454102" w:rsidRPr="00521989" w:rsidRDefault="00454102" w:rsidP="008236A0">
            <w:pPr>
              <w:spacing w:line="0" w:lineRule="atLeast"/>
              <w:jc w:val="both"/>
            </w:pPr>
          </w:p>
        </w:tc>
      </w:tr>
      <w:tr w:rsidR="00454102" w:rsidRPr="00521989" w14:paraId="0ED414FC" w14:textId="77777777" w:rsidTr="008236A0">
        <w:trPr>
          <w:trHeight w:val="487"/>
        </w:trPr>
        <w:tc>
          <w:tcPr>
            <w:tcW w:w="1403" w:type="dxa"/>
            <w:vAlign w:val="center"/>
          </w:tcPr>
          <w:p w14:paraId="09D38895" w14:textId="77777777" w:rsidR="00454102" w:rsidRPr="00521989" w:rsidRDefault="00454102" w:rsidP="008236A0">
            <w:pPr>
              <w:spacing w:line="0" w:lineRule="atLeast"/>
              <w:jc w:val="both"/>
            </w:pPr>
            <w:r>
              <w:rPr>
                <w:rFonts w:hint="eastAsia"/>
              </w:rPr>
              <w:t>2012/08/15</w:t>
            </w:r>
          </w:p>
        </w:tc>
        <w:tc>
          <w:tcPr>
            <w:tcW w:w="690" w:type="dxa"/>
            <w:vAlign w:val="center"/>
          </w:tcPr>
          <w:p w14:paraId="132B6EC9" w14:textId="77777777" w:rsidR="00454102" w:rsidRPr="00521989" w:rsidRDefault="00454102" w:rsidP="008236A0">
            <w:pPr>
              <w:spacing w:line="0" w:lineRule="atLeast"/>
              <w:jc w:val="both"/>
            </w:pPr>
            <w:r w:rsidRPr="00E950BA">
              <w:rPr>
                <w:rFonts w:hint="eastAsia"/>
                <w:b/>
              </w:rPr>
              <w:t>341</w:t>
            </w:r>
          </w:p>
        </w:tc>
        <w:tc>
          <w:tcPr>
            <w:tcW w:w="1984" w:type="dxa"/>
            <w:vAlign w:val="center"/>
          </w:tcPr>
          <w:p w14:paraId="0445C068" w14:textId="77777777" w:rsidR="00454102" w:rsidRPr="002049C6" w:rsidRDefault="00454102" w:rsidP="008236A0">
            <w:pPr>
              <w:snapToGrid w:val="0"/>
              <w:spacing w:line="0" w:lineRule="atLeast"/>
              <w:jc w:val="both"/>
              <w:rPr>
                <w:rFonts w:ascii="新細明體" w:hAnsi="新細明體"/>
                <w:color w:val="000000"/>
                <w:bdr w:val="single" w:sz="4" w:space="0" w:color="auto"/>
              </w:rPr>
            </w:pPr>
            <w:r>
              <w:rPr>
                <w:rFonts w:ascii="新細明體" w:hAnsi="新細明體" w:hint="eastAsia"/>
                <w:color w:val="000000"/>
                <w:bdr w:val="single" w:sz="4" w:space="0" w:color="auto"/>
              </w:rPr>
              <w:t>人事通報</w:t>
            </w:r>
          </w:p>
        </w:tc>
        <w:tc>
          <w:tcPr>
            <w:tcW w:w="6946" w:type="dxa"/>
            <w:vAlign w:val="center"/>
          </w:tcPr>
          <w:p w14:paraId="02F30FC8" w14:textId="77777777" w:rsidR="00454102" w:rsidRPr="00CC7BA3" w:rsidRDefault="00454102" w:rsidP="008236A0">
            <w:pPr>
              <w:pStyle w:val="ecxmsonormal"/>
              <w:shd w:val="clear" w:color="auto" w:fill="FFFFFF"/>
              <w:snapToGrid w:val="0"/>
              <w:spacing w:line="0" w:lineRule="atLeast"/>
              <w:jc w:val="both"/>
              <w:rPr>
                <w:bCs/>
                <w:color w:val="2A2A2A"/>
              </w:rPr>
            </w:pPr>
          </w:p>
        </w:tc>
        <w:tc>
          <w:tcPr>
            <w:tcW w:w="709" w:type="dxa"/>
            <w:vAlign w:val="center"/>
          </w:tcPr>
          <w:p w14:paraId="41B10F66" w14:textId="77777777" w:rsidR="00454102" w:rsidRPr="00CC7BA3" w:rsidRDefault="00454102" w:rsidP="008236A0">
            <w:pPr>
              <w:pStyle w:val="ecxmsonormal"/>
              <w:shd w:val="clear" w:color="auto" w:fill="FFFFFF"/>
              <w:snapToGrid w:val="0"/>
              <w:spacing w:line="0" w:lineRule="atLeast"/>
              <w:jc w:val="both"/>
              <w:rPr>
                <w:rFonts w:ascii="Times New Roman" w:hAnsi="Times New Roman" w:cs="Times New Roman"/>
                <w:b/>
                <w:kern w:val="2"/>
              </w:rPr>
            </w:pPr>
            <w:r w:rsidRPr="00CC7BA3">
              <w:rPr>
                <w:rFonts w:ascii="Times New Roman" w:hAnsi="Times New Roman" w:cs="Times New Roman" w:hint="eastAsia"/>
                <w:b/>
                <w:kern w:val="2"/>
              </w:rPr>
              <w:t>053</w:t>
            </w:r>
          </w:p>
        </w:tc>
        <w:tc>
          <w:tcPr>
            <w:tcW w:w="3260" w:type="dxa"/>
            <w:vAlign w:val="center"/>
          </w:tcPr>
          <w:p w14:paraId="40A8882F" w14:textId="77777777" w:rsidR="00454102" w:rsidRPr="00CC7BA3" w:rsidRDefault="00454102" w:rsidP="008236A0">
            <w:pPr>
              <w:pStyle w:val="ecxmsonormal"/>
              <w:shd w:val="clear" w:color="auto" w:fill="FFFFFF"/>
              <w:snapToGrid w:val="0"/>
              <w:spacing w:line="0" w:lineRule="atLeast"/>
              <w:jc w:val="both"/>
              <w:rPr>
                <w:color w:val="2A2A2A"/>
              </w:rPr>
            </w:pPr>
            <w:r>
              <w:rPr>
                <w:rFonts w:hint="eastAsia"/>
                <w:color w:val="2A2A2A"/>
              </w:rPr>
              <w:t>內執本部內務室</w:t>
            </w:r>
          </w:p>
        </w:tc>
        <w:tc>
          <w:tcPr>
            <w:tcW w:w="425" w:type="dxa"/>
            <w:vAlign w:val="center"/>
          </w:tcPr>
          <w:p w14:paraId="1C7D5289" w14:textId="77777777" w:rsidR="00454102" w:rsidRPr="00521989" w:rsidRDefault="00454102" w:rsidP="008236A0">
            <w:pPr>
              <w:spacing w:line="0" w:lineRule="atLeast"/>
              <w:jc w:val="both"/>
            </w:pPr>
          </w:p>
        </w:tc>
      </w:tr>
      <w:tr w:rsidR="00454102" w:rsidRPr="00521989" w14:paraId="5E50FD7F" w14:textId="77777777" w:rsidTr="008236A0">
        <w:trPr>
          <w:trHeight w:val="487"/>
        </w:trPr>
        <w:tc>
          <w:tcPr>
            <w:tcW w:w="1403" w:type="dxa"/>
            <w:vAlign w:val="center"/>
          </w:tcPr>
          <w:p w14:paraId="7935B866" w14:textId="77777777" w:rsidR="00454102" w:rsidRPr="00521989" w:rsidRDefault="00454102" w:rsidP="008236A0">
            <w:pPr>
              <w:spacing w:line="0" w:lineRule="atLeast"/>
              <w:jc w:val="both"/>
            </w:pPr>
            <w:r>
              <w:rPr>
                <w:rFonts w:hint="eastAsia"/>
              </w:rPr>
              <w:t>2012/08/15</w:t>
            </w:r>
          </w:p>
        </w:tc>
        <w:tc>
          <w:tcPr>
            <w:tcW w:w="690" w:type="dxa"/>
            <w:vAlign w:val="center"/>
          </w:tcPr>
          <w:p w14:paraId="1CF00B61" w14:textId="77777777" w:rsidR="00454102" w:rsidRPr="00521989" w:rsidRDefault="00454102" w:rsidP="008236A0">
            <w:pPr>
              <w:spacing w:line="0" w:lineRule="atLeast"/>
              <w:jc w:val="both"/>
            </w:pPr>
            <w:r w:rsidRPr="00E950BA">
              <w:rPr>
                <w:rFonts w:hint="eastAsia"/>
                <w:b/>
              </w:rPr>
              <w:t>341</w:t>
            </w:r>
          </w:p>
        </w:tc>
        <w:tc>
          <w:tcPr>
            <w:tcW w:w="1984" w:type="dxa"/>
            <w:vAlign w:val="center"/>
          </w:tcPr>
          <w:p w14:paraId="3FF1587D" w14:textId="77777777" w:rsidR="00454102" w:rsidRPr="002049C6" w:rsidRDefault="00454102" w:rsidP="008236A0">
            <w:pPr>
              <w:spacing w:line="0" w:lineRule="atLeast"/>
              <w:jc w:val="both"/>
              <w:rPr>
                <w:rFonts w:ascii="新細明體" w:hAnsi="新細明體"/>
                <w:color w:val="000000"/>
              </w:rPr>
            </w:pPr>
            <w:r w:rsidRPr="00604DC7">
              <w:rPr>
                <w:rFonts w:ascii="新細明體" w:hAnsi="新細明體" w:hint="eastAsia"/>
                <w:bdr w:val="single" w:sz="4" w:space="0" w:color="auto"/>
              </w:rPr>
              <w:t>天人親和</w:t>
            </w:r>
          </w:p>
        </w:tc>
        <w:tc>
          <w:tcPr>
            <w:tcW w:w="6946" w:type="dxa"/>
            <w:vAlign w:val="center"/>
          </w:tcPr>
          <w:p w14:paraId="28DC7B7E" w14:textId="77777777" w:rsidR="00454102" w:rsidRPr="002049C6" w:rsidRDefault="00454102" w:rsidP="008236A0">
            <w:pPr>
              <w:pStyle w:val="aa"/>
              <w:kinsoku w:val="0"/>
              <w:overflowPunct w:val="0"/>
              <w:autoSpaceDE w:val="0"/>
              <w:autoSpaceDN w:val="0"/>
              <w:adjustRightInd w:val="0"/>
              <w:snapToGrid w:val="0"/>
              <w:spacing w:line="0" w:lineRule="atLeast"/>
              <w:ind w:right="920"/>
              <w:jc w:val="both"/>
              <w:rPr>
                <w:rFonts w:ascii="新細明體" w:hAnsi="新細明體"/>
              </w:rPr>
            </w:pPr>
            <w:r w:rsidRPr="002049C6">
              <w:rPr>
                <w:rFonts w:ascii="新細明體" w:hAnsi="新細明體" w:hint="eastAsia"/>
                <w:snapToGrid w:val="0"/>
                <w:spacing w:val="70"/>
                <w:kern w:val="0"/>
              </w:rPr>
              <w:t>天人親和殷殷曉悟</w:t>
            </w:r>
          </w:p>
        </w:tc>
        <w:tc>
          <w:tcPr>
            <w:tcW w:w="709" w:type="dxa"/>
            <w:vAlign w:val="center"/>
          </w:tcPr>
          <w:p w14:paraId="2D7A6093" w14:textId="77777777" w:rsidR="00454102" w:rsidRPr="00CC7BA3" w:rsidRDefault="00454102" w:rsidP="008236A0">
            <w:pPr>
              <w:snapToGrid w:val="0"/>
              <w:spacing w:line="0" w:lineRule="atLeast"/>
              <w:jc w:val="both"/>
              <w:rPr>
                <w:b/>
              </w:rPr>
            </w:pPr>
            <w:r w:rsidRPr="00CC7BA3">
              <w:rPr>
                <w:rFonts w:hint="eastAsia"/>
                <w:b/>
              </w:rPr>
              <w:t>054</w:t>
            </w:r>
          </w:p>
        </w:tc>
        <w:tc>
          <w:tcPr>
            <w:tcW w:w="3260" w:type="dxa"/>
            <w:vAlign w:val="center"/>
          </w:tcPr>
          <w:p w14:paraId="4AD7AC09" w14:textId="77777777" w:rsidR="00454102" w:rsidRPr="002049C6" w:rsidRDefault="00454102" w:rsidP="008236A0">
            <w:pPr>
              <w:snapToGrid w:val="0"/>
              <w:spacing w:line="0" w:lineRule="atLeast"/>
              <w:jc w:val="both"/>
              <w:rPr>
                <w:rFonts w:ascii="新細明體" w:hAnsi="新細明體"/>
              </w:rPr>
            </w:pPr>
            <w:r w:rsidRPr="003737C8">
              <w:rPr>
                <w:rFonts w:ascii="新細明體" w:hAnsi="新細明體" w:cs="新細明體" w:hint="eastAsia"/>
                <w:bCs/>
                <w:kern w:val="0"/>
                <w:lang w:val="zh-TW"/>
              </w:rPr>
              <w:t>資料提供</w:t>
            </w:r>
            <w:r w:rsidRPr="003737C8">
              <w:rPr>
                <w:rFonts w:ascii="新細明體" w:hAnsi="新細明體" w:cs="新細明體"/>
                <w:bCs/>
                <w:kern w:val="0"/>
                <w:lang w:val="zh-TW"/>
              </w:rPr>
              <w:t>/</w:t>
            </w:r>
            <w:r>
              <w:rPr>
                <w:rFonts w:ascii="新細明體" w:hAnsi="新細明體" w:cs="新細明體" w:hint="eastAsia"/>
                <w:bCs/>
                <w:kern w:val="0"/>
                <w:lang w:val="zh-TW"/>
              </w:rPr>
              <w:t>天人親和院</w:t>
            </w:r>
            <w:r w:rsidRPr="002049C6">
              <w:rPr>
                <w:rFonts w:ascii="新細明體" w:hAnsi="新細明體" w:hint="eastAsia"/>
              </w:rPr>
              <w:t xml:space="preserve"> </w:t>
            </w:r>
          </w:p>
        </w:tc>
        <w:tc>
          <w:tcPr>
            <w:tcW w:w="425" w:type="dxa"/>
            <w:vAlign w:val="center"/>
          </w:tcPr>
          <w:p w14:paraId="4EEFBDCB" w14:textId="77777777" w:rsidR="00454102" w:rsidRPr="00521989" w:rsidRDefault="00454102" w:rsidP="008236A0">
            <w:pPr>
              <w:spacing w:line="0" w:lineRule="atLeast"/>
              <w:jc w:val="both"/>
            </w:pPr>
          </w:p>
        </w:tc>
      </w:tr>
      <w:tr w:rsidR="00454102" w:rsidRPr="00521989" w14:paraId="149C0288" w14:textId="77777777" w:rsidTr="008236A0">
        <w:trPr>
          <w:trHeight w:val="487"/>
        </w:trPr>
        <w:tc>
          <w:tcPr>
            <w:tcW w:w="1403" w:type="dxa"/>
            <w:vAlign w:val="center"/>
          </w:tcPr>
          <w:p w14:paraId="6419C86D" w14:textId="77777777" w:rsidR="00454102" w:rsidRPr="00521989" w:rsidRDefault="00454102" w:rsidP="008236A0">
            <w:pPr>
              <w:spacing w:line="0" w:lineRule="atLeast"/>
              <w:jc w:val="both"/>
            </w:pPr>
            <w:r>
              <w:rPr>
                <w:rFonts w:hint="eastAsia"/>
              </w:rPr>
              <w:t>2012/08/15</w:t>
            </w:r>
          </w:p>
        </w:tc>
        <w:tc>
          <w:tcPr>
            <w:tcW w:w="690" w:type="dxa"/>
            <w:vAlign w:val="center"/>
          </w:tcPr>
          <w:p w14:paraId="4C2AEEE4" w14:textId="77777777" w:rsidR="00454102" w:rsidRPr="00521989" w:rsidRDefault="00454102" w:rsidP="008236A0">
            <w:pPr>
              <w:spacing w:line="0" w:lineRule="atLeast"/>
              <w:jc w:val="both"/>
            </w:pPr>
            <w:r w:rsidRPr="00E950BA">
              <w:rPr>
                <w:rFonts w:hint="eastAsia"/>
                <w:b/>
              </w:rPr>
              <w:t>341</w:t>
            </w:r>
          </w:p>
        </w:tc>
        <w:tc>
          <w:tcPr>
            <w:tcW w:w="1984" w:type="dxa"/>
            <w:vAlign w:val="center"/>
          </w:tcPr>
          <w:p w14:paraId="261B6CE2" w14:textId="77777777" w:rsidR="00454102" w:rsidRPr="002049C6" w:rsidRDefault="00454102" w:rsidP="008236A0">
            <w:pPr>
              <w:widowControl/>
              <w:spacing w:line="0" w:lineRule="atLeast"/>
              <w:jc w:val="both"/>
              <w:rPr>
                <w:rFonts w:ascii="新細明體" w:hAnsi="新細明體"/>
                <w:color w:val="000000"/>
              </w:rPr>
            </w:pPr>
            <w:r w:rsidRPr="002049C6">
              <w:rPr>
                <w:rFonts w:ascii="新細明體" w:hAnsi="新細明體" w:cs="新細明體" w:hint="eastAsia"/>
                <w:bCs/>
                <w:bdr w:val="single" w:sz="4" w:space="0" w:color="auto"/>
              </w:rPr>
              <w:t>兒童天使營</w:t>
            </w:r>
          </w:p>
        </w:tc>
        <w:tc>
          <w:tcPr>
            <w:tcW w:w="6946" w:type="dxa"/>
            <w:vAlign w:val="center"/>
          </w:tcPr>
          <w:p w14:paraId="052CDB98" w14:textId="77777777" w:rsidR="00454102" w:rsidRPr="00604DC7" w:rsidRDefault="00454102" w:rsidP="008236A0">
            <w:pPr>
              <w:widowControl/>
              <w:snapToGrid w:val="0"/>
              <w:spacing w:line="0" w:lineRule="atLeast"/>
              <w:jc w:val="both"/>
              <w:rPr>
                <w:rFonts w:ascii="新細明體" w:hAnsi="新細明體"/>
              </w:rPr>
            </w:pPr>
            <w:r w:rsidRPr="00604DC7">
              <w:rPr>
                <w:rFonts w:ascii="新細明體" w:hAnsi="新細明體"/>
              </w:rPr>
              <w:t>自然生態「</w:t>
            </w:r>
            <w:r w:rsidRPr="00604DC7">
              <w:rPr>
                <w:rFonts w:ascii="新細明體" w:hAnsi="新細明體" w:hint="eastAsia"/>
              </w:rPr>
              <w:t>兒童</w:t>
            </w:r>
            <w:r w:rsidRPr="00604DC7">
              <w:rPr>
                <w:rFonts w:ascii="新細明體" w:hAnsi="新細明體"/>
              </w:rPr>
              <w:t>天使營」快樂滿載</w:t>
            </w:r>
          </w:p>
        </w:tc>
        <w:tc>
          <w:tcPr>
            <w:tcW w:w="709" w:type="dxa"/>
            <w:vAlign w:val="center"/>
          </w:tcPr>
          <w:p w14:paraId="24F10041" w14:textId="77777777" w:rsidR="00454102" w:rsidRPr="00CC7BA3" w:rsidRDefault="00454102" w:rsidP="008236A0">
            <w:pPr>
              <w:snapToGrid w:val="0"/>
              <w:spacing w:line="0" w:lineRule="atLeast"/>
              <w:jc w:val="both"/>
              <w:rPr>
                <w:b/>
              </w:rPr>
            </w:pPr>
            <w:r w:rsidRPr="00CC7BA3">
              <w:rPr>
                <w:rFonts w:hint="eastAsia"/>
                <w:b/>
              </w:rPr>
              <w:t>058</w:t>
            </w:r>
          </w:p>
        </w:tc>
        <w:tc>
          <w:tcPr>
            <w:tcW w:w="3260" w:type="dxa"/>
            <w:vAlign w:val="center"/>
          </w:tcPr>
          <w:p w14:paraId="4CA393A1" w14:textId="77777777" w:rsidR="00454102" w:rsidRPr="002049C6" w:rsidRDefault="00454102" w:rsidP="008236A0">
            <w:pPr>
              <w:snapToGrid w:val="0"/>
              <w:spacing w:line="0" w:lineRule="atLeast"/>
              <w:jc w:val="both"/>
              <w:rPr>
                <w:rFonts w:ascii="新細明體" w:hAnsi="新細明體"/>
              </w:rPr>
            </w:pPr>
            <w:r w:rsidRPr="002049C6">
              <w:rPr>
                <w:rFonts w:ascii="新細明體" w:hAnsi="新細明體"/>
              </w:rPr>
              <w:t>蔡孟淳</w:t>
            </w:r>
          </w:p>
        </w:tc>
        <w:tc>
          <w:tcPr>
            <w:tcW w:w="425" w:type="dxa"/>
            <w:vAlign w:val="center"/>
          </w:tcPr>
          <w:p w14:paraId="3A637569" w14:textId="77777777" w:rsidR="00454102" w:rsidRPr="00521989" w:rsidRDefault="00454102" w:rsidP="008236A0">
            <w:pPr>
              <w:spacing w:line="0" w:lineRule="atLeast"/>
              <w:jc w:val="both"/>
            </w:pPr>
          </w:p>
        </w:tc>
      </w:tr>
      <w:tr w:rsidR="00454102" w:rsidRPr="00521989" w14:paraId="24C32A40" w14:textId="77777777" w:rsidTr="008236A0">
        <w:trPr>
          <w:trHeight w:val="487"/>
        </w:trPr>
        <w:tc>
          <w:tcPr>
            <w:tcW w:w="1403" w:type="dxa"/>
            <w:vAlign w:val="center"/>
          </w:tcPr>
          <w:p w14:paraId="4019D686" w14:textId="77777777" w:rsidR="00454102" w:rsidRPr="00521989" w:rsidRDefault="00454102" w:rsidP="008236A0">
            <w:pPr>
              <w:spacing w:line="0" w:lineRule="atLeast"/>
              <w:jc w:val="both"/>
            </w:pPr>
            <w:r>
              <w:rPr>
                <w:rFonts w:hint="eastAsia"/>
              </w:rPr>
              <w:lastRenderedPageBreak/>
              <w:t>2012/08/15</w:t>
            </w:r>
          </w:p>
        </w:tc>
        <w:tc>
          <w:tcPr>
            <w:tcW w:w="690" w:type="dxa"/>
            <w:vAlign w:val="center"/>
          </w:tcPr>
          <w:p w14:paraId="3A47B895" w14:textId="77777777" w:rsidR="00454102" w:rsidRPr="00521989" w:rsidRDefault="00454102" w:rsidP="008236A0">
            <w:pPr>
              <w:spacing w:line="0" w:lineRule="atLeast"/>
              <w:jc w:val="both"/>
            </w:pPr>
            <w:r w:rsidRPr="00E950BA">
              <w:rPr>
                <w:rFonts w:hint="eastAsia"/>
                <w:b/>
              </w:rPr>
              <w:t>341</w:t>
            </w:r>
          </w:p>
        </w:tc>
        <w:tc>
          <w:tcPr>
            <w:tcW w:w="1984" w:type="dxa"/>
            <w:vAlign w:val="center"/>
          </w:tcPr>
          <w:p w14:paraId="6C81072A" w14:textId="77777777" w:rsidR="00454102" w:rsidRPr="002049C6" w:rsidRDefault="00454102" w:rsidP="008236A0">
            <w:pPr>
              <w:spacing w:line="0" w:lineRule="atLeast"/>
              <w:jc w:val="both"/>
              <w:rPr>
                <w:rFonts w:ascii="新細明體" w:hAnsi="新細明體"/>
                <w:color w:val="000000"/>
              </w:rPr>
            </w:pPr>
            <w:r w:rsidRPr="002049C6">
              <w:rPr>
                <w:rFonts w:ascii="新細明體" w:hAnsi="新細明體" w:hint="eastAsia"/>
                <w:bdr w:val="single" w:sz="4" w:space="0" w:color="auto"/>
              </w:rPr>
              <w:t>清白教風</w:t>
            </w:r>
          </w:p>
        </w:tc>
        <w:tc>
          <w:tcPr>
            <w:tcW w:w="6946" w:type="dxa"/>
            <w:vAlign w:val="center"/>
          </w:tcPr>
          <w:p w14:paraId="2CFCCAB3" w14:textId="77777777" w:rsidR="00454102" w:rsidRPr="002049C6" w:rsidRDefault="00454102" w:rsidP="008236A0">
            <w:pPr>
              <w:spacing w:line="0" w:lineRule="atLeast"/>
              <w:jc w:val="both"/>
              <w:rPr>
                <w:rFonts w:ascii="新細明體" w:hAnsi="新細明體"/>
                <w:snapToGrid w:val="0"/>
                <w:spacing w:val="70"/>
                <w:kern w:val="0"/>
                <w:bdr w:val="single" w:sz="4" w:space="0" w:color="auto"/>
              </w:rPr>
            </w:pPr>
            <w:r w:rsidRPr="002049C6">
              <w:rPr>
                <w:rFonts w:ascii="新細明體" w:hAnsi="新細明體" w:hint="eastAsia"/>
              </w:rPr>
              <w:t>公布正宗靜坐先修第32 期訓練班奉獻情形</w:t>
            </w:r>
          </w:p>
        </w:tc>
        <w:tc>
          <w:tcPr>
            <w:tcW w:w="709" w:type="dxa"/>
            <w:vAlign w:val="center"/>
          </w:tcPr>
          <w:p w14:paraId="78F8F2FD" w14:textId="77777777" w:rsidR="00454102" w:rsidRPr="00CC7BA3" w:rsidRDefault="00454102" w:rsidP="008236A0">
            <w:pPr>
              <w:spacing w:line="0" w:lineRule="atLeast"/>
              <w:jc w:val="both"/>
              <w:rPr>
                <w:b/>
              </w:rPr>
            </w:pPr>
            <w:r w:rsidRPr="00CC7BA3">
              <w:rPr>
                <w:rFonts w:hint="eastAsia"/>
                <w:b/>
              </w:rPr>
              <w:t>062</w:t>
            </w:r>
          </w:p>
        </w:tc>
        <w:tc>
          <w:tcPr>
            <w:tcW w:w="3260" w:type="dxa"/>
            <w:vAlign w:val="center"/>
          </w:tcPr>
          <w:p w14:paraId="018EDC6F" w14:textId="77777777" w:rsidR="00454102" w:rsidRPr="002049C6" w:rsidRDefault="00454102" w:rsidP="008236A0">
            <w:pPr>
              <w:spacing w:line="0" w:lineRule="atLeast"/>
              <w:jc w:val="both"/>
              <w:rPr>
                <w:rFonts w:ascii="新細明體" w:hAnsi="新細明體"/>
              </w:rPr>
            </w:pPr>
            <w:r w:rsidRPr="002049C6">
              <w:rPr>
                <w:rFonts w:ascii="新細明體" w:hAnsi="新細明體" w:hint="eastAsia"/>
              </w:rPr>
              <w:t>資料提供/內執本部督理室</w:t>
            </w:r>
          </w:p>
        </w:tc>
        <w:tc>
          <w:tcPr>
            <w:tcW w:w="425" w:type="dxa"/>
            <w:vAlign w:val="center"/>
          </w:tcPr>
          <w:p w14:paraId="60AB4000" w14:textId="77777777" w:rsidR="00454102" w:rsidRPr="00521989" w:rsidRDefault="00454102" w:rsidP="008236A0">
            <w:pPr>
              <w:spacing w:line="0" w:lineRule="atLeast"/>
              <w:jc w:val="both"/>
            </w:pPr>
          </w:p>
        </w:tc>
      </w:tr>
      <w:tr w:rsidR="00454102" w:rsidRPr="00521989" w14:paraId="2B879E82" w14:textId="77777777" w:rsidTr="008236A0">
        <w:trPr>
          <w:trHeight w:val="487"/>
        </w:trPr>
        <w:tc>
          <w:tcPr>
            <w:tcW w:w="1403" w:type="dxa"/>
            <w:vAlign w:val="center"/>
          </w:tcPr>
          <w:p w14:paraId="6E38ADEB" w14:textId="77777777" w:rsidR="00454102" w:rsidRPr="00521989" w:rsidRDefault="00454102" w:rsidP="008236A0">
            <w:pPr>
              <w:spacing w:line="0" w:lineRule="atLeast"/>
              <w:jc w:val="both"/>
            </w:pPr>
            <w:r>
              <w:rPr>
                <w:rFonts w:hint="eastAsia"/>
              </w:rPr>
              <w:t>2012/08/15</w:t>
            </w:r>
          </w:p>
        </w:tc>
        <w:tc>
          <w:tcPr>
            <w:tcW w:w="690" w:type="dxa"/>
            <w:vAlign w:val="center"/>
          </w:tcPr>
          <w:p w14:paraId="0F74F3F4" w14:textId="77777777" w:rsidR="00454102" w:rsidRPr="00521989" w:rsidRDefault="00454102" w:rsidP="008236A0">
            <w:pPr>
              <w:spacing w:line="0" w:lineRule="atLeast"/>
              <w:jc w:val="both"/>
            </w:pPr>
            <w:r w:rsidRPr="00E950BA">
              <w:rPr>
                <w:rFonts w:hint="eastAsia"/>
                <w:b/>
              </w:rPr>
              <w:t>341</w:t>
            </w:r>
          </w:p>
        </w:tc>
        <w:tc>
          <w:tcPr>
            <w:tcW w:w="1984" w:type="dxa"/>
            <w:vAlign w:val="center"/>
          </w:tcPr>
          <w:p w14:paraId="14BF9A8E" w14:textId="77777777" w:rsidR="00454102" w:rsidRPr="002049C6" w:rsidRDefault="00454102" w:rsidP="008236A0">
            <w:pPr>
              <w:spacing w:line="0" w:lineRule="atLeast"/>
              <w:jc w:val="both"/>
              <w:rPr>
                <w:rFonts w:ascii="新細明體" w:hAnsi="新細明體"/>
                <w:bdr w:val="single" w:sz="4" w:space="0" w:color="auto"/>
              </w:rPr>
            </w:pPr>
            <w:r>
              <w:rPr>
                <w:rFonts w:ascii="新細明體" w:hAnsi="新細明體" w:hint="eastAsia"/>
                <w:bdr w:val="single" w:sz="4" w:space="0" w:color="auto"/>
              </w:rPr>
              <w:t>青年論壇</w:t>
            </w:r>
          </w:p>
        </w:tc>
        <w:tc>
          <w:tcPr>
            <w:tcW w:w="6946" w:type="dxa"/>
            <w:vAlign w:val="center"/>
          </w:tcPr>
          <w:p w14:paraId="1598F4EF" w14:textId="77777777" w:rsidR="00454102" w:rsidRPr="002049C6" w:rsidRDefault="00454102" w:rsidP="008236A0">
            <w:pPr>
              <w:spacing w:line="0" w:lineRule="atLeast"/>
              <w:jc w:val="both"/>
              <w:rPr>
                <w:rFonts w:ascii="新細明體" w:hAnsi="新細明體"/>
              </w:rPr>
            </w:pPr>
            <w:r w:rsidRPr="0043673B">
              <w:rPr>
                <w:rFonts w:ascii="新細明體" w:hAnsi="新細明體" w:hint="eastAsia"/>
              </w:rPr>
              <w:t>知性與樂趣high在一起！</w:t>
            </w:r>
          </w:p>
        </w:tc>
        <w:tc>
          <w:tcPr>
            <w:tcW w:w="709" w:type="dxa"/>
            <w:vAlign w:val="center"/>
          </w:tcPr>
          <w:p w14:paraId="27F922E8" w14:textId="77777777" w:rsidR="00454102" w:rsidRPr="00CC7BA3" w:rsidRDefault="00454102" w:rsidP="008236A0">
            <w:pPr>
              <w:spacing w:line="0" w:lineRule="atLeast"/>
              <w:jc w:val="both"/>
              <w:rPr>
                <w:b/>
              </w:rPr>
            </w:pPr>
            <w:r w:rsidRPr="00CC7BA3">
              <w:rPr>
                <w:rFonts w:hint="eastAsia"/>
                <w:b/>
              </w:rPr>
              <w:t>063</w:t>
            </w:r>
          </w:p>
        </w:tc>
        <w:tc>
          <w:tcPr>
            <w:tcW w:w="3260" w:type="dxa"/>
            <w:vAlign w:val="center"/>
          </w:tcPr>
          <w:p w14:paraId="1BBCECF5" w14:textId="77777777" w:rsidR="00454102" w:rsidRPr="002049C6" w:rsidRDefault="00454102" w:rsidP="008236A0">
            <w:pPr>
              <w:spacing w:line="0" w:lineRule="atLeast"/>
              <w:jc w:val="both"/>
              <w:rPr>
                <w:rFonts w:ascii="新細明體" w:hAnsi="新細明體"/>
              </w:rPr>
            </w:pPr>
            <w:r w:rsidRPr="006643C3">
              <w:rPr>
                <w:rFonts w:ascii="新細明體" w:hAnsi="新細明體" w:hint="eastAsia"/>
              </w:rPr>
              <w:t>青年團體指導委員會</w:t>
            </w:r>
          </w:p>
        </w:tc>
        <w:tc>
          <w:tcPr>
            <w:tcW w:w="425" w:type="dxa"/>
            <w:vAlign w:val="center"/>
          </w:tcPr>
          <w:p w14:paraId="39DB4234" w14:textId="77777777" w:rsidR="00454102" w:rsidRPr="00521989" w:rsidRDefault="00454102" w:rsidP="008236A0">
            <w:pPr>
              <w:spacing w:line="0" w:lineRule="atLeast"/>
              <w:jc w:val="both"/>
            </w:pPr>
          </w:p>
        </w:tc>
      </w:tr>
      <w:tr w:rsidR="00454102" w:rsidRPr="00521989" w14:paraId="4DD08601" w14:textId="77777777" w:rsidTr="008236A0">
        <w:trPr>
          <w:trHeight w:val="487"/>
        </w:trPr>
        <w:tc>
          <w:tcPr>
            <w:tcW w:w="1403" w:type="dxa"/>
            <w:vAlign w:val="center"/>
          </w:tcPr>
          <w:p w14:paraId="0CD89DFF" w14:textId="77777777" w:rsidR="00454102" w:rsidRPr="00521989" w:rsidRDefault="00454102" w:rsidP="008236A0">
            <w:pPr>
              <w:spacing w:line="0" w:lineRule="atLeast"/>
              <w:jc w:val="both"/>
            </w:pPr>
            <w:r>
              <w:rPr>
                <w:rFonts w:hint="eastAsia"/>
              </w:rPr>
              <w:t>2012/08/15</w:t>
            </w:r>
          </w:p>
        </w:tc>
        <w:tc>
          <w:tcPr>
            <w:tcW w:w="690" w:type="dxa"/>
            <w:vAlign w:val="center"/>
          </w:tcPr>
          <w:p w14:paraId="6D31FF06" w14:textId="77777777" w:rsidR="00454102" w:rsidRPr="00521989" w:rsidRDefault="00454102" w:rsidP="008236A0">
            <w:pPr>
              <w:spacing w:line="0" w:lineRule="atLeast"/>
              <w:jc w:val="both"/>
            </w:pPr>
            <w:r w:rsidRPr="00E950BA">
              <w:rPr>
                <w:rFonts w:hint="eastAsia"/>
                <w:b/>
              </w:rPr>
              <w:t>341</w:t>
            </w:r>
          </w:p>
        </w:tc>
        <w:tc>
          <w:tcPr>
            <w:tcW w:w="1984" w:type="dxa"/>
            <w:vAlign w:val="center"/>
          </w:tcPr>
          <w:p w14:paraId="32117CA5" w14:textId="77777777" w:rsidR="00454102" w:rsidRPr="002049C6" w:rsidRDefault="00454102" w:rsidP="008236A0">
            <w:pPr>
              <w:spacing w:line="0" w:lineRule="atLeast"/>
              <w:jc w:val="both"/>
              <w:rPr>
                <w:rFonts w:ascii="新細明體" w:hAnsi="新細明體"/>
                <w:bdr w:val="single" w:sz="4" w:space="0" w:color="auto"/>
              </w:rPr>
            </w:pPr>
            <w:r>
              <w:rPr>
                <w:rFonts w:ascii="新細明體" w:hAnsi="新細明體" w:hint="eastAsia"/>
                <w:bdr w:val="single" w:sz="4" w:space="0" w:color="auto"/>
              </w:rPr>
              <w:t>青年論壇</w:t>
            </w:r>
          </w:p>
        </w:tc>
        <w:tc>
          <w:tcPr>
            <w:tcW w:w="6946" w:type="dxa"/>
            <w:vAlign w:val="center"/>
          </w:tcPr>
          <w:p w14:paraId="63E79C55" w14:textId="77777777" w:rsidR="00454102" w:rsidRPr="002049C6" w:rsidRDefault="00454102" w:rsidP="008236A0">
            <w:pPr>
              <w:spacing w:line="0" w:lineRule="atLeast"/>
              <w:jc w:val="both"/>
              <w:rPr>
                <w:rFonts w:ascii="新細明體" w:hAnsi="新細明體"/>
              </w:rPr>
            </w:pPr>
            <w:r w:rsidRPr="006643C3">
              <w:rPr>
                <w:rFonts w:ascii="新細明體" w:hAnsi="新細明體" w:hint="eastAsia"/>
              </w:rPr>
              <w:t>青少年營「有尬使」歡樂100！</w:t>
            </w:r>
          </w:p>
        </w:tc>
        <w:tc>
          <w:tcPr>
            <w:tcW w:w="709" w:type="dxa"/>
            <w:vAlign w:val="center"/>
          </w:tcPr>
          <w:p w14:paraId="47655347" w14:textId="77777777" w:rsidR="00454102" w:rsidRPr="00CC7BA3" w:rsidRDefault="00454102" w:rsidP="008236A0">
            <w:pPr>
              <w:spacing w:line="0" w:lineRule="atLeast"/>
              <w:jc w:val="both"/>
              <w:rPr>
                <w:b/>
              </w:rPr>
            </w:pPr>
            <w:r w:rsidRPr="00CC7BA3">
              <w:rPr>
                <w:rFonts w:hint="eastAsia"/>
                <w:b/>
              </w:rPr>
              <w:t>065</w:t>
            </w:r>
          </w:p>
        </w:tc>
        <w:tc>
          <w:tcPr>
            <w:tcW w:w="3260" w:type="dxa"/>
            <w:vAlign w:val="center"/>
          </w:tcPr>
          <w:p w14:paraId="1538A1F0" w14:textId="77777777" w:rsidR="00454102" w:rsidRPr="002049C6" w:rsidRDefault="00454102" w:rsidP="008236A0">
            <w:pPr>
              <w:spacing w:line="0" w:lineRule="atLeast"/>
              <w:jc w:val="both"/>
              <w:rPr>
                <w:rFonts w:ascii="新細明體" w:hAnsi="新細明體"/>
              </w:rPr>
            </w:pPr>
            <w:r>
              <w:rPr>
                <w:rFonts w:ascii="新細明體" w:hAnsi="新細明體" w:hint="eastAsia"/>
              </w:rPr>
              <w:t>青年團體指導委員會</w:t>
            </w:r>
          </w:p>
        </w:tc>
        <w:tc>
          <w:tcPr>
            <w:tcW w:w="425" w:type="dxa"/>
            <w:vAlign w:val="center"/>
          </w:tcPr>
          <w:p w14:paraId="38A9312E" w14:textId="77777777" w:rsidR="00454102" w:rsidRPr="00521989" w:rsidRDefault="00454102" w:rsidP="008236A0">
            <w:pPr>
              <w:spacing w:line="0" w:lineRule="atLeast"/>
              <w:jc w:val="both"/>
            </w:pPr>
          </w:p>
        </w:tc>
      </w:tr>
      <w:tr w:rsidR="00454102" w:rsidRPr="00521989" w14:paraId="63686356" w14:textId="77777777" w:rsidTr="008236A0">
        <w:trPr>
          <w:trHeight w:val="487"/>
        </w:trPr>
        <w:tc>
          <w:tcPr>
            <w:tcW w:w="1403" w:type="dxa"/>
            <w:vAlign w:val="center"/>
          </w:tcPr>
          <w:p w14:paraId="53B1BB77" w14:textId="77777777" w:rsidR="00454102" w:rsidRPr="00521989" w:rsidRDefault="00454102" w:rsidP="008236A0">
            <w:pPr>
              <w:spacing w:line="0" w:lineRule="atLeast"/>
              <w:jc w:val="both"/>
            </w:pPr>
            <w:r>
              <w:rPr>
                <w:rFonts w:hint="eastAsia"/>
              </w:rPr>
              <w:t>2012/08/15</w:t>
            </w:r>
          </w:p>
        </w:tc>
        <w:tc>
          <w:tcPr>
            <w:tcW w:w="690" w:type="dxa"/>
            <w:vAlign w:val="center"/>
          </w:tcPr>
          <w:p w14:paraId="64719BAB" w14:textId="77777777" w:rsidR="00454102" w:rsidRPr="00521989" w:rsidRDefault="00454102" w:rsidP="008236A0">
            <w:pPr>
              <w:spacing w:line="0" w:lineRule="atLeast"/>
              <w:jc w:val="both"/>
            </w:pPr>
            <w:r w:rsidRPr="00E950BA">
              <w:rPr>
                <w:rFonts w:hint="eastAsia"/>
                <w:b/>
              </w:rPr>
              <w:t>341</w:t>
            </w:r>
          </w:p>
        </w:tc>
        <w:tc>
          <w:tcPr>
            <w:tcW w:w="1984" w:type="dxa"/>
            <w:vAlign w:val="center"/>
          </w:tcPr>
          <w:p w14:paraId="756DEE59" w14:textId="77777777" w:rsidR="00454102" w:rsidRPr="002049C6" w:rsidRDefault="00454102" w:rsidP="008236A0">
            <w:pPr>
              <w:snapToGrid w:val="0"/>
              <w:spacing w:line="0" w:lineRule="atLeast"/>
              <w:jc w:val="both"/>
              <w:rPr>
                <w:rFonts w:ascii="新細明體" w:hAnsi="新細明體"/>
                <w:color w:val="000000"/>
              </w:rPr>
            </w:pPr>
            <w:r w:rsidRPr="002049C6">
              <w:rPr>
                <w:rFonts w:ascii="新細明體" w:hAnsi="新細明體" w:cs="Tahoma" w:hint="eastAsia"/>
                <w:color w:val="2A2A2A"/>
                <w:bdr w:val="single" w:sz="4" w:space="0" w:color="auto" w:frame="1"/>
              </w:rPr>
              <w:t>經典教室</w:t>
            </w:r>
          </w:p>
        </w:tc>
        <w:tc>
          <w:tcPr>
            <w:tcW w:w="6946" w:type="dxa"/>
            <w:vAlign w:val="center"/>
          </w:tcPr>
          <w:p w14:paraId="155DB682" w14:textId="77777777" w:rsidR="00454102" w:rsidRPr="00604DC7" w:rsidRDefault="00454102" w:rsidP="008236A0">
            <w:pPr>
              <w:spacing w:line="0" w:lineRule="atLeast"/>
              <w:jc w:val="both"/>
              <w:rPr>
                <w:rFonts w:ascii="新細明體" w:hAnsi="新細明體"/>
              </w:rPr>
            </w:pPr>
            <w:r w:rsidRPr="00604DC7">
              <w:rPr>
                <w:rFonts w:ascii="新細明體" w:hAnsi="新細明體" w:hint="eastAsia"/>
              </w:rPr>
              <w:t>眼觀時代心鎖天命—為什麼要誦誥呢</w:t>
            </w:r>
            <w:r>
              <w:rPr>
                <w:rFonts w:ascii="新細明體" w:hAnsi="新細明體" w:hint="eastAsia"/>
              </w:rPr>
              <w:t>？</w:t>
            </w:r>
            <w:r w:rsidRPr="00604DC7">
              <w:rPr>
                <w:rFonts w:ascii="新細明體" w:hAnsi="新細明體" w:hint="eastAsia"/>
              </w:rPr>
              <w:t>（三）</w:t>
            </w:r>
          </w:p>
        </w:tc>
        <w:tc>
          <w:tcPr>
            <w:tcW w:w="709" w:type="dxa"/>
            <w:vAlign w:val="center"/>
          </w:tcPr>
          <w:p w14:paraId="472F5B8A" w14:textId="77777777" w:rsidR="00454102" w:rsidRPr="00CC7BA3" w:rsidRDefault="00454102" w:rsidP="008236A0">
            <w:pPr>
              <w:spacing w:line="0" w:lineRule="atLeast"/>
              <w:jc w:val="both"/>
              <w:rPr>
                <w:b/>
              </w:rPr>
            </w:pPr>
            <w:r w:rsidRPr="00CC7BA3">
              <w:rPr>
                <w:rFonts w:hint="eastAsia"/>
                <w:b/>
              </w:rPr>
              <w:t>067</w:t>
            </w:r>
          </w:p>
        </w:tc>
        <w:tc>
          <w:tcPr>
            <w:tcW w:w="3260" w:type="dxa"/>
            <w:vAlign w:val="center"/>
          </w:tcPr>
          <w:p w14:paraId="7ED78D74" w14:textId="77777777" w:rsidR="00454102" w:rsidRPr="002049C6" w:rsidRDefault="00454102" w:rsidP="008236A0">
            <w:pPr>
              <w:snapToGrid w:val="0"/>
              <w:spacing w:line="0" w:lineRule="atLeast"/>
              <w:jc w:val="both"/>
              <w:rPr>
                <w:rFonts w:ascii="新細明體" w:hAnsi="新細明體"/>
              </w:rPr>
            </w:pPr>
            <w:r w:rsidRPr="002049C6">
              <w:rPr>
                <w:rFonts w:ascii="新細明體" w:hAnsi="新細明體" w:cs="Tahoma" w:hint="eastAsia"/>
                <w:color w:val="2A2A2A"/>
              </w:rPr>
              <w:t>黃敏警</w:t>
            </w:r>
          </w:p>
        </w:tc>
        <w:tc>
          <w:tcPr>
            <w:tcW w:w="425" w:type="dxa"/>
            <w:vAlign w:val="center"/>
          </w:tcPr>
          <w:p w14:paraId="2E5A908E" w14:textId="77777777" w:rsidR="00454102" w:rsidRPr="00521989" w:rsidRDefault="00454102" w:rsidP="008236A0">
            <w:pPr>
              <w:spacing w:line="0" w:lineRule="atLeast"/>
              <w:jc w:val="both"/>
            </w:pPr>
          </w:p>
        </w:tc>
      </w:tr>
      <w:tr w:rsidR="00454102" w:rsidRPr="00521989" w14:paraId="1C7B4586" w14:textId="77777777" w:rsidTr="008236A0">
        <w:trPr>
          <w:trHeight w:val="487"/>
        </w:trPr>
        <w:tc>
          <w:tcPr>
            <w:tcW w:w="1403" w:type="dxa"/>
            <w:vAlign w:val="center"/>
          </w:tcPr>
          <w:p w14:paraId="36B7CC95" w14:textId="77777777" w:rsidR="00454102" w:rsidRPr="00521989" w:rsidRDefault="00454102" w:rsidP="008236A0">
            <w:pPr>
              <w:spacing w:line="0" w:lineRule="atLeast"/>
              <w:jc w:val="both"/>
            </w:pPr>
            <w:r>
              <w:rPr>
                <w:rFonts w:hint="eastAsia"/>
              </w:rPr>
              <w:t>2012/08/15</w:t>
            </w:r>
          </w:p>
        </w:tc>
        <w:tc>
          <w:tcPr>
            <w:tcW w:w="690" w:type="dxa"/>
            <w:vAlign w:val="center"/>
          </w:tcPr>
          <w:p w14:paraId="44305103" w14:textId="77777777" w:rsidR="00454102" w:rsidRPr="00521989" w:rsidRDefault="00454102" w:rsidP="008236A0">
            <w:pPr>
              <w:spacing w:line="0" w:lineRule="atLeast"/>
              <w:jc w:val="both"/>
            </w:pPr>
            <w:r w:rsidRPr="00E950BA">
              <w:rPr>
                <w:rFonts w:hint="eastAsia"/>
                <w:b/>
              </w:rPr>
              <w:t>341</w:t>
            </w:r>
          </w:p>
        </w:tc>
        <w:tc>
          <w:tcPr>
            <w:tcW w:w="1984" w:type="dxa"/>
            <w:vAlign w:val="center"/>
          </w:tcPr>
          <w:p w14:paraId="0CA0B49D" w14:textId="77777777" w:rsidR="00454102" w:rsidRPr="002049C6" w:rsidRDefault="00454102" w:rsidP="008236A0">
            <w:pPr>
              <w:snapToGrid w:val="0"/>
              <w:spacing w:line="0" w:lineRule="atLeast"/>
              <w:jc w:val="both"/>
              <w:rPr>
                <w:rFonts w:ascii="新細明體" w:hAnsi="新細明體"/>
                <w:color w:val="000000"/>
              </w:rPr>
            </w:pPr>
            <w:r w:rsidRPr="002049C6">
              <w:rPr>
                <w:rFonts w:ascii="新細明體" w:hAnsi="新細明體" w:hint="eastAsia"/>
                <w:color w:val="000000"/>
                <w:bdr w:val="single" w:sz="4" w:space="0" w:color="auto" w:frame="1"/>
              </w:rPr>
              <w:t>悠遊瀚海</w:t>
            </w:r>
          </w:p>
        </w:tc>
        <w:tc>
          <w:tcPr>
            <w:tcW w:w="6946" w:type="dxa"/>
            <w:vAlign w:val="center"/>
          </w:tcPr>
          <w:p w14:paraId="0C3D9A52" w14:textId="77777777" w:rsidR="00454102" w:rsidRPr="002049C6" w:rsidRDefault="00454102" w:rsidP="008236A0">
            <w:pPr>
              <w:snapToGrid w:val="0"/>
              <w:spacing w:line="0" w:lineRule="atLeast"/>
              <w:jc w:val="both"/>
              <w:rPr>
                <w:rFonts w:ascii="新細明體" w:hAnsi="新細明體"/>
                <w:bdr w:val="single" w:sz="4" w:space="0" w:color="auto"/>
              </w:rPr>
            </w:pPr>
            <w:r w:rsidRPr="00604DC7">
              <w:rPr>
                <w:rFonts w:ascii="新細明體" w:hAnsi="新細明體" w:hint="eastAsia"/>
              </w:rPr>
              <w:t>《天人炁功之理證與行證（壹）》</w:t>
            </w:r>
            <w:r w:rsidRPr="00604DC7">
              <w:rPr>
                <w:rFonts w:ascii="新細明體" w:hAnsi="新細明體"/>
              </w:rPr>
              <w:t>(</w:t>
            </w:r>
            <w:r w:rsidRPr="00604DC7">
              <w:rPr>
                <w:rFonts w:ascii="新細明體" w:hAnsi="新細明體" w:hint="eastAsia"/>
              </w:rPr>
              <w:t>九</w:t>
            </w:r>
            <w:r w:rsidRPr="00604DC7">
              <w:rPr>
                <w:rFonts w:ascii="新細明體" w:hAnsi="新細明體"/>
              </w:rPr>
              <w:t>)</w:t>
            </w:r>
            <w:r w:rsidRPr="002049C6">
              <w:rPr>
                <w:rFonts w:ascii="新細明體" w:hAnsi="新細明體" w:hint="eastAsia"/>
              </w:rPr>
              <w:t xml:space="preserve">  </w:t>
            </w:r>
          </w:p>
        </w:tc>
        <w:tc>
          <w:tcPr>
            <w:tcW w:w="709" w:type="dxa"/>
            <w:vAlign w:val="center"/>
          </w:tcPr>
          <w:p w14:paraId="3255E081" w14:textId="77777777" w:rsidR="00454102" w:rsidRPr="00CC7BA3" w:rsidRDefault="00454102" w:rsidP="008236A0">
            <w:pPr>
              <w:snapToGrid w:val="0"/>
              <w:spacing w:line="0" w:lineRule="atLeast"/>
              <w:jc w:val="both"/>
              <w:rPr>
                <w:b/>
              </w:rPr>
            </w:pPr>
            <w:r w:rsidRPr="00CC7BA3">
              <w:rPr>
                <w:rFonts w:hint="eastAsia"/>
                <w:b/>
              </w:rPr>
              <w:t>071</w:t>
            </w:r>
          </w:p>
        </w:tc>
        <w:tc>
          <w:tcPr>
            <w:tcW w:w="3260" w:type="dxa"/>
            <w:vAlign w:val="center"/>
          </w:tcPr>
          <w:p w14:paraId="23928EDB" w14:textId="77777777" w:rsidR="00454102" w:rsidRPr="00604DC7" w:rsidRDefault="00454102" w:rsidP="008236A0">
            <w:pPr>
              <w:snapToGrid w:val="0"/>
              <w:spacing w:line="0" w:lineRule="atLeast"/>
              <w:jc w:val="both"/>
              <w:rPr>
                <w:rFonts w:ascii="新細明體" w:hAnsi="新細明體"/>
              </w:rPr>
            </w:pPr>
            <w:r w:rsidRPr="00604DC7">
              <w:rPr>
                <w:rFonts w:ascii="新細明體" w:hAnsi="新細明體" w:hint="eastAsia"/>
              </w:rPr>
              <w:t>資料提供/天人炁功院</w:t>
            </w:r>
          </w:p>
          <w:p w14:paraId="487F20CE" w14:textId="77777777" w:rsidR="00454102" w:rsidRPr="00604DC7" w:rsidRDefault="00454102" w:rsidP="008236A0">
            <w:pPr>
              <w:snapToGrid w:val="0"/>
              <w:spacing w:line="0" w:lineRule="atLeast"/>
              <w:jc w:val="both"/>
              <w:rPr>
                <w:rFonts w:ascii="新細明體" w:hAnsi="新細明體"/>
                <w:color w:val="2A2A2A"/>
              </w:rPr>
            </w:pPr>
            <w:r w:rsidRPr="002049C6">
              <w:rPr>
                <w:rFonts w:ascii="新細明體" w:hAnsi="新細明體" w:hint="eastAsia"/>
              </w:rPr>
              <w:t>呂光證</w:t>
            </w:r>
            <w:r w:rsidRPr="00604DC7">
              <w:rPr>
                <w:rFonts w:ascii="新細明體" w:hAnsi="新細明體" w:hint="eastAsia"/>
              </w:rPr>
              <w:t>（天人炁功院研究員）</w:t>
            </w:r>
          </w:p>
        </w:tc>
        <w:tc>
          <w:tcPr>
            <w:tcW w:w="425" w:type="dxa"/>
            <w:vAlign w:val="center"/>
          </w:tcPr>
          <w:p w14:paraId="501A4FFC" w14:textId="77777777" w:rsidR="00454102" w:rsidRPr="00521989" w:rsidRDefault="00454102" w:rsidP="008236A0">
            <w:pPr>
              <w:spacing w:line="0" w:lineRule="atLeast"/>
              <w:jc w:val="both"/>
            </w:pPr>
          </w:p>
        </w:tc>
      </w:tr>
      <w:tr w:rsidR="00454102" w:rsidRPr="00521989" w14:paraId="0638B201" w14:textId="77777777" w:rsidTr="008236A0">
        <w:trPr>
          <w:trHeight w:val="487"/>
        </w:trPr>
        <w:tc>
          <w:tcPr>
            <w:tcW w:w="1403" w:type="dxa"/>
            <w:vAlign w:val="center"/>
          </w:tcPr>
          <w:p w14:paraId="4026EA64" w14:textId="77777777" w:rsidR="00454102" w:rsidRPr="00521989" w:rsidRDefault="00454102" w:rsidP="008236A0">
            <w:pPr>
              <w:spacing w:line="0" w:lineRule="atLeast"/>
              <w:jc w:val="both"/>
            </w:pPr>
            <w:r>
              <w:rPr>
                <w:rFonts w:hint="eastAsia"/>
              </w:rPr>
              <w:t>2012/08/15</w:t>
            </w:r>
          </w:p>
        </w:tc>
        <w:tc>
          <w:tcPr>
            <w:tcW w:w="690" w:type="dxa"/>
            <w:vAlign w:val="center"/>
          </w:tcPr>
          <w:p w14:paraId="2FFAC776" w14:textId="77777777" w:rsidR="00454102" w:rsidRPr="00521989" w:rsidRDefault="00454102" w:rsidP="008236A0">
            <w:pPr>
              <w:spacing w:line="0" w:lineRule="atLeast"/>
              <w:jc w:val="both"/>
            </w:pPr>
            <w:r w:rsidRPr="00E950BA">
              <w:rPr>
                <w:rFonts w:hint="eastAsia"/>
                <w:b/>
              </w:rPr>
              <w:t>341</w:t>
            </w:r>
          </w:p>
        </w:tc>
        <w:tc>
          <w:tcPr>
            <w:tcW w:w="1984" w:type="dxa"/>
            <w:vAlign w:val="center"/>
          </w:tcPr>
          <w:p w14:paraId="42C2B822" w14:textId="77777777" w:rsidR="00454102" w:rsidRPr="002049C6" w:rsidRDefault="00454102" w:rsidP="008236A0">
            <w:pPr>
              <w:spacing w:line="0" w:lineRule="atLeast"/>
              <w:jc w:val="both"/>
              <w:rPr>
                <w:rFonts w:ascii="新細明體" w:hAnsi="新細明體"/>
                <w:color w:val="000000"/>
              </w:rPr>
            </w:pPr>
            <w:r w:rsidRPr="002049C6">
              <w:rPr>
                <w:rFonts w:ascii="新細明體" w:hAnsi="新細明體" w:hint="eastAsia"/>
                <w:bdr w:val="single" w:sz="4" w:space="0" w:color="auto"/>
              </w:rPr>
              <w:t>弘教火車頭-開導師系列</w:t>
            </w:r>
          </w:p>
        </w:tc>
        <w:tc>
          <w:tcPr>
            <w:tcW w:w="6946" w:type="dxa"/>
            <w:vAlign w:val="center"/>
          </w:tcPr>
          <w:p w14:paraId="431EC805" w14:textId="77777777" w:rsidR="00454102" w:rsidRPr="002049C6" w:rsidRDefault="00454102" w:rsidP="008236A0">
            <w:pPr>
              <w:spacing w:line="0" w:lineRule="atLeast"/>
              <w:jc w:val="both"/>
              <w:rPr>
                <w:rFonts w:ascii="新細明體" w:hAnsi="新細明體"/>
                <w:bdr w:val="single" w:sz="4" w:space="0" w:color="auto"/>
              </w:rPr>
            </w:pPr>
            <w:r w:rsidRPr="002049C6">
              <w:rPr>
                <w:rFonts w:ascii="新細明體" w:hAnsi="新細明體" w:hint="eastAsia"/>
              </w:rPr>
              <w:t>本師三句金玉道言</w:t>
            </w:r>
            <w:r>
              <w:rPr>
                <w:rFonts w:ascii="新細明體" w:hAnsi="新細明體" w:hint="eastAsia"/>
              </w:rPr>
              <w:t xml:space="preserve">   </w:t>
            </w:r>
            <w:r w:rsidRPr="002049C6">
              <w:rPr>
                <w:rFonts w:ascii="新細明體" w:hAnsi="新細明體" w:hint="eastAsia"/>
              </w:rPr>
              <w:t>成就簡光金開導師</w:t>
            </w:r>
          </w:p>
        </w:tc>
        <w:tc>
          <w:tcPr>
            <w:tcW w:w="709" w:type="dxa"/>
            <w:vAlign w:val="center"/>
          </w:tcPr>
          <w:p w14:paraId="0EEC2F3A" w14:textId="77777777" w:rsidR="00454102" w:rsidRPr="00CC7BA3" w:rsidRDefault="00454102" w:rsidP="008236A0">
            <w:pPr>
              <w:snapToGrid w:val="0"/>
              <w:spacing w:line="0" w:lineRule="atLeast"/>
              <w:jc w:val="both"/>
              <w:rPr>
                <w:b/>
              </w:rPr>
            </w:pPr>
            <w:r w:rsidRPr="00CC7BA3">
              <w:rPr>
                <w:rFonts w:hint="eastAsia"/>
                <w:b/>
              </w:rPr>
              <w:t>079</w:t>
            </w:r>
          </w:p>
        </w:tc>
        <w:tc>
          <w:tcPr>
            <w:tcW w:w="3260" w:type="dxa"/>
            <w:vAlign w:val="center"/>
          </w:tcPr>
          <w:p w14:paraId="15DC7B85" w14:textId="77777777" w:rsidR="00454102" w:rsidRPr="002049C6" w:rsidRDefault="00454102" w:rsidP="008236A0">
            <w:pPr>
              <w:snapToGrid w:val="0"/>
              <w:spacing w:line="0" w:lineRule="atLeast"/>
              <w:jc w:val="both"/>
              <w:rPr>
                <w:rFonts w:ascii="新細明體" w:hAnsi="新細明體"/>
              </w:rPr>
            </w:pPr>
            <w:r w:rsidRPr="002049C6">
              <w:rPr>
                <w:rFonts w:ascii="新細明體" w:hAnsi="新細明體" w:hint="eastAsia"/>
              </w:rPr>
              <w:t>簡光金</w:t>
            </w:r>
          </w:p>
        </w:tc>
        <w:tc>
          <w:tcPr>
            <w:tcW w:w="425" w:type="dxa"/>
            <w:vAlign w:val="center"/>
          </w:tcPr>
          <w:p w14:paraId="467B60AD" w14:textId="77777777" w:rsidR="00454102" w:rsidRPr="00521989" w:rsidRDefault="00454102" w:rsidP="008236A0">
            <w:pPr>
              <w:spacing w:line="0" w:lineRule="atLeast"/>
              <w:jc w:val="both"/>
            </w:pPr>
          </w:p>
        </w:tc>
      </w:tr>
      <w:tr w:rsidR="00454102" w:rsidRPr="00521989" w14:paraId="5EF5D466" w14:textId="77777777" w:rsidTr="008236A0">
        <w:trPr>
          <w:trHeight w:val="487"/>
        </w:trPr>
        <w:tc>
          <w:tcPr>
            <w:tcW w:w="1403" w:type="dxa"/>
            <w:vAlign w:val="center"/>
          </w:tcPr>
          <w:p w14:paraId="48118C15" w14:textId="77777777" w:rsidR="00454102" w:rsidRPr="00521989" w:rsidRDefault="00454102" w:rsidP="008236A0">
            <w:pPr>
              <w:spacing w:line="0" w:lineRule="atLeast"/>
              <w:jc w:val="both"/>
            </w:pPr>
            <w:r>
              <w:rPr>
                <w:rFonts w:hint="eastAsia"/>
              </w:rPr>
              <w:t>2012/08/15</w:t>
            </w:r>
          </w:p>
        </w:tc>
        <w:tc>
          <w:tcPr>
            <w:tcW w:w="690" w:type="dxa"/>
            <w:vAlign w:val="center"/>
          </w:tcPr>
          <w:p w14:paraId="6437D28D" w14:textId="77777777" w:rsidR="00454102" w:rsidRPr="00521989" w:rsidRDefault="00454102" w:rsidP="008236A0">
            <w:pPr>
              <w:spacing w:line="0" w:lineRule="atLeast"/>
              <w:jc w:val="both"/>
            </w:pPr>
            <w:r w:rsidRPr="00E950BA">
              <w:rPr>
                <w:rFonts w:hint="eastAsia"/>
                <w:b/>
              </w:rPr>
              <w:t>341</w:t>
            </w:r>
          </w:p>
        </w:tc>
        <w:tc>
          <w:tcPr>
            <w:tcW w:w="1984" w:type="dxa"/>
            <w:vAlign w:val="center"/>
          </w:tcPr>
          <w:p w14:paraId="4C954BA8" w14:textId="77777777" w:rsidR="00454102" w:rsidRPr="002049C6" w:rsidRDefault="00454102" w:rsidP="008236A0">
            <w:pPr>
              <w:spacing w:line="0" w:lineRule="atLeast"/>
              <w:jc w:val="both"/>
              <w:rPr>
                <w:rFonts w:ascii="新細明體" w:hAnsi="新細明體"/>
                <w:color w:val="000000"/>
              </w:rPr>
            </w:pPr>
            <w:r w:rsidRPr="002049C6">
              <w:rPr>
                <w:rFonts w:ascii="新細明體" w:hAnsi="新細明體" w:hint="eastAsia"/>
                <w:bdr w:val="single" w:sz="4" w:space="0" w:color="auto" w:frame="1"/>
              </w:rPr>
              <w:t>弘法院教師講壇</w:t>
            </w:r>
          </w:p>
        </w:tc>
        <w:tc>
          <w:tcPr>
            <w:tcW w:w="6946" w:type="dxa"/>
            <w:vAlign w:val="center"/>
          </w:tcPr>
          <w:p w14:paraId="16843D1B" w14:textId="77777777" w:rsidR="00454102" w:rsidRPr="00CC7BA3" w:rsidRDefault="00454102" w:rsidP="008236A0">
            <w:pPr>
              <w:spacing w:line="0" w:lineRule="atLeast"/>
              <w:jc w:val="both"/>
              <w:rPr>
                <w:rFonts w:ascii="新細明體" w:hAnsi="新細明體"/>
              </w:rPr>
            </w:pPr>
            <w:r w:rsidRPr="002049C6">
              <w:rPr>
                <w:rFonts w:ascii="新細明體" w:hAnsi="新細明體" w:hint="eastAsia"/>
              </w:rPr>
              <w:t>十八真君諄諄教誨</w:t>
            </w:r>
            <w:r>
              <w:rPr>
                <w:rFonts w:ascii="新細明體" w:hAnsi="新細明體" w:hint="eastAsia"/>
              </w:rPr>
              <w:t xml:space="preserve">   </w:t>
            </w:r>
            <w:r w:rsidRPr="002049C6">
              <w:rPr>
                <w:rFonts w:ascii="新細明體" w:hAnsi="新細明體" w:hint="eastAsia"/>
              </w:rPr>
              <w:t>祐護寶島普化真道</w:t>
            </w:r>
          </w:p>
        </w:tc>
        <w:tc>
          <w:tcPr>
            <w:tcW w:w="709" w:type="dxa"/>
            <w:vAlign w:val="center"/>
          </w:tcPr>
          <w:p w14:paraId="6A28FCD0" w14:textId="77777777" w:rsidR="00454102" w:rsidRPr="00CC7BA3" w:rsidRDefault="00454102" w:rsidP="008236A0">
            <w:pPr>
              <w:snapToGrid w:val="0"/>
              <w:spacing w:line="0" w:lineRule="atLeast"/>
              <w:jc w:val="both"/>
              <w:rPr>
                <w:b/>
              </w:rPr>
            </w:pPr>
            <w:r w:rsidRPr="00CC7BA3">
              <w:rPr>
                <w:rFonts w:hint="eastAsia"/>
                <w:b/>
              </w:rPr>
              <w:t>082</w:t>
            </w:r>
          </w:p>
        </w:tc>
        <w:tc>
          <w:tcPr>
            <w:tcW w:w="3260" w:type="dxa"/>
            <w:vAlign w:val="center"/>
          </w:tcPr>
          <w:p w14:paraId="4177A6C2" w14:textId="77777777" w:rsidR="00454102" w:rsidRDefault="00454102" w:rsidP="008236A0">
            <w:pPr>
              <w:snapToGrid w:val="0"/>
              <w:spacing w:line="0" w:lineRule="atLeast"/>
              <w:jc w:val="both"/>
              <w:rPr>
                <w:rFonts w:ascii="新細明體" w:hAnsi="新細明體"/>
              </w:rPr>
            </w:pPr>
            <w:r w:rsidRPr="002049C6">
              <w:rPr>
                <w:rFonts w:ascii="新細明體" w:hAnsi="新細明體" w:hint="eastAsia"/>
              </w:rPr>
              <w:t>資料來源/《清虛宮弘法院教師講義》</w:t>
            </w:r>
          </w:p>
          <w:p w14:paraId="2645293C" w14:textId="77777777" w:rsidR="00454102" w:rsidRPr="002049C6" w:rsidRDefault="00454102" w:rsidP="008236A0">
            <w:pPr>
              <w:snapToGrid w:val="0"/>
              <w:spacing w:line="0" w:lineRule="atLeast"/>
              <w:jc w:val="both"/>
              <w:rPr>
                <w:rFonts w:ascii="新細明體" w:hAnsi="新細明體"/>
              </w:rPr>
            </w:pPr>
            <w:r>
              <w:rPr>
                <w:rFonts w:ascii="新細明體" w:hAnsi="新細明體" w:hint="eastAsia"/>
              </w:rPr>
              <w:t>整理</w:t>
            </w:r>
            <w:r w:rsidRPr="002049C6">
              <w:rPr>
                <w:rFonts w:ascii="新細明體" w:hAnsi="新細明體" w:hint="eastAsia"/>
              </w:rPr>
              <w:t>/編輯部</w:t>
            </w:r>
          </w:p>
        </w:tc>
        <w:tc>
          <w:tcPr>
            <w:tcW w:w="425" w:type="dxa"/>
            <w:vAlign w:val="center"/>
          </w:tcPr>
          <w:p w14:paraId="464BA495" w14:textId="77777777" w:rsidR="00454102" w:rsidRPr="00521989" w:rsidRDefault="00454102" w:rsidP="008236A0">
            <w:pPr>
              <w:spacing w:line="0" w:lineRule="atLeast"/>
              <w:jc w:val="both"/>
            </w:pPr>
          </w:p>
        </w:tc>
      </w:tr>
      <w:tr w:rsidR="00454102" w:rsidRPr="00521989" w14:paraId="62BFD3A8" w14:textId="77777777" w:rsidTr="008236A0">
        <w:trPr>
          <w:trHeight w:val="487"/>
        </w:trPr>
        <w:tc>
          <w:tcPr>
            <w:tcW w:w="1403" w:type="dxa"/>
            <w:vAlign w:val="center"/>
          </w:tcPr>
          <w:p w14:paraId="17E238F4" w14:textId="77777777" w:rsidR="00454102" w:rsidRPr="00521989" w:rsidRDefault="00454102" w:rsidP="008236A0">
            <w:pPr>
              <w:spacing w:line="0" w:lineRule="atLeast"/>
              <w:jc w:val="both"/>
            </w:pPr>
            <w:r>
              <w:rPr>
                <w:rFonts w:hint="eastAsia"/>
              </w:rPr>
              <w:t>2012/08/15</w:t>
            </w:r>
          </w:p>
        </w:tc>
        <w:tc>
          <w:tcPr>
            <w:tcW w:w="690" w:type="dxa"/>
            <w:vAlign w:val="center"/>
          </w:tcPr>
          <w:p w14:paraId="5CAFB1B2" w14:textId="77777777" w:rsidR="00454102" w:rsidRPr="00521989" w:rsidRDefault="00454102" w:rsidP="008236A0">
            <w:pPr>
              <w:spacing w:line="0" w:lineRule="atLeast"/>
              <w:jc w:val="both"/>
            </w:pPr>
            <w:r w:rsidRPr="00E950BA">
              <w:rPr>
                <w:rFonts w:hint="eastAsia"/>
                <w:b/>
              </w:rPr>
              <w:t>341</w:t>
            </w:r>
          </w:p>
        </w:tc>
        <w:tc>
          <w:tcPr>
            <w:tcW w:w="1984" w:type="dxa"/>
            <w:vAlign w:val="center"/>
          </w:tcPr>
          <w:p w14:paraId="5B40D753" w14:textId="77777777" w:rsidR="00454102" w:rsidRPr="002049C6" w:rsidRDefault="00454102" w:rsidP="008236A0">
            <w:pPr>
              <w:snapToGrid w:val="0"/>
              <w:spacing w:line="0" w:lineRule="atLeast"/>
              <w:jc w:val="both"/>
              <w:rPr>
                <w:rFonts w:ascii="新細明體" w:hAnsi="新細明體"/>
                <w:color w:val="000000"/>
              </w:rPr>
            </w:pPr>
            <w:r w:rsidRPr="002049C6">
              <w:rPr>
                <w:rFonts w:ascii="新細明體" w:hAnsi="新細明體" w:hint="eastAsia"/>
                <w:bdr w:val="single" w:sz="4" w:space="0" w:color="auto"/>
              </w:rPr>
              <w:t>道場集錦</w:t>
            </w:r>
          </w:p>
        </w:tc>
        <w:tc>
          <w:tcPr>
            <w:tcW w:w="6946" w:type="dxa"/>
            <w:vAlign w:val="center"/>
          </w:tcPr>
          <w:p w14:paraId="619166F0" w14:textId="77777777" w:rsidR="00454102" w:rsidRPr="002049C6" w:rsidRDefault="00454102" w:rsidP="008236A0">
            <w:pPr>
              <w:snapToGrid w:val="0"/>
              <w:spacing w:line="0" w:lineRule="atLeast"/>
              <w:jc w:val="both"/>
              <w:rPr>
                <w:rFonts w:ascii="新細明體" w:hAnsi="新細明體"/>
                <w:snapToGrid w:val="0"/>
                <w:spacing w:val="70"/>
                <w:kern w:val="0"/>
                <w:bdr w:val="single" w:sz="4" w:space="0" w:color="auto"/>
              </w:rPr>
            </w:pPr>
            <w:r w:rsidRPr="002049C6">
              <w:rPr>
                <w:rFonts w:ascii="新細明體" w:hAnsi="新細明體" w:hint="eastAsia"/>
              </w:rPr>
              <w:t>培育兩期誄辭專才</w:t>
            </w:r>
            <w:r>
              <w:rPr>
                <w:rFonts w:ascii="新細明體" w:hAnsi="新細明體" w:hint="eastAsia"/>
              </w:rPr>
              <w:t xml:space="preserve">    </w:t>
            </w:r>
            <w:r w:rsidRPr="002049C6">
              <w:rPr>
                <w:rFonts w:ascii="新細明體" w:hAnsi="新細明體" w:hint="eastAsia"/>
              </w:rPr>
              <w:t>光節樞機閉關封筆</w:t>
            </w:r>
          </w:p>
        </w:tc>
        <w:tc>
          <w:tcPr>
            <w:tcW w:w="709" w:type="dxa"/>
            <w:vAlign w:val="center"/>
          </w:tcPr>
          <w:p w14:paraId="2226F296" w14:textId="77777777" w:rsidR="00454102" w:rsidRPr="00CC7BA3" w:rsidRDefault="00454102" w:rsidP="008236A0">
            <w:pPr>
              <w:snapToGrid w:val="0"/>
              <w:spacing w:line="0" w:lineRule="atLeast"/>
              <w:jc w:val="both"/>
              <w:rPr>
                <w:b/>
              </w:rPr>
            </w:pPr>
            <w:r w:rsidRPr="00CC7BA3">
              <w:rPr>
                <w:rFonts w:hint="eastAsia"/>
                <w:b/>
              </w:rPr>
              <w:t>084</w:t>
            </w:r>
          </w:p>
        </w:tc>
        <w:tc>
          <w:tcPr>
            <w:tcW w:w="3260" w:type="dxa"/>
            <w:vAlign w:val="center"/>
          </w:tcPr>
          <w:p w14:paraId="4B351F76" w14:textId="77777777" w:rsidR="00454102" w:rsidRPr="002049C6" w:rsidRDefault="00454102" w:rsidP="008236A0">
            <w:pPr>
              <w:snapToGrid w:val="0"/>
              <w:spacing w:line="0" w:lineRule="atLeast"/>
              <w:jc w:val="both"/>
              <w:rPr>
                <w:rFonts w:ascii="新細明體" w:hAnsi="新細明體"/>
              </w:rPr>
            </w:pPr>
            <w:r w:rsidRPr="002049C6">
              <w:rPr>
                <w:rFonts w:ascii="新細明體" w:hAnsi="新細明體" w:hint="eastAsia"/>
              </w:rPr>
              <w:t>編輯部</w:t>
            </w:r>
          </w:p>
        </w:tc>
        <w:tc>
          <w:tcPr>
            <w:tcW w:w="425" w:type="dxa"/>
            <w:vAlign w:val="center"/>
          </w:tcPr>
          <w:p w14:paraId="5004C9D5" w14:textId="77777777" w:rsidR="00454102" w:rsidRPr="00521989" w:rsidRDefault="00454102" w:rsidP="008236A0">
            <w:pPr>
              <w:spacing w:line="0" w:lineRule="atLeast"/>
              <w:jc w:val="both"/>
            </w:pPr>
          </w:p>
        </w:tc>
      </w:tr>
      <w:tr w:rsidR="00454102" w:rsidRPr="00521989" w14:paraId="36DF8F27" w14:textId="77777777" w:rsidTr="008236A0">
        <w:trPr>
          <w:trHeight w:val="487"/>
        </w:trPr>
        <w:tc>
          <w:tcPr>
            <w:tcW w:w="1403" w:type="dxa"/>
            <w:vAlign w:val="center"/>
          </w:tcPr>
          <w:p w14:paraId="7427C7B8" w14:textId="77777777" w:rsidR="00454102" w:rsidRPr="00521989" w:rsidRDefault="00454102" w:rsidP="008236A0">
            <w:pPr>
              <w:spacing w:line="0" w:lineRule="atLeast"/>
              <w:jc w:val="both"/>
            </w:pPr>
            <w:r>
              <w:rPr>
                <w:rFonts w:hint="eastAsia"/>
              </w:rPr>
              <w:t>2012/08/15</w:t>
            </w:r>
          </w:p>
        </w:tc>
        <w:tc>
          <w:tcPr>
            <w:tcW w:w="690" w:type="dxa"/>
            <w:vAlign w:val="center"/>
          </w:tcPr>
          <w:p w14:paraId="3525C911" w14:textId="77777777" w:rsidR="00454102" w:rsidRPr="00521989" w:rsidRDefault="00454102" w:rsidP="008236A0">
            <w:pPr>
              <w:spacing w:line="0" w:lineRule="atLeast"/>
              <w:jc w:val="both"/>
            </w:pPr>
            <w:r w:rsidRPr="00E950BA">
              <w:rPr>
                <w:rFonts w:hint="eastAsia"/>
                <w:b/>
              </w:rPr>
              <w:t>341</w:t>
            </w:r>
          </w:p>
        </w:tc>
        <w:tc>
          <w:tcPr>
            <w:tcW w:w="1984" w:type="dxa"/>
            <w:vAlign w:val="center"/>
          </w:tcPr>
          <w:p w14:paraId="059F6852" w14:textId="77777777" w:rsidR="00454102" w:rsidRPr="002049C6" w:rsidRDefault="00454102" w:rsidP="008236A0">
            <w:pPr>
              <w:spacing w:line="0" w:lineRule="atLeast"/>
              <w:jc w:val="both"/>
              <w:rPr>
                <w:rFonts w:ascii="新細明體" w:hAnsi="新細明體"/>
                <w:color w:val="000000"/>
              </w:rPr>
            </w:pPr>
            <w:r w:rsidRPr="002049C6">
              <w:rPr>
                <w:rFonts w:ascii="新細明體" w:hAnsi="新細明體" w:hint="eastAsia"/>
                <w:bdr w:val="single" w:sz="4" w:space="0" w:color="auto"/>
              </w:rPr>
              <w:t>道場集錦</w:t>
            </w:r>
          </w:p>
        </w:tc>
        <w:tc>
          <w:tcPr>
            <w:tcW w:w="6946" w:type="dxa"/>
            <w:vAlign w:val="center"/>
          </w:tcPr>
          <w:p w14:paraId="4F71CEC8" w14:textId="77777777" w:rsidR="00454102" w:rsidRPr="00604DC7" w:rsidRDefault="00454102" w:rsidP="008236A0">
            <w:pPr>
              <w:snapToGrid w:val="0"/>
              <w:spacing w:line="0" w:lineRule="atLeast"/>
              <w:jc w:val="both"/>
              <w:rPr>
                <w:rFonts w:ascii="新細明體" w:hAnsi="新細明體"/>
              </w:rPr>
            </w:pPr>
            <w:r w:rsidRPr="00604DC7">
              <w:rPr>
                <w:rFonts w:ascii="新細明體" w:hAnsi="新細明體" w:hint="eastAsia"/>
              </w:rPr>
              <w:t>宜蘭縣初院廣邀研製古早味</w:t>
            </w:r>
            <w:r>
              <w:rPr>
                <w:rFonts w:ascii="新細明體" w:hAnsi="新細明體" w:hint="eastAsia"/>
              </w:rPr>
              <w:t xml:space="preserve">   </w:t>
            </w:r>
            <w:r w:rsidRPr="00604DC7">
              <w:rPr>
                <w:rFonts w:ascii="新細明體" w:hAnsi="新細明體" w:hint="eastAsia"/>
              </w:rPr>
              <w:t>教院聯誼兼具習得自然養生</w:t>
            </w:r>
            <w:r w:rsidRPr="002049C6">
              <w:rPr>
                <w:rFonts w:ascii="新細明體" w:hAnsi="新細明體" w:hint="eastAsia"/>
              </w:rPr>
              <w:t xml:space="preserve"> </w:t>
            </w:r>
          </w:p>
        </w:tc>
        <w:tc>
          <w:tcPr>
            <w:tcW w:w="709" w:type="dxa"/>
            <w:vAlign w:val="center"/>
          </w:tcPr>
          <w:p w14:paraId="5C16A2F3" w14:textId="77777777" w:rsidR="00454102" w:rsidRPr="00CC7BA3" w:rsidRDefault="00454102" w:rsidP="008236A0">
            <w:pPr>
              <w:snapToGrid w:val="0"/>
              <w:spacing w:line="0" w:lineRule="atLeast"/>
              <w:jc w:val="both"/>
              <w:rPr>
                <w:b/>
              </w:rPr>
            </w:pPr>
            <w:r w:rsidRPr="00CC7BA3">
              <w:rPr>
                <w:rFonts w:hint="eastAsia"/>
                <w:b/>
              </w:rPr>
              <w:t>087</w:t>
            </w:r>
          </w:p>
        </w:tc>
        <w:tc>
          <w:tcPr>
            <w:tcW w:w="3260" w:type="dxa"/>
            <w:vAlign w:val="center"/>
          </w:tcPr>
          <w:p w14:paraId="6B762B60" w14:textId="77777777" w:rsidR="00454102" w:rsidRPr="002049C6" w:rsidRDefault="00454102" w:rsidP="008236A0">
            <w:pPr>
              <w:snapToGrid w:val="0"/>
              <w:spacing w:line="0" w:lineRule="atLeast"/>
              <w:jc w:val="both"/>
              <w:rPr>
                <w:rFonts w:ascii="新細明體" w:hAnsi="新細明體"/>
              </w:rPr>
            </w:pPr>
            <w:r w:rsidRPr="002049C6">
              <w:rPr>
                <w:rFonts w:ascii="新細明體" w:hAnsi="新細明體" w:hint="eastAsia"/>
              </w:rPr>
              <w:t>蔡化菩</w:t>
            </w:r>
          </w:p>
        </w:tc>
        <w:tc>
          <w:tcPr>
            <w:tcW w:w="425" w:type="dxa"/>
            <w:vAlign w:val="center"/>
          </w:tcPr>
          <w:p w14:paraId="2F6AFFAE" w14:textId="77777777" w:rsidR="00454102" w:rsidRPr="00521989" w:rsidRDefault="00454102" w:rsidP="008236A0">
            <w:pPr>
              <w:spacing w:line="0" w:lineRule="atLeast"/>
              <w:jc w:val="both"/>
            </w:pPr>
          </w:p>
        </w:tc>
      </w:tr>
      <w:tr w:rsidR="00454102" w:rsidRPr="00521989" w14:paraId="27D0CD65" w14:textId="77777777" w:rsidTr="008236A0">
        <w:trPr>
          <w:trHeight w:val="487"/>
        </w:trPr>
        <w:tc>
          <w:tcPr>
            <w:tcW w:w="1403" w:type="dxa"/>
            <w:vAlign w:val="center"/>
          </w:tcPr>
          <w:p w14:paraId="398395F2" w14:textId="77777777" w:rsidR="00454102" w:rsidRPr="00521989" w:rsidRDefault="00454102" w:rsidP="008236A0">
            <w:pPr>
              <w:spacing w:line="0" w:lineRule="atLeast"/>
              <w:jc w:val="both"/>
            </w:pPr>
            <w:r>
              <w:rPr>
                <w:rFonts w:hint="eastAsia"/>
              </w:rPr>
              <w:t>2012/08/15</w:t>
            </w:r>
          </w:p>
        </w:tc>
        <w:tc>
          <w:tcPr>
            <w:tcW w:w="690" w:type="dxa"/>
            <w:vAlign w:val="center"/>
          </w:tcPr>
          <w:p w14:paraId="081C4966" w14:textId="77777777" w:rsidR="00454102" w:rsidRPr="00521989" w:rsidRDefault="00454102" w:rsidP="008236A0">
            <w:pPr>
              <w:spacing w:line="0" w:lineRule="atLeast"/>
              <w:jc w:val="both"/>
            </w:pPr>
            <w:r w:rsidRPr="00E950BA">
              <w:rPr>
                <w:rFonts w:hint="eastAsia"/>
                <w:b/>
              </w:rPr>
              <w:t>341</w:t>
            </w:r>
          </w:p>
        </w:tc>
        <w:tc>
          <w:tcPr>
            <w:tcW w:w="1984" w:type="dxa"/>
            <w:vAlign w:val="center"/>
          </w:tcPr>
          <w:p w14:paraId="4038716C" w14:textId="77777777" w:rsidR="00454102" w:rsidRPr="002049C6" w:rsidRDefault="00454102" w:rsidP="008236A0">
            <w:pPr>
              <w:widowControl/>
              <w:snapToGrid w:val="0"/>
              <w:spacing w:line="0" w:lineRule="atLeast"/>
              <w:jc w:val="both"/>
              <w:rPr>
                <w:rFonts w:ascii="新細明體" w:hAnsi="新細明體"/>
                <w:color w:val="000000"/>
              </w:rPr>
            </w:pPr>
            <w:r w:rsidRPr="002049C6">
              <w:rPr>
                <w:rFonts w:ascii="新細明體" w:hAnsi="新細明體" w:cs="新細明體" w:hint="eastAsia"/>
                <w:color w:val="000000"/>
                <w:kern w:val="0"/>
                <w:bdr w:val="single" w:sz="4" w:space="0" w:color="auto"/>
              </w:rPr>
              <w:t>靜心滌意</w:t>
            </w:r>
          </w:p>
        </w:tc>
        <w:tc>
          <w:tcPr>
            <w:tcW w:w="6946" w:type="dxa"/>
            <w:vAlign w:val="center"/>
          </w:tcPr>
          <w:p w14:paraId="50640BE2" w14:textId="77777777" w:rsidR="00454102" w:rsidRPr="00CC7BA3" w:rsidRDefault="00454102" w:rsidP="008236A0">
            <w:pPr>
              <w:widowControl/>
              <w:snapToGrid w:val="0"/>
              <w:spacing w:line="0" w:lineRule="atLeast"/>
              <w:jc w:val="both"/>
              <w:rPr>
                <w:rFonts w:ascii="新細明體" w:hAnsi="新細明體" w:cs="新細明體"/>
                <w:color w:val="000000"/>
                <w:kern w:val="0"/>
              </w:rPr>
            </w:pPr>
            <w:r w:rsidRPr="002049C6">
              <w:rPr>
                <w:rFonts w:ascii="新細明體" w:hAnsi="新細明體" w:cs="新細明體" w:hint="eastAsia"/>
                <w:color w:val="000000"/>
                <w:kern w:val="0"/>
              </w:rPr>
              <w:t>帝教同奮與民俗信仰</w:t>
            </w:r>
          </w:p>
        </w:tc>
        <w:tc>
          <w:tcPr>
            <w:tcW w:w="709" w:type="dxa"/>
            <w:vAlign w:val="center"/>
          </w:tcPr>
          <w:p w14:paraId="2928BA2A" w14:textId="77777777" w:rsidR="00454102" w:rsidRPr="00CC7BA3" w:rsidRDefault="00454102" w:rsidP="008236A0">
            <w:pPr>
              <w:snapToGrid w:val="0"/>
              <w:spacing w:line="0" w:lineRule="atLeast"/>
              <w:jc w:val="both"/>
              <w:rPr>
                <w:b/>
              </w:rPr>
            </w:pPr>
            <w:r w:rsidRPr="00CC7BA3">
              <w:rPr>
                <w:rFonts w:hint="eastAsia"/>
                <w:b/>
              </w:rPr>
              <w:t>089</w:t>
            </w:r>
          </w:p>
        </w:tc>
        <w:tc>
          <w:tcPr>
            <w:tcW w:w="3260" w:type="dxa"/>
            <w:vAlign w:val="center"/>
          </w:tcPr>
          <w:p w14:paraId="1A7AA7AA" w14:textId="77777777" w:rsidR="00454102" w:rsidRPr="002049C6" w:rsidRDefault="00454102" w:rsidP="008236A0">
            <w:pPr>
              <w:widowControl/>
              <w:snapToGrid w:val="0"/>
              <w:spacing w:line="0" w:lineRule="atLeast"/>
              <w:jc w:val="both"/>
              <w:rPr>
                <w:rFonts w:ascii="新細明體" w:hAnsi="新細明體" w:cs="新細明體"/>
                <w:color w:val="000000"/>
                <w:kern w:val="0"/>
              </w:rPr>
            </w:pPr>
            <w:r w:rsidRPr="002049C6">
              <w:rPr>
                <w:rFonts w:ascii="新細明體" w:hAnsi="新細明體" w:cs="新細明體" w:hint="eastAsia"/>
                <w:color w:val="000000"/>
                <w:kern w:val="0"/>
              </w:rPr>
              <w:t>資料來源/《帝教同奮與民俗信仰》</w:t>
            </w:r>
          </w:p>
          <w:p w14:paraId="6E7EE664" w14:textId="77777777" w:rsidR="00454102" w:rsidRPr="002049C6" w:rsidRDefault="00454102" w:rsidP="008236A0">
            <w:pPr>
              <w:widowControl/>
              <w:snapToGrid w:val="0"/>
              <w:spacing w:line="0" w:lineRule="atLeast"/>
              <w:jc w:val="both"/>
              <w:rPr>
                <w:rFonts w:ascii="新細明體" w:hAnsi="新細明體"/>
              </w:rPr>
            </w:pPr>
            <w:r>
              <w:rPr>
                <w:rFonts w:ascii="新細明體" w:hAnsi="新細明體" w:cs="新細明體" w:hint="eastAsia"/>
                <w:color w:val="000000"/>
                <w:kern w:val="0"/>
              </w:rPr>
              <w:t>整理/</w:t>
            </w:r>
            <w:r w:rsidRPr="002049C6">
              <w:rPr>
                <w:rFonts w:ascii="新細明體" w:hAnsi="新細明體" w:cs="新細明體" w:hint="eastAsia"/>
                <w:color w:val="000000"/>
                <w:kern w:val="0"/>
              </w:rPr>
              <w:t>編輯部</w:t>
            </w:r>
          </w:p>
        </w:tc>
        <w:tc>
          <w:tcPr>
            <w:tcW w:w="425" w:type="dxa"/>
            <w:vAlign w:val="center"/>
          </w:tcPr>
          <w:p w14:paraId="15598F07" w14:textId="77777777" w:rsidR="00454102" w:rsidRPr="00521989" w:rsidRDefault="00454102" w:rsidP="008236A0">
            <w:pPr>
              <w:spacing w:line="0" w:lineRule="atLeast"/>
              <w:jc w:val="both"/>
            </w:pPr>
          </w:p>
        </w:tc>
      </w:tr>
      <w:tr w:rsidR="00454102" w:rsidRPr="00521989" w14:paraId="6A229B59" w14:textId="77777777" w:rsidTr="008236A0">
        <w:trPr>
          <w:trHeight w:val="487"/>
        </w:trPr>
        <w:tc>
          <w:tcPr>
            <w:tcW w:w="1403" w:type="dxa"/>
            <w:vAlign w:val="center"/>
          </w:tcPr>
          <w:p w14:paraId="10646AF8" w14:textId="77777777" w:rsidR="00454102" w:rsidRPr="00521989" w:rsidRDefault="00454102" w:rsidP="008236A0">
            <w:pPr>
              <w:spacing w:line="0" w:lineRule="atLeast"/>
              <w:jc w:val="both"/>
            </w:pPr>
            <w:r>
              <w:rPr>
                <w:rFonts w:hint="eastAsia"/>
              </w:rPr>
              <w:t>2012/08/15</w:t>
            </w:r>
          </w:p>
        </w:tc>
        <w:tc>
          <w:tcPr>
            <w:tcW w:w="690" w:type="dxa"/>
            <w:vAlign w:val="center"/>
          </w:tcPr>
          <w:p w14:paraId="7768664F" w14:textId="77777777" w:rsidR="00454102" w:rsidRPr="00521989" w:rsidRDefault="00454102" w:rsidP="008236A0">
            <w:pPr>
              <w:spacing w:line="0" w:lineRule="atLeast"/>
              <w:jc w:val="both"/>
            </w:pPr>
            <w:r w:rsidRPr="00E950BA">
              <w:rPr>
                <w:rFonts w:hint="eastAsia"/>
                <w:b/>
              </w:rPr>
              <w:t>341</w:t>
            </w:r>
          </w:p>
        </w:tc>
        <w:tc>
          <w:tcPr>
            <w:tcW w:w="1984" w:type="dxa"/>
            <w:vAlign w:val="center"/>
          </w:tcPr>
          <w:p w14:paraId="7B29EA11" w14:textId="77777777" w:rsidR="00454102" w:rsidRPr="002049C6" w:rsidRDefault="00454102" w:rsidP="008236A0">
            <w:pPr>
              <w:spacing w:line="0" w:lineRule="atLeast"/>
              <w:jc w:val="both"/>
              <w:rPr>
                <w:rFonts w:ascii="新細明體" w:hAnsi="新細明體"/>
                <w:color w:val="000000"/>
              </w:rPr>
            </w:pPr>
            <w:r w:rsidRPr="002049C6">
              <w:rPr>
                <w:rFonts w:ascii="新細明體" w:hAnsi="新細明體" w:hint="eastAsia"/>
                <w:bdr w:val="single" w:sz="4" w:space="0" w:color="auto"/>
              </w:rPr>
              <w:t>悟理蘊真</w:t>
            </w:r>
          </w:p>
        </w:tc>
        <w:tc>
          <w:tcPr>
            <w:tcW w:w="6946" w:type="dxa"/>
            <w:vAlign w:val="center"/>
          </w:tcPr>
          <w:p w14:paraId="12059AAB" w14:textId="77777777" w:rsidR="00454102" w:rsidRPr="00604DC7" w:rsidRDefault="00454102" w:rsidP="008236A0">
            <w:pPr>
              <w:spacing w:line="0" w:lineRule="atLeast"/>
              <w:jc w:val="both"/>
              <w:rPr>
                <w:rFonts w:ascii="新細明體" w:hAnsi="新細明體"/>
              </w:rPr>
            </w:pPr>
            <w:r w:rsidRPr="002049C6">
              <w:rPr>
                <w:rFonts w:ascii="新細明體" w:hAnsi="新細明體" w:hint="eastAsia"/>
              </w:rPr>
              <w:t>6夜7日玄妙</w:t>
            </w:r>
            <w:r>
              <w:rPr>
                <w:rFonts w:ascii="新細明體" w:hAnsi="新細明體" w:hint="eastAsia"/>
              </w:rPr>
              <w:t>及</w:t>
            </w:r>
            <w:r w:rsidRPr="002049C6">
              <w:rPr>
                <w:rFonts w:ascii="新細明體" w:hAnsi="新細明體" w:hint="eastAsia"/>
              </w:rPr>
              <w:t>富饒</w:t>
            </w:r>
            <w:r>
              <w:rPr>
                <w:rFonts w:ascii="新細明體" w:hAnsi="新細明體" w:hint="eastAsia"/>
              </w:rPr>
              <w:t xml:space="preserve">   </w:t>
            </w:r>
            <w:r w:rsidRPr="002049C6">
              <w:rPr>
                <w:rFonts w:ascii="新細明體" w:hAnsi="新細明體" w:hint="eastAsia"/>
              </w:rPr>
              <w:t>人生的禮物與蛻變</w:t>
            </w:r>
          </w:p>
        </w:tc>
        <w:tc>
          <w:tcPr>
            <w:tcW w:w="709" w:type="dxa"/>
            <w:vAlign w:val="center"/>
          </w:tcPr>
          <w:p w14:paraId="7C0B5BC6" w14:textId="77777777" w:rsidR="00454102" w:rsidRPr="00CC7BA3" w:rsidRDefault="00454102" w:rsidP="008236A0">
            <w:pPr>
              <w:widowControl/>
              <w:snapToGrid w:val="0"/>
              <w:spacing w:line="0" w:lineRule="atLeast"/>
              <w:jc w:val="both"/>
              <w:rPr>
                <w:b/>
              </w:rPr>
            </w:pPr>
            <w:r w:rsidRPr="00CC7BA3">
              <w:rPr>
                <w:rFonts w:hint="eastAsia"/>
                <w:b/>
              </w:rPr>
              <w:t>092</w:t>
            </w:r>
          </w:p>
        </w:tc>
        <w:tc>
          <w:tcPr>
            <w:tcW w:w="3260" w:type="dxa"/>
            <w:vAlign w:val="center"/>
          </w:tcPr>
          <w:p w14:paraId="5ACCA9F9" w14:textId="77777777" w:rsidR="00454102" w:rsidRPr="002049C6" w:rsidRDefault="00454102" w:rsidP="008236A0">
            <w:pPr>
              <w:snapToGrid w:val="0"/>
              <w:spacing w:line="0" w:lineRule="atLeast"/>
              <w:jc w:val="both"/>
              <w:rPr>
                <w:rFonts w:ascii="新細明體" w:hAnsi="新細明體"/>
              </w:rPr>
            </w:pPr>
            <w:r w:rsidRPr="002049C6">
              <w:rPr>
                <w:rFonts w:ascii="新細明體" w:hAnsi="新細明體" w:hint="eastAsia"/>
              </w:rPr>
              <w:t>陳敏贊</w:t>
            </w:r>
          </w:p>
        </w:tc>
        <w:tc>
          <w:tcPr>
            <w:tcW w:w="425" w:type="dxa"/>
            <w:vAlign w:val="center"/>
          </w:tcPr>
          <w:p w14:paraId="78A196C9" w14:textId="77777777" w:rsidR="00454102" w:rsidRPr="00521989" w:rsidRDefault="00454102" w:rsidP="008236A0">
            <w:pPr>
              <w:spacing w:line="0" w:lineRule="atLeast"/>
              <w:jc w:val="both"/>
            </w:pPr>
          </w:p>
        </w:tc>
      </w:tr>
      <w:tr w:rsidR="00454102" w:rsidRPr="00521989" w14:paraId="2755A62D" w14:textId="77777777" w:rsidTr="008236A0">
        <w:trPr>
          <w:trHeight w:val="487"/>
        </w:trPr>
        <w:tc>
          <w:tcPr>
            <w:tcW w:w="1403" w:type="dxa"/>
            <w:vAlign w:val="center"/>
          </w:tcPr>
          <w:p w14:paraId="4CAE88C3" w14:textId="77777777" w:rsidR="00454102" w:rsidRPr="00521989" w:rsidRDefault="00454102" w:rsidP="008236A0">
            <w:pPr>
              <w:spacing w:line="0" w:lineRule="atLeast"/>
              <w:jc w:val="both"/>
            </w:pPr>
            <w:r>
              <w:rPr>
                <w:rFonts w:hint="eastAsia"/>
              </w:rPr>
              <w:t>2012/08/15</w:t>
            </w:r>
          </w:p>
        </w:tc>
        <w:tc>
          <w:tcPr>
            <w:tcW w:w="690" w:type="dxa"/>
            <w:vAlign w:val="center"/>
          </w:tcPr>
          <w:p w14:paraId="5EC17C1A" w14:textId="77777777" w:rsidR="00454102" w:rsidRPr="00521989" w:rsidRDefault="00454102" w:rsidP="008236A0">
            <w:pPr>
              <w:spacing w:line="0" w:lineRule="atLeast"/>
              <w:jc w:val="both"/>
            </w:pPr>
            <w:r w:rsidRPr="00E950BA">
              <w:rPr>
                <w:rFonts w:hint="eastAsia"/>
                <w:b/>
              </w:rPr>
              <w:t>341</w:t>
            </w:r>
          </w:p>
        </w:tc>
        <w:tc>
          <w:tcPr>
            <w:tcW w:w="1984" w:type="dxa"/>
            <w:vAlign w:val="center"/>
          </w:tcPr>
          <w:p w14:paraId="3FC2D46D" w14:textId="77777777" w:rsidR="00454102" w:rsidRPr="002049C6" w:rsidRDefault="00454102" w:rsidP="008236A0">
            <w:pPr>
              <w:spacing w:line="0" w:lineRule="atLeast"/>
              <w:jc w:val="both"/>
              <w:rPr>
                <w:rFonts w:ascii="新細明體" w:hAnsi="新細明體"/>
                <w:color w:val="000000"/>
              </w:rPr>
            </w:pPr>
            <w:r w:rsidRPr="002049C6">
              <w:rPr>
                <w:rFonts w:ascii="新細明體" w:hAnsi="新細明體" w:hint="eastAsia"/>
                <w:bdr w:val="single" w:sz="4" w:space="0" w:color="auto"/>
              </w:rPr>
              <w:t>悟理蘊真</w:t>
            </w:r>
          </w:p>
        </w:tc>
        <w:tc>
          <w:tcPr>
            <w:tcW w:w="6946" w:type="dxa"/>
            <w:vAlign w:val="center"/>
          </w:tcPr>
          <w:p w14:paraId="305C316A" w14:textId="77777777" w:rsidR="00454102" w:rsidRPr="008A1430" w:rsidRDefault="00454102" w:rsidP="008236A0">
            <w:pPr>
              <w:snapToGrid w:val="0"/>
              <w:spacing w:line="0" w:lineRule="atLeast"/>
              <w:jc w:val="both"/>
              <w:rPr>
                <w:rFonts w:ascii="新細明體" w:hAnsi="新細明體"/>
                <w:bdr w:val="single" w:sz="4" w:space="0" w:color="auto"/>
              </w:rPr>
            </w:pPr>
            <w:r w:rsidRPr="008A1430">
              <w:rPr>
                <w:rFonts w:ascii="新細明體" w:hAnsi="新細明體" w:hint="eastAsia"/>
              </w:rPr>
              <w:t xml:space="preserve">奇妙的因緣 難忘的體驗   </w:t>
            </w:r>
          </w:p>
        </w:tc>
        <w:tc>
          <w:tcPr>
            <w:tcW w:w="709" w:type="dxa"/>
            <w:vAlign w:val="center"/>
          </w:tcPr>
          <w:p w14:paraId="5BE084DA" w14:textId="77777777" w:rsidR="00454102" w:rsidRPr="00CC7BA3" w:rsidRDefault="00454102" w:rsidP="008236A0">
            <w:pPr>
              <w:snapToGrid w:val="0"/>
              <w:spacing w:line="0" w:lineRule="atLeast"/>
              <w:jc w:val="both"/>
              <w:rPr>
                <w:b/>
              </w:rPr>
            </w:pPr>
            <w:r w:rsidRPr="00CC7BA3">
              <w:rPr>
                <w:rFonts w:hint="eastAsia"/>
                <w:b/>
              </w:rPr>
              <w:t>093</w:t>
            </w:r>
          </w:p>
        </w:tc>
        <w:tc>
          <w:tcPr>
            <w:tcW w:w="3260" w:type="dxa"/>
            <w:vAlign w:val="center"/>
          </w:tcPr>
          <w:p w14:paraId="4F5574C3" w14:textId="77777777" w:rsidR="00454102" w:rsidRPr="002049C6" w:rsidRDefault="00454102" w:rsidP="008236A0">
            <w:pPr>
              <w:snapToGrid w:val="0"/>
              <w:spacing w:line="0" w:lineRule="atLeast"/>
              <w:jc w:val="both"/>
              <w:rPr>
                <w:rFonts w:ascii="新細明體" w:hAnsi="新細明體"/>
              </w:rPr>
            </w:pPr>
            <w:r w:rsidRPr="002049C6">
              <w:rPr>
                <w:rFonts w:ascii="新細明體" w:hAnsi="新細明體" w:hint="eastAsia"/>
              </w:rPr>
              <w:t>沈敏儼</w:t>
            </w:r>
          </w:p>
        </w:tc>
        <w:tc>
          <w:tcPr>
            <w:tcW w:w="425" w:type="dxa"/>
            <w:vAlign w:val="center"/>
          </w:tcPr>
          <w:p w14:paraId="1C6D4751" w14:textId="77777777" w:rsidR="00454102" w:rsidRPr="00521989" w:rsidRDefault="00454102" w:rsidP="008236A0">
            <w:pPr>
              <w:spacing w:line="0" w:lineRule="atLeast"/>
              <w:jc w:val="both"/>
            </w:pPr>
          </w:p>
        </w:tc>
      </w:tr>
      <w:tr w:rsidR="00454102" w:rsidRPr="00521989" w14:paraId="7133B7F8" w14:textId="77777777" w:rsidTr="008236A0">
        <w:trPr>
          <w:trHeight w:val="487"/>
        </w:trPr>
        <w:tc>
          <w:tcPr>
            <w:tcW w:w="1403" w:type="dxa"/>
            <w:vAlign w:val="center"/>
          </w:tcPr>
          <w:p w14:paraId="1BD4C539" w14:textId="77777777" w:rsidR="00454102" w:rsidRPr="00521989" w:rsidRDefault="00454102" w:rsidP="008236A0">
            <w:pPr>
              <w:spacing w:line="0" w:lineRule="atLeast"/>
              <w:jc w:val="both"/>
            </w:pPr>
            <w:r>
              <w:rPr>
                <w:rFonts w:hint="eastAsia"/>
              </w:rPr>
              <w:t>2012/08/15</w:t>
            </w:r>
          </w:p>
        </w:tc>
        <w:tc>
          <w:tcPr>
            <w:tcW w:w="690" w:type="dxa"/>
            <w:vAlign w:val="center"/>
          </w:tcPr>
          <w:p w14:paraId="4C9ECA03" w14:textId="77777777" w:rsidR="00454102" w:rsidRPr="00521989" w:rsidRDefault="00454102" w:rsidP="008236A0">
            <w:pPr>
              <w:spacing w:line="0" w:lineRule="atLeast"/>
              <w:jc w:val="both"/>
            </w:pPr>
            <w:r w:rsidRPr="00E950BA">
              <w:rPr>
                <w:rFonts w:hint="eastAsia"/>
                <w:b/>
              </w:rPr>
              <w:t>341</w:t>
            </w:r>
          </w:p>
        </w:tc>
        <w:tc>
          <w:tcPr>
            <w:tcW w:w="1984" w:type="dxa"/>
            <w:vAlign w:val="center"/>
          </w:tcPr>
          <w:p w14:paraId="02B8B8AC" w14:textId="77777777" w:rsidR="00454102" w:rsidRPr="00CC7BA3" w:rsidRDefault="00454102" w:rsidP="008236A0">
            <w:pPr>
              <w:autoSpaceDE w:val="0"/>
              <w:autoSpaceDN w:val="0"/>
              <w:adjustRightInd w:val="0"/>
              <w:spacing w:line="0" w:lineRule="atLeast"/>
              <w:jc w:val="both"/>
              <w:rPr>
                <w:rFonts w:ascii="新細明體" w:hAnsi="新細明體" w:cs="新細明體"/>
                <w:color w:val="000000"/>
                <w:bdr w:val="single" w:sz="4" w:space="0" w:color="auto"/>
              </w:rPr>
            </w:pPr>
            <w:r w:rsidRPr="002049C6">
              <w:rPr>
                <w:rFonts w:ascii="新細明體" w:hAnsi="新細明體" w:cs="新細明體" w:hint="eastAsia"/>
                <w:color w:val="000000"/>
                <w:bdr w:val="single" w:sz="4" w:space="0" w:color="auto"/>
              </w:rPr>
              <w:t>天人炁功案例</w:t>
            </w:r>
          </w:p>
        </w:tc>
        <w:tc>
          <w:tcPr>
            <w:tcW w:w="6946" w:type="dxa"/>
            <w:vAlign w:val="center"/>
          </w:tcPr>
          <w:p w14:paraId="03916153" w14:textId="77777777" w:rsidR="00454102" w:rsidRPr="00CC7BA3" w:rsidRDefault="00454102" w:rsidP="008236A0">
            <w:pPr>
              <w:autoSpaceDE w:val="0"/>
              <w:autoSpaceDN w:val="0"/>
              <w:adjustRightInd w:val="0"/>
              <w:spacing w:line="0" w:lineRule="atLeast"/>
              <w:jc w:val="both"/>
              <w:rPr>
                <w:rFonts w:ascii="新細明體" w:hAnsi="新細明體" w:cs="新細明體"/>
                <w:color w:val="000000"/>
              </w:rPr>
            </w:pPr>
            <w:r w:rsidRPr="008A1430">
              <w:rPr>
                <w:rFonts w:ascii="新細明體" w:hAnsi="新細明體" w:cs="新細明體" w:hint="eastAsia"/>
                <w:color w:val="000000"/>
              </w:rPr>
              <w:t>充分準備工善其事</w:t>
            </w:r>
            <w:r>
              <w:rPr>
                <w:rFonts w:ascii="新細明體" w:hAnsi="新細明體" w:cs="新細明體" w:hint="eastAsia"/>
                <w:color w:val="000000"/>
              </w:rPr>
              <w:t xml:space="preserve">   </w:t>
            </w:r>
            <w:r w:rsidRPr="008A1430">
              <w:rPr>
                <w:rFonts w:ascii="新細明體" w:hAnsi="新細明體" w:cs="新細明體" w:hint="eastAsia"/>
                <w:color w:val="000000"/>
              </w:rPr>
              <w:t>天人炁功服務達陣</w:t>
            </w:r>
          </w:p>
        </w:tc>
        <w:tc>
          <w:tcPr>
            <w:tcW w:w="709" w:type="dxa"/>
            <w:vAlign w:val="center"/>
          </w:tcPr>
          <w:p w14:paraId="7B4F6187" w14:textId="77777777" w:rsidR="00454102" w:rsidRPr="00CC7BA3" w:rsidRDefault="00454102" w:rsidP="008236A0">
            <w:pPr>
              <w:autoSpaceDE w:val="0"/>
              <w:autoSpaceDN w:val="0"/>
              <w:adjustRightInd w:val="0"/>
              <w:spacing w:line="0" w:lineRule="atLeast"/>
              <w:jc w:val="both"/>
              <w:rPr>
                <w:b/>
              </w:rPr>
            </w:pPr>
            <w:r w:rsidRPr="00CC7BA3">
              <w:rPr>
                <w:rFonts w:hint="eastAsia"/>
                <w:b/>
              </w:rPr>
              <w:t>095</w:t>
            </w:r>
          </w:p>
        </w:tc>
        <w:tc>
          <w:tcPr>
            <w:tcW w:w="3260" w:type="dxa"/>
            <w:vAlign w:val="center"/>
          </w:tcPr>
          <w:p w14:paraId="2F5D679A" w14:textId="77777777" w:rsidR="00454102" w:rsidRPr="002049C6" w:rsidRDefault="00454102" w:rsidP="008236A0">
            <w:pPr>
              <w:autoSpaceDE w:val="0"/>
              <w:autoSpaceDN w:val="0"/>
              <w:adjustRightInd w:val="0"/>
              <w:spacing w:line="0" w:lineRule="atLeast"/>
              <w:jc w:val="both"/>
              <w:rPr>
                <w:rFonts w:ascii="新細明體" w:hAnsi="新細明體"/>
              </w:rPr>
            </w:pPr>
            <w:r w:rsidRPr="002049C6">
              <w:rPr>
                <w:rFonts w:ascii="新細明體" w:hAnsi="新細明體" w:cs="華康新特黑體(P)" w:hint="eastAsia"/>
                <w:color w:val="000000"/>
              </w:rPr>
              <w:t>資料提供/</w:t>
            </w:r>
            <w:r w:rsidRPr="002049C6">
              <w:rPr>
                <w:rFonts w:ascii="新細明體" w:hAnsi="新細明體" w:hint="eastAsia"/>
              </w:rPr>
              <w:t>《第10屆天帝教天人實學論文集》</w:t>
            </w:r>
          </w:p>
          <w:p w14:paraId="2D5C5B55" w14:textId="77777777" w:rsidR="00454102" w:rsidRPr="002049C6" w:rsidRDefault="00454102" w:rsidP="008236A0">
            <w:pPr>
              <w:autoSpaceDE w:val="0"/>
              <w:autoSpaceDN w:val="0"/>
              <w:adjustRightInd w:val="0"/>
              <w:spacing w:line="0" w:lineRule="atLeast"/>
              <w:jc w:val="both"/>
              <w:rPr>
                <w:rFonts w:ascii="新細明體" w:hAnsi="新細明體"/>
              </w:rPr>
            </w:pPr>
            <w:r w:rsidRPr="002049C6">
              <w:rPr>
                <w:rFonts w:ascii="新細明體" w:hAnsi="新細明體" w:cs="新細明體" w:hint="eastAsia"/>
                <w:color w:val="000000"/>
              </w:rPr>
              <w:t>整理/鄭敏旭</w:t>
            </w:r>
          </w:p>
        </w:tc>
        <w:tc>
          <w:tcPr>
            <w:tcW w:w="425" w:type="dxa"/>
            <w:vAlign w:val="center"/>
          </w:tcPr>
          <w:p w14:paraId="4B28A44B" w14:textId="77777777" w:rsidR="00454102" w:rsidRPr="00521989" w:rsidRDefault="00454102" w:rsidP="008236A0">
            <w:pPr>
              <w:spacing w:line="0" w:lineRule="atLeast"/>
              <w:jc w:val="both"/>
            </w:pPr>
          </w:p>
        </w:tc>
      </w:tr>
      <w:tr w:rsidR="00454102" w:rsidRPr="00521989" w14:paraId="311DD2CC" w14:textId="77777777" w:rsidTr="008236A0">
        <w:trPr>
          <w:trHeight w:val="487"/>
        </w:trPr>
        <w:tc>
          <w:tcPr>
            <w:tcW w:w="1403" w:type="dxa"/>
            <w:vAlign w:val="center"/>
          </w:tcPr>
          <w:p w14:paraId="6825A66B" w14:textId="77777777" w:rsidR="00454102" w:rsidRPr="00521989" w:rsidRDefault="00454102" w:rsidP="008236A0">
            <w:pPr>
              <w:spacing w:line="0" w:lineRule="atLeast"/>
              <w:jc w:val="both"/>
            </w:pPr>
            <w:r>
              <w:rPr>
                <w:rFonts w:hint="eastAsia"/>
              </w:rPr>
              <w:t>2012/08/15</w:t>
            </w:r>
          </w:p>
        </w:tc>
        <w:tc>
          <w:tcPr>
            <w:tcW w:w="690" w:type="dxa"/>
            <w:vAlign w:val="center"/>
          </w:tcPr>
          <w:p w14:paraId="076E447F" w14:textId="77777777" w:rsidR="00454102" w:rsidRPr="00521989" w:rsidRDefault="00454102" w:rsidP="008236A0">
            <w:pPr>
              <w:spacing w:line="0" w:lineRule="atLeast"/>
              <w:jc w:val="both"/>
            </w:pPr>
            <w:r w:rsidRPr="00E950BA">
              <w:rPr>
                <w:rFonts w:hint="eastAsia"/>
                <w:b/>
              </w:rPr>
              <w:t>341</w:t>
            </w:r>
          </w:p>
        </w:tc>
        <w:tc>
          <w:tcPr>
            <w:tcW w:w="1984" w:type="dxa"/>
            <w:vAlign w:val="center"/>
          </w:tcPr>
          <w:p w14:paraId="2C4665A6" w14:textId="77777777" w:rsidR="00454102" w:rsidRPr="00CC7BA3" w:rsidRDefault="00454102" w:rsidP="008236A0">
            <w:pPr>
              <w:spacing w:line="0" w:lineRule="atLeast"/>
              <w:jc w:val="both"/>
              <w:rPr>
                <w:rFonts w:ascii="新細明體" w:hAnsi="新細明體"/>
                <w:bdr w:val="single" w:sz="4" w:space="0" w:color="auto" w:frame="1"/>
              </w:rPr>
            </w:pPr>
            <w:r w:rsidRPr="002049C6">
              <w:rPr>
                <w:rFonts w:ascii="新細明體" w:hAnsi="新細明體" w:hint="eastAsia"/>
                <w:bdr w:val="single" w:sz="4" w:space="0" w:color="auto" w:frame="1"/>
              </w:rPr>
              <w:t>新境界</w:t>
            </w:r>
          </w:p>
        </w:tc>
        <w:tc>
          <w:tcPr>
            <w:tcW w:w="6946" w:type="dxa"/>
            <w:vAlign w:val="center"/>
          </w:tcPr>
          <w:p w14:paraId="23B65CE9" w14:textId="77777777" w:rsidR="00454102" w:rsidRPr="002049C6" w:rsidRDefault="00454102" w:rsidP="008236A0">
            <w:pPr>
              <w:snapToGrid w:val="0"/>
              <w:spacing w:line="0" w:lineRule="atLeast"/>
              <w:jc w:val="both"/>
              <w:rPr>
                <w:rFonts w:ascii="新細明體" w:hAnsi="新細明體"/>
                <w:bdr w:val="single" w:sz="4" w:space="0" w:color="auto"/>
              </w:rPr>
            </w:pPr>
            <w:r w:rsidRPr="002049C6">
              <w:rPr>
                <w:rFonts w:ascii="新細明體" w:hAnsi="新細明體" w:hint="eastAsia"/>
              </w:rPr>
              <w:t>三部曲解析《新境界》</w:t>
            </w:r>
            <w:r>
              <w:rPr>
                <w:rFonts w:ascii="新細明體" w:hAnsi="新細明體" w:hint="eastAsia"/>
              </w:rPr>
              <w:t xml:space="preserve">  </w:t>
            </w:r>
            <w:r w:rsidRPr="002049C6">
              <w:rPr>
                <w:rFonts w:ascii="新細明體" w:hAnsi="新細明體" w:hint="eastAsia"/>
              </w:rPr>
              <w:t>帝教內涵躍然紙上（十六）</w:t>
            </w:r>
          </w:p>
        </w:tc>
        <w:tc>
          <w:tcPr>
            <w:tcW w:w="709" w:type="dxa"/>
            <w:vAlign w:val="center"/>
          </w:tcPr>
          <w:p w14:paraId="261714B0" w14:textId="77777777" w:rsidR="00454102" w:rsidRPr="00CC7BA3" w:rsidRDefault="00454102" w:rsidP="008236A0">
            <w:pPr>
              <w:snapToGrid w:val="0"/>
              <w:spacing w:line="0" w:lineRule="atLeast"/>
              <w:jc w:val="both"/>
              <w:rPr>
                <w:b/>
              </w:rPr>
            </w:pPr>
            <w:r w:rsidRPr="00CC7BA3">
              <w:rPr>
                <w:rFonts w:hint="eastAsia"/>
                <w:b/>
              </w:rPr>
              <w:t>098</w:t>
            </w:r>
          </w:p>
        </w:tc>
        <w:tc>
          <w:tcPr>
            <w:tcW w:w="3260" w:type="dxa"/>
            <w:vAlign w:val="center"/>
          </w:tcPr>
          <w:p w14:paraId="5E8166B2" w14:textId="77777777" w:rsidR="00454102" w:rsidRPr="002049C6" w:rsidRDefault="00454102" w:rsidP="008236A0">
            <w:pPr>
              <w:snapToGrid w:val="0"/>
              <w:spacing w:line="0" w:lineRule="atLeast"/>
              <w:jc w:val="both"/>
              <w:rPr>
                <w:rFonts w:ascii="新細明體" w:hAnsi="新細明體"/>
              </w:rPr>
            </w:pPr>
            <w:r w:rsidRPr="002049C6">
              <w:rPr>
                <w:rFonts w:ascii="新細明體" w:hAnsi="新細明體" w:hint="eastAsia"/>
              </w:rPr>
              <w:t>呂光證</w:t>
            </w:r>
          </w:p>
        </w:tc>
        <w:tc>
          <w:tcPr>
            <w:tcW w:w="425" w:type="dxa"/>
            <w:vAlign w:val="center"/>
          </w:tcPr>
          <w:p w14:paraId="254DB4CD" w14:textId="77777777" w:rsidR="00454102" w:rsidRPr="00521989" w:rsidRDefault="00454102" w:rsidP="008236A0">
            <w:pPr>
              <w:spacing w:line="0" w:lineRule="atLeast"/>
              <w:jc w:val="both"/>
            </w:pPr>
          </w:p>
        </w:tc>
      </w:tr>
      <w:tr w:rsidR="00454102" w:rsidRPr="00521989" w14:paraId="4F84B091" w14:textId="77777777" w:rsidTr="008236A0">
        <w:trPr>
          <w:trHeight w:val="487"/>
        </w:trPr>
        <w:tc>
          <w:tcPr>
            <w:tcW w:w="1403" w:type="dxa"/>
            <w:vAlign w:val="center"/>
          </w:tcPr>
          <w:p w14:paraId="602CAA08" w14:textId="77777777" w:rsidR="00454102" w:rsidRPr="00521989" w:rsidRDefault="00454102" w:rsidP="008236A0">
            <w:pPr>
              <w:spacing w:line="0" w:lineRule="atLeast"/>
              <w:jc w:val="both"/>
            </w:pPr>
            <w:r>
              <w:rPr>
                <w:rFonts w:hint="eastAsia"/>
              </w:rPr>
              <w:t>2012/08/15</w:t>
            </w:r>
          </w:p>
        </w:tc>
        <w:tc>
          <w:tcPr>
            <w:tcW w:w="690" w:type="dxa"/>
            <w:vAlign w:val="center"/>
          </w:tcPr>
          <w:p w14:paraId="2C83F183" w14:textId="77777777" w:rsidR="00454102" w:rsidRPr="00521989" w:rsidRDefault="00454102" w:rsidP="008236A0">
            <w:pPr>
              <w:spacing w:line="0" w:lineRule="atLeast"/>
              <w:jc w:val="both"/>
            </w:pPr>
            <w:r w:rsidRPr="00E950BA">
              <w:rPr>
                <w:rFonts w:hint="eastAsia"/>
                <w:b/>
              </w:rPr>
              <w:t>341</w:t>
            </w:r>
          </w:p>
        </w:tc>
        <w:tc>
          <w:tcPr>
            <w:tcW w:w="1984" w:type="dxa"/>
            <w:vAlign w:val="center"/>
          </w:tcPr>
          <w:p w14:paraId="5CD50B0D" w14:textId="77777777" w:rsidR="00454102" w:rsidRPr="002049C6" w:rsidRDefault="00454102" w:rsidP="008236A0">
            <w:pPr>
              <w:spacing w:line="0" w:lineRule="atLeast"/>
              <w:jc w:val="both"/>
              <w:rPr>
                <w:rFonts w:ascii="新細明體" w:hAnsi="新細明體"/>
                <w:color w:val="000000"/>
              </w:rPr>
            </w:pPr>
            <w:r w:rsidRPr="002049C6">
              <w:rPr>
                <w:rFonts w:ascii="新細明體" w:hAnsi="新細明體" w:hint="eastAsia"/>
                <w:bdr w:val="single" w:sz="4" w:space="0" w:color="auto"/>
              </w:rPr>
              <w:t>興建史</w:t>
            </w:r>
          </w:p>
        </w:tc>
        <w:tc>
          <w:tcPr>
            <w:tcW w:w="6946" w:type="dxa"/>
            <w:vAlign w:val="center"/>
          </w:tcPr>
          <w:p w14:paraId="7415D11B" w14:textId="77777777" w:rsidR="00454102" w:rsidRPr="008A1430" w:rsidRDefault="00454102" w:rsidP="008236A0">
            <w:pPr>
              <w:spacing w:line="0" w:lineRule="atLeast"/>
              <w:jc w:val="both"/>
              <w:rPr>
                <w:rFonts w:ascii="新細明體" w:hAnsi="新細明體"/>
                <w:bdr w:val="single" w:sz="4" w:space="0" w:color="auto"/>
              </w:rPr>
            </w:pPr>
            <w:r w:rsidRPr="002049C6">
              <w:rPr>
                <w:rFonts w:ascii="新細明體" w:hAnsi="新細明體" w:hint="eastAsia"/>
              </w:rPr>
              <w:t>天震堂威震東夷居咽喉之要</w:t>
            </w:r>
          </w:p>
        </w:tc>
        <w:tc>
          <w:tcPr>
            <w:tcW w:w="709" w:type="dxa"/>
            <w:vAlign w:val="center"/>
          </w:tcPr>
          <w:p w14:paraId="0403DB6B" w14:textId="77777777" w:rsidR="00454102" w:rsidRPr="00CC7BA3" w:rsidRDefault="00454102" w:rsidP="008236A0">
            <w:pPr>
              <w:snapToGrid w:val="0"/>
              <w:spacing w:line="0" w:lineRule="atLeast"/>
              <w:jc w:val="both"/>
              <w:rPr>
                <w:b/>
              </w:rPr>
            </w:pPr>
            <w:r w:rsidRPr="00CC7BA3">
              <w:rPr>
                <w:rFonts w:hint="eastAsia"/>
                <w:b/>
              </w:rPr>
              <w:t>100</w:t>
            </w:r>
          </w:p>
        </w:tc>
        <w:tc>
          <w:tcPr>
            <w:tcW w:w="3260" w:type="dxa"/>
            <w:vAlign w:val="center"/>
          </w:tcPr>
          <w:p w14:paraId="23054CD9" w14:textId="77777777" w:rsidR="00454102" w:rsidRPr="002049C6" w:rsidRDefault="00454102" w:rsidP="008236A0">
            <w:pPr>
              <w:snapToGrid w:val="0"/>
              <w:spacing w:line="0" w:lineRule="atLeast"/>
              <w:jc w:val="both"/>
              <w:rPr>
                <w:rFonts w:ascii="新細明體" w:hAnsi="新細明體"/>
              </w:rPr>
            </w:pPr>
            <w:r w:rsidRPr="002049C6">
              <w:rPr>
                <w:rFonts w:ascii="新細明體" w:hAnsi="新細明體" w:hint="eastAsia"/>
              </w:rPr>
              <w:t>資料來源/天震堂</w:t>
            </w:r>
          </w:p>
        </w:tc>
        <w:tc>
          <w:tcPr>
            <w:tcW w:w="425" w:type="dxa"/>
            <w:vAlign w:val="center"/>
          </w:tcPr>
          <w:p w14:paraId="1D61E46B" w14:textId="77777777" w:rsidR="00454102" w:rsidRPr="00521989" w:rsidRDefault="00454102" w:rsidP="008236A0">
            <w:pPr>
              <w:spacing w:line="0" w:lineRule="atLeast"/>
              <w:jc w:val="both"/>
            </w:pPr>
          </w:p>
        </w:tc>
      </w:tr>
      <w:tr w:rsidR="00454102" w:rsidRPr="00521989" w14:paraId="2C2FA177" w14:textId="77777777" w:rsidTr="008236A0">
        <w:trPr>
          <w:trHeight w:val="487"/>
        </w:trPr>
        <w:tc>
          <w:tcPr>
            <w:tcW w:w="1403" w:type="dxa"/>
            <w:vAlign w:val="center"/>
          </w:tcPr>
          <w:p w14:paraId="30768065" w14:textId="77777777" w:rsidR="00454102" w:rsidRPr="00521989" w:rsidRDefault="00454102" w:rsidP="008236A0">
            <w:pPr>
              <w:spacing w:line="0" w:lineRule="atLeast"/>
              <w:jc w:val="both"/>
            </w:pPr>
            <w:r>
              <w:rPr>
                <w:rFonts w:hint="eastAsia"/>
              </w:rPr>
              <w:lastRenderedPageBreak/>
              <w:t>2012/08/15</w:t>
            </w:r>
          </w:p>
        </w:tc>
        <w:tc>
          <w:tcPr>
            <w:tcW w:w="690" w:type="dxa"/>
            <w:vAlign w:val="center"/>
          </w:tcPr>
          <w:p w14:paraId="4D2874BD" w14:textId="77777777" w:rsidR="00454102" w:rsidRPr="00521989" w:rsidRDefault="00454102" w:rsidP="008236A0">
            <w:pPr>
              <w:spacing w:line="0" w:lineRule="atLeast"/>
              <w:jc w:val="both"/>
            </w:pPr>
            <w:r w:rsidRPr="00E950BA">
              <w:rPr>
                <w:rFonts w:hint="eastAsia"/>
                <w:b/>
              </w:rPr>
              <w:t>341</w:t>
            </w:r>
          </w:p>
        </w:tc>
        <w:tc>
          <w:tcPr>
            <w:tcW w:w="1984" w:type="dxa"/>
            <w:vAlign w:val="center"/>
          </w:tcPr>
          <w:p w14:paraId="24134C88" w14:textId="77777777" w:rsidR="00454102" w:rsidRPr="002049C6" w:rsidRDefault="00454102" w:rsidP="008236A0">
            <w:pPr>
              <w:spacing w:line="0" w:lineRule="atLeast"/>
              <w:jc w:val="both"/>
              <w:rPr>
                <w:rFonts w:ascii="新細明體" w:hAnsi="新細明體"/>
                <w:color w:val="000000"/>
              </w:rPr>
            </w:pPr>
            <w:r w:rsidRPr="002049C6">
              <w:rPr>
                <w:rFonts w:ascii="新細明體" w:hAnsi="新細明體" w:hint="eastAsia"/>
                <w:bdr w:val="single" w:sz="4" w:space="0" w:color="auto"/>
              </w:rPr>
              <w:t>深耕深根園地</w:t>
            </w:r>
          </w:p>
        </w:tc>
        <w:tc>
          <w:tcPr>
            <w:tcW w:w="6946" w:type="dxa"/>
            <w:vAlign w:val="center"/>
          </w:tcPr>
          <w:p w14:paraId="136BB707" w14:textId="77777777" w:rsidR="00454102" w:rsidRPr="002049C6" w:rsidRDefault="00454102" w:rsidP="008236A0">
            <w:pPr>
              <w:spacing w:line="0" w:lineRule="atLeast"/>
              <w:jc w:val="both"/>
              <w:rPr>
                <w:rFonts w:ascii="新細明體" w:hAnsi="新細明體"/>
                <w:bdr w:val="single" w:sz="4" w:space="0" w:color="auto"/>
              </w:rPr>
            </w:pPr>
            <w:r w:rsidRPr="002049C6">
              <w:rPr>
                <w:rFonts w:ascii="新細明體" w:hAnsi="新細明體" w:hint="eastAsia"/>
              </w:rPr>
              <w:t>一場天災無事時 商人卻告預測人（博）</w:t>
            </w:r>
          </w:p>
        </w:tc>
        <w:tc>
          <w:tcPr>
            <w:tcW w:w="709" w:type="dxa"/>
            <w:vAlign w:val="center"/>
          </w:tcPr>
          <w:p w14:paraId="2659552C" w14:textId="77777777" w:rsidR="00454102" w:rsidRPr="00CC7BA3" w:rsidRDefault="00454102" w:rsidP="008236A0">
            <w:pPr>
              <w:snapToGrid w:val="0"/>
              <w:spacing w:line="0" w:lineRule="atLeast"/>
              <w:jc w:val="both"/>
              <w:rPr>
                <w:b/>
              </w:rPr>
            </w:pPr>
            <w:r w:rsidRPr="00CC7BA3">
              <w:rPr>
                <w:rFonts w:hint="eastAsia"/>
                <w:b/>
              </w:rPr>
              <w:t>104</w:t>
            </w:r>
          </w:p>
        </w:tc>
        <w:tc>
          <w:tcPr>
            <w:tcW w:w="3260" w:type="dxa"/>
            <w:vAlign w:val="center"/>
          </w:tcPr>
          <w:p w14:paraId="4C25335A" w14:textId="77777777" w:rsidR="00454102" w:rsidRPr="002049C6" w:rsidRDefault="00454102" w:rsidP="008236A0">
            <w:pPr>
              <w:snapToGrid w:val="0"/>
              <w:spacing w:line="0" w:lineRule="atLeast"/>
              <w:jc w:val="both"/>
              <w:rPr>
                <w:rFonts w:ascii="新細明體" w:hAnsi="新細明體"/>
              </w:rPr>
            </w:pPr>
            <w:r w:rsidRPr="002049C6">
              <w:rPr>
                <w:rFonts w:ascii="新細明體" w:hAnsi="新細明體" w:cs="Tahoma" w:hint="eastAsia"/>
                <w:color w:val="2A2A2A"/>
              </w:rPr>
              <w:t>黃敏警</w:t>
            </w:r>
          </w:p>
        </w:tc>
        <w:tc>
          <w:tcPr>
            <w:tcW w:w="425" w:type="dxa"/>
            <w:vAlign w:val="center"/>
          </w:tcPr>
          <w:p w14:paraId="4A2FF0A4" w14:textId="77777777" w:rsidR="00454102" w:rsidRPr="00521989" w:rsidRDefault="00454102" w:rsidP="008236A0">
            <w:pPr>
              <w:spacing w:line="0" w:lineRule="atLeast"/>
              <w:jc w:val="both"/>
            </w:pPr>
          </w:p>
        </w:tc>
      </w:tr>
      <w:tr w:rsidR="00454102" w:rsidRPr="00521989" w14:paraId="44DC348A" w14:textId="77777777" w:rsidTr="008236A0">
        <w:trPr>
          <w:trHeight w:val="487"/>
        </w:trPr>
        <w:tc>
          <w:tcPr>
            <w:tcW w:w="1403" w:type="dxa"/>
            <w:vAlign w:val="center"/>
          </w:tcPr>
          <w:p w14:paraId="3A521C8F" w14:textId="77777777" w:rsidR="00454102" w:rsidRPr="00521989" w:rsidRDefault="00454102" w:rsidP="008236A0">
            <w:pPr>
              <w:spacing w:line="0" w:lineRule="atLeast"/>
              <w:jc w:val="both"/>
            </w:pPr>
            <w:r>
              <w:rPr>
                <w:rFonts w:hint="eastAsia"/>
              </w:rPr>
              <w:t>2012/08/15</w:t>
            </w:r>
          </w:p>
        </w:tc>
        <w:tc>
          <w:tcPr>
            <w:tcW w:w="690" w:type="dxa"/>
            <w:vAlign w:val="center"/>
          </w:tcPr>
          <w:p w14:paraId="7B1E7AFA" w14:textId="77777777" w:rsidR="00454102" w:rsidRPr="00521989" w:rsidRDefault="00454102" w:rsidP="008236A0">
            <w:pPr>
              <w:spacing w:line="0" w:lineRule="atLeast"/>
              <w:jc w:val="both"/>
            </w:pPr>
            <w:r w:rsidRPr="00E950BA">
              <w:rPr>
                <w:rFonts w:hint="eastAsia"/>
                <w:b/>
              </w:rPr>
              <w:t>341</w:t>
            </w:r>
          </w:p>
        </w:tc>
        <w:tc>
          <w:tcPr>
            <w:tcW w:w="1984" w:type="dxa"/>
            <w:vAlign w:val="center"/>
          </w:tcPr>
          <w:p w14:paraId="5B60D1A3" w14:textId="77777777" w:rsidR="00454102" w:rsidRPr="002049C6" w:rsidRDefault="00454102" w:rsidP="008236A0">
            <w:pPr>
              <w:spacing w:line="0" w:lineRule="atLeast"/>
              <w:jc w:val="both"/>
              <w:rPr>
                <w:rFonts w:ascii="新細明體" w:hAnsi="新細明體"/>
                <w:color w:val="000000"/>
              </w:rPr>
            </w:pPr>
            <w:r w:rsidRPr="00CC7BA3">
              <w:rPr>
                <w:rFonts w:ascii="新細明體" w:hAnsi="新細明體" w:hint="eastAsia"/>
                <w:bdr w:val="single" w:sz="4" w:space="0" w:color="auto"/>
              </w:rPr>
              <w:t>小啟</w:t>
            </w:r>
          </w:p>
        </w:tc>
        <w:tc>
          <w:tcPr>
            <w:tcW w:w="6946" w:type="dxa"/>
            <w:vAlign w:val="center"/>
          </w:tcPr>
          <w:p w14:paraId="2C574E21" w14:textId="77777777" w:rsidR="00454102" w:rsidRPr="002049C6" w:rsidRDefault="00454102" w:rsidP="008236A0">
            <w:pPr>
              <w:spacing w:line="0" w:lineRule="atLeast"/>
              <w:jc w:val="both"/>
              <w:rPr>
                <w:rFonts w:ascii="新細明體" w:hAnsi="新細明體"/>
                <w:bdr w:val="single" w:sz="4" w:space="0" w:color="auto"/>
              </w:rPr>
            </w:pPr>
          </w:p>
        </w:tc>
        <w:tc>
          <w:tcPr>
            <w:tcW w:w="709" w:type="dxa"/>
            <w:vAlign w:val="center"/>
          </w:tcPr>
          <w:p w14:paraId="2C5D21C1" w14:textId="77777777" w:rsidR="00454102" w:rsidRPr="00CC7BA3" w:rsidRDefault="00454102" w:rsidP="008236A0">
            <w:pPr>
              <w:snapToGrid w:val="0"/>
              <w:spacing w:line="0" w:lineRule="atLeast"/>
              <w:jc w:val="both"/>
              <w:rPr>
                <w:b/>
              </w:rPr>
            </w:pPr>
            <w:r w:rsidRPr="00CC7BA3">
              <w:rPr>
                <w:rFonts w:hint="eastAsia"/>
                <w:b/>
              </w:rPr>
              <w:t>106</w:t>
            </w:r>
          </w:p>
        </w:tc>
        <w:tc>
          <w:tcPr>
            <w:tcW w:w="3260" w:type="dxa"/>
            <w:vAlign w:val="center"/>
          </w:tcPr>
          <w:p w14:paraId="0BE4B3D2" w14:textId="77777777" w:rsidR="00454102" w:rsidRPr="0080056D" w:rsidRDefault="00454102" w:rsidP="008236A0">
            <w:pPr>
              <w:snapToGrid w:val="0"/>
              <w:spacing w:line="0" w:lineRule="atLeast"/>
              <w:jc w:val="both"/>
              <w:rPr>
                <w:rFonts w:ascii="新細明體" w:hAnsi="新細明體"/>
              </w:rPr>
            </w:pPr>
            <w:r w:rsidRPr="0080056D">
              <w:rPr>
                <w:rFonts w:ascii="新細明體" w:hAnsi="新細明體" w:hint="eastAsia"/>
              </w:rPr>
              <w:t>內執本部內務室</w:t>
            </w:r>
          </w:p>
        </w:tc>
        <w:tc>
          <w:tcPr>
            <w:tcW w:w="425" w:type="dxa"/>
            <w:vAlign w:val="center"/>
          </w:tcPr>
          <w:p w14:paraId="5FD3366F" w14:textId="77777777" w:rsidR="00454102" w:rsidRPr="00521989" w:rsidRDefault="00454102" w:rsidP="008236A0">
            <w:pPr>
              <w:spacing w:line="0" w:lineRule="atLeast"/>
              <w:jc w:val="both"/>
            </w:pPr>
          </w:p>
        </w:tc>
      </w:tr>
      <w:tr w:rsidR="00454102" w:rsidRPr="00521989" w14:paraId="20E0A1AD" w14:textId="77777777" w:rsidTr="008236A0">
        <w:trPr>
          <w:trHeight w:val="487"/>
        </w:trPr>
        <w:tc>
          <w:tcPr>
            <w:tcW w:w="1403" w:type="dxa"/>
            <w:vAlign w:val="center"/>
          </w:tcPr>
          <w:p w14:paraId="4ED86168" w14:textId="77777777" w:rsidR="00454102" w:rsidRPr="00521989" w:rsidRDefault="00454102" w:rsidP="008236A0">
            <w:pPr>
              <w:spacing w:line="0" w:lineRule="atLeast"/>
              <w:jc w:val="both"/>
            </w:pPr>
            <w:r>
              <w:rPr>
                <w:rFonts w:hint="eastAsia"/>
              </w:rPr>
              <w:t>2012/08/15</w:t>
            </w:r>
          </w:p>
        </w:tc>
        <w:tc>
          <w:tcPr>
            <w:tcW w:w="690" w:type="dxa"/>
            <w:vAlign w:val="center"/>
          </w:tcPr>
          <w:p w14:paraId="5E1DB35D" w14:textId="77777777" w:rsidR="00454102" w:rsidRPr="00521989" w:rsidRDefault="00454102" w:rsidP="008236A0">
            <w:pPr>
              <w:spacing w:line="0" w:lineRule="atLeast"/>
              <w:jc w:val="both"/>
            </w:pPr>
            <w:r w:rsidRPr="00E950BA">
              <w:rPr>
                <w:rFonts w:hint="eastAsia"/>
                <w:b/>
              </w:rPr>
              <w:t>341</w:t>
            </w:r>
          </w:p>
        </w:tc>
        <w:tc>
          <w:tcPr>
            <w:tcW w:w="1984" w:type="dxa"/>
            <w:vAlign w:val="center"/>
          </w:tcPr>
          <w:p w14:paraId="3476D5CC" w14:textId="77777777" w:rsidR="00454102" w:rsidRPr="003737C8" w:rsidRDefault="00454102" w:rsidP="008236A0">
            <w:pPr>
              <w:spacing w:line="0" w:lineRule="atLeast"/>
              <w:jc w:val="both"/>
              <w:rPr>
                <w:rFonts w:ascii="新細明體" w:hAnsi="新細明體"/>
                <w:bdr w:val="single" w:sz="4" w:space="0" w:color="auto"/>
              </w:rPr>
            </w:pPr>
            <w:r w:rsidRPr="003737C8">
              <w:rPr>
                <w:rFonts w:ascii="新細明體" w:hAnsi="新細明體" w:hint="eastAsia"/>
                <w:bdr w:val="single" w:sz="4" w:space="0" w:color="auto"/>
              </w:rPr>
              <w:t>功德榜</w:t>
            </w:r>
          </w:p>
        </w:tc>
        <w:tc>
          <w:tcPr>
            <w:tcW w:w="6946" w:type="dxa"/>
            <w:vAlign w:val="center"/>
          </w:tcPr>
          <w:p w14:paraId="4DF4B2DF" w14:textId="77777777" w:rsidR="00454102" w:rsidRPr="00210F68" w:rsidRDefault="00454102" w:rsidP="008236A0">
            <w:pPr>
              <w:spacing w:line="0" w:lineRule="atLeast"/>
              <w:jc w:val="both"/>
              <w:rPr>
                <w:rFonts w:ascii="新細明體" w:hAnsi="新細明體"/>
              </w:rPr>
            </w:pPr>
            <w:r w:rsidRPr="00210F68">
              <w:rPr>
                <w:rFonts w:ascii="新細明體" w:hAnsi="新細明體" w:hint="eastAsia"/>
              </w:rPr>
              <w:t>101年</w:t>
            </w:r>
            <w:r>
              <w:rPr>
                <w:rFonts w:ascii="新細明體" w:hAnsi="新細明體" w:hint="eastAsia"/>
              </w:rPr>
              <w:t>6</w:t>
            </w:r>
            <w:r w:rsidRPr="00210F68">
              <w:rPr>
                <w:rFonts w:ascii="新細明體" w:hAnsi="新細明體" w:hint="eastAsia"/>
              </w:rPr>
              <w:t>月助印《教訊》功德榜</w:t>
            </w:r>
          </w:p>
        </w:tc>
        <w:tc>
          <w:tcPr>
            <w:tcW w:w="709" w:type="dxa"/>
            <w:vAlign w:val="center"/>
          </w:tcPr>
          <w:p w14:paraId="3F7F04F4" w14:textId="77777777" w:rsidR="00454102" w:rsidRPr="00CC7BA3" w:rsidRDefault="00454102" w:rsidP="008236A0">
            <w:pPr>
              <w:spacing w:line="0" w:lineRule="atLeast"/>
              <w:jc w:val="both"/>
              <w:rPr>
                <w:b/>
              </w:rPr>
            </w:pPr>
            <w:r w:rsidRPr="00CC7BA3">
              <w:rPr>
                <w:rFonts w:hint="eastAsia"/>
                <w:b/>
              </w:rPr>
              <w:t>107</w:t>
            </w:r>
          </w:p>
        </w:tc>
        <w:tc>
          <w:tcPr>
            <w:tcW w:w="3260" w:type="dxa"/>
            <w:vAlign w:val="center"/>
          </w:tcPr>
          <w:p w14:paraId="06EDECB8" w14:textId="77777777" w:rsidR="00454102" w:rsidRPr="003737C8" w:rsidRDefault="00454102" w:rsidP="008236A0">
            <w:pPr>
              <w:spacing w:line="0" w:lineRule="atLeast"/>
              <w:jc w:val="both"/>
              <w:rPr>
                <w:rFonts w:ascii="新細明體" w:hAnsi="新細明體"/>
              </w:rPr>
            </w:pPr>
            <w:r w:rsidRPr="003737C8">
              <w:rPr>
                <w:rFonts w:ascii="新細明體" w:hAnsi="新細明體" w:hint="eastAsia"/>
              </w:rPr>
              <w:t>康凝書</w:t>
            </w:r>
          </w:p>
        </w:tc>
        <w:tc>
          <w:tcPr>
            <w:tcW w:w="425" w:type="dxa"/>
            <w:vAlign w:val="center"/>
          </w:tcPr>
          <w:p w14:paraId="709F0DC8" w14:textId="77777777" w:rsidR="00454102" w:rsidRPr="00521989" w:rsidRDefault="00454102" w:rsidP="008236A0">
            <w:pPr>
              <w:spacing w:line="0" w:lineRule="atLeast"/>
              <w:jc w:val="both"/>
            </w:pPr>
          </w:p>
        </w:tc>
      </w:tr>
      <w:tr w:rsidR="00454102" w:rsidRPr="00521989" w14:paraId="6E39BF9D" w14:textId="77777777" w:rsidTr="008236A0">
        <w:trPr>
          <w:trHeight w:val="487"/>
        </w:trPr>
        <w:tc>
          <w:tcPr>
            <w:tcW w:w="1403" w:type="dxa"/>
            <w:vAlign w:val="center"/>
          </w:tcPr>
          <w:p w14:paraId="64A7329A" w14:textId="77777777" w:rsidR="00454102" w:rsidRPr="00521989" w:rsidRDefault="00454102" w:rsidP="008236A0">
            <w:pPr>
              <w:spacing w:line="0" w:lineRule="atLeast"/>
              <w:jc w:val="both"/>
            </w:pPr>
            <w:r>
              <w:rPr>
                <w:rFonts w:hint="eastAsia"/>
              </w:rPr>
              <w:t>2012/08/15</w:t>
            </w:r>
          </w:p>
        </w:tc>
        <w:tc>
          <w:tcPr>
            <w:tcW w:w="690" w:type="dxa"/>
            <w:vAlign w:val="center"/>
          </w:tcPr>
          <w:p w14:paraId="7D4D2618" w14:textId="77777777" w:rsidR="00454102" w:rsidRPr="00521989" w:rsidRDefault="00454102" w:rsidP="008236A0">
            <w:pPr>
              <w:spacing w:line="0" w:lineRule="atLeast"/>
              <w:jc w:val="both"/>
            </w:pPr>
            <w:r w:rsidRPr="00E950BA">
              <w:rPr>
                <w:rFonts w:hint="eastAsia"/>
                <w:b/>
              </w:rPr>
              <w:t>341</w:t>
            </w:r>
          </w:p>
        </w:tc>
        <w:tc>
          <w:tcPr>
            <w:tcW w:w="1984" w:type="dxa"/>
            <w:vAlign w:val="center"/>
          </w:tcPr>
          <w:p w14:paraId="13BB52FE" w14:textId="77777777" w:rsidR="00454102" w:rsidRPr="003737C8" w:rsidRDefault="00454102" w:rsidP="008236A0">
            <w:pPr>
              <w:spacing w:line="0" w:lineRule="atLeast"/>
              <w:jc w:val="both"/>
              <w:rPr>
                <w:rFonts w:ascii="新細明體" w:hAnsi="新細明體"/>
                <w:bdr w:val="single" w:sz="4" w:space="0" w:color="auto"/>
              </w:rPr>
            </w:pPr>
            <w:r w:rsidRPr="003737C8">
              <w:rPr>
                <w:rFonts w:ascii="新細明體" w:hAnsi="新細明體" w:hint="eastAsia"/>
                <w:bdr w:val="single" w:sz="4" w:space="0" w:color="auto"/>
              </w:rPr>
              <w:t>收支明細</w:t>
            </w:r>
          </w:p>
        </w:tc>
        <w:tc>
          <w:tcPr>
            <w:tcW w:w="6946" w:type="dxa"/>
            <w:vAlign w:val="center"/>
          </w:tcPr>
          <w:p w14:paraId="146B9FE3" w14:textId="77777777" w:rsidR="00454102" w:rsidRPr="003737C8" w:rsidRDefault="00454102" w:rsidP="008236A0">
            <w:pPr>
              <w:spacing w:line="0" w:lineRule="atLeast"/>
              <w:jc w:val="both"/>
              <w:rPr>
                <w:rFonts w:ascii="新細明體" w:hAnsi="新細明體"/>
              </w:rPr>
            </w:pPr>
            <w:r w:rsidRPr="003737C8">
              <w:rPr>
                <w:rFonts w:ascii="新細明體" w:hAnsi="新細明體" w:hint="eastAsia"/>
              </w:rPr>
              <w:t>101年</w:t>
            </w:r>
            <w:r>
              <w:rPr>
                <w:rFonts w:ascii="新細明體" w:hAnsi="新細明體" w:hint="eastAsia"/>
              </w:rPr>
              <w:t>6</w:t>
            </w:r>
            <w:r w:rsidRPr="003737C8">
              <w:rPr>
                <w:rFonts w:ascii="新細明體" w:hAnsi="新細明體" w:hint="eastAsia"/>
              </w:rPr>
              <w:t>月收支明細表</w:t>
            </w:r>
          </w:p>
        </w:tc>
        <w:tc>
          <w:tcPr>
            <w:tcW w:w="709" w:type="dxa"/>
            <w:vAlign w:val="center"/>
          </w:tcPr>
          <w:p w14:paraId="7FE1711F" w14:textId="77777777" w:rsidR="00454102" w:rsidRPr="00CC7BA3" w:rsidRDefault="00454102" w:rsidP="008236A0">
            <w:pPr>
              <w:spacing w:line="0" w:lineRule="atLeast"/>
              <w:jc w:val="both"/>
              <w:rPr>
                <w:b/>
              </w:rPr>
            </w:pPr>
            <w:r w:rsidRPr="00CC7BA3">
              <w:rPr>
                <w:rFonts w:hint="eastAsia"/>
                <w:b/>
              </w:rPr>
              <w:t>110</w:t>
            </w:r>
          </w:p>
        </w:tc>
        <w:tc>
          <w:tcPr>
            <w:tcW w:w="3260" w:type="dxa"/>
            <w:vAlign w:val="center"/>
          </w:tcPr>
          <w:p w14:paraId="06BDB22B" w14:textId="77777777" w:rsidR="00454102" w:rsidRPr="003737C8" w:rsidRDefault="00454102" w:rsidP="008236A0">
            <w:pPr>
              <w:spacing w:line="0" w:lineRule="atLeast"/>
              <w:jc w:val="both"/>
              <w:rPr>
                <w:rFonts w:ascii="新細明體" w:hAnsi="新細明體"/>
              </w:rPr>
            </w:pPr>
            <w:r w:rsidRPr="003737C8">
              <w:rPr>
                <w:rFonts w:ascii="新細明體" w:hAnsi="新細明體" w:hint="eastAsia"/>
              </w:rPr>
              <w:t>大藏室</w:t>
            </w:r>
          </w:p>
        </w:tc>
        <w:tc>
          <w:tcPr>
            <w:tcW w:w="425" w:type="dxa"/>
            <w:vAlign w:val="center"/>
          </w:tcPr>
          <w:p w14:paraId="3668D17F" w14:textId="77777777" w:rsidR="00454102" w:rsidRPr="00521989" w:rsidRDefault="00454102" w:rsidP="008236A0">
            <w:pPr>
              <w:spacing w:line="0" w:lineRule="atLeast"/>
              <w:jc w:val="both"/>
            </w:pPr>
          </w:p>
        </w:tc>
      </w:tr>
      <w:tr w:rsidR="00454102" w:rsidRPr="00521989" w14:paraId="3AA39B40" w14:textId="77777777" w:rsidTr="008236A0">
        <w:trPr>
          <w:trHeight w:val="487"/>
        </w:trPr>
        <w:tc>
          <w:tcPr>
            <w:tcW w:w="1403" w:type="dxa"/>
            <w:vAlign w:val="center"/>
          </w:tcPr>
          <w:p w14:paraId="3878D901" w14:textId="77777777" w:rsidR="00454102" w:rsidRPr="00521989" w:rsidRDefault="00454102" w:rsidP="008236A0">
            <w:pPr>
              <w:spacing w:line="0" w:lineRule="atLeast"/>
              <w:jc w:val="both"/>
            </w:pPr>
            <w:r>
              <w:rPr>
                <w:rFonts w:hint="eastAsia"/>
              </w:rPr>
              <w:t>2012/08/15</w:t>
            </w:r>
          </w:p>
        </w:tc>
        <w:tc>
          <w:tcPr>
            <w:tcW w:w="690" w:type="dxa"/>
            <w:vAlign w:val="center"/>
          </w:tcPr>
          <w:p w14:paraId="0F29D5A8" w14:textId="77777777" w:rsidR="00454102" w:rsidRPr="00521989" w:rsidRDefault="00454102" w:rsidP="008236A0">
            <w:pPr>
              <w:spacing w:line="0" w:lineRule="atLeast"/>
              <w:jc w:val="both"/>
            </w:pPr>
            <w:r w:rsidRPr="00E950BA">
              <w:rPr>
                <w:rFonts w:hint="eastAsia"/>
                <w:b/>
              </w:rPr>
              <w:t>341</w:t>
            </w:r>
          </w:p>
        </w:tc>
        <w:tc>
          <w:tcPr>
            <w:tcW w:w="1984" w:type="dxa"/>
            <w:vAlign w:val="center"/>
          </w:tcPr>
          <w:p w14:paraId="52F63CC9" w14:textId="77777777" w:rsidR="00454102" w:rsidRPr="003737C8" w:rsidRDefault="00454102" w:rsidP="008236A0">
            <w:pPr>
              <w:spacing w:line="0" w:lineRule="atLeast"/>
              <w:jc w:val="both"/>
              <w:rPr>
                <w:rFonts w:ascii="新細明體" w:hAnsi="新細明體"/>
                <w:bdr w:val="single" w:sz="4" w:space="0" w:color="auto"/>
              </w:rPr>
            </w:pPr>
            <w:r w:rsidRPr="003737C8">
              <w:rPr>
                <w:rFonts w:ascii="新細明體" w:hAnsi="新細明體" w:hint="eastAsia"/>
                <w:bdr w:val="single" w:sz="4" w:space="0" w:color="auto"/>
              </w:rPr>
              <w:t>不收稿費同奮與善心人士芳名</w:t>
            </w:r>
          </w:p>
        </w:tc>
        <w:tc>
          <w:tcPr>
            <w:tcW w:w="6946" w:type="dxa"/>
            <w:vAlign w:val="center"/>
          </w:tcPr>
          <w:p w14:paraId="4B86D20C" w14:textId="77777777" w:rsidR="00454102" w:rsidRPr="003737C8" w:rsidRDefault="00454102" w:rsidP="008236A0">
            <w:pPr>
              <w:spacing w:line="0" w:lineRule="atLeast"/>
              <w:jc w:val="both"/>
              <w:rPr>
                <w:rFonts w:ascii="新細明體" w:hAnsi="新細明體"/>
              </w:rPr>
            </w:pPr>
            <w:r>
              <w:rPr>
                <w:rFonts w:ascii="新細明體" w:hAnsi="新細明體" w:hint="eastAsia"/>
              </w:rPr>
              <w:t>340</w:t>
            </w:r>
            <w:r w:rsidRPr="003737C8">
              <w:rPr>
                <w:rFonts w:ascii="新細明體" w:hAnsi="新細明體" w:hint="eastAsia"/>
              </w:rPr>
              <w:t>期不收稿費大德、同奮</w:t>
            </w:r>
          </w:p>
        </w:tc>
        <w:tc>
          <w:tcPr>
            <w:tcW w:w="709" w:type="dxa"/>
            <w:vAlign w:val="center"/>
          </w:tcPr>
          <w:p w14:paraId="0E34E6D6" w14:textId="77777777" w:rsidR="00454102" w:rsidRPr="00CC7BA3" w:rsidRDefault="00454102" w:rsidP="008236A0">
            <w:pPr>
              <w:autoSpaceDE w:val="0"/>
              <w:autoSpaceDN w:val="0"/>
              <w:adjustRightInd w:val="0"/>
              <w:spacing w:line="0" w:lineRule="atLeast"/>
              <w:jc w:val="both"/>
              <w:rPr>
                <w:b/>
              </w:rPr>
            </w:pPr>
            <w:r w:rsidRPr="00CC7BA3">
              <w:rPr>
                <w:rFonts w:hint="eastAsia"/>
                <w:b/>
              </w:rPr>
              <w:t>110</w:t>
            </w:r>
          </w:p>
        </w:tc>
        <w:tc>
          <w:tcPr>
            <w:tcW w:w="3260" w:type="dxa"/>
            <w:vAlign w:val="center"/>
          </w:tcPr>
          <w:p w14:paraId="1E88565E" w14:textId="77777777" w:rsidR="00454102" w:rsidRPr="003737C8" w:rsidRDefault="00454102" w:rsidP="008236A0">
            <w:pPr>
              <w:autoSpaceDE w:val="0"/>
              <w:autoSpaceDN w:val="0"/>
              <w:adjustRightInd w:val="0"/>
              <w:spacing w:line="0" w:lineRule="atLeast"/>
              <w:jc w:val="both"/>
              <w:rPr>
                <w:rFonts w:ascii="新細明體" w:hAnsi="新細明體"/>
              </w:rPr>
            </w:pPr>
            <w:r w:rsidRPr="003737C8">
              <w:rPr>
                <w:rFonts w:ascii="新細明體" w:hAnsi="新細明體" w:hint="eastAsia"/>
              </w:rPr>
              <w:t>康凝書</w:t>
            </w:r>
          </w:p>
        </w:tc>
        <w:tc>
          <w:tcPr>
            <w:tcW w:w="425" w:type="dxa"/>
            <w:vAlign w:val="center"/>
          </w:tcPr>
          <w:p w14:paraId="6F661795" w14:textId="77777777" w:rsidR="00454102" w:rsidRPr="00521989" w:rsidRDefault="00454102" w:rsidP="008236A0">
            <w:pPr>
              <w:spacing w:line="0" w:lineRule="atLeast"/>
              <w:jc w:val="both"/>
            </w:pPr>
          </w:p>
        </w:tc>
      </w:tr>
      <w:tr w:rsidR="00454102" w:rsidRPr="00521989" w14:paraId="628E45E0" w14:textId="77777777" w:rsidTr="008236A0">
        <w:trPr>
          <w:trHeight w:val="487"/>
        </w:trPr>
        <w:tc>
          <w:tcPr>
            <w:tcW w:w="1403" w:type="dxa"/>
            <w:vAlign w:val="center"/>
          </w:tcPr>
          <w:p w14:paraId="3187C449" w14:textId="77777777" w:rsidR="00454102" w:rsidRPr="00521989" w:rsidRDefault="00454102" w:rsidP="008236A0">
            <w:pPr>
              <w:spacing w:line="0" w:lineRule="atLeast"/>
              <w:jc w:val="both"/>
            </w:pPr>
            <w:r>
              <w:rPr>
                <w:rFonts w:hint="eastAsia"/>
              </w:rPr>
              <w:t>2012/08/15</w:t>
            </w:r>
          </w:p>
        </w:tc>
        <w:tc>
          <w:tcPr>
            <w:tcW w:w="690" w:type="dxa"/>
            <w:vAlign w:val="center"/>
          </w:tcPr>
          <w:p w14:paraId="4081FCC9" w14:textId="77777777" w:rsidR="00454102" w:rsidRPr="00521989" w:rsidRDefault="00454102" w:rsidP="008236A0">
            <w:pPr>
              <w:spacing w:line="0" w:lineRule="atLeast"/>
              <w:jc w:val="both"/>
            </w:pPr>
            <w:r w:rsidRPr="00E950BA">
              <w:rPr>
                <w:rFonts w:hint="eastAsia"/>
                <w:b/>
              </w:rPr>
              <w:t>341</w:t>
            </w:r>
          </w:p>
        </w:tc>
        <w:tc>
          <w:tcPr>
            <w:tcW w:w="1984" w:type="dxa"/>
            <w:vAlign w:val="center"/>
          </w:tcPr>
          <w:p w14:paraId="55CB83CF" w14:textId="77777777" w:rsidR="00454102" w:rsidRPr="003737C8" w:rsidRDefault="00454102" w:rsidP="008236A0">
            <w:pPr>
              <w:spacing w:line="0" w:lineRule="atLeast"/>
              <w:jc w:val="both"/>
              <w:rPr>
                <w:rFonts w:ascii="新細明體" w:hAnsi="新細明體"/>
                <w:bdr w:val="single" w:sz="4" w:space="0" w:color="auto"/>
              </w:rPr>
            </w:pPr>
            <w:r w:rsidRPr="003737C8">
              <w:rPr>
                <w:rFonts w:ascii="新細明體" w:hAnsi="新細明體" w:hint="eastAsia"/>
                <w:bdr w:val="single" w:sz="4" w:space="0" w:color="auto"/>
              </w:rPr>
              <w:t>通訊錄</w:t>
            </w:r>
          </w:p>
        </w:tc>
        <w:tc>
          <w:tcPr>
            <w:tcW w:w="6946" w:type="dxa"/>
            <w:vAlign w:val="center"/>
          </w:tcPr>
          <w:p w14:paraId="7B8C7F67" w14:textId="77777777" w:rsidR="00454102" w:rsidRPr="003737C8" w:rsidRDefault="00454102" w:rsidP="008236A0">
            <w:pPr>
              <w:spacing w:line="0" w:lineRule="atLeast"/>
              <w:jc w:val="both"/>
              <w:rPr>
                <w:rFonts w:ascii="新細明體" w:hAnsi="新細明體"/>
              </w:rPr>
            </w:pPr>
          </w:p>
        </w:tc>
        <w:tc>
          <w:tcPr>
            <w:tcW w:w="709" w:type="dxa"/>
            <w:vAlign w:val="center"/>
          </w:tcPr>
          <w:p w14:paraId="58007F23" w14:textId="77777777" w:rsidR="00454102" w:rsidRPr="00CC7BA3" w:rsidRDefault="00454102" w:rsidP="008236A0">
            <w:pPr>
              <w:spacing w:line="0" w:lineRule="atLeast"/>
              <w:jc w:val="both"/>
              <w:rPr>
                <w:b/>
              </w:rPr>
            </w:pPr>
            <w:r w:rsidRPr="00CC7BA3">
              <w:rPr>
                <w:rFonts w:hint="eastAsia"/>
                <w:b/>
              </w:rPr>
              <w:t>111</w:t>
            </w:r>
          </w:p>
        </w:tc>
        <w:tc>
          <w:tcPr>
            <w:tcW w:w="3260" w:type="dxa"/>
            <w:vAlign w:val="center"/>
          </w:tcPr>
          <w:p w14:paraId="261A5123" w14:textId="77777777" w:rsidR="00454102" w:rsidRPr="003737C8" w:rsidRDefault="00454102" w:rsidP="008236A0">
            <w:pPr>
              <w:spacing w:line="0" w:lineRule="atLeast"/>
              <w:jc w:val="both"/>
              <w:rPr>
                <w:rFonts w:ascii="新細明體" w:hAnsi="新細明體"/>
              </w:rPr>
            </w:pPr>
            <w:r w:rsidRPr="003737C8">
              <w:rPr>
                <w:rFonts w:ascii="新細明體" w:hAnsi="新細明體" w:hint="eastAsia"/>
              </w:rPr>
              <w:t>極院</w:t>
            </w:r>
          </w:p>
        </w:tc>
        <w:tc>
          <w:tcPr>
            <w:tcW w:w="425" w:type="dxa"/>
            <w:vAlign w:val="center"/>
          </w:tcPr>
          <w:p w14:paraId="5AA76303" w14:textId="77777777" w:rsidR="00454102" w:rsidRPr="00521989" w:rsidRDefault="00454102" w:rsidP="008236A0">
            <w:pPr>
              <w:spacing w:line="0" w:lineRule="atLeast"/>
              <w:jc w:val="both"/>
            </w:pPr>
          </w:p>
        </w:tc>
      </w:tr>
    </w:tbl>
    <w:p w14:paraId="071B8FC6" w14:textId="77777777" w:rsidR="00454102" w:rsidRDefault="00454102" w:rsidP="00454102">
      <w:pPr>
        <w:rPr>
          <w:szCs w:val="160"/>
        </w:rPr>
      </w:pPr>
    </w:p>
    <w:p w14:paraId="476759E6" w14:textId="77777777" w:rsidR="00454102" w:rsidRPr="00521989" w:rsidRDefault="00454102" w:rsidP="00454102">
      <w:pPr>
        <w:spacing w:line="0" w:lineRule="atLeast"/>
        <w:rPr>
          <w:b/>
        </w:rPr>
      </w:pPr>
      <w:r>
        <w:rPr>
          <w:rFonts w:hint="eastAsia"/>
          <w:b/>
        </w:rPr>
        <w:t>342</w:t>
      </w:r>
      <w:r w:rsidRPr="00521989">
        <w:rPr>
          <w:rFonts w:hint="eastAsia"/>
          <w:b/>
        </w:rPr>
        <w:t>訊目錄</w:t>
      </w:r>
      <w:r>
        <w:rPr>
          <w:rFonts w:hint="eastAsia"/>
          <w:b/>
        </w:rPr>
        <w:t>9</w:t>
      </w:r>
      <w:r w:rsidRPr="00521989">
        <w:rPr>
          <w:rFonts w:hint="eastAsia"/>
          <w:b/>
        </w:rPr>
        <w:t>月號</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690"/>
        <w:gridCol w:w="1984"/>
        <w:gridCol w:w="6946"/>
        <w:gridCol w:w="709"/>
        <w:gridCol w:w="3260"/>
        <w:gridCol w:w="425"/>
      </w:tblGrid>
      <w:tr w:rsidR="00454102" w:rsidRPr="00521989" w14:paraId="45FF1B9D" w14:textId="77777777" w:rsidTr="008236A0">
        <w:trPr>
          <w:trHeight w:val="487"/>
        </w:trPr>
        <w:tc>
          <w:tcPr>
            <w:tcW w:w="1403" w:type="dxa"/>
            <w:shd w:val="clear" w:color="auto" w:fill="BFBFBF"/>
            <w:vAlign w:val="center"/>
          </w:tcPr>
          <w:p w14:paraId="62F0A485" w14:textId="77777777" w:rsidR="00454102" w:rsidRPr="00521989" w:rsidRDefault="00454102" w:rsidP="008236A0">
            <w:pPr>
              <w:spacing w:line="0" w:lineRule="atLeast"/>
              <w:jc w:val="both"/>
            </w:pPr>
            <w:r w:rsidRPr="00521989">
              <w:rPr>
                <w:rFonts w:hint="eastAsia"/>
              </w:rPr>
              <w:t>時</w:t>
            </w:r>
            <w:r w:rsidRPr="00521989">
              <w:rPr>
                <w:rFonts w:hint="eastAsia"/>
              </w:rPr>
              <w:t xml:space="preserve">  </w:t>
            </w:r>
            <w:r w:rsidRPr="00521989">
              <w:rPr>
                <w:rFonts w:hint="eastAsia"/>
              </w:rPr>
              <w:t>間</w:t>
            </w:r>
          </w:p>
        </w:tc>
        <w:tc>
          <w:tcPr>
            <w:tcW w:w="690" w:type="dxa"/>
            <w:shd w:val="clear" w:color="auto" w:fill="BFBFBF"/>
            <w:vAlign w:val="center"/>
          </w:tcPr>
          <w:p w14:paraId="44E46599" w14:textId="77777777" w:rsidR="00454102" w:rsidRPr="00521989" w:rsidRDefault="00454102" w:rsidP="008236A0">
            <w:pPr>
              <w:spacing w:line="0" w:lineRule="atLeast"/>
              <w:jc w:val="both"/>
            </w:pPr>
            <w:r w:rsidRPr="00521989">
              <w:rPr>
                <w:rFonts w:hint="eastAsia"/>
              </w:rPr>
              <w:t>期</w:t>
            </w:r>
            <w:r w:rsidRPr="00521989">
              <w:rPr>
                <w:rFonts w:hint="eastAsia"/>
              </w:rPr>
              <w:t xml:space="preserve"> </w:t>
            </w:r>
            <w:r w:rsidRPr="00521989">
              <w:rPr>
                <w:rFonts w:hint="eastAsia"/>
              </w:rPr>
              <w:t>數</w:t>
            </w:r>
          </w:p>
        </w:tc>
        <w:tc>
          <w:tcPr>
            <w:tcW w:w="1984" w:type="dxa"/>
            <w:shd w:val="clear" w:color="auto" w:fill="BFBFBF"/>
            <w:vAlign w:val="center"/>
          </w:tcPr>
          <w:p w14:paraId="091A6BE9" w14:textId="77777777" w:rsidR="00454102" w:rsidRPr="00521989" w:rsidRDefault="00454102" w:rsidP="008236A0">
            <w:pPr>
              <w:spacing w:line="0" w:lineRule="atLeast"/>
              <w:jc w:val="both"/>
            </w:pPr>
            <w:r w:rsidRPr="00521989">
              <w:rPr>
                <w:rFonts w:hint="eastAsia"/>
              </w:rPr>
              <w:t>所</w:t>
            </w:r>
            <w:r w:rsidRPr="00521989">
              <w:rPr>
                <w:rFonts w:hint="eastAsia"/>
              </w:rPr>
              <w:t xml:space="preserve"> </w:t>
            </w:r>
            <w:r w:rsidRPr="00521989">
              <w:rPr>
                <w:rFonts w:hint="eastAsia"/>
              </w:rPr>
              <w:t>屬</w:t>
            </w:r>
            <w:r w:rsidRPr="00521989">
              <w:rPr>
                <w:rFonts w:hint="eastAsia"/>
              </w:rPr>
              <w:t xml:space="preserve"> </w:t>
            </w:r>
            <w:r w:rsidRPr="00521989">
              <w:rPr>
                <w:rFonts w:hint="eastAsia"/>
              </w:rPr>
              <w:t>專</w:t>
            </w:r>
            <w:r w:rsidRPr="00521989">
              <w:rPr>
                <w:rFonts w:hint="eastAsia"/>
              </w:rPr>
              <w:t xml:space="preserve"> </w:t>
            </w:r>
            <w:r w:rsidRPr="00521989">
              <w:rPr>
                <w:rFonts w:hint="eastAsia"/>
              </w:rPr>
              <w:t>欄</w:t>
            </w:r>
          </w:p>
        </w:tc>
        <w:tc>
          <w:tcPr>
            <w:tcW w:w="6946" w:type="dxa"/>
            <w:shd w:val="clear" w:color="auto" w:fill="BFBFBF"/>
            <w:vAlign w:val="center"/>
          </w:tcPr>
          <w:p w14:paraId="55AA8E81" w14:textId="77777777" w:rsidR="00454102" w:rsidRPr="00521989" w:rsidRDefault="00454102" w:rsidP="008236A0">
            <w:pPr>
              <w:spacing w:line="0" w:lineRule="atLeast"/>
              <w:jc w:val="both"/>
            </w:pPr>
            <w:r>
              <w:rPr>
                <w:rFonts w:hint="eastAsia"/>
              </w:rPr>
              <w:t xml:space="preserve">                 </w:t>
            </w:r>
            <w:r w:rsidRPr="00521989">
              <w:rPr>
                <w:rFonts w:hint="eastAsia"/>
              </w:rPr>
              <w:t>題</w:t>
            </w:r>
            <w:r w:rsidRPr="00521989">
              <w:rPr>
                <w:rFonts w:hint="eastAsia"/>
              </w:rPr>
              <w:t xml:space="preserve">               </w:t>
            </w:r>
            <w:r w:rsidRPr="00521989">
              <w:rPr>
                <w:rFonts w:hint="eastAsia"/>
              </w:rPr>
              <w:t>目</w:t>
            </w:r>
          </w:p>
        </w:tc>
        <w:tc>
          <w:tcPr>
            <w:tcW w:w="709" w:type="dxa"/>
            <w:shd w:val="clear" w:color="auto" w:fill="BFBFBF"/>
            <w:vAlign w:val="center"/>
          </w:tcPr>
          <w:p w14:paraId="0B29C1EF" w14:textId="77777777" w:rsidR="00454102" w:rsidRPr="00521989" w:rsidRDefault="00454102" w:rsidP="008236A0">
            <w:pPr>
              <w:spacing w:line="0" w:lineRule="atLeast"/>
              <w:jc w:val="both"/>
            </w:pPr>
            <w:r w:rsidRPr="00521989">
              <w:rPr>
                <w:rFonts w:hint="eastAsia"/>
              </w:rPr>
              <w:t>頁</w:t>
            </w:r>
            <w:r w:rsidRPr="00521989">
              <w:rPr>
                <w:rFonts w:hint="eastAsia"/>
              </w:rPr>
              <w:t xml:space="preserve"> </w:t>
            </w:r>
            <w:r w:rsidRPr="00521989">
              <w:rPr>
                <w:rFonts w:hint="eastAsia"/>
              </w:rPr>
              <w:t>數</w:t>
            </w:r>
          </w:p>
        </w:tc>
        <w:tc>
          <w:tcPr>
            <w:tcW w:w="3260" w:type="dxa"/>
            <w:shd w:val="clear" w:color="auto" w:fill="BFBFBF"/>
            <w:vAlign w:val="center"/>
          </w:tcPr>
          <w:p w14:paraId="5C01A3D9" w14:textId="77777777" w:rsidR="00454102" w:rsidRPr="00521989" w:rsidRDefault="00454102" w:rsidP="008236A0">
            <w:pPr>
              <w:spacing w:line="0" w:lineRule="atLeast"/>
              <w:ind w:firstLineChars="100" w:firstLine="240"/>
              <w:jc w:val="both"/>
            </w:pPr>
            <w:r w:rsidRPr="00521989">
              <w:rPr>
                <w:rFonts w:hint="eastAsia"/>
              </w:rPr>
              <w:t>作</w:t>
            </w:r>
            <w:r w:rsidRPr="00521989">
              <w:rPr>
                <w:rFonts w:hint="eastAsia"/>
              </w:rPr>
              <w:t xml:space="preserve">  </w:t>
            </w:r>
            <w:r w:rsidRPr="00521989">
              <w:rPr>
                <w:rFonts w:hint="eastAsia"/>
              </w:rPr>
              <w:t>者</w:t>
            </w:r>
          </w:p>
        </w:tc>
        <w:tc>
          <w:tcPr>
            <w:tcW w:w="425" w:type="dxa"/>
            <w:shd w:val="clear" w:color="auto" w:fill="BFBFBF"/>
            <w:vAlign w:val="center"/>
          </w:tcPr>
          <w:p w14:paraId="45F7943F" w14:textId="77777777" w:rsidR="00454102" w:rsidRPr="00521989" w:rsidRDefault="00454102" w:rsidP="008236A0">
            <w:pPr>
              <w:spacing w:line="0" w:lineRule="atLeast"/>
              <w:jc w:val="both"/>
            </w:pPr>
            <w:r w:rsidRPr="00521989">
              <w:rPr>
                <w:rFonts w:hint="eastAsia"/>
              </w:rPr>
              <w:t>備註</w:t>
            </w:r>
          </w:p>
        </w:tc>
      </w:tr>
      <w:tr w:rsidR="00454102" w:rsidRPr="00521989" w14:paraId="0781306A" w14:textId="77777777" w:rsidTr="008236A0">
        <w:trPr>
          <w:trHeight w:val="487"/>
        </w:trPr>
        <w:tc>
          <w:tcPr>
            <w:tcW w:w="1403" w:type="dxa"/>
            <w:vAlign w:val="center"/>
          </w:tcPr>
          <w:p w14:paraId="66D330FF" w14:textId="77777777" w:rsidR="00454102" w:rsidRPr="00521989" w:rsidRDefault="00454102" w:rsidP="008236A0">
            <w:pPr>
              <w:spacing w:line="0" w:lineRule="atLeast"/>
              <w:jc w:val="both"/>
            </w:pPr>
            <w:r>
              <w:rPr>
                <w:rFonts w:hint="eastAsia"/>
              </w:rPr>
              <w:t>2012/09/15</w:t>
            </w:r>
          </w:p>
        </w:tc>
        <w:tc>
          <w:tcPr>
            <w:tcW w:w="690" w:type="dxa"/>
            <w:vAlign w:val="center"/>
          </w:tcPr>
          <w:p w14:paraId="4F0B941B" w14:textId="77777777" w:rsidR="00454102" w:rsidRPr="00521989" w:rsidRDefault="00454102" w:rsidP="008236A0">
            <w:pPr>
              <w:spacing w:line="0" w:lineRule="atLeast"/>
              <w:jc w:val="both"/>
            </w:pPr>
            <w:r>
              <w:rPr>
                <w:rFonts w:hint="eastAsia"/>
                <w:b/>
              </w:rPr>
              <w:t>342</w:t>
            </w:r>
          </w:p>
        </w:tc>
        <w:tc>
          <w:tcPr>
            <w:tcW w:w="1984" w:type="dxa"/>
            <w:vAlign w:val="center"/>
          </w:tcPr>
          <w:p w14:paraId="0A3DB81D" w14:textId="77777777" w:rsidR="00454102" w:rsidRPr="00BF1BBD" w:rsidRDefault="00454102" w:rsidP="008236A0">
            <w:pPr>
              <w:spacing w:line="0" w:lineRule="atLeast"/>
              <w:jc w:val="both"/>
              <w:rPr>
                <w:rFonts w:ascii="新細明體" w:hAnsi="新細明體"/>
              </w:rPr>
            </w:pPr>
            <w:r w:rsidRPr="00BF1BBD">
              <w:rPr>
                <w:rFonts w:ascii="新細明體" w:hAnsi="新細明體" w:hint="eastAsia"/>
                <w:bdr w:val="single" w:sz="4" w:space="0" w:color="auto"/>
              </w:rPr>
              <w:t>光照十方</w:t>
            </w:r>
          </w:p>
        </w:tc>
        <w:tc>
          <w:tcPr>
            <w:tcW w:w="6946" w:type="dxa"/>
            <w:vAlign w:val="center"/>
          </w:tcPr>
          <w:p w14:paraId="7CCCDE03" w14:textId="77777777" w:rsidR="00454102" w:rsidRPr="00BF1BBD" w:rsidRDefault="00454102" w:rsidP="008236A0">
            <w:pPr>
              <w:spacing w:line="0" w:lineRule="atLeast"/>
              <w:jc w:val="both"/>
              <w:rPr>
                <w:rFonts w:ascii="新細明體" w:hAnsi="新細明體"/>
              </w:rPr>
            </w:pPr>
            <w:r>
              <w:rPr>
                <w:rFonts w:ascii="新細明體" w:hAnsi="新細明體" w:hint="eastAsia"/>
              </w:rPr>
              <w:t>天帝教減緩富士山爆發危機祈禱大會特別報導(一)</w:t>
            </w:r>
          </w:p>
        </w:tc>
        <w:tc>
          <w:tcPr>
            <w:tcW w:w="709" w:type="dxa"/>
            <w:vAlign w:val="center"/>
          </w:tcPr>
          <w:p w14:paraId="5A6E231B" w14:textId="77777777" w:rsidR="00454102" w:rsidRPr="00BF1BBD" w:rsidRDefault="00454102" w:rsidP="008236A0">
            <w:pPr>
              <w:spacing w:line="0" w:lineRule="atLeast"/>
              <w:jc w:val="both"/>
              <w:rPr>
                <w:rFonts w:ascii="新細明體" w:hAnsi="新細明體"/>
              </w:rPr>
            </w:pPr>
            <w:r>
              <w:rPr>
                <w:rFonts w:ascii="新細明體" w:hAnsi="新細明體" w:hint="eastAsia"/>
              </w:rPr>
              <w:t>004</w:t>
            </w:r>
          </w:p>
        </w:tc>
        <w:tc>
          <w:tcPr>
            <w:tcW w:w="3260" w:type="dxa"/>
            <w:vAlign w:val="center"/>
          </w:tcPr>
          <w:p w14:paraId="4E45B320" w14:textId="77777777" w:rsidR="00454102" w:rsidRPr="00BF1BBD" w:rsidRDefault="00454102" w:rsidP="008236A0">
            <w:pPr>
              <w:spacing w:line="0" w:lineRule="atLeast"/>
              <w:jc w:val="both"/>
              <w:rPr>
                <w:rFonts w:ascii="新細明體" w:hAnsi="新細明體"/>
              </w:rPr>
            </w:pPr>
            <w:r>
              <w:rPr>
                <w:rFonts w:ascii="新細明體" w:hAnsi="新細明體" w:hint="eastAsia"/>
              </w:rPr>
              <w:t>編輯部</w:t>
            </w:r>
          </w:p>
        </w:tc>
        <w:tc>
          <w:tcPr>
            <w:tcW w:w="425" w:type="dxa"/>
            <w:vAlign w:val="center"/>
          </w:tcPr>
          <w:p w14:paraId="62F5B72D" w14:textId="77777777" w:rsidR="00454102" w:rsidRPr="00521989" w:rsidRDefault="00454102" w:rsidP="008236A0">
            <w:pPr>
              <w:spacing w:line="0" w:lineRule="atLeast"/>
              <w:jc w:val="both"/>
            </w:pPr>
          </w:p>
        </w:tc>
      </w:tr>
      <w:tr w:rsidR="00454102" w:rsidRPr="00521989" w14:paraId="1A80B10D" w14:textId="77777777" w:rsidTr="008236A0">
        <w:trPr>
          <w:trHeight w:val="487"/>
        </w:trPr>
        <w:tc>
          <w:tcPr>
            <w:tcW w:w="1403" w:type="dxa"/>
            <w:vAlign w:val="center"/>
          </w:tcPr>
          <w:p w14:paraId="022AF7AD" w14:textId="77777777" w:rsidR="00454102" w:rsidRPr="00521989" w:rsidRDefault="00454102" w:rsidP="008236A0">
            <w:pPr>
              <w:spacing w:line="0" w:lineRule="atLeast"/>
              <w:jc w:val="both"/>
            </w:pPr>
            <w:r>
              <w:rPr>
                <w:rFonts w:hint="eastAsia"/>
              </w:rPr>
              <w:t>2012/09/15</w:t>
            </w:r>
          </w:p>
        </w:tc>
        <w:tc>
          <w:tcPr>
            <w:tcW w:w="690" w:type="dxa"/>
            <w:vAlign w:val="center"/>
          </w:tcPr>
          <w:p w14:paraId="456C5EEC" w14:textId="77777777" w:rsidR="00454102" w:rsidRPr="00521989" w:rsidRDefault="00454102" w:rsidP="008236A0">
            <w:pPr>
              <w:spacing w:line="0" w:lineRule="atLeast"/>
              <w:jc w:val="both"/>
            </w:pPr>
            <w:r>
              <w:rPr>
                <w:rFonts w:hint="eastAsia"/>
                <w:b/>
              </w:rPr>
              <w:t>342</w:t>
            </w:r>
          </w:p>
        </w:tc>
        <w:tc>
          <w:tcPr>
            <w:tcW w:w="1984" w:type="dxa"/>
            <w:vAlign w:val="center"/>
          </w:tcPr>
          <w:p w14:paraId="69824A9E" w14:textId="77777777" w:rsidR="00454102" w:rsidRPr="00BF1BBD" w:rsidRDefault="00454102" w:rsidP="008236A0">
            <w:pPr>
              <w:spacing w:line="0" w:lineRule="atLeast"/>
              <w:jc w:val="both"/>
              <w:rPr>
                <w:rFonts w:ascii="新細明體" w:hAnsi="新細明體"/>
              </w:rPr>
            </w:pPr>
            <w:r w:rsidRPr="00BF1BBD">
              <w:rPr>
                <w:rFonts w:ascii="新細明體" w:hAnsi="新細明體" w:hint="eastAsia"/>
                <w:bdr w:val="single" w:sz="4" w:space="0" w:color="auto"/>
              </w:rPr>
              <w:t>光照十方</w:t>
            </w:r>
          </w:p>
        </w:tc>
        <w:tc>
          <w:tcPr>
            <w:tcW w:w="6946" w:type="dxa"/>
            <w:vAlign w:val="center"/>
          </w:tcPr>
          <w:p w14:paraId="467579CC" w14:textId="77777777" w:rsidR="00454102" w:rsidRPr="00BF1BBD" w:rsidRDefault="00454102" w:rsidP="008236A0">
            <w:pPr>
              <w:spacing w:line="0" w:lineRule="atLeast"/>
              <w:jc w:val="both"/>
              <w:rPr>
                <w:rFonts w:ascii="新細明體" w:hAnsi="新細明體"/>
              </w:rPr>
            </w:pPr>
            <w:r w:rsidRPr="00BF1BBD">
              <w:rPr>
                <w:rFonts w:ascii="新細明體" w:hAnsi="新細明體" w:hint="eastAsia"/>
              </w:rPr>
              <w:t>大慈悲願延緩富士山爆發  中日同奮天人合力盡全功</w:t>
            </w:r>
          </w:p>
        </w:tc>
        <w:tc>
          <w:tcPr>
            <w:tcW w:w="709" w:type="dxa"/>
            <w:vAlign w:val="center"/>
          </w:tcPr>
          <w:p w14:paraId="23CE5E41" w14:textId="77777777" w:rsidR="00454102" w:rsidRPr="00BF1BBD" w:rsidRDefault="00454102" w:rsidP="008236A0">
            <w:pPr>
              <w:spacing w:line="0" w:lineRule="atLeast"/>
              <w:jc w:val="both"/>
              <w:rPr>
                <w:rFonts w:ascii="新細明體" w:hAnsi="新細明體"/>
              </w:rPr>
            </w:pPr>
            <w:r>
              <w:rPr>
                <w:rFonts w:ascii="新細明體" w:hAnsi="新細明體" w:hint="eastAsia"/>
              </w:rPr>
              <w:t>005</w:t>
            </w:r>
          </w:p>
        </w:tc>
        <w:tc>
          <w:tcPr>
            <w:tcW w:w="3260" w:type="dxa"/>
            <w:vAlign w:val="center"/>
          </w:tcPr>
          <w:p w14:paraId="3F02A09B" w14:textId="77777777" w:rsidR="00454102" w:rsidRPr="00B95B34" w:rsidRDefault="00454102" w:rsidP="008236A0">
            <w:pPr>
              <w:spacing w:line="0" w:lineRule="atLeast"/>
              <w:ind w:right="120"/>
              <w:jc w:val="both"/>
              <w:rPr>
                <w:rFonts w:ascii="新細明體" w:hAnsi="新細明體"/>
              </w:rPr>
            </w:pPr>
            <w:r w:rsidRPr="00BF1BBD">
              <w:rPr>
                <w:rFonts w:ascii="新細明體" w:hAnsi="新細明體" w:hint="eastAsia"/>
              </w:rPr>
              <w:t>採訪小組/鄭緒鍊、野間正賞、謝香紘、黃敏書</w:t>
            </w:r>
          </w:p>
        </w:tc>
        <w:tc>
          <w:tcPr>
            <w:tcW w:w="425" w:type="dxa"/>
            <w:vAlign w:val="center"/>
          </w:tcPr>
          <w:p w14:paraId="62D82E9A" w14:textId="77777777" w:rsidR="00454102" w:rsidRPr="00521989" w:rsidRDefault="00454102" w:rsidP="008236A0">
            <w:pPr>
              <w:spacing w:line="0" w:lineRule="atLeast"/>
              <w:jc w:val="both"/>
            </w:pPr>
          </w:p>
        </w:tc>
      </w:tr>
      <w:tr w:rsidR="00454102" w:rsidRPr="00521989" w14:paraId="49E0176B" w14:textId="77777777" w:rsidTr="008236A0">
        <w:trPr>
          <w:trHeight w:val="487"/>
        </w:trPr>
        <w:tc>
          <w:tcPr>
            <w:tcW w:w="1403" w:type="dxa"/>
            <w:vAlign w:val="center"/>
          </w:tcPr>
          <w:p w14:paraId="5614F0CD" w14:textId="77777777" w:rsidR="00454102" w:rsidRPr="00521989" w:rsidRDefault="00454102" w:rsidP="008236A0">
            <w:pPr>
              <w:spacing w:line="0" w:lineRule="atLeast"/>
              <w:jc w:val="both"/>
            </w:pPr>
            <w:r>
              <w:rPr>
                <w:rFonts w:hint="eastAsia"/>
              </w:rPr>
              <w:t>2012/09/15</w:t>
            </w:r>
          </w:p>
        </w:tc>
        <w:tc>
          <w:tcPr>
            <w:tcW w:w="690" w:type="dxa"/>
            <w:vAlign w:val="center"/>
          </w:tcPr>
          <w:p w14:paraId="7C66C156" w14:textId="77777777" w:rsidR="00454102" w:rsidRPr="00521989" w:rsidRDefault="00454102" w:rsidP="008236A0">
            <w:pPr>
              <w:spacing w:line="0" w:lineRule="atLeast"/>
              <w:jc w:val="both"/>
            </w:pPr>
            <w:r>
              <w:rPr>
                <w:rFonts w:hint="eastAsia"/>
                <w:b/>
              </w:rPr>
              <w:t>342</w:t>
            </w:r>
          </w:p>
        </w:tc>
        <w:tc>
          <w:tcPr>
            <w:tcW w:w="1984" w:type="dxa"/>
            <w:vAlign w:val="center"/>
          </w:tcPr>
          <w:p w14:paraId="0D13EA6B" w14:textId="77777777" w:rsidR="00454102" w:rsidRPr="00DB02F4" w:rsidRDefault="00454102" w:rsidP="008236A0">
            <w:pPr>
              <w:spacing w:line="0" w:lineRule="atLeast"/>
              <w:jc w:val="both"/>
              <w:rPr>
                <w:rFonts w:ascii="新細明體" w:hAnsi="新細明體"/>
                <w:color w:val="000000"/>
              </w:rPr>
            </w:pPr>
            <w:r w:rsidRPr="00DB02F4">
              <w:rPr>
                <w:rFonts w:ascii="新細明體" w:hAnsi="新細明體" w:hint="eastAsia"/>
                <w:bdr w:val="single" w:sz="4" w:space="0" w:color="auto"/>
              </w:rPr>
              <w:t>光照十方</w:t>
            </w:r>
          </w:p>
        </w:tc>
        <w:tc>
          <w:tcPr>
            <w:tcW w:w="6946" w:type="dxa"/>
            <w:vAlign w:val="center"/>
          </w:tcPr>
          <w:p w14:paraId="5014CD2F" w14:textId="77777777" w:rsidR="00454102" w:rsidRPr="00DB02F4" w:rsidRDefault="00454102" w:rsidP="008236A0">
            <w:pPr>
              <w:snapToGrid w:val="0"/>
              <w:spacing w:line="0" w:lineRule="atLeast"/>
              <w:ind w:firstLineChars="350" w:firstLine="840"/>
              <w:jc w:val="both"/>
              <w:rPr>
                <w:rFonts w:ascii="新細明體" w:hAnsi="新細明體"/>
              </w:rPr>
            </w:pPr>
            <w:r w:rsidRPr="00DB02F4">
              <w:rPr>
                <w:rFonts w:ascii="新細明體" w:hAnsi="新細明體" w:hint="eastAsia"/>
              </w:rPr>
              <w:t>2012年日本富士山祈禱大會花絮</w:t>
            </w:r>
          </w:p>
        </w:tc>
        <w:tc>
          <w:tcPr>
            <w:tcW w:w="709" w:type="dxa"/>
            <w:vAlign w:val="center"/>
          </w:tcPr>
          <w:p w14:paraId="49105466" w14:textId="77777777" w:rsidR="00454102" w:rsidRPr="00DB02F4" w:rsidRDefault="00454102" w:rsidP="008236A0">
            <w:pPr>
              <w:snapToGrid w:val="0"/>
              <w:spacing w:line="0" w:lineRule="atLeast"/>
              <w:jc w:val="both"/>
              <w:rPr>
                <w:rFonts w:ascii="新細明體" w:hAnsi="新細明體"/>
              </w:rPr>
            </w:pPr>
            <w:r>
              <w:rPr>
                <w:rFonts w:ascii="新細明體" w:hAnsi="新細明體" w:hint="eastAsia"/>
              </w:rPr>
              <w:t>017</w:t>
            </w:r>
          </w:p>
        </w:tc>
        <w:tc>
          <w:tcPr>
            <w:tcW w:w="3260" w:type="dxa"/>
            <w:vAlign w:val="center"/>
          </w:tcPr>
          <w:p w14:paraId="12829C1B" w14:textId="77777777" w:rsidR="00454102" w:rsidRPr="00DB02F4" w:rsidRDefault="00454102" w:rsidP="008236A0">
            <w:pPr>
              <w:snapToGrid w:val="0"/>
              <w:spacing w:line="0" w:lineRule="atLeast"/>
              <w:jc w:val="both"/>
              <w:rPr>
                <w:rFonts w:ascii="新細明體" w:hAnsi="新細明體"/>
              </w:rPr>
            </w:pPr>
            <w:r w:rsidRPr="00DB02F4">
              <w:rPr>
                <w:rFonts w:ascii="新細明體" w:hAnsi="新細明體" w:hint="eastAsia"/>
              </w:rPr>
              <w:t>文/採訪小組</w:t>
            </w:r>
          </w:p>
        </w:tc>
        <w:tc>
          <w:tcPr>
            <w:tcW w:w="425" w:type="dxa"/>
            <w:vAlign w:val="center"/>
          </w:tcPr>
          <w:p w14:paraId="37AB837D" w14:textId="77777777" w:rsidR="00454102" w:rsidRPr="00521989" w:rsidRDefault="00454102" w:rsidP="008236A0">
            <w:pPr>
              <w:spacing w:line="0" w:lineRule="atLeast"/>
              <w:jc w:val="both"/>
            </w:pPr>
          </w:p>
        </w:tc>
      </w:tr>
      <w:tr w:rsidR="00454102" w:rsidRPr="00521989" w14:paraId="36BB0CE1" w14:textId="77777777" w:rsidTr="008236A0">
        <w:trPr>
          <w:trHeight w:val="487"/>
        </w:trPr>
        <w:tc>
          <w:tcPr>
            <w:tcW w:w="1403" w:type="dxa"/>
            <w:vAlign w:val="center"/>
          </w:tcPr>
          <w:p w14:paraId="34EF48E0" w14:textId="77777777" w:rsidR="00454102" w:rsidRPr="00521989" w:rsidRDefault="00454102" w:rsidP="008236A0">
            <w:pPr>
              <w:spacing w:line="0" w:lineRule="atLeast"/>
              <w:jc w:val="both"/>
            </w:pPr>
            <w:r>
              <w:rPr>
                <w:rFonts w:hint="eastAsia"/>
              </w:rPr>
              <w:t>2012/09/15</w:t>
            </w:r>
          </w:p>
        </w:tc>
        <w:tc>
          <w:tcPr>
            <w:tcW w:w="690" w:type="dxa"/>
            <w:vAlign w:val="center"/>
          </w:tcPr>
          <w:p w14:paraId="5ACB8D85" w14:textId="77777777" w:rsidR="00454102" w:rsidRPr="00521989" w:rsidRDefault="00454102" w:rsidP="008236A0">
            <w:pPr>
              <w:spacing w:line="0" w:lineRule="atLeast"/>
              <w:jc w:val="both"/>
            </w:pPr>
            <w:r>
              <w:rPr>
                <w:rFonts w:hint="eastAsia"/>
                <w:b/>
              </w:rPr>
              <w:t>342</w:t>
            </w:r>
          </w:p>
        </w:tc>
        <w:tc>
          <w:tcPr>
            <w:tcW w:w="1984" w:type="dxa"/>
            <w:vAlign w:val="center"/>
          </w:tcPr>
          <w:p w14:paraId="4E01007B" w14:textId="77777777" w:rsidR="00454102" w:rsidRPr="00DB02F4" w:rsidRDefault="00454102" w:rsidP="008236A0">
            <w:pPr>
              <w:jc w:val="both"/>
              <w:rPr>
                <w:rFonts w:ascii="新細明體" w:hAnsi="新細明體"/>
                <w:color w:val="000000"/>
              </w:rPr>
            </w:pPr>
            <w:r w:rsidRPr="00DB02F4">
              <w:rPr>
                <w:rFonts w:ascii="新細明體" w:hAnsi="新細明體" w:hint="eastAsia"/>
                <w:bdr w:val="single" w:sz="4" w:space="0" w:color="auto"/>
              </w:rPr>
              <w:t>天人親和</w:t>
            </w:r>
          </w:p>
        </w:tc>
        <w:tc>
          <w:tcPr>
            <w:tcW w:w="6946" w:type="dxa"/>
            <w:vAlign w:val="center"/>
          </w:tcPr>
          <w:p w14:paraId="177C4E5F" w14:textId="77777777" w:rsidR="00454102" w:rsidRPr="00DB02F4" w:rsidRDefault="00454102" w:rsidP="008236A0">
            <w:pPr>
              <w:jc w:val="both"/>
              <w:rPr>
                <w:rFonts w:ascii="新細明體" w:hAnsi="新細明體"/>
              </w:rPr>
            </w:pPr>
            <w:r w:rsidRPr="00DB02F4">
              <w:rPr>
                <w:rFonts w:ascii="新細明體" w:hAnsi="新細明體" w:hint="eastAsia"/>
              </w:rPr>
              <w:t xml:space="preserve">「減緩富士山爆發危機祈禱大會」無形組織 </w:t>
            </w:r>
          </w:p>
        </w:tc>
        <w:tc>
          <w:tcPr>
            <w:tcW w:w="709" w:type="dxa"/>
            <w:vAlign w:val="center"/>
          </w:tcPr>
          <w:p w14:paraId="16D74444" w14:textId="77777777" w:rsidR="00454102" w:rsidRPr="00DB02F4" w:rsidRDefault="00454102" w:rsidP="008236A0">
            <w:pPr>
              <w:spacing w:line="0" w:lineRule="atLeast"/>
              <w:jc w:val="both"/>
              <w:rPr>
                <w:rFonts w:ascii="新細明體" w:hAnsi="新細明體"/>
              </w:rPr>
            </w:pPr>
            <w:r>
              <w:rPr>
                <w:rFonts w:ascii="新細明體" w:hAnsi="新細明體" w:hint="eastAsia"/>
              </w:rPr>
              <w:t>022</w:t>
            </w:r>
          </w:p>
        </w:tc>
        <w:tc>
          <w:tcPr>
            <w:tcW w:w="3260" w:type="dxa"/>
            <w:vAlign w:val="center"/>
          </w:tcPr>
          <w:p w14:paraId="5B62AF8E" w14:textId="77777777" w:rsidR="00454102" w:rsidRPr="00DB02F4" w:rsidRDefault="00454102" w:rsidP="008236A0">
            <w:pPr>
              <w:spacing w:line="0" w:lineRule="atLeast"/>
              <w:jc w:val="both"/>
              <w:rPr>
                <w:rFonts w:ascii="新細明體" w:hAnsi="新細明體"/>
              </w:rPr>
            </w:pPr>
            <w:r w:rsidRPr="00DB02F4">
              <w:rPr>
                <w:rFonts w:ascii="新細明體" w:hAnsi="新細明體" w:hint="eastAsia"/>
              </w:rPr>
              <w:t>資料提供/天人親和院</w:t>
            </w:r>
          </w:p>
        </w:tc>
        <w:tc>
          <w:tcPr>
            <w:tcW w:w="425" w:type="dxa"/>
            <w:vAlign w:val="center"/>
          </w:tcPr>
          <w:p w14:paraId="73F5C608" w14:textId="77777777" w:rsidR="00454102" w:rsidRPr="00521989" w:rsidRDefault="00454102" w:rsidP="008236A0">
            <w:pPr>
              <w:spacing w:line="0" w:lineRule="atLeast"/>
              <w:jc w:val="both"/>
            </w:pPr>
          </w:p>
        </w:tc>
      </w:tr>
      <w:tr w:rsidR="00454102" w:rsidRPr="00521989" w14:paraId="2BC1F06F" w14:textId="77777777" w:rsidTr="008236A0">
        <w:trPr>
          <w:trHeight w:val="487"/>
        </w:trPr>
        <w:tc>
          <w:tcPr>
            <w:tcW w:w="1403" w:type="dxa"/>
            <w:vAlign w:val="center"/>
          </w:tcPr>
          <w:p w14:paraId="40E9E3D6" w14:textId="77777777" w:rsidR="00454102" w:rsidRPr="00521989" w:rsidRDefault="00454102" w:rsidP="008236A0">
            <w:pPr>
              <w:spacing w:line="0" w:lineRule="atLeast"/>
              <w:jc w:val="both"/>
            </w:pPr>
            <w:r>
              <w:rPr>
                <w:rFonts w:hint="eastAsia"/>
              </w:rPr>
              <w:t>2012/09/15</w:t>
            </w:r>
          </w:p>
        </w:tc>
        <w:tc>
          <w:tcPr>
            <w:tcW w:w="690" w:type="dxa"/>
            <w:vAlign w:val="center"/>
          </w:tcPr>
          <w:p w14:paraId="67D6693F" w14:textId="77777777" w:rsidR="00454102" w:rsidRPr="00521989" w:rsidRDefault="00454102" w:rsidP="008236A0">
            <w:pPr>
              <w:spacing w:line="0" w:lineRule="atLeast"/>
              <w:jc w:val="both"/>
            </w:pPr>
            <w:r>
              <w:rPr>
                <w:rFonts w:hint="eastAsia"/>
                <w:b/>
              </w:rPr>
              <w:t>342</w:t>
            </w:r>
          </w:p>
        </w:tc>
        <w:tc>
          <w:tcPr>
            <w:tcW w:w="1984" w:type="dxa"/>
            <w:vAlign w:val="center"/>
          </w:tcPr>
          <w:p w14:paraId="2790944B" w14:textId="77777777" w:rsidR="00454102" w:rsidRPr="00DB02F4" w:rsidRDefault="00454102" w:rsidP="008236A0">
            <w:pPr>
              <w:spacing w:line="0" w:lineRule="atLeast"/>
              <w:jc w:val="both"/>
              <w:rPr>
                <w:rFonts w:ascii="新細明體" w:hAnsi="新細明體"/>
                <w:bdr w:val="single" w:sz="4" w:space="0" w:color="auto"/>
              </w:rPr>
            </w:pPr>
            <w:r w:rsidRPr="00DB02F4">
              <w:rPr>
                <w:rFonts w:ascii="新細明體" w:hAnsi="新細明體" w:hint="eastAsia"/>
                <w:bdr w:val="single" w:sz="4" w:space="0" w:color="auto"/>
              </w:rPr>
              <w:t>光照十方</w:t>
            </w:r>
          </w:p>
        </w:tc>
        <w:tc>
          <w:tcPr>
            <w:tcW w:w="6946" w:type="dxa"/>
            <w:vAlign w:val="center"/>
          </w:tcPr>
          <w:p w14:paraId="7095C521" w14:textId="77777777" w:rsidR="00454102" w:rsidRPr="00DB02F4" w:rsidRDefault="00454102" w:rsidP="008236A0">
            <w:pPr>
              <w:spacing w:line="180" w:lineRule="auto"/>
              <w:jc w:val="both"/>
              <w:rPr>
                <w:rFonts w:ascii="新細明體" w:hAnsi="新細明體"/>
              </w:rPr>
            </w:pPr>
            <w:r w:rsidRPr="00DB02F4">
              <w:rPr>
                <w:rFonts w:ascii="新細明體" w:hAnsi="新細明體" w:hint="eastAsia"/>
              </w:rPr>
              <w:t>銘  心  感  謝</w:t>
            </w:r>
          </w:p>
        </w:tc>
        <w:tc>
          <w:tcPr>
            <w:tcW w:w="709" w:type="dxa"/>
            <w:vAlign w:val="center"/>
          </w:tcPr>
          <w:p w14:paraId="3CB8728F" w14:textId="77777777" w:rsidR="00454102" w:rsidRPr="00DB02F4" w:rsidRDefault="00454102" w:rsidP="008236A0">
            <w:pPr>
              <w:wordWrap w:val="0"/>
              <w:snapToGrid w:val="0"/>
              <w:jc w:val="both"/>
              <w:rPr>
                <w:rFonts w:ascii="新細明體" w:hAnsi="新細明體"/>
              </w:rPr>
            </w:pPr>
            <w:r>
              <w:rPr>
                <w:rFonts w:ascii="新細明體" w:hAnsi="新細明體" w:hint="eastAsia"/>
              </w:rPr>
              <w:t>023</w:t>
            </w:r>
          </w:p>
        </w:tc>
        <w:tc>
          <w:tcPr>
            <w:tcW w:w="3260" w:type="dxa"/>
            <w:vAlign w:val="center"/>
          </w:tcPr>
          <w:p w14:paraId="0B0F9D43" w14:textId="77777777" w:rsidR="00454102" w:rsidRPr="00DB02F4" w:rsidRDefault="00454102" w:rsidP="008236A0">
            <w:pPr>
              <w:wordWrap w:val="0"/>
              <w:snapToGrid w:val="0"/>
              <w:jc w:val="both"/>
              <w:rPr>
                <w:rFonts w:ascii="新細明體" w:hAnsi="新細明體"/>
              </w:rPr>
            </w:pPr>
            <w:r w:rsidRPr="00DB02F4">
              <w:rPr>
                <w:rFonts w:ascii="新細明體" w:hAnsi="新細明體" w:hint="eastAsia"/>
              </w:rPr>
              <w:t>資料提供/日本教區公署</w:t>
            </w:r>
          </w:p>
        </w:tc>
        <w:tc>
          <w:tcPr>
            <w:tcW w:w="425" w:type="dxa"/>
            <w:vAlign w:val="center"/>
          </w:tcPr>
          <w:p w14:paraId="7110C77D" w14:textId="77777777" w:rsidR="00454102" w:rsidRPr="00521989" w:rsidRDefault="00454102" w:rsidP="008236A0">
            <w:pPr>
              <w:spacing w:line="0" w:lineRule="atLeast"/>
              <w:jc w:val="both"/>
            </w:pPr>
          </w:p>
        </w:tc>
      </w:tr>
      <w:tr w:rsidR="00454102" w:rsidRPr="00521989" w14:paraId="1E81354D" w14:textId="77777777" w:rsidTr="008236A0">
        <w:trPr>
          <w:trHeight w:val="487"/>
        </w:trPr>
        <w:tc>
          <w:tcPr>
            <w:tcW w:w="1403" w:type="dxa"/>
            <w:vAlign w:val="center"/>
          </w:tcPr>
          <w:p w14:paraId="4A31AD10" w14:textId="77777777" w:rsidR="00454102" w:rsidRPr="00521989" w:rsidRDefault="00454102" w:rsidP="008236A0">
            <w:pPr>
              <w:spacing w:line="0" w:lineRule="atLeast"/>
              <w:jc w:val="both"/>
            </w:pPr>
            <w:r>
              <w:rPr>
                <w:rFonts w:hint="eastAsia"/>
              </w:rPr>
              <w:t>2012/09/15</w:t>
            </w:r>
          </w:p>
        </w:tc>
        <w:tc>
          <w:tcPr>
            <w:tcW w:w="690" w:type="dxa"/>
            <w:vAlign w:val="center"/>
          </w:tcPr>
          <w:p w14:paraId="6EC91760" w14:textId="77777777" w:rsidR="00454102" w:rsidRPr="00521989" w:rsidRDefault="00454102" w:rsidP="008236A0">
            <w:pPr>
              <w:spacing w:line="0" w:lineRule="atLeast"/>
              <w:jc w:val="both"/>
            </w:pPr>
            <w:r>
              <w:rPr>
                <w:rFonts w:hint="eastAsia"/>
                <w:b/>
              </w:rPr>
              <w:t>342</w:t>
            </w:r>
          </w:p>
        </w:tc>
        <w:tc>
          <w:tcPr>
            <w:tcW w:w="1984" w:type="dxa"/>
            <w:vAlign w:val="center"/>
          </w:tcPr>
          <w:p w14:paraId="3392B28A" w14:textId="77777777" w:rsidR="00454102" w:rsidRPr="00A46BC2" w:rsidRDefault="00454102" w:rsidP="008236A0">
            <w:pPr>
              <w:spacing w:line="0" w:lineRule="atLeast"/>
              <w:jc w:val="both"/>
              <w:rPr>
                <w:rFonts w:ascii="新細明體" w:hAnsi="新細明體"/>
                <w:color w:val="000000"/>
              </w:rPr>
            </w:pPr>
            <w:r w:rsidRPr="00A46BC2">
              <w:rPr>
                <w:rFonts w:ascii="新細明體" w:hAnsi="新細明體" w:hint="eastAsia"/>
                <w:bdr w:val="single" w:sz="4" w:space="0" w:color="auto"/>
              </w:rPr>
              <w:t>天人親和</w:t>
            </w:r>
          </w:p>
        </w:tc>
        <w:tc>
          <w:tcPr>
            <w:tcW w:w="6946" w:type="dxa"/>
            <w:vAlign w:val="center"/>
          </w:tcPr>
          <w:p w14:paraId="1DD82AEE" w14:textId="77777777" w:rsidR="00454102" w:rsidRPr="00A46BC2" w:rsidRDefault="00454102" w:rsidP="008236A0">
            <w:pPr>
              <w:autoSpaceDE w:val="0"/>
              <w:autoSpaceDN w:val="0"/>
              <w:adjustRightInd w:val="0"/>
              <w:jc w:val="both"/>
              <w:rPr>
                <w:rFonts w:ascii="新細明體" w:hAnsi="新細明體"/>
              </w:rPr>
            </w:pPr>
            <w:r w:rsidRPr="00A46BC2">
              <w:rPr>
                <w:rFonts w:ascii="新細明體" w:hAnsi="新細明體" w:cs="TT13F3o00" w:hint="eastAsia"/>
              </w:rPr>
              <w:t>富士山爆發聖慈准暫緩</w:t>
            </w:r>
            <w:r>
              <w:rPr>
                <w:rFonts w:ascii="新細明體" w:hAnsi="新細明體" w:cs="TT13F3o00" w:hint="eastAsia"/>
              </w:rPr>
              <w:t xml:space="preserve">   </w:t>
            </w:r>
            <w:r w:rsidRPr="00B14462">
              <w:rPr>
                <w:rFonts w:ascii="新細明體" w:hAnsi="新細明體" w:cs="TT13F3o00" w:hint="eastAsia"/>
              </w:rPr>
              <w:t>人心不改變未來不樂觀</w:t>
            </w:r>
          </w:p>
        </w:tc>
        <w:tc>
          <w:tcPr>
            <w:tcW w:w="709" w:type="dxa"/>
            <w:vAlign w:val="center"/>
          </w:tcPr>
          <w:p w14:paraId="08F3BB4A" w14:textId="77777777" w:rsidR="00454102" w:rsidRPr="00DB02F4" w:rsidRDefault="00454102" w:rsidP="008236A0">
            <w:pPr>
              <w:wordWrap w:val="0"/>
              <w:snapToGrid w:val="0"/>
              <w:jc w:val="both"/>
              <w:rPr>
                <w:rFonts w:ascii="新細明體" w:hAnsi="新細明體"/>
              </w:rPr>
            </w:pPr>
            <w:r>
              <w:rPr>
                <w:rFonts w:ascii="新細明體" w:hAnsi="新細明體" w:hint="eastAsia"/>
              </w:rPr>
              <w:t>025</w:t>
            </w:r>
          </w:p>
        </w:tc>
        <w:tc>
          <w:tcPr>
            <w:tcW w:w="3260" w:type="dxa"/>
            <w:vAlign w:val="center"/>
          </w:tcPr>
          <w:p w14:paraId="0964BCA9" w14:textId="77777777" w:rsidR="00454102" w:rsidRPr="00E468F6" w:rsidRDefault="00454102" w:rsidP="008236A0">
            <w:pPr>
              <w:wordWrap w:val="0"/>
              <w:snapToGrid w:val="0"/>
              <w:jc w:val="both"/>
              <w:rPr>
                <w:rFonts w:ascii="新細明體" w:hAnsi="新細明體"/>
              </w:rPr>
            </w:pPr>
            <w:r w:rsidRPr="00E468F6">
              <w:rPr>
                <w:rFonts w:ascii="新細明體" w:hAnsi="新細明體" w:hint="eastAsia"/>
              </w:rPr>
              <w:t>資料提供</w:t>
            </w:r>
            <w:r w:rsidRPr="00A46BC2">
              <w:rPr>
                <w:rFonts w:ascii="新細明體" w:hAnsi="新細明體" w:hint="eastAsia"/>
              </w:rPr>
              <w:t>/天人親和院</w:t>
            </w:r>
          </w:p>
        </w:tc>
        <w:tc>
          <w:tcPr>
            <w:tcW w:w="425" w:type="dxa"/>
            <w:vAlign w:val="center"/>
          </w:tcPr>
          <w:p w14:paraId="78A64A66" w14:textId="77777777" w:rsidR="00454102" w:rsidRPr="00521989" w:rsidRDefault="00454102" w:rsidP="008236A0">
            <w:pPr>
              <w:spacing w:line="0" w:lineRule="atLeast"/>
              <w:jc w:val="both"/>
            </w:pPr>
          </w:p>
        </w:tc>
      </w:tr>
      <w:tr w:rsidR="00454102" w:rsidRPr="00521989" w14:paraId="6A05D44F" w14:textId="77777777" w:rsidTr="008236A0">
        <w:trPr>
          <w:trHeight w:val="487"/>
        </w:trPr>
        <w:tc>
          <w:tcPr>
            <w:tcW w:w="1403" w:type="dxa"/>
            <w:vAlign w:val="center"/>
          </w:tcPr>
          <w:p w14:paraId="5DE68364" w14:textId="77777777" w:rsidR="00454102" w:rsidRPr="00521989" w:rsidRDefault="00454102" w:rsidP="008236A0">
            <w:pPr>
              <w:spacing w:line="0" w:lineRule="atLeast"/>
              <w:jc w:val="both"/>
            </w:pPr>
            <w:r>
              <w:rPr>
                <w:rFonts w:hint="eastAsia"/>
              </w:rPr>
              <w:t>2012/09/15</w:t>
            </w:r>
          </w:p>
        </w:tc>
        <w:tc>
          <w:tcPr>
            <w:tcW w:w="690" w:type="dxa"/>
            <w:vAlign w:val="center"/>
          </w:tcPr>
          <w:p w14:paraId="6F4B8AE9" w14:textId="77777777" w:rsidR="00454102" w:rsidRPr="00521989" w:rsidRDefault="00454102" w:rsidP="008236A0">
            <w:pPr>
              <w:spacing w:line="0" w:lineRule="atLeast"/>
              <w:jc w:val="both"/>
            </w:pPr>
            <w:r>
              <w:rPr>
                <w:rFonts w:hint="eastAsia"/>
                <w:b/>
              </w:rPr>
              <w:t>342</w:t>
            </w:r>
          </w:p>
        </w:tc>
        <w:tc>
          <w:tcPr>
            <w:tcW w:w="1984" w:type="dxa"/>
            <w:vAlign w:val="center"/>
          </w:tcPr>
          <w:p w14:paraId="401D08F3" w14:textId="77777777" w:rsidR="00454102" w:rsidRPr="00E468F6" w:rsidRDefault="00454102" w:rsidP="008236A0">
            <w:pPr>
              <w:spacing w:line="0" w:lineRule="atLeast"/>
              <w:jc w:val="both"/>
              <w:rPr>
                <w:rFonts w:ascii="新細明體" w:hAnsi="新細明體"/>
                <w:color w:val="000000"/>
              </w:rPr>
            </w:pPr>
            <w:r w:rsidRPr="00E468F6">
              <w:rPr>
                <w:rFonts w:ascii="新細明體" w:hAnsi="新細明體" w:hint="eastAsia"/>
                <w:bdr w:val="single" w:sz="4" w:space="0" w:color="auto"/>
              </w:rPr>
              <w:t>光照十方</w:t>
            </w:r>
          </w:p>
        </w:tc>
        <w:tc>
          <w:tcPr>
            <w:tcW w:w="6946" w:type="dxa"/>
            <w:vAlign w:val="center"/>
          </w:tcPr>
          <w:p w14:paraId="34ED394E" w14:textId="77777777" w:rsidR="00454102" w:rsidRPr="00BF1BBD" w:rsidRDefault="00454102" w:rsidP="008236A0">
            <w:pPr>
              <w:spacing w:line="0" w:lineRule="atLeast"/>
              <w:jc w:val="both"/>
              <w:rPr>
                <w:rFonts w:ascii="新細明體" w:hAnsi="新細明體"/>
              </w:rPr>
            </w:pPr>
            <w:r w:rsidRPr="00BF1BBD">
              <w:rPr>
                <w:rFonts w:ascii="新細明體" w:hAnsi="新細明體" w:hint="eastAsia"/>
              </w:rPr>
              <w:t>師尊致有道長者、大德、君子奮起</w:t>
            </w:r>
          </w:p>
          <w:p w14:paraId="0BBC35D0" w14:textId="77777777" w:rsidR="00454102" w:rsidRPr="00BF1BBD" w:rsidRDefault="00454102" w:rsidP="008236A0">
            <w:pPr>
              <w:spacing w:line="0" w:lineRule="atLeast"/>
              <w:jc w:val="both"/>
              <w:rPr>
                <w:rFonts w:ascii="新細明體" w:hAnsi="新細明體"/>
              </w:rPr>
            </w:pPr>
            <w:r w:rsidRPr="00BF1BBD">
              <w:rPr>
                <w:rFonts w:ascii="新細明體" w:hAnsi="新細明體" w:hint="eastAsia"/>
              </w:rPr>
              <w:t>擴大祈禱救日本前途維國脈不墜書</w:t>
            </w:r>
          </w:p>
        </w:tc>
        <w:tc>
          <w:tcPr>
            <w:tcW w:w="709" w:type="dxa"/>
            <w:vAlign w:val="center"/>
          </w:tcPr>
          <w:p w14:paraId="4E69232F" w14:textId="77777777" w:rsidR="00454102" w:rsidRPr="00E468F6" w:rsidRDefault="00454102" w:rsidP="008236A0">
            <w:pPr>
              <w:wordWrap w:val="0"/>
              <w:snapToGrid w:val="0"/>
              <w:jc w:val="both"/>
              <w:rPr>
                <w:rFonts w:ascii="新細明體" w:hAnsi="新細明體"/>
              </w:rPr>
            </w:pPr>
            <w:r>
              <w:rPr>
                <w:rFonts w:ascii="新細明體" w:hAnsi="新細明體" w:hint="eastAsia"/>
              </w:rPr>
              <w:t>027</w:t>
            </w:r>
          </w:p>
        </w:tc>
        <w:tc>
          <w:tcPr>
            <w:tcW w:w="3260" w:type="dxa"/>
            <w:vAlign w:val="center"/>
          </w:tcPr>
          <w:p w14:paraId="3277ABE0" w14:textId="77777777" w:rsidR="00454102" w:rsidRPr="00E468F6" w:rsidRDefault="00454102" w:rsidP="008236A0">
            <w:pPr>
              <w:spacing w:line="0" w:lineRule="atLeast"/>
              <w:jc w:val="both"/>
              <w:rPr>
                <w:rFonts w:ascii="新細明體" w:hAnsi="新細明體"/>
              </w:rPr>
            </w:pPr>
            <w:r w:rsidRPr="00E468F6">
              <w:rPr>
                <w:rFonts w:ascii="新細明體" w:hAnsi="新細明體" w:hint="eastAsia"/>
              </w:rPr>
              <w:t>資料提供/教史委員會</w:t>
            </w:r>
          </w:p>
        </w:tc>
        <w:tc>
          <w:tcPr>
            <w:tcW w:w="425" w:type="dxa"/>
            <w:vAlign w:val="center"/>
          </w:tcPr>
          <w:p w14:paraId="34097622" w14:textId="77777777" w:rsidR="00454102" w:rsidRPr="00521989" w:rsidRDefault="00454102" w:rsidP="008236A0">
            <w:pPr>
              <w:spacing w:line="0" w:lineRule="atLeast"/>
              <w:jc w:val="both"/>
            </w:pPr>
          </w:p>
        </w:tc>
      </w:tr>
      <w:tr w:rsidR="00454102" w:rsidRPr="00521989" w14:paraId="0F5A6A20" w14:textId="77777777" w:rsidTr="008236A0">
        <w:trPr>
          <w:trHeight w:val="487"/>
        </w:trPr>
        <w:tc>
          <w:tcPr>
            <w:tcW w:w="1403" w:type="dxa"/>
            <w:vAlign w:val="center"/>
          </w:tcPr>
          <w:p w14:paraId="7CAED25B" w14:textId="77777777" w:rsidR="00454102" w:rsidRPr="00521989" w:rsidRDefault="00454102" w:rsidP="008236A0">
            <w:pPr>
              <w:spacing w:line="0" w:lineRule="atLeast"/>
              <w:jc w:val="both"/>
            </w:pPr>
            <w:r>
              <w:rPr>
                <w:rFonts w:hint="eastAsia"/>
              </w:rPr>
              <w:t>2012/09/15</w:t>
            </w:r>
          </w:p>
        </w:tc>
        <w:tc>
          <w:tcPr>
            <w:tcW w:w="690" w:type="dxa"/>
            <w:vAlign w:val="center"/>
          </w:tcPr>
          <w:p w14:paraId="59C8F055" w14:textId="77777777" w:rsidR="00454102" w:rsidRPr="00521989" w:rsidRDefault="00454102" w:rsidP="008236A0">
            <w:pPr>
              <w:spacing w:line="0" w:lineRule="atLeast"/>
              <w:jc w:val="both"/>
            </w:pPr>
            <w:r>
              <w:rPr>
                <w:rFonts w:hint="eastAsia"/>
                <w:b/>
              </w:rPr>
              <w:t>342</w:t>
            </w:r>
          </w:p>
        </w:tc>
        <w:tc>
          <w:tcPr>
            <w:tcW w:w="1984" w:type="dxa"/>
            <w:vAlign w:val="center"/>
          </w:tcPr>
          <w:p w14:paraId="0CB8CFB6" w14:textId="77777777" w:rsidR="00454102" w:rsidRPr="00E468F6" w:rsidRDefault="00454102" w:rsidP="008236A0">
            <w:pPr>
              <w:spacing w:line="0" w:lineRule="atLeast"/>
              <w:jc w:val="both"/>
              <w:rPr>
                <w:rFonts w:ascii="新細明體" w:hAnsi="新細明體"/>
                <w:color w:val="000000"/>
              </w:rPr>
            </w:pPr>
            <w:r w:rsidRPr="00E468F6">
              <w:rPr>
                <w:rFonts w:ascii="新細明體" w:hAnsi="新細明體" w:hint="eastAsia"/>
                <w:bdr w:val="single" w:sz="4" w:space="0" w:color="auto"/>
              </w:rPr>
              <w:t>光照十方</w:t>
            </w:r>
          </w:p>
        </w:tc>
        <w:tc>
          <w:tcPr>
            <w:tcW w:w="6946" w:type="dxa"/>
            <w:vAlign w:val="center"/>
          </w:tcPr>
          <w:p w14:paraId="29054300" w14:textId="77777777" w:rsidR="00454102" w:rsidRPr="00E468F6" w:rsidRDefault="00454102" w:rsidP="008236A0">
            <w:pPr>
              <w:spacing w:line="0" w:lineRule="atLeast"/>
              <w:jc w:val="both"/>
              <w:rPr>
                <w:rFonts w:ascii="新細明體" w:hAnsi="新細明體"/>
              </w:rPr>
            </w:pPr>
            <w:r w:rsidRPr="00E468F6">
              <w:rPr>
                <w:rFonts w:ascii="新細明體" w:hAnsi="新細明體" w:hint="eastAsia"/>
              </w:rPr>
              <w:t>師尊在日完成使命後致各方友好書</w:t>
            </w:r>
          </w:p>
        </w:tc>
        <w:tc>
          <w:tcPr>
            <w:tcW w:w="709" w:type="dxa"/>
            <w:vAlign w:val="center"/>
          </w:tcPr>
          <w:p w14:paraId="49E80E39" w14:textId="77777777" w:rsidR="00454102" w:rsidRPr="00E468F6" w:rsidRDefault="00454102" w:rsidP="008236A0">
            <w:pPr>
              <w:spacing w:line="0" w:lineRule="atLeast"/>
              <w:jc w:val="both"/>
              <w:rPr>
                <w:rFonts w:ascii="新細明體" w:hAnsi="新細明體"/>
              </w:rPr>
            </w:pPr>
            <w:r>
              <w:rPr>
                <w:rFonts w:ascii="新細明體" w:hAnsi="新細明體" w:hint="eastAsia"/>
              </w:rPr>
              <w:t>029</w:t>
            </w:r>
          </w:p>
        </w:tc>
        <w:tc>
          <w:tcPr>
            <w:tcW w:w="3260" w:type="dxa"/>
            <w:vAlign w:val="center"/>
          </w:tcPr>
          <w:p w14:paraId="66767586" w14:textId="77777777" w:rsidR="00454102" w:rsidRPr="00E468F6" w:rsidRDefault="00454102" w:rsidP="008236A0">
            <w:pPr>
              <w:spacing w:line="0" w:lineRule="atLeast"/>
              <w:jc w:val="both"/>
              <w:rPr>
                <w:rFonts w:ascii="新細明體" w:hAnsi="新細明體"/>
              </w:rPr>
            </w:pPr>
            <w:r w:rsidRPr="00E468F6">
              <w:rPr>
                <w:rFonts w:ascii="新細明體" w:hAnsi="新細明體" w:hint="eastAsia"/>
              </w:rPr>
              <w:t>資料提供/教史委員會</w:t>
            </w:r>
          </w:p>
        </w:tc>
        <w:tc>
          <w:tcPr>
            <w:tcW w:w="425" w:type="dxa"/>
            <w:vAlign w:val="center"/>
          </w:tcPr>
          <w:p w14:paraId="69878732" w14:textId="77777777" w:rsidR="00454102" w:rsidRPr="00521989" w:rsidRDefault="00454102" w:rsidP="008236A0">
            <w:pPr>
              <w:spacing w:line="0" w:lineRule="atLeast"/>
              <w:jc w:val="both"/>
            </w:pPr>
          </w:p>
        </w:tc>
      </w:tr>
      <w:tr w:rsidR="00454102" w:rsidRPr="00521989" w14:paraId="516BD225" w14:textId="77777777" w:rsidTr="008236A0">
        <w:trPr>
          <w:trHeight w:val="487"/>
        </w:trPr>
        <w:tc>
          <w:tcPr>
            <w:tcW w:w="1403" w:type="dxa"/>
            <w:vAlign w:val="center"/>
          </w:tcPr>
          <w:p w14:paraId="1AA602C0" w14:textId="77777777" w:rsidR="00454102" w:rsidRPr="00521989" w:rsidRDefault="00454102" w:rsidP="008236A0">
            <w:pPr>
              <w:spacing w:line="0" w:lineRule="atLeast"/>
              <w:jc w:val="both"/>
            </w:pPr>
            <w:r>
              <w:rPr>
                <w:rFonts w:hint="eastAsia"/>
              </w:rPr>
              <w:t>2012/09/15</w:t>
            </w:r>
          </w:p>
        </w:tc>
        <w:tc>
          <w:tcPr>
            <w:tcW w:w="690" w:type="dxa"/>
            <w:vAlign w:val="center"/>
          </w:tcPr>
          <w:p w14:paraId="6DC45145" w14:textId="77777777" w:rsidR="00454102" w:rsidRPr="00521989" w:rsidRDefault="00454102" w:rsidP="008236A0">
            <w:pPr>
              <w:spacing w:line="0" w:lineRule="atLeast"/>
              <w:jc w:val="both"/>
            </w:pPr>
            <w:r>
              <w:rPr>
                <w:rFonts w:hint="eastAsia"/>
                <w:b/>
              </w:rPr>
              <w:t>342</w:t>
            </w:r>
          </w:p>
        </w:tc>
        <w:tc>
          <w:tcPr>
            <w:tcW w:w="1984" w:type="dxa"/>
            <w:vAlign w:val="center"/>
          </w:tcPr>
          <w:p w14:paraId="1F6EB5E3" w14:textId="77777777" w:rsidR="00454102" w:rsidRPr="00E468F6" w:rsidRDefault="00454102" w:rsidP="008236A0">
            <w:pPr>
              <w:spacing w:line="0" w:lineRule="atLeast"/>
              <w:jc w:val="both"/>
              <w:rPr>
                <w:rFonts w:ascii="新細明體" w:hAnsi="新細明體"/>
                <w:color w:val="000000"/>
              </w:rPr>
            </w:pPr>
            <w:r w:rsidRPr="00E468F6">
              <w:rPr>
                <w:rFonts w:ascii="新細明體" w:hAnsi="新細明體" w:hint="eastAsia"/>
                <w:bdr w:val="single" w:sz="4" w:space="0" w:color="auto"/>
              </w:rPr>
              <w:t>光照十方</w:t>
            </w:r>
          </w:p>
        </w:tc>
        <w:tc>
          <w:tcPr>
            <w:tcW w:w="6946" w:type="dxa"/>
            <w:vAlign w:val="center"/>
          </w:tcPr>
          <w:p w14:paraId="754475A4" w14:textId="77777777" w:rsidR="00454102" w:rsidRPr="00E468F6" w:rsidRDefault="00454102" w:rsidP="008236A0">
            <w:pPr>
              <w:snapToGrid w:val="0"/>
              <w:spacing w:line="0" w:lineRule="atLeast"/>
              <w:jc w:val="both"/>
              <w:rPr>
                <w:rFonts w:ascii="新細明體" w:hAnsi="新細明體"/>
              </w:rPr>
            </w:pPr>
            <w:r w:rsidRPr="00E468F6">
              <w:rPr>
                <w:rFonts w:ascii="新細明體" w:hAnsi="新細明體" w:hint="eastAsia"/>
                <w:color w:val="000000"/>
              </w:rPr>
              <w:t>本師世尊早露玄機</w:t>
            </w:r>
            <w:r>
              <w:rPr>
                <w:rFonts w:ascii="新細明體" w:hAnsi="新細明體" w:hint="eastAsia"/>
                <w:color w:val="000000"/>
              </w:rPr>
              <w:t xml:space="preserve">   </w:t>
            </w:r>
            <w:r w:rsidRPr="00E468F6">
              <w:rPr>
                <w:rFonts w:ascii="新細明體" w:hAnsi="新細明體" w:hint="eastAsia"/>
                <w:color w:val="000000"/>
              </w:rPr>
              <w:t>世界末日絕對可延</w:t>
            </w:r>
          </w:p>
        </w:tc>
        <w:tc>
          <w:tcPr>
            <w:tcW w:w="709" w:type="dxa"/>
            <w:vAlign w:val="center"/>
          </w:tcPr>
          <w:p w14:paraId="5E620CE9" w14:textId="77777777" w:rsidR="00454102" w:rsidRPr="00E468F6" w:rsidRDefault="00454102" w:rsidP="008236A0">
            <w:pPr>
              <w:spacing w:line="0" w:lineRule="atLeast"/>
              <w:jc w:val="both"/>
              <w:rPr>
                <w:rFonts w:ascii="新細明體" w:hAnsi="新細明體"/>
              </w:rPr>
            </w:pPr>
            <w:r>
              <w:rPr>
                <w:rFonts w:ascii="新細明體" w:hAnsi="新細明體" w:hint="eastAsia"/>
              </w:rPr>
              <w:t>031</w:t>
            </w:r>
          </w:p>
        </w:tc>
        <w:tc>
          <w:tcPr>
            <w:tcW w:w="3260" w:type="dxa"/>
            <w:vAlign w:val="center"/>
          </w:tcPr>
          <w:p w14:paraId="72963C0E" w14:textId="77777777" w:rsidR="00454102" w:rsidRPr="00E468F6" w:rsidRDefault="00454102" w:rsidP="008236A0">
            <w:pPr>
              <w:snapToGrid w:val="0"/>
              <w:spacing w:line="0" w:lineRule="atLeast"/>
              <w:jc w:val="both"/>
              <w:rPr>
                <w:rFonts w:ascii="新細明體" w:hAnsi="新細明體"/>
              </w:rPr>
            </w:pPr>
            <w:r w:rsidRPr="00E468F6">
              <w:rPr>
                <w:rFonts w:ascii="新細明體" w:hAnsi="新細明體" w:hint="eastAsia"/>
                <w:color w:val="000000"/>
              </w:rPr>
              <w:t>趙光武</w:t>
            </w:r>
          </w:p>
        </w:tc>
        <w:tc>
          <w:tcPr>
            <w:tcW w:w="425" w:type="dxa"/>
            <w:vAlign w:val="center"/>
          </w:tcPr>
          <w:p w14:paraId="088AD721" w14:textId="77777777" w:rsidR="00454102" w:rsidRPr="00521989" w:rsidRDefault="00454102" w:rsidP="008236A0">
            <w:pPr>
              <w:spacing w:line="0" w:lineRule="atLeast"/>
              <w:jc w:val="both"/>
            </w:pPr>
          </w:p>
        </w:tc>
      </w:tr>
      <w:tr w:rsidR="00454102" w:rsidRPr="00521989" w14:paraId="54735348" w14:textId="77777777" w:rsidTr="008236A0">
        <w:trPr>
          <w:trHeight w:val="487"/>
        </w:trPr>
        <w:tc>
          <w:tcPr>
            <w:tcW w:w="1403" w:type="dxa"/>
            <w:vAlign w:val="center"/>
          </w:tcPr>
          <w:p w14:paraId="3069C862" w14:textId="77777777" w:rsidR="00454102" w:rsidRPr="00521989" w:rsidRDefault="00454102" w:rsidP="008236A0">
            <w:pPr>
              <w:spacing w:line="0" w:lineRule="atLeast"/>
              <w:jc w:val="both"/>
            </w:pPr>
            <w:r>
              <w:rPr>
                <w:rFonts w:hint="eastAsia"/>
              </w:rPr>
              <w:lastRenderedPageBreak/>
              <w:t>2012/09/15</w:t>
            </w:r>
          </w:p>
        </w:tc>
        <w:tc>
          <w:tcPr>
            <w:tcW w:w="690" w:type="dxa"/>
            <w:vAlign w:val="center"/>
          </w:tcPr>
          <w:p w14:paraId="65392381" w14:textId="77777777" w:rsidR="00454102" w:rsidRPr="00521989" w:rsidRDefault="00454102" w:rsidP="008236A0">
            <w:pPr>
              <w:spacing w:line="0" w:lineRule="atLeast"/>
              <w:jc w:val="both"/>
            </w:pPr>
            <w:r>
              <w:rPr>
                <w:rFonts w:hint="eastAsia"/>
                <w:b/>
              </w:rPr>
              <w:t>342</w:t>
            </w:r>
          </w:p>
        </w:tc>
        <w:tc>
          <w:tcPr>
            <w:tcW w:w="1984" w:type="dxa"/>
            <w:vAlign w:val="center"/>
          </w:tcPr>
          <w:p w14:paraId="5C13E5C7" w14:textId="77777777" w:rsidR="00454102" w:rsidRPr="00E468F6" w:rsidRDefault="00454102" w:rsidP="008236A0">
            <w:pPr>
              <w:spacing w:line="0" w:lineRule="atLeast"/>
              <w:jc w:val="both"/>
              <w:rPr>
                <w:rFonts w:ascii="新細明體" w:hAnsi="新細明體"/>
                <w:bdr w:val="single" w:sz="4" w:space="0" w:color="auto"/>
              </w:rPr>
            </w:pPr>
            <w:r w:rsidRPr="00E468F6">
              <w:rPr>
                <w:rFonts w:ascii="新細明體" w:hAnsi="新細明體" w:hint="eastAsia"/>
                <w:bdr w:val="single" w:sz="4" w:space="0" w:color="auto"/>
              </w:rPr>
              <w:t>天人親和</w:t>
            </w:r>
          </w:p>
        </w:tc>
        <w:tc>
          <w:tcPr>
            <w:tcW w:w="6946" w:type="dxa"/>
            <w:vAlign w:val="center"/>
          </w:tcPr>
          <w:p w14:paraId="0262DBF0" w14:textId="77777777" w:rsidR="00454102" w:rsidRPr="00E468F6" w:rsidRDefault="00454102" w:rsidP="008236A0">
            <w:pPr>
              <w:spacing w:line="0" w:lineRule="atLeast"/>
              <w:jc w:val="both"/>
              <w:rPr>
                <w:rFonts w:ascii="新細明體" w:hAnsi="新細明體"/>
              </w:rPr>
            </w:pPr>
            <w:r w:rsidRPr="00E468F6">
              <w:rPr>
                <w:rFonts w:ascii="新細明體" w:hAnsi="新細明體" w:hint="eastAsia"/>
              </w:rPr>
              <w:t>拯救日本~</w:t>
            </w:r>
          </w:p>
          <w:p w14:paraId="259C3518" w14:textId="77777777" w:rsidR="00454102" w:rsidRPr="00E468F6" w:rsidRDefault="00454102" w:rsidP="008236A0">
            <w:pPr>
              <w:spacing w:line="0" w:lineRule="atLeast"/>
              <w:jc w:val="both"/>
              <w:rPr>
                <w:rFonts w:ascii="新細明體" w:hAnsi="新細明體"/>
                <w:bdr w:val="single" w:sz="4" w:space="0" w:color="auto"/>
              </w:rPr>
            </w:pPr>
            <w:r>
              <w:rPr>
                <w:rFonts w:ascii="新細明體" w:hAnsi="新細明體" w:hint="eastAsia"/>
              </w:rPr>
              <w:t xml:space="preserve">          </w:t>
            </w:r>
            <w:r w:rsidRPr="00E468F6">
              <w:rPr>
                <w:rFonts w:ascii="新細明體" w:hAnsi="新細明體" w:hint="eastAsia"/>
              </w:rPr>
              <w:t>日本教區公署應加緊廣渡原人</w:t>
            </w:r>
          </w:p>
        </w:tc>
        <w:tc>
          <w:tcPr>
            <w:tcW w:w="709" w:type="dxa"/>
            <w:vAlign w:val="center"/>
          </w:tcPr>
          <w:p w14:paraId="74ADA851" w14:textId="77777777" w:rsidR="00454102" w:rsidRPr="00E468F6" w:rsidRDefault="00454102" w:rsidP="008236A0">
            <w:pPr>
              <w:snapToGrid w:val="0"/>
              <w:spacing w:line="0" w:lineRule="atLeast"/>
              <w:jc w:val="both"/>
              <w:rPr>
                <w:rFonts w:ascii="新細明體" w:hAnsi="新細明體"/>
              </w:rPr>
            </w:pPr>
            <w:r>
              <w:rPr>
                <w:rFonts w:ascii="新細明體" w:hAnsi="新細明體" w:hint="eastAsia"/>
              </w:rPr>
              <w:t>033</w:t>
            </w:r>
          </w:p>
        </w:tc>
        <w:tc>
          <w:tcPr>
            <w:tcW w:w="3260" w:type="dxa"/>
            <w:vAlign w:val="center"/>
          </w:tcPr>
          <w:p w14:paraId="451F3106" w14:textId="77777777" w:rsidR="00454102" w:rsidRPr="00E468F6" w:rsidRDefault="00454102" w:rsidP="008236A0">
            <w:pPr>
              <w:widowControl/>
              <w:spacing w:line="0" w:lineRule="atLeast"/>
              <w:jc w:val="both"/>
              <w:rPr>
                <w:rFonts w:ascii="新細明體" w:hAnsi="新細明體"/>
              </w:rPr>
            </w:pPr>
            <w:r w:rsidRPr="00E468F6">
              <w:rPr>
                <w:rFonts w:ascii="新細明體" w:hAnsi="新細明體" w:hint="eastAsia"/>
              </w:rPr>
              <w:t>資料提供/天人親和院</w:t>
            </w:r>
          </w:p>
        </w:tc>
        <w:tc>
          <w:tcPr>
            <w:tcW w:w="425" w:type="dxa"/>
            <w:vAlign w:val="center"/>
          </w:tcPr>
          <w:p w14:paraId="58A887EC" w14:textId="77777777" w:rsidR="00454102" w:rsidRPr="00521989" w:rsidRDefault="00454102" w:rsidP="008236A0">
            <w:pPr>
              <w:spacing w:line="0" w:lineRule="atLeast"/>
              <w:jc w:val="both"/>
            </w:pPr>
          </w:p>
        </w:tc>
      </w:tr>
      <w:tr w:rsidR="00454102" w:rsidRPr="00521989" w14:paraId="75BAD7CA" w14:textId="77777777" w:rsidTr="008236A0">
        <w:trPr>
          <w:trHeight w:val="487"/>
        </w:trPr>
        <w:tc>
          <w:tcPr>
            <w:tcW w:w="1403" w:type="dxa"/>
            <w:vAlign w:val="center"/>
          </w:tcPr>
          <w:p w14:paraId="674ED63C" w14:textId="77777777" w:rsidR="00454102" w:rsidRPr="00521989" w:rsidRDefault="00454102" w:rsidP="008236A0">
            <w:pPr>
              <w:spacing w:line="0" w:lineRule="atLeast"/>
              <w:jc w:val="both"/>
            </w:pPr>
            <w:r>
              <w:rPr>
                <w:rFonts w:hint="eastAsia"/>
              </w:rPr>
              <w:t>2012/09/15</w:t>
            </w:r>
          </w:p>
        </w:tc>
        <w:tc>
          <w:tcPr>
            <w:tcW w:w="690" w:type="dxa"/>
            <w:vAlign w:val="center"/>
          </w:tcPr>
          <w:p w14:paraId="567D96E9" w14:textId="77777777" w:rsidR="00454102" w:rsidRPr="00521989" w:rsidRDefault="00454102" w:rsidP="008236A0">
            <w:pPr>
              <w:spacing w:line="0" w:lineRule="atLeast"/>
              <w:jc w:val="both"/>
            </w:pPr>
            <w:r>
              <w:rPr>
                <w:rFonts w:hint="eastAsia"/>
                <w:b/>
              </w:rPr>
              <w:t>342</w:t>
            </w:r>
          </w:p>
        </w:tc>
        <w:tc>
          <w:tcPr>
            <w:tcW w:w="1984" w:type="dxa"/>
            <w:vAlign w:val="center"/>
          </w:tcPr>
          <w:p w14:paraId="2B133DB1" w14:textId="77777777" w:rsidR="00454102" w:rsidRPr="00E468F6" w:rsidRDefault="00454102" w:rsidP="008236A0">
            <w:pPr>
              <w:spacing w:line="0" w:lineRule="atLeast"/>
              <w:jc w:val="both"/>
              <w:rPr>
                <w:rFonts w:ascii="新細明體" w:hAnsi="新細明體"/>
                <w:bdr w:val="single" w:sz="4" w:space="0" w:color="auto"/>
              </w:rPr>
            </w:pPr>
            <w:r>
              <w:rPr>
                <w:rFonts w:ascii="新細明體" w:hAnsi="新細明體" w:hint="eastAsia"/>
                <w:bdr w:val="single" w:sz="4" w:space="0" w:color="auto"/>
              </w:rPr>
              <w:t>人事通報</w:t>
            </w:r>
          </w:p>
        </w:tc>
        <w:tc>
          <w:tcPr>
            <w:tcW w:w="6946" w:type="dxa"/>
            <w:vAlign w:val="center"/>
          </w:tcPr>
          <w:p w14:paraId="1C326900" w14:textId="77777777" w:rsidR="00454102" w:rsidRPr="00E468F6" w:rsidRDefault="00454102" w:rsidP="008236A0">
            <w:pPr>
              <w:spacing w:line="0" w:lineRule="atLeast"/>
              <w:jc w:val="both"/>
              <w:rPr>
                <w:rFonts w:ascii="新細明體" w:hAnsi="新細明體"/>
              </w:rPr>
            </w:pPr>
          </w:p>
        </w:tc>
        <w:tc>
          <w:tcPr>
            <w:tcW w:w="709" w:type="dxa"/>
            <w:vAlign w:val="center"/>
          </w:tcPr>
          <w:p w14:paraId="54F2D33B" w14:textId="77777777" w:rsidR="00454102" w:rsidRDefault="00454102" w:rsidP="008236A0">
            <w:pPr>
              <w:snapToGrid w:val="0"/>
              <w:spacing w:line="0" w:lineRule="atLeast"/>
              <w:jc w:val="both"/>
              <w:rPr>
                <w:rFonts w:ascii="新細明體" w:hAnsi="新細明體"/>
              </w:rPr>
            </w:pPr>
            <w:r>
              <w:rPr>
                <w:rFonts w:ascii="新細明體" w:hAnsi="新細明體" w:hint="eastAsia"/>
              </w:rPr>
              <w:t>034</w:t>
            </w:r>
          </w:p>
        </w:tc>
        <w:tc>
          <w:tcPr>
            <w:tcW w:w="3260" w:type="dxa"/>
            <w:vAlign w:val="center"/>
          </w:tcPr>
          <w:p w14:paraId="029E5B0D" w14:textId="77777777" w:rsidR="00454102" w:rsidRPr="00E468F6" w:rsidRDefault="00454102" w:rsidP="008236A0">
            <w:pPr>
              <w:widowControl/>
              <w:spacing w:line="0" w:lineRule="atLeast"/>
              <w:jc w:val="both"/>
              <w:rPr>
                <w:rFonts w:ascii="新細明體" w:hAnsi="新細明體"/>
              </w:rPr>
            </w:pPr>
            <w:r>
              <w:rPr>
                <w:rFonts w:ascii="新細明體" w:hAnsi="新細明體" w:hint="eastAsia"/>
              </w:rPr>
              <w:t>內執本部內務室</w:t>
            </w:r>
          </w:p>
        </w:tc>
        <w:tc>
          <w:tcPr>
            <w:tcW w:w="425" w:type="dxa"/>
            <w:vAlign w:val="center"/>
          </w:tcPr>
          <w:p w14:paraId="1017A252" w14:textId="77777777" w:rsidR="00454102" w:rsidRPr="00521989" w:rsidRDefault="00454102" w:rsidP="008236A0">
            <w:pPr>
              <w:spacing w:line="0" w:lineRule="atLeast"/>
              <w:jc w:val="both"/>
            </w:pPr>
          </w:p>
        </w:tc>
      </w:tr>
      <w:tr w:rsidR="00454102" w:rsidRPr="00521989" w14:paraId="5F282E2A" w14:textId="77777777" w:rsidTr="008236A0">
        <w:trPr>
          <w:trHeight w:val="487"/>
        </w:trPr>
        <w:tc>
          <w:tcPr>
            <w:tcW w:w="1403" w:type="dxa"/>
            <w:vAlign w:val="center"/>
          </w:tcPr>
          <w:p w14:paraId="1BF5537A" w14:textId="77777777" w:rsidR="00454102" w:rsidRPr="00521989" w:rsidRDefault="00454102" w:rsidP="008236A0">
            <w:pPr>
              <w:spacing w:line="0" w:lineRule="atLeast"/>
              <w:jc w:val="both"/>
            </w:pPr>
            <w:r>
              <w:rPr>
                <w:rFonts w:hint="eastAsia"/>
              </w:rPr>
              <w:t>2012/09/15</w:t>
            </w:r>
          </w:p>
        </w:tc>
        <w:tc>
          <w:tcPr>
            <w:tcW w:w="690" w:type="dxa"/>
            <w:vAlign w:val="center"/>
          </w:tcPr>
          <w:p w14:paraId="2D9022CC" w14:textId="77777777" w:rsidR="00454102" w:rsidRPr="00521989" w:rsidRDefault="00454102" w:rsidP="008236A0">
            <w:pPr>
              <w:spacing w:line="0" w:lineRule="atLeast"/>
              <w:jc w:val="both"/>
            </w:pPr>
            <w:r>
              <w:rPr>
                <w:rFonts w:hint="eastAsia"/>
                <w:b/>
              </w:rPr>
              <w:t>342</w:t>
            </w:r>
          </w:p>
        </w:tc>
        <w:tc>
          <w:tcPr>
            <w:tcW w:w="1984" w:type="dxa"/>
            <w:vAlign w:val="center"/>
          </w:tcPr>
          <w:p w14:paraId="0D93BDC9" w14:textId="77777777" w:rsidR="00454102" w:rsidRPr="00E468F6" w:rsidRDefault="00454102" w:rsidP="008236A0">
            <w:pPr>
              <w:spacing w:line="0" w:lineRule="atLeast"/>
              <w:jc w:val="both"/>
              <w:rPr>
                <w:rFonts w:ascii="新細明體" w:hAnsi="新細明體"/>
                <w:bdr w:val="single" w:sz="4" w:space="0" w:color="auto"/>
              </w:rPr>
            </w:pPr>
            <w:r w:rsidRPr="00E468F6">
              <w:rPr>
                <w:rFonts w:ascii="新細明體" w:hAnsi="新細明體" w:hint="eastAsia"/>
                <w:bdr w:val="single" w:sz="4" w:space="0" w:color="auto"/>
              </w:rPr>
              <w:t>秋祭法會</w:t>
            </w:r>
          </w:p>
        </w:tc>
        <w:tc>
          <w:tcPr>
            <w:tcW w:w="6946" w:type="dxa"/>
            <w:vAlign w:val="center"/>
          </w:tcPr>
          <w:p w14:paraId="77E47B0B" w14:textId="77777777" w:rsidR="00454102" w:rsidRPr="00E468F6" w:rsidRDefault="00454102" w:rsidP="008236A0">
            <w:pPr>
              <w:snapToGrid w:val="0"/>
              <w:jc w:val="both"/>
              <w:rPr>
                <w:rFonts w:ascii="新細明體" w:hAnsi="新細明體"/>
              </w:rPr>
            </w:pPr>
            <w:r w:rsidRPr="00E468F6">
              <w:rPr>
                <w:rFonts w:ascii="新細明體" w:hAnsi="新細明體" w:hint="eastAsia"/>
              </w:rPr>
              <w:t>不憂不懼風雨生信心</w:t>
            </w:r>
            <w:r>
              <w:rPr>
                <w:rFonts w:ascii="新細明體" w:hAnsi="新細明體" w:hint="eastAsia"/>
              </w:rPr>
              <w:t xml:space="preserve">   </w:t>
            </w:r>
            <w:r w:rsidRPr="00E468F6">
              <w:rPr>
                <w:rFonts w:ascii="新細明體" w:hAnsi="新細明體" w:hint="eastAsia"/>
              </w:rPr>
              <w:t>壬辰年秋祭法會功成</w:t>
            </w:r>
          </w:p>
        </w:tc>
        <w:tc>
          <w:tcPr>
            <w:tcW w:w="709" w:type="dxa"/>
            <w:vAlign w:val="center"/>
          </w:tcPr>
          <w:p w14:paraId="13514996" w14:textId="77777777" w:rsidR="00454102" w:rsidRPr="00E468F6" w:rsidRDefault="00454102" w:rsidP="008236A0">
            <w:pPr>
              <w:widowControl/>
              <w:spacing w:line="0" w:lineRule="atLeast"/>
              <w:jc w:val="both"/>
              <w:rPr>
                <w:rFonts w:ascii="新細明體" w:hAnsi="新細明體"/>
              </w:rPr>
            </w:pPr>
            <w:r>
              <w:rPr>
                <w:rFonts w:ascii="新細明體" w:hAnsi="新細明體" w:hint="eastAsia"/>
              </w:rPr>
              <w:t>035</w:t>
            </w:r>
          </w:p>
        </w:tc>
        <w:tc>
          <w:tcPr>
            <w:tcW w:w="3260" w:type="dxa"/>
            <w:vAlign w:val="center"/>
          </w:tcPr>
          <w:p w14:paraId="3080CB3F" w14:textId="77777777" w:rsidR="00454102" w:rsidRPr="00E468F6" w:rsidRDefault="00454102" w:rsidP="008236A0">
            <w:pPr>
              <w:widowControl/>
              <w:spacing w:line="0" w:lineRule="atLeast"/>
              <w:jc w:val="both"/>
              <w:rPr>
                <w:rFonts w:ascii="新細明體" w:hAnsi="新細明體"/>
              </w:rPr>
            </w:pPr>
            <w:r w:rsidRPr="00E468F6">
              <w:rPr>
                <w:rFonts w:ascii="新細明體" w:hAnsi="新細明體" w:hint="eastAsia"/>
              </w:rPr>
              <w:t>黃敏書</w:t>
            </w:r>
          </w:p>
        </w:tc>
        <w:tc>
          <w:tcPr>
            <w:tcW w:w="425" w:type="dxa"/>
            <w:vAlign w:val="center"/>
          </w:tcPr>
          <w:p w14:paraId="5801FBDD" w14:textId="77777777" w:rsidR="00454102" w:rsidRPr="00521989" w:rsidRDefault="00454102" w:rsidP="008236A0">
            <w:pPr>
              <w:spacing w:line="0" w:lineRule="atLeast"/>
              <w:jc w:val="both"/>
            </w:pPr>
          </w:p>
        </w:tc>
      </w:tr>
      <w:tr w:rsidR="00454102" w:rsidRPr="00521989" w14:paraId="20CC6F49" w14:textId="77777777" w:rsidTr="008236A0">
        <w:trPr>
          <w:trHeight w:val="487"/>
        </w:trPr>
        <w:tc>
          <w:tcPr>
            <w:tcW w:w="1403" w:type="dxa"/>
            <w:vAlign w:val="center"/>
          </w:tcPr>
          <w:p w14:paraId="237FFC24" w14:textId="77777777" w:rsidR="00454102" w:rsidRPr="00521989" w:rsidRDefault="00454102" w:rsidP="008236A0">
            <w:pPr>
              <w:spacing w:line="0" w:lineRule="atLeast"/>
              <w:jc w:val="both"/>
            </w:pPr>
            <w:r>
              <w:rPr>
                <w:rFonts w:hint="eastAsia"/>
              </w:rPr>
              <w:t>2012/09/15</w:t>
            </w:r>
          </w:p>
        </w:tc>
        <w:tc>
          <w:tcPr>
            <w:tcW w:w="690" w:type="dxa"/>
            <w:vAlign w:val="center"/>
          </w:tcPr>
          <w:p w14:paraId="7FF8C6B8" w14:textId="77777777" w:rsidR="00454102" w:rsidRPr="00521989" w:rsidRDefault="00454102" w:rsidP="008236A0">
            <w:pPr>
              <w:spacing w:line="0" w:lineRule="atLeast"/>
              <w:jc w:val="both"/>
            </w:pPr>
            <w:r>
              <w:rPr>
                <w:rFonts w:hint="eastAsia"/>
                <w:b/>
              </w:rPr>
              <w:t>342</w:t>
            </w:r>
          </w:p>
        </w:tc>
        <w:tc>
          <w:tcPr>
            <w:tcW w:w="1984" w:type="dxa"/>
            <w:vAlign w:val="center"/>
          </w:tcPr>
          <w:p w14:paraId="05EC724A" w14:textId="77777777" w:rsidR="00454102" w:rsidRPr="006217C8" w:rsidRDefault="00454102" w:rsidP="008236A0">
            <w:pPr>
              <w:tabs>
                <w:tab w:val="left" w:pos="1422"/>
              </w:tabs>
              <w:spacing w:line="0" w:lineRule="atLeast"/>
              <w:jc w:val="both"/>
              <w:rPr>
                <w:rFonts w:ascii="新細明體" w:hAnsi="新細明體"/>
                <w:bdr w:val="single" w:sz="4" w:space="0" w:color="auto"/>
              </w:rPr>
            </w:pPr>
            <w:r w:rsidRPr="006217C8">
              <w:rPr>
                <w:rFonts w:ascii="新細明體" w:hAnsi="新細明體" w:hint="eastAsia"/>
                <w:bdr w:val="single" w:sz="4" w:space="0" w:color="auto"/>
              </w:rPr>
              <w:t>天人親和</w:t>
            </w:r>
            <w:r w:rsidRPr="006217C8">
              <w:rPr>
                <w:rFonts w:ascii="新細明體" w:hAnsi="新細明體"/>
                <w:bdr w:val="single" w:sz="4" w:space="0" w:color="auto"/>
              </w:rPr>
              <w:tab/>
            </w:r>
          </w:p>
        </w:tc>
        <w:tc>
          <w:tcPr>
            <w:tcW w:w="6946" w:type="dxa"/>
            <w:vAlign w:val="center"/>
          </w:tcPr>
          <w:p w14:paraId="5AE934A8" w14:textId="77777777" w:rsidR="00454102" w:rsidRPr="006217C8" w:rsidRDefault="00454102" w:rsidP="008236A0">
            <w:pPr>
              <w:snapToGrid w:val="0"/>
              <w:jc w:val="both"/>
              <w:rPr>
                <w:rFonts w:ascii="新細明體" w:hAnsi="新細明體"/>
              </w:rPr>
            </w:pPr>
            <w:r w:rsidRPr="006217C8">
              <w:rPr>
                <w:rFonts w:ascii="新細明體" w:hAnsi="新細明體" w:hint="eastAsia"/>
              </w:rPr>
              <w:t>逆境不移堅毅不拔</w:t>
            </w:r>
            <w:r>
              <w:rPr>
                <w:rFonts w:ascii="新細明體" w:hAnsi="新細明體" w:hint="eastAsia"/>
              </w:rPr>
              <w:t xml:space="preserve">   </w:t>
            </w:r>
            <w:r w:rsidRPr="006217C8">
              <w:rPr>
                <w:rFonts w:ascii="新細明體" w:hAnsi="新細明體" w:hint="eastAsia"/>
              </w:rPr>
              <w:t>颱風考驗引為借鑑</w:t>
            </w:r>
          </w:p>
        </w:tc>
        <w:tc>
          <w:tcPr>
            <w:tcW w:w="709" w:type="dxa"/>
            <w:vAlign w:val="center"/>
          </w:tcPr>
          <w:p w14:paraId="3F95FE94" w14:textId="77777777" w:rsidR="00454102" w:rsidRPr="006217C8" w:rsidRDefault="00454102" w:rsidP="008236A0">
            <w:pPr>
              <w:widowControl/>
              <w:spacing w:line="0" w:lineRule="atLeast"/>
              <w:jc w:val="both"/>
              <w:rPr>
                <w:rFonts w:ascii="新細明體" w:hAnsi="新細明體"/>
              </w:rPr>
            </w:pPr>
            <w:r>
              <w:rPr>
                <w:rFonts w:ascii="新細明體" w:hAnsi="新細明體" w:hint="eastAsia"/>
              </w:rPr>
              <w:t>039</w:t>
            </w:r>
          </w:p>
        </w:tc>
        <w:tc>
          <w:tcPr>
            <w:tcW w:w="3260" w:type="dxa"/>
            <w:vAlign w:val="center"/>
          </w:tcPr>
          <w:p w14:paraId="78543CAB" w14:textId="77777777" w:rsidR="00454102" w:rsidRPr="006217C8" w:rsidRDefault="00454102" w:rsidP="008236A0">
            <w:pPr>
              <w:widowControl/>
              <w:spacing w:line="0" w:lineRule="atLeast"/>
              <w:jc w:val="both"/>
              <w:rPr>
                <w:rFonts w:ascii="新細明體" w:hAnsi="新細明體"/>
              </w:rPr>
            </w:pPr>
            <w:r w:rsidRPr="006217C8">
              <w:rPr>
                <w:rFonts w:ascii="新細明體" w:hAnsi="新細明體" w:hint="eastAsia"/>
              </w:rPr>
              <w:t>資料提供/天人親和院</w:t>
            </w:r>
          </w:p>
        </w:tc>
        <w:tc>
          <w:tcPr>
            <w:tcW w:w="425" w:type="dxa"/>
            <w:vAlign w:val="center"/>
          </w:tcPr>
          <w:p w14:paraId="52A86235" w14:textId="77777777" w:rsidR="00454102" w:rsidRPr="00521989" w:rsidRDefault="00454102" w:rsidP="008236A0">
            <w:pPr>
              <w:spacing w:line="0" w:lineRule="atLeast"/>
              <w:jc w:val="both"/>
            </w:pPr>
          </w:p>
        </w:tc>
      </w:tr>
      <w:tr w:rsidR="00454102" w:rsidRPr="00521989" w14:paraId="0294AD07" w14:textId="77777777" w:rsidTr="008236A0">
        <w:trPr>
          <w:trHeight w:val="487"/>
        </w:trPr>
        <w:tc>
          <w:tcPr>
            <w:tcW w:w="1403" w:type="dxa"/>
            <w:vAlign w:val="center"/>
          </w:tcPr>
          <w:p w14:paraId="5DD609CD" w14:textId="77777777" w:rsidR="00454102" w:rsidRPr="00521989" w:rsidRDefault="00454102" w:rsidP="008236A0">
            <w:pPr>
              <w:spacing w:line="0" w:lineRule="atLeast"/>
              <w:jc w:val="both"/>
            </w:pPr>
            <w:r>
              <w:rPr>
                <w:rFonts w:hint="eastAsia"/>
              </w:rPr>
              <w:t>2012/09/15</w:t>
            </w:r>
          </w:p>
        </w:tc>
        <w:tc>
          <w:tcPr>
            <w:tcW w:w="690" w:type="dxa"/>
            <w:vAlign w:val="center"/>
          </w:tcPr>
          <w:p w14:paraId="7742E5D8" w14:textId="77777777" w:rsidR="00454102" w:rsidRPr="00521989" w:rsidRDefault="00454102" w:rsidP="008236A0">
            <w:pPr>
              <w:spacing w:line="0" w:lineRule="atLeast"/>
              <w:jc w:val="both"/>
            </w:pPr>
            <w:r>
              <w:rPr>
                <w:rFonts w:hint="eastAsia"/>
                <w:b/>
              </w:rPr>
              <w:t>342</w:t>
            </w:r>
          </w:p>
        </w:tc>
        <w:tc>
          <w:tcPr>
            <w:tcW w:w="1984" w:type="dxa"/>
            <w:vAlign w:val="center"/>
          </w:tcPr>
          <w:p w14:paraId="5C7890A5" w14:textId="77777777" w:rsidR="00454102" w:rsidRPr="00E468F6" w:rsidRDefault="00454102" w:rsidP="008236A0">
            <w:pPr>
              <w:spacing w:line="0" w:lineRule="atLeast"/>
              <w:jc w:val="both"/>
              <w:rPr>
                <w:rFonts w:ascii="新細明體" w:hAnsi="新細明體"/>
                <w:bdr w:val="single" w:sz="4" w:space="0" w:color="auto"/>
              </w:rPr>
            </w:pPr>
            <w:r w:rsidRPr="00E468F6">
              <w:rPr>
                <w:rFonts w:ascii="新細明體" w:hAnsi="新細明體" w:hint="eastAsia"/>
                <w:bdr w:val="single" w:sz="4" w:space="0" w:color="auto"/>
              </w:rPr>
              <w:t>秋祭法會</w:t>
            </w:r>
          </w:p>
        </w:tc>
        <w:tc>
          <w:tcPr>
            <w:tcW w:w="6946" w:type="dxa"/>
            <w:vAlign w:val="center"/>
          </w:tcPr>
          <w:p w14:paraId="1851E97A" w14:textId="77777777" w:rsidR="00454102" w:rsidRPr="00E468F6" w:rsidRDefault="00454102" w:rsidP="008236A0">
            <w:pPr>
              <w:jc w:val="both"/>
              <w:rPr>
                <w:rFonts w:ascii="新細明體" w:hAnsi="新細明體"/>
              </w:rPr>
            </w:pPr>
            <w:r w:rsidRPr="00E468F6">
              <w:rPr>
                <w:rFonts w:ascii="新細明體" w:hAnsi="新細明體" w:hint="eastAsia"/>
              </w:rPr>
              <w:t>仁者慈心感化自然</w:t>
            </w:r>
            <w:r>
              <w:rPr>
                <w:rFonts w:ascii="新細明體" w:hAnsi="新細明體" w:hint="eastAsia"/>
              </w:rPr>
              <w:t xml:space="preserve">   </w:t>
            </w:r>
            <w:r w:rsidRPr="00E468F6">
              <w:rPr>
                <w:rFonts w:ascii="新細明體" w:hAnsi="新細明體" w:hint="eastAsia"/>
              </w:rPr>
              <w:t>壓轉颱風  完整見證</w:t>
            </w:r>
          </w:p>
        </w:tc>
        <w:tc>
          <w:tcPr>
            <w:tcW w:w="709" w:type="dxa"/>
            <w:vAlign w:val="center"/>
          </w:tcPr>
          <w:p w14:paraId="1976B781" w14:textId="77777777" w:rsidR="00454102" w:rsidRPr="00E468F6" w:rsidRDefault="00454102" w:rsidP="008236A0">
            <w:pPr>
              <w:jc w:val="both"/>
              <w:rPr>
                <w:rFonts w:ascii="新細明體" w:hAnsi="新細明體"/>
              </w:rPr>
            </w:pPr>
            <w:r>
              <w:rPr>
                <w:rFonts w:ascii="新細明體" w:hAnsi="新細明體" w:hint="eastAsia"/>
              </w:rPr>
              <w:t>040</w:t>
            </w:r>
          </w:p>
        </w:tc>
        <w:tc>
          <w:tcPr>
            <w:tcW w:w="3260" w:type="dxa"/>
            <w:vAlign w:val="center"/>
          </w:tcPr>
          <w:p w14:paraId="7A6A7C98" w14:textId="77777777" w:rsidR="00454102" w:rsidRPr="00E468F6" w:rsidRDefault="00454102" w:rsidP="008236A0">
            <w:pPr>
              <w:jc w:val="both"/>
              <w:rPr>
                <w:rFonts w:ascii="新細明體" w:hAnsi="新細明體"/>
              </w:rPr>
            </w:pPr>
            <w:r w:rsidRPr="00E468F6">
              <w:rPr>
                <w:rFonts w:ascii="新細明體" w:hAnsi="新細明體" w:hint="eastAsia"/>
              </w:rPr>
              <w:t>節錄/</w:t>
            </w:r>
            <w:r>
              <w:rPr>
                <w:rFonts w:ascii="新細明體" w:hAnsi="新細明體" w:hint="eastAsia"/>
              </w:rPr>
              <w:t>第</w:t>
            </w:r>
            <w:r w:rsidRPr="00E468F6">
              <w:rPr>
                <w:rFonts w:ascii="新細明體" w:hAnsi="新細明體" w:hint="eastAsia"/>
              </w:rPr>
              <w:t>79期《天帝教教訊》</w:t>
            </w:r>
          </w:p>
        </w:tc>
        <w:tc>
          <w:tcPr>
            <w:tcW w:w="425" w:type="dxa"/>
            <w:vAlign w:val="center"/>
          </w:tcPr>
          <w:p w14:paraId="623ABDEA" w14:textId="77777777" w:rsidR="00454102" w:rsidRPr="00521989" w:rsidRDefault="00454102" w:rsidP="008236A0">
            <w:pPr>
              <w:spacing w:line="0" w:lineRule="atLeast"/>
              <w:jc w:val="both"/>
            </w:pPr>
          </w:p>
        </w:tc>
      </w:tr>
      <w:tr w:rsidR="00454102" w:rsidRPr="00521989" w14:paraId="52821A22" w14:textId="77777777" w:rsidTr="008236A0">
        <w:trPr>
          <w:trHeight w:val="487"/>
        </w:trPr>
        <w:tc>
          <w:tcPr>
            <w:tcW w:w="1403" w:type="dxa"/>
            <w:vAlign w:val="center"/>
          </w:tcPr>
          <w:p w14:paraId="1CBE920E" w14:textId="77777777" w:rsidR="00454102" w:rsidRPr="00521989" w:rsidRDefault="00454102" w:rsidP="008236A0">
            <w:pPr>
              <w:spacing w:line="0" w:lineRule="atLeast"/>
              <w:jc w:val="both"/>
            </w:pPr>
            <w:r>
              <w:rPr>
                <w:rFonts w:hint="eastAsia"/>
              </w:rPr>
              <w:t>2012/09/15</w:t>
            </w:r>
          </w:p>
        </w:tc>
        <w:tc>
          <w:tcPr>
            <w:tcW w:w="690" w:type="dxa"/>
            <w:vAlign w:val="center"/>
          </w:tcPr>
          <w:p w14:paraId="55F5D284" w14:textId="77777777" w:rsidR="00454102" w:rsidRPr="00521989" w:rsidRDefault="00454102" w:rsidP="008236A0">
            <w:pPr>
              <w:spacing w:line="0" w:lineRule="atLeast"/>
              <w:jc w:val="both"/>
            </w:pPr>
            <w:r>
              <w:rPr>
                <w:rFonts w:hint="eastAsia"/>
                <w:b/>
              </w:rPr>
              <w:t>342</w:t>
            </w:r>
          </w:p>
        </w:tc>
        <w:tc>
          <w:tcPr>
            <w:tcW w:w="1984" w:type="dxa"/>
            <w:vAlign w:val="center"/>
          </w:tcPr>
          <w:p w14:paraId="529A01F8" w14:textId="77777777" w:rsidR="00454102" w:rsidRPr="00E468F6" w:rsidRDefault="00454102" w:rsidP="008236A0">
            <w:pPr>
              <w:jc w:val="both"/>
              <w:rPr>
                <w:rFonts w:ascii="新細明體" w:hAnsi="新細明體"/>
                <w:bdr w:val="single" w:sz="4" w:space="0" w:color="auto"/>
              </w:rPr>
            </w:pPr>
            <w:r w:rsidRPr="00E468F6">
              <w:rPr>
                <w:rFonts w:ascii="新細明體" w:hAnsi="新細明體" w:hint="eastAsia"/>
                <w:bdr w:val="single" w:sz="4" w:space="0" w:color="auto"/>
              </w:rPr>
              <w:t>教政宣揚</w:t>
            </w:r>
          </w:p>
        </w:tc>
        <w:tc>
          <w:tcPr>
            <w:tcW w:w="6946" w:type="dxa"/>
            <w:vAlign w:val="center"/>
          </w:tcPr>
          <w:p w14:paraId="794A7622" w14:textId="77777777" w:rsidR="00454102" w:rsidRPr="00E468F6" w:rsidRDefault="00454102" w:rsidP="008236A0">
            <w:pPr>
              <w:jc w:val="both"/>
              <w:rPr>
                <w:rFonts w:ascii="新細明體" w:hAnsi="新細明體"/>
              </w:rPr>
            </w:pPr>
            <w:r w:rsidRPr="00E468F6">
              <w:rPr>
                <w:rFonts w:ascii="新細明體" w:hAnsi="新細明體" w:hint="eastAsia"/>
              </w:rPr>
              <w:t>秋高氣爽正是讀書好時節</w:t>
            </w:r>
          </w:p>
        </w:tc>
        <w:tc>
          <w:tcPr>
            <w:tcW w:w="709" w:type="dxa"/>
            <w:vAlign w:val="center"/>
          </w:tcPr>
          <w:p w14:paraId="38A2FDE6" w14:textId="77777777" w:rsidR="00454102" w:rsidRPr="00E468F6" w:rsidRDefault="00454102" w:rsidP="008236A0">
            <w:pPr>
              <w:spacing w:line="0" w:lineRule="atLeast"/>
              <w:jc w:val="both"/>
              <w:rPr>
                <w:rFonts w:ascii="新細明體" w:hAnsi="新細明體"/>
              </w:rPr>
            </w:pPr>
            <w:r>
              <w:rPr>
                <w:rFonts w:ascii="新細明體" w:hAnsi="新細明體" w:hint="eastAsia"/>
              </w:rPr>
              <w:t>044</w:t>
            </w:r>
          </w:p>
        </w:tc>
        <w:tc>
          <w:tcPr>
            <w:tcW w:w="3260" w:type="dxa"/>
            <w:vAlign w:val="center"/>
          </w:tcPr>
          <w:p w14:paraId="5FF32AA8" w14:textId="77777777" w:rsidR="00454102" w:rsidRPr="00E468F6" w:rsidRDefault="00454102" w:rsidP="008236A0">
            <w:pPr>
              <w:spacing w:line="0" w:lineRule="atLeast"/>
              <w:jc w:val="both"/>
              <w:rPr>
                <w:rFonts w:ascii="新細明體" w:hAnsi="新細明體"/>
              </w:rPr>
            </w:pPr>
            <w:r w:rsidRPr="00E468F6">
              <w:rPr>
                <w:rFonts w:ascii="新細明體" w:hAnsi="新細明體" w:hint="eastAsia"/>
              </w:rPr>
              <w:t>資料提供/帝教出版公司</w:t>
            </w:r>
          </w:p>
        </w:tc>
        <w:tc>
          <w:tcPr>
            <w:tcW w:w="425" w:type="dxa"/>
            <w:vAlign w:val="center"/>
          </w:tcPr>
          <w:p w14:paraId="0EB86186" w14:textId="77777777" w:rsidR="00454102" w:rsidRPr="00521989" w:rsidRDefault="00454102" w:rsidP="008236A0">
            <w:pPr>
              <w:spacing w:line="0" w:lineRule="atLeast"/>
              <w:jc w:val="both"/>
            </w:pPr>
          </w:p>
        </w:tc>
      </w:tr>
      <w:tr w:rsidR="00454102" w:rsidRPr="00521989" w14:paraId="4EAD19F9" w14:textId="77777777" w:rsidTr="008236A0">
        <w:trPr>
          <w:trHeight w:val="487"/>
        </w:trPr>
        <w:tc>
          <w:tcPr>
            <w:tcW w:w="1403" w:type="dxa"/>
            <w:vAlign w:val="center"/>
          </w:tcPr>
          <w:p w14:paraId="64317CFD" w14:textId="77777777" w:rsidR="00454102" w:rsidRPr="00521989" w:rsidRDefault="00454102" w:rsidP="008236A0">
            <w:pPr>
              <w:spacing w:line="0" w:lineRule="atLeast"/>
              <w:jc w:val="both"/>
            </w:pPr>
            <w:r>
              <w:rPr>
                <w:rFonts w:hint="eastAsia"/>
              </w:rPr>
              <w:t>2012/09/15</w:t>
            </w:r>
          </w:p>
        </w:tc>
        <w:tc>
          <w:tcPr>
            <w:tcW w:w="690" w:type="dxa"/>
            <w:vAlign w:val="center"/>
          </w:tcPr>
          <w:p w14:paraId="5994F2AA" w14:textId="77777777" w:rsidR="00454102" w:rsidRPr="00521989" w:rsidRDefault="00454102" w:rsidP="008236A0">
            <w:pPr>
              <w:spacing w:line="0" w:lineRule="atLeast"/>
              <w:jc w:val="both"/>
            </w:pPr>
            <w:r>
              <w:rPr>
                <w:rFonts w:hint="eastAsia"/>
                <w:b/>
              </w:rPr>
              <w:t>342</w:t>
            </w:r>
          </w:p>
        </w:tc>
        <w:tc>
          <w:tcPr>
            <w:tcW w:w="1984" w:type="dxa"/>
            <w:vAlign w:val="center"/>
          </w:tcPr>
          <w:p w14:paraId="422E4E28" w14:textId="77777777" w:rsidR="00454102" w:rsidRPr="00E468F6" w:rsidRDefault="00454102" w:rsidP="008236A0">
            <w:pPr>
              <w:spacing w:line="0" w:lineRule="atLeast"/>
              <w:jc w:val="both"/>
              <w:rPr>
                <w:rFonts w:ascii="新細明體" w:hAnsi="新細明體"/>
                <w:bdr w:val="single" w:sz="4" w:space="0" w:color="auto"/>
              </w:rPr>
            </w:pPr>
            <w:r w:rsidRPr="00E468F6">
              <w:rPr>
                <w:rFonts w:ascii="新細明體" w:hAnsi="新細明體" w:hint="eastAsia"/>
                <w:bdr w:val="single" w:sz="4" w:space="0" w:color="auto"/>
              </w:rPr>
              <w:t>教政宣揚</w:t>
            </w:r>
          </w:p>
        </w:tc>
        <w:tc>
          <w:tcPr>
            <w:tcW w:w="6946" w:type="dxa"/>
            <w:vAlign w:val="center"/>
          </w:tcPr>
          <w:p w14:paraId="05792BAD" w14:textId="77777777" w:rsidR="00454102" w:rsidRPr="00E468F6" w:rsidRDefault="00454102" w:rsidP="008236A0">
            <w:pPr>
              <w:spacing w:line="0" w:lineRule="atLeast"/>
              <w:jc w:val="both"/>
              <w:rPr>
                <w:rFonts w:ascii="新細明體" w:hAnsi="新細明體"/>
              </w:rPr>
            </w:pPr>
            <w:r>
              <w:rPr>
                <w:rFonts w:ascii="新細明體" w:hAnsi="新細明體" w:hint="eastAsia"/>
              </w:rPr>
              <w:t>先</w:t>
            </w:r>
            <w:r w:rsidRPr="00E468F6">
              <w:rPr>
                <w:rFonts w:ascii="新細明體" w:hAnsi="新細明體" w:hint="eastAsia"/>
              </w:rPr>
              <w:t>修33期正宗靜坐</w:t>
            </w:r>
            <w:r>
              <w:rPr>
                <w:rFonts w:ascii="新細明體" w:hAnsi="新細明體" w:hint="eastAsia"/>
              </w:rPr>
              <w:t xml:space="preserve">   </w:t>
            </w:r>
            <w:r w:rsidRPr="00E468F6">
              <w:rPr>
                <w:rFonts w:ascii="新細明體" w:hAnsi="新細明體" w:hint="eastAsia"/>
              </w:rPr>
              <w:t>10月開訓請速報名</w:t>
            </w:r>
          </w:p>
        </w:tc>
        <w:tc>
          <w:tcPr>
            <w:tcW w:w="709" w:type="dxa"/>
            <w:vAlign w:val="center"/>
          </w:tcPr>
          <w:p w14:paraId="148D48D8" w14:textId="77777777" w:rsidR="00454102" w:rsidRPr="00E468F6" w:rsidRDefault="00454102" w:rsidP="008236A0">
            <w:pPr>
              <w:widowControl/>
              <w:spacing w:line="0" w:lineRule="atLeast"/>
              <w:jc w:val="both"/>
              <w:rPr>
                <w:rFonts w:ascii="新細明體" w:hAnsi="新細明體"/>
              </w:rPr>
            </w:pPr>
            <w:r>
              <w:rPr>
                <w:rFonts w:ascii="新細明體" w:hAnsi="新細明體" w:hint="eastAsia"/>
              </w:rPr>
              <w:t>045</w:t>
            </w:r>
          </w:p>
        </w:tc>
        <w:tc>
          <w:tcPr>
            <w:tcW w:w="3260" w:type="dxa"/>
            <w:vAlign w:val="center"/>
          </w:tcPr>
          <w:p w14:paraId="0B303467" w14:textId="77777777" w:rsidR="00454102" w:rsidRPr="00E468F6" w:rsidRDefault="00454102" w:rsidP="008236A0">
            <w:pPr>
              <w:widowControl/>
              <w:spacing w:line="0" w:lineRule="atLeast"/>
              <w:jc w:val="both"/>
              <w:rPr>
                <w:rFonts w:ascii="新細明體" w:hAnsi="新細明體"/>
              </w:rPr>
            </w:pPr>
            <w:r w:rsidRPr="00E468F6">
              <w:rPr>
                <w:rFonts w:ascii="新細明體" w:hAnsi="新細明體" w:hint="eastAsia"/>
              </w:rPr>
              <w:t>資料提供/天人訓練團</w:t>
            </w:r>
          </w:p>
        </w:tc>
        <w:tc>
          <w:tcPr>
            <w:tcW w:w="425" w:type="dxa"/>
            <w:vAlign w:val="center"/>
          </w:tcPr>
          <w:p w14:paraId="53571428" w14:textId="77777777" w:rsidR="00454102" w:rsidRPr="00521989" w:rsidRDefault="00454102" w:rsidP="008236A0">
            <w:pPr>
              <w:spacing w:line="0" w:lineRule="atLeast"/>
              <w:jc w:val="both"/>
            </w:pPr>
          </w:p>
        </w:tc>
      </w:tr>
      <w:tr w:rsidR="00454102" w:rsidRPr="00521989" w14:paraId="0C5907DA" w14:textId="77777777" w:rsidTr="008236A0">
        <w:trPr>
          <w:trHeight w:val="487"/>
        </w:trPr>
        <w:tc>
          <w:tcPr>
            <w:tcW w:w="1403" w:type="dxa"/>
            <w:vAlign w:val="center"/>
          </w:tcPr>
          <w:p w14:paraId="61CA3E52" w14:textId="77777777" w:rsidR="00454102" w:rsidRPr="00521989" w:rsidRDefault="00454102" w:rsidP="008236A0">
            <w:pPr>
              <w:spacing w:line="0" w:lineRule="atLeast"/>
              <w:jc w:val="both"/>
            </w:pPr>
            <w:r>
              <w:rPr>
                <w:rFonts w:hint="eastAsia"/>
              </w:rPr>
              <w:t>2012/09/15</w:t>
            </w:r>
          </w:p>
        </w:tc>
        <w:tc>
          <w:tcPr>
            <w:tcW w:w="690" w:type="dxa"/>
            <w:vAlign w:val="center"/>
          </w:tcPr>
          <w:p w14:paraId="26C5B9F7" w14:textId="77777777" w:rsidR="00454102" w:rsidRPr="00521989" w:rsidRDefault="00454102" w:rsidP="008236A0">
            <w:pPr>
              <w:spacing w:line="0" w:lineRule="atLeast"/>
              <w:jc w:val="both"/>
            </w:pPr>
            <w:r>
              <w:rPr>
                <w:rFonts w:hint="eastAsia"/>
                <w:b/>
              </w:rPr>
              <w:t>342</w:t>
            </w:r>
          </w:p>
        </w:tc>
        <w:tc>
          <w:tcPr>
            <w:tcW w:w="1984" w:type="dxa"/>
            <w:vAlign w:val="center"/>
          </w:tcPr>
          <w:p w14:paraId="0A7BFAF8" w14:textId="77777777" w:rsidR="00454102" w:rsidRPr="00E468F6" w:rsidRDefault="00454102" w:rsidP="008236A0">
            <w:pPr>
              <w:spacing w:line="0" w:lineRule="atLeast"/>
              <w:jc w:val="both"/>
              <w:rPr>
                <w:rFonts w:ascii="新細明體" w:hAnsi="新細明體"/>
                <w:color w:val="000000"/>
              </w:rPr>
            </w:pPr>
            <w:r w:rsidRPr="00E468F6">
              <w:rPr>
                <w:rFonts w:ascii="新細明體" w:hAnsi="新細明體" w:hint="eastAsia"/>
                <w:snapToGrid w:val="0"/>
                <w:spacing w:val="20"/>
                <w:kern w:val="0"/>
                <w:bdr w:val="single" w:sz="4" w:space="0" w:color="auto"/>
              </w:rPr>
              <w:t>閉關季</w:t>
            </w:r>
          </w:p>
        </w:tc>
        <w:tc>
          <w:tcPr>
            <w:tcW w:w="6946" w:type="dxa"/>
            <w:vAlign w:val="center"/>
          </w:tcPr>
          <w:p w14:paraId="5157C573" w14:textId="77777777" w:rsidR="00454102" w:rsidRPr="00E468F6" w:rsidRDefault="00454102" w:rsidP="008236A0">
            <w:pPr>
              <w:spacing w:line="0" w:lineRule="atLeast"/>
              <w:jc w:val="both"/>
              <w:rPr>
                <w:rFonts w:ascii="新細明體" w:hAnsi="新細明體"/>
              </w:rPr>
            </w:pPr>
            <w:r w:rsidRPr="00E468F6">
              <w:rPr>
                <w:rFonts w:ascii="新細明體" w:hAnsi="新細明體" w:hint="eastAsia"/>
              </w:rPr>
              <w:t>脫胎換骨 載寶而歸</w:t>
            </w:r>
          </w:p>
          <w:p w14:paraId="2F3E9FF3" w14:textId="77777777" w:rsidR="00454102" w:rsidRPr="00E468F6" w:rsidRDefault="00454102" w:rsidP="008236A0">
            <w:pPr>
              <w:spacing w:line="0" w:lineRule="atLeast"/>
              <w:jc w:val="both"/>
              <w:rPr>
                <w:rFonts w:ascii="新細明體" w:hAnsi="新細明體"/>
              </w:rPr>
            </w:pPr>
            <w:r w:rsidRPr="00E468F6">
              <w:rPr>
                <w:rFonts w:ascii="新細明體" w:hAnsi="新細明體" w:hint="eastAsia"/>
              </w:rPr>
              <w:t>承擔教務 發光發熱</w:t>
            </w:r>
          </w:p>
        </w:tc>
        <w:tc>
          <w:tcPr>
            <w:tcW w:w="709" w:type="dxa"/>
            <w:vAlign w:val="center"/>
          </w:tcPr>
          <w:p w14:paraId="108AF895" w14:textId="77777777" w:rsidR="00454102" w:rsidRPr="00E468F6" w:rsidRDefault="00454102" w:rsidP="008236A0">
            <w:pPr>
              <w:kinsoku w:val="0"/>
              <w:overflowPunct w:val="0"/>
              <w:autoSpaceDE w:val="0"/>
              <w:autoSpaceDN w:val="0"/>
              <w:snapToGrid w:val="0"/>
              <w:spacing w:line="0" w:lineRule="atLeast"/>
              <w:jc w:val="both"/>
              <w:rPr>
                <w:rFonts w:ascii="新細明體" w:hAnsi="新細明體"/>
              </w:rPr>
            </w:pPr>
            <w:r>
              <w:rPr>
                <w:rFonts w:ascii="新細明體" w:hAnsi="新細明體" w:hint="eastAsia"/>
              </w:rPr>
              <w:t>046</w:t>
            </w:r>
          </w:p>
        </w:tc>
        <w:tc>
          <w:tcPr>
            <w:tcW w:w="3260" w:type="dxa"/>
            <w:vAlign w:val="center"/>
          </w:tcPr>
          <w:p w14:paraId="3E6F34A9" w14:textId="77777777" w:rsidR="00454102" w:rsidRPr="00E468F6" w:rsidRDefault="00454102" w:rsidP="008236A0">
            <w:pPr>
              <w:kinsoku w:val="0"/>
              <w:overflowPunct w:val="0"/>
              <w:autoSpaceDE w:val="0"/>
              <w:autoSpaceDN w:val="0"/>
              <w:snapToGrid w:val="0"/>
              <w:spacing w:line="0" w:lineRule="atLeast"/>
              <w:jc w:val="both"/>
              <w:rPr>
                <w:rFonts w:ascii="新細明體" w:hAnsi="新細明體"/>
              </w:rPr>
            </w:pPr>
            <w:r w:rsidRPr="00E468F6">
              <w:rPr>
                <w:rFonts w:ascii="新細明體" w:hAnsi="新細明體" w:hint="eastAsia"/>
              </w:rPr>
              <w:t>編輯部</w:t>
            </w:r>
          </w:p>
        </w:tc>
        <w:tc>
          <w:tcPr>
            <w:tcW w:w="425" w:type="dxa"/>
            <w:vAlign w:val="center"/>
          </w:tcPr>
          <w:p w14:paraId="4B440AA4" w14:textId="77777777" w:rsidR="00454102" w:rsidRPr="00521989" w:rsidRDefault="00454102" w:rsidP="008236A0">
            <w:pPr>
              <w:spacing w:line="0" w:lineRule="atLeast"/>
              <w:jc w:val="both"/>
            </w:pPr>
          </w:p>
        </w:tc>
      </w:tr>
      <w:tr w:rsidR="00454102" w:rsidRPr="00521989" w14:paraId="0B9C1537" w14:textId="77777777" w:rsidTr="008236A0">
        <w:trPr>
          <w:trHeight w:val="487"/>
        </w:trPr>
        <w:tc>
          <w:tcPr>
            <w:tcW w:w="1403" w:type="dxa"/>
            <w:vAlign w:val="center"/>
          </w:tcPr>
          <w:p w14:paraId="4E8EFA9B" w14:textId="77777777" w:rsidR="00454102" w:rsidRPr="00521989" w:rsidRDefault="00454102" w:rsidP="008236A0">
            <w:pPr>
              <w:spacing w:line="0" w:lineRule="atLeast"/>
              <w:jc w:val="both"/>
            </w:pPr>
            <w:r>
              <w:rPr>
                <w:rFonts w:hint="eastAsia"/>
              </w:rPr>
              <w:t>2012/09/15</w:t>
            </w:r>
          </w:p>
        </w:tc>
        <w:tc>
          <w:tcPr>
            <w:tcW w:w="690" w:type="dxa"/>
            <w:vAlign w:val="center"/>
          </w:tcPr>
          <w:p w14:paraId="5E30DFED" w14:textId="77777777" w:rsidR="00454102" w:rsidRPr="00521989" w:rsidRDefault="00454102" w:rsidP="008236A0">
            <w:pPr>
              <w:spacing w:line="0" w:lineRule="atLeast"/>
              <w:jc w:val="both"/>
            </w:pPr>
            <w:r>
              <w:rPr>
                <w:rFonts w:hint="eastAsia"/>
                <w:b/>
              </w:rPr>
              <w:t>342</w:t>
            </w:r>
          </w:p>
        </w:tc>
        <w:tc>
          <w:tcPr>
            <w:tcW w:w="1984" w:type="dxa"/>
            <w:vAlign w:val="center"/>
          </w:tcPr>
          <w:p w14:paraId="140B7C37" w14:textId="77777777" w:rsidR="00454102" w:rsidRPr="00E468F6" w:rsidRDefault="00454102" w:rsidP="008236A0">
            <w:pPr>
              <w:spacing w:line="0" w:lineRule="atLeast"/>
              <w:jc w:val="both"/>
              <w:rPr>
                <w:rFonts w:ascii="新細明體" w:hAnsi="新細明體"/>
                <w:snapToGrid w:val="0"/>
                <w:spacing w:val="20"/>
                <w:kern w:val="0"/>
                <w:bdr w:val="single" w:sz="4" w:space="0" w:color="auto"/>
              </w:rPr>
            </w:pPr>
            <w:r w:rsidRPr="005C59D3">
              <w:rPr>
                <w:rFonts w:ascii="新細明體" w:hAnsi="新細明體" w:hint="eastAsia"/>
                <w:bdr w:val="single" w:sz="4" w:space="0" w:color="auto"/>
              </w:rPr>
              <w:t>天人親和</w:t>
            </w:r>
          </w:p>
        </w:tc>
        <w:tc>
          <w:tcPr>
            <w:tcW w:w="6946" w:type="dxa"/>
            <w:vAlign w:val="center"/>
          </w:tcPr>
          <w:p w14:paraId="17A8F9CA" w14:textId="77777777" w:rsidR="00454102" w:rsidRPr="005C59D3" w:rsidRDefault="00454102" w:rsidP="008236A0">
            <w:pPr>
              <w:kinsoku w:val="0"/>
              <w:overflowPunct w:val="0"/>
              <w:adjustRightInd w:val="0"/>
              <w:snapToGrid w:val="0"/>
              <w:spacing w:line="160" w:lineRule="atLeast"/>
              <w:jc w:val="both"/>
              <w:rPr>
                <w:rFonts w:ascii="新細明體" w:hAnsi="新細明體"/>
                <w:i/>
              </w:rPr>
            </w:pPr>
            <w:r w:rsidRPr="005C59D3">
              <w:rPr>
                <w:rFonts w:ascii="新細明體" w:hAnsi="新細明體" w:hint="eastAsia"/>
              </w:rPr>
              <w:t>期勉閉關同奮行理兼備德術兼修</w:t>
            </w:r>
          </w:p>
        </w:tc>
        <w:tc>
          <w:tcPr>
            <w:tcW w:w="709" w:type="dxa"/>
            <w:vAlign w:val="center"/>
          </w:tcPr>
          <w:p w14:paraId="48836983" w14:textId="77777777" w:rsidR="00454102" w:rsidRPr="00E468F6" w:rsidRDefault="00454102" w:rsidP="008236A0">
            <w:pPr>
              <w:kinsoku w:val="0"/>
              <w:overflowPunct w:val="0"/>
              <w:autoSpaceDE w:val="0"/>
              <w:autoSpaceDN w:val="0"/>
              <w:snapToGrid w:val="0"/>
              <w:spacing w:line="0" w:lineRule="atLeast"/>
              <w:jc w:val="both"/>
              <w:rPr>
                <w:rFonts w:ascii="新細明體" w:hAnsi="新細明體"/>
              </w:rPr>
            </w:pPr>
            <w:r>
              <w:rPr>
                <w:rFonts w:ascii="新細明體" w:hAnsi="新細明體" w:hint="eastAsia"/>
              </w:rPr>
              <w:t>050</w:t>
            </w:r>
          </w:p>
        </w:tc>
        <w:tc>
          <w:tcPr>
            <w:tcW w:w="3260" w:type="dxa"/>
            <w:vAlign w:val="center"/>
          </w:tcPr>
          <w:p w14:paraId="7473AA17" w14:textId="77777777" w:rsidR="00454102" w:rsidRPr="00E468F6" w:rsidRDefault="00454102" w:rsidP="008236A0">
            <w:pPr>
              <w:kinsoku w:val="0"/>
              <w:overflowPunct w:val="0"/>
              <w:autoSpaceDE w:val="0"/>
              <w:autoSpaceDN w:val="0"/>
              <w:snapToGrid w:val="0"/>
              <w:spacing w:line="0" w:lineRule="atLeast"/>
              <w:jc w:val="both"/>
              <w:rPr>
                <w:rFonts w:ascii="新細明體" w:hAnsi="新細明體"/>
              </w:rPr>
            </w:pPr>
            <w:r w:rsidRPr="00E468F6">
              <w:rPr>
                <w:rFonts w:ascii="新細明體" w:hAnsi="新細明體" w:hint="eastAsia"/>
              </w:rPr>
              <w:t>資料提供/天人親和院</w:t>
            </w:r>
          </w:p>
        </w:tc>
        <w:tc>
          <w:tcPr>
            <w:tcW w:w="425" w:type="dxa"/>
            <w:vAlign w:val="center"/>
          </w:tcPr>
          <w:p w14:paraId="14513CF4" w14:textId="77777777" w:rsidR="00454102" w:rsidRPr="00521989" w:rsidRDefault="00454102" w:rsidP="008236A0">
            <w:pPr>
              <w:spacing w:line="0" w:lineRule="atLeast"/>
              <w:jc w:val="both"/>
            </w:pPr>
          </w:p>
        </w:tc>
      </w:tr>
      <w:tr w:rsidR="00454102" w:rsidRPr="00521989" w14:paraId="66514431" w14:textId="77777777" w:rsidTr="008236A0">
        <w:trPr>
          <w:trHeight w:val="487"/>
        </w:trPr>
        <w:tc>
          <w:tcPr>
            <w:tcW w:w="1403" w:type="dxa"/>
            <w:vAlign w:val="center"/>
          </w:tcPr>
          <w:p w14:paraId="7DE697C6" w14:textId="77777777" w:rsidR="00454102" w:rsidRPr="00521989" w:rsidRDefault="00454102" w:rsidP="008236A0">
            <w:pPr>
              <w:spacing w:line="0" w:lineRule="atLeast"/>
              <w:jc w:val="both"/>
            </w:pPr>
            <w:r>
              <w:rPr>
                <w:rFonts w:hint="eastAsia"/>
              </w:rPr>
              <w:t>2012/09/15</w:t>
            </w:r>
          </w:p>
        </w:tc>
        <w:tc>
          <w:tcPr>
            <w:tcW w:w="690" w:type="dxa"/>
            <w:vAlign w:val="center"/>
          </w:tcPr>
          <w:p w14:paraId="12597AFF" w14:textId="77777777" w:rsidR="00454102" w:rsidRPr="00521989" w:rsidRDefault="00454102" w:rsidP="008236A0">
            <w:pPr>
              <w:spacing w:line="0" w:lineRule="atLeast"/>
              <w:jc w:val="both"/>
            </w:pPr>
            <w:r>
              <w:rPr>
                <w:rFonts w:hint="eastAsia"/>
                <w:b/>
              </w:rPr>
              <w:t>342</w:t>
            </w:r>
          </w:p>
        </w:tc>
        <w:tc>
          <w:tcPr>
            <w:tcW w:w="1984" w:type="dxa"/>
            <w:vAlign w:val="center"/>
          </w:tcPr>
          <w:p w14:paraId="0DD04A0D" w14:textId="77777777" w:rsidR="00454102" w:rsidRPr="00B95B34" w:rsidRDefault="00454102" w:rsidP="008236A0">
            <w:pPr>
              <w:spacing w:line="0" w:lineRule="atLeast"/>
              <w:jc w:val="both"/>
              <w:rPr>
                <w:rFonts w:ascii="新細明體" w:hAnsi="新細明體"/>
                <w:bdr w:val="single" w:sz="4" w:space="0" w:color="auto"/>
              </w:rPr>
            </w:pPr>
            <w:r w:rsidRPr="005C59D3">
              <w:rPr>
                <w:rFonts w:ascii="新細明體" w:hAnsi="新細明體" w:hint="eastAsia"/>
                <w:bdr w:val="single" w:sz="4" w:space="0" w:color="auto"/>
              </w:rPr>
              <w:t>天人親和</w:t>
            </w:r>
          </w:p>
        </w:tc>
        <w:tc>
          <w:tcPr>
            <w:tcW w:w="6946" w:type="dxa"/>
            <w:vAlign w:val="center"/>
          </w:tcPr>
          <w:p w14:paraId="0AB59E28" w14:textId="77777777" w:rsidR="00454102" w:rsidRPr="005C59D3" w:rsidRDefault="00454102" w:rsidP="008236A0">
            <w:pPr>
              <w:jc w:val="both"/>
              <w:rPr>
                <w:rFonts w:ascii="新細明體" w:hAnsi="新細明體"/>
              </w:rPr>
            </w:pPr>
            <w:r w:rsidRPr="005C59D3">
              <w:rPr>
                <w:rFonts w:ascii="新細明體" w:hAnsi="新細明體" w:hint="eastAsia"/>
              </w:rPr>
              <w:t>「天命靡常」~凡不能珍惜奮鬥成果者隨時收回天命</w:t>
            </w:r>
          </w:p>
        </w:tc>
        <w:tc>
          <w:tcPr>
            <w:tcW w:w="709" w:type="dxa"/>
            <w:vAlign w:val="center"/>
          </w:tcPr>
          <w:p w14:paraId="7481184E" w14:textId="77777777" w:rsidR="00454102" w:rsidRPr="00E468F6" w:rsidRDefault="00454102" w:rsidP="008236A0">
            <w:pPr>
              <w:kinsoku w:val="0"/>
              <w:overflowPunct w:val="0"/>
              <w:autoSpaceDE w:val="0"/>
              <w:autoSpaceDN w:val="0"/>
              <w:snapToGrid w:val="0"/>
              <w:spacing w:line="0" w:lineRule="atLeast"/>
              <w:jc w:val="both"/>
              <w:rPr>
                <w:rFonts w:ascii="新細明體" w:hAnsi="新細明體"/>
              </w:rPr>
            </w:pPr>
            <w:r>
              <w:rPr>
                <w:rFonts w:ascii="新細明體" w:hAnsi="新細明體" w:hint="eastAsia"/>
              </w:rPr>
              <w:t>051</w:t>
            </w:r>
          </w:p>
        </w:tc>
        <w:tc>
          <w:tcPr>
            <w:tcW w:w="3260" w:type="dxa"/>
            <w:vAlign w:val="center"/>
          </w:tcPr>
          <w:p w14:paraId="178E55E2" w14:textId="77777777" w:rsidR="00454102" w:rsidRPr="00E468F6" w:rsidRDefault="00454102" w:rsidP="008236A0">
            <w:pPr>
              <w:kinsoku w:val="0"/>
              <w:overflowPunct w:val="0"/>
              <w:autoSpaceDE w:val="0"/>
              <w:autoSpaceDN w:val="0"/>
              <w:snapToGrid w:val="0"/>
              <w:spacing w:line="0" w:lineRule="atLeast"/>
              <w:jc w:val="both"/>
              <w:rPr>
                <w:rFonts w:ascii="新細明體" w:hAnsi="新細明體"/>
              </w:rPr>
            </w:pPr>
            <w:r w:rsidRPr="00E468F6">
              <w:rPr>
                <w:rFonts w:ascii="新細明體" w:hAnsi="新細明體" w:hint="eastAsia"/>
              </w:rPr>
              <w:t>資料提供/天人親和院</w:t>
            </w:r>
          </w:p>
        </w:tc>
        <w:tc>
          <w:tcPr>
            <w:tcW w:w="425" w:type="dxa"/>
            <w:vAlign w:val="center"/>
          </w:tcPr>
          <w:p w14:paraId="4A818828" w14:textId="77777777" w:rsidR="00454102" w:rsidRPr="00521989" w:rsidRDefault="00454102" w:rsidP="008236A0">
            <w:pPr>
              <w:spacing w:line="0" w:lineRule="atLeast"/>
              <w:jc w:val="both"/>
            </w:pPr>
          </w:p>
        </w:tc>
      </w:tr>
      <w:tr w:rsidR="00454102" w:rsidRPr="00521989" w14:paraId="09CDAE51" w14:textId="77777777" w:rsidTr="008236A0">
        <w:trPr>
          <w:trHeight w:val="487"/>
        </w:trPr>
        <w:tc>
          <w:tcPr>
            <w:tcW w:w="1403" w:type="dxa"/>
            <w:vAlign w:val="center"/>
          </w:tcPr>
          <w:p w14:paraId="56B1E796" w14:textId="77777777" w:rsidR="00454102" w:rsidRPr="00521989" w:rsidRDefault="00454102" w:rsidP="008236A0">
            <w:pPr>
              <w:spacing w:line="0" w:lineRule="atLeast"/>
              <w:jc w:val="both"/>
            </w:pPr>
            <w:r>
              <w:rPr>
                <w:rFonts w:hint="eastAsia"/>
              </w:rPr>
              <w:t>2012/09/15</w:t>
            </w:r>
          </w:p>
        </w:tc>
        <w:tc>
          <w:tcPr>
            <w:tcW w:w="690" w:type="dxa"/>
            <w:vAlign w:val="center"/>
          </w:tcPr>
          <w:p w14:paraId="020E52E4" w14:textId="77777777" w:rsidR="00454102" w:rsidRPr="00521989" w:rsidRDefault="00454102" w:rsidP="008236A0">
            <w:pPr>
              <w:spacing w:line="0" w:lineRule="atLeast"/>
              <w:jc w:val="both"/>
            </w:pPr>
            <w:r>
              <w:rPr>
                <w:rFonts w:hint="eastAsia"/>
                <w:b/>
              </w:rPr>
              <w:t>342</w:t>
            </w:r>
          </w:p>
        </w:tc>
        <w:tc>
          <w:tcPr>
            <w:tcW w:w="1984" w:type="dxa"/>
            <w:vAlign w:val="center"/>
          </w:tcPr>
          <w:p w14:paraId="7A8EAFCB" w14:textId="77777777" w:rsidR="00454102" w:rsidRPr="005C59D3" w:rsidRDefault="00454102" w:rsidP="008236A0">
            <w:pPr>
              <w:spacing w:line="0" w:lineRule="atLeast"/>
              <w:jc w:val="both"/>
              <w:rPr>
                <w:rFonts w:ascii="新細明體" w:hAnsi="新細明體"/>
                <w:bdr w:val="single" w:sz="4" w:space="0" w:color="auto"/>
              </w:rPr>
            </w:pPr>
            <w:r>
              <w:rPr>
                <w:rFonts w:ascii="新細明體" w:hAnsi="新細明體" w:hint="eastAsia"/>
                <w:bdr w:val="single" w:sz="4" w:space="0" w:color="auto"/>
              </w:rPr>
              <w:t>小啟</w:t>
            </w:r>
          </w:p>
        </w:tc>
        <w:tc>
          <w:tcPr>
            <w:tcW w:w="6946" w:type="dxa"/>
            <w:vAlign w:val="center"/>
          </w:tcPr>
          <w:p w14:paraId="4EFAFD14" w14:textId="77777777" w:rsidR="00454102" w:rsidRPr="005C59D3" w:rsidRDefault="00454102" w:rsidP="008236A0">
            <w:pPr>
              <w:jc w:val="both"/>
              <w:rPr>
                <w:rFonts w:ascii="新細明體" w:hAnsi="新細明體"/>
              </w:rPr>
            </w:pPr>
          </w:p>
        </w:tc>
        <w:tc>
          <w:tcPr>
            <w:tcW w:w="709" w:type="dxa"/>
            <w:vAlign w:val="center"/>
          </w:tcPr>
          <w:p w14:paraId="0DCBBC43" w14:textId="77777777" w:rsidR="00454102" w:rsidRDefault="00454102" w:rsidP="008236A0">
            <w:pPr>
              <w:kinsoku w:val="0"/>
              <w:overflowPunct w:val="0"/>
              <w:autoSpaceDE w:val="0"/>
              <w:autoSpaceDN w:val="0"/>
              <w:snapToGrid w:val="0"/>
              <w:spacing w:line="0" w:lineRule="atLeast"/>
              <w:jc w:val="both"/>
              <w:rPr>
                <w:rFonts w:ascii="新細明體" w:hAnsi="新細明體"/>
              </w:rPr>
            </w:pPr>
            <w:r>
              <w:rPr>
                <w:rFonts w:ascii="新細明體" w:hAnsi="新細明體" w:hint="eastAsia"/>
              </w:rPr>
              <w:t>052</w:t>
            </w:r>
          </w:p>
        </w:tc>
        <w:tc>
          <w:tcPr>
            <w:tcW w:w="3260" w:type="dxa"/>
            <w:vAlign w:val="center"/>
          </w:tcPr>
          <w:p w14:paraId="5C022191" w14:textId="77777777" w:rsidR="00454102" w:rsidRPr="00E468F6" w:rsidRDefault="00454102" w:rsidP="008236A0">
            <w:pPr>
              <w:kinsoku w:val="0"/>
              <w:overflowPunct w:val="0"/>
              <w:autoSpaceDE w:val="0"/>
              <w:autoSpaceDN w:val="0"/>
              <w:snapToGrid w:val="0"/>
              <w:spacing w:line="0" w:lineRule="atLeast"/>
              <w:jc w:val="both"/>
              <w:rPr>
                <w:rFonts w:ascii="新細明體" w:hAnsi="新細明體"/>
              </w:rPr>
            </w:pPr>
            <w:r>
              <w:rPr>
                <w:rFonts w:ascii="新細明體" w:hAnsi="新細明體" w:hint="eastAsia"/>
              </w:rPr>
              <w:t>極院</w:t>
            </w:r>
          </w:p>
        </w:tc>
        <w:tc>
          <w:tcPr>
            <w:tcW w:w="425" w:type="dxa"/>
            <w:vAlign w:val="center"/>
          </w:tcPr>
          <w:p w14:paraId="58CE9F9A" w14:textId="77777777" w:rsidR="00454102" w:rsidRPr="00521989" w:rsidRDefault="00454102" w:rsidP="008236A0">
            <w:pPr>
              <w:spacing w:line="0" w:lineRule="atLeast"/>
              <w:jc w:val="both"/>
            </w:pPr>
          </w:p>
        </w:tc>
      </w:tr>
      <w:tr w:rsidR="00454102" w:rsidRPr="00521989" w14:paraId="58651314" w14:textId="77777777" w:rsidTr="008236A0">
        <w:trPr>
          <w:trHeight w:val="487"/>
        </w:trPr>
        <w:tc>
          <w:tcPr>
            <w:tcW w:w="1403" w:type="dxa"/>
            <w:vAlign w:val="center"/>
          </w:tcPr>
          <w:p w14:paraId="32A504F6" w14:textId="77777777" w:rsidR="00454102" w:rsidRPr="00521989" w:rsidRDefault="00454102" w:rsidP="008236A0">
            <w:pPr>
              <w:spacing w:line="0" w:lineRule="atLeast"/>
              <w:jc w:val="both"/>
            </w:pPr>
            <w:r>
              <w:rPr>
                <w:rFonts w:hint="eastAsia"/>
              </w:rPr>
              <w:t>2012/09/15</w:t>
            </w:r>
          </w:p>
        </w:tc>
        <w:tc>
          <w:tcPr>
            <w:tcW w:w="690" w:type="dxa"/>
            <w:vAlign w:val="center"/>
          </w:tcPr>
          <w:p w14:paraId="7FBC194B" w14:textId="77777777" w:rsidR="00454102" w:rsidRPr="00521989" w:rsidRDefault="00454102" w:rsidP="008236A0">
            <w:pPr>
              <w:spacing w:line="0" w:lineRule="atLeast"/>
              <w:jc w:val="both"/>
            </w:pPr>
            <w:r>
              <w:rPr>
                <w:rFonts w:hint="eastAsia"/>
                <w:b/>
              </w:rPr>
              <w:t>342</w:t>
            </w:r>
          </w:p>
        </w:tc>
        <w:tc>
          <w:tcPr>
            <w:tcW w:w="1984" w:type="dxa"/>
            <w:vAlign w:val="center"/>
          </w:tcPr>
          <w:p w14:paraId="6E2360D5" w14:textId="77777777" w:rsidR="00454102" w:rsidRPr="005C59D3" w:rsidRDefault="00454102" w:rsidP="008236A0">
            <w:pPr>
              <w:jc w:val="both"/>
              <w:rPr>
                <w:rFonts w:ascii="新細明體" w:hAnsi="新細明體"/>
                <w:bdr w:val="single" w:sz="4" w:space="0" w:color="auto"/>
              </w:rPr>
            </w:pPr>
            <w:r w:rsidRPr="005C59D3">
              <w:rPr>
                <w:rFonts w:ascii="新細明體" w:hAnsi="新細明體" w:hint="eastAsia"/>
                <w:bdr w:val="single" w:sz="4" w:space="0" w:color="auto"/>
              </w:rPr>
              <w:t>閉關季</w:t>
            </w:r>
          </w:p>
        </w:tc>
        <w:tc>
          <w:tcPr>
            <w:tcW w:w="6946" w:type="dxa"/>
            <w:vAlign w:val="center"/>
          </w:tcPr>
          <w:p w14:paraId="5E46BEB1" w14:textId="77777777" w:rsidR="00454102" w:rsidRPr="005C59D3" w:rsidRDefault="00454102" w:rsidP="008236A0">
            <w:pPr>
              <w:jc w:val="both"/>
              <w:rPr>
                <w:rFonts w:ascii="新細明體" w:hAnsi="新細明體"/>
              </w:rPr>
            </w:pPr>
            <w:r w:rsidRPr="005C59D3">
              <w:rPr>
                <w:rFonts w:ascii="新細明體" w:hAnsi="新細明體" w:hint="eastAsia"/>
              </w:rPr>
              <w:t>修煉封靈為</w:t>
            </w:r>
            <w:r>
              <w:rPr>
                <w:rFonts w:ascii="新細明體" w:hAnsi="新細明體" w:hint="eastAsia"/>
              </w:rPr>
              <w:t>了</w:t>
            </w:r>
            <w:r w:rsidRPr="006217C8">
              <w:rPr>
                <w:rFonts w:ascii="新細明體" w:hAnsi="新細明體" w:hint="eastAsia"/>
              </w:rPr>
              <w:t>什麼</w:t>
            </w:r>
            <w:r>
              <w:rPr>
                <w:rFonts w:ascii="新細明體" w:hAnsi="新細明體" w:hint="eastAsia"/>
              </w:rPr>
              <w:t xml:space="preserve">   </w:t>
            </w:r>
            <w:r w:rsidRPr="005C59D3">
              <w:rPr>
                <w:rFonts w:ascii="新細明體" w:hAnsi="新細明體" w:hint="eastAsia"/>
              </w:rPr>
              <w:t>曠劫難逢濟世化劫</w:t>
            </w:r>
          </w:p>
        </w:tc>
        <w:tc>
          <w:tcPr>
            <w:tcW w:w="709" w:type="dxa"/>
            <w:vAlign w:val="center"/>
          </w:tcPr>
          <w:p w14:paraId="5B0E7B1E" w14:textId="77777777" w:rsidR="00454102" w:rsidRPr="005C59D3" w:rsidRDefault="00454102" w:rsidP="008236A0">
            <w:pPr>
              <w:kinsoku w:val="0"/>
              <w:overflowPunct w:val="0"/>
              <w:autoSpaceDE w:val="0"/>
              <w:autoSpaceDN w:val="0"/>
              <w:snapToGrid w:val="0"/>
              <w:spacing w:line="0" w:lineRule="atLeast"/>
              <w:jc w:val="both"/>
              <w:rPr>
                <w:rFonts w:ascii="新細明體" w:hAnsi="新細明體"/>
              </w:rPr>
            </w:pPr>
            <w:r>
              <w:rPr>
                <w:rFonts w:ascii="新細明體" w:hAnsi="新細明體" w:hint="eastAsia"/>
              </w:rPr>
              <w:t>053</w:t>
            </w:r>
          </w:p>
        </w:tc>
        <w:tc>
          <w:tcPr>
            <w:tcW w:w="3260" w:type="dxa"/>
            <w:vAlign w:val="center"/>
          </w:tcPr>
          <w:p w14:paraId="5596208A" w14:textId="77777777" w:rsidR="00454102" w:rsidRPr="005C59D3" w:rsidRDefault="00454102" w:rsidP="008236A0">
            <w:pPr>
              <w:kinsoku w:val="0"/>
              <w:overflowPunct w:val="0"/>
              <w:autoSpaceDE w:val="0"/>
              <w:autoSpaceDN w:val="0"/>
              <w:snapToGrid w:val="0"/>
              <w:spacing w:line="0" w:lineRule="atLeast"/>
              <w:jc w:val="both"/>
              <w:rPr>
                <w:rFonts w:ascii="新細明體" w:hAnsi="新細明體"/>
              </w:rPr>
            </w:pPr>
            <w:r w:rsidRPr="005C59D3">
              <w:rPr>
                <w:rFonts w:ascii="新細明體" w:hAnsi="新細明體" w:hint="eastAsia"/>
              </w:rPr>
              <w:t>編輯部</w:t>
            </w:r>
          </w:p>
        </w:tc>
        <w:tc>
          <w:tcPr>
            <w:tcW w:w="425" w:type="dxa"/>
            <w:vAlign w:val="center"/>
          </w:tcPr>
          <w:p w14:paraId="7B6B2486" w14:textId="77777777" w:rsidR="00454102" w:rsidRPr="00521989" w:rsidRDefault="00454102" w:rsidP="008236A0">
            <w:pPr>
              <w:spacing w:line="0" w:lineRule="atLeast"/>
              <w:jc w:val="both"/>
            </w:pPr>
          </w:p>
        </w:tc>
      </w:tr>
      <w:tr w:rsidR="00454102" w:rsidRPr="00521989" w14:paraId="49C1CAC2" w14:textId="77777777" w:rsidTr="008236A0">
        <w:trPr>
          <w:trHeight w:val="487"/>
        </w:trPr>
        <w:tc>
          <w:tcPr>
            <w:tcW w:w="1403" w:type="dxa"/>
            <w:vAlign w:val="center"/>
          </w:tcPr>
          <w:p w14:paraId="3899BD68" w14:textId="77777777" w:rsidR="00454102" w:rsidRPr="00521989" w:rsidRDefault="00454102" w:rsidP="008236A0">
            <w:pPr>
              <w:spacing w:line="0" w:lineRule="atLeast"/>
              <w:jc w:val="both"/>
            </w:pPr>
            <w:r>
              <w:rPr>
                <w:rFonts w:hint="eastAsia"/>
              </w:rPr>
              <w:t>2012/09/15</w:t>
            </w:r>
          </w:p>
        </w:tc>
        <w:tc>
          <w:tcPr>
            <w:tcW w:w="690" w:type="dxa"/>
            <w:vAlign w:val="center"/>
          </w:tcPr>
          <w:p w14:paraId="7D042222" w14:textId="77777777" w:rsidR="00454102" w:rsidRPr="00521989" w:rsidRDefault="00454102" w:rsidP="008236A0">
            <w:pPr>
              <w:spacing w:line="0" w:lineRule="atLeast"/>
              <w:jc w:val="both"/>
            </w:pPr>
            <w:r>
              <w:rPr>
                <w:rFonts w:hint="eastAsia"/>
                <w:b/>
              </w:rPr>
              <w:t>342</w:t>
            </w:r>
          </w:p>
        </w:tc>
        <w:tc>
          <w:tcPr>
            <w:tcW w:w="1984" w:type="dxa"/>
            <w:vAlign w:val="center"/>
          </w:tcPr>
          <w:p w14:paraId="229E6D03" w14:textId="77777777" w:rsidR="00454102" w:rsidRPr="005C59D3" w:rsidRDefault="00454102" w:rsidP="008236A0">
            <w:pPr>
              <w:jc w:val="both"/>
              <w:rPr>
                <w:rFonts w:ascii="新細明體" w:hAnsi="新細明體"/>
                <w:bdr w:val="single" w:sz="4" w:space="0" w:color="auto"/>
              </w:rPr>
            </w:pPr>
            <w:r w:rsidRPr="005C59D3">
              <w:rPr>
                <w:rFonts w:ascii="新細明體" w:hAnsi="新細明體" w:hint="eastAsia"/>
                <w:bdr w:val="single" w:sz="4" w:space="0" w:color="auto"/>
              </w:rPr>
              <w:t>閉關季</w:t>
            </w:r>
          </w:p>
        </w:tc>
        <w:tc>
          <w:tcPr>
            <w:tcW w:w="6946" w:type="dxa"/>
            <w:vAlign w:val="center"/>
          </w:tcPr>
          <w:p w14:paraId="32C8CCE7" w14:textId="77777777" w:rsidR="00454102" w:rsidRPr="005C59D3" w:rsidRDefault="00454102" w:rsidP="008236A0">
            <w:pPr>
              <w:tabs>
                <w:tab w:val="left" w:pos="1640"/>
              </w:tabs>
              <w:snapToGrid w:val="0"/>
              <w:jc w:val="both"/>
              <w:rPr>
                <w:rFonts w:ascii="新細明體" w:hAnsi="新細明體"/>
              </w:rPr>
            </w:pPr>
            <w:r w:rsidRPr="0049572F">
              <w:rPr>
                <w:rFonts w:ascii="新細明體" w:hAnsi="新細明體" w:hint="eastAsia"/>
              </w:rPr>
              <w:t>不管外在如何</w:t>
            </w:r>
            <w:r>
              <w:rPr>
                <w:rFonts w:ascii="新細明體" w:hAnsi="新細明體" w:hint="eastAsia"/>
              </w:rPr>
              <w:t xml:space="preserve"> </w:t>
            </w:r>
            <w:r w:rsidRPr="0049572F">
              <w:rPr>
                <w:rFonts w:ascii="新細明體" w:hAnsi="新細明體" w:hint="eastAsia"/>
              </w:rPr>
              <w:t>保有正心正氣就是「煉心」</w:t>
            </w:r>
          </w:p>
        </w:tc>
        <w:tc>
          <w:tcPr>
            <w:tcW w:w="709" w:type="dxa"/>
            <w:vAlign w:val="center"/>
          </w:tcPr>
          <w:p w14:paraId="5C699854" w14:textId="77777777" w:rsidR="00454102" w:rsidRPr="005C59D3" w:rsidRDefault="00454102" w:rsidP="008236A0">
            <w:pPr>
              <w:kinsoku w:val="0"/>
              <w:overflowPunct w:val="0"/>
              <w:autoSpaceDE w:val="0"/>
              <w:autoSpaceDN w:val="0"/>
              <w:snapToGrid w:val="0"/>
              <w:spacing w:line="0" w:lineRule="atLeast"/>
              <w:jc w:val="both"/>
              <w:rPr>
                <w:rFonts w:ascii="新細明體" w:hAnsi="新細明體"/>
              </w:rPr>
            </w:pPr>
            <w:r>
              <w:rPr>
                <w:rFonts w:ascii="新細明體" w:hAnsi="新細明體" w:hint="eastAsia"/>
              </w:rPr>
              <w:t>055</w:t>
            </w:r>
          </w:p>
        </w:tc>
        <w:tc>
          <w:tcPr>
            <w:tcW w:w="3260" w:type="dxa"/>
            <w:vAlign w:val="center"/>
          </w:tcPr>
          <w:p w14:paraId="5A05A342" w14:textId="77777777" w:rsidR="00454102" w:rsidRPr="005C59D3" w:rsidRDefault="00454102" w:rsidP="008236A0">
            <w:pPr>
              <w:kinsoku w:val="0"/>
              <w:overflowPunct w:val="0"/>
              <w:autoSpaceDE w:val="0"/>
              <w:autoSpaceDN w:val="0"/>
              <w:snapToGrid w:val="0"/>
              <w:spacing w:line="0" w:lineRule="atLeast"/>
              <w:jc w:val="both"/>
              <w:rPr>
                <w:rFonts w:ascii="新細明體" w:hAnsi="新細明體"/>
              </w:rPr>
            </w:pPr>
            <w:r w:rsidRPr="0049572F">
              <w:rPr>
                <w:rFonts w:ascii="新細明體" w:hAnsi="新細明體" w:hint="eastAsia"/>
              </w:rPr>
              <w:t>陳香濟</w:t>
            </w:r>
          </w:p>
        </w:tc>
        <w:tc>
          <w:tcPr>
            <w:tcW w:w="425" w:type="dxa"/>
            <w:vAlign w:val="center"/>
          </w:tcPr>
          <w:p w14:paraId="25550587" w14:textId="77777777" w:rsidR="00454102" w:rsidRPr="00521989" w:rsidRDefault="00454102" w:rsidP="008236A0">
            <w:pPr>
              <w:spacing w:line="0" w:lineRule="atLeast"/>
              <w:jc w:val="both"/>
            </w:pPr>
          </w:p>
        </w:tc>
      </w:tr>
      <w:tr w:rsidR="00454102" w:rsidRPr="00521989" w14:paraId="412814BE" w14:textId="77777777" w:rsidTr="008236A0">
        <w:trPr>
          <w:trHeight w:val="487"/>
        </w:trPr>
        <w:tc>
          <w:tcPr>
            <w:tcW w:w="1403" w:type="dxa"/>
            <w:vAlign w:val="center"/>
          </w:tcPr>
          <w:p w14:paraId="2A8C4F97" w14:textId="77777777" w:rsidR="00454102" w:rsidRPr="00521989" w:rsidRDefault="00454102" w:rsidP="008236A0">
            <w:pPr>
              <w:spacing w:line="0" w:lineRule="atLeast"/>
              <w:jc w:val="both"/>
            </w:pPr>
            <w:r>
              <w:rPr>
                <w:rFonts w:hint="eastAsia"/>
              </w:rPr>
              <w:t>2012/09/15</w:t>
            </w:r>
          </w:p>
        </w:tc>
        <w:tc>
          <w:tcPr>
            <w:tcW w:w="690" w:type="dxa"/>
            <w:vAlign w:val="center"/>
          </w:tcPr>
          <w:p w14:paraId="63D628E6" w14:textId="77777777" w:rsidR="00454102" w:rsidRPr="00521989" w:rsidRDefault="00454102" w:rsidP="008236A0">
            <w:pPr>
              <w:spacing w:line="0" w:lineRule="atLeast"/>
              <w:jc w:val="both"/>
            </w:pPr>
            <w:r>
              <w:rPr>
                <w:rFonts w:hint="eastAsia"/>
                <w:b/>
              </w:rPr>
              <w:t>342</w:t>
            </w:r>
          </w:p>
        </w:tc>
        <w:tc>
          <w:tcPr>
            <w:tcW w:w="1984" w:type="dxa"/>
            <w:vAlign w:val="center"/>
          </w:tcPr>
          <w:p w14:paraId="29EBDF9D" w14:textId="77777777" w:rsidR="00454102" w:rsidRPr="00E468F6" w:rsidRDefault="00454102" w:rsidP="008236A0">
            <w:pPr>
              <w:jc w:val="both"/>
              <w:rPr>
                <w:rFonts w:ascii="新細明體" w:hAnsi="新細明體"/>
                <w:color w:val="000000"/>
              </w:rPr>
            </w:pPr>
            <w:r w:rsidRPr="00E468F6">
              <w:rPr>
                <w:rFonts w:ascii="新細明體" w:hAnsi="新細明體" w:hint="eastAsia"/>
                <w:bdr w:val="single" w:sz="4" w:space="0" w:color="auto"/>
              </w:rPr>
              <w:t>那須修持成長營</w:t>
            </w:r>
          </w:p>
        </w:tc>
        <w:tc>
          <w:tcPr>
            <w:tcW w:w="6946" w:type="dxa"/>
            <w:vAlign w:val="center"/>
          </w:tcPr>
          <w:p w14:paraId="58EE5EA1" w14:textId="77777777" w:rsidR="00454102" w:rsidRPr="00E468F6" w:rsidRDefault="00454102" w:rsidP="008236A0">
            <w:pPr>
              <w:spacing w:line="0" w:lineRule="atLeast"/>
              <w:jc w:val="both"/>
              <w:rPr>
                <w:rFonts w:ascii="新細明體" w:hAnsi="新細明體"/>
              </w:rPr>
            </w:pPr>
            <w:r w:rsidRPr="00E468F6">
              <w:rPr>
                <w:rFonts w:ascii="新細明體" w:hAnsi="新細明體" w:hint="eastAsia"/>
              </w:rPr>
              <w:t>那須道場淬煉心靈</w:t>
            </w:r>
            <w:r>
              <w:rPr>
                <w:rFonts w:ascii="新細明體" w:hAnsi="新細明體" w:hint="eastAsia"/>
              </w:rPr>
              <w:t xml:space="preserve">   </w:t>
            </w:r>
            <w:r w:rsidRPr="00E468F6">
              <w:rPr>
                <w:rFonts w:ascii="新細明體" w:hAnsi="新細明體" w:hint="eastAsia"/>
              </w:rPr>
              <w:t>修持成長熱準壯碩</w:t>
            </w:r>
          </w:p>
        </w:tc>
        <w:tc>
          <w:tcPr>
            <w:tcW w:w="709" w:type="dxa"/>
            <w:vAlign w:val="center"/>
          </w:tcPr>
          <w:p w14:paraId="4BB12319" w14:textId="77777777" w:rsidR="00454102" w:rsidRPr="00E468F6" w:rsidRDefault="00454102" w:rsidP="008236A0">
            <w:pPr>
              <w:snapToGrid w:val="0"/>
              <w:spacing w:line="0" w:lineRule="atLeast"/>
              <w:jc w:val="both"/>
              <w:rPr>
                <w:rFonts w:ascii="新細明體" w:hAnsi="新細明體"/>
              </w:rPr>
            </w:pPr>
            <w:r>
              <w:rPr>
                <w:rFonts w:ascii="新細明體" w:hAnsi="新細明體" w:hint="eastAsia"/>
              </w:rPr>
              <w:t>058</w:t>
            </w:r>
          </w:p>
        </w:tc>
        <w:tc>
          <w:tcPr>
            <w:tcW w:w="3260" w:type="dxa"/>
            <w:vAlign w:val="center"/>
          </w:tcPr>
          <w:p w14:paraId="659C6367" w14:textId="77777777" w:rsidR="00454102" w:rsidRPr="00E468F6" w:rsidRDefault="00454102" w:rsidP="008236A0">
            <w:pPr>
              <w:snapToGrid w:val="0"/>
              <w:spacing w:line="0" w:lineRule="atLeast"/>
              <w:jc w:val="both"/>
              <w:rPr>
                <w:rFonts w:ascii="新細明體" w:hAnsi="新細明體"/>
              </w:rPr>
            </w:pPr>
            <w:r w:rsidRPr="00E468F6">
              <w:rPr>
                <w:rFonts w:ascii="新細明體" w:hAnsi="新細明體" w:hint="eastAsia"/>
              </w:rPr>
              <w:t>陸香華、黃月孝、陳敏孕</w:t>
            </w:r>
          </w:p>
        </w:tc>
        <w:tc>
          <w:tcPr>
            <w:tcW w:w="425" w:type="dxa"/>
            <w:vAlign w:val="center"/>
          </w:tcPr>
          <w:p w14:paraId="3B9E40C8" w14:textId="77777777" w:rsidR="00454102" w:rsidRPr="00521989" w:rsidRDefault="00454102" w:rsidP="008236A0">
            <w:pPr>
              <w:spacing w:line="0" w:lineRule="atLeast"/>
              <w:jc w:val="both"/>
            </w:pPr>
          </w:p>
        </w:tc>
      </w:tr>
      <w:tr w:rsidR="00454102" w:rsidRPr="00521989" w14:paraId="47F2C455" w14:textId="77777777" w:rsidTr="008236A0">
        <w:trPr>
          <w:trHeight w:val="487"/>
        </w:trPr>
        <w:tc>
          <w:tcPr>
            <w:tcW w:w="1403" w:type="dxa"/>
            <w:vAlign w:val="center"/>
          </w:tcPr>
          <w:p w14:paraId="39B09FEE" w14:textId="77777777" w:rsidR="00454102" w:rsidRPr="00521989" w:rsidRDefault="00454102" w:rsidP="008236A0">
            <w:pPr>
              <w:spacing w:line="0" w:lineRule="atLeast"/>
              <w:jc w:val="both"/>
            </w:pPr>
            <w:r>
              <w:rPr>
                <w:rFonts w:hint="eastAsia"/>
              </w:rPr>
              <w:t>2012/09/15</w:t>
            </w:r>
          </w:p>
        </w:tc>
        <w:tc>
          <w:tcPr>
            <w:tcW w:w="690" w:type="dxa"/>
            <w:vAlign w:val="center"/>
          </w:tcPr>
          <w:p w14:paraId="47F43E4F" w14:textId="77777777" w:rsidR="00454102" w:rsidRPr="00521989" w:rsidRDefault="00454102" w:rsidP="008236A0">
            <w:pPr>
              <w:spacing w:line="0" w:lineRule="atLeast"/>
              <w:jc w:val="both"/>
            </w:pPr>
            <w:r>
              <w:rPr>
                <w:rFonts w:hint="eastAsia"/>
                <w:b/>
              </w:rPr>
              <w:t>342</w:t>
            </w:r>
          </w:p>
        </w:tc>
        <w:tc>
          <w:tcPr>
            <w:tcW w:w="1984" w:type="dxa"/>
            <w:vAlign w:val="center"/>
          </w:tcPr>
          <w:p w14:paraId="0007362B" w14:textId="77777777" w:rsidR="00454102" w:rsidRPr="00E468F6" w:rsidRDefault="00454102" w:rsidP="008236A0">
            <w:pPr>
              <w:jc w:val="both"/>
              <w:rPr>
                <w:rFonts w:ascii="新細明體" w:hAnsi="新細明體"/>
                <w:snapToGrid w:val="0"/>
                <w:spacing w:val="20"/>
                <w:kern w:val="0"/>
                <w:bdr w:val="single" w:sz="4" w:space="0" w:color="auto"/>
              </w:rPr>
            </w:pPr>
            <w:r w:rsidRPr="00E468F6">
              <w:rPr>
                <w:rFonts w:ascii="新細明體" w:hAnsi="新細明體" w:hint="eastAsia"/>
                <w:bdr w:val="single" w:sz="4" w:space="0" w:color="auto"/>
              </w:rPr>
              <w:t>國際眼觀</w:t>
            </w:r>
          </w:p>
        </w:tc>
        <w:tc>
          <w:tcPr>
            <w:tcW w:w="6946" w:type="dxa"/>
            <w:vAlign w:val="center"/>
          </w:tcPr>
          <w:p w14:paraId="2FB5BE74" w14:textId="77777777" w:rsidR="00454102" w:rsidRPr="00E468F6" w:rsidRDefault="00454102" w:rsidP="008236A0">
            <w:pPr>
              <w:jc w:val="both"/>
              <w:rPr>
                <w:rFonts w:ascii="新細明體" w:hAnsi="新細明體"/>
              </w:rPr>
            </w:pPr>
            <w:r w:rsidRPr="00E468F6">
              <w:rPr>
                <w:rFonts w:ascii="新細明體" w:hAnsi="新細明體" w:hint="eastAsia"/>
              </w:rPr>
              <w:t>由美國的異常一窺春劫全貌</w:t>
            </w:r>
          </w:p>
        </w:tc>
        <w:tc>
          <w:tcPr>
            <w:tcW w:w="709" w:type="dxa"/>
            <w:vAlign w:val="center"/>
          </w:tcPr>
          <w:p w14:paraId="6A582FC5" w14:textId="77777777" w:rsidR="00454102" w:rsidRPr="00E468F6" w:rsidRDefault="00454102" w:rsidP="008236A0">
            <w:pPr>
              <w:snapToGrid w:val="0"/>
              <w:spacing w:line="0" w:lineRule="atLeast"/>
              <w:jc w:val="both"/>
              <w:rPr>
                <w:rFonts w:ascii="新細明體" w:hAnsi="新細明體"/>
              </w:rPr>
            </w:pPr>
            <w:r>
              <w:rPr>
                <w:rFonts w:ascii="新細明體" w:hAnsi="新細明體" w:hint="eastAsia"/>
              </w:rPr>
              <w:t>067</w:t>
            </w:r>
          </w:p>
        </w:tc>
        <w:tc>
          <w:tcPr>
            <w:tcW w:w="3260" w:type="dxa"/>
            <w:vAlign w:val="center"/>
          </w:tcPr>
          <w:p w14:paraId="542D98EB" w14:textId="77777777" w:rsidR="00454102" w:rsidRPr="00E468F6" w:rsidRDefault="00454102" w:rsidP="008236A0">
            <w:pPr>
              <w:snapToGrid w:val="0"/>
              <w:spacing w:line="0" w:lineRule="atLeast"/>
              <w:jc w:val="both"/>
              <w:rPr>
                <w:rFonts w:ascii="新細明體" w:hAnsi="新細明體"/>
              </w:rPr>
            </w:pPr>
            <w:r w:rsidRPr="00E468F6">
              <w:rPr>
                <w:rFonts w:ascii="新細明體" w:hAnsi="新細明體" w:hint="eastAsia"/>
              </w:rPr>
              <w:t>郝光聖</w:t>
            </w:r>
          </w:p>
        </w:tc>
        <w:tc>
          <w:tcPr>
            <w:tcW w:w="425" w:type="dxa"/>
            <w:vAlign w:val="center"/>
          </w:tcPr>
          <w:p w14:paraId="74504EFA" w14:textId="77777777" w:rsidR="00454102" w:rsidRPr="00521989" w:rsidRDefault="00454102" w:rsidP="008236A0">
            <w:pPr>
              <w:spacing w:line="0" w:lineRule="atLeast"/>
              <w:jc w:val="both"/>
            </w:pPr>
          </w:p>
        </w:tc>
      </w:tr>
      <w:tr w:rsidR="00454102" w:rsidRPr="00521989" w14:paraId="4CC85192" w14:textId="77777777" w:rsidTr="008236A0">
        <w:trPr>
          <w:trHeight w:val="487"/>
        </w:trPr>
        <w:tc>
          <w:tcPr>
            <w:tcW w:w="1403" w:type="dxa"/>
            <w:vAlign w:val="center"/>
          </w:tcPr>
          <w:p w14:paraId="4762BFEE" w14:textId="77777777" w:rsidR="00454102" w:rsidRPr="00521989" w:rsidRDefault="00454102" w:rsidP="008236A0">
            <w:pPr>
              <w:spacing w:line="0" w:lineRule="atLeast"/>
              <w:jc w:val="both"/>
            </w:pPr>
            <w:r>
              <w:rPr>
                <w:rFonts w:hint="eastAsia"/>
              </w:rPr>
              <w:t>2012/09/15</w:t>
            </w:r>
          </w:p>
        </w:tc>
        <w:tc>
          <w:tcPr>
            <w:tcW w:w="690" w:type="dxa"/>
            <w:vAlign w:val="center"/>
          </w:tcPr>
          <w:p w14:paraId="3269D924" w14:textId="77777777" w:rsidR="00454102" w:rsidRPr="00521989" w:rsidRDefault="00454102" w:rsidP="008236A0">
            <w:pPr>
              <w:spacing w:line="0" w:lineRule="atLeast"/>
              <w:jc w:val="both"/>
            </w:pPr>
            <w:r>
              <w:rPr>
                <w:rFonts w:hint="eastAsia"/>
                <w:b/>
              </w:rPr>
              <w:t>342</w:t>
            </w:r>
          </w:p>
        </w:tc>
        <w:tc>
          <w:tcPr>
            <w:tcW w:w="1984" w:type="dxa"/>
            <w:vAlign w:val="center"/>
          </w:tcPr>
          <w:p w14:paraId="21BBFF17" w14:textId="77777777" w:rsidR="00454102" w:rsidRPr="00E468F6" w:rsidRDefault="00454102" w:rsidP="008236A0">
            <w:pPr>
              <w:jc w:val="both"/>
              <w:rPr>
                <w:rFonts w:ascii="新細明體" w:hAnsi="新細明體"/>
                <w:bdr w:val="single" w:sz="4" w:space="0" w:color="auto"/>
              </w:rPr>
            </w:pPr>
            <w:r w:rsidRPr="00E468F6">
              <w:rPr>
                <w:rFonts w:ascii="新細明體" w:hAnsi="新細明體" w:hint="eastAsia"/>
                <w:bdr w:val="single" w:sz="4" w:space="0" w:color="auto" w:frame="1"/>
              </w:rPr>
              <w:t>新境界</w:t>
            </w:r>
          </w:p>
        </w:tc>
        <w:tc>
          <w:tcPr>
            <w:tcW w:w="6946" w:type="dxa"/>
            <w:vAlign w:val="center"/>
          </w:tcPr>
          <w:p w14:paraId="4435D3FF" w14:textId="77777777" w:rsidR="00454102" w:rsidRPr="00E468F6" w:rsidRDefault="00454102" w:rsidP="008236A0">
            <w:pPr>
              <w:snapToGrid w:val="0"/>
              <w:spacing w:line="0" w:lineRule="atLeast"/>
              <w:jc w:val="both"/>
              <w:rPr>
                <w:rFonts w:ascii="新細明體" w:hAnsi="新細明體"/>
                <w:bdr w:val="single" w:sz="4" w:space="0" w:color="auto"/>
              </w:rPr>
            </w:pPr>
            <w:r w:rsidRPr="00E468F6">
              <w:rPr>
                <w:rFonts w:ascii="新細明體" w:hAnsi="新細明體" w:hint="eastAsia"/>
              </w:rPr>
              <w:t>三部曲解析《新境界》</w:t>
            </w:r>
            <w:r>
              <w:rPr>
                <w:rFonts w:ascii="新細明體" w:hAnsi="新細明體" w:hint="eastAsia"/>
              </w:rPr>
              <w:t xml:space="preserve"> </w:t>
            </w:r>
            <w:r w:rsidRPr="00E468F6">
              <w:rPr>
                <w:rFonts w:ascii="新細明體" w:hAnsi="新細明體" w:hint="eastAsia"/>
              </w:rPr>
              <w:t>帝教內涵躍然紙上（十七）</w:t>
            </w:r>
          </w:p>
        </w:tc>
        <w:tc>
          <w:tcPr>
            <w:tcW w:w="709" w:type="dxa"/>
            <w:vAlign w:val="center"/>
          </w:tcPr>
          <w:p w14:paraId="6012B1C8" w14:textId="77777777" w:rsidR="00454102" w:rsidRPr="00E468F6" w:rsidRDefault="00454102" w:rsidP="008236A0">
            <w:pPr>
              <w:snapToGrid w:val="0"/>
              <w:spacing w:line="0" w:lineRule="atLeast"/>
              <w:jc w:val="both"/>
              <w:rPr>
                <w:rFonts w:ascii="新細明體" w:hAnsi="新細明體"/>
              </w:rPr>
            </w:pPr>
            <w:r>
              <w:rPr>
                <w:rFonts w:ascii="新細明體" w:hAnsi="新細明體" w:hint="eastAsia"/>
              </w:rPr>
              <w:t>071</w:t>
            </w:r>
          </w:p>
        </w:tc>
        <w:tc>
          <w:tcPr>
            <w:tcW w:w="3260" w:type="dxa"/>
            <w:vAlign w:val="center"/>
          </w:tcPr>
          <w:p w14:paraId="483B1ED2" w14:textId="77777777" w:rsidR="00454102" w:rsidRPr="00E468F6" w:rsidRDefault="00454102" w:rsidP="008236A0">
            <w:pPr>
              <w:snapToGrid w:val="0"/>
              <w:spacing w:line="0" w:lineRule="atLeast"/>
              <w:jc w:val="both"/>
              <w:rPr>
                <w:rFonts w:ascii="新細明體" w:hAnsi="新細明體"/>
              </w:rPr>
            </w:pPr>
            <w:r w:rsidRPr="00E468F6">
              <w:rPr>
                <w:rFonts w:ascii="新細明體" w:hAnsi="新細明體" w:hint="eastAsia"/>
              </w:rPr>
              <w:t>呂光證</w:t>
            </w:r>
          </w:p>
        </w:tc>
        <w:tc>
          <w:tcPr>
            <w:tcW w:w="425" w:type="dxa"/>
            <w:vAlign w:val="center"/>
          </w:tcPr>
          <w:p w14:paraId="1F1A3DFA" w14:textId="77777777" w:rsidR="00454102" w:rsidRPr="00521989" w:rsidRDefault="00454102" w:rsidP="008236A0">
            <w:pPr>
              <w:spacing w:line="0" w:lineRule="atLeast"/>
              <w:jc w:val="both"/>
            </w:pPr>
          </w:p>
        </w:tc>
      </w:tr>
      <w:tr w:rsidR="00454102" w:rsidRPr="00521989" w14:paraId="34447504" w14:textId="77777777" w:rsidTr="008236A0">
        <w:trPr>
          <w:trHeight w:val="487"/>
        </w:trPr>
        <w:tc>
          <w:tcPr>
            <w:tcW w:w="1403" w:type="dxa"/>
            <w:vAlign w:val="center"/>
          </w:tcPr>
          <w:p w14:paraId="3BEE3F42" w14:textId="77777777" w:rsidR="00454102" w:rsidRPr="00521989" w:rsidRDefault="00454102" w:rsidP="008236A0">
            <w:pPr>
              <w:spacing w:line="0" w:lineRule="atLeast"/>
              <w:jc w:val="both"/>
            </w:pPr>
            <w:r>
              <w:rPr>
                <w:rFonts w:hint="eastAsia"/>
              </w:rPr>
              <w:t>2012/09/15</w:t>
            </w:r>
          </w:p>
        </w:tc>
        <w:tc>
          <w:tcPr>
            <w:tcW w:w="690" w:type="dxa"/>
            <w:vAlign w:val="center"/>
          </w:tcPr>
          <w:p w14:paraId="3DFD8C10" w14:textId="77777777" w:rsidR="00454102" w:rsidRPr="00521989" w:rsidRDefault="00454102" w:rsidP="008236A0">
            <w:pPr>
              <w:spacing w:line="0" w:lineRule="atLeast"/>
              <w:jc w:val="both"/>
            </w:pPr>
            <w:r>
              <w:rPr>
                <w:rFonts w:hint="eastAsia"/>
                <w:b/>
              </w:rPr>
              <w:t>342</w:t>
            </w:r>
          </w:p>
        </w:tc>
        <w:tc>
          <w:tcPr>
            <w:tcW w:w="1984" w:type="dxa"/>
            <w:vAlign w:val="center"/>
          </w:tcPr>
          <w:p w14:paraId="42F3076C" w14:textId="77777777" w:rsidR="00454102" w:rsidRPr="001E426C" w:rsidRDefault="00454102" w:rsidP="008236A0">
            <w:pPr>
              <w:jc w:val="both"/>
              <w:rPr>
                <w:rFonts w:ascii="新細明體" w:hAnsi="新細明體"/>
                <w:bdr w:val="single" w:sz="4" w:space="0" w:color="auto"/>
              </w:rPr>
            </w:pPr>
            <w:r w:rsidRPr="001E426C">
              <w:rPr>
                <w:rFonts w:ascii="新細明體" w:hAnsi="新細明體" w:hint="eastAsia"/>
                <w:bdr w:val="single" w:sz="4" w:space="0" w:color="auto"/>
              </w:rPr>
              <w:t>天安特別報導</w:t>
            </w:r>
          </w:p>
        </w:tc>
        <w:tc>
          <w:tcPr>
            <w:tcW w:w="6946" w:type="dxa"/>
            <w:vAlign w:val="center"/>
          </w:tcPr>
          <w:p w14:paraId="00708A43" w14:textId="77777777" w:rsidR="00454102" w:rsidRPr="001E426C" w:rsidRDefault="00454102" w:rsidP="008236A0">
            <w:pPr>
              <w:jc w:val="both"/>
              <w:rPr>
                <w:rFonts w:ascii="新細明體" w:hAnsi="新細明體"/>
              </w:rPr>
            </w:pPr>
            <w:r w:rsidRPr="001E426C">
              <w:rPr>
                <w:rFonts w:ascii="新細明體" w:hAnsi="新細明體" w:hint="eastAsia"/>
              </w:rPr>
              <w:t>精誠實做耀眼奪目蓮位區</w:t>
            </w:r>
            <w:r>
              <w:rPr>
                <w:rFonts w:ascii="新細明體" w:hAnsi="新細明體" w:hint="eastAsia"/>
              </w:rPr>
              <w:t xml:space="preserve">   </w:t>
            </w:r>
            <w:r w:rsidRPr="001E426C">
              <w:rPr>
                <w:rFonts w:ascii="新細明體" w:hAnsi="新細明體" w:hint="eastAsia"/>
              </w:rPr>
              <w:t>神聖莊嚴先祖先靈樂安居</w:t>
            </w:r>
          </w:p>
        </w:tc>
        <w:tc>
          <w:tcPr>
            <w:tcW w:w="709" w:type="dxa"/>
            <w:vAlign w:val="center"/>
          </w:tcPr>
          <w:p w14:paraId="7874DF83" w14:textId="77777777" w:rsidR="00454102" w:rsidRPr="00FA4019" w:rsidRDefault="00454102" w:rsidP="008236A0">
            <w:pPr>
              <w:snapToGrid w:val="0"/>
              <w:spacing w:line="0" w:lineRule="atLeast"/>
              <w:jc w:val="both"/>
              <w:rPr>
                <w:rFonts w:ascii="新細明體" w:hAnsi="新細明體"/>
              </w:rPr>
            </w:pPr>
            <w:r>
              <w:rPr>
                <w:rFonts w:ascii="新細明體" w:hAnsi="新細明體" w:hint="eastAsia"/>
              </w:rPr>
              <w:t>073</w:t>
            </w:r>
          </w:p>
        </w:tc>
        <w:tc>
          <w:tcPr>
            <w:tcW w:w="3260" w:type="dxa"/>
            <w:vAlign w:val="center"/>
          </w:tcPr>
          <w:p w14:paraId="36AFA71E" w14:textId="77777777" w:rsidR="00454102" w:rsidRPr="001E426C" w:rsidRDefault="00454102" w:rsidP="008236A0">
            <w:pPr>
              <w:jc w:val="both"/>
              <w:rPr>
                <w:rFonts w:ascii="新細明體" w:hAnsi="新細明體"/>
              </w:rPr>
            </w:pPr>
            <w:r w:rsidRPr="001E426C">
              <w:rPr>
                <w:rFonts w:ascii="新細明體" w:hAnsi="新細明體" w:hint="eastAsia"/>
              </w:rPr>
              <w:t>採訪/黃敏書</w:t>
            </w:r>
          </w:p>
          <w:p w14:paraId="0BAAF8F4" w14:textId="77777777" w:rsidR="00454102" w:rsidRPr="001E426C" w:rsidRDefault="00454102" w:rsidP="008236A0">
            <w:pPr>
              <w:jc w:val="both"/>
              <w:rPr>
                <w:rFonts w:ascii="新細明體" w:hAnsi="新細明體"/>
              </w:rPr>
            </w:pPr>
            <w:r w:rsidRPr="001E426C">
              <w:rPr>
                <w:rFonts w:ascii="新細明體" w:hAnsi="新細明體" w:hint="eastAsia"/>
              </w:rPr>
              <w:t>口述/王政吉</w:t>
            </w:r>
          </w:p>
        </w:tc>
        <w:tc>
          <w:tcPr>
            <w:tcW w:w="425" w:type="dxa"/>
            <w:vAlign w:val="center"/>
          </w:tcPr>
          <w:p w14:paraId="391D4DF5" w14:textId="77777777" w:rsidR="00454102" w:rsidRPr="00521989" w:rsidRDefault="00454102" w:rsidP="008236A0">
            <w:pPr>
              <w:spacing w:line="0" w:lineRule="atLeast"/>
              <w:jc w:val="both"/>
            </w:pPr>
          </w:p>
        </w:tc>
      </w:tr>
      <w:tr w:rsidR="00454102" w:rsidRPr="00521989" w14:paraId="40AD0958" w14:textId="77777777" w:rsidTr="008236A0">
        <w:trPr>
          <w:trHeight w:val="487"/>
        </w:trPr>
        <w:tc>
          <w:tcPr>
            <w:tcW w:w="1403" w:type="dxa"/>
            <w:vAlign w:val="center"/>
          </w:tcPr>
          <w:p w14:paraId="4149D918" w14:textId="77777777" w:rsidR="00454102" w:rsidRPr="00521989" w:rsidRDefault="00454102" w:rsidP="008236A0">
            <w:pPr>
              <w:spacing w:line="0" w:lineRule="atLeast"/>
              <w:jc w:val="both"/>
            </w:pPr>
            <w:r>
              <w:rPr>
                <w:rFonts w:hint="eastAsia"/>
              </w:rPr>
              <w:t>2012/09/15</w:t>
            </w:r>
          </w:p>
        </w:tc>
        <w:tc>
          <w:tcPr>
            <w:tcW w:w="690" w:type="dxa"/>
            <w:vAlign w:val="center"/>
          </w:tcPr>
          <w:p w14:paraId="491A41DD" w14:textId="77777777" w:rsidR="00454102" w:rsidRPr="00521989" w:rsidRDefault="00454102" w:rsidP="008236A0">
            <w:pPr>
              <w:spacing w:line="0" w:lineRule="atLeast"/>
              <w:jc w:val="both"/>
            </w:pPr>
            <w:r>
              <w:rPr>
                <w:rFonts w:hint="eastAsia"/>
                <w:b/>
              </w:rPr>
              <w:t>342</w:t>
            </w:r>
          </w:p>
        </w:tc>
        <w:tc>
          <w:tcPr>
            <w:tcW w:w="1984" w:type="dxa"/>
            <w:vAlign w:val="center"/>
          </w:tcPr>
          <w:p w14:paraId="0F5D9474" w14:textId="77777777" w:rsidR="00454102" w:rsidRPr="00FA4019" w:rsidRDefault="00454102" w:rsidP="008236A0">
            <w:pPr>
              <w:spacing w:line="0" w:lineRule="atLeast"/>
              <w:jc w:val="both"/>
              <w:rPr>
                <w:rFonts w:ascii="新細明體" w:hAnsi="新細明體"/>
                <w:snapToGrid w:val="0"/>
                <w:spacing w:val="20"/>
                <w:kern w:val="0"/>
                <w:bdr w:val="single" w:sz="4" w:space="0" w:color="auto"/>
              </w:rPr>
            </w:pPr>
            <w:r w:rsidRPr="00FA4019">
              <w:rPr>
                <w:rFonts w:ascii="新細明體" w:hAnsi="新細明體" w:hint="eastAsia"/>
                <w:snapToGrid w:val="0"/>
                <w:spacing w:val="20"/>
                <w:kern w:val="0"/>
                <w:bdr w:val="single" w:sz="4" w:space="0" w:color="auto"/>
              </w:rPr>
              <w:t>天安特別報導</w:t>
            </w:r>
          </w:p>
        </w:tc>
        <w:tc>
          <w:tcPr>
            <w:tcW w:w="6946" w:type="dxa"/>
            <w:vAlign w:val="center"/>
          </w:tcPr>
          <w:p w14:paraId="1414DF77" w14:textId="77777777" w:rsidR="00454102" w:rsidRPr="00FA4019" w:rsidRDefault="00454102" w:rsidP="008236A0">
            <w:pPr>
              <w:jc w:val="both"/>
              <w:rPr>
                <w:rFonts w:ascii="新細明體" w:hAnsi="新細明體"/>
                <w:bdr w:val="single" w:sz="4" w:space="0" w:color="auto"/>
              </w:rPr>
            </w:pPr>
            <w:r w:rsidRPr="00FA4019">
              <w:rPr>
                <w:rFonts w:ascii="新細明體" w:hAnsi="新細明體" w:hint="eastAsia"/>
              </w:rPr>
              <w:t>天安太和道場蓮位區受理奉安先祖、先靈</w:t>
            </w:r>
          </w:p>
        </w:tc>
        <w:tc>
          <w:tcPr>
            <w:tcW w:w="709" w:type="dxa"/>
            <w:vAlign w:val="center"/>
          </w:tcPr>
          <w:p w14:paraId="7FCD89FB" w14:textId="77777777" w:rsidR="00454102" w:rsidRPr="00E468F6" w:rsidRDefault="00454102" w:rsidP="008236A0">
            <w:pPr>
              <w:snapToGrid w:val="0"/>
              <w:spacing w:line="0" w:lineRule="atLeast"/>
              <w:jc w:val="both"/>
              <w:rPr>
                <w:rFonts w:ascii="新細明體" w:hAnsi="新細明體"/>
              </w:rPr>
            </w:pPr>
            <w:r>
              <w:rPr>
                <w:rFonts w:ascii="新細明體" w:hAnsi="新細明體" w:hint="eastAsia"/>
              </w:rPr>
              <w:t>077</w:t>
            </w:r>
          </w:p>
        </w:tc>
        <w:tc>
          <w:tcPr>
            <w:tcW w:w="3260" w:type="dxa"/>
            <w:vAlign w:val="center"/>
          </w:tcPr>
          <w:p w14:paraId="0B335367" w14:textId="77777777" w:rsidR="00454102" w:rsidRPr="00FA4019" w:rsidRDefault="00454102" w:rsidP="008236A0">
            <w:pPr>
              <w:snapToGrid w:val="0"/>
              <w:spacing w:line="0" w:lineRule="atLeast"/>
              <w:jc w:val="both"/>
              <w:rPr>
                <w:rFonts w:ascii="新細明體" w:hAnsi="新細明體"/>
              </w:rPr>
            </w:pPr>
            <w:r w:rsidRPr="00FA4019">
              <w:rPr>
                <w:rFonts w:ascii="新細明體" w:hAnsi="新細明體" w:hint="eastAsia"/>
              </w:rPr>
              <w:t>天安太和道場</w:t>
            </w:r>
          </w:p>
        </w:tc>
        <w:tc>
          <w:tcPr>
            <w:tcW w:w="425" w:type="dxa"/>
            <w:vAlign w:val="center"/>
          </w:tcPr>
          <w:p w14:paraId="4B135B94" w14:textId="77777777" w:rsidR="00454102" w:rsidRPr="00521989" w:rsidRDefault="00454102" w:rsidP="008236A0">
            <w:pPr>
              <w:spacing w:line="0" w:lineRule="atLeast"/>
              <w:jc w:val="both"/>
            </w:pPr>
          </w:p>
        </w:tc>
      </w:tr>
      <w:tr w:rsidR="00454102" w:rsidRPr="00521989" w14:paraId="75398217" w14:textId="77777777" w:rsidTr="008236A0">
        <w:trPr>
          <w:trHeight w:val="487"/>
        </w:trPr>
        <w:tc>
          <w:tcPr>
            <w:tcW w:w="1403" w:type="dxa"/>
            <w:vAlign w:val="center"/>
          </w:tcPr>
          <w:p w14:paraId="494C40DF" w14:textId="77777777" w:rsidR="00454102" w:rsidRPr="00521989" w:rsidRDefault="00454102" w:rsidP="008236A0">
            <w:pPr>
              <w:spacing w:line="0" w:lineRule="atLeast"/>
              <w:jc w:val="both"/>
            </w:pPr>
            <w:r>
              <w:rPr>
                <w:rFonts w:hint="eastAsia"/>
              </w:rPr>
              <w:lastRenderedPageBreak/>
              <w:t>2012/09/15</w:t>
            </w:r>
          </w:p>
        </w:tc>
        <w:tc>
          <w:tcPr>
            <w:tcW w:w="690" w:type="dxa"/>
            <w:vAlign w:val="center"/>
          </w:tcPr>
          <w:p w14:paraId="0D6184EE" w14:textId="77777777" w:rsidR="00454102" w:rsidRPr="00521989" w:rsidRDefault="00454102" w:rsidP="008236A0">
            <w:pPr>
              <w:spacing w:line="0" w:lineRule="atLeast"/>
              <w:jc w:val="both"/>
            </w:pPr>
            <w:r>
              <w:rPr>
                <w:rFonts w:hint="eastAsia"/>
                <w:b/>
              </w:rPr>
              <w:t>342</w:t>
            </w:r>
          </w:p>
        </w:tc>
        <w:tc>
          <w:tcPr>
            <w:tcW w:w="1984" w:type="dxa"/>
            <w:vAlign w:val="center"/>
          </w:tcPr>
          <w:p w14:paraId="713550BC" w14:textId="77777777" w:rsidR="00454102" w:rsidRPr="00E468F6" w:rsidRDefault="00454102" w:rsidP="008236A0">
            <w:pPr>
              <w:snapToGrid w:val="0"/>
              <w:jc w:val="both"/>
              <w:rPr>
                <w:rFonts w:ascii="新細明體" w:hAnsi="新細明體"/>
                <w:snapToGrid w:val="0"/>
                <w:spacing w:val="20"/>
                <w:kern w:val="0"/>
                <w:bdr w:val="single" w:sz="4" w:space="0" w:color="auto"/>
              </w:rPr>
            </w:pPr>
            <w:r w:rsidRPr="00E468F6">
              <w:rPr>
                <w:rFonts w:ascii="新細明體" w:hAnsi="新細明體" w:cs="Tahoma" w:hint="eastAsia"/>
                <w:color w:val="2A2A2A"/>
                <w:bdr w:val="single" w:sz="4" w:space="0" w:color="auto" w:frame="1"/>
              </w:rPr>
              <w:t>經典教室</w:t>
            </w:r>
          </w:p>
        </w:tc>
        <w:tc>
          <w:tcPr>
            <w:tcW w:w="6946" w:type="dxa"/>
            <w:vAlign w:val="center"/>
          </w:tcPr>
          <w:p w14:paraId="256737EE" w14:textId="77777777" w:rsidR="00454102" w:rsidRPr="00E468F6" w:rsidRDefault="00454102" w:rsidP="008236A0">
            <w:pPr>
              <w:jc w:val="both"/>
              <w:rPr>
                <w:rFonts w:ascii="新細明體" w:hAnsi="新細明體"/>
                <w:bdr w:val="single" w:sz="4" w:space="0" w:color="auto"/>
              </w:rPr>
            </w:pPr>
            <w:r w:rsidRPr="00E468F6">
              <w:rPr>
                <w:rFonts w:ascii="新細明體" w:hAnsi="新細明體" w:hint="eastAsia"/>
              </w:rPr>
              <w:t>誦經為</w:t>
            </w:r>
            <w:r>
              <w:rPr>
                <w:rFonts w:ascii="新細明體" w:hAnsi="新細明體" w:hint="eastAsia"/>
              </w:rPr>
              <w:t>哪</w:t>
            </w:r>
            <w:r w:rsidRPr="00E468F6">
              <w:rPr>
                <w:rFonts w:ascii="新細明體" w:hAnsi="新細明體" w:hint="eastAsia"/>
              </w:rPr>
              <w:t>樁？</w:t>
            </w:r>
          </w:p>
        </w:tc>
        <w:tc>
          <w:tcPr>
            <w:tcW w:w="709" w:type="dxa"/>
            <w:vAlign w:val="center"/>
          </w:tcPr>
          <w:p w14:paraId="03D97437" w14:textId="77777777" w:rsidR="00454102" w:rsidRPr="00E468F6" w:rsidRDefault="00454102" w:rsidP="008236A0">
            <w:pPr>
              <w:jc w:val="both"/>
              <w:rPr>
                <w:rFonts w:ascii="新細明體" w:hAnsi="新細明體"/>
              </w:rPr>
            </w:pPr>
            <w:r>
              <w:rPr>
                <w:rFonts w:ascii="新細明體" w:hAnsi="新細明體" w:hint="eastAsia"/>
              </w:rPr>
              <w:t>078</w:t>
            </w:r>
          </w:p>
        </w:tc>
        <w:tc>
          <w:tcPr>
            <w:tcW w:w="3260" w:type="dxa"/>
            <w:vAlign w:val="center"/>
          </w:tcPr>
          <w:p w14:paraId="484C11C9" w14:textId="77777777" w:rsidR="00454102" w:rsidRPr="00E468F6" w:rsidRDefault="00454102" w:rsidP="008236A0">
            <w:pPr>
              <w:snapToGrid w:val="0"/>
              <w:spacing w:line="0" w:lineRule="atLeast"/>
              <w:jc w:val="both"/>
              <w:rPr>
                <w:rFonts w:ascii="新細明體" w:hAnsi="新細明體"/>
              </w:rPr>
            </w:pPr>
            <w:r w:rsidRPr="00E468F6">
              <w:rPr>
                <w:rFonts w:ascii="新細明體" w:hAnsi="新細明體" w:cs="Tahoma" w:hint="eastAsia"/>
                <w:color w:val="2A2A2A"/>
              </w:rPr>
              <w:t>黃敏警</w:t>
            </w:r>
          </w:p>
        </w:tc>
        <w:tc>
          <w:tcPr>
            <w:tcW w:w="425" w:type="dxa"/>
            <w:vAlign w:val="center"/>
          </w:tcPr>
          <w:p w14:paraId="29532184" w14:textId="77777777" w:rsidR="00454102" w:rsidRPr="00521989" w:rsidRDefault="00454102" w:rsidP="008236A0">
            <w:pPr>
              <w:spacing w:line="0" w:lineRule="atLeast"/>
              <w:jc w:val="both"/>
            </w:pPr>
          </w:p>
        </w:tc>
      </w:tr>
      <w:tr w:rsidR="00454102" w:rsidRPr="00521989" w14:paraId="64BB28A3" w14:textId="77777777" w:rsidTr="008236A0">
        <w:trPr>
          <w:trHeight w:val="487"/>
        </w:trPr>
        <w:tc>
          <w:tcPr>
            <w:tcW w:w="1403" w:type="dxa"/>
            <w:vAlign w:val="center"/>
          </w:tcPr>
          <w:p w14:paraId="3A40B4F3" w14:textId="77777777" w:rsidR="00454102" w:rsidRPr="00521989" w:rsidRDefault="00454102" w:rsidP="008236A0">
            <w:pPr>
              <w:spacing w:line="0" w:lineRule="atLeast"/>
              <w:jc w:val="both"/>
            </w:pPr>
            <w:r>
              <w:rPr>
                <w:rFonts w:hint="eastAsia"/>
              </w:rPr>
              <w:t>2012/09/15</w:t>
            </w:r>
          </w:p>
        </w:tc>
        <w:tc>
          <w:tcPr>
            <w:tcW w:w="690" w:type="dxa"/>
            <w:vAlign w:val="center"/>
          </w:tcPr>
          <w:p w14:paraId="5F6AAD36" w14:textId="77777777" w:rsidR="00454102" w:rsidRPr="00521989" w:rsidRDefault="00454102" w:rsidP="008236A0">
            <w:pPr>
              <w:spacing w:line="0" w:lineRule="atLeast"/>
              <w:jc w:val="both"/>
            </w:pPr>
            <w:r>
              <w:rPr>
                <w:rFonts w:hint="eastAsia"/>
                <w:b/>
              </w:rPr>
              <w:t>342</w:t>
            </w:r>
          </w:p>
        </w:tc>
        <w:tc>
          <w:tcPr>
            <w:tcW w:w="1984" w:type="dxa"/>
            <w:vAlign w:val="center"/>
          </w:tcPr>
          <w:p w14:paraId="1A83CFC7" w14:textId="77777777" w:rsidR="00454102" w:rsidRPr="00E468F6" w:rsidRDefault="00454102" w:rsidP="008236A0">
            <w:pPr>
              <w:tabs>
                <w:tab w:val="left" w:pos="3102"/>
              </w:tabs>
              <w:jc w:val="both"/>
              <w:rPr>
                <w:rFonts w:ascii="新細明體" w:hAnsi="新細明體"/>
                <w:bdr w:val="single" w:sz="4" w:space="0" w:color="auto"/>
              </w:rPr>
            </w:pPr>
            <w:r w:rsidRPr="00E468F6">
              <w:rPr>
                <w:rFonts w:ascii="新細明體" w:hAnsi="新細明體" w:hint="eastAsia"/>
                <w:bdr w:val="single" w:sz="4" w:space="0" w:color="auto"/>
              </w:rPr>
              <w:t>弘教火車頭-開導師系列</w:t>
            </w:r>
          </w:p>
        </w:tc>
        <w:tc>
          <w:tcPr>
            <w:tcW w:w="6946" w:type="dxa"/>
            <w:vAlign w:val="center"/>
          </w:tcPr>
          <w:p w14:paraId="4DC6D2FE" w14:textId="77777777" w:rsidR="00454102" w:rsidRPr="00E468F6" w:rsidRDefault="00454102" w:rsidP="008236A0">
            <w:pPr>
              <w:spacing w:line="0" w:lineRule="atLeast"/>
              <w:jc w:val="both"/>
              <w:rPr>
                <w:rFonts w:ascii="新細明體" w:hAnsi="新細明體"/>
              </w:rPr>
            </w:pPr>
            <w:r w:rsidRPr="00E468F6">
              <w:rPr>
                <w:rFonts w:ascii="新細明體" w:hAnsi="新細明體" w:hint="eastAsia"/>
              </w:rPr>
              <w:t>謹遵師命教化為先</w:t>
            </w:r>
            <w:r>
              <w:rPr>
                <w:rFonts w:ascii="新細明體" w:hAnsi="新細明體" w:hint="eastAsia"/>
              </w:rPr>
              <w:t xml:space="preserve">   </w:t>
            </w:r>
            <w:r w:rsidRPr="00E468F6">
              <w:rPr>
                <w:rFonts w:ascii="新細明體" w:hAnsi="新細明體" w:hint="eastAsia"/>
              </w:rPr>
              <w:t>惕勵精進以教為家</w:t>
            </w:r>
          </w:p>
        </w:tc>
        <w:tc>
          <w:tcPr>
            <w:tcW w:w="709" w:type="dxa"/>
            <w:vAlign w:val="center"/>
          </w:tcPr>
          <w:p w14:paraId="5F9941F9" w14:textId="77777777" w:rsidR="00454102" w:rsidRPr="00E468F6" w:rsidRDefault="00454102" w:rsidP="008236A0">
            <w:pPr>
              <w:jc w:val="both"/>
              <w:rPr>
                <w:rFonts w:ascii="新細明體" w:hAnsi="新細明體"/>
              </w:rPr>
            </w:pPr>
            <w:r>
              <w:rPr>
                <w:rFonts w:ascii="新細明體" w:hAnsi="新細明體" w:hint="eastAsia"/>
              </w:rPr>
              <w:t>081</w:t>
            </w:r>
          </w:p>
        </w:tc>
        <w:tc>
          <w:tcPr>
            <w:tcW w:w="3260" w:type="dxa"/>
            <w:vAlign w:val="center"/>
          </w:tcPr>
          <w:p w14:paraId="1584D649" w14:textId="77777777" w:rsidR="00454102" w:rsidRPr="00E468F6" w:rsidRDefault="00454102" w:rsidP="008236A0">
            <w:pPr>
              <w:jc w:val="both"/>
              <w:rPr>
                <w:rFonts w:ascii="新細明體" w:hAnsi="新細明體"/>
              </w:rPr>
            </w:pPr>
            <w:r w:rsidRPr="00E468F6">
              <w:rPr>
                <w:rFonts w:ascii="新細明體" w:hAnsi="新細明體" w:hint="eastAsia"/>
              </w:rPr>
              <w:t>採訪/謝靜端</w:t>
            </w:r>
          </w:p>
          <w:p w14:paraId="241D666B" w14:textId="77777777" w:rsidR="00454102" w:rsidRPr="00E468F6" w:rsidRDefault="00454102" w:rsidP="008236A0">
            <w:pPr>
              <w:jc w:val="both"/>
              <w:rPr>
                <w:rFonts w:ascii="新細明體" w:hAnsi="新細明體"/>
              </w:rPr>
            </w:pPr>
            <w:r w:rsidRPr="00E468F6">
              <w:rPr>
                <w:rFonts w:ascii="新細明體" w:hAnsi="新細明體" w:hint="eastAsia"/>
              </w:rPr>
              <w:t>口述/葉緒漿</w:t>
            </w:r>
          </w:p>
        </w:tc>
        <w:tc>
          <w:tcPr>
            <w:tcW w:w="425" w:type="dxa"/>
            <w:vAlign w:val="center"/>
          </w:tcPr>
          <w:p w14:paraId="16EEDDAE" w14:textId="77777777" w:rsidR="00454102" w:rsidRPr="00521989" w:rsidRDefault="00454102" w:rsidP="008236A0">
            <w:pPr>
              <w:spacing w:line="0" w:lineRule="atLeast"/>
              <w:jc w:val="both"/>
            </w:pPr>
          </w:p>
        </w:tc>
      </w:tr>
      <w:tr w:rsidR="00454102" w:rsidRPr="00521989" w14:paraId="2A67F83C" w14:textId="77777777" w:rsidTr="008236A0">
        <w:trPr>
          <w:trHeight w:val="487"/>
        </w:trPr>
        <w:tc>
          <w:tcPr>
            <w:tcW w:w="1403" w:type="dxa"/>
            <w:vAlign w:val="center"/>
          </w:tcPr>
          <w:p w14:paraId="7B12D98A" w14:textId="77777777" w:rsidR="00454102" w:rsidRPr="00521989" w:rsidRDefault="00454102" w:rsidP="008236A0">
            <w:pPr>
              <w:spacing w:line="0" w:lineRule="atLeast"/>
              <w:jc w:val="both"/>
            </w:pPr>
            <w:r>
              <w:rPr>
                <w:rFonts w:hint="eastAsia"/>
              </w:rPr>
              <w:t>2012/09/15</w:t>
            </w:r>
          </w:p>
        </w:tc>
        <w:tc>
          <w:tcPr>
            <w:tcW w:w="690" w:type="dxa"/>
            <w:vAlign w:val="center"/>
          </w:tcPr>
          <w:p w14:paraId="1D308BA8" w14:textId="77777777" w:rsidR="00454102" w:rsidRPr="00521989" w:rsidRDefault="00454102" w:rsidP="008236A0">
            <w:pPr>
              <w:spacing w:line="0" w:lineRule="atLeast"/>
              <w:jc w:val="both"/>
            </w:pPr>
            <w:r>
              <w:rPr>
                <w:rFonts w:hint="eastAsia"/>
                <w:b/>
              </w:rPr>
              <w:t>342</w:t>
            </w:r>
          </w:p>
        </w:tc>
        <w:tc>
          <w:tcPr>
            <w:tcW w:w="1984" w:type="dxa"/>
            <w:vAlign w:val="center"/>
          </w:tcPr>
          <w:p w14:paraId="6A6A5DB5" w14:textId="77777777" w:rsidR="00454102" w:rsidRPr="00E468F6" w:rsidRDefault="00454102" w:rsidP="008236A0">
            <w:pPr>
              <w:snapToGrid w:val="0"/>
              <w:spacing w:line="0" w:lineRule="atLeast"/>
              <w:jc w:val="both"/>
              <w:rPr>
                <w:rFonts w:ascii="新細明體" w:hAnsi="新細明體"/>
                <w:color w:val="000000"/>
                <w:bdr w:val="single" w:sz="4" w:space="0" w:color="auto"/>
              </w:rPr>
            </w:pPr>
            <w:r w:rsidRPr="00E468F6">
              <w:rPr>
                <w:rFonts w:ascii="新細明體" w:hAnsi="新細明體" w:hint="eastAsia"/>
                <w:bdr w:val="single" w:sz="4" w:space="0" w:color="auto" w:frame="1"/>
              </w:rPr>
              <w:t>弘法院教師講壇</w:t>
            </w:r>
          </w:p>
        </w:tc>
        <w:tc>
          <w:tcPr>
            <w:tcW w:w="6946" w:type="dxa"/>
            <w:vAlign w:val="center"/>
          </w:tcPr>
          <w:p w14:paraId="0D99D301" w14:textId="77777777" w:rsidR="00454102" w:rsidRPr="00E468F6" w:rsidRDefault="00454102" w:rsidP="008236A0">
            <w:pPr>
              <w:spacing w:line="0" w:lineRule="atLeast"/>
              <w:jc w:val="both"/>
              <w:rPr>
                <w:rFonts w:ascii="新細明體" w:hAnsi="新細明體"/>
                <w:bCs/>
                <w:color w:val="2A2A2A"/>
                <w:highlight w:val="red"/>
              </w:rPr>
            </w:pPr>
            <w:r w:rsidRPr="00E468F6">
              <w:rPr>
                <w:rFonts w:ascii="新細明體" w:hAnsi="新細明體" w:hint="eastAsia"/>
              </w:rPr>
              <w:t>十八真君諄諄教誨</w:t>
            </w:r>
            <w:r>
              <w:rPr>
                <w:rFonts w:ascii="新細明體" w:hAnsi="新細明體" w:hint="eastAsia"/>
              </w:rPr>
              <w:t xml:space="preserve">   </w:t>
            </w:r>
            <w:r w:rsidRPr="00E468F6">
              <w:rPr>
                <w:rFonts w:ascii="新細明體" w:hAnsi="新細明體" w:hint="eastAsia"/>
              </w:rPr>
              <w:t>祐護寶島普化真道</w:t>
            </w:r>
          </w:p>
        </w:tc>
        <w:tc>
          <w:tcPr>
            <w:tcW w:w="709" w:type="dxa"/>
            <w:vAlign w:val="center"/>
          </w:tcPr>
          <w:p w14:paraId="61409691" w14:textId="77777777" w:rsidR="00454102" w:rsidRPr="00E468F6" w:rsidRDefault="00454102" w:rsidP="008236A0">
            <w:pPr>
              <w:jc w:val="both"/>
              <w:rPr>
                <w:rFonts w:ascii="新細明體" w:hAnsi="新細明體"/>
              </w:rPr>
            </w:pPr>
            <w:r>
              <w:rPr>
                <w:rFonts w:ascii="新細明體" w:hAnsi="新細明體" w:hint="eastAsia"/>
              </w:rPr>
              <w:t>084</w:t>
            </w:r>
          </w:p>
        </w:tc>
        <w:tc>
          <w:tcPr>
            <w:tcW w:w="3260" w:type="dxa"/>
            <w:vAlign w:val="center"/>
          </w:tcPr>
          <w:p w14:paraId="05DD2447" w14:textId="77777777" w:rsidR="00454102" w:rsidRPr="00E468F6" w:rsidRDefault="00454102" w:rsidP="008236A0">
            <w:pPr>
              <w:jc w:val="both"/>
              <w:rPr>
                <w:rFonts w:ascii="新細明體" w:hAnsi="新細明體"/>
              </w:rPr>
            </w:pPr>
            <w:r w:rsidRPr="00E468F6">
              <w:rPr>
                <w:rFonts w:ascii="新細明體" w:hAnsi="新細明體" w:hint="eastAsia"/>
              </w:rPr>
              <w:t>資料來源/《清虛宮弘法院教師講義》</w:t>
            </w:r>
          </w:p>
          <w:p w14:paraId="0FC564FA" w14:textId="77777777" w:rsidR="00454102" w:rsidRPr="00E468F6" w:rsidRDefault="00454102" w:rsidP="008236A0">
            <w:pPr>
              <w:jc w:val="both"/>
              <w:rPr>
                <w:rFonts w:ascii="新細明體" w:hAnsi="新細明體"/>
              </w:rPr>
            </w:pPr>
            <w:r w:rsidRPr="00E468F6">
              <w:rPr>
                <w:rFonts w:ascii="新細明體" w:hAnsi="新細明體" w:hint="eastAsia"/>
              </w:rPr>
              <w:t>整理/編輯部</w:t>
            </w:r>
          </w:p>
        </w:tc>
        <w:tc>
          <w:tcPr>
            <w:tcW w:w="425" w:type="dxa"/>
            <w:vAlign w:val="center"/>
          </w:tcPr>
          <w:p w14:paraId="22BF929B" w14:textId="77777777" w:rsidR="00454102" w:rsidRPr="00521989" w:rsidRDefault="00454102" w:rsidP="008236A0">
            <w:pPr>
              <w:spacing w:line="0" w:lineRule="atLeast"/>
              <w:jc w:val="both"/>
            </w:pPr>
          </w:p>
        </w:tc>
      </w:tr>
      <w:tr w:rsidR="00454102" w:rsidRPr="00521989" w14:paraId="7CB8519A" w14:textId="77777777" w:rsidTr="008236A0">
        <w:trPr>
          <w:trHeight w:val="487"/>
        </w:trPr>
        <w:tc>
          <w:tcPr>
            <w:tcW w:w="1403" w:type="dxa"/>
            <w:vAlign w:val="center"/>
          </w:tcPr>
          <w:p w14:paraId="71AAEAEA" w14:textId="77777777" w:rsidR="00454102" w:rsidRPr="00521989" w:rsidRDefault="00454102" w:rsidP="008236A0">
            <w:pPr>
              <w:spacing w:line="0" w:lineRule="atLeast"/>
              <w:jc w:val="both"/>
            </w:pPr>
            <w:r>
              <w:rPr>
                <w:rFonts w:hint="eastAsia"/>
              </w:rPr>
              <w:t>2012/09/15</w:t>
            </w:r>
          </w:p>
        </w:tc>
        <w:tc>
          <w:tcPr>
            <w:tcW w:w="690" w:type="dxa"/>
            <w:vAlign w:val="center"/>
          </w:tcPr>
          <w:p w14:paraId="4502FA09" w14:textId="77777777" w:rsidR="00454102" w:rsidRPr="00521989" w:rsidRDefault="00454102" w:rsidP="008236A0">
            <w:pPr>
              <w:spacing w:line="0" w:lineRule="atLeast"/>
              <w:jc w:val="both"/>
            </w:pPr>
            <w:r>
              <w:rPr>
                <w:rFonts w:hint="eastAsia"/>
                <w:b/>
              </w:rPr>
              <w:t>342</w:t>
            </w:r>
          </w:p>
        </w:tc>
        <w:tc>
          <w:tcPr>
            <w:tcW w:w="1984" w:type="dxa"/>
            <w:vAlign w:val="center"/>
          </w:tcPr>
          <w:p w14:paraId="1E3EFBD2" w14:textId="77777777" w:rsidR="00454102" w:rsidRPr="00E468F6" w:rsidRDefault="00454102" w:rsidP="008236A0">
            <w:pPr>
              <w:autoSpaceDE w:val="0"/>
              <w:autoSpaceDN w:val="0"/>
              <w:adjustRightInd w:val="0"/>
              <w:jc w:val="both"/>
              <w:rPr>
                <w:rFonts w:ascii="新細明體" w:hAnsi="新細明體"/>
                <w:bdr w:val="single" w:sz="4" w:space="0" w:color="auto"/>
              </w:rPr>
            </w:pPr>
            <w:r w:rsidRPr="00E468F6">
              <w:rPr>
                <w:rFonts w:ascii="新細明體" w:hAnsi="新細明體" w:cs="新細明體" w:hint="eastAsia"/>
                <w:color w:val="000000"/>
                <w:bdr w:val="single" w:sz="4" w:space="0" w:color="auto"/>
              </w:rPr>
              <w:t>天人炁功案例</w:t>
            </w:r>
          </w:p>
        </w:tc>
        <w:tc>
          <w:tcPr>
            <w:tcW w:w="6946" w:type="dxa"/>
            <w:vAlign w:val="center"/>
          </w:tcPr>
          <w:p w14:paraId="714F64E1" w14:textId="77777777" w:rsidR="00454102" w:rsidRPr="00E468F6" w:rsidRDefault="00454102" w:rsidP="008236A0">
            <w:pPr>
              <w:autoSpaceDE w:val="0"/>
              <w:autoSpaceDN w:val="0"/>
              <w:adjustRightInd w:val="0"/>
              <w:jc w:val="both"/>
              <w:rPr>
                <w:rFonts w:ascii="新細明體" w:hAnsi="新細明體"/>
              </w:rPr>
            </w:pPr>
            <w:r w:rsidRPr="00E468F6">
              <w:rPr>
                <w:rFonts w:ascii="新細明體" w:hAnsi="新細明體" w:cs="華康新特黑體(P)" w:hint="eastAsia"/>
                <w:color w:val="000000"/>
              </w:rPr>
              <w:t>天人</w:t>
            </w:r>
            <w:r w:rsidRPr="00E468F6">
              <w:rPr>
                <w:rFonts w:ascii="新細明體" w:hAnsi="新細明體" w:cs="細明體" w:hint="eastAsia"/>
                <w:color w:val="000000"/>
              </w:rPr>
              <w:t>炁</w:t>
            </w:r>
            <w:r w:rsidRPr="00E468F6">
              <w:rPr>
                <w:rFonts w:ascii="新細明體" w:hAnsi="新細明體" w:cs="華康新特黑體(P)" w:hint="eastAsia"/>
                <w:color w:val="000000"/>
              </w:rPr>
              <w:t>功調理乳癌復發併轉移病患之經驗</w:t>
            </w:r>
          </w:p>
        </w:tc>
        <w:tc>
          <w:tcPr>
            <w:tcW w:w="709" w:type="dxa"/>
            <w:vAlign w:val="center"/>
          </w:tcPr>
          <w:p w14:paraId="0DDDF16B" w14:textId="77777777" w:rsidR="00454102" w:rsidRPr="00E468F6" w:rsidRDefault="00454102" w:rsidP="008236A0">
            <w:pPr>
              <w:jc w:val="both"/>
              <w:rPr>
                <w:rFonts w:ascii="新細明體" w:hAnsi="新細明體"/>
              </w:rPr>
            </w:pPr>
            <w:r>
              <w:rPr>
                <w:rFonts w:ascii="新細明體" w:hAnsi="新細明體" w:hint="eastAsia"/>
              </w:rPr>
              <w:t>088</w:t>
            </w:r>
          </w:p>
        </w:tc>
        <w:tc>
          <w:tcPr>
            <w:tcW w:w="3260" w:type="dxa"/>
            <w:vAlign w:val="center"/>
          </w:tcPr>
          <w:p w14:paraId="16835C15" w14:textId="77777777" w:rsidR="00454102" w:rsidRPr="00E468F6" w:rsidRDefault="00454102" w:rsidP="008236A0">
            <w:pPr>
              <w:autoSpaceDE w:val="0"/>
              <w:autoSpaceDN w:val="0"/>
              <w:adjustRightInd w:val="0"/>
              <w:jc w:val="both"/>
              <w:rPr>
                <w:rFonts w:ascii="新細明體" w:hAnsi="新細明體"/>
              </w:rPr>
            </w:pPr>
            <w:r w:rsidRPr="00E468F6">
              <w:rPr>
                <w:rFonts w:ascii="新細明體" w:hAnsi="新細明體" w:cs="華康新特黑體(P)" w:hint="eastAsia"/>
                <w:color w:val="000000"/>
              </w:rPr>
              <w:t>資料提供/</w:t>
            </w:r>
            <w:r w:rsidRPr="00E468F6">
              <w:rPr>
                <w:rFonts w:ascii="新細明體" w:hAnsi="新細明體" w:hint="eastAsia"/>
              </w:rPr>
              <w:t>《第10屆天帝教天人實學論文集》</w:t>
            </w:r>
          </w:p>
          <w:p w14:paraId="48704CAC" w14:textId="77777777" w:rsidR="00454102" w:rsidRPr="00E468F6" w:rsidRDefault="00454102" w:rsidP="008236A0">
            <w:pPr>
              <w:autoSpaceDE w:val="0"/>
              <w:autoSpaceDN w:val="0"/>
              <w:adjustRightInd w:val="0"/>
              <w:jc w:val="both"/>
              <w:rPr>
                <w:rFonts w:ascii="新細明體" w:hAnsi="新細明體" w:cs="新細明體"/>
                <w:color w:val="000000"/>
              </w:rPr>
            </w:pPr>
            <w:r w:rsidRPr="00E468F6">
              <w:rPr>
                <w:rFonts w:ascii="新細明體" w:hAnsi="新細明體" w:cs="新細明體" w:hint="eastAsia"/>
                <w:color w:val="000000"/>
              </w:rPr>
              <w:t>口述/葉靜佑</w:t>
            </w:r>
          </w:p>
          <w:p w14:paraId="173A416C" w14:textId="77777777" w:rsidR="00454102" w:rsidRPr="00E468F6" w:rsidRDefault="00454102" w:rsidP="008236A0">
            <w:pPr>
              <w:jc w:val="both"/>
              <w:rPr>
                <w:rFonts w:ascii="新細明體" w:hAnsi="新細明體"/>
              </w:rPr>
            </w:pPr>
            <w:r w:rsidRPr="00E468F6">
              <w:rPr>
                <w:rFonts w:ascii="新細明體" w:hAnsi="新細明體" w:hint="eastAsia"/>
              </w:rPr>
              <w:t>整理/編輯部</w:t>
            </w:r>
          </w:p>
        </w:tc>
        <w:tc>
          <w:tcPr>
            <w:tcW w:w="425" w:type="dxa"/>
            <w:vAlign w:val="center"/>
          </w:tcPr>
          <w:p w14:paraId="30EC8508" w14:textId="77777777" w:rsidR="00454102" w:rsidRPr="00521989" w:rsidRDefault="00454102" w:rsidP="008236A0">
            <w:pPr>
              <w:spacing w:line="0" w:lineRule="atLeast"/>
              <w:jc w:val="both"/>
            </w:pPr>
          </w:p>
        </w:tc>
      </w:tr>
      <w:tr w:rsidR="00454102" w:rsidRPr="00521989" w14:paraId="2C473064" w14:textId="77777777" w:rsidTr="008236A0">
        <w:trPr>
          <w:trHeight w:val="487"/>
        </w:trPr>
        <w:tc>
          <w:tcPr>
            <w:tcW w:w="1403" w:type="dxa"/>
            <w:vAlign w:val="center"/>
          </w:tcPr>
          <w:p w14:paraId="461F8F02" w14:textId="77777777" w:rsidR="00454102" w:rsidRPr="00521989" w:rsidRDefault="00454102" w:rsidP="008236A0">
            <w:pPr>
              <w:spacing w:line="0" w:lineRule="atLeast"/>
              <w:jc w:val="both"/>
            </w:pPr>
            <w:r>
              <w:rPr>
                <w:rFonts w:hint="eastAsia"/>
              </w:rPr>
              <w:t>2012/09/15</w:t>
            </w:r>
          </w:p>
        </w:tc>
        <w:tc>
          <w:tcPr>
            <w:tcW w:w="690" w:type="dxa"/>
            <w:vAlign w:val="center"/>
          </w:tcPr>
          <w:p w14:paraId="43BE288D" w14:textId="77777777" w:rsidR="00454102" w:rsidRPr="00521989" w:rsidRDefault="00454102" w:rsidP="008236A0">
            <w:pPr>
              <w:spacing w:line="0" w:lineRule="atLeast"/>
              <w:jc w:val="both"/>
            </w:pPr>
            <w:r>
              <w:rPr>
                <w:rFonts w:hint="eastAsia"/>
                <w:b/>
              </w:rPr>
              <w:t>342</w:t>
            </w:r>
          </w:p>
        </w:tc>
        <w:tc>
          <w:tcPr>
            <w:tcW w:w="1984" w:type="dxa"/>
            <w:vAlign w:val="center"/>
          </w:tcPr>
          <w:p w14:paraId="7126877B" w14:textId="77777777" w:rsidR="00454102" w:rsidRPr="00E468F6" w:rsidRDefault="00454102" w:rsidP="008236A0">
            <w:pPr>
              <w:spacing w:line="0" w:lineRule="atLeast"/>
              <w:jc w:val="both"/>
              <w:rPr>
                <w:rFonts w:ascii="新細明體" w:hAnsi="新細明體"/>
                <w:bdr w:val="single" w:sz="4" w:space="0" w:color="auto"/>
              </w:rPr>
            </w:pPr>
            <w:r w:rsidRPr="00E468F6">
              <w:rPr>
                <w:rFonts w:ascii="新細明體" w:hAnsi="新細明體" w:hint="eastAsia"/>
                <w:color w:val="000000"/>
                <w:kern w:val="0"/>
                <w:bdr w:val="single" w:sz="4" w:space="0" w:color="auto"/>
              </w:rPr>
              <w:t>青年論壇</w:t>
            </w:r>
          </w:p>
        </w:tc>
        <w:tc>
          <w:tcPr>
            <w:tcW w:w="6946" w:type="dxa"/>
            <w:vAlign w:val="center"/>
          </w:tcPr>
          <w:p w14:paraId="6E2866DA" w14:textId="77777777" w:rsidR="00454102" w:rsidRPr="00E468F6" w:rsidRDefault="00454102" w:rsidP="008236A0">
            <w:pPr>
              <w:widowControl/>
              <w:shd w:val="clear" w:color="auto" w:fill="FFFFFF"/>
              <w:snapToGrid w:val="0"/>
              <w:jc w:val="both"/>
              <w:rPr>
                <w:rFonts w:ascii="新細明體" w:hAnsi="新細明體"/>
              </w:rPr>
            </w:pPr>
            <w:r w:rsidRPr="00E468F6">
              <w:rPr>
                <w:rFonts w:ascii="新細明體" w:hAnsi="新細明體" w:hint="eastAsia"/>
                <w:color w:val="000000"/>
                <w:kern w:val="0"/>
              </w:rPr>
              <w:t>活化創意廣渡新世代</w:t>
            </w:r>
          </w:p>
        </w:tc>
        <w:tc>
          <w:tcPr>
            <w:tcW w:w="709" w:type="dxa"/>
            <w:vAlign w:val="center"/>
          </w:tcPr>
          <w:p w14:paraId="1EFEAC10" w14:textId="77777777" w:rsidR="00454102" w:rsidRPr="00E468F6" w:rsidRDefault="00454102" w:rsidP="008236A0">
            <w:pPr>
              <w:spacing w:line="0" w:lineRule="atLeast"/>
              <w:jc w:val="both"/>
              <w:rPr>
                <w:rFonts w:ascii="新細明體" w:hAnsi="新細明體"/>
              </w:rPr>
            </w:pPr>
            <w:r>
              <w:rPr>
                <w:rFonts w:ascii="新細明體" w:hAnsi="新細明體" w:hint="eastAsia"/>
              </w:rPr>
              <w:t>091</w:t>
            </w:r>
          </w:p>
        </w:tc>
        <w:tc>
          <w:tcPr>
            <w:tcW w:w="3260" w:type="dxa"/>
            <w:vAlign w:val="center"/>
          </w:tcPr>
          <w:p w14:paraId="2B1BA6D3" w14:textId="77777777" w:rsidR="00454102" w:rsidRPr="00E468F6" w:rsidRDefault="00454102" w:rsidP="008236A0">
            <w:pPr>
              <w:spacing w:line="0" w:lineRule="atLeast"/>
              <w:jc w:val="both"/>
              <w:rPr>
                <w:rFonts w:ascii="新細明體" w:hAnsi="新細明體"/>
              </w:rPr>
            </w:pPr>
            <w:r w:rsidRPr="00E468F6">
              <w:rPr>
                <w:rFonts w:ascii="新細明體" w:hAnsi="新細明體" w:hint="eastAsia"/>
                <w:color w:val="000000"/>
                <w:kern w:val="0"/>
              </w:rPr>
              <w:t>張光弘</w:t>
            </w:r>
          </w:p>
        </w:tc>
        <w:tc>
          <w:tcPr>
            <w:tcW w:w="425" w:type="dxa"/>
            <w:vAlign w:val="center"/>
          </w:tcPr>
          <w:p w14:paraId="5EDBAB4A" w14:textId="77777777" w:rsidR="00454102" w:rsidRPr="00521989" w:rsidRDefault="00454102" w:rsidP="008236A0">
            <w:pPr>
              <w:spacing w:line="0" w:lineRule="atLeast"/>
              <w:jc w:val="both"/>
            </w:pPr>
          </w:p>
        </w:tc>
      </w:tr>
      <w:tr w:rsidR="00454102" w:rsidRPr="00521989" w14:paraId="1BD47B72" w14:textId="77777777" w:rsidTr="008236A0">
        <w:trPr>
          <w:trHeight w:val="487"/>
        </w:trPr>
        <w:tc>
          <w:tcPr>
            <w:tcW w:w="1403" w:type="dxa"/>
            <w:vAlign w:val="center"/>
          </w:tcPr>
          <w:p w14:paraId="4218457E" w14:textId="77777777" w:rsidR="00454102" w:rsidRPr="00521989" w:rsidRDefault="00454102" w:rsidP="008236A0">
            <w:pPr>
              <w:spacing w:line="0" w:lineRule="atLeast"/>
              <w:jc w:val="both"/>
            </w:pPr>
            <w:r>
              <w:rPr>
                <w:rFonts w:hint="eastAsia"/>
              </w:rPr>
              <w:t>2012/09/15</w:t>
            </w:r>
          </w:p>
        </w:tc>
        <w:tc>
          <w:tcPr>
            <w:tcW w:w="690" w:type="dxa"/>
            <w:vAlign w:val="center"/>
          </w:tcPr>
          <w:p w14:paraId="382ED275" w14:textId="77777777" w:rsidR="00454102" w:rsidRPr="00521989" w:rsidRDefault="00454102" w:rsidP="008236A0">
            <w:pPr>
              <w:spacing w:line="0" w:lineRule="atLeast"/>
              <w:jc w:val="both"/>
            </w:pPr>
            <w:r>
              <w:rPr>
                <w:rFonts w:hint="eastAsia"/>
                <w:b/>
              </w:rPr>
              <w:t>342</w:t>
            </w:r>
          </w:p>
        </w:tc>
        <w:tc>
          <w:tcPr>
            <w:tcW w:w="1984" w:type="dxa"/>
            <w:vAlign w:val="center"/>
          </w:tcPr>
          <w:p w14:paraId="774CAA9E" w14:textId="77777777" w:rsidR="00454102" w:rsidRPr="00E468F6" w:rsidRDefault="00454102" w:rsidP="008236A0">
            <w:pPr>
              <w:spacing w:line="0" w:lineRule="atLeast"/>
              <w:jc w:val="both"/>
              <w:rPr>
                <w:rFonts w:ascii="新細明體" w:hAnsi="新細明體"/>
                <w:color w:val="000000"/>
                <w:kern w:val="0"/>
                <w:bdr w:val="single" w:sz="4" w:space="0" w:color="auto"/>
              </w:rPr>
            </w:pPr>
            <w:r w:rsidRPr="00E468F6">
              <w:rPr>
                <w:rFonts w:ascii="新細明體" w:hAnsi="新細明體" w:hint="eastAsia"/>
                <w:color w:val="000000"/>
                <w:kern w:val="0"/>
                <w:bdr w:val="single" w:sz="4" w:space="0" w:color="auto"/>
              </w:rPr>
              <w:t>青年論壇</w:t>
            </w:r>
          </w:p>
        </w:tc>
        <w:tc>
          <w:tcPr>
            <w:tcW w:w="6946" w:type="dxa"/>
            <w:vAlign w:val="center"/>
          </w:tcPr>
          <w:p w14:paraId="533A609D" w14:textId="77777777" w:rsidR="00454102" w:rsidRPr="00E468F6" w:rsidRDefault="00454102" w:rsidP="008236A0">
            <w:pPr>
              <w:widowControl/>
              <w:shd w:val="clear" w:color="auto" w:fill="FFFFFF"/>
              <w:snapToGrid w:val="0"/>
              <w:jc w:val="both"/>
              <w:rPr>
                <w:rFonts w:ascii="新細明體" w:hAnsi="新細明體"/>
                <w:color w:val="000000"/>
                <w:kern w:val="0"/>
              </w:rPr>
            </w:pPr>
            <w:r w:rsidRPr="001A114F">
              <w:rPr>
                <w:rFonts w:ascii="新細明體" w:hAnsi="新細明體" w:hint="eastAsia"/>
                <w:color w:val="000000"/>
                <w:kern w:val="0"/>
              </w:rPr>
              <w:t>迫痴化迷</w:t>
            </w:r>
            <w:r w:rsidRPr="001A114F">
              <w:rPr>
                <w:rFonts w:ascii="新細明體" w:hAnsi="新細明體"/>
                <w:color w:val="000000"/>
                <w:kern w:val="0"/>
              </w:rPr>
              <w:t xml:space="preserve">  </w:t>
            </w:r>
            <w:r w:rsidRPr="001A114F">
              <w:rPr>
                <w:rFonts w:ascii="新細明體" w:hAnsi="新細明體" w:hint="eastAsia"/>
                <w:color w:val="000000"/>
                <w:kern w:val="0"/>
              </w:rPr>
              <w:t>心鎖頓解</w:t>
            </w:r>
            <w:r w:rsidRPr="001A114F">
              <w:rPr>
                <w:rFonts w:ascii="新細明體" w:hAnsi="新細明體"/>
                <w:color w:val="000000"/>
                <w:kern w:val="0"/>
              </w:rPr>
              <w:t xml:space="preserve">   </w:t>
            </w:r>
            <w:r w:rsidRPr="001A114F">
              <w:rPr>
                <w:rFonts w:ascii="新細明體" w:hAnsi="新細明體" w:hint="eastAsia"/>
                <w:color w:val="000000"/>
                <w:kern w:val="0"/>
              </w:rPr>
              <w:t>顯現真我</w:t>
            </w:r>
            <w:r w:rsidRPr="001A114F">
              <w:rPr>
                <w:rFonts w:ascii="新細明體" w:hAnsi="新細明體"/>
                <w:color w:val="000000"/>
                <w:kern w:val="0"/>
              </w:rPr>
              <w:t xml:space="preserve">  </w:t>
            </w:r>
            <w:r>
              <w:rPr>
                <w:rFonts w:ascii="新細明體" w:hAnsi="新細明體" w:hint="eastAsia"/>
                <w:color w:val="000000"/>
                <w:kern w:val="0"/>
              </w:rPr>
              <w:t>效</w:t>
            </w:r>
            <w:r w:rsidRPr="001A114F">
              <w:rPr>
                <w:rFonts w:ascii="新細明體" w:hAnsi="新細明體" w:hint="eastAsia"/>
                <w:color w:val="000000"/>
                <w:kern w:val="0"/>
              </w:rPr>
              <w:t>教始終</w:t>
            </w:r>
          </w:p>
        </w:tc>
        <w:tc>
          <w:tcPr>
            <w:tcW w:w="709" w:type="dxa"/>
            <w:vAlign w:val="center"/>
          </w:tcPr>
          <w:p w14:paraId="01995290" w14:textId="77777777" w:rsidR="00454102" w:rsidRPr="00A50E12" w:rsidRDefault="00454102" w:rsidP="008236A0">
            <w:pPr>
              <w:jc w:val="both"/>
              <w:rPr>
                <w:rFonts w:ascii="新細明體" w:hAnsi="新細明體"/>
                <w:color w:val="000000"/>
                <w:kern w:val="0"/>
              </w:rPr>
            </w:pPr>
            <w:r>
              <w:rPr>
                <w:rFonts w:ascii="新細明體" w:hAnsi="新細明體" w:hint="eastAsia"/>
                <w:color w:val="000000"/>
                <w:kern w:val="0"/>
              </w:rPr>
              <w:t>095</w:t>
            </w:r>
          </w:p>
        </w:tc>
        <w:tc>
          <w:tcPr>
            <w:tcW w:w="3260" w:type="dxa"/>
            <w:vAlign w:val="center"/>
          </w:tcPr>
          <w:p w14:paraId="72010486" w14:textId="77777777" w:rsidR="00454102" w:rsidRPr="00A50E12" w:rsidRDefault="00454102" w:rsidP="008236A0">
            <w:pPr>
              <w:jc w:val="both"/>
              <w:rPr>
                <w:rFonts w:ascii="新細明體" w:hAnsi="新細明體"/>
                <w:color w:val="000000"/>
                <w:kern w:val="0"/>
              </w:rPr>
            </w:pPr>
            <w:r>
              <w:rPr>
                <w:rFonts w:ascii="新細明體" w:hAnsi="新細明體" w:hint="eastAsia"/>
              </w:rPr>
              <w:t>資料來源</w:t>
            </w:r>
            <w:r w:rsidRPr="00A50E12">
              <w:rPr>
                <w:rFonts w:ascii="新細明體" w:hAnsi="新細明體"/>
              </w:rPr>
              <w:t>/</w:t>
            </w:r>
            <w:r w:rsidRPr="00A50E12">
              <w:rPr>
                <w:rFonts w:ascii="新細明體" w:hAnsi="新細明體" w:hint="eastAsia"/>
              </w:rPr>
              <w:t>青年團體指導委員會</w:t>
            </w:r>
          </w:p>
        </w:tc>
        <w:tc>
          <w:tcPr>
            <w:tcW w:w="425" w:type="dxa"/>
            <w:vAlign w:val="center"/>
          </w:tcPr>
          <w:p w14:paraId="2C177AF3" w14:textId="77777777" w:rsidR="00454102" w:rsidRPr="00521989" w:rsidRDefault="00454102" w:rsidP="008236A0">
            <w:pPr>
              <w:spacing w:line="0" w:lineRule="atLeast"/>
              <w:jc w:val="both"/>
            </w:pPr>
          </w:p>
        </w:tc>
      </w:tr>
      <w:tr w:rsidR="00454102" w:rsidRPr="00521989" w14:paraId="7D15E9B2" w14:textId="77777777" w:rsidTr="008236A0">
        <w:trPr>
          <w:trHeight w:val="487"/>
        </w:trPr>
        <w:tc>
          <w:tcPr>
            <w:tcW w:w="1403" w:type="dxa"/>
            <w:vAlign w:val="center"/>
          </w:tcPr>
          <w:p w14:paraId="41907C9C" w14:textId="77777777" w:rsidR="00454102" w:rsidRPr="00521989" w:rsidRDefault="00454102" w:rsidP="008236A0">
            <w:pPr>
              <w:spacing w:line="0" w:lineRule="atLeast"/>
              <w:jc w:val="both"/>
            </w:pPr>
            <w:r>
              <w:rPr>
                <w:rFonts w:hint="eastAsia"/>
              </w:rPr>
              <w:t>2012/09/15</w:t>
            </w:r>
          </w:p>
        </w:tc>
        <w:tc>
          <w:tcPr>
            <w:tcW w:w="690" w:type="dxa"/>
            <w:vAlign w:val="center"/>
          </w:tcPr>
          <w:p w14:paraId="5F094F5A" w14:textId="77777777" w:rsidR="00454102" w:rsidRPr="00521989" w:rsidRDefault="00454102" w:rsidP="008236A0">
            <w:pPr>
              <w:spacing w:line="0" w:lineRule="atLeast"/>
              <w:jc w:val="both"/>
            </w:pPr>
            <w:r>
              <w:rPr>
                <w:rFonts w:hint="eastAsia"/>
                <w:b/>
              </w:rPr>
              <w:t>342</w:t>
            </w:r>
          </w:p>
        </w:tc>
        <w:tc>
          <w:tcPr>
            <w:tcW w:w="1984" w:type="dxa"/>
            <w:vAlign w:val="center"/>
          </w:tcPr>
          <w:p w14:paraId="03361201" w14:textId="77777777" w:rsidR="00454102" w:rsidRPr="00E468F6" w:rsidRDefault="00454102" w:rsidP="008236A0">
            <w:pPr>
              <w:snapToGrid w:val="0"/>
              <w:spacing w:line="0" w:lineRule="atLeast"/>
              <w:jc w:val="both"/>
              <w:rPr>
                <w:rFonts w:ascii="新細明體" w:hAnsi="新細明體"/>
                <w:color w:val="000000"/>
              </w:rPr>
            </w:pPr>
            <w:r w:rsidRPr="00E468F6">
              <w:rPr>
                <w:rFonts w:ascii="新細明體" w:hAnsi="新細明體" w:hint="eastAsia"/>
                <w:bdr w:val="single" w:sz="4" w:space="0" w:color="auto"/>
              </w:rPr>
              <w:t>道場集錦</w:t>
            </w:r>
          </w:p>
        </w:tc>
        <w:tc>
          <w:tcPr>
            <w:tcW w:w="6946" w:type="dxa"/>
            <w:vAlign w:val="center"/>
          </w:tcPr>
          <w:p w14:paraId="4C5D6FD4" w14:textId="77777777" w:rsidR="00454102" w:rsidRPr="00E468F6" w:rsidRDefault="00454102" w:rsidP="008236A0">
            <w:pPr>
              <w:spacing w:line="0" w:lineRule="atLeast"/>
              <w:jc w:val="both"/>
              <w:rPr>
                <w:rFonts w:ascii="新細明體" w:hAnsi="新細明體"/>
                <w:snapToGrid w:val="0"/>
                <w:spacing w:val="70"/>
                <w:kern w:val="0"/>
                <w:bdr w:val="single" w:sz="4" w:space="0" w:color="auto"/>
              </w:rPr>
            </w:pPr>
            <w:r w:rsidRPr="00E468F6">
              <w:rPr>
                <w:rFonts w:ascii="新細明體" w:hAnsi="新細明體" w:hint="eastAsia"/>
              </w:rPr>
              <w:t>天極行宮再創新猷</w:t>
            </w:r>
            <w:r>
              <w:rPr>
                <w:rFonts w:ascii="新細明體" w:hAnsi="新細明體" w:hint="eastAsia"/>
              </w:rPr>
              <w:t xml:space="preserve">   </w:t>
            </w:r>
            <w:r w:rsidRPr="00E468F6">
              <w:rPr>
                <w:rFonts w:ascii="新細明體" w:hAnsi="新細明體" w:hint="eastAsia"/>
              </w:rPr>
              <w:t>感恩父親祈福點燈</w:t>
            </w:r>
          </w:p>
        </w:tc>
        <w:tc>
          <w:tcPr>
            <w:tcW w:w="709" w:type="dxa"/>
            <w:vAlign w:val="center"/>
          </w:tcPr>
          <w:p w14:paraId="3797EC17" w14:textId="77777777" w:rsidR="00454102" w:rsidRPr="00E468F6" w:rsidRDefault="00454102" w:rsidP="008236A0">
            <w:pPr>
              <w:snapToGrid w:val="0"/>
              <w:spacing w:line="0" w:lineRule="atLeast"/>
              <w:jc w:val="both"/>
              <w:rPr>
                <w:rFonts w:ascii="新細明體" w:hAnsi="新細明體"/>
              </w:rPr>
            </w:pPr>
            <w:r>
              <w:rPr>
                <w:rFonts w:ascii="新細明體" w:hAnsi="新細明體" w:hint="eastAsia"/>
              </w:rPr>
              <w:t>099</w:t>
            </w:r>
          </w:p>
        </w:tc>
        <w:tc>
          <w:tcPr>
            <w:tcW w:w="3260" w:type="dxa"/>
            <w:vAlign w:val="center"/>
          </w:tcPr>
          <w:p w14:paraId="5A48F131" w14:textId="77777777" w:rsidR="00454102" w:rsidRPr="00E468F6" w:rsidRDefault="00454102" w:rsidP="008236A0">
            <w:pPr>
              <w:snapToGrid w:val="0"/>
              <w:spacing w:line="0" w:lineRule="atLeast"/>
              <w:jc w:val="both"/>
              <w:rPr>
                <w:rFonts w:ascii="新細明體" w:hAnsi="新細明體"/>
              </w:rPr>
            </w:pPr>
            <w:r w:rsidRPr="00E468F6">
              <w:rPr>
                <w:rFonts w:ascii="新細明體" w:hAnsi="新細明體" w:hint="eastAsia"/>
              </w:rPr>
              <w:t>彭敏妍</w:t>
            </w:r>
          </w:p>
        </w:tc>
        <w:tc>
          <w:tcPr>
            <w:tcW w:w="425" w:type="dxa"/>
            <w:vAlign w:val="center"/>
          </w:tcPr>
          <w:p w14:paraId="3B59BF8A" w14:textId="77777777" w:rsidR="00454102" w:rsidRPr="00521989" w:rsidRDefault="00454102" w:rsidP="008236A0">
            <w:pPr>
              <w:spacing w:line="0" w:lineRule="atLeast"/>
              <w:jc w:val="both"/>
            </w:pPr>
          </w:p>
        </w:tc>
      </w:tr>
      <w:tr w:rsidR="00454102" w:rsidRPr="00521989" w14:paraId="4B90209D" w14:textId="77777777" w:rsidTr="008236A0">
        <w:trPr>
          <w:trHeight w:val="487"/>
        </w:trPr>
        <w:tc>
          <w:tcPr>
            <w:tcW w:w="1403" w:type="dxa"/>
            <w:vAlign w:val="center"/>
          </w:tcPr>
          <w:p w14:paraId="4CB34654" w14:textId="77777777" w:rsidR="00454102" w:rsidRPr="00521989" w:rsidRDefault="00454102" w:rsidP="008236A0">
            <w:pPr>
              <w:spacing w:line="0" w:lineRule="atLeast"/>
              <w:jc w:val="both"/>
            </w:pPr>
            <w:r>
              <w:rPr>
                <w:rFonts w:hint="eastAsia"/>
              </w:rPr>
              <w:t>2012/09/15</w:t>
            </w:r>
          </w:p>
        </w:tc>
        <w:tc>
          <w:tcPr>
            <w:tcW w:w="690" w:type="dxa"/>
            <w:vAlign w:val="center"/>
          </w:tcPr>
          <w:p w14:paraId="149DD750" w14:textId="77777777" w:rsidR="00454102" w:rsidRPr="00521989" w:rsidRDefault="00454102" w:rsidP="008236A0">
            <w:pPr>
              <w:spacing w:line="0" w:lineRule="atLeast"/>
              <w:jc w:val="both"/>
            </w:pPr>
            <w:r>
              <w:rPr>
                <w:rFonts w:hint="eastAsia"/>
                <w:b/>
              </w:rPr>
              <w:t>342</w:t>
            </w:r>
          </w:p>
        </w:tc>
        <w:tc>
          <w:tcPr>
            <w:tcW w:w="1984" w:type="dxa"/>
            <w:vAlign w:val="center"/>
          </w:tcPr>
          <w:p w14:paraId="0659E6E4" w14:textId="77777777" w:rsidR="00454102" w:rsidRPr="00E468F6" w:rsidRDefault="00454102" w:rsidP="008236A0">
            <w:pPr>
              <w:spacing w:line="0" w:lineRule="atLeast"/>
              <w:jc w:val="both"/>
              <w:rPr>
                <w:rFonts w:ascii="新細明體" w:hAnsi="新細明體"/>
                <w:color w:val="000000"/>
              </w:rPr>
            </w:pPr>
            <w:r w:rsidRPr="00E468F6">
              <w:rPr>
                <w:rFonts w:ascii="新細明體" w:hAnsi="新細明體" w:hint="eastAsia"/>
                <w:bdr w:val="single" w:sz="4" w:space="0" w:color="auto"/>
              </w:rPr>
              <w:t>道場集錦</w:t>
            </w:r>
          </w:p>
        </w:tc>
        <w:tc>
          <w:tcPr>
            <w:tcW w:w="6946" w:type="dxa"/>
            <w:vAlign w:val="center"/>
          </w:tcPr>
          <w:p w14:paraId="41FB6F9A" w14:textId="77777777" w:rsidR="00454102" w:rsidRPr="00E468F6" w:rsidRDefault="00454102" w:rsidP="008236A0">
            <w:pPr>
              <w:jc w:val="both"/>
              <w:rPr>
                <w:rFonts w:ascii="新細明體" w:hAnsi="新細明體"/>
              </w:rPr>
            </w:pPr>
            <w:r w:rsidRPr="00E468F6">
              <w:rPr>
                <w:rFonts w:ascii="新細明體" w:hAnsi="新細明體" w:hint="eastAsia"/>
              </w:rPr>
              <w:t>臺南緒宿同奮捐設帝教新地標~       另類T Bar</w:t>
            </w:r>
          </w:p>
        </w:tc>
        <w:tc>
          <w:tcPr>
            <w:tcW w:w="709" w:type="dxa"/>
            <w:vAlign w:val="center"/>
          </w:tcPr>
          <w:p w14:paraId="65F53851" w14:textId="77777777" w:rsidR="00454102" w:rsidRPr="00E468F6" w:rsidRDefault="00454102" w:rsidP="008236A0">
            <w:pPr>
              <w:snapToGrid w:val="0"/>
              <w:spacing w:line="0" w:lineRule="atLeast"/>
              <w:jc w:val="both"/>
              <w:rPr>
                <w:rFonts w:ascii="新細明體" w:hAnsi="新細明體"/>
              </w:rPr>
            </w:pPr>
            <w:r>
              <w:rPr>
                <w:rFonts w:ascii="新細明體" w:hAnsi="新細明體" w:hint="eastAsia"/>
              </w:rPr>
              <w:t>102</w:t>
            </w:r>
          </w:p>
        </w:tc>
        <w:tc>
          <w:tcPr>
            <w:tcW w:w="3260" w:type="dxa"/>
            <w:vAlign w:val="center"/>
          </w:tcPr>
          <w:p w14:paraId="0B7E5F4F" w14:textId="77777777" w:rsidR="00454102" w:rsidRPr="00E468F6" w:rsidRDefault="00454102" w:rsidP="008236A0">
            <w:pPr>
              <w:snapToGrid w:val="0"/>
              <w:spacing w:line="0" w:lineRule="atLeast"/>
              <w:jc w:val="both"/>
              <w:rPr>
                <w:rFonts w:ascii="新細明體" w:hAnsi="新細明體"/>
              </w:rPr>
            </w:pPr>
            <w:r w:rsidRPr="00E468F6">
              <w:rPr>
                <w:rFonts w:ascii="新細明體" w:hAnsi="新細明體" w:hint="eastAsia"/>
              </w:rPr>
              <w:t>吳月行</w:t>
            </w:r>
          </w:p>
        </w:tc>
        <w:tc>
          <w:tcPr>
            <w:tcW w:w="425" w:type="dxa"/>
            <w:vAlign w:val="center"/>
          </w:tcPr>
          <w:p w14:paraId="0A1B120D" w14:textId="77777777" w:rsidR="00454102" w:rsidRPr="00521989" w:rsidRDefault="00454102" w:rsidP="008236A0">
            <w:pPr>
              <w:spacing w:line="0" w:lineRule="atLeast"/>
              <w:jc w:val="both"/>
            </w:pPr>
          </w:p>
        </w:tc>
      </w:tr>
      <w:tr w:rsidR="00454102" w:rsidRPr="00521989" w14:paraId="647A05C0" w14:textId="77777777" w:rsidTr="008236A0">
        <w:trPr>
          <w:trHeight w:val="487"/>
        </w:trPr>
        <w:tc>
          <w:tcPr>
            <w:tcW w:w="1403" w:type="dxa"/>
            <w:vAlign w:val="center"/>
          </w:tcPr>
          <w:p w14:paraId="73400119" w14:textId="77777777" w:rsidR="00454102" w:rsidRPr="00521989" w:rsidRDefault="00454102" w:rsidP="008236A0">
            <w:pPr>
              <w:spacing w:line="0" w:lineRule="atLeast"/>
              <w:jc w:val="both"/>
            </w:pPr>
            <w:r>
              <w:rPr>
                <w:rFonts w:hint="eastAsia"/>
              </w:rPr>
              <w:t>2012/09/15</w:t>
            </w:r>
          </w:p>
        </w:tc>
        <w:tc>
          <w:tcPr>
            <w:tcW w:w="690" w:type="dxa"/>
            <w:vAlign w:val="center"/>
          </w:tcPr>
          <w:p w14:paraId="797702A8" w14:textId="77777777" w:rsidR="00454102" w:rsidRPr="00521989" w:rsidRDefault="00454102" w:rsidP="008236A0">
            <w:pPr>
              <w:spacing w:line="0" w:lineRule="atLeast"/>
              <w:jc w:val="both"/>
            </w:pPr>
            <w:r>
              <w:rPr>
                <w:rFonts w:hint="eastAsia"/>
                <w:b/>
              </w:rPr>
              <w:t>342</w:t>
            </w:r>
          </w:p>
        </w:tc>
        <w:tc>
          <w:tcPr>
            <w:tcW w:w="1984" w:type="dxa"/>
            <w:vAlign w:val="center"/>
          </w:tcPr>
          <w:p w14:paraId="65ADDA7E" w14:textId="77777777" w:rsidR="00454102" w:rsidRPr="00B95B34" w:rsidRDefault="00454102" w:rsidP="008236A0">
            <w:pPr>
              <w:spacing w:line="240" w:lineRule="atLeast"/>
              <w:jc w:val="both"/>
              <w:rPr>
                <w:rFonts w:ascii="新細明體" w:hAnsi="新細明體"/>
                <w:bdr w:val="single" w:sz="4" w:space="0" w:color="auto"/>
              </w:rPr>
            </w:pPr>
            <w:r w:rsidRPr="00E468F6">
              <w:rPr>
                <w:rFonts w:ascii="新細明體" w:hAnsi="新細明體" w:hint="eastAsia"/>
                <w:bdr w:val="single" w:sz="4" w:space="0" w:color="auto"/>
              </w:rPr>
              <w:t>人物側寫</w:t>
            </w:r>
          </w:p>
        </w:tc>
        <w:tc>
          <w:tcPr>
            <w:tcW w:w="6946" w:type="dxa"/>
            <w:vAlign w:val="center"/>
          </w:tcPr>
          <w:p w14:paraId="59A41087" w14:textId="77777777" w:rsidR="00454102" w:rsidRPr="00E468F6" w:rsidRDefault="00454102" w:rsidP="008236A0">
            <w:pPr>
              <w:spacing w:line="0" w:lineRule="atLeast"/>
              <w:jc w:val="both"/>
              <w:rPr>
                <w:rFonts w:ascii="新細明體" w:hAnsi="新細明體"/>
              </w:rPr>
            </w:pPr>
            <w:r w:rsidRPr="00E468F6">
              <w:rPr>
                <w:rFonts w:ascii="新細明體" w:hAnsi="新細明體" w:hint="eastAsia"/>
              </w:rPr>
              <w:t>國道上～天帝教祝福您行車安全</w:t>
            </w:r>
          </w:p>
        </w:tc>
        <w:tc>
          <w:tcPr>
            <w:tcW w:w="709" w:type="dxa"/>
            <w:vAlign w:val="center"/>
          </w:tcPr>
          <w:p w14:paraId="061AF572" w14:textId="77777777" w:rsidR="00454102" w:rsidRPr="00E468F6" w:rsidRDefault="00454102" w:rsidP="008236A0">
            <w:pPr>
              <w:spacing w:line="0" w:lineRule="atLeast"/>
              <w:jc w:val="both"/>
              <w:rPr>
                <w:rFonts w:ascii="新細明體" w:hAnsi="新細明體"/>
              </w:rPr>
            </w:pPr>
            <w:r>
              <w:rPr>
                <w:rFonts w:ascii="新細明體" w:hAnsi="新細明體" w:hint="eastAsia"/>
              </w:rPr>
              <w:t>104</w:t>
            </w:r>
          </w:p>
        </w:tc>
        <w:tc>
          <w:tcPr>
            <w:tcW w:w="3260" w:type="dxa"/>
            <w:vAlign w:val="center"/>
          </w:tcPr>
          <w:p w14:paraId="5346C731" w14:textId="77777777" w:rsidR="00454102" w:rsidRPr="00E468F6" w:rsidRDefault="00454102" w:rsidP="008236A0">
            <w:pPr>
              <w:spacing w:line="0" w:lineRule="atLeast"/>
              <w:jc w:val="both"/>
              <w:rPr>
                <w:rFonts w:ascii="新細明體" w:hAnsi="新細明體"/>
              </w:rPr>
            </w:pPr>
            <w:r w:rsidRPr="00E468F6">
              <w:rPr>
                <w:rFonts w:ascii="新細明體" w:hAnsi="新細明體" w:hint="eastAsia"/>
              </w:rPr>
              <w:t>採訪/吳月行</w:t>
            </w:r>
          </w:p>
          <w:p w14:paraId="5D548627" w14:textId="77777777" w:rsidR="00454102" w:rsidRPr="00E468F6" w:rsidRDefault="00454102" w:rsidP="008236A0">
            <w:pPr>
              <w:spacing w:line="0" w:lineRule="atLeast"/>
              <w:jc w:val="both"/>
              <w:rPr>
                <w:rFonts w:ascii="新細明體" w:hAnsi="新細明體"/>
              </w:rPr>
            </w:pPr>
            <w:r w:rsidRPr="00E468F6">
              <w:rPr>
                <w:rFonts w:ascii="新細明體" w:hAnsi="新細明體" w:hint="eastAsia"/>
              </w:rPr>
              <w:t>口述/吳緒宿</w:t>
            </w:r>
          </w:p>
        </w:tc>
        <w:tc>
          <w:tcPr>
            <w:tcW w:w="425" w:type="dxa"/>
            <w:vAlign w:val="center"/>
          </w:tcPr>
          <w:p w14:paraId="0EAB80D4" w14:textId="77777777" w:rsidR="00454102" w:rsidRPr="00521989" w:rsidRDefault="00454102" w:rsidP="008236A0">
            <w:pPr>
              <w:spacing w:line="0" w:lineRule="atLeast"/>
              <w:jc w:val="both"/>
            </w:pPr>
          </w:p>
        </w:tc>
      </w:tr>
      <w:tr w:rsidR="00454102" w:rsidRPr="00521989" w14:paraId="11662A8E" w14:textId="77777777" w:rsidTr="008236A0">
        <w:trPr>
          <w:trHeight w:val="487"/>
        </w:trPr>
        <w:tc>
          <w:tcPr>
            <w:tcW w:w="1403" w:type="dxa"/>
            <w:vAlign w:val="center"/>
          </w:tcPr>
          <w:p w14:paraId="383B948E" w14:textId="77777777" w:rsidR="00454102" w:rsidRPr="00521989" w:rsidRDefault="00454102" w:rsidP="008236A0">
            <w:pPr>
              <w:spacing w:line="0" w:lineRule="atLeast"/>
              <w:jc w:val="both"/>
            </w:pPr>
            <w:r>
              <w:rPr>
                <w:rFonts w:hint="eastAsia"/>
              </w:rPr>
              <w:t>2012/09/15</w:t>
            </w:r>
          </w:p>
        </w:tc>
        <w:tc>
          <w:tcPr>
            <w:tcW w:w="690" w:type="dxa"/>
            <w:vAlign w:val="center"/>
          </w:tcPr>
          <w:p w14:paraId="60BEE473" w14:textId="77777777" w:rsidR="00454102" w:rsidRPr="00521989" w:rsidRDefault="00454102" w:rsidP="008236A0">
            <w:pPr>
              <w:spacing w:line="0" w:lineRule="atLeast"/>
              <w:jc w:val="both"/>
            </w:pPr>
            <w:r>
              <w:rPr>
                <w:rFonts w:hint="eastAsia"/>
                <w:b/>
              </w:rPr>
              <w:t>342</w:t>
            </w:r>
          </w:p>
        </w:tc>
        <w:tc>
          <w:tcPr>
            <w:tcW w:w="1984" w:type="dxa"/>
            <w:vAlign w:val="center"/>
          </w:tcPr>
          <w:p w14:paraId="164EF9F4" w14:textId="77777777" w:rsidR="00454102" w:rsidRPr="00E468F6" w:rsidRDefault="00454102" w:rsidP="008236A0">
            <w:pPr>
              <w:snapToGrid w:val="0"/>
              <w:jc w:val="both"/>
              <w:rPr>
                <w:rFonts w:ascii="新細明體" w:hAnsi="新細明體"/>
                <w:color w:val="000000"/>
              </w:rPr>
            </w:pPr>
            <w:r w:rsidRPr="00E468F6">
              <w:rPr>
                <w:rFonts w:ascii="新細明體" w:hAnsi="新細明體" w:hint="eastAsia"/>
                <w:color w:val="000000"/>
                <w:bdr w:val="single" w:sz="4" w:space="0" w:color="auto" w:frame="1"/>
              </w:rPr>
              <w:t>悠遊瀚海</w:t>
            </w:r>
          </w:p>
        </w:tc>
        <w:tc>
          <w:tcPr>
            <w:tcW w:w="6946" w:type="dxa"/>
            <w:vAlign w:val="center"/>
          </w:tcPr>
          <w:p w14:paraId="6ED7C7E0" w14:textId="77777777" w:rsidR="00454102" w:rsidRPr="00E468F6" w:rsidRDefault="00454102" w:rsidP="008236A0">
            <w:pPr>
              <w:snapToGrid w:val="0"/>
              <w:jc w:val="both"/>
              <w:rPr>
                <w:rFonts w:ascii="新細明體" w:hAnsi="新細明體"/>
              </w:rPr>
            </w:pPr>
            <w:r w:rsidRPr="00E468F6">
              <w:rPr>
                <w:rFonts w:ascii="新細明體" w:hAnsi="新細明體" w:hint="eastAsia"/>
              </w:rPr>
              <w:t>《天人炁功之理證與行證（壹）》</w:t>
            </w:r>
            <w:r w:rsidRPr="00E468F6">
              <w:rPr>
                <w:rFonts w:ascii="新細明體" w:hAnsi="新細明體"/>
              </w:rPr>
              <w:t>(</w:t>
            </w:r>
            <w:r w:rsidRPr="00E468F6">
              <w:rPr>
                <w:rFonts w:ascii="新細明體" w:hAnsi="新細明體" w:hint="eastAsia"/>
              </w:rPr>
              <w:t>十</w:t>
            </w:r>
            <w:r w:rsidRPr="00E468F6">
              <w:rPr>
                <w:rFonts w:ascii="新細明體" w:hAnsi="新細明體"/>
              </w:rPr>
              <w:t>)</w:t>
            </w:r>
          </w:p>
        </w:tc>
        <w:tc>
          <w:tcPr>
            <w:tcW w:w="709" w:type="dxa"/>
            <w:vAlign w:val="center"/>
          </w:tcPr>
          <w:p w14:paraId="671BCC17" w14:textId="77777777" w:rsidR="00454102" w:rsidRPr="00E468F6" w:rsidRDefault="00454102" w:rsidP="008236A0">
            <w:pPr>
              <w:snapToGrid w:val="0"/>
              <w:spacing w:line="0" w:lineRule="atLeast"/>
              <w:jc w:val="both"/>
              <w:rPr>
                <w:rFonts w:ascii="新細明體" w:hAnsi="新細明體"/>
              </w:rPr>
            </w:pPr>
            <w:r>
              <w:rPr>
                <w:rFonts w:ascii="新細明體" w:hAnsi="新細明體" w:hint="eastAsia"/>
              </w:rPr>
              <w:t>106</w:t>
            </w:r>
          </w:p>
        </w:tc>
        <w:tc>
          <w:tcPr>
            <w:tcW w:w="3260" w:type="dxa"/>
            <w:vAlign w:val="center"/>
          </w:tcPr>
          <w:p w14:paraId="307187F7" w14:textId="77777777" w:rsidR="00454102" w:rsidRPr="00E468F6" w:rsidRDefault="00454102" w:rsidP="008236A0">
            <w:pPr>
              <w:snapToGrid w:val="0"/>
              <w:spacing w:line="0" w:lineRule="atLeast"/>
              <w:jc w:val="both"/>
              <w:rPr>
                <w:rFonts w:ascii="新細明體" w:hAnsi="新細明體"/>
              </w:rPr>
            </w:pPr>
            <w:r w:rsidRPr="00E468F6">
              <w:rPr>
                <w:rFonts w:ascii="新細明體" w:hAnsi="新細明體" w:hint="eastAsia"/>
              </w:rPr>
              <w:t>資料提供/天人炁功院</w:t>
            </w:r>
          </w:p>
          <w:p w14:paraId="0E79E101" w14:textId="77777777" w:rsidR="00454102" w:rsidRPr="00E468F6" w:rsidRDefault="00454102" w:rsidP="008236A0">
            <w:pPr>
              <w:snapToGrid w:val="0"/>
              <w:spacing w:line="0" w:lineRule="atLeast"/>
              <w:jc w:val="both"/>
              <w:rPr>
                <w:rFonts w:ascii="新細明體" w:hAnsi="新細明體"/>
              </w:rPr>
            </w:pPr>
            <w:r w:rsidRPr="00E468F6">
              <w:rPr>
                <w:rFonts w:ascii="新細明體" w:hAnsi="新細明體" w:hint="eastAsia"/>
              </w:rPr>
              <w:t>呂光證（天人炁功院研究員）</w:t>
            </w:r>
          </w:p>
        </w:tc>
        <w:tc>
          <w:tcPr>
            <w:tcW w:w="425" w:type="dxa"/>
            <w:vAlign w:val="center"/>
          </w:tcPr>
          <w:p w14:paraId="74B9A7C5" w14:textId="77777777" w:rsidR="00454102" w:rsidRPr="00521989" w:rsidRDefault="00454102" w:rsidP="008236A0">
            <w:pPr>
              <w:spacing w:line="0" w:lineRule="atLeast"/>
              <w:jc w:val="both"/>
            </w:pPr>
          </w:p>
        </w:tc>
      </w:tr>
      <w:tr w:rsidR="00454102" w:rsidRPr="00521989" w14:paraId="0874FE79" w14:textId="77777777" w:rsidTr="008236A0">
        <w:trPr>
          <w:trHeight w:val="487"/>
        </w:trPr>
        <w:tc>
          <w:tcPr>
            <w:tcW w:w="1403" w:type="dxa"/>
            <w:vAlign w:val="center"/>
          </w:tcPr>
          <w:p w14:paraId="177B31FA" w14:textId="77777777" w:rsidR="00454102" w:rsidRPr="00521989" w:rsidRDefault="00454102" w:rsidP="008236A0">
            <w:pPr>
              <w:spacing w:line="0" w:lineRule="atLeast"/>
              <w:jc w:val="both"/>
            </w:pPr>
            <w:r>
              <w:rPr>
                <w:rFonts w:hint="eastAsia"/>
              </w:rPr>
              <w:t>2012/09/15</w:t>
            </w:r>
          </w:p>
        </w:tc>
        <w:tc>
          <w:tcPr>
            <w:tcW w:w="690" w:type="dxa"/>
            <w:vAlign w:val="center"/>
          </w:tcPr>
          <w:p w14:paraId="6C38F39F" w14:textId="77777777" w:rsidR="00454102" w:rsidRPr="00521989" w:rsidRDefault="00454102" w:rsidP="008236A0">
            <w:pPr>
              <w:spacing w:line="0" w:lineRule="atLeast"/>
              <w:jc w:val="both"/>
            </w:pPr>
            <w:r>
              <w:rPr>
                <w:rFonts w:hint="eastAsia"/>
                <w:b/>
              </w:rPr>
              <w:t>342</w:t>
            </w:r>
          </w:p>
        </w:tc>
        <w:tc>
          <w:tcPr>
            <w:tcW w:w="1984" w:type="dxa"/>
            <w:vAlign w:val="center"/>
          </w:tcPr>
          <w:p w14:paraId="5FE7169E" w14:textId="77777777" w:rsidR="00454102" w:rsidRPr="00E468F6" w:rsidRDefault="00454102" w:rsidP="008236A0">
            <w:pPr>
              <w:spacing w:line="0" w:lineRule="atLeast"/>
              <w:jc w:val="both"/>
              <w:rPr>
                <w:rFonts w:ascii="新細明體" w:hAnsi="新細明體"/>
                <w:color w:val="000000"/>
              </w:rPr>
            </w:pPr>
            <w:r w:rsidRPr="005C59D3">
              <w:rPr>
                <w:rFonts w:ascii="新細明體" w:hAnsi="新細明體" w:hint="eastAsia"/>
                <w:bdr w:val="single" w:sz="4" w:space="0" w:color="auto"/>
              </w:rPr>
              <w:t>天人親和</w:t>
            </w:r>
          </w:p>
        </w:tc>
        <w:tc>
          <w:tcPr>
            <w:tcW w:w="6946" w:type="dxa"/>
            <w:vAlign w:val="center"/>
          </w:tcPr>
          <w:p w14:paraId="3F5B8EFA" w14:textId="77777777" w:rsidR="00454102" w:rsidRPr="00A50E12" w:rsidRDefault="00454102" w:rsidP="008236A0">
            <w:pPr>
              <w:snapToGrid w:val="0"/>
              <w:spacing w:line="0" w:lineRule="atLeast"/>
              <w:jc w:val="both"/>
              <w:rPr>
                <w:rFonts w:ascii="新細明體" w:hAnsi="新細明體"/>
                <w:bdr w:val="single" w:sz="4" w:space="0" w:color="auto"/>
              </w:rPr>
            </w:pPr>
            <w:r w:rsidRPr="00A50E12">
              <w:rPr>
                <w:rFonts w:ascii="新細明體" w:hAnsi="新細明體" w:hint="eastAsia"/>
              </w:rPr>
              <w:t>天人親和殷殷曉悟</w:t>
            </w:r>
          </w:p>
        </w:tc>
        <w:tc>
          <w:tcPr>
            <w:tcW w:w="709" w:type="dxa"/>
            <w:vAlign w:val="center"/>
          </w:tcPr>
          <w:p w14:paraId="3688F605" w14:textId="77777777" w:rsidR="00454102" w:rsidRPr="00E468F6" w:rsidRDefault="00454102" w:rsidP="008236A0">
            <w:pPr>
              <w:snapToGrid w:val="0"/>
              <w:spacing w:line="0" w:lineRule="atLeast"/>
              <w:jc w:val="both"/>
              <w:rPr>
                <w:rFonts w:ascii="新細明體" w:hAnsi="新細明體"/>
              </w:rPr>
            </w:pPr>
            <w:r>
              <w:rPr>
                <w:rFonts w:ascii="新細明體" w:hAnsi="新細明體" w:hint="eastAsia"/>
              </w:rPr>
              <w:t>113</w:t>
            </w:r>
          </w:p>
        </w:tc>
        <w:tc>
          <w:tcPr>
            <w:tcW w:w="3260" w:type="dxa"/>
            <w:vAlign w:val="center"/>
          </w:tcPr>
          <w:p w14:paraId="3F52F88E" w14:textId="77777777" w:rsidR="00454102" w:rsidRPr="00E468F6" w:rsidRDefault="00454102" w:rsidP="008236A0">
            <w:pPr>
              <w:snapToGrid w:val="0"/>
              <w:spacing w:line="0" w:lineRule="atLeast"/>
              <w:jc w:val="both"/>
              <w:rPr>
                <w:rFonts w:ascii="新細明體" w:hAnsi="新細明體"/>
              </w:rPr>
            </w:pPr>
            <w:r w:rsidRPr="00A50E12">
              <w:rPr>
                <w:rFonts w:ascii="新細明體" w:hAnsi="新細明體" w:hint="eastAsia"/>
              </w:rPr>
              <w:t>資料提供/天人親和院</w:t>
            </w:r>
          </w:p>
        </w:tc>
        <w:tc>
          <w:tcPr>
            <w:tcW w:w="425" w:type="dxa"/>
            <w:vAlign w:val="center"/>
          </w:tcPr>
          <w:p w14:paraId="6D163826" w14:textId="77777777" w:rsidR="00454102" w:rsidRPr="00521989" w:rsidRDefault="00454102" w:rsidP="008236A0">
            <w:pPr>
              <w:spacing w:line="0" w:lineRule="atLeast"/>
              <w:jc w:val="both"/>
            </w:pPr>
          </w:p>
        </w:tc>
      </w:tr>
      <w:tr w:rsidR="00454102" w:rsidRPr="00521989" w14:paraId="5B4C8D2F" w14:textId="77777777" w:rsidTr="008236A0">
        <w:trPr>
          <w:trHeight w:val="487"/>
        </w:trPr>
        <w:tc>
          <w:tcPr>
            <w:tcW w:w="1403" w:type="dxa"/>
            <w:vAlign w:val="center"/>
          </w:tcPr>
          <w:p w14:paraId="0B531465" w14:textId="77777777" w:rsidR="00454102" w:rsidRPr="00521989" w:rsidRDefault="00454102" w:rsidP="008236A0">
            <w:pPr>
              <w:spacing w:line="0" w:lineRule="atLeast"/>
              <w:jc w:val="both"/>
            </w:pPr>
            <w:r>
              <w:rPr>
                <w:rFonts w:hint="eastAsia"/>
              </w:rPr>
              <w:t>2012/09/15</w:t>
            </w:r>
          </w:p>
        </w:tc>
        <w:tc>
          <w:tcPr>
            <w:tcW w:w="690" w:type="dxa"/>
            <w:vAlign w:val="center"/>
          </w:tcPr>
          <w:p w14:paraId="0D420F28" w14:textId="77777777" w:rsidR="00454102" w:rsidRPr="00521989" w:rsidRDefault="00454102" w:rsidP="008236A0">
            <w:pPr>
              <w:spacing w:line="0" w:lineRule="atLeast"/>
              <w:jc w:val="both"/>
            </w:pPr>
            <w:r>
              <w:rPr>
                <w:rFonts w:hint="eastAsia"/>
                <w:b/>
              </w:rPr>
              <w:t>342</w:t>
            </w:r>
          </w:p>
        </w:tc>
        <w:tc>
          <w:tcPr>
            <w:tcW w:w="1984" w:type="dxa"/>
            <w:vAlign w:val="center"/>
          </w:tcPr>
          <w:p w14:paraId="3A4C284E" w14:textId="77777777" w:rsidR="00454102" w:rsidRPr="00E468F6" w:rsidRDefault="00454102" w:rsidP="008236A0">
            <w:pPr>
              <w:jc w:val="both"/>
              <w:rPr>
                <w:rFonts w:ascii="新細明體" w:hAnsi="新細明體"/>
                <w:bdr w:val="single" w:sz="4" w:space="0" w:color="auto"/>
              </w:rPr>
            </w:pPr>
            <w:r w:rsidRPr="00E468F6">
              <w:rPr>
                <w:rFonts w:ascii="新細明體" w:hAnsi="新細明體" w:hint="eastAsia"/>
                <w:bdr w:val="single" w:sz="4" w:space="0" w:color="auto"/>
              </w:rPr>
              <w:t>健康與靜坐</w:t>
            </w:r>
          </w:p>
        </w:tc>
        <w:tc>
          <w:tcPr>
            <w:tcW w:w="6946" w:type="dxa"/>
            <w:vAlign w:val="center"/>
          </w:tcPr>
          <w:tbl>
            <w:tblPr>
              <w:tblW w:w="5429" w:type="dxa"/>
              <w:tblCellSpacing w:w="7" w:type="dxa"/>
              <w:tblLayout w:type="fixed"/>
              <w:tblCellMar>
                <w:top w:w="15" w:type="dxa"/>
                <w:left w:w="15" w:type="dxa"/>
                <w:bottom w:w="15" w:type="dxa"/>
                <w:right w:w="15" w:type="dxa"/>
              </w:tblCellMar>
              <w:tblLook w:val="0000" w:firstRow="0" w:lastRow="0" w:firstColumn="0" w:lastColumn="0" w:noHBand="0" w:noVBand="0"/>
            </w:tblPr>
            <w:tblGrid>
              <w:gridCol w:w="5429"/>
            </w:tblGrid>
            <w:tr w:rsidR="00454102" w:rsidRPr="00E468F6" w14:paraId="6D8848A2" w14:textId="77777777" w:rsidTr="008236A0">
              <w:trPr>
                <w:tblCellSpacing w:w="7" w:type="dxa"/>
              </w:trPr>
              <w:tc>
                <w:tcPr>
                  <w:tcW w:w="4974" w:type="pct"/>
                  <w:vAlign w:val="center"/>
                </w:tcPr>
                <w:p w14:paraId="16B309B6" w14:textId="77777777" w:rsidR="00454102" w:rsidRPr="00E468F6" w:rsidRDefault="00454102" w:rsidP="008236A0">
                  <w:pPr>
                    <w:spacing w:line="0" w:lineRule="atLeast"/>
                    <w:jc w:val="both"/>
                    <w:rPr>
                      <w:rFonts w:ascii="新細明體" w:hAnsi="新細明體" w:cs="新細明體"/>
                      <w:bCs/>
                      <w:kern w:val="0"/>
                    </w:rPr>
                  </w:pPr>
                  <w:r w:rsidRPr="00E468F6">
                    <w:rPr>
                      <w:rFonts w:ascii="新細明體" w:hAnsi="新細明體" w:hint="eastAsia"/>
                    </w:rPr>
                    <w:t>靜坐優點多元</w:t>
                  </w:r>
                  <w:r>
                    <w:rPr>
                      <w:rFonts w:ascii="新細明體" w:hAnsi="新細明體" w:hint="eastAsia"/>
                    </w:rPr>
                    <w:t xml:space="preserve">   </w:t>
                  </w:r>
                  <w:r w:rsidRPr="00E468F6">
                    <w:rPr>
                      <w:rFonts w:ascii="新細明體" w:hAnsi="新細明體" w:hint="eastAsia"/>
                    </w:rPr>
                    <w:t>身心靈齊調整</w:t>
                  </w:r>
                </w:p>
              </w:tc>
            </w:tr>
          </w:tbl>
          <w:p w14:paraId="20574D90" w14:textId="77777777" w:rsidR="00454102" w:rsidRPr="00E468F6" w:rsidRDefault="00454102" w:rsidP="008236A0">
            <w:pPr>
              <w:snapToGrid w:val="0"/>
              <w:spacing w:line="0" w:lineRule="atLeast"/>
              <w:jc w:val="both"/>
              <w:rPr>
                <w:rFonts w:ascii="新細明體" w:hAnsi="新細明體"/>
              </w:rPr>
            </w:pPr>
          </w:p>
        </w:tc>
        <w:tc>
          <w:tcPr>
            <w:tcW w:w="709" w:type="dxa"/>
            <w:vAlign w:val="center"/>
          </w:tcPr>
          <w:p w14:paraId="50475791" w14:textId="77777777" w:rsidR="00454102" w:rsidRPr="00E468F6" w:rsidRDefault="00454102" w:rsidP="008236A0">
            <w:pPr>
              <w:snapToGrid w:val="0"/>
              <w:spacing w:line="0" w:lineRule="atLeast"/>
              <w:jc w:val="both"/>
              <w:rPr>
                <w:rFonts w:ascii="新細明體" w:hAnsi="新細明體"/>
              </w:rPr>
            </w:pPr>
            <w:r>
              <w:rPr>
                <w:rFonts w:ascii="新細明體" w:hAnsi="新細明體" w:hint="eastAsia"/>
              </w:rPr>
              <w:t>116</w:t>
            </w:r>
          </w:p>
        </w:tc>
        <w:tc>
          <w:tcPr>
            <w:tcW w:w="3260" w:type="dxa"/>
            <w:vAlign w:val="center"/>
          </w:tcPr>
          <w:p w14:paraId="5BF72FBD" w14:textId="77777777" w:rsidR="00454102" w:rsidRPr="00E468F6" w:rsidRDefault="00454102" w:rsidP="008236A0">
            <w:pPr>
              <w:snapToGrid w:val="0"/>
              <w:spacing w:line="0" w:lineRule="atLeast"/>
              <w:jc w:val="both"/>
              <w:rPr>
                <w:rFonts w:ascii="新細明體" w:hAnsi="新細明體"/>
              </w:rPr>
            </w:pPr>
            <w:r w:rsidRPr="00E468F6">
              <w:rPr>
                <w:rFonts w:ascii="新細明體" w:hAnsi="新細明體" w:cs="新細明體" w:hint="eastAsia"/>
                <w:bCs/>
                <w:kern w:val="0"/>
              </w:rPr>
              <w:t>編輯部</w:t>
            </w:r>
          </w:p>
        </w:tc>
        <w:tc>
          <w:tcPr>
            <w:tcW w:w="425" w:type="dxa"/>
            <w:vAlign w:val="center"/>
          </w:tcPr>
          <w:p w14:paraId="34EF4C3D" w14:textId="77777777" w:rsidR="00454102" w:rsidRPr="00521989" w:rsidRDefault="00454102" w:rsidP="008236A0">
            <w:pPr>
              <w:spacing w:line="0" w:lineRule="atLeast"/>
              <w:jc w:val="both"/>
            </w:pPr>
          </w:p>
        </w:tc>
      </w:tr>
      <w:tr w:rsidR="00454102" w:rsidRPr="00521989" w14:paraId="3F1FDEBD" w14:textId="77777777" w:rsidTr="008236A0">
        <w:trPr>
          <w:trHeight w:val="487"/>
        </w:trPr>
        <w:tc>
          <w:tcPr>
            <w:tcW w:w="1403" w:type="dxa"/>
            <w:vAlign w:val="center"/>
          </w:tcPr>
          <w:p w14:paraId="22D139CA" w14:textId="77777777" w:rsidR="00454102" w:rsidRPr="00521989" w:rsidRDefault="00454102" w:rsidP="008236A0">
            <w:pPr>
              <w:spacing w:line="0" w:lineRule="atLeast"/>
              <w:jc w:val="both"/>
            </w:pPr>
            <w:r>
              <w:rPr>
                <w:rFonts w:hint="eastAsia"/>
              </w:rPr>
              <w:t>2012/09/15</w:t>
            </w:r>
          </w:p>
        </w:tc>
        <w:tc>
          <w:tcPr>
            <w:tcW w:w="690" w:type="dxa"/>
            <w:vAlign w:val="center"/>
          </w:tcPr>
          <w:p w14:paraId="4FA2BB92" w14:textId="77777777" w:rsidR="00454102" w:rsidRPr="00521989" w:rsidRDefault="00454102" w:rsidP="008236A0">
            <w:pPr>
              <w:spacing w:line="0" w:lineRule="atLeast"/>
              <w:jc w:val="both"/>
            </w:pPr>
            <w:r>
              <w:rPr>
                <w:rFonts w:hint="eastAsia"/>
                <w:b/>
              </w:rPr>
              <w:t>342</w:t>
            </w:r>
          </w:p>
        </w:tc>
        <w:tc>
          <w:tcPr>
            <w:tcW w:w="1984" w:type="dxa"/>
            <w:vAlign w:val="center"/>
          </w:tcPr>
          <w:p w14:paraId="3102AAEE" w14:textId="77777777" w:rsidR="00454102" w:rsidRPr="00E468F6" w:rsidRDefault="00454102" w:rsidP="008236A0">
            <w:pPr>
              <w:widowControl/>
              <w:jc w:val="both"/>
              <w:rPr>
                <w:rFonts w:ascii="新細明體" w:hAnsi="新細明體"/>
                <w:bdr w:val="single" w:sz="4" w:space="0" w:color="auto" w:frame="1"/>
              </w:rPr>
            </w:pPr>
            <w:r w:rsidRPr="00E468F6">
              <w:rPr>
                <w:rFonts w:ascii="新細明體" w:hAnsi="新細明體" w:cs="新細明體" w:hint="eastAsia"/>
                <w:color w:val="000000"/>
                <w:kern w:val="0"/>
                <w:bdr w:val="single" w:sz="4" w:space="0" w:color="auto"/>
              </w:rPr>
              <w:t>靜心滌意</w:t>
            </w:r>
          </w:p>
        </w:tc>
        <w:tc>
          <w:tcPr>
            <w:tcW w:w="6946" w:type="dxa"/>
            <w:vAlign w:val="center"/>
          </w:tcPr>
          <w:p w14:paraId="4E642C99" w14:textId="77777777" w:rsidR="00454102" w:rsidRPr="00E468F6" w:rsidRDefault="00454102" w:rsidP="008236A0">
            <w:pPr>
              <w:widowControl/>
              <w:jc w:val="both"/>
              <w:rPr>
                <w:rFonts w:ascii="新細明體" w:hAnsi="新細明體"/>
              </w:rPr>
            </w:pPr>
            <w:r w:rsidRPr="00E468F6">
              <w:rPr>
                <w:rFonts w:ascii="新細明體" w:hAnsi="新細明體" w:cs="新細明體" w:hint="eastAsia"/>
                <w:color w:val="000000"/>
                <w:kern w:val="0"/>
              </w:rPr>
              <w:t>帝教同奮與民俗信仰</w:t>
            </w:r>
          </w:p>
        </w:tc>
        <w:tc>
          <w:tcPr>
            <w:tcW w:w="709" w:type="dxa"/>
            <w:vAlign w:val="center"/>
          </w:tcPr>
          <w:p w14:paraId="740FD600" w14:textId="77777777" w:rsidR="00454102" w:rsidRPr="00E468F6" w:rsidRDefault="00454102" w:rsidP="008236A0">
            <w:pPr>
              <w:widowControl/>
              <w:jc w:val="both"/>
              <w:rPr>
                <w:rFonts w:ascii="新細明體" w:hAnsi="新細明體"/>
              </w:rPr>
            </w:pPr>
            <w:r>
              <w:rPr>
                <w:rFonts w:ascii="新細明體" w:hAnsi="新細明體" w:hint="eastAsia"/>
              </w:rPr>
              <w:t>118</w:t>
            </w:r>
          </w:p>
        </w:tc>
        <w:tc>
          <w:tcPr>
            <w:tcW w:w="3260" w:type="dxa"/>
            <w:vAlign w:val="center"/>
          </w:tcPr>
          <w:p w14:paraId="1E91B7D6" w14:textId="77777777" w:rsidR="00454102" w:rsidRPr="00E468F6" w:rsidRDefault="00454102" w:rsidP="008236A0">
            <w:pPr>
              <w:widowControl/>
              <w:jc w:val="both"/>
              <w:rPr>
                <w:rFonts w:ascii="新細明體" w:hAnsi="新細明體"/>
              </w:rPr>
            </w:pPr>
            <w:r w:rsidRPr="00E468F6">
              <w:rPr>
                <w:rFonts w:ascii="新細明體" w:hAnsi="新細明體" w:cs="新細明體" w:hint="eastAsia"/>
                <w:color w:val="000000"/>
                <w:kern w:val="0"/>
              </w:rPr>
              <w:t>資料來源/《帝教同奮與民俗信仰》</w:t>
            </w:r>
          </w:p>
        </w:tc>
        <w:tc>
          <w:tcPr>
            <w:tcW w:w="425" w:type="dxa"/>
            <w:vAlign w:val="center"/>
          </w:tcPr>
          <w:p w14:paraId="57464DB4" w14:textId="77777777" w:rsidR="00454102" w:rsidRPr="00521989" w:rsidRDefault="00454102" w:rsidP="008236A0">
            <w:pPr>
              <w:spacing w:line="0" w:lineRule="atLeast"/>
              <w:jc w:val="both"/>
            </w:pPr>
          </w:p>
        </w:tc>
      </w:tr>
      <w:tr w:rsidR="00454102" w:rsidRPr="00521989" w14:paraId="1C80B599" w14:textId="77777777" w:rsidTr="008236A0">
        <w:trPr>
          <w:trHeight w:val="487"/>
        </w:trPr>
        <w:tc>
          <w:tcPr>
            <w:tcW w:w="1403" w:type="dxa"/>
            <w:vAlign w:val="center"/>
          </w:tcPr>
          <w:p w14:paraId="44B0C529" w14:textId="77777777" w:rsidR="00454102" w:rsidRPr="00521989" w:rsidRDefault="00454102" w:rsidP="008236A0">
            <w:pPr>
              <w:spacing w:line="0" w:lineRule="atLeast"/>
              <w:jc w:val="both"/>
            </w:pPr>
            <w:r>
              <w:rPr>
                <w:rFonts w:hint="eastAsia"/>
              </w:rPr>
              <w:t>2012/09/15</w:t>
            </w:r>
          </w:p>
        </w:tc>
        <w:tc>
          <w:tcPr>
            <w:tcW w:w="690" w:type="dxa"/>
            <w:vAlign w:val="center"/>
          </w:tcPr>
          <w:p w14:paraId="4C88A131" w14:textId="77777777" w:rsidR="00454102" w:rsidRPr="00521989" w:rsidRDefault="00454102" w:rsidP="008236A0">
            <w:pPr>
              <w:spacing w:line="0" w:lineRule="atLeast"/>
              <w:jc w:val="both"/>
            </w:pPr>
            <w:r>
              <w:rPr>
                <w:rFonts w:hint="eastAsia"/>
                <w:b/>
              </w:rPr>
              <w:t>342</w:t>
            </w:r>
          </w:p>
        </w:tc>
        <w:tc>
          <w:tcPr>
            <w:tcW w:w="1984" w:type="dxa"/>
            <w:vAlign w:val="center"/>
          </w:tcPr>
          <w:p w14:paraId="309CB2D6" w14:textId="77777777" w:rsidR="00454102" w:rsidRPr="00E468F6" w:rsidRDefault="00454102" w:rsidP="008236A0">
            <w:pPr>
              <w:spacing w:line="0" w:lineRule="atLeast"/>
              <w:jc w:val="both"/>
              <w:rPr>
                <w:rFonts w:ascii="新細明體" w:hAnsi="新細明體"/>
                <w:color w:val="000000"/>
              </w:rPr>
            </w:pPr>
            <w:r w:rsidRPr="00E468F6">
              <w:rPr>
                <w:rFonts w:ascii="新細明體" w:hAnsi="新細明體" w:hint="eastAsia"/>
                <w:bdr w:val="single" w:sz="4" w:space="0" w:color="auto"/>
              </w:rPr>
              <w:t>興建史</w:t>
            </w:r>
          </w:p>
        </w:tc>
        <w:tc>
          <w:tcPr>
            <w:tcW w:w="6946" w:type="dxa"/>
            <w:vAlign w:val="center"/>
          </w:tcPr>
          <w:p w14:paraId="06859403" w14:textId="77777777" w:rsidR="00454102" w:rsidRPr="00E468F6" w:rsidRDefault="00454102" w:rsidP="008236A0">
            <w:pPr>
              <w:jc w:val="both"/>
              <w:rPr>
                <w:rFonts w:ascii="新細明體" w:hAnsi="新細明體"/>
                <w:bdr w:val="single" w:sz="4" w:space="0" w:color="auto"/>
              </w:rPr>
            </w:pPr>
            <w:r w:rsidRPr="00E468F6">
              <w:rPr>
                <w:rFonts w:ascii="新細明體" w:hAnsi="新細明體" w:hint="eastAsia"/>
              </w:rPr>
              <w:t>迎接天上祥和之氣入堂</w:t>
            </w:r>
            <w:r>
              <w:rPr>
                <w:rFonts w:ascii="新細明體" w:hAnsi="新細明體" w:hint="eastAsia"/>
              </w:rPr>
              <w:t xml:space="preserve">   </w:t>
            </w:r>
            <w:r w:rsidRPr="00E468F6">
              <w:rPr>
                <w:rFonts w:ascii="新細明體" w:hAnsi="新細明體" w:hint="eastAsia"/>
              </w:rPr>
              <w:t>化除員林地方暴戾陰霾</w:t>
            </w:r>
          </w:p>
        </w:tc>
        <w:tc>
          <w:tcPr>
            <w:tcW w:w="709" w:type="dxa"/>
            <w:vAlign w:val="center"/>
          </w:tcPr>
          <w:p w14:paraId="4D8BE984" w14:textId="77777777" w:rsidR="00454102" w:rsidRPr="00E468F6" w:rsidRDefault="00454102" w:rsidP="008236A0">
            <w:pPr>
              <w:snapToGrid w:val="0"/>
              <w:spacing w:line="0" w:lineRule="atLeast"/>
              <w:jc w:val="both"/>
              <w:rPr>
                <w:rFonts w:ascii="新細明體" w:hAnsi="新細明體"/>
              </w:rPr>
            </w:pPr>
            <w:r>
              <w:rPr>
                <w:rFonts w:ascii="新細明體" w:hAnsi="新細明體" w:hint="eastAsia"/>
              </w:rPr>
              <w:t>122</w:t>
            </w:r>
          </w:p>
        </w:tc>
        <w:tc>
          <w:tcPr>
            <w:tcW w:w="3260" w:type="dxa"/>
            <w:vAlign w:val="center"/>
          </w:tcPr>
          <w:p w14:paraId="0B8A5029" w14:textId="77777777" w:rsidR="00454102" w:rsidRPr="00E468F6" w:rsidRDefault="00454102" w:rsidP="008236A0">
            <w:pPr>
              <w:snapToGrid w:val="0"/>
              <w:spacing w:line="0" w:lineRule="atLeast"/>
              <w:jc w:val="both"/>
              <w:rPr>
                <w:rFonts w:ascii="新細明體" w:hAnsi="新細明體"/>
              </w:rPr>
            </w:pPr>
            <w:r w:rsidRPr="00E468F6">
              <w:rPr>
                <w:rFonts w:ascii="新細明體" w:hAnsi="新細明體" w:hint="eastAsia"/>
              </w:rPr>
              <w:t>資料來源/天祥堂</w:t>
            </w:r>
          </w:p>
        </w:tc>
        <w:tc>
          <w:tcPr>
            <w:tcW w:w="425" w:type="dxa"/>
            <w:vAlign w:val="center"/>
          </w:tcPr>
          <w:p w14:paraId="5431FB40" w14:textId="77777777" w:rsidR="00454102" w:rsidRPr="00521989" w:rsidRDefault="00454102" w:rsidP="008236A0">
            <w:pPr>
              <w:spacing w:line="0" w:lineRule="atLeast"/>
              <w:jc w:val="both"/>
            </w:pPr>
          </w:p>
        </w:tc>
      </w:tr>
      <w:tr w:rsidR="00454102" w:rsidRPr="00521989" w14:paraId="23277AF1" w14:textId="77777777" w:rsidTr="008236A0">
        <w:trPr>
          <w:trHeight w:val="487"/>
        </w:trPr>
        <w:tc>
          <w:tcPr>
            <w:tcW w:w="1403" w:type="dxa"/>
            <w:vAlign w:val="center"/>
          </w:tcPr>
          <w:p w14:paraId="10C35EEA" w14:textId="77777777" w:rsidR="00454102" w:rsidRPr="00521989" w:rsidRDefault="00454102" w:rsidP="008236A0">
            <w:pPr>
              <w:spacing w:line="0" w:lineRule="atLeast"/>
              <w:jc w:val="both"/>
            </w:pPr>
            <w:r>
              <w:rPr>
                <w:rFonts w:hint="eastAsia"/>
              </w:rPr>
              <w:lastRenderedPageBreak/>
              <w:t>2012/09/15</w:t>
            </w:r>
          </w:p>
        </w:tc>
        <w:tc>
          <w:tcPr>
            <w:tcW w:w="690" w:type="dxa"/>
            <w:vAlign w:val="center"/>
          </w:tcPr>
          <w:p w14:paraId="321CF08E" w14:textId="77777777" w:rsidR="00454102" w:rsidRPr="00521989" w:rsidRDefault="00454102" w:rsidP="008236A0">
            <w:pPr>
              <w:spacing w:line="0" w:lineRule="atLeast"/>
              <w:jc w:val="both"/>
            </w:pPr>
            <w:r>
              <w:rPr>
                <w:rFonts w:hint="eastAsia"/>
                <w:b/>
              </w:rPr>
              <w:t>342</w:t>
            </w:r>
          </w:p>
        </w:tc>
        <w:tc>
          <w:tcPr>
            <w:tcW w:w="1984" w:type="dxa"/>
            <w:vAlign w:val="center"/>
          </w:tcPr>
          <w:p w14:paraId="1B453E3F" w14:textId="77777777" w:rsidR="00454102" w:rsidRPr="00E468F6" w:rsidRDefault="00454102" w:rsidP="008236A0">
            <w:pPr>
              <w:spacing w:line="0" w:lineRule="atLeast"/>
              <w:jc w:val="both"/>
              <w:rPr>
                <w:rFonts w:ascii="新細明體" w:hAnsi="新細明體"/>
                <w:bdr w:val="single" w:sz="4" w:space="0" w:color="auto"/>
              </w:rPr>
            </w:pPr>
            <w:r w:rsidRPr="00E468F6">
              <w:rPr>
                <w:rFonts w:ascii="新細明體" w:hAnsi="新細明體" w:hint="eastAsia"/>
                <w:bdr w:val="single" w:sz="4" w:space="0" w:color="auto"/>
              </w:rPr>
              <w:t>興建史</w:t>
            </w:r>
          </w:p>
        </w:tc>
        <w:tc>
          <w:tcPr>
            <w:tcW w:w="6946" w:type="dxa"/>
            <w:vAlign w:val="center"/>
          </w:tcPr>
          <w:p w14:paraId="4A71B560" w14:textId="77777777" w:rsidR="00454102" w:rsidRPr="00E468F6" w:rsidRDefault="00454102" w:rsidP="008236A0">
            <w:pPr>
              <w:jc w:val="both"/>
              <w:rPr>
                <w:rFonts w:ascii="新細明體" w:hAnsi="新細明體"/>
              </w:rPr>
            </w:pPr>
            <w:r w:rsidRPr="00E468F6">
              <w:rPr>
                <w:rFonts w:ascii="新細明體" w:hAnsi="新細明體" w:hint="eastAsia"/>
              </w:rPr>
              <w:t>天甲堂「天甲一方」共沐天恩樂無窮</w:t>
            </w:r>
          </w:p>
        </w:tc>
        <w:tc>
          <w:tcPr>
            <w:tcW w:w="709" w:type="dxa"/>
            <w:vAlign w:val="center"/>
          </w:tcPr>
          <w:p w14:paraId="07481073" w14:textId="77777777" w:rsidR="00454102" w:rsidRPr="00E468F6" w:rsidRDefault="00454102" w:rsidP="008236A0">
            <w:pPr>
              <w:jc w:val="both"/>
              <w:rPr>
                <w:rFonts w:ascii="新細明體" w:hAnsi="新細明體"/>
              </w:rPr>
            </w:pPr>
            <w:r>
              <w:rPr>
                <w:rFonts w:ascii="新細明體" w:hAnsi="新細明體" w:hint="eastAsia"/>
              </w:rPr>
              <w:t>124</w:t>
            </w:r>
          </w:p>
        </w:tc>
        <w:tc>
          <w:tcPr>
            <w:tcW w:w="3260" w:type="dxa"/>
            <w:vAlign w:val="center"/>
          </w:tcPr>
          <w:p w14:paraId="72ABC6D1" w14:textId="77777777" w:rsidR="00454102" w:rsidRPr="00E468F6" w:rsidRDefault="00454102" w:rsidP="008236A0">
            <w:pPr>
              <w:jc w:val="both"/>
              <w:rPr>
                <w:rFonts w:ascii="新細明體" w:hAnsi="新細明體"/>
              </w:rPr>
            </w:pPr>
            <w:r w:rsidRPr="00E468F6">
              <w:rPr>
                <w:rFonts w:ascii="新細明體" w:hAnsi="新細明體" w:hint="eastAsia"/>
              </w:rPr>
              <w:t>資料來源/天甲堂</w:t>
            </w:r>
          </w:p>
        </w:tc>
        <w:tc>
          <w:tcPr>
            <w:tcW w:w="425" w:type="dxa"/>
            <w:vAlign w:val="center"/>
          </w:tcPr>
          <w:p w14:paraId="42F74539" w14:textId="77777777" w:rsidR="00454102" w:rsidRPr="00521989" w:rsidRDefault="00454102" w:rsidP="008236A0">
            <w:pPr>
              <w:spacing w:line="0" w:lineRule="atLeast"/>
              <w:jc w:val="both"/>
            </w:pPr>
          </w:p>
        </w:tc>
      </w:tr>
      <w:tr w:rsidR="00454102" w:rsidRPr="00521989" w14:paraId="00D672EB" w14:textId="77777777" w:rsidTr="008236A0">
        <w:trPr>
          <w:trHeight w:val="487"/>
        </w:trPr>
        <w:tc>
          <w:tcPr>
            <w:tcW w:w="1403" w:type="dxa"/>
            <w:vAlign w:val="center"/>
          </w:tcPr>
          <w:p w14:paraId="3CA44438" w14:textId="77777777" w:rsidR="00454102" w:rsidRPr="00521989" w:rsidRDefault="00454102" w:rsidP="008236A0">
            <w:pPr>
              <w:spacing w:line="0" w:lineRule="atLeast"/>
              <w:jc w:val="both"/>
            </w:pPr>
            <w:r>
              <w:rPr>
                <w:rFonts w:hint="eastAsia"/>
              </w:rPr>
              <w:t>2012/09/15</w:t>
            </w:r>
          </w:p>
        </w:tc>
        <w:tc>
          <w:tcPr>
            <w:tcW w:w="690" w:type="dxa"/>
            <w:vAlign w:val="center"/>
          </w:tcPr>
          <w:p w14:paraId="04D9FBED" w14:textId="77777777" w:rsidR="00454102" w:rsidRPr="00521989" w:rsidRDefault="00454102" w:rsidP="008236A0">
            <w:pPr>
              <w:spacing w:line="0" w:lineRule="atLeast"/>
              <w:jc w:val="both"/>
            </w:pPr>
            <w:r>
              <w:rPr>
                <w:rFonts w:hint="eastAsia"/>
                <w:b/>
              </w:rPr>
              <w:t>342</w:t>
            </w:r>
          </w:p>
        </w:tc>
        <w:tc>
          <w:tcPr>
            <w:tcW w:w="1984" w:type="dxa"/>
            <w:vAlign w:val="center"/>
          </w:tcPr>
          <w:p w14:paraId="39A275EF" w14:textId="77777777" w:rsidR="00454102" w:rsidRPr="00E468F6" w:rsidRDefault="00454102" w:rsidP="008236A0">
            <w:pPr>
              <w:spacing w:line="0" w:lineRule="atLeast"/>
              <w:jc w:val="both"/>
              <w:rPr>
                <w:rFonts w:ascii="新細明體" w:hAnsi="新細明體"/>
                <w:color w:val="000000"/>
              </w:rPr>
            </w:pPr>
            <w:r w:rsidRPr="00E468F6">
              <w:rPr>
                <w:rFonts w:ascii="新細明體" w:hAnsi="新細明體" w:hint="eastAsia"/>
                <w:bdr w:val="single" w:sz="4" w:space="0" w:color="auto"/>
              </w:rPr>
              <w:t>深耕深根園地</w:t>
            </w:r>
          </w:p>
        </w:tc>
        <w:tc>
          <w:tcPr>
            <w:tcW w:w="6946" w:type="dxa"/>
            <w:vAlign w:val="center"/>
          </w:tcPr>
          <w:p w14:paraId="28932C90" w14:textId="77777777" w:rsidR="00454102" w:rsidRPr="00E468F6" w:rsidRDefault="00454102" w:rsidP="008236A0">
            <w:pPr>
              <w:jc w:val="both"/>
              <w:rPr>
                <w:rFonts w:ascii="新細明體" w:hAnsi="新細明體"/>
                <w:bdr w:val="single" w:sz="4" w:space="0" w:color="auto"/>
              </w:rPr>
            </w:pPr>
            <w:r w:rsidRPr="00E468F6">
              <w:rPr>
                <w:rFonts w:ascii="新細明體" w:hAnsi="新細明體"/>
              </w:rPr>
              <w:t>大孝顯揚於世（孝）</w:t>
            </w:r>
          </w:p>
        </w:tc>
        <w:tc>
          <w:tcPr>
            <w:tcW w:w="709" w:type="dxa"/>
            <w:vAlign w:val="center"/>
          </w:tcPr>
          <w:p w14:paraId="312168E1" w14:textId="77777777" w:rsidR="00454102" w:rsidRPr="00E468F6" w:rsidRDefault="00454102" w:rsidP="008236A0">
            <w:pPr>
              <w:snapToGrid w:val="0"/>
              <w:spacing w:line="0" w:lineRule="atLeast"/>
              <w:jc w:val="both"/>
              <w:rPr>
                <w:rFonts w:ascii="新細明體" w:hAnsi="新細明體"/>
              </w:rPr>
            </w:pPr>
            <w:r>
              <w:rPr>
                <w:rFonts w:ascii="新細明體" w:hAnsi="新細明體" w:hint="eastAsia"/>
              </w:rPr>
              <w:t>126</w:t>
            </w:r>
          </w:p>
        </w:tc>
        <w:tc>
          <w:tcPr>
            <w:tcW w:w="3260" w:type="dxa"/>
            <w:vAlign w:val="center"/>
          </w:tcPr>
          <w:p w14:paraId="69C14E09" w14:textId="77777777" w:rsidR="00454102" w:rsidRPr="00E468F6" w:rsidRDefault="00454102" w:rsidP="008236A0">
            <w:pPr>
              <w:snapToGrid w:val="0"/>
              <w:spacing w:line="0" w:lineRule="atLeast"/>
              <w:jc w:val="both"/>
              <w:rPr>
                <w:rFonts w:ascii="新細明體" w:hAnsi="新細明體"/>
              </w:rPr>
            </w:pPr>
            <w:r w:rsidRPr="00E468F6">
              <w:rPr>
                <w:rFonts w:ascii="新細明體" w:hAnsi="新細明體" w:cs="Tahoma" w:hint="eastAsia"/>
                <w:color w:val="2A2A2A"/>
              </w:rPr>
              <w:t>黃敏警</w:t>
            </w:r>
          </w:p>
        </w:tc>
        <w:tc>
          <w:tcPr>
            <w:tcW w:w="425" w:type="dxa"/>
            <w:vAlign w:val="center"/>
          </w:tcPr>
          <w:p w14:paraId="37DBA85B" w14:textId="77777777" w:rsidR="00454102" w:rsidRPr="00521989" w:rsidRDefault="00454102" w:rsidP="008236A0">
            <w:pPr>
              <w:spacing w:line="0" w:lineRule="atLeast"/>
              <w:jc w:val="both"/>
            </w:pPr>
          </w:p>
        </w:tc>
      </w:tr>
      <w:tr w:rsidR="00454102" w:rsidRPr="00521989" w14:paraId="7118B618" w14:textId="77777777" w:rsidTr="008236A0">
        <w:trPr>
          <w:trHeight w:val="487"/>
        </w:trPr>
        <w:tc>
          <w:tcPr>
            <w:tcW w:w="1403" w:type="dxa"/>
            <w:vAlign w:val="center"/>
          </w:tcPr>
          <w:p w14:paraId="3E035C44" w14:textId="77777777" w:rsidR="00454102" w:rsidRPr="00521989" w:rsidRDefault="00454102" w:rsidP="008236A0">
            <w:pPr>
              <w:spacing w:line="0" w:lineRule="atLeast"/>
              <w:jc w:val="both"/>
            </w:pPr>
            <w:r>
              <w:rPr>
                <w:rFonts w:hint="eastAsia"/>
              </w:rPr>
              <w:t>2012/09/15</w:t>
            </w:r>
          </w:p>
        </w:tc>
        <w:tc>
          <w:tcPr>
            <w:tcW w:w="690" w:type="dxa"/>
            <w:vAlign w:val="center"/>
          </w:tcPr>
          <w:p w14:paraId="21F76DB4" w14:textId="77777777" w:rsidR="00454102" w:rsidRPr="00521989" w:rsidRDefault="00454102" w:rsidP="008236A0">
            <w:pPr>
              <w:spacing w:line="0" w:lineRule="atLeast"/>
              <w:jc w:val="both"/>
            </w:pPr>
            <w:r>
              <w:rPr>
                <w:rFonts w:hint="eastAsia"/>
                <w:b/>
              </w:rPr>
              <w:t>342</w:t>
            </w:r>
          </w:p>
        </w:tc>
        <w:tc>
          <w:tcPr>
            <w:tcW w:w="1984" w:type="dxa"/>
            <w:vAlign w:val="center"/>
          </w:tcPr>
          <w:p w14:paraId="2C385EE5" w14:textId="77777777" w:rsidR="00454102" w:rsidRPr="00170BFF" w:rsidRDefault="00454102" w:rsidP="008236A0">
            <w:pPr>
              <w:spacing w:line="0" w:lineRule="atLeast"/>
              <w:jc w:val="both"/>
              <w:rPr>
                <w:rFonts w:ascii="新細明體" w:hAnsi="新細明體"/>
                <w:bdr w:val="single" w:sz="4" w:space="0" w:color="auto"/>
              </w:rPr>
            </w:pPr>
            <w:r w:rsidRPr="00170BFF">
              <w:rPr>
                <w:rFonts w:ascii="新細明體" w:hAnsi="新細明體" w:hint="eastAsia"/>
                <w:bdr w:val="single" w:sz="4" w:space="0" w:color="auto"/>
              </w:rPr>
              <w:t>深耕深根園地</w:t>
            </w:r>
          </w:p>
        </w:tc>
        <w:tc>
          <w:tcPr>
            <w:tcW w:w="6946" w:type="dxa"/>
            <w:vAlign w:val="center"/>
          </w:tcPr>
          <w:p w14:paraId="099D3C21" w14:textId="77777777" w:rsidR="00454102" w:rsidRPr="00170BFF" w:rsidRDefault="00454102" w:rsidP="008236A0">
            <w:pPr>
              <w:jc w:val="both"/>
              <w:rPr>
                <w:rFonts w:ascii="新細明體" w:hAnsi="新細明體"/>
              </w:rPr>
            </w:pPr>
            <w:r w:rsidRPr="00B11B31">
              <w:rPr>
                <w:rFonts w:ascii="新細明體" w:hAnsi="新細明體"/>
              </w:rPr>
              <w:t>懇求另一個機會（孝）</w:t>
            </w:r>
          </w:p>
        </w:tc>
        <w:tc>
          <w:tcPr>
            <w:tcW w:w="709" w:type="dxa"/>
            <w:vAlign w:val="center"/>
          </w:tcPr>
          <w:p w14:paraId="701875A8" w14:textId="77777777" w:rsidR="00454102" w:rsidRPr="00170BFF" w:rsidRDefault="00454102" w:rsidP="008236A0">
            <w:pPr>
              <w:snapToGrid w:val="0"/>
              <w:spacing w:line="0" w:lineRule="atLeast"/>
              <w:jc w:val="both"/>
              <w:rPr>
                <w:rFonts w:ascii="新細明體" w:hAnsi="新細明體" w:cs="Tahoma"/>
                <w:color w:val="2A2A2A"/>
              </w:rPr>
            </w:pPr>
            <w:r>
              <w:rPr>
                <w:rFonts w:ascii="新細明體" w:hAnsi="新細明體" w:cs="Tahoma" w:hint="eastAsia"/>
                <w:color w:val="2A2A2A"/>
              </w:rPr>
              <w:t>128</w:t>
            </w:r>
          </w:p>
        </w:tc>
        <w:tc>
          <w:tcPr>
            <w:tcW w:w="3260" w:type="dxa"/>
            <w:vAlign w:val="center"/>
          </w:tcPr>
          <w:p w14:paraId="7566ACA8" w14:textId="77777777" w:rsidR="00454102" w:rsidRPr="00170BFF" w:rsidRDefault="00454102" w:rsidP="008236A0">
            <w:pPr>
              <w:snapToGrid w:val="0"/>
              <w:spacing w:line="0" w:lineRule="atLeast"/>
              <w:jc w:val="both"/>
              <w:rPr>
                <w:rFonts w:ascii="新細明體" w:hAnsi="新細明體" w:cs="Tahoma"/>
                <w:color w:val="2A2A2A"/>
              </w:rPr>
            </w:pPr>
            <w:r w:rsidRPr="00170BFF">
              <w:rPr>
                <w:rFonts w:ascii="新細明體" w:hAnsi="新細明體" w:cs="Tahoma" w:hint="eastAsia"/>
                <w:color w:val="2A2A2A"/>
              </w:rPr>
              <w:t>黃敏警</w:t>
            </w:r>
          </w:p>
        </w:tc>
        <w:tc>
          <w:tcPr>
            <w:tcW w:w="425" w:type="dxa"/>
            <w:vAlign w:val="center"/>
          </w:tcPr>
          <w:p w14:paraId="7EFAA855" w14:textId="77777777" w:rsidR="00454102" w:rsidRPr="00521989" w:rsidRDefault="00454102" w:rsidP="008236A0">
            <w:pPr>
              <w:spacing w:line="0" w:lineRule="atLeast"/>
              <w:jc w:val="both"/>
            </w:pPr>
          </w:p>
        </w:tc>
      </w:tr>
      <w:tr w:rsidR="00454102" w:rsidRPr="00521989" w14:paraId="41C65425" w14:textId="77777777" w:rsidTr="008236A0">
        <w:trPr>
          <w:trHeight w:val="487"/>
        </w:trPr>
        <w:tc>
          <w:tcPr>
            <w:tcW w:w="1403" w:type="dxa"/>
            <w:vAlign w:val="center"/>
          </w:tcPr>
          <w:p w14:paraId="5C0EA23D" w14:textId="77777777" w:rsidR="00454102" w:rsidRPr="00521989" w:rsidRDefault="00454102" w:rsidP="008236A0">
            <w:pPr>
              <w:spacing w:line="0" w:lineRule="atLeast"/>
              <w:jc w:val="both"/>
            </w:pPr>
            <w:r>
              <w:rPr>
                <w:rFonts w:hint="eastAsia"/>
              </w:rPr>
              <w:t>2012/09/15</w:t>
            </w:r>
          </w:p>
        </w:tc>
        <w:tc>
          <w:tcPr>
            <w:tcW w:w="690" w:type="dxa"/>
            <w:vAlign w:val="center"/>
          </w:tcPr>
          <w:p w14:paraId="3872F12D" w14:textId="77777777" w:rsidR="00454102" w:rsidRPr="00521989" w:rsidRDefault="00454102" w:rsidP="008236A0">
            <w:pPr>
              <w:spacing w:line="0" w:lineRule="atLeast"/>
              <w:jc w:val="both"/>
            </w:pPr>
            <w:r>
              <w:rPr>
                <w:rFonts w:hint="eastAsia"/>
                <w:b/>
              </w:rPr>
              <w:t>342</w:t>
            </w:r>
          </w:p>
        </w:tc>
        <w:tc>
          <w:tcPr>
            <w:tcW w:w="1984" w:type="dxa"/>
            <w:vAlign w:val="center"/>
          </w:tcPr>
          <w:p w14:paraId="2C9B1E38" w14:textId="77777777" w:rsidR="00454102" w:rsidRPr="00170BFF" w:rsidRDefault="00454102" w:rsidP="008236A0">
            <w:pPr>
              <w:spacing w:line="0" w:lineRule="atLeast"/>
              <w:jc w:val="both"/>
              <w:rPr>
                <w:rFonts w:ascii="新細明體" w:hAnsi="新細明體"/>
                <w:bdr w:val="single" w:sz="4" w:space="0" w:color="auto"/>
              </w:rPr>
            </w:pPr>
            <w:r w:rsidRPr="00170BFF">
              <w:rPr>
                <w:rFonts w:ascii="新細明體" w:hAnsi="新細明體" w:hint="eastAsia"/>
                <w:bdr w:val="single" w:sz="4" w:space="0" w:color="auto"/>
              </w:rPr>
              <w:t>功德榜</w:t>
            </w:r>
          </w:p>
        </w:tc>
        <w:tc>
          <w:tcPr>
            <w:tcW w:w="6946" w:type="dxa"/>
            <w:vAlign w:val="center"/>
          </w:tcPr>
          <w:p w14:paraId="55E32023" w14:textId="77777777" w:rsidR="00454102" w:rsidRPr="00170BFF" w:rsidRDefault="00454102" w:rsidP="008236A0">
            <w:pPr>
              <w:spacing w:line="0" w:lineRule="atLeast"/>
              <w:jc w:val="both"/>
              <w:rPr>
                <w:rFonts w:ascii="新細明體" w:hAnsi="新細明體"/>
              </w:rPr>
            </w:pPr>
            <w:r w:rsidRPr="00170BFF">
              <w:rPr>
                <w:rFonts w:ascii="新細明體" w:hAnsi="新細明體" w:hint="eastAsia"/>
              </w:rPr>
              <w:t>101年6月助印《教訊》功德榜</w:t>
            </w:r>
          </w:p>
        </w:tc>
        <w:tc>
          <w:tcPr>
            <w:tcW w:w="709" w:type="dxa"/>
            <w:vAlign w:val="center"/>
          </w:tcPr>
          <w:p w14:paraId="0554B7BC" w14:textId="77777777" w:rsidR="00454102" w:rsidRPr="00170BFF" w:rsidRDefault="00454102" w:rsidP="008236A0">
            <w:pPr>
              <w:spacing w:line="0" w:lineRule="atLeast"/>
              <w:jc w:val="both"/>
              <w:rPr>
                <w:rFonts w:ascii="新細明體" w:hAnsi="新細明體"/>
              </w:rPr>
            </w:pPr>
            <w:r>
              <w:rPr>
                <w:rFonts w:ascii="新細明體" w:hAnsi="新細明體" w:hint="eastAsia"/>
              </w:rPr>
              <w:t>130</w:t>
            </w:r>
          </w:p>
        </w:tc>
        <w:tc>
          <w:tcPr>
            <w:tcW w:w="3260" w:type="dxa"/>
            <w:vAlign w:val="center"/>
          </w:tcPr>
          <w:p w14:paraId="1E1952AF" w14:textId="77777777" w:rsidR="00454102" w:rsidRPr="00170BFF" w:rsidRDefault="00454102" w:rsidP="008236A0">
            <w:pPr>
              <w:spacing w:line="0" w:lineRule="atLeast"/>
              <w:jc w:val="both"/>
              <w:rPr>
                <w:rFonts w:ascii="新細明體" w:hAnsi="新細明體"/>
              </w:rPr>
            </w:pPr>
            <w:r w:rsidRPr="00170BFF">
              <w:rPr>
                <w:rFonts w:ascii="新細明體" w:hAnsi="新細明體" w:hint="eastAsia"/>
              </w:rPr>
              <w:t>康凝書</w:t>
            </w:r>
          </w:p>
        </w:tc>
        <w:tc>
          <w:tcPr>
            <w:tcW w:w="425" w:type="dxa"/>
            <w:vAlign w:val="center"/>
          </w:tcPr>
          <w:p w14:paraId="4C85BD91" w14:textId="77777777" w:rsidR="00454102" w:rsidRPr="00521989" w:rsidRDefault="00454102" w:rsidP="008236A0">
            <w:pPr>
              <w:spacing w:line="0" w:lineRule="atLeast"/>
              <w:jc w:val="both"/>
            </w:pPr>
          </w:p>
        </w:tc>
      </w:tr>
      <w:tr w:rsidR="00454102" w:rsidRPr="00521989" w14:paraId="74804548" w14:textId="77777777" w:rsidTr="008236A0">
        <w:trPr>
          <w:trHeight w:val="487"/>
        </w:trPr>
        <w:tc>
          <w:tcPr>
            <w:tcW w:w="1403" w:type="dxa"/>
            <w:vAlign w:val="center"/>
          </w:tcPr>
          <w:p w14:paraId="7096DB91" w14:textId="77777777" w:rsidR="00454102" w:rsidRPr="00521989" w:rsidRDefault="00454102" w:rsidP="008236A0">
            <w:pPr>
              <w:spacing w:line="0" w:lineRule="atLeast"/>
              <w:jc w:val="both"/>
            </w:pPr>
            <w:r>
              <w:rPr>
                <w:rFonts w:hint="eastAsia"/>
              </w:rPr>
              <w:t>2012/09/15</w:t>
            </w:r>
          </w:p>
        </w:tc>
        <w:tc>
          <w:tcPr>
            <w:tcW w:w="690" w:type="dxa"/>
            <w:vAlign w:val="center"/>
          </w:tcPr>
          <w:p w14:paraId="6672387E" w14:textId="77777777" w:rsidR="00454102" w:rsidRPr="00521989" w:rsidRDefault="00454102" w:rsidP="008236A0">
            <w:pPr>
              <w:spacing w:line="0" w:lineRule="atLeast"/>
              <w:jc w:val="both"/>
            </w:pPr>
            <w:r>
              <w:rPr>
                <w:rFonts w:hint="eastAsia"/>
                <w:b/>
              </w:rPr>
              <w:t>342</w:t>
            </w:r>
          </w:p>
        </w:tc>
        <w:tc>
          <w:tcPr>
            <w:tcW w:w="1984" w:type="dxa"/>
            <w:vAlign w:val="center"/>
          </w:tcPr>
          <w:p w14:paraId="46EE2C7D" w14:textId="77777777" w:rsidR="00454102" w:rsidRPr="00170BFF" w:rsidRDefault="00454102" w:rsidP="008236A0">
            <w:pPr>
              <w:spacing w:line="0" w:lineRule="atLeast"/>
              <w:jc w:val="both"/>
              <w:rPr>
                <w:rFonts w:ascii="新細明體" w:hAnsi="新細明體"/>
                <w:bdr w:val="single" w:sz="4" w:space="0" w:color="auto"/>
              </w:rPr>
            </w:pPr>
            <w:r w:rsidRPr="00170BFF">
              <w:rPr>
                <w:rFonts w:ascii="新細明體" w:hAnsi="新細明體" w:hint="eastAsia"/>
                <w:bdr w:val="single" w:sz="4" w:space="0" w:color="auto"/>
              </w:rPr>
              <w:t>功德榜</w:t>
            </w:r>
          </w:p>
        </w:tc>
        <w:tc>
          <w:tcPr>
            <w:tcW w:w="6946" w:type="dxa"/>
            <w:vAlign w:val="center"/>
          </w:tcPr>
          <w:p w14:paraId="3A2D94C6" w14:textId="77777777" w:rsidR="00454102" w:rsidRPr="00170BFF" w:rsidRDefault="00454102" w:rsidP="008236A0">
            <w:pPr>
              <w:spacing w:line="0" w:lineRule="atLeast"/>
              <w:jc w:val="both"/>
              <w:rPr>
                <w:rFonts w:ascii="新細明體" w:hAnsi="新細明體"/>
              </w:rPr>
            </w:pPr>
            <w:r w:rsidRPr="00125062">
              <w:rPr>
                <w:rFonts w:ascii="新細明體" w:hAnsi="新細明體" w:hint="eastAsia"/>
              </w:rPr>
              <w:t>助印《文昌帝君陰騭文新注》與《太上感應篇新注》芳名</w:t>
            </w:r>
          </w:p>
        </w:tc>
        <w:tc>
          <w:tcPr>
            <w:tcW w:w="709" w:type="dxa"/>
            <w:vAlign w:val="center"/>
          </w:tcPr>
          <w:p w14:paraId="01B12FD9" w14:textId="77777777" w:rsidR="00454102" w:rsidRPr="00170BFF" w:rsidRDefault="00454102" w:rsidP="008236A0">
            <w:pPr>
              <w:spacing w:line="0" w:lineRule="atLeast"/>
              <w:jc w:val="both"/>
              <w:rPr>
                <w:rFonts w:ascii="新細明體" w:hAnsi="新細明體"/>
              </w:rPr>
            </w:pPr>
            <w:r>
              <w:rPr>
                <w:rFonts w:ascii="新細明體" w:hAnsi="新細明體" w:hint="eastAsia"/>
              </w:rPr>
              <w:t>133</w:t>
            </w:r>
          </w:p>
        </w:tc>
        <w:tc>
          <w:tcPr>
            <w:tcW w:w="3260" w:type="dxa"/>
            <w:vAlign w:val="center"/>
          </w:tcPr>
          <w:p w14:paraId="058548FD" w14:textId="77777777" w:rsidR="00454102" w:rsidRPr="00170BFF" w:rsidRDefault="00454102" w:rsidP="008236A0">
            <w:pPr>
              <w:spacing w:line="0" w:lineRule="atLeast"/>
              <w:jc w:val="both"/>
              <w:rPr>
                <w:rFonts w:ascii="新細明體" w:hAnsi="新細明體"/>
              </w:rPr>
            </w:pPr>
            <w:r w:rsidRPr="00B95B34">
              <w:rPr>
                <w:rFonts w:ascii="新細明體" w:hAnsi="新細明體" w:hint="eastAsia"/>
              </w:rPr>
              <w:t>製表/</w:t>
            </w:r>
            <w:r w:rsidRPr="00170BFF">
              <w:rPr>
                <w:rFonts w:ascii="新細明體" w:hAnsi="新細明體" w:hint="eastAsia"/>
              </w:rPr>
              <w:t>趙淑一</w:t>
            </w:r>
          </w:p>
        </w:tc>
        <w:tc>
          <w:tcPr>
            <w:tcW w:w="425" w:type="dxa"/>
            <w:vAlign w:val="center"/>
          </w:tcPr>
          <w:p w14:paraId="654DCB61" w14:textId="77777777" w:rsidR="00454102" w:rsidRPr="00521989" w:rsidRDefault="00454102" w:rsidP="008236A0">
            <w:pPr>
              <w:spacing w:line="0" w:lineRule="atLeast"/>
              <w:jc w:val="both"/>
            </w:pPr>
          </w:p>
        </w:tc>
      </w:tr>
      <w:tr w:rsidR="00454102" w:rsidRPr="00521989" w14:paraId="0817BD65" w14:textId="77777777" w:rsidTr="008236A0">
        <w:trPr>
          <w:trHeight w:val="487"/>
        </w:trPr>
        <w:tc>
          <w:tcPr>
            <w:tcW w:w="1403" w:type="dxa"/>
            <w:vAlign w:val="center"/>
          </w:tcPr>
          <w:p w14:paraId="77EED224" w14:textId="77777777" w:rsidR="00454102" w:rsidRPr="00521989" w:rsidRDefault="00454102" w:rsidP="008236A0">
            <w:pPr>
              <w:spacing w:line="0" w:lineRule="atLeast"/>
              <w:jc w:val="both"/>
            </w:pPr>
            <w:r>
              <w:rPr>
                <w:rFonts w:hint="eastAsia"/>
              </w:rPr>
              <w:t>2012/09/15</w:t>
            </w:r>
          </w:p>
        </w:tc>
        <w:tc>
          <w:tcPr>
            <w:tcW w:w="690" w:type="dxa"/>
            <w:vAlign w:val="center"/>
          </w:tcPr>
          <w:p w14:paraId="20009A01" w14:textId="77777777" w:rsidR="00454102" w:rsidRPr="00521989" w:rsidRDefault="00454102" w:rsidP="008236A0">
            <w:pPr>
              <w:spacing w:line="0" w:lineRule="atLeast"/>
              <w:jc w:val="both"/>
            </w:pPr>
            <w:r>
              <w:rPr>
                <w:rFonts w:hint="eastAsia"/>
                <w:b/>
              </w:rPr>
              <w:t>342</w:t>
            </w:r>
          </w:p>
        </w:tc>
        <w:tc>
          <w:tcPr>
            <w:tcW w:w="1984" w:type="dxa"/>
            <w:vAlign w:val="center"/>
          </w:tcPr>
          <w:p w14:paraId="5220D3A1" w14:textId="77777777" w:rsidR="00454102" w:rsidRPr="00170BFF" w:rsidRDefault="00454102" w:rsidP="008236A0">
            <w:pPr>
              <w:spacing w:line="0" w:lineRule="atLeast"/>
              <w:jc w:val="both"/>
              <w:rPr>
                <w:rFonts w:ascii="新細明體" w:hAnsi="新細明體"/>
                <w:bdr w:val="single" w:sz="4" w:space="0" w:color="auto"/>
              </w:rPr>
            </w:pPr>
            <w:r w:rsidRPr="00170BFF">
              <w:rPr>
                <w:rFonts w:ascii="新細明體" w:hAnsi="新細明體" w:hint="eastAsia"/>
                <w:bdr w:val="single" w:sz="4" w:space="0" w:color="auto"/>
              </w:rPr>
              <w:t>收支明細</w:t>
            </w:r>
          </w:p>
        </w:tc>
        <w:tc>
          <w:tcPr>
            <w:tcW w:w="6946" w:type="dxa"/>
            <w:vAlign w:val="center"/>
          </w:tcPr>
          <w:p w14:paraId="5063BB54" w14:textId="77777777" w:rsidR="00454102" w:rsidRPr="00170BFF" w:rsidRDefault="00454102" w:rsidP="008236A0">
            <w:pPr>
              <w:spacing w:line="0" w:lineRule="atLeast"/>
              <w:jc w:val="both"/>
              <w:rPr>
                <w:rFonts w:ascii="新細明體" w:hAnsi="新細明體"/>
              </w:rPr>
            </w:pPr>
            <w:r w:rsidRPr="00170BFF">
              <w:rPr>
                <w:rFonts w:ascii="新細明體" w:hAnsi="新細明體" w:hint="eastAsia"/>
              </w:rPr>
              <w:t>101年</w:t>
            </w:r>
            <w:r>
              <w:rPr>
                <w:rFonts w:ascii="新細明體" w:hAnsi="新細明體" w:hint="eastAsia"/>
              </w:rPr>
              <w:t>7</w:t>
            </w:r>
            <w:r w:rsidRPr="00170BFF">
              <w:rPr>
                <w:rFonts w:ascii="新細明體" w:hAnsi="新細明體" w:hint="eastAsia"/>
              </w:rPr>
              <w:t>月收支明細表</w:t>
            </w:r>
          </w:p>
        </w:tc>
        <w:tc>
          <w:tcPr>
            <w:tcW w:w="709" w:type="dxa"/>
            <w:vAlign w:val="center"/>
          </w:tcPr>
          <w:p w14:paraId="1D165850" w14:textId="77777777" w:rsidR="00454102" w:rsidRPr="00170BFF" w:rsidRDefault="00454102" w:rsidP="008236A0">
            <w:pPr>
              <w:spacing w:line="0" w:lineRule="atLeast"/>
              <w:jc w:val="both"/>
              <w:rPr>
                <w:rFonts w:ascii="新細明體" w:hAnsi="新細明體"/>
              </w:rPr>
            </w:pPr>
            <w:r>
              <w:rPr>
                <w:rFonts w:ascii="新細明體" w:hAnsi="新細明體" w:hint="eastAsia"/>
              </w:rPr>
              <w:t>133</w:t>
            </w:r>
          </w:p>
        </w:tc>
        <w:tc>
          <w:tcPr>
            <w:tcW w:w="3260" w:type="dxa"/>
            <w:vAlign w:val="center"/>
          </w:tcPr>
          <w:p w14:paraId="7D46C3E2" w14:textId="77777777" w:rsidR="00454102" w:rsidRPr="00170BFF" w:rsidRDefault="00454102" w:rsidP="008236A0">
            <w:pPr>
              <w:spacing w:line="0" w:lineRule="atLeast"/>
              <w:jc w:val="both"/>
              <w:rPr>
                <w:rFonts w:ascii="新細明體" w:hAnsi="新細明體"/>
              </w:rPr>
            </w:pPr>
            <w:r w:rsidRPr="00170BFF">
              <w:rPr>
                <w:rFonts w:ascii="新細明體" w:hAnsi="新細明體" w:hint="eastAsia"/>
              </w:rPr>
              <w:t>大藏室</w:t>
            </w:r>
          </w:p>
        </w:tc>
        <w:tc>
          <w:tcPr>
            <w:tcW w:w="425" w:type="dxa"/>
            <w:vAlign w:val="center"/>
          </w:tcPr>
          <w:p w14:paraId="1ED5B89A" w14:textId="77777777" w:rsidR="00454102" w:rsidRPr="00521989" w:rsidRDefault="00454102" w:rsidP="008236A0">
            <w:pPr>
              <w:spacing w:line="0" w:lineRule="atLeast"/>
              <w:jc w:val="both"/>
            </w:pPr>
          </w:p>
        </w:tc>
      </w:tr>
      <w:tr w:rsidR="00454102" w:rsidRPr="00521989" w14:paraId="051C367B" w14:textId="77777777" w:rsidTr="008236A0">
        <w:trPr>
          <w:trHeight w:val="487"/>
        </w:trPr>
        <w:tc>
          <w:tcPr>
            <w:tcW w:w="1403" w:type="dxa"/>
            <w:vAlign w:val="center"/>
          </w:tcPr>
          <w:p w14:paraId="11C9902E" w14:textId="77777777" w:rsidR="00454102" w:rsidRPr="00521989" w:rsidRDefault="00454102" w:rsidP="008236A0">
            <w:pPr>
              <w:spacing w:line="0" w:lineRule="atLeast"/>
              <w:jc w:val="both"/>
            </w:pPr>
            <w:r>
              <w:rPr>
                <w:rFonts w:hint="eastAsia"/>
              </w:rPr>
              <w:t>2012/09/15</w:t>
            </w:r>
          </w:p>
        </w:tc>
        <w:tc>
          <w:tcPr>
            <w:tcW w:w="690" w:type="dxa"/>
            <w:vAlign w:val="center"/>
          </w:tcPr>
          <w:p w14:paraId="7CACE8EF" w14:textId="77777777" w:rsidR="00454102" w:rsidRPr="00521989" w:rsidRDefault="00454102" w:rsidP="008236A0">
            <w:pPr>
              <w:spacing w:line="0" w:lineRule="atLeast"/>
              <w:jc w:val="both"/>
            </w:pPr>
            <w:r>
              <w:rPr>
                <w:rFonts w:hint="eastAsia"/>
                <w:b/>
              </w:rPr>
              <w:t>342</w:t>
            </w:r>
          </w:p>
        </w:tc>
        <w:tc>
          <w:tcPr>
            <w:tcW w:w="1984" w:type="dxa"/>
            <w:vAlign w:val="center"/>
          </w:tcPr>
          <w:p w14:paraId="107109D2" w14:textId="77777777" w:rsidR="00454102" w:rsidRPr="00170BFF" w:rsidRDefault="00454102" w:rsidP="008236A0">
            <w:pPr>
              <w:spacing w:line="0" w:lineRule="atLeast"/>
              <w:jc w:val="both"/>
              <w:rPr>
                <w:rFonts w:ascii="新細明體" w:hAnsi="新細明體"/>
                <w:bdr w:val="single" w:sz="4" w:space="0" w:color="auto"/>
              </w:rPr>
            </w:pPr>
            <w:r w:rsidRPr="00170BFF">
              <w:rPr>
                <w:rFonts w:ascii="新細明體" w:hAnsi="新細明體" w:hint="eastAsia"/>
                <w:bdr w:val="single" w:sz="4" w:space="0" w:color="auto"/>
              </w:rPr>
              <w:t>不收稿費同奮與善心人士芳名</w:t>
            </w:r>
          </w:p>
        </w:tc>
        <w:tc>
          <w:tcPr>
            <w:tcW w:w="6946" w:type="dxa"/>
            <w:vAlign w:val="center"/>
          </w:tcPr>
          <w:p w14:paraId="5B926D77" w14:textId="77777777" w:rsidR="00454102" w:rsidRPr="00170BFF" w:rsidRDefault="00454102" w:rsidP="008236A0">
            <w:pPr>
              <w:spacing w:line="0" w:lineRule="atLeast"/>
              <w:jc w:val="both"/>
              <w:rPr>
                <w:rFonts w:ascii="新細明體" w:hAnsi="新細明體"/>
              </w:rPr>
            </w:pPr>
            <w:r w:rsidRPr="00170BFF">
              <w:rPr>
                <w:rFonts w:ascii="新細明體" w:hAnsi="新細明體" w:hint="eastAsia"/>
              </w:rPr>
              <w:t>341期不收稿費大德、同奮</w:t>
            </w:r>
          </w:p>
        </w:tc>
        <w:tc>
          <w:tcPr>
            <w:tcW w:w="709" w:type="dxa"/>
            <w:vAlign w:val="center"/>
          </w:tcPr>
          <w:p w14:paraId="1B7E6691" w14:textId="77777777" w:rsidR="00454102" w:rsidRPr="00AF7AED" w:rsidRDefault="00454102" w:rsidP="008236A0">
            <w:pPr>
              <w:autoSpaceDE w:val="0"/>
              <w:autoSpaceDN w:val="0"/>
              <w:adjustRightInd w:val="0"/>
              <w:spacing w:line="0" w:lineRule="atLeast"/>
              <w:jc w:val="both"/>
              <w:rPr>
                <w:rFonts w:ascii="新細明體" w:hAnsi="新細明體"/>
              </w:rPr>
            </w:pPr>
            <w:r>
              <w:rPr>
                <w:rFonts w:ascii="新細明體" w:hAnsi="新細明體" w:hint="eastAsia"/>
              </w:rPr>
              <w:t>133</w:t>
            </w:r>
          </w:p>
        </w:tc>
        <w:tc>
          <w:tcPr>
            <w:tcW w:w="3260" w:type="dxa"/>
            <w:vAlign w:val="center"/>
          </w:tcPr>
          <w:p w14:paraId="5B319793" w14:textId="77777777" w:rsidR="00454102" w:rsidRPr="00170BFF" w:rsidRDefault="00454102" w:rsidP="008236A0">
            <w:pPr>
              <w:autoSpaceDE w:val="0"/>
              <w:autoSpaceDN w:val="0"/>
              <w:adjustRightInd w:val="0"/>
              <w:spacing w:line="0" w:lineRule="atLeast"/>
              <w:jc w:val="both"/>
              <w:rPr>
                <w:rFonts w:ascii="新細明體" w:hAnsi="新細明體"/>
              </w:rPr>
            </w:pPr>
            <w:r w:rsidRPr="00170BFF">
              <w:rPr>
                <w:rFonts w:ascii="新細明體" w:hAnsi="新細明體" w:hint="eastAsia"/>
              </w:rPr>
              <w:t>康凝書</w:t>
            </w:r>
          </w:p>
        </w:tc>
        <w:tc>
          <w:tcPr>
            <w:tcW w:w="425" w:type="dxa"/>
            <w:vAlign w:val="center"/>
          </w:tcPr>
          <w:p w14:paraId="1890C682" w14:textId="77777777" w:rsidR="00454102" w:rsidRPr="00521989" w:rsidRDefault="00454102" w:rsidP="008236A0">
            <w:pPr>
              <w:spacing w:line="0" w:lineRule="atLeast"/>
              <w:jc w:val="both"/>
            </w:pPr>
          </w:p>
        </w:tc>
      </w:tr>
      <w:tr w:rsidR="00454102" w:rsidRPr="00521989" w14:paraId="63A5CC48" w14:textId="77777777" w:rsidTr="008236A0">
        <w:trPr>
          <w:trHeight w:val="487"/>
        </w:trPr>
        <w:tc>
          <w:tcPr>
            <w:tcW w:w="1403" w:type="dxa"/>
            <w:vAlign w:val="center"/>
          </w:tcPr>
          <w:p w14:paraId="2662CA94" w14:textId="77777777" w:rsidR="00454102" w:rsidRPr="00521989" w:rsidRDefault="00454102" w:rsidP="008236A0">
            <w:pPr>
              <w:spacing w:line="0" w:lineRule="atLeast"/>
              <w:jc w:val="both"/>
            </w:pPr>
            <w:r>
              <w:rPr>
                <w:rFonts w:hint="eastAsia"/>
              </w:rPr>
              <w:t>2012/09/15</w:t>
            </w:r>
          </w:p>
        </w:tc>
        <w:tc>
          <w:tcPr>
            <w:tcW w:w="690" w:type="dxa"/>
            <w:vAlign w:val="center"/>
          </w:tcPr>
          <w:p w14:paraId="37024497" w14:textId="77777777" w:rsidR="00454102" w:rsidRPr="00521989" w:rsidRDefault="00454102" w:rsidP="008236A0">
            <w:pPr>
              <w:spacing w:line="0" w:lineRule="atLeast"/>
              <w:jc w:val="both"/>
            </w:pPr>
            <w:r>
              <w:rPr>
                <w:rFonts w:hint="eastAsia"/>
                <w:b/>
              </w:rPr>
              <w:t>342</w:t>
            </w:r>
          </w:p>
        </w:tc>
        <w:tc>
          <w:tcPr>
            <w:tcW w:w="1984" w:type="dxa"/>
            <w:vAlign w:val="center"/>
          </w:tcPr>
          <w:p w14:paraId="6D0E30DD" w14:textId="77777777" w:rsidR="00454102" w:rsidRPr="00170BFF" w:rsidRDefault="00454102" w:rsidP="008236A0">
            <w:pPr>
              <w:spacing w:line="0" w:lineRule="atLeast"/>
              <w:jc w:val="both"/>
              <w:rPr>
                <w:rFonts w:ascii="新細明體" w:hAnsi="新細明體"/>
                <w:bdr w:val="single" w:sz="4" w:space="0" w:color="auto"/>
              </w:rPr>
            </w:pPr>
            <w:r>
              <w:rPr>
                <w:rFonts w:ascii="新細明體" w:hAnsi="新細明體" w:hint="eastAsia"/>
                <w:bdr w:val="single" w:sz="4" w:space="0" w:color="auto"/>
              </w:rPr>
              <w:t>廿字祈福</w:t>
            </w:r>
          </w:p>
        </w:tc>
        <w:tc>
          <w:tcPr>
            <w:tcW w:w="6946" w:type="dxa"/>
            <w:vAlign w:val="center"/>
          </w:tcPr>
          <w:p w14:paraId="54759096" w14:textId="77777777" w:rsidR="00454102" w:rsidRPr="00170BFF" w:rsidRDefault="00454102" w:rsidP="008236A0">
            <w:pPr>
              <w:spacing w:line="0" w:lineRule="atLeast"/>
              <w:jc w:val="both"/>
              <w:rPr>
                <w:rFonts w:ascii="新細明體" w:hAnsi="新細明體"/>
              </w:rPr>
            </w:pPr>
          </w:p>
        </w:tc>
        <w:tc>
          <w:tcPr>
            <w:tcW w:w="709" w:type="dxa"/>
            <w:vAlign w:val="center"/>
          </w:tcPr>
          <w:p w14:paraId="3D389F89" w14:textId="77777777" w:rsidR="00454102" w:rsidRDefault="00454102" w:rsidP="008236A0">
            <w:pPr>
              <w:autoSpaceDE w:val="0"/>
              <w:autoSpaceDN w:val="0"/>
              <w:adjustRightInd w:val="0"/>
              <w:spacing w:line="0" w:lineRule="atLeast"/>
              <w:jc w:val="both"/>
              <w:rPr>
                <w:rFonts w:ascii="新細明體" w:hAnsi="新細明體"/>
              </w:rPr>
            </w:pPr>
            <w:r>
              <w:rPr>
                <w:rFonts w:ascii="新細明體" w:hAnsi="新細明體" w:hint="eastAsia"/>
              </w:rPr>
              <w:t>134</w:t>
            </w:r>
          </w:p>
        </w:tc>
        <w:tc>
          <w:tcPr>
            <w:tcW w:w="3260" w:type="dxa"/>
            <w:vAlign w:val="center"/>
          </w:tcPr>
          <w:p w14:paraId="404D2AD4" w14:textId="77777777" w:rsidR="00454102" w:rsidRPr="00170BFF" w:rsidRDefault="00454102" w:rsidP="008236A0">
            <w:pPr>
              <w:autoSpaceDE w:val="0"/>
              <w:autoSpaceDN w:val="0"/>
              <w:adjustRightInd w:val="0"/>
              <w:spacing w:line="0" w:lineRule="atLeast"/>
              <w:jc w:val="both"/>
              <w:rPr>
                <w:rFonts w:ascii="新細明體" w:hAnsi="新細明體"/>
              </w:rPr>
            </w:pPr>
            <w:r>
              <w:rPr>
                <w:rFonts w:ascii="新細明體" w:hAnsi="新細明體" w:hint="eastAsia"/>
              </w:rPr>
              <w:t>籌節會</w:t>
            </w:r>
          </w:p>
        </w:tc>
        <w:tc>
          <w:tcPr>
            <w:tcW w:w="425" w:type="dxa"/>
            <w:vAlign w:val="center"/>
          </w:tcPr>
          <w:p w14:paraId="6B70DB9B" w14:textId="77777777" w:rsidR="00454102" w:rsidRPr="00521989" w:rsidRDefault="00454102" w:rsidP="008236A0">
            <w:pPr>
              <w:spacing w:line="0" w:lineRule="atLeast"/>
              <w:jc w:val="both"/>
            </w:pPr>
          </w:p>
        </w:tc>
      </w:tr>
      <w:tr w:rsidR="00454102" w:rsidRPr="00521989" w14:paraId="2ABE3AC4" w14:textId="77777777" w:rsidTr="008236A0">
        <w:trPr>
          <w:trHeight w:val="487"/>
        </w:trPr>
        <w:tc>
          <w:tcPr>
            <w:tcW w:w="1403" w:type="dxa"/>
            <w:vAlign w:val="center"/>
          </w:tcPr>
          <w:p w14:paraId="6A9AD379" w14:textId="77777777" w:rsidR="00454102" w:rsidRPr="00521989" w:rsidRDefault="00454102" w:rsidP="008236A0">
            <w:pPr>
              <w:spacing w:line="0" w:lineRule="atLeast"/>
              <w:jc w:val="both"/>
            </w:pPr>
            <w:r>
              <w:rPr>
                <w:rFonts w:hint="eastAsia"/>
              </w:rPr>
              <w:t>2012/09/15</w:t>
            </w:r>
          </w:p>
        </w:tc>
        <w:tc>
          <w:tcPr>
            <w:tcW w:w="690" w:type="dxa"/>
            <w:vAlign w:val="center"/>
          </w:tcPr>
          <w:p w14:paraId="50AFC9AF" w14:textId="77777777" w:rsidR="00454102" w:rsidRPr="00521989" w:rsidRDefault="00454102" w:rsidP="008236A0">
            <w:pPr>
              <w:spacing w:line="0" w:lineRule="atLeast"/>
              <w:jc w:val="both"/>
            </w:pPr>
            <w:r>
              <w:rPr>
                <w:rFonts w:hint="eastAsia"/>
                <w:b/>
              </w:rPr>
              <w:t>342</w:t>
            </w:r>
          </w:p>
        </w:tc>
        <w:tc>
          <w:tcPr>
            <w:tcW w:w="1984" w:type="dxa"/>
            <w:vAlign w:val="center"/>
          </w:tcPr>
          <w:p w14:paraId="02D91AAA" w14:textId="77777777" w:rsidR="00454102" w:rsidRPr="00170BFF" w:rsidRDefault="00454102" w:rsidP="008236A0">
            <w:pPr>
              <w:spacing w:line="0" w:lineRule="atLeast"/>
              <w:jc w:val="both"/>
              <w:rPr>
                <w:rFonts w:ascii="新細明體" w:hAnsi="新細明體"/>
                <w:bdr w:val="single" w:sz="4" w:space="0" w:color="auto"/>
              </w:rPr>
            </w:pPr>
            <w:r w:rsidRPr="00170BFF">
              <w:rPr>
                <w:rFonts w:ascii="新細明體" w:hAnsi="新細明體" w:hint="eastAsia"/>
                <w:bdr w:val="single" w:sz="4" w:space="0" w:color="auto"/>
              </w:rPr>
              <w:t>通訊錄</w:t>
            </w:r>
          </w:p>
        </w:tc>
        <w:tc>
          <w:tcPr>
            <w:tcW w:w="6946" w:type="dxa"/>
            <w:vAlign w:val="center"/>
          </w:tcPr>
          <w:p w14:paraId="5DE0A84C" w14:textId="77777777" w:rsidR="00454102" w:rsidRPr="00170BFF" w:rsidRDefault="00454102" w:rsidP="008236A0">
            <w:pPr>
              <w:spacing w:line="0" w:lineRule="atLeast"/>
              <w:jc w:val="both"/>
              <w:rPr>
                <w:rFonts w:ascii="新細明體" w:hAnsi="新細明體"/>
              </w:rPr>
            </w:pPr>
            <w:r>
              <w:rPr>
                <w:rFonts w:ascii="新細明體" w:hAnsi="新細明體" w:hint="eastAsia"/>
              </w:rPr>
              <w:t>天帝教各教院、教堂、道場、單位通訊錄</w:t>
            </w:r>
          </w:p>
        </w:tc>
        <w:tc>
          <w:tcPr>
            <w:tcW w:w="709" w:type="dxa"/>
            <w:vAlign w:val="center"/>
          </w:tcPr>
          <w:p w14:paraId="0EA562D3" w14:textId="77777777" w:rsidR="00454102" w:rsidRPr="00170BFF" w:rsidRDefault="00454102" w:rsidP="008236A0">
            <w:pPr>
              <w:spacing w:line="0" w:lineRule="atLeast"/>
              <w:jc w:val="both"/>
              <w:rPr>
                <w:rFonts w:ascii="新細明體" w:hAnsi="新細明體"/>
              </w:rPr>
            </w:pPr>
            <w:r>
              <w:rPr>
                <w:rFonts w:ascii="新細明體" w:hAnsi="新細明體" w:hint="eastAsia"/>
              </w:rPr>
              <w:t>135</w:t>
            </w:r>
          </w:p>
        </w:tc>
        <w:tc>
          <w:tcPr>
            <w:tcW w:w="3260" w:type="dxa"/>
            <w:vAlign w:val="center"/>
          </w:tcPr>
          <w:p w14:paraId="79CD02C1" w14:textId="77777777" w:rsidR="00454102" w:rsidRPr="00170BFF" w:rsidRDefault="00454102" w:rsidP="008236A0">
            <w:pPr>
              <w:spacing w:line="0" w:lineRule="atLeast"/>
              <w:jc w:val="both"/>
              <w:rPr>
                <w:rFonts w:ascii="新細明體" w:hAnsi="新細明體"/>
              </w:rPr>
            </w:pPr>
            <w:r w:rsidRPr="00170BFF">
              <w:rPr>
                <w:rFonts w:ascii="新細明體" w:hAnsi="新細明體" w:hint="eastAsia"/>
              </w:rPr>
              <w:t>極院</w:t>
            </w:r>
          </w:p>
        </w:tc>
        <w:tc>
          <w:tcPr>
            <w:tcW w:w="425" w:type="dxa"/>
            <w:vAlign w:val="center"/>
          </w:tcPr>
          <w:p w14:paraId="48EF989A" w14:textId="77777777" w:rsidR="00454102" w:rsidRPr="00521989" w:rsidRDefault="00454102" w:rsidP="008236A0">
            <w:pPr>
              <w:spacing w:line="0" w:lineRule="atLeast"/>
              <w:jc w:val="both"/>
            </w:pPr>
          </w:p>
        </w:tc>
      </w:tr>
    </w:tbl>
    <w:p w14:paraId="5EE13D7B" w14:textId="77777777" w:rsidR="00454102" w:rsidRDefault="00454102" w:rsidP="00454102">
      <w:pPr>
        <w:rPr>
          <w:szCs w:val="160"/>
        </w:rPr>
      </w:pPr>
    </w:p>
    <w:p w14:paraId="02006E14" w14:textId="77777777" w:rsidR="00454102" w:rsidRPr="00521989" w:rsidRDefault="00454102" w:rsidP="00454102">
      <w:pPr>
        <w:spacing w:line="0" w:lineRule="atLeast"/>
        <w:rPr>
          <w:b/>
        </w:rPr>
      </w:pPr>
      <w:r>
        <w:rPr>
          <w:rFonts w:hint="eastAsia"/>
          <w:b/>
        </w:rPr>
        <w:t>343</w:t>
      </w:r>
      <w:r w:rsidRPr="00521989">
        <w:rPr>
          <w:rFonts w:hint="eastAsia"/>
          <w:b/>
        </w:rPr>
        <w:t>訊目錄</w:t>
      </w:r>
      <w:r>
        <w:rPr>
          <w:rFonts w:hint="eastAsia"/>
          <w:b/>
        </w:rPr>
        <w:t>10</w:t>
      </w:r>
      <w:r w:rsidRPr="00521989">
        <w:rPr>
          <w:rFonts w:hint="eastAsia"/>
          <w:b/>
        </w:rPr>
        <w:t>月號</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690"/>
        <w:gridCol w:w="1984"/>
        <w:gridCol w:w="6946"/>
        <w:gridCol w:w="709"/>
        <w:gridCol w:w="3260"/>
        <w:gridCol w:w="425"/>
      </w:tblGrid>
      <w:tr w:rsidR="00454102" w:rsidRPr="00521989" w14:paraId="33A7EB04" w14:textId="77777777" w:rsidTr="008236A0">
        <w:trPr>
          <w:trHeight w:val="487"/>
        </w:trPr>
        <w:tc>
          <w:tcPr>
            <w:tcW w:w="1403" w:type="dxa"/>
            <w:shd w:val="clear" w:color="auto" w:fill="BFBFBF"/>
            <w:vAlign w:val="center"/>
          </w:tcPr>
          <w:p w14:paraId="658BB94C" w14:textId="77777777" w:rsidR="00454102" w:rsidRPr="00521989" w:rsidRDefault="00454102" w:rsidP="008236A0">
            <w:pPr>
              <w:spacing w:line="0" w:lineRule="atLeast"/>
              <w:jc w:val="both"/>
            </w:pPr>
            <w:r w:rsidRPr="00521989">
              <w:rPr>
                <w:rFonts w:hint="eastAsia"/>
              </w:rPr>
              <w:t>時</w:t>
            </w:r>
            <w:r w:rsidRPr="00521989">
              <w:rPr>
                <w:rFonts w:hint="eastAsia"/>
              </w:rPr>
              <w:t xml:space="preserve">  </w:t>
            </w:r>
            <w:r w:rsidRPr="00521989">
              <w:rPr>
                <w:rFonts w:hint="eastAsia"/>
              </w:rPr>
              <w:t>間</w:t>
            </w:r>
          </w:p>
        </w:tc>
        <w:tc>
          <w:tcPr>
            <w:tcW w:w="690" w:type="dxa"/>
            <w:shd w:val="clear" w:color="auto" w:fill="BFBFBF"/>
            <w:vAlign w:val="center"/>
          </w:tcPr>
          <w:p w14:paraId="3C50961E" w14:textId="77777777" w:rsidR="00454102" w:rsidRPr="00521989" w:rsidRDefault="00454102" w:rsidP="008236A0">
            <w:pPr>
              <w:spacing w:line="0" w:lineRule="atLeast"/>
              <w:jc w:val="both"/>
            </w:pPr>
            <w:r w:rsidRPr="00521989">
              <w:rPr>
                <w:rFonts w:hint="eastAsia"/>
              </w:rPr>
              <w:t>期</w:t>
            </w:r>
            <w:r w:rsidRPr="00521989">
              <w:rPr>
                <w:rFonts w:hint="eastAsia"/>
              </w:rPr>
              <w:t xml:space="preserve"> </w:t>
            </w:r>
            <w:r w:rsidRPr="00521989">
              <w:rPr>
                <w:rFonts w:hint="eastAsia"/>
              </w:rPr>
              <w:t>數</w:t>
            </w:r>
          </w:p>
        </w:tc>
        <w:tc>
          <w:tcPr>
            <w:tcW w:w="1984" w:type="dxa"/>
            <w:shd w:val="clear" w:color="auto" w:fill="BFBFBF"/>
            <w:vAlign w:val="center"/>
          </w:tcPr>
          <w:p w14:paraId="7A9BD0E4" w14:textId="77777777" w:rsidR="00454102" w:rsidRPr="00521989" w:rsidRDefault="00454102" w:rsidP="008236A0">
            <w:pPr>
              <w:spacing w:line="0" w:lineRule="atLeast"/>
              <w:jc w:val="both"/>
            </w:pPr>
            <w:r w:rsidRPr="00521989">
              <w:rPr>
                <w:rFonts w:hint="eastAsia"/>
              </w:rPr>
              <w:t>所</w:t>
            </w:r>
            <w:r w:rsidRPr="00521989">
              <w:rPr>
                <w:rFonts w:hint="eastAsia"/>
              </w:rPr>
              <w:t xml:space="preserve"> </w:t>
            </w:r>
            <w:r w:rsidRPr="00521989">
              <w:rPr>
                <w:rFonts w:hint="eastAsia"/>
              </w:rPr>
              <w:t>屬</w:t>
            </w:r>
            <w:r w:rsidRPr="00521989">
              <w:rPr>
                <w:rFonts w:hint="eastAsia"/>
              </w:rPr>
              <w:t xml:space="preserve"> </w:t>
            </w:r>
            <w:r w:rsidRPr="00521989">
              <w:rPr>
                <w:rFonts w:hint="eastAsia"/>
              </w:rPr>
              <w:t>專</w:t>
            </w:r>
            <w:r w:rsidRPr="00521989">
              <w:rPr>
                <w:rFonts w:hint="eastAsia"/>
              </w:rPr>
              <w:t xml:space="preserve"> </w:t>
            </w:r>
            <w:r w:rsidRPr="00521989">
              <w:rPr>
                <w:rFonts w:hint="eastAsia"/>
              </w:rPr>
              <w:t>欄</w:t>
            </w:r>
          </w:p>
        </w:tc>
        <w:tc>
          <w:tcPr>
            <w:tcW w:w="6946" w:type="dxa"/>
            <w:shd w:val="clear" w:color="auto" w:fill="BFBFBF"/>
            <w:vAlign w:val="center"/>
          </w:tcPr>
          <w:p w14:paraId="46A9AC6B" w14:textId="77777777" w:rsidR="00454102" w:rsidRPr="00521989" w:rsidRDefault="00454102" w:rsidP="008236A0">
            <w:pPr>
              <w:spacing w:line="0" w:lineRule="atLeast"/>
              <w:jc w:val="both"/>
            </w:pPr>
            <w:r>
              <w:rPr>
                <w:rFonts w:hint="eastAsia"/>
              </w:rPr>
              <w:t xml:space="preserve">                 </w:t>
            </w:r>
            <w:r w:rsidRPr="00521989">
              <w:rPr>
                <w:rFonts w:hint="eastAsia"/>
              </w:rPr>
              <w:t>題</w:t>
            </w:r>
            <w:r w:rsidRPr="00521989">
              <w:rPr>
                <w:rFonts w:hint="eastAsia"/>
              </w:rPr>
              <w:t xml:space="preserve">               </w:t>
            </w:r>
            <w:r w:rsidRPr="00521989">
              <w:rPr>
                <w:rFonts w:hint="eastAsia"/>
              </w:rPr>
              <w:t>目</w:t>
            </w:r>
          </w:p>
        </w:tc>
        <w:tc>
          <w:tcPr>
            <w:tcW w:w="709" w:type="dxa"/>
            <w:shd w:val="clear" w:color="auto" w:fill="BFBFBF"/>
            <w:vAlign w:val="center"/>
          </w:tcPr>
          <w:p w14:paraId="76486CCB" w14:textId="77777777" w:rsidR="00454102" w:rsidRPr="00521989" w:rsidRDefault="00454102" w:rsidP="008236A0">
            <w:pPr>
              <w:spacing w:line="0" w:lineRule="atLeast"/>
              <w:jc w:val="both"/>
            </w:pPr>
            <w:r w:rsidRPr="00521989">
              <w:rPr>
                <w:rFonts w:hint="eastAsia"/>
              </w:rPr>
              <w:t>頁</w:t>
            </w:r>
            <w:r w:rsidRPr="00521989">
              <w:rPr>
                <w:rFonts w:hint="eastAsia"/>
              </w:rPr>
              <w:t xml:space="preserve"> </w:t>
            </w:r>
            <w:r w:rsidRPr="00521989">
              <w:rPr>
                <w:rFonts w:hint="eastAsia"/>
              </w:rPr>
              <w:t>數</w:t>
            </w:r>
          </w:p>
        </w:tc>
        <w:tc>
          <w:tcPr>
            <w:tcW w:w="3260" w:type="dxa"/>
            <w:shd w:val="clear" w:color="auto" w:fill="BFBFBF"/>
            <w:vAlign w:val="center"/>
          </w:tcPr>
          <w:p w14:paraId="5382A57A" w14:textId="77777777" w:rsidR="00454102" w:rsidRPr="00521989" w:rsidRDefault="00454102" w:rsidP="008236A0">
            <w:pPr>
              <w:spacing w:line="0" w:lineRule="atLeast"/>
              <w:ind w:firstLineChars="100" w:firstLine="240"/>
              <w:jc w:val="both"/>
            </w:pPr>
            <w:r w:rsidRPr="00521989">
              <w:rPr>
                <w:rFonts w:hint="eastAsia"/>
              </w:rPr>
              <w:t>作</w:t>
            </w:r>
            <w:r w:rsidRPr="00521989">
              <w:rPr>
                <w:rFonts w:hint="eastAsia"/>
              </w:rPr>
              <w:t xml:space="preserve">  </w:t>
            </w:r>
            <w:r w:rsidRPr="00521989">
              <w:rPr>
                <w:rFonts w:hint="eastAsia"/>
              </w:rPr>
              <w:t>者</w:t>
            </w:r>
          </w:p>
        </w:tc>
        <w:tc>
          <w:tcPr>
            <w:tcW w:w="425" w:type="dxa"/>
            <w:shd w:val="clear" w:color="auto" w:fill="BFBFBF"/>
            <w:vAlign w:val="center"/>
          </w:tcPr>
          <w:p w14:paraId="56130B5E" w14:textId="77777777" w:rsidR="00454102" w:rsidRPr="00521989" w:rsidRDefault="00454102" w:rsidP="008236A0">
            <w:pPr>
              <w:spacing w:line="0" w:lineRule="atLeast"/>
              <w:jc w:val="both"/>
            </w:pPr>
            <w:r w:rsidRPr="00521989">
              <w:rPr>
                <w:rFonts w:hint="eastAsia"/>
              </w:rPr>
              <w:t>備註</w:t>
            </w:r>
          </w:p>
        </w:tc>
      </w:tr>
      <w:tr w:rsidR="00454102" w:rsidRPr="00521989" w14:paraId="0824C8E3" w14:textId="77777777" w:rsidTr="008236A0">
        <w:trPr>
          <w:trHeight w:val="487"/>
        </w:trPr>
        <w:tc>
          <w:tcPr>
            <w:tcW w:w="1403" w:type="dxa"/>
            <w:vAlign w:val="center"/>
          </w:tcPr>
          <w:p w14:paraId="4BEFD870" w14:textId="77777777" w:rsidR="00454102" w:rsidRPr="00521989" w:rsidRDefault="00454102" w:rsidP="008236A0">
            <w:pPr>
              <w:spacing w:line="0" w:lineRule="atLeast"/>
              <w:jc w:val="both"/>
            </w:pPr>
            <w:r>
              <w:rPr>
                <w:rFonts w:hint="eastAsia"/>
              </w:rPr>
              <w:t>2012/10/15</w:t>
            </w:r>
          </w:p>
        </w:tc>
        <w:tc>
          <w:tcPr>
            <w:tcW w:w="690" w:type="dxa"/>
            <w:vAlign w:val="center"/>
          </w:tcPr>
          <w:p w14:paraId="4B4F0E50" w14:textId="77777777" w:rsidR="00454102" w:rsidRPr="00521989" w:rsidRDefault="00454102" w:rsidP="008236A0">
            <w:pPr>
              <w:spacing w:line="0" w:lineRule="atLeast"/>
              <w:jc w:val="both"/>
            </w:pPr>
            <w:r>
              <w:rPr>
                <w:rFonts w:hint="eastAsia"/>
                <w:b/>
              </w:rPr>
              <w:t>343</w:t>
            </w:r>
          </w:p>
        </w:tc>
        <w:tc>
          <w:tcPr>
            <w:tcW w:w="1984" w:type="dxa"/>
            <w:vAlign w:val="center"/>
          </w:tcPr>
          <w:p w14:paraId="32E4F3CC" w14:textId="77777777" w:rsidR="00454102" w:rsidRPr="00C00230" w:rsidRDefault="00454102" w:rsidP="008236A0">
            <w:pPr>
              <w:spacing w:line="0" w:lineRule="atLeast"/>
              <w:jc w:val="both"/>
              <w:rPr>
                <w:rFonts w:ascii="新細明體" w:hAnsi="新細明體"/>
              </w:rPr>
            </w:pPr>
            <w:r w:rsidRPr="00C00230">
              <w:rPr>
                <w:rFonts w:ascii="新細明體" w:hAnsi="新細明體" w:hint="eastAsia"/>
                <w:bdr w:val="single" w:sz="4" w:space="0" w:color="auto"/>
              </w:rPr>
              <w:t>光照十方</w:t>
            </w:r>
          </w:p>
        </w:tc>
        <w:tc>
          <w:tcPr>
            <w:tcW w:w="6946" w:type="dxa"/>
            <w:vAlign w:val="center"/>
          </w:tcPr>
          <w:p w14:paraId="14699FB2" w14:textId="77777777" w:rsidR="00454102" w:rsidRPr="00C00230" w:rsidRDefault="00454102" w:rsidP="008236A0">
            <w:pPr>
              <w:spacing w:line="0" w:lineRule="atLeast"/>
              <w:jc w:val="both"/>
              <w:rPr>
                <w:rFonts w:ascii="新細明體" w:hAnsi="新細明體"/>
              </w:rPr>
            </w:pPr>
            <w:r w:rsidRPr="00C00230">
              <w:rPr>
                <w:rFonts w:ascii="新細明體" w:hAnsi="新細明體" w:hint="eastAsia"/>
              </w:rPr>
              <w:t xml:space="preserve">光照首席宣示102年奮鬥目標  </w:t>
            </w:r>
          </w:p>
          <w:p w14:paraId="33202730" w14:textId="77777777" w:rsidR="00454102" w:rsidRPr="00C00230" w:rsidRDefault="00454102" w:rsidP="008236A0">
            <w:pPr>
              <w:spacing w:line="0" w:lineRule="atLeast"/>
              <w:jc w:val="both"/>
              <w:rPr>
                <w:rFonts w:ascii="新細明體" w:hAnsi="新細明體"/>
              </w:rPr>
            </w:pPr>
            <w:r w:rsidRPr="00C00230">
              <w:rPr>
                <w:rFonts w:ascii="新細明體" w:hAnsi="新細明體" w:hint="eastAsia"/>
              </w:rPr>
              <w:t>誦誥救劫．渡人救心．邁向延康新運</w:t>
            </w:r>
          </w:p>
        </w:tc>
        <w:tc>
          <w:tcPr>
            <w:tcW w:w="709" w:type="dxa"/>
            <w:vAlign w:val="center"/>
          </w:tcPr>
          <w:p w14:paraId="738C26C3" w14:textId="77777777" w:rsidR="00454102" w:rsidRPr="00727AA2" w:rsidRDefault="00454102" w:rsidP="008236A0">
            <w:pPr>
              <w:spacing w:line="0" w:lineRule="atLeast"/>
              <w:jc w:val="both"/>
              <w:rPr>
                <w:b/>
              </w:rPr>
            </w:pPr>
            <w:r w:rsidRPr="00727AA2">
              <w:rPr>
                <w:rFonts w:hint="eastAsia"/>
                <w:b/>
              </w:rPr>
              <w:t>004</w:t>
            </w:r>
          </w:p>
        </w:tc>
        <w:tc>
          <w:tcPr>
            <w:tcW w:w="3260" w:type="dxa"/>
            <w:vAlign w:val="center"/>
          </w:tcPr>
          <w:p w14:paraId="62B80E3C" w14:textId="77777777" w:rsidR="00454102" w:rsidRPr="00C00230" w:rsidRDefault="00454102" w:rsidP="008236A0">
            <w:pPr>
              <w:spacing w:line="0" w:lineRule="atLeast"/>
              <w:jc w:val="both"/>
              <w:rPr>
                <w:rFonts w:ascii="新細明體" w:hAnsi="新細明體"/>
              </w:rPr>
            </w:pPr>
            <w:r w:rsidRPr="00C00230">
              <w:rPr>
                <w:rFonts w:ascii="新細明體" w:hAnsi="新細明體" w:hint="eastAsia"/>
              </w:rPr>
              <w:t>資料提供/極院中書室</w:t>
            </w:r>
          </w:p>
        </w:tc>
        <w:tc>
          <w:tcPr>
            <w:tcW w:w="425" w:type="dxa"/>
            <w:vAlign w:val="center"/>
          </w:tcPr>
          <w:p w14:paraId="4A06F654" w14:textId="77777777" w:rsidR="00454102" w:rsidRPr="00521989" w:rsidRDefault="00454102" w:rsidP="008236A0">
            <w:pPr>
              <w:spacing w:line="0" w:lineRule="atLeast"/>
              <w:jc w:val="both"/>
            </w:pPr>
          </w:p>
        </w:tc>
      </w:tr>
      <w:tr w:rsidR="00454102" w:rsidRPr="00521989" w14:paraId="2E1BB047" w14:textId="77777777" w:rsidTr="008236A0">
        <w:trPr>
          <w:trHeight w:val="487"/>
        </w:trPr>
        <w:tc>
          <w:tcPr>
            <w:tcW w:w="1403" w:type="dxa"/>
            <w:vAlign w:val="center"/>
          </w:tcPr>
          <w:p w14:paraId="063B742D" w14:textId="77777777" w:rsidR="00454102" w:rsidRPr="00521989" w:rsidRDefault="00454102" w:rsidP="008236A0">
            <w:pPr>
              <w:spacing w:line="0" w:lineRule="atLeast"/>
              <w:jc w:val="both"/>
            </w:pPr>
            <w:r>
              <w:rPr>
                <w:rFonts w:hint="eastAsia"/>
              </w:rPr>
              <w:t>2012/10/15</w:t>
            </w:r>
          </w:p>
        </w:tc>
        <w:tc>
          <w:tcPr>
            <w:tcW w:w="690" w:type="dxa"/>
            <w:vAlign w:val="center"/>
          </w:tcPr>
          <w:p w14:paraId="31E48F4E" w14:textId="77777777" w:rsidR="00454102" w:rsidRPr="00521989" w:rsidRDefault="00454102" w:rsidP="008236A0">
            <w:pPr>
              <w:spacing w:line="0" w:lineRule="atLeast"/>
              <w:jc w:val="both"/>
            </w:pPr>
            <w:r>
              <w:rPr>
                <w:rFonts w:hint="eastAsia"/>
                <w:b/>
              </w:rPr>
              <w:t>343</w:t>
            </w:r>
          </w:p>
        </w:tc>
        <w:tc>
          <w:tcPr>
            <w:tcW w:w="1984" w:type="dxa"/>
            <w:vAlign w:val="center"/>
          </w:tcPr>
          <w:p w14:paraId="285A7C94" w14:textId="77777777" w:rsidR="00454102" w:rsidRPr="00421BBB" w:rsidRDefault="00454102" w:rsidP="008236A0">
            <w:pPr>
              <w:spacing w:line="0" w:lineRule="atLeast"/>
              <w:jc w:val="both"/>
              <w:rPr>
                <w:rFonts w:ascii="新細明體" w:hAnsi="新細明體"/>
              </w:rPr>
            </w:pPr>
            <w:r w:rsidRPr="00421BBB">
              <w:rPr>
                <w:rFonts w:ascii="新細明體" w:hAnsi="新細明體" w:hint="eastAsia"/>
                <w:bdr w:val="single" w:sz="4" w:space="0" w:color="auto"/>
              </w:rPr>
              <w:t>光照十方</w:t>
            </w:r>
          </w:p>
        </w:tc>
        <w:tc>
          <w:tcPr>
            <w:tcW w:w="6946" w:type="dxa"/>
            <w:vAlign w:val="center"/>
          </w:tcPr>
          <w:p w14:paraId="3269FA0E" w14:textId="77777777" w:rsidR="00454102" w:rsidRPr="00EC7AFA" w:rsidRDefault="00454102" w:rsidP="008236A0">
            <w:pPr>
              <w:tabs>
                <w:tab w:val="left" w:pos="1980"/>
              </w:tabs>
              <w:spacing w:line="0" w:lineRule="atLeast"/>
              <w:jc w:val="both"/>
              <w:rPr>
                <w:rFonts w:ascii="新細明體" w:hAnsi="新細明體"/>
              </w:rPr>
            </w:pPr>
            <w:r w:rsidRPr="00EC7AFA">
              <w:rPr>
                <w:rFonts w:ascii="新細明體" w:hAnsi="新細明體" w:hint="eastAsia"/>
              </w:rPr>
              <w:t>全教菁英匯聚共識</w:t>
            </w:r>
            <w:r>
              <w:rPr>
                <w:rFonts w:ascii="新細明體" w:hAnsi="新細明體" w:hint="eastAsia"/>
              </w:rPr>
              <w:t xml:space="preserve">   </w:t>
            </w:r>
            <w:r w:rsidRPr="00EC7AFA">
              <w:rPr>
                <w:rFonts w:ascii="新細明體" w:hAnsi="新細明體" w:hint="eastAsia"/>
              </w:rPr>
              <w:t>確定明年弘教目標</w:t>
            </w:r>
          </w:p>
        </w:tc>
        <w:tc>
          <w:tcPr>
            <w:tcW w:w="709" w:type="dxa"/>
            <w:vAlign w:val="center"/>
          </w:tcPr>
          <w:p w14:paraId="26AABF15" w14:textId="77777777" w:rsidR="00454102" w:rsidRPr="00727AA2" w:rsidRDefault="00454102" w:rsidP="008236A0">
            <w:pPr>
              <w:spacing w:line="0" w:lineRule="atLeast"/>
              <w:jc w:val="both"/>
              <w:rPr>
                <w:b/>
              </w:rPr>
            </w:pPr>
            <w:r w:rsidRPr="00727AA2">
              <w:rPr>
                <w:rFonts w:hint="eastAsia"/>
                <w:b/>
              </w:rPr>
              <w:t>010</w:t>
            </w:r>
          </w:p>
        </w:tc>
        <w:tc>
          <w:tcPr>
            <w:tcW w:w="3260" w:type="dxa"/>
            <w:vAlign w:val="center"/>
          </w:tcPr>
          <w:p w14:paraId="7F7153DA" w14:textId="77777777" w:rsidR="00454102" w:rsidRPr="00421BBB" w:rsidRDefault="00454102" w:rsidP="008236A0">
            <w:pPr>
              <w:snapToGrid w:val="0"/>
              <w:jc w:val="both"/>
              <w:rPr>
                <w:rFonts w:ascii="新細明體" w:hAnsi="新細明體"/>
              </w:rPr>
            </w:pPr>
            <w:r w:rsidRPr="00421BBB">
              <w:rPr>
                <w:rFonts w:ascii="新細明體" w:hAnsi="新細明體" w:hint="eastAsia"/>
              </w:rPr>
              <w:t>紀錄/林敏嬌</w:t>
            </w:r>
          </w:p>
          <w:p w14:paraId="39AAE07C" w14:textId="77777777" w:rsidR="00454102" w:rsidRPr="00421BBB" w:rsidRDefault="00454102" w:rsidP="008236A0">
            <w:pPr>
              <w:snapToGrid w:val="0"/>
              <w:jc w:val="both"/>
              <w:rPr>
                <w:rFonts w:ascii="新細明體" w:hAnsi="新細明體"/>
              </w:rPr>
            </w:pPr>
            <w:r w:rsidRPr="00421BBB">
              <w:rPr>
                <w:rFonts w:ascii="新細明體" w:hAnsi="新細明體" w:hint="eastAsia"/>
              </w:rPr>
              <w:t>整理/編輯部</w:t>
            </w:r>
          </w:p>
        </w:tc>
        <w:tc>
          <w:tcPr>
            <w:tcW w:w="425" w:type="dxa"/>
            <w:vAlign w:val="center"/>
          </w:tcPr>
          <w:p w14:paraId="6B72CC7C" w14:textId="77777777" w:rsidR="00454102" w:rsidRPr="00521989" w:rsidRDefault="00454102" w:rsidP="008236A0">
            <w:pPr>
              <w:spacing w:line="0" w:lineRule="atLeast"/>
              <w:jc w:val="both"/>
            </w:pPr>
          </w:p>
        </w:tc>
      </w:tr>
      <w:tr w:rsidR="00454102" w:rsidRPr="00521989" w14:paraId="147771F7" w14:textId="77777777" w:rsidTr="008236A0">
        <w:trPr>
          <w:trHeight w:val="487"/>
        </w:trPr>
        <w:tc>
          <w:tcPr>
            <w:tcW w:w="1403" w:type="dxa"/>
            <w:vAlign w:val="center"/>
          </w:tcPr>
          <w:p w14:paraId="774657C0" w14:textId="77777777" w:rsidR="00454102" w:rsidRPr="00521989" w:rsidRDefault="00454102" w:rsidP="008236A0">
            <w:pPr>
              <w:spacing w:line="0" w:lineRule="atLeast"/>
              <w:jc w:val="both"/>
            </w:pPr>
            <w:r>
              <w:rPr>
                <w:rFonts w:hint="eastAsia"/>
              </w:rPr>
              <w:t>2012/10/15</w:t>
            </w:r>
          </w:p>
        </w:tc>
        <w:tc>
          <w:tcPr>
            <w:tcW w:w="690" w:type="dxa"/>
            <w:vAlign w:val="center"/>
          </w:tcPr>
          <w:p w14:paraId="60A15749" w14:textId="77777777" w:rsidR="00454102" w:rsidRPr="00521989" w:rsidRDefault="00454102" w:rsidP="008236A0">
            <w:pPr>
              <w:spacing w:line="0" w:lineRule="atLeast"/>
              <w:jc w:val="both"/>
            </w:pPr>
            <w:r>
              <w:rPr>
                <w:rFonts w:hint="eastAsia"/>
                <w:b/>
              </w:rPr>
              <w:t>343</w:t>
            </w:r>
          </w:p>
        </w:tc>
        <w:tc>
          <w:tcPr>
            <w:tcW w:w="1984" w:type="dxa"/>
            <w:vAlign w:val="center"/>
          </w:tcPr>
          <w:p w14:paraId="289E7326" w14:textId="77777777" w:rsidR="00454102" w:rsidRPr="00421BBB" w:rsidRDefault="00454102" w:rsidP="008236A0">
            <w:pPr>
              <w:spacing w:line="0" w:lineRule="atLeast"/>
              <w:jc w:val="both"/>
              <w:rPr>
                <w:rFonts w:ascii="新細明體" w:hAnsi="新細明體"/>
                <w:color w:val="000000"/>
              </w:rPr>
            </w:pPr>
            <w:r w:rsidRPr="00421BBB">
              <w:rPr>
                <w:rFonts w:ascii="新細明體" w:hAnsi="新細明體" w:hint="eastAsia"/>
                <w:bdr w:val="single" w:sz="4" w:space="0" w:color="auto"/>
              </w:rPr>
              <w:t>天人親和</w:t>
            </w:r>
          </w:p>
        </w:tc>
        <w:tc>
          <w:tcPr>
            <w:tcW w:w="6946" w:type="dxa"/>
            <w:vAlign w:val="center"/>
          </w:tcPr>
          <w:p w14:paraId="61B4344C" w14:textId="77777777" w:rsidR="00454102" w:rsidRPr="00EC7AFA" w:rsidRDefault="00454102" w:rsidP="008236A0">
            <w:pPr>
              <w:tabs>
                <w:tab w:val="left" w:pos="1980"/>
              </w:tabs>
              <w:spacing w:line="0" w:lineRule="atLeast"/>
              <w:jc w:val="both"/>
              <w:rPr>
                <w:rFonts w:ascii="新細明體" w:hAnsi="新細明體"/>
              </w:rPr>
            </w:pPr>
            <w:r w:rsidRPr="00664E53">
              <w:rPr>
                <w:rFonts w:ascii="新細明體" w:hAnsi="新細明體" w:hint="eastAsia"/>
              </w:rPr>
              <w:t>因應五都兼顧教區</w:t>
            </w:r>
            <w:r>
              <w:rPr>
                <w:rFonts w:ascii="新細明體" w:hAnsi="新細明體" w:hint="eastAsia"/>
              </w:rPr>
              <w:t xml:space="preserve">   </w:t>
            </w:r>
            <w:r w:rsidRPr="00664E53">
              <w:rPr>
                <w:rFonts w:ascii="新細明體" w:hAnsi="新細明體" w:hint="eastAsia"/>
              </w:rPr>
              <w:t>初院名稱改冠地名</w:t>
            </w:r>
          </w:p>
        </w:tc>
        <w:tc>
          <w:tcPr>
            <w:tcW w:w="709" w:type="dxa"/>
            <w:vAlign w:val="center"/>
          </w:tcPr>
          <w:p w14:paraId="594729FD" w14:textId="77777777" w:rsidR="00454102" w:rsidRPr="00727AA2" w:rsidRDefault="00454102" w:rsidP="008236A0">
            <w:pPr>
              <w:spacing w:line="0" w:lineRule="atLeast"/>
              <w:jc w:val="both"/>
              <w:rPr>
                <w:b/>
              </w:rPr>
            </w:pPr>
            <w:r w:rsidRPr="00727AA2">
              <w:rPr>
                <w:rFonts w:hint="eastAsia"/>
                <w:b/>
              </w:rPr>
              <w:t>017</w:t>
            </w:r>
          </w:p>
        </w:tc>
        <w:tc>
          <w:tcPr>
            <w:tcW w:w="3260" w:type="dxa"/>
            <w:vAlign w:val="center"/>
          </w:tcPr>
          <w:p w14:paraId="1A22BBB5" w14:textId="77777777" w:rsidR="00454102" w:rsidRPr="00421BBB" w:rsidRDefault="00454102" w:rsidP="008236A0">
            <w:pPr>
              <w:snapToGrid w:val="0"/>
              <w:spacing w:line="0" w:lineRule="atLeast"/>
              <w:jc w:val="both"/>
              <w:rPr>
                <w:rFonts w:ascii="新細明體" w:hAnsi="新細明體"/>
              </w:rPr>
            </w:pPr>
            <w:r w:rsidRPr="00421BBB">
              <w:rPr>
                <w:rFonts w:ascii="新細明體" w:hAnsi="新細明體" w:cs="文鼎中黑" w:hint="eastAsia"/>
                <w:kern w:val="0"/>
                <w:lang w:val="zh-TW"/>
              </w:rPr>
              <w:t>資料提供</w:t>
            </w:r>
            <w:r w:rsidRPr="00421BBB">
              <w:rPr>
                <w:rFonts w:ascii="新細明體" w:hAnsi="新細明體" w:cs="文鼎中黑"/>
                <w:kern w:val="0"/>
                <w:lang w:val="zh-TW"/>
              </w:rPr>
              <w:t>/</w:t>
            </w:r>
            <w:r w:rsidRPr="00421BBB">
              <w:rPr>
                <w:rFonts w:ascii="新細明體" w:hAnsi="新細明體" w:cs="文鼎中黑" w:hint="eastAsia"/>
                <w:kern w:val="0"/>
                <w:lang w:val="zh-TW"/>
              </w:rPr>
              <w:t>天人親和院</w:t>
            </w:r>
          </w:p>
        </w:tc>
        <w:tc>
          <w:tcPr>
            <w:tcW w:w="425" w:type="dxa"/>
            <w:vAlign w:val="center"/>
          </w:tcPr>
          <w:p w14:paraId="4187DEB4" w14:textId="77777777" w:rsidR="00454102" w:rsidRPr="00521989" w:rsidRDefault="00454102" w:rsidP="008236A0">
            <w:pPr>
              <w:spacing w:line="0" w:lineRule="atLeast"/>
              <w:jc w:val="both"/>
            </w:pPr>
          </w:p>
        </w:tc>
      </w:tr>
      <w:tr w:rsidR="00454102" w:rsidRPr="00521989" w14:paraId="6FD98BF1" w14:textId="77777777" w:rsidTr="008236A0">
        <w:trPr>
          <w:trHeight w:val="487"/>
        </w:trPr>
        <w:tc>
          <w:tcPr>
            <w:tcW w:w="1403" w:type="dxa"/>
            <w:vAlign w:val="center"/>
          </w:tcPr>
          <w:p w14:paraId="455BCAA6" w14:textId="77777777" w:rsidR="00454102" w:rsidRPr="00521989" w:rsidRDefault="00454102" w:rsidP="008236A0">
            <w:pPr>
              <w:spacing w:line="0" w:lineRule="atLeast"/>
              <w:jc w:val="both"/>
            </w:pPr>
            <w:r>
              <w:rPr>
                <w:rFonts w:hint="eastAsia"/>
              </w:rPr>
              <w:t>2012/10/15</w:t>
            </w:r>
          </w:p>
        </w:tc>
        <w:tc>
          <w:tcPr>
            <w:tcW w:w="690" w:type="dxa"/>
            <w:vAlign w:val="center"/>
          </w:tcPr>
          <w:p w14:paraId="6D7A2BCD" w14:textId="77777777" w:rsidR="00454102" w:rsidRPr="00521989" w:rsidRDefault="00454102" w:rsidP="008236A0">
            <w:pPr>
              <w:spacing w:line="0" w:lineRule="atLeast"/>
              <w:jc w:val="both"/>
            </w:pPr>
            <w:r>
              <w:rPr>
                <w:rFonts w:hint="eastAsia"/>
                <w:b/>
              </w:rPr>
              <w:t>343</w:t>
            </w:r>
          </w:p>
        </w:tc>
        <w:tc>
          <w:tcPr>
            <w:tcW w:w="1984" w:type="dxa"/>
            <w:vAlign w:val="center"/>
          </w:tcPr>
          <w:p w14:paraId="02EF4E17" w14:textId="77777777" w:rsidR="00454102" w:rsidRPr="001115C1" w:rsidRDefault="00454102" w:rsidP="008236A0">
            <w:pPr>
              <w:spacing w:line="0" w:lineRule="atLeast"/>
              <w:jc w:val="both"/>
              <w:rPr>
                <w:rFonts w:ascii="新細明體" w:hAnsi="新細明體"/>
                <w:highlight w:val="red"/>
              </w:rPr>
            </w:pPr>
            <w:r w:rsidRPr="00421BBB">
              <w:rPr>
                <w:rFonts w:ascii="新細明體" w:hAnsi="新細明體" w:hint="eastAsia"/>
                <w:bdr w:val="single" w:sz="4" w:space="0" w:color="auto"/>
              </w:rPr>
              <w:t>光照十方</w:t>
            </w:r>
          </w:p>
        </w:tc>
        <w:tc>
          <w:tcPr>
            <w:tcW w:w="6946" w:type="dxa"/>
            <w:vAlign w:val="center"/>
          </w:tcPr>
          <w:p w14:paraId="31936A26" w14:textId="77777777" w:rsidR="00454102" w:rsidRPr="00C00230" w:rsidRDefault="00454102" w:rsidP="008236A0">
            <w:pPr>
              <w:spacing w:line="0" w:lineRule="atLeast"/>
              <w:jc w:val="both"/>
              <w:rPr>
                <w:rFonts w:ascii="新細明體" w:hAnsi="新細明體"/>
              </w:rPr>
            </w:pPr>
            <w:r w:rsidRPr="00C00230">
              <w:rPr>
                <w:rFonts w:ascii="新細明體" w:hAnsi="新細明體" w:hint="eastAsia"/>
              </w:rPr>
              <w:t>天帝教減緩富士山爆發危機祈禱大會特別報導(二)</w:t>
            </w:r>
          </w:p>
        </w:tc>
        <w:tc>
          <w:tcPr>
            <w:tcW w:w="709" w:type="dxa"/>
            <w:vAlign w:val="center"/>
          </w:tcPr>
          <w:p w14:paraId="7F5C0A92" w14:textId="77777777" w:rsidR="00454102" w:rsidRPr="00727AA2" w:rsidRDefault="00454102" w:rsidP="008236A0">
            <w:pPr>
              <w:spacing w:line="0" w:lineRule="atLeast"/>
              <w:jc w:val="both"/>
              <w:rPr>
                <w:b/>
              </w:rPr>
            </w:pPr>
            <w:r w:rsidRPr="00727AA2">
              <w:rPr>
                <w:rFonts w:hint="eastAsia"/>
                <w:b/>
              </w:rPr>
              <w:t>018</w:t>
            </w:r>
          </w:p>
        </w:tc>
        <w:tc>
          <w:tcPr>
            <w:tcW w:w="3260" w:type="dxa"/>
            <w:vAlign w:val="center"/>
          </w:tcPr>
          <w:p w14:paraId="090E80EC" w14:textId="77777777" w:rsidR="00454102" w:rsidRPr="00421BBB" w:rsidRDefault="00454102" w:rsidP="008236A0">
            <w:pPr>
              <w:snapToGrid w:val="0"/>
              <w:spacing w:line="0" w:lineRule="atLeast"/>
              <w:jc w:val="both"/>
              <w:rPr>
                <w:rFonts w:ascii="新細明體" w:hAnsi="新細明體" w:cs="文鼎中黑"/>
                <w:kern w:val="0"/>
                <w:lang w:val="zh-TW"/>
              </w:rPr>
            </w:pPr>
            <w:r>
              <w:rPr>
                <w:rFonts w:ascii="新細明體" w:hAnsi="新細明體" w:cs="文鼎中黑" w:hint="eastAsia"/>
                <w:kern w:val="0"/>
                <w:lang w:val="zh-TW"/>
              </w:rPr>
              <w:t>編輯部</w:t>
            </w:r>
          </w:p>
        </w:tc>
        <w:tc>
          <w:tcPr>
            <w:tcW w:w="425" w:type="dxa"/>
            <w:vAlign w:val="center"/>
          </w:tcPr>
          <w:p w14:paraId="0C749735" w14:textId="77777777" w:rsidR="00454102" w:rsidRPr="00521989" w:rsidRDefault="00454102" w:rsidP="008236A0">
            <w:pPr>
              <w:spacing w:line="0" w:lineRule="atLeast"/>
              <w:jc w:val="both"/>
            </w:pPr>
          </w:p>
        </w:tc>
      </w:tr>
      <w:tr w:rsidR="00454102" w:rsidRPr="00521989" w14:paraId="3164C603" w14:textId="77777777" w:rsidTr="008236A0">
        <w:trPr>
          <w:trHeight w:val="487"/>
        </w:trPr>
        <w:tc>
          <w:tcPr>
            <w:tcW w:w="1403" w:type="dxa"/>
            <w:vAlign w:val="center"/>
          </w:tcPr>
          <w:p w14:paraId="07DA8587" w14:textId="77777777" w:rsidR="00454102" w:rsidRPr="00521989" w:rsidRDefault="00454102" w:rsidP="008236A0">
            <w:pPr>
              <w:spacing w:line="0" w:lineRule="atLeast"/>
              <w:jc w:val="both"/>
            </w:pPr>
            <w:r>
              <w:rPr>
                <w:rFonts w:hint="eastAsia"/>
              </w:rPr>
              <w:t>2012/10/15</w:t>
            </w:r>
          </w:p>
        </w:tc>
        <w:tc>
          <w:tcPr>
            <w:tcW w:w="690" w:type="dxa"/>
            <w:vAlign w:val="center"/>
          </w:tcPr>
          <w:p w14:paraId="654151F3" w14:textId="77777777" w:rsidR="00454102" w:rsidRPr="00521989" w:rsidRDefault="00454102" w:rsidP="008236A0">
            <w:pPr>
              <w:spacing w:line="0" w:lineRule="atLeast"/>
              <w:jc w:val="both"/>
            </w:pPr>
            <w:r>
              <w:rPr>
                <w:rFonts w:hint="eastAsia"/>
                <w:b/>
              </w:rPr>
              <w:t>343</w:t>
            </w:r>
          </w:p>
        </w:tc>
        <w:tc>
          <w:tcPr>
            <w:tcW w:w="1984" w:type="dxa"/>
            <w:vAlign w:val="center"/>
          </w:tcPr>
          <w:p w14:paraId="15F1C32D" w14:textId="77777777" w:rsidR="00454102" w:rsidRPr="00421BBB" w:rsidRDefault="00454102" w:rsidP="008236A0">
            <w:pPr>
              <w:spacing w:line="0" w:lineRule="atLeast"/>
              <w:jc w:val="both"/>
              <w:rPr>
                <w:rFonts w:ascii="新細明體" w:hAnsi="新細明體"/>
                <w:color w:val="000000"/>
              </w:rPr>
            </w:pPr>
            <w:r w:rsidRPr="00421BBB">
              <w:rPr>
                <w:rFonts w:ascii="新細明體" w:hAnsi="新細明體" w:hint="eastAsia"/>
                <w:bdr w:val="single" w:sz="4" w:space="0" w:color="auto"/>
              </w:rPr>
              <w:t>光照十方</w:t>
            </w:r>
          </w:p>
        </w:tc>
        <w:tc>
          <w:tcPr>
            <w:tcW w:w="6946" w:type="dxa"/>
            <w:vAlign w:val="center"/>
          </w:tcPr>
          <w:p w14:paraId="76D95E66" w14:textId="77777777" w:rsidR="00454102" w:rsidRPr="00EC7AFA" w:rsidRDefault="00454102" w:rsidP="008236A0">
            <w:pPr>
              <w:tabs>
                <w:tab w:val="left" w:pos="1980"/>
              </w:tabs>
              <w:spacing w:line="0" w:lineRule="atLeast"/>
              <w:jc w:val="both"/>
              <w:rPr>
                <w:rFonts w:ascii="新細明體" w:hAnsi="新細明體"/>
              </w:rPr>
            </w:pPr>
            <w:r w:rsidRPr="00EC7AFA">
              <w:rPr>
                <w:rFonts w:ascii="新細明體" w:hAnsi="新細明體" w:hint="eastAsia"/>
              </w:rPr>
              <w:t>光照首席勉日本同奮</w:t>
            </w:r>
            <w:r>
              <w:rPr>
                <w:rFonts w:ascii="新細明體" w:hAnsi="新細明體" w:hint="eastAsia"/>
              </w:rPr>
              <w:t xml:space="preserve">   </w:t>
            </w:r>
            <w:r w:rsidRPr="00EC7AFA">
              <w:rPr>
                <w:rFonts w:ascii="新細明體" w:hAnsi="新細明體" w:hint="eastAsia"/>
              </w:rPr>
              <w:t>踵武師志護國保家邦</w:t>
            </w:r>
          </w:p>
        </w:tc>
        <w:tc>
          <w:tcPr>
            <w:tcW w:w="709" w:type="dxa"/>
            <w:vAlign w:val="center"/>
          </w:tcPr>
          <w:p w14:paraId="0C077315" w14:textId="77777777" w:rsidR="00454102" w:rsidRPr="00727AA2" w:rsidRDefault="00454102" w:rsidP="008236A0">
            <w:pPr>
              <w:spacing w:line="0" w:lineRule="atLeast"/>
              <w:jc w:val="both"/>
              <w:rPr>
                <w:b/>
              </w:rPr>
            </w:pPr>
            <w:r w:rsidRPr="00727AA2">
              <w:rPr>
                <w:rFonts w:hint="eastAsia"/>
                <w:b/>
              </w:rPr>
              <w:t>019</w:t>
            </w:r>
          </w:p>
        </w:tc>
        <w:tc>
          <w:tcPr>
            <w:tcW w:w="3260" w:type="dxa"/>
            <w:vAlign w:val="center"/>
          </w:tcPr>
          <w:p w14:paraId="14D6A235" w14:textId="77777777" w:rsidR="00454102" w:rsidRPr="00421BBB" w:rsidRDefault="00454102" w:rsidP="008236A0">
            <w:pPr>
              <w:snapToGrid w:val="0"/>
              <w:jc w:val="both"/>
              <w:rPr>
                <w:rFonts w:ascii="新細明體" w:hAnsi="新細明體"/>
              </w:rPr>
            </w:pPr>
            <w:r w:rsidRPr="00421BBB">
              <w:rPr>
                <w:rFonts w:ascii="新細明體" w:hAnsi="新細明體" w:hint="eastAsia"/>
              </w:rPr>
              <w:t>編輯部</w:t>
            </w:r>
          </w:p>
        </w:tc>
        <w:tc>
          <w:tcPr>
            <w:tcW w:w="425" w:type="dxa"/>
            <w:vAlign w:val="center"/>
          </w:tcPr>
          <w:p w14:paraId="091979DD" w14:textId="77777777" w:rsidR="00454102" w:rsidRPr="00521989" w:rsidRDefault="00454102" w:rsidP="008236A0">
            <w:pPr>
              <w:spacing w:line="0" w:lineRule="atLeast"/>
              <w:jc w:val="both"/>
            </w:pPr>
          </w:p>
        </w:tc>
      </w:tr>
      <w:tr w:rsidR="00454102" w:rsidRPr="00521989" w14:paraId="3C2C9971" w14:textId="77777777" w:rsidTr="008236A0">
        <w:trPr>
          <w:trHeight w:val="487"/>
        </w:trPr>
        <w:tc>
          <w:tcPr>
            <w:tcW w:w="1403" w:type="dxa"/>
            <w:vAlign w:val="center"/>
          </w:tcPr>
          <w:p w14:paraId="020D39CF" w14:textId="77777777" w:rsidR="00454102" w:rsidRPr="00521989" w:rsidRDefault="00454102" w:rsidP="008236A0">
            <w:pPr>
              <w:spacing w:line="0" w:lineRule="atLeast"/>
              <w:jc w:val="both"/>
            </w:pPr>
            <w:r>
              <w:rPr>
                <w:rFonts w:hint="eastAsia"/>
              </w:rPr>
              <w:t>2012/10/15</w:t>
            </w:r>
          </w:p>
        </w:tc>
        <w:tc>
          <w:tcPr>
            <w:tcW w:w="690" w:type="dxa"/>
            <w:vAlign w:val="center"/>
          </w:tcPr>
          <w:p w14:paraId="506F7012" w14:textId="77777777" w:rsidR="00454102" w:rsidRPr="00521989" w:rsidRDefault="00454102" w:rsidP="008236A0">
            <w:pPr>
              <w:spacing w:line="0" w:lineRule="atLeast"/>
              <w:jc w:val="both"/>
            </w:pPr>
            <w:r>
              <w:rPr>
                <w:rFonts w:hint="eastAsia"/>
                <w:b/>
              </w:rPr>
              <w:t>343</w:t>
            </w:r>
          </w:p>
        </w:tc>
        <w:tc>
          <w:tcPr>
            <w:tcW w:w="1984" w:type="dxa"/>
            <w:vAlign w:val="center"/>
          </w:tcPr>
          <w:p w14:paraId="5E2B5362" w14:textId="77777777" w:rsidR="00454102" w:rsidRPr="00421BBB" w:rsidRDefault="00454102" w:rsidP="008236A0">
            <w:pPr>
              <w:spacing w:line="0" w:lineRule="atLeast"/>
              <w:jc w:val="both"/>
              <w:rPr>
                <w:rFonts w:ascii="新細明體" w:hAnsi="新細明體"/>
                <w:color w:val="000000"/>
              </w:rPr>
            </w:pPr>
            <w:r w:rsidRPr="00421BBB">
              <w:rPr>
                <w:rFonts w:ascii="新細明體" w:hAnsi="新細明體" w:hint="eastAsia"/>
                <w:bdr w:val="single" w:sz="4" w:space="0" w:color="auto"/>
              </w:rPr>
              <w:t>光照十方</w:t>
            </w:r>
          </w:p>
        </w:tc>
        <w:tc>
          <w:tcPr>
            <w:tcW w:w="6946" w:type="dxa"/>
            <w:vAlign w:val="center"/>
          </w:tcPr>
          <w:p w14:paraId="3F2AB636" w14:textId="77777777" w:rsidR="00454102" w:rsidRPr="00EC7AFA" w:rsidRDefault="00454102" w:rsidP="008236A0">
            <w:pPr>
              <w:tabs>
                <w:tab w:val="left" w:pos="1980"/>
              </w:tabs>
              <w:spacing w:line="0" w:lineRule="atLeast"/>
              <w:jc w:val="both"/>
              <w:rPr>
                <w:rFonts w:ascii="新細明體" w:hAnsi="新細明體"/>
              </w:rPr>
            </w:pPr>
            <w:r w:rsidRPr="00664E53">
              <w:rPr>
                <w:rFonts w:ascii="新細明體" w:hAnsi="新細明體" w:hint="eastAsia"/>
              </w:rPr>
              <w:t>由衷感謝光照首席與臺灣同奮大愛</w:t>
            </w:r>
          </w:p>
        </w:tc>
        <w:tc>
          <w:tcPr>
            <w:tcW w:w="709" w:type="dxa"/>
            <w:vAlign w:val="center"/>
          </w:tcPr>
          <w:p w14:paraId="649D06C3" w14:textId="77777777" w:rsidR="00454102" w:rsidRPr="00727AA2" w:rsidRDefault="00454102" w:rsidP="008236A0">
            <w:pPr>
              <w:spacing w:line="0" w:lineRule="atLeast"/>
              <w:jc w:val="both"/>
              <w:rPr>
                <w:b/>
              </w:rPr>
            </w:pPr>
            <w:r w:rsidRPr="00727AA2">
              <w:rPr>
                <w:rFonts w:hint="eastAsia"/>
                <w:b/>
              </w:rPr>
              <w:t>021</w:t>
            </w:r>
          </w:p>
        </w:tc>
        <w:tc>
          <w:tcPr>
            <w:tcW w:w="3260" w:type="dxa"/>
            <w:vAlign w:val="center"/>
          </w:tcPr>
          <w:p w14:paraId="77195C2D" w14:textId="77777777" w:rsidR="00454102" w:rsidRPr="00421BBB" w:rsidRDefault="00454102" w:rsidP="008236A0">
            <w:pPr>
              <w:snapToGrid w:val="0"/>
              <w:jc w:val="both"/>
              <w:rPr>
                <w:rFonts w:ascii="新細明體" w:hAnsi="新細明體"/>
              </w:rPr>
            </w:pPr>
            <w:r w:rsidRPr="00EC7AFA">
              <w:rPr>
                <w:rFonts w:ascii="新細明體" w:hAnsi="新細明體" w:hint="eastAsia"/>
              </w:rPr>
              <w:t>古舘光潔</w:t>
            </w:r>
          </w:p>
        </w:tc>
        <w:tc>
          <w:tcPr>
            <w:tcW w:w="425" w:type="dxa"/>
            <w:vAlign w:val="center"/>
          </w:tcPr>
          <w:p w14:paraId="22F2156C" w14:textId="77777777" w:rsidR="00454102" w:rsidRPr="00521989" w:rsidRDefault="00454102" w:rsidP="008236A0">
            <w:pPr>
              <w:spacing w:line="0" w:lineRule="atLeast"/>
              <w:jc w:val="both"/>
            </w:pPr>
          </w:p>
        </w:tc>
      </w:tr>
      <w:tr w:rsidR="00454102" w:rsidRPr="00521989" w14:paraId="42AD9242" w14:textId="77777777" w:rsidTr="008236A0">
        <w:trPr>
          <w:trHeight w:val="487"/>
        </w:trPr>
        <w:tc>
          <w:tcPr>
            <w:tcW w:w="1403" w:type="dxa"/>
            <w:vAlign w:val="center"/>
          </w:tcPr>
          <w:p w14:paraId="1607494A" w14:textId="77777777" w:rsidR="00454102" w:rsidRPr="00521989" w:rsidRDefault="00454102" w:rsidP="008236A0">
            <w:pPr>
              <w:spacing w:line="0" w:lineRule="atLeast"/>
              <w:jc w:val="both"/>
            </w:pPr>
            <w:r>
              <w:rPr>
                <w:rFonts w:hint="eastAsia"/>
              </w:rPr>
              <w:lastRenderedPageBreak/>
              <w:t>2012/10/15</w:t>
            </w:r>
          </w:p>
        </w:tc>
        <w:tc>
          <w:tcPr>
            <w:tcW w:w="690" w:type="dxa"/>
            <w:vAlign w:val="center"/>
          </w:tcPr>
          <w:p w14:paraId="30934911" w14:textId="77777777" w:rsidR="00454102" w:rsidRPr="00521989" w:rsidRDefault="00454102" w:rsidP="008236A0">
            <w:pPr>
              <w:spacing w:line="0" w:lineRule="atLeast"/>
              <w:jc w:val="both"/>
            </w:pPr>
            <w:r>
              <w:rPr>
                <w:rFonts w:hint="eastAsia"/>
                <w:b/>
              </w:rPr>
              <w:t>343</w:t>
            </w:r>
          </w:p>
        </w:tc>
        <w:tc>
          <w:tcPr>
            <w:tcW w:w="1984" w:type="dxa"/>
            <w:vAlign w:val="center"/>
          </w:tcPr>
          <w:p w14:paraId="1D66D8F6" w14:textId="77777777" w:rsidR="00454102" w:rsidRPr="00421BBB" w:rsidRDefault="00454102" w:rsidP="008236A0">
            <w:pPr>
              <w:spacing w:line="0" w:lineRule="atLeast"/>
              <w:jc w:val="both"/>
              <w:rPr>
                <w:rFonts w:ascii="新細明體" w:hAnsi="新細明體"/>
                <w:bdr w:val="single" w:sz="4" w:space="0" w:color="auto"/>
              </w:rPr>
            </w:pPr>
            <w:r w:rsidRPr="00421BBB">
              <w:rPr>
                <w:rFonts w:ascii="新細明體" w:hAnsi="新細明體" w:hint="eastAsia"/>
                <w:bdr w:val="single" w:sz="4" w:space="0" w:color="auto"/>
              </w:rPr>
              <w:t>天人親和</w:t>
            </w:r>
          </w:p>
        </w:tc>
        <w:tc>
          <w:tcPr>
            <w:tcW w:w="6946" w:type="dxa"/>
            <w:vAlign w:val="center"/>
          </w:tcPr>
          <w:p w14:paraId="0D9E094C" w14:textId="77777777" w:rsidR="00454102" w:rsidRPr="00664E53" w:rsidRDefault="00454102" w:rsidP="008236A0">
            <w:pPr>
              <w:tabs>
                <w:tab w:val="left" w:pos="1980"/>
              </w:tabs>
              <w:spacing w:line="0" w:lineRule="atLeast"/>
              <w:jc w:val="both"/>
              <w:rPr>
                <w:rFonts w:ascii="新細明體" w:hAnsi="新細明體"/>
              </w:rPr>
            </w:pPr>
            <w:r>
              <w:rPr>
                <w:rFonts w:ascii="新細明體" w:hAnsi="新細明體" w:hint="eastAsia"/>
              </w:rPr>
              <w:t>師法聖人弭災劫   非治已病治未病</w:t>
            </w:r>
          </w:p>
        </w:tc>
        <w:tc>
          <w:tcPr>
            <w:tcW w:w="709" w:type="dxa"/>
            <w:vAlign w:val="center"/>
          </w:tcPr>
          <w:p w14:paraId="02D7575E" w14:textId="77777777" w:rsidR="00454102" w:rsidRPr="00727AA2" w:rsidRDefault="00454102" w:rsidP="008236A0">
            <w:pPr>
              <w:spacing w:line="0" w:lineRule="atLeast"/>
              <w:jc w:val="both"/>
              <w:rPr>
                <w:b/>
              </w:rPr>
            </w:pPr>
            <w:r w:rsidRPr="00727AA2">
              <w:rPr>
                <w:rFonts w:hint="eastAsia"/>
                <w:b/>
              </w:rPr>
              <w:t>022</w:t>
            </w:r>
          </w:p>
        </w:tc>
        <w:tc>
          <w:tcPr>
            <w:tcW w:w="3260" w:type="dxa"/>
            <w:vAlign w:val="center"/>
          </w:tcPr>
          <w:p w14:paraId="1A3F71D0" w14:textId="77777777" w:rsidR="00454102" w:rsidRPr="00EC7AFA" w:rsidRDefault="00454102" w:rsidP="008236A0">
            <w:pPr>
              <w:snapToGrid w:val="0"/>
              <w:jc w:val="both"/>
              <w:rPr>
                <w:rFonts w:ascii="新細明體" w:hAnsi="新細明體"/>
              </w:rPr>
            </w:pPr>
            <w:r>
              <w:rPr>
                <w:rFonts w:ascii="新細明體" w:hAnsi="新細明體" w:hint="eastAsia"/>
              </w:rPr>
              <w:t>資料來源/天人親和院</w:t>
            </w:r>
          </w:p>
        </w:tc>
        <w:tc>
          <w:tcPr>
            <w:tcW w:w="425" w:type="dxa"/>
            <w:vAlign w:val="center"/>
          </w:tcPr>
          <w:p w14:paraId="0EFE090B" w14:textId="77777777" w:rsidR="00454102" w:rsidRPr="00521989" w:rsidRDefault="00454102" w:rsidP="008236A0">
            <w:pPr>
              <w:spacing w:line="0" w:lineRule="atLeast"/>
              <w:jc w:val="both"/>
            </w:pPr>
          </w:p>
        </w:tc>
      </w:tr>
      <w:tr w:rsidR="00454102" w:rsidRPr="00521989" w14:paraId="16E1F538" w14:textId="77777777" w:rsidTr="008236A0">
        <w:trPr>
          <w:trHeight w:val="487"/>
        </w:trPr>
        <w:tc>
          <w:tcPr>
            <w:tcW w:w="1403" w:type="dxa"/>
            <w:vAlign w:val="center"/>
          </w:tcPr>
          <w:p w14:paraId="17D0CEB6" w14:textId="77777777" w:rsidR="00454102" w:rsidRPr="00521989" w:rsidRDefault="00454102" w:rsidP="008236A0">
            <w:pPr>
              <w:spacing w:line="0" w:lineRule="atLeast"/>
              <w:jc w:val="both"/>
            </w:pPr>
            <w:r>
              <w:rPr>
                <w:rFonts w:hint="eastAsia"/>
              </w:rPr>
              <w:t>2012/10/15</w:t>
            </w:r>
          </w:p>
        </w:tc>
        <w:tc>
          <w:tcPr>
            <w:tcW w:w="690" w:type="dxa"/>
            <w:vAlign w:val="center"/>
          </w:tcPr>
          <w:p w14:paraId="4096E2B3" w14:textId="77777777" w:rsidR="00454102" w:rsidRPr="00521989" w:rsidRDefault="00454102" w:rsidP="008236A0">
            <w:pPr>
              <w:spacing w:line="0" w:lineRule="atLeast"/>
              <w:jc w:val="both"/>
            </w:pPr>
            <w:r>
              <w:rPr>
                <w:rFonts w:hint="eastAsia"/>
                <w:b/>
              </w:rPr>
              <w:t>343</w:t>
            </w:r>
          </w:p>
        </w:tc>
        <w:tc>
          <w:tcPr>
            <w:tcW w:w="1984" w:type="dxa"/>
            <w:vAlign w:val="center"/>
          </w:tcPr>
          <w:p w14:paraId="7783CAE9" w14:textId="77777777" w:rsidR="00454102" w:rsidRPr="00421BBB" w:rsidRDefault="00454102" w:rsidP="008236A0">
            <w:pPr>
              <w:spacing w:line="0" w:lineRule="atLeast"/>
              <w:jc w:val="both"/>
              <w:rPr>
                <w:rFonts w:ascii="新細明體" w:hAnsi="新細明體"/>
                <w:color w:val="000000"/>
              </w:rPr>
            </w:pPr>
            <w:r w:rsidRPr="00421BBB">
              <w:rPr>
                <w:rFonts w:ascii="新細明體" w:hAnsi="新細明體" w:hint="eastAsia"/>
                <w:bdr w:val="single" w:sz="4" w:space="0" w:color="auto"/>
              </w:rPr>
              <w:t>光照十方</w:t>
            </w:r>
          </w:p>
        </w:tc>
        <w:tc>
          <w:tcPr>
            <w:tcW w:w="6946" w:type="dxa"/>
            <w:vAlign w:val="center"/>
          </w:tcPr>
          <w:p w14:paraId="160C3D57" w14:textId="77777777" w:rsidR="00454102" w:rsidRPr="00EC7AFA" w:rsidRDefault="00454102" w:rsidP="008236A0">
            <w:pPr>
              <w:tabs>
                <w:tab w:val="left" w:pos="1980"/>
              </w:tabs>
              <w:spacing w:line="0" w:lineRule="atLeast"/>
              <w:jc w:val="both"/>
              <w:rPr>
                <w:rFonts w:ascii="新細明體" w:hAnsi="新細明體"/>
              </w:rPr>
            </w:pPr>
            <w:r w:rsidRPr="00664E53">
              <w:rPr>
                <w:rFonts w:ascii="新細明體" w:hAnsi="新細明體" w:hint="eastAsia"/>
              </w:rPr>
              <w:t>東瀛弘教  難掩辛酸</w:t>
            </w:r>
            <w:r>
              <w:rPr>
                <w:rFonts w:ascii="新細明體" w:hAnsi="新細明體" w:hint="eastAsia"/>
              </w:rPr>
              <w:t xml:space="preserve">   </w:t>
            </w:r>
            <w:r w:rsidRPr="00664E53">
              <w:rPr>
                <w:rFonts w:ascii="新細明體" w:hAnsi="新細明體" w:hint="eastAsia"/>
              </w:rPr>
              <w:t>救劫火苗  謹慎守護</w:t>
            </w:r>
          </w:p>
        </w:tc>
        <w:tc>
          <w:tcPr>
            <w:tcW w:w="709" w:type="dxa"/>
            <w:vAlign w:val="center"/>
          </w:tcPr>
          <w:p w14:paraId="6E99ED46" w14:textId="77777777" w:rsidR="00454102" w:rsidRPr="00727AA2" w:rsidRDefault="00454102" w:rsidP="008236A0">
            <w:pPr>
              <w:spacing w:line="0" w:lineRule="atLeast"/>
              <w:jc w:val="both"/>
              <w:rPr>
                <w:b/>
              </w:rPr>
            </w:pPr>
            <w:r w:rsidRPr="00727AA2">
              <w:rPr>
                <w:rFonts w:hint="eastAsia"/>
                <w:b/>
              </w:rPr>
              <w:t>023</w:t>
            </w:r>
          </w:p>
        </w:tc>
        <w:tc>
          <w:tcPr>
            <w:tcW w:w="3260" w:type="dxa"/>
            <w:vAlign w:val="center"/>
          </w:tcPr>
          <w:p w14:paraId="223078E3" w14:textId="77777777" w:rsidR="00454102" w:rsidRPr="00421BBB" w:rsidRDefault="00454102" w:rsidP="008236A0">
            <w:pPr>
              <w:jc w:val="both"/>
              <w:rPr>
                <w:rFonts w:ascii="新細明體" w:hAnsi="新細明體"/>
              </w:rPr>
            </w:pPr>
            <w:r w:rsidRPr="00421BBB">
              <w:rPr>
                <w:rFonts w:ascii="新細明體" w:hAnsi="新細明體" w:hint="eastAsia"/>
                <w:color w:val="000000"/>
              </w:rPr>
              <w:t>趙光武</w:t>
            </w:r>
          </w:p>
        </w:tc>
        <w:tc>
          <w:tcPr>
            <w:tcW w:w="425" w:type="dxa"/>
            <w:vAlign w:val="center"/>
          </w:tcPr>
          <w:p w14:paraId="389A6A04" w14:textId="77777777" w:rsidR="00454102" w:rsidRPr="00521989" w:rsidRDefault="00454102" w:rsidP="008236A0">
            <w:pPr>
              <w:spacing w:line="0" w:lineRule="atLeast"/>
              <w:jc w:val="both"/>
            </w:pPr>
          </w:p>
        </w:tc>
      </w:tr>
      <w:tr w:rsidR="00454102" w:rsidRPr="00521989" w14:paraId="4371CAF1" w14:textId="77777777" w:rsidTr="008236A0">
        <w:trPr>
          <w:trHeight w:val="487"/>
        </w:trPr>
        <w:tc>
          <w:tcPr>
            <w:tcW w:w="1403" w:type="dxa"/>
            <w:vAlign w:val="center"/>
          </w:tcPr>
          <w:p w14:paraId="7589300B" w14:textId="77777777" w:rsidR="00454102" w:rsidRPr="00521989" w:rsidRDefault="00454102" w:rsidP="008236A0">
            <w:pPr>
              <w:spacing w:line="0" w:lineRule="atLeast"/>
              <w:jc w:val="both"/>
            </w:pPr>
            <w:r>
              <w:rPr>
                <w:rFonts w:hint="eastAsia"/>
              </w:rPr>
              <w:t>2012/10/15</w:t>
            </w:r>
          </w:p>
        </w:tc>
        <w:tc>
          <w:tcPr>
            <w:tcW w:w="690" w:type="dxa"/>
            <w:vAlign w:val="center"/>
          </w:tcPr>
          <w:p w14:paraId="2B0519DF" w14:textId="77777777" w:rsidR="00454102" w:rsidRPr="00521989" w:rsidRDefault="00454102" w:rsidP="008236A0">
            <w:pPr>
              <w:spacing w:line="0" w:lineRule="atLeast"/>
              <w:jc w:val="both"/>
            </w:pPr>
            <w:r>
              <w:rPr>
                <w:rFonts w:hint="eastAsia"/>
                <w:b/>
              </w:rPr>
              <w:t>343</w:t>
            </w:r>
          </w:p>
        </w:tc>
        <w:tc>
          <w:tcPr>
            <w:tcW w:w="1984" w:type="dxa"/>
            <w:vAlign w:val="center"/>
          </w:tcPr>
          <w:p w14:paraId="7DBE4DDC" w14:textId="77777777" w:rsidR="00454102" w:rsidRPr="00421BBB" w:rsidRDefault="00454102" w:rsidP="008236A0">
            <w:pPr>
              <w:spacing w:line="0" w:lineRule="atLeast"/>
              <w:jc w:val="both"/>
              <w:rPr>
                <w:rFonts w:ascii="新細明體" w:hAnsi="新細明體"/>
                <w:color w:val="000000"/>
              </w:rPr>
            </w:pPr>
            <w:r w:rsidRPr="00421BBB">
              <w:rPr>
                <w:rFonts w:ascii="新細明體" w:hAnsi="新細明體" w:hint="eastAsia"/>
                <w:bdr w:val="single" w:sz="4" w:space="0" w:color="auto"/>
              </w:rPr>
              <w:t>光照十方</w:t>
            </w:r>
          </w:p>
        </w:tc>
        <w:tc>
          <w:tcPr>
            <w:tcW w:w="6946" w:type="dxa"/>
            <w:vAlign w:val="center"/>
          </w:tcPr>
          <w:p w14:paraId="08BDE690" w14:textId="77777777" w:rsidR="00454102" w:rsidRPr="00EC7AFA" w:rsidRDefault="00454102" w:rsidP="008236A0">
            <w:pPr>
              <w:tabs>
                <w:tab w:val="left" w:pos="1980"/>
              </w:tabs>
              <w:spacing w:line="0" w:lineRule="atLeast"/>
              <w:jc w:val="both"/>
              <w:rPr>
                <w:rFonts w:ascii="新細明體" w:hAnsi="新細明體"/>
              </w:rPr>
            </w:pPr>
            <w:r w:rsidRPr="00EC7AFA">
              <w:rPr>
                <w:rFonts w:ascii="新細明體" w:hAnsi="新細明體" w:hint="eastAsia"/>
              </w:rPr>
              <w:t>災難無情無常無國界</w:t>
            </w:r>
            <w:r>
              <w:rPr>
                <w:rFonts w:ascii="新細明體" w:hAnsi="新細明體" w:hint="eastAsia"/>
              </w:rPr>
              <w:t xml:space="preserve">   </w:t>
            </w:r>
            <w:r w:rsidRPr="00EC7AFA">
              <w:rPr>
                <w:rFonts w:ascii="新細明體" w:hAnsi="新細明體" w:hint="eastAsia"/>
              </w:rPr>
              <w:t>願日本同奮奮起挽劫</w:t>
            </w:r>
          </w:p>
        </w:tc>
        <w:tc>
          <w:tcPr>
            <w:tcW w:w="709" w:type="dxa"/>
            <w:vAlign w:val="center"/>
          </w:tcPr>
          <w:p w14:paraId="7842DCAE" w14:textId="77777777" w:rsidR="00454102" w:rsidRPr="00727AA2" w:rsidRDefault="00454102" w:rsidP="008236A0">
            <w:pPr>
              <w:spacing w:line="0" w:lineRule="atLeast"/>
              <w:jc w:val="both"/>
              <w:rPr>
                <w:b/>
              </w:rPr>
            </w:pPr>
            <w:r w:rsidRPr="00727AA2">
              <w:rPr>
                <w:rFonts w:hint="eastAsia"/>
                <w:b/>
              </w:rPr>
              <w:t>027</w:t>
            </w:r>
          </w:p>
        </w:tc>
        <w:tc>
          <w:tcPr>
            <w:tcW w:w="3260" w:type="dxa"/>
            <w:vAlign w:val="center"/>
          </w:tcPr>
          <w:p w14:paraId="3818EC28" w14:textId="77777777" w:rsidR="00454102" w:rsidRPr="00421BBB" w:rsidRDefault="00454102" w:rsidP="008236A0">
            <w:pPr>
              <w:jc w:val="both"/>
              <w:rPr>
                <w:rFonts w:ascii="新細明體" w:hAnsi="新細明體"/>
              </w:rPr>
            </w:pPr>
            <w:r w:rsidRPr="00421BBB">
              <w:rPr>
                <w:rFonts w:ascii="新細明體" w:hAnsi="新細明體" w:hint="eastAsia"/>
              </w:rPr>
              <w:t>蔡光思</w:t>
            </w:r>
          </w:p>
        </w:tc>
        <w:tc>
          <w:tcPr>
            <w:tcW w:w="425" w:type="dxa"/>
            <w:vAlign w:val="center"/>
          </w:tcPr>
          <w:p w14:paraId="2F289891" w14:textId="77777777" w:rsidR="00454102" w:rsidRPr="00521989" w:rsidRDefault="00454102" w:rsidP="008236A0">
            <w:pPr>
              <w:spacing w:line="0" w:lineRule="atLeast"/>
              <w:jc w:val="both"/>
            </w:pPr>
          </w:p>
        </w:tc>
      </w:tr>
      <w:tr w:rsidR="00454102" w:rsidRPr="00521989" w14:paraId="7A14A0FF" w14:textId="77777777" w:rsidTr="008236A0">
        <w:trPr>
          <w:trHeight w:val="487"/>
        </w:trPr>
        <w:tc>
          <w:tcPr>
            <w:tcW w:w="1403" w:type="dxa"/>
            <w:vAlign w:val="center"/>
          </w:tcPr>
          <w:p w14:paraId="7F835856" w14:textId="77777777" w:rsidR="00454102" w:rsidRPr="00521989" w:rsidRDefault="00454102" w:rsidP="008236A0">
            <w:pPr>
              <w:spacing w:line="0" w:lineRule="atLeast"/>
              <w:jc w:val="both"/>
            </w:pPr>
            <w:r>
              <w:rPr>
                <w:rFonts w:hint="eastAsia"/>
              </w:rPr>
              <w:t>2012/10/15</w:t>
            </w:r>
          </w:p>
        </w:tc>
        <w:tc>
          <w:tcPr>
            <w:tcW w:w="690" w:type="dxa"/>
            <w:vAlign w:val="center"/>
          </w:tcPr>
          <w:p w14:paraId="6CE0E4CF" w14:textId="77777777" w:rsidR="00454102" w:rsidRPr="00521989" w:rsidRDefault="00454102" w:rsidP="008236A0">
            <w:pPr>
              <w:spacing w:line="0" w:lineRule="atLeast"/>
              <w:jc w:val="both"/>
            </w:pPr>
            <w:r>
              <w:rPr>
                <w:rFonts w:hint="eastAsia"/>
                <w:b/>
              </w:rPr>
              <w:t>343</w:t>
            </w:r>
          </w:p>
        </w:tc>
        <w:tc>
          <w:tcPr>
            <w:tcW w:w="1984" w:type="dxa"/>
            <w:vAlign w:val="center"/>
          </w:tcPr>
          <w:p w14:paraId="0AB6C5EC" w14:textId="77777777" w:rsidR="00454102" w:rsidRPr="00421BBB" w:rsidRDefault="00454102" w:rsidP="008236A0">
            <w:pPr>
              <w:spacing w:line="0" w:lineRule="atLeast"/>
              <w:jc w:val="both"/>
              <w:rPr>
                <w:rFonts w:ascii="新細明體" w:hAnsi="新細明體"/>
                <w:bdr w:val="single" w:sz="4" w:space="0" w:color="auto"/>
              </w:rPr>
            </w:pPr>
            <w:r w:rsidRPr="00421BBB">
              <w:rPr>
                <w:rFonts w:ascii="新細明體" w:hAnsi="新細明體" w:hint="eastAsia"/>
                <w:bdr w:val="single" w:sz="4" w:space="0" w:color="auto"/>
              </w:rPr>
              <w:t>光照十方</w:t>
            </w:r>
          </w:p>
        </w:tc>
        <w:tc>
          <w:tcPr>
            <w:tcW w:w="6946" w:type="dxa"/>
            <w:vAlign w:val="center"/>
          </w:tcPr>
          <w:p w14:paraId="20D3B7CB" w14:textId="77777777" w:rsidR="00454102" w:rsidRPr="00EC7AFA" w:rsidRDefault="00454102" w:rsidP="008236A0">
            <w:pPr>
              <w:jc w:val="both"/>
              <w:rPr>
                <w:rFonts w:ascii="新細明體" w:hAnsi="新細明體"/>
              </w:rPr>
            </w:pPr>
            <w:r w:rsidRPr="00E601E9">
              <w:rPr>
                <w:rFonts w:ascii="新細明體" w:hAnsi="新細明體" w:hint="eastAsia"/>
              </w:rPr>
              <w:t>慈悲大愛無國界~富士山祈禱大會</w:t>
            </w:r>
          </w:p>
        </w:tc>
        <w:tc>
          <w:tcPr>
            <w:tcW w:w="709" w:type="dxa"/>
            <w:vAlign w:val="center"/>
          </w:tcPr>
          <w:p w14:paraId="753E9E0A" w14:textId="77777777" w:rsidR="00454102" w:rsidRPr="00727AA2" w:rsidRDefault="00454102" w:rsidP="008236A0">
            <w:pPr>
              <w:spacing w:line="0" w:lineRule="atLeast"/>
              <w:jc w:val="both"/>
              <w:rPr>
                <w:b/>
              </w:rPr>
            </w:pPr>
            <w:r w:rsidRPr="00727AA2">
              <w:rPr>
                <w:rFonts w:hint="eastAsia"/>
                <w:b/>
              </w:rPr>
              <w:t>029</w:t>
            </w:r>
          </w:p>
        </w:tc>
        <w:tc>
          <w:tcPr>
            <w:tcW w:w="3260" w:type="dxa"/>
            <w:vAlign w:val="center"/>
          </w:tcPr>
          <w:p w14:paraId="7E41E7C8" w14:textId="77777777" w:rsidR="00454102" w:rsidRPr="00421BBB" w:rsidRDefault="00454102" w:rsidP="008236A0">
            <w:pPr>
              <w:jc w:val="both"/>
              <w:rPr>
                <w:rFonts w:ascii="新細明體" w:hAnsi="新細明體"/>
              </w:rPr>
            </w:pPr>
            <w:r w:rsidRPr="00E601E9">
              <w:rPr>
                <w:rFonts w:ascii="新細明體" w:hAnsi="新細明體" w:hint="eastAsia"/>
              </w:rPr>
              <w:t>陳光假</w:t>
            </w:r>
          </w:p>
        </w:tc>
        <w:tc>
          <w:tcPr>
            <w:tcW w:w="425" w:type="dxa"/>
            <w:vAlign w:val="center"/>
          </w:tcPr>
          <w:p w14:paraId="4165D120" w14:textId="77777777" w:rsidR="00454102" w:rsidRPr="00521989" w:rsidRDefault="00454102" w:rsidP="008236A0">
            <w:pPr>
              <w:spacing w:line="0" w:lineRule="atLeast"/>
              <w:jc w:val="both"/>
            </w:pPr>
          </w:p>
        </w:tc>
      </w:tr>
      <w:tr w:rsidR="00454102" w:rsidRPr="00521989" w14:paraId="5B546E0B" w14:textId="77777777" w:rsidTr="008236A0">
        <w:trPr>
          <w:trHeight w:val="487"/>
        </w:trPr>
        <w:tc>
          <w:tcPr>
            <w:tcW w:w="1403" w:type="dxa"/>
            <w:vAlign w:val="center"/>
          </w:tcPr>
          <w:p w14:paraId="047157D1" w14:textId="77777777" w:rsidR="00454102" w:rsidRPr="00521989" w:rsidRDefault="00454102" w:rsidP="008236A0">
            <w:pPr>
              <w:spacing w:line="0" w:lineRule="atLeast"/>
              <w:jc w:val="both"/>
            </w:pPr>
            <w:r>
              <w:rPr>
                <w:rFonts w:hint="eastAsia"/>
              </w:rPr>
              <w:t>2012/10/15</w:t>
            </w:r>
          </w:p>
        </w:tc>
        <w:tc>
          <w:tcPr>
            <w:tcW w:w="690" w:type="dxa"/>
            <w:vAlign w:val="center"/>
          </w:tcPr>
          <w:p w14:paraId="0B42A61A" w14:textId="77777777" w:rsidR="00454102" w:rsidRPr="00521989" w:rsidRDefault="00454102" w:rsidP="008236A0">
            <w:pPr>
              <w:spacing w:line="0" w:lineRule="atLeast"/>
              <w:jc w:val="both"/>
            </w:pPr>
            <w:r>
              <w:rPr>
                <w:rFonts w:hint="eastAsia"/>
                <w:b/>
              </w:rPr>
              <w:t>343</w:t>
            </w:r>
          </w:p>
        </w:tc>
        <w:tc>
          <w:tcPr>
            <w:tcW w:w="1984" w:type="dxa"/>
            <w:vAlign w:val="center"/>
          </w:tcPr>
          <w:p w14:paraId="16EAD744" w14:textId="77777777" w:rsidR="00454102" w:rsidRPr="00421BBB" w:rsidRDefault="00454102" w:rsidP="008236A0">
            <w:pPr>
              <w:spacing w:line="0" w:lineRule="atLeast"/>
              <w:jc w:val="both"/>
              <w:rPr>
                <w:rFonts w:ascii="新細明體" w:hAnsi="新細明體"/>
                <w:bdr w:val="single" w:sz="4" w:space="0" w:color="auto"/>
              </w:rPr>
            </w:pPr>
            <w:r w:rsidRPr="00421BBB">
              <w:rPr>
                <w:rFonts w:ascii="新細明體" w:hAnsi="新細明體" w:hint="eastAsia"/>
                <w:bdr w:val="single" w:sz="4" w:space="0" w:color="auto"/>
              </w:rPr>
              <w:t>光照十方</w:t>
            </w:r>
          </w:p>
        </w:tc>
        <w:tc>
          <w:tcPr>
            <w:tcW w:w="6946" w:type="dxa"/>
            <w:vAlign w:val="center"/>
          </w:tcPr>
          <w:p w14:paraId="4A50F86F" w14:textId="77777777" w:rsidR="00454102" w:rsidRPr="00EC7AFA" w:rsidRDefault="00454102" w:rsidP="008236A0">
            <w:pPr>
              <w:tabs>
                <w:tab w:val="left" w:pos="1980"/>
              </w:tabs>
              <w:spacing w:line="0" w:lineRule="atLeast"/>
              <w:jc w:val="both"/>
              <w:rPr>
                <w:rFonts w:ascii="新細明體" w:hAnsi="新細明體"/>
              </w:rPr>
            </w:pPr>
            <w:r w:rsidRPr="00EC7AFA">
              <w:rPr>
                <w:rFonts w:ascii="新細明體" w:hAnsi="新細明體" w:hint="eastAsia"/>
              </w:rPr>
              <w:t>2012年富士山祈禱大會外一章</w:t>
            </w:r>
          </w:p>
        </w:tc>
        <w:tc>
          <w:tcPr>
            <w:tcW w:w="709" w:type="dxa"/>
            <w:vAlign w:val="center"/>
          </w:tcPr>
          <w:p w14:paraId="1F57A506" w14:textId="77777777" w:rsidR="00454102" w:rsidRPr="00727AA2" w:rsidRDefault="00454102" w:rsidP="008236A0">
            <w:pPr>
              <w:spacing w:line="0" w:lineRule="atLeast"/>
              <w:jc w:val="both"/>
              <w:rPr>
                <w:b/>
              </w:rPr>
            </w:pPr>
            <w:r w:rsidRPr="00727AA2">
              <w:rPr>
                <w:rFonts w:hint="eastAsia"/>
                <w:b/>
              </w:rPr>
              <w:t>031</w:t>
            </w:r>
          </w:p>
        </w:tc>
        <w:tc>
          <w:tcPr>
            <w:tcW w:w="3260" w:type="dxa"/>
            <w:vAlign w:val="center"/>
          </w:tcPr>
          <w:p w14:paraId="0062A3D6" w14:textId="77777777" w:rsidR="00454102" w:rsidRPr="00421BBB" w:rsidRDefault="00454102" w:rsidP="008236A0">
            <w:pPr>
              <w:snapToGrid w:val="0"/>
              <w:spacing w:line="288" w:lineRule="auto"/>
              <w:jc w:val="both"/>
              <w:rPr>
                <w:rFonts w:ascii="新細明體" w:hAnsi="新細明體"/>
              </w:rPr>
            </w:pPr>
            <w:r w:rsidRPr="00421BBB">
              <w:rPr>
                <w:rFonts w:ascii="新細明體" w:hAnsi="新細明體" w:hint="eastAsia"/>
              </w:rPr>
              <w:t>編輯部</w:t>
            </w:r>
          </w:p>
        </w:tc>
        <w:tc>
          <w:tcPr>
            <w:tcW w:w="425" w:type="dxa"/>
            <w:vAlign w:val="center"/>
          </w:tcPr>
          <w:p w14:paraId="6333F53F" w14:textId="77777777" w:rsidR="00454102" w:rsidRPr="00521989" w:rsidRDefault="00454102" w:rsidP="008236A0">
            <w:pPr>
              <w:spacing w:line="0" w:lineRule="atLeast"/>
              <w:jc w:val="both"/>
            </w:pPr>
          </w:p>
        </w:tc>
      </w:tr>
      <w:tr w:rsidR="00454102" w:rsidRPr="00521989" w14:paraId="36A3E96B" w14:textId="77777777" w:rsidTr="008236A0">
        <w:trPr>
          <w:trHeight w:val="487"/>
        </w:trPr>
        <w:tc>
          <w:tcPr>
            <w:tcW w:w="1403" w:type="dxa"/>
            <w:vAlign w:val="center"/>
          </w:tcPr>
          <w:p w14:paraId="510E8365" w14:textId="77777777" w:rsidR="00454102" w:rsidRPr="00521989" w:rsidRDefault="00454102" w:rsidP="008236A0">
            <w:pPr>
              <w:spacing w:line="0" w:lineRule="atLeast"/>
              <w:jc w:val="both"/>
            </w:pPr>
            <w:r>
              <w:rPr>
                <w:rFonts w:hint="eastAsia"/>
              </w:rPr>
              <w:t>2012/10/15</w:t>
            </w:r>
          </w:p>
        </w:tc>
        <w:tc>
          <w:tcPr>
            <w:tcW w:w="690" w:type="dxa"/>
            <w:vAlign w:val="center"/>
          </w:tcPr>
          <w:p w14:paraId="34D3AD02" w14:textId="77777777" w:rsidR="00454102" w:rsidRPr="00521989" w:rsidRDefault="00454102" w:rsidP="008236A0">
            <w:pPr>
              <w:spacing w:line="0" w:lineRule="atLeast"/>
              <w:jc w:val="both"/>
            </w:pPr>
            <w:r>
              <w:rPr>
                <w:rFonts w:hint="eastAsia"/>
                <w:b/>
              </w:rPr>
              <w:t>343</w:t>
            </w:r>
          </w:p>
        </w:tc>
        <w:tc>
          <w:tcPr>
            <w:tcW w:w="1984" w:type="dxa"/>
            <w:vAlign w:val="center"/>
          </w:tcPr>
          <w:p w14:paraId="37A0EE1C" w14:textId="77777777" w:rsidR="00454102" w:rsidRPr="00421BBB" w:rsidRDefault="00454102" w:rsidP="008236A0">
            <w:pPr>
              <w:spacing w:line="0" w:lineRule="atLeast"/>
              <w:jc w:val="both"/>
              <w:rPr>
                <w:rFonts w:ascii="新細明體" w:hAnsi="新細明體"/>
                <w:bdr w:val="single" w:sz="4" w:space="0" w:color="auto"/>
              </w:rPr>
            </w:pPr>
            <w:r w:rsidRPr="00421BBB">
              <w:rPr>
                <w:rFonts w:ascii="新細明體" w:hAnsi="新細明體" w:hint="eastAsia"/>
                <w:bdr w:val="single" w:sz="4" w:space="0" w:color="auto"/>
              </w:rPr>
              <w:t>光照十方</w:t>
            </w:r>
          </w:p>
        </w:tc>
        <w:tc>
          <w:tcPr>
            <w:tcW w:w="6946" w:type="dxa"/>
            <w:vAlign w:val="center"/>
          </w:tcPr>
          <w:p w14:paraId="33DB6D7B" w14:textId="77777777" w:rsidR="00454102" w:rsidRPr="00EC7AFA" w:rsidRDefault="00454102" w:rsidP="008236A0">
            <w:pPr>
              <w:tabs>
                <w:tab w:val="left" w:pos="1980"/>
              </w:tabs>
              <w:spacing w:line="0" w:lineRule="atLeast"/>
              <w:jc w:val="both"/>
              <w:rPr>
                <w:rFonts w:ascii="新細明體" w:hAnsi="新細明體"/>
              </w:rPr>
            </w:pPr>
            <w:r w:rsidRPr="00EC7AFA">
              <w:rPr>
                <w:rFonts w:ascii="新細明體" w:hAnsi="新細明體" w:hint="eastAsia"/>
              </w:rPr>
              <w:t>詭颱天秤步步為營</w:t>
            </w:r>
            <w:r>
              <w:rPr>
                <w:rFonts w:ascii="新細明體" w:hAnsi="新細明體" w:hint="eastAsia"/>
              </w:rPr>
              <w:t xml:space="preserve">   </w:t>
            </w:r>
            <w:r w:rsidRPr="00EC7AFA">
              <w:rPr>
                <w:rFonts w:ascii="新細明體" w:hAnsi="新細明體" w:hint="eastAsia"/>
              </w:rPr>
              <w:t>考驗同奮信心紀實</w:t>
            </w:r>
          </w:p>
        </w:tc>
        <w:tc>
          <w:tcPr>
            <w:tcW w:w="709" w:type="dxa"/>
            <w:vAlign w:val="center"/>
          </w:tcPr>
          <w:p w14:paraId="0403E233" w14:textId="77777777" w:rsidR="00454102" w:rsidRPr="00727AA2" w:rsidRDefault="00454102" w:rsidP="008236A0">
            <w:pPr>
              <w:spacing w:line="0" w:lineRule="atLeast"/>
              <w:jc w:val="both"/>
              <w:rPr>
                <w:b/>
              </w:rPr>
            </w:pPr>
            <w:r w:rsidRPr="00727AA2">
              <w:rPr>
                <w:rFonts w:hint="eastAsia"/>
                <w:b/>
              </w:rPr>
              <w:t>034</w:t>
            </w:r>
          </w:p>
        </w:tc>
        <w:tc>
          <w:tcPr>
            <w:tcW w:w="3260" w:type="dxa"/>
            <w:vAlign w:val="center"/>
          </w:tcPr>
          <w:p w14:paraId="24098231" w14:textId="77777777" w:rsidR="00454102" w:rsidRPr="00421BBB" w:rsidRDefault="00454102" w:rsidP="008236A0">
            <w:pPr>
              <w:snapToGrid w:val="0"/>
              <w:jc w:val="both"/>
              <w:rPr>
                <w:rFonts w:ascii="新細明體" w:hAnsi="新細明體"/>
              </w:rPr>
            </w:pPr>
            <w:r w:rsidRPr="00421BBB">
              <w:rPr>
                <w:rFonts w:ascii="新細明體" w:hAnsi="新細明體" w:hint="eastAsia"/>
              </w:rPr>
              <w:t>資料來源/中央氣象局</w:t>
            </w:r>
          </w:p>
          <w:p w14:paraId="1BD4461A" w14:textId="77777777" w:rsidR="00454102" w:rsidRPr="00421BBB" w:rsidRDefault="00454102" w:rsidP="008236A0">
            <w:pPr>
              <w:snapToGrid w:val="0"/>
              <w:jc w:val="both"/>
              <w:rPr>
                <w:rFonts w:ascii="新細明體" w:hAnsi="新細明體"/>
              </w:rPr>
            </w:pPr>
            <w:r w:rsidRPr="00421BBB">
              <w:rPr>
                <w:rFonts w:ascii="新細明體" w:hAnsi="新細明體" w:hint="eastAsia"/>
              </w:rPr>
              <w:t>整理/編輯部</w:t>
            </w:r>
          </w:p>
        </w:tc>
        <w:tc>
          <w:tcPr>
            <w:tcW w:w="425" w:type="dxa"/>
            <w:vAlign w:val="center"/>
          </w:tcPr>
          <w:p w14:paraId="3992250B" w14:textId="77777777" w:rsidR="00454102" w:rsidRPr="00521989" w:rsidRDefault="00454102" w:rsidP="008236A0">
            <w:pPr>
              <w:spacing w:line="0" w:lineRule="atLeast"/>
              <w:jc w:val="both"/>
            </w:pPr>
          </w:p>
        </w:tc>
      </w:tr>
      <w:tr w:rsidR="00454102" w:rsidRPr="00521989" w14:paraId="5D73C465" w14:textId="77777777" w:rsidTr="008236A0">
        <w:trPr>
          <w:trHeight w:val="487"/>
        </w:trPr>
        <w:tc>
          <w:tcPr>
            <w:tcW w:w="1403" w:type="dxa"/>
            <w:vAlign w:val="center"/>
          </w:tcPr>
          <w:p w14:paraId="493E8038" w14:textId="77777777" w:rsidR="00454102" w:rsidRPr="00521989" w:rsidRDefault="00454102" w:rsidP="008236A0">
            <w:pPr>
              <w:spacing w:line="0" w:lineRule="atLeast"/>
              <w:jc w:val="both"/>
            </w:pPr>
            <w:r>
              <w:rPr>
                <w:rFonts w:hint="eastAsia"/>
              </w:rPr>
              <w:t>2012/10/15</w:t>
            </w:r>
          </w:p>
        </w:tc>
        <w:tc>
          <w:tcPr>
            <w:tcW w:w="690" w:type="dxa"/>
            <w:vAlign w:val="center"/>
          </w:tcPr>
          <w:p w14:paraId="7DC9AFB8" w14:textId="77777777" w:rsidR="00454102" w:rsidRPr="00521989" w:rsidRDefault="00454102" w:rsidP="008236A0">
            <w:pPr>
              <w:spacing w:line="0" w:lineRule="atLeast"/>
              <w:jc w:val="both"/>
            </w:pPr>
            <w:r>
              <w:rPr>
                <w:rFonts w:hint="eastAsia"/>
                <w:b/>
              </w:rPr>
              <w:t>343</w:t>
            </w:r>
          </w:p>
        </w:tc>
        <w:tc>
          <w:tcPr>
            <w:tcW w:w="1984" w:type="dxa"/>
            <w:vAlign w:val="center"/>
          </w:tcPr>
          <w:p w14:paraId="3D671BB5" w14:textId="77777777" w:rsidR="00454102" w:rsidRPr="00421BBB" w:rsidRDefault="00454102" w:rsidP="008236A0">
            <w:pPr>
              <w:spacing w:line="0" w:lineRule="atLeast"/>
              <w:jc w:val="both"/>
              <w:rPr>
                <w:rFonts w:ascii="新細明體" w:hAnsi="新細明體"/>
                <w:bdr w:val="single" w:sz="4" w:space="0" w:color="auto"/>
              </w:rPr>
            </w:pPr>
            <w:r>
              <w:rPr>
                <w:rFonts w:ascii="新細明體" w:hAnsi="新細明體" w:hint="eastAsia"/>
                <w:bdr w:val="single" w:sz="4" w:space="0" w:color="auto"/>
              </w:rPr>
              <w:t>人事通報</w:t>
            </w:r>
          </w:p>
        </w:tc>
        <w:tc>
          <w:tcPr>
            <w:tcW w:w="6946" w:type="dxa"/>
            <w:vAlign w:val="center"/>
          </w:tcPr>
          <w:p w14:paraId="379EBDF4" w14:textId="77777777" w:rsidR="00454102" w:rsidRPr="00EC7AFA" w:rsidRDefault="00454102" w:rsidP="008236A0">
            <w:pPr>
              <w:tabs>
                <w:tab w:val="left" w:pos="1980"/>
              </w:tabs>
              <w:spacing w:line="0" w:lineRule="atLeast"/>
              <w:jc w:val="both"/>
              <w:rPr>
                <w:rFonts w:ascii="新細明體" w:hAnsi="新細明體"/>
              </w:rPr>
            </w:pPr>
          </w:p>
        </w:tc>
        <w:tc>
          <w:tcPr>
            <w:tcW w:w="709" w:type="dxa"/>
            <w:vAlign w:val="center"/>
          </w:tcPr>
          <w:p w14:paraId="5FEA1341" w14:textId="77777777" w:rsidR="00454102" w:rsidRPr="00727AA2" w:rsidRDefault="00454102" w:rsidP="008236A0">
            <w:pPr>
              <w:spacing w:line="0" w:lineRule="atLeast"/>
              <w:jc w:val="both"/>
              <w:rPr>
                <w:b/>
              </w:rPr>
            </w:pPr>
            <w:r w:rsidRPr="00727AA2">
              <w:rPr>
                <w:rFonts w:hint="eastAsia"/>
                <w:b/>
              </w:rPr>
              <w:t>039</w:t>
            </w:r>
          </w:p>
        </w:tc>
        <w:tc>
          <w:tcPr>
            <w:tcW w:w="3260" w:type="dxa"/>
            <w:vAlign w:val="center"/>
          </w:tcPr>
          <w:p w14:paraId="31F187BF" w14:textId="77777777" w:rsidR="00454102" w:rsidRPr="00421BBB" w:rsidRDefault="00454102" w:rsidP="008236A0">
            <w:pPr>
              <w:snapToGrid w:val="0"/>
              <w:jc w:val="both"/>
              <w:rPr>
                <w:rFonts w:ascii="新細明體" w:hAnsi="新細明體"/>
              </w:rPr>
            </w:pPr>
            <w:r>
              <w:rPr>
                <w:rFonts w:ascii="新細明體" w:hAnsi="新細明體" w:hint="eastAsia"/>
              </w:rPr>
              <w:t>內執本部內務室</w:t>
            </w:r>
          </w:p>
        </w:tc>
        <w:tc>
          <w:tcPr>
            <w:tcW w:w="425" w:type="dxa"/>
            <w:vAlign w:val="center"/>
          </w:tcPr>
          <w:p w14:paraId="19F169C7" w14:textId="77777777" w:rsidR="00454102" w:rsidRPr="00521989" w:rsidRDefault="00454102" w:rsidP="008236A0">
            <w:pPr>
              <w:spacing w:line="0" w:lineRule="atLeast"/>
              <w:jc w:val="both"/>
            </w:pPr>
          </w:p>
        </w:tc>
      </w:tr>
      <w:tr w:rsidR="00454102" w:rsidRPr="00521989" w14:paraId="14C3B162" w14:textId="77777777" w:rsidTr="008236A0">
        <w:trPr>
          <w:trHeight w:val="487"/>
        </w:trPr>
        <w:tc>
          <w:tcPr>
            <w:tcW w:w="1403" w:type="dxa"/>
            <w:vAlign w:val="center"/>
          </w:tcPr>
          <w:p w14:paraId="3D422D02" w14:textId="77777777" w:rsidR="00454102" w:rsidRPr="00521989" w:rsidRDefault="00454102" w:rsidP="008236A0">
            <w:pPr>
              <w:spacing w:line="0" w:lineRule="atLeast"/>
              <w:jc w:val="both"/>
            </w:pPr>
            <w:r>
              <w:rPr>
                <w:rFonts w:hint="eastAsia"/>
              </w:rPr>
              <w:t>2012/10/15</w:t>
            </w:r>
          </w:p>
        </w:tc>
        <w:tc>
          <w:tcPr>
            <w:tcW w:w="690" w:type="dxa"/>
            <w:vAlign w:val="center"/>
          </w:tcPr>
          <w:p w14:paraId="2EC58928" w14:textId="77777777" w:rsidR="00454102" w:rsidRPr="00521989" w:rsidRDefault="00454102" w:rsidP="008236A0">
            <w:pPr>
              <w:spacing w:line="0" w:lineRule="atLeast"/>
              <w:jc w:val="both"/>
            </w:pPr>
            <w:r>
              <w:rPr>
                <w:rFonts w:hint="eastAsia"/>
                <w:b/>
              </w:rPr>
              <w:t>343</w:t>
            </w:r>
          </w:p>
        </w:tc>
        <w:tc>
          <w:tcPr>
            <w:tcW w:w="1984" w:type="dxa"/>
            <w:vAlign w:val="center"/>
          </w:tcPr>
          <w:p w14:paraId="6B2B9ECB" w14:textId="77777777" w:rsidR="00454102" w:rsidRPr="00421BBB" w:rsidRDefault="00454102" w:rsidP="008236A0">
            <w:pPr>
              <w:spacing w:line="0" w:lineRule="atLeast"/>
              <w:jc w:val="both"/>
              <w:rPr>
                <w:rFonts w:ascii="新細明體" w:hAnsi="新細明體"/>
                <w:bdr w:val="single" w:sz="4" w:space="0" w:color="auto"/>
              </w:rPr>
            </w:pPr>
            <w:r w:rsidRPr="00421BBB">
              <w:rPr>
                <w:rFonts w:ascii="新細明體" w:hAnsi="新細明體" w:hint="eastAsia"/>
                <w:bdr w:val="single" w:sz="4" w:space="0" w:color="auto"/>
              </w:rPr>
              <w:t>天人親和</w:t>
            </w:r>
          </w:p>
        </w:tc>
        <w:tc>
          <w:tcPr>
            <w:tcW w:w="6946" w:type="dxa"/>
            <w:vAlign w:val="center"/>
          </w:tcPr>
          <w:p w14:paraId="0377B4BB" w14:textId="77777777" w:rsidR="00454102" w:rsidRPr="00664E53" w:rsidRDefault="00454102" w:rsidP="008236A0">
            <w:pPr>
              <w:tabs>
                <w:tab w:val="left" w:pos="1980"/>
              </w:tabs>
              <w:spacing w:line="0" w:lineRule="atLeast"/>
              <w:jc w:val="both"/>
              <w:rPr>
                <w:rFonts w:ascii="新細明體" w:hAnsi="新細明體"/>
              </w:rPr>
            </w:pPr>
            <w:r w:rsidRPr="00664E53">
              <w:rPr>
                <w:rFonts w:ascii="新細明體" w:hAnsi="新細明體" w:hint="eastAsia"/>
              </w:rPr>
              <w:t>如期舉行秋祭法會</w:t>
            </w:r>
            <w:r>
              <w:rPr>
                <w:rFonts w:ascii="新細明體" w:hAnsi="新細明體" w:hint="eastAsia"/>
              </w:rPr>
              <w:t xml:space="preserve">   </w:t>
            </w:r>
            <w:r w:rsidRPr="00664E53">
              <w:rPr>
                <w:rFonts w:ascii="新細明體" w:hAnsi="新細明體" w:hint="eastAsia"/>
              </w:rPr>
              <w:t>決策過程嘉許肯定</w:t>
            </w:r>
          </w:p>
        </w:tc>
        <w:tc>
          <w:tcPr>
            <w:tcW w:w="709" w:type="dxa"/>
            <w:vAlign w:val="center"/>
          </w:tcPr>
          <w:p w14:paraId="225D1B77" w14:textId="77777777" w:rsidR="00454102" w:rsidRPr="00727AA2" w:rsidRDefault="00454102" w:rsidP="008236A0">
            <w:pPr>
              <w:spacing w:line="0" w:lineRule="atLeast"/>
              <w:jc w:val="both"/>
              <w:rPr>
                <w:b/>
              </w:rPr>
            </w:pPr>
            <w:r w:rsidRPr="00727AA2">
              <w:rPr>
                <w:rFonts w:hint="eastAsia"/>
                <w:b/>
              </w:rPr>
              <w:t>040</w:t>
            </w:r>
          </w:p>
        </w:tc>
        <w:tc>
          <w:tcPr>
            <w:tcW w:w="3260" w:type="dxa"/>
            <w:vAlign w:val="center"/>
          </w:tcPr>
          <w:p w14:paraId="68F35A2D" w14:textId="77777777" w:rsidR="00454102" w:rsidRPr="00421BBB" w:rsidRDefault="00454102" w:rsidP="008236A0">
            <w:pPr>
              <w:widowControl/>
              <w:spacing w:line="0" w:lineRule="atLeast"/>
              <w:jc w:val="both"/>
              <w:rPr>
                <w:rFonts w:ascii="新細明體" w:hAnsi="新細明體"/>
              </w:rPr>
            </w:pPr>
            <w:r>
              <w:rPr>
                <w:rFonts w:ascii="新細明體" w:hAnsi="新細明體" w:hint="eastAsia"/>
              </w:rPr>
              <w:t>資料提供/天人親和院</w:t>
            </w:r>
          </w:p>
        </w:tc>
        <w:tc>
          <w:tcPr>
            <w:tcW w:w="425" w:type="dxa"/>
            <w:vAlign w:val="center"/>
          </w:tcPr>
          <w:p w14:paraId="5AD76828" w14:textId="77777777" w:rsidR="00454102" w:rsidRPr="00521989" w:rsidRDefault="00454102" w:rsidP="008236A0">
            <w:pPr>
              <w:spacing w:line="0" w:lineRule="atLeast"/>
              <w:jc w:val="both"/>
            </w:pPr>
          </w:p>
        </w:tc>
      </w:tr>
      <w:tr w:rsidR="00454102" w:rsidRPr="00521989" w14:paraId="68C98C46" w14:textId="77777777" w:rsidTr="008236A0">
        <w:trPr>
          <w:trHeight w:val="487"/>
        </w:trPr>
        <w:tc>
          <w:tcPr>
            <w:tcW w:w="1403" w:type="dxa"/>
            <w:vAlign w:val="center"/>
          </w:tcPr>
          <w:p w14:paraId="3278B0D4" w14:textId="77777777" w:rsidR="00454102" w:rsidRPr="00521989" w:rsidRDefault="00454102" w:rsidP="008236A0">
            <w:pPr>
              <w:spacing w:line="0" w:lineRule="atLeast"/>
              <w:jc w:val="both"/>
            </w:pPr>
            <w:r>
              <w:rPr>
                <w:rFonts w:hint="eastAsia"/>
              </w:rPr>
              <w:t>2012/10/15</w:t>
            </w:r>
          </w:p>
        </w:tc>
        <w:tc>
          <w:tcPr>
            <w:tcW w:w="690" w:type="dxa"/>
            <w:vAlign w:val="center"/>
          </w:tcPr>
          <w:p w14:paraId="5B247FA5" w14:textId="77777777" w:rsidR="00454102" w:rsidRPr="00521989" w:rsidRDefault="00454102" w:rsidP="008236A0">
            <w:pPr>
              <w:spacing w:line="0" w:lineRule="atLeast"/>
              <w:jc w:val="both"/>
            </w:pPr>
            <w:r>
              <w:rPr>
                <w:rFonts w:hint="eastAsia"/>
                <w:b/>
              </w:rPr>
              <w:t>343</w:t>
            </w:r>
          </w:p>
        </w:tc>
        <w:tc>
          <w:tcPr>
            <w:tcW w:w="1984" w:type="dxa"/>
            <w:vAlign w:val="center"/>
          </w:tcPr>
          <w:p w14:paraId="2241B37C" w14:textId="77777777" w:rsidR="00454102" w:rsidRPr="00421BBB" w:rsidRDefault="00454102" w:rsidP="008236A0">
            <w:pPr>
              <w:spacing w:line="0" w:lineRule="atLeast"/>
              <w:jc w:val="both"/>
              <w:rPr>
                <w:rFonts w:ascii="新細明體" w:hAnsi="新細明體"/>
                <w:bdr w:val="single" w:sz="4" w:space="0" w:color="auto"/>
              </w:rPr>
            </w:pPr>
            <w:r w:rsidRPr="00421BBB">
              <w:rPr>
                <w:rFonts w:ascii="新細明體" w:hAnsi="新細明體" w:hint="eastAsia"/>
                <w:bdr w:val="single" w:sz="4" w:space="0" w:color="auto"/>
              </w:rPr>
              <w:t>天人親和</w:t>
            </w:r>
          </w:p>
        </w:tc>
        <w:tc>
          <w:tcPr>
            <w:tcW w:w="6946" w:type="dxa"/>
            <w:vAlign w:val="center"/>
          </w:tcPr>
          <w:p w14:paraId="4D8F6E05" w14:textId="77777777" w:rsidR="00454102" w:rsidRPr="00664E53" w:rsidRDefault="00454102" w:rsidP="008236A0">
            <w:pPr>
              <w:tabs>
                <w:tab w:val="left" w:pos="1980"/>
              </w:tabs>
              <w:spacing w:line="0" w:lineRule="atLeast"/>
              <w:jc w:val="both"/>
              <w:rPr>
                <w:rFonts w:ascii="新細明體" w:hAnsi="新細明體"/>
              </w:rPr>
            </w:pPr>
            <w:r w:rsidRPr="00EC7AFA">
              <w:rPr>
                <w:rFonts w:ascii="新細明體" w:hAnsi="新細明體" w:hint="eastAsia"/>
              </w:rPr>
              <w:t>心存孝思不畏強颱</w:t>
            </w:r>
            <w:r>
              <w:rPr>
                <w:rFonts w:ascii="新細明體" w:hAnsi="新細明體" w:hint="eastAsia"/>
              </w:rPr>
              <w:t xml:space="preserve">   </w:t>
            </w:r>
            <w:r w:rsidRPr="00EC7AFA">
              <w:rPr>
                <w:rFonts w:ascii="新細明體" w:hAnsi="新細明體" w:hint="eastAsia"/>
              </w:rPr>
              <w:t>奮鬥中堅無形加錫</w:t>
            </w:r>
            <w:r w:rsidRPr="00664E53">
              <w:rPr>
                <w:rFonts w:ascii="新細明體" w:hAnsi="新細明體"/>
                <w:noProof/>
              </w:rPr>
              <mc:AlternateContent>
                <mc:Choice Requires="wps">
                  <w:drawing>
                    <wp:anchor distT="0" distB="0" distL="114300" distR="114300" simplePos="0" relativeHeight="251659264" behindDoc="0" locked="0" layoutInCell="1" allowOverlap="1" wp14:anchorId="052140A4" wp14:editId="67B9796A">
                      <wp:simplePos x="0" y="0"/>
                      <wp:positionH relativeFrom="column">
                        <wp:posOffset>-57785</wp:posOffset>
                      </wp:positionH>
                      <wp:positionV relativeFrom="paragraph">
                        <wp:posOffset>6972300</wp:posOffset>
                      </wp:positionV>
                      <wp:extent cx="255270" cy="271780"/>
                      <wp:effectExtent l="0" t="0" r="2540" b="444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7E712" w14:textId="77777777" w:rsidR="00454102" w:rsidRDefault="00454102" w:rsidP="00454102">
                                  <w:pPr>
                                    <w:adjustRightInd w:val="0"/>
                                    <w:snapToGrid w:val="0"/>
                                    <w:spacing w:line="320" w:lineRule="atLeast"/>
                                    <w:rPr>
                                      <w:rFonts w:ascii="文鼎中楷" w:eastAsia="文鼎中楷" w:hAnsi="華康中楷體"/>
                                      <w:spacing w:val="-26"/>
                                      <w:sz w:val="16"/>
                                      <w:szCs w:val="16"/>
                                    </w:rPr>
                                  </w:pPr>
                                  <w:r>
                                    <w:rPr>
                                      <w:rFonts w:ascii="文鼎中楷" w:eastAsia="文鼎中楷" w:hAnsi="華康中楷體" w:hint="eastAsia"/>
                                      <w:spacing w:val="-26"/>
                                      <w:sz w:val="16"/>
                                      <w:szCs w:val="16"/>
                                    </w:rPr>
                                    <w:t>(101)</w:t>
                                  </w:r>
                                </w:p>
                              </w:txbxContent>
                            </wps:txbx>
                            <wps:bodyPr rot="0" vert="horz" wrap="square" lIns="72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140A4" id="_x0000_t202" coordsize="21600,21600" o:spt="202" path="m,l,21600r21600,l21600,xe">
                      <v:stroke joinstyle="miter"/>
                      <v:path gradientshapeok="t" o:connecttype="rect"/>
                    </v:shapetype>
                    <v:shape id="文字方塊 1" o:spid="_x0000_s1026" type="#_x0000_t202" style="position:absolute;left:0;text-align:left;margin-left:-4.55pt;margin-top:549pt;width:20.1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" filled="f" stroked="f">
                      <v:textbox inset="2mm,0,0,0">
                        <w:txbxContent>
                          <w:p w14:paraId="09E7E712" w14:textId="77777777" w:rsidR="00454102" w:rsidRDefault="00454102" w:rsidP="00454102">
                            <w:pPr>
                              <w:adjustRightInd w:val="0"/>
                              <w:snapToGrid w:val="0"/>
                              <w:spacing w:line="320" w:lineRule="atLeast"/>
                              <w:rPr>
                                <w:rFonts w:ascii="文鼎中楷" w:eastAsia="文鼎中楷" w:hAnsi="華康中楷體"/>
                                <w:spacing w:val="-26"/>
                                <w:sz w:val="16"/>
                                <w:szCs w:val="16"/>
                              </w:rPr>
                            </w:pPr>
                            <w:r>
                              <w:rPr>
                                <w:rFonts w:ascii="文鼎中楷" w:eastAsia="文鼎中楷" w:hAnsi="華康中楷體" w:hint="eastAsia"/>
                                <w:spacing w:val="-26"/>
                                <w:sz w:val="16"/>
                                <w:szCs w:val="16"/>
                              </w:rPr>
                              <w:t>(101)</w:t>
                            </w:r>
                          </w:p>
                        </w:txbxContent>
                      </v:textbox>
                    </v:shape>
                  </w:pict>
                </mc:Fallback>
              </mc:AlternateContent>
            </w:r>
          </w:p>
        </w:tc>
        <w:tc>
          <w:tcPr>
            <w:tcW w:w="709" w:type="dxa"/>
            <w:vAlign w:val="center"/>
          </w:tcPr>
          <w:p w14:paraId="127C84B8" w14:textId="77777777" w:rsidR="00454102" w:rsidRPr="00727AA2" w:rsidRDefault="00454102" w:rsidP="008236A0">
            <w:pPr>
              <w:spacing w:line="0" w:lineRule="atLeast"/>
              <w:jc w:val="both"/>
              <w:rPr>
                <w:b/>
              </w:rPr>
            </w:pPr>
            <w:r w:rsidRPr="00727AA2">
              <w:rPr>
                <w:rFonts w:hint="eastAsia"/>
                <w:b/>
              </w:rPr>
              <w:t>040</w:t>
            </w:r>
          </w:p>
        </w:tc>
        <w:tc>
          <w:tcPr>
            <w:tcW w:w="3260" w:type="dxa"/>
            <w:vAlign w:val="center"/>
          </w:tcPr>
          <w:p w14:paraId="4DFC4496" w14:textId="77777777" w:rsidR="00454102" w:rsidRPr="00421BBB" w:rsidRDefault="00454102" w:rsidP="008236A0">
            <w:pPr>
              <w:widowControl/>
              <w:spacing w:line="0" w:lineRule="atLeast"/>
              <w:jc w:val="both"/>
              <w:rPr>
                <w:rFonts w:ascii="新細明體" w:hAnsi="新細明體"/>
              </w:rPr>
            </w:pPr>
            <w:r>
              <w:rPr>
                <w:rFonts w:ascii="新細明體" w:hAnsi="新細明體" w:hint="eastAsia"/>
              </w:rPr>
              <w:t>資料提供/天人親和院</w:t>
            </w:r>
          </w:p>
        </w:tc>
        <w:tc>
          <w:tcPr>
            <w:tcW w:w="425" w:type="dxa"/>
            <w:vAlign w:val="center"/>
          </w:tcPr>
          <w:p w14:paraId="61DFFBBE" w14:textId="77777777" w:rsidR="00454102" w:rsidRPr="00521989" w:rsidRDefault="00454102" w:rsidP="008236A0">
            <w:pPr>
              <w:spacing w:line="0" w:lineRule="atLeast"/>
              <w:jc w:val="both"/>
            </w:pPr>
          </w:p>
        </w:tc>
      </w:tr>
      <w:tr w:rsidR="00454102" w:rsidRPr="00521989" w14:paraId="743EF5D0" w14:textId="77777777" w:rsidTr="008236A0">
        <w:trPr>
          <w:trHeight w:val="487"/>
        </w:trPr>
        <w:tc>
          <w:tcPr>
            <w:tcW w:w="1403" w:type="dxa"/>
            <w:vAlign w:val="center"/>
          </w:tcPr>
          <w:p w14:paraId="17175AFC" w14:textId="77777777" w:rsidR="00454102" w:rsidRPr="00521989" w:rsidRDefault="00454102" w:rsidP="008236A0">
            <w:pPr>
              <w:spacing w:line="0" w:lineRule="atLeast"/>
              <w:jc w:val="both"/>
            </w:pPr>
            <w:r>
              <w:rPr>
                <w:rFonts w:hint="eastAsia"/>
              </w:rPr>
              <w:t>2012/10/15</w:t>
            </w:r>
          </w:p>
        </w:tc>
        <w:tc>
          <w:tcPr>
            <w:tcW w:w="690" w:type="dxa"/>
            <w:vAlign w:val="center"/>
          </w:tcPr>
          <w:p w14:paraId="760A2B31" w14:textId="77777777" w:rsidR="00454102" w:rsidRPr="00521989" w:rsidRDefault="00454102" w:rsidP="008236A0">
            <w:pPr>
              <w:spacing w:line="0" w:lineRule="atLeast"/>
              <w:jc w:val="both"/>
            </w:pPr>
            <w:r>
              <w:rPr>
                <w:rFonts w:hint="eastAsia"/>
                <w:b/>
              </w:rPr>
              <w:t>343</w:t>
            </w:r>
          </w:p>
        </w:tc>
        <w:tc>
          <w:tcPr>
            <w:tcW w:w="1984" w:type="dxa"/>
            <w:vAlign w:val="center"/>
          </w:tcPr>
          <w:p w14:paraId="7F27F919" w14:textId="77777777" w:rsidR="00454102" w:rsidRPr="00421BBB" w:rsidRDefault="00454102" w:rsidP="008236A0">
            <w:pPr>
              <w:spacing w:line="240" w:lineRule="atLeast"/>
              <w:jc w:val="both"/>
              <w:rPr>
                <w:rFonts w:ascii="新細明體" w:hAnsi="新細明體"/>
                <w:bdr w:val="single" w:sz="4" w:space="0" w:color="auto"/>
              </w:rPr>
            </w:pPr>
            <w:r w:rsidRPr="00421BBB">
              <w:rPr>
                <w:rFonts w:ascii="新細明體" w:hAnsi="新細明體" w:hint="eastAsia"/>
                <w:bdr w:val="single" w:sz="4" w:space="0" w:color="auto"/>
              </w:rPr>
              <w:t>洲際輝光</w:t>
            </w:r>
          </w:p>
        </w:tc>
        <w:tc>
          <w:tcPr>
            <w:tcW w:w="6946" w:type="dxa"/>
            <w:vAlign w:val="center"/>
          </w:tcPr>
          <w:p w14:paraId="3B8C2F7D" w14:textId="77777777" w:rsidR="00454102" w:rsidRPr="00EC7AFA" w:rsidRDefault="00454102" w:rsidP="008236A0">
            <w:pPr>
              <w:tabs>
                <w:tab w:val="left" w:pos="1980"/>
              </w:tabs>
              <w:spacing w:line="0" w:lineRule="atLeast"/>
              <w:jc w:val="both"/>
              <w:rPr>
                <w:rFonts w:ascii="新細明體" w:hAnsi="新細明體"/>
              </w:rPr>
            </w:pPr>
            <w:r w:rsidRPr="00EC7AFA">
              <w:rPr>
                <w:rFonts w:ascii="新細明體" w:hAnsi="新細明體" w:hint="eastAsia"/>
              </w:rPr>
              <w:t>美國教區灘頭堡25歲生日</w:t>
            </w:r>
            <w:r>
              <w:rPr>
                <w:rFonts w:ascii="新細明體" w:hAnsi="新細明體" w:hint="eastAsia"/>
              </w:rPr>
              <w:t xml:space="preserve">   </w:t>
            </w:r>
            <w:r w:rsidRPr="00EC7AFA">
              <w:rPr>
                <w:rFonts w:ascii="新細明體" w:hAnsi="新細明體" w:hint="eastAsia"/>
              </w:rPr>
              <w:t>期自立自強壯大救劫誓願</w:t>
            </w:r>
          </w:p>
        </w:tc>
        <w:tc>
          <w:tcPr>
            <w:tcW w:w="709" w:type="dxa"/>
            <w:vAlign w:val="center"/>
          </w:tcPr>
          <w:p w14:paraId="0C06AE8C" w14:textId="77777777" w:rsidR="00454102" w:rsidRPr="00727AA2" w:rsidRDefault="00454102" w:rsidP="008236A0">
            <w:pPr>
              <w:spacing w:line="0" w:lineRule="atLeast"/>
              <w:jc w:val="both"/>
              <w:rPr>
                <w:b/>
              </w:rPr>
            </w:pPr>
            <w:r w:rsidRPr="00727AA2">
              <w:rPr>
                <w:rFonts w:hint="eastAsia"/>
                <w:b/>
              </w:rPr>
              <w:t>041</w:t>
            </w:r>
          </w:p>
        </w:tc>
        <w:tc>
          <w:tcPr>
            <w:tcW w:w="3260" w:type="dxa"/>
            <w:vAlign w:val="center"/>
          </w:tcPr>
          <w:p w14:paraId="7762E60E" w14:textId="77777777" w:rsidR="00454102" w:rsidRPr="00421BBB" w:rsidRDefault="00454102" w:rsidP="008236A0">
            <w:pPr>
              <w:tabs>
                <w:tab w:val="left" w:pos="1980"/>
              </w:tabs>
              <w:jc w:val="both"/>
              <w:rPr>
                <w:rFonts w:ascii="新細明體" w:hAnsi="新細明體"/>
              </w:rPr>
            </w:pPr>
            <w:r w:rsidRPr="00421BBB">
              <w:rPr>
                <w:rFonts w:ascii="新細明體" w:hAnsi="新細明體" w:hint="eastAsia"/>
              </w:rPr>
              <w:t>口述/李</w:t>
            </w:r>
            <w:r w:rsidRPr="00421BBB">
              <w:rPr>
                <w:rFonts w:ascii="新細明體" w:hAnsi="新細明體"/>
              </w:rPr>
              <w:t>敏源</w:t>
            </w:r>
          </w:p>
          <w:p w14:paraId="2820A5F1" w14:textId="77777777" w:rsidR="00454102" w:rsidRPr="00421BBB" w:rsidRDefault="00454102" w:rsidP="008236A0">
            <w:pPr>
              <w:tabs>
                <w:tab w:val="left" w:pos="1980"/>
              </w:tabs>
              <w:jc w:val="both"/>
              <w:rPr>
                <w:rFonts w:ascii="新細明體" w:hAnsi="新細明體"/>
              </w:rPr>
            </w:pPr>
            <w:r w:rsidRPr="00421BBB">
              <w:rPr>
                <w:rFonts w:ascii="新細明體" w:hAnsi="新細明體" w:hint="eastAsia"/>
              </w:rPr>
              <w:t>撰稿</w:t>
            </w:r>
            <w:r w:rsidRPr="00421BBB">
              <w:rPr>
                <w:rFonts w:ascii="新細明體" w:hAnsi="新細明體"/>
              </w:rPr>
              <w:t>/</w:t>
            </w:r>
            <w:r w:rsidRPr="00421BBB">
              <w:rPr>
                <w:rFonts w:ascii="新細明體" w:hAnsi="新細明體" w:hint="eastAsia"/>
              </w:rPr>
              <w:t>沈緒教</w:t>
            </w:r>
          </w:p>
        </w:tc>
        <w:tc>
          <w:tcPr>
            <w:tcW w:w="425" w:type="dxa"/>
            <w:vAlign w:val="center"/>
          </w:tcPr>
          <w:p w14:paraId="078AD5F6" w14:textId="77777777" w:rsidR="00454102" w:rsidRPr="00521989" w:rsidRDefault="00454102" w:rsidP="008236A0">
            <w:pPr>
              <w:spacing w:line="0" w:lineRule="atLeast"/>
              <w:jc w:val="both"/>
            </w:pPr>
          </w:p>
        </w:tc>
      </w:tr>
      <w:tr w:rsidR="00454102" w:rsidRPr="00521989" w14:paraId="6B63C0FC" w14:textId="77777777" w:rsidTr="008236A0">
        <w:trPr>
          <w:trHeight w:val="487"/>
        </w:trPr>
        <w:tc>
          <w:tcPr>
            <w:tcW w:w="1403" w:type="dxa"/>
            <w:vAlign w:val="center"/>
          </w:tcPr>
          <w:p w14:paraId="2E69164A" w14:textId="77777777" w:rsidR="00454102" w:rsidRPr="00521989" w:rsidRDefault="00454102" w:rsidP="008236A0">
            <w:pPr>
              <w:spacing w:line="0" w:lineRule="atLeast"/>
              <w:jc w:val="both"/>
            </w:pPr>
            <w:r>
              <w:rPr>
                <w:rFonts w:hint="eastAsia"/>
              </w:rPr>
              <w:t>2012/10/15</w:t>
            </w:r>
          </w:p>
        </w:tc>
        <w:tc>
          <w:tcPr>
            <w:tcW w:w="690" w:type="dxa"/>
            <w:vAlign w:val="center"/>
          </w:tcPr>
          <w:p w14:paraId="1088D3C0" w14:textId="77777777" w:rsidR="00454102" w:rsidRPr="00521989" w:rsidRDefault="00454102" w:rsidP="008236A0">
            <w:pPr>
              <w:spacing w:line="0" w:lineRule="atLeast"/>
              <w:jc w:val="both"/>
            </w:pPr>
            <w:r>
              <w:rPr>
                <w:rFonts w:hint="eastAsia"/>
                <w:b/>
              </w:rPr>
              <w:t>343</w:t>
            </w:r>
          </w:p>
        </w:tc>
        <w:tc>
          <w:tcPr>
            <w:tcW w:w="1984" w:type="dxa"/>
            <w:vAlign w:val="center"/>
          </w:tcPr>
          <w:p w14:paraId="6C302F6F" w14:textId="77777777" w:rsidR="00454102" w:rsidRPr="00421BBB" w:rsidRDefault="00454102" w:rsidP="008236A0">
            <w:pPr>
              <w:spacing w:line="240" w:lineRule="atLeast"/>
              <w:jc w:val="both"/>
              <w:rPr>
                <w:rFonts w:ascii="新細明體" w:hAnsi="新細明體"/>
                <w:bdr w:val="single" w:sz="4" w:space="0" w:color="auto"/>
              </w:rPr>
            </w:pPr>
            <w:r w:rsidRPr="00421BBB">
              <w:rPr>
                <w:rFonts w:ascii="新細明體" w:hAnsi="新細明體" w:hint="eastAsia"/>
                <w:bdr w:val="single" w:sz="4" w:space="0" w:color="auto"/>
              </w:rPr>
              <w:t>洲際輝光</w:t>
            </w:r>
          </w:p>
        </w:tc>
        <w:tc>
          <w:tcPr>
            <w:tcW w:w="6946" w:type="dxa"/>
            <w:vAlign w:val="center"/>
          </w:tcPr>
          <w:p w14:paraId="0F98A87E" w14:textId="77777777" w:rsidR="00454102" w:rsidRPr="00EC7AFA" w:rsidRDefault="00454102" w:rsidP="008236A0">
            <w:pPr>
              <w:tabs>
                <w:tab w:val="left" w:pos="1980"/>
              </w:tabs>
              <w:spacing w:line="0" w:lineRule="atLeast"/>
              <w:jc w:val="both"/>
              <w:rPr>
                <w:rFonts w:ascii="新細明體" w:hAnsi="新細明體"/>
              </w:rPr>
            </w:pPr>
            <w:r w:rsidRPr="00EC7AFA">
              <w:rPr>
                <w:rFonts w:ascii="新細明體" w:hAnsi="新細明體" w:hint="eastAsia"/>
              </w:rPr>
              <w:t xml:space="preserve">周光功樞機之身教傳承  </w:t>
            </w:r>
          </w:p>
        </w:tc>
        <w:tc>
          <w:tcPr>
            <w:tcW w:w="709" w:type="dxa"/>
            <w:vAlign w:val="center"/>
          </w:tcPr>
          <w:p w14:paraId="6E84A44A" w14:textId="77777777" w:rsidR="00454102" w:rsidRPr="00727AA2" w:rsidRDefault="00454102" w:rsidP="008236A0">
            <w:pPr>
              <w:spacing w:line="0" w:lineRule="atLeast"/>
              <w:jc w:val="both"/>
              <w:rPr>
                <w:b/>
              </w:rPr>
            </w:pPr>
            <w:r w:rsidRPr="00727AA2">
              <w:rPr>
                <w:rFonts w:hint="eastAsia"/>
                <w:b/>
              </w:rPr>
              <w:t>047</w:t>
            </w:r>
          </w:p>
        </w:tc>
        <w:tc>
          <w:tcPr>
            <w:tcW w:w="3260" w:type="dxa"/>
            <w:vAlign w:val="center"/>
          </w:tcPr>
          <w:p w14:paraId="719FA5C3" w14:textId="77777777" w:rsidR="00454102" w:rsidRPr="00421BBB" w:rsidRDefault="00454102" w:rsidP="008236A0">
            <w:pPr>
              <w:widowControl/>
              <w:spacing w:line="0" w:lineRule="atLeast"/>
              <w:jc w:val="both"/>
              <w:rPr>
                <w:rFonts w:ascii="新細明體" w:hAnsi="新細明體"/>
              </w:rPr>
            </w:pPr>
            <w:r w:rsidRPr="00421BBB">
              <w:rPr>
                <w:rFonts w:ascii="新細明體" w:hAnsi="新細明體" w:hint="eastAsia"/>
              </w:rPr>
              <w:t>沈緒教</w:t>
            </w:r>
          </w:p>
        </w:tc>
        <w:tc>
          <w:tcPr>
            <w:tcW w:w="425" w:type="dxa"/>
            <w:vAlign w:val="center"/>
          </w:tcPr>
          <w:p w14:paraId="14A725D9" w14:textId="77777777" w:rsidR="00454102" w:rsidRPr="00521989" w:rsidRDefault="00454102" w:rsidP="008236A0">
            <w:pPr>
              <w:spacing w:line="0" w:lineRule="atLeast"/>
              <w:jc w:val="both"/>
            </w:pPr>
          </w:p>
        </w:tc>
      </w:tr>
      <w:tr w:rsidR="00454102" w:rsidRPr="00521989" w14:paraId="4D455270" w14:textId="77777777" w:rsidTr="008236A0">
        <w:trPr>
          <w:trHeight w:val="487"/>
        </w:trPr>
        <w:tc>
          <w:tcPr>
            <w:tcW w:w="1403" w:type="dxa"/>
            <w:vAlign w:val="center"/>
          </w:tcPr>
          <w:p w14:paraId="6CEF6480" w14:textId="77777777" w:rsidR="00454102" w:rsidRPr="00521989" w:rsidRDefault="00454102" w:rsidP="008236A0">
            <w:pPr>
              <w:spacing w:line="0" w:lineRule="atLeast"/>
              <w:jc w:val="both"/>
            </w:pPr>
            <w:r>
              <w:rPr>
                <w:rFonts w:hint="eastAsia"/>
              </w:rPr>
              <w:t>2012/10/15</w:t>
            </w:r>
          </w:p>
        </w:tc>
        <w:tc>
          <w:tcPr>
            <w:tcW w:w="690" w:type="dxa"/>
            <w:vAlign w:val="center"/>
          </w:tcPr>
          <w:p w14:paraId="36EF8480" w14:textId="77777777" w:rsidR="00454102" w:rsidRPr="00521989" w:rsidRDefault="00454102" w:rsidP="008236A0">
            <w:pPr>
              <w:spacing w:line="0" w:lineRule="atLeast"/>
              <w:jc w:val="both"/>
            </w:pPr>
            <w:r>
              <w:rPr>
                <w:rFonts w:hint="eastAsia"/>
                <w:b/>
              </w:rPr>
              <w:t>343</w:t>
            </w:r>
          </w:p>
        </w:tc>
        <w:tc>
          <w:tcPr>
            <w:tcW w:w="1984" w:type="dxa"/>
            <w:vAlign w:val="center"/>
          </w:tcPr>
          <w:p w14:paraId="1DBB0209" w14:textId="77777777" w:rsidR="00454102" w:rsidRPr="00421BBB" w:rsidRDefault="00454102" w:rsidP="008236A0">
            <w:pPr>
              <w:spacing w:line="240" w:lineRule="atLeast"/>
              <w:jc w:val="both"/>
              <w:rPr>
                <w:rFonts w:ascii="新細明體" w:hAnsi="新細明體"/>
                <w:bdr w:val="single" w:sz="4" w:space="0" w:color="auto"/>
              </w:rPr>
            </w:pPr>
            <w:r w:rsidRPr="00421BBB">
              <w:rPr>
                <w:rFonts w:ascii="新細明體" w:hAnsi="新細明體" w:hint="eastAsia"/>
                <w:bdr w:val="single" w:sz="4" w:space="0" w:color="auto"/>
              </w:rPr>
              <w:t>洲際輝光</w:t>
            </w:r>
          </w:p>
        </w:tc>
        <w:tc>
          <w:tcPr>
            <w:tcW w:w="6946" w:type="dxa"/>
            <w:vAlign w:val="center"/>
          </w:tcPr>
          <w:p w14:paraId="2A49DD73" w14:textId="77777777" w:rsidR="00454102" w:rsidRPr="00EC7AFA" w:rsidRDefault="00454102" w:rsidP="008236A0">
            <w:pPr>
              <w:tabs>
                <w:tab w:val="left" w:pos="1980"/>
              </w:tabs>
              <w:spacing w:line="0" w:lineRule="atLeast"/>
              <w:jc w:val="both"/>
              <w:rPr>
                <w:rFonts w:ascii="新細明體" w:hAnsi="新細明體"/>
              </w:rPr>
            </w:pPr>
            <w:r w:rsidRPr="00664E53">
              <w:rPr>
                <w:rFonts w:ascii="新細明體" w:hAnsi="新細明體" w:hint="eastAsia"/>
              </w:rPr>
              <w:t>洛城同奮道心高張</w:t>
            </w:r>
            <w:r>
              <w:rPr>
                <w:rFonts w:ascii="新細明體" w:hAnsi="新細明體" w:hint="eastAsia"/>
              </w:rPr>
              <w:t xml:space="preserve">   </w:t>
            </w:r>
            <w:r w:rsidRPr="00664E53">
              <w:rPr>
                <w:rFonts w:ascii="新細明體" w:hAnsi="新細明體" w:hint="eastAsia"/>
              </w:rPr>
              <w:t>自力誦誥化減劫運</w:t>
            </w:r>
          </w:p>
        </w:tc>
        <w:tc>
          <w:tcPr>
            <w:tcW w:w="709" w:type="dxa"/>
            <w:vAlign w:val="center"/>
          </w:tcPr>
          <w:p w14:paraId="6EC157DF" w14:textId="77777777" w:rsidR="00454102" w:rsidRPr="00727AA2" w:rsidRDefault="00454102" w:rsidP="008236A0">
            <w:pPr>
              <w:spacing w:line="0" w:lineRule="atLeast"/>
              <w:jc w:val="both"/>
              <w:rPr>
                <w:b/>
              </w:rPr>
            </w:pPr>
            <w:r w:rsidRPr="00727AA2">
              <w:rPr>
                <w:rFonts w:hint="eastAsia"/>
                <w:b/>
              </w:rPr>
              <w:t>049</w:t>
            </w:r>
          </w:p>
        </w:tc>
        <w:tc>
          <w:tcPr>
            <w:tcW w:w="3260" w:type="dxa"/>
            <w:vAlign w:val="center"/>
          </w:tcPr>
          <w:p w14:paraId="0A54F0B7" w14:textId="77777777" w:rsidR="00454102" w:rsidRPr="00E52A42" w:rsidRDefault="00454102" w:rsidP="008236A0">
            <w:pPr>
              <w:spacing w:line="240" w:lineRule="atLeast"/>
              <w:jc w:val="both"/>
              <w:rPr>
                <w:rFonts w:ascii="新細明體" w:hAnsi="新細明體"/>
              </w:rPr>
            </w:pPr>
            <w:r w:rsidRPr="00E52A42">
              <w:rPr>
                <w:rFonts w:ascii="新細明體" w:hAnsi="新細明體" w:hint="eastAsia"/>
              </w:rPr>
              <w:t>沈緒教、雍鏡開</w:t>
            </w:r>
          </w:p>
        </w:tc>
        <w:tc>
          <w:tcPr>
            <w:tcW w:w="425" w:type="dxa"/>
            <w:vAlign w:val="center"/>
          </w:tcPr>
          <w:p w14:paraId="77A342C4" w14:textId="77777777" w:rsidR="00454102" w:rsidRPr="00521989" w:rsidRDefault="00454102" w:rsidP="008236A0">
            <w:pPr>
              <w:spacing w:line="0" w:lineRule="atLeast"/>
              <w:jc w:val="both"/>
            </w:pPr>
          </w:p>
        </w:tc>
      </w:tr>
      <w:tr w:rsidR="00454102" w:rsidRPr="00521989" w14:paraId="046C234C" w14:textId="77777777" w:rsidTr="008236A0">
        <w:trPr>
          <w:trHeight w:val="487"/>
        </w:trPr>
        <w:tc>
          <w:tcPr>
            <w:tcW w:w="1403" w:type="dxa"/>
            <w:vAlign w:val="center"/>
          </w:tcPr>
          <w:p w14:paraId="777868A1" w14:textId="77777777" w:rsidR="00454102" w:rsidRPr="00521989" w:rsidRDefault="00454102" w:rsidP="008236A0">
            <w:pPr>
              <w:spacing w:line="0" w:lineRule="atLeast"/>
              <w:jc w:val="both"/>
            </w:pPr>
            <w:r>
              <w:rPr>
                <w:rFonts w:hint="eastAsia"/>
              </w:rPr>
              <w:t>2012/10/15</w:t>
            </w:r>
          </w:p>
        </w:tc>
        <w:tc>
          <w:tcPr>
            <w:tcW w:w="690" w:type="dxa"/>
            <w:vAlign w:val="center"/>
          </w:tcPr>
          <w:p w14:paraId="6152CF70" w14:textId="77777777" w:rsidR="00454102" w:rsidRPr="00521989" w:rsidRDefault="00454102" w:rsidP="008236A0">
            <w:pPr>
              <w:spacing w:line="0" w:lineRule="atLeast"/>
              <w:jc w:val="both"/>
            </w:pPr>
            <w:r>
              <w:rPr>
                <w:rFonts w:hint="eastAsia"/>
                <w:b/>
              </w:rPr>
              <w:t>343</w:t>
            </w:r>
          </w:p>
        </w:tc>
        <w:tc>
          <w:tcPr>
            <w:tcW w:w="1984" w:type="dxa"/>
            <w:vAlign w:val="center"/>
          </w:tcPr>
          <w:p w14:paraId="40ECEBB5" w14:textId="77777777" w:rsidR="00454102" w:rsidRPr="00023230" w:rsidRDefault="00454102" w:rsidP="008236A0">
            <w:pPr>
              <w:spacing w:line="0" w:lineRule="atLeast"/>
              <w:jc w:val="both"/>
              <w:rPr>
                <w:rFonts w:ascii="新細明體" w:hAnsi="新細明體"/>
                <w:bdr w:val="single" w:sz="4" w:space="0" w:color="auto"/>
              </w:rPr>
            </w:pPr>
            <w:r w:rsidRPr="00421BBB">
              <w:rPr>
                <w:rFonts w:ascii="新細明體" w:hAnsi="新細明體" w:hint="eastAsia"/>
                <w:bdr w:val="single" w:sz="4" w:space="0" w:color="auto"/>
              </w:rPr>
              <w:t>天人親和</w:t>
            </w:r>
          </w:p>
        </w:tc>
        <w:tc>
          <w:tcPr>
            <w:tcW w:w="6946" w:type="dxa"/>
            <w:vAlign w:val="center"/>
          </w:tcPr>
          <w:p w14:paraId="5C1B476F" w14:textId="77777777" w:rsidR="00454102" w:rsidRPr="00EC7AFA" w:rsidRDefault="00454102" w:rsidP="008236A0">
            <w:pPr>
              <w:tabs>
                <w:tab w:val="left" w:pos="1980"/>
              </w:tabs>
              <w:spacing w:line="0" w:lineRule="atLeast"/>
              <w:jc w:val="both"/>
              <w:rPr>
                <w:rFonts w:ascii="新細明體" w:hAnsi="新細明體"/>
              </w:rPr>
            </w:pPr>
            <w:r w:rsidRPr="00664E53">
              <w:rPr>
                <w:rFonts w:ascii="新細明體" w:hAnsi="新細明體" w:hint="eastAsia"/>
              </w:rPr>
              <w:t>善用靈思虛心忍耐</w:t>
            </w:r>
            <w:r>
              <w:rPr>
                <w:rFonts w:ascii="新細明體" w:hAnsi="新細明體" w:hint="eastAsia"/>
              </w:rPr>
              <w:t xml:space="preserve">   </w:t>
            </w:r>
            <w:r w:rsidRPr="00664E53">
              <w:rPr>
                <w:rFonts w:ascii="新細明體" w:hAnsi="新細明體" w:hint="eastAsia"/>
              </w:rPr>
              <w:t>喚起同奮天命意識</w:t>
            </w:r>
          </w:p>
        </w:tc>
        <w:tc>
          <w:tcPr>
            <w:tcW w:w="709" w:type="dxa"/>
            <w:vAlign w:val="center"/>
          </w:tcPr>
          <w:p w14:paraId="1D904E82" w14:textId="77777777" w:rsidR="00454102" w:rsidRPr="00727AA2" w:rsidRDefault="00454102" w:rsidP="008236A0">
            <w:pPr>
              <w:spacing w:line="0" w:lineRule="atLeast"/>
              <w:jc w:val="both"/>
              <w:rPr>
                <w:b/>
              </w:rPr>
            </w:pPr>
            <w:r w:rsidRPr="00727AA2">
              <w:rPr>
                <w:rFonts w:hint="eastAsia"/>
                <w:b/>
              </w:rPr>
              <w:t>052</w:t>
            </w:r>
          </w:p>
        </w:tc>
        <w:tc>
          <w:tcPr>
            <w:tcW w:w="3260" w:type="dxa"/>
            <w:vAlign w:val="center"/>
          </w:tcPr>
          <w:p w14:paraId="44209B41" w14:textId="77777777" w:rsidR="00454102" w:rsidRPr="00EC7AFA" w:rsidRDefault="00454102" w:rsidP="008236A0">
            <w:pPr>
              <w:spacing w:line="240" w:lineRule="atLeast"/>
              <w:jc w:val="both"/>
              <w:rPr>
                <w:rFonts w:ascii="新細明體" w:hAnsi="新細明體"/>
              </w:rPr>
            </w:pPr>
            <w:r w:rsidRPr="00EC7AFA">
              <w:rPr>
                <w:rFonts w:ascii="新細明體" w:hAnsi="新細明體" w:hint="eastAsia"/>
              </w:rPr>
              <w:t>資料提供/天人親和院</w:t>
            </w:r>
          </w:p>
        </w:tc>
        <w:tc>
          <w:tcPr>
            <w:tcW w:w="425" w:type="dxa"/>
            <w:vAlign w:val="center"/>
          </w:tcPr>
          <w:p w14:paraId="31F0F823" w14:textId="77777777" w:rsidR="00454102" w:rsidRPr="00521989" w:rsidRDefault="00454102" w:rsidP="008236A0">
            <w:pPr>
              <w:spacing w:line="0" w:lineRule="atLeast"/>
              <w:jc w:val="both"/>
            </w:pPr>
          </w:p>
        </w:tc>
      </w:tr>
      <w:tr w:rsidR="00454102" w:rsidRPr="00521989" w14:paraId="40D112E2" w14:textId="77777777" w:rsidTr="008236A0">
        <w:trPr>
          <w:trHeight w:val="487"/>
        </w:trPr>
        <w:tc>
          <w:tcPr>
            <w:tcW w:w="1403" w:type="dxa"/>
            <w:vAlign w:val="center"/>
          </w:tcPr>
          <w:p w14:paraId="4392C026" w14:textId="77777777" w:rsidR="00454102" w:rsidRPr="00521989" w:rsidRDefault="00454102" w:rsidP="008236A0">
            <w:pPr>
              <w:spacing w:line="0" w:lineRule="atLeast"/>
              <w:jc w:val="both"/>
            </w:pPr>
            <w:r>
              <w:rPr>
                <w:rFonts w:hint="eastAsia"/>
              </w:rPr>
              <w:t>2012/10/15</w:t>
            </w:r>
          </w:p>
        </w:tc>
        <w:tc>
          <w:tcPr>
            <w:tcW w:w="690" w:type="dxa"/>
            <w:vAlign w:val="center"/>
          </w:tcPr>
          <w:p w14:paraId="6FE24BB7" w14:textId="77777777" w:rsidR="00454102" w:rsidRPr="00521989" w:rsidRDefault="00454102" w:rsidP="008236A0">
            <w:pPr>
              <w:spacing w:line="0" w:lineRule="atLeast"/>
              <w:jc w:val="both"/>
            </w:pPr>
            <w:r>
              <w:rPr>
                <w:rFonts w:hint="eastAsia"/>
                <w:b/>
              </w:rPr>
              <w:t>343</w:t>
            </w:r>
          </w:p>
        </w:tc>
        <w:tc>
          <w:tcPr>
            <w:tcW w:w="1984" w:type="dxa"/>
            <w:vAlign w:val="center"/>
          </w:tcPr>
          <w:p w14:paraId="577FAA7C" w14:textId="77777777" w:rsidR="00454102" w:rsidRPr="0025617F" w:rsidRDefault="00454102" w:rsidP="008236A0">
            <w:pPr>
              <w:spacing w:line="320" w:lineRule="atLeast"/>
              <w:jc w:val="both"/>
              <w:rPr>
                <w:rFonts w:ascii="新細明體" w:hAnsi="新細明體" w:cs="新細明體"/>
                <w:bdr w:val="single" w:sz="4" w:space="0" w:color="auto"/>
              </w:rPr>
            </w:pPr>
            <w:r w:rsidRPr="0025617F">
              <w:rPr>
                <w:rFonts w:ascii="新細明體" w:hAnsi="新細明體" w:cs="新細明體" w:hint="eastAsia"/>
                <w:bdr w:val="single" w:sz="4" w:space="0" w:color="auto"/>
              </w:rPr>
              <w:t>洲際輝光</w:t>
            </w:r>
          </w:p>
        </w:tc>
        <w:tc>
          <w:tcPr>
            <w:tcW w:w="6946" w:type="dxa"/>
            <w:vAlign w:val="center"/>
          </w:tcPr>
          <w:p w14:paraId="57BC2C64" w14:textId="77777777" w:rsidR="00454102" w:rsidRPr="00664E53" w:rsidRDefault="00454102" w:rsidP="008236A0">
            <w:pPr>
              <w:tabs>
                <w:tab w:val="left" w:pos="1980"/>
              </w:tabs>
              <w:spacing w:line="0" w:lineRule="atLeast"/>
              <w:jc w:val="both"/>
              <w:rPr>
                <w:rFonts w:ascii="新細明體" w:hAnsi="新細明體"/>
              </w:rPr>
            </w:pPr>
            <w:r w:rsidRPr="0025617F">
              <w:rPr>
                <w:rFonts w:ascii="新細明體" w:hAnsi="新細明體" w:hint="eastAsia"/>
              </w:rPr>
              <w:t>英文弘教資材有限</w:t>
            </w:r>
            <w:r>
              <w:rPr>
                <w:rFonts w:ascii="新細明體" w:hAnsi="新細明體" w:hint="eastAsia"/>
              </w:rPr>
              <w:t xml:space="preserve">   </w:t>
            </w:r>
            <w:r w:rsidRPr="0025617F">
              <w:rPr>
                <w:rFonts w:ascii="新細明體" w:hAnsi="新細明體" w:hint="eastAsia"/>
              </w:rPr>
              <w:t>邁入主流任務艱辛</w:t>
            </w:r>
          </w:p>
        </w:tc>
        <w:tc>
          <w:tcPr>
            <w:tcW w:w="709" w:type="dxa"/>
            <w:vAlign w:val="center"/>
          </w:tcPr>
          <w:p w14:paraId="68FFCDE5" w14:textId="77777777" w:rsidR="00454102" w:rsidRPr="00727AA2" w:rsidRDefault="00454102" w:rsidP="008236A0">
            <w:pPr>
              <w:spacing w:line="0" w:lineRule="atLeast"/>
              <w:jc w:val="both"/>
              <w:rPr>
                <w:b/>
              </w:rPr>
            </w:pPr>
            <w:r w:rsidRPr="00727AA2">
              <w:rPr>
                <w:rFonts w:hint="eastAsia"/>
                <w:b/>
              </w:rPr>
              <w:t>053</w:t>
            </w:r>
          </w:p>
        </w:tc>
        <w:tc>
          <w:tcPr>
            <w:tcW w:w="3260" w:type="dxa"/>
            <w:vAlign w:val="center"/>
          </w:tcPr>
          <w:p w14:paraId="388AB4AA" w14:textId="77777777" w:rsidR="00454102" w:rsidRPr="00EC7AFA" w:rsidRDefault="00454102" w:rsidP="008236A0">
            <w:pPr>
              <w:spacing w:line="240" w:lineRule="atLeast"/>
              <w:jc w:val="both"/>
              <w:rPr>
                <w:rFonts w:ascii="新細明體" w:hAnsi="新細明體"/>
              </w:rPr>
            </w:pPr>
            <w:r w:rsidRPr="0025617F">
              <w:rPr>
                <w:rFonts w:ascii="新細明體" w:hAnsi="新細明體" w:cs="新細明體" w:hint="eastAsia"/>
              </w:rPr>
              <w:t>雍鏡開</w:t>
            </w:r>
          </w:p>
        </w:tc>
        <w:tc>
          <w:tcPr>
            <w:tcW w:w="425" w:type="dxa"/>
            <w:vAlign w:val="center"/>
          </w:tcPr>
          <w:p w14:paraId="3C41BBDE" w14:textId="77777777" w:rsidR="00454102" w:rsidRPr="00521989" w:rsidRDefault="00454102" w:rsidP="008236A0">
            <w:pPr>
              <w:spacing w:line="0" w:lineRule="atLeast"/>
              <w:jc w:val="both"/>
            </w:pPr>
          </w:p>
        </w:tc>
      </w:tr>
      <w:tr w:rsidR="00454102" w:rsidRPr="00521989" w14:paraId="1124A4F2" w14:textId="77777777" w:rsidTr="008236A0">
        <w:trPr>
          <w:trHeight w:val="487"/>
        </w:trPr>
        <w:tc>
          <w:tcPr>
            <w:tcW w:w="1403" w:type="dxa"/>
            <w:vAlign w:val="center"/>
          </w:tcPr>
          <w:p w14:paraId="2FCE3CC6" w14:textId="77777777" w:rsidR="00454102" w:rsidRPr="00521989" w:rsidRDefault="00454102" w:rsidP="008236A0">
            <w:pPr>
              <w:spacing w:line="0" w:lineRule="atLeast"/>
              <w:jc w:val="both"/>
            </w:pPr>
            <w:r>
              <w:rPr>
                <w:rFonts w:hint="eastAsia"/>
              </w:rPr>
              <w:t>2012/10/15</w:t>
            </w:r>
          </w:p>
        </w:tc>
        <w:tc>
          <w:tcPr>
            <w:tcW w:w="690" w:type="dxa"/>
            <w:vAlign w:val="center"/>
          </w:tcPr>
          <w:p w14:paraId="15FE3526" w14:textId="77777777" w:rsidR="00454102" w:rsidRPr="00521989" w:rsidRDefault="00454102" w:rsidP="008236A0">
            <w:pPr>
              <w:spacing w:line="0" w:lineRule="atLeast"/>
              <w:jc w:val="both"/>
            </w:pPr>
            <w:r>
              <w:rPr>
                <w:rFonts w:hint="eastAsia"/>
                <w:b/>
              </w:rPr>
              <w:t>343</w:t>
            </w:r>
          </w:p>
        </w:tc>
        <w:tc>
          <w:tcPr>
            <w:tcW w:w="1984" w:type="dxa"/>
            <w:vAlign w:val="center"/>
          </w:tcPr>
          <w:p w14:paraId="5449B5A4" w14:textId="77777777" w:rsidR="00454102" w:rsidRPr="00677FDE" w:rsidRDefault="00454102" w:rsidP="008236A0">
            <w:pPr>
              <w:snapToGrid w:val="0"/>
              <w:jc w:val="both"/>
              <w:rPr>
                <w:rFonts w:ascii="新細明體" w:hAnsi="新細明體"/>
                <w:bdr w:val="single" w:sz="4" w:space="0" w:color="auto"/>
              </w:rPr>
            </w:pPr>
            <w:r>
              <w:rPr>
                <w:rFonts w:ascii="新細明體" w:hAnsi="新細明體" w:hint="eastAsia"/>
                <w:bdr w:val="single" w:sz="4" w:space="0" w:color="auto"/>
              </w:rPr>
              <w:t>鈕先鍾</w:t>
            </w:r>
            <w:r w:rsidRPr="00677FDE">
              <w:rPr>
                <w:rFonts w:ascii="新細明體" w:hAnsi="新細明體" w:hint="eastAsia"/>
                <w:bdr w:val="single" w:sz="4" w:space="0" w:color="auto"/>
              </w:rPr>
              <w:t>研討會</w:t>
            </w:r>
          </w:p>
        </w:tc>
        <w:tc>
          <w:tcPr>
            <w:tcW w:w="6946" w:type="dxa"/>
            <w:vAlign w:val="center"/>
          </w:tcPr>
          <w:p w14:paraId="2ACA2F51" w14:textId="77777777" w:rsidR="00454102" w:rsidRPr="008910A3" w:rsidRDefault="00454102" w:rsidP="008236A0">
            <w:pPr>
              <w:ind w:leftChars="29" w:left="70"/>
              <w:jc w:val="both"/>
              <w:rPr>
                <w:rFonts w:ascii="新細明體" w:hAnsi="新細明體"/>
              </w:rPr>
            </w:pPr>
            <w:r w:rsidRPr="008910A3">
              <w:rPr>
                <w:rFonts w:ascii="新細明體" w:hAnsi="新細明體" w:hint="eastAsia"/>
              </w:rPr>
              <w:t>涵靜老人化延核戰浩劫諮詢顧問</w:t>
            </w:r>
          </w:p>
          <w:p w14:paraId="29860EFE" w14:textId="77777777" w:rsidR="00454102" w:rsidRPr="008910A3" w:rsidRDefault="00454102" w:rsidP="008236A0">
            <w:pPr>
              <w:ind w:leftChars="29" w:left="70"/>
              <w:jc w:val="both"/>
              <w:rPr>
                <w:rFonts w:ascii="新細明體" w:hAnsi="新細明體"/>
              </w:rPr>
            </w:pPr>
            <w:r w:rsidRPr="008910A3">
              <w:rPr>
                <w:rFonts w:ascii="新細明體" w:hAnsi="新細明體" w:hint="eastAsia"/>
              </w:rPr>
              <w:t>鈕先鍾百歲紀念戰略思想群英會</w:t>
            </w:r>
          </w:p>
        </w:tc>
        <w:tc>
          <w:tcPr>
            <w:tcW w:w="709" w:type="dxa"/>
            <w:vAlign w:val="center"/>
          </w:tcPr>
          <w:p w14:paraId="16F9F494" w14:textId="77777777" w:rsidR="00454102" w:rsidRPr="00727AA2" w:rsidRDefault="00454102" w:rsidP="008236A0">
            <w:pPr>
              <w:spacing w:line="0" w:lineRule="atLeast"/>
              <w:jc w:val="both"/>
              <w:rPr>
                <w:b/>
              </w:rPr>
            </w:pPr>
            <w:r w:rsidRPr="00727AA2">
              <w:rPr>
                <w:rFonts w:hint="eastAsia"/>
                <w:b/>
              </w:rPr>
              <w:t>055</w:t>
            </w:r>
          </w:p>
        </w:tc>
        <w:tc>
          <w:tcPr>
            <w:tcW w:w="3260" w:type="dxa"/>
            <w:vAlign w:val="center"/>
          </w:tcPr>
          <w:p w14:paraId="0E287E20" w14:textId="77777777" w:rsidR="00454102" w:rsidRPr="00EC7AFA" w:rsidRDefault="00454102" w:rsidP="008236A0">
            <w:pPr>
              <w:snapToGrid w:val="0"/>
              <w:jc w:val="both"/>
              <w:rPr>
                <w:rStyle w:val="A70"/>
              </w:rPr>
            </w:pPr>
            <w:r w:rsidRPr="00EC7AFA">
              <w:rPr>
                <w:rStyle w:val="A70"/>
                <w:rFonts w:hint="eastAsia"/>
              </w:rPr>
              <w:t>編輯部</w:t>
            </w:r>
          </w:p>
        </w:tc>
        <w:tc>
          <w:tcPr>
            <w:tcW w:w="425" w:type="dxa"/>
            <w:vAlign w:val="center"/>
          </w:tcPr>
          <w:p w14:paraId="427B597B" w14:textId="77777777" w:rsidR="00454102" w:rsidRPr="00521989" w:rsidRDefault="00454102" w:rsidP="008236A0">
            <w:pPr>
              <w:spacing w:line="0" w:lineRule="atLeast"/>
              <w:jc w:val="both"/>
            </w:pPr>
          </w:p>
        </w:tc>
      </w:tr>
      <w:tr w:rsidR="00454102" w:rsidRPr="00521989" w14:paraId="72C42D92" w14:textId="77777777" w:rsidTr="008236A0">
        <w:trPr>
          <w:trHeight w:val="487"/>
        </w:trPr>
        <w:tc>
          <w:tcPr>
            <w:tcW w:w="1403" w:type="dxa"/>
            <w:vAlign w:val="center"/>
          </w:tcPr>
          <w:p w14:paraId="45D8828C" w14:textId="77777777" w:rsidR="00454102" w:rsidRPr="00521989" w:rsidRDefault="00454102" w:rsidP="008236A0">
            <w:pPr>
              <w:spacing w:line="0" w:lineRule="atLeast"/>
              <w:jc w:val="both"/>
            </w:pPr>
            <w:r>
              <w:rPr>
                <w:rFonts w:hint="eastAsia"/>
              </w:rPr>
              <w:t>2012/10/15</w:t>
            </w:r>
          </w:p>
        </w:tc>
        <w:tc>
          <w:tcPr>
            <w:tcW w:w="690" w:type="dxa"/>
            <w:vAlign w:val="center"/>
          </w:tcPr>
          <w:p w14:paraId="1E151C43" w14:textId="77777777" w:rsidR="00454102" w:rsidRPr="00521989" w:rsidRDefault="00454102" w:rsidP="008236A0">
            <w:pPr>
              <w:spacing w:line="0" w:lineRule="atLeast"/>
              <w:jc w:val="both"/>
            </w:pPr>
            <w:r>
              <w:rPr>
                <w:rFonts w:hint="eastAsia"/>
                <w:b/>
              </w:rPr>
              <w:t>343</w:t>
            </w:r>
          </w:p>
        </w:tc>
        <w:tc>
          <w:tcPr>
            <w:tcW w:w="1984" w:type="dxa"/>
            <w:vAlign w:val="center"/>
          </w:tcPr>
          <w:p w14:paraId="2AEA034B" w14:textId="77777777" w:rsidR="00454102" w:rsidRPr="00677FDE" w:rsidRDefault="00454102" w:rsidP="008236A0">
            <w:pPr>
              <w:snapToGrid w:val="0"/>
              <w:jc w:val="both"/>
              <w:rPr>
                <w:rFonts w:ascii="新細明體" w:hAnsi="新細明體"/>
                <w:bdr w:val="single" w:sz="4" w:space="0" w:color="auto"/>
              </w:rPr>
            </w:pPr>
            <w:r>
              <w:rPr>
                <w:rFonts w:ascii="新細明體" w:hAnsi="新細明體" w:hint="eastAsia"/>
                <w:bdr w:val="single" w:sz="4" w:space="0" w:color="auto"/>
              </w:rPr>
              <w:t>鈕先鍾</w:t>
            </w:r>
            <w:r w:rsidRPr="00677FDE">
              <w:rPr>
                <w:rFonts w:ascii="新細明體" w:hAnsi="新細明體" w:hint="eastAsia"/>
                <w:bdr w:val="single" w:sz="4" w:space="0" w:color="auto"/>
              </w:rPr>
              <w:t>研討會</w:t>
            </w:r>
          </w:p>
        </w:tc>
        <w:tc>
          <w:tcPr>
            <w:tcW w:w="6946" w:type="dxa"/>
            <w:vAlign w:val="center"/>
          </w:tcPr>
          <w:p w14:paraId="6E8D1CA0" w14:textId="77777777" w:rsidR="00454102" w:rsidRPr="00664E53" w:rsidRDefault="00454102" w:rsidP="008236A0">
            <w:pPr>
              <w:tabs>
                <w:tab w:val="left" w:pos="1980"/>
              </w:tabs>
              <w:spacing w:line="0" w:lineRule="atLeast"/>
              <w:jc w:val="both"/>
              <w:rPr>
                <w:rFonts w:ascii="新細明體" w:hAnsi="新細明體"/>
              </w:rPr>
            </w:pPr>
            <w:r w:rsidRPr="00822D69">
              <w:rPr>
                <w:rFonts w:ascii="新細明體" w:hAnsi="新細明體" w:hint="eastAsia"/>
              </w:rPr>
              <w:t>「道蒞天下」的中國戰略思想家鈕先鍾先生</w:t>
            </w:r>
          </w:p>
        </w:tc>
        <w:tc>
          <w:tcPr>
            <w:tcW w:w="709" w:type="dxa"/>
            <w:vAlign w:val="center"/>
          </w:tcPr>
          <w:p w14:paraId="369011CC" w14:textId="77777777" w:rsidR="00454102" w:rsidRPr="00727AA2" w:rsidRDefault="00454102" w:rsidP="008236A0">
            <w:pPr>
              <w:spacing w:line="0" w:lineRule="atLeast"/>
              <w:jc w:val="both"/>
              <w:rPr>
                <w:b/>
              </w:rPr>
            </w:pPr>
            <w:r w:rsidRPr="00727AA2">
              <w:rPr>
                <w:rFonts w:hint="eastAsia"/>
                <w:b/>
              </w:rPr>
              <w:t>058</w:t>
            </w:r>
          </w:p>
        </w:tc>
        <w:tc>
          <w:tcPr>
            <w:tcW w:w="3260" w:type="dxa"/>
            <w:vAlign w:val="center"/>
          </w:tcPr>
          <w:p w14:paraId="500799B2" w14:textId="77777777" w:rsidR="00454102" w:rsidRPr="008910A3" w:rsidRDefault="00454102" w:rsidP="008236A0">
            <w:pPr>
              <w:spacing w:line="0" w:lineRule="atLeast"/>
              <w:jc w:val="both"/>
              <w:rPr>
                <w:rStyle w:val="A70"/>
                <w:rFonts w:ascii="新細明體" w:hAnsi="新細明體"/>
              </w:rPr>
            </w:pPr>
            <w:r>
              <w:rPr>
                <w:rFonts w:ascii="新細明體" w:hAnsi="新細明體" w:hint="eastAsia"/>
              </w:rPr>
              <w:t>資料提供/</w:t>
            </w:r>
            <w:r w:rsidRPr="00043F6E">
              <w:rPr>
                <w:rFonts w:ascii="新細明體" w:hAnsi="新細明體" w:hint="eastAsia"/>
              </w:rPr>
              <w:t>極忠文教基金會</w:t>
            </w:r>
          </w:p>
        </w:tc>
        <w:tc>
          <w:tcPr>
            <w:tcW w:w="425" w:type="dxa"/>
            <w:vAlign w:val="center"/>
          </w:tcPr>
          <w:p w14:paraId="4EA032A8" w14:textId="77777777" w:rsidR="00454102" w:rsidRPr="00521989" w:rsidRDefault="00454102" w:rsidP="008236A0">
            <w:pPr>
              <w:spacing w:line="0" w:lineRule="atLeast"/>
              <w:jc w:val="both"/>
            </w:pPr>
          </w:p>
        </w:tc>
      </w:tr>
      <w:tr w:rsidR="00454102" w:rsidRPr="00521989" w14:paraId="077CDEDA" w14:textId="77777777" w:rsidTr="008236A0">
        <w:trPr>
          <w:trHeight w:val="487"/>
        </w:trPr>
        <w:tc>
          <w:tcPr>
            <w:tcW w:w="1403" w:type="dxa"/>
            <w:vAlign w:val="center"/>
          </w:tcPr>
          <w:p w14:paraId="6B15325F" w14:textId="77777777" w:rsidR="00454102" w:rsidRPr="00521989" w:rsidRDefault="00454102" w:rsidP="008236A0">
            <w:pPr>
              <w:spacing w:line="0" w:lineRule="atLeast"/>
              <w:jc w:val="both"/>
            </w:pPr>
            <w:r>
              <w:rPr>
                <w:rFonts w:hint="eastAsia"/>
              </w:rPr>
              <w:t>2012/10/15</w:t>
            </w:r>
          </w:p>
        </w:tc>
        <w:tc>
          <w:tcPr>
            <w:tcW w:w="690" w:type="dxa"/>
            <w:vAlign w:val="center"/>
          </w:tcPr>
          <w:p w14:paraId="273A5BED" w14:textId="77777777" w:rsidR="00454102" w:rsidRPr="00521989" w:rsidRDefault="00454102" w:rsidP="008236A0">
            <w:pPr>
              <w:spacing w:line="0" w:lineRule="atLeast"/>
              <w:jc w:val="both"/>
            </w:pPr>
            <w:r>
              <w:rPr>
                <w:rFonts w:hint="eastAsia"/>
                <w:b/>
              </w:rPr>
              <w:t>343</w:t>
            </w:r>
          </w:p>
        </w:tc>
        <w:tc>
          <w:tcPr>
            <w:tcW w:w="1984" w:type="dxa"/>
            <w:vAlign w:val="center"/>
          </w:tcPr>
          <w:p w14:paraId="04E55EDB" w14:textId="77777777" w:rsidR="00454102" w:rsidRPr="00023230" w:rsidRDefault="00454102" w:rsidP="008236A0">
            <w:pPr>
              <w:snapToGrid w:val="0"/>
              <w:jc w:val="both"/>
              <w:rPr>
                <w:rFonts w:ascii="新細明體" w:hAnsi="新細明體"/>
                <w:bdr w:val="single" w:sz="4" w:space="0" w:color="auto"/>
              </w:rPr>
            </w:pPr>
            <w:r w:rsidRPr="00E1482A">
              <w:rPr>
                <w:rFonts w:ascii="新細明體" w:hAnsi="新細明體" w:hint="eastAsia"/>
                <w:bdr w:val="single" w:sz="4" w:space="0" w:color="auto"/>
              </w:rPr>
              <w:t>文化願景</w:t>
            </w:r>
          </w:p>
        </w:tc>
        <w:tc>
          <w:tcPr>
            <w:tcW w:w="6946" w:type="dxa"/>
            <w:vAlign w:val="center"/>
          </w:tcPr>
          <w:p w14:paraId="6E749D2C" w14:textId="77777777" w:rsidR="00454102" w:rsidRPr="00E1482A" w:rsidRDefault="00454102" w:rsidP="008236A0">
            <w:pPr>
              <w:tabs>
                <w:tab w:val="left" w:pos="1980"/>
              </w:tabs>
              <w:spacing w:line="0" w:lineRule="atLeast"/>
              <w:jc w:val="both"/>
              <w:rPr>
                <w:rFonts w:ascii="新細明體" w:hAnsi="新細明體"/>
              </w:rPr>
            </w:pPr>
            <w:r w:rsidRPr="00E1482A">
              <w:rPr>
                <w:rFonts w:ascii="新細明體" w:hAnsi="新細明體" w:hint="eastAsia"/>
              </w:rPr>
              <w:t>文化院推動「講師人才資料庫網站」</w:t>
            </w:r>
          </w:p>
          <w:p w14:paraId="0ABE81DF" w14:textId="77777777" w:rsidR="00454102" w:rsidRPr="00E1482A" w:rsidRDefault="00454102" w:rsidP="008236A0">
            <w:pPr>
              <w:tabs>
                <w:tab w:val="left" w:pos="1980"/>
              </w:tabs>
              <w:spacing w:line="0" w:lineRule="atLeast"/>
              <w:jc w:val="both"/>
              <w:rPr>
                <w:rFonts w:ascii="新細明體" w:hAnsi="新細明體"/>
              </w:rPr>
            </w:pPr>
            <w:r>
              <w:rPr>
                <w:rFonts w:ascii="新細明體" w:hAnsi="新細明體" w:hint="eastAsia"/>
              </w:rPr>
              <w:t>現正</w:t>
            </w:r>
            <w:r w:rsidRPr="00E1482A">
              <w:rPr>
                <w:rFonts w:ascii="新細明體" w:hAnsi="新細明體" w:hint="eastAsia"/>
              </w:rPr>
              <w:t>培訓人才預計明年啟用深耕教化</w:t>
            </w:r>
          </w:p>
        </w:tc>
        <w:tc>
          <w:tcPr>
            <w:tcW w:w="709" w:type="dxa"/>
            <w:vAlign w:val="center"/>
          </w:tcPr>
          <w:p w14:paraId="4988F63E" w14:textId="77777777" w:rsidR="00454102" w:rsidRPr="00727AA2" w:rsidRDefault="00454102" w:rsidP="008236A0">
            <w:pPr>
              <w:spacing w:line="0" w:lineRule="atLeast"/>
              <w:jc w:val="both"/>
              <w:rPr>
                <w:b/>
              </w:rPr>
            </w:pPr>
            <w:r w:rsidRPr="00727AA2">
              <w:rPr>
                <w:rFonts w:hint="eastAsia"/>
                <w:b/>
              </w:rPr>
              <w:t>066</w:t>
            </w:r>
          </w:p>
        </w:tc>
        <w:tc>
          <w:tcPr>
            <w:tcW w:w="3260" w:type="dxa"/>
            <w:vAlign w:val="center"/>
          </w:tcPr>
          <w:p w14:paraId="265B8523" w14:textId="77777777" w:rsidR="00454102" w:rsidRPr="00E1482A" w:rsidRDefault="00454102" w:rsidP="008236A0">
            <w:pPr>
              <w:spacing w:line="0" w:lineRule="atLeast"/>
              <w:ind w:right="480"/>
              <w:jc w:val="both"/>
              <w:rPr>
                <w:rFonts w:ascii="新細明體" w:hAnsi="新細明體"/>
              </w:rPr>
            </w:pPr>
            <w:r w:rsidRPr="00E1482A">
              <w:rPr>
                <w:rFonts w:ascii="新細明體" w:hAnsi="新細明體" w:hint="eastAsia"/>
              </w:rPr>
              <w:t>林鏡適</w:t>
            </w:r>
          </w:p>
        </w:tc>
        <w:tc>
          <w:tcPr>
            <w:tcW w:w="425" w:type="dxa"/>
            <w:vAlign w:val="center"/>
          </w:tcPr>
          <w:p w14:paraId="200F56AD" w14:textId="77777777" w:rsidR="00454102" w:rsidRPr="00521989" w:rsidRDefault="00454102" w:rsidP="008236A0">
            <w:pPr>
              <w:spacing w:line="0" w:lineRule="atLeast"/>
              <w:jc w:val="both"/>
            </w:pPr>
          </w:p>
        </w:tc>
      </w:tr>
      <w:tr w:rsidR="00454102" w:rsidRPr="00521989" w14:paraId="018DE736" w14:textId="77777777" w:rsidTr="008236A0">
        <w:trPr>
          <w:trHeight w:val="487"/>
        </w:trPr>
        <w:tc>
          <w:tcPr>
            <w:tcW w:w="1403" w:type="dxa"/>
            <w:vAlign w:val="center"/>
          </w:tcPr>
          <w:p w14:paraId="5C7E06EB" w14:textId="77777777" w:rsidR="00454102" w:rsidRPr="00521989" w:rsidRDefault="00454102" w:rsidP="008236A0">
            <w:pPr>
              <w:spacing w:line="0" w:lineRule="atLeast"/>
              <w:jc w:val="both"/>
            </w:pPr>
            <w:r>
              <w:rPr>
                <w:rFonts w:hint="eastAsia"/>
              </w:rPr>
              <w:lastRenderedPageBreak/>
              <w:t>2012/10/15</w:t>
            </w:r>
          </w:p>
        </w:tc>
        <w:tc>
          <w:tcPr>
            <w:tcW w:w="690" w:type="dxa"/>
            <w:vAlign w:val="center"/>
          </w:tcPr>
          <w:p w14:paraId="69DC4846" w14:textId="77777777" w:rsidR="00454102" w:rsidRPr="00521989" w:rsidRDefault="00454102" w:rsidP="008236A0">
            <w:pPr>
              <w:spacing w:line="0" w:lineRule="atLeast"/>
              <w:jc w:val="both"/>
            </w:pPr>
            <w:r>
              <w:rPr>
                <w:rFonts w:hint="eastAsia"/>
                <w:b/>
              </w:rPr>
              <w:t>343</w:t>
            </w:r>
          </w:p>
        </w:tc>
        <w:tc>
          <w:tcPr>
            <w:tcW w:w="1984" w:type="dxa"/>
            <w:vAlign w:val="center"/>
          </w:tcPr>
          <w:p w14:paraId="42CD9CA4" w14:textId="77777777" w:rsidR="00454102" w:rsidRPr="00421BBB" w:rsidRDefault="00454102" w:rsidP="008236A0">
            <w:pPr>
              <w:spacing w:line="0" w:lineRule="atLeast"/>
              <w:jc w:val="both"/>
              <w:rPr>
                <w:rFonts w:ascii="新細明體" w:hAnsi="新細明體"/>
                <w:bdr w:val="single" w:sz="4" w:space="0" w:color="auto"/>
              </w:rPr>
            </w:pPr>
            <w:r w:rsidRPr="001032F8">
              <w:rPr>
                <w:rFonts w:ascii="新細明體" w:hAnsi="新細明體" w:hint="eastAsia"/>
                <w:bdr w:val="single" w:sz="4" w:space="0" w:color="auto"/>
              </w:rPr>
              <w:t>弘教火車頭-開導師系列</w:t>
            </w:r>
          </w:p>
        </w:tc>
        <w:tc>
          <w:tcPr>
            <w:tcW w:w="6946" w:type="dxa"/>
            <w:vAlign w:val="center"/>
          </w:tcPr>
          <w:p w14:paraId="64FF190A" w14:textId="77777777" w:rsidR="00454102" w:rsidRPr="00664E53" w:rsidRDefault="00454102" w:rsidP="008236A0">
            <w:pPr>
              <w:tabs>
                <w:tab w:val="left" w:pos="1980"/>
              </w:tabs>
              <w:spacing w:line="0" w:lineRule="atLeast"/>
              <w:jc w:val="both"/>
              <w:rPr>
                <w:rFonts w:ascii="新細明體" w:hAnsi="新細明體"/>
              </w:rPr>
            </w:pPr>
            <w:r w:rsidRPr="001032F8">
              <w:rPr>
                <w:rFonts w:ascii="新細明體" w:hAnsi="新細明體" w:hint="eastAsia"/>
              </w:rPr>
              <w:t>師賜光喜逢凶化吉</w:t>
            </w:r>
            <w:r>
              <w:rPr>
                <w:rFonts w:ascii="新細明體" w:hAnsi="新細明體" w:hint="eastAsia"/>
              </w:rPr>
              <w:t xml:space="preserve">   </w:t>
            </w:r>
            <w:r w:rsidRPr="001032F8">
              <w:rPr>
                <w:rFonts w:ascii="新細明體" w:hAnsi="新細明體" w:hint="eastAsia"/>
              </w:rPr>
              <w:t>信心不惑勇敢承擔</w:t>
            </w:r>
          </w:p>
        </w:tc>
        <w:tc>
          <w:tcPr>
            <w:tcW w:w="709" w:type="dxa"/>
            <w:vAlign w:val="center"/>
          </w:tcPr>
          <w:p w14:paraId="29709031" w14:textId="77777777" w:rsidR="00454102" w:rsidRPr="00727AA2" w:rsidRDefault="00454102" w:rsidP="008236A0">
            <w:pPr>
              <w:spacing w:line="0" w:lineRule="atLeast"/>
              <w:jc w:val="both"/>
              <w:rPr>
                <w:b/>
              </w:rPr>
            </w:pPr>
            <w:r w:rsidRPr="00727AA2">
              <w:rPr>
                <w:rFonts w:hint="eastAsia"/>
                <w:b/>
              </w:rPr>
              <w:t>069</w:t>
            </w:r>
          </w:p>
        </w:tc>
        <w:tc>
          <w:tcPr>
            <w:tcW w:w="3260" w:type="dxa"/>
            <w:vAlign w:val="center"/>
          </w:tcPr>
          <w:p w14:paraId="5E586F6E" w14:textId="77777777" w:rsidR="00454102" w:rsidRPr="00EC7AFA" w:rsidRDefault="00454102" w:rsidP="008236A0">
            <w:pPr>
              <w:spacing w:line="240" w:lineRule="atLeast"/>
              <w:jc w:val="both"/>
              <w:rPr>
                <w:rFonts w:ascii="新細明體" w:hAnsi="新細明體"/>
              </w:rPr>
            </w:pPr>
            <w:r>
              <w:rPr>
                <w:rFonts w:ascii="新細明體" w:hAnsi="新細明體" w:hint="eastAsia"/>
              </w:rPr>
              <w:t>編輯部</w:t>
            </w:r>
          </w:p>
        </w:tc>
        <w:tc>
          <w:tcPr>
            <w:tcW w:w="425" w:type="dxa"/>
            <w:vAlign w:val="center"/>
          </w:tcPr>
          <w:p w14:paraId="01B7C1AE" w14:textId="77777777" w:rsidR="00454102" w:rsidRPr="00521989" w:rsidRDefault="00454102" w:rsidP="008236A0">
            <w:pPr>
              <w:spacing w:line="0" w:lineRule="atLeast"/>
              <w:jc w:val="both"/>
            </w:pPr>
          </w:p>
        </w:tc>
      </w:tr>
      <w:tr w:rsidR="00454102" w:rsidRPr="00521989" w14:paraId="422234E2" w14:textId="77777777" w:rsidTr="008236A0">
        <w:trPr>
          <w:trHeight w:val="487"/>
        </w:trPr>
        <w:tc>
          <w:tcPr>
            <w:tcW w:w="1403" w:type="dxa"/>
            <w:vAlign w:val="center"/>
          </w:tcPr>
          <w:p w14:paraId="3BEBC289" w14:textId="77777777" w:rsidR="00454102" w:rsidRPr="00521989" w:rsidRDefault="00454102" w:rsidP="008236A0">
            <w:pPr>
              <w:spacing w:line="0" w:lineRule="atLeast"/>
              <w:jc w:val="both"/>
            </w:pPr>
            <w:r>
              <w:rPr>
                <w:rFonts w:hint="eastAsia"/>
              </w:rPr>
              <w:t>2012/10/15</w:t>
            </w:r>
          </w:p>
        </w:tc>
        <w:tc>
          <w:tcPr>
            <w:tcW w:w="690" w:type="dxa"/>
            <w:vAlign w:val="center"/>
          </w:tcPr>
          <w:p w14:paraId="5E92C9EB" w14:textId="77777777" w:rsidR="00454102" w:rsidRPr="00521989" w:rsidRDefault="00454102" w:rsidP="008236A0">
            <w:pPr>
              <w:spacing w:line="0" w:lineRule="atLeast"/>
              <w:jc w:val="both"/>
            </w:pPr>
            <w:r>
              <w:rPr>
                <w:rFonts w:hint="eastAsia"/>
                <w:b/>
              </w:rPr>
              <w:t>343</w:t>
            </w:r>
          </w:p>
        </w:tc>
        <w:tc>
          <w:tcPr>
            <w:tcW w:w="1984" w:type="dxa"/>
            <w:vAlign w:val="center"/>
          </w:tcPr>
          <w:p w14:paraId="40592665" w14:textId="77777777" w:rsidR="00454102" w:rsidRPr="00421BBB" w:rsidRDefault="00454102" w:rsidP="008236A0">
            <w:pPr>
              <w:spacing w:line="0" w:lineRule="atLeast"/>
              <w:jc w:val="both"/>
              <w:rPr>
                <w:rFonts w:ascii="新細明體" w:hAnsi="新細明體"/>
                <w:bdr w:val="single" w:sz="4" w:space="0" w:color="auto"/>
              </w:rPr>
            </w:pPr>
            <w:r>
              <w:rPr>
                <w:rFonts w:ascii="新細明體" w:hAnsi="新細明體" w:hint="eastAsia"/>
                <w:bdr w:val="single" w:sz="4" w:space="0" w:color="auto"/>
              </w:rPr>
              <w:t>坤綱典範</w:t>
            </w:r>
          </w:p>
        </w:tc>
        <w:tc>
          <w:tcPr>
            <w:tcW w:w="6946" w:type="dxa"/>
            <w:vAlign w:val="center"/>
          </w:tcPr>
          <w:p w14:paraId="3722CB5B" w14:textId="77777777" w:rsidR="00454102" w:rsidRPr="00664E53" w:rsidRDefault="00454102" w:rsidP="008236A0">
            <w:pPr>
              <w:tabs>
                <w:tab w:val="left" w:pos="1980"/>
              </w:tabs>
              <w:spacing w:line="0" w:lineRule="atLeast"/>
              <w:jc w:val="both"/>
              <w:rPr>
                <w:rFonts w:ascii="新細明體" w:hAnsi="新細明體"/>
              </w:rPr>
            </w:pPr>
            <w:r>
              <w:rPr>
                <w:rFonts w:ascii="新細明體" w:hAnsi="新細明體" w:hint="eastAsia"/>
              </w:rPr>
              <w:t>陳敏臣同奮篤實勤勉與教門共存</w:t>
            </w:r>
          </w:p>
        </w:tc>
        <w:tc>
          <w:tcPr>
            <w:tcW w:w="709" w:type="dxa"/>
            <w:vAlign w:val="center"/>
          </w:tcPr>
          <w:p w14:paraId="4CE033A8" w14:textId="77777777" w:rsidR="00454102" w:rsidRPr="00727AA2" w:rsidRDefault="00454102" w:rsidP="008236A0">
            <w:pPr>
              <w:spacing w:line="0" w:lineRule="atLeast"/>
              <w:jc w:val="both"/>
              <w:rPr>
                <w:b/>
              </w:rPr>
            </w:pPr>
            <w:r w:rsidRPr="00727AA2">
              <w:rPr>
                <w:rFonts w:hint="eastAsia"/>
                <w:b/>
              </w:rPr>
              <w:t>075</w:t>
            </w:r>
          </w:p>
        </w:tc>
        <w:tc>
          <w:tcPr>
            <w:tcW w:w="3260" w:type="dxa"/>
            <w:vAlign w:val="center"/>
          </w:tcPr>
          <w:p w14:paraId="502A8674" w14:textId="77777777" w:rsidR="00454102" w:rsidRDefault="00454102" w:rsidP="008236A0">
            <w:pPr>
              <w:widowControl/>
              <w:spacing w:line="0" w:lineRule="atLeast"/>
              <w:jc w:val="both"/>
              <w:rPr>
                <w:rFonts w:ascii="新細明體" w:hAnsi="新細明體"/>
              </w:rPr>
            </w:pPr>
            <w:r>
              <w:rPr>
                <w:rFonts w:ascii="新細明體" w:hAnsi="新細明體" w:hint="eastAsia"/>
              </w:rPr>
              <w:t>採訪/葉敏熱</w:t>
            </w:r>
          </w:p>
          <w:p w14:paraId="0A74E27E" w14:textId="77777777" w:rsidR="00454102" w:rsidRPr="00421BBB" w:rsidRDefault="00454102" w:rsidP="008236A0">
            <w:pPr>
              <w:widowControl/>
              <w:spacing w:line="0" w:lineRule="atLeast"/>
              <w:jc w:val="both"/>
              <w:rPr>
                <w:rFonts w:ascii="新細明體" w:hAnsi="新細明體"/>
              </w:rPr>
            </w:pPr>
            <w:r>
              <w:rPr>
                <w:rFonts w:ascii="新細明體" w:hAnsi="新細明體" w:hint="eastAsia"/>
              </w:rPr>
              <w:t>紀錄/張敏史</w:t>
            </w:r>
          </w:p>
        </w:tc>
        <w:tc>
          <w:tcPr>
            <w:tcW w:w="425" w:type="dxa"/>
            <w:vAlign w:val="center"/>
          </w:tcPr>
          <w:p w14:paraId="4121A0CA" w14:textId="77777777" w:rsidR="00454102" w:rsidRPr="00521989" w:rsidRDefault="00454102" w:rsidP="008236A0">
            <w:pPr>
              <w:spacing w:line="0" w:lineRule="atLeast"/>
              <w:jc w:val="both"/>
            </w:pPr>
          </w:p>
        </w:tc>
      </w:tr>
      <w:tr w:rsidR="00454102" w:rsidRPr="00521989" w14:paraId="2AA9BF2C" w14:textId="77777777" w:rsidTr="008236A0">
        <w:trPr>
          <w:trHeight w:val="487"/>
        </w:trPr>
        <w:tc>
          <w:tcPr>
            <w:tcW w:w="1403" w:type="dxa"/>
            <w:vAlign w:val="center"/>
          </w:tcPr>
          <w:p w14:paraId="3553913A" w14:textId="77777777" w:rsidR="00454102" w:rsidRPr="00521989" w:rsidRDefault="00454102" w:rsidP="008236A0">
            <w:pPr>
              <w:spacing w:line="0" w:lineRule="atLeast"/>
              <w:jc w:val="both"/>
            </w:pPr>
            <w:r>
              <w:rPr>
                <w:rFonts w:hint="eastAsia"/>
              </w:rPr>
              <w:t>2012/10/15</w:t>
            </w:r>
          </w:p>
        </w:tc>
        <w:tc>
          <w:tcPr>
            <w:tcW w:w="690" w:type="dxa"/>
            <w:vAlign w:val="center"/>
          </w:tcPr>
          <w:p w14:paraId="61F730B7" w14:textId="77777777" w:rsidR="00454102" w:rsidRPr="00521989" w:rsidRDefault="00454102" w:rsidP="008236A0">
            <w:pPr>
              <w:spacing w:line="0" w:lineRule="atLeast"/>
              <w:jc w:val="both"/>
            </w:pPr>
            <w:r>
              <w:rPr>
                <w:rFonts w:hint="eastAsia"/>
                <w:b/>
              </w:rPr>
              <w:t>343</w:t>
            </w:r>
          </w:p>
        </w:tc>
        <w:tc>
          <w:tcPr>
            <w:tcW w:w="1984" w:type="dxa"/>
            <w:vAlign w:val="center"/>
          </w:tcPr>
          <w:p w14:paraId="6314C3BB" w14:textId="77777777" w:rsidR="00454102" w:rsidRPr="002037BE" w:rsidRDefault="00454102" w:rsidP="008236A0">
            <w:pPr>
              <w:snapToGrid w:val="0"/>
              <w:jc w:val="both"/>
              <w:rPr>
                <w:rStyle w:val="A70"/>
                <w:rFonts w:ascii="新細明體" w:hAnsi="新細明體"/>
                <w:bdr w:val="single" w:sz="4" w:space="0" w:color="auto"/>
              </w:rPr>
            </w:pPr>
            <w:r w:rsidRPr="002037BE">
              <w:rPr>
                <w:rFonts w:ascii="新細明體" w:hAnsi="新細明體" w:hint="eastAsia"/>
                <w:bdr w:val="single" w:sz="4" w:space="0" w:color="auto" w:frame="1"/>
              </w:rPr>
              <w:t>天安特別報導</w:t>
            </w:r>
          </w:p>
        </w:tc>
        <w:tc>
          <w:tcPr>
            <w:tcW w:w="6946" w:type="dxa"/>
            <w:vAlign w:val="center"/>
          </w:tcPr>
          <w:p w14:paraId="2EA5C250" w14:textId="77777777" w:rsidR="00454102" w:rsidRPr="002037BE" w:rsidRDefault="00454102" w:rsidP="008236A0">
            <w:pPr>
              <w:tabs>
                <w:tab w:val="left" w:pos="1980"/>
              </w:tabs>
              <w:spacing w:line="0" w:lineRule="atLeast"/>
              <w:jc w:val="both"/>
              <w:rPr>
                <w:rFonts w:ascii="新細明體" w:hAnsi="新細明體"/>
              </w:rPr>
            </w:pPr>
            <w:r w:rsidRPr="002037BE">
              <w:rPr>
                <w:rFonts w:ascii="新細明體" w:hAnsi="新細明體" w:hint="eastAsia"/>
              </w:rPr>
              <w:t xml:space="preserve">奉安入厝圓滿  </w:t>
            </w:r>
            <w:r>
              <w:rPr>
                <w:rFonts w:ascii="新細明體" w:hAnsi="新細明體" w:hint="eastAsia"/>
              </w:rPr>
              <w:t xml:space="preserve"> </w:t>
            </w:r>
            <w:r w:rsidRPr="002037BE">
              <w:rPr>
                <w:rFonts w:ascii="新細明體" w:hAnsi="新細明體" w:hint="eastAsia"/>
              </w:rPr>
              <w:t>再啟天安新局</w:t>
            </w:r>
          </w:p>
        </w:tc>
        <w:tc>
          <w:tcPr>
            <w:tcW w:w="709" w:type="dxa"/>
            <w:vAlign w:val="center"/>
          </w:tcPr>
          <w:p w14:paraId="281C47B0" w14:textId="77777777" w:rsidR="00454102" w:rsidRPr="00727AA2" w:rsidRDefault="00454102" w:rsidP="008236A0">
            <w:pPr>
              <w:spacing w:line="0" w:lineRule="atLeast"/>
              <w:jc w:val="both"/>
              <w:rPr>
                <w:b/>
              </w:rPr>
            </w:pPr>
            <w:r w:rsidRPr="00727AA2">
              <w:rPr>
                <w:rFonts w:hint="eastAsia"/>
                <w:b/>
              </w:rPr>
              <w:t>077</w:t>
            </w:r>
          </w:p>
        </w:tc>
        <w:tc>
          <w:tcPr>
            <w:tcW w:w="3260" w:type="dxa"/>
            <w:vAlign w:val="center"/>
          </w:tcPr>
          <w:p w14:paraId="5FF6EF7F" w14:textId="77777777" w:rsidR="00454102" w:rsidRPr="002037BE" w:rsidRDefault="00454102" w:rsidP="008236A0">
            <w:pPr>
              <w:snapToGrid w:val="0"/>
              <w:jc w:val="both"/>
              <w:rPr>
                <w:rStyle w:val="A70"/>
              </w:rPr>
            </w:pPr>
            <w:r w:rsidRPr="002037BE">
              <w:rPr>
                <w:rFonts w:ascii="新細明體" w:hAnsi="新細明體" w:hint="eastAsia"/>
              </w:rPr>
              <w:t>編輯部</w:t>
            </w:r>
          </w:p>
        </w:tc>
        <w:tc>
          <w:tcPr>
            <w:tcW w:w="425" w:type="dxa"/>
            <w:vAlign w:val="center"/>
          </w:tcPr>
          <w:p w14:paraId="1F4EBCB2" w14:textId="77777777" w:rsidR="00454102" w:rsidRPr="00521989" w:rsidRDefault="00454102" w:rsidP="008236A0">
            <w:pPr>
              <w:spacing w:line="0" w:lineRule="atLeast"/>
              <w:jc w:val="both"/>
            </w:pPr>
          </w:p>
        </w:tc>
      </w:tr>
      <w:tr w:rsidR="00454102" w:rsidRPr="00521989" w14:paraId="4CB147A9" w14:textId="77777777" w:rsidTr="008236A0">
        <w:trPr>
          <w:trHeight w:val="487"/>
        </w:trPr>
        <w:tc>
          <w:tcPr>
            <w:tcW w:w="1403" w:type="dxa"/>
            <w:vAlign w:val="center"/>
          </w:tcPr>
          <w:p w14:paraId="4D17D1E7" w14:textId="77777777" w:rsidR="00454102" w:rsidRPr="00521989" w:rsidRDefault="00454102" w:rsidP="008236A0">
            <w:pPr>
              <w:spacing w:line="0" w:lineRule="atLeast"/>
              <w:jc w:val="both"/>
            </w:pPr>
            <w:r>
              <w:rPr>
                <w:rFonts w:hint="eastAsia"/>
              </w:rPr>
              <w:t>2012/10/15</w:t>
            </w:r>
          </w:p>
        </w:tc>
        <w:tc>
          <w:tcPr>
            <w:tcW w:w="690" w:type="dxa"/>
            <w:vAlign w:val="center"/>
          </w:tcPr>
          <w:p w14:paraId="25DC595F" w14:textId="77777777" w:rsidR="00454102" w:rsidRPr="00521989" w:rsidRDefault="00454102" w:rsidP="008236A0">
            <w:pPr>
              <w:spacing w:line="0" w:lineRule="atLeast"/>
              <w:jc w:val="both"/>
            </w:pPr>
            <w:r>
              <w:rPr>
                <w:rFonts w:hint="eastAsia"/>
                <w:b/>
              </w:rPr>
              <w:t>343</w:t>
            </w:r>
          </w:p>
        </w:tc>
        <w:tc>
          <w:tcPr>
            <w:tcW w:w="1984" w:type="dxa"/>
            <w:vAlign w:val="center"/>
          </w:tcPr>
          <w:p w14:paraId="115D4BCF" w14:textId="77777777" w:rsidR="00454102" w:rsidRPr="00421BBB" w:rsidRDefault="00454102" w:rsidP="008236A0">
            <w:pPr>
              <w:spacing w:line="0" w:lineRule="atLeast"/>
              <w:jc w:val="both"/>
              <w:rPr>
                <w:rFonts w:ascii="新細明體" w:hAnsi="新細明體"/>
                <w:bdr w:val="single" w:sz="4" w:space="0" w:color="auto"/>
              </w:rPr>
            </w:pPr>
            <w:r>
              <w:rPr>
                <w:rFonts w:ascii="新細明體" w:hAnsi="新細明體" w:hint="eastAsia"/>
                <w:bdr w:val="single" w:sz="4" w:space="0" w:color="auto"/>
              </w:rPr>
              <w:t>青年論壇</w:t>
            </w:r>
          </w:p>
        </w:tc>
        <w:tc>
          <w:tcPr>
            <w:tcW w:w="6946" w:type="dxa"/>
            <w:vAlign w:val="center"/>
          </w:tcPr>
          <w:p w14:paraId="433203D0" w14:textId="77777777" w:rsidR="00454102" w:rsidRPr="00664E53" w:rsidRDefault="00454102" w:rsidP="008236A0">
            <w:pPr>
              <w:tabs>
                <w:tab w:val="left" w:pos="1980"/>
              </w:tabs>
              <w:spacing w:line="0" w:lineRule="atLeast"/>
              <w:jc w:val="both"/>
              <w:rPr>
                <w:rFonts w:ascii="新細明體" w:hAnsi="新細明體"/>
              </w:rPr>
            </w:pPr>
            <w:r w:rsidRPr="00263434">
              <w:rPr>
                <w:rFonts w:ascii="新細明體" w:hAnsi="新細明體" w:hint="eastAsia"/>
              </w:rPr>
              <w:t>腦部儲存正向快樂能量</w:t>
            </w:r>
            <w:r>
              <w:rPr>
                <w:rFonts w:ascii="新細明體" w:hAnsi="新細明體" w:hint="eastAsia"/>
              </w:rPr>
              <w:t xml:space="preserve">  </w:t>
            </w:r>
            <w:r w:rsidRPr="00263434">
              <w:rPr>
                <w:rFonts w:ascii="新細明體" w:hAnsi="新細明體" w:hint="eastAsia"/>
              </w:rPr>
              <w:t>身體健康才會有好反應</w:t>
            </w:r>
          </w:p>
        </w:tc>
        <w:tc>
          <w:tcPr>
            <w:tcW w:w="709" w:type="dxa"/>
            <w:vAlign w:val="center"/>
          </w:tcPr>
          <w:p w14:paraId="70C92491" w14:textId="77777777" w:rsidR="00454102" w:rsidRPr="00727AA2" w:rsidRDefault="00454102" w:rsidP="008236A0">
            <w:pPr>
              <w:spacing w:line="0" w:lineRule="atLeast"/>
              <w:jc w:val="both"/>
              <w:rPr>
                <w:b/>
              </w:rPr>
            </w:pPr>
            <w:r w:rsidRPr="00727AA2">
              <w:rPr>
                <w:rFonts w:hint="eastAsia"/>
                <w:b/>
              </w:rPr>
              <w:t>085</w:t>
            </w:r>
          </w:p>
        </w:tc>
        <w:tc>
          <w:tcPr>
            <w:tcW w:w="3260" w:type="dxa"/>
            <w:vAlign w:val="center"/>
          </w:tcPr>
          <w:p w14:paraId="6F8CBEFE" w14:textId="77777777" w:rsidR="00454102" w:rsidRPr="00EC7AFA" w:rsidRDefault="00454102" w:rsidP="008236A0">
            <w:pPr>
              <w:spacing w:line="240" w:lineRule="atLeast"/>
              <w:jc w:val="both"/>
              <w:rPr>
                <w:rFonts w:ascii="新細明體" w:hAnsi="新細明體"/>
              </w:rPr>
            </w:pPr>
            <w:r>
              <w:rPr>
                <w:rFonts w:ascii="新細明體" w:hAnsi="新細明體" w:hint="eastAsia"/>
              </w:rPr>
              <w:t>賴麗娟</w:t>
            </w:r>
            <w:r w:rsidRPr="00263434">
              <w:rPr>
                <w:rFonts w:ascii="新細明體" w:hAnsi="新細明體" w:hint="eastAsia"/>
              </w:rPr>
              <w:t>(臺北醫學院)</w:t>
            </w:r>
          </w:p>
        </w:tc>
        <w:tc>
          <w:tcPr>
            <w:tcW w:w="425" w:type="dxa"/>
            <w:vAlign w:val="center"/>
          </w:tcPr>
          <w:p w14:paraId="0587FAE8" w14:textId="77777777" w:rsidR="00454102" w:rsidRPr="00521989" w:rsidRDefault="00454102" w:rsidP="008236A0">
            <w:pPr>
              <w:spacing w:line="0" w:lineRule="atLeast"/>
              <w:jc w:val="both"/>
            </w:pPr>
          </w:p>
        </w:tc>
      </w:tr>
      <w:tr w:rsidR="00454102" w:rsidRPr="00521989" w14:paraId="380EB518" w14:textId="77777777" w:rsidTr="008236A0">
        <w:trPr>
          <w:trHeight w:val="487"/>
        </w:trPr>
        <w:tc>
          <w:tcPr>
            <w:tcW w:w="1403" w:type="dxa"/>
            <w:vAlign w:val="center"/>
          </w:tcPr>
          <w:p w14:paraId="4816ECC5" w14:textId="77777777" w:rsidR="00454102" w:rsidRPr="00521989" w:rsidRDefault="00454102" w:rsidP="008236A0">
            <w:pPr>
              <w:spacing w:line="0" w:lineRule="atLeast"/>
              <w:jc w:val="both"/>
            </w:pPr>
            <w:r>
              <w:rPr>
                <w:rFonts w:hint="eastAsia"/>
              </w:rPr>
              <w:t>2012/10/15</w:t>
            </w:r>
          </w:p>
        </w:tc>
        <w:tc>
          <w:tcPr>
            <w:tcW w:w="690" w:type="dxa"/>
            <w:vAlign w:val="center"/>
          </w:tcPr>
          <w:p w14:paraId="32861B42" w14:textId="77777777" w:rsidR="00454102" w:rsidRPr="00521989" w:rsidRDefault="00454102" w:rsidP="008236A0">
            <w:pPr>
              <w:spacing w:line="0" w:lineRule="atLeast"/>
              <w:jc w:val="both"/>
            </w:pPr>
            <w:r>
              <w:rPr>
                <w:rFonts w:hint="eastAsia"/>
                <w:b/>
              </w:rPr>
              <w:t>343</w:t>
            </w:r>
          </w:p>
        </w:tc>
        <w:tc>
          <w:tcPr>
            <w:tcW w:w="1984" w:type="dxa"/>
            <w:vAlign w:val="center"/>
          </w:tcPr>
          <w:p w14:paraId="5DD076B6" w14:textId="77777777" w:rsidR="00454102" w:rsidRPr="00421BBB" w:rsidRDefault="00454102" w:rsidP="008236A0">
            <w:pPr>
              <w:spacing w:line="0" w:lineRule="atLeast"/>
              <w:jc w:val="both"/>
              <w:rPr>
                <w:rFonts w:ascii="新細明體" w:hAnsi="新細明體"/>
                <w:bdr w:val="single" w:sz="4" w:space="0" w:color="auto"/>
              </w:rPr>
            </w:pPr>
            <w:r>
              <w:rPr>
                <w:rFonts w:ascii="新細明體" w:hAnsi="新細明體" w:hint="eastAsia"/>
                <w:bdr w:val="single" w:sz="4" w:space="0" w:color="auto"/>
              </w:rPr>
              <w:t>青年論壇</w:t>
            </w:r>
          </w:p>
        </w:tc>
        <w:tc>
          <w:tcPr>
            <w:tcW w:w="6946" w:type="dxa"/>
            <w:vAlign w:val="center"/>
          </w:tcPr>
          <w:p w14:paraId="216705C0" w14:textId="77777777" w:rsidR="00454102" w:rsidRPr="009E5299" w:rsidRDefault="00454102" w:rsidP="008236A0">
            <w:pPr>
              <w:tabs>
                <w:tab w:val="left" w:pos="3621"/>
              </w:tabs>
              <w:ind w:right="640"/>
              <w:jc w:val="both"/>
              <w:rPr>
                <w:rFonts w:ascii="新細明體" w:hAnsi="新細明體" w:cs="Tahoma"/>
                <w:color w:val="333333"/>
                <w:kern w:val="0"/>
              </w:rPr>
            </w:pPr>
            <w:r w:rsidRPr="009E5299">
              <w:rPr>
                <w:rFonts w:ascii="新細明體" w:hAnsi="新細明體" w:cs="Tahoma" w:hint="eastAsia"/>
                <w:color w:val="333333"/>
                <w:kern w:val="0"/>
              </w:rPr>
              <w:t>立志發願周詳計畫</w:t>
            </w:r>
            <w:r>
              <w:rPr>
                <w:rFonts w:ascii="新細明體" w:hAnsi="新細明體" w:cs="Tahoma" w:hint="eastAsia"/>
                <w:color w:val="333333"/>
                <w:kern w:val="0"/>
              </w:rPr>
              <w:t xml:space="preserve">  </w:t>
            </w:r>
            <w:r w:rsidRPr="009E5299">
              <w:rPr>
                <w:rFonts w:ascii="新細明體" w:hAnsi="新細明體" w:cs="Tahoma" w:hint="eastAsia"/>
                <w:color w:val="333333"/>
                <w:kern w:val="0"/>
              </w:rPr>
              <w:t>身體力行無形運化</w:t>
            </w:r>
          </w:p>
        </w:tc>
        <w:tc>
          <w:tcPr>
            <w:tcW w:w="709" w:type="dxa"/>
            <w:vAlign w:val="center"/>
          </w:tcPr>
          <w:p w14:paraId="0854643B" w14:textId="77777777" w:rsidR="00454102" w:rsidRPr="00727AA2" w:rsidRDefault="00454102" w:rsidP="008236A0">
            <w:pPr>
              <w:spacing w:line="0" w:lineRule="atLeast"/>
              <w:jc w:val="both"/>
              <w:rPr>
                <w:b/>
              </w:rPr>
            </w:pPr>
            <w:r w:rsidRPr="00727AA2">
              <w:rPr>
                <w:rFonts w:hint="eastAsia"/>
                <w:b/>
              </w:rPr>
              <w:t>086</w:t>
            </w:r>
          </w:p>
        </w:tc>
        <w:tc>
          <w:tcPr>
            <w:tcW w:w="3260" w:type="dxa"/>
            <w:vAlign w:val="center"/>
          </w:tcPr>
          <w:p w14:paraId="2895D7DE" w14:textId="77777777" w:rsidR="00454102" w:rsidRPr="00EC7AFA" w:rsidRDefault="00454102" w:rsidP="008236A0">
            <w:pPr>
              <w:spacing w:line="240" w:lineRule="atLeast"/>
              <w:jc w:val="both"/>
              <w:rPr>
                <w:rFonts w:ascii="新細明體" w:hAnsi="新細明體"/>
              </w:rPr>
            </w:pPr>
            <w:r w:rsidRPr="00263434">
              <w:rPr>
                <w:rFonts w:ascii="新細明體" w:hAnsi="新細明體" w:hint="eastAsia"/>
              </w:rPr>
              <w:t>賴哲森（北京大學）</w:t>
            </w:r>
          </w:p>
        </w:tc>
        <w:tc>
          <w:tcPr>
            <w:tcW w:w="425" w:type="dxa"/>
            <w:vAlign w:val="center"/>
          </w:tcPr>
          <w:p w14:paraId="17872E7A" w14:textId="77777777" w:rsidR="00454102" w:rsidRPr="00521989" w:rsidRDefault="00454102" w:rsidP="008236A0">
            <w:pPr>
              <w:spacing w:line="0" w:lineRule="atLeast"/>
              <w:jc w:val="both"/>
            </w:pPr>
          </w:p>
        </w:tc>
      </w:tr>
      <w:tr w:rsidR="00454102" w:rsidRPr="00521989" w14:paraId="493034D3" w14:textId="77777777" w:rsidTr="008236A0">
        <w:trPr>
          <w:trHeight w:val="487"/>
        </w:trPr>
        <w:tc>
          <w:tcPr>
            <w:tcW w:w="1403" w:type="dxa"/>
            <w:vAlign w:val="center"/>
          </w:tcPr>
          <w:p w14:paraId="27462B18" w14:textId="77777777" w:rsidR="00454102" w:rsidRPr="00521989" w:rsidRDefault="00454102" w:rsidP="008236A0">
            <w:pPr>
              <w:spacing w:line="0" w:lineRule="atLeast"/>
              <w:jc w:val="both"/>
            </w:pPr>
            <w:r>
              <w:rPr>
                <w:rFonts w:hint="eastAsia"/>
              </w:rPr>
              <w:t>2012/10/15</w:t>
            </w:r>
          </w:p>
        </w:tc>
        <w:tc>
          <w:tcPr>
            <w:tcW w:w="690" w:type="dxa"/>
            <w:vAlign w:val="center"/>
          </w:tcPr>
          <w:p w14:paraId="49EFF53C" w14:textId="77777777" w:rsidR="00454102" w:rsidRPr="00521989" w:rsidRDefault="00454102" w:rsidP="008236A0">
            <w:pPr>
              <w:spacing w:line="0" w:lineRule="atLeast"/>
              <w:jc w:val="both"/>
            </w:pPr>
            <w:r>
              <w:rPr>
                <w:rFonts w:hint="eastAsia"/>
                <w:b/>
              </w:rPr>
              <w:t>343</w:t>
            </w:r>
          </w:p>
        </w:tc>
        <w:tc>
          <w:tcPr>
            <w:tcW w:w="1984" w:type="dxa"/>
            <w:vAlign w:val="center"/>
          </w:tcPr>
          <w:p w14:paraId="159FDD82" w14:textId="77777777" w:rsidR="00454102" w:rsidRDefault="00454102" w:rsidP="008236A0">
            <w:pPr>
              <w:spacing w:line="0" w:lineRule="atLeast"/>
              <w:jc w:val="both"/>
              <w:rPr>
                <w:rFonts w:ascii="新細明體" w:hAnsi="新細明體"/>
                <w:bdr w:val="single" w:sz="4" w:space="0" w:color="auto"/>
              </w:rPr>
            </w:pPr>
            <w:r>
              <w:rPr>
                <w:rFonts w:ascii="新細明體" w:hAnsi="新細明體" w:hint="eastAsia"/>
                <w:bdr w:val="single" w:sz="4" w:space="0" w:color="auto"/>
              </w:rPr>
              <w:t>小啟</w:t>
            </w:r>
          </w:p>
        </w:tc>
        <w:tc>
          <w:tcPr>
            <w:tcW w:w="6946" w:type="dxa"/>
            <w:vAlign w:val="center"/>
          </w:tcPr>
          <w:p w14:paraId="31018E7B" w14:textId="77777777" w:rsidR="00454102" w:rsidRPr="009E5299" w:rsidRDefault="00454102" w:rsidP="008236A0">
            <w:pPr>
              <w:tabs>
                <w:tab w:val="left" w:pos="3621"/>
              </w:tabs>
              <w:ind w:right="640"/>
              <w:jc w:val="both"/>
              <w:rPr>
                <w:rFonts w:ascii="新細明體" w:hAnsi="新細明體" w:cs="Tahoma"/>
                <w:color w:val="333333"/>
                <w:kern w:val="0"/>
              </w:rPr>
            </w:pPr>
          </w:p>
        </w:tc>
        <w:tc>
          <w:tcPr>
            <w:tcW w:w="709" w:type="dxa"/>
            <w:vAlign w:val="center"/>
          </w:tcPr>
          <w:p w14:paraId="23C3DEC0" w14:textId="77777777" w:rsidR="00454102" w:rsidRPr="00727AA2" w:rsidRDefault="00454102" w:rsidP="008236A0">
            <w:pPr>
              <w:spacing w:line="0" w:lineRule="atLeast"/>
              <w:jc w:val="both"/>
              <w:rPr>
                <w:b/>
              </w:rPr>
            </w:pPr>
            <w:r w:rsidRPr="00727AA2">
              <w:rPr>
                <w:rFonts w:hint="eastAsia"/>
                <w:b/>
              </w:rPr>
              <w:t>088</w:t>
            </w:r>
          </w:p>
        </w:tc>
        <w:tc>
          <w:tcPr>
            <w:tcW w:w="3260" w:type="dxa"/>
            <w:vAlign w:val="center"/>
          </w:tcPr>
          <w:p w14:paraId="2C452BF7" w14:textId="77777777" w:rsidR="00454102" w:rsidRPr="00263434" w:rsidRDefault="00454102" w:rsidP="008236A0">
            <w:pPr>
              <w:spacing w:line="240" w:lineRule="atLeast"/>
              <w:jc w:val="both"/>
              <w:rPr>
                <w:rFonts w:ascii="新細明體" w:hAnsi="新細明體"/>
              </w:rPr>
            </w:pPr>
            <w:r>
              <w:rPr>
                <w:rFonts w:ascii="新細明體" w:hAnsi="新細明體" w:hint="eastAsia"/>
              </w:rPr>
              <w:t>編輯部</w:t>
            </w:r>
          </w:p>
        </w:tc>
        <w:tc>
          <w:tcPr>
            <w:tcW w:w="425" w:type="dxa"/>
            <w:vAlign w:val="center"/>
          </w:tcPr>
          <w:p w14:paraId="74B46FC1" w14:textId="77777777" w:rsidR="00454102" w:rsidRPr="00521989" w:rsidRDefault="00454102" w:rsidP="008236A0">
            <w:pPr>
              <w:spacing w:line="0" w:lineRule="atLeast"/>
              <w:jc w:val="both"/>
            </w:pPr>
          </w:p>
        </w:tc>
      </w:tr>
      <w:tr w:rsidR="00454102" w:rsidRPr="00521989" w14:paraId="130FAD60" w14:textId="77777777" w:rsidTr="008236A0">
        <w:trPr>
          <w:trHeight w:val="487"/>
        </w:trPr>
        <w:tc>
          <w:tcPr>
            <w:tcW w:w="1403" w:type="dxa"/>
            <w:vAlign w:val="center"/>
          </w:tcPr>
          <w:p w14:paraId="59676A47" w14:textId="77777777" w:rsidR="00454102" w:rsidRPr="00521989" w:rsidRDefault="00454102" w:rsidP="008236A0">
            <w:pPr>
              <w:spacing w:line="0" w:lineRule="atLeast"/>
              <w:jc w:val="both"/>
            </w:pPr>
            <w:r>
              <w:rPr>
                <w:rFonts w:hint="eastAsia"/>
              </w:rPr>
              <w:t>2012/10/15</w:t>
            </w:r>
          </w:p>
        </w:tc>
        <w:tc>
          <w:tcPr>
            <w:tcW w:w="690" w:type="dxa"/>
            <w:vAlign w:val="center"/>
          </w:tcPr>
          <w:p w14:paraId="6F6507A6" w14:textId="77777777" w:rsidR="00454102" w:rsidRPr="00521989" w:rsidRDefault="00454102" w:rsidP="008236A0">
            <w:pPr>
              <w:spacing w:line="0" w:lineRule="atLeast"/>
              <w:jc w:val="both"/>
            </w:pPr>
            <w:r>
              <w:rPr>
                <w:rFonts w:hint="eastAsia"/>
                <w:b/>
              </w:rPr>
              <w:t>343</w:t>
            </w:r>
          </w:p>
        </w:tc>
        <w:tc>
          <w:tcPr>
            <w:tcW w:w="1984" w:type="dxa"/>
            <w:vAlign w:val="center"/>
          </w:tcPr>
          <w:p w14:paraId="11E34DB0" w14:textId="77777777" w:rsidR="00454102" w:rsidRPr="00421BBB" w:rsidRDefault="00454102" w:rsidP="008236A0">
            <w:pPr>
              <w:snapToGrid w:val="0"/>
              <w:jc w:val="both"/>
              <w:rPr>
                <w:rFonts w:ascii="新細明體" w:hAnsi="新細明體"/>
                <w:bdr w:val="single" w:sz="4" w:space="0" w:color="auto"/>
              </w:rPr>
            </w:pPr>
            <w:r w:rsidRPr="00421BBB">
              <w:rPr>
                <w:rFonts w:ascii="新細明體" w:hAnsi="新細明體" w:hint="eastAsia"/>
                <w:bdr w:val="single" w:sz="4" w:space="0" w:color="auto"/>
              </w:rPr>
              <w:t>乘願再來</w:t>
            </w:r>
          </w:p>
        </w:tc>
        <w:tc>
          <w:tcPr>
            <w:tcW w:w="6946" w:type="dxa"/>
            <w:vAlign w:val="center"/>
          </w:tcPr>
          <w:p w14:paraId="58281F72" w14:textId="77777777" w:rsidR="00454102" w:rsidRPr="00EC7AFA" w:rsidRDefault="00454102" w:rsidP="008236A0">
            <w:pPr>
              <w:tabs>
                <w:tab w:val="left" w:pos="1980"/>
              </w:tabs>
              <w:spacing w:line="0" w:lineRule="atLeast"/>
              <w:jc w:val="both"/>
              <w:rPr>
                <w:rFonts w:ascii="新細明體" w:hAnsi="新細明體"/>
              </w:rPr>
            </w:pPr>
            <w:r w:rsidRPr="0003639C">
              <w:rPr>
                <w:rFonts w:ascii="新細明體" w:hAnsi="新細明體" w:hint="eastAsia"/>
              </w:rPr>
              <w:t xml:space="preserve">高揚實學卄五載哀榮飾終  </w:t>
            </w:r>
            <w:r w:rsidRPr="00EC7AFA">
              <w:rPr>
                <w:rFonts w:ascii="新細明體" w:hAnsi="新細明體" w:hint="eastAsia"/>
              </w:rPr>
              <w:t>巨光膺樞機使者回歸自然</w:t>
            </w:r>
          </w:p>
        </w:tc>
        <w:tc>
          <w:tcPr>
            <w:tcW w:w="709" w:type="dxa"/>
            <w:vAlign w:val="center"/>
          </w:tcPr>
          <w:p w14:paraId="164B2F55" w14:textId="77777777" w:rsidR="00454102" w:rsidRPr="00727AA2" w:rsidRDefault="00454102" w:rsidP="008236A0">
            <w:pPr>
              <w:spacing w:line="0" w:lineRule="atLeast"/>
              <w:jc w:val="both"/>
              <w:rPr>
                <w:b/>
              </w:rPr>
            </w:pPr>
            <w:r w:rsidRPr="00727AA2">
              <w:rPr>
                <w:rFonts w:hint="eastAsia"/>
                <w:b/>
              </w:rPr>
              <w:t>089</w:t>
            </w:r>
          </w:p>
        </w:tc>
        <w:tc>
          <w:tcPr>
            <w:tcW w:w="3260" w:type="dxa"/>
            <w:vAlign w:val="center"/>
          </w:tcPr>
          <w:p w14:paraId="5D639E54" w14:textId="77777777" w:rsidR="00454102" w:rsidRDefault="00454102" w:rsidP="008236A0">
            <w:pPr>
              <w:kinsoku w:val="0"/>
              <w:overflowPunct w:val="0"/>
              <w:autoSpaceDE w:val="0"/>
              <w:autoSpaceDN w:val="0"/>
              <w:snapToGrid w:val="0"/>
              <w:spacing w:line="0" w:lineRule="atLeast"/>
              <w:jc w:val="both"/>
              <w:rPr>
                <w:rFonts w:ascii="新細明體" w:hAnsi="新細明體"/>
              </w:rPr>
            </w:pPr>
            <w:r w:rsidRPr="00421BBB">
              <w:rPr>
                <w:rFonts w:ascii="新細明體" w:hAnsi="新細明體" w:hint="eastAsia"/>
              </w:rPr>
              <w:t>資料提供/極院樞機院</w:t>
            </w:r>
          </w:p>
          <w:p w14:paraId="51BDDD2C" w14:textId="77777777" w:rsidR="00454102" w:rsidRPr="00421BBB" w:rsidRDefault="00454102" w:rsidP="008236A0">
            <w:pPr>
              <w:kinsoku w:val="0"/>
              <w:overflowPunct w:val="0"/>
              <w:autoSpaceDE w:val="0"/>
              <w:autoSpaceDN w:val="0"/>
              <w:snapToGrid w:val="0"/>
              <w:spacing w:line="0" w:lineRule="atLeast"/>
              <w:jc w:val="both"/>
              <w:rPr>
                <w:rFonts w:ascii="新細明體" w:hAnsi="新細明體"/>
              </w:rPr>
            </w:pPr>
            <w:r w:rsidRPr="00421BBB">
              <w:rPr>
                <w:rFonts w:ascii="新細明體" w:hAnsi="新細明體" w:hint="eastAsia"/>
              </w:rPr>
              <w:t>文/編輯部</w:t>
            </w:r>
          </w:p>
        </w:tc>
        <w:tc>
          <w:tcPr>
            <w:tcW w:w="425" w:type="dxa"/>
            <w:vAlign w:val="center"/>
          </w:tcPr>
          <w:p w14:paraId="7BDAC6F5" w14:textId="77777777" w:rsidR="00454102" w:rsidRPr="00521989" w:rsidRDefault="00454102" w:rsidP="008236A0">
            <w:pPr>
              <w:spacing w:line="0" w:lineRule="atLeast"/>
              <w:jc w:val="both"/>
            </w:pPr>
          </w:p>
        </w:tc>
      </w:tr>
      <w:tr w:rsidR="00454102" w:rsidRPr="00521989" w14:paraId="58413AB8" w14:textId="77777777" w:rsidTr="008236A0">
        <w:trPr>
          <w:trHeight w:val="487"/>
        </w:trPr>
        <w:tc>
          <w:tcPr>
            <w:tcW w:w="1403" w:type="dxa"/>
            <w:vAlign w:val="center"/>
          </w:tcPr>
          <w:p w14:paraId="5B7B05D4" w14:textId="77777777" w:rsidR="00454102" w:rsidRPr="00521989" w:rsidRDefault="00454102" w:rsidP="008236A0">
            <w:pPr>
              <w:spacing w:line="0" w:lineRule="atLeast"/>
              <w:jc w:val="both"/>
            </w:pPr>
            <w:r>
              <w:rPr>
                <w:rFonts w:hint="eastAsia"/>
              </w:rPr>
              <w:t>2012/10/15</w:t>
            </w:r>
          </w:p>
        </w:tc>
        <w:tc>
          <w:tcPr>
            <w:tcW w:w="690" w:type="dxa"/>
            <w:vAlign w:val="center"/>
          </w:tcPr>
          <w:p w14:paraId="199B7A92" w14:textId="77777777" w:rsidR="00454102" w:rsidRPr="00521989" w:rsidRDefault="00454102" w:rsidP="008236A0">
            <w:pPr>
              <w:spacing w:line="0" w:lineRule="atLeast"/>
              <w:jc w:val="both"/>
            </w:pPr>
            <w:r>
              <w:rPr>
                <w:rFonts w:hint="eastAsia"/>
                <w:b/>
              </w:rPr>
              <w:t>343</w:t>
            </w:r>
          </w:p>
        </w:tc>
        <w:tc>
          <w:tcPr>
            <w:tcW w:w="1984" w:type="dxa"/>
            <w:vAlign w:val="center"/>
          </w:tcPr>
          <w:p w14:paraId="7CBA03BC" w14:textId="77777777" w:rsidR="00454102" w:rsidRPr="00421BBB" w:rsidRDefault="00454102" w:rsidP="008236A0">
            <w:pPr>
              <w:snapToGrid w:val="0"/>
              <w:jc w:val="both"/>
              <w:rPr>
                <w:rFonts w:ascii="新細明體" w:hAnsi="新細明體"/>
                <w:bdr w:val="single" w:sz="4" w:space="0" w:color="auto"/>
              </w:rPr>
            </w:pPr>
            <w:r w:rsidRPr="00421BBB">
              <w:rPr>
                <w:rFonts w:ascii="新細明體" w:hAnsi="新細明體" w:hint="eastAsia"/>
                <w:bdr w:val="single" w:sz="4" w:space="0" w:color="auto"/>
              </w:rPr>
              <w:t>乘願再來</w:t>
            </w:r>
          </w:p>
        </w:tc>
        <w:tc>
          <w:tcPr>
            <w:tcW w:w="6946" w:type="dxa"/>
            <w:vAlign w:val="center"/>
          </w:tcPr>
          <w:p w14:paraId="072E3531" w14:textId="77777777" w:rsidR="00454102" w:rsidRPr="00EC7AFA" w:rsidRDefault="00454102" w:rsidP="008236A0">
            <w:pPr>
              <w:tabs>
                <w:tab w:val="left" w:pos="1980"/>
              </w:tabs>
              <w:spacing w:line="0" w:lineRule="atLeast"/>
              <w:jc w:val="both"/>
              <w:rPr>
                <w:rFonts w:ascii="新細明體" w:hAnsi="新細明體"/>
              </w:rPr>
            </w:pPr>
            <w:r w:rsidRPr="00664E53">
              <w:rPr>
                <w:rFonts w:ascii="新細明體" w:hAnsi="新細明體" w:hint="eastAsia"/>
              </w:rPr>
              <w:t>巨龍破浪游四海</w:t>
            </w:r>
            <w:r>
              <w:rPr>
                <w:rFonts w:ascii="新細明體" w:hAnsi="新細明體" w:hint="eastAsia"/>
              </w:rPr>
              <w:t xml:space="preserve">   </w:t>
            </w:r>
            <w:r w:rsidRPr="00664E53">
              <w:rPr>
                <w:rFonts w:ascii="新細明體" w:hAnsi="新細明體" w:hint="eastAsia"/>
              </w:rPr>
              <w:t>赫赫英靈萬古存</w:t>
            </w:r>
          </w:p>
        </w:tc>
        <w:tc>
          <w:tcPr>
            <w:tcW w:w="709" w:type="dxa"/>
            <w:vAlign w:val="center"/>
          </w:tcPr>
          <w:p w14:paraId="12BB4FE0" w14:textId="77777777" w:rsidR="00454102" w:rsidRPr="00727AA2" w:rsidRDefault="00454102" w:rsidP="008236A0">
            <w:pPr>
              <w:spacing w:line="0" w:lineRule="atLeast"/>
              <w:jc w:val="both"/>
              <w:rPr>
                <w:b/>
              </w:rPr>
            </w:pPr>
            <w:r w:rsidRPr="00727AA2">
              <w:rPr>
                <w:rFonts w:hint="eastAsia"/>
                <w:b/>
              </w:rPr>
              <w:t>098</w:t>
            </w:r>
          </w:p>
        </w:tc>
        <w:tc>
          <w:tcPr>
            <w:tcW w:w="3260" w:type="dxa"/>
            <w:vAlign w:val="center"/>
          </w:tcPr>
          <w:p w14:paraId="36F40B42" w14:textId="77777777" w:rsidR="00454102" w:rsidRPr="00421BBB" w:rsidRDefault="00454102" w:rsidP="008236A0">
            <w:pPr>
              <w:snapToGrid w:val="0"/>
              <w:spacing w:line="288" w:lineRule="auto"/>
              <w:jc w:val="both"/>
              <w:rPr>
                <w:rFonts w:ascii="新細明體" w:hAnsi="新細明體"/>
              </w:rPr>
            </w:pPr>
            <w:r w:rsidRPr="00421BBB">
              <w:rPr>
                <w:rFonts w:ascii="新細明體" w:hAnsi="新細明體" w:hint="eastAsia"/>
              </w:rPr>
              <w:t>黃敏書</w:t>
            </w:r>
          </w:p>
        </w:tc>
        <w:tc>
          <w:tcPr>
            <w:tcW w:w="425" w:type="dxa"/>
            <w:vAlign w:val="center"/>
          </w:tcPr>
          <w:p w14:paraId="4B60B65F" w14:textId="77777777" w:rsidR="00454102" w:rsidRPr="00521989" w:rsidRDefault="00454102" w:rsidP="008236A0">
            <w:pPr>
              <w:spacing w:line="0" w:lineRule="atLeast"/>
              <w:jc w:val="both"/>
            </w:pPr>
          </w:p>
        </w:tc>
      </w:tr>
      <w:tr w:rsidR="00454102" w:rsidRPr="00521989" w14:paraId="2360AD96" w14:textId="77777777" w:rsidTr="008236A0">
        <w:trPr>
          <w:trHeight w:val="487"/>
        </w:trPr>
        <w:tc>
          <w:tcPr>
            <w:tcW w:w="1403" w:type="dxa"/>
            <w:vAlign w:val="center"/>
          </w:tcPr>
          <w:p w14:paraId="59768760" w14:textId="77777777" w:rsidR="00454102" w:rsidRPr="00521989" w:rsidRDefault="00454102" w:rsidP="008236A0">
            <w:pPr>
              <w:spacing w:line="0" w:lineRule="atLeast"/>
              <w:jc w:val="both"/>
            </w:pPr>
            <w:r>
              <w:rPr>
                <w:rFonts w:hint="eastAsia"/>
              </w:rPr>
              <w:t>2012/10/15</w:t>
            </w:r>
          </w:p>
        </w:tc>
        <w:tc>
          <w:tcPr>
            <w:tcW w:w="690" w:type="dxa"/>
            <w:vAlign w:val="center"/>
          </w:tcPr>
          <w:p w14:paraId="3334423F" w14:textId="77777777" w:rsidR="00454102" w:rsidRPr="00521989" w:rsidRDefault="00454102" w:rsidP="008236A0">
            <w:pPr>
              <w:spacing w:line="0" w:lineRule="atLeast"/>
              <w:jc w:val="both"/>
            </w:pPr>
            <w:r>
              <w:rPr>
                <w:rFonts w:hint="eastAsia"/>
                <w:b/>
              </w:rPr>
              <w:t>343</w:t>
            </w:r>
          </w:p>
        </w:tc>
        <w:tc>
          <w:tcPr>
            <w:tcW w:w="1984" w:type="dxa"/>
            <w:vAlign w:val="center"/>
          </w:tcPr>
          <w:p w14:paraId="76DE3297" w14:textId="77777777" w:rsidR="00454102" w:rsidRPr="00421BBB" w:rsidRDefault="00454102" w:rsidP="008236A0">
            <w:pPr>
              <w:spacing w:line="0" w:lineRule="atLeast"/>
              <w:jc w:val="both"/>
              <w:rPr>
                <w:rFonts w:ascii="新細明體" w:hAnsi="新細明體"/>
                <w:color w:val="000000"/>
              </w:rPr>
            </w:pPr>
            <w:r w:rsidRPr="00421BBB">
              <w:rPr>
                <w:rFonts w:ascii="新細明體" w:hAnsi="新細明體" w:hint="eastAsia"/>
                <w:bdr w:val="single" w:sz="4" w:space="0" w:color="auto"/>
              </w:rPr>
              <w:t>乘願再來</w:t>
            </w:r>
          </w:p>
        </w:tc>
        <w:tc>
          <w:tcPr>
            <w:tcW w:w="6946" w:type="dxa"/>
            <w:vAlign w:val="center"/>
          </w:tcPr>
          <w:p w14:paraId="4547C48A" w14:textId="77777777" w:rsidR="00454102" w:rsidRPr="00EC7AFA" w:rsidRDefault="00454102" w:rsidP="008236A0">
            <w:pPr>
              <w:tabs>
                <w:tab w:val="left" w:pos="1980"/>
              </w:tabs>
              <w:spacing w:line="0" w:lineRule="atLeast"/>
              <w:jc w:val="both"/>
              <w:rPr>
                <w:rFonts w:ascii="新細明體" w:hAnsi="新細明體"/>
              </w:rPr>
            </w:pPr>
            <w:r w:rsidRPr="00664E53">
              <w:rPr>
                <w:rFonts w:ascii="新細明體" w:hAnsi="新細明體" w:hint="eastAsia"/>
              </w:rPr>
              <w:t>化我為灰　獻我和平</w:t>
            </w:r>
          </w:p>
        </w:tc>
        <w:tc>
          <w:tcPr>
            <w:tcW w:w="709" w:type="dxa"/>
            <w:vAlign w:val="center"/>
          </w:tcPr>
          <w:p w14:paraId="6D4BBB5F" w14:textId="77777777" w:rsidR="00454102" w:rsidRPr="00727AA2" w:rsidRDefault="00454102" w:rsidP="008236A0">
            <w:pPr>
              <w:spacing w:line="0" w:lineRule="atLeast"/>
              <w:jc w:val="both"/>
              <w:rPr>
                <w:b/>
              </w:rPr>
            </w:pPr>
            <w:r w:rsidRPr="00727AA2">
              <w:rPr>
                <w:rFonts w:hint="eastAsia"/>
                <w:b/>
              </w:rPr>
              <w:t>101</w:t>
            </w:r>
          </w:p>
        </w:tc>
        <w:tc>
          <w:tcPr>
            <w:tcW w:w="3260" w:type="dxa"/>
            <w:vAlign w:val="center"/>
          </w:tcPr>
          <w:p w14:paraId="0D60122B" w14:textId="77777777" w:rsidR="00454102" w:rsidRPr="00421BBB" w:rsidRDefault="00454102" w:rsidP="008236A0">
            <w:pPr>
              <w:snapToGrid w:val="0"/>
              <w:spacing w:line="0" w:lineRule="atLeast"/>
              <w:jc w:val="both"/>
              <w:rPr>
                <w:rFonts w:ascii="新細明體" w:hAnsi="新細明體"/>
              </w:rPr>
            </w:pPr>
            <w:r w:rsidRPr="00421BBB">
              <w:rPr>
                <w:rFonts w:ascii="新細明體" w:hAnsi="新細明體" w:hint="eastAsia"/>
              </w:rPr>
              <w:t>張亞中</w:t>
            </w:r>
          </w:p>
        </w:tc>
        <w:tc>
          <w:tcPr>
            <w:tcW w:w="425" w:type="dxa"/>
            <w:vAlign w:val="center"/>
          </w:tcPr>
          <w:p w14:paraId="39A5A967" w14:textId="77777777" w:rsidR="00454102" w:rsidRPr="00521989" w:rsidRDefault="00454102" w:rsidP="008236A0">
            <w:pPr>
              <w:spacing w:line="0" w:lineRule="atLeast"/>
              <w:jc w:val="both"/>
            </w:pPr>
          </w:p>
        </w:tc>
      </w:tr>
      <w:tr w:rsidR="00454102" w:rsidRPr="00521989" w14:paraId="788DF7D3" w14:textId="77777777" w:rsidTr="008236A0">
        <w:trPr>
          <w:trHeight w:val="487"/>
        </w:trPr>
        <w:tc>
          <w:tcPr>
            <w:tcW w:w="1403" w:type="dxa"/>
            <w:vAlign w:val="center"/>
          </w:tcPr>
          <w:p w14:paraId="4EF00CD0" w14:textId="77777777" w:rsidR="00454102" w:rsidRPr="00521989" w:rsidRDefault="00454102" w:rsidP="008236A0">
            <w:pPr>
              <w:spacing w:line="0" w:lineRule="atLeast"/>
              <w:jc w:val="both"/>
            </w:pPr>
            <w:r>
              <w:rPr>
                <w:rFonts w:hint="eastAsia"/>
              </w:rPr>
              <w:t>2012/10/15</w:t>
            </w:r>
          </w:p>
        </w:tc>
        <w:tc>
          <w:tcPr>
            <w:tcW w:w="690" w:type="dxa"/>
            <w:vAlign w:val="center"/>
          </w:tcPr>
          <w:p w14:paraId="6A285FAD" w14:textId="77777777" w:rsidR="00454102" w:rsidRPr="00521989" w:rsidRDefault="00454102" w:rsidP="008236A0">
            <w:pPr>
              <w:spacing w:line="0" w:lineRule="atLeast"/>
              <w:jc w:val="both"/>
            </w:pPr>
            <w:r>
              <w:rPr>
                <w:rFonts w:hint="eastAsia"/>
                <w:b/>
              </w:rPr>
              <w:t>343</w:t>
            </w:r>
          </w:p>
        </w:tc>
        <w:tc>
          <w:tcPr>
            <w:tcW w:w="1984" w:type="dxa"/>
            <w:vAlign w:val="center"/>
          </w:tcPr>
          <w:p w14:paraId="29EB6111" w14:textId="77777777" w:rsidR="00454102" w:rsidRPr="00EC7AFA" w:rsidRDefault="00454102" w:rsidP="008236A0">
            <w:pPr>
              <w:snapToGrid w:val="0"/>
              <w:jc w:val="both"/>
              <w:rPr>
                <w:rStyle w:val="A70"/>
              </w:rPr>
            </w:pPr>
            <w:r w:rsidRPr="00421BBB">
              <w:rPr>
                <w:rFonts w:ascii="新細明體" w:hAnsi="新細明體" w:hint="eastAsia"/>
                <w:bdr w:val="single" w:sz="4" w:space="0" w:color="auto"/>
              </w:rPr>
              <w:t>乘願再來</w:t>
            </w:r>
          </w:p>
        </w:tc>
        <w:tc>
          <w:tcPr>
            <w:tcW w:w="6946" w:type="dxa"/>
            <w:vAlign w:val="center"/>
          </w:tcPr>
          <w:p w14:paraId="45F78E42" w14:textId="77777777" w:rsidR="00454102" w:rsidRPr="00664E53" w:rsidRDefault="00454102" w:rsidP="008236A0">
            <w:pPr>
              <w:tabs>
                <w:tab w:val="left" w:pos="1980"/>
              </w:tabs>
              <w:spacing w:line="0" w:lineRule="atLeast"/>
              <w:jc w:val="both"/>
              <w:rPr>
                <w:rFonts w:ascii="新細明體" w:hAnsi="新細明體"/>
              </w:rPr>
            </w:pPr>
            <w:r w:rsidRPr="00664E53">
              <w:rPr>
                <w:rFonts w:ascii="新細明體" w:hAnsi="新細明體" w:hint="eastAsia"/>
              </w:rPr>
              <w:t>燈既高矣，路其明也</w:t>
            </w:r>
            <w:r w:rsidRPr="00664E53">
              <w:rPr>
                <w:rFonts w:ascii="新細明體" w:hAnsi="新細明體"/>
              </w:rPr>
              <w:t>!</w:t>
            </w:r>
            <w:r>
              <w:rPr>
                <w:rFonts w:ascii="新細明體" w:hAnsi="新細明體" w:hint="eastAsia"/>
              </w:rPr>
              <w:t xml:space="preserve">   </w:t>
            </w:r>
            <w:r w:rsidRPr="00664E53">
              <w:rPr>
                <w:rFonts w:ascii="新細明體" w:hAnsi="新細明體" w:hint="eastAsia"/>
              </w:rPr>
              <w:t>── 慟悼巨克毅教授</w:t>
            </w:r>
          </w:p>
        </w:tc>
        <w:tc>
          <w:tcPr>
            <w:tcW w:w="709" w:type="dxa"/>
            <w:vAlign w:val="center"/>
          </w:tcPr>
          <w:p w14:paraId="451965F3" w14:textId="77777777" w:rsidR="00454102" w:rsidRPr="00727AA2" w:rsidRDefault="00454102" w:rsidP="008236A0">
            <w:pPr>
              <w:spacing w:line="0" w:lineRule="atLeast"/>
              <w:jc w:val="both"/>
              <w:rPr>
                <w:b/>
              </w:rPr>
            </w:pPr>
            <w:r w:rsidRPr="00727AA2">
              <w:rPr>
                <w:rFonts w:hint="eastAsia"/>
                <w:b/>
              </w:rPr>
              <w:t>102</w:t>
            </w:r>
          </w:p>
        </w:tc>
        <w:tc>
          <w:tcPr>
            <w:tcW w:w="3260" w:type="dxa"/>
            <w:vAlign w:val="center"/>
          </w:tcPr>
          <w:p w14:paraId="7A68EB4C" w14:textId="77777777" w:rsidR="00454102" w:rsidRPr="00EC7AFA" w:rsidRDefault="00454102" w:rsidP="008236A0">
            <w:pPr>
              <w:snapToGrid w:val="0"/>
              <w:spacing w:line="0" w:lineRule="atLeast"/>
              <w:jc w:val="both"/>
              <w:rPr>
                <w:rStyle w:val="A70"/>
              </w:rPr>
            </w:pPr>
            <w:r w:rsidRPr="00EC7AFA">
              <w:rPr>
                <w:rFonts w:ascii="新細明體" w:hAnsi="新細明體" w:hint="eastAsia"/>
              </w:rPr>
              <w:t>林安梧</w:t>
            </w:r>
          </w:p>
        </w:tc>
        <w:tc>
          <w:tcPr>
            <w:tcW w:w="425" w:type="dxa"/>
            <w:vAlign w:val="center"/>
          </w:tcPr>
          <w:p w14:paraId="2617C284" w14:textId="77777777" w:rsidR="00454102" w:rsidRPr="00521989" w:rsidRDefault="00454102" w:rsidP="008236A0">
            <w:pPr>
              <w:spacing w:line="0" w:lineRule="atLeast"/>
              <w:jc w:val="both"/>
            </w:pPr>
          </w:p>
        </w:tc>
      </w:tr>
      <w:tr w:rsidR="00454102" w:rsidRPr="00521989" w14:paraId="67DEA71E" w14:textId="77777777" w:rsidTr="008236A0">
        <w:trPr>
          <w:trHeight w:val="487"/>
        </w:trPr>
        <w:tc>
          <w:tcPr>
            <w:tcW w:w="1403" w:type="dxa"/>
            <w:vAlign w:val="center"/>
          </w:tcPr>
          <w:p w14:paraId="79694A7E" w14:textId="77777777" w:rsidR="00454102" w:rsidRPr="00521989" w:rsidRDefault="00454102" w:rsidP="008236A0">
            <w:pPr>
              <w:spacing w:line="0" w:lineRule="atLeast"/>
              <w:jc w:val="both"/>
            </w:pPr>
            <w:r>
              <w:rPr>
                <w:rFonts w:hint="eastAsia"/>
              </w:rPr>
              <w:t>2012/10/15</w:t>
            </w:r>
          </w:p>
        </w:tc>
        <w:tc>
          <w:tcPr>
            <w:tcW w:w="690" w:type="dxa"/>
            <w:vAlign w:val="center"/>
          </w:tcPr>
          <w:p w14:paraId="575BB2E4" w14:textId="77777777" w:rsidR="00454102" w:rsidRPr="00521989" w:rsidRDefault="00454102" w:rsidP="008236A0">
            <w:pPr>
              <w:spacing w:line="0" w:lineRule="atLeast"/>
              <w:jc w:val="both"/>
            </w:pPr>
            <w:r>
              <w:rPr>
                <w:rFonts w:hint="eastAsia"/>
                <w:b/>
              </w:rPr>
              <w:t>343</w:t>
            </w:r>
          </w:p>
        </w:tc>
        <w:tc>
          <w:tcPr>
            <w:tcW w:w="1984" w:type="dxa"/>
            <w:vAlign w:val="center"/>
          </w:tcPr>
          <w:p w14:paraId="73EABD0D" w14:textId="77777777" w:rsidR="00454102" w:rsidRPr="00EC7AFA" w:rsidRDefault="00454102" w:rsidP="008236A0">
            <w:pPr>
              <w:snapToGrid w:val="0"/>
              <w:jc w:val="both"/>
              <w:rPr>
                <w:rStyle w:val="A70"/>
              </w:rPr>
            </w:pPr>
            <w:r w:rsidRPr="00421BBB">
              <w:rPr>
                <w:rFonts w:ascii="新細明體" w:hAnsi="新細明體" w:hint="eastAsia"/>
                <w:bdr w:val="single" w:sz="4" w:space="0" w:color="auto"/>
              </w:rPr>
              <w:t>乘願再來</w:t>
            </w:r>
          </w:p>
        </w:tc>
        <w:tc>
          <w:tcPr>
            <w:tcW w:w="6946" w:type="dxa"/>
            <w:vAlign w:val="center"/>
          </w:tcPr>
          <w:p w14:paraId="0F638EF7" w14:textId="77777777" w:rsidR="00454102" w:rsidRPr="00664E53" w:rsidRDefault="00454102" w:rsidP="008236A0">
            <w:pPr>
              <w:tabs>
                <w:tab w:val="left" w:pos="1980"/>
              </w:tabs>
              <w:spacing w:line="0" w:lineRule="atLeast"/>
              <w:jc w:val="both"/>
              <w:rPr>
                <w:rFonts w:ascii="新細明體" w:hAnsi="新細明體"/>
              </w:rPr>
            </w:pPr>
            <w:r w:rsidRPr="00664E53">
              <w:rPr>
                <w:rFonts w:ascii="新細明體" w:hAnsi="新細明體" w:hint="eastAsia"/>
              </w:rPr>
              <w:t>狂狷與中道之士</w:t>
            </w:r>
            <w:r>
              <w:rPr>
                <w:rFonts w:ascii="新細明體" w:hAnsi="新細明體" w:hint="eastAsia"/>
              </w:rPr>
              <w:t xml:space="preserve">   </w:t>
            </w:r>
            <w:r w:rsidRPr="00664E53">
              <w:rPr>
                <w:rFonts w:ascii="新細明體" w:hAnsi="新細明體" w:hint="eastAsia"/>
              </w:rPr>
              <w:t>學術與修道路上的好友</w:t>
            </w:r>
          </w:p>
          <w:p w14:paraId="79705B4A" w14:textId="77777777" w:rsidR="00454102" w:rsidRPr="00664E53" w:rsidRDefault="00454102" w:rsidP="008236A0">
            <w:pPr>
              <w:tabs>
                <w:tab w:val="left" w:pos="1980"/>
              </w:tabs>
              <w:spacing w:line="0" w:lineRule="atLeast"/>
              <w:jc w:val="both"/>
              <w:rPr>
                <w:rFonts w:ascii="新細明體" w:hAnsi="新細明體"/>
              </w:rPr>
            </w:pPr>
            <w:r w:rsidRPr="00664E53">
              <w:rPr>
                <w:rFonts w:ascii="新細明體" w:hAnsi="新細明體" w:hint="eastAsia"/>
              </w:rPr>
              <w:t xml:space="preserve">   —光膺樞機（克毅兄）  </w:t>
            </w:r>
          </w:p>
        </w:tc>
        <w:tc>
          <w:tcPr>
            <w:tcW w:w="709" w:type="dxa"/>
            <w:vAlign w:val="center"/>
          </w:tcPr>
          <w:p w14:paraId="666B239C" w14:textId="77777777" w:rsidR="00454102" w:rsidRPr="00727AA2" w:rsidRDefault="00454102" w:rsidP="008236A0">
            <w:pPr>
              <w:spacing w:line="0" w:lineRule="atLeast"/>
              <w:jc w:val="both"/>
              <w:rPr>
                <w:b/>
              </w:rPr>
            </w:pPr>
            <w:r w:rsidRPr="00727AA2">
              <w:rPr>
                <w:rFonts w:hint="eastAsia"/>
                <w:b/>
              </w:rPr>
              <w:t>105</w:t>
            </w:r>
          </w:p>
        </w:tc>
        <w:tc>
          <w:tcPr>
            <w:tcW w:w="3260" w:type="dxa"/>
            <w:vAlign w:val="center"/>
          </w:tcPr>
          <w:p w14:paraId="37421015" w14:textId="77777777" w:rsidR="00454102" w:rsidRPr="00EC7AFA" w:rsidRDefault="00454102" w:rsidP="008236A0">
            <w:pPr>
              <w:snapToGrid w:val="0"/>
              <w:jc w:val="both"/>
              <w:rPr>
                <w:rStyle w:val="A70"/>
              </w:rPr>
            </w:pPr>
            <w:r w:rsidRPr="00EC7AFA">
              <w:rPr>
                <w:rStyle w:val="A70"/>
                <w:rFonts w:hint="eastAsia"/>
              </w:rPr>
              <w:t>呂宗麟教授（緒麟）</w:t>
            </w:r>
          </w:p>
        </w:tc>
        <w:tc>
          <w:tcPr>
            <w:tcW w:w="425" w:type="dxa"/>
            <w:vAlign w:val="center"/>
          </w:tcPr>
          <w:p w14:paraId="7C6FCB7E" w14:textId="77777777" w:rsidR="00454102" w:rsidRPr="00521989" w:rsidRDefault="00454102" w:rsidP="008236A0">
            <w:pPr>
              <w:spacing w:line="0" w:lineRule="atLeast"/>
              <w:jc w:val="both"/>
            </w:pPr>
          </w:p>
        </w:tc>
      </w:tr>
      <w:tr w:rsidR="00454102" w:rsidRPr="00521989" w14:paraId="6E9C39FE" w14:textId="77777777" w:rsidTr="008236A0">
        <w:trPr>
          <w:trHeight w:val="487"/>
        </w:trPr>
        <w:tc>
          <w:tcPr>
            <w:tcW w:w="1403" w:type="dxa"/>
            <w:vAlign w:val="center"/>
          </w:tcPr>
          <w:p w14:paraId="63BE1DF6" w14:textId="77777777" w:rsidR="00454102" w:rsidRPr="00521989" w:rsidRDefault="00454102" w:rsidP="008236A0">
            <w:pPr>
              <w:spacing w:line="0" w:lineRule="atLeast"/>
              <w:jc w:val="both"/>
            </w:pPr>
            <w:r>
              <w:rPr>
                <w:rFonts w:hint="eastAsia"/>
              </w:rPr>
              <w:t>2012/10/15</w:t>
            </w:r>
          </w:p>
        </w:tc>
        <w:tc>
          <w:tcPr>
            <w:tcW w:w="690" w:type="dxa"/>
            <w:vAlign w:val="center"/>
          </w:tcPr>
          <w:p w14:paraId="0F904E12" w14:textId="77777777" w:rsidR="00454102" w:rsidRPr="00521989" w:rsidRDefault="00454102" w:rsidP="008236A0">
            <w:pPr>
              <w:spacing w:line="0" w:lineRule="atLeast"/>
              <w:jc w:val="both"/>
            </w:pPr>
            <w:r>
              <w:rPr>
                <w:rFonts w:hint="eastAsia"/>
                <w:b/>
              </w:rPr>
              <w:t>343</w:t>
            </w:r>
          </w:p>
        </w:tc>
        <w:tc>
          <w:tcPr>
            <w:tcW w:w="1984" w:type="dxa"/>
            <w:vAlign w:val="center"/>
          </w:tcPr>
          <w:p w14:paraId="2E0FCB00" w14:textId="77777777" w:rsidR="00454102" w:rsidRPr="00EC7AFA" w:rsidRDefault="00454102" w:rsidP="008236A0">
            <w:pPr>
              <w:snapToGrid w:val="0"/>
              <w:jc w:val="both"/>
              <w:rPr>
                <w:rStyle w:val="A70"/>
              </w:rPr>
            </w:pPr>
            <w:r w:rsidRPr="00421BBB">
              <w:rPr>
                <w:rFonts w:ascii="新細明體" w:hAnsi="新細明體" w:hint="eastAsia"/>
                <w:bdr w:val="single" w:sz="4" w:space="0" w:color="auto"/>
              </w:rPr>
              <w:t>乘願再來</w:t>
            </w:r>
          </w:p>
        </w:tc>
        <w:tc>
          <w:tcPr>
            <w:tcW w:w="6946" w:type="dxa"/>
            <w:vAlign w:val="center"/>
          </w:tcPr>
          <w:p w14:paraId="2EEB9D43" w14:textId="77777777" w:rsidR="00454102" w:rsidRPr="00664E53" w:rsidRDefault="00454102" w:rsidP="008236A0">
            <w:pPr>
              <w:tabs>
                <w:tab w:val="left" w:pos="1980"/>
              </w:tabs>
              <w:spacing w:line="0" w:lineRule="atLeast"/>
              <w:jc w:val="both"/>
              <w:rPr>
                <w:rFonts w:ascii="新細明體" w:hAnsi="新細明體"/>
              </w:rPr>
            </w:pPr>
            <w:r w:rsidRPr="00664E53">
              <w:rPr>
                <w:rFonts w:ascii="新細明體" w:hAnsi="新細明體" w:hint="eastAsia"/>
              </w:rPr>
              <w:t>悼光膺樞機</w:t>
            </w:r>
          </w:p>
        </w:tc>
        <w:tc>
          <w:tcPr>
            <w:tcW w:w="709" w:type="dxa"/>
            <w:vAlign w:val="center"/>
          </w:tcPr>
          <w:p w14:paraId="1FFCDA26" w14:textId="77777777" w:rsidR="00454102" w:rsidRPr="00727AA2" w:rsidRDefault="00454102" w:rsidP="008236A0">
            <w:pPr>
              <w:spacing w:line="0" w:lineRule="atLeast"/>
              <w:jc w:val="both"/>
              <w:rPr>
                <w:b/>
              </w:rPr>
            </w:pPr>
            <w:r w:rsidRPr="00727AA2">
              <w:rPr>
                <w:rFonts w:hint="eastAsia"/>
                <w:b/>
              </w:rPr>
              <w:t>106</w:t>
            </w:r>
          </w:p>
        </w:tc>
        <w:tc>
          <w:tcPr>
            <w:tcW w:w="3260" w:type="dxa"/>
            <w:vAlign w:val="center"/>
          </w:tcPr>
          <w:p w14:paraId="4249B03B" w14:textId="77777777" w:rsidR="00454102" w:rsidRPr="00EC7AFA" w:rsidRDefault="00454102" w:rsidP="008236A0">
            <w:pPr>
              <w:snapToGrid w:val="0"/>
              <w:jc w:val="both"/>
              <w:rPr>
                <w:rStyle w:val="A70"/>
              </w:rPr>
            </w:pPr>
            <w:r w:rsidRPr="00EC7AFA">
              <w:rPr>
                <w:rStyle w:val="A70"/>
                <w:rFonts w:hint="eastAsia"/>
              </w:rPr>
              <w:t>劉正涵敬悼</w:t>
            </w:r>
          </w:p>
        </w:tc>
        <w:tc>
          <w:tcPr>
            <w:tcW w:w="425" w:type="dxa"/>
            <w:vAlign w:val="center"/>
          </w:tcPr>
          <w:p w14:paraId="1FFAABC4" w14:textId="77777777" w:rsidR="00454102" w:rsidRPr="00521989" w:rsidRDefault="00454102" w:rsidP="008236A0">
            <w:pPr>
              <w:spacing w:line="0" w:lineRule="atLeast"/>
              <w:jc w:val="both"/>
            </w:pPr>
          </w:p>
        </w:tc>
      </w:tr>
      <w:tr w:rsidR="00454102" w:rsidRPr="00521989" w14:paraId="61B7E35D" w14:textId="77777777" w:rsidTr="008236A0">
        <w:trPr>
          <w:trHeight w:val="487"/>
        </w:trPr>
        <w:tc>
          <w:tcPr>
            <w:tcW w:w="1403" w:type="dxa"/>
            <w:vAlign w:val="center"/>
          </w:tcPr>
          <w:p w14:paraId="7A69C386" w14:textId="77777777" w:rsidR="00454102" w:rsidRPr="00521989" w:rsidRDefault="00454102" w:rsidP="008236A0">
            <w:pPr>
              <w:spacing w:line="0" w:lineRule="atLeast"/>
              <w:jc w:val="both"/>
            </w:pPr>
            <w:r>
              <w:rPr>
                <w:rFonts w:hint="eastAsia"/>
              </w:rPr>
              <w:t>2012/10/15</w:t>
            </w:r>
          </w:p>
        </w:tc>
        <w:tc>
          <w:tcPr>
            <w:tcW w:w="690" w:type="dxa"/>
            <w:vAlign w:val="center"/>
          </w:tcPr>
          <w:p w14:paraId="467EEE6E" w14:textId="77777777" w:rsidR="00454102" w:rsidRPr="00521989" w:rsidRDefault="00454102" w:rsidP="008236A0">
            <w:pPr>
              <w:spacing w:line="0" w:lineRule="atLeast"/>
              <w:jc w:val="both"/>
            </w:pPr>
            <w:r>
              <w:rPr>
                <w:rFonts w:hint="eastAsia"/>
                <w:b/>
              </w:rPr>
              <w:t>343</w:t>
            </w:r>
          </w:p>
        </w:tc>
        <w:tc>
          <w:tcPr>
            <w:tcW w:w="1984" w:type="dxa"/>
            <w:vAlign w:val="center"/>
          </w:tcPr>
          <w:p w14:paraId="0E8DCA74" w14:textId="77777777" w:rsidR="00454102" w:rsidRPr="00EC7AFA" w:rsidRDefault="00454102" w:rsidP="008236A0">
            <w:pPr>
              <w:snapToGrid w:val="0"/>
              <w:jc w:val="both"/>
              <w:rPr>
                <w:rStyle w:val="A70"/>
              </w:rPr>
            </w:pPr>
            <w:r w:rsidRPr="00421BBB">
              <w:rPr>
                <w:rFonts w:ascii="新細明體" w:hAnsi="新細明體" w:hint="eastAsia"/>
                <w:bdr w:val="single" w:sz="4" w:space="0" w:color="auto"/>
              </w:rPr>
              <w:t>乘願再來</w:t>
            </w:r>
          </w:p>
        </w:tc>
        <w:tc>
          <w:tcPr>
            <w:tcW w:w="6946" w:type="dxa"/>
            <w:vAlign w:val="center"/>
          </w:tcPr>
          <w:p w14:paraId="709C8B78" w14:textId="77777777" w:rsidR="00454102" w:rsidRPr="00664E53" w:rsidRDefault="00454102" w:rsidP="008236A0">
            <w:pPr>
              <w:tabs>
                <w:tab w:val="left" w:pos="1980"/>
              </w:tabs>
              <w:spacing w:line="0" w:lineRule="atLeast"/>
              <w:jc w:val="both"/>
              <w:rPr>
                <w:rFonts w:ascii="新細明體" w:hAnsi="新細明體"/>
              </w:rPr>
            </w:pPr>
            <w:r w:rsidRPr="00664E53">
              <w:rPr>
                <w:rFonts w:ascii="新細明體" w:hAnsi="新細明體" w:hint="eastAsia"/>
              </w:rPr>
              <w:t>巨光膺樞機使者奮鬥道歷</w:t>
            </w:r>
          </w:p>
        </w:tc>
        <w:tc>
          <w:tcPr>
            <w:tcW w:w="709" w:type="dxa"/>
            <w:vAlign w:val="center"/>
          </w:tcPr>
          <w:p w14:paraId="409F77CD" w14:textId="77777777" w:rsidR="00454102" w:rsidRPr="00727AA2" w:rsidRDefault="00454102" w:rsidP="008236A0">
            <w:pPr>
              <w:spacing w:line="0" w:lineRule="atLeast"/>
              <w:jc w:val="both"/>
              <w:rPr>
                <w:b/>
              </w:rPr>
            </w:pPr>
            <w:r w:rsidRPr="00727AA2">
              <w:rPr>
                <w:rFonts w:hint="eastAsia"/>
                <w:b/>
              </w:rPr>
              <w:t>107</w:t>
            </w:r>
          </w:p>
        </w:tc>
        <w:tc>
          <w:tcPr>
            <w:tcW w:w="3260" w:type="dxa"/>
            <w:vAlign w:val="center"/>
          </w:tcPr>
          <w:p w14:paraId="40C3BB08" w14:textId="77777777" w:rsidR="00454102" w:rsidRPr="00EC7AFA" w:rsidRDefault="00454102" w:rsidP="008236A0">
            <w:pPr>
              <w:snapToGrid w:val="0"/>
              <w:jc w:val="both"/>
              <w:rPr>
                <w:rStyle w:val="A70"/>
              </w:rPr>
            </w:pPr>
            <w:r w:rsidRPr="00EC7AFA">
              <w:rPr>
                <w:rStyle w:val="A70"/>
                <w:rFonts w:hint="eastAsia"/>
              </w:rPr>
              <w:t>製表</w:t>
            </w:r>
            <w:r w:rsidRPr="00EC7AFA">
              <w:rPr>
                <w:rStyle w:val="A70"/>
                <w:rFonts w:hint="eastAsia"/>
              </w:rPr>
              <w:t>/</w:t>
            </w:r>
            <w:r w:rsidRPr="00EC7AFA">
              <w:rPr>
                <w:rStyle w:val="A70"/>
                <w:rFonts w:hint="eastAsia"/>
              </w:rPr>
              <w:t>極院樞機院</w:t>
            </w:r>
          </w:p>
        </w:tc>
        <w:tc>
          <w:tcPr>
            <w:tcW w:w="425" w:type="dxa"/>
            <w:vAlign w:val="center"/>
          </w:tcPr>
          <w:p w14:paraId="2FEAE74B" w14:textId="77777777" w:rsidR="00454102" w:rsidRPr="00521989" w:rsidRDefault="00454102" w:rsidP="008236A0">
            <w:pPr>
              <w:spacing w:line="0" w:lineRule="atLeast"/>
              <w:jc w:val="both"/>
            </w:pPr>
          </w:p>
        </w:tc>
      </w:tr>
      <w:tr w:rsidR="00454102" w:rsidRPr="00521989" w14:paraId="06B0EB5B" w14:textId="77777777" w:rsidTr="008236A0">
        <w:trPr>
          <w:trHeight w:val="487"/>
        </w:trPr>
        <w:tc>
          <w:tcPr>
            <w:tcW w:w="1403" w:type="dxa"/>
            <w:vAlign w:val="center"/>
          </w:tcPr>
          <w:p w14:paraId="669A4CB0" w14:textId="77777777" w:rsidR="00454102" w:rsidRPr="00521989" w:rsidRDefault="00454102" w:rsidP="008236A0">
            <w:pPr>
              <w:spacing w:line="0" w:lineRule="atLeast"/>
              <w:jc w:val="both"/>
            </w:pPr>
            <w:r>
              <w:rPr>
                <w:rFonts w:hint="eastAsia"/>
              </w:rPr>
              <w:t>2012/10/15</w:t>
            </w:r>
          </w:p>
        </w:tc>
        <w:tc>
          <w:tcPr>
            <w:tcW w:w="690" w:type="dxa"/>
            <w:vAlign w:val="center"/>
          </w:tcPr>
          <w:p w14:paraId="487CD6FA" w14:textId="77777777" w:rsidR="00454102" w:rsidRPr="00521989" w:rsidRDefault="00454102" w:rsidP="008236A0">
            <w:pPr>
              <w:spacing w:line="0" w:lineRule="atLeast"/>
              <w:jc w:val="both"/>
            </w:pPr>
            <w:r>
              <w:rPr>
                <w:rFonts w:hint="eastAsia"/>
                <w:b/>
              </w:rPr>
              <w:t>343</w:t>
            </w:r>
          </w:p>
        </w:tc>
        <w:tc>
          <w:tcPr>
            <w:tcW w:w="1984" w:type="dxa"/>
            <w:vAlign w:val="center"/>
          </w:tcPr>
          <w:p w14:paraId="785002E4" w14:textId="77777777" w:rsidR="00454102" w:rsidRPr="00EC7AFA" w:rsidRDefault="00454102" w:rsidP="008236A0">
            <w:pPr>
              <w:snapToGrid w:val="0"/>
              <w:jc w:val="both"/>
              <w:rPr>
                <w:rStyle w:val="A70"/>
              </w:rPr>
            </w:pPr>
            <w:r w:rsidRPr="00677FDE">
              <w:rPr>
                <w:rStyle w:val="A70"/>
                <w:rFonts w:hint="eastAsia"/>
                <w:bdr w:val="single" w:sz="4" w:space="0" w:color="auto"/>
              </w:rPr>
              <w:t>天人親和</w:t>
            </w:r>
          </w:p>
        </w:tc>
        <w:tc>
          <w:tcPr>
            <w:tcW w:w="6946" w:type="dxa"/>
            <w:vAlign w:val="center"/>
          </w:tcPr>
          <w:p w14:paraId="308BEF5F" w14:textId="77777777" w:rsidR="00454102" w:rsidRPr="00664E53" w:rsidRDefault="00454102" w:rsidP="008236A0">
            <w:pPr>
              <w:tabs>
                <w:tab w:val="left" w:pos="1980"/>
              </w:tabs>
              <w:spacing w:line="0" w:lineRule="atLeast"/>
              <w:jc w:val="both"/>
              <w:rPr>
                <w:rFonts w:ascii="新細明體" w:hAnsi="新細明體"/>
              </w:rPr>
            </w:pPr>
            <w:r w:rsidRPr="00664E53">
              <w:rPr>
                <w:rFonts w:ascii="新細明體" w:hAnsi="新細明體" w:hint="eastAsia"/>
              </w:rPr>
              <w:t>光膺樞機使者保舉入帝教總殿潛修</w:t>
            </w:r>
          </w:p>
        </w:tc>
        <w:tc>
          <w:tcPr>
            <w:tcW w:w="709" w:type="dxa"/>
            <w:vAlign w:val="center"/>
          </w:tcPr>
          <w:p w14:paraId="036AE3CF" w14:textId="77777777" w:rsidR="00454102" w:rsidRPr="00727AA2" w:rsidRDefault="00454102" w:rsidP="008236A0">
            <w:pPr>
              <w:spacing w:line="0" w:lineRule="atLeast"/>
              <w:jc w:val="both"/>
              <w:rPr>
                <w:b/>
              </w:rPr>
            </w:pPr>
            <w:r w:rsidRPr="00727AA2">
              <w:rPr>
                <w:rFonts w:hint="eastAsia"/>
                <w:b/>
              </w:rPr>
              <w:t>108</w:t>
            </w:r>
          </w:p>
        </w:tc>
        <w:tc>
          <w:tcPr>
            <w:tcW w:w="3260" w:type="dxa"/>
            <w:vAlign w:val="center"/>
          </w:tcPr>
          <w:p w14:paraId="36B23CF0" w14:textId="77777777" w:rsidR="00454102" w:rsidRPr="00EC7AFA" w:rsidRDefault="00454102" w:rsidP="008236A0">
            <w:pPr>
              <w:snapToGrid w:val="0"/>
              <w:jc w:val="both"/>
              <w:rPr>
                <w:rStyle w:val="A70"/>
              </w:rPr>
            </w:pPr>
            <w:r w:rsidRPr="00EC7AFA">
              <w:rPr>
                <w:rStyle w:val="A70"/>
                <w:rFonts w:hint="eastAsia"/>
              </w:rPr>
              <w:t>資料提供</w:t>
            </w:r>
            <w:r w:rsidRPr="00EC7AFA">
              <w:rPr>
                <w:rStyle w:val="A70"/>
                <w:rFonts w:hint="eastAsia"/>
              </w:rPr>
              <w:t>/</w:t>
            </w:r>
            <w:r w:rsidRPr="00EC7AFA">
              <w:rPr>
                <w:rStyle w:val="A70"/>
                <w:rFonts w:hint="eastAsia"/>
              </w:rPr>
              <w:t>天人親和院</w:t>
            </w:r>
          </w:p>
        </w:tc>
        <w:tc>
          <w:tcPr>
            <w:tcW w:w="425" w:type="dxa"/>
            <w:vAlign w:val="center"/>
          </w:tcPr>
          <w:p w14:paraId="6ED89AA0" w14:textId="77777777" w:rsidR="00454102" w:rsidRPr="00521989" w:rsidRDefault="00454102" w:rsidP="008236A0">
            <w:pPr>
              <w:spacing w:line="0" w:lineRule="atLeast"/>
              <w:jc w:val="both"/>
            </w:pPr>
          </w:p>
        </w:tc>
      </w:tr>
      <w:tr w:rsidR="00454102" w:rsidRPr="00521989" w14:paraId="1951F3BB" w14:textId="77777777" w:rsidTr="008236A0">
        <w:trPr>
          <w:trHeight w:val="487"/>
        </w:trPr>
        <w:tc>
          <w:tcPr>
            <w:tcW w:w="1403" w:type="dxa"/>
            <w:vAlign w:val="center"/>
          </w:tcPr>
          <w:p w14:paraId="4C41C605" w14:textId="77777777" w:rsidR="00454102" w:rsidRPr="00521989" w:rsidRDefault="00454102" w:rsidP="008236A0">
            <w:pPr>
              <w:spacing w:line="0" w:lineRule="atLeast"/>
              <w:jc w:val="both"/>
            </w:pPr>
            <w:r>
              <w:rPr>
                <w:rFonts w:hint="eastAsia"/>
              </w:rPr>
              <w:t>2012/10/15</w:t>
            </w:r>
          </w:p>
        </w:tc>
        <w:tc>
          <w:tcPr>
            <w:tcW w:w="690" w:type="dxa"/>
            <w:vAlign w:val="center"/>
          </w:tcPr>
          <w:p w14:paraId="12567DFE" w14:textId="77777777" w:rsidR="00454102" w:rsidRPr="00521989" w:rsidRDefault="00454102" w:rsidP="008236A0">
            <w:pPr>
              <w:spacing w:line="0" w:lineRule="atLeast"/>
              <w:jc w:val="both"/>
            </w:pPr>
            <w:r>
              <w:rPr>
                <w:rFonts w:hint="eastAsia"/>
                <w:b/>
              </w:rPr>
              <w:t>343</w:t>
            </w:r>
          </w:p>
        </w:tc>
        <w:tc>
          <w:tcPr>
            <w:tcW w:w="1984" w:type="dxa"/>
            <w:vAlign w:val="center"/>
          </w:tcPr>
          <w:p w14:paraId="1B2C3A64" w14:textId="77777777" w:rsidR="00454102" w:rsidRPr="00C00230" w:rsidRDefault="00454102" w:rsidP="008236A0">
            <w:pPr>
              <w:snapToGrid w:val="0"/>
              <w:jc w:val="both"/>
              <w:rPr>
                <w:rStyle w:val="A70"/>
                <w:rFonts w:ascii="新細明體" w:hAnsi="新細明體"/>
                <w:bdr w:val="single" w:sz="4" w:space="0" w:color="auto"/>
              </w:rPr>
            </w:pPr>
            <w:r w:rsidRPr="00677FDE">
              <w:rPr>
                <w:rFonts w:ascii="新細明體" w:hAnsi="新細明體" w:hint="eastAsia"/>
                <w:bdr w:val="single" w:sz="4" w:space="0" w:color="auto"/>
              </w:rPr>
              <w:t>參贊化育</w:t>
            </w:r>
          </w:p>
        </w:tc>
        <w:tc>
          <w:tcPr>
            <w:tcW w:w="6946" w:type="dxa"/>
            <w:vAlign w:val="center"/>
          </w:tcPr>
          <w:p w14:paraId="0AC8BBE3" w14:textId="77777777" w:rsidR="00454102" w:rsidRPr="00664E53" w:rsidRDefault="00454102" w:rsidP="008236A0">
            <w:pPr>
              <w:tabs>
                <w:tab w:val="left" w:pos="1980"/>
              </w:tabs>
              <w:spacing w:line="0" w:lineRule="atLeast"/>
              <w:jc w:val="both"/>
              <w:rPr>
                <w:rFonts w:ascii="新細明體" w:hAnsi="新細明體"/>
              </w:rPr>
            </w:pPr>
            <w:r w:rsidRPr="006254DB">
              <w:rPr>
                <w:rFonts w:ascii="新細明體" w:hAnsi="新細明體" w:hint="eastAsia"/>
              </w:rPr>
              <w:t xml:space="preserve">受刑人家庭國際研討  </w:t>
            </w:r>
            <w:r>
              <w:rPr>
                <w:rFonts w:ascii="新細明體" w:hAnsi="新細明體" w:hint="eastAsia"/>
              </w:rPr>
              <w:t xml:space="preserve"> </w:t>
            </w:r>
            <w:r w:rsidRPr="006254DB">
              <w:rPr>
                <w:rFonts w:ascii="新細明體" w:hAnsi="新細明體" w:hint="eastAsia"/>
              </w:rPr>
              <w:t>切磋最適宜服務模式</w:t>
            </w:r>
          </w:p>
        </w:tc>
        <w:tc>
          <w:tcPr>
            <w:tcW w:w="709" w:type="dxa"/>
            <w:vAlign w:val="center"/>
          </w:tcPr>
          <w:p w14:paraId="51DCB7B9" w14:textId="77777777" w:rsidR="00454102" w:rsidRPr="00727AA2" w:rsidRDefault="00454102" w:rsidP="008236A0">
            <w:pPr>
              <w:spacing w:line="0" w:lineRule="atLeast"/>
              <w:jc w:val="both"/>
              <w:rPr>
                <w:b/>
              </w:rPr>
            </w:pPr>
            <w:r w:rsidRPr="00727AA2">
              <w:rPr>
                <w:rFonts w:hint="eastAsia"/>
                <w:b/>
              </w:rPr>
              <w:t>109</w:t>
            </w:r>
          </w:p>
        </w:tc>
        <w:tc>
          <w:tcPr>
            <w:tcW w:w="3260" w:type="dxa"/>
            <w:vAlign w:val="center"/>
          </w:tcPr>
          <w:p w14:paraId="1B812042" w14:textId="77777777" w:rsidR="00454102" w:rsidRPr="00EC7AFA" w:rsidRDefault="00454102" w:rsidP="008236A0">
            <w:pPr>
              <w:snapToGrid w:val="0"/>
              <w:jc w:val="both"/>
              <w:rPr>
                <w:rStyle w:val="A70"/>
              </w:rPr>
            </w:pPr>
            <w:r>
              <w:rPr>
                <w:rStyle w:val="A70"/>
                <w:rFonts w:hint="eastAsia"/>
              </w:rPr>
              <w:t>資料來源</w:t>
            </w:r>
            <w:r>
              <w:rPr>
                <w:rStyle w:val="A70"/>
                <w:rFonts w:hint="eastAsia"/>
              </w:rPr>
              <w:t>/</w:t>
            </w:r>
            <w:r>
              <w:rPr>
                <w:rStyle w:val="A70"/>
                <w:rFonts w:hint="eastAsia"/>
              </w:rPr>
              <w:t>中華民國紅心字會</w:t>
            </w:r>
          </w:p>
        </w:tc>
        <w:tc>
          <w:tcPr>
            <w:tcW w:w="425" w:type="dxa"/>
            <w:vAlign w:val="center"/>
          </w:tcPr>
          <w:p w14:paraId="43BF349B" w14:textId="77777777" w:rsidR="00454102" w:rsidRPr="00521989" w:rsidRDefault="00454102" w:rsidP="008236A0">
            <w:pPr>
              <w:spacing w:line="0" w:lineRule="atLeast"/>
              <w:jc w:val="both"/>
            </w:pPr>
          </w:p>
        </w:tc>
      </w:tr>
      <w:tr w:rsidR="00454102" w:rsidRPr="00521989" w14:paraId="5D2FD436" w14:textId="77777777" w:rsidTr="008236A0">
        <w:trPr>
          <w:trHeight w:val="487"/>
        </w:trPr>
        <w:tc>
          <w:tcPr>
            <w:tcW w:w="1403" w:type="dxa"/>
            <w:vAlign w:val="center"/>
          </w:tcPr>
          <w:p w14:paraId="7800031B" w14:textId="77777777" w:rsidR="00454102" w:rsidRPr="00521989" w:rsidRDefault="00454102" w:rsidP="008236A0">
            <w:pPr>
              <w:spacing w:line="0" w:lineRule="atLeast"/>
              <w:jc w:val="both"/>
            </w:pPr>
            <w:r>
              <w:rPr>
                <w:rFonts w:hint="eastAsia"/>
              </w:rPr>
              <w:t>2012/10/15</w:t>
            </w:r>
          </w:p>
        </w:tc>
        <w:tc>
          <w:tcPr>
            <w:tcW w:w="690" w:type="dxa"/>
            <w:vAlign w:val="center"/>
          </w:tcPr>
          <w:p w14:paraId="33840929" w14:textId="77777777" w:rsidR="00454102" w:rsidRPr="00521989" w:rsidRDefault="00454102" w:rsidP="008236A0">
            <w:pPr>
              <w:spacing w:line="0" w:lineRule="atLeast"/>
              <w:jc w:val="both"/>
            </w:pPr>
            <w:r>
              <w:rPr>
                <w:rFonts w:hint="eastAsia"/>
                <w:b/>
              </w:rPr>
              <w:t>343</w:t>
            </w:r>
          </w:p>
        </w:tc>
        <w:tc>
          <w:tcPr>
            <w:tcW w:w="1984" w:type="dxa"/>
            <w:vAlign w:val="center"/>
          </w:tcPr>
          <w:p w14:paraId="6B604887" w14:textId="77777777" w:rsidR="00454102" w:rsidRPr="00677FDE" w:rsidRDefault="00454102" w:rsidP="008236A0">
            <w:pPr>
              <w:snapToGrid w:val="0"/>
              <w:jc w:val="both"/>
              <w:rPr>
                <w:rFonts w:ascii="新細明體" w:hAnsi="新細明體"/>
                <w:bdr w:val="single" w:sz="4" w:space="0" w:color="auto"/>
              </w:rPr>
            </w:pPr>
            <w:r w:rsidRPr="00677FDE">
              <w:rPr>
                <w:rFonts w:ascii="新細明體" w:hAnsi="新細明體" w:hint="eastAsia"/>
                <w:bdr w:val="single" w:sz="4" w:space="0" w:color="auto"/>
              </w:rPr>
              <w:t>敬異愛同</w:t>
            </w:r>
          </w:p>
        </w:tc>
        <w:tc>
          <w:tcPr>
            <w:tcW w:w="6946" w:type="dxa"/>
            <w:vAlign w:val="center"/>
          </w:tcPr>
          <w:p w14:paraId="67CB4CB1" w14:textId="77777777" w:rsidR="00454102" w:rsidRPr="00664E53" w:rsidRDefault="00454102" w:rsidP="008236A0">
            <w:pPr>
              <w:tabs>
                <w:tab w:val="left" w:pos="1980"/>
              </w:tabs>
              <w:spacing w:line="0" w:lineRule="atLeast"/>
              <w:jc w:val="both"/>
              <w:rPr>
                <w:rFonts w:ascii="新細明體" w:hAnsi="新細明體"/>
              </w:rPr>
            </w:pPr>
            <w:r w:rsidRPr="00664E53">
              <w:rPr>
                <w:rFonts w:ascii="新細明體" w:hAnsi="新細明體" w:hint="eastAsia"/>
              </w:rPr>
              <w:t>宗教交流從心開始</w:t>
            </w:r>
            <w:r>
              <w:rPr>
                <w:rFonts w:ascii="新細明體" w:hAnsi="新細明體" w:hint="eastAsia"/>
              </w:rPr>
              <w:t xml:space="preserve">   </w:t>
            </w:r>
            <w:r w:rsidRPr="00664E53">
              <w:rPr>
                <w:rFonts w:ascii="新細明體" w:hAnsi="新細明體" w:hint="eastAsia"/>
              </w:rPr>
              <w:t>策勵會通邁進大同</w:t>
            </w:r>
          </w:p>
        </w:tc>
        <w:tc>
          <w:tcPr>
            <w:tcW w:w="709" w:type="dxa"/>
            <w:vAlign w:val="center"/>
          </w:tcPr>
          <w:p w14:paraId="7D4A00A2" w14:textId="77777777" w:rsidR="00454102" w:rsidRPr="00727AA2" w:rsidRDefault="00454102" w:rsidP="008236A0">
            <w:pPr>
              <w:spacing w:line="0" w:lineRule="atLeast"/>
              <w:jc w:val="both"/>
              <w:rPr>
                <w:b/>
              </w:rPr>
            </w:pPr>
            <w:r w:rsidRPr="00727AA2">
              <w:rPr>
                <w:rFonts w:hint="eastAsia"/>
                <w:b/>
              </w:rPr>
              <w:t>111</w:t>
            </w:r>
          </w:p>
        </w:tc>
        <w:tc>
          <w:tcPr>
            <w:tcW w:w="3260" w:type="dxa"/>
            <w:vAlign w:val="center"/>
          </w:tcPr>
          <w:p w14:paraId="1B073AFE" w14:textId="77777777" w:rsidR="00454102" w:rsidRPr="00EC7AFA" w:rsidRDefault="00454102" w:rsidP="008236A0">
            <w:pPr>
              <w:snapToGrid w:val="0"/>
              <w:jc w:val="both"/>
              <w:rPr>
                <w:rStyle w:val="A70"/>
              </w:rPr>
            </w:pPr>
            <w:r w:rsidRPr="00EC7AFA">
              <w:rPr>
                <w:rStyle w:val="A70"/>
                <w:rFonts w:hint="eastAsia"/>
              </w:rPr>
              <w:t>張光弘</w:t>
            </w:r>
          </w:p>
        </w:tc>
        <w:tc>
          <w:tcPr>
            <w:tcW w:w="425" w:type="dxa"/>
            <w:vAlign w:val="center"/>
          </w:tcPr>
          <w:p w14:paraId="7F6EEABA" w14:textId="77777777" w:rsidR="00454102" w:rsidRPr="00521989" w:rsidRDefault="00454102" w:rsidP="008236A0">
            <w:pPr>
              <w:spacing w:line="0" w:lineRule="atLeast"/>
              <w:jc w:val="both"/>
            </w:pPr>
          </w:p>
        </w:tc>
      </w:tr>
      <w:tr w:rsidR="00454102" w:rsidRPr="00521989" w14:paraId="32341C47" w14:textId="77777777" w:rsidTr="008236A0">
        <w:trPr>
          <w:trHeight w:val="487"/>
        </w:trPr>
        <w:tc>
          <w:tcPr>
            <w:tcW w:w="1403" w:type="dxa"/>
            <w:vAlign w:val="center"/>
          </w:tcPr>
          <w:p w14:paraId="0EECF22A" w14:textId="77777777" w:rsidR="00454102" w:rsidRPr="00521989" w:rsidRDefault="00454102" w:rsidP="008236A0">
            <w:pPr>
              <w:spacing w:line="0" w:lineRule="atLeast"/>
              <w:jc w:val="both"/>
            </w:pPr>
            <w:r>
              <w:rPr>
                <w:rFonts w:hint="eastAsia"/>
              </w:rPr>
              <w:t>2012/10/15</w:t>
            </w:r>
          </w:p>
        </w:tc>
        <w:tc>
          <w:tcPr>
            <w:tcW w:w="690" w:type="dxa"/>
            <w:vAlign w:val="center"/>
          </w:tcPr>
          <w:p w14:paraId="3312E0DE" w14:textId="77777777" w:rsidR="00454102" w:rsidRPr="00521989" w:rsidRDefault="00454102" w:rsidP="008236A0">
            <w:pPr>
              <w:spacing w:line="0" w:lineRule="atLeast"/>
              <w:jc w:val="both"/>
            </w:pPr>
            <w:r>
              <w:rPr>
                <w:rFonts w:hint="eastAsia"/>
                <w:b/>
              </w:rPr>
              <w:t>343</w:t>
            </w:r>
          </w:p>
        </w:tc>
        <w:tc>
          <w:tcPr>
            <w:tcW w:w="1984" w:type="dxa"/>
            <w:vAlign w:val="center"/>
          </w:tcPr>
          <w:p w14:paraId="7649738C" w14:textId="77777777" w:rsidR="00454102" w:rsidRPr="00677FDE" w:rsidRDefault="00454102" w:rsidP="008236A0">
            <w:pPr>
              <w:snapToGrid w:val="0"/>
              <w:jc w:val="both"/>
              <w:rPr>
                <w:rFonts w:ascii="新細明體" w:hAnsi="新細明體"/>
                <w:bdr w:val="single" w:sz="4" w:space="0" w:color="auto"/>
              </w:rPr>
            </w:pPr>
            <w:r w:rsidRPr="00677FDE">
              <w:rPr>
                <w:rFonts w:ascii="新細明體" w:hAnsi="新細明體" w:hint="eastAsia"/>
                <w:bdr w:val="single" w:sz="4" w:space="0" w:color="auto"/>
              </w:rPr>
              <w:t>教政宣揚</w:t>
            </w:r>
          </w:p>
        </w:tc>
        <w:tc>
          <w:tcPr>
            <w:tcW w:w="6946" w:type="dxa"/>
            <w:vAlign w:val="center"/>
          </w:tcPr>
          <w:p w14:paraId="7AE2A5F6" w14:textId="77777777" w:rsidR="00454102" w:rsidRPr="00664E53" w:rsidRDefault="00454102" w:rsidP="008236A0">
            <w:pPr>
              <w:tabs>
                <w:tab w:val="left" w:pos="1980"/>
              </w:tabs>
              <w:spacing w:line="0" w:lineRule="atLeast"/>
              <w:jc w:val="both"/>
              <w:rPr>
                <w:rFonts w:ascii="新細明體" w:hAnsi="新細明體"/>
              </w:rPr>
            </w:pPr>
            <w:r w:rsidRPr="00664E53">
              <w:rPr>
                <w:rFonts w:ascii="新細明體" w:hAnsi="新細明體" w:hint="eastAsia"/>
              </w:rPr>
              <w:t>天人觀理念與實踐</w:t>
            </w:r>
            <w:r>
              <w:rPr>
                <w:rFonts w:ascii="新細明體" w:hAnsi="新細明體" w:hint="eastAsia"/>
              </w:rPr>
              <w:t xml:space="preserve">   </w:t>
            </w:r>
            <w:r w:rsidRPr="00664E53">
              <w:rPr>
                <w:rFonts w:ascii="新細明體" w:hAnsi="新細明體" w:hint="eastAsia"/>
              </w:rPr>
              <w:t>實學研討11月舉行</w:t>
            </w:r>
          </w:p>
        </w:tc>
        <w:tc>
          <w:tcPr>
            <w:tcW w:w="709" w:type="dxa"/>
            <w:vAlign w:val="center"/>
          </w:tcPr>
          <w:p w14:paraId="6405C1FB" w14:textId="77777777" w:rsidR="00454102" w:rsidRPr="00727AA2" w:rsidRDefault="00454102" w:rsidP="008236A0">
            <w:pPr>
              <w:spacing w:line="0" w:lineRule="atLeast"/>
              <w:jc w:val="both"/>
              <w:rPr>
                <w:b/>
              </w:rPr>
            </w:pPr>
            <w:r w:rsidRPr="00727AA2">
              <w:rPr>
                <w:rFonts w:hint="eastAsia"/>
                <w:b/>
              </w:rPr>
              <w:t>117</w:t>
            </w:r>
          </w:p>
        </w:tc>
        <w:tc>
          <w:tcPr>
            <w:tcW w:w="3260" w:type="dxa"/>
            <w:vAlign w:val="center"/>
          </w:tcPr>
          <w:p w14:paraId="4BEF9E83" w14:textId="77777777" w:rsidR="00454102" w:rsidRPr="00EC7AFA" w:rsidRDefault="00454102" w:rsidP="008236A0">
            <w:pPr>
              <w:snapToGrid w:val="0"/>
              <w:jc w:val="both"/>
              <w:rPr>
                <w:rStyle w:val="A70"/>
              </w:rPr>
            </w:pPr>
            <w:r w:rsidRPr="00EC7AFA">
              <w:rPr>
                <w:rStyle w:val="A70"/>
                <w:rFonts w:hint="eastAsia"/>
              </w:rPr>
              <w:t>資料提供</w:t>
            </w:r>
            <w:r w:rsidRPr="00EC7AFA">
              <w:rPr>
                <w:rStyle w:val="A70"/>
                <w:rFonts w:hint="eastAsia"/>
              </w:rPr>
              <w:t>/</w:t>
            </w:r>
            <w:r w:rsidRPr="00EC7AFA">
              <w:rPr>
                <w:rStyle w:val="A70"/>
                <w:rFonts w:hint="eastAsia"/>
              </w:rPr>
              <w:t>天人文化院</w:t>
            </w:r>
          </w:p>
        </w:tc>
        <w:tc>
          <w:tcPr>
            <w:tcW w:w="425" w:type="dxa"/>
            <w:vAlign w:val="center"/>
          </w:tcPr>
          <w:p w14:paraId="42A0E9BF" w14:textId="77777777" w:rsidR="00454102" w:rsidRPr="00521989" w:rsidRDefault="00454102" w:rsidP="008236A0">
            <w:pPr>
              <w:spacing w:line="0" w:lineRule="atLeast"/>
              <w:jc w:val="both"/>
            </w:pPr>
          </w:p>
        </w:tc>
      </w:tr>
      <w:tr w:rsidR="00454102" w:rsidRPr="00521989" w14:paraId="090D6029" w14:textId="77777777" w:rsidTr="008236A0">
        <w:trPr>
          <w:trHeight w:val="487"/>
        </w:trPr>
        <w:tc>
          <w:tcPr>
            <w:tcW w:w="1403" w:type="dxa"/>
            <w:vAlign w:val="center"/>
          </w:tcPr>
          <w:p w14:paraId="142DAC1C" w14:textId="77777777" w:rsidR="00454102" w:rsidRPr="00521989" w:rsidRDefault="00454102" w:rsidP="008236A0">
            <w:pPr>
              <w:spacing w:line="0" w:lineRule="atLeast"/>
              <w:jc w:val="both"/>
            </w:pPr>
            <w:r>
              <w:rPr>
                <w:rFonts w:hint="eastAsia"/>
              </w:rPr>
              <w:t>2012/10/15</w:t>
            </w:r>
          </w:p>
        </w:tc>
        <w:tc>
          <w:tcPr>
            <w:tcW w:w="690" w:type="dxa"/>
            <w:vAlign w:val="center"/>
          </w:tcPr>
          <w:p w14:paraId="37305942" w14:textId="77777777" w:rsidR="00454102" w:rsidRPr="00521989" w:rsidRDefault="00454102" w:rsidP="008236A0">
            <w:pPr>
              <w:spacing w:line="0" w:lineRule="atLeast"/>
              <w:jc w:val="both"/>
            </w:pPr>
            <w:r>
              <w:rPr>
                <w:rFonts w:hint="eastAsia"/>
                <w:b/>
              </w:rPr>
              <w:t>343</w:t>
            </w:r>
          </w:p>
        </w:tc>
        <w:tc>
          <w:tcPr>
            <w:tcW w:w="1984" w:type="dxa"/>
            <w:vAlign w:val="center"/>
          </w:tcPr>
          <w:p w14:paraId="54DCFD76" w14:textId="77777777" w:rsidR="00454102" w:rsidRPr="00677FDE" w:rsidRDefault="00454102" w:rsidP="008236A0">
            <w:pPr>
              <w:snapToGrid w:val="0"/>
              <w:jc w:val="both"/>
              <w:rPr>
                <w:rFonts w:ascii="新細明體" w:hAnsi="新細明體"/>
                <w:bdr w:val="single" w:sz="4" w:space="0" w:color="auto"/>
              </w:rPr>
            </w:pPr>
            <w:r w:rsidRPr="00263434">
              <w:rPr>
                <w:rFonts w:ascii="新細明體" w:hAnsi="新細明體" w:hint="eastAsia"/>
                <w:bdr w:val="single" w:sz="4" w:space="0" w:color="auto"/>
              </w:rPr>
              <w:t>教政宣揚</w:t>
            </w:r>
          </w:p>
        </w:tc>
        <w:tc>
          <w:tcPr>
            <w:tcW w:w="6946" w:type="dxa"/>
            <w:vAlign w:val="center"/>
          </w:tcPr>
          <w:p w14:paraId="3CF47275" w14:textId="77777777" w:rsidR="00454102" w:rsidRPr="00664E53" w:rsidRDefault="00454102" w:rsidP="008236A0">
            <w:pPr>
              <w:tabs>
                <w:tab w:val="left" w:pos="1980"/>
              </w:tabs>
              <w:spacing w:line="0" w:lineRule="atLeast"/>
              <w:jc w:val="both"/>
              <w:rPr>
                <w:rFonts w:ascii="新細明體" w:hAnsi="新細明體"/>
              </w:rPr>
            </w:pPr>
            <w:r w:rsidRPr="00153C16">
              <w:rPr>
                <w:rFonts w:ascii="新細明體" w:hAnsi="新細明體" w:hint="eastAsia"/>
              </w:rPr>
              <w:t>好書值得一看再看</w:t>
            </w:r>
          </w:p>
        </w:tc>
        <w:tc>
          <w:tcPr>
            <w:tcW w:w="709" w:type="dxa"/>
            <w:vAlign w:val="center"/>
          </w:tcPr>
          <w:p w14:paraId="08D7BD23" w14:textId="77777777" w:rsidR="00454102" w:rsidRPr="00727AA2" w:rsidRDefault="00454102" w:rsidP="008236A0">
            <w:pPr>
              <w:spacing w:line="0" w:lineRule="atLeast"/>
              <w:jc w:val="both"/>
              <w:rPr>
                <w:b/>
              </w:rPr>
            </w:pPr>
            <w:r w:rsidRPr="00727AA2">
              <w:rPr>
                <w:rFonts w:hint="eastAsia"/>
                <w:b/>
              </w:rPr>
              <w:t>118</w:t>
            </w:r>
          </w:p>
        </w:tc>
        <w:tc>
          <w:tcPr>
            <w:tcW w:w="3260" w:type="dxa"/>
            <w:vAlign w:val="center"/>
          </w:tcPr>
          <w:p w14:paraId="577F97E5" w14:textId="77777777" w:rsidR="00454102" w:rsidRPr="00EC7AFA" w:rsidRDefault="00454102" w:rsidP="008236A0">
            <w:pPr>
              <w:snapToGrid w:val="0"/>
              <w:jc w:val="both"/>
              <w:rPr>
                <w:rStyle w:val="A70"/>
              </w:rPr>
            </w:pPr>
            <w:r>
              <w:rPr>
                <w:rStyle w:val="A70"/>
                <w:rFonts w:hint="eastAsia"/>
              </w:rPr>
              <w:t>帝教出版公司</w:t>
            </w:r>
          </w:p>
        </w:tc>
        <w:tc>
          <w:tcPr>
            <w:tcW w:w="425" w:type="dxa"/>
            <w:vAlign w:val="center"/>
          </w:tcPr>
          <w:p w14:paraId="54F2FE29" w14:textId="77777777" w:rsidR="00454102" w:rsidRPr="00521989" w:rsidRDefault="00454102" w:rsidP="008236A0">
            <w:pPr>
              <w:spacing w:line="0" w:lineRule="atLeast"/>
              <w:jc w:val="both"/>
            </w:pPr>
          </w:p>
        </w:tc>
      </w:tr>
      <w:tr w:rsidR="00454102" w:rsidRPr="00521989" w14:paraId="4F910889" w14:textId="77777777" w:rsidTr="008236A0">
        <w:trPr>
          <w:trHeight w:val="487"/>
        </w:trPr>
        <w:tc>
          <w:tcPr>
            <w:tcW w:w="1403" w:type="dxa"/>
            <w:vAlign w:val="center"/>
          </w:tcPr>
          <w:p w14:paraId="612EC2A2" w14:textId="77777777" w:rsidR="00454102" w:rsidRPr="00521989" w:rsidRDefault="00454102" w:rsidP="008236A0">
            <w:pPr>
              <w:spacing w:line="0" w:lineRule="atLeast"/>
              <w:jc w:val="both"/>
            </w:pPr>
            <w:r>
              <w:rPr>
                <w:rFonts w:hint="eastAsia"/>
              </w:rPr>
              <w:lastRenderedPageBreak/>
              <w:t>2012/10/15</w:t>
            </w:r>
          </w:p>
        </w:tc>
        <w:tc>
          <w:tcPr>
            <w:tcW w:w="690" w:type="dxa"/>
            <w:vAlign w:val="center"/>
          </w:tcPr>
          <w:p w14:paraId="59EDB477" w14:textId="77777777" w:rsidR="00454102" w:rsidRPr="00521989" w:rsidRDefault="00454102" w:rsidP="008236A0">
            <w:pPr>
              <w:spacing w:line="0" w:lineRule="atLeast"/>
              <w:jc w:val="both"/>
            </w:pPr>
            <w:r>
              <w:rPr>
                <w:rFonts w:hint="eastAsia"/>
                <w:b/>
              </w:rPr>
              <w:t>343</w:t>
            </w:r>
          </w:p>
        </w:tc>
        <w:tc>
          <w:tcPr>
            <w:tcW w:w="1984" w:type="dxa"/>
            <w:vAlign w:val="center"/>
          </w:tcPr>
          <w:p w14:paraId="0F311D7D" w14:textId="77777777" w:rsidR="00454102" w:rsidRPr="00677FDE" w:rsidRDefault="00454102" w:rsidP="008236A0">
            <w:pPr>
              <w:snapToGrid w:val="0"/>
              <w:jc w:val="both"/>
              <w:rPr>
                <w:rFonts w:ascii="新細明體" w:hAnsi="新細明體"/>
                <w:bdr w:val="single" w:sz="4" w:space="0" w:color="auto"/>
              </w:rPr>
            </w:pPr>
            <w:r w:rsidRPr="00677FDE">
              <w:rPr>
                <w:rFonts w:ascii="新細明體" w:hAnsi="新細明體" w:hint="eastAsia"/>
                <w:bdr w:val="single" w:sz="4" w:space="0" w:color="auto"/>
              </w:rPr>
              <w:t>教政宣揚</w:t>
            </w:r>
          </w:p>
        </w:tc>
        <w:tc>
          <w:tcPr>
            <w:tcW w:w="6946" w:type="dxa"/>
            <w:vAlign w:val="center"/>
          </w:tcPr>
          <w:p w14:paraId="6A44F93B" w14:textId="77777777" w:rsidR="00454102" w:rsidRPr="00664E53" w:rsidRDefault="00454102" w:rsidP="008236A0">
            <w:pPr>
              <w:tabs>
                <w:tab w:val="left" w:pos="1980"/>
              </w:tabs>
              <w:spacing w:line="0" w:lineRule="atLeast"/>
              <w:jc w:val="both"/>
              <w:rPr>
                <w:rFonts w:ascii="新細明體" w:hAnsi="新細明體"/>
              </w:rPr>
            </w:pPr>
            <w:r w:rsidRPr="00664E53">
              <w:rPr>
                <w:rFonts w:ascii="新細明體" w:hAnsi="新細明體" w:hint="eastAsia"/>
              </w:rPr>
              <w:t>天極行宮首期國樂社初級班招生</w:t>
            </w:r>
          </w:p>
        </w:tc>
        <w:tc>
          <w:tcPr>
            <w:tcW w:w="709" w:type="dxa"/>
            <w:vAlign w:val="center"/>
          </w:tcPr>
          <w:p w14:paraId="731A4ECE" w14:textId="77777777" w:rsidR="00454102" w:rsidRPr="00727AA2" w:rsidRDefault="00454102" w:rsidP="008236A0">
            <w:pPr>
              <w:spacing w:line="0" w:lineRule="atLeast"/>
              <w:jc w:val="both"/>
              <w:rPr>
                <w:b/>
              </w:rPr>
            </w:pPr>
            <w:r w:rsidRPr="00727AA2">
              <w:rPr>
                <w:rFonts w:hint="eastAsia"/>
                <w:b/>
              </w:rPr>
              <w:t>119</w:t>
            </w:r>
          </w:p>
        </w:tc>
        <w:tc>
          <w:tcPr>
            <w:tcW w:w="3260" w:type="dxa"/>
            <w:vAlign w:val="center"/>
          </w:tcPr>
          <w:p w14:paraId="534E3723" w14:textId="77777777" w:rsidR="00454102" w:rsidRPr="00EC7AFA" w:rsidRDefault="00454102" w:rsidP="008236A0">
            <w:pPr>
              <w:snapToGrid w:val="0"/>
              <w:jc w:val="both"/>
              <w:rPr>
                <w:rStyle w:val="A70"/>
              </w:rPr>
            </w:pPr>
            <w:r w:rsidRPr="00EC7AFA">
              <w:rPr>
                <w:rStyle w:val="A70"/>
                <w:rFonts w:hint="eastAsia"/>
              </w:rPr>
              <w:t>資料提供</w:t>
            </w:r>
            <w:r w:rsidRPr="00EC7AFA">
              <w:rPr>
                <w:rStyle w:val="A70"/>
                <w:rFonts w:hint="eastAsia"/>
              </w:rPr>
              <w:t>/</w:t>
            </w:r>
            <w:r w:rsidRPr="00EC7AFA">
              <w:rPr>
                <w:rStyle w:val="A70"/>
                <w:rFonts w:hint="eastAsia"/>
              </w:rPr>
              <w:t>天極行宮</w:t>
            </w:r>
          </w:p>
        </w:tc>
        <w:tc>
          <w:tcPr>
            <w:tcW w:w="425" w:type="dxa"/>
            <w:vAlign w:val="center"/>
          </w:tcPr>
          <w:p w14:paraId="7AA60EC1" w14:textId="77777777" w:rsidR="00454102" w:rsidRPr="00521989" w:rsidRDefault="00454102" w:rsidP="008236A0">
            <w:pPr>
              <w:spacing w:line="0" w:lineRule="atLeast"/>
              <w:jc w:val="both"/>
            </w:pPr>
          </w:p>
        </w:tc>
      </w:tr>
      <w:tr w:rsidR="00454102" w:rsidRPr="00521989" w14:paraId="723943CC" w14:textId="77777777" w:rsidTr="008236A0">
        <w:trPr>
          <w:trHeight w:val="487"/>
        </w:trPr>
        <w:tc>
          <w:tcPr>
            <w:tcW w:w="1403" w:type="dxa"/>
            <w:vAlign w:val="center"/>
          </w:tcPr>
          <w:p w14:paraId="0A014484" w14:textId="77777777" w:rsidR="00454102" w:rsidRPr="00521989" w:rsidRDefault="00454102" w:rsidP="008236A0">
            <w:pPr>
              <w:spacing w:line="0" w:lineRule="atLeast"/>
              <w:jc w:val="both"/>
            </w:pPr>
            <w:r>
              <w:rPr>
                <w:rFonts w:hint="eastAsia"/>
              </w:rPr>
              <w:t>2012/10/15</w:t>
            </w:r>
          </w:p>
        </w:tc>
        <w:tc>
          <w:tcPr>
            <w:tcW w:w="690" w:type="dxa"/>
            <w:vAlign w:val="center"/>
          </w:tcPr>
          <w:p w14:paraId="6DAE4023" w14:textId="77777777" w:rsidR="00454102" w:rsidRPr="00521989" w:rsidRDefault="00454102" w:rsidP="008236A0">
            <w:pPr>
              <w:spacing w:line="0" w:lineRule="atLeast"/>
              <w:jc w:val="both"/>
            </w:pPr>
            <w:r>
              <w:rPr>
                <w:rFonts w:hint="eastAsia"/>
                <w:b/>
              </w:rPr>
              <w:t>343</w:t>
            </w:r>
          </w:p>
        </w:tc>
        <w:tc>
          <w:tcPr>
            <w:tcW w:w="1984" w:type="dxa"/>
            <w:vAlign w:val="center"/>
          </w:tcPr>
          <w:p w14:paraId="50DF63CB" w14:textId="77777777" w:rsidR="00454102" w:rsidRPr="00677FDE" w:rsidRDefault="00454102" w:rsidP="008236A0">
            <w:pPr>
              <w:snapToGrid w:val="0"/>
              <w:jc w:val="both"/>
              <w:rPr>
                <w:rFonts w:ascii="新細明體" w:hAnsi="新細明體"/>
                <w:bdr w:val="single" w:sz="4" w:space="0" w:color="auto"/>
              </w:rPr>
            </w:pPr>
            <w:r w:rsidRPr="00617B04">
              <w:rPr>
                <w:rFonts w:ascii="新細明體" w:hAnsi="新細明體" w:hint="eastAsia"/>
                <w:bdr w:val="single" w:sz="4" w:space="0" w:color="auto"/>
              </w:rPr>
              <w:t>道場集錦</w:t>
            </w:r>
          </w:p>
        </w:tc>
        <w:tc>
          <w:tcPr>
            <w:tcW w:w="6946" w:type="dxa"/>
            <w:vAlign w:val="center"/>
          </w:tcPr>
          <w:p w14:paraId="25043DF0" w14:textId="77777777" w:rsidR="00454102" w:rsidRPr="00664E53" w:rsidRDefault="00454102" w:rsidP="008236A0">
            <w:pPr>
              <w:tabs>
                <w:tab w:val="left" w:pos="1980"/>
              </w:tabs>
              <w:spacing w:line="0" w:lineRule="atLeast"/>
              <w:jc w:val="both"/>
              <w:rPr>
                <w:rFonts w:ascii="新細明體" w:hAnsi="新細明體"/>
              </w:rPr>
            </w:pPr>
            <w:r w:rsidRPr="00617B04">
              <w:rPr>
                <w:rFonts w:ascii="新細明體" w:hAnsi="新細明體" w:hint="eastAsia"/>
              </w:rPr>
              <w:t>奮鬥高昂添道氣  歡喜迎接新光幕</w:t>
            </w:r>
          </w:p>
        </w:tc>
        <w:tc>
          <w:tcPr>
            <w:tcW w:w="709" w:type="dxa"/>
            <w:vAlign w:val="center"/>
          </w:tcPr>
          <w:p w14:paraId="2EC8D5D6" w14:textId="77777777" w:rsidR="00454102" w:rsidRPr="00727AA2" w:rsidRDefault="00454102" w:rsidP="008236A0">
            <w:pPr>
              <w:spacing w:line="0" w:lineRule="atLeast"/>
              <w:jc w:val="both"/>
              <w:rPr>
                <w:b/>
              </w:rPr>
            </w:pPr>
            <w:r w:rsidRPr="00727AA2">
              <w:rPr>
                <w:rFonts w:hint="eastAsia"/>
                <w:b/>
              </w:rPr>
              <w:t>120</w:t>
            </w:r>
          </w:p>
        </w:tc>
        <w:tc>
          <w:tcPr>
            <w:tcW w:w="3260" w:type="dxa"/>
            <w:vAlign w:val="center"/>
          </w:tcPr>
          <w:p w14:paraId="69C04EAD" w14:textId="77777777" w:rsidR="00454102" w:rsidRPr="00EC7AFA" w:rsidRDefault="00454102" w:rsidP="008236A0">
            <w:pPr>
              <w:snapToGrid w:val="0"/>
              <w:jc w:val="both"/>
              <w:rPr>
                <w:rStyle w:val="A70"/>
              </w:rPr>
            </w:pPr>
            <w:r>
              <w:rPr>
                <w:rStyle w:val="A70"/>
                <w:rFonts w:hint="eastAsia"/>
              </w:rPr>
              <w:t>編輯部</w:t>
            </w:r>
          </w:p>
        </w:tc>
        <w:tc>
          <w:tcPr>
            <w:tcW w:w="425" w:type="dxa"/>
            <w:vAlign w:val="center"/>
          </w:tcPr>
          <w:p w14:paraId="11973E2F" w14:textId="77777777" w:rsidR="00454102" w:rsidRPr="00521989" w:rsidRDefault="00454102" w:rsidP="008236A0">
            <w:pPr>
              <w:spacing w:line="0" w:lineRule="atLeast"/>
              <w:jc w:val="both"/>
            </w:pPr>
          </w:p>
        </w:tc>
      </w:tr>
      <w:tr w:rsidR="00454102" w:rsidRPr="00521989" w14:paraId="0A49DF20" w14:textId="77777777" w:rsidTr="008236A0">
        <w:trPr>
          <w:trHeight w:val="487"/>
        </w:trPr>
        <w:tc>
          <w:tcPr>
            <w:tcW w:w="1403" w:type="dxa"/>
            <w:vAlign w:val="center"/>
          </w:tcPr>
          <w:p w14:paraId="19EAE831" w14:textId="77777777" w:rsidR="00454102" w:rsidRPr="00521989" w:rsidRDefault="00454102" w:rsidP="008236A0">
            <w:pPr>
              <w:spacing w:line="0" w:lineRule="atLeast"/>
              <w:jc w:val="both"/>
            </w:pPr>
            <w:r>
              <w:rPr>
                <w:rFonts w:hint="eastAsia"/>
              </w:rPr>
              <w:t>2012/10/15</w:t>
            </w:r>
          </w:p>
        </w:tc>
        <w:tc>
          <w:tcPr>
            <w:tcW w:w="690" w:type="dxa"/>
            <w:vAlign w:val="center"/>
          </w:tcPr>
          <w:p w14:paraId="63DA55AC" w14:textId="77777777" w:rsidR="00454102" w:rsidRPr="00521989" w:rsidRDefault="00454102" w:rsidP="008236A0">
            <w:pPr>
              <w:spacing w:line="0" w:lineRule="atLeast"/>
              <w:jc w:val="both"/>
            </w:pPr>
            <w:r>
              <w:rPr>
                <w:rFonts w:hint="eastAsia"/>
                <w:b/>
              </w:rPr>
              <w:t>343</w:t>
            </w:r>
          </w:p>
        </w:tc>
        <w:tc>
          <w:tcPr>
            <w:tcW w:w="1984" w:type="dxa"/>
            <w:vAlign w:val="center"/>
          </w:tcPr>
          <w:p w14:paraId="4A159853" w14:textId="77777777" w:rsidR="00454102" w:rsidRPr="00677FDE" w:rsidRDefault="00454102" w:rsidP="008236A0">
            <w:pPr>
              <w:snapToGrid w:val="0"/>
              <w:jc w:val="both"/>
              <w:rPr>
                <w:rFonts w:ascii="新細明體" w:hAnsi="新細明體"/>
                <w:bdr w:val="single" w:sz="4" w:space="0" w:color="auto"/>
              </w:rPr>
            </w:pPr>
            <w:r w:rsidRPr="00677FDE">
              <w:rPr>
                <w:rFonts w:ascii="新細明體" w:hAnsi="新細明體" w:hint="eastAsia"/>
                <w:bdr w:val="single" w:sz="4" w:space="0" w:color="auto"/>
              </w:rPr>
              <w:t>道場集錦</w:t>
            </w:r>
          </w:p>
        </w:tc>
        <w:tc>
          <w:tcPr>
            <w:tcW w:w="6946" w:type="dxa"/>
            <w:vAlign w:val="center"/>
          </w:tcPr>
          <w:p w14:paraId="3981971F" w14:textId="77777777" w:rsidR="00454102" w:rsidRPr="00664E53" w:rsidRDefault="00454102" w:rsidP="008236A0">
            <w:pPr>
              <w:tabs>
                <w:tab w:val="left" w:pos="1980"/>
              </w:tabs>
              <w:spacing w:line="0" w:lineRule="atLeast"/>
              <w:jc w:val="both"/>
              <w:rPr>
                <w:rFonts w:ascii="新細明體" w:hAnsi="新細明體"/>
              </w:rPr>
            </w:pPr>
            <w:r w:rsidRPr="00D9719C">
              <w:rPr>
                <w:rFonts w:ascii="新細明體" w:hAnsi="新細明體" w:hint="eastAsia"/>
              </w:rPr>
              <w:t>天行堂慶雙喜</w:t>
            </w:r>
            <w:r>
              <w:rPr>
                <w:rFonts w:ascii="新細明體" w:hAnsi="新細明體" w:hint="eastAsia"/>
              </w:rPr>
              <w:t xml:space="preserve">   </w:t>
            </w:r>
            <w:r w:rsidRPr="00D9719C">
              <w:rPr>
                <w:rFonts w:ascii="新細明體" w:hAnsi="新細明體" w:hint="eastAsia"/>
              </w:rPr>
              <w:t>靜心靜坐原人皈．道字傳承更深耕</w:t>
            </w:r>
          </w:p>
        </w:tc>
        <w:tc>
          <w:tcPr>
            <w:tcW w:w="709" w:type="dxa"/>
            <w:vAlign w:val="center"/>
          </w:tcPr>
          <w:p w14:paraId="3B8F5A7A" w14:textId="77777777" w:rsidR="00454102" w:rsidRPr="00727AA2" w:rsidRDefault="00454102" w:rsidP="008236A0">
            <w:pPr>
              <w:spacing w:line="0" w:lineRule="atLeast"/>
              <w:jc w:val="both"/>
              <w:rPr>
                <w:b/>
              </w:rPr>
            </w:pPr>
            <w:r w:rsidRPr="00727AA2">
              <w:rPr>
                <w:rFonts w:hint="eastAsia"/>
                <w:b/>
              </w:rPr>
              <w:t>121</w:t>
            </w:r>
          </w:p>
        </w:tc>
        <w:tc>
          <w:tcPr>
            <w:tcW w:w="3260" w:type="dxa"/>
            <w:vAlign w:val="center"/>
          </w:tcPr>
          <w:p w14:paraId="058EC879" w14:textId="77777777" w:rsidR="00454102" w:rsidRPr="00EC7AFA" w:rsidRDefault="00454102" w:rsidP="008236A0">
            <w:pPr>
              <w:snapToGrid w:val="0"/>
              <w:jc w:val="both"/>
              <w:rPr>
                <w:rStyle w:val="A70"/>
              </w:rPr>
            </w:pPr>
            <w:r>
              <w:rPr>
                <w:rStyle w:val="A70"/>
                <w:rFonts w:hint="eastAsia"/>
              </w:rPr>
              <w:t>陳靜軒</w:t>
            </w:r>
          </w:p>
        </w:tc>
        <w:tc>
          <w:tcPr>
            <w:tcW w:w="425" w:type="dxa"/>
            <w:vAlign w:val="center"/>
          </w:tcPr>
          <w:p w14:paraId="51AD8EBE" w14:textId="77777777" w:rsidR="00454102" w:rsidRPr="00521989" w:rsidRDefault="00454102" w:rsidP="008236A0">
            <w:pPr>
              <w:spacing w:line="0" w:lineRule="atLeast"/>
              <w:jc w:val="both"/>
            </w:pPr>
          </w:p>
        </w:tc>
      </w:tr>
      <w:tr w:rsidR="00454102" w:rsidRPr="00521989" w14:paraId="1BA8FDB3" w14:textId="77777777" w:rsidTr="008236A0">
        <w:trPr>
          <w:trHeight w:val="487"/>
        </w:trPr>
        <w:tc>
          <w:tcPr>
            <w:tcW w:w="1403" w:type="dxa"/>
            <w:vAlign w:val="center"/>
          </w:tcPr>
          <w:p w14:paraId="4F0188C5" w14:textId="77777777" w:rsidR="00454102" w:rsidRPr="00521989" w:rsidRDefault="00454102" w:rsidP="008236A0">
            <w:pPr>
              <w:spacing w:line="0" w:lineRule="atLeast"/>
              <w:jc w:val="both"/>
            </w:pPr>
            <w:r>
              <w:rPr>
                <w:rFonts w:hint="eastAsia"/>
              </w:rPr>
              <w:t>2012/10/15</w:t>
            </w:r>
          </w:p>
        </w:tc>
        <w:tc>
          <w:tcPr>
            <w:tcW w:w="690" w:type="dxa"/>
            <w:vAlign w:val="center"/>
          </w:tcPr>
          <w:p w14:paraId="08E8C59C" w14:textId="77777777" w:rsidR="00454102" w:rsidRPr="00521989" w:rsidRDefault="00454102" w:rsidP="008236A0">
            <w:pPr>
              <w:spacing w:line="0" w:lineRule="atLeast"/>
              <w:jc w:val="both"/>
            </w:pPr>
            <w:r>
              <w:rPr>
                <w:rFonts w:hint="eastAsia"/>
                <w:b/>
              </w:rPr>
              <w:t>343</w:t>
            </w:r>
          </w:p>
        </w:tc>
        <w:tc>
          <w:tcPr>
            <w:tcW w:w="1984" w:type="dxa"/>
            <w:vAlign w:val="center"/>
          </w:tcPr>
          <w:p w14:paraId="64F1B58E" w14:textId="77777777" w:rsidR="00454102" w:rsidRPr="00677FDE" w:rsidRDefault="00454102" w:rsidP="008236A0">
            <w:pPr>
              <w:snapToGrid w:val="0"/>
              <w:jc w:val="both"/>
              <w:rPr>
                <w:rFonts w:ascii="新細明體" w:hAnsi="新細明體"/>
                <w:bdr w:val="single" w:sz="4" w:space="0" w:color="auto"/>
              </w:rPr>
            </w:pPr>
            <w:r w:rsidRPr="00677FDE">
              <w:rPr>
                <w:rFonts w:ascii="新細明體" w:hAnsi="新細明體" w:hint="eastAsia"/>
                <w:bdr w:val="single" w:sz="4" w:space="0" w:color="auto"/>
              </w:rPr>
              <w:t>道場集錦</w:t>
            </w:r>
          </w:p>
        </w:tc>
        <w:tc>
          <w:tcPr>
            <w:tcW w:w="6946" w:type="dxa"/>
            <w:vAlign w:val="center"/>
          </w:tcPr>
          <w:p w14:paraId="27CEF828" w14:textId="77777777" w:rsidR="00454102" w:rsidRPr="00664E53" w:rsidRDefault="00454102" w:rsidP="008236A0">
            <w:pPr>
              <w:tabs>
                <w:tab w:val="left" w:pos="1980"/>
              </w:tabs>
              <w:spacing w:line="0" w:lineRule="atLeast"/>
              <w:jc w:val="both"/>
              <w:rPr>
                <w:rFonts w:ascii="新細明體" w:hAnsi="新細明體"/>
              </w:rPr>
            </w:pPr>
            <w:r w:rsidRPr="00664E53">
              <w:rPr>
                <w:rFonts w:ascii="新細明體" w:hAnsi="新細明體" w:hint="eastAsia"/>
              </w:rPr>
              <w:t>天湖堂9月23日暫遷新址</w:t>
            </w:r>
          </w:p>
        </w:tc>
        <w:tc>
          <w:tcPr>
            <w:tcW w:w="709" w:type="dxa"/>
            <w:vAlign w:val="center"/>
          </w:tcPr>
          <w:p w14:paraId="4A12DBC4" w14:textId="77777777" w:rsidR="00454102" w:rsidRPr="00727AA2" w:rsidRDefault="00454102" w:rsidP="008236A0">
            <w:pPr>
              <w:spacing w:line="0" w:lineRule="atLeast"/>
              <w:jc w:val="both"/>
              <w:rPr>
                <w:b/>
              </w:rPr>
            </w:pPr>
            <w:r w:rsidRPr="00727AA2">
              <w:rPr>
                <w:rFonts w:hint="eastAsia"/>
                <w:b/>
              </w:rPr>
              <w:t>123</w:t>
            </w:r>
          </w:p>
        </w:tc>
        <w:tc>
          <w:tcPr>
            <w:tcW w:w="3260" w:type="dxa"/>
            <w:vAlign w:val="center"/>
          </w:tcPr>
          <w:p w14:paraId="5085C1BF" w14:textId="77777777" w:rsidR="00454102" w:rsidRPr="00EC7AFA" w:rsidRDefault="00454102" w:rsidP="008236A0">
            <w:pPr>
              <w:snapToGrid w:val="0"/>
              <w:jc w:val="both"/>
              <w:rPr>
                <w:rStyle w:val="A70"/>
              </w:rPr>
            </w:pPr>
            <w:r w:rsidRPr="00EC7AFA">
              <w:rPr>
                <w:rStyle w:val="A70"/>
                <w:rFonts w:hint="eastAsia"/>
              </w:rPr>
              <w:t>宋靜貴</w:t>
            </w:r>
          </w:p>
        </w:tc>
        <w:tc>
          <w:tcPr>
            <w:tcW w:w="425" w:type="dxa"/>
            <w:vAlign w:val="center"/>
          </w:tcPr>
          <w:p w14:paraId="3666AA88" w14:textId="77777777" w:rsidR="00454102" w:rsidRPr="00521989" w:rsidRDefault="00454102" w:rsidP="008236A0">
            <w:pPr>
              <w:spacing w:line="0" w:lineRule="atLeast"/>
              <w:jc w:val="both"/>
            </w:pPr>
          </w:p>
        </w:tc>
      </w:tr>
      <w:tr w:rsidR="00454102" w:rsidRPr="00521989" w14:paraId="271393D6" w14:textId="77777777" w:rsidTr="008236A0">
        <w:trPr>
          <w:trHeight w:val="487"/>
        </w:trPr>
        <w:tc>
          <w:tcPr>
            <w:tcW w:w="1403" w:type="dxa"/>
            <w:vAlign w:val="center"/>
          </w:tcPr>
          <w:p w14:paraId="3D196AC8" w14:textId="77777777" w:rsidR="00454102" w:rsidRPr="00521989" w:rsidRDefault="00454102" w:rsidP="008236A0">
            <w:pPr>
              <w:spacing w:line="0" w:lineRule="atLeast"/>
              <w:jc w:val="both"/>
            </w:pPr>
            <w:r>
              <w:rPr>
                <w:rFonts w:hint="eastAsia"/>
              </w:rPr>
              <w:t>2012/10/15</w:t>
            </w:r>
          </w:p>
        </w:tc>
        <w:tc>
          <w:tcPr>
            <w:tcW w:w="690" w:type="dxa"/>
            <w:vAlign w:val="center"/>
          </w:tcPr>
          <w:p w14:paraId="132261B0" w14:textId="77777777" w:rsidR="00454102" w:rsidRPr="00521989" w:rsidRDefault="00454102" w:rsidP="008236A0">
            <w:pPr>
              <w:spacing w:line="0" w:lineRule="atLeast"/>
              <w:jc w:val="both"/>
            </w:pPr>
            <w:r>
              <w:rPr>
                <w:rFonts w:hint="eastAsia"/>
                <w:b/>
              </w:rPr>
              <w:t>343</w:t>
            </w:r>
          </w:p>
        </w:tc>
        <w:tc>
          <w:tcPr>
            <w:tcW w:w="1984" w:type="dxa"/>
            <w:vAlign w:val="center"/>
          </w:tcPr>
          <w:p w14:paraId="290A470D" w14:textId="77777777" w:rsidR="00454102" w:rsidRPr="00677FDE" w:rsidRDefault="00454102" w:rsidP="008236A0">
            <w:pPr>
              <w:snapToGrid w:val="0"/>
              <w:jc w:val="both"/>
              <w:rPr>
                <w:rFonts w:ascii="新細明體" w:hAnsi="新細明體"/>
                <w:bdr w:val="single" w:sz="4" w:space="0" w:color="auto"/>
              </w:rPr>
            </w:pPr>
            <w:r w:rsidRPr="00677FDE">
              <w:rPr>
                <w:rFonts w:ascii="新細明體" w:hAnsi="新細明體" w:hint="eastAsia"/>
                <w:bdr w:val="single" w:sz="4" w:space="0" w:color="auto"/>
              </w:rPr>
              <w:t>功德榜</w:t>
            </w:r>
          </w:p>
        </w:tc>
        <w:tc>
          <w:tcPr>
            <w:tcW w:w="6946" w:type="dxa"/>
            <w:vAlign w:val="center"/>
          </w:tcPr>
          <w:p w14:paraId="0A547459" w14:textId="77777777" w:rsidR="00454102" w:rsidRPr="00664E53" w:rsidRDefault="00454102" w:rsidP="008236A0">
            <w:pPr>
              <w:tabs>
                <w:tab w:val="left" w:pos="1980"/>
              </w:tabs>
              <w:spacing w:line="0" w:lineRule="atLeast"/>
              <w:jc w:val="both"/>
              <w:rPr>
                <w:rFonts w:ascii="新細明體" w:hAnsi="新細明體"/>
              </w:rPr>
            </w:pPr>
            <w:r w:rsidRPr="00664E53">
              <w:rPr>
                <w:rFonts w:ascii="新細明體" w:hAnsi="新細明體" w:hint="eastAsia"/>
              </w:rPr>
              <w:t>101年8月助印《教訊》功德榜</w:t>
            </w:r>
          </w:p>
        </w:tc>
        <w:tc>
          <w:tcPr>
            <w:tcW w:w="709" w:type="dxa"/>
            <w:vAlign w:val="center"/>
          </w:tcPr>
          <w:p w14:paraId="65003DC4" w14:textId="77777777" w:rsidR="00454102" w:rsidRPr="00727AA2" w:rsidRDefault="00454102" w:rsidP="008236A0">
            <w:pPr>
              <w:spacing w:line="0" w:lineRule="atLeast"/>
              <w:jc w:val="both"/>
              <w:rPr>
                <w:b/>
              </w:rPr>
            </w:pPr>
            <w:r w:rsidRPr="00727AA2">
              <w:rPr>
                <w:rFonts w:hint="eastAsia"/>
                <w:b/>
              </w:rPr>
              <w:t>125</w:t>
            </w:r>
          </w:p>
        </w:tc>
        <w:tc>
          <w:tcPr>
            <w:tcW w:w="3260" w:type="dxa"/>
            <w:vAlign w:val="center"/>
          </w:tcPr>
          <w:p w14:paraId="554E7453" w14:textId="77777777" w:rsidR="00454102" w:rsidRPr="00EC7AFA" w:rsidRDefault="00454102" w:rsidP="008236A0">
            <w:pPr>
              <w:snapToGrid w:val="0"/>
              <w:jc w:val="both"/>
              <w:rPr>
                <w:rStyle w:val="A70"/>
              </w:rPr>
            </w:pPr>
            <w:r w:rsidRPr="00EC7AFA">
              <w:rPr>
                <w:rStyle w:val="A70"/>
                <w:rFonts w:hint="eastAsia"/>
              </w:rPr>
              <w:t>康凝書</w:t>
            </w:r>
          </w:p>
        </w:tc>
        <w:tc>
          <w:tcPr>
            <w:tcW w:w="425" w:type="dxa"/>
            <w:vAlign w:val="center"/>
          </w:tcPr>
          <w:p w14:paraId="3DD1721D" w14:textId="77777777" w:rsidR="00454102" w:rsidRPr="00521989" w:rsidRDefault="00454102" w:rsidP="008236A0">
            <w:pPr>
              <w:spacing w:line="0" w:lineRule="atLeast"/>
              <w:jc w:val="both"/>
            </w:pPr>
          </w:p>
        </w:tc>
      </w:tr>
      <w:tr w:rsidR="00454102" w:rsidRPr="00521989" w14:paraId="3E947696" w14:textId="77777777" w:rsidTr="008236A0">
        <w:trPr>
          <w:trHeight w:val="487"/>
        </w:trPr>
        <w:tc>
          <w:tcPr>
            <w:tcW w:w="1403" w:type="dxa"/>
            <w:vAlign w:val="center"/>
          </w:tcPr>
          <w:p w14:paraId="351B2F4A" w14:textId="77777777" w:rsidR="00454102" w:rsidRPr="00521989" w:rsidRDefault="00454102" w:rsidP="008236A0">
            <w:pPr>
              <w:spacing w:line="0" w:lineRule="atLeast"/>
              <w:jc w:val="both"/>
            </w:pPr>
            <w:r>
              <w:rPr>
                <w:rFonts w:hint="eastAsia"/>
              </w:rPr>
              <w:t>2012/10/15</w:t>
            </w:r>
          </w:p>
        </w:tc>
        <w:tc>
          <w:tcPr>
            <w:tcW w:w="690" w:type="dxa"/>
            <w:vAlign w:val="center"/>
          </w:tcPr>
          <w:p w14:paraId="6EF20CB6" w14:textId="77777777" w:rsidR="00454102" w:rsidRPr="00521989" w:rsidRDefault="00454102" w:rsidP="008236A0">
            <w:pPr>
              <w:spacing w:line="0" w:lineRule="atLeast"/>
              <w:jc w:val="both"/>
            </w:pPr>
            <w:r>
              <w:rPr>
                <w:rFonts w:hint="eastAsia"/>
                <w:b/>
              </w:rPr>
              <w:t>343</w:t>
            </w:r>
          </w:p>
        </w:tc>
        <w:tc>
          <w:tcPr>
            <w:tcW w:w="1984" w:type="dxa"/>
            <w:vAlign w:val="center"/>
          </w:tcPr>
          <w:p w14:paraId="56DE925C" w14:textId="77777777" w:rsidR="00454102" w:rsidRPr="001E501C" w:rsidRDefault="00454102" w:rsidP="008236A0">
            <w:pPr>
              <w:snapToGrid w:val="0"/>
              <w:jc w:val="both"/>
              <w:rPr>
                <w:rFonts w:ascii="新細明體" w:hAnsi="新細明體"/>
                <w:bdr w:val="single" w:sz="4" w:space="0" w:color="auto"/>
              </w:rPr>
            </w:pPr>
            <w:r w:rsidRPr="001E501C">
              <w:rPr>
                <w:rFonts w:ascii="新細明體" w:hAnsi="新細明體" w:hint="eastAsia"/>
                <w:bdr w:val="single" w:sz="4" w:space="0" w:color="auto"/>
              </w:rPr>
              <w:t>功德榜</w:t>
            </w:r>
          </w:p>
        </w:tc>
        <w:tc>
          <w:tcPr>
            <w:tcW w:w="6946" w:type="dxa"/>
            <w:vAlign w:val="center"/>
          </w:tcPr>
          <w:p w14:paraId="33A1B129" w14:textId="77777777" w:rsidR="00454102" w:rsidRPr="001E501C" w:rsidRDefault="00454102" w:rsidP="008236A0">
            <w:pPr>
              <w:tabs>
                <w:tab w:val="left" w:pos="1980"/>
              </w:tabs>
              <w:spacing w:line="0" w:lineRule="atLeast"/>
              <w:jc w:val="both"/>
              <w:rPr>
                <w:rFonts w:ascii="新細明體" w:hAnsi="新細明體"/>
              </w:rPr>
            </w:pPr>
            <w:r w:rsidRPr="001E501C">
              <w:rPr>
                <w:rFonts w:ascii="新細明體" w:hAnsi="新細明體" w:hint="eastAsia"/>
              </w:rPr>
              <w:t>助印《太上感應篇新注》芳名</w:t>
            </w:r>
          </w:p>
        </w:tc>
        <w:tc>
          <w:tcPr>
            <w:tcW w:w="709" w:type="dxa"/>
            <w:vAlign w:val="center"/>
          </w:tcPr>
          <w:p w14:paraId="5D162E49" w14:textId="77777777" w:rsidR="00454102" w:rsidRPr="001E501C" w:rsidRDefault="00454102" w:rsidP="008236A0">
            <w:pPr>
              <w:spacing w:line="0" w:lineRule="atLeast"/>
              <w:jc w:val="both"/>
              <w:rPr>
                <w:b/>
              </w:rPr>
            </w:pPr>
            <w:r w:rsidRPr="001E501C">
              <w:rPr>
                <w:rFonts w:hint="eastAsia"/>
                <w:b/>
              </w:rPr>
              <w:t>127</w:t>
            </w:r>
          </w:p>
        </w:tc>
        <w:tc>
          <w:tcPr>
            <w:tcW w:w="3260" w:type="dxa"/>
            <w:vAlign w:val="center"/>
          </w:tcPr>
          <w:p w14:paraId="36FA8FCB" w14:textId="77777777" w:rsidR="00454102" w:rsidRPr="001E501C" w:rsidRDefault="00454102" w:rsidP="008236A0">
            <w:pPr>
              <w:snapToGrid w:val="0"/>
              <w:jc w:val="both"/>
              <w:rPr>
                <w:rStyle w:val="A70"/>
              </w:rPr>
            </w:pPr>
            <w:r w:rsidRPr="001E501C">
              <w:rPr>
                <w:rStyle w:val="A70"/>
                <w:rFonts w:hint="eastAsia"/>
              </w:rPr>
              <w:t>趙淑一</w:t>
            </w:r>
          </w:p>
        </w:tc>
        <w:tc>
          <w:tcPr>
            <w:tcW w:w="425" w:type="dxa"/>
            <w:vAlign w:val="center"/>
          </w:tcPr>
          <w:p w14:paraId="456B4074" w14:textId="77777777" w:rsidR="00454102" w:rsidRPr="00521989" w:rsidRDefault="00454102" w:rsidP="008236A0">
            <w:pPr>
              <w:spacing w:line="0" w:lineRule="atLeast"/>
              <w:jc w:val="both"/>
            </w:pPr>
          </w:p>
        </w:tc>
      </w:tr>
      <w:tr w:rsidR="00454102" w:rsidRPr="00521989" w14:paraId="372DC3B5" w14:textId="77777777" w:rsidTr="008236A0">
        <w:trPr>
          <w:trHeight w:val="487"/>
        </w:trPr>
        <w:tc>
          <w:tcPr>
            <w:tcW w:w="1403" w:type="dxa"/>
            <w:vAlign w:val="center"/>
          </w:tcPr>
          <w:p w14:paraId="6096272A" w14:textId="77777777" w:rsidR="00454102" w:rsidRPr="00521989" w:rsidRDefault="00454102" w:rsidP="008236A0">
            <w:pPr>
              <w:spacing w:line="0" w:lineRule="atLeast"/>
              <w:jc w:val="both"/>
            </w:pPr>
            <w:r>
              <w:rPr>
                <w:rFonts w:hint="eastAsia"/>
              </w:rPr>
              <w:t>2012/10/15</w:t>
            </w:r>
          </w:p>
        </w:tc>
        <w:tc>
          <w:tcPr>
            <w:tcW w:w="690" w:type="dxa"/>
            <w:vAlign w:val="center"/>
          </w:tcPr>
          <w:p w14:paraId="7B696BD1" w14:textId="77777777" w:rsidR="00454102" w:rsidRPr="00521989" w:rsidRDefault="00454102" w:rsidP="008236A0">
            <w:pPr>
              <w:spacing w:line="0" w:lineRule="atLeast"/>
              <w:jc w:val="both"/>
            </w:pPr>
            <w:r>
              <w:rPr>
                <w:rFonts w:hint="eastAsia"/>
                <w:b/>
              </w:rPr>
              <w:t>343</w:t>
            </w:r>
          </w:p>
        </w:tc>
        <w:tc>
          <w:tcPr>
            <w:tcW w:w="1984" w:type="dxa"/>
            <w:vAlign w:val="center"/>
          </w:tcPr>
          <w:p w14:paraId="165A30E8" w14:textId="77777777" w:rsidR="00454102" w:rsidRPr="00677FDE" w:rsidRDefault="00454102" w:rsidP="008236A0">
            <w:pPr>
              <w:snapToGrid w:val="0"/>
              <w:jc w:val="both"/>
              <w:rPr>
                <w:rFonts w:ascii="新細明體" w:hAnsi="新細明體"/>
                <w:bdr w:val="single" w:sz="4" w:space="0" w:color="auto"/>
              </w:rPr>
            </w:pPr>
            <w:r w:rsidRPr="00677FDE">
              <w:rPr>
                <w:rFonts w:ascii="新細明體" w:hAnsi="新細明體" w:hint="eastAsia"/>
                <w:bdr w:val="single" w:sz="4" w:space="0" w:color="auto"/>
              </w:rPr>
              <w:t>收支明細</w:t>
            </w:r>
          </w:p>
        </w:tc>
        <w:tc>
          <w:tcPr>
            <w:tcW w:w="6946" w:type="dxa"/>
            <w:vAlign w:val="center"/>
          </w:tcPr>
          <w:p w14:paraId="1D12F10D" w14:textId="77777777" w:rsidR="00454102" w:rsidRPr="00664E53" w:rsidRDefault="00454102" w:rsidP="008236A0">
            <w:pPr>
              <w:tabs>
                <w:tab w:val="left" w:pos="1980"/>
              </w:tabs>
              <w:spacing w:line="0" w:lineRule="atLeast"/>
              <w:jc w:val="both"/>
              <w:rPr>
                <w:rFonts w:ascii="新細明體" w:hAnsi="新細明體"/>
              </w:rPr>
            </w:pPr>
            <w:r w:rsidRPr="00664E53">
              <w:rPr>
                <w:rFonts w:ascii="新細明體" w:hAnsi="新細明體" w:hint="eastAsia"/>
              </w:rPr>
              <w:t>101年8月收支明細表</w:t>
            </w:r>
          </w:p>
        </w:tc>
        <w:tc>
          <w:tcPr>
            <w:tcW w:w="709" w:type="dxa"/>
            <w:vAlign w:val="center"/>
          </w:tcPr>
          <w:p w14:paraId="7AB63F1C" w14:textId="77777777" w:rsidR="00454102" w:rsidRPr="00727AA2" w:rsidRDefault="00454102" w:rsidP="008236A0">
            <w:pPr>
              <w:spacing w:line="0" w:lineRule="atLeast"/>
              <w:jc w:val="both"/>
              <w:rPr>
                <w:b/>
              </w:rPr>
            </w:pPr>
            <w:r w:rsidRPr="00727AA2">
              <w:rPr>
                <w:rFonts w:hint="eastAsia"/>
                <w:b/>
              </w:rPr>
              <w:t>128</w:t>
            </w:r>
          </w:p>
        </w:tc>
        <w:tc>
          <w:tcPr>
            <w:tcW w:w="3260" w:type="dxa"/>
            <w:vAlign w:val="center"/>
          </w:tcPr>
          <w:p w14:paraId="3CA008A3" w14:textId="77777777" w:rsidR="00454102" w:rsidRPr="00EC7AFA" w:rsidRDefault="00454102" w:rsidP="008236A0">
            <w:pPr>
              <w:snapToGrid w:val="0"/>
              <w:jc w:val="both"/>
              <w:rPr>
                <w:rStyle w:val="A70"/>
              </w:rPr>
            </w:pPr>
            <w:r w:rsidRPr="00EC7AFA">
              <w:rPr>
                <w:rStyle w:val="A70"/>
                <w:rFonts w:hint="eastAsia"/>
              </w:rPr>
              <w:t>大藏室</w:t>
            </w:r>
          </w:p>
        </w:tc>
        <w:tc>
          <w:tcPr>
            <w:tcW w:w="425" w:type="dxa"/>
            <w:vAlign w:val="center"/>
          </w:tcPr>
          <w:p w14:paraId="62782B9B" w14:textId="77777777" w:rsidR="00454102" w:rsidRPr="00521989" w:rsidRDefault="00454102" w:rsidP="008236A0">
            <w:pPr>
              <w:spacing w:line="0" w:lineRule="atLeast"/>
              <w:jc w:val="both"/>
            </w:pPr>
          </w:p>
        </w:tc>
      </w:tr>
      <w:tr w:rsidR="00454102" w:rsidRPr="00521989" w14:paraId="25618D64" w14:textId="77777777" w:rsidTr="008236A0">
        <w:trPr>
          <w:trHeight w:val="487"/>
        </w:trPr>
        <w:tc>
          <w:tcPr>
            <w:tcW w:w="1403" w:type="dxa"/>
            <w:vAlign w:val="center"/>
          </w:tcPr>
          <w:p w14:paraId="71B9CDE5" w14:textId="77777777" w:rsidR="00454102" w:rsidRPr="00521989" w:rsidRDefault="00454102" w:rsidP="008236A0">
            <w:pPr>
              <w:spacing w:line="0" w:lineRule="atLeast"/>
              <w:jc w:val="both"/>
            </w:pPr>
            <w:r>
              <w:rPr>
                <w:rFonts w:hint="eastAsia"/>
              </w:rPr>
              <w:t>2012/10/15</w:t>
            </w:r>
          </w:p>
        </w:tc>
        <w:tc>
          <w:tcPr>
            <w:tcW w:w="690" w:type="dxa"/>
            <w:vAlign w:val="center"/>
          </w:tcPr>
          <w:p w14:paraId="001CAD8D" w14:textId="77777777" w:rsidR="00454102" w:rsidRPr="00521989" w:rsidRDefault="00454102" w:rsidP="008236A0">
            <w:pPr>
              <w:spacing w:line="0" w:lineRule="atLeast"/>
              <w:jc w:val="both"/>
            </w:pPr>
            <w:r>
              <w:rPr>
                <w:rFonts w:hint="eastAsia"/>
                <w:b/>
              </w:rPr>
              <w:t>343</w:t>
            </w:r>
          </w:p>
        </w:tc>
        <w:tc>
          <w:tcPr>
            <w:tcW w:w="1984" w:type="dxa"/>
            <w:vAlign w:val="center"/>
          </w:tcPr>
          <w:p w14:paraId="673AA84D" w14:textId="77777777" w:rsidR="00454102" w:rsidRPr="00677FDE" w:rsidRDefault="00454102" w:rsidP="008236A0">
            <w:pPr>
              <w:snapToGrid w:val="0"/>
              <w:jc w:val="both"/>
              <w:rPr>
                <w:rFonts w:ascii="新細明體" w:hAnsi="新細明體"/>
                <w:bdr w:val="single" w:sz="4" w:space="0" w:color="auto"/>
              </w:rPr>
            </w:pPr>
            <w:r w:rsidRPr="00677FDE">
              <w:rPr>
                <w:rFonts w:ascii="新細明體" w:hAnsi="新細明體" w:hint="eastAsia"/>
                <w:bdr w:val="single" w:sz="4" w:space="0" w:color="auto"/>
              </w:rPr>
              <w:t>不收稿費同奮與善心人士芳名</w:t>
            </w:r>
          </w:p>
        </w:tc>
        <w:tc>
          <w:tcPr>
            <w:tcW w:w="6946" w:type="dxa"/>
            <w:vAlign w:val="center"/>
          </w:tcPr>
          <w:p w14:paraId="50578703" w14:textId="77777777" w:rsidR="00454102" w:rsidRPr="00664E53" w:rsidRDefault="00454102" w:rsidP="008236A0">
            <w:pPr>
              <w:tabs>
                <w:tab w:val="left" w:pos="1980"/>
              </w:tabs>
              <w:spacing w:line="0" w:lineRule="atLeast"/>
              <w:jc w:val="both"/>
              <w:rPr>
                <w:rFonts w:ascii="新細明體" w:hAnsi="新細明體"/>
              </w:rPr>
            </w:pPr>
            <w:r w:rsidRPr="00664E53">
              <w:rPr>
                <w:rFonts w:ascii="新細明體" w:hAnsi="新細明體" w:hint="eastAsia"/>
              </w:rPr>
              <w:t>342期不收稿費大德、同奮</w:t>
            </w:r>
          </w:p>
        </w:tc>
        <w:tc>
          <w:tcPr>
            <w:tcW w:w="709" w:type="dxa"/>
            <w:vAlign w:val="center"/>
          </w:tcPr>
          <w:p w14:paraId="48E35BAD" w14:textId="77777777" w:rsidR="00454102" w:rsidRPr="00727AA2" w:rsidRDefault="00454102" w:rsidP="008236A0">
            <w:pPr>
              <w:spacing w:line="0" w:lineRule="atLeast"/>
              <w:jc w:val="both"/>
              <w:rPr>
                <w:b/>
              </w:rPr>
            </w:pPr>
            <w:r w:rsidRPr="00727AA2">
              <w:rPr>
                <w:rFonts w:hint="eastAsia"/>
                <w:b/>
              </w:rPr>
              <w:t>128</w:t>
            </w:r>
          </w:p>
        </w:tc>
        <w:tc>
          <w:tcPr>
            <w:tcW w:w="3260" w:type="dxa"/>
            <w:vAlign w:val="center"/>
          </w:tcPr>
          <w:p w14:paraId="5540D0AA" w14:textId="77777777" w:rsidR="00454102" w:rsidRPr="00EC7AFA" w:rsidRDefault="00454102" w:rsidP="008236A0">
            <w:pPr>
              <w:snapToGrid w:val="0"/>
              <w:jc w:val="both"/>
              <w:rPr>
                <w:rStyle w:val="A70"/>
              </w:rPr>
            </w:pPr>
            <w:r w:rsidRPr="00EC7AFA">
              <w:rPr>
                <w:rStyle w:val="A70"/>
                <w:rFonts w:hint="eastAsia"/>
              </w:rPr>
              <w:t>康凝書</w:t>
            </w:r>
          </w:p>
        </w:tc>
        <w:tc>
          <w:tcPr>
            <w:tcW w:w="425" w:type="dxa"/>
            <w:vAlign w:val="center"/>
          </w:tcPr>
          <w:p w14:paraId="3291FB46" w14:textId="77777777" w:rsidR="00454102" w:rsidRPr="00521989" w:rsidRDefault="00454102" w:rsidP="008236A0">
            <w:pPr>
              <w:spacing w:line="0" w:lineRule="atLeast"/>
              <w:jc w:val="both"/>
            </w:pPr>
          </w:p>
        </w:tc>
      </w:tr>
    </w:tbl>
    <w:p w14:paraId="2A79EA74" w14:textId="77777777" w:rsidR="00454102" w:rsidRDefault="00454102" w:rsidP="00454102">
      <w:pPr>
        <w:rPr>
          <w:szCs w:val="160"/>
        </w:rPr>
      </w:pPr>
    </w:p>
    <w:p w14:paraId="222435AA" w14:textId="77777777" w:rsidR="00454102" w:rsidRPr="001C2818" w:rsidRDefault="00454102" w:rsidP="00454102">
      <w:pPr>
        <w:spacing w:line="0" w:lineRule="atLeast"/>
        <w:rPr>
          <w:b/>
        </w:rPr>
      </w:pPr>
      <w:r w:rsidRPr="001C2818">
        <w:rPr>
          <w:rFonts w:hint="eastAsia"/>
          <w:b/>
        </w:rPr>
        <w:t>344</w:t>
      </w:r>
      <w:r w:rsidRPr="001C2818">
        <w:rPr>
          <w:rFonts w:hint="eastAsia"/>
          <w:b/>
        </w:rPr>
        <w:t>訊目錄</w:t>
      </w:r>
      <w:r w:rsidRPr="001C2818">
        <w:rPr>
          <w:rFonts w:hint="eastAsia"/>
          <w:b/>
        </w:rPr>
        <w:t>1</w:t>
      </w:r>
      <w:r w:rsidRPr="001C2818">
        <w:rPr>
          <w:b/>
        </w:rPr>
        <w:t>1</w:t>
      </w:r>
      <w:r w:rsidRPr="001C2818">
        <w:rPr>
          <w:rFonts w:hint="eastAsia"/>
          <w:b/>
        </w:rPr>
        <w:t>月號</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690"/>
        <w:gridCol w:w="2268"/>
        <w:gridCol w:w="283"/>
        <w:gridCol w:w="6379"/>
        <w:gridCol w:w="709"/>
        <w:gridCol w:w="3260"/>
        <w:gridCol w:w="425"/>
      </w:tblGrid>
      <w:tr w:rsidR="00454102" w:rsidRPr="001C2818" w14:paraId="4A634D9C" w14:textId="77777777" w:rsidTr="008236A0">
        <w:trPr>
          <w:trHeight w:val="487"/>
        </w:trPr>
        <w:tc>
          <w:tcPr>
            <w:tcW w:w="1403" w:type="dxa"/>
            <w:shd w:val="clear" w:color="auto" w:fill="BFBFBF"/>
            <w:vAlign w:val="center"/>
          </w:tcPr>
          <w:p w14:paraId="622B8635" w14:textId="77777777" w:rsidR="00454102" w:rsidRPr="001C2818" w:rsidRDefault="00454102" w:rsidP="008236A0">
            <w:pPr>
              <w:spacing w:line="0" w:lineRule="atLeast"/>
              <w:jc w:val="center"/>
            </w:pPr>
            <w:r w:rsidRPr="001C2818">
              <w:rPr>
                <w:rFonts w:hint="eastAsia"/>
              </w:rPr>
              <w:t>時</w:t>
            </w:r>
            <w:r w:rsidRPr="001C2818">
              <w:rPr>
                <w:rFonts w:hint="eastAsia"/>
              </w:rPr>
              <w:t xml:space="preserve">  </w:t>
            </w:r>
            <w:r w:rsidRPr="001C2818">
              <w:rPr>
                <w:rFonts w:hint="eastAsia"/>
              </w:rPr>
              <w:t>間</w:t>
            </w:r>
          </w:p>
        </w:tc>
        <w:tc>
          <w:tcPr>
            <w:tcW w:w="690" w:type="dxa"/>
            <w:shd w:val="clear" w:color="auto" w:fill="BFBFBF"/>
            <w:vAlign w:val="center"/>
          </w:tcPr>
          <w:p w14:paraId="3AC89C16" w14:textId="77777777" w:rsidR="00454102" w:rsidRPr="001C2818" w:rsidRDefault="00454102" w:rsidP="008236A0">
            <w:pPr>
              <w:spacing w:line="0" w:lineRule="atLeast"/>
              <w:jc w:val="center"/>
            </w:pPr>
            <w:r w:rsidRPr="001C2818">
              <w:rPr>
                <w:rFonts w:hint="eastAsia"/>
              </w:rPr>
              <w:t>期</w:t>
            </w:r>
            <w:r w:rsidRPr="001C2818">
              <w:rPr>
                <w:rFonts w:hint="eastAsia"/>
              </w:rPr>
              <w:t xml:space="preserve"> </w:t>
            </w:r>
            <w:r w:rsidRPr="001C2818">
              <w:rPr>
                <w:rFonts w:hint="eastAsia"/>
              </w:rPr>
              <w:t>數</w:t>
            </w:r>
          </w:p>
        </w:tc>
        <w:tc>
          <w:tcPr>
            <w:tcW w:w="2268" w:type="dxa"/>
            <w:shd w:val="clear" w:color="auto" w:fill="BFBFBF"/>
            <w:vAlign w:val="center"/>
          </w:tcPr>
          <w:p w14:paraId="3D18C2FF" w14:textId="77777777" w:rsidR="00454102" w:rsidRPr="001C2818" w:rsidRDefault="00454102" w:rsidP="008236A0">
            <w:pPr>
              <w:spacing w:line="0" w:lineRule="atLeast"/>
              <w:jc w:val="center"/>
            </w:pPr>
            <w:r w:rsidRPr="001C2818">
              <w:rPr>
                <w:rFonts w:hint="eastAsia"/>
              </w:rPr>
              <w:t>所</w:t>
            </w:r>
            <w:r w:rsidRPr="001C2818">
              <w:rPr>
                <w:rFonts w:hint="eastAsia"/>
              </w:rPr>
              <w:t xml:space="preserve"> </w:t>
            </w:r>
            <w:r w:rsidRPr="001C2818">
              <w:rPr>
                <w:rFonts w:hint="eastAsia"/>
              </w:rPr>
              <w:t>屬</w:t>
            </w:r>
            <w:r w:rsidRPr="001C2818">
              <w:rPr>
                <w:rFonts w:hint="eastAsia"/>
              </w:rPr>
              <w:t xml:space="preserve"> </w:t>
            </w:r>
            <w:r w:rsidRPr="001C2818">
              <w:rPr>
                <w:rFonts w:hint="eastAsia"/>
              </w:rPr>
              <w:t>專</w:t>
            </w:r>
            <w:r w:rsidRPr="001C2818">
              <w:rPr>
                <w:rFonts w:hint="eastAsia"/>
              </w:rPr>
              <w:t xml:space="preserve"> </w:t>
            </w:r>
            <w:r w:rsidRPr="001C2818">
              <w:rPr>
                <w:rFonts w:hint="eastAsia"/>
              </w:rPr>
              <w:t>欄</w:t>
            </w:r>
          </w:p>
        </w:tc>
        <w:tc>
          <w:tcPr>
            <w:tcW w:w="6662" w:type="dxa"/>
            <w:gridSpan w:val="2"/>
            <w:shd w:val="clear" w:color="auto" w:fill="BFBFBF"/>
            <w:vAlign w:val="center"/>
          </w:tcPr>
          <w:p w14:paraId="79FD83A7" w14:textId="77777777" w:rsidR="00454102" w:rsidRPr="001C2818" w:rsidRDefault="00454102" w:rsidP="008236A0">
            <w:pPr>
              <w:spacing w:line="0" w:lineRule="atLeast"/>
              <w:jc w:val="center"/>
            </w:pPr>
            <w:r w:rsidRPr="001C2818">
              <w:rPr>
                <w:rFonts w:hint="eastAsia"/>
              </w:rPr>
              <w:t>題</w:t>
            </w:r>
            <w:r w:rsidRPr="001C2818">
              <w:rPr>
                <w:rFonts w:hint="eastAsia"/>
              </w:rPr>
              <w:t xml:space="preserve">               </w:t>
            </w:r>
            <w:r w:rsidRPr="001C2818">
              <w:rPr>
                <w:rFonts w:hint="eastAsia"/>
              </w:rPr>
              <w:t>目</w:t>
            </w:r>
          </w:p>
        </w:tc>
        <w:tc>
          <w:tcPr>
            <w:tcW w:w="709" w:type="dxa"/>
            <w:shd w:val="clear" w:color="auto" w:fill="BFBFBF"/>
            <w:vAlign w:val="center"/>
          </w:tcPr>
          <w:p w14:paraId="0DB0A7C4" w14:textId="77777777" w:rsidR="00454102" w:rsidRPr="001C2818" w:rsidRDefault="00454102" w:rsidP="008236A0">
            <w:pPr>
              <w:spacing w:line="0" w:lineRule="atLeast"/>
              <w:jc w:val="center"/>
            </w:pPr>
            <w:r w:rsidRPr="001C2818">
              <w:rPr>
                <w:rFonts w:hint="eastAsia"/>
              </w:rPr>
              <w:t>頁</w:t>
            </w:r>
            <w:r w:rsidRPr="001C2818">
              <w:rPr>
                <w:rFonts w:hint="eastAsia"/>
              </w:rPr>
              <w:t xml:space="preserve"> </w:t>
            </w:r>
            <w:r w:rsidRPr="001C2818">
              <w:rPr>
                <w:rFonts w:hint="eastAsia"/>
              </w:rPr>
              <w:t>數</w:t>
            </w:r>
          </w:p>
        </w:tc>
        <w:tc>
          <w:tcPr>
            <w:tcW w:w="3260" w:type="dxa"/>
            <w:shd w:val="clear" w:color="auto" w:fill="BFBFBF"/>
            <w:vAlign w:val="center"/>
          </w:tcPr>
          <w:p w14:paraId="4D20B4B0" w14:textId="77777777" w:rsidR="00454102" w:rsidRPr="001C2818" w:rsidRDefault="00454102" w:rsidP="008236A0">
            <w:pPr>
              <w:spacing w:line="0" w:lineRule="atLeast"/>
              <w:ind w:firstLineChars="100" w:firstLine="240"/>
              <w:jc w:val="center"/>
            </w:pPr>
            <w:r w:rsidRPr="001C2818">
              <w:rPr>
                <w:rFonts w:hint="eastAsia"/>
              </w:rPr>
              <w:t>作</w:t>
            </w:r>
            <w:r w:rsidRPr="001C2818">
              <w:rPr>
                <w:rFonts w:hint="eastAsia"/>
              </w:rPr>
              <w:t xml:space="preserve">  </w:t>
            </w:r>
            <w:r w:rsidRPr="001C2818">
              <w:rPr>
                <w:rFonts w:hint="eastAsia"/>
              </w:rPr>
              <w:t>者</w:t>
            </w:r>
          </w:p>
        </w:tc>
        <w:tc>
          <w:tcPr>
            <w:tcW w:w="425" w:type="dxa"/>
            <w:shd w:val="clear" w:color="auto" w:fill="BFBFBF"/>
            <w:vAlign w:val="center"/>
          </w:tcPr>
          <w:p w14:paraId="7AC09D66" w14:textId="77777777" w:rsidR="00454102" w:rsidRPr="001C2818" w:rsidRDefault="00454102" w:rsidP="008236A0">
            <w:pPr>
              <w:spacing w:line="0" w:lineRule="atLeast"/>
              <w:jc w:val="center"/>
            </w:pPr>
            <w:r w:rsidRPr="001C2818">
              <w:rPr>
                <w:rFonts w:hint="eastAsia"/>
              </w:rPr>
              <w:t>備註</w:t>
            </w:r>
          </w:p>
        </w:tc>
      </w:tr>
      <w:tr w:rsidR="00454102" w:rsidRPr="001C2818" w14:paraId="4EEEEF18" w14:textId="77777777" w:rsidTr="008236A0">
        <w:trPr>
          <w:trHeight w:val="487"/>
        </w:trPr>
        <w:tc>
          <w:tcPr>
            <w:tcW w:w="1403" w:type="dxa"/>
            <w:vAlign w:val="center"/>
          </w:tcPr>
          <w:p w14:paraId="5EA547BD" w14:textId="77777777" w:rsidR="00454102" w:rsidRPr="001C2818" w:rsidRDefault="00454102" w:rsidP="008236A0">
            <w:pPr>
              <w:spacing w:line="0" w:lineRule="atLeast"/>
              <w:jc w:val="center"/>
            </w:pPr>
            <w:r w:rsidRPr="001C2818">
              <w:rPr>
                <w:rFonts w:hint="eastAsia"/>
              </w:rPr>
              <w:t>2012/11/15</w:t>
            </w:r>
          </w:p>
        </w:tc>
        <w:tc>
          <w:tcPr>
            <w:tcW w:w="690" w:type="dxa"/>
            <w:vAlign w:val="center"/>
          </w:tcPr>
          <w:p w14:paraId="05BE1759" w14:textId="77777777" w:rsidR="00454102" w:rsidRPr="001C2818" w:rsidRDefault="00454102" w:rsidP="008236A0">
            <w:pPr>
              <w:spacing w:line="0" w:lineRule="atLeast"/>
              <w:jc w:val="center"/>
            </w:pPr>
            <w:r w:rsidRPr="001C2818">
              <w:rPr>
                <w:rFonts w:hint="eastAsia"/>
                <w:b/>
              </w:rPr>
              <w:t>344</w:t>
            </w:r>
          </w:p>
        </w:tc>
        <w:tc>
          <w:tcPr>
            <w:tcW w:w="2551" w:type="dxa"/>
            <w:gridSpan w:val="2"/>
            <w:vAlign w:val="center"/>
          </w:tcPr>
          <w:p w14:paraId="68926435" w14:textId="77777777" w:rsidR="00454102" w:rsidRPr="001C2818" w:rsidRDefault="00454102" w:rsidP="008236A0">
            <w:pPr>
              <w:spacing w:line="0" w:lineRule="atLeast"/>
              <w:jc w:val="both"/>
              <w:rPr>
                <w:rFonts w:ascii="新細明體" w:hAnsi="新細明體"/>
              </w:rPr>
            </w:pPr>
            <w:r w:rsidRPr="001C2818">
              <w:rPr>
                <w:rFonts w:ascii="新細明體" w:hAnsi="新細明體" w:hint="eastAsia"/>
                <w:position w:val="8"/>
                <w:bdr w:val="single" w:sz="4" w:space="0" w:color="auto"/>
              </w:rPr>
              <w:t>光照十方</w:t>
            </w:r>
          </w:p>
        </w:tc>
        <w:tc>
          <w:tcPr>
            <w:tcW w:w="6379" w:type="dxa"/>
            <w:vAlign w:val="center"/>
          </w:tcPr>
          <w:p w14:paraId="531B2BE8" w14:textId="77777777" w:rsidR="00454102" w:rsidRPr="001C2818" w:rsidRDefault="00454102" w:rsidP="008236A0">
            <w:pPr>
              <w:snapToGrid w:val="0"/>
              <w:spacing w:line="0" w:lineRule="atLeast"/>
              <w:jc w:val="center"/>
              <w:rPr>
                <w:rFonts w:ascii="新細明體" w:hAnsi="新細明體"/>
              </w:rPr>
            </w:pPr>
            <w:r w:rsidRPr="001C2818">
              <w:rPr>
                <w:rFonts w:ascii="新細明體" w:hAnsi="新細明體" w:hint="eastAsia"/>
              </w:rPr>
              <w:t>先修33期中國「正宗靜坐」班開訓</w:t>
            </w:r>
          </w:p>
          <w:p w14:paraId="54703746" w14:textId="77777777" w:rsidR="00454102" w:rsidRPr="001C2818" w:rsidRDefault="00454102" w:rsidP="008236A0">
            <w:pPr>
              <w:snapToGrid w:val="0"/>
              <w:spacing w:line="0" w:lineRule="atLeast"/>
              <w:jc w:val="center"/>
              <w:rPr>
                <w:rFonts w:ascii="新細明體" w:hAnsi="新細明體"/>
              </w:rPr>
            </w:pPr>
            <w:r w:rsidRPr="001C2818">
              <w:rPr>
                <w:rFonts w:ascii="新細明體" w:hAnsi="新細明體" w:hint="eastAsia"/>
              </w:rPr>
              <w:t>光照首席籲參與救劫弘教開創新人生</w:t>
            </w:r>
          </w:p>
        </w:tc>
        <w:tc>
          <w:tcPr>
            <w:tcW w:w="709" w:type="dxa"/>
            <w:vAlign w:val="center"/>
          </w:tcPr>
          <w:p w14:paraId="70056A05" w14:textId="77777777" w:rsidR="00454102" w:rsidRPr="001C2818" w:rsidRDefault="00454102" w:rsidP="008236A0">
            <w:pPr>
              <w:spacing w:line="0" w:lineRule="atLeast"/>
              <w:jc w:val="center"/>
              <w:rPr>
                <w:rFonts w:ascii="新細明體" w:hAnsi="新細明體"/>
              </w:rPr>
            </w:pPr>
            <w:r w:rsidRPr="001C2818">
              <w:rPr>
                <w:rFonts w:ascii="新細明體" w:hAnsi="新細明體" w:hint="eastAsia"/>
              </w:rPr>
              <w:t>004</w:t>
            </w:r>
          </w:p>
        </w:tc>
        <w:tc>
          <w:tcPr>
            <w:tcW w:w="3260" w:type="dxa"/>
            <w:vAlign w:val="center"/>
          </w:tcPr>
          <w:p w14:paraId="1AC129BF" w14:textId="77777777" w:rsidR="00454102" w:rsidRPr="001C2818" w:rsidRDefault="00454102" w:rsidP="008236A0">
            <w:pPr>
              <w:spacing w:line="0" w:lineRule="atLeast"/>
              <w:jc w:val="both"/>
              <w:rPr>
                <w:rFonts w:ascii="新細明體" w:hAnsi="新細明體"/>
              </w:rPr>
            </w:pPr>
            <w:r w:rsidRPr="001C2818">
              <w:rPr>
                <w:rFonts w:ascii="新細明體" w:hAnsi="新細明體" w:hint="eastAsia"/>
              </w:rPr>
              <w:t>編輯部</w:t>
            </w:r>
          </w:p>
        </w:tc>
        <w:tc>
          <w:tcPr>
            <w:tcW w:w="425" w:type="dxa"/>
            <w:vAlign w:val="center"/>
          </w:tcPr>
          <w:p w14:paraId="7F6B3576" w14:textId="77777777" w:rsidR="00454102" w:rsidRPr="001C2818" w:rsidRDefault="00454102" w:rsidP="008236A0">
            <w:pPr>
              <w:spacing w:line="0" w:lineRule="atLeast"/>
              <w:jc w:val="center"/>
            </w:pPr>
          </w:p>
        </w:tc>
      </w:tr>
      <w:tr w:rsidR="00454102" w:rsidRPr="001C2818" w14:paraId="2A889E38" w14:textId="77777777" w:rsidTr="008236A0">
        <w:trPr>
          <w:trHeight w:val="487"/>
        </w:trPr>
        <w:tc>
          <w:tcPr>
            <w:tcW w:w="1403" w:type="dxa"/>
            <w:vAlign w:val="center"/>
          </w:tcPr>
          <w:p w14:paraId="3F57560B" w14:textId="77777777" w:rsidR="00454102" w:rsidRPr="001C2818" w:rsidRDefault="00454102" w:rsidP="008236A0">
            <w:pPr>
              <w:spacing w:line="0" w:lineRule="atLeast"/>
              <w:jc w:val="center"/>
            </w:pPr>
            <w:r w:rsidRPr="001C2818">
              <w:rPr>
                <w:rFonts w:hint="eastAsia"/>
              </w:rPr>
              <w:t>2012/11/15</w:t>
            </w:r>
          </w:p>
        </w:tc>
        <w:tc>
          <w:tcPr>
            <w:tcW w:w="690" w:type="dxa"/>
            <w:vAlign w:val="center"/>
          </w:tcPr>
          <w:p w14:paraId="148CB42C" w14:textId="77777777" w:rsidR="00454102" w:rsidRPr="001C2818" w:rsidRDefault="00454102" w:rsidP="008236A0">
            <w:pPr>
              <w:spacing w:line="0" w:lineRule="atLeast"/>
              <w:jc w:val="center"/>
            </w:pPr>
            <w:r w:rsidRPr="001C2818">
              <w:rPr>
                <w:rFonts w:hint="eastAsia"/>
                <w:b/>
              </w:rPr>
              <w:t>344</w:t>
            </w:r>
          </w:p>
        </w:tc>
        <w:tc>
          <w:tcPr>
            <w:tcW w:w="2551" w:type="dxa"/>
            <w:gridSpan w:val="2"/>
            <w:vAlign w:val="center"/>
          </w:tcPr>
          <w:p w14:paraId="74E8BD18" w14:textId="77777777" w:rsidR="00454102" w:rsidRPr="001C2818" w:rsidRDefault="00454102" w:rsidP="008236A0">
            <w:pPr>
              <w:spacing w:line="0" w:lineRule="atLeast"/>
              <w:jc w:val="both"/>
              <w:rPr>
                <w:rFonts w:ascii="新細明體" w:hAnsi="新細明體"/>
                <w:position w:val="8"/>
                <w:bdr w:val="single" w:sz="4" w:space="0" w:color="auto"/>
              </w:rPr>
            </w:pPr>
            <w:r w:rsidRPr="001C2818">
              <w:rPr>
                <w:rFonts w:ascii="新細明體" w:hAnsi="新細明體" w:hint="eastAsia"/>
                <w:position w:val="8"/>
                <w:bdr w:val="single" w:sz="4" w:space="0" w:color="auto"/>
              </w:rPr>
              <w:t>光照十方</w:t>
            </w:r>
          </w:p>
        </w:tc>
        <w:tc>
          <w:tcPr>
            <w:tcW w:w="6379" w:type="dxa"/>
            <w:vAlign w:val="center"/>
          </w:tcPr>
          <w:p w14:paraId="1FAB3C01" w14:textId="77777777" w:rsidR="00454102" w:rsidRPr="001C2818" w:rsidRDefault="00454102" w:rsidP="008236A0">
            <w:pPr>
              <w:spacing w:line="0" w:lineRule="atLeast"/>
              <w:ind w:right="-601"/>
              <w:jc w:val="center"/>
              <w:rPr>
                <w:rFonts w:ascii="新細明體" w:hAnsi="新細明體"/>
                <w:position w:val="8"/>
              </w:rPr>
            </w:pPr>
            <w:r w:rsidRPr="001C2818">
              <w:rPr>
                <w:rFonts w:ascii="新細明體" w:hAnsi="新細明體" w:hint="eastAsia"/>
                <w:position w:val="8"/>
              </w:rPr>
              <w:t>光照首席年度巡迴親和訪問11/1開拔</w:t>
            </w:r>
          </w:p>
        </w:tc>
        <w:tc>
          <w:tcPr>
            <w:tcW w:w="709" w:type="dxa"/>
            <w:vAlign w:val="center"/>
          </w:tcPr>
          <w:p w14:paraId="0729B6A0" w14:textId="77777777" w:rsidR="00454102" w:rsidRPr="001C2818" w:rsidRDefault="00454102" w:rsidP="008236A0">
            <w:pPr>
              <w:spacing w:line="0" w:lineRule="atLeast"/>
              <w:ind w:right="-601"/>
              <w:jc w:val="center"/>
              <w:rPr>
                <w:rFonts w:ascii="新細明體" w:hAnsi="新細明體"/>
                <w:position w:val="8"/>
              </w:rPr>
            </w:pPr>
            <w:r w:rsidRPr="001C2818">
              <w:rPr>
                <w:rFonts w:ascii="新細明體" w:hAnsi="新細明體" w:hint="eastAsia"/>
                <w:position w:val="8"/>
              </w:rPr>
              <w:t>007</w:t>
            </w:r>
          </w:p>
        </w:tc>
        <w:tc>
          <w:tcPr>
            <w:tcW w:w="3260" w:type="dxa"/>
            <w:vAlign w:val="center"/>
          </w:tcPr>
          <w:p w14:paraId="664FDDCE" w14:textId="77777777" w:rsidR="00454102" w:rsidRPr="001C2818" w:rsidRDefault="00454102" w:rsidP="008236A0">
            <w:pPr>
              <w:spacing w:line="0" w:lineRule="atLeast"/>
              <w:ind w:right="-601"/>
              <w:jc w:val="both"/>
              <w:rPr>
                <w:rFonts w:ascii="新細明體" w:hAnsi="新細明體"/>
                <w:position w:val="8"/>
              </w:rPr>
            </w:pPr>
            <w:r w:rsidRPr="001C2818">
              <w:rPr>
                <w:rFonts w:ascii="新細明體" w:hAnsi="新細明體" w:hint="eastAsia"/>
                <w:position w:val="8"/>
              </w:rPr>
              <w:t>資料提供/極院中書室</w:t>
            </w:r>
          </w:p>
        </w:tc>
        <w:tc>
          <w:tcPr>
            <w:tcW w:w="425" w:type="dxa"/>
            <w:vAlign w:val="center"/>
          </w:tcPr>
          <w:p w14:paraId="20FD2531" w14:textId="77777777" w:rsidR="00454102" w:rsidRPr="001C2818" w:rsidRDefault="00454102" w:rsidP="008236A0">
            <w:pPr>
              <w:spacing w:line="0" w:lineRule="atLeast"/>
              <w:jc w:val="center"/>
            </w:pPr>
          </w:p>
        </w:tc>
      </w:tr>
      <w:tr w:rsidR="00454102" w:rsidRPr="001C2818" w14:paraId="459A28BD" w14:textId="77777777" w:rsidTr="008236A0">
        <w:trPr>
          <w:trHeight w:val="487"/>
        </w:trPr>
        <w:tc>
          <w:tcPr>
            <w:tcW w:w="1403" w:type="dxa"/>
            <w:vAlign w:val="center"/>
          </w:tcPr>
          <w:p w14:paraId="562AA6E1" w14:textId="77777777" w:rsidR="00454102" w:rsidRPr="001C2818" w:rsidRDefault="00454102" w:rsidP="008236A0">
            <w:pPr>
              <w:spacing w:line="0" w:lineRule="atLeast"/>
              <w:jc w:val="center"/>
            </w:pPr>
            <w:r w:rsidRPr="001C2818">
              <w:rPr>
                <w:rFonts w:hint="eastAsia"/>
              </w:rPr>
              <w:t>2012/11/15</w:t>
            </w:r>
          </w:p>
        </w:tc>
        <w:tc>
          <w:tcPr>
            <w:tcW w:w="690" w:type="dxa"/>
            <w:vAlign w:val="center"/>
          </w:tcPr>
          <w:p w14:paraId="3D50EC17" w14:textId="77777777" w:rsidR="00454102" w:rsidRPr="001C2818" w:rsidRDefault="00454102" w:rsidP="008236A0">
            <w:pPr>
              <w:spacing w:line="0" w:lineRule="atLeast"/>
              <w:jc w:val="center"/>
            </w:pPr>
            <w:r w:rsidRPr="001C2818">
              <w:rPr>
                <w:rFonts w:hint="eastAsia"/>
                <w:b/>
              </w:rPr>
              <w:t>344</w:t>
            </w:r>
          </w:p>
        </w:tc>
        <w:tc>
          <w:tcPr>
            <w:tcW w:w="2551" w:type="dxa"/>
            <w:gridSpan w:val="2"/>
            <w:vAlign w:val="center"/>
          </w:tcPr>
          <w:p w14:paraId="647E0CD7" w14:textId="77777777" w:rsidR="00454102" w:rsidRPr="001C2818" w:rsidRDefault="00454102" w:rsidP="008236A0">
            <w:pPr>
              <w:spacing w:line="0" w:lineRule="atLeast"/>
              <w:jc w:val="both"/>
              <w:rPr>
                <w:rFonts w:ascii="新細明體" w:hAnsi="新細明體"/>
                <w:bdr w:val="single" w:sz="4" w:space="0" w:color="auto"/>
              </w:rPr>
            </w:pPr>
            <w:r w:rsidRPr="001C2818">
              <w:rPr>
                <w:rFonts w:ascii="新細明體" w:hAnsi="新細明體" w:hint="eastAsia"/>
                <w:bdr w:val="single" w:sz="4" w:space="0" w:color="auto"/>
              </w:rPr>
              <w:t>會禱會坐</w:t>
            </w:r>
          </w:p>
        </w:tc>
        <w:tc>
          <w:tcPr>
            <w:tcW w:w="6379" w:type="dxa"/>
            <w:vAlign w:val="center"/>
          </w:tcPr>
          <w:p w14:paraId="52BF6FD1" w14:textId="77777777" w:rsidR="00454102" w:rsidRPr="001C2818" w:rsidRDefault="00454102" w:rsidP="008236A0">
            <w:pPr>
              <w:spacing w:line="0" w:lineRule="atLeast"/>
              <w:jc w:val="center"/>
              <w:rPr>
                <w:rFonts w:ascii="新細明體" w:hAnsi="新細明體"/>
              </w:rPr>
            </w:pPr>
            <w:r w:rsidRPr="001C2818">
              <w:rPr>
                <w:rFonts w:ascii="新細明體" w:hAnsi="新細明體" w:hint="eastAsia"/>
              </w:rPr>
              <w:t>「會禱會坐」~</w:t>
            </w:r>
          </w:p>
          <w:p w14:paraId="15318B5B" w14:textId="77777777" w:rsidR="00454102" w:rsidRPr="001C2818" w:rsidRDefault="00454102" w:rsidP="008236A0">
            <w:pPr>
              <w:spacing w:line="0" w:lineRule="atLeast"/>
              <w:jc w:val="center"/>
              <w:rPr>
                <w:rFonts w:ascii="新細明體" w:hAnsi="新細明體"/>
                <w:bdr w:val="single" w:sz="4" w:space="0" w:color="auto"/>
              </w:rPr>
            </w:pPr>
            <w:r w:rsidRPr="001C2818">
              <w:rPr>
                <w:rFonts w:ascii="新細明體" w:hAnsi="新細明體" w:hint="eastAsia"/>
              </w:rPr>
              <w:t>無形調體及加靈</w:t>
            </w:r>
          </w:p>
        </w:tc>
        <w:tc>
          <w:tcPr>
            <w:tcW w:w="709" w:type="dxa"/>
            <w:vAlign w:val="center"/>
          </w:tcPr>
          <w:p w14:paraId="28BBE126" w14:textId="77777777" w:rsidR="00454102" w:rsidRPr="001C2818" w:rsidRDefault="00454102" w:rsidP="008236A0">
            <w:pPr>
              <w:spacing w:line="0" w:lineRule="atLeast"/>
              <w:jc w:val="center"/>
              <w:rPr>
                <w:rFonts w:ascii="新細明體" w:hAnsi="新細明體"/>
              </w:rPr>
            </w:pPr>
            <w:r w:rsidRPr="001C2818">
              <w:rPr>
                <w:rFonts w:ascii="新細明體" w:hAnsi="新細明體" w:hint="eastAsia"/>
              </w:rPr>
              <w:t>008</w:t>
            </w:r>
          </w:p>
        </w:tc>
        <w:tc>
          <w:tcPr>
            <w:tcW w:w="3260" w:type="dxa"/>
            <w:vAlign w:val="center"/>
          </w:tcPr>
          <w:p w14:paraId="4AB94665" w14:textId="77777777" w:rsidR="00454102" w:rsidRPr="001C2818" w:rsidRDefault="00454102" w:rsidP="008236A0">
            <w:pPr>
              <w:spacing w:line="0" w:lineRule="atLeast"/>
              <w:jc w:val="both"/>
              <w:rPr>
                <w:rFonts w:ascii="新細明體" w:hAnsi="新細明體"/>
              </w:rPr>
            </w:pPr>
            <w:r w:rsidRPr="001C2818">
              <w:rPr>
                <w:rFonts w:ascii="新細明體" w:hAnsi="新細明體" w:hint="eastAsia"/>
              </w:rPr>
              <w:t>資料提供/教史委員會・天人親和院</w:t>
            </w:r>
          </w:p>
          <w:p w14:paraId="40CE777E" w14:textId="77777777" w:rsidR="00454102" w:rsidRPr="001C2818" w:rsidRDefault="00454102" w:rsidP="008236A0">
            <w:pPr>
              <w:spacing w:line="0" w:lineRule="atLeast"/>
              <w:jc w:val="both"/>
              <w:rPr>
                <w:rFonts w:ascii="新細明體" w:hAnsi="新細明體"/>
              </w:rPr>
            </w:pPr>
            <w:r w:rsidRPr="001C2818">
              <w:rPr>
                <w:rFonts w:ascii="新細明體" w:hAnsi="新細明體" w:hint="eastAsia"/>
              </w:rPr>
              <w:t>整理/編輯部</w:t>
            </w:r>
          </w:p>
        </w:tc>
        <w:tc>
          <w:tcPr>
            <w:tcW w:w="425" w:type="dxa"/>
            <w:vAlign w:val="center"/>
          </w:tcPr>
          <w:p w14:paraId="4BCAFEB4" w14:textId="77777777" w:rsidR="00454102" w:rsidRPr="001C2818" w:rsidRDefault="00454102" w:rsidP="008236A0">
            <w:pPr>
              <w:spacing w:line="0" w:lineRule="atLeast"/>
              <w:jc w:val="center"/>
            </w:pPr>
          </w:p>
        </w:tc>
      </w:tr>
      <w:tr w:rsidR="00454102" w:rsidRPr="001C2818" w14:paraId="56DF3AAE" w14:textId="77777777" w:rsidTr="008236A0">
        <w:trPr>
          <w:trHeight w:val="487"/>
        </w:trPr>
        <w:tc>
          <w:tcPr>
            <w:tcW w:w="1403" w:type="dxa"/>
            <w:vAlign w:val="center"/>
          </w:tcPr>
          <w:p w14:paraId="4619C356" w14:textId="77777777" w:rsidR="00454102" w:rsidRPr="001C2818" w:rsidRDefault="00454102" w:rsidP="008236A0">
            <w:pPr>
              <w:spacing w:line="0" w:lineRule="atLeast"/>
              <w:jc w:val="center"/>
            </w:pPr>
            <w:r w:rsidRPr="001C2818">
              <w:rPr>
                <w:rFonts w:hint="eastAsia"/>
              </w:rPr>
              <w:t>2012/11/15</w:t>
            </w:r>
          </w:p>
        </w:tc>
        <w:tc>
          <w:tcPr>
            <w:tcW w:w="690" w:type="dxa"/>
            <w:vAlign w:val="center"/>
          </w:tcPr>
          <w:p w14:paraId="65678A90" w14:textId="77777777" w:rsidR="00454102" w:rsidRPr="001C2818" w:rsidRDefault="00454102" w:rsidP="008236A0">
            <w:pPr>
              <w:spacing w:line="0" w:lineRule="atLeast"/>
              <w:jc w:val="center"/>
            </w:pPr>
            <w:r w:rsidRPr="001C2818">
              <w:rPr>
                <w:rFonts w:hint="eastAsia"/>
                <w:b/>
              </w:rPr>
              <w:t>344</w:t>
            </w:r>
          </w:p>
        </w:tc>
        <w:tc>
          <w:tcPr>
            <w:tcW w:w="2551" w:type="dxa"/>
            <w:gridSpan w:val="2"/>
            <w:vAlign w:val="center"/>
          </w:tcPr>
          <w:p w14:paraId="503BABB9" w14:textId="77777777" w:rsidR="00454102" w:rsidRPr="001C2818" w:rsidRDefault="00454102" w:rsidP="008236A0">
            <w:pPr>
              <w:spacing w:line="0" w:lineRule="atLeast"/>
              <w:jc w:val="both"/>
              <w:rPr>
                <w:rFonts w:ascii="新細明體" w:hAnsi="新細明體"/>
                <w:bdr w:val="single" w:sz="4" w:space="0" w:color="auto"/>
              </w:rPr>
            </w:pPr>
            <w:r w:rsidRPr="001C2818">
              <w:rPr>
                <w:rFonts w:ascii="新細明體" w:hAnsi="新細明體" w:hint="eastAsia"/>
                <w:bdr w:val="single" w:sz="4" w:space="0" w:color="auto"/>
              </w:rPr>
              <w:t>人事通報</w:t>
            </w:r>
          </w:p>
        </w:tc>
        <w:tc>
          <w:tcPr>
            <w:tcW w:w="6379" w:type="dxa"/>
            <w:vAlign w:val="center"/>
          </w:tcPr>
          <w:p w14:paraId="1C37CA40" w14:textId="77777777" w:rsidR="00454102" w:rsidRPr="001C2818" w:rsidRDefault="00454102" w:rsidP="008236A0">
            <w:pPr>
              <w:spacing w:line="0" w:lineRule="atLeast"/>
              <w:jc w:val="center"/>
              <w:rPr>
                <w:rFonts w:ascii="新細明體" w:hAnsi="新細明體"/>
              </w:rPr>
            </w:pPr>
          </w:p>
        </w:tc>
        <w:tc>
          <w:tcPr>
            <w:tcW w:w="709" w:type="dxa"/>
            <w:vAlign w:val="center"/>
          </w:tcPr>
          <w:p w14:paraId="2356BE43" w14:textId="77777777" w:rsidR="00454102" w:rsidRPr="001C2818" w:rsidRDefault="00454102" w:rsidP="008236A0">
            <w:pPr>
              <w:autoSpaceDE w:val="0"/>
              <w:autoSpaceDN w:val="0"/>
              <w:adjustRightInd w:val="0"/>
              <w:spacing w:line="0" w:lineRule="atLeast"/>
              <w:jc w:val="center"/>
              <w:rPr>
                <w:rFonts w:ascii="新細明體" w:hAnsi="新細明體" w:cs="新細明體"/>
                <w:kern w:val="0"/>
                <w:lang w:val="zh-TW"/>
              </w:rPr>
            </w:pPr>
            <w:r w:rsidRPr="001C2818">
              <w:rPr>
                <w:rFonts w:ascii="新細明體" w:hAnsi="新細明體" w:cs="新細明體" w:hint="eastAsia"/>
                <w:kern w:val="0"/>
                <w:lang w:val="zh-TW"/>
              </w:rPr>
              <w:t>012</w:t>
            </w:r>
          </w:p>
        </w:tc>
        <w:tc>
          <w:tcPr>
            <w:tcW w:w="3260" w:type="dxa"/>
            <w:vAlign w:val="center"/>
          </w:tcPr>
          <w:p w14:paraId="51CDCEFB" w14:textId="77777777" w:rsidR="00454102" w:rsidRPr="001C2818" w:rsidRDefault="00454102" w:rsidP="008236A0">
            <w:pPr>
              <w:spacing w:line="0" w:lineRule="atLeast"/>
              <w:jc w:val="both"/>
              <w:rPr>
                <w:rFonts w:ascii="新細明體" w:hAnsi="新細明體"/>
              </w:rPr>
            </w:pPr>
            <w:r w:rsidRPr="001C2818">
              <w:rPr>
                <w:rFonts w:ascii="新細明體" w:hAnsi="新細明體" w:hint="eastAsia"/>
              </w:rPr>
              <w:t>內執本部內務室</w:t>
            </w:r>
          </w:p>
        </w:tc>
        <w:tc>
          <w:tcPr>
            <w:tcW w:w="425" w:type="dxa"/>
            <w:vAlign w:val="center"/>
          </w:tcPr>
          <w:p w14:paraId="5F8A4754" w14:textId="77777777" w:rsidR="00454102" w:rsidRPr="001C2818" w:rsidRDefault="00454102" w:rsidP="008236A0">
            <w:pPr>
              <w:spacing w:line="0" w:lineRule="atLeast"/>
              <w:jc w:val="center"/>
            </w:pPr>
          </w:p>
        </w:tc>
      </w:tr>
      <w:tr w:rsidR="00454102" w:rsidRPr="001C2818" w14:paraId="2E6716EE" w14:textId="77777777" w:rsidTr="008236A0">
        <w:trPr>
          <w:trHeight w:val="487"/>
        </w:trPr>
        <w:tc>
          <w:tcPr>
            <w:tcW w:w="1403" w:type="dxa"/>
            <w:vAlign w:val="center"/>
          </w:tcPr>
          <w:p w14:paraId="4CDB04E5" w14:textId="77777777" w:rsidR="00454102" w:rsidRPr="001C2818" w:rsidRDefault="00454102" w:rsidP="008236A0">
            <w:pPr>
              <w:spacing w:line="0" w:lineRule="atLeast"/>
              <w:jc w:val="center"/>
            </w:pPr>
            <w:r w:rsidRPr="001C2818">
              <w:rPr>
                <w:rFonts w:hint="eastAsia"/>
              </w:rPr>
              <w:t>2012/11/15</w:t>
            </w:r>
          </w:p>
        </w:tc>
        <w:tc>
          <w:tcPr>
            <w:tcW w:w="690" w:type="dxa"/>
            <w:vAlign w:val="center"/>
          </w:tcPr>
          <w:p w14:paraId="09579D50" w14:textId="77777777" w:rsidR="00454102" w:rsidRPr="001C2818" w:rsidRDefault="00454102" w:rsidP="008236A0">
            <w:pPr>
              <w:spacing w:line="0" w:lineRule="atLeast"/>
              <w:jc w:val="center"/>
            </w:pPr>
            <w:r w:rsidRPr="001C2818">
              <w:rPr>
                <w:rFonts w:hint="eastAsia"/>
                <w:b/>
              </w:rPr>
              <w:t>344</w:t>
            </w:r>
          </w:p>
        </w:tc>
        <w:tc>
          <w:tcPr>
            <w:tcW w:w="2551" w:type="dxa"/>
            <w:gridSpan w:val="2"/>
            <w:vAlign w:val="center"/>
          </w:tcPr>
          <w:p w14:paraId="013AAA8F" w14:textId="77777777" w:rsidR="00454102" w:rsidRPr="001C2818" w:rsidRDefault="00454102" w:rsidP="008236A0">
            <w:pPr>
              <w:autoSpaceDE w:val="0"/>
              <w:autoSpaceDN w:val="0"/>
              <w:adjustRightInd w:val="0"/>
              <w:spacing w:line="0" w:lineRule="atLeast"/>
              <w:jc w:val="both"/>
              <w:rPr>
                <w:rFonts w:ascii="新細明體" w:hAnsi="新細明體" w:cs="新細明體"/>
                <w:kern w:val="0"/>
                <w:bdr w:val="single" w:sz="4" w:space="0" w:color="auto"/>
                <w:lang w:val="zh-TW"/>
              </w:rPr>
            </w:pPr>
            <w:r w:rsidRPr="001C2818">
              <w:rPr>
                <w:rFonts w:ascii="新細明體" w:hAnsi="新細明體" w:cs="新細明體" w:hint="eastAsia"/>
                <w:kern w:val="0"/>
                <w:bdr w:val="single" w:sz="4" w:space="0" w:color="auto"/>
                <w:lang w:val="zh-TW"/>
              </w:rPr>
              <w:t>吉光片羽</w:t>
            </w:r>
          </w:p>
        </w:tc>
        <w:tc>
          <w:tcPr>
            <w:tcW w:w="6379" w:type="dxa"/>
          </w:tcPr>
          <w:p w14:paraId="42ADCEAC" w14:textId="77777777" w:rsidR="00454102" w:rsidRPr="001C2818" w:rsidRDefault="00454102" w:rsidP="008236A0">
            <w:pPr>
              <w:snapToGrid w:val="0"/>
              <w:spacing w:line="0" w:lineRule="atLeast"/>
              <w:jc w:val="center"/>
              <w:rPr>
                <w:rFonts w:ascii="新細明體" w:hAnsi="新細明體"/>
              </w:rPr>
            </w:pPr>
            <w:r w:rsidRPr="001C2818">
              <w:rPr>
                <w:rFonts w:ascii="新細明體" w:hAnsi="新細明體" w:hint="eastAsia"/>
              </w:rPr>
              <w:t>電影大師維光樞機</w:t>
            </w:r>
          </w:p>
          <w:p w14:paraId="20DE6219" w14:textId="77777777" w:rsidR="00454102" w:rsidRPr="001C2818" w:rsidRDefault="00454102" w:rsidP="008236A0">
            <w:pPr>
              <w:snapToGrid w:val="0"/>
              <w:spacing w:line="0" w:lineRule="atLeast"/>
              <w:jc w:val="center"/>
              <w:rPr>
                <w:rFonts w:ascii="新細明體" w:hAnsi="新細明體" w:cs="新細明體"/>
                <w:kern w:val="0"/>
                <w:lang w:val="zh-TW"/>
              </w:rPr>
            </w:pPr>
            <w:r w:rsidRPr="001C2818">
              <w:rPr>
                <w:rFonts w:ascii="新細明體" w:hAnsi="新細明體" w:hint="eastAsia"/>
              </w:rPr>
              <w:t>北藝大頒名譽博士</w:t>
            </w:r>
          </w:p>
        </w:tc>
        <w:tc>
          <w:tcPr>
            <w:tcW w:w="709" w:type="dxa"/>
            <w:vAlign w:val="center"/>
          </w:tcPr>
          <w:p w14:paraId="0E660E36" w14:textId="77777777" w:rsidR="00454102" w:rsidRPr="001C2818" w:rsidRDefault="00454102" w:rsidP="008236A0">
            <w:pPr>
              <w:widowControl/>
              <w:spacing w:line="0" w:lineRule="atLeast"/>
              <w:jc w:val="center"/>
              <w:rPr>
                <w:rFonts w:ascii="新細明體" w:hAnsi="新細明體"/>
              </w:rPr>
            </w:pPr>
            <w:r w:rsidRPr="001C2818">
              <w:rPr>
                <w:rFonts w:ascii="新細明體" w:hAnsi="新細明體" w:hint="eastAsia"/>
              </w:rPr>
              <w:t>013</w:t>
            </w:r>
          </w:p>
        </w:tc>
        <w:tc>
          <w:tcPr>
            <w:tcW w:w="3260" w:type="dxa"/>
            <w:vAlign w:val="center"/>
          </w:tcPr>
          <w:p w14:paraId="7C3BD8C6" w14:textId="77777777" w:rsidR="00454102" w:rsidRPr="001C2818" w:rsidRDefault="00454102" w:rsidP="008236A0">
            <w:pPr>
              <w:autoSpaceDE w:val="0"/>
              <w:autoSpaceDN w:val="0"/>
              <w:adjustRightInd w:val="0"/>
              <w:spacing w:line="0" w:lineRule="atLeast"/>
              <w:jc w:val="both"/>
              <w:rPr>
                <w:rFonts w:ascii="新細明體" w:hAnsi="新細明體" w:cs="新細明體"/>
                <w:kern w:val="0"/>
                <w:lang w:val="zh-TW"/>
              </w:rPr>
            </w:pPr>
            <w:r w:rsidRPr="001C2818">
              <w:rPr>
                <w:rFonts w:ascii="新細明體" w:hAnsi="新細明體" w:hint="eastAsia"/>
              </w:rPr>
              <w:t>編輯部</w:t>
            </w:r>
          </w:p>
        </w:tc>
        <w:tc>
          <w:tcPr>
            <w:tcW w:w="425" w:type="dxa"/>
            <w:vAlign w:val="center"/>
          </w:tcPr>
          <w:p w14:paraId="1EF815C0" w14:textId="77777777" w:rsidR="00454102" w:rsidRPr="001C2818" w:rsidRDefault="00454102" w:rsidP="008236A0">
            <w:pPr>
              <w:spacing w:line="0" w:lineRule="atLeast"/>
              <w:jc w:val="center"/>
            </w:pPr>
          </w:p>
        </w:tc>
      </w:tr>
      <w:tr w:rsidR="00454102" w:rsidRPr="001C2818" w14:paraId="1A3F6E28" w14:textId="77777777" w:rsidTr="008236A0">
        <w:trPr>
          <w:trHeight w:val="487"/>
        </w:trPr>
        <w:tc>
          <w:tcPr>
            <w:tcW w:w="1403" w:type="dxa"/>
            <w:vAlign w:val="center"/>
          </w:tcPr>
          <w:p w14:paraId="43E77A6F" w14:textId="77777777" w:rsidR="00454102" w:rsidRPr="001C2818" w:rsidRDefault="00454102" w:rsidP="008236A0">
            <w:pPr>
              <w:spacing w:line="0" w:lineRule="atLeast"/>
              <w:jc w:val="center"/>
            </w:pPr>
            <w:r w:rsidRPr="001C2818">
              <w:rPr>
                <w:rFonts w:hint="eastAsia"/>
              </w:rPr>
              <w:t>2012/11/15</w:t>
            </w:r>
          </w:p>
        </w:tc>
        <w:tc>
          <w:tcPr>
            <w:tcW w:w="690" w:type="dxa"/>
            <w:vAlign w:val="center"/>
          </w:tcPr>
          <w:p w14:paraId="2250C33A" w14:textId="77777777" w:rsidR="00454102" w:rsidRPr="001C2818" w:rsidRDefault="00454102" w:rsidP="008236A0">
            <w:pPr>
              <w:spacing w:line="0" w:lineRule="atLeast"/>
              <w:jc w:val="center"/>
            </w:pPr>
            <w:r w:rsidRPr="001C2818">
              <w:rPr>
                <w:rFonts w:hint="eastAsia"/>
                <w:b/>
              </w:rPr>
              <w:t>344</w:t>
            </w:r>
          </w:p>
        </w:tc>
        <w:tc>
          <w:tcPr>
            <w:tcW w:w="2551" w:type="dxa"/>
            <w:gridSpan w:val="2"/>
            <w:vAlign w:val="center"/>
          </w:tcPr>
          <w:p w14:paraId="0F5E45D1" w14:textId="77777777" w:rsidR="00454102" w:rsidRPr="001C2818" w:rsidRDefault="00454102" w:rsidP="008236A0">
            <w:pPr>
              <w:spacing w:line="0" w:lineRule="atLeast"/>
              <w:jc w:val="both"/>
              <w:rPr>
                <w:rFonts w:ascii="新細明體" w:hAnsi="新細明體"/>
                <w:bdr w:val="single" w:sz="4" w:space="0" w:color="auto"/>
              </w:rPr>
            </w:pPr>
            <w:r w:rsidRPr="001C2818">
              <w:rPr>
                <w:rFonts w:ascii="新細明體" w:hAnsi="新細明體" w:hint="eastAsia"/>
                <w:bdr w:val="single" w:sz="4" w:space="0" w:color="auto"/>
              </w:rPr>
              <w:t>教政宣揚</w:t>
            </w:r>
          </w:p>
        </w:tc>
        <w:tc>
          <w:tcPr>
            <w:tcW w:w="6379" w:type="dxa"/>
            <w:vAlign w:val="center"/>
          </w:tcPr>
          <w:p w14:paraId="2EA909D1" w14:textId="77777777" w:rsidR="00454102" w:rsidRPr="001C2818" w:rsidRDefault="00454102" w:rsidP="008236A0">
            <w:pPr>
              <w:spacing w:line="0" w:lineRule="atLeast"/>
              <w:jc w:val="center"/>
              <w:rPr>
                <w:rFonts w:ascii="新細明體" w:hAnsi="新細明體"/>
              </w:rPr>
            </w:pPr>
            <w:r w:rsidRPr="001C2818">
              <w:rPr>
                <w:rFonts w:ascii="新細明體" w:hAnsi="新細明體" w:hint="eastAsia"/>
              </w:rPr>
              <w:t>圓滿功德感恩加持</w:t>
            </w:r>
          </w:p>
          <w:p w14:paraId="25EA54D2" w14:textId="77777777" w:rsidR="00454102" w:rsidRPr="001C2818" w:rsidRDefault="00454102" w:rsidP="008236A0">
            <w:pPr>
              <w:spacing w:line="0" w:lineRule="atLeast"/>
              <w:jc w:val="center"/>
              <w:rPr>
                <w:rFonts w:ascii="新細明體" w:hAnsi="新細明體"/>
              </w:rPr>
            </w:pPr>
            <w:r w:rsidRPr="001C2818">
              <w:rPr>
                <w:rFonts w:ascii="新細明體" w:hAnsi="新細明體" w:hint="eastAsia"/>
              </w:rPr>
              <w:t>籌節會歲末辦法會</w:t>
            </w:r>
          </w:p>
        </w:tc>
        <w:tc>
          <w:tcPr>
            <w:tcW w:w="709" w:type="dxa"/>
            <w:vAlign w:val="center"/>
          </w:tcPr>
          <w:p w14:paraId="29C4B11D" w14:textId="77777777" w:rsidR="00454102" w:rsidRPr="001C2818" w:rsidRDefault="00454102" w:rsidP="008236A0">
            <w:pPr>
              <w:widowControl/>
              <w:shd w:val="clear" w:color="auto" w:fill="FFFFFF"/>
              <w:spacing w:line="0" w:lineRule="atLeast"/>
              <w:jc w:val="center"/>
              <w:rPr>
                <w:rFonts w:ascii="新細明體" w:hAnsi="新細明體" w:cs="Arial"/>
                <w:kern w:val="0"/>
              </w:rPr>
            </w:pPr>
            <w:r w:rsidRPr="001C2818">
              <w:rPr>
                <w:rFonts w:ascii="新細明體" w:hAnsi="新細明體" w:cs="Arial" w:hint="eastAsia"/>
                <w:kern w:val="0"/>
              </w:rPr>
              <w:t>018</w:t>
            </w:r>
          </w:p>
        </w:tc>
        <w:tc>
          <w:tcPr>
            <w:tcW w:w="3260" w:type="dxa"/>
            <w:vAlign w:val="center"/>
          </w:tcPr>
          <w:p w14:paraId="79CB818B" w14:textId="77777777" w:rsidR="00454102" w:rsidRPr="001C2818" w:rsidRDefault="00454102" w:rsidP="008236A0">
            <w:pPr>
              <w:widowControl/>
              <w:spacing w:line="0" w:lineRule="atLeast"/>
              <w:jc w:val="both"/>
              <w:rPr>
                <w:rFonts w:ascii="新細明體" w:hAnsi="新細明體"/>
              </w:rPr>
            </w:pPr>
            <w:r w:rsidRPr="001C2818">
              <w:rPr>
                <w:rFonts w:ascii="新細明體" w:hAnsi="新細明體" w:hint="eastAsia"/>
              </w:rPr>
              <w:t>資料提供/籌節會</w:t>
            </w:r>
          </w:p>
        </w:tc>
        <w:tc>
          <w:tcPr>
            <w:tcW w:w="425" w:type="dxa"/>
            <w:vAlign w:val="center"/>
          </w:tcPr>
          <w:p w14:paraId="0F35B3CD" w14:textId="77777777" w:rsidR="00454102" w:rsidRPr="001C2818" w:rsidRDefault="00454102" w:rsidP="008236A0">
            <w:pPr>
              <w:spacing w:line="0" w:lineRule="atLeast"/>
              <w:jc w:val="center"/>
            </w:pPr>
          </w:p>
        </w:tc>
      </w:tr>
      <w:tr w:rsidR="00454102" w:rsidRPr="001C2818" w14:paraId="645E08CA" w14:textId="77777777" w:rsidTr="008236A0">
        <w:trPr>
          <w:trHeight w:val="487"/>
        </w:trPr>
        <w:tc>
          <w:tcPr>
            <w:tcW w:w="1403" w:type="dxa"/>
            <w:vAlign w:val="center"/>
          </w:tcPr>
          <w:p w14:paraId="0E71AE3B" w14:textId="77777777" w:rsidR="00454102" w:rsidRPr="001C2818" w:rsidRDefault="00454102" w:rsidP="008236A0">
            <w:pPr>
              <w:spacing w:line="0" w:lineRule="atLeast"/>
              <w:jc w:val="center"/>
            </w:pPr>
            <w:r w:rsidRPr="001C2818">
              <w:rPr>
                <w:rFonts w:hint="eastAsia"/>
              </w:rPr>
              <w:lastRenderedPageBreak/>
              <w:t>2012/11/15</w:t>
            </w:r>
          </w:p>
        </w:tc>
        <w:tc>
          <w:tcPr>
            <w:tcW w:w="690" w:type="dxa"/>
            <w:vAlign w:val="center"/>
          </w:tcPr>
          <w:p w14:paraId="3A35BBAA" w14:textId="77777777" w:rsidR="00454102" w:rsidRPr="001C2818" w:rsidRDefault="00454102" w:rsidP="008236A0">
            <w:pPr>
              <w:spacing w:line="0" w:lineRule="atLeast"/>
              <w:jc w:val="center"/>
            </w:pPr>
            <w:r w:rsidRPr="001C2818">
              <w:rPr>
                <w:rFonts w:hint="eastAsia"/>
                <w:b/>
              </w:rPr>
              <w:t>344</w:t>
            </w:r>
          </w:p>
        </w:tc>
        <w:tc>
          <w:tcPr>
            <w:tcW w:w="2551" w:type="dxa"/>
            <w:gridSpan w:val="2"/>
            <w:vAlign w:val="center"/>
          </w:tcPr>
          <w:p w14:paraId="3A6D455F" w14:textId="77777777" w:rsidR="00454102" w:rsidRPr="001C2818" w:rsidRDefault="00454102" w:rsidP="008236A0">
            <w:pPr>
              <w:spacing w:line="0" w:lineRule="atLeast"/>
              <w:jc w:val="both"/>
              <w:rPr>
                <w:rFonts w:ascii="新細明體" w:hAnsi="新細明體"/>
                <w:bdr w:val="single" w:sz="4" w:space="0" w:color="auto"/>
              </w:rPr>
            </w:pPr>
            <w:r w:rsidRPr="001C2818">
              <w:rPr>
                <w:rFonts w:ascii="新細明體" w:hAnsi="新細明體" w:hint="eastAsia"/>
                <w:bdr w:val="single" w:sz="4" w:space="0" w:color="auto"/>
              </w:rPr>
              <w:t>教政宣揚</w:t>
            </w:r>
          </w:p>
        </w:tc>
        <w:tc>
          <w:tcPr>
            <w:tcW w:w="6379" w:type="dxa"/>
            <w:vAlign w:val="center"/>
          </w:tcPr>
          <w:p w14:paraId="0D0B1479" w14:textId="77777777" w:rsidR="00454102" w:rsidRPr="001C2818" w:rsidRDefault="00454102" w:rsidP="008236A0">
            <w:pPr>
              <w:spacing w:line="0" w:lineRule="atLeast"/>
              <w:jc w:val="center"/>
              <w:rPr>
                <w:rFonts w:ascii="新細明體" w:hAnsi="新細明體"/>
              </w:rPr>
            </w:pPr>
            <w:r w:rsidRPr="001C2818">
              <w:rPr>
                <w:rFonts w:ascii="新細明體" w:hAnsi="新細明體" w:hint="eastAsia"/>
              </w:rPr>
              <w:t>燃煙檢驗無礙健康</w:t>
            </w:r>
          </w:p>
          <w:p w14:paraId="7D1D19F4" w14:textId="77777777" w:rsidR="00454102" w:rsidRPr="001C2818" w:rsidRDefault="00454102" w:rsidP="008236A0">
            <w:pPr>
              <w:spacing w:line="0" w:lineRule="atLeast"/>
              <w:jc w:val="center"/>
              <w:rPr>
                <w:rFonts w:ascii="新細明體" w:hAnsi="新細明體"/>
              </w:rPr>
            </w:pPr>
            <w:r w:rsidRPr="001C2818">
              <w:rPr>
                <w:rFonts w:ascii="新細明體" w:hAnsi="新細明體" w:hint="eastAsia"/>
              </w:rPr>
              <w:t>鐳力天香統購登記</w:t>
            </w:r>
          </w:p>
        </w:tc>
        <w:tc>
          <w:tcPr>
            <w:tcW w:w="709" w:type="dxa"/>
            <w:vAlign w:val="center"/>
          </w:tcPr>
          <w:p w14:paraId="6079A817" w14:textId="77777777" w:rsidR="00454102" w:rsidRPr="001C2818" w:rsidRDefault="00454102" w:rsidP="008236A0">
            <w:pPr>
              <w:spacing w:line="0" w:lineRule="atLeast"/>
              <w:jc w:val="center"/>
              <w:rPr>
                <w:rFonts w:ascii="新細明體" w:hAnsi="新細明體"/>
              </w:rPr>
            </w:pPr>
            <w:r w:rsidRPr="001C2818">
              <w:rPr>
                <w:rFonts w:ascii="新細明體" w:hAnsi="新細明體" w:hint="eastAsia"/>
              </w:rPr>
              <w:t>019</w:t>
            </w:r>
          </w:p>
        </w:tc>
        <w:tc>
          <w:tcPr>
            <w:tcW w:w="3260" w:type="dxa"/>
            <w:vAlign w:val="center"/>
          </w:tcPr>
          <w:p w14:paraId="36325D56" w14:textId="77777777" w:rsidR="00454102" w:rsidRPr="001C2818" w:rsidRDefault="00454102" w:rsidP="008236A0">
            <w:pPr>
              <w:widowControl/>
              <w:shd w:val="clear" w:color="auto" w:fill="FFFFFF"/>
              <w:spacing w:line="0" w:lineRule="atLeast"/>
              <w:jc w:val="both"/>
              <w:rPr>
                <w:rFonts w:ascii="新細明體" w:hAnsi="新細明體" w:cs="Arial"/>
                <w:kern w:val="0"/>
              </w:rPr>
            </w:pPr>
            <w:r w:rsidRPr="001C2818">
              <w:rPr>
                <w:rFonts w:ascii="新細明體" w:hAnsi="新細明體" w:cs="Arial" w:hint="eastAsia"/>
                <w:kern w:val="0"/>
              </w:rPr>
              <w:t>資料提供/傳播出版委員會</w:t>
            </w:r>
          </w:p>
        </w:tc>
        <w:tc>
          <w:tcPr>
            <w:tcW w:w="425" w:type="dxa"/>
            <w:vAlign w:val="center"/>
          </w:tcPr>
          <w:p w14:paraId="4533840F" w14:textId="77777777" w:rsidR="00454102" w:rsidRPr="001C2818" w:rsidRDefault="00454102" w:rsidP="008236A0">
            <w:pPr>
              <w:spacing w:line="0" w:lineRule="atLeast"/>
              <w:jc w:val="center"/>
            </w:pPr>
          </w:p>
        </w:tc>
      </w:tr>
      <w:tr w:rsidR="00454102" w:rsidRPr="001C2818" w14:paraId="2AB9ACA8" w14:textId="77777777" w:rsidTr="008236A0">
        <w:trPr>
          <w:trHeight w:val="487"/>
        </w:trPr>
        <w:tc>
          <w:tcPr>
            <w:tcW w:w="1403" w:type="dxa"/>
            <w:vAlign w:val="center"/>
          </w:tcPr>
          <w:p w14:paraId="06842951" w14:textId="77777777" w:rsidR="00454102" w:rsidRPr="001C2818" w:rsidRDefault="00454102" w:rsidP="008236A0">
            <w:pPr>
              <w:spacing w:line="0" w:lineRule="atLeast"/>
              <w:jc w:val="center"/>
            </w:pPr>
            <w:r w:rsidRPr="001C2818">
              <w:rPr>
                <w:rFonts w:hint="eastAsia"/>
              </w:rPr>
              <w:t>2012/11/15</w:t>
            </w:r>
          </w:p>
        </w:tc>
        <w:tc>
          <w:tcPr>
            <w:tcW w:w="690" w:type="dxa"/>
            <w:vAlign w:val="center"/>
          </w:tcPr>
          <w:p w14:paraId="1731CC8A" w14:textId="77777777" w:rsidR="00454102" w:rsidRPr="001C2818" w:rsidRDefault="00454102" w:rsidP="008236A0">
            <w:pPr>
              <w:spacing w:line="0" w:lineRule="atLeast"/>
              <w:jc w:val="center"/>
            </w:pPr>
            <w:r w:rsidRPr="001C2818">
              <w:rPr>
                <w:rFonts w:hint="eastAsia"/>
                <w:b/>
              </w:rPr>
              <w:t>344</w:t>
            </w:r>
          </w:p>
        </w:tc>
        <w:tc>
          <w:tcPr>
            <w:tcW w:w="2551" w:type="dxa"/>
            <w:gridSpan w:val="2"/>
            <w:vAlign w:val="center"/>
          </w:tcPr>
          <w:p w14:paraId="6C8081E1" w14:textId="77777777" w:rsidR="00454102" w:rsidRPr="001C2818" w:rsidRDefault="00454102" w:rsidP="008236A0">
            <w:pPr>
              <w:snapToGrid w:val="0"/>
              <w:spacing w:line="0" w:lineRule="atLeast"/>
              <w:jc w:val="both"/>
              <w:rPr>
                <w:rFonts w:ascii="新細明體" w:hAnsi="新細明體"/>
                <w:bdr w:val="single" w:sz="4" w:space="0" w:color="auto"/>
              </w:rPr>
            </w:pPr>
            <w:r w:rsidRPr="001C2818">
              <w:rPr>
                <w:rFonts w:ascii="新細明體" w:hAnsi="新細明體" w:hint="eastAsia"/>
                <w:bdr w:val="single" w:sz="4" w:space="0" w:color="auto"/>
              </w:rPr>
              <w:t>坤綱典範</w:t>
            </w:r>
          </w:p>
        </w:tc>
        <w:tc>
          <w:tcPr>
            <w:tcW w:w="6379" w:type="dxa"/>
            <w:vAlign w:val="center"/>
          </w:tcPr>
          <w:p w14:paraId="190373FA" w14:textId="77777777" w:rsidR="00454102" w:rsidRPr="001C2818" w:rsidRDefault="00454102" w:rsidP="008236A0">
            <w:pPr>
              <w:snapToGrid w:val="0"/>
              <w:spacing w:line="0" w:lineRule="atLeast"/>
              <w:jc w:val="center"/>
              <w:rPr>
                <w:rFonts w:ascii="新細明體" w:hAnsi="新細明體"/>
              </w:rPr>
            </w:pPr>
            <w:r w:rsidRPr="001C2818">
              <w:rPr>
                <w:rFonts w:ascii="新細明體" w:hAnsi="新細明體" w:hint="eastAsia"/>
              </w:rPr>
              <w:t>首位榮歸帝教總殿之坤道</w:t>
            </w:r>
          </w:p>
          <w:p w14:paraId="3484EC34" w14:textId="77777777" w:rsidR="00454102" w:rsidRPr="001C2818" w:rsidRDefault="00454102" w:rsidP="008236A0">
            <w:pPr>
              <w:snapToGrid w:val="0"/>
              <w:spacing w:line="0" w:lineRule="atLeast"/>
              <w:jc w:val="center"/>
              <w:rPr>
                <w:rFonts w:ascii="新細明體" w:hAnsi="新細明體"/>
              </w:rPr>
            </w:pPr>
            <w:r w:rsidRPr="001C2818">
              <w:rPr>
                <w:rFonts w:ascii="新細明體" w:hAnsi="新細明體" w:hint="eastAsia"/>
              </w:rPr>
              <w:t>陳敏宣天道人道圓融雙全</w:t>
            </w:r>
          </w:p>
        </w:tc>
        <w:tc>
          <w:tcPr>
            <w:tcW w:w="709" w:type="dxa"/>
            <w:vAlign w:val="center"/>
          </w:tcPr>
          <w:p w14:paraId="6A664B13" w14:textId="77777777" w:rsidR="00454102" w:rsidRPr="001C2818" w:rsidRDefault="00454102" w:rsidP="008236A0">
            <w:pPr>
              <w:spacing w:line="0" w:lineRule="atLeast"/>
              <w:jc w:val="center"/>
              <w:rPr>
                <w:rFonts w:ascii="新細明體" w:hAnsi="新細明體"/>
              </w:rPr>
            </w:pPr>
            <w:r w:rsidRPr="001C2818">
              <w:rPr>
                <w:rFonts w:ascii="新細明體" w:hAnsi="新細明體" w:hint="eastAsia"/>
              </w:rPr>
              <w:t>022</w:t>
            </w:r>
          </w:p>
        </w:tc>
        <w:tc>
          <w:tcPr>
            <w:tcW w:w="3260" w:type="dxa"/>
            <w:vAlign w:val="center"/>
          </w:tcPr>
          <w:p w14:paraId="715AFCFA" w14:textId="77777777" w:rsidR="00454102" w:rsidRPr="001C2818" w:rsidRDefault="00454102" w:rsidP="008236A0">
            <w:pPr>
              <w:spacing w:line="0" w:lineRule="atLeast"/>
              <w:jc w:val="both"/>
              <w:rPr>
                <w:rFonts w:ascii="新細明體" w:hAnsi="新細明體"/>
              </w:rPr>
            </w:pPr>
            <w:r w:rsidRPr="001C2818">
              <w:rPr>
                <w:rFonts w:ascii="新細明體" w:hAnsi="新細明體" w:hint="eastAsia"/>
              </w:rPr>
              <w:t>編輯部</w:t>
            </w:r>
          </w:p>
        </w:tc>
        <w:tc>
          <w:tcPr>
            <w:tcW w:w="425" w:type="dxa"/>
            <w:vAlign w:val="center"/>
          </w:tcPr>
          <w:p w14:paraId="4AA8044C" w14:textId="77777777" w:rsidR="00454102" w:rsidRPr="001C2818" w:rsidRDefault="00454102" w:rsidP="008236A0">
            <w:pPr>
              <w:spacing w:line="0" w:lineRule="atLeast"/>
              <w:jc w:val="center"/>
            </w:pPr>
          </w:p>
        </w:tc>
      </w:tr>
      <w:tr w:rsidR="00454102" w:rsidRPr="001C2818" w14:paraId="0150D290" w14:textId="77777777" w:rsidTr="008236A0">
        <w:trPr>
          <w:trHeight w:val="487"/>
        </w:trPr>
        <w:tc>
          <w:tcPr>
            <w:tcW w:w="1403" w:type="dxa"/>
            <w:vAlign w:val="center"/>
          </w:tcPr>
          <w:p w14:paraId="302162BA" w14:textId="77777777" w:rsidR="00454102" w:rsidRPr="001C2818" w:rsidRDefault="00454102" w:rsidP="008236A0">
            <w:pPr>
              <w:spacing w:line="0" w:lineRule="atLeast"/>
              <w:jc w:val="center"/>
            </w:pPr>
            <w:r w:rsidRPr="001C2818">
              <w:rPr>
                <w:rFonts w:hint="eastAsia"/>
              </w:rPr>
              <w:t>2012/11/15</w:t>
            </w:r>
          </w:p>
        </w:tc>
        <w:tc>
          <w:tcPr>
            <w:tcW w:w="690" w:type="dxa"/>
            <w:vAlign w:val="center"/>
          </w:tcPr>
          <w:p w14:paraId="0BD54E2B" w14:textId="77777777" w:rsidR="00454102" w:rsidRPr="001C2818" w:rsidRDefault="00454102" w:rsidP="008236A0">
            <w:pPr>
              <w:spacing w:line="0" w:lineRule="atLeast"/>
              <w:jc w:val="center"/>
            </w:pPr>
            <w:r w:rsidRPr="001C2818">
              <w:rPr>
                <w:rFonts w:hint="eastAsia"/>
                <w:b/>
              </w:rPr>
              <w:t>344</w:t>
            </w:r>
          </w:p>
        </w:tc>
        <w:tc>
          <w:tcPr>
            <w:tcW w:w="2551" w:type="dxa"/>
            <w:gridSpan w:val="2"/>
            <w:vAlign w:val="center"/>
          </w:tcPr>
          <w:p w14:paraId="11247DDF" w14:textId="77777777" w:rsidR="00454102" w:rsidRPr="001C2818" w:rsidRDefault="00454102" w:rsidP="008236A0">
            <w:pPr>
              <w:spacing w:line="0" w:lineRule="atLeast"/>
              <w:jc w:val="both"/>
              <w:rPr>
                <w:rFonts w:ascii="新細明體" w:hAnsi="新細明體"/>
                <w:bdr w:val="single" w:sz="4" w:space="0" w:color="auto"/>
              </w:rPr>
            </w:pPr>
            <w:r w:rsidRPr="001C2818">
              <w:rPr>
                <w:rFonts w:ascii="新細明體" w:hAnsi="新細明體" w:hint="eastAsia"/>
                <w:bdr w:val="single" w:sz="4" w:space="0" w:color="auto"/>
              </w:rPr>
              <w:t>坤綱典範</w:t>
            </w:r>
          </w:p>
        </w:tc>
        <w:tc>
          <w:tcPr>
            <w:tcW w:w="6379" w:type="dxa"/>
            <w:vAlign w:val="center"/>
          </w:tcPr>
          <w:p w14:paraId="3FFD9AF8" w14:textId="77777777" w:rsidR="00454102" w:rsidRPr="001C2818" w:rsidRDefault="00454102" w:rsidP="008236A0">
            <w:pPr>
              <w:spacing w:line="0" w:lineRule="atLeast"/>
              <w:jc w:val="center"/>
              <w:rPr>
                <w:rFonts w:ascii="新細明體" w:hAnsi="新細明體"/>
              </w:rPr>
            </w:pPr>
            <w:r w:rsidRPr="001C2818">
              <w:rPr>
                <w:rFonts w:ascii="新細明體" w:hAnsi="新細明體" w:hint="eastAsia"/>
              </w:rPr>
              <w:t>追思六姐</w:t>
            </w:r>
          </w:p>
        </w:tc>
        <w:tc>
          <w:tcPr>
            <w:tcW w:w="709" w:type="dxa"/>
            <w:vAlign w:val="center"/>
          </w:tcPr>
          <w:p w14:paraId="7F2EF674" w14:textId="77777777" w:rsidR="00454102" w:rsidRPr="001C2818" w:rsidRDefault="00454102" w:rsidP="008236A0">
            <w:pPr>
              <w:spacing w:line="0" w:lineRule="atLeast"/>
              <w:jc w:val="center"/>
              <w:rPr>
                <w:rFonts w:ascii="新細明體" w:hAnsi="新細明體"/>
              </w:rPr>
            </w:pPr>
            <w:r w:rsidRPr="001C2818">
              <w:rPr>
                <w:rFonts w:ascii="新細明體" w:hAnsi="新細明體" w:hint="eastAsia"/>
              </w:rPr>
              <w:t>024</w:t>
            </w:r>
          </w:p>
        </w:tc>
        <w:tc>
          <w:tcPr>
            <w:tcW w:w="3260" w:type="dxa"/>
            <w:vAlign w:val="center"/>
          </w:tcPr>
          <w:p w14:paraId="47B1C297" w14:textId="77777777" w:rsidR="00454102" w:rsidRPr="001C2818" w:rsidRDefault="00454102" w:rsidP="008236A0">
            <w:pPr>
              <w:spacing w:line="0" w:lineRule="atLeast"/>
              <w:jc w:val="both"/>
              <w:rPr>
                <w:rFonts w:ascii="新細明體" w:hAnsi="新細明體"/>
              </w:rPr>
            </w:pPr>
            <w:r w:rsidRPr="001C2818">
              <w:rPr>
                <w:rFonts w:ascii="新細明體" w:hAnsi="新細明體" w:hint="eastAsia"/>
              </w:rPr>
              <w:t>陳</w:t>
            </w:r>
            <w:r w:rsidRPr="001C2818">
              <w:rPr>
                <w:rFonts w:ascii="新細明體" w:hAnsi="新細明體" w:hint="eastAsia"/>
                <w:color w:val="FF0000"/>
              </w:rPr>
              <w:t>正</w:t>
            </w:r>
            <w:r w:rsidRPr="001C2818">
              <w:rPr>
                <w:rFonts w:ascii="新細明體" w:hAnsi="新細明體" w:hint="eastAsia"/>
              </w:rPr>
              <w:t>一</w:t>
            </w:r>
          </w:p>
        </w:tc>
        <w:tc>
          <w:tcPr>
            <w:tcW w:w="425" w:type="dxa"/>
            <w:vAlign w:val="center"/>
          </w:tcPr>
          <w:p w14:paraId="0982FDD7" w14:textId="77777777" w:rsidR="00454102" w:rsidRPr="001C2818" w:rsidRDefault="00454102" w:rsidP="008236A0">
            <w:pPr>
              <w:spacing w:line="0" w:lineRule="atLeast"/>
              <w:jc w:val="center"/>
            </w:pPr>
          </w:p>
        </w:tc>
      </w:tr>
      <w:tr w:rsidR="00454102" w:rsidRPr="001C2818" w14:paraId="498152C8" w14:textId="77777777" w:rsidTr="008236A0">
        <w:trPr>
          <w:trHeight w:val="487"/>
        </w:trPr>
        <w:tc>
          <w:tcPr>
            <w:tcW w:w="1403" w:type="dxa"/>
            <w:vAlign w:val="center"/>
          </w:tcPr>
          <w:p w14:paraId="14AA8D4C" w14:textId="77777777" w:rsidR="00454102" w:rsidRPr="001C2818" w:rsidRDefault="00454102" w:rsidP="008236A0">
            <w:pPr>
              <w:spacing w:line="0" w:lineRule="atLeast"/>
              <w:jc w:val="center"/>
            </w:pPr>
            <w:r w:rsidRPr="001C2818">
              <w:rPr>
                <w:rFonts w:hint="eastAsia"/>
              </w:rPr>
              <w:t>2012/11/15</w:t>
            </w:r>
          </w:p>
        </w:tc>
        <w:tc>
          <w:tcPr>
            <w:tcW w:w="690" w:type="dxa"/>
            <w:vAlign w:val="center"/>
          </w:tcPr>
          <w:p w14:paraId="6DFB4BD0" w14:textId="77777777" w:rsidR="00454102" w:rsidRPr="001C2818" w:rsidRDefault="00454102" w:rsidP="008236A0">
            <w:pPr>
              <w:spacing w:line="0" w:lineRule="atLeast"/>
              <w:jc w:val="center"/>
            </w:pPr>
            <w:r w:rsidRPr="001C2818">
              <w:rPr>
                <w:rFonts w:hint="eastAsia"/>
                <w:b/>
              </w:rPr>
              <w:t>344</w:t>
            </w:r>
          </w:p>
        </w:tc>
        <w:tc>
          <w:tcPr>
            <w:tcW w:w="2551" w:type="dxa"/>
            <w:gridSpan w:val="2"/>
            <w:vAlign w:val="center"/>
          </w:tcPr>
          <w:p w14:paraId="5C986089" w14:textId="77777777" w:rsidR="00454102" w:rsidRPr="001C2818" w:rsidRDefault="00454102" w:rsidP="008236A0">
            <w:pPr>
              <w:autoSpaceDE w:val="0"/>
              <w:autoSpaceDN w:val="0"/>
              <w:adjustRightInd w:val="0"/>
              <w:spacing w:line="0" w:lineRule="atLeast"/>
              <w:jc w:val="both"/>
              <w:rPr>
                <w:rFonts w:ascii="新細明體" w:hAnsi="新細明體" w:cs="標楷體"/>
                <w:bCs/>
                <w:kern w:val="0"/>
                <w:bdr w:val="single" w:sz="4" w:space="0" w:color="auto"/>
                <w:lang w:val="zh-TW"/>
              </w:rPr>
            </w:pPr>
            <w:r w:rsidRPr="001C2818">
              <w:rPr>
                <w:rFonts w:ascii="新細明體" w:hAnsi="新細明體" w:cs="標楷體" w:hint="eastAsia"/>
                <w:bCs/>
                <w:kern w:val="0"/>
                <w:bdr w:val="single" w:sz="4" w:space="0" w:color="auto"/>
                <w:lang w:val="zh-TW"/>
              </w:rPr>
              <w:t>天人親和</w:t>
            </w:r>
          </w:p>
        </w:tc>
        <w:tc>
          <w:tcPr>
            <w:tcW w:w="6379" w:type="dxa"/>
            <w:vAlign w:val="center"/>
          </w:tcPr>
          <w:p w14:paraId="5CBC54A4" w14:textId="77777777" w:rsidR="00454102" w:rsidRPr="001C2818" w:rsidRDefault="00454102" w:rsidP="008236A0">
            <w:pPr>
              <w:autoSpaceDE w:val="0"/>
              <w:autoSpaceDN w:val="0"/>
              <w:adjustRightInd w:val="0"/>
              <w:spacing w:line="0" w:lineRule="atLeast"/>
              <w:jc w:val="center"/>
              <w:rPr>
                <w:rFonts w:ascii="新細明體" w:hAnsi="新細明體" w:cs="文鼎中圓"/>
                <w:kern w:val="0"/>
                <w:lang w:val="zh-TW"/>
              </w:rPr>
            </w:pPr>
            <w:r w:rsidRPr="001C2818">
              <w:rPr>
                <w:rFonts w:ascii="新細明體" w:hAnsi="新細明體" w:cs="文鼎中圓" w:hint="eastAsia"/>
                <w:kern w:val="0"/>
                <w:lang w:val="zh-TW"/>
              </w:rPr>
              <w:t>本師世尊嘉勉敏宣同奮為坤道典範</w:t>
            </w:r>
          </w:p>
        </w:tc>
        <w:tc>
          <w:tcPr>
            <w:tcW w:w="709" w:type="dxa"/>
            <w:vAlign w:val="center"/>
          </w:tcPr>
          <w:p w14:paraId="4007EE7F" w14:textId="77777777" w:rsidR="00454102" w:rsidRPr="001C2818" w:rsidRDefault="00454102" w:rsidP="008236A0">
            <w:pPr>
              <w:spacing w:line="0" w:lineRule="atLeast"/>
              <w:jc w:val="center"/>
              <w:rPr>
                <w:rFonts w:ascii="新細明體" w:hAnsi="新細明體"/>
              </w:rPr>
            </w:pPr>
            <w:r w:rsidRPr="001C2818">
              <w:rPr>
                <w:rFonts w:ascii="新細明體" w:hAnsi="新細明體" w:hint="eastAsia"/>
              </w:rPr>
              <w:t>028</w:t>
            </w:r>
          </w:p>
        </w:tc>
        <w:tc>
          <w:tcPr>
            <w:tcW w:w="3260" w:type="dxa"/>
            <w:vAlign w:val="center"/>
          </w:tcPr>
          <w:p w14:paraId="0B554C97" w14:textId="77777777" w:rsidR="00454102" w:rsidRPr="001C2818" w:rsidRDefault="00454102" w:rsidP="008236A0">
            <w:pPr>
              <w:spacing w:line="0" w:lineRule="atLeast"/>
              <w:jc w:val="both"/>
              <w:rPr>
                <w:rFonts w:ascii="新細明體" w:hAnsi="新細明體"/>
              </w:rPr>
            </w:pPr>
            <w:r w:rsidRPr="001C2818">
              <w:rPr>
                <w:rFonts w:ascii="新細明體" w:hAnsi="新細明體" w:hint="eastAsia"/>
              </w:rPr>
              <w:t>資料提供/天人親和院</w:t>
            </w:r>
          </w:p>
        </w:tc>
        <w:tc>
          <w:tcPr>
            <w:tcW w:w="425" w:type="dxa"/>
            <w:vAlign w:val="center"/>
          </w:tcPr>
          <w:p w14:paraId="6267F726" w14:textId="77777777" w:rsidR="00454102" w:rsidRPr="001C2818" w:rsidRDefault="00454102" w:rsidP="008236A0">
            <w:pPr>
              <w:spacing w:line="0" w:lineRule="atLeast"/>
              <w:jc w:val="center"/>
            </w:pPr>
          </w:p>
        </w:tc>
      </w:tr>
      <w:tr w:rsidR="00454102" w:rsidRPr="001C2818" w14:paraId="33BFBA28" w14:textId="77777777" w:rsidTr="008236A0">
        <w:trPr>
          <w:trHeight w:val="487"/>
        </w:trPr>
        <w:tc>
          <w:tcPr>
            <w:tcW w:w="1403" w:type="dxa"/>
            <w:vAlign w:val="center"/>
          </w:tcPr>
          <w:p w14:paraId="0151A4AB" w14:textId="77777777" w:rsidR="00454102" w:rsidRPr="001C2818" w:rsidRDefault="00454102" w:rsidP="008236A0">
            <w:pPr>
              <w:spacing w:line="0" w:lineRule="atLeast"/>
              <w:jc w:val="center"/>
            </w:pPr>
            <w:r w:rsidRPr="001C2818">
              <w:rPr>
                <w:rFonts w:hint="eastAsia"/>
              </w:rPr>
              <w:t>2012/11/15</w:t>
            </w:r>
          </w:p>
        </w:tc>
        <w:tc>
          <w:tcPr>
            <w:tcW w:w="690" w:type="dxa"/>
            <w:vAlign w:val="center"/>
          </w:tcPr>
          <w:p w14:paraId="3426D7B7" w14:textId="77777777" w:rsidR="00454102" w:rsidRPr="001C2818" w:rsidRDefault="00454102" w:rsidP="008236A0">
            <w:pPr>
              <w:spacing w:line="0" w:lineRule="atLeast"/>
              <w:jc w:val="center"/>
            </w:pPr>
            <w:r w:rsidRPr="001C2818">
              <w:rPr>
                <w:rFonts w:hint="eastAsia"/>
                <w:b/>
              </w:rPr>
              <w:t>344</w:t>
            </w:r>
          </w:p>
        </w:tc>
        <w:tc>
          <w:tcPr>
            <w:tcW w:w="2551" w:type="dxa"/>
            <w:gridSpan w:val="2"/>
            <w:vAlign w:val="center"/>
          </w:tcPr>
          <w:p w14:paraId="512E45AC" w14:textId="77777777" w:rsidR="00454102" w:rsidRPr="001C2818" w:rsidRDefault="00454102" w:rsidP="008236A0">
            <w:pPr>
              <w:spacing w:line="0" w:lineRule="atLeast"/>
              <w:jc w:val="both"/>
              <w:rPr>
                <w:rFonts w:ascii="新細明體" w:hAnsi="新細明體"/>
              </w:rPr>
            </w:pPr>
            <w:r w:rsidRPr="001C2818">
              <w:rPr>
                <w:rFonts w:ascii="新細明體" w:hAnsi="新細明體" w:hint="eastAsia"/>
                <w:bdr w:val="single" w:sz="4" w:space="0" w:color="auto"/>
              </w:rPr>
              <w:t>帝教總殿</w:t>
            </w:r>
          </w:p>
        </w:tc>
        <w:tc>
          <w:tcPr>
            <w:tcW w:w="6379" w:type="dxa"/>
            <w:vAlign w:val="center"/>
          </w:tcPr>
          <w:p w14:paraId="7733B3AE" w14:textId="77777777" w:rsidR="00454102" w:rsidRPr="001C2818" w:rsidRDefault="00454102" w:rsidP="008236A0">
            <w:pPr>
              <w:snapToGrid w:val="0"/>
              <w:spacing w:line="0" w:lineRule="atLeast"/>
              <w:ind w:firstLineChars="200" w:firstLine="480"/>
              <w:jc w:val="center"/>
              <w:rPr>
                <w:rFonts w:ascii="新細明體" w:hAnsi="新細明體"/>
              </w:rPr>
            </w:pPr>
            <w:r w:rsidRPr="001C2818">
              <w:rPr>
                <w:rFonts w:ascii="新細明體" w:hAnsi="新細明體" w:hint="eastAsia"/>
              </w:rPr>
              <w:t>帝教同奮回歸自然最好的歸宿~帝教總殿</w:t>
            </w:r>
          </w:p>
        </w:tc>
        <w:tc>
          <w:tcPr>
            <w:tcW w:w="709" w:type="dxa"/>
            <w:vAlign w:val="center"/>
          </w:tcPr>
          <w:p w14:paraId="15811ACA" w14:textId="77777777" w:rsidR="00454102" w:rsidRPr="001C2818" w:rsidRDefault="00454102" w:rsidP="008236A0">
            <w:pPr>
              <w:spacing w:line="0" w:lineRule="atLeast"/>
              <w:jc w:val="center"/>
              <w:rPr>
                <w:rFonts w:ascii="新細明體" w:hAnsi="新細明體"/>
              </w:rPr>
            </w:pPr>
            <w:r w:rsidRPr="001C2818">
              <w:rPr>
                <w:rFonts w:ascii="新細明體" w:hAnsi="新細明體" w:hint="eastAsia"/>
              </w:rPr>
              <w:t>029</w:t>
            </w:r>
          </w:p>
        </w:tc>
        <w:tc>
          <w:tcPr>
            <w:tcW w:w="3260" w:type="dxa"/>
            <w:vAlign w:val="center"/>
          </w:tcPr>
          <w:p w14:paraId="14ED8589" w14:textId="77777777" w:rsidR="00454102" w:rsidRPr="001C2818" w:rsidRDefault="00454102" w:rsidP="008236A0">
            <w:pPr>
              <w:snapToGrid w:val="0"/>
              <w:spacing w:line="0" w:lineRule="atLeast"/>
              <w:jc w:val="both"/>
              <w:rPr>
                <w:rFonts w:ascii="新細明體" w:hAnsi="新細明體"/>
              </w:rPr>
            </w:pPr>
            <w:r w:rsidRPr="001C2818">
              <w:rPr>
                <w:rFonts w:ascii="新細明體" w:hAnsi="新細明體" w:hint="eastAsia"/>
              </w:rPr>
              <w:t>資料提供/教史委員會・《天帝教教訊》</w:t>
            </w:r>
          </w:p>
          <w:p w14:paraId="77289D8D" w14:textId="77777777" w:rsidR="00454102" w:rsidRPr="001C2818" w:rsidRDefault="00454102" w:rsidP="008236A0">
            <w:pPr>
              <w:snapToGrid w:val="0"/>
              <w:spacing w:line="0" w:lineRule="atLeast"/>
              <w:jc w:val="both"/>
              <w:rPr>
                <w:rFonts w:ascii="新細明體" w:hAnsi="新細明體"/>
                <w:snapToGrid w:val="0"/>
                <w:spacing w:val="70"/>
                <w:kern w:val="0"/>
              </w:rPr>
            </w:pPr>
            <w:r w:rsidRPr="001C2818">
              <w:rPr>
                <w:rFonts w:ascii="新細明體" w:hAnsi="新細明體" w:hint="eastAsia"/>
              </w:rPr>
              <w:t>整理/編輯部</w:t>
            </w:r>
          </w:p>
        </w:tc>
        <w:tc>
          <w:tcPr>
            <w:tcW w:w="425" w:type="dxa"/>
            <w:vAlign w:val="center"/>
          </w:tcPr>
          <w:p w14:paraId="6C3120AF" w14:textId="77777777" w:rsidR="00454102" w:rsidRPr="001C2818" w:rsidRDefault="00454102" w:rsidP="008236A0">
            <w:pPr>
              <w:spacing w:line="0" w:lineRule="atLeast"/>
              <w:jc w:val="center"/>
            </w:pPr>
          </w:p>
        </w:tc>
      </w:tr>
      <w:tr w:rsidR="00454102" w:rsidRPr="001C2818" w14:paraId="4D0B6DB6" w14:textId="77777777" w:rsidTr="008236A0">
        <w:trPr>
          <w:trHeight w:val="487"/>
        </w:trPr>
        <w:tc>
          <w:tcPr>
            <w:tcW w:w="1403" w:type="dxa"/>
            <w:vAlign w:val="center"/>
          </w:tcPr>
          <w:p w14:paraId="5D556F9D" w14:textId="77777777" w:rsidR="00454102" w:rsidRPr="001C2818" w:rsidRDefault="00454102" w:rsidP="008236A0">
            <w:pPr>
              <w:spacing w:line="0" w:lineRule="atLeast"/>
              <w:jc w:val="center"/>
            </w:pPr>
            <w:r w:rsidRPr="001C2818">
              <w:rPr>
                <w:rFonts w:hint="eastAsia"/>
              </w:rPr>
              <w:t>2012/11/15</w:t>
            </w:r>
          </w:p>
        </w:tc>
        <w:tc>
          <w:tcPr>
            <w:tcW w:w="690" w:type="dxa"/>
            <w:vAlign w:val="center"/>
          </w:tcPr>
          <w:p w14:paraId="31A7C722" w14:textId="77777777" w:rsidR="00454102" w:rsidRPr="001C2818" w:rsidRDefault="00454102" w:rsidP="008236A0">
            <w:pPr>
              <w:spacing w:line="0" w:lineRule="atLeast"/>
              <w:jc w:val="center"/>
            </w:pPr>
            <w:r w:rsidRPr="001C2818">
              <w:rPr>
                <w:rFonts w:hint="eastAsia"/>
                <w:b/>
              </w:rPr>
              <w:t>344</w:t>
            </w:r>
          </w:p>
        </w:tc>
        <w:tc>
          <w:tcPr>
            <w:tcW w:w="2551" w:type="dxa"/>
            <w:gridSpan w:val="2"/>
            <w:vAlign w:val="center"/>
          </w:tcPr>
          <w:p w14:paraId="0C8F28D0" w14:textId="77777777" w:rsidR="00454102" w:rsidRPr="001C2818" w:rsidRDefault="00454102" w:rsidP="008236A0">
            <w:pPr>
              <w:spacing w:line="0" w:lineRule="atLeast"/>
              <w:jc w:val="both"/>
              <w:rPr>
                <w:rFonts w:ascii="新細明體" w:hAnsi="新細明體"/>
                <w:bdr w:val="single" w:sz="4" w:space="0" w:color="auto"/>
              </w:rPr>
            </w:pPr>
            <w:r w:rsidRPr="001C2818">
              <w:rPr>
                <w:rFonts w:ascii="新細明體" w:hAnsi="新細明體" w:hint="eastAsia"/>
                <w:bdr w:val="single" w:sz="4" w:space="0" w:color="auto"/>
              </w:rPr>
              <w:t>天安特別報導</w:t>
            </w:r>
          </w:p>
        </w:tc>
        <w:tc>
          <w:tcPr>
            <w:tcW w:w="6379" w:type="dxa"/>
            <w:vAlign w:val="center"/>
          </w:tcPr>
          <w:p w14:paraId="6B1D75A6" w14:textId="77777777" w:rsidR="00454102" w:rsidRPr="001C2818" w:rsidRDefault="00454102" w:rsidP="008236A0">
            <w:pPr>
              <w:spacing w:line="0" w:lineRule="atLeast"/>
              <w:jc w:val="center"/>
              <w:rPr>
                <w:rFonts w:ascii="新細明體" w:hAnsi="新細明體"/>
              </w:rPr>
            </w:pPr>
            <w:r w:rsidRPr="001C2818">
              <w:rPr>
                <w:rFonts w:ascii="新細明體" w:hAnsi="新細明體" w:hint="eastAsia"/>
              </w:rPr>
              <w:t>天安太和永沐清涼</w:t>
            </w:r>
          </w:p>
          <w:p w14:paraId="64374316" w14:textId="77777777" w:rsidR="00454102" w:rsidRPr="001C2818" w:rsidRDefault="00454102" w:rsidP="008236A0">
            <w:pPr>
              <w:spacing w:line="0" w:lineRule="atLeast"/>
              <w:jc w:val="center"/>
              <w:rPr>
                <w:rFonts w:ascii="新細明體" w:hAnsi="新細明體"/>
              </w:rPr>
            </w:pPr>
            <w:r w:rsidRPr="001C2818">
              <w:rPr>
                <w:rFonts w:ascii="新細明體" w:hAnsi="新細明體" w:hint="eastAsia"/>
              </w:rPr>
              <w:t>首座氣勢非凡光殿</w:t>
            </w:r>
          </w:p>
        </w:tc>
        <w:tc>
          <w:tcPr>
            <w:tcW w:w="709" w:type="dxa"/>
            <w:vAlign w:val="center"/>
          </w:tcPr>
          <w:p w14:paraId="37157E7B" w14:textId="77777777" w:rsidR="00454102" w:rsidRPr="001C2818" w:rsidRDefault="00454102" w:rsidP="008236A0">
            <w:pPr>
              <w:spacing w:line="0" w:lineRule="atLeast"/>
              <w:jc w:val="center"/>
              <w:rPr>
                <w:rFonts w:ascii="新細明體" w:hAnsi="新細明體"/>
              </w:rPr>
            </w:pPr>
            <w:r w:rsidRPr="001C2818">
              <w:rPr>
                <w:rFonts w:ascii="新細明體" w:hAnsi="新細明體" w:hint="eastAsia"/>
              </w:rPr>
              <w:t>032</w:t>
            </w:r>
          </w:p>
        </w:tc>
        <w:tc>
          <w:tcPr>
            <w:tcW w:w="3260" w:type="dxa"/>
            <w:vAlign w:val="center"/>
          </w:tcPr>
          <w:p w14:paraId="4EA20634" w14:textId="77777777" w:rsidR="00454102" w:rsidRPr="001C2818" w:rsidRDefault="00454102" w:rsidP="008236A0">
            <w:pPr>
              <w:spacing w:line="0" w:lineRule="atLeast"/>
              <w:jc w:val="both"/>
              <w:rPr>
                <w:rFonts w:ascii="新細明體" w:hAnsi="新細明體"/>
              </w:rPr>
            </w:pPr>
            <w:r w:rsidRPr="001C2818">
              <w:rPr>
                <w:rFonts w:ascii="新細明體" w:hAnsi="新細明體" w:hint="eastAsia"/>
              </w:rPr>
              <w:t>口述/林文鴻</w:t>
            </w:r>
          </w:p>
          <w:p w14:paraId="38D4EAB5" w14:textId="77777777" w:rsidR="00454102" w:rsidRPr="001C2818" w:rsidRDefault="00454102" w:rsidP="008236A0">
            <w:pPr>
              <w:spacing w:line="0" w:lineRule="atLeast"/>
              <w:jc w:val="both"/>
              <w:rPr>
                <w:rFonts w:ascii="新細明體" w:hAnsi="新細明體"/>
              </w:rPr>
            </w:pPr>
            <w:r w:rsidRPr="001C2818">
              <w:rPr>
                <w:rFonts w:ascii="新細明體" w:hAnsi="新細明體" w:hint="eastAsia"/>
              </w:rPr>
              <w:t>整理/編輯部</w:t>
            </w:r>
          </w:p>
        </w:tc>
        <w:tc>
          <w:tcPr>
            <w:tcW w:w="425" w:type="dxa"/>
            <w:vAlign w:val="center"/>
          </w:tcPr>
          <w:p w14:paraId="5B3CF838" w14:textId="77777777" w:rsidR="00454102" w:rsidRPr="001C2818" w:rsidRDefault="00454102" w:rsidP="008236A0">
            <w:pPr>
              <w:spacing w:line="0" w:lineRule="atLeast"/>
              <w:jc w:val="center"/>
            </w:pPr>
          </w:p>
        </w:tc>
      </w:tr>
      <w:tr w:rsidR="00454102" w:rsidRPr="001C2818" w14:paraId="6DBF3698" w14:textId="77777777" w:rsidTr="008236A0">
        <w:trPr>
          <w:trHeight w:val="487"/>
        </w:trPr>
        <w:tc>
          <w:tcPr>
            <w:tcW w:w="1403" w:type="dxa"/>
            <w:vAlign w:val="center"/>
          </w:tcPr>
          <w:p w14:paraId="4A7CB223" w14:textId="77777777" w:rsidR="00454102" w:rsidRPr="001C2818" w:rsidRDefault="00454102" w:rsidP="008236A0">
            <w:pPr>
              <w:spacing w:line="0" w:lineRule="atLeast"/>
              <w:jc w:val="center"/>
            </w:pPr>
            <w:r w:rsidRPr="001C2818">
              <w:rPr>
                <w:rFonts w:hint="eastAsia"/>
              </w:rPr>
              <w:t>2012/11/15</w:t>
            </w:r>
          </w:p>
        </w:tc>
        <w:tc>
          <w:tcPr>
            <w:tcW w:w="690" w:type="dxa"/>
            <w:vAlign w:val="center"/>
          </w:tcPr>
          <w:p w14:paraId="2CCACC72" w14:textId="77777777" w:rsidR="00454102" w:rsidRPr="001C2818" w:rsidRDefault="00454102" w:rsidP="008236A0">
            <w:pPr>
              <w:spacing w:line="0" w:lineRule="atLeast"/>
              <w:jc w:val="center"/>
            </w:pPr>
            <w:r w:rsidRPr="001C2818">
              <w:rPr>
                <w:rFonts w:hint="eastAsia"/>
                <w:b/>
              </w:rPr>
              <w:t>344</w:t>
            </w:r>
          </w:p>
        </w:tc>
        <w:tc>
          <w:tcPr>
            <w:tcW w:w="2551" w:type="dxa"/>
            <w:gridSpan w:val="2"/>
            <w:vAlign w:val="center"/>
          </w:tcPr>
          <w:p w14:paraId="7B12022F" w14:textId="77777777" w:rsidR="00454102" w:rsidRPr="001C2818" w:rsidRDefault="00454102" w:rsidP="008236A0">
            <w:pPr>
              <w:spacing w:line="0" w:lineRule="atLeast"/>
              <w:jc w:val="both"/>
              <w:rPr>
                <w:rFonts w:ascii="新細明體" w:hAnsi="新細明體"/>
                <w:bdr w:val="single" w:sz="4" w:space="0" w:color="auto"/>
              </w:rPr>
            </w:pPr>
            <w:r w:rsidRPr="001C2818">
              <w:rPr>
                <w:rFonts w:ascii="新細明體" w:hAnsi="新細明體" w:hint="eastAsia"/>
                <w:bdr w:val="single" w:sz="4" w:space="0" w:color="auto"/>
              </w:rPr>
              <w:t>天人親和</w:t>
            </w:r>
          </w:p>
        </w:tc>
        <w:tc>
          <w:tcPr>
            <w:tcW w:w="6379" w:type="dxa"/>
            <w:vAlign w:val="center"/>
          </w:tcPr>
          <w:p w14:paraId="7CEABDEE" w14:textId="77777777" w:rsidR="00454102" w:rsidRPr="001C2818" w:rsidRDefault="00454102" w:rsidP="008236A0">
            <w:pPr>
              <w:spacing w:line="0" w:lineRule="atLeast"/>
              <w:jc w:val="center"/>
              <w:rPr>
                <w:rFonts w:ascii="新細明體" w:hAnsi="新細明體"/>
              </w:rPr>
            </w:pPr>
            <w:r w:rsidRPr="001C2818">
              <w:rPr>
                <w:rFonts w:ascii="新細明體" w:hAnsi="新細明體" w:hint="eastAsia"/>
              </w:rPr>
              <w:t>「清涼光殿」存古求新</w:t>
            </w:r>
          </w:p>
        </w:tc>
        <w:tc>
          <w:tcPr>
            <w:tcW w:w="709" w:type="dxa"/>
            <w:vAlign w:val="center"/>
          </w:tcPr>
          <w:p w14:paraId="54855336" w14:textId="77777777" w:rsidR="00454102" w:rsidRPr="001C2818" w:rsidRDefault="00454102" w:rsidP="008236A0">
            <w:pPr>
              <w:spacing w:line="0" w:lineRule="atLeast"/>
              <w:jc w:val="center"/>
              <w:rPr>
                <w:rFonts w:ascii="新細明體" w:hAnsi="新細明體"/>
              </w:rPr>
            </w:pPr>
            <w:r w:rsidRPr="001C2818">
              <w:rPr>
                <w:rFonts w:ascii="新細明體" w:hAnsi="新細明體" w:hint="eastAsia"/>
              </w:rPr>
              <w:t>035</w:t>
            </w:r>
          </w:p>
        </w:tc>
        <w:tc>
          <w:tcPr>
            <w:tcW w:w="3260" w:type="dxa"/>
            <w:vAlign w:val="center"/>
          </w:tcPr>
          <w:p w14:paraId="19D63348" w14:textId="77777777" w:rsidR="00454102" w:rsidRPr="001C2818" w:rsidRDefault="00454102" w:rsidP="008236A0">
            <w:pPr>
              <w:spacing w:line="0" w:lineRule="atLeast"/>
              <w:jc w:val="both"/>
              <w:rPr>
                <w:rFonts w:ascii="新細明體" w:hAnsi="新細明體"/>
              </w:rPr>
            </w:pPr>
            <w:r w:rsidRPr="001C2818">
              <w:rPr>
                <w:rFonts w:ascii="新細明體" w:hAnsi="新細明體" w:hint="eastAsia"/>
              </w:rPr>
              <w:t>資料提供/天人親和院</w:t>
            </w:r>
          </w:p>
        </w:tc>
        <w:tc>
          <w:tcPr>
            <w:tcW w:w="425" w:type="dxa"/>
            <w:vAlign w:val="center"/>
          </w:tcPr>
          <w:p w14:paraId="497A23E0" w14:textId="77777777" w:rsidR="00454102" w:rsidRPr="001C2818" w:rsidRDefault="00454102" w:rsidP="008236A0">
            <w:pPr>
              <w:spacing w:line="0" w:lineRule="atLeast"/>
              <w:jc w:val="center"/>
            </w:pPr>
          </w:p>
        </w:tc>
      </w:tr>
      <w:tr w:rsidR="00454102" w:rsidRPr="001C2818" w14:paraId="53137527" w14:textId="77777777" w:rsidTr="008236A0">
        <w:trPr>
          <w:trHeight w:val="487"/>
        </w:trPr>
        <w:tc>
          <w:tcPr>
            <w:tcW w:w="1403" w:type="dxa"/>
            <w:vAlign w:val="center"/>
          </w:tcPr>
          <w:p w14:paraId="5B9E4679" w14:textId="77777777" w:rsidR="00454102" w:rsidRPr="001C2818" w:rsidRDefault="00454102" w:rsidP="008236A0">
            <w:pPr>
              <w:spacing w:line="0" w:lineRule="atLeast"/>
              <w:jc w:val="center"/>
            </w:pPr>
            <w:r w:rsidRPr="001C2818">
              <w:rPr>
                <w:rFonts w:hint="eastAsia"/>
              </w:rPr>
              <w:t>2012/11/15</w:t>
            </w:r>
          </w:p>
        </w:tc>
        <w:tc>
          <w:tcPr>
            <w:tcW w:w="690" w:type="dxa"/>
            <w:vAlign w:val="center"/>
          </w:tcPr>
          <w:p w14:paraId="62028777" w14:textId="77777777" w:rsidR="00454102" w:rsidRPr="001C2818" w:rsidRDefault="00454102" w:rsidP="008236A0">
            <w:pPr>
              <w:spacing w:line="0" w:lineRule="atLeast"/>
              <w:jc w:val="center"/>
            </w:pPr>
            <w:r w:rsidRPr="001C2818">
              <w:rPr>
                <w:rFonts w:hint="eastAsia"/>
                <w:b/>
              </w:rPr>
              <w:t>344</w:t>
            </w:r>
          </w:p>
        </w:tc>
        <w:tc>
          <w:tcPr>
            <w:tcW w:w="2551" w:type="dxa"/>
            <w:gridSpan w:val="2"/>
            <w:vAlign w:val="center"/>
          </w:tcPr>
          <w:p w14:paraId="1613D592" w14:textId="77777777" w:rsidR="00454102" w:rsidRPr="001C2818" w:rsidRDefault="00454102" w:rsidP="008236A0">
            <w:pPr>
              <w:spacing w:line="0" w:lineRule="atLeast"/>
              <w:jc w:val="both"/>
              <w:rPr>
                <w:rFonts w:ascii="新細明體" w:hAnsi="新細明體"/>
                <w:bdr w:val="single" w:sz="4" w:space="0" w:color="auto"/>
              </w:rPr>
            </w:pPr>
            <w:r w:rsidRPr="001C2818">
              <w:rPr>
                <w:rFonts w:ascii="新細明體" w:hAnsi="新細明體" w:hint="eastAsia"/>
                <w:bdr w:val="single" w:sz="4" w:space="0" w:color="auto"/>
              </w:rPr>
              <w:t>和平在望</w:t>
            </w:r>
          </w:p>
        </w:tc>
        <w:tc>
          <w:tcPr>
            <w:tcW w:w="6379" w:type="dxa"/>
          </w:tcPr>
          <w:p w14:paraId="11F506C0" w14:textId="77777777" w:rsidR="00454102" w:rsidRPr="001C2818" w:rsidRDefault="00454102" w:rsidP="008236A0">
            <w:pPr>
              <w:snapToGrid w:val="0"/>
              <w:spacing w:line="0" w:lineRule="atLeast"/>
              <w:jc w:val="center"/>
              <w:rPr>
                <w:rFonts w:ascii="新細明體" w:hAnsi="新細明體"/>
              </w:rPr>
            </w:pPr>
            <w:r w:rsidRPr="001C2818">
              <w:rPr>
                <w:rFonts w:ascii="新細明體" w:hAnsi="新細明體" w:hint="eastAsia"/>
              </w:rPr>
              <w:t>道德重整  精神重建</w:t>
            </w:r>
          </w:p>
          <w:p w14:paraId="0010BCE2" w14:textId="77777777" w:rsidR="00454102" w:rsidRPr="001C2818" w:rsidRDefault="00454102" w:rsidP="008236A0">
            <w:pPr>
              <w:snapToGrid w:val="0"/>
              <w:spacing w:line="0" w:lineRule="atLeast"/>
              <w:jc w:val="center"/>
              <w:rPr>
                <w:rFonts w:ascii="新細明體" w:hAnsi="新細明體"/>
              </w:rPr>
            </w:pPr>
            <w:r w:rsidRPr="001C2818">
              <w:rPr>
                <w:rFonts w:ascii="新細明體" w:hAnsi="新細明體" w:hint="eastAsia"/>
              </w:rPr>
              <w:t>啟動第三次思想改革</w:t>
            </w:r>
          </w:p>
        </w:tc>
        <w:tc>
          <w:tcPr>
            <w:tcW w:w="709" w:type="dxa"/>
            <w:vAlign w:val="center"/>
          </w:tcPr>
          <w:p w14:paraId="1D2AE85F" w14:textId="77777777" w:rsidR="00454102" w:rsidRPr="001C2818" w:rsidRDefault="00454102" w:rsidP="008236A0">
            <w:pPr>
              <w:spacing w:line="0" w:lineRule="atLeast"/>
              <w:jc w:val="center"/>
              <w:rPr>
                <w:rFonts w:ascii="新細明體" w:hAnsi="新細明體"/>
              </w:rPr>
            </w:pPr>
            <w:r w:rsidRPr="001C2818">
              <w:rPr>
                <w:rFonts w:ascii="新細明體" w:hAnsi="新細明體" w:hint="eastAsia"/>
              </w:rPr>
              <w:t>036</w:t>
            </w:r>
          </w:p>
        </w:tc>
        <w:tc>
          <w:tcPr>
            <w:tcW w:w="3260" w:type="dxa"/>
            <w:vAlign w:val="center"/>
          </w:tcPr>
          <w:p w14:paraId="122135D2" w14:textId="77777777" w:rsidR="00454102" w:rsidRPr="001C2818" w:rsidRDefault="00454102" w:rsidP="008236A0">
            <w:pPr>
              <w:spacing w:line="0" w:lineRule="atLeast"/>
              <w:jc w:val="both"/>
              <w:rPr>
                <w:rFonts w:ascii="新細明體" w:hAnsi="新細明體"/>
              </w:rPr>
            </w:pPr>
            <w:r w:rsidRPr="001C2818">
              <w:rPr>
                <w:rFonts w:ascii="新細明體" w:hAnsi="新細明體" w:hint="eastAsia"/>
              </w:rPr>
              <w:t>陸光中（參教院主任）</w:t>
            </w:r>
          </w:p>
        </w:tc>
        <w:tc>
          <w:tcPr>
            <w:tcW w:w="425" w:type="dxa"/>
            <w:vAlign w:val="center"/>
          </w:tcPr>
          <w:p w14:paraId="1F1A67F9" w14:textId="77777777" w:rsidR="00454102" w:rsidRPr="001C2818" w:rsidRDefault="00454102" w:rsidP="008236A0">
            <w:pPr>
              <w:spacing w:line="0" w:lineRule="atLeast"/>
              <w:jc w:val="center"/>
            </w:pPr>
          </w:p>
        </w:tc>
      </w:tr>
      <w:tr w:rsidR="00454102" w:rsidRPr="001C2818" w14:paraId="4E768373" w14:textId="77777777" w:rsidTr="008236A0">
        <w:trPr>
          <w:trHeight w:val="487"/>
        </w:trPr>
        <w:tc>
          <w:tcPr>
            <w:tcW w:w="1403" w:type="dxa"/>
            <w:vAlign w:val="center"/>
          </w:tcPr>
          <w:p w14:paraId="2C822DC3" w14:textId="77777777" w:rsidR="00454102" w:rsidRPr="001C2818" w:rsidRDefault="00454102" w:rsidP="008236A0">
            <w:pPr>
              <w:spacing w:line="0" w:lineRule="atLeast"/>
              <w:jc w:val="center"/>
            </w:pPr>
            <w:r w:rsidRPr="001C2818">
              <w:rPr>
                <w:rFonts w:hint="eastAsia"/>
              </w:rPr>
              <w:t>2012/11/15</w:t>
            </w:r>
          </w:p>
        </w:tc>
        <w:tc>
          <w:tcPr>
            <w:tcW w:w="690" w:type="dxa"/>
            <w:vAlign w:val="center"/>
          </w:tcPr>
          <w:p w14:paraId="19226E74" w14:textId="77777777" w:rsidR="00454102" w:rsidRPr="001C2818" w:rsidRDefault="00454102" w:rsidP="008236A0">
            <w:pPr>
              <w:spacing w:line="0" w:lineRule="atLeast"/>
              <w:jc w:val="center"/>
            </w:pPr>
            <w:r w:rsidRPr="001C2818">
              <w:rPr>
                <w:rFonts w:hint="eastAsia"/>
                <w:b/>
              </w:rPr>
              <w:t>344</w:t>
            </w:r>
          </w:p>
        </w:tc>
        <w:tc>
          <w:tcPr>
            <w:tcW w:w="2551" w:type="dxa"/>
            <w:gridSpan w:val="2"/>
            <w:vAlign w:val="center"/>
          </w:tcPr>
          <w:p w14:paraId="58F41F19" w14:textId="77777777" w:rsidR="00454102" w:rsidRPr="001C2818" w:rsidRDefault="00454102" w:rsidP="008236A0">
            <w:pPr>
              <w:snapToGrid w:val="0"/>
              <w:spacing w:line="0" w:lineRule="atLeast"/>
              <w:jc w:val="both"/>
              <w:rPr>
                <w:rFonts w:ascii="新細明體" w:hAnsi="新細明體"/>
                <w:bdr w:val="single" w:sz="4" w:space="0" w:color="auto"/>
              </w:rPr>
            </w:pPr>
            <w:r w:rsidRPr="001C2818">
              <w:rPr>
                <w:rFonts w:ascii="新細明體" w:hAnsi="新細明體" w:hint="eastAsia"/>
                <w:bdr w:val="single" w:sz="4" w:space="0" w:color="auto"/>
              </w:rPr>
              <w:t>開導師系列-</w:t>
            </w:r>
          </w:p>
          <w:p w14:paraId="2859DC73" w14:textId="77777777" w:rsidR="00454102" w:rsidRPr="001C2818" w:rsidRDefault="00454102" w:rsidP="008236A0">
            <w:pPr>
              <w:snapToGrid w:val="0"/>
              <w:spacing w:line="0" w:lineRule="atLeast"/>
              <w:jc w:val="both"/>
              <w:rPr>
                <w:rFonts w:ascii="新細明體" w:hAnsi="新細明體"/>
                <w:bdr w:val="single" w:sz="4" w:space="0" w:color="auto"/>
              </w:rPr>
            </w:pPr>
            <w:r w:rsidRPr="001C2818">
              <w:rPr>
                <w:rFonts w:ascii="新細明體" w:hAnsi="新細明體" w:hint="eastAsia"/>
                <w:bdr w:val="single" w:sz="4" w:space="0" w:color="auto"/>
              </w:rPr>
              <w:t>弘教火車頭</w:t>
            </w:r>
          </w:p>
        </w:tc>
        <w:tc>
          <w:tcPr>
            <w:tcW w:w="6379" w:type="dxa"/>
            <w:vAlign w:val="center"/>
          </w:tcPr>
          <w:p w14:paraId="1A6ADD81" w14:textId="77777777" w:rsidR="00454102" w:rsidRPr="001C2818" w:rsidRDefault="00454102" w:rsidP="008236A0">
            <w:pPr>
              <w:snapToGrid w:val="0"/>
              <w:spacing w:line="0" w:lineRule="atLeast"/>
              <w:jc w:val="center"/>
              <w:rPr>
                <w:rFonts w:ascii="新細明體" w:hAnsi="新細明體"/>
              </w:rPr>
            </w:pPr>
            <w:r w:rsidRPr="001C2818">
              <w:rPr>
                <w:rFonts w:ascii="新細明體" w:hAnsi="新細明體" w:hint="eastAsia"/>
              </w:rPr>
              <w:t>世云有盡  奮鬥不懈</w:t>
            </w:r>
          </w:p>
          <w:p w14:paraId="10C05A69" w14:textId="77777777" w:rsidR="00454102" w:rsidRPr="001C2818" w:rsidRDefault="00454102" w:rsidP="008236A0">
            <w:pPr>
              <w:snapToGrid w:val="0"/>
              <w:spacing w:line="0" w:lineRule="atLeast"/>
              <w:jc w:val="center"/>
              <w:rPr>
                <w:rFonts w:ascii="新細明體" w:hAnsi="新細明體"/>
                <w:highlight w:val="red"/>
              </w:rPr>
            </w:pPr>
            <w:r w:rsidRPr="001C2818">
              <w:rPr>
                <w:rFonts w:ascii="新細明體" w:hAnsi="新細明體" w:hint="eastAsia"/>
              </w:rPr>
              <w:t>踵武本師  報答深恩</w:t>
            </w:r>
          </w:p>
        </w:tc>
        <w:tc>
          <w:tcPr>
            <w:tcW w:w="709" w:type="dxa"/>
            <w:vAlign w:val="center"/>
          </w:tcPr>
          <w:p w14:paraId="3E5918A1" w14:textId="77777777" w:rsidR="00454102" w:rsidRPr="001C2818" w:rsidRDefault="00454102" w:rsidP="008236A0">
            <w:pPr>
              <w:snapToGrid w:val="0"/>
              <w:spacing w:line="0" w:lineRule="atLeast"/>
              <w:jc w:val="center"/>
              <w:rPr>
                <w:rFonts w:ascii="新細明體" w:hAnsi="新細明體"/>
              </w:rPr>
            </w:pPr>
            <w:r w:rsidRPr="001C2818">
              <w:rPr>
                <w:rFonts w:ascii="新細明體" w:hAnsi="新細明體" w:hint="eastAsia"/>
              </w:rPr>
              <w:t>046</w:t>
            </w:r>
          </w:p>
        </w:tc>
        <w:tc>
          <w:tcPr>
            <w:tcW w:w="3260" w:type="dxa"/>
            <w:vAlign w:val="center"/>
          </w:tcPr>
          <w:p w14:paraId="7B12B1F3" w14:textId="77777777" w:rsidR="00454102" w:rsidRPr="001C2818" w:rsidRDefault="00454102" w:rsidP="008236A0">
            <w:pPr>
              <w:snapToGrid w:val="0"/>
              <w:spacing w:line="0" w:lineRule="atLeast"/>
              <w:jc w:val="both"/>
              <w:rPr>
                <w:rFonts w:ascii="新細明體" w:hAnsi="新細明體"/>
              </w:rPr>
            </w:pPr>
            <w:r w:rsidRPr="001C2818">
              <w:rPr>
                <w:rFonts w:ascii="新細明體" w:hAnsi="新細明體" w:hint="eastAsia"/>
              </w:rPr>
              <w:t>林光弼</w:t>
            </w:r>
          </w:p>
        </w:tc>
        <w:tc>
          <w:tcPr>
            <w:tcW w:w="425" w:type="dxa"/>
            <w:vAlign w:val="center"/>
          </w:tcPr>
          <w:p w14:paraId="1741B2D6" w14:textId="77777777" w:rsidR="00454102" w:rsidRPr="001C2818" w:rsidRDefault="00454102" w:rsidP="008236A0">
            <w:pPr>
              <w:spacing w:line="0" w:lineRule="atLeast"/>
              <w:jc w:val="center"/>
            </w:pPr>
          </w:p>
        </w:tc>
      </w:tr>
      <w:tr w:rsidR="00454102" w:rsidRPr="001C2818" w14:paraId="58D0540E" w14:textId="77777777" w:rsidTr="008236A0">
        <w:trPr>
          <w:trHeight w:val="487"/>
        </w:trPr>
        <w:tc>
          <w:tcPr>
            <w:tcW w:w="1403" w:type="dxa"/>
            <w:vAlign w:val="center"/>
          </w:tcPr>
          <w:p w14:paraId="339DA619" w14:textId="77777777" w:rsidR="00454102" w:rsidRPr="001C2818" w:rsidRDefault="00454102" w:rsidP="008236A0">
            <w:pPr>
              <w:spacing w:line="0" w:lineRule="atLeast"/>
              <w:jc w:val="center"/>
            </w:pPr>
            <w:r w:rsidRPr="001C2818">
              <w:rPr>
                <w:rFonts w:hint="eastAsia"/>
              </w:rPr>
              <w:t>2012/11/15</w:t>
            </w:r>
          </w:p>
        </w:tc>
        <w:tc>
          <w:tcPr>
            <w:tcW w:w="690" w:type="dxa"/>
            <w:vAlign w:val="center"/>
          </w:tcPr>
          <w:p w14:paraId="41F9E652" w14:textId="77777777" w:rsidR="00454102" w:rsidRPr="001C2818" w:rsidRDefault="00454102" w:rsidP="008236A0">
            <w:pPr>
              <w:spacing w:line="0" w:lineRule="atLeast"/>
              <w:jc w:val="center"/>
            </w:pPr>
            <w:r w:rsidRPr="001C2818">
              <w:rPr>
                <w:rFonts w:hint="eastAsia"/>
                <w:b/>
              </w:rPr>
              <w:t>344</w:t>
            </w:r>
          </w:p>
        </w:tc>
        <w:tc>
          <w:tcPr>
            <w:tcW w:w="2551" w:type="dxa"/>
            <w:gridSpan w:val="2"/>
            <w:vAlign w:val="center"/>
          </w:tcPr>
          <w:p w14:paraId="2B05BE71" w14:textId="77777777" w:rsidR="00454102" w:rsidRPr="001C2818" w:rsidRDefault="00454102" w:rsidP="008236A0">
            <w:pPr>
              <w:snapToGrid w:val="0"/>
              <w:spacing w:line="0" w:lineRule="atLeast"/>
              <w:jc w:val="both"/>
              <w:rPr>
                <w:rFonts w:ascii="新細明體" w:hAnsi="新細明體"/>
                <w:bdr w:val="single" w:sz="4" w:space="0" w:color="auto"/>
              </w:rPr>
            </w:pPr>
            <w:r w:rsidRPr="001C2818">
              <w:rPr>
                <w:rFonts w:ascii="新細明體" w:hAnsi="新細明體" w:hint="eastAsia"/>
                <w:bdr w:val="single" w:sz="4" w:space="0" w:color="auto"/>
              </w:rPr>
              <w:t>小啟</w:t>
            </w:r>
          </w:p>
        </w:tc>
        <w:tc>
          <w:tcPr>
            <w:tcW w:w="6379" w:type="dxa"/>
            <w:vAlign w:val="center"/>
          </w:tcPr>
          <w:p w14:paraId="1667C90C" w14:textId="77777777" w:rsidR="00454102" w:rsidRPr="001C2818" w:rsidRDefault="00454102" w:rsidP="008236A0">
            <w:pPr>
              <w:snapToGrid w:val="0"/>
              <w:spacing w:line="0" w:lineRule="atLeast"/>
              <w:jc w:val="center"/>
              <w:rPr>
                <w:rFonts w:ascii="新細明體" w:hAnsi="新細明體"/>
              </w:rPr>
            </w:pPr>
          </w:p>
        </w:tc>
        <w:tc>
          <w:tcPr>
            <w:tcW w:w="709" w:type="dxa"/>
            <w:vAlign w:val="center"/>
          </w:tcPr>
          <w:p w14:paraId="26989C97" w14:textId="77777777" w:rsidR="00454102" w:rsidRPr="001C2818" w:rsidRDefault="00454102" w:rsidP="008236A0">
            <w:pPr>
              <w:snapToGrid w:val="0"/>
              <w:spacing w:line="0" w:lineRule="atLeast"/>
              <w:jc w:val="center"/>
              <w:rPr>
                <w:rFonts w:ascii="新細明體" w:hAnsi="新細明體"/>
              </w:rPr>
            </w:pPr>
            <w:r w:rsidRPr="001C2818">
              <w:rPr>
                <w:rFonts w:ascii="新細明體" w:hAnsi="新細明體" w:hint="eastAsia"/>
              </w:rPr>
              <w:t>051</w:t>
            </w:r>
          </w:p>
        </w:tc>
        <w:tc>
          <w:tcPr>
            <w:tcW w:w="3260" w:type="dxa"/>
            <w:vAlign w:val="center"/>
          </w:tcPr>
          <w:p w14:paraId="47BC0E6B" w14:textId="77777777" w:rsidR="00454102" w:rsidRPr="001C2818" w:rsidRDefault="00454102" w:rsidP="008236A0">
            <w:pPr>
              <w:snapToGrid w:val="0"/>
              <w:spacing w:line="0" w:lineRule="atLeast"/>
              <w:jc w:val="both"/>
              <w:rPr>
                <w:rFonts w:ascii="新細明體" w:hAnsi="新細明體"/>
              </w:rPr>
            </w:pPr>
            <w:r w:rsidRPr="001C2818">
              <w:rPr>
                <w:rFonts w:ascii="新細明體" w:hAnsi="新細明體" w:hint="eastAsia"/>
              </w:rPr>
              <w:t>編輯部</w:t>
            </w:r>
          </w:p>
        </w:tc>
        <w:tc>
          <w:tcPr>
            <w:tcW w:w="425" w:type="dxa"/>
            <w:vAlign w:val="center"/>
          </w:tcPr>
          <w:p w14:paraId="1481F63E" w14:textId="77777777" w:rsidR="00454102" w:rsidRPr="001C2818" w:rsidRDefault="00454102" w:rsidP="008236A0">
            <w:pPr>
              <w:spacing w:line="0" w:lineRule="atLeast"/>
              <w:jc w:val="center"/>
            </w:pPr>
          </w:p>
        </w:tc>
      </w:tr>
      <w:tr w:rsidR="00454102" w:rsidRPr="001C2818" w14:paraId="5D7E5606" w14:textId="77777777" w:rsidTr="008236A0">
        <w:trPr>
          <w:trHeight w:val="487"/>
        </w:trPr>
        <w:tc>
          <w:tcPr>
            <w:tcW w:w="1403" w:type="dxa"/>
            <w:vAlign w:val="center"/>
          </w:tcPr>
          <w:p w14:paraId="4B358B61" w14:textId="77777777" w:rsidR="00454102" w:rsidRPr="001C2818" w:rsidRDefault="00454102" w:rsidP="008236A0">
            <w:pPr>
              <w:spacing w:line="0" w:lineRule="atLeast"/>
              <w:jc w:val="center"/>
            </w:pPr>
            <w:r w:rsidRPr="001C2818">
              <w:rPr>
                <w:rFonts w:hint="eastAsia"/>
              </w:rPr>
              <w:t>2012/11/15</w:t>
            </w:r>
          </w:p>
        </w:tc>
        <w:tc>
          <w:tcPr>
            <w:tcW w:w="690" w:type="dxa"/>
            <w:vAlign w:val="center"/>
          </w:tcPr>
          <w:p w14:paraId="6030F076" w14:textId="77777777" w:rsidR="00454102" w:rsidRPr="001C2818" w:rsidRDefault="00454102" w:rsidP="008236A0">
            <w:pPr>
              <w:spacing w:line="0" w:lineRule="atLeast"/>
              <w:jc w:val="center"/>
            </w:pPr>
            <w:r w:rsidRPr="001C2818">
              <w:rPr>
                <w:rFonts w:hint="eastAsia"/>
                <w:b/>
              </w:rPr>
              <w:t>344</w:t>
            </w:r>
          </w:p>
        </w:tc>
        <w:tc>
          <w:tcPr>
            <w:tcW w:w="2551" w:type="dxa"/>
            <w:gridSpan w:val="2"/>
            <w:vAlign w:val="center"/>
          </w:tcPr>
          <w:p w14:paraId="5085D21B" w14:textId="77777777" w:rsidR="00454102" w:rsidRPr="001C2818" w:rsidRDefault="00454102" w:rsidP="008236A0">
            <w:pPr>
              <w:spacing w:line="0" w:lineRule="atLeast"/>
              <w:jc w:val="both"/>
              <w:rPr>
                <w:rFonts w:ascii="新細明體" w:hAnsi="新細明體"/>
              </w:rPr>
            </w:pPr>
            <w:r w:rsidRPr="001C2818">
              <w:rPr>
                <w:rFonts w:ascii="新細明體" w:hAnsi="新細明體" w:hint="eastAsia"/>
                <w:bdr w:val="single" w:sz="4" w:space="0" w:color="auto"/>
              </w:rPr>
              <w:t>天人親和</w:t>
            </w:r>
          </w:p>
        </w:tc>
        <w:tc>
          <w:tcPr>
            <w:tcW w:w="6379" w:type="dxa"/>
            <w:vAlign w:val="center"/>
          </w:tcPr>
          <w:p w14:paraId="38DA3D96" w14:textId="77777777" w:rsidR="00454102" w:rsidRPr="001C2818" w:rsidRDefault="00454102" w:rsidP="008236A0">
            <w:pPr>
              <w:snapToGrid w:val="0"/>
              <w:spacing w:line="0" w:lineRule="atLeast"/>
              <w:ind w:firstLineChars="200" w:firstLine="480"/>
              <w:jc w:val="center"/>
              <w:rPr>
                <w:rFonts w:ascii="新細明體" w:hAnsi="新細明體"/>
              </w:rPr>
            </w:pPr>
            <w:r w:rsidRPr="001C2818">
              <w:rPr>
                <w:rFonts w:ascii="新細明體" w:hAnsi="新細明體" w:hint="eastAsia"/>
              </w:rPr>
              <w:t>反省懺悔重整道德</w:t>
            </w:r>
          </w:p>
          <w:p w14:paraId="27796CEC" w14:textId="77777777" w:rsidR="00454102" w:rsidRPr="001C2818" w:rsidRDefault="00454102" w:rsidP="008236A0">
            <w:pPr>
              <w:snapToGrid w:val="0"/>
              <w:spacing w:line="0" w:lineRule="atLeast"/>
              <w:ind w:firstLineChars="200" w:firstLine="480"/>
              <w:jc w:val="center"/>
              <w:rPr>
                <w:rFonts w:ascii="新細明體" w:hAnsi="新細明體"/>
              </w:rPr>
            </w:pPr>
            <w:r w:rsidRPr="001C2818">
              <w:rPr>
                <w:rFonts w:ascii="新細明體" w:hAnsi="新細明體" w:hint="eastAsia"/>
              </w:rPr>
              <w:t>圓滿再觀人心要求</w:t>
            </w:r>
          </w:p>
        </w:tc>
        <w:tc>
          <w:tcPr>
            <w:tcW w:w="709" w:type="dxa"/>
            <w:vAlign w:val="center"/>
          </w:tcPr>
          <w:p w14:paraId="785473DF" w14:textId="77777777" w:rsidR="00454102" w:rsidRPr="001C2818" w:rsidRDefault="00454102" w:rsidP="008236A0">
            <w:pPr>
              <w:snapToGrid w:val="0"/>
              <w:spacing w:line="0" w:lineRule="atLeast"/>
              <w:jc w:val="center"/>
              <w:rPr>
                <w:rFonts w:ascii="新細明體" w:hAnsi="新細明體"/>
              </w:rPr>
            </w:pPr>
            <w:r w:rsidRPr="001C2818">
              <w:rPr>
                <w:rFonts w:ascii="新細明體" w:hAnsi="新細明體" w:hint="eastAsia"/>
              </w:rPr>
              <w:t>052</w:t>
            </w:r>
          </w:p>
        </w:tc>
        <w:tc>
          <w:tcPr>
            <w:tcW w:w="3260" w:type="dxa"/>
            <w:vAlign w:val="center"/>
          </w:tcPr>
          <w:p w14:paraId="5AEE1F8E" w14:textId="77777777" w:rsidR="00454102" w:rsidRPr="001C2818" w:rsidRDefault="00454102" w:rsidP="008236A0">
            <w:pPr>
              <w:snapToGrid w:val="0"/>
              <w:spacing w:line="0" w:lineRule="atLeast"/>
              <w:jc w:val="both"/>
              <w:rPr>
                <w:rFonts w:ascii="新細明體" w:hAnsi="新細明體"/>
                <w:snapToGrid w:val="0"/>
                <w:spacing w:val="70"/>
                <w:kern w:val="0"/>
              </w:rPr>
            </w:pPr>
            <w:r w:rsidRPr="001C2818">
              <w:rPr>
                <w:rFonts w:ascii="新細明體" w:hAnsi="新細明體" w:hint="eastAsia"/>
              </w:rPr>
              <w:t>資料提供/天人親和院</w:t>
            </w:r>
          </w:p>
        </w:tc>
        <w:tc>
          <w:tcPr>
            <w:tcW w:w="425" w:type="dxa"/>
            <w:vAlign w:val="center"/>
          </w:tcPr>
          <w:p w14:paraId="7C3D7A00" w14:textId="77777777" w:rsidR="00454102" w:rsidRPr="001C2818" w:rsidRDefault="00454102" w:rsidP="008236A0">
            <w:pPr>
              <w:spacing w:line="0" w:lineRule="atLeast"/>
              <w:jc w:val="center"/>
            </w:pPr>
          </w:p>
        </w:tc>
      </w:tr>
      <w:tr w:rsidR="00454102" w:rsidRPr="001C2818" w14:paraId="6E5ADFE8" w14:textId="77777777" w:rsidTr="008236A0">
        <w:trPr>
          <w:trHeight w:val="487"/>
        </w:trPr>
        <w:tc>
          <w:tcPr>
            <w:tcW w:w="1403" w:type="dxa"/>
            <w:vAlign w:val="center"/>
          </w:tcPr>
          <w:p w14:paraId="52B7001E" w14:textId="77777777" w:rsidR="00454102" w:rsidRPr="001C2818" w:rsidRDefault="00454102" w:rsidP="008236A0">
            <w:pPr>
              <w:spacing w:line="0" w:lineRule="atLeast"/>
              <w:jc w:val="center"/>
            </w:pPr>
            <w:r w:rsidRPr="001C2818">
              <w:rPr>
                <w:rFonts w:hint="eastAsia"/>
              </w:rPr>
              <w:t>2012/11/15</w:t>
            </w:r>
          </w:p>
        </w:tc>
        <w:tc>
          <w:tcPr>
            <w:tcW w:w="690" w:type="dxa"/>
            <w:vAlign w:val="center"/>
          </w:tcPr>
          <w:p w14:paraId="518C53DE" w14:textId="77777777" w:rsidR="00454102" w:rsidRPr="001C2818" w:rsidRDefault="00454102" w:rsidP="008236A0">
            <w:pPr>
              <w:spacing w:line="0" w:lineRule="atLeast"/>
              <w:jc w:val="center"/>
            </w:pPr>
            <w:r w:rsidRPr="001C2818">
              <w:rPr>
                <w:rFonts w:hint="eastAsia"/>
                <w:b/>
              </w:rPr>
              <w:t>344</w:t>
            </w:r>
          </w:p>
        </w:tc>
        <w:tc>
          <w:tcPr>
            <w:tcW w:w="2551" w:type="dxa"/>
            <w:gridSpan w:val="2"/>
            <w:vAlign w:val="center"/>
          </w:tcPr>
          <w:p w14:paraId="0F7A44BE" w14:textId="77777777" w:rsidR="00454102" w:rsidRPr="001C2818" w:rsidRDefault="00454102" w:rsidP="008236A0">
            <w:pPr>
              <w:spacing w:line="0" w:lineRule="atLeast"/>
              <w:jc w:val="both"/>
              <w:rPr>
                <w:rFonts w:ascii="新細明體" w:hAnsi="新細明體"/>
              </w:rPr>
            </w:pPr>
            <w:r w:rsidRPr="001C2818">
              <w:rPr>
                <w:rFonts w:ascii="新細明體" w:hAnsi="新細明體" w:hint="eastAsia"/>
                <w:bdr w:val="single" w:sz="4" w:space="0" w:color="auto"/>
              </w:rPr>
              <w:t>天人親和</w:t>
            </w:r>
          </w:p>
        </w:tc>
        <w:tc>
          <w:tcPr>
            <w:tcW w:w="6379" w:type="dxa"/>
            <w:vAlign w:val="center"/>
          </w:tcPr>
          <w:p w14:paraId="60ABDF60" w14:textId="77777777" w:rsidR="00454102" w:rsidRPr="001C2818" w:rsidRDefault="00454102" w:rsidP="008236A0">
            <w:pPr>
              <w:snapToGrid w:val="0"/>
              <w:spacing w:line="0" w:lineRule="atLeast"/>
              <w:ind w:firstLineChars="200" w:firstLine="480"/>
              <w:jc w:val="center"/>
              <w:rPr>
                <w:rFonts w:ascii="新細明體" w:hAnsi="新細明體"/>
              </w:rPr>
            </w:pPr>
            <w:r w:rsidRPr="001C2818">
              <w:rPr>
                <w:rFonts w:ascii="新細明體" w:hAnsi="新細明體" w:hint="eastAsia"/>
              </w:rPr>
              <w:t>紅塵道考磨考不斷</w:t>
            </w:r>
          </w:p>
          <w:p w14:paraId="3CA5421D" w14:textId="77777777" w:rsidR="00454102" w:rsidRPr="001C2818" w:rsidRDefault="00454102" w:rsidP="008236A0">
            <w:pPr>
              <w:snapToGrid w:val="0"/>
              <w:spacing w:line="0" w:lineRule="atLeast"/>
              <w:ind w:firstLineChars="200" w:firstLine="480"/>
              <w:jc w:val="center"/>
              <w:rPr>
                <w:rFonts w:ascii="新細明體" w:hAnsi="新細明體"/>
              </w:rPr>
            </w:pPr>
            <w:r w:rsidRPr="001C2818">
              <w:rPr>
                <w:rFonts w:ascii="新細明體" w:hAnsi="新細明體" w:hint="eastAsia"/>
              </w:rPr>
              <w:t>堅定信心持續突破</w:t>
            </w:r>
          </w:p>
        </w:tc>
        <w:tc>
          <w:tcPr>
            <w:tcW w:w="709" w:type="dxa"/>
            <w:vAlign w:val="center"/>
          </w:tcPr>
          <w:p w14:paraId="2AE61D04" w14:textId="77777777" w:rsidR="00454102" w:rsidRPr="001C2818" w:rsidRDefault="00454102" w:rsidP="008236A0">
            <w:pPr>
              <w:spacing w:line="0" w:lineRule="atLeast"/>
              <w:jc w:val="center"/>
              <w:rPr>
                <w:rFonts w:ascii="新細明體" w:hAnsi="新細明體"/>
              </w:rPr>
            </w:pPr>
            <w:r w:rsidRPr="001C2818">
              <w:rPr>
                <w:rFonts w:ascii="新細明體" w:hAnsi="新細明體" w:hint="eastAsia"/>
              </w:rPr>
              <w:t>053</w:t>
            </w:r>
          </w:p>
        </w:tc>
        <w:tc>
          <w:tcPr>
            <w:tcW w:w="3260" w:type="dxa"/>
            <w:vAlign w:val="center"/>
          </w:tcPr>
          <w:p w14:paraId="58F3EB0F" w14:textId="77777777" w:rsidR="00454102" w:rsidRPr="001C2818" w:rsidRDefault="00454102" w:rsidP="008236A0">
            <w:pPr>
              <w:spacing w:line="0" w:lineRule="atLeast"/>
              <w:jc w:val="both"/>
              <w:rPr>
                <w:rFonts w:ascii="新細明體" w:hAnsi="新細明體"/>
              </w:rPr>
            </w:pPr>
            <w:r w:rsidRPr="001C2818">
              <w:rPr>
                <w:rFonts w:ascii="新細明體" w:hAnsi="新細明體" w:hint="eastAsia"/>
              </w:rPr>
              <w:t>資料提供/天人親和院</w:t>
            </w:r>
          </w:p>
        </w:tc>
        <w:tc>
          <w:tcPr>
            <w:tcW w:w="425" w:type="dxa"/>
            <w:vAlign w:val="center"/>
          </w:tcPr>
          <w:p w14:paraId="208D78AA" w14:textId="77777777" w:rsidR="00454102" w:rsidRPr="001C2818" w:rsidRDefault="00454102" w:rsidP="008236A0">
            <w:pPr>
              <w:spacing w:line="0" w:lineRule="atLeast"/>
              <w:jc w:val="center"/>
            </w:pPr>
          </w:p>
        </w:tc>
      </w:tr>
      <w:tr w:rsidR="00454102" w:rsidRPr="001C2818" w14:paraId="2BE7F611" w14:textId="77777777" w:rsidTr="008236A0">
        <w:trPr>
          <w:trHeight w:val="487"/>
        </w:trPr>
        <w:tc>
          <w:tcPr>
            <w:tcW w:w="1403" w:type="dxa"/>
            <w:vAlign w:val="center"/>
          </w:tcPr>
          <w:p w14:paraId="2F4CB26E" w14:textId="77777777" w:rsidR="00454102" w:rsidRPr="001C2818" w:rsidRDefault="00454102" w:rsidP="008236A0">
            <w:pPr>
              <w:spacing w:line="0" w:lineRule="atLeast"/>
              <w:jc w:val="center"/>
            </w:pPr>
            <w:r w:rsidRPr="001C2818">
              <w:rPr>
                <w:rFonts w:hint="eastAsia"/>
              </w:rPr>
              <w:t>2012/11/15</w:t>
            </w:r>
          </w:p>
        </w:tc>
        <w:tc>
          <w:tcPr>
            <w:tcW w:w="690" w:type="dxa"/>
            <w:vAlign w:val="center"/>
          </w:tcPr>
          <w:p w14:paraId="2C65F636" w14:textId="77777777" w:rsidR="00454102" w:rsidRPr="001C2818" w:rsidRDefault="00454102" w:rsidP="008236A0">
            <w:pPr>
              <w:spacing w:line="0" w:lineRule="atLeast"/>
              <w:jc w:val="center"/>
            </w:pPr>
            <w:r w:rsidRPr="001C2818">
              <w:rPr>
                <w:rFonts w:hint="eastAsia"/>
                <w:b/>
              </w:rPr>
              <w:t>344</w:t>
            </w:r>
          </w:p>
        </w:tc>
        <w:tc>
          <w:tcPr>
            <w:tcW w:w="2551" w:type="dxa"/>
            <w:gridSpan w:val="2"/>
            <w:vAlign w:val="center"/>
          </w:tcPr>
          <w:p w14:paraId="5EA33DB2" w14:textId="77777777" w:rsidR="00454102" w:rsidRPr="001C2818" w:rsidRDefault="00454102" w:rsidP="008236A0">
            <w:pPr>
              <w:spacing w:line="0" w:lineRule="atLeast"/>
              <w:jc w:val="both"/>
              <w:rPr>
                <w:rFonts w:ascii="新細明體" w:hAnsi="新細明體"/>
              </w:rPr>
            </w:pPr>
            <w:r w:rsidRPr="001C2818">
              <w:rPr>
                <w:rFonts w:ascii="新細明體" w:hAnsi="新細明體" w:hint="eastAsia"/>
                <w:bdr w:val="single" w:sz="4" w:space="0" w:color="auto"/>
              </w:rPr>
              <w:t>天人親和</w:t>
            </w:r>
          </w:p>
        </w:tc>
        <w:tc>
          <w:tcPr>
            <w:tcW w:w="6379" w:type="dxa"/>
            <w:vAlign w:val="center"/>
          </w:tcPr>
          <w:p w14:paraId="3782CBD4" w14:textId="77777777" w:rsidR="00454102" w:rsidRPr="001C2818" w:rsidRDefault="00454102" w:rsidP="008236A0">
            <w:pPr>
              <w:snapToGrid w:val="0"/>
              <w:spacing w:line="0" w:lineRule="atLeast"/>
              <w:ind w:firstLineChars="200" w:firstLine="480"/>
              <w:jc w:val="center"/>
              <w:rPr>
                <w:rFonts w:ascii="新細明體" w:hAnsi="新細明體"/>
              </w:rPr>
            </w:pPr>
            <w:r w:rsidRPr="001C2818">
              <w:rPr>
                <w:rFonts w:ascii="新細明體" w:hAnsi="新細明體" w:hint="eastAsia"/>
              </w:rPr>
              <w:t>省懺煉心立願承擔</w:t>
            </w:r>
          </w:p>
          <w:p w14:paraId="2FD248A7" w14:textId="77777777" w:rsidR="00454102" w:rsidRPr="001C2818" w:rsidRDefault="00454102" w:rsidP="008236A0">
            <w:pPr>
              <w:snapToGrid w:val="0"/>
              <w:spacing w:line="0" w:lineRule="atLeast"/>
              <w:ind w:firstLineChars="200" w:firstLine="480"/>
              <w:jc w:val="center"/>
              <w:rPr>
                <w:rFonts w:ascii="新細明體" w:hAnsi="新細明體"/>
              </w:rPr>
            </w:pPr>
            <w:r w:rsidRPr="001C2818">
              <w:rPr>
                <w:rFonts w:ascii="新細明體" w:hAnsi="新細明體" w:hint="eastAsia"/>
              </w:rPr>
              <w:t>痛下苦功修煉封靈</w:t>
            </w:r>
          </w:p>
        </w:tc>
        <w:tc>
          <w:tcPr>
            <w:tcW w:w="709" w:type="dxa"/>
            <w:vAlign w:val="center"/>
          </w:tcPr>
          <w:p w14:paraId="3139F0D5" w14:textId="77777777" w:rsidR="00454102" w:rsidRPr="001C2818" w:rsidRDefault="00454102" w:rsidP="008236A0">
            <w:pPr>
              <w:spacing w:line="0" w:lineRule="atLeast"/>
              <w:jc w:val="center"/>
              <w:rPr>
                <w:rFonts w:ascii="新細明體" w:hAnsi="新細明體"/>
              </w:rPr>
            </w:pPr>
            <w:r w:rsidRPr="001C2818">
              <w:rPr>
                <w:rFonts w:ascii="新細明體" w:hAnsi="新細明體" w:hint="eastAsia"/>
              </w:rPr>
              <w:t>053</w:t>
            </w:r>
          </w:p>
        </w:tc>
        <w:tc>
          <w:tcPr>
            <w:tcW w:w="3260" w:type="dxa"/>
            <w:vAlign w:val="center"/>
          </w:tcPr>
          <w:p w14:paraId="16D8DDC5" w14:textId="77777777" w:rsidR="00454102" w:rsidRPr="001C2818" w:rsidRDefault="00454102" w:rsidP="008236A0">
            <w:pPr>
              <w:spacing w:line="0" w:lineRule="atLeast"/>
              <w:jc w:val="both"/>
              <w:rPr>
                <w:rFonts w:ascii="新細明體" w:hAnsi="新細明體"/>
              </w:rPr>
            </w:pPr>
            <w:r w:rsidRPr="001C2818">
              <w:rPr>
                <w:rFonts w:ascii="新細明體" w:hAnsi="新細明體" w:hint="eastAsia"/>
              </w:rPr>
              <w:t>資料提供/天人親和院</w:t>
            </w:r>
          </w:p>
        </w:tc>
        <w:tc>
          <w:tcPr>
            <w:tcW w:w="425" w:type="dxa"/>
            <w:vAlign w:val="center"/>
          </w:tcPr>
          <w:p w14:paraId="18C07F7F" w14:textId="77777777" w:rsidR="00454102" w:rsidRPr="001C2818" w:rsidRDefault="00454102" w:rsidP="008236A0">
            <w:pPr>
              <w:spacing w:line="0" w:lineRule="atLeast"/>
              <w:jc w:val="center"/>
            </w:pPr>
          </w:p>
        </w:tc>
      </w:tr>
      <w:tr w:rsidR="00454102" w:rsidRPr="001C2818" w14:paraId="5C4F035A" w14:textId="77777777" w:rsidTr="008236A0">
        <w:trPr>
          <w:trHeight w:val="487"/>
        </w:trPr>
        <w:tc>
          <w:tcPr>
            <w:tcW w:w="1403" w:type="dxa"/>
            <w:vAlign w:val="center"/>
          </w:tcPr>
          <w:p w14:paraId="7CD7B63A" w14:textId="77777777" w:rsidR="00454102" w:rsidRPr="001C2818" w:rsidRDefault="00454102" w:rsidP="008236A0">
            <w:pPr>
              <w:spacing w:line="0" w:lineRule="atLeast"/>
              <w:jc w:val="center"/>
            </w:pPr>
            <w:r w:rsidRPr="001C2818">
              <w:rPr>
                <w:rFonts w:hint="eastAsia"/>
              </w:rPr>
              <w:t>2012/11/15</w:t>
            </w:r>
          </w:p>
        </w:tc>
        <w:tc>
          <w:tcPr>
            <w:tcW w:w="690" w:type="dxa"/>
            <w:vAlign w:val="center"/>
          </w:tcPr>
          <w:p w14:paraId="7A76B6EB" w14:textId="77777777" w:rsidR="00454102" w:rsidRPr="001C2818" w:rsidRDefault="00454102" w:rsidP="008236A0">
            <w:pPr>
              <w:spacing w:line="0" w:lineRule="atLeast"/>
              <w:jc w:val="center"/>
            </w:pPr>
            <w:r w:rsidRPr="001C2818">
              <w:rPr>
                <w:rFonts w:hint="eastAsia"/>
                <w:b/>
              </w:rPr>
              <w:t>344</w:t>
            </w:r>
          </w:p>
        </w:tc>
        <w:tc>
          <w:tcPr>
            <w:tcW w:w="2551" w:type="dxa"/>
            <w:gridSpan w:val="2"/>
            <w:vAlign w:val="center"/>
          </w:tcPr>
          <w:p w14:paraId="37544C48" w14:textId="77777777" w:rsidR="00454102" w:rsidRPr="001C2818" w:rsidRDefault="00454102" w:rsidP="008236A0">
            <w:pPr>
              <w:spacing w:line="0" w:lineRule="atLeast"/>
              <w:jc w:val="both"/>
              <w:rPr>
                <w:rFonts w:ascii="新細明體" w:hAnsi="新細明體"/>
              </w:rPr>
            </w:pPr>
            <w:r w:rsidRPr="001C2818">
              <w:rPr>
                <w:rFonts w:ascii="新細明體" w:hAnsi="新細明體" w:hint="eastAsia"/>
                <w:bdr w:val="single" w:sz="4" w:space="0" w:color="auto"/>
              </w:rPr>
              <w:t>天人親和</w:t>
            </w:r>
          </w:p>
        </w:tc>
        <w:tc>
          <w:tcPr>
            <w:tcW w:w="6379" w:type="dxa"/>
            <w:vAlign w:val="center"/>
          </w:tcPr>
          <w:p w14:paraId="37FF4A30" w14:textId="77777777" w:rsidR="00454102" w:rsidRPr="001C2818" w:rsidRDefault="00454102" w:rsidP="008236A0">
            <w:pPr>
              <w:snapToGrid w:val="0"/>
              <w:spacing w:line="0" w:lineRule="atLeast"/>
              <w:ind w:firstLineChars="200" w:firstLine="480"/>
              <w:jc w:val="center"/>
              <w:rPr>
                <w:rFonts w:ascii="新細明體" w:hAnsi="新細明體"/>
              </w:rPr>
            </w:pPr>
            <w:r w:rsidRPr="001C2818">
              <w:rPr>
                <w:rFonts w:ascii="新細明體" w:hAnsi="新細明體" w:hint="eastAsia"/>
              </w:rPr>
              <w:t>歲末行劫方案總清總算</w:t>
            </w:r>
          </w:p>
          <w:p w14:paraId="57CDD9B8" w14:textId="77777777" w:rsidR="00454102" w:rsidRPr="001C2818" w:rsidRDefault="00454102" w:rsidP="008236A0">
            <w:pPr>
              <w:snapToGrid w:val="0"/>
              <w:spacing w:line="0" w:lineRule="atLeast"/>
              <w:ind w:firstLineChars="200" w:firstLine="480"/>
              <w:jc w:val="center"/>
              <w:rPr>
                <w:rFonts w:ascii="新細明體" w:hAnsi="新細明體"/>
              </w:rPr>
            </w:pPr>
            <w:r w:rsidRPr="001C2818">
              <w:rPr>
                <w:rFonts w:ascii="新細明體" w:hAnsi="新細明體" w:hint="eastAsia"/>
              </w:rPr>
              <w:t>認清氣運變化切莫輕心</w:t>
            </w:r>
          </w:p>
        </w:tc>
        <w:tc>
          <w:tcPr>
            <w:tcW w:w="709" w:type="dxa"/>
            <w:vAlign w:val="center"/>
          </w:tcPr>
          <w:p w14:paraId="0F265039" w14:textId="77777777" w:rsidR="00454102" w:rsidRPr="001C2818" w:rsidRDefault="00454102" w:rsidP="008236A0">
            <w:pPr>
              <w:spacing w:line="0" w:lineRule="atLeast"/>
              <w:jc w:val="center"/>
              <w:rPr>
                <w:rFonts w:ascii="新細明體" w:hAnsi="新細明體"/>
              </w:rPr>
            </w:pPr>
            <w:r w:rsidRPr="001C2818">
              <w:rPr>
                <w:rFonts w:ascii="新細明體" w:hAnsi="新細明體" w:hint="eastAsia"/>
              </w:rPr>
              <w:t>054</w:t>
            </w:r>
          </w:p>
        </w:tc>
        <w:tc>
          <w:tcPr>
            <w:tcW w:w="3260" w:type="dxa"/>
            <w:vAlign w:val="center"/>
          </w:tcPr>
          <w:p w14:paraId="4BE04F28" w14:textId="77777777" w:rsidR="00454102" w:rsidRPr="001C2818" w:rsidRDefault="00454102" w:rsidP="008236A0">
            <w:pPr>
              <w:spacing w:line="0" w:lineRule="atLeast"/>
              <w:jc w:val="both"/>
              <w:rPr>
                <w:rFonts w:ascii="新細明體" w:hAnsi="新細明體"/>
              </w:rPr>
            </w:pPr>
            <w:r w:rsidRPr="001C2818">
              <w:rPr>
                <w:rFonts w:ascii="新細明體" w:hAnsi="新細明體" w:hint="eastAsia"/>
              </w:rPr>
              <w:t>資料提供/天人親和院</w:t>
            </w:r>
          </w:p>
        </w:tc>
        <w:tc>
          <w:tcPr>
            <w:tcW w:w="425" w:type="dxa"/>
            <w:vAlign w:val="center"/>
          </w:tcPr>
          <w:p w14:paraId="77499110" w14:textId="77777777" w:rsidR="00454102" w:rsidRPr="001C2818" w:rsidRDefault="00454102" w:rsidP="008236A0">
            <w:pPr>
              <w:spacing w:line="0" w:lineRule="atLeast"/>
              <w:jc w:val="center"/>
            </w:pPr>
          </w:p>
        </w:tc>
      </w:tr>
      <w:tr w:rsidR="00454102" w:rsidRPr="001C2818" w14:paraId="65800B24" w14:textId="77777777" w:rsidTr="008236A0">
        <w:trPr>
          <w:trHeight w:val="487"/>
        </w:trPr>
        <w:tc>
          <w:tcPr>
            <w:tcW w:w="1403" w:type="dxa"/>
            <w:vAlign w:val="center"/>
          </w:tcPr>
          <w:p w14:paraId="5E408D4D" w14:textId="77777777" w:rsidR="00454102" w:rsidRPr="001C2818" w:rsidRDefault="00454102" w:rsidP="008236A0">
            <w:pPr>
              <w:spacing w:line="0" w:lineRule="atLeast"/>
              <w:jc w:val="center"/>
            </w:pPr>
            <w:r w:rsidRPr="001C2818">
              <w:rPr>
                <w:rFonts w:hint="eastAsia"/>
              </w:rPr>
              <w:t>2012/11/15</w:t>
            </w:r>
          </w:p>
        </w:tc>
        <w:tc>
          <w:tcPr>
            <w:tcW w:w="690" w:type="dxa"/>
            <w:vAlign w:val="center"/>
          </w:tcPr>
          <w:p w14:paraId="6D79BB9B" w14:textId="77777777" w:rsidR="00454102" w:rsidRPr="001C2818" w:rsidRDefault="00454102" w:rsidP="008236A0">
            <w:pPr>
              <w:spacing w:line="0" w:lineRule="atLeast"/>
              <w:jc w:val="center"/>
            </w:pPr>
            <w:r w:rsidRPr="001C2818">
              <w:rPr>
                <w:rFonts w:hint="eastAsia"/>
                <w:b/>
              </w:rPr>
              <w:t>344</w:t>
            </w:r>
          </w:p>
        </w:tc>
        <w:tc>
          <w:tcPr>
            <w:tcW w:w="2551" w:type="dxa"/>
            <w:gridSpan w:val="2"/>
            <w:vAlign w:val="center"/>
          </w:tcPr>
          <w:p w14:paraId="721F1414" w14:textId="77777777" w:rsidR="00454102" w:rsidRPr="001C2818" w:rsidRDefault="00454102" w:rsidP="008236A0">
            <w:pPr>
              <w:spacing w:line="0" w:lineRule="atLeast"/>
              <w:jc w:val="both"/>
              <w:rPr>
                <w:rFonts w:ascii="新細明體" w:hAnsi="新細明體"/>
              </w:rPr>
            </w:pPr>
            <w:r w:rsidRPr="001C2818">
              <w:rPr>
                <w:rFonts w:ascii="新細明體" w:hAnsi="新細明體" w:hint="eastAsia"/>
                <w:bdr w:val="single" w:sz="4" w:space="0" w:color="auto"/>
              </w:rPr>
              <w:t>天人親和</w:t>
            </w:r>
          </w:p>
        </w:tc>
        <w:tc>
          <w:tcPr>
            <w:tcW w:w="6379" w:type="dxa"/>
            <w:vAlign w:val="center"/>
          </w:tcPr>
          <w:p w14:paraId="2D523D53" w14:textId="77777777" w:rsidR="00454102" w:rsidRPr="001C2818" w:rsidRDefault="00454102" w:rsidP="008236A0">
            <w:pPr>
              <w:snapToGrid w:val="0"/>
              <w:spacing w:line="0" w:lineRule="atLeast"/>
              <w:ind w:firstLineChars="200" w:firstLine="480"/>
              <w:jc w:val="center"/>
              <w:rPr>
                <w:rFonts w:ascii="新細明體" w:hAnsi="新細明體"/>
              </w:rPr>
            </w:pPr>
            <w:r w:rsidRPr="001C2818">
              <w:rPr>
                <w:rFonts w:ascii="新細明體" w:hAnsi="新細明體" w:hint="eastAsia"/>
              </w:rPr>
              <w:t>掌握三元龍華時機</w:t>
            </w:r>
          </w:p>
          <w:p w14:paraId="47076EF2" w14:textId="77777777" w:rsidR="00454102" w:rsidRPr="001C2818" w:rsidRDefault="00454102" w:rsidP="008236A0">
            <w:pPr>
              <w:snapToGrid w:val="0"/>
              <w:spacing w:line="0" w:lineRule="atLeast"/>
              <w:ind w:firstLineChars="200" w:firstLine="480"/>
              <w:jc w:val="center"/>
              <w:rPr>
                <w:rFonts w:ascii="新細明體" w:hAnsi="新細明體"/>
              </w:rPr>
            </w:pPr>
            <w:r w:rsidRPr="001C2818">
              <w:rPr>
                <w:rFonts w:ascii="新細明體" w:hAnsi="新細明體" w:hint="eastAsia"/>
              </w:rPr>
              <w:t>發揮特殊救劫權柄</w:t>
            </w:r>
          </w:p>
        </w:tc>
        <w:tc>
          <w:tcPr>
            <w:tcW w:w="709" w:type="dxa"/>
            <w:vAlign w:val="center"/>
          </w:tcPr>
          <w:p w14:paraId="033812EF" w14:textId="77777777" w:rsidR="00454102" w:rsidRPr="001C2818" w:rsidRDefault="00454102" w:rsidP="008236A0">
            <w:pPr>
              <w:spacing w:line="0" w:lineRule="atLeast"/>
              <w:jc w:val="center"/>
              <w:rPr>
                <w:rFonts w:ascii="新細明體" w:hAnsi="新細明體"/>
              </w:rPr>
            </w:pPr>
            <w:r w:rsidRPr="001C2818">
              <w:rPr>
                <w:rFonts w:ascii="新細明體" w:hAnsi="新細明體" w:hint="eastAsia"/>
              </w:rPr>
              <w:t>054</w:t>
            </w:r>
          </w:p>
        </w:tc>
        <w:tc>
          <w:tcPr>
            <w:tcW w:w="3260" w:type="dxa"/>
            <w:vAlign w:val="center"/>
          </w:tcPr>
          <w:p w14:paraId="193B0636" w14:textId="77777777" w:rsidR="00454102" w:rsidRPr="001C2818" w:rsidRDefault="00454102" w:rsidP="008236A0">
            <w:pPr>
              <w:spacing w:line="0" w:lineRule="atLeast"/>
              <w:jc w:val="both"/>
              <w:rPr>
                <w:rFonts w:ascii="新細明體" w:hAnsi="新細明體"/>
              </w:rPr>
            </w:pPr>
            <w:r w:rsidRPr="001C2818">
              <w:rPr>
                <w:rFonts w:ascii="新細明體" w:hAnsi="新細明體" w:hint="eastAsia"/>
              </w:rPr>
              <w:t>資料提供/天人親和院</w:t>
            </w:r>
          </w:p>
        </w:tc>
        <w:tc>
          <w:tcPr>
            <w:tcW w:w="425" w:type="dxa"/>
            <w:vAlign w:val="center"/>
          </w:tcPr>
          <w:p w14:paraId="0869FF9E" w14:textId="77777777" w:rsidR="00454102" w:rsidRPr="001C2818" w:rsidRDefault="00454102" w:rsidP="008236A0">
            <w:pPr>
              <w:spacing w:line="0" w:lineRule="atLeast"/>
              <w:jc w:val="center"/>
            </w:pPr>
          </w:p>
        </w:tc>
      </w:tr>
      <w:tr w:rsidR="00454102" w:rsidRPr="001C2818" w14:paraId="660A4C77" w14:textId="77777777" w:rsidTr="008236A0">
        <w:trPr>
          <w:trHeight w:val="487"/>
        </w:trPr>
        <w:tc>
          <w:tcPr>
            <w:tcW w:w="1403" w:type="dxa"/>
            <w:vAlign w:val="center"/>
          </w:tcPr>
          <w:p w14:paraId="7C384D80" w14:textId="77777777" w:rsidR="00454102" w:rsidRPr="001C2818" w:rsidRDefault="00454102" w:rsidP="008236A0">
            <w:pPr>
              <w:spacing w:line="0" w:lineRule="atLeast"/>
              <w:jc w:val="center"/>
            </w:pPr>
            <w:r w:rsidRPr="001C2818">
              <w:rPr>
                <w:rFonts w:hint="eastAsia"/>
              </w:rPr>
              <w:lastRenderedPageBreak/>
              <w:t>2012/11/15</w:t>
            </w:r>
          </w:p>
        </w:tc>
        <w:tc>
          <w:tcPr>
            <w:tcW w:w="690" w:type="dxa"/>
            <w:vAlign w:val="center"/>
          </w:tcPr>
          <w:p w14:paraId="17021725" w14:textId="77777777" w:rsidR="00454102" w:rsidRPr="001C2818" w:rsidRDefault="00454102" w:rsidP="008236A0">
            <w:pPr>
              <w:spacing w:line="0" w:lineRule="atLeast"/>
              <w:jc w:val="center"/>
            </w:pPr>
            <w:r w:rsidRPr="001C2818">
              <w:rPr>
                <w:rFonts w:hint="eastAsia"/>
                <w:b/>
              </w:rPr>
              <w:t>344</w:t>
            </w:r>
          </w:p>
        </w:tc>
        <w:tc>
          <w:tcPr>
            <w:tcW w:w="2551" w:type="dxa"/>
            <w:gridSpan w:val="2"/>
            <w:vAlign w:val="center"/>
          </w:tcPr>
          <w:p w14:paraId="463EB2CB" w14:textId="77777777" w:rsidR="00454102" w:rsidRPr="001C2818" w:rsidRDefault="00454102" w:rsidP="008236A0">
            <w:pPr>
              <w:snapToGrid w:val="0"/>
              <w:spacing w:line="0" w:lineRule="atLeast"/>
              <w:jc w:val="both"/>
              <w:rPr>
                <w:rFonts w:ascii="新細明體" w:hAnsi="新細明體"/>
                <w:bdr w:val="single" w:sz="4" w:space="0" w:color="auto" w:frame="1"/>
              </w:rPr>
            </w:pPr>
            <w:r w:rsidRPr="001C2818">
              <w:rPr>
                <w:rFonts w:ascii="新細明體" w:hAnsi="新細明體" w:hint="eastAsia"/>
                <w:bdr w:val="single" w:sz="4" w:space="0" w:color="auto" w:frame="1"/>
              </w:rPr>
              <w:t>弘法院教師講壇</w:t>
            </w:r>
          </w:p>
        </w:tc>
        <w:tc>
          <w:tcPr>
            <w:tcW w:w="6379" w:type="dxa"/>
            <w:vAlign w:val="center"/>
          </w:tcPr>
          <w:p w14:paraId="6E5DF31B" w14:textId="77777777" w:rsidR="00454102" w:rsidRPr="001C2818" w:rsidRDefault="00454102" w:rsidP="008236A0">
            <w:pPr>
              <w:snapToGrid w:val="0"/>
              <w:spacing w:line="0" w:lineRule="atLeast"/>
              <w:ind w:firstLineChars="200" w:firstLine="480"/>
              <w:jc w:val="center"/>
              <w:rPr>
                <w:rFonts w:ascii="新細明體" w:hAnsi="新細明體"/>
              </w:rPr>
            </w:pPr>
            <w:r w:rsidRPr="001C2818">
              <w:rPr>
                <w:rFonts w:ascii="新細明體" w:hAnsi="新細明體" w:hint="eastAsia"/>
              </w:rPr>
              <w:t>十八真君諄諄教誨</w:t>
            </w:r>
          </w:p>
          <w:p w14:paraId="25443916" w14:textId="77777777" w:rsidR="00454102" w:rsidRPr="001C2818" w:rsidRDefault="00454102" w:rsidP="008236A0">
            <w:pPr>
              <w:snapToGrid w:val="0"/>
              <w:spacing w:line="0" w:lineRule="atLeast"/>
              <w:ind w:firstLineChars="200" w:firstLine="480"/>
              <w:jc w:val="center"/>
              <w:rPr>
                <w:rFonts w:ascii="新細明體" w:hAnsi="新細明體"/>
              </w:rPr>
            </w:pPr>
            <w:r w:rsidRPr="001C2818">
              <w:rPr>
                <w:rFonts w:ascii="新細明體" w:hAnsi="新細明體" w:hint="eastAsia"/>
              </w:rPr>
              <w:t>祐護寶島普化真道</w:t>
            </w:r>
          </w:p>
        </w:tc>
        <w:tc>
          <w:tcPr>
            <w:tcW w:w="709" w:type="dxa"/>
            <w:vAlign w:val="center"/>
          </w:tcPr>
          <w:p w14:paraId="454ED895" w14:textId="77777777" w:rsidR="00454102" w:rsidRPr="001C2818" w:rsidRDefault="00454102" w:rsidP="008236A0">
            <w:pPr>
              <w:snapToGrid w:val="0"/>
              <w:spacing w:line="0" w:lineRule="atLeast"/>
              <w:jc w:val="center"/>
              <w:rPr>
                <w:rFonts w:ascii="新細明體" w:hAnsi="新細明體"/>
              </w:rPr>
            </w:pPr>
            <w:r w:rsidRPr="001C2818">
              <w:rPr>
                <w:rFonts w:ascii="新細明體" w:hAnsi="新細明體" w:hint="eastAsia"/>
              </w:rPr>
              <w:t>055</w:t>
            </w:r>
          </w:p>
        </w:tc>
        <w:tc>
          <w:tcPr>
            <w:tcW w:w="3260" w:type="dxa"/>
            <w:vAlign w:val="center"/>
          </w:tcPr>
          <w:p w14:paraId="7CD7B2ED" w14:textId="77777777" w:rsidR="00454102" w:rsidRPr="001C2818" w:rsidRDefault="00454102" w:rsidP="008236A0">
            <w:pPr>
              <w:snapToGrid w:val="0"/>
              <w:spacing w:line="0" w:lineRule="atLeast"/>
              <w:jc w:val="both"/>
              <w:rPr>
                <w:rFonts w:ascii="新細明體" w:hAnsi="新細明體"/>
              </w:rPr>
            </w:pPr>
            <w:r w:rsidRPr="001C2818">
              <w:rPr>
                <w:rFonts w:ascii="新細明體" w:hAnsi="新細明體" w:hint="eastAsia"/>
              </w:rPr>
              <w:t>資料來源/《清虛宮弘法院教師講義》</w:t>
            </w:r>
          </w:p>
          <w:p w14:paraId="79F83664" w14:textId="77777777" w:rsidR="00454102" w:rsidRPr="001C2818" w:rsidRDefault="00454102" w:rsidP="008236A0">
            <w:pPr>
              <w:snapToGrid w:val="0"/>
              <w:spacing w:line="0" w:lineRule="atLeast"/>
              <w:jc w:val="both"/>
              <w:rPr>
                <w:rFonts w:ascii="新細明體" w:hAnsi="新細明體"/>
              </w:rPr>
            </w:pPr>
            <w:r w:rsidRPr="001C2818">
              <w:rPr>
                <w:rFonts w:ascii="新細明體" w:hAnsi="新細明體" w:hint="eastAsia"/>
              </w:rPr>
              <w:t>整理/編輯部</w:t>
            </w:r>
          </w:p>
        </w:tc>
        <w:tc>
          <w:tcPr>
            <w:tcW w:w="425" w:type="dxa"/>
            <w:vAlign w:val="center"/>
          </w:tcPr>
          <w:p w14:paraId="424B83C1" w14:textId="77777777" w:rsidR="00454102" w:rsidRPr="001C2818" w:rsidRDefault="00454102" w:rsidP="008236A0">
            <w:pPr>
              <w:spacing w:line="0" w:lineRule="atLeast"/>
              <w:jc w:val="center"/>
            </w:pPr>
          </w:p>
        </w:tc>
      </w:tr>
      <w:tr w:rsidR="00454102" w:rsidRPr="001C2818" w14:paraId="60F6F63A" w14:textId="77777777" w:rsidTr="008236A0">
        <w:trPr>
          <w:trHeight w:val="487"/>
        </w:trPr>
        <w:tc>
          <w:tcPr>
            <w:tcW w:w="1403" w:type="dxa"/>
            <w:vAlign w:val="center"/>
          </w:tcPr>
          <w:p w14:paraId="34246AC4" w14:textId="77777777" w:rsidR="00454102" w:rsidRPr="001C2818" w:rsidRDefault="00454102" w:rsidP="008236A0">
            <w:pPr>
              <w:spacing w:line="0" w:lineRule="atLeast"/>
              <w:jc w:val="center"/>
            </w:pPr>
            <w:r w:rsidRPr="001C2818">
              <w:rPr>
                <w:rFonts w:hint="eastAsia"/>
              </w:rPr>
              <w:t>2012/11/15</w:t>
            </w:r>
          </w:p>
        </w:tc>
        <w:tc>
          <w:tcPr>
            <w:tcW w:w="690" w:type="dxa"/>
            <w:vAlign w:val="center"/>
          </w:tcPr>
          <w:p w14:paraId="7420AC81" w14:textId="77777777" w:rsidR="00454102" w:rsidRPr="001C2818" w:rsidRDefault="00454102" w:rsidP="008236A0">
            <w:pPr>
              <w:spacing w:line="0" w:lineRule="atLeast"/>
              <w:jc w:val="center"/>
            </w:pPr>
            <w:r w:rsidRPr="001C2818">
              <w:rPr>
                <w:rFonts w:hint="eastAsia"/>
                <w:b/>
              </w:rPr>
              <w:t>344</w:t>
            </w:r>
          </w:p>
        </w:tc>
        <w:tc>
          <w:tcPr>
            <w:tcW w:w="2551" w:type="dxa"/>
            <w:gridSpan w:val="2"/>
            <w:vAlign w:val="center"/>
          </w:tcPr>
          <w:p w14:paraId="2486BFC2" w14:textId="77777777" w:rsidR="00454102" w:rsidRPr="001C2818" w:rsidRDefault="00454102" w:rsidP="008236A0">
            <w:pPr>
              <w:spacing w:line="0" w:lineRule="atLeast"/>
              <w:jc w:val="both"/>
              <w:rPr>
                <w:rFonts w:ascii="新細明體" w:hAnsi="新細明體"/>
                <w:snapToGrid w:val="0"/>
                <w:spacing w:val="20"/>
                <w:kern w:val="0"/>
                <w:bdr w:val="single" w:sz="4" w:space="0" w:color="auto"/>
              </w:rPr>
            </w:pPr>
            <w:r w:rsidRPr="001C2818">
              <w:rPr>
                <w:rFonts w:ascii="新細明體" w:hAnsi="新細明體" w:cs="Tahoma" w:hint="eastAsia"/>
                <w:bdr w:val="single" w:sz="4" w:space="0" w:color="auto" w:frame="1"/>
              </w:rPr>
              <w:t>經典教室</w:t>
            </w:r>
          </w:p>
        </w:tc>
        <w:tc>
          <w:tcPr>
            <w:tcW w:w="6379" w:type="dxa"/>
          </w:tcPr>
          <w:p w14:paraId="607748B8" w14:textId="77777777" w:rsidR="00454102" w:rsidRPr="001C2818" w:rsidRDefault="00454102" w:rsidP="008236A0">
            <w:pPr>
              <w:spacing w:line="0" w:lineRule="atLeast"/>
              <w:ind w:firstLineChars="100" w:firstLine="240"/>
              <w:jc w:val="center"/>
              <w:rPr>
                <w:rFonts w:ascii="新細明體" w:hAnsi="新細明體"/>
              </w:rPr>
            </w:pPr>
            <w:r w:rsidRPr="001C2818">
              <w:rPr>
                <w:rFonts w:ascii="新細明體" w:hAnsi="新細明體" w:hint="eastAsia"/>
              </w:rPr>
              <w:t>您拿錯杯子啦！</w:t>
            </w:r>
          </w:p>
          <w:p w14:paraId="5B2DB37A" w14:textId="77777777" w:rsidR="00454102" w:rsidRPr="001C2818" w:rsidRDefault="00454102" w:rsidP="008236A0">
            <w:pPr>
              <w:spacing w:line="0" w:lineRule="atLeast"/>
              <w:ind w:firstLineChars="950" w:firstLine="2282"/>
              <w:jc w:val="center"/>
              <w:rPr>
                <w:rFonts w:ascii="新細明體" w:hAnsi="新細明體"/>
              </w:rPr>
            </w:pPr>
            <w:r w:rsidRPr="001C2818">
              <w:rPr>
                <w:rFonts w:ascii="新細明體" w:hAnsi="新細明體" w:hint="eastAsia"/>
                <w:b/>
              </w:rPr>
              <w:t>~</w:t>
            </w:r>
            <w:r w:rsidRPr="001C2818">
              <w:rPr>
                <w:rFonts w:ascii="新細明體" w:hAnsi="新細明體" w:hint="eastAsia"/>
              </w:rPr>
              <w:t>誦經秘技</w:t>
            </w:r>
          </w:p>
        </w:tc>
        <w:tc>
          <w:tcPr>
            <w:tcW w:w="709" w:type="dxa"/>
            <w:vAlign w:val="center"/>
          </w:tcPr>
          <w:p w14:paraId="034B3A19" w14:textId="77777777" w:rsidR="00454102" w:rsidRPr="001C2818" w:rsidRDefault="00454102" w:rsidP="008236A0">
            <w:pPr>
              <w:spacing w:line="0" w:lineRule="atLeast"/>
              <w:jc w:val="center"/>
              <w:rPr>
                <w:rFonts w:ascii="新細明體" w:hAnsi="新細明體"/>
              </w:rPr>
            </w:pPr>
            <w:r w:rsidRPr="001C2818">
              <w:rPr>
                <w:rFonts w:ascii="新細明體" w:hAnsi="新細明體" w:hint="eastAsia"/>
              </w:rPr>
              <w:t>059</w:t>
            </w:r>
          </w:p>
        </w:tc>
        <w:tc>
          <w:tcPr>
            <w:tcW w:w="3260" w:type="dxa"/>
            <w:vAlign w:val="center"/>
          </w:tcPr>
          <w:p w14:paraId="78007E56" w14:textId="77777777" w:rsidR="00454102" w:rsidRPr="001C2818" w:rsidRDefault="00454102" w:rsidP="008236A0">
            <w:pPr>
              <w:spacing w:line="0" w:lineRule="atLeast"/>
              <w:jc w:val="both"/>
              <w:rPr>
                <w:rFonts w:ascii="新細明體" w:hAnsi="新細明體"/>
              </w:rPr>
            </w:pPr>
            <w:r w:rsidRPr="001C2818">
              <w:rPr>
                <w:rFonts w:ascii="新細明體" w:hAnsi="新細明體" w:cs="Tahoma" w:hint="eastAsia"/>
              </w:rPr>
              <w:t>黃敏警</w:t>
            </w:r>
          </w:p>
        </w:tc>
        <w:tc>
          <w:tcPr>
            <w:tcW w:w="425" w:type="dxa"/>
            <w:vAlign w:val="center"/>
          </w:tcPr>
          <w:p w14:paraId="45FB9E5B" w14:textId="77777777" w:rsidR="00454102" w:rsidRPr="001C2818" w:rsidRDefault="00454102" w:rsidP="008236A0">
            <w:pPr>
              <w:spacing w:line="0" w:lineRule="atLeast"/>
              <w:jc w:val="center"/>
            </w:pPr>
          </w:p>
        </w:tc>
      </w:tr>
      <w:tr w:rsidR="00454102" w:rsidRPr="001C2818" w14:paraId="5E6161BC" w14:textId="77777777" w:rsidTr="008236A0">
        <w:trPr>
          <w:trHeight w:val="487"/>
        </w:trPr>
        <w:tc>
          <w:tcPr>
            <w:tcW w:w="1403" w:type="dxa"/>
            <w:vAlign w:val="center"/>
          </w:tcPr>
          <w:p w14:paraId="7D5101DB" w14:textId="77777777" w:rsidR="00454102" w:rsidRPr="001C2818" w:rsidRDefault="00454102" w:rsidP="008236A0">
            <w:pPr>
              <w:spacing w:line="0" w:lineRule="atLeast"/>
              <w:jc w:val="center"/>
            </w:pPr>
            <w:r w:rsidRPr="001C2818">
              <w:rPr>
                <w:rFonts w:hint="eastAsia"/>
              </w:rPr>
              <w:t>2012/11/15</w:t>
            </w:r>
          </w:p>
        </w:tc>
        <w:tc>
          <w:tcPr>
            <w:tcW w:w="690" w:type="dxa"/>
            <w:vAlign w:val="center"/>
          </w:tcPr>
          <w:p w14:paraId="27C13941" w14:textId="77777777" w:rsidR="00454102" w:rsidRPr="001C2818" w:rsidRDefault="00454102" w:rsidP="008236A0">
            <w:pPr>
              <w:spacing w:line="0" w:lineRule="atLeast"/>
              <w:jc w:val="center"/>
            </w:pPr>
            <w:r w:rsidRPr="001C2818">
              <w:rPr>
                <w:rFonts w:hint="eastAsia"/>
                <w:b/>
              </w:rPr>
              <w:t>344</w:t>
            </w:r>
          </w:p>
        </w:tc>
        <w:tc>
          <w:tcPr>
            <w:tcW w:w="2551" w:type="dxa"/>
            <w:gridSpan w:val="2"/>
            <w:vAlign w:val="center"/>
          </w:tcPr>
          <w:p w14:paraId="3ABE2E7B" w14:textId="77777777" w:rsidR="00454102" w:rsidRPr="001C2818" w:rsidRDefault="00454102" w:rsidP="008236A0">
            <w:pPr>
              <w:snapToGrid w:val="0"/>
              <w:spacing w:line="0" w:lineRule="atLeast"/>
              <w:jc w:val="both"/>
              <w:rPr>
                <w:rFonts w:ascii="新細明體" w:hAnsi="新細明體"/>
                <w:bdr w:val="single" w:sz="4" w:space="0" w:color="auto" w:frame="1"/>
              </w:rPr>
            </w:pPr>
            <w:r w:rsidRPr="001C2818">
              <w:rPr>
                <w:rFonts w:ascii="新細明體" w:hAnsi="新細明體" w:hint="eastAsia"/>
                <w:bdr w:val="single" w:sz="4" w:space="0" w:color="auto" w:frame="1"/>
              </w:rPr>
              <w:t>悠遊瀚海</w:t>
            </w:r>
          </w:p>
        </w:tc>
        <w:tc>
          <w:tcPr>
            <w:tcW w:w="6379" w:type="dxa"/>
            <w:vAlign w:val="center"/>
          </w:tcPr>
          <w:p w14:paraId="2D0A038B" w14:textId="77777777" w:rsidR="00454102" w:rsidRPr="001C2818" w:rsidRDefault="00454102" w:rsidP="008236A0">
            <w:pPr>
              <w:snapToGrid w:val="0"/>
              <w:spacing w:line="0" w:lineRule="atLeast"/>
              <w:jc w:val="center"/>
              <w:rPr>
                <w:rFonts w:ascii="新細明體" w:hAnsi="新細明體"/>
              </w:rPr>
            </w:pPr>
            <w:r w:rsidRPr="001C2818">
              <w:rPr>
                <w:rFonts w:ascii="新細明體" w:hAnsi="新細明體" w:hint="eastAsia"/>
              </w:rPr>
              <w:t>《天人炁功之理證與行證（壹）》</w:t>
            </w:r>
          </w:p>
          <w:p w14:paraId="7436C3AF" w14:textId="77777777" w:rsidR="00454102" w:rsidRPr="001C2818" w:rsidRDefault="00454102" w:rsidP="008236A0">
            <w:pPr>
              <w:snapToGrid w:val="0"/>
              <w:spacing w:line="0" w:lineRule="atLeast"/>
              <w:jc w:val="center"/>
              <w:rPr>
                <w:rFonts w:ascii="新細明體" w:hAnsi="新細明體"/>
              </w:rPr>
            </w:pPr>
            <w:r w:rsidRPr="001C2818">
              <w:rPr>
                <w:rFonts w:ascii="新細明體" w:hAnsi="新細明體"/>
              </w:rPr>
              <w:t>(</w:t>
            </w:r>
            <w:r w:rsidRPr="001C2818">
              <w:rPr>
                <w:rFonts w:ascii="新細明體" w:hAnsi="新細明體" w:hint="eastAsia"/>
              </w:rPr>
              <w:t>十一</w:t>
            </w:r>
            <w:r w:rsidRPr="001C2818">
              <w:rPr>
                <w:rFonts w:ascii="新細明體" w:hAnsi="新細明體"/>
              </w:rPr>
              <w:t>)</w:t>
            </w:r>
          </w:p>
        </w:tc>
        <w:tc>
          <w:tcPr>
            <w:tcW w:w="709" w:type="dxa"/>
            <w:vAlign w:val="center"/>
          </w:tcPr>
          <w:p w14:paraId="73FE08C2" w14:textId="77777777" w:rsidR="00454102" w:rsidRPr="001C2818" w:rsidRDefault="00454102" w:rsidP="008236A0">
            <w:pPr>
              <w:spacing w:line="0" w:lineRule="atLeast"/>
              <w:jc w:val="center"/>
              <w:rPr>
                <w:rFonts w:ascii="新細明體" w:hAnsi="新細明體"/>
              </w:rPr>
            </w:pPr>
            <w:r w:rsidRPr="001C2818">
              <w:rPr>
                <w:rFonts w:ascii="新細明體" w:hAnsi="新細明體" w:hint="eastAsia"/>
              </w:rPr>
              <w:t>063</w:t>
            </w:r>
          </w:p>
        </w:tc>
        <w:tc>
          <w:tcPr>
            <w:tcW w:w="3260" w:type="dxa"/>
            <w:vAlign w:val="center"/>
          </w:tcPr>
          <w:p w14:paraId="73A2E1CD" w14:textId="77777777" w:rsidR="00454102" w:rsidRPr="001C2818" w:rsidRDefault="00454102" w:rsidP="008236A0">
            <w:pPr>
              <w:spacing w:line="0" w:lineRule="atLeast"/>
              <w:jc w:val="both"/>
              <w:rPr>
                <w:rFonts w:ascii="新細明體" w:hAnsi="新細明體"/>
              </w:rPr>
            </w:pPr>
            <w:r w:rsidRPr="001C2818">
              <w:rPr>
                <w:rFonts w:ascii="新細明體" w:hAnsi="新細明體" w:hint="eastAsia"/>
              </w:rPr>
              <w:t>呂光證（天人炁功院研究員）</w:t>
            </w:r>
          </w:p>
        </w:tc>
        <w:tc>
          <w:tcPr>
            <w:tcW w:w="425" w:type="dxa"/>
            <w:vAlign w:val="center"/>
          </w:tcPr>
          <w:p w14:paraId="4ABD61E5" w14:textId="77777777" w:rsidR="00454102" w:rsidRPr="001C2818" w:rsidRDefault="00454102" w:rsidP="008236A0">
            <w:pPr>
              <w:spacing w:line="0" w:lineRule="atLeast"/>
              <w:jc w:val="center"/>
            </w:pPr>
          </w:p>
        </w:tc>
      </w:tr>
      <w:tr w:rsidR="00454102" w:rsidRPr="001C2818" w14:paraId="2244690E" w14:textId="77777777" w:rsidTr="008236A0">
        <w:trPr>
          <w:trHeight w:val="487"/>
        </w:trPr>
        <w:tc>
          <w:tcPr>
            <w:tcW w:w="1403" w:type="dxa"/>
            <w:vAlign w:val="center"/>
          </w:tcPr>
          <w:p w14:paraId="58EF5771" w14:textId="77777777" w:rsidR="00454102" w:rsidRPr="001C2818" w:rsidRDefault="00454102" w:rsidP="008236A0">
            <w:pPr>
              <w:spacing w:line="0" w:lineRule="atLeast"/>
              <w:jc w:val="center"/>
            </w:pPr>
            <w:r w:rsidRPr="001C2818">
              <w:rPr>
                <w:rFonts w:hint="eastAsia"/>
              </w:rPr>
              <w:t>2012/11/15</w:t>
            </w:r>
          </w:p>
        </w:tc>
        <w:tc>
          <w:tcPr>
            <w:tcW w:w="690" w:type="dxa"/>
            <w:vAlign w:val="center"/>
          </w:tcPr>
          <w:p w14:paraId="70FA6456" w14:textId="77777777" w:rsidR="00454102" w:rsidRPr="001C2818" w:rsidRDefault="00454102" w:rsidP="008236A0">
            <w:pPr>
              <w:spacing w:line="0" w:lineRule="atLeast"/>
              <w:jc w:val="center"/>
            </w:pPr>
            <w:r w:rsidRPr="001C2818">
              <w:rPr>
                <w:rFonts w:hint="eastAsia"/>
                <w:b/>
              </w:rPr>
              <w:t>344</w:t>
            </w:r>
          </w:p>
        </w:tc>
        <w:tc>
          <w:tcPr>
            <w:tcW w:w="2551" w:type="dxa"/>
            <w:gridSpan w:val="2"/>
            <w:vAlign w:val="center"/>
          </w:tcPr>
          <w:p w14:paraId="50E832B9" w14:textId="77777777" w:rsidR="00454102" w:rsidRPr="001C2818" w:rsidRDefault="00454102" w:rsidP="008236A0">
            <w:pPr>
              <w:adjustRightInd w:val="0"/>
              <w:snapToGrid w:val="0"/>
              <w:spacing w:line="0" w:lineRule="atLeast"/>
              <w:jc w:val="both"/>
              <w:rPr>
                <w:rFonts w:ascii="新細明體" w:hAnsi="新細明體"/>
                <w:bdr w:val="single" w:sz="4" w:space="0" w:color="auto"/>
              </w:rPr>
            </w:pPr>
            <w:r w:rsidRPr="001C2818">
              <w:rPr>
                <w:rFonts w:ascii="新細明體" w:hAnsi="新細明體" w:hint="eastAsia"/>
                <w:bdr w:val="single" w:sz="4" w:space="0" w:color="auto"/>
              </w:rPr>
              <w:t>道場集錦</w:t>
            </w:r>
          </w:p>
        </w:tc>
        <w:tc>
          <w:tcPr>
            <w:tcW w:w="6379" w:type="dxa"/>
          </w:tcPr>
          <w:p w14:paraId="76EECA3B" w14:textId="77777777" w:rsidR="00454102" w:rsidRPr="001C2818" w:rsidRDefault="00454102" w:rsidP="008236A0">
            <w:pPr>
              <w:adjustRightInd w:val="0"/>
              <w:snapToGrid w:val="0"/>
              <w:spacing w:line="0" w:lineRule="atLeast"/>
              <w:jc w:val="center"/>
              <w:rPr>
                <w:rFonts w:ascii="新細明體" w:hAnsi="新細明體"/>
              </w:rPr>
            </w:pPr>
            <w:r w:rsidRPr="001C2818">
              <w:rPr>
                <w:rFonts w:ascii="新細明體" w:hAnsi="新細明體" w:hint="eastAsia"/>
              </w:rPr>
              <w:t>臺南市初院易經班</w:t>
            </w:r>
          </w:p>
          <w:p w14:paraId="41D13045" w14:textId="77777777" w:rsidR="00454102" w:rsidRPr="001C2818" w:rsidRDefault="00454102" w:rsidP="008236A0">
            <w:pPr>
              <w:adjustRightInd w:val="0"/>
              <w:snapToGrid w:val="0"/>
              <w:spacing w:line="0" w:lineRule="atLeast"/>
              <w:jc w:val="center"/>
              <w:rPr>
                <w:rFonts w:ascii="新細明體" w:hAnsi="新細明體"/>
              </w:rPr>
            </w:pPr>
            <w:r w:rsidRPr="001C2818">
              <w:rPr>
                <w:rFonts w:ascii="新細明體" w:hAnsi="新細明體" w:hint="eastAsia"/>
              </w:rPr>
              <w:t>知己知彼力行三奮</w:t>
            </w:r>
          </w:p>
        </w:tc>
        <w:tc>
          <w:tcPr>
            <w:tcW w:w="709" w:type="dxa"/>
            <w:vAlign w:val="center"/>
          </w:tcPr>
          <w:p w14:paraId="1135A435" w14:textId="77777777" w:rsidR="00454102" w:rsidRPr="001C2818" w:rsidRDefault="00454102" w:rsidP="008236A0">
            <w:pPr>
              <w:spacing w:line="0" w:lineRule="atLeast"/>
              <w:jc w:val="center"/>
              <w:rPr>
                <w:rFonts w:ascii="新細明體" w:hAnsi="新細明體"/>
              </w:rPr>
            </w:pPr>
            <w:r w:rsidRPr="001C2818">
              <w:rPr>
                <w:rFonts w:ascii="新細明體" w:hAnsi="新細明體" w:hint="eastAsia"/>
              </w:rPr>
              <w:t>067</w:t>
            </w:r>
          </w:p>
        </w:tc>
        <w:tc>
          <w:tcPr>
            <w:tcW w:w="3260" w:type="dxa"/>
            <w:vAlign w:val="center"/>
          </w:tcPr>
          <w:p w14:paraId="51E93043" w14:textId="77777777" w:rsidR="00454102" w:rsidRPr="001C2818" w:rsidRDefault="00454102" w:rsidP="008236A0">
            <w:pPr>
              <w:spacing w:line="0" w:lineRule="atLeast"/>
              <w:jc w:val="both"/>
              <w:rPr>
                <w:rFonts w:ascii="新細明體" w:hAnsi="新細明體"/>
              </w:rPr>
            </w:pPr>
            <w:r w:rsidRPr="001C2818">
              <w:rPr>
                <w:rFonts w:ascii="新細明體" w:hAnsi="新細明體" w:hint="eastAsia"/>
              </w:rPr>
              <w:t>謝靜端</w:t>
            </w:r>
          </w:p>
        </w:tc>
        <w:tc>
          <w:tcPr>
            <w:tcW w:w="425" w:type="dxa"/>
            <w:vAlign w:val="center"/>
          </w:tcPr>
          <w:p w14:paraId="79ED5E37" w14:textId="77777777" w:rsidR="00454102" w:rsidRPr="001C2818" w:rsidRDefault="00454102" w:rsidP="008236A0">
            <w:pPr>
              <w:spacing w:line="0" w:lineRule="atLeast"/>
              <w:jc w:val="center"/>
            </w:pPr>
          </w:p>
        </w:tc>
      </w:tr>
      <w:tr w:rsidR="00454102" w:rsidRPr="001C2818" w14:paraId="6482C6D7" w14:textId="77777777" w:rsidTr="008236A0">
        <w:trPr>
          <w:trHeight w:val="487"/>
        </w:trPr>
        <w:tc>
          <w:tcPr>
            <w:tcW w:w="1403" w:type="dxa"/>
            <w:vAlign w:val="center"/>
          </w:tcPr>
          <w:p w14:paraId="357F0857" w14:textId="77777777" w:rsidR="00454102" w:rsidRPr="001C2818" w:rsidRDefault="00454102" w:rsidP="008236A0">
            <w:pPr>
              <w:spacing w:line="0" w:lineRule="atLeast"/>
              <w:jc w:val="center"/>
            </w:pPr>
            <w:r w:rsidRPr="001C2818">
              <w:rPr>
                <w:rFonts w:hint="eastAsia"/>
              </w:rPr>
              <w:t>2012/11/15</w:t>
            </w:r>
          </w:p>
        </w:tc>
        <w:tc>
          <w:tcPr>
            <w:tcW w:w="690" w:type="dxa"/>
            <w:vAlign w:val="center"/>
          </w:tcPr>
          <w:p w14:paraId="656FCBAB" w14:textId="77777777" w:rsidR="00454102" w:rsidRPr="001C2818" w:rsidRDefault="00454102" w:rsidP="008236A0">
            <w:pPr>
              <w:spacing w:line="0" w:lineRule="atLeast"/>
              <w:jc w:val="center"/>
            </w:pPr>
            <w:r w:rsidRPr="001C2818">
              <w:rPr>
                <w:rFonts w:hint="eastAsia"/>
                <w:b/>
              </w:rPr>
              <w:t>344</w:t>
            </w:r>
          </w:p>
        </w:tc>
        <w:tc>
          <w:tcPr>
            <w:tcW w:w="2551" w:type="dxa"/>
            <w:gridSpan w:val="2"/>
            <w:vAlign w:val="center"/>
          </w:tcPr>
          <w:p w14:paraId="0CE545B4" w14:textId="77777777" w:rsidR="00454102" w:rsidRPr="001C2818" w:rsidRDefault="00454102" w:rsidP="008236A0">
            <w:pPr>
              <w:spacing w:line="0" w:lineRule="atLeast"/>
              <w:jc w:val="both"/>
              <w:rPr>
                <w:rFonts w:ascii="新細明體" w:hAnsi="新細明體"/>
                <w:bdr w:val="single" w:sz="4" w:space="0" w:color="auto" w:frame="1"/>
              </w:rPr>
            </w:pPr>
            <w:r w:rsidRPr="001C2818">
              <w:rPr>
                <w:rFonts w:ascii="新細明體" w:hAnsi="新細明體" w:hint="eastAsia"/>
                <w:bdr w:val="single" w:sz="4" w:space="0" w:color="auto" w:frame="1"/>
              </w:rPr>
              <w:t>興建史</w:t>
            </w:r>
          </w:p>
        </w:tc>
        <w:tc>
          <w:tcPr>
            <w:tcW w:w="6379" w:type="dxa"/>
          </w:tcPr>
          <w:p w14:paraId="52AFB10E" w14:textId="77777777" w:rsidR="00454102" w:rsidRPr="001C2818" w:rsidRDefault="00454102" w:rsidP="008236A0">
            <w:pPr>
              <w:spacing w:line="0" w:lineRule="atLeast"/>
              <w:jc w:val="center"/>
              <w:rPr>
                <w:rFonts w:ascii="新細明體" w:hAnsi="新細明體"/>
                <w:bdr w:val="single" w:sz="4" w:space="0" w:color="auto" w:frame="1"/>
              </w:rPr>
            </w:pPr>
            <w:r w:rsidRPr="001C2818">
              <w:rPr>
                <w:rFonts w:ascii="新細明體" w:hAnsi="新細明體" w:hint="eastAsia"/>
              </w:rPr>
              <w:t>臺南縣初院更名為「新營初院」</w:t>
            </w:r>
          </w:p>
        </w:tc>
        <w:tc>
          <w:tcPr>
            <w:tcW w:w="709" w:type="dxa"/>
            <w:vAlign w:val="center"/>
          </w:tcPr>
          <w:p w14:paraId="39283570" w14:textId="77777777" w:rsidR="00454102" w:rsidRPr="001C2818" w:rsidRDefault="00454102" w:rsidP="008236A0">
            <w:pPr>
              <w:spacing w:line="0" w:lineRule="atLeast"/>
              <w:jc w:val="center"/>
              <w:rPr>
                <w:rFonts w:ascii="新細明體" w:hAnsi="新細明體"/>
              </w:rPr>
            </w:pPr>
            <w:r w:rsidRPr="001C2818">
              <w:rPr>
                <w:rFonts w:ascii="新細明體" w:hAnsi="新細明體" w:hint="eastAsia"/>
              </w:rPr>
              <w:t>069</w:t>
            </w:r>
          </w:p>
        </w:tc>
        <w:tc>
          <w:tcPr>
            <w:tcW w:w="3260" w:type="dxa"/>
            <w:vAlign w:val="center"/>
          </w:tcPr>
          <w:p w14:paraId="5696CAE0" w14:textId="77777777" w:rsidR="00454102" w:rsidRPr="001C2818" w:rsidRDefault="00454102" w:rsidP="008236A0">
            <w:pPr>
              <w:spacing w:line="0" w:lineRule="atLeast"/>
              <w:jc w:val="both"/>
              <w:rPr>
                <w:rFonts w:ascii="新細明體" w:hAnsi="新細明體"/>
              </w:rPr>
            </w:pPr>
            <w:r w:rsidRPr="001C2818">
              <w:rPr>
                <w:rFonts w:ascii="新細明體" w:hAnsi="新細明體" w:hint="eastAsia"/>
              </w:rPr>
              <w:t>資料來源/新營初院</w:t>
            </w:r>
          </w:p>
        </w:tc>
        <w:tc>
          <w:tcPr>
            <w:tcW w:w="425" w:type="dxa"/>
            <w:vAlign w:val="center"/>
          </w:tcPr>
          <w:p w14:paraId="71F1CE43" w14:textId="77777777" w:rsidR="00454102" w:rsidRPr="001C2818" w:rsidRDefault="00454102" w:rsidP="008236A0">
            <w:pPr>
              <w:spacing w:line="0" w:lineRule="atLeast"/>
              <w:jc w:val="center"/>
            </w:pPr>
          </w:p>
        </w:tc>
      </w:tr>
      <w:tr w:rsidR="00454102" w:rsidRPr="001C2818" w14:paraId="499F5D69" w14:textId="77777777" w:rsidTr="008236A0">
        <w:trPr>
          <w:trHeight w:val="487"/>
        </w:trPr>
        <w:tc>
          <w:tcPr>
            <w:tcW w:w="1403" w:type="dxa"/>
            <w:vAlign w:val="center"/>
          </w:tcPr>
          <w:p w14:paraId="08131288" w14:textId="77777777" w:rsidR="00454102" w:rsidRPr="001C2818" w:rsidRDefault="00454102" w:rsidP="008236A0">
            <w:pPr>
              <w:spacing w:line="0" w:lineRule="atLeast"/>
              <w:jc w:val="center"/>
            </w:pPr>
            <w:r w:rsidRPr="001C2818">
              <w:rPr>
                <w:rFonts w:hint="eastAsia"/>
              </w:rPr>
              <w:t>2012/11/15</w:t>
            </w:r>
          </w:p>
        </w:tc>
        <w:tc>
          <w:tcPr>
            <w:tcW w:w="690" w:type="dxa"/>
            <w:vAlign w:val="center"/>
          </w:tcPr>
          <w:p w14:paraId="5EBA9883" w14:textId="77777777" w:rsidR="00454102" w:rsidRPr="001C2818" w:rsidRDefault="00454102" w:rsidP="008236A0">
            <w:pPr>
              <w:spacing w:line="0" w:lineRule="atLeast"/>
              <w:jc w:val="center"/>
            </w:pPr>
            <w:r w:rsidRPr="001C2818">
              <w:rPr>
                <w:rFonts w:hint="eastAsia"/>
                <w:b/>
              </w:rPr>
              <w:t>344</w:t>
            </w:r>
          </w:p>
        </w:tc>
        <w:tc>
          <w:tcPr>
            <w:tcW w:w="2551" w:type="dxa"/>
            <w:gridSpan w:val="2"/>
            <w:vAlign w:val="center"/>
          </w:tcPr>
          <w:p w14:paraId="3779C0C4" w14:textId="77777777" w:rsidR="00454102" w:rsidRPr="001C2818" w:rsidRDefault="00454102" w:rsidP="008236A0">
            <w:pPr>
              <w:spacing w:line="0" w:lineRule="atLeast"/>
              <w:jc w:val="both"/>
              <w:rPr>
                <w:rFonts w:ascii="新細明體" w:hAnsi="新細明體"/>
                <w:bdr w:val="single" w:sz="4" w:space="0" w:color="auto"/>
              </w:rPr>
            </w:pPr>
            <w:r w:rsidRPr="001C2818">
              <w:rPr>
                <w:rFonts w:ascii="新細明體" w:hAnsi="新細明體" w:hint="eastAsia"/>
                <w:bdr w:val="single" w:sz="4" w:space="0" w:color="auto"/>
              </w:rPr>
              <w:t>悟理蘊真</w:t>
            </w:r>
          </w:p>
        </w:tc>
        <w:tc>
          <w:tcPr>
            <w:tcW w:w="6379" w:type="dxa"/>
            <w:vAlign w:val="center"/>
          </w:tcPr>
          <w:p w14:paraId="54E4FD9D" w14:textId="77777777" w:rsidR="00454102" w:rsidRPr="001C2818" w:rsidRDefault="00454102" w:rsidP="008236A0">
            <w:pPr>
              <w:spacing w:line="0" w:lineRule="atLeast"/>
              <w:jc w:val="center"/>
              <w:rPr>
                <w:rFonts w:ascii="新細明體" w:hAnsi="新細明體"/>
              </w:rPr>
            </w:pPr>
            <w:r w:rsidRPr="001C2818">
              <w:rPr>
                <w:rFonts w:ascii="新細明體" w:hAnsi="新細明體" w:hint="eastAsia"/>
              </w:rPr>
              <w:t>雙修天侶緣牽千里</w:t>
            </w:r>
          </w:p>
          <w:p w14:paraId="6FE244C7" w14:textId="77777777" w:rsidR="00454102" w:rsidRPr="001C2818" w:rsidRDefault="00454102" w:rsidP="008236A0">
            <w:pPr>
              <w:spacing w:line="0" w:lineRule="atLeast"/>
              <w:jc w:val="center"/>
              <w:rPr>
                <w:rFonts w:ascii="新細明體" w:hAnsi="新細明體"/>
              </w:rPr>
            </w:pPr>
            <w:r w:rsidRPr="001C2818">
              <w:rPr>
                <w:rFonts w:ascii="新細明體" w:hAnsi="新細明體" w:hint="eastAsia"/>
              </w:rPr>
              <w:t>元承香規嘉禧圓成</w:t>
            </w:r>
          </w:p>
        </w:tc>
        <w:tc>
          <w:tcPr>
            <w:tcW w:w="709" w:type="dxa"/>
            <w:vAlign w:val="center"/>
          </w:tcPr>
          <w:p w14:paraId="567570D7" w14:textId="77777777" w:rsidR="00454102" w:rsidRPr="001C2818" w:rsidRDefault="00454102" w:rsidP="008236A0">
            <w:pPr>
              <w:snapToGrid w:val="0"/>
              <w:spacing w:line="0" w:lineRule="atLeast"/>
              <w:jc w:val="center"/>
              <w:rPr>
                <w:rFonts w:ascii="新細明體" w:hAnsi="新細明體"/>
              </w:rPr>
            </w:pPr>
            <w:r w:rsidRPr="001C2818">
              <w:rPr>
                <w:rFonts w:ascii="新細明體" w:hAnsi="新細明體" w:hint="eastAsia"/>
              </w:rPr>
              <w:t>073</w:t>
            </w:r>
          </w:p>
        </w:tc>
        <w:tc>
          <w:tcPr>
            <w:tcW w:w="3260" w:type="dxa"/>
            <w:vAlign w:val="center"/>
          </w:tcPr>
          <w:p w14:paraId="7276CD55" w14:textId="77777777" w:rsidR="00454102" w:rsidRPr="001C2818" w:rsidRDefault="00454102" w:rsidP="008236A0">
            <w:pPr>
              <w:snapToGrid w:val="0"/>
              <w:spacing w:line="0" w:lineRule="atLeast"/>
              <w:jc w:val="both"/>
              <w:rPr>
                <w:rFonts w:ascii="新細明體" w:hAnsi="新細明體"/>
              </w:rPr>
            </w:pPr>
            <w:r w:rsidRPr="001C2818">
              <w:rPr>
                <w:rFonts w:ascii="新細明體" w:hAnsi="新細明體" w:hint="eastAsia"/>
              </w:rPr>
              <w:t>陳鏡行</w:t>
            </w:r>
          </w:p>
        </w:tc>
        <w:tc>
          <w:tcPr>
            <w:tcW w:w="425" w:type="dxa"/>
            <w:vAlign w:val="center"/>
          </w:tcPr>
          <w:p w14:paraId="52B01EED" w14:textId="77777777" w:rsidR="00454102" w:rsidRPr="001C2818" w:rsidRDefault="00454102" w:rsidP="008236A0">
            <w:pPr>
              <w:spacing w:line="0" w:lineRule="atLeast"/>
              <w:jc w:val="center"/>
            </w:pPr>
          </w:p>
        </w:tc>
      </w:tr>
      <w:tr w:rsidR="00454102" w:rsidRPr="001C2818" w14:paraId="4D079DC8" w14:textId="77777777" w:rsidTr="008236A0">
        <w:trPr>
          <w:trHeight w:val="487"/>
        </w:trPr>
        <w:tc>
          <w:tcPr>
            <w:tcW w:w="1403" w:type="dxa"/>
            <w:vAlign w:val="center"/>
          </w:tcPr>
          <w:p w14:paraId="01CF73E5" w14:textId="77777777" w:rsidR="00454102" w:rsidRPr="001C2818" w:rsidRDefault="00454102" w:rsidP="008236A0">
            <w:pPr>
              <w:spacing w:line="0" w:lineRule="atLeast"/>
              <w:jc w:val="center"/>
            </w:pPr>
            <w:r w:rsidRPr="001C2818">
              <w:rPr>
                <w:rFonts w:hint="eastAsia"/>
              </w:rPr>
              <w:t>2012/11/15</w:t>
            </w:r>
          </w:p>
        </w:tc>
        <w:tc>
          <w:tcPr>
            <w:tcW w:w="690" w:type="dxa"/>
            <w:vAlign w:val="center"/>
          </w:tcPr>
          <w:p w14:paraId="0E9DB724" w14:textId="77777777" w:rsidR="00454102" w:rsidRPr="001C2818" w:rsidRDefault="00454102" w:rsidP="008236A0">
            <w:pPr>
              <w:spacing w:line="0" w:lineRule="atLeast"/>
              <w:jc w:val="center"/>
            </w:pPr>
            <w:r w:rsidRPr="001C2818">
              <w:rPr>
                <w:rFonts w:hint="eastAsia"/>
                <w:b/>
              </w:rPr>
              <w:t>344</w:t>
            </w:r>
          </w:p>
        </w:tc>
        <w:tc>
          <w:tcPr>
            <w:tcW w:w="2551" w:type="dxa"/>
            <w:gridSpan w:val="2"/>
            <w:vAlign w:val="center"/>
          </w:tcPr>
          <w:p w14:paraId="5387943B" w14:textId="77777777" w:rsidR="00454102" w:rsidRPr="001C2818" w:rsidRDefault="00454102" w:rsidP="008236A0">
            <w:pPr>
              <w:adjustRightInd w:val="0"/>
              <w:snapToGrid w:val="0"/>
              <w:spacing w:line="0" w:lineRule="atLeast"/>
              <w:jc w:val="both"/>
              <w:rPr>
                <w:rFonts w:ascii="新細明體" w:hAnsi="新細明體"/>
                <w:bdr w:val="single" w:sz="4" w:space="0" w:color="auto"/>
              </w:rPr>
            </w:pPr>
            <w:r w:rsidRPr="001C2818">
              <w:rPr>
                <w:rFonts w:ascii="新細明體" w:hAnsi="新細明體" w:hint="eastAsia"/>
                <w:bdr w:val="single" w:sz="4" w:space="0" w:color="auto"/>
              </w:rPr>
              <w:t>新境界</w:t>
            </w:r>
          </w:p>
        </w:tc>
        <w:tc>
          <w:tcPr>
            <w:tcW w:w="6379" w:type="dxa"/>
            <w:vAlign w:val="center"/>
          </w:tcPr>
          <w:p w14:paraId="134E761A" w14:textId="77777777" w:rsidR="00454102" w:rsidRPr="001C2818" w:rsidRDefault="00454102" w:rsidP="008236A0">
            <w:pPr>
              <w:adjustRightInd w:val="0"/>
              <w:snapToGrid w:val="0"/>
              <w:spacing w:line="0" w:lineRule="atLeast"/>
              <w:jc w:val="center"/>
              <w:rPr>
                <w:rFonts w:ascii="新細明體" w:hAnsi="新細明體"/>
              </w:rPr>
            </w:pPr>
            <w:r w:rsidRPr="001C2818">
              <w:rPr>
                <w:rFonts w:ascii="新細明體" w:hAnsi="新細明體" w:hint="eastAsia"/>
              </w:rPr>
              <w:t>三部曲解析《新境界》</w:t>
            </w:r>
          </w:p>
          <w:p w14:paraId="44156EAE" w14:textId="77777777" w:rsidR="00454102" w:rsidRPr="001C2818" w:rsidRDefault="00454102" w:rsidP="008236A0">
            <w:pPr>
              <w:adjustRightInd w:val="0"/>
              <w:snapToGrid w:val="0"/>
              <w:spacing w:line="0" w:lineRule="atLeast"/>
              <w:jc w:val="center"/>
              <w:rPr>
                <w:rFonts w:ascii="新細明體" w:hAnsi="新細明體"/>
              </w:rPr>
            </w:pPr>
            <w:r w:rsidRPr="001C2818">
              <w:rPr>
                <w:rFonts w:ascii="新細明體" w:hAnsi="新細明體" w:hint="eastAsia"/>
              </w:rPr>
              <w:t>帝教內涵躍然紙上</w:t>
            </w:r>
          </w:p>
          <w:p w14:paraId="0543DBA3" w14:textId="77777777" w:rsidR="00454102" w:rsidRPr="001C2818" w:rsidRDefault="00454102" w:rsidP="008236A0">
            <w:pPr>
              <w:adjustRightInd w:val="0"/>
              <w:snapToGrid w:val="0"/>
              <w:spacing w:line="0" w:lineRule="atLeast"/>
              <w:jc w:val="center"/>
              <w:rPr>
                <w:rFonts w:ascii="新細明體" w:hAnsi="新細明體"/>
              </w:rPr>
            </w:pPr>
            <w:r w:rsidRPr="001C2818">
              <w:rPr>
                <w:rFonts w:ascii="新細明體" w:hAnsi="新細明體" w:hint="eastAsia"/>
              </w:rPr>
              <w:t>（十八）</w:t>
            </w:r>
          </w:p>
        </w:tc>
        <w:tc>
          <w:tcPr>
            <w:tcW w:w="709" w:type="dxa"/>
            <w:vAlign w:val="center"/>
          </w:tcPr>
          <w:p w14:paraId="174DA833" w14:textId="77777777" w:rsidR="00454102" w:rsidRPr="001C2818" w:rsidRDefault="00454102" w:rsidP="008236A0">
            <w:pPr>
              <w:widowControl/>
              <w:spacing w:line="0" w:lineRule="atLeast"/>
              <w:jc w:val="center"/>
              <w:rPr>
                <w:rFonts w:ascii="新細明體" w:hAnsi="新細明體"/>
              </w:rPr>
            </w:pPr>
            <w:r w:rsidRPr="001C2818">
              <w:rPr>
                <w:rFonts w:ascii="新細明體" w:hAnsi="新細明體" w:hint="eastAsia"/>
              </w:rPr>
              <w:t>076</w:t>
            </w:r>
          </w:p>
        </w:tc>
        <w:tc>
          <w:tcPr>
            <w:tcW w:w="3260" w:type="dxa"/>
            <w:vAlign w:val="center"/>
          </w:tcPr>
          <w:p w14:paraId="193A77E8" w14:textId="77777777" w:rsidR="00454102" w:rsidRPr="001C2818" w:rsidRDefault="00454102" w:rsidP="008236A0">
            <w:pPr>
              <w:widowControl/>
              <w:spacing w:line="0" w:lineRule="atLeast"/>
              <w:jc w:val="both"/>
              <w:rPr>
                <w:rFonts w:ascii="新細明體" w:hAnsi="新細明體"/>
              </w:rPr>
            </w:pPr>
            <w:r w:rsidRPr="001C2818">
              <w:rPr>
                <w:rFonts w:ascii="新細明體" w:hAnsi="新細明體" w:hint="eastAsia"/>
              </w:rPr>
              <w:t>呂光證</w:t>
            </w:r>
          </w:p>
        </w:tc>
        <w:tc>
          <w:tcPr>
            <w:tcW w:w="425" w:type="dxa"/>
            <w:vAlign w:val="center"/>
          </w:tcPr>
          <w:p w14:paraId="7316CEC7" w14:textId="77777777" w:rsidR="00454102" w:rsidRPr="001C2818" w:rsidRDefault="00454102" w:rsidP="008236A0">
            <w:pPr>
              <w:spacing w:line="0" w:lineRule="atLeast"/>
              <w:jc w:val="center"/>
            </w:pPr>
          </w:p>
        </w:tc>
      </w:tr>
      <w:tr w:rsidR="00454102" w:rsidRPr="001C2818" w14:paraId="2F498735" w14:textId="77777777" w:rsidTr="008236A0">
        <w:trPr>
          <w:trHeight w:val="487"/>
        </w:trPr>
        <w:tc>
          <w:tcPr>
            <w:tcW w:w="1403" w:type="dxa"/>
            <w:vAlign w:val="center"/>
          </w:tcPr>
          <w:p w14:paraId="383CD44E" w14:textId="77777777" w:rsidR="00454102" w:rsidRPr="001C2818" w:rsidRDefault="00454102" w:rsidP="008236A0">
            <w:pPr>
              <w:spacing w:line="0" w:lineRule="atLeast"/>
              <w:jc w:val="center"/>
            </w:pPr>
            <w:r w:rsidRPr="001C2818">
              <w:rPr>
                <w:rFonts w:hint="eastAsia"/>
              </w:rPr>
              <w:t>2012/11/15</w:t>
            </w:r>
          </w:p>
        </w:tc>
        <w:tc>
          <w:tcPr>
            <w:tcW w:w="690" w:type="dxa"/>
            <w:vAlign w:val="center"/>
          </w:tcPr>
          <w:p w14:paraId="10A9753A" w14:textId="77777777" w:rsidR="00454102" w:rsidRPr="001C2818" w:rsidRDefault="00454102" w:rsidP="008236A0">
            <w:pPr>
              <w:spacing w:line="0" w:lineRule="atLeast"/>
              <w:jc w:val="center"/>
            </w:pPr>
            <w:r w:rsidRPr="001C2818">
              <w:rPr>
                <w:rFonts w:hint="eastAsia"/>
                <w:b/>
              </w:rPr>
              <w:t>344</w:t>
            </w:r>
          </w:p>
        </w:tc>
        <w:tc>
          <w:tcPr>
            <w:tcW w:w="2551" w:type="dxa"/>
            <w:gridSpan w:val="2"/>
            <w:vAlign w:val="center"/>
          </w:tcPr>
          <w:p w14:paraId="5002F116" w14:textId="77777777" w:rsidR="00454102" w:rsidRPr="001C2818" w:rsidRDefault="00454102" w:rsidP="008236A0">
            <w:pPr>
              <w:spacing w:line="0" w:lineRule="atLeast"/>
              <w:jc w:val="both"/>
              <w:rPr>
                <w:rFonts w:ascii="新細明體" w:hAnsi="新細明體"/>
                <w:bdr w:val="single" w:sz="4" w:space="0" w:color="auto"/>
              </w:rPr>
            </w:pPr>
            <w:r w:rsidRPr="001C2818">
              <w:rPr>
                <w:rFonts w:ascii="新細明體" w:hAnsi="新細明體" w:hint="eastAsia"/>
                <w:bdr w:val="single" w:sz="4" w:space="0" w:color="auto"/>
              </w:rPr>
              <w:t>健康與靜坐</w:t>
            </w:r>
          </w:p>
        </w:tc>
        <w:tc>
          <w:tcPr>
            <w:tcW w:w="6379" w:type="dxa"/>
            <w:vAlign w:val="center"/>
          </w:tcPr>
          <w:p w14:paraId="1BE7A99E" w14:textId="77777777" w:rsidR="00454102" w:rsidRPr="001C2818" w:rsidRDefault="00454102" w:rsidP="008236A0">
            <w:pPr>
              <w:spacing w:line="0" w:lineRule="atLeast"/>
              <w:jc w:val="center"/>
              <w:rPr>
                <w:rFonts w:ascii="新細明體" w:hAnsi="新細明體"/>
                <w:noProof/>
              </w:rPr>
            </w:pPr>
            <w:r w:rsidRPr="001C2818">
              <w:rPr>
                <w:rFonts w:ascii="新細明體" w:hAnsi="新細明體" w:cs="新細明體" w:hint="eastAsia"/>
                <w:bCs/>
                <w:kern w:val="0"/>
              </w:rPr>
              <w:t>靜坐有益改善大腦功能</w:t>
            </w:r>
          </w:p>
        </w:tc>
        <w:tc>
          <w:tcPr>
            <w:tcW w:w="709" w:type="dxa"/>
            <w:vAlign w:val="center"/>
          </w:tcPr>
          <w:p w14:paraId="2162D6F6" w14:textId="77777777" w:rsidR="00454102" w:rsidRPr="001C2818" w:rsidRDefault="00454102" w:rsidP="008236A0">
            <w:pPr>
              <w:snapToGrid w:val="0"/>
              <w:spacing w:line="0" w:lineRule="atLeast"/>
              <w:jc w:val="center"/>
              <w:rPr>
                <w:rStyle w:val="A70"/>
                <w:rFonts w:ascii="新細明體" w:hAnsi="新細明體"/>
              </w:rPr>
            </w:pPr>
            <w:r w:rsidRPr="001C2818">
              <w:rPr>
                <w:rStyle w:val="A70"/>
                <w:rFonts w:ascii="新細明體" w:hAnsi="新細明體" w:hint="eastAsia"/>
              </w:rPr>
              <w:t>078</w:t>
            </w:r>
          </w:p>
        </w:tc>
        <w:tc>
          <w:tcPr>
            <w:tcW w:w="3260" w:type="dxa"/>
            <w:vAlign w:val="center"/>
          </w:tcPr>
          <w:p w14:paraId="67DD568F" w14:textId="77777777" w:rsidR="00454102" w:rsidRPr="001C2818" w:rsidRDefault="00454102" w:rsidP="008236A0">
            <w:pPr>
              <w:snapToGrid w:val="0"/>
              <w:spacing w:line="0" w:lineRule="atLeast"/>
              <w:jc w:val="both"/>
              <w:rPr>
                <w:rStyle w:val="A70"/>
                <w:rFonts w:ascii="新細明體" w:hAnsi="新細明體"/>
              </w:rPr>
            </w:pPr>
            <w:r w:rsidRPr="001C2818">
              <w:rPr>
                <w:rFonts w:ascii="新細明體" w:hAnsi="新細明體" w:cs="新細明體" w:hint="eastAsia"/>
                <w:bCs/>
                <w:kern w:val="0"/>
              </w:rPr>
              <w:t>編輯部</w:t>
            </w:r>
          </w:p>
        </w:tc>
        <w:tc>
          <w:tcPr>
            <w:tcW w:w="425" w:type="dxa"/>
            <w:vAlign w:val="center"/>
          </w:tcPr>
          <w:p w14:paraId="314E98D2" w14:textId="77777777" w:rsidR="00454102" w:rsidRPr="001C2818" w:rsidRDefault="00454102" w:rsidP="008236A0">
            <w:pPr>
              <w:spacing w:line="0" w:lineRule="atLeast"/>
              <w:jc w:val="center"/>
            </w:pPr>
          </w:p>
        </w:tc>
      </w:tr>
      <w:tr w:rsidR="00454102" w:rsidRPr="001C2818" w14:paraId="06287911" w14:textId="77777777" w:rsidTr="008236A0">
        <w:trPr>
          <w:trHeight w:val="487"/>
        </w:trPr>
        <w:tc>
          <w:tcPr>
            <w:tcW w:w="1403" w:type="dxa"/>
            <w:vAlign w:val="center"/>
          </w:tcPr>
          <w:p w14:paraId="32D4CAB4" w14:textId="77777777" w:rsidR="00454102" w:rsidRPr="001C2818" w:rsidRDefault="00454102" w:rsidP="008236A0">
            <w:pPr>
              <w:spacing w:line="0" w:lineRule="atLeast"/>
              <w:jc w:val="center"/>
            </w:pPr>
            <w:r w:rsidRPr="001C2818">
              <w:rPr>
                <w:rFonts w:hint="eastAsia"/>
              </w:rPr>
              <w:t>2012/11/15</w:t>
            </w:r>
          </w:p>
        </w:tc>
        <w:tc>
          <w:tcPr>
            <w:tcW w:w="690" w:type="dxa"/>
            <w:vAlign w:val="center"/>
          </w:tcPr>
          <w:p w14:paraId="28713C0D" w14:textId="77777777" w:rsidR="00454102" w:rsidRPr="001C2818" w:rsidRDefault="00454102" w:rsidP="008236A0">
            <w:pPr>
              <w:spacing w:line="0" w:lineRule="atLeast"/>
              <w:jc w:val="center"/>
            </w:pPr>
            <w:r w:rsidRPr="001C2818">
              <w:rPr>
                <w:rFonts w:hint="eastAsia"/>
                <w:b/>
              </w:rPr>
              <w:t>344</w:t>
            </w:r>
          </w:p>
        </w:tc>
        <w:tc>
          <w:tcPr>
            <w:tcW w:w="2551" w:type="dxa"/>
            <w:gridSpan w:val="2"/>
            <w:vAlign w:val="center"/>
          </w:tcPr>
          <w:p w14:paraId="1B197E57" w14:textId="77777777" w:rsidR="00454102" w:rsidRPr="001C2818" w:rsidRDefault="00454102" w:rsidP="008236A0">
            <w:pPr>
              <w:snapToGrid w:val="0"/>
              <w:spacing w:line="0" w:lineRule="atLeast"/>
              <w:jc w:val="both"/>
              <w:rPr>
                <w:rStyle w:val="A70"/>
                <w:rFonts w:ascii="新細明體" w:hAnsi="新細明體"/>
                <w:bdr w:val="single" w:sz="4" w:space="0" w:color="auto" w:frame="1"/>
              </w:rPr>
            </w:pPr>
            <w:r w:rsidRPr="001C2818">
              <w:rPr>
                <w:rFonts w:ascii="新細明體" w:hAnsi="新細明體" w:hint="eastAsia"/>
                <w:bdr w:val="single" w:sz="4" w:space="0" w:color="auto" w:frame="1"/>
              </w:rPr>
              <w:t>深耕深根園地</w:t>
            </w:r>
          </w:p>
        </w:tc>
        <w:tc>
          <w:tcPr>
            <w:tcW w:w="6379" w:type="dxa"/>
            <w:vAlign w:val="center"/>
          </w:tcPr>
          <w:p w14:paraId="3C108B40" w14:textId="77777777" w:rsidR="00454102" w:rsidRPr="001C2818" w:rsidRDefault="00454102" w:rsidP="008236A0">
            <w:pPr>
              <w:snapToGrid w:val="0"/>
              <w:spacing w:line="0" w:lineRule="atLeast"/>
              <w:jc w:val="center"/>
              <w:rPr>
                <w:rFonts w:ascii="新細明體" w:hAnsi="新細明體"/>
                <w:bdr w:val="single" w:sz="4" w:space="0" w:color="auto" w:frame="1"/>
              </w:rPr>
            </w:pPr>
            <w:r w:rsidRPr="001C2818">
              <w:rPr>
                <w:rFonts w:ascii="新細明體" w:hAnsi="新細明體" w:cs="新細明體"/>
              </w:rPr>
              <w:t>宇宙奧</w:t>
            </w:r>
            <w:r w:rsidRPr="001C2818">
              <w:rPr>
                <w:rFonts w:ascii="新細明體" w:hAnsi="新細明體" w:cs="新細明體" w:hint="eastAsia"/>
              </w:rPr>
              <w:t>祕</w:t>
            </w:r>
            <w:r w:rsidRPr="001C2818">
              <w:rPr>
                <w:rFonts w:ascii="新細明體" w:hAnsi="新細明體" w:cs="新細明體"/>
              </w:rPr>
              <w:t>跳樓大拍賣（仁）</w:t>
            </w:r>
          </w:p>
        </w:tc>
        <w:tc>
          <w:tcPr>
            <w:tcW w:w="709" w:type="dxa"/>
            <w:vAlign w:val="center"/>
          </w:tcPr>
          <w:p w14:paraId="61BAE034" w14:textId="77777777" w:rsidR="00454102" w:rsidRPr="001C2818" w:rsidRDefault="00454102" w:rsidP="008236A0">
            <w:pPr>
              <w:snapToGrid w:val="0"/>
              <w:spacing w:line="0" w:lineRule="atLeast"/>
              <w:jc w:val="center"/>
              <w:rPr>
                <w:rStyle w:val="A70"/>
                <w:rFonts w:ascii="新細明體" w:hAnsi="新細明體"/>
              </w:rPr>
            </w:pPr>
            <w:r w:rsidRPr="001C2818">
              <w:rPr>
                <w:rStyle w:val="A70"/>
                <w:rFonts w:ascii="新細明體" w:hAnsi="新細明體" w:hint="eastAsia"/>
              </w:rPr>
              <w:t>081</w:t>
            </w:r>
          </w:p>
        </w:tc>
        <w:tc>
          <w:tcPr>
            <w:tcW w:w="3260" w:type="dxa"/>
            <w:vAlign w:val="center"/>
          </w:tcPr>
          <w:p w14:paraId="59380F71" w14:textId="77777777" w:rsidR="00454102" w:rsidRPr="001C2818" w:rsidRDefault="00454102" w:rsidP="008236A0">
            <w:pPr>
              <w:snapToGrid w:val="0"/>
              <w:spacing w:line="0" w:lineRule="atLeast"/>
              <w:jc w:val="both"/>
              <w:rPr>
                <w:rStyle w:val="A70"/>
                <w:rFonts w:ascii="新細明體" w:hAnsi="新細明體"/>
              </w:rPr>
            </w:pPr>
            <w:r w:rsidRPr="001C2818">
              <w:rPr>
                <w:rFonts w:ascii="新細明體" w:hAnsi="新細明體" w:hint="eastAsia"/>
              </w:rPr>
              <w:t>黃敏警</w:t>
            </w:r>
          </w:p>
        </w:tc>
        <w:tc>
          <w:tcPr>
            <w:tcW w:w="425" w:type="dxa"/>
            <w:vAlign w:val="center"/>
          </w:tcPr>
          <w:p w14:paraId="56B5591C" w14:textId="77777777" w:rsidR="00454102" w:rsidRPr="001C2818" w:rsidRDefault="00454102" w:rsidP="008236A0">
            <w:pPr>
              <w:spacing w:line="0" w:lineRule="atLeast"/>
              <w:jc w:val="center"/>
            </w:pPr>
          </w:p>
        </w:tc>
      </w:tr>
      <w:tr w:rsidR="00454102" w:rsidRPr="001C2818" w14:paraId="386BDFC0" w14:textId="77777777" w:rsidTr="008236A0">
        <w:trPr>
          <w:trHeight w:val="487"/>
        </w:trPr>
        <w:tc>
          <w:tcPr>
            <w:tcW w:w="1403" w:type="dxa"/>
            <w:vAlign w:val="center"/>
          </w:tcPr>
          <w:p w14:paraId="59B9383F" w14:textId="77777777" w:rsidR="00454102" w:rsidRPr="001C2818" w:rsidRDefault="00454102" w:rsidP="008236A0">
            <w:pPr>
              <w:spacing w:line="0" w:lineRule="atLeast"/>
              <w:jc w:val="center"/>
            </w:pPr>
            <w:r w:rsidRPr="001C2818">
              <w:rPr>
                <w:rFonts w:hint="eastAsia"/>
              </w:rPr>
              <w:t>2012/11/15</w:t>
            </w:r>
          </w:p>
        </w:tc>
        <w:tc>
          <w:tcPr>
            <w:tcW w:w="690" w:type="dxa"/>
            <w:vAlign w:val="center"/>
          </w:tcPr>
          <w:p w14:paraId="31AFB622" w14:textId="77777777" w:rsidR="00454102" w:rsidRPr="001C2818" w:rsidRDefault="00454102" w:rsidP="008236A0">
            <w:pPr>
              <w:spacing w:line="0" w:lineRule="atLeast"/>
              <w:jc w:val="center"/>
            </w:pPr>
            <w:r w:rsidRPr="001C2818">
              <w:rPr>
                <w:rFonts w:hint="eastAsia"/>
                <w:b/>
              </w:rPr>
              <w:t>344</w:t>
            </w:r>
          </w:p>
        </w:tc>
        <w:tc>
          <w:tcPr>
            <w:tcW w:w="2551" w:type="dxa"/>
            <w:gridSpan w:val="2"/>
            <w:vAlign w:val="center"/>
          </w:tcPr>
          <w:p w14:paraId="3CEB09BF" w14:textId="77777777" w:rsidR="00454102" w:rsidRPr="001C2818" w:rsidRDefault="00454102" w:rsidP="008236A0">
            <w:pPr>
              <w:snapToGrid w:val="0"/>
              <w:spacing w:line="0" w:lineRule="atLeast"/>
              <w:jc w:val="both"/>
              <w:rPr>
                <w:rStyle w:val="A70"/>
                <w:rFonts w:ascii="新細明體" w:hAnsi="新細明體"/>
              </w:rPr>
            </w:pPr>
            <w:r w:rsidRPr="001C2818">
              <w:rPr>
                <w:rStyle w:val="A70"/>
                <w:rFonts w:ascii="新細明體" w:hAnsi="新細明體" w:hint="eastAsia"/>
                <w:bdr w:val="single" w:sz="4" w:space="0" w:color="auto"/>
              </w:rPr>
              <w:t>參贊化育</w:t>
            </w:r>
          </w:p>
        </w:tc>
        <w:tc>
          <w:tcPr>
            <w:tcW w:w="6379" w:type="dxa"/>
            <w:vAlign w:val="center"/>
          </w:tcPr>
          <w:p w14:paraId="1FE1C499" w14:textId="77777777" w:rsidR="00454102" w:rsidRPr="001C2818" w:rsidRDefault="00454102" w:rsidP="008236A0">
            <w:pPr>
              <w:adjustRightInd w:val="0"/>
              <w:snapToGrid w:val="0"/>
              <w:spacing w:line="0" w:lineRule="atLeast"/>
              <w:jc w:val="center"/>
              <w:rPr>
                <w:rFonts w:ascii="新細明體" w:hAnsi="新細明體"/>
              </w:rPr>
            </w:pPr>
            <w:r w:rsidRPr="001C2818">
              <w:rPr>
                <w:rFonts w:ascii="新細明體" w:hAnsi="新細明體" w:hint="eastAsia"/>
              </w:rPr>
              <w:t>2012年紀念涵靜老人宗教會通論壇</w:t>
            </w:r>
          </w:p>
          <w:p w14:paraId="333FDDC0" w14:textId="77777777" w:rsidR="00454102" w:rsidRPr="001C2818" w:rsidRDefault="00454102" w:rsidP="008236A0">
            <w:pPr>
              <w:adjustRightInd w:val="0"/>
              <w:snapToGrid w:val="0"/>
              <w:spacing w:line="0" w:lineRule="atLeast"/>
              <w:jc w:val="center"/>
              <w:rPr>
                <w:rFonts w:ascii="新細明體" w:hAnsi="新細明體"/>
              </w:rPr>
            </w:pPr>
            <w:r w:rsidRPr="001C2818">
              <w:rPr>
                <w:rFonts w:ascii="新細明體" w:hAnsi="新細明體" w:hint="eastAsia"/>
              </w:rPr>
              <w:t>12月21日至23日在鐳力阿道場登場</w:t>
            </w:r>
          </w:p>
        </w:tc>
        <w:tc>
          <w:tcPr>
            <w:tcW w:w="709" w:type="dxa"/>
            <w:vAlign w:val="center"/>
          </w:tcPr>
          <w:p w14:paraId="342AE31F" w14:textId="77777777" w:rsidR="00454102" w:rsidRPr="001C2818" w:rsidRDefault="00454102" w:rsidP="008236A0">
            <w:pPr>
              <w:snapToGrid w:val="0"/>
              <w:spacing w:line="0" w:lineRule="atLeast"/>
              <w:jc w:val="center"/>
              <w:rPr>
                <w:rStyle w:val="A70"/>
                <w:rFonts w:ascii="新細明體" w:hAnsi="新細明體"/>
              </w:rPr>
            </w:pPr>
            <w:r w:rsidRPr="001C2818">
              <w:rPr>
                <w:rStyle w:val="A70"/>
                <w:rFonts w:ascii="新細明體" w:hAnsi="新細明體" w:hint="eastAsia"/>
              </w:rPr>
              <w:t>083</w:t>
            </w:r>
          </w:p>
        </w:tc>
        <w:tc>
          <w:tcPr>
            <w:tcW w:w="3260" w:type="dxa"/>
            <w:vAlign w:val="center"/>
          </w:tcPr>
          <w:p w14:paraId="6C57E3F7" w14:textId="77777777" w:rsidR="00454102" w:rsidRPr="001C2818" w:rsidRDefault="00454102" w:rsidP="008236A0">
            <w:pPr>
              <w:snapToGrid w:val="0"/>
              <w:spacing w:line="0" w:lineRule="atLeast"/>
              <w:jc w:val="both"/>
              <w:rPr>
                <w:rStyle w:val="A70"/>
                <w:rFonts w:ascii="新細明體" w:hAnsi="新細明體"/>
              </w:rPr>
            </w:pPr>
            <w:r w:rsidRPr="001C2818">
              <w:rPr>
                <w:rStyle w:val="A70"/>
                <w:rFonts w:ascii="新細明體" w:hAnsi="新細明體" w:hint="eastAsia"/>
              </w:rPr>
              <w:t>資料提供/中華宗教哲學</w:t>
            </w:r>
            <w:r w:rsidRPr="001C2818">
              <w:rPr>
                <w:rStyle w:val="A70"/>
                <w:rFonts w:ascii="新細明體" w:hAnsi="新細明體"/>
              </w:rPr>
              <w:t>研究社</w:t>
            </w:r>
          </w:p>
        </w:tc>
        <w:tc>
          <w:tcPr>
            <w:tcW w:w="425" w:type="dxa"/>
            <w:vAlign w:val="center"/>
          </w:tcPr>
          <w:p w14:paraId="02D1746B" w14:textId="77777777" w:rsidR="00454102" w:rsidRPr="001C2818" w:rsidRDefault="00454102" w:rsidP="008236A0">
            <w:pPr>
              <w:spacing w:line="0" w:lineRule="atLeast"/>
              <w:jc w:val="center"/>
            </w:pPr>
          </w:p>
        </w:tc>
      </w:tr>
      <w:tr w:rsidR="00454102" w:rsidRPr="001C2818" w14:paraId="12BB0CCE" w14:textId="77777777" w:rsidTr="008236A0">
        <w:trPr>
          <w:trHeight w:val="487"/>
        </w:trPr>
        <w:tc>
          <w:tcPr>
            <w:tcW w:w="1403" w:type="dxa"/>
            <w:vAlign w:val="center"/>
          </w:tcPr>
          <w:p w14:paraId="1D73890B" w14:textId="77777777" w:rsidR="00454102" w:rsidRPr="001C2818" w:rsidRDefault="00454102" w:rsidP="008236A0">
            <w:pPr>
              <w:spacing w:line="0" w:lineRule="atLeast"/>
              <w:jc w:val="center"/>
            </w:pPr>
            <w:r w:rsidRPr="001C2818">
              <w:rPr>
                <w:rFonts w:hint="eastAsia"/>
              </w:rPr>
              <w:t>2012/11/15</w:t>
            </w:r>
          </w:p>
        </w:tc>
        <w:tc>
          <w:tcPr>
            <w:tcW w:w="690" w:type="dxa"/>
            <w:vAlign w:val="center"/>
          </w:tcPr>
          <w:p w14:paraId="745D2FA1" w14:textId="77777777" w:rsidR="00454102" w:rsidRPr="001C2818" w:rsidRDefault="00454102" w:rsidP="008236A0">
            <w:pPr>
              <w:spacing w:line="0" w:lineRule="atLeast"/>
              <w:jc w:val="center"/>
            </w:pPr>
            <w:r w:rsidRPr="001C2818">
              <w:rPr>
                <w:rFonts w:hint="eastAsia"/>
                <w:b/>
              </w:rPr>
              <w:t>344</w:t>
            </w:r>
          </w:p>
        </w:tc>
        <w:tc>
          <w:tcPr>
            <w:tcW w:w="2551" w:type="dxa"/>
            <w:gridSpan w:val="2"/>
            <w:vAlign w:val="center"/>
          </w:tcPr>
          <w:p w14:paraId="35F91C04" w14:textId="77777777" w:rsidR="00454102" w:rsidRPr="001C2818" w:rsidRDefault="00454102" w:rsidP="008236A0">
            <w:pPr>
              <w:snapToGrid w:val="0"/>
              <w:spacing w:line="0" w:lineRule="atLeast"/>
              <w:jc w:val="both"/>
              <w:rPr>
                <w:rFonts w:ascii="新細明體" w:hAnsi="新細明體"/>
                <w:bdr w:val="single" w:sz="4" w:space="0" w:color="auto"/>
              </w:rPr>
            </w:pPr>
            <w:r w:rsidRPr="001C2818">
              <w:rPr>
                <w:rFonts w:ascii="新細明體" w:hAnsi="新細明體" w:hint="eastAsia"/>
                <w:bdr w:val="single" w:sz="4" w:space="0" w:color="auto"/>
              </w:rPr>
              <w:t>功德榜</w:t>
            </w:r>
          </w:p>
        </w:tc>
        <w:tc>
          <w:tcPr>
            <w:tcW w:w="6379" w:type="dxa"/>
            <w:vAlign w:val="center"/>
          </w:tcPr>
          <w:p w14:paraId="30B487EA" w14:textId="77777777" w:rsidR="00454102" w:rsidRPr="001C2818" w:rsidRDefault="00454102" w:rsidP="008236A0">
            <w:pPr>
              <w:tabs>
                <w:tab w:val="left" w:pos="1980"/>
              </w:tabs>
              <w:spacing w:line="0" w:lineRule="atLeast"/>
              <w:jc w:val="center"/>
              <w:rPr>
                <w:rFonts w:ascii="新細明體" w:hAnsi="新細明體"/>
              </w:rPr>
            </w:pPr>
            <w:r w:rsidRPr="001C2818">
              <w:rPr>
                <w:rFonts w:ascii="新細明體" w:hAnsi="新細明體" w:hint="eastAsia"/>
              </w:rPr>
              <w:t>101年9月助印《教訊》功德榜</w:t>
            </w:r>
          </w:p>
        </w:tc>
        <w:tc>
          <w:tcPr>
            <w:tcW w:w="709" w:type="dxa"/>
            <w:vAlign w:val="center"/>
          </w:tcPr>
          <w:p w14:paraId="18CEFA45" w14:textId="77777777" w:rsidR="00454102" w:rsidRPr="001C2818" w:rsidRDefault="00454102" w:rsidP="008236A0">
            <w:pPr>
              <w:snapToGrid w:val="0"/>
              <w:spacing w:line="0" w:lineRule="atLeast"/>
              <w:jc w:val="center"/>
              <w:rPr>
                <w:rStyle w:val="A70"/>
                <w:rFonts w:ascii="新細明體" w:hAnsi="新細明體"/>
              </w:rPr>
            </w:pPr>
            <w:r w:rsidRPr="001C2818">
              <w:rPr>
                <w:rStyle w:val="A70"/>
                <w:rFonts w:ascii="新細明體" w:hAnsi="新細明體" w:hint="eastAsia"/>
              </w:rPr>
              <w:t>086</w:t>
            </w:r>
          </w:p>
        </w:tc>
        <w:tc>
          <w:tcPr>
            <w:tcW w:w="3260" w:type="dxa"/>
            <w:vAlign w:val="center"/>
          </w:tcPr>
          <w:p w14:paraId="5763EFDF" w14:textId="77777777" w:rsidR="00454102" w:rsidRPr="001C2818" w:rsidRDefault="00454102" w:rsidP="008236A0">
            <w:pPr>
              <w:snapToGrid w:val="0"/>
              <w:spacing w:line="0" w:lineRule="atLeast"/>
              <w:jc w:val="both"/>
              <w:rPr>
                <w:rStyle w:val="A70"/>
                <w:rFonts w:ascii="新細明體" w:hAnsi="新細明體"/>
              </w:rPr>
            </w:pPr>
            <w:r w:rsidRPr="001C2818">
              <w:rPr>
                <w:rStyle w:val="A70"/>
                <w:rFonts w:ascii="新細明體" w:hAnsi="新細明體" w:hint="eastAsia"/>
              </w:rPr>
              <w:t>康凝書</w:t>
            </w:r>
          </w:p>
        </w:tc>
        <w:tc>
          <w:tcPr>
            <w:tcW w:w="425" w:type="dxa"/>
            <w:vAlign w:val="center"/>
          </w:tcPr>
          <w:p w14:paraId="2FF630CE" w14:textId="77777777" w:rsidR="00454102" w:rsidRPr="001C2818" w:rsidRDefault="00454102" w:rsidP="008236A0">
            <w:pPr>
              <w:spacing w:line="0" w:lineRule="atLeast"/>
              <w:jc w:val="center"/>
            </w:pPr>
          </w:p>
        </w:tc>
      </w:tr>
      <w:tr w:rsidR="00454102" w:rsidRPr="001C2818" w14:paraId="5038646F" w14:textId="77777777" w:rsidTr="008236A0">
        <w:trPr>
          <w:trHeight w:val="487"/>
        </w:trPr>
        <w:tc>
          <w:tcPr>
            <w:tcW w:w="1403" w:type="dxa"/>
            <w:vAlign w:val="center"/>
          </w:tcPr>
          <w:p w14:paraId="2CE6F6A1" w14:textId="77777777" w:rsidR="00454102" w:rsidRPr="001C2818" w:rsidRDefault="00454102" w:rsidP="008236A0">
            <w:pPr>
              <w:spacing w:line="0" w:lineRule="atLeast"/>
              <w:jc w:val="center"/>
            </w:pPr>
            <w:r w:rsidRPr="001C2818">
              <w:rPr>
                <w:rFonts w:hint="eastAsia"/>
              </w:rPr>
              <w:t>2012/11/15</w:t>
            </w:r>
          </w:p>
        </w:tc>
        <w:tc>
          <w:tcPr>
            <w:tcW w:w="690" w:type="dxa"/>
            <w:vAlign w:val="center"/>
          </w:tcPr>
          <w:p w14:paraId="33905661" w14:textId="77777777" w:rsidR="00454102" w:rsidRPr="001C2818" w:rsidRDefault="00454102" w:rsidP="008236A0">
            <w:pPr>
              <w:spacing w:line="0" w:lineRule="atLeast"/>
              <w:jc w:val="center"/>
            </w:pPr>
            <w:r w:rsidRPr="001C2818">
              <w:rPr>
                <w:rFonts w:hint="eastAsia"/>
                <w:b/>
              </w:rPr>
              <w:t>344</w:t>
            </w:r>
          </w:p>
        </w:tc>
        <w:tc>
          <w:tcPr>
            <w:tcW w:w="2551" w:type="dxa"/>
            <w:gridSpan w:val="2"/>
            <w:vAlign w:val="center"/>
          </w:tcPr>
          <w:p w14:paraId="434EA38D" w14:textId="77777777" w:rsidR="00454102" w:rsidRPr="001C2818" w:rsidRDefault="00454102" w:rsidP="008236A0">
            <w:pPr>
              <w:snapToGrid w:val="0"/>
              <w:spacing w:line="0" w:lineRule="atLeast"/>
              <w:jc w:val="both"/>
              <w:rPr>
                <w:rFonts w:ascii="新細明體" w:hAnsi="新細明體"/>
                <w:bdr w:val="single" w:sz="4" w:space="0" w:color="auto"/>
              </w:rPr>
            </w:pPr>
            <w:r w:rsidRPr="001C2818">
              <w:rPr>
                <w:rFonts w:ascii="新細明體" w:hAnsi="新細明體" w:hint="eastAsia"/>
                <w:bdr w:val="single" w:sz="4" w:space="0" w:color="auto"/>
              </w:rPr>
              <w:t>功德榜</w:t>
            </w:r>
          </w:p>
        </w:tc>
        <w:tc>
          <w:tcPr>
            <w:tcW w:w="6379" w:type="dxa"/>
          </w:tcPr>
          <w:p w14:paraId="3AE529AC" w14:textId="77777777" w:rsidR="00454102" w:rsidRPr="001C2818" w:rsidRDefault="00454102" w:rsidP="008236A0">
            <w:pPr>
              <w:tabs>
                <w:tab w:val="left" w:pos="1980"/>
              </w:tabs>
              <w:spacing w:line="0" w:lineRule="atLeast"/>
              <w:jc w:val="center"/>
              <w:rPr>
                <w:rFonts w:ascii="新細明體" w:hAnsi="新細明體"/>
              </w:rPr>
            </w:pPr>
            <w:r w:rsidRPr="001C2818">
              <w:rPr>
                <w:rFonts w:ascii="新細明體" w:hAnsi="新細明體" w:hint="eastAsia"/>
              </w:rPr>
              <w:t>助印《太上感應篇新注》芳名</w:t>
            </w:r>
          </w:p>
        </w:tc>
        <w:tc>
          <w:tcPr>
            <w:tcW w:w="709" w:type="dxa"/>
            <w:vAlign w:val="center"/>
          </w:tcPr>
          <w:p w14:paraId="047C6FF9" w14:textId="77777777" w:rsidR="00454102" w:rsidRPr="001C2818" w:rsidRDefault="00454102" w:rsidP="008236A0">
            <w:pPr>
              <w:snapToGrid w:val="0"/>
              <w:spacing w:line="0" w:lineRule="atLeast"/>
              <w:jc w:val="center"/>
              <w:rPr>
                <w:rStyle w:val="A70"/>
                <w:rFonts w:ascii="新細明體" w:hAnsi="新細明體"/>
              </w:rPr>
            </w:pPr>
            <w:r w:rsidRPr="001C2818">
              <w:rPr>
                <w:rStyle w:val="A70"/>
                <w:rFonts w:ascii="新細明體" w:hAnsi="新細明體" w:hint="eastAsia"/>
              </w:rPr>
              <w:t>088</w:t>
            </w:r>
          </w:p>
        </w:tc>
        <w:tc>
          <w:tcPr>
            <w:tcW w:w="3260" w:type="dxa"/>
            <w:vAlign w:val="center"/>
          </w:tcPr>
          <w:p w14:paraId="34E057AF" w14:textId="77777777" w:rsidR="00454102" w:rsidRPr="001C2818" w:rsidRDefault="00454102" w:rsidP="008236A0">
            <w:pPr>
              <w:snapToGrid w:val="0"/>
              <w:spacing w:line="0" w:lineRule="atLeast"/>
              <w:jc w:val="both"/>
              <w:rPr>
                <w:rStyle w:val="A70"/>
                <w:rFonts w:ascii="新細明體" w:hAnsi="新細明體"/>
              </w:rPr>
            </w:pPr>
            <w:r w:rsidRPr="001C2818">
              <w:rPr>
                <w:rStyle w:val="A70"/>
                <w:rFonts w:ascii="新細明體" w:hAnsi="新細明體" w:hint="eastAsia"/>
              </w:rPr>
              <w:t>趙淑一</w:t>
            </w:r>
          </w:p>
        </w:tc>
        <w:tc>
          <w:tcPr>
            <w:tcW w:w="425" w:type="dxa"/>
            <w:vAlign w:val="center"/>
          </w:tcPr>
          <w:p w14:paraId="1D909F35" w14:textId="77777777" w:rsidR="00454102" w:rsidRPr="001C2818" w:rsidRDefault="00454102" w:rsidP="008236A0">
            <w:pPr>
              <w:spacing w:line="0" w:lineRule="atLeast"/>
              <w:jc w:val="center"/>
            </w:pPr>
          </w:p>
        </w:tc>
      </w:tr>
      <w:tr w:rsidR="00454102" w:rsidRPr="001C2818" w14:paraId="7E1549EC" w14:textId="77777777" w:rsidTr="008236A0">
        <w:trPr>
          <w:trHeight w:val="487"/>
        </w:trPr>
        <w:tc>
          <w:tcPr>
            <w:tcW w:w="1403" w:type="dxa"/>
            <w:vAlign w:val="center"/>
          </w:tcPr>
          <w:p w14:paraId="1E71C84C" w14:textId="77777777" w:rsidR="00454102" w:rsidRPr="001C2818" w:rsidRDefault="00454102" w:rsidP="008236A0">
            <w:pPr>
              <w:spacing w:line="0" w:lineRule="atLeast"/>
              <w:jc w:val="center"/>
            </w:pPr>
            <w:r w:rsidRPr="001C2818">
              <w:rPr>
                <w:rFonts w:hint="eastAsia"/>
              </w:rPr>
              <w:t>2012/11/15</w:t>
            </w:r>
          </w:p>
        </w:tc>
        <w:tc>
          <w:tcPr>
            <w:tcW w:w="690" w:type="dxa"/>
            <w:vAlign w:val="center"/>
          </w:tcPr>
          <w:p w14:paraId="0E1DDA83" w14:textId="77777777" w:rsidR="00454102" w:rsidRPr="001C2818" w:rsidRDefault="00454102" w:rsidP="008236A0">
            <w:pPr>
              <w:spacing w:line="0" w:lineRule="atLeast"/>
              <w:jc w:val="center"/>
            </w:pPr>
            <w:r w:rsidRPr="001C2818">
              <w:rPr>
                <w:rFonts w:hint="eastAsia"/>
                <w:b/>
              </w:rPr>
              <w:t>344</w:t>
            </w:r>
          </w:p>
        </w:tc>
        <w:tc>
          <w:tcPr>
            <w:tcW w:w="2551" w:type="dxa"/>
            <w:gridSpan w:val="2"/>
            <w:vAlign w:val="center"/>
          </w:tcPr>
          <w:p w14:paraId="2A549155" w14:textId="77777777" w:rsidR="00454102" w:rsidRPr="001C2818" w:rsidRDefault="00454102" w:rsidP="008236A0">
            <w:pPr>
              <w:snapToGrid w:val="0"/>
              <w:spacing w:line="0" w:lineRule="atLeast"/>
              <w:jc w:val="both"/>
              <w:rPr>
                <w:rFonts w:ascii="新細明體" w:hAnsi="新細明體"/>
                <w:bdr w:val="single" w:sz="4" w:space="0" w:color="auto"/>
              </w:rPr>
            </w:pPr>
            <w:r w:rsidRPr="001C2818">
              <w:rPr>
                <w:rFonts w:ascii="新細明體" w:hAnsi="新細明體" w:hint="eastAsia"/>
                <w:bdr w:val="single" w:sz="4" w:space="0" w:color="auto"/>
              </w:rPr>
              <w:t>收支明細</w:t>
            </w:r>
          </w:p>
        </w:tc>
        <w:tc>
          <w:tcPr>
            <w:tcW w:w="6379" w:type="dxa"/>
          </w:tcPr>
          <w:p w14:paraId="09583722" w14:textId="77777777" w:rsidR="00454102" w:rsidRPr="001C2818" w:rsidRDefault="00454102" w:rsidP="008236A0">
            <w:pPr>
              <w:tabs>
                <w:tab w:val="left" w:pos="1980"/>
              </w:tabs>
              <w:spacing w:line="0" w:lineRule="atLeast"/>
              <w:jc w:val="center"/>
              <w:rPr>
                <w:rFonts w:ascii="新細明體" w:hAnsi="新細明體"/>
              </w:rPr>
            </w:pPr>
            <w:r w:rsidRPr="001C2818">
              <w:rPr>
                <w:rFonts w:ascii="新細明體" w:hAnsi="新細明體" w:hint="eastAsia"/>
              </w:rPr>
              <w:t>101年9月收支明細表</w:t>
            </w:r>
          </w:p>
        </w:tc>
        <w:tc>
          <w:tcPr>
            <w:tcW w:w="709" w:type="dxa"/>
            <w:vAlign w:val="center"/>
          </w:tcPr>
          <w:p w14:paraId="1847D13F" w14:textId="77777777" w:rsidR="00454102" w:rsidRPr="001C2818" w:rsidRDefault="00454102" w:rsidP="008236A0">
            <w:pPr>
              <w:snapToGrid w:val="0"/>
              <w:spacing w:line="0" w:lineRule="atLeast"/>
              <w:jc w:val="center"/>
              <w:rPr>
                <w:rStyle w:val="A70"/>
                <w:rFonts w:ascii="新細明體" w:hAnsi="新細明體"/>
              </w:rPr>
            </w:pPr>
            <w:r w:rsidRPr="001C2818">
              <w:rPr>
                <w:rStyle w:val="A70"/>
                <w:rFonts w:ascii="新細明體" w:hAnsi="新細明體" w:hint="eastAsia"/>
              </w:rPr>
              <w:t>089</w:t>
            </w:r>
          </w:p>
        </w:tc>
        <w:tc>
          <w:tcPr>
            <w:tcW w:w="3260" w:type="dxa"/>
            <w:vAlign w:val="center"/>
          </w:tcPr>
          <w:p w14:paraId="163312B7" w14:textId="77777777" w:rsidR="00454102" w:rsidRPr="001C2818" w:rsidRDefault="00454102" w:rsidP="008236A0">
            <w:pPr>
              <w:snapToGrid w:val="0"/>
              <w:spacing w:line="0" w:lineRule="atLeast"/>
              <w:jc w:val="both"/>
              <w:rPr>
                <w:rStyle w:val="A70"/>
                <w:rFonts w:ascii="新細明體" w:hAnsi="新細明體"/>
              </w:rPr>
            </w:pPr>
            <w:r w:rsidRPr="001C2818">
              <w:rPr>
                <w:rStyle w:val="A70"/>
                <w:rFonts w:ascii="新細明體" w:hAnsi="新細明體" w:hint="eastAsia"/>
              </w:rPr>
              <w:t>大藏室</w:t>
            </w:r>
          </w:p>
        </w:tc>
        <w:tc>
          <w:tcPr>
            <w:tcW w:w="425" w:type="dxa"/>
            <w:vAlign w:val="center"/>
          </w:tcPr>
          <w:p w14:paraId="4061AC21" w14:textId="77777777" w:rsidR="00454102" w:rsidRPr="001C2818" w:rsidRDefault="00454102" w:rsidP="008236A0">
            <w:pPr>
              <w:spacing w:line="0" w:lineRule="atLeast"/>
              <w:jc w:val="center"/>
            </w:pPr>
          </w:p>
        </w:tc>
      </w:tr>
      <w:tr w:rsidR="00454102" w:rsidRPr="001C2818" w14:paraId="64A12D7E" w14:textId="77777777" w:rsidTr="008236A0">
        <w:trPr>
          <w:trHeight w:val="487"/>
        </w:trPr>
        <w:tc>
          <w:tcPr>
            <w:tcW w:w="1403" w:type="dxa"/>
            <w:vAlign w:val="center"/>
          </w:tcPr>
          <w:p w14:paraId="11C1DE12" w14:textId="77777777" w:rsidR="00454102" w:rsidRPr="001C2818" w:rsidRDefault="00454102" w:rsidP="008236A0">
            <w:pPr>
              <w:spacing w:line="0" w:lineRule="atLeast"/>
              <w:jc w:val="center"/>
            </w:pPr>
            <w:r w:rsidRPr="001C2818">
              <w:rPr>
                <w:rFonts w:hint="eastAsia"/>
              </w:rPr>
              <w:t>2012/11/15</w:t>
            </w:r>
          </w:p>
        </w:tc>
        <w:tc>
          <w:tcPr>
            <w:tcW w:w="690" w:type="dxa"/>
            <w:vAlign w:val="center"/>
          </w:tcPr>
          <w:p w14:paraId="55710B6A" w14:textId="77777777" w:rsidR="00454102" w:rsidRPr="001C2818" w:rsidRDefault="00454102" w:rsidP="008236A0">
            <w:pPr>
              <w:spacing w:line="0" w:lineRule="atLeast"/>
              <w:jc w:val="center"/>
            </w:pPr>
            <w:r w:rsidRPr="001C2818">
              <w:rPr>
                <w:rFonts w:hint="eastAsia"/>
                <w:b/>
              </w:rPr>
              <w:t>344</w:t>
            </w:r>
          </w:p>
        </w:tc>
        <w:tc>
          <w:tcPr>
            <w:tcW w:w="2551" w:type="dxa"/>
            <w:gridSpan w:val="2"/>
            <w:vAlign w:val="center"/>
          </w:tcPr>
          <w:p w14:paraId="6CCFC828" w14:textId="77777777" w:rsidR="00454102" w:rsidRPr="001C2818" w:rsidRDefault="00454102" w:rsidP="008236A0">
            <w:pPr>
              <w:snapToGrid w:val="0"/>
              <w:spacing w:line="0" w:lineRule="atLeast"/>
              <w:jc w:val="both"/>
              <w:rPr>
                <w:rFonts w:ascii="新細明體" w:hAnsi="新細明體"/>
                <w:bdr w:val="single" w:sz="4" w:space="0" w:color="auto"/>
              </w:rPr>
            </w:pPr>
            <w:r w:rsidRPr="001C2818">
              <w:rPr>
                <w:rFonts w:ascii="新細明體" w:hAnsi="新細明體" w:hint="eastAsia"/>
                <w:bdr w:val="single" w:sz="4" w:space="0" w:color="auto" w:frame="1"/>
              </w:rPr>
              <w:t>公   告</w:t>
            </w:r>
          </w:p>
        </w:tc>
        <w:tc>
          <w:tcPr>
            <w:tcW w:w="6379" w:type="dxa"/>
          </w:tcPr>
          <w:p w14:paraId="7A3EA0E3" w14:textId="77777777" w:rsidR="00454102" w:rsidRPr="001C2818" w:rsidRDefault="00454102" w:rsidP="008236A0">
            <w:pPr>
              <w:tabs>
                <w:tab w:val="left" w:pos="1980"/>
              </w:tabs>
              <w:spacing w:line="0" w:lineRule="atLeast"/>
              <w:jc w:val="center"/>
              <w:rPr>
                <w:rFonts w:ascii="新細明體" w:hAnsi="新細明體"/>
              </w:rPr>
            </w:pPr>
          </w:p>
        </w:tc>
        <w:tc>
          <w:tcPr>
            <w:tcW w:w="709" w:type="dxa"/>
            <w:vAlign w:val="center"/>
          </w:tcPr>
          <w:p w14:paraId="4FAF1621" w14:textId="77777777" w:rsidR="00454102" w:rsidRPr="001C2818" w:rsidRDefault="00454102" w:rsidP="008236A0">
            <w:pPr>
              <w:snapToGrid w:val="0"/>
              <w:spacing w:line="0" w:lineRule="atLeast"/>
              <w:jc w:val="center"/>
              <w:rPr>
                <w:rStyle w:val="A70"/>
                <w:rFonts w:ascii="新細明體" w:hAnsi="新細明體"/>
              </w:rPr>
            </w:pPr>
            <w:r w:rsidRPr="001C2818">
              <w:rPr>
                <w:rStyle w:val="A70"/>
                <w:rFonts w:ascii="新細明體" w:hAnsi="新細明體" w:hint="eastAsia"/>
              </w:rPr>
              <w:t>089</w:t>
            </w:r>
          </w:p>
        </w:tc>
        <w:tc>
          <w:tcPr>
            <w:tcW w:w="3260" w:type="dxa"/>
            <w:vAlign w:val="center"/>
          </w:tcPr>
          <w:p w14:paraId="0AF0DEF6" w14:textId="77777777" w:rsidR="00454102" w:rsidRPr="001C2818" w:rsidRDefault="00454102" w:rsidP="008236A0">
            <w:pPr>
              <w:snapToGrid w:val="0"/>
              <w:spacing w:line="0" w:lineRule="atLeast"/>
              <w:jc w:val="both"/>
              <w:rPr>
                <w:rStyle w:val="A70"/>
                <w:rFonts w:ascii="新細明體" w:hAnsi="新細明體"/>
              </w:rPr>
            </w:pPr>
            <w:r w:rsidRPr="001C2818">
              <w:rPr>
                <w:rStyle w:val="A70"/>
                <w:rFonts w:ascii="新細明體" w:hAnsi="新細明體"/>
              </w:rPr>
              <w:t>極院傳播出版委員會</w:t>
            </w:r>
          </w:p>
        </w:tc>
        <w:tc>
          <w:tcPr>
            <w:tcW w:w="425" w:type="dxa"/>
            <w:vAlign w:val="center"/>
          </w:tcPr>
          <w:p w14:paraId="55A63737" w14:textId="77777777" w:rsidR="00454102" w:rsidRPr="001C2818" w:rsidRDefault="00454102" w:rsidP="008236A0">
            <w:pPr>
              <w:spacing w:line="0" w:lineRule="atLeast"/>
              <w:jc w:val="center"/>
            </w:pPr>
          </w:p>
        </w:tc>
      </w:tr>
      <w:tr w:rsidR="00454102" w:rsidRPr="001C2818" w14:paraId="796A5A85" w14:textId="77777777" w:rsidTr="008236A0">
        <w:trPr>
          <w:trHeight w:val="487"/>
        </w:trPr>
        <w:tc>
          <w:tcPr>
            <w:tcW w:w="1403" w:type="dxa"/>
            <w:vAlign w:val="center"/>
          </w:tcPr>
          <w:p w14:paraId="165B25EC" w14:textId="77777777" w:rsidR="00454102" w:rsidRPr="001C2818" w:rsidRDefault="00454102" w:rsidP="008236A0">
            <w:pPr>
              <w:spacing w:line="0" w:lineRule="atLeast"/>
              <w:jc w:val="center"/>
            </w:pPr>
            <w:r w:rsidRPr="001C2818">
              <w:rPr>
                <w:rFonts w:hint="eastAsia"/>
              </w:rPr>
              <w:t>2012/11/15</w:t>
            </w:r>
          </w:p>
        </w:tc>
        <w:tc>
          <w:tcPr>
            <w:tcW w:w="690" w:type="dxa"/>
            <w:vAlign w:val="center"/>
          </w:tcPr>
          <w:p w14:paraId="41CA9ED5" w14:textId="77777777" w:rsidR="00454102" w:rsidRPr="001C2818" w:rsidRDefault="00454102" w:rsidP="008236A0">
            <w:pPr>
              <w:spacing w:line="0" w:lineRule="atLeast"/>
              <w:jc w:val="center"/>
            </w:pPr>
            <w:r w:rsidRPr="001C2818">
              <w:rPr>
                <w:rFonts w:hint="eastAsia"/>
                <w:b/>
              </w:rPr>
              <w:t>344</w:t>
            </w:r>
          </w:p>
        </w:tc>
        <w:tc>
          <w:tcPr>
            <w:tcW w:w="2551" w:type="dxa"/>
            <w:gridSpan w:val="2"/>
            <w:vAlign w:val="center"/>
          </w:tcPr>
          <w:p w14:paraId="153C31E4" w14:textId="77777777" w:rsidR="00454102" w:rsidRPr="001C2818" w:rsidRDefault="00454102" w:rsidP="008236A0">
            <w:pPr>
              <w:snapToGrid w:val="0"/>
              <w:spacing w:line="0" w:lineRule="atLeast"/>
              <w:jc w:val="both"/>
              <w:rPr>
                <w:rStyle w:val="A70"/>
                <w:rFonts w:ascii="新細明體" w:hAnsi="新細明體"/>
              </w:rPr>
            </w:pPr>
            <w:r w:rsidRPr="001C2818">
              <w:rPr>
                <w:rStyle w:val="A70"/>
                <w:rFonts w:ascii="新細明體" w:hAnsi="新細明體" w:hint="eastAsia"/>
                <w:bdr w:val="single" w:sz="4" w:space="0" w:color="auto"/>
              </w:rPr>
              <w:t>廿字祈福</w:t>
            </w:r>
          </w:p>
        </w:tc>
        <w:tc>
          <w:tcPr>
            <w:tcW w:w="6379" w:type="dxa"/>
            <w:vAlign w:val="center"/>
          </w:tcPr>
          <w:p w14:paraId="4152A981" w14:textId="77777777" w:rsidR="00454102" w:rsidRPr="001C2818" w:rsidRDefault="00454102" w:rsidP="008236A0">
            <w:pPr>
              <w:tabs>
                <w:tab w:val="left" w:pos="1980"/>
              </w:tabs>
              <w:spacing w:line="0" w:lineRule="atLeast"/>
              <w:jc w:val="center"/>
              <w:rPr>
                <w:rFonts w:ascii="新細明體" w:hAnsi="新細明體"/>
              </w:rPr>
            </w:pPr>
          </w:p>
        </w:tc>
        <w:tc>
          <w:tcPr>
            <w:tcW w:w="709" w:type="dxa"/>
            <w:vAlign w:val="center"/>
          </w:tcPr>
          <w:p w14:paraId="1B3DA41D" w14:textId="77777777" w:rsidR="00454102" w:rsidRPr="001C2818" w:rsidRDefault="00454102" w:rsidP="008236A0">
            <w:pPr>
              <w:snapToGrid w:val="0"/>
              <w:spacing w:line="0" w:lineRule="atLeast"/>
              <w:jc w:val="center"/>
              <w:rPr>
                <w:rStyle w:val="A70"/>
                <w:rFonts w:ascii="新細明體" w:hAnsi="新細明體"/>
              </w:rPr>
            </w:pPr>
            <w:r w:rsidRPr="001C2818">
              <w:rPr>
                <w:rStyle w:val="A70"/>
                <w:rFonts w:ascii="新細明體" w:hAnsi="新細明體" w:hint="eastAsia"/>
              </w:rPr>
              <w:t>090</w:t>
            </w:r>
          </w:p>
        </w:tc>
        <w:tc>
          <w:tcPr>
            <w:tcW w:w="3260" w:type="dxa"/>
            <w:vAlign w:val="center"/>
          </w:tcPr>
          <w:p w14:paraId="26CDB5BE" w14:textId="77777777" w:rsidR="00454102" w:rsidRPr="001C2818" w:rsidRDefault="00454102" w:rsidP="008236A0">
            <w:pPr>
              <w:snapToGrid w:val="0"/>
              <w:spacing w:line="0" w:lineRule="atLeast"/>
              <w:jc w:val="both"/>
              <w:rPr>
                <w:rStyle w:val="A70"/>
                <w:rFonts w:ascii="新細明體" w:hAnsi="新細明體"/>
              </w:rPr>
            </w:pPr>
            <w:r w:rsidRPr="001C2818">
              <w:rPr>
                <w:rStyle w:val="A70"/>
                <w:rFonts w:ascii="新細明體" w:hAnsi="新細明體" w:hint="eastAsia"/>
              </w:rPr>
              <w:t>籌節會</w:t>
            </w:r>
          </w:p>
        </w:tc>
        <w:tc>
          <w:tcPr>
            <w:tcW w:w="425" w:type="dxa"/>
            <w:vAlign w:val="center"/>
          </w:tcPr>
          <w:p w14:paraId="3CC1FF42" w14:textId="77777777" w:rsidR="00454102" w:rsidRPr="001C2818" w:rsidRDefault="00454102" w:rsidP="008236A0">
            <w:pPr>
              <w:spacing w:line="0" w:lineRule="atLeast"/>
              <w:jc w:val="center"/>
            </w:pPr>
          </w:p>
        </w:tc>
      </w:tr>
      <w:tr w:rsidR="00454102" w:rsidRPr="001C2818" w14:paraId="739AA000" w14:textId="77777777" w:rsidTr="008236A0">
        <w:trPr>
          <w:trHeight w:val="487"/>
        </w:trPr>
        <w:tc>
          <w:tcPr>
            <w:tcW w:w="1403" w:type="dxa"/>
            <w:vAlign w:val="center"/>
          </w:tcPr>
          <w:p w14:paraId="001F8E77" w14:textId="77777777" w:rsidR="00454102" w:rsidRPr="001C2818" w:rsidRDefault="00454102" w:rsidP="008236A0">
            <w:pPr>
              <w:spacing w:line="0" w:lineRule="atLeast"/>
              <w:jc w:val="center"/>
            </w:pPr>
            <w:r w:rsidRPr="001C2818">
              <w:rPr>
                <w:rFonts w:hint="eastAsia"/>
              </w:rPr>
              <w:t>2012/11/15</w:t>
            </w:r>
          </w:p>
        </w:tc>
        <w:tc>
          <w:tcPr>
            <w:tcW w:w="690" w:type="dxa"/>
            <w:vAlign w:val="center"/>
          </w:tcPr>
          <w:p w14:paraId="55A91F4E" w14:textId="77777777" w:rsidR="00454102" w:rsidRPr="001C2818" w:rsidRDefault="00454102" w:rsidP="008236A0">
            <w:pPr>
              <w:spacing w:line="0" w:lineRule="atLeast"/>
              <w:jc w:val="center"/>
            </w:pPr>
            <w:r w:rsidRPr="001C2818">
              <w:rPr>
                <w:rFonts w:hint="eastAsia"/>
                <w:b/>
              </w:rPr>
              <w:t>344</w:t>
            </w:r>
          </w:p>
        </w:tc>
        <w:tc>
          <w:tcPr>
            <w:tcW w:w="2551" w:type="dxa"/>
            <w:gridSpan w:val="2"/>
            <w:vAlign w:val="center"/>
          </w:tcPr>
          <w:p w14:paraId="5422D664" w14:textId="77777777" w:rsidR="00454102" w:rsidRPr="001C2818" w:rsidRDefault="00454102" w:rsidP="008236A0">
            <w:pPr>
              <w:snapToGrid w:val="0"/>
              <w:spacing w:line="0" w:lineRule="atLeast"/>
              <w:jc w:val="both"/>
              <w:rPr>
                <w:rStyle w:val="A70"/>
                <w:rFonts w:ascii="新細明體" w:hAnsi="新細明體"/>
                <w:bdr w:val="single" w:sz="4" w:space="0" w:color="auto"/>
              </w:rPr>
            </w:pPr>
            <w:r w:rsidRPr="001C2818">
              <w:rPr>
                <w:rStyle w:val="A70"/>
                <w:rFonts w:ascii="新細明體" w:hAnsi="新細明體" w:hint="eastAsia"/>
                <w:bdr w:val="single" w:sz="4" w:space="0" w:color="auto"/>
              </w:rPr>
              <w:t>通訊錄</w:t>
            </w:r>
          </w:p>
        </w:tc>
        <w:tc>
          <w:tcPr>
            <w:tcW w:w="6379" w:type="dxa"/>
            <w:vAlign w:val="center"/>
          </w:tcPr>
          <w:p w14:paraId="5787A77F" w14:textId="77777777" w:rsidR="00454102" w:rsidRPr="001C2818" w:rsidRDefault="00454102" w:rsidP="008236A0">
            <w:pPr>
              <w:tabs>
                <w:tab w:val="left" w:pos="1980"/>
              </w:tabs>
              <w:spacing w:line="0" w:lineRule="atLeast"/>
              <w:jc w:val="center"/>
              <w:rPr>
                <w:rFonts w:ascii="新細明體" w:hAnsi="新細明體"/>
              </w:rPr>
            </w:pPr>
          </w:p>
        </w:tc>
        <w:tc>
          <w:tcPr>
            <w:tcW w:w="709" w:type="dxa"/>
            <w:vAlign w:val="center"/>
          </w:tcPr>
          <w:p w14:paraId="0A31A5EE" w14:textId="77777777" w:rsidR="00454102" w:rsidRPr="001C2818" w:rsidRDefault="00454102" w:rsidP="008236A0">
            <w:pPr>
              <w:snapToGrid w:val="0"/>
              <w:spacing w:line="0" w:lineRule="atLeast"/>
              <w:jc w:val="center"/>
              <w:rPr>
                <w:rStyle w:val="A70"/>
                <w:rFonts w:ascii="新細明體" w:hAnsi="新細明體"/>
              </w:rPr>
            </w:pPr>
            <w:r w:rsidRPr="001C2818">
              <w:rPr>
                <w:rStyle w:val="A70"/>
                <w:rFonts w:ascii="新細明體" w:hAnsi="新細明體" w:hint="eastAsia"/>
              </w:rPr>
              <w:t>091</w:t>
            </w:r>
          </w:p>
        </w:tc>
        <w:tc>
          <w:tcPr>
            <w:tcW w:w="3260" w:type="dxa"/>
            <w:vAlign w:val="center"/>
          </w:tcPr>
          <w:p w14:paraId="2DB7596E" w14:textId="77777777" w:rsidR="00454102" w:rsidRPr="001C2818" w:rsidRDefault="00454102" w:rsidP="008236A0">
            <w:pPr>
              <w:snapToGrid w:val="0"/>
              <w:spacing w:line="0" w:lineRule="atLeast"/>
              <w:jc w:val="both"/>
              <w:rPr>
                <w:rStyle w:val="A70"/>
                <w:rFonts w:ascii="新細明體" w:hAnsi="新細明體"/>
              </w:rPr>
            </w:pPr>
            <w:r w:rsidRPr="001C2818">
              <w:rPr>
                <w:rStyle w:val="A70"/>
                <w:rFonts w:ascii="新細明體" w:hAnsi="新細明體" w:hint="eastAsia"/>
              </w:rPr>
              <w:t>極院</w:t>
            </w:r>
          </w:p>
        </w:tc>
        <w:tc>
          <w:tcPr>
            <w:tcW w:w="425" w:type="dxa"/>
            <w:vAlign w:val="center"/>
          </w:tcPr>
          <w:p w14:paraId="6DEE8CC0" w14:textId="77777777" w:rsidR="00454102" w:rsidRPr="001C2818" w:rsidRDefault="00454102" w:rsidP="008236A0">
            <w:pPr>
              <w:spacing w:line="0" w:lineRule="atLeast"/>
              <w:jc w:val="center"/>
            </w:pPr>
          </w:p>
        </w:tc>
      </w:tr>
    </w:tbl>
    <w:p w14:paraId="0DF922C1" w14:textId="77777777" w:rsidR="00454102" w:rsidRDefault="00454102" w:rsidP="00454102">
      <w:pPr>
        <w:rPr>
          <w:szCs w:val="160"/>
        </w:rPr>
      </w:pPr>
    </w:p>
    <w:p w14:paraId="29B6F83E" w14:textId="77777777" w:rsidR="00454102" w:rsidRPr="00521989" w:rsidRDefault="00454102" w:rsidP="00454102">
      <w:pPr>
        <w:spacing w:line="0" w:lineRule="atLeast"/>
        <w:rPr>
          <w:b/>
        </w:rPr>
      </w:pPr>
      <w:r>
        <w:rPr>
          <w:rFonts w:hint="eastAsia"/>
          <w:b/>
        </w:rPr>
        <w:t>345</w:t>
      </w:r>
      <w:r w:rsidRPr="00521989">
        <w:rPr>
          <w:rFonts w:hint="eastAsia"/>
          <w:b/>
        </w:rPr>
        <w:t>訊目錄</w:t>
      </w:r>
      <w:r>
        <w:rPr>
          <w:rFonts w:hint="eastAsia"/>
          <w:b/>
        </w:rPr>
        <w:t>1</w:t>
      </w:r>
      <w:r>
        <w:rPr>
          <w:b/>
        </w:rPr>
        <w:t>2</w:t>
      </w:r>
      <w:r w:rsidRPr="00521989">
        <w:rPr>
          <w:rFonts w:hint="eastAsia"/>
          <w:b/>
        </w:rPr>
        <w:t>月號</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690"/>
        <w:gridCol w:w="2693"/>
        <w:gridCol w:w="6237"/>
        <w:gridCol w:w="709"/>
        <w:gridCol w:w="3260"/>
        <w:gridCol w:w="425"/>
      </w:tblGrid>
      <w:tr w:rsidR="00454102" w:rsidRPr="00521989" w14:paraId="1B58A8D4" w14:textId="77777777" w:rsidTr="008236A0">
        <w:trPr>
          <w:trHeight w:val="487"/>
        </w:trPr>
        <w:tc>
          <w:tcPr>
            <w:tcW w:w="1403" w:type="dxa"/>
            <w:shd w:val="clear" w:color="auto" w:fill="BFBFBF"/>
            <w:vAlign w:val="center"/>
          </w:tcPr>
          <w:p w14:paraId="6B5E29DA" w14:textId="77777777" w:rsidR="00454102" w:rsidRPr="00521989" w:rsidRDefault="00454102" w:rsidP="008236A0">
            <w:pPr>
              <w:spacing w:line="0" w:lineRule="atLeast"/>
              <w:jc w:val="center"/>
            </w:pPr>
            <w:r w:rsidRPr="00521989">
              <w:rPr>
                <w:rFonts w:hint="eastAsia"/>
              </w:rPr>
              <w:t>時</w:t>
            </w:r>
            <w:r w:rsidRPr="00521989">
              <w:rPr>
                <w:rFonts w:hint="eastAsia"/>
              </w:rPr>
              <w:t xml:space="preserve">  </w:t>
            </w:r>
            <w:r w:rsidRPr="00521989">
              <w:rPr>
                <w:rFonts w:hint="eastAsia"/>
              </w:rPr>
              <w:t>間</w:t>
            </w:r>
          </w:p>
        </w:tc>
        <w:tc>
          <w:tcPr>
            <w:tcW w:w="690" w:type="dxa"/>
            <w:shd w:val="clear" w:color="auto" w:fill="BFBFBF"/>
            <w:vAlign w:val="center"/>
          </w:tcPr>
          <w:p w14:paraId="16788D67" w14:textId="77777777" w:rsidR="00454102" w:rsidRPr="00521989" w:rsidRDefault="00454102" w:rsidP="008236A0">
            <w:pPr>
              <w:spacing w:line="0" w:lineRule="atLeast"/>
              <w:jc w:val="center"/>
            </w:pPr>
            <w:r w:rsidRPr="00521989">
              <w:rPr>
                <w:rFonts w:hint="eastAsia"/>
              </w:rPr>
              <w:t>期</w:t>
            </w:r>
            <w:r w:rsidRPr="00521989">
              <w:rPr>
                <w:rFonts w:hint="eastAsia"/>
              </w:rPr>
              <w:t xml:space="preserve"> </w:t>
            </w:r>
            <w:r w:rsidRPr="00521989">
              <w:rPr>
                <w:rFonts w:hint="eastAsia"/>
              </w:rPr>
              <w:t>數</w:t>
            </w:r>
          </w:p>
        </w:tc>
        <w:tc>
          <w:tcPr>
            <w:tcW w:w="2693" w:type="dxa"/>
            <w:shd w:val="clear" w:color="auto" w:fill="BFBFBF"/>
            <w:vAlign w:val="center"/>
          </w:tcPr>
          <w:p w14:paraId="29D56FFA" w14:textId="77777777" w:rsidR="00454102" w:rsidRPr="00521989" w:rsidRDefault="00454102" w:rsidP="008236A0">
            <w:pPr>
              <w:spacing w:line="0" w:lineRule="atLeast"/>
              <w:jc w:val="center"/>
            </w:pPr>
            <w:r w:rsidRPr="00521989">
              <w:rPr>
                <w:rFonts w:hint="eastAsia"/>
              </w:rPr>
              <w:t>所</w:t>
            </w:r>
            <w:r w:rsidRPr="00521989">
              <w:rPr>
                <w:rFonts w:hint="eastAsia"/>
              </w:rPr>
              <w:t xml:space="preserve"> </w:t>
            </w:r>
            <w:r w:rsidRPr="00521989">
              <w:rPr>
                <w:rFonts w:hint="eastAsia"/>
              </w:rPr>
              <w:t>屬</w:t>
            </w:r>
            <w:r w:rsidRPr="00521989">
              <w:rPr>
                <w:rFonts w:hint="eastAsia"/>
              </w:rPr>
              <w:t xml:space="preserve"> </w:t>
            </w:r>
            <w:r w:rsidRPr="00521989">
              <w:rPr>
                <w:rFonts w:hint="eastAsia"/>
              </w:rPr>
              <w:t>專</w:t>
            </w:r>
            <w:r w:rsidRPr="00521989">
              <w:rPr>
                <w:rFonts w:hint="eastAsia"/>
              </w:rPr>
              <w:t xml:space="preserve"> </w:t>
            </w:r>
            <w:r w:rsidRPr="00521989">
              <w:rPr>
                <w:rFonts w:hint="eastAsia"/>
              </w:rPr>
              <w:t>欄</w:t>
            </w:r>
          </w:p>
        </w:tc>
        <w:tc>
          <w:tcPr>
            <w:tcW w:w="6237" w:type="dxa"/>
            <w:shd w:val="clear" w:color="auto" w:fill="BFBFBF"/>
            <w:vAlign w:val="center"/>
          </w:tcPr>
          <w:p w14:paraId="7C358F33" w14:textId="77777777" w:rsidR="00454102" w:rsidRPr="00521989" w:rsidRDefault="00454102" w:rsidP="008236A0">
            <w:pPr>
              <w:spacing w:line="0" w:lineRule="atLeast"/>
              <w:jc w:val="center"/>
            </w:pPr>
            <w:r w:rsidRPr="00521989">
              <w:rPr>
                <w:rFonts w:hint="eastAsia"/>
              </w:rPr>
              <w:t>題</w:t>
            </w:r>
            <w:r w:rsidRPr="00521989">
              <w:rPr>
                <w:rFonts w:hint="eastAsia"/>
              </w:rPr>
              <w:t xml:space="preserve">               </w:t>
            </w:r>
            <w:r w:rsidRPr="00521989">
              <w:rPr>
                <w:rFonts w:hint="eastAsia"/>
              </w:rPr>
              <w:t>目</w:t>
            </w:r>
          </w:p>
        </w:tc>
        <w:tc>
          <w:tcPr>
            <w:tcW w:w="709" w:type="dxa"/>
            <w:shd w:val="clear" w:color="auto" w:fill="BFBFBF"/>
            <w:vAlign w:val="center"/>
          </w:tcPr>
          <w:p w14:paraId="2DC39F60" w14:textId="77777777" w:rsidR="00454102" w:rsidRPr="00521989" w:rsidRDefault="00454102" w:rsidP="008236A0">
            <w:pPr>
              <w:spacing w:line="0" w:lineRule="atLeast"/>
              <w:jc w:val="center"/>
            </w:pPr>
            <w:r w:rsidRPr="00521989">
              <w:rPr>
                <w:rFonts w:hint="eastAsia"/>
              </w:rPr>
              <w:t>頁</w:t>
            </w:r>
            <w:r w:rsidRPr="00521989">
              <w:rPr>
                <w:rFonts w:hint="eastAsia"/>
              </w:rPr>
              <w:t xml:space="preserve"> </w:t>
            </w:r>
            <w:r w:rsidRPr="00521989">
              <w:rPr>
                <w:rFonts w:hint="eastAsia"/>
              </w:rPr>
              <w:t>數</w:t>
            </w:r>
          </w:p>
        </w:tc>
        <w:tc>
          <w:tcPr>
            <w:tcW w:w="3260" w:type="dxa"/>
            <w:shd w:val="clear" w:color="auto" w:fill="BFBFBF"/>
            <w:vAlign w:val="center"/>
          </w:tcPr>
          <w:p w14:paraId="44C5E57D" w14:textId="77777777" w:rsidR="00454102" w:rsidRPr="00521989" w:rsidRDefault="00454102" w:rsidP="008236A0">
            <w:pPr>
              <w:spacing w:line="0" w:lineRule="atLeast"/>
              <w:ind w:firstLineChars="100" w:firstLine="240"/>
              <w:jc w:val="center"/>
            </w:pPr>
            <w:r w:rsidRPr="00521989">
              <w:rPr>
                <w:rFonts w:hint="eastAsia"/>
              </w:rPr>
              <w:t>作</w:t>
            </w:r>
            <w:r w:rsidRPr="00521989">
              <w:rPr>
                <w:rFonts w:hint="eastAsia"/>
              </w:rPr>
              <w:t xml:space="preserve">  </w:t>
            </w:r>
            <w:r w:rsidRPr="00521989">
              <w:rPr>
                <w:rFonts w:hint="eastAsia"/>
              </w:rPr>
              <w:t>者</w:t>
            </w:r>
          </w:p>
        </w:tc>
        <w:tc>
          <w:tcPr>
            <w:tcW w:w="425" w:type="dxa"/>
            <w:shd w:val="clear" w:color="auto" w:fill="BFBFBF"/>
            <w:vAlign w:val="center"/>
          </w:tcPr>
          <w:p w14:paraId="7701CE6A" w14:textId="77777777" w:rsidR="00454102" w:rsidRPr="00521989" w:rsidRDefault="00454102" w:rsidP="008236A0">
            <w:pPr>
              <w:spacing w:line="0" w:lineRule="atLeast"/>
              <w:jc w:val="center"/>
            </w:pPr>
            <w:r w:rsidRPr="00521989">
              <w:rPr>
                <w:rFonts w:hint="eastAsia"/>
              </w:rPr>
              <w:t>備註</w:t>
            </w:r>
          </w:p>
        </w:tc>
      </w:tr>
      <w:tr w:rsidR="00454102" w:rsidRPr="00521989" w14:paraId="1AC6268E" w14:textId="77777777" w:rsidTr="008236A0">
        <w:trPr>
          <w:trHeight w:val="487"/>
        </w:trPr>
        <w:tc>
          <w:tcPr>
            <w:tcW w:w="1403" w:type="dxa"/>
            <w:vAlign w:val="center"/>
          </w:tcPr>
          <w:p w14:paraId="33518B48" w14:textId="77777777" w:rsidR="00454102" w:rsidRPr="00521989" w:rsidRDefault="00454102" w:rsidP="008236A0">
            <w:pPr>
              <w:spacing w:line="0" w:lineRule="atLeast"/>
              <w:jc w:val="center"/>
            </w:pPr>
            <w:r>
              <w:rPr>
                <w:rFonts w:hint="eastAsia"/>
              </w:rPr>
              <w:t>2012/12/15</w:t>
            </w:r>
          </w:p>
        </w:tc>
        <w:tc>
          <w:tcPr>
            <w:tcW w:w="690" w:type="dxa"/>
            <w:vAlign w:val="center"/>
          </w:tcPr>
          <w:p w14:paraId="5A5920D2" w14:textId="77777777" w:rsidR="00454102" w:rsidRPr="00521989" w:rsidRDefault="00454102" w:rsidP="008236A0">
            <w:pPr>
              <w:spacing w:line="0" w:lineRule="atLeast"/>
              <w:jc w:val="center"/>
            </w:pPr>
            <w:r>
              <w:rPr>
                <w:rFonts w:hint="eastAsia"/>
                <w:b/>
              </w:rPr>
              <w:t>345</w:t>
            </w:r>
          </w:p>
        </w:tc>
        <w:tc>
          <w:tcPr>
            <w:tcW w:w="2693" w:type="dxa"/>
            <w:vAlign w:val="center"/>
          </w:tcPr>
          <w:p w14:paraId="284D0610" w14:textId="77777777" w:rsidR="00454102" w:rsidRPr="00036241" w:rsidRDefault="00454102" w:rsidP="008236A0">
            <w:pPr>
              <w:spacing w:line="0" w:lineRule="atLeast"/>
              <w:jc w:val="both"/>
              <w:rPr>
                <w:rFonts w:ascii="新細明體" w:hAnsi="新細明體"/>
              </w:rPr>
            </w:pPr>
            <w:r>
              <w:rPr>
                <w:rFonts w:ascii="新細明體" w:hAnsi="新細明體" w:cs="DFKaiShu-SB-Estd-BF" w:hint="eastAsia"/>
                <w:kern w:val="0"/>
                <w:bdr w:val="single" w:sz="4" w:space="0" w:color="auto"/>
              </w:rPr>
              <w:t>光照十方</w:t>
            </w:r>
          </w:p>
        </w:tc>
        <w:tc>
          <w:tcPr>
            <w:tcW w:w="6237" w:type="dxa"/>
            <w:vAlign w:val="center"/>
          </w:tcPr>
          <w:p w14:paraId="2DEE4B43" w14:textId="77777777" w:rsidR="00454102" w:rsidRPr="00092D40" w:rsidRDefault="00454102" w:rsidP="008236A0">
            <w:pPr>
              <w:spacing w:line="0" w:lineRule="atLeast"/>
              <w:jc w:val="center"/>
              <w:rPr>
                <w:rFonts w:ascii="新細明體" w:hAnsi="新細明體"/>
              </w:rPr>
            </w:pPr>
            <w:r w:rsidRPr="00092D40">
              <w:rPr>
                <w:rFonts w:ascii="新細明體" w:hAnsi="新細明體" w:hint="eastAsia"/>
              </w:rPr>
              <w:t>勸善教化覺醒眾靈</w:t>
            </w:r>
          </w:p>
          <w:p w14:paraId="29CA0CB4" w14:textId="77777777" w:rsidR="00454102" w:rsidRPr="00F84AA8" w:rsidRDefault="00454102" w:rsidP="008236A0">
            <w:pPr>
              <w:spacing w:line="0" w:lineRule="atLeast"/>
              <w:jc w:val="center"/>
              <w:rPr>
                <w:rFonts w:ascii="新細明體" w:hAnsi="新細明體"/>
                <w:color w:val="7030A0"/>
              </w:rPr>
            </w:pPr>
            <w:r w:rsidRPr="00092D40">
              <w:rPr>
                <w:rFonts w:ascii="新細明體" w:hAnsi="新細明體" w:hint="eastAsia"/>
              </w:rPr>
              <w:t>邁向延康猷待努力</w:t>
            </w:r>
          </w:p>
        </w:tc>
        <w:tc>
          <w:tcPr>
            <w:tcW w:w="709" w:type="dxa"/>
            <w:vAlign w:val="center"/>
          </w:tcPr>
          <w:p w14:paraId="4756142E" w14:textId="77777777" w:rsidR="00454102" w:rsidRPr="00036241" w:rsidRDefault="00454102" w:rsidP="008236A0">
            <w:pPr>
              <w:spacing w:line="0" w:lineRule="atLeast"/>
              <w:jc w:val="center"/>
              <w:rPr>
                <w:rFonts w:ascii="新細明體" w:hAnsi="新細明體"/>
              </w:rPr>
            </w:pPr>
            <w:r>
              <w:rPr>
                <w:rFonts w:ascii="新細明體" w:hAnsi="新細明體" w:hint="eastAsia"/>
              </w:rPr>
              <w:t>004</w:t>
            </w:r>
          </w:p>
        </w:tc>
        <w:tc>
          <w:tcPr>
            <w:tcW w:w="3260" w:type="dxa"/>
            <w:vAlign w:val="center"/>
          </w:tcPr>
          <w:p w14:paraId="4C510ACB" w14:textId="77777777" w:rsidR="00454102" w:rsidRPr="00036241" w:rsidRDefault="00454102" w:rsidP="008236A0">
            <w:pPr>
              <w:spacing w:line="0" w:lineRule="atLeast"/>
              <w:jc w:val="both"/>
              <w:rPr>
                <w:rFonts w:ascii="新細明體" w:hAnsi="新細明體"/>
              </w:rPr>
            </w:pPr>
            <w:r>
              <w:rPr>
                <w:rFonts w:ascii="新細明體" w:hAnsi="新細明體" w:hint="eastAsia"/>
              </w:rPr>
              <w:t>資料提供/極院中書室</w:t>
            </w:r>
          </w:p>
        </w:tc>
        <w:tc>
          <w:tcPr>
            <w:tcW w:w="425" w:type="dxa"/>
            <w:vAlign w:val="center"/>
          </w:tcPr>
          <w:p w14:paraId="5C17DEAB" w14:textId="77777777" w:rsidR="00454102" w:rsidRPr="00521989" w:rsidRDefault="00454102" w:rsidP="008236A0">
            <w:pPr>
              <w:spacing w:line="0" w:lineRule="atLeast"/>
              <w:jc w:val="center"/>
            </w:pPr>
          </w:p>
        </w:tc>
      </w:tr>
      <w:tr w:rsidR="00454102" w:rsidRPr="00521989" w14:paraId="36116C58" w14:textId="77777777" w:rsidTr="008236A0">
        <w:trPr>
          <w:trHeight w:val="487"/>
        </w:trPr>
        <w:tc>
          <w:tcPr>
            <w:tcW w:w="1403" w:type="dxa"/>
            <w:vAlign w:val="center"/>
          </w:tcPr>
          <w:p w14:paraId="3EC1E6A9" w14:textId="77777777" w:rsidR="00454102" w:rsidRPr="00521989" w:rsidRDefault="00454102" w:rsidP="008236A0">
            <w:pPr>
              <w:spacing w:line="0" w:lineRule="atLeast"/>
              <w:jc w:val="center"/>
            </w:pPr>
            <w:r>
              <w:rPr>
                <w:rFonts w:hint="eastAsia"/>
              </w:rPr>
              <w:t>2012/12/15</w:t>
            </w:r>
          </w:p>
        </w:tc>
        <w:tc>
          <w:tcPr>
            <w:tcW w:w="690" w:type="dxa"/>
            <w:vAlign w:val="center"/>
          </w:tcPr>
          <w:p w14:paraId="2FBAA967" w14:textId="77777777" w:rsidR="00454102" w:rsidRPr="00521989" w:rsidRDefault="00454102" w:rsidP="008236A0">
            <w:pPr>
              <w:spacing w:line="0" w:lineRule="atLeast"/>
              <w:jc w:val="center"/>
            </w:pPr>
            <w:r>
              <w:rPr>
                <w:rFonts w:hint="eastAsia"/>
                <w:b/>
              </w:rPr>
              <w:t>345</w:t>
            </w:r>
          </w:p>
        </w:tc>
        <w:tc>
          <w:tcPr>
            <w:tcW w:w="2693" w:type="dxa"/>
            <w:vAlign w:val="center"/>
          </w:tcPr>
          <w:p w14:paraId="27019D40" w14:textId="77777777" w:rsidR="00454102" w:rsidRPr="00036241" w:rsidRDefault="00454102" w:rsidP="008236A0">
            <w:pPr>
              <w:spacing w:line="0" w:lineRule="atLeast"/>
              <w:jc w:val="both"/>
              <w:rPr>
                <w:rFonts w:ascii="新細明體" w:hAnsi="新細明體"/>
              </w:rPr>
            </w:pPr>
            <w:r>
              <w:rPr>
                <w:rFonts w:ascii="新細明體" w:hAnsi="新細明體" w:cs="DFKaiShu-SB-Estd-BF" w:hint="eastAsia"/>
                <w:kern w:val="0"/>
                <w:bdr w:val="single" w:sz="4" w:space="0" w:color="auto"/>
              </w:rPr>
              <w:t>光照十方</w:t>
            </w:r>
          </w:p>
        </w:tc>
        <w:tc>
          <w:tcPr>
            <w:tcW w:w="6237" w:type="dxa"/>
            <w:vAlign w:val="center"/>
          </w:tcPr>
          <w:p w14:paraId="03FA6902" w14:textId="77777777" w:rsidR="00454102" w:rsidRPr="005911A3" w:rsidRDefault="00454102" w:rsidP="008236A0">
            <w:pPr>
              <w:jc w:val="center"/>
              <w:rPr>
                <w:rFonts w:ascii="新細明體" w:hAnsi="新細明體"/>
                <w:color w:val="000000"/>
              </w:rPr>
            </w:pPr>
            <w:r w:rsidRPr="005911A3">
              <w:rPr>
                <w:rFonts w:ascii="新細明體" w:hAnsi="新細明體" w:hint="eastAsia"/>
                <w:color w:val="000000"/>
              </w:rPr>
              <w:t>天帝教無形勞軍誦經意義</w:t>
            </w:r>
          </w:p>
        </w:tc>
        <w:tc>
          <w:tcPr>
            <w:tcW w:w="709" w:type="dxa"/>
            <w:vAlign w:val="center"/>
          </w:tcPr>
          <w:p w14:paraId="389B3384" w14:textId="77777777" w:rsidR="00454102" w:rsidRPr="005911A3" w:rsidRDefault="00454102" w:rsidP="008236A0">
            <w:pPr>
              <w:adjustRightInd w:val="0"/>
              <w:snapToGrid w:val="0"/>
              <w:jc w:val="center"/>
              <w:rPr>
                <w:rFonts w:ascii="新細明體" w:hAnsi="新細明體"/>
                <w:kern w:val="0"/>
              </w:rPr>
            </w:pPr>
            <w:r>
              <w:rPr>
                <w:rFonts w:ascii="新細明體" w:hAnsi="新細明體" w:hint="eastAsia"/>
                <w:kern w:val="0"/>
              </w:rPr>
              <w:t>016</w:t>
            </w:r>
          </w:p>
        </w:tc>
        <w:tc>
          <w:tcPr>
            <w:tcW w:w="3260" w:type="dxa"/>
            <w:vAlign w:val="center"/>
          </w:tcPr>
          <w:p w14:paraId="351414DD" w14:textId="77777777" w:rsidR="00454102" w:rsidRPr="005911A3" w:rsidRDefault="00454102" w:rsidP="008236A0">
            <w:pPr>
              <w:adjustRightInd w:val="0"/>
              <w:snapToGrid w:val="0"/>
              <w:jc w:val="both"/>
              <w:rPr>
                <w:rFonts w:ascii="新細明體" w:hAnsi="新細明體"/>
                <w:kern w:val="0"/>
              </w:rPr>
            </w:pPr>
            <w:r w:rsidRPr="005911A3">
              <w:rPr>
                <w:rFonts w:ascii="新細明體" w:hAnsi="新細明體" w:hint="eastAsia"/>
                <w:kern w:val="0"/>
              </w:rPr>
              <w:t>編輯部</w:t>
            </w:r>
          </w:p>
        </w:tc>
        <w:tc>
          <w:tcPr>
            <w:tcW w:w="425" w:type="dxa"/>
            <w:vAlign w:val="center"/>
          </w:tcPr>
          <w:p w14:paraId="5E7127D1" w14:textId="77777777" w:rsidR="00454102" w:rsidRPr="00521989" w:rsidRDefault="00454102" w:rsidP="008236A0">
            <w:pPr>
              <w:spacing w:line="0" w:lineRule="atLeast"/>
              <w:jc w:val="center"/>
            </w:pPr>
          </w:p>
        </w:tc>
      </w:tr>
      <w:tr w:rsidR="00454102" w:rsidRPr="00521989" w14:paraId="5ECE3B77" w14:textId="77777777" w:rsidTr="008236A0">
        <w:trPr>
          <w:trHeight w:val="487"/>
        </w:trPr>
        <w:tc>
          <w:tcPr>
            <w:tcW w:w="1403" w:type="dxa"/>
            <w:vAlign w:val="center"/>
          </w:tcPr>
          <w:p w14:paraId="557649A1" w14:textId="77777777" w:rsidR="00454102" w:rsidRPr="00521989" w:rsidRDefault="00454102" w:rsidP="008236A0">
            <w:pPr>
              <w:spacing w:line="0" w:lineRule="atLeast"/>
              <w:jc w:val="center"/>
            </w:pPr>
            <w:r>
              <w:rPr>
                <w:rFonts w:hint="eastAsia"/>
              </w:rPr>
              <w:t>2012/12/15</w:t>
            </w:r>
          </w:p>
        </w:tc>
        <w:tc>
          <w:tcPr>
            <w:tcW w:w="690" w:type="dxa"/>
            <w:vAlign w:val="center"/>
          </w:tcPr>
          <w:p w14:paraId="35F38147" w14:textId="77777777" w:rsidR="00454102" w:rsidRPr="00521989" w:rsidRDefault="00454102" w:rsidP="008236A0">
            <w:pPr>
              <w:spacing w:line="0" w:lineRule="atLeast"/>
              <w:jc w:val="center"/>
            </w:pPr>
            <w:r>
              <w:rPr>
                <w:rFonts w:hint="eastAsia"/>
                <w:b/>
              </w:rPr>
              <w:t>345</w:t>
            </w:r>
          </w:p>
        </w:tc>
        <w:tc>
          <w:tcPr>
            <w:tcW w:w="2693" w:type="dxa"/>
            <w:vAlign w:val="center"/>
          </w:tcPr>
          <w:p w14:paraId="59B347D3" w14:textId="77777777" w:rsidR="00454102" w:rsidRDefault="00454102" w:rsidP="008236A0">
            <w:pPr>
              <w:spacing w:line="0" w:lineRule="atLeast"/>
              <w:jc w:val="both"/>
              <w:rPr>
                <w:rFonts w:ascii="新細明體" w:hAnsi="新細明體" w:cs="DFKaiShu-SB-Estd-BF"/>
                <w:kern w:val="0"/>
                <w:bdr w:val="single" w:sz="4" w:space="0" w:color="auto"/>
              </w:rPr>
            </w:pPr>
            <w:r>
              <w:rPr>
                <w:rFonts w:ascii="新細明體" w:hAnsi="新細明體" w:cs="DFKaiShu-SB-Estd-BF" w:hint="eastAsia"/>
                <w:kern w:val="0"/>
                <w:bdr w:val="single" w:sz="4" w:space="0" w:color="auto"/>
              </w:rPr>
              <w:t>天人親和</w:t>
            </w:r>
          </w:p>
        </w:tc>
        <w:tc>
          <w:tcPr>
            <w:tcW w:w="6237" w:type="dxa"/>
            <w:vAlign w:val="center"/>
          </w:tcPr>
          <w:p w14:paraId="4DD74AFC" w14:textId="77777777" w:rsidR="00454102" w:rsidRPr="005911A3" w:rsidRDefault="00454102" w:rsidP="008236A0">
            <w:pPr>
              <w:jc w:val="center"/>
              <w:rPr>
                <w:rFonts w:ascii="新細明體" w:hAnsi="新細明體"/>
                <w:color w:val="000000"/>
              </w:rPr>
            </w:pPr>
            <w:r w:rsidRPr="005911A3">
              <w:rPr>
                <w:rFonts w:ascii="新細明體" w:hAnsi="新細明體" w:hint="eastAsia"/>
                <w:color w:val="000000"/>
              </w:rPr>
              <w:t>體認首席使者巡迴親和訪問意義積極參與</w:t>
            </w:r>
          </w:p>
        </w:tc>
        <w:tc>
          <w:tcPr>
            <w:tcW w:w="709" w:type="dxa"/>
            <w:vAlign w:val="center"/>
          </w:tcPr>
          <w:p w14:paraId="57647D83" w14:textId="77777777" w:rsidR="00454102" w:rsidRPr="005911A3" w:rsidRDefault="00454102" w:rsidP="008236A0">
            <w:pPr>
              <w:jc w:val="center"/>
              <w:rPr>
                <w:rFonts w:ascii="新細明體" w:hAnsi="新細明體"/>
                <w:kern w:val="0"/>
              </w:rPr>
            </w:pPr>
            <w:r>
              <w:rPr>
                <w:rFonts w:ascii="新細明體" w:hAnsi="新細明體" w:hint="eastAsia"/>
                <w:kern w:val="0"/>
              </w:rPr>
              <w:t>016</w:t>
            </w:r>
          </w:p>
        </w:tc>
        <w:tc>
          <w:tcPr>
            <w:tcW w:w="3260" w:type="dxa"/>
            <w:vAlign w:val="center"/>
          </w:tcPr>
          <w:p w14:paraId="452FEDDF" w14:textId="77777777" w:rsidR="00454102" w:rsidRPr="005911A3" w:rsidRDefault="00454102" w:rsidP="008236A0">
            <w:pPr>
              <w:jc w:val="both"/>
              <w:rPr>
                <w:rFonts w:ascii="新細明體" w:hAnsi="新細明體"/>
                <w:kern w:val="0"/>
              </w:rPr>
            </w:pPr>
            <w:r w:rsidRPr="005911A3">
              <w:rPr>
                <w:rFonts w:ascii="新細明體" w:hAnsi="新細明體" w:hint="eastAsia"/>
                <w:kern w:val="0"/>
              </w:rPr>
              <w:t>資料提供/天人親和院</w:t>
            </w:r>
          </w:p>
        </w:tc>
        <w:tc>
          <w:tcPr>
            <w:tcW w:w="425" w:type="dxa"/>
            <w:vAlign w:val="center"/>
          </w:tcPr>
          <w:p w14:paraId="5AC55156" w14:textId="77777777" w:rsidR="00454102" w:rsidRPr="00521989" w:rsidRDefault="00454102" w:rsidP="008236A0">
            <w:pPr>
              <w:spacing w:line="0" w:lineRule="atLeast"/>
              <w:jc w:val="center"/>
            </w:pPr>
          </w:p>
        </w:tc>
      </w:tr>
      <w:tr w:rsidR="00454102" w:rsidRPr="00521989" w14:paraId="41B234BA" w14:textId="77777777" w:rsidTr="008236A0">
        <w:trPr>
          <w:trHeight w:val="487"/>
        </w:trPr>
        <w:tc>
          <w:tcPr>
            <w:tcW w:w="1403" w:type="dxa"/>
            <w:vAlign w:val="center"/>
          </w:tcPr>
          <w:p w14:paraId="28CC1B4D" w14:textId="77777777" w:rsidR="00454102" w:rsidRPr="00521989" w:rsidRDefault="00454102" w:rsidP="008236A0">
            <w:pPr>
              <w:spacing w:line="0" w:lineRule="atLeast"/>
              <w:jc w:val="center"/>
            </w:pPr>
            <w:r>
              <w:rPr>
                <w:rFonts w:hint="eastAsia"/>
              </w:rPr>
              <w:t>2012/12/15</w:t>
            </w:r>
          </w:p>
        </w:tc>
        <w:tc>
          <w:tcPr>
            <w:tcW w:w="690" w:type="dxa"/>
            <w:vAlign w:val="center"/>
          </w:tcPr>
          <w:p w14:paraId="39400EFF" w14:textId="77777777" w:rsidR="00454102" w:rsidRPr="00521989" w:rsidRDefault="00454102" w:rsidP="008236A0">
            <w:pPr>
              <w:spacing w:line="0" w:lineRule="atLeast"/>
              <w:jc w:val="center"/>
            </w:pPr>
            <w:r>
              <w:rPr>
                <w:rFonts w:hint="eastAsia"/>
                <w:b/>
              </w:rPr>
              <w:t>345</w:t>
            </w:r>
          </w:p>
        </w:tc>
        <w:tc>
          <w:tcPr>
            <w:tcW w:w="2693" w:type="dxa"/>
            <w:vAlign w:val="center"/>
          </w:tcPr>
          <w:p w14:paraId="698C250D" w14:textId="77777777" w:rsidR="00454102" w:rsidRPr="00036241" w:rsidRDefault="00454102" w:rsidP="008236A0">
            <w:pPr>
              <w:spacing w:line="0" w:lineRule="atLeast"/>
              <w:jc w:val="both"/>
              <w:rPr>
                <w:rFonts w:ascii="新細明體" w:hAnsi="新細明體"/>
                <w:bdr w:val="single" w:sz="4" w:space="0" w:color="auto"/>
              </w:rPr>
            </w:pPr>
            <w:r w:rsidRPr="00036241">
              <w:rPr>
                <w:rFonts w:ascii="新細明體" w:hAnsi="新細明體" w:hint="eastAsia"/>
                <w:bdr w:val="single" w:sz="4" w:space="0" w:color="auto"/>
              </w:rPr>
              <w:t>坤院30</w:t>
            </w:r>
          </w:p>
        </w:tc>
        <w:tc>
          <w:tcPr>
            <w:tcW w:w="6237" w:type="dxa"/>
            <w:vAlign w:val="center"/>
          </w:tcPr>
          <w:p w14:paraId="40764A73" w14:textId="77777777" w:rsidR="00454102" w:rsidRPr="00036241" w:rsidRDefault="00454102" w:rsidP="008236A0">
            <w:pPr>
              <w:spacing w:line="0" w:lineRule="atLeast"/>
              <w:jc w:val="center"/>
              <w:rPr>
                <w:rFonts w:ascii="新細明體" w:hAnsi="新細明體"/>
              </w:rPr>
            </w:pPr>
            <w:r>
              <w:rPr>
                <w:rFonts w:ascii="新細明體" w:hAnsi="新細明體" w:hint="eastAsia"/>
                <w:color w:val="000000"/>
              </w:rPr>
              <w:t>天帝教</w:t>
            </w:r>
            <w:r w:rsidRPr="005911A3">
              <w:rPr>
                <w:rFonts w:ascii="新細明體" w:hAnsi="新細明體" w:hint="eastAsia"/>
                <w:color w:val="000000"/>
              </w:rPr>
              <w:t>坤院30</w:t>
            </w:r>
            <w:r>
              <w:rPr>
                <w:rFonts w:ascii="新細明體" w:hAnsi="新細明體" w:hint="eastAsia"/>
                <w:color w:val="000000"/>
              </w:rPr>
              <w:t>紀念專刊</w:t>
            </w:r>
          </w:p>
        </w:tc>
        <w:tc>
          <w:tcPr>
            <w:tcW w:w="709" w:type="dxa"/>
            <w:vAlign w:val="center"/>
          </w:tcPr>
          <w:p w14:paraId="1512F8BE" w14:textId="77777777" w:rsidR="00454102" w:rsidRPr="005911A3" w:rsidRDefault="00454102" w:rsidP="008236A0">
            <w:pPr>
              <w:widowControl/>
              <w:adjustRightInd w:val="0"/>
              <w:snapToGrid w:val="0"/>
              <w:ind w:left="238" w:hanging="238"/>
              <w:jc w:val="center"/>
              <w:rPr>
                <w:rFonts w:ascii="新細明體" w:hAnsi="新細明體"/>
                <w:kern w:val="0"/>
              </w:rPr>
            </w:pPr>
            <w:r>
              <w:rPr>
                <w:rFonts w:ascii="新細明體" w:hAnsi="新細明體" w:hint="eastAsia"/>
                <w:kern w:val="0"/>
              </w:rPr>
              <w:t>017</w:t>
            </w:r>
          </w:p>
        </w:tc>
        <w:tc>
          <w:tcPr>
            <w:tcW w:w="3260" w:type="dxa"/>
            <w:vAlign w:val="center"/>
          </w:tcPr>
          <w:p w14:paraId="13DD5822" w14:textId="77777777" w:rsidR="00454102" w:rsidRPr="005911A3" w:rsidRDefault="00454102" w:rsidP="008236A0">
            <w:pPr>
              <w:widowControl/>
              <w:adjustRightInd w:val="0"/>
              <w:snapToGrid w:val="0"/>
              <w:ind w:left="238" w:hanging="238"/>
              <w:jc w:val="both"/>
              <w:rPr>
                <w:rFonts w:ascii="新細明體" w:hAnsi="新細明體"/>
                <w:kern w:val="0"/>
              </w:rPr>
            </w:pPr>
            <w:r>
              <w:rPr>
                <w:rFonts w:ascii="新細明體" w:hAnsi="新細明體" w:hint="eastAsia"/>
                <w:kern w:val="0"/>
              </w:rPr>
              <w:t>編輯部</w:t>
            </w:r>
          </w:p>
        </w:tc>
        <w:tc>
          <w:tcPr>
            <w:tcW w:w="425" w:type="dxa"/>
            <w:vAlign w:val="center"/>
          </w:tcPr>
          <w:p w14:paraId="2D8AD24A" w14:textId="77777777" w:rsidR="00454102" w:rsidRPr="00521989" w:rsidRDefault="00454102" w:rsidP="008236A0">
            <w:pPr>
              <w:spacing w:line="0" w:lineRule="atLeast"/>
              <w:jc w:val="center"/>
            </w:pPr>
          </w:p>
        </w:tc>
      </w:tr>
      <w:tr w:rsidR="00454102" w:rsidRPr="00521989" w14:paraId="23FE1539" w14:textId="77777777" w:rsidTr="008236A0">
        <w:trPr>
          <w:trHeight w:val="487"/>
        </w:trPr>
        <w:tc>
          <w:tcPr>
            <w:tcW w:w="1403" w:type="dxa"/>
            <w:vAlign w:val="center"/>
          </w:tcPr>
          <w:p w14:paraId="6C9DA739" w14:textId="77777777" w:rsidR="00454102" w:rsidRPr="00521989" w:rsidRDefault="00454102" w:rsidP="008236A0">
            <w:pPr>
              <w:spacing w:line="0" w:lineRule="atLeast"/>
              <w:jc w:val="center"/>
            </w:pPr>
            <w:r>
              <w:rPr>
                <w:rFonts w:hint="eastAsia"/>
              </w:rPr>
              <w:t>2012/12/15</w:t>
            </w:r>
          </w:p>
        </w:tc>
        <w:tc>
          <w:tcPr>
            <w:tcW w:w="690" w:type="dxa"/>
            <w:vAlign w:val="center"/>
          </w:tcPr>
          <w:p w14:paraId="772525DF" w14:textId="77777777" w:rsidR="00454102" w:rsidRPr="00521989" w:rsidRDefault="00454102" w:rsidP="008236A0">
            <w:pPr>
              <w:spacing w:line="0" w:lineRule="atLeast"/>
              <w:jc w:val="center"/>
            </w:pPr>
            <w:r>
              <w:rPr>
                <w:rFonts w:hint="eastAsia"/>
                <w:b/>
              </w:rPr>
              <w:t>345</w:t>
            </w:r>
          </w:p>
        </w:tc>
        <w:tc>
          <w:tcPr>
            <w:tcW w:w="2693" w:type="dxa"/>
            <w:vAlign w:val="center"/>
          </w:tcPr>
          <w:p w14:paraId="672AD911" w14:textId="77777777" w:rsidR="00454102" w:rsidRPr="00036241" w:rsidRDefault="00454102" w:rsidP="008236A0">
            <w:pPr>
              <w:snapToGrid w:val="0"/>
              <w:spacing w:line="288" w:lineRule="auto"/>
              <w:jc w:val="both"/>
              <w:rPr>
                <w:rFonts w:ascii="新細明體" w:hAnsi="新細明體" w:cs="新細明體"/>
                <w:kern w:val="0"/>
                <w:bdr w:val="single" w:sz="4" w:space="0" w:color="auto"/>
                <w:lang w:val="zh-TW"/>
              </w:rPr>
            </w:pPr>
            <w:r w:rsidRPr="00036241">
              <w:rPr>
                <w:rFonts w:ascii="新細明體" w:hAnsi="新細明體" w:hint="eastAsia"/>
                <w:bdr w:val="single" w:sz="4" w:space="0" w:color="auto"/>
              </w:rPr>
              <w:t>坤院30</w:t>
            </w:r>
          </w:p>
        </w:tc>
        <w:tc>
          <w:tcPr>
            <w:tcW w:w="6237" w:type="dxa"/>
            <w:vAlign w:val="center"/>
          </w:tcPr>
          <w:p w14:paraId="71D64128" w14:textId="77777777" w:rsidR="00454102" w:rsidRPr="005911A3" w:rsidRDefault="00454102" w:rsidP="008236A0">
            <w:pPr>
              <w:jc w:val="center"/>
              <w:rPr>
                <w:rFonts w:ascii="新細明體" w:hAnsi="新細明體"/>
                <w:color w:val="000000"/>
              </w:rPr>
            </w:pPr>
            <w:r w:rsidRPr="005911A3">
              <w:rPr>
                <w:rFonts w:ascii="新細明體" w:hAnsi="新細明體" w:hint="eastAsia"/>
                <w:color w:val="000000"/>
              </w:rPr>
              <w:t>坤院30天涯共濟</w:t>
            </w:r>
          </w:p>
        </w:tc>
        <w:tc>
          <w:tcPr>
            <w:tcW w:w="709" w:type="dxa"/>
            <w:vAlign w:val="center"/>
          </w:tcPr>
          <w:p w14:paraId="438E8F85" w14:textId="77777777" w:rsidR="00454102" w:rsidRPr="005911A3" w:rsidRDefault="00454102" w:rsidP="008236A0">
            <w:pPr>
              <w:widowControl/>
              <w:adjustRightInd w:val="0"/>
              <w:snapToGrid w:val="0"/>
              <w:ind w:left="238" w:hanging="238"/>
              <w:jc w:val="center"/>
              <w:rPr>
                <w:rFonts w:ascii="新細明體" w:hAnsi="新細明體"/>
                <w:kern w:val="0"/>
              </w:rPr>
            </w:pPr>
            <w:r>
              <w:rPr>
                <w:rFonts w:ascii="新細明體" w:hAnsi="新細明體" w:hint="eastAsia"/>
                <w:kern w:val="0"/>
              </w:rPr>
              <w:t>018</w:t>
            </w:r>
          </w:p>
        </w:tc>
        <w:tc>
          <w:tcPr>
            <w:tcW w:w="3260" w:type="dxa"/>
            <w:vAlign w:val="center"/>
          </w:tcPr>
          <w:p w14:paraId="4F24C20C" w14:textId="77777777" w:rsidR="00454102" w:rsidRPr="005911A3" w:rsidRDefault="00454102" w:rsidP="008236A0">
            <w:pPr>
              <w:widowControl/>
              <w:adjustRightInd w:val="0"/>
              <w:snapToGrid w:val="0"/>
              <w:ind w:left="238" w:hanging="238"/>
              <w:jc w:val="both"/>
              <w:rPr>
                <w:rFonts w:ascii="新細明體" w:hAnsi="新細明體"/>
                <w:kern w:val="0"/>
              </w:rPr>
            </w:pPr>
            <w:r w:rsidRPr="005911A3">
              <w:rPr>
                <w:rFonts w:ascii="新細明體" w:hAnsi="新細明體" w:hint="eastAsia"/>
                <w:kern w:val="0"/>
              </w:rPr>
              <w:t>資料提供/坤院聯席委員會</w:t>
            </w:r>
          </w:p>
        </w:tc>
        <w:tc>
          <w:tcPr>
            <w:tcW w:w="425" w:type="dxa"/>
            <w:vAlign w:val="center"/>
          </w:tcPr>
          <w:p w14:paraId="5035334E" w14:textId="77777777" w:rsidR="00454102" w:rsidRPr="00521989" w:rsidRDefault="00454102" w:rsidP="008236A0">
            <w:pPr>
              <w:spacing w:line="0" w:lineRule="atLeast"/>
              <w:jc w:val="center"/>
            </w:pPr>
          </w:p>
        </w:tc>
      </w:tr>
      <w:tr w:rsidR="00454102" w:rsidRPr="00521989" w14:paraId="560C68B0" w14:textId="77777777" w:rsidTr="008236A0">
        <w:trPr>
          <w:trHeight w:val="487"/>
        </w:trPr>
        <w:tc>
          <w:tcPr>
            <w:tcW w:w="1403" w:type="dxa"/>
            <w:vAlign w:val="center"/>
          </w:tcPr>
          <w:p w14:paraId="6580F609" w14:textId="77777777" w:rsidR="00454102" w:rsidRPr="00521989" w:rsidRDefault="00454102" w:rsidP="008236A0">
            <w:pPr>
              <w:spacing w:line="0" w:lineRule="atLeast"/>
              <w:jc w:val="center"/>
            </w:pPr>
            <w:r>
              <w:rPr>
                <w:rFonts w:hint="eastAsia"/>
              </w:rPr>
              <w:t>2012/12/15</w:t>
            </w:r>
          </w:p>
        </w:tc>
        <w:tc>
          <w:tcPr>
            <w:tcW w:w="690" w:type="dxa"/>
            <w:vAlign w:val="center"/>
          </w:tcPr>
          <w:p w14:paraId="1F6B984E" w14:textId="77777777" w:rsidR="00454102" w:rsidRPr="00521989" w:rsidRDefault="00454102" w:rsidP="008236A0">
            <w:pPr>
              <w:spacing w:line="0" w:lineRule="atLeast"/>
              <w:jc w:val="center"/>
            </w:pPr>
            <w:r>
              <w:rPr>
                <w:rFonts w:hint="eastAsia"/>
                <w:b/>
              </w:rPr>
              <w:t>345</w:t>
            </w:r>
          </w:p>
        </w:tc>
        <w:tc>
          <w:tcPr>
            <w:tcW w:w="2693" w:type="dxa"/>
            <w:vAlign w:val="center"/>
          </w:tcPr>
          <w:p w14:paraId="7DBEA46D" w14:textId="77777777" w:rsidR="00454102" w:rsidRPr="00036241" w:rsidRDefault="00454102" w:rsidP="008236A0">
            <w:pPr>
              <w:widowControl/>
              <w:adjustRightInd w:val="0"/>
              <w:snapToGrid w:val="0"/>
              <w:ind w:left="238" w:hanging="238"/>
              <w:jc w:val="both"/>
              <w:rPr>
                <w:rFonts w:ascii="新細明體" w:hAnsi="新細明體" w:cs="新細明體"/>
                <w:kern w:val="0"/>
                <w:bdr w:val="single" w:sz="4" w:space="0" w:color="auto"/>
                <w:lang w:val="zh-TW"/>
              </w:rPr>
            </w:pPr>
            <w:r w:rsidRPr="00736F64">
              <w:rPr>
                <w:rFonts w:ascii="新細明體" w:hAnsi="新細明體" w:hint="eastAsia"/>
                <w:kern w:val="0"/>
                <w:bdr w:val="single" w:sz="4" w:space="0" w:color="auto"/>
              </w:rPr>
              <w:t>坤院30</w:t>
            </w:r>
          </w:p>
        </w:tc>
        <w:tc>
          <w:tcPr>
            <w:tcW w:w="6237" w:type="dxa"/>
            <w:vAlign w:val="center"/>
          </w:tcPr>
          <w:p w14:paraId="15B6DD5D" w14:textId="77777777" w:rsidR="00454102" w:rsidRPr="005911A3" w:rsidRDefault="00454102" w:rsidP="008236A0">
            <w:pPr>
              <w:jc w:val="center"/>
              <w:rPr>
                <w:rFonts w:ascii="新細明體" w:hAnsi="新細明體"/>
                <w:color w:val="000000"/>
              </w:rPr>
            </w:pPr>
            <w:r>
              <w:rPr>
                <w:rFonts w:ascii="新細明體" w:hAnsi="新細明體" w:hint="eastAsia"/>
                <w:color w:val="000000"/>
              </w:rPr>
              <w:t>首位登高一呼救劫的女士</w:t>
            </w:r>
          </w:p>
          <w:p w14:paraId="235704B1" w14:textId="77777777" w:rsidR="00454102" w:rsidRPr="005911A3" w:rsidRDefault="00454102" w:rsidP="008236A0">
            <w:pPr>
              <w:jc w:val="center"/>
              <w:rPr>
                <w:rFonts w:ascii="新細明體" w:hAnsi="新細明體"/>
                <w:color w:val="000000"/>
              </w:rPr>
            </w:pPr>
            <w:r w:rsidRPr="005911A3">
              <w:rPr>
                <w:rFonts w:ascii="新細明體" w:hAnsi="新細明體" w:hint="eastAsia"/>
                <w:color w:val="000000"/>
              </w:rPr>
              <w:t>天帝教坤院院長李過純華</w:t>
            </w:r>
          </w:p>
        </w:tc>
        <w:tc>
          <w:tcPr>
            <w:tcW w:w="709" w:type="dxa"/>
            <w:vAlign w:val="center"/>
          </w:tcPr>
          <w:p w14:paraId="5C5BADDA" w14:textId="77777777" w:rsidR="00454102" w:rsidRPr="005911A3" w:rsidRDefault="00454102" w:rsidP="008236A0">
            <w:pPr>
              <w:widowControl/>
              <w:adjustRightInd w:val="0"/>
              <w:snapToGrid w:val="0"/>
              <w:ind w:left="238" w:hanging="238"/>
              <w:jc w:val="center"/>
              <w:rPr>
                <w:rFonts w:ascii="新細明體" w:hAnsi="新細明體"/>
                <w:kern w:val="0"/>
              </w:rPr>
            </w:pPr>
            <w:r>
              <w:rPr>
                <w:rFonts w:ascii="新細明體" w:hAnsi="新細明體" w:hint="eastAsia"/>
                <w:kern w:val="0"/>
              </w:rPr>
              <w:t>022</w:t>
            </w:r>
          </w:p>
        </w:tc>
        <w:tc>
          <w:tcPr>
            <w:tcW w:w="3260" w:type="dxa"/>
            <w:vAlign w:val="center"/>
          </w:tcPr>
          <w:p w14:paraId="44295CD6" w14:textId="77777777" w:rsidR="00454102" w:rsidRPr="005911A3" w:rsidRDefault="00454102" w:rsidP="008236A0">
            <w:pPr>
              <w:widowControl/>
              <w:adjustRightInd w:val="0"/>
              <w:snapToGrid w:val="0"/>
              <w:ind w:left="238" w:hanging="238"/>
              <w:jc w:val="both"/>
              <w:rPr>
                <w:rFonts w:ascii="新細明體" w:hAnsi="新細明體"/>
                <w:kern w:val="0"/>
              </w:rPr>
            </w:pPr>
            <w:r w:rsidRPr="005911A3">
              <w:rPr>
                <w:rFonts w:ascii="新細明體" w:hAnsi="新細明體" w:hint="eastAsia"/>
                <w:kern w:val="0"/>
              </w:rPr>
              <w:t>資料提供/教史委員會</w:t>
            </w:r>
          </w:p>
        </w:tc>
        <w:tc>
          <w:tcPr>
            <w:tcW w:w="425" w:type="dxa"/>
            <w:vAlign w:val="center"/>
          </w:tcPr>
          <w:p w14:paraId="01DB5304" w14:textId="77777777" w:rsidR="00454102" w:rsidRPr="00521989" w:rsidRDefault="00454102" w:rsidP="008236A0">
            <w:pPr>
              <w:spacing w:line="0" w:lineRule="atLeast"/>
              <w:jc w:val="center"/>
            </w:pPr>
          </w:p>
        </w:tc>
      </w:tr>
      <w:tr w:rsidR="00454102" w:rsidRPr="00521989" w14:paraId="28242950" w14:textId="77777777" w:rsidTr="008236A0">
        <w:trPr>
          <w:trHeight w:val="487"/>
        </w:trPr>
        <w:tc>
          <w:tcPr>
            <w:tcW w:w="1403" w:type="dxa"/>
            <w:vAlign w:val="center"/>
          </w:tcPr>
          <w:p w14:paraId="35191689" w14:textId="77777777" w:rsidR="00454102" w:rsidRPr="00521989" w:rsidRDefault="00454102" w:rsidP="008236A0">
            <w:pPr>
              <w:spacing w:line="0" w:lineRule="atLeast"/>
              <w:jc w:val="center"/>
            </w:pPr>
            <w:r>
              <w:rPr>
                <w:rFonts w:hint="eastAsia"/>
              </w:rPr>
              <w:t>2012/12/15</w:t>
            </w:r>
          </w:p>
        </w:tc>
        <w:tc>
          <w:tcPr>
            <w:tcW w:w="690" w:type="dxa"/>
            <w:vAlign w:val="center"/>
          </w:tcPr>
          <w:p w14:paraId="1E825426" w14:textId="77777777" w:rsidR="00454102" w:rsidRPr="00521989" w:rsidRDefault="00454102" w:rsidP="008236A0">
            <w:pPr>
              <w:spacing w:line="0" w:lineRule="atLeast"/>
              <w:jc w:val="center"/>
            </w:pPr>
            <w:r>
              <w:rPr>
                <w:rFonts w:hint="eastAsia"/>
                <w:b/>
              </w:rPr>
              <w:t>345</w:t>
            </w:r>
          </w:p>
        </w:tc>
        <w:tc>
          <w:tcPr>
            <w:tcW w:w="2693" w:type="dxa"/>
            <w:vAlign w:val="center"/>
          </w:tcPr>
          <w:p w14:paraId="08E2E922" w14:textId="77777777" w:rsidR="00454102" w:rsidRPr="00036241" w:rsidRDefault="00454102" w:rsidP="008236A0">
            <w:pPr>
              <w:pStyle w:val="af5"/>
              <w:adjustRightInd w:val="0"/>
              <w:snapToGrid w:val="0"/>
              <w:spacing w:line="400" w:lineRule="atLeast"/>
              <w:jc w:val="both"/>
              <w:rPr>
                <w:rFonts w:ascii="新細明體" w:eastAsia="新細明體" w:hAnsi="新細明體"/>
                <w:szCs w:val="24"/>
                <w:bdr w:val="single" w:sz="4" w:space="0" w:color="auto"/>
              </w:rPr>
            </w:pPr>
            <w:r w:rsidRPr="00036241">
              <w:rPr>
                <w:rFonts w:ascii="新細明體" w:eastAsia="新細明體" w:hAnsi="新細明體" w:hint="eastAsia"/>
                <w:szCs w:val="24"/>
                <w:bdr w:val="single" w:sz="4" w:space="0" w:color="auto"/>
              </w:rPr>
              <w:t>坤院30</w:t>
            </w:r>
          </w:p>
        </w:tc>
        <w:tc>
          <w:tcPr>
            <w:tcW w:w="6237" w:type="dxa"/>
            <w:vAlign w:val="center"/>
          </w:tcPr>
          <w:p w14:paraId="04168117" w14:textId="77777777" w:rsidR="00454102" w:rsidRPr="00F22C4F" w:rsidRDefault="00454102" w:rsidP="008236A0">
            <w:pPr>
              <w:jc w:val="center"/>
              <w:rPr>
                <w:rFonts w:ascii="新細明體" w:hAnsi="新細明體"/>
                <w:color w:val="000000"/>
              </w:rPr>
            </w:pPr>
            <w:r w:rsidRPr="00F22C4F">
              <w:rPr>
                <w:rFonts w:ascii="新細明體" w:hAnsi="新細明體" w:hint="eastAsia"/>
                <w:color w:val="000000"/>
              </w:rPr>
              <w:t>天帝教「坤院」永遠的院長~師母</w:t>
            </w:r>
          </w:p>
          <w:p w14:paraId="6E630A9F" w14:textId="77777777" w:rsidR="00454102" w:rsidRPr="00F22C4F" w:rsidRDefault="00454102" w:rsidP="008236A0">
            <w:pPr>
              <w:jc w:val="center"/>
              <w:rPr>
                <w:rFonts w:ascii="新細明體" w:hAnsi="新細明體"/>
                <w:color w:val="000000"/>
              </w:rPr>
            </w:pPr>
            <w:r w:rsidRPr="00F22C4F">
              <w:rPr>
                <w:rFonts w:ascii="新細明體" w:hAnsi="新細明體" w:hint="eastAsia"/>
                <w:color w:val="000000"/>
              </w:rPr>
              <w:t>教導坤道珍寶終生受用垂芳萬世</w:t>
            </w:r>
          </w:p>
        </w:tc>
        <w:tc>
          <w:tcPr>
            <w:tcW w:w="709" w:type="dxa"/>
            <w:vAlign w:val="center"/>
          </w:tcPr>
          <w:p w14:paraId="689B6999" w14:textId="77777777" w:rsidR="00454102" w:rsidRPr="005911A3" w:rsidRDefault="00454102" w:rsidP="008236A0">
            <w:pPr>
              <w:widowControl/>
              <w:adjustRightInd w:val="0"/>
              <w:snapToGrid w:val="0"/>
              <w:ind w:left="238" w:hanging="238"/>
              <w:jc w:val="center"/>
              <w:rPr>
                <w:rFonts w:ascii="新細明體" w:hAnsi="新細明體"/>
                <w:kern w:val="0"/>
              </w:rPr>
            </w:pPr>
            <w:r>
              <w:rPr>
                <w:rFonts w:ascii="新細明體" w:hAnsi="新細明體" w:hint="eastAsia"/>
                <w:kern w:val="0"/>
              </w:rPr>
              <w:t>026</w:t>
            </w:r>
          </w:p>
        </w:tc>
        <w:tc>
          <w:tcPr>
            <w:tcW w:w="3260" w:type="dxa"/>
            <w:vAlign w:val="center"/>
          </w:tcPr>
          <w:p w14:paraId="2D2F0BE4" w14:textId="77777777" w:rsidR="00454102" w:rsidRPr="005911A3" w:rsidRDefault="00454102" w:rsidP="008236A0">
            <w:pPr>
              <w:widowControl/>
              <w:adjustRightInd w:val="0"/>
              <w:snapToGrid w:val="0"/>
              <w:ind w:left="238" w:hanging="238"/>
              <w:jc w:val="both"/>
              <w:rPr>
                <w:rFonts w:ascii="新細明體" w:hAnsi="新細明體"/>
                <w:kern w:val="0"/>
              </w:rPr>
            </w:pPr>
            <w:r w:rsidRPr="005911A3">
              <w:rPr>
                <w:rFonts w:ascii="新細明體" w:hAnsi="新細明體" w:hint="eastAsia"/>
                <w:kern w:val="0"/>
              </w:rPr>
              <w:t>口述/坤院</w:t>
            </w:r>
            <w:r>
              <w:rPr>
                <w:rFonts w:ascii="新細明體" w:hAnsi="新細明體" w:hint="eastAsia"/>
                <w:kern w:val="0"/>
              </w:rPr>
              <w:t>聯</w:t>
            </w:r>
            <w:r w:rsidRPr="005911A3">
              <w:rPr>
                <w:rFonts w:ascii="新細明體" w:hAnsi="新細明體" w:hint="eastAsia"/>
                <w:kern w:val="0"/>
              </w:rPr>
              <w:t xml:space="preserve">席委員會主委 </w:t>
            </w:r>
          </w:p>
          <w:p w14:paraId="00E80698" w14:textId="77777777" w:rsidR="00454102" w:rsidRPr="005911A3" w:rsidRDefault="00454102" w:rsidP="008236A0">
            <w:pPr>
              <w:widowControl/>
              <w:adjustRightInd w:val="0"/>
              <w:snapToGrid w:val="0"/>
              <w:ind w:left="238" w:hanging="238"/>
              <w:jc w:val="both"/>
              <w:rPr>
                <w:rFonts w:ascii="新細明體" w:hAnsi="新細明體"/>
                <w:kern w:val="0"/>
              </w:rPr>
            </w:pPr>
            <w:r w:rsidRPr="005911A3">
              <w:rPr>
                <w:rFonts w:ascii="新細明體" w:hAnsi="新細明體" w:hint="eastAsia"/>
                <w:kern w:val="0"/>
              </w:rPr>
              <w:t>蕭敏堅樞機</w:t>
            </w:r>
          </w:p>
          <w:p w14:paraId="6051A3BF" w14:textId="77777777" w:rsidR="00454102" w:rsidRPr="005911A3" w:rsidRDefault="00454102" w:rsidP="008236A0">
            <w:pPr>
              <w:widowControl/>
              <w:adjustRightInd w:val="0"/>
              <w:snapToGrid w:val="0"/>
              <w:ind w:left="238" w:hanging="238"/>
              <w:jc w:val="both"/>
              <w:rPr>
                <w:rFonts w:ascii="新細明體" w:hAnsi="新細明體"/>
                <w:kern w:val="0"/>
              </w:rPr>
            </w:pPr>
            <w:r w:rsidRPr="005911A3">
              <w:rPr>
                <w:rFonts w:ascii="新細明體" w:hAnsi="新細明體" w:hint="eastAsia"/>
                <w:kern w:val="0"/>
              </w:rPr>
              <w:t>整理/編輯部</w:t>
            </w:r>
          </w:p>
        </w:tc>
        <w:tc>
          <w:tcPr>
            <w:tcW w:w="425" w:type="dxa"/>
            <w:vAlign w:val="center"/>
          </w:tcPr>
          <w:p w14:paraId="3703CEE0" w14:textId="77777777" w:rsidR="00454102" w:rsidRPr="00521989" w:rsidRDefault="00454102" w:rsidP="008236A0">
            <w:pPr>
              <w:spacing w:line="0" w:lineRule="atLeast"/>
              <w:jc w:val="center"/>
            </w:pPr>
          </w:p>
        </w:tc>
      </w:tr>
      <w:tr w:rsidR="00454102" w:rsidRPr="00521989" w14:paraId="43DBADE0" w14:textId="77777777" w:rsidTr="008236A0">
        <w:trPr>
          <w:trHeight w:val="487"/>
        </w:trPr>
        <w:tc>
          <w:tcPr>
            <w:tcW w:w="1403" w:type="dxa"/>
            <w:vAlign w:val="center"/>
          </w:tcPr>
          <w:p w14:paraId="0E51B5E9" w14:textId="77777777" w:rsidR="00454102" w:rsidRPr="00521989" w:rsidRDefault="00454102" w:rsidP="008236A0">
            <w:pPr>
              <w:spacing w:line="0" w:lineRule="atLeast"/>
              <w:jc w:val="center"/>
            </w:pPr>
            <w:r>
              <w:rPr>
                <w:rFonts w:hint="eastAsia"/>
              </w:rPr>
              <w:t>2012/12/15</w:t>
            </w:r>
          </w:p>
        </w:tc>
        <w:tc>
          <w:tcPr>
            <w:tcW w:w="690" w:type="dxa"/>
            <w:vAlign w:val="center"/>
          </w:tcPr>
          <w:p w14:paraId="6FBC68EF" w14:textId="77777777" w:rsidR="00454102" w:rsidRPr="00521989" w:rsidRDefault="00454102" w:rsidP="008236A0">
            <w:pPr>
              <w:spacing w:line="0" w:lineRule="atLeast"/>
              <w:jc w:val="center"/>
            </w:pPr>
            <w:r>
              <w:rPr>
                <w:rFonts w:hint="eastAsia"/>
                <w:b/>
              </w:rPr>
              <w:t>345</w:t>
            </w:r>
          </w:p>
        </w:tc>
        <w:tc>
          <w:tcPr>
            <w:tcW w:w="2693" w:type="dxa"/>
            <w:vAlign w:val="center"/>
          </w:tcPr>
          <w:p w14:paraId="2A1288FE" w14:textId="77777777" w:rsidR="00454102" w:rsidRPr="00036241" w:rsidRDefault="00454102" w:rsidP="008236A0">
            <w:pPr>
              <w:jc w:val="both"/>
              <w:rPr>
                <w:rFonts w:ascii="新細明體" w:hAnsi="新細明體"/>
                <w:bdr w:val="single" w:sz="4" w:space="0" w:color="auto"/>
              </w:rPr>
            </w:pPr>
            <w:r w:rsidRPr="00036241">
              <w:rPr>
                <w:rFonts w:ascii="新細明體" w:hAnsi="新細明體" w:hint="eastAsia"/>
                <w:bdr w:val="single" w:sz="4" w:space="0" w:color="auto"/>
              </w:rPr>
              <w:t>坤院30</w:t>
            </w:r>
          </w:p>
        </w:tc>
        <w:tc>
          <w:tcPr>
            <w:tcW w:w="6237" w:type="dxa"/>
            <w:vAlign w:val="center"/>
          </w:tcPr>
          <w:p w14:paraId="241E4EF8" w14:textId="77777777" w:rsidR="00454102" w:rsidRPr="00036241" w:rsidRDefault="00454102" w:rsidP="008236A0">
            <w:pPr>
              <w:jc w:val="center"/>
              <w:rPr>
                <w:rFonts w:ascii="新細明體" w:hAnsi="新細明體"/>
              </w:rPr>
            </w:pPr>
            <w:r w:rsidRPr="00036241">
              <w:rPr>
                <w:rFonts w:ascii="新細明體" w:hAnsi="新細明體" w:hint="eastAsia"/>
              </w:rPr>
              <w:t>師尊對坤道同奮叮嚀與期勉嘉言</w:t>
            </w:r>
          </w:p>
        </w:tc>
        <w:tc>
          <w:tcPr>
            <w:tcW w:w="709" w:type="dxa"/>
            <w:vAlign w:val="center"/>
          </w:tcPr>
          <w:p w14:paraId="39C839A4" w14:textId="77777777" w:rsidR="00454102" w:rsidRPr="005911A3" w:rsidRDefault="00454102" w:rsidP="008236A0">
            <w:pPr>
              <w:widowControl/>
              <w:adjustRightInd w:val="0"/>
              <w:snapToGrid w:val="0"/>
              <w:ind w:left="238" w:hanging="238"/>
              <w:jc w:val="center"/>
              <w:rPr>
                <w:rFonts w:ascii="新細明體" w:hAnsi="新細明體"/>
                <w:kern w:val="0"/>
              </w:rPr>
            </w:pPr>
            <w:r>
              <w:rPr>
                <w:rFonts w:ascii="新細明體" w:hAnsi="新細明體" w:hint="eastAsia"/>
                <w:kern w:val="0"/>
              </w:rPr>
              <w:t>031</w:t>
            </w:r>
          </w:p>
        </w:tc>
        <w:tc>
          <w:tcPr>
            <w:tcW w:w="3260" w:type="dxa"/>
            <w:vAlign w:val="center"/>
          </w:tcPr>
          <w:p w14:paraId="51580F3C" w14:textId="77777777" w:rsidR="00454102" w:rsidRPr="005911A3" w:rsidRDefault="00454102" w:rsidP="008236A0">
            <w:pPr>
              <w:widowControl/>
              <w:adjustRightInd w:val="0"/>
              <w:snapToGrid w:val="0"/>
              <w:ind w:left="238" w:hanging="238"/>
              <w:jc w:val="both"/>
              <w:rPr>
                <w:rFonts w:ascii="新細明體" w:hAnsi="新細明體"/>
                <w:kern w:val="0"/>
              </w:rPr>
            </w:pPr>
            <w:r w:rsidRPr="005911A3">
              <w:rPr>
                <w:rFonts w:ascii="新細明體" w:hAnsi="新細明體" w:hint="eastAsia"/>
                <w:kern w:val="0"/>
              </w:rPr>
              <w:t>資料提供/教史委員會</w:t>
            </w:r>
          </w:p>
        </w:tc>
        <w:tc>
          <w:tcPr>
            <w:tcW w:w="425" w:type="dxa"/>
            <w:vAlign w:val="center"/>
          </w:tcPr>
          <w:p w14:paraId="3A4D55A7" w14:textId="77777777" w:rsidR="00454102" w:rsidRPr="00521989" w:rsidRDefault="00454102" w:rsidP="008236A0">
            <w:pPr>
              <w:spacing w:line="0" w:lineRule="atLeast"/>
              <w:jc w:val="center"/>
            </w:pPr>
          </w:p>
        </w:tc>
      </w:tr>
      <w:tr w:rsidR="00454102" w:rsidRPr="00521989" w14:paraId="1BA403A7" w14:textId="77777777" w:rsidTr="008236A0">
        <w:trPr>
          <w:trHeight w:val="487"/>
        </w:trPr>
        <w:tc>
          <w:tcPr>
            <w:tcW w:w="1403" w:type="dxa"/>
            <w:vAlign w:val="center"/>
          </w:tcPr>
          <w:p w14:paraId="5DAA4BC8" w14:textId="77777777" w:rsidR="00454102" w:rsidRPr="00521989" w:rsidRDefault="00454102" w:rsidP="008236A0">
            <w:pPr>
              <w:spacing w:line="0" w:lineRule="atLeast"/>
              <w:jc w:val="center"/>
            </w:pPr>
            <w:r>
              <w:rPr>
                <w:rFonts w:hint="eastAsia"/>
              </w:rPr>
              <w:t>2012/12/15</w:t>
            </w:r>
          </w:p>
        </w:tc>
        <w:tc>
          <w:tcPr>
            <w:tcW w:w="690" w:type="dxa"/>
            <w:vAlign w:val="center"/>
          </w:tcPr>
          <w:p w14:paraId="692A1697" w14:textId="77777777" w:rsidR="00454102" w:rsidRPr="00521989" w:rsidRDefault="00454102" w:rsidP="008236A0">
            <w:pPr>
              <w:spacing w:line="0" w:lineRule="atLeast"/>
              <w:jc w:val="center"/>
            </w:pPr>
            <w:r>
              <w:rPr>
                <w:rFonts w:hint="eastAsia"/>
                <w:b/>
              </w:rPr>
              <w:t>345</w:t>
            </w:r>
          </w:p>
        </w:tc>
        <w:tc>
          <w:tcPr>
            <w:tcW w:w="2693" w:type="dxa"/>
            <w:vAlign w:val="center"/>
          </w:tcPr>
          <w:p w14:paraId="0EB17E05" w14:textId="77777777" w:rsidR="00454102" w:rsidRPr="00036241" w:rsidRDefault="00454102" w:rsidP="008236A0">
            <w:pPr>
              <w:jc w:val="both"/>
              <w:rPr>
                <w:rFonts w:ascii="新細明體" w:hAnsi="新細明體" w:cs="新細明體"/>
                <w:kern w:val="0"/>
                <w:bdr w:val="single" w:sz="4" w:space="0" w:color="auto"/>
                <w:lang w:val="zh-TW"/>
              </w:rPr>
            </w:pPr>
            <w:r w:rsidRPr="00036241">
              <w:rPr>
                <w:rFonts w:ascii="新細明體" w:hAnsi="新細明體" w:hint="eastAsia"/>
                <w:bdr w:val="single" w:sz="4" w:space="0" w:color="auto"/>
              </w:rPr>
              <w:t>坤院30</w:t>
            </w:r>
          </w:p>
        </w:tc>
        <w:tc>
          <w:tcPr>
            <w:tcW w:w="6237" w:type="dxa"/>
            <w:vAlign w:val="center"/>
          </w:tcPr>
          <w:p w14:paraId="4A3C2D27" w14:textId="77777777" w:rsidR="00454102" w:rsidRPr="00036241" w:rsidRDefault="00454102" w:rsidP="008236A0">
            <w:pPr>
              <w:jc w:val="center"/>
              <w:rPr>
                <w:rFonts w:ascii="新細明體" w:hAnsi="新細明體"/>
              </w:rPr>
            </w:pPr>
            <w:r w:rsidRPr="00036241">
              <w:rPr>
                <w:rFonts w:ascii="新細明體" w:hAnsi="新細明體" w:hint="eastAsia"/>
              </w:rPr>
              <w:t>金闕聖真鼓舞坤院</w:t>
            </w:r>
          </w:p>
        </w:tc>
        <w:tc>
          <w:tcPr>
            <w:tcW w:w="709" w:type="dxa"/>
            <w:vAlign w:val="center"/>
          </w:tcPr>
          <w:p w14:paraId="019D18DF" w14:textId="77777777" w:rsidR="00454102" w:rsidRPr="005911A3" w:rsidRDefault="00454102" w:rsidP="008236A0">
            <w:pPr>
              <w:widowControl/>
              <w:adjustRightInd w:val="0"/>
              <w:snapToGrid w:val="0"/>
              <w:ind w:left="238" w:hanging="238"/>
              <w:jc w:val="center"/>
              <w:rPr>
                <w:rFonts w:ascii="新細明體" w:hAnsi="新細明體"/>
                <w:kern w:val="0"/>
              </w:rPr>
            </w:pPr>
            <w:r>
              <w:rPr>
                <w:rFonts w:ascii="新細明體" w:hAnsi="新細明體" w:hint="eastAsia"/>
                <w:kern w:val="0"/>
              </w:rPr>
              <w:t>033</w:t>
            </w:r>
          </w:p>
        </w:tc>
        <w:tc>
          <w:tcPr>
            <w:tcW w:w="3260" w:type="dxa"/>
            <w:vAlign w:val="center"/>
          </w:tcPr>
          <w:p w14:paraId="02CFE57A" w14:textId="77777777" w:rsidR="00454102" w:rsidRPr="005911A3" w:rsidRDefault="00454102" w:rsidP="008236A0">
            <w:pPr>
              <w:widowControl/>
              <w:adjustRightInd w:val="0"/>
              <w:snapToGrid w:val="0"/>
              <w:ind w:left="238" w:hanging="238"/>
              <w:jc w:val="both"/>
              <w:rPr>
                <w:rFonts w:ascii="新細明體" w:hAnsi="新細明體"/>
                <w:kern w:val="0"/>
              </w:rPr>
            </w:pPr>
            <w:r w:rsidRPr="005911A3">
              <w:rPr>
                <w:rFonts w:ascii="新細明體" w:hAnsi="新細明體" w:hint="eastAsia"/>
                <w:kern w:val="0"/>
              </w:rPr>
              <w:t>資料提供/教史委員會</w:t>
            </w:r>
          </w:p>
        </w:tc>
        <w:tc>
          <w:tcPr>
            <w:tcW w:w="425" w:type="dxa"/>
            <w:vAlign w:val="center"/>
          </w:tcPr>
          <w:p w14:paraId="7CA33137" w14:textId="77777777" w:rsidR="00454102" w:rsidRPr="00521989" w:rsidRDefault="00454102" w:rsidP="008236A0">
            <w:pPr>
              <w:spacing w:line="0" w:lineRule="atLeast"/>
              <w:jc w:val="center"/>
            </w:pPr>
          </w:p>
        </w:tc>
      </w:tr>
      <w:tr w:rsidR="00454102" w:rsidRPr="00521989" w14:paraId="6A20ABAE" w14:textId="77777777" w:rsidTr="008236A0">
        <w:trPr>
          <w:trHeight w:val="487"/>
        </w:trPr>
        <w:tc>
          <w:tcPr>
            <w:tcW w:w="1403" w:type="dxa"/>
            <w:vAlign w:val="center"/>
          </w:tcPr>
          <w:p w14:paraId="7E2CE1C6" w14:textId="77777777" w:rsidR="00454102" w:rsidRPr="00521989" w:rsidRDefault="00454102" w:rsidP="008236A0">
            <w:pPr>
              <w:spacing w:line="0" w:lineRule="atLeast"/>
              <w:jc w:val="center"/>
            </w:pPr>
            <w:r>
              <w:rPr>
                <w:rFonts w:hint="eastAsia"/>
              </w:rPr>
              <w:t>2012/12/15</w:t>
            </w:r>
          </w:p>
        </w:tc>
        <w:tc>
          <w:tcPr>
            <w:tcW w:w="690" w:type="dxa"/>
            <w:vAlign w:val="center"/>
          </w:tcPr>
          <w:p w14:paraId="1ADE6D68" w14:textId="77777777" w:rsidR="00454102" w:rsidRPr="00521989" w:rsidRDefault="00454102" w:rsidP="008236A0">
            <w:pPr>
              <w:spacing w:line="0" w:lineRule="atLeast"/>
              <w:jc w:val="center"/>
            </w:pPr>
            <w:r>
              <w:rPr>
                <w:rFonts w:hint="eastAsia"/>
                <w:b/>
              </w:rPr>
              <w:t>345</w:t>
            </w:r>
          </w:p>
        </w:tc>
        <w:tc>
          <w:tcPr>
            <w:tcW w:w="2693" w:type="dxa"/>
            <w:vAlign w:val="center"/>
          </w:tcPr>
          <w:p w14:paraId="6217E7A6" w14:textId="77777777" w:rsidR="00454102" w:rsidRPr="00036241" w:rsidRDefault="00454102" w:rsidP="008236A0">
            <w:pPr>
              <w:jc w:val="both"/>
              <w:rPr>
                <w:rFonts w:ascii="新細明體" w:hAnsi="新細明體"/>
                <w:bdr w:val="single" w:sz="4" w:space="0" w:color="auto"/>
              </w:rPr>
            </w:pPr>
            <w:r w:rsidRPr="00036241">
              <w:rPr>
                <w:rFonts w:ascii="新細明體" w:hAnsi="新細明體" w:hint="eastAsia"/>
                <w:bdr w:val="single" w:sz="4" w:space="0" w:color="auto"/>
              </w:rPr>
              <w:t>坤院30</w:t>
            </w:r>
          </w:p>
        </w:tc>
        <w:tc>
          <w:tcPr>
            <w:tcW w:w="6237" w:type="dxa"/>
            <w:vAlign w:val="center"/>
          </w:tcPr>
          <w:p w14:paraId="4A1EC656" w14:textId="77777777" w:rsidR="00454102" w:rsidRPr="00036241" w:rsidRDefault="00454102" w:rsidP="008236A0">
            <w:pPr>
              <w:jc w:val="center"/>
              <w:rPr>
                <w:rFonts w:ascii="新細明體" w:hAnsi="新細明體"/>
              </w:rPr>
            </w:pPr>
            <w:r w:rsidRPr="00036241">
              <w:rPr>
                <w:rFonts w:ascii="新細明體" w:hAnsi="新細明體" w:hint="eastAsia"/>
              </w:rPr>
              <w:t>陰陽調和水火相濟</w:t>
            </w:r>
          </w:p>
          <w:p w14:paraId="19ABB4D3" w14:textId="77777777" w:rsidR="00454102" w:rsidRPr="00036241" w:rsidRDefault="00454102" w:rsidP="008236A0">
            <w:pPr>
              <w:jc w:val="center"/>
              <w:rPr>
                <w:rFonts w:ascii="新細明體" w:hAnsi="新細明體"/>
              </w:rPr>
            </w:pPr>
            <w:r w:rsidRPr="00036241">
              <w:rPr>
                <w:rFonts w:ascii="新細明體" w:hAnsi="新細明體" w:hint="eastAsia"/>
              </w:rPr>
              <w:t>坤院輔佐圓成弘教</w:t>
            </w:r>
          </w:p>
        </w:tc>
        <w:tc>
          <w:tcPr>
            <w:tcW w:w="709" w:type="dxa"/>
            <w:vAlign w:val="center"/>
          </w:tcPr>
          <w:p w14:paraId="6B44C57C" w14:textId="77777777" w:rsidR="00454102" w:rsidRPr="00036241" w:rsidRDefault="00454102" w:rsidP="008236A0">
            <w:pPr>
              <w:jc w:val="center"/>
              <w:rPr>
                <w:rFonts w:ascii="新細明體" w:hAnsi="新細明體"/>
              </w:rPr>
            </w:pPr>
            <w:r>
              <w:rPr>
                <w:rFonts w:ascii="新細明體" w:hAnsi="新細明體" w:hint="eastAsia"/>
              </w:rPr>
              <w:t>036</w:t>
            </w:r>
          </w:p>
        </w:tc>
        <w:tc>
          <w:tcPr>
            <w:tcW w:w="3260" w:type="dxa"/>
            <w:vAlign w:val="center"/>
          </w:tcPr>
          <w:p w14:paraId="48592726" w14:textId="77777777" w:rsidR="00454102" w:rsidRPr="00036241" w:rsidRDefault="00454102" w:rsidP="008236A0">
            <w:pPr>
              <w:jc w:val="both"/>
              <w:rPr>
                <w:rFonts w:ascii="新細明體" w:hAnsi="新細明體"/>
              </w:rPr>
            </w:pPr>
            <w:r w:rsidRPr="00036241">
              <w:rPr>
                <w:rFonts w:ascii="新細明體" w:hAnsi="新細明體" w:hint="eastAsia"/>
              </w:rPr>
              <w:t>資料提供/坤院聯席委員會</w:t>
            </w:r>
          </w:p>
        </w:tc>
        <w:tc>
          <w:tcPr>
            <w:tcW w:w="425" w:type="dxa"/>
            <w:vAlign w:val="center"/>
          </w:tcPr>
          <w:p w14:paraId="1F3FB572" w14:textId="77777777" w:rsidR="00454102" w:rsidRPr="00521989" w:rsidRDefault="00454102" w:rsidP="008236A0">
            <w:pPr>
              <w:spacing w:line="0" w:lineRule="atLeast"/>
              <w:jc w:val="center"/>
            </w:pPr>
          </w:p>
        </w:tc>
      </w:tr>
      <w:tr w:rsidR="00454102" w:rsidRPr="00521989" w14:paraId="7329570F" w14:textId="77777777" w:rsidTr="008236A0">
        <w:trPr>
          <w:trHeight w:val="487"/>
        </w:trPr>
        <w:tc>
          <w:tcPr>
            <w:tcW w:w="1403" w:type="dxa"/>
            <w:vAlign w:val="center"/>
          </w:tcPr>
          <w:p w14:paraId="0267272E" w14:textId="77777777" w:rsidR="00454102" w:rsidRPr="00521989" w:rsidRDefault="00454102" w:rsidP="008236A0">
            <w:pPr>
              <w:spacing w:line="0" w:lineRule="atLeast"/>
              <w:jc w:val="center"/>
            </w:pPr>
            <w:r>
              <w:rPr>
                <w:rFonts w:hint="eastAsia"/>
              </w:rPr>
              <w:t>2012/12/15</w:t>
            </w:r>
          </w:p>
        </w:tc>
        <w:tc>
          <w:tcPr>
            <w:tcW w:w="690" w:type="dxa"/>
            <w:vAlign w:val="center"/>
          </w:tcPr>
          <w:p w14:paraId="4A56B194" w14:textId="77777777" w:rsidR="00454102" w:rsidRPr="00521989" w:rsidRDefault="00454102" w:rsidP="008236A0">
            <w:pPr>
              <w:spacing w:line="0" w:lineRule="atLeast"/>
              <w:jc w:val="center"/>
            </w:pPr>
            <w:r>
              <w:rPr>
                <w:rFonts w:hint="eastAsia"/>
                <w:b/>
              </w:rPr>
              <w:t>345</w:t>
            </w:r>
          </w:p>
        </w:tc>
        <w:tc>
          <w:tcPr>
            <w:tcW w:w="2693" w:type="dxa"/>
            <w:vAlign w:val="center"/>
          </w:tcPr>
          <w:p w14:paraId="7AE75880" w14:textId="77777777" w:rsidR="00454102" w:rsidRPr="00036241" w:rsidRDefault="00454102" w:rsidP="008236A0">
            <w:pPr>
              <w:snapToGrid w:val="0"/>
              <w:spacing w:line="288" w:lineRule="auto"/>
              <w:jc w:val="both"/>
              <w:rPr>
                <w:rFonts w:ascii="新細明體" w:hAnsi="新細明體"/>
                <w:bdr w:val="single" w:sz="4" w:space="0" w:color="auto"/>
              </w:rPr>
            </w:pPr>
            <w:r w:rsidRPr="00036241">
              <w:rPr>
                <w:rFonts w:ascii="新細明體" w:hAnsi="新細明體" w:hint="eastAsia"/>
                <w:bdr w:val="single" w:sz="4" w:space="0" w:color="auto"/>
              </w:rPr>
              <w:t>坤院30</w:t>
            </w:r>
          </w:p>
        </w:tc>
        <w:tc>
          <w:tcPr>
            <w:tcW w:w="6237" w:type="dxa"/>
            <w:vAlign w:val="center"/>
          </w:tcPr>
          <w:p w14:paraId="183B2043" w14:textId="77777777" w:rsidR="00454102" w:rsidRPr="00036241" w:rsidRDefault="00454102" w:rsidP="008236A0">
            <w:pPr>
              <w:snapToGrid w:val="0"/>
              <w:spacing w:line="288" w:lineRule="auto"/>
              <w:jc w:val="center"/>
              <w:rPr>
                <w:rFonts w:ascii="新細明體" w:hAnsi="新細明體"/>
              </w:rPr>
            </w:pPr>
            <w:r w:rsidRPr="00036241">
              <w:rPr>
                <w:rFonts w:ascii="新細明體" w:hAnsi="新細明體" w:hint="eastAsia"/>
              </w:rPr>
              <w:t>坤 院 剪 影</w:t>
            </w:r>
          </w:p>
        </w:tc>
        <w:tc>
          <w:tcPr>
            <w:tcW w:w="709" w:type="dxa"/>
            <w:vAlign w:val="center"/>
          </w:tcPr>
          <w:p w14:paraId="2F516443" w14:textId="77777777" w:rsidR="00454102" w:rsidRPr="009454A0" w:rsidRDefault="00454102" w:rsidP="008236A0">
            <w:pPr>
              <w:widowControl/>
              <w:adjustRightInd w:val="0"/>
              <w:snapToGrid w:val="0"/>
              <w:ind w:left="238" w:hanging="238"/>
              <w:jc w:val="center"/>
              <w:rPr>
                <w:rFonts w:ascii="新細明體" w:hAnsi="新細明體"/>
                <w:kern w:val="0"/>
              </w:rPr>
            </w:pPr>
            <w:r>
              <w:rPr>
                <w:rFonts w:ascii="新細明體" w:hAnsi="新細明體" w:hint="eastAsia"/>
                <w:kern w:val="0"/>
              </w:rPr>
              <w:t>039</w:t>
            </w:r>
          </w:p>
        </w:tc>
        <w:tc>
          <w:tcPr>
            <w:tcW w:w="3260" w:type="dxa"/>
            <w:vAlign w:val="center"/>
          </w:tcPr>
          <w:p w14:paraId="60802179" w14:textId="77777777" w:rsidR="00454102" w:rsidRPr="009454A0" w:rsidRDefault="00454102" w:rsidP="008236A0">
            <w:pPr>
              <w:widowControl/>
              <w:adjustRightInd w:val="0"/>
              <w:snapToGrid w:val="0"/>
              <w:ind w:left="238" w:hanging="238"/>
              <w:jc w:val="both"/>
              <w:rPr>
                <w:rFonts w:ascii="新細明體" w:hAnsi="新細明體"/>
                <w:kern w:val="0"/>
              </w:rPr>
            </w:pPr>
            <w:r w:rsidRPr="009454A0">
              <w:rPr>
                <w:rFonts w:ascii="新細明體" w:hAnsi="新細明體" w:hint="eastAsia"/>
                <w:kern w:val="0"/>
              </w:rPr>
              <w:t>資料提供/各地坤院</w:t>
            </w:r>
          </w:p>
          <w:p w14:paraId="2E911592" w14:textId="77777777" w:rsidR="00454102" w:rsidRPr="009454A0" w:rsidRDefault="00454102" w:rsidP="008236A0">
            <w:pPr>
              <w:widowControl/>
              <w:adjustRightInd w:val="0"/>
              <w:snapToGrid w:val="0"/>
              <w:ind w:left="238" w:hanging="238"/>
              <w:jc w:val="both"/>
              <w:rPr>
                <w:rFonts w:ascii="新細明體" w:hAnsi="新細明體"/>
                <w:kern w:val="0"/>
              </w:rPr>
            </w:pPr>
            <w:r w:rsidRPr="009454A0">
              <w:rPr>
                <w:rFonts w:ascii="新細明體" w:hAnsi="新細明體" w:hint="eastAsia"/>
                <w:kern w:val="0"/>
              </w:rPr>
              <w:t>整理/編輯部</w:t>
            </w:r>
          </w:p>
        </w:tc>
        <w:tc>
          <w:tcPr>
            <w:tcW w:w="425" w:type="dxa"/>
            <w:vAlign w:val="center"/>
          </w:tcPr>
          <w:p w14:paraId="0EF54A20" w14:textId="77777777" w:rsidR="00454102" w:rsidRPr="00521989" w:rsidRDefault="00454102" w:rsidP="008236A0">
            <w:pPr>
              <w:spacing w:line="0" w:lineRule="atLeast"/>
              <w:jc w:val="center"/>
            </w:pPr>
          </w:p>
        </w:tc>
      </w:tr>
      <w:tr w:rsidR="00454102" w:rsidRPr="00521989" w14:paraId="67612FD2" w14:textId="77777777" w:rsidTr="008236A0">
        <w:trPr>
          <w:trHeight w:val="487"/>
        </w:trPr>
        <w:tc>
          <w:tcPr>
            <w:tcW w:w="1403" w:type="dxa"/>
            <w:vAlign w:val="center"/>
          </w:tcPr>
          <w:p w14:paraId="13FDC573" w14:textId="77777777" w:rsidR="00454102" w:rsidRPr="00521989" w:rsidRDefault="00454102" w:rsidP="008236A0">
            <w:pPr>
              <w:spacing w:line="0" w:lineRule="atLeast"/>
              <w:jc w:val="center"/>
            </w:pPr>
            <w:r>
              <w:rPr>
                <w:rFonts w:hint="eastAsia"/>
              </w:rPr>
              <w:t>2012/12/15</w:t>
            </w:r>
          </w:p>
        </w:tc>
        <w:tc>
          <w:tcPr>
            <w:tcW w:w="690" w:type="dxa"/>
            <w:vAlign w:val="center"/>
          </w:tcPr>
          <w:p w14:paraId="098C8EF1" w14:textId="77777777" w:rsidR="00454102" w:rsidRPr="00521989" w:rsidRDefault="00454102" w:rsidP="008236A0">
            <w:pPr>
              <w:spacing w:line="0" w:lineRule="atLeast"/>
              <w:jc w:val="center"/>
            </w:pPr>
            <w:r>
              <w:rPr>
                <w:rFonts w:hint="eastAsia"/>
                <w:b/>
              </w:rPr>
              <w:t>345</w:t>
            </w:r>
          </w:p>
        </w:tc>
        <w:tc>
          <w:tcPr>
            <w:tcW w:w="2693" w:type="dxa"/>
            <w:vAlign w:val="center"/>
          </w:tcPr>
          <w:p w14:paraId="705475EF" w14:textId="77777777" w:rsidR="00454102" w:rsidRPr="00036241" w:rsidRDefault="00454102" w:rsidP="008236A0">
            <w:pPr>
              <w:snapToGrid w:val="0"/>
              <w:spacing w:line="288" w:lineRule="auto"/>
              <w:jc w:val="both"/>
              <w:rPr>
                <w:rFonts w:ascii="新細明體" w:hAnsi="新細明體"/>
                <w:bdr w:val="single" w:sz="4" w:space="0" w:color="auto"/>
              </w:rPr>
            </w:pPr>
            <w:r w:rsidRPr="00036241">
              <w:rPr>
                <w:rFonts w:ascii="新細明體" w:hAnsi="新細明體" w:cs="DFKaiShu-SB-Estd-BF" w:hint="eastAsia"/>
                <w:kern w:val="0"/>
                <w:bdr w:val="single" w:sz="4" w:space="0" w:color="auto"/>
              </w:rPr>
              <w:t>天人實學</w:t>
            </w:r>
          </w:p>
        </w:tc>
        <w:tc>
          <w:tcPr>
            <w:tcW w:w="6237" w:type="dxa"/>
            <w:vAlign w:val="center"/>
          </w:tcPr>
          <w:p w14:paraId="733D4F7A" w14:textId="77777777" w:rsidR="00454102" w:rsidRPr="000F3D7F" w:rsidRDefault="00454102" w:rsidP="008236A0">
            <w:pPr>
              <w:autoSpaceDE w:val="0"/>
              <w:autoSpaceDN w:val="0"/>
              <w:adjustRightInd w:val="0"/>
              <w:spacing w:line="0" w:lineRule="atLeast"/>
              <w:jc w:val="center"/>
              <w:rPr>
                <w:rFonts w:ascii="新細明體" w:hAnsi="新細明體" w:cs="新細明體"/>
                <w:kern w:val="0"/>
              </w:rPr>
            </w:pPr>
            <w:r w:rsidRPr="000F3D7F">
              <w:rPr>
                <w:rFonts w:ascii="新細明體" w:hAnsi="新細明體" w:cs="新細明體" w:hint="eastAsia"/>
                <w:kern w:val="0"/>
              </w:rPr>
              <w:t>探討天人之間無盡真理</w:t>
            </w:r>
          </w:p>
          <w:p w14:paraId="121EECB1" w14:textId="77777777" w:rsidR="00454102" w:rsidRPr="000F3D7F" w:rsidRDefault="00454102" w:rsidP="008236A0">
            <w:pPr>
              <w:autoSpaceDE w:val="0"/>
              <w:autoSpaceDN w:val="0"/>
              <w:adjustRightInd w:val="0"/>
              <w:spacing w:line="0" w:lineRule="atLeast"/>
              <w:jc w:val="center"/>
              <w:rPr>
                <w:rFonts w:ascii="新細明體" w:hAnsi="新細明體" w:cs="新細明體"/>
                <w:kern w:val="0"/>
              </w:rPr>
            </w:pPr>
            <w:r w:rsidRPr="000F3D7F">
              <w:rPr>
                <w:rFonts w:ascii="新細明體" w:hAnsi="新細明體" w:cs="新細明體" w:hint="eastAsia"/>
                <w:kern w:val="0"/>
              </w:rPr>
              <w:t>實學研討為文明覓新路</w:t>
            </w:r>
          </w:p>
        </w:tc>
        <w:tc>
          <w:tcPr>
            <w:tcW w:w="709" w:type="dxa"/>
            <w:vAlign w:val="center"/>
          </w:tcPr>
          <w:p w14:paraId="476AEF08" w14:textId="77777777" w:rsidR="00454102" w:rsidRPr="009C7E3C" w:rsidRDefault="00454102" w:rsidP="008236A0">
            <w:pPr>
              <w:widowControl/>
              <w:adjustRightInd w:val="0"/>
              <w:snapToGrid w:val="0"/>
              <w:ind w:left="238" w:hanging="238"/>
              <w:jc w:val="center"/>
              <w:rPr>
                <w:rFonts w:ascii="新細明體" w:hAnsi="新細明體"/>
                <w:kern w:val="0"/>
              </w:rPr>
            </w:pPr>
            <w:r>
              <w:rPr>
                <w:rFonts w:ascii="新細明體" w:hAnsi="新細明體" w:hint="eastAsia"/>
                <w:kern w:val="0"/>
              </w:rPr>
              <w:t>064</w:t>
            </w:r>
          </w:p>
        </w:tc>
        <w:tc>
          <w:tcPr>
            <w:tcW w:w="3260" w:type="dxa"/>
            <w:vAlign w:val="center"/>
          </w:tcPr>
          <w:p w14:paraId="6C60F09A" w14:textId="77777777" w:rsidR="00454102" w:rsidRPr="009C7E3C" w:rsidRDefault="00454102" w:rsidP="008236A0">
            <w:pPr>
              <w:widowControl/>
              <w:adjustRightInd w:val="0"/>
              <w:snapToGrid w:val="0"/>
              <w:ind w:left="238" w:hanging="238"/>
              <w:jc w:val="both"/>
              <w:rPr>
                <w:rFonts w:ascii="新細明體" w:hAnsi="新細明體"/>
                <w:kern w:val="0"/>
              </w:rPr>
            </w:pPr>
            <w:r w:rsidRPr="009C7E3C">
              <w:rPr>
                <w:rFonts w:ascii="新細明體" w:hAnsi="新細明體" w:hint="eastAsia"/>
                <w:kern w:val="0"/>
              </w:rPr>
              <w:t>資料來源/極院中書室</w:t>
            </w:r>
          </w:p>
          <w:p w14:paraId="5DFB36F5" w14:textId="77777777" w:rsidR="00454102" w:rsidRPr="009C7E3C" w:rsidRDefault="00454102" w:rsidP="008236A0">
            <w:pPr>
              <w:widowControl/>
              <w:adjustRightInd w:val="0"/>
              <w:snapToGrid w:val="0"/>
              <w:ind w:left="238" w:hanging="238"/>
              <w:jc w:val="both"/>
              <w:rPr>
                <w:rFonts w:ascii="新細明體" w:hAnsi="新細明體"/>
                <w:kern w:val="0"/>
              </w:rPr>
            </w:pPr>
            <w:r w:rsidRPr="009C7E3C">
              <w:rPr>
                <w:rFonts w:ascii="新細明體" w:hAnsi="新細明體" w:hint="eastAsia"/>
                <w:kern w:val="0"/>
              </w:rPr>
              <w:t>整理/編輯部</w:t>
            </w:r>
          </w:p>
        </w:tc>
        <w:tc>
          <w:tcPr>
            <w:tcW w:w="425" w:type="dxa"/>
            <w:vAlign w:val="center"/>
          </w:tcPr>
          <w:p w14:paraId="09784E51" w14:textId="77777777" w:rsidR="00454102" w:rsidRPr="00521989" w:rsidRDefault="00454102" w:rsidP="008236A0">
            <w:pPr>
              <w:spacing w:line="0" w:lineRule="atLeast"/>
              <w:jc w:val="center"/>
            </w:pPr>
          </w:p>
        </w:tc>
      </w:tr>
      <w:tr w:rsidR="00454102" w:rsidRPr="00521989" w14:paraId="441889D2" w14:textId="77777777" w:rsidTr="008236A0">
        <w:trPr>
          <w:trHeight w:val="487"/>
        </w:trPr>
        <w:tc>
          <w:tcPr>
            <w:tcW w:w="1403" w:type="dxa"/>
            <w:vAlign w:val="center"/>
          </w:tcPr>
          <w:p w14:paraId="1674868D" w14:textId="77777777" w:rsidR="00454102" w:rsidRPr="00521989" w:rsidRDefault="00454102" w:rsidP="008236A0">
            <w:pPr>
              <w:spacing w:line="0" w:lineRule="atLeast"/>
              <w:jc w:val="center"/>
            </w:pPr>
            <w:r>
              <w:rPr>
                <w:rFonts w:hint="eastAsia"/>
              </w:rPr>
              <w:t>2012/12/15</w:t>
            </w:r>
          </w:p>
        </w:tc>
        <w:tc>
          <w:tcPr>
            <w:tcW w:w="690" w:type="dxa"/>
            <w:vAlign w:val="center"/>
          </w:tcPr>
          <w:p w14:paraId="0F5A7AFC" w14:textId="77777777" w:rsidR="00454102" w:rsidRPr="00521989" w:rsidRDefault="00454102" w:rsidP="008236A0">
            <w:pPr>
              <w:spacing w:line="0" w:lineRule="atLeast"/>
              <w:jc w:val="center"/>
            </w:pPr>
            <w:r>
              <w:rPr>
                <w:rFonts w:hint="eastAsia"/>
                <w:b/>
              </w:rPr>
              <w:t>345</w:t>
            </w:r>
          </w:p>
        </w:tc>
        <w:tc>
          <w:tcPr>
            <w:tcW w:w="2693" w:type="dxa"/>
            <w:vAlign w:val="center"/>
          </w:tcPr>
          <w:p w14:paraId="1D2CCC06" w14:textId="77777777" w:rsidR="00454102" w:rsidRPr="00036241" w:rsidRDefault="00454102" w:rsidP="008236A0">
            <w:pPr>
              <w:spacing w:line="0" w:lineRule="atLeast"/>
              <w:jc w:val="both"/>
              <w:rPr>
                <w:rFonts w:ascii="新細明體" w:hAnsi="新細明體"/>
              </w:rPr>
            </w:pPr>
            <w:r w:rsidRPr="00036241">
              <w:rPr>
                <w:rFonts w:ascii="新細明體" w:hAnsi="新細明體" w:cs="DFKaiShu-SB-Estd-BF" w:hint="eastAsia"/>
                <w:kern w:val="0"/>
                <w:bdr w:val="single" w:sz="4" w:space="0" w:color="auto"/>
              </w:rPr>
              <w:t>天人實學</w:t>
            </w:r>
          </w:p>
        </w:tc>
        <w:tc>
          <w:tcPr>
            <w:tcW w:w="6237" w:type="dxa"/>
            <w:vAlign w:val="center"/>
          </w:tcPr>
          <w:p w14:paraId="5A9BB7AD" w14:textId="77777777" w:rsidR="00454102" w:rsidRPr="00036241" w:rsidRDefault="00454102" w:rsidP="008236A0">
            <w:pPr>
              <w:autoSpaceDE w:val="0"/>
              <w:autoSpaceDN w:val="0"/>
              <w:adjustRightInd w:val="0"/>
              <w:spacing w:line="0" w:lineRule="atLeast"/>
              <w:jc w:val="center"/>
              <w:rPr>
                <w:rFonts w:ascii="新細明體" w:hAnsi="新細明體" w:cs="新細明體"/>
                <w:kern w:val="0"/>
              </w:rPr>
            </w:pPr>
            <w:r w:rsidRPr="00036241">
              <w:rPr>
                <w:rFonts w:ascii="新細明體" w:hAnsi="新細明體" w:cs="新細明體" w:hint="eastAsia"/>
                <w:kern w:val="0"/>
              </w:rPr>
              <w:t>緬懷師尊身心言教</w:t>
            </w:r>
          </w:p>
          <w:p w14:paraId="22E25C37" w14:textId="77777777" w:rsidR="00454102" w:rsidRPr="000F3D7F" w:rsidRDefault="00454102" w:rsidP="008236A0">
            <w:pPr>
              <w:autoSpaceDE w:val="0"/>
              <w:autoSpaceDN w:val="0"/>
              <w:adjustRightInd w:val="0"/>
              <w:spacing w:line="0" w:lineRule="atLeast"/>
              <w:jc w:val="center"/>
              <w:rPr>
                <w:rFonts w:ascii="新細明體" w:hAnsi="新細明體" w:cs="新細明體"/>
                <w:kern w:val="0"/>
              </w:rPr>
            </w:pPr>
            <w:r w:rsidRPr="00036241">
              <w:rPr>
                <w:rFonts w:ascii="新細明體" w:hAnsi="新細明體" w:cs="新細明體" w:hint="eastAsia"/>
                <w:kern w:val="0"/>
              </w:rPr>
              <w:t>彰顯清白篤實教風</w:t>
            </w:r>
          </w:p>
        </w:tc>
        <w:tc>
          <w:tcPr>
            <w:tcW w:w="709" w:type="dxa"/>
            <w:vAlign w:val="center"/>
          </w:tcPr>
          <w:p w14:paraId="60F860D4" w14:textId="77777777" w:rsidR="00454102" w:rsidRPr="00036241" w:rsidRDefault="00454102" w:rsidP="008236A0">
            <w:pPr>
              <w:widowControl/>
              <w:adjustRightInd w:val="0"/>
              <w:snapToGrid w:val="0"/>
              <w:ind w:left="238" w:hanging="238"/>
              <w:jc w:val="center"/>
              <w:rPr>
                <w:rFonts w:ascii="新細明體" w:hAnsi="新細明體"/>
              </w:rPr>
            </w:pPr>
            <w:r>
              <w:rPr>
                <w:rFonts w:ascii="新細明體" w:hAnsi="新細明體" w:hint="eastAsia"/>
              </w:rPr>
              <w:t>068</w:t>
            </w:r>
          </w:p>
        </w:tc>
        <w:tc>
          <w:tcPr>
            <w:tcW w:w="3260" w:type="dxa"/>
            <w:vAlign w:val="center"/>
          </w:tcPr>
          <w:p w14:paraId="33A77D5B" w14:textId="77777777" w:rsidR="00454102" w:rsidRDefault="00454102" w:rsidP="008236A0">
            <w:pPr>
              <w:widowControl/>
              <w:adjustRightInd w:val="0"/>
              <w:snapToGrid w:val="0"/>
              <w:ind w:left="238" w:hanging="238"/>
              <w:jc w:val="both"/>
              <w:rPr>
                <w:rFonts w:ascii="新細明體" w:hAnsi="新細明體"/>
                <w:kern w:val="0"/>
              </w:rPr>
            </w:pPr>
            <w:r w:rsidRPr="00036241">
              <w:rPr>
                <w:rFonts w:ascii="新細明體" w:hAnsi="新細明體" w:hint="eastAsia"/>
                <w:kern w:val="0"/>
              </w:rPr>
              <w:t>資料來源/天人文化院</w:t>
            </w:r>
          </w:p>
          <w:p w14:paraId="3B80EBD1" w14:textId="77777777" w:rsidR="00454102" w:rsidRPr="00036241" w:rsidRDefault="00454102" w:rsidP="008236A0">
            <w:pPr>
              <w:widowControl/>
              <w:adjustRightInd w:val="0"/>
              <w:snapToGrid w:val="0"/>
              <w:ind w:left="238" w:hanging="238"/>
              <w:jc w:val="both"/>
              <w:rPr>
                <w:rFonts w:ascii="新細明體" w:hAnsi="新細明體"/>
              </w:rPr>
            </w:pPr>
            <w:r w:rsidRPr="00036241">
              <w:rPr>
                <w:rFonts w:ascii="新細明體" w:hAnsi="新細明體" w:hint="eastAsia"/>
                <w:kern w:val="0"/>
              </w:rPr>
              <w:t xml:space="preserve">採訪/康凝書            </w:t>
            </w:r>
            <w:r>
              <w:rPr>
                <w:rFonts w:ascii="新細明體" w:hAnsi="新細明體" w:hint="eastAsia"/>
                <w:kern w:val="0"/>
              </w:rPr>
              <w:t xml:space="preserve">                              </w:t>
            </w:r>
          </w:p>
        </w:tc>
        <w:tc>
          <w:tcPr>
            <w:tcW w:w="425" w:type="dxa"/>
            <w:vAlign w:val="center"/>
          </w:tcPr>
          <w:p w14:paraId="5BE39002" w14:textId="77777777" w:rsidR="00454102" w:rsidRPr="00521989" w:rsidRDefault="00454102" w:rsidP="008236A0">
            <w:pPr>
              <w:spacing w:line="0" w:lineRule="atLeast"/>
              <w:jc w:val="center"/>
            </w:pPr>
          </w:p>
        </w:tc>
      </w:tr>
      <w:tr w:rsidR="00454102" w:rsidRPr="00521989" w14:paraId="6F41AD9F" w14:textId="77777777" w:rsidTr="008236A0">
        <w:trPr>
          <w:trHeight w:val="487"/>
        </w:trPr>
        <w:tc>
          <w:tcPr>
            <w:tcW w:w="1403" w:type="dxa"/>
            <w:vAlign w:val="center"/>
          </w:tcPr>
          <w:p w14:paraId="7C6C291C" w14:textId="77777777" w:rsidR="00454102" w:rsidRPr="00521989" w:rsidRDefault="00454102" w:rsidP="008236A0">
            <w:pPr>
              <w:spacing w:line="0" w:lineRule="atLeast"/>
              <w:jc w:val="center"/>
            </w:pPr>
            <w:r>
              <w:rPr>
                <w:rFonts w:hint="eastAsia"/>
              </w:rPr>
              <w:lastRenderedPageBreak/>
              <w:t>2012/12/15</w:t>
            </w:r>
          </w:p>
        </w:tc>
        <w:tc>
          <w:tcPr>
            <w:tcW w:w="690" w:type="dxa"/>
            <w:vAlign w:val="center"/>
          </w:tcPr>
          <w:p w14:paraId="5C71FF9F" w14:textId="77777777" w:rsidR="00454102" w:rsidRPr="00521989" w:rsidRDefault="00454102" w:rsidP="008236A0">
            <w:pPr>
              <w:spacing w:line="0" w:lineRule="atLeast"/>
              <w:jc w:val="center"/>
            </w:pPr>
            <w:r>
              <w:rPr>
                <w:rFonts w:hint="eastAsia"/>
                <w:b/>
              </w:rPr>
              <w:t>345</w:t>
            </w:r>
          </w:p>
        </w:tc>
        <w:tc>
          <w:tcPr>
            <w:tcW w:w="2693" w:type="dxa"/>
            <w:vAlign w:val="center"/>
          </w:tcPr>
          <w:p w14:paraId="1C6858B2" w14:textId="77777777" w:rsidR="00454102" w:rsidRPr="00036241" w:rsidRDefault="00454102" w:rsidP="008236A0">
            <w:pPr>
              <w:tabs>
                <w:tab w:val="left" w:pos="1163"/>
              </w:tabs>
              <w:spacing w:line="0" w:lineRule="atLeast"/>
              <w:ind w:right="-601"/>
              <w:jc w:val="both"/>
              <w:rPr>
                <w:rFonts w:ascii="新細明體" w:hAnsi="新細明體"/>
              </w:rPr>
            </w:pPr>
            <w:r w:rsidRPr="00036241">
              <w:rPr>
                <w:rFonts w:ascii="新細明體" w:hAnsi="新細明體" w:hint="eastAsia"/>
                <w:color w:val="000000"/>
                <w:bdr w:val="single" w:sz="4" w:space="0" w:color="auto"/>
              </w:rPr>
              <w:t>天人實學</w:t>
            </w:r>
          </w:p>
        </w:tc>
        <w:tc>
          <w:tcPr>
            <w:tcW w:w="6237" w:type="dxa"/>
            <w:vAlign w:val="center"/>
          </w:tcPr>
          <w:p w14:paraId="6A1F67A6" w14:textId="77777777" w:rsidR="00454102" w:rsidRPr="005911A3" w:rsidRDefault="00454102" w:rsidP="008236A0">
            <w:pPr>
              <w:widowControl/>
              <w:adjustRightInd w:val="0"/>
              <w:snapToGrid w:val="0"/>
              <w:ind w:left="238" w:hanging="238"/>
              <w:jc w:val="center"/>
              <w:rPr>
                <w:rFonts w:ascii="新細明體" w:hAnsi="新細明體"/>
                <w:kern w:val="0"/>
              </w:rPr>
            </w:pPr>
            <w:r w:rsidRPr="005911A3">
              <w:rPr>
                <w:rFonts w:ascii="新細明體" w:hAnsi="新細明體" w:hint="eastAsia"/>
                <w:kern w:val="0"/>
              </w:rPr>
              <w:t>憂鬱毒品世紀之害</w:t>
            </w:r>
          </w:p>
          <w:p w14:paraId="51D833FB" w14:textId="77777777" w:rsidR="00454102" w:rsidRPr="005911A3" w:rsidRDefault="00454102" w:rsidP="008236A0">
            <w:pPr>
              <w:widowControl/>
              <w:adjustRightInd w:val="0"/>
              <w:snapToGrid w:val="0"/>
              <w:ind w:left="238" w:hanging="238"/>
              <w:jc w:val="center"/>
              <w:rPr>
                <w:rFonts w:ascii="新細明體" w:hAnsi="新細明體"/>
                <w:kern w:val="0"/>
              </w:rPr>
            </w:pPr>
            <w:r w:rsidRPr="005911A3">
              <w:rPr>
                <w:rFonts w:ascii="新細明體" w:hAnsi="新細明體" w:hint="eastAsia"/>
                <w:kern w:val="0"/>
              </w:rPr>
              <w:t>炁療鍼心事半功倍</w:t>
            </w:r>
          </w:p>
        </w:tc>
        <w:tc>
          <w:tcPr>
            <w:tcW w:w="709" w:type="dxa"/>
            <w:vAlign w:val="center"/>
          </w:tcPr>
          <w:p w14:paraId="6E4EF481" w14:textId="77777777" w:rsidR="00454102" w:rsidRPr="005911A3" w:rsidRDefault="00454102" w:rsidP="008236A0">
            <w:pPr>
              <w:widowControl/>
              <w:adjustRightInd w:val="0"/>
              <w:snapToGrid w:val="0"/>
              <w:ind w:left="238" w:hanging="238"/>
              <w:jc w:val="center"/>
              <w:rPr>
                <w:rFonts w:ascii="新細明體" w:hAnsi="新細明體"/>
                <w:kern w:val="0"/>
              </w:rPr>
            </w:pPr>
            <w:r>
              <w:rPr>
                <w:rFonts w:ascii="新細明體" w:hAnsi="新細明體" w:hint="eastAsia"/>
                <w:kern w:val="0"/>
              </w:rPr>
              <w:t>072</w:t>
            </w:r>
          </w:p>
        </w:tc>
        <w:tc>
          <w:tcPr>
            <w:tcW w:w="3260" w:type="dxa"/>
            <w:vAlign w:val="center"/>
          </w:tcPr>
          <w:p w14:paraId="6606EE46" w14:textId="77777777" w:rsidR="00454102" w:rsidRPr="005911A3" w:rsidRDefault="00454102" w:rsidP="008236A0">
            <w:pPr>
              <w:widowControl/>
              <w:adjustRightInd w:val="0"/>
              <w:snapToGrid w:val="0"/>
              <w:ind w:left="238" w:hanging="238"/>
              <w:jc w:val="both"/>
              <w:rPr>
                <w:rFonts w:ascii="新細明體" w:hAnsi="新細明體"/>
                <w:kern w:val="0"/>
              </w:rPr>
            </w:pPr>
            <w:r w:rsidRPr="005911A3">
              <w:rPr>
                <w:rFonts w:ascii="新細明體" w:hAnsi="新細明體" w:hint="eastAsia"/>
                <w:kern w:val="0"/>
              </w:rPr>
              <w:t>口述/劉正炁、賴緒照</w:t>
            </w:r>
          </w:p>
          <w:p w14:paraId="32EFE58C" w14:textId="77777777" w:rsidR="00454102" w:rsidRPr="005911A3" w:rsidRDefault="00454102" w:rsidP="008236A0">
            <w:pPr>
              <w:widowControl/>
              <w:adjustRightInd w:val="0"/>
              <w:snapToGrid w:val="0"/>
              <w:ind w:left="238" w:hanging="238"/>
              <w:jc w:val="both"/>
              <w:rPr>
                <w:rFonts w:ascii="新細明體" w:hAnsi="新細明體"/>
                <w:kern w:val="0"/>
              </w:rPr>
            </w:pPr>
            <w:r w:rsidRPr="005911A3">
              <w:rPr>
                <w:rFonts w:ascii="新細明體" w:hAnsi="新細明體" w:hint="eastAsia"/>
                <w:kern w:val="0"/>
              </w:rPr>
              <w:t>整理/編輯部</w:t>
            </w:r>
          </w:p>
        </w:tc>
        <w:tc>
          <w:tcPr>
            <w:tcW w:w="425" w:type="dxa"/>
            <w:vAlign w:val="center"/>
          </w:tcPr>
          <w:p w14:paraId="3845F7D6" w14:textId="77777777" w:rsidR="00454102" w:rsidRPr="00521989" w:rsidRDefault="00454102" w:rsidP="008236A0">
            <w:pPr>
              <w:spacing w:line="0" w:lineRule="atLeast"/>
              <w:jc w:val="center"/>
            </w:pPr>
          </w:p>
        </w:tc>
      </w:tr>
      <w:tr w:rsidR="00454102" w:rsidRPr="00521989" w14:paraId="6BF13831" w14:textId="77777777" w:rsidTr="008236A0">
        <w:trPr>
          <w:trHeight w:val="487"/>
        </w:trPr>
        <w:tc>
          <w:tcPr>
            <w:tcW w:w="1403" w:type="dxa"/>
            <w:vAlign w:val="center"/>
          </w:tcPr>
          <w:p w14:paraId="45AEA7A5" w14:textId="77777777" w:rsidR="00454102" w:rsidRPr="00521989" w:rsidRDefault="00454102" w:rsidP="008236A0">
            <w:pPr>
              <w:spacing w:line="0" w:lineRule="atLeast"/>
              <w:jc w:val="center"/>
            </w:pPr>
            <w:r>
              <w:rPr>
                <w:rFonts w:hint="eastAsia"/>
              </w:rPr>
              <w:t>2012/12/15</w:t>
            </w:r>
          </w:p>
        </w:tc>
        <w:tc>
          <w:tcPr>
            <w:tcW w:w="690" w:type="dxa"/>
            <w:vAlign w:val="center"/>
          </w:tcPr>
          <w:p w14:paraId="58623A95" w14:textId="77777777" w:rsidR="00454102" w:rsidRPr="00521989" w:rsidRDefault="00454102" w:rsidP="008236A0">
            <w:pPr>
              <w:spacing w:line="0" w:lineRule="atLeast"/>
              <w:jc w:val="center"/>
            </w:pPr>
            <w:r>
              <w:rPr>
                <w:rFonts w:hint="eastAsia"/>
                <w:b/>
              </w:rPr>
              <w:t>345</w:t>
            </w:r>
          </w:p>
        </w:tc>
        <w:tc>
          <w:tcPr>
            <w:tcW w:w="2693" w:type="dxa"/>
            <w:vAlign w:val="center"/>
          </w:tcPr>
          <w:p w14:paraId="4B6E5792" w14:textId="77777777" w:rsidR="00454102" w:rsidRPr="00036241" w:rsidRDefault="00454102" w:rsidP="008236A0">
            <w:pPr>
              <w:jc w:val="both"/>
              <w:rPr>
                <w:rFonts w:ascii="新細明體" w:hAnsi="新細明體"/>
                <w:position w:val="8"/>
                <w:bdr w:val="single" w:sz="4" w:space="0" w:color="auto"/>
              </w:rPr>
            </w:pPr>
            <w:r w:rsidRPr="00036241">
              <w:rPr>
                <w:rFonts w:ascii="新細明體" w:hAnsi="新細明體" w:hint="eastAsia"/>
                <w:color w:val="000000"/>
                <w:bdr w:val="single" w:sz="4" w:space="0" w:color="auto"/>
              </w:rPr>
              <w:t>天人實學</w:t>
            </w:r>
          </w:p>
        </w:tc>
        <w:tc>
          <w:tcPr>
            <w:tcW w:w="6237" w:type="dxa"/>
            <w:vAlign w:val="center"/>
          </w:tcPr>
          <w:p w14:paraId="63225607" w14:textId="77777777" w:rsidR="00454102" w:rsidRPr="005911A3" w:rsidRDefault="00454102" w:rsidP="008236A0">
            <w:pPr>
              <w:widowControl/>
              <w:adjustRightInd w:val="0"/>
              <w:snapToGrid w:val="0"/>
              <w:ind w:left="238" w:hanging="238"/>
              <w:jc w:val="center"/>
              <w:rPr>
                <w:rFonts w:ascii="新細明體" w:hAnsi="新細明體"/>
                <w:kern w:val="0"/>
              </w:rPr>
            </w:pPr>
            <w:r w:rsidRPr="005911A3">
              <w:rPr>
                <w:rFonts w:ascii="新細明體" w:hAnsi="新細明體" w:hint="eastAsia"/>
                <w:kern w:val="0"/>
              </w:rPr>
              <w:t>天人論壇揚實學  道蒞天下</w:t>
            </w:r>
          </w:p>
          <w:p w14:paraId="374B2A27" w14:textId="77777777" w:rsidR="00454102" w:rsidRPr="005911A3" w:rsidRDefault="00454102" w:rsidP="008236A0">
            <w:pPr>
              <w:widowControl/>
              <w:adjustRightInd w:val="0"/>
              <w:snapToGrid w:val="0"/>
              <w:ind w:left="238" w:hanging="238"/>
              <w:jc w:val="center"/>
              <w:rPr>
                <w:rFonts w:ascii="新細明體" w:hAnsi="新細明體"/>
                <w:kern w:val="0"/>
              </w:rPr>
            </w:pPr>
            <w:r w:rsidRPr="005911A3">
              <w:rPr>
                <w:rFonts w:ascii="新細明體" w:hAnsi="新細明體" w:hint="eastAsia"/>
                <w:kern w:val="0"/>
              </w:rPr>
              <w:t>和合內外集群英  和風流暢</w:t>
            </w:r>
          </w:p>
        </w:tc>
        <w:tc>
          <w:tcPr>
            <w:tcW w:w="709" w:type="dxa"/>
            <w:vAlign w:val="center"/>
          </w:tcPr>
          <w:p w14:paraId="599CEB50" w14:textId="77777777" w:rsidR="00454102" w:rsidRPr="005911A3" w:rsidRDefault="00454102" w:rsidP="008236A0">
            <w:pPr>
              <w:widowControl/>
              <w:adjustRightInd w:val="0"/>
              <w:snapToGrid w:val="0"/>
              <w:ind w:left="238" w:hanging="238"/>
              <w:jc w:val="center"/>
              <w:rPr>
                <w:rFonts w:ascii="新細明體" w:hAnsi="新細明體"/>
                <w:kern w:val="0"/>
              </w:rPr>
            </w:pPr>
            <w:r>
              <w:rPr>
                <w:rFonts w:ascii="新細明體" w:hAnsi="新細明體" w:hint="eastAsia"/>
                <w:kern w:val="0"/>
              </w:rPr>
              <w:t>075</w:t>
            </w:r>
          </w:p>
        </w:tc>
        <w:tc>
          <w:tcPr>
            <w:tcW w:w="3260" w:type="dxa"/>
            <w:vAlign w:val="center"/>
          </w:tcPr>
          <w:p w14:paraId="73FC5166" w14:textId="77777777" w:rsidR="00454102" w:rsidRPr="005911A3" w:rsidRDefault="00454102" w:rsidP="008236A0">
            <w:pPr>
              <w:widowControl/>
              <w:adjustRightInd w:val="0"/>
              <w:snapToGrid w:val="0"/>
              <w:ind w:left="238" w:hanging="238"/>
              <w:jc w:val="both"/>
              <w:rPr>
                <w:rFonts w:ascii="新細明體" w:hAnsi="新細明體"/>
                <w:kern w:val="0"/>
              </w:rPr>
            </w:pPr>
            <w:r w:rsidRPr="005911A3">
              <w:rPr>
                <w:rFonts w:ascii="新細明體" w:hAnsi="新細明體" w:hint="eastAsia"/>
                <w:kern w:val="0"/>
              </w:rPr>
              <w:t>編輯部</w:t>
            </w:r>
          </w:p>
        </w:tc>
        <w:tc>
          <w:tcPr>
            <w:tcW w:w="425" w:type="dxa"/>
            <w:vAlign w:val="center"/>
          </w:tcPr>
          <w:p w14:paraId="31CBA121" w14:textId="77777777" w:rsidR="00454102" w:rsidRPr="00521989" w:rsidRDefault="00454102" w:rsidP="008236A0">
            <w:pPr>
              <w:spacing w:line="0" w:lineRule="atLeast"/>
              <w:jc w:val="center"/>
            </w:pPr>
          </w:p>
        </w:tc>
      </w:tr>
      <w:tr w:rsidR="00454102" w:rsidRPr="00521989" w14:paraId="43612AA2" w14:textId="77777777" w:rsidTr="008236A0">
        <w:trPr>
          <w:trHeight w:val="487"/>
        </w:trPr>
        <w:tc>
          <w:tcPr>
            <w:tcW w:w="1403" w:type="dxa"/>
            <w:vAlign w:val="center"/>
          </w:tcPr>
          <w:p w14:paraId="20059B66" w14:textId="77777777" w:rsidR="00454102" w:rsidRPr="00521989" w:rsidRDefault="00454102" w:rsidP="008236A0">
            <w:pPr>
              <w:spacing w:line="0" w:lineRule="atLeast"/>
              <w:jc w:val="center"/>
            </w:pPr>
            <w:r>
              <w:rPr>
                <w:rFonts w:hint="eastAsia"/>
              </w:rPr>
              <w:t>2012/12/15</w:t>
            </w:r>
          </w:p>
        </w:tc>
        <w:tc>
          <w:tcPr>
            <w:tcW w:w="690" w:type="dxa"/>
            <w:vAlign w:val="center"/>
          </w:tcPr>
          <w:p w14:paraId="12276B9A" w14:textId="77777777" w:rsidR="00454102" w:rsidRPr="00521989" w:rsidRDefault="00454102" w:rsidP="008236A0">
            <w:pPr>
              <w:spacing w:line="0" w:lineRule="atLeast"/>
              <w:jc w:val="center"/>
            </w:pPr>
            <w:r>
              <w:rPr>
                <w:rFonts w:hint="eastAsia"/>
                <w:b/>
              </w:rPr>
              <w:t>345</w:t>
            </w:r>
          </w:p>
        </w:tc>
        <w:tc>
          <w:tcPr>
            <w:tcW w:w="2693" w:type="dxa"/>
            <w:vAlign w:val="center"/>
          </w:tcPr>
          <w:p w14:paraId="0D57BABB" w14:textId="77777777" w:rsidR="00454102" w:rsidRPr="00036241" w:rsidRDefault="00454102" w:rsidP="008236A0">
            <w:pPr>
              <w:jc w:val="both"/>
              <w:rPr>
                <w:rFonts w:ascii="新細明體" w:hAnsi="新細明體"/>
                <w:bdr w:val="single" w:sz="4" w:space="0" w:color="auto"/>
              </w:rPr>
            </w:pPr>
            <w:r w:rsidRPr="00036241">
              <w:rPr>
                <w:rFonts w:ascii="新細明體" w:hAnsi="新細明體" w:hint="eastAsia"/>
                <w:color w:val="000000"/>
                <w:bdr w:val="single" w:sz="4" w:space="0" w:color="auto"/>
              </w:rPr>
              <w:t>天人親和</w:t>
            </w:r>
          </w:p>
        </w:tc>
        <w:tc>
          <w:tcPr>
            <w:tcW w:w="6237" w:type="dxa"/>
            <w:vAlign w:val="center"/>
          </w:tcPr>
          <w:p w14:paraId="79A34BDB" w14:textId="77777777" w:rsidR="00454102" w:rsidRPr="00036241" w:rsidRDefault="00454102" w:rsidP="008236A0">
            <w:pPr>
              <w:jc w:val="center"/>
              <w:rPr>
                <w:rFonts w:ascii="新細明體" w:hAnsi="新細明體"/>
                <w:bdr w:val="single" w:sz="4" w:space="0" w:color="auto"/>
              </w:rPr>
            </w:pPr>
            <w:r w:rsidRPr="00036241">
              <w:rPr>
                <w:rFonts w:ascii="新細明體" w:hAnsi="新細明體" w:hint="eastAsia"/>
                <w:color w:val="000000"/>
              </w:rPr>
              <w:t>天人實學15年不離範疇迭有創見</w:t>
            </w:r>
          </w:p>
        </w:tc>
        <w:tc>
          <w:tcPr>
            <w:tcW w:w="709" w:type="dxa"/>
            <w:vAlign w:val="center"/>
          </w:tcPr>
          <w:p w14:paraId="08A20C0B" w14:textId="77777777" w:rsidR="00454102" w:rsidRPr="005911A3" w:rsidRDefault="00454102" w:rsidP="008236A0">
            <w:pPr>
              <w:widowControl/>
              <w:adjustRightInd w:val="0"/>
              <w:snapToGrid w:val="0"/>
              <w:ind w:left="238" w:hanging="238"/>
              <w:jc w:val="center"/>
              <w:rPr>
                <w:rFonts w:ascii="新細明體" w:hAnsi="新細明體"/>
                <w:kern w:val="0"/>
              </w:rPr>
            </w:pPr>
            <w:r>
              <w:rPr>
                <w:rFonts w:ascii="新細明體" w:hAnsi="新細明體" w:hint="eastAsia"/>
                <w:kern w:val="0"/>
              </w:rPr>
              <w:t>081</w:t>
            </w:r>
          </w:p>
        </w:tc>
        <w:tc>
          <w:tcPr>
            <w:tcW w:w="3260" w:type="dxa"/>
            <w:vAlign w:val="center"/>
          </w:tcPr>
          <w:p w14:paraId="4BB4C2A9" w14:textId="77777777" w:rsidR="00454102" w:rsidRPr="005911A3" w:rsidRDefault="00454102" w:rsidP="008236A0">
            <w:pPr>
              <w:widowControl/>
              <w:adjustRightInd w:val="0"/>
              <w:snapToGrid w:val="0"/>
              <w:ind w:left="238" w:hanging="238"/>
              <w:jc w:val="both"/>
              <w:rPr>
                <w:rFonts w:ascii="新細明體" w:hAnsi="新細明體"/>
                <w:kern w:val="0"/>
              </w:rPr>
            </w:pPr>
            <w:r w:rsidRPr="005911A3">
              <w:rPr>
                <w:rFonts w:ascii="新細明體" w:hAnsi="新細明體" w:hint="eastAsia"/>
                <w:kern w:val="0"/>
              </w:rPr>
              <w:t>資料提供/天人親和院</w:t>
            </w:r>
          </w:p>
        </w:tc>
        <w:tc>
          <w:tcPr>
            <w:tcW w:w="425" w:type="dxa"/>
            <w:vAlign w:val="center"/>
          </w:tcPr>
          <w:p w14:paraId="709C9DDD" w14:textId="77777777" w:rsidR="00454102" w:rsidRPr="00521989" w:rsidRDefault="00454102" w:rsidP="008236A0">
            <w:pPr>
              <w:spacing w:line="0" w:lineRule="atLeast"/>
              <w:jc w:val="center"/>
            </w:pPr>
          </w:p>
        </w:tc>
      </w:tr>
      <w:tr w:rsidR="00454102" w:rsidRPr="00521989" w14:paraId="3CCF5A1F" w14:textId="77777777" w:rsidTr="008236A0">
        <w:trPr>
          <w:trHeight w:val="487"/>
        </w:trPr>
        <w:tc>
          <w:tcPr>
            <w:tcW w:w="1403" w:type="dxa"/>
            <w:vAlign w:val="center"/>
          </w:tcPr>
          <w:p w14:paraId="01AD72BB" w14:textId="77777777" w:rsidR="00454102" w:rsidRPr="00521989" w:rsidRDefault="00454102" w:rsidP="008236A0">
            <w:pPr>
              <w:spacing w:line="0" w:lineRule="atLeast"/>
              <w:jc w:val="center"/>
            </w:pPr>
            <w:r>
              <w:rPr>
                <w:rFonts w:hint="eastAsia"/>
              </w:rPr>
              <w:t>2012/12/15</w:t>
            </w:r>
          </w:p>
        </w:tc>
        <w:tc>
          <w:tcPr>
            <w:tcW w:w="690" w:type="dxa"/>
            <w:vAlign w:val="center"/>
          </w:tcPr>
          <w:p w14:paraId="7617164B" w14:textId="77777777" w:rsidR="00454102" w:rsidRPr="00521989" w:rsidRDefault="00454102" w:rsidP="008236A0">
            <w:pPr>
              <w:spacing w:line="0" w:lineRule="atLeast"/>
              <w:jc w:val="center"/>
            </w:pPr>
            <w:r>
              <w:rPr>
                <w:rFonts w:hint="eastAsia"/>
                <w:b/>
              </w:rPr>
              <w:t>345</w:t>
            </w:r>
          </w:p>
        </w:tc>
        <w:tc>
          <w:tcPr>
            <w:tcW w:w="2693" w:type="dxa"/>
            <w:vAlign w:val="center"/>
          </w:tcPr>
          <w:p w14:paraId="6EBF3B73" w14:textId="77777777" w:rsidR="00454102" w:rsidRPr="00F35D75" w:rsidRDefault="00454102" w:rsidP="008236A0">
            <w:pPr>
              <w:autoSpaceDE w:val="0"/>
              <w:autoSpaceDN w:val="0"/>
              <w:adjustRightInd w:val="0"/>
              <w:spacing w:line="0" w:lineRule="atLeast"/>
              <w:jc w:val="both"/>
              <w:rPr>
                <w:rFonts w:ascii="新細明體" w:hAnsi="新細明體" w:cs="標楷體"/>
                <w:bCs/>
                <w:kern w:val="0"/>
                <w:bdr w:val="single" w:sz="4" w:space="0" w:color="auto"/>
                <w:lang w:val="zh-TW"/>
              </w:rPr>
            </w:pPr>
            <w:r w:rsidRPr="00F35D75">
              <w:rPr>
                <w:rFonts w:ascii="新細明體" w:hAnsi="新細明體" w:hint="eastAsia"/>
                <w:bdr w:val="single" w:sz="4" w:space="0" w:color="auto"/>
              </w:rPr>
              <w:t>感恩加持法會</w:t>
            </w:r>
          </w:p>
        </w:tc>
        <w:tc>
          <w:tcPr>
            <w:tcW w:w="6237" w:type="dxa"/>
            <w:vAlign w:val="center"/>
          </w:tcPr>
          <w:p w14:paraId="39589374" w14:textId="77777777" w:rsidR="00454102" w:rsidRPr="00F35D75" w:rsidRDefault="00454102" w:rsidP="008236A0">
            <w:pPr>
              <w:spacing w:line="0" w:lineRule="atLeast"/>
              <w:ind w:leftChars="-25" w:left="-60" w:rightChars="-25" w:right="-60"/>
              <w:jc w:val="center"/>
              <w:textDirection w:val="lrTbV"/>
              <w:rPr>
                <w:rFonts w:ascii="新細明體" w:hAnsi="新細明體" w:cs="文鼎中圓"/>
                <w:kern w:val="0"/>
              </w:rPr>
            </w:pPr>
            <w:r w:rsidRPr="00F35D75">
              <w:rPr>
                <w:rFonts w:ascii="新細明體" w:hAnsi="新細明體" w:cs="文鼎中圓" w:hint="eastAsia"/>
                <w:kern w:val="0"/>
              </w:rPr>
              <w:t>籌節會舉辦「感恩加持法會」</w:t>
            </w:r>
          </w:p>
          <w:p w14:paraId="161D998B" w14:textId="77777777" w:rsidR="00454102" w:rsidRPr="00F35D75" w:rsidRDefault="00454102" w:rsidP="008236A0">
            <w:pPr>
              <w:spacing w:line="0" w:lineRule="atLeast"/>
              <w:ind w:leftChars="-25" w:left="-60" w:rightChars="-25" w:right="-60"/>
              <w:jc w:val="center"/>
              <w:textDirection w:val="lrTbV"/>
              <w:rPr>
                <w:rFonts w:ascii="新細明體" w:hAnsi="新細明體" w:cs="文鼎中圓"/>
                <w:kern w:val="0"/>
              </w:rPr>
            </w:pPr>
            <w:r w:rsidRPr="00F35D75">
              <w:rPr>
                <w:rFonts w:ascii="新細明體" w:hAnsi="新細明體" w:cs="文鼎中圓" w:hint="eastAsia"/>
                <w:kern w:val="0"/>
              </w:rPr>
              <w:t>歲末年終表達謝恩叩恩之舉</w:t>
            </w:r>
          </w:p>
        </w:tc>
        <w:tc>
          <w:tcPr>
            <w:tcW w:w="709" w:type="dxa"/>
            <w:vAlign w:val="center"/>
          </w:tcPr>
          <w:p w14:paraId="08981927" w14:textId="77777777" w:rsidR="00454102" w:rsidRPr="009C7E3C" w:rsidRDefault="00454102" w:rsidP="008236A0">
            <w:pPr>
              <w:widowControl/>
              <w:adjustRightInd w:val="0"/>
              <w:snapToGrid w:val="0"/>
              <w:ind w:left="238" w:hanging="238"/>
              <w:jc w:val="center"/>
              <w:rPr>
                <w:rFonts w:ascii="新細明體" w:hAnsi="新細明體"/>
                <w:kern w:val="0"/>
              </w:rPr>
            </w:pPr>
            <w:r>
              <w:rPr>
                <w:rFonts w:ascii="新細明體" w:hAnsi="新細明體" w:hint="eastAsia"/>
                <w:kern w:val="0"/>
              </w:rPr>
              <w:t>082</w:t>
            </w:r>
          </w:p>
        </w:tc>
        <w:tc>
          <w:tcPr>
            <w:tcW w:w="3260" w:type="dxa"/>
            <w:vAlign w:val="center"/>
          </w:tcPr>
          <w:p w14:paraId="4E09B4B9" w14:textId="77777777" w:rsidR="00454102" w:rsidRPr="009C7E3C" w:rsidRDefault="00454102" w:rsidP="008236A0">
            <w:pPr>
              <w:widowControl/>
              <w:adjustRightInd w:val="0"/>
              <w:snapToGrid w:val="0"/>
              <w:ind w:left="238" w:hanging="238"/>
              <w:jc w:val="both"/>
              <w:rPr>
                <w:rFonts w:ascii="新細明體" w:hAnsi="新細明體"/>
                <w:kern w:val="0"/>
              </w:rPr>
            </w:pPr>
            <w:r w:rsidRPr="009C7E3C">
              <w:rPr>
                <w:rFonts w:ascii="新細明體" w:hAnsi="新細明體" w:hint="eastAsia"/>
                <w:kern w:val="0"/>
              </w:rPr>
              <w:t>林敏庸</w:t>
            </w:r>
          </w:p>
        </w:tc>
        <w:tc>
          <w:tcPr>
            <w:tcW w:w="425" w:type="dxa"/>
            <w:vAlign w:val="center"/>
          </w:tcPr>
          <w:p w14:paraId="656708F4" w14:textId="77777777" w:rsidR="00454102" w:rsidRPr="00521989" w:rsidRDefault="00454102" w:rsidP="008236A0">
            <w:pPr>
              <w:spacing w:line="0" w:lineRule="atLeast"/>
              <w:jc w:val="center"/>
            </w:pPr>
          </w:p>
        </w:tc>
      </w:tr>
      <w:tr w:rsidR="00454102" w:rsidRPr="00521989" w14:paraId="0786BB41" w14:textId="77777777" w:rsidTr="008236A0">
        <w:trPr>
          <w:trHeight w:val="487"/>
        </w:trPr>
        <w:tc>
          <w:tcPr>
            <w:tcW w:w="1403" w:type="dxa"/>
            <w:vAlign w:val="center"/>
          </w:tcPr>
          <w:p w14:paraId="79C13D29" w14:textId="77777777" w:rsidR="00454102" w:rsidRPr="00521989" w:rsidRDefault="00454102" w:rsidP="008236A0">
            <w:pPr>
              <w:spacing w:line="0" w:lineRule="atLeast"/>
              <w:jc w:val="center"/>
            </w:pPr>
            <w:r>
              <w:rPr>
                <w:rFonts w:hint="eastAsia"/>
              </w:rPr>
              <w:t>2012/12/15</w:t>
            </w:r>
          </w:p>
        </w:tc>
        <w:tc>
          <w:tcPr>
            <w:tcW w:w="690" w:type="dxa"/>
            <w:vAlign w:val="center"/>
          </w:tcPr>
          <w:p w14:paraId="05544F4D" w14:textId="77777777" w:rsidR="00454102" w:rsidRPr="00521989" w:rsidRDefault="00454102" w:rsidP="008236A0">
            <w:pPr>
              <w:spacing w:line="0" w:lineRule="atLeast"/>
              <w:jc w:val="center"/>
            </w:pPr>
            <w:r>
              <w:rPr>
                <w:rFonts w:hint="eastAsia"/>
                <w:b/>
              </w:rPr>
              <w:t>345</w:t>
            </w:r>
          </w:p>
        </w:tc>
        <w:tc>
          <w:tcPr>
            <w:tcW w:w="2693" w:type="dxa"/>
            <w:vAlign w:val="center"/>
          </w:tcPr>
          <w:p w14:paraId="0E72E4C3" w14:textId="77777777" w:rsidR="00454102" w:rsidRPr="000A7D8A" w:rsidRDefault="00454102" w:rsidP="008236A0">
            <w:pPr>
              <w:jc w:val="both"/>
              <w:rPr>
                <w:rFonts w:ascii="新細明體" w:hAnsi="新細明體"/>
                <w:bdr w:val="single" w:sz="4" w:space="0" w:color="auto"/>
              </w:rPr>
            </w:pPr>
            <w:r w:rsidRPr="00036241">
              <w:rPr>
                <w:rFonts w:ascii="新細明體" w:hAnsi="新細明體" w:hint="eastAsia"/>
                <w:bdr w:val="single" w:sz="4" w:space="0" w:color="auto"/>
              </w:rPr>
              <w:t>涵靜書院</w:t>
            </w:r>
          </w:p>
        </w:tc>
        <w:tc>
          <w:tcPr>
            <w:tcW w:w="6237" w:type="dxa"/>
            <w:vAlign w:val="center"/>
          </w:tcPr>
          <w:p w14:paraId="68BED19F" w14:textId="77777777" w:rsidR="00454102" w:rsidRPr="00036241" w:rsidRDefault="00454102" w:rsidP="008236A0">
            <w:pPr>
              <w:jc w:val="center"/>
              <w:rPr>
                <w:rFonts w:ascii="新細明體" w:hAnsi="新細明體"/>
              </w:rPr>
            </w:pPr>
            <w:r w:rsidRPr="00036241">
              <w:rPr>
                <w:rFonts w:ascii="新細明體" w:hAnsi="新細明體" w:hint="eastAsia"/>
              </w:rPr>
              <w:t>「涵靜書院」~</w:t>
            </w:r>
          </w:p>
          <w:p w14:paraId="7B7CB738" w14:textId="77777777" w:rsidR="00454102" w:rsidRPr="00036241" w:rsidRDefault="00454102" w:rsidP="008236A0">
            <w:pPr>
              <w:jc w:val="center"/>
              <w:rPr>
                <w:rFonts w:ascii="新細明體" w:hAnsi="新細明體"/>
              </w:rPr>
            </w:pPr>
            <w:r w:rsidRPr="00036241">
              <w:rPr>
                <w:rFonts w:ascii="新細明體" w:hAnsi="新細明體" w:hint="eastAsia"/>
              </w:rPr>
              <w:t>上海華東師範大學揭牌啟航</w:t>
            </w:r>
          </w:p>
        </w:tc>
        <w:tc>
          <w:tcPr>
            <w:tcW w:w="709" w:type="dxa"/>
            <w:vAlign w:val="center"/>
          </w:tcPr>
          <w:p w14:paraId="7A8DE636" w14:textId="77777777" w:rsidR="00454102" w:rsidRPr="000A7D8A" w:rsidRDefault="00454102" w:rsidP="008236A0">
            <w:pPr>
              <w:jc w:val="center"/>
              <w:rPr>
                <w:rFonts w:ascii="新細明體" w:hAnsi="新細明體"/>
              </w:rPr>
            </w:pPr>
            <w:r>
              <w:rPr>
                <w:rFonts w:ascii="新細明體" w:hAnsi="新細明體" w:hint="eastAsia"/>
              </w:rPr>
              <w:t>086</w:t>
            </w:r>
          </w:p>
        </w:tc>
        <w:tc>
          <w:tcPr>
            <w:tcW w:w="3260" w:type="dxa"/>
            <w:vAlign w:val="center"/>
          </w:tcPr>
          <w:p w14:paraId="30C5A406" w14:textId="77777777" w:rsidR="00454102" w:rsidRPr="000A7D8A" w:rsidRDefault="00454102" w:rsidP="008236A0">
            <w:pPr>
              <w:jc w:val="both"/>
              <w:rPr>
                <w:rFonts w:ascii="新細明體" w:hAnsi="新細明體"/>
              </w:rPr>
            </w:pPr>
            <w:r w:rsidRPr="00036241">
              <w:rPr>
                <w:rFonts w:ascii="新細明體" w:hAnsi="新細明體" w:hint="eastAsia"/>
              </w:rPr>
              <w:t>資料提供/極忠文教基金會</w:t>
            </w:r>
          </w:p>
        </w:tc>
        <w:tc>
          <w:tcPr>
            <w:tcW w:w="425" w:type="dxa"/>
            <w:vAlign w:val="center"/>
          </w:tcPr>
          <w:p w14:paraId="29323E24" w14:textId="77777777" w:rsidR="00454102" w:rsidRPr="00521989" w:rsidRDefault="00454102" w:rsidP="008236A0">
            <w:pPr>
              <w:spacing w:line="0" w:lineRule="atLeast"/>
              <w:jc w:val="center"/>
            </w:pPr>
          </w:p>
        </w:tc>
      </w:tr>
      <w:tr w:rsidR="00454102" w:rsidRPr="00521989" w14:paraId="0A6EB8C8" w14:textId="77777777" w:rsidTr="008236A0">
        <w:trPr>
          <w:trHeight w:val="487"/>
        </w:trPr>
        <w:tc>
          <w:tcPr>
            <w:tcW w:w="1403" w:type="dxa"/>
            <w:vAlign w:val="center"/>
          </w:tcPr>
          <w:p w14:paraId="56CA6DBA" w14:textId="77777777" w:rsidR="00454102" w:rsidRPr="00521989" w:rsidRDefault="00454102" w:rsidP="008236A0">
            <w:pPr>
              <w:spacing w:line="0" w:lineRule="atLeast"/>
              <w:jc w:val="center"/>
            </w:pPr>
            <w:r>
              <w:rPr>
                <w:rFonts w:hint="eastAsia"/>
              </w:rPr>
              <w:t>2012/12/15</w:t>
            </w:r>
          </w:p>
        </w:tc>
        <w:tc>
          <w:tcPr>
            <w:tcW w:w="690" w:type="dxa"/>
            <w:vAlign w:val="center"/>
          </w:tcPr>
          <w:p w14:paraId="2EE04C7E" w14:textId="77777777" w:rsidR="00454102" w:rsidRPr="00521989" w:rsidRDefault="00454102" w:rsidP="008236A0">
            <w:pPr>
              <w:spacing w:line="0" w:lineRule="atLeast"/>
              <w:jc w:val="center"/>
            </w:pPr>
            <w:r>
              <w:rPr>
                <w:rFonts w:hint="eastAsia"/>
                <w:b/>
              </w:rPr>
              <w:t>345</w:t>
            </w:r>
          </w:p>
        </w:tc>
        <w:tc>
          <w:tcPr>
            <w:tcW w:w="2693" w:type="dxa"/>
            <w:vAlign w:val="center"/>
          </w:tcPr>
          <w:p w14:paraId="6DE34208" w14:textId="77777777" w:rsidR="00454102" w:rsidRPr="00036241" w:rsidRDefault="00454102" w:rsidP="008236A0">
            <w:pPr>
              <w:spacing w:line="0" w:lineRule="atLeast"/>
              <w:jc w:val="both"/>
              <w:rPr>
                <w:rFonts w:ascii="新細明體" w:hAnsi="新細明體"/>
                <w:bdr w:val="single" w:sz="4" w:space="0" w:color="auto"/>
              </w:rPr>
            </w:pPr>
            <w:r w:rsidRPr="00036241">
              <w:rPr>
                <w:rFonts w:ascii="新細明體" w:hAnsi="新細明體" w:hint="eastAsia"/>
                <w:bdr w:val="single" w:sz="4" w:space="0" w:color="auto"/>
              </w:rPr>
              <w:t>教政宣揚</w:t>
            </w:r>
          </w:p>
        </w:tc>
        <w:tc>
          <w:tcPr>
            <w:tcW w:w="6237" w:type="dxa"/>
            <w:vAlign w:val="center"/>
          </w:tcPr>
          <w:p w14:paraId="426918F4" w14:textId="77777777" w:rsidR="00454102" w:rsidRPr="00036241" w:rsidRDefault="00454102" w:rsidP="008236A0">
            <w:pPr>
              <w:snapToGrid w:val="0"/>
              <w:spacing w:line="288" w:lineRule="auto"/>
              <w:jc w:val="center"/>
              <w:rPr>
                <w:rFonts w:ascii="新細明體" w:hAnsi="新細明體"/>
              </w:rPr>
            </w:pPr>
            <w:r w:rsidRPr="00036241">
              <w:rPr>
                <w:rFonts w:ascii="新細明體" w:hAnsi="新細明體" w:hint="eastAsia"/>
              </w:rPr>
              <w:t>鐳力阿道場管理委員會徵求志工</w:t>
            </w:r>
          </w:p>
        </w:tc>
        <w:tc>
          <w:tcPr>
            <w:tcW w:w="709" w:type="dxa"/>
            <w:vAlign w:val="center"/>
          </w:tcPr>
          <w:p w14:paraId="54EF1FC8" w14:textId="77777777" w:rsidR="00454102" w:rsidRPr="00036241" w:rsidRDefault="00454102" w:rsidP="008236A0">
            <w:pPr>
              <w:spacing w:line="0" w:lineRule="atLeast"/>
              <w:jc w:val="center"/>
              <w:rPr>
                <w:rFonts w:ascii="新細明體" w:hAnsi="新細明體"/>
              </w:rPr>
            </w:pPr>
            <w:r>
              <w:rPr>
                <w:rFonts w:ascii="新細明體" w:hAnsi="新細明體" w:hint="eastAsia"/>
              </w:rPr>
              <w:t>090</w:t>
            </w:r>
          </w:p>
        </w:tc>
        <w:tc>
          <w:tcPr>
            <w:tcW w:w="3260" w:type="dxa"/>
            <w:vAlign w:val="center"/>
          </w:tcPr>
          <w:p w14:paraId="74A31F02" w14:textId="77777777" w:rsidR="00454102" w:rsidRPr="00036241" w:rsidRDefault="00454102" w:rsidP="008236A0">
            <w:pPr>
              <w:spacing w:line="0" w:lineRule="atLeast"/>
              <w:jc w:val="both"/>
              <w:rPr>
                <w:rFonts w:ascii="新細明體" w:hAnsi="新細明體"/>
              </w:rPr>
            </w:pPr>
            <w:r w:rsidRPr="00036241">
              <w:rPr>
                <w:rFonts w:ascii="新細明體" w:hAnsi="新細明體" w:hint="eastAsia"/>
              </w:rPr>
              <w:t>鐳力阿道場管理委員會</w:t>
            </w:r>
          </w:p>
        </w:tc>
        <w:tc>
          <w:tcPr>
            <w:tcW w:w="425" w:type="dxa"/>
            <w:vAlign w:val="center"/>
          </w:tcPr>
          <w:p w14:paraId="30E98A63" w14:textId="77777777" w:rsidR="00454102" w:rsidRPr="00521989" w:rsidRDefault="00454102" w:rsidP="008236A0">
            <w:pPr>
              <w:spacing w:line="0" w:lineRule="atLeast"/>
              <w:jc w:val="center"/>
            </w:pPr>
          </w:p>
        </w:tc>
      </w:tr>
      <w:tr w:rsidR="00454102" w:rsidRPr="00521989" w14:paraId="048FC248" w14:textId="77777777" w:rsidTr="008236A0">
        <w:trPr>
          <w:trHeight w:val="487"/>
        </w:trPr>
        <w:tc>
          <w:tcPr>
            <w:tcW w:w="1403" w:type="dxa"/>
            <w:vAlign w:val="center"/>
          </w:tcPr>
          <w:p w14:paraId="54B388B4" w14:textId="77777777" w:rsidR="00454102" w:rsidRPr="00521989" w:rsidRDefault="00454102" w:rsidP="008236A0">
            <w:pPr>
              <w:spacing w:line="0" w:lineRule="atLeast"/>
              <w:jc w:val="center"/>
            </w:pPr>
            <w:r>
              <w:rPr>
                <w:rFonts w:hint="eastAsia"/>
              </w:rPr>
              <w:t>2012/12/15</w:t>
            </w:r>
          </w:p>
        </w:tc>
        <w:tc>
          <w:tcPr>
            <w:tcW w:w="690" w:type="dxa"/>
            <w:vAlign w:val="center"/>
          </w:tcPr>
          <w:p w14:paraId="06903623" w14:textId="77777777" w:rsidR="00454102" w:rsidRPr="00521989" w:rsidRDefault="00454102" w:rsidP="008236A0">
            <w:pPr>
              <w:spacing w:line="0" w:lineRule="atLeast"/>
              <w:jc w:val="center"/>
            </w:pPr>
            <w:r>
              <w:rPr>
                <w:rFonts w:hint="eastAsia"/>
                <w:b/>
              </w:rPr>
              <w:t>345</w:t>
            </w:r>
          </w:p>
        </w:tc>
        <w:tc>
          <w:tcPr>
            <w:tcW w:w="2693" w:type="dxa"/>
            <w:vAlign w:val="center"/>
          </w:tcPr>
          <w:p w14:paraId="6579A0E6" w14:textId="77777777" w:rsidR="00454102" w:rsidRPr="000A7D8A" w:rsidRDefault="00454102" w:rsidP="008236A0">
            <w:pPr>
              <w:jc w:val="both"/>
              <w:rPr>
                <w:rFonts w:ascii="新細明體" w:hAnsi="新細明體"/>
                <w:color w:val="000000"/>
                <w:bdr w:val="single" w:sz="4" w:space="0" w:color="auto"/>
              </w:rPr>
            </w:pPr>
            <w:r w:rsidRPr="00036241">
              <w:rPr>
                <w:rFonts w:ascii="新細明體" w:hAnsi="新細明體" w:hint="eastAsia"/>
                <w:color w:val="000000"/>
                <w:bdr w:val="single" w:sz="4" w:space="0" w:color="auto"/>
              </w:rPr>
              <w:t>教政宣揚</w:t>
            </w:r>
          </w:p>
        </w:tc>
        <w:tc>
          <w:tcPr>
            <w:tcW w:w="6237" w:type="dxa"/>
            <w:vAlign w:val="center"/>
          </w:tcPr>
          <w:p w14:paraId="061E7CA3" w14:textId="77777777" w:rsidR="00454102" w:rsidRPr="00036241" w:rsidRDefault="00454102" w:rsidP="008236A0">
            <w:pPr>
              <w:jc w:val="center"/>
              <w:rPr>
                <w:rFonts w:ascii="新細明體" w:hAnsi="新細明體"/>
                <w:color w:val="000000"/>
              </w:rPr>
            </w:pPr>
            <w:r w:rsidRPr="00036241">
              <w:rPr>
                <w:rFonts w:ascii="新細明體" w:hAnsi="新細明體" w:hint="eastAsia"/>
                <w:color w:val="000000"/>
              </w:rPr>
              <w:t>天極行宮102年元旦升旗典禮</w:t>
            </w:r>
          </w:p>
          <w:p w14:paraId="5AA02DF7" w14:textId="77777777" w:rsidR="00454102" w:rsidRPr="00036241" w:rsidRDefault="00454102" w:rsidP="008236A0">
            <w:pPr>
              <w:jc w:val="center"/>
              <w:rPr>
                <w:rFonts w:ascii="新細明體" w:hAnsi="新細明體"/>
                <w:color w:val="000000"/>
              </w:rPr>
            </w:pPr>
            <w:r w:rsidRPr="00036241">
              <w:rPr>
                <w:rFonts w:ascii="新細明體" w:hAnsi="新細明體" w:hint="eastAsia"/>
                <w:color w:val="000000"/>
              </w:rPr>
              <w:t>第15屆「涵靜盃」全國學生書畫比賽</w:t>
            </w:r>
          </w:p>
          <w:p w14:paraId="4E1031C6" w14:textId="77777777" w:rsidR="00454102" w:rsidRPr="00036241" w:rsidRDefault="00454102" w:rsidP="008236A0">
            <w:pPr>
              <w:jc w:val="center"/>
              <w:rPr>
                <w:rFonts w:ascii="新細明體" w:hAnsi="新細明體"/>
              </w:rPr>
            </w:pPr>
            <w:r w:rsidRPr="00036241">
              <w:rPr>
                <w:rFonts w:ascii="新細明體" w:hAnsi="新細明體" w:hint="eastAsia"/>
                <w:color w:val="000000"/>
              </w:rPr>
              <w:t>即日起受理報名</w:t>
            </w:r>
          </w:p>
        </w:tc>
        <w:tc>
          <w:tcPr>
            <w:tcW w:w="709" w:type="dxa"/>
            <w:vAlign w:val="center"/>
          </w:tcPr>
          <w:p w14:paraId="5E5258FC" w14:textId="77777777" w:rsidR="00454102" w:rsidRPr="00036241" w:rsidRDefault="00454102" w:rsidP="008236A0">
            <w:pPr>
              <w:spacing w:line="0" w:lineRule="atLeast"/>
              <w:jc w:val="center"/>
              <w:rPr>
                <w:rFonts w:ascii="新細明體" w:hAnsi="新細明體"/>
              </w:rPr>
            </w:pPr>
            <w:r>
              <w:rPr>
                <w:rFonts w:ascii="新細明體" w:hAnsi="新細明體" w:hint="eastAsia"/>
              </w:rPr>
              <w:t>091</w:t>
            </w:r>
          </w:p>
        </w:tc>
        <w:tc>
          <w:tcPr>
            <w:tcW w:w="3260" w:type="dxa"/>
            <w:vAlign w:val="center"/>
          </w:tcPr>
          <w:p w14:paraId="182CB682" w14:textId="77777777" w:rsidR="00454102" w:rsidRPr="00036241" w:rsidRDefault="00454102" w:rsidP="008236A0">
            <w:pPr>
              <w:jc w:val="both"/>
              <w:rPr>
                <w:rFonts w:ascii="新細明體" w:hAnsi="新細明體"/>
              </w:rPr>
            </w:pPr>
            <w:r w:rsidRPr="00036241">
              <w:rPr>
                <w:rFonts w:ascii="新細明體" w:hAnsi="新細明體" w:hint="eastAsia"/>
                <w:color w:val="000000"/>
              </w:rPr>
              <w:t>天極行宮</w:t>
            </w:r>
            <w:r w:rsidRPr="00036241">
              <w:rPr>
                <w:rFonts w:ascii="新細明體" w:hAnsi="新細明體" w:hint="eastAsia"/>
              </w:rPr>
              <w:t>管理委員會</w:t>
            </w:r>
          </w:p>
        </w:tc>
        <w:tc>
          <w:tcPr>
            <w:tcW w:w="425" w:type="dxa"/>
            <w:vAlign w:val="center"/>
          </w:tcPr>
          <w:p w14:paraId="06624F7A" w14:textId="77777777" w:rsidR="00454102" w:rsidRPr="00521989" w:rsidRDefault="00454102" w:rsidP="008236A0">
            <w:pPr>
              <w:spacing w:line="0" w:lineRule="atLeast"/>
              <w:jc w:val="center"/>
            </w:pPr>
          </w:p>
        </w:tc>
      </w:tr>
      <w:tr w:rsidR="00454102" w:rsidRPr="00521989" w14:paraId="0BC4061C" w14:textId="77777777" w:rsidTr="008236A0">
        <w:trPr>
          <w:trHeight w:val="487"/>
        </w:trPr>
        <w:tc>
          <w:tcPr>
            <w:tcW w:w="1403" w:type="dxa"/>
            <w:vAlign w:val="center"/>
          </w:tcPr>
          <w:p w14:paraId="1A1CF829" w14:textId="77777777" w:rsidR="00454102" w:rsidRPr="00521989" w:rsidRDefault="00454102" w:rsidP="008236A0">
            <w:pPr>
              <w:spacing w:line="0" w:lineRule="atLeast"/>
              <w:jc w:val="center"/>
            </w:pPr>
            <w:r>
              <w:rPr>
                <w:rFonts w:hint="eastAsia"/>
              </w:rPr>
              <w:t>2012/12/15</w:t>
            </w:r>
          </w:p>
        </w:tc>
        <w:tc>
          <w:tcPr>
            <w:tcW w:w="690" w:type="dxa"/>
            <w:vAlign w:val="center"/>
          </w:tcPr>
          <w:p w14:paraId="6468F29E" w14:textId="77777777" w:rsidR="00454102" w:rsidRPr="00521989" w:rsidRDefault="00454102" w:rsidP="008236A0">
            <w:pPr>
              <w:spacing w:line="0" w:lineRule="atLeast"/>
              <w:jc w:val="center"/>
            </w:pPr>
            <w:r>
              <w:rPr>
                <w:rFonts w:hint="eastAsia"/>
                <w:b/>
              </w:rPr>
              <w:t>345</w:t>
            </w:r>
          </w:p>
        </w:tc>
        <w:tc>
          <w:tcPr>
            <w:tcW w:w="2693" w:type="dxa"/>
            <w:vAlign w:val="center"/>
          </w:tcPr>
          <w:p w14:paraId="29307A4E" w14:textId="77777777" w:rsidR="00454102" w:rsidRPr="00036241" w:rsidRDefault="00454102" w:rsidP="008236A0">
            <w:pPr>
              <w:spacing w:line="0" w:lineRule="atLeast"/>
              <w:jc w:val="both"/>
              <w:rPr>
                <w:rFonts w:ascii="新細明體" w:hAnsi="新細明體"/>
                <w:bdr w:val="single" w:sz="4" w:space="0" w:color="auto"/>
              </w:rPr>
            </w:pPr>
            <w:r w:rsidRPr="00036241">
              <w:rPr>
                <w:rFonts w:ascii="新細明體" w:hAnsi="新細明體" w:hint="eastAsia"/>
                <w:bdr w:val="single" w:sz="4" w:space="0" w:color="auto"/>
              </w:rPr>
              <w:t>天安特別報導</w:t>
            </w:r>
          </w:p>
        </w:tc>
        <w:tc>
          <w:tcPr>
            <w:tcW w:w="6237" w:type="dxa"/>
            <w:vAlign w:val="center"/>
          </w:tcPr>
          <w:p w14:paraId="43D0D32F" w14:textId="77777777" w:rsidR="00454102" w:rsidRPr="00036241" w:rsidRDefault="00454102" w:rsidP="008236A0">
            <w:pPr>
              <w:snapToGrid w:val="0"/>
              <w:spacing w:line="288" w:lineRule="auto"/>
              <w:jc w:val="center"/>
              <w:rPr>
                <w:rFonts w:ascii="新細明體" w:hAnsi="新細明體"/>
              </w:rPr>
            </w:pPr>
            <w:r w:rsidRPr="00036241">
              <w:rPr>
                <w:rFonts w:ascii="新細明體" w:hAnsi="新細明體" w:hint="eastAsia"/>
              </w:rPr>
              <w:t>天安太和道場第6顆珍珠~</w:t>
            </w:r>
          </w:p>
          <w:p w14:paraId="3D428B8A" w14:textId="77777777" w:rsidR="00454102" w:rsidRPr="00036241" w:rsidRDefault="00454102" w:rsidP="008236A0">
            <w:pPr>
              <w:snapToGrid w:val="0"/>
              <w:spacing w:line="288" w:lineRule="auto"/>
              <w:jc w:val="center"/>
              <w:rPr>
                <w:rFonts w:ascii="新細明體" w:hAnsi="新細明體"/>
              </w:rPr>
            </w:pPr>
            <w:r w:rsidRPr="00036241">
              <w:rPr>
                <w:rFonts w:ascii="新細明體" w:hAnsi="新細明體" w:hint="eastAsia"/>
              </w:rPr>
              <w:t>「天安雅居」即將精彩呈現</w:t>
            </w:r>
          </w:p>
        </w:tc>
        <w:tc>
          <w:tcPr>
            <w:tcW w:w="709" w:type="dxa"/>
            <w:vAlign w:val="center"/>
          </w:tcPr>
          <w:p w14:paraId="3CF00254" w14:textId="77777777" w:rsidR="00454102" w:rsidRPr="00036241" w:rsidRDefault="00454102" w:rsidP="008236A0">
            <w:pPr>
              <w:spacing w:line="0" w:lineRule="atLeast"/>
              <w:jc w:val="center"/>
              <w:rPr>
                <w:rFonts w:ascii="新細明體" w:hAnsi="新細明體"/>
              </w:rPr>
            </w:pPr>
            <w:r>
              <w:rPr>
                <w:rFonts w:ascii="新細明體" w:hAnsi="新細明體" w:hint="eastAsia"/>
              </w:rPr>
              <w:t>092</w:t>
            </w:r>
          </w:p>
        </w:tc>
        <w:tc>
          <w:tcPr>
            <w:tcW w:w="3260" w:type="dxa"/>
            <w:vAlign w:val="center"/>
          </w:tcPr>
          <w:p w14:paraId="5E961825" w14:textId="77777777" w:rsidR="00454102" w:rsidRPr="00036241" w:rsidRDefault="00454102" w:rsidP="008236A0">
            <w:pPr>
              <w:snapToGrid w:val="0"/>
              <w:spacing w:line="288" w:lineRule="auto"/>
              <w:jc w:val="both"/>
              <w:rPr>
                <w:rFonts w:ascii="新細明體" w:hAnsi="新細明體"/>
              </w:rPr>
            </w:pPr>
            <w:r w:rsidRPr="00036241">
              <w:rPr>
                <w:rFonts w:ascii="新細明體" w:hAnsi="新細明體" w:hint="eastAsia"/>
              </w:rPr>
              <w:t>資料提供/天安太和道場</w:t>
            </w:r>
          </w:p>
          <w:p w14:paraId="3F293628" w14:textId="77777777" w:rsidR="00454102" w:rsidRPr="00036241" w:rsidRDefault="00454102" w:rsidP="008236A0">
            <w:pPr>
              <w:spacing w:line="0" w:lineRule="atLeast"/>
              <w:jc w:val="both"/>
              <w:rPr>
                <w:rFonts w:ascii="新細明體" w:hAnsi="新細明體"/>
              </w:rPr>
            </w:pPr>
            <w:r w:rsidRPr="00036241">
              <w:rPr>
                <w:rFonts w:ascii="新細明體" w:hAnsi="新細明體" w:hint="eastAsia"/>
              </w:rPr>
              <w:t>整理/編輯部</w:t>
            </w:r>
          </w:p>
        </w:tc>
        <w:tc>
          <w:tcPr>
            <w:tcW w:w="425" w:type="dxa"/>
            <w:vAlign w:val="center"/>
          </w:tcPr>
          <w:p w14:paraId="2B0F79E5" w14:textId="77777777" w:rsidR="00454102" w:rsidRPr="00521989" w:rsidRDefault="00454102" w:rsidP="008236A0">
            <w:pPr>
              <w:spacing w:line="0" w:lineRule="atLeast"/>
              <w:jc w:val="center"/>
            </w:pPr>
          </w:p>
        </w:tc>
      </w:tr>
      <w:tr w:rsidR="00454102" w:rsidRPr="00521989" w14:paraId="6D863E48" w14:textId="77777777" w:rsidTr="008236A0">
        <w:trPr>
          <w:trHeight w:val="487"/>
        </w:trPr>
        <w:tc>
          <w:tcPr>
            <w:tcW w:w="1403" w:type="dxa"/>
            <w:vAlign w:val="center"/>
          </w:tcPr>
          <w:p w14:paraId="7A2B1152" w14:textId="77777777" w:rsidR="00454102" w:rsidRPr="00521989" w:rsidRDefault="00454102" w:rsidP="008236A0">
            <w:pPr>
              <w:spacing w:line="0" w:lineRule="atLeast"/>
              <w:jc w:val="center"/>
            </w:pPr>
            <w:r>
              <w:rPr>
                <w:rFonts w:hint="eastAsia"/>
              </w:rPr>
              <w:t>2012/12/15</w:t>
            </w:r>
          </w:p>
        </w:tc>
        <w:tc>
          <w:tcPr>
            <w:tcW w:w="690" w:type="dxa"/>
            <w:vAlign w:val="center"/>
          </w:tcPr>
          <w:p w14:paraId="61447CFC" w14:textId="77777777" w:rsidR="00454102" w:rsidRPr="00521989" w:rsidRDefault="00454102" w:rsidP="008236A0">
            <w:pPr>
              <w:spacing w:line="0" w:lineRule="atLeast"/>
              <w:jc w:val="center"/>
            </w:pPr>
            <w:r>
              <w:rPr>
                <w:rFonts w:hint="eastAsia"/>
                <w:b/>
              </w:rPr>
              <w:t>345</w:t>
            </w:r>
          </w:p>
        </w:tc>
        <w:tc>
          <w:tcPr>
            <w:tcW w:w="2693" w:type="dxa"/>
            <w:vAlign w:val="center"/>
          </w:tcPr>
          <w:p w14:paraId="1B7BB5AD" w14:textId="77777777" w:rsidR="00454102" w:rsidRPr="00036241" w:rsidRDefault="00454102" w:rsidP="008236A0">
            <w:pPr>
              <w:jc w:val="both"/>
              <w:rPr>
                <w:rFonts w:ascii="新細明體" w:hAnsi="新細明體"/>
                <w:bdr w:val="single" w:sz="4" w:space="0" w:color="auto"/>
              </w:rPr>
            </w:pPr>
            <w:r w:rsidRPr="00036241">
              <w:rPr>
                <w:rFonts w:ascii="新細明體" w:hAnsi="新細明體" w:hint="eastAsia"/>
                <w:bdr w:val="single" w:sz="4" w:space="0" w:color="auto"/>
              </w:rPr>
              <w:t>坤綱典範</w:t>
            </w:r>
          </w:p>
        </w:tc>
        <w:tc>
          <w:tcPr>
            <w:tcW w:w="6237" w:type="dxa"/>
            <w:vAlign w:val="center"/>
          </w:tcPr>
          <w:p w14:paraId="73F5776D" w14:textId="77777777" w:rsidR="00454102" w:rsidRPr="00036241" w:rsidRDefault="00454102" w:rsidP="008236A0">
            <w:pPr>
              <w:jc w:val="center"/>
              <w:rPr>
                <w:rFonts w:ascii="新細明體" w:hAnsi="新細明體"/>
              </w:rPr>
            </w:pPr>
            <w:r w:rsidRPr="00036241">
              <w:rPr>
                <w:rFonts w:ascii="新細明體" w:hAnsi="新細明體" w:hint="eastAsia"/>
              </w:rPr>
              <w:t>燃燒自己照亮別人</w:t>
            </w:r>
          </w:p>
          <w:p w14:paraId="2AF378AD" w14:textId="77777777" w:rsidR="00454102" w:rsidRPr="00036241" w:rsidRDefault="00454102" w:rsidP="008236A0">
            <w:pPr>
              <w:jc w:val="center"/>
              <w:rPr>
                <w:rFonts w:ascii="新細明體" w:hAnsi="新細明體"/>
              </w:rPr>
            </w:pPr>
            <w:r w:rsidRPr="00036241">
              <w:rPr>
                <w:rFonts w:ascii="新細明體" w:hAnsi="新細明體" w:hint="eastAsia"/>
              </w:rPr>
              <w:t>幕後功臣靜強同奮</w:t>
            </w:r>
          </w:p>
        </w:tc>
        <w:tc>
          <w:tcPr>
            <w:tcW w:w="709" w:type="dxa"/>
            <w:vAlign w:val="center"/>
          </w:tcPr>
          <w:p w14:paraId="596943DC" w14:textId="77777777" w:rsidR="00454102" w:rsidRPr="00036241" w:rsidRDefault="00454102" w:rsidP="008236A0">
            <w:pPr>
              <w:jc w:val="center"/>
              <w:rPr>
                <w:rFonts w:ascii="新細明體" w:hAnsi="新細明體"/>
              </w:rPr>
            </w:pPr>
            <w:r>
              <w:rPr>
                <w:rFonts w:ascii="新細明體" w:hAnsi="新細明體" w:hint="eastAsia"/>
              </w:rPr>
              <w:t>097</w:t>
            </w:r>
          </w:p>
        </w:tc>
        <w:tc>
          <w:tcPr>
            <w:tcW w:w="3260" w:type="dxa"/>
            <w:vAlign w:val="center"/>
          </w:tcPr>
          <w:p w14:paraId="365D45E9" w14:textId="77777777" w:rsidR="00454102" w:rsidRPr="00586D12" w:rsidRDefault="00454102" w:rsidP="008236A0">
            <w:pPr>
              <w:spacing w:line="0" w:lineRule="atLeast"/>
              <w:rPr>
                <w:rFonts w:ascii="新細明體" w:hAnsi="新細明體"/>
              </w:rPr>
            </w:pPr>
            <w:r w:rsidRPr="00586D12">
              <w:rPr>
                <w:rFonts w:ascii="新細明體" w:hAnsi="新細明體" w:hint="eastAsia"/>
              </w:rPr>
              <w:t>王雪禱</w:t>
            </w:r>
          </w:p>
          <w:p w14:paraId="334FC034" w14:textId="77777777" w:rsidR="00454102" w:rsidRPr="00036241" w:rsidRDefault="00454102" w:rsidP="008236A0">
            <w:pPr>
              <w:spacing w:line="0" w:lineRule="atLeast"/>
              <w:rPr>
                <w:rFonts w:ascii="新細明體" w:hAnsi="新細明體"/>
              </w:rPr>
            </w:pPr>
            <w:r w:rsidRPr="00586D12">
              <w:rPr>
                <w:rFonts w:ascii="新細明體" w:hAnsi="新細明體" w:hint="eastAsia"/>
              </w:rPr>
              <w:t xml:space="preserve">                 </w:t>
            </w:r>
            <w:r w:rsidRPr="00036241">
              <w:rPr>
                <w:rFonts w:ascii="新細明體" w:hAnsi="新細明體" w:hint="eastAsia"/>
              </w:rPr>
              <w:t xml:space="preserve">                       </w:t>
            </w:r>
          </w:p>
        </w:tc>
        <w:tc>
          <w:tcPr>
            <w:tcW w:w="425" w:type="dxa"/>
            <w:vAlign w:val="center"/>
          </w:tcPr>
          <w:p w14:paraId="158D6C73" w14:textId="77777777" w:rsidR="00454102" w:rsidRPr="00521989" w:rsidRDefault="00454102" w:rsidP="008236A0">
            <w:pPr>
              <w:spacing w:line="0" w:lineRule="atLeast"/>
              <w:jc w:val="center"/>
            </w:pPr>
          </w:p>
        </w:tc>
      </w:tr>
      <w:tr w:rsidR="00454102" w:rsidRPr="00521989" w14:paraId="2E440B0F" w14:textId="77777777" w:rsidTr="008236A0">
        <w:trPr>
          <w:trHeight w:val="487"/>
        </w:trPr>
        <w:tc>
          <w:tcPr>
            <w:tcW w:w="1403" w:type="dxa"/>
            <w:vAlign w:val="center"/>
          </w:tcPr>
          <w:p w14:paraId="52104D70" w14:textId="77777777" w:rsidR="00454102" w:rsidRPr="00521989" w:rsidRDefault="00454102" w:rsidP="008236A0">
            <w:pPr>
              <w:spacing w:line="0" w:lineRule="atLeast"/>
              <w:jc w:val="center"/>
            </w:pPr>
            <w:r>
              <w:rPr>
                <w:rFonts w:hint="eastAsia"/>
              </w:rPr>
              <w:t>2012/12/15</w:t>
            </w:r>
          </w:p>
        </w:tc>
        <w:tc>
          <w:tcPr>
            <w:tcW w:w="690" w:type="dxa"/>
            <w:vAlign w:val="center"/>
          </w:tcPr>
          <w:p w14:paraId="56779023" w14:textId="77777777" w:rsidR="00454102" w:rsidRPr="00521989" w:rsidRDefault="00454102" w:rsidP="008236A0">
            <w:pPr>
              <w:spacing w:line="0" w:lineRule="atLeast"/>
              <w:jc w:val="center"/>
            </w:pPr>
            <w:r>
              <w:rPr>
                <w:rFonts w:hint="eastAsia"/>
                <w:b/>
              </w:rPr>
              <w:t>345</w:t>
            </w:r>
          </w:p>
        </w:tc>
        <w:tc>
          <w:tcPr>
            <w:tcW w:w="2693" w:type="dxa"/>
            <w:vAlign w:val="center"/>
          </w:tcPr>
          <w:p w14:paraId="43E16F5F" w14:textId="77777777" w:rsidR="00454102" w:rsidRDefault="00454102" w:rsidP="008236A0">
            <w:pPr>
              <w:autoSpaceDE w:val="0"/>
              <w:autoSpaceDN w:val="0"/>
              <w:adjustRightInd w:val="0"/>
              <w:jc w:val="both"/>
              <w:rPr>
                <w:rFonts w:ascii="新細明體" w:hAnsi="新細明體" w:cs="新細明體"/>
                <w:kern w:val="0"/>
                <w:bdr w:val="single" w:sz="4" w:space="0" w:color="auto"/>
                <w:lang w:val="zh-TW"/>
              </w:rPr>
            </w:pPr>
            <w:r w:rsidRPr="00036241">
              <w:rPr>
                <w:rFonts w:ascii="新細明體" w:hAnsi="新細明體" w:cs="新細明體" w:hint="eastAsia"/>
                <w:kern w:val="0"/>
                <w:bdr w:val="single" w:sz="4" w:space="0" w:color="auto"/>
                <w:lang w:val="zh-TW"/>
              </w:rPr>
              <w:t>弘教火車頭</w:t>
            </w:r>
            <w:r w:rsidRPr="00036241">
              <w:rPr>
                <w:rFonts w:ascii="新細明體" w:hAnsi="新細明體" w:cs="新細明體"/>
                <w:kern w:val="0"/>
                <w:bdr w:val="single" w:sz="4" w:space="0" w:color="auto"/>
                <w:lang w:val="zh-TW"/>
              </w:rPr>
              <w:t>-</w:t>
            </w:r>
          </w:p>
          <w:p w14:paraId="3A7A757D" w14:textId="77777777" w:rsidR="00454102" w:rsidRPr="00912698" w:rsidRDefault="00454102" w:rsidP="008236A0">
            <w:pPr>
              <w:autoSpaceDE w:val="0"/>
              <w:autoSpaceDN w:val="0"/>
              <w:adjustRightInd w:val="0"/>
              <w:jc w:val="both"/>
              <w:rPr>
                <w:rFonts w:ascii="新細明體" w:hAnsi="新細明體" w:cs="新細明體"/>
                <w:kern w:val="0"/>
                <w:bdr w:val="single" w:sz="4" w:space="0" w:color="auto"/>
                <w:lang w:val="zh-TW"/>
              </w:rPr>
            </w:pPr>
            <w:r w:rsidRPr="00036241">
              <w:rPr>
                <w:rFonts w:ascii="新細明體" w:hAnsi="新細明體" w:cs="新細明體" w:hint="eastAsia"/>
                <w:kern w:val="0"/>
                <w:bdr w:val="single" w:sz="4" w:space="0" w:color="auto"/>
                <w:lang w:val="zh-TW"/>
              </w:rPr>
              <w:t>開導師系列</w:t>
            </w:r>
          </w:p>
        </w:tc>
        <w:tc>
          <w:tcPr>
            <w:tcW w:w="6237" w:type="dxa"/>
            <w:vAlign w:val="center"/>
          </w:tcPr>
          <w:p w14:paraId="06FA1E6C" w14:textId="77777777" w:rsidR="00454102" w:rsidRPr="00036241" w:rsidRDefault="00454102" w:rsidP="008236A0">
            <w:pPr>
              <w:autoSpaceDE w:val="0"/>
              <w:autoSpaceDN w:val="0"/>
              <w:adjustRightInd w:val="0"/>
              <w:jc w:val="center"/>
              <w:rPr>
                <w:rFonts w:ascii="新細明體" w:hAnsi="新細明體" w:cs="新細明體"/>
                <w:kern w:val="0"/>
                <w:lang w:val="zh-TW"/>
              </w:rPr>
            </w:pPr>
            <w:r w:rsidRPr="00036241">
              <w:rPr>
                <w:rFonts w:ascii="新細明體" w:hAnsi="新細明體" w:cs="新細明體" w:hint="eastAsia"/>
                <w:kern w:val="0"/>
                <w:lang w:val="zh-TW"/>
              </w:rPr>
              <w:t>百磨千折光撫不懼</w:t>
            </w:r>
          </w:p>
          <w:p w14:paraId="446DB8D3" w14:textId="77777777" w:rsidR="00454102" w:rsidRPr="00912698" w:rsidRDefault="00454102" w:rsidP="008236A0">
            <w:pPr>
              <w:autoSpaceDE w:val="0"/>
              <w:autoSpaceDN w:val="0"/>
              <w:adjustRightInd w:val="0"/>
              <w:jc w:val="center"/>
              <w:rPr>
                <w:rFonts w:ascii="新細明體" w:hAnsi="新細明體" w:cs="新細明體"/>
                <w:kern w:val="0"/>
                <w:lang w:val="zh-TW"/>
              </w:rPr>
            </w:pPr>
            <w:r w:rsidRPr="00036241">
              <w:rPr>
                <w:rFonts w:ascii="新細明體" w:hAnsi="新細明體" w:cs="新細明體" w:hint="eastAsia"/>
                <w:kern w:val="0"/>
                <w:lang w:val="zh-TW"/>
              </w:rPr>
              <w:t>持續奮鬥誠格穹蒼</w:t>
            </w:r>
          </w:p>
        </w:tc>
        <w:tc>
          <w:tcPr>
            <w:tcW w:w="709" w:type="dxa"/>
            <w:vAlign w:val="center"/>
          </w:tcPr>
          <w:p w14:paraId="40585B35" w14:textId="77777777" w:rsidR="00454102" w:rsidRPr="00912698" w:rsidRDefault="00454102" w:rsidP="008236A0">
            <w:pPr>
              <w:autoSpaceDE w:val="0"/>
              <w:autoSpaceDN w:val="0"/>
              <w:adjustRightInd w:val="0"/>
              <w:jc w:val="center"/>
              <w:rPr>
                <w:rFonts w:ascii="新細明體" w:hAnsi="新細明體" w:cs="新細明體"/>
                <w:kern w:val="0"/>
                <w:lang w:val="zh-TW"/>
              </w:rPr>
            </w:pPr>
            <w:r>
              <w:rPr>
                <w:rFonts w:ascii="新細明體" w:hAnsi="新細明體" w:cs="新細明體" w:hint="eastAsia"/>
                <w:kern w:val="0"/>
                <w:lang w:val="zh-TW"/>
              </w:rPr>
              <w:t>099</w:t>
            </w:r>
          </w:p>
        </w:tc>
        <w:tc>
          <w:tcPr>
            <w:tcW w:w="3260" w:type="dxa"/>
            <w:vAlign w:val="center"/>
          </w:tcPr>
          <w:p w14:paraId="18AFD0F4" w14:textId="77777777" w:rsidR="00454102" w:rsidRPr="00912698" w:rsidRDefault="00454102" w:rsidP="008236A0">
            <w:pPr>
              <w:autoSpaceDE w:val="0"/>
              <w:autoSpaceDN w:val="0"/>
              <w:adjustRightInd w:val="0"/>
              <w:jc w:val="both"/>
              <w:rPr>
                <w:rFonts w:ascii="新細明體" w:hAnsi="新細明體" w:cs="新細明體"/>
                <w:kern w:val="0"/>
                <w:lang w:val="zh-TW"/>
              </w:rPr>
            </w:pPr>
            <w:r w:rsidRPr="00036241">
              <w:rPr>
                <w:rFonts w:ascii="新細明體" w:hAnsi="新細明體" w:cs="新細明體" w:hint="eastAsia"/>
                <w:kern w:val="0"/>
                <w:lang w:val="zh-TW"/>
              </w:rPr>
              <w:t>呂光撫</w:t>
            </w:r>
          </w:p>
        </w:tc>
        <w:tc>
          <w:tcPr>
            <w:tcW w:w="425" w:type="dxa"/>
            <w:vAlign w:val="center"/>
          </w:tcPr>
          <w:p w14:paraId="2BEFEC2B" w14:textId="77777777" w:rsidR="00454102" w:rsidRPr="00521989" w:rsidRDefault="00454102" w:rsidP="008236A0">
            <w:pPr>
              <w:spacing w:line="0" w:lineRule="atLeast"/>
              <w:jc w:val="center"/>
            </w:pPr>
          </w:p>
        </w:tc>
      </w:tr>
      <w:tr w:rsidR="00454102" w:rsidRPr="00521989" w14:paraId="60901BEE" w14:textId="77777777" w:rsidTr="008236A0">
        <w:trPr>
          <w:trHeight w:val="487"/>
        </w:trPr>
        <w:tc>
          <w:tcPr>
            <w:tcW w:w="1403" w:type="dxa"/>
            <w:vAlign w:val="center"/>
          </w:tcPr>
          <w:p w14:paraId="03690556" w14:textId="77777777" w:rsidR="00454102" w:rsidRPr="00521989" w:rsidRDefault="00454102" w:rsidP="008236A0">
            <w:pPr>
              <w:spacing w:line="0" w:lineRule="atLeast"/>
              <w:jc w:val="center"/>
            </w:pPr>
            <w:r>
              <w:rPr>
                <w:rFonts w:hint="eastAsia"/>
              </w:rPr>
              <w:t>2012/12/15</w:t>
            </w:r>
          </w:p>
        </w:tc>
        <w:tc>
          <w:tcPr>
            <w:tcW w:w="690" w:type="dxa"/>
            <w:vAlign w:val="center"/>
          </w:tcPr>
          <w:p w14:paraId="6EFE6146" w14:textId="77777777" w:rsidR="00454102" w:rsidRPr="00521989" w:rsidRDefault="00454102" w:rsidP="008236A0">
            <w:pPr>
              <w:spacing w:line="0" w:lineRule="atLeast"/>
              <w:jc w:val="center"/>
            </w:pPr>
            <w:r>
              <w:rPr>
                <w:rFonts w:hint="eastAsia"/>
                <w:b/>
              </w:rPr>
              <w:t>345</w:t>
            </w:r>
          </w:p>
        </w:tc>
        <w:tc>
          <w:tcPr>
            <w:tcW w:w="2693" w:type="dxa"/>
            <w:vAlign w:val="center"/>
          </w:tcPr>
          <w:p w14:paraId="2FE69AA4" w14:textId="77777777" w:rsidR="00454102" w:rsidRPr="00036241" w:rsidRDefault="00454102" w:rsidP="008236A0">
            <w:pPr>
              <w:autoSpaceDE w:val="0"/>
              <w:autoSpaceDN w:val="0"/>
              <w:adjustRightInd w:val="0"/>
              <w:jc w:val="both"/>
              <w:rPr>
                <w:rFonts w:ascii="新細明體" w:hAnsi="新細明體" w:cs="新細明體"/>
                <w:kern w:val="0"/>
                <w:bdr w:val="single" w:sz="4" w:space="0" w:color="auto"/>
                <w:lang w:val="zh-TW"/>
              </w:rPr>
            </w:pPr>
            <w:r>
              <w:rPr>
                <w:rFonts w:ascii="新細明體" w:hAnsi="新細明體" w:cs="新細明體" w:hint="eastAsia"/>
                <w:kern w:val="0"/>
                <w:bdr w:val="single" w:sz="4" w:space="0" w:color="auto"/>
                <w:lang w:val="zh-TW"/>
              </w:rPr>
              <w:t>公告</w:t>
            </w:r>
          </w:p>
        </w:tc>
        <w:tc>
          <w:tcPr>
            <w:tcW w:w="6237" w:type="dxa"/>
            <w:vAlign w:val="center"/>
          </w:tcPr>
          <w:p w14:paraId="3CC741BF" w14:textId="77777777" w:rsidR="00454102" w:rsidRPr="00036241" w:rsidRDefault="00454102" w:rsidP="008236A0">
            <w:pPr>
              <w:autoSpaceDE w:val="0"/>
              <w:autoSpaceDN w:val="0"/>
              <w:adjustRightInd w:val="0"/>
              <w:jc w:val="center"/>
              <w:rPr>
                <w:rFonts w:ascii="新細明體" w:hAnsi="新細明體" w:cs="新細明體"/>
                <w:kern w:val="0"/>
                <w:lang w:val="zh-TW"/>
              </w:rPr>
            </w:pPr>
          </w:p>
        </w:tc>
        <w:tc>
          <w:tcPr>
            <w:tcW w:w="709" w:type="dxa"/>
            <w:vAlign w:val="center"/>
          </w:tcPr>
          <w:p w14:paraId="433210C2" w14:textId="77777777" w:rsidR="00454102" w:rsidRPr="00036241" w:rsidRDefault="00454102" w:rsidP="008236A0">
            <w:pPr>
              <w:autoSpaceDE w:val="0"/>
              <w:autoSpaceDN w:val="0"/>
              <w:adjustRightInd w:val="0"/>
              <w:jc w:val="center"/>
              <w:rPr>
                <w:rFonts w:ascii="新細明體" w:hAnsi="新細明體" w:cs="新細明體"/>
                <w:kern w:val="0"/>
                <w:lang w:val="zh-TW"/>
              </w:rPr>
            </w:pPr>
            <w:r>
              <w:rPr>
                <w:rFonts w:ascii="新細明體" w:hAnsi="新細明體" w:cs="新細明體" w:hint="eastAsia"/>
                <w:kern w:val="0"/>
                <w:lang w:val="zh-TW"/>
              </w:rPr>
              <w:t>103</w:t>
            </w:r>
          </w:p>
        </w:tc>
        <w:tc>
          <w:tcPr>
            <w:tcW w:w="3260" w:type="dxa"/>
            <w:vAlign w:val="center"/>
          </w:tcPr>
          <w:p w14:paraId="72B9AA2E" w14:textId="77777777" w:rsidR="00454102" w:rsidRPr="00036241" w:rsidRDefault="00454102" w:rsidP="008236A0">
            <w:pPr>
              <w:autoSpaceDE w:val="0"/>
              <w:autoSpaceDN w:val="0"/>
              <w:adjustRightInd w:val="0"/>
              <w:jc w:val="both"/>
              <w:rPr>
                <w:rFonts w:ascii="新細明體" w:hAnsi="新細明體" w:cs="新細明體"/>
                <w:kern w:val="0"/>
                <w:lang w:val="zh-TW"/>
              </w:rPr>
            </w:pPr>
            <w:r>
              <w:rPr>
                <w:rFonts w:ascii="新細明體" w:hAnsi="新細明體" w:cs="新細明體" w:hint="eastAsia"/>
                <w:kern w:val="0"/>
                <w:lang w:val="zh-TW"/>
              </w:rPr>
              <w:t>極院傳播出版委員會</w:t>
            </w:r>
          </w:p>
        </w:tc>
        <w:tc>
          <w:tcPr>
            <w:tcW w:w="425" w:type="dxa"/>
            <w:vAlign w:val="center"/>
          </w:tcPr>
          <w:p w14:paraId="57C2A065" w14:textId="77777777" w:rsidR="00454102" w:rsidRPr="00521989" w:rsidRDefault="00454102" w:rsidP="008236A0">
            <w:pPr>
              <w:spacing w:line="0" w:lineRule="atLeast"/>
              <w:jc w:val="center"/>
            </w:pPr>
          </w:p>
        </w:tc>
      </w:tr>
      <w:tr w:rsidR="00454102" w:rsidRPr="00521989" w14:paraId="2E669F5B" w14:textId="77777777" w:rsidTr="008236A0">
        <w:trPr>
          <w:trHeight w:val="487"/>
        </w:trPr>
        <w:tc>
          <w:tcPr>
            <w:tcW w:w="1403" w:type="dxa"/>
            <w:vAlign w:val="center"/>
          </w:tcPr>
          <w:p w14:paraId="138C601E" w14:textId="77777777" w:rsidR="00454102" w:rsidRPr="00521989" w:rsidRDefault="00454102" w:rsidP="008236A0">
            <w:pPr>
              <w:spacing w:line="0" w:lineRule="atLeast"/>
              <w:jc w:val="center"/>
            </w:pPr>
            <w:r>
              <w:rPr>
                <w:rFonts w:hint="eastAsia"/>
              </w:rPr>
              <w:t>2012/12/15</w:t>
            </w:r>
          </w:p>
        </w:tc>
        <w:tc>
          <w:tcPr>
            <w:tcW w:w="690" w:type="dxa"/>
            <w:vAlign w:val="center"/>
          </w:tcPr>
          <w:p w14:paraId="0B500C89" w14:textId="77777777" w:rsidR="00454102" w:rsidRPr="00521989" w:rsidRDefault="00454102" w:rsidP="008236A0">
            <w:pPr>
              <w:spacing w:line="0" w:lineRule="atLeast"/>
              <w:jc w:val="center"/>
            </w:pPr>
            <w:r>
              <w:rPr>
                <w:rFonts w:hint="eastAsia"/>
                <w:b/>
              </w:rPr>
              <w:t>345</w:t>
            </w:r>
          </w:p>
        </w:tc>
        <w:tc>
          <w:tcPr>
            <w:tcW w:w="2693" w:type="dxa"/>
            <w:vAlign w:val="center"/>
          </w:tcPr>
          <w:p w14:paraId="18FD88A3" w14:textId="77777777" w:rsidR="00454102" w:rsidRPr="005F788A" w:rsidRDefault="00454102" w:rsidP="008236A0">
            <w:pPr>
              <w:jc w:val="both"/>
              <w:rPr>
                <w:rFonts w:ascii="新細明體" w:hAnsi="新細明體"/>
                <w:bdr w:val="single" w:sz="4" w:space="0" w:color="auto"/>
              </w:rPr>
            </w:pPr>
            <w:r w:rsidRPr="005F788A">
              <w:rPr>
                <w:rFonts w:hint="eastAsia"/>
                <w:bdr w:val="single" w:sz="4" w:space="0" w:color="auto"/>
              </w:rPr>
              <w:t>新境界</w:t>
            </w:r>
          </w:p>
        </w:tc>
        <w:tc>
          <w:tcPr>
            <w:tcW w:w="6237" w:type="dxa"/>
            <w:vAlign w:val="center"/>
          </w:tcPr>
          <w:p w14:paraId="516F96C7" w14:textId="77777777" w:rsidR="00454102" w:rsidRPr="005F788A" w:rsidRDefault="00454102" w:rsidP="008236A0">
            <w:pPr>
              <w:autoSpaceDE w:val="0"/>
              <w:autoSpaceDN w:val="0"/>
              <w:adjustRightInd w:val="0"/>
              <w:jc w:val="center"/>
              <w:rPr>
                <w:rFonts w:ascii="新細明體" w:hAnsi="新細明體" w:cs="新細明體"/>
                <w:kern w:val="0"/>
                <w:lang w:val="zh-TW"/>
              </w:rPr>
            </w:pPr>
            <w:r w:rsidRPr="005F788A">
              <w:rPr>
                <w:rFonts w:ascii="新細明體" w:hAnsi="新細明體" w:cs="新細明體" w:hint="eastAsia"/>
                <w:kern w:val="0"/>
                <w:lang w:val="zh-TW"/>
              </w:rPr>
              <w:t>三部曲解析《新境界》</w:t>
            </w:r>
          </w:p>
          <w:p w14:paraId="40F827A9" w14:textId="77777777" w:rsidR="00454102" w:rsidRPr="005F788A" w:rsidRDefault="00454102" w:rsidP="008236A0">
            <w:pPr>
              <w:autoSpaceDE w:val="0"/>
              <w:autoSpaceDN w:val="0"/>
              <w:adjustRightInd w:val="0"/>
              <w:jc w:val="center"/>
              <w:rPr>
                <w:rFonts w:ascii="新細明體" w:hAnsi="新細明體"/>
              </w:rPr>
            </w:pPr>
            <w:r w:rsidRPr="005F788A">
              <w:rPr>
                <w:rFonts w:ascii="新細明體" w:hAnsi="新細明體" w:cs="新細明體" w:hint="eastAsia"/>
                <w:kern w:val="0"/>
                <w:lang w:val="zh-TW"/>
              </w:rPr>
              <w:t>帝教內涵躍然紙上（十九）</w:t>
            </w:r>
          </w:p>
        </w:tc>
        <w:tc>
          <w:tcPr>
            <w:tcW w:w="709" w:type="dxa"/>
            <w:vAlign w:val="center"/>
          </w:tcPr>
          <w:p w14:paraId="0B16504B" w14:textId="77777777" w:rsidR="00454102" w:rsidRPr="005F788A" w:rsidRDefault="00454102" w:rsidP="008236A0">
            <w:pPr>
              <w:adjustRightInd w:val="0"/>
              <w:snapToGrid w:val="0"/>
              <w:spacing w:line="400" w:lineRule="atLeast"/>
              <w:jc w:val="center"/>
              <w:rPr>
                <w:rFonts w:ascii="新細明體" w:hAnsi="新細明體"/>
              </w:rPr>
            </w:pPr>
            <w:r>
              <w:rPr>
                <w:rFonts w:ascii="新細明體" w:hAnsi="新細明體" w:hint="eastAsia"/>
              </w:rPr>
              <w:t>104</w:t>
            </w:r>
          </w:p>
        </w:tc>
        <w:tc>
          <w:tcPr>
            <w:tcW w:w="3260" w:type="dxa"/>
            <w:vAlign w:val="center"/>
          </w:tcPr>
          <w:p w14:paraId="7213152D" w14:textId="77777777" w:rsidR="00454102" w:rsidRPr="005F788A" w:rsidRDefault="00454102" w:rsidP="008236A0">
            <w:pPr>
              <w:adjustRightInd w:val="0"/>
              <w:snapToGrid w:val="0"/>
              <w:spacing w:line="400" w:lineRule="atLeast"/>
              <w:jc w:val="both"/>
              <w:rPr>
                <w:rFonts w:ascii="新細明體" w:hAnsi="新細明體"/>
              </w:rPr>
            </w:pPr>
            <w:r w:rsidRPr="005F788A">
              <w:rPr>
                <w:rFonts w:ascii="新細明體" w:hAnsi="新細明體" w:hint="eastAsia"/>
              </w:rPr>
              <w:t>呂光證</w:t>
            </w:r>
          </w:p>
        </w:tc>
        <w:tc>
          <w:tcPr>
            <w:tcW w:w="425" w:type="dxa"/>
            <w:vAlign w:val="center"/>
          </w:tcPr>
          <w:p w14:paraId="61204792" w14:textId="77777777" w:rsidR="00454102" w:rsidRPr="00521989" w:rsidRDefault="00454102" w:rsidP="008236A0">
            <w:pPr>
              <w:spacing w:line="0" w:lineRule="atLeast"/>
              <w:jc w:val="center"/>
            </w:pPr>
          </w:p>
        </w:tc>
      </w:tr>
      <w:tr w:rsidR="00454102" w:rsidRPr="00521989" w14:paraId="68DB39A1" w14:textId="77777777" w:rsidTr="008236A0">
        <w:trPr>
          <w:trHeight w:val="487"/>
        </w:trPr>
        <w:tc>
          <w:tcPr>
            <w:tcW w:w="1403" w:type="dxa"/>
            <w:vAlign w:val="center"/>
          </w:tcPr>
          <w:p w14:paraId="31FC2E71" w14:textId="77777777" w:rsidR="00454102" w:rsidRPr="00521989" w:rsidRDefault="00454102" w:rsidP="008236A0">
            <w:pPr>
              <w:spacing w:line="0" w:lineRule="atLeast"/>
              <w:jc w:val="center"/>
            </w:pPr>
            <w:r>
              <w:rPr>
                <w:rFonts w:hint="eastAsia"/>
              </w:rPr>
              <w:t>2012/12/15</w:t>
            </w:r>
          </w:p>
        </w:tc>
        <w:tc>
          <w:tcPr>
            <w:tcW w:w="690" w:type="dxa"/>
            <w:vAlign w:val="center"/>
          </w:tcPr>
          <w:p w14:paraId="328E6A5C" w14:textId="77777777" w:rsidR="00454102" w:rsidRPr="00521989" w:rsidRDefault="00454102" w:rsidP="008236A0">
            <w:pPr>
              <w:spacing w:line="0" w:lineRule="atLeast"/>
              <w:jc w:val="center"/>
            </w:pPr>
            <w:r>
              <w:rPr>
                <w:rFonts w:hint="eastAsia"/>
                <w:b/>
              </w:rPr>
              <w:t>345</w:t>
            </w:r>
          </w:p>
        </w:tc>
        <w:tc>
          <w:tcPr>
            <w:tcW w:w="2693" w:type="dxa"/>
            <w:vAlign w:val="center"/>
          </w:tcPr>
          <w:p w14:paraId="1C9325F0" w14:textId="77777777" w:rsidR="00454102" w:rsidRPr="00036241" w:rsidRDefault="00454102" w:rsidP="008236A0">
            <w:pPr>
              <w:spacing w:line="0" w:lineRule="atLeast"/>
              <w:jc w:val="both"/>
              <w:rPr>
                <w:rFonts w:ascii="新細明體" w:hAnsi="新細明體"/>
                <w:bdr w:val="single" w:sz="4" w:space="0" w:color="auto"/>
              </w:rPr>
            </w:pPr>
            <w:r w:rsidRPr="00036241">
              <w:rPr>
                <w:rFonts w:ascii="新細明體" w:hAnsi="新細明體" w:hint="eastAsia"/>
                <w:bdr w:val="single" w:sz="4" w:space="0" w:color="auto"/>
              </w:rPr>
              <w:t>人物側寫</w:t>
            </w:r>
          </w:p>
        </w:tc>
        <w:tc>
          <w:tcPr>
            <w:tcW w:w="6237" w:type="dxa"/>
            <w:vAlign w:val="center"/>
          </w:tcPr>
          <w:p w14:paraId="54232BD9" w14:textId="77777777" w:rsidR="00454102" w:rsidRPr="00036241" w:rsidRDefault="00454102" w:rsidP="008236A0">
            <w:pPr>
              <w:jc w:val="center"/>
              <w:rPr>
                <w:rFonts w:ascii="新細明體" w:hAnsi="新細明體"/>
              </w:rPr>
            </w:pPr>
            <w:r w:rsidRPr="00036241">
              <w:rPr>
                <w:rFonts w:ascii="新細明體" w:hAnsi="新細明體" w:hint="eastAsia"/>
              </w:rPr>
              <w:t>平凡篤實巧手香積</w:t>
            </w:r>
          </w:p>
          <w:p w14:paraId="6455FE7E" w14:textId="77777777" w:rsidR="00454102" w:rsidRPr="00036241" w:rsidRDefault="00454102" w:rsidP="008236A0">
            <w:pPr>
              <w:jc w:val="center"/>
              <w:rPr>
                <w:rFonts w:ascii="新細明體" w:hAnsi="新細明體"/>
              </w:rPr>
            </w:pPr>
            <w:r w:rsidRPr="00036241">
              <w:rPr>
                <w:rFonts w:ascii="新細明體" w:hAnsi="新細明體" w:hint="eastAsia"/>
              </w:rPr>
              <w:t>雪采和攏豐原道氣</w:t>
            </w:r>
          </w:p>
        </w:tc>
        <w:tc>
          <w:tcPr>
            <w:tcW w:w="709" w:type="dxa"/>
            <w:vAlign w:val="center"/>
          </w:tcPr>
          <w:p w14:paraId="52111FBC" w14:textId="77777777" w:rsidR="00454102" w:rsidRPr="00036241" w:rsidRDefault="00454102" w:rsidP="008236A0">
            <w:pPr>
              <w:spacing w:line="0" w:lineRule="atLeast"/>
              <w:jc w:val="center"/>
              <w:rPr>
                <w:rFonts w:ascii="新細明體" w:hAnsi="新細明體"/>
              </w:rPr>
            </w:pPr>
            <w:r>
              <w:rPr>
                <w:rFonts w:ascii="新細明體" w:hAnsi="新細明體" w:hint="eastAsia"/>
              </w:rPr>
              <w:t>106</w:t>
            </w:r>
          </w:p>
        </w:tc>
        <w:tc>
          <w:tcPr>
            <w:tcW w:w="3260" w:type="dxa"/>
            <w:vAlign w:val="center"/>
          </w:tcPr>
          <w:p w14:paraId="75FB41B7" w14:textId="77777777" w:rsidR="00454102" w:rsidRPr="00036241" w:rsidRDefault="00454102" w:rsidP="008236A0">
            <w:pPr>
              <w:spacing w:line="0" w:lineRule="atLeast"/>
              <w:jc w:val="both"/>
              <w:rPr>
                <w:rFonts w:ascii="新細明體" w:hAnsi="新細明體"/>
              </w:rPr>
            </w:pPr>
            <w:r w:rsidRPr="00036241">
              <w:rPr>
                <w:rFonts w:ascii="新細明體" w:hAnsi="新細明體" w:hint="eastAsia"/>
              </w:rPr>
              <w:t>口述/楊雪采</w:t>
            </w:r>
          </w:p>
          <w:p w14:paraId="43150231" w14:textId="77777777" w:rsidR="00454102" w:rsidRPr="00F6625A" w:rsidRDefault="00454102" w:rsidP="008236A0">
            <w:pPr>
              <w:spacing w:line="0" w:lineRule="atLeast"/>
              <w:jc w:val="both"/>
              <w:rPr>
                <w:rFonts w:ascii="新細明體" w:hAnsi="新細明體"/>
              </w:rPr>
            </w:pPr>
            <w:r>
              <w:rPr>
                <w:rFonts w:ascii="新細明體" w:hAnsi="新細明體" w:hint="eastAsia"/>
              </w:rPr>
              <w:t>採訪</w:t>
            </w:r>
            <w:r w:rsidRPr="00036241">
              <w:rPr>
                <w:rFonts w:ascii="新細明體" w:hAnsi="新細明體" w:hint="eastAsia"/>
              </w:rPr>
              <w:t>/</w:t>
            </w:r>
            <w:r w:rsidRPr="00F6625A">
              <w:rPr>
                <w:rFonts w:ascii="新細明體" w:hAnsi="新細明體" w:hint="eastAsia"/>
              </w:rPr>
              <w:t>林靜弘、李靜鑑</w:t>
            </w:r>
          </w:p>
          <w:p w14:paraId="1801DD42" w14:textId="77777777" w:rsidR="00454102" w:rsidRPr="00036241" w:rsidRDefault="00454102" w:rsidP="008236A0">
            <w:pPr>
              <w:spacing w:line="0" w:lineRule="atLeast"/>
              <w:jc w:val="both"/>
              <w:rPr>
                <w:rFonts w:ascii="新細明體" w:hAnsi="新細明體"/>
              </w:rPr>
            </w:pPr>
            <w:r w:rsidRPr="00F6625A">
              <w:rPr>
                <w:rFonts w:ascii="新細明體" w:hAnsi="新細明體" w:hint="eastAsia"/>
              </w:rPr>
              <w:t>整理/編輯部</w:t>
            </w:r>
          </w:p>
        </w:tc>
        <w:tc>
          <w:tcPr>
            <w:tcW w:w="425" w:type="dxa"/>
            <w:vAlign w:val="center"/>
          </w:tcPr>
          <w:p w14:paraId="1A91DD15" w14:textId="77777777" w:rsidR="00454102" w:rsidRPr="00521989" w:rsidRDefault="00454102" w:rsidP="008236A0">
            <w:pPr>
              <w:spacing w:line="0" w:lineRule="atLeast"/>
              <w:jc w:val="center"/>
            </w:pPr>
          </w:p>
        </w:tc>
      </w:tr>
      <w:tr w:rsidR="00454102" w:rsidRPr="00521989" w14:paraId="2F0C2532" w14:textId="77777777" w:rsidTr="008236A0">
        <w:trPr>
          <w:trHeight w:val="487"/>
        </w:trPr>
        <w:tc>
          <w:tcPr>
            <w:tcW w:w="1403" w:type="dxa"/>
            <w:vAlign w:val="center"/>
          </w:tcPr>
          <w:p w14:paraId="3D3ECEDF" w14:textId="77777777" w:rsidR="00454102" w:rsidRPr="00521989" w:rsidRDefault="00454102" w:rsidP="008236A0">
            <w:pPr>
              <w:spacing w:line="0" w:lineRule="atLeast"/>
              <w:jc w:val="center"/>
            </w:pPr>
            <w:r>
              <w:rPr>
                <w:rFonts w:hint="eastAsia"/>
              </w:rPr>
              <w:lastRenderedPageBreak/>
              <w:t>2012/12/15</w:t>
            </w:r>
          </w:p>
        </w:tc>
        <w:tc>
          <w:tcPr>
            <w:tcW w:w="690" w:type="dxa"/>
            <w:vAlign w:val="center"/>
          </w:tcPr>
          <w:p w14:paraId="2D9324BE" w14:textId="77777777" w:rsidR="00454102" w:rsidRPr="00521989" w:rsidRDefault="00454102" w:rsidP="008236A0">
            <w:pPr>
              <w:spacing w:line="0" w:lineRule="atLeast"/>
              <w:jc w:val="center"/>
            </w:pPr>
            <w:r>
              <w:rPr>
                <w:rFonts w:hint="eastAsia"/>
                <w:b/>
              </w:rPr>
              <w:t>345</w:t>
            </w:r>
          </w:p>
        </w:tc>
        <w:tc>
          <w:tcPr>
            <w:tcW w:w="2693" w:type="dxa"/>
            <w:vAlign w:val="center"/>
          </w:tcPr>
          <w:p w14:paraId="00F55DCD" w14:textId="77777777" w:rsidR="00454102" w:rsidRPr="004E0886" w:rsidRDefault="00454102" w:rsidP="008236A0">
            <w:pPr>
              <w:jc w:val="both"/>
              <w:rPr>
                <w:rFonts w:ascii="新細明體" w:hAnsi="新細明體"/>
                <w:bdr w:val="single" w:sz="4" w:space="0" w:color="auto"/>
              </w:rPr>
            </w:pPr>
            <w:r w:rsidRPr="00036241">
              <w:rPr>
                <w:rFonts w:ascii="新細明體" w:hAnsi="新細明體" w:hint="eastAsia"/>
                <w:bdr w:val="single" w:sz="4" w:space="0" w:color="auto"/>
              </w:rPr>
              <w:t>興建史</w:t>
            </w:r>
          </w:p>
        </w:tc>
        <w:tc>
          <w:tcPr>
            <w:tcW w:w="6237" w:type="dxa"/>
            <w:vAlign w:val="center"/>
          </w:tcPr>
          <w:p w14:paraId="601C2D9B" w14:textId="77777777" w:rsidR="00454102" w:rsidRPr="00036241" w:rsidRDefault="00454102" w:rsidP="008236A0">
            <w:pPr>
              <w:jc w:val="center"/>
              <w:rPr>
                <w:rFonts w:ascii="新細明體" w:hAnsi="新細明體" w:cs="文鼎中圓"/>
                <w:kern w:val="0"/>
                <w:lang w:val="zh-TW"/>
              </w:rPr>
            </w:pPr>
            <w:r w:rsidRPr="00036241">
              <w:rPr>
                <w:rFonts w:ascii="新細明體" w:hAnsi="新細明體" w:hint="eastAsia"/>
              </w:rPr>
              <w:t>天蘭堂~中部教區成立的第7個堂</w:t>
            </w:r>
          </w:p>
        </w:tc>
        <w:tc>
          <w:tcPr>
            <w:tcW w:w="709" w:type="dxa"/>
            <w:vAlign w:val="center"/>
          </w:tcPr>
          <w:p w14:paraId="340E6CA0" w14:textId="77777777" w:rsidR="00454102" w:rsidRPr="00036241" w:rsidRDefault="00454102" w:rsidP="008236A0">
            <w:pPr>
              <w:spacing w:line="0" w:lineRule="atLeast"/>
              <w:jc w:val="center"/>
              <w:rPr>
                <w:rFonts w:ascii="新細明體" w:hAnsi="新細明體"/>
              </w:rPr>
            </w:pPr>
            <w:r>
              <w:rPr>
                <w:rFonts w:ascii="新細明體" w:hAnsi="新細明體" w:hint="eastAsia"/>
              </w:rPr>
              <w:t>108</w:t>
            </w:r>
          </w:p>
        </w:tc>
        <w:tc>
          <w:tcPr>
            <w:tcW w:w="3260" w:type="dxa"/>
            <w:vAlign w:val="center"/>
          </w:tcPr>
          <w:p w14:paraId="286A08D9" w14:textId="77777777" w:rsidR="00454102" w:rsidRPr="00036241" w:rsidRDefault="00454102" w:rsidP="008236A0">
            <w:pPr>
              <w:spacing w:line="0" w:lineRule="atLeast"/>
              <w:jc w:val="both"/>
              <w:rPr>
                <w:rFonts w:ascii="新細明體" w:hAnsi="新細明體"/>
              </w:rPr>
            </w:pPr>
            <w:r>
              <w:rPr>
                <w:rFonts w:ascii="新細明體" w:hAnsi="新細明體" w:hint="eastAsia"/>
              </w:rPr>
              <w:t>資料</w:t>
            </w:r>
            <w:r w:rsidRPr="00036241">
              <w:rPr>
                <w:rFonts w:ascii="新細明體" w:hAnsi="新細明體" w:hint="eastAsia"/>
              </w:rPr>
              <w:t>提供/天蘭堂</w:t>
            </w:r>
          </w:p>
        </w:tc>
        <w:tc>
          <w:tcPr>
            <w:tcW w:w="425" w:type="dxa"/>
            <w:vAlign w:val="center"/>
          </w:tcPr>
          <w:p w14:paraId="06E234B1" w14:textId="77777777" w:rsidR="00454102" w:rsidRPr="00521989" w:rsidRDefault="00454102" w:rsidP="008236A0">
            <w:pPr>
              <w:spacing w:line="0" w:lineRule="atLeast"/>
              <w:jc w:val="center"/>
            </w:pPr>
          </w:p>
        </w:tc>
      </w:tr>
      <w:tr w:rsidR="00454102" w:rsidRPr="00521989" w14:paraId="6AEA5CD0" w14:textId="77777777" w:rsidTr="008236A0">
        <w:trPr>
          <w:trHeight w:val="487"/>
        </w:trPr>
        <w:tc>
          <w:tcPr>
            <w:tcW w:w="1403" w:type="dxa"/>
            <w:vAlign w:val="center"/>
          </w:tcPr>
          <w:p w14:paraId="7FFBC028" w14:textId="77777777" w:rsidR="00454102" w:rsidRPr="00521989" w:rsidRDefault="00454102" w:rsidP="008236A0">
            <w:pPr>
              <w:spacing w:line="0" w:lineRule="atLeast"/>
              <w:jc w:val="center"/>
            </w:pPr>
            <w:r>
              <w:rPr>
                <w:rFonts w:hint="eastAsia"/>
              </w:rPr>
              <w:t>2012/12/15</w:t>
            </w:r>
          </w:p>
        </w:tc>
        <w:tc>
          <w:tcPr>
            <w:tcW w:w="690" w:type="dxa"/>
            <w:vAlign w:val="center"/>
          </w:tcPr>
          <w:p w14:paraId="7807CC4B" w14:textId="77777777" w:rsidR="00454102" w:rsidRPr="00521989" w:rsidRDefault="00454102" w:rsidP="008236A0">
            <w:pPr>
              <w:spacing w:line="0" w:lineRule="atLeast"/>
              <w:jc w:val="center"/>
            </w:pPr>
            <w:r>
              <w:rPr>
                <w:rFonts w:hint="eastAsia"/>
                <w:b/>
              </w:rPr>
              <w:t>345</w:t>
            </w:r>
          </w:p>
        </w:tc>
        <w:tc>
          <w:tcPr>
            <w:tcW w:w="2693" w:type="dxa"/>
            <w:vAlign w:val="center"/>
          </w:tcPr>
          <w:p w14:paraId="5E354C8F" w14:textId="77777777" w:rsidR="00454102" w:rsidRPr="00036241" w:rsidRDefault="00454102" w:rsidP="008236A0">
            <w:pPr>
              <w:jc w:val="both"/>
              <w:rPr>
                <w:rFonts w:ascii="新細明體" w:hAnsi="新細明體"/>
                <w:bdr w:val="single" w:sz="4" w:space="0" w:color="auto"/>
              </w:rPr>
            </w:pPr>
            <w:r w:rsidRPr="00036241">
              <w:rPr>
                <w:rFonts w:ascii="新細明體" w:hAnsi="新細明體" w:hint="eastAsia"/>
                <w:bdr w:val="single" w:sz="4" w:space="0" w:color="auto"/>
              </w:rPr>
              <w:t>道場集錦</w:t>
            </w:r>
          </w:p>
        </w:tc>
        <w:tc>
          <w:tcPr>
            <w:tcW w:w="6237" w:type="dxa"/>
            <w:vAlign w:val="center"/>
          </w:tcPr>
          <w:p w14:paraId="3DC6F8C5" w14:textId="77777777" w:rsidR="00454102" w:rsidRPr="00437A06" w:rsidRDefault="00454102" w:rsidP="008236A0">
            <w:pPr>
              <w:tabs>
                <w:tab w:val="left" w:pos="1940"/>
              </w:tabs>
              <w:jc w:val="center"/>
              <w:rPr>
                <w:rFonts w:ascii="新細明體" w:hAnsi="新細明體"/>
              </w:rPr>
            </w:pPr>
            <w:r w:rsidRPr="00437A06">
              <w:rPr>
                <w:rFonts w:ascii="新細明體" w:hAnsi="新細明體" w:hint="eastAsia"/>
              </w:rPr>
              <w:t>中部南部兩大教區</w:t>
            </w:r>
          </w:p>
          <w:p w14:paraId="154269D9" w14:textId="77777777" w:rsidR="00454102" w:rsidRPr="00437A06" w:rsidRDefault="00454102" w:rsidP="008236A0">
            <w:pPr>
              <w:tabs>
                <w:tab w:val="left" w:pos="1940"/>
              </w:tabs>
              <w:jc w:val="center"/>
              <w:rPr>
                <w:rFonts w:ascii="新細明體" w:hAnsi="新細明體"/>
              </w:rPr>
            </w:pPr>
            <w:r w:rsidRPr="00437A06">
              <w:rPr>
                <w:rFonts w:ascii="新細明體" w:hAnsi="新細明體" w:hint="eastAsia"/>
              </w:rPr>
              <w:t>掌教易人布達交接</w:t>
            </w:r>
          </w:p>
        </w:tc>
        <w:tc>
          <w:tcPr>
            <w:tcW w:w="709" w:type="dxa"/>
            <w:vAlign w:val="center"/>
          </w:tcPr>
          <w:p w14:paraId="2FE359DD" w14:textId="77777777" w:rsidR="00454102" w:rsidRPr="00437A06" w:rsidRDefault="00454102" w:rsidP="008236A0">
            <w:pPr>
              <w:spacing w:line="0" w:lineRule="atLeast"/>
              <w:jc w:val="center"/>
              <w:rPr>
                <w:rFonts w:ascii="新細明體" w:hAnsi="新細明體"/>
              </w:rPr>
            </w:pPr>
            <w:r>
              <w:rPr>
                <w:rFonts w:ascii="新細明體" w:hAnsi="新細明體" w:hint="eastAsia"/>
              </w:rPr>
              <w:t>110</w:t>
            </w:r>
          </w:p>
        </w:tc>
        <w:tc>
          <w:tcPr>
            <w:tcW w:w="3260" w:type="dxa"/>
            <w:vAlign w:val="center"/>
          </w:tcPr>
          <w:p w14:paraId="3FFB3752" w14:textId="77777777" w:rsidR="00454102" w:rsidRPr="00437A06" w:rsidRDefault="00454102" w:rsidP="008236A0">
            <w:pPr>
              <w:spacing w:line="0" w:lineRule="atLeast"/>
              <w:jc w:val="both"/>
              <w:rPr>
                <w:rFonts w:ascii="新細明體" w:hAnsi="新細明體"/>
              </w:rPr>
            </w:pPr>
            <w:r w:rsidRPr="00437A06">
              <w:rPr>
                <w:rFonts w:ascii="新細明體" w:hAnsi="新細明體" w:hint="eastAsia"/>
              </w:rPr>
              <w:t>陳敏孕・林靜文</w:t>
            </w:r>
          </w:p>
        </w:tc>
        <w:tc>
          <w:tcPr>
            <w:tcW w:w="425" w:type="dxa"/>
            <w:vAlign w:val="center"/>
          </w:tcPr>
          <w:p w14:paraId="23861BEF" w14:textId="77777777" w:rsidR="00454102" w:rsidRPr="00521989" w:rsidRDefault="00454102" w:rsidP="008236A0">
            <w:pPr>
              <w:spacing w:line="0" w:lineRule="atLeast"/>
              <w:jc w:val="center"/>
            </w:pPr>
          </w:p>
        </w:tc>
      </w:tr>
      <w:tr w:rsidR="00454102" w:rsidRPr="00521989" w14:paraId="4C27D6A6" w14:textId="77777777" w:rsidTr="008236A0">
        <w:trPr>
          <w:trHeight w:val="487"/>
        </w:trPr>
        <w:tc>
          <w:tcPr>
            <w:tcW w:w="1403" w:type="dxa"/>
            <w:vAlign w:val="center"/>
          </w:tcPr>
          <w:p w14:paraId="3BF79238" w14:textId="77777777" w:rsidR="00454102" w:rsidRPr="00521989" w:rsidRDefault="00454102" w:rsidP="008236A0">
            <w:pPr>
              <w:spacing w:line="0" w:lineRule="atLeast"/>
              <w:jc w:val="center"/>
            </w:pPr>
            <w:r>
              <w:rPr>
                <w:rFonts w:hint="eastAsia"/>
              </w:rPr>
              <w:t>2012/12/15</w:t>
            </w:r>
          </w:p>
        </w:tc>
        <w:tc>
          <w:tcPr>
            <w:tcW w:w="690" w:type="dxa"/>
            <w:vAlign w:val="center"/>
          </w:tcPr>
          <w:p w14:paraId="23B15586" w14:textId="77777777" w:rsidR="00454102" w:rsidRPr="00521989" w:rsidRDefault="00454102" w:rsidP="008236A0">
            <w:pPr>
              <w:spacing w:line="0" w:lineRule="atLeast"/>
              <w:jc w:val="center"/>
            </w:pPr>
            <w:r>
              <w:rPr>
                <w:rFonts w:hint="eastAsia"/>
                <w:b/>
              </w:rPr>
              <w:t>345</w:t>
            </w:r>
          </w:p>
        </w:tc>
        <w:tc>
          <w:tcPr>
            <w:tcW w:w="2693" w:type="dxa"/>
            <w:vAlign w:val="center"/>
          </w:tcPr>
          <w:p w14:paraId="652AADB9" w14:textId="77777777" w:rsidR="00454102" w:rsidRPr="00812C61" w:rsidRDefault="00454102" w:rsidP="008236A0">
            <w:pPr>
              <w:jc w:val="both"/>
              <w:rPr>
                <w:rFonts w:ascii="新細明體" w:hAnsi="新細明體"/>
              </w:rPr>
            </w:pPr>
            <w:r w:rsidRPr="00036241">
              <w:rPr>
                <w:rFonts w:ascii="新細明體" w:hAnsi="新細明體" w:hint="eastAsia"/>
                <w:bdr w:val="single" w:sz="4" w:space="0" w:color="auto"/>
              </w:rPr>
              <w:t>道場集錦</w:t>
            </w:r>
          </w:p>
        </w:tc>
        <w:tc>
          <w:tcPr>
            <w:tcW w:w="6237" w:type="dxa"/>
            <w:vAlign w:val="center"/>
          </w:tcPr>
          <w:p w14:paraId="31578D51" w14:textId="77777777" w:rsidR="00454102" w:rsidRDefault="00454102" w:rsidP="008236A0">
            <w:pPr>
              <w:jc w:val="center"/>
              <w:rPr>
                <w:rFonts w:ascii="新細明體" w:hAnsi="新細明體"/>
              </w:rPr>
            </w:pPr>
            <w:r w:rsidRPr="00FB3185">
              <w:rPr>
                <w:rFonts w:ascii="新細明體" w:hAnsi="新細明體" w:hint="eastAsia"/>
              </w:rPr>
              <w:t>家庭日</w:t>
            </w:r>
            <w:r>
              <w:rPr>
                <w:rFonts w:ascii="新細明體" w:hAnsi="新細明體" w:hint="eastAsia"/>
              </w:rPr>
              <w:t>親和</w:t>
            </w:r>
            <w:r w:rsidRPr="00FB3185">
              <w:rPr>
                <w:rFonts w:ascii="新細明體" w:hAnsi="新細明體" w:hint="eastAsia"/>
              </w:rPr>
              <w:t>三年  家為教本</w:t>
            </w:r>
          </w:p>
          <w:p w14:paraId="06D5209D" w14:textId="77777777" w:rsidR="00454102" w:rsidRPr="00036241" w:rsidRDefault="00454102" w:rsidP="008236A0">
            <w:pPr>
              <w:jc w:val="center"/>
              <w:rPr>
                <w:rFonts w:ascii="新細明體" w:hAnsi="新細明體"/>
              </w:rPr>
            </w:pPr>
            <w:r w:rsidRPr="00FB3185">
              <w:rPr>
                <w:rFonts w:ascii="新細明體" w:hAnsi="新細明體" w:hint="eastAsia"/>
              </w:rPr>
              <w:t>臺南市</w:t>
            </w:r>
            <w:r>
              <w:rPr>
                <w:rFonts w:ascii="新細明體" w:hAnsi="新細明體" w:hint="eastAsia"/>
              </w:rPr>
              <w:t>初院</w:t>
            </w:r>
            <w:r w:rsidRPr="00FB3185">
              <w:rPr>
                <w:rFonts w:ascii="新細明體" w:hAnsi="新細明體" w:hint="eastAsia"/>
              </w:rPr>
              <w:t>巧思  親天和人</w:t>
            </w:r>
          </w:p>
        </w:tc>
        <w:tc>
          <w:tcPr>
            <w:tcW w:w="709" w:type="dxa"/>
            <w:vAlign w:val="center"/>
          </w:tcPr>
          <w:p w14:paraId="3950E5C0" w14:textId="77777777" w:rsidR="00454102" w:rsidRPr="00036241" w:rsidRDefault="00454102" w:rsidP="008236A0">
            <w:pPr>
              <w:spacing w:line="0" w:lineRule="atLeast"/>
              <w:jc w:val="center"/>
              <w:rPr>
                <w:rFonts w:ascii="新細明體" w:hAnsi="新細明體"/>
              </w:rPr>
            </w:pPr>
            <w:r>
              <w:rPr>
                <w:rFonts w:ascii="新細明體" w:hAnsi="新細明體" w:hint="eastAsia"/>
              </w:rPr>
              <w:t>119</w:t>
            </w:r>
          </w:p>
        </w:tc>
        <w:tc>
          <w:tcPr>
            <w:tcW w:w="3260" w:type="dxa"/>
            <w:vAlign w:val="center"/>
          </w:tcPr>
          <w:p w14:paraId="6F8AD1DC" w14:textId="77777777" w:rsidR="00454102" w:rsidRPr="00036241" w:rsidRDefault="00454102" w:rsidP="008236A0">
            <w:pPr>
              <w:spacing w:line="0" w:lineRule="atLeast"/>
              <w:jc w:val="both"/>
              <w:rPr>
                <w:rFonts w:ascii="新細明體" w:hAnsi="新細明體"/>
              </w:rPr>
            </w:pPr>
            <w:r w:rsidRPr="00036241">
              <w:rPr>
                <w:rFonts w:ascii="新細明體" w:hAnsi="新細明體" w:hint="eastAsia"/>
              </w:rPr>
              <w:t>謝靜端</w:t>
            </w:r>
          </w:p>
        </w:tc>
        <w:tc>
          <w:tcPr>
            <w:tcW w:w="425" w:type="dxa"/>
            <w:vAlign w:val="center"/>
          </w:tcPr>
          <w:p w14:paraId="3BA1E054" w14:textId="77777777" w:rsidR="00454102" w:rsidRPr="00521989" w:rsidRDefault="00454102" w:rsidP="008236A0">
            <w:pPr>
              <w:spacing w:line="0" w:lineRule="atLeast"/>
              <w:jc w:val="center"/>
            </w:pPr>
          </w:p>
        </w:tc>
      </w:tr>
      <w:tr w:rsidR="00454102" w:rsidRPr="00521989" w14:paraId="35115F4B" w14:textId="77777777" w:rsidTr="008236A0">
        <w:trPr>
          <w:trHeight w:val="487"/>
        </w:trPr>
        <w:tc>
          <w:tcPr>
            <w:tcW w:w="1403" w:type="dxa"/>
            <w:vAlign w:val="center"/>
          </w:tcPr>
          <w:p w14:paraId="2F6279DE" w14:textId="77777777" w:rsidR="00454102" w:rsidRPr="00521989" w:rsidRDefault="00454102" w:rsidP="008236A0">
            <w:pPr>
              <w:spacing w:line="0" w:lineRule="atLeast"/>
              <w:jc w:val="center"/>
            </w:pPr>
            <w:r>
              <w:rPr>
                <w:rFonts w:hint="eastAsia"/>
              </w:rPr>
              <w:t>2012/12/15</w:t>
            </w:r>
          </w:p>
        </w:tc>
        <w:tc>
          <w:tcPr>
            <w:tcW w:w="690" w:type="dxa"/>
            <w:vAlign w:val="center"/>
          </w:tcPr>
          <w:p w14:paraId="6FEA1223" w14:textId="77777777" w:rsidR="00454102" w:rsidRPr="00521989" w:rsidRDefault="00454102" w:rsidP="008236A0">
            <w:pPr>
              <w:spacing w:line="0" w:lineRule="atLeast"/>
              <w:jc w:val="center"/>
            </w:pPr>
            <w:r>
              <w:rPr>
                <w:rFonts w:hint="eastAsia"/>
                <w:b/>
              </w:rPr>
              <w:t>345</w:t>
            </w:r>
          </w:p>
        </w:tc>
        <w:tc>
          <w:tcPr>
            <w:tcW w:w="2693" w:type="dxa"/>
            <w:vAlign w:val="center"/>
          </w:tcPr>
          <w:p w14:paraId="01C6B66A" w14:textId="77777777" w:rsidR="00454102" w:rsidRPr="00F35D75" w:rsidRDefault="00454102" w:rsidP="008236A0">
            <w:pPr>
              <w:jc w:val="both"/>
              <w:rPr>
                <w:rFonts w:ascii="新細明體" w:hAnsi="新細明體"/>
                <w:bdr w:val="single" w:sz="4" w:space="0" w:color="auto"/>
              </w:rPr>
            </w:pPr>
            <w:r w:rsidRPr="00F35D75">
              <w:rPr>
                <w:rFonts w:ascii="新細明體" w:hAnsi="新細明體" w:hint="eastAsia"/>
                <w:bdr w:val="single" w:sz="4" w:space="0" w:color="auto"/>
              </w:rPr>
              <w:t>道場集錦</w:t>
            </w:r>
          </w:p>
        </w:tc>
        <w:tc>
          <w:tcPr>
            <w:tcW w:w="6237" w:type="dxa"/>
            <w:vAlign w:val="center"/>
          </w:tcPr>
          <w:p w14:paraId="3F50B0FD" w14:textId="77777777" w:rsidR="00454102" w:rsidRPr="00F35D75" w:rsidRDefault="00454102" w:rsidP="008236A0">
            <w:pPr>
              <w:jc w:val="center"/>
              <w:rPr>
                <w:rFonts w:ascii="新細明體" w:hAnsi="新細明體"/>
              </w:rPr>
            </w:pPr>
            <w:r w:rsidRPr="00F35D75">
              <w:rPr>
                <w:rFonts w:ascii="新細明體" w:hAnsi="新細明體" w:hint="eastAsia"/>
              </w:rPr>
              <w:t>高雄掌院首近岡山炁功服務</w:t>
            </w:r>
          </w:p>
          <w:p w14:paraId="15A2A166" w14:textId="77777777" w:rsidR="00454102" w:rsidRPr="00F35D75" w:rsidRDefault="00454102" w:rsidP="008236A0">
            <w:pPr>
              <w:jc w:val="center"/>
              <w:rPr>
                <w:rFonts w:ascii="新細明體" w:hAnsi="新細明體"/>
              </w:rPr>
            </w:pPr>
            <w:r w:rsidRPr="00F35D75">
              <w:rPr>
                <w:rFonts w:ascii="新細明體" w:hAnsi="新細明體" w:hint="eastAsia"/>
              </w:rPr>
              <w:t>坐實師願「三山」救劫力量</w:t>
            </w:r>
          </w:p>
        </w:tc>
        <w:tc>
          <w:tcPr>
            <w:tcW w:w="709" w:type="dxa"/>
            <w:vAlign w:val="center"/>
          </w:tcPr>
          <w:p w14:paraId="1B16751D" w14:textId="77777777" w:rsidR="00454102" w:rsidRPr="00F35D75" w:rsidRDefault="00454102" w:rsidP="008236A0">
            <w:pPr>
              <w:spacing w:line="0" w:lineRule="atLeast"/>
              <w:jc w:val="center"/>
              <w:rPr>
                <w:rFonts w:ascii="新細明體" w:hAnsi="新細明體"/>
              </w:rPr>
            </w:pPr>
            <w:r>
              <w:rPr>
                <w:rFonts w:ascii="新細明體" w:hAnsi="新細明體" w:hint="eastAsia"/>
              </w:rPr>
              <w:t>120</w:t>
            </w:r>
          </w:p>
        </w:tc>
        <w:tc>
          <w:tcPr>
            <w:tcW w:w="3260" w:type="dxa"/>
            <w:vAlign w:val="center"/>
          </w:tcPr>
          <w:p w14:paraId="47978FB5" w14:textId="77777777" w:rsidR="00454102" w:rsidRPr="00F35D75" w:rsidRDefault="00454102" w:rsidP="008236A0">
            <w:pPr>
              <w:spacing w:line="0" w:lineRule="atLeast"/>
              <w:jc w:val="both"/>
              <w:rPr>
                <w:rFonts w:ascii="新細明體" w:hAnsi="新細明體"/>
              </w:rPr>
            </w:pPr>
            <w:r w:rsidRPr="00F35D75">
              <w:rPr>
                <w:rFonts w:ascii="新細明體" w:hAnsi="新細明體" w:hint="eastAsia"/>
              </w:rPr>
              <w:t>朱靜柔・陳敏孕</w:t>
            </w:r>
          </w:p>
        </w:tc>
        <w:tc>
          <w:tcPr>
            <w:tcW w:w="425" w:type="dxa"/>
            <w:vAlign w:val="center"/>
          </w:tcPr>
          <w:p w14:paraId="1C70F91C" w14:textId="77777777" w:rsidR="00454102" w:rsidRPr="00521989" w:rsidRDefault="00454102" w:rsidP="008236A0">
            <w:pPr>
              <w:spacing w:line="0" w:lineRule="atLeast"/>
              <w:jc w:val="center"/>
            </w:pPr>
          </w:p>
        </w:tc>
      </w:tr>
      <w:tr w:rsidR="00454102" w:rsidRPr="00521989" w14:paraId="675C6D5C" w14:textId="77777777" w:rsidTr="008236A0">
        <w:trPr>
          <w:trHeight w:val="487"/>
        </w:trPr>
        <w:tc>
          <w:tcPr>
            <w:tcW w:w="1403" w:type="dxa"/>
            <w:vAlign w:val="center"/>
          </w:tcPr>
          <w:p w14:paraId="76819BF5" w14:textId="77777777" w:rsidR="00454102" w:rsidRPr="00521989" w:rsidRDefault="00454102" w:rsidP="008236A0">
            <w:pPr>
              <w:spacing w:line="0" w:lineRule="atLeast"/>
              <w:jc w:val="center"/>
            </w:pPr>
            <w:r>
              <w:rPr>
                <w:rFonts w:hint="eastAsia"/>
              </w:rPr>
              <w:t>2012/12/15</w:t>
            </w:r>
          </w:p>
        </w:tc>
        <w:tc>
          <w:tcPr>
            <w:tcW w:w="690" w:type="dxa"/>
            <w:vAlign w:val="center"/>
          </w:tcPr>
          <w:p w14:paraId="6548EC6E" w14:textId="77777777" w:rsidR="00454102" w:rsidRPr="00521989" w:rsidRDefault="00454102" w:rsidP="008236A0">
            <w:pPr>
              <w:spacing w:line="0" w:lineRule="atLeast"/>
              <w:jc w:val="center"/>
            </w:pPr>
            <w:r>
              <w:rPr>
                <w:rFonts w:hint="eastAsia"/>
                <w:b/>
              </w:rPr>
              <w:t>345</w:t>
            </w:r>
          </w:p>
        </w:tc>
        <w:tc>
          <w:tcPr>
            <w:tcW w:w="2693" w:type="dxa"/>
            <w:vAlign w:val="center"/>
          </w:tcPr>
          <w:p w14:paraId="39A31D7D" w14:textId="77777777" w:rsidR="00454102" w:rsidRPr="00D67E2E" w:rsidRDefault="00454102" w:rsidP="008236A0">
            <w:pPr>
              <w:jc w:val="both"/>
              <w:rPr>
                <w:rFonts w:ascii="新細明體" w:hAnsi="新細明體"/>
                <w:bdr w:val="single" w:sz="4" w:space="0" w:color="auto"/>
              </w:rPr>
            </w:pPr>
            <w:r w:rsidRPr="00D67E2E">
              <w:rPr>
                <w:rFonts w:ascii="新細明體" w:hAnsi="新細明體" w:hint="eastAsia"/>
                <w:bdr w:val="single" w:sz="4" w:space="0" w:color="auto"/>
              </w:rPr>
              <w:t>道場集錦</w:t>
            </w:r>
          </w:p>
        </w:tc>
        <w:tc>
          <w:tcPr>
            <w:tcW w:w="6237" w:type="dxa"/>
            <w:vAlign w:val="center"/>
          </w:tcPr>
          <w:p w14:paraId="41AF22F8" w14:textId="77777777" w:rsidR="00454102" w:rsidRPr="00D67E2E" w:rsidRDefault="00454102" w:rsidP="008236A0">
            <w:pPr>
              <w:jc w:val="center"/>
              <w:rPr>
                <w:rFonts w:ascii="新細明體" w:hAnsi="新細明體"/>
              </w:rPr>
            </w:pPr>
            <w:r w:rsidRPr="00D67E2E">
              <w:rPr>
                <w:rFonts w:ascii="新細明體" w:hAnsi="新細明體" w:hint="eastAsia"/>
              </w:rPr>
              <w:t>凝弘凝芬同奮以民宿旅遊</w:t>
            </w:r>
          </w:p>
          <w:p w14:paraId="76DD66C5" w14:textId="77777777" w:rsidR="00454102" w:rsidRPr="00D67E2E" w:rsidRDefault="00454102" w:rsidP="008236A0">
            <w:pPr>
              <w:jc w:val="center"/>
              <w:rPr>
                <w:rFonts w:ascii="新細明體" w:hAnsi="新細明體"/>
              </w:rPr>
            </w:pPr>
            <w:r w:rsidRPr="00D67E2E">
              <w:rPr>
                <w:rFonts w:ascii="新細明體" w:hAnsi="新細明體" w:hint="eastAsia"/>
              </w:rPr>
              <w:t>支援臺東關山天震堂誦誥</w:t>
            </w:r>
          </w:p>
        </w:tc>
        <w:tc>
          <w:tcPr>
            <w:tcW w:w="709" w:type="dxa"/>
            <w:vAlign w:val="center"/>
          </w:tcPr>
          <w:p w14:paraId="26BC9C3D" w14:textId="77777777" w:rsidR="00454102" w:rsidRPr="00D67E2E" w:rsidRDefault="00454102" w:rsidP="008236A0">
            <w:pPr>
              <w:spacing w:line="0" w:lineRule="atLeast"/>
              <w:jc w:val="center"/>
              <w:rPr>
                <w:rFonts w:ascii="新細明體" w:hAnsi="新細明體"/>
              </w:rPr>
            </w:pPr>
            <w:r>
              <w:rPr>
                <w:rFonts w:ascii="新細明體" w:hAnsi="新細明體" w:hint="eastAsia"/>
              </w:rPr>
              <w:t>122</w:t>
            </w:r>
          </w:p>
        </w:tc>
        <w:tc>
          <w:tcPr>
            <w:tcW w:w="3260" w:type="dxa"/>
            <w:vAlign w:val="center"/>
          </w:tcPr>
          <w:p w14:paraId="2CC28FA0" w14:textId="77777777" w:rsidR="00454102" w:rsidRPr="00D67E2E" w:rsidRDefault="00454102" w:rsidP="008236A0">
            <w:pPr>
              <w:spacing w:line="0" w:lineRule="atLeast"/>
              <w:jc w:val="both"/>
              <w:rPr>
                <w:rFonts w:ascii="新細明體" w:hAnsi="新細明體"/>
              </w:rPr>
            </w:pPr>
            <w:r w:rsidRPr="00D67E2E">
              <w:rPr>
                <w:rFonts w:ascii="新細明體" w:hAnsi="新細明體" w:hint="eastAsia"/>
              </w:rPr>
              <w:t>黃凝弘</w:t>
            </w:r>
          </w:p>
        </w:tc>
        <w:tc>
          <w:tcPr>
            <w:tcW w:w="425" w:type="dxa"/>
            <w:vAlign w:val="center"/>
          </w:tcPr>
          <w:p w14:paraId="3F0CC132" w14:textId="77777777" w:rsidR="00454102" w:rsidRPr="00521989" w:rsidRDefault="00454102" w:rsidP="008236A0">
            <w:pPr>
              <w:spacing w:line="0" w:lineRule="atLeast"/>
              <w:jc w:val="center"/>
            </w:pPr>
          </w:p>
        </w:tc>
      </w:tr>
      <w:tr w:rsidR="00454102" w:rsidRPr="00521989" w14:paraId="42F9556A" w14:textId="77777777" w:rsidTr="008236A0">
        <w:trPr>
          <w:trHeight w:val="487"/>
        </w:trPr>
        <w:tc>
          <w:tcPr>
            <w:tcW w:w="1403" w:type="dxa"/>
            <w:vAlign w:val="center"/>
          </w:tcPr>
          <w:p w14:paraId="5FDC463A" w14:textId="77777777" w:rsidR="00454102" w:rsidRPr="00521989" w:rsidRDefault="00454102" w:rsidP="008236A0">
            <w:pPr>
              <w:spacing w:line="0" w:lineRule="atLeast"/>
              <w:jc w:val="center"/>
            </w:pPr>
            <w:r>
              <w:rPr>
                <w:rFonts w:hint="eastAsia"/>
              </w:rPr>
              <w:t>2012/12/15</w:t>
            </w:r>
          </w:p>
        </w:tc>
        <w:tc>
          <w:tcPr>
            <w:tcW w:w="690" w:type="dxa"/>
            <w:vAlign w:val="center"/>
          </w:tcPr>
          <w:p w14:paraId="207EF6D0" w14:textId="77777777" w:rsidR="00454102" w:rsidRPr="00521989" w:rsidRDefault="00454102" w:rsidP="008236A0">
            <w:pPr>
              <w:spacing w:line="0" w:lineRule="atLeast"/>
              <w:jc w:val="center"/>
            </w:pPr>
            <w:r>
              <w:rPr>
                <w:rFonts w:hint="eastAsia"/>
                <w:b/>
              </w:rPr>
              <w:t>345</w:t>
            </w:r>
          </w:p>
        </w:tc>
        <w:tc>
          <w:tcPr>
            <w:tcW w:w="2693" w:type="dxa"/>
            <w:vAlign w:val="center"/>
          </w:tcPr>
          <w:p w14:paraId="41CF57F0" w14:textId="77777777" w:rsidR="00454102" w:rsidRPr="004E0886" w:rsidRDefault="00454102" w:rsidP="008236A0">
            <w:pPr>
              <w:snapToGrid w:val="0"/>
              <w:spacing w:line="288" w:lineRule="auto"/>
              <w:jc w:val="both"/>
              <w:rPr>
                <w:rFonts w:ascii="新細明體" w:hAnsi="新細明體"/>
                <w:bdr w:val="single" w:sz="4" w:space="0" w:color="auto"/>
              </w:rPr>
            </w:pPr>
            <w:r w:rsidRPr="00036241">
              <w:rPr>
                <w:rFonts w:ascii="新細明體" w:hAnsi="新細明體" w:hint="eastAsia"/>
                <w:bdr w:val="single" w:sz="4" w:space="0" w:color="auto"/>
              </w:rPr>
              <w:t>深耕深根園地</w:t>
            </w:r>
          </w:p>
        </w:tc>
        <w:tc>
          <w:tcPr>
            <w:tcW w:w="6237" w:type="dxa"/>
            <w:vAlign w:val="center"/>
          </w:tcPr>
          <w:p w14:paraId="4A6D6BE0" w14:textId="77777777" w:rsidR="00454102" w:rsidRPr="00036241" w:rsidRDefault="00454102" w:rsidP="008236A0">
            <w:pPr>
              <w:snapToGrid w:val="0"/>
              <w:spacing w:line="288" w:lineRule="auto"/>
              <w:jc w:val="center"/>
              <w:rPr>
                <w:rFonts w:ascii="新細明體" w:hAnsi="新細明體"/>
              </w:rPr>
            </w:pPr>
            <w:r w:rsidRPr="00036241">
              <w:rPr>
                <w:rFonts w:ascii="新細明體" w:hAnsi="新細明體" w:hint="eastAsia"/>
              </w:rPr>
              <w:t>天字第一號大傻瓜</w:t>
            </w:r>
          </w:p>
          <w:p w14:paraId="62D05A79" w14:textId="77777777" w:rsidR="00454102" w:rsidRPr="00036241" w:rsidRDefault="00454102" w:rsidP="008236A0">
            <w:pPr>
              <w:snapToGrid w:val="0"/>
              <w:spacing w:line="288" w:lineRule="auto"/>
              <w:jc w:val="center"/>
              <w:rPr>
                <w:rFonts w:ascii="新細明體" w:hAnsi="新細明體" w:cs="文鼎中圓"/>
                <w:kern w:val="0"/>
                <w:lang w:val="zh-TW"/>
              </w:rPr>
            </w:pPr>
            <w:r w:rsidRPr="00036241">
              <w:rPr>
                <w:rFonts w:ascii="新細明體" w:hAnsi="新細明體" w:hint="eastAsia"/>
              </w:rPr>
              <w:t>（慈）</w:t>
            </w:r>
          </w:p>
        </w:tc>
        <w:tc>
          <w:tcPr>
            <w:tcW w:w="709" w:type="dxa"/>
            <w:vAlign w:val="center"/>
          </w:tcPr>
          <w:p w14:paraId="6E2BB596" w14:textId="77777777" w:rsidR="00454102" w:rsidRPr="00036241" w:rsidRDefault="00454102" w:rsidP="008236A0">
            <w:pPr>
              <w:spacing w:line="0" w:lineRule="atLeast"/>
              <w:jc w:val="center"/>
              <w:rPr>
                <w:rFonts w:ascii="新細明體" w:hAnsi="新細明體"/>
              </w:rPr>
            </w:pPr>
            <w:r>
              <w:rPr>
                <w:rFonts w:ascii="新細明體" w:hAnsi="新細明體" w:hint="eastAsia"/>
              </w:rPr>
              <w:t>125</w:t>
            </w:r>
          </w:p>
        </w:tc>
        <w:tc>
          <w:tcPr>
            <w:tcW w:w="3260" w:type="dxa"/>
            <w:vAlign w:val="center"/>
          </w:tcPr>
          <w:p w14:paraId="1DE22F55" w14:textId="77777777" w:rsidR="00454102" w:rsidRPr="00036241" w:rsidRDefault="00454102" w:rsidP="008236A0">
            <w:pPr>
              <w:spacing w:line="0" w:lineRule="atLeast"/>
              <w:jc w:val="both"/>
              <w:rPr>
                <w:rFonts w:ascii="新細明體" w:hAnsi="新細明體"/>
              </w:rPr>
            </w:pPr>
            <w:r w:rsidRPr="00036241">
              <w:rPr>
                <w:rFonts w:ascii="新細明體" w:hAnsi="新細明體" w:hint="eastAsia"/>
              </w:rPr>
              <w:t>黃敏警</w:t>
            </w:r>
          </w:p>
        </w:tc>
        <w:tc>
          <w:tcPr>
            <w:tcW w:w="425" w:type="dxa"/>
            <w:vAlign w:val="center"/>
          </w:tcPr>
          <w:p w14:paraId="093EA2D4" w14:textId="77777777" w:rsidR="00454102" w:rsidRPr="00521989" w:rsidRDefault="00454102" w:rsidP="008236A0">
            <w:pPr>
              <w:spacing w:line="0" w:lineRule="atLeast"/>
              <w:jc w:val="center"/>
            </w:pPr>
          </w:p>
        </w:tc>
      </w:tr>
      <w:tr w:rsidR="00454102" w:rsidRPr="00521989" w14:paraId="7EAD61AB" w14:textId="77777777" w:rsidTr="008236A0">
        <w:trPr>
          <w:trHeight w:val="487"/>
        </w:trPr>
        <w:tc>
          <w:tcPr>
            <w:tcW w:w="1403" w:type="dxa"/>
            <w:vAlign w:val="center"/>
          </w:tcPr>
          <w:p w14:paraId="724E9866" w14:textId="77777777" w:rsidR="00454102" w:rsidRPr="00521989" w:rsidRDefault="00454102" w:rsidP="008236A0">
            <w:pPr>
              <w:spacing w:line="0" w:lineRule="atLeast"/>
              <w:jc w:val="center"/>
            </w:pPr>
            <w:r>
              <w:rPr>
                <w:rFonts w:hint="eastAsia"/>
              </w:rPr>
              <w:t>2012/12/15</w:t>
            </w:r>
          </w:p>
        </w:tc>
        <w:tc>
          <w:tcPr>
            <w:tcW w:w="690" w:type="dxa"/>
            <w:vAlign w:val="center"/>
          </w:tcPr>
          <w:p w14:paraId="4C39798A" w14:textId="77777777" w:rsidR="00454102" w:rsidRPr="00521989" w:rsidRDefault="00454102" w:rsidP="008236A0">
            <w:pPr>
              <w:spacing w:line="0" w:lineRule="atLeast"/>
              <w:jc w:val="center"/>
            </w:pPr>
            <w:r>
              <w:rPr>
                <w:rFonts w:hint="eastAsia"/>
                <w:b/>
              </w:rPr>
              <w:t>345</w:t>
            </w:r>
          </w:p>
        </w:tc>
        <w:tc>
          <w:tcPr>
            <w:tcW w:w="2693" w:type="dxa"/>
            <w:vAlign w:val="center"/>
          </w:tcPr>
          <w:p w14:paraId="53F87FF8" w14:textId="77777777" w:rsidR="00454102" w:rsidRPr="00036241" w:rsidRDefault="00454102" w:rsidP="008236A0">
            <w:pPr>
              <w:snapToGrid w:val="0"/>
              <w:spacing w:line="0" w:lineRule="atLeast"/>
              <w:jc w:val="both"/>
              <w:rPr>
                <w:rFonts w:ascii="新細明體" w:hAnsi="新細明體"/>
                <w:bdr w:val="single" w:sz="4" w:space="0" w:color="auto"/>
              </w:rPr>
            </w:pPr>
            <w:r w:rsidRPr="00036241">
              <w:rPr>
                <w:rFonts w:ascii="新細明體" w:hAnsi="新細明體" w:hint="eastAsia"/>
                <w:bdr w:val="single" w:sz="4" w:space="0" w:color="auto"/>
              </w:rPr>
              <w:t>功德榜</w:t>
            </w:r>
          </w:p>
        </w:tc>
        <w:tc>
          <w:tcPr>
            <w:tcW w:w="6237" w:type="dxa"/>
            <w:vAlign w:val="center"/>
          </w:tcPr>
          <w:p w14:paraId="7F5228F4" w14:textId="77777777" w:rsidR="00454102" w:rsidRPr="00036241" w:rsidRDefault="00454102" w:rsidP="008236A0">
            <w:pPr>
              <w:tabs>
                <w:tab w:val="left" w:pos="1980"/>
              </w:tabs>
              <w:spacing w:line="0" w:lineRule="atLeast"/>
              <w:jc w:val="center"/>
              <w:rPr>
                <w:rFonts w:ascii="新細明體" w:hAnsi="新細明體"/>
              </w:rPr>
            </w:pPr>
            <w:r w:rsidRPr="00036241">
              <w:rPr>
                <w:rFonts w:ascii="新細明體" w:hAnsi="新細明體" w:hint="eastAsia"/>
              </w:rPr>
              <w:t>101年</w:t>
            </w:r>
            <w:r>
              <w:rPr>
                <w:rFonts w:ascii="新細明體" w:hAnsi="新細明體" w:hint="eastAsia"/>
              </w:rPr>
              <w:t>10</w:t>
            </w:r>
            <w:r w:rsidRPr="00036241">
              <w:rPr>
                <w:rFonts w:ascii="新細明體" w:hAnsi="新細明體" w:hint="eastAsia"/>
              </w:rPr>
              <w:t>月助印《教訊》功德榜</w:t>
            </w:r>
          </w:p>
        </w:tc>
        <w:tc>
          <w:tcPr>
            <w:tcW w:w="709" w:type="dxa"/>
            <w:vAlign w:val="center"/>
          </w:tcPr>
          <w:p w14:paraId="0DFA0D02" w14:textId="77777777" w:rsidR="00454102" w:rsidRPr="00036241" w:rsidRDefault="00454102" w:rsidP="008236A0">
            <w:pPr>
              <w:snapToGrid w:val="0"/>
              <w:spacing w:line="0" w:lineRule="atLeast"/>
              <w:jc w:val="center"/>
              <w:rPr>
                <w:rStyle w:val="A70"/>
                <w:rFonts w:ascii="新細明體" w:hAnsi="新細明體"/>
              </w:rPr>
            </w:pPr>
            <w:r>
              <w:rPr>
                <w:rStyle w:val="A70"/>
                <w:rFonts w:ascii="新細明體" w:hAnsi="新細明體" w:hint="eastAsia"/>
              </w:rPr>
              <w:t>127</w:t>
            </w:r>
          </w:p>
        </w:tc>
        <w:tc>
          <w:tcPr>
            <w:tcW w:w="3260" w:type="dxa"/>
            <w:vAlign w:val="center"/>
          </w:tcPr>
          <w:p w14:paraId="4CD1BCA6" w14:textId="77777777" w:rsidR="00454102" w:rsidRPr="00036241" w:rsidRDefault="00454102" w:rsidP="008236A0">
            <w:pPr>
              <w:snapToGrid w:val="0"/>
              <w:spacing w:line="0" w:lineRule="atLeast"/>
              <w:jc w:val="both"/>
              <w:rPr>
                <w:rStyle w:val="A70"/>
                <w:rFonts w:ascii="新細明體" w:hAnsi="新細明體"/>
              </w:rPr>
            </w:pPr>
            <w:r w:rsidRPr="00036241">
              <w:rPr>
                <w:rStyle w:val="A70"/>
                <w:rFonts w:ascii="新細明體" w:hAnsi="新細明體" w:hint="eastAsia"/>
              </w:rPr>
              <w:t>康凝書</w:t>
            </w:r>
          </w:p>
        </w:tc>
        <w:tc>
          <w:tcPr>
            <w:tcW w:w="425" w:type="dxa"/>
            <w:vAlign w:val="center"/>
          </w:tcPr>
          <w:p w14:paraId="253F0B9E" w14:textId="77777777" w:rsidR="00454102" w:rsidRPr="00521989" w:rsidRDefault="00454102" w:rsidP="008236A0">
            <w:pPr>
              <w:spacing w:line="0" w:lineRule="atLeast"/>
              <w:jc w:val="center"/>
            </w:pPr>
          </w:p>
        </w:tc>
      </w:tr>
      <w:tr w:rsidR="00454102" w:rsidRPr="00521989" w14:paraId="15B81BC2" w14:textId="77777777" w:rsidTr="008236A0">
        <w:trPr>
          <w:trHeight w:val="487"/>
        </w:trPr>
        <w:tc>
          <w:tcPr>
            <w:tcW w:w="1403" w:type="dxa"/>
            <w:vAlign w:val="center"/>
          </w:tcPr>
          <w:p w14:paraId="5C88E2F1" w14:textId="77777777" w:rsidR="00454102" w:rsidRPr="00521989" w:rsidRDefault="00454102" w:rsidP="008236A0">
            <w:pPr>
              <w:spacing w:line="0" w:lineRule="atLeast"/>
              <w:jc w:val="center"/>
            </w:pPr>
            <w:r>
              <w:rPr>
                <w:rFonts w:hint="eastAsia"/>
              </w:rPr>
              <w:t>2012/12/15</w:t>
            </w:r>
          </w:p>
        </w:tc>
        <w:tc>
          <w:tcPr>
            <w:tcW w:w="690" w:type="dxa"/>
            <w:vAlign w:val="center"/>
          </w:tcPr>
          <w:p w14:paraId="0A772147" w14:textId="77777777" w:rsidR="00454102" w:rsidRPr="00521989" w:rsidRDefault="00454102" w:rsidP="008236A0">
            <w:pPr>
              <w:spacing w:line="0" w:lineRule="atLeast"/>
              <w:jc w:val="center"/>
            </w:pPr>
            <w:r>
              <w:rPr>
                <w:rFonts w:hint="eastAsia"/>
                <w:b/>
              </w:rPr>
              <w:t>345</w:t>
            </w:r>
          </w:p>
        </w:tc>
        <w:tc>
          <w:tcPr>
            <w:tcW w:w="2693" w:type="dxa"/>
            <w:vAlign w:val="center"/>
          </w:tcPr>
          <w:p w14:paraId="17445F96" w14:textId="77777777" w:rsidR="00454102" w:rsidRPr="00036241" w:rsidRDefault="00454102" w:rsidP="008236A0">
            <w:pPr>
              <w:snapToGrid w:val="0"/>
              <w:spacing w:line="0" w:lineRule="atLeast"/>
              <w:jc w:val="both"/>
              <w:rPr>
                <w:rFonts w:ascii="新細明體" w:hAnsi="新細明體"/>
                <w:bdr w:val="single" w:sz="4" w:space="0" w:color="auto"/>
              </w:rPr>
            </w:pPr>
            <w:r>
              <w:rPr>
                <w:rFonts w:ascii="新細明體" w:hAnsi="新細明體" w:hint="eastAsia"/>
                <w:bdr w:val="single" w:sz="4" w:space="0" w:color="auto"/>
              </w:rPr>
              <w:t>助印徵信</w:t>
            </w:r>
          </w:p>
        </w:tc>
        <w:tc>
          <w:tcPr>
            <w:tcW w:w="6237" w:type="dxa"/>
            <w:vAlign w:val="center"/>
          </w:tcPr>
          <w:p w14:paraId="3513B936" w14:textId="77777777" w:rsidR="00454102" w:rsidRPr="00036241" w:rsidRDefault="00454102" w:rsidP="008236A0">
            <w:pPr>
              <w:tabs>
                <w:tab w:val="left" w:pos="1980"/>
              </w:tabs>
              <w:spacing w:line="0" w:lineRule="atLeast"/>
              <w:jc w:val="center"/>
              <w:rPr>
                <w:rFonts w:ascii="新細明體" w:hAnsi="新細明體"/>
              </w:rPr>
            </w:pPr>
          </w:p>
        </w:tc>
        <w:tc>
          <w:tcPr>
            <w:tcW w:w="709" w:type="dxa"/>
            <w:vAlign w:val="center"/>
          </w:tcPr>
          <w:p w14:paraId="50B51D8A" w14:textId="77777777" w:rsidR="00454102" w:rsidRPr="00036241" w:rsidRDefault="00454102" w:rsidP="008236A0">
            <w:pPr>
              <w:snapToGrid w:val="0"/>
              <w:spacing w:line="0" w:lineRule="atLeast"/>
              <w:jc w:val="center"/>
              <w:rPr>
                <w:rStyle w:val="A70"/>
                <w:rFonts w:ascii="新細明體" w:hAnsi="新細明體"/>
              </w:rPr>
            </w:pPr>
            <w:r>
              <w:rPr>
                <w:rStyle w:val="A70"/>
                <w:rFonts w:ascii="新細明體" w:hAnsi="新細明體" w:hint="eastAsia"/>
              </w:rPr>
              <w:t>129</w:t>
            </w:r>
          </w:p>
        </w:tc>
        <w:tc>
          <w:tcPr>
            <w:tcW w:w="3260" w:type="dxa"/>
            <w:vAlign w:val="center"/>
          </w:tcPr>
          <w:p w14:paraId="4F3B1791" w14:textId="77777777" w:rsidR="00454102" w:rsidRPr="00036241" w:rsidRDefault="00454102" w:rsidP="008236A0">
            <w:pPr>
              <w:snapToGrid w:val="0"/>
              <w:spacing w:line="0" w:lineRule="atLeast"/>
              <w:jc w:val="both"/>
              <w:rPr>
                <w:rStyle w:val="A70"/>
                <w:rFonts w:ascii="新細明體" w:hAnsi="新細明體"/>
              </w:rPr>
            </w:pPr>
            <w:r>
              <w:rPr>
                <w:rStyle w:val="A70"/>
                <w:rFonts w:ascii="新細明體" w:hAnsi="新細明體" w:hint="eastAsia"/>
              </w:rPr>
              <w:t>趙淑一</w:t>
            </w:r>
          </w:p>
        </w:tc>
        <w:tc>
          <w:tcPr>
            <w:tcW w:w="425" w:type="dxa"/>
            <w:vAlign w:val="center"/>
          </w:tcPr>
          <w:p w14:paraId="2903E6C0" w14:textId="77777777" w:rsidR="00454102" w:rsidRPr="00521989" w:rsidRDefault="00454102" w:rsidP="008236A0">
            <w:pPr>
              <w:spacing w:line="0" w:lineRule="atLeast"/>
              <w:jc w:val="center"/>
            </w:pPr>
          </w:p>
        </w:tc>
      </w:tr>
      <w:tr w:rsidR="00454102" w:rsidRPr="00521989" w14:paraId="79783481" w14:textId="77777777" w:rsidTr="008236A0">
        <w:trPr>
          <w:trHeight w:val="487"/>
        </w:trPr>
        <w:tc>
          <w:tcPr>
            <w:tcW w:w="1403" w:type="dxa"/>
            <w:vAlign w:val="center"/>
          </w:tcPr>
          <w:p w14:paraId="530DAA4E" w14:textId="77777777" w:rsidR="00454102" w:rsidRPr="00521989" w:rsidRDefault="00454102" w:rsidP="008236A0">
            <w:pPr>
              <w:spacing w:line="0" w:lineRule="atLeast"/>
              <w:jc w:val="center"/>
            </w:pPr>
            <w:r>
              <w:rPr>
                <w:rFonts w:hint="eastAsia"/>
              </w:rPr>
              <w:t>2012/12/15</w:t>
            </w:r>
          </w:p>
        </w:tc>
        <w:tc>
          <w:tcPr>
            <w:tcW w:w="690" w:type="dxa"/>
            <w:vAlign w:val="center"/>
          </w:tcPr>
          <w:p w14:paraId="4E4B6174" w14:textId="77777777" w:rsidR="00454102" w:rsidRPr="00521989" w:rsidRDefault="00454102" w:rsidP="008236A0">
            <w:pPr>
              <w:spacing w:line="0" w:lineRule="atLeast"/>
              <w:jc w:val="center"/>
            </w:pPr>
            <w:r>
              <w:rPr>
                <w:rFonts w:hint="eastAsia"/>
                <w:b/>
              </w:rPr>
              <w:t>345</w:t>
            </w:r>
          </w:p>
        </w:tc>
        <w:tc>
          <w:tcPr>
            <w:tcW w:w="2693" w:type="dxa"/>
            <w:vAlign w:val="center"/>
          </w:tcPr>
          <w:p w14:paraId="3CE6874B" w14:textId="77777777" w:rsidR="00454102" w:rsidRPr="00036241" w:rsidRDefault="00454102" w:rsidP="008236A0">
            <w:pPr>
              <w:snapToGrid w:val="0"/>
              <w:spacing w:line="0" w:lineRule="atLeast"/>
              <w:jc w:val="both"/>
              <w:rPr>
                <w:rFonts w:ascii="新細明體" w:hAnsi="新細明體"/>
                <w:bdr w:val="single" w:sz="4" w:space="0" w:color="auto"/>
              </w:rPr>
            </w:pPr>
            <w:r w:rsidRPr="00036241">
              <w:rPr>
                <w:rFonts w:ascii="新細明體" w:hAnsi="新細明體" w:hint="eastAsia"/>
                <w:bdr w:val="single" w:sz="4" w:space="0" w:color="auto"/>
              </w:rPr>
              <w:t>收支明細</w:t>
            </w:r>
          </w:p>
        </w:tc>
        <w:tc>
          <w:tcPr>
            <w:tcW w:w="6237" w:type="dxa"/>
            <w:vAlign w:val="center"/>
          </w:tcPr>
          <w:p w14:paraId="72E10E27" w14:textId="77777777" w:rsidR="00454102" w:rsidRPr="00036241" w:rsidRDefault="00454102" w:rsidP="008236A0">
            <w:pPr>
              <w:tabs>
                <w:tab w:val="left" w:pos="1980"/>
              </w:tabs>
              <w:spacing w:line="0" w:lineRule="atLeast"/>
              <w:jc w:val="center"/>
              <w:rPr>
                <w:rFonts w:ascii="新細明體" w:hAnsi="新細明體"/>
              </w:rPr>
            </w:pPr>
            <w:r w:rsidRPr="00036241">
              <w:rPr>
                <w:rFonts w:ascii="新細明體" w:hAnsi="新細明體" w:hint="eastAsia"/>
              </w:rPr>
              <w:t>101年</w:t>
            </w:r>
            <w:r>
              <w:rPr>
                <w:rFonts w:ascii="新細明體" w:hAnsi="新細明體" w:hint="eastAsia"/>
              </w:rPr>
              <w:t>10</w:t>
            </w:r>
            <w:r w:rsidRPr="00036241">
              <w:rPr>
                <w:rFonts w:ascii="新細明體" w:hAnsi="新細明體" w:hint="eastAsia"/>
              </w:rPr>
              <w:t>月收支明細表</w:t>
            </w:r>
          </w:p>
        </w:tc>
        <w:tc>
          <w:tcPr>
            <w:tcW w:w="709" w:type="dxa"/>
            <w:vAlign w:val="center"/>
          </w:tcPr>
          <w:p w14:paraId="3EE8DA11" w14:textId="77777777" w:rsidR="00454102" w:rsidRPr="00036241" w:rsidRDefault="00454102" w:rsidP="008236A0">
            <w:pPr>
              <w:snapToGrid w:val="0"/>
              <w:spacing w:line="0" w:lineRule="atLeast"/>
              <w:jc w:val="center"/>
              <w:rPr>
                <w:rStyle w:val="A70"/>
                <w:rFonts w:ascii="新細明體" w:hAnsi="新細明體"/>
              </w:rPr>
            </w:pPr>
            <w:r>
              <w:rPr>
                <w:rStyle w:val="A70"/>
                <w:rFonts w:ascii="新細明體" w:hAnsi="新細明體" w:hint="eastAsia"/>
              </w:rPr>
              <w:t>130</w:t>
            </w:r>
          </w:p>
        </w:tc>
        <w:tc>
          <w:tcPr>
            <w:tcW w:w="3260" w:type="dxa"/>
            <w:vAlign w:val="center"/>
          </w:tcPr>
          <w:p w14:paraId="0602873C" w14:textId="77777777" w:rsidR="00454102" w:rsidRPr="00036241" w:rsidRDefault="00454102" w:rsidP="008236A0">
            <w:pPr>
              <w:snapToGrid w:val="0"/>
              <w:spacing w:line="0" w:lineRule="atLeast"/>
              <w:jc w:val="both"/>
              <w:rPr>
                <w:rStyle w:val="A70"/>
                <w:rFonts w:ascii="新細明體" w:hAnsi="新細明體"/>
              </w:rPr>
            </w:pPr>
            <w:r w:rsidRPr="00036241">
              <w:rPr>
                <w:rStyle w:val="A70"/>
                <w:rFonts w:ascii="新細明體" w:hAnsi="新細明體" w:hint="eastAsia"/>
              </w:rPr>
              <w:t>大藏室</w:t>
            </w:r>
          </w:p>
        </w:tc>
        <w:tc>
          <w:tcPr>
            <w:tcW w:w="425" w:type="dxa"/>
            <w:vAlign w:val="center"/>
          </w:tcPr>
          <w:p w14:paraId="2A0AC018" w14:textId="77777777" w:rsidR="00454102" w:rsidRPr="00521989" w:rsidRDefault="00454102" w:rsidP="008236A0">
            <w:pPr>
              <w:spacing w:line="0" w:lineRule="atLeast"/>
              <w:jc w:val="center"/>
            </w:pPr>
          </w:p>
        </w:tc>
      </w:tr>
      <w:tr w:rsidR="00454102" w:rsidRPr="00521989" w14:paraId="1B718F1B" w14:textId="77777777" w:rsidTr="008236A0">
        <w:trPr>
          <w:trHeight w:val="487"/>
        </w:trPr>
        <w:tc>
          <w:tcPr>
            <w:tcW w:w="1403" w:type="dxa"/>
            <w:vAlign w:val="center"/>
          </w:tcPr>
          <w:p w14:paraId="13832643" w14:textId="77777777" w:rsidR="00454102" w:rsidRPr="00521989" w:rsidRDefault="00454102" w:rsidP="008236A0">
            <w:pPr>
              <w:spacing w:line="0" w:lineRule="atLeast"/>
              <w:jc w:val="center"/>
            </w:pPr>
            <w:r>
              <w:rPr>
                <w:rFonts w:hint="eastAsia"/>
              </w:rPr>
              <w:t>2012/12/15</w:t>
            </w:r>
          </w:p>
        </w:tc>
        <w:tc>
          <w:tcPr>
            <w:tcW w:w="690" w:type="dxa"/>
            <w:vAlign w:val="center"/>
          </w:tcPr>
          <w:p w14:paraId="295F934F" w14:textId="77777777" w:rsidR="00454102" w:rsidRPr="00521989" w:rsidRDefault="00454102" w:rsidP="008236A0">
            <w:pPr>
              <w:spacing w:line="0" w:lineRule="atLeast"/>
              <w:jc w:val="center"/>
            </w:pPr>
            <w:r>
              <w:rPr>
                <w:rFonts w:hint="eastAsia"/>
                <w:b/>
              </w:rPr>
              <w:t>345</w:t>
            </w:r>
          </w:p>
        </w:tc>
        <w:tc>
          <w:tcPr>
            <w:tcW w:w="2693" w:type="dxa"/>
            <w:vAlign w:val="center"/>
          </w:tcPr>
          <w:p w14:paraId="52A315AA" w14:textId="77777777" w:rsidR="00454102" w:rsidRPr="00036241" w:rsidRDefault="00454102" w:rsidP="008236A0">
            <w:pPr>
              <w:snapToGrid w:val="0"/>
              <w:spacing w:line="0" w:lineRule="atLeast"/>
              <w:jc w:val="both"/>
              <w:rPr>
                <w:rFonts w:ascii="新細明體" w:hAnsi="新細明體"/>
                <w:bdr w:val="single" w:sz="4" w:space="0" w:color="auto"/>
              </w:rPr>
            </w:pPr>
            <w:r w:rsidRPr="00036241">
              <w:rPr>
                <w:rFonts w:ascii="新細明體" w:hAnsi="新細明體" w:hint="eastAsia"/>
                <w:bdr w:val="single" w:sz="4" w:space="0" w:color="auto"/>
              </w:rPr>
              <w:t>不收稿費同奮與善心人士芳名</w:t>
            </w:r>
          </w:p>
        </w:tc>
        <w:tc>
          <w:tcPr>
            <w:tcW w:w="6237" w:type="dxa"/>
            <w:vAlign w:val="center"/>
          </w:tcPr>
          <w:p w14:paraId="5582FE09" w14:textId="77777777" w:rsidR="00454102" w:rsidRPr="00036241" w:rsidRDefault="00454102" w:rsidP="008236A0">
            <w:pPr>
              <w:tabs>
                <w:tab w:val="left" w:pos="1980"/>
              </w:tabs>
              <w:spacing w:line="0" w:lineRule="atLeast"/>
              <w:jc w:val="center"/>
              <w:rPr>
                <w:rFonts w:ascii="新細明體" w:hAnsi="新細明體"/>
              </w:rPr>
            </w:pPr>
            <w:r>
              <w:rPr>
                <w:rFonts w:ascii="新細明體" w:hAnsi="新細明體" w:hint="eastAsia"/>
              </w:rPr>
              <w:t>344</w:t>
            </w:r>
            <w:r w:rsidRPr="00036241">
              <w:rPr>
                <w:rFonts w:ascii="新細明體" w:hAnsi="新細明體" w:hint="eastAsia"/>
              </w:rPr>
              <w:t>期不收稿費大德、同奮</w:t>
            </w:r>
          </w:p>
        </w:tc>
        <w:tc>
          <w:tcPr>
            <w:tcW w:w="709" w:type="dxa"/>
            <w:vAlign w:val="center"/>
          </w:tcPr>
          <w:p w14:paraId="1D5892F6" w14:textId="77777777" w:rsidR="00454102" w:rsidRPr="00036241" w:rsidRDefault="00454102" w:rsidP="008236A0">
            <w:pPr>
              <w:snapToGrid w:val="0"/>
              <w:spacing w:line="0" w:lineRule="atLeast"/>
              <w:jc w:val="center"/>
              <w:rPr>
                <w:rStyle w:val="A70"/>
                <w:rFonts w:ascii="新細明體" w:hAnsi="新細明體"/>
              </w:rPr>
            </w:pPr>
            <w:r>
              <w:rPr>
                <w:rStyle w:val="A70"/>
                <w:rFonts w:ascii="新細明體" w:hAnsi="新細明體" w:hint="eastAsia"/>
              </w:rPr>
              <w:t>130</w:t>
            </w:r>
          </w:p>
        </w:tc>
        <w:tc>
          <w:tcPr>
            <w:tcW w:w="3260" w:type="dxa"/>
            <w:vAlign w:val="center"/>
          </w:tcPr>
          <w:p w14:paraId="6A0AAC39" w14:textId="77777777" w:rsidR="00454102" w:rsidRPr="00036241" w:rsidRDefault="00454102" w:rsidP="008236A0">
            <w:pPr>
              <w:snapToGrid w:val="0"/>
              <w:spacing w:line="0" w:lineRule="atLeast"/>
              <w:jc w:val="both"/>
              <w:rPr>
                <w:rStyle w:val="A70"/>
                <w:rFonts w:ascii="新細明體" w:hAnsi="新細明體"/>
              </w:rPr>
            </w:pPr>
            <w:r w:rsidRPr="00036241">
              <w:rPr>
                <w:rStyle w:val="A70"/>
                <w:rFonts w:ascii="新細明體" w:hAnsi="新細明體" w:hint="eastAsia"/>
              </w:rPr>
              <w:t>康凝書</w:t>
            </w:r>
          </w:p>
        </w:tc>
        <w:tc>
          <w:tcPr>
            <w:tcW w:w="425" w:type="dxa"/>
            <w:vAlign w:val="center"/>
          </w:tcPr>
          <w:p w14:paraId="367E0423" w14:textId="77777777" w:rsidR="00454102" w:rsidRPr="00521989" w:rsidRDefault="00454102" w:rsidP="008236A0">
            <w:pPr>
              <w:spacing w:line="0" w:lineRule="atLeast"/>
              <w:jc w:val="center"/>
            </w:pPr>
          </w:p>
        </w:tc>
      </w:tr>
      <w:tr w:rsidR="00454102" w:rsidRPr="00521989" w14:paraId="70A9403E" w14:textId="77777777" w:rsidTr="008236A0">
        <w:trPr>
          <w:trHeight w:val="487"/>
        </w:trPr>
        <w:tc>
          <w:tcPr>
            <w:tcW w:w="1403" w:type="dxa"/>
            <w:vAlign w:val="center"/>
          </w:tcPr>
          <w:p w14:paraId="6E8BB0DC" w14:textId="77777777" w:rsidR="00454102" w:rsidRPr="00521989" w:rsidRDefault="00454102" w:rsidP="008236A0">
            <w:pPr>
              <w:spacing w:line="0" w:lineRule="atLeast"/>
              <w:jc w:val="center"/>
            </w:pPr>
            <w:r>
              <w:rPr>
                <w:rFonts w:hint="eastAsia"/>
              </w:rPr>
              <w:t>2012/12/15</w:t>
            </w:r>
          </w:p>
        </w:tc>
        <w:tc>
          <w:tcPr>
            <w:tcW w:w="690" w:type="dxa"/>
            <w:vAlign w:val="center"/>
          </w:tcPr>
          <w:p w14:paraId="000CCEA7" w14:textId="77777777" w:rsidR="00454102" w:rsidRPr="00521989" w:rsidRDefault="00454102" w:rsidP="008236A0">
            <w:pPr>
              <w:spacing w:line="0" w:lineRule="atLeast"/>
              <w:jc w:val="center"/>
            </w:pPr>
            <w:r>
              <w:rPr>
                <w:rFonts w:hint="eastAsia"/>
                <w:b/>
              </w:rPr>
              <w:t>345</w:t>
            </w:r>
          </w:p>
        </w:tc>
        <w:tc>
          <w:tcPr>
            <w:tcW w:w="2693" w:type="dxa"/>
            <w:vAlign w:val="center"/>
          </w:tcPr>
          <w:p w14:paraId="06609159" w14:textId="77777777" w:rsidR="00454102" w:rsidRPr="00036241" w:rsidRDefault="00454102" w:rsidP="008236A0">
            <w:pPr>
              <w:snapToGrid w:val="0"/>
              <w:spacing w:line="0" w:lineRule="atLeast"/>
              <w:jc w:val="both"/>
              <w:rPr>
                <w:rFonts w:ascii="新細明體" w:hAnsi="新細明體"/>
                <w:bdr w:val="single" w:sz="4" w:space="0" w:color="auto"/>
              </w:rPr>
            </w:pPr>
            <w:r>
              <w:rPr>
                <w:rFonts w:ascii="新細明體" w:hAnsi="新細明體" w:hint="eastAsia"/>
                <w:bdr w:val="single" w:sz="4" w:space="0" w:color="auto"/>
              </w:rPr>
              <w:t>小啟</w:t>
            </w:r>
          </w:p>
        </w:tc>
        <w:tc>
          <w:tcPr>
            <w:tcW w:w="6237" w:type="dxa"/>
            <w:vAlign w:val="center"/>
          </w:tcPr>
          <w:p w14:paraId="41B4AB0C" w14:textId="77777777" w:rsidR="00454102" w:rsidRPr="00036241" w:rsidRDefault="00454102" w:rsidP="008236A0">
            <w:pPr>
              <w:tabs>
                <w:tab w:val="left" w:pos="1980"/>
              </w:tabs>
              <w:spacing w:line="0" w:lineRule="atLeast"/>
              <w:jc w:val="center"/>
              <w:rPr>
                <w:rFonts w:ascii="新細明體" w:hAnsi="新細明體"/>
              </w:rPr>
            </w:pPr>
          </w:p>
        </w:tc>
        <w:tc>
          <w:tcPr>
            <w:tcW w:w="709" w:type="dxa"/>
            <w:vAlign w:val="center"/>
          </w:tcPr>
          <w:p w14:paraId="4B12B6D5" w14:textId="77777777" w:rsidR="00454102" w:rsidRPr="00036241" w:rsidRDefault="00454102" w:rsidP="008236A0">
            <w:pPr>
              <w:snapToGrid w:val="0"/>
              <w:spacing w:line="0" w:lineRule="atLeast"/>
              <w:jc w:val="center"/>
              <w:rPr>
                <w:rStyle w:val="A70"/>
                <w:rFonts w:ascii="新細明體" w:hAnsi="新細明體"/>
              </w:rPr>
            </w:pPr>
            <w:r>
              <w:rPr>
                <w:rStyle w:val="A70"/>
                <w:rFonts w:ascii="新細明體" w:hAnsi="新細明體" w:hint="eastAsia"/>
              </w:rPr>
              <w:t>130</w:t>
            </w:r>
          </w:p>
        </w:tc>
        <w:tc>
          <w:tcPr>
            <w:tcW w:w="3260" w:type="dxa"/>
            <w:vAlign w:val="center"/>
          </w:tcPr>
          <w:p w14:paraId="27FCD7FB" w14:textId="77777777" w:rsidR="00454102" w:rsidRPr="00036241" w:rsidRDefault="00454102" w:rsidP="008236A0">
            <w:pPr>
              <w:snapToGrid w:val="0"/>
              <w:spacing w:line="0" w:lineRule="atLeast"/>
              <w:jc w:val="both"/>
              <w:rPr>
                <w:rStyle w:val="A70"/>
                <w:rFonts w:ascii="新細明體" w:hAnsi="新細明體"/>
              </w:rPr>
            </w:pPr>
            <w:r>
              <w:rPr>
                <w:rStyle w:val="A70"/>
                <w:rFonts w:ascii="新細明體" w:hAnsi="新細明體" w:hint="eastAsia"/>
              </w:rPr>
              <w:t>極院傳播出版委員會</w:t>
            </w:r>
          </w:p>
        </w:tc>
        <w:tc>
          <w:tcPr>
            <w:tcW w:w="425" w:type="dxa"/>
            <w:vAlign w:val="center"/>
          </w:tcPr>
          <w:p w14:paraId="29F6806B" w14:textId="77777777" w:rsidR="00454102" w:rsidRPr="00521989" w:rsidRDefault="00454102" w:rsidP="008236A0">
            <w:pPr>
              <w:spacing w:line="0" w:lineRule="atLeast"/>
              <w:jc w:val="center"/>
            </w:pPr>
          </w:p>
        </w:tc>
      </w:tr>
      <w:tr w:rsidR="00454102" w:rsidRPr="00521989" w14:paraId="3E5DFE32" w14:textId="77777777" w:rsidTr="008236A0">
        <w:trPr>
          <w:trHeight w:val="487"/>
        </w:trPr>
        <w:tc>
          <w:tcPr>
            <w:tcW w:w="1403" w:type="dxa"/>
            <w:vAlign w:val="center"/>
          </w:tcPr>
          <w:p w14:paraId="28126D48" w14:textId="77777777" w:rsidR="00454102" w:rsidRPr="00521989" w:rsidRDefault="00454102" w:rsidP="008236A0">
            <w:pPr>
              <w:spacing w:line="0" w:lineRule="atLeast"/>
              <w:jc w:val="center"/>
            </w:pPr>
            <w:r>
              <w:rPr>
                <w:rFonts w:hint="eastAsia"/>
              </w:rPr>
              <w:t>2012/12/15</w:t>
            </w:r>
          </w:p>
        </w:tc>
        <w:tc>
          <w:tcPr>
            <w:tcW w:w="690" w:type="dxa"/>
            <w:vAlign w:val="center"/>
          </w:tcPr>
          <w:p w14:paraId="65F72637" w14:textId="77777777" w:rsidR="00454102" w:rsidRPr="00521989" w:rsidRDefault="00454102" w:rsidP="008236A0">
            <w:pPr>
              <w:spacing w:line="0" w:lineRule="atLeast"/>
              <w:jc w:val="center"/>
            </w:pPr>
            <w:r>
              <w:rPr>
                <w:rFonts w:hint="eastAsia"/>
                <w:b/>
              </w:rPr>
              <w:t>345</w:t>
            </w:r>
          </w:p>
        </w:tc>
        <w:tc>
          <w:tcPr>
            <w:tcW w:w="2693" w:type="dxa"/>
            <w:vAlign w:val="center"/>
          </w:tcPr>
          <w:p w14:paraId="5581FB9F" w14:textId="77777777" w:rsidR="00454102" w:rsidRPr="00036241" w:rsidRDefault="00454102" w:rsidP="008236A0">
            <w:pPr>
              <w:snapToGrid w:val="0"/>
              <w:spacing w:line="0" w:lineRule="atLeast"/>
              <w:jc w:val="both"/>
              <w:rPr>
                <w:rFonts w:ascii="新細明體" w:hAnsi="新細明體"/>
                <w:bdr w:val="single" w:sz="4" w:space="0" w:color="auto"/>
              </w:rPr>
            </w:pPr>
            <w:r>
              <w:rPr>
                <w:rFonts w:ascii="新細明體" w:hAnsi="新細明體" w:hint="eastAsia"/>
                <w:bdr w:val="single" w:sz="4" w:space="0" w:color="auto"/>
              </w:rPr>
              <w:t>天帝教各弘教單位通訊處</w:t>
            </w:r>
          </w:p>
        </w:tc>
        <w:tc>
          <w:tcPr>
            <w:tcW w:w="6237" w:type="dxa"/>
            <w:vAlign w:val="center"/>
          </w:tcPr>
          <w:p w14:paraId="769EF553" w14:textId="77777777" w:rsidR="00454102" w:rsidRPr="00036241" w:rsidRDefault="00454102" w:rsidP="008236A0">
            <w:pPr>
              <w:tabs>
                <w:tab w:val="left" w:pos="1980"/>
              </w:tabs>
              <w:spacing w:line="0" w:lineRule="atLeast"/>
              <w:jc w:val="center"/>
              <w:rPr>
                <w:rFonts w:ascii="新細明體" w:hAnsi="新細明體"/>
              </w:rPr>
            </w:pPr>
          </w:p>
        </w:tc>
        <w:tc>
          <w:tcPr>
            <w:tcW w:w="709" w:type="dxa"/>
            <w:vAlign w:val="center"/>
          </w:tcPr>
          <w:p w14:paraId="4B3666F0" w14:textId="77777777" w:rsidR="00454102" w:rsidRPr="00036241" w:rsidRDefault="00454102" w:rsidP="008236A0">
            <w:pPr>
              <w:snapToGrid w:val="0"/>
              <w:spacing w:line="0" w:lineRule="atLeast"/>
              <w:jc w:val="center"/>
              <w:rPr>
                <w:rStyle w:val="A70"/>
                <w:rFonts w:ascii="新細明體" w:hAnsi="新細明體"/>
              </w:rPr>
            </w:pPr>
            <w:r>
              <w:rPr>
                <w:rStyle w:val="A70"/>
                <w:rFonts w:ascii="新細明體" w:hAnsi="新細明體" w:hint="eastAsia"/>
              </w:rPr>
              <w:t>131</w:t>
            </w:r>
          </w:p>
        </w:tc>
        <w:tc>
          <w:tcPr>
            <w:tcW w:w="3260" w:type="dxa"/>
            <w:vAlign w:val="center"/>
          </w:tcPr>
          <w:p w14:paraId="0117F3B6" w14:textId="77777777" w:rsidR="00454102" w:rsidRPr="00036241" w:rsidRDefault="00454102" w:rsidP="008236A0">
            <w:pPr>
              <w:snapToGrid w:val="0"/>
              <w:spacing w:line="0" w:lineRule="atLeast"/>
              <w:jc w:val="both"/>
              <w:rPr>
                <w:rStyle w:val="A70"/>
                <w:rFonts w:ascii="新細明體" w:hAnsi="新細明體"/>
              </w:rPr>
            </w:pPr>
            <w:r>
              <w:rPr>
                <w:rStyle w:val="A70"/>
                <w:rFonts w:ascii="新細明體" w:hAnsi="新細明體" w:hint="eastAsia"/>
              </w:rPr>
              <w:t>極院</w:t>
            </w:r>
          </w:p>
        </w:tc>
        <w:tc>
          <w:tcPr>
            <w:tcW w:w="425" w:type="dxa"/>
            <w:vAlign w:val="center"/>
          </w:tcPr>
          <w:p w14:paraId="0EED3D86" w14:textId="77777777" w:rsidR="00454102" w:rsidRPr="00521989" w:rsidRDefault="00454102" w:rsidP="008236A0">
            <w:pPr>
              <w:spacing w:line="0" w:lineRule="atLeast"/>
              <w:jc w:val="center"/>
            </w:pPr>
          </w:p>
        </w:tc>
      </w:tr>
    </w:tbl>
    <w:p w14:paraId="36ED9234" w14:textId="77777777" w:rsidR="00454102" w:rsidRDefault="00454102" w:rsidP="00454102">
      <w:pPr>
        <w:rPr>
          <w:szCs w:val="160"/>
        </w:rPr>
      </w:pPr>
    </w:p>
    <w:p w14:paraId="530EA25E" w14:textId="77777777" w:rsidR="00454102" w:rsidRPr="00521989" w:rsidRDefault="00454102" w:rsidP="00454102">
      <w:pPr>
        <w:spacing w:line="0" w:lineRule="atLeast"/>
        <w:rPr>
          <w:b/>
        </w:rPr>
      </w:pPr>
      <w:r>
        <w:rPr>
          <w:rFonts w:hint="eastAsia"/>
          <w:b/>
        </w:rPr>
        <w:t>346</w:t>
      </w:r>
      <w:r w:rsidRPr="00521989">
        <w:rPr>
          <w:rFonts w:hint="eastAsia"/>
          <w:b/>
        </w:rPr>
        <w:t>訊目錄</w:t>
      </w:r>
      <w:r>
        <w:rPr>
          <w:rFonts w:hint="eastAsia"/>
          <w:b/>
        </w:rPr>
        <w:t>1</w:t>
      </w:r>
      <w:r w:rsidRPr="00521989">
        <w:rPr>
          <w:rFonts w:hint="eastAsia"/>
          <w:b/>
        </w:rPr>
        <w:t>月號</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690"/>
        <w:gridCol w:w="2835"/>
        <w:gridCol w:w="6095"/>
        <w:gridCol w:w="709"/>
        <w:gridCol w:w="3260"/>
        <w:gridCol w:w="425"/>
      </w:tblGrid>
      <w:tr w:rsidR="00454102" w:rsidRPr="00521989" w14:paraId="3DD75363" w14:textId="77777777" w:rsidTr="008236A0">
        <w:trPr>
          <w:trHeight w:val="487"/>
        </w:trPr>
        <w:tc>
          <w:tcPr>
            <w:tcW w:w="1403" w:type="dxa"/>
            <w:shd w:val="clear" w:color="auto" w:fill="BFBFBF"/>
            <w:vAlign w:val="center"/>
          </w:tcPr>
          <w:p w14:paraId="7377C2F1" w14:textId="77777777" w:rsidR="00454102" w:rsidRPr="00521989" w:rsidRDefault="00454102" w:rsidP="008236A0">
            <w:pPr>
              <w:spacing w:line="0" w:lineRule="atLeast"/>
              <w:jc w:val="center"/>
            </w:pPr>
            <w:r w:rsidRPr="00521989">
              <w:rPr>
                <w:rFonts w:hint="eastAsia"/>
              </w:rPr>
              <w:t>時</w:t>
            </w:r>
            <w:r w:rsidRPr="00521989">
              <w:rPr>
                <w:rFonts w:hint="eastAsia"/>
              </w:rPr>
              <w:t xml:space="preserve">  </w:t>
            </w:r>
            <w:r w:rsidRPr="00521989">
              <w:rPr>
                <w:rFonts w:hint="eastAsia"/>
              </w:rPr>
              <w:t>間</w:t>
            </w:r>
          </w:p>
        </w:tc>
        <w:tc>
          <w:tcPr>
            <w:tcW w:w="690" w:type="dxa"/>
            <w:shd w:val="clear" w:color="auto" w:fill="BFBFBF"/>
            <w:vAlign w:val="center"/>
          </w:tcPr>
          <w:p w14:paraId="547E8CBD" w14:textId="77777777" w:rsidR="00454102" w:rsidRPr="00521989" w:rsidRDefault="00454102" w:rsidP="008236A0">
            <w:pPr>
              <w:spacing w:line="0" w:lineRule="atLeast"/>
              <w:jc w:val="center"/>
            </w:pPr>
            <w:r w:rsidRPr="00521989">
              <w:rPr>
                <w:rFonts w:hint="eastAsia"/>
              </w:rPr>
              <w:t>期</w:t>
            </w:r>
            <w:r w:rsidRPr="00521989">
              <w:rPr>
                <w:rFonts w:hint="eastAsia"/>
              </w:rPr>
              <w:t xml:space="preserve"> </w:t>
            </w:r>
            <w:r w:rsidRPr="00521989">
              <w:rPr>
                <w:rFonts w:hint="eastAsia"/>
              </w:rPr>
              <w:t>數</w:t>
            </w:r>
          </w:p>
        </w:tc>
        <w:tc>
          <w:tcPr>
            <w:tcW w:w="2835" w:type="dxa"/>
            <w:shd w:val="clear" w:color="auto" w:fill="BFBFBF"/>
            <w:vAlign w:val="center"/>
          </w:tcPr>
          <w:p w14:paraId="15EA0BCD" w14:textId="77777777" w:rsidR="00454102" w:rsidRPr="00521989" w:rsidRDefault="00454102" w:rsidP="008236A0">
            <w:pPr>
              <w:spacing w:line="0" w:lineRule="atLeast"/>
              <w:jc w:val="center"/>
            </w:pPr>
            <w:r w:rsidRPr="00521989">
              <w:rPr>
                <w:rFonts w:hint="eastAsia"/>
              </w:rPr>
              <w:t>所</w:t>
            </w:r>
            <w:r w:rsidRPr="00521989">
              <w:rPr>
                <w:rFonts w:hint="eastAsia"/>
              </w:rPr>
              <w:t xml:space="preserve"> </w:t>
            </w:r>
            <w:r w:rsidRPr="00521989">
              <w:rPr>
                <w:rFonts w:hint="eastAsia"/>
              </w:rPr>
              <w:t>屬</w:t>
            </w:r>
            <w:r w:rsidRPr="00521989">
              <w:rPr>
                <w:rFonts w:hint="eastAsia"/>
              </w:rPr>
              <w:t xml:space="preserve"> </w:t>
            </w:r>
            <w:r w:rsidRPr="00521989">
              <w:rPr>
                <w:rFonts w:hint="eastAsia"/>
              </w:rPr>
              <w:t>專</w:t>
            </w:r>
            <w:r w:rsidRPr="00521989">
              <w:rPr>
                <w:rFonts w:hint="eastAsia"/>
              </w:rPr>
              <w:t xml:space="preserve"> </w:t>
            </w:r>
            <w:r w:rsidRPr="00521989">
              <w:rPr>
                <w:rFonts w:hint="eastAsia"/>
              </w:rPr>
              <w:t>欄</w:t>
            </w:r>
          </w:p>
        </w:tc>
        <w:tc>
          <w:tcPr>
            <w:tcW w:w="6095" w:type="dxa"/>
            <w:shd w:val="clear" w:color="auto" w:fill="BFBFBF"/>
            <w:vAlign w:val="center"/>
          </w:tcPr>
          <w:p w14:paraId="4ED3627B" w14:textId="77777777" w:rsidR="00454102" w:rsidRPr="00521989" w:rsidRDefault="00454102" w:rsidP="008236A0">
            <w:pPr>
              <w:spacing w:line="0" w:lineRule="atLeast"/>
              <w:jc w:val="center"/>
            </w:pPr>
            <w:r w:rsidRPr="00521989">
              <w:rPr>
                <w:rFonts w:hint="eastAsia"/>
              </w:rPr>
              <w:t>題</w:t>
            </w:r>
            <w:r w:rsidRPr="00521989">
              <w:rPr>
                <w:rFonts w:hint="eastAsia"/>
              </w:rPr>
              <w:t xml:space="preserve">               </w:t>
            </w:r>
            <w:r w:rsidRPr="00521989">
              <w:rPr>
                <w:rFonts w:hint="eastAsia"/>
              </w:rPr>
              <w:t>目</w:t>
            </w:r>
          </w:p>
        </w:tc>
        <w:tc>
          <w:tcPr>
            <w:tcW w:w="709" w:type="dxa"/>
            <w:shd w:val="clear" w:color="auto" w:fill="BFBFBF"/>
            <w:vAlign w:val="center"/>
          </w:tcPr>
          <w:p w14:paraId="1E75EC91" w14:textId="77777777" w:rsidR="00454102" w:rsidRPr="00521989" w:rsidRDefault="00454102" w:rsidP="008236A0">
            <w:pPr>
              <w:spacing w:line="0" w:lineRule="atLeast"/>
              <w:jc w:val="center"/>
            </w:pPr>
            <w:r w:rsidRPr="00521989">
              <w:rPr>
                <w:rFonts w:hint="eastAsia"/>
              </w:rPr>
              <w:t>頁</w:t>
            </w:r>
            <w:r w:rsidRPr="00521989">
              <w:rPr>
                <w:rFonts w:hint="eastAsia"/>
              </w:rPr>
              <w:t xml:space="preserve"> </w:t>
            </w:r>
            <w:r w:rsidRPr="00521989">
              <w:rPr>
                <w:rFonts w:hint="eastAsia"/>
              </w:rPr>
              <w:t>數</w:t>
            </w:r>
          </w:p>
        </w:tc>
        <w:tc>
          <w:tcPr>
            <w:tcW w:w="3260" w:type="dxa"/>
            <w:shd w:val="clear" w:color="auto" w:fill="BFBFBF"/>
            <w:vAlign w:val="center"/>
          </w:tcPr>
          <w:p w14:paraId="2D012F06" w14:textId="77777777" w:rsidR="00454102" w:rsidRPr="00521989" w:rsidRDefault="00454102" w:rsidP="008236A0">
            <w:pPr>
              <w:spacing w:line="0" w:lineRule="atLeast"/>
              <w:ind w:firstLineChars="100" w:firstLine="240"/>
              <w:jc w:val="center"/>
            </w:pPr>
            <w:r w:rsidRPr="00521989">
              <w:rPr>
                <w:rFonts w:hint="eastAsia"/>
              </w:rPr>
              <w:t>作</w:t>
            </w:r>
            <w:r w:rsidRPr="00521989">
              <w:rPr>
                <w:rFonts w:hint="eastAsia"/>
              </w:rPr>
              <w:t xml:space="preserve">  </w:t>
            </w:r>
            <w:r w:rsidRPr="00521989">
              <w:rPr>
                <w:rFonts w:hint="eastAsia"/>
              </w:rPr>
              <w:t>者</w:t>
            </w:r>
          </w:p>
        </w:tc>
        <w:tc>
          <w:tcPr>
            <w:tcW w:w="425" w:type="dxa"/>
            <w:shd w:val="clear" w:color="auto" w:fill="BFBFBF"/>
            <w:vAlign w:val="center"/>
          </w:tcPr>
          <w:p w14:paraId="2175C370" w14:textId="77777777" w:rsidR="00454102" w:rsidRPr="00521989" w:rsidRDefault="00454102" w:rsidP="008236A0">
            <w:pPr>
              <w:spacing w:line="0" w:lineRule="atLeast"/>
              <w:jc w:val="center"/>
            </w:pPr>
            <w:r w:rsidRPr="00521989">
              <w:rPr>
                <w:rFonts w:hint="eastAsia"/>
              </w:rPr>
              <w:t>備註</w:t>
            </w:r>
          </w:p>
        </w:tc>
      </w:tr>
      <w:tr w:rsidR="00454102" w:rsidRPr="00521989" w14:paraId="4952333B" w14:textId="77777777" w:rsidTr="008236A0">
        <w:trPr>
          <w:trHeight w:val="487"/>
        </w:trPr>
        <w:tc>
          <w:tcPr>
            <w:tcW w:w="1403" w:type="dxa"/>
            <w:vAlign w:val="center"/>
          </w:tcPr>
          <w:p w14:paraId="08A6E38C" w14:textId="77777777" w:rsidR="00454102" w:rsidRPr="00521989" w:rsidRDefault="00454102" w:rsidP="008236A0">
            <w:pPr>
              <w:spacing w:line="0" w:lineRule="atLeast"/>
              <w:jc w:val="center"/>
            </w:pPr>
            <w:r>
              <w:rPr>
                <w:rFonts w:hint="eastAsia"/>
              </w:rPr>
              <w:t>2013/1/15</w:t>
            </w:r>
          </w:p>
        </w:tc>
        <w:tc>
          <w:tcPr>
            <w:tcW w:w="690" w:type="dxa"/>
            <w:vAlign w:val="center"/>
          </w:tcPr>
          <w:p w14:paraId="05741887" w14:textId="77777777" w:rsidR="00454102" w:rsidRPr="00521989" w:rsidRDefault="00454102" w:rsidP="008236A0">
            <w:pPr>
              <w:spacing w:line="0" w:lineRule="atLeast"/>
              <w:jc w:val="center"/>
            </w:pPr>
            <w:r>
              <w:rPr>
                <w:rFonts w:hint="eastAsia"/>
                <w:b/>
              </w:rPr>
              <w:t>346</w:t>
            </w:r>
          </w:p>
        </w:tc>
        <w:tc>
          <w:tcPr>
            <w:tcW w:w="2835" w:type="dxa"/>
            <w:vAlign w:val="center"/>
          </w:tcPr>
          <w:p w14:paraId="51DD9C07" w14:textId="77777777" w:rsidR="00454102" w:rsidRPr="00760D9F" w:rsidRDefault="00454102" w:rsidP="008236A0">
            <w:pPr>
              <w:adjustRightInd w:val="0"/>
              <w:spacing w:line="0" w:lineRule="atLeast"/>
              <w:jc w:val="both"/>
              <w:rPr>
                <w:rFonts w:ascii="新細明體" w:hAnsi="新細明體"/>
                <w:color w:val="7030A0"/>
              </w:rPr>
            </w:pPr>
            <w:r w:rsidRPr="00760D9F">
              <w:rPr>
                <w:rFonts w:ascii="新細明體" w:hAnsi="新細明體"/>
                <w:color w:val="7030A0"/>
                <w:bdr w:val="single" w:sz="4" w:space="0" w:color="auto"/>
              </w:rPr>
              <w:t>編輯的話</w:t>
            </w:r>
          </w:p>
        </w:tc>
        <w:tc>
          <w:tcPr>
            <w:tcW w:w="6095" w:type="dxa"/>
            <w:vAlign w:val="center"/>
          </w:tcPr>
          <w:p w14:paraId="3DB7A018" w14:textId="77777777" w:rsidR="00454102" w:rsidRPr="00760D9F" w:rsidRDefault="00454102" w:rsidP="008236A0">
            <w:pPr>
              <w:adjustRightInd w:val="0"/>
              <w:spacing w:line="0" w:lineRule="atLeast"/>
              <w:rPr>
                <w:rFonts w:ascii="新細明體" w:hAnsi="新細明體"/>
                <w:color w:val="7030A0"/>
              </w:rPr>
            </w:pPr>
          </w:p>
        </w:tc>
        <w:tc>
          <w:tcPr>
            <w:tcW w:w="709" w:type="dxa"/>
            <w:vAlign w:val="center"/>
          </w:tcPr>
          <w:p w14:paraId="4885939B" w14:textId="77777777" w:rsidR="00454102" w:rsidRPr="00760D9F" w:rsidRDefault="00454102" w:rsidP="008236A0">
            <w:pPr>
              <w:adjustRightInd w:val="0"/>
              <w:spacing w:line="0" w:lineRule="atLeast"/>
              <w:jc w:val="center"/>
              <w:rPr>
                <w:rFonts w:ascii="新細明體" w:hAnsi="新細明體"/>
                <w:color w:val="7030A0"/>
              </w:rPr>
            </w:pPr>
            <w:r>
              <w:rPr>
                <w:rFonts w:ascii="新細明體" w:hAnsi="新細明體" w:hint="eastAsia"/>
                <w:color w:val="7030A0"/>
              </w:rPr>
              <w:t>004</w:t>
            </w:r>
          </w:p>
        </w:tc>
        <w:tc>
          <w:tcPr>
            <w:tcW w:w="3260" w:type="dxa"/>
          </w:tcPr>
          <w:p w14:paraId="477C87CF" w14:textId="77777777" w:rsidR="00454102" w:rsidRPr="00760D9F" w:rsidRDefault="00454102" w:rsidP="008236A0">
            <w:pPr>
              <w:adjustRightInd w:val="0"/>
              <w:spacing w:line="0" w:lineRule="atLeast"/>
              <w:rPr>
                <w:rFonts w:ascii="新細明體" w:hAnsi="新細明體"/>
                <w:color w:val="7030A0"/>
              </w:rPr>
            </w:pPr>
            <w:r w:rsidRPr="00760D9F">
              <w:rPr>
                <w:rFonts w:ascii="新細明體" w:hAnsi="新細明體"/>
                <w:color w:val="7030A0"/>
              </w:rPr>
              <w:t>編輯部</w:t>
            </w:r>
          </w:p>
        </w:tc>
        <w:tc>
          <w:tcPr>
            <w:tcW w:w="425" w:type="dxa"/>
            <w:vAlign w:val="center"/>
          </w:tcPr>
          <w:p w14:paraId="0F72FCA0" w14:textId="77777777" w:rsidR="00454102" w:rsidRPr="00521989" w:rsidRDefault="00454102" w:rsidP="008236A0">
            <w:pPr>
              <w:spacing w:line="0" w:lineRule="atLeast"/>
              <w:jc w:val="center"/>
            </w:pPr>
          </w:p>
        </w:tc>
      </w:tr>
      <w:tr w:rsidR="00454102" w:rsidRPr="00521989" w14:paraId="2501435F" w14:textId="77777777" w:rsidTr="008236A0">
        <w:trPr>
          <w:trHeight w:val="487"/>
        </w:trPr>
        <w:tc>
          <w:tcPr>
            <w:tcW w:w="1403" w:type="dxa"/>
            <w:vAlign w:val="center"/>
          </w:tcPr>
          <w:p w14:paraId="7184459B" w14:textId="77777777" w:rsidR="00454102" w:rsidRPr="00521989" w:rsidRDefault="00454102" w:rsidP="008236A0">
            <w:pPr>
              <w:spacing w:line="0" w:lineRule="atLeast"/>
              <w:jc w:val="center"/>
            </w:pPr>
            <w:r>
              <w:rPr>
                <w:rFonts w:hint="eastAsia"/>
              </w:rPr>
              <w:lastRenderedPageBreak/>
              <w:t>2013/1/15</w:t>
            </w:r>
          </w:p>
        </w:tc>
        <w:tc>
          <w:tcPr>
            <w:tcW w:w="690" w:type="dxa"/>
            <w:vAlign w:val="center"/>
          </w:tcPr>
          <w:p w14:paraId="7A6F5014" w14:textId="77777777" w:rsidR="00454102" w:rsidRPr="00521989" w:rsidRDefault="00454102" w:rsidP="008236A0">
            <w:pPr>
              <w:spacing w:line="0" w:lineRule="atLeast"/>
              <w:jc w:val="center"/>
            </w:pPr>
            <w:r>
              <w:rPr>
                <w:rFonts w:hint="eastAsia"/>
                <w:b/>
              </w:rPr>
              <w:t>346</w:t>
            </w:r>
          </w:p>
        </w:tc>
        <w:tc>
          <w:tcPr>
            <w:tcW w:w="2835" w:type="dxa"/>
            <w:vAlign w:val="center"/>
          </w:tcPr>
          <w:p w14:paraId="1B600A60" w14:textId="77777777" w:rsidR="00454102" w:rsidRPr="00736801" w:rsidRDefault="00454102" w:rsidP="008236A0">
            <w:pPr>
              <w:adjustRightInd w:val="0"/>
              <w:spacing w:line="0" w:lineRule="atLeast"/>
              <w:jc w:val="both"/>
              <w:rPr>
                <w:rFonts w:ascii="新細明體" w:hAnsi="新細明體"/>
                <w:color w:val="7030A0"/>
              </w:rPr>
            </w:pPr>
            <w:r w:rsidRPr="00736801">
              <w:rPr>
                <w:rFonts w:ascii="新細明體" w:hAnsi="新細明體" w:cs="DFKaiShu-SB-Estd-BF" w:hint="eastAsia"/>
                <w:color w:val="7030A0"/>
                <w:kern w:val="0"/>
                <w:bdr w:val="single" w:sz="4" w:space="0" w:color="auto"/>
              </w:rPr>
              <w:t>光照十方</w:t>
            </w:r>
          </w:p>
        </w:tc>
        <w:tc>
          <w:tcPr>
            <w:tcW w:w="6095" w:type="dxa"/>
            <w:vAlign w:val="center"/>
          </w:tcPr>
          <w:p w14:paraId="4E7AC922" w14:textId="77777777" w:rsidR="00454102" w:rsidRPr="00736801" w:rsidRDefault="00454102" w:rsidP="008236A0">
            <w:pPr>
              <w:adjustRightInd w:val="0"/>
              <w:spacing w:line="0" w:lineRule="atLeast"/>
              <w:jc w:val="center"/>
              <w:rPr>
                <w:rFonts w:ascii="新細明體" w:hAnsi="新細明體"/>
                <w:color w:val="7030A0"/>
              </w:rPr>
            </w:pPr>
            <w:r w:rsidRPr="00736801">
              <w:rPr>
                <w:rFonts w:ascii="新細明體" w:hAnsi="新細明體" w:hint="eastAsia"/>
                <w:color w:val="7030A0"/>
              </w:rPr>
              <w:t>民國102年奮鬥列車啟動</w:t>
            </w:r>
          </w:p>
          <w:p w14:paraId="57830966" w14:textId="77777777" w:rsidR="00454102" w:rsidRPr="00736801" w:rsidRDefault="00454102" w:rsidP="008236A0">
            <w:pPr>
              <w:adjustRightInd w:val="0"/>
              <w:spacing w:line="0" w:lineRule="atLeast"/>
              <w:jc w:val="center"/>
              <w:rPr>
                <w:rFonts w:ascii="新細明體" w:hAnsi="新細明體"/>
                <w:color w:val="7030A0"/>
              </w:rPr>
            </w:pPr>
            <w:r w:rsidRPr="00736801">
              <w:rPr>
                <w:rFonts w:ascii="新細明體" w:hAnsi="新細明體" w:hint="eastAsia"/>
                <w:color w:val="7030A0"/>
              </w:rPr>
              <w:t>光照首席訂誦誥救劫渡人救心獎勵專案</w:t>
            </w:r>
          </w:p>
        </w:tc>
        <w:tc>
          <w:tcPr>
            <w:tcW w:w="709" w:type="dxa"/>
            <w:vAlign w:val="center"/>
          </w:tcPr>
          <w:p w14:paraId="590C650C" w14:textId="77777777" w:rsidR="00454102" w:rsidRPr="00736801" w:rsidRDefault="00454102" w:rsidP="008236A0">
            <w:pPr>
              <w:adjustRightInd w:val="0"/>
              <w:snapToGrid w:val="0"/>
              <w:spacing w:line="0" w:lineRule="atLeast"/>
              <w:jc w:val="center"/>
              <w:rPr>
                <w:rFonts w:ascii="新細明體" w:hAnsi="新細明體"/>
                <w:color w:val="7030A0"/>
                <w:kern w:val="0"/>
              </w:rPr>
            </w:pPr>
            <w:r>
              <w:rPr>
                <w:rFonts w:ascii="新細明體" w:hAnsi="新細明體" w:hint="eastAsia"/>
                <w:color w:val="7030A0"/>
                <w:kern w:val="0"/>
              </w:rPr>
              <w:t>005</w:t>
            </w:r>
          </w:p>
        </w:tc>
        <w:tc>
          <w:tcPr>
            <w:tcW w:w="3260" w:type="dxa"/>
          </w:tcPr>
          <w:p w14:paraId="4B8D52C7" w14:textId="77777777" w:rsidR="00454102" w:rsidRPr="00736801" w:rsidRDefault="00454102" w:rsidP="008236A0">
            <w:pPr>
              <w:adjustRightInd w:val="0"/>
              <w:snapToGrid w:val="0"/>
              <w:spacing w:line="0" w:lineRule="atLeast"/>
              <w:rPr>
                <w:rFonts w:ascii="新細明體" w:hAnsi="新細明體"/>
                <w:color w:val="7030A0"/>
                <w:kern w:val="0"/>
              </w:rPr>
            </w:pPr>
            <w:r w:rsidRPr="00736801">
              <w:rPr>
                <w:rFonts w:ascii="新細明體" w:hAnsi="新細明體"/>
                <w:color w:val="7030A0"/>
                <w:kern w:val="0"/>
              </w:rPr>
              <w:t>極院中書室</w:t>
            </w:r>
          </w:p>
        </w:tc>
        <w:tc>
          <w:tcPr>
            <w:tcW w:w="425" w:type="dxa"/>
            <w:vAlign w:val="center"/>
          </w:tcPr>
          <w:p w14:paraId="07AD78D5" w14:textId="77777777" w:rsidR="00454102" w:rsidRPr="00521989" w:rsidRDefault="00454102" w:rsidP="008236A0">
            <w:pPr>
              <w:spacing w:line="0" w:lineRule="atLeast"/>
              <w:jc w:val="center"/>
            </w:pPr>
          </w:p>
        </w:tc>
      </w:tr>
      <w:tr w:rsidR="00454102" w:rsidRPr="00521989" w14:paraId="6E528351" w14:textId="77777777" w:rsidTr="008236A0">
        <w:trPr>
          <w:trHeight w:val="487"/>
        </w:trPr>
        <w:tc>
          <w:tcPr>
            <w:tcW w:w="1403" w:type="dxa"/>
            <w:vAlign w:val="center"/>
          </w:tcPr>
          <w:p w14:paraId="3C824BA2" w14:textId="77777777" w:rsidR="00454102" w:rsidRPr="00521989" w:rsidRDefault="00454102" w:rsidP="008236A0">
            <w:pPr>
              <w:spacing w:line="0" w:lineRule="atLeast"/>
              <w:jc w:val="center"/>
            </w:pPr>
            <w:r>
              <w:rPr>
                <w:rFonts w:hint="eastAsia"/>
              </w:rPr>
              <w:t>2013/1/15</w:t>
            </w:r>
          </w:p>
        </w:tc>
        <w:tc>
          <w:tcPr>
            <w:tcW w:w="690" w:type="dxa"/>
            <w:vAlign w:val="center"/>
          </w:tcPr>
          <w:p w14:paraId="6D9C6190" w14:textId="77777777" w:rsidR="00454102" w:rsidRPr="00521989" w:rsidRDefault="00454102" w:rsidP="008236A0">
            <w:pPr>
              <w:spacing w:line="0" w:lineRule="atLeast"/>
              <w:jc w:val="center"/>
            </w:pPr>
            <w:r>
              <w:rPr>
                <w:rFonts w:hint="eastAsia"/>
                <w:b/>
              </w:rPr>
              <w:t>346</w:t>
            </w:r>
          </w:p>
        </w:tc>
        <w:tc>
          <w:tcPr>
            <w:tcW w:w="2835" w:type="dxa"/>
            <w:vAlign w:val="center"/>
          </w:tcPr>
          <w:p w14:paraId="2357B7BE" w14:textId="77777777" w:rsidR="00454102" w:rsidRPr="00F359C4" w:rsidRDefault="00454102" w:rsidP="008236A0">
            <w:pPr>
              <w:adjustRightInd w:val="0"/>
              <w:spacing w:line="0" w:lineRule="atLeast"/>
              <w:jc w:val="both"/>
              <w:rPr>
                <w:rFonts w:ascii="新細明體" w:hAnsi="新細明體" w:cs="DFKaiShu-SB-Estd-BF"/>
                <w:kern w:val="0"/>
                <w:bdr w:val="single" w:sz="4" w:space="0" w:color="auto"/>
              </w:rPr>
            </w:pPr>
            <w:r w:rsidRPr="00F359C4">
              <w:rPr>
                <w:rFonts w:ascii="新細明體" w:hAnsi="新細明體" w:cs="DFKaiShu-SB-Estd-BF" w:hint="eastAsia"/>
                <w:kern w:val="0"/>
                <w:bdr w:val="single" w:sz="4" w:space="0" w:color="auto"/>
              </w:rPr>
              <w:t>天人親和</w:t>
            </w:r>
          </w:p>
        </w:tc>
        <w:tc>
          <w:tcPr>
            <w:tcW w:w="6095" w:type="dxa"/>
            <w:vAlign w:val="center"/>
          </w:tcPr>
          <w:p w14:paraId="7730B32F" w14:textId="77777777" w:rsidR="00454102" w:rsidRPr="00F359C4" w:rsidRDefault="00454102" w:rsidP="008236A0">
            <w:pPr>
              <w:adjustRightInd w:val="0"/>
              <w:snapToGrid w:val="0"/>
              <w:spacing w:line="0" w:lineRule="atLeast"/>
              <w:jc w:val="center"/>
              <w:rPr>
                <w:rFonts w:ascii="新細明體" w:hAnsi="新細明體"/>
              </w:rPr>
            </w:pPr>
            <w:r w:rsidRPr="00F359C4">
              <w:rPr>
                <w:rFonts w:ascii="新細明體" w:hAnsi="新細明體" w:hint="eastAsia"/>
              </w:rPr>
              <w:t>唯完成重臨人間的使命</w:t>
            </w:r>
          </w:p>
          <w:p w14:paraId="22571700" w14:textId="77777777" w:rsidR="00454102" w:rsidRPr="00F359C4" w:rsidRDefault="00454102" w:rsidP="008236A0">
            <w:pPr>
              <w:adjustRightInd w:val="0"/>
              <w:snapToGrid w:val="0"/>
              <w:spacing w:line="0" w:lineRule="atLeast"/>
              <w:jc w:val="center"/>
              <w:rPr>
                <w:rFonts w:ascii="新細明體" w:hAnsi="新細明體"/>
              </w:rPr>
            </w:pPr>
            <w:r w:rsidRPr="00F359C4">
              <w:rPr>
                <w:rFonts w:ascii="新細明體" w:hAnsi="新細明體" w:hint="eastAsia"/>
              </w:rPr>
              <w:t>最後都能回到帝教總殿</w:t>
            </w:r>
          </w:p>
        </w:tc>
        <w:tc>
          <w:tcPr>
            <w:tcW w:w="709" w:type="dxa"/>
            <w:vAlign w:val="center"/>
          </w:tcPr>
          <w:p w14:paraId="021A1779" w14:textId="77777777" w:rsidR="00454102" w:rsidRPr="00F359C4" w:rsidRDefault="00454102" w:rsidP="008236A0">
            <w:pPr>
              <w:adjustRightInd w:val="0"/>
              <w:snapToGrid w:val="0"/>
              <w:spacing w:line="0" w:lineRule="atLeast"/>
              <w:jc w:val="center"/>
              <w:rPr>
                <w:rFonts w:ascii="新細明體" w:hAnsi="新細明體"/>
                <w:kern w:val="0"/>
              </w:rPr>
            </w:pPr>
            <w:r>
              <w:rPr>
                <w:rFonts w:ascii="新細明體" w:hAnsi="新細明體" w:hint="eastAsia"/>
                <w:kern w:val="0"/>
              </w:rPr>
              <w:t>010</w:t>
            </w:r>
          </w:p>
        </w:tc>
        <w:tc>
          <w:tcPr>
            <w:tcW w:w="3260" w:type="dxa"/>
          </w:tcPr>
          <w:p w14:paraId="3E032079" w14:textId="77777777" w:rsidR="00454102" w:rsidRPr="00F359C4" w:rsidRDefault="00454102" w:rsidP="008236A0">
            <w:pPr>
              <w:adjustRightInd w:val="0"/>
              <w:snapToGrid w:val="0"/>
              <w:spacing w:line="0" w:lineRule="atLeast"/>
              <w:rPr>
                <w:rFonts w:ascii="新細明體" w:hAnsi="新細明體"/>
                <w:kern w:val="0"/>
              </w:rPr>
            </w:pPr>
            <w:r w:rsidRPr="00F359C4">
              <w:rPr>
                <w:rFonts w:ascii="新細明體" w:hAnsi="新細明體" w:hint="eastAsia"/>
              </w:rPr>
              <w:t>資料提供/天人親和院</w:t>
            </w:r>
          </w:p>
        </w:tc>
        <w:tc>
          <w:tcPr>
            <w:tcW w:w="425" w:type="dxa"/>
            <w:vAlign w:val="center"/>
          </w:tcPr>
          <w:p w14:paraId="19019F8C" w14:textId="77777777" w:rsidR="00454102" w:rsidRPr="00521989" w:rsidRDefault="00454102" w:rsidP="008236A0">
            <w:pPr>
              <w:spacing w:line="0" w:lineRule="atLeast"/>
              <w:jc w:val="center"/>
            </w:pPr>
          </w:p>
        </w:tc>
      </w:tr>
      <w:tr w:rsidR="00454102" w:rsidRPr="00521989" w14:paraId="2280562A" w14:textId="77777777" w:rsidTr="008236A0">
        <w:trPr>
          <w:trHeight w:val="487"/>
        </w:trPr>
        <w:tc>
          <w:tcPr>
            <w:tcW w:w="1403" w:type="dxa"/>
            <w:vAlign w:val="center"/>
          </w:tcPr>
          <w:p w14:paraId="6E84A2E0" w14:textId="77777777" w:rsidR="00454102" w:rsidRPr="00521989" w:rsidRDefault="00454102" w:rsidP="008236A0">
            <w:pPr>
              <w:spacing w:line="0" w:lineRule="atLeast"/>
              <w:jc w:val="center"/>
            </w:pPr>
            <w:r>
              <w:rPr>
                <w:rFonts w:hint="eastAsia"/>
              </w:rPr>
              <w:t>2013/1/15</w:t>
            </w:r>
          </w:p>
        </w:tc>
        <w:tc>
          <w:tcPr>
            <w:tcW w:w="690" w:type="dxa"/>
            <w:vAlign w:val="center"/>
          </w:tcPr>
          <w:p w14:paraId="71694D4E" w14:textId="77777777" w:rsidR="00454102" w:rsidRPr="00521989" w:rsidRDefault="00454102" w:rsidP="008236A0">
            <w:pPr>
              <w:spacing w:line="0" w:lineRule="atLeast"/>
              <w:jc w:val="center"/>
            </w:pPr>
            <w:r>
              <w:rPr>
                <w:rFonts w:hint="eastAsia"/>
                <w:b/>
              </w:rPr>
              <w:t>346</w:t>
            </w:r>
          </w:p>
        </w:tc>
        <w:tc>
          <w:tcPr>
            <w:tcW w:w="2835" w:type="dxa"/>
            <w:vAlign w:val="center"/>
          </w:tcPr>
          <w:p w14:paraId="6FC792C2" w14:textId="77777777" w:rsidR="00454102" w:rsidRPr="00F359C4" w:rsidRDefault="00454102" w:rsidP="008236A0">
            <w:pPr>
              <w:adjustRightInd w:val="0"/>
              <w:snapToGrid w:val="0"/>
              <w:spacing w:line="0" w:lineRule="atLeast"/>
              <w:jc w:val="both"/>
              <w:rPr>
                <w:rFonts w:ascii="新細明體" w:hAnsi="新細明體"/>
                <w:bdr w:val="single" w:sz="4" w:space="0" w:color="auto"/>
              </w:rPr>
            </w:pPr>
            <w:r w:rsidRPr="00F359C4">
              <w:rPr>
                <w:rFonts w:ascii="新細明體" w:hAnsi="新細明體" w:hint="eastAsia"/>
                <w:bdr w:val="single" w:sz="4" w:space="0" w:color="auto"/>
              </w:rPr>
              <w:t>感恩紀實</w:t>
            </w:r>
          </w:p>
        </w:tc>
        <w:tc>
          <w:tcPr>
            <w:tcW w:w="6095" w:type="dxa"/>
            <w:vAlign w:val="center"/>
          </w:tcPr>
          <w:p w14:paraId="56560C32" w14:textId="77777777" w:rsidR="00454102" w:rsidRPr="00F359C4" w:rsidRDefault="00454102" w:rsidP="008236A0">
            <w:pPr>
              <w:adjustRightInd w:val="0"/>
              <w:snapToGrid w:val="0"/>
              <w:spacing w:line="0" w:lineRule="atLeast"/>
              <w:jc w:val="center"/>
              <w:rPr>
                <w:rFonts w:ascii="新細明體" w:hAnsi="新細明體"/>
              </w:rPr>
            </w:pPr>
            <w:r w:rsidRPr="00F359C4">
              <w:rPr>
                <w:rFonts w:ascii="新細明體" w:hAnsi="新細明體"/>
              </w:rPr>
              <w:t>龍王送水</w:t>
            </w:r>
            <w:r w:rsidRPr="00F359C4">
              <w:rPr>
                <w:rFonts w:ascii="新細明體" w:hAnsi="新細明體" w:hint="eastAsia"/>
              </w:rPr>
              <w:t>玉靈</w:t>
            </w:r>
            <w:r>
              <w:rPr>
                <w:rFonts w:ascii="新細明體" w:hAnsi="新細明體" w:hint="eastAsia"/>
              </w:rPr>
              <w:t>湧</w:t>
            </w:r>
            <w:r w:rsidRPr="00F359C4">
              <w:rPr>
                <w:rFonts w:ascii="新細明體" w:hAnsi="新細明體" w:hint="eastAsia"/>
              </w:rPr>
              <w:t>泉</w:t>
            </w:r>
          </w:p>
          <w:p w14:paraId="3E1EAD69" w14:textId="77777777" w:rsidR="00454102" w:rsidRPr="00F359C4" w:rsidRDefault="00454102" w:rsidP="008236A0">
            <w:pPr>
              <w:adjustRightInd w:val="0"/>
              <w:snapToGrid w:val="0"/>
              <w:spacing w:line="0" w:lineRule="atLeast"/>
              <w:jc w:val="center"/>
              <w:rPr>
                <w:rFonts w:ascii="新細明體" w:hAnsi="新細明體"/>
              </w:rPr>
            </w:pPr>
            <w:r>
              <w:rPr>
                <w:rFonts w:ascii="新細明體" w:hAnsi="新細明體" w:hint="eastAsia"/>
              </w:rPr>
              <w:t>玄妙運化</w:t>
            </w:r>
            <w:r w:rsidRPr="00F359C4">
              <w:rPr>
                <w:rFonts w:ascii="新細明體" w:hAnsi="新細明體"/>
              </w:rPr>
              <w:t>不可思議</w:t>
            </w:r>
          </w:p>
        </w:tc>
        <w:tc>
          <w:tcPr>
            <w:tcW w:w="709" w:type="dxa"/>
            <w:vAlign w:val="center"/>
          </w:tcPr>
          <w:p w14:paraId="39EF676B" w14:textId="77777777" w:rsidR="00454102" w:rsidRPr="00F359C4" w:rsidRDefault="00454102" w:rsidP="008236A0">
            <w:pPr>
              <w:adjustRightInd w:val="0"/>
              <w:snapToGrid w:val="0"/>
              <w:spacing w:line="0" w:lineRule="atLeast"/>
              <w:jc w:val="center"/>
              <w:rPr>
                <w:rFonts w:ascii="新細明體" w:hAnsi="新細明體"/>
                <w:kern w:val="0"/>
              </w:rPr>
            </w:pPr>
            <w:r>
              <w:rPr>
                <w:rFonts w:ascii="新細明體" w:hAnsi="新細明體" w:hint="eastAsia"/>
                <w:kern w:val="0"/>
              </w:rPr>
              <w:t>011</w:t>
            </w:r>
          </w:p>
        </w:tc>
        <w:tc>
          <w:tcPr>
            <w:tcW w:w="3260" w:type="dxa"/>
            <w:vAlign w:val="center"/>
          </w:tcPr>
          <w:p w14:paraId="305F3848" w14:textId="77777777" w:rsidR="00454102" w:rsidRPr="00F359C4" w:rsidRDefault="00454102" w:rsidP="008236A0">
            <w:pPr>
              <w:adjustRightInd w:val="0"/>
              <w:snapToGrid w:val="0"/>
              <w:spacing w:line="0" w:lineRule="atLeast"/>
              <w:rPr>
                <w:rFonts w:ascii="新細明體" w:hAnsi="新細明體"/>
              </w:rPr>
            </w:pPr>
            <w:r w:rsidRPr="00F359C4">
              <w:rPr>
                <w:rFonts w:ascii="新細明體" w:hAnsi="新細明體" w:hint="eastAsia"/>
              </w:rPr>
              <w:t>資料提供/天極行宮</w:t>
            </w:r>
          </w:p>
          <w:p w14:paraId="4FFEF5C7" w14:textId="77777777" w:rsidR="00454102" w:rsidRPr="00F359C4" w:rsidRDefault="00454102" w:rsidP="008236A0">
            <w:pPr>
              <w:adjustRightInd w:val="0"/>
              <w:snapToGrid w:val="0"/>
              <w:spacing w:line="0" w:lineRule="atLeast"/>
              <w:rPr>
                <w:rFonts w:ascii="新細明體" w:hAnsi="新細明體"/>
                <w:kern w:val="0"/>
              </w:rPr>
            </w:pPr>
            <w:r w:rsidRPr="00F359C4">
              <w:rPr>
                <w:rFonts w:ascii="新細明體" w:hAnsi="新細明體" w:hint="eastAsia"/>
              </w:rPr>
              <w:t>整理/編輯部</w:t>
            </w:r>
          </w:p>
        </w:tc>
        <w:tc>
          <w:tcPr>
            <w:tcW w:w="425" w:type="dxa"/>
            <w:vAlign w:val="center"/>
          </w:tcPr>
          <w:p w14:paraId="0327A20C" w14:textId="77777777" w:rsidR="00454102" w:rsidRPr="00521989" w:rsidRDefault="00454102" w:rsidP="008236A0">
            <w:pPr>
              <w:spacing w:line="0" w:lineRule="atLeast"/>
              <w:jc w:val="center"/>
            </w:pPr>
          </w:p>
        </w:tc>
      </w:tr>
      <w:tr w:rsidR="00454102" w:rsidRPr="00521989" w14:paraId="45933E15" w14:textId="77777777" w:rsidTr="008236A0">
        <w:trPr>
          <w:trHeight w:val="487"/>
        </w:trPr>
        <w:tc>
          <w:tcPr>
            <w:tcW w:w="1403" w:type="dxa"/>
            <w:vAlign w:val="center"/>
          </w:tcPr>
          <w:p w14:paraId="30765EC1" w14:textId="77777777" w:rsidR="00454102" w:rsidRPr="00521989" w:rsidRDefault="00454102" w:rsidP="008236A0">
            <w:pPr>
              <w:spacing w:line="0" w:lineRule="atLeast"/>
              <w:jc w:val="center"/>
            </w:pPr>
            <w:r>
              <w:rPr>
                <w:rFonts w:hint="eastAsia"/>
              </w:rPr>
              <w:t>2013/1/15</w:t>
            </w:r>
          </w:p>
        </w:tc>
        <w:tc>
          <w:tcPr>
            <w:tcW w:w="690" w:type="dxa"/>
            <w:vAlign w:val="center"/>
          </w:tcPr>
          <w:p w14:paraId="481DE642" w14:textId="77777777" w:rsidR="00454102" w:rsidRPr="00521989" w:rsidRDefault="00454102" w:rsidP="008236A0">
            <w:pPr>
              <w:spacing w:line="0" w:lineRule="atLeast"/>
              <w:jc w:val="center"/>
            </w:pPr>
            <w:r>
              <w:rPr>
                <w:rFonts w:hint="eastAsia"/>
                <w:b/>
              </w:rPr>
              <w:t>346</w:t>
            </w:r>
          </w:p>
        </w:tc>
        <w:tc>
          <w:tcPr>
            <w:tcW w:w="2835" w:type="dxa"/>
            <w:vAlign w:val="center"/>
          </w:tcPr>
          <w:p w14:paraId="3E174B24" w14:textId="77777777" w:rsidR="00454102" w:rsidRPr="00F359C4" w:rsidRDefault="00454102" w:rsidP="008236A0">
            <w:pPr>
              <w:adjustRightInd w:val="0"/>
              <w:snapToGrid w:val="0"/>
              <w:spacing w:line="0" w:lineRule="atLeast"/>
              <w:jc w:val="both"/>
              <w:rPr>
                <w:rFonts w:ascii="新細明體" w:hAnsi="新細明體" w:cs="新細明體"/>
                <w:kern w:val="0"/>
                <w:bdr w:val="single" w:sz="4" w:space="0" w:color="auto"/>
                <w:lang w:val="zh-TW"/>
              </w:rPr>
            </w:pPr>
            <w:r w:rsidRPr="00F359C4">
              <w:rPr>
                <w:rFonts w:ascii="新細明體" w:hAnsi="新細明體" w:hint="eastAsia"/>
                <w:bdr w:val="single" w:sz="4" w:space="0" w:color="auto"/>
              </w:rPr>
              <w:t>感恩紀實</w:t>
            </w:r>
          </w:p>
        </w:tc>
        <w:tc>
          <w:tcPr>
            <w:tcW w:w="6095" w:type="dxa"/>
            <w:vAlign w:val="center"/>
          </w:tcPr>
          <w:p w14:paraId="1EAA83C4" w14:textId="77777777" w:rsidR="00454102" w:rsidRPr="00F359C4" w:rsidRDefault="00454102" w:rsidP="008236A0">
            <w:pPr>
              <w:adjustRightInd w:val="0"/>
              <w:spacing w:line="0" w:lineRule="atLeast"/>
              <w:jc w:val="center"/>
              <w:rPr>
                <w:rFonts w:ascii="新細明體" w:hAnsi="新細明體"/>
              </w:rPr>
            </w:pPr>
            <w:r w:rsidRPr="00F359C4">
              <w:rPr>
                <w:rFonts w:ascii="新細明體" w:hAnsi="新細明體"/>
              </w:rPr>
              <w:t>震啟宏</w:t>
            </w:r>
            <w:r w:rsidRPr="00F359C4">
              <w:rPr>
                <w:rFonts w:ascii="新細明體" w:hAnsi="新細明體" w:hint="eastAsia"/>
              </w:rPr>
              <w:t>鐘</w:t>
            </w:r>
            <w:r w:rsidRPr="00F359C4">
              <w:rPr>
                <w:rFonts w:ascii="新細明體" w:hAnsi="新細明體"/>
              </w:rPr>
              <w:t>聲聞</w:t>
            </w:r>
            <w:r w:rsidRPr="00F359C4">
              <w:rPr>
                <w:rFonts w:ascii="新細明體" w:hAnsi="新細明體" w:hint="eastAsia"/>
              </w:rPr>
              <w:t>玄虛</w:t>
            </w:r>
          </w:p>
          <w:p w14:paraId="0E8DA7F5" w14:textId="77777777" w:rsidR="00454102" w:rsidRPr="00F359C4" w:rsidRDefault="00454102" w:rsidP="008236A0">
            <w:pPr>
              <w:adjustRightInd w:val="0"/>
              <w:spacing w:line="0" w:lineRule="atLeast"/>
              <w:jc w:val="center"/>
              <w:rPr>
                <w:rFonts w:ascii="新細明體" w:hAnsi="新細明體"/>
                <w:color w:val="000000"/>
              </w:rPr>
            </w:pPr>
            <w:r w:rsidRPr="00F359C4">
              <w:rPr>
                <w:rFonts w:ascii="新細明體" w:hAnsi="新細明體" w:hint="eastAsia"/>
              </w:rPr>
              <w:t>碑</w:t>
            </w:r>
            <w:r w:rsidRPr="00F359C4">
              <w:rPr>
                <w:rFonts w:ascii="新細明體" w:hAnsi="新細明體"/>
              </w:rPr>
              <w:t>亭</w:t>
            </w:r>
            <w:r w:rsidRPr="00F359C4">
              <w:rPr>
                <w:rFonts w:ascii="新細明體" w:hAnsi="新細明體" w:hint="eastAsia"/>
              </w:rPr>
              <w:t>長存師恩</w:t>
            </w:r>
            <w:r w:rsidRPr="00F359C4">
              <w:rPr>
                <w:rFonts w:ascii="新細明體" w:hAnsi="新細明體"/>
              </w:rPr>
              <w:t>永</w:t>
            </w:r>
            <w:r w:rsidRPr="00F359C4">
              <w:rPr>
                <w:rFonts w:ascii="新細明體" w:hAnsi="新細明體" w:hint="eastAsia"/>
              </w:rPr>
              <w:t>垂</w:t>
            </w:r>
          </w:p>
        </w:tc>
        <w:tc>
          <w:tcPr>
            <w:tcW w:w="709" w:type="dxa"/>
            <w:vAlign w:val="center"/>
          </w:tcPr>
          <w:p w14:paraId="6B712CDB" w14:textId="77777777" w:rsidR="00454102" w:rsidRPr="00F359C4" w:rsidRDefault="00454102" w:rsidP="008236A0">
            <w:pPr>
              <w:adjustRightInd w:val="0"/>
              <w:spacing w:line="0" w:lineRule="atLeast"/>
              <w:jc w:val="center"/>
              <w:rPr>
                <w:rFonts w:ascii="新細明體" w:hAnsi="新細明體"/>
                <w:kern w:val="0"/>
              </w:rPr>
            </w:pPr>
            <w:r>
              <w:rPr>
                <w:rFonts w:ascii="新細明體" w:hAnsi="新細明體" w:hint="eastAsia"/>
                <w:kern w:val="0"/>
              </w:rPr>
              <w:t>014</w:t>
            </w:r>
          </w:p>
        </w:tc>
        <w:tc>
          <w:tcPr>
            <w:tcW w:w="3260" w:type="dxa"/>
            <w:vAlign w:val="center"/>
          </w:tcPr>
          <w:p w14:paraId="6FD2B901" w14:textId="77777777" w:rsidR="00454102" w:rsidRPr="00F359C4" w:rsidRDefault="00454102" w:rsidP="008236A0">
            <w:pPr>
              <w:adjustRightInd w:val="0"/>
              <w:spacing w:line="0" w:lineRule="atLeast"/>
              <w:jc w:val="both"/>
              <w:rPr>
                <w:rFonts w:ascii="新細明體" w:hAnsi="新細明體"/>
                <w:kern w:val="0"/>
              </w:rPr>
            </w:pPr>
            <w:r w:rsidRPr="00F359C4">
              <w:rPr>
                <w:rFonts w:ascii="新細明體" w:hAnsi="新細明體" w:hint="eastAsia"/>
              </w:rPr>
              <w:t>資料來源/教史委員會</w:t>
            </w:r>
          </w:p>
        </w:tc>
        <w:tc>
          <w:tcPr>
            <w:tcW w:w="425" w:type="dxa"/>
            <w:vAlign w:val="center"/>
          </w:tcPr>
          <w:p w14:paraId="0210477D" w14:textId="77777777" w:rsidR="00454102" w:rsidRPr="00521989" w:rsidRDefault="00454102" w:rsidP="008236A0">
            <w:pPr>
              <w:spacing w:line="0" w:lineRule="atLeast"/>
              <w:jc w:val="center"/>
            </w:pPr>
          </w:p>
        </w:tc>
      </w:tr>
      <w:tr w:rsidR="00454102" w:rsidRPr="00521989" w14:paraId="7399685B" w14:textId="77777777" w:rsidTr="008236A0">
        <w:trPr>
          <w:trHeight w:val="487"/>
        </w:trPr>
        <w:tc>
          <w:tcPr>
            <w:tcW w:w="1403" w:type="dxa"/>
            <w:vAlign w:val="center"/>
          </w:tcPr>
          <w:p w14:paraId="3CC183E6" w14:textId="77777777" w:rsidR="00454102" w:rsidRPr="00521989" w:rsidRDefault="00454102" w:rsidP="008236A0">
            <w:pPr>
              <w:spacing w:line="0" w:lineRule="atLeast"/>
              <w:jc w:val="center"/>
            </w:pPr>
            <w:r>
              <w:rPr>
                <w:rFonts w:hint="eastAsia"/>
              </w:rPr>
              <w:t>2013/1/15</w:t>
            </w:r>
          </w:p>
        </w:tc>
        <w:tc>
          <w:tcPr>
            <w:tcW w:w="690" w:type="dxa"/>
            <w:vAlign w:val="center"/>
          </w:tcPr>
          <w:p w14:paraId="66EDD7FB" w14:textId="77777777" w:rsidR="00454102" w:rsidRPr="00521989" w:rsidRDefault="00454102" w:rsidP="008236A0">
            <w:pPr>
              <w:spacing w:line="0" w:lineRule="atLeast"/>
              <w:jc w:val="center"/>
            </w:pPr>
            <w:r>
              <w:rPr>
                <w:rFonts w:hint="eastAsia"/>
                <w:b/>
              </w:rPr>
              <w:t>346</w:t>
            </w:r>
          </w:p>
        </w:tc>
        <w:tc>
          <w:tcPr>
            <w:tcW w:w="2835" w:type="dxa"/>
            <w:vAlign w:val="center"/>
          </w:tcPr>
          <w:p w14:paraId="4D83B8AF" w14:textId="77777777" w:rsidR="00454102" w:rsidRPr="00F359C4" w:rsidRDefault="00454102" w:rsidP="008236A0">
            <w:pPr>
              <w:adjustRightInd w:val="0"/>
              <w:spacing w:line="0" w:lineRule="atLeast"/>
              <w:jc w:val="both"/>
              <w:rPr>
                <w:rFonts w:ascii="新細明體" w:hAnsi="新細明體" w:cs="新細明體"/>
                <w:kern w:val="0"/>
                <w:bdr w:val="single" w:sz="4" w:space="0" w:color="auto"/>
                <w:lang w:val="zh-TW"/>
              </w:rPr>
            </w:pPr>
            <w:r w:rsidRPr="00F359C4">
              <w:rPr>
                <w:rFonts w:ascii="新細明體" w:hAnsi="新細明體" w:hint="eastAsia"/>
                <w:bdr w:val="single" w:sz="4" w:space="0" w:color="auto"/>
              </w:rPr>
              <w:t>天人親和</w:t>
            </w:r>
          </w:p>
        </w:tc>
        <w:tc>
          <w:tcPr>
            <w:tcW w:w="6095" w:type="dxa"/>
            <w:vAlign w:val="center"/>
          </w:tcPr>
          <w:p w14:paraId="5150FF1E" w14:textId="77777777" w:rsidR="00454102" w:rsidRPr="00F359C4" w:rsidRDefault="00454102" w:rsidP="008236A0">
            <w:pPr>
              <w:adjustRightInd w:val="0"/>
              <w:spacing w:line="0" w:lineRule="atLeast"/>
              <w:jc w:val="center"/>
              <w:rPr>
                <w:rFonts w:ascii="新細明體" w:hAnsi="新細明體"/>
                <w:color w:val="000000"/>
              </w:rPr>
            </w:pPr>
            <w:r w:rsidRPr="00F359C4">
              <w:rPr>
                <w:rFonts w:ascii="新細明體" w:hAnsi="新細明體" w:hint="eastAsia"/>
              </w:rPr>
              <w:t>玄虛鐘猶如醒世鐘  敲一響多一分警覺</w:t>
            </w:r>
          </w:p>
        </w:tc>
        <w:tc>
          <w:tcPr>
            <w:tcW w:w="709" w:type="dxa"/>
            <w:vAlign w:val="center"/>
          </w:tcPr>
          <w:p w14:paraId="2B58112B" w14:textId="77777777" w:rsidR="00454102" w:rsidRPr="00F359C4" w:rsidRDefault="00454102" w:rsidP="008236A0">
            <w:pPr>
              <w:adjustRightInd w:val="0"/>
              <w:spacing w:line="0" w:lineRule="atLeast"/>
              <w:jc w:val="center"/>
              <w:rPr>
                <w:rFonts w:ascii="新細明體" w:hAnsi="新細明體"/>
                <w:kern w:val="0"/>
              </w:rPr>
            </w:pPr>
            <w:r>
              <w:rPr>
                <w:rFonts w:ascii="新細明體" w:hAnsi="新細明體" w:hint="eastAsia"/>
                <w:kern w:val="0"/>
              </w:rPr>
              <w:t>022</w:t>
            </w:r>
          </w:p>
        </w:tc>
        <w:tc>
          <w:tcPr>
            <w:tcW w:w="3260" w:type="dxa"/>
            <w:vAlign w:val="center"/>
          </w:tcPr>
          <w:p w14:paraId="6C976E58" w14:textId="77777777" w:rsidR="00454102" w:rsidRPr="00F359C4" w:rsidRDefault="00454102" w:rsidP="008236A0">
            <w:pPr>
              <w:adjustRightInd w:val="0"/>
              <w:spacing w:line="0" w:lineRule="atLeast"/>
              <w:rPr>
                <w:rFonts w:ascii="新細明體" w:hAnsi="新細明體"/>
                <w:kern w:val="0"/>
              </w:rPr>
            </w:pPr>
            <w:r w:rsidRPr="00F359C4">
              <w:rPr>
                <w:rFonts w:ascii="新細明體" w:hAnsi="新細明體" w:hint="eastAsia"/>
              </w:rPr>
              <w:t>資料來源/教史委員會</w:t>
            </w:r>
          </w:p>
        </w:tc>
        <w:tc>
          <w:tcPr>
            <w:tcW w:w="425" w:type="dxa"/>
            <w:vAlign w:val="center"/>
          </w:tcPr>
          <w:p w14:paraId="08710A00" w14:textId="77777777" w:rsidR="00454102" w:rsidRPr="00521989" w:rsidRDefault="00454102" w:rsidP="008236A0">
            <w:pPr>
              <w:spacing w:line="0" w:lineRule="atLeast"/>
              <w:jc w:val="center"/>
            </w:pPr>
          </w:p>
        </w:tc>
      </w:tr>
      <w:tr w:rsidR="00454102" w:rsidRPr="00521989" w14:paraId="5368C3A7" w14:textId="77777777" w:rsidTr="008236A0">
        <w:trPr>
          <w:trHeight w:val="487"/>
        </w:trPr>
        <w:tc>
          <w:tcPr>
            <w:tcW w:w="1403" w:type="dxa"/>
            <w:vAlign w:val="center"/>
          </w:tcPr>
          <w:p w14:paraId="5F455A67" w14:textId="77777777" w:rsidR="00454102" w:rsidRPr="00521989" w:rsidRDefault="00454102" w:rsidP="008236A0">
            <w:pPr>
              <w:spacing w:line="0" w:lineRule="atLeast"/>
              <w:jc w:val="center"/>
            </w:pPr>
            <w:r>
              <w:rPr>
                <w:rFonts w:hint="eastAsia"/>
              </w:rPr>
              <w:t>2013/1/15</w:t>
            </w:r>
          </w:p>
        </w:tc>
        <w:tc>
          <w:tcPr>
            <w:tcW w:w="690" w:type="dxa"/>
            <w:vAlign w:val="center"/>
          </w:tcPr>
          <w:p w14:paraId="02A9F844" w14:textId="77777777" w:rsidR="00454102" w:rsidRPr="00521989" w:rsidRDefault="00454102" w:rsidP="008236A0">
            <w:pPr>
              <w:spacing w:line="0" w:lineRule="atLeast"/>
              <w:jc w:val="center"/>
            </w:pPr>
            <w:r>
              <w:rPr>
                <w:rFonts w:hint="eastAsia"/>
                <w:b/>
              </w:rPr>
              <w:t>346</w:t>
            </w:r>
          </w:p>
        </w:tc>
        <w:tc>
          <w:tcPr>
            <w:tcW w:w="2835" w:type="dxa"/>
            <w:vAlign w:val="center"/>
          </w:tcPr>
          <w:p w14:paraId="4DA5E9D2" w14:textId="77777777" w:rsidR="00454102" w:rsidRPr="00F359C4" w:rsidRDefault="00454102" w:rsidP="008236A0">
            <w:pPr>
              <w:adjustRightInd w:val="0"/>
              <w:spacing w:line="0" w:lineRule="atLeast"/>
              <w:jc w:val="both"/>
              <w:rPr>
                <w:rFonts w:ascii="新細明體" w:hAnsi="新細明體"/>
                <w:bdr w:val="single" w:sz="4" w:space="0" w:color="auto"/>
              </w:rPr>
            </w:pPr>
            <w:r w:rsidRPr="00F359C4">
              <w:rPr>
                <w:rFonts w:ascii="新細明體" w:hAnsi="新細明體" w:hint="eastAsia"/>
                <w:bdr w:val="single" w:sz="4" w:space="0" w:color="auto"/>
              </w:rPr>
              <w:t>天人親和</w:t>
            </w:r>
          </w:p>
        </w:tc>
        <w:tc>
          <w:tcPr>
            <w:tcW w:w="6095" w:type="dxa"/>
            <w:vAlign w:val="center"/>
          </w:tcPr>
          <w:p w14:paraId="71080211" w14:textId="77777777" w:rsidR="00454102" w:rsidRPr="00F359C4" w:rsidRDefault="00454102" w:rsidP="008236A0">
            <w:pPr>
              <w:adjustRightInd w:val="0"/>
              <w:spacing w:line="0" w:lineRule="atLeast"/>
              <w:jc w:val="center"/>
              <w:rPr>
                <w:rFonts w:ascii="新細明體" w:hAnsi="新細明體"/>
                <w:color w:val="000000"/>
              </w:rPr>
            </w:pPr>
            <w:r w:rsidRPr="00F359C4">
              <w:rPr>
                <w:rFonts w:ascii="新細明體" w:hAnsi="新細明體" w:hint="eastAsia"/>
              </w:rPr>
              <w:t>修煉鐳炁真身大法 空前創舉威震三曹</w:t>
            </w:r>
          </w:p>
        </w:tc>
        <w:tc>
          <w:tcPr>
            <w:tcW w:w="709" w:type="dxa"/>
            <w:vAlign w:val="center"/>
          </w:tcPr>
          <w:p w14:paraId="5B4442C8" w14:textId="77777777" w:rsidR="00454102" w:rsidRPr="00F359C4" w:rsidRDefault="00454102" w:rsidP="008236A0">
            <w:pPr>
              <w:adjustRightInd w:val="0"/>
              <w:spacing w:line="0" w:lineRule="atLeast"/>
              <w:jc w:val="center"/>
              <w:rPr>
                <w:rFonts w:ascii="新細明體" w:hAnsi="新細明體"/>
                <w:kern w:val="0"/>
              </w:rPr>
            </w:pPr>
            <w:r>
              <w:rPr>
                <w:rFonts w:ascii="新細明體" w:hAnsi="新細明體" w:hint="eastAsia"/>
                <w:kern w:val="0"/>
              </w:rPr>
              <w:t>022</w:t>
            </w:r>
          </w:p>
        </w:tc>
        <w:tc>
          <w:tcPr>
            <w:tcW w:w="3260" w:type="dxa"/>
            <w:vAlign w:val="center"/>
          </w:tcPr>
          <w:p w14:paraId="64C2CF31" w14:textId="77777777" w:rsidR="00454102" w:rsidRPr="00F359C4" w:rsidRDefault="00454102" w:rsidP="008236A0">
            <w:pPr>
              <w:adjustRightInd w:val="0"/>
              <w:spacing w:line="0" w:lineRule="atLeast"/>
              <w:rPr>
                <w:rFonts w:ascii="新細明體" w:hAnsi="新細明體"/>
                <w:kern w:val="0"/>
              </w:rPr>
            </w:pPr>
            <w:r w:rsidRPr="00F359C4">
              <w:rPr>
                <w:rFonts w:ascii="新細明體" w:hAnsi="新細明體" w:hint="eastAsia"/>
              </w:rPr>
              <w:t>資料來源/教史委員會</w:t>
            </w:r>
          </w:p>
        </w:tc>
        <w:tc>
          <w:tcPr>
            <w:tcW w:w="425" w:type="dxa"/>
            <w:vAlign w:val="center"/>
          </w:tcPr>
          <w:p w14:paraId="20937128" w14:textId="77777777" w:rsidR="00454102" w:rsidRPr="00521989" w:rsidRDefault="00454102" w:rsidP="008236A0">
            <w:pPr>
              <w:spacing w:line="0" w:lineRule="atLeast"/>
              <w:jc w:val="center"/>
            </w:pPr>
          </w:p>
        </w:tc>
      </w:tr>
      <w:tr w:rsidR="00454102" w:rsidRPr="00521989" w14:paraId="2C930E49" w14:textId="77777777" w:rsidTr="008236A0">
        <w:trPr>
          <w:trHeight w:val="487"/>
        </w:trPr>
        <w:tc>
          <w:tcPr>
            <w:tcW w:w="1403" w:type="dxa"/>
            <w:vAlign w:val="center"/>
          </w:tcPr>
          <w:p w14:paraId="7526B961" w14:textId="77777777" w:rsidR="00454102" w:rsidRPr="00521989" w:rsidRDefault="00454102" w:rsidP="008236A0">
            <w:pPr>
              <w:spacing w:line="0" w:lineRule="atLeast"/>
              <w:jc w:val="center"/>
            </w:pPr>
            <w:r>
              <w:rPr>
                <w:rFonts w:hint="eastAsia"/>
              </w:rPr>
              <w:t>2013/1/15</w:t>
            </w:r>
          </w:p>
        </w:tc>
        <w:tc>
          <w:tcPr>
            <w:tcW w:w="690" w:type="dxa"/>
            <w:vAlign w:val="center"/>
          </w:tcPr>
          <w:p w14:paraId="69A2A4AA" w14:textId="77777777" w:rsidR="00454102" w:rsidRPr="00521989" w:rsidRDefault="00454102" w:rsidP="008236A0">
            <w:pPr>
              <w:spacing w:line="0" w:lineRule="atLeast"/>
              <w:jc w:val="center"/>
            </w:pPr>
            <w:r>
              <w:rPr>
                <w:rFonts w:hint="eastAsia"/>
                <w:b/>
              </w:rPr>
              <w:t>346</w:t>
            </w:r>
          </w:p>
        </w:tc>
        <w:tc>
          <w:tcPr>
            <w:tcW w:w="2835" w:type="dxa"/>
            <w:vAlign w:val="center"/>
          </w:tcPr>
          <w:p w14:paraId="1F93F34A" w14:textId="77777777" w:rsidR="00454102" w:rsidRPr="00F359C4" w:rsidRDefault="00454102" w:rsidP="008236A0">
            <w:pPr>
              <w:adjustRightInd w:val="0"/>
              <w:snapToGrid w:val="0"/>
              <w:spacing w:line="0" w:lineRule="atLeast"/>
              <w:jc w:val="both"/>
              <w:rPr>
                <w:rFonts w:ascii="新細明體" w:hAnsi="新細明體" w:cs="新細明體"/>
                <w:kern w:val="0"/>
                <w:bdr w:val="single" w:sz="4" w:space="0" w:color="auto"/>
                <w:lang w:val="zh-TW"/>
              </w:rPr>
            </w:pPr>
            <w:r w:rsidRPr="00F359C4">
              <w:rPr>
                <w:rFonts w:ascii="新細明體" w:hAnsi="新細明體" w:hint="eastAsia"/>
                <w:bdr w:val="single" w:sz="4" w:space="0" w:color="auto"/>
              </w:rPr>
              <w:t>感恩紀實</w:t>
            </w:r>
          </w:p>
        </w:tc>
        <w:tc>
          <w:tcPr>
            <w:tcW w:w="6095" w:type="dxa"/>
            <w:vAlign w:val="center"/>
          </w:tcPr>
          <w:p w14:paraId="09E91615" w14:textId="77777777" w:rsidR="00454102" w:rsidRPr="00F359C4" w:rsidRDefault="00454102" w:rsidP="008236A0">
            <w:pPr>
              <w:adjustRightInd w:val="0"/>
              <w:snapToGrid w:val="0"/>
              <w:spacing w:line="0" w:lineRule="atLeast"/>
              <w:ind w:right="641"/>
              <w:jc w:val="center"/>
              <w:rPr>
                <w:rFonts w:ascii="新細明體" w:hAnsi="新細明體"/>
              </w:rPr>
            </w:pPr>
            <w:r w:rsidRPr="00F359C4">
              <w:rPr>
                <w:rFonts w:ascii="新細明體" w:hAnsi="新細明體"/>
              </w:rPr>
              <w:t>結合科學理行二入</w:t>
            </w:r>
          </w:p>
          <w:p w14:paraId="4E00DFF2" w14:textId="77777777" w:rsidR="00454102" w:rsidRPr="00F359C4" w:rsidRDefault="00454102" w:rsidP="008236A0">
            <w:pPr>
              <w:adjustRightInd w:val="0"/>
              <w:snapToGrid w:val="0"/>
              <w:spacing w:line="0" w:lineRule="atLeast"/>
              <w:ind w:right="641"/>
              <w:jc w:val="center"/>
              <w:rPr>
                <w:rFonts w:ascii="新細明體" w:hAnsi="新細明體"/>
              </w:rPr>
            </w:pPr>
            <w:r w:rsidRPr="00F359C4">
              <w:rPr>
                <w:rFonts w:ascii="新細明體" w:hAnsi="新細明體" w:hint="eastAsia"/>
              </w:rPr>
              <w:t>天人炁功</w:t>
            </w:r>
            <w:r w:rsidRPr="00F359C4">
              <w:rPr>
                <w:rFonts w:ascii="新細明體" w:hAnsi="新細明體"/>
              </w:rPr>
              <w:t>前景無限</w:t>
            </w:r>
          </w:p>
        </w:tc>
        <w:tc>
          <w:tcPr>
            <w:tcW w:w="709" w:type="dxa"/>
            <w:vAlign w:val="center"/>
          </w:tcPr>
          <w:p w14:paraId="129C2939" w14:textId="77777777" w:rsidR="00454102" w:rsidRPr="00F359C4" w:rsidRDefault="00454102" w:rsidP="008236A0">
            <w:pPr>
              <w:adjustRightInd w:val="0"/>
              <w:spacing w:line="0" w:lineRule="atLeast"/>
              <w:jc w:val="center"/>
              <w:rPr>
                <w:rFonts w:ascii="新細明體" w:hAnsi="新細明體"/>
                <w:kern w:val="0"/>
              </w:rPr>
            </w:pPr>
            <w:r>
              <w:rPr>
                <w:rFonts w:ascii="新細明體" w:hAnsi="新細明體" w:hint="eastAsia"/>
                <w:kern w:val="0"/>
              </w:rPr>
              <w:t>023</w:t>
            </w:r>
          </w:p>
        </w:tc>
        <w:tc>
          <w:tcPr>
            <w:tcW w:w="3260" w:type="dxa"/>
            <w:vAlign w:val="center"/>
          </w:tcPr>
          <w:p w14:paraId="0BE62F2D" w14:textId="77777777" w:rsidR="00454102" w:rsidRPr="00F359C4" w:rsidRDefault="00454102" w:rsidP="008236A0">
            <w:pPr>
              <w:adjustRightInd w:val="0"/>
              <w:spacing w:line="0" w:lineRule="atLeast"/>
              <w:ind w:right="640"/>
              <w:rPr>
                <w:rFonts w:ascii="新細明體" w:hAnsi="新細明體"/>
                <w:kern w:val="0"/>
              </w:rPr>
            </w:pPr>
            <w:r w:rsidRPr="00F359C4">
              <w:rPr>
                <w:rFonts w:ascii="新細明體" w:hAnsi="新細明體" w:hint="eastAsia"/>
              </w:rPr>
              <w:t>林敏嬌</w:t>
            </w:r>
          </w:p>
        </w:tc>
        <w:tc>
          <w:tcPr>
            <w:tcW w:w="425" w:type="dxa"/>
            <w:vAlign w:val="center"/>
          </w:tcPr>
          <w:p w14:paraId="18AC7F0F" w14:textId="77777777" w:rsidR="00454102" w:rsidRPr="00521989" w:rsidRDefault="00454102" w:rsidP="008236A0">
            <w:pPr>
              <w:spacing w:line="0" w:lineRule="atLeast"/>
              <w:jc w:val="center"/>
            </w:pPr>
          </w:p>
        </w:tc>
      </w:tr>
      <w:tr w:rsidR="00454102" w:rsidRPr="00521989" w14:paraId="4009F64B" w14:textId="77777777" w:rsidTr="008236A0">
        <w:trPr>
          <w:trHeight w:val="487"/>
        </w:trPr>
        <w:tc>
          <w:tcPr>
            <w:tcW w:w="1403" w:type="dxa"/>
            <w:vAlign w:val="center"/>
          </w:tcPr>
          <w:p w14:paraId="2097C3F7" w14:textId="77777777" w:rsidR="00454102" w:rsidRPr="00521989" w:rsidRDefault="00454102" w:rsidP="008236A0">
            <w:pPr>
              <w:spacing w:line="0" w:lineRule="atLeast"/>
              <w:jc w:val="center"/>
            </w:pPr>
            <w:r>
              <w:rPr>
                <w:rFonts w:hint="eastAsia"/>
              </w:rPr>
              <w:t>2013/1/15</w:t>
            </w:r>
          </w:p>
        </w:tc>
        <w:tc>
          <w:tcPr>
            <w:tcW w:w="690" w:type="dxa"/>
            <w:vAlign w:val="center"/>
          </w:tcPr>
          <w:p w14:paraId="79458C1B" w14:textId="77777777" w:rsidR="00454102" w:rsidRPr="00521989" w:rsidRDefault="00454102" w:rsidP="008236A0">
            <w:pPr>
              <w:spacing w:line="0" w:lineRule="atLeast"/>
              <w:jc w:val="center"/>
            </w:pPr>
            <w:r>
              <w:rPr>
                <w:rFonts w:hint="eastAsia"/>
                <w:b/>
              </w:rPr>
              <w:t>346</w:t>
            </w:r>
          </w:p>
        </w:tc>
        <w:tc>
          <w:tcPr>
            <w:tcW w:w="2835" w:type="dxa"/>
            <w:vAlign w:val="center"/>
          </w:tcPr>
          <w:p w14:paraId="7C1CDC8B" w14:textId="77777777" w:rsidR="00454102" w:rsidRPr="00F359C4" w:rsidRDefault="00454102" w:rsidP="008236A0">
            <w:pPr>
              <w:pStyle w:val="af5"/>
              <w:adjustRightInd w:val="0"/>
              <w:spacing w:line="0" w:lineRule="atLeast"/>
              <w:jc w:val="both"/>
              <w:rPr>
                <w:rFonts w:ascii="新細明體" w:eastAsia="新細明體" w:hAnsi="新細明體"/>
                <w:szCs w:val="24"/>
                <w:bdr w:val="single" w:sz="4" w:space="0" w:color="auto"/>
              </w:rPr>
            </w:pPr>
            <w:r w:rsidRPr="00F359C4">
              <w:rPr>
                <w:rFonts w:ascii="新細明體" w:eastAsia="新細明體" w:hAnsi="新細明體" w:cs="細明體" w:hint="eastAsia"/>
                <w:szCs w:val="24"/>
                <w:bdr w:val="single" w:sz="4" w:space="0" w:color="auto"/>
              </w:rPr>
              <w:t>涵靜老人座談</w:t>
            </w:r>
          </w:p>
        </w:tc>
        <w:tc>
          <w:tcPr>
            <w:tcW w:w="6095" w:type="dxa"/>
            <w:vAlign w:val="center"/>
          </w:tcPr>
          <w:p w14:paraId="7A45C0B2" w14:textId="77777777" w:rsidR="00454102" w:rsidRPr="00F359C4" w:rsidRDefault="00454102" w:rsidP="008236A0">
            <w:pPr>
              <w:pStyle w:val="af5"/>
              <w:adjustRightInd w:val="0"/>
              <w:spacing w:line="0" w:lineRule="atLeast"/>
              <w:jc w:val="center"/>
              <w:rPr>
                <w:rFonts w:ascii="新細明體" w:eastAsia="新細明體" w:hAnsi="新細明體" w:cs="細明體"/>
                <w:szCs w:val="24"/>
              </w:rPr>
            </w:pPr>
            <w:r w:rsidRPr="00F359C4">
              <w:rPr>
                <w:rFonts w:ascii="新細明體" w:eastAsia="新細明體" w:hAnsi="新細明體" w:cs="細明體" w:hint="eastAsia"/>
                <w:szCs w:val="24"/>
              </w:rPr>
              <w:t>天人合一  學者對話</w:t>
            </w:r>
          </w:p>
          <w:p w14:paraId="60FE64C6" w14:textId="77777777" w:rsidR="00454102" w:rsidRPr="00F359C4" w:rsidRDefault="00454102" w:rsidP="008236A0">
            <w:pPr>
              <w:pStyle w:val="af5"/>
              <w:adjustRightInd w:val="0"/>
              <w:spacing w:line="0" w:lineRule="atLeast"/>
              <w:jc w:val="center"/>
              <w:rPr>
                <w:rFonts w:ascii="新細明體" w:eastAsia="新細明體" w:hAnsi="新細明體"/>
                <w:szCs w:val="24"/>
              </w:rPr>
            </w:pPr>
            <w:r w:rsidRPr="00F359C4">
              <w:rPr>
                <w:rFonts w:ascii="新細明體" w:eastAsia="新細明體" w:hAnsi="新細明體" w:cs="細明體" w:hint="eastAsia"/>
                <w:szCs w:val="24"/>
              </w:rPr>
              <w:t>精神鍛煉  與時俱進</w:t>
            </w:r>
          </w:p>
        </w:tc>
        <w:tc>
          <w:tcPr>
            <w:tcW w:w="709" w:type="dxa"/>
            <w:vAlign w:val="center"/>
          </w:tcPr>
          <w:p w14:paraId="1A6CE05D" w14:textId="77777777" w:rsidR="00454102" w:rsidRPr="00F359C4" w:rsidRDefault="00454102" w:rsidP="008236A0">
            <w:pPr>
              <w:pStyle w:val="af5"/>
              <w:adjustRightInd w:val="0"/>
              <w:spacing w:line="0" w:lineRule="atLeast"/>
              <w:jc w:val="center"/>
              <w:rPr>
                <w:rFonts w:ascii="新細明體" w:eastAsia="新細明體" w:hAnsi="新細明體"/>
                <w:kern w:val="0"/>
                <w:szCs w:val="24"/>
              </w:rPr>
            </w:pPr>
            <w:r>
              <w:rPr>
                <w:rFonts w:ascii="新細明體" w:eastAsia="新細明體" w:hAnsi="新細明體" w:hint="eastAsia"/>
                <w:kern w:val="0"/>
                <w:szCs w:val="24"/>
              </w:rPr>
              <w:t>030</w:t>
            </w:r>
          </w:p>
        </w:tc>
        <w:tc>
          <w:tcPr>
            <w:tcW w:w="3260" w:type="dxa"/>
            <w:vAlign w:val="center"/>
          </w:tcPr>
          <w:p w14:paraId="5DE820DB" w14:textId="77777777" w:rsidR="00454102" w:rsidRPr="00F359C4" w:rsidRDefault="00454102" w:rsidP="008236A0">
            <w:pPr>
              <w:pStyle w:val="af5"/>
              <w:adjustRightInd w:val="0"/>
              <w:spacing w:line="0" w:lineRule="atLeast"/>
              <w:rPr>
                <w:rFonts w:ascii="新細明體" w:eastAsia="新細明體" w:hAnsi="新細明體"/>
                <w:kern w:val="0"/>
                <w:szCs w:val="24"/>
              </w:rPr>
            </w:pPr>
            <w:r w:rsidRPr="00F359C4">
              <w:rPr>
                <w:rFonts w:ascii="新細明體" w:eastAsia="新細明體" w:hAnsi="新細明體" w:cs="細明體" w:hint="eastAsia"/>
                <w:szCs w:val="24"/>
              </w:rPr>
              <w:t>資料提供/中華宗教哲學研究社</w:t>
            </w:r>
          </w:p>
        </w:tc>
        <w:tc>
          <w:tcPr>
            <w:tcW w:w="425" w:type="dxa"/>
            <w:vAlign w:val="center"/>
          </w:tcPr>
          <w:p w14:paraId="2D415FEE" w14:textId="77777777" w:rsidR="00454102" w:rsidRPr="00521989" w:rsidRDefault="00454102" w:rsidP="008236A0">
            <w:pPr>
              <w:spacing w:line="0" w:lineRule="atLeast"/>
              <w:jc w:val="center"/>
            </w:pPr>
          </w:p>
        </w:tc>
      </w:tr>
      <w:tr w:rsidR="00454102" w:rsidRPr="00521989" w14:paraId="6CE78FBE" w14:textId="77777777" w:rsidTr="008236A0">
        <w:trPr>
          <w:trHeight w:val="487"/>
        </w:trPr>
        <w:tc>
          <w:tcPr>
            <w:tcW w:w="1403" w:type="dxa"/>
            <w:vAlign w:val="center"/>
          </w:tcPr>
          <w:p w14:paraId="593A6400" w14:textId="77777777" w:rsidR="00454102" w:rsidRPr="00521989" w:rsidRDefault="00454102" w:rsidP="008236A0">
            <w:pPr>
              <w:spacing w:line="0" w:lineRule="atLeast"/>
              <w:jc w:val="center"/>
            </w:pPr>
            <w:r>
              <w:rPr>
                <w:rFonts w:hint="eastAsia"/>
              </w:rPr>
              <w:t>2013/1/15</w:t>
            </w:r>
          </w:p>
        </w:tc>
        <w:tc>
          <w:tcPr>
            <w:tcW w:w="690" w:type="dxa"/>
            <w:vAlign w:val="center"/>
          </w:tcPr>
          <w:p w14:paraId="301B3C27" w14:textId="77777777" w:rsidR="00454102" w:rsidRPr="00521989" w:rsidRDefault="00454102" w:rsidP="008236A0">
            <w:pPr>
              <w:spacing w:line="0" w:lineRule="atLeast"/>
              <w:jc w:val="center"/>
            </w:pPr>
            <w:r>
              <w:rPr>
                <w:rFonts w:hint="eastAsia"/>
                <w:b/>
              </w:rPr>
              <w:t>346</w:t>
            </w:r>
          </w:p>
        </w:tc>
        <w:tc>
          <w:tcPr>
            <w:tcW w:w="2835" w:type="dxa"/>
            <w:vAlign w:val="center"/>
          </w:tcPr>
          <w:p w14:paraId="1FDF6A14" w14:textId="77777777" w:rsidR="00454102" w:rsidRPr="00F359C4" w:rsidRDefault="00454102" w:rsidP="008236A0">
            <w:pPr>
              <w:adjustRightInd w:val="0"/>
              <w:snapToGrid w:val="0"/>
              <w:spacing w:line="0" w:lineRule="atLeast"/>
              <w:jc w:val="both"/>
              <w:rPr>
                <w:rFonts w:ascii="新細明體" w:hAnsi="新細明體"/>
                <w:bdr w:val="single" w:sz="4" w:space="0" w:color="auto"/>
              </w:rPr>
            </w:pPr>
            <w:r w:rsidRPr="00F359C4">
              <w:rPr>
                <w:rFonts w:ascii="新細明體" w:hAnsi="新細明體" w:cs="細明體" w:hint="eastAsia"/>
                <w:bdr w:val="single" w:sz="4" w:space="0" w:color="auto"/>
              </w:rPr>
              <w:t>涵靜老人座談</w:t>
            </w:r>
          </w:p>
        </w:tc>
        <w:tc>
          <w:tcPr>
            <w:tcW w:w="6095" w:type="dxa"/>
            <w:vAlign w:val="center"/>
          </w:tcPr>
          <w:p w14:paraId="58F546CC" w14:textId="77777777" w:rsidR="00454102" w:rsidRPr="00F359C4" w:rsidRDefault="00454102" w:rsidP="008236A0">
            <w:pPr>
              <w:adjustRightInd w:val="0"/>
              <w:snapToGrid w:val="0"/>
              <w:spacing w:line="0" w:lineRule="atLeast"/>
              <w:jc w:val="center"/>
              <w:rPr>
                <w:rFonts w:ascii="新細明體" w:hAnsi="新細明體"/>
              </w:rPr>
            </w:pPr>
            <w:r w:rsidRPr="00F359C4">
              <w:rPr>
                <w:rFonts w:ascii="新細明體" w:hAnsi="新細明體" w:hint="eastAsia"/>
              </w:rPr>
              <w:t>賀中華民國宗教哲學研究社35歲！</w:t>
            </w:r>
          </w:p>
        </w:tc>
        <w:tc>
          <w:tcPr>
            <w:tcW w:w="709" w:type="dxa"/>
            <w:vAlign w:val="center"/>
          </w:tcPr>
          <w:p w14:paraId="54A9EF87" w14:textId="77777777" w:rsidR="00454102" w:rsidRPr="00F359C4" w:rsidRDefault="00454102" w:rsidP="008236A0">
            <w:pPr>
              <w:adjustRightInd w:val="0"/>
              <w:snapToGrid w:val="0"/>
              <w:spacing w:line="0" w:lineRule="atLeast"/>
              <w:jc w:val="center"/>
              <w:rPr>
                <w:rFonts w:ascii="新細明體" w:hAnsi="新細明體"/>
                <w:kern w:val="0"/>
              </w:rPr>
            </w:pPr>
            <w:r>
              <w:rPr>
                <w:rFonts w:ascii="新細明體" w:hAnsi="新細明體" w:hint="eastAsia"/>
                <w:kern w:val="0"/>
              </w:rPr>
              <w:t>034</w:t>
            </w:r>
          </w:p>
        </w:tc>
        <w:tc>
          <w:tcPr>
            <w:tcW w:w="3260" w:type="dxa"/>
            <w:vAlign w:val="center"/>
          </w:tcPr>
          <w:p w14:paraId="1656EBB5" w14:textId="77777777" w:rsidR="00454102" w:rsidRPr="00F359C4" w:rsidRDefault="00454102" w:rsidP="008236A0">
            <w:pPr>
              <w:adjustRightInd w:val="0"/>
              <w:snapToGrid w:val="0"/>
              <w:spacing w:line="0" w:lineRule="atLeast"/>
              <w:rPr>
                <w:rFonts w:ascii="新細明體" w:hAnsi="新細明體"/>
                <w:kern w:val="0"/>
              </w:rPr>
            </w:pPr>
            <w:r w:rsidRPr="00F359C4">
              <w:rPr>
                <w:rFonts w:ascii="新細明體" w:hAnsi="新細明體" w:hint="eastAsia"/>
              </w:rPr>
              <w:t>資料提供/教史委會員</w:t>
            </w:r>
          </w:p>
        </w:tc>
        <w:tc>
          <w:tcPr>
            <w:tcW w:w="425" w:type="dxa"/>
            <w:vAlign w:val="center"/>
          </w:tcPr>
          <w:p w14:paraId="1F9D342E" w14:textId="77777777" w:rsidR="00454102" w:rsidRPr="00521989" w:rsidRDefault="00454102" w:rsidP="008236A0">
            <w:pPr>
              <w:spacing w:line="0" w:lineRule="atLeast"/>
              <w:jc w:val="center"/>
            </w:pPr>
          </w:p>
        </w:tc>
      </w:tr>
      <w:tr w:rsidR="00454102" w:rsidRPr="00521989" w14:paraId="51199D1E" w14:textId="77777777" w:rsidTr="008236A0">
        <w:trPr>
          <w:trHeight w:val="487"/>
        </w:trPr>
        <w:tc>
          <w:tcPr>
            <w:tcW w:w="1403" w:type="dxa"/>
            <w:vAlign w:val="center"/>
          </w:tcPr>
          <w:p w14:paraId="0A824D5C" w14:textId="77777777" w:rsidR="00454102" w:rsidRPr="00521989" w:rsidRDefault="00454102" w:rsidP="008236A0">
            <w:pPr>
              <w:spacing w:line="0" w:lineRule="atLeast"/>
              <w:jc w:val="center"/>
            </w:pPr>
            <w:r>
              <w:rPr>
                <w:rFonts w:hint="eastAsia"/>
              </w:rPr>
              <w:t>2013/1/15</w:t>
            </w:r>
          </w:p>
        </w:tc>
        <w:tc>
          <w:tcPr>
            <w:tcW w:w="690" w:type="dxa"/>
            <w:vAlign w:val="center"/>
          </w:tcPr>
          <w:p w14:paraId="43DE7419" w14:textId="77777777" w:rsidR="00454102" w:rsidRPr="00521989" w:rsidRDefault="00454102" w:rsidP="008236A0">
            <w:pPr>
              <w:spacing w:line="0" w:lineRule="atLeast"/>
              <w:jc w:val="center"/>
            </w:pPr>
            <w:r>
              <w:rPr>
                <w:rFonts w:hint="eastAsia"/>
                <w:b/>
              </w:rPr>
              <w:t>346</w:t>
            </w:r>
          </w:p>
        </w:tc>
        <w:tc>
          <w:tcPr>
            <w:tcW w:w="2835" w:type="dxa"/>
            <w:vAlign w:val="center"/>
          </w:tcPr>
          <w:p w14:paraId="4818CD55" w14:textId="77777777" w:rsidR="00454102" w:rsidRPr="00F359C4" w:rsidRDefault="00454102" w:rsidP="008236A0">
            <w:pPr>
              <w:adjustRightInd w:val="0"/>
              <w:snapToGrid w:val="0"/>
              <w:spacing w:line="0" w:lineRule="atLeast"/>
              <w:jc w:val="both"/>
              <w:rPr>
                <w:rFonts w:ascii="新細明體" w:hAnsi="新細明體"/>
                <w:bdr w:val="single" w:sz="4" w:space="0" w:color="auto"/>
              </w:rPr>
            </w:pPr>
            <w:r w:rsidRPr="00F359C4">
              <w:rPr>
                <w:rFonts w:ascii="新細明體" w:hAnsi="新細明體" w:cs="細明體" w:hint="eastAsia"/>
                <w:bdr w:val="single" w:sz="4" w:space="0" w:color="auto"/>
              </w:rPr>
              <w:t>涵靜老人座談</w:t>
            </w:r>
          </w:p>
        </w:tc>
        <w:tc>
          <w:tcPr>
            <w:tcW w:w="6095" w:type="dxa"/>
            <w:vAlign w:val="center"/>
          </w:tcPr>
          <w:p w14:paraId="7A89FF15" w14:textId="77777777" w:rsidR="00454102" w:rsidRPr="00F359C4" w:rsidRDefault="00454102" w:rsidP="008236A0">
            <w:pPr>
              <w:adjustRightInd w:val="0"/>
              <w:spacing w:line="0" w:lineRule="atLeast"/>
              <w:jc w:val="center"/>
              <w:rPr>
                <w:rFonts w:ascii="新細明體" w:hAnsi="新細明體"/>
              </w:rPr>
            </w:pPr>
            <w:r w:rsidRPr="00F359C4">
              <w:rPr>
                <w:rFonts w:ascii="新細明體" w:hAnsi="新細明體" w:hint="eastAsia"/>
              </w:rPr>
              <w:t>精神鍛煉積損平衡</w:t>
            </w:r>
          </w:p>
          <w:p w14:paraId="1B0BB43A" w14:textId="77777777" w:rsidR="00454102" w:rsidRPr="00F359C4" w:rsidRDefault="00454102" w:rsidP="008236A0">
            <w:pPr>
              <w:adjustRightInd w:val="0"/>
              <w:spacing w:line="0" w:lineRule="atLeast"/>
              <w:jc w:val="center"/>
              <w:rPr>
                <w:rFonts w:ascii="新細明體" w:hAnsi="新細明體" w:cs="新細明體"/>
                <w:kern w:val="0"/>
              </w:rPr>
            </w:pPr>
            <w:r w:rsidRPr="00F359C4">
              <w:rPr>
                <w:rFonts w:ascii="新細明體" w:hAnsi="新細明體"/>
              </w:rPr>
              <w:t>自然無為天人合一</w:t>
            </w:r>
          </w:p>
        </w:tc>
        <w:tc>
          <w:tcPr>
            <w:tcW w:w="709" w:type="dxa"/>
            <w:vAlign w:val="center"/>
          </w:tcPr>
          <w:p w14:paraId="2B0DE89E" w14:textId="77777777" w:rsidR="00454102" w:rsidRPr="00F359C4" w:rsidRDefault="00454102" w:rsidP="008236A0">
            <w:pPr>
              <w:pStyle w:val="af5"/>
              <w:adjustRightInd w:val="0"/>
              <w:spacing w:line="0" w:lineRule="atLeast"/>
              <w:jc w:val="center"/>
              <w:rPr>
                <w:rFonts w:ascii="新細明體" w:eastAsia="新細明體" w:hAnsi="新細明體"/>
                <w:kern w:val="0"/>
                <w:szCs w:val="24"/>
              </w:rPr>
            </w:pPr>
            <w:r>
              <w:rPr>
                <w:rFonts w:ascii="新細明體" w:eastAsia="新細明體" w:hAnsi="新細明體" w:hint="eastAsia"/>
                <w:kern w:val="0"/>
                <w:szCs w:val="24"/>
              </w:rPr>
              <w:t>039</w:t>
            </w:r>
          </w:p>
        </w:tc>
        <w:tc>
          <w:tcPr>
            <w:tcW w:w="3260" w:type="dxa"/>
            <w:vAlign w:val="center"/>
          </w:tcPr>
          <w:p w14:paraId="4FA1BD2E" w14:textId="77777777" w:rsidR="00454102" w:rsidRPr="00F359C4" w:rsidRDefault="00454102" w:rsidP="008236A0">
            <w:pPr>
              <w:pStyle w:val="af5"/>
              <w:adjustRightInd w:val="0"/>
              <w:spacing w:line="0" w:lineRule="atLeast"/>
              <w:rPr>
                <w:rFonts w:ascii="新細明體" w:eastAsia="新細明體" w:hAnsi="新細明體"/>
                <w:kern w:val="0"/>
                <w:szCs w:val="24"/>
              </w:rPr>
            </w:pPr>
            <w:r w:rsidRPr="00F359C4">
              <w:rPr>
                <w:rFonts w:ascii="新細明體" w:eastAsia="新細明體" w:hAnsi="新細明體" w:cs="細明體" w:hint="eastAsia"/>
                <w:szCs w:val="24"/>
              </w:rPr>
              <w:t>採訪</w:t>
            </w:r>
            <w:r w:rsidRPr="00F359C4">
              <w:rPr>
                <w:rFonts w:ascii="新細明體" w:eastAsia="新細明體" w:hAnsi="新細明體" w:cs="細明體"/>
                <w:szCs w:val="24"/>
              </w:rPr>
              <w:t>/</w:t>
            </w:r>
            <w:r w:rsidRPr="00F359C4">
              <w:rPr>
                <w:rFonts w:ascii="新細明體" w:eastAsia="新細明體" w:hAnsi="新細明體" w:cs="細明體" w:hint="eastAsia"/>
                <w:szCs w:val="24"/>
              </w:rPr>
              <w:t>劉鏡仲</w:t>
            </w:r>
          </w:p>
        </w:tc>
        <w:tc>
          <w:tcPr>
            <w:tcW w:w="425" w:type="dxa"/>
            <w:vAlign w:val="center"/>
          </w:tcPr>
          <w:p w14:paraId="0AE36801" w14:textId="77777777" w:rsidR="00454102" w:rsidRPr="00521989" w:rsidRDefault="00454102" w:rsidP="008236A0">
            <w:pPr>
              <w:spacing w:line="0" w:lineRule="atLeast"/>
              <w:jc w:val="center"/>
            </w:pPr>
          </w:p>
        </w:tc>
      </w:tr>
      <w:tr w:rsidR="00454102" w:rsidRPr="00521989" w14:paraId="5D996760" w14:textId="77777777" w:rsidTr="008236A0">
        <w:trPr>
          <w:trHeight w:val="487"/>
        </w:trPr>
        <w:tc>
          <w:tcPr>
            <w:tcW w:w="1403" w:type="dxa"/>
            <w:vAlign w:val="center"/>
          </w:tcPr>
          <w:p w14:paraId="5EAD6EEC" w14:textId="77777777" w:rsidR="00454102" w:rsidRPr="00521989" w:rsidRDefault="00454102" w:rsidP="008236A0">
            <w:pPr>
              <w:spacing w:line="0" w:lineRule="atLeast"/>
              <w:jc w:val="center"/>
            </w:pPr>
            <w:r>
              <w:rPr>
                <w:rFonts w:hint="eastAsia"/>
              </w:rPr>
              <w:t>2013/1/15</w:t>
            </w:r>
          </w:p>
        </w:tc>
        <w:tc>
          <w:tcPr>
            <w:tcW w:w="690" w:type="dxa"/>
            <w:vAlign w:val="center"/>
          </w:tcPr>
          <w:p w14:paraId="3E854A92" w14:textId="77777777" w:rsidR="00454102" w:rsidRPr="00521989" w:rsidRDefault="00454102" w:rsidP="008236A0">
            <w:pPr>
              <w:spacing w:line="0" w:lineRule="atLeast"/>
              <w:jc w:val="center"/>
            </w:pPr>
            <w:r>
              <w:rPr>
                <w:rFonts w:hint="eastAsia"/>
                <w:b/>
              </w:rPr>
              <w:t>346</w:t>
            </w:r>
          </w:p>
        </w:tc>
        <w:tc>
          <w:tcPr>
            <w:tcW w:w="2835" w:type="dxa"/>
            <w:vAlign w:val="center"/>
          </w:tcPr>
          <w:p w14:paraId="1A8AA007" w14:textId="77777777" w:rsidR="00454102" w:rsidRPr="00F359C4" w:rsidRDefault="00454102" w:rsidP="008236A0">
            <w:pPr>
              <w:tabs>
                <w:tab w:val="left" w:pos="1163"/>
              </w:tabs>
              <w:adjustRightInd w:val="0"/>
              <w:spacing w:line="0" w:lineRule="atLeast"/>
              <w:ind w:right="-601"/>
              <w:jc w:val="both"/>
              <w:rPr>
                <w:rFonts w:ascii="新細明體" w:hAnsi="新細明體"/>
              </w:rPr>
            </w:pPr>
            <w:r w:rsidRPr="00907FC3">
              <w:rPr>
                <w:rFonts w:ascii="新細明體" w:hAnsi="新細明體" w:hint="eastAsia"/>
                <w:bdr w:val="single" w:sz="4" w:space="0" w:color="auto"/>
              </w:rPr>
              <w:t>公告</w:t>
            </w:r>
          </w:p>
        </w:tc>
        <w:tc>
          <w:tcPr>
            <w:tcW w:w="6095" w:type="dxa"/>
            <w:vAlign w:val="center"/>
          </w:tcPr>
          <w:p w14:paraId="5329EFFA" w14:textId="77777777" w:rsidR="00454102" w:rsidRPr="00F359C4" w:rsidRDefault="00454102" w:rsidP="008236A0">
            <w:pPr>
              <w:widowControl/>
              <w:adjustRightInd w:val="0"/>
              <w:snapToGrid w:val="0"/>
              <w:spacing w:line="0" w:lineRule="atLeast"/>
              <w:ind w:left="238" w:hanging="238"/>
              <w:jc w:val="center"/>
              <w:rPr>
                <w:rFonts w:ascii="新細明體" w:hAnsi="新細明體"/>
                <w:kern w:val="0"/>
              </w:rPr>
            </w:pPr>
          </w:p>
        </w:tc>
        <w:tc>
          <w:tcPr>
            <w:tcW w:w="709" w:type="dxa"/>
            <w:vAlign w:val="center"/>
          </w:tcPr>
          <w:p w14:paraId="0AE835F2" w14:textId="77777777" w:rsidR="00454102" w:rsidRPr="00F359C4" w:rsidRDefault="00454102" w:rsidP="008236A0">
            <w:pPr>
              <w:widowControl/>
              <w:adjustRightInd w:val="0"/>
              <w:snapToGrid w:val="0"/>
              <w:spacing w:line="0" w:lineRule="atLeast"/>
              <w:ind w:left="238" w:hanging="238"/>
              <w:jc w:val="center"/>
              <w:rPr>
                <w:rFonts w:ascii="新細明體" w:hAnsi="新細明體"/>
                <w:kern w:val="0"/>
              </w:rPr>
            </w:pPr>
            <w:r>
              <w:rPr>
                <w:rFonts w:ascii="新細明體" w:hAnsi="新細明體" w:hint="eastAsia"/>
                <w:kern w:val="0"/>
              </w:rPr>
              <w:t>043</w:t>
            </w:r>
          </w:p>
        </w:tc>
        <w:tc>
          <w:tcPr>
            <w:tcW w:w="3260" w:type="dxa"/>
            <w:vAlign w:val="center"/>
          </w:tcPr>
          <w:p w14:paraId="096A3C84" w14:textId="77777777" w:rsidR="00454102" w:rsidRPr="00F359C4" w:rsidRDefault="00454102" w:rsidP="008236A0">
            <w:pPr>
              <w:widowControl/>
              <w:adjustRightInd w:val="0"/>
              <w:snapToGrid w:val="0"/>
              <w:spacing w:line="0" w:lineRule="atLeast"/>
              <w:ind w:left="238" w:hanging="238"/>
              <w:jc w:val="both"/>
              <w:rPr>
                <w:rFonts w:ascii="新細明體" w:hAnsi="新細明體"/>
                <w:kern w:val="0"/>
              </w:rPr>
            </w:pPr>
            <w:r>
              <w:rPr>
                <w:rFonts w:ascii="新細明體" w:hAnsi="新細明體" w:hint="eastAsia"/>
                <w:kern w:val="0"/>
              </w:rPr>
              <w:t>極院傳播出版委員會</w:t>
            </w:r>
          </w:p>
        </w:tc>
        <w:tc>
          <w:tcPr>
            <w:tcW w:w="425" w:type="dxa"/>
            <w:vAlign w:val="center"/>
          </w:tcPr>
          <w:p w14:paraId="4BA03EE3" w14:textId="77777777" w:rsidR="00454102" w:rsidRPr="00521989" w:rsidRDefault="00454102" w:rsidP="008236A0">
            <w:pPr>
              <w:spacing w:line="0" w:lineRule="atLeast"/>
              <w:jc w:val="both"/>
            </w:pPr>
          </w:p>
        </w:tc>
      </w:tr>
      <w:tr w:rsidR="00454102" w:rsidRPr="00521989" w14:paraId="1BA33E20" w14:textId="77777777" w:rsidTr="008236A0">
        <w:trPr>
          <w:trHeight w:val="487"/>
        </w:trPr>
        <w:tc>
          <w:tcPr>
            <w:tcW w:w="1403" w:type="dxa"/>
            <w:vAlign w:val="center"/>
          </w:tcPr>
          <w:p w14:paraId="611FB0B4" w14:textId="77777777" w:rsidR="00454102" w:rsidRPr="00521989" w:rsidRDefault="00454102" w:rsidP="008236A0">
            <w:pPr>
              <w:spacing w:line="0" w:lineRule="atLeast"/>
              <w:jc w:val="center"/>
            </w:pPr>
            <w:r>
              <w:rPr>
                <w:rFonts w:hint="eastAsia"/>
              </w:rPr>
              <w:t>2013/1/15</w:t>
            </w:r>
          </w:p>
        </w:tc>
        <w:tc>
          <w:tcPr>
            <w:tcW w:w="690" w:type="dxa"/>
            <w:vAlign w:val="center"/>
          </w:tcPr>
          <w:p w14:paraId="17CAD9A3" w14:textId="77777777" w:rsidR="00454102" w:rsidRPr="00521989" w:rsidRDefault="00454102" w:rsidP="008236A0">
            <w:pPr>
              <w:spacing w:line="0" w:lineRule="atLeast"/>
              <w:jc w:val="center"/>
            </w:pPr>
            <w:r>
              <w:rPr>
                <w:rFonts w:hint="eastAsia"/>
                <w:b/>
              </w:rPr>
              <w:t>346</w:t>
            </w:r>
          </w:p>
        </w:tc>
        <w:tc>
          <w:tcPr>
            <w:tcW w:w="2835" w:type="dxa"/>
            <w:vAlign w:val="center"/>
          </w:tcPr>
          <w:p w14:paraId="5C0BF970" w14:textId="77777777" w:rsidR="00454102" w:rsidRPr="00F359C4" w:rsidRDefault="00454102" w:rsidP="008236A0">
            <w:pPr>
              <w:adjustRightInd w:val="0"/>
              <w:spacing w:line="0" w:lineRule="atLeast"/>
              <w:jc w:val="both"/>
              <w:rPr>
                <w:rFonts w:ascii="新細明體" w:hAnsi="新細明體"/>
                <w:position w:val="8"/>
                <w:bdr w:val="single" w:sz="4" w:space="0" w:color="auto"/>
              </w:rPr>
            </w:pPr>
            <w:r w:rsidRPr="00F359C4">
              <w:rPr>
                <w:rFonts w:ascii="新細明體" w:hAnsi="新細明體" w:hint="eastAsia"/>
                <w:color w:val="000000"/>
                <w:bdr w:val="single" w:sz="4" w:space="0" w:color="auto"/>
              </w:rPr>
              <w:t>教政宣揚</w:t>
            </w:r>
          </w:p>
        </w:tc>
        <w:tc>
          <w:tcPr>
            <w:tcW w:w="6095" w:type="dxa"/>
            <w:vAlign w:val="center"/>
          </w:tcPr>
          <w:p w14:paraId="526D1281" w14:textId="77777777" w:rsidR="00454102" w:rsidRPr="00F359C4" w:rsidRDefault="00454102" w:rsidP="008236A0">
            <w:pPr>
              <w:adjustRightInd w:val="0"/>
              <w:spacing w:line="0" w:lineRule="atLeast"/>
              <w:jc w:val="center"/>
              <w:rPr>
                <w:rFonts w:ascii="新細明體" w:hAnsi="新細明體"/>
                <w:color w:val="000000"/>
              </w:rPr>
            </w:pPr>
            <w:r w:rsidRPr="00F359C4">
              <w:rPr>
                <w:rFonts w:ascii="新細明體" w:hAnsi="新細明體" w:hint="eastAsia"/>
                <w:color w:val="000000"/>
              </w:rPr>
              <w:t>癸巳年開春3大活動~</w:t>
            </w:r>
          </w:p>
          <w:p w14:paraId="3D6BD061" w14:textId="77777777" w:rsidR="00454102" w:rsidRPr="00F359C4" w:rsidRDefault="00454102" w:rsidP="008236A0">
            <w:pPr>
              <w:adjustRightInd w:val="0"/>
              <w:spacing w:line="0" w:lineRule="atLeast"/>
              <w:jc w:val="center"/>
              <w:rPr>
                <w:rFonts w:ascii="新細明體" w:hAnsi="新細明體"/>
                <w:kern w:val="0"/>
              </w:rPr>
            </w:pPr>
            <w:r w:rsidRPr="00F359C4">
              <w:rPr>
                <w:rFonts w:ascii="新細明體" w:hAnsi="新細明體" w:hint="eastAsia"/>
                <w:color w:val="000000"/>
              </w:rPr>
              <w:t>春祈禮、文昌祭、祭祖大典敬邀參與</w:t>
            </w:r>
          </w:p>
        </w:tc>
        <w:tc>
          <w:tcPr>
            <w:tcW w:w="709" w:type="dxa"/>
            <w:vAlign w:val="center"/>
          </w:tcPr>
          <w:p w14:paraId="6C25FA31" w14:textId="77777777" w:rsidR="00454102" w:rsidRPr="00F359C4" w:rsidRDefault="00454102" w:rsidP="008236A0">
            <w:pPr>
              <w:adjustRightInd w:val="0"/>
              <w:spacing w:line="0" w:lineRule="atLeast"/>
              <w:jc w:val="center"/>
              <w:rPr>
                <w:rFonts w:ascii="新細明體" w:hAnsi="新細明體"/>
                <w:kern w:val="0"/>
              </w:rPr>
            </w:pPr>
            <w:r>
              <w:rPr>
                <w:rFonts w:ascii="新細明體" w:hAnsi="新細明體" w:hint="eastAsia"/>
                <w:kern w:val="0"/>
              </w:rPr>
              <w:t>044</w:t>
            </w:r>
          </w:p>
        </w:tc>
        <w:tc>
          <w:tcPr>
            <w:tcW w:w="3260" w:type="dxa"/>
            <w:vAlign w:val="center"/>
          </w:tcPr>
          <w:p w14:paraId="07FC2BA8" w14:textId="77777777" w:rsidR="00454102" w:rsidRPr="00F359C4" w:rsidRDefault="00454102" w:rsidP="008236A0">
            <w:pPr>
              <w:widowControl/>
              <w:adjustRightInd w:val="0"/>
              <w:snapToGrid w:val="0"/>
              <w:spacing w:line="0" w:lineRule="atLeast"/>
              <w:ind w:left="238" w:hanging="238"/>
              <w:jc w:val="both"/>
              <w:rPr>
                <w:rFonts w:ascii="新細明體" w:hAnsi="新細明體"/>
                <w:kern w:val="0"/>
              </w:rPr>
            </w:pPr>
            <w:r w:rsidRPr="00907FC3">
              <w:rPr>
                <w:rFonts w:ascii="新細明體" w:hAnsi="新細明體" w:hint="eastAsia"/>
                <w:kern w:val="0"/>
              </w:rPr>
              <w:t>編輯部</w:t>
            </w:r>
          </w:p>
        </w:tc>
        <w:tc>
          <w:tcPr>
            <w:tcW w:w="425" w:type="dxa"/>
            <w:vAlign w:val="center"/>
          </w:tcPr>
          <w:p w14:paraId="70237743" w14:textId="77777777" w:rsidR="00454102" w:rsidRPr="00521989" w:rsidRDefault="00454102" w:rsidP="008236A0">
            <w:pPr>
              <w:spacing w:line="0" w:lineRule="atLeast"/>
              <w:jc w:val="both"/>
            </w:pPr>
          </w:p>
        </w:tc>
      </w:tr>
      <w:tr w:rsidR="00454102" w:rsidRPr="00521989" w14:paraId="28CCEADC" w14:textId="77777777" w:rsidTr="008236A0">
        <w:trPr>
          <w:trHeight w:val="487"/>
        </w:trPr>
        <w:tc>
          <w:tcPr>
            <w:tcW w:w="1403" w:type="dxa"/>
            <w:vAlign w:val="center"/>
          </w:tcPr>
          <w:p w14:paraId="609323F8" w14:textId="77777777" w:rsidR="00454102" w:rsidRPr="00521989" w:rsidRDefault="00454102" w:rsidP="008236A0">
            <w:pPr>
              <w:spacing w:line="0" w:lineRule="atLeast"/>
              <w:jc w:val="center"/>
            </w:pPr>
            <w:r>
              <w:rPr>
                <w:rFonts w:hint="eastAsia"/>
              </w:rPr>
              <w:t>2013/1/15</w:t>
            </w:r>
          </w:p>
        </w:tc>
        <w:tc>
          <w:tcPr>
            <w:tcW w:w="690" w:type="dxa"/>
            <w:vAlign w:val="center"/>
          </w:tcPr>
          <w:p w14:paraId="07D7D2D7" w14:textId="77777777" w:rsidR="00454102" w:rsidRPr="00521989" w:rsidRDefault="00454102" w:rsidP="008236A0">
            <w:pPr>
              <w:spacing w:line="0" w:lineRule="atLeast"/>
              <w:jc w:val="center"/>
            </w:pPr>
            <w:r>
              <w:rPr>
                <w:rFonts w:hint="eastAsia"/>
                <w:b/>
              </w:rPr>
              <w:t>346</w:t>
            </w:r>
          </w:p>
        </w:tc>
        <w:tc>
          <w:tcPr>
            <w:tcW w:w="2835" w:type="dxa"/>
            <w:vAlign w:val="center"/>
          </w:tcPr>
          <w:p w14:paraId="7DC02B3D" w14:textId="77777777" w:rsidR="00454102" w:rsidRPr="00F359C4" w:rsidRDefault="00454102" w:rsidP="008236A0">
            <w:pPr>
              <w:adjustRightInd w:val="0"/>
              <w:spacing w:line="0" w:lineRule="atLeast"/>
              <w:jc w:val="both"/>
              <w:rPr>
                <w:rFonts w:ascii="新細明體" w:hAnsi="新細明體"/>
                <w:bdr w:val="single" w:sz="4" w:space="0" w:color="auto"/>
              </w:rPr>
            </w:pPr>
            <w:r w:rsidRPr="00F359C4">
              <w:rPr>
                <w:rFonts w:ascii="新細明體" w:hAnsi="新細明體" w:hint="eastAsia"/>
                <w:color w:val="000000"/>
                <w:bdr w:val="single" w:sz="4" w:space="0" w:color="auto"/>
              </w:rPr>
              <w:t>教政宣揚</w:t>
            </w:r>
          </w:p>
        </w:tc>
        <w:tc>
          <w:tcPr>
            <w:tcW w:w="6095" w:type="dxa"/>
            <w:vAlign w:val="center"/>
          </w:tcPr>
          <w:p w14:paraId="5047B8A6" w14:textId="77777777" w:rsidR="00454102" w:rsidRPr="00F359C4" w:rsidRDefault="00454102" w:rsidP="008236A0">
            <w:pPr>
              <w:adjustRightInd w:val="0"/>
              <w:spacing w:line="0" w:lineRule="atLeast"/>
              <w:jc w:val="center"/>
              <w:rPr>
                <w:rFonts w:ascii="新細明體" w:hAnsi="新細明體"/>
                <w:bdr w:val="single" w:sz="4" w:space="0" w:color="auto"/>
              </w:rPr>
            </w:pPr>
            <w:r w:rsidRPr="00F359C4">
              <w:rPr>
                <w:rFonts w:ascii="新細明體" w:hAnsi="新細明體" w:hint="eastAsia"/>
              </w:rPr>
              <w:t>天人研究學院102</w:t>
            </w:r>
            <w:r>
              <w:rPr>
                <w:rFonts w:ascii="新細明體" w:hAnsi="新細明體" w:hint="eastAsia"/>
              </w:rPr>
              <w:t>級</w:t>
            </w:r>
            <w:r w:rsidRPr="00F359C4">
              <w:rPr>
                <w:rFonts w:ascii="新細明體" w:hAnsi="新細明體" w:hint="eastAsia"/>
              </w:rPr>
              <w:t>碩士班受理報名</w:t>
            </w:r>
          </w:p>
        </w:tc>
        <w:tc>
          <w:tcPr>
            <w:tcW w:w="709" w:type="dxa"/>
            <w:vAlign w:val="center"/>
          </w:tcPr>
          <w:p w14:paraId="6A838AF3" w14:textId="77777777" w:rsidR="00454102" w:rsidRPr="00F359C4" w:rsidRDefault="00454102" w:rsidP="008236A0">
            <w:pPr>
              <w:widowControl/>
              <w:adjustRightInd w:val="0"/>
              <w:snapToGrid w:val="0"/>
              <w:spacing w:line="0" w:lineRule="atLeast"/>
              <w:ind w:left="238" w:hanging="238"/>
              <w:jc w:val="center"/>
              <w:rPr>
                <w:rFonts w:ascii="新細明體" w:hAnsi="新細明體"/>
                <w:kern w:val="0"/>
              </w:rPr>
            </w:pPr>
            <w:r>
              <w:rPr>
                <w:rFonts w:ascii="新細明體" w:hAnsi="新細明體" w:hint="eastAsia"/>
                <w:kern w:val="0"/>
              </w:rPr>
              <w:t>045</w:t>
            </w:r>
          </w:p>
        </w:tc>
        <w:tc>
          <w:tcPr>
            <w:tcW w:w="3260" w:type="dxa"/>
            <w:vAlign w:val="center"/>
          </w:tcPr>
          <w:p w14:paraId="53767387" w14:textId="77777777" w:rsidR="00454102" w:rsidRPr="00F359C4" w:rsidRDefault="00454102" w:rsidP="008236A0">
            <w:pPr>
              <w:widowControl/>
              <w:adjustRightInd w:val="0"/>
              <w:snapToGrid w:val="0"/>
              <w:spacing w:line="0" w:lineRule="atLeast"/>
              <w:ind w:left="238" w:hanging="238"/>
              <w:rPr>
                <w:rFonts w:ascii="新細明體" w:hAnsi="新細明體"/>
                <w:kern w:val="0"/>
              </w:rPr>
            </w:pPr>
            <w:r w:rsidRPr="00F359C4">
              <w:rPr>
                <w:rFonts w:ascii="新細明體" w:hAnsi="新細明體" w:hint="eastAsia"/>
              </w:rPr>
              <w:t>資料提供/天人研究總院</w:t>
            </w:r>
          </w:p>
        </w:tc>
        <w:tc>
          <w:tcPr>
            <w:tcW w:w="425" w:type="dxa"/>
            <w:vAlign w:val="center"/>
          </w:tcPr>
          <w:p w14:paraId="023AE76D" w14:textId="77777777" w:rsidR="00454102" w:rsidRPr="00521989" w:rsidRDefault="00454102" w:rsidP="008236A0">
            <w:pPr>
              <w:spacing w:line="0" w:lineRule="atLeast"/>
              <w:jc w:val="center"/>
            </w:pPr>
          </w:p>
        </w:tc>
      </w:tr>
      <w:tr w:rsidR="00454102" w:rsidRPr="00521989" w14:paraId="5A5EEADE" w14:textId="77777777" w:rsidTr="008236A0">
        <w:trPr>
          <w:trHeight w:val="487"/>
        </w:trPr>
        <w:tc>
          <w:tcPr>
            <w:tcW w:w="1403" w:type="dxa"/>
            <w:vAlign w:val="center"/>
          </w:tcPr>
          <w:p w14:paraId="585ABE7C" w14:textId="77777777" w:rsidR="00454102" w:rsidRPr="00521989" w:rsidRDefault="00454102" w:rsidP="008236A0">
            <w:pPr>
              <w:spacing w:line="0" w:lineRule="atLeast"/>
              <w:jc w:val="center"/>
            </w:pPr>
            <w:r>
              <w:rPr>
                <w:rFonts w:hint="eastAsia"/>
              </w:rPr>
              <w:t>2013/1/15</w:t>
            </w:r>
          </w:p>
        </w:tc>
        <w:tc>
          <w:tcPr>
            <w:tcW w:w="690" w:type="dxa"/>
            <w:vAlign w:val="center"/>
          </w:tcPr>
          <w:p w14:paraId="2C4A6D3F" w14:textId="77777777" w:rsidR="00454102" w:rsidRPr="00521989" w:rsidRDefault="00454102" w:rsidP="008236A0">
            <w:pPr>
              <w:spacing w:line="0" w:lineRule="atLeast"/>
              <w:jc w:val="center"/>
            </w:pPr>
            <w:r>
              <w:rPr>
                <w:rFonts w:hint="eastAsia"/>
                <w:b/>
              </w:rPr>
              <w:t>346</w:t>
            </w:r>
          </w:p>
        </w:tc>
        <w:tc>
          <w:tcPr>
            <w:tcW w:w="2835" w:type="dxa"/>
            <w:vAlign w:val="center"/>
          </w:tcPr>
          <w:p w14:paraId="3E4DC754" w14:textId="77777777" w:rsidR="00454102" w:rsidRPr="00F359C4" w:rsidRDefault="00454102" w:rsidP="008236A0">
            <w:pPr>
              <w:autoSpaceDE w:val="0"/>
              <w:autoSpaceDN w:val="0"/>
              <w:adjustRightInd w:val="0"/>
              <w:spacing w:line="0" w:lineRule="atLeast"/>
              <w:jc w:val="both"/>
              <w:rPr>
                <w:rFonts w:ascii="新細明體" w:hAnsi="新細明體" w:cs="標楷體"/>
                <w:bCs/>
                <w:kern w:val="0"/>
                <w:bdr w:val="single" w:sz="4" w:space="0" w:color="auto"/>
                <w:lang w:val="zh-TW"/>
              </w:rPr>
            </w:pPr>
            <w:r w:rsidRPr="00F359C4">
              <w:rPr>
                <w:rFonts w:ascii="新細明體" w:hAnsi="新細明體" w:cs="標楷體" w:hint="eastAsia"/>
                <w:bCs/>
                <w:kern w:val="0"/>
                <w:bdr w:val="single" w:sz="4" w:space="0" w:color="auto"/>
                <w:lang w:val="zh-TW"/>
              </w:rPr>
              <w:t>紅心志工團</w:t>
            </w:r>
          </w:p>
        </w:tc>
        <w:tc>
          <w:tcPr>
            <w:tcW w:w="6095" w:type="dxa"/>
            <w:vAlign w:val="center"/>
          </w:tcPr>
          <w:p w14:paraId="48E4B942" w14:textId="77777777" w:rsidR="00454102" w:rsidRPr="00F359C4" w:rsidRDefault="00454102" w:rsidP="008236A0">
            <w:pPr>
              <w:adjustRightInd w:val="0"/>
              <w:snapToGrid w:val="0"/>
              <w:spacing w:line="0" w:lineRule="atLeast"/>
              <w:jc w:val="center"/>
              <w:rPr>
                <w:rFonts w:ascii="新細明體" w:hAnsi="新細明體"/>
                <w:spacing w:val="10"/>
              </w:rPr>
            </w:pPr>
            <w:r w:rsidRPr="00F359C4">
              <w:rPr>
                <w:rFonts w:ascii="新細明體" w:hAnsi="新細明體" w:hint="eastAsia"/>
                <w:spacing w:val="10"/>
              </w:rPr>
              <w:t>天帝教「紅心志工團」敦親睦鄰</w:t>
            </w:r>
          </w:p>
          <w:p w14:paraId="09A3E75B" w14:textId="77777777" w:rsidR="00454102" w:rsidRPr="00F359C4" w:rsidRDefault="00454102" w:rsidP="008236A0">
            <w:pPr>
              <w:adjustRightInd w:val="0"/>
              <w:snapToGrid w:val="0"/>
              <w:spacing w:line="0" w:lineRule="atLeast"/>
              <w:jc w:val="center"/>
              <w:rPr>
                <w:rFonts w:ascii="新細明體" w:hAnsi="新細明體" w:cs="文鼎中圓"/>
                <w:kern w:val="0"/>
              </w:rPr>
            </w:pPr>
            <w:r w:rsidRPr="00F359C4">
              <w:rPr>
                <w:rFonts w:ascii="新細明體" w:hAnsi="新細明體" w:hint="eastAsia"/>
                <w:spacing w:val="10"/>
              </w:rPr>
              <w:t>舉行「歲末紅心關懷社會」活動</w:t>
            </w:r>
          </w:p>
        </w:tc>
        <w:tc>
          <w:tcPr>
            <w:tcW w:w="709" w:type="dxa"/>
            <w:vAlign w:val="center"/>
          </w:tcPr>
          <w:p w14:paraId="6FEF4162" w14:textId="77777777" w:rsidR="00454102" w:rsidRPr="00F359C4" w:rsidRDefault="00454102" w:rsidP="008236A0">
            <w:pPr>
              <w:widowControl/>
              <w:adjustRightInd w:val="0"/>
              <w:snapToGrid w:val="0"/>
              <w:spacing w:line="0" w:lineRule="atLeast"/>
              <w:ind w:left="238" w:hanging="238"/>
              <w:jc w:val="center"/>
              <w:rPr>
                <w:rFonts w:ascii="新細明體" w:hAnsi="新細明體"/>
                <w:kern w:val="0"/>
              </w:rPr>
            </w:pPr>
            <w:r>
              <w:rPr>
                <w:rFonts w:ascii="新細明體" w:hAnsi="新細明體" w:hint="eastAsia"/>
                <w:kern w:val="0"/>
              </w:rPr>
              <w:t>046</w:t>
            </w:r>
          </w:p>
        </w:tc>
        <w:tc>
          <w:tcPr>
            <w:tcW w:w="3260" w:type="dxa"/>
            <w:vAlign w:val="center"/>
          </w:tcPr>
          <w:p w14:paraId="48AC36B3" w14:textId="77777777" w:rsidR="00454102" w:rsidRPr="00F359C4" w:rsidRDefault="00454102" w:rsidP="008236A0">
            <w:pPr>
              <w:widowControl/>
              <w:adjustRightInd w:val="0"/>
              <w:snapToGrid w:val="0"/>
              <w:spacing w:line="0" w:lineRule="atLeast"/>
              <w:ind w:left="238" w:hanging="238"/>
              <w:rPr>
                <w:rFonts w:ascii="新細明體" w:hAnsi="新細明體"/>
                <w:kern w:val="0"/>
              </w:rPr>
            </w:pPr>
            <w:r>
              <w:rPr>
                <w:rFonts w:ascii="新細明體" w:hAnsi="新細明體" w:hint="eastAsia"/>
                <w:kern w:val="0"/>
              </w:rPr>
              <w:t>編輯部</w:t>
            </w:r>
          </w:p>
        </w:tc>
        <w:tc>
          <w:tcPr>
            <w:tcW w:w="425" w:type="dxa"/>
            <w:vAlign w:val="center"/>
          </w:tcPr>
          <w:p w14:paraId="11BB52A9" w14:textId="77777777" w:rsidR="00454102" w:rsidRPr="00521989" w:rsidRDefault="00454102" w:rsidP="008236A0">
            <w:pPr>
              <w:spacing w:line="0" w:lineRule="atLeast"/>
              <w:jc w:val="center"/>
            </w:pPr>
          </w:p>
        </w:tc>
      </w:tr>
      <w:tr w:rsidR="00454102" w:rsidRPr="00521989" w14:paraId="4B886FAB" w14:textId="77777777" w:rsidTr="008236A0">
        <w:trPr>
          <w:trHeight w:val="487"/>
        </w:trPr>
        <w:tc>
          <w:tcPr>
            <w:tcW w:w="1403" w:type="dxa"/>
            <w:vAlign w:val="center"/>
          </w:tcPr>
          <w:p w14:paraId="06653FD0" w14:textId="77777777" w:rsidR="00454102" w:rsidRPr="00521989" w:rsidRDefault="00454102" w:rsidP="008236A0">
            <w:pPr>
              <w:spacing w:line="0" w:lineRule="atLeast"/>
              <w:jc w:val="center"/>
            </w:pPr>
            <w:r>
              <w:rPr>
                <w:rFonts w:hint="eastAsia"/>
              </w:rPr>
              <w:t>2013/1/15</w:t>
            </w:r>
          </w:p>
        </w:tc>
        <w:tc>
          <w:tcPr>
            <w:tcW w:w="690" w:type="dxa"/>
            <w:vAlign w:val="center"/>
          </w:tcPr>
          <w:p w14:paraId="754DB705" w14:textId="77777777" w:rsidR="00454102" w:rsidRPr="00521989" w:rsidRDefault="00454102" w:rsidP="008236A0">
            <w:pPr>
              <w:spacing w:line="0" w:lineRule="atLeast"/>
              <w:jc w:val="center"/>
            </w:pPr>
            <w:r>
              <w:rPr>
                <w:rFonts w:hint="eastAsia"/>
                <w:b/>
              </w:rPr>
              <w:t>346</w:t>
            </w:r>
          </w:p>
        </w:tc>
        <w:tc>
          <w:tcPr>
            <w:tcW w:w="2835" w:type="dxa"/>
            <w:vAlign w:val="center"/>
          </w:tcPr>
          <w:p w14:paraId="41733E51" w14:textId="77777777" w:rsidR="00454102" w:rsidRPr="00F359C4" w:rsidRDefault="00454102" w:rsidP="008236A0">
            <w:pPr>
              <w:adjustRightInd w:val="0"/>
              <w:spacing w:line="0" w:lineRule="atLeast"/>
              <w:jc w:val="both"/>
              <w:rPr>
                <w:rFonts w:ascii="新細明體" w:hAnsi="新細明體"/>
                <w:bdr w:val="single" w:sz="4" w:space="0" w:color="auto"/>
              </w:rPr>
            </w:pPr>
            <w:r w:rsidRPr="00F359C4">
              <w:rPr>
                <w:rFonts w:ascii="新細明體" w:hAnsi="新細明體" w:hint="eastAsia"/>
                <w:bdr w:val="single" w:sz="4" w:space="0" w:color="auto"/>
              </w:rPr>
              <w:t>天人親和</w:t>
            </w:r>
          </w:p>
        </w:tc>
        <w:tc>
          <w:tcPr>
            <w:tcW w:w="6095" w:type="dxa"/>
            <w:vAlign w:val="center"/>
          </w:tcPr>
          <w:p w14:paraId="7D2A7ADF" w14:textId="77777777" w:rsidR="00454102" w:rsidRPr="00F359C4" w:rsidRDefault="00454102" w:rsidP="008236A0">
            <w:pPr>
              <w:adjustRightInd w:val="0"/>
              <w:snapToGrid w:val="0"/>
              <w:spacing w:line="0" w:lineRule="atLeast"/>
              <w:jc w:val="center"/>
              <w:rPr>
                <w:rFonts w:ascii="新細明體" w:hAnsi="新細明體"/>
                <w:spacing w:val="10"/>
              </w:rPr>
            </w:pPr>
            <w:r w:rsidRPr="00F359C4">
              <w:rPr>
                <w:rFonts w:ascii="新細明體" w:hAnsi="新細明體" w:hint="eastAsia"/>
                <w:spacing w:val="10"/>
              </w:rPr>
              <w:t>全球暖化是春劫行運最嚴峻之考驗</w:t>
            </w:r>
          </w:p>
        </w:tc>
        <w:tc>
          <w:tcPr>
            <w:tcW w:w="709" w:type="dxa"/>
            <w:vAlign w:val="center"/>
          </w:tcPr>
          <w:p w14:paraId="61B8A7DC" w14:textId="77777777" w:rsidR="00454102" w:rsidRPr="00F359C4" w:rsidRDefault="00454102" w:rsidP="008236A0">
            <w:pPr>
              <w:adjustRightInd w:val="0"/>
              <w:snapToGrid w:val="0"/>
              <w:spacing w:line="0" w:lineRule="atLeast"/>
              <w:jc w:val="center"/>
              <w:rPr>
                <w:rFonts w:ascii="新細明體" w:hAnsi="新細明體"/>
              </w:rPr>
            </w:pPr>
            <w:r>
              <w:rPr>
                <w:rFonts w:ascii="新細明體" w:hAnsi="新細明體" w:hint="eastAsia"/>
              </w:rPr>
              <w:t>048</w:t>
            </w:r>
          </w:p>
        </w:tc>
        <w:tc>
          <w:tcPr>
            <w:tcW w:w="3260" w:type="dxa"/>
            <w:vAlign w:val="center"/>
          </w:tcPr>
          <w:p w14:paraId="040C7DAA" w14:textId="77777777" w:rsidR="00454102" w:rsidRPr="00F359C4" w:rsidRDefault="00454102" w:rsidP="008236A0">
            <w:pPr>
              <w:adjustRightInd w:val="0"/>
              <w:snapToGrid w:val="0"/>
              <w:spacing w:line="0" w:lineRule="atLeast"/>
              <w:rPr>
                <w:rFonts w:ascii="新細明體" w:hAnsi="新細明體"/>
              </w:rPr>
            </w:pPr>
            <w:r w:rsidRPr="00F359C4">
              <w:rPr>
                <w:rFonts w:ascii="新細明體" w:hAnsi="新細明體" w:hint="eastAsia"/>
                <w:spacing w:val="10"/>
              </w:rPr>
              <w:t>資料提供/天人親和院</w:t>
            </w:r>
          </w:p>
        </w:tc>
        <w:tc>
          <w:tcPr>
            <w:tcW w:w="425" w:type="dxa"/>
            <w:vAlign w:val="center"/>
          </w:tcPr>
          <w:p w14:paraId="6E3D94F5" w14:textId="77777777" w:rsidR="00454102" w:rsidRPr="00521989" w:rsidRDefault="00454102" w:rsidP="008236A0">
            <w:pPr>
              <w:spacing w:line="0" w:lineRule="atLeast"/>
              <w:jc w:val="center"/>
            </w:pPr>
          </w:p>
        </w:tc>
      </w:tr>
      <w:tr w:rsidR="00454102" w:rsidRPr="00521989" w14:paraId="2C5968D3" w14:textId="77777777" w:rsidTr="008236A0">
        <w:trPr>
          <w:trHeight w:val="487"/>
        </w:trPr>
        <w:tc>
          <w:tcPr>
            <w:tcW w:w="1403" w:type="dxa"/>
            <w:vAlign w:val="center"/>
          </w:tcPr>
          <w:p w14:paraId="4C30C5EB" w14:textId="77777777" w:rsidR="00454102" w:rsidRPr="00521989" w:rsidRDefault="00454102" w:rsidP="008236A0">
            <w:pPr>
              <w:spacing w:line="0" w:lineRule="atLeast"/>
              <w:jc w:val="center"/>
            </w:pPr>
            <w:r>
              <w:rPr>
                <w:rFonts w:hint="eastAsia"/>
              </w:rPr>
              <w:t>2013/1/15</w:t>
            </w:r>
          </w:p>
        </w:tc>
        <w:tc>
          <w:tcPr>
            <w:tcW w:w="690" w:type="dxa"/>
            <w:vAlign w:val="center"/>
          </w:tcPr>
          <w:p w14:paraId="06259733" w14:textId="77777777" w:rsidR="00454102" w:rsidRPr="00521989" w:rsidRDefault="00454102" w:rsidP="008236A0">
            <w:pPr>
              <w:spacing w:line="0" w:lineRule="atLeast"/>
              <w:jc w:val="center"/>
            </w:pPr>
            <w:r>
              <w:rPr>
                <w:rFonts w:hint="eastAsia"/>
                <w:b/>
              </w:rPr>
              <w:t>346</w:t>
            </w:r>
          </w:p>
        </w:tc>
        <w:tc>
          <w:tcPr>
            <w:tcW w:w="2835" w:type="dxa"/>
            <w:vAlign w:val="center"/>
          </w:tcPr>
          <w:p w14:paraId="6B26364C" w14:textId="77777777" w:rsidR="00454102" w:rsidRPr="00F359C4" w:rsidRDefault="00454102" w:rsidP="008236A0">
            <w:pPr>
              <w:adjustRightInd w:val="0"/>
              <w:spacing w:line="0" w:lineRule="atLeast"/>
              <w:jc w:val="both"/>
              <w:rPr>
                <w:rFonts w:ascii="新細明體" w:hAnsi="新細明體"/>
                <w:bdr w:val="single" w:sz="4" w:space="0" w:color="auto"/>
              </w:rPr>
            </w:pPr>
            <w:r w:rsidRPr="00F359C4">
              <w:rPr>
                <w:rFonts w:ascii="新細明體" w:hAnsi="新細明體" w:hint="eastAsia"/>
                <w:bdr w:val="single" w:sz="4" w:space="0" w:color="auto"/>
              </w:rPr>
              <w:t>天人親和</w:t>
            </w:r>
          </w:p>
        </w:tc>
        <w:tc>
          <w:tcPr>
            <w:tcW w:w="6095" w:type="dxa"/>
            <w:vAlign w:val="center"/>
          </w:tcPr>
          <w:p w14:paraId="33FDF959" w14:textId="77777777" w:rsidR="00454102" w:rsidRPr="00F359C4" w:rsidRDefault="00454102" w:rsidP="008236A0">
            <w:pPr>
              <w:adjustRightInd w:val="0"/>
              <w:snapToGrid w:val="0"/>
              <w:spacing w:line="0" w:lineRule="atLeast"/>
              <w:jc w:val="center"/>
              <w:rPr>
                <w:rFonts w:ascii="新細明體" w:hAnsi="新細明體"/>
                <w:spacing w:val="10"/>
              </w:rPr>
            </w:pPr>
            <w:r w:rsidRPr="00F359C4">
              <w:rPr>
                <w:rFonts w:ascii="新細明體" w:hAnsi="新細明體" w:hint="eastAsia"/>
                <w:spacing w:val="10"/>
              </w:rPr>
              <w:t>承擔救劫救世使命</w:t>
            </w:r>
          </w:p>
          <w:p w14:paraId="31538900" w14:textId="77777777" w:rsidR="00454102" w:rsidRPr="00F359C4" w:rsidRDefault="00454102" w:rsidP="008236A0">
            <w:pPr>
              <w:adjustRightInd w:val="0"/>
              <w:snapToGrid w:val="0"/>
              <w:spacing w:line="0" w:lineRule="atLeast"/>
              <w:jc w:val="center"/>
              <w:rPr>
                <w:rFonts w:ascii="新細明體" w:hAnsi="新細明體"/>
                <w:spacing w:val="10"/>
              </w:rPr>
            </w:pPr>
            <w:r w:rsidRPr="00F359C4">
              <w:rPr>
                <w:rFonts w:ascii="新細明體" w:hAnsi="新細明體" w:hint="eastAsia"/>
                <w:spacing w:val="10"/>
              </w:rPr>
              <w:t>突破春劫行運考驗</w:t>
            </w:r>
          </w:p>
        </w:tc>
        <w:tc>
          <w:tcPr>
            <w:tcW w:w="709" w:type="dxa"/>
            <w:vAlign w:val="center"/>
          </w:tcPr>
          <w:p w14:paraId="6CBB8B48" w14:textId="77777777" w:rsidR="00454102" w:rsidRPr="00F359C4" w:rsidRDefault="00454102" w:rsidP="008236A0">
            <w:pPr>
              <w:adjustRightInd w:val="0"/>
              <w:spacing w:line="0" w:lineRule="atLeast"/>
              <w:jc w:val="center"/>
              <w:rPr>
                <w:rFonts w:ascii="新細明體" w:hAnsi="新細明體"/>
              </w:rPr>
            </w:pPr>
            <w:r>
              <w:rPr>
                <w:rFonts w:ascii="新細明體" w:hAnsi="新細明體" w:hint="eastAsia"/>
              </w:rPr>
              <w:t>049</w:t>
            </w:r>
          </w:p>
        </w:tc>
        <w:tc>
          <w:tcPr>
            <w:tcW w:w="3260" w:type="dxa"/>
          </w:tcPr>
          <w:p w14:paraId="71DB3187" w14:textId="77777777" w:rsidR="00454102" w:rsidRPr="00F359C4" w:rsidRDefault="00454102" w:rsidP="008236A0">
            <w:pPr>
              <w:adjustRightInd w:val="0"/>
              <w:spacing w:line="0" w:lineRule="atLeast"/>
              <w:rPr>
                <w:rFonts w:ascii="新細明體" w:hAnsi="新細明體"/>
              </w:rPr>
            </w:pPr>
            <w:r w:rsidRPr="00F359C4">
              <w:rPr>
                <w:rFonts w:ascii="新細明體" w:hAnsi="新細明體" w:hint="eastAsia"/>
                <w:spacing w:val="10"/>
              </w:rPr>
              <w:t>資料提供/天人親和院</w:t>
            </w:r>
          </w:p>
        </w:tc>
        <w:tc>
          <w:tcPr>
            <w:tcW w:w="425" w:type="dxa"/>
            <w:vAlign w:val="center"/>
          </w:tcPr>
          <w:p w14:paraId="0108094C" w14:textId="77777777" w:rsidR="00454102" w:rsidRPr="00521989" w:rsidRDefault="00454102" w:rsidP="008236A0">
            <w:pPr>
              <w:spacing w:line="0" w:lineRule="atLeast"/>
              <w:jc w:val="center"/>
            </w:pPr>
          </w:p>
        </w:tc>
      </w:tr>
      <w:tr w:rsidR="00454102" w:rsidRPr="00521989" w14:paraId="2FFF1F1D" w14:textId="77777777" w:rsidTr="008236A0">
        <w:trPr>
          <w:trHeight w:val="487"/>
        </w:trPr>
        <w:tc>
          <w:tcPr>
            <w:tcW w:w="1403" w:type="dxa"/>
            <w:vAlign w:val="center"/>
          </w:tcPr>
          <w:p w14:paraId="7D1733AD" w14:textId="77777777" w:rsidR="00454102" w:rsidRPr="00521989" w:rsidRDefault="00454102" w:rsidP="008236A0">
            <w:pPr>
              <w:spacing w:line="0" w:lineRule="atLeast"/>
              <w:jc w:val="center"/>
            </w:pPr>
            <w:r>
              <w:rPr>
                <w:rFonts w:hint="eastAsia"/>
              </w:rPr>
              <w:lastRenderedPageBreak/>
              <w:t>2013/1/15</w:t>
            </w:r>
          </w:p>
        </w:tc>
        <w:tc>
          <w:tcPr>
            <w:tcW w:w="690" w:type="dxa"/>
            <w:vAlign w:val="center"/>
          </w:tcPr>
          <w:p w14:paraId="7E26750F" w14:textId="77777777" w:rsidR="00454102" w:rsidRPr="00521989" w:rsidRDefault="00454102" w:rsidP="008236A0">
            <w:pPr>
              <w:spacing w:line="0" w:lineRule="atLeast"/>
              <w:jc w:val="center"/>
            </w:pPr>
            <w:r>
              <w:rPr>
                <w:rFonts w:hint="eastAsia"/>
                <w:b/>
              </w:rPr>
              <w:t>346</w:t>
            </w:r>
          </w:p>
        </w:tc>
        <w:tc>
          <w:tcPr>
            <w:tcW w:w="2835" w:type="dxa"/>
            <w:vAlign w:val="center"/>
          </w:tcPr>
          <w:p w14:paraId="2465B6C3" w14:textId="77777777" w:rsidR="00454102" w:rsidRPr="00F359C4" w:rsidRDefault="00454102" w:rsidP="008236A0">
            <w:pPr>
              <w:adjustRightInd w:val="0"/>
              <w:spacing w:line="0" w:lineRule="atLeast"/>
              <w:jc w:val="both"/>
              <w:rPr>
                <w:rFonts w:ascii="新細明體" w:hAnsi="新細明體"/>
                <w:bdr w:val="single" w:sz="4" w:space="0" w:color="auto"/>
              </w:rPr>
            </w:pPr>
            <w:r w:rsidRPr="00F359C4">
              <w:rPr>
                <w:rFonts w:ascii="新細明體" w:hAnsi="新細明體" w:hint="eastAsia"/>
                <w:bdr w:val="single" w:sz="4" w:space="0" w:color="auto"/>
              </w:rPr>
              <w:t>天人親和</w:t>
            </w:r>
          </w:p>
        </w:tc>
        <w:tc>
          <w:tcPr>
            <w:tcW w:w="6095" w:type="dxa"/>
            <w:vAlign w:val="center"/>
          </w:tcPr>
          <w:p w14:paraId="6D21297C" w14:textId="77777777" w:rsidR="00454102" w:rsidRPr="00F359C4" w:rsidRDefault="00454102" w:rsidP="008236A0">
            <w:pPr>
              <w:adjustRightInd w:val="0"/>
              <w:snapToGrid w:val="0"/>
              <w:spacing w:line="0" w:lineRule="atLeast"/>
              <w:jc w:val="center"/>
              <w:rPr>
                <w:rFonts w:ascii="新細明體" w:hAnsi="新細明體"/>
                <w:spacing w:val="10"/>
              </w:rPr>
            </w:pPr>
            <w:r w:rsidRPr="00F359C4">
              <w:rPr>
                <w:rFonts w:ascii="新細明體" w:hAnsi="新細明體" w:hint="eastAsia"/>
                <w:spacing w:val="10"/>
              </w:rPr>
              <w:t>期勉光照首席研擬辦法賡續推廣教化方針</w:t>
            </w:r>
          </w:p>
        </w:tc>
        <w:tc>
          <w:tcPr>
            <w:tcW w:w="709" w:type="dxa"/>
            <w:vAlign w:val="center"/>
          </w:tcPr>
          <w:p w14:paraId="2C41614D" w14:textId="77777777" w:rsidR="00454102" w:rsidRPr="00F359C4" w:rsidRDefault="00454102" w:rsidP="008236A0">
            <w:pPr>
              <w:adjustRightInd w:val="0"/>
              <w:spacing w:line="0" w:lineRule="atLeast"/>
              <w:jc w:val="center"/>
              <w:rPr>
                <w:rFonts w:ascii="新細明體" w:hAnsi="新細明體"/>
              </w:rPr>
            </w:pPr>
            <w:r>
              <w:rPr>
                <w:rFonts w:ascii="新細明體" w:hAnsi="新細明體" w:hint="eastAsia"/>
              </w:rPr>
              <w:t>049</w:t>
            </w:r>
          </w:p>
        </w:tc>
        <w:tc>
          <w:tcPr>
            <w:tcW w:w="3260" w:type="dxa"/>
            <w:vAlign w:val="center"/>
          </w:tcPr>
          <w:p w14:paraId="633E8623" w14:textId="77777777" w:rsidR="00454102" w:rsidRPr="00F359C4" w:rsidRDefault="00454102" w:rsidP="008236A0">
            <w:pPr>
              <w:adjustRightInd w:val="0"/>
              <w:spacing w:line="0" w:lineRule="atLeast"/>
              <w:rPr>
                <w:rFonts w:ascii="新細明體" w:hAnsi="新細明體"/>
              </w:rPr>
            </w:pPr>
            <w:r w:rsidRPr="00F359C4">
              <w:rPr>
                <w:rFonts w:ascii="新細明體" w:hAnsi="新細明體" w:hint="eastAsia"/>
                <w:spacing w:val="10"/>
              </w:rPr>
              <w:t>資料提供/天人親和院</w:t>
            </w:r>
          </w:p>
        </w:tc>
        <w:tc>
          <w:tcPr>
            <w:tcW w:w="425" w:type="dxa"/>
            <w:vAlign w:val="center"/>
          </w:tcPr>
          <w:p w14:paraId="70ACCB46" w14:textId="77777777" w:rsidR="00454102" w:rsidRPr="00521989" w:rsidRDefault="00454102" w:rsidP="008236A0">
            <w:pPr>
              <w:spacing w:line="0" w:lineRule="atLeast"/>
              <w:jc w:val="center"/>
            </w:pPr>
          </w:p>
        </w:tc>
      </w:tr>
      <w:tr w:rsidR="00454102" w:rsidRPr="00521989" w14:paraId="772096E2" w14:textId="77777777" w:rsidTr="008236A0">
        <w:trPr>
          <w:trHeight w:val="487"/>
        </w:trPr>
        <w:tc>
          <w:tcPr>
            <w:tcW w:w="1403" w:type="dxa"/>
            <w:vAlign w:val="center"/>
          </w:tcPr>
          <w:p w14:paraId="6959578D" w14:textId="77777777" w:rsidR="00454102" w:rsidRPr="00521989" w:rsidRDefault="00454102" w:rsidP="008236A0">
            <w:pPr>
              <w:spacing w:line="0" w:lineRule="atLeast"/>
              <w:jc w:val="center"/>
            </w:pPr>
            <w:r>
              <w:rPr>
                <w:rFonts w:hint="eastAsia"/>
              </w:rPr>
              <w:t>2013/1/15</w:t>
            </w:r>
          </w:p>
        </w:tc>
        <w:tc>
          <w:tcPr>
            <w:tcW w:w="690" w:type="dxa"/>
            <w:vAlign w:val="center"/>
          </w:tcPr>
          <w:p w14:paraId="2380A905" w14:textId="77777777" w:rsidR="00454102" w:rsidRPr="00521989" w:rsidRDefault="00454102" w:rsidP="008236A0">
            <w:pPr>
              <w:spacing w:line="0" w:lineRule="atLeast"/>
              <w:jc w:val="center"/>
            </w:pPr>
            <w:r>
              <w:rPr>
                <w:rFonts w:hint="eastAsia"/>
                <w:b/>
              </w:rPr>
              <w:t>346</w:t>
            </w:r>
          </w:p>
        </w:tc>
        <w:tc>
          <w:tcPr>
            <w:tcW w:w="2835" w:type="dxa"/>
            <w:vAlign w:val="center"/>
          </w:tcPr>
          <w:p w14:paraId="19E0F4C4" w14:textId="77777777" w:rsidR="00454102" w:rsidRPr="00F359C4" w:rsidRDefault="00454102" w:rsidP="008236A0">
            <w:pPr>
              <w:adjustRightInd w:val="0"/>
              <w:snapToGrid w:val="0"/>
              <w:spacing w:line="0" w:lineRule="atLeast"/>
              <w:jc w:val="both"/>
              <w:rPr>
                <w:rFonts w:ascii="新細明體" w:hAnsi="新細明體"/>
                <w:bdr w:val="single" w:sz="4" w:space="0" w:color="auto"/>
              </w:rPr>
            </w:pPr>
            <w:r w:rsidRPr="00F359C4">
              <w:rPr>
                <w:rFonts w:ascii="新細明體" w:hAnsi="新細明體" w:hint="eastAsia"/>
                <w:spacing w:val="10"/>
                <w:bdr w:val="single" w:sz="4" w:space="0" w:color="auto"/>
              </w:rPr>
              <w:t>經典教室</w:t>
            </w:r>
          </w:p>
        </w:tc>
        <w:tc>
          <w:tcPr>
            <w:tcW w:w="6095" w:type="dxa"/>
            <w:vAlign w:val="center"/>
          </w:tcPr>
          <w:p w14:paraId="661AD5C6" w14:textId="77777777" w:rsidR="00454102" w:rsidRPr="00F359C4" w:rsidRDefault="00454102" w:rsidP="008236A0">
            <w:pPr>
              <w:adjustRightInd w:val="0"/>
              <w:snapToGrid w:val="0"/>
              <w:spacing w:line="0" w:lineRule="atLeast"/>
              <w:jc w:val="center"/>
              <w:rPr>
                <w:rFonts w:ascii="新細明體" w:hAnsi="新細明體"/>
                <w:spacing w:val="10"/>
              </w:rPr>
            </w:pPr>
            <w:r w:rsidRPr="00F359C4">
              <w:rPr>
                <w:rFonts w:ascii="新細明體" w:hAnsi="新細明體" w:hint="eastAsia"/>
                <w:spacing w:val="10"/>
              </w:rPr>
              <w:t>反省懺悔有何用？</w:t>
            </w:r>
          </w:p>
        </w:tc>
        <w:tc>
          <w:tcPr>
            <w:tcW w:w="709" w:type="dxa"/>
            <w:vAlign w:val="center"/>
          </w:tcPr>
          <w:p w14:paraId="2E87ED37" w14:textId="77777777" w:rsidR="00454102" w:rsidRPr="00F359C4" w:rsidRDefault="00454102" w:rsidP="008236A0">
            <w:pPr>
              <w:adjustRightInd w:val="0"/>
              <w:spacing w:line="0" w:lineRule="atLeast"/>
              <w:jc w:val="center"/>
              <w:rPr>
                <w:rFonts w:ascii="新細明體" w:hAnsi="新細明體"/>
              </w:rPr>
            </w:pPr>
            <w:r>
              <w:rPr>
                <w:rFonts w:ascii="新細明體" w:hAnsi="新細明體" w:hint="eastAsia"/>
              </w:rPr>
              <w:t>050</w:t>
            </w:r>
          </w:p>
        </w:tc>
        <w:tc>
          <w:tcPr>
            <w:tcW w:w="3260" w:type="dxa"/>
            <w:vAlign w:val="center"/>
          </w:tcPr>
          <w:p w14:paraId="2FA41A1E" w14:textId="77777777" w:rsidR="00454102" w:rsidRPr="00F359C4" w:rsidRDefault="00454102" w:rsidP="008236A0">
            <w:pPr>
              <w:adjustRightInd w:val="0"/>
              <w:spacing w:line="0" w:lineRule="atLeast"/>
              <w:rPr>
                <w:rFonts w:ascii="新細明體" w:hAnsi="新細明體"/>
              </w:rPr>
            </w:pPr>
            <w:r w:rsidRPr="00F359C4">
              <w:rPr>
                <w:rFonts w:ascii="新細明體" w:hAnsi="新細明體" w:hint="eastAsia"/>
                <w:spacing w:val="10"/>
              </w:rPr>
              <w:t>黃敏警</w:t>
            </w:r>
          </w:p>
        </w:tc>
        <w:tc>
          <w:tcPr>
            <w:tcW w:w="425" w:type="dxa"/>
            <w:vAlign w:val="center"/>
          </w:tcPr>
          <w:p w14:paraId="458AC126" w14:textId="77777777" w:rsidR="00454102" w:rsidRPr="00521989" w:rsidRDefault="00454102" w:rsidP="008236A0">
            <w:pPr>
              <w:spacing w:line="0" w:lineRule="atLeast"/>
              <w:jc w:val="center"/>
            </w:pPr>
          </w:p>
        </w:tc>
      </w:tr>
      <w:tr w:rsidR="00454102" w:rsidRPr="00521989" w14:paraId="4D9D057E" w14:textId="77777777" w:rsidTr="008236A0">
        <w:trPr>
          <w:trHeight w:val="487"/>
        </w:trPr>
        <w:tc>
          <w:tcPr>
            <w:tcW w:w="1403" w:type="dxa"/>
            <w:vAlign w:val="center"/>
          </w:tcPr>
          <w:p w14:paraId="38495244" w14:textId="77777777" w:rsidR="00454102" w:rsidRPr="00521989" w:rsidRDefault="00454102" w:rsidP="008236A0">
            <w:pPr>
              <w:spacing w:line="0" w:lineRule="atLeast"/>
              <w:jc w:val="center"/>
            </w:pPr>
            <w:r>
              <w:rPr>
                <w:rFonts w:hint="eastAsia"/>
              </w:rPr>
              <w:t>2013/1/15</w:t>
            </w:r>
          </w:p>
        </w:tc>
        <w:tc>
          <w:tcPr>
            <w:tcW w:w="690" w:type="dxa"/>
            <w:vAlign w:val="center"/>
          </w:tcPr>
          <w:p w14:paraId="6FE5BF69" w14:textId="77777777" w:rsidR="00454102" w:rsidRPr="00521989" w:rsidRDefault="00454102" w:rsidP="008236A0">
            <w:pPr>
              <w:spacing w:line="0" w:lineRule="atLeast"/>
              <w:jc w:val="center"/>
            </w:pPr>
            <w:r>
              <w:rPr>
                <w:rFonts w:hint="eastAsia"/>
                <w:b/>
              </w:rPr>
              <w:t>346</w:t>
            </w:r>
          </w:p>
        </w:tc>
        <w:tc>
          <w:tcPr>
            <w:tcW w:w="2835" w:type="dxa"/>
            <w:vAlign w:val="center"/>
          </w:tcPr>
          <w:p w14:paraId="5BED0EA3" w14:textId="77777777" w:rsidR="00454102" w:rsidRPr="00F359C4" w:rsidRDefault="00454102" w:rsidP="008236A0">
            <w:pPr>
              <w:adjustRightInd w:val="0"/>
              <w:snapToGrid w:val="0"/>
              <w:spacing w:line="0" w:lineRule="atLeast"/>
              <w:jc w:val="both"/>
              <w:rPr>
                <w:rFonts w:ascii="新細明體" w:hAnsi="新細明體"/>
                <w:bdr w:val="single" w:sz="4" w:space="0" w:color="auto"/>
              </w:rPr>
            </w:pPr>
            <w:r w:rsidRPr="002A375D">
              <w:rPr>
                <w:rFonts w:ascii="新細明體" w:hAnsi="新細明體" w:hint="eastAsia"/>
                <w:spacing w:val="10"/>
                <w:bdr w:val="single" w:sz="4" w:space="0" w:color="auto"/>
              </w:rPr>
              <w:t>教綱研讀</w:t>
            </w:r>
          </w:p>
        </w:tc>
        <w:tc>
          <w:tcPr>
            <w:tcW w:w="6095" w:type="dxa"/>
            <w:vAlign w:val="center"/>
          </w:tcPr>
          <w:p w14:paraId="305767D8" w14:textId="77777777" w:rsidR="00454102" w:rsidRPr="00F359C4" w:rsidRDefault="00454102" w:rsidP="008236A0">
            <w:pPr>
              <w:adjustRightInd w:val="0"/>
              <w:snapToGrid w:val="0"/>
              <w:spacing w:line="0" w:lineRule="atLeast"/>
              <w:jc w:val="center"/>
              <w:rPr>
                <w:rFonts w:ascii="新細明體" w:hAnsi="新細明體"/>
                <w:spacing w:val="10"/>
              </w:rPr>
            </w:pPr>
            <w:r w:rsidRPr="00F359C4">
              <w:rPr>
                <w:rFonts w:ascii="新細明體" w:hAnsi="新細明體" w:hint="eastAsia"/>
                <w:spacing w:val="10"/>
              </w:rPr>
              <w:t>共遵共守 建教憲章</w:t>
            </w:r>
          </w:p>
          <w:p w14:paraId="2437A123" w14:textId="77777777" w:rsidR="00454102" w:rsidRPr="00F359C4" w:rsidRDefault="00454102" w:rsidP="008236A0">
            <w:pPr>
              <w:adjustRightInd w:val="0"/>
              <w:snapToGrid w:val="0"/>
              <w:spacing w:line="0" w:lineRule="atLeast"/>
              <w:jc w:val="center"/>
              <w:rPr>
                <w:rFonts w:ascii="新細明體" w:hAnsi="新細明體"/>
                <w:spacing w:val="10"/>
              </w:rPr>
            </w:pPr>
            <w:r w:rsidRPr="00F359C4">
              <w:rPr>
                <w:rFonts w:ascii="新細明體" w:hAnsi="新細明體" w:hint="eastAsia"/>
                <w:spacing w:val="10"/>
              </w:rPr>
              <w:t>啟迪教化 天帝真道</w:t>
            </w:r>
          </w:p>
        </w:tc>
        <w:tc>
          <w:tcPr>
            <w:tcW w:w="709" w:type="dxa"/>
            <w:vAlign w:val="center"/>
          </w:tcPr>
          <w:p w14:paraId="052D8320" w14:textId="77777777" w:rsidR="00454102" w:rsidRPr="00F359C4" w:rsidRDefault="00454102" w:rsidP="008236A0">
            <w:pPr>
              <w:adjustRightInd w:val="0"/>
              <w:snapToGrid w:val="0"/>
              <w:spacing w:line="0" w:lineRule="atLeast"/>
              <w:jc w:val="center"/>
              <w:rPr>
                <w:rFonts w:ascii="新細明體" w:hAnsi="新細明體"/>
              </w:rPr>
            </w:pPr>
            <w:r>
              <w:rPr>
                <w:rFonts w:ascii="新細明體" w:hAnsi="新細明體" w:hint="eastAsia"/>
              </w:rPr>
              <w:t>054</w:t>
            </w:r>
          </w:p>
        </w:tc>
        <w:tc>
          <w:tcPr>
            <w:tcW w:w="3260" w:type="dxa"/>
            <w:vAlign w:val="center"/>
          </w:tcPr>
          <w:p w14:paraId="3E0C1A13" w14:textId="77777777" w:rsidR="00454102" w:rsidRPr="00F359C4" w:rsidRDefault="00454102" w:rsidP="008236A0">
            <w:pPr>
              <w:adjustRightInd w:val="0"/>
              <w:snapToGrid w:val="0"/>
              <w:spacing w:line="0" w:lineRule="atLeast"/>
              <w:rPr>
                <w:rFonts w:ascii="新細明體" w:hAnsi="新細明體"/>
              </w:rPr>
            </w:pPr>
            <w:r w:rsidRPr="00F359C4">
              <w:rPr>
                <w:rFonts w:ascii="新細明體" w:hAnsi="新細明體" w:hint="eastAsia"/>
                <w:spacing w:val="10"/>
              </w:rPr>
              <w:t>資料提供/光照首席使者</w:t>
            </w:r>
          </w:p>
        </w:tc>
        <w:tc>
          <w:tcPr>
            <w:tcW w:w="425" w:type="dxa"/>
            <w:vAlign w:val="center"/>
          </w:tcPr>
          <w:p w14:paraId="71510E43" w14:textId="77777777" w:rsidR="00454102" w:rsidRPr="00521989" w:rsidRDefault="00454102" w:rsidP="008236A0">
            <w:pPr>
              <w:spacing w:line="0" w:lineRule="atLeast"/>
              <w:jc w:val="center"/>
            </w:pPr>
          </w:p>
        </w:tc>
      </w:tr>
      <w:tr w:rsidR="00454102" w:rsidRPr="00521989" w14:paraId="31C9906A" w14:textId="77777777" w:rsidTr="008236A0">
        <w:trPr>
          <w:trHeight w:val="487"/>
        </w:trPr>
        <w:tc>
          <w:tcPr>
            <w:tcW w:w="1403" w:type="dxa"/>
            <w:vAlign w:val="center"/>
          </w:tcPr>
          <w:p w14:paraId="1BE89502" w14:textId="77777777" w:rsidR="00454102" w:rsidRPr="00521989" w:rsidRDefault="00454102" w:rsidP="008236A0">
            <w:pPr>
              <w:spacing w:line="0" w:lineRule="atLeast"/>
              <w:jc w:val="center"/>
            </w:pPr>
            <w:r>
              <w:rPr>
                <w:rFonts w:hint="eastAsia"/>
              </w:rPr>
              <w:t>2013/1/15</w:t>
            </w:r>
          </w:p>
        </w:tc>
        <w:tc>
          <w:tcPr>
            <w:tcW w:w="690" w:type="dxa"/>
            <w:vAlign w:val="center"/>
          </w:tcPr>
          <w:p w14:paraId="44A92639" w14:textId="77777777" w:rsidR="00454102" w:rsidRPr="00521989" w:rsidRDefault="00454102" w:rsidP="008236A0">
            <w:pPr>
              <w:spacing w:line="0" w:lineRule="atLeast"/>
              <w:jc w:val="center"/>
            </w:pPr>
            <w:r>
              <w:rPr>
                <w:rFonts w:hint="eastAsia"/>
                <w:b/>
              </w:rPr>
              <w:t>346</w:t>
            </w:r>
          </w:p>
        </w:tc>
        <w:tc>
          <w:tcPr>
            <w:tcW w:w="2835" w:type="dxa"/>
            <w:vAlign w:val="center"/>
          </w:tcPr>
          <w:p w14:paraId="282C30E6" w14:textId="77777777" w:rsidR="00454102" w:rsidRPr="00F359C4" w:rsidRDefault="00454102" w:rsidP="008236A0">
            <w:pPr>
              <w:adjustRightInd w:val="0"/>
              <w:spacing w:line="0" w:lineRule="atLeast"/>
              <w:jc w:val="both"/>
              <w:rPr>
                <w:rFonts w:ascii="新細明體" w:hAnsi="新細明體"/>
                <w:bdr w:val="single" w:sz="4" w:space="0" w:color="auto"/>
              </w:rPr>
            </w:pPr>
          </w:p>
        </w:tc>
        <w:tc>
          <w:tcPr>
            <w:tcW w:w="6095" w:type="dxa"/>
            <w:vAlign w:val="center"/>
          </w:tcPr>
          <w:p w14:paraId="425CB960" w14:textId="77777777" w:rsidR="00454102" w:rsidRPr="00F359C4" w:rsidRDefault="00454102" w:rsidP="008236A0">
            <w:pPr>
              <w:adjustRightInd w:val="0"/>
              <w:snapToGrid w:val="0"/>
              <w:spacing w:line="0" w:lineRule="atLeast"/>
              <w:jc w:val="center"/>
              <w:rPr>
                <w:rFonts w:ascii="新細明體" w:hAnsi="新細明體"/>
                <w:spacing w:val="10"/>
              </w:rPr>
            </w:pPr>
          </w:p>
        </w:tc>
        <w:tc>
          <w:tcPr>
            <w:tcW w:w="709" w:type="dxa"/>
            <w:vAlign w:val="center"/>
          </w:tcPr>
          <w:p w14:paraId="7A407F33" w14:textId="77777777" w:rsidR="00454102" w:rsidRPr="00F359C4" w:rsidRDefault="00454102" w:rsidP="008236A0">
            <w:pPr>
              <w:adjustRightInd w:val="0"/>
              <w:spacing w:line="0" w:lineRule="atLeast"/>
              <w:jc w:val="center"/>
              <w:rPr>
                <w:rFonts w:ascii="新細明體" w:hAnsi="新細明體"/>
              </w:rPr>
            </w:pPr>
          </w:p>
        </w:tc>
        <w:tc>
          <w:tcPr>
            <w:tcW w:w="3260" w:type="dxa"/>
            <w:vAlign w:val="center"/>
          </w:tcPr>
          <w:p w14:paraId="175CB3E0" w14:textId="77777777" w:rsidR="00454102" w:rsidRPr="00F359C4" w:rsidRDefault="00454102" w:rsidP="008236A0">
            <w:pPr>
              <w:adjustRightInd w:val="0"/>
              <w:spacing w:line="0" w:lineRule="atLeast"/>
              <w:rPr>
                <w:rFonts w:ascii="新細明體" w:hAnsi="新細明體"/>
              </w:rPr>
            </w:pPr>
          </w:p>
        </w:tc>
        <w:tc>
          <w:tcPr>
            <w:tcW w:w="425" w:type="dxa"/>
            <w:vAlign w:val="center"/>
          </w:tcPr>
          <w:p w14:paraId="5A6D6506" w14:textId="77777777" w:rsidR="00454102" w:rsidRPr="00521989" w:rsidRDefault="00454102" w:rsidP="008236A0">
            <w:pPr>
              <w:spacing w:line="0" w:lineRule="atLeast"/>
              <w:jc w:val="center"/>
            </w:pPr>
          </w:p>
        </w:tc>
      </w:tr>
      <w:tr w:rsidR="00454102" w:rsidRPr="00521989" w14:paraId="6CF238AE" w14:textId="77777777" w:rsidTr="008236A0">
        <w:trPr>
          <w:trHeight w:val="487"/>
        </w:trPr>
        <w:tc>
          <w:tcPr>
            <w:tcW w:w="1403" w:type="dxa"/>
            <w:vAlign w:val="center"/>
          </w:tcPr>
          <w:p w14:paraId="1CB6084E" w14:textId="77777777" w:rsidR="00454102" w:rsidRPr="00521989" w:rsidRDefault="00454102" w:rsidP="008236A0">
            <w:pPr>
              <w:spacing w:line="0" w:lineRule="atLeast"/>
              <w:jc w:val="center"/>
            </w:pPr>
            <w:r>
              <w:rPr>
                <w:rFonts w:hint="eastAsia"/>
              </w:rPr>
              <w:t>2013/1/15</w:t>
            </w:r>
          </w:p>
        </w:tc>
        <w:tc>
          <w:tcPr>
            <w:tcW w:w="690" w:type="dxa"/>
            <w:vAlign w:val="center"/>
          </w:tcPr>
          <w:p w14:paraId="0E694AFE" w14:textId="77777777" w:rsidR="00454102" w:rsidRPr="00521989" w:rsidRDefault="00454102" w:rsidP="008236A0">
            <w:pPr>
              <w:spacing w:line="0" w:lineRule="atLeast"/>
              <w:jc w:val="center"/>
            </w:pPr>
            <w:r>
              <w:rPr>
                <w:rFonts w:hint="eastAsia"/>
                <w:b/>
              </w:rPr>
              <w:t>346</w:t>
            </w:r>
          </w:p>
        </w:tc>
        <w:tc>
          <w:tcPr>
            <w:tcW w:w="2835" w:type="dxa"/>
            <w:vAlign w:val="center"/>
          </w:tcPr>
          <w:p w14:paraId="786E9DA7" w14:textId="77777777" w:rsidR="00454102" w:rsidRPr="00F359C4" w:rsidRDefault="00454102" w:rsidP="008236A0">
            <w:pPr>
              <w:adjustRightInd w:val="0"/>
              <w:spacing w:line="0" w:lineRule="atLeast"/>
              <w:jc w:val="both"/>
              <w:rPr>
                <w:rFonts w:ascii="新細明體" w:hAnsi="新細明體"/>
              </w:rPr>
            </w:pPr>
            <w:r w:rsidRPr="00F359C4">
              <w:rPr>
                <w:rFonts w:ascii="新細明體" w:hAnsi="新細明體" w:hint="eastAsia"/>
                <w:bdr w:val="single" w:sz="4" w:space="0" w:color="auto"/>
              </w:rPr>
              <w:t>自誠自福</w:t>
            </w:r>
          </w:p>
        </w:tc>
        <w:tc>
          <w:tcPr>
            <w:tcW w:w="6095" w:type="dxa"/>
            <w:vAlign w:val="center"/>
          </w:tcPr>
          <w:p w14:paraId="46A31664" w14:textId="77777777" w:rsidR="00454102" w:rsidRPr="009E00C3" w:rsidRDefault="00454102" w:rsidP="008236A0">
            <w:pPr>
              <w:jc w:val="center"/>
              <w:rPr>
                <w:rFonts w:ascii="新細明體" w:hAnsi="新細明體"/>
              </w:rPr>
            </w:pPr>
            <w:r w:rsidRPr="009E00C3">
              <w:rPr>
                <w:rFonts w:ascii="新細明體" w:hAnsi="新細明體" w:hint="eastAsia"/>
              </w:rPr>
              <w:t>「夫妻同心其利斷金」</w:t>
            </w:r>
            <w:r>
              <w:rPr>
                <w:rFonts w:ascii="新細明體" w:hAnsi="新細明體" w:hint="eastAsia"/>
              </w:rPr>
              <w:t>古有明訓</w:t>
            </w:r>
          </w:p>
          <w:p w14:paraId="799EC494" w14:textId="77777777" w:rsidR="00454102" w:rsidRPr="00F359C4" w:rsidRDefault="00454102" w:rsidP="008236A0">
            <w:pPr>
              <w:jc w:val="center"/>
              <w:rPr>
                <w:rFonts w:ascii="新細明體" w:hAnsi="新細明體"/>
                <w:spacing w:val="10"/>
              </w:rPr>
            </w:pPr>
            <w:r>
              <w:rPr>
                <w:rFonts w:ascii="新細明體" w:hAnsi="新細明體" w:hint="eastAsia"/>
              </w:rPr>
              <w:t>蔡</w:t>
            </w:r>
            <w:r w:rsidRPr="009E00C3">
              <w:rPr>
                <w:rFonts w:ascii="新細明體" w:hAnsi="新細明體" w:hint="eastAsia"/>
              </w:rPr>
              <w:t>光貧、</w:t>
            </w:r>
            <w:r>
              <w:rPr>
                <w:rFonts w:ascii="新細明體" w:hAnsi="新細明體" w:hint="eastAsia"/>
              </w:rPr>
              <w:t>張</w:t>
            </w:r>
            <w:r w:rsidRPr="009E00C3">
              <w:rPr>
                <w:rFonts w:ascii="新細明體" w:hAnsi="新細明體" w:hint="eastAsia"/>
              </w:rPr>
              <w:t>敏貴賢伉儷</w:t>
            </w:r>
            <w:r>
              <w:rPr>
                <w:rFonts w:ascii="新細明體" w:hAnsi="新細明體" w:hint="eastAsia"/>
              </w:rPr>
              <w:t>能捨能得</w:t>
            </w:r>
          </w:p>
        </w:tc>
        <w:tc>
          <w:tcPr>
            <w:tcW w:w="709" w:type="dxa"/>
            <w:vAlign w:val="center"/>
          </w:tcPr>
          <w:p w14:paraId="5AE86231" w14:textId="77777777" w:rsidR="00454102" w:rsidRPr="00907FC3" w:rsidRDefault="00454102" w:rsidP="008236A0">
            <w:pPr>
              <w:adjustRightInd w:val="0"/>
              <w:snapToGrid w:val="0"/>
              <w:spacing w:line="0" w:lineRule="atLeast"/>
              <w:jc w:val="center"/>
              <w:rPr>
                <w:rFonts w:ascii="新細明體" w:hAnsi="新細明體"/>
              </w:rPr>
            </w:pPr>
            <w:r w:rsidRPr="00907FC3">
              <w:rPr>
                <w:rFonts w:ascii="新細明體" w:hAnsi="新細明體" w:hint="eastAsia"/>
              </w:rPr>
              <w:t>057</w:t>
            </w:r>
          </w:p>
        </w:tc>
        <w:tc>
          <w:tcPr>
            <w:tcW w:w="3260" w:type="dxa"/>
          </w:tcPr>
          <w:p w14:paraId="200BD888" w14:textId="77777777" w:rsidR="00454102" w:rsidRPr="009E00C3" w:rsidRDefault="00454102" w:rsidP="008236A0">
            <w:pPr>
              <w:rPr>
                <w:rFonts w:ascii="新細明體" w:hAnsi="新細明體"/>
              </w:rPr>
            </w:pPr>
            <w:r w:rsidRPr="009E00C3">
              <w:rPr>
                <w:rFonts w:ascii="新細明體" w:hAnsi="新細明體" w:hint="eastAsia"/>
              </w:rPr>
              <w:t>口述/蔡光貧</w:t>
            </w:r>
          </w:p>
          <w:p w14:paraId="017E8E03" w14:textId="77777777" w:rsidR="00454102" w:rsidRPr="00F359C4" w:rsidRDefault="00454102" w:rsidP="008236A0">
            <w:pPr>
              <w:rPr>
                <w:rFonts w:ascii="新細明體" w:hAnsi="新細明體"/>
                <w:snapToGrid w:val="0"/>
                <w:spacing w:val="70"/>
                <w:kern w:val="0"/>
              </w:rPr>
            </w:pPr>
            <w:r w:rsidRPr="009E00C3">
              <w:rPr>
                <w:rFonts w:ascii="新細明體" w:hAnsi="新細明體" w:hint="eastAsia"/>
              </w:rPr>
              <w:t>整理/編輯部</w:t>
            </w:r>
          </w:p>
        </w:tc>
        <w:tc>
          <w:tcPr>
            <w:tcW w:w="425" w:type="dxa"/>
            <w:vAlign w:val="center"/>
          </w:tcPr>
          <w:p w14:paraId="6F1AA9D5" w14:textId="77777777" w:rsidR="00454102" w:rsidRPr="00521989" w:rsidRDefault="00454102" w:rsidP="008236A0">
            <w:pPr>
              <w:spacing w:line="0" w:lineRule="atLeast"/>
              <w:jc w:val="center"/>
            </w:pPr>
          </w:p>
        </w:tc>
      </w:tr>
      <w:tr w:rsidR="00454102" w:rsidRPr="00521989" w14:paraId="3B95DC01" w14:textId="77777777" w:rsidTr="008236A0">
        <w:trPr>
          <w:trHeight w:val="487"/>
        </w:trPr>
        <w:tc>
          <w:tcPr>
            <w:tcW w:w="1403" w:type="dxa"/>
            <w:vAlign w:val="center"/>
          </w:tcPr>
          <w:p w14:paraId="23754A99" w14:textId="77777777" w:rsidR="00454102" w:rsidRPr="00521989" w:rsidRDefault="00454102" w:rsidP="008236A0">
            <w:pPr>
              <w:spacing w:line="0" w:lineRule="atLeast"/>
              <w:jc w:val="center"/>
            </w:pPr>
            <w:r>
              <w:rPr>
                <w:rFonts w:hint="eastAsia"/>
              </w:rPr>
              <w:t>2013/1/15</w:t>
            </w:r>
          </w:p>
        </w:tc>
        <w:tc>
          <w:tcPr>
            <w:tcW w:w="690" w:type="dxa"/>
            <w:vAlign w:val="center"/>
          </w:tcPr>
          <w:p w14:paraId="65BB8BE6" w14:textId="77777777" w:rsidR="00454102" w:rsidRPr="00521989" w:rsidRDefault="00454102" w:rsidP="008236A0">
            <w:pPr>
              <w:spacing w:line="0" w:lineRule="atLeast"/>
              <w:jc w:val="center"/>
            </w:pPr>
            <w:r>
              <w:rPr>
                <w:rFonts w:hint="eastAsia"/>
                <w:b/>
              </w:rPr>
              <w:t>346</w:t>
            </w:r>
          </w:p>
        </w:tc>
        <w:tc>
          <w:tcPr>
            <w:tcW w:w="2835" w:type="dxa"/>
            <w:vAlign w:val="center"/>
          </w:tcPr>
          <w:p w14:paraId="66F2D8DC" w14:textId="77777777" w:rsidR="00454102" w:rsidRPr="00F359C4" w:rsidRDefault="00454102" w:rsidP="008236A0">
            <w:pPr>
              <w:adjustRightInd w:val="0"/>
              <w:snapToGrid w:val="0"/>
              <w:spacing w:line="0" w:lineRule="atLeast"/>
              <w:jc w:val="both"/>
              <w:rPr>
                <w:rFonts w:ascii="新細明體" w:hAnsi="新細明體" w:cs="新細明體"/>
                <w:kern w:val="0"/>
                <w:bdr w:val="single" w:sz="4" w:space="0" w:color="auto"/>
                <w:lang w:val="zh-TW"/>
              </w:rPr>
            </w:pPr>
            <w:r w:rsidRPr="002A375D">
              <w:rPr>
                <w:rFonts w:ascii="新細明體" w:hAnsi="新細明體" w:hint="eastAsia"/>
                <w:spacing w:val="10"/>
                <w:bdr w:val="single" w:sz="4" w:space="0" w:color="auto"/>
              </w:rPr>
              <w:t>玉皇心印妙經</w:t>
            </w:r>
          </w:p>
        </w:tc>
        <w:tc>
          <w:tcPr>
            <w:tcW w:w="6095" w:type="dxa"/>
            <w:vAlign w:val="center"/>
          </w:tcPr>
          <w:p w14:paraId="0D7655C1" w14:textId="77777777" w:rsidR="00454102" w:rsidRPr="00F359C4" w:rsidRDefault="00454102" w:rsidP="008236A0">
            <w:pPr>
              <w:adjustRightInd w:val="0"/>
              <w:snapToGrid w:val="0"/>
              <w:spacing w:line="0" w:lineRule="atLeast"/>
              <w:jc w:val="center"/>
              <w:rPr>
                <w:rFonts w:ascii="新細明體" w:hAnsi="新細明體"/>
                <w:spacing w:val="10"/>
              </w:rPr>
            </w:pPr>
            <w:r w:rsidRPr="00F359C4">
              <w:rPr>
                <w:rFonts w:ascii="新細明體" w:hAnsi="新細明體" w:hint="eastAsia"/>
                <w:spacing w:val="10"/>
              </w:rPr>
              <w:t>性命雙修提升熱準</w:t>
            </w:r>
          </w:p>
          <w:p w14:paraId="0FC47AD3" w14:textId="77777777" w:rsidR="00454102" w:rsidRPr="00F359C4" w:rsidRDefault="00454102" w:rsidP="008236A0">
            <w:pPr>
              <w:adjustRightInd w:val="0"/>
              <w:snapToGrid w:val="0"/>
              <w:spacing w:line="0" w:lineRule="atLeast"/>
              <w:jc w:val="center"/>
              <w:rPr>
                <w:rFonts w:ascii="新細明體" w:hAnsi="新細明體"/>
                <w:spacing w:val="10"/>
              </w:rPr>
            </w:pPr>
            <w:r w:rsidRPr="00F359C4">
              <w:rPr>
                <w:rFonts w:ascii="新細明體" w:hAnsi="新細明體" w:hint="eastAsia"/>
                <w:spacing w:val="10"/>
              </w:rPr>
              <w:t>與帝印心通悟妙經</w:t>
            </w:r>
          </w:p>
          <w:p w14:paraId="7FA89C7B" w14:textId="77777777" w:rsidR="00454102" w:rsidRPr="00F359C4" w:rsidRDefault="00454102" w:rsidP="008236A0">
            <w:pPr>
              <w:adjustRightInd w:val="0"/>
              <w:snapToGrid w:val="0"/>
              <w:spacing w:line="0" w:lineRule="atLeast"/>
              <w:jc w:val="center"/>
              <w:rPr>
                <w:rFonts w:ascii="新細明體" w:hAnsi="新細明體"/>
                <w:spacing w:val="10"/>
              </w:rPr>
            </w:pPr>
            <w:r w:rsidRPr="00F359C4">
              <w:rPr>
                <w:rFonts w:ascii="新細明體" w:hAnsi="新細明體" w:hint="eastAsia"/>
                <w:spacing w:val="10"/>
              </w:rPr>
              <w:t>（上）</w:t>
            </w:r>
          </w:p>
        </w:tc>
        <w:tc>
          <w:tcPr>
            <w:tcW w:w="709" w:type="dxa"/>
            <w:vAlign w:val="center"/>
          </w:tcPr>
          <w:p w14:paraId="028824DB" w14:textId="77777777" w:rsidR="00454102" w:rsidRPr="00F359C4" w:rsidRDefault="00454102" w:rsidP="008236A0">
            <w:pPr>
              <w:autoSpaceDE w:val="0"/>
              <w:autoSpaceDN w:val="0"/>
              <w:adjustRightInd w:val="0"/>
              <w:spacing w:line="0" w:lineRule="atLeast"/>
              <w:jc w:val="center"/>
              <w:rPr>
                <w:rFonts w:ascii="新細明體" w:hAnsi="新細明體" w:cs="新細明體"/>
                <w:kern w:val="0"/>
                <w:lang w:val="zh-TW"/>
              </w:rPr>
            </w:pPr>
            <w:r>
              <w:rPr>
                <w:rFonts w:ascii="新細明體" w:hAnsi="新細明體" w:cs="新細明體" w:hint="eastAsia"/>
                <w:kern w:val="0"/>
                <w:lang w:val="zh-TW"/>
              </w:rPr>
              <w:t>060</w:t>
            </w:r>
          </w:p>
        </w:tc>
        <w:tc>
          <w:tcPr>
            <w:tcW w:w="3260" w:type="dxa"/>
            <w:vAlign w:val="center"/>
          </w:tcPr>
          <w:p w14:paraId="3BFA96F0" w14:textId="77777777" w:rsidR="00454102" w:rsidRPr="00F359C4" w:rsidRDefault="00454102" w:rsidP="008236A0">
            <w:pPr>
              <w:autoSpaceDE w:val="0"/>
              <w:autoSpaceDN w:val="0"/>
              <w:adjustRightInd w:val="0"/>
              <w:spacing w:line="0" w:lineRule="atLeast"/>
              <w:jc w:val="both"/>
              <w:rPr>
                <w:rFonts w:ascii="新細明體" w:hAnsi="新細明體" w:cs="新細明體"/>
                <w:kern w:val="0"/>
                <w:lang w:val="zh-TW"/>
              </w:rPr>
            </w:pPr>
            <w:r>
              <w:rPr>
                <w:rFonts w:ascii="新細明體" w:hAnsi="新細明體" w:cs="新細明體" w:hint="eastAsia"/>
                <w:kern w:val="0"/>
                <w:lang w:val="zh-TW"/>
              </w:rPr>
              <w:t>李光光</w:t>
            </w:r>
          </w:p>
        </w:tc>
        <w:tc>
          <w:tcPr>
            <w:tcW w:w="425" w:type="dxa"/>
            <w:vAlign w:val="center"/>
          </w:tcPr>
          <w:p w14:paraId="177D4391" w14:textId="77777777" w:rsidR="00454102" w:rsidRPr="00521989" w:rsidRDefault="00454102" w:rsidP="008236A0">
            <w:pPr>
              <w:spacing w:line="0" w:lineRule="atLeast"/>
              <w:jc w:val="both"/>
            </w:pPr>
          </w:p>
        </w:tc>
      </w:tr>
      <w:tr w:rsidR="00454102" w:rsidRPr="00521989" w14:paraId="2CBE51B5" w14:textId="77777777" w:rsidTr="008236A0">
        <w:trPr>
          <w:trHeight w:val="487"/>
        </w:trPr>
        <w:tc>
          <w:tcPr>
            <w:tcW w:w="1403" w:type="dxa"/>
            <w:vAlign w:val="center"/>
          </w:tcPr>
          <w:p w14:paraId="7F25F364" w14:textId="77777777" w:rsidR="00454102" w:rsidRPr="00521989" w:rsidRDefault="00454102" w:rsidP="008236A0">
            <w:pPr>
              <w:spacing w:line="0" w:lineRule="atLeast"/>
              <w:jc w:val="center"/>
            </w:pPr>
            <w:r>
              <w:rPr>
                <w:rFonts w:hint="eastAsia"/>
              </w:rPr>
              <w:t>2013/1/15</w:t>
            </w:r>
          </w:p>
        </w:tc>
        <w:tc>
          <w:tcPr>
            <w:tcW w:w="690" w:type="dxa"/>
            <w:vAlign w:val="center"/>
          </w:tcPr>
          <w:p w14:paraId="6DF74C25" w14:textId="77777777" w:rsidR="00454102" w:rsidRPr="00521989" w:rsidRDefault="00454102" w:rsidP="008236A0">
            <w:pPr>
              <w:spacing w:line="0" w:lineRule="atLeast"/>
              <w:jc w:val="center"/>
            </w:pPr>
            <w:r>
              <w:rPr>
                <w:rFonts w:hint="eastAsia"/>
                <w:b/>
              </w:rPr>
              <w:t>346</w:t>
            </w:r>
          </w:p>
        </w:tc>
        <w:tc>
          <w:tcPr>
            <w:tcW w:w="2835" w:type="dxa"/>
            <w:vAlign w:val="center"/>
          </w:tcPr>
          <w:p w14:paraId="43311B5B" w14:textId="77777777" w:rsidR="00454102" w:rsidRPr="00F359C4" w:rsidRDefault="00454102" w:rsidP="008236A0">
            <w:pPr>
              <w:adjustRightInd w:val="0"/>
              <w:snapToGrid w:val="0"/>
              <w:spacing w:line="0" w:lineRule="atLeast"/>
              <w:jc w:val="both"/>
              <w:rPr>
                <w:rFonts w:ascii="新細明體" w:hAnsi="新細明體" w:cs="新細明體"/>
                <w:kern w:val="0"/>
                <w:bdr w:val="single" w:sz="4" w:space="0" w:color="auto"/>
                <w:lang w:val="zh-TW"/>
              </w:rPr>
            </w:pPr>
            <w:r w:rsidRPr="002A375D">
              <w:rPr>
                <w:rFonts w:ascii="新細明體" w:hAnsi="新細明體" w:hint="eastAsia"/>
                <w:spacing w:val="10"/>
                <w:bdr w:val="single" w:sz="4" w:space="0" w:color="auto"/>
              </w:rPr>
              <w:t>弘法院教師講壇</w:t>
            </w:r>
          </w:p>
        </w:tc>
        <w:tc>
          <w:tcPr>
            <w:tcW w:w="6095" w:type="dxa"/>
            <w:vAlign w:val="center"/>
          </w:tcPr>
          <w:p w14:paraId="4DF34BE6" w14:textId="77777777" w:rsidR="00454102" w:rsidRPr="00F359C4" w:rsidRDefault="00454102" w:rsidP="008236A0">
            <w:pPr>
              <w:adjustRightInd w:val="0"/>
              <w:snapToGrid w:val="0"/>
              <w:spacing w:line="0" w:lineRule="atLeast"/>
              <w:ind w:firstLineChars="200" w:firstLine="520"/>
              <w:jc w:val="center"/>
              <w:rPr>
                <w:rFonts w:ascii="新細明體" w:hAnsi="新細明體"/>
                <w:spacing w:val="10"/>
              </w:rPr>
            </w:pPr>
            <w:r w:rsidRPr="00F359C4">
              <w:rPr>
                <w:rFonts w:ascii="新細明體" w:hAnsi="新細明體" w:hint="eastAsia"/>
                <w:spacing w:val="10"/>
              </w:rPr>
              <w:t>十八真君諄諄教誨</w:t>
            </w:r>
          </w:p>
          <w:p w14:paraId="09B3883B" w14:textId="77777777" w:rsidR="00454102" w:rsidRPr="00F359C4" w:rsidRDefault="00454102" w:rsidP="008236A0">
            <w:pPr>
              <w:adjustRightInd w:val="0"/>
              <w:snapToGrid w:val="0"/>
              <w:spacing w:line="0" w:lineRule="atLeast"/>
              <w:ind w:firstLineChars="200" w:firstLine="520"/>
              <w:jc w:val="center"/>
              <w:rPr>
                <w:rFonts w:ascii="新細明體" w:hAnsi="新細明體"/>
                <w:spacing w:val="10"/>
              </w:rPr>
            </w:pPr>
            <w:r w:rsidRPr="00F359C4">
              <w:rPr>
                <w:rFonts w:ascii="新細明體" w:hAnsi="新細明體" w:hint="eastAsia"/>
                <w:spacing w:val="10"/>
              </w:rPr>
              <w:t>祐護寶島普化真道</w:t>
            </w:r>
          </w:p>
        </w:tc>
        <w:tc>
          <w:tcPr>
            <w:tcW w:w="709" w:type="dxa"/>
            <w:vAlign w:val="center"/>
          </w:tcPr>
          <w:p w14:paraId="477DF276" w14:textId="77777777" w:rsidR="00454102" w:rsidRPr="00F359C4" w:rsidRDefault="00454102" w:rsidP="008236A0">
            <w:pPr>
              <w:adjustRightInd w:val="0"/>
              <w:snapToGrid w:val="0"/>
              <w:spacing w:line="0" w:lineRule="atLeast"/>
              <w:jc w:val="center"/>
              <w:rPr>
                <w:rFonts w:ascii="新細明體" w:hAnsi="新細明體" w:cs="新細明體"/>
                <w:kern w:val="0"/>
                <w:lang w:val="zh-TW"/>
              </w:rPr>
            </w:pPr>
            <w:r>
              <w:rPr>
                <w:rFonts w:ascii="新細明體" w:hAnsi="新細明體" w:cs="新細明體" w:hint="eastAsia"/>
                <w:kern w:val="0"/>
                <w:lang w:val="zh-TW"/>
              </w:rPr>
              <w:t>064</w:t>
            </w:r>
          </w:p>
        </w:tc>
        <w:tc>
          <w:tcPr>
            <w:tcW w:w="3260" w:type="dxa"/>
          </w:tcPr>
          <w:p w14:paraId="45CB6718" w14:textId="77777777" w:rsidR="00454102" w:rsidRDefault="00454102" w:rsidP="008236A0">
            <w:pPr>
              <w:adjustRightInd w:val="0"/>
              <w:snapToGrid w:val="0"/>
              <w:spacing w:line="0" w:lineRule="atLeast"/>
              <w:rPr>
                <w:rFonts w:ascii="新細明體" w:hAnsi="新細明體"/>
                <w:spacing w:val="10"/>
              </w:rPr>
            </w:pPr>
            <w:r w:rsidRPr="00F359C4">
              <w:rPr>
                <w:rFonts w:ascii="新細明體" w:hAnsi="新細明體" w:hint="eastAsia"/>
                <w:spacing w:val="10"/>
              </w:rPr>
              <w:t>資料來源/《清虛宮弘法院教師講義》</w:t>
            </w:r>
          </w:p>
          <w:p w14:paraId="273ECF79" w14:textId="77777777" w:rsidR="00454102" w:rsidRPr="00F359C4" w:rsidRDefault="00454102" w:rsidP="008236A0">
            <w:pPr>
              <w:adjustRightInd w:val="0"/>
              <w:snapToGrid w:val="0"/>
              <w:spacing w:line="0" w:lineRule="atLeast"/>
              <w:rPr>
                <w:rFonts w:ascii="新細明體" w:hAnsi="新細明體" w:cs="新細明體"/>
                <w:kern w:val="0"/>
                <w:lang w:val="zh-TW"/>
              </w:rPr>
            </w:pPr>
            <w:r w:rsidRPr="00F359C4">
              <w:rPr>
                <w:rFonts w:ascii="新細明體" w:hAnsi="新細明體" w:hint="eastAsia"/>
                <w:spacing w:val="10"/>
              </w:rPr>
              <w:t>整理/編輯部</w:t>
            </w:r>
          </w:p>
        </w:tc>
        <w:tc>
          <w:tcPr>
            <w:tcW w:w="425" w:type="dxa"/>
            <w:vAlign w:val="center"/>
          </w:tcPr>
          <w:p w14:paraId="2FAA20F0" w14:textId="77777777" w:rsidR="00454102" w:rsidRPr="00521989" w:rsidRDefault="00454102" w:rsidP="008236A0">
            <w:pPr>
              <w:spacing w:line="0" w:lineRule="atLeast"/>
              <w:jc w:val="center"/>
            </w:pPr>
          </w:p>
        </w:tc>
      </w:tr>
      <w:tr w:rsidR="00454102" w:rsidRPr="00521989" w14:paraId="0D837774" w14:textId="77777777" w:rsidTr="008236A0">
        <w:trPr>
          <w:trHeight w:val="487"/>
        </w:trPr>
        <w:tc>
          <w:tcPr>
            <w:tcW w:w="1403" w:type="dxa"/>
            <w:vAlign w:val="center"/>
          </w:tcPr>
          <w:p w14:paraId="1C516147" w14:textId="77777777" w:rsidR="00454102" w:rsidRPr="00521989" w:rsidRDefault="00454102" w:rsidP="008236A0">
            <w:pPr>
              <w:spacing w:line="0" w:lineRule="atLeast"/>
              <w:jc w:val="center"/>
            </w:pPr>
            <w:r>
              <w:rPr>
                <w:rFonts w:hint="eastAsia"/>
              </w:rPr>
              <w:t>2013/1/15</w:t>
            </w:r>
          </w:p>
        </w:tc>
        <w:tc>
          <w:tcPr>
            <w:tcW w:w="690" w:type="dxa"/>
            <w:vAlign w:val="center"/>
          </w:tcPr>
          <w:p w14:paraId="790D9012" w14:textId="77777777" w:rsidR="00454102" w:rsidRPr="00521989" w:rsidRDefault="00454102" w:rsidP="008236A0">
            <w:pPr>
              <w:spacing w:line="0" w:lineRule="atLeast"/>
              <w:jc w:val="center"/>
            </w:pPr>
            <w:r>
              <w:rPr>
                <w:rFonts w:hint="eastAsia"/>
                <w:b/>
              </w:rPr>
              <w:t>346</w:t>
            </w:r>
          </w:p>
        </w:tc>
        <w:tc>
          <w:tcPr>
            <w:tcW w:w="2835" w:type="dxa"/>
            <w:vAlign w:val="center"/>
          </w:tcPr>
          <w:p w14:paraId="185CF3FC" w14:textId="77777777" w:rsidR="00454102" w:rsidRPr="00F359C4" w:rsidRDefault="00454102" w:rsidP="008236A0">
            <w:pPr>
              <w:adjustRightInd w:val="0"/>
              <w:snapToGrid w:val="0"/>
              <w:spacing w:line="0" w:lineRule="atLeast"/>
              <w:jc w:val="both"/>
              <w:rPr>
                <w:rFonts w:ascii="新細明體" w:hAnsi="新細明體"/>
                <w:bdr w:val="single" w:sz="4" w:space="0" w:color="auto" w:frame="1"/>
              </w:rPr>
            </w:pPr>
            <w:r w:rsidRPr="002A375D">
              <w:rPr>
                <w:rFonts w:ascii="新細明體" w:hAnsi="新細明體" w:hint="eastAsia"/>
                <w:spacing w:val="10"/>
                <w:bdr w:val="single" w:sz="4" w:space="0" w:color="auto"/>
              </w:rPr>
              <w:t>坤綱典範</w:t>
            </w:r>
          </w:p>
        </w:tc>
        <w:tc>
          <w:tcPr>
            <w:tcW w:w="6095" w:type="dxa"/>
            <w:vAlign w:val="center"/>
          </w:tcPr>
          <w:p w14:paraId="4108BE53" w14:textId="77777777" w:rsidR="00454102" w:rsidRPr="00F359C4" w:rsidRDefault="00454102" w:rsidP="008236A0">
            <w:pPr>
              <w:adjustRightInd w:val="0"/>
              <w:snapToGrid w:val="0"/>
              <w:spacing w:line="0" w:lineRule="atLeast"/>
              <w:jc w:val="center"/>
              <w:rPr>
                <w:rFonts w:ascii="新細明體" w:hAnsi="新細明體"/>
                <w:spacing w:val="10"/>
              </w:rPr>
            </w:pPr>
            <w:r w:rsidRPr="00F359C4">
              <w:rPr>
                <w:rFonts w:ascii="新細明體" w:hAnsi="新細明體" w:hint="eastAsia"/>
                <w:spacing w:val="10"/>
              </w:rPr>
              <w:t>自然無華心相如一</w:t>
            </w:r>
          </w:p>
          <w:p w14:paraId="077A3D57" w14:textId="77777777" w:rsidR="00454102" w:rsidRPr="00F359C4" w:rsidRDefault="00454102" w:rsidP="008236A0">
            <w:pPr>
              <w:adjustRightInd w:val="0"/>
              <w:snapToGrid w:val="0"/>
              <w:spacing w:line="0" w:lineRule="atLeast"/>
              <w:jc w:val="center"/>
              <w:rPr>
                <w:rFonts w:ascii="新細明體" w:hAnsi="新細明體"/>
                <w:spacing w:val="10"/>
              </w:rPr>
            </w:pPr>
            <w:r w:rsidRPr="00F359C4">
              <w:rPr>
                <w:rFonts w:ascii="新細明體" w:hAnsi="新細明體" w:hint="eastAsia"/>
                <w:spacing w:val="10"/>
              </w:rPr>
              <w:t>敏內同奮賢妻良母</w:t>
            </w:r>
          </w:p>
        </w:tc>
        <w:tc>
          <w:tcPr>
            <w:tcW w:w="709" w:type="dxa"/>
            <w:vAlign w:val="center"/>
          </w:tcPr>
          <w:p w14:paraId="778FD525" w14:textId="77777777" w:rsidR="00454102" w:rsidRPr="00F359C4" w:rsidRDefault="00454102" w:rsidP="008236A0">
            <w:pPr>
              <w:adjustRightInd w:val="0"/>
              <w:spacing w:line="0" w:lineRule="atLeast"/>
              <w:jc w:val="center"/>
              <w:rPr>
                <w:rFonts w:ascii="新細明體" w:hAnsi="新細明體"/>
              </w:rPr>
            </w:pPr>
            <w:r>
              <w:rPr>
                <w:rFonts w:ascii="新細明體" w:hAnsi="新細明體" w:hint="eastAsia"/>
              </w:rPr>
              <w:t>067</w:t>
            </w:r>
          </w:p>
        </w:tc>
        <w:tc>
          <w:tcPr>
            <w:tcW w:w="3260" w:type="dxa"/>
            <w:vAlign w:val="center"/>
          </w:tcPr>
          <w:p w14:paraId="63F0E287" w14:textId="77777777" w:rsidR="00454102" w:rsidRPr="00F359C4" w:rsidRDefault="00454102" w:rsidP="008236A0">
            <w:pPr>
              <w:adjustRightInd w:val="0"/>
              <w:spacing w:line="0" w:lineRule="atLeast"/>
              <w:rPr>
                <w:rFonts w:ascii="新細明體" w:hAnsi="新細明體"/>
                <w:spacing w:val="10"/>
              </w:rPr>
            </w:pPr>
            <w:r w:rsidRPr="00F359C4">
              <w:rPr>
                <w:rFonts w:ascii="新細明體" w:hAnsi="新細明體" w:hint="eastAsia"/>
                <w:spacing w:val="10"/>
              </w:rPr>
              <w:t>口述/徐敏內</w:t>
            </w:r>
          </w:p>
          <w:p w14:paraId="2B2F3913" w14:textId="77777777" w:rsidR="00454102" w:rsidRPr="00F359C4" w:rsidRDefault="00454102" w:rsidP="008236A0">
            <w:pPr>
              <w:adjustRightInd w:val="0"/>
              <w:spacing w:line="0" w:lineRule="atLeast"/>
              <w:rPr>
                <w:rFonts w:ascii="新細明體" w:hAnsi="新細明體"/>
              </w:rPr>
            </w:pPr>
            <w:r w:rsidRPr="00F359C4">
              <w:rPr>
                <w:rFonts w:ascii="新細明體" w:hAnsi="新細明體" w:hint="eastAsia"/>
                <w:spacing w:val="10"/>
              </w:rPr>
              <w:t>採訪/陳靜軒</w:t>
            </w:r>
          </w:p>
        </w:tc>
        <w:tc>
          <w:tcPr>
            <w:tcW w:w="425" w:type="dxa"/>
            <w:vAlign w:val="center"/>
          </w:tcPr>
          <w:p w14:paraId="4DAD542F" w14:textId="77777777" w:rsidR="00454102" w:rsidRPr="00521989" w:rsidRDefault="00454102" w:rsidP="008236A0">
            <w:pPr>
              <w:spacing w:line="0" w:lineRule="atLeast"/>
              <w:jc w:val="center"/>
            </w:pPr>
          </w:p>
        </w:tc>
      </w:tr>
      <w:tr w:rsidR="00454102" w:rsidRPr="00521989" w14:paraId="13F8343E" w14:textId="77777777" w:rsidTr="008236A0">
        <w:trPr>
          <w:trHeight w:val="487"/>
        </w:trPr>
        <w:tc>
          <w:tcPr>
            <w:tcW w:w="1403" w:type="dxa"/>
            <w:vAlign w:val="center"/>
          </w:tcPr>
          <w:p w14:paraId="078A5198" w14:textId="77777777" w:rsidR="00454102" w:rsidRPr="00521989" w:rsidRDefault="00454102" w:rsidP="008236A0">
            <w:pPr>
              <w:spacing w:line="0" w:lineRule="atLeast"/>
              <w:jc w:val="center"/>
            </w:pPr>
            <w:r>
              <w:rPr>
                <w:rFonts w:hint="eastAsia"/>
              </w:rPr>
              <w:t>2013/1/15</w:t>
            </w:r>
          </w:p>
        </w:tc>
        <w:tc>
          <w:tcPr>
            <w:tcW w:w="690" w:type="dxa"/>
            <w:vAlign w:val="center"/>
          </w:tcPr>
          <w:p w14:paraId="6068ED63" w14:textId="77777777" w:rsidR="00454102" w:rsidRPr="00521989" w:rsidRDefault="00454102" w:rsidP="008236A0">
            <w:pPr>
              <w:spacing w:line="0" w:lineRule="atLeast"/>
              <w:jc w:val="center"/>
            </w:pPr>
            <w:r>
              <w:rPr>
                <w:rFonts w:hint="eastAsia"/>
                <w:b/>
              </w:rPr>
              <w:t>346</w:t>
            </w:r>
          </w:p>
        </w:tc>
        <w:tc>
          <w:tcPr>
            <w:tcW w:w="2835" w:type="dxa"/>
            <w:vAlign w:val="center"/>
          </w:tcPr>
          <w:p w14:paraId="3467DF82" w14:textId="77777777" w:rsidR="00454102" w:rsidRPr="00F359C4" w:rsidRDefault="00454102" w:rsidP="008236A0">
            <w:pPr>
              <w:adjustRightInd w:val="0"/>
              <w:snapToGrid w:val="0"/>
              <w:spacing w:line="0" w:lineRule="atLeast"/>
              <w:jc w:val="both"/>
              <w:rPr>
                <w:rFonts w:ascii="新細明體" w:hAnsi="新細明體"/>
                <w:bdr w:val="single" w:sz="4" w:space="0" w:color="auto"/>
              </w:rPr>
            </w:pPr>
            <w:r w:rsidRPr="002A375D">
              <w:rPr>
                <w:rFonts w:ascii="新細明體" w:hAnsi="新細明體" w:hint="eastAsia"/>
                <w:spacing w:val="10"/>
                <w:bdr w:val="single" w:sz="4" w:space="0" w:color="auto"/>
              </w:rPr>
              <w:t>節能減碳</w:t>
            </w:r>
          </w:p>
        </w:tc>
        <w:tc>
          <w:tcPr>
            <w:tcW w:w="6095" w:type="dxa"/>
            <w:vAlign w:val="center"/>
          </w:tcPr>
          <w:p w14:paraId="0FF65153" w14:textId="77777777" w:rsidR="00454102" w:rsidRPr="00F359C4" w:rsidRDefault="00454102" w:rsidP="008236A0">
            <w:pPr>
              <w:adjustRightInd w:val="0"/>
              <w:snapToGrid w:val="0"/>
              <w:spacing w:line="0" w:lineRule="atLeast"/>
              <w:jc w:val="center"/>
              <w:rPr>
                <w:rFonts w:ascii="新細明體" w:hAnsi="新細明體"/>
                <w:spacing w:val="10"/>
              </w:rPr>
            </w:pPr>
            <w:r w:rsidRPr="00F359C4">
              <w:rPr>
                <w:rFonts w:ascii="新細明體" w:hAnsi="新細明體" w:hint="eastAsia"/>
                <w:spacing w:val="10"/>
              </w:rPr>
              <w:t>閒置手機充電器改裝成LED小</w:t>
            </w:r>
            <w:r>
              <w:rPr>
                <w:rFonts w:ascii="新細明體" w:hAnsi="新細明體" w:hint="eastAsia"/>
                <w:spacing w:val="10"/>
              </w:rPr>
              <w:t>夜</w:t>
            </w:r>
            <w:r w:rsidRPr="00F359C4">
              <w:rPr>
                <w:rFonts w:ascii="新細明體" w:hAnsi="新細明體" w:hint="eastAsia"/>
                <w:spacing w:val="10"/>
              </w:rPr>
              <w:t>燈</w:t>
            </w:r>
          </w:p>
        </w:tc>
        <w:tc>
          <w:tcPr>
            <w:tcW w:w="709" w:type="dxa"/>
            <w:vAlign w:val="center"/>
          </w:tcPr>
          <w:p w14:paraId="779AA17C" w14:textId="77777777" w:rsidR="00454102" w:rsidRPr="00F359C4" w:rsidRDefault="00454102" w:rsidP="008236A0">
            <w:pPr>
              <w:adjustRightInd w:val="0"/>
              <w:snapToGrid w:val="0"/>
              <w:spacing w:line="0" w:lineRule="atLeast"/>
              <w:jc w:val="center"/>
              <w:rPr>
                <w:rFonts w:ascii="新細明體" w:hAnsi="新細明體"/>
              </w:rPr>
            </w:pPr>
            <w:r>
              <w:rPr>
                <w:rFonts w:ascii="新細明體" w:hAnsi="新細明體" w:hint="eastAsia"/>
              </w:rPr>
              <w:t>071</w:t>
            </w:r>
          </w:p>
        </w:tc>
        <w:tc>
          <w:tcPr>
            <w:tcW w:w="3260" w:type="dxa"/>
            <w:vAlign w:val="center"/>
          </w:tcPr>
          <w:p w14:paraId="02320511" w14:textId="77777777" w:rsidR="00454102" w:rsidRPr="00F359C4" w:rsidRDefault="00454102" w:rsidP="008236A0">
            <w:pPr>
              <w:adjustRightInd w:val="0"/>
              <w:snapToGrid w:val="0"/>
              <w:spacing w:line="0" w:lineRule="atLeast"/>
              <w:rPr>
                <w:rFonts w:ascii="新細明體" w:hAnsi="新細明體"/>
              </w:rPr>
            </w:pPr>
            <w:r w:rsidRPr="00F359C4">
              <w:rPr>
                <w:rFonts w:ascii="新細明體" w:hAnsi="新細明體" w:hint="eastAsia"/>
                <w:spacing w:val="10"/>
              </w:rPr>
              <w:t>黃威鋒</w:t>
            </w:r>
          </w:p>
        </w:tc>
        <w:tc>
          <w:tcPr>
            <w:tcW w:w="425" w:type="dxa"/>
            <w:vAlign w:val="center"/>
          </w:tcPr>
          <w:p w14:paraId="53F909C2" w14:textId="77777777" w:rsidR="00454102" w:rsidRPr="00521989" w:rsidRDefault="00454102" w:rsidP="008236A0">
            <w:pPr>
              <w:spacing w:line="0" w:lineRule="atLeast"/>
              <w:jc w:val="center"/>
            </w:pPr>
          </w:p>
        </w:tc>
      </w:tr>
      <w:tr w:rsidR="00454102" w:rsidRPr="00521989" w14:paraId="42E9AD8F" w14:textId="77777777" w:rsidTr="008236A0">
        <w:trPr>
          <w:trHeight w:val="487"/>
        </w:trPr>
        <w:tc>
          <w:tcPr>
            <w:tcW w:w="1403" w:type="dxa"/>
            <w:vAlign w:val="center"/>
          </w:tcPr>
          <w:p w14:paraId="33F8F40F" w14:textId="77777777" w:rsidR="00454102" w:rsidRPr="00521989" w:rsidRDefault="00454102" w:rsidP="008236A0">
            <w:pPr>
              <w:spacing w:line="0" w:lineRule="atLeast"/>
              <w:jc w:val="center"/>
            </w:pPr>
            <w:r>
              <w:rPr>
                <w:rFonts w:hint="eastAsia"/>
              </w:rPr>
              <w:t>2013/1/15</w:t>
            </w:r>
          </w:p>
        </w:tc>
        <w:tc>
          <w:tcPr>
            <w:tcW w:w="690" w:type="dxa"/>
            <w:vAlign w:val="center"/>
          </w:tcPr>
          <w:p w14:paraId="70B7AC80" w14:textId="77777777" w:rsidR="00454102" w:rsidRPr="00521989" w:rsidRDefault="00454102" w:rsidP="008236A0">
            <w:pPr>
              <w:spacing w:line="0" w:lineRule="atLeast"/>
              <w:jc w:val="center"/>
            </w:pPr>
            <w:r>
              <w:rPr>
                <w:rFonts w:hint="eastAsia"/>
                <w:b/>
              </w:rPr>
              <w:t>346</w:t>
            </w:r>
          </w:p>
        </w:tc>
        <w:tc>
          <w:tcPr>
            <w:tcW w:w="2835" w:type="dxa"/>
            <w:vAlign w:val="center"/>
          </w:tcPr>
          <w:p w14:paraId="5161AE86" w14:textId="77777777" w:rsidR="00454102" w:rsidRPr="00F359C4" w:rsidRDefault="00454102" w:rsidP="008236A0">
            <w:pPr>
              <w:adjustRightInd w:val="0"/>
              <w:snapToGrid w:val="0"/>
              <w:spacing w:line="0" w:lineRule="atLeast"/>
              <w:jc w:val="both"/>
              <w:rPr>
                <w:rFonts w:ascii="新細明體" w:hAnsi="新細明體"/>
              </w:rPr>
            </w:pPr>
            <w:r w:rsidRPr="002A375D">
              <w:rPr>
                <w:rFonts w:ascii="新細明體" w:hAnsi="新細明體" w:hint="eastAsia"/>
                <w:spacing w:val="10"/>
                <w:bdr w:val="single" w:sz="4" w:space="0" w:color="auto"/>
              </w:rPr>
              <w:t>悠遊瀚海</w:t>
            </w:r>
          </w:p>
        </w:tc>
        <w:tc>
          <w:tcPr>
            <w:tcW w:w="6095" w:type="dxa"/>
            <w:vAlign w:val="center"/>
          </w:tcPr>
          <w:p w14:paraId="2B71269E" w14:textId="77777777" w:rsidR="00454102" w:rsidRPr="00F359C4" w:rsidRDefault="00454102" w:rsidP="008236A0">
            <w:pPr>
              <w:adjustRightInd w:val="0"/>
              <w:snapToGrid w:val="0"/>
              <w:spacing w:line="0" w:lineRule="atLeast"/>
              <w:jc w:val="center"/>
              <w:rPr>
                <w:rFonts w:ascii="新細明體" w:hAnsi="新細明體"/>
                <w:spacing w:val="10"/>
              </w:rPr>
            </w:pPr>
            <w:r w:rsidRPr="00F359C4">
              <w:rPr>
                <w:rFonts w:ascii="新細明體" w:hAnsi="新細明體" w:hint="eastAsia"/>
                <w:spacing w:val="10"/>
              </w:rPr>
              <w:t>《天人炁功之理證與行證（壹）》</w:t>
            </w:r>
          </w:p>
          <w:p w14:paraId="2EE3505E" w14:textId="77777777" w:rsidR="00454102" w:rsidRPr="00F359C4" w:rsidRDefault="00454102" w:rsidP="008236A0">
            <w:pPr>
              <w:adjustRightInd w:val="0"/>
              <w:snapToGrid w:val="0"/>
              <w:spacing w:line="0" w:lineRule="atLeast"/>
              <w:jc w:val="center"/>
              <w:rPr>
                <w:rFonts w:ascii="新細明體" w:hAnsi="新細明體"/>
                <w:spacing w:val="10"/>
              </w:rPr>
            </w:pPr>
            <w:r w:rsidRPr="00F359C4">
              <w:rPr>
                <w:rFonts w:ascii="新細明體" w:hAnsi="新細明體"/>
                <w:spacing w:val="10"/>
              </w:rPr>
              <w:t>(</w:t>
            </w:r>
            <w:r w:rsidRPr="00F359C4">
              <w:rPr>
                <w:rFonts w:ascii="新細明體" w:hAnsi="新細明體" w:hint="eastAsia"/>
                <w:spacing w:val="10"/>
              </w:rPr>
              <w:t>十二</w:t>
            </w:r>
            <w:r w:rsidRPr="00F359C4">
              <w:rPr>
                <w:rFonts w:ascii="新細明體" w:hAnsi="新細明體"/>
                <w:spacing w:val="10"/>
              </w:rPr>
              <w:t>)</w:t>
            </w:r>
          </w:p>
        </w:tc>
        <w:tc>
          <w:tcPr>
            <w:tcW w:w="709" w:type="dxa"/>
            <w:vAlign w:val="center"/>
          </w:tcPr>
          <w:p w14:paraId="618EFF3D" w14:textId="77777777" w:rsidR="00454102" w:rsidRPr="00F359C4" w:rsidRDefault="00454102" w:rsidP="008236A0">
            <w:pPr>
              <w:adjustRightInd w:val="0"/>
              <w:snapToGrid w:val="0"/>
              <w:spacing w:line="0" w:lineRule="atLeast"/>
              <w:jc w:val="center"/>
              <w:rPr>
                <w:rFonts w:ascii="新細明體" w:hAnsi="新細明體"/>
              </w:rPr>
            </w:pPr>
            <w:r>
              <w:rPr>
                <w:rFonts w:ascii="新細明體" w:hAnsi="新細明體" w:hint="eastAsia"/>
              </w:rPr>
              <w:t>072</w:t>
            </w:r>
          </w:p>
        </w:tc>
        <w:tc>
          <w:tcPr>
            <w:tcW w:w="3260" w:type="dxa"/>
          </w:tcPr>
          <w:p w14:paraId="45E29FE0" w14:textId="77777777" w:rsidR="00454102" w:rsidRPr="00F359C4" w:rsidRDefault="00454102" w:rsidP="008236A0">
            <w:pPr>
              <w:adjustRightInd w:val="0"/>
              <w:snapToGrid w:val="0"/>
              <w:spacing w:line="0" w:lineRule="atLeast"/>
              <w:rPr>
                <w:rFonts w:ascii="新細明體" w:hAnsi="新細明體"/>
                <w:spacing w:val="10"/>
              </w:rPr>
            </w:pPr>
            <w:r w:rsidRPr="00F359C4">
              <w:rPr>
                <w:rFonts w:ascii="新細明體" w:hAnsi="新細明體" w:hint="eastAsia"/>
                <w:spacing w:val="10"/>
              </w:rPr>
              <w:t>資料提供/天人炁功院</w:t>
            </w:r>
          </w:p>
          <w:p w14:paraId="221C309D" w14:textId="77777777" w:rsidR="00454102" w:rsidRPr="00F359C4" w:rsidRDefault="00454102" w:rsidP="008236A0">
            <w:pPr>
              <w:adjustRightInd w:val="0"/>
              <w:snapToGrid w:val="0"/>
              <w:spacing w:line="0" w:lineRule="atLeast"/>
              <w:rPr>
                <w:rFonts w:ascii="新細明體" w:hAnsi="新細明體"/>
              </w:rPr>
            </w:pPr>
            <w:r w:rsidRPr="00F359C4">
              <w:rPr>
                <w:rFonts w:ascii="新細明體" w:hAnsi="新細明體" w:hint="eastAsia"/>
                <w:spacing w:val="10"/>
              </w:rPr>
              <w:t>呂光證（天人炁功院研究員）</w:t>
            </w:r>
          </w:p>
        </w:tc>
        <w:tc>
          <w:tcPr>
            <w:tcW w:w="425" w:type="dxa"/>
            <w:vAlign w:val="center"/>
          </w:tcPr>
          <w:p w14:paraId="2E81C184" w14:textId="77777777" w:rsidR="00454102" w:rsidRPr="00521989" w:rsidRDefault="00454102" w:rsidP="008236A0">
            <w:pPr>
              <w:spacing w:line="0" w:lineRule="atLeast"/>
              <w:jc w:val="center"/>
            </w:pPr>
          </w:p>
        </w:tc>
      </w:tr>
      <w:tr w:rsidR="00454102" w:rsidRPr="00521989" w14:paraId="422394BE" w14:textId="77777777" w:rsidTr="008236A0">
        <w:trPr>
          <w:trHeight w:val="487"/>
        </w:trPr>
        <w:tc>
          <w:tcPr>
            <w:tcW w:w="1403" w:type="dxa"/>
            <w:vAlign w:val="center"/>
          </w:tcPr>
          <w:p w14:paraId="19B4212A" w14:textId="77777777" w:rsidR="00454102" w:rsidRPr="00521989" w:rsidRDefault="00454102" w:rsidP="008236A0">
            <w:pPr>
              <w:spacing w:line="0" w:lineRule="atLeast"/>
              <w:jc w:val="center"/>
            </w:pPr>
            <w:r>
              <w:rPr>
                <w:rFonts w:hint="eastAsia"/>
              </w:rPr>
              <w:t>2013/1/15</w:t>
            </w:r>
          </w:p>
        </w:tc>
        <w:tc>
          <w:tcPr>
            <w:tcW w:w="690" w:type="dxa"/>
            <w:vAlign w:val="center"/>
          </w:tcPr>
          <w:p w14:paraId="2E691669" w14:textId="77777777" w:rsidR="00454102" w:rsidRPr="00521989" w:rsidRDefault="00454102" w:rsidP="008236A0">
            <w:pPr>
              <w:spacing w:line="0" w:lineRule="atLeast"/>
              <w:jc w:val="center"/>
            </w:pPr>
            <w:r>
              <w:rPr>
                <w:rFonts w:hint="eastAsia"/>
                <w:b/>
              </w:rPr>
              <w:t>346</w:t>
            </w:r>
          </w:p>
        </w:tc>
        <w:tc>
          <w:tcPr>
            <w:tcW w:w="2835" w:type="dxa"/>
            <w:vAlign w:val="center"/>
          </w:tcPr>
          <w:p w14:paraId="108D7EEF" w14:textId="77777777" w:rsidR="00454102" w:rsidRPr="00F359C4" w:rsidRDefault="00454102" w:rsidP="008236A0">
            <w:pPr>
              <w:adjustRightInd w:val="0"/>
              <w:spacing w:line="0" w:lineRule="atLeast"/>
              <w:jc w:val="both"/>
              <w:rPr>
                <w:rFonts w:ascii="新細明體" w:hAnsi="新細明體"/>
                <w:bdr w:val="single" w:sz="4" w:space="0" w:color="auto"/>
              </w:rPr>
            </w:pPr>
            <w:r>
              <w:rPr>
                <w:rFonts w:ascii="新細明體" w:hAnsi="新細明體" w:hint="eastAsia"/>
                <w:bdr w:val="single" w:sz="4" w:space="0" w:color="auto"/>
              </w:rPr>
              <w:t>來函照登</w:t>
            </w:r>
          </w:p>
        </w:tc>
        <w:tc>
          <w:tcPr>
            <w:tcW w:w="6095" w:type="dxa"/>
            <w:vAlign w:val="center"/>
          </w:tcPr>
          <w:p w14:paraId="1F4B4090" w14:textId="77777777" w:rsidR="00454102" w:rsidRPr="00F359C4" w:rsidRDefault="00454102" w:rsidP="008236A0">
            <w:pPr>
              <w:adjustRightInd w:val="0"/>
              <w:snapToGrid w:val="0"/>
              <w:spacing w:line="0" w:lineRule="atLeast"/>
              <w:jc w:val="center"/>
              <w:rPr>
                <w:rFonts w:ascii="新細明體" w:hAnsi="新細明體"/>
                <w:spacing w:val="10"/>
              </w:rPr>
            </w:pPr>
          </w:p>
        </w:tc>
        <w:tc>
          <w:tcPr>
            <w:tcW w:w="709" w:type="dxa"/>
            <w:vAlign w:val="center"/>
          </w:tcPr>
          <w:p w14:paraId="24F88E75" w14:textId="77777777" w:rsidR="00454102" w:rsidRPr="00F359C4" w:rsidRDefault="00454102" w:rsidP="008236A0">
            <w:pPr>
              <w:adjustRightInd w:val="0"/>
              <w:spacing w:line="0" w:lineRule="atLeast"/>
              <w:jc w:val="center"/>
              <w:rPr>
                <w:rFonts w:ascii="新細明體" w:hAnsi="新細明體"/>
              </w:rPr>
            </w:pPr>
            <w:r>
              <w:rPr>
                <w:rFonts w:ascii="新細明體" w:hAnsi="新細明體" w:hint="eastAsia"/>
              </w:rPr>
              <w:t>077</w:t>
            </w:r>
          </w:p>
        </w:tc>
        <w:tc>
          <w:tcPr>
            <w:tcW w:w="3260" w:type="dxa"/>
            <w:vAlign w:val="center"/>
          </w:tcPr>
          <w:p w14:paraId="6E7DF68B" w14:textId="77777777" w:rsidR="00454102" w:rsidRPr="00F359C4" w:rsidRDefault="00454102" w:rsidP="008236A0">
            <w:pPr>
              <w:adjustRightInd w:val="0"/>
              <w:spacing w:line="0" w:lineRule="atLeast"/>
              <w:jc w:val="both"/>
              <w:rPr>
                <w:rFonts w:ascii="新細明體" w:hAnsi="新細明體"/>
              </w:rPr>
            </w:pPr>
            <w:r>
              <w:rPr>
                <w:rFonts w:ascii="新細明體" w:hAnsi="新細明體" w:hint="eastAsia"/>
              </w:rPr>
              <w:t>天風堂</w:t>
            </w:r>
          </w:p>
        </w:tc>
        <w:tc>
          <w:tcPr>
            <w:tcW w:w="425" w:type="dxa"/>
            <w:vAlign w:val="center"/>
          </w:tcPr>
          <w:p w14:paraId="71681CBE" w14:textId="77777777" w:rsidR="00454102" w:rsidRPr="00521989" w:rsidRDefault="00454102" w:rsidP="008236A0">
            <w:pPr>
              <w:spacing w:line="0" w:lineRule="atLeast"/>
              <w:jc w:val="center"/>
            </w:pPr>
          </w:p>
        </w:tc>
      </w:tr>
      <w:tr w:rsidR="00454102" w:rsidRPr="00521989" w14:paraId="5D63EF68" w14:textId="77777777" w:rsidTr="008236A0">
        <w:trPr>
          <w:trHeight w:val="487"/>
        </w:trPr>
        <w:tc>
          <w:tcPr>
            <w:tcW w:w="1403" w:type="dxa"/>
            <w:vAlign w:val="center"/>
          </w:tcPr>
          <w:p w14:paraId="6A0E1044" w14:textId="77777777" w:rsidR="00454102" w:rsidRPr="00521989" w:rsidRDefault="00454102" w:rsidP="008236A0">
            <w:pPr>
              <w:spacing w:line="0" w:lineRule="atLeast"/>
              <w:jc w:val="center"/>
            </w:pPr>
            <w:r>
              <w:rPr>
                <w:rFonts w:hint="eastAsia"/>
              </w:rPr>
              <w:t>2013/1/15</w:t>
            </w:r>
          </w:p>
        </w:tc>
        <w:tc>
          <w:tcPr>
            <w:tcW w:w="690" w:type="dxa"/>
            <w:vAlign w:val="center"/>
          </w:tcPr>
          <w:p w14:paraId="3892F957" w14:textId="77777777" w:rsidR="00454102" w:rsidRPr="0045401F" w:rsidRDefault="00454102" w:rsidP="008236A0">
            <w:pPr>
              <w:spacing w:line="0" w:lineRule="atLeast"/>
              <w:jc w:val="center"/>
            </w:pPr>
            <w:r w:rsidRPr="0045401F">
              <w:rPr>
                <w:rFonts w:hint="eastAsia"/>
                <w:b/>
              </w:rPr>
              <w:t>346</w:t>
            </w:r>
          </w:p>
        </w:tc>
        <w:tc>
          <w:tcPr>
            <w:tcW w:w="2835" w:type="dxa"/>
            <w:vAlign w:val="center"/>
          </w:tcPr>
          <w:p w14:paraId="79744303" w14:textId="77777777" w:rsidR="00454102" w:rsidRPr="0045401F" w:rsidRDefault="00454102" w:rsidP="008236A0">
            <w:pPr>
              <w:adjustRightInd w:val="0"/>
              <w:snapToGrid w:val="0"/>
              <w:spacing w:line="0" w:lineRule="atLeast"/>
              <w:jc w:val="both"/>
              <w:rPr>
                <w:rFonts w:ascii="新細明體" w:hAnsi="新細明體"/>
                <w:bdr w:val="single" w:sz="4" w:space="0" w:color="auto"/>
              </w:rPr>
            </w:pPr>
            <w:r w:rsidRPr="0045401F">
              <w:rPr>
                <w:rFonts w:ascii="新細明體" w:hAnsi="新細明體" w:hint="eastAsia"/>
                <w:spacing w:val="10"/>
                <w:bdr w:val="single" w:sz="4" w:space="0" w:color="auto"/>
              </w:rPr>
              <w:t>悟理蘊真</w:t>
            </w:r>
          </w:p>
        </w:tc>
        <w:tc>
          <w:tcPr>
            <w:tcW w:w="6095" w:type="dxa"/>
            <w:vAlign w:val="center"/>
          </w:tcPr>
          <w:p w14:paraId="7C3BC412" w14:textId="77777777" w:rsidR="00454102" w:rsidRPr="00F359C4" w:rsidRDefault="00454102" w:rsidP="008236A0">
            <w:pPr>
              <w:adjustRightInd w:val="0"/>
              <w:snapToGrid w:val="0"/>
              <w:spacing w:line="0" w:lineRule="atLeast"/>
              <w:jc w:val="center"/>
              <w:rPr>
                <w:rFonts w:ascii="新細明體" w:hAnsi="新細明體"/>
                <w:spacing w:val="10"/>
              </w:rPr>
            </w:pPr>
            <w:r w:rsidRPr="00F359C4">
              <w:rPr>
                <w:rFonts w:ascii="新細明體" w:hAnsi="新細明體" w:hint="eastAsia"/>
                <w:spacing w:val="10"/>
              </w:rPr>
              <w:t xml:space="preserve">避而不閉 </w:t>
            </w:r>
            <w:r w:rsidRPr="00F359C4">
              <w:rPr>
                <w:rFonts w:ascii="新細明體" w:hAnsi="新細明體"/>
                <w:spacing w:val="10"/>
              </w:rPr>
              <w:t xml:space="preserve"> </w:t>
            </w:r>
            <w:r w:rsidRPr="00F359C4">
              <w:rPr>
                <w:rFonts w:ascii="新細明體" w:hAnsi="新細明體" w:hint="eastAsia"/>
                <w:spacing w:val="10"/>
              </w:rPr>
              <w:t>空氣流通</w:t>
            </w:r>
          </w:p>
          <w:p w14:paraId="1BDDDBA8" w14:textId="77777777" w:rsidR="00454102" w:rsidRPr="00F359C4" w:rsidRDefault="00454102" w:rsidP="008236A0">
            <w:pPr>
              <w:adjustRightInd w:val="0"/>
              <w:snapToGrid w:val="0"/>
              <w:spacing w:line="0" w:lineRule="atLeast"/>
              <w:jc w:val="center"/>
              <w:rPr>
                <w:rFonts w:ascii="新細明體" w:hAnsi="新細明體"/>
                <w:spacing w:val="10"/>
              </w:rPr>
            </w:pPr>
            <w:r w:rsidRPr="00F359C4">
              <w:rPr>
                <w:rFonts w:ascii="新細明體" w:hAnsi="新細明體" w:hint="eastAsia"/>
                <w:spacing w:val="10"/>
              </w:rPr>
              <w:t xml:space="preserve">腦後攔腰 </w:t>
            </w:r>
            <w:r w:rsidRPr="00F359C4">
              <w:rPr>
                <w:rFonts w:ascii="新細明體" w:hAnsi="新細明體"/>
                <w:spacing w:val="10"/>
              </w:rPr>
              <w:t xml:space="preserve"> </w:t>
            </w:r>
            <w:r w:rsidRPr="00F359C4">
              <w:rPr>
                <w:rFonts w:ascii="新細明體" w:hAnsi="新細明體" w:hint="eastAsia"/>
                <w:spacing w:val="10"/>
              </w:rPr>
              <w:t>風從何來</w:t>
            </w:r>
          </w:p>
        </w:tc>
        <w:tc>
          <w:tcPr>
            <w:tcW w:w="709" w:type="dxa"/>
            <w:vAlign w:val="center"/>
          </w:tcPr>
          <w:p w14:paraId="29406BEA" w14:textId="77777777" w:rsidR="00454102" w:rsidRPr="00F359C4" w:rsidRDefault="00454102" w:rsidP="008236A0">
            <w:pPr>
              <w:adjustRightInd w:val="0"/>
              <w:snapToGrid w:val="0"/>
              <w:spacing w:line="0" w:lineRule="atLeast"/>
              <w:jc w:val="center"/>
              <w:rPr>
                <w:rFonts w:ascii="新細明體" w:hAnsi="新細明體"/>
              </w:rPr>
            </w:pPr>
            <w:r>
              <w:rPr>
                <w:rFonts w:ascii="新細明體" w:hAnsi="新細明體" w:hint="eastAsia"/>
              </w:rPr>
              <w:t>078</w:t>
            </w:r>
          </w:p>
        </w:tc>
        <w:tc>
          <w:tcPr>
            <w:tcW w:w="3260" w:type="dxa"/>
            <w:vAlign w:val="center"/>
          </w:tcPr>
          <w:p w14:paraId="2778A61C" w14:textId="77777777" w:rsidR="00454102" w:rsidRPr="00F359C4" w:rsidRDefault="00454102" w:rsidP="008236A0">
            <w:pPr>
              <w:adjustRightInd w:val="0"/>
              <w:snapToGrid w:val="0"/>
              <w:spacing w:line="0" w:lineRule="atLeast"/>
              <w:jc w:val="both"/>
              <w:rPr>
                <w:rFonts w:ascii="新細明體" w:hAnsi="新細明體"/>
              </w:rPr>
            </w:pPr>
            <w:r w:rsidRPr="00F359C4">
              <w:rPr>
                <w:rFonts w:ascii="新細明體" w:hAnsi="新細明體"/>
                <w:spacing w:val="10"/>
              </w:rPr>
              <w:t>趙光武</w:t>
            </w:r>
          </w:p>
        </w:tc>
        <w:tc>
          <w:tcPr>
            <w:tcW w:w="425" w:type="dxa"/>
            <w:vAlign w:val="center"/>
          </w:tcPr>
          <w:p w14:paraId="5A893931" w14:textId="77777777" w:rsidR="00454102" w:rsidRPr="00521989" w:rsidRDefault="00454102" w:rsidP="008236A0">
            <w:pPr>
              <w:spacing w:line="0" w:lineRule="atLeast"/>
              <w:jc w:val="both"/>
            </w:pPr>
          </w:p>
        </w:tc>
      </w:tr>
      <w:tr w:rsidR="00454102" w:rsidRPr="00521989" w14:paraId="5D93ED4E" w14:textId="77777777" w:rsidTr="008236A0">
        <w:trPr>
          <w:trHeight w:val="487"/>
        </w:trPr>
        <w:tc>
          <w:tcPr>
            <w:tcW w:w="1403" w:type="dxa"/>
            <w:vAlign w:val="center"/>
          </w:tcPr>
          <w:p w14:paraId="5DE4441E" w14:textId="77777777" w:rsidR="00454102" w:rsidRPr="00521989" w:rsidRDefault="00454102" w:rsidP="008236A0">
            <w:pPr>
              <w:spacing w:line="0" w:lineRule="atLeast"/>
              <w:jc w:val="center"/>
            </w:pPr>
            <w:r>
              <w:rPr>
                <w:rFonts w:hint="eastAsia"/>
              </w:rPr>
              <w:t>2013/1/15</w:t>
            </w:r>
          </w:p>
        </w:tc>
        <w:tc>
          <w:tcPr>
            <w:tcW w:w="690" w:type="dxa"/>
            <w:vAlign w:val="center"/>
          </w:tcPr>
          <w:p w14:paraId="19161CDA" w14:textId="77777777" w:rsidR="00454102" w:rsidRPr="00521989" w:rsidRDefault="00454102" w:rsidP="008236A0">
            <w:pPr>
              <w:spacing w:line="0" w:lineRule="atLeast"/>
              <w:jc w:val="center"/>
            </w:pPr>
            <w:r>
              <w:rPr>
                <w:rFonts w:hint="eastAsia"/>
                <w:b/>
              </w:rPr>
              <w:t>346</w:t>
            </w:r>
          </w:p>
        </w:tc>
        <w:tc>
          <w:tcPr>
            <w:tcW w:w="2835" w:type="dxa"/>
            <w:vAlign w:val="center"/>
          </w:tcPr>
          <w:p w14:paraId="005D8488" w14:textId="77777777" w:rsidR="00454102" w:rsidRPr="00F359C4" w:rsidRDefault="00454102" w:rsidP="008236A0">
            <w:pPr>
              <w:autoSpaceDE w:val="0"/>
              <w:autoSpaceDN w:val="0"/>
              <w:adjustRightInd w:val="0"/>
              <w:spacing w:line="0" w:lineRule="atLeast"/>
              <w:jc w:val="both"/>
              <w:rPr>
                <w:rFonts w:ascii="新細明體" w:hAnsi="新細明體" w:cs="標楷體"/>
                <w:bCs/>
                <w:kern w:val="0"/>
                <w:bdr w:val="single" w:sz="4" w:space="0" w:color="auto"/>
                <w:lang w:val="zh-TW"/>
              </w:rPr>
            </w:pPr>
            <w:r w:rsidRPr="002A375D">
              <w:rPr>
                <w:rFonts w:ascii="新細明體" w:hAnsi="新細明體" w:hint="eastAsia"/>
                <w:spacing w:val="10"/>
                <w:bdr w:val="single" w:sz="4" w:space="0" w:color="auto"/>
              </w:rPr>
              <w:t>百里采風</w:t>
            </w:r>
          </w:p>
        </w:tc>
        <w:tc>
          <w:tcPr>
            <w:tcW w:w="6095" w:type="dxa"/>
            <w:vAlign w:val="center"/>
          </w:tcPr>
          <w:p w14:paraId="1EB204C3" w14:textId="77777777" w:rsidR="00454102" w:rsidRPr="00235172" w:rsidRDefault="00454102" w:rsidP="008236A0">
            <w:pPr>
              <w:autoSpaceDE w:val="0"/>
              <w:autoSpaceDN w:val="0"/>
              <w:adjustRightInd w:val="0"/>
              <w:snapToGrid w:val="0"/>
              <w:jc w:val="center"/>
              <w:rPr>
                <w:rFonts w:ascii="新細明體" w:hAnsi="新細明體" w:cs="新細明體"/>
                <w:kern w:val="0"/>
                <w:lang w:val="zh-TW"/>
              </w:rPr>
            </w:pPr>
            <w:r w:rsidRPr="00235172">
              <w:rPr>
                <w:rFonts w:ascii="新細明體" w:hAnsi="新細明體" w:cs="新細明體" w:hint="eastAsia"/>
                <w:kern w:val="0"/>
                <w:lang w:val="zh-TW"/>
              </w:rPr>
              <w:t>天湖堂興建工程啟建</w:t>
            </w:r>
          </w:p>
          <w:p w14:paraId="2E6D7EE4" w14:textId="77777777" w:rsidR="00454102" w:rsidRPr="00F359C4" w:rsidRDefault="00454102" w:rsidP="008236A0">
            <w:pPr>
              <w:autoSpaceDE w:val="0"/>
              <w:autoSpaceDN w:val="0"/>
              <w:adjustRightInd w:val="0"/>
              <w:snapToGrid w:val="0"/>
              <w:jc w:val="center"/>
              <w:rPr>
                <w:rFonts w:ascii="新細明體" w:hAnsi="新細明體"/>
                <w:spacing w:val="10"/>
              </w:rPr>
            </w:pPr>
            <w:r w:rsidRPr="00235172">
              <w:rPr>
                <w:rFonts w:ascii="新細明體" w:hAnsi="新細明體" w:cs="新細明體" w:hint="eastAsia"/>
                <w:kern w:val="0"/>
                <w:lang w:val="zh-TW"/>
              </w:rPr>
              <w:t>不足400萬元尚待籌募</w:t>
            </w:r>
          </w:p>
        </w:tc>
        <w:tc>
          <w:tcPr>
            <w:tcW w:w="709" w:type="dxa"/>
            <w:vAlign w:val="center"/>
          </w:tcPr>
          <w:p w14:paraId="39A9AEB8" w14:textId="77777777" w:rsidR="00454102" w:rsidRPr="00F359C4" w:rsidRDefault="00454102" w:rsidP="008236A0">
            <w:pPr>
              <w:adjustRightInd w:val="0"/>
              <w:spacing w:line="0" w:lineRule="atLeast"/>
              <w:jc w:val="center"/>
              <w:rPr>
                <w:rFonts w:ascii="新細明體" w:hAnsi="新細明體"/>
              </w:rPr>
            </w:pPr>
            <w:r>
              <w:rPr>
                <w:rFonts w:ascii="新細明體" w:hAnsi="新細明體" w:hint="eastAsia"/>
              </w:rPr>
              <w:t>082</w:t>
            </w:r>
          </w:p>
        </w:tc>
        <w:tc>
          <w:tcPr>
            <w:tcW w:w="3260" w:type="dxa"/>
            <w:vAlign w:val="center"/>
          </w:tcPr>
          <w:p w14:paraId="3DA0A408" w14:textId="77777777" w:rsidR="00454102" w:rsidRPr="00F359C4" w:rsidRDefault="00454102" w:rsidP="008236A0">
            <w:pPr>
              <w:adjustRightInd w:val="0"/>
              <w:spacing w:line="0" w:lineRule="atLeast"/>
              <w:rPr>
                <w:rFonts w:ascii="新細明體" w:hAnsi="新細明體"/>
              </w:rPr>
            </w:pPr>
            <w:r w:rsidRPr="00235172">
              <w:rPr>
                <w:rFonts w:ascii="新細明體" w:hAnsi="新細明體" w:cs="新細明體" w:hint="eastAsia"/>
                <w:kern w:val="0"/>
                <w:lang w:val="zh-TW"/>
              </w:rPr>
              <w:t>宋靜貴</w:t>
            </w:r>
          </w:p>
        </w:tc>
        <w:tc>
          <w:tcPr>
            <w:tcW w:w="425" w:type="dxa"/>
            <w:vAlign w:val="center"/>
          </w:tcPr>
          <w:p w14:paraId="56C1A2EB" w14:textId="77777777" w:rsidR="00454102" w:rsidRPr="00521989" w:rsidRDefault="00454102" w:rsidP="008236A0">
            <w:pPr>
              <w:spacing w:line="0" w:lineRule="atLeast"/>
              <w:jc w:val="center"/>
            </w:pPr>
          </w:p>
        </w:tc>
      </w:tr>
      <w:tr w:rsidR="00454102" w:rsidRPr="00521989" w14:paraId="13C2B3EE" w14:textId="77777777" w:rsidTr="008236A0">
        <w:trPr>
          <w:trHeight w:val="487"/>
        </w:trPr>
        <w:tc>
          <w:tcPr>
            <w:tcW w:w="1403" w:type="dxa"/>
            <w:vAlign w:val="center"/>
          </w:tcPr>
          <w:p w14:paraId="0F03C4AC" w14:textId="77777777" w:rsidR="00454102" w:rsidRPr="00521989" w:rsidRDefault="00454102" w:rsidP="008236A0">
            <w:pPr>
              <w:spacing w:line="0" w:lineRule="atLeast"/>
              <w:jc w:val="center"/>
            </w:pPr>
            <w:r>
              <w:rPr>
                <w:rFonts w:hint="eastAsia"/>
              </w:rPr>
              <w:t>2013/1/15</w:t>
            </w:r>
          </w:p>
        </w:tc>
        <w:tc>
          <w:tcPr>
            <w:tcW w:w="690" w:type="dxa"/>
            <w:vAlign w:val="center"/>
          </w:tcPr>
          <w:p w14:paraId="1E9CAD37" w14:textId="77777777" w:rsidR="00454102" w:rsidRPr="00521989" w:rsidRDefault="00454102" w:rsidP="008236A0">
            <w:pPr>
              <w:spacing w:line="0" w:lineRule="atLeast"/>
              <w:jc w:val="center"/>
            </w:pPr>
            <w:r>
              <w:rPr>
                <w:rFonts w:hint="eastAsia"/>
                <w:b/>
              </w:rPr>
              <w:t>346</w:t>
            </w:r>
          </w:p>
        </w:tc>
        <w:tc>
          <w:tcPr>
            <w:tcW w:w="2835" w:type="dxa"/>
            <w:vAlign w:val="center"/>
          </w:tcPr>
          <w:p w14:paraId="7BADC954" w14:textId="77777777" w:rsidR="00454102" w:rsidRPr="00F359C4" w:rsidRDefault="00454102" w:rsidP="008236A0">
            <w:pPr>
              <w:adjustRightInd w:val="0"/>
              <w:snapToGrid w:val="0"/>
              <w:spacing w:line="0" w:lineRule="atLeast"/>
              <w:jc w:val="both"/>
              <w:rPr>
                <w:rFonts w:ascii="新細明體" w:hAnsi="新細明體"/>
                <w:bdr w:val="single" w:sz="4" w:space="0" w:color="auto"/>
              </w:rPr>
            </w:pPr>
            <w:r w:rsidRPr="002A375D">
              <w:rPr>
                <w:rFonts w:ascii="新細明體" w:hAnsi="新細明體" w:hint="eastAsia"/>
                <w:spacing w:val="10"/>
                <w:bdr w:val="single" w:sz="4" w:space="0" w:color="auto"/>
              </w:rPr>
              <w:t>百里采風</w:t>
            </w:r>
          </w:p>
        </w:tc>
        <w:tc>
          <w:tcPr>
            <w:tcW w:w="6095" w:type="dxa"/>
            <w:vAlign w:val="center"/>
          </w:tcPr>
          <w:p w14:paraId="55119E1D" w14:textId="77777777" w:rsidR="00454102" w:rsidRPr="00F359C4" w:rsidRDefault="00454102" w:rsidP="008236A0">
            <w:pPr>
              <w:adjustRightInd w:val="0"/>
              <w:snapToGrid w:val="0"/>
              <w:spacing w:line="0" w:lineRule="atLeast"/>
              <w:jc w:val="center"/>
              <w:rPr>
                <w:rFonts w:ascii="新細明體" w:hAnsi="新細明體"/>
                <w:spacing w:val="10"/>
              </w:rPr>
            </w:pPr>
            <w:r w:rsidRPr="00840F16">
              <w:rPr>
                <w:rFonts w:ascii="新細明體" w:hAnsi="新細明體" w:hint="eastAsia"/>
                <w:spacing w:val="10"/>
              </w:rPr>
              <w:t>天祥堂、天錫堂歲末年終歡慶生日</w:t>
            </w:r>
          </w:p>
        </w:tc>
        <w:tc>
          <w:tcPr>
            <w:tcW w:w="709" w:type="dxa"/>
            <w:vAlign w:val="center"/>
          </w:tcPr>
          <w:p w14:paraId="1FEBAF74" w14:textId="77777777" w:rsidR="00454102" w:rsidRPr="00F359C4" w:rsidRDefault="00454102" w:rsidP="008236A0">
            <w:pPr>
              <w:adjustRightInd w:val="0"/>
              <w:spacing w:line="0" w:lineRule="atLeast"/>
              <w:jc w:val="center"/>
              <w:rPr>
                <w:rFonts w:ascii="新細明體" w:hAnsi="新細明體"/>
              </w:rPr>
            </w:pPr>
            <w:r>
              <w:rPr>
                <w:rFonts w:ascii="新細明體" w:hAnsi="新細明體" w:hint="eastAsia"/>
              </w:rPr>
              <w:t>084</w:t>
            </w:r>
          </w:p>
        </w:tc>
        <w:tc>
          <w:tcPr>
            <w:tcW w:w="3260" w:type="dxa"/>
            <w:vAlign w:val="center"/>
          </w:tcPr>
          <w:p w14:paraId="2FB6C4B7" w14:textId="77777777" w:rsidR="00454102" w:rsidRPr="00F359C4" w:rsidRDefault="00454102" w:rsidP="008236A0">
            <w:pPr>
              <w:adjustRightInd w:val="0"/>
              <w:spacing w:line="0" w:lineRule="atLeast"/>
              <w:rPr>
                <w:rFonts w:ascii="新細明體" w:hAnsi="新細明體"/>
              </w:rPr>
            </w:pPr>
            <w:r w:rsidRPr="00F359C4">
              <w:rPr>
                <w:rFonts w:ascii="新細明體" w:hAnsi="新細明體" w:hint="eastAsia"/>
                <w:spacing w:val="10"/>
              </w:rPr>
              <w:t>編輯部</w:t>
            </w:r>
          </w:p>
        </w:tc>
        <w:tc>
          <w:tcPr>
            <w:tcW w:w="425" w:type="dxa"/>
            <w:vAlign w:val="center"/>
          </w:tcPr>
          <w:p w14:paraId="11A57694" w14:textId="77777777" w:rsidR="00454102" w:rsidRPr="00521989" w:rsidRDefault="00454102" w:rsidP="008236A0">
            <w:pPr>
              <w:spacing w:line="0" w:lineRule="atLeast"/>
              <w:jc w:val="center"/>
            </w:pPr>
          </w:p>
        </w:tc>
      </w:tr>
      <w:tr w:rsidR="00454102" w:rsidRPr="00521989" w14:paraId="5690F697" w14:textId="77777777" w:rsidTr="008236A0">
        <w:trPr>
          <w:trHeight w:val="487"/>
        </w:trPr>
        <w:tc>
          <w:tcPr>
            <w:tcW w:w="1403" w:type="dxa"/>
            <w:vAlign w:val="center"/>
          </w:tcPr>
          <w:p w14:paraId="2F7D72BA" w14:textId="77777777" w:rsidR="00454102" w:rsidRPr="00521989" w:rsidRDefault="00454102" w:rsidP="008236A0">
            <w:pPr>
              <w:spacing w:line="0" w:lineRule="atLeast"/>
              <w:jc w:val="center"/>
            </w:pPr>
            <w:r>
              <w:rPr>
                <w:rFonts w:hint="eastAsia"/>
              </w:rPr>
              <w:lastRenderedPageBreak/>
              <w:t>2013/1/15</w:t>
            </w:r>
          </w:p>
        </w:tc>
        <w:tc>
          <w:tcPr>
            <w:tcW w:w="690" w:type="dxa"/>
            <w:vAlign w:val="center"/>
          </w:tcPr>
          <w:p w14:paraId="7AA7050F" w14:textId="77777777" w:rsidR="00454102" w:rsidRPr="00521989" w:rsidRDefault="00454102" w:rsidP="008236A0">
            <w:pPr>
              <w:spacing w:line="0" w:lineRule="atLeast"/>
              <w:jc w:val="center"/>
            </w:pPr>
            <w:r>
              <w:rPr>
                <w:rFonts w:hint="eastAsia"/>
                <w:b/>
              </w:rPr>
              <w:t>346</w:t>
            </w:r>
          </w:p>
        </w:tc>
        <w:tc>
          <w:tcPr>
            <w:tcW w:w="2835" w:type="dxa"/>
            <w:vAlign w:val="center"/>
          </w:tcPr>
          <w:p w14:paraId="747A1931" w14:textId="77777777" w:rsidR="00454102" w:rsidRPr="002A375D" w:rsidRDefault="00454102" w:rsidP="008236A0">
            <w:pPr>
              <w:adjustRightInd w:val="0"/>
              <w:snapToGrid w:val="0"/>
              <w:spacing w:line="0" w:lineRule="atLeast"/>
              <w:jc w:val="both"/>
              <w:rPr>
                <w:rFonts w:ascii="新細明體" w:hAnsi="新細明體"/>
                <w:spacing w:val="10"/>
                <w:bdr w:val="single" w:sz="4" w:space="0" w:color="auto"/>
              </w:rPr>
            </w:pPr>
            <w:r w:rsidRPr="002A375D">
              <w:rPr>
                <w:rFonts w:ascii="新細明體" w:hAnsi="新細明體" w:hint="eastAsia"/>
                <w:spacing w:val="10"/>
                <w:bdr w:val="single" w:sz="4" w:space="0" w:color="auto"/>
              </w:rPr>
              <w:t>百里采風</w:t>
            </w:r>
          </w:p>
        </w:tc>
        <w:tc>
          <w:tcPr>
            <w:tcW w:w="6095" w:type="dxa"/>
            <w:vAlign w:val="center"/>
          </w:tcPr>
          <w:p w14:paraId="0B2559AD" w14:textId="77777777" w:rsidR="00454102" w:rsidRDefault="00454102" w:rsidP="008236A0">
            <w:pPr>
              <w:adjustRightInd w:val="0"/>
              <w:snapToGrid w:val="0"/>
              <w:spacing w:line="0" w:lineRule="atLeast"/>
              <w:jc w:val="center"/>
              <w:rPr>
                <w:rFonts w:ascii="新細明體" w:hAnsi="新細明體"/>
                <w:spacing w:val="10"/>
              </w:rPr>
            </w:pPr>
            <w:r w:rsidRPr="001B0698">
              <w:rPr>
                <w:rFonts w:ascii="新細明體" w:hAnsi="新細明體" w:hint="eastAsia"/>
                <w:spacing w:val="10"/>
              </w:rPr>
              <w:t>集集天人親和所「臨時光殿」開光</w:t>
            </w:r>
          </w:p>
        </w:tc>
        <w:tc>
          <w:tcPr>
            <w:tcW w:w="709" w:type="dxa"/>
            <w:vAlign w:val="center"/>
          </w:tcPr>
          <w:p w14:paraId="32EDF27A" w14:textId="77777777" w:rsidR="00454102" w:rsidRPr="00F359C4" w:rsidRDefault="00454102" w:rsidP="008236A0">
            <w:pPr>
              <w:adjustRightInd w:val="0"/>
              <w:spacing w:line="0" w:lineRule="atLeast"/>
              <w:jc w:val="center"/>
              <w:rPr>
                <w:rFonts w:ascii="新細明體" w:hAnsi="新細明體"/>
                <w:spacing w:val="10"/>
              </w:rPr>
            </w:pPr>
            <w:r>
              <w:rPr>
                <w:rFonts w:ascii="新細明體" w:hAnsi="新細明體" w:hint="eastAsia"/>
                <w:spacing w:val="10"/>
              </w:rPr>
              <w:t>088</w:t>
            </w:r>
          </w:p>
        </w:tc>
        <w:tc>
          <w:tcPr>
            <w:tcW w:w="3260" w:type="dxa"/>
            <w:vAlign w:val="center"/>
          </w:tcPr>
          <w:p w14:paraId="6D7C07BC" w14:textId="77777777" w:rsidR="00454102" w:rsidRPr="00F359C4" w:rsidRDefault="00454102" w:rsidP="008236A0">
            <w:pPr>
              <w:adjustRightInd w:val="0"/>
              <w:spacing w:line="0" w:lineRule="atLeast"/>
              <w:rPr>
                <w:rFonts w:ascii="新細明體" w:hAnsi="新細明體"/>
                <w:spacing w:val="10"/>
              </w:rPr>
            </w:pPr>
            <w:r>
              <w:rPr>
                <w:rFonts w:ascii="新細明體" w:hAnsi="新細明體" w:hint="eastAsia"/>
                <w:spacing w:val="10"/>
              </w:rPr>
              <w:t>林靜文</w:t>
            </w:r>
          </w:p>
        </w:tc>
        <w:tc>
          <w:tcPr>
            <w:tcW w:w="425" w:type="dxa"/>
            <w:vAlign w:val="center"/>
          </w:tcPr>
          <w:p w14:paraId="4A41BA32" w14:textId="77777777" w:rsidR="00454102" w:rsidRPr="00521989" w:rsidRDefault="00454102" w:rsidP="008236A0">
            <w:pPr>
              <w:spacing w:line="0" w:lineRule="atLeast"/>
              <w:jc w:val="center"/>
            </w:pPr>
          </w:p>
        </w:tc>
      </w:tr>
      <w:tr w:rsidR="00454102" w:rsidRPr="00521989" w14:paraId="4DDA7609" w14:textId="77777777" w:rsidTr="008236A0">
        <w:trPr>
          <w:trHeight w:val="487"/>
        </w:trPr>
        <w:tc>
          <w:tcPr>
            <w:tcW w:w="1403" w:type="dxa"/>
            <w:vAlign w:val="center"/>
          </w:tcPr>
          <w:p w14:paraId="1250E450" w14:textId="77777777" w:rsidR="00454102" w:rsidRPr="00521989" w:rsidRDefault="00454102" w:rsidP="008236A0">
            <w:pPr>
              <w:spacing w:line="0" w:lineRule="atLeast"/>
              <w:jc w:val="center"/>
            </w:pPr>
            <w:r>
              <w:rPr>
                <w:rFonts w:hint="eastAsia"/>
              </w:rPr>
              <w:t>2013/1/15</w:t>
            </w:r>
          </w:p>
        </w:tc>
        <w:tc>
          <w:tcPr>
            <w:tcW w:w="690" w:type="dxa"/>
            <w:vAlign w:val="center"/>
          </w:tcPr>
          <w:p w14:paraId="4453824A" w14:textId="77777777" w:rsidR="00454102" w:rsidRPr="00521989" w:rsidRDefault="00454102" w:rsidP="008236A0">
            <w:pPr>
              <w:spacing w:line="0" w:lineRule="atLeast"/>
              <w:jc w:val="center"/>
            </w:pPr>
            <w:r>
              <w:rPr>
                <w:rFonts w:hint="eastAsia"/>
                <w:b/>
              </w:rPr>
              <w:t>346</w:t>
            </w:r>
          </w:p>
        </w:tc>
        <w:tc>
          <w:tcPr>
            <w:tcW w:w="2835" w:type="dxa"/>
            <w:vAlign w:val="center"/>
          </w:tcPr>
          <w:p w14:paraId="52BA37AF" w14:textId="77777777" w:rsidR="00454102" w:rsidRPr="002A375D" w:rsidRDefault="00454102" w:rsidP="008236A0">
            <w:pPr>
              <w:adjustRightInd w:val="0"/>
              <w:snapToGrid w:val="0"/>
              <w:spacing w:line="0" w:lineRule="atLeast"/>
              <w:jc w:val="both"/>
              <w:rPr>
                <w:rFonts w:ascii="新細明體" w:hAnsi="新細明體"/>
                <w:spacing w:val="10"/>
                <w:bdr w:val="single" w:sz="4" w:space="0" w:color="auto"/>
              </w:rPr>
            </w:pPr>
            <w:r w:rsidRPr="002A375D">
              <w:rPr>
                <w:rFonts w:ascii="新細明體" w:hAnsi="新細明體" w:hint="eastAsia"/>
                <w:spacing w:val="10"/>
                <w:bdr w:val="single" w:sz="4" w:space="0" w:color="auto"/>
              </w:rPr>
              <w:t>百里采風</w:t>
            </w:r>
          </w:p>
        </w:tc>
        <w:tc>
          <w:tcPr>
            <w:tcW w:w="6095" w:type="dxa"/>
            <w:vAlign w:val="center"/>
          </w:tcPr>
          <w:p w14:paraId="4CF71681" w14:textId="77777777" w:rsidR="00454102" w:rsidRPr="00BC2EB1" w:rsidRDefault="00454102" w:rsidP="008236A0">
            <w:pPr>
              <w:adjustRightInd w:val="0"/>
              <w:snapToGrid w:val="0"/>
              <w:spacing w:line="0" w:lineRule="atLeast"/>
              <w:jc w:val="center"/>
              <w:rPr>
                <w:rFonts w:ascii="新細明體" w:hAnsi="新細明體"/>
                <w:spacing w:val="10"/>
              </w:rPr>
            </w:pPr>
            <w:r w:rsidRPr="00BC2EB1">
              <w:rPr>
                <w:rFonts w:ascii="新細明體" w:hAnsi="新細明體" w:hint="eastAsia"/>
                <w:spacing w:val="10"/>
              </w:rPr>
              <w:t>北掌院26週年院慶</w:t>
            </w:r>
          </w:p>
          <w:p w14:paraId="3E273C37" w14:textId="77777777" w:rsidR="00454102" w:rsidRPr="001B0698" w:rsidRDefault="00454102" w:rsidP="008236A0">
            <w:pPr>
              <w:adjustRightInd w:val="0"/>
              <w:snapToGrid w:val="0"/>
              <w:spacing w:line="0" w:lineRule="atLeast"/>
              <w:jc w:val="center"/>
              <w:rPr>
                <w:rFonts w:ascii="新細明體" w:hAnsi="新細明體"/>
                <w:spacing w:val="10"/>
              </w:rPr>
            </w:pPr>
            <w:r w:rsidRPr="00BC2EB1">
              <w:rPr>
                <w:rFonts w:ascii="新細明體" w:hAnsi="新細明體" w:hint="eastAsia"/>
                <w:spacing w:val="10"/>
              </w:rPr>
              <w:t>知性感性親和之旅</w:t>
            </w:r>
          </w:p>
        </w:tc>
        <w:tc>
          <w:tcPr>
            <w:tcW w:w="709" w:type="dxa"/>
            <w:vAlign w:val="center"/>
          </w:tcPr>
          <w:p w14:paraId="023DCC4C" w14:textId="77777777" w:rsidR="00454102" w:rsidRDefault="00454102" w:rsidP="008236A0">
            <w:pPr>
              <w:adjustRightInd w:val="0"/>
              <w:snapToGrid w:val="0"/>
              <w:spacing w:line="0" w:lineRule="atLeast"/>
              <w:jc w:val="center"/>
              <w:rPr>
                <w:rFonts w:ascii="新細明體" w:hAnsi="新細明體"/>
                <w:spacing w:val="10"/>
              </w:rPr>
            </w:pPr>
            <w:r>
              <w:rPr>
                <w:rFonts w:ascii="新細明體" w:hAnsi="新細明體" w:hint="eastAsia"/>
                <w:spacing w:val="10"/>
              </w:rPr>
              <w:t>089</w:t>
            </w:r>
          </w:p>
        </w:tc>
        <w:tc>
          <w:tcPr>
            <w:tcW w:w="3260" w:type="dxa"/>
            <w:vAlign w:val="center"/>
          </w:tcPr>
          <w:p w14:paraId="17D32992" w14:textId="77777777" w:rsidR="00454102" w:rsidRDefault="00454102" w:rsidP="008236A0">
            <w:pPr>
              <w:adjustRightInd w:val="0"/>
              <w:snapToGrid w:val="0"/>
              <w:spacing w:line="0" w:lineRule="atLeast"/>
              <w:rPr>
                <w:rFonts w:ascii="新細明體" w:hAnsi="新細明體"/>
                <w:spacing w:val="10"/>
              </w:rPr>
            </w:pPr>
            <w:r w:rsidRPr="00BC2EB1">
              <w:rPr>
                <w:rFonts w:ascii="新細明體" w:hAnsi="新細明體" w:hint="eastAsia"/>
                <w:spacing w:val="10"/>
              </w:rPr>
              <w:t>李雪憫</w:t>
            </w:r>
          </w:p>
        </w:tc>
        <w:tc>
          <w:tcPr>
            <w:tcW w:w="425" w:type="dxa"/>
            <w:vAlign w:val="center"/>
          </w:tcPr>
          <w:p w14:paraId="1AEE9518" w14:textId="77777777" w:rsidR="00454102" w:rsidRPr="00521989" w:rsidRDefault="00454102" w:rsidP="008236A0">
            <w:pPr>
              <w:spacing w:line="0" w:lineRule="atLeast"/>
              <w:jc w:val="center"/>
            </w:pPr>
          </w:p>
        </w:tc>
      </w:tr>
      <w:tr w:rsidR="00454102" w:rsidRPr="00521989" w14:paraId="3C651187" w14:textId="77777777" w:rsidTr="008236A0">
        <w:trPr>
          <w:trHeight w:val="487"/>
        </w:trPr>
        <w:tc>
          <w:tcPr>
            <w:tcW w:w="1403" w:type="dxa"/>
            <w:vAlign w:val="center"/>
          </w:tcPr>
          <w:p w14:paraId="50EF1993" w14:textId="77777777" w:rsidR="00454102" w:rsidRPr="00521989" w:rsidRDefault="00454102" w:rsidP="008236A0">
            <w:pPr>
              <w:spacing w:line="0" w:lineRule="atLeast"/>
              <w:jc w:val="center"/>
            </w:pPr>
            <w:r>
              <w:rPr>
                <w:rFonts w:hint="eastAsia"/>
              </w:rPr>
              <w:t>2013/1/15</w:t>
            </w:r>
          </w:p>
        </w:tc>
        <w:tc>
          <w:tcPr>
            <w:tcW w:w="690" w:type="dxa"/>
            <w:vAlign w:val="center"/>
          </w:tcPr>
          <w:p w14:paraId="7FB5023A" w14:textId="77777777" w:rsidR="00454102" w:rsidRPr="00521989" w:rsidRDefault="00454102" w:rsidP="008236A0">
            <w:pPr>
              <w:spacing w:line="0" w:lineRule="atLeast"/>
              <w:jc w:val="center"/>
            </w:pPr>
            <w:r>
              <w:rPr>
                <w:rFonts w:hint="eastAsia"/>
                <w:b/>
              </w:rPr>
              <w:t>346</w:t>
            </w:r>
          </w:p>
        </w:tc>
        <w:tc>
          <w:tcPr>
            <w:tcW w:w="2835" w:type="dxa"/>
            <w:vAlign w:val="center"/>
          </w:tcPr>
          <w:p w14:paraId="5E236580" w14:textId="77777777" w:rsidR="00454102" w:rsidRPr="00F359C4" w:rsidRDefault="00454102" w:rsidP="008236A0">
            <w:pPr>
              <w:adjustRightInd w:val="0"/>
              <w:snapToGrid w:val="0"/>
              <w:spacing w:line="0" w:lineRule="atLeast"/>
              <w:jc w:val="both"/>
              <w:rPr>
                <w:rFonts w:ascii="新細明體" w:hAnsi="新細明體"/>
                <w:bdr w:val="single" w:sz="4" w:space="0" w:color="auto"/>
              </w:rPr>
            </w:pPr>
            <w:r w:rsidRPr="002A375D">
              <w:rPr>
                <w:rFonts w:ascii="新細明體" w:hAnsi="新細明體" w:hint="eastAsia"/>
                <w:spacing w:val="10"/>
                <w:bdr w:val="single" w:sz="4" w:space="0" w:color="auto"/>
              </w:rPr>
              <w:t>天人炁功感應</w:t>
            </w:r>
          </w:p>
        </w:tc>
        <w:tc>
          <w:tcPr>
            <w:tcW w:w="6095" w:type="dxa"/>
            <w:vAlign w:val="center"/>
          </w:tcPr>
          <w:p w14:paraId="0EF9D836" w14:textId="77777777" w:rsidR="00454102" w:rsidRPr="00F359C4" w:rsidRDefault="00454102" w:rsidP="008236A0">
            <w:pPr>
              <w:adjustRightInd w:val="0"/>
              <w:snapToGrid w:val="0"/>
              <w:spacing w:line="0" w:lineRule="atLeast"/>
              <w:jc w:val="center"/>
              <w:rPr>
                <w:rFonts w:ascii="新細明體" w:hAnsi="新細明體"/>
                <w:spacing w:val="10"/>
              </w:rPr>
            </w:pPr>
            <w:r w:rsidRPr="00F359C4">
              <w:rPr>
                <w:rFonts w:ascii="新細明體" w:hAnsi="新細明體" w:hint="eastAsia"/>
                <w:spacing w:val="10"/>
              </w:rPr>
              <w:t>天人炁功嘉惠親人</w:t>
            </w:r>
          </w:p>
          <w:p w14:paraId="21E85AFF" w14:textId="77777777" w:rsidR="00454102" w:rsidRPr="00F359C4" w:rsidRDefault="00454102" w:rsidP="008236A0">
            <w:pPr>
              <w:adjustRightInd w:val="0"/>
              <w:snapToGrid w:val="0"/>
              <w:spacing w:line="0" w:lineRule="atLeast"/>
              <w:jc w:val="center"/>
              <w:rPr>
                <w:rFonts w:ascii="新細明體" w:hAnsi="新細明體"/>
                <w:spacing w:val="10"/>
              </w:rPr>
            </w:pPr>
            <w:r w:rsidRPr="00F359C4">
              <w:rPr>
                <w:rFonts w:ascii="新細明體" w:hAnsi="新細明體" w:hint="eastAsia"/>
                <w:spacing w:val="10"/>
              </w:rPr>
              <w:t>皈師學技愛心回饋</w:t>
            </w:r>
          </w:p>
        </w:tc>
        <w:tc>
          <w:tcPr>
            <w:tcW w:w="709" w:type="dxa"/>
            <w:vAlign w:val="center"/>
          </w:tcPr>
          <w:p w14:paraId="69F7B822" w14:textId="77777777" w:rsidR="00454102" w:rsidRPr="00F359C4" w:rsidRDefault="00454102" w:rsidP="008236A0">
            <w:pPr>
              <w:adjustRightInd w:val="0"/>
              <w:snapToGrid w:val="0"/>
              <w:spacing w:line="0" w:lineRule="atLeast"/>
              <w:jc w:val="center"/>
              <w:rPr>
                <w:rFonts w:ascii="新細明體" w:hAnsi="新細明體"/>
              </w:rPr>
            </w:pPr>
            <w:r>
              <w:rPr>
                <w:rFonts w:ascii="新細明體" w:hAnsi="新細明體" w:hint="eastAsia"/>
              </w:rPr>
              <w:t>091</w:t>
            </w:r>
          </w:p>
        </w:tc>
        <w:tc>
          <w:tcPr>
            <w:tcW w:w="3260" w:type="dxa"/>
            <w:vAlign w:val="center"/>
          </w:tcPr>
          <w:p w14:paraId="5F5FE5D6" w14:textId="77777777" w:rsidR="00454102" w:rsidRPr="00F359C4" w:rsidRDefault="00454102" w:rsidP="008236A0">
            <w:pPr>
              <w:adjustRightInd w:val="0"/>
              <w:snapToGrid w:val="0"/>
              <w:spacing w:line="0" w:lineRule="atLeast"/>
              <w:rPr>
                <w:rFonts w:ascii="新細明體" w:hAnsi="新細明體"/>
                <w:spacing w:val="10"/>
              </w:rPr>
            </w:pPr>
            <w:r w:rsidRPr="00F359C4">
              <w:rPr>
                <w:rFonts w:ascii="新細明體" w:hAnsi="新細明體" w:hint="eastAsia"/>
                <w:spacing w:val="10"/>
              </w:rPr>
              <w:t>口述/容靜心</w:t>
            </w:r>
          </w:p>
          <w:p w14:paraId="7D013BBF" w14:textId="77777777" w:rsidR="00454102" w:rsidRPr="00F359C4" w:rsidRDefault="00454102" w:rsidP="008236A0">
            <w:pPr>
              <w:adjustRightInd w:val="0"/>
              <w:snapToGrid w:val="0"/>
              <w:spacing w:line="0" w:lineRule="atLeast"/>
              <w:rPr>
                <w:rFonts w:ascii="新細明體" w:hAnsi="新細明體"/>
              </w:rPr>
            </w:pPr>
            <w:r w:rsidRPr="00F359C4">
              <w:rPr>
                <w:rFonts w:ascii="新細明體" w:hAnsi="新細明體" w:hint="eastAsia"/>
                <w:spacing w:val="10"/>
              </w:rPr>
              <w:t>撰稿/李鏡安</w:t>
            </w:r>
          </w:p>
        </w:tc>
        <w:tc>
          <w:tcPr>
            <w:tcW w:w="425" w:type="dxa"/>
            <w:vAlign w:val="center"/>
          </w:tcPr>
          <w:p w14:paraId="335E1C01" w14:textId="77777777" w:rsidR="00454102" w:rsidRPr="00521989" w:rsidRDefault="00454102" w:rsidP="008236A0">
            <w:pPr>
              <w:spacing w:line="0" w:lineRule="atLeast"/>
              <w:jc w:val="center"/>
            </w:pPr>
          </w:p>
        </w:tc>
      </w:tr>
      <w:tr w:rsidR="00454102" w:rsidRPr="00521989" w14:paraId="07F0113B" w14:textId="77777777" w:rsidTr="008236A0">
        <w:trPr>
          <w:trHeight w:val="487"/>
        </w:trPr>
        <w:tc>
          <w:tcPr>
            <w:tcW w:w="1403" w:type="dxa"/>
            <w:vAlign w:val="center"/>
          </w:tcPr>
          <w:p w14:paraId="0C5E469B" w14:textId="77777777" w:rsidR="00454102" w:rsidRPr="00521989" w:rsidRDefault="00454102" w:rsidP="008236A0">
            <w:pPr>
              <w:spacing w:line="0" w:lineRule="atLeast"/>
              <w:jc w:val="center"/>
            </w:pPr>
            <w:r>
              <w:rPr>
                <w:rFonts w:hint="eastAsia"/>
              </w:rPr>
              <w:t>2013/1/15</w:t>
            </w:r>
          </w:p>
        </w:tc>
        <w:tc>
          <w:tcPr>
            <w:tcW w:w="690" w:type="dxa"/>
            <w:vAlign w:val="center"/>
          </w:tcPr>
          <w:p w14:paraId="17C764A1" w14:textId="77777777" w:rsidR="00454102" w:rsidRPr="00521989" w:rsidRDefault="00454102" w:rsidP="008236A0">
            <w:pPr>
              <w:spacing w:line="0" w:lineRule="atLeast"/>
              <w:jc w:val="center"/>
            </w:pPr>
            <w:r>
              <w:rPr>
                <w:rFonts w:hint="eastAsia"/>
                <w:b/>
              </w:rPr>
              <w:t>346</w:t>
            </w:r>
          </w:p>
        </w:tc>
        <w:tc>
          <w:tcPr>
            <w:tcW w:w="2835" w:type="dxa"/>
            <w:vAlign w:val="center"/>
          </w:tcPr>
          <w:p w14:paraId="576C306E" w14:textId="77777777" w:rsidR="00454102" w:rsidRPr="00F359C4" w:rsidRDefault="00454102" w:rsidP="008236A0">
            <w:pPr>
              <w:adjustRightInd w:val="0"/>
              <w:snapToGrid w:val="0"/>
              <w:spacing w:line="0" w:lineRule="atLeast"/>
              <w:jc w:val="both"/>
              <w:rPr>
                <w:rFonts w:ascii="新細明體" w:hAnsi="新細明體"/>
                <w:bdr w:val="single" w:sz="4" w:space="0" w:color="auto"/>
              </w:rPr>
            </w:pPr>
            <w:r w:rsidRPr="002A375D">
              <w:rPr>
                <w:rFonts w:ascii="新細明體" w:hAnsi="新細明體" w:hint="eastAsia"/>
                <w:spacing w:val="10"/>
                <w:bdr w:val="single" w:sz="4" w:space="0" w:color="auto"/>
              </w:rPr>
              <w:t>人物側寫</w:t>
            </w:r>
          </w:p>
        </w:tc>
        <w:tc>
          <w:tcPr>
            <w:tcW w:w="6095" w:type="dxa"/>
            <w:vAlign w:val="center"/>
          </w:tcPr>
          <w:p w14:paraId="6C8AD1C9" w14:textId="77777777" w:rsidR="00454102" w:rsidRPr="00F359C4" w:rsidRDefault="00454102" w:rsidP="008236A0">
            <w:pPr>
              <w:adjustRightInd w:val="0"/>
              <w:snapToGrid w:val="0"/>
              <w:spacing w:line="0" w:lineRule="atLeast"/>
              <w:jc w:val="center"/>
              <w:rPr>
                <w:rFonts w:ascii="新細明體" w:hAnsi="新細明體"/>
                <w:spacing w:val="10"/>
              </w:rPr>
            </w:pPr>
            <w:r w:rsidRPr="00F359C4">
              <w:rPr>
                <w:rFonts w:ascii="新細明體" w:hAnsi="新細明體" w:hint="eastAsia"/>
                <w:spacing w:val="10"/>
              </w:rPr>
              <w:t>活著真好！我在，因為妳的愛！</w:t>
            </w:r>
          </w:p>
        </w:tc>
        <w:tc>
          <w:tcPr>
            <w:tcW w:w="709" w:type="dxa"/>
            <w:vAlign w:val="center"/>
          </w:tcPr>
          <w:p w14:paraId="249F0674" w14:textId="77777777" w:rsidR="00454102" w:rsidRPr="00F359C4" w:rsidRDefault="00454102" w:rsidP="008236A0">
            <w:pPr>
              <w:adjustRightInd w:val="0"/>
              <w:snapToGrid w:val="0"/>
              <w:spacing w:line="0" w:lineRule="atLeast"/>
              <w:jc w:val="center"/>
              <w:rPr>
                <w:rFonts w:ascii="新細明體" w:hAnsi="新細明體"/>
              </w:rPr>
            </w:pPr>
            <w:r>
              <w:rPr>
                <w:rFonts w:ascii="新細明體" w:hAnsi="新細明體" w:hint="eastAsia"/>
              </w:rPr>
              <w:t>093</w:t>
            </w:r>
          </w:p>
        </w:tc>
        <w:tc>
          <w:tcPr>
            <w:tcW w:w="3260" w:type="dxa"/>
            <w:vAlign w:val="center"/>
          </w:tcPr>
          <w:p w14:paraId="03C7627E" w14:textId="77777777" w:rsidR="00454102" w:rsidRPr="00F359C4" w:rsidRDefault="00454102" w:rsidP="008236A0">
            <w:pPr>
              <w:adjustRightInd w:val="0"/>
              <w:snapToGrid w:val="0"/>
              <w:spacing w:line="0" w:lineRule="atLeast"/>
              <w:rPr>
                <w:rFonts w:ascii="新細明體" w:hAnsi="新細明體"/>
                <w:spacing w:val="10"/>
              </w:rPr>
            </w:pPr>
            <w:r w:rsidRPr="00F359C4">
              <w:rPr>
                <w:rFonts w:ascii="新細明體" w:hAnsi="新細明體" w:hint="eastAsia"/>
                <w:spacing w:val="10"/>
              </w:rPr>
              <w:t>口述/白雪足</w:t>
            </w:r>
          </w:p>
          <w:p w14:paraId="131A20CB" w14:textId="77777777" w:rsidR="00454102" w:rsidRPr="00F359C4" w:rsidRDefault="00454102" w:rsidP="008236A0">
            <w:pPr>
              <w:adjustRightInd w:val="0"/>
              <w:snapToGrid w:val="0"/>
              <w:spacing w:line="0" w:lineRule="atLeast"/>
              <w:rPr>
                <w:rFonts w:ascii="新細明體" w:hAnsi="新細明體"/>
              </w:rPr>
            </w:pPr>
            <w:r w:rsidRPr="00F359C4">
              <w:rPr>
                <w:rFonts w:ascii="新細明體" w:hAnsi="新細明體" w:hint="eastAsia"/>
                <w:spacing w:val="10"/>
              </w:rPr>
              <w:t>整理/編輯部</w:t>
            </w:r>
          </w:p>
        </w:tc>
        <w:tc>
          <w:tcPr>
            <w:tcW w:w="425" w:type="dxa"/>
            <w:vAlign w:val="center"/>
          </w:tcPr>
          <w:p w14:paraId="6C68B4E1" w14:textId="77777777" w:rsidR="00454102" w:rsidRPr="00521989" w:rsidRDefault="00454102" w:rsidP="008236A0">
            <w:pPr>
              <w:spacing w:line="0" w:lineRule="atLeast"/>
              <w:jc w:val="center"/>
            </w:pPr>
          </w:p>
        </w:tc>
      </w:tr>
      <w:tr w:rsidR="00454102" w:rsidRPr="00521989" w14:paraId="6846D95E" w14:textId="77777777" w:rsidTr="008236A0">
        <w:trPr>
          <w:trHeight w:val="487"/>
        </w:trPr>
        <w:tc>
          <w:tcPr>
            <w:tcW w:w="1403" w:type="dxa"/>
            <w:vAlign w:val="center"/>
          </w:tcPr>
          <w:p w14:paraId="1FD1B0B8" w14:textId="77777777" w:rsidR="00454102" w:rsidRPr="00521989" w:rsidRDefault="00454102" w:rsidP="008236A0">
            <w:pPr>
              <w:spacing w:line="0" w:lineRule="atLeast"/>
              <w:jc w:val="center"/>
            </w:pPr>
            <w:r>
              <w:rPr>
                <w:rFonts w:hint="eastAsia"/>
              </w:rPr>
              <w:t>2013/1/15</w:t>
            </w:r>
          </w:p>
        </w:tc>
        <w:tc>
          <w:tcPr>
            <w:tcW w:w="690" w:type="dxa"/>
            <w:vAlign w:val="center"/>
          </w:tcPr>
          <w:p w14:paraId="4A7543BB" w14:textId="77777777" w:rsidR="00454102" w:rsidRPr="00521989" w:rsidRDefault="00454102" w:rsidP="008236A0">
            <w:pPr>
              <w:spacing w:line="0" w:lineRule="atLeast"/>
              <w:jc w:val="center"/>
            </w:pPr>
            <w:r>
              <w:rPr>
                <w:rFonts w:hint="eastAsia"/>
                <w:b/>
              </w:rPr>
              <w:t>346</w:t>
            </w:r>
          </w:p>
        </w:tc>
        <w:tc>
          <w:tcPr>
            <w:tcW w:w="2835" w:type="dxa"/>
            <w:vAlign w:val="center"/>
          </w:tcPr>
          <w:p w14:paraId="0FB44251" w14:textId="77777777" w:rsidR="00454102" w:rsidRPr="00F359C4" w:rsidRDefault="00454102" w:rsidP="008236A0">
            <w:pPr>
              <w:adjustRightInd w:val="0"/>
              <w:spacing w:line="0" w:lineRule="atLeast"/>
              <w:jc w:val="both"/>
              <w:rPr>
                <w:rFonts w:ascii="新細明體" w:hAnsi="新細明體"/>
                <w:bdr w:val="single" w:sz="4" w:space="0" w:color="auto"/>
              </w:rPr>
            </w:pPr>
            <w:r w:rsidRPr="00F359C4">
              <w:rPr>
                <w:rFonts w:ascii="新細明體" w:hAnsi="新細明體" w:hint="eastAsia"/>
                <w:bdr w:val="single" w:sz="4" w:space="0" w:color="auto"/>
              </w:rPr>
              <w:t>至德揚芬</w:t>
            </w:r>
          </w:p>
        </w:tc>
        <w:tc>
          <w:tcPr>
            <w:tcW w:w="6095" w:type="dxa"/>
            <w:vAlign w:val="center"/>
          </w:tcPr>
          <w:p w14:paraId="1160C7B0" w14:textId="77777777" w:rsidR="00454102" w:rsidRPr="00F359C4" w:rsidRDefault="00454102" w:rsidP="008236A0">
            <w:pPr>
              <w:adjustRightInd w:val="0"/>
              <w:spacing w:line="0" w:lineRule="atLeast"/>
              <w:jc w:val="center"/>
              <w:rPr>
                <w:rFonts w:ascii="新細明體" w:hAnsi="新細明體"/>
              </w:rPr>
            </w:pPr>
            <w:r w:rsidRPr="00F359C4">
              <w:rPr>
                <w:rFonts w:ascii="新細明體" w:hAnsi="新細明體" w:hint="eastAsia"/>
              </w:rPr>
              <w:t>春風化雨恪盡己責</w:t>
            </w:r>
            <w:r w:rsidRPr="00F359C4">
              <w:rPr>
                <w:rFonts w:ascii="新細明體" w:hAnsi="新細明體"/>
              </w:rPr>
              <w:t>奮鬥匪懈</w:t>
            </w:r>
          </w:p>
          <w:p w14:paraId="48D96F7F" w14:textId="77777777" w:rsidR="00454102" w:rsidRPr="00F359C4" w:rsidRDefault="00454102" w:rsidP="008236A0">
            <w:pPr>
              <w:adjustRightInd w:val="0"/>
              <w:spacing w:line="0" w:lineRule="atLeast"/>
              <w:jc w:val="center"/>
              <w:rPr>
                <w:rFonts w:ascii="新細明體" w:hAnsi="新細明體"/>
              </w:rPr>
            </w:pPr>
            <w:r w:rsidRPr="00F359C4">
              <w:rPr>
                <w:rFonts w:ascii="新細明體" w:hAnsi="新細明體" w:hint="eastAsia"/>
              </w:rPr>
              <w:t>敏祈開導師滿載道果</w:t>
            </w:r>
            <w:r w:rsidRPr="00F359C4">
              <w:rPr>
                <w:rFonts w:ascii="新細明體" w:hAnsi="新細明體"/>
              </w:rPr>
              <w:t>歸清涼</w:t>
            </w:r>
          </w:p>
        </w:tc>
        <w:tc>
          <w:tcPr>
            <w:tcW w:w="709" w:type="dxa"/>
            <w:vAlign w:val="center"/>
          </w:tcPr>
          <w:p w14:paraId="58973CB1" w14:textId="77777777" w:rsidR="00454102" w:rsidRPr="00F359C4" w:rsidRDefault="00454102" w:rsidP="008236A0">
            <w:pPr>
              <w:adjustRightInd w:val="0"/>
              <w:spacing w:line="0" w:lineRule="atLeast"/>
              <w:jc w:val="center"/>
              <w:rPr>
                <w:rFonts w:ascii="新細明體" w:hAnsi="新細明體"/>
              </w:rPr>
            </w:pPr>
            <w:r>
              <w:rPr>
                <w:rFonts w:ascii="新細明體" w:hAnsi="新細明體" w:hint="eastAsia"/>
              </w:rPr>
              <w:t>096</w:t>
            </w:r>
          </w:p>
        </w:tc>
        <w:tc>
          <w:tcPr>
            <w:tcW w:w="3260" w:type="dxa"/>
            <w:vAlign w:val="center"/>
          </w:tcPr>
          <w:p w14:paraId="3D003F2C" w14:textId="77777777" w:rsidR="00454102" w:rsidRPr="00F359C4" w:rsidRDefault="00454102" w:rsidP="008236A0">
            <w:pPr>
              <w:adjustRightInd w:val="0"/>
              <w:spacing w:line="0" w:lineRule="atLeast"/>
              <w:rPr>
                <w:rFonts w:ascii="新細明體" w:hAnsi="新細明體"/>
              </w:rPr>
            </w:pPr>
            <w:r w:rsidRPr="00F359C4">
              <w:rPr>
                <w:rFonts w:ascii="新細明體" w:hAnsi="新細明體" w:hint="eastAsia"/>
              </w:rPr>
              <w:t>資料提供/許敏祈開導師飾終大典委員會</w:t>
            </w:r>
          </w:p>
        </w:tc>
        <w:tc>
          <w:tcPr>
            <w:tcW w:w="425" w:type="dxa"/>
            <w:vAlign w:val="center"/>
          </w:tcPr>
          <w:p w14:paraId="4D8451E7" w14:textId="77777777" w:rsidR="00454102" w:rsidRPr="00521989" w:rsidRDefault="00454102" w:rsidP="008236A0">
            <w:pPr>
              <w:spacing w:line="0" w:lineRule="atLeast"/>
              <w:jc w:val="center"/>
            </w:pPr>
          </w:p>
        </w:tc>
      </w:tr>
      <w:tr w:rsidR="00454102" w:rsidRPr="00521989" w14:paraId="559D35CA" w14:textId="77777777" w:rsidTr="008236A0">
        <w:trPr>
          <w:trHeight w:val="487"/>
        </w:trPr>
        <w:tc>
          <w:tcPr>
            <w:tcW w:w="1403" w:type="dxa"/>
            <w:vAlign w:val="center"/>
          </w:tcPr>
          <w:p w14:paraId="010DCBCF" w14:textId="77777777" w:rsidR="00454102" w:rsidRPr="00521989" w:rsidRDefault="00454102" w:rsidP="008236A0">
            <w:pPr>
              <w:spacing w:line="0" w:lineRule="atLeast"/>
              <w:jc w:val="center"/>
            </w:pPr>
            <w:r>
              <w:rPr>
                <w:rFonts w:hint="eastAsia"/>
              </w:rPr>
              <w:t>2013/1/15</w:t>
            </w:r>
          </w:p>
        </w:tc>
        <w:tc>
          <w:tcPr>
            <w:tcW w:w="690" w:type="dxa"/>
            <w:vAlign w:val="center"/>
          </w:tcPr>
          <w:p w14:paraId="095083D1" w14:textId="77777777" w:rsidR="00454102" w:rsidRPr="00521989" w:rsidRDefault="00454102" w:rsidP="008236A0">
            <w:pPr>
              <w:spacing w:line="0" w:lineRule="atLeast"/>
              <w:jc w:val="center"/>
            </w:pPr>
            <w:r>
              <w:rPr>
                <w:rFonts w:hint="eastAsia"/>
                <w:b/>
              </w:rPr>
              <w:t>346</w:t>
            </w:r>
          </w:p>
        </w:tc>
        <w:tc>
          <w:tcPr>
            <w:tcW w:w="2835" w:type="dxa"/>
            <w:vAlign w:val="center"/>
          </w:tcPr>
          <w:p w14:paraId="70DDA491" w14:textId="77777777" w:rsidR="00454102" w:rsidRPr="00F359C4" w:rsidRDefault="00454102" w:rsidP="008236A0">
            <w:pPr>
              <w:autoSpaceDE w:val="0"/>
              <w:autoSpaceDN w:val="0"/>
              <w:adjustRightInd w:val="0"/>
              <w:spacing w:line="0" w:lineRule="atLeast"/>
              <w:jc w:val="both"/>
              <w:rPr>
                <w:rFonts w:ascii="新細明體" w:hAnsi="新細明體"/>
                <w:bdr w:val="single" w:sz="4" w:space="0" w:color="auto"/>
              </w:rPr>
            </w:pPr>
            <w:r w:rsidRPr="00F359C4">
              <w:rPr>
                <w:rFonts w:ascii="新細明體" w:hAnsi="新細明體" w:cs="新細明體" w:hint="eastAsia"/>
                <w:kern w:val="0"/>
                <w:bdr w:val="single" w:sz="4" w:space="0" w:color="auto"/>
                <w:lang w:val="zh-TW"/>
              </w:rPr>
              <w:t>弘教火車頭</w:t>
            </w:r>
            <w:r w:rsidRPr="00F359C4">
              <w:rPr>
                <w:rFonts w:ascii="新細明體" w:hAnsi="新細明體" w:cs="新細明體"/>
                <w:kern w:val="0"/>
                <w:bdr w:val="single" w:sz="4" w:space="0" w:color="auto"/>
                <w:lang w:val="zh-TW"/>
              </w:rPr>
              <w:t>-</w:t>
            </w:r>
            <w:r w:rsidRPr="00F359C4">
              <w:rPr>
                <w:rFonts w:ascii="新細明體" w:hAnsi="新細明體" w:cs="新細明體" w:hint="eastAsia"/>
                <w:kern w:val="0"/>
                <w:bdr w:val="single" w:sz="4" w:space="0" w:color="auto"/>
                <w:lang w:val="zh-TW"/>
              </w:rPr>
              <w:t>開導師系列</w:t>
            </w:r>
          </w:p>
        </w:tc>
        <w:tc>
          <w:tcPr>
            <w:tcW w:w="6095" w:type="dxa"/>
            <w:vAlign w:val="center"/>
          </w:tcPr>
          <w:p w14:paraId="01FF4A80" w14:textId="77777777" w:rsidR="00454102" w:rsidRPr="00F359C4" w:rsidRDefault="00454102" w:rsidP="008236A0">
            <w:pPr>
              <w:autoSpaceDE w:val="0"/>
              <w:autoSpaceDN w:val="0"/>
              <w:adjustRightInd w:val="0"/>
              <w:spacing w:line="0" w:lineRule="atLeast"/>
              <w:ind w:right="640"/>
              <w:jc w:val="center"/>
              <w:rPr>
                <w:rFonts w:ascii="新細明體" w:hAnsi="新細明體"/>
              </w:rPr>
            </w:pPr>
            <w:r w:rsidRPr="00F359C4">
              <w:rPr>
                <w:rFonts w:ascii="新細明體" w:hAnsi="新細明體" w:cs="新細明體" w:hint="eastAsia"/>
                <w:kern w:val="0"/>
                <w:lang w:val="zh-TW"/>
              </w:rPr>
              <w:t>知天命</w:t>
            </w:r>
            <w:r w:rsidRPr="00F359C4">
              <w:rPr>
                <w:rFonts w:ascii="新細明體" w:hAnsi="新細明體" w:hint="eastAsia"/>
              </w:rPr>
              <w:t>遵天命了緣了業</w:t>
            </w:r>
          </w:p>
          <w:p w14:paraId="39D9B717" w14:textId="77777777" w:rsidR="00454102" w:rsidRPr="00F359C4" w:rsidRDefault="00454102" w:rsidP="008236A0">
            <w:pPr>
              <w:autoSpaceDE w:val="0"/>
              <w:autoSpaceDN w:val="0"/>
              <w:adjustRightInd w:val="0"/>
              <w:spacing w:line="0" w:lineRule="atLeast"/>
              <w:ind w:right="640"/>
              <w:jc w:val="center"/>
              <w:rPr>
                <w:rFonts w:ascii="新細明體" w:hAnsi="新細明體"/>
              </w:rPr>
            </w:pPr>
            <w:r w:rsidRPr="00F359C4">
              <w:rPr>
                <w:rFonts w:ascii="新細明體" w:hAnsi="新細明體" w:hint="eastAsia"/>
              </w:rPr>
              <w:t>許敏祈開導師榮耀歸證</w:t>
            </w:r>
          </w:p>
        </w:tc>
        <w:tc>
          <w:tcPr>
            <w:tcW w:w="709" w:type="dxa"/>
            <w:vAlign w:val="center"/>
          </w:tcPr>
          <w:p w14:paraId="7051B5BC" w14:textId="77777777" w:rsidR="00454102" w:rsidRPr="00F359C4" w:rsidRDefault="00454102" w:rsidP="008236A0">
            <w:pPr>
              <w:autoSpaceDE w:val="0"/>
              <w:autoSpaceDN w:val="0"/>
              <w:adjustRightInd w:val="0"/>
              <w:spacing w:line="0" w:lineRule="atLeast"/>
              <w:jc w:val="center"/>
              <w:rPr>
                <w:rFonts w:ascii="新細明體" w:hAnsi="新細明體"/>
              </w:rPr>
            </w:pPr>
            <w:r>
              <w:rPr>
                <w:rFonts w:ascii="新細明體" w:hAnsi="新細明體" w:hint="eastAsia"/>
              </w:rPr>
              <w:t>099</w:t>
            </w:r>
          </w:p>
        </w:tc>
        <w:tc>
          <w:tcPr>
            <w:tcW w:w="3260" w:type="dxa"/>
            <w:vAlign w:val="center"/>
          </w:tcPr>
          <w:p w14:paraId="09B5EFFA" w14:textId="77777777" w:rsidR="00454102" w:rsidRPr="00F359C4" w:rsidRDefault="00454102" w:rsidP="008236A0">
            <w:pPr>
              <w:autoSpaceDE w:val="0"/>
              <w:autoSpaceDN w:val="0"/>
              <w:adjustRightInd w:val="0"/>
              <w:spacing w:line="0" w:lineRule="atLeast"/>
              <w:rPr>
                <w:rFonts w:ascii="新細明體" w:hAnsi="新細明體" w:cs="新細明體"/>
                <w:kern w:val="0"/>
                <w:lang w:val="zh-TW"/>
              </w:rPr>
            </w:pPr>
            <w:r w:rsidRPr="00F359C4">
              <w:rPr>
                <w:rFonts w:ascii="新細明體" w:hAnsi="新細明體" w:cs="新細明體" w:hint="eastAsia"/>
                <w:kern w:val="0"/>
                <w:lang w:val="zh-TW"/>
              </w:rPr>
              <w:t>資料提供/中部</w:t>
            </w:r>
            <w:r>
              <w:rPr>
                <w:rFonts w:ascii="新細明體" w:hAnsi="新細明體" w:cs="新細明體" w:hint="eastAsia"/>
                <w:kern w:val="0"/>
                <w:lang w:val="zh-TW"/>
              </w:rPr>
              <w:t>教區開導師</w:t>
            </w:r>
            <w:r w:rsidRPr="00F359C4">
              <w:rPr>
                <w:rFonts w:ascii="新細明體" w:hAnsi="新細明體" w:cs="新細明體" w:hint="eastAsia"/>
                <w:kern w:val="0"/>
                <w:lang w:val="zh-TW"/>
              </w:rPr>
              <w:t>辦公室</w:t>
            </w:r>
          </w:p>
          <w:p w14:paraId="23C3F4E8" w14:textId="77777777" w:rsidR="00454102" w:rsidRPr="00F359C4" w:rsidRDefault="00454102" w:rsidP="008236A0">
            <w:pPr>
              <w:autoSpaceDE w:val="0"/>
              <w:autoSpaceDN w:val="0"/>
              <w:adjustRightInd w:val="0"/>
              <w:spacing w:line="0" w:lineRule="atLeast"/>
              <w:rPr>
                <w:rFonts w:ascii="新細明體" w:hAnsi="新細明體"/>
              </w:rPr>
            </w:pPr>
            <w:r w:rsidRPr="00F359C4">
              <w:rPr>
                <w:rFonts w:ascii="新細明體" w:hAnsi="新細明體" w:cs="新細明體" w:hint="eastAsia"/>
                <w:kern w:val="0"/>
                <w:lang w:val="zh-TW"/>
              </w:rPr>
              <w:t>整理/編輯部</w:t>
            </w:r>
          </w:p>
        </w:tc>
        <w:tc>
          <w:tcPr>
            <w:tcW w:w="425" w:type="dxa"/>
            <w:vAlign w:val="center"/>
          </w:tcPr>
          <w:p w14:paraId="2F972CC4" w14:textId="77777777" w:rsidR="00454102" w:rsidRPr="00521989" w:rsidRDefault="00454102" w:rsidP="008236A0">
            <w:pPr>
              <w:spacing w:line="0" w:lineRule="atLeast"/>
              <w:jc w:val="center"/>
            </w:pPr>
          </w:p>
        </w:tc>
      </w:tr>
      <w:tr w:rsidR="00454102" w:rsidRPr="00521989" w14:paraId="3CAEBFCD" w14:textId="77777777" w:rsidTr="008236A0">
        <w:trPr>
          <w:trHeight w:val="487"/>
        </w:trPr>
        <w:tc>
          <w:tcPr>
            <w:tcW w:w="1403" w:type="dxa"/>
            <w:vAlign w:val="center"/>
          </w:tcPr>
          <w:p w14:paraId="0B257761" w14:textId="77777777" w:rsidR="00454102" w:rsidRPr="00521989" w:rsidRDefault="00454102" w:rsidP="008236A0">
            <w:pPr>
              <w:spacing w:line="0" w:lineRule="atLeast"/>
              <w:jc w:val="center"/>
            </w:pPr>
            <w:r>
              <w:rPr>
                <w:rFonts w:hint="eastAsia"/>
              </w:rPr>
              <w:t>2013/1/15</w:t>
            </w:r>
          </w:p>
        </w:tc>
        <w:tc>
          <w:tcPr>
            <w:tcW w:w="690" w:type="dxa"/>
            <w:vAlign w:val="center"/>
          </w:tcPr>
          <w:p w14:paraId="3761746B" w14:textId="77777777" w:rsidR="00454102" w:rsidRPr="00521989" w:rsidRDefault="00454102" w:rsidP="008236A0">
            <w:pPr>
              <w:spacing w:line="0" w:lineRule="atLeast"/>
              <w:jc w:val="center"/>
            </w:pPr>
            <w:r>
              <w:rPr>
                <w:rFonts w:hint="eastAsia"/>
                <w:b/>
              </w:rPr>
              <w:t>346</w:t>
            </w:r>
          </w:p>
        </w:tc>
        <w:tc>
          <w:tcPr>
            <w:tcW w:w="2835" w:type="dxa"/>
            <w:vAlign w:val="center"/>
          </w:tcPr>
          <w:p w14:paraId="30BBFED8" w14:textId="77777777" w:rsidR="00454102" w:rsidRPr="00F359C4" w:rsidRDefault="00454102" w:rsidP="008236A0">
            <w:pPr>
              <w:autoSpaceDE w:val="0"/>
              <w:autoSpaceDN w:val="0"/>
              <w:adjustRightInd w:val="0"/>
              <w:spacing w:line="0" w:lineRule="atLeast"/>
              <w:jc w:val="both"/>
              <w:rPr>
                <w:rFonts w:ascii="新細明體" w:hAnsi="新細明體"/>
                <w:bdr w:val="single" w:sz="4" w:space="0" w:color="auto"/>
              </w:rPr>
            </w:pPr>
            <w:r w:rsidRPr="00F359C4">
              <w:rPr>
                <w:rFonts w:ascii="新細明體" w:hAnsi="新細明體" w:hint="eastAsia"/>
                <w:bdr w:val="single" w:sz="4" w:space="0" w:color="auto"/>
              </w:rPr>
              <w:t>天人親和</w:t>
            </w:r>
          </w:p>
        </w:tc>
        <w:tc>
          <w:tcPr>
            <w:tcW w:w="6095" w:type="dxa"/>
            <w:vAlign w:val="center"/>
          </w:tcPr>
          <w:p w14:paraId="372C735E" w14:textId="77777777" w:rsidR="00454102" w:rsidRPr="002A375D" w:rsidRDefault="00454102" w:rsidP="008236A0">
            <w:pPr>
              <w:autoSpaceDE w:val="0"/>
              <w:autoSpaceDN w:val="0"/>
              <w:adjustRightInd w:val="0"/>
              <w:spacing w:line="0" w:lineRule="atLeast"/>
              <w:ind w:right="640"/>
              <w:jc w:val="center"/>
              <w:rPr>
                <w:rFonts w:ascii="新細明體" w:hAnsi="新細明體" w:cs="新細明體"/>
                <w:kern w:val="0"/>
                <w:lang w:val="zh-TW"/>
              </w:rPr>
            </w:pPr>
            <w:r w:rsidRPr="002A375D">
              <w:rPr>
                <w:rFonts w:ascii="新細明體" w:hAnsi="新細明體" w:cs="新細明體" w:hint="eastAsia"/>
                <w:kern w:val="0"/>
                <w:lang w:val="zh-TW"/>
              </w:rPr>
              <w:t>許敏祈領受「開導師天命狀」</w:t>
            </w:r>
          </w:p>
          <w:p w14:paraId="3F52C141" w14:textId="77777777" w:rsidR="00454102" w:rsidRPr="002A375D" w:rsidRDefault="00454102" w:rsidP="008236A0">
            <w:pPr>
              <w:autoSpaceDE w:val="0"/>
              <w:autoSpaceDN w:val="0"/>
              <w:adjustRightInd w:val="0"/>
              <w:spacing w:line="0" w:lineRule="atLeast"/>
              <w:ind w:right="640"/>
              <w:jc w:val="center"/>
              <w:rPr>
                <w:rFonts w:ascii="新細明體" w:hAnsi="新細明體" w:cs="新細明體"/>
                <w:kern w:val="0"/>
                <w:lang w:val="zh-TW"/>
              </w:rPr>
            </w:pPr>
            <w:r w:rsidRPr="002A375D">
              <w:rPr>
                <w:rFonts w:ascii="新細明體" w:hAnsi="新細明體" w:cs="新細明體" w:hint="eastAsia"/>
                <w:kern w:val="0"/>
                <w:lang w:val="zh-TW"/>
              </w:rPr>
              <w:t>奉獻心力終其一生瑕不掩瑜</w:t>
            </w:r>
          </w:p>
        </w:tc>
        <w:tc>
          <w:tcPr>
            <w:tcW w:w="709" w:type="dxa"/>
            <w:vAlign w:val="center"/>
          </w:tcPr>
          <w:p w14:paraId="64CCA7DD" w14:textId="77777777" w:rsidR="00454102" w:rsidRPr="00F359C4" w:rsidRDefault="00454102" w:rsidP="008236A0">
            <w:pPr>
              <w:autoSpaceDE w:val="0"/>
              <w:autoSpaceDN w:val="0"/>
              <w:adjustRightInd w:val="0"/>
              <w:spacing w:line="0" w:lineRule="atLeast"/>
              <w:jc w:val="center"/>
              <w:rPr>
                <w:rFonts w:ascii="新細明體" w:hAnsi="新細明體"/>
              </w:rPr>
            </w:pPr>
            <w:r>
              <w:rPr>
                <w:rFonts w:ascii="新細明體" w:hAnsi="新細明體" w:hint="eastAsia"/>
              </w:rPr>
              <w:t>101</w:t>
            </w:r>
          </w:p>
        </w:tc>
        <w:tc>
          <w:tcPr>
            <w:tcW w:w="3260" w:type="dxa"/>
            <w:vAlign w:val="center"/>
          </w:tcPr>
          <w:p w14:paraId="1A50AD8B" w14:textId="77777777" w:rsidR="00454102" w:rsidRPr="00F359C4" w:rsidRDefault="00454102" w:rsidP="008236A0">
            <w:pPr>
              <w:autoSpaceDE w:val="0"/>
              <w:autoSpaceDN w:val="0"/>
              <w:adjustRightInd w:val="0"/>
              <w:spacing w:line="0" w:lineRule="atLeast"/>
              <w:rPr>
                <w:rFonts w:ascii="新細明體" w:hAnsi="新細明體"/>
              </w:rPr>
            </w:pPr>
            <w:r w:rsidRPr="00F359C4">
              <w:rPr>
                <w:rFonts w:ascii="新細明體" w:hAnsi="新細明體" w:hint="eastAsia"/>
              </w:rPr>
              <w:t>資料提供/天人親和院</w:t>
            </w:r>
          </w:p>
        </w:tc>
        <w:tc>
          <w:tcPr>
            <w:tcW w:w="425" w:type="dxa"/>
            <w:vAlign w:val="center"/>
          </w:tcPr>
          <w:p w14:paraId="241E6253" w14:textId="77777777" w:rsidR="00454102" w:rsidRPr="00521989" w:rsidRDefault="00454102" w:rsidP="008236A0">
            <w:pPr>
              <w:spacing w:line="0" w:lineRule="atLeast"/>
              <w:jc w:val="center"/>
            </w:pPr>
          </w:p>
        </w:tc>
      </w:tr>
      <w:tr w:rsidR="00454102" w:rsidRPr="00521989" w14:paraId="5799AE13" w14:textId="77777777" w:rsidTr="008236A0">
        <w:trPr>
          <w:trHeight w:val="487"/>
        </w:trPr>
        <w:tc>
          <w:tcPr>
            <w:tcW w:w="1403" w:type="dxa"/>
            <w:vAlign w:val="center"/>
          </w:tcPr>
          <w:p w14:paraId="1700F76A" w14:textId="77777777" w:rsidR="00454102" w:rsidRPr="00521989" w:rsidRDefault="00454102" w:rsidP="008236A0">
            <w:pPr>
              <w:spacing w:line="0" w:lineRule="atLeast"/>
              <w:jc w:val="center"/>
            </w:pPr>
            <w:r>
              <w:rPr>
                <w:rFonts w:hint="eastAsia"/>
              </w:rPr>
              <w:t>2013/1/15</w:t>
            </w:r>
          </w:p>
        </w:tc>
        <w:tc>
          <w:tcPr>
            <w:tcW w:w="690" w:type="dxa"/>
            <w:vAlign w:val="center"/>
          </w:tcPr>
          <w:p w14:paraId="1B204C1E" w14:textId="77777777" w:rsidR="00454102" w:rsidRPr="00521989" w:rsidRDefault="00454102" w:rsidP="008236A0">
            <w:pPr>
              <w:spacing w:line="0" w:lineRule="atLeast"/>
              <w:jc w:val="center"/>
            </w:pPr>
            <w:r>
              <w:rPr>
                <w:rFonts w:hint="eastAsia"/>
                <w:b/>
              </w:rPr>
              <w:t>346</w:t>
            </w:r>
          </w:p>
        </w:tc>
        <w:tc>
          <w:tcPr>
            <w:tcW w:w="2835" w:type="dxa"/>
            <w:vAlign w:val="center"/>
          </w:tcPr>
          <w:p w14:paraId="4114CDA0" w14:textId="77777777" w:rsidR="00454102" w:rsidRPr="0045401F" w:rsidRDefault="00454102" w:rsidP="008236A0">
            <w:pPr>
              <w:adjustRightInd w:val="0"/>
              <w:spacing w:line="0" w:lineRule="atLeast"/>
              <w:jc w:val="both"/>
              <w:rPr>
                <w:rFonts w:ascii="新細明體" w:hAnsi="新細明體"/>
                <w:bdr w:val="single" w:sz="4" w:space="0" w:color="auto"/>
              </w:rPr>
            </w:pPr>
            <w:r w:rsidRPr="0045401F">
              <w:rPr>
                <w:rFonts w:ascii="新細明體" w:hAnsi="新細明體" w:hint="eastAsia"/>
                <w:bdr w:val="single" w:sz="4" w:space="0" w:color="auto"/>
              </w:rPr>
              <w:t>新境界</w:t>
            </w:r>
          </w:p>
        </w:tc>
        <w:tc>
          <w:tcPr>
            <w:tcW w:w="6095" w:type="dxa"/>
            <w:vAlign w:val="center"/>
          </w:tcPr>
          <w:p w14:paraId="56214BD7" w14:textId="77777777" w:rsidR="00454102" w:rsidRPr="0045401F" w:rsidRDefault="00454102" w:rsidP="008236A0">
            <w:pPr>
              <w:adjustRightInd w:val="0"/>
              <w:spacing w:line="0" w:lineRule="atLeast"/>
              <w:jc w:val="center"/>
              <w:rPr>
                <w:rFonts w:ascii="新細明體" w:hAnsi="新細明體"/>
              </w:rPr>
            </w:pPr>
            <w:r w:rsidRPr="0045401F">
              <w:rPr>
                <w:rFonts w:ascii="新細明體" w:hAnsi="新細明體" w:hint="eastAsia"/>
              </w:rPr>
              <w:t>三部曲解析《新境界》帝教內涵躍然紙上</w:t>
            </w:r>
          </w:p>
          <w:p w14:paraId="56675357" w14:textId="77777777" w:rsidR="00454102" w:rsidRPr="0045401F" w:rsidRDefault="00454102" w:rsidP="008236A0">
            <w:pPr>
              <w:adjustRightInd w:val="0"/>
              <w:spacing w:line="0" w:lineRule="atLeast"/>
              <w:jc w:val="center"/>
              <w:rPr>
                <w:rFonts w:ascii="新細明體" w:hAnsi="新細明體"/>
              </w:rPr>
            </w:pPr>
            <w:r w:rsidRPr="0045401F">
              <w:rPr>
                <w:rFonts w:ascii="新細明體" w:hAnsi="新細明體" w:hint="eastAsia"/>
              </w:rPr>
              <w:t>（二十）</w:t>
            </w:r>
          </w:p>
        </w:tc>
        <w:tc>
          <w:tcPr>
            <w:tcW w:w="709" w:type="dxa"/>
            <w:vAlign w:val="center"/>
          </w:tcPr>
          <w:p w14:paraId="54F52172" w14:textId="77777777" w:rsidR="00454102" w:rsidRPr="0045401F" w:rsidRDefault="00454102" w:rsidP="008236A0">
            <w:pPr>
              <w:adjustRightInd w:val="0"/>
              <w:snapToGrid w:val="0"/>
              <w:spacing w:line="0" w:lineRule="atLeast"/>
              <w:jc w:val="center"/>
              <w:rPr>
                <w:rFonts w:ascii="新細明體" w:hAnsi="新細明體"/>
              </w:rPr>
            </w:pPr>
            <w:r>
              <w:rPr>
                <w:rFonts w:ascii="新細明體" w:hAnsi="新細明體" w:hint="eastAsia"/>
              </w:rPr>
              <w:t>102</w:t>
            </w:r>
          </w:p>
        </w:tc>
        <w:tc>
          <w:tcPr>
            <w:tcW w:w="3260" w:type="dxa"/>
            <w:vAlign w:val="center"/>
          </w:tcPr>
          <w:p w14:paraId="5B110162" w14:textId="77777777" w:rsidR="00454102" w:rsidRPr="0045401F" w:rsidRDefault="00454102" w:rsidP="008236A0">
            <w:pPr>
              <w:adjustRightInd w:val="0"/>
              <w:snapToGrid w:val="0"/>
              <w:spacing w:line="0" w:lineRule="atLeast"/>
              <w:rPr>
                <w:rFonts w:ascii="新細明體" w:hAnsi="新細明體"/>
              </w:rPr>
            </w:pPr>
            <w:r w:rsidRPr="0045401F">
              <w:rPr>
                <w:rFonts w:ascii="新細明體" w:hAnsi="新細明體" w:hint="eastAsia"/>
              </w:rPr>
              <w:t>呂光證</w:t>
            </w:r>
          </w:p>
        </w:tc>
        <w:tc>
          <w:tcPr>
            <w:tcW w:w="425" w:type="dxa"/>
            <w:vAlign w:val="center"/>
          </w:tcPr>
          <w:p w14:paraId="366EE6D1" w14:textId="77777777" w:rsidR="00454102" w:rsidRPr="00521989" w:rsidRDefault="00454102" w:rsidP="008236A0">
            <w:pPr>
              <w:spacing w:line="0" w:lineRule="atLeast"/>
              <w:jc w:val="center"/>
            </w:pPr>
          </w:p>
        </w:tc>
      </w:tr>
      <w:tr w:rsidR="00454102" w:rsidRPr="00521989" w14:paraId="5CE2F6DC" w14:textId="77777777" w:rsidTr="008236A0">
        <w:trPr>
          <w:trHeight w:val="487"/>
        </w:trPr>
        <w:tc>
          <w:tcPr>
            <w:tcW w:w="1403" w:type="dxa"/>
            <w:vAlign w:val="center"/>
          </w:tcPr>
          <w:p w14:paraId="3DB7FA0D" w14:textId="77777777" w:rsidR="00454102" w:rsidRPr="00521989" w:rsidRDefault="00454102" w:rsidP="008236A0">
            <w:pPr>
              <w:spacing w:line="0" w:lineRule="atLeast"/>
              <w:jc w:val="center"/>
            </w:pPr>
            <w:r>
              <w:rPr>
                <w:rFonts w:hint="eastAsia"/>
              </w:rPr>
              <w:t>2013/1/15</w:t>
            </w:r>
          </w:p>
        </w:tc>
        <w:tc>
          <w:tcPr>
            <w:tcW w:w="690" w:type="dxa"/>
            <w:vAlign w:val="center"/>
          </w:tcPr>
          <w:p w14:paraId="560094D2" w14:textId="77777777" w:rsidR="00454102" w:rsidRPr="00150973" w:rsidRDefault="00454102" w:rsidP="008236A0">
            <w:pPr>
              <w:spacing w:line="0" w:lineRule="atLeast"/>
              <w:jc w:val="center"/>
            </w:pPr>
            <w:r w:rsidRPr="00150973">
              <w:rPr>
                <w:rFonts w:hint="eastAsia"/>
                <w:b/>
              </w:rPr>
              <w:t>346</w:t>
            </w:r>
          </w:p>
        </w:tc>
        <w:tc>
          <w:tcPr>
            <w:tcW w:w="2835" w:type="dxa"/>
            <w:vAlign w:val="center"/>
          </w:tcPr>
          <w:p w14:paraId="6F5A1CCB" w14:textId="77777777" w:rsidR="00454102" w:rsidRPr="00150973" w:rsidRDefault="00454102" w:rsidP="008236A0">
            <w:pPr>
              <w:adjustRightInd w:val="0"/>
              <w:spacing w:line="0" w:lineRule="atLeast"/>
              <w:jc w:val="both"/>
              <w:rPr>
                <w:rFonts w:ascii="新細明體" w:hAnsi="新細明體"/>
                <w:bdr w:val="single" w:sz="4" w:space="0" w:color="auto"/>
              </w:rPr>
            </w:pPr>
            <w:r w:rsidRPr="00150973">
              <w:rPr>
                <w:rFonts w:ascii="新細明體" w:hAnsi="新細明體" w:hint="eastAsia"/>
                <w:bdr w:val="single" w:sz="4" w:space="0" w:color="auto"/>
              </w:rPr>
              <w:t>靜坐與健康</w:t>
            </w:r>
          </w:p>
        </w:tc>
        <w:tc>
          <w:tcPr>
            <w:tcW w:w="6095" w:type="dxa"/>
            <w:vAlign w:val="center"/>
          </w:tcPr>
          <w:p w14:paraId="6F0F9626" w14:textId="77777777" w:rsidR="00454102" w:rsidRPr="00F359C4" w:rsidRDefault="00454102" w:rsidP="008236A0">
            <w:pPr>
              <w:adjustRightInd w:val="0"/>
              <w:spacing w:line="0" w:lineRule="atLeast"/>
              <w:jc w:val="center"/>
              <w:rPr>
                <w:rFonts w:ascii="新細明體" w:hAnsi="新細明體"/>
              </w:rPr>
            </w:pPr>
            <w:r w:rsidRPr="00F359C4">
              <w:rPr>
                <w:rFonts w:ascii="新細明體" w:hAnsi="新細明體" w:hint="eastAsia"/>
              </w:rPr>
              <w:t>無為無相遠離四病</w:t>
            </w:r>
          </w:p>
          <w:p w14:paraId="44001A21" w14:textId="77777777" w:rsidR="00454102" w:rsidRPr="00F359C4" w:rsidRDefault="00454102" w:rsidP="008236A0">
            <w:pPr>
              <w:adjustRightInd w:val="0"/>
              <w:spacing w:line="0" w:lineRule="atLeast"/>
              <w:jc w:val="center"/>
              <w:rPr>
                <w:rFonts w:ascii="新細明體" w:hAnsi="新細明體"/>
              </w:rPr>
            </w:pPr>
            <w:r w:rsidRPr="00F359C4">
              <w:rPr>
                <w:rFonts w:ascii="新細明體" w:hAnsi="新細明體" w:hint="eastAsia"/>
              </w:rPr>
              <w:t>昊天心法必有所成</w:t>
            </w:r>
          </w:p>
        </w:tc>
        <w:tc>
          <w:tcPr>
            <w:tcW w:w="709" w:type="dxa"/>
            <w:vAlign w:val="center"/>
          </w:tcPr>
          <w:p w14:paraId="52F7343C" w14:textId="77777777" w:rsidR="00454102" w:rsidRPr="00F359C4" w:rsidRDefault="00454102" w:rsidP="008236A0">
            <w:pPr>
              <w:adjustRightInd w:val="0"/>
              <w:snapToGrid w:val="0"/>
              <w:spacing w:line="0" w:lineRule="atLeast"/>
              <w:jc w:val="center"/>
              <w:rPr>
                <w:rFonts w:ascii="新細明體" w:hAnsi="新細明體"/>
              </w:rPr>
            </w:pPr>
            <w:r>
              <w:rPr>
                <w:rFonts w:ascii="新細明體" w:hAnsi="新細明體" w:hint="eastAsia"/>
              </w:rPr>
              <w:t>104</w:t>
            </w:r>
          </w:p>
        </w:tc>
        <w:tc>
          <w:tcPr>
            <w:tcW w:w="3260" w:type="dxa"/>
            <w:vAlign w:val="center"/>
          </w:tcPr>
          <w:p w14:paraId="709BD03D" w14:textId="77777777" w:rsidR="00454102" w:rsidRPr="00F359C4" w:rsidRDefault="00454102" w:rsidP="008236A0">
            <w:pPr>
              <w:adjustRightInd w:val="0"/>
              <w:snapToGrid w:val="0"/>
              <w:spacing w:line="0" w:lineRule="atLeast"/>
              <w:jc w:val="both"/>
              <w:rPr>
                <w:rFonts w:ascii="新細明體" w:hAnsi="新細明體"/>
              </w:rPr>
            </w:pPr>
            <w:r w:rsidRPr="00F359C4">
              <w:rPr>
                <w:rFonts w:ascii="新細明體" w:hAnsi="新細明體" w:cs="Arial" w:hint="eastAsia"/>
                <w:color w:val="000000"/>
              </w:rPr>
              <w:t>編輯部</w:t>
            </w:r>
          </w:p>
        </w:tc>
        <w:tc>
          <w:tcPr>
            <w:tcW w:w="425" w:type="dxa"/>
            <w:vAlign w:val="center"/>
          </w:tcPr>
          <w:p w14:paraId="2490AA53" w14:textId="77777777" w:rsidR="00454102" w:rsidRPr="00521989" w:rsidRDefault="00454102" w:rsidP="008236A0">
            <w:pPr>
              <w:spacing w:line="0" w:lineRule="atLeast"/>
              <w:jc w:val="center"/>
            </w:pPr>
          </w:p>
        </w:tc>
      </w:tr>
      <w:tr w:rsidR="00454102" w:rsidRPr="00521989" w14:paraId="01EF5C0E" w14:textId="77777777" w:rsidTr="008236A0">
        <w:trPr>
          <w:trHeight w:val="487"/>
        </w:trPr>
        <w:tc>
          <w:tcPr>
            <w:tcW w:w="1403" w:type="dxa"/>
            <w:vAlign w:val="center"/>
          </w:tcPr>
          <w:p w14:paraId="0A25456B" w14:textId="77777777" w:rsidR="00454102" w:rsidRPr="00521989" w:rsidRDefault="00454102" w:rsidP="008236A0">
            <w:pPr>
              <w:spacing w:line="0" w:lineRule="atLeast"/>
              <w:jc w:val="center"/>
            </w:pPr>
            <w:r>
              <w:rPr>
                <w:rFonts w:hint="eastAsia"/>
              </w:rPr>
              <w:t>2013/1/15</w:t>
            </w:r>
          </w:p>
        </w:tc>
        <w:tc>
          <w:tcPr>
            <w:tcW w:w="690" w:type="dxa"/>
            <w:vAlign w:val="center"/>
          </w:tcPr>
          <w:p w14:paraId="52E4D823" w14:textId="77777777" w:rsidR="00454102" w:rsidRPr="00521989" w:rsidRDefault="00454102" w:rsidP="008236A0">
            <w:pPr>
              <w:spacing w:line="0" w:lineRule="atLeast"/>
              <w:jc w:val="center"/>
            </w:pPr>
            <w:r>
              <w:rPr>
                <w:rFonts w:hint="eastAsia"/>
                <w:b/>
              </w:rPr>
              <w:t>346</w:t>
            </w:r>
          </w:p>
        </w:tc>
        <w:tc>
          <w:tcPr>
            <w:tcW w:w="2835" w:type="dxa"/>
            <w:vAlign w:val="center"/>
          </w:tcPr>
          <w:p w14:paraId="30448E62" w14:textId="77777777" w:rsidR="00454102" w:rsidRPr="00F359C4" w:rsidRDefault="00454102" w:rsidP="008236A0">
            <w:pPr>
              <w:adjustRightInd w:val="0"/>
              <w:spacing w:line="0" w:lineRule="atLeast"/>
              <w:jc w:val="both"/>
              <w:rPr>
                <w:rFonts w:ascii="新細明體" w:hAnsi="新細明體"/>
                <w:bdr w:val="single" w:sz="4" w:space="0" w:color="auto"/>
              </w:rPr>
            </w:pPr>
            <w:r w:rsidRPr="00F359C4">
              <w:rPr>
                <w:rFonts w:ascii="新細明體" w:hAnsi="新細明體" w:hint="eastAsia"/>
                <w:bdr w:val="single" w:sz="4" w:space="0" w:color="auto"/>
              </w:rPr>
              <w:t>興建史</w:t>
            </w:r>
          </w:p>
        </w:tc>
        <w:tc>
          <w:tcPr>
            <w:tcW w:w="6095" w:type="dxa"/>
            <w:vAlign w:val="center"/>
          </w:tcPr>
          <w:p w14:paraId="51170D02" w14:textId="77777777" w:rsidR="00454102" w:rsidRPr="00F359C4" w:rsidRDefault="00454102" w:rsidP="008236A0">
            <w:pPr>
              <w:adjustRightInd w:val="0"/>
              <w:spacing w:line="0" w:lineRule="atLeast"/>
              <w:jc w:val="center"/>
              <w:rPr>
                <w:rFonts w:ascii="新細明體" w:hAnsi="新細明體"/>
              </w:rPr>
            </w:pPr>
            <w:r w:rsidRPr="00F359C4">
              <w:rPr>
                <w:rFonts w:ascii="新細明體" w:hAnsi="新細明體" w:hint="eastAsia"/>
              </w:rPr>
              <w:t>師諭宜蘭初院以精神療理負起弘教任務</w:t>
            </w:r>
          </w:p>
        </w:tc>
        <w:tc>
          <w:tcPr>
            <w:tcW w:w="709" w:type="dxa"/>
            <w:vAlign w:val="center"/>
          </w:tcPr>
          <w:p w14:paraId="7C5AE389" w14:textId="77777777" w:rsidR="00454102" w:rsidRPr="00F359C4" w:rsidRDefault="00454102" w:rsidP="008236A0">
            <w:pPr>
              <w:adjustRightInd w:val="0"/>
              <w:spacing w:line="0" w:lineRule="atLeast"/>
              <w:jc w:val="center"/>
              <w:rPr>
                <w:rFonts w:ascii="新細明體" w:hAnsi="新細明體"/>
              </w:rPr>
            </w:pPr>
            <w:r>
              <w:rPr>
                <w:rFonts w:ascii="新細明體" w:hAnsi="新細明體" w:hint="eastAsia"/>
              </w:rPr>
              <w:t>109</w:t>
            </w:r>
          </w:p>
        </w:tc>
        <w:tc>
          <w:tcPr>
            <w:tcW w:w="3260" w:type="dxa"/>
            <w:vAlign w:val="center"/>
          </w:tcPr>
          <w:p w14:paraId="45D7E87E" w14:textId="77777777" w:rsidR="00454102" w:rsidRPr="00F359C4" w:rsidRDefault="00454102" w:rsidP="008236A0">
            <w:pPr>
              <w:adjustRightInd w:val="0"/>
              <w:spacing w:line="0" w:lineRule="atLeast"/>
              <w:rPr>
                <w:rFonts w:ascii="新細明體" w:hAnsi="新細明體"/>
              </w:rPr>
            </w:pPr>
            <w:r>
              <w:rPr>
                <w:rFonts w:ascii="新細明體" w:hAnsi="新細明體" w:hint="eastAsia"/>
              </w:rPr>
              <w:t>資料提供</w:t>
            </w:r>
            <w:r w:rsidRPr="00F359C4">
              <w:rPr>
                <w:rFonts w:ascii="新細明體" w:hAnsi="新細明體" w:hint="eastAsia"/>
              </w:rPr>
              <w:t>/宜蘭縣初院</w:t>
            </w:r>
          </w:p>
        </w:tc>
        <w:tc>
          <w:tcPr>
            <w:tcW w:w="425" w:type="dxa"/>
            <w:vAlign w:val="center"/>
          </w:tcPr>
          <w:p w14:paraId="06FF0F01" w14:textId="77777777" w:rsidR="00454102" w:rsidRPr="00521989" w:rsidRDefault="00454102" w:rsidP="008236A0">
            <w:pPr>
              <w:spacing w:line="0" w:lineRule="atLeast"/>
              <w:jc w:val="center"/>
            </w:pPr>
          </w:p>
        </w:tc>
      </w:tr>
      <w:tr w:rsidR="00454102" w:rsidRPr="00521989" w14:paraId="23ABFB8B" w14:textId="77777777" w:rsidTr="008236A0">
        <w:trPr>
          <w:trHeight w:val="487"/>
        </w:trPr>
        <w:tc>
          <w:tcPr>
            <w:tcW w:w="1403" w:type="dxa"/>
            <w:vAlign w:val="center"/>
          </w:tcPr>
          <w:p w14:paraId="56AB2B86" w14:textId="77777777" w:rsidR="00454102" w:rsidRPr="00521989" w:rsidRDefault="00454102" w:rsidP="008236A0">
            <w:pPr>
              <w:spacing w:line="0" w:lineRule="atLeast"/>
              <w:jc w:val="center"/>
            </w:pPr>
            <w:r>
              <w:rPr>
                <w:rFonts w:hint="eastAsia"/>
              </w:rPr>
              <w:t>2013/1/15</w:t>
            </w:r>
          </w:p>
        </w:tc>
        <w:tc>
          <w:tcPr>
            <w:tcW w:w="690" w:type="dxa"/>
            <w:vAlign w:val="center"/>
          </w:tcPr>
          <w:p w14:paraId="7FB1947C" w14:textId="77777777" w:rsidR="00454102" w:rsidRPr="00521989" w:rsidRDefault="00454102" w:rsidP="008236A0">
            <w:pPr>
              <w:spacing w:line="0" w:lineRule="atLeast"/>
              <w:jc w:val="center"/>
            </w:pPr>
            <w:r>
              <w:rPr>
                <w:rFonts w:hint="eastAsia"/>
                <w:b/>
              </w:rPr>
              <w:t>346</w:t>
            </w:r>
          </w:p>
        </w:tc>
        <w:tc>
          <w:tcPr>
            <w:tcW w:w="2835" w:type="dxa"/>
            <w:vAlign w:val="center"/>
          </w:tcPr>
          <w:p w14:paraId="5A9A63F6" w14:textId="77777777" w:rsidR="00454102" w:rsidRPr="00F359C4" w:rsidRDefault="00454102" w:rsidP="008236A0">
            <w:pPr>
              <w:adjustRightInd w:val="0"/>
              <w:snapToGrid w:val="0"/>
              <w:spacing w:line="0" w:lineRule="atLeast"/>
              <w:jc w:val="both"/>
              <w:rPr>
                <w:rFonts w:ascii="新細明體" w:hAnsi="新細明體"/>
                <w:bdr w:val="single" w:sz="4" w:space="0" w:color="auto"/>
              </w:rPr>
            </w:pPr>
            <w:r w:rsidRPr="00F359C4">
              <w:rPr>
                <w:rFonts w:ascii="新細明體" w:hAnsi="新細明體" w:hint="eastAsia"/>
                <w:bdr w:val="single" w:sz="4" w:space="0" w:color="auto"/>
              </w:rPr>
              <w:t>深耕深根園地</w:t>
            </w:r>
          </w:p>
        </w:tc>
        <w:tc>
          <w:tcPr>
            <w:tcW w:w="6095" w:type="dxa"/>
            <w:vAlign w:val="center"/>
          </w:tcPr>
          <w:p w14:paraId="6FF9CB93" w14:textId="77777777" w:rsidR="00454102" w:rsidRPr="00F359C4" w:rsidRDefault="00454102" w:rsidP="008236A0">
            <w:pPr>
              <w:adjustRightInd w:val="0"/>
              <w:spacing w:line="0" w:lineRule="atLeast"/>
              <w:jc w:val="center"/>
              <w:rPr>
                <w:rFonts w:ascii="新細明體" w:hAnsi="新細明體"/>
              </w:rPr>
            </w:pPr>
            <w:r w:rsidRPr="00F359C4">
              <w:rPr>
                <w:rFonts w:ascii="新細明體" w:hAnsi="新細明體" w:hint="eastAsia"/>
              </w:rPr>
              <w:t>一語點醒夢中人</w:t>
            </w:r>
          </w:p>
          <w:p w14:paraId="5D03C63B" w14:textId="77777777" w:rsidR="00454102" w:rsidRPr="00F359C4" w:rsidRDefault="00454102" w:rsidP="008236A0">
            <w:pPr>
              <w:adjustRightInd w:val="0"/>
              <w:spacing w:line="0" w:lineRule="atLeast"/>
              <w:jc w:val="center"/>
              <w:rPr>
                <w:rFonts w:ascii="新細明體" w:hAnsi="新細明體"/>
              </w:rPr>
            </w:pPr>
            <w:r w:rsidRPr="00F359C4">
              <w:rPr>
                <w:rFonts w:ascii="新細明體" w:hAnsi="新細明體" w:hint="eastAsia"/>
              </w:rPr>
              <w:t>（覺）</w:t>
            </w:r>
          </w:p>
        </w:tc>
        <w:tc>
          <w:tcPr>
            <w:tcW w:w="709" w:type="dxa"/>
            <w:vAlign w:val="center"/>
          </w:tcPr>
          <w:p w14:paraId="74D89AC6" w14:textId="77777777" w:rsidR="00454102" w:rsidRPr="00F359C4" w:rsidRDefault="00454102" w:rsidP="008236A0">
            <w:pPr>
              <w:adjustRightInd w:val="0"/>
              <w:snapToGrid w:val="0"/>
              <w:spacing w:line="0" w:lineRule="atLeast"/>
              <w:jc w:val="center"/>
              <w:rPr>
                <w:rFonts w:ascii="新細明體" w:hAnsi="新細明體"/>
              </w:rPr>
            </w:pPr>
            <w:r>
              <w:rPr>
                <w:rFonts w:ascii="新細明體" w:hAnsi="新細明體" w:hint="eastAsia"/>
              </w:rPr>
              <w:t>112</w:t>
            </w:r>
          </w:p>
        </w:tc>
        <w:tc>
          <w:tcPr>
            <w:tcW w:w="3260" w:type="dxa"/>
            <w:vAlign w:val="center"/>
          </w:tcPr>
          <w:p w14:paraId="34B699DD" w14:textId="77777777" w:rsidR="00454102" w:rsidRPr="00F359C4" w:rsidRDefault="00454102" w:rsidP="008236A0">
            <w:pPr>
              <w:adjustRightInd w:val="0"/>
              <w:snapToGrid w:val="0"/>
              <w:spacing w:line="0" w:lineRule="atLeast"/>
              <w:jc w:val="both"/>
              <w:rPr>
                <w:rFonts w:ascii="新細明體" w:hAnsi="新細明體"/>
              </w:rPr>
            </w:pPr>
            <w:r w:rsidRPr="00F359C4">
              <w:rPr>
                <w:rFonts w:ascii="新細明體" w:hAnsi="新細明體" w:hint="eastAsia"/>
              </w:rPr>
              <w:t>黃敏警</w:t>
            </w:r>
          </w:p>
        </w:tc>
        <w:tc>
          <w:tcPr>
            <w:tcW w:w="425" w:type="dxa"/>
            <w:vAlign w:val="center"/>
          </w:tcPr>
          <w:p w14:paraId="5C39778B" w14:textId="77777777" w:rsidR="00454102" w:rsidRPr="00521989" w:rsidRDefault="00454102" w:rsidP="008236A0">
            <w:pPr>
              <w:spacing w:line="0" w:lineRule="atLeast"/>
              <w:jc w:val="center"/>
            </w:pPr>
          </w:p>
        </w:tc>
      </w:tr>
      <w:tr w:rsidR="00454102" w:rsidRPr="00521989" w14:paraId="131D3476" w14:textId="77777777" w:rsidTr="008236A0">
        <w:trPr>
          <w:trHeight w:val="487"/>
        </w:trPr>
        <w:tc>
          <w:tcPr>
            <w:tcW w:w="1403" w:type="dxa"/>
            <w:vAlign w:val="center"/>
          </w:tcPr>
          <w:p w14:paraId="17DDDA7E" w14:textId="77777777" w:rsidR="00454102" w:rsidRPr="00521989" w:rsidRDefault="00454102" w:rsidP="008236A0">
            <w:pPr>
              <w:spacing w:line="0" w:lineRule="atLeast"/>
              <w:jc w:val="center"/>
            </w:pPr>
            <w:r>
              <w:rPr>
                <w:rFonts w:hint="eastAsia"/>
              </w:rPr>
              <w:t>2013/1/15</w:t>
            </w:r>
          </w:p>
        </w:tc>
        <w:tc>
          <w:tcPr>
            <w:tcW w:w="690" w:type="dxa"/>
            <w:vAlign w:val="center"/>
          </w:tcPr>
          <w:p w14:paraId="3513C2D4" w14:textId="77777777" w:rsidR="00454102" w:rsidRPr="00521989" w:rsidRDefault="00454102" w:rsidP="008236A0">
            <w:pPr>
              <w:spacing w:line="0" w:lineRule="atLeast"/>
              <w:jc w:val="center"/>
            </w:pPr>
            <w:r>
              <w:rPr>
                <w:rFonts w:hint="eastAsia"/>
                <w:b/>
              </w:rPr>
              <w:t>346</w:t>
            </w:r>
          </w:p>
        </w:tc>
        <w:tc>
          <w:tcPr>
            <w:tcW w:w="2835" w:type="dxa"/>
            <w:vAlign w:val="center"/>
          </w:tcPr>
          <w:p w14:paraId="52261B8D" w14:textId="77777777" w:rsidR="00454102" w:rsidRPr="00F359C4" w:rsidRDefault="00454102" w:rsidP="008236A0">
            <w:pPr>
              <w:adjustRightInd w:val="0"/>
              <w:snapToGrid w:val="0"/>
              <w:spacing w:line="0" w:lineRule="atLeast"/>
              <w:jc w:val="both"/>
              <w:rPr>
                <w:rFonts w:ascii="新細明體" w:hAnsi="新細明體"/>
                <w:bdr w:val="single" w:sz="4" w:space="0" w:color="auto"/>
              </w:rPr>
            </w:pPr>
            <w:r w:rsidRPr="00F359C4">
              <w:rPr>
                <w:rFonts w:ascii="新細明體" w:hAnsi="新細明體" w:hint="eastAsia"/>
                <w:bdr w:val="single" w:sz="4" w:space="0" w:color="auto"/>
              </w:rPr>
              <w:t>功德榜</w:t>
            </w:r>
          </w:p>
        </w:tc>
        <w:tc>
          <w:tcPr>
            <w:tcW w:w="6095" w:type="dxa"/>
            <w:vAlign w:val="center"/>
          </w:tcPr>
          <w:p w14:paraId="1AFBD694" w14:textId="77777777" w:rsidR="00454102" w:rsidRPr="00F359C4" w:rsidRDefault="00454102" w:rsidP="008236A0">
            <w:pPr>
              <w:tabs>
                <w:tab w:val="left" w:pos="1980"/>
              </w:tabs>
              <w:adjustRightInd w:val="0"/>
              <w:spacing w:line="0" w:lineRule="atLeast"/>
              <w:jc w:val="center"/>
              <w:rPr>
                <w:rFonts w:ascii="新細明體" w:hAnsi="新細明體"/>
              </w:rPr>
            </w:pPr>
            <w:r w:rsidRPr="00036241">
              <w:rPr>
                <w:rFonts w:ascii="新細明體" w:hAnsi="新細明體" w:hint="eastAsia"/>
              </w:rPr>
              <w:t>101年</w:t>
            </w:r>
            <w:r>
              <w:rPr>
                <w:rFonts w:ascii="新細明體" w:hAnsi="新細明體" w:hint="eastAsia"/>
              </w:rPr>
              <w:t>11</w:t>
            </w:r>
            <w:r w:rsidRPr="00036241">
              <w:rPr>
                <w:rFonts w:ascii="新細明體" w:hAnsi="新細明體" w:hint="eastAsia"/>
              </w:rPr>
              <w:t>月助印《教訊》功德榜</w:t>
            </w:r>
          </w:p>
        </w:tc>
        <w:tc>
          <w:tcPr>
            <w:tcW w:w="709" w:type="dxa"/>
            <w:vAlign w:val="center"/>
          </w:tcPr>
          <w:p w14:paraId="4A63A3E3" w14:textId="77777777" w:rsidR="00454102" w:rsidRPr="00F359C4"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114</w:t>
            </w:r>
          </w:p>
        </w:tc>
        <w:tc>
          <w:tcPr>
            <w:tcW w:w="3260" w:type="dxa"/>
            <w:vAlign w:val="center"/>
          </w:tcPr>
          <w:p w14:paraId="6B93172D" w14:textId="77777777" w:rsidR="00454102" w:rsidRPr="00F359C4" w:rsidRDefault="00454102" w:rsidP="008236A0">
            <w:pPr>
              <w:adjustRightInd w:val="0"/>
              <w:snapToGrid w:val="0"/>
              <w:spacing w:line="0" w:lineRule="atLeast"/>
              <w:jc w:val="both"/>
              <w:rPr>
                <w:rStyle w:val="A70"/>
                <w:rFonts w:ascii="新細明體" w:hAnsi="新細明體"/>
              </w:rPr>
            </w:pPr>
            <w:r>
              <w:rPr>
                <w:rStyle w:val="A70"/>
                <w:rFonts w:ascii="新細明體" w:hAnsi="新細明體" w:hint="eastAsia"/>
              </w:rPr>
              <w:t>康凝書</w:t>
            </w:r>
          </w:p>
        </w:tc>
        <w:tc>
          <w:tcPr>
            <w:tcW w:w="425" w:type="dxa"/>
            <w:vAlign w:val="center"/>
          </w:tcPr>
          <w:p w14:paraId="04ECFFC7" w14:textId="77777777" w:rsidR="00454102" w:rsidRPr="00521989" w:rsidRDefault="00454102" w:rsidP="008236A0">
            <w:pPr>
              <w:spacing w:line="0" w:lineRule="atLeast"/>
              <w:jc w:val="both"/>
            </w:pPr>
          </w:p>
        </w:tc>
      </w:tr>
      <w:tr w:rsidR="00454102" w:rsidRPr="00521989" w14:paraId="4A6D7C90" w14:textId="77777777" w:rsidTr="008236A0">
        <w:trPr>
          <w:trHeight w:val="487"/>
        </w:trPr>
        <w:tc>
          <w:tcPr>
            <w:tcW w:w="1403" w:type="dxa"/>
            <w:vAlign w:val="center"/>
          </w:tcPr>
          <w:p w14:paraId="62724B10" w14:textId="77777777" w:rsidR="00454102" w:rsidRPr="00521989" w:rsidRDefault="00454102" w:rsidP="008236A0">
            <w:pPr>
              <w:spacing w:line="0" w:lineRule="atLeast"/>
              <w:jc w:val="center"/>
            </w:pPr>
            <w:r>
              <w:rPr>
                <w:rFonts w:hint="eastAsia"/>
              </w:rPr>
              <w:t>2013/1/15</w:t>
            </w:r>
          </w:p>
        </w:tc>
        <w:tc>
          <w:tcPr>
            <w:tcW w:w="690" w:type="dxa"/>
            <w:vAlign w:val="center"/>
          </w:tcPr>
          <w:p w14:paraId="55B6877E" w14:textId="77777777" w:rsidR="00454102" w:rsidRPr="00521989" w:rsidRDefault="00454102" w:rsidP="008236A0">
            <w:pPr>
              <w:spacing w:line="0" w:lineRule="atLeast"/>
              <w:jc w:val="center"/>
            </w:pPr>
            <w:r>
              <w:rPr>
                <w:rFonts w:hint="eastAsia"/>
                <w:b/>
              </w:rPr>
              <w:t>346</w:t>
            </w:r>
          </w:p>
        </w:tc>
        <w:tc>
          <w:tcPr>
            <w:tcW w:w="2835" w:type="dxa"/>
            <w:vAlign w:val="center"/>
          </w:tcPr>
          <w:p w14:paraId="5678CF14" w14:textId="77777777" w:rsidR="00454102" w:rsidRPr="00F359C4" w:rsidRDefault="00454102" w:rsidP="008236A0">
            <w:pPr>
              <w:adjustRightInd w:val="0"/>
              <w:snapToGrid w:val="0"/>
              <w:spacing w:line="0" w:lineRule="atLeast"/>
              <w:jc w:val="both"/>
              <w:rPr>
                <w:rFonts w:ascii="新細明體" w:hAnsi="新細明體"/>
                <w:bdr w:val="single" w:sz="4" w:space="0" w:color="auto"/>
              </w:rPr>
            </w:pPr>
            <w:r w:rsidRPr="00F359C4">
              <w:rPr>
                <w:rFonts w:ascii="新細明體" w:hAnsi="新細明體" w:hint="eastAsia"/>
                <w:bdr w:val="single" w:sz="4" w:space="0" w:color="auto"/>
              </w:rPr>
              <w:t>收支明細</w:t>
            </w:r>
          </w:p>
        </w:tc>
        <w:tc>
          <w:tcPr>
            <w:tcW w:w="6095" w:type="dxa"/>
            <w:vAlign w:val="center"/>
          </w:tcPr>
          <w:p w14:paraId="73AD1817" w14:textId="77777777" w:rsidR="00454102" w:rsidRPr="00F359C4" w:rsidRDefault="00454102" w:rsidP="008236A0">
            <w:pPr>
              <w:tabs>
                <w:tab w:val="left" w:pos="1980"/>
              </w:tabs>
              <w:adjustRightInd w:val="0"/>
              <w:spacing w:line="0" w:lineRule="atLeast"/>
              <w:jc w:val="center"/>
              <w:rPr>
                <w:rFonts w:ascii="新細明體" w:hAnsi="新細明體"/>
              </w:rPr>
            </w:pPr>
            <w:r w:rsidRPr="00036241">
              <w:rPr>
                <w:rFonts w:ascii="新細明體" w:hAnsi="新細明體" w:hint="eastAsia"/>
              </w:rPr>
              <w:t>101年</w:t>
            </w:r>
            <w:r>
              <w:rPr>
                <w:rFonts w:ascii="新細明體" w:hAnsi="新細明體" w:hint="eastAsia"/>
              </w:rPr>
              <w:t>11</w:t>
            </w:r>
            <w:r w:rsidRPr="00036241">
              <w:rPr>
                <w:rFonts w:ascii="新細明體" w:hAnsi="新細明體" w:hint="eastAsia"/>
              </w:rPr>
              <w:t>月收支明細表</w:t>
            </w:r>
          </w:p>
        </w:tc>
        <w:tc>
          <w:tcPr>
            <w:tcW w:w="709" w:type="dxa"/>
            <w:vAlign w:val="center"/>
          </w:tcPr>
          <w:p w14:paraId="528224CA" w14:textId="77777777" w:rsidR="00454102" w:rsidRPr="00F359C4"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117</w:t>
            </w:r>
          </w:p>
        </w:tc>
        <w:tc>
          <w:tcPr>
            <w:tcW w:w="3260" w:type="dxa"/>
            <w:vAlign w:val="center"/>
          </w:tcPr>
          <w:p w14:paraId="65CA2BBA" w14:textId="77777777" w:rsidR="00454102" w:rsidRPr="00F359C4" w:rsidRDefault="00454102" w:rsidP="008236A0">
            <w:pPr>
              <w:adjustRightInd w:val="0"/>
              <w:snapToGrid w:val="0"/>
              <w:spacing w:line="0" w:lineRule="atLeast"/>
              <w:jc w:val="both"/>
              <w:rPr>
                <w:rStyle w:val="A70"/>
                <w:rFonts w:ascii="新細明體" w:hAnsi="新細明體"/>
              </w:rPr>
            </w:pPr>
            <w:r>
              <w:rPr>
                <w:rStyle w:val="A70"/>
                <w:rFonts w:ascii="新細明體" w:hAnsi="新細明體" w:hint="eastAsia"/>
              </w:rPr>
              <w:t>大藏室</w:t>
            </w:r>
          </w:p>
        </w:tc>
        <w:tc>
          <w:tcPr>
            <w:tcW w:w="425" w:type="dxa"/>
            <w:vAlign w:val="center"/>
          </w:tcPr>
          <w:p w14:paraId="17FC7050" w14:textId="77777777" w:rsidR="00454102" w:rsidRPr="00521989" w:rsidRDefault="00454102" w:rsidP="008236A0">
            <w:pPr>
              <w:spacing w:line="0" w:lineRule="atLeast"/>
              <w:jc w:val="both"/>
            </w:pPr>
          </w:p>
        </w:tc>
      </w:tr>
      <w:tr w:rsidR="00454102" w:rsidRPr="00521989" w14:paraId="63FAA399" w14:textId="77777777" w:rsidTr="008236A0">
        <w:trPr>
          <w:trHeight w:val="487"/>
        </w:trPr>
        <w:tc>
          <w:tcPr>
            <w:tcW w:w="1403" w:type="dxa"/>
            <w:vAlign w:val="center"/>
          </w:tcPr>
          <w:p w14:paraId="65506F6F" w14:textId="77777777" w:rsidR="00454102" w:rsidRPr="00521989" w:rsidRDefault="00454102" w:rsidP="008236A0">
            <w:pPr>
              <w:spacing w:line="0" w:lineRule="atLeast"/>
              <w:jc w:val="center"/>
            </w:pPr>
            <w:r>
              <w:rPr>
                <w:rFonts w:hint="eastAsia"/>
              </w:rPr>
              <w:t>2013/1/15</w:t>
            </w:r>
          </w:p>
        </w:tc>
        <w:tc>
          <w:tcPr>
            <w:tcW w:w="690" w:type="dxa"/>
            <w:vAlign w:val="center"/>
          </w:tcPr>
          <w:p w14:paraId="59CFEE55" w14:textId="77777777" w:rsidR="00454102" w:rsidRPr="00521989" w:rsidRDefault="00454102" w:rsidP="008236A0">
            <w:pPr>
              <w:spacing w:line="0" w:lineRule="atLeast"/>
              <w:jc w:val="center"/>
            </w:pPr>
            <w:r>
              <w:rPr>
                <w:rFonts w:hint="eastAsia"/>
                <w:b/>
              </w:rPr>
              <w:t>346</w:t>
            </w:r>
          </w:p>
        </w:tc>
        <w:tc>
          <w:tcPr>
            <w:tcW w:w="2835" w:type="dxa"/>
            <w:vAlign w:val="center"/>
          </w:tcPr>
          <w:p w14:paraId="18F71A22" w14:textId="77777777" w:rsidR="00454102" w:rsidRPr="00F359C4" w:rsidRDefault="00454102" w:rsidP="008236A0">
            <w:pPr>
              <w:adjustRightInd w:val="0"/>
              <w:snapToGrid w:val="0"/>
              <w:spacing w:line="0" w:lineRule="atLeast"/>
              <w:jc w:val="both"/>
              <w:rPr>
                <w:rFonts w:ascii="新細明體" w:hAnsi="新細明體"/>
                <w:bdr w:val="single" w:sz="4" w:space="0" w:color="auto"/>
              </w:rPr>
            </w:pPr>
            <w:r w:rsidRPr="00F359C4">
              <w:rPr>
                <w:rFonts w:ascii="新細明體" w:hAnsi="新細明體" w:hint="eastAsia"/>
                <w:bdr w:val="single" w:sz="4" w:space="0" w:color="auto"/>
              </w:rPr>
              <w:t>不收稿費同奮與善心人士芳名</w:t>
            </w:r>
          </w:p>
        </w:tc>
        <w:tc>
          <w:tcPr>
            <w:tcW w:w="6095" w:type="dxa"/>
            <w:vAlign w:val="center"/>
          </w:tcPr>
          <w:p w14:paraId="5AB2495D" w14:textId="77777777" w:rsidR="00454102" w:rsidRPr="00F359C4" w:rsidRDefault="00454102" w:rsidP="008236A0">
            <w:pPr>
              <w:tabs>
                <w:tab w:val="left" w:pos="1980"/>
              </w:tabs>
              <w:adjustRightInd w:val="0"/>
              <w:spacing w:line="0" w:lineRule="atLeast"/>
              <w:jc w:val="center"/>
              <w:rPr>
                <w:rFonts w:ascii="新細明體" w:hAnsi="新細明體"/>
              </w:rPr>
            </w:pPr>
            <w:r>
              <w:rPr>
                <w:rFonts w:ascii="新細明體" w:hAnsi="新細明體" w:hint="eastAsia"/>
              </w:rPr>
              <w:t>345</w:t>
            </w:r>
            <w:r w:rsidRPr="00F359C4">
              <w:rPr>
                <w:rFonts w:ascii="新細明體" w:hAnsi="新細明體" w:hint="eastAsia"/>
              </w:rPr>
              <w:t>期不收稿費大德、同奮</w:t>
            </w:r>
          </w:p>
        </w:tc>
        <w:tc>
          <w:tcPr>
            <w:tcW w:w="709" w:type="dxa"/>
            <w:vAlign w:val="center"/>
          </w:tcPr>
          <w:p w14:paraId="04B56BC6" w14:textId="77777777" w:rsidR="00454102" w:rsidRPr="00F359C4"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117</w:t>
            </w:r>
          </w:p>
        </w:tc>
        <w:tc>
          <w:tcPr>
            <w:tcW w:w="3260" w:type="dxa"/>
            <w:vAlign w:val="center"/>
          </w:tcPr>
          <w:p w14:paraId="3EF44F7D" w14:textId="77777777" w:rsidR="00454102" w:rsidRPr="00F359C4" w:rsidRDefault="00454102" w:rsidP="008236A0">
            <w:pPr>
              <w:adjustRightInd w:val="0"/>
              <w:snapToGrid w:val="0"/>
              <w:spacing w:line="0" w:lineRule="atLeast"/>
              <w:jc w:val="both"/>
              <w:rPr>
                <w:rStyle w:val="A70"/>
                <w:rFonts w:ascii="新細明體" w:hAnsi="新細明體"/>
              </w:rPr>
            </w:pPr>
            <w:r w:rsidRPr="00F359C4">
              <w:rPr>
                <w:rStyle w:val="A70"/>
                <w:rFonts w:ascii="新細明體" w:hAnsi="新細明體" w:hint="eastAsia"/>
              </w:rPr>
              <w:t>康凝書</w:t>
            </w:r>
          </w:p>
        </w:tc>
        <w:tc>
          <w:tcPr>
            <w:tcW w:w="425" w:type="dxa"/>
            <w:vAlign w:val="center"/>
          </w:tcPr>
          <w:p w14:paraId="3D9A4FF8" w14:textId="77777777" w:rsidR="00454102" w:rsidRPr="00521989" w:rsidRDefault="00454102" w:rsidP="008236A0">
            <w:pPr>
              <w:spacing w:line="0" w:lineRule="atLeast"/>
              <w:jc w:val="center"/>
            </w:pPr>
          </w:p>
        </w:tc>
      </w:tr>
      <w:tr w:rsidR="00454102" w:rsidRPr="00521989" w14:paraId="62CA8FA1" w14:textId="77777777" w:rsidTr="008236A0">
        <w:trPr>
          <w:trHeight w:val="487"/>
        </w:trPr>
        <w:tc>
          <w:tcPr>
            <w:tcW w:w="1403" w:type="dxa"/>
            <w:vAlign w:val="center"/>
          </w:tcPr>
          <w:p w14:paraId="216321DD" w14:textId="77777777" w:rsidR="00454102" w:rsidRPr="00521989" w:rsidRDefault="00454102" w:rsidP="008236A0">
            <w:pPr>
              <w:spacing w:line="0" w:lineRule="atLeast"/>
              <w:jc w:val="center"/>
            </w:pPr>
            <w:r>
              <w:rPr>
                <w:rFonts w:hint="eastAsia"/>
              </w:rPr>
              <w:t>2013/1/15</w:t>
            </w:r>
          </w:p>
        </w:tc>
        <w:tc>
          <w:tcPr>
            <w:tcW w:w="690" w:type="dxa"/>
            <w:vAlign w:val="center"/>
          </w:tcPr>
          <w:p w14:paraId="7316E9BB" w14:textId="77777777" w:rsidR="00454102" w:rsidRPr="00521989" w:rsidRDefault="00454102" w:rsidP="008236A0">
            <w:pPr>
              <w:spacing w:line="0" w:lineRule="atLeast"/>
              <w:jc w:val="center"/>
            </w:pPr>
            <w:r>
              <w:rPr>
                <w:rFonts w:hint="eastAsia"/>
                <w:b/>
              </w:rPr>
              <w:t>346</w:t>
            </w:r>
          </w:p>
        </w:tc>
        <w:tc>
          <w:tcPr>
            <w:tcW w:w="2835" w:type="dxa"/>
            <w:vAlign w:val="center"/>
          </w:tcPr>
          <w:p w14:paraId="5111B1F4" w14:textId="77777777" w:rsidR="00454102" w:rsidRPr="00F359C4" w:rsidRDefault="00454102" w:rsidP="008236A0">
            <w:pPr>
              <w:adjustRightInd w:val="0"/>
              <w:snapToGrid w:val="0"/>
              <w:spacing w:line="0" w:lineRule="atLeast"/>
              <w:jc w:val="both"/>
              <w:rPr>
                <w:rFonts w:ascii="新細明體" w:hAnsi="新細明體"/>
                <w:bdr w:val="single" w:sz="4" w:space="0" w:color="auto"/>
              </w:rPr>
            </w:pPr>
            <w:r>
              <w:rPr>
                <w:rFonts w:ascii="新細明體" w:hAnsi="新細明體" w:hint="eastAsia"/>
                <w:bdr w:val="single" w:sz="4" w:space="0" w:color="auto"/>
              </w:rPr>
              <w:t>小啟</w:t>
            </w:r>
          </w:p>
        </w:tc>
        <w:tc>
          <w:tcPr>
            <w:tcW w:w="6095" w:type="dxa"/>
            <w:vAlign w:val="center"/>
          </w:tcPr>
          <w:p w14:paraId="2EE4C3C5" w14:textId="77777777" w:rsidR="00454102" w:rsidRPr="00F359C4" w:rsidRDefault="00454102" w:rsidP="008236A0">
            <w:pPr>
              <w:tabs>
                <w:tab w:val="left" w:pos="1980"/>
              </w:tabs>
              <w:adjustRightInd w:val="0"/>
              <w:spacing w:line="0" w:lineRule="atLeast"/>
              <w:jc w:val="center"/>
              <w:rPr>
                <w:rFonts w:ascii="新細明體" w:hAnsi="新細明體"/>
              </w:rPr>
            </w:pPr>
          </w:p>
        </w:tc>
        <w:tc>
          <w:tcPr>
            <w:tcW w:w="709" w:type="dxa"/>
            <w:vAlign w:val="center"/>
          </w:tcPr>
          <w:p w14:paraId="19372626" w14:textId="77777777" w:rsidR="00454102" w:rsidRPr="00F359C4"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117</w:t>
            </w:r>
          </w:p>
        </w:tc>
        <w:tc>
          <w:tcPr>
            <w:tcW w:w="3260" w:type="dxa"/>
            <w:vAlign w:val="center"/>
          </w:tcPr>
          <w:p w14:paraId="73BF4184" w14:textId="77777777" w:rsidR="00454102" w:rsidRPr="00F359C4" w:rsidRDefault="00454102" w:rsidP="008236A0">
            <w:pPr>
              <w:adjustRightInd w:val="0"/>
              <w:snapToGrid w:val="0"/>
              <w:spacing w:line="0" w:lineRule="atLeast"/>
              <w:jc w:val="both"/>
              <w:rPr>
                <w:rStyle w:val="A70"/>
                <w:rFonts w:ascii="新細明體" w:hAnsi="新細明體"/>
              </w:rPr>
            </w:pPr>
            <w:r>
              <w:rPr>
                <w:rStyle w:val="A70"/>
                <w:rFonts w:ascii="新細明體" w:hAnsi="新細明體" w:hint="eastAsia"/>
              </w:rPr>
              <w:t>極院傳播出版委員會</w:t>
            </w:r>
          </w:p>
        </w:tc>
        <w:tc>
          <w:tcPr>
            <w:tcW w:w="425" w:type="dxa"/>
            <w:vAlign w:val="center"/>
          </w:tcPr>
          <w:p w14:paraId="0B414A42" w14:textId="77777777" w:rsidR="00454102" w:rsidRPr="00521989" w:rsidRDefault="00454102" w:rsidP="008236A0">
            <w:pPr>
              <w:spacing w:line="0" w:lineRule="atLeast"/>
              <w:jc w:val="both"/>
            </w:pPr>
          </w:p>
        </w:tc>
      </w:tr>
      <w:tr w:rsidR="00454102" w:rsidRPr="00521989" w14:paraId="5698BA89" w14:textId="77777777" w:rsidTr="008236A0">
        <w:trPr>
          <w:trHeight w:val="487"/>
        </w:trPr>
        <w:tc>
          <w:tcPr>
            <w:tcW w:w="1403" w:type="dxa"/>
            <w:vAlign w:val="center"/>
          </w:tcPr>
          <w:p w14:paraId="0FF50289" w14:textId="77777777" w:rsidR="00454102" w:rsidRPr="00521989" w:rsidRDefault="00454102" w:rsidP="008236A0">
            <w:pPr>
              <w:spacing w:line="0" w:lineRule="atLeast"/>
              <w:jc w:val="center"/>
            </w:pPr>
            <w:r>
              <w:rPr>
                <w:rFonts w:hint="eastAsia"/>
              </w:rPr>
              <w:lastRenderedPageBreak/>
              <w:t>2013/1/15</w:t>
            </w:r>
          </w:p>
        </w:tc>
        <w:tc>
          <w:tcPr>
            <w:tcW w:w="690" w:type="dxa"/>
            <w:vAlign w:val="center"/>
          </w:tcPr>
          <w:p w14:paraId="456EFC97" w14:textId="77777777" w:rsidR="00454102" w:rsidRPr="00521989" w:rsidRDefault="00454102" w:rsidP="008236A0">
            <w:pPr>
              <w:spacing w:line="0" w:lineRule="atLeast"/>
              <w:jc w:val="center"/>
            </w:pPr>
            <w:r>
              <w:rPr>
                <w:rFonts w:hint="eastAsia"/>
                <w:b/>
              </w:rPr>
              <w:t>346</w:t>
            </w:r>
          </w:p>
        </w:tc>
        <w:tc>
          <w:tcPr>
            <w:tcW w:w="2835" w:type="dxa"/>
            <w:vAlign w:val="center"/>
          </w:tcPr>
          <w:p w14:paraId="4DDCF6E2" w14:textId="77777777" w:rsidR="00454102" w:rsidRDefault="00454102" w:rsidP="008236A0">
            <w:pPr>
              <w:adjustRightInd w:val="0"/>
              <w:snapToGrid w:val="0"/>
              <w:spacing w:line="0" w:lineRule="atLeast"/>
              <w:jc w:val="both"/>
              <w:rPr>
                <w:rFonts w:ascii="新細明體" w:hAnsi="新細明體"/>
                <w:bdr w:val="single" w:sz="4" w:space="0" w:color="auto"/>
              </w:rPr>
            </w:pPr>
            <w:r>
              <w:rPr>
                <w:rFonts w:ascii="新細明體" w:hAnsi="新細明體" w:hint="eastAsia"/>
                <w:bdr w:val="single" w:sz="4" w:space="0" w:color="auto"/>
              </w:rPr>
              <w:t>助印劃撥單</w:t>
            </w:r>
          </w:p>
        </w:tc>
        <w:tc>
          <w:tcPr>
            <w:tcW w:w="6095" w:type="dxa"/>
            <w:vAlign w:val="center"/>
          </w:tcPr>
          <w:p w14:paraId="30F827A0" w14:textId="77777777" w:rsidR="00454102" w:rsidRPr="00F359C4" w:rsidRDefault="00454102" w:rsidP="008236A0">
            <w:pPr>
              <w:tabs>
                <w:tab w:val="left" w:pos="1980"/>
              </w:tabs>
              <w:adjustRightInd w:val="0"/>
              <w:spacing w:line="0" w:lineRule="atLeast"/>
              <w:jc w:val="center"/>
              <w:rPr>
                <w:rFonts w:ascii="新細明體" w:hAnsi="新細明體"/>
              </w:rPr>
            </w:pPr>
          </w:p>
        </w:tc>
        <w:tc>
          <w:tcPr>
            <w:tcW w:w="709" w:type="dxa"/>
            <w:vAlign w:val="center"/>
          </w:tcPr>
          <w:p w14:paraId="3B14F1B4" w14:textId="77777777" w:rsidR="00454102"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118</w:t>
            </w:r>
          </w:p>
        </w:tc>
        <w:tc>
          <w:tcPr>
            <w:tcW w:w="3260" w:type="dxa"/>
            <w:vAlign w:val="center"/>
          </w:tcPr>
          <w:p w14:paraId="2D89524B" w14:textId="77777777" w:rsidR="00454102" w:rsidRPr="00F359C4" w:rsidRDefault="00454102" w:rsidP="008236A0">
            <w:pPr>
              <w:adjustRightInd w:val="0"/>
              <w:snapToGrid w:val="0"/>
              <w:spacing w:line="0" w:lineRule="atLeast"/>
              <w:jc w:val="both"/>
              <w:rPr>
                <w:rStyle w:val="A70"/>
                <w:rFonts w:ascii="新細明體" w:hAnsi="新細明體"/>
              </w:rPr>
            </w:pPr>
            <w:r>
              <w:rPr>
                <w:rStyle w:val="A70"/>
                <w:rFonts w:ascii="新細明體" w:hAnsi="新細明體" w:hint="eastAsia"/>
              </w:rPr>
              <w:t>極院傳播出版委員會</w:t>
            </w:r>
          </w:p>
        </w:tc>
        <w:tc>
          <w:tcPr>
            <w:tcW w:w="425" w:type="dxa"/>
            <w:vAlign w:val="center"/>
          </w:tcPr>
          <w:p w14:paraId="0826E12A" w14:textId="77777777" w:rsidR="00454102" w:rsidRPr="00521989" w:rsidRDefault="00454102" w:rsidP="008236A0">
            <w:pPr>
              <w:spacing w:line="0" w:lineRule="atLeast"/>
              <w:jc w:val="both"/>
            </w:pPr>
          </w:p>
        </w:tc>
      </w:tr>
      <w:tr w:rsidR="00454102" w:rsidRPr="00521989" w14:paraId="450D2FE5" w14:textId="77777777" w:rsidTr="008236A0">
        <w:trPr>
          <w:trHeight w:val="487"/>
        </w:trPr>
        <w:tc>
          <w:tcPr>
            <w:tcW w:w="1403" w:type="dxa"/>
            <w:vAlign w:val="center"/>
          </w:tcPr>
          <w:p w14:paraId="3C38EF0A" w14:textId="77777777" w:rsidR="00454102" w:rsidRPr="00521989" w:rsidRDefault="00454102" w:rsidP="008236A0">
            <w:pPr>
              <w:spacing w:line="0" w:lineRule="atLeast"/>
              <w:jc w:val="center"/>
            </w:pPr>
            <w:r>
              <w:rPr>
                <w:rFonts w:hint="eastAsia"/>
              </w:rPr>
              <w:t>2013/1/15</w:t>
            </w:r>
          </w:p>
        </w:tc>
        <w:tc>
          <w:tcPr>
            <w:tcW w:w="690" w:type="dxa"/>
            <w:vAlign w:val="center"/>
          </w:tcPr>
          <w:p w14:paraId="6F37213B" w14:textId="77777777" w:rsidR="00454102" w:rsidRPr="00521989" w:rsidRDefault="00454102" w:rsidP="008236A0">
            <w:pPr>
              <w:spacing w:line="0" w:lineRule="atLeast"/>
              <w:jc w:val="center"/>
            </w:pPr>
            <w:r>
              <w:rPr>
                <w:rFonts w:hint="eastAsia"/>
                <w:b/>
              </w:rPr>
              <w:t>346</w:t>
            </w:r>
          </w:p>
        </w:tc>
        <w:tc>
          <w:tcPr>
            <w:tcW w:w="2835" w:type="dxa"/>
            <w:vAlign w:val="center"/>
          </w:tcPr>
          <w:p w14:paraId="3102C307" w14:textId="77777777" w:rsidR="00454102" w:rsidRPr="00F359C4" w:rsidRDefault="00454102" w:rsidP="008236A0">
            <w:pPr>
              <w:adjustRightInd w:val="0"/>
              <w:snapToGrid w:val="0"/>
              <w:spacing w:line="0" w:lineRule="atLeast"/>
              <w:jc w:val="both"/>
              <w:rPr>
                <w:rFonts w:ascii="新細明體" w:hAnsi="新細明體"/>
                <w:bdr w:val="single" w:sz="4" w:space="0" w:color="auto"/>
              </w:rPr>
            </w:pPr>
            <w:r w:rsidRPr="00F359C4">
              <w:rPr>
                <w:rFonts w:ascii="新細明體" w:hAnsi="新細明體" w:hint="eastAsia"/>
                <w:bdr w:val="single" w:sz="4" w:space="0" w:color="auto"/>
              </w:rPr>
              <w:t>通訊錄</w:t>
            </w:r>
          </w:p>
        </w:tc>
        <w:tc>
          <w:tcPr>
            <w:tcW w:w="6095" w:type="dxa"/>
            <w:vAlign w:val="center"/>
          </w:tcPr>
          <w:p w14:paraId="5200C147" w14:textId="77777777" w:rsidR="00454102" w:rsidRPr="00F359C4" w:rsidRDefault="00454102" w:rsidP="008236A0">
            <w:pPr>
              <w:tabs>
                <w:tab w:val="left" w:pos="1980"/>
              </w:tabs>
              <w:adjustRightInd w:val="0"/>
              <w:spacing w:line="0" w:lineRule="atLeast"/>
              <w:jc w:val="center"/>
              <w:rPr>
                <w:rFonts w:ascii="新細明體" w:hAnsi="新細明體"/>
              </w:rPr>
            </w:pPr>
          </w:p>
        </w:tc>
        <w:tc>
          <w:tcPr>
            <w:tcW w:w="709" w:type="dxa"/>
            <w:vAlign w:val="center"/>
          </w:tcPr>
          <w:p w14:paraId="0203A38D" w14:textId="77777777" w:rsidR="00454102" w:rsidRPr="00F359C4"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119</w:t>
            </w:r>
          </w:p>
        </w:tc>
        <w:tc>
          <w:tcPr>
            <w:tcW w:w="3260" w:type="dxa"/>
            <w:vAlign w:val="center"/>
          </w:tcPr>
          <w:p w14:paraId="60A61B22" w14:textId="77777777" w:rsidR="00454102" w:rsidRPr="00F359C4" w:rsidRDefault="00454102" w:rsidP="008236A0">
            <w:pPr>
              <w:adjustRightInd w:val="0"/>
              <w:snapToGrid w:val="0"/>
              <w:spacing w:line="0" w:lineRule="atLeast"/>
              <w:jc w:val="both"/>
              <w:rPr>
                <w:rStyle w:val="A70"/>
                <w:rFonts w:ascii="新細明體" w:hAnsi="新細明體"/>
              </w:rPr>
            </w:pPr>
            <w:r w:rsidRPr="00F359C4">
              <w:rPr>
                <w:rStyle w:val="A70"/>
                <w:rFonts w:ascii="新細明體" w:hAnsi="新細明體" w:hint="eastAsia"/>
              </w:rPr>
              <w:t>極院</w:t>
            </w:r>
          </w:p>
        </w:tc>
        <w:tc>
          <w:tcPr>
            <w:tcW w:w="425" w:type="dxa"/>
            <w:vAlign w:val="center"/>
          </w:tcPr>
          <w:p w14:paraId="5F6BC90F" w14:textId="77777777" w:rsidR="00454102" w:rsidRPr="00521989" w:rsidRDefault="00454102" w:rsidP="008236A0">
            <w:pPr>
              <w:spacing w:line="0" w:lineRule="atLeast"/>
              <w:jc w:val="both"/>
            </w:pPr>
          </w:p>
        </w:tc>
      </w:tr>
    </w:tbl>
    <w:p w14:paraId="25F3502A" w14:textId="77777777" w:rsidR="00454102" w:rsidRDefault="00454102" w:rsidP="00454102">
      <w:pPr>
        <w:rPr>
          <w:szCs w:val="160"/>
        </w:rPr>
      </w:pPr>
    </w:p>
    <w:p w14:paraId="02572B49" w14:textId="77777777" w:rsidR="00454102" w:rsidRPr="00521989" w:rsidRDefault="00454102" w:rsidP="00454102">
      <w:pPr>
        <w:spacing w:line="0" w:lineRule="atLeast"/>
        <w:rPr>
          <w:b/>
        </w:rPr>
      </w:pPr>
      <w:r>
        <w:rPr>
          <w:rFonts w:hint="eastAsia"/>
          <w:b/>
        </w:rPr>
        <w:t>347-348</w:t>
      </w:r>
      <w:r w:rsidRPr="00521989">
        <w:rPr>
          <w:rFonts w:hint="eastAsia"/>
          <w:b/>
        </w:rPr>
        <w:t>訊目錄</w:t>
      </w:r>
      <w:r>
        <w:rPr>
          <w:rFonts w:hint="eastAsia"/>
          <w:b/>
        </w:rPr>
        <w:t>2-3</w:t>
      </w:r>
      <w:r w:rsidRPr="00521989">
        <w:rPr>
          <w:rFonts w:hint="eastAsia"/>
          <w:b/>
        </w:rPr>
        <w:t>月號</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690"/>
        <w:gridCol w:w="2835"/>
        <w:gridCol w:w="6095"/>
        <w:gridCol w:w="709"/>
        <w:gridCol w:w="3260"/>
        <w:gridCol w:w="425"/>
      </w:tblGrid>
      <w:tr w:rsidR="00454102" w:rsidRPr="00521989" w14:paraId="5379E5E8" w14:textId="77777777" w:rsidTr="008236A0">
        <w:trPr>
          <w:trHeight w:val="487"/>
        </w:trPr>
        <w:tc>
          <w:tcPr>
            <w:tcW w:w="1403" w:type="dxa"/>
            <w:shd w:val="clear" w:color="auto" w:fill="D9D9D9"/>
            <w:vAlign w:val="center"/>
          </w:tcPr>
          <w:p w14:paraId="652442B2" w14:textId="77777777" w:rsidR="00454102" w:rsidRPr="00521989" w:rsidRDefault="00454102" w:rsidP="008236A0">
            <w:pPr>
              <w:spacing w:line="0" w:lineRule="atLeast"/>
              <w:jc w:val="center"/>
            </w:pPr>
            <w:r w:rsidRPr="00521989">
              <w:rPr>
                <w:rFonts w:hint="eastAsia"/>
              </w:rPr>
              <w:t>時</w:t>
            </w:r>
            <w:r w:rsidRPr="00521989">
              <w:rPr>
                <w:rFonts w:hint="eastAsia"/>
              </w:rPr>
              <w:t xml:space="preserve">  </w:t>
            </w:r>
            <w:r w:rsidRPr="00521989">
              <w:rPr>
                <w:rFonts w:hint="eastAsia"/>
              </w:rPr>
              <w:t>間</w:t>
            </w:r>
          </w:p>
        </w:tc>
        <w:tc>
          <w:tcPr>
            <w:tcW w:w="690" w:type="dxa"/>
            <w:shd w:val="clear" w:color="auto" w:fill="D9D9D9"/>
            <w:vAlign w:val="center"/>
          </w:tcPr>
          <w:p w14:paraId="3B1F82D4" w14:textId="77777777" w:rsidR="00454102" w:rsidRPr="00521989" w:rsidRDefault="00454102" w:rsidP="008236A0">
            <w:pPr>
              <w:spacing w:line="0" w:lineRule="atLeast"/>
              <w:jc w:val="center"/>
            </w:pPr>
            <w:r w:rsidRPr="00521989">
              <w:rPr>
                <w:rFonts w:hint="eastAsia"/>
              </w:rPr>
              <w:t>期</w:t>
            </w:r>
            <w:r w:rsidRPr="00521989">
              <w:rPr>
                <w:rFonts w:hint="eastAsia"/>
              </w:rPr>
              <w:t xml:space="preserve"> </w:t>
            </w:r>
            <w:r w:rsidRPr="00521989">
              <w:rPr>
                <w:rFonts w:hint="eastAsia"/>
              </w:rPr>
              <w:t>數</w:t>
            </w:r>
          </w:p>
        </w:tc>
        <w:tc>
          <w:tcPr>
            <w:tcW w:w="2835" w:type="dxa"/>
            <w:shd w:val="clear" w:color="auto" w:fill="D9D9D9"/>
            <w:vAlign w:val="center"/>
          </w:tcPr>
          <w:p w14:paraId="42EAD987" w14:textId="77777777" w:rsidR="00454102" w:rsidRPr="00521989" w:rsidRDefault="00454102" w:rsidP="008236A0">
            <w:pPr>
              <w:spacing w:line="0" w:lineRule="atLeast"/>
            </w:pPr>
            <w:r>
              <w:rPr>
                <w:rFonts w:hint="eastAsia"/>
              </w:rPr>
              <w:t xml:space="preserve">    </w:t>
            </w:r>
            <w:r w:rsidRPr="00521989">
              <w:rPr>
                <w:rFonts w:hint="eastAsia"/>
              </w:rPr>
              <w:t>所</w:t>
            </w:r>
            <w:r w:rsidRPr="00521989">
              <w:rPr>
                <w:rFonts w:hint="eastAsia"/>
              </w:rPr>
              <w:t xml:space="preserve"> </w:t>
            </w:r>
            <w:r w:rsidRPr="00521989">
              <w:rPr>
                <w:rFonts w:hint="eastAsia"/>
              </w:rPr>
              <w:t>屬</w:t>
            </w:r>
            <w:r w:rsidRPr="00521989">
              <w:rPr>
                <w:rFonts w:hint="eastAsia"/>
              </w:rPr>
              <w:t xml:space="preserve"> </w:t>
            </w:r>
            <w:r w:rsidRPr="00521989">
              <w:rPr>
                <w:rFonts w:hint="eastAsia"/>
              </w:rPr>
              <w:t>專</w:t>
            </w:r>
            <w:r w:rsidRPr="00521989">
              <w:rPr>
                <w:rFonts w:hint="eastAsia"/>
              </w:rPr>
              <w:t xml:space="preserve"> </w:t>
            </w:r>
            <w:r w:rsidRPr="00521989">
              <w:rPr>
                <w:rFonts w:hint="eastAsia"/>
              </w:rPr>
              <w:t>欄</w:t>
            </w:r>
          </w:p>
        </w:tc>
        <w:tc>
          <w:tcPr>
            <w:tcW w:w="6095" w:type="dxa"/>
            <w:shd w:val="clear" w:color="auto" w:fill="D9D9D9"/>
            <w:vAlign w:val="center"/>
          </w:tcPr>
          <w:p w14:paraId="46A7FA11" w14:textId="77777777" w:rsidR="00454102" w:rsidRPr="00521989" w:rsidRDefault="00454102" w:rsidP="008236A0">
            <w:pPr>
              <w:spacing w:line="0" w:lineRule="atLeast"/>
              <w:jc w:val="center"/>
            </w:pPr>
            <w:r w:rsidRPr="00521989">
              <w:rPr>
                <w:rFonts w:hint="eastAsia"/>
              </w:rPr>
              <w:t>題</w:t>
            </w:r>
            <w:r w:rsidRPr="00521989">
              <w:rPr>
                <w:rFonts w:hint="eastAsia"/>
              </w:rPr>
              <w:t xml:space="preserve">               </w:t>
            </w:r>
            <w:r w:rsidRPr="00521989">
              <w:rPr>
                <w:rFonts w:hint="eastAsia"/>
              </w:rPr>
              <w:t>目</w:t>
            </w:r>
          </w:p>
        </w:tc>
        <w:tc>
          <w:tcPr>
            <w:tcW w:w="709" w:type="dxa"/>
            <w:shd w:val="clear" w:color="auto" w:fill="D9D9D9"/>
            <w:vAlign w:val="center"/>
          </w:tcPr>
          <w:p w14:paraId="353138D7" w14:textId="77777777" w:rsidR="00454102" w:rsidRPr="00521989" w:rsidRDefault="00454102" w:rsidP="008236A0">
            <w:pPr>
              <w:spacing w:line="0" w:lineRule="atLeast"/>
              <w:jc w:val="center"/>
            </w:pPr>
            <w:r w:rsidRPr="00521989">
              <w:rPr>
                <w:rFonts w:hint="eastAsia"/>
              </w:rPr>
              <w:t>頁</w:t>
            </w:r>
            <w:r w:rsidRPr="00521989">
              <w:rPr>
                <w:rFonts w:hint="eastAsia"/>
              </w:rPr>
              <w:t xml:space="preserve"> </w:t>
            </w:r>
            <w:r w:rsidRPr="00521989">
              <w:rPr>
                <w:rFonts w:hint="eastAsia"/>
              </w:rPr>
              <w:t>數</w:t>
            </w:r>
          </w:p>
        </w:tc>
        <w:tc>
          <w:tcPr>
            <w:tcW w:w="3260" w:type="dxa"/>
            <w:shd w:val="clear" w:color="auto" w:fill="D9D9D9"/>
            <w:vAlign w:val="center"/>
          </w:tcPr>
          <w:p w14:paraId="3C5E61B4" w14:textId="77777777" w:rsidR="00454102" w:rsidRPr="00521989" w:rsidRDefault="00454102" w:rsidP="008236A0">
            <w:pPr>
              <w:spacing w:line="0" w:lineRule="atLeast"/>
              <w:ind w:firstLineChars="100" w:firstLine="240"/>
            </w:pPr>
            <w:r>
              <w:rPr>
                <w:rFonts w:hint="eastAsia"/>
              </w:rPr>
              <w:t xml:space="preserve">      </w:t>
            </w:r>
            <w:r w:rsidRPr="00521989">
              <w:rPr>
                <w:rFonts w:hint="eastAsia"/>
              </w:rPr>
              <w:t>作</w:t>
            </w:r>
            <w:r>
              <w:rPr>
                <w:rFonts w:hint="eastAsia"/>
              </w:rPr>
              <w:t xml:space="preserve">  </w:t>
            </w:r>
            <w:r w:rsidRPr="00521989">
              <w:rPr>
                <w:rFonts w:hint="eastAsia"/>
              </w:rPr>
              <w:t xml:space="preserve">  </w:t>
            </w:r>
            <w:r w:rsidRPr="00521989">
              <w:rPr>
                <w:rFonts w:hint="eastAsia"/>
              </w:rPr>
              <w:t>者</w:t>
            </w:r>
          </w:p>
        </w:tc>
        <w:tc>
          <w:tcPr>
            <w:tcW w:w="425" w:type="dxa"/>
            <w:shd w:val="clear" w:color="auto" w:fill="D9D9D9"/>
            <w:vAlign w:val="center"/>
          </w:tcPr>
          <w:p w14:paraId="0BD708D1" w14:textId="77777777" w:rsidR="00454102" w:rsidRPr="00521989" w:rsidRDefault="00454102" w:rsidP="008236A0">
            <w:pPr>
              <w:spacing w:line="0" w:lineRule="atLeast"/>
              <w:jc w:val="center"/>
            </w:pPr>
            <w:r w:rsidRPr="00521989">
              <w:rPr>
                <w:rFonts w:hint="eastAsia"/>
              </w:rPr>
              <w:t>備註</w:t>
            </w:r>
          </w:p>
        </w:tc>
      </w:tr>
      <w:tr w:rsidR="00454102" w:rsidRPr="00521989" w14:paraId="0A0E5FCD" w14:textId="77777777" w:rsidTr="008236A0">
        <w:trPr>
          <w:trHeight w:val="487"/>
        </w:trPr>
        <w:tc>
          <w:tcPr>
            <w:tcW w:w="1403" w:type="dxa"/>
            <w:vAlign w:val="center"/>
          </w:tcPr>
          <w:p w14:paraId="0675E707" w14:textId="77777777" w:rsidR="00454102" w:rsidRPr="00521989" w:rsidRDefault="00454102" w:rsidP="008236A0">
            <w:pPr>
              <w:spacing w:line="0" w:lineRule="atLeast"/>
              <w:jc w:val="center"/>
            </w:pPr>
            <w:r>
              <w:rPr>
                <w:rFonts w:hint="eastAsia"/>
              </w:rPr>
              <w:t>2013/3/15</w:t>
            </w:r>
          </w:p>
        </w:tc>
        <w:tc>
          <w:tcPr>
            <w:tcW w:w="690" w:type="dxa"/>
            <w:vAlign w:val="center"/>
          </w:tcPr>
          <w:p w14:paraId="742CA0AD" w14:textId="77777777" w:rsidR="00454102" w:rsidRPr="00521989" w:rsidRDefault="00454102" w:rsidP="008236A0">
            <w:pPr>
              <w:spacing w:line="0" w:lineRule="atLeast"/>
              <w:jc w:val="center"/>
            </w:pPr>
            <w:r>
              <w:rPr>
                <w:rFonts w:hint="eastAsia"/>
                <w:b/>
              </w:rPr>
              <w:t>347</w:t>
            </w:r>
          </w:p>
        </w:tc>
        <w:tc>
          <w:tcPr>
            <w:tcW w:w="2835" w:type="dxa"/>
            <w:vAlign w:val="center"/>
          </w:tcPr>
          <w:p w14:paraId="6F1D0255" w14:textId="77777777" w:rsidR="00454102" w:rsidRPr="00E21BE9" w:rsidRDefault="00454102" w:rsidP="008236A0">
            <w:pPr>
              <w:adjustRightInd w:val="0"/>
              <w:spacing w:line="0" w:lineRule="atLeast"/>
              <w:jc w:val="both"/>
              <w:rPr>
                <w:rFonts w:ascii="新細明體" w:hAnsi="新細明體"/>
              </w:rPr>
            </w:pPr>
            <w:r w:rsidRPr="00E21BE9">
              <w:rPr>
                <w:rFonts w:ascii="新細明體" w:hAnsi="新細明體" w:cs="DFKaiShu-SB-Estd-BF" w:hint="eastAsia"/>
                <w:kern w:val="0"/>
                <w:bdr w:val="single" w:sz="4" w:space="0" w:color="auto"/>
              </w:rPr>
              <w:t>光照十方</w:t>
            </w:r>
          </w:p>
        </w:tc>
        <w:tc>
          <w:tcPr>
            <w:tcW w:w="6095" w:type="dxa"/>
            <w:vAlign w:val="center"/>
          </w:tcPr>
          <w:p w14:paraId="46EF6FE3" w14:textId="77777777" w:rsidR="00454102" w:rsidRPr="00C9766C" w:rsidRDefault="00454102" w:rsidP="008236A0">
            <w:pPr>
              <w:jc w:val="center"/>
              <w:rPr>
                <w:rFonts w:ascii="新細明體" w:hAnsi="新細明體"/>
              </w:rPr>
            </w:pPr>
            <w:r w:rsidRPr="00C9766C">
              <w:rPr>
                <w:rFonts w:ascii="新細明體" w:hAnsi="新細明體" w:hint="eastAsia"/>
              </w:rPr>
              <w:t>踵武師志天人合力</w:t>
            </w:r>
          </w:p>
          <w:p w14:paraId="6AA43ECA" w14:textId="77777777" w:rsidR="00454102" w:rsidRPr="00C9766C" w:rsidRDefault="00454102" w:rsidP="008236A0">
            <w:pPr>
              <w:jc w:val="center"/>
              <w:rPr>
                <w:rFonts w:ascii="新細明體" w:hAnsi="新細明體"/>
              </w:rPr>
            </w:pPr>
            <w:r w:rsidRPr="00C9766C">
              <w:rPr>
                <w:rFonts w:ascii="新細明體" w:hAnsi="新細明體" w:hint="eastAsia"/>
              </w:rPr>
              <w:t>早日邁向延康新運</w:t>
            </w:r>
          </w:p>
        </w:tc>
        <w:tc>
          <w:tcPr>
            <w:tcW w:w="709" w:type="dxa"/>
            <w:vAlign w:val="center"/>
          </w:tcPr>
          <w:p w14:paraId="3A09B7BB" w14:textId="77777777" w:rsidR="00454102" w:rsidRPr="00C9766C" w:rsidRDefault="00454102" w:rsidP="008236A0">
            <w:pPr>
              <w:pStyle w:val="Default"/>
              <w:jc w:val="center"/>
              <w:rPr>
                <w:rFonts w:ascii="新細明體" w:hAnsi="新細明體"/>
              </w:rPr>
            </w:pPr>
            <w:r>
              <w:rPr>
                <w:rFonts w:ascii="新細明體" w:hAnsi="新細明體" w:hint="eastAsia"/>
                <w:lang w:eastAsia="zh-TW"/>
              </w:rPr>
              <w:t>004</w:t>
            </w:r>
          </w:p>
        </w:tc>
        <w:tc>
          <w:tcPr>
            <w:tcW w:w="3260" w:type="dxa"/>
            <w:vAlign w:val="center"/>
          </w:tcPr>
          <w:p w14:paraId="21DA4D70" w14:textId="77777777" w:rsidR="00454102" w:rsidRPr="00C9766C" w:rsidRDefault="00454102" w:rsidP="008236A0">
            <w:pPr>
              <w:pStyle w:val="Default"/>
              <w:jc w:val="both"/>
              <w:rPr>
                <w:rFonts w:ascii="新細明體" w:hAnsi="新細明體"/>
              </w:rPr>
            </w:pPr>
            <w:r w:rsidRPr="004C1D0F">
              <w:rPr>
                <w:rFonts w:ascii="新細明體" w:eastAsia="新細明體" w:hAnsi="新細明體" w:hint="eastAsia"/>
                <w:lang w:eastAsia="zh-TW"/>
              </w:rPr>
              <w:t>資料提供/</w:t>
            </w:r>
            <w:r w:rsidRPr="004C1D0F">
              <w:rPr>
                <w:rFonts w:ascii="新細明體" w:eastAsia="新細明體" w:hAnsi="新細明體"/>
                <w:lang w:eastAsia="zh-TW"/>
              </w:rPr>
              <w:t>中書室</w:t>
            </w:r>
          </w:p>
        </w:tc>
        <w:tc>
          <w:tcPr>
            <w:tcW w:w="425" w:type="dxa"/>
            <w:vAlign w:val="center"/>
          </w:tcPr>
          <w:p w14:paraId="4ED9869F" w14:textId="77777777" w:rsidR="00454102" w:rsidRPr="00521989" w:rsidRDefault="00454102" w:rsidP="008236A0">
            <w:pPr>
              <w:spacing w:line="0" w:lineRule="atLeast"/>
              <w:jc w:val="center"/>
            </w:pPr>
          </w:p>
        </w:tc>
      </w:tr>
      <w:tr w:rsidR="00454102" w:rsidRPr="00521989" w14:paraId="50FDA362" w14:textId="77777777" w:rsidTr="008236A0">
        <w:trPr>
          <w:trHeight w:val="487"/>
        </w:trPr>
        <w:tc>
          <w:tcPr>
            <w:tcW w:w="1403" w:type="dxa"/>
            <w:vAlign w:val="center"/>
          </w:tcPr>
          <w:p w14:paraId="647DED5F" w14:textId="77777777" w:rsidR="00454102" w:rsidRPr="00521989" w:rsidRDefault="00454102" w:rsidP="008236A0">
            <w:pPr>
              <w:spacing w:line="0" w:lineRule="atLeast"/>
              <w:jc w:val="center"/>
            </w:pPr>
            <w:r>
              <w:rPr>
                <w:rFonts w:hint="eastAsia"/>
              </w:rPr>
              <w:t>2013/3/15</w:t>
            </w:r>
          </w:p>
        </w:tc>
        <w:tc>
          <w:tcPr>
            <w:tcW w:w="690" w:type="dxa"/>
            <w:vAlign w:val="center"/>
          </w:tcPr>
          <w:p w14:paraId="4E0854AA" w14:textId="77777777" w:rsidR="00454102" w:rsidRPr="00521989" w:rsidRDefault="00454102" w:rsidP="008236A0">
            <w:pPr>
              <w:spacing w:line="0" w:lineRule="atLeast"/>
              <w:jc w:val="center"/>
            </w:pPr>
            <w:r>
              <w:rPr>
                <w:rFonts w:hint="eastAsia"/>
                <w:b/>
              </w:rPr>
              <w:t>347</w:t>
            </w:r>
          </w:p>
        </w:tc>
        <w:tc>
          <w:tcPr>
            <w:tcW w:w="2835" w:type="dxa"/>
            <w:vAlign w:val="center"/>
          </w:tcPr>
          <w:p w14:paraId="30A4E0F7" w14:textId="77777777" w:rsidR="00454102" w:rsidRPr="00E21BE9" w:rsidRDefault="00454102" w:rsidP="008236A0">
            <w:pPr>
              <w:adjustRightInd w:val="0"/>
              <w:spacing w:line="0" w:lineRule="atLeast"/>
              <w:jc w:val="both"/>
              <w:rPr>
                <w:rFonts w:ascii="新細明體" w:hAnsi="新細明體"/>
              </w:rPr>
            </w:pPr>
            <w:r w:rsidRPr="00E21BE9">
              <w:rPr>
                <w:rFonts w:ascii="新細明體" w:hAnsi="新細明體" w:cs="DFKaiShu-SB-Estd-BF" w:hint="eastAsia"/>
                <w:kern w:val="0"/>
                <w:bdr w:val="single" w:sz="4" w:space="0" w:color="auto"/>
              </w:rPr>
              <w:t>光照十方</w:t>
            </w:r>
          </w:p>
        </w:tc>
        <w:tc>
          <w:tcPr>
            <w:tcW w:w="6095" w:type="dxa"/>
            <w:vAlign w:val="center"/>
          </w:tcPr>
          <w:p w14:paraId="40572A17" w14:textId="77777777" w:rsidR="00454102" w:rsidRPr="00E21BE9" w:rsidRDefault="00454102" w:rsidP="008236A0">
            <w:pPr>
              <w:jc w:val="center"/>
              <w:rPr>
                <w:rFonts w:ascii="新細明體" w:hAnsi="新細明體"/>
              </w:rPr>
            </w:pPr>
            <w:r w:rsidRPr="00E21BE9">
              <w:rPr>
                <w:rFonts w:ascii="新細明體" w:hAnsi="新細明體" w:hint="eastAsia"/>
              </w:rPr>
              <w:t>旗美親和所升格</w:t>
            </w:r>
            <w:r w:rsidRPr="00E21BE9">
              <w:rPr>
                <w:rFonts w:ascii="新細明體" w:hAnsi="新細明體" w:cs="Arial Unicode MS" w:hint="eastAsia"/>
              </w:rPr>
              <w:t>「</w:t>
            </w:r>
            <w:r w:rsidRPr="00E21BE9">
              <w:rPr>
                <w:rFonts w:ascii="新細明體" w:hAnsi="新細明體" w:hint="eastAsia"/>
              </w:rPr>
              <w:t>天化堂</w:t>
            </w:r>
            <w:r w:rsidRPr="00E21BE9">
              <w:rPr>
                <w:rFonts w:ascii="新細明體" w:hAnsi="新細明體" w:cs="Arial Unicode MS" w:hint="eastAsia"/>
              </w:rPr>
              <w:t>」</w:t>
            </w:r>
          </w:p>
          <w:p w14:paraId="6AF67D55" w14:textId="77777777" w:rsidR="00454102" w:rsidRPr="00E21BE9" w:rsidRDefault="00454102" w:rsidP="008236A0">
            <w:pPr>
              <w:jc w:val="center"/>
              <w:rPr>
                <w:rFonts w:ascii="新細明體" w:hAnsi="新細明體"/>
                <w:color w:val="7030A0"/>
              </w:rPr>
            </w:pPr>
            <w:r w:rsidRPr="00E21BE9">
              <w:rPr>
                <w:rFonts w:ascii="新細明體" w:hAnsi="新細明體" w:hint="eastAsia"/>
                <w:snapToGrid w:val="0"/>
                <w:kern w:val="0"/>
              </w:rPr>
              <w:t>潛移默</w:t>
            </w:r>
            <w:r w:rsidRPr="00E21BE9">
              <w:rPr>
                <w:rFonts w:ascii="新細明體" w:hAnsi="新細明體"/>
                <w:snapToGrid w:val="0"/>
                <w:kern w:val="0"/>
              </w:rPr>
              <w:t>「</w:t>
            </w:r>
            <w:r w:rsidRPr="00E21BE9">
              <w:rPr>
                <w:rFonts w:ascii="新細明體" w:hAnsi="新細明體" w:hint="eastAsia"/>
                <w:snapToGrid w:val="0"/>
                <w:kern w:val="0"/>
              </w:rPr>
              <w:t>化</w:t>
            </w:r>
            <w:r w:rsidRPr="00E21BE9">
              <w:rPr>
                <w:rFonts w:ascii="新細明體" w:hAnsi="新細明體"/>
                <w:snapToGrid w:val="0"/>
                <w:kern w:val="0"/>
              </w:rPr>
              <w:t>」開啟延康新機</w:t>
            </w:r>
          </w:p>
        </w:tc>
        <w:tc>
          <w:tcPr>
            <w:tcW w:w="709" w:type="dxa"/>
            <w:vAlign w:val="center"/>
          </w:tcPr>
          <w:p w14:paraId="0D3322F0" w14:textId="77777777" w:rsidR="00454102" w:rsidRPr="00C9766C" w:rsidRDefault="00454102" w:rsidP="008236A0">
            <w:pPr>
              <w:adjustRightInd w:val="0"/>
              <w:snapToGrid w:val="0"/>
              <w:spacing w:line="0" w:lineRule="atLeast"/>
              <w:jc w:val="center"/>
              <w:rPr>
                <w:rFonts w:ascii="新細明體" w:hAnsi="新細明體"/>
                <w:color w:val="7030A0"/>
                <w:kern w:val="0"/>
              </w:rPr>
            </w:pPr>
            <w:r>
              <w:rPr>
                <w:rFonts w:ascii="新細明體" w:hAnsi="新細明體" w:hint="eastAsia"/>
                <w:color w:val="7030A0"/>
                <w:kern w:val="0"/>
              </w:rPr>
              <w:t>007</w:t>
            </w:r>
          </w:p>
        </w:tc>
        <w:tc>
          <w:tcPr>
            <w:tcW w:w="3260" w:type="dxa"/>
            <w:vAlign w:val="center"/>
          </w:tcPr>
          <w:p w14:paraId="7DD00ACE" w14:textId="77777777" w:rsidR="00454102" w:rsidRPr="00C9766C" w:rsidRDefault="00454102" w:rsidP="008236A0">
            <w:pPr>
              <w:adjustRightInd w:val="0"/>
              <w:snapToGrid w:val="0"/>
              <w:spacing w:line="0" w:lineRule="atLeast"/>
              <w:jc w:val="both"/>
              <w:rPr>
                <w:rFonts w:ascii="新細明體" w:hAnsi="新細明體"/>
                <w:color w:val="7030A0"/>
                <w:kern w:val="0"/>
              </w:rPr>
            </w:pPr>
            <w:r w:rsidRPr="00C9766C">
              <w:rPr>
                <w:rFonts w:ascii="新細明體" w:hAnsi="新細明體" w:hint="eastAsia"/>
              </w:rPr>
              <w:t>鄭靜心</w:t>
            </w:r>
          </w:p>
        </w:tc>
        <w:tc>
          <w:tcPr>
            <w:tcW w:w="425" w:type="dxa"/>
            <w:vAlign w:val="center"/>
          </w:tcPr>
          <w:p w14:paraId="313B74D3" w14:textId="77777777" w:rsidR="00454102" w:rsidRPr="00521989" w:rsidRDefault="00454102" w:rsidP="008236A0">
            <w:pPr>
              <w:spacing w:line="0" w:lineRule="atLeast"/>
              <w:jc w:val="center"/>
            </w:pPr>
          </w:p>
        </w:tc>
      </w:tr>
      <w:tr w:rsidR="00454102" w:rsidRPr="00521989" w14:paraId="361A4D5C" w14:textId="77777777" w:rsidTr="008236A0">
        <w:trPr>
          <w:trHeight w:val="487"/>
        </w:trPr>
        <w:tc>
          <w:tcPr>
            <w:tcW w:w="1403" w:type="dxa"/>
            <w:vAlign w:val="center"/>
          </w:tcPr>
          <w:p w14:paraId="2D71D38C" w14:textId="77777777" w:rsidR="00454102" w:rsidRPr="00521989" w:rsidRDefault="00454102" w:rsidP="008236A0">
            <w:pPr>
              <w:spacing w:line="0" w:lineRule="atLeast"/>
              <w:jc w:val="center"/>
            </w:pPr>
            <w:r>
              <w:rPr>
                <w:rFonts w:hint="eastAsia"/>
              </w:rPr>
              <w:t>2013/3/15</w:t>
            </w:r>
          </w:p>
        </w:tc>
        <w:tc>
          <w:tcPr>
            <w:tcW w:w="690" w:type="dxa"/>
            <w:vAlign w:val="center"/>
          </w:tcPr>
          <w:p w14:paraId="02CD7FC0" w14:textId="77777777" w:rsidR="00454102" w:rsidRPr="00521989" w:rsidRDefault="00454102" w:rsidP="008236A0">
            <w:pPr>
              <w:spacing w:line="0" w:lineRule="atLeast"/>
              <w:jc w:val="center"/>
            </w:pPr>
            <w:r>
              <w:rPr>
                <w:rFonts w:hint="eastAsia"/>
                <w:b/>
              </w:rPr>
              <w:t>347</w:t>
            </w:r>
          </w:p>
        </w:tc>
        <w:tc>
          <w:tcPr>
            <w:tcW w:w="2835" w:type="dxa"/>
            <w:vAlign w:val="center"/>
          </w:tcPr>
          <w:p w14:paraId="20AA8CB8" w14:textId="77777777" w:rsidR="00454102" w:rsidRPr="00E21BE9" w:rsidRDefault="00454102" w:rsidP="008236A0">
            <w:pPr>
              <w:adjustRightInd w:val="0"/>
              <w:spacing w:line="0" w:lineRule="atLeast"/>
              <w:jc w:val="both"/>
              <w:rPr>
                <w:rFonts w:ascii="新細明體" w:hAnsi="新細明體" w:cs="DFKaiShu-SB-Estd-BF"/>
                <w:kern w:val="0"/>
                <w:bdr w:val="single" w:sz="4" w:space="0" w:color="auto"/>
              </w:rPr>
            </w:pPr>
            <w:r w:rsidRPr="00E21BE9">
              <w:rPr>
                <w:rFonts w:ascii="新細明體" w:hAnsi="新細明體" w:cs="DFKaiShu-SB-Estd-BF" w:hint="eastAsia"/>
                <w:kern w:val="0"/>
                <w:bdr w:val="single" w:sz="4" w:space="0" w:color="auto"/>
              </w:rPr>
              <w:t>光照十方</w:t>
            </w:r>
          </w:p>
        </w:tc>
        <w:tc>
          <w:tcPr>
            <w:tcW w:w="6095" w:type="dxa"/>
            <w:vAlign w:val="center"/>
          </w:tcPr>
          <w:p w14:paraId="49E52984" w14:textId="77777777" w:rsidR="00454102" w:rsidRPr="00C9766C" w:rsidRDefault="00454102" w:rsidP="008236A0">
            <w:pPr>
              <w:pStyle w:val="Default"/>
              <w:jc w:val="center"/>
              <w:rPr>
                <w:rFonts w:ascii="新細明體" w:eastAsia="新細明體" w:hAnsi="新細明體"/>
                <w:lang w:eastAsia="zh-TW"/>
              </w:rPr>
            </w:pPr>
            <w:r w:rsidRPr="00C9766C">
              <w:rPr>
                <w:rFonts w:ascii="新細明體" w:eastAsia="新細明體" w:hAnsi="新細明體" w:cs="新細明體" w:hint="eastAsia"/>
                <w:lang w:eastAsia="zh-TW"/>
              </w:rPr>
              <w:t>先修第33期正宗靜坐班結訓</w:t>
            </w:r>
          </w:p>
          <w:p w14:paraId="7776800C" w14:textId="77777777" w:rsidR="00454102" w:rsidRPr="00C9766C" w:rsidRDefault="00454102" w:rsidP="008236A0">
            <w:pPr>
              <w:pStyle w:val="Default"/>
              <w:jc w:val="center"/>
              <w:rPr>
                <w:rFonts w:ascii="新細明體" w:hAnsi="新細明體"/>
                <w:lang w:eastAsia="zh-TW"/>
              </w:rPr>
            </w:pPr>
            <w:r w:rsidRPr="00C9766C">
              <w:rPr>
                <w:rFonts w:ascii="新細明體" w:eastAsia="新細明體" w:hAnsi="新細明體" w:hint="eastAsia"/>
                <w:lang w:eastAsia="zh-TW"/>
              </w:rPr>
              <w:t>各項成果亮麗光照首席嘉許</w:t>
            </w:r>
          </w:p>
        </w:tc>
        <w:tc>
          <w:tcPr>
            <w:tcW w:w="709" w:type="dxa"/>
            <w:vAlign w:val="center"/>
          </w:tcPr>
          <w:p w14:paraId="181B370F" w14:textId="77777777" w:rsidR="00454102" w:rsidRPr="00C9766C" w:rsidRDefault="00454102" w:rsidP="008236A0">
            <w:pPr>
              <w:pStyle w:val="Default"/>
              <w:jc w:val="center"/>
              <w:rPr>
                <w:rFonts w:ascii="新細明體" w:hAnsi="新細明體"/>
                <w:lang w:eastAsia="zh-TW"/>
              </w:rPr>
            </w:pPr>
            <w:r>
              <w:rPr>
                <w:rFonts w:ascii="新細明體" w:hAnsi="新細明體" w:hint="eastAsia"/>
                <w:lang w:eastAsia="zh-TW"/>
              </w:rPr>
              <w:t>013</w:t>
            </w:r>
          </w:p>
        </w:tc>
        <w:tc>
          <w:tcPr>
            <w:tcW w:w="3260" w:type="dxa"/>
            <w:vAlign w:val="center"/>
          </w:tcPr>
          <w:p w14:paraId="671C0719" w14:textId="77777777" w:rsidR="00454102" w:rsidRPr="00C9766C" w:rsidRDefault="00454102" w:rsidP="008236A0">
            <w:pPr>
              <w:pStyle w:val="Default"/>
              <w:jc w:val="both"/>
              <w:rPr>
                <w:rFonts w:ascii="新細明體" w:eastAsia="新細明體" w:hAnsi="新細明體"/>
                <w:lang w:eastAsia="zh-TW"/>
              </w:rPr>
            </w:pPr>
            <w:r w:rsidRPr="00C9766C">
              <w:rPr>
                <w:rFonts w:ascii="新細明體" w:eastAsia="新細明體" w:hAnsi="新細明體" w:hint="eastAsia"/>
                <w:lang w:eastAsia="zh-TW"/>
              </w:rPr>
              <w:t>資料提供/天人訓練團</w:t>
            </w:r>
          </w:p>
          <w:p w14:paraId="39494351" w14:textId="77777777" w:rsidR="00454102" w:rsidRPr="00C9766C" w:rsidRDefault="00454102" w:rsidP="008236A0">
            <w:pPr>
              <w:pStyle w:val="Default"/>
              <w:jc w:val="both"/>
              <w:rPr>
                <w:rFonts w:ascii="新細明體" w:hAnsi="新細明體"/>
                <w:lang w:eastAsia="zh-TW"/>
              </w:rPr>
            </w:pPr>
            <w:r w:rsidRPr="00C9766C">
              <w:rPr>
                <w:rFonts w:ascii="新細明體" w:eastAsia="新細明體" w:hAnsi="新細明體" w:hint="eastAsia"/>
                <w:lang w:eastAsia="zh-TW"/>
              </w:rPr>
              <w:t>整理/編輯部</w:t>
            </w:r>
          </w:p>
        </w:tc>
        <w:tc>
          <w:tcPr>
            <w:tcW w:w="425" w:type="dxa"/>
            <w:vAlign w:val="center"/>
          </w:tcPr>
          <w:p w14:paraId="4AA85038" w14:textId="77777777" w:rsidR="00454102" w:rsidRPr="00521989" w:rsidRDefault="00454102" w:rsidP="008236A0">
            <w:pPr>
              <w:spacing w:line="0" w:lineRule="atLeast"/>
              <w:jc w:val="center"/>
            </w:pPr>
          </w:p>
        </w:tc>
      </w:tr>
      <w:tr w:rsidR="00454102" w:rsidRPr="00521989" w14:paraId="79E6B834" w14:textId="77777777" w:rsidTr="008236A0">
        <w:trPr>
          <w:trHeight w:val="487"/>
        </w:trPr>
        <w:tc>
          <w:tcPr>
            <w:tcW w:w="1403" w:type="dxa"/>
            <w:vAlign w:val="center"/>
          </w:tcPr>
          <w:p w14:paraId="2A16942C" w14:textId="77777777" w:rsidR="00454102" w:rsidRPr="00521989" w:rsidRDefault="00454102" w:rsidP="008236A0">
            <w:pPr>
              <w:spacing w:line="0" w:lineRule="atLeast"/>
              <w:jc w:val="center"/>
            </w:pPr>
            <w:r>
              <w:rPr>
                <w:rFonts w:hint="eastAsia"/>
              </w:rPr>
              <w:t>2013/3/15</w:t>
            </w:r>
          </w:p>
        </w:tc>
        <w:tc>
          <w:tcPr>
            <w:tcW w:w="690" w:type="dxa"/>
            <w:vAlign w:val="center"/>
          </w:tcPr>
          <w:p w14:paraId="3F3F15FB" w14:textId="77777777" w:rsidR="00454102" w:rsidRPr="00521989" w:rsidRDefault="00454102" w:rsidP="008236A0">
            <w:pPr>
              <w:spacing w:line="0" w:lineRule="atLeast"/>
              <w:jc w:val="center"/>
            </w:pPr>
            <w:r>
              <w:rPr>
                <w:rFonts w:hint="eastAsia"/>
                <w:b/>
              </w:rPr>
              <w:t>347</w:t>
            </w:r>
          </w:p>
        </w:tc>
        <w:tc>
          <w:tcPr>
            <w:tcW w:w="2835" w:type="dxa"/>
            <w:vAlign w:val="center"/>
          </w:tcPr>
          <w:p w14:paraId="723B0849" w14:textId="77777777" w:rsidR="00454102" w:rsidRPr="00E21BE9" w:rsidRDefault="00454102" w:rsidP="008236A0">
            <w:pPr>
              <w:adjustRightInd w:val="0"/>
              <w:spacing w:line="0" w:lineRule="atLeast"/>
              <w:jc w:val="both"/>
              <w:rPr>
                <w:rFonts w:ascii="新細明體" w:hAnsi="新細明體" w:cs="DFKaiShu-SB-Estd-BF"/>
                <w:kern w:val="0"/>
                <w:bdr w:val="single" w:sz="4" w:space="0" w:color="auto"/>
              </w:rPr>
            </w:pPr>
            <w:r w:rsidRPr="00E21BE9">
              <w:rPr>
                <w:rFonts w:ascii="新細明體" w:hAnsi="新細明體" w:cs="DFKaiShu-SB-Estd-BF" w:hint="eastAsia"/>
                <w:kern w:val="0"/>
                <w:bdr w:val="single" w:sz="4" w:space="0" w:color="auto"/>
              </w:rPr>
              <w:t>天人親和</w:t>
            </w:r>
          </w:p>
        </w:tc>
        <w:tc>
          <w:tcPr>
            <w:tcW w:w="6095" w:type="dxa"/>
            <w:vAlign w:val="center"/>
          </w:tcPr>
          <w:p w14:paraId="5DB9CB02" w14:textId="77777777" w:rsidR="00454102" w:rsidRPr="00E21BE9" w:rsidRDefault="00454102" w:rsidP="008236A0">
            <w:pPr>
              <w:pStyle w:val="Default"/>
              <w:jc w:val="center"/>
              <w:rPr>
                <w:rFonts w:ascii="新細明體" w:eastAsia="新細明體" w:hAnsi="新細明體" w:cs="新細明體"/>
                <w:lang w:eastAsia="zh-TW"/>
              </w:rPr>
            </w:pPr>
            <w:r w:rsidRPr="00E21BE9">
              <w:rPr>
                <w:rFonts w:ascii="新細明體" w:eastAsia="新細明體" w:hAnsi="新細明體" w:hint="eastAsia"/>
                <w:lang w:eastAsia="zh-TW"/>
              </w:rPr>
              <w:t>輔導關心 為教留住人才</w:t>
            </w:r>
          </w:p>
        </w:tc>
        <w:tc>
          <w:tcPr>
            <w:tcW w:w="709" w:type="dxa"/>
            <w:vAlign w:val="center"/>
          </w:tcPr>
          <w:p w14:paraId="3BADFA8C" w14:textId="77777777" w:rsidR="00454102" w:rsidRPr="00C9766C" w:rsidRDefault="00454102" w:rsidP="008236A0">
            <w:pPr>
              <w:pStyle w:val="Default"/>
              <w:jc w:val="center"/>
              <w:rPr>
                <w:rFonts w:ascii="新細明體" w:eastAsia="新細明體" w:hAnsi="新細明體"/>
                <w:lang w:eastAsia="zh-TW"/>
              </w:rPr>
            </w:pPr>
            <w:r>
              <w:rPr>
                <w:rFonts w:ascii="新細明體" w:eastAsia="新細明體" w:hAnsi="新細明體" w:hint="eastAsia"/>
                <w:lang w:eastAsia="zh-TW"/>
              </w:rPr>
              <w:t>019</w:t>
            </w:r>
          </w:p>
        </w:tc>
        <w:tc>
          <w:tcPr>
            <w:tcW w:w="3260" w:type="dxa"/>
            <w:vAlign w:val="center"/>
          </w:tcPr>
          <w:p w14:paraId="1C719924" w14:textId="77777777" w:rsidR="00454102" w:rsidRPr="00C9766C" w:rsidRDefault="00454102" w:rsidP="008236A0">
            <w:pPr>
              <w:pStyle w:val="Default"/>
              <w:jc w:val="both"/>
              <w:rPr>
                <w:rFonts w:ascii="新細明體" w:eastAsia="新細明體" w:hAnsi="新細明體"/>
                <w:lang w:eastAsia="zh-TW"/>
              </w:rPr>
            </w:pPr>
            <w:r w:rsidRPr="00E21BE9">
              <w:rPr>
                <w:rFonts w:ascii="新細明體" w:eastAsia="新細明體" w:hAnsi="新細明體" w:hint="eastAsia"/>
                <w:lang w:eastAsia="zh-TW"/>
              </w:rPr>
              <w:t>資料提供/天人親和院</w:t>
            </w:r>
          </w:p>
        </w:tc>
        <w:tc>
          <w:tcPr>
            <w:tcW w:w="425" w:type="dxa"/>
            <w:vAlign w:val="center"/>
          </w:tcPr>
          <w:p w14:paraId="4D0CAA1B" w14:textId="77777777" w:rsidR="00454102" w:rsidRPr="00521989" w:rsidRDefault="00454102" w:rsidP="008236A0">
            <w:pPr>
              <w:spacing w:line="0" w:lineRule="atLeast"/>
              <w:jc w:val="center"/>
            </w:pPr>
          </w:p>
        </w:tc>
      </w:tr>
      <w:tr w:rsidR="00454102" w:rsidRPr="00521989" w14:paraId="71A15C13" w14:textId="77777777" w:rsidTr="008236A0">
        <w:trPr>
          <w:trHeight w:val="487"/>
        </w:trPr>
        <w:tc>
          <w:tcPr>
            <w:tcW w:w="1403" w:type="dxa"/>
            <w:vAlign w:val="center"/>
          </w:tcPr>
          <w:p w14:paraId="2335A066" w14:textId="77777777" w:rsidR="00454102" w:rsidRPr="00521989" w:rsidRDefault="00454102" w:rsidP="008236A0">
            <w:pPr>
              <w:spacing w:line="0" w:lineRule="atLeast"/>
              <w:jc w:val="center"/>
            </w:pPr>
            <w:r>
              <w:rPr>
                <w:rFonts w:hint="eastAsia"/>
              </w:rPr>
              <w:t>2013/3/15</w:t>
            </w:r>
          </w:p>
        </w:tc>
        <w:tc>
          <w:tcPr>
            <w:tcW w:w="690" w:type="dxa"/>
            <w:vAlign w:val="center"/>
          </w:tcPr>
          <w:p w14:paraId="5B57261F" w14:textId="77777777" w:rsidR="00454102" w:rsidRPr="00521989" w:rsidRDefault="00454102" w:rsidP="008236A0">
            <w:pPr>
              <w:spacing w:line="0" w:lineRule="atLeast"/>
              <w:jc w:val="center"/>
            </w:pPr>
            <w:r>
              <w:rPr>
                <w:rFonts w:hint="eastAsia"/>
                <w:b/>
              </w:rPr>
              <w:t>347</w:t>
            </w:r>
          </w:p>
        </w:tc>
        <w:tc>
          <w:tcPr>
            <w:tcW w:w="2835" w:type="dxa"/>
            <w:vAlign w:val="center"/>
          </w:tcPr>
          <w:p w14:paraId="395E4E86" w14:textId="77777777" w:rsidR="00454102" w:rsidRPr="00C9766C" w:rsidRDefault="00454102" w:rsidP="008236A0">
            <w:pPr>
              <w:jc w:val="both"/>
              <w:rPr>
                <w:rFonts w:ascii="新細明體" w:hAnsi="新細明體"/>
                <w:bdr w:val="single" w:sz="4" w:space="0" w:color="auto"/>
              </w:rPr>
            </w:pPr>
            <w:r w:rsidRPr="00427CC0">
              <w:rPr>
                <w:rFonts w:ascii="新細明體" w:hAnsi="新細明體" w:hint="eastAsia"/>
                <w:color w:val="000000"/>
                <w:bdr w:val="single" w:sz="4" w:space="0" w:color="auto"/>
                <w:shd w:val="clear" w:color="auto" w:fill="FFFFFF"/>
              </w:rPr>
              <w:t>春節團拜/迎啟教財</w:t>
            </w:r>
          </w:p>
        </w:tc>
        <w:tc>
          <w:tcPr>
            <w:tcW w:w="6095" w:type="dxa"/>
            <w:vAlign w:val="center"/>
          </w:tcPr>
          <w:p w14:paraId="71F74DA8" w14:textId="77777777" w:rsidR="00454102" w:rsidRPr="00D74FA2" w:rsidRDefault="00454102" w:rsidP="008236A0">
            <w:pPr>
              <w:pStyle w:val="af5"/>
              <w:adjustRightInd w:val="0"/>
              <w:spacing w:line="0" w:lineRule="atLeast"/>
              <w:jc w:val="center"/>
              <w:rPr>
                <w:rFonts w:ascii="新細明體" w:eastAsia="新細明體" w:hAnsi="新細明體"/>
                <w:color w:val="7030A0"/>
                <w:szCs w:val="24"/>
              </w:rPr>
            </w:pPr>
            <w:r w:rsidRPr="00D74FA2">
              <w:rPr>
                <w:rFonts w:ascii="新細明體" w:eastAsia="新細明體" w:hAnsi="新細明體" w:hint="eastAsia"/>
                <w:color w:val="7030A0"/>
                <w:szCs w:val="24"/>
              </w:rPr>
              <w:t>首席實贈口施  多多益善</w:t>
            </w:r>
          </w:p>
          <w:p w14:paraId="376B2436" w14:textId="77777777" w:rsidR="00454102" w:rsidRPr="009B42DA" w:rsidRDefault="00454102" w:rsidP="008236A0">
            <w:pPr>
              <w:pStyle w:val="af5"/>
              <w:adjustRightInd w:val="0"/>
              <w:spacing w:line="0" w:lineRule="atLeast"/>
              <w:jc w:val="center"/>
              <w:rPr>
                <w:rFonts w:ascii="新細明體" w:eastAsia="新細明體" w:hAnsi="新細明體"/>
                <w:color w:val="FF0000"/>
                <w:szCs w:val="24"/>
              </w:rPr>
            </w:pPr>
            <w:r w:rsidRPr="00D74FA2">
              <w:rPr>
                <w:rFonts w:ascii="新細明體" w:eastAsia="新細明體" w:hAnsi="新細明體" w:hint="eastAsia"/>
                <w:color w:val="7030A0"/>
                <w:szCs w:val="24"/>
              </w:rPr>
              <w:t>迎啟教財  同奮共沐天恩</w:t>
            </w:r>
          </w:p>
        </w:tc>
        <w:tc>
          <w:tcPr>
            <w:tcW w:w="709" w:type="dxa"/>
            <w:vAlign w:val="center"/>
          </w:tcPr>
          <w:p w14:paraId="245900F6" w14:textId="77777777" w:rsidR="00454102" w:rsidRPr="00C9766C" w:rsidRDefault="00454102" w:rsidP="008236A0">
            <w:pPr>
              <w:pStyle w:val="Default"/>
              <w:jc w:val="center"/>
              <w:rPr>
                <w:rFonts w:ascii="新細明體" w:eastAsia="新細明體" w:hAnsi="新細明體"/>
                <w:lang w:eastAsia="zh-TW"/>
              </w:rPr>
            </w:pPr>
            <w:r>
              <w:rPr>
                <w:rFonts w:ascii="新細明體" w:eastAsia="新細明體" w:hAnsi="新細明體" w:hint="eastAsia"/>
                <w:lang w:eastAsia="zh-TW"/>
              </w:rPr>
              <w:t>020</w:t>
            </w:r>
          </w:p>
        </w:tc>
        <w:tc>
          <w:tcPr>
            <w:tcW w:w="3260" w:type="dxa"/>
            <w:vAlign w:val="center"/>
          </w:tcPr>
          <w:p w14:paraId="0586B2F0" w14:textId="77777777" w:rsidR="00454102" w:rsidRDefault="00454102" w:rsidP="008236A0">
            <w:pPr>
              <w:pStyle w:val="Default"/>
              <w:jc w:val="both"/>
              <w:rPr>
                <w:rFonts w:ascii="新細明體" w:eastAsia="新細明體" w:hAnsi="新細明體"/>
                <w:lang w:eastAsia="zh-TW"/>
              </w:rPr>
            </w:pPr>
            <w:r w:rsidRPr="004C1D0F">
              <w:rPr>
                <w:rFonts w:ascii="新細明體" w:eastAsia="新細明體" w:hAnsi="新細明體" w:hint="eastAsia"/>
                <w:lang w:eastAsia="zh-TW"/>
              </w:rPr>
              <w:t>資料提供/</w:t>
            </w:r>
            <w:r w:rsidRPr="004C1D0F">
              <w:rPr>
                <w:rFonts w:ascii="新細明體" w:eastAsia="新細明體" w:hAnsi="新細明體"/>
                <w:lang w:eastAsia="zh-TW"/>
              </w:rPr>
              <w:t>中書室</w:t>
            </w:r>
          </w:p>
          <w:p w14:paraId="1B8B654D" w14:textId="77777777" w:rsidR="00454102" w:rsidRPr="00C9766C" w:rsidRDefault="00454102" w:rsidP="008236A0">
            <w:pPr>
              <w:pStyle w:val="Default"/>
              <w:jc w:val="both"/>
              <w:rPr>
                <w:rFonts w:ascii="新細明體" w:eastAsia="新細明體" w:hAnsi="新細明體"/>
                <w:lang w:eastAsia="zh-TW"/>
              </w:rPr>
            </w:pPr>
            <w:r>
              <w:rPr>
                <w:rFonts w:ascii="新細明體" w:eastAsia="新細明體" w:hAnsi="新細明體" w:hint="eastAsia"/>
                <w:lang w:eastAsia="zh-TW"/>
              </w:rPr>
              <w:t>採訪/林靜文</w:t>
            </w:r>
          </w:p>
        </w:tc>
        <w:tc>
          <w:tcPr>
            <w:tcW w:w="425" w:type="dxa"/>
            <w:vAlign w:val="center"/>
          </w:tcPr>
          <w:p w14:paraId="4DB9F2B8" w14:textId="77777777" w:rsidR="00454102" w:rsidRPr="00521989" w:rsidRDefault="00454102" w:rsidP="008236A0">
            <w:pPr>
              <w:spacing w:line="0" w:lineRule="atLeast"/>
              <w:jc w:val="center"/>
            </w:pPr>
          </w:p>
        </w:tc>
      </w:tr>
      <w:tr w:rsidR="00454102" w:rsidRPr="00521989" w14:paraId="55138332" w14:textId="77777777" w:rsidTr="008236A0">
        <w:trPr>
          <w:trHeight w:val="487"/>
        </w:trPr>
        <w:tc>
          <w:tcPr>
            <w:tcW w:w="1403" w:type="dxa"/>
            <w:vAlign w:val="center"/>
          </w:tcPr>
          <w:p w14:paraId="56563FEF" w14:textId="77777777" w:rsidR="00454102" w:rsidRPr="00521989" w:rsidRDefault="00454102" w:rsidP="008236A0">
            <w:pPr>
              <w:spacing w:line="0" w:lineRule="atLeast"/>
              <w:jc w:val="center"/>
            </w:pPr>
            <w:r>
              <w:rPr>
                <w:rFonts w:hint="eastAsia"/>
              </w:rPr>
              <w:t>2013/3/15</w:t>
            </w:r>
          </w:p>
        </w:tc>
        <w:tc>
          <w:tcPr>
            <w:tcW w:w="690" w:type="dxa"/>
            <w:vAlign w:val="center"/>
          </w:tcPr>
          <w:p w14:paraId="45DF978E" w14:textId="77777777" w:rsidR="00454102" w:rsidRPr="00521989" w:rsidRDefault="00454102" w:rsidP="008236A0">
            <w:pPr>
              <w:spacing w:line="0" w:lineRule="atLeast"/>
              <w:jc w:val="center"/>
            </w:pPr>
            <w:r>
              <w:rPr>
                <w:rFonts w:hint="eastAsia"/>
                <w:b/>
              </w:rPr>
              <w:t>347</w:t>
            </w:r>
          </w:p>
        </w:tc>
        <w:tc>
          <w:tcPr>
            <w:tcW w:w="2835" w:type="dxa"/>
            <w:vAlign w:val="center"/>
          </w:tcPr>
          <w:p w14:paraId="2DC5F35C" w14:textId="77777777" w:rsidR="00454102" w:rsidRPr="00C9766C" w:rsidRDefault="00454102" w:rsidP="008236A0">
            <w:pPr>
              <w:jc w:val="both"/>
              <w:rPr>
                <w:rFonts w:ascii="新細明體" w:hAnsi="新細明體"/>
                <w:bdr w:val="single" w:sz="4" w:space="0" w:color="auto"/>
              </w:rPr>
            </w:pPr>
            <w:r w:rsidRPr="00427CC0">
              <w:rPr>
                <w:rFonts w:ascii="新細明體" w:hAnsi="新細明體" w:hint="eastAsia"/>
                <w:color w:val="000000"/>
                <w:bdr w:val="single" w:sz="4" w:space="0" w:color="auto"/>
                <w:shd w:val="clear" w:color="auto" w:fill="FFFFFF"/>
              </w:rPr>
              <w:t>春節團拜/迎啟教財</w:t>
            </w:r>
          </w:p>
        </w:tc>
        <w:tc>
          <w:tcPr>
            <w:tcW w:w="6095" w:type="dxa"/>
            <w:vAlign w:val="center"/>
          </w:tcPr>
          <w:p w14:paraId="1E15E2EC" w14:textId="77777777" w:rsidR="00454102" w:rsidRDefault="00454102" w:rsidP="008236A0">
            <w:pPr>
              <w:adjustRightInd w:val="0"/>
              <w:spacing w:line="0" w:lineRule="atLeast"/>
              <w:jc w:val="center"/>
              <w:rPr>
                <w:rFonts w:ascii="新細明體" w:hAnsi="新細明體" w:cs="新細明體"/>
                <w:color w:val="000000"/>
                <w:kern w:val="0"/>
              </w:rPr>
            </w:pPr>
            <w:r w:rsidRPr="00C9766C">
              <w:rPr>
                <w:rFonts w:ascii="新細明體" w:hAnsi="新細明體" w:cs="新細明體" w:hint="eastAsia"/>
                <w:color w:val="000000"/>
                <w:kern w:val="0"/>
              </w:rPr>
              <w:t>弘教經費籌募與節用委員會公布</w:t>
            </w:r>
            <w:r w:rsidRPr="00C9766C">
              <w:rPr>
                <w:rFonts w:ascii="新細明體" w:hAnsi="新細明體" w:cs="新細明體"/>
                <w:color w:val="000000"/>
                <w:kern w:val="0"/>
              </w:rPr>
              <w:t>101</w:t>
            </w:r>
            <w:r w:rsidRPr="00C9766C">
              <w:rPr>
                <w:rFonts w:ascii="新細明體" w:hAnsi="新細明體" w:cs="新細明體" w:hint="eastAsia"/>
                <w:color w:val="000000"/>
                <w:kern w:val="0"/>
              </w:rPr>
              <w:t>年度撥款</w:t>
            </w:r>
          </w:p>
          <w:p w14:paraId="48AF2AAF" w14:textId="77777777" w:rsidR="00454102" w:rsidRPr="00C9766C" w:rsidRDefault="00454102" w:rsidP="008236A0">
            <w:pPr>
              <w:adjustRightInd w:val="0"/>
              <w:spacing w:line="0" w:lineRule="atLeast"/>
              <w:jc w:val="center"/>
              <w:rPr>
                <w:rFonts w:ascii="新細明體" w:hAnsi="新細明體" w:cs="新細明體"/>
                <w:kern w:val="0"/>
              </w:rPr>
            </w:pPr>
            <w:r w:rsidRPr="00C9766C">
              <w:rPr>
                <w:rFonts w:ascii="新細明體" w:hAnsi="新細明體" w:cs="新細明體" w:hint="eastAsia"/>
                <w:color w:val="000000"/>
                <w:kern w:val="0"/>
              </w:rPr>
              <w:t>明細表</w:t>
            </w:r>
          </w:p>
        </w:tc>
        <w:tc>
          <w:tcPr>
            <w:tcW w:w="709" w:type="dxa"/>
            <w:vAlign w:val="center"/>
          </w:tcPr>
          <w:p w14:paraId="03056933" w14:textId="77777777" w:rsidR="00454102" w:rsidRDefault="00454102" w:rsidP="008236A0">
            <w:pPr>
              <w:pStyle w:val="Default"/>
              <w:jc w:val="center"/>
              <w:rPr>
                <w:rFonts w:ascii="新細明體" w:eastAsia="新細明體" w:hAnsi="新細明體"/>
                <w:lang w:eastAsia="zh-TW"/>
              </w:rPr>
            </w:pPr>
            <w:r>
              <w:rPr>
                <w:rFonts w:ascii="新細明體" w:eastAsia="新細明體" w:hAnsi="新細明體" w:hint="eastAsia"/>
                <w:lang w:eastAsia="zh-TW"/>
              </w:rPr>
              <w:t>028</w:t>
            </w:r>
          </w:p>
        </w:tc>
        <w:tc>
          <w:tcPr>
            <w:tcW w:w="3260" w:type="dxa"/>
            <w:vAlign w:val="center"/>
          </w:tcPr>
          <w:p w14:paraId="01A1730B" w14:textId="77777777" w:rsidR="00454102" w:rsidRDefault="00454102" w:rsidP="008236A0">
            <w:pPr>
              <w:pStyle w:val="Default"/>
              <w:jc w:val="both"/>
              <w:rPr>
                <w:rFonts w:ascii="新細明體" w:eastAsia="新細明體" w:hAnsi="新細明體"/>
                <w:lang w:eastAsia="zh-TW"/>
              </w:rPr>
            </w:pPr>
            <w:r w:rsidRPr="004C1D0F">
              <w:rPr>
                <w:rFonts w:ascii="新細明體" w:eastAsia="新細明體" w:hAnsi="新細明體" w:hint="eastAsia"/>
                <w:lang w:eastAsia="zh-TW"/>
              </w:rPr>
              <w:t>資料提供/</w:t>
            </w:r>
            <w:r>
              <w:rPr>
                <w:rFonts w:ascii="新細明體" w:eastAsia="新細明體" w:hAnsi="新細明體" w:hint="eastAsia"/>
                <w:lang w:eastAsia="zh-TW"/>
              </w:rPr>
              <w:t>籌節會</w:t>
            </w:r>
          </w:p>
        </w:tc>
        <w:tc>
          <w:tcPr>
            <w:tcW w:w="425" w:type="dxa"/>
            <w:vAlign w:val="center"/>
          </w:tcPr>
          <w:p w14:paraId="29C7123D" w14:textId="77777777" w:rsidR="00454102" w:rsidRPr="00521989" w:rsidRDefault="00454102" w:rsidP="008236A0">
            <w:pPr>
              <w:spacing w:line="0" w:lineRule="atLeast"/>
              <w:jc w:val="center"/>
            </w:pPr>
          </w:p>
        </w:tc>
      </w:tr>
      <w:tr w:rsidR="00454102" w:rsidRPr="00521989" w14:paraId="55DFC5C8" w14:textId="77777777" w:rsidTr="008236A0">
        <w:trPr>
          <w:trHeight w:val="487"/>
        </w:trPr>
        <w:tc>
          <w:tcPr>
            <w:tcW w:w="1403" w:type="dxa"/>
            <w:vAlign w:val="center"/>
          </w:tcPr>
          <w:p w14:paraId="689D0870" w14:textId="77777777" w:rsidR="00454102" w:rsidRPr="00521989" w:rsidRDefault="00454102" w:rsidP="008236A0">
            <w:pPr>
              <w:spacing w:line="0" w:lineRule="atLeast"/>
              <w:jc w:val="center"/>
            </w:pPr>
            <w:r>
              <w:rPr>
                <w:rFonts w:hint="eastAsia"/>
              </w:rPr>
              <w:t>2013/3/15</w:t>
            </w:r>
          </w:p>
        </w:tc>
        <w:tc>
          <w:tcPr>
            <w:tcW w:w="690" w:type="dxa"/>
            <w:vAlign w:val="center"/>
          </w:tcPr>
          <w:p w14:paraId="6B59AF2A" w14:textId="77777777" w:rsidR="00454102" w:rsidRPr="00521989" w:rsidRDefault="00454102" w:rsidP="008236A0">
            <w:pPr>
              <w:spacing w:line="0" w:lineRule="atLeast"/>
              <w:jc w:val="center"/>
            </w:pPr>
            <w:r>
              <w:rPr>
                <w:rFonts w:hint="eastAsia"/>
                <w:b/>
              </w:rPr>
              <w:t>347</w:t>
            </w:r>
          </w:p>
        </w:tc>
        <w:tc>
          <w:tcPr>
            <w:tcW w:w="2835" w:type="dxa"/>
            <w:vAlign w:val="center"/>
          </w:tcPr>
          <w:p w14:paraId="6AA1CF79" w14:textId="77777777" w:rsidR="00454102" w:rsidRPr="00C9766C" w:rsidRDefault="00454102" w:rsidP="008236A0">
            <w:pPr>
              <w:adjustRightInd w:val="0"/>
              <w:snapToGrid w:val="0"/>
              <w:spacing w:line="0" w:lineRule="atLeast"/>
              <w:jc w:val="both"/>
              <w:rPr>
                <w:rFonts w:ascii="新細明體" w:hAnsi="新細明體"/>
                <w:bdr w:val="single" w:sz="4" w:space="0" w:color="auto"/>
              </w:rPr>
            </w:pPr>
            <w:r w:rsidRPr="00C9766C">
              <w:rPr>
                <w:rFonts w:ascii="新細明體" w:hAnsi="新細明體" w:hint="eastAsia"/>
                <w:noProof/>
                <w:bdr w:val="single" w:sz="4" w:space="0" w:color="auto"/>
              </w:rPr>
              <w:t>天人親和</w:t>
            </w:r>
          </w:p>
        </w:tc>
        <w:tc>
          <w:tcPr>
            <w:tcW w:w="6095" w:type="dxa"/>
            <w:vAlign w:val="center"/>
          </w:tcPr>
          <w:p w14:paraId="5CA1407A" w14:textId="77777777" w:rsidR="00454102" w:rsidRPr="0036091D" w:rsidRDefault="00454102" w:rsidP="008236A0">
            <w:pPr>
              <w:jc w:val="center"/>
              <w:rPr>
                <w:rFonts w:ascii="新細明體" w:hAnsi="新細明體"/>
                <w:snapToGrid w:val="0"/>
                <w:color w:val="000000"/>
                <w:kern w:val="0"/>
              </w:rPr>
            </w:pPr>
            <w:r w:rsidRPr="0036091D">
              <w:rPr>
                <w:rFonts w:ascii="新細明體" w:hAnsi="新細明體" w:hint="eastAsia"/>
                <w:snapToGrid w:val="0"/>
                <w:color w:val="000000"/>
                <w:kern w:val="0"/>
              </w:rPr>
              <w:t>行善助人真心為之</w:t>
            </w:r>
          </w:p>
          <w:p w14:paraId="31337B43" w14:textId="77777777" w:rsidR="00454102" w:rsidRPr="0036091D" w:rsidRDefault="00454102" w:rsidP="008236A0">
            <w:pPr>
              <w:jc w:val="center"/>
              <w:rPr>
                <w:rFonts w:ascii="新細明體" w:hAnsi="新細明體"/>
                <w:snapToGrid w:val="0"/>
                <w:color w:val="000000"/>
                <w:kern w:val="0"/>
              </w:rPr>
            </w:pPr>
            <w:r w:rsidRPr="0036091D">
              <w:rPr>
                <w:rFonts w:ascii="新細明體" w:hAnsi="新細明體" w:hint="eastAsia"/>
                <w:snapToGrid w:val="0"/>
                <w:color w:val="000000"/>
                <w:kern w:val="0"/>
              </w:rPr>
              <w:t>不求回報積功培德</w:t>
            </w:r>
          </w:p>
        </w:tc>
        <w:tc>
          <w:tcPr>
            <w:tcW w:w="709" w:type="dxa"/>
            <w:vAlign w:val="center"/>
          </w:tcPr>
          <w:p w14:paraId="1F0C853F" w14:textId="77777777" w:rsidR="00454102" w:rsidRPr="004C1D0F" w:rsidRDefault="00454102" w:rsidP="008236A0">
            <w:pPr>
              <w:pStyle w:val="Default"/>
              <w:jc w:val="center"/>
              <w:rPr>
                <w:rFonts w:ascii="新細明體" w:eastAsia="新細明體" w:hAnsi="新細明體"/>
                <w:lang w:eastAsia="zh-TW"/>
              </w:rPr>
            </w:pPr>
            <w:r>
              <w:rPr>
                <w:rFonts w:ascii="新細明體" w:eastAsia="新細明體" w:hAnsi="新細明體" w:hint="eastAsia"/>
                <w:lang w:eastAsia="zh-TW"/>
              </w:rPr>
              <w:t>029</w:t>
            </w:r>
          </w:p>
        </w:tc>
        <w:tc>
          <w:tcPr>
            <w:tcW w:w="3260" w:type="dxa"/>
            <w:vAlign w:val="center"/>
          </w:tcPr>
          <w:p w14:paraId="3E607570" w14:textId="77777777" w:rsidR="00454102" w:rsidRPr="004C1D0F" w:rsidRDefault="00454102" w:rsidP="008236A0">
            <w:pPr>
              <w:pStyle w:val="Default"/>
              <w:jc w:val="both"/>
              <w:rPr>
                <w:rFonts w:ascii="新細明體" w:eastAsia="新細明體" w:hAnsi="新細明體"/>
                <w:lang w:eastAsia="zh-TW"/>
              </w:rPr>
            </w:pPr>
            <w:r w:rsidRPr="004C1D0F">
              <w:rPr>
                <w:rFonts w:ascii="新細明體" w:eastAsia="新細明體" w:hAnsi="新細明體" w:hint="eastAsia"/>
                <w:lang w:eastAsia="zh-TW"/>
              </w:rPr>
              <w:t>資料提供/天人親和院</w:t>
            </w:r>
          </w:p>
        </w:tc>
        <w:tc>
          <w:tcPr>
            <w:tcW w:w="425" w:type="dxa"/>
            <w:vAlign w:val="center"/>
          </w:tcPr>
          <w:p w14:paraId="15862255" w14:textId="77777777" w:rsidR="00454102" w:rsidRPr="00521989" w:rsidRDefault="00454102" w:rsidP="008236A0">
            <w:pPr>
              <w:spacing w:line="0" w:lineRule="atLeast"/>
              <w:jc w:val="center"/>
            </w:pPr>
          </w:p>
        </w:tc>
      </w:tr>
      <w:tr w:rsidR="00454102" w:rsidRPr="00521989" w14:paraId="59A6E55B" w14:textId="77777777" w:rsidTr="008236A0">
        <w:trPr>
          <w:trHeight w:val="487"/>
        </w:trPr>
        <w:tc>
          <w:tcPr>
            <w:tcW w:w="1403" w:type="dxa"/>
            <w:vAlign w:val="center"/>
          </w:tcPr>
          <w:p w14:paraId="04B37EA0" w14:textId="77777777" w:rsidR="00454102" w:rsidRPr="00521989" w:rsidRDefault="00454102" w:rsidP="008236A0">
            <w:pPr>
              <w:spacing w:line="0" w:lineRule="atLeast"/>
              <w:jc w:val="center"/>
            </w:pPr>
            <w:r>
              <w:rPr>
                <w:rFonts w:hint="eastAsia"/>
              </w:rPr>
              <w:t>2013/3/15</w:t>
            </w:r>
          </w:p>
        </w:tc>
        <w:tc>
          <w:tcPr>
            <w:tcW w:w="690" w:type="dxa"/>
            <w:vAlign w:val="center"/>
          </w:tcPr>
          <w:p w14:paraId="750D61FD" w14:textId="77777777" w:rsidR="00454102" w:rsidRPr="00521989" w:rsidRDefault="00454102" w:rsidP="008236A0">
            <w:pPr>
              <w:spacing w:line="0" w:lineRule="atLeast"/>
              <w:jc w:val="center"/>
            </w:pPr>
            <w:r>
              <w:rPr>
                <w:rFonts w:hint="eastAsia"/>
                <w:b/>
              </w:rPr>
              <w:t>347</w:t>
            </w:r>
          </w:p>
        </w:tc>
        <w:tc>
          <w:tcPr>
            <w:tcW w:w="2835" w:type="dxa"/>
            <w:vAlign w:val="center"/>
          </w:tcPr>
          <w:p w14:paraId="1D752B03" w14:textId="77777777" w:rsidR="00454102" w:rsidRPr="00C9766C" w:rsidRDefault="00454102" w:rsidP="008236A0">
            <w:pPr>
              <w:adjustRightInd w:val="0"/>
              <w:spacing w:line="0" w:lineRule="atLeast"/>
              <w:jc w:val="both"/>
              <w:rPr>
                <w:rFonts w:ascii="新細明體" w:hAnsi="新細明體"/>
                <w:bdr w:val="single" w:sz="4" w:space="0" w:color="auto"/>
              </w:rPr>
            </w:pPr>
            <w:r w:rsidRPr="00C9766C">
              <w:rPr>
                <w:rFonts w:ascii="新細明體" w:hAnsi="新細明體" w:hint="eastAsia"/>
                <w:spacing w:val="30"/>
                <w:kern w:val="0"/>
                <w:position w:val="-24"/>
                <w:bdr w:val="single" w:sz="4" w:space="0" w:color="auto"/>
              </w:rPr>
              <w:t>壬辰年巡天節聖訓專輯</w:t>
            </w:r>
          </w:p>
        </w:tc>
        <w:tc>
          <w:tcPr>
            <w:tcW w:w="6095" w:type="dxa"/>
            <w:vAlign w:val="center"/>
          </w:tcPr>
          <w:p w14:paraId="32FFCE8F" w14:textId="77777777" w:rsidR="00454102" w:rsidRPr="00C9766C" w:rsidRDefault="00454102" w:rsidP="008236A0">
            <w:pPr>
              <w:kinsoku w:val="0"/>
              <w:overflowPunct w:val="0"/>
              <w:spacing w:line="440" w:lineRule="atLeast"/>
              <w:jc w:val="center"/>
              <w:rPr>
                <w:rFonts w:ascii="新細明體" w:hAnsi="新細明體"/>
              </w:rPr>
            </w:pPr>
            <w:r w:rsidRPr="00C9766C">
              <w:rPr>
                <w:rFonts w:ascii="新細明體" w:hAnsi="新細明體" w:hint="eastAsia"/>
                <w:spacing w:val="30"/>
                <w:kern w:val="0"/>
              </w:rPr>
              <w:t>壬辰年巡天節聖訓專輯</w:t>
            </w:r>
          </w:p>
        </w:tc>
        <w:tc>
          <w:tcPr>
            <w:tcW w:w="709" w:type="dxa"/>
            <w:vAlign w:val="center"/>
          </w:tcPr>
          <w:p w14:paraId="1AA40DD5" w14:textId="77777777" w:rsidR="00454102" w:rsidRPr="004C1D0F" w:rsidRDefault="00454102" w:rsidP="008236A0">
            <w:pPr>
              <w:pStyle w:val="Default"/>
              <w:jc w:val="center"/>
              <w:rPr>
                <w:rFonts w:ascii="新細明體" w:eastAsia="新細明體" w:hAnsi="新細明體"/>
                <w:lang w:eastAsia="zh-TW"/>
              </w:rPr>
            </w:pPr>
            <w:r>
              <w:rPr>
                <w:rFonts w:ascii="新細明體" w:eastAsia="新細明體" w:hAnsi="新細明體" w:hint="eastAsia"/>
                <w:lang w:eastAsia="zh-TW"/>
              </w:rPr>
              <w:t>030</w:t>
            </w:r>
          </w:p>
        </w:tc>
        <w:tc>
          <w:tcPr>
            <w:tcW w:w="3260" w:type="dxa"/>
            <w:vAlign w:val="center"/>
          </w:tcPr>
          <w:p w14:paraId="22B35B9A" w14:textId="77777777" w:rsidR="00454102" w:rsidRPr="004C1D0F" w:rsidRDefault="00454102" w:rsidP="008236A0">
            <w:pPr>
              <w:pStyle w:val="Default"/>
              <w:jc w:val="both"/>
              <w:rPr>
                <w:rFonts w:ascii="新細明體" w:eastAsia="新細明體" w:hAnsi="新細明體"/>
                <w:lang w:eastAsia="zh-TW"/>
              </w:rPr>
            </w:pPr>
            <w:r w:rsidRPr="004C1D0F">
              <w:rPr>
                <w:rFonts w:ascii="新細明體" w:eastAsia="新細明體" w:hAnsi="新細明體" w:hint="eastAsia"/>
                <w:lang w:eastAsia="zh-TW"/>
              </w:rPr>
              <w:t>資料提供/天人親和院</w:t>
            </w:r>
          </w:p>
        </w:tc>
        <w:tc>
          <w:tcPr>
            <w:tcW w:w="425" w:type="dxa"/>
            <w:vAlign w:val="center"/>
          </w:tcPr>
          <w:p w14:paraId="55CDF7C3" w14:textId="77777777" w:rsidR="00454102" w:rsidRPr="00521989" w:rsidRDefault="00454102" w:rsidP="008236A0">
            <w:pPr>
              <w:spacing w:line="0" w:lineRule="atLeast"/>
              <w:jc w:val="center"/>
            </w:pPr>
          </w:p>
        </w:tc>
      </w:tr>
      <w:tr w:rsidR="00454102" w:rsidRPr="00521989" w14:paraId="175B893A" w14:textId="77777777" w:rsidTr="008236A0">
        <w:trPr>
          <w:trHeight w:val="487"/>
        </w:trPr>
        <w:tc>
          <w:tcPr>
            <w:tcW w:w="1403" w:type="dxa"/>
            <w:vAlign w:val="center"/>
          </w:tcPr>
          <w:p w14:paraId="72B9B503" w14:textId="77777777" w:rsidR="00454102" w:rsidRPr="00521989" w:rsidRDefault="00454102" w:rsidP="008236A0">
            <w:pPr>
              <w:spacing w:line="0" w:lineRule="atLeast"/>
              <w:jc w:val="center"/>
            </w:pPr>
            <w:r>
              <w:rPr>
                <w:rFonts w:hint="eastAsia"/>
              </w:rPr>
              <w:t>2013/3/15</w:t>
            </w:r>
          </w:p>
        </w:tc>
        <w:tc>
          <w:tcPr>
            <w:tcW w:w="690" w:type="dxa"/>
            <w:vAlign w:val="center"/>
          </w:tcPr>
          <w:p w14:paraId="596235F0" w14:textId="77777777" w:rsidR="00454102" w:rsidRPr="00521989" w:rsidRDefault="00454102" w:rsidP="008236A0">
            <w:pPr>
              <w:spacing w:line="0" w:lineRule="atLeast"/>
              <w:jc w:val="center"/>
            </w:pPr>
            <w:r>
              <w:rPr>
                <w:rFonts w:hint="eastAsia"/>
                <w:b/>
              </w:rPr>
              <w:t>347</w:t>
            </w:r>
          </w:p>
        </w:tc>
        <w:tc>
          <w:tcPr>
            <w:tcW w:w="2835" w:type="dxa"/>
            <w:vAlign w:val="center"/>
          </w:tcPr>
          <w:p w14:paraId="27BC3026" w14:textId="77777777" w:rsidR="00454102" w:rsidRPr="00C9766C" w:rsidRDefault="00454102" w:rsidP="008236A0">
            <w:pPr>
              <w:jc w:val="both"/>
              <w:rPr>
                <w:rFonts w:ascii="新細明體" w:hAnsi="新細明體" w:cs="新細明體"/>
                <w:kern w:val="0"/>
                <w:bdr w:val="single" w:sz="4" w:space="0" w:color="auto"/>
                <w:lang w:val="zh-TW"/>
              </w:rPr>
            </w:pPr>
            <w:r w:rsidRPr="00C9766C">
              <w:rPr>
                <w:rFonts w:ascii="新細明體" w:hAnsi="新細明體" w:hint="eastAsia"/>
                <w:bdr w:val="single" w:sz="4" w:space="0" w:color="auto"/>
              </w:rPr>
              <w:t>解譯巡天節聖訓</w:t>
            </w:r>
          </w:p>
        </w:tc>
        <w:tc>
          <w:tcPr>
            <w:tcW w:w="6095" w:type="dxa"/>
            <w:vAlign w:val="center"/>
          </w:tcPr>
          <w:p w14:paraId="798FF439" w14:textId="77777777" w:rsidR="00454102" w:rsidRPr="00C9766C" w:rsidRDefault="00454102" w:rsidP="008236A0">
            <w:pPr>
              <w:jc w:val="center"/>
              <w:rPr>
                <w:rFonts w:ascii="新細明體" w:hAnsi="新細明體"/>
              </w:rPr>
            </w:pPr>
            <w:r w:rsidRPr="00C9766C">
              <w:rPr>
                <w:rFonts w:ascii="新細明體" w:hAnsi="新細明體" w:hint="eastAsia"/>
              </w:rPr>
              <w:t>五化肆虐以劫化劫</w:t>
            </w:r>
          </w:p>
          <w:p w14:paraId="2299276B" w14:textId="77777777" w:rsidR="00454102" w:rsidRPr="00C9766C" w:rsidRDefault="00454102" w:rsidP="008236A0">
            <w:pPr>
              <w:jc w:val="center"/>
              <w:rPr>
                <w:rFonts w:ascii="新細明體" w:hAnsi="新細明體"/>
                <w:color w:val="000000"/>
              </w:rPr>
            </w:pPr>
            <w:r w:rsidRPr="00C9766C">
              <w:rPr>
                <w:rFonts w:ascii="新細明體" w:hAnsi="新細明體" w:hint="eastAsia"/>
                <w:snapToGrid w:val="0"/>
                <w:kern w:val="0"/>
              </w:rPr>
              <w:t>上帝施恩煞費權衡</w:t>
            </w:r>
          </w:p>
        </w:tc>
        <w:tc>
          <w:tcPr>
            <w:tcW w:w="709" w:type="dxa"/>
            <w:vAlign w:val="center"/>
          </w:tcPr>
          <w:p w14:paraId="6889FF52" w14:textId="77777777" w:rsidR="00454102" w:rsidRPr="004C1D0F" w:rsidRDefault="00454102" w:rsidP="008236A0">
            <w:pPr>
              <w:pStyle w:val="Default"/>
              <w:jc w:val="center"/>
              <w:rPr>
                <w:rFonts w:ascii="新細明體" w:eastAsia="新細明體" w:hAnsi="新細明體"/>
                <w:lang w:eastAsia="zh-TW"/>
              </w:rPr>
            </w:pPr>
            <w:r>
              <w:rPr>
                <w:rFonts w:ascii="新細明體" w:eastAsia="新細明體" w:hAnsi="新細明體" w:hint="eastAsia"/>
                <w:lang w:eastAsia="zh-TW"/>
              </w:rPr>
              <w:t>054</w:t>
            </w:r>
          </w:p>
        </w:tc>
        <w:tc>
          <w:tcPr>
            <w:tcW w:w="3260" w:type="dxa"/>
            <w:vAlign w:val="center"/>
          </w:tcPr>
          <w:p w14:paraId="1114E99F" w14:textId="77777777" w:rsidR="00454102" w:rsidRPr="004C1D0F" w:rsidRDefault="00454102" w:rsidP="008236A0">
            <w:pPr>
              <w:pStyle w:val="Default"/>
              <w:jc w:val="both"/>
              <w:rPr>
                <w:rFonts w:ascii="新細明體" w:eastAsia="新細明體" w:hAnsi="新細明體"/>
                <w:lang w:eastAsia="zh-TW"/>
              </w:rPr>
            </w:pPr>
            <w:r w:rsidRPr="004C1D0F">
              <w:rPr>
                <w:rFonts w:ascii="新細明體" w:eastAsia="新細明體" w:hAnsi="新細明體" w:hint="eastAsia"/>
                <w:lang w:eastAsia="zh-TW"/>
              </w:rPr>
              <w:t>趙光武</w:t>
            </w:r>
          </w:p>
        </w:tc>
        <w:tc>
          <w:tcPr>
            <w:tcW w:w="425" w:type="dxa"/>
            <w:vAlign w:val="center"/>
          </w:tcPr>
          <w:p w14:paraId="6A5343C3" w14:textId="77777777" w:rsidR="00454102" w:rsidRPr="00521989" w:rsidRDefault="00454102" w:rsidP="008236A0">
            <w:pPr>
              <w:spacing w:line="0" w:lineRule="atLeast"/>
              <w:jc w:val="both"/>
            </w:pPr>
          </w:p>
        </w:tc>
      </w:tr>
      <w:tr w:rsidR="00454102" w:rsidRPr="00521989" w14:paraId="5FF182C8" w14:textId="77777777" w:rsidTr="008236A0">
        <w:trPr>
          <w:trHeight w:val="487"/>
        </w:trPr>
        <w:tc>
          <w:tcPr>
            <w:tcW w:w="1403" w:type="dxa"/>
            <w:vAlign w:val="center"/>
          </w:tcPr>
          <w:p w14:paraId="2DAC3370" w14:textId="77777777" w:rsidR="00454102" w:rsidRPr="00521989" w:rsidRDefault="00454102" w:rsidP="008236A0">
            <w:pPr>
              <w:spacing w:line="0" w:lineRule="atLeast"/>
              <w:jc w:val="center"/>
            </w:pPr>
            <w:r>
              <w:rPr>
                <w:rFonts w:hint="eastAsia"/>
              </w:rPr>
              <w:t>2013/3/15</w:t>
            </w:r>
          </w:p>
        </w:tc>
        <w:tc>
          <w:tcPr>
            <w:tcW w:w="690" w:type="dxa"/>
            <w:vAlign w:val="center"/>
          </w:tcPr>
          <w:p w14:paraId="423E2076" w14:textId="77777777" w:rsidR="00454102" w:rsidRPr="00521989" w:rsidRDefault="00454102" w:rsidP="008236A0">
            <w:pPr>
              <w:spacing w:line="0" w:lineRule="atLeast"/>
              <w:jc w:val="center"/>
            </w:pPr>
            <w:r>
              <w:rPr>
                <w:rFonts w:hint="eastAsia"/>
                <w:b/>
              </w:rPr>
              <w:t>347</w:t>
            </w:r>
          </w:p>
        </w:tc>
        <w:tc>
          <w:tcPr>
            <w:tcW w:w="2835" w:type="dxa"/>
            <w:vAlign w:val="center"/>
          </w:tcPr>
          <w:p w14:paraId="6470215D" w14:textId="77777777" w:rsidR="00454102" w:rsidRPr="00C9766C" w:rsidRDefault="00454102" w:rsidP="008236A0">
            <w:pPr>
              <w:snapToGrid w:val="0"/>
              <w:spacing w:line="288" w:lineRule="auto"/>
              <w:jc w:val="both"/>
              <w:rPr>
                <w:rFonts w:ascii="新細明體" w:hAnsi="新細明體"/>
                <w:bdr w:val="single" w:sz="4" w:space="0" w:color="auto"/>
              </w:rPr>
            </w:pPr>
            <w:r w:rsidRPr="00C9766C">
              <w:rPr>
                <w:rFonts w:ascii="新細明體" w:hAnsi="新細明體" w:hint="eastAsia"/>
                <w:bdr w:val="single" w:sz="4" w:space="0" w:color="auto"/>
              </w:rPr>
              <w:t>解譯巡天節聖訓</w:t>
            </w:r>
          </w:p>
        </w:tc>
        <w:tc>
          <w:tcPr>
            <w:tcW w:w="6095" w:type="dxa"/>
            <w:vAlign w:val="center"/>
          </w:tcPr>
          <w:p w14:paraId="3CBCC61A" w14:textId="77777777" w:rsidR="00454102" w:rsidRPr="00C9766C" w:rsidRDefault="00454102" w:rsidP="008236A0">
            <w:pPr>
              <w:jc w:val="center"/>
              <w:rPr>
                <w:rFonts w:ascii="新細明體" w:hAnsi="新細明體"/>
                <w:snapToGrid w:val="0"/>
                <w:color w:val="000000"/>
                <w:kern w:val="0"/>
              </w:rPr>
            </w:pPr>
            <w:r w:rsidRPr="00C9766C">
              <w:rPr>
                <w:rFonts w:ascii="新細明體" w:hAnsi="新細明體"/>
                <w:snapToGrid w:val="0"/>
                <w:color w:val="000000"/>
                <w:kern w:val="0"/>
              </w:rPr>
              <w:t>民主浪潮動盪非洲</w:t>
            </w:r>
          </w:p>
          <w:p w14:paraId="31089AB4" w14:textId="77777777" w:rsidR="00454102" w:rsidRPr="00C9766C" w:rsidRDefault="00454102" w:rsidP="008236A0">
            <w:pPr>
              <w:jc w:val="center"/>
              <w:rPr>
                <w:rFonts w:ascii="新細明體" w:hAnsi="新細明體"/>
                <w:color w:val="000000"/>
              </w:rPr>
            </w:pPr>
            <w:r w:rsidRPr="00C9766C">
              <w:rPr>
                <w:rFonts w:ascii="新細明體" w:hAnsi="新細明體" w:hint="eastAsia"/>
                <w:snapToGrid w:val="0"/>
                <w:color w:val="000000"/>
                <w:kern w:val="0"/>
              </w:rPr>
              <w:t>多元多變殺機</w:t>
            </w:r>
            <w:r w:rsidRPr="00C9766C">
              <w:rPr>
                <w:rFonts w:ascii="新細明體" w:hAnsi="新細明體"/>
                <w:snapToGrid w:val="0"/>
                <w:color w:val="000000"/>
                <w:kern w:val="0"/>
              </w:rPr>
              <w:t>頻現</w:t>
            </w:r>
          </w:p>
        </w:tc>
        <w:tc>
          <w:tcPr>
            <w:tcW w:w="709" w:type="dxa"/>
            <w:vAlign w:val="center"/>
          </w:tcPr>
          <w:p w14:paraId="3223BB44" w14:textId="77777777" w:rsidR="00454102" w:rsidRPr="004C1D0F" w:rsidRDefault="00454102" w:rsidP="008236A0">
            <w:pPr>
              <w:pStyle w:val="Default"/>
              <w:jc w:val="center"/>
              <w:rPr>
                <w:rFonts w:ascii="新細明體" w:eastAsia="新細明體" w:hAnsi="新細明體"/>
                <w:lang w:eastAsia="zh-TW"/>
              </w:rPr>
            </w:pPr>
            <w:r>
              <w:rPr>
                <w:rFonts w:ascii="新細明體" w:eastAsia="新細明體" w:hAnsi="新細明體" w:hint="eastAsia"/>
                <w:lang w:eastAsia="zh-TW"/>
              </w:rPr>
              <w:t>058</w:t>
            </w:r>
          </w:p>
        </w:tc>
        <w:tc>
          <w:tcPr>
            <w:tcW w:w="3260" w:type="dxa"/>
            <w:vAlign w:val="center"/>
          </w:tcPr>
          <w:p w14:paraId="1FD3EB4F" w14:textId="77777777" w:rsidR="00454102" w:rsidRPr="004C1D0F" w:rsidRDefault="00454102" w:rsidP="008236A0">
            <w:pPr>
              <w:pStyle w:val="Default"/>
              <w:jc w:val="both"/>
              <w:rPr>
                <w:rFonts w:ascii="新細明體" w:eastAsia="新細明體" w:hAnsi="新細明體"/>
                <w:lang w:eastAsia="zh-TW"/>
              </w:rPr>
            </w:pPr>
            <w:r w:rsidRPr="004C1D0F">
              <w:rPr>
                <w:rFonts w:ascii="新細明體" w:eastAsia="新細明體" w:hAnsi="新細明體" w:hint="eastAsia"/>
                <w:lang w:eastAsia="zh-TW"/>
              </w:rPr>
              <w:t>趙光武</w:t>
            </w:r>
          </w:p>
        </w:tc>
        <w:tc>
          <w:tcPr>
            <w:tcW w:w="425" w:type="dxa"/>
            <w:vAlign w:val="center"/>
          </w:tcPr>
          <w:p w14:paraId="1FF6F3BE" w14:textId="77777777" w:rsidR="00454102" w:rsidRPr="00521989" w:rsidRDefault="00454102" w:rsidP="008236A0">
            <w:pPr>
              <w:spacing w:line="0" w:lineRule="atLeast"/>
              <w:jc w:val="center"/>
            </w:pPr>
          </w:p>
        </w:tc>
      </w:tr>
      <w:tr w:rsidR="00454102" w:rsidRPr="00521989" w14:paraId="0D3EAB2A" w14:textId="77777777" w:rsidTr="008236A0">
        <w:trPr>
          <w:trHeight w:val="487"/>
        </w:trPr>
        <w:tc>
          <w:tcPr>
            <w:tcW w:w="1403" w:type="dxa"/>
            <w:vAlign w:val="center"/>
          </w:tcPr>
          <w:p w14:paraId="4F332CCA" w14:textId="77777777" w:rsidR="00454102" w:rsidRPr="00521989" w:rsidRDefault="00454102" w:rsidP="008236A0">
            <w:pPr>
              <w:spacing w:line="0" w:lineRule="atLeast"/>
              <w:jc w:val="center"/>
            </w:pPr>
            <w:r>
              <w:rPr>
                <w:rFonts w:hint="eastAsia"/>
              </w:rPr>
              <w:lastRenderedPageBreak/>
              <w:t>2013/3/15</w:t>
            </w:r>
          </w:p>
        </w:tc>
        <w:tc>
          <w:tcPr>
            <w:tcW w:w="690" w:type="dxa"/>
            <w:vAlign w:val="center"/>
          </w:tcPr>
          <w:p w14:paraId="794A1E11" w14:textId="77777777" w:rsidR="00454102" w:rsidRPr="00521989" w:rsidRDefault="00454102" w:rsidP="008236A0">
            <w:pPr>
              <w:spacing w:line="0" w:lineRule="atLeast"/>
              <w:jc w:val="center"/>
            </w:pPr>
            <w:r>
              <w:rPr>
                <w:rFonts w:hint="eastAsia"/>
                <w:b/>
              </w:rPr>
              <w:t>347</w:t>
            </w:r>
          </w:p>
        </w:tc>
        <w:tc>
          <w:tcPr>
            <w:tcW w:w="2835" w:type="dxa"/>
            <w:vAlign w:val="center"/>
          </w:tcPr>
          <w:p w14:paraId="2B706677" w14:textId="77777777" w:rsidR="00454102" w:rsidRPr="00C9766C" w:rsidRDefault="00454102" w:rsidP="008236A0">
            <w:pPr>
              <w:adjustRightInd w:val="0"/>
              <w:snapToGrid w:val="0"/>
              <w:spacing w:line="0" w:lineRule="atLeast"/>
              <w:jc w:val="both"/>
              <w:rPr>
                <w:rFonts w:ascii="新細明體" w:hAnsi="新細明體" w:cs="新細明體"/>
                <w:kern w:val="0"/>
                <w:bdr w:val="single" w:sz="4" w:space="0" w:color="auto"/>
                <w:lang w:val="zh-TW"/>
              </w:rPr>
            </w:pPr>
            <w:r w:rsidRPr="00C9766C">
              <w:rPr>
                <w:rFonts w:ascii="新細明體" w:hAnsi="新細明體" w:hint="eastAsia"/>
                <w:bdr w:val="single" w:sz="4" w:space="0" w:color="auto"/>
              </w:rPr>
              <w:t>解譯巡天節聖訓</w:t>
            </w:r>
          </w:p>
        </w:tc>
        <w:tc>
          <w:tcPr>
            <w:tcW w:w="6095" w:type="dxa"/>
            <w:vAlign w:val="center"/>
          </w:tcPr>
          <w:p w14:paraId="1217B97A" w14:textId="77777777" w:rsidR="00454102" w:rsidRPr="002D537B" w:rsidRDefault="00454102" w:rsidP="008236A0">
            <w:pPr>
              <w:jc w:val="center"/>
              <w:rPr>
                <w:rFonts w:ascii="新細明體" w:hAnsi="新細明體"/>
                <w:snapToGrid w:val="0"/>
                <w:color w:val="000000"/>
                <w:kern w:val="0"/>
              </w:rPr>
            </w:pPr>
            <w:r w:rsidRPr="002D537B">
              <w:rPr>
                <w:rFonts w:ascii="新細明體" w:hAnsi="新細明體"/>
                <w:snapToGrid w:val="0"/>
                <w:color w:val="000000"/>
                <w:kern w:val="0"/>
              </w:rPr>
              <w:t>金融壓制熱錢亂流</w:t>
            </w:r>
          </w:p>
          <w:p w14:paraId="3333336B" w14:textId="77777777" w:rsidR="00454102" w:rsidRPr="002D537B" w:rsidRDefault="00454102" w:rsidP="008236A0">
            <w:pPr>
              <w:jc w:val="center"/>
              <w:rPr>
                <w:rFonts w:ascii="新細明體" w:hAnsi="新細明體"/>
                <w:snapToGrid w:val="0"/>
                <w:color w:val="000000"/>
                <w:kern w:val="0"/>
              </w:rPr>
            </w:pPr>
            <w:r w:rsidRPr="002D537B">
              <w:rPr>
                <w:rFonts w:ascii="新細明體" w:hAnsi="新細明體"/>
                <w:snapToGrid w:val="0"/>
                <w:color w:val="000000"/>
                <w:kern w:val="0"/>
              </w:rPr>
              <w:t>貨幣戰爭風雨欲來</w:t>
            </w:r>
          </w:p>
        </w:tc>
        <w:tc>
          <w:tcPr>
            <w:tcW w:w="709" w:type="dxa"/>
            <w:vAlign w:val="center"/>
          </w:tcPr>
          <w:p w14:paraId="4E486F41" w14:textId="77777777" w:rsidR="00454102" w:rsidRPr="004C1D0F" w:rsidRDefault="00454102" w:rsidP="008236A0">
            <w:pPr>
              <w:pStyle w:val="Default"/>
              <w:jc w:val="center"/>
              <w:rPr>
                <w:rFonts w:ascii="新細明體" w:eastAsia="新細明體" w:hAnsi="新細明體"/>
                <w:lang w:eastAsia="zh-TW"/>
              </w:rPr>
            </w:pPr>
            <w:r>
              <w:rPr>
                <w:rFonts w:ascii="新細明體" w:eastAsia="新細明體" w:hAnsi="新細明體" w:hint="eastAsia"/>
                <w:lang w:eastAsia="zh-TW"/>
              </w:rPr>
              <w:t>060</w:t>
            </w:r>
          </w:p>
        </w:tc>
        <w:tc>
          <w:tcPr>
            <w:tcW w:w="3260" w:type="dxa"/>
            <w:vAlign w:val="center"/>
          </w:tcPr>
          <w:p w14:paraId="4BE0F338" w14:textId="77777777" w:rsidR="00454102" w:rsidRPr="004C1D0F" w:rsidRDefault="00454102" w:rsidP="008236A0">
            <w:pPr>
              <w:pStyle w:val="Default"/>
              <w:jc w:val="both"/>
              <w:rPr>
                <w:rFonts w:ascii="新細明體" w:eastAsia="新細明體" w:hAnsi="新細明體"/>
                <w:lang w:eastAsia="zh-TW"/>
              </w:rPr>
            </w:pPr>
            <w:r w:rsidRPr="004C1D0F">
              <w:rPr>
                <w:rFonts w:ascii="新細明體" w:eastAsia="新細明體" w:hAnsi="新細明體" w:hint="eastAsia"/>
                <w:lang w:eastAsia="zh-TW"/>
              </w:rPr>
              <w:t>趙光武</w:t>
            </w:r>
          </w:p>
        </w:tc>
        <w:tc>
          <w:tcPr>
            <w:tcW w:w="425" w:type="dxa"/>
            <w:vAlign w:val="center"/>
          </w:tcPr>
          <w:p w14:paraId="0FDF86AF" w14:textId="77777777" w:rsidR="00454102" w:rsidRPr="00521989" w:rsidRDefault="00454102" w:rsidP="008236A0">
            <w:pPr>
              <w:spacing w:line="0" w:lineRule="atLeast"/>
              <w:jc w:val="center"/>
            </w:pPr>
          </w:p>
        </w:tc>
      </w:tr>
      <w:tr w:rsidR="00454102" w:rsidRPr="00521989" w14:paraId="772C8A33" w14:textId="77777777" w:rsidTr="008236A0">
        <w:trPr>
          <w:trHeight w:val="487"/>
        </w:trPr>
        <w:tc>
          <w:tcPr>
            <w:tcW w:w="1403" w:type="dxa"/>
            <w:vAlign w:val="center"/>
          </w:tcPr>
          <w:p w14:paraId="38391797" w14:textId="77777777" w:rsidR="00454102" w:rsidRPr="00521989" w:rsidRDefault="00454102" w:rsidP="008236A0">
            <w:pPr>
              <w:spacing w:line="0" w:lineRule="atLeast"/>
              <w:jc w:val="center"/>
            </w:pPr>
            <w:r>
              <w:rPr>
                <w:rFonts w:hint="eastAsia"/>
              </w:rPr>
              <w:t>2013/3/15</w:t>
            </w:r>
          </w:p>
        </w:tc>
        <w:tc>
          <w:tcPr>
            <w:tcW w:w="690" w:type="dxa"/>
            <w:vAlign w:val="center"/>
          </w:tcPr>
          <w:p w14:paraId="014AD194" w14:textId="77777777" w:rsidR="00454102" w:rsidRPr="00521989" w:rsidRDefault="00454102" w:rsidP="008236A0">
            <w:pPr>
              <w:spacing w:line="0" w:lineRule="atLeast"/>
              <w:jc w:val="center"/>
            </w:pPr>
            <w:r>
              <w:rPr>
                <w:rFonts w:hint="eastAsia"/>
                <w:b/>
              </w:rPr>
              <w:t>347</w:t>
            </w:r>
          </w:p>
        </w:tc>
        <w:tc>
          <w:tcPr>
            <w:tcW w:w="2835" w:type="dxa"/>
            <w:vAlign w:val="center"/>
          </w:tcPr>
          <w:p w14:paraId="2E56C673" w14:textId="77777777" w:rsidR="00454102" w:rsidRPr="00C9766C" w:rsidRDefault="00454102" w:rsidP="008236A0">
            <w:pPr>
              <w:adjustRightInd w:val="0"/>
              <w:spacing w:line="0" w:lineRule="atLeast"/>
              <w:jc w:val="both"/>
              <w:rPr>
                <w:rFonts w:ascii="新細明體" w:hAnsi="新細明體"/>
                <w:bdr w:val="single" w:sz="4" w:space="0" w:color="auto"/>
              </w:rPr>
            </w:pPr>
            <w:r>
              <w:rPr>
                <w:rFonts w:ascii="新細明體" w:hAnsi="新細明體" w:hint="eastAsia"/>
                <w:bdr w:val="single" w:sz="4" w:space="0" w:color="auto"/>
              </w:rPr>
              <w:t>公告</w:t>
            </w:r>
          </w:p>
        </w:tc>
        <w:tc>
          <w:tcPr>
            <w:tcW w:w="6095" w:type="dxa"/>
            <w:vAlign w:val="center"/>
          </w:tcPr>
          <w:p w14:paraId="5207FFA5" w14:textId="77777777" w:rsidR="00454102" w:rsidRPr="00C9766C" w:rsidRDefault="00454102" w:rsidP="008236A0">
            <w:pPr>
              <w:adjustRightInd w:val="0"/>
              <w:spacing w:line="0" w:lineRule="atLeast"/>
              <w:jc w:val="center"/>
              <w:rPr>
                <w:rFonts w:ascii="新細明體" w:hAnsi="新細明體"/>
              </w:rPr>
            </w:pPr>
          </w:p>
        </w:tc>
        <w:tc>
          <w:tcPr>
            <w:tcW w:w="709" w:type="dxa"/>
            <w:vAlign w:val="center"/>
          </w:tcPr>
          <w:p w14:paraId="17E7486E" w14:textId="77777777" w:rsidR="00454102" w:rsidRPr="004C1D0F" w:rsidRDefault="00454102" w:rsidP="008236A0">
            <w:pPr>
              <w:pStyle w:val="Default"/>
              <w:jc w:val="center"/>
              <w:rPr>
                <w:rFonts w:ascii="新細明體" w:eastAsia="新細明體" w:hAnsi="新細明體"/>
                <w:lang w:eastAsia="zh-TW"/>
              </w:rPr>
            </w:pPr>
            <w:r>
              <w:rPr>
                <w:rFonts w:ascii="新細明體" w:eastAsia="新細明體" w:hAnsi="新細明體" w:hint="eastAsia"/>
                <w:lang w:eastAsia="zh-TW"/>
              </w:rPr>
              <w:t>062</w:t>
            </w:r>
          </w:p>
        </w:tc>
        <w:tc>
          <w:tcPr>
            <w:tcW w:w="3260" w:type="dxa"/>
            <w:vAlign w:val="center"/>
          </w:tcPr>
          <w:p w14:paraId="1ED259E9" w14:textId="77777777" w:rsidR="00454102" w:rsidRPr="004C1D0F" w:rsidRDefault="00454102" w:rsidP="008236A0">
            <w:pPr>
              <w:pStyle w:val="Default"/>
              <w:jc w:val="both"/>
              <w:rPr>
                <w:rFonts w:ascii="新細明體" w:eastAsia="新細明體" w:hAnsi="新細明體"/>
                <w:lang w:eastAsia="zh-TW"/>
              </w:rPr>
            </w:pPr>
            <w:r>
              <w:rPr>
                <w:rFonts w:ascii="新細明體" w:eastAsia="新細明體" w:hAnsi="新細明體" w:hint="eastAsia"/>
                <w:lang w:eastAsia="zh-TW"/>
              </w:rPr>
              <w:t>極院出版委員會</w:t>
            </w:r>
          </w:p>
        </w:tc>
        <w:tc>
          <w:tcPr>
            <w:tcW w:w="425" w:type="dxa"/>
            <w:vAlign w:val="center"/>
          </w:tcPr>
          <w:p w14:paraId="06D01118" w14:textId="77777777" w:rsidR="00454102" w:rsidRPr="00521989" w:rsidRDefault="00454102" w:rsidP="008236A0">
            <w:pPr>
              <w:spacing w:line="0" w:lineRule="atLeast"/>
              <w:jc w:val="center"/>
            </w:pPr>
          </w:p>
        </w:tc>
      </w:tr>
      <w:tr w:rsidR="00454102" w:rsidRPr="00521989" w14:paraId="356FAE1E" w14:textId="77777777" w:rsidTr="008236A0">
        <w:trPr>
          <w:trHeight w:val="487"/>
        </w:trPr>
        <w:tc>
          <w:tcPr>
            <w:tcW w:w="1403" w:type="dxa"/>
            <w:vAlign w:val="center"/>
          </w:tcPr>
          <w:p w14:paraId="02BEC77C" w14:textId="77777777" w:rsidR="00454102" w:rsidRPr="00521989" w:rsidRDefault="00454102" w:rsidP="008236A0">
            <w:pPr>
              <w:spacing w:line="0" w:lineRule="atLeast"/>
              <w:jc w:val="center"/>
            </w:pPr>
            <w:r>
              <w:rPr>
                <w:rFonts w:hint="eastAsia"/>
              </w:rPr>
              <w:t>2013/3/15</w:t>
            </w:r>
          </w:p>
        </w:tc>
        <w:tc>
          <w:tcPr>
            <w:tcW w:w="690" w:type="dxa"/>
            <w:vAlign w:val="center"/>
          </w:tcPr>
          <w:p w14:paraId="6BF78462" w14:textId="77777777" w:rsidR="00454102" w:rsidRPr="00521989" w:rsidRDefault="00454102" w:rsidP="008236A0">
            <w:pPr>
              <w:spacing w:line="0" w:lineRule="atLeast"/>
              <w:jc w:val="center"/>
            </w:pPr>
            <w:r>
              <w:rPr>
                <w:rFonts w:hint="eastAsia"/>
                <w:b/>
              </w:rPr>
              <w:t>347</w:t>
            </w:r>
          </w:p>
        </w:tc>
        <w:tc>
          <w:tcPr>
            <w:tcW w:w="2835" w:type="dxa"/>
            <w:vAlign w:val="center"/>
          </w:tcPr>
          <w:p w14:paraId="119EA77B" w14:textId="77777777" w:rsidR="00454102" w:rsidRPr="00C9766C" w:rsidRDefault="00454102" w:rsidP="008236A0">
            <w:pPr>
              <w:adjustRightInd w:val="0"/>
              <w:spacing w:line="0" w:lineRule="atLeast"/>
              <w:jc w:val="both"/>
              <w:rPr>
                <w:rFonts w:ascii="新細明體" w:hAnsi="新細明體"/>
                <w:position w:val="8"/>
                <w:bdr w:val="single" w:sz="4" w:space="0" w:color="auto"/>
              </w:rPr>
            </w:pPr>
            <w:r w:rsidRPr="00C9766C">
              <w:rPr>
                <w:rFonts w:ascii="新細明體" w:hAnsi="新細明體" w:hint="eastAsia"/>
                <w:color w:val="000000"/>
                <w:bdr w:val="single" w:sz="4" w:space="0" w:color="auto"/>
              </w:rPr>
              <w:t>教政宣揚</w:t>
            </w:r>
          </w:p>
        </w:tc>
        <w:tc>
          <w:tcPr>
            <w:tcW w:w="6095" w:type="dxa"/>
            <w:vAlign w:val="center"/>
          </w:tcPr>
          <w:p w14:paraId="0E8BD841" w14:textId="77777777" w:rsidR="00454102" w:rsidRPr="00C9766C" w:rsidRDefault="00454102" w:rsidP="008236A0">
            <w:pPr>
              <w:jc w:val="center"/>
              <w:rPr>
                <w:rFonts w:ascii="新細明體" w:hAnsi="新細明體"/>
              </w:rPr>
            </w:pPr>
            <w:r w:rsidRPr="00C9766C">
              <w:rPr>
                <w:rFonts w:ascii="新細明體" w:hAnsi="新細明體" w:hint="eastAsia"/>
              </w:rPr>
              <w:t>親和集會講師何處尋？</w:t>
            </w:r>
          </w:p>
          <w:p w14:paraId="25F3DC6E" w14:textId="77777777" w:rsidR="00454102" w:rsidRPr="00C9766C" w:rsidRDefault="00454102" w:rsidP="008236A0">
            <w:pPr>
              <w:jc w:val="center"/>
              <w:rPr>
                <w:rFonts w:ascii="新細明體" w:hAnsi="新細明體"/>
                <w:noProof/>
                <w:bdr w:val="single" w:sz="4" w:space="0" w:color="auto"/>
              </w:rPr>
            </w:pPr>
            <w:r w:rsidRPr="00C9766C">
              <w:rPr>
                <w:rFonts w:ascii="新細明體" w:hAnsi="新細明體" w:hint="eastAsia"/>
              </w:rPr>
              <w:t>文化院</w:t>
            </w:r>
            <w:r>
              <w:rPr>
                <w:rFonts w:ascii="新細明體" w:hAnsi="新細明體" w:hint="eastAsia"/>
              </w:rPr>
              <w:t>提供</w:t>
            </w:r>
            <w:r w:rsidRPr="00C9766C">
              <w:rPr>
                <w:rFonts w:ascii="新細明體" w:hAnsi="新細明體" w:hint="eastAsia"/>
              </w:rPr>
              <w:t>講師資料庫</w:t>
            </w:r>
          </w:p>
        </w:tc>
        <w:tc>
          <w:tcPr>
            <w:tcW w:w="709" w:type="dxa"/>
            <w:vAlign w:val="center"/>
          </w:tcPr>
          <w:p w14:paraId="175C1EE3" w14:textId="77777777" w:rsidR="00454102" w:rsidRPr="004C1D0F" w:rsidRDefault="00454102" w:rsidP="008236A0">
            <w:pPr>
              <w:pStyle w:val="Default"/>
              <w:jc w:val="center"/>
              <w:rPr>
                <w:rFonts w:ascii="新細明體" w:eastAsia="新細明體" w:hAnsi="新細明體"/>
                <w:lang w:eastAsia="zh-TW"/>
              </w:rPr>
            </w:pPr>
            <w:r>
              <w:rPr>
                <w:rFonts w:ascii="新細明體" w:eastAsia="新細明體" w:hAnsi="新細明體" w:hint="eastAsia"/>
                <w:lang w:eastAsia="zh-TW"/>
              </w:rPr>
              <w:t>063</w:t>
            </w:r>
          </w:p>
        </w:tc>
        <w:tc>
          <w:tcPr>
            <w:tcW w:w="3260" w:type="dxa"/>
            <w:vAlign w:val="center"/>
          </w:tcPr>
          <w:p w14:paraId="4419A369" w14:textId="77777777" w:rsidR="00454102" w:rsidRPr="004C1D0F" w:rsidRDefault="00454102" w:rsidP="008236A0">
            <w:pPr>
              <w:pStyle w:val="Default"/>
              <w:jc w:val="both"/>
              <w:rPr>
                <w:rFonts w:ascii="新細明體" w:eastAsia="新細明體" w:hAnsi="新細明體"/>
                <w:lang w:eastAsia="zh-TW"/>
              </w:rPr>
            </w:pPr>
            <w:r>
              <w:rPr>
                <w:rFonts w:ascii="新細明體" w:eastAsia="新細明體" w:hAnsi="新細明體" w:hint="eastAsia"/>
                <w:lang w:eastAsia="zh-TW"/>
              </w:rPr>
              <w:t>高光際</w:t>
            </w:r>
          </w:p>
        </w:tc>
        <w:tc>
          <w:tcPr>
            <w:tcW w:w="425" w:type="dxa"/>
            <w:vAlign w:val="center"/>
          </w:tcPr>
          <w:p w14:paraId="269ECEC9" w14:textId="77777777" w:rsidR="00454102" w:rsidRPr="00521989" w:rsidRDefault="00454102" w:rsidP="008236A0">
            <w:pPr>
              <w:spacing w:line="0" w:lineRule="atLeast"/>
              <w:jc w:val="center"/>
            </w:pPr>
          </w:p>
        </w:tc>
      </w:tr>
      <w:tr w:rsidR="00454102" w:rsidRPr="00521989" w14:paraId="76C8EA57" w14:textId="77777777" w:rsidTr="008236A0">
        <w:trPr>
          <w:trHeight w:val="487"/>
        </w:trPr>
        <w:tc>
          <w:tcPr>
            <w:tcW w:w="1403" w:type="dxa"/>
            <w:vAlign w:val="center"/>
          </w:tcPr>
          <w:p w14:paraId="1877781D" w14:textId="77777777" w:rsidR="00454102" w:rsidRPr="00521989" w:rsidRDefault="00454102" w:rsidP="008236A0">
            <w:pPr>
              <w:spacing w:line="0" w:lineRule="atLeast"/>
              <w:jc w:val="center"/>
            </w:pPr>
            <w:r>
              <w:rPr>
                <w:rFonts w:hint="eastAsia"/>
              </w:rPr>
              <w:t>2013/3/15</w:t>
            </w:r>
          </w:p>
        </w:tc>
        <w:tc>
          <w:tcPr>
            <w:tcW w:w="690" w:type="dxa"/>
            <w:vAlign w:val="center"/>
          </w:tcPr>
          <w:p w14:paraId="3A47A164" w14:textId="77777777" w:rsidR="00454102" w:rsidRPr="00521989" w:rsidRDefault="00454102" w:rsidP="008236A0">
            <w:pPr>
              <w:spacing w:line="0" w:lineRule="atLeast"/>
              <w:jc w:val="center"/>
            </w:pPr>
            <w:r>
              <w:rPr>
                <w:rFonts w:hint="eastAsia"/>
                <w:b/>
              </w:rPr>
              <w:t>347</w:t>
            </w:r>
          </w:p>
        </w:tc>
        <w:tc>
          <w:tcPr>
            <w:tcW w:w="2835" w:type="dxa"/>
            <w:vAlign w:val="center"/>
          </w:tcPr>
          <w:p w14:paraId="69073D49" w14:textId="77777777" w:rsidR="00454102" w:rsidRPr="00C9766C" w:rsidRDefault="00454102" w:rsidP="008236A0">
            <w:pPr>
              <w:adjustRightInd w:val="0"/>
              <w:spacing w:line="0" w:lineRule="atLeast"/>
              <w:jc w:val="both"/>
              <w:rPr>
                <w:rFonts w:ascii="新細明體" w:hAnsi="新細明體"/>
                <w:bdr w:val="single" w:sz="4" w:space="0" w:color="auto"/>
              </w:rPr>
            </w:pPr>
            <w:r w:rsidRPr="00C9766C">
              <w:rPr>
                <w:rFonts w:ascii="新細明體" w:hAnsi="新細明體" w:hint="eastAsia"/>
                <w:color w:val="000000"/>
                <w:bdr w:val="single" w:sz="4" w:space="0" w:color="auto"/>
              </w:rPr>
              <w:t>教政宣揚</w:t>
            </w:r>
          </w:p>
        </w:tc>
        <w:tc>
          <w:tcPr>
            <w:tcW w:w="6095" w:type="dxa"/>
            <w:vAlign w:val="center"/>
          </w:tcPr>
          <w:p w14:paraId="55C7100E" w14:textId="77777777" w:rsidR="00454102" w:rsidRPr="00414960" w:rsidRDefault="00454102" w:rsidP="008236A0">
            <w:pPr>
              <w:spacing w:line="0" w:lineRule="atLeast"/>
              <w:jc w:val="center"/>
              <w:rPr>
                <w:rFonts w:ascii="新細明體" w:hAnsi="新細明體"/>
                <w:color w:val="000000"/>
              </w:rPr>
            </w:pPr>
            <w:r w:rsidRPr="00414960">
              <w:rPr>
                <w:rFonts w:ascii="新細明體" w:hAnsi="新細明體" w:hint="eastAsia"/>
                <w:color w:val="000000"/>
              </w:rPr>
              <w:t>出版公司</w:t>
            </w:r>
            <w:r w:rsidRPr="00414960">
              <w:rPr>
                <w:rFonts w:ascii="新細明體" w:hAnsi="新細明體"/>
                <w:color w:val="000000"/>
              </w:rPr>
              <w:t>邁入第</w:t>
            </w:r>
            <w:r>
              <w:rPr>
                <w:rFonts w:ascii="新細明體" w:hAnsi="新細明體" w:hint="eastAsia"/>
                <w:color w:val="000000"/>
              </w:rPr>
              <w:t>10年</w:t>
            </w:r>
          </w:p>
          <w:p w14:paraId="50BFD090" w14:textId="77777777" w:rsidR="00454102" w:rsidRPr="00C9766C" w:rsidRDefault="00454102" w:rsidP="008236A0">
            <w:pPr>
              <w:spacing w:line="0" w:lineRule="atLeast"/>
              <w:jc w:val="center"/>
              <w:rPr>
                <w:rFonts w:ascii="新細明體" w:hAnsi="新細明體"/>
                <w:bdr w:val="single" w:sz="4" w:space="0" w:color="auto"/>
              </w:rPr>
            </w:pPr>
            <w:r w:rsidRPr="00414960">
              <w:rPr>
                <w:rFonts w:ascii="新細明體" w:hAnsi="新細明體" w:hint="eastAsia"/>
                <w:color w:val="000000"/>
              </w:rPr>
              <w:t>帝教</w:t>
            </w:r>
            <w:r w:rsidRPr="00414960">
              <w:rPr>
                <w:rFonts w:ascii="新細明體" w:hAnsi="新細明體"/>
                <w:color w:val="000000"/>
              </w:rPr>
              <w:t>之源闢閱讀中心</w:t>
            </w:r>
          </w:p>
        </w:tc>
        <w:tc>
          <w:tcPr>
            <w:tcW w:w="709" w:type="dxa"/>
            <w:vAlign w:val="center"/>
          </w:tcPr>
          <w:p w14:paraId="69B0F83B" w14:textId="77777777" w:rsidR="00454102" w:rsidRPr="004C1D0F" w:rsidRDefault="00454102" w:rsidP="008236A0">
            <w:pPr>
              <w:pStyle w:val="Default"/>
              <w:jc w:val="center"/>
              <w:rPr>
                <w:rFonts w:ascii="新細明體" w:eastAsia="新細明體" w:hAnsi="新細明體"/>
                <w:lang w:eastAsia="zh-TW"/>
              </w:rPr>
            </w:pPr>
            <w:r>
              <w:rPr>
                <w:rFonts w:ascii="新細明體" w:eastAsia="新細明體" w:hAnsi="新細明體" w:hint="eastAsia"/>
                <w:lang w:eastAsia="zh-TW"/>
              </w:rPr>
              <w:t>065</w:t>
            </w:r>
          </w:p>
        </w:tc>
        <w:tc>
          <w:tcPr>
            <w:tcW w:w="3260" w:type="dxa"/>
            <w:vAlign w:val="center"/>
          </w:tcPr>
          <w:p w14:paraId="452FDA0E" w14:textId="77777777" w:rsidR="00454102" w:rsidRPr="004C1D0F" w:rsidRDefault="00454102" w:rsidP="008236A0">
            <w:pPr>
              <w:pStyle w:val="Default"/>
              <w:jc w:val="both"/>
              <w:rPr>
                <w:rFonts w:ascii="新細明體" w:eastAsia="新細明體" w:hAnsi="新細明體"/>
                <w:lang w:eastAsia="zh-TW"/>
              </w:rPr>
            </w:pPr>
            <w:r w:rsidRPr="004C1D0F">
              <w:rPr>
                <w:rFonts w:ascii="新細明體" w:eastAsia="新細明體" w:hAnsi="新細明體" w:hint="eastAsia"/>
                <w:lang w:eastAsia="zh-TW"/>
              </w:rPr>
              <w:t>張光弘</w:t>
            </w:r>
          </w:p>
        </w:tc>
        <w:tc>
          <w:tcPr>
            <w:tcW w:w="425" w:type="dxa"/>
            <w:vAlign w:val="center"/>
          </w:tcPr>
          <w:p w14:paraId="57CD3722" w14:textId="77777777" w:rsidR="00454102" w:rsidRPr="00521989" w:rsidRDefault="00454102" w:rsidP="008236A0">
            <w:pPr>
              <w:spacing w:line="0" w:lineRule="atLeast"/>
              <w:jc w:val="center"/>
            </w:pPr>
          </w:p>
        </w:tc>
      </w:tr>
      <w:tr w:rsidR="00454102" w:rsidRPr="00521989" w14:paraId="02562ADE" w14:textId="77777777" w:rsidTr="008236A0">
        <w:trPr>
          <w:trHeight w:val="487"/>
        </w:trPr>
        <w:tc>
          <w:tcPr>
            <w:tcW w:w="1403" w:type="dxa"/>
            <w:vAlign w:val="center"/>
          </w:tcPr>
          <w:p w14:paraId="14D30764" w14:textId="77777777" w:rsidR="00454102" w:rsidRPr="00521989" w:rsidRDefault="00454102" w:rsidP="008236A0">
            <w:pPr>
              <w:spacing w:line="0" w:lineRule="atLeast"/>
              <w:jc w:val="center"/>
            </w:pPr>
            <w:r>
              <w:rPr>
                <w:rFonts w:hint="eastAsia"/>
              </w:rPr>
              <w:t>2013/3/15</w:t>
            </w:r>
          </w:p>
        </w:tc>
        <w:tc>
          <w:tcPr>
            <w:tcW w:w="690" w:type="dxa"/>
            <w:vAlign w:val="center"/>
          </w:tcPr>
          <w:p w14:paraId="7ECF3D7F" w14:textId="77777777" w:rsidR="00454102" w:rsidRPr="00521989" w:rsidRDefault="00454102" w:rsidP="008236A0">
            <w:pPr>
              <w:spacing w:line="0" w:lineRule="atLeast"/>
              <w:jc w:val="center"/>
            </w:pPr>
            <w:r>
              <w:rPr>
                <w:rFonts w:hint="eastAsia"/>
                <w:b/>
              </w:rPr>
              <w:t>347</w:t>
            </w:r>
          </w:p>
        </w:tc>
        <w:tc>
          <w:tcPr>
            <w:tcW w:w="2835" w:type="dxa"/>
            <w:vAlign w:val="center"/>
          </w:tcPr>
          <w:p w14:paraId="6F773DD9" w14:textId="77777777" w:rsidR="00454102" w:rsidRPr="00C9766C" w:rsidRDefault="00454102" w:rsidP="008236A0">
            <w:pPr>
              <w:jc w:val="both"/>
              <w:rPr>
                <w:rFonts w:ascii="新細明體" w:hAnsi="新細明體"/>
                <w:bdr w:val="single" w:sz="4" w:space="0" w:color="auto"/>
              </w:rPr>
            </w:pPr>
            <w:r w:rsidRPr="00C9766C">
              <w:rPr>
                <w:rFonts w:ascii="新細明體" w:hAnsi="新細明體" w:hint="eastAsia"/>
                <w:bdr w:val="single" w:sz="4" w:space="0" w:color="auto"/>
              </w:rPr>
              <w:t>教政宣揚</w:t>
            </w:r>
          </w:p>
        </w:tc>
        <w:tc>
          <w:tcPr>
            <w:tcW w:w="6095" w:type="dxa"/>
            <w:vAlign w:val="center"/>
          </w:tcPr>
          <w:p w14:paraId="4C8CB2D4" w14:textId="77777777" w:rsidR="00454102" w:rsidRPr="00C9766C" w:rsidRDefault="00454102" w:rsidP="008236A0">
            <w:pPr>
              <w:jc w:val="center"/>
              <w:rPr>
                <w:rFonts w:ascii="新細明體" w:hAnsi="新細明體"/>
              </w:rPr>
            </w:pPr>
            <w:r w:rsidRPr="00C9766C">
              <w:rPr>
                <w:rFonts w:ascii="新細明體" w:hAnsi="新細明體" w:hint="eastAsia"/>
              </w:rPr>
              <w:t>天帝教公布《接受捐贈財產處理辦法》</w:t>
            </w:r>
          </w:p>
        </w:tc>
        <w:tc>
          <w:tcPr>
            <w:tcW w:w="709" w:type="dxa"/>
            <w:vAlign w:val="center"/>
          </w:tcPr>
          <w:p w14:paraId="4CB558BD" w14:textId="77777777" w:rsidR="00454102" w:rsidRPr="004C1D0F" w:rsidRDefault="00454102" w:rsidP="008236A0">
            <w:pPr>
              <w:pStyle w:val="Default"/>
              <w:jc w:val="center"/>
              <w:rPr>
                <w:rFonts w:ascii="新細明體" w:eastAsia="新細明體" w:hAnsi="新細明體"/>
                <w:lang w:eastAsia="zh-TW"/>
              </w:rPr>
            </w:pPr>
            <w:r>
              <w:rPr>
                <w:rFonts w:ascii="新細明體" w:eastAsia="新細明體" w:hAnsi="新細明體" w:hint="eastAsia"/>
                <w:lang w:eastAsia="zh-TW"/>
              </w:rPr>
              <w:t>066</w:t>
            </w:r>
          </w:p>
        </w:tc>
        <w:tc>
          <w:tcPr>
            <w:tcW w:w="3260" w:type="dxa"/>
            <w:vAlign w:val="center"/>
          </w:tcPr>
          <w:p w14:paraId="641A2FD0" w14:textId="77777777" w:rsidR="00454102" w:rsidRPr="004C1D0F" w:rsidRDefault="00454102" w:rsidP="008236A0">
            <w:pPr>
              <w:pStyle w:val="Default"/>
              <w:jc w:val="both"/>
              <w:rPr>
                <w:rFonts w:ascii="新細明體" w:eastAsia="新細明體" w:hAnsi="新細明體"/>
                <w:lang w:eastAsia="zh-TW"/>
              </w:rPr>
            </w:pPr>
            <w:r w:rsidRPr="004C1D0F">
              <w:rPr>
                <w:rFonts w:ascii="新細明體" w:eastAsia="新細明體" w:hAnsi="新細明體" w:hint="eastAsia"/>
                <w:lang w:eastAsia="zh-TW"/>
              </w:rPr>
              <w:t>資料提供∕極院</w:t>
            </w:r>
          </w:p>
        </w:tc>
        <w:tc>
          <w:tcPr>
            <w:tcW w:w="425" w:type="dxa"/>
            <w:vAlign w:val="center"/>
          </w:tcPr>
          <w:p w14:paraId="5BA920A4" w14:textId="77777777" w:rsidR="00454102" w:rsidRPr="00521989" w:rsidRDefault="00454102" w:rsidP="008236A0">
            <w:pPr>
              <w:spacing w:line="0" w:lineRule="atLeast"/>
              <w:jc w:val="center"/>
            </w:pPr>
          </w:p>
        </w:tc>
      </w:tr>
      <w:tr w:rsidR="00454102" w:rsidRPr="00521989" w14:paraId="59ED7F8A" w14:textId="77777777" w:rsidTr="008236A0">
        <w:trPr>
          <w:trHeight w:val="487"/>
        </w:trPr>
        <w:tc>
          <w:tcPr>
            <w:tcW w:w="1403" w:type="dxa"/>
            <w:vAlign w:val="center"/>
          </w:tcPr>
          <w:p w14:paraId="3EB740B8" w14:textId="77777777" w:rsidR="00454102" w:rsidRPr="00521989" w:rsidRDefault="00454102" w:rsidP="008236A0">
            <w:pPr>
              <w:spacing w:line="0" w:lineRule="atLeast"/>
              <w:jc w:val="center"/>
            </w:pPr>
            <w:r>
              <w:rPr>
                <w:rFonts w:hint="eastAsia"/>
              </w:rPr>
              <w:t>2013/3/15</w:t>
            </w:r>
          </w:p>
        </w:tc>
        <w:tc>
          <w:tcPr>
            <w:tcW w:w="690" w:type="dxa"/>
            <w:vAlign w:val="center"/>
          </w:tcPr>
          <w:p w14:paraId="173AA3EC" w14:textId="77777777" w:rsidR="00454102" w:rsidRPr="00521989" w:rsidRDefault="00454102" w:rsidP="008236A0">
            <w:pPr>
              <w:spacing w:line="0" w:lineRule="atLeast"/>
              <w:jc w:val="center"/>
            </w:pPr>
            <w:r>
              <w:rPr>
                <w:rFonts w:hint="eastAsia"/>
                <w:b/>
              </w:rPr>
              <w:t>347</w:t>
            </w:r>
          </w:p>
        </w:tc>
        <w:tc>
          <w:tcPr>
            <w:tcW w:w="2835" w:type="dxa"/>
            <w:vAlign w:val="center"/>
          </w:tcPr>
          <w:p w14:paraId="3FAF4D61" w14:textId="77777777" w:rsidR="00454102" w:rsidRPr="00C9766C" w:rsidRDefault="00454102" w:rsidP="008236A0">
            <w:pPr>
              <w:ind w:left="480" w:hangingChars="200" w:hanging="480"/>
              <w:jc w:val="both"/>
              <w:rPr>
                <w:rFonts w:ascii="新細明體" w:hAnsi="新細明體" w:cs="標楷體"/>
                <w:bCs/>
                <w:kern w:val="0"/>
                <w:bdr w:val="single" w:sz="4" w:space="0" w:color="auto"/>
                <w:lang w:val="zh-TW"/>
              </w:rPr>
            </w:pPr>
            <w:r w:rsidRPr="00C9766C">
              <w:rPr>
                <w:rFonts w:ascii="新細明體" w:hAnsi="新細明體" w:hint="eastAsia"/>
                <w:bdr w:val="single" w:sz="4" w:space="0" w:color="auto"/>
              </w:rPr>
              <w:t>教政宣揚</w:t>
            </w:r>
          </w:p>
        </w:tc>
        <w:tc>
          <w:tcPr>
            <w:tcW w:w="6095" w:type="dxa"/>
            <w:vAlign w:val="center"/>
          </w:tcPr>
          <w:p w14:paraId="4338685E" w14:textId="77777777" w:rsidR="00454102" w:rsidRPr="00F013C1" w:rsidRDefault="00454102" w:rsidP="008236A0">
            <w:pPr>
              <w:ind w:left="480" w:hangingChars="200" w:hanging="480"/>
              <w:jc w:val="center"/>
              <w:rPr>
                <w:rFonts w:ascii="新細明體" w:hAnsi="新細明體"/>
              </w:rPr>
            </w:pPr>
            <w:r w:rsidRPr="00BB1408">
              <w:rPr>
                <w:rFonts w:ascii="新細明體" w:hAnsi="新細明體" w:hint="eastAsia"/>
              </w:rPr>
              <w:t>靈體醫學研究小組  啟動研討推廣理念</w:t>
            </w:r>
          </w:p>
        </w:tc>
        <w:tc>
          <w:tcPr>
            <w:tcW w:w="709" w:type="dxa"/>
            <w:vAlign w:val="center"/>
          </w:tcPr>
          <w:p w14:paraId="6608A7BA" w14:textId="77777777" w:rsidR="00454102" w:rsidRPr="004C1D0F" w:rsidRDefault="00454102" w:rsidP="008236A0">
            <w:pPr>
              <w:pStyle w:val="Default"/>
              <w:jc w:val="center"/>
              <w:rPr>
                <w:rFonts w:ascii="新細明體" w:eastAsia="新細明體" w:hAnsi="新細明體"/>
                <w:lang w:eastAsia="zh-TW"/>
              </w:rPr>
            </w:pPr>
            <w:r>
              <w:rPr>
                <w:rFonts w:ascii="新細明體" w:eastAsia="新細明體" w:hAnsi="新細明體" w:hint="eastAsia"/>
                <w:lang w:eastAsia="zh-TW"/>
              </w:rPr>
              <w:t>067</w:t>
            </w:r>
          </w:p>
        </w:tc>
        <w:tc>
          <w:tcPr>
            <w:tcW w:w="3260" w:type="dxa"/>
            <w:vAlign w:val="center"/>
          </w:tcPr>
          <w:p w14:paraId="751772A5" w14:textId="77777777" w:rsidR="00454102" w:rsidRPr="004C1D0F" w:rsidRDefault="00454102" w:rsidP="008236A0">
            <w:pPr>
              <w:pStyle w:val="Default"/>
              <w:jc w:val="both"/>
              <w:rPr>
                <w:rFonts w:ascii="新細明體" w:eastAsia="新細明體" w:hAnsi="新細明體"/>
                <w:lang w:eastAsia="zh-TW"/>
              </w:rPr>
            </w:pPr>
            <w:r w:rsidRPr="004C1D0F">
              <w:rPr>
                <w:rFonts w:ascii="新細明體" w:eastAsia="新細明體" w:hAnsi="新細明體" w:hint="eastAsia"/>
                <w:lang w:eastAsia="zh-TW"/>
              </w:rPr>
              <w:t>資料提供∕天人炁功院</w:t>
            </w:r>
          </w:p>
        </w:tc>
        <w:tc>
          <w:tcPr>
            <w:tcW w:w="425" w:type="dxa"/>
            <w:vAlign w:val="center"/>
          </w:tcPr>
          <w:p w14:paraId="1F96093F" w14:textId="77777777" w:rsidR="00454102" w:rsidRPr="00521989" w:rsidRDefault="00454102" w:rsidP="008236A0">
            <w:pPr>
              <w:spacing w:line="0" w:lineRule="atLeast"/>
              <w:jc w:val="both"/>
            </w:pPr>
          </w:p>
        </w:tc>
      </w:tr>
      <w:tr w:rsidR="00454102" w:rsidRPr="00521989" w14:paraId="5CFF3412" w14:textId="77777777" w:rsidTr="008236A0">
        <w:trPr>
          <w:trHeight w:val="487"/>
        </w:trPr>
        <w:tc>
          <w:tcPr>
            <w:tcW w:w="1403" w:type="dxa"/>
            <w:vAlign w:val="center"/>
          </w:tcPr>
          <w:p w14:paraId="0742C02E" w14:textId="77777777" w:rsidR="00454102" w:rsidRPr="00521989" w:rsidRDefault="00454102" w:rsidP="008236A0">
            <w:pPr>
              <w:spacing w:line="0" w:lineRule="atLeast"/>
              <w:jc w:val="center"/>
            </w:pPr>
            <w:r>
              <w:rPr>
                <w:rFonts w:hint="eastAsia"/>
              </w:rPr>
              <w:t>2013/3/15</w:t>
            </w:r>
          </w:p>
        </w:tc>
        <w:tc>
          <w:tcPr>
            <w:tcW w:w="690" w:type="dxa"/>
            <w:vAlign w:val="center"/>
          </w:tcPr>
          <w:p w14:paraId="26D35F88" w14:textId="77777777" w:rsidR="00454102" w:rsidRPr="00521989" w:rsidRDefault="00454102" w:rsidP="008236A0">
            <w:pPr>
              <w:spacing w:line="0" w:lineRule="atLeast"/>
              <w:jc w:val="center"/>
            </w:pPr>
            <w:r>
              <w:rPr>
                <w:rFonts w:hint="eastAsia"/>
                <w:b/>
              </w:rPr>
              <w:t>347</w:t>
            </w:r>
          </w:p>
        </w:tc>
        <w:tc>
          <w:tcPr>
            <w:tcW w:w="2835" w:type="dxa"/>
            <w:vAlign w:val="center"/>
          </w:tcPr>
          <w:p w14:paraId="1604AE70" w14:textId="77777777" w:rsidR="00454102" w:rsidRPr="00C9766C" w:rsidRDefault="00454102" w:rsidP="008236A0">
            <w:pPr>
              <w:autoSpaceDE w:val="0"/>
              <w:autoSpaceDN w:val="0"/>
              <w:adjustRightInd w:val="0"/>
              <w:spacing w:line="0" w:lineRule="atLeast"/>
              <w:jc w:val="both"/>
              <w:rPr>
                <w:rFonts w:ascii="新細明體" w:hAnsi="新細明體"/>
                <w:bdr w:val="single" w:sz="4" w:space="0" w:color="auto"/>
              </w:rPr>
            </w:pPr>
            <w:r w:rsidRPr="00C9766C">
              <w:rPr>
                <w:rFonts w:ascii="新細明體" w:hAnsi="新細明體" w:hint="eastAsia"/>
                <w:noProof/>
                <w:bdr w:val="single" w:sz="4" w:space="0" w:color="auto"/>
              </w:rPr>
              <w:t>教政宣揚</w:t>
            </w:r>
          </w:p>
        </w:tc>
        <w:tc>
          <w:tcPr>
            <w:tcW w:w="6095" w:type="dxa"/>
            <w:vAlign w:val="center"/>
          </w:tcPr>
          <w:p w14:paraId="4CA4C3D9" w14:textId="77777777" w:rsidR="00454102" w:rsidRPr="00C9766C" w:rsidRDefault="00454102" w:rsidP="008236A0">
            <w:pPr>
              <w:jc w:val="center"/>
              <w:rPr>
                <w:rFonts w:ascii="新細明體" w:hAnsi="新細明體" w:cs="文鼎中圓"/>
                <w:kern w:val="0"/>
              </w:rPr>
            </w:pPr>
            <w:r w:rsidRPr="00C9766C">
              <w:rPr>
                <w:rFonts w:ascii="新細明體" w:hAnsi="新細明體" w:hint="eastAsia"/>
                <w:noProof/>
              </w:rPr>
              <w:t>公布新訂《一般靜心靜坐班結業學員參加中國正宗靜坐班實施辦法》</w:t>
            </w:r>
          </w:p>
        </w:tc>
        <w:tc>
          <w:tcPr>
            <w:tcW w:w="709" w:type="dxa"/>
            <w:vAlign w:val="center"/>
          </w:tcPr>
          <w:p w14:paraId="67FA2868" w14:textId="77777777" w:rsidR="00454102" w:rsidRPr="004C1D0F" w:rsidRDefault="00454102" w:rsidP="008236A0">
            <w:pPr>
              <w:pStyle w:val="Default"/>
              <w:jc w:val="center"/>
              <w:rPr>
                <w:rFonts w:ascii="新細明體" w:eastAsia="新細明體" w:hAnsi="新細明體"/>
                <w:lang w:eastAsia="zh-TW"/>
              </w:rPr>
            </w:pPr>
            <w:r>
              <w:rPr>
                <w:rFonts w:ascii="新細明體" w:eastAsia="新細明體" w:hAnsi="新細明體" w:hint="eastAsia"/>
                <w:lang w:eastAsia="zh-TW"/>
              </w:rPr>
              <w:t>068</w:t>
            </w:r>
          </w:p>
        </w:tc>
        <w:tc>
          <w:tcPr>
            <w:tcW w:w="3260" w:type="dxa"/>
            <w:vAlign w:val="center"/>
          </w:tcPr>
          <w:p w14:paraId="02ED100D" w14:textId="77777777" w:rsidR="00454102" w:rsidRPr="004C1D0F" w:rsidRDefault="00454102" w:rsidP="008236A0">
            <w:pPr>
              <w:pStyle w:val="Default"/>
              <w:jc w:val="both"/>
              <w:rPr>
                <w:rFonts w:ascii="新細明體" w:eastAsia="新細明體" w:hAnsi="新細明體"/>
                <w:lang w:eastAsia="zh-TW"/>
              </w:rPr>
            </w:pPr>
            <w:r w:rsidRPr="004C1D0F">
              <w:rPr>
                <w:rFonts w:ascii="新細明體" w:eastAsia="新細明體" w:hAnsi="新細明體" w:hint="eastAsia"/>
                <w:lang w:eastAsia="zh-TW"/>
              </w:rPr>
              <w:t>資料來源/天人訓練團</w:t>
            </w:r>
          </w:p>
        </w:tc>
        <w:tc>
          <w:tcPr>
            <w:tcW w:w="425" w:type="dxa"/>
            <w:vAlign w:val="center"/>
          </w:tcPr>
          <w:p w14:paraId="5B8D7646" w14:textId="77777777" w:rsidR="00454102" w:rsidRPr="00521989" w:rsidRDefault="00454102" w:rsidP="008236A0">
            <w:pPr>
              <w:spacing w:line="0" w:lineRule="atLeast"/>
              <w:jc w:val="center"/>
            </w:pPr>
          </w:p>
        </w:tc>
      </w:tr>
      <w:tr w:rsidR="00454102" w:rsidRPr="00521989" w14:paraId="7B245E99" w14:textId="77777777" w:rsidTr="008236A0">
        <w:trPr>
          <w:trHeight w:val="487"/>
        </w:trPr>
        <w:tc>
          <w:tcPr>
            <w:tcW w:w="1403" w:type="dxa"/>
            <w:vAlign w:val="center"/>
          </w:tcPr>
          <w:p w14:paraId="457D82CF" w14:textId="77777777" w:rsidR="00454102" w:rsidRPr="00521989" w:rsidRDefault="00454102" w:rsidP="008236A0">
            <w:pPr>
              <w:spacing w:line="0" w:lineRule="atLeast"/>
              <w:jc w:val="center"/>
            </w:pPr>
            <w:r>
              <w:rPr>
                <w:rFonts w:hint="eastAsia"/>
              </w:rPr>
              <w:t>2013/3/15</w:t>
            </w:r>
          </w:p>
        </w:tc>
        <w:tc>
          <w:tcPr>
            <w:tcW w:w="690" w:type="dxa"/>
            <w:vAlign w:val="center"/>
          </w:tcPr>
          <w:p w14:paraId="7B102B18" w14:textId="77777777" w:rsidR="00454102" w:rsidRPr="00521989" w:rsidRDefault="00454102" w:rsidP="008236A0">
            <w:pPr>
              <w:spacing w:line="0" w:lineRule="atLeast"/>
              <w:jc w:val="center"/>
            </w:pPr>
            <w:r>
              <w:rPr>
                <w:rFonts w:hint="eastAsia"/>
                <w:b/>
              </w:rPr>
              <w:t>347</w:t>
            </w:r>
          </w:p>
        </w:tc>
        <w:tc>
          <w:tcPr>
            <w:tcW w:w="2835" w:type="dxa"/>
            <w:vAlign w:val="center"/>
          </w:tcPr>
          <w:p w14:paraId="36522723" w14:textId="77777777" w:rsidR="00454102" w:rsidRPr="00C9766C" w:rsidRDefault="00454102" w:rsidP="008236A0">
            <w:pPr>
              <w:spacing w:line="0" w:lineRule="atLeast"/>
              <w:jc w:val="both"/>
              <w:rPr>
                <w:rFonts w:ascii="新細明體" w:hAnsi="新細明體"/>
                <w:bdr w:val="single" w:sz="4" w:space="0" w:color="auto"/>
              </w:rPr>
            </w:pPr>
            <w:r w:rsidRPr="00C9766C">
              <w:rPr>
                <w:rFonts w:ascii="新細明體" w:hAnsi="新細明體" w:hint="eastAsia"/>
                <w:bdr w:val="single" w:sz="4" w:space="0" w:color="auto"/>
              </w:rPr>
              <w:t>春季法會</w:t>
            </w:r>
          </w:p>
        </w:tc>
        <w:tc>
          <w:tcPr>
            <w:tcW w:w="6095" w:type="dxa"/>
            <w:vAlign w:val="center"/>
          </w:tcPr>
          <w:p w14:paraId="08B44774" w14:textId="77777777" w:rsidR="00454102" w:rsidRPr="002D537B" w:rsidRDefault="00454102" w:rsidP="008236A0">
            <w:pPr>
              <w:jc w:val="center"/>
              <w:rPr>
                <w:rFonts w:ascii="新細明體" w:hAnsi="新細明體"/>
                <w:snapToGrid w:val="0"/>
                <w:color w:val="000000"/>
                <w:kern w:val="0"/>
              </w:rPr>
            </w:pPr>
            <w:r w:rsidRPr="002D537B">
              <w:rPr>
                <w:rFonts w:ascii="新細明體" w:hAnsi="新細明體" w:hint="eastAsia"/>
                <w:snapToGrid w:val="0"/>
                <w:color w:val="000000"/>
                <w:kern w:val="0"/>
              </w:rPr>
              <w:t>踴躍參與春季法會</w:t>
            </w:r>
          </w:p>
          <w:p w14:paraId="0725E989" w14:textId="77777777" w:rsidR="00454102" w:rsidRPr="002D537B" w:rsidRDefault="00454102" w:rsidP="008236A0">
            <w:pPr>
              <w:jc w:val="center"/>
              <w:rPr>
                <w:rFonts w:ascii="新細明體" w:hAnsi="新細明體"/>
                <w:snapToGrid w:val="0"/>
                <w:color w:val="000000"/>
                <w:kern w:val="0"/>
              </w:rPr>
            </w:pPr>
            <w:r w:rsidRPr="002D537B">
              <w:rPr>
                <w:rFonts w:ascii="新細明體" w:hAnsi="新細明體"/>
                <w:snapToGrid w:val="0"/>
                <w:color w:val="000000"/>
                <w:kern w:val="0"/>
              </w:rPr>
              <w:t>奠定救劫化災初基</w:t>
            </w:r>
          </w:p>
        </w:tc>
        <w:tc>
          <w:tcPr>
            <w:tcW w:w="709" w:type="dxa"/>
            <w:vAlign w:val="center"/>
          </w:tcPr>
          <w:p w14:paraId="547CEFAE" w14:textId="77777777" w:rsidR="00454102" w:rsidRPr="004C1D0F" w:rsidRDefault="00454102" w:rsidP="008236A0">
            <w:pPr>
              <w:pStyle w:val="Default"/>
              <w:jc w:val="center"/>
              <w:rPr>
                <w:rFonts w:ascii="新細明體" w:eastAsia="新細明體" w:hAnsi="新細明體"/>
                <w:lang w:eastAsia="zh-TW"/>
              </w:rPr>
            </w:pPr>
            <w:r>
              <w:rPr>
                <w:rFonts w:ascii="新細明體" w:eastAsia="新細明體" w:hAnsi="新細明體" w:hint="eastAsia"/>
                <w:lang w:eastAsia="zh-TW"/>
              </w:rPr>
              <w:t>070</w:t>
            </w:r>
          </w:p>
        </w:tc>
        <w:tc>
          <w:tcPr>
            <w:tcW w:w="3260" w:type="dxa"/>
            <w:vAlign w:val="center"/>
          </w:tcPr>
          <w:p w14:paraId="5803C7EB" w14:textId="77777777" w:rsidR="00454102" w:rsidRPr="004C1D0F" w:rsidRDefault="00454102" w:rsidP="008236A0">
            <w:pPr>
              <w:pStyle w:val="Default"/>
              <w:jc w:val="both"/>
              <w:rPr>
                <w:rFonts w:ascii="新細明體" w:eastAsia="新細明體" w:hAnsi="新細明體"/>
                <w:lang w:eastAsia="zh-TW"/>
              </w:rPr>
            </w:pPr>
            <w:r w:rsidRPr="004C1D0F">
              <w:rPr>
                <w:rFonts w:ascii="新細明體" w:eastAsia="新細明體" w:hAnsi="新細明體"/>
                <w:lang w:eastAsia="zh-TW"/>
              </w:rPr>
              <w:t>編輯部</w:t>
            </w:r>
          </w:p>
        </w:tc>
        <w:tc>
          <w:tcPr>
            <w:tcW w:w="425" w:type="dxa"/>
            <w:vAlign w:val="center"/>
          </w:tcPr>
          <w:p w14:paraId="241956D1" w14:textId="77777777" w:rsidR="00454102" w:rsidRPr="00521989" w:rsidRDefault="00454102" w:rsidP="008236A0">
            <w:pPr>
              <w:spacing w:line="0" w:lineRule="atLeast"/>
              <w:jc w:val="center"/>
            </w:pPr>
          </w:p>
        </w:tc>
      </w:tr>
      <w:tr w:rsidR="00454102" w:rsidRPr="00521989" w14:paraId="6755A8F7" w14:textId="77777777" w:rsidTr="008236A0">
        <w:trPr>
          <w:trHeight w:val="487"/>
        </w:trPr>
        <w:tc>
          <w:tcPr>
            <w:tcW w:w="1403" w:type="dxa"/>
            <w:vAlign w:val="center"/>
          </w:tcPr>
          <w:p w14:paraId="3D4E0925" w14:textId="77777777" w:rsidR="00454102" w:rsidRPr="00521989" w:rsidRDefault="00454102" w:rsidP="008236A0">
            <w:pPr>
              <w:spacing w:line="0" w:lineRule="atLeast"/>
              <w:jc w:val="center"/>
            </w:pPr>
            <w:r>
              <w:rPr>
                <w:rFonts w:hint="eastAsia"/>
              </w:rPr>
              <w:t>2013/3/15</w:t>
            </w:r>
          </w:p>
        </w:tc>
        <w:tc>
          <w:tcPr>
            <w:tcW w:w="690" w:type="dxa"/>
            <w:vAlign w:val="center"/>
          </w:tcPr>
          <w:p w14:paraId="75C1AA21" w14:textId="77777777" w:rsidR="00454102" w:rsidRPr="00521989" w:rsidRDefault="00454102" w:rsidP="008236A0">
            <w:pPr>
              <w:spacing w:line="0" w:lineRule="atLeast"/>
              <w:jc w:val="center"/>
            </w:pPr>
            <w:r>
              <w:rPr>
                <w:rFonts w:hint="eastAsia"/>
                <w:b/>
              </w:rPr>
              <w:t>347</w:t>
            </w:r>
          </w:p>
        </w:tc>
        <w:tc>
          <w:tcPr>
            <w:tcW w:w="2835" w:type="dxa"/>
            <w:vAlign w:val="center"/>
          </w:tcPr>
          <w:p w14:paraId="21A89E17" w14:textId="77777777" w:rsidR="00454102" w:rsidRPr="00C9766C" w:rsidRDefault="00454102" w:rsidP="008236A0">
            <w:pPr>
              <w:autoSpaceDE w:val="0"/>
              <w:autoSpaceDN w:val="0"/>
              <w:adjustRightInd w:val="0"/>
              <w:spacing w:line="0" w:lineRule="atLeast"/>
              <w:jc w:val="both"/>
              <w:rPr>
                <w:rFonts w:ascii="新細明體" w:hAnsi="新細明體"/>
                <w:bdr w:val="single" w:sz="4" w:space="0" w:color="auto"/>
              </w:rPr>
            </w:pPr>
            <w:r w:rsidRPr="00C9766C">
              <w:rPr>
                <w:rFonts w:ascii="新細明體" w:hAnsi="新細明體" w:hint="eastAsia"/>
                <w:bdr w:val="single" w:sz="4" w:space="0" w:color="auto"/>
              </w:rPr>
              <w:t>春季法會</w:t>
            </w:r>
          </w:p>
        </w:tc>
        <w:tc>
          <w:tcPr>
            <w:tcW w:w="6095" w:type="dxa"/>
            <w:vAlign w:val="center"/>
          </w:tcPr>
          <w:p w14:paraId="5CC5939F" w14:textId="77777777" w:rsidR="00454102" w:rsidRPr="002D537B" w:rsidRDefault="00454102" w:rsidP="008236A0">
            <w:pPr>
              <w:jc w:val="center"/>
              <w:rPr>
                <w:rFonts w:ascii="新細明體" w:hAnsi="新細明體"/>
                <w:snapToGrid w:val="0"/>
                <w:color w:val="000000"/>
                <w:kern w:val="0"/>
              </w:rPr>
            </w:pPr>
            <w:r w:rsidRPr="00324E49">
              <w:rPr>
                <w:rFonts w:ascii="新細明體" w:hAnsi="新細明體" w:hint="eastAsia"/>
                <w:snapToGrid w:val="0"/>
                <w:color w:val="000000"/>
                <w:kern w:val="0"/>
              </w:rPr>
              <w:t>癸巳年「春季法會」位置圖</w:t>
            </w:r>
          </w:p>
        </w:tc>
        <w:tc>
          <w:tcPr>
            <w:tcW w:w="709" w:type="dxa"/>
            <w:vAlign w:val="center"/>
          </w:tcPr>
          <w:p w14:paraId="22BD2E9A" w14:textId="77777777" w:rsidR="00454102" w:rsidRPr="00324E49" w:rsidRDefault="00454102" w:rsidP="008236A0">
            <w:pPr>
              <w:pStyle w:val="Default"/>
              <w:jc w:val="center"/>
              <w:rPr>
                <w:rFonts w:ascii="新細明體" w:eastAsia="新細明體" w:hAnsi="新細明體"/>
                <w:lang w:eastAsia="zh-TW"/>
              </w:rPr>
            </w:pPr>
            <w:r>
              <w:rPr>
                <w:rFonts w:ascii="新細明體" w:eastAsia="新細明體" w:hAnsi="新細明體" w:hint="eastAsia"/>
                <w:lang w:eastAsia="zh-TW"/>
              </w:rPr>
              <w:t>073</w:t>
            </w:r>
          </w:p>
        </w:tc>
        <w:tc>
          <w:tcPr>
            <w:tcW w:w="3260" w:type="dxa"/>
            <w:vAlign w:val="center"/>
          </w:tcPr>
          <w:p w14:paraId="4EB19CBE" w14:textId="77777777" w:rsidR="00454102" w:rsidRPr="00324E49" w:rsidRDefault="00454102" w:rsidP="008236A0">
            <w:pPr>
              <w:pStyle w:val="Default"/>
              <w:jc w:val="both"/>
              <w:rPr>
                <w:rFonts w:ascii="新細明體" w:eastAsia="新細明體" w:hAnsi="新細明體"/>
                <w:lang w:eastAsia="zh-TW"/>
              </w:rPr>
            </w:pPr>
            <w:r>
              <w:rPr>
                <w:rFonts w:ascii="新細明體" w:eastAsia="新細明體" w:hAnsi="新細明體" w:hint="eastAsia"/>
                <w:lang w:eastAsia="zh-TW"/>
              </w:rPr>
              <w:t>資料提供/新竹初院</w:t>
            </w:r>
          </w:p>
        </w:tc>
        <w:tc>
          <w:tcPr>
            <w:tcW w:w="425" w:type="dxa"/>
            <w:vAlign w:val="center"/>
          </w:tcPr>
          <w:p w14:paraId="0ED6F3DA" w14:textId="77777777" w:rsidR="00454102" w:rsidRPr="00521989" w:rsidRDefault="00454102" w:rsidP="008236A0">
            <w:pPr>
              <w:spacing w:line="0" w:lineRule="atLeast"/>
              <w:jc w:val="center"/>
            </w:pPr>
          </w:p>
        </w:tc>
      </w:tr>
      <w:tr w:rsidR="00454102" w:rsidRPr="00521989" w14:paraId="6260118F" w14:textId="77777777" w:rsidTr="008236A0">
        <w:trPr>
          <w:trHeight w:val="487"/>
        </w:trPr>
        <w:tc>
          <w:tcPr>
            <w:tcW w:w="1403" w:type="dxa"/>
            <w:vAlign w:val="center"/>
          </w:tcPr>
          <w:p w14:paraId="5C400377" w14:textId="77777777" w:rsidR="00454102" w:rsidRPr="00521989" w:rsidRDefault="00454102" w:rsidP="008236A0">
            <w:pPr>
              <w:spacing w:line="0" w:lineRule="atLeast"/>
              <w:jc w:val="center"/>
            </w:pPr>
            <w:r>
              <w:rPr>
                <w:rFonts w:hint="eastAsia"/>
              </w:rPr>
              <w:t>2013/3/15</w:t>
            </w:r>
          </w:p>
        </w:tc>
        <w:tc>
          <w:tcPr>
            <w:tcW w:w="690" w:type="dxa"/>
            <w:vAlign w:val="center"/>
          </w:tcPr>
          <w:p w14:paraId="1ED1D01D" w14:textId="77777777" w:rsidR="00454102" w:rsidRPr="00521989" w:rsidRDefault="00454102" w:rsidP="008236A0">
            <w:pPr>
              <w:spacing w:line="0" w:lineRule="atLeast"/>
              <w:jc w:val="center"/>
            </w:pPr>
            <w:r>
              <w:rPr>
                <w:rFonts w:hint="eastAsia"/>
                <w:b/>
              </w:rPr>
              <w:t>347</w:t>
            </w:r>
          </w:p>
        </w:tc>
        <w:tc>
          <w:tcPr>
            <w:tcW w:w="2835" w:type="dxa"/>
            <w:vAlign w:val="center"/>
          </w:tcPr>
          <w:p w14:paraId="7229A0E1" w14:textId="77777777" w:rsidR="00454102" w:rsidRPr="00C9766C" w:rsidRDefault="00454102" w:rsidP="008236A0">
            <w:pPr>
              <w:widowControl/>
              <w:spacing w:line="0" w:lineRule="atLeast"/>
              <w:jc w:val="both"/>
              <w:rPr>
                <w:rFonts w:ascii="新細明體" w:hAnsi="新細明體"/>
                <w:bdr w:val="single" w:sz="4" w:space="0" w:color="auto"/>
              </w:rPr>
            </w:pPr>
            <w:r w:rsidRPr="00C9766C">
              <w:rPr>
                <w:rFonts w:ascii="新細明體" w:hAnsi="新細明體" w:cs="新細明體" w:hint="eastAsia"/>
                <w:color w:val="000000"/>
                <w:kern w:val="0"/>
                <w:bdr w:val="single" w:sz="4" w:space="0" w:color="auto"/>
              </w:rPr>
              <w:t>樞機院成立</w:t>
            </w:r>
          </w:p>
        </w:tc>
        <w:tc>
          <w:tcPr>
            <w:tcW w:w="6095" w:type="dxa"/>
            <w:vAlign w:val="center"/>
          </w:tcPr>
          <w:p w14:paraId="420DC85B" w14:textId="77777777" w:rsidR="00454102" w:rsidRPr="002D537B" w:rsidRDefault="00454102" w:rsidP="008236A0">
            <w:pPr>
              <w:jc w:val="center"/>
              <w:rPr>
                <w:rFonts w:ascii="新細明體" w:hAnsi="新細明體"/>
                <w:snapToGrid w:val="0"/>
                <w:color w:val="000000"/>
                <w:kern w:val="0"/>
              </w:rPr>
            </w:pPr>
            <w:r>
              <w:rPr>
                <w:rFonts w:ascii="新細明體" w:hAnsi="新細明體" w:hint="eastAsia"/>
                <w:snapToGrid w:val="0"/>
                <w:color w:val="000000"/>
                <w:kern w:val="0"/>
              </w:rPr>
              <w:t>樞機院成立滿10</w:t>
            </w:r>
            <w:r w:rsidRPr="002D537B">
              <w:rPr>
                <w:rFonts w:ascii="新細明體" w:hAnsi="新細明體" w:hint="eastAsia"/>
                <w:snapToGrid w:val="0"/>
                <w:color w:val="000000"/>
                <w:kern w:val="0"/>
              </w:rPr>
              <w:t>年</w:t>
            </w:r>
          </w:p>
          <w:p w14:paraId="25CC2533" w14:textId="77777777" w:rsidR="00454102" w:rsidRPr="002D537B" w:rsidRDefault="00454102" w:rsidP="008236A0">
            <w:pPr>
              <w:jc w:val="center"/>
              <w:rPr>
                <w:rFonts w:ascii="新細明體" w:hAnsi="新細明體"/>
                <w:snapToGrid w:val="0"/>
                <w:color w:val="000000"/>
                <w:kern w:val="0"/>
              </w:rPr>
            </w:pPr>
            <w:r w:rsidRPr="002D537B">
              <w:rPr>
                <w:rFonts w:ascii="新細明體" w:hAnsi="新細明體" w:hint="eastAsia"/>
                <w:snapToGrid w:val="0"/>
                <w:color w:val="000000"/>
                <w:kern w:val="0"/>
              </w:rPr>
              <w:t>襄輔首席勞苦功高</w:t>
            </w:r>
          </w:p>
        </w:tc>
        <w:tc>
          <w:tcPr>
            <w:tcW w:w="709" w:type="dxa"/>
            <w:vAlign w:val="center"/>
          </w:tcPr>
          <w:p w14:paraId="23BBDCB6" w14:textId="77777777" w:rsidR="00454102" w:rsidRPr="004C1D0F" w:rsidRDefault="00454102" w:rsidP="008236A0">
            <w:pPr>
              <w:pStyle w:val="Default"/>
              <w:jc w:val="center"/>
              <w:rPr>
                <w:rFonts w:ascii="新細明體" w:eastAsia="新細明體" w:hAnsi="新細明體"/>
                <w:lang w:eastAsia="zh-TW"/>
              </w:rPr>
            </w:pPr>
            <w:r>
              <w:rPr>
                <w:rFonts w:ascii="新細明體" w:eastAsia="新細明體" w:hAnsi="新細明體" w:hint="eastAsia"/>
                <w:lang w:eastAsia="zh-TW"/>
              </w:rPr>
              <w:t>074</w:t>
            </w:r>
          </w:p>
        </w:tc>
        <w:tc>
          <w:tcPr>
            <w:tcW w:w="3260" w:type="dxa"/>
            <w:vAlign w:val="center"/>
          </w:tcPr>
          <w:p w14:paraId="790EFB05" w14:textId="77777777" w:rsidR="00454102" w:rsidRPr="004C1D0F" w:rsidRDefault="00454102" w:rsidP="008236A0">
            <w:pPr>
              <w:pStyle w:val="Default"/>
              <w:jc w:val="both"/>
              <w:rPr>
                <w:rFonts w:ascii="新細明體" w:eastAsia="新細明體" w:hAnsi="新細明體"/>
                <w:lang w:eastAsia="zh-TW"/>
              </w:rPr>
            </w:pPr>
            <w:r w:rsidRPr="004C1D0F">
              <w:rPr>
                <w:rFonts w:ascii="新細明體" w:eastAsia="新細明體" w:hAnsi="新細明體" w:hint="eastAsia"/>
                <w:lang w:eastAsia="zh-TW"/>
              </w:rPr>
              <w:t>資料來源/教史委員會</w:t>
            </w:r>
          </w:p>
          <w:p w14:paraId="4EC0E4E7" w14:textId="77777777" w:rsidR="00454102" w:rsidRPr="004C1D0F" w:rsidRDefault="00454102" w:rsidP="008236A0">
            <w:pPr>
              <w:pStyle w:val="Default"/>
              <w:jc w:val="both"/>
              <w:rPr>
                <w:rFonts w:ascii="新細明體" w:eastAsia="新細明體" w:hAnsi="新細明體"/>
                <w:lang w:eastAsia="zh-TW"/>
              </w:rPr>
            </w:pPr>
            <w:r w:rsidRPr="004C1D0F">
              <w:rPr>
                <w:rFonts w:ascii="新細明體" w:eastAsia="新細明體" w:hAnsi="新細明體" w:hint="eastAsia"/>
                <w:lang w:eastAsia="zh-TW"/>
              </w:rPr>
              <w:t>整理/編輯部</w:t>
            </w:r>
          </w:p>
        </w:tc>
        <w:tc>
          <w:tcPr>
            <w:tcW w:w="425" w:type="dxa"/>
            <w:vAlign w:val="center"/>
          </w:tcPr>
          <w:p w14:paraId="591A55F2" w14:textId="77777777" w:rsidR="00454102" w:rsidRPr="00521989" w:rsidRDefault="00454102" w:rsidP="008236A0">
            <w:pPr>
              <w:spacing w:line="0" w:lineRule="atLeast"/>
              <w:jc w:val="center"/>
            </w:pPr>
          </w:p>
        </w:tc>
      </w:tr>
      <w:tr w:rsidR="00454102" w:rsidRPr="00521989" w14:paraId="4F50FA91" w14:textId="77777777" w:rsidTr="008236A0">
        <w:trPr>
          <w:trHeight w:val="487"/>
        </w:trPr>
        <w:tc>
          <w:tcPr>
            <w:tcW w:w="1403" w:type="dxa"/>
            <w:vAlign w:val="center"/>
          </w:tcPr>
          <w:p w14:paraId="1A8E8354" w14:textId="77777777" w:rsidR="00454102" w:rsidRPr="00521989" w:rsidRDefault="00454102" w:rsidP="008236A0">
            <w:pPr>
              <w:spacing w:line="0" w:lineRule="atLeast"/>
              <w:jc w:val="center"/>
            </w:pPr>
            <w:r>
              <w:rPr>
                <w:rFonts w:hint="eastAsia"/>
              </w:rPr>
              <w:t>2013/3/15</w:t>
            </w:r>
          </w:p>
        </w:tc>
        <w:tc>
          <w:tcPr>
            <w:tcW w:w="690" w:type="dxa"/>
            <w:vAlign w:val="center"/>
          </w:tcPr>
          <w:p w14:paraId="6850E1F7" w14:textId="77777777" w:rsidR="00454102" w:rsidRPr="00521989" w:rsidRDefault="00454102" w:rsidP="008236A0">
            <w:pPr>
              <w:spacing w:line="0" w:lineRule="atLeast"/>
              <w:jc w:val="center"/>
            </w:pPr>
            <w:r>
              <w:rPr>
                <w:rFonts w:hint="eastAsia"/>
                <w:b/>
              </w:rPr>
              <w:t>347</w:t>
            </w:r>
          </w:p>
        </w:tc>
        <w:tc>
          <w:tcPr>
            <w:tcW w:w="2835" w:type="dxa"/>
            <w:vAlign w:val="center"/>
          </w:tcPr>
          <w:p w14:paraId="01F9A045" w14:textId="77777777" w:rsidR="00454102" w:rsidRPr="00C9766C" w:rsidRDefault="00454102" w:rsidP="008236A0">
            <w:pPr>
              <w:adjustRightInd w:val="0"/>
              <w:spacing w:line="0" w:lineRule="atLeast"/>
              <w:jc w:val="both"/>
              <w:rPr>
                <w:rFonts w:ascii="新細明體" w:hAnsi="新細明體"/>
                <w:bdr w:val="single" w:sz="4" w:space="0" w:color="auto"/>
              </w:rPr>
            </w:pPr>
            <w:r w:rsidRPr="00C9766C">
              <w:rPr>
                <w:rFonts w:ascii="新細明體" w:hAnsi="新細明體" w:hint="eastAsia"/>
                <w:bdr w:val="single" w:sz="4" w:space="0" w:color="auto"/>
              </w:rPr>
              <w:t>天人親和</w:t>
            </w:r>
          </w:p>
        </w:tc>
        <w:tc>
          <w:tcPr>
            <w:tcW w:w="6095" w:type="dxa"/>
            <w:vAlign w:val="center"/>
          </w:tcPr>
          <w:p w14:paraId="60861AE1" w14:textId="77777777" w:rsidR="00454102" w:rsidRPr="002D537B" w:rsidRDefault="00454102" w:rsidP="008236A0">
            <w:pPr>
              <w:jc w:val="center"/>
              <w:rPr>
                <w:rFonts w:ascii="新細明體" w:hAnsi="新細明體"/>
                <w:snapToGrid w:val="0"/>
                <w:color w:val="000000"/>
                <w:kern w:val="0"/>
              </w:rPr>
            </w:pPr>
            <w:r w:rsidRPr="002D537B">
              <w:rPr>
                <w:rFonts w:ascii="新細明體" w:hAnsi="新細明體" w:hint="eastAsia"/>
                <w:snapToGrid w:val="0"/>
                <w:color w:val="000000"/>
                <w:kern w:val="0"/>
              </w:rPr>
              <w:t>樞機應動見觀瞻立道範</w:t>
            </w:r>
          </w:p>
          <w:p w14:paraId="13C22334" w14:textId="77777777" w:rsidR="00454102" w:rsidRPr="002D537B" w:rsidRDefault="00454102" w:rsidP="008236A0">
            <w:pPr>
              <w:jc w:val="center"/>
              <w:rPr>
                <w:rFonts w:ascii="新細明體" w:hAnsi="新細明體"/>
                <w:snapToGrid w:val="0"/>
                <w:color w:val="000000"/>
                <w:kern w:val="0"/>
              </w:rPr>
            </w:pPr>
            <w:r w:rsidRPr="002D537B">
              <w:rPr>
                <w:rFonts w:ascii="新細明體" w:hAnsi="新細明體" w:hint="eastAsia"/>
                <w:snapToGrid w:val="0"/>
                <w:color w:val="000000"/>
                <w:kern w:val="0"/>
              </w:rPr>
              <w:t>不受環境支配堅毅不拔</w:t>
            </w:r>
          </w:p>
        </w:tc>
        <w:tc>
          <w:tcPr>
            <w:tcW w:w="709" w:type="dxa"/>
            <w:vAlign w:val="center"/>
          </w:tcPr>
          <w:p w14:paraId="19CD36DE" w14:textId="77777777" w:rsidR="00454102" w:rsidRPr="004C1D0F" w:rsidRDefault="00454102" w:rsidP="008236A0">
            <w:pPr>
              <w:pStyle w:val="Default"/>
              <w:jc w:val="center"/>
              <w:rPr>
                <w:rFonts w:ascii="新細明體" w:eastAsia="新細明體" w:hAnsi="新細明體"/>
                <w:lang w:eastAsia="zh-TW"/>
              </w:rPr>
            </w:pPr>
            <w:r>
              <w:rPr>
                <w:rFonts w:ascii="新細明體" w:eastAsia="新細明體" w:hAnsi="新細明體" w:hint="eastAsia"/>
                <w:lang w:eastAsia="zh-TW"/>
              </w:rPr>
              <w:t>081</w:t>
            </w:r>
          </w:p>
        </w:tc>
        <w:tc>
          <w:tcPr>
            <w:tcW w:w="3260" w:type="dxa"/>
            <w:vAlign w:val="center"/>
          </w:tcPr>
          <w:p w14:paraId="70BEA63B" w14:textId="77777777" w:rsidR="00454102" w:rsidRPr="004C1D0F" w:rsidRDefault="00454102" w:rsidP="008236A0">
            <w:pPr>
              <w:pStyle w:val="Default"/>
              <w:jc w:val="both"/>
              <w:rPr>
                <w:rFonts w:ascii="新細明體" w:eastAsia="新細明體" w:hAnsi="新細明體"/>
                <w:lang w:eastAsia="zh-TW"/>
              </w:rPr>
            </w:pPr>
            <w:r w:rsidRPr="004C1D0F">
              <w:rPr>
                <w:rFonts w:ascii="新細明體" w:eastAsia="新細明體" w:hAnsi="新細明體" w:hint="eastAsia"/>
                <w:lang w:eastAsia="zh-TW"/>
              </w:rPr>
              <w:t>資料提供/天人親和院</w:t>
            </w:r>
          </w:p>
        </w:tc>
        <w:tc>
          <w:tcPr>
            <w:tcW w:w="425" w:type="dxa"/>
            <w:vAlign w:val="center"/>
          </w:tcPr>
          <w:p w14:paraId="5CFC1F7E" w14:textId="77777777" w:rsidR="00454102" w:rsidRPr="00521989" w:rsidRDefault="00454102" w:rsidP="008236A0">
            <w:pPr>
              <w:spacing w:line="0" w:lineRule="atLeast"/>
              <w:jc w:val="center"/>
            </w:pPr>
          </w:p>
        </w:tc>
      </w:tr>
      <w:tr w:rsidR="00454102" w:rsidRPr="00521989" w14:paraId="495ACE19" w14:textId="77777777" w:rsidTr="008236A0">
        <w:trPr>
          <w:trHeight w:val="487"/>
        </w:trPr>
        <w:tc>
          <w:tcPr>
            <w:tcW w:w="1403" w:type="dxa"/>
            <w:vAlign w:val="center"/>
          </w:tcPr>
          <w:p w14:paraId="70A965B0" w14:textId="77777777" w:rsidR="00454102" w:rsidRPr="00521989" w:rsidRDefault="00454102" w:rsidP="008236A0">
            <w:pPr>
              <w:spacing w:line="0" w:lineRule="atLeast"/>
              <w:jc w:val="center"/>
            </w:pPr>
            <w:r>
              <w:rPr>
                <w:rFonts w:hint="eastAsia"/>
              </w:rPr>
              <w:t>2013/3/15</w:t>
            </w:r>
          </w:p>
        </w:tc>
        <w:tc>
          <w:tcPr>
            <w:tcW w:w="690" w:type="dxa"/>
            <w:vAlign w:val="center"/>
          </w:tcPr>
          <w:p w14:paraId="2DAF090D" w14:textId="77777777" w:rsidR="00454102" w:rsidRPr="00521989" w:rsidRDefault="00454102" w:rsidP="008236A0">
            <w:pPr>
              <w:spacing w:line="0" w:lineRule="atLeast"/>
              <w:jc w:val="center"/>
            </w:pPr>
            <w:r>
              <w:rPr>
                <w:rFonts w:hint="eastAsia"/>
                <w:b/>
              </w:rPr>
              <w:t>347</w:t>
            </w:r>
          </w:p>
        </w:tc>
        <w:tc>
          <w:tcPr>
            <w:tcW w:w="2835" w:type="dxa"/>
            <w:vAlign w:val="center"/>
          </w:tcPr>
          <w:p w14:paraId="2EFAF1CB" w14:textId="77777777" w:rsidR="00454102" w:rsidRPr="00C9766C" w:rsidRDefault="00454102" w:rsidP="008236A0">
            <w:pPr>
              <w:adjustRightInd w:val="0"/>
              <w:spacing w:line="0" w:lineRule="atLeast"/>
              <w:jc w:val="both"/>
              <w:rPr>
                <w:rFonts w:ascii="新細明體" w:hAnsi="新細明體"/>
                <w:bdr w:val="single" w:sz="4" w:space="0" w:color="auto"/>
              </w:rPr>
            </w:pPr>
            <w:r>
              <w:rPr>
                <w:rFonts w:ascii="新細明體" w:hAnsi="新細明體" w:hint="eastAsia"/>
                <w:bdr w:val="single" w:sz="4" w:space="0" w:color="auto"/>
              </w:rPr>
              <w:t>教綱研讀</w:t>
            </w:r>
          </w:p>
        </w:tc>
        <w:tc>
          <w:tcPr>
            <w:tcW w:w="6095" w:type="dxa"/>
            <w:vAlign w:val="center"/>
          </w:tcPr>
          <w:p w14:paraId="6C1AC9D1" w14:textId="77777777" w:rsidR="00454102" w:rsidRPr="002D537B" w:rsidRDefault="00454102" w:rsidP="008236A0">
            <w:pPr>
              <w:jc w:val="center"/>
              <w:rPr>
                <w:rFonts w:ascii="新細明體" w:hAnsi="新細明體"/>
                <w:snapToGrid w:val="0"/>
                <w:color w:val="000000"/>
                <w:kern w:val="0"/>
              </w:rPr>
            </w:pPr>
            <w:r w:rsidRPr="002D537B">
              <w:rPr>
                <w:rFonts w:ascii="新細明體" w:hAnsi="新細明體" w:hint="eastAsia"/>
                <w:snapToGrid w:val="0"/>
                <w:color w:val="000000"/>
                <w:kern w:val="0"/>
              </w:rPr>
              <w:t>共遵共守 建教憲章</w:t>
            </w:r>
          </w:p>
          <w:p w14:paraId="5ABD454B" w14:textId="77777777" w:rsidR="00454102" w:rsidRPr="002D537B" w:rsidRDefault="00454102" w:rsidP="008236A0">
            <w:pPr>
              <w:adjustRightInd w:val="0"/>
              <w:snapToGrid w:val="0"/>
              <w:jc w:val="center"/>
              <w:rPr>
                <w:rFonts w:ascii="新細明體" w:hAnsi="新細明體"/>
                <w:snapToGrid w:val="0"/>
                <w:color w:val="000000"/>
                <w:kern w:val="0"/>
              </w:rPr>
            </w:pPr>
            <w:r w:rsidRPr="002D537B">
              <w:rPr>
                <w:rFonts w:ascii="新細明體" w:hAnsi="新細明體" w:hint="eastAsia"/>
                <w:snapToGrid w:val="0"/>
                <w:color w:val="000000"/>
                <w:kern w:val="0"/>
              </w:rPr>
              <w:t>啟迪教化 天帝真道</w:t>
            </w:r>
          </w:p>
        </w:tc>
        <w:tc>
          <w:tcPr>
            <w:tcW w:w="709" w:type="dxa"/>
            <w:vAlign w:val="center"/>
          </w:tcPr>
          <w:p w14:paraId="2A183D84" w14:textId="77777777" w:rsidR="00454102" w:rsidRPr="004C1D0F" w:rsidRDefault="00454102" w:rsidP="008236A0">
            <w:pPr>
              <w:pStyle w:val="Default"/>
              <w:jc w:val="center"/>
              <w:rPr>
                <w:rFonts w:ascii="新細明體" w:eastAsia="新細明體" w:hAnsi="新細明體"/>
                <w:lang w:eastAsia="zh-TW"/>
              </w:rPr>
            </w:pPr>
            <w:r>
              <w:rPr>
                <w:rFonts w:ascii="新細明體" w:eastAsia="新細明體" w:hAnsi="新細明體" w:hint="eastAsia"/>
                <w:lang w:eastAsia="zh-TW"/>
              </w:rPr>
              <w:t>082</w:t>
            </w:r>
          </w:p>
        </w:tc>
        <w:tc>
          <w:tcPr>
            <w:tcW w:w="3260" w:type="dxa"/>
            <w:vAlign w:val="center"/>
          </w:tcPr>
          <w:p w14:paraId="7EFCC0AC" w14:textId="77777777" w:rsidR="00454102" w:rsidRPr="004C1D0F" w:rsidRDefault="00454102" w:rsidP="008236A0">
            <w:pPr>
              <w:pStyle w:val="Default"/>
              <w:jc w:val="both"/>
              <w:rPr>
                <w:rFonts w:ascii="新細明體" w:eastAsia="新細明體" w:hAnsi="新細明體"/>
                <w:lang w:eastAsia="zh-TW"/>
              </w:rPr>
            </w:pPr>
            <w:r w:rsidRPr="004C1D0F">
              <w:rPr>
                <w:rFonts w:ascii="新細明體" w:eastAsia="新細明體" w:hAnsi="新細明體" w:hint="eastAsia"/>
                <w:lang w:eastAsia="zh-TW"/>
              </w:rPr>
              <w:t>資料提供/光照首席使者</w:t>
            </w:r>
          </w:p>
        </w:tc>
        <w:tc>
          <w:tcPr>
            <w:tcW w:w="425" w:type="dxa"/>
            <w:vAlign w:val="center"/>
          </w:tcPr>
          <w:p w14:paraId="417890E1" w14:textId="77777777" w:rsidR="00454102" w:rsidRPr="00521989" w:rsidRDefault="00454102" w:rsidP="008236A0">
            <w:pPr>
              <w:spacing w:line="0" w:lineRule="atLeast"/>
              <w:jc w:val="center"/>
            </w:pPr>
          </w:p>
        </w:tc>
      </w:tr>
      <w:tr w:rsidR="00454102" w:rsidRPr="00521989" w14:paraId="58A21F11" w14:textId="77777777" w:rsidTr="008236A0">
        <w:trPr>
          <w:trHeight w:val="487"/>
        </w:trPr>
        <w:tc>
          <w:tcPr>
            <w:tcW w:w="1403" w:type="dxa"/>
            <w:vAlign w:val="center"/>
          </w:tcPr>
          <w:p w14:paraId="3BA15E10" w14:textId="77777777" w:rsidR="00454102" w:rsidRPr="00521989" w:rsidRDefault="00454102" w:rsidP="008236A0">
            <w:pPr>
              <w:spacing w:line="0" w:lineRule="atLeast"/>
              <w:jc w:val="center"/>
            </w:pPr>
            <w:r>
              <w:rPr>
                <w:rFonts w:hint="eastAsia"/>
              </w:rPr>
              <w:t>2013/3/15</w:t>
            </w:r>
          </w:p>
        </w:tc>
        <w:tc>
          <w:tcPr>
            <w:tcW w:w="690" w:type="dxa"/>
            <w:vAlign w:val="center"/>
          </w:tcPr>
          <w:p w14:paraId="38A26281" w14:textId="77777777" w:rsidR="00454102" w:rsidRPr="00521989" w:rsidRDefault="00454102" w:rsidP="008236A0">
            <w:pPr>
              <w:spacing w:line="0" w:lineRule="atLeast"/>
              <w:jc w:val="center"/>
            </w:pPr>
            <w:r>
              <w:rPr>
                <w:rFonts w:hint="eastAsia"/>
                <w:b/>
              </w:rPr>
              <w:t>347</w:t>
            </w:r>
          </w:p>
        </w:tc>
        <w:tc>
          <w:tcPr>
            <w:tcW w:w="2835" w:type="dxa"/>
            <w:vAlign w:val="center"/>
          </w:tcPr>
          <w:p w14:paraId="48A9CEC5" w14:textId="77777777" w:rsidR="00454102" w:rsidRPr="00C9766C" w:rsidRDefault="00454102" w:rsidP="008236A0">
            <w:pPr>
              <w:autoSpaceDE w:val="0"/>
              <w:autoSpaceDN w:val="0"/>
              <w:adjustRightInd w:val="0"/>
              <w:spacing w:line="0" w:lineRule="atLeast"/>
              <w:jc w:val="both"/>
              <w:rPr>
                <w:rFonts w:ascii="新細明體" w:hAnsi="新細明體" w:cs="標楷體"/>
                <w:bCs/>
                <w:kern w:val="0"/>
                <w:bdr w:val="single" w:sz="4" w:space="0" w:color="auto"/>
                <w:lang w:val="zh-TW"/>
              </w:rPr>
            </w:pPr>
            <w:r w:rsidRPr="00C9766C">
              <w:rPr>
                <w:rFonts w:ascii="新細明體" w:hAnsi="新細明體" w:hint="eastAsia"/>
                <w:spacing w:val="10"/>
                <w:bdr w:val="single" w:sz="4" w:space="0" w:color="auto"/>
              </w:rPr>
              <w:t>百里采風</w:t>
            </w:r>
          </w:p>
        </w:tc>
        <w:tc>
          <w:tcPr>
            <w:tcW w:w="6095" w:type="dxa"/>
            <w:vAlign w:val="center"/>
          </w:tcPr>
          <w:p w14:paraId="356E4897" w14:textId="77777777" w:rsidR="00454102" w:rsidRPr="002D537B" w:rsidRDefault="00454102" w:rsidP="008236A0">
            <w:pPr>
              <w:jc w:val="center"/>
              <w:rPr>
                <w:rFonts w:ascii="新細明體" w:hAnsi="新細明體"/>
                <w:snapToGrid w:val="0"/>
                <w:color w:val="000000"/>
                <w:kern w:val="0"/>
              </w:rPr>
            </w:pPr>
            <w:r w:rsidRPr="002D537B">
              <w:rPr>
                <w:rFonts w:ascii="新細明體" w:hAnsi="新細明體" w:hint="eastAsia"/>
                <w:snapToGrid w:val="0"/>
                <w:color w:val="000000"/>
                <w:kern w:val="0"/>
              </w:rPr>
              <w:t>「跨年倒數」上哪去？赴教院祝禱去</w:t>
            </w:r>
          </w:p>
        </w:tc>
        <w:tc>
          <w:tcPr>
            <w:tcW w:w="709" w:type="dxa"/>
            <w:vAlign w:val="center"/>
          </w:tcPr>
          <w:p w14:paraId="62E38758" w14:textId="77777777" w:rsidR="00454102" w:rsidRPr="004C1D0F" w:rsidRDefault="00454102" w:rsidP="008236A0">
            <w:pPr>
              <w:pStyle w:val="Default"/>
              <w:jc w:val="center"/>
              <w:rPr>
                <w:rFonts w:ascii="新細明體" w:eastAsia="新細明體" w:hAnsi="新細明體"/>
                <w:lang w:eastAsia="zh-TW"/>
              </w:rPr>
            </w:pPr>
            <w:r>
              <w:rPr>
                <w:rFonts w:ascii="新細明體" w:eastAsia="新細明體" w:hAnsi="新細明體" w:hint="eastAsia"/>
                <w:lang w:eastAsia="zh-TW"/>
              </w:rPr>
              <w:t>090</w:t>
            </w:r>
          </w:p>
        </w:tc>
        <w:tc>
          <w:tcPr>
            <w:tcW w:w="3260" w:type="dxa"/>
            <w:vAlign w:val="center"/>
          </w:tcPr>
          <w:p w14:paraId="4DCC278A" w14:textId="77777777" w:rsidR="00454102" w:rsidRPr="004C1D0F" w:rsidRDefault="00454102" w:rsidP="008236A0">
            <w:pPr>
              <w:pStyle w:val="Default"/>
              <w:jc w:val="both"/>
              <w:rPr>
                <w:rFonts w:ascii="新細明體" w:eastAsia="新細明體" w:hAnsi="新細明體"/>
                <w:lang w:eastAsia="zh-TW"/>
              </w:rPr>
            </w:pPr>
            <w:r w:rsidRPr="004C1D0F">
              <w:rPr>
                <w:rFonts w:ascii="新細明體" w:eastAsia="新細明體" w:hAnsi="新細明體" w:hint="eastAsia"/>
                <w:lang w:eastAsia="zh-TW"/>
              </w:rPr>
              <w:t>謝靜端</w:t>
            </w:r>
          </w:p>
        </w:tc>
        <w:tc>
          <w:tcPr>
            <w:tcW w:w="425" w:type="dxa"/>
            <w:vAlign w:val="center"/>
          </w:tcPr>
          <w:p w14:paraId="2C15BA8B" w14:textId="77777777" w:rsidR="00454102" w:rsidRPr="00521989" w:rsidRDefault="00454102" w:rsidP="008236A0">
            <w:pPr>
              <w:spacing w:line="0" w:lineRule="atLeast"/>
              <w:jc w:val="center"/>
            </w:pPr>
          </w:p>
        </w:tc>
      </w:tr>
      <w:tr w:rsidR="00454102" w:rsidRPr="00521989" w14:paraId="44862BA9" w14:textId="77777777" w:rsidTr="008236A0">
        <w:trPr>
          <w:trHeight w:val="487"/>
        </w:trPr>
        <w:tc>
          <w:tcPr>
            <w:tcW w:w="1403" w:type="dxa"/>
            <w:vAlign w:val="center"/>
          </w:tcPr>
          <w:p w14:paraId="5E8EAE55" w14:textId="77777777" w:rsidR="00454102" w:rsidRPr="00521989" w:rsidRDefault="00454102" w:rsidP="008236A0">
            <w:pPr>
              <w:spacing w:line="0" w:lineRule="atLeast"/>
              <w:jc w:val="center"/>
            </w:pPr>
            <w:r>
              <w:rPr>
                <w:rFonts w:hint="eastAsia"/>
              </w:rPr>
              <w:t>2013/3/15</w:t>
            </w:r>
          </w:p>
        </w:tc>
        <w:tc>
          <w:tcPr>
            <w:tcW w:w="690" w:type="dxa"/>
            <w:vAlign w:val="center"/>
          </w:tcPr>
          <w:p w14:paraId="22C2E6F2" w14:textId="77777777" w:rsidR="00454102" w:rsidRPr="00521989" w:rsidRDefault="00454102" w:rsidP="008236A0">
            <w:pPr>
              <w:spacing w:line="0" w:lineRule="atLeast"/>
              <w:jc w:val="center"/>
            </w:pPr>
            <w:r>
              <w:rPr>
                <w:rFonts w:hint="eastAsia"/>
                <w:b/>
              </w:rPr>
              <w:t>347</w:t>
            </w:r>
          </w:p>
        </w:tc>
        <w:tc>
          <w:tcPr>
            <w:tcW w:w="2835" w:type="dxa"/>
            <w:vAlign w:val="center"/>
          </w:tcPr>
          <w:p w14:paraId="2A229341" w14:textId="77777777" w:rsidR="00454102" w:rsidRPr="00C9766C" w:rsidRDefault="00454102" w:rsidP="008236A0">
            <w:pPr>
              <w:adjustRightInd w:val="0"/>
              <w:snapToGrid w:val="0"/>
              <w:spacing w:line="0" w:lineRule="atLeast"/>
              <w:jc w:val="both"/>
              <w:rPr>
                <w:rFonts w:ascii="新細明體" w:hAnsi="新細明體"/>
                <w:bdr w:val="single" w:sz="4" w:space="0" w:color="auto"/>
              </w:rPr>
            </w:pPr>
            <w:r w:rsidRPr="00C9766C">
              <w:rPr>
                <w:rFonts w:ascii="新細明體" w:hAnsi="新細明體" w:hint="eastAsia"/>
                <w:spacing w:val="10"/>
                <w:bdr w:val="single" w:sz="4" w:space="0" w:color="auto"/>
              </w:rPr>
              <w:t>百里采風</w:t>
            </w:r>
          </w:p>
        </w:tc>
        <w:tc>
          <w:tcPr>
            <w:tcW w:w="6095" w:type="dxa"/>
            <w:vAlign w:val="center"/>
          </w:tcPr>
          <w:p w14:paraId="0B77E714" w14:textId="77777777" w:rsidR="00454102" w:rsidRPr="002D537B" w:rsidRDefault="00454102" w:rsidP="008236A0">
            <w:pPr>
              <w:jc w:val="center"/>
              <w:rPr>
                <w:rFonts w:ascii="新細明體" w:hAnsi="新細明體"/>
                <w:snapToGrid w:val="0"/>
                <w:color w:val="000000"/>
                <w:kern w:val="0"/>
              </w:rPr>
            </w:pPr>
            <w:r w:rsidRPr="002D537B">
              <w:rPr>
                <w:rFonts w:ascii="新細明體" w:hAnsi="新細明體" w:hint="eastAsia"/>
                <w:snapToGrid w:val="0"/>
                <w:color w:val="000000"/>
                <w:kern w:val="0"/>
              </w:rPr>
              <w:t>元旦升旗典禮暨「涵靜盃」全國學生書畫比賽</w:t>
            </w:r>
          </w:p>
          <w:p w14:paraId="11E8A22A" w14:textId="77777777" w:rsidR="00454102" w:rsidRPr="002D537B" w:rsidRDefault="00454102" w:rsidP="008236A0">
            <w:pPr>
              <w:jc w:val="center"/>
              <w:rPr>
                <w:rFonts w:ascii="新細明體" w:hAnsi="新細明體"/>
                <w:snapToGrid w:val="0"/>
                <w:color w:val="000000"/>
                <w:kern w:val="0"/>
              </w:rPr>
            </w:pPr>
            <w:r w:rsidRPr="002D537B">
              <w:rPr>
                <w:rFonts w:ascii="新細明體" w:hAnsi="新細明體" w:hint="eastAsia"/>
                <w:snapToGrid w:val="0"/>
                <w:color w:val="000000"/>
                <w:kern w:val="0"/>
              </w:rPr>
              <w:t>15年有成嘉惠莘莘學子藝術氣息亦增心靈富饒</w:t>
            </w:r>
          </w:p>
        </w:tc>
        <w:tc>
          <w:tcPr>
            <w:tcW w:w="709" w:type="dxa"/>
            <w:vAlign w:val="center"/>
          </w:tcPr>
          <w:p w14:paraId="24A1EC11" w14:textId="77777777" w:rsidR="00454102" w:rsidRPr="004C1D0F" w:rsidRDefault="00454102" w:rsidP="008236A0">
            <w:pPr>
              <w:pStyle w:val="Default"/>
              <w:jc w:val="center"/>
              <w:rPr>
                <w:rFonts w:ascii="新細明體" w:eastAsia="新細明體" w:hAnsi="新細明體"/>
                <w:lang w:eastAsia="zh-TW"/>
              </w:rPr>
            </w:pPr>
            <w:r>
              <w:rPr>
                <w:rFonts w:ascii="新細明體" w:eastAsia="新細明體" w:hAnsi="新細明體" w:hint="eastAsia"/>
                <w:lang w:eastAsia="zh-TW"/>
              </w:rPr>
              <w:t>092</w:t>
            </w:r>
          </w:p>
        </w:tc>
        <w:tc>
          <w:tcPr>
            <w:tcW w:w="3260" w:type="dxa"/>
            <w:vAlign w:val="center"/>
          </w:tcPr>
          <w:p w14:paraId="72EA149A" w14:textId="77777777" w:rsidR="00454102" w:rsidRPr="004C1D0F" w:rsidRDefault="00454102" w:rsidP="008236A0">
            <w:pPr>
              <w:pStyle w:val="Default"/>
              <w:jc w:val="both"/>
              <w:rPr>
                <w:rFonts w:ascii="新細明體" w:eastAsia="新細明體" w:hAnsi="新細明體"/>
                <w:lang w:eastAsia="zh-TW"/>
              </w:rPr>
            </w:pPr>
            <w:r w:rsidRPr="004C1D0F">
              <w:rPr>
                <w:rFonts w:ascii="新細明體" w:eastAsia="新細明體" w:hAnsi="新細明體" w:hint="eastAsia"/>
                <w:lang w:eastAsia="zh-TW"/>
              </w:rPr>
              <w:t>彭敏妍</w:t>
            </w:r>
          </w:p>
        </w:tc>
        <w:tc>
          <w:tcPr>
            <w:tcW w:w="425" w:type="dxa"/>
            <w:vAlign w:val="center"/>
          </w:tcPr>
          <w:p w14:paraId="19253C47" w14:textId="77777777" w:rsidR="00454102" w:rsidRPr="00521989" w:rsidRDefault="00454102" w:rsidP="008236A0">
            <w:pPr>
              <w:spacing w:line="0" w:lineRule="atLeast"/>
              <w:jc w:val="center"/>
            </w:pPr>
          </w:p>
        </w:tc>
      </w:tr>
      <w:tr w:rsidR="00454102" w:rsidRPr="00521989" w14:paraId="424E1060" w14:textId="77777777" w:rsidTr="008236A0">
        <w:trPr>
          <w:trHeight w:val="487"/>
        </w:trPr>
        <w:tc>
          <w:tcPr>
            <w:tcW w:w="1403" w:type="dxa"/>
            <w:vAlign w:val="center"/>
          </w:tcPr>
          <w:p w14:paraId="6A45D140" w14:textId="77777777" w:rsidR="00454102" w:rsidRPr="00521989" w:rsidRDefault="00454102" w:rsidP="008236A0">
            <w:pPr>
              <w:spacing w:line="0" w:lineRule="atLeast"/>
              <w:jc w:val="center"/>
            </w:pPr>
            <w:r>
              <w:rPr>
                <w:rFonts w:hint="eastAsia"/>
              </w:rPr>
              <w:t>2013/3/15</w:t>
            </w:r>
          </w:p>
        </w:tc>
        <w:tc>
          <w:tcPr>
            <w:tcW w:w="690" w:type="dxa"/>
            <w:vAlign w:val="center"/>
          </w:tcPr>
          <w:p w14:paraId="137982CF" w14:textId="77777777" w:rsidR="00454102" w:rsidRPr="00521989" w:rsidRDefault="00454102" w:rsidP="008236A0">
            <w:pPr>
              <w:spacing w:line="0" w:lineRule="atLeast"/>
              <w:jc w:val="center"/>
            </w:pPr>
            <w:r>
              <w:rPr>
                <w:rFonts w:hint="eastAsia"/>
                <w:b/>
              </w:rPr>
              <w:t>347</w:t>
            </w:r>
          </w:p>
        </w:tc>
        <w:tc>
          <w:tcPr>
            <w:tcW w:w="2835" w:type="dxa"/>
            <w:vAlign w:val="center"/>
          </w:tcPr>
          <w:p w14:paraId="379BEAA9" w14:textId="77777777" w:rsidR="00454102" w:rsidRPr="00C9766C" w:rsidRDefault="00454102" w:rsidP="008236A0">
            <w:pPr>
              <w:adjustRightInd w:val="0"/>
              <w:snapToGrid w:val="0"/>
              <w:spacing w:line="0" w:lineRule="atLeast"/>
              <w:jc w:val="both"/>
              <w:rPr>
                <w:rFonts w:ascii="新細明體" w:hAnsi="新細明體"/>
                <w:spacing w:val="10"/>
                <w:bdr w:val="single" w:sz="4" w:space="0" w:color="auto"/>
              </w:rPr>
            </w:pPr>
            <w:r w:rsidRPr="00C9766C">
              <w:rPr>
                <w:rFonts w:ascii="新細明體" w:hAnsi="新細明體" w:hint="eastAsia"/>
                <w:spacing w:val="10"/>
                <w:bdr w:val="single" w:sz="4" w:space="0" w:color="auto"/>
              </w:rPr>
              <w:t>百里采風</w:t>
            </w:r>
          </w:p>
        </w:tc>
        <w:tc>
          <w:tcPr>
            <w:tcW w:w="6095" w:type="dxa"/>
            <w:vAlign w:val="center"/>
          </w:tcPr>
          <w:p w14:paraId="7386165B" w14:textId="77777777" w:rsidR="00454102" w:rsidRPr="002D537B" w:rsidRDefault="00454102" w:rsidP="008236A0">
            <w:pPr>
              <w:jc w:val="center"/>
              <w:rPr>
                <w:rFonts w:ascii="新細明體" w:hAnsi="新細明體"/>
                <w:snapToGrid w:val="0"/>
                <w:color w:val="000000"/>
                <w:kern w:val="0"/>
              </w:rPr>
            </w:pPr>
            <w:r w:rsidRPr="002D537B">
              <w:rPr>
                <w:rFonts w:ascii="新細明體" w:hAnsi="新細明體" w:hint="eastAsia"/>
                <w:snapToGrid w:val="0"/>
                <w:color w:val="000000"/>
                <w:kern w:val="0"/>
              </w:rPr>
              <w:t>臺北市掌院設「惜福小站」</w:t>
            </w:r>
          </w:p>
          <w:p w14:paraId="7A148D67" w14:textId="77777777" w:rsidR="00454102" w:rsidRPr="002D537B" w:rsidRDefault="00454102" w:rsidP="008236A0">
            <w:pPr>
              <w:jc w:val="center"/>
              <w:rPr>
                <w:rFonts w:ascii="新細明體" w:hAnsi="新細明體"/>
                <w:snapToGrid w:val="0"/>
                <w:color w:val="000000"/>
                <w:kern w:val="0"/>
              </w:rPr>
            </w:pPr>
            <w:r w:rsidRPr="002D537B">
              <w:rPr>
                <w:rFonts w:ascii="新細明體" w:hAnsi="新細明體" w:hint="eastAsia"/>
                <w:snapToGrid w:val="0"/>
                <w:color w:val="000000"/>
                <w:kern w:val="0"/>
              </w:rPr>
              <w:lastRenderedPageBreak/>
              <w:t>鮮活教材惜福者才能積福</w:t>
            </w:r>
          </w:p>
        </w:tc>
        <w:tc>
          <w:tcPr>
            <w:tcW w:w="709" w:type="dxa"/>
            <w:vAlign w:val="center"/>
          </w:tcPr>
          <w:p w14:paraId="01819B70" w14:textId="77777777" w:rsidR="00454102" w:rsidRPr="004C1D0F" w:rsidRDefault="00454102" w:rsidP="008236A0">
            <w:pPr>
              <w:pStyle w:val="Default"/>
              <w:jc w:val="center"/>
              <w:rPr>
                <w:rFonts w:ascii="新細明體" w:eastAsia="新細明體" w:hAnsi="新細明體"/>
                <w:lang w:eastAsia="zh-TW"/>
              </w:rPr>
            </w:pPr>
            <w:r>
              <w:rPr>
                <w:rFonts w:ascii="新細明體" w:eastAsia="新細明體" w:hAnsi="新細明體" w:hint="eastAsia"/>
                <w:lang w:eastAsia="zh-TW"/>
              </w:rPr>
              <w:lastRenderedPageBreak/>
              <w:t>095</w:t>
            </w:r>
          </w:p>
        </w:tc>
        <w:tc>
          <w:tcPr>
            <w:tcW w:w="3260" w:type="dxa"/>
            <w:vAlign w:val="center"/>
          </w:tcPr>
          <w:p w14:paraId="6434C445" w14:textId="77777777" w:rsidR="00454102" w:rsidRPr="004C1D0F" w:rsidRDefault="00454102" w:rsidP="008236A0">
            <w:pPr>
              <w:pStyle w:val="Default"/>
              <w:jc w:val="both"/>
              <w:rPr>
                <w:rFonts w:ascii="新細明體" w:eastAsia="新細明體" w:hAnsi="新細明體"/>
                <w:lang w:eastAsia="zh-TW"/>
              </w:rPr>
            </w:pPr>
            <w:r w:rsidRPr="004C1D0F">
              <w:rPr>
                <w:rFonts w:ascii="新細明體" w:eastAsia="新細明體" w:hAnsi="新細明體" w:hint="eastAsia"/>
                <w:lang w:eastAsia="zh-TW"/>
              </w:rPr>
              <w:t>李雪憫</w:t>
            </w:r>
          </w:p>
        </w:tc>
        <w:tc>
          <w:tcPr>
            <w:tcW w:w="425" w:type="dxa"/>
            <w:vAlign w:val="center"/>
          </w:tcPr>
          <w:p w14:paraId="575A67D4" w14:textId="77777777" w:rsidR="00454102" w:rsidRPr="00521989" w:rsidRDefault="00454102" w:rsidP="008236A0">
            <w:pPr>
              <w:spacing w:line="0" w:lineRule="atLeast"/>
              <w:jc w:val="center"/>
            </w:pPr>
          </w:p>
        </w:tc>
      </w:tr>
      <w:tr w:rsidR="00454102" w:rsidRPr="00521989" w14:paraId="276EA9F9" w14:textId="77777777" w:rsidTr="008236A0">
        <w:trPr>
          <w:trHeight w:val="487"/>
        </w:trPr>
        <w:tc>
          <w:tcPr>
            <w:tcW w:w="1403" w:type="dxa"/>
            <w:vAlign w:val="center"/>
          </w:tcPr>
          <w:p w14:paraId="47D6FCFB" w14:textId="77777777" w:rsidR="00454102" w:rsidRPr="00521989" w:rsidRDefault="00454102" w:rsidP="008236A0">
            <w:pPr>
              <w:spacing w:line="0" w:lineRule="atLeast"/>
              <w:jc w:val="center"/>
            </w:pPr>
            <w:r>
              <w:rPr>
                <w:rFonts w:hint="eastAsia"/>
              </w:rPr>
              <w:t>2013/3/15</w:t>
            </w:r>
          </w:p>
        </w:tc>
        <w:tc>
          <w:tcPr>
            <w:tcW w:w="690" w:type="dxa"/>
            <w:vAlign w:val="center"/>
          </w:tcPr>
          <w:p w14:paraId="1DB3F550" w14:textId="77777777" w:rsidR="00454102" w:rsidRPr="00521989" w:rsidRDefault="00454102" w:rsidP="008236A0">
            <w:pPr>
              <w:spacing w:line="0" w:lineRule="atLeast"/>
              <w:jc w:val="center"/>
            </w:pPr>
            <w:r>
              <w:rPr>
                <w:rFonts w:hint="eastAsia"/>
                <w:b/>
              </w:rPr>
              <w:t>347</w:t>
            </w:r>
          </w:p>
        </w:tc>
        <w:tc>
          <w:tcPr>
            <w:tcW w:w="2835" w:type="dxa"/>
            <w:vAlign w:val="center"/>
          </w:tcPr>
          <w:p w14:paraId="1BD6C685" w14:textId="77777777" w:rsidR="00454102" w:rsidRPr="00C9766C" w:rsidRDefault="00454102" w:rsidP="008236A0">
            <w:pPr>
              <w:jc w:val="both"/>
              <w:rPr>
                <w:rFonts w:ascii="新細明體" w:hAnsi="新細明體"/>
                <w:spacing w:val="10"/>
                <w:bdr w:val="single" w:sz="4" w:space="0" w:color="auto"/>
              </w:rPr>
            </w:pPr>
            <w:r w:rsidRPr="00694A48">
              <w:rPr>
                <w:rFonts w:ascii="新細明體" w:hAnsi="新細明體" w:hint="eastAsia"/>
                <w:bdr w:val="single" w:sz="4" w:space="0" w:color="auto"/>
              </w:rPr>
              <w:t>青年團</w:t>
            </w:r>
          </w:p>
        </w:tc>
        <w:tc>
          <w:tcPr>
            <w:tcW w:w="6095" w:type="dxa"/>
            <w:vAlign w:val="center"/>
          </w:tcPr>
          <w:p w14:paraId="198AA899" w14:textId="77777777" w:rsidR="00454102" w:rsidRPr="00694A48" w:rsidRDefault="00454102" w:rsidP="008236A0">
            <w:pPr>
              <w:jc w:val="center"/>
              <w:rPr>
                <w:rFonts w:ascii="新細明體" w:hAnsi="新細明體"/>
              </w:rPr>
            </w:pPr>
            <w:r w:rsidRPr="00694A48">
              <w:rPr>
                <w:rFonts w:ascii="新細明體" w:hAnsi="新細明體" w:hint="eastAsia"/>
              </w:rPr>
              <w:t>青年團33期正宗靜坐「二階」</w:t>
            </w:r>
          </w:p>
          <w:p w14:paraId="7772A59C" w14:textId="77777777" w:rsidR="00454102" w:rsidRPr="002D537B" w:rsidRDefault="00454102" w:rsidP="008236A0">
            <w:pPr>
              <w:jc w:val="center"/>
              <w:rPr>
                <w:rFonts w:ascii="新細明體" w:hAnsi="新細明體"/>
              </w:rPr>
            </w:pPr>
            <w:r w:rsidRPr="00694A48">
              <w:rPr>
                <w:rFonts w:ascii="新細明體" w:hAnsi="新細明體" w:hint="eastAsia"/>
              </w:rPr>
              <w:t>學員收穫滿溢個個清麗脫俗</w:t>
            </w:r>
          </w:p>
        </w:tc>
        <w:tc>
          <w:tcPr>
            <w:tcW w:w="709" w:type="dxa"/>
            <w:vAlign w:val="center"/>
          </w:tcPr>
          <w:p w14:paraId="04483C13" w14:textId="77777777" w:rsidR="00454102" w:rsidRPr="004C1D0F" w:rsidRDefault="00454102" w:rsidP="008236A0">
            <w:pPr>
              <w:pStyle w:val="Default"/>
              <w:jc w:val="center"/>
              <w:rPr>
                <w:rFonts w:ascii="新細明體" w:eastAsia="新細明體" w:hAnsi="新細明體"/>
                <w:lang w:eastAsia="zh-TW"/>
              </w:rPr>
            </w:pPr>
            <w:r>
              <w:rPr>
                <w:rFonts w:ascii="新細明體" w:eastAsia="新細明體" w:hAnsi="新細明體" w:hint="eastAsia"/>
                <w:lang w:eastAsia="zh-TW"/>
              </w:rPr>
              <w:t>096</w:t>
            </w:r>
          </w:p>
        </w:tc>
        <w:tc>
          <w:tcPr>
            <w:tcW w:w="3260" w:type="dxa"/>
            <w:vAlign w:val="center"/>
          </w:tcPr>
          <w:p w14:paraId="623555AE" w14:textId="77777777" w:rsidR="00454102" w:rsidRPr="004C1D0F" w:rsidRDefault="00454102" w:rsidP="008236A0">
            <w:pPr>
              <w:pStyle w:val="Default"/>
              <w:jc w:val="both"/>
              <w:rPr>
                <w:rFonts w:ascii="新細明體" w:eastAsia="新細明體" w:hAnsi="新細明體"/>
                <w:lang w:eastAsia="zh-TW"/>
              </w:rPr>
            </w:pPr>
            <w:r w:rsidRPr="004C1D0F">
              <w:rPr>
                <w:rFonts w:ascii="新細明體" w:eastAsia="新細明體" w:hAnsi="新細明體" w:hint="eastAsia"/>
                <w:lang w:eastAsia="zh-TW"/>
              </w:rPr>
              <w:t>資料提供/青年團</w:t>
            </w:r>
          </w:p>
        </w:tc>
        <w:tc>
          <w:tcPr>
            <w:tcW w:w="425" w:type="dxa"/>
            <w:vAlign w:val="center"/>
          </w:tcPr>
          <w:p w14:paraId="3324D791" w14:textId="77777777" w:rsidR="00454102" w:rsidRPr="00521989" w:rsidRDefault="00454102" w:rsidP="008236A0">
            <w:pPr>
              <w:spacing w:line="0" w:lineRule="atLeast"/>
              <w:jc w:val="center"/>
            </w:pPr>
          </w:p>
        </w:tc>
      </w:tr>
      <w:tr w:rsidR="00454102" w:rsidRPr="00521989" w14:paraId="1B8685E4" w14:textId="77777777" w:rsidTr="008236A0">
        <w:trPr>
          <w:trHeight w:val="487"/>
        </w:trPr>
        <w:tc>
          <w:tcPr>
            <w:tcW w:w="1403" w:type="dxa"/>
            <w:vAlign w:val="center"/>
          </w:tcPr>
          <w:p w14:paraId="5B7B7632" w14:textId="77777777" w:rsidR="00454102" w:rsidRPr="00521989" w:rsidRDefault="00454102" w:rsidP="008236A0">
            <w:pPr>
              <w:spacing w:line="0" w:lineRule="atLeast"/>
              <w:jc w:val="center"/>
            </w:pPr>
            <w:r>
              <w:rPr>
                <w:rFonts w:hint="eastAsia"/>
              </w:rPr>
              <w:t>2013/3/15</w:t>
            </w:r>
          </w:p>
        </w:tc>
        <w:tc>
          <w:tcPr>
            <w:tcW w:w="690" w:type="dxa"/>
            <w:vAlign w:val="center"/>
          </w:tcPr>
          <w:p w14:paraId="2A72339B" w14:textId="77777777" w:rsidR="00454102" w:rsidRPr="00521989" w:rsidRDefault="00454102" w:rsidP="008236A0">
            <w:pPr>
              <w:spacing w:line="0" w:lineRule="atLeast"/>
              <w:jc w:val="center"/>
            </w:pPr>
            <w:r>
              <w:rPr>
                <w:rFonts w:hint="eastAsia"/>
                <w:b/>
              </w:rPr>
              <w:t>347</w:t>
            </w:r>
          </w:p>
        </w:tc>
        <w:tc>
          <w:tcPr>
            <w:tcW w:w="2835" w:type="dxa"/>
            <w:vAlign w:val="center"/>
          </w:tcPr>
          <w:p w14:paraId="7A329A2C" w14:textId="77777777" w:rsidR="00454102" w:rsidRPr="00C9766C" w:rsidRDefault="00454102" w:rsidP="008236A0">
            <w:pPr>
              <w:adjustRightInd w:val="0"/>
              <w:snapToGrid w:val="0"/>
              <w:spacing w:line="0" w:lineRule="atLeast"/>
              <w:jc w:val="both"/>
              <w:rPr>
                <w:rFonts w:ascii="新細明體" w:hAnsi="新細明體"/>
                <w:bdr w:val="single" w:sz="4" w:space="0" w:color="auto"/>
              </w:rPr>
            </w:pPr>
            <w:r w:rsidRPr="00C9766C">
              <w:rPr>
                <w:rFonts w:ascii="新細明體" w:hAnsi="新細明體" w:hint="eastAsia"/>
                <w:spacing w:val="10"/>
                <w:bdr w:val="single" w:sz="4" w:space="0" w:color="auto"/>
              </w:rPr>
              <w:t>經典教室</w:t>
            </w:r>
          </w:p>
        </w:tc>
        <w:tc>
          <w:tcPr>
            <w:tcW w:w="6095" w:type="dxa"/>
            <w:vAlign w:val="center"/>
          </w:tcPr>
          <w:p w14:paraId="02517429" w14:textId="77777777" w:rsidR="00454102" w:rsidRPr="00C9766C" w:rsidRDefault="00454102" w:rsidP="008236A0">
            <w:pPr>
              <w:jc w:val="center"/>
              <w:rPr>
                <w:rFonts w:ascii="新細明體" w:hAnsi="新細明體"/>
                <w:spacing w:val="10"/>
              </w:rPr>
            </w:pPr>
            <w:r w:rsidRPr="00C9766C">
              <w:rPr>
                <w:rFonts w:ascii="新細明體" w:hAnsi="新細明體" w:hint="eastAsia"/>
              </w:rPr>
              <w:t>天 地 有 正 氣</w:t>
            </w:r>
          </w:p>
        </w:tc>
        <w:tc>
          <w:tcPr>
            <w:tcW w:w="709" w:type="dxa"/>
            <w:vAlign w:val="center"/>
          </w:tcPr>
          <w:p w14:paraId="09E20B36" w14:textId="77777777" w:rsidR="00454102" w:rsidRPr="004C1D0F" w:rsidRDefault="00454102" w:rsidP="008236A0">
            <w:pPr>
              <w:pStyle w:val="Default"/>
              <w:jc w:val="center"/>
              <w:rPr>
                <w:rFonts w:ascii="新細明體" w:eastAsia="新細明體" w:hAnsi="新細明體"/>
                <w:lang w:eastAsia="zh-TW"/>
              </w:rPr>
            </w:pPr>
            <w:r>
              <w:rPr>
                <w:rFonts w:ascii="新細明體" w:eastAsia="新細明體" w:hAnsi="新細明體" w:hint="eastAsia"/>
                <w:lang w:eastAsia="zh-TW"/>
              </w:rPr>
              <w:t>105</w:t>
            </w:r>
          </w:p>
        </w:tc>
        <w:tc>
          <w:tcPr>
            <w:tcW w:w="3260" w:type="dxa"/>
            <w:vAlign w:val="center"/>
          </w:tcPr>
          <w:p w14:paraId="3FD4C094" w14:textId="77777777" w:rsidR="00454102" w:rsidRPr="004C1D0F" w:rsidRDefault="00454102" w:rsidP="008236A0">
            <w:pPr>
              <w:pStyle w:val="Default"/>
              <w:jc w:val="both"/>
              <w:rPr>
                <w:rFonts w:ascii="新細明體" w:eastAsia="新細明體" w:hAnsi="新細明體"/>
                <w:lang w:eastAsia="zh-TW"/>
              </w:rPr>
            </w:pPr>
            <w:r w:rsidRPr="004C1D0F">
              <w:rPr>
                <w:rFonts w:ascii="新細明體" w:eastAsia="新細明體" w:hAnsi="新細明體" w:hint="eastAsia"/>
                <w:lang w:eastAsia="zh-TW"/>
              </w:rPr>
              <w:t>黃敏警</w:t>
            </w:r>
          </w:p>
        </w:tc>
        <w:tc>
          <w:tcPr>
            <w:tcW w:w="425" w:type="dxa"/>
            <w:vAlign w:val="center"/>
          </w:tcPr>
          <w:p w14:paraId="5FECD3CF" w14:textId="77777777" w:rsidR="00454102" w:rsidRPr="00521989" w:rsidRDefault="00454102" w:rsidP="008236A0">
            <w:pPr>
              <w:spacing w:line="0" w:lineRule="atLeast"/>
              <w:jc w:val="center"/>
            </w:pPr>
          </w:p>
        </w:tc>
      </w:tr>
      <w:tr w:rsidR="00454102" w:rsidRPr="00521989" w14:paraId="459510ED" w14:textId="77777777" w:rsidTr="008236A0">
        <w:trPr>
          <w:trHeight w:val="487"/>
        </w:trPr>
        <w:tc>
          <w:tcPr>
            <w:tcW w:w="1403" w:type="dxa"/>
            <w:vAlign w:val="center"/>
          </w:tcPr>
          <w:p w14:paraId="12CB3F91" w14:textId="77777777" w:rsidR="00454102" w:rsidRPr="00521989" w:rsidRDefault="00454102" w:rsidP="008236A0">
            <w:pPr>
              <w:spacing w:line="0" w:lineRule="atLeast"/>
              <w:jc w:val="center"/>
            </w:pPr>
            <w:r>
              <w:rPr>
                <w:rFonts w:hint="eastAsia"/>
              </w:rPr>
              <w:t>2013/3/15</w:t>
            </w:r>
          </w:p>
        </w:tc>
        <w:tc>
          <w:tcPr>
            <w:tcW w:w="690" w:type="dxa"/>
            <w:vAlign w:val="center"/>
          </w:tcPr>
          <w:p w14:paraId="1A5258F2" w14:textId="77777777" w:rsidR="00454102" w:rsidRPr="00521989" w:rsidRDefault="00454102" w:rsidP="008236A0">
            <w:pPr>
              <w:spacing w:line="0" w:lineRule="atLeast"/>
              <w:jc w:val="center"/>
            </w:pPr>
            <w:r>
              <w:rPr>
                <w:rFonts w:hint="eastAsia"/>
                <w:b/>
              </w:rPr>
              <w:t>347</w:t>
            </w:r>
          </w:p>
        </w:tc>
        <w:tc>
          <w:tcPr>
            <w:tcW w:w="2835" w:type="dxa"/>
            <w:vAlign w:val="center"/>
          </w:tcPr>
          <w:p w14:paraId="642B0963" w14:textId="77777777" w:rsidR="00454102" w:rsidRPr="00C9766C" w:rsidRDefault="00454102" w:rsidP="008236A0">
            <w:pPr>
              <w:adjustRightInd w:val="0"/>
              <w:snapToGrid w:val="0"/>
              <w:spacing w:line="0" w:lineRule="atLeast"/>
              <w:jc w:val="both"/>
              <w:rPr>
                <w:rFonts w:ascii="新細明體" w:hAnsi="新細明體" w:cs="新細明體"/>
                <w:kern w:val="0"/>
                <w:bdr w:val="single" w:sz="4" w:space="0" w:color="auto"/>
                <w:lang w:val="zh-TW"/>
              </w:rPr>
            </w:pPr>
            <w:r w:rsidRPr="00C9766C">
              <w:rPr>
                <w:rFonts w:ascii="新細明體" w:hAnsi="新細明體" w:hint="eastAsia"/>
                <w:spacing w:val="10"/>
                <w:bdr w:val="single" w:sz="4" w:space="0" w:color="auto"/>
              </w:rPr>
              <w:t>弘法院教師講壇</w:t>
            </w:r>
          </w:p>
        </w:tc>
        <w:tc>
          <w:tcPr>
            <w:tcW w:w="6095" w:type="dxa"/>
            <w:vAlign w:val="center"/>
          </w:tcPr>
          <w:p w14:paraId="6214141F" w14:textId="77777777" w:rsidR="00454102" w:rsidRPr="00C9766C" w:rsidRDefault="00454102" w:rsidP="008236A0">
            <w:pPr>
              <w:adjustRightInd w:val="0"/>
              <w:snapToGrid w:val="0"/>
              <w:spacing w:line="0" w:lineRule="atLeast"/>
              <w:ind w:firstLineChars="200" w:firstLine="520"/>
              <w:jc w:val="center"/>
              <w:rPr>
                <w:rFonts w:ascii="新細明體" w:hAnsi="新細明體"/>
                <w:spacing w:val="10"/>
              </w:rPr>
            </w:pPr>
            <w:r w:rsidRPr="00C9766C">
              <w:rPr>
                <w:rFonts w:ascii="新細明體" w:hAnsi="新細明體" w:hint="eastAsia"/>
                <w:spacing w:val="10"/>
              </w:rPr>
              <w:t>十八真君諄諄教誨</w:t>
            </w:r>
          </w:p>
          <w:p w14:paraId="3754DE73" w14:textId="77777777" w:rsidR="00454102" w:rsidRPr="00C9766C" w:rsidRDefault="00454102" w:rsidP="008236A0">
            <w:pPr>
              <w:adjustRightInd w:val="0"/>
              <w:snapToGrid w:val="0"/>
              <w:spacing w:line="0" w:lineRule="atLeast"/>
              <w:ind w:firstLineChars="200" w:firstLine="520"/>
              <w:jc w:val="center"/>
              <w:rPr>
                <w:rFonts w:ascii="新細明體" w:hAnsi="新細明體"/>
                <w:spacing w:val="10"/>
              </w:rPr>
            </w:pPr>
            <w:r w:rsidRPr="00C9766C">
              <w:rPr>
                <w:rFonts w:ascii="新細明體" w:hAnsi="新細明體" w:hint="eastAsia"/>
                <w:spacing w:val="10"/>
              </w:rPr>
              <w:t>祐護寶島普化真道</w:t>
            </w:r>
          </w:p>
        </w:tc>
        <w:tc>
          <w:tcPr>
            <w:tcW w:w="709" w:type="dxa"/>
            <w:vAlign w:val="center"/>
          </w:tcPr>
          <w:p w14:paraId="4DE6BEEA" w14:textId="77777777" w:rsidR="00454102" w:rsidRPr="004C1D0F" w:rsidRDefault="00454102" w:rsidP="008236A0">
            <w:pPr>
              <w:pStyle w:val="Default"/>
              <w:jc w:val="center"/>
              <w:rPr>
                <w:rFonts w:ascii="新細明體" w:eastAsia="新細明體" w:hAnsi="新細明體"/>
                <w:lang w:eastAsia="zh-TW"/>
              </w:rPr>
            </w:pPr>
            <w:r>
              <w:rPr>
                <w:rFonts w:ascii="新細明體" w:eastAsia="新細明體" w:hAnsi="新細明體" w:hint="eastAsia"/>
                <w:lang w:eastAsia="zh-TW"/>
              </w:rPr>
              <w:t>109</w:t>
            </w:r>
          </w:p>
        </w:tc>
        <w:tc>
          <w:tcPr>
            <w:tcW w:w="3260" w:type="dxa"/>
            <w:vAlign w:val="center"/>
          </w:tcPr>
          <w:p w14:paraId="2836E862" w14:textId="77777777" w:rsidR="00454102" w:rsidRPr="004C1D0F" w:rsidRDefault="00454102" w:rsidP="008236A0">
            <w:pPr>
              <w:pStyle w:val="Default"/>
              <w:jc w:val="both"/>
              <w:rPr>
                <w:rFonts w:ascii="新細明體" w:eastAsia="新細明體" w:hAnsi="新細明體"/>
                <w:lang w:eastAsia="zh-TW"/>
              </w:rPr>
            </w:pPr>
            <w:r w:rsidRPr="004C1D0F">
              <w:rPr>
                <w:rFonts w:ascii="新細明體" w:eastAsia="新細明體" w:hAnsi="新細明體" w:hint="eastAsia"/>
                <w:lang w:eastAsia="zh-TW"/>
              </w:rPr>
              <w:t>資料來源/《清虛宮弘法院教師講義》</w:t>
            </w:r>
          </w:p>
          <w:p w14:paraId="5D7DB51E" w14:textId="77777777" w:rsidR="00454102" w:rsidRPr="004C1D0F" w:rsidRDefault="00454102" w:rsidP="008236A0">
            <w:pPr>
              <w:pStyle w:val="Default"/>
              <w:jc w:val="both"/>
              <w:rPr>
                <w:rFonts w:ascii="新細明體" w:eastAsia="新細明體" w:hAnsi="新細明體"/>
                <w:lang w:eastAsia="zh-TW"/>
              </w:rPr>
            </w:pPr>
            <w:r w:rsidRPr="004C1D0F">
              <w:rPr>
                <w:rFonts w:ascii="新細明體" w:eastAsia="新細明體" w:hAnsi="新細明體" w:hint="eastAsia"/>
                <w:lang w:eastAsia="zh-TW"/>
              </w:rPr>
              <w:t>整理/編輯部</w:t>
            </w:r>
          </w:p>
        </w:tc>
        <w:tc>
          <w:tcPr>
            <w:tcW w:w="425" w:type="dxa"/>
            <w:vAlign w:val="center"/>
          </w:tcPr>
          <w:p w14:paraId="3A9A1E9C" w14:textId="77777777" w:rsidR="00454102" w:rsidRPr="00521989" w:rsidRDefault="00454102" w:rsidP="008236A0">
            <w:pPr>
              <w:spacing w:line="0" w:lineRule="atLeast"/>
              <w:jc w:val="both"/>
            </w:pPr>
          </w:p>
        </w:tc>
      </w:tr>
      <w:tr w:rsidR="00454102" w:rsidRPr="00521989" w14:paraId="5CCDEF8C" w14:textId="77777777" w:rsidTr="008236A0">
        <w:trPr>
          <w:trHeight w:val="487"/>
        </w:trPr>
        <w:tc>
          <w:tcPr>
            <w:tcW w:w="1403" w:type="dxa"/>
            <w:vAlign w:val="center"/>
          </w:tcPr>
          <w:p w14:paraId="02B72E2A" w14:textId="77777777" w:rsidR="00454102" w:rsidRPr="00521989" w:rsidRDefault="00454102" w:rsidP="008236A0">
            <w:pPr>
              <w:spacing w:line="0" w:lineRule="atLeast"/>
              <w:jc w:val="center"/>
            </w:pPr>
            <w:r>
              <w:rPr>
                <w:rFonts w:hint="eastAsia"/>
              </w:rPr>
              <w:t>2013/3/15</w:t>
            </w:r>
          </w:p>
        </w:tc>
        <w:tc>
          <w:tcPr>
            <w:tcW w:w="690" w:type="dxa"/>
            <w:vAlign w:val="center"/>
          </w:tcPr>
          <w:p w14:paraId="4872C179" w14:textId="77777777" w:rsidR="00454102" w:rsidRPr="00521989" w:rsidRDefault="00454102" w:rsidP="008236A0">
            <w:pPr>
              <w:spacing w:line="0" w:lineRule="atLeast"/>
              <w:jc w:val="center"/>
            </w:pPr>
            <w:r>
              <w:rPr>
                <w:rFonts w:hint="eastAsia"/>
                <w:b/>
              </w:rPr>
              <w:t>347</w:t>
            </w:r>
          </w:p>
        </w:tc>
        <w:tc>
          <w:tcPr>
            <w:tcW w:w="2835" w:type="dxa"/>
            <w:vAlign w:val="center"/>
          </w:tcPr>
          <w:p w14:paraId="75750BFC" w14:textId="77777777" w:rsidR="00454102" w:rsidRPr="00C9766C" w:rsidRDefault="00454102" w:rsidP="008236A0">
            <w:pPr>
              <w:adjustRightInd w:val="0"/>
              <w:spacing w:line="0" w:lineRule="atLeast"/>
              <w:jc w:val="both"/>
              <w:rPr>
                <w:rFonts w:ascii="新細明體" w:hAnsi="新細明體"/>
                <w:bdr w:val="single" w:sz="4" w:space="0" w:color="auto"/>
              </w:rPr>
            </w:pPr>
            <w:r>
              <w:rPr>
                <w:rFonts w:ascii="新細明體" w:hAnsi="新細明體" w:hint="eastAsia"/>
                <w:bdr w:val="single" w:sz="4" w:space="0" w:color="auto"/>
              </w:rPr>
              <w:t>人事通報</w:t>
            </w:r>
          </w:p>
        </w:tc>
        <w:tc>
          <w:tcPr>
            <w:tcW w:w="6095" w:type="dxa"/>
            <w:vAlign w:val="center"/>
          </w:tcPr>
          <w:p w14:paraId="2659A8E7" w14:textId="77777777" w:rsidR="00454102" w:rsidRPr="00C9766C" w:rsidRDefault="00454102" w:rsidP="008236A0">
            <w:pPr>
              <w:adjustRightInd w:val="0"/>
              <w:snapToGrid w:val="0"/>
              <w:spacing w:line="0" w:lineRule="atLeast"/>
              <w:jc w:val="center"/>
              <w:rPr>
                <w:rFonts w:ascii="新細明體" w:hAnsi="新細明體"/>
                <w:spacing w:val="10"/>
              </w:rPr>
            </w:pPr>
          </w:p>
        </w:tc>
        <w:tc>
          <w:tcPr>
            <w:tcW w:w="709" w:type="dxa"/>
            <w:vAlign w:val="center"/>
          </w:tcPr>
          <w:p w14:paraId="58B15E30" w14:textId="77777777" w:rsidR="00454102" w:rsidRPr="004C1D0F" w:rsidRDefault="00454102" w:rsidP="008236A0">
            <w:pPr>
              <w:pStyle w:val="Default"/>
              <w:jc w:val="center"/>
              <w:rPr>
                <w:rFonts w:ascii="新細明體" w:eastAsia="新細明體" w:hAnsi="新細明體"/>
                <w:lang w:eastAsia="zh-TW"/>
              </w:rPr>
            </w:pPr>
            <w:r>
              <w:rPr>
                <w:rFonts w:ascii="新細明體" w:eastAsia="新細明體" w:hAnsi="新細明體" w:hint="eastAsia"/>
                <w:lang w:eastAsia="zh-TW"/>
              </w:rPr>
              <w:t>112</w:t>
            </w:r>
          </w:p>
        </w:tc>
        <w:tc>
          <w:tcPr>
            <w:tcW w:w="3260" w:type="dxa"/>
            <w:vAlign w:val="center"/>
          </w:tcPr>
          <w:p w14:paraId="27774117" w14:textId="77777777" w:rsidR="00454102" w:rsidRPr="004C1D0F" w:rsidRDefault="00454102" w:rsidP="008236A0">
            <w:pPr>
              <w:pStyle w:val="Default"/>
              <w:jc w:val="both"/>
              <w:rPr>
                <w:rFonts w:ascii="新細明體" w:eastAsia="新細明體" w:hAnsi="新細明體"/>
                <w:lang w:eastAsia="zh-TW"/>
              </w:rPr>
            </w:pPr>
            <w:r>
              <w:rPr>
                <w:rFonts w:ascii="新細明體" w:eastAsia="新細明體" w:hAnsi="新細明體" w:hint="eastAsia"/>
                <w:lang w:eastAsia="zh-TW"/>
              </w:rPr>
              <w:t>內執本部內務室</w:t>
            </w:r>
          </w:p>
        </w:tc>
        <w:tc>
          <w:tcPr>
            <w:tcW w:w="425" w:type="dxa"/>
            <w:vAlign w:val="center"/>
          </w:tcPr>
          <w:p w14:paraId="2508C72E" w14:textId="77777777" w:rsidR="00454102" w:rsidRPr="00521989" w:rsidRDefault="00454102" w:rsidP="008236A0">
            <w:pPr>
              <w:spacing w:line="0" w:lineRule="atLeast"/>
              <w:jc w:val="both"/>
            </w:pPr>
          </w:p>
        </w:tc>
      </w:tr>
      <w:tr w:rsidR="00454102" w:rsidRPr="00521989" w14:paraId="3491DDC3" w14:textId="77777777" w:rsidTr="008236A0">
        <w:trPr>
          <w:trHeight w:val="487"/>
        </w:trPr>
        <w:tc>
          <w:tcPr>
            <w:tcW w:w="1403" w:type="dxa"/>
            <w:vAlign w:val="center"/>
          </w:tcPr>
          <w:p w14:paraId="636BC4C5" w14:textId="77777777" w:rsidR="00454102" w:rsidRPr="00521989" w:rsidRDefault="00454102" w:rsidP="008236A0">
            <w:pPr>
              <w:spacing w:line="0" w:lineRule="atLeast"/>
              <w:jc w:val="center"/>
            </w:pPr>
            <w:r>
              <w:rPr>
                <w:rFonts w:hint="eastAsia"/>
              </w:rPr>
              <w:t>2013/3/15</w:t>
            </w:r>
          </w:p>
        </w:tc>
        <w:tc>
          <w:tcPr>
            <w:tcW w:w="690" w:type="dxa"/>
            <w:vAlign w:val="center"/>
          </w:tcPr>
          <w:p w14:paraId="38689D86" w14:textId="77777777" w:rsidR="00454102" w:rsidRPr="00521989" w:rsidRDefault="00454102" w:rsidP="008236A0">
            <w:pPr>
              <w:spacing w:line="0" w:lineRule="atLeast"/>
              <w:jc w:val="center"/>
            </w:pPr>
            <w:r>
              <w:rPr>
                <w:rFonts w:hint="eastAsia"/>
                <w:b/>
              </w:rPr>
              <w:t>347</w:t>
            </w:r>
          </w:p>
        </w:tc>
        <w:tc>
          <w:tcPr>
            <w:tcW w:w="2835" w:type="dxa"/>
            <w:vAlign w:val="center"/>
          </w:tcPr>
          <w:p w14:paraId="206FDCFF" w14:textId="77777777" w:rsidR="00454102" w:rsidRPr="002B6414" w:rsidRDefault="00454102" w:rsidP="008236A0">
            <w:pPr>
              <w:adjustRightInd w:val="0"/>
              <w:spacing w:line="0" w:lineRule="atLeast"/>
              <w:jc w:val="both"/>
              <w:rPr>
                <w:rFonts w:ascii="新細明體" w:hAnsi="新細明體"/>
                <w:bdr w:val="single" w:sz="4" w:space="0" w:color="auto"/>
              </w:rPr>
            </w:pPr>
            <w:r w:rsidRPr="002B6414">
              <w:rPr>
                <w:rFonts w:ascii="新細明體" w:hAnsi="新細明體" w:hint="eastAsia"/>
                <w:bdr w:val="single" w:sz="4" w:space="0" w:color="auto"/>
              </w:rPr>
              <w:t>新境界</w:t>
            </w:r>
          </w:p>
        </w:tc>
        <w:tc>
          <w:tcPr>
            <w:tcW w:w="6095" w:type="dxa"/>
            <w:vAlign w:val="center"/>
          </w:tcPr>
          <w:p w14:paraId="7E7DE8C4" w14:textId="77777777" w:rsidR="00454102" w:rsidRPr="002B6414" w:rsidRDefault="00454102" w:rsidP="008236A0">
            <w:pPr>
              <w:adjustRightInd w:val="0"/>
              <w:snapToGrid w:val="0"/>
              <w:spacing w:line="0" w:lineRule="atLeast"/>
              <w:jc w:val="center"/>
              <w:rPr>
                <w:rFonts w:ascii="新細明體" w:hAnsi="新細明體"/>
                <w:spacing w:val="10"/>
              </w:rPr>
            </w:pPr>
            <w:r w:rsidRPr="002B6414">
              <w:rPr>
                <w:rFonts w:ascii="新細明體" w:hAnsi="新細明體" w:hint="eastAsia"/>
                <w:spacing w:val="10"/>
              </w:rPr>
              <w:t>三部曲解析《新境界》帝教內涵躍然紙上</w:t>
            </w:r>
          </w:p>
          <w:p w14:paraId="3F57A801" w14:textId="77777777" w:rsidR="00454102" w:rsidRPr="002B6414" w:rsidRDefault="00454102" w:rsidP="008236A0">
            <w:pPr>
              <w:adjustRightInd w:val="0"/>
              <w:snapToGrid w:val="0"/>
              <w:spacing w:line="0" w:lineRule="atLeast"/>
              <w:jc w:val="center"/>
              <w:rPr>
                <w:rFonts w:ascii="新細明體" w:hAnsi="新細明體"/>
                <w:spacing w:val="10"/>
              </w:rPr>
            </w:pPr>
            <w:r w:rsidRPr="002B6414">
              <w:rPr>
                <w:rFonts w:ascii="新細明體" w:hAnsi="新細明體" w:hint="eastAsia"/>
                <w:spacing w:val="10"/>
              </w:rPr>
              <w:t>（二十一）</w:t>
            </w:r>
          </w:p>
        </w:tc>
        <w:tc>
          <w:tcPr>
            <w:tcW w:w="709" w:type="dxa"/>
            <w:vAlign w:val="center"/>
          </w:tcPr>
          <w:p w14:paraId="20D5117F" w14:textId="77777777" w:rsidR="00454102" w:rsidRPr="002B6414" w:rsidRDefault="00454102" w:rsidP="008236A0">
            <w:pPr>
              <w:pStyle w:val="Default"/>
              <w:jc w:val="center"/>
              <w:rPr>
                <w:rFonts w:ascii="新細明體" w:eastAsia="新細明體" w:hAnsi="新細明體"/>
                <w:color w:val="auto"/>
                <w:lang w:eastAsia="zh-TW"/>
              </w:rPr>
            </w:pPr>
            <w:r w:rsidRPr="002B6414">
              <w:rPr>
                <w:rFonts w:ascii="新細明體" w:eastAsia="新細明體" w:hAnsi="新細明體" w:hint="eastAsia"/>
                <w:color w:val="auto"/>
                <w:lang w:eastAsia="zh-TW"/>
              </w:rPr>
              <w:t>115</w:t>
            </w:r>
          </w:p>
        </w:tc>
        <w:tc>
          <w:tcPr>
            <w:tcW w:w="3260" w:type="dxa"/>
            <w:vAlign w:val="center"/>
          </w:tcPr>
          <w:p w14:paraId="290CF487" w14:textId="77777777" w:rsidR="00454102" w:rsidRPr="002B6414" w:rsidRDefault="00454102" w:rsidP="008236A0">
            <w:pPr>
              <w:pStyle w:val="Default"/>
              <w:jc w:val="both"/>
              <w:rPr>
                <w:rFonts w:ascii="新細明體" w:eastAsia="新細明體" w:hAnsi="新細明體"/>
                <w:color w:val="auto"/>
                <w:lang w:eastAsia="zh-TW"/>
              </w:rPr>
            </w:pPr>
            <w:r w:rsidRPr="002B6414">
              <w:rPr>
                <w:rFonts w:ascii="新細明體" w:eastAsia="新細明體" w:hAnsi="新細明體" w:hint="eastAsia"/>
                <w:color w:val="auto"/>
                <w:lang w:eastAsia="zh-TW"/>
              </w:rPr>
              <w:t>呂光證</w:t>
            </w:r>
          </w:p>
        </w:tc>
        <w:tc>
          <w:tcPr>
            <w:tcW w:w="425" w:type="dxa"/>
            <w:vAlign w:val="center"/>
          </w:tcPr>
          <w:p w14:paraId="710DAC24" w14:textId="77777777" w:rsidR="00454102" w:rsidRPr="00521989" w:rsidRDefault="00454102" w:rsidP="008236A0">
            <w:pPr>
              <w:spacing w:line="0" w:lineRule="atLeast"/>
              <w:jc w:val="center"/>
            </w:pPr>
          </w:p>
        </w:tc>
      </w:tr>
      <w:tr w:rsidR="00454102" w:rsidRPr="00521989" w14:paraId="6DA2B214" w14:textId="77777777" w:rsidTr="008236A0">
        <w:trPr>
          <w:trHeight w:val="487"/>
        </w:trPr>
        <w:tc>
          <w:tcPr>
            <w:tcW w:w="1403" w:type="dxa"/>
            <w:vAlign w:val="center"/>
          </w:tcPr>
          <w:p w14:paraId="5AF53EE8" w14:textId="77777777" w:rsidR="00454102" w:rsidRPr="00521989" w:rsidRDefault="00454102" w:rsidP="008236A0">
            <w:pPr>
              <w:spacing w:line="0" w:lineRule="atLeast"/>
              <w:jc w:val="center"/>
            </w:pPr>
            <w:r>
              <w:rPr>
                <w:rFonts w:hint="eastAsia"/>
              </w:rPr>
              <w:t>2013/3/15</w:t>
            </w:r>
          </w:p>
        </w:tc>
        <w:tc>
          <w:tcPr>
            <w:tcW w:w="690" w:type="dxa"/>
            <w:vAlign w:val="center"/>
          </w:tcPr>
          <w:p w14:paraId="0D7B258C" w14:textId="77777777" w:rsidR="00454102" w:rsidRPr="00521989" w:rsidRDefault="00454102" w:rsidP="008236A0">
            <w:pPr>
              <w:spacing w:line="0" w:lineRule="atLeast"/>
              <w:jc w:val="center"/>
            </w:pPr>
            <w:r>
              <w:rPr>
                <w:rFonts w:hint="eastAsia"/>
                <w:b/>
              </w:rPr>
              <w:t>347</w:t>
            </w:r>
          </w:p>
        </w:tc>
        <w:tc>
          <w:tcPr>
            <w:tcW w:w="2835" w:type="dxa"/>
            <w:vAlign w:val="center"/>
          </w:tcPr>
          <w:p w14:paraId="485C287A" w14:textId="77777777" w:rsidR="00454102" w:rsidRPr="00C9766C" w:rsidRDefault="00454102" w:rsidP="008236A0">
            <w:pPr>
              <w:adjustRightInd w:val="0"/>
              <w:snapToGrid w:val="0"/>
              <w:spacing w:line="0" w:lineRule="atLeast"/>
              <w:jc w:val="both"/>
              <w:rPr>
                <w:rFonts w:ascii="新細明體" w:hAnsi="新細明體"/>
              </w:rPr>
            </w:pPr>
            <w:r w:rsidRPr="00C9766C">
              <w:rPr>
                <w:rFonts w:ascii="新細明體" w:hAnsi="新細明體" w:hint="eastAsia"/>
                <w:spacing w:val="10"/>
                <w:bdr w:val="single" w:sz="4" w:space="0" w:color="auto"/>
              </w:rPr>
              <w:t>悠遊瀚海</w:t>
            </w:r>
          </w:p>
        </w:tc>
        <w:tc>
          <w:tcPr>
            <w:tcW w:w="6095" w:type="dxa"/>
            <w:vAlign w:val="center"/>
          </w:tcPr>
          <w:p w14:paraId="1289A824" w14:textId="77777777" w:rsidR="00454102" w:rsidRPr="00C9766C" w:rsidRDefault="00454102" w:rsidP="008236A0">
            <w:pPr>
              <w:adjustRightInd w:val="0"/>
              <w:snapToGrid w:val="0"/>
              <w:spacing w:line="0" w:lineRule="atLeast"/>
              <w:jc w:val="center"/>
              <w:rPr>
                <w:rFonts w:ascii="新細明體" w:hAnsi="新細明體"/>
                <w:spacing w:val="10"/>
              </w:rPr>
            </w:pPr>
            <w:r w:rsidRPr="00C9766C">
              <w:rPr>
                <w:rFonts w:ascii="新細明體" w:hAnsi="新細明體" w:hint="eastAsia"/>
                <w:spacing w:val="10"/>
              </w:rPr>
              <w:t>《天人炁功之理證與行證（壹）》</w:t>
            </w:r>
          </w:p>
          <w:p w14:paraId="46041C0F" w14:textId="77777777" w:rsidR="00454102" w:rsidRPr="00C9766C" w:rsidRDefault="00454102" w:rsidP="008236A0">
            <w:pPr>
              <w:adjustRightInd w:val="0"/>
              <w:snapToGrid w:val="0"/>
              <w:spacing w:line="0" w:lineRule="atLeast"/>
              <w:jc w:val="center"/>
              <w:rPr>
                <w:rFonts w:ascii="新細明體" w:hAnsi="新細明體"/>
                <w:spacing w:val="10"/>
              </w:rPr>
            </w:pPr>
            <w:r w:rsidRPr="00C9766C">
              <w:rPr>
                <w:rFonts w:ascii="新細明體" w:hAnsi="新細明體"/>
                <w:spacing w:val="10"/>
              </w:rPr>
              <w:t>(</w:t>
            </w:r>
            <w:r w:rsidRPr="00C9766C">
              <w:rPr>
                <w:rFonts w:ascii="新細明體" w:hAnsi="新細明體" w:hint="eastAsia"/>
                <w:spacing w:val="10"/>
              </w:rPr>
              <w:t>十三</w:t>
            </w:r>
            <w:r w:rsidRPr="00C9766C">
              <w:rPr>
                <w:rFonts w:ascii="新細明體" w:hAnsi="新細明體"/>
                <w:spacing w:val="10"/>
              </w:rPr>
              <w:t>)</w:t>
            </w:r>
          </w:p>
        </w:tc>
        <w:tc>
          <w:tcPr>
            <w:tcW w:w="709" w:type="dxa"/>
            <w:vAlign w:val="center"/>
          </w:tcPr>
          <w:p w14:paraId="26B54105" w14:textId="77777777" w:rsidR="00454102" w:rsidRPr="004C1D0F" w:rsidRDefault="00454102" w:rsidP="008236A0">
            <w:pPr>
              <w:pStyle w:val="Default"/>
              <w:jc w:val="center"/>
              <w:rPr>
                <w:rFonts w:ascii="新細明體" w:eastAsia="新細明體" w:hAnsi="新細明體"/>
                <w:lang w:eastAsia="zh-TW"/>
              </w:rPr>
            </w:pPr>
            <w:r>
              <w:rPr>
                <w:rFonts w:ascii="新細明體" w:eastAsia="新細明體" w:hAnsi="新細明體" w:hint="eastAsia"/>
                <w:lang w:eastAsia="zh-TW"/>
              </w:rPr>
              <w:t>117</w:t>
            </w:r>
          </w:p>
        </w:tc>
        <w:tc>
          <w:tcPr>
            <w:tcW w:w="3260" w:type="dxa"/>
            <w:vAlign w:val="center"/>
          </w:tcPr>
          <w:p w14:paraId="128C20EE" w14:textId="77777777" w:rsidR="00454102" w:rsidRPr="004C1D0F" w:rsidRDefault="00454102" w:rsidP="008236A0">
            <w:pPr>
              <w:pStyle w:val="Default"/>
              <w:jc w:val="both"/>
              <w:rPr>
                <w:rFonts w:ascii="新細明體" w:eastAsia="新細明體" w:hAnsi="新細明體"/>
                <w:lang w:eastAsia="zh-TW"/>
              </w:rPr>
            </w:pPr>
            <w:r w:rsidRPr="0046054F">
              <w:rPr>
                <w:rFonts w:ascii="新細明體" w:eastAsia="新細明體" w:hAnsi="新細明體" w:hint="eastAsia"/>
                <w:lang w:eastAsia="zh-TW"/>
              </w:rPr>
              <w:t>郭光齋（現任牙醫師）</w:t>
            </w:r>
          </w:p>
          <w:p w14:paraId="24D80236" w14:textId="77777777" w:rsidR="00454102" w:rsidRPr="004C1D0F" w:rsidRDefault="00454102" w:rsidP="008236A0">
            <w:pPr>
              <w:pStyle w:val="Default"/>
              <w:jc w:val="both"/>
              <w:rPr>
                <w:rFonts w:ascii="新細明體" w:eastAsia="新細明體" w:hAnsi="新細明體"/>
                <w:lang w:eastAsia="zh-TW"/>
              </w:rPr>
            </w:pPr>
          </w:p>
        </w:tc>
        <w:tc>
          <w:tcPr>
            <w:tcW w:w="425" w:type="dxa"/>
            <w:vAlign w:val="center"/>
          </w:tcPr>
          <w:p w14:paraId="0DD98A7E" w14:textId="77777777" w:rsidR="00454102" w:rsidRPr="00521989" w:rsidRDefault="00454102" w:rsidP="008236A0">
            <w:pPr>
              <w:spacing w:line="0" w:lineRule="atLeast"/>
              <w:jc w:val="both"/>
            </w:pPr>
          </w:p>
        </w:tc>
      </w:tr>
      <w:tr w:rsidR="00454102" w:rsidRPr="00521989" w14:paraId="03F15F20" w14:textId="77777777" w:rsidTr="008236A0">
        <w:trPr>
          <w:trHeight w:val="487"/>
        </w:trPr>
        <w:tc>
          <w:tcPr>
            <w:tcW w:w="1403" w:type="dxa"/>
            <w:vAlign w:val="center"/>
          </w:tcPr>
          <w:p w14:paraId="15968CD9" w14:textId="77777777" w:rsidR="00454102" w:rsidRPr="00521989" w:rsidRDefault="00454102" w:rsidP="008236A0">
            <w:pPr>
              <w:spacing w:line="0" w:lineRule="atLeast"/>
              <w:jc w:val="center"/>
            </w:pPr>
            <w:r>
              <w:rPr>
                <w:rFonts w:hint="eastAsia"/>
              </w:rPr>
              <w:t>2013/3/15</w:t>
            </w:r>
          </w:p>
        </w:tc>
        <w:tc>
          <w:tcPr>
            <w:tcW w:w="690" w:type="dxa"/>
            <w:vAlign w:val="center"/>
          </w:tcPr>
          <w:p w14:paraId="4BA623BE" w14:textId="77777777" w:rsidR="00454102" w:rsidRPr="00521989" w:rsidRDefault="00454102" w:rsidP="008236A0">
            <w:pPr>
              <w:spacing w:line="0" w:lineRule="atLeast"/>
              <w:jc w:val="center"/>
            </w:pPr>
            <w:r>
              <w:rPr>
                <w:rFonts w:hint="eastAsia"/>
                <w:b/>
              </w:rPr>
              <w:t>347</w:t>
            </w:r>
          </w:p>
        </w:tc>
        <w:tc>
          <w:tcPr>
            <w:tcW w:w="2835" w:type="dxa"/>
            <w:vAlign w:val="center"/>
          </w:tcPr>
          <w:p w14:paraId="3FB611BB" w14:textId="77777777" w:rsidR="00454102" w:rsidRPr="00694A48" w:rsidRDefault="00454102" w:rsidP="008236A0">
            <w:pPr>
              <w:adjustRightInd w:val="0"/>
              <w:snapToGrid w:val="0"/>
              <w:spacing w:line="0" w:lineRule="atLeast"/>
              <w:jc w:val="both"/>
              <w:rPr>
                <w:rFonts w:ascii="新細明體" w:hAnsi="新細明體"/>
                <w:bdr w:val="single" w:sz="4" w:space="0" w:color="auto"/>
              </w:rPr>
            </w:pPr>
            <w:r w:rsidRPr="00694A48">
              <w:rPr>
                <w:rFonts w:ascii="新細明體" w:hAnsi="新細明體" w:hint="eastAsia"/>
                <w:spacing w:val="10"/>
                <w:bdr w:val="single" w:sz="4" w:space="0" w:color="auto"/>
              </w:rPr>
              <w:t>悟理蘊真</w:t>
            </w:r>
          </w:p>
        </w:tc>
        <w:tc>
          <w:tcPr>
            <w:tcW w:w="6095" w:type="dxa"/>
            <w:vAlign w:val="center"/>
          </w:tcPr>
          <w:p w14:paraId="46D30761" w14:textId="77777777" w:rsidR="00454102" w:rsidRPr="00C9766C" w:rsidRDefault="00454102" w:rsidP="008236A0">
            <w:pPr>
              <w:jc w:val="center"/>
              <w:rPr>
                <w:rFonts w:ascii="新細明體" w:hAnsi="新細明體"/>
              </w:rPr>
            </w:pPr>
            <w:r w:rsidRPr="00C9766C">
              <w:rPr>
                <w:rFonts w:ascii="新細明體" w:hAnsi="新細明體" w:hint="eastAsia"/>
              </w:rPr>
              <w:t>臨門提攜受益匪淺</w:t>
            </w:r>
          </w:p>
          <w:p w14:paraId="28CEE2EA" w14:textId="77777777" w:rsidR="00454102" w:rsidRPr="00C9766C" w:rsidRDefault="00454102" w:rsidP="008236A0">
            <w:pPr>
              <w:jc w:val="center"/>
              <w:rPr>
                <w:rFonts w:ascii="新細明體" w:hAnsi="新細明體"/>
                <w:spacing w:val="10"/>
              </w:rPr>
            </w:pPr>
            <w:r w:rsidRPr="00C9766C">
              <w:rPr>
                <w:rFonts w:ascii="新細明體" w:hAnsi="新細明體" w:hint="eastAsia"/>
              </w:rPr>
              <w:t>香境同奮漸入佳境</w:t>
            </w:r>
          </w:p>
        </w:tc>
        <w:tc>
          <w:tcPr>
            <w:tcW w:w="709" w:type="dxa"/>
            <w:vAlign w:val="center"/>
          </w:tcPr>
          <w:p w14:paraId="23E3FA36" w14:textId="77777777" w:rsidR="00454102" w:rsidRPr="004C1D0F" w:rsidRDefault="00454102" w:rsidP="008236A0">
            <w:pPr>
              <w:pStyle w:val="Default"/>
              <w:jc w:val="center"/>
              <w:rPr>
                <w:rFonts w:ascii="新細明體" w:eastAsia="新細明體" w:hAnsi="新細明體"/>
                <w:lang w:eastAsia="zh-TW"/>
              </w:rPr>
            </w:pPr>
            <w:r>
              <w:rPr>
                <w:rFonts w:ascii="新細明體" w:eastAsia="新細明體" w:hAnsi="新細明體" w:hint="eastAsia"/>
                <w:lang w:eastAsia="zh-TW"/>
              </w:rPr>
              <w:t>121</w:t>
            </w:r>
          </w:p>
        </w:tc>
        <w:tc>
          <w:tcPr>
            <w:tcW w:w="3260" w:type="dxa"/>
            <w:vAlign w:val="center"/>
          </w:tcPr>
          <w:p w14:paraId="7C029CDD" w14:textId="77777777" w:rsidR="00454102" w:rsidRPr="004C1D0F" w:rsidRDefault="00454102" w:rsidP="008236A0">
            <w:pPr>
              <w:pStyle w:val="Default"/>
              <w:jc w:val="both"/>
              <w:rPr>
                <w:rFonts w:ascii="新細明體" w:eastAsia="新細明體" w:hAnsi="新細明體"/>
                <w:lang w:eastAsia="zh-TW"/>
              </w:rPr>
            </w:pPr>
            <w:r w:rsidRPr="004C1D0F">
              <w:rPr>
                <w:rFonts w:ascii="新細明體" w:eastAsia="新細明體" w:hAnsi="新細明體" w:hint="eastAsia"/>
                <w:lang w:eastAsia="zh-TW"/>
              </w:rPr>
              <w:t>林香境</w:t>
            </w:r>
          </w:p>
        </w:tc>
        <w:tc>
          <w:tcPr>
            <w:tcW w:w="425" w:type="dxa"/>
            <w:vAlign w:val="center"/>
          </w:tcPr>
          <w:p w14:paraId="0B48D3C8" w14:textId="77777777" w:rsidR="00454102" w:rsidRPr="00521989" w:rsidRDefault="00454102" w:rsidP="008236A0">
            <w:pPr>
              <w:spacing w:line="0" w:lineRule="atLeast"/>
              <w:jc w:val="both"/>
            </w:pPr>
          </w:p>
        </w:tc>
      </w:tr>
      <w:tr w:rsidR="00454102" w:rsidRPr="00521989" w14:paraId="4BA5E858" w14:textId="77777777" w:rsidTr="008236A0">
        <w:trPr>
          <w:trHeight w:val="487"/>
        </w:trPr>
        <w:tc>
          <w:tcPr>
            <w:tcW w:w="1403" w:type="dxa"/>
            <w:vAlign w:val="center"/>
          </w:tcPr>
          <w:p w14:paraId="5DDAFC54" w14:textId="77777777" w:rsidR="00454102" w:rsidRPr="00521989" w:rsidRDefault="00454102" w:rsidP="008236A0">
            <w:pPr>
              <w:spacing w:line="0" w:lineRule="atLeast"/>
              <w:jc w:val="center"/>
            </w:pPr>
            <w:r>
              <w:rPr>
                <w:rFonts w:hint="eastAsia"/>
              </w:rPr>
              <w:t>2013/3/15</w:t>
            </w:r>
          </w:p>
        </w:tc>
        <w:tc>
          <w:tcPr>
            <w:tcW w:w="690" w:type="dxa"/>
            <w:vAlign w:val="center"/>
          </w:tcPr>
          <w:p w14:paraId="350F1B14" w14:textId="77777777" w:rsidR="00454102" w:rsidRPr="00521989" w:rsidRDefault="00454102" w:rsidP="008236A0">
            <w:pPr>
              <w:spacing w:line="0" w:lineRule="atLeast"/>
              <w:jc w:val="center"/>
            </w:pPr>
            <w:r>
              <w:rPr>
                <w:rFonts w:hint="eastAsia"/>
                <w:b/>
              </w:rPr>
              <w:t>347</w:t>
            </w:r>
          </w:p>
        </w:tc>
        <w:tc>
          <w:tcPr>
            <w:tcW w:w="2835" w:type="dxa"/>
            <w:vAlign w:val="center"/>
          </w:tcPr>
          <w:p w14:paraId="1F8E8BB6" w14:textId="77777777" w:rsidR="00454102" w:rsidRPr="00C9766C" w:rsidRDefault="00454102" w:rsidP="008236A0">
            <w:pPr>
              <w:adjustRightInd w:val="0"/>
              <w:snapToGrid w:val="0"/>
              <w:spacing w:line="0" w:lineRule="atLeast"/>
              <w:jc w:val="both"/>
              <w:rPr>
                <w:rFonts w:ascii="新細明體" w:hAnsi="新細明體"/>
                <w:spacing w:val="10"/>
                <w:bdr w:val="single" w:sz="4" w:space="0" w:color="auto"/>
              </w:rPr>
            </w:pPr>
            <w:r w:rsidRPr="00694A48">
              <w:rPr>
                <w:rFonts w:ascii="新細明體" w:hAnsi="新細明體" w:hint="eastAsia"/>
                <w:spacing w:val="10"/>
                <w:bdr w:val="single" w:sz="4" w:space="0" w:color="auto"/>
              </w:rPr>
              <w:t>悟理蘊真</w:t>
            </w:r>
          </w:p>
        </w:tc>
        <w:tc>
          <w:tcPr>
            <w:tcW w:w="6095" w:type="dxa"/>
            <w:vAlign w:val="center"/>
          </w:tcPr>
          <w:p w14:paraId="3A92767F" w14:textId="77777777" w:rsidR="00454102" w:rsidRPr="00C9766C" w:rsidRDefault="00454102" w:rsidP="008236A0">
            <w:pPr>
              <w:jc w:val="center"/>
              <w:rPr>
                <w:rFonts w:ascii="新細明體" w:hAnsi="新細明體"/>
              </w:rPr>
            </w:pPr>
            <w:r>
              <w:rPr>
                <w:rFonts w:ascii="新細明體" w:hAnsi="新細明體" w:hint="eastAsia"/>
              </w:rPr>
              <w:t>花蓮</w:t>
            </w:r>
            <w:r w:rsidRPr="00C9766C">
              <w:rPr>
                <w:rFonts w:ascii="新細明體" w:hAnsi="新細明體" w:hint="eastAsia"/>
              </w:rPr>
              <w:t>參訓學員昏倒事件</w:t>
            </w:r>
          </w:p>
          <w:p w14:paraId="1FD8B484" w14:textId="77777777" w:rsidR="00454102" w:rsidRPr="00C9766C" w:rsidRDefault="00454102" w:rsidP="008236A0">
            <w:pPr>
              <w:jc w:val="center"/>
              <w:rPr>
                <w:rFonts w:ascii="新細明體" w:hAnsi="新細明體"/>
                <w:spacing w:val="10"/>
              </w:rPr>
            </w:pPr>
            <w:r w:rsidRPr="00C9766C">
              <w:rPr>
                <w:rFonts w:ascii="新細明體" w:hAnsi="新細明體" w:hint="eastAsia"/>
              </w:rPr>
              <w:t>見證天人合力精誠所至</w:t>
            </w:r>
          </w:p>
        </w:tc>
        <w:tc>
          <w:tcPr>
            <w:tcW w:w="709" w:type="dxa"/>
            <w:vAlign w:val="center"/>
          </w:tcPr>
          <w:p w14:paraId="5791DF47" w14:textId="77777777" w:rsidR="00454102" w:rsidRPr="004C1D0F" w:rsidRDefault="00454102" w:rsidP="008236A0">
            <w:pPr>
              <w:pStyle w:val="Default"/>
              <w:jc w:val="center"/>
              <w:rPr>
                <w:rFonts w:ascii="新細明體" w:eastAsia="新細明體" w:hAnsi="新細明體"/>
                <w:lang w:eastAsia="zh-TW"/>
              </w:rPr>
            </w:pPr>
            <w:r>
              <w:rPr>
                <w:rFonts w:ascii="新細明體" w:eastAsia="新細明體" w:hAnsi="新細明體" w:hint="eastAsia"/>
                <w:lang w:eastAsia="zh-TW"/>
              </w:rPr>
              <w:t>124</w:t>
            </w:r>
          </w:p>
        </w:tc>
        <w:tc>
          <w:tcPr>
            <w:tcW w:w="3260" w:type="dxa"/>
            <w:vAlign w:val="center"/>
          </w:tcPr>
          <w:p w14:paraId="122F90E5" w14:textId="77777777" w:rsidR="00454102" w:rsidRPr="004C1D0F" w:rsidRDefault="00454102" w:rsidP="008236A0">
            <w:pPr>
              <w:pStyle w:val="Default"/>
              <w:jc w:val="both"/>
              <w:rPr>
                <w:rFonts w:ascii="新細明體" w:eastAsia="新細明體" w:hAnsi="新細明體"/>
                <w:lang w:eastAsia="zh-TW"/>
              </w:rPr>
            </w:pPr>
            <w:r>
              <w:rPr>
                <w:rFonts w:ascii="新細明體" w:eastAsia="新細明體" w:hAnsi="新細明體" w:hint="eastAsia"/>
                <w:lang w:eastAsia="zh-TW"/>
              </w:rPr>
              <w:t>資料提供</w:t>
            </w:r>
            <w:r w:rsidRPr="004C1D0F">
              <w:rPr>
                <w:rFonts w:ascii="新細明體" w:eastAsia="新細明體" w:hAnsi="新細明體" w:hint="eastAsia"/>
                <w:lang w:eastAsia="zh-TW"/>
              </w:rPr>
              <w:t>/</w:t>
            </w:r>
            <w:r w:rsidRPr="004C1D0F">
              <w:rPr>
                <w:rFonts w:ascii="新細明體" w:eastAsia="新細明體" w:hAnsi="新細明體"/>
                <w:lang w:eastAsia="zh-TW"/>
              </w:rPr>
              <w:t>花蓮港掌院</w:t>
            </w:r>
          </w:p>
        </w:tc>
        <w:tc>
          <w:tcPr>
            <w:tcW w:w="425" w:type="dxa"/>
            <w:vAlign w:val="center"/>
          </w:tcPr>
          <w:p w14:paraId="45D65C76" w14:textId="77777777" w:rsidR="00454102" w:rsidRPr="00521989" w:rsidRDefault="00454102" w:rsidP="008236A0">
            <w:pPr>
              <w:spacing w:line="0" w:lineRule="atLeast"/>
              <w:jc w:val="both"/>
            </w:pPr>
          </w:p>
        </w:tc>
      </w:tr>
      <w:tr w:rsidR="00454102" w:rsidRPr="00521989" w14:paraId="63515E7B" w14:textId="77777777" w:rsidTr="008236A0">
        <w:trPr>
          <w:trHeight w:val="487"/>
        </w:trPr>
        <w:tc>
          <w:tcPr>
            <w:tcW w:w="1403" w:type="dxa"/>
            <w:vAlign w:val="center"/>
          </w:tcPr>
          <w:p w14:paraId="36CF4AC4" w14:textId="77777777" w:rsidR="00454102" w:rsidRPr="00521989" w:rsidRDefault="00454102" w:rsidP="008236A0">
            <w:pPr>
              <w:spacing w:line="0" w:lineRule="atLeast"/>
              <w:jc w:val="center"/>
            </w:pPr>
            <w:r>
              <w:rPr>
                <w:rFonts w:hint="eastAsia"/>
              </w:rPr>
              <w:t>2013/3/15</w:t>
            </w:r>
          </w:p>
        </w:tc>
        <w:tc>
          <w:tcPr>
            <w:tcW w:w="690" w:type="dxa"/>
            <w:vAlign w:val="center"/>
          </w:tcPr>
          <w:p w14:paraId="49741007" w14:textId="77777777" w:rsidR="00454102" w:rsidRPr="00521989" w:rsidRDefault="00454102" w:rsidP="008236A0">
            <w:pPr>
              <w:spacing w:line="0" w:lineRule="atLeast"/>
              <w:jc w:val="center"/>
            </w:pPr>
            <w:r>
              <w:rPr>
                <w:rFonts w:hint="eastAsia"/>
                <w:b/>
              </w:rPr>
              <w:t>347</w:t>
            </w:r>
          </w:p>
        </w:tc>
        <w:tc>
          <w:tcPr>
            <w:tcW w:w="2835" w:type="dxa"/>
            <w:vAlign w:val="center"/>
          </w:tcPr>
          <w:p w14:paraId="0497B9AF" w14:textId="77777777" w:rsidR="00454102" w:rsidRPr="00C9766C" w:rsidRDefault="00454102" w:rsidP="008236A0">
            <w:pPr>
              <w:jc w:val="both"/>
              <w:rPr>
                <w:rFonts w:ascii="新細明體" w:hAnsi="新細明體"/>
                <w:spacing w:val="10"/>
                <w:bdr w:val="single" w:sz="4" w:space="0" w:color="auto"/>
              </w:rPr>
            </w:pPr>
            <w:r w:rsidRPr="00C9766C">
              <w:rPr>
                <w:rFonts w:ascii="新細明體" w:hAnsi="新細明體" w:hint="eastAsia"/>
                <w:bdr w:val="single" w:sz="4" w:space="0" w:color="auto"/>
              </w:rPr>
              <w:t>玉皇心印妙經</w:t>
            </w:r>
          </w:p>
        </w:tc>
        <w:tc>
          <w:tcPr>
            <w:tcW w:w="6095" w:type="dxa"/>
            <w:vAlign w:val="center"/>
          </w:tcPr>
          <w:p w14:paraId="4BBB1995" w14:textId="77777777" w:rsidR="00454102" w:rsidRPr="00C9766C" w:rsidRDefault="00454102" w:rsidP="008236A0">
            <w:pPr>
              <w:jc w:val="center"/>
              <w:rPr>
                <w:rFonts w:ascii="新細明體" w:hAnsi="新細明體"/>
              </w:rPr>
            </w:pPr>
            <w:r w:rsidRPr="00C9766C">
              <w:rPr>
                <w:rFonts w:ascii="新細明體" w:hAnsi="新細明體" w:hint="eastAsia"/>
              </w:rPr>
              <w:t>性命雙修提升熱準</w:t>
            </w:r>
          </w:p>
          <w:p w14:paraId="63D14D02" w14:textId="77777777" w:rsidR="00454102" w:rsidRPr="00C9766C" w:rsidRDefault="00454102" w:rsidP="008236A0">
            <w:pPr>
              <w:jc w:val="center"/>
              <w:rPr>
                <w:rFonts w:ascii="新細明體" w:hAnsi="新細明體"/>
              </w:rPr>
            </w:pPr>
            <w:r w:rsidRPr="00C9766C">
              <w:rPr>
                <w:rFonts w:ascii="新細明體" w:hAnsi="新細明體" w:hint="eastAsia"/>
              </w:rPr>
              <w:t>與帝印心通悟妙經（下）</w:t>
            </w:r>
          </w:p>
        </w:tc>
        <w:tc>
          <w:tcPr>
            <w:tcW w:w="709" w:type="dxa"/>
            <w:vAlign w:val="center"/>
          </w:tcPr>
          <w:p w14:paraId="6F84246F" w14:textId="77777777" w:rsidR="00454102" w:rsidRPr="004C1D0F" w:rsidRDefault="00454102" w:rsidP="008236A0">
            <w:pPr>
              <w:pStyle w:val="Default"/>
              <w:jc w:val="center"/>
              <w:rPr>
                <w:rFonts w:ascii="新細明體" w:eastAsia="新細明體" w:hAnsi="新細明體"/>
                <w:lang w:eastAsia="zh-TW"/>
              </w:rPr>
            </w:pPr>
            <w:r>
              <w:rPr>
                <w:rFonts w:ascii="新細明體" w:eastAsia="新細明體" w:hAnsi="新細明體" w:hint="eastAsia"/>
                <w:lang w:eastAsia="zh-TW"/>
              </w:rPr>
              <w:t>128</w:t>
            </w:r>
          </w:p>
        </w:tc>
        <w:tc>
          <w:tcPr>
            <w:tcW w:w="3260" w:type="dxa"/>
            <w:vAlign w:val="center"/>
          </w:tcPr>
          <w:p w14:paraId="3B76A6F1" w14:textId="77777777" w:rsidR="00454102" w:rsidRPr="004C1D0F" w:rsidRDefault="00454102" w:rsidP="008236A0">
            <w:pPr>
              <w:pStyle w:val="Default"/>
              <w:jc w:val="both"/>
              <w:rPr>
                <w:rFonts w:ascii="新細明體" w:eastAsia="新細明體" w:hAnsi="新細明體"/>
                <w:lang w:eastAsia="zh-TW"/>
              </w:rPr>
            </w:pPr>
            <w:r w:rsidRPr="004C1D0F">
              <w:rPr>
                <w:rFonts w:ascii="新細明體" w:eastAsia="新細明體" w:hAnsi="新細明體" w:hint="eastAsia"/>
                <w:lang w:eastAsia="zh-TW"/>
              </w:rPr>
              <w:t>李光光</w:t>
            </w:r>
          </w:p>
        </w:tc>
        <w:tc>
          <w:tcPr>
            <w:tcW w:w="425" w:type="dxa"/>
            <w:vAlign w:val="center"/>
          </w:tcPr>
          <w:p w14:paraId="51EF45B0" w14:textId="77777777" w:rsidR="00454102" w:rsidRPr="00521989" w:rsidRDefault="00454102" w:rsidP="008236A0">
            <w:pPr>
              <w:spacing w:line="0" w:lineRule="atLeast"/>
              <w:jc w:val="both"/>
            </w:pPr>
          </w:p>
        </w:tc>
      </w:tr>
      <w:tr w:rsidR="00454102" w:rsidRPr="00521989" w14:paraId="2FE40BD1" w14:textId="77777777" w:rsidTr="008236A0">
        <w:trPr>
          <w:trHeight w:val="487"/>
        </w:trPr>
        <w:tc>
          <w:tcPr>
            <w:tcW w:w="1403" w:type="dxa"/>
            <w:vAlign w:val="center"/>
          </w:tcPr>
          <w:p w14:paraId="43A283F4" w14:textId="77777777" w:rsidR="00454102" w:rsidRPr="00521989" w:rsidRDefault="00454102" w:rsidP="008236A0">
            <w:pPr>
              <w:spacing w:line="0" w:lineRule="atLeast"/>
              <w:jc w:val="center"/>
            </w:pPr>
            <w:r>
              <w:rPr>
                <w:rFonts w:hint="eastAsia"/>
              </w:rPr>
              <w:t>2013/3/15</w:t>
            </w:r>
          </w:p>
        </w:tc>
        <w:tc>
          <w:tcPr>
            <w:tcW w:w="690" w:type="dxa"/>
            <w:vAlign w:val="center"/>
          </w:tcPr>
          <w:p w14:paraId="4CACF75D" w14:textId="77777777" w:rsidR="00454102" w:rsidRPr="00521989" w:rsidRDefault="00454102" w:rsidP="008236A0">
            <w:pPr>
              <w:spacing w:line="0" w:lineRule="atLeast"/>
              <w:jc w:val="center"/>
            </w:pPr>
            <w:r>
              <w:rPr>
                <w:rFonts w:hint="eastAsia"/>
                <w:b/>
              </w:rPr>
              <w:t>347</w:t>
            </w:r>
          </w:p>
        </w:tc>
        <w:tc>
          <w:tcPr>
            <w:tcW w:w="2835" w:type="dxa"/>
            <w:vAlign w:val="center"/>
          </w:tcPr>
          <w:p w14:paraId="229A8ED1" w14:textId="77777777" w:rsidR="00454102" w:rsidRPr="00C9766C" w:rsidRDefault="00454102" w:rsidP="008236A0">
            <w:pPr>
              <w:jc w:val="both"/>
              <w:rPr>
                <w:rFonts w:ascii="新細明體" w:hAnsi="新細明體"/>
                <w:bdr w:val="single" w:sz="4" w:space="0" w:color="auto"/>
              </w:rPr>
            </w:pPr>
            <w:r w:rsidRPr="00C9766C">
              <w:rPr>
                <w:rFonts w:ascii="新細明體" w:hAnsi="新細明體" w:cs="Tahoma" w:hint="eastAsia"/>
                <w:bdr w:val="single" w:sz="4" w:space="0" w:color="auto"/>
              </w:rPr>
              <w:t>靜坐與健康</w:t>
            </w:r>
          </w:p>
        </w:tc>
        <w:tc>
          <w:tcPr>
            <w:tcW w:w="6095" w:type="dxa"/>
            <w:vAlign w:val="center"/>
          </w:tcPr>
          <w:p w14:paraId="1E65AE36" w14:textId="77777777" w:rsidR="00454102" w:rsidRPr="00744B40" w:rsidRDefault="00454102" w:rsidP="008236A0">
            <w:pPr>
              <w:jc w:val="center"/>
              <w:rPr>
                <w:rFonts w:ascii="新細明體" w:hAnsi="新細明體"/>
                <w:bCs/>
              </w:rPr>
            </w:pPr>
            <w:r w:rsidRPr="00744B40">
              <w:rPr>
                <w:rFonts w:ascii="新細明體" w:hAnsi="新細明體" w:hint="eastAsia"/>
                <w:bCs/>
              </w:rPr>
              <w:t>科學儀器驗證正宗靜坐</w:t>
            </w:r>
          </w:p>
          <w:p w14:paraId="3DD90FA1" w14:textId="77777777" w:rsidR="00454102" w:rsidRPr="00744B40" w:rsidRDefault="00454102" w:rsidP="008236A0">
            <w:pPr>
              <w:jc w:val="center"/>
              <w:rPr>
                <w:rFonts w:ascii="新細明體" w:hAnsi="新細明體"/>
                <w:spacing w:val="10"/>
              </w:rPr>
            </w:pPr>
            <w:r w:rsidRPr="00744B40">
              <w:rPr>
                <w:rFonts w:ascii="新細明體" w:hAnsi="新細明體" w:hint="eastAsia"/>
                <w:bCs/>
              </w:rPr>
              <w:t>有益活化生理返老還童</w:t>
            </w:r>
          </w:p>
        </w:tc>
        <w:tc>
          <w:tcPr>
            <w:tcW w:w="709" w:type="dxa"/>
            <w:vAlign w:val="center"/>
          </w:tcPr>
          <w:p w14:paraId="4B396E4D" w14:textId="77777777" w:rsidR="00454102" w:rsidRPr="004C1D0F" w:rsidRDefault="00454102" w:rsidP="008236A0">
            <w:pPr>
              <w:pStyle w:val="Default"/>
              <w:jc w:val="center"/>
              <w:rPr>
                <w:rFonts w:ascii="新細明體" w:eastAsia="新細明體" w:hAnsi="新細明體"/>
                <w:lang w:eastAsia="zh-TW"/>
              </w:rPr>
            </w:pPr>
            <w:r>
              <w:rPr>
                <w:rFonts w:ascii="新細明體" w:eastAsia="新細明體" w:hAnsi="新細明體" w:hint="eastAsia"/>
                <w:lang w:eastAsia="zh-TW"/>
              </w:rPr>
              <w:t>132</w:t>
            </w:r>
          </w:p>
        </w:tc>
        <w:tc>
          <w:tcPr>
            <w:tcW w:w="3260" w:type="dxa"/>
            <w:vAlign w:val="center"/>
          </w:tcPr>
          <w:p w14:paraId="75495F81" w14:textId="77777777" w:rsidR="00454102" w:rsidRPr="004C1D0F" w:rsidRDefault="00454102" w:rsidP="008236A0">
            <w:pPr>
              <w:pStyle w:val="Default"/>
              <w:jc w:val="both"/>
              <w:rPr>
                <w:rFonts w:ascii="新細明體" w:eastAsia="新細明體" w:hAnsi="新細明體"/>
                <w:lang w:eastAsia="zh-TW"/>
              </w:rPr>
            </w:pPr>
            <w:r w:rsidRPr="004C1D0F">
              <w:rPr>
                <w:rFonts w:ascii="新細明體" w:eastAsia="新細明體" w:hAnsi="新細明體" w:hint="eastAsia"/>
                <w:lang w:eastAsia="zh-TW"/>
              </w:rPr>
              <w:t>資料來源/劉緒潔</w:t>
            </w:r>
          </w:p>
          <w:p w14:paraId="1AE1C868" w14:textId="77777777" w:rsidR="00454102" w:rsidRPr="004C1D0F" w:rsidRDefault="00454102" w:rsidP="008236A0">
            <w:pPr>
              <w:pStyle w:val="Default"/>
              <w:jc w:val="both"/>
              <w:rPr>
                <w:rFonts w:ascii="新細明體" w:eastAsia="新細明體" w:hAnsi="新細明體"/>
                <w:lang w:eastAsia="zh-TW"/>
              </w:rPr>
            </w:pPr>
            <w:r w:rsidRPr="004C1D0F">
              <w:rPr>
                <w:rFonts w:ascii="新細明體" w:eastAsia="新細明體" w:hAnsi="新細明體" w:hint="eastAsia"/>
                <w:lang w:eastAsia="zh-TW"/>
              </w:rPr>
              <w:t>整理/編輯部</w:t>
            </w:r>
          </w:p>
        </w:tc>
        <w:tc>
          <w:tcPr>
            <w:tcW w:w="425" w:type="dxa"/>
            <w:vAlign w:val="center"/>
          </w:tcPr>
          <w:p w14:paraId="62D21106" w14:textId="77777777" w:rsidR="00454102" w:rsidRPr="00521989" w:rsidRDefault="00454102" w:rsidP="008236A0">
            <w:pPr>
              <w:spacing w:line="0" w:lineRule="atLeast"/>
              <w:jc w:val="both"/>
            </w:pPr>
          </w:p>
        </w:tc>
      </w:tr>
      <w:tr w:rsidR="00454102" w:rsidRPr="00521989" w14:paraId="06FC4FAA" w14:textId="77777777" w:rsidTr="008236A0">
        <w:trPr>
          <w:trHeight w:val="487"/>
        </w:trPr>
        <w:tc>
          <w:tcPr>
            <w:tcW w:w="1403" w:type="dxa"/>
            <w:vAlign w:val="center"/>
          </w:tcPr>
          <w:p w14:paraId="5AA61556" w14:textId="77777777" w:rsidR="00454102" w:rsidRPr="00521989" w:rsidRDefault="00454102" w:rsidP="008236A0">
            <w:pPr>
              <w:spacing w:line="0" w:lineRule="atLeast"/>
              <w:jc w:val="center"/>
            </w:pPr>
            <w:r>
              <w:rPr>
                <w:rFonts w:hint="eastAsia"/>
              </w:rPr>
              <w:t>2013/3/15</w:t>
            </w:r>
          </w:p>
        </w:tc>
        <w:tc>
          <w:tcPr>
            <w:tcW w:w="690" w:type="dxa"/>
            <w:vAlign w:val="center"/>
          </w:tcPr>
          <w:p w14:paraId="308D57DD" w14:textId="77777777" w:rsidR="00454102" w:rsidRPr="00521989" w:rsidRDefault="00454102" w:rsidP="008236A0">
            <w:pPr>
              <w:spacing w:line="0" w:lineRule="atLeast"/>
              <w:jc w:val="center"/>
            </w:pPr>
            <w:r>
              <w:rPr>
                <w:rFonts w:hint="eastAsia"/>
                <w:b/>
              </w:rPr>
              <w:t>347</w:t>
            </w:r>
          </w:p>
        </w:tc>
        <w:tc>
          <w:tcPr>
            <w:tcW w:w="2835" w:type="dxa"/>
            <w:vAlign w:val="center"/>
          </w:tcPr>
          <w:p w14:paraId="39708809" w14:textId="77777777" w:rsidR="00454102" w:rsidRPr="00C9766C" w:rsidRDefault="00454102" w:rsidP="008236A0">
            <w:pPr>
              <w:adjustRightInd w:val="0"/>
              <w:spacing w:line="0" w:lineRule="atLeast"/>
              <w:jc w:val="both"/>
              <w:rPr>
                <w:rFonts w:ascii="新細明體" w:hAnsi="新細明體"/>
                <w:bdr w:val="single" w:sz="4" w:space="0" w:color="auto"/>
              </w:rPr>
            </w:pPr>
            <w:r w:rsidRPr="00C9766C">
              <w:rPr>
                <w:rFonts w:ascii="新細明體" w:hAnsi="新細明體" w:hint="eastAsia"/>
                <w:bdr w:val="single" w:sz="4" w:space="0" w:color="auto"/>
              </w:rPr>
              <w:t>興建史</w:t>
            </w:r>
          </w:p>
        </w:tc>
        <w:tc>
          <w:tcPr>
            <w:tcW w:w="6095" w:type="dxa"/>
            <w:vAlign w:val="center"/>
          </w:tcPr>
          <w:p w14:paraId="2D1F9770" w14:textId="77777777" w:rsidR="00454102" w:rsidRPr="00C9766C" w:rsidRDefault="00454102" w:rsidP="008236A0">
            <w:pPr>
              <w:jc w:val="center"/>
              <w:rPr>
                <w:rFonts w:ascii="新細明體" w:hAnsi="新細明體"/>
              </w:rPr>
            </w:pPr>
            <w:r w:rsidRPr="00C9766C">
              <w:rPr>
                <w:rFonts w:ascii="新細明體" w:hAnsi="新細明體" w:hint="eastAsia"/>
              </w:rPr>
              <w:t>花蓮光復鄉曾成立「天原堂」</w:t>
            </w:r>
          </w:p>
          <w:p w14:paraId="3001792F" w14:textId="77777777" w:rsidR="00454102" w:rsidRPr="00C9766C" w:rsidRDefault="00454102" w:rsidP="008236A0">
            <w:pPr>
              <w:jc w:val="center"/>
              <w:rPr>
                <w:rFonts w:ascii="新細明體" w:hAnsi="新細明體"/>
              </w:rPr>
            </w:pPr>
            <w:r>
              <w:rPr>
                <w:rFonts w:ascii="新細明體" w:hAnsi="新細明體" w:hint="eastAsia"/>
              </w:rPr>
              <w:t>因天上人間無法配合暫</w:t>
            </w:r>
            <w:r w:rsidRPr="00C9766C">
              <w:rPr>
                <w:rFonts w:ascii="新細明體" w:hAnsi="新細明體" w:hint="eastAsia"/>
              </w:rPr>
              <w:t>收光</w:t>
            </w:r>
          </w:p>
        </w:tc>
        <w:tc>
          <w:tcPr>
            <w:tcW w:w="709" w:type="dxa"/>
            <w:vAlign w:val="center"/>
          </w:tcPr>
          <w:p w14:paraId="4392BD37" w14:textId="77777777" w:rsidR="00454102" w:rsidRPr="004C1D0F" w:rsidRDefault="00454102" w:rsidP="008236A0">
            <w:pPr>
              <w:pStyle w:val="Default"/>
              <w:jc w:val="center"/>
              <w:rPr>
                <w:rFonts w:ascii="新細明體" w:eastAsia="新細明體" w:hAnsi="新細明體"/>
                <w:lang w:eastAsia="zh-TW"/>
              </w:rPr>
            </w:pPr>
            <w:r>
              <w:rPr>
                <w:rFonts w:ascii="新細明體" w:eastAsia="新細明體" w:hAnsi="新細明體" w:hint="eastAsia"/>
                <w:lang w:eastAsia="zh-TW"/>
              </w:rPr>
              <w:t>135</w:t>
            </w:r>
          </w:p>
        </w:tc>
        <w:tc>
          <w:tcPr>
            <w:tcW w:w="3260" w:type="dxa"/>
            <w:vAlign w:val="center"/>
          </w:tcPr>
          <w:p w14:paraId="6F71C935" w14:textId="77777777" w:rsidR="00454102" w:rsidRPr="004C1D0F" w:rsidRDefault="00454102" w:rsidP="008236A0">
            <w:pPr>
              <w:pStyle w:val="Default"/>
              <w:jc w:val="both"/>
              <w:rPr>
                <w:rFonts w:ascii="新細明體" w:eastAsia="新細明體" w:hAnsi="新細明體"/>
                <w:lang w:eastAsia="zh-TW"/>
              </w:rPr>
            </w:pPr>
            <w:r w:rsidRPr="004C1D0F">
              <w:rPr>
                <w:rFonts w:ascii="新細明體" w:eastAsia="新細明體" w:hAnsi="新細明體" w:hint="eastAsia"/>
                <w:lang w:eastAsia="zh-TW"/>
              </w:rPr>
              <w:t>資料</w:t>
            </w:r>
            <w:r>
              <w:rPr>
                <w:rFonts w:ascii="新細明體" w:eastAsia="新細明體" w:hAnsi="新細明體" w:hint="eastAsia"/>
                <w:lang w:eastAsia="zh-TW"/>
              </w:rPr>
              <w:t>提供</w:t>
            </w:r>
            <w:r w:rsidRPr="004C1D0F">
              <w:rPr>
                <w:rFonts w:ascii="新細明體" w:eastAsia="新細明體" w:hAnsi="新細明體" w:hint="eastAsia"/>
                <w:lang w:eastAsia="zh-TW"/>
              </w:rPr>
              <w:t>/花蓮港掌院</w:t>
            </w:r>
          </w:p>
        </w:tc>
        <w:tc>
          <w:tcPr>
            <w:tcW w:w="425" w:type="dxa"/>
            <w:vAlign w:val="center"/>
          </w:tcPr>
          <w:p w14:paraId="7B40FB79" w14:textId="77777777" w:rsidR="00454102" w:rsidRPr="00521989" w:rsidRDefault="00454102" w:rsidP="008236A0">
            <w:pPr>
              <w:spacing w:line="0" w:lineRule="atLeast"/>
              <w:jc w:val="both"/>
            </w:pPr>
          </w:p>
        </w:tc>
      </w:tr>
      <w:tr w:rsidR="00454102" w:rsidRPr="00521989" w14:paraId="4943202D" w14:textId="77777777" w:rsidTr="008236A0">
        <w:trPr>
          <w:trHeight w:val="487"/>
        </w:trPr>
        <w:tc>
          <w:tcPr>
            <w:tcW w:w="1403" w:type="dxa"/>
            <w:vAlign w:val="center"/>
          </w:tcPr>
          <w:p w14:paraId="1888E63B" w14:textId="77777777" w:rsidR="00454102" w:rsidRPr="00521989" w:rsidRDefault="00454102" w:rsidP="008236A0">
            <w:pPr>
              <w:spacing w:line="0" w:lineRule="atLeast"/>
              <w:jc w:val="center"/>
            </w:pPr>
            <w:r>
              <w:rPr>
                <w:rFonts w:hint="eastAsia"/>
              </w:rPr>
              <w:t>2013/3/15</w:t>
            </w:r>
          </w:p>
        </w:tc>
        <w:tc>
          <w:tcPr>
            <w:tcW w:w="690" w:type="dxa"/>
            <w:vAlign w:val="center"/>
          </w:tcPr>
          <w:p w14:paraId="56F5251F" w14:textId="77777777" w:rsidR="00454102" w:rsidRPr="00521989" w:rsidRDefault="00454102" w:rsidP="008236A0">
            <w:pPr>
              <w:spacing w:line="0" w:lineRule="atLeast"/>
              <w:jc w:val="center"/>
            </w:pPr>
            <w:r>
              <w:rPr>
                <w:rFonts w:hint="eastAsia"/>
                <w:b/>
              </w:rPr>
              <w:t>347</w:t>
            </w:r>
          </w:p>
        </w:tc>
        <w:tc>
          <w:tcPr>
            <w:tcW w:w="2835" w:type="dxa"/>
            <w:vAlign w:val="center"/>
          </w:tcPr>
          <w:p w14:paraId="159DFF3D" w14:textId="77777777" w:rsidR="00454102" w:rsidRPr="00C9766C" w:rsidRDefault="00454102" w:rsidP="008236A0">
            <w:pPr>
              <w:adjustRightInd w:val="0"/>
              <w:snapToGrid w:val="0"/>
              <w:spacing w:line="0" w:lineRule="atLeast"/>
              <w:jc w:val="both"/>
              <w:rPr>
                <w:rFonts w:ascii="新細明體" w:hAnsi="新細明體"/>
                <w:bdr w:val="single" w:sz="4" w:space="0" w:color="auto"/>
              </w:rPr>
            </w:pPr>
            <w:r w:rsidRPr="00C9766C">
              <w:rPr>
                <w:rFonts w:ascii="新細明體" w:hAnsi="新細明體" w:hint="eastAsia"/>
                <w:bdr w:val="single" w:sz="4" w:space="0" w:color="auto"/>
              </w:rPr>
              <w:t>深耕深根園地</w:t>
            </w:r>
          </w:p>
        </w:tc>
        <w:tc>
          <w:tcPr>
            <w:tcW w:w="6095" w:type="dxa"/>
            <w:vAlign w:val="center"/>
          </w:tcPr>
          <w:p w14:paraId="69558CFE" w14:textId="77777777" w:rsidR="00454102" w:rsidRPr="002B6414" w:rsidRDefault="00454102" w:rsidP="008236A0">
            <w:pPr>
              <w:pStyle w:val="Default"/>
              <w:jc w:val="center"/>
              <w:rPr>
                <w:rFonts w:ascii="新細明體" w:eastAsia="新細明體" w:hAnsi="新細明體"/>
                <w:lang w:eastAsia="zh-TW"/>
              </w:rPr>
            </w:pPr>
            <w:r w:rsidRPr="002B6414">
              <w:rPr>
                <w:rFonts w:ascii="新細明體" w:eastAsia="新細明體" w:hAnsi="新細明體" w:hint="eastAsia"/>
                <w:lang w:eastAsia="zh-TW"/>
              </w:rPr>
              <w:t>上帝的大考（節）</w:t>
            </w:r>
          </w:p>
        </w:tc>
        <w:tc>
          <w:tcPr>
            <w:tcW w:w="709" w:type="dxa"/>
            <w:vAlign w:val="center"/>
          </w:tcPr>
          <w:p w14:paraId="120ED134" w14:textId="77777777" w:rsidR="00454102" w:rsidRPr="004C1D0F" w:rsidRDefault="00454102" w:rsidP="008236A0">
            <w:pPr>
              <w:pStyle w:val="Default"/>
              <w:jc w:val="center"/>
              <w:rPr>
                <w:rFonts w:ascii="新細明體" w:eastAsia="新細明體" w:hAnsi="新細明體"/>
                <w:lang w:eastAsia="zh-TW"/>
              </w:rPr>
            </w:pPr>
            <w:r>
              <w:rPr>
                <w:rFonts w:ascii="新細明體" w:eastAsia="新細明體" w:hAnsi="新細明體" w:hint="eastAsia"/>
                <w:lang w:eastAsia="zh-TW"/>
              </w:rPr>
              <w:t>136</w:t>
            </w:r>
          </w:p>
        </w:tc>
        <w:tc>
          <w:tcPr>
            <w:tcW w:w="3260" w:type="dxa"/>
            <w:vAlign w:val="center"/>
          </w:tcPr>
          <w:p w14:paraId="5D7C8511" w14:textId="77777777" w:rsidR="00454102" w:rsidRPr="004C1D0F" w:rsidRDefault="00454102" w:rsidP="008236A0">
            <w:pPr>
              <w:pStyle w:val="Default"/>
              <w:jc w:val="both"/>
              <w:rPr>
                <w:rFonts w:ascii="新細明體" w:eastAsia="新細明體" w:hAnsi="新細明體"/>
                <w:lang w:eastAsia="zh-TW"/>
              </w:rPr>
            </w:pPr>
            <w:r w:rsidRPr="004C1D0F">
              <w:rPr>
                <w:rFonts w:ascii="新細明體" w:eastAsia="新細明體" w:hAnsi="新細明體" w:hint="eastAsia"/>
                <w:lang w:eastAsia="zh-TW"/>
              </w:rPr>
              <w:t>黃敏警</w:t>
            </w:r>
          </w:p>
        </w:tc>
        <w:tc>
          <w:tcPr>
            <w:tcW w:w="425" w:type="dxa"/>
            <w:vAlign w:val="center"/>
          </w:tcPr>
          <w:p w14:paraId="0D09BA77" w14:textId="77777777" w:rsidR="00454102" w:rsidRPr="00521989" w:rsidRDefault="00454102" w:rsidP="008236A0">
            <w:pPr>
              <w:spacing w:line="0" w:lineRule="atLeast"/>
              <w:jc w:val="both"/>
            </w:pPr>
          </w:p>
        </w:tc>
      </w:tr>
      <w:tr w:rsidR="00454102" w:rsidRPr="00521989" w14:paraId="34783964" w14:textId="77777777" w:rsidTr="008236A0">
        <w:trPr>
          <w:trHeight w:val="487"/>
        </w:trPr>
        <w:tc>
          <w:tcPr>
            <w:tcW w:w="1403" w:type="dxa"/>
            <w:vAlign w:val="center"/>
          </w:tcPr>
          <w:p w14:paraId="2F3639FC" w14:textId="77777777" w:rsidR="00454102" w:rsidRPr="00521989" w:rsidRDefault="00454102" w:rsidP="008236A0">
            <w:pPr>
              <w:spacing w:line="0" w:lineRule="atLeast"/>
              <w:jc w:val="center"/>
            </w:pPr>
            <w:r>
              <w:rPr>
                <w:rFonts w:hint="eastAsia"/>
              </w:rPr>
              <w:t>2013/3/15</w:t>
            </w:r>
          </w:p>
        </w:tc>
        <w:tc>
          <w:tcPr>
            <w:tcW w:w="690" w:type="dxa"/>
            <w:vAlign w:val="center"/>
          </w:tcPr>
          <w:p w14:paraId="4E5B5801" w14:textId="77777777" w:rsidR="00454102" w:rsidRPr="00521989" w:rsidRDefault="00454102" w:rsidP="008236A0">
            <w:pPr>
              <w:spacing w:line="0" w:lineRule="atLeast"/>
              <w:jc w:val="center"/>
            </w:pPr>
            <w:r>
              <w:rPr>
                <w:rFonts w:hint="eastAsia"/>
                <w:b/>
              </w:rPr>
              <w:t>347</w:t>
            </w:r>
          </w:p>
        </w:tc>
        <w:tc>
          <w:tcPr>
            <w:tcW w:w="2835" w:type="dxa"/>
            <w:vAlign w:val="center"/>
          </w:tcPr>
          <w:p w14:paraId="214C07F0" w14:textId="77777777" w:rsidR="00454102" w:rsidRPr="00C9766C" w:rsidRDefault="00454102" w:rsidP="008236A0">
            <w:pPr>
              <w:adjustRightInd w:val="0"/>
              <w:snapToGrid w:val="0"/>
              <w:spacing w:line="0" w:lineRule="atLeast"/>
              <w:jc w:val="both"/>
              <w:rPr>
                <w:rFonts w:ascii="新細明體" w:hAnsi="新細明體"/>
                <w:bdr w:val="single" w:sz="4" w:space="0" w:color="auto"/>
              </w:rPr>
            </w:pPr>
            <w:r w:rsidRPr="00C9766C">
              <w:rPr>
                <w:rFonts w:ascii="新細明體" w:hAnsi="新細明體" w:hint="eastAsia"/>
                <w:bdr w:val="single" w:sz="4" w:space="0" w:color="auto"/>
              </w:rPr>
              <w:t>功德榜</w:t>
            </w:r>
          </w:p>
        </w:tc>
        <w:tc>
          <w:tcPr>
            <w:tcW w:w="6095" w:type="dxa"/>
            <w:vAlign w:val="center"/>
          </w:tcPr>
          <w:p w14:paraId="7CD95967" w14:textId="77777777" w:rsidR="00454102" w:rsidRPr="00C9766C" w:rsidRDefault="00454102" w:rsidP="008236A0">
            <w:pPr>
              <w:tabs>
                <w:tab w:val="left" w:pos="1980"/>
              </w:tabs>
              <w:adjustRightInd w:val="0"/>
              <w:spacing w:line="0" w:lineRule="atLeast"/>
              <w:jc w:val="center"/>
              <w:rPr>
                <w:rFonts w:ascii="新細明體" w:hAnsi="新細明體"/>
              </w:rPr>
            </w:pPr>
            <w:r>
              <w:rPr>
                <w:rFonts w:ascii="新細明體" w:hAnsi="新細明體" w:hint="eastAsia"/>
              </w:rPr>
              <w:t>101年12月暨</w:t>
            </w:r>
            <w:r w:rsidRPr="00C9766C">
              <w:rPr>
                <w:rFonts w:ascii="新細明體" w:hAnsi="新細明體" w:hint="eastAsia"/>
              </w:rPr>
              <w:t>10</w:t>
            </w:r>
            <w:r w:rsidRPr="00C9766C">
              <w:rPr>
                <w:rFonts w:ascii="新細明體" w:hAnsi="新細明體"/>
              </w:rPr>
              <w:t>2</w:t>
            </w:r>
            <w:r w:rsidRPr="00C9766C">
              <w:rPr>
                <w:rFonts w:ascii="新細明體" w:hAnsi="新細明體" w:hint="eastAsia"/>
              </w:rPr>
              <w:t>年</w:t>
            </w:r>
            <w:r>
              <w:rPr>
                <w:rFonts w:ascii="新細明體" w:hAnsi="新細明體" w:hint="eastAsia"/>
              </w:rPr>
              <w:t>1</w:t>
            </w:r>
            <w:r w:rsidRPr="00C9766C">
              <w:rPr>
                <w:rFonts w:ascii="新細明體" w:hAnsi="新細明體" w:hint="eastAsia"/>
              </w:rPr>
              <w:t>月助印《教訊》功德榜</w:t>
            </w:r>
          </w:p>
        </w:tc>
        <w:tc>
          <w:tcPr>
            <w:tcW w:w="709" w:type="dxa"/>
            <w:vAlign w:val="center"/>
          </w:tcPr>
          <w:p w14:paraId="3947AEBE" w14:textId="77777777" w:rsidR="00454102" w:rsidRPr="004C1D0F" w:rsidRDefault="00454102" w:rsidP="008236A0">
            <w:pPr>
              <w:pStyle w:val="Default"/>
              <w:jc w:val="center"/>
              <w:rPr>
                <w:rFonts w:eastAsia="新細明體"/>
                <w:lang w:eastAsia="zh-TW"/>
              </w:rPr>
            </w:pPr>
            <w:r>
              <w:rPr>
                <w:rFonts w:eastAsia="新細明體" w:hint="eastAsia"/>
                <w:lang w:eastAsia="zh-TW"/>
              </w:rPr>
              <w:t>138</w:t>
            </w:r>
          </w:p>
        </w:tc>
        <w:tc>
          <w:tcPr>
            <w:tcW w:w="3260" w:type="dxa"/>
            <w:vAlign w:val="center"/>
          </w:tcPr>
          <w:p w14:paraId="0E077F46" w14:textId="77777777" w:rsidR="00454102" w:rsidRPr="004C1D0F" w:rsidRDefault="00454102" w:rsidP="008236A0">
            <w:pPr>
              <w:pStyle w:val="Default"/>
              <w:jc w:val="both"/>
              <w:rPr>
                <w:rFonts w:eastAsia="新細明體"/>
                <w:lang w:eastAsia="zh-TW"/>
              </w:rPr>
            </w:pPr>
            <w:r w:rsidRPr="004C1D0F">
              <w:rPr>
                <w:rFonts w:eastAsia="新細明體" w:hint="eastAsia"/>
                <w:lang w:eastAsia="zh-TW"/>
              </w:rPr>
              <w:t>康凝書</w:t>
            </w:r>
          </w:p>
        </w:tc>
        <w:tc>
          <w:tcPr>
            <w:tcW w:w="425" w:type="dxa"/>
            <w:vAlign w:val="center"/>
          </w:tcPr>
          <w:p w14:paraId="50AA6883" w14:textId="77777777" w:rsidR="00454102" w:rsidRPr="00521989" w:rsidRDefault="00454102" w:rsidP="008236A0">
            <w:pPr>
              <w:spacing w:line="0" w:lineRule="atLeast"/>
              <w:jc w:val="both"/>
            </w:pPr>
          </w:p>
        </w:tc>
      </w:tr>
      <w:tr w:rsidR="00454102" w:rsidRPr="00521989" w14:paraId="5C11F9FA" w14:textId="77777777" w:rsidTr="008236A0">
        <w:trPr>
          <w:trHeight w:val="487"/>
        </w:trPr>
        <w:tc>
          <w:tcPr>
            <w:tcW w:w="1403" w:type="dxa"/>
            <w:vAlign w:val="center"/>
          </w:tcPr>
          <w:p w14:paraId="033E75F7" w14:textId="77777777" w:rsidR="00454102" w:rsidRPr="00521989" w:rsidRDefault="00454102" w:rsidP="008236A0">
            <w:pPr>
              <w:spacing w:line="0" w:lineRule="atLeast"/>
              <w:jc w:val="center"/>
            </w:pPr>
            <w:r>
              <w:rPr>
                <w:rFonts w:hint="eastAsia"/>
              </w:rPr>
              <w:lastRenderedPageBreak/>
              <w:t>2013/3/15</w:t>
            </w:r>
          </w:p>
        </w:tc>
        <w:tc>
          <w:tcPr>
            <w:tcW w:w="690" w:type="dxa"/>
            <w:vAlign w:val="center"/>
          </w:tcPr>
          <w:p w14:paraId="0E4046E5" w14:textId="77777777" w:rsidR="00454102" w:rsidRPr="00521989" w:rsidRDefault="00454102" w:rsidP="008236A0">
            <w:pPr>
              <w:spacing w:line="0" w:lineRule="atLeast"/>
              <w:jc w:val="center"/>
            </w:pPr>
            <w:r>
              <w:rPr>
                <w:rFonts w:hint="eastAsia"/>
                <w:b/>
              </w:rPr>
              <w:t>347</w:t>
            </w:r>
          </w:p>
        </w:tc>
        <w:tc>
          <w:tcPr>
            <w:tcW w:w="2835" w:type="dxa"/>
            <w:vAlign w:val="center"/>
          </w:tcPr>
          <w:p w14:paraId="52EC8194" w14:textId="77777777" w:rsidR="00454102" w:rsidRPr="00C9766C" w:rsidRDefault="00454102" w:rsidP="008236A0">
            <w:pPr>
              <w:adjustRightInd w:val="0"/>
              <w:snapToGrid w:val="0"/>
              <w:spacing w:line="0" w:lineRule="atLeast"/>
              <w:jc w:val="both"/>
              <w:rPr>
                <w:rFonts w:ascii="新細明體" w:hAnsi="新細明體"/>
                <w:bdr w:val="single" w:sz="4" w:space="0" w:color="auto"/>
              </w:rPr>
            </w:pPr>
            <w:r w:rsidRPr="00C9766C">
              <w:rPr>
                <w:rFonts w:ascii="新細明體" w:hAnsi="新細明體" w:hint="eastAsia"/>
                <w:bdr w:val="single" w:sz="4" w:space="0" w:color="auto"/>
              </w:rPr>
              <w:t>收支明細</w:t>
            </w:r>
          </w:p>
        </w:tc>
        <w:tc>
          <w:tcPr>
            <w:tcW w:w="6095" w:type="dxa"/>
            <w:vAlign w:val="center"/>
          </w:tcPr>
          <w:p w14:paraId="5633F90F" w14:textId="77777777" w:rsidR="00454102" w:rsidRPr="00C9766C" w:rsidRDefault="00454102" w:rsidP="008236A0">
            <w:pPr>
              <w:tabs>
                <w:tab w:val="left" w:pos="1980"/>
              </w:tabs>
              <w:adjustRightInd w:val="0"/>
              <w:spacing w:line="0" w:lineRule="atLeast"/>
              <w:jc w:val="center"/>
              <w:rPr>
                <w:rFonts w:ascii="新細明體" w:hAnsi="新細明體"/>
              </w:rPr>
            </w:pPr>
          </w:p>
        </w:tc>
        <w:tc>
          <w:tcPr>
            <w:tcW w:w="709" w:type="dxa"/>
            <w:vAlign w:val="center"/>
          </w:tcPr>
          <w:p w14:paraId="22E69CAD" w14:textId="77777777" w:rsidR="00454102" w:rsidRPr="004C1D0F" w:rsidRDefault="00454102" w:rsidP="008236A0">
            <w:pPr>
              <w:pStyle w:val="Default"/>
              <w:jc w:val="center"/>
              <w:rPr>
                <w:rFonts w:eastAsia="新細明體"/>
                <w:lang w:eastAsia="zh-TW"/>
              </w:rPr>
            </w:pPr>
            <w:r>
              <w:rPr>
                <w:rFonts w:eastAsia="新細明體" w:hint="eastAsia"/>
                <w:lang w:eastAsia="zh-TW"/>
              </w:rPr>
              <w:t>142</w:t>
            </w:r>
          </w:p>
        </w:tc>
        <w:tc>
          <w:tcPr>
            <w:tcW w:w="3260" w:type="dxa"/>
            <w:vAlign w:val="center"/>
          </w:tcPr>
          <w:p w14:paraId="041565BA" w14:textId="77777777" w:rsidR="00454102" w:rsidRPr="004C1D0F" w:rsidRDefault="00454102" w:rsidP="008236A0">
            <w:pPr>
              <w:pStyle w:val="Default"/>
              <w:jc w:val="both"/>
              <w:rPr>
                <w:rFonts w:eastAsia="新細明體"/>
                <w:lang w:eastAsia="zh-TW"/>
              </w:rPr>
            </w:pPr>
            <w:r w:rsidRPr="004C1D0F">
              <w:rPr>
                <w:rFonts w:eastAsia="新細明體" w:hint="eastAsia"/>
                <w:lang w:eastAsia="zh-TW"/>
              </w:rPr>
              <w:t>大藏室</w:t>
            </w:r>
          </w:p>
        </w:tc>
        <w:tc>
          <w:tcPr>
            <w:tcW w:w="425" w:type="dxa"/>
            <w:vAlign w:val="center"/>
          </w:tcPr>
          <w:p w14:paraId="43EC51FC" w14:textId="77777777" w:rsidR="00454102" w:rsidRPr="00521989" w:rsidRDefault="00454102" w:rsidP="008236A0">
            <w:pPr>
              <w:spacing w:line="0" w:lineRule="atLeast"/>
              <w:jc w:val="both"/>
            </w:pPr>
          </w:p>
        </w:tc>
      </w:tr>
      <w:tr w:rsidR="00454102" w:rsidRPr="00521989" w14:paraId="50193EF6" w14:textId="77777777" w:rsidTr="008236A0">
        <w:trPr>
          <w:trHeight w:val="487"/>
        </w:trPr>
        <w:tc>
          <w:tcPr>
            <w:tcW w:w="1403" w:type="dxa"/>
            <w:vAlign w:val="center"/>
          </w:tcPr>
          <w:p w14:paraId="38AFC5F6" w14:textId="77777777" w:rsidR="00454102" w:rsidRPr="00521989" w:rsidRDefault="00454102" w:rsidP="008236A0">
            <w:pPr>
              <w:spacing w:line="0" w:lineRule="atLeast"/>
              <w:jc w:val="center"/>
            </w:pPr>
            <w:r>
              <w:rPr>
                <w:rFonts w:hint="eastAsia"/>
              </w:rPr>
              <w:t>2013/3/15</w:t>
            </w:r>
          </w:p>
        </w:tc>
        <w:tc>
          <w:tcPr>
            <w:tcW w:w="690" w:type="dxa"/>
            <w:vAlign w:val="center"/>
          </w:tcPr>
          <w:p w14:paraId="4A4A358C" w14:textId="77777777" w:rsidR="00454102" w:rsidRPr="00521989" w:rsidRDefault="00454102" w:rsidP="008236A0">
            <w:pPr>
              <w:spacing w:line="0" w:lineRule="atLeast"/>
              <w:jc w:val="center"/>
            </w:pPr>
            <w:r>
              <w:rPr>
                <w:rFonts w:hint="eastAsia"/>
                <w:b/>
              </w:rPr>
              <w:t>347</w:t>
            </w:r>
          </w:p>
        </w:tc>
        <w:tc>
          <w:tcPr>
            <w:tcW w:w="2835" w:type="dxa"/>
            <w:vAlign w:val="center"/>
          </w:tcPr>
          <w:p w14:paraId="1BF52B21" w14:textId="77777777" w:rsidR="00454102" w:rsidRPr="002B6414" w:rsidRDefault="00454102" w:rsidP="008236A0">
            <w:pPr>
              <w:adjustRightInd w:val="0"/>
              <w:snapToGrid w:val="0"/>
              <w:spacing w:line="0" w:lineRule="atLeast"/>
              <w:jc w:val="both"/>
              <w:rPr>
                <w:rFonts w:ascii="新細明體" w:hAnsi="新細明體"/>
                <w:bdr w:val="single" w:sz="4" w:space="0" w:color="auto"/>
              </w:rPr>
            </w:pPr>
            <w:r w:rsidRPr="002B6414">
              <w:rPr>
                <w:rStyle w:val="A00"/>
                <w:rFonts w:hint="eastAsia"/>
              </w:rPr>
              <w:t>346</w:t>
            </w:r>
            <w:r w:rsidRPr="002B6414">
              <w:rPr>
                <w:rStyle w:val="A00"/>
                <w:rFonts w:hint="eastAsia"/>
              </w:rPr>
              <w:t>期</w:t>
            </w:r>
            <w:r w:rsidRPr="002B6414">
              <w:rPr>
                <w:rFonts w:ascii="新細明體" w:hAnsi="新細明體" w:hint="eastAsia"/>
                <w:bdr w:val="single" w:sz="4" w:space="0" w:color="auto"/>
              </w:rPr>
              <w:t>不收稿費同奮與善心人士芳名</w:t>
            </w:r>
          </w:p>
        </w:tc>
        <w:tc>
          <w:tcPr>
            <w:tcW w:w="6095" w:type="dxa"/>
            <w:vAlign w:val="center"/>
          </w:tcPr>
          <w:p w14:paraId="278460B7" w14:textId="77777777" w:rsidR="00454102" w:rsidRPr="00C9766C" w:rsidRDefault="00454102" w:rsidP="008236A0">
            <w:pPr>
              <w:tabs>
                <w:tab w:val="left" w:pos="1980"/>
              </w:tabs>
              <w:adjustRightInd w:val="0"/>
              <w:spacing w:line="0" w:lineRule="atLeast"/>
              <w:jc w:val="center"/>
              <w:rPr>
                <w:rFonts w:ascii="新細明體" w:hAnsi="新細明體"/>
              </w:rPr>
            </w:pPr>
          </w:p>
        </w:tc>
        <w:tc>
          <w:tcPr>
            <w:tcW w:w="709" w:type="dxa"/>
            <w:vAlign w:val="center"/>
          </w:tcPr>
          <w:p w14:paraId="1C7F0A26" w14:textId="77777777" w:rsidR="00454102" w:rsidRPr="00C9766C"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142</w:t>
            </w:r>
          </w:p>
        </w:tc>
        <w:tc>
          <w:tcPr>
            <w:tcW w:w="3260" w:type="dxa"/>
            <w:vAlign w:val="center"/>
          </w:tcPr>
          <w:p w14:paraId="50B51A16" w14:textId="77777777" w:rsidR="00454102" w:rsidRPr="00C9766C" w:rsidRDefault="00454102" w:rsidP="008236A0">
            <w:pPr>
              <w:adjustRightInd w:val="0"/>
              <w:snapToGrid w:val="0"/>
              <w:spacing w:line="0" w:lineRule="atLeast"/>
              <w:jc w:val="both"/>
              <w:rPr>
                <w:rStyle w:val="A70"/>
                <w:rFonts w:ascii="新細明體" w:hAnsi="新細明體"/>
              </w:rPr>
            </w:pPr>
            <w:r w:rsidRPr="00C9766C">
              <w:rPr>
                <w:rStyle w:val="A70"/>
                <w:rFonts w:ascii="新細明體" w:hAnsi="新細明體" w:hint="eastAsia"/>
              </w:rPr>
              <w:t>康凝書</w:t>
            </w:r>
          </w:p>
        </w:tc>
        <w:tc>
          <w:tcPr>
            <w:tcW w:w="425" w:type="dxa"/>
            <w:vAlign w:val="center"/>
          </w:tcPr>
          <w:p w14:paraId="4EB6A65E" w14:textId="77777777" w:rsidR="00454102" w:rsidRPr="00521989" w:rsidRDefault="00454102" w:rsidP="008236A0">
            <w:pPr>
              <w:spacing w:line="0" w:lineRule="atLeast"/>
              <w:jc w:val="both"/>
            </w:pPr>
          </w:p>
        </w:tc>
      </w:tr>
      <w:tr w:rsidR="00454102" w:rsidRPr="00521989" w14:paraId="05FAB37D" w14:textId="77777777" w:rsidTr="008236A0">
        <w:trPr>
          <w:trHeight w:val="487"/>
        </w:trPr>
        <w:tc>
          <w:tcPr>
            <w:tcW w:w="1403" w:type="dxa"/>
            <w:vAlign w:val="center"/>
          </w:tcPr>
          <w:p w14:paraId="739142E6" w14:textId="77777777" w:rsidR="00454102" w:rsidRPr="00521989" w:rsidRDefault="00454102" w:rsidP="008236A0">
            <w:pPr>
              <w:spacing w:line="0" w:lineRule="atLeast"/>
              <w:jc w:val="center"/>
            </w:pPr>
            <w:r>
              <w:rPr>
                <w:rFonts w:hint="eastAsia"/>
              </w:rPr>
              <w:t>2013/3/15</w:t>
            </w:r>
          </w:p>
        </w:tc>
        <w:tc>
          <w:tcPr>
            <w:tcW w:w="690" w:type="dxa"/>
            <w:vAlign w:val="center"/>
          </w:tcPr>
          <w:p w14:paraId="26C06219" w14:textId="77777777" w:rsidR="00454102" w:rsidRPr="00521989" w:rsidRDefault="00454102" w:rsidP="008236A0">
            <w:pPr>
              <w:spacing w:line="0" w:lineRule="atLeast"/>
              <w:jc w:val="center"/>
            </w:pPr>
            <w:r>
              <w:rPr>
                <w:rFonts w:hint="eastAsia"/>
                <w:b/>
              </w:rPr>
              <w:t>347</w:t>
            </w:r>
          </w:p>
        </w:tc>
        <w:tc>
          <w:tcPr>
            <w:tcW w:w="2835" w:type="dxa"/>
            <w:vAlign w:val="center"/>
          </w:tcPr>
          <w:p w14:paraId="3D802C54" w14:textId="77777777" w:rsidR="00454102" w:rsidRPr="004812FB" w:rsidRDefault="00454102" w:rsidP="008236A0">
            <w:pPr>
              <w:tabs>
                <w:tab w:val="left" w:pos="1980"/>
              </w:tabs>
              <w:adjustRightInd w:val="0"/>
              <w:spacing w:line="0" w:lineRule="atLeast"/>
              <w:jc w:val="both"/>
              <w:rPr>
                <w:rFonts w:ascii="新細明體" w:hAnsi="新細明體"/>
              </w:rPr>
            </w:pPr>
            <w:r w:rsidRPr="002B6414">
              <w:rPr>
                <w:rStyle w:val="A00"/>
                <w:rFonts w:hint="eastAsia"/>
              </w:rPr>
              <w:t>天帝教各弘教單位與輔翼組織通訊處</w:t>
            </w:r>
          </w:p>
        </w:tc>
        <w:tc>
          <w:tcPr>
            <w:tcW w:w="6095" w:type="dxa"/>
            <w:vAlign w:val="center"/>
          </w:tcPr>
          <w:p w14:paraId="793164C9" w14:textId="77777777" w:rsidR="00454102" w:rsidRPr="004812FB" w:rsidRDefault="00454102" w:rsidP="008236A0">
            <w:pPr>
              <w:tabs>
                <w:tab w:val="left" w:pos="1980"/>
              </w:tabs>
              <w:adjustRightInd w:val="0"/>
              <w:spacing w:line="0" w:lineRule="atLeast"/>
              <w:jc w:val="center"/>
              <w:rPr>
                <w:rFonts w:ascii="新細明體" w:hAnsi="新細明體"/>
              </w:rPr>
            </w:pPr>
          </w:p>
        </w:tc>
        <w:tc>
          <w:tcPr>
            <w:tcW w:w="709" w:type="dxa"/>
            <w:vAlign w:val="center"/>
          </w:tcPr>
          <w:p w14:paraId="76F45DCA" w14:textId="77777777" w:rsidR="00454102" w:rsidRPr="00C9766C"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143</w:t>
            </w:r>
          </w:p>
        </w:tc>
        <w:tc>
          <w:tcPr>
            <w:tcW w:w="3260" w:type="dxa"/>
            <w:vAlign w:val="center"/>
          </w:tcPr>
          <w:p w14:paraId="17BF0872" w14:textId="77777777" w:rsidR="00454102" w:rsidRPr="00C9766C" w:rsidRDefault="00454102" w:rsidP="008236A0">
            <w:pPr>
              <w:adjustRightInd w:val="0"/>
              <w:snapToGrid w:val="0"/>
              <w:spacing w:line="0" w:lineRule="atLeast"/>
              <w:jc w:val="both"/>
              <w:rPr>
                <w:rStyle w:val="A70"/>
                <w:rFonts w:ascii="新細明體" w:hAnsi="新細明體"/>
              </w:rPr>
            </w:pPr>
            <w:r w:rsidRPr="00C9766C">
              <w:rPr>
                <w:rStyle w:val="A70"/>
                <w:rFonts w:ascii="新細明體" w:hAnsi="新細明體" w:hint="eastAsia"/>
              </w:rPr>
              <w:t>極院</w:t>
            </w:r>
          </w:p>
        </w:tc>
        <w:tc>
          <w:tcPr>
            <w:tcW w:w="425" w:type="dxa"/>
            <w:vAlign w:val="center"/>
          </w:tcPr>
          <w:p w14:paraId="16B3ACD9" w14:textId="77777777" w:rsidR="00454102" w:rsidRPr="00521989" w:rsidRDefault="00454102" w:rsidP="008236A0">
            <w:pPr>
              <w:spacing w:line="0" w:lineRule="atLeast"/>
              <w:jc w:val="both"/>
            </w:pPr>
          </w:p>
        </w:tc>
      </w:tr>
    </w:tbl>
    <w:p w14:paraId="7DC46DCA" w14:textId="77777777" w:rsidR="00454102" w:rsidRDefault="00454102" w:rsidP="00454102">
      <w:pPr>
        <w:rPr>
          <w:szCs w:val="160"/>
        </w:rPr>
      </w:pPr>
    </w:p>
    <w:p w14:paraId="73B4E51A" w14:textId="77777777" w:rsidR="00454102" w:rsidRPr="00521989" w:rsidRDefault="00454102" w:rsidP="00454102">
      <w:pPr>
        <w:spacing w:line="0" w:lineRule="atLeast"/>
        <w:rPr>
          <w:b/>
        </w:rPr>
      </w:pPr>
      <w:r>
        <w:rPr>
          <w:rFonts w:hint="eastAsia"/>
          <w:b/>
        </w:rPr>
        <w:t>349</w:t>
      </w:r>
      <w:r w:rsidRPr="00521989">
        <w:rPr>
          <w:rFonts w:hint="eastAsia"/>
          <w:b/>
        </w:rPr>
        <w:t>訊目錄</w:t>
      </w:r>
      <w:r>
        <w:rPr>
          <w:rFonts w:hint="eastAsia"/>
          <w:b/>
        </w:rPr>
        <w:t>4</w:t>
      </w:r>
      <w:r w:rsidRPr="00521989">
        <w:rPr>
          <w:rFonts w:hint="eastAsia"/>
          <w:b/>
        </w:rPr>
        <w:t>月號</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690"/>
        <w:gridCol w:w="2835"/>
        <w:gridCol w:w="6095"/>
        <w:gridCol w:w="709"/>
        <w:gridCol w:w="3260"/>
        <w:gridCol w:w="425"/>
      </w:tblGrid>
      <w:tr w:rsidR="00454102" w:rsidRPr="00521989" w14:paraId="7BEBC613" w14:textId="77777777" w:rsidTr="008236A0">
        <w:trPr>
          <w:trHeight w:val="487"/>
        </w:trPr>
        <w:tc>
          <w:tcPr>
            <w:tcW w:w="1403" w:type="dxa"/>
            <w:shd w:val="clear" w:color="auto" w:fill="D9D9D9"/>
            <w:vAlign w:val="center"/>
          </w:tcPr>
          <w:p w14:paraId="7DC6070F" w14:textId="77777777" w:rsidR="00454102" w:rsidRPr="00521989" w:rsidRDefault="00454102" w:rsidP="008236A0">
            <w:pPr>
              <w:spacing w:line="0" w:lineRule="atLeast"/>
              <w:jc w:val="center"/>
            </w:pPr>
            <w:r w:rsidRPr="00521989">
              <w:rPr>
                <w:rFonts w:hint="eastAsia"/>
              </w:rPr>
              <w:t>時</w:t>
            </w:r>
            <w:r w:rsidRPr="00521989">
              <w:rPr>
                <w:rFonts w:hint="eastAsia"/>
              </w:rPr>
              <w:t xml:space="preserve">  </w:t>
            </w:r>
            <w:r w:rsidRPr="00521989">
              <w:rPr>
                <w:rFonts w:hint="eastAsia"/>
              </w:rPr>
              <w:t>間</w:t>
            </w:r>
          </w:p>
        </w:tc>
        <w:tc>
          <w:tcPr>
            <w:tcW w:w="690" w:type="dxa"/>
            <w:shd w:val="clear" w:color="auto" w:fill="D9D9D9"/>
            <w:vAlign w:val="center"/>
          </w:tcPr>
          <w:p w14:paraId="3109CAF4" w14:textId="77777777" w:rsidR="00454102" w:rsidRPr="00521989" w:rsidRDefault="00454102" w:rsidP="008236A0">
            <w:pPr>
              <w:spacing w:line="0" w:lineRule="atLeast"/>
              <w:jc w:val="center"/>
            </w:pPr>
            <w:r w:rsidRPr="00521989">
              <w:rPr>
                <w:rFonts w:hint="eastAsia"/>
              </w:rPr>
              <w:t>期</w:t>
            </w:r>
            <w:r w:rsidRPr="00521989">
              <w:rPr>
                <w:rFonts w:hint="eastAsia"/>
              </w:rPr>
              <w:t xml:space="preserve"> </w:t>
            </w:r>
            <w:r w:rsidRPr="00521989">
              <w:rPr>
                <w:rFonts w:hint="eastAsia"/>
              </w:rPr>
              <w:t>數</w:t>
            </w:r>
          </w:p>
        </w:tc>
        <w:tc>
          <w:tcPr>
            <w:tcW w:w="2835" w:type="dxa"/>
            <w:shd w:val="clear" w:color="auto" w:fill="D9D9D9"/>
            <w:vAlign w:val="center"/>
          </w:tcPr>
          <w:p w14:paraId="5FBBB9E5" w14:textId="77777777" w:rsidR="00454102" w:rsidRPr="00521989" w:rsidRDefault="00454102" w:rsidP="008236A0">
            <w:pPr>
              <w:spacing w:line="0" w:lineRule="atLeast"/>
            </w:pPr>
            <w:r>
              <w:rPr>
                <w:rFonts w:hint="eastAsia"/>
              </w:rPr>
              <w:t xml:space="preserve">    </w:t>
            </w:r>
            <w:r w:rsidRPr="00521989">
              <w:rPr>
                <w:rFonts w:hint="eastAsia"/>
              </w:rPr>
              <w:t>所</w:t>
            </w:r>
            <w:r w:rsidRPr="00521989">
              <w:rPr>
                <w:rFonts w:hint="eastAsia"/>
              </w:rPr>
              <w:t xml:space="preserve"> </w:t>
            </w:r>
            <w:r w:rsidRPr="00521989">
              <w:rPr>
                <w:rFonts w:hint="eastAsia"/>
              </w:rPr>
              <w:t>屬</w:t>
            </w:r>
            <w:r w:rsidRPr="00521989">
              <w:rPr>
                <w:rFonts w:hint="eastAsia"/>
              </w:rPr>
              <w:t xml:space="preserve"> </w:t>
            </w:r>
            <w:r w:rsidRPr="00521989">
              <w:rPr>
                <w:rFonts w:hint="eastAsia"/>
              </w:rPr>
              <w:t>專</w:t>
            </w:r>
            <w:r w:rsidRPr="00521989">
              <w:rPr>
                <w:rFonts w:hint="eastAsia"/>
              </w:rPr>
              <w:t xml:space="preserve"> </w:t>
            </w:r>
            <w:r w:rsidRPr="00521989">
              <w:rPr>
                <w:rFonts w:hint="eastAsia"/>
              </w:rPr>
              <w:t>欄</w:t>
            </w:r>
          </w:p>
        </w:tc>
        <w:tc>
          <w:tcPr>
            <w:tcW w:w="6095" w:type="dxa"/>
            <w:shd w:val="clear" w:color="auto" w:fill="D9D9D9"/>
            <w:vAlign w:val="center"/>
          </w:tcPr>
          <w:p w14:paraId="3FD77C6E" w14:textId="77777777" w:rsidR="00454102" w:rsidRPr="00521989" w:rsidRDefault="00454102" w:rsidP="008236A0">
            <w:pPr>
              <w:spacing w:line="0" w:lineRule="atLeast"/>
              <w:jc w:val="center"/>
            </w:pPr>
            <w:r w:rsidRPr="00521989">
              <w:rPr>
                <w:rFonts w:hint="eastAsia"/>
              </w:rPr>
              <w:t>題</w:t>
            </w:r>
            <w:r w:rsidRPr="00521989">
              <w:rPr>
                <w:rFonts w:hint="eastAsia"/>
              </w:rPr>
              <w:t xml:space="preserve">               </w:t>
            </w:r>
            <w:r w:rsidRPr="00521989">
              <w:rPr>
                <w:rFonts w:hint="eastAsia"/>
              </w:rPr>
              <w:t>目</w:t>
            </w:r>
          </w:p>
        </w:tc>
        <w:tc>
          <w:tcPr>
            <w:tcW w:w="709" w:type="dxa"/>
            <w:shd w:val="clear" w:color="auto" w:fill="D9D9D9"/>
            <w:vAlign w:val="center"/>
          </w:tcPr>
          <w:p w14:paraId="48CD5390" w14:textId="77777777" w:rsidR="00454102" w:rsidRPr="00521989" w:rsidRDefault="00454102" w:rsidP="008236A0">
            <w:pPr>
              <w:spacing w:line="0" w:lineRule="atLeast"/>
              <w:jc w:val="center"/>
            </w:pPr>
            <w:r w:rsidRPr="00521989">
              <w:rPr>
                <w:rFonts w:hint="eastAsia"/>
              </w:rPr>
              <w:t>頁</w:t>
            </w:r>
            <w:r w:rsidRPr="00521989">
              <w:rPr>
                <w:rFonts w:hint="eastAsia"/>
              </w:rPr>
              <w:t xml:space="preserve"> </w:t>
            </w:r>
            <w:r w:rsidRPr="00521989">
              <w:rPr>
                <w:rFonts w:hint="eastAsia"/>
              </w:rPr>
              <w:t>數</w:t>
            </w:r>
          </w:p>
        </w:tc>
        <w:tc>
          <w:tcPr>
            <w:tcW w:w="3260" w:type="dxa"/>
            <w:shd w:val="clear" w:color="auto" w:fill="D9D9D9"/>
            <w:vAlign w:val="center"/>
          </w:tcPr>
          <w:p w14:paraId="080B9FB8" w14:textId="77777777" w:rsidR="00454102" w:rsidRPr="00521989" w:rsidRDefault="00454102" w:rsidP="008236A0">
            <w:pPr>
              <w:spacing w:line="0" w:lineRule="atLeast"/>
              <w:ind w:firstLineChars="100" w:firstLine="240"/>
            </w:pPr>
            <w:r>
              <w:rPr>
                <w:rFonts w:hint="eastAsia"/>
              </w:rPr>
              <w:t xml:space="preserve">      </w:t>
            </w:r>
            <w:r w:rsidRPr="00521989">
              <w:rPr>
                <w:rFonts w:hint="eastAsia"/>
              </w:rPr>
              <w:t>作</w:t>
            </w:r>
            <w:r>
              <w:rPr>
                <w:rFonts w:hint="eastAsia"/>
              </w:rPr>
              <w:t xml:space="preserve">  </w:t>
            </w:r>
            <w:r w:rsidRPr="00521989">
              <w:rPr>
                <w:rFonts w:hint="eastAsia"/>
              </w:rPr>
              <w:t xml:space="preserve">  </w:t>
            </w:r>
            <w:r w:rsidRPr="00521989">
              <w:rPr>
                <w:rFonts w:hint="eastAsia"/>
              </w:rPr>
              <w:t>者</w:t>
            </w:r>
          </w:p>
        </w:tc>
        <w:tc>
          <w:tcPr>
            <w:tcW w:w="425" w:type="dxa"/>
            <w:shd w:val="clear" w:color="auto" w:fill="D9D9D9"/>
            <w:vAlign w:val="center"/>
          </w:tcPr>
          <w:p w14:paraId="40FB189B" w14:textId="77777777" w:rsidR="00454102" w:rsidRPr="00521989" w:rsidRDefault="00454102" w:rsidP="008236A0">
            <w:pPr>
              <w:spacing w:line="0" w:lineRule="atLeast"/>
              <w:jc w:val="center"/>
            </w:pPr>
            <w:r w:rsidRPr="00521989">
              <w:rPr>
                <w:rFonts w:hint="eastAsia"/>
              </w:rPr>
              <w:t>備註</w:t>
            </w:r>
          </w:p>
        </w:tc>
      </w:tr>
      <w:tr w:rsidR="00454102" w:rsidRPr="00521989" w14:paraId="2DC8930F" w14:textId="77777777" w:rsidTr="008236A0">
        <w:trPr>
          <w:trHeight w:val="487"/>
        </w:trPr>
        <w:tc>
          <w:tcPr>
            <w:tcW w:w="1403" w:type="dxa"/>
            <w:vAlign w:val="center"/>
          </w:tcPr>
          <w:p w14:paraId="1F1AC9F4" w14:textId="77777777" w:rsidR="00454102" w:rsidRPr="00521989" w:rsidRDefault="00454102" w:rsidP="008236A0">
            <w:pPr>
              <w:spacing w:line="0" w:lineRule="atLeast"/>
              <w:jc w:val="center"/>
            </w:pPr>
            <w:r>
              <w:rPr>
                <w:rFonts w:hint="eastAsia"/>
              </w:rPr>
              <w:t>2013/4/15</w:t>
            </w:r>
          </w:p>
        </w:tc>
        <w:tc>
          <w:tcPr>
            <w:tcW w:w="690" w:type="dxa"/>
            <w:vAlign w:val="center"/>
          </w:tcPr>
          <w:p w14:paraId="61C263A4" w14:textId="77777777" w:rsidR="00454102" w:rsidRPr="00521989" w:rsidRDefault="00454102" w:rsidP="008236A0">
            <w:pPr>
              <w:spacing w:line="0" w:lineRule="atLeast"/>
              <w:jc w:val="center"/>
            </w:pPr>
            <w:r>
              <w:rPr>
                <w:rFonts w:hint="eastAsia"/>
                <w:b/>
              </w:rPr>
              <w:t>349</w:t>
            </w:r>
          </w:p>
        </w:tc>
        <w:tc>
          <w:tcPr>
            <w:tcW w:w="2835" w:type="dxa"/>
            <w:vAlign w:val="center"/>
          </w:tcPr>
          <w:p w14:paraId="797567C9" w14:textId="77777777" w:rsidR="00454102" w:rsidRPr="00A96BC2" w:rsidRDefault="00454102" w:rsidP="008236A0">
            <w:pPr>
              <w:adjustRightInd w:val="0"/>
              <w:spacing w:line="0" w:lineRule="atLeast"/>
              <w:jc w:val="both"/>
              <w:rPr>
                <w:rFonts w:ascii="新細明體" w:hAnsi="新細明體"/>
              </w:rPr>
            </w:pPr>
            <w:r w:rsidRPr="00A96BC2">
              <w:rPr>
                <w:rFonts w:ascii="新細明體" w:hAnsi="新細明體" w:hint="eastAsia"/>
                <w:bdr w:val="single" w:sz="4" w:space="0" w:color="auto"/>
              </w:rPr>
              <w:t>救劫灘頭堡</w:t>
            </w:r>
            <w:r w:rsidRPr="00A96BC2">
              <w:rPr>
                <w:rFonts w:ascii="新細明體" w:hAnsi="新細明體" w:cs="DFKaiShu-SB-Estd-BF" w:hint="eastAsia"/>
                <w:kern w:val="0"/>
                <w:bdr w:val="single" w:sz="4" w:space="0" w:color="auto"/>
              </w:rPr>
              <w:t>刊頭</w:t>
            </w:r>
          </w:p>
        </w:tc>
        <w:tc>
          <w:tcPr>
            <w:tcW w:w="6095" w:type="dxa"/>
            <w:vAlign w:val="center"/>
          </w:tcPr>
          <w:p w14:paraId="281B88BA" w14:textId="77777777" w:rsidR="00454102" w:rsidRPr="00A96BC2" w:rsidRDefault="00454102" w:rsidP="008236A0">
            <w:pPr>
              <w:spacing w:line="0" w:lineRule="atLeast"/>
              <w:jc w:val="center"/>
              <w:rPr>
                <w:rFonts w:ascii="新細明體" w:hAnsi="新細明體"/>
              </w:rPr>
            </w:pPr>
            <w:r w:rsidRPr="00A96BC2">
              <w:rPr>
                <w:rFonts w:ascii="新細明體" w:hAnsi="新細明體" w:hint="eastAsia"/>
              </w:rPr>
              <w:t>極院</w:t>
            </w:r>
            <w:r>
              <w:rPr>
                <w:rFonts w:ascii="新細明體" w:hAnsi="新細明體" w:hint="eastAsia"/>
              </w:rPr>
              <w:t>成立2</w:t>
            </w:r>
            <w:r w:rsidRPr="00A96BC2">
              <w:rPr>
                <w:rFonts w:ascii="新細明體" w:hAnsi="新細明體" w:hint="eastAsia"/>
              </w:rPr>
              <w:t>0週年誌記</w:t>
            </w:r>
          </w:p>
        </w:tc>
        <w:tc>
          <w:tcPr>
            <w:tcW w:w="709" w:type="dxa"/>
            <w:vAlign w:val="center"/>
          </w:tcPr>
          <w:p w14:paraId="4359010A" w14:textId="77777777" w:rsidR="00454102" w:rsidRPr="00A96BC2" w:rsidRDefault="00454102" w:rsidP="008236A0">
            <w:pPr>
              <w:pStyle w:val="Default"/>
              <w:spacing w:line="0" w:lineRule="atLeast"/>
              <w:jc w:val="center"/>
              <w:rPr>
                <w:rFonts w:ascii="新細明體" w:eastAsia="新細明體" w:hAnsi="新細明體"/>
                <w:lang w:eastAsia="zh-TW"/>
              </w:rPr>
            </w:pPr>
            <w:r>
              <w:rPr>
                <w:rFonts w:ascii="新細明體" w:eastAsia="新細明體" w:hAnsi="新細明體" w:hint="eastAsia"/>
                <w:lang w:eastAsia="zh-TW"/>
              </w:rPr>
              <w:t>004</w:t>
            </w:r>
          </w:p>
        </w:tc>
        <w:tc>
          <w:tcPr>
            <w:tcW w:w="3260" w:type="dxa"/>
            <w:vAlign w:val="center"/>
          </w:tcPr>
          <w:p w14:paraId="4889C2AF" w14:textId="77777777" w:rsidR="00454102" w:rsidRPr="00A96BC2" w:rsidRDefault="00454102" w:rsidP="008236A0">
            <w:pPr>
              <w:pStyle w:val="Default"/>
              <w:spacing w:line="0" w:lineRule="atLeast"/>
              <w:jc w:val="both"/>
              <w:rPr>
                <w:rFonts w:ascii="新細明體" w:eastAsia="新細明體" w:hAnsi="新細明體"/>
              </w:rPr>
            </w:pPr>
            <w:r w:rsidRPr="00A96BC2">
              <w:rPr>
                <w:rFonts w:ascii="新細明體" w:eastAsia="新細明體" w:hAnsi="新細明體" w:hint="eastAsia"/>
                <w:lang w:eastAsia="zh-TW"/>
              </w:rPr>
              <w:t>資料提供/</w:t>
            </w:r>
            <w:r w:rsidRPr="00A96BC2">
              <w:rPr>
                <w:rFonts w:ascii="新細明體" w:eastAsia="新細明體" w:hAnsi="新細明體"/>
                <w:lang w:eastAsia="zh-TW"/>
              </w:rPr>
              <w:t>中書室</w:t>
            </w:r>
          </w:p>
        </w:tc>
        <w:tc>
          <w:tcPr>
            <w:tcW w:w="425" w:type="dxa"/>
            <w:vAlign w:val="center"/>
          </w:tcPr>
          <w:p w14:paraId="67FE9C8C" w14:textId="77777777" w:rsidR="00454102" w:rsidRPr="00521989" w:rsidRDefault="00454102" w:rsidP="008236A0">
            <w:pPr>
              <w:spacing w:line="0" w:lineRule="atLeast"/>
              <w:jc w:val="center"/>
            </w:pPr>
          </w:p>
        </w:tc>
      </w:tr>
      <w:tr w:rsidR="00454102" w:rsidRPr="00521989" w14:paraId="3BBEDE16" w14:textId="77777777" w:rsidTr="008236A0">
        <w:trPr>
          <w:trHeight w:val="487"/>
        </w:trPr>
        <w:tc>
          <w:tcPr>
            <w:tcW w:w="1403" w:type="dxa"/>
            <w:vAlign w:val="center"/>
          </w:tcPr>
          <w:p w14:paraId="02BE6505" w14:textId="77777777" w:rsidR="00454102" w:rsidRPr="00521989" w:rsidRDefault="00454102" w:rsidP="008236A0">
            <w:pPr>
              <w:spacing w:line="0" w:lineRule="atLeast"/>
              <w:jc w:val="center"/>
            </w:pPr>
            <w:r>
              <w:rPr>
                <w:rFonts w:hint="eastAsia"/>
              </w:rPr>
              <w:t>2013/4/15</w:t>
            </w:r>
          </w:p>
        </w:tc>
        <w:tc>
          <w:tcPr>
            <w:tcW w:w="690" w:type="dxa"/>
            <w:vAlign w:val="center"/>
          </w:tcPr>
          <w:p w14:paraId="5D3617A1" w14:textId="77777777" w:rsidR="00454102" w:rsidRPr="00521989" w:rsidRDefault="00454102" w:rsidP="008236A0">
            <w:pPr>
              <w:spacing w:line="0" w:lineRule="atLeast"/>
              <w:jc w:val="center"/>
            </w:pPr>
            <w:r>
              <w:rPr>
                <w:rFonts w:hint="eastAsia"/>
                <w:b/>
              </w:rPr>
              <w:t>349</w:t>
            </w:r>
          </w:p>
        </w:tc>
        <w:tc>
          <w:tcPr>
            <w:tcW w:w="2835" w:type="dxa"/>
            <w:vAlign w:val="center"/>
          </w:tcPr>
          <w:p w14:paraId="7F3558C6" w14:textId="77777777" w:rsidR="00454102" w:rsidRPr="00A96BC2" w:rsidRDefault="00454102" w:rsidP="008236A0">
            <w:pPr>
              <w:snapToGrid w:val="0"/>
              <w:spacing w:line="0" w:lineRule="atLeast"/>
              <w:jc w:val="both"/>
              <w:rPr>
                <w:rFonts w:ascii="新細明體" w:hAnsi="新細明體"/>
              </w:rPr>
            </w:pPr>
            <w:r w:rsidRPr="00A96BC2">
              <w:rPr>
                <w:rFonts w:ascii="新細明體" w:hAnsi="新細明體" w:hint="eastAsia"/>
                <w:bdr w:val="single" w:sz="4" w:space="0" w:color="auto"/>
              </w:rPr>
              <w:t>救劫灘頭堡</w:t>
            </w:r>
          </w:p>
        </w:tc>
        <w:tc>
          <w:tcPr>
            <w:tcW w:w="6095" w:type="dxa"/>
            <w:vAlign w:val="center"/>
          </w:tcPr>
          <w:p w14:paraId="3C9B9A3E" w14:textId="77777777" w:rsidR="00454102" w:rsidRPr="00A96BC2" w:rsidRDefault="00454102" w:rsidP="008236A0">
            <w:pPr>
              <w:snapToGrid w:val="0"/>
              <w:spacing w:line="0" w:lineRule="atLeast"/>
              <w:rPr>
                <w:rFonts w:ascii="新細明體" w:hAnsi="新細明體"/>
              </w:rPr>
            </w:pPr>
            <w:r w:rsidRPr="00A96BC2">
              <w:rPr>
                <w:rFonts w:ascii="新細明體" w:hAnsi="新細明體" w:hint="eastAsia"/>
              </w:rPr>
              <w:t>極院雙十慶~</w:t>
            </w:r>
          </w:p>
          <w:p w14:paraId="38790F2C" w14:textId="77777777" w:rsidR="00454102" w:rsidRPr="00A96BC2" w:rsidRDefault="00454102" w:rsidP="008236A0">
            <w:pPr>
              <w:snapToGrid w:val="0"/>
              <w:spacing w:line="0" w:lineRule="atLeast"/>
              <w:ind w:right="1120"/>
              <w:jc w:val="center"/>
              <w:rPr>
                <w:rFonts w:ascii="新細明體" w:hAnsi="新細明體"/>
              </w:rPr>
            </w:pPr>
            <w:r w:rsidRPr="00A96BC2">
              <w:rPr>
                <w:rFonts w:ascii="新細明體" w:hAnsi="新細明體" w:hint="eastAsia"/>
              </w:rPr>
              <w:t>帝教最高行政組織</w:t>
            </w:r>
          </w:p>
          <w:p w14:paraId="1747CBE0" w14:textId="77777777" w:rsidR="00454102" w:rsidRPr="00A96BC2" w:rsidRDefault="00454102" w:rsidP="008236A0">
            <w:pPr>
              <w:snapToGrid w:val="0"/>
              <w:spacing w:line="0" w:lineRule="atLeast"/>
              <w:ind w:right="1120"/>
              <w:jc w:val="center"/>
              <w:rPr>
                <w:rFonts w:ascii="新細明體" w:hAnsi="新細明體"/>
                <w:color w:val="7030A0"/>
              </w:rPr>
            </w:pPr>
            <w:r w:rsidRPr="00A96BC2">
              <w:rPr>
                <w:rFonts w:ascii="新細明體" w:hAnsi="新細明體" w:hint="eastAsia"/>
              </w:rPr>
              <w:t>統領全球救劫弘教</w:t>
            </w:r>
          </w:p>
        </w:tc>
        <w:tc>
          <w:tcPr>
            <w:tcW w:w="709" w:type="dxa"/>
            <w:vAlign w:val="center"/>
          </w:tcPr>
          <w:p w14:paraId="38650F64" w14:textId="77777777" w:rsidR="00454102" w:rsidRPr="00A96BC2" w:rsidRDefault="00454102" w:rsidP="008236A0">
            <w:pPr>
              <w:snapToGrid w:val="0"/>
              <w:spacing w:line="0" w:lineRule="atLeast"/>
              <w:jc w:val="center"/>
              <w:rPr>
                <w:rFonts w:ascii="新細明體" w:hAnsi="新細明體"/>
                <w:color w:val="7030A0"/>
                <w:kern w:val="0"/>
              </w:rPr>
            </w:pPr>
            <w:r>
              <w:rPr>
                <w:rFonts w:ascii="新細明體" w:hAnsi="新細明體" w:hint="eastAsia"/>
                <w:color w:val="7030A0"/>
                <w:kern w:val="0"/>
              </w:rPr>
              <w:t>005</w:t>
            </w:r>
          </w:p>
        </w:tc>
        <w:tc>
          <w:tcPr>
            <w:tcW w:w="3260" w:type="dxa"/>
            <w:vAlign w:val="center"/>
          </w:tcPr>
          <w:p w14:paraId="180C3FF4" w14:textId="77777777" w:rsidR="00454102" w:rsidRPr="00A96BC2" w:rsidRDefault="00454102" w:rsidP="008236A0">
            <w:pPr>
              <w:snapToGrid w:val="0"/>
              <w:spacing w:line="0" w:lineRule="atLeast"/>
              <w:jc w:val="both"/>
              <w:rPr>
                <w:rFonts w:ascii="新細明體" w:hAnsi="新細明體"/>
                <w:color w:val="7030A0"/>
                <w:kern w:val="0"/>
              </w:rPr>
            </w:pPr>
            <w:r w:rsidRPr="00A96BC2">
              <w:rPr>
                <w:rFonts w:ascii="新細明體" w:hAnsi="新細明體" w:hint="eastAsia"/>
              </w:rPr>
              <w:t>編輯部</w:t>
            </w:r>
          </w:p>
        </w:tc>
        <w:tc>
          <w:tcPr>
            <w:tcW w:w="425" w:type="dxa"/>
            <w:vAlign w:val="center"/>
          </w:tcPr>
          <w:p w14:paraId="28FE3834" w14:textId="77777777" w:rsidR="00454102" w:rsidRPr="00521989" w:rsidRDefault="00454102" w:rsidP="008236A0">
            <w:pPr>
              <w:spacing w:line="0" w:lineRule="atLeast"/>
              <w:jc w:val="center"/>
            </w:pPr>
          </w:p>
        </w:tc>
      </w:tr>
      <w:tr w:rsidR="00454102" w:rsidRPr="00521989" w14:paraId="018E158C" w14:textId="77777777" w:rsidTr="008236A0">
        <w:trPr>
          <w:trHeight w:val="487"/>
        </w:trPr>
        <w:tc>
          <w:tcPr>
            <w:tcW w:w="1403" w:type="dxa"/>
            <w:vAlign w:val="center"/>
          </w:tcPr>
          <w:p w14:paraId="245AB880" w14:textId="77777777" w:rsidR="00454102" w:rsidRPr="00521989" w:rsidRDefault="00454102" w:rsidP="008236A0">
            <w:pPr>
              <w:spacing w:line="0" w:lineRule="atLeast"/>
              <w:jc w:val="center"/>
            </w:pPr>
            <w:r>
              <w:rPr>
                <w:rFonts w:hint="eastAsia"/>
              </w:rPr>
              <w:t>2013/4/15</w:t>
            </w:r>
          </w:p>
        </w:tc>
        <w:tc>
          <w:tcPr>
            <w:tcW w:w="690" w:type="dxa"/>
            <w:vAlign w:val="center"/>
          </w:tcPr>
          <w:p w14:paraId="4764DD6B" w14:textId="77777777" w:rsidR="00454102" w:rsidRPr="00521989" w:rsidRDefault="00454102" w:rsidP="008236A0">
            <w:pPr>
              <w:spacing w:line="0" w:lineRule="atLeast"/>
              <w:jc w:val="center"/>
            </w:pPr>
            <w:r>
              <w:rPr>
                <w:rFonts w:hint="eastAsia"/>
                <w:b/>
              </w:rPr>
              <w:t>349</w:t>
            </w:r>
          </w:p>
        </w:tc>
        <w:tc>
          <w:tcPr>
            <w:tcW w:w="2835" w:type="dxa"/>
            <w:vAlign w:val="center"/>
          </w:tcPr>
          <w:p w14:paraId="038F2053" w14:textId="77777777" w:rsidR="00454102" w:rsidRPr="00A96BC2" w:rsidRDefault="00454102" w:rsidP="008236A0">
            <w:pPr>
              <w:adjustRightInd w:val="0"/>
              <w:spacing w:line="0" w:lineRule="atLeast"/>
              <w:jc w:val="both"/>
              <w:rPr>
                <w:rFonts w:ascii="新細明體" w:hAnsi="新細明體" w:cs="DFKaiShu-SB-Estd-BF"/>
                <w:kern w:val="0"/>
                <w:bdr w:val="single" w:sz="4" w:space="0" w:color="auto"/>
              </w:rPr>
            </w:pPr>
            <w:r w:rsidRPr="00A96BC2">
              <w:rPr>
                <w:rFonts w:ascii="新細明體" w:hAnsi="新細明體" w:hint="eastAsia"/>
                <w:bdr w:val="single" w:sz="4" w:space="0" w:color="auto"/>
              </w:rPr>
              <w:t>天人親和</w:t>
            </w:r>
          </w:p>
        </w:tc>
        <w:tc>
          <w:tcPr>
            <w:tcW w:w="6095" w:type="dxa"/>
            <w:vAlign w:val="center"/>
          </w:tcPr>
          <w:p w14:paraId="24D7CA73" w14:textId="77777777" w:rsidR="00454102" w:rsidRPr="00A96BC2" w:rsidRDefault="00454102" w:rsidP="008236A0">
            <w:pPr>
              <w:spacing w:line="0" w:lineRule="atLeast"/>
              <w:jc w:val="center"/>
              <w:rPr>
                <w:rFonts w:ascii="新細明體" w:hAnsi="新細明體"/>
              </w:rPr>
            </w:pPr>
            <w:r w:rsidRPr="00A96BC2">
              <w:rPr>
                <w:rFonts w:ascii="新細明體" w:hAnsi="新細明體" w:hint="eastAsia"/>
              </w:rPr>
              <w:t>先天大老、諸天仙佛聖真~</w:t>
            </w:r>
          </w:p>
          <w:p w14:paraId="057E5D65" w14:textId="77777777" w:rsidR="00454102" w:rsidRPr="00A96BC2" w:rsidRDefault="00454102" w:rsidP="008236A0">
            <w:pPr>
              <w:spacing w:line="0" w:lineRule="atLeast"/>
              <w:jc w:val="center"/>
              <w:rPr>
                <w:rFonts w:ascii="新細明體" w:hAnsi="新細明體"/>
              </w:rPr>
            </w:pPr>
            <w:r w:rsidRPr="00A96BC2">
              <w:rPr>
                <w:rFonts w:ascii="新細明體" w:hAnsi="新細明體" w:hint="eastAsia"/>
              </w:rPr>
              <w:t>慶祝天帝教人間成立「極院」申賀專輯（上）</w:t>
            </w:r>
          </w:p>
        </w:tc>
        <w:tc>
          <w:tcPr>
            <w:tcW w:w="709" w:type="dxa"/>
            <w:vAlign w:val="center"/>
          </w:tcPr>
          <w:p w14:paraId="5BD1A755" w14:textId="77777777" w:rsidR="00454102" w:rsidRPr="00A96BC2" w:rsidRDefault="00454102" w:rsidP="008236A0">
            <w:pPr>
              <w:snapToGrid w:val="0"/>
              <w:spacing w:line="0" w:lineRule="atLeast"/>
              <w:jc w:val="center"/>
              <w:rPr>
                <w:rFonts w:ascii="新細明體" w:hAnsi="新細明體"/>
              </w:rPr>
            </w:pPr>
            <w:r>
              <w:rPr>
                <w:rFonts w:ascii="新細明體" w:hAnsi="新細明體" w:hint="eastAsia"/>
              </w:rPr>
              <w:t>010</w:t>
            </w:r>
          </w:p>
        </w:tc>
        <w:tc>
          <w:tcPr>
            <w:tcW w:w="3260" w:type="dxa"/>
            <w:vAlign w:val="center"/>
          </w:tcPr>
          <w:p w14:paraId="150D5833" w14:textId="77777777" w:rsidR="00454102" w:rsidRPr="00A96BC2" w:rsidRDefault="00454102" w:rsidP="008236A0">
            <w:pPr>
              <w:snapToGrid w:val="0"/>
              <w:spacing w:line="0" w:lineRule="atLeast"/>
              <w:jc w:val="both"/>
              <w:rPr>
                <w:rFonts w:ascii="新細明體" w:hAnsi="新細明體"/>
              </w:rPr>
            </w:pPr>
            <w:r w:rsidRPr="00A96BC2">
              <w:rPr>
                <w:rFonts w:ascii="新細明體" w:hAnsi="新細明體" w:hint="eastAsia"/>
              </w:rPr>
              <w:t>資料來源/《天人立極》</w:t>
            </w:r>
          </w:p>
        </w:tc>
        <w:tc>
          <w:tcPr>
            <w:tcW w:w="425" w:type="dxa"/>
            <w:vAlign w:val="center"/>
          </w:tcPr>
          <w:p w14:paraId="3BFD5AB8" w14:textId="77777777" w:rsidR="00454102" w:rsidRPr="00521989" w:rsidRDefault="00454102" w:rsidP="008236A0">
            <w:pPr>
              <w:spacing w:line="0" w:lineRule="atLeast"/>
              <w:jc w:val="center"/>
            </w:pPr>
          </w:p>
        </w:tc>
      </w:tr>
      <w:tr w:rsidR="00454102" w:rsidRPr="00521989" w14:paraId="5A71AA21" w14:textId="77777777" w:rsidTr="008236A0">
        <w:trPr>
          <w:trHeight w:val="487"/>
        </w:trPr>
        <w:tc>
          <w:tcPr>
            <w:tcW w:w="1403" w:type="dxa"/>
            <w:vAlign w:val="center"/>
          </w:tcPr>
          <w:p w14:paraId="42DD4106" w14:textId="77777777" w:rsidR="00454102" w:rsidRPr="00521989" w:rsidRDefault="00454102" w:rsidP="008236A0">
            <w:pPr>
              <w:spacing w:line="0" w:lineRule="atLeast"/>
              <w:jc w:val="center"/>
            </w:pPr>
            <w:r>
              <w:rPr>
                <w:rFonts w:hint="eastAsia"/>
              </w:rPr>
              <w:t>2013/4/15</w:t>
            </w:r>
          </w:p>
        </w:tc>
        <w:tc>
          <w:tcPr>
            <w:tcW w:w="690" w:type="dxa"/>
            <w:vAlign w:val="center"/>
          </w:tcPr>
          <w:p w14:paraId="3D14609E" w14:textId="77777777" w:rsidR="00454102" w:rsidRPr="00521989" w:rsidRDefault="00454102" w:rsidP="008236A0">
            <w:pPr>
              <w:spacing w:line="0" w:lineRule="atLeast"/>
              <w:jc w:val="center"/>
            </w:pPr>
            <w:r>
              <w:rPr>
                <w:rFonts w:hint="eastAsia"/>
                <w:b/>
              </w:rPr>
              <w:t>349</w:t>
            </w:r>
          </w:p>
        </w:tc>
        <w:tc>
          <w:tcPr>
            <w:tcW w:w="2835" w:type="dxa"/>
            <w:vAlign w:val="center"/>
          </w:tcPr>
          <w:p w14:paraId="51CB5FBE" w14:textId="77777777" w:rsidR="00454102" w:rsidRPr="00A96BC2" w:rsidRDefault="00454102" w:rsidP="008236A0">
            <w:pPr>
              <w:snapToGrid w:val="0"/>
              <w:spacing w:line="0" w:lineRule="atLeast"/>
              <w:jc w:val="both"/>
              <w:rPr>
                <w:rFonts w:ascii="新細明體" w:hAnsi="新細明體"/>
                <w:bdr w:val="single" w:sz="4" w:space="0" w:color="auto"/>
              </w:rPr>
            </w:pPr>
            <w:r>
              <w:rPr>
                <w:rFonts w:ascii="新細明體" w:hAnsi="新細明體" w:hint="eastAsia"/>
                <w:bdr w:val="single" w:sz="4" w:space="0" w:color="auto"/>
              </w:rPr>
              <w:t>公告</w:t>
            </w:r>
          </w:p>
        </w:tc>
        <w:tc>
          <w:tcPr>
            <w:tcW w:w="6095" w:type="dxa"/>
            <w:vAlign w:val="center"/>
          </w:tcPr>
          <w:p w14:paraId="0224EDC5" w14:textId="77777777" w:rsidR="00454102" w:rsidRPr="00A96BC2" w:rsidRDefault="00454102" w:rsidP="008236A0">
            <w:pPr>
              <w:snapToGrid w:val="0"/>
              <w:spacing w:line="0" w:lineRule="atLeast"/>
              <w:rPr>
                <w:rFonts w:ascii="新細明體" w:hAnsi="新細明體"/>
              </w:rPr>
            </w:pPr>
          </w:p>
        </w:tc>
        <w:tc>
          <w:tcPr>
            <w:tcW w:w="709" w:type="dxa"/>
            <w:vAlign w:val="center"/>
          </w:tcPr>
          <w:p w14:paraId="5DC247B3" w14:textId="77777777" w:rsidR="00454102" w:rsidRDefault="00454102" w:rsidP="008236A0">
            <w:pPr>
              <w:snapToGrid w:val="0"/>
              <w:spacing w:line="0" w:lineRule="atLeast"/>
              <w:jc w:val="center"/>
              <w:rPr>
                <w:rFonts w:ascii="新細明體" w:hAnsi="新細明體"/>
                <w:color w:val="7030A0"/>
                <w:kern w:val="0"/>
              </w:rPr>
            </w:pPr>
            <w:r>
              <w:rPr>
                <w:rFonts w:ascii="新細明體" w:hAnsi="新細明體" w:hint="eastAsia"/>
                <w:color w:val="7030A0"/>
                <w:kern w:val="0"/>
              </w:rPr>
              <w:t>015</w:t>
            </w:r>
          </w:p>
        </w:tc>
        <w:tc>
          <w:tcPr>
            <w:tcW w:w="3260" w:type="dxa"/>
            <w:vAlign w:val="center"/>
          </w:tcPr>
          <w:p w14:paraId="01459385" w14:textId="77777777" w:rsidR="00454102" w:rsidRPr="00A96BC2" w:rsidRDefault="00454102" w:rsidP="008236A0">
            <w:pPr>
              <w:snapToGrid w:val="0"/>
              <w:spacing w:line="0" w:lineRule="atLeast"/>
              <w:jc w:val="both"/>
              <w:rPr>
                <w:rFonts w:ascii="新細明體" w:hAnsi="新細明體"/>
              </w:rPr>
            </w:pPr>
            <w:r>
              <w:rPr>
                <w:rFonts w:ascii="新細明體" w:hAnsi="新細明體" w:hint="eastAsia"/>
              </w:rPr>
              <w:t>傳播出版委員會</w:t>
            </w:r>
          </w:p>
        </w:tc>
        <w:tc>
          <w:tcPr>
            <w:tcW w:w="425" w:type="dxa"/>
            <w:vAlign w:val="center"/>
          </w:tcPr>
          <w:p w14:paraId="6539189A" w14:textId="77777777" w:rsidR="00454102" w:rsidRPr="00521989" w:rsidRDefault="00454102" w:rsidP="008236A0">
            <w:pPr>
              <w:spacing w:line="0" w:lineRule="atLeast"/>
              <w:jc w:val="center"/>
            </w:pPr>
          </w:p>
        </w:tc>
      </w:tr>
      <w:tr w:rsidR="00454102" w:rsidRPr="00521989" w14:paraId="170B1687" w14:textId="77777777" w:rsidTr="008236A0">
        <w:trPr>
          <w:trHeight w:val="487"/>
        </w:trPr>
        <w:tc>
          <w:tcPr>
            <w:tcW w:w="1403" w:type="dxa"/>
            <w:vAlign w:val="center"/>
          </w:tcPr>
          <w:p w14:paraId="5598A5A7" w14:textId="77777777" w:rsidR="00454102" w:rsidRPr="00521989" w:rsidRDefault="00454102" w:rsidP="008236A0">
            <w:pPr>
              <w:spacing w:line="0" w:lineRule="atLeast"/>
              <w:jc w:val="center"/>
            </w:pPr>
            <w:r>
              <w:rPr>
                <w:rFonts w:hint="eastAsia"/>
              </w:rPr>
              <w:t>2013/4/15</w:t>
            </w:r>
          </w:p>
        </w:tc>
        <w:tc>
          <w:tcPr>
            <w:tcW w:w="690" w:type="dxa"/>
            <w:vAlign w:val="center"/>
          </w:tcPr>
          <w:p w14:paraId="5C17E68F" w14:textId="77777777" w:rsidR="00454102" w:rsidRPr="00521989" w:rsidRDefault="00454102" w:rsidP="008236A0">
            <w:pPr>
              <w:spacing w:line="0" w:lineRule="atLeast"/>
              <w:jc w:val="center"/>
            </w:pPr>
            <w:r>
              <w:rPr>
                <w:rFonts w:hint="eastAsia"/>
                <w:b/>
              </w:rPr>
              <w:t>349</w:t>
            </w:r>
          </w:p>
        </w:tc>
        <w:tc>
          <w:tcPr>
            <w:tcW w:w="2835" w:type="dxa"/>
            <w:vAlign w:val="center"/>
          </w:tcPr>
          <w:p w14:paraId="1BF4F58F" w14:textId="77777777" w:rsidR="00454102" w:rsidRPr="00A96BC2" w:rsidRDefault="00454102" w:rsidP="008236A0">
            <w:pPr>
              <w:spacing w:line="0" w:lineRule="atLeast"/>
              <w:jc w:val="both"/>
              <w:rPr>
                <w:rFonts w:ascii="新細明體" w:hAnsi="新細明體"/>
                <w:bdr w:val="single" w:sz="4" w:space="0" w:color="auto"/>
              </w:rPr>
            </w:pPr>
            <w:r w:rsidRPr="00A96BC2">
              <w:rPr>
                <w:rFonts w:ascii="新細明體" w:hAnsi="新細明體" w:hint="eastAsia"/>
                <w:bdr w:val="single" w:sz="4" w:space="0" w:color="auto"/>
              </w:rPr>
              <w:t>春祈禮</w:t>
            </w:r>
          </w:p>
          <w:p w14:paraId="1F7D4139" w14:textId="77777777" w:rsidR="00454102" w:rsidRPr="00A96BC2" w:rsidRDefault="00454102" w:rsidP="008236A0">
            <w:pPr>
              <w:adjustRightInd w:val="0"/>
              <w:spacing w:line="0" w:lineRule="atLeast"/>
              <w:jc w:val="both"/>
              <w:rPr>
                <w:rFonts w:ascii="新細明體" w:hAnsi="新細明體" w:cs="DFKaiShu-SB-Estd-BF"/>
                <w:kern w:val="0"/>
                <w:bdr w:val="single" w:sz="4" w:space="0" w:color="auto"/>
              </w:rPr>
            </w:pPr>
          </w:p>
        </w:tc>
        <w:tc>
          <w:tcPr>
            <w:tcW w:w="6095" w:type="dxa"/>
            <w:vAlign w:val="center"/>
          </w:tcPr>
          <w:p w14:paraId="233BEC1E" w14:textId="77777777" w:rsidR="00454102" w:rsidRPr="00A96BC2" w:rsidRDefault="00454102" w:rsidP="008236A0">
            <w:pPr>
              <w:spacing w:line="0" w:lineRule="atLeast"/>
              <w:jc w:val="center"/>
              <w:rPr>
                <w:rFonts w:ascii="新細明體" w:hAnsi="新細明體"/>
              </w:rPr>
            </w:pPr>
            <w:r w:rsidRPr="00A96BC2">
              <w:rPr>
                <w:rFonts w:ascii="新細明體" w:hAnsi="新細明體" w:hint="eastAsia"/>
              </w:rPr>
              <w:t>春祈禮感恩教化</w:t>
            </w:r>
          </w:p>
          <w:p w14:paraId="4CDE0E85" w14:textId="77777777" w:rsidR="00454102" w:rsidRPr="00A96BC2" w:rsidRDefault="00454102" w:rsidP="008236A0">
            <w:pPr>
              <w:spacing w:line="0" w:lineRule="atLeast"/>
              <w:jc w:val="center"/>
              <w:rPr>
                <w:rFonts w:ascii="新細明體" w:hAnsi="新細明體" w:cs="新細明體"/>
              </w:rPr>
            </w:pPr>
            <w:r w:rsidRPr="00A96BC2">
              <w:rPr>
                <w:rFonts w:ascii="新細明體" w:hAnsi="新細明體" w:hint="eastAsia"/>
              </w:rPr>
              <w:t>飲水思源意深遠</w:t>
            </w:r>
          </w:p>
        </w:tc>
        <w:tc>
          <w:tcPr>
            <w:tcW w:w="709" w:type="dxa"/>
            <w:vAlign w:val="center"/>
          </w:tcPr>
          <w:p w14:paraId="7DDFD310" w14:textId="77777777" w:rsidR="00454102" w:rsidRPr="00A96BC2" w:rsidRDefault="00454102" w:rsidP="008236A0">
            <w:pPr>
              <w:pStyle w:val="Default"/>
              <w:spacing w:line="0" w:lineRule="atLeast"/>
              <w:jc w:val="center"/>
              <w:rPr>
                <w:rFonts w:ascii="新細明體" w:eastAsia="新細明體" w:hAnsi="新細明體"/>
                <w:lang w:eastAsia="zh-TW"/>
              </w:rPr>
            </w:pPr>
            <w:r>
              <w:rPr>
                <w:rFonts w:ascii="新細明體" w:eastAsia="新細明體" w:hAnsi="新細明體" w:hint="eastAsia"/>
                <w:lang w:eastAsia="zh-TW"/>
              </w:rPr>
              <w:t>016</w:t>
            </w:r>
          </w:p>
        </w:tc>
        <w:tc>
          <w:tcPr>
            <w:tcW w:w="3260" w:type="dxa"/>
            <w:vAlign w:val="center"/>
          </w:tcPr>
          <w:p w14:paraId="0EB10959" w14:textId="77777777" w:rsidR="00454102" w:rsidRPr="00CE57A5" w:rsidRDefault="00454102" w:rsidP="008236A0">
            <w:pPr>
              <w:pStyle w:val="Default"/>
              <w:spacing w:line="0" w:lineRule="atLeast"/>
              <w:jc w:val="both"/>
              <w:rPr>
                <w:rFonts w:ascii="新細明體" w:eastAsia="新細明體" w:hAnsi="新細明體"/>
                <w:lang w:eastAsia="zh-TW"/>
              </w:rPr>
            </w:pPr>
            <w:r w:rsidRPr="00CE57A5">
              <w:rPr>
                <w:rFonts w:ascii="新細明體" w:eastAsia="新細明體" w:hAnsi="新細明體" w:hint="eastAsia"/>
                <w:lang w:eastAsia="zh-TW"/>
              </w:rPr>
              <w:t>資料提供/中書室</w:t>
            </w:r>
          </w:p>
          <w:p w14:paraId="38C04A9D" w14:textId="77777777" w:rsidR="00454102" w:rsidRPr="00A96BC2" w:rsidRDefault="00454102" w:rsidP="008236A0">
            <w:pPr>
              <w:pStyle w:val="Default"/>
              <w:spacing w:line="0" w:lineRule="atLeast"/>
              <w:jc w:val="both"/>
              <w:rPr>
                <w:rFonts w:ascii="新細明體" w:eastAsia="新細明體" w:hAnsi="新細明體"/>
                <w:lang w:eastAsia="zh-TW"/>
              </w:rPr>
            </w:pPr>
            <w:r>
              <w:rPr>
                <w:rFonts w:ascii="新細明體" w:eastAsia="新細明體" w:hAnsi="新細明體" w:hint="eastAsia"/>
                <w:lang w:eastAsia="zh-TW"/>
              </w:rPr>
              <w:t>採訪/</w:t>
            </w:r>
            <w:r w:rsidRPr="00CE57A5">
              <w:rPr>
                <w:rFonts w:ascii="新細明體" w:eastAsia="新細明體" w:hAnsi="新細明體" w:hint="eastAsia"/>
                <w:lang w:eastAsia="zh-TW"/>
              </w:rPr>
              <w:t>彭敏妍</w:t>
            </w:r>
          </w:p>
        </w:tc>
        <w:tc>
          <w:tcPr>
            <w:tcW w:w="425" w:type="dxa"/>
            <w:vAlign w:val="center"/>
          </w:tcPr>
          <w:p w14:paraId="43FB341D" w14:textId="77777777" w:rsidR="00454102" w:rsidRPr="00521989" w:rsidRDefault="00454102" w:rsidP="008236A0">
            <w:pPr>
              <w:spacing w:line="0" w:lineRule="atLeast"/>
              <w:jc w:val="center"/>
            </w:pPr>
          </w:p>
        </w:tc>
      </w:tr>
      <w:tr w:rsidR="00454102" w:rsidRPr="00521989" w14:paraId="0474293C" w14:textId="77777777" w:rsidTr="008236A0">
        <w:trPr>
          <w:trHeight w:val="487"/>
        </w:trPr>
        <w:tc>
          <w:tcPr>
            <w:tcW w:w="1403" w:type="dxa"/>
            <w:vAlign w:val="center"/>
          </w:tcPr>
          <w:p w14:paraId="1F6BF24A" w14:textId="77777777" w:rsidR="00454102" w:rsidRPr="00521989" w:rsidRDefault="00454102" w:rsidP="008236A0">
            <w:pPr>
              <w:spacing w:line="0" w:lineRule="atLeast"/>
              <w:jc w:val="center"/>
            </w:pPr>
            <w:r>
              <w:rPr>
                <w:rFonts w:hint="eastAsia"/>
              </w:rPr>
              <w:t>2013/4/15</w:t>
            </w:r>
          </w:p>
        </w:tc>
        <w:tc>
          <w:tcPr>
            <w:tcW w:w="690" w:type="dxa"/>
            <w:vAlign w:val="center"/>
          </w:tcPr>
          <w:p w14:paraId="0B3AD209" w14:textId="77777777" w:rsidR="00454102" w:rsidRPr="00521989" w:rsidRDefault="00454102" w:rsidP="008236A0">
            <w:pPr>
              <w:spacing w:line="0" w:lineRule="atLeast"/>
              <w:jc w:val="center"/>
            </w:pPr>
            <w:r>
              <w:rPr>
                <w:rFonts w:hint="eastAsia"/>
                <w:b/>
              </w:rPr>
              <w:t>349</w:t>
            </w:r>
          </w:p>
        </w:tc>
        <w:tc>
          <w:tcPr>
            <w:tcW w:w="2835" w:type="dxa"/>
            <w:vAlign w:val="center"/>
          </w:tcPr>
          <w:p w14:paraId="6A984BE1" w14:textId="77777777" w:rsidR="00454102" w:rsidRPr="00A96BC2" w:rsidRDefault="00454102" w:rsidP="008236A0">
            <w:pPr>
              <w:spacing w:line="0" w:lineRule="atLeast"/>
              <w:jc w:val="both"/>
              <w:rPr>
                <w:rFonts w:ascii="新細明體" w:hAnsi="新細明體"/>
                <w:bdr w:val="single" w:sz="4" w:space="0" w:color="auto"/>
              </w:rPr>
            </w:pPr>
            <w:r w:rsidRPr="00A96BC2">
              <w:rPr>
                <w:rFonts w:ascii="新細明體" w:hAnsi="新細明體" w:hint="eastAsia"/>
                <w:bdr w:val="single" w:sz="4" w:space="0" w:color="auto"/>
              </w:rPr>
              <w:t>鐳炁真身</w:t>
            </w:r>
          </w:p>
        </w:tc>
        <w:tc>
          <w:tcPr>
            <w:tcW w:w="6095" w:type="dxa"/>
            <w:vAlign w:val="center"/>
          </w:tcPr>
          <w:p w14:paraId="6FA3E1CF" w14:textId="77777777" w:rsidR="00454102" w:rsidRPr="00A96BC2" w:rsidRDefault="00454102" w:rsidP="008236A0">
            <w:pPr>
              <w:spacing w:line="0" w:lineRule="atLeast"/>
              <w:jc w:val="center"/>
              <w:rPr>
                <w:rFonts w:ascii="新細明體" w:hAnsi="新細明體"/>
              </w:rPr>
            </w:pPr>
            <w:r w:rsidRPr="00A96BC2">
              <w:rPr>
                <w:rFonts w:ascii="新細明體" w:hAnsi="新細明體" w:hint="eastAsia"/>
              </w:rPr>
              <w:t>奠人間教基 作宇宙先鋒</w:t>
            </w:r>
          </w:p>
          <w:p w14:paraId="7D1AB1B0" w14:textId="77777777" w:rsidR="00454102" w:rsidRPr="00A96BC2" w:rsidRDefault="00454102" w:rsidP="008236A0">
            <w:pPr>
              <w:spacing w:line="0" w:lineRule="atLeast"/>
              <w:jc w:val="center"/>
              <w:rPr>
                <w:rFonts w:ascii="新細明體" w:hAnsi="新細明體"/>
              </w:rPr>
            </w:pPr>
            <w:r w:rsidRPr="00A96BC2">
              <w:rPr>
                <w:rFonts w:ascii="新細明體" w:hAnsi="新細明體" w:hint="eastAsia"/>
              </w:rPr>
              <w:t>「鐳炁真身」</w:t>
            </w:r>
            <w:r w:rsidRPr="00A96BC2">
              <w:rPr>
                <w:rFonts w:ascii="新細明體" w:hAnsi="新細明體"/>
              </w:rPr>
              <w:t>30</w:t>
            </w:r>
            <w:r w:rsidRPr="00A96BC2">
              <w:rPr>
                <w:rFonts w:ascii="新細明體" w:hAnsi="新細明體" w:hint="eastAsia"/>
              </w:rPr>
              <w:t>年宇宙首舉</w:t>
            </w:r>
          </w:p>
          <w:p w14:paraId="041FB7EF" w14:textId="77777777" w:rsidR="00454102" w:rsidRPr="00A96BC2" w:rsidRDefault="00454102" w:rsidP="008236A0">
            <w:pPr>
              <w:spacing w:line="0" w:lineRule="atLeast"/>
              <w:jc w:val="center"/>
              <w:rPr>
                <w:rFonts w:ascii="新細明體" w:hAnsi="新細明體"/>
                <w:color w:val="FF0000"/>
              </w:rPr>
            </w:pPr>
            <w:r w:rsidRPr="00A96BC2">
              <w:rPr>
                <w:rFonts w:ascii="新細明體" w:hAnsi="新細明體" w:hint="eastAsia"/>
              </w:rPr>
              <w:t>（上）</w:t>
            </w:r>
          </w:p>
        </w:tc>
        <w:tc>
          <w:tcPr>
            <w:tcW w:w="709" w:type="dxa"/>
            <w:vAlign w:val="center"/>
          </w:tcPr>
          <w:p w14:paraId="4FDFFD34" w14:textId="77777777" w:rsidR="00454102" w:rsidRPr="00A96BC2" w:rsidRDefault="00454102" w:rsidP="008236A0">
            <w:pPr>
              <w:pStyle w:val="Default"/>
              <w:spacing w:line="0" w:lineRule="atLeast"/>
              <w:jc w:val="center"/>
              <w:rPr>
                <w:rFonts w:ascii="新細明體" w:eastAsia="新細明體" w:hAnsi="新細明體"/>
                <w:lang w:eastAsia="zh-TW"/>
              </w:rPr>
            </w:pPr>
            <w:r>
              <w:rPr>
                <w:rFonts w:ascii="新細明體" w:eastAsia="新細明體" w:hAnsi="新細明體" w:hint="eastAsia"/>
                <w:lang w:eastAsia="zh-TW"/>
              </w:rPr>
              <w:t>025</w:t>
            </w:r>
          </w:p>
        </w:tc>
        <w:tc>
          <w:tcPr>
            <w:tcW w:w="3260" w:type="dxa"/>
            <w:vAlign w:val="center"/>
          </w:tcPr>
          <w:p w14:paraId="5F018244" w14:textId="77777777" w:rsidR="00454102" w:rsidRPr="00A96BC2" w:rsidRDefault="00454102" w:rsidP="008236A0">
            <w:pPr>
              <w:spacing w:line="0" w:lineRule="atLeast"/>
              <w:jc w:val="both"/>
              <w:rPr>
                <w:rFonts w:ascii="新細明體" w:hAnsi="新細明體"/>
              </w:rPr>
            </w:pPr>
            <w:r w:rsidRPr="00A96BC2">
              <w:rPr>
                <w:rFonts w:ascii="新細明體" w:hAnsi="新細明體" w:hint="eastAsia"/>
              </w:rPr>
              <w:t>資料提供</w:t>
            </w:r>
            <w:r w:rsidRPr="00A96BC2">
              <w:rPr>
                <w:rFonts w:ascii="新細明體" w:hAnsi="新細明體"/>
              </w:rPr>
              <w:t>/</w:t>
            </w:r>
            <w:r w:rsidRPr="00A96BC2">
              <w:rPr>
                <w:rFonts w:ascii="新細明體" w:hAnsi="新細明體" w:hint="eastAsia"/>
              </w:rPr>
              <w:t>教史委員會</w:t>
            </w:r>
          </w:p>
          <w:p w14:paraId="57EF4464" w14:textId="77777777" w:rsidR="00454102" w:rsidRPr="00A96BC2" w:rsidRDefault="00454102" w:rsidP="008236A0">
            <w:pPr>
              <w:pStyle w:val="Default"/>
              <w:spacing w:line="0" w:lineRule="atLeast"/>
              <w:jc w:val="both"/>
              <w:rPr>
                <w:rFonts w:ascii="新細明體" w:eastAsia="新細明體" w:hAnsi="新細明體"/>
                <w:lang w:eastAsia="zh-TW"/>
              </w:rPr>
            </w:pPr>
            <w:r w:rsidRPr="00A96BC2">
              <w:rPr>
                <w:rFonts w:ascii="新細明體" w:eastAsia="新細明體" w:hAnsi="新細明體" w:hint="eastAsia"/>
                <w:lang w:eastAsia="zh-TW"/>
              </w:rPr>
              <w:t>整理</w:t>
            </w:r>
            <w:r w:rsidRPr="00A96BC2">
              <w:rPr>
                <w:rFonts w:ascii="新細明體" w:eastAsia="新細明體" w:hAnsi="新細明體"/>
                <w:lang w:eastAsia="zh-TW"/>
              </w:rPr>
              <w:t>/</w:t>
            </w:r>
            <w:r w:rsidRPr="00A96BC2">
              <w:rPr>
                <w:rFonts w:ascii="新細明體" w:eastAsia="新細明體" w:hAnsi="新細明體" w:hint="eastAsia"/>
                <w:lang w:eastAsia="zh-TW"/>
              </w:rPr>
              <w:t>柳光赦</w:t>
            </w:r>
          </w:p>
        </w:tc>
        <w:tc>
          <w:tcPr>
            <w:tcW w:w="425" w:type="dxa"/>
            <w:vAlign w:val="center"/>
          </w:tcPr>
          <w:p w14:paraId="111F9A6E" w14:textId="77777777" w:rsidR="00454102" w:rsidRPr="00521989" w:rsidRDefault="00454102" w:rsidP="008236A0">
            <w:pPr>
              <w:spacing w:line="0" w:lineRule="atLeast"/>
              <w:jc w:val="center"/>
            </w:pPr>
          </w:p>
        </w:tc>
      </w:tr>
      <w:tr w:rsidR="00454102" w:rsidRPr="00521989" w14:paraId="0DF9D8C5" w14:textId="77777777" w:rsidTr="008236A0">
        <w:trPr>
          <w:trHeight w:val="487"/>
        </w:trPr>
        <w:tc>
          <w:tcPr>
            <w:tcW w:w="1403" w:type="dxa"/>
            <w:vAlign w:val="center"/>
          </w:tcPr>
          <w:p w14:paraId="775E89E8" w14:textId="77777777" w:rsidR="00454102" w:rsidRPr="00521989" w:rsidRDefault="00454102" w:rsidP="008236A0">
            <w:pPr>
              <w:spacing w:line="0" w:lineRule="atLeast"/>
              <w:jc w:val="center"/>
            </w:pPr>
            <w:r>
              <w:rPr>
                <w:rFonts w:hint="eastAsia"/>
              </w:rPr>
              <w:t>2013/4/15</w:t>
            </w:r>
          </w:p>
        </w:tc>
        <w:tc>
          <w:tcPr>
            <w:tcW w:w="690" w:type="dxa"/>
            <w:vAlign w:val="center"/>
          </w:tcPr>
          <w:p w14:paraId="00DD8272" w14:textId="77777777" w:rsidR="00454102" w:rsidRPr="00521989" w:rsidRDefault="00454102" w:rsidP="008236A0">
            <w:pPr>
              <w:spacing w:line="0" w:lineRule="atLeast"/>
              <w:jc w:val="center"/>
            </w:pPr>
            <w:r>
              <w:rPr>
                <w:rFonts w:hint="eastAsia"/>
                <w:b/>
              </w:rPr>
              <w:t>349</w:t>
            </w:r>
          </w:p>
        </w:tc>
        <w:tc>
          <w:tcPr>
            <w:tcW w:w="2835" w:type="dxa"/>
            <w:vAlign w:val="center"/>
          </w:tcPr>
          <w:p w14:paraId="4CE1F7F3" w14:textId="77777777" w:rsidR="00454102" w:rsidRPr="00A96BC2" w:rsidRDefault="00454102" w:rsidP="008236A0">
            <w:pPr>
              <w:pStyle w:val="aff4"/>
              <w:spacing w:line="0" w:lineRule="atLeast"/>
              <w:jc w:val="both"/>
              <w:rPr>
                <w:rFonts w:ascii="新細明體" w:hAnsi="新細明體"/>
                <w:bdr w:val="single" w:sz="4" w:space="0" w:color="auto"/>
              </w:rPr>
            </w:pPr>
            <w:r w:rsidRPr="00A96BC2">
              <w:rPr>
                <w:rFonts w:ascii="新細明體" w:hAnsi="新細明體" w:hint="eastAsia"/>
                <w:sz w:val="24"/>
                <w:szCs w:val="24"/>
                <w:bdr w:val="single" w:sz="4" w:space="0" w:color="auto"/>
              </w:rPr>
              <w:t>鐳炁真身</w:t>
            </w:r>
          </w:p>
        </w:tc>
        <w:tc>
          <w:tcPr>
            <w:tcW w:w="6095" w:type="dxa"/>
            <w:vAlign w:val="center"/>
          </w:tcPr>
          <w:p w14:paraId="13F20963" w14:textId="77777777" w:rsidR="00454102" w:rsidRPr="001A07CA" w:rsidRDefault="00454102" w:rsidP="008236A0">
            <w:pPr>
              <w:pStyle w:val="aff4"/>
              <w:spacing w:line="0" w:lineRule="atLeast"/>
              <w:jc w:val="center"/>
              <w:rPr>
                <w:rFonts w:ascii="新細明體" w:hAnsi="新細明體" w:cs="新細明體"/>
                <w:kern w:val="0"/>
              </w:rPr>
            </w:pPr>
            <w:r w:rsidRPr="001A07CA">
              <w:rPr>
                <w:rFonts w:ascii="新細明體" w:hAnsi="新細明體" w:hint="eastAsia"/>
                <w:sz w:val="24"/>
                <w:szCs w:val="24"/>
              </w:rPr>
              <w:t>「鐳炁真身」外一章</w:t>
            </w:r>
          </w:p>
        </w:tc>
        <w:tc>
          <w:tcPr>
            <w:tcW w:w="709" w:type="dxa"/>
            <w:vAlign w:val="center"/>
          </w:tcPr>
          <w:p w14:paraId="475ECD51" w14:textId="77777777" w:rsidR="00454102" w:rsidRPr="00556D25" w:rsidRDefault="00454102" w:rsidP="008236A0">
            <w:pPr>
              <w:pStyle w:val="Default"/>
              <w:spacing w:line="0" w:lineRule="atLeast"/>
              <w:jc w:val="center"/>
              <w:rPr>
                <w:rFonts w:ascii="新細明體" w:eastAsia="新細明體" w:hAnsi="新細明體"/>
                <w:lang w:eastAsia="zh-TW"/>
              </w:rPr>
            </w:pPr>
            <w:r w:rsidRPr="00556D25">
              <w:rPr>
                <w:rFonts w:ascii="新細明體" w:eastAsia="新細明體" w:hAnsi="新細明體" w:hint="eastAsia"/>
                <w:lang w:eastAsia="zh-TW"/>
              </w:rPr>
              <w:t>036</w:t>
            </w:r>
          </w:p>
        </w:tc>
        <w:tc>
          <w:tcPr>
            <w:tcW w:w="3260" w:type="dxa"/>
            <w:vAlign w:val="center"/>
          </w:tcPr>
          <w:p w14:paraId="1AF778AA" w14:textId="77777777" w:rsidR="00454102" w:rsidRPr="00A96BC2" w:rsidRDefault="00454102" w:rsidP="008236A0">
            <w:pPr>
              <w:pStyle w:val="aff4"/>
              <w:spacing w:line="0" w:lineRule="atLeast"/>
              <w:jc w:val="both"/>
              <w:rPr>
                <w:rFonts w:ascii="新細明體" w:hAnsi="新細明體"/>
              </w:rPr>
            </w:pPr>
            <w:r w:rsidRPr="00A96BC2">
              <w:rPr>
                <w:rFonts w:ascii="新細明體" w:hAnsi="新細明體" w:hint="eastAsia"/>
                <w:sz w:val="24"/>
                <w:szCs w:val="24"/>
              </w:rPr>
              <w:t>整理/柳光赦</w:t>
            </w:r>
          </w:p>
        </w:tc>
        <w:tc>
          <w:tcPr>
            <w:tcW w:w="425" w:type="dxa"/>
            <w:vAlign w:val="center"/>
          </w:tcPr>
          <w:p w14:paraId="22DCDC3D" w14:textId="77777777" w:rsidR="00454102" w:rsidRPr="00521989" w:rsidRDefault="00454102" w:rsidP="008236A0">
            <w:pPr>
              <w:spacing w:line="0" w:lineRule="atLeast"/>
              <w:jc w:val="center"/>
            </w:pPr>
          </w:p>
        </w:tc>
      </w:tr>
      <w:tr w:rsidR="00454102" w:rsidRPr="00521989" w14:paraId="3A9BE155" w14:textId="77777777" w:rsidTr="008236A0">
        <w:trPr>
          <w:trHeight w:val="487"/>
        </w:trPr>
        <w:tc>
          <w:tcPr>
            <w:tcW w:w="1403" w:type="dxa"/>
            <w:vAlign w:val="center"/>
          </w:tcPr>
          <w:p w14:paraId="44FDB16B" w14:textId="77777777" w:rsidR="00454102" w:rsidRPr="00521989" w:rsidRDefault="00454102" w:rsidP="008236A0">
            <w:pPr>
              <w:spacing w:line="0" w:lineRule="atLeast"/>
              <w:jc w:val="center"/>
            </w:pPr>
            <w:r>
              <w:rPr>
                <w:rFonts w:hint="eastAsia"/>
              </w:rPr>
              <w:t>2013/4/15</w:t>
            </w:r>
          </w:p>
        </w:tc>
        <w:tc>
          <w:tcPr>
            <w:tcW w:w="690" w:type="dxa"/>
            <w:vAlign w:val="center"/>
          </w:tcPr>
          <w:p w14:paraId="538C2405" w14:textId="77777777" w:rsidR="00454102" w:rsidRPr="00521989" w:rsidRDefault="00454102" w:rsidP="008236A0">
            <w:pPr>
              <w:spacing w:line="0" w:lineRule="atLeast"/>
              <w:jc w:val="center"/>
            </w:pPr>
            <w:r>
              <w:rPr>
                <w:rFonts w:hint="eastAsia"/>
                <w:b/>
              </w:rPr>
              <w:t>349</w:t>
            </w:r>
          </w:p>
        </w:tc>
        <w:tc>
          <w:tcPr>
            <w:tcW w:w="2835" w:type="dxa"/>
            <w:vAlign w:val="center"/>
          </w:tcPr>
          <w:p w14:paraId="424EBEF7" w14:textId="77777777" w:rsidR="00454102" w:rsidRPr="00A96BC2" w:rsidRDefault="00454102" w:rsidP="008236A0">
            <w:pPr>
              <w:pStyle w:val="aff4"/>
              <w:spacing w:line="0" w:lineRule="atLeast"/>
              <w:jc w:val="both"/>
              <w:rPr>
                <w:rFonts w:ascii="新細明體" w:hAnsi="新細明體"/>
                <w:sz w:val="24"/>
                <w:szCs w:val="24"/>
                <w:bdr w:val="single" w:sz="4" w:space="0" w:color="auto"/>
              </w:rPr>
            </w:pPr>
            <w:r>
              <w:rPr>
                <w:rFonts w:ascii="新細明體" w:hAnsi="新細明體" w:hint="eastAsia"/>
                <w:sz w:val="24"/>
                <w:szCs w:val="24"/>
                <w:bdr w:val="single" w:sz="4" w:space="0" w:color="auto"/>
              </w:rPr>
              <w:t>金光帝門</w:t>
            </w:r>
          </w:p>
        </w:tc>
        <w:tc>
          <w:tcPr>
            <w:tcW w:w="6095" w:type="dxa"/>
            <w:vAlign w:val="center"/>
          </w:tcPr>
          <w:p w14:paraId="6200D9D4" w14:textId="77777777" w:rsidR="00454102" w:rsidRPr="00527B08" w:rsidRDefault="00454102" w:rsidP="008236A0">
            <w:pPr>
              <w:ind w:left="720" w:hangingChars="300" w:hanging="720"/>
              <w:jc w:val="center"/>
              <w:rPr>
                <w:rFonts w:ascii="華康儷金黑(P)" w:eastAsia="華康儷金黑(P)"/>
                <w:b/>
              </w:rPr>
            </w:pPr>
            <w:r w:rsidRPr="00527B08">
              <w:rPr>
                <w:rFonts w:ascii="新細明體" w:hAnsi="新細明體" w:hint="eastAsia"/>
              </w:rPr>
              <w:t>金門</w:t>
            </w:r>
            <w:r>
              <w:rPr>
                <w:rFonts w:ascii="華康儷金黑(P)" w:eastAsia="華康儷金黑(P)" w:hint="eastAsia"/>
                <w:b/>
              </w:rPr>
              <w:t>華山講堂</w:t>
            </w:r>
            <w:r w:rsidRPr="00527B08">
              <w:rPr>
                <w:rFonts w:ascii="新細明體" w:hAnsi="新細明體" w:hint="eastAsia"/>
              </w:rPr>
              <w:t>宣講</w:t>
            </w:r>
          </w:p>
          <w:p w14:paraId="55B17A86" w14:textId="77777777" w:rsidR="00454102" w:rsidRPr="00527B08" w:rsidRDefault="00454102" w:rsidP="008236A0">
            <w:pPr>
              <w:ind w:left="720" w:hangingChars="300" w:hanging="720"/>
              <w:jc w:val="center"/>
              <w:rPr>
                <w:rFonts w:ascii="華康儷金黑(P)" w:eastAsia="華康儷金黑(P)"/>
                <w:b/>
              </w:rPr>
            </w:pPr>
            <w:r w:rsidRPr="00527B08">
              <w:rPr>
                <w:rFonts w:ascii="華康儷金黑(P)" w:eastAsia="華康儷金黑(P)" w:hint="eastAsia"/>
                <w:b/>
              </w:rPr>
              <w:t>兩岸前線薪傳文化</w:t>
            </w:r>
          </w:p>
        </w:tc>
        <w:tc>
          <w:tcPr>
            <w:tcW w:w="709" w:type="dxa"/>
            <w:vAlign w:val="center"/>
          </w:tcPr>
          <w:p w14:paraId="14B63EB9" w14:textId="77777777" w:rsidR="00454102" w:rsidRPr="00556D25" w:rsidRDefault="00454102" w:rsidP="008236A0">
            <w:pPr>
              <w:pStyle w:val="Default"/>
              <w:spacing w:line="0" w:lineRule="atLeast"/>
              <w:jc w:val="center"/>
              <w:rPr>
                <w:rFonts w:ascii="新細明體" w:eastAsia="新細明體" w:hAnsi="新細明體"/>
                <w:lang w:eastAsia="zh-TW"/>
              </w:rPr>
            </w:pPr>
            <w:r w:rsidRPr="00556D25">
              <w:rPr>
                <w:rFonts w:ascii="新細明體" w:eastAsia="新細明體" w:hAnsi="新細明體" w:hint="eastAsia"/>
                <w:lang w:eastAsia="zh-TW"/>
              </w:rPr>
              <w:t>040</w:t>
            </w:r>
          </w:p>
        </w:tc>
        <w:tc>
          <w:tcPr>
            <w:tcW w:w="3260" w:type="dxa"/>
            <w:vAlign w:val="center"/>
          </w:tcPr>
          <w:p w14:paraId="2E910318" w14:textId="77777777" w:rsidR="00454102" w:rsidRPr="00773C70" w:rsidRDefault="00454102" w:rsidP="008236A0">
            <w:pPr>
              <w:pStyle w:val="aff4"/>
              <w:spacing w:line="0" w:lineRule="atLeast"/>
              <w:jc w:val="both"/>
              <w:rPr>
                <w:rFonts w:ascii="新細明體" w:hAnsi="新細明體"/>
                <w:sz w:val="24"/>
                <w:szCs w:val="24"/>
              </w:rPr>
            </w:pPr>
            <w:r w:rsidRPr="007028D0">
              <w:rPr>
                <w:rFonts w:ascii="新細明體" w:hAnsi="新細明體" w:hint="eastAsia"/>
                <w:sz w:val="24"/>
                <w:szCs w:val="24"/>
              </w:rPr>
              <w:t>傅鏡合</w:t>
            </w:r>
            <w:r w:rsidRPr="00773C70">
              <w:rPr>
                <w:rFonts w:ascii="新細明體" w:hAnsi="新細明體" w:hint="eastAsia"/>
                <w:sz w:val="24"/>
                <w:szCs w:val="24"/>
              </w:rPr>
              <w:t>開導師</w:t>
            </w:r>
          </w:p>
        </w:tc>
        <w:tc>
          <w:tcPr>
            <w:tcW w:w="425" w:type="dxa"/>
            <w:vAlign w:val="center"/>
          </w:tcPr>
          <w:p w14:paraId="0C3078ED" w14:textId="77777777" w:rsidR="00454102" w:rsidRPr="00521989" w:rsidRDefault="00454102" w:rsidP="008236A0">
            <w:pPr>
              <w:spacing w:line="0" w:lineRule="atLeast"/>
              <w:jc w:val="center"/>
            </w:pPr>
          </w:p>
        </w:tc>
      </w:tr>
      <w:tr w:rsidR="00454102" w:rsidRPr="00521989" w14:paraId="604467E1" w14:textId="77777777" w:rsidTr="008236A0">
        <w:trPr>
          <w:trHeight w:val="487"/>
        </w:trPr>
        <w:tc>
          <w:tcPr>
            <w:tcW w:w="1403" w:type="dxa"/>
            <w:vAlign w:val="center"/>
          </w:tcPr>
          <w:p w14:paraId="09204D6D" w14:textId="77777777" w:rsidR="00454102" w:rsidRPr="00521989" w:rsidRDefault="00454102" w:rsidP="008236A0">
            <w:pPr>
              <w:spacing w:line="0" w:lineRule="atLeast"/>
              <w:jc w:val="center"/>
            </w:pPr>
            <w:r>
              <w:rPr>
                <w:rFonts w:hint="eastAsia"/>
              </w:rPr>
              <w:lastRenderedPageBreak/>
              <w:t>2013/4/15</w:t>
            </w:r>
          </w:p>
        </w:tc>
        <w:tc>
          <w:tcPr>
            <w:tcW w:w="690" w:type="dxa"/>
            <w:vAlign w:val="center"/>
          </w:tcPr>
          <w:p w14:paraId="37471661" w14:textId="77777777" w:rsidR="00454102" w:rsidRPr="00521989" w:rsidRDefault="00454102" w:rsidP="008236A0">
            <w:pPr>
              <w:spacing w:line="0" w:lineRule="atLeast"/>
              <w:jc w:val="center"/>
            </w:pPr>
            <w:r>
              <w:rPr>
                <w:rFonts w:hint="eastAsia"/>
                <w:b/>
              </w:rPr>
              <w:t>349</w:t>
            </w:r>
          </w:p>
        </w:tc>
        <w:tc>
          <w:tcPr>
            <w:tcW w:w="2835" w:type="dxa"/>
            <w:vAlign w:val="center"/>
          </w:tcPr>
          <w:p w14:paraId="3D326187" w14:textId="77777777" w:rsidR="00454102" w:rsidRPr="00A96BC2" w:rsidRDefault="00454102" w:rsidP="008236A0">
            <w:pPr>
              <w:spacing w:line="0" w:lineRule="atLeast"/>
              <w:jc w:val="both"/>
              <w:rPr>
                <w:rFonts w:ascii="新細明體" w:hAnsi="新細明體"/>
                <w:bdr w:val="single" w:sz="4" w:space="0" w:color="auto"/>
              </w:rPr>
            </w:pPr>
            <w:r w:rsidRPr="00A96BC2">
              <w:rPr>
                <w:rFonts w:ascii="新細明體" w:hAnsi="新細明體" w:hint="eastAsia"/>
                <w:bdr w:val="single" w:sz="4" w:space="0" w:color="auto"/>
              </w:rPr>
              <w:t>教政宣揚</w:t>
            </w:r>
          </w:p>
          <w:p w14:paraId="50D44D29" w14:textId="77777777" w:rsidR="00454102" w:rsidRPr="00A96BC2" w:rsidRDefault="00454102" w:rsidP="008236A0">
            <w:pPr>
              <w:adjustRightInd w:val="0"/>
              <w:spacing w:line="0" w:lineRule="atLeast"/>
              <w:jc w:val="both"/>
              <w:rPr>
                <w:rFonts w:ascii="新細明體" w:hAnsi="新細明體"/>
                <w:bdr w:val="single" w:sz="4" w:space="0" w:color="auto"/>
              </w:rPr>
            </w:pPr>
          </w:p>
        </w:tc>
        <w:tc>
          <w:tcPr>
            <w:tcW w:w="6095" w:type="dxa"/>
            <w:vAlign w:val="center"/>
          </w:tcPr>
          <w:p w14:paraId="7BA104EB" w14:textId="77777777" w:rsidR="00454102" w:rsidRDefault="00454102" w:rsidP="008236A0">
            <w:pPr>
              <w:spacing w:line="0" w:lineRule="atLeast"/>
              <w:jc w:val="center"/>
              <w:rPr>
                <w:rFonts w:ascii="新細明體" w:hAnsi="新細明體"/>
              </w:rPr>
            </w:pPr>
            <w:r w:rsidRPr="00E305C6">
              <w:rPr>
                <w:rFonts w:ascii="新細明體" w:hAnsi="新細明體" w:hint="eastAsia"/>
              </w:rPr>
              <w:t>響應「廿字祈福」</w:t>
            </w:r>
          </w:p>
          <w:p w14:paraId="6B46A234" w14:textId="77777777" w:rsidR="00454102" w:rsidRPr="00A96BC2" w:rsidRDefault="00454102" w:rsidP="008236A0">
            <w:pPr>
              <w:spacing w:line="0" w:lineRule="atLeast"/>
              <w:jc w:val="center"/>
              <w:rPr>
                <w:rFonts w:ascii="新細明體" w:hAnsi="新細明體"/>
              </w:rPr>
            </w:pPr>
            <w:r w:rsidRPr="00E305C6">
              <w:rPr>
                <w:rFonts w:ascii="新細明體" w:hAnsi="新細明體" w:hint="eastAsia"/>
              </w:rPr>
              <w:t>懇請㩦手護持極院</w:t>
            </w:r>
          </w:p>
        </w:tc>
        <w:tc>
          <w:tcPr>
            <w:tcW w:w="709" w:type="dxa"/>
            <w:vAlign w:val="center"/>
          </w:tcPr>
          <w:p w14:paraId="0FC9A865" w14:textId="77777777" w:rsidR="00454102" w:rsidRPr="00556D25" w:rsidRDefault="00454102" w:rsidP="008236A0">
            <w:pPr>
              <w:pStyle w:val="Default"/>
              <w:spacing w:line="0" w:lineRule="atLeast"/>
              <w:jc w:val="center"/>
              <w:rPr>
                <w:rFonts w:ascii="新細明體" w:eastAsia="新細明體" w:hAnsi="新細明體"/>
                <w:lang w:eastAsia="zh-TW"/>
              </w:rPr>
            </w:pPr>
            <w:r>
              <w:rPr>
                <w:rFonts w:ascii="新細明體" w:eastAsia="新細明體" w:hAnsi="新細明體" w:hint="eastAsia"/>
                <w:lang w:eastAsia="zh-TW"/>
              </w:rPr>
              <w:t>042</w:t>
            </w:r>
          </w:p>
        </w:tc>
        <w:tc>
          <w:tcPr>
            <w:tcW w:w="3260" w:type="dxa"/>
            <w:vAlign w:val="center"/>
          </w:tcPr>
          <w:p w14:paraId="464DD5C6" w14:textId="77777777" w:rsidR="00454102" w:rsidRPr="00A96BC2" w:rsidRDefault="00454102" w:rsidP="008236A0">
            <w:pPr>
              <w:ind w:right="480"/>
              <w:jc w:val="both"/>
              <w:rPr>
                <w:rFonts w:ascii="新細明體" w:hAnsi="新細明體"/>
              </w:rPr>
            </w:pPr>
            <w:r w:rsidRPr="00435CF5">
              <w:rPr>
                <w:rFonts w:ascii="新細明體" w:hAnsi="新細明體" w:hint="eastAsia"/>
              </w:rPr>
              <w:t>資料提供/籌節會</w:t>
            </w:r>
          </w:p>
        </w:tc>
        <w:tc>
          <w:tcPr>
            <w:tcW w:w="425" w:type="dxa"/>
            <w:vAlign w:val="center"/>
          </w:tcPr>
          <w:p w14:paraId="330EF7C7" w14:textId="77777777" w:rsidR="00454102" w:rsidRPr="00521989" w:rsidRDefault="00454102" w:rsidP="008236A0">
            <w:pPr>
              <w:spacing w:line="0" w:lineRule="atLeast"/>
              <w:jc w:val="center"/>
            </w:pPr>
          </w:p>
        </w:tc>
      </w:tr>
      <w:tr w:rsidR="00454102" w:rsidRPr="00521989" w14:paraId="58C857D8" w14:textId="77777777" w:rsidTr="008236A0">
        <w:trPr>
          <w:trHeight w:val="487"/>
        </w:trPr>
        <w:tc>
          <w:tcPr>
            <w:tcW w:w="1403" w:type="dxa"/>
            <w:vAlign w:val="center"/>
          </w:tcPr>
          <w:p w14:paraId="3B5213BB" w14:textId="77777777" w:rsidR="00454102" w:rsidRPr="00521989" w:rsidRDefault="00454102" w:rsidP="008236A0">
            <w:pPr>
              <w:spacing w:line="0" w:lineRule="atLeast"/>
              <w:jc w:val="center"/>
            </w:pPr>
            <w:r>
              <w:rPr>
                <w:rFonts w:hint="eastAsia"/>
              </w:rPr>
              <w:t>2013/4/15</w:t>
            </w:r>
          </w:p>
        </w:tc>
        <w:tc>
          <w:tcPr>
            <w:tcW w:w="690" w:type="dxa"/>
            <w:vAlign w:val="center"/>
          </w:tcPr>
          <w:p w14:paraId="56CBC37A" w14:textId="77777777" w:rsidR="00454102" w:rsidRPr="00521989" w:rsidRDefault="00454102" w:rsidP="008236A0">
            <w:pPr>
              <w:spacing w:line="0" w:lineRule="atLeast"/>
              <w:jc w:val="center"/>
            </w:pPr>
            <w:r>
              <w:rPr>
                <w:rFonts w:hint="eastAsia"/>
                <w:b/>
              </w:rPr>
              <w:t>349</w:t>
            </w:r>
          </w:p>
        </w:tc>
        <w:tc>
          <w:tcPr>
            <w:tcW w:w="2835" w:type="dxa"/>
            <w:vAlign w:val="center"/>
          </w:tcPr>
          <w:p w14:paraId="6216F14A" w14:textId="77777777" w:rsidR="00454102" w:rsidRPr="00A96BC2" w:rsidRDefault="00454102" w:rsidP="008236A0">
            <w:pPr>
              <w:spacing w:line="0" w:lineRule="atLeast"/>
              <w:jc w:val="both"/>
              <w:rPr>
                <w:rFonts w:ascii="新細明體" w:hAnsi="新細明體"/>
                <w:bdr w:val="single" w:sz="4" w:space="0" w:color="auto"/>
              </w:rPr>
            </w:pPr>
            <w:r w:rsidRPr="00A96BC2">
              <w:rPr>
                <w:rFonts w:ascii="新細明體" w:hAnsi="新細明體" w:hint="eastAsia"/>
                <w:bdr w:val="single" w:sz="4" w:space="0" w:color="auto"/>
              </w:rPr>
              <w:t>教政宣揚</w:t>
            </w:r>
          </w:p>
          <w:p w14:paraId="25339926" w14:textId="77777777" w:rsidR="00454102" w:rsidRPr="00A96BC2" w:rsidRDefault="00454102" w:rsidP="008236A0">
            <w:pPr>
              <w:adjustRightInd w:val="0"/>
              <w:snapToGrid w:val="0"/>
              <w:spacing w:line="0" w:lineRule="atLeast"/>
              <w:jc w:val="both"/>
              <w:rPr>
                <w:rFonts w:ascii="新細明體" w:hAnsi="新細明體" w:cs="新細明體"/>
                <w:kern w:val="0"/>
                <w:bdr w:val="single" w:sz="4" w:space="0" w:color="auto"/>
                <w:lang w:val="zh-TW"/>
              </w:rPr>
            </w:pPr>
          </w:p>
        </w:tc>
        <w:tc>
          <w:tcPr>
            <w:tcW w:w="6095" w:type="dxa"/>
            <w:vAlign w:val="center"/>
          </w:tcPr>
          <w:p w14:paraId="4787048C" w14:textId="77777777" w:rsidR="00454102" w:rsidRPr="003B50D1" w:rsidRDefault="00454102" w:rsidP="008236A0">
            <w:pPr>
              <w:spacing w:line="0" w:lineRule="atLeast"/>
              <w:jc w:val="center"/>
              <w:rPr>
                <w:rFonts w:ascii="新細明體" w:hAnsi="新細明體"/>
              </w:rPr>
            </w:pPr>
            <w:r w:rsidRPr="003B50D1">
              <w:rPr>
                <w:rFonts w:ascii="新細明體" w:hAnsi="新細明體" w:hint="eastAsia"/>
              </w:rPr>
              <w:t>臺灣教區—</w:t>
            </w:r>
          </w:p>
          <w:p w14:paraId="21C63C1D" w14:textId="77777777" w:rsidR="00454102" w:rsidRPr="003B50D1" w:rsidRDefault="00454102" w:rsidP="008236A0">
            <w:pPr>
              <w:spacing w:line="0" w:lineRule="atLeast"/>
              <w:jc w:val="center"/>
              <w:rPr>
                <w:rFonts w:ascii="新細明體" w:hAnsi="新細明體"/>
                <w:color w:val="000000"/>
              </w:rPr>
            </w:pPr>
            <w:r w:rsidRPr="003B50D1">
              <w:rPr>
                <w:rFonts w:ascii="新細明體" w:hAnsi="新細明體" w:hint="eastAsia"/>
              </w:rPr>
              <w:t>102年「自然養生靜心靜坐」班</w:t>
            </w:r>
            <w:r>
              <w:rPr>
                <w:rFonts w:ascii="新細明體" w:hAnsi="新細明體" w:hint="eastAsia"/>
              </w:rPr>
              <w:t>開</w:t>
            </w:r>
            <w:r w:rsidRPr="003B50D1">
              <w:rPr>
                <w:rFonts w:ascii="新細明體" w:hAnsi="新細明體" w:hint="eastAsia"/>
              </w:rPr>
              <w:t>辦</w:t>
            </w:r>
            <w:r>
              <w:rPr>
                <w:rFonts w:ascii="新細明體" w:hAnsi="新細明體" w:hint="eastAsia"/>
              </w:rPr>
              <w:t>囉！</w:t>
            </w:r>
          </w:p>
        </w:tc>
        <w:tc>
          <w:tcPr>
            <w:tcW w:w="709" w:type="dxa"/>
            <w:vAlign w:val="center"/>
          </w:tcPr>
          <w:p w14:paraId="4CFCE26D" w14:textId="77777777" w:rsidR="00454102" w:rsidRPr="00A96BC2" w:rsidRDefault="00454102" w:rsidP="008236A0">
            <w:pPr>
              <w:pStyle w:val="Default"/>
              <w:spacing w:line="0" w:lineRule="atLeast"/>
              <w:jc w:val="center"/>
              <w:rPr>
                <w:rFonts w:ascii="新細明體" w:eastAsia="新細明體" w:hAnsi="新細明體"/>
                <w:lang w:eastAsia="zh-TW"/>
              </w:rPr>
            </w:pPr>
            <w:r>
              <w:rPr>
                <w:rFonts w:ascii="新細明體" w:eastAsia="新細明體" w:hAnsi="新細明體" w:hint="eastAsia"/>
                <w:lang w:eastAsia="zh-TW"/>
              </w:rPr>
              <w:t>044</w:t>
            </w:r>
          </w:p>
        </w:tc>
        <w:tc>
          <w:tcPr>
            <w:tcW w:w="3260" w:type="dxa"/>
            <w:vAlign w:val="center"/>
          </w:tcPr>
          <w:p w14:paraId="1C874ACA" w14:textId="77777777" w:rsidR="00454102" w:rsidRPr="00A96BC2" w:rsidRDefault="00454102" w:rsidP="008236A0">
            <w:pPr>
              <w:pStyle w:val="Default"/>
              <w:spacing w:line="0" w:lineRule="atLeast"/>
              <w:jc w:val="both"/>
              <w:rPr>
                <w:rFonts w:ascii="新細明體" w:eastAsia="新細明體" w:hAnsi="新細明體"/>
                <w:lang w:eastAsia="zh-TW"/>
              </w:rPr>
            </w:pPr>
            <w:r w:rsidRPr="00A96BC2">
              <w:rPr>
                <w:rFonts w:ascii="新細明體" w:eastAsia="新細明體" w:hAnsi="新細明體" w:hint="eastAsia"/>
              </w:rPr>
              <w:t>資料提供/天人訓練團</w:t>
            </w:r>
          </w:p>
        </w:tc>
        <w:tc>
          <w:tcPr>
            <w:tcW w:w="425" w:type="dxa"/>
            <w:vAlign w:val="center"/>
          </w:tcPr>
          <w:p w14:paraId="0D4CDD09" w14:textId="77777777" w:rsidR="00454102" w:rsidRPr="00521989" w:rsidRDefault="00454102" w:rsidP="008236A0">
            <w:pPr>
              <w:spacing w:line="0" w:lineRule="atLeast"/>
              <w:jc w:val="center"/>
            </w:pPr>
          </w:p>
        </w:tc>
      </w:tr>
      <w:tr w:rsidR="00454102" w:rsidRPr="00521989" w14:paraId="397A2E16" w14:textId="77777777" w:rsidTr="008236A0">
        <w:trPr>
          <w:trHeight w:val="487"/>
        </w:trPr>
        <w:tc>
          <w:tcPr>
            <w:tcW w:w="1403" w:type="dxa"/>
            <w:vAlign w:val="center"/>
          </w:tcPr>
          <w:p w14:paraId="18DECE71" w14:textId="77777777" w:rsidR="00454102" w:rsidRPr="00521989" w:rsidRDefault="00454102" w:rsidP="008236A0">
            <w:pPr>
              <w:spacing w:line="0" w:lineRule="atLeast"/>
              <w:jc w:val="center"/>
            </w:pPr>
            <w:r>
              <w:rPr>
                <w:rFonts w:hint="eastAsia"/>
              </w:rPr>
              <w:t>2013/4/15</w:t>
            </w:r>
          </w:p>
        </w:tc>
        <w:tc>
          <w:tcPr>
            <w:tcW w:w="690" w:type="dxa"/>
            <w:vAlign w:val="center"/>
          </w:tcPr>
          <w:p w14:paraId="36A277C7" w14:textId="77777777" w:rsidR="00454102" w:rsidRPr="00521989" w:rsidRDefault="00454102" w:rsidP="008236A0">
            <w:pPr>
              <w:spacing w:line="0" w:lineRule="atLeast"/>
              <w:jc w:val="center"/>
            </w:pPr>
            <w:r>
              <w:rPr>
                <w:rFonts w:hint="eastAsia"/>
                <w:b/>
              </w:rPr>
              <w:t>349</w:t>
            </w:r>
          </w:p>
        </w:tc>
        <w:tc>
          <w:tcPr>
            <w:tcW w:w="2835" w:type="dxa"/>
            <w:vAlign w:val="center"/>
          </w:tcPr>
          <w:p w14:paraId="11D9E603" w14:textId="77777777" w:rsidR="00454102" w:rsidRPr="00A96BC2" w:rsidRDefault="00454102" w:rsidP="008236A0">
            <w:pPr>
              <w:spacing w:line="0" w:lineRule="atLeast"/>
              <w:jc w:val="both"/>
              <w:rPr>
                <w:rFonts w:ascii="新細明體" w:hAnsi="新細明體"/>
                <w:bdr w:val="single" w:sz="4" w:space="0" w:color="auto"/>
              </w:rPr>
            </w:pPr>
            <w:r w:rsidRPr="00160D3E">
              <w:rPr>
                <w:rFonts w:ascii="新細明體" w:hAnsi="新細明體" w:hint="eastAsia"/>
                <w:bdr w:val="single" w:sz="4" w:space="0" w:color="auto"/>
              </w:rPr>
              <w:t>涵靜書院</w:t>
            </w:r>
          </w:p>
        </w:tc>
        <w:tc>
          <w:tcPr>
            <w:tcW w:w="6095" w:type="dxa"/>
            <w:vAlign w:val="center"/>
          </w:tcPr>
          <w:p w14:paraId="6F59B6F6" w14:textId="77777777" w:rsidR="00454102" w:rsidRPr="00160D3E" w:rsidRDefault="00454102" w:rsidP="008236A0">
            <w:pPr>
              <w:spacing w:line="0" w:lineRule="atLeast"/>
              <w:jc w:val="center"/>
              <w:rPr>
                <w:rFonts w:ascii="新細明體" w:hAnsi="新細明體"/>
              </w:rPr>
            </w:pPr>
            <w:r w:rsidRPr="00160D3E">
              <w:rPr>
                <w:rFonts w:ascii="新細明體" w:hAnsi="新細明體" w:hint="eastAsia"/>
              </w:rPr>
              <w:t>「私塾153」正名為「涵靜書院」臺北私塾</w:t>
            </w:r>
          </w:p>
          <w:p w14:paraId="5FCCEC35" w14:textId="77777777" w:rsidR="00454102" w:rsidRPr="003B50D1" w:rsidRDefault="00454102" w:rsidP="008236A0">
            <w:pPr>
              <w:spacing w:line="0" w:lineRule="atLeast"/>
              <w:jc w:val="center"/>
              <w:rPr>
                <w:rFonts w:ascii="新細明體" w:hAnsi="新細明體"/>
              </w:rPr>
            </w:pPr>
            <w:r w:rsidRPr="00160D3E">
              <w:rPr>
                <w:rFonts w:ascii="新細明體" w:hAnsi="新細明體" w:hint="eastAsia"/>
              </w:rPr>
              <w:t>維生先生老當益壯續開講</w:t>
            </w:r>
          </w:p>
        </w:tc>
        <w:tc>
          <w:tcPr>
            <w:tcW w:w="709" w:type="dxa"/>
            <w:vAlign w:val="center"/>
          </w:tcPr>
          <w:p w14:paraId="538E9C5F" w14:textId="77777777" w:rsidR="00454102" w:rsidRPr="00160D3E" w:rsidRDefault="00454102" w:rsidP="008236A0">
            <w:pPr>
              <w:pStyle w:val="Default"/>
              <w:spacing w:line="0" w:lineRule="atLeast"/>
              <w:jc w:val="center"/>
              <w:rPr>
                <w:rFonts w:ascii="新細明體" w:eastAsia="新細明體" w:hAnsi="新細明體" w:cs="Times New Roman"/>
                <w:color w:val="auto"/>
                <w:kern w:val="2"/>
                <w:lang w:eastAsia="zh-TW"/>
              </w:rPr>
            </w:pPr>
            <w:r>
              <w:rPr>
                <w:rFonts w:ascii="新細明體" w:eastAsia="新細明體" w:hAnsi="新細明體" w:cs="Times New Roman" w:hint="eastAsia"/>
                <w:color w:val="auto"/>
                <w:kern w:val="2"/>
                <w:lang w:eastAsia="zh-TW"/>
              </w:rPr>
              <w:t>045</w:t>
            </w:r>
          </w:p>
        </w:tc>
        <w:tc>
          <w:tcPr>
            <w:tcW w:w="3260" w:type="dxa"/>
            <w:vAlign w:val="center"/>
          </w:tcPr>
          <w:p w14:paraId="2111D0AA" w14:textId="77777777" w:rsidR="00454102" w:rsidRPr="00160D3E" w:rsidRDefault="00454102" w:rsidP="008236A0">
            <w:pPr>
              <w:spacing w:line="0" w:lineRule="atLeast"/>
              <w:jc w:val="both"/>
              <w:rPr>
                <w:rFonts w:ascii="新細明體" w:hAnsi="新細明體"/>
              </w:rPr>
            </w:pPr>
            <w:r w:rsidRPr="00160D3E">
              <w:rPr>
                <w:rFonts w:ascii="新細明體" w:hAnsi="新細明體" w:hint="eastAsia"/>
              </w:rPr>
              <w:t>資料提供/「涵靜書院」臺北私塾</w:t>
            </w:r>
          </w:p>
          <w:p w14:paraId="437ECFAB" w14:textId="77777777" w:rsidR="00454102" w:rsidRPr="00160D3E" w:rsidRDefault="00454102" w:rsidP="008236A0">
            <w:pPr>
              <w:pStyle w:val="Default"/>
              <w:spacing w:line="0" w:lineRule="atLeast"/>
              <w:jc w:val="both"/>
              <w:rPr>
                <w:rFonts w:ascii="新細明體" w:eastAsia="新細明體" w:hAnsi="新細明體" w:cs="Times New Roman"/>
                <w:color w:val="auto"/>
                <w:kern w:val="2"/>
                <w:lang w:eastAsia="zh-TW"/>
              </w:rPr>
            </w:pPr>
            <w:r w:rsidRPr="00160D3E">
              <w:rPr>
                <w:rFonts w:ascii="新細明體" w:eastAsia="新細明體" w:hAnsi="新細明體" w:cs="Times New Roman" w:hint="eastAsia"/>
                <w:color w:val="auto"/>
                <w:kern w:val="2"/>
                <w:lang w:eastAsia="zh-TW"/>
              </w:rPr>
              <w:t>整理/編輯部</w:t>
            </w:r>
          </w:p>
        </w:tc>
        <w:tc>
          <w:tcPr>
            <w:tcW w:w="425" w:type="dxa"/>
            <w:vAlign w:val="center"/>
          </w:tcPr>
          <w:p w14:paraId="72F198A7" w14:textId="77777777" w:rsidR="00454102" w:rsidRPr="00521989" w:rsidRDefault="00454102" w:rsidP="008236A0">
            <w:pPr>
              <w:spacing w:line="0" w:lineRule="atLeast"/>
              <w:jc w:val="center"/>
            </w:pPr>
          </w:p>
        </w:tc>
      </w:tr>
      <w:tr w:rsidR="00454102" w:rsidRPr="00521989" w14:paraId="15E6E867" w14:textId="77777777" w:rsidTr="008236A0">
        <w:trPr>
          <w:trHeight w:val="487"/>
        </w:trPr>
        <w:tc>
          <w:tcPr>
            <w:tcW w:w="1403" w:type="dxa"/>
            <w:vAlign w:val="center"/>
          </w:tcPr>
          <w:p w14:paraId="1F46DFBB" w14:textId="77777777" w:rsidR="00454102" w:rsidRPr="00521989" w:rsidRDefault="00454102" w:rsidP="008236A0">
            <w:pPr>
              <w:spacing w:line="0" w:lineRule="atLeast"/>
              <w:jc w:val="center"/>
            </w:pPr>
            <w:r>
              <w:rPr>
                <w:rFonts w:hint="eastAsia"/>
              </w:rPr>
              <w:t>2013/4/15</w:t>
            </w:r>
          </w:p>
        </w:tc>
        <w:tc>
          <w:tcPr>
            <w:tcW w:w="690" w:type="dxa"/>
            <w:vAlign w:val="center"/>
          </w:tcPr>
          <w:p w14:paraId="7D01C553" w14:textId="77777777" w:rsidR="00454102" w:rsidRPr="00521989" w:rsidRDefault="00454102" w:rsidP="008236A0">
            <w:pPr>
              <w:spacing w:line="0" w:lineRule="atLeast"/>
              <w:jc w:val="center"/>
            </w:pPr>
            <w:r>
              <w:rPr>
                <w:rFonts w:hint="eastAsia"/>
                <w:b/>
              </w:rPr>
              <w:t>349</w:t>
            </w:r>
          </w:p>
        </w:tc>
        <w:tc>
          <w:tcPr>
            <w:tcW w:w="2835" w:type="dxa"/>
            <w:vAlign w:val="center"/>
          </w:tcPr>
          <w:p w14:paraId="47FBEA6D" w14:textId="77777777" w:rsidR="00454102" w:rsidRPr="00160D3E" w:rsidRDefault="00454102" w:rsidP="008236A0">
            <w:pPr>
              <w:autoSpaceDE w:val="0"/>
              <w:autoSpaceDN w:val="0"/>
              <w:adjustRightInd w:val="0"/>
              <w:jc w:val="both"/>
              <w:rPr>
                <w:rFonts w:ascii="新細明體" w:hAnsi="新細明體"/>
                <w:bdr w:val="single" w:sz="4" w:space="0" w:color="auto"/>
              </w:rPr>
            </w:pPr>
            <w:r w:rsidRPr="00016002">
              <w:rPr>
                <w:rFonts w:ascii="新細明體" w:hAnsi="新細明體" w:cs="TT3555o00" w:hint="eastAsia"/>
                <w:kern w:val="0"/>
                <w:bdr w:val="single" w:sz="4" w:space="0" w:color="auto"/>
              </w:rPr>
              <w:t>教政宣揚</w:t>
            </w:r>
          </w:p>
        </w:tc>
        <w:tc>
          <w:tcPr>
            <w:tcW w:w="6095" w:type="dxa"/>
            <w:vAlign w:val="center"/>
          </w:tcPr>
          <w:p w14:paraId="265D3962" w14:textId="77777777" w:rsidR="00454102" w:rsidRPr="00160D3E" w:rsidRDefault="00454102" w:rsidP="008236A0">
            <w:pPr>
              <w:autoSpaceDE w:val="0"/>
              <w:autoSpaceDN w:val="0"/>
              <w:adjustRightInd w:val="0"/>
              <w:jc w:val="center"/>
              <w:rPr>
                <w:rFonts w:ascii="新細明體" w:hAnsi="新細明體"/>
              </w:rPr>
            </w:pPr>
            <w:r w:rsidRPr="00016002">
              <w:rPr>
                <w:rFonts w:ascii="新細明體" w:hAnsi="新細明體" w:cs="TT3555o00" w:hint="eastAsia"/>
                <w:kern w:val="0"/>
              </w:rPr>
              <w:t>持誦《天曹應元寶誥》加強調整熱準</w:t>
            </w:r>
          </w:p>
        </w:tc>
        <w:tc>
          <w:tcPr>
            <w:tcW w:w="709" w:type="dxa"/>
            <w:vAlign w:val="center"/>
          </w:tcPr>
          <w:p w14:paraId="616F19A6" w14:textId="77777777" w:rsidR="00454102" w:rsidRPr="00160D3E" w:rsidRDefault="00454102" w:rsidP="008236A0">
            <w:pPr>
              <w:autoSpaceDE w:val="0"/>
              <w:autoSpaceDN w:val="0"/>
              <w:adjustRightInd w:val="0"/>
              <w:jc w:val="center"/>
              <w:rPr>
                <w:rFonts w:ascii="新細明體" w:hAnsi="新細明體"/>
              </w:rPr>
            </w:pPr>
            <w:r>
              <w:rPr>
                <w:rFonts w:ascii="新細明體" w:hAnsi="新細明體" w:hint="eastAsia"/>
              </w:rPr>
              <w:t>046</w:t>
            </w:r>
          </w:p>
        </w:tc>
        <w:tc>
          <w:tcPr>
            <w:tcW w:w="3260" w:type="dxa"/>
            <w:vAlign w:val="center"/>
          </w:tcPr>
          <w:p w14:paraId="7E37E638" w14:textId="77777777" w:rsidR="00454102" w:rsidRPr="00160D3E" w:rsidRDefault="00454102" w:rsidP="008236A0">
            <w:pPr>
              <w:autoSpaceDE w:val="0"/>
              <w:autoSpaceDN w:val="0"/>
              <w:adjustRightInd w:val="0"/>
              <w:jc w:val="both"/>
              <w:rPr>
                <w:rFonts w:ascii="新細明體" w:hAnsi="新細明體"/>
              </w:rPr>
            </w:pPr>
            <w:r w:rsidRPr="00016002">
              <w:rPr>
                <w:rFonts w:ascii="新細明體" w:hAnsi="新細明體" w:cs="TT3555o00" w:hint="eastAsia"/>
                <w:kern w:val="0"/>
              </w:rPr>
              <w:t>資料提供/道務院</w:t>
            </w:r>
          </w:p>
        </w:tc>
        <w:tc>
          <w:tcPr>
            <w:tcW w:w="425" w:type="dxa"/>
            <w:vAlign w:val="center"/>
          </w:tcPr>
          <w:p w14:paraId="4187E848" w14:textId="77777777" w:rsidR="00454102" w:rsidRPr="00521989" w:rsidRDefault="00454102" w:rsidP="008236A0">
            <w:pPr>
              <w:spacing w:line="0" w:lineRule="atLeast"/>
              <w:jc w:val="center"/>
            </w:pPr>
          </w:p>
        </w:tc>
      </w:tr>
      <w:tr w:rsidR="00454102" w:rsidRPr="00521989" w14:paraId="2CFDA15F" w14:textId="77777777" w:rsidTr="008236A0">
        <w:trPr>
          <w:trHeight w:val="487"/>
        </w:trPr>
        <w:tc>
          <w:tcPr>
            <w:tcW w:w="1403" w:type="dxa"/>
            <w:vAlign w:val="center"/>
          </w:tcPr>
          <w:p w14:paraId="566E6D84" w14:textId="77777777" w:rsidR="00454102" w:rsidRPr="00521989" w:rsidRDefault="00454102" w:rsidP="008236A0">
            <w:pPr>
              <w:spacing w:line="0" w:lineRule="atLeast"/>
              <w:jc w:val="center"/>
            </w:pPr>
            <w:r>
              <w:rPr>
                <w:rFonts w:hint="eastAsia"/>
              </w:rPr>
              <w:t>2013/4/15</w:t>
            </w:r>
          </w:p>
        </w:tc>
        <w:tc>
          <w:tcPr>
            <w:tcW w:w="690" w:type="dxa"/>
            <w:vAlign w:val="center"/>
          </w:tcPr>
          <w:p w14:paraId="656C4056" w14:textId="77777777" w:rsidR="00454102" w:rsidRPr="00521989" w:rsidRDefault="00454102" w:rsidP="008236A0">
            <w:pPr>
              <w:spacing w:line="0" w:lineRule="atLeast"/>
              <w:jc w:val="center"/>
            </w:pPr>
            <w:r>
              <w:rPr>
                <w:rFonts w:hint="eastAsia"/>
                <w:b/>
              </w:rPr>
              <w:t>349</w:t>
            </w:r>
          </w:p>
        </w:tc>
        <w:tc>
          <w:tcPr>
            <w:tcW w:w="2835" w:type="dxa"/>
            <w:vAlign w:val="center"/>
          </w:tcPr>
          <w:p w14:paraId="04ED05DA" w14:textId="77777777" w:rsidR="00454102" w:rsidRPr="00016002" w:rsidRDefault="00454102" w:rsidP="008236A0">
            <w:pPr>
              <w:autoSpaceDE w:val="0"/>
              <w:autoSpaceDN w:val="0"/>
              <w:adjustRightInd w:val="0"/>
              <w:jc w:val="both"/>
              <w:rPr>
                <w:rFonts w:ascii="新細明體" w:hAnsi="新細明體" w:cs="TT3555o00"/>
                <w:kern w:val="0"/>
                <w:bdr w:val="single" w:sz="4" w:space="0" w:color="auto"/>
              </w:rPr>
            </w:pPr>
            <w:r w:rsidRPr="00016002">
              <w:rPr>
                <w:rFonts w:ascii="新細明體" w:hAnsi="新細明體" w:cs="TT3555o00" w:hint="eastAsia"/>
                <w:kern w:val="0"/>
                <w:bdr w:val="single" w:sz="4" w:space="0" w:color="auto"/>
              </w:rPr>
              <w:t>教政宣揚</w:t>
            </w:r>
          </w:p>
        </w:tc>
        <w:tc>
          <w:tcPr>
            <w:tcW w:w="6095" w:type="dxa"/>
            <w:vAlign w:val="center"/>
          </w:tcPr>
          <w:p w14:paraId="1406312C" w14:textId="77777777" w:rsidR="00454102" w:rsidRDefault="00454102" w:rsidP="008236A0">
            <w:pPr>
              <w:autoSpaceDE w:val="0"/>
              <w:autoSpaceDN w:val="0"/>
              <w:adjustRightInd w:val="0"/>
              <w:jc w:val="center"/>
              <w:rPr>
                <w:rFonts w:ascii="新細明體" w:hAnsi="新細明體" w:cs="TT3555o00"/>
                <w:kern w:val="0"/>
              </w:rPr>
            </w:pPr>
            <w:r w:rsidRPr="00971DC3">
              <w:rPr>
                <w:rFonts w:ascii="新細明體" w:hAnsi="新細明體" w:cs="TT3555o00" w:hint="eastAsia"/>
                <w:kern w:val="0"/>
              </w:rPr>
              <w:t>2013年「涵靜老人講座」</w:t>
            </w:r>
          </w:p>
          <w:p w14:paraId="4C992892" w14:textId="77777777" w:rsidR="00454102" w:rsidRPr="00016002" w:rsidRDefault="00454102" w:rsidP="008236A0">
            <w:pPr>
              <w:autoSpaceDE w:val="0"/>
              <w:autoSpaceDN w:val="0"/>
              <w:adjustRightInd w:val="0"/>
              <w:jc w:val="center"/>
              <w:rPr>
                <w:rFonts w:ascii="新細明體" w:hAnsi="新細明體" w:cs="TT3555o00"/>
                <w:kern w:val="0"/>
              </w:rPr>
            </w:pPr>
            <w:r w:rsidRPr="00971DC3">
              <w:rPr>
                <w:rFonts w:ascii="新細明體" w:hAnsi="新細明體" w:cs="TT3555o00" w:hint="eastAsia"/>
                <w:kern w:val="0"/>
              </w:rPr>
              <w:t>高峰圓桌論壇揭本師睿智</w:t>
            </w:r>
          </w:p>
        </w:tc>
        <w:tc>
          <w:tcPr>
            <w:tcW w:w="709" w:type="dxa"/>
            <w:vAlign w:val="center"/>
          </w:tcPr>
          <w:p w14:paraId="2AB63CBC" w14:textId="77777777" w:rsidR="00454102" w:rsidRPr="007028D0" w:rsidRDefault="00454102" w:rsidP="008236A0">
            <w:pPr>
              <w:autoSpaceDE w:val="0"/>
              <w:autoSpaceDN w:val="0"/>
              <w:adjustRightInd w:val="0"/>
              <w:jc w:val="center"/>
              <w:rPr>
                <w:rFonts w:ascii="新細明體" w:hAnsi="新細明體"/>
              </w:rPr>
            </w:pPr>
            <w:r>
              <w:rPr>
                <w:rFonts w:ascii="新細明體" w:hAnsi="新細明體" w:hint="eastAsia"/>
              </w:rPr>
              <w:t>047</w:t>
            </w:r>
          </w:p>
        </w:tc>
        <w:tc>
          <w:tcPr>
            <w:tcW w:w="3260" w:type="dxa"/>
            <w:vAlign w:val="center"/>
          </w:tcPr>
          <w:p w14:paraId="2C44CE04" w14:textId="77777777" w:rsidR="00454102" w:rsidRPr="00971DC3" w:rsidRDefault="00454102" w:rsidP="008236A0">
            <w:pPr>
              <w:pStyle w:val="Web"/>
              <w:shd w:val="clear" w:color="auto" w:fill="FFFFFF"/>
              <w:spacing w:line="312" w:lineRule="auto"/>
              <w:ind w:right="840"/>
              <w:jc w:val="both"/>
              <w:rPr>
                <w:rFonts w:cs="TT3555o00"/>
              </w:rPr>
            </w:pPr>
            <w:r w:rsidRPr="00971DC3">
              <w:rPr>
                <w:rFonts w:cs="Arial" w:hint="eastAsia"/>
                <w:bCs/>
                <w:color w:val="000000"/>
              </w:rPr>
              <w:t>資料提供/中華民國宗教哲學研究社</w:t>
            </w:r>
          </w:p>
        </w:tc>
        <w:tc>
          <w:tcPr>
            <w:tcW w:w="425" w:type="dxa"/>
            <w:vAlign w:val="center"/>
          </w:tcPr>
          <w:p w14:paraId="66A0417F" w14:textId="77777777" w:rsidR="00454102" w:rsidRPr="00521989" w:rsidRDefault="00454102" w:rsidP="008236A0">
            <w:pPr>
              <w:spacing w:line="0" w:lineRule="atLeast"/>
              <w:jc w:val="both"/>
            </w:pPr>
          </w:p>
        </w:tc>
      </w:tr>
      <w:tr w:rsidR="00454102" w:rsidRPr="00521989" w14:paraId="4E9F62F5" w14:textId="77777777" w:rsidTr="008236A0">
        <w:trPr>
          <w:trHeight w:val="487"/>
        </w:trPr>
        <w:tc>
          <w:tcPr>
            <w:tcW w:w="1403" w:type="dxa"/>
            <w:vAlign w:val="center"/>
          </w:tcPr>
          <w:p w14:paraId="19247322" w14:textId="77777777" w:rsidR="00454102" w:rsidRPr="00521989" w:rsidRDefault="00454102" w:rsidP="008236A0">
            <w:pPr>
              <w:spacing w:line="0" w:lineRule="atLeast"/>
              <w:jc w:val="center"/>
            </w:pPr>
            <w:r>
              <w:rPr>
                <w:rFonts w:hint="eastAsia"/>
              </w:rPr>
              <w:t>2013/4/15</w:t>
            </w:r>
          </w:p>
        </w:tc>
        <w:tc>
          <w:tcPr>
            <w:tcW w:w="690" w:type="dxa"/>
            <w:vAlign w:val="center"/>
          </w:tcPr>
          <w:p w14:paraId="2661ACFB" w14:textId="77777777" w:rsidR="00454102" w:rsidRPr="00521989" w:rsidRDefault="00454102" w:rsidP="008236A0">
            <w:pPr>
              <w:spacing w:line="0" w:lineRule="atLeast"/>
              <w:jc w:val="center"/>
            </w:pPr>
            <w:r>
              <w:rPr>
                <w:rFonts w:hint="eastAsia"/>
                <w:b/>
              </w:rPr>
              <w:t>349</w:t>
            </w:r>
          </w:p>
        </w:tc>
        <w:tc>
          <w:tcPr>
            <w:tcW w:w="2835" w:type="dxa"/>
            <w:vAlign w:val="center"/>
          </w:tcPr>
          <w:p w14:paraId="0C35D38E" w14:textId="77777777" w:rsidR="00454102" w:rsidRPr="00611136" w:rsidRDefault="00454102" w:rsidP="008236A0">
            <w:pPr>
              <w:autoSpaceDE w:val="0"/>
              <w:autoSpaceDN w:val="0"/>
              <w:adjustRightInd w:val="0"/>
              <w:jc w:val="both"/>
              <w:rPr>
                <w:rFonts w:ascii="新細明體" w:hAnsi="新細明體" w:cs="TT3555o00"/>
                <w:kern w:val="0"/>
                <w:bdr w:val="single" w:sz="4" w:space="0" w:color="auto"/>
              </w:rPr>
            </w:pPr>
            <w:r w:rsidRPr="00611136">
              <w:rPr>
                <w:rFonts w:ascii="新細明體" w:hAnsi="新細明體" w:cs="TT3555o00" w:hint="eastAsia"/>
                <w:kern w:val="0"/>
                <w:bdr w:val="single" w:sz="4" w:space="0" w:color="auto"/>
              </w:rPr>
              <w:t>教政宣揚</w:t>
            </w:r>
          </w:p>
        </w:tc>
        <w:tc>
          <w:tcPr>
            <w:tcW w:w="6095" w:type="dxa"/>
            <w:vAlign w:val="center"/>
          </w:tcPr>
          <w:p w14:paraId="0801B52C" w14:textId="77777777" w:rsidR="00454102" w:rsidRPr="00611136" w:rsidRDefault="00454102" w:rsidP="008236A0">
            <w:pPr>
              <w:autoSpaceDE w:val="0"/>
              <w:autoSpaceDN w:val="0"/>
              <w:adjustRightInd w:val="0"/>
              <w:jc w:val="center"/>
              <w:rPr>
                <w:rFonts w:ascii="新細明體" w:hAnsi="新細明體" w:cs="TT3555o00"/>
                <w:kern w:val="0"/>
                <w:sz w:val="22"/>
                <w:szCs w:val="22"/>
              </w:rPr>
            </w:pPr>
            <w:r w:rsidRPr="00611136">
              <w:rPr>
                <w:rFonts w:ascii="新細明體" w:hAnsi="新細明體" w:cs="TT3555o00" w:hint="eastAsia"/>
                <w:kern w:val="0"/>
                <w:sz w:val="22"/>
                <w:szCs w:val="22"/>
              </w:rPr>
              <w:t>第12屆天人實學研討會</w:t>
            </w:r>
          </w:p>
          <w:p w14:paraId="44901082" w14:textId="77777777" w:rsidR="00454102" w:rsidRPr="00611136" w:rsidRDefault="00454102" w:rsidP="008236A0">
            <w:pPr>
              <w:autoSpaceDE w:val="0"/>
              <w:autoSpaceDN w:val="0"/>
              <w:adjustRightInd w:val="0"/>
              <w:jc w:val="center"/>
              <w:rPr>
                <w:rFonts w:ascii="新細明體" w:hAnsi="新細明體" w:cs="TT3555o00"/>
                <w:kern w:val="0"/>
                <w:sz w:val="22"/>
                <w:szCs w:val="22"/>
              </w:rPr>
            </w:pPr>
            <w:r w:rsidRPr="00611136">
              <w:rPr>
                <w:rFonts w:ascii="新細明體" w:hAnsi="新細明體" w:cs="TT3555o00" w:hint="eastAsia"/>
                <w:kern w:val="0"/>
                <w:sz w:val="22"/>
                <w:szCs w:val="22"/>
              </w:rPr>
              <w:t>天人合一院承辦即起徵稿</w:t>
            </w:r>
          </w:p>
        </w:tc>
        <w:tc>
          <w:tcPr>
            <w:tcW w:w="709" w:type="dxa"/>
            <w:vAlign w:val="center"/>
          </w:tcPr>
          <w:p w14:paraId="65D6158E" w14:textId="77777777" w:rsidR="00454102" w:rsidRPr="00611136" w:rsidRDefault="00454102" w:rsidP="008236A0">
            <w:pPr>
              <w:autoSpaceDE w:val="0"/>
              <w:autoSpaceDN w:val="0"/>
              <w:adjustRightInd w:val="0"/>
              <w:jc w:val="center"/>
              <w:rPr>
                <w:rFonts w:ascii="新細明體" w:hAnsi="新細明體"/>
              </w:rPr>
            </w:pPr>
            <w:r w:rsidRPr="00611136">
              <w:rPr>
                <w:rFonts w:ascii="新細明體" w:hAnsi="新細明體" w:hint="eastAsia"/>
              </w:rPr>
              <w:t>050</w:t>
            </w:r>
          </w:p>
        </w:tc>
        <w:tc>
          <w:tcPr>
            <w:tcW w:w="3260" w:type="dxa"/>
            <w:vAlign w:val="center"/>
          </w:tcPr>
          <w:p w14:paraId="6105C99E" w14:textId="77777777" w:rsidR="00454102" w:rsidRPr="00611136" w:rsidRDefault="00454102" w:rsidP="008236A0">
            <w:pPr>
              <w:pStyle w:val="Web"/>
              <w:shd w:val="clear" w:color="auto" w:fill="FFFFFF"/>
              <w:spacing w:line="312" w:lineRule="auto"/>
              <w:ind w:right="720"/>
              <w:jc w:val="both"/>
              <w:rPr>
                <w:rFonts w:cs="Arial"/>
                <w:bCs/>
              </w:rPr>
            </w:pPr>
            <w:r w:rsidRPr="00611136">
              <w:rPr>
                <w:rFonts w:cs="Arial" w:hint="eastAsia"/>
                <w:bCs/>
              </w:rPr>
              <w:t>資料提供/天人合一院</w:t>
            </w:r>
          </w:p>
        </w:tc>
        <w:tc>
          <w:tcPr>
            <w:tcW w:w="425" w:type="dxa"/>
            <w:vAlign w:val="center"/>
          </w:tcPr>
          <w:p w14:paraId="361494DB" w14:textId="77777777" w:rsidR="00454102" w:rsidRPr="00521989" w:rsidRDefault="00454102" w:rsidP="008236A0">
            <w:pPr>
              <w:spacing w:line="0" w:lineRule="atLeast"/>
              <w:jc w:val="center"/>
            </w:pPr>
          </w:p>
        </w:tc>
      </w:tr>
      <w:tr w:rsidR="00454102" w:rsidRPr="00521989" w14:paraId="2E86E122" w14:textId="77777777" w:rsidTr="008236A0">
        <w:trPr>
          <w:trHeight w:val="487"/>
        </w:trPr>
        <w:tc>
          <w:tcPr>
            <w:tcW w:w="1403" w:type="dxa"/>
            <w:vAlign w:val="center"/>
          </w:tcPr>
          <w:p w14:paraId="53A44332" w14:textId="77777777" w:rsidR="00454102" w:rsidRPr="00521989" w:rsidRDefault="00454102" w:rsidP="008236A0">
            <w:pPr>
              <w:spacing w:line="0" w:lineRule="atLeast"/>
              <w:jc w:val="center"/>
            </w:pPr>
            <w:r>
              <w:rPr>
                <w:rFonts w:hint="eastAsia"/>
              </w:rPr>
              <w:t>2013/4/15</w:t>
            </w:r>
          </w:p>
        </w:tc>
        <w:tc>
          <w:tcPr>
            <w:tcW w:w="690" w:type="dxa"/>
            <w:vAlign w:val="center"/>
          </w:tcPr>
          <w:p w14:paraId="5FB2A81C" w14:textId="77777777" w:rsidR="00454102" w:rsidRPr="00521989" w:rsidRDefault="00454102" w:rsidP="008236A0">
            <w:pPr>
              <w:spacing w:line="0" w:lineRule="atLeast"/>
              <w:jc w:val="center"/>
            </w:pPr>
            <w:r>
              <w:rPr>
                <w:rFonts w:hint="eastAsia"/>
                <w:b/>
              </w:rPr>
              <w:t>349</w:t>
            </w:r>
          </w:p>
        </w:tc>
        <w:tc>
          <w:tcPr>
            <w:tcW w:w="2835" w:type="dxa"/>
            <w:vAlign w:val="center"/>
          </w:tcPr>
          <w:p w14:paraId="63E816EE" w14:textId="77777777" w:rsidR="00454102" w:rsidRPr="00A96BC2" w:rsidRDefault="00454102" w:rsidP="008236A0">
            <w:pPr>
              <w:spacing w:line="0" w:lineRule="atLeast"/>
              <w:jc w:val="both"/>
              <w:rPr>
                <w:rFonts w:ascii="新細明體" w:hAnsi="新細明體"/>
                <w:bdr w:val="single" w:sz="4" w:space="0" w:color="auto"/>
              </w:rPr>
            </w:pPr>
            <w:r>
              <w:rPr>
                <w:rFonts w:ascii="新細明體" w:hAnsi="新細明體" w:hint="eastAsia"/>
                <w:bdr w:val="single" w:sz="4" w:space="0" w:color="auto"/>
              </w:rPr>
              <w:t>小啟</w:t>
            </w:r>
          </w:p>
        </w:tc>
        <w:tc>
          <w:tcPr>
            <w:tcW w:w="6095" w:type="dxa"/>
            <w:vAlign w:val="center"/>
          </w:tcPr>
          <w:p w14:paraId="59C4A3B7" w14:textId="77777777" w:rsidR="00454102" w:rsidRPr="003B50D1" w:rsidRDefault="00454102" w:rsidP="008236A0">
            <w:pPr>
              <w:spacing w:line="0" w:lineRule="atLeast"/>
              <w:jc w:val="center"/>
              <w:rPr>
                <w:rFonts w:ascii="新細明體" w:hAnsi="新細明體"/>
              </w:rPr>
            </w:pPr>
          </w:p>
        </w:tc>
        <w:tc>
          <w:tcPr>
            <w:tcW w:w="709" w:type="dxa"/>
            <w:vAlign w:val="center"/>
          </w:tcPr>
          <w:p w14:paraId="67C99BF7" w14:textId="77777777" w:rsidR="00454102" w:rsidRPr="00A96BC2" w:rsidRDefault="00454102" w:rsidP="008236A0">
            <w:pPr>
              <w:pStyle w:val="Default"/>
              <w:spacing w:line="0" w:lineRule="atLeast"/>
              <w:jc w:val="center"/>
              <w:rPr>
                <w:rFonts w:ascii="新細明體" w:eastAsia="新細明體" w:hAnsi="新細明體"/>
                <w:lang w:eastAsia="zh-TW"/>
              </w:rPr>
            </w:pPr>
            <w:r>
              <w:rPr>
                <w:rFonts w:ascii="新細明體" w:eastAsia="新細明體" w:hAnsi="新細明體" w:hint="eastAsia"/>
                <w:lang w:eastAsia="zh-TW"/>
              </w:rPr>
              <w:t>051</w:t>
            </w:r>
          </w:p>
        </w:tc>
        <w:tc>
          <w:tcPr>
            <w:tcW w:w="3260" w:type="dxa"/>
            <w:vAlign w:val="center"/>
          </w:tcPr>
          <w:p w14:paraId="3C712F91" w14:textId="77777777" w:rsidR="00454102" w:rsidRPr="00A96BC2" w:rsidRDefault="00454102" w:rsidP="008236A0">
            <w:pPr>
              <w:pStyle w:val="Default"/>
              <w:spacing w:line="0" w:lineRule="atLeast"/>
              <w:jc w:val="both"/>
              <w:rPr>
                <w:rFonts w:ascii="新細明體" w:eastAsia="新細明體" w:hAnsi="新細明體"/>
                <w:lang w:eastAsia="zh-TW"/>
              </w:rPr>
            </w:pPr>
            <w:r>
              <w:rPr>
                <w:rFonts w:ascii="新細明體" w:eastAsia="新細明體" w:hAnsi="新細明體" w:hint="eastAsia"/>
                <w:lang w:eastAsia="zh-TW"/>
              </w:rPr>
              <w:t>編輯部</w:t>
            </w:r>
          </w:p>
        </w:tc>
        <w:tc>
          <w:tcPr>
            <w:tcW w:w="425" w:type="dxa"/>
            <w:vAlign w:val="center"/>
          </w:tcPr>
          <w:p w14:paraId="5D3AA989" w14:textId="77777777" w:rsidR="00454102" w:rsidRPr="00521989" w:rsidRDefault="00454102" w:rsidP="008236A0">
            <w:pPr>
              <w:spacing w:line="0" w:lineRule="atLeast"/>
              <w:jc w:val="center"/>
            </w:pPr>
          </w:p>
        </w:tc>
      </w:tr>
      <w:tr w:rsidR="00454102" w:rsidRPr="00521989" w14:paraId="091310F8" w14:textId="77777777" w:rsidTr="008236A0">
        <w:trPr>
          <w:trHeight w:val="487"/>
        </w:trPr>
        <w:tc>
          <w:tcPr>
            <w:tcW w:w="1403" w:type="dxa"/>
            <w:vAlign w:val="center"/>
          </w:tcPr>
          <w:p w14:paraId="0777B291" w14:textId="77777777" w:rsidR="00454102" w:rsidRPr="00521989" w:rsidRDefault="00454102" w:rsidP="008236A0">
            <w:pPr>
              <w:spacing w:line="0" w:lineRule="atLeast"/>
              <w:jc w:val="center"/>
            </w:pPr>
            <w:r>
              <w:rPr>
                <w:rFonts w:hint="eastAsia"/>
              </w:rPr>
              <w:t>2013/4/15</w:t>
            </w:r>
          </w:p>
        </w:tc>
        <w:tc>
          <w:tcPr>
            <w:tcW w:w="690" w:type="dxa"/>
            <w:vAlign w:val="center"/>
          </w:tcPr>
          <w:p w14:paraId="160A16A8" w14:textId="77777777" w:rsidR="00454102" w:rsidRPr="00521989" w:rsidRDefault="00454102" w:rsidP="008236A0">
            <w:pPr>
              <w:spacing w:line="0" w:lineRule="atLeast"/>
              <w:jc w:val="center"/>
            </w:pPr>
            <w:r>
              <w:rPr>
                <w:rFonts w:hint="eastAsia"/>
                <w:b/>
              </w:rPr>
              <w:t>349</w:t>
            </w:r>
          </w:p>
        </w:tc>
        <w:tc>
          <w:tcPr>
            <w:tcW w:w="2835" w:type="dxa"/>
            <w:vAlign w:val="center"/>
          </w:tcPr>
          <w:p w14:paraId="1C13E46E" w14:textId="77777777" w:rsidR="00454102" w:rsidRPr="00A96BC2" w:rsidRDefault="00454102" w:rsidP="008236A0">
            <w:pPr>
              <w:snapToGrid w:val="0"/>
              <w:spacing w:line="0" w:lineRule="atLeast"/>
              <w:jc w:val="both"/>
              <w:rPr>
                <w:rFonts w:ascii="新細明體" w:hAnsi="新細明體"/>
                <w:bdr w:val="single" w:sz="4" w:space="0" w:color="auto"/>
              </w:rPr>
            </w:pPr>
            <w:r>
              <w:rPr>
                <w:rFonts w:ascii="新細明體" w:hAnsi="新細明體" w:hint="eastAsia"/>
                <w:bdr w:val="single" w:sz="4" w:space="0" w:color="auto"/>
              </w:rPr>
              <w:t>人事通報</w:t>
            </w:r>
          </w:p>
        </w:tc>
        <w:tc>
          <w:tcPr>
            <w:tcW w:w="6095" w:type="dxa"/>
            <w:vAlign w:val="center"/>
          </w:tcPr>
          <w:p w14:paraId="422F08AF" w14:textId="77777777" w:rsidR="00454102" w:rsidRPr="00A96BC2" w:rsidRDefault="00454102" w:rsidP="008236A0">
            <w:pPr>
              <w:snapToGrid w:val="0"/>
              <w:spacing w:line="0" w:lineRule="atLeast"/>
              <w:rPr>
                <w:rFonts w:ascii="新細明體" w:hAnsi="新細明體"/>
              </w:rPr>
            </w:pPr>
          </w:p>
        </w:tc>
        <w:tc>
          <w:tcPr>
            <w:tcW w:w="709" w:type="dxa"/>
            <w:vAlign w:val="center"/>
          </w:tcPr>
          <w:p w14:paraId="216CE84F" w14:textId="77777777" w:rsidR="00454102" w:rsidRDefault="00454102" w:rsidP="008236A0">
            <w:pPr>
              <w:snapToGrid w:val="0"/>
              <w:spacing w:line="0" w:lineRule="atLeast"/>
              <w:jc w:val="center"/>
              <w:rPr>
                <w:rFonts w:ascii="新細明體" w:hAnsi="新細明體"/>
                <w:color w:val="7030A0"/>
                <w:kern w:val="0"/>
              </w:rPr>
            </w:pPr>
            <w:r>
              <w:rPr>
                <w:rFonts w:ascii="新細明體" w:hAnsi="新細明體" w:hint="eastAsia"/>
                <w:color w:val="7030A0"/>
                <w:kern w:val="0"/>
              </w:rPr>
              <w:t>051</w:t>
            </w:r>
          </w:p>
        </w:tc>
        <w:tc>
          <w:tcPr>
            <w:tcW w:w="3260" w:type="dxa"/>
            <w:vAlign w:val="center"/>
          </w:tcPr>
          <w:p w14:paraId="6A18E428" w14:textId="77777777" w:rsidR="00454102" w:rsidRPr="00A96BC2" w:rsidRDefault="00454102" w:rsidP="008236A0">
            <w:pPr>
              <w:snapToGrid w:val="0"/>
              <w:spacing w:line="0" w:lineRule="atLeast"/>
              <w:jc w:val="both"/>
              <w:rPr>
                <w:rFonts w:ascii="新細明體" w:hAnsi="新細明體"/>
              </w:rPr>
            </w:pPr>
            <w:r>
              <w:rPr>
                <w:rFonts w:ascii="新細明體" w:hAnsi="新細明體" w:hint="eastAsia"/>
              </w:rPr>
              <w:t>資料來源/內執本部</w:t>
            </w:r>
          </w:p>
        </w:tc>
        <w:tc>
          <w:tcPr>
            <w:tcW w:w="425" w:type="dxa"/>
            <w:vAlign w:val="center"/>
          </w:tcPr>
          <w:p w14:paraId="57F5BAFB" w14:textId="77777777" w:rsidR="00454102" w:rsidRPr="00521989" w:rsidRDefault="00454102" w:rsidP="008236A0">
            <w:pPr>
              <w:spacing w:line="0" w:lineRule="atLeast"/>
              <w:jc w:val="center"/>
            </w:pPr>
          </w:p>
        </w:tc>
      </w:tr>
      <w:tr w:rsidR="00454102" w:rsidRPr="00521989" w14:paraId="472DAE50" w14:textId="77777777" w:rsidTr="008236A0">
        <w:trPr>
          <w:trHeight w:val="487"/>
        </w:trPr>
        <w:tc>
          <w:tcPr>
            <w:tcW w:w="1403" w:type="dxa"/>
            <w:vAlign w:val="center"/>
          </w:tcPr>
          <w:p w14:paraId="3B7EAF25" w14:textId="77777777" w:rsidR="00454102" w:rsidRPr="00521989" w:rsidRDefault="00454102" w:rsidP="008236A0">
            <w:pPr>
              <w:spacing w:line="0" w:lineRule="atLeast"/>
              <w:jc w:val="center"/>
            </w:pPr>
            <w:r>
              <w:rPr>
                <w:rFonts w:hint="eastAsia"/>
              </w:rPr>
              <w:t>2013/4/15</w:t>
            </w:r>
          </w:p>
        </w:tc>
        <w:tc>
          <w:tcPr>
            <w:tcW w:w="690" w:type="dxa"/>
            <w:vAlign w:val="center"/>
          </w:tcPr>
          <w:p w14:paraId="0611E900" w14:textId="77777777" w:rsidR="00454102" w:rsidRPr="00521989" w:rsidRDefault="00454102" w:rsidP="008236A0">
            <w:pPr>
              <w:spacing w:line="0" w:lineRule="atLeast"/>
              <w:jc w:val="center"/>
            </w:pPr>
            <w:r>
              <w:rPr>
                <w:rFonts w:hint="eastAsia"/>
                <w:b/>
              </w:rPr>
              <w:t>349</w:t>
            </w:r>
          </w:p>
        </w:tc>
        <w:tc>
          <w:tcPr>
            <w:tcW w:w="2835" w:type="dxa"/>
            <w:vAlign w:val="center"/>
          </w:tcPr>
          <w:p w14:paraId="78244E35" w14:textId="77777777" w:rsidR="00454102" w:rsidRPr="00A96BC2" w:rsidRDefault="00454102" w:rsidP="008236A0">
            <w:pPr>
              <w:spacing w:line="0" w:lineRule="atLeast"/>
              <w:jc w:val="both"/>
              <w:rPr>
                <w:rFonts w:ascii="新細明體" w:hAnsi="新細明體"/>
                <w:bdr w:val="single" w:sz="4" w:space="0" w:color="auto"/>
              </w:rPr>
            </w:pPr>
            <w:r>
              <w:rPr>
                <w:rFonts w:ascii="新細明體" w:hAnsi="新細明體" w:hint="eastAsia"/>
                <w:bdr w:val="single" w:sz="4" w:space="0" w:color="auto"/>
              </w:rPr>
              <w:t>祭祖大典</w:t>
            </w:r>
          </w:p>
        </w:tc>
        <w:tc>
          <w:tcPr>
            <w:tcW w:w="6095" w:type="dxa"/>
            <w:vAlign w:val="center"/>
          </w:tcPr>
          <w:p w14:paraId="23D943B6" w14:textId="77777777" w:rsidR="00454102" w:rsidRPr="00C27CCF" w:rsidRDefault="00454102" w:rsidP="008236A0">
            <w:pPr>
              <w:jc w:val="center"/>
              <w:rPr>
                <w:rFonts w:ascii="新細明體" w:hAnsi="新細明體"/>
              </w:rPr>
            </w:pPr>
            <w:r w:rsidRPr="00C27CCF">
              <w:rPr>
                <w:rFonts w:ascii="新細明體" w:hAnsi="新細明體" w:hint="eastAsia"/>
              </w:rPr>
              <w:t>祭祖大典各界參融</w:t>
            </w:r>
          </w:p>
          <w:p w14:paraId="61076BB7" w14:textId="77777777" w:rsidR="00454102" w:rsidRPr="00C27CCF" w:rsidRDefault="00454102" w:rsidP="008236A0">
            <w:pPr>
              <w:jc w:val="center"/>
              <w:rPr>
                <w:rFonts w:ascii="新細明體" w:hAnsi="新細明體"/>
              </w:rPr>
            </w:pPr>
            <w:r w:rsidRPr="00C27CCF">
              <w:rPr>
                <w:rFonts w:ascii="新細明體" w:hAnsi="新細明體" w:hint="eastAsia"/>
              </w:rPr>
              <w:t>民德歸厚榮耀先祖</w:t>
            </w:r>
          </w:p>
        </w:tc>
        <w:tc>
          <w:tcPr>
            <w:tcW w:w="709" w:type="dxa"/>
            <w:vAlign w:val="center"/>
          </w:tcPr>
          <w:p w14:paraId="74BC3A12" w14:textId="77777777" w:rsidR="00454102" w:rsidRPr="00A96BC2" w:rsidRDefault="00454102" w:rsidP="008236A0">
            <w:pPr>
              <w:pStyle w:val="Default"/>
              <w:spacing w:line="0" w:lineRule="atLeast"/>
              <w:jc w:val="center"/>
              <w:rPr>
                <w:rFonts w:ascii="新細明體" w:eastAsia="新細明體" w:hAnsi="新細明體"/>
                <w:lang w:eastAsia="zh-TW"/>
              </w:rPr>
            </w:pPr>
            <w:r>
              <w:rPr>
                <w:rFonts w:ascii="新細明體" w:eastAsia="新細明體" w:hAnsi="新細明體" w:hint="eastAsia"/>
                <w:lang w:eastAsia="zh-TW"/>
              </w:rPr>
              <w:t>052</w:t>
            </w:r>
          </w:p>
        </w:tc>
        <w:tc>
          <w:tcPr>
            <w:tcW w:w="3260" w:type="dxa"/>
            <w:vAlign w:val="center"/>
          </w:tcPr>
          <w:p w14:paraId="740CC8A3" w14:textId="77777777" w:rsidR="00454102" w:rsidRPr="00A96BC2" w:rsidRDefault="00454102" w:rsidP="008236A0">
            <w:pPr>
              <w:pStyle w:val="Default"/>
              <w:spacing w:line="0" w:lineRule="atLeast"/>
              <w:jc w:val="both"/>
              <w:rPr>
                <w:rFonts w:ascii="新細明體" w:eastAsia="新細明體" w:hAnsi="新細明體"/>
                <w:lang w:eastAsia="zh-TW"/>
              </w:rPr>
            </w:pPr>
            <w:r>
              <w:rPr>
                <w:rFonts w:ascii="新細明體" w:eastAsia="新細明體" w:hAnsi="新細明體" w:hint="eastAsia"/>
                <w:lang w:eastAsia="zh-TW"/>
              </w:rPr>
              <w:t>劉鏡仲</w:t>
            </w:r>
          </w:p>
        </w:tc>
        <w:tc>
          <w:tcPr>
            <w:tcW w:w="425" w:type="dxa"/>
            <w:vAlign w:val="center"/>
          </w:tcPr>
          <w:p w14:paraId="2979F80C" w14:textId="77777777" w:rsidR="00454102" w:rsidRPr="00521989" w:rsidRDefault="00454102" w:rsidP="008236A0">
            <w:pPr>
              <w:spacing w:line="0" w:lineRule="atLeast"/>
              <w:jc w:val="center"/>
            </w:pPr>
          </w:p>
        </w:tc>
      </w:tr>
      <w:tr w:rsidR="00454102" w:rsidRPr="00521989" w14:paraId="13CE26CB" w14:textId="77777777" w:rsidTr="008236A0">
        <w:trPr>
          <w:trHeight w:val="487"/>
        </w:trPr>
        <w:tc>
          <w:tcPr>
            <w:tcW w:w="1403" w:type="dxa"/>
            <w:vAlign w:val="center"/>
          </w:tcPr>
          <w:p w14:paraId="3E85179E" w14:textId="77777777" w:rsidR="00454102" w:rsidRPr="00521989" w:rsidRDefault="00454102" w:rsidP="008236A0">
            <w:pPr>
              <w:spacing w:line="0" w:lineRule="atLeast"/>
              <w:jc w:val="center"/>
            </w:pPr>
            <w:r>
              <w:rPr>
                <w:rFonts w:hint="eastAsia"/>
              </w:rPr>
              <w:t>2013/4/15</w:t>
            </w:r>
          </w:p>
        </w:tc>
        <w:tc>
          <w:tcPr>
            <w:tcW w:w="690" w:type="dxa"/>
            <w:vAlign w:val="center"/>
          </w:tcPr>
          <w:p w14:paraId="12E7D919" w14:textId="77777777" w:rsidR="00454102" w:rsidRPr="00521989" w:rsidRDefault="00454102" w:rsidP="008236A0">
            <w:pPr>
              <w:spacing w:line="0" w:lineRule="atLeast"/>
              <w:jc w:val="center"/>
            </w:pPr>
            <w:r>
              <w:rPr>
                <w:rFonts w:hint="eastAsia"/>
                <w:b/>
              </w:rPr>
              <w:t>349</w:t>
            </w:r>
          </w:p>
        </w:tc>
        <w:tc>
          <w:tcPr>
            <w:tcW w:w="2835" w:type="dxa"/>
            <w:vAlign w:val="center"/>
          </w:tcPr>
          <w:p w14:paraId="63805F9C" w14:textId="77777777" w:rsidR="00454102" w:rsidRPr="00A96BC2" w:rsidRDefault="00454102" w:rsidP="008236A0">
            <w:pPr>
              <w:spacing w:line="0" w:lineRule="atLeast"/>
              <w:jc w:val="both"/>
              <w:rPr>
                <w:rFonts w:ascii="新細明體" w:hAnsi="新細明體"/>
                <w:bdr w:val="single" w:sz="4" w:space="0" w:color="auto"/>
              </w:rPr>
            </w:pPr>
            <w:r>
              <w:rPr>
                <w:rFonts w:ascii="新細明體" w:hAnsi="新細明體" w:hint="eastAsia"/>
                <w:bdr w:val="single" w:sz="4" w:space="0" w:color="auto"/>
              </w:rPr>
              <w:t>清明追思</w:t>
            </w:r>
          </w:p>
        </w:tc>
        <w:tc>
          <w:tcPr>
            <w:tcW w:w="6095" w:type="dxa"/>
            <w:vAlign w:val="center"/>
          </w:tcPr>
          <w:p w14:paraId="4EE0C11B" w14:textId="77777777" w:rsidR="00454102" w:rsidRPr="00DD1F11" w:rsidRDefault="00454102" w:rsidP="008236A0">
            <w:pPr>
              <w:spacing w:line="0" w:lineRule="atLeast"/>
              <w:jc w:val="center"/>
              <w:rPr>
                <w:rFonts w:ascii="新細明體" w:hAnsi="新細明體"/>
              </w:rPr>
            </w:pPr>
            <w:r w:rsidRPr="00DD1F11">
              <w:rPr>
                <w:rFonts w:ascii="新細明體" w:hAnsi="新細明體" w:hint="eastAsia"/>
              </w:rPr>
              <w:t>天安太和道場完工在即</w:t>
            </w:r>
          </w:p>
          <w:p w14:paraId="1F5D160E" w14:textId="77777777" w:rsidR="00454102" w:rsidRPr="003B50D1" w:rsidRDefault="00454102" w:rsidP="008236A0">
            <w:pPr>
              <w:spacing w:line="0" w:lineRule="atLeast"/>
              <w:jc w:val="center"/>
              <w:rPr>
                <w:rFonts w:ascii="新細明體" w:hAnsi="新細明體"/>
              </w:rPr>
            </w:pPr>
            <w:r w:rsidRPr="00DD1F11">
              <w:rPr>
                <w:rFonts w:ascii="新細明體" w:hAnsi="新細明體" w:hint="eastAsia"/>
              </w:rPr>
              <w:t>清明追思籌劃募款因應</w:t>
            </w:r>
          </w:p>
        </w:tc>
        <w:tc>
          <w:tcPr>
            <w:tcW w:w="709" w:type="dxa"/>
            <w:vAlign w:val="center"/>
          </w:tcPr>
          <w:p w14:paraId="5123EA7B" w14:textId="77777777" w:rsidR="00454102" w:rsidRPr="00A96BC2" w:rsidRDefault="00454102" w:rsidP="008236A0">
            <w:pPr>
              <w:pStyle w:val="Default"/>
              <w:spacing w:line="0" w:lineRule="atLeast"/>
              <w:jc w:val="center"/>
              <w:rPr>
                <w:rFonts w:ascii="新細明體" w:eastAsia="新細明體" w:hAnsi="新細明體"/>
              </w:rPr>
            </w:pPr>
            <w:r>
              <w:rPr>
                <w:rFonts w:ascii="新細明體" w:eastAsia="新細明體" w:hAnsi="新細明體" w:hint="eastAsia"/>
                <w:lang w:eastAsia="zh-TW"/>
              </w:rPr>
              <w:t>056</w:t>
            </w:r>
          </w:p>
        </w:tc>
        <w:tc>
          <w:tcPr>
            <w:tcW w:w="3260" w:type="dxa"/>
            <w:vAlign w:val="center"/>
          </w:tcPr>
          <w:p w14:paraId="69E750E4" w14:textId="77777777" w:rsidR="00454102" w:rsidRPr="00A96BC2" w:rsidRDefault="00454102" w:rsidP="008236A0">
            <w:pPr>
              <w:pStyle w:val="Default"/>
              <w:spacing w:line="0" w:lineRule="atLeast"/>
              <w:jc w:val="both"/>
              <w:rPr>
                <w:rFonts w:ascii="新細明體" w:eastAsia="新細明體" w:hAnsi="新細明體"/>
              </w:rPr>
            </w:pPr>
            <w:r>
              <w:rPr>
                <w:rFonts w:ascii="新細明體" w:eastAsia="新細明體" w:hAnsi="新細明體" w:hint="eastAsia"/>
                <w:lang w:eastAsia="zh-TW"/>
              </w:rPr>
              <w:t>編輯部</w:t>
            </w:r>
          </w:p>
        </w:tc>
        <w:tc>
          <w:tcPr>
            <w:tcW w:w="425" w:type="dxa"/>
            <w:vAlign w:val="center"/>
          </w:tcPr>
          <w:p w14:paraId="6A171D5B" w14:textId="77777777" w:rsidR="00454102" w:rsidRPr="00521989" w:rsidRDefault="00454102" w:rsidP="008236A0">
            <w:pPr>
              <w:spacing w:line="0" w:lineRule="atLeast"/>
              <w:jc w:val="center"/>
            </w:pPr>
          </w:p>
        </w:tc>
      </w:tr>
      <w:tr w:rsidR="00454102" w:rsidRPr="00521989" w14:paraId="5D8C84F6" w14:textId="77777777" w:rsidTr="008236A0">
        <w:trPr>
          <w:trHeight w:val="487"/>
        </w:trPr>
        <w:tc>
          <w:tcPr>
            <w:tcW w:w="1403" w:type="dxa"/>
            <w:vAlign w:val="center"/>
          </w:tcPr>
          <w:p w14:paraId="66B30173" w14:textId="77777777" w:rsidR="00454102" w:rsidRPr="00521989" w:rsidRDefault="00454102" w:rsidP="008236A0">
            <w:pPr>
              <w:spacing w:line="0" w:lineRule="atLeast"/>
              <w:jc w:val="center"/>
            </w:pPr>
            <w:r>
              <w:rPr>
                <w:rFonts w:hint="eastAsia"/>
              </w:rPr>
              <w:t>2013/4/15</w:t>
            </w:r>
          </w:p>
        </w:tc>
        <w:tc>
          <w:tcPr>
            <w:tcW w:w="690" w:type="dxa"/>
            <w:vAlign w:val="center"/>
          </w:tcPr>
          <w:p w14:paraId="7C4B9275" w14:textId="77777777" w:rsidR="00454102" w:rsidRPr="00521989" w:rsidRDefault="00454102" w:rsidP="008236A0">
            <w:pPr>
              <w:spacing w:line="0" w:lineRule="atLeast"/>
              <w:jc w:val="center"/>
            </w:pPr>
            <w:r>
              <w:rPr>
                <w:rFonts w:hint="eastAsia"/>
                <w:b/>
              </w:rPr>
              <w:t>349</w:t>
            </w:r>
          </w:p>
        </w:tc>
        <w:tc>
          <w:tcPr>
            <w:tcW w:w="2835" w:type="dxa"/>
            <w:vAlign w:val="center"/>
          </w:tcPr>
          <w:p w14:paraId="7A3E921B" w14:textId="77777777" w:rsidR="00454102" w:rsidRPr="00A96BC2" w:rsidRDefault="00454102" w:rsidP="008236A0">
            <w:pPr>
              <w:spacing w:line="0" w:lineRule="atLeast"/>
              <w:jc w:val="both"/>
              <w:rPr>
                <w:rFonts w:ascii="新細明體" w:hAnsi="新細明體"/>
                <w:bdr w:val="single" w:sz="4" w:space="0" w:color="auto"/>
              </w:rPr>
            </w:pPr>
            <w:r>
              <w:rPr>
                <w:rFonts w:ascii="新細明體" w:hAnsi="新細明體" w:hint="eastAsia"/>
                <w:bdr w:val="single" w:sz="4" w:space="0" w:color="auto"/>
              </w:rPr>
              <w:t>清明追思</w:t>
            </w:r>
          </w:p>
        </w:tc>
        <w:tc>
          <w:tcPr>
            <w:tcW w:w="6095" w:type="dxa"/>
            <w:vAlign w:val="center"/>
          </w:tcPr>
          <w:p w14:paraId="4D77FC89" w14:textId="77777777" w:rsidR="00454102" w:rsidRDefault="00454102" w:rsidP="008236A0">
            <w:pPr>
              <w:spacing w:line="0" w:lineRule="atLeast"/>
              <w:jc w:val="center"/>
              <w:rPr>
                <w:rFonts w:ascii="新細明體" w:hAnsi="新細明體"/>
              </w:rPr>
            </w:pPr>
            <w:r w:rsidRPr="00F34272">
              <w:rPr>
                <w:rFonts w:ascii="新細明體" w:hAnsi="新細明體" w:hint="eastAsia"/>
              </w:rPr>
              <w:t>永為典範 教化人心</w:t>
            </w:r>
            <w:r>
              <w:rPr>
                <w:rFonts w:ascii="新細明體" w:hAnsi="新細明體" w:hint="eastAsia"/>
              </w:rPr>
              <w:t>—</w:t>
            </w:r>
          </w:p>
          <w:p w14:paraId="0F1FEED0" w14:textId="77777777" w:rsidR="00454102" w:rsidRPr="00F34272" w:rsidRDefault="00454102" w:rsidP="008236A0">
            <w:pPr>
              <w:spacing w:line="0" w:lineRule="atLeast"/>
              <w:jc w:val="center"/>
              <w:rPr>
                <w:rFonts w:ascii="新細明體" w:hAnsi="新細明體"/>
              </w:rPr>
            </w:pPr>
            <w:r w:rsidRPr="00F34272">
              <w:rPr>
                <w:rFonts w:ascii="新細明體" w:hAnsi="新細明體" w:hint="eastAsia"/>
              </w:rPr>
              <w:t>父親永教平福同奮奮鬥一生紀實</w:t>
            </w:r>
          </w:p>
        </w:tc>
        <w:tc>
          <w:tcPr>
            <w:tcW w:w="709" w:type="dxa"/>
            <w:vAlign w:val="center"/>
          </w:tcPr>
          <w:p w14:paraId="57194946" w14:textId="77777777" w:rsidR="00454102" w:rsidRPr="00A96BC2" w:rsidRDefault="00454102" w:rsidP="008236A0">
            <w:pPr>
              <w:pStyle w:val="Default"/>
              <w:spacing w:line="0" w:lineRule="atLeast"/>
              <w:jc w:val="center"/>
              <w:rPr>
                <w:rFonts w:ascii="新細明體" w:eastAsia="新細明體" w:hAnsi="新細明體"/>
                <w:lang w:eastAsia="zh-TW"/>
              </w:rPr>
            </w:pPr>
            <w:r>
              <w:rPr>
                <w:rFonts w:ascii="新細明體" w:eastAsia="新細明體" w:hAnsi="新細明體" w:hint="eastAsia"/>
                <w:lang w:eastAsia="zh-TW"/>
              </w:rPr>
              <w:t>059</w:t>
            </w:r>
          </w:p>
        </w:tc>
        <w:tc>
          <w:tcPr>
            <w:tcW w:w="3260" w:type="dxa"/>
            <w:vAlign w:val="center"/>
          </w:tcPr>
          <w:p w14:paraId="001CE69D" w14:textId="77777777" w:rsidR="00454102" w:rsidRPr="00A96BC2" w:rsidRDefault="00454102" w:rsidP="008236A0">
            <w:pPr>
              <w:pStyle w:val="Default"/>
              <w:spacing w:line="0" w:lineRule="atLeast"/>
              <w:jc w:val="both"/>
              <w:rPr>
                <w:rFonts w:ascii="新細明體" w:eastAsia="新細明體" w:hAnsi="新細明體"/>
                <w:lang w:eastAsia="zh-TW"/>
              </w:rPr>
            </w:pPr>
            <w:r>
              <w:rPr>
                <w:rFonts w:ascii="新細明體" w:eastAsia="新細明體" w:hAnsi="新細明體" w:hint="eastAsia"/>
                <w:lang w:eastAsia="zh-TW"/>
              </w:rPr>
              <w:t>陳正筆</w:t>
            </w:r>
          </w:p>
        </w:tc>
        <w:tc>
          <w:tcPr>
            <w:tcW w:w="425" w:type="dxa"/>
            <w:vAlign w:val="center"/>
          </w:tcPr>
          <w:p w14:paraId="6FC7C2E4" w14:textId="77777777" w:rsidR="00454102" w:rsidRPr="00521989" w:rsidRDefault="00454102" w:rsidP="008236A0">
            <w:pPr>
              <w:spacing w:line="0" w:lineRule="atLeast"/>
              <w:jc w:val="center"/>
            </w:pPr>
          </w:p>
        </w:tc>
      </w:tr>
      <w:tr w:rsidR="00454102" w:rsidRPr="00521989" w14:paraId="63D88D65" w14:textId="77777777" w:rsidTr="008236A0">
        <w:trPr>
          <w:trHeight w:val="487"/>
        </w:trPr>
        <w:tc>
          <w:tcPr>
            <w:tcW w:w="1403" w:type="dxa"/>
            <w:vAlign w:val="center"/>
          </w:tcPr>
          <w:p w14:paraId="72D5BB63" w14:textId="77777777" w:rsidR="00454102" w:rsidRPr="00521989" w:rsidRDefault="00454102" w:rsidP="008236A0">
            <w:pPr>
              <w:spacing w:line="0" w:lineRule="atLeast"/>
              <w:jc w:val="center"/>
            </w:pPr>
            <w:r>
              <w:rPr>
                <w:rFonts w:hint="eastAsia"/>
              </w:rPr>
              <w:t>2013/4/15</w:t>
            </w:r>
          </w:p>
        </w:tc>
        <w:tc>
          <w:tcPr>
            <w:tcW w:w="690" w:type="dxa"/>
            <w:vAlign w:val="center"/>
          </w:tcPr>
          <w:p w14:paraId="0C82C5FF" w14:textId="77777777" w:rsidR="00454102" w:rsidRPr="00521989" w:rsidRDefault="00454102" w:rsidP="008236A0">
            <w:pPr>
              <w:spacing w:line="0" w:lineRule="atLeast"/>
              <w:jc w:val="center"/>
            </w:pPr>
            <w:r>
              <w:rPr>
                <w:rFonts w:hint="eastAsia"/>
                <w:b/>
              </w:rPr>
              <w:t>349</w:t>
            </w:r>
          </w:p>
        </w:tc>
        <w:tc>
          <w:tcPr>
            <w:tcW w:w="2835" w:type="dxa"/>
            <w:vAlign w:val="center"/>
          </w:tcPr>
          <w:p w14:paraId="0FF27306" w14:textId="77777777" w:rsidR="00454102" w:rsidRPr="00A96BC2" w:rsidRDefault="00454102" w:rsidP="008236A0">
            <w:pPr>
              <w:pStyle w:val="ae"/>
              <w:spacing w:line="0" w:lineRule="atLeast"/>
              <w:jc w:val="both"/>
              <w:rPr>
                <w:rFonts w:ascii="新細明體" w:hAnsi="新細明體" w:cs="新細明體"/>
                <w:bdr w:val="single" w:sz="4" w:space="0" w:color="auto"/>
                <w:lang w:val="zh-TW"/>
              </w:rPr>
            </w:pPr>
            <w:r w:rsidRPr="00A96BC2">
              <w:rPr>
                <w:rFonts w:ascii="新細明體" w:hAnsi="新細明體" w:hint="eastAsia"/>
                <w:bdr w:val="single" w:sz="4" w:space="0" w:color="auto"/>
              </w:rPr>
              <w:t>紅心志工團</w:t>
            </w:r>
          </w:p>
        </w:tc>
        <w:tc>
          <w:tcPr>
            <w:tcW w:w="6095" w:type="dxa"/>
            <w:vAlign w:val="center"/>
          </w:tcPr>
          <w:p w14:paraId="6333672C" w14:textId="77777777" w:rsidR="00454102" w:rsidRDefault="00454102" w:rsidP="008236A0">
            <w:pPr>
              <w:spacing w:line="0" w:lineRule="atLeast"/>
              <w:jc w:val="center"/>
              <w:rPr>
                <w:rFonts w:ascii="新細明體" w:hAnsi="新細明體"/>
              </w:rPr>
            </w:pPr>
            <w:r w:rsidRPr="003B50D1">
              <w:rPr>
                <w:rFonts w:ascii="新細明體" w:hAnsi="新細明體" w:hint="eastAsia"/>
              </w:rPr>
              <w:t>帝教紅心志工</w:t>
            </w:r>
          </w:p>
          <w:p w14:paraId="4609F374" w14:textId="77777777" w:rsidR="00454102" w:rsidRPr="00A96BC2" w:rsidRDefault="00454102" w:rsidP="008236A0">
            <w:pPr>
              <w:spacing w:line="0" w:lineRule="atLeast"/>
              <w:jc w:val="center"/>
              <w:rPr>
                <w:rFonts w:ascii="新細明體" w:hAnsi="新細明體"/>
                <w:color w:val="000000"/>
              </w:rPr>
            </w:pPr>
            <w:r w:rsidRPr="003B50D1">
              <w:rPr>
                <w:rFonts w:ascii="新細明體" w:hAnsi="新細明體" w:hint="eastAsia"/>
              </w:rPr>
              <w:t>協和攜手淨溪</w:t>
            </w:r>
          </w:p>
        </w:tc>
        <w:tc>
          <w:tcPr>
            <w:tcW w:w="709" w:type="dxa"/>
            <w:vAlign w:val="center"/>
          </w:tcPr>
          <w:p w14:paraId="06CD7546" w14:textId="77777777" w:rsidR="00454102" w:rsidRPr="00A96BC2" w:rsidRDefault="00454102" w:rsidP="008236A0">
            <w:pPr>
              <w:spacing w:line="0" w:lineRule="atLeast"/>
              <w:jc w:val="center"/>
              <w:rPr>
                <w:rFonts w:ascii="新細明體" w:hAnsi="新細明體"/>
              </w:rPr>
            </w:pPr>
            <w:r>
              <w:rPr>
                <w:rFonts w:ascii="新細明體" w:hAnsi="新細明體" w:hint="eastAsia"/>
              </w:rPr>
              <w:t>064</w:t>
            </w:r>
          </w:p>
        </w:tc>
        <w:tc>
          <w:tcPr>
            <w:tcW w:w="3260" w:type="dxa"/>
            <w:vAlign w:val="center"/>
          </w:tcPr>
          <w:p w14:paraId="1318A086" w14:textId="77777777" w:rsidR="00454102" w:rsidRPr="00A96BC2" w:rsidRDefault="00454102" w:rsidP="008236A0">
            <w:pPr>
              <w:spacing w:line="0" w:lineRule="atLeast"/>
              <w:jc w:val="both"/>
              <w:rPr>
                <w:rFonts w:ascii="新細明體" w:hAnsi="新細明體"/>
              </w:rPr>
            </w:pPr>
            <w:r w:rsidRPr="00A96BC2">
              <w:rPr>
                <w:rFonts w:ascii="新細明體" w:hAnsi="新細明體" w:hint="eastAsia"/>
                <w:color w:val="000000"/>
                <w:spacing w:val="12"/>
              </w:rPr>
              <w:t>資料提供/紅心志工團</w:t>
            </w:r>
          </w:p>
        </w:tc>
        <w:tc>
          <w:tcPr>
            <w:tcW w:w="425" w:type="dxa"/>
            <w:vAlign w:val="center"/>
          </w:tcPr>
          <w:p w14:paraId="32D300F5" w14:textId="77777777" w:rsidR="00454102" w:rsidRPr="00521989" w:rsidRDefault="00454102" w:rsidP="008236A0">
            <w:pPr>
              <w:spacing w:line="0" w:lineRule="atLeast"/>
              <w:jc w:val="center"/>
            </w:pPr>
          </w:p>
        </w:tc>
      </w:tr>
      <w:tr w:rsidR="00454102" w:rsidRPr="00521989" w14:paraId="06A69048" w14:textId="77777777" w:rsidTr="008236A0">
        <w:trPr>
          <w:trHeight w:val="487"/>
        </w:trPr>
        <w:tc>
          <w:tcPr>
            <w:tcW w:w="1403" w:type="dxa"/>
            <w:vAlign w:val="center"/>
          </w:tcPr>
          <w:p w14:paraId="05B54618" w14:textId="77777777" w:rsidR="00454102" w:rsidRPr="00521989" w:rsidRDefault="00454102" w:rsidP="008236A0">
            <w:pPr>
              <w:spacing w:line="0" w:lineRule="atLeast"/>
              <w:jc w:val="center"/>
            </w:pPr>
            <w:r>
              <w:rPr>
                <w:rFonts w:hint="eastAsia"/>
              </w:rPr>
              <w:t>2013/4/15</w:t>
            </w:r>
          </w:p>
        </w:tc>
        <w:tc>
          <w:tcPr>
            <w:tcW w:w="690" w:type="dxa"/>
            <w:vAlign w:val="center"/>
          </w:tcPr>
          <w:p w14:paraId="164EB780" w14:textId="77777777" w:rsidR="00454102" w:rsidRPr="00521989" w:rsidRDefault="00454102" w:rsidP="008236A0">
            <w:pPr>
              <w:spacing w:line="0" w:lineRule="atLeast"/>
              <w:jc w:val="center"/>
            </w:pPr>
            <w:r>
              <w:rPr>
                <w:rFonts w:hint="eastAsia"/>
                <w:b/>
              </w:rPr>
              <w:t>349</w:t>
            </w:r>
          </w:p>
        </w:tc>
        <w:tc>
          <w:tcPr>
            <w:tcW w:w="2835" w:type="dxa"/>
            <w:vAlign w:val="center"/>
          </w:tcPr>
          <w:p w14:paraId="64E2667D" w14:textId="77777777" w:rsidR="00454102" w:rsidRPr="00A96BC2" w:rsidRDefault="00454102" w:rsidP="008236A0">
            <w:pPr>
              <w:jc w:val="both"/>
              <w:rPr>
                <w:rFonts w:ascii="新細明體" w:hAnsi="新細明體"/>
                <w:bdr w:val="single" w:sz="4" w:space="0" w:color="auto"/>
              </w:rPr>
            </w:pPr>
            <w:r w:rsidRPr="001B178F">
              <w:rPr>
                <w:rFonts w:ascii="新細明體" w:hAnsi="新細明體" w:hint="eastAsia"/>
                <w:bdr w:val="single" w:sz="4" w:space="0" w:color="auto"/>
              </w:rPr>
              <w:t>解譯巡天節聖訓</w:t>
            </w:r>
          </w:p>
        </w:tc>
        <w:tc>
          <w:tcPr>
            <w:tcW w:w="6095" w:type="dxa"/>
            <w:vAlign w:val="center"/>
          </w:tcPr>
          <w:p w14:paraId="5C82C411" w14:textId="77777777" w:rsidR="00454102" w:rsidRPr="001B178F" w:rsidRDefault="00454102" w:rsidP="008236A0">
            <w:pPr>
              <w:jc w:val="center"/>
              <w:rPr>
                <w:rFonts w:ascii="新細明體" w:hAnsi="新細明體"/>
                <w:color w:val="000000"/>
                <w:spacing w:val="12"/>
              </w:rPr>
            </w:pPr>
            <w:r w:rsidRPr="001B178F">
              <w:rPr>
                <w:rFonts w:ascii="新細明體" w:hAnsi="新細明體" w:hint="eastAsia"/>
                <w:color w:val="000000"/>
                <w:spacing w:val="12"/>
              </w:rPr>
              <w:t>朝鮮東亞戰雲飄忽</w:t>
            </w:r>
          </w:p>
          <w:p w14:paraId="1FA8A748" w14:textId="77777777" w:rsidR="00454102" w:rsidRPr="009179F8" w:rsidRDefault="00454102" w:rsidP="008236A0">
            <w:pPr>
              <w:jc w:val="center"/>
              <w:rPr>
                <w:rFonts w:ascii="新細明體" w:hAnsi="新細明體"/>
                <w:color w:val="000000"/>
                <w:spacing w:val="12"/>
              </w:rPr>
            </w:pPr>
            <w:r w:rsidRPr="001B178F">
              <w:rPr>
                <w:rFonts w:ascii="新細明體" w:hAnsi="新細明體" w:hint="eastAsia"/>
                <w:color w:val="000000"/>
                <w:spacing w:val="12"/>
              </w:rPr>
              <w:t>策略利益中美角力</w:t>
            </w:r>
          </w:p>
        </w:tc>
        <w:tc>
          <w:tcPr>
            <w:tcW w:w="709" w:type="dxa"/>
            <w:vAlign w:val="center"/>
          </w:tcPr>
          <w:p w14:paraId="2426263C" w14:textId="77777777" w:rsidR="00454102" w:rsidRPr="001B178F" w:rsidRDefault="00454102" w:rsidP="008236A0">
            <w:pPr>
              <w:pStyle w:val="Default"/>
              <w:spacing w:line="0" w:lineRule="atLeast"/>
              <w:jc w:val="center"/>
              <w:rPr>
                <w:rFonts w:ascii="新細明體" w:eastAsia="新細明體" w:hAnsi="新細明體" w:cs="Times New Roman"/>
                <w:spacing w:val="12"/>
                <w:kern w:val="2"/>
                <w:lang w:eastAsia="zh-TW"/>
              </w:rPr>
            </w:pPr>
            <w:r>
              <w:rPr>
                <w:rFonts w:ascii="新細明體" w:eastAsia="新細明體" w:hAnsi="新細明體" w:cs="Times New Roman" w:hint="eastAsia"/>
                <w:spacing w:val="12"/>
                <w:kern w:val="2"/>
                <w:lang w:eastAsia="zh-TW"/>
              </w:rPr>
              <w:t>066</w:t>
            </w:r>
          </w:p>
        </w:tc>
        <w:tc>
          <w:tcPr>
            <w:tcW w:w="3260" w:type="dxa"/>
            <w:vAlign w:val="center"/>
          </w:tcPr>
          <w:p w14:paraId="6695A4A9" w14:textId="77777777" w:rsidR="00454102" w:rsidRPr="001B178F" w:rsidRDefault="00454102" w:rsidP="008236A0">
            <w:pPr>
              <w:pStyle w:val="Default"/>
              <w:spacing w:line="0" w:lineRule="atLeast"/>
              <w:jc w:val="both"/>
              <w:rPr>
                <w:rFonts w:ascii="新細明體" w:eastAsia="新細明體" w:hAnsi="新細明體" w:cs="Times New Roman"/>
                <w:spacing w:val="12"/>
                <w:kern w:val="2"/>
                <w:lang w:eastAsia="zh-TW"/>
              </w:rPr>
            </w:pPr>
            <w:r w:rsidRPr="001B178F">
              <w:rPr>
                <w:rFonts w:ascii="新細明體" w:eastAsia="新細明體" w:hAnsi="新細明體" w:cs="Times New Roman" w:hint="eastAsia"/>
                <w:spacing w:val="12"/>
                <w:kern w:val="2"/>
                <w:lang w:eastAsia="zh-TW"/>
              </w:rPr>
              <w:t>編輯部</w:t>
            </w:r>
          </w:p>
        </w:tc>
        <w:tc>
          <w:tcPr>
            <w:tcW w:w="425" w:type="dxa"/>
            <w:vAlign w:val="center"/>
          </w:tcPr>
          <w:p w14:paraId="15DAD192" w14:textId="77777777" w:rsidR="00454102" w:rsidRPr="00521989" w:rsidRDefault="00454102" w:rsidP="008236A0">
            <w:pPr>
              <w:spacing w:line="0" w:lineRule="atLeast"/>
              <w:jc w:val="center"/>
            </w:pPr>
          </w:p>
        </w:tc>
      </w:tr>
      <w:tr w:rsidR="00454102" w:rsidRPr="00521989" w14:paraId="7D6E9C0F" w14:textId="77777777" w:rsidTr="008236A0">
        <w:trPr>
          <w:trHeight w:val="487"/>
        </w:trPr>
        <w:tc>
          <w:tcPr>
            <w:tcW w:w="1403" w:type="dxa"/>
            <w:vAlign w:val="center"/>
          </w:tcPr>
          <w:p w14:paraId="3EF9BD26" w14:textId="77777777" w:rsidR="00454102" w:rsidRPr="00521989" w:rsidRDefault="00454102" w:rsidP="008236A0">
            <w:pPr>
              <w:spacing w:line="0" w:lineRule="atLeast"/>
              <w:jc w:val="center"/>
            </w:pPr>
            <w:r>
              <w:rPr>
                <w:rFonts w:hint="eastAsia"/>
              </w:rPr>
              <w:t>2013/4/15</w:t>
            </w:r>
          </w:p>
        </w:tc>
        <w:tc>
          <w:tcPr>
            <w:tcW w:w="690" w:type="dxa"/>
            <w:vAlign w:val="center"/>
          </w:tcPr>
          <w:p w14:paraId="0DDA2DFA" w14:textId="77777777" w:rsidR="00454102" w:rsidRPr="00521989" w:rsidRDefault="00454102" w:rsidP="008236A0">
            <w:pPr>
              <w:spacing w:line="0" w:lineRule="atLeast"/>
              <w:jc w:val="center"/>
            </w:pPr>
            <w:r>
              <w:rPr>
                <w:rFonts w:hint="eastAsia"/>
                <w:b/>
              </w:rPr>
              <w:t>349</w:t>
            </w:r>
          </w:p>
        </w:tc>
        <w:tc>
          <w:tcPr>
            <w:tcW w:w="2835" w:type="dxa"/>
            <w:vAlign w:val="center"/>
          </w:tcPr>
          <w:p w14:paraId="06229B21" w14:textId="77777777" w:rsidR="00454102" w:rsidRPr="00DD1F11" w:rsidRDefault="00454102" w:rsidP="008236A0">
            <w:pPr>
              <w:spacing w:line="0" w:lineRule="atLeast"/>
              <w:jc w:val="both"/>
              <w:rPr>
                <w:rFonts w:ascii="新細明體" w:hAnsi="新細明體"/>
                <w:bdr w:val="single" w:sz="4" w:space="0" w:color="auto"/>
              </w:rPr>
            </w:pPr>
            <w:r w:rsidRPr="00DD1F11">
              <w:rPr>
                <w:rFonts w:ascii="新細明體" w:hAnsi="新細明體" w:hint="eastAsia"/>
                <w:bdr w:val="single" w:sz="4" w:space="0" w:color="auto"/>
              </w:rPr>
              <w:t>文昌祭</w:t>
            </w:r>
          </w:p>
        </w:tc>
        <w:tc>
          <w:tcPr>
            <w:tcW w:w="6095" w:type="dxa"/>
            <w:vAlign w:val="center"/>
          </w:tcPr>
          <w:p w14:paraId="78A5E327" w14:textId="77777777" w:rsidR="00454102" w:rsidRPr="00DD1F11" w:rsidRDefault="00454102" w:rsidP="008236A0">
            <w:pPr>
              <w:spacing w:line="0" w:lineRule="atLeast"/>
              <w:jc w:val="center"/>
              <w:rPr>
                <w:rFonts w:ascii="新細明體" w:hAnsi="新細明體"/>
              </w:rPr>
            </w:pPr>
            <w:r w:rsidRPr="00DD1F11">
              <w:rPr>
                <w:rFonts w:ascii="新細明體" w:hAnsi="新細明體" w:hint="eastAsia"/>
              </w:rPr>
              <w:t>文昌帝君點竅門、開智慧</w:t>
            </w:r>
          </w:p>
          <w:p w14:paraId="0F0848C8" w14:textId="77777777" w:rsidR="00454102" w:rsidRPr="00DD1F11" w:rsidRDefault="00454102" w:rsidP="008236A0">
            <w:pPr>
              <w:spacing w:line="0" w:lineRule="atLeast"/>
              <w:jc w:val="center"/>
              <w:rPr>
                <w:rFonts w:ascii="新細明體" w:hAnsi="新細明體"/>
                <w:snapToGrid w:val="0"/>
                <w:color w:val="000000"/>
                <w:kern w:val="0"/>
              </w:rPr>
            </w:pPr>
            <w:r w:rsidRPr="00DD1F11">
              <w:rPr>
                <w:rFonts w:ascii="新細明體" w:hAnsi="新細明體" w:hint="eastAsia"/>
              </w:rPr>
              <w:t>莘莘學子社會仕紳沐恩典</w:t>
            </w:r>
          </w:p>
        </w:tc>
        <w:tc>
          <w:tcPr>
            <w:tcW w:w="709" w:type="dxa"/>
            <w:vAlign w:val="center"/>
          </w:tcPr>
          <w:p w14:paraId="4BDCCCA4" w14:textId="77777777" w:rsidR="00454102" w:rsidRPr="00DD1F11" w:rsidRDefault="00454102" w:rsidP="008236A0">
            <w:pPr>
              <w:pStyle w:val="Default"/>
              <w:spacing w:line="0" w:lineRule="atLeast"/>
              <w:jc w:val="center"/>
              <w:rPr>
                <w:rFonts w:ascii="新細明體" w:eastAsia="新細明體" w:hAnsi="新細明體"/>
                <w:lang w:eastAsia="zh-TW"/>
              </w:rPr>
            </w:pPr>
            <w:r>
              <w:rPr>
                <w:rFonts w:ascii="新細明體" w:eastAsia="新細明體" w:hAnsi="新細明體" w:hint="eastAsia"/>
                <w:lang w:eastAsia="zh-TW"/>
              </w:rPr>
              <w:t>070</w:t>
            </w:r>
          </w:p>
        </w:tc>
        <w:tc>
          <w:tcPr>
            <w:tcW w:w="3260" w:type="dxa"/>
            <w:vAlign w:val="center"/>
          </w:tcPr>
          <w:p w14:paraId="70A37AF4" w14:textId="77777777" w:rsidR="00454102" w:rsidRPr="00DD1F11" w:rsidRDefault="00454102" w:rsidP="008236A0">
            <w:pPr>
              <w:pStyle w:val="Default"/>
              <w:spacing w:line="0" w:lineRule="atLeast"/>
              <w:jc w:val="both"/>
              <w:rPr>
                <w:rFonts w:ascii="新細明體" w:eastAsia="新細明體" w:hAnsi="新細明體"/>
                <w:lang w:eastAsia="zh-TW"/>
              </w:rPr>
            </w:pPr>
            <w:r w:rsidRPr="00DD1F11">
              <w:rPr>
                <w:rFonts w:ascii="新細明體" w:eastAsia="新細明體" w:hAnsi="新細明體" w:hint="eastAsia"/>
              </w:rPr>
              <w:t>編輯部</w:t>
            </w:r>
          </w:p>
        </w:tc>
        <w:tc>
          <w:tcPr>
            <w:tcW w:w="425" w:type="dxa"/>
            <w:vAlign w:val="center"/>
          </w:tcPr>
          <w:p w14:paraId="4AB0D881" w14:textId="77777777" w:rsidR="00454102" w:rsidRPr="00521989" w:rsidRDefault="00454102" w:rsidP="008236A0">
            <w:pPr>
              <w:spacing w:line="0" w:lineRule="atLeast"/>
              <w:jc w:val="center"/>
            </w:pPr>
          </w:p>
        </w:tc>
      </w:tr>
      <w:tr w:rsidR="00454102" w:rsidRPr="00521989" w14:paraId="3FA727CB" w14:textId="77777777" w:rsidTr="008236A0">
        <w:trPr>
          <w:trHeight w:val="487"/>
        </w:trPr>
        <w:tc>
          <w:tcPr>
            <w:tcW w:w="1403" w:type="dxa"/>
            <w:vAlign w:val="center"/>
          </w:tcPr>
          <w:p w14:paraId="1765EB6E" w14:textId="77777777" w:rsidR="00454102" w:rsidRPr="00521989" w:rsidRDefault="00454102" w:rsidP="008236A0">
            <w:pPr>
              <w:spacing w:line="0" w:lineRule="atLeast"/>
              <w:jc w:val="center"/>
            </w:pPr>
            <w:r>
              <w:rPr>
                <w:rFonts w:hint="eastAsia"/>
              </w:rPr>
              <w:lastRenderedPageBreak/>
              <w:t>2013/4/15</w:t>
            </w:r>
          </w:p>
        </w:tc>
        <w:tc>
          <w:tcPr>
            <w:tcW w:w="690" w:type="dxa"/>
            <w:vAlign w:val="center"/>
          </w:tcPr>
          <w:p w14:paraId="3C0597BA" w14:textId="77777777" w:rsidR="00454102" w:rsidRPr="00521989" w:rsidRDefault="00454102" w:rsidP="008236A0">
            <w:pPr>
              <w:spacing w:line="0" w:lineRule="atLeast"/>
              <w:jc w:val="center"/>
            </w:pPr>
            <w:r>
              <w:rPr>
                <w:rFonts w:hint="eastAsia"/>
                <w:b/>
              </w:rPr>
              <w:t>349</w:t>
            </w:r>
          </w:p>
        </w:tc>
        <w:tc>
          <w:tcPr>
            <w:tcW w:w="2835" w:type="dxa"/>
            <w:vAlign w:val="center"/>
          </w:tcPr>
          <w:p w14:paraId="3D9AA053" w14:textId="77777777" w:rsidR="00454102" w:rsidRPr="00DD1F11" w:rsidRDefault="00454102" w:rsidP="008236A0">
            <w:pPr>
              <w:snapToGrid w:val="0"/>
              <w:spacing w:line="0" w:lineRule="atLeast"/>
              <w:jc w:val="both"/>
              <w:rPr>
                <w:rFonts w:ascii="新細明體" w:hAnsi="新細明體"/>
                <w:bdr w:val="single" w:sz="4" w:space="0" w:color="auto"/>
              </w:rPr>
            </w:pPr>
            <w:r w:rsidRPr="00DD1F11">
              <w:rPr>
                <w:rFonts w:ascii="新細明體" w:hAnsi="新細明體" w:hint="eastAsia"/>
                <w:bdr w:val="single" w:sz="4" w:space="0" w:color="auto"/>
              </w:rPr>
              <w:t>啟迪布化</w:t>
            </w:r>
          </w:p>
        </w:tc>
        <w:tc>
          <w:tcPr>
            <w:tcW w:w="6095" w:type="dxa"/>
            <w:vAlign w:val="center"/>
          </w:tcPr>
          <w:p w14:paraId="70055D40" w14:textId="77777777" w:rsidR="00454102" w:rsidRPr="00DD1F11" w:rsidRDefault="00454102" w:rsidP="008236A0">
            <w:pPr>
              <w:snapToGrid w:val="0"/>
              <w:spacing w:line="0" w:lineRule="atLeast"/>
              <w:jc w:val="center"/>
              <w:rPr>
                <w:rFonts w:ascii="新細明體" w:hAnsi="新細明體"/>
              </w:rPr>
            </w:pPr>
            <w:r w:rsidRPr="00DD1F11">
              <w:rPr>
                <w:rFonts w:ascii="新細明體" w:hAnsi="新細明體" w:hint="eastAsia"/>
              </w:rPr>
              <w:t>文昌帝君立字傳典教化</w:t>
            </w:r>
          </w:p>
          <w:p w14:paraId="18D75CEF" w14:textId="77777777" w:rsidR="00454102" w:rsidRPr="00DD1F11" w:rsidRDefault="00454102" w:rsidP="008236A0">
            <w:pPr>
              <w:snapToGrid w:val="0"/>
              <w:spacing w:line="0" w:lineRule="atLeast"/>
              <w:jc w:val="center"/>
              <w:rPr>
                <w:rFonts w:ascii="新細明體" w:hAnsi="新細明體"/>
              </w:rPr>
            </w:pPr>
            <w:r w:rsidRPr="00DD1F11">
              <w:rPr>
                <w:rFonts w:ascii="新細明體" w:hAnsi="新細明體" w:hint="eastAsia"/>
              </w:rPr>
              <w:t>今世品德教育依循良範</w:t>
            </w:r>
          </w:p>
        </w:tc>
        <w:tc>
          <w:tcPr>
            <w:tcW w:w="709" w:type="dxa"/>
            <w:vAlign w:val="center"/>
          </w:tcPr>
          <w:p w14:paraId="1914F9E5" w14:textId="77777777" w:rsidR="00454102" w:rsidRPr="00DD1F11" w:rsidRDefault="00454102" w:rsidP="008236A0">
            <w:pPr>
              <w:pStyle w:val="Default"/>
              <w:spacing w:line="0" w:lineRule="atLeast"/>
              <w:jc w:val="center"/>
              <w:rPr>
                <w:rFonts w:ascii="新細明體" w:eastAsia="新細明體" w:hAnsi="新細明體"/>
              </w:rPr>
            </w:pPr>
            <w:r>
              <w:rPr>
                <w:rFonts w:ascii="新細明體" w:eastAsia="新細明體" w:hAnsi="新細明體" w:hint="eastAsia"/>
                <w:lang w:eastAsia="zh-TW"/>
              </w:rPr>
              <w:t>074</w:t>
            </w:r>
          </w:p>
        </w:tc>
        <w:tc>
          <w:tcPr>
            <w:tcW w:w="3260" w:type="dxa"/>
            <w:vAlign w:val="center"/>
          </w:tcPr>
          <w:p w14:paraId="54C37B17" w14:textId="77777777" w:rsidR="00454102" w:rsidRPr="00DD1F11" w:rsidRDefault="00454102" w:rsidP="008236A0">
            <w:pPr>
              <w:snapToGrid w:val="0"/>
              <w:spacing w:line="0" w:lineRule="atLeast"/>
              <w:jc w:val="both"/>
              <w:rPr>
                <w:rFonts w:ascii="新細明體" w:hAnsi="新細明體"/>
              </w:rPr>
            </w:pPr>
            <w:r w:rsidRPr="00DD1F11">
              <w:rPr>
                <w:rFonts w:ascii="新細明體" w:hAnsi="新細明體" w:hint="eastAsia"/>
              </w:rPr>
              <w:t>整理/張光弘</w:t>
            </w:r>
          </w:p>
          <w:p w14:paraId="6A560455" w14:textId="77777777" w:rsidR="00454102" w:rsidRPr="00DD1F11" w:rsidRDefault="00454102" w:rsidP="008236A0">
            <w:pPr>
              <w:pStyle w:val="Default"/>
              <w:spacing w:line="0" w:lineRule="atLeast"/>
              <w:jc w:val="both"/>
              <w:rPr>
                <w:rFonts w:ascii="新細明體" w:eastAsia="新細明體" w:hAnsi="新細明體"/>
              </w:rPr>
            </w:pPr>
          </w:p>
        </w:tc>
        <w:tc>
          <w:tcPr>
            <w:tcW w:w="425" w:type="dxa"/>
            <w:vAlign w:val="center"/>
          </w:tcPr>
          <w:p w14:paraId="00F12F10" w14:textId="77777777" w:rsidR="00454102" w:rsidRPr="00521989" w:rsidRDefault="00454102" w:rsidP="008236A0">
            <w:pPr>
              <w:spacing w:line="0" w:lineRule="atLeast"/>
              <w:jc w:val="both"/>
            </w:pPr>
          </w:p>
        </w:tc>
      </w:tr>
      <w:tr w:rsidR="00454102" w:rsidRPr="00521989" w14:paraId="38ECCA78" w14:textId="77777777" w:rsidTr="008236A0">
        <w:trPr>
          <w:trHeight w:val="487"/>
        </w:trPr>
        <w:tc>
          <w:tcPr>
            <w:tcW w:w="1403" w:type="dxa"/>
            <w:vAlign w:val="center"/>
          </w:tcPr>
          <w:p w14:paraId="0AAE6C52" w14:textId="77777777" w:rsidR="00454102" w:rsidRPr="00521989" w:rsidRDefault="00454102" w:rsidP="008236A0">
            <w:pPr>
              <w:spacing w:line="0" w:lineRule="atLeast"/>
              <w:jc w:val="center"/>
            </w:pPr>
            <w:r>
              <w:rPr>
                <w:rFonts w:hint="eastAsia"/>
              </w:rPr>
              <w:t>2013/4/15</w:t>
            </w:r>
          </w:p>
        </w:tc>
        <w:tc>
          <w:tcPr>
            <w:tcW w:w="690" w:type="dxa"/>
            <w:vAlign w:val="center"/>
          </w:tcPr>
          <w:p w14:paraId="607E2EFF" w14:textId="77777777" w:rsidR="00454102" w:rsidRPr="00521989" w:rsidRDefault="00454102" w:rsidP="008236A0">
            <w:pPr>
              <w:spacing w:line="0" w:lineRule="atLeast"/>
              <w:jc w:val="center"/>
            </w:pPr>
            <w:r>
              <w:rPr>
                <w:rFonts w:hint="eastAsia"/>
                <w:b/>
              </w:rPr>
              <w:t>349</w:t>
            </w:r>
          </w:p>
        </w:tc>
        <w:tc>
          <w:tcPr>
            <w:tcW w:w="2835" w:type="dxa"/>
            <w:vAlign w:val="center"/>
          </w:tcPr>
          <w:p w14:paraId="63DDE917" w14:textId="77777777" w:rsidR="00454102" w:rsidRPr="00DD1F11" w:rsidRDefault="00454102" w:rsidP="008236A0">
            <w:pPr>
              <w:snapToGrid w:val="0"/>
              <w:spacing w:line="0" w:lineRule="atLeast"/>
              <w:jc w:val="both"/>
              <w:rPr>
                <w:rFonts w:ascii="新細明體" w:hAnsi="新細明體" w:cs="DFKaiShu-SB-Estd-BF"/>
                <w:kern w:val="0"/>
                <w:bdr w:val="single" w:sz="4" w:space="0" w:color="auto"/>
              </w:rPr>
            </w:pPr>
            <w:r w:rsidRPr="00DD1F11">
              <w:rPr>
                <w:rFonts w:ascii="新細明體" w:hAnsi="新細明體" w:hint="eastAsia"/>
                <w:bdr w:val="single" w:sz="4" w:space="0" w:color="auto"/>
              </w:rPr>
              <w:t>人物側寫</w:t>
            </w:r>
          </w:p>
        </w:tc>
        <w:tc>
          <w:tcPr>
            <w:tcW w:w="6095" w:type="dxa"/>
            <w:vAlign w:val="center"/>
          </w:tcPr>
          <w:p w14:paraId="53440C3E" w14:textId="77777777" w:rsidR="00454102" w:rsidRPr="00DD1F11" w:rsidRDefault="00454102" w:rsidP="008236A0">
            <w:pPr>
              <w:spacing w:line="0" w:lineRule="atLeast"/>
              <w:jc w:val="center"/>
              <w:rPr>
                <w:rFonts w:ascii="新細明體" w:hAnsi="新細明體"/>
              </w:rPr>
            </w:pPr>
            <w:r w:rsidRPr="00DD1F11">
              <w:rPr>
                <w:rFonts w:ascii="新細明體" w:hAnsi="新細明體" w:hint="eastAsia"/>
              </w:rPr>
              <w:t>「文昌祭」向外廣植之推手~莊奮更同奮</w:t>
            </w:r>
          </w:p>
        </w:tc>
        <w:tc>
          <w:tcPr>
            <w:tcW w:w="709" w:type="dxa"/>
            <w:vAlign w:val="center"/>
          </w:tcPr>
          <w:p w14:paraId="74968E25" w14:textId="77777777" w:rsidR="00454102" w:rsidRPr="00337834" w:rsidRDefault="00454102" w:rsidP="008236A0">
            <w:pPr>
              <w:pStyle w:val="Default"/>
              <w:spacing w:line="0" w:lineRule="atLeast"/>
              <w:jc w:val="center"/>
              <w:rPr>
                <w:rFonts w:ascii="新細明體" w:eastAsia="新細明體" w:hAnsi="新細明體"/>
                <w:lang w:eastAsia="zh-TW"/>
              </w:rPr>
            </w:pPr>
            <w:r w:rsidRPr="00337834">
              <w:rPr>
                <w:rFonts w:ascii="新細明體" w:eastAsia="新細明體" w:hAnsi="新細明體" w:hint="eastAsia"/>
                <w:lang w:eastAsia="zh-TW"/>
              </w:rPr>
              <w:t>079</w:t>
            </w:r>
          </w:p>
        </w:tc>
        <w:tc>
          <w:tcPr>
            <w:tcW w:w="3260" w:type="dxa"/>
            <w:vAlign w:val="center"/>
          </w:tcPr>
          <w:p w14:paraId="4ED829A9" w14:textId="77777777" w:rsidR="00454102" w:rsidRPr="00DD1F11" w:rsidRDefault="00454102" w:rsidP="008236A0">
            <w:pPr>
              <w:snapToGrid w:val="0"/>
              <w:spacing w:line="0" w:lineRule="atLeast"/>
              <w:ind w:right="1280"/>
              <w:jc w:val="both"/>
              <w:rPr>
                <w:rFonts w:ascii="新細明體" w:hAnsi="新細明體"/>
                <w:kern w:val="0"/>
              </w:rPr>
            </w:pPr>
            <w:r>
              <w:rPr>
                <w:rFonts w:ascii="新細明體" w:hAnsi="新細明體" w:hint="eastAsia"/>
                <w:kern w:val="0"/>
              </w:rPr>
              <w:t>黃敏書</w:t>
            </w:r>
          </w:p>
        </w:tc>
        <w:tc>
          <w:tcPr>
            <w:tcW w:w="425" w:type="dxa"/>
            <w:vAlign w:val="center"/>
          </w:tcPr>
          <w:p w14:paraId="55C31AED" w14:textId="77777777" w:rsidR="00454102" w:rsidRPr="00521989" w:rsidRDefault="00454102" w:rsidP="008236A0">
            <w:pPr>
              <w:spacing w:line="0" w:lineRule="atLeast"/>
              <w:jc w:val="both"/>
            </w:pPr>
          </w:p>
        </w:tc>
      </w:tr>
      <w:tr w:rsidR="00454102" w:rsidRPr="00521989" w14:paraId="32255E5D" w14:textId="77777777" w:rsidTr="008236A0">
        <w:trPr>
          <w:trHeight w:val="487"/>
        </w:trPr>
        <w:tc>
          <w:tcPr>
            <w:tcW w:w="1403" w:type="dxa"/>
            <w:vAlign w:val="center"/>
          </w:tcPr>
          <w:p w14:paraId="6F20254C" w14:textId="77777777" w:rsidR="00454102" w:rsidRPr="00521989" w:rsidRDefault="00454102" w:rsidP="008236A0">
            <w:pPr>
              <w:spacing w:line="0" w:lineRule="atLeast"/>
              <w:jc w:val="center"/>
            </w:pPr>
            <w:r>
              <w:rPr>
                <w:rFonts w:hint="eastAsia"/>
              </w:rPr>
              <w:t>2013/4/15</w:t>
            </w:r>
          </w:p>
        </w:tc>
        <w:tc>
          <w:tcPr>
            <w:tcW w:w="690" w:type="dxa"/>
            <w:vAlign w:val="center"/>
          </w:tcPr>
          <w:p w14:paraId="3F43CE4B" w14:textId="77777777" w:rsidR="00454102" w:rsidRPr="00521989" w:rsidRDefault="00454102" w:rsidP="008236A0">
            <w:pPr>
              <w:spacing w:line="0" w:lineRule="atLeast"/>
              <w:jc w:val="center"/>
            </w:pPr>
            <w:r>
              <w:rPr>
                <w:rFonts w:hint="eastAsia"/>
                <w:b/>
              </w:rPr>
              <w:t>349</w:t>
            </w:r>
          </w:p>
        </w:tc>
        <w:tc>
          <w:tcPr>
            <w:tcW w:w="2835" w:type="dxa"/>
            <w:vAlign w:val="center"/>
          </w:tcPr>
          <w:p w14:paraId="274DEC7D" w14:textId="77777777" w:rsidR="00454102" w:rsidRDefault="00454102" w:rsidP="008236A0">
            <w:pPr>
              <w:snapToGrid w:val="0"/>
              <w:spacing w:line="0" w:lineRule="atLeast"/>
              <w:jc w:val="both"/>
              <w:rPr>
                <w:rFonts w:ascii="新細明體" w:hAnsi="新細明體"/>
                <w:bdr w:val="single" w:sz="4" w:space="0" w:color="auto"/>
              </w:rPr>
            </w:pPr>
            <w:r>
              <w:rPr>
                <w:rFonts w:ascii="新細明體" w:hAnsi="新細明體" w:hint="eastAsia"/>
                <w:bdr w:val="single" w:sz="4" w:space="0" w:color="auto"/>
              </w:rPr>
              <w:t>教綱研讀</w:t>
            </w:r>
          </w:p>
        </w:tc>
        <w:tc>
          <w:tcPr>
            <w:tcW w:w="6095" w:type="dxa"/>
            <w:vAlign w:val="center"/>
          </w:tcPr>
          <w:p w14:paraId="737637B2" w14:textId="77777777" w:rsidR="00454102" w:rsidRPr="009137E1" w:rsidRDefault="00454102" w:rsidP="008236A0">
            <w:pPr>
              <w:snapToGrid w:val="0"/>
              <w:spacing w:line="0" w:lineRule="atLeast"/>
              <w:jc w:val="center"/>
              <w:rPr>
                <w:rFonts w:ascii="新細明體" w:hAnsi="新細明體"/>
              </w:rPr>
            </w:pPr>
            <w:r w:rsidRPr="009137E1">
              <w:rPr>
                <w:rFonts w:ascii="新細明體" w:hAnsi="新細明體" w:hint="eastAsia"/>
              </w:rPr>
              <w:t>共遵共守 建教憲章</w:t>
            </w:r>
          </w:p>
          <w:p w14:paraId="1943A206" w14:textId="77777777" w:rsidR="00454102" w:rsidRPr="00DD1F11" w:rsidRDefault="00454102" w:rsidP="008236A0">
            <w:pPr>
              <w:snapToGrid w:val="0"/>
              <w:spacing w:line="0" w:lineRule="atLeast"/>
              <w:jc w:val="center"/>
              <w:rPr>
                <w:rFonts w:ascii="新細明體" w:hAnsi="新細明體"/>
              </w:rPr>
            </w:pPr>
            <w:r w:rsidRPr="009137E1">
              <w:rPr>
                <w:rFonts w:ascii="新細明體" w:hAnsi="新細明體" w:hint="eastAsia"/>
              </w:rPr>
              <w:t>啟迪教化 天帝真道</w:t>
            </w:r>
          </w:p>
        </w:tc>
        <w:tc>
          <w:tcPr>
            <w:tcW w:w="709" w:type="dxa"/>
            <w:vAlign w:val="center"/>
          </w:tcPr>
          <w:p w14:paraId="52AB8B7B" w14:textId="77777777" w:rsidR="00454102" w:rsidRPr="00DD1F11" w:rsidRDefault="00454102" w:rsidP="008236A0">
            <w:pPr>
              <w:spacing w:line="0" w:lineRule="atLeast"/>
              <w:jc w:val="center"/>
              <w:rPr>
                <w:rFonts w:ascii="新細明體" w:hAnsi="新細明體"/>
              </w:rPr>
            </w:pPr>
            <w:r>
              <w:rPr>
                <w:rFonts w:ascii="新細明體" w:hAnsi="新細明體" w:hint="eastAsia"/>
              </w:rPr>
              <w:t>082</w:t>
            </w:r>
          </w:p>
        </w:tc>
        <w:tc>
          <w:tcPr>
            <w:tcW w:w="3260" w:type="dxa"/>
            <w:vAlign w:val="center"/>
          </w:tcPr>
          <w:p w14:paraId="1A12DC95" w14:textId="77777777" w:rsidR="00454102" w:rsidRPr="00DD1F11" w:rsidRDefault="00454102" w:rsidP="008236A0">
            <w:pPr>
              <w:spacing w:line="0" w:lineRule="atLeast"/>
              <w:jc w:val="both"/>
              <w:rPr>
                <w:rFonts w:ascii="新細明體" w:hAnsi="新細明體"/>
              </w:rPr>
            </w:pPr>
            <w:r w:rsidRPr="009137E1">
              <w:rPr>
                <w:rFonts w:ascii="新細明體" w:hAnsi="新細明體" w:hint="eastAsia"/>
                <w:color w:val="000000"/>
                <w:spacing w:val="12"/>
              </w:rPr>
              <w:t>資料提供/光照首席使者</w:t>
            </w:r>
          </w:p>
        </w:tc>
        <w:tc>
          <w:tcPr>
            <w:tcW w:w="425" w:type="dxa"/>
            <w:vAlign w:val="center"/>
          </w:tcPr>
          <w:p w14:paraId="60A4ED02" w14:textId="77777777" w:rsidR="00454102" w:rsidRPr="00521989" w:rsidRDefault="00454102" w:rsidP="008236A0">
            <w:pPr>
              <w:spacing w:line="0" w:lineRule="atLeast"/>
              <w:jc w:val="both"/>
            </w:pPr>
          </w:p>
        </w:tc>
      </w:tr>
      <w:tr w:rsidR="00454102" w:rsidRPr="00521989" w14:paraId="7DCB0426" w14:textId="77777777" w:rsidTr="008236A0">
        <w:trPr>
          <w:trHeight w:val="487"/>
        </w:trPr>
        <w:tc>
          <w:tcPr>
            <w:tcW w:w="1403" w:type="dxa"/>
            <w:vAlign w:val="center"/>
          </w:tcPr>
          <w:p w14:paraId="5EA1DA31" w14:textId="77777777" w:rsidR="00454102" w:rsidRPr="00521989" w:rsidRDefault="00454102" w:rsidP="008236A0">
            <w:pPr>
              <w:spacing w:line="0" w:lineRule="atLeast"/>
              <w:jc w:val="center"/>
            </w:pPr>
            <w:r>
              <w:rPr>
                <w:rFonts w:hint="eastAsia"/>
              </w:rPr>
              <w:t>2013/4/15</w:t>
            </w:r>
          </w:p>
        </w:tc>
        <w:tc>
          <w:tcPr>
            <w:tcW w:w="690" w:type="dxa"/>
            <w:vAlign w:val="center"/>
          </w:tcPr>
          <w:p w14:paraId="023C83CA" w14:textId="77777777" w:rsidR="00454102" w:rsidRPr="00521989" w:rsidRDefault="00454102" w:rsidP="008236A0">
            <w:pPr>
              <w:spacing w:line="0" w:lineRule="atLeast"/>
              <w:jc w:val="center"/>
            </w:pPr>
            <w:r>
              <w:rPr>
                <w:rFonts w:hint="eastAsia"/>
                <w:b/>
              </w:rPr>
              <w:t>349</w:t>
            </w:r>
          </w:p>
        </w:tc>
        <w:tc>
          <w:tcPr>
            <w:tcW w:w="2835" w:type="dxa"/>
            <w:vAlign w:val="center"/>
          </w:tcPr>
          <w:p w14:paraId="669884C4" w14:textId="77777777" w:rsidR="00454102" w:rsidRPr="00A96BC2" w:rsidRDefault="00454102" w:rsidP="008236A0">
            <w:pPr>
              <w:autoSpaceDE w:val="0"/>
              <w:autoSpaceDN w:val="0"/>
              <w:adjustRightInd w:val="0"/>
              <w:spacing w:line="0" w:lineRule="atLeast"/>
              <w:jc w:val="both"/>
              <w:rPr>
                <w:rFonts w:ascii="新細明體" w:hAnsi="新細明體"/>
                <w:spacing w:val="10"/>
                <w:bdr w:val="single" w:sz="4" w:space="0" w:color="auto"/>
              </w:rPr>
            </w:pPr>
            <w:r w:rsidRPr="00A96BC2">
              <w:rPr>
                <w:rFonts w:ascii="新細明體" w:hAnsi="新細明體" w:hint="eastAsia"/>
                <w:spacing w:val="10"/>
                <w:bdr w:val="single" w:sz="4" w:space="0" w:color="auto"/>
              </w:rPr>
              <w:t>百里采風</w:t>
            </w:r>
          </w:p>
        </w:tc>
        <w:tc>
          <w:tcPr>
            <w:tcW w:w="6095" w:type="dxa"/>
            <w:vAlign w:val="center"/>
          </w:tcPr>
          <w:p w14:paraId="042A4FBE" w14:textId="77777777" w:rsidR="00454102" w:rsidRPr="003B50D1" w:rsidRDefault="00454102" w:rsidP="008236A0">
            <w:pPr>
              <w:spacing w:line="0" w:lineRule="atLeast"/>
              <w:jc w:val="center"/>
              <w:rPr>
                <w:rFonts w:ascii="新細明體" w:hAnsi="新細明體" w:cs="Arial"/>
              </w:rPr>
            </w:pPr>
            <w:r w:rsidRPr="003B50D1">
              <w:rPr>
                <w:rFonts w:ascii="新細明體" w:hAnsi="新細明體" w:cs="Arial" w:hint="eastAsia"/>
              </w:rPr>
              <w:t>臺南市初院寓教於樂</w:t>
            </w:r>
          </w:p>
          <w:p w14:paraId="6641CBCB" w14:textId="77777777" w:rsidR="00454102" w:rsidRPr="003B50D1" w:rsidRDefault="00454102" w:rsidP="008236A0">
            <w:pPr>
              <w:spacing w:line="0" w:lineRule="atLeast"/>
              <w:jc w:val="center"/>
              <w:rPr>
                <w:rFonts w:ascii="新細明體" w:hAnsi="新細明體" w:cs="Arial"/>
              </w:rPr>
            </w:pPr>
            <w:r w:rsidRPr="003B50D1">
              <w:rPr>
                <w:rFonts w:ascii="新細明體" w:hAnsi="新細明體" w:cs="Arial" w:hint="eastAsia"/>
              </w:rPr>
              <w:t>多元化弘教貼近民眾</w:t>
            </w:r>
          </w:p>
        </w:tc>
        <w:tc>
          <w:tcPr>
            <w:tcW w:w="709" w:type="dxa"/>
            <w:vAlign w:val="center"/>
          </w:tcPr>
          <w:p w14:paraId="05340530" w14:textId="77777777" w:rsidR="00454102" w:rsidRPr="00A96BC2" w:rsidRDefault="00454102" w:rsidP="008236A0">
            <w:pPr>
              <w:pStyle w:val="Default"/>
              <w:spacing w:line="0" w:lineRule="atLeast"/>
              <w:jc w:val="center"/>
              <w:rPr>
                <w:rFonts w:ascii="新細明體" w:eastAsia="新細明體" w:hAnsi="新細明體"/>
                <w:lang w:eastAsia="zh-TW"/>
              </w:rPr>
            </w:pPr>
            <w:r>
              <w:rPr>
                <w:rFonts w:ascii="新細明體" w:eastAsia="新細明體" w:hAnsi="新細明體" w:hint="eastAsia"/>
                <w:lang w:eastAsia="zh-TW"/>
              </w:rPr>
              <w:t>088</w:t>
            </w:r>
          </w:p>
        </w:tc>
        <w:tc>
          <w:tcPr>
            <w:tcW w:w="3260" w:type="dxa"/>
            <w:vAlign w:val="center"/>
          </w:tcPr>
          <w:p w14:paraId="37B7BF21" w14:textId="77777777" w:rsidR="00454102" w:rsidRPr="00A96BC2" w:rsidRDefault="00454102" w:rsidP="008236A0">
            <w:pPr>
              <w:pStyle w:val="Default"/>
              <w:spacing w:line="0" w:lineRule="atLeast"/>
              <w:jc w:val="both"/>
              <w:rPr>
                <w:rFonts w:ascii="新細明體" w:eastAsia="新細明體" w:hAnsi="新細明體"/>
                <w:lang w:eastAsia="zh-TW"/>
              </w:rPr>
            </w:pPr>
            <w:r w:rsidRPr="00A96BC2">
              <w:rPr>
                <w:rFonts w:ascii="新細明體" w:eastAsia="新細明體" w:hAnsi="新細明體" w:hint="eastAsia"/>
                <w:lang w:eastAsia="zh-TW"/>
              </w:rPr>
              <w:t>謝靜端</w:t>
            </w:r>
          </w:p>
        </w:tc>
        <w:tc>
          <w:tcPr>
            <w:tcW w:w="425" w:type="dxa"/>
            <w:vAlign w:val="center"/>
          </w:tcPr>
          <w:p w14:paraId="1F2C33C6" w14:textId="77777777" w:rsidR="00454102" w:rsidRPr="00521989" w:rsidRDefault="00454102" w:rsidP="008236A0">
            <w:pPr>
              <w:spacing w:line="0" w:lineRule="atLeast"/>
              <w:jc w:val="both"/>
            </w:pPr>
          </w:p>
        </w:tc>
      </w:tr>
      <w:tr w:rsidR="00454102" w:rsidRPr="00521989" w14:paraId="69073685" w14:textId="77777777" w:rsidTr="008236A0">
        <w:trPr>
          <w:trHeight w:val="487"/>
        </w:trPr>
        <w:tc>
          <w:tcPr>
            <w:tcW w:w="1403" w:type="dxa"/>
            <w:vAlign w:val="center"/>
          </w:tcPr>
          <w:p w14:paraId="706B221C" w14:textId="77777777" w:rsidR="00454102" w:rsidRPr="00521989" w:rsidRDefault="00454102" w:rsidP="008236A0">
            <w:pPr>
              <w:spacing w:line="0" w:lineRule="atLeast"/>
              <w:jc w:val="center"/>
            </w:pPr>
            <w:r>
              <w:rPr>
                <w:rFonts w:hint="eastAsia"/>
              </w:rPr>
              <w:t>2013/4/15</w:t>
            </w:r>
          </w:p>
        </w:tc>
        <w:tc>
          <w:tcPr>
            <w:tcW w:w="690" w:type="dxa"/>
            <w:vAlign w:val="center"/>
          </w:tcPr>
          <w:p w14:paraId="59087332" w14:textId="77777777" w:rsidR="00454102" w:rsidRPr="00521989" w:rsidRDefault="00454102" w:rsidP="008236A0">
            <w:pPr>
              <w:spacing w:line="0" w:lineRule="atLeast"/>
              <w:jc w:val="center"/>
            </w:pPr>
            <w:r>
              <w:rPr>
                <w:rFonts w:hint="eastAsia"/>
                <w:b/>
              </w:rPr>
              <w:t>349</w:t>
            </w:r>
          </w:p>
        </w:tc>
        <w:tc>
          <w:tcPr>
            <w:tcW w:w="2835" w:type="dxa"/>
            <w:vAlign w:val="center"/>
          </w:tcPr>
          <w:p w14:paraId="34383C14" w14:textId="77777777" w:rsidR="00454102" w:rsidRPr="00A96BC2" w:rsidRDefault="00454102" w:rsidP="008236A0">
            <w:pPr>
              <w:autoSpaceDE w:val="0"/>
              <w:autoSpaceDN w:val="0"/>
              <w:adjustRightInd w:val="0"/>
              <w:spacing w:line="0" w:lineRule="atLeast"/>
              <w:jc w:val="both"/>
              <w:rPr>
                <w:rFonts w:ascii="新細明體" w:hAnsi="新細明體" w:cs="標楷體"/>
                <w:bCs/>
                <w:kern w:val="0"/>
                <w:bdr w:val="single" w:sz="4" w:space="0" w:color="auto"/>
                <w:lang w:val="zh-TW"/>
              </w:rPr>
            </w:pPr>
            <w:r w:rsidRPr="00A96BC2">
              <w:rPr>
                <w:rFonts w:ascii="新細明體" w:hAnsi="新細明體" w:hint="eastAsia"/>
                <w:spacing w:val="10"/>
                <w:bdr w:val="single" w:sz="4" w:space="0" w:color="auto"/>
              </w:rPr>
              <w:t>百里采風</w:t>
            </w:r>
          </w:p>
        </w:tc>
        <w:tc>
          <w:tcPr>
            <w:tcW w:w="6095" w:type="dxa"/>
            <w:vAlign w:val="center"/>
          </w:tcPr>
          <w:p w14:paraId="6C6588DB" w14:textId="77777777" w:rsidR="00454102" w:rsidRPr="00A96BC2" w:rsidRDefault="00454102" w:rsidP="008236A0">
            <w:pPr>
              <w:spacing w:line="0" w:lineRule="atLeast"/>
              <w:jc w:val="center"/>
              <w:rPr>
                <w:rFonts w:ascii="新細明體" w:hAnsi="新細明體"/>
                <w:snapToGrid w:val="0"/>
                <w:color w:val="000000"/>
                <w:kern w:val="0"/>
              </w:rPr>
            </w:pPr>
            <w:r w:rsidRPr="002C5C91">
              <w:rPr>
                <w:rFonts w:ascii="新細明體" w:hAnsi="新細明體" w:cs="Arial" w:hint="eastAsia"/>
              </w:rPr>
              <w:t>壬辰年巡天節  上帝肯定兩座奮鬥據點</w:t>
            </w:r>
          </w:p>
        </w:tc>
        <w:tc>
          <w:tcPr>
            <w:tcW w:w="709" w:type="dxa"/>
            <w:vAlign w:val="center"/>
          </w:tcPr>
          <w:p w14:paraId="0E401F3D" w14:textId="77777777" w:rsidR="00454102" w:rsidRPr="00A96BC2" w:rsidRDefault="00454102" w:rsidP="008236A0">
            <w:pPr>
              <w:jc w:val="center"/>
              <w:rPr>
                <w:rFonts w:ascii="新細明體" w:hAnsi="新細明體"/>
              </w:rPr>
            </w:pPr>
            <w:r>
              <w:rPr>
                <w:rFonts w:ascii="新細明體" w:hAnsi="新細明體" w:hint="eastAsia"/>
              </w:rPr>
              <w:t>090</w:t>
            </w:r>
          </w:p>
        </w:tc>
        <w:tc>
          <w:tcPr>
            <w:tcW w:w="3260" w:type="dxa"/>
            <w:vAlign w:val="center"/>
          </w:tcPr>
          <w:p w14:paraId="4CFB2D5E" w14:textId="77777777" w:rsidR="00454102" w:rsidRPr="00A96BC2" w:rsidRDefault="00454102" w:rsidP="008236A0">
            <w:pPr>
              <w:jc w:val="both"/>
              <w:rPr>
                <w:rFonts w:ascii="新細明體" w:hAnsi="新細明體"/>
              </w:rPr>
            </w:pPr>
            <w:r w:rsidRPr="009179F8">
              <w:rPr>
                <w:rFonts w:ascii="新細明體" w:hAnsi="新細明體" w:hint="eastAsia"/>
                <w:color w:val="000000"/>
                <w:spacing w:val="12"/>
              </w:rPr>
              <w:t>資料來源/中書室</w:t>
            </w:r>
          </w:p>
        </w:tc>
        <w:tc>
          <w:tcPr>
            <w:tcW w:w="425" w:type="dxa"/>
            <w:vAlign w:val="center"/>
          </w:tcPr>
          <w:p w14:paraId="5B08508E" w14:textId="77777777" w:rsidR="00454102" w:rsidRPr="00521989" w:rsidRDefault="00454102" w:rsidP="008236A0">
            <w:pPr>
              <w:spacing w:line="0" w:lineRule="atLeast"/>
              <w:jc w:val="both"/>
            </w:pPr>
          </w:p>
        </w:tc>
      </w:tr>
      <w:tr w:rsidR="00454102" w:rsidRPr="00521989" w14:paraId="67D6DC3A" w14:textId="77777777" w:rsidTr="008236A0">
        <w:trPr>
          <w:trHeight w:val="487"/>
        </w:trPr>
        <w:tc>
          <w:tcPr>
            <w:tcW w:w="1403" w:type="dxa"/>
            <w:vAlign w:val="center"/>
          </w:tcPr>
          <w:p w14:paraId="54C36B79" w14:textId="77777777" w:rsidR="00454102" w:rsidRPr="00521989" w:rsidRDefault="00454102" w:rsidP="008236A0">
            <w:pPr>
              <w:spacing w:line="0" w:lineRule="atLeast"/>
              <w:jc w:val="center"/>
            </w:pPr>
            <w:r>
              <w:rPr>
                <w:rFonts w:hint="eastAsia"/>
              </w:rPr>
              <w:t>2013/4/15</w:t>
            </w:r>
          </w:p>
        </w:tc>
        <w:tc>
          <w:tcPr>
            <w:tcW w:w="690" w:type="dxa"/>
            <w:vAlign w:val="center"/>
          </w:tcPr>
          <w:p w14:paraId="67FEF505" w14:textId="77777777" w:rsidR="00454102" w:rsidRPr="00521989" w:rsidRDefault="00454102" w:rsidP="008236A0">
            <w:pPr>
              <w:spacing w:line="0" w:lineRule="atLeast"/>
              <w:jc w:val="center"/>
            </w:pPr>
            <w:r>
              <w:rPr>
                <w:rFonts w:hint="eastAsia"/>
                <w:b/>
              </w:rPr>
              <w:t>349</w:t>
            </w:r>
          </w:p>
        </w:tc>
        <w:tc>
          <w:tcPr>
            <w:tcW w:w="2835" w:type="dxa"/>
            <w:vAlign w:val="center"/>
          </w:tcPr>
          <w:p w14:paraId="3B0AA885" w14:textId="77777777" w:rsidR="00454102" w:rsidRPr="00A96BC2" w:rsidRDefault="00454102" w:rsidP="008236A0">
            <w:pPr>
              <w:adjustRightInd w:val="0"/>
              <w:snapToGrid w:val="0"/>
              <w:spacing w:line="0" w:lineRule="atLeast"/>
              <w:jc w:val="both"/>
              <w:rPr>
                <w:rFonts w:ascii="新細明體" w:hAnsi="新細明體"/>
                <w:bdr w:val="single" w:sz="4" w:space="0" w:color="auto"/>
              </w:rPr>
            </w:pPr>
            <w:r w:rsidRPr="00A96BC2">
              <w:rPr>
                <w:rFonts w:ascii="新細明體" w:hAnsi="新細明體" w:hint="eastAsia"/>
                <w:spacing w:val="10"/>
                <w:bdr w:val="single" w:sz="4" w:space="0" w:color="auto"/>
              </w:rPr>
              <w:t>經典教室</w:t>
            </w:r>
          </w:p>
        </w:tc>
        <w:tc>
          <w:tcPr>
            <w:tcW w:w="6095" w:type="dxa"/>
            <w:vAlign w:val="center"/>
          </w:tcPr>
          <w:p w14:paraId="22EFB8C8" w14:textId="77777777" w:rsidR="00454102" w:rsidRPr="00A96BC2" w:rsidRDefault="00454102" w:rsidP="008236A0">
            <w:pPr>
              <w:spacing w:line="0" w:lineRule="atLeast"/>
              <w:jc w:val="center"/>
              <w:rPr>
                <w:rFonts w:ascii="新細明體" w:hAnsi="新細明體"/>
                <w:spacing w:val="10"/>
              </w:rPr>
            </w:pPr>
            <w:r w:rsidRPr="00A96BC2">
              <w:rPr>
                <w:rFonts w:ascii="新細明體" w:hAnsi="新細明體" w:hint="eastAsia"/>
              </w:rPr>
              <w:t>天命換人命</w:t>
            </w:r>
          </w:p>
        </w:tc>
        <w:tc>
          <w:tcPr>
            <w:tcW w:w="709" w:type="dxa"/>
            <w:vAlign w:val="center"/>
          </w:tcPr>
          <w:p w14:paraId="6190888D" w14:textId="77777777" w:rsidR="00454102" w:rsidRPr="00A96BC2" w:rsidRDefault="00454102" w:rsidP="008236A0">
            <w:pPr>
              <w:pStyle w:val="Default"/>
              <w:spacing w:line="0" w:lineRule="atLeast"/>
              <w:jc w:val="center"/>
              <w:rPr>
                <w:rFonts w:ascii="新細明體" w:eastAsia="新細明體" w:hAnsi="新細明體"/>
                <w:lang w:eastAsia="zh-TW"/>
              </w:rPr>
            </w:pPr>
            <w:r>
              <w:rPr>
                <w:rFonts w:ascii="新細明體" w:eastAsia="新細明體" w:hAnsi="新細明體" w:hint="eastAsia"/>
                <w:lang w:eastAsia="zh-TW"/>
              </w:rPr>
              <w:t>092</w:t>
            </w:r>
          </w:p>
        </w:tc>
        <w:tc>
          <w:tcPr>
            <w:tcW w:w="3260" w:type="dxa"/>
            <w:vAlign w:val="center"/>
          </w:tcPr>
          <w:p w14:paraId="00D37666" w14:textId="77777777" w:rsidR="00454102" w:rsidRPr="00A96BC2" w:rsidRDefault="00454102" w:rsidP="008236A0">
            <w:pPr>
              <w:pStyle w:val="Default"/>
              <w:spacing w:line="0" w:lineRule="atLeast"/>
              <w:jc w:val="both"/>
              <w:rPr>
                <w:rFonts w:ascii="新細明體" w:eastAsia="新細明體" w:hAnsi="新細明體"/>
                <w:lang w:eastAsia="zh-TW"/>
              </w:rPr>
            </w:pPr>
            <w:r w:rsidRPr="00A96BC2">
              <w:rPr>
                <w:rFonts w:ascii="新細明體" w:eastAsia="新細明體" w:hAnsi="新細明體" w:hint="eastAsia"/>
                <w:lang w:eastAsia="zh-TW"/>
              </w:rPr>
              <w:t>黃敏警</w:t>
            </w:r>
          </w:p>
        </w:tc>
        <w:tc>
          <w:tcPr>
            <w:tcW w:w="425" w:type="dxa"/>
            <w:vAlign w:val="center"/>
          </w:tcPr>
          <w:p w14:paraId="4B71CD1E" w14:textId="77777777" w:rsidR="00454102" w:rsidRPr="00521989" w:rsidRDefault="00454102" w:rsidP="008236A0">
            <w:pPr>
              <w:spacing w:line="0" w:lineRule="atLeast"/>
              <w:jc w:val="both"/>
            </w:pPr>
          </w:p>
        </w:tc>
      </w:tr>
      <w:tr w:rsidR="00454102" w:rsidRPr="00521989" w14:paraId="488F224F" w14:textId="77777777" w:rsidTr="008236A0">
        <w:trPr>
          <w:trHeight w:val="487"/>
        </w:trPr>
        <w:tc>
          <w:tcPr>
            <w:tcW w:w="1403" w:type="dxa"/>
            <w:vAlign w:val="center"/>
          </w:tcPr>
          <w:p w14:paraId="38CB8AB1" w14:textId="77777777" w:rsidR="00454102" w:rsidRPr="00521989" w:rsidRDefault="00454102" w:rsidP="008236A0">
            <w:pPr>
              <w:spacing w:line="0" w:lineRule="atLeast"/>
              <w:jc w:val="center"/>
            </w:pPr>
            <w:r>
              <w:rPr>
                <w:rFonts w:hint="eastAsia"/>
              </w:rPr>
              <w:t>2013/4/15</w:t>
            </w:r>
          </w:p>
        </w:tc>
        <w:tc>
          <w:tcPr>
            <w:tcW w:w="690" w:type="dxa"/>
            <w:vAlign w:val="center"/>
          </w:tcPr>
          <w:p w14:paraId="7394782C" w14:textId="77777777" w:rsidR="00454102" w:rsidRPr="00521989" w:rsidRDefault="00454102" w:rsidP="008236A0">
            <w:pPr>
              <w:spacing w:line="0" w:lineRule="atLeast"/>
              <w:jc w:val="center"/>
            </w:pPr>
            <w:r>
              <w:rPr>
                <w:rFonts w:hint="eastAsia"/>
                <w:b/>
              </w:rPr>
              <w:t>349</w:t>
            </w:r>
          </w:p>
        </w:tc>
        <w:tc>
          <w:tcPr>
            <w:tcW w:w="2835" w:type="dxa"/>
            <w:vAlign w:val="center"/>
          </w:tcPr>
          <w:p w14:paraId="21D321F4" w14:textId="77777777" w:rsidR="00454102" w:rsidRPr="00A96BC2" w:rsidRDefault="00454102" w:rsidP="008236A0">
            <w:pPr>
              <w:adjustRightInd w:val="0"/>
              <w:spacing w:line="0" w:lineRule="atLeast"/>
              <w:jc w:val="both"/>
              <w:rPr>
                <w:rFonts w:ascii="新細明體" w:hAnsi="新細明體"/>
                <w:bdr w:val="single" w:sz="4" w:space="0" w:color="auto"/>
              </w:rPr>
            </w:pPr>
            <w:r w:rsidRPr="00A96BC2">
              <w:rPr>
                <w:rFonts w:ascii="新細明體" w:hAnsi="新細明體" w:hint="eastAsia"/>
                <w:bdr w:val="single" w:sz="4" w:space="0" w:color="auto"/>
              </w:rPr>
              <w:t>新境界</w:t>
            </w:r>
          </w:p>
        </w:tc>
        <w:tc>
          <w:tcPr>
            <w:tcW w:w="6095" w:type="dxa"/>
            <w:vAlign w:val="center"/>
          </w:tcPr>
          <w:p w14:paraId="3BCA4BC2" w14:textId="77777777" w:rsidR="00454102" w:rsidRPr="00F110F8" w:rsidRDefault="00454102" w:rsidP="008236A0">
            <w:pPr>
              <w:adjustRightInd w:val="0"/>
              <w:snapToGrid w:val="0"/>
              <w:spacing w:line="0" w:lineRule="atLeast"/>
              <w:jc w:val="center"/>
              <w:rPr>
                <w:rFonts w:ascii="新細明體" w:hAnsi="新細明體"/>
                <w:spacing w:val="10"/>
              </w:rPr>
            </w:pPr>
            <w:r w:rsidRPr="00F110F8">
              <w:rPr>
                <w:rFonts w:ascii="新細明體" w:hAnsi="新細明體" w:hint="eastAsia"/>
                <w:spacing w:val="10"/>
              </w:rPr>
              <w:t>三部曲解析《新境界》帝教內涵躍然紙上</w:t>
            </w:r>
          </w:p>
          <w:p w14:paraId="5AC91B34" w14:textId="77777777" w:rsidR="00454102" w:rsidRPr="00A96BC2" w:rsidRDefault="00454102" w:rsidP="008236A0">
            <w:pPr>
              <w:adjustRightInd w:val="0"/>
              <w:snapToGrid w:val="0"/>
              <w:spacing w:line="0" w:lineRule="atLeast"/>
              <w:jc w:val="center"/>
              <w:rPr>
                <w:rFonts w:ascii="新細明體" w:hAnsi="新細明體"/>
                <w:color w:val="FF0000"/>
                <w:spacing w:val="10"/>
              </w:rPr>
            </w:pPr>
            <w:r w:rsidRPr="00F110F8">
              <w:rPr>
                <w:rFonts w:ascii="新細明體" w:hAnsi="新細明體" w:hint="eastAsia"/>
                <w:spacing w:val="10"/>
              </w:rPr>
              <w:t>（二十二）</w:t>
            </w:r>
          </w:p>
        </w:tc>
        <w:tc>
          <w:tcPr>
            <w:tcW w:w="709" w:type="dxa"/>
            <w:vAlign w:val="center"/>
          </w:tcPr>
          <w:p w14:paraId="70258FE6" w14:textId="77777777" w:rsidR="00454102" w:rsidRPr="00F110F8" w:rsidRDefault="00454102" w:rsidP="008236A0">
            <w:pPr>
              <w:pStyle w:val="Default"/>
              <w:spacing w:line="0" w:lineRule="atLeast"/>
              <w:jc w:val="center"/>
              <w:rPr>
                <w:rFonts w:ascii="新細明體" w:eastAsia="新細明體" w:hAnsi="新細明體"/>
                <w:color w:val="auto"/>
                <w:lang w:eastAsia="zh-TW"/>
              </w:rPr>
            </w:pPr>
            <w:r>
              <w:rPr>
                <w:rFonts w:ascii="新細明體" w:eastAsia="新細明體" w:hAnsi="新細明體" w:hint="eastAsia"/>
                <w:color w:val="auto"/>
                <w:lang w:eastAsia="zh-TW"/>
              </w:rPr>
              <w:t>095</w:t>
            </w:r>
          </w:p>
        </w:tc>
        <w:tc>
          <w:tcPr>
            <w:tcW w:w="3260" w:type="dxa"/>
            <w:vAlign w:val="center"/>
          </w:tcPr>
          <w:p w14:paraId="6C0E6DFA" w14:textId="77777777" w:rsidR="00454102" w:rsidRPr="00F110F8" w:rsidRDefault="00454102" w:rsidP="008236A0">
            <w:pPr>
              <w:pStyle w:val="Default"/>
              <w:spacing w:line="0" w:lineRule="atLeast"/>
              <w:jc w:val="both"/>
              <w:rPr>
                <w:rFonts w:ascii="新細明體" w:eastAsia="新細明體" w:hAnsi="新細明體"/>
                <w:color w:val="auto"/>
                <w:lang w:eastAsia="zh-TW"/>
              </w:rPr>
            </w:pPr>
            <w:r w:rsidRPr="00F110F8">
              <w:rPr>
                <w:rFonts w:ascii="新細明體" w:eastAsia="新細明體" w:hAnsi="新細明體" w:hint="eastAsia"/>
                <w:color w:val="auto"/>
                <w:lang w:eastAsia="zh-TW"/>
              </w:rPr>
              <w:t>呂光證</w:t>
            </w:r>
          </w:p>
        </w:tc>
        <w:tc>
          <w:tcPr>
            <w:tcW w:w="425" w:type="dxa"/>
            <w:vAlign w:val="center"/>
          </w:tcPr>
          <w:p w14:paraId="009E00BE" w14:textId="77777777" w:rsidR="00454102" w:rsidRPr="00521989" w:rsidRDefault="00454102" w:rsidP="008236A0">
            <w:pPr>
              <w:spacing w:line="0" w:lineRule="atLeast"/>
              <w:jc w:val="both"/>
            </w:pPr>
          </w:p>
        </w:tc>
      </w:tr>
      <w:tr w:rsidR="00454102" w:rsidRPr="00521989" w14:paraId="14199B8A" w14:textId="77777777" w:rsidTr="008236A0">
        <w:trPr>
          <w:trHeight w:val="487"/>
        </w:trPr>
        <w:tc>
          <w:tcPr>
            <w:tcW w:w="1403" w:type="dxa"/>
            <w:vAlign w:val="center"/>
          </w:tcPr>
          <w:p w14:paraId="36240DC3" w14:textId="77777777" w:rsidR="00454102" w:rsidRPr="00521989" w:rsidRDefault="00454102" w:rsidP="008236A0">
            <w:pPr>
              <w:spacing w:line="0" w:lineRule="atLeast"/>
              <w:jc w:val="center"/>
            </w:pPr>
            <w:r>
              <w:rPr>
                <w:rFonts w:hint="eastAsia"/>
              </w:rPr>
              <w:t>2013/4/15</w:t>
            </w:r>
          </w:p>
        </w:tc>
        <w:tc>
          <w:tcPr>
            <w:tcW w:w="690" w:type="dxa"/>
            <w:vAlign w:val="center"/>
          </w:tcPr>
          <w:p w14:paraId="2030C7B6" w14:textId="77777777" w:rsidR="00454102" w:rsidRPr="00521989" w:rsidRDefault="00454102" w:rsidP="008236A0">
            <w:pPr>
              <w:spacing w:line="0" w:lineRule="atLeast"/>
              <w:jc w:val="center"/>
            </w:pPr>
            <w:r>
              <w:rPr>
                <w:rFonts w:hint="eastAsia"/>
                <w:b/>
              </w:rPr>
              <w:t>349</w:t>
            </w:r>
          </w:p>
        </w:tc>
        <w:tc>
          <w:tcPr>
            <w:tcW w:w="2835" w:type="dxa"/>
            <w:vAlign w:val="center"/>
          </w:tcPr>
          <w:p w14:paraId="0A6A4ABE" w14:textId="77777777" w:rsidR="00454102" w:rsidRPr="00A96BC2" w:rsidRDefault="00454102" w:rsidP="008236A0">
            <w:pPr>
              <w:spacing w:line="0" w:lineRule="atLeast"/>
              <w:jc w:val="both"/>
              <w:rPr>
                <w:rFonts w:ascii="新細明體" w:hAnsi="新細明體"/>
              </w:rPr>
            </w:pPr>
            <w:r>
              <w:rPr>
                <w:rFonts w:ascii="新細明體" w:hAnsi="新細明體" w:hint="eastAsia"/>
                <w:bdr w:val="single" w:sz="4" w:space="0" w:color="auto" w:frame="1"/>
              </w:rPr>
              <w:t>自誠自福</w:t>
            </w:r>
          </w:p>
        </w:tc>
        <w:tc>
          <w:tcPr>
            <w:tcW w:w="6095" w:type="dxa"/>
            <w:vAlign w:val="center"/>
          </w:tcPr>
          <w:p w14:paraId="2AC2024A" w14:textId="77777777" w:rsidR="00454102" w:rsidRPr="00337834" w:rsidRDefault="00454102" w:rsidP="008236A0">
            <w:pPr>
              <w:jc w:val="center"/>
              <w:rPr>
                <w:rFonts w:ascii="新細明體" w:hAnsi="新細明體"/>
              </w:rPr>
            </w:pPr>
            <w:r w:rsidRPr="00337834">
              <w:rPr>
                <w:rFonts w:ascii="新細明體" w:hAnsi="新細明體" w:hint="eastAsia"/>
              </w:rPr>
              <w:t>南投「傳遞光」蜜蕃茄</w:t>
            </w:r>
          </w:p>
          <w:p w14:paraId="6FDE8B40" w14:textId="77777777" w:rsidR="00454102" w:rsidRPr="00337834" w:rsidRDefault="00454102" w:rsidP="008236A0">
            <w:pPr>
              <w:jc w:val="center"/>
              <w:rPr>
                <w:rFonts w:ascii="新細明體" w:hAnsi="新細明體"/>
                <w:spacing w:val="10"/>
              </w:rPr>
            </w:pPr>
            <w:r w:rsidRPr="00337834">
              <w:rPr>
                <w:rFonts w:ascii="新細明體" w:hAnsi="新細明體" w:hint="eastAsia"/>
              </w:rPr>
              <w:t>自然養生兼具愛護環境</w:t>
            </w:r>
          </w:p>
        </w:tc>
        <w:tc>
          <w:tcPr>
            <w:tcW w:w="709" w:type="dxa"/>
            <w:vAlign w:val="center"/>
          </w:tcPr>
          <w:p w14:paraId="47910332" w14:textId="77777777" w:rsidR="00454102" w:rsidRPr="00337834" w:rsidRDefault="00454102" w:rsidP="008236A0">
            <w:pPr>
              <w:spacing w:line="0" w:lineRule="atLeast"/>
              <w:jc w:val="center"/>
              <w:rPr>
                <w:rFonts w:ascii="新細明體" w:hAnsi="新細明體"/>
              </w:rPr>
            </w:pPr>
            <w:r>
              <w:rPr>
                <w:rFonts w:ascii="新細明體" w:hAnsi="新細明體" w:hint="eastAsia"/>
              </w:rPr>
              <w:t>098</w:t>
            </w:r>
          </w:p>
        </w:tc>
        <w:tc>
          <w:tcPr>
            <w:tcW w:w="3260" w:type="dxa"/>
            <w:vAlign w:val="center"/>
          </w:tcPr>
          <w:p w14:paraId="21347334" w14:textId="77777777" w:rsidR="00454102" w:rsidRPr="00337834" w:rsidRDefault="00454102" w:rsidP="008236A0">
            <w:pPr>
              <w:spacing w:line="0" w:lineRule="atLeast"/>
              <w:jc w:val="both"/>
              <w:rPr>
                <w:rFonts w:ascii="新細明體" w:hAnsi="新細明體"/>
              </w:rPr>
            </w:pPr>
            <w:r w:rsidRPr="00337834">
              <w:rPr>
                <w:rFonts w:ascii="新細明體" w:hAnsi="新細明體" w:hint="eastAsia"/>
              </w:rPr>
              <w:t>編輯部</w:t>
            </w:r>
          </w:p>
        </w:tc>
        <w:tc>
          <w:tcPr>
            <w:tcW w:w="425" w:type="dxa"/>
            <w:vAlign w:val="center"/>
          </w:tcPr>
          <w:p w14:paraId="743443CA" w14:textId="77777777" w:rsidR="00454102" w:rsidRPr="00521989" w:rsidRDefault="00454102" w:rsidP="008236A0">
            <w:pPr>
              <w:spacing w:line="0" w:lineRule="atLeast"/>
              <w:jc w:val="both"/>
            </w:pPr>
          </w:p>
        </w:tc>
      </w:tr>
      <w:tr w:rsidR="00454102" w:rsidRPr="00521989" w14:paraId="2CAC5468" w14:textId="77777777" w:rsidTr="008236A0">
        <w:trPr>
          <w:trHeight w:val="487"/>
        </w:trPr>
        <w:tc>
          <w:tcPr>
            <w:tcW w:w="1403" w:type="dxa"/>
            <w:vAlign w:val="center"/>
          </w:tcPr>
          <w:p w14:paraId="3570BA0D" w14:textId="77777777" w:rsidR="00454102" w:rsidRPr="00521989" w:rsidRDefault="00454102" w:rsidP="008236A0">
            <w:pPr>
              <w:spacing w:line="0" w:lineRule="atLeast"/>
              <w:jc w:val="center"/>
            </w:pPr>
            <w:r>
              <w:rPr>
                <w:rFonts w:hint="eastAsia"/>
              </w:rPr>
              <w:t>2013/4/15</w:t>
            </w:r>
          </w:p>
        </w:tc>
        <w:tc>
          <w:tcPr>
            <w:tcW w:w="690" w:type="dxa"/>
            <w:vAlign w:val="center"/>
          </w:tcPr>
          <w:p w14:paraId="409E520D" w14:textId="77777777" w:rsidR="00454102" w:rsidRPr="00521989" w:rsidRDefault="00454102" w:rsidP="008236A0">
            <w:pPr>
              <w:spacing w:line="0" w:lineRule="atLeast"/>
              <w:jc w:val="center"/>
            </w:pPr>
            <w:r>
              <w:rPr>
                <w:rFonts w:hint="eastAsia"/>
                <w:b/>
              </w:rPr>
              <w:t>349</w:t>
            </w:r>
          </w:p>
        </w:tc>
        <w:tc>
          <w:tcPr>
            <w:tcW w:w="2835" w:type="dxa"/>
            <w:vAlign w:val="center"/>
          </w:tcPr>
          <w:p w14:paraId="14BE8196" w14:textId="77777777" w:rsidR="00454102" w:rsidRDefault="00454102" w:rsidP="008236A0">
            <w:pPr>
              <w:jc w:val="both"/>
              <w:rPr>
                <w:rFonts w:ascii="新細明體" w:hAnsi="新細明體"/>
                <w:bdr w:val="single" w:sz="4" w:space="0" w:color="auto" w:frame="1"/>
              </w:rPr>
            </w:pPr>
            <w:r w:rsidRPr="00DD1F11">
              <w:rPr>
                <w:rFonts w:ascii="新細明體" w:hAnsi="新細明體" w:hint="eastAsia"/>
                <w:bdr w:val="single" w:sz="4" w:space="0" w:color="auto" w:frame="1"/>
              </w:rPr>
              <w:t>交流平台</w:t>
            </w:r>
          </w:p>
        </w:tc>
        <w:tc>
          <w:tcPr>
            <w:tcW w:w="6095" w:type="dxa"/>
            <w:vAlign w:val="center"/>
          </w:tcPr>
          <w:p w14:paraId="6B7E0831" w14:textId="77777777" w:rsidR="00454102" w:rsidRPr="00DD1F11" w:rsidRDefault="00454102" w:rsidP="008236A0">
            <w:pPr>
              <w:jc w:val="center"/>
              <w:rPr>
                <w:rFonts w:ascii="新細明體" w:hAnsi="新細明體"/>
                <w:spacing w:val="10"/>
              </w:rPr>
            </w:pPr>
            <w:r w:rsidRPr="00DD1F11">
              <w:rPr>
                <w:rFonts w:ascii="新細明體" w:hAnsi="新細明體" w:hint="eastAsia"/>
              </w:rPr>
              <w:t>《旋和》66期簡介</w:t>
            </w:r>
          </w:p>
        </w:tc>
        <w:tc>
          <w:tcPr>
            <w:tcW w:w="709" w:type="dxa"/>
            <w:vAlign w:val="center"/>
          </w:tcPr>
          <w:p w14:paraId="5D0D428D" w14:textId="77777777" w:rsidR="00454102" w:rsidRPr="00A96BC2" w:rsidRDefault="00454102" w:rsidP="008236A0">
            <w:pPr>
              <w:spacing w:line="0" w:lineRule="atLeast"/>
              <w:jc w:val="center"/>
              <w:rPr>
                <w:rFonts w:ascii="新細明體" w:hAnsi="新細明體"/>
              </w:rPr>
            </w:pPr>
            <w:r>
              <w:rPr>
                <w:rFonts w:ascii="新細明體" w:hAnsi="新細明體" w:hint="eastAsia"/>
              </w:rPr>
              <w:t>100</w:t>
            </w:r>
          </w:p>
        </w:tc>
        <w:tc>
          <w:tcPr>
            <w:tcW w:w="3260" w:type="dxa"/>
            <w:vAlign w:val="center"/>
          </w:tcPr>
          <w:p w14:paraId="60BEF3B6" w14:textId="77777777" w:rsidR="00454102" w:rsidRPr="00A96BC2" w:rsidRDefault="00454102" w:rsidP="008236A0">
            <w:pPr>
              <w:spacing w:line="0" w:lineRule="atLeast"/>
              <w:jc w:val="both"/>
              <w:rPr>
                <w:rFonts w:ascii="新細明體" w:hAnsi="新細明體"/>
              </w:rPr>
            </w:pPr>
            <w:r w:rsidRPr="00DD1F11">
              <w:rPr>
                <w:rFonts w:ascii="新細明體" w:hAnsi="新細明體" w:hint="eastAsia"/>
              </w:rPr>
              <w:t>劉普珍</w:t>
            </w:r>
          </w:p>
        </w:tc>
        <w:tc>
          <w:tcPr>
            <w:tcW w:w="425" w:type="dxa"/>
            <w:vAlign w:val="center"/>
          </w:tcPr>
          <w:p w14:paraId="18987AD1" w14:textId="77777777" w:rsidR="00454102" w:rsidRPr="00521989" w:rsidRDefault="00454102" w:rsidP="008236A0">
            <w:pPr>
              <w:spacing w:line="0" w:lineRule="atLeast"/>
              <w:jc w:val="both"/>
            </w:pPr>
          </w:p>
        </w:tc>
      </w:tr>
      <w:tr w:rsidR="00454102" w:rsidRPr="00521989" w14:paraId="757F36F3" w14:textId="77777777" w:rsidTr="008236A0">
        <w:trPr>
          <w:trHeight w:val="487"/>
        </w:trPr>
        <w:tc>
          <w:tcPr>
            <w:tcW w:w="1403" w:type="dxa"/>
            <w:vAlign w:val="center"/>
          </w:tcPr>
          <w:p w14:paraId="6A2EE143" w14:textId="77777777" w:rsidR="00454102" w:rsidRPr="00521989" w:rsidRDefault="00454102" w:rsidP="008236A0">
            <w:pPr>
              <w:spacing w:line="0" w:lineRule="atLeast"/>
              <w:jc w:val="center"/>
            </w:pPr>
            <w:r>
              <w:rPr>
                <w:rFonts w:hint="eastAsia"/>
              </w:rPr>
              <w:t>2013/4/15</w:t>
            </w:r>
          </w:p>
        </w:tc>
        <w:tc>
          <w:tcPr>
            <w:tcW w:w="690" w:type="dxa"/>
            <w:vAlign w:val="center"/>
          </w:tcPr>
          <w:p w14:paraId="2384AC1F" w14:textId="77777777" w:rsidR="00454102" w:rsidRPr="00521989" w:rsidRDefault="00454102" w:rsidP="008236A0">
            <w:pPr>
              <w:spacing w:line="0" w:lineRule="atLeast"/>
              <w:jc w:val="center"/>
            </w:pPr>
            <w:r>
              <w:rPr>
                <w:rFonts w:hint="eastAsia"/>
                <w:b/>
              </w:rPr>
              <w:t>349</w:t>
            </w:r>
          </w:p>
        </w:tc>
        <w:tc>
          <w:tcPr>
            <w:tcW w:w="2835" w:type="dxa"/>
            <w:vAlign w:val="center"/>
          </w:tcPr>
          <w:p w14:paraId="33CBE081" w14:textId="77777777" w:rsidR="00454102" w:rsidRPr="00A96BC2" w:rsidRDefault="00454102" w:rsidP="008236A0">
            <w:pPr>
              <w:adjustRightInd w:val="0"/>
              <w:snapToGrid w:val="0"/>
              <w:spacing w:line="0" w:lineRule="atLeast"/>
              <w:jc w:val="both"/>
              <w:rPr>
                <w:rFonts w:ascii="新細明體" w:hAnsi="新細明體"/>
                <w:bdr w:val="single" w:sz="4" w:space="0" w:color="auto"/>
              </w:rPr>
            </w:pPr>
            <w:r w:rsidRPr="00A96BC2">
              <w:rPr>
                <w:rFonts w:ascii="新細明體" w:hAnsi="新細明體" w:hint="eastAsia"/>
                <w:bdr w:val="single" w:sz="4" w:space="0" w:color="auto"/>
              </w:rPr>
              <w:t>深耕深根園地</w:t>
            </w:r>
          </w:p>
        </w:tc>
        <w:tc>
          <w:tcPr>
            <w:tcW w:w="6095" w:type="dxa"/>
            <w:vAlign w:val="center"/>
          </w:tcPr>
          <w:p w14:paraId="2F707407" w14:textId="77777777" w:rsidR="00454102" w:rsidRPr="003B50D1" w:rsidRDefault="00454102" w:rsidP="008236A0">
            <w:pPr>
              <w:spacing w:line="0" w:lineRule="atLeast"/>
              <w:jc w:val="center"/>
              <w:rPr>
                <w:rFonts w:ascii="新細明體" w:hAnsi="新細明體"/>
              </w:rPr>
            </w:pPr>
            <w:r w:rsidRPr="003B50D1">
              <w:rPr>
                <w:rFonts w:ascii="新細明體" w:hAnsi="新細明體" w:hint="eastAsia"/>
              </w:rPr>
              <w:t>六味蘿蔔全席</w:t>
            </w:r>
          </w:p>
          <w:p w14:paraId="08200F1B" w14:textId="77777777" w:rsidR="00454102" w:rsidRPr="00A96BC2" w:rsidRDefault="00454102" w:rsidP="008236A0">
            <w:pPr>
              <w:spacing w:line="0" w:lineRule="atLeast"/>
              <w:jc w:val="center"/>
              <w:rPr>
                <w:rFonts w:ascii="新細明體" w:hAnsi="新細明體"/>
              </w:rPr>
            </w:pPr>
            <w:r w:rsidRPr="003B50D1">
              <w:rPr>
                <w:rFonts w:ascii="新細明體" w:hAnsi="新細明體" w:hint="eastAsia"/>
              </w:rPr>
              <w:t>（儉）</w:t>
            </w:r>
          </w:p>
        </w:tc>
        <w:tc>
          <w:tcPr>
            <w:tcW w:w="709" w:type="dxa"/>
            <w:vAlign w:val="center"/>
          </w:tcPr>
          <w:p w14:paraId="50F03B20" w14:textId="77777777" w:rsidR="00454102" w:rsidRPr="00A96BC2" w:rsidRDefault="00454102" w:rsidP="008236A0">
            <w:pPr>
              <w:pStyle w:val="Default"/>
              <w:spacing w:line="0" w:lineRule="atLeast"/>
              <w:jc w:val="center"/>
              <w:rPr>
                <w:rFonts w:ascii="新細明體" w:eastAsia="新細明體" w:hAnsi="新細明體"/>
                <w:lang w:eastAsia="zh-TW"/>
              </w:rPr>
            </w:pPr>
            <w:r>
              <w:rPr>
                <w:rFonts w:ascii="新細明體" w:eastAsia="新細明體" w:hAnsi="新細明體" w:hint="eastAsia"/>
                <w:lang w:eastAsia="zh-TW"/>
              </w:rPr>
              <w:t>104</w:t>
            </w:r>
          </w:p>
        </w:tc>
        <w:tc>
          <w:tcPr>
            <w:tcW w:w="3260" w:type="dxa"/>
            <w:vAlign w:val="center"/>
          </w:tcPr>
          <w:p w14:paraId="2B191CEF" w14:textId="77777777" w:rsidR="00454102" w:rsidRPr="00A96BC2" w:rsidRDefault="00454102" w:rsidP="008236A0">
            <w:pPr>
              <w:pStyle w:val="Default"/>
              <w:spacing w:line="0" w:lineRule="atLeast"/>
              <w:jc w:val="both"/>
              <w:rPr>
                <w:rFonts w:ascii="新細明體" w:eastAsia="新細明體" w:hAnsi="新細明體"/>
                <w:lang w:eastAsia="zh-TW"/>
              </w:rPr>
            </w:pPr>
            <w:r w:rsidRPr="00A96BC2">
              <w:rPr>
                <w:rFonts w:ascii="新細明體" w:eastAsia="新細明體" w:hAnsi="新細明體" w:hint="eastAsia"/>
                <w:lang w:eastAsia="zh-TW"/>
              </w:rPr>
              <w:t>黃敏警</w:t>
            </w:r>
          </w:p>
        </w:tc>
        <w:tc>
          <w:tcPr>
            <w:tcW w:w="425" w:type="dxa"/>
            <w:vAlign w:val="center"/>
          </w:tcPr>
          <w:p w14:paraId="7D77BC49" w14:textId="77777777" w:rsidR="00454102" w:rsidRPr="00521989" w:rsidRDefault="00454102" w:rsidP="008236A0">
            <w:pPr>
              <w:spacing w:line="0" w:lineRule="atLeast"/>
              <w:jc w:val="both"/>
            </w:pPr>
          </w:p>
        </w:tc>
      </w:tr>
      <w:tr w:rsidR="00454102" w:rsidRPr="00521989" w14:paraId="7099447C" w14:textId="77777777" w:rsidTr="008236A0">
        <w:trPr>
          <w:trHeight w:val="487"/>
        </w:trPr>
        <w:tc>
          <w:tcPr>
            <w:tcW w:w="1403" w:type="dxa"/>
            <w:vAlign w:val="center"/>
          </w:tcPr>
          <w:p w14:paraId="2C6C00FD" w14:textId="77777777" w:rsidR="00454102" w:rsidRPr="00521989" w:rsidRDefault="00454102" w:rsidP="008236A0">
            <w:pPr>
              <w:spacing w:line="0" w:lineRule="atLeast"/>
              <w:jc w:val="center"/>
            </w:pPr>
            <w:r>
              <w:rPr>
                <w:rFonts w:hint="eastAsia"/>
              </w:rPr>
              <w:t>2013/4/15</w:t>
            </w:r>
          </w:p>
        </w:tc>
        <w:tc>
          <w:tcPr>
            <w:tcW w:w="690" w:type="dxa"/>
            <w:vAlign w:val="center"/>
          </w:tcPr>
          <w:p w14:paraId="466EB55D" w14:textId="77777777" w:rsidR="00454102" w:rsidRPr="00521989" w:rsidRDefault="00454102" w:rsidP="008236A0">
            <w:pPr>
              <w:spacing w:line="0" w:lineRule="atLeast"/>
              <w:jc w:val="center"/>
            </w:pPr>
            <w:r>
              <w:rPr>
                <w:rFonts w:hint="eastAsia"/>
                <w:b/>
              </w:rPr>
              <w:t>349</w:t>
            </w:r>
          </w:p>
        </w:tc>
        <w:tc>
          <w:tcPr>
            <w:tcW w:w="2835" w:type="dxa"/>
            <w:vAlign w:val="center"/>
          </w:tcPr>
          <w:p w14:paraId="20308741" w14:textId="77777777" w:rsidR="00454102" w:rsidRPr="00A96BC2" w:rsidRDefault="00454102" w:rsidP="008236A0">
            <w:pPr>
              <w:adjustRightInd w:val="0"/>
              <w:snapToGrid w:val="0"/>
              <w:spacing w:line="0" w:lineRule="atLeast"/>
              <w:jc w:val="both"/>
              <w:rPr>
                <w:rFonts w:ascii="新細明體" w:hAnsi="新細明體"/>
                <w:bdr w:val="single" w:sz="4" w:space="0" w:color="auto"/>
              </w:rPr>
            </w:pPr>
            <w:r w:rsidRPr="00A96BC2">
              <w:rPr>
                <w:rFonts w:ascii="新細明體" w:hAnsi="新細明體" w:hint="eastAsia"/>
                <w:bdr w:val="single" w:sz="4" w:space="0" w:color="auto"/>
              </w:rPr>
              <w:t>功德榜</w:t>
            </w:r>
          </w:p>
        </w:tc>
        <w:tc>
          <w:tcPr>
            <w:tcW w:w="6095" w:type="dxa"/>
            <w:vAlign w:val="center"/>
          </w:tcPr>
          <w:p w14:paraId="00C1939F" w14:textId="77777777" w:rsidR="00454102" w:rsidRPr="00A96BC2" w:rsidRDefault="00454102" w:rsidP="008236A0">
            <w:pPr>
              <w:tabs>
                <w:tab w:val="left" w:pos="1980"/>
              </w:tabs>
              <w:adjustRightInd w:val="0"/>
              <w:spacing w:line="0" w:lineRule="atLeast"/>
              <w:jc w:val="center"/>
              <w:rPr>
                <w:rFonts w:ascii="新細明體" w:hAnsi="新細明體"/>
              </w:rPr>
            </w:pPr>
            <w:r w:rsidRPr="00A96BC2">
              <w:rPr>
                <w:rFonts w:ascii="新細明體" w:hAnsi="新細明體" w:hint="eastAsia"/>
              </w:rPr>
              <w:t>10</w:t>
            </w:r>
            <w:r w:rsidRPr="00A96BC2">
              <w:rPr>
                <w:rFonts w:ascii="新細明體" w:hAnsi="新細明體"/>
              </w:rPr>
              <w:t>2</w:t>
            </w:r>
            <w:r w:rsidRPr="00A96BC2">
              <w:rPr>
                <w:rFonts w:ascii="新細明體" w:hAnsi="新細明體" w:hint="eastAsia"/>
              </w:rPr>
              <w:t>年2月助印《教訊》功德榜</w:t>
            </w:r>
          </w:p>
        </w:tc>
        <w:tc>
          <w:tcPr>
            <w:tcW w:w="709" w:type="dxa"/>
            <w:vAlign w:val="center"/>
          </w:tcPr>
          <w:p w14:paraId="1D48E76C" w14:textId="77777777" w:rsidR="00454102" w:rsidRPr="00A96BC2" w:rsidRDefault="00454102" w:rsidP="008236A0">
            <w:pPr>
              <w:pStyle w:val="Default"/>
              <w:spacing w:line="0" w:lineRule="atLeast"/>
              <w:jc w:val="center"/>
              <w:rPr>
                <w:rFonts w:ascii="新細明體" w:eastAsia="新細明體" w:hAnsi="新細明體"/>
                <w:lang w:eastAsia="zh-TW"/>
              </w:rPr>
            </w:pPr>
            <w:r>
              <w:rPr>
                <w:rFonts w:ascii="新細明體" w:eastAsia="新細明體" w:hAnsi="新細明體" w:hint="eastAsia"/>
                <w:lang w:eastAsia="zh-TW"/>
              </w:rPr>
              <w:t>106</w:t>
            </w:r>
          </w:p>
        </w:tc>
        <w:tc>
          <w:tcPr>
            <w:tcW w:w="3260" w:type="dxa"/>
            <w:vAlign w:val="center"/>
          </w:tcPr>
          <w:p w14:paraId="10E2D79B" w14:textId="77777777" w:rsidR="00454102" w:rsidRPr="00A96BC2" w:rsidRDefault="00454102" w:rsidP="008236A0">
            <w:pPr>
              <w:pStyle w:val="Default"/>
              <w:spacing w:line="0" w:lineRule="atLeast"/>
              <w:jc w:val="both"/>
              <w:rPr>
                <w:rFonts w:ascii="新細明體" w:eastAsia="新細明體" w:hAnsi="新細明體"/>
                <w:lang w:eastAsia="zh-TW"/>
              </w:rPr>
            </w:pPr>
            <w:r w:rsidRPr="00A96BC2">
              <w:rPr>
                <w:rFonts w:ascii="新細明體" w:eastAsia="新細明體" w:hAnsi="新細明體" w:hint="eastAsia"/>
                <w:lang w:eastAsia="zh-TW"/>
              </w:rPr>
              <w:t>康凝書</w:t>
            </w:r>
          </w:p>
        </w:tc>
        <w:tc>
          <w:tcPr>
            <w:tcW w:w="425" w:type="dxa"/>
            <w:vAlign w:val="center"/>
          </w:tcPr>
          <w:p w14:paraId="69760B38" w14:textId="77777777" w:rsidR="00454102" w:rsidRPr="00521989" w:rsidRDefault="00454102" w:rsidP="008236A0">
            <w:pPr>
              <w:spacing w:line="0" w:lineRule="atLeast"/>
              <w:jc w:val="both"/>
            </w:pPr>
          </w:p>
        </w:tc>
      </w:tr>
      <w:tr w:rsidR="00454102" w:rsidRPr="00521989" w14:paraId="0D424590" w14:textId="77777777" w:rsidTr="008236A0">
        <w:trPr>
          <w:trHeight w:val="487"/>
        </w:trPr>
        <w:tc>
          <w:tcPr>
            <w:tcW w:w="1403" w:type="dxa"/>
            <w:vAlign w:val="center"/>
          </w:tcPr>
          <w:p w14:paraId="42E5492D" w14:textId="77777777" w:rsidR="00454102" w:rsidRPr="00521989" w:rsidRDefault="00454102" w:rsidP="008236A0">
            <w:pPr>
              <w:spacing w:line="0" w:lineRule="atLeast"/>
              <w:jc w:val="center"/>
            </w:pPr>
            <w:r>
              <w:rPr>
                <w:rFonts w:hint="eastAsia"/>
              </w:rPr>
              <w:t>2013/4/15</w:t>
            </w:r>
          </w:p>
        </w:tc>
        <w:tc>
          <w:tcPr>
            <w:tcW w:w="690" w:type="dxa"/>
            <w:vAlign w:val="center"/>
          </w:tcPr>
          <w:p w14:paraId="71350E33" w14:textId="77777777" w:rsidR="00454102" w:rsidRPr="00521989" w:rsidRDefault="00454102" w:rsidP="008236A0">
            <w:pPr>
              <w:spacing w:line="0" w:lineRule="atLeast"/>
              <w:jc w:val="center"/>
            </w:pPr>
            <w:r>
              <w:rPr>
                <w:rFonts w:hint="eastAsia"/>
                <w:b/>
              </w:rPr>
              <w:t>349</w:t>
            </w:r>
          </w:p>
        </w:tc>
        <w:tc>
          <w:tcPr>
            <w:tcW w:w="2835" w:type="dxa"/>
            <w:vAlign w:val="center"/>
          </w:tcPr>
          <w:p w14:paraId="1B6EA5FA" w14:textId="77777777" w:rsidR="00454102" w:rsidRPr="00A96BC2" w:rsidRDefault="00454102" w:rsidP="008236A0">
            <w:pPr>
              <w:adjustRightInd w:val="0"/>
              <w:snapToGrid w:val="0"/>
              <w:spacing w:line="0" w:lineRule="atLeast"/>
              <w:jc w:val="both"/>
              <w:rPr>
                <w:rFonts w:ascii="新細明體" w:hAnsi="新細明體"/>
                <w:bdr w:val="single" w:sz="4" w:space="0" w:color="auto"/>
              </w:rPr>
            </w:pPr>
            <w:r w:rsidRPr="00A96BC2">
              <w:rPr>
                <w:rFonts w:ascii="新細明體" w:hAnsi="新細明體" w:hint="eastAsia"/>
                <w:bdr w:val="single" w:sz="4" w:space="0" w:color="auto"/>
              </w:rPr>
              <w:t>收支明細</w:t>
            </w:r>
          </w:p>
        </w:tc>
        <w:tc>
          <w:tcPr>
            <w:tcW w:w="6095" w:type="dxa"/>
            <w:vAlign w:val="center"/>
          </w:tcPr>
          <w:p w14:paraId="7EE22D93" w14:textId="77777777" w:rsidR="00454102" w:rsidRPr="00A96BC2" w:rsidRDefault="00454102" w:rsidP="008236A0">
            <w:pPr>
              <w:tabs>
                <w:tab w:val="left" w:pos="1980"/>
              </w:tabs>
              <w:adjustRightInd w:val="0"/>
              <w:spacing w:line="0" w:lineRule="atLeast"/>
              <w:jc w:val="center"/>
              <w:rPr>
                <w:rFonts w:ascii="新細明體" w:hAnsi="新細明體"/>
              </w:rPr>
            </w:pPr>
          </w:p>
        </w:tc>
        <w:tc>
          <w:tcPr>
            <w:tcW w:w="709" w:type="dxa"/>
            <w:vAlign w:val="center"/>
          </w:tcPr>
          <w:p w14:paraId="45FB64BA" w14:textId="77777777" w:rsidR="00454102" w:rsidRPr="00A96BC2" w:rsidRDefault="00454102" w:rsidP="008236A0">
            <w:pPr>
              <w:pStyle w:val="Default"/>
              <w:spacing w:line="0" w:lineRule="atLeast"/>
              <w:jc w:val="center"/>
              <w:rPr>
                <w:rFonts w:ascii="新細明體" w:eastAsia="新細明體" w:hAnsi="新細明體"/>
                <w:lang w:eastAsia="zh-TW"/>
              </w:rPr>
            </w:pPr>
            <w:r>
              <w:rPr>
                <w:rFonts w:ascii="新細明體" w:eastAsia="新細明體" w:hAnsi="新細明體" w:hint="eastAsia"/>
                <w:lang w:eastAsia="zh-TW"/>
              </w:rPr>
              <w:t>110</w:t>
            </w:r>
          </w:p>
        </w:tc>
        <w:tc>
          <w:tcPr>
            <w:tcW w:w="3260" w:type="dxa"/>
            <w:vAlign w:val="center"/>
          </w:tcPr>
          <w:p w14:paraId="58540504" w14:textId="77777777" w:rsidR="00454102" w:rsidRPr="00A96BC2" w:rsidRDefault="00454102" w:rsidP="008236A0">
            <w:pPr>
              <w:pStyle w:val="Default"/>
              <w:spacing w:line="0" w:lineRule="atLeast"/>
              <w:jc w:val="both"/>
              <w:rPr>
                <w:rFonts w:ascii="新細明體" w:eastAsia="新細明體" w:hAnsi="新細明體"/>
                <w:lang w:eastAsia="zh-TW"/>
              </w:rPr>
            </w:pPr>
            <w:r w:rsidRPr="00A96BC2">
              <w:rPr>
                <w:rFonts w:ascii="新細明體" w:eastAsia="新細明體" w:hAnsi="新細明體" w:hint="eastAsia"/>
                <w:lang w:eastAsia="zh-TW"/>
              </w:rPr>
              <w:t>大藏室</w:t>
            </w:r>
          </w:p>
        </w:tc>
        <w:tc>
          <w:tcPr>
            <w:tcW w:w="425" w:type="dxa"/>
            <w:vAlign w:val="center"/>
          </w:tcPr>
          <w:p w14:paraId="2A51554D" w14:textId="77777777" w:rsidR="00454102" w:rsidRPr="00521989" w:rsidRDefault="00454102" w:rsidP="008236A0">
            <w:pPr>
              <w:spacing w:line="0" w:lineRule="atLeast"/>
              <w:jc w:val="both"/>
            </w:pPr>
          </w:p>
        </w:tc>
      </w:tr>
      <w:tr w:rsidR="00454102" w:rsidRPr="00521989" w14:paraId="4204D56B" w14:textId="77777777" w:rsidTr="008236A0">
        <w:trPr>
          <w:trHeight w:val="487"/>
        </w:trPr>
        <w:tc>
          <w:tcPr>
            <w:tcW w:w="1403" w:type="dxa"/>
            <w:vAlign w:val="center"/>
          </w:tcPr>
          <w:p w14:paraId="42736FF1" w14:textId="77777777" w:rsidR="00454102" w:rsidRPr="00521989" w:rsidRDefault="00454102" w:rsidP="008236A0">
            <w:pPr>
              <w:spacing w:line="0" w:lineRule="atLeast"/>
              <w:jc w:val="center"/>
            </w:pPr>
            <w:r>
              <w:rPr>
                <w:rFonts w:hint="eastAsia"/>
              </w:rPr>
              <w:t>2013/4/15</w:t>
            </w:r>
          </w:p>
        </w:tc>
        <w:tc>
          <w:tcPr>
            <w:tcW w:w="690" w:type="dxa"/>
            <w:vAlign w:val="center"/>
          </w:tcPr>
          <w:p w14:paraId="619A4717" w14:textId="77777777" w:rsidR="00454102" w:rsidRPr="00521989" w:rsidRDefault="00454102" w:rsidP="008236A0">
            <w:pPr>
              <w:spacing w:line="0" w:lineRule="atLeast"/>
              <w:jc w:val="center"/>
            </w:pPr>
            <w:r>
              <w:rPr>
                <w:rFonts w:hint="eastAsia"/>
                <w:b/>
              </w:rPr>
              <w:t>349</w:t>
            </w:r>
          </w:p>
        </w:tc>
        <w:tc>
          <w:tcPr>
            <w:tcW w:w="2835" w:type="dxa"/>
            <w:vAlign w:val="center"/>
          </w:tcPr>
          <w:p w14:paraId="76A635B0" w14:textId="77777777" w:rsidR="00454102" w:rsidRPr="00337834" w:rsidRDefault="00454102" w:rsidP="008236A0">
            <w:pPr>
              <w:adjustRightInd w:val="0"/>
              <w:snapToGrid w:val="0"/>
              <w:spacing w:line="0" w:lineRule="atLeast"/>
              <w:jc w:val="both"/>
              <w:rPr>
                <w:rFonts w:ascii="新細明體" w:hAnsi="新細明體"/>
                <w:bdr w:val="single" w:sz="4" w:space="0" w:color="auto" w:frame="1"/>
              </w:rPr>
            </w:pPr>
            <w:r w:rsidRPr="00337834">
              <w:rPr>
                <w:rStyle w:val="A00"/>
                <w:rFonts w:ascii="新細明體" w:hAnsi="新細明體" w:hint="eastAsia"/>
              </w:rPr>
              <w:t>347、348期</w:t>
            </w:r>
            <w:r w:rsidRPr="00337834">
              <w:rPr>
                <w:rFonts w:ascii="新細明體" w:hAnsi="新細明體" w:hint="eastAsia"/>
                <w:bdr w:val="single" w:sz="4" w:space="0" w:color="auto"/>
              </w:rPr>
              <w:t>不收稿費同奮與善心人士芳名</w:t>
            </w:r>
          </w:p>
        </w:tc>
        <w:tc>
          <w:tcPr>
            <w:tcW w:w="6095" w:type="dxa"/>
            <w:vAlign w:val="center"/>
          </w:tcPr>
          <w:p w14:paraId="61669633" w14:textId="77777777" w:rsidR="00454102" w:rsidRPr="00A96BC2" w:rsidRDefault="00454102" w:rsidP="008236A0">
            <w:pPr>
              <w:tabs>
                <w:tab w:val="left" w:pos="1980"/>
              </w:tabs>
              <w:adjustRightInd w:val="0"/>
              <w:spacing w:line="0" w:lineRule="atLeast"/>
              <w:jc w:val="center"/>
              <w:rPr>
                <w:rFonts w:ascii="新細明體" w:hAnsi="新細明體"/>
              </w:rPr>
            </w:pPr>
          </w:p>
        </w:tc>
        <w:tc>
          <w:tcPr>
            <w:tcW w:w="709" w:type="dxa"/>
            <w:vAlign w:val="center"/>
          </w:tcPr>
          <w:p w14:paraId="379D06B5" w14:textId="77777777" w:rsidR="00454102" w:rsidRPr="00A96BC2"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110</w:t>
            </w:r>
          </w:p>
        </w:tc>
        <w:tc>
          <w:tcPr>
            <w:tcW w:w="3260" w:type="dxa"/>
            <w:vAlign w:val="center"/>
          </w:tcPr>
          <w:p w14:paraId="1E1721FA" w14:textId="77777777" w:rsidR="00454102" w:rsidRPr="00A96BC2" w:rsidRDefault="00454102" w:rsidP="008236A0">
            <w:pPr>
              <w:adjustRightInd w:val="0"/>
              <w:snapToGrid w:val="0"/>
              <w:spacing w:line="0" w:lineRule="atLeast"/>
              <w:jc w:val="both"/>
              <w:rPr>
                <w:rStyle w:val="A70"/>
                <w:rFonts w:ascii="新細明體" w:hAnsi="新細明體"/>
              </w:rPr>
            </w:pPr>
            <w:r w:rsidRPr="00A96BC2">
              <w:rPr>
                <w:rStyle w:val="A70"/>
                <w:rFonts w:ascii="新細明體" w:hAnsi="新細明體" w:hint="eastAsia"/>
              </w:rPr>
              <w:t>康凝書</w:t>
            </w:r>
          </w:p>
        </w:tc>
        <w:tc>
          <w:tcPr>
            <w:tcW w:w="425" w:type="dxa"/>
            <w:vAlign w:val="center"/>
          </w:tcPr>
          <w:p w14:paraId="787F2D96" w14:textId="77777777" w:rsidR="00454102" w:rsidRPr="00521989" w:rsidRDefault="00454102" w:rsidP="008236A0">
            <w:pPr>
              <w:spacing w:line="0" w:lineRule="atLeast"/>
              <w:jc w:val="both"/>
            </w:pPr>
          </w:p>
        </w:tc>
      </w:tr>
      <w:tr w:rsidR="00454102" w:rsidRPr="00521989" w14:paraId="730C16A3" w14:textId="77777777" w:rsidTr="008236A0">
        <w:trPr>
          <w:trHeight w:val="487"/>
        </w:trPr>
        <w:tc>
          <w:tcPr>
            <w:tcW w:w="1403" w:type="dxa"/>
            <w:vAlign w:val="center"/>
          </w:tcPr>
          <w:p w14:paraId="4E7C4283" w14:textId="77777777" w:rsidR="00454102" w:rsidRPr="00521989" w:rsidRDefault="00454102" w:rsidP="008236A0">
            <w:pPr>
              <w:spacing w:line="0" w:lineRule="atLeast"/>
              <w:jc w:val="center"/>
            </w:pPr>
            <w:r>
              <w:rPr>
                <w:rFonts w:hint="eastAsia"/>
              </w:rPr>
              <w:t>2013/4/15</w:t>
            </w:r>
          </w:p>
        </w:tc>
        <w:tc>
          <w:tcPr>
            <w:tcW w:w="690" w:type="dxa"/>
            <w:vAlign w:val="center"/>
          </w:tcPr>
          <w:p w14:paraId="101070DD" w14:textId="77777777" w:rsidR="00454102" w:rsidRPr="00521989" w:rsidRDefault="00454102" w:rsidP="008236A0">
            <w:pPr>
              <w:spacing w:line="0" w:lineRule="atLeast"/>
              <w:jc w:val="center"/>
            </w:pPr>
            <w:r>
              <w:rPr>
                <w:rFonts w:hint="eastAsia"/>
                <w:b/>
              </w:rPr>
              <w:t>349</w:t>
            </w:r>
          </w:p>
        </w:tc>
        <w:tc>
          <w:tcPr>
            <w:tcW w:w="2835" w:type="dxa"/>
            <w:vAlign w:val="center"/>
          </w:tcPr>
          <w:p w14:paraId="61C67685" w14:textId="77777777" w:rsidR="00454102" w:rsidRPr="00337834" w:rsidRDefault="00454102" w:rsidP="008236A0">
            <w:pPr>
              <w:tabs>
                <w:tab w:val="left" w:pos="1980"/>
              </w:tabs>
              <w:adjustRightInd w:val="0"/>
              <w:spacing w:line="0" w:lineRule="atLeast"/>
              <w:jc w:val="both"/>
              <w:rPr>
                <w:rFonts w:ascii="新細明體" w:hAnsi="新細明體"/>
              </w:rPr>
            </w:pPr>
            <w:r w:rsidRPr="00337834">
              <w:rPr>
                <w:rStyle w:val="A00"/>
                <w:rFonts w:ascii="新細明體" w:hAnsi="新細明體" w:hint="eastAsia"/>
              </w:rPr>
              <w:t>天帝教各弘教單位與輔翼組織通訊處</w:t>
            </w:r>
          </w:p>
        </w:tc>
        <w:tc>
          <w:tcPr>
            <w:tcW w:w="6095" w:type="dxa"/>
            <w:vAlign w:val="center"/>
          </w:tcPr>
          <w:p w14:paraId="15BDBAEA" w14:textId="77777777" w:rsidR="00454102" w:rsidRPr="00A96BC2" w:rsidRDefault="00454102" w:rsidP="008236A0">
            <w:pPr>
              <w:tabs>
                <w:tab w:val="left" w:pos="1980"/>
              </w:tabs>
              <w:adjustRightInd w:val="0"/>
              <w:spacing w:line="0" w:lineRule="atLeast"/>
              <w:jc w:val="center"/>
              <w:rPr>
                <w:rFonts w:ascii="新細明體" w:hAnsi="新細明體"/>
              </w:rPr>
            </w:pPr>
          </w:p>
        </w:tc>
        <w:tc>
          <w:tcPr>
            <w:tcW w:w="709" w:type="dxa"/>
            <w:vAlign w:val="center"/>
          </w:tcPr>
          <w:p w14:paraId="2AB85A62" w14:textId="77777777" w:rsidR="00454102" w:rsidRPr="00A96BC2"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111</w:t>
            </w:r>
          </w:p>
        </w:tc>
        <w:tc>
          <w:tcPr>
            <w:tcW w:w="3260" w:type="dxa"/>
            <w:vAlign w:val="center"/>
          </w:tcPr>
          <w:p w14:paraId="7D701DFE" w14:textId="77777777" w:rsidR="00454102" w:rsidRPr="00A96BC2" w:rsidRDefault="00454102" w:rsidP="008236A0">
            <w:pPr>
              <w:adjustRightInd w:val="0"/>
              <w:snapToGrid w:val="0"/>
              <w:spacing w:line="0" w:lineRule="atLeast"/>
              <w:jc w:val="both"/>
              <w:rPr>
                <w:rStyle w:val="A70"/>
                <w:rFonts w:ascii="新細明體" w:hAnsi="新細明體"/>
              </w:rPr>
            </w:pPr>
            <w:r w:rsidRPr="00A96BC2">
              <w:rPr>
                <w:rStyle w:val="A70"/>
                <w:rFonts w:ascii="新細明體" w:hAnsi="新細明體" w:hint="eastAsia"/>
              </w:rPr>
              <w:t>極院</w:t>
            </w:r>
          </w:p>
        </w:tc>
        <w:tc>
          <w:tcPr>
            <w:tcW w:w="425" w:type="dxa"/>
            <w:vAlign w:val="center"/>
          </w:tcPr>
          <w:p w14:paraId="513B828C" w14:textId="77777777" w:rsidR="00454102" w:rsidRPr="00521989" w:rsidRDefault="00454102" w:rsidP="008236A0">
            <w:pPr>
              <w:spacing w:line="0" w:lineRule="atLeast"/>
              <w:jc w:val="both"/>
            </w:pPr>
          </w:p>
        </w:tc>
      </w:tr>
    </w:tbl>
    <w:p w14:paraId="31CD6CFE" w14:textId="77777777" w:rsidR="00454102" w:rsidRDefault="00454102" w:rsidP="00454102">
      <w:pPr>
        <w:rPr>
          <w:szCs w:val="160"/>
        </w:rPr>
      </w:pPr>
    </w:p>
    <w:p w14:paraId="30DB16D4" w14:textId="77777777" w:rsidR="00454102" w:rsidRPr="00521989" w:rsidRDefault="00454102" w:rsidP="00454102">
      <w:pPr>
        <w:spacing w:line="0" w:lineRule="atLeast"/>
        <w:rPr>
          <w:b/>
        </w:rPr>
      </w:pPr>
      <w:r>
        <w:rPr>
          <w:rFonts w:hint="eastAsia"/>
          <w:b/>
        </w:rPr>
        <w:t>350</w:t>
      </w:r>
      <w:r w:rsidRPr="00521989">
        <w:rPr>
          <w:rFonts w:hint="eastAsia"/>
          <w:b/>
        </w:rPr>
        <w:t>訊目錄</w:t>
      </w:r>
      <w:r>
        <w:rPr>
          <w:rFonts w:hint="eastAsia"/>
          <w:b/>
        </w:rPr>
        <w:t>5</w:t>
      </w:r>
      <w:r w:rsidRPr="00521989">
        <w:rPr>
          <w:rFonts w:hint="eastAsia"/>
          <w:b/>
        </w:rPr>
        <w:t>月號</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690"/>
        <w:gridCol w:w="2835"/>
        <w:gridCol w:w="6095"/>
        <w:gridCol w:w="709"/>
        <w:gridCol w:w="3260"/>
        <w:gridCol w:w="425"/>
      </w:tblGrid>
      <w:tr w:rsidR="00454102" w:rsidRPr="00521989" w14:paraId="45A0E9B0" w14:textId="77777777" w:rsidTr="008236A0">
        <w:trPr>
          <w:trHeight w:val="487"/>
        </w:trPr>
        <w:tc>
          <w:tcPr>
            <w:tcW w:w="1403" w:type="dxa"/>
            <w:shd w:val="clear" w:color="auto" w:fill="D9D9D9"/>
            <w:vAlign w:val="center"/>
          </w:tcPr>
          <w:p w14:paraId="60079296" w14:textId="77777777" w:rsidR="00454102" w:rsidRPr="00521989" w:rsidRDefault="00454102" w:rsidP="008236A0">
            <w:pPr>
              <w:spacing w:line="0" w:lineRule="atLeast"/>
              <w:jc w:val="center"/>
            </w:pPr>
            <w:r w:rsidRPr="00521989">
              <w:rPr>
                <w:rFonts w:hint="eastAsia"/>
              </w:rPr>
              <w:t>時</w:t>
            </w:r>
            <w:r w:rsidRPr="00521989">
              <w:rPr>
                <w:rFonts w:hint="eastAsia"/>
              </w:rPr>
              <w:t xml:space="preserve">  </w:t>
            </w:r>
            <w:r w:rsidRPr="00521989">
              <w:rPr>
                <w:rFonts w:hint="eastAsia"/>
              </w:rPr>
              <w:t>間</w:t>
            </w:r>
          </w:p>
        </w:tc>
        <w:tc>
          <w:tcPr>
            <w:tcW w:w="690" w:type="dxa"/>
            <w:shd w:val="clear" w:color="auto" w:fill="D9D9D9"/>
            <w:vAlign w:val="center"/>
          </w:tcPr>
          <w:p w14:paraId="1D8F80F3" w14:textId="77777777" w:rsidR="00454102" w:rsidRPr="00521989" w:rsidRDefault="00454102" w:rsidP="008236A0">
            <w:pPr>
              <w:spacing w:line="0" w:lineRule="atLeast"/>
              <w:jc w:val="center"/>
            </w:pPr>
            <w:r w:rsidRPr="00521989">
              <w:rPr>
                <w:rFonts w:hint="eastAsia"/>
              </w:rPr>
              <w:t>期</w:t>
            </w:r>
            <w:r w:rsidRPr="00521989">
              <w:rPr>
                <w:rFonts w:hint="eastAsia"/>
              </w:rPr>
              <w:t xml:space="preserve"> </w:t>
            </w:r>
            <w:r w:rsidRPr="00521989">
              <w:rPr>
                <w:rFonts w:hint="eastAsia"/>
              </w:rPr>
              <w:t>數</w:t>
            </w:r>
          </w:p>
        </w:tc>
        <w:tc>
          <w:tcPr>
            <w:tcW w:w="2835" w:type="dxa"/>
            <w:shd w:val="clear" w:color="auto" w:fill="D9D9D9"/>
            <w:vAlign w:val="center"/>
          </w:tcPr>
          <w:p w14:paraId="2552B8CE" w14:textId="77777777" w:rsidR="00454102" w:rsidRPr="00521989" w:rsidRDefault="00454102" w:rsidP="008236A0">
            <w:pPr>
              <w:spacing w:line="0" w:lineRule="atLeast"/>
            </w:pPr>
            <w:r>
              <w:rPr>
                <w:rFonts w:hint="eastAsia"/>
              </w:rPr>
              <w:t xml:space="preserve">    </w:t>
            </w:r>
            <w:r w:rsidRPr="00521989">
              <w:rPr>
                <w:rFonts w:hint="eastAsia"/>
              </w:rPr>
              <w:t>所</w:t>
            </w:r>
            <w:r w:rsidRPr="00521989">
              <w:rPr>
                <w:rFonts w:hint="eastAsia"/>
              </w:rPr>
              <w:t xml:space="preserve"> </w:t>
            </w:r>
            <w:r w:rsidRPr="00521989">
              <w:rPr>
                <w:rFonts w:hint="eastAsia"/>
              </w:rPr>
              <w:t>屬</w:t>
            </w:r>
            <w:r w:rsidRPr="00521989">
              <w:rPr>
                <w:rFonts w:hint="eastAsia"/>
              </w:rPr>
              <w:t xml:space="preserve"> </w:t>
            </w:r>
            <w:r w:rsidRPr="00521989">
              <w:rPr>
                <w:rFonts w:hint="eastAsia"/>
              </w:rPr>
              <w:t>專</w:t>
            </w:r>
            <w:r w:rsidRPr="00521989">
              <w:rPr>
                <w:rFonts w:hint="eastAsia"/>
              </w:rPr>
              <w:t xml:space="preserve"> </w:t>
            </w:r>
            <w:r w:rsidRPr="00521989">
              <w:rPr>
                <w:rFonts w:hint="eastAsia"/>
              </w:rPr>
              <w:t>欄</w:t>
            </w:r>
          </w:p>
        </w:tc>
        <w:tc>
          <w:tcPr>
            <w:tcW w:w="6095" w:type="dxa"/>
            <w:shd w:val="clear" w:color="auto" w:fill="D9D9D9"/>
            <w:vAlign w:val="center"/>
          </w:tcPr>
          <w:p w14:paraId="71887819" w14:textId="77777777" w:rsidR="00454102" w:rsidRPr="00521989" w:rsidRDefault="00454102" w:rsidP="008236A0">
            <w:pPr>
              <w:spacing w:line="0" w:lineRule="atLeast"/>
              <w:jc w:val="center"/>
            </w:pPr>
            <w:r w:rsidRPr="00521989">
              <w:rPr>
                <w:rFonts w:hint="eastAsia"/>
              </w:rPr>
              <w:t>題</w:t>
            </w:r>
            <w:r w:rsidRPr="00521989">
              <w:rPr>
                <w:rFonts w:hint="eastAsia"/>
              </w:rPr>
              <w:t xml:space="preserve">               </w:t>
            </w:r>
            <w:r w:rsidRPr="00521989">
              <w:rPr>
                <w:rFonts w:hint="eastAsia"/>
              </w:rPr>
              <w:t>目</w:t>
            </w:r>
          </w:p>
        </w:tc>
        <w:tc>
          <w:tcPr>
            <w:tcW w:w="709" w:type="dxa"/>
            <w:shd w:val="clear" w:color="auto" w:fill="D9D9D9"/>
            <w:vAlign w:val="center"/>
          </w:tcPr>
          <w:p w14:paraId="1B7438F1" w14:textId="77777777" w:rsidR="00454102" w:rsidRPr="00521989" w:rsidRDefault="00454102" w:rsidP="008236A0">
            <w:pPr>
              <w:spacing w:line="0" w:lineRule="atLeast"/>
              <w:jc w:val="center"/>
            </w:pPr>
            <w:r w:rsidRPr="00521989">
              <w:rPr>
                <w:rFonts w:hint="eastAsia"/>
              </w:rPr>
              <w:t>頁</w:t>
            </w:r>
            <w:r w:rsidRPr="00521989">
              <w:rPr>
                <w:rFonts w:hint="eastAsia"/>
              </w:rPr>
              <w:t xml:space="preserve"> </w:t>
            </w:r>
            <w:r w:rsidRPr="00521989">
              <w:rPr>
                <w:rFonts w:hint="eastAsia"/>
              </w:rPr>
              <w:t>數</w:t>
            </w:r>
          </w:p>
        </w:tc>
        <w:tc>
          <w:tcPr>
            <w:tcW w:w="3260" w:type="dxa"/>
            <w:shd w:val="clear" w:color="auto" w:fill="D9D9D9"/>
            <w:vAlign w:val="center"/>
          </w:tcPr>
          <w:p w14:paraId="54B931B8" w14:textId="77777777" w:rsidR="00454102" w:rsidRPr="00521989" w:rsidRDefault="00454102" w:rsidP="008236A0">
            <w:pPr>
              <w:spacing w:line="0" w:lineRule="atLeast"/>
              <w:ind w:firstLineChars="100" w:firstLine="240"/>
            </w:pPr>
            <w:r>
              <w:rPr>
                <w:rFonts w:hint="eastAsia"/>
              </w:rPr>
              <w:t xml:space="preserve">      </w:t>
            </w:r>
            <w:r w:rsidRPr="00521989">
              <w:rPr>
                <w:rFonts w:hint="eastAsia"/>
              </w:rPr>
              <w:t>作</w:t>
            </w:r>
            <w:r>
              <w:rPr>
                <w:rFonts w:hint="eastAsia"/>
              </w:rPr>
              <w:t xml:space="preserve">  </w:t>
            </w:r>
            <w:r w:rsidRPr="00521989">
              <w:rPr>
                <w:rFonts w:hint="eastAsia"/>
              </w:rPr>
              <w:t xml:space="preserve">  </w:t>
            </w:r>
            <w:r w:rsidRPr="00521989">
              <w:rPr>
                <w:rFonts w:hint="eastAsia"/>
              </w:rPr>
              <w:t>者</w:t>
            </w:r>
          </w:p>
        </w:tc>
        <w:tc>
          <w:tcPr>
            <w:tcW w:w="425" w:type="dxa"/>
            <w:shd w:val="clear" w:color="auto" w:fill="D9D9D9"/>
            <w:vAlign w:val="center"/>
          </w:tcPr>
          <w:p w14:paraId="5FB53436" w14:textId="77777777" w:rsidR="00454102" w:rsidRPr="00521989" w:rsidRDefault="00454102" w:rsidP="008236A0">
            <w:pPr>
              <w:spacing w:line="0" w:lineRule="atLeast"/>
              <w:jc w:val="center"/>
            </w:pPr>
            <w:r w:rsidRPr="00521989">
              <w:rPr>
                <w:rFonts w:hint="eastAsia"/>
              </w:rPr>
              <w:t>備註</w:t>
            </w:r>
          </w:p>
        </w:tc>
      </w:tr>
      <w:tr w:rsidR="00454102" w:rsidRPr="00521989" w14:paraId="7EF3186B" w14:textId="77777777" w:rsidTr="008236A0">
        <w:trPr>
          <w:trHeight w:val="487"/>
        </w:trPr>
        <w:tc>
          <w:tcPr>
            <w:tcW w:w="1403" w:type="dxa"/>
            <w:vAlign w:val="center"/>
          </w:tcPr>
          <w:p w14:paraId="4931D842" w14:textId="77777777" w:rsidR="00454102" w:rsidRPr="00521989" w:rsidRDefault="00454102" w:rsidP="008236A0">
            <w:pPr>
              <w:spacing w:line="0" w:lineRule="atLeast"/>
              <w:jc w:val="center"/>
            </w:pPr>
            <w:r>
              <w:rPr>
                <w:rFonts w:hint="eastAsia"/>
              </w:rPr>
              <w:lastRenderedPageBreak/>
              <w:t>2013/</w:t>
            </w:r>
            <w:r>
              <w:t>5</w:t>
            </w:r>
            <w:r>
              <w:rPr>
                <w:rFonts w:hint="eastAsia"/>
              </w:rPr>
              <w:t>/15</w:t>
            </w:r>
          </w:p>
        </w:tc>
        <w:tc>
          <w:tcPr>
            <w:tcW w:w="690" w:type="dxa"/>
            <w:vAlign w:val="center"/>
          </w:tcPr>
          <w:p w14:paraId="18423538" w14:textId="77777777" w:rsidR="00454102" w:rsidRPr="00521989" w:rsidRDefault="00454102" w:rsidP="008236A0">
            <w:pPr>
              <w:spacing w:line="0" w:lineRule="atLeast"/>
              <w:jc w:val="center"/>
            </w:pPr>
            <w:r>
              <w:rPr>
                <w:rFonts w:hint="eastAsia"/>
                <w:b/>
              </w:rPr>
              <w:t>350</w:t>
            </w:r>
          </w:p>
        </w:tc>
        <w:tc>
          <w:tcPr>
            <w:tcW w:w="2835" w:type="dxa"/>
            <w:vAlign w:val="center"/>
          </w:tcPr>
          <w:p w14:paraId="3F0065A2" w14:textId="77777777" w:rsidR="00454102" w:rsidRPr="00D3447A" w:rsidRDefault="00454102" w:rsidP="008236A0">
            <w:pPr>
              <w:adjustRightInd w:val="0"/>
              <w:spacing w:line="0" w:lineRule="atLeast"/>
              <w:jc w:val="both"/>
              <w:rPr>
                <w:rFonts w:ascii="新細明體" w:hAnsi="新細明體"/>
              </w:rPr>
            </w:pPr>
            <w:r w:rsidRPr="00D3447A">
              <w:rPr>
                <w:rFonts w:ascii="新細明體" w:hAnsi="新細明體" w:hint="eastAsia"/>
                <w:bdr w:val="single" w:sz="4" w:space="0" w:color="auto"/>
              </w:rPr>
              <w:t>緬懷師恩</w:t>
            </w:r>
          </w:p>
        </w:tc>
        <w:tc>
          <w:tcPr>
            <w:tcW w:w="6095" w:type="dxa"/>
            <w:vAlign w:val="center"/>
          </w:tcPr>
          <w:p w14:paraId="0D47CBD9" w14:textId="77777777" w:rsidR="00454102" w:rsidRPr="00BA655B" w:rsidRDefault="00454102" w:rsidP="008236A0">
            <w:pPr>
              <w:adjustRightInd w:val="0"/>
              <w:spacing w:line="0" w:lineRule="atLeast"/>
              <w:jc w:val="center"/>
              <w:rPr>
                <w:rFonts w:ascii="新細明體" w:hAnsi="新細明體"/>
              </w:rPr>
            </w:pPr>
            <w:r w:rsidRPr="00BA655B">
              <w:rPr>
                <w:rFonts w:ascii="新細明體" w:cs="新細明體" w:hint="eastAsia"/>
                <w:color w:val="221E1F"/>
                <w:kern w:val="0"/>
              </w:rPr>
              <w:t>全教同奮化思念感恩於誠摯奮鬥中</w:t>
            </w:r>
          </w:p>
        </w:tc>
        <w:tc>
          <w:tcPr>
            <w:tcW w:w="709" w:type="dxa"/>
            <w:vAlign w:val="center"/>
          </w:tcPr>
          <w:p w14:paraId="16640F10" w14:textId="77777777" w:rsidR="00454102" w:rsidRPr="00D3447A" w:rsidRDefault="00454102" w:rsidP="008236A0">
            <w:pPr>
              <w:adjustRightInd w:val="0"/>
              <w:spacing w:line="0" w:lineRule="atLeast"/>
              <w:jc w:val="center"/>
              <w:rPr>
                <w:rFonts w:ascii="新細明體" w:hAnsi="新細明體"/>
              </w:rPr>
            </w:pPr>
            <w:r>
              <w:rPr>
                <w:rFonts w:ascii="新細明體" w:hAnsi="新細明體" w:hint="eastAsia"/>
              </w:rPr>
              <w:t>004</w:t>
            </w:r>
          </w:p>
        </w:tc>
        <w:tc>
          <w:tcPr>
            <w:tcW w:w="3260" w:type="dxa"/>
            <w:vAlign w:val="center"/>
          </w:tcPr>
          <w:p w14:paraId="17A29A61" w14:textId="77777777" w:rsidR="00454102" w:rsidRPr="00D3447A" w:rsidRDefault="00454102" w:rsidP="008236A0">
            <w:pPr>
              <w:adjustRightInd w:val="0"/>
              <w:spacing w:line="0" w:lineRule="atLeast"/>
              <w:jc w:val="both"/>
              <w:rPr>
                <w:rFonts w:ascii="新細明體" w:hAnsi="新細明體"/>
              </w:rPr>
            </w:pPr>
            <w:r>
              <w:rPr>
                <w:rFonts w:ascii="新細明體" w:hAnsi="新細明體" w:hint="eastAsia"/>
              </w:rPr>
              <w:t>編輯部</w:t>
            </w:r>
          </w:p>
        </w:tc>
        <w:tc>
          <w:tcPr>
            <w:tcW w:w="425" w:type="dxa"/>
            <w:vAlign w:val="center"/>
          </w:tcPr>
          <w:p w14:paraId="54092C3E" w14:textId="77777777" w:rsidR="00454102" w:rsidRPr="00521989" w:rsidRDefault="00454102" w:rsidP="008236A0">
            <w:pPr>
              <w:spacing w:line="0" w:lineRule="atLeast"/>
              <w:jc w:val="center"/>
            </w:pPr>
          </w:p>
        </w:tc>
      </w:tr>
      <w:tr w:rsidR="00454102" w:rsidRPr="00521989" w14:paraId="756F403C" w14:textId="77777777" w:rsidTr="008236A0">
        <w:trPr>
          <w:trHeight w:val="487"/>
        </w:trPr>
        <w:tc>
          <w:tcPr>
            <w:tcW w:w="1403" w:type="dxa"/>
            <w:vAlign w:val="center"/>
          </w:tcPr>
          <w:p w14:paraId="4EFCAF2A" w14:textId="77777777" w:rsidR="00454102" w:rsidRPr="00521989" w:rsidRDefault="00454102" w:rsidP="008236A0">
            <w:pPr>
              <w:spacing w:line="0" w:lineRule="atLeast"/>
              <w:jc w:val="center"/>
            </w:pPr>
            <w:r>
              <w:rPr>
                <w:rFonts w:hint="eastAsia"/>
              </w:rPr>
              <w:t>2013/</w:t>
            </w:r>
            <w:r>
              <w:t>5</w:t>
            </w:r>
            <w:r>
              <w:rPr>
                <w:rFonts w:hint="eastAsia"/>
              </w:rPr>
              <w:t>/15</w:t>
            </w:r>
          </w:p>
        </w:tc>
        <w:tc>
          <w:tcPr>
            <w:tcW w:w="690" w:type="dxa"/>
            <w:vAlign w:val="center"/>
          </w:tcPr>
          <w:p w14:paraId="4ED8C67C" w14:textId="77777777" w:rsidR="00454102" w:rsidRPr="00521989" w:rsidRDefault="00454102" w:rsidP="008236A0">
            <w:pPr>
              <w:spacing w:line="0" w:lineRule="atLeast"/>
              <w:jc w:val="center"/>
            </w:pPr>
            <w:r>
              <w:rPr>
                <w:rFonts w:hint="eastAsia"/>
                <w:b/>
              </w:rPr>
              <w:t>350</w:t>
            </w:r>
          </w:p>
        </w:tc>
        <w:tc>
          <w:tcPr>
            <w:tcW w:w="2835" w:type="dxa"/>
            <w:vAlign w:val="center"/>
          </w:tcPr>
          <w:p w14:paraId="6D434FEC" w14:textId="77777777" w:rsidR="00454102" w:rsidRPr="00D3447A" w:rsidRDefault="00454102" w:rsidP="008236A0">
            <w:pPr>
              <w:jc w:val="both"/>
              <w:rPr>
                <w:rFonts w:ascii="新細明體" w:hAnsi="新細明體"/>
              </w:rPr>
            </w:pPr>
            <w:r w:rsidRPr="00D3447A">
              <w:rPr>
                <w:rFonts w:ascii="新細明體" w:hAnsi="新細明體" w:hint="eastAsia"/>
                <w:bdr w:val="single" w:sz="4" w:space="0" w:color="auto"/>
              </w:rPr>
              <w:t>緬懷師恩</w:t>
            </w:r>
          </w:p>
        </w:tc>
        <w:tc>
          <w:tcPr>
            <w:tcW w:w="6095" w:type="dxa"/>
            <w:vAlign w:val="center"/>
          </w:tcPr>
          <w:p w14:paraId="4A5DF882" w14:textId="77777777" w:rsidR="00454102" w:rsidRPr="00D3447A" w:rsidRDefault="00454102" w:rsidP="008236A0">
            <w:pPr>
              <w:jc w:val="center"/>
              <w:rPr>
                <w:rFonts w:ascii="新細明體" w:hAnsi="新細明體"/>
                <w:bdr w:val="single" w:sz="4" w:space="0" w:color="auto"/>
              </w:rPr>
            </w:pPr>
            <w:r w:rsidRPr="00D3447A">
              <w:rPr>
                <w:rFonts w:ascii="新細明體" w:hAnsi="新細明體" w:hint="eastAsia"/>
              </w:rPr>
              <w:t>本師世尊坤元輔教正位道統三代</w:t>
            </w:r>
          </w:p>
          <w:p w14:paraId="12138319" w14:textId="77777777" w:rsidR="00454102" w:rsidRPr="00D3447A" w:rsidRDefault="00454102" w:rsidP="008236A0">
            <w:pPr>
              <w:pStyle w:val="afb"/>
              <w:ind w:firstLineChars="0" w:firstLine="0"/>
              <w:jc w:val="center"/>
              <w:rPr>
                <w:rFonts w:ascii="新細明體" w:hAnsi="新細明體"/>
                <w:szCs w:val="24"/>
              </w:rPr>
            </w:pPr>
            <w:r w:rsidRPr="00D3447A">
              <w:rPr>
                <w:rFonts w:ascii="新細明體" w:hAnsi="新細明體" w:hint="eastAsia"/>
                <w:szCs w:val="24"/>
              </w:rPr>
              <w:t>長奉教壇永式人間匆乎十年又五</w:t>
            </w:r>
          </w:p>
        </w:tc>
        <w:tc>
          <w:tcPr>
            <w:tcW w:w="709" w:type="dxa"/>
            <w:vAlign w:val="center"/>
          </w:tcPr>
          <w:p w14:paraId="119910D4" w14:textId="77777777" w:rsidR="00454102" w:rsidRPr="00D3447A"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005</w:t>
            </w:r>
          </w:p>
        </w:tc>
        <w:tc>
          <w:tcPr>
            <w:tcW w:w="3260" w:type="dxa"/>
            <w:vAlign w:val="center"/>
          </w:tcPr>
          <w:p w14:paraId="38275814" w14:textId="77777777" w:rsidR="00454102" w:rsidRPr="00D3447A" w:rsidRDefault="00454102" w:rsidP="008236A0">
            <w:pPr>
              <w:adjustRightInd w:val="0"/>
              <w:snapToGrid w:val="0"/>
              <w:spacing w:line="0" w:lineRule="atLeast"/>
              <w:jc w:val="both"/>
              <w:rPr>
                <w:rStyle w:val="A70"/>
                <w:rFonts w:ascii="新細明體" w:hAnsi="新細明體"/>
              </w:rPr>
            </w:pPr>
            <w:r w:rsidRPr="00D3447A">
              <w:rPr>
                <w:rStyle w:val="A70"/>
                <w:rFonts w:ascii="新細明體" w:hAnsi="新細明體" w:hint="eastAsia"/>
              </w:rPr>
              <w:t>資料來源/教史委員會</w:t>
            </w:r>
          </w:p>
          <w:p w14:paraId="586AC08B" w14:textId="77777777" w:rsidR="00454102" w:rsidRPr="00D3447A" w:rsidRDefault="00454102" w:rsidP="008236A0">
            <w:pPr>
              <w:adjustRightInd w:val="0"/>
              <w:snapToGrid w:val="0"/>
              <w:spacing w:line="0" w:lineRule="atLeast"/>
              <w:jc w:val="both"/>
              <w:rPr>
                <w:rStyle w:val="A70"/>
                <w:rFonts w:ascii="新細明體" w:hAnsi="新細明體"/>
              </w:rPr>
            </w:pPr>
            <w:r w:rsidRPr="00D3447A">
              <w:rPr>
                <w:rStyle w:val="A70"/>
                <w:rFonts w:ascii="新細明體" w:hAnsi="新細明體" w:hint="eastAsia"/>
              </w:rPr>
              <w:t>整理/編輯部</w:t>
            </w:r>
          </w:p>
        </w:tc>
        <w:tc>
          <w:tcPr>
            <w:tcW w:w="425" w:type="dxa"/>
            <w:vAlign w:val="center"/>
          </w:tcPr>
          <w:p w14:paraId="12698711" w14:textId="77777777" w:rsidR="00454102" w:rsidRPr="00521989" w:rsidRDefault="00454102" w:rsidP="008236A0">
            <w:pPr>
              <w:spacing w:line="0" w:lineRule="atLeast"/>
              <w:jc w:val="center"/>
            </w:pPr>
          </w:p>
        </w:tc>
      </w:tr>
      <w:tr w:rsidR="00454102" w:rsidRPr="00521989" w14:paraId="4DED9722" w14:textId="77777777" w:rsidTr="008236A0">
        <w:trPr>
          <w:trHeight w:val="487"/>
        </w:trPr>
        <w:tc>
          <w:tcPr>
            <w:tcW w:w="1403" w:type="dxa"/>
            <w:vAlign w:val="center"/>
          </w:tcPr>
          <w:p w14:paraId="48002C51" w14:textId="77777777" w:rsidR="00454102" w:rsidRPr="00521989" w:rsidRDefault="00454102" w:rsidP="008236A0">
            <w:pPr>
              <w:spacing w:line="0" w:lineRule="atLeast"/>
              <w:jc w:val="center"/>
            </w:pPr>
            <w:r>
              <w:rPr>
                <w:rFonts w:hint="eastAsia"/>
              </w:rPr>
              <w:t>2013/</w:t>
            </w:r>
            <w:r>
              <w:t>5</w:t>
            </w:r>
            <w:r>
              <w:rPr>
                <w:rFonts w:hint="eastAsia"/>
              </w:rPr>
              <w:t>/15</w:t>
            </w:r>
          </w:p>
        </w:tc>
        <w:tc>
          <w:tcPr>
            <w:tcW w:w="690" w:type="dxa"/>
            <w:vAlign w:val="center"/>
          </w:tcPr>
          <w:p w14:paraId="49B0F644" w14:textId="77777777" w:rsidR="00454102" w:rsidRPr="00521989" w:rsidRDefault="00454102" w:rsidP="008236A0">
            <w:pPr>
              <w:spacing w:line="0" w:lineRule="atLeast"/>
              <w:jc w:val="center"/>
            </w:pPr>
            <w:r>
              <w:rPr>
                <w:rFonts w:hint="eastAsia"/>
                <w:b/>
              </w:rPr>
              <w:t>350</w:t>
            </w:r>
          </w:p>
        </w:tc>
        <w:tc>
          <w:tcPr>
            <w:tcW w:w="2835" w:type="dxa"/>
            <w:vAlign w:val="center"/>
          </w:tcPr>
          <w:p w14:paraId="24E47C8D" w14:textId="77777777" w:rsidR="00454102" w:rsidRPr="00D3447A" w:rsidRDefault="00454102" w:rsidP="008236A0">
            <w:pPr>
              <w:jc w:val="both"/>
              <w:rPr>
                <w:rFonts w:ascii="新細明體" w:hAnsi="新細明體"/>
              </w:rPr>
            </w:pPr>
            <w:r w:rsidRPr="00D3447A">
              <w:rPr>
                <w:rFonts w:ascii="新細明體" w:hAnsi="新細明體" w:hint="eastAsia"/>
                <w:bdr w:val="single" w:sz="4" w:space="0" w:color="auto" w:frame="1"/>
              </w:rPr>
              <w:t>救劫灘頭堡</w:t>
            </w:r>
          </w:p>
        </w:tc>
        <w:tc>
          <w:tcPr>
            <w:tcW w:w="6095" w:type="dxa"/>
            <w:vAlign w:val="center"/>
          </w:tcPr>
          <w:p w14:paraId="6C8AEBA3" w14:textId="77777777" w:rsidR="00454102" w:rsidRPr="000648D7" w:rsidRDefault="00454102" w:rsidP="008236A0">
            <w:pPr>
              <w:jc w:val="center"/>
              <w:rPr>
                <w:rFonts w:ascii="新細明體" w:hAnsi="新細明體"/>
              </w:rPr>
            </w:pPr>
            <w:r w:rsidRPr="000648D7">
              <w:rPr>
                <w:rFonts w:ascii="新細明體" w:hAnsi="新細明體" w:hint="eastAsia"/>
              </w:rPr>
              <w:t>先天大老、諸天仙佛聖真~</w:t>
            </w:r>
          </w:p>
          <w:p w14:paraId="287EB1D2" w14:textId="77777777" w:rsidR="00454102" w:rsidRPr="00D3447A" w:rsidRDefault="00454102" w:rsidP="008236A0">
            <w:pPr>
              <w:jc w:val="center"/>
              <w:rPr>
                <w:rFonts w:ascii="新細明體" w:hAnsi="新細明體"/>
              </w:rPr>
            </w:pPr>
            <w:r w:rsidRPr="000648D7">
              <w:rPr>
                <w:rFonts w:ascii="新細明體" w:hAnsi="新細明體" w:hint="eastAsia"/>
              </w:rPr>
              <w:t>慶祝天帝教人間成立「極院」申賀專輯（中）</w:t>
            </w:r>
          </w:p>
        </w:tc>
        <w:tc>
          <w:tcPr>
            <w:tcW w:w="709" w:type="dxa"/>
            <w:vAlign w:val="center"/>
          </w:tcPr>
          <w:p w14:paraId="1F788475" w14:textId="77777777" w:rsidR="00454102" w:rsidRPr="00D3447A"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012</w:t>
            </w:r>
          </w:p>
        </w:tc>
        <w:tc>
          <w:tcPr>
            <w:tcW w:w="3260" w:type="dxa"/>
            <w:vAlign w:val="center"/>
          </w:tcPr>
          <w:p w14:paraId="6D7E34B3" w14:textId="77777777" w:rsidR="00454102" w:rsidRPr="00D3447A" w:rsidRDefault="00454102" w:rsidP="008236A0">
            <w:pPr>
              <w:adjustRightInd w:val="0"/>
              <w:snapToGrid w:val="0"/>
              <w:spacing w:line="0" w:lineRule="atLeast"/>
              <w:jc w:val="both"/>
              <w:rPr>
                <w:rStyle w:val="A70"/>
                <w:rFonts w:ascii="新細明體" w:hAnsi="新細明體"/>
              </w:rPr>
            </w:pPr>
            <w:r w:rsidRPr="00D3447A">
              <w:rPr>
                <w:rStyle w:val="A70"/>
                <w:rFonts w:ascii="新細明體" w:hAnsi="新細明體" w:hint="eastAsia"/>
              </w:rPr>
              <w:t>資料來源</w:t>
            </w:r>
            <w:r w:rsidRPr="00D3447A">
              <w:rPr>
                <w:rStyle w:val="A70"/>
                <w:rFonts w:ascii="新細明體" w:hAnsi="新細明體"/>
              </w:rPr>
              <w:t>/</w:t>
            </w:r>
            <w:r w:rsidRPr="00D3447A">
              <w:rPr>
                <w:rStyle w:val="A70"/>
                <w:rFonts w:ascii="新細明體" w:hAnsi="新細明體" w:hint="eastAsia"/>
              </w:rPr>
              <w:t>《天人立極》</w:t>
            </w:r>
          </w:p>
        </w:tc>
        <w:tc>
          <w:tcPr>
            <w:tcW w:w="425" w:type="dxa"/>
            <w:vAlign w:val="center"/>
          </w:tcPr>
          <w:p w14:paraId="1DB899B6" w14:textId="77777777" w:rsidR="00454102" w:rsidRPr="00521989" w:rsidRDefault="00454102" w:rsidP="008236A0">
            <w:pPr>
              <w:spacing w:line="0" w:lineRule="atLeast"/>
              <w:jc w:val="center"/>
            </w:pPr>
          </w:p>
        </w:tc>
      </w:tr>
      <w:tr w:rsidR="00454102" w:rsidRPr="00521989" w14:paraId="34F806F9" w14:textId="77777777" w:rsidTr="008236A0">
        <w:trPr>
          <w:trHeight w:val="487"/>
        </w:trPr>
        <w:tc>
          <w:tcPr>
            <w:tcW w:w="1403" w:type="dxa"/>
            <w:vAlign w:val="center"/>
          </w:tcPr>
          <w:p w14:paraId="2ECBE026" w14:textId="77777777" w:rsidR="00454102" w:rsidRPr="00521989" w:rsidRDefault="00454102" w:rsidP="008236A0">
            <w:pPr>
              <w:spacing w:line="0" w:lineRule="atLeast"/>
              <w:jc w:val="center"/>
            </w:pPr>
            <w:r>
              <w:rPr>
                <w:rFonts w:hint="eastAsia"/>
              </w:rPr>
              <w:t>2013/</w:t>
            </w:r>
            <w:r>
              <w:t>5</w:t>
            </w:r>
            <w:r>
              <w:rPr>
                <w:rFonts w:hint="eastAsia"/>
              </w:rPr>
              <w:t>/15</w:t>
            </w:r>
          </w:p>
        </w:tc>
        <w:tc>
          <w:tcPr>
            <w:tcW w:w="690" w:type="dxa"/>
            <w:vAlign w:val="center"/>
          </w:tcPr>
          <w:p w14:paraId="5E62E1C0" w14:textId="77777777" w:rsidR="00454102" w:rsidRPr="00521989" w:rsidRDefault="00454102" w:rsidP="008236A0">
            <w:pPr>
              <w:spacing w:line="0" w:lineRule="atLeast"/>
              <w:jc w:val="center"/>
            </w:pPr>
            <w:r>
              <w:rPr>
                <w:rFonts w:hint="eastAsia"/>
                <w:b/>
              </w:rPr>
              <w:t>350</w:t>
            </w:r>
          </w:p>
        </w:tc>
        <w:tc>
          <w:tcPr>
            <w:tcW w:w="2835" w:type="dxa"/>
            <w:vAlign w:val="center"/>
          </w:tcPr>
          <w:p w14:paraId="127B7BB0" w14:textId="77777777" w:rsidR="00454102" w:rsidRPr="00D3447A" w:rsidRDefault="00454102" w:rsidP="008236A0">
            <w:pPr>
              <w:jc w:val="both"/>
              <w:rPr>
                <w:rFonts w:ascii="新細明體" w:hAnsi="新細明體"/>
                <w:bdr w:val="single" w:sz="4" w:space="0" w:color="auto" w:frame="1"/>
              </w:rPr>
            </w:pPr>
            <w:r>
              <w:rPr>
                <w:rFonts w:ascii="新細明體" w:hAnsi="新細明體" w:hint="eastAsia"/>
                <w:bdr w:val="single" w:sz="4" w:space="0" w:color="auto" w:frame="1"/>
              </w:rPr>
              <w:t>徵才</w:t>
            </w:r>
          </w:p>
        </w:tc>
        <w:tc>
          <w:tcPr>
            <w:tcW w:w="6095" w:type="dxa"/>
            <w:vAlign w:val="center"/>
          </w:tcPr>
          <w:p w14:paraId="2644C8DC" w14:textId="77777777" w:rsidR="00454102" w:rsidRPr="00D3447A" w:rsidRDefault="00454102" w:rsidP="008236A0">
            <w:pPr>
              <w:jc w:val="center"/>
              <w:rPr>
                <w:rFonts w:ascii="新細明體" w:hAnsi="新細明體"/>
                <w:shd w:val="pct15" w:color="auto" w:fill="FFFFFF"/>
              </w:rPr>
            </w:pPr>
          </w:p>
        </w:tc>
        <w:tc>
          <w:tcPr>
            <w:tcW w:w="709" w:type="dxa"/>
            <w:vAlign w:val="center"/>
          </w:tcPr>
          <w:p w14:paraId="37DA630F" w14:textId="77777777" w:rsidR="00454102" w:rsidRPr="00D3447A"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023</w:t>
            </w:r>
          </w:p>
        </w:tc>
        <w:tc>
          <w:tcPr>
            <w:tcW w:w="3260" w:type="dxa"/>
            <w:vAlign w:val="center"/>
          </w:tcPr>
          <w:p w14:paraId="501706B2" w14:textId="77777777" w:rsidR="00454102" w:rsidRPr="00D3447A" w:rsidRDefault="00454102" w:rsidP="008236A0">
            <w:pPr>
              <w:adjustRightInd w:val="0"/>
              <w:snapToGrid w:val="0"/>
              <w:spacing w:line="0" w:lineRule="atLeast"/>
              <w:jc w:val="both"/>
              <w:rPr>
                <w:rStyle w:val="A70"/>
                <w:rFonts w:ascii="新細明體" w:hAnsi="新細明體"/>
              </w:rPr>
            </w:pPr>
            <w:r>
              <w:rPr>
                <w:rStyle w:val="A70"/>
                <w:rFonts w:ascii="新細明體" w:hAnsi="新細明體" w:hint="eastAsia"/>
              </w:rPr>
              <w:t>天人文化院</w:t>
            </w:r>
          </w:p>
        </w:tc>
        <w:tc>
          <w:tcPr>
            <w:tcW w:w="425" w:type="dxa"/>
            <w:vAlign w:val="center"/>
          </w:tcPr>
          <w:p w14:paraId="1E68C91C" w14:textId="77777777" w:rsidR="00454102" w:rsidRPr="00521989" w:rsidRDefault="00454102" w:rsidP="008236A0">
            <w:pPr>
              <w:spacing w:line="0" w:lineRule="atLeast"/>
              <w:jc w:val="center"/>
            </w:pPr>
          </w:p>
        </w:tc>
      </w:tr>
      <w:tr w:rsidR="00454102" w:rsidRPr="00521989" w14:paraId="3A659FB2" w14:textId="77777777" w:rsidTr="008236A0">
        <w:trPr>
          <w:trHeight w:val="487"/>
        </w:trPr>
        <w:tc>
          <w:tcPr>
            <w:tcW w:w="1403" w:type="dxa"/>
            <w:vAlign w:val="center"/>
          </w:tcPr>
          <w:p w14:paraId="2A304318" w14:textId="77777777" w:rsidR="00454102" w:rsidRPr="00521989" w:rsidRDefault="00454102" w:rsidP="008236A0">
            <w:pPr>
              <w:spacing w:line="0" w:lineRule="atLeast"/>
              <w:jc w:val="center"/>
            </w:pPr>
            <w:r>
              <w:rPr>
                <w:rFonts w:hint="eastAsia"/>
              </w:rPr>
              <w:t>2013/</w:t>
            </w:r>
            <w:r>
              <w:t>5</w:t>
            </w:r>
            <w:r>
              <w:rPr>
                <w:rFonts w:hint="eastAsia"/>
              </w:rPr>
              <w:t>/15</w:t>
            </w:r>
          </w:p>
        </w:tc>
        <w:tc>
          <w:tcPr>
            <w:tcW w:w="690" w:type="dxa"/>
            <w:vAlign w:val="center"/>
          </w:tcPr>
          <w:p w14:paraId="188AB1E2" w14:textId="77777777" w:rsidR="00454102" w:rsidRPr="00521989" w:rsidRDefault="00454102" w:rsidP="008236A0">
            <w:pPr>
              <w:spacing w:line="0" w:lineRule="atLeast"/>
              <w:jc w:val="center"/>
            </w:pPr>
            <w:r>
              <w:rPr>
                <w:rFonts w:hint="eastAsia"/>
                <w:b/>
              </w:rPr>
              <w:t>350</w:t>
            </w:r>
          </w:p>
        </w:tc>
        <w:tc>
          <w:tcPr>
            <w:tcW w:w="2835" w:type="dxa"/>
            <w:vAlign w:val="center"/>
          </w:tcPr>
          <w:p w14:paraId="1BD6ED7E" w14:textId="77777777" w:rsidR="00454102" w:rsidRPr="00D3447A" w:rsidRDefault="00454102" w:rsidP="008236A0">
            <w:pPr>
              <w:jc w:val="both"/>
              <w:rPr>
                <w:rFonts w:ascii="新細明體" w:hAnsi="新細明體"/>
              </w:rPr>
            </w:pPr>
            <w:r w:rsidRPr="00D3447A">
              <w:rPr>
                <w:rFonts w:ascii="新細明體" w:hAnsi="新細明體"/>
                <w:bdr w:val="single" w:sz="4" w:space="0" w:color="auto"/>
              </w:rPr>
              <w:t>春季法會</w:t>
            </w:r>
          </w:p>
        </w:tc>
        <w:tc>
          <w:tcPr>
            <w:tcW w:w="6095" w:type="dxa"/>
            <w:vAlign w:val="center"/>
          </w:tcPr>
          <w:p w14:paraId="1F61ABB4" w14:textId="77777777" w:rsidR="00454102" w:rsidRPr="00D3447A" w:rsidRDefault="00454102" w:rsidP="008236A0">
            <w:pPr>
              <w:jc w:val="center"/>
              <w:rPr>
                <w:rFonts w:ascii="新細明體" w:hAnsi="新細明體"/>
              </w:rPr>
            </w:pPr>
            <w:r w:rsidRPr="00D3447A">
              <w:rPr>
                <w:rFonts w:ascii="新細明體" w:hAnsi="新細明體" w:hint="eastAsia"/>
              </w:rPr>
              <w:t>病毒肆虐風雨當空不減至誠</w:t>
            </w:r>
          </w:p>
          <w:p w14:paraId="0104E353" w14:textId="77777777" w:rsidR="00454102" w:rsidRPr="00D3447A" w:rsidRDefault="00454102" w:rsidP="008236A0">
            <w:pPr>
              <w:jc w:val="center"/>
              <w:rPr>
                <w:rFonts w:ascii="新細明體" w:hAnsi="新細明體"/>
              </w:rPr>
            </w:pPr>
            <w:r w:rsidRPr="00D3447A">
              <w:rPr>
                <w:rFonts w:ascii="新細明體" w:hAnsi="新細明體" w:hint="eastAsia"/>
              </w:rPr>
              <w:t>春季法會為國祈福圓滿功成</w:t>
            </w:r>
          </w:p>
        </w:tc>
        <w:tc>
          <w:tcPr>
            <w:tcW w:w="709" w:type="dxa"/>
            <w:vAlign w:val="center"/>
          </w:tcPr>
          <w:p w14:paraId="33918CD8" w14:textId="77777777" w:rsidR="00454102" w:rsidRPr="00D3447A" w:rsidRDefault="00454102" w:rsidP="008236A0">
            <w:pPr>
              <w:pStyle w:val="Default"/>
              <w:snapToGrid w:val="0"/>
              <w:spacing w:line="0" w:lineRule="atLeast"/>
              <w:jc w:val="center"/>
              <w:rPr>
                <w:rStyle w:val="A70"/>
                <w:rFonts w:ascii="新細明體" w:eastAsia="新細明體" w:hAnsi="新細明體"/>
                <w:color w:val="auto"/>
                <w:kern w:val="2"/>
                <w:lang w:eastAsia="zh-TW"/>
              </w:rPr>
            </w:pPr>
            <w:r>
              <w:rPr>
                <w:rStyle w:val="A70"/>
                <w:rFonts w:ascii="新細明體" w:eastAsia="新細明體" w:hAnsi="新細明體" w:hint="eastAsia"/>
                <w:color w:val="auto"/>
                <w:kern w:val="2"/>
                <w:lang w:eastAsia="zh-TW"/>
              </w:rPr>
              <w:t>024</w:t>
            </w:r>
          </w:p>
        </w:tc>
        <w:tc>
          <w:tcPr>
            <w:tcW w:w="3260" w:type="dxa"/>
            <w:vAlign w:val="center"/>
          </w:tcPr>
          <w:p w14:paraId="71D4FBF4" w14:textId="77777777" w:rsidR="00454102" w:rsidRPr="00D3447A" w:rsidRDefault="00454102" w:rsidP="008236A0">
            <w:pPr>
              <w:adjustRightInd w:val="0"/>
              <w:snapToGrid w:val="0"/>
              <w:spacing w:line="0" w:lineRule="atLeast"/>
              <w:jc w:val="both"/>
              <w:rPr>
                <w:rStyle w:val="A70"/>
                <w:rFonts w:ascii="新細明體" w:hAnsi="新細明體"/>
              </w:rPr>
            </w:pPr>
            <w:r w:rsidRPr="00D3447A">
              <w:rPr>
                <w:rStyle w:val="A70"/>
                <w:rFonts w:ascii="新細明體" w:hAnsi="新細明體" w:hint="eastAsia"/>
              </w:rPr>
              <w:t>編輯部</w:t>
            </w:r>
          </w:p>
        </w:tc>
        <w:tc>
          <w:tcPr>
            <w:tcW w:w="425" w:type="dxa"/>
            <w:vAlign w:val="center"/>
          </w:tcPr>
          <w:p w14:paraId="12D2C1E8" w14:textId="77777777" w:rsidR="00454102" w:rsidRPr="00521989" w:rsidRDefault="00454102" w:rsidP="008236A0">
            <w:pPr>
              <w:spacing w:line="0" w:lineRule="atLeast"/>
              <w:jc w:val="center"/>
            </w:pPr>
          </w:p>
        </w:tc>
      </w:tr>
      <w:tr w:rsidR="00454102" w:rsidRPr="00521989" w14:paraId="23DF7C0E" w14:textId="77777777" w:rsidTr="008236A0">
        <w:trPr>
          <w:trHeight w:val="487"/>
        </w:trPr>
        <w:tc>
          <w:tcPr>
            <w:tcW w:w="1403" w:type="dxa"/>
            <w:vAlign w:val="center"/>
          </w:tcPr>
          <w:p w14:paraId="67AC5544" w14:textId="77777777" w:rsidR="00454102" w:rsidRPr="00521989" w:rsidRDefault="00454102" w:rsidP="008236A0">
            <w:pPr>
              <w:spacing w:line="0" w:lineRule="atLeast"/>
              <w:jc w:val="center"/>
            </w:pPr>
            <w:r>
              <w:rPr>
                <w:rFonts w:hint="eastAsia"/>
              </w:rPr>
              <w:t>2013/</w:t>
            </w:r>
            <w:r>
              <w:t>5</w:t>
            </w:r>
            <w:r>
              <w:rPr>
                <w:rFonts w:hint="eastAsia"/>
              </w:rPr>
              <w:t>/15</w:t>
            </w:r>
          </w:p>
        </w:tc>
        <w:tc>
          <w:tcPr>
            <w:tcW w:w="690" w:type="dxa"/>
            <w:vAlign w:val="center"/>
          </w:tcPr>
          <w:p w14:paraId="594FF73B" w14:textId="77777777" w:rsidR="00454102" w:rsidRPr="00521989" w:rsidRDefault="00454102" w:rsidP="008236A0">
            <w:pPr>
              <w:spacing w:line="0" w:lineRule="atLeast"/>
              <w:jc w:val="center"/>
            </w:pPr>
            <w:r>
              <w:rPr>
                <w:rFonts w:hint="eastAsia"/>
                <w:b/>
              </w:rPr>
              <w:t>350</w:t>
            </w:r>
          </w:p>
        </w:tc>
        <w:tc>
          <w:tcPr>
            <w:tcW w:w="2835" w:type="dxa"/>
            <w:vAlign w:val="center"/>
          </w:tcPr>
          <w:p w14:paraId="6BCC70FE" w14:textId="77777777" w:rsidR="00454102" w:rsidRPr="00D3447A" w:rsidRDefault="00454102" w:rsidP="008236A0">
            <w:pPr>
              <w:jc w:val="both"/>
              <w:rPr>
                <w:rFonts w:ascii="新細明體" w:hAnsi="新細明體"/>
                <w:bdr w:val="single" w:sz="4" w:space="0" w:color="auto"/>
              </w:rPr>
            </w:pPr>
            <w:r w:rsidRPr="00D3447A">
              <w:rPr>
                <w:rFonts w:ascii="新細明體" w:hAnsi="新細明體" w:hint="eastAsia"/>
                <w:bdr w:val="single" w:sz="4" w:space="0" w:color="auto" w:frame="1"/>
              </w:rPr>
              <w:t>遴選樞機使者</w:t>
            </w:r>
          </w:p>
        </w:tc>
        <w:tc>
          <w:tcPr>
            <w:tcW w:w="6095" w:type="dxa"/>
            <w:vAlign w:val="center"/>
          </w:tcPr>
          <w:p w14:paraId="1D17A2F5" w14:textId="77777777" w:rsidR="00454102" w:rsidRPr="00D3447A" w:rsidRDefault="00454102" w:rsidP="008236A0">
            <w:pPr>
              <w:autoSpaceDE w:val="0"/>
              <w:autoSpaceDN w:val="0"/>
              <w:adjustRightInd w:val="0"/>
              <w:jc w:val="center"/>
              <w:rPr>
                <w:rFonts w:ascii="新細明體" w:hAnsi="新細明體" w:cs="TT130Eo00"/>
                <w:kern w:val="0"/>
              </w:rPr>
            </w:pPr>
            <w:r w:rsidRPr="00D3447A">
              <w:rPr>
                <w:rFonts w:ascii="新細明體" w:hAnsi="新細明體" w:cs="TT130Eo00" w:hint="eastAsia"/>
                <w:kern w:val="0"/>
              </w:rPr>
              <w:t>樞機使者</w:t>
            </w:r>
            <w:r w:rsidRPr="00D3447A">
              <w:rPr>
                <w:rFonts w:ascii="新細明體" w:hAnsi="新細明體" w:cs="TT130Eo00"/>
                <w:kern w:val="0"/>
              </w:rPr>
              <w:t>今年年底補選</w:t>
            </w:r>
          </w:p>
          <w:p w14:paraId="2ED34D06" w14:textId="77777777" w:rsidR="00454102" w:rsidRPr="00D3447A" w:rsidRDefault="00454102" w:rsidP="008236A0">
            <w:pPr>
              <w:autoSpaceDE w:val="0"/>
              <w:autoSpaceDN w:val="0"/>
              <w:adjustRightInd w:val="0"/>
              <w:jc w:val="center"/>
              <w:rPr>
                <w:rFonts w:ascii="新細明體" w:hAnsi="新細明體"/>
              </w:rPr>
            </w:pPr>
            <w:r w:rsidRPr="00D3447A">
              <w:rPr>
                <w:rFonts w:ascii="新細明體" w:hAnsi="新細明體" w:cs="TT130Eo00" w:hint="eastAsia"/>
                <w:kern w:val="0"/>
              </w:rPr>
              <w:t>遴選辦法作業準則公布</w:t>
            </w:r>
          </w:p>
        </w:tc>
        <w:tc>
          <w:tcPr>
            <w:tcW w:w="709" w:type="dxa"/>
            <w:vAlign w:val="center"/>
          </w:tcPr>
          <w:p w14:paraId="7B3EA59C" w14:textId="77777777" w:rsidR="00454102" w:rsidRPr="00D3447A" w:rsidRDefault="00454102" w:rsidP="008236A0">
            <w:pPr>
              <w:autoSpaceDE w:val="0"/>
              <w:autoSpaceDN w:val="0"/>
              <w:adjustRightInd w:val="0"/>
              <w:jc w:val="center"/>
              <w:rPr>
                <w:rStyle w:val="A70"/>
                <w:rFonts w:ascii="新細明體" w:hAnsi="新細明體"/>
              </w:rPr>
            </w:pPr>
            <w:r>
              <w:rPr>
                <w:rStyle w:val="A70"/>
                <w:rFonts w:ascii="新細明體" w:hAnsi="新細明體" w:hint="eastAsia"/>
              </w:rPr>
              <w:t>028</w:t>
            </w:r>
          </w:p>
        </w:tc>
        <w:tc>
          <w:tcPr>
            <w:tcW w:w="3260" w:type="dxa"/>
            <w:vAlign w:val="center"/>
          </w:tcPr>
          <w:p w14:paraId="2D6447FC" w14:textId="77777777" w:rsidR="00454102" w:rsidRPr="00D3447A" w:rsidRDefault="00454102" w:rsidP="008236A0">
            <w:pPr>
              <w:autoSpaceDE w:val="0"/>
              <w:autoSpaceDN w:val="0"/>
              <w:adjustRightInd w:val="0"/>
              <w:jc w:val="both"/>
              <w:rPr>
                <w:rStyle w:val="A70"/>
                <w:rFonts w:ascii="新細明體" w:hAnsi="新細明體"/>
              </w:rPr>
            </w:pPr>
            <w:r w:rsidRPr="00D3447A">
              <w:rPr>
                <w:rFonts w:ascii="新細明體" w:hAnsi="新細明體" w:cs="TT130Eo00" w:hint="eastAsia"/>
                <w:kern w:val="0"/>
              </w:rPr>
              <w:t>資料提供/樞機院</w:t>
            </w:r>
          </w:p>
        </w:tc>
        <w:tc>
          <w:tcPr>
            <w:tcW w:w="425" w:type="dxa"/>
            <w:vAlign w:val="center"/>
          </w:tcPr>
          <w:p w14:paraId="7B2A6131" w14:textId="77777777" w:rsidR="00454102" w:rsidRPr="00521989" w:rsidRDefault="00454102" w:rsidP="008236A0">
            <w:pPr>
              <w:spacing w:line="0" w:lineRule="atLeast"/>
              <w:jc w:val="center"/>
            </w:pPr>
          </w:p>
        </w:tc>
      </w:tr>
      <w:tr w:rsidR="00454102" w:rsidRPr="00521989" w14:paraId="62AAE6A7" w14:textId="77777777" w:rsidTr="008236A0">
        <w:trPr>
          <w:trHeight w:val="487"/>
        </w:trPr>
        <w:tc>
          <w:tcPr>
            <w:tcW w:w="1403" w:type="dxa"/>
            <w:vAlign w:val="center"/>
          </w:tcPr>
          <w:p w14:paraId="4FA6E440" w14:textId="77777777" w:rsidR="00454102" w:rsidRPr="00521989" w:rsidRDefault="00454102" w:rsidP="008236A0">
            <w:pPr>
              <w:spacing w:line="0" w:lineRule="atLeast"/>
              <w:jc w:val="center"/>
            </w:pPr>
            <w:r>
              <w:rPr>
                <w:rFonts w:hint="eastAsia"/>
              </w:rPr>
              <w:t>2013/</w:t>
            </w:r>
            <w:r>
              <w:t>5</w:t>
            </w:r>
            <w:r>
              <w:rPr>
                <w:rFonts w:hint="eastAsia"/>
              </w:rPr>
              <w:t>/15</w:t>
            </w:r>
          </w:p>
        </w:tc>
        <w:tc>
          <w:tcPr>
            <w:tcW w:w="690" w:type="dxa"/>
            <w:vAlign w:val="center"/>
          </w:tcPr>
          <w:p w14:paraId="508F49CF" w14:textId="77777777" w:rsidR="00454102" w:rsidRPr="00521989" w:rsidRDefault="00454102" w:rsidP="008236A0">
            <w:pPr>
              <w:spacing w:line="0" w:lineRule="atLeast"/>
              <w:jc w:val="center"/>
            </w:pPr>
            <w:r>
              <w:rPr>
                <w:rFonts w:hint="eastAsia"/>
                <w:b/>
              </w:rPr>
              <w:t>350</w:t>
            </w:r>
          </w:p>
        </w:tc>
        <w:tc>
          <w:tcPr>
            <w:tcW w:w="2835" w:type="dxa"/>
            <w:vAlign w:val="center"/>
          </w:tcPr>
          <w:p w14:paraId="240F6CE2" w14:textId="77777777" w:rsidR="00454102" w:rsidRPr="00D3447A" w:rsidRDefault="00454102" w:rsidP="008236A0">
            <w:pPr>
              <w:jc w:val="both"/>
              <w:rPr>
                <w:rFonts w:ascii="新細明體" w:hAnsi="新細明體"/>
                <w:bdr w:val="single" w:sz="4" w:space="0" w:color="auto"/>
              </w:rPr>
            </w:pPr>
            <w:r w:rsidRPr="00D3447A">
              <w:rPr>
                <w:rFonts w:ascii="新細明體" w:hAnsi="新細明體" w:hint="eastAsia"/>
                <w:bdr w:val="single" w:sz="4" w:space="0" w:color="auto" w:frame="1"/>
              </w:rPr>
              <w:t>遴選樞機使者</w:t>
            </w:r>
          </w:p>
        </w:tc>
        <w:tc>
          <w:tcPr>
            <w:tcW w:w="6095" w:type="dxa"/>
            <w:vAlign w:val="center"/>
          </w:tcPr>
          <w:p w14:paraId="7ED0D60A" w14:textId="77777777" w:rsidR="00454102" w:rsidRPr="00D3447A" w:rsidRDefault="00454102" w:rsidP="008236A0">
            <w:pPr>
              <w:autoSpaceDE w:val="0"/>
              <w:autoSpaceDN w:val="0"/>
              <w:adjustRightInd w:val="0"/>
              <w:jc w:val="center"/>
              <w:rPr>
                <w:rFonts w:ascii="新細明體" w:hAnsi="新細明體" w:cs="TT130Eo00"/>
                <w:kern w:val="0"/>
              </w:rPr>
            </w:pPr>
            <w:r w:rsidRPr="00D3447A">
              <w:rPr>
                <w:rFonts w:ascii="新細明體" w:hAnsi="新細明體" w:cs="TT130Eo00" w:hint="eastAsia"/>
                <w:kern w:val="0"/>
              </w:rPr>
              <w:t>樞機使者遴選流程</w:t>
            </w:r>
            <w:r w:rsidRPr="00D3447A">
              <w:rPr>
                <w:rFonts w:ascii="新細明體" w:hAnsi="新細明體" w:cs="TT130Eo00"/>
                <w:kern w:val="0"/>
              </w:rPr>
              <w:t>權責</w:t>
            </w:r>
          </w:p>
          <w:p w14:paraId="2CB049D3" w14:textId="77777777" w:rsidR="00454102" w:rsidRPr="00D3447A" w:rsidRDefault="00454102" w:rsidP="008236A0">
            <w:pPr>
              <w:autoSpaceDE w:val="0"/>
              <w:autoSpaceDN w:val="0"/>
              <w:adjustRightInd w:val="0"/>
              <w:jc w:val="center"/>
              <w:rPr>
                <w:rFonts w:ascii="新細明體" w:hAnsi="新細明體"/>
              </w:rPr>
            </w:pPr>
            <w:r>
              <w:rPr>
                <w:rFonts w:ascii="新細明體" w:hAnsi="新細明體" w:cs="TT130Eo00"/>
                <w:kern w:val="0"/>
              </w:rPr>
              <w:t>傳</w:t>
            </w:r>
            <w:r>
              <w:rPr>
                <w:rFonts w:ascii="新細明體" w:hAnsi="新細明體" w:cs="TT130Eo00" w:hint="eastAsia"/>
                <w:kern w:val="0"/>
              </w:rPr>
              <w:t>道</w:t>
            </w:r>
            <w:r w:rsidRPr="00D3447A">
              <w:rPr>
                <w:rFonts w:ascii="新細明體" w:hAnsi="新細明體" w:cs="TT130Eo00"/>
                <w:kern w:val="0"/>
              </w:rPr>
              <w:t>使者團繪圖詳</w:t>
            </w:r>
            <w:r w:rsidRPr="00D3447A">
              <w:rPr>
                <w:rFonts w:ascii="新細明體" w:hAnsi="新細明體" w:cs="TT130Eo00" w:hint="eastAsia"/>
                <w:kern w:val="0"/>
              </w:rPr>
              <w:t>說明</w:t>
            </w:r>
          </w:p>
        </w:tc>
        <w:tc>
          <w:tcPr>
            <w:tcW w:w="709" w:type="dxa"/>
            <w:vAlign w:val="center"/>
          </w:tcPr>
          <w:p w14:paraId="020CF7CD" w14:textId="77777777" w:rsidR="00454102" w:rsidRPr="00D3447A"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040</w:t>
            </w:r>
          </w:p>
        </w:tc>
        <w:tc>
          <w:tcPr>
            <w:tcW w:w="3260" w:type="dxa"/>
            <w:vAlign w:val="center"/>
          </w:tcPr>
          <w:p w14:paraId="468B2646" w14:textId="77777777" w:rsidR="00454102" w:rsidRPr="00D3447A" w:rsidRDefault="00454102" w:rsidP="008236A0">
            <w:pPr>
              <w:adjustRightInd w:val="0"/>
              <w:snapToGrid w:val="0"/>
              <w:spacing w:line="0" w:lineRule="atLeast"/>
              <w:jc w:val="both"/>
              <w:rPr>
                <w:rStyle w:val="A70"/>
                <w:rFonts w:ascii="新細明體" w:hAnsi="新細明體"/>
              </w:rPr>
            </w:pPr>
            <w:r w:rsidRPr="00D3447A">
              <w:rPr>
                <w:rFonts w:ascii="新細明體" w:hAnsi="新細明體" w:cs="TT130Eo00" w:hint="eastAsia"/>
                <w:kern w:val="0"/>
              </w:rPr>
              <w:t>資料提供/傳道使者團</w:t>
            </w:r>
          </w:p>
        </w:tc>
        <w:tc>
          <w:tcPr>
            <w:tcW w:w="425" w:type="dxa"/>
            <w:vAlign w:val="center"/>
          </w:tcPr>
          <w:p w14:paraId="63482B1D" w14:textId="77777777" w:rsidR="00454102" w:rsidRPr="00521989" w:rsidRDefault="00454102" w:rsidP="008236A0">
            <w:pPr>
              <w:spacing w:line="0" w:lineRule="atLeast"/>
              <w:jc w:val="center"/>
            </w:pPr>
          </w:p>
        </w:tc>
      </w:tr>
      <w:tr w:rsidR="00454102" w:rsidRPr="00521989" w14:paraId="7D6F3EEF" w14:textId="77777777" w:rsidTr="008236A0">
        <w:trPr>
          <w:trHeight w:val="487"/>
        </w:trPr>
        <w:tc>
          <w:tcPr>
            <w:tcW w:w="1403" w:type="dxa"/>
            <w:vAlign w:val="center"/>
          </w:tcPr>
          <w:p w14:paraId="515F7CD1" w14:textId="77777777" w:rsidR="00454102" w:rsidRPr="00521989" w:rsidRDefault="00454102" w:rsidP="008236A0">
            <w:pPr>
              <w:spacing w:line="0" w:lineRule="atLeast"/>
              <w:jc w:val="center"/>
            </w:pPr>
            <w:r>
              <w:rPr>
                <w:rFonts w:hint="eastAsia"/>
              </w:rPr>
              <w:t>2013/</w:t>
            </w:r>
            <w:r>
              <w:t>5</w:t>
            </w:r>
            <w:r>
              <w:rPr>
                <w:rFonts w:hint="eastAsia"/>
              </w:rPr>
              <w:t>/15</w:t>
            </w:r>
          </w:p>
        </w:tc>
        <w:tc>
          <w:tcPr>
            <w:tcW w:w="690" w:type="dxa"/>
            <w:vAlign w:val="center"/>
          </w:tcPr>
          <w:p w14:paraId="57444A32" w14:textId="77777777" w:rsidR="00454102" w:rsidRPr="00521989" w:rsidRDefault="00454102" w:rsidP="008236A0">
            <w:pPr>
              <w:spacing w:line="0" w:lineRule="atLeast"/>
              <w:jc w:val="center"/>
            </w:pPr>
            <w:r>
              <w:rPr>
                <w:rFonts w:hint="eastAsia"/>
                <w:b/>
              </w:rPr>
              <w:t>350</w:t>
            </w:r>
          </w:p>
        </w:tc>
        <w:tc>
          <w:tcPr>
            <w:tcW w:w="2835" w:type="dxa"/>
            <w:vAlign w:val="center"/>
          </w:tcPr>
          <w:p w14:paraId="71DF4C0F" w14:textId="77777777" w:rsidR="00454102" w:rsidRPr="00D3447A" w:rsidRDefault="00454102" w:rsidP="008236A0">
            <w:pPr>
              <w:jc w:val="both"/>
              <w:rPr>
                <w:rFonts w:ascii="新細明體" w:hAnsi="新細明體"/>
                <w:bdr w:val="single" w:sz="4" w:space="0" w:color="auto"/>
              </w:rPr>
            </w:pPr>
            <w:r w:rsidRPr="00D3447A">
              <w:rPr>
                <w:rFonts w:ascii="新細明體" w:hAnsi="新細明體" w:hint="eastAsia"/>
                <w:bdr w:val="single" w:sz="4" w:space="0" w:color="auto"/>
              </w:rPr>
              <w:t>教政宣揚</w:t>
            </w:r>
          </w:p>
        </w:tc>
        <w:tc>
          <w:tcPr>
            <w:tcW w:w="6095" w:type="dxa"/>
            <w:vAlign w:val="center"/>
          </w:tcPr>
          <w:p w14:paraId="1E75CADF" w14:textId="77777777" w:rsidR="00454102" w:rsidRPr="00D3447A" w:rsidRDefault="00454102" w:rsidP="008236A0">
            <w:pPr>
              <w:jc w:val="center"/>
              <w:rPr>
                <w:rFonts w:ascii="新細明體" w:hAnsi="新細明體"/>
              </w:rPr>
            </w:pPr>
            <w:r w:rsidRPr="00D3447A">
              <w:rPr>
                <w:rFonts w:ascii="新細明體" w:hAnsi="新細明體" w:hint="eastAsia"/>
              </w:rPr>
              <w:t xml:space="preserve">涵靜老人講座 </w:t>
            </w:r>
            <w:r w:rsidRPr="00D3447A">
              <w:rPr>
                <w:rFonts w:ascii="新細明體" w:hAnsi="新細明體"/>
              </w:rPr>
              <w:t>531起舉辦</w:t>
            </w:r>
          </w:p>
          <w:p w14:paraId="27F48463" w14:textId="77777777" w:rsidR="00454102" w:rsidRPr="00D3447A" w:rsidRDefault="00454102" w:rsidP="008236A0">
            <w:pPr>
              <w:jc w:val="center"/>
              <w:rPr>
                <w:rFonts w:ascii="新細明體" w:hAnsi="新細明體"/>
              </w:rPr>
            </w:pPr>
            <w:r w:rsidRPr="00D3447A">
              <w:rPr>
                <w:rFonts w:ascii="新細明體" w:hAnsi="新細明體"/>
              </w:rPr>
              <w:t>鐳力阿聚群英</w:t>
            </w:r>
            <w:r w:rsidRPr="00D3447A">
              <w:rPr>
                <w:rFonts w:ascii="新細明體" w:hAnsi="新細明體" w:hint="eastAsia"/>
              </w:rPr>
              <w:t xml:space="preserve"> </w:t>
            </w:r>
            <w:r w:rsidRPr="00D3447A">
              <w:rPr>
                <w:rFonts w:ascii="新細明體" w:hAnsi="新細明體"/>
              </w:rPr>
              <w:t>圓桌高峰會</w:t>
            </w:r>
          </w:p>
        </w:tc>
        <w:tc>
          <w:tcPr>
            <w:tcW w:w="709" w:type="dxa"/>
            <w:vAlign w:val="center"/>
          </w:tcPr>
          <w:p w14:paraId="6A87865B" w14:textId="77777777" w:rsidR="00454102" w:rsidRPr="00D3447A"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042</w:t>
            </w:r>
          </w:p>
        </w:tc>
        <w:tc>
          <w:tcPr>
            <w:tcW w:w="3260" w:type="dxa"/>
            <w:vAlign w:val="center"/>
          </w:tcPr>
          <w:p w14:paraId="6C3A3A55" w14:textId="77777777" w:rsidR="00454102" w:rsidRPr="00D3447A" w:rsidRDefault="00454102" w:rsidP="008236A0">
            <w:pPr>
              <w:adjustRightInd w:val="0"/>
              <w:snapToGrid w:val="0"/>
              <w:spacing w:line="0" w:lineRule="atLeast"/>
              <w:jc w:val="both"/>
              <w:rPr>
                <w:rStyle w:val="A70"/>
                <w:rFonts w:ascii="新細明體" w:hAnsi="新細明體"/>
              </w:rPr>
            </w:pPr>
            <w:r w:rsidRPr="00D3447A">
              <w:rPr>
                <w:rStyle w:val="A70"/>
                <w:rFonts w:ascii="新細明體" w:hAnsi="新細明體" w:hint="eastAsia"/>
              </w:rPr>
              <w:t>資料提供/中華民國宗教哲學研究社</w:t>
            </w:r>
          </w:p>
        </w:tc>
        <w:tc>
          <w:tcPr>
            <w:tcW w:w="425" w:type="dxa"/>
            <w:vAlign w:val="center"/>
          </w:tcPr>
          <w:p w14:paraId="10DCB097" w14:textId="77777777" w:rsidR="00454102" w:rsidRPr="00521989" w:rsidRDefault="00454102" w:rsidP="008236A0">
            <w:pPr>
              <w:spacing w:line="0" w:lineRule="atLeast"/>
              <w:jc w:val="center"/>
            </w:pPr>
          </w:p>
        </w:tc>
      </w:tr>
      <w:tr w:rsidR="00454102" w:rsidRPr="00521989" w14:paraId="5B4254E5" w14:textId="77777777" w:rsidTr="008236A0">
        <w:trPr>
          <w:trHeight w:val="487"/>
        </w:trPr>
        <w:tc>
          <w:tcPr>
            <w:tcW w:w="1403" w:type="dxa"/>
            <w:vAlign w:val="center"/>
          </w:tcPr>
          <w:p w14:paraId="2FCE4BDD" w14:textId="77777777" w:rsidR="00454102" w:rsidRPr="00521989" w:rsidRDefault="00454102" w:rsidP="008236A0">
            <w:pPr>
              <w:spacing w:line="0" w:lineRule="atLeast"/>
              <w:jc w:val="center"/>
            </w:pPr>
            <w:r>
              <w:rPr>
                <w:rFonts w:hint="eastAsia"/>
              </w:rPr>
              <w:t>2013/</w:t>
            </w:r>
            <w:r>
              <w:t>5</w:t>
            </w:r>
            <w:r>
              <w:rPr>
                <w:rFonts w:hint="eastAsia"/>
              </w:rPr>
              <w:t>/15</w:t>
            </w:r>
          </w:p>
        </w:tc>
        <w:tc>
          <w:tcPr>
            <w:tcW w:w="690" w:type="dxa"/>
            <w:vAlign w:val="center"/>
          </w:tcPr>
          <w:p w14:paraId="18412CA3" w14:textId="77777777" w:rsidR="00454102" w:rsidRPr="00521989" w:rsidRDefault="00454102" w:rsidP="008236A0">
            <w:pPr>
              <w:spacing w:line="0" w:lineRule="atLeast"/>
              <w:jc w:val="center"/>
            </w:pPr>
            <w:r>
              <w:rPr>
                <w:rFonts w:hint="eastAsia"/>
                <w:b/>
              </w:rPr>
              <w:t>350</w:t>
            </w:r>
          </w:p>
        </w:tc>
        <w:tc>
          <w:tcPr>
            <w:tcW w:w="2835" w:type="dxa"/>
            <w:vAlign w:val="center"/>
          </w:tcPr>
          <w:p w14:paraId="175A2A68" w14:textId="77777777" w:rsidR="00454102" w:rsidRPr="00D3447A" w:rsidRDefault="00454102" w:rsidP="008236A0">
            <w:pPr>
              <w:snapToGrid w:val="0"/>
              <w:jc w:val="both"/>
              <w:rPr>
                <w:rFonts w:ascii="新細明體" w:hAnsi="新細明體"/>
                <w:bdr w:val="single" w:sz="4" w:space="0" w:color="auto"/>
              </w:rPr>
            </w:pPr>
            <w:r w:rsidRPr="00D3447A">
              <w:rPr>
                <w:rFonts w:ascii="新細明體" w:hAnsi="新細明體" w:hint="eastAsia"/>
                <w:bdr w:val="single" w:sz="4" w:space="0" w:color="auto"/>
              </w:rPr>
              <w:t>教政宣揚</w:t>
            </w:r>
          </w:p>
        </w:tc>
        <w:tc>
          <w:tcPr>
            <w:tcW w:w="6095" w:type="dxa"/>
            <w:vAlign w:val="center"/>
          </w:tcPr>
          <w:p w14:paraId="79198C4E" w14:textId="77777777" w:rsidR="00454102" w:rsidRPr="00D3447A" w:rsidRDefault="00454102" w:rsidP="008236A0">
            <w:pPr>
              <w:snapToGrid w:val="0"/>
              <w:jc w:val="center"/>
              <w:rPr>
                <w:rFonts w:ascii="新細明體" w:hAnsi="新細明體"/>
              </w:rPr>
            </w:pPr>
            <w:r>
              <w:rPr>
                <w:rFonts w:ascii="新細明體" w:hAnsi="新細明體"/>
              </w:rPr>
              <w:t>體驗教魂奧</w:t>
            </w:r>
            <w:r>
              <w:rPr>
                <w:rFonts w:ascii="新細明體" w:hAnsi="新細明體" w:hint="eastAsia"/>
              </w:rPr>
              <w:t>祕</w:t>
            </w:r>
            <w:r w:rsidRPr="00D3447A">
              <w:rPr>
                <w:rFonts w:ascii="新細明體" w:hAnsi="新細明體" w:hint="eastAsia"/>
              </w:rPr>
              <w:t xml:space="preserve"> </w:t>
            </w:r>
            <w:r w:rsidRPr="00D3447A">
              <w:rPr>
                <w:rFonts w:ascii="新細明體" w:hAnsi="新細明體"/>
              </w:rPr>
              <w:t xml:space="preserve"> 營隊招生</w:t>
            </w:r>
            <w:r w:rsidRPr="00D3447A">
              <w:rPr>
                <w:rFonts w:ascii="新細明體" w:hAnsi="新細明體" w:hint="eastAsia"/>
              </w:rPr>
              <w:t xml:space="preserve"> </w:t>
            </w:r>
          </w:p>
        </w:tc>
        <w:tc>
          <w:tcPr>
            <w:tcW w:w="709" w:type="dxa"/>
            <w:vAlign w:val="center"/>
          </w:tcPr>
          <w:p w14:paraId="642872D6" w14:textId="77777777" w:rsidR="00454102" w:rsidRPr="00D3447A"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043</w:t>
            </w:r>
          </w:p>
        </w:tc>
        <w:tc>
          <w:tcPr>
            <w:tcW w:w="3260" w:type="dxa"/>
            <w:vAlign w:val="center"/>
          </w:tcPr>
          <w:p w14:paraId="7ECA6829" w14:textId="77777777" w:rsidR="00454102" w:rsidRPr="00D3447A" w:rsidRDefault="00454102" w:rsidP="008236A0">
            <w:pPr>
              <w:adjustRightInd w:val="0"/>
              <w:snapToGrid w:val="0"/>
              <w:spacing w:line="0" w:lineRule="atLeast"/>
              <w:jc w:val="both"/>
              <w:rPr>
                <w:rStyle w:val="A70"/>
                <w:rFonts w:ascii="新細明體" w:hAnsi="新細明體"/>
              </w:rPr>
            </w:pPr>
            <w:r w:rsidRPr="00D3447A">
              <w:rPr>
                <w:rStyle w:val="A70"/>
                <w:rFonts w:ascii="新細明體" w:hAnsi="新細明體" w:hint="eastAsia"/>
              </w:rPr>
              <w:t>黃敏原</w:t>
            </w:r>
          </w:p>
        </w:tc>
        <w:tc>
          <w:tcPr>
            <w:tcW w:w="425" w:type="dxa"/>
            <w:vAlign w:val="center"/>
          </w:tcPr>
          <w:p w14:paraId="360AE6BB" w14:textId="77777777" w:rsidR="00454102" w:rsidRPr="00521989" w:rsidRDefault="00454102" w:rsidP="008236A0">
            <w:pPr>
              <w:spacing w:line="0" w:lineRule="atLeast"/>
              <w:jc w:val="center"/>
            </w:pPr>
          </w:p>
        </w:tc>
      </w:tr>
      <w:tr w:rsidR="00454102" w:rsidRPr="00521989" w14:paraId="599D7817" w14:textId="77777777" w:rsidTr="008236A0">
        <w:trPr>
          <w:trHeight w:val="487"/>
        </w:trPr>
        <w:tc>
          <w:tcPr>
            <w:tcW w:w="1403" w:type="dxa"/>
            <w:vAlign w:val="center"/>
          </w:tcPr>
          <w:p w14:paraId="1ABFC18A" w14:textId="77777777" w:rsidR="00454102" w:rsidRPr="00521989" w:rsidRDefault="00454102" w:rsidP="008236A0">
            <w:pPr>
              <w:spacing w:line="0" w:lineRule="atLeast"/>
              <w:jc w:val="center"/>
            </w:pPr>
            <w:r>
              <w:rPr>
                <w:rFonts w:hint="eastAsia"/>
              </w:rPr>
              <w:t>2013/</w:t>
            </w:r>
            <w:r>
              <w:t>5</w:t>
            </w:r>
            <w:r>
              <w:rPr>
                <w:rFonts w:hint="eastAsia"/>
              </w:rPr>
              <w:t>/15</w:t>
            </w:r>
          </w:p>
        </w:tc>
        <w:tc>
          <w:tcPr>
            <w:tcW w:w="690" w:type="dxa"/>
            <w:vAlign w:val="center"/>
          </w:tcPr>
          <w:p w14:paraId="497097A2" w14:textId="77777777" w:rsidR="00454102" w:rsidRPr="00521989" w:rsidRDefault="00454102" w:rsidP="008236A0">
            <w:pPr>
              <w:spacing w:line="0" w:lineRule="atLeast"/>
              <w:jc w:val="center"/>
            </w:pPr>
            <w:r>
              <w:rPr>
                <w:rFonts w:hint="eastAsia"/>
                <w:b/>
              </w:rPr>
              <w:t>350</w:t>
            </w:r>
          </w:p>
        </w:tc>
        <w:tc>
          <w:tcPr>
            <w:tcW w:w="2835" w:type="dxa"/>
            <w:vAlign w:val="center"/>
          </w:tcPr>
          <w:p w14:paraId="7F760D25" w14:textId="77777777" w:rsidR="00454102" w:rsidRPr="00D3447A" w:rsidRDefault="00454102" w:rsidP="008236A0">
            <w:pPr>
              <w:autoSpaceDE w:val="0"/>
              <w:autoSpaceDN w:val="0"/>
              <w:adjustRightInd w:val="0"/>
              <w:jc w:val="both"/>
              <w:rPr>
                <w:rFonts w:ascii="新細明體" w:hAnsi="新細明體"/>
                <w:bdr w:val="single" w:sz="4" w:space="0" w:color="auto"/>
              </w:rPr>
            </w:pPr>
            <w:r w:rsidRPr="00D3447A">
              <w:rPr>
                <w:rFonts w:ascii="新細明體" w:hAnsi="新細明體" w:cs="TTA049o00" w:hint="eastAsia"/>
                <w:kern w:val="0"/>
                <w:bdr w:val="single" w:sz="4" w:space="0" w:color="auto"/>
              </w:rPr>
              <w:t>教政宣揚</w:t>
            </w:r>
          </w:p>
        </w:tc>
        <w:tc>
          <w:tcPr>
            <w:tcW w:w="6095" w:type="dxa"/>
            <w:vAlign w:val="center"/>
          </w:tcPr>
          <w:p w14:paraId="6EE348D6" w14:textId="77777777" w:rsidR="00454102" w:rsidRPr="00D3447A" w:rsidRDefault="00454102" w:rsidP="008236A0">
            <w:pPr>
              <w:autoSpaceDE w:val="0"/>
              <w:autoSpaceDN w:val="0"/>
              <w:adjustRightInd w:val="0"/>
              <w:jc w:val="center"/>
              <w:rPr>
                <w:rFonts w:ascii="新細明體" w:hAnsi="新細明體" w:cs="TTA055o00"/>
                <w:kern w:val="0"/>
              </w:rPr>
            </w:pPr>
            <w:r>
              <w:rPr>
                <w:rFonts w:ascii="新細明體" w:hAnsi="新細明體" w:cs="TTA049o00" w:hint="eastAsia"/>
                <w:kern w:val="0"/>
              </w:rPr>
              <w:t>6</w:t>
            </w:r>
            <w:r w:rsidRPr="00D3447A">
              <w:rPr>
                <w:rFonts w:ascii="新細明體" w:hAnsi="新細明體" w:cs="TTA055o00" w:hint="eastAsia"/>
                <w:kern w:val="0"/>
              </w:rPr>
              <w:t>月</w:t>
            </w:r>
            <w:r>
              <w:rPr>
                <w:rFonts w:ascii="新細明體" w:hAnsi="新細明體" w:cs="TTA055o00" w:hint="eastAsia"/>
                <w:kern w:val="0"/>
              </w:rPr>
              <w:t>8</w:t>
            </w:r>
            <w:r w:rsidRPr="00D3447A">
              <w:rPr>
                <w:rFonts w:ascii="新細明體" w:hAnsi="新細明體" w:cs="TTA055o00" w:hint="eastAsia"/>
                <w:kern w:val="0"/>
              </w:rPr>
              <w:t xml:space="preserve">日 </w:t>
            </w:r>
            <w:r w:rsidRPr="00D3447A">
              <w:rPr>
                <w:rFonts w:ascii="新細明體" w:hAnsi="新細明體" w:cs="TTA055o00"/>
                <w:kern w:val="0"/>
              </w:rPr>
              <w:t xml:space="preserve"> </w:t>
            </w:r>
            <w:r w:rsidRPr="00D3447A">
              <w:rPr>
                <w:rFonts w:ascii="新細明體" w:hAnsi="新細明體" w:cs="TTA055o00" w:hint="eastAsia"/>
                <w:kern w:val="0"/>
              </w:rPr>
              <w:t>追思</w:t>
            </w:r>
            <w:r w:rsidRPr="00D3447A">
              <w:rPr>
                <w:rFonts w:ascii="新細明體" w:hAnsi="新細明體" w:cs="TTA055o00"/>
                <w:kern w:val="0"/>
              </w:rPr>
              <w:t>坤元輔教</w:t>
            </w:r>
          </w:p>
          <w:p w14:paraId="206E3873" w14:textId="77777777" w:rsidR="00454102" w:rsidRPr="00D3447A" w:rsidRDefault="00454102" w:rsidP="008236A0">
            <w:pPr>
              <w:wordWrap w:val="0"/>
              <w:autoSpaceDE w:val="0"/>
              <w:autoSpaceDN w:val="0"/>
              <w:adjustRightInd w:val="0"/>
              <w:ind w:firstLineChars="250" w:firstLine="600"/>
              <w:rPr>
                <w:rFonts w:ascii="新細明體" w:hAnsi="新細明體" w:cs="TTA055o00"/>
                <w:kern w:val="0"/>
              </w:rPr>
            </w:pPr>
            <w:r>
              <w:rPr>
                <w:rFonts w:ascii="新細明體" w:hAnsi="新細明體" w:cs="TTA055o00" w:hint="eastAsia"/>
                <w:kern w:val="0"/>
              </w:rPr>
              <w:t xml:space="preserve">            </w:t>
            </w:r>
            <w:r w:rsidRPr="00D3447A">
              <w:rPr>
                <w:rFonts w:ascii="新細明體" w:hAnsi="新細明體" w:cs="TTA055o00" w:hint="eastAsia"/>
                <w:kern w:val="0"/>
              </w:rPr>
              <w:t xml:space="preserve">家為教本 </w:t>
            </w:r>
            <w:r w:rsidRPr="00D3447A">
              <w:rPr>
                <w:rFonts w:ascii="新細明體" w:hAnsi="新細明體" w:cs="TTA055o00"/>
                <w:kern w:val="0"/>
              </w:rPr>
              <w:t xml:space="preserve"> </w:t>
            </w:r>
            <w:r w:rsidRPr="00D3447A">
              <w:rPr>
                <w:rFonts w:ascii="新細明體" w:hAnsi="新細明體" w:cs="TTA055o00" w:hint="eastAsia"/>
                <w:kern w:val="0"/>
              </w:rPr>
              <w:t>齊獻銘心感念</w:t>
            </w:r>
          </w:p>
        </w:tc>
        <w:tc>
          <w:tcPr>
            <w:tcW w:w="709" w:type="dxa"/>
            <w:vAlign w:val="center"/>
          </w:tcPr>
          <w:p w14:paraId="3F784D3F" w14:textId="77777777" w:rsidR="00454102" w:rsidRPr="00D3447A"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044</w:t>
            </w:r>
          </w:p>
        </w:tc>
        <w:tc>
          <w:tcPr>
            <w:tcW w:w="3260" w:type="dxa"/>
            <w:vAlign w:val="center"/>
          </w:tcPr>
          <w:p w14:paraId="05384FF1" w14:textId="77777777" w:rsidR="00454102" w:rsidRPr="00D3447A" w:rsidRDefault="00454102" w:rsidP="008236A0">
            <w:pPr>
              <w:adjustRightInd w:val="0"/>
              <w:snapToGrid w:val="0"/>
              <w:spacing w:line="0" w:lineRule="atLeast"/>
              <w:jc w:val="both"/>
              <w:rPr>
                <w:rStyle w:val="A70"/>
                <w:rFonts w:ascii="新細明體" w:hAnsi="新細明體"/>
              </w:rPr>
            </w:pPr>
            <w:r w:rsidRPr="00D3447A">
              <w:rPr>
                <w:rStyle w:val="A70"/>
                <w:rFonts w:ascii="新細明體" w:hAnsi="新細明體" w:hint="eastAsia"/>
              </w:rPr>
              <w:t>資料提供/臺北市掌院坤院</w:t>
            </w:r>
          </w:p>
        </w:tc>
        <w:tc>
          <w:tcPr>
            <w:tcW w:w="425" w:type="dxa"/>
            <w:vAlign w:val="center"/>
          </w:tcPr>
          <w:p w14:paraId="5C5F9329" w14:textId="77777777" w:rsidR="00454102" w:rsidRPr="00521989" w:rsidRDefault="00454102" w:rsidP="008236A0">
            <w:pPr>
              <w:spacing w:line="0" w:lineRule="atLeast"/>
              <w:jc w:val="both"/>
            </w:pPr>
          </w:p>
        </w:tc>
      </w:tr>
      <w:tr w:rsidR="00454102" w:rsidRPr="00521989" w14:paraId="30B1983B" w14:textId="77777777" w:rsidTr="008236A0">
        <w:trPr>
          <w:trHeight w:val="487"/>
        </w:trPr>
        <w:tc>
          <w:tcPr>
            <w:tcW w:w="1403" w:type="dxa"/>
            <w:vAlign w:val="center"/>
          </w:tcPr>
          <w:p w14:paraId="0914EF4A" w14:textId="77777777" w:rsidR="00454102" w:rsidRPr="00521989" w:rsidRDefault="00454102" w:rsidP="008236A0">
            <w:pPr>
              <w:spacing w:line="0" w:lineRule="atLeast"/>
              <w:jc w:val="center"/>
            </w:pPr>
            <w:r>
              <w:rPr>
                <w:rFonts w:hint="eastAsia"/>
              </w:rPr>
              <w:t>2013/</w:t>
            </w:r>
            <w:r>
              <w:t>5</w:t>
            </w:r>
            <w:r>
              <w:rPr>
                <w:rFonts w:hint="eastAsia"/>
              </w:rPr>
              <w:t>/15</w:t>
            </w:r>
          </w:p>
        </w:tc>
        <w:tc>
          <w:tcPr>
            <w:tcW w:w="690" w:type="dxa"/>
            <w:vAlign w:val="center"/>
          </w:tcPr>
          <w:p w14:paraId="032C90B3" w14:textId="77777777" w:rsidR="00454102" w:rsidRPr="00521989" w:rsidRDefault="00454102" w:rsidP="008236A0">
            <w:pPr>
              <w:spacing w:line="0" w:lineRule="atLeast"/>
              <w:jc w:val="center"/>
            </w:pPr>
            <w:r>
              <w:rPr>
                <w:rFonts w:hint="eastAsia"/>
                <w:b/>
              </w:rPr>
              <w:t>350</w:t>
            </w:r>
          </w:p>
        </w:tc>
        <w:tc>
          <w:tcPr>
            <w:tcW w:w="2835" w:type="dxa"/>
            <w:vAlign w:val="center"/>
          </w:tcPr>
          <w:p w14:paraId="5FB7D9F3" w14:textId="77777777" w:rsidR="00454102" w:rsidRPr="00D3447A" w:rsidRDefault="00454102" w:rsidP="008236A0">
            <w:pPr>
              <w:autoSpaceDE w:val="0"/>
              <w:autoSpaceDN w:val="0"/>
              <w:adjustRightInd w:val="0"/>
              <w:jc w:val="both"/>
              <w:rPr>
                <w:rFonts w:ascii="新細明體" w:hAnsi="新細明體" w:cs="TTA049o00"/>
                <w:kern w:val="0"/>
                <w:bdr w:val="single" w:sz="4" w:space="0" w:color="auto"/>
              </w:rPr>
            </w:pPr>
            <w:r w:rsidRPr="00D3447A">
              <w:rPr>
                <w:rFonts w:ascii="新細明體" w:hAnsi="新細明體" w:cs="TTA049o00" w:hint="eastAsia"/>
                <w:kern w:val="0"/>
                <w:bdr w:val="single" w:sz="4" w:space="0" w:color="auto"/>
              </w:rPr>
              <w:t>教政宣揚</w:t>
            </w:r>
          </w:p>
        </w:tc>
        <w:tc>
          <w:tcPr>
            <w:tcW w:w="6095" w:type="dxa"/>
            <w:vAlign w:val="center"/>
          </w:tcPr>
          <w:p w14:paraId="2B311E97" w14:textId="77777777" w:rsidR="00454102" w:rsidRPr="00D3447A" w:rsidRDefault="00454102" w:rsidP="008236A0">
            <w:pPr>
              <w:jc w:val="center"/>
              <w:rPr>
                <w:rFonts w:ascii="新細明體" w:hAnsi="新細明體"/>
              </w:rPr>
            </w:pPr>
            <w:r w:rsidRPr="00D3447A">
              <w:rPr>
                <w:rFonts w:ascii="新細明體" w:hAnsi="新細明體" w:hint="eastAsia"/>
              </w:rPr>
              <w:t>那須道場修持成長</w:t>
            </w:r>
          </w:p>
          <w:p w14:paraId="166F5323" w14:textId="77777777" w:rsidR="00454102" w:rsidRPr="00D3447A" w:rsidRDefault="00454102" w:rsidP="008236A0">
            <w:pPr>
              <w:jc w:val="center"/>
              <w:rPr>
                <w:rFonts w:ascii="新細明體" w:hAnsi="新細明體"/>
              </w:rPr>
            </w:pPr>
            <w:r w:rsidRPr="00D3447A">
              <w:rPr>
                <w:rFonts w:ascii="新細明體" w:hAnsi="新細明體" w:hint="eastAsia"/>
              </w:rPr>
              <w:t>坤院</w:t>
            </w:r>
            <w:r w:rsidRPr="00D3447A">
              <w:rPr>
                <w:rFonts w:ascii="新細明體" w:hAnsi="新細明體"/>
              </w:rPr>
              <w:t>姊妹</w:t>
            </w:r>
            <w:r w:rsidRPr="00D3447A">
              <w:rPr>
                <w:rFonts w:ascii="新細明體" w:hAnsi="新細明體" w:hint="eastAsia"/>
              </w:rPr>
              <w:t>報名</w:t>
            </w:r>
            <w:r w:rsidRPr="00D3447A">
              <w:rPr>
                <w:rFonts w:ascii="新細明體" w:hAnsi="新細明體"/>
              </w:rPr>
              <w:t>從速</w:t>
            </w:r>
          </w:p>
        </w:tc>
        <w:tc>
          <w:tcPr>
            <w:tcW w:w="709" w:type="dxa"/>
            <w:vAlign w:val="center"/>
          </w:tcPr>
          <w:p w14:paraId="47D515BE" w14:textId="77777777" w:rsidR="00454102" w:rsidRPr="00D3447A"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045</w:t>
            </w:r>
          </w:p>
        </w:tc>
        <w:tc>
          <w:tcPr>
            <w:tcW w:w="3260" w:type="dxa"/>
            <w:vAlign w:val="center"/>
          </w:tcPr>
          <w:p w14:paraId="54B0046C" w14:textId="77777777" w:rsidR="00454102" w:rsidRPr="00D3447A" w:rsidRDefault="00454102" w:rsidP="008236A0">
            <w:pPr>
              <w:adjustRightInd w:val="0"/>
              <w:snapToGrid w:val="0"/>
              <w:spacing w:line="0" w:lineRule="atLeast"/>
              <w:jc w:val="both"/>
              <w:rPr>
                <w:rStyle w:val="A70"/>
                <w:rFonts w:ascii="新細明體" w:hAnsi="新細明體"/>
              </w:rPr>
            </w:pPr>
            <w:r w:rsidRPr="00D3447A">
              <w:rPr>
                <w:rStyle w:val="A70"/>
                <w:rFonts w:ascii="新細明體" w:hAnsi="新細明體" w:hint="eastAsia"/>
              </w:rPr>
              <w:t>資料提供/坤院聯席委員會</w:t>
            </w:r>
          </w:p>
        </w:tc>
        <w:tc>
          <w:tcPr>
            <w:tcW w:w="425" w:type="dxa"/>
            <w:vAlign w:val="center"/>
          </w:tcPr>
          <w:p w14:paraId="7FA67A5F" w14:textId="77777777" w:rsidR="00454102" w:rsidRPr="00521989" w:rsidRDefault="00454102" w:rsidP="008236A0">
            <w:pPr>
              <w:spacing w:line="0" w:lineRule="atLeast"/>
              <w:jc w:val="center"/>
            </w:pPr>
          </w:p>
        </w:tc>
      </w:tr>
      <w:tr w:rsidR="00454102" w:rsidRPr="00521989" w14:paraId="3F3AB193" w14:textId="77777777" w:rsidTr="008236A0">
        <w:trPr>
          <w:trHeight w:val="487"/>
        </w:trPr>
        <w:tc>
          <w:tcPr>
            <w:tcW w:w="1403" w:type="dxa"/>
            <w:vAlign w:val="center"/>
          </w:tcPr>
          <w:p w14:paraId="2829E3E1" w14:textId="77777777" w:rsidR="00454102" w:rsidRPr="00521989" w:rsidRDefault="00454102" w:rsidP="008236A0">
            <w:pPr>
              <w:spacing w:line="0" w:lineRule="atLeast"/>
              <w:jc w:val="center"/>
            </w:pPr>
            <w:r>
              <w:rPr>
                <w:rFonts w:hint="eastAsia"/>
              </w:rPr>
              <w:t>2013/</w:t>
            </w:r>
            <w:r>
              <w:t>5</w:t>
            </w:r>
            <w:r>
              <w:rPr>
                <w:rFonts w:hint="eastAsia"/>
              </w:rPr>
              <w:t>/15</w:t>
            </w:r>
          </w:p>
        </w:tc>
        <w:tc>
          <w:tcPr>
            <w:tcW w:w="690" w:type="dxa"/>
            <w:vAlign w:val="center"/>
          </w:tcPr>
          <w:p w14:paraId="6A17FD69" w14:textId="77777777" w:rsidR="00454102" w:rsidRPr="00521989" w:rsidRDefault="00454102" w:rsidP="008236A0">
            <w:pPr>
              <w:spacing w:line="0" w:lineRule="atLeast"/>
              <w:jc w:val="center"/>
            </w:pPr>
            <w:r>
              <w:rPr>
                <w:rFonts w:hint="eastAsia"/>
                <w:b/>
              </w:rPr>
              <w:t>350</w:t>
            </w:r>
          </w:p>
        </w:tc>
        <w:tc>
          <w:tcPr>
            <w:tcW w:w="2835" w:type="dxa"/>
            <w:vAlign w:val="center"/>
          </w:tcPr>
          <w:p w14:paraId="35619AB5" w14:textId="77777777" w:rsidR="00454102" w:rsidRPr="00D3447A" w:rsidRDefault="00454102" w:rsidP="008236A0">
            <w:pPr>
              <w:autoSpaceDE w:val="0"/>
              <w:autoSpaceDN w:val="0"/>
              <w:adjustRightInd w:val="0"/>
              <w:jc w:val="both"/>
              <w:rPr>
                <w:rFonts w:ascii="新細明體" w:hAnsi="新細明體" w:cs="TTA049o00"/>
                <w:kern w:val="0"/>
                <w:bdr w:val="single" w:sz="4" w:space="0" w:color="auto"/>
              </w:rPr>
            </w:pPr>
            <w:r>
              <w:rPr>
                <w:rFonts w:ascii="新細明體" w:hAnsi="新細明體" w:cs="TTA049o00" w:hint="eastAsia"/>
                <w:kern w:val="0"/>
                <w:bdr w:val="single" w:sz="4" w:space="0" w:color="auto"/>
              </w:rPr>
              <w:t>人事通報</w:t>
            </w:r>
          </w:p>
        </w:tc>
        <w:tc>
          <w:tcPr>
            <w:tcW w:w="6095" w:type="dxa"/>
            <w:vAlign w:val="center"/>
          </w:tcPr>
          <w:p w14:paraId="7C78EB5D" w14:textId="77777777" w:rsidR="00454102" w:rsidRPr="00D3447A" w:rsidRDefault="00454102" w:rsidP="008236A0">
            <w:pPr>
              <w:jc w:val="center"/>
              <w:rPr>
                <w:rFonts w:ascii="新細明體" w:hAnsi="新細明體"/>
              </w:rPr>
            </w:pPr>
          </w:p>
        </w:tc>
        <w:tc>
          <w:tcPr>
            <w:tcW w:w="709" w:type="dxa"/>
            <w:vAlign w:val="center"/>
          </w:tcPr>
          <w:p w14:paraId="45EA5847" w14:textId="77777777" w:rsidR="00454102" w:rsidRPr="00D3447A"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046</w:t>
            </w:r>
          </w:p>
        </w:tc>
        <w:tc>
          <w:tcPr>
            <w:tcW w:w="3260" w:type="dxa"/>
            <w:vAlign w:val="center"/>
          </w:tcPr>
          <w:p w14:paraId="4A49819F" w14:textId="77777777" w:rsidR="00454102" w:rsidRPr="00D3447A" w:rsidRDefault="00454102" w:rsidP="008236A0">
            <w:pPr>
              <w:adjustRightInd w:val="0"/>
              <w:snapToGrid w:val="0"/>
              <w:spacing w:line="0" w:lineRule="atLeast"/>
              <w:jc w:val="both"/>
              <w:rPr>
                <w:rStyle w:val="A70"/>
                <w:rFonts w:ascii="新細明體" w:hAnsi="新細明體"/>
              </w:rPr>
            </w:pPr>
          </w:p>
        </w:tc>
        <w:tc>
          <w:tcPr>
            <w:tcW w:w="425" w:type="dxa"/>
            <w:vAlign w:val="center"/>
          </w:tcPr>
          <w:p w14:paraId="00FE84D6" w14:textId="77777777" w:rsidR="00454102" w:rsidRPr="00521989" w:rsidRDefault="00454102" w:rsidP="008236A0">
            <w:pPr>
              <w:spacing w:line="0" w:lineRule="atLeast"/>
              <w:jc w:val="center"/>
            </w:pPr>
          </w:p>
        </w:tc>
      </w:tr>
      <w:tr w:rsidR="00454102" w:rsidRPr="00521989" w14:paraId="63389480" w14:textId="77777777" w:rsidTr="008236A0">
        <w:trPr>
          <w:trHeight w:val="487"/>
        </w:trPr>
        <w:tc>
          <w:tcPr>
            <w:tcW w:w="1403" w:type="dxa"/>
            <w:vAlign w:val="center"/>
          </w:tcPr>
          <w:p w14:paraId="49BB3835" w14:textId="77777777" w:rsidR="00454102" w:rsidRPr="00521989" w:rsidRDefault="00454102" w:rsidP="008236A0">
            <w:pPr>
              <w:spacing w:line="0" w:lineRule="atLeast"/>
              <w:jc w:val="center"/>
            </w:pPr>
            <w:r>
              <w:rPr>
                <w:rFonts w:hint="eastAsia"/>
              </w:rPr>
              <w:t>2013/</w:t>
            </w:r>
            <w:r>
              <w:t>5</w:t>
            </w:r>
            <w:r>
              <w:rPr>
                <w:rFonts w:hint="eastAsia"/>
              </w:rPr>
              <w:t>/15</w:t>
            </w:r>
          </w:p>
        </w:tc>
        <w:tc>
          <w:tcPr>
            <w:tcW w:w="690" w:type="dxa"/>
            <w:vAlign w:val="center"/>
          </w:tcPr>
          <w:p w14:paraId="2E682C76" w14:textId="77777777" w:rsidR="00454102" w:rsidRPr="00521989" w:rsidRDefault="00454102" w:rsidP="008236A0">
            <w:pPr>
              <w:spacing w:line="0" w:lineRule="atLeast"/>
              <w:jc w:val="center"/>
            </w:pPr>
            <w:r>
              <w:rPr>
                <w:rFonts w:hint="eastAsia"/>
                <w:b/>
              </w:rPr>
              <w:t>350</w:t>
            </w:r>
          </w:p>
        </w:tc>
        <w:tc>
          <w:tcPr>
            <w:tcW w:w="2835" w:type="dxa"/>
            <w:vAlign w:val="center"/>
          </w:tcPr>
          <w:p w14:paraId="6D7E7139" w14:textId="77777777" w:rsidR="00454102" w:rsidRPr="00D3447A" w:rsidRDefault="00454102" w:rsidP="008236A0">
            <w:pPr>
              <w:jc w:val="both"/>
              <w:rPr>
                <w:rFonts w:ascii="新細明體" w:hAnsi="新細明體" w:cs="TTA049o00"/>
                <w:kern w:val="0"/>
                <w:bdr w:val="single" w:sz="4" w:space="0" w:color="auto"/>
              </w:rPr>
            </w:pPr>
            <w:r w:rsidRPr="00D3447A">
              <w:rPr>
                <w:rFonts w:ascii="新細明體" w:hAnsi="新細明體" w:hint="eastAsia"/>
                <w:bdr w:val="single" w:sz="4" w:space="0" w:color="auto"/>
              </w:rPr>
              <w:t>保生文化祭</w:t>
            </w:r>
          </w:p>
        </w:tc>
        <w:tc>
          <w:tcPr>
            <w:tcW w:w="6095" w:type="dxa"/>
            <w:vAlign w:val="center"/>
          </w:tcPr>
          <w:p w14:paraId="26CA870D" w14:textId="77777777" w:rsidR="00454102" w:rsidRPr="00D3447A" w:rsidRDefault="00454102" w:rsidP="008236A0">
            <w:pPr>
              <w:jc w:val="center"/>
              <w:rPr>
                <w:rFonts w:ascii="新細明體" w:hAnsi="新細明體"/>
              </w:rPr>
            </w:pPr>
            <w:r w:rsidRPr="00D3447A">
              <w:rPr>
                <w:rFonts w:ascii="新細明體" w:hAnsi="新細明體" w:hint="eastAsia"/>
              </w:rPr>
              <w:t xml:space="preserve">保生文化祭 </w:t>
            </w:r>
            <w:r w:rsidRPr="00D3447A">
              <w:rPr>
                <w:rFonts w:ascii="新細明體" w:hAnsi="新細明體"/>
              </w:rPr>
              <w:t xml:space="preserve"> </w:t>
            </w:r>
            <w:r>
              <w:rPr>
                <w:rFonts w:ascii="新細明體" w:hAnsi="新細明體" w:hint="eastAsia"/>
              </w:rPr>
              <w:t>樂聲</w:t>
            </w:r>
            <w:r w:rsidRPr="00D3447A">
              <w:rPr>
                <w:rFonts w:ascii="新細明體" w:hAnsi="新細明體"/>
              </w:rPr>
              <w:t>中</w:t>
            </w:r>
            <w:r w:rsidRPr="00D3447A">
              <w:rPr>
                <w:rFonts w:ascii="新細明體" w:hAnsi="新細明體" w:hint="eastAsia"/>
              </w:rPr>
              <w:t>圓成</w:t>
            </w:r>
          </w:p>
          <w:p w14:paraId="42ABD491" w14:textId="77777777" w:rsidR="00454102" w:rsidRPr="00D3447A" w:rsidRDefault="00454102" w:rsidP="008236A0">
            <w:pPr>
              <w:jc w:val="center"/>
              <w:rPr>
                <w:rFonts w:ascii="新細明體" w:hAnsi="新細明體"/>
              </w:rPr>
            </w:pPr>
            <w:r w:rsidRPr="00D3447A">
              <w:rPr>
                <w:rFonts w:ascii="新細明體" w:hAnsi="新細明體" w:hint="eastAsia"/>
              </w:rPr>
              <w:t>保生大帝應化同奮</w:t>
            </w:r>
            <w:r w:rsidRPr="00D3447A">
              <w:rPr>
                <w:rFonts w:ascii="新細明體" w:hAnsi="新細明體"/>
              </w:rPr>
              <w:t>倍增信心</w:t>
            </w:r>
          </w:p>
        </w:tc>
        <w:tc>
          <w:tcPr>
            <w:tcW w:w="709" w:type="dxa"/>
            <w:vAlign w:val="center"/>
          </w:tcPr>
          <w:p w14:paraId="55068628" w14:textId="77777777" w:rsidR="00454102" w:rsidRPr="00D3447A"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047</w:t>
            </w:r>
          </w:p>
        </w:tc>
        <w:tc>
          <w:tcPr>
            <w:tcW w:w="3260" w:type="dxa"/>
            <w:vAlign w:val="center"/>
          </w:tcPr>
          <w:p w14:paraId="7655914F" w14:textId="77777777" w:rsidR="00454102" w:rsidRPr="00D3447A" w:rsidRDefault="00454102" w:rsidP="008236A0">
            <w:pPr>
              <w:adjustRightInd w:val="0"/>
              <w:snapToGrid w:val="0"/>
              <w:spacing w:line="0" w:lineRule="atLeast"/>
              <w:jc w:val="both"/>
              <w:rPr>
                <w:rStyle w:val="A70"/>
                <w:rFonts w:ascii="新細明體" w:hAnsi="新細明體"/>
              </w:rPr>
            </w:pPr>
            <w:r w:rsidRPr="00D3447A">
              <w:rPr>
                <w:rFonts w:ascii="新細明體" w:hAnsi="新細明體" w:hint="eastAsia"/>
              </w:rPr>
              <w:t>吳敏浩</w:t>
            </w:r>
          </w:p>
        </w:tc>
        <w:tc>
          <w:tcPr>
            <w:tcW w:w="425" w:type="dxa"/>
            <w:vAlign w:val="center"/>
          </w:tcPr>
          <w:p w14:paraId="4BB4694D" w14:textId="77777777" w:rsidR="00454102" w:rsidRPr="00521989" w:rsidRDefault="00454102" w:rsidP="008236A0">
            <w:pPr>
              <w:spacing w:line="0" w:lineRule="atLeast"/>
              <w:jc w:val="center"/>
            </w:pPr>
          </w:p>
        </w:tc>
      </w:tr>
      <w:tr w:rsidR="00454102" w:rsidRPr="00521989" w14:paraId="56822F62" w14:textId="77777777" w:rsidTr="008236A0">
        <w:trPr>
          <w:trHeight w:val="487"/>
        </w:trPr>
        <w:tc>
          <w:tcPr>
            <w:tcW w:w="1403" w:type="dxa"/>
            <w:vAlign w:val="center"/>
          </w:tcPr>
          <w:p w14:paraId="0CA5D110" w14:textId="77777777" w:rsidR="00454102" w:rsidRPr="00521989" w:rsidRDefault="00454102" w:rsidP="008236A0">
            <w:pPr>
              <w:spacing w:line="0" w:lineRule="atLeast"/>
              <w:jc w:val="center"/>
            </w:pPr>
            <w:r>
              <w:rPr>
                <w:rFonts w:hint="eastAsia"/>
              </w:rPr>
              <w:t>2013/</w:t>
            </w:r>
            <w:r>
              <w:t>5</w:t>
            </w:r>
            <w:r>
              <w:rPr>
                <w:rFonts w:hint="eastAsia"/>
              </w:rPr>
              <w:t>/15</w:t>
            </w:r>
          </w:p>
        </w:tc>
        <w:tc>
          <w:tcPr>
            <w:tcW w:w="690" w:type="dxa"/>
            <w:vAlign w:val="center"/>
          </w:tcPr>
          <w:p w14:paraId="50520F21" w14:textId="77777777" w:rsidR="00454102" w:rsidRPr="00521989" w:rsidRDefault="00454102" w:rsidP="008236A0">
            <w:pPr>
              <w:spacing w:line="0" w:lineRule="atLeast"/>
              <w:jc w:val="center"/>
            </w:pPr>
            <w:r>
              <w:rPr>
                <w:rFonts w:hint="eastAsia"/>
                <w:b/>
              </w:rPr>
              <w:t>350</w:t>
            </w:r>
          </w:p>
        </w:tc>
        <w:tc>
          <w:tcPr>
            <w:tcW w:w="2835" w:type="dxa"/>
            <w:vAlign w:val="center"/>
          </w:tcPr>
          <w:p w14:paraId="771B474B" w14:textId="77777777" w:rsidR="00454102" w:rsidRPr="00D3447A" w:rsidRDefault="00454102" w:rsidP="008236A0">
            <w:pPr>
              <w:jc w:val="both"/>
              <w:rPr>
                <w:rFonts w:ascii="新細明體" w:hAnsi="新細明體"/>
                <w:bdr w:val="single" w:sz="4" w:space="0" w:color="auto"/>
              </w:rPr>
            </w:pPr>
            <w:r w:rsidRPr="00D3447A">
              <w:rPr>
                <w:rFonts w:ascii="新細明體" w:hAnsi="新細明體" w:hint="eastAsia"/>
                <w:bdr w:val="single" w:sz="4" w:space="0" w:color="auto"/>
              </w:rPr>
              <w:t>師語薪傳</w:t>
            </w:r>
          </w:p>
        </w:tc>
        <w:tc>
          <w:tcPr>
            <w:tcW w:w="6095" w:type="dxa"/>
            <w:vAlign w:val="center"/>
          </w:tcPr>
          <w:p w14:paraId="6C8AEE12" w14:textId="77777777" w:rsidR="00454102" w:rsidRPr="00D3447A" w:rsidRDefault="00454102" w:rsidP="008236A0">
            <w:pPr>
              <w:snapToGrid w:val="0"/>
              <w:spacing w:line="288" w:lineRule="auto"/>
              <w:ind w:leftChars="15" w:left="96" w:hangingChars="25" w:hanging="60"/>
              <w:jc w:val="center"/>
              <w:rPr>
                <w:rFonts w:ascii="新細明體" w:hAnsi="新細明體"/>
              </w:rPr>
            </w:pPr>
            <w:r w:rsidRPr="00D3447A">
              <w:rPr>
                <w:rFonts w:ascii="新細明體" w:hAnsi="新細明體" w:hint="eastAsia"/>
              </w:rPr>
              <w:t>師語薪傳研修</w:t>
            </w:r>
            <w:r w:rsidRPr="00D3447A">
              <w:rPr>
                <w:rFonts w:ascii="新細明體" w:hAnsi="新細明體"/>
              </w:rPr>
              <w:t>列車</w:t>
            </w:r>
          </w:p>
          <w:p w14:paraId="28DC230C" w14:textId="77777777" w:rsidR="00454102" w:rsidRPr="00D3447A" w:rsidRDefault="00454102" w:rsidP="008236A0">
            <w:pPr>
              <w:snapToGrid w:val="0"/>
              <w:spacing w:line="288" w:lineRule="auto"/>
              <w:ind w:leftChars="15" w:left="96" w:right="800" w:hangingChars="25" w:hanging="60"/>
              <w:jc w:val="center"/>
              <w:rPr>
                <w:rFonts w:ascii="新細明體" w:hAnsi="新細明體"/>
              </w:rPr>
            </w:pPr>
            <w:r w:rsidRPr="00D3447A">
              <w:rPr>
                <w:rFonts w:ascii="新細明體" w:hAnsi="新細明體" w:hint="eastAsia"/>
              </w:rPr>
              <w:t xml:space="preserve"> </w:t>
            </w:r>
            <w:r w:rsidRPr="00D3447A">
              <w:rPr>
                <w:rFonts w:ascii="新細明體" w:hAnsi="新細明體"/>
              </w:rPr>
              <w:t xml:space="preserve">  </w:t>
            </w:r>
            <w:r w:rsidRPr="00D3447A">
              <w:rPr>
                <w:rFonts w:ascii="新細明體" w:hAnsi="新細明體" w:hint="eastAsia"/>
              </w:rPr>
              <w:t xml:space="preserve">   激盪港都親和熱準</w:t>
            </w:r>
          </w:p>
        </w:tc>
        <w:tc>
          <w:tcPr>
            <w:tcW w:w="709" w:type="dxa"/>
            <w:vAlign w:val="center"/>
          </w:tcPr>
          <w:p w14:paraId="20395C9A" w14:textId="77777777" w:rsidR="00454102" w:rsidRPr="00D3447A"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050</w:t>
            </w:r>
          </w:p>
        </w:tc>
        <w:tc>
          <w:tcPr>
            <w:tcW w:w="3260" w:type="dxa"/>
            <w:vAlign w:val="center"/>
          </w:tcPr>
          <w:p w14:paraId="53A2403C" w14:textId="77777777" w:rsidR="00454102" w:rsidRPr="00D3447A" w:rsidRDefault="00454102" w:rsidP="008236A0">
            <w:pPr>
              <w:adjustRightInd w:val="0"/>
              <w:snapToGrid w:val="0"/>
              <w:spacing w:line="0" w:lineRule="atLeast"/>
              <w:jc w:val="both"/>
              <w:rPr>
                <w:rStyle w:val="A70"/>
                <w:rFonts w:ascii="新細明體" w:hAnsi="新細明體"/>
              </w:rPr>
            </w:pPr>
            <w:r w:rsidRPr="00D3447A">
              <w:rPr>
                <w:rStyle w:val="A70"/>
                <w:rFonts w:ascii="新細明體" w:hAnsi="新細明體" w:hint="eastAsia"/>
              </w:rPr>
              <w:t>口述/高光際樞機使者（文化院院長）、林鏡適</w:t>
            </w:r>
          </w:p>
          <w:p w14:paraId="128711CB" w14:textId="77777777" w:rsidR="00454102" w:rsidRPr="00D3447A" w:rsidRDefault="00454102" w:rsidP="008236A0">
            <w:pPr>
              <w:adjustRightInd w:val="0"/>
              <w:snapToGrid w:val="0"/>
              <w:spacing w:line="0" w:lineRule="atLeast"/>
              <w:jc w:val="both"/>
              <w:rPr>
                <w:rStyle w:val="A70"/>
                <w:rFonts w:ascii="新細明體" w:hAnsi="新細明體"/>
              </w:rPr>
            </w:pPr>
            <w:r w:rsidRPr="00D3447A">
              <w:rPr>
                <w:rStyle w:val="A70"/>
                <w:rFonts w:ascii="新細明體" w:hAnsi="新細明體" w:hint="eastAsia"/>
              </w:rPr>
              <w:t>整理/編輯部</w:t>
            </w:r>
          </w:p>
        </w:tc>
        <w:tc>
          <w:tcPr>
            <w:tcW w:w="425" w:type="dxa"/>
            <w:vAlign w:val="center"/>
          </w:tcPr>
          <w:p w14:paraId="62C263F9" w14:textId="77777777" w:rsidR="00454102" w:rsidRPr="00521989" w:rsidRDefault="00454102" w:rsidP="008236A0">
            <w:pPr>
              <w:spacing w:line="0" w:lineRule="atLeast"/>
              <w:jc w:val="center"/>
            </w:pPr>
          </w:p>
        </w:tc>
      </w:tr>
      <w:tr w:rsidR="00454102" w:rsidRPr="00521989" w14:paraId="4D9E9736" w14:textId="77777777" w:rsidTr="008236A0">
        <w:trPr>
          <w:trHeight w:val="487"/>
        </w:trPr>
        <w:tc>
          <w:tcPr>
            <w:tcW w:w="1403" w:type="dxa"/>
            <w:vAlign w:val="center"/>
          </w:tcPr>
          <w:p w14:paraId="5B6099F7" w14:textId="77777777" w:rsidR="00454102" w:rsidRPr="00521989" w:rsidRDefault="00454102" w:rsidP="008236A0">
            <w:pPr>
              <w:spacing w:line="0" w:lineRule="atLeast"/>
              <w:jc w:val="center"/>
            </w:pPr>
            <w:r>
              <w:rPr>
                <w:rFonts w:hint="eastAsia"/>
              </w:rPr>
              <w:lastRenderedPageBreak/>
              <w:t>2013/</w:t>
            </w:r>
            <w:r>
              <w:t>5</w:t>
            </w:r>
            <w:r>
              <w:rPr>
                <w:rFonts w:hint="eastAsia"/>
              </w:rPr>
              <w:t>/15</w:t>
            </w:r>
          </w:p>
        </w:tc>
        <w:tc>
          <w:tcPr>
            <w:tcW w:w="690" w:type="dxa"/>
            <w:vAlign w:val="center"/>
          </w:tcPr>
          <w:p w14:paraId="23FF90FE" w14:textId="77777777" w:rsidR="00454102" w:rsidRPr="00521989" w:rsidRDefault="00454102" w:rsidP="008236A0">
            <w:pPr>
              <w:spacing w:line="0" w:lineRule="atLeast"/>
              <w:jc w:val="center"/>
            </w:pPr>
            <w:r>
              <w:rPr>
                <w:rFonts w:hint="eastAsia"/>
                <w:b/>
              </w:rPr>
              <w:t>350</w:t>
            </w:r>
          </w:p>
        </w:tc>
        <w:tc>
          <w:tcPr>
            <w:tcW w:w="2835" w:type="dxa"/>
            <w:vAlign w:val="center"/>
          </w:tcPr>
          <w:p w14:paraId="1E6A2835" w14:textId="77777777" w:rsidR="00454102" w:rsidRPr="00D3447A" w:rsidRDefault="00454102" w:rsidP="008236A0">
            <w:pPr>
              <w:jc w:val="both"/>
              <w:rPr>
                <w:rFonts w:ascii="新細明體" w:hAnsi="新細明體"/>
                <w:bdr w:val="single" w:sz="4" w:space="0" w:color="auto"/>
              </w:rPr>
            </w:pPr>
            <w:r>
              <w:rPr>
                <w:rFonts w:ascii="新細明體" w:hAnsi="新細明體" w:hint="eastAsia"/>
                <w:bdr w:val="single" w:sz="4" w:space="0" w:color="auto"/>
              </w:rPr>
              <w:t>小啟</w:t>
            </w:r>
          </w:p>
        </w:tc>
        <w:tc>
          <w:tcPr>
            <w:tcW w:w="6095" w:type="dxa"/>
            <w:vAlign w:val="center"/>
          </w:tcPr>
          <w:p w14:paraId="69953B1D" w14:textId="77777777" w:rsidR="00454102" w:rsidRPr="00D3447A" w:rsidRDefault="00454102" w:rsidP="008236A0">
            <w:pPr>
              <w:snapToGrid w:val="0"/>
              <w:spacing w:line="288" w:lineRule="auto"/>
              <w:ind w:leftChars="15" w:left="96" w:hangingChars="25" w:hanging="60"/>
              <w:jc w:val="center"/>
              <w:rPr>
                <w:rFonts w:ascii="新細明體" w:hAnsi="新細明體"/>
              </w:rPr>
            </w:pPr>
          </w:p>
        </w:tc>
        <w:tc>
          <w:tcPr>
            <w:tcW w:w="709" w:type="dxa"/>
            <w:vAlign w:val="center"/>
          </w:tcPr>
          <w:p w14:paraId="1D09BAC7" w14:textId="77777777" w:rsidR="00454102" w:rsidRPr="00D3447A"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053</w:t>
            </w:r>
          </w:p>
        </w:tc>
        <w:tc>
          <w:tcPr>
            <w:tcW w:w="3260" w:type="dxa"/>
            <w:vAlign w:val="center"/>
          </w:tcPr>
          <w:p w14:paraId="194F25B5" w14:textId="77777777" w:rsidR="00454102" w:rsidRPr="00D3447A" w:rsidRDefault="00454102" w:rsidP="008236A0">
            <w:pPr>
              <w:adjustRightInd w:val="0"/>
              <w:snapToGrid w:val="0"/>
              <w:spacing w:line="0" w:lineRule="atLeast"/>
              <w:jc w:val="both"/>
              <w:rPr>
                <w:rStyle w:val="A70"/>
                <w:rFonts w:ascii="新細明體" w:hAnsi="新細明體"/>
              </w:rPr>
            </w:pPr>
          </w:p>
        </w:tc>
        <w:tc>
          <w:tcPr>
            <w:tcW w:w="425" w:type="dxa"/>
            <w:vAlign w:val="center"/>
          </w:tcPr>
          <w:p w14:paraId="0C665A30" w14:textId="77777777" w:rsidR="00454102" w:rsidRPr="00521989" w:rsidRDefault="00454102" w:rsidP="008236A0">
            <w:pPr>
              <w:spacing w:line="0" w:lineRule="atLeast"/>
              <w:jc w:val="center"/>
            </w:pPr>
          </w:p>
        </w:tc>
      </w:tr>
      <w:tr w:rsidR="00454102" w:rsidRPr="00521989" w14:paraId="3CEAB4C8" w14:textId="77777777" w:rsidTr="008236A0">
        <w:trPr>
          <w:trHeight w:val="487"/>
        </w:trPr>
        <w:tc>
          <w:tcPr>
            <w:tcW w:w="1403" w:type="dxa"/>
            <w:vAlign w:val="center"/>
          </w:tcPr>
          <w:p w14:paraId="581BE029" w14:textId="77777777" w:rsidR="00454102" w:rsidRPr="00521989" w:rsidRDefault="00454102" w:rsidP="008236A0">
            <w:pPr>
              <w:spacing w:line="0" w:lineRule="atLeast"/>
              <w:jc w:val="center"/>
            </w:pPr>
            <w:r>
              <w:rPr>
                <w:rFonts w:hint="eastAsia"/>
              </w:rPr>
              <w:t>2013/</w:t>
            </w:r>
            <w:r>
              <w:t>5</w:t>
            </w:r>
            <w:r>
              <w:rPr>
                <w:rFonts w:hint="eastAsia"/>
              </w:rPr>
              <w:t>/15</w:t>
            </w:r>
          </w:p>
        </w:tc>
        <w:tc>
          <w:tcPr>
            <w:tcW w:w="690" w:type="dxa"/>
            <w:vAlign w:val="center"/>
          </w:tcPr>
          <w:p w14:paraId="4073742A" w14:textId="77777777" w:rsidR="00454102" w:rsidRPr="00521989" w:rsidRDefault="00454102" w:rsidP="008236A0">
            <w:pPr>
              <w:spacing w:line="0" w:lineRule="atLeast"/>
              <w:jc w:val="center"/>
            </w:pPr>
            <w:r>
              <w:rPr>
                <w:rFonts w:hint="eastAsia"/>
                <w:b/>
              </w:rPr>
              <w:t>350</w:t>
            </w:r>
          </w:p>
        </w:tc>
        <w:tc>
          <w:tcPr>
            <w:tcW w:w="2835" w:type="dxa"/>
            <w:vAlign w:val="center"/>
          </w:tcPr>
          <w:p w14:paraId="283C3EFC" w14:textId="77777777" w:rsidR="00454102" w:rsidRPr="00D3447A" w:rsidRDefault="00454102" w:rsidP="008236A0">
            <w:pPr>
              <w:tabs>
                <w:tab w:val="left" w:pos="7275"/>
              </w:tabs>
              <w:jc w:val="both"/>
              <w:rPr>
                <w:rFonts w:ascii="新細明體" w:hAnsi="新細明體"/>
                <w:bdr w:val="single" w:sz="4" w:space="0" w:color="auto"/>
              </w:rPr>
            </w:pPr>
            <w:r w:rsidRPr="00D3447A">
              <w:rPr>
                <w:rFonts w:ascii="新細明體" w:hAnsi="新細明體" w:hint="eastAsia"/>
                <w:bdr w:val="single" w:sz="4" w:space="0" w:color="auto" w:frame="1"/>
              </w:rPr>
              <w:t>百里采風</w:t>
            </w:r>
          </w:p>
        </w:tc>
        <w:tc>
          <w:tcPr>
            <w:tcW w:w="6095" w:type="dxa"/>
            <w:vAlign w:val="center"/>
          </w:tcPr>
          <w:p w14:paraId="2A490737" w14:textId="77777777" w:rsidR="00454102" w:rsidRPr="00D3447A" w:rsidRDefault="00454102" w:rsidP="008236A0">
            <w:pPr>
              <w:jc w:val="center"/>
              <w:rPr>
                <w:rFonts w:ascii="新細明體" w:hAnsi="新細明體"/>
              </w:rPr>
            </w:pPr>
            <w:r w:rsidRPr="00D3447A">
              <w:rPr>
                <w:rFonts w:ascii="新細明體" w:hAnsi="新細明體" w:hint="eastAsia"/>
              </w:rPr>
              <w:t>5月25日逗陣來天湖堂！</w:t>
            </w:r>
          </w:p>
        </w:tc>
        <w:tc>
          <w:tcPr>
            <w:tcW w:w="709" w:type="dxa"/>
            <w:vAlign w:val="center"/>
          </w:tcPr>
          <w:p w14:paraId="4EA68F43" w14:textId="77777777" w:rsidR="00454102" w:rsidRPr="00D3447A"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054</w:t>
            </w:r>
          </w:p>
        </w:tc>
        <w:tc>
          <w:tcPr>
            <w:tcW w:w="3260" w:type="dxa"/>
            <w:vAlign w:val="center"/>
          </w:tcPr>
          <w:p w14:paraId="66D2E5B7" w14:textId="77777777" w:rsidR="00454102" w:rsidRPr="00D3447A" w:rsidRDefault="00454102" w:rsidP="008236A0">
            <w:pPr>
              <w:adjustRightInd w:val="0"/>
              <w:snapToGrid w:val="0"/>
              <w:spacing w:line="0" w:lineRule="atLeast"/>
              <w:jc w:val="both"/>
              <w:rPr>
                <w:rStyle w:val="A70"/>
                <w:rFonts w:ascii="新細明體" w:hAnsi="新細明體"/>
              </w:rPr>
            </w:pPr>
            <w:r w:rsidRPr="00D3447A">
              <w:rPr>
                <w:rStyle w:val="A70"/>
                <w:rFonts w:ascii="新細明體" w:hAnsi="新細明體" w:hint="eastAsia"/>
              </w:rPr>
              <w:t>宋靜貴</w:t>
            </w:r>
          </w:p>
        </w:tc>
        <w:tc>
          <w:tcPr>
            <w:tcW w:w="425" w:type="dxa"/>
            <w:vAlign w:val="center"/>
          </w:tcPr>
          <w:p w14:paraId="43C3784B" w14:textId="77777777" w:rsidR="00454102" w:rsidRPr="00521989" w:rsidRDefault="00454102" w:rsidP="008236A0">
            <w:pPr>
              <w:spacing w:line="0" w:lineRule="atLeast"/>
              <w:jc w:val="center"/>
            </w:pPr>
          </w:p>
        </w:tc>
      </w:tr>
      <w:tr w:rsidR="00454102" w:rsidRPr="00521989" w14:paraId="265D968D" w14:textId="77777777" w:rsidTr="008236A0">
        <w:trPr>
          <w:trHeight w:val="487"/>
        </w:trPr>
        <w:tc>
          <w:tcPr>
            <w:tcW w:w="1403" w:type="dxa"/>
            <w:vAlign w:val="center"/>
          </w:tcPr>
          <w:p w14:paraId="132626D7" w14:textId="77777777" w:rsidR="00454102" w:rsidRPr="00521989" w:rsidRDefault="00454102" w:rsidP="008236A0">
            <w:pPr>
              <w:spacing w:line="0" w:lineRule="atLeast"/>
              <w:jc w:val="center"/>
            </w:pPr>
            <w:r>
              <w:rPr>
                <w:rFonts w:hint="eastAsia"/>
              </w:rPr>
              <w:t>2013/</w:t>
            </w:r>
            <w:r>
              <w:t>5</w:t>
            </w:r>
            <w:r>
              <w:rPr>
                <w:rFonts w:hint="eastAsia"/>
              </w:rPr>
              <w:t>/15</w:t>
            </w:r>
          </w:p>
        </w:tc>
        <w:tc>
          <w:tcPr>
            <w:tcW w:w="690" w:type="dxa"/>
            <w:vAlign w:val="center"/>
          </w:tcPr>
          <w:p w14:paraId="39ACB2D7" w14:textId="77777777" w:rsidR="00454102" w:rsidRPr="00521989" w:rsidRDefault="00454102" w:rsidP="008236A0">
            <w:pPr>
              <w:spacing w:line="0" w:lineRule="atLeast"/>
              <w:jc w:val="center"/>
            </w:pPr>
            <w:r>
              <w:rPr>
                <w:rFonts w:hint="eastAsia"/>
                <w:b/>
              </w:rPr>
              <w:t>350</w:t>
            </w:r>
          </w:p>
        </w:tc>
        <w:tc>
          <w:tcPr>
            <w:tcW w:w="2835" w:type="dxa"/>
            <w:vAlign w:val="center"/>
          </w:tcPr>
          <w:p w14:paraId="3155A671" w14:textId="77777777" w:rsidR="00454102" w:rsidRPr="00D3447A" w:rsidRDefault="00454102" w:rsidP="008236A0">
            <w:pPr>
              <w:autoSpaceDE w:val="0"/>
              <w:autoSpaceDN w:val="0"/>
              <w:adjustRightInd w:val="0"/>
              <w:jc w:val="both"/>
              <w:rPr>
                <w:rFonts w:ascii="新細明體" w:hAnsi="新細明體" w:cs="TTA049o00"/>
                <w:kern w:val="0"/>
                <w:bdr w:val="single" w:sz="4" w:space="0" w:color="auto"/>
              </w:rPr>
            </w:pPr>
            <w:r w:rsidRPr="00D3447A">
              <w:rPr>
                <w:rFonts w:ascii="新細明體" w:hAnsi="新細明體" w:cs="TTA049o00" w:hint="eastAsia"/>
                <w:kern w:val="0"/>
                <w:bdr w:val="single" w:sz="4" w:space="0" w:color="auto"/>
              </w:rPr>
              <w:t>教職迎新</w:t>
            </w:r>
          </w:p>
        </w:tc>
        <w:tc>
          <w:tcPr>
            <w:tcW w:w="6095" w:type="dxa"/>
            <w:vAlign w:val="center"/>
          </w:tcPr>
          <w:p w14:paraId="3DDF09B4" w14:textId="77777777" w:rsidR="00454102" w:rsidRPr="00D3447A" w:rsidRDefault="00454102" w:rsidP="008236A0">
            <w:pPr>
              <w:jc w:val="center"/>
              <w:rPr>
                <w:rFonts w:ascii="新細明體" w:hAnsi="新細明體"/>
              </w:rPr>
            </w:pPr>
            <w:r w:rsidRPr="00D3447A">
              <w:rPr>
                <w:rFonts w:ascii="新細明體" w:hAnsi="新細明體" w:hint="eastAsia"/>
              </w:rPr>
              <w:t>擔任教職應有的準備和觀念</w:t>
            </w:r>
          </w:p>
        </w:tc>
        <w:tc>
          <w:tcPr>
            <w:tcW w:w="709" w:type="dxa"/>
            <w:vAlign w:val="center"/>
          </w:tcPr>
          <w:p w14:paraId="30841143" w14:textId="77777777" w:rsidR="00454102" w:rsidRPr="00D3447A"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056</w:t>
            </w:r>
          </w:p>
        </w:tc>
        <w:tc>
          <w:tcPr>
            <w:tcW w:w="3260" w:type="dxa"/>
            <w:vAlign w:val="center"/>
          </w:tcPr>
          <w:p w14:paraId="55970D22" w14:textId="77777777" w:rsidR="00454102" w:rsidRPr="00051B97" w:rsidRDefault="00454102" w:rsidP="008236A0">
            <w:pPr>
              <w:adjustRightInd w:val="0"/>
              <w:snapToGrid w:val="0"/>
              <w:spacing w:line="0" w:lineRule="atLeast"/>
              <w:jc w:val="both"/>
              <w:rPr>
                <w:rFonts w:ascii="新細明體" w:hAnsi="新細明體"/>
                <w:sz w:val="28"/>
                <w:szCs w:val="28"/>
              </w:rPr>
            </w:pPr>
            <w:r w:rsidRPr="002A430A">
              <w:rPr>
                <w:rStyle w:val="A70"/>
                <w:rFonts w:hint="eastAsia"/>
              </w:rPr>
              <w:t>資料提供</w:t>
            </w:r>
            <w:r w:rsidRPr="002A430A">
              <w:rPr>
                <w:rStyle w:val="A70"/>
                <w:rFonts w:hint="eastAsia"/>
              </w:rPr>
              <w:t>/</w:t>
            </w:r>
            <w:r w:rsidRPr="002A430A">
              <w:rPr>
                <w:rStyle w:val="A70"/>
                <w:rFonts w:hint="eastAsia"/>
              </w:rPr>
              <w:t>汪光活樞機使者（管理院主任）</w:t>
            </w:r>
          </w:p>
          <w:p w14:paraId="1EDFAA5E" w14:textId="77777777" w:rsidR="00454102" w:rsidRPr="00D3447A" w:rsidRDefault="00454102" w:rsidP="008236A0">
            <w:pPr>
              <w:adjustRightInd w:val="0"/>
              <w:snapToGrid w:val="0"/>
              <w:spacing w:line="0" w:lineRule="atLeast"/>
              <w:jc w:val="both"/>
              <w:rPr>
                <w:rStyle w:val="A70"/>
                <w:rFonts w:ascii="新細明體" w:hAnsi="新細明體"/>
              </w:rPr>
            </w:pPr>
            <w:r w:rsidRPr="00D3447A">
              <w:rPr>
                <w:rStyle w:val="A70"/>
                <w:rFonts w:ascii="新細明體" w:hAnsi="新細明體" w:hint="eastAsia"/>
              </w:rPr>
              <w:t>整理/編輯部</w:t>
            </w:r>
          </w:p>
        </w:tc>
        <w:tc>
          <w:tcPr>
            <w:tcW w:w="425" w:type="dxa"/>
            <w:vAlign w:val="center"/>
          </w:tcPr>
          <w:p w14:paraId="0597A9E6" w14:textId="77777777" w:rsidR="00454102" w:rsidRPr="00521989" w:rsidRDefault="00454102" w:rsidP="008236A0">
            <w:pPr>
              <w:spacing w:line="0" w:lineRule="atLeast"/>
              <w:jc w:val="center"/>
            </w:pPr>
          </w:p>
        </w:tc>
      </w:tr>
      <w:tr w:rsidR="00454102" w:rsidRPr="00521989" w14:paraId="255FC5D1" w14:textId="77777777" w:rsidTr="008236A0">
        <w:trPr>
          <w:trHeight w:val="487"/>
        </w:trPr>
        <w:tc>
          <w:tcPr>
            <w:tcW w:w="1403" w:type="dxa"/>
            <w:vAlign w:val="center"/>
          </w:tcPr>
          <w:p w14:paraId="6F656953" w14:textId="77777777" w:rsidR="00454102" w:rsidRPr="00521989" w:rsidRDefault="00454102" w:rsidP="008236A0">
            <w:pPr>
              <w:spacing w:line="0" w:lineRule="atLeast"/>
              <w:jc w:val="center"/>
            </w:pPr>
            <w:r>
              <w:rPr>
                <w:rFonts w:hint="eastAsia"/>
              </w:rPr>
              <w:t>2013/</w:t>
            </w:r>
            <w:r>
              <w:t>5</w:t>
            </w:r>
            <w:r>
              <w:rPr>
                <w:rFonts w:hint="eastAsia"/>
              </w:rPr>
              <w:t>/15</w:t>
            </w:r>
          </w:p>
        </w:tc>
        <w:tc>
          <w:tcPr>
            <w:tcW w:w="690" w:type="dxa"/>
            <w:vAlign w:val="center"/>
          </w:tcPr>
          <w:p w14:paraId="208687A5" w14:textId="77777777" w:rsidR="00454102" w:rsidRPr="00521989" w:rsidRDefault="00454102" w:rsidP="008236A0">
            <w:pPr>
              <w:spacing w:line="0" w:lineRule="atLeast"/>
              <w:jc w:val="center"/>
            </w:pPr>
            <w:r>
              <w:rPr>
                <w:rFonts w:hint="eastAsia"/>
                <w:b/>
              </w:rPr>
              <w:t>350</w:t>
            </w:r>
          </w:p>
        </w:tc>
        <w:tc>
          <w:tcPr>
            <w:tcW w:w="2835" w:type="dxa"/>
            <w:vAlign w:val="center"/>
          </w:tcPr>
          <w:p w14:paraId="640E8D65" w14:textId="77777777" w:rsidR="00454102" w:rsidRPr="00D3447A" w:rsidRDefault="00454102" w:rsidP="008236A0">
            <w:pPr>
              <w:autoSpaceDE w:val="0"/>
              <w:autoSpaceDN w:val="0"/>
              <w:adjustRightInd w:val="0"/>
              <w:jc w:val="both"/>
              <w:rPr>
                <w:rFonts w:ascii="新細明體" w:hAnsi="新細明體" w:cs="TTA049o00"/>
                <w:kern w:val="0"/>
                <w:bdr w:val="single" w:sz="4" w:space="0" w:color="auto"/>
              </w:rPr>
            </w:pPr>
            <w:r w:rsidRPr="00D3447A">
              <w:rPr>
                <w:rFonts w:ascii="新細明體" w:hAnsi="新細明體" w:hint="eastAsia"/>
                <w:bdr w:val="single" w:sz="4" w:space="0" w:color="auto"/>
              </w:rPr>
              <w:t>教職迎新</w:t>
            </w:r>
          </w:p>
        </w:tc>
        <w:tc>
          <w:tcPr>
            <w:tcW w:w="6095" w:type="dxa"/>
            <w:vAlign w:val="center"/>
          </w:tcPr>
          <w:p w14:paraId="1D534E56" w14:textId="77777777" w:rsidR="00454102" w:rsidRPr="00D3447A" w:rsidRDefault="00454102" w:rsidP="008236A0">
            <w:pPr>
              <w:jc w:val="center"/>
              <w:rPr>
                <w:rFonts w:ascii="新細明體" w:hAnsi="新細明體"/>
              </w:rPr>
            </w:pPr>
            <w:r w:rsidRPr="00D3447A">
              <w:rPr>
                <w:rFonts w:ascii="新細明體" w:hAnsi="新細明體" w:hint="eastAsia"/>
              </w:rPr>
              <w:t>教職修持帝教大本</w:t>
            </w:r>
          </w:p>
          <w:p w14:paraId="1FF0E946" w14:textId="77777777" w:rsidR="00454102" w:rsidRPr="00D3447A" w:rsidRDefault="00454102" w:rsidP="008236A0">
            <w:pPr>
              <w:jc w:val="center"/>
              <w:rPr>
                <w:rFonts w:ascii="新細明體" w:hAnsi="新細明體" w:cs="Arial"/>
              </w:rPr>
            </w:pPr>
            <w:r w:rsidRPr="00D3447A">
              <w:rPr>
                <w:rFonts w:ascii="新細明體" w:hAnsi="新細明體" w:hint="eastAsia"/>
              </w:rPr>
              <w:t>上聖高真殷殷期許</w:t>
            </w:r>
          </w:p>
        </w:tc>
        <w:tc>
          <w:tcPr>
            <w:tcW w:w="709" w:type="dxa"/>
            <w:vAlign w:val="center"/>
          </w:tcPr>
          <w:p w14:paraId="7831E676" w14:textId="77777777" w:rsidR="00454102" w:rsidRPr="00D3447A"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059</w:t>
            </w:r>
          </w:p>
        </w:tc>
        <w:tc>
          <w:tcPr>
            <w:tcW w:w="3260" w:type="dxa"/>
            <w:vAlign w:val="center"/>
          </w:tcPr>
          <w:p w14:paraId="2D633A60" w14:textId="77777777" w:rsidR="00454102" w:rsidRPr="00D3447A" w:rsidRDefault="00454102" w:rsidP="008236A0">
            <w:pPr>
              <w:adjustRightInd w:val="0"/>
              <w:snapToGrid w:val="0"/>
              <w:spacing w:line="0" w:lineRule="atLeast"/>
              <w:jc w:val="both"/>
              <w:rPr>
                <w:rStyle w:val="A70"/>
                <w:rFonts w:ascii="新細明體" w:hAnsi="新細明體"/>
              </w:rPr>
            </w:pPr>
            <w:r w:rsidRPr="00D3447A">
              <w:rPr>
                <w:rStyle w:val="A70"/>
                <w:rFonts w:ascii="新細明體" w:hAnsi="新細明體" w:hint="eastAsia"/>
              </w:rPr>
              <w:t>資料提供/教史委員會</w:t>
            </w:r>
          </w:p>
        </w:tc>
        <w:tc>
          <w:tcPr>
            <w:tcW w:w="425" w:type="dxa"/>
            <w:vAlign w:val="center"/>
          </w:tcPr>
          <w:p w14:paraId="52C331F1" w14:textId="77777777" w:rsidR="00454102" w:rsidRPr="00521989" w:rsidRDefault="00454102" w:rsidP="008236A0">
            <w:pPr>
              <w:spacing w:line="0" w:lineRule="atLeast"/>
              <w:jc w:val="both"/>
            </w:pPr>
          </w:p>
        </w:tc>
      </w:tr>
      <w:tr w:rsidR="00454102" w:rsidRPr="00521989" w14:paraId="731BA668" w14:textId="77777777" w:rsidTr="008236A0">
        <w:trPr>
          <w:trHeight w:val="487"/>
        </w:trPr>
        <w:tc>
          <w:tcPr>
            <w:tcW w:w="1403" w:type="dxa"/>
            <w:vAlign w:val="center"/>
          </w:tcPr>
          <w:p w14:paraId="66349F8A" w14:textId="77777777" w:rsidR="00454102" w:rsidRPr="00521989" w:rsidRDefault="00454102" w:rsidP="008236A0">
            <w:pPr>
              <w:spacing w:line="0" w:lineRule="atLeast"/>
              <w:jc w:val="center"/>
            </w:pPr>
            <w:r>
              <w:rPr>
                <w:rFonts w:hint="eastAsia"/>
              </w:rPr>
              <w:t>2013/</w:t>
            </w:r>
            <w:r>
              <w:t>5</w:t>
            </w:r>
            <w:r>
              <w:rPr>
                <w:rFonts w:hint="eastAsia"/>
              </w:rPr>
              <w:t>/15</w:t>
            </w:r>
          </w:p>
        </w:tc>
        <w:tc>
          <w:tcPr>
            <w:tcW w:w="690" w:type="dxa"/>
            <w:vAlign w:val="center"/>
          </w:tcPr>
          <w:p w14:paraId="0BD96F51" w14:textId="77777777" w:rsidR="00454102" w:rsidRPr="00521989" w:rsidRDefault="00454102" w:rsidP="008236A0">
            <w:pPr>
              <w:spacing w:line="0" w:lineRule="atLeast"/>
              <w:jc w:val="center"/>
            </w:pPr>
            <w:r>
              <w:rPr>
                <w:rFonts w:hint="eastAsia"/>
                <w:b/>
              </w:rPr>
              <w:t>350</w:t>
            </w:r>
          </w:p>
        </w:tc>
        <w:tc>
          <w:tcPr>
            <w:tcW w:w="2835" w:type="dxa"/>
            <w:vAlign w:val="center"/>
          </w:tcPr>
          <w:p w14:paraId="2F902568" w14:textId="77777777" w:rsidR="00454102" w:rsidRPr="00D3447A" w:rsidRDefault="00454102" w:rsidP="008236A0">
            <w:pPr>
              <w:jc w:val="both"/>
              <w:rPr>
                <w:rFonts w:ascii="新細明體" w:hAnsi="新細明體"/>
                <w:bdr w:val="single" w:sz="4" w:space="0" w:color="auto"/>
              </w:rPr>
            </w:pPr>
            <w:r w:rsidRPr="00D3447A">
              <w:rPr>
                <w:rFonts w:ascii="新細明體" w:hAnsi="新細明體" w:hint="eastAsia"/>
                <w:bdr w:val="single" w:sz="4" w:space="0" w:color="auto"/>
              </w:rPr>
              <w:t>鐳炁真身</w:t>
            </w:r>
          </w:p>
        </w:tc>
        <w:tc>
          <w:tcPr>
            <w:tcW w:w="6095" w:type="dxa"/>
            <w:vAlign w:val="center"/>
          </w:tcPr>
          <w:p w14:paraId="47F7DC59" w14:textId="77777777" w:rsidR="00454102" w:rsidRPr="00D3447A" w:rsidRDefault="00454102" w:rsidP="008236A0">
            <w:pPr>
              <w:jc w:val="center"/>
              <w:rPr>
                <w:rFonts w:ascii="新細明體" w:hAnsi="新細明體"/>
              </w:rPr>
            </w:pPr>
            <w:r w:rsidRPr="00D3447A">
              <w:rPr>
                <w:rFonts w:ascii="新細明體" w:hAnsi="新細明體"/>
              </w:rPr>
              <w:t>「鐳炁真身」</w:t>
            </w:r>
            <w:r w:rsidRPr="00D3447A">
              <w:rPr>
                <w:rFonts w:ascii="新細明體" w:hAnsi="新細明體" w:hint="eastAsia"/>
              </w:rPr>
              <w:t>如何妙化?</w:t>
            </w:r>
          </w:p>
        </w:tc>
        <w:tc>
          <w:tcPr>
            <w:tcW w:w="709" w:type="dxa"/>
            <w:vAlign w:val="center"/>
          </w:tcPr>
          <w:p w14:paraId="0ACD2CCF" w14:textId="77777777" w:rsidR="00454102" w:rsidRPr="00D3447A" w:rsidRDefault="00454102" w:rsidP="008236A0">
            <w:pPr>
              <w:jc w:val="center"/>
              <w:rPr>
                <w:rStyle w:val="A70"/>
                <w:rFonts w:ascii="新細明體" w:hAnsi="新細明體"/>
              </w:rPr>
            </w:pPr>
            <w:r>
              <w:rPr>
                <w:rStyle w:val="A70"/>
                <w:rFonts w:ascii="新細明體" w:hAnsi="新細明體" w:hint="eastAsia"/>
              </w:rPr>
              <w:t>064</w:t>
            </w:r>
          </w:p>
        </w:tc>
        <w:tc>
          <w:tcPr>
            <w:tcW w:w="3260" w:type="dxa"/>
            <w:vAlign w:val="center"/>
          </w:tcPr>
          <w:p w14:paraId="7C3CB8F1" w14:textId="77777777" w:rsidR="00454102" w:rsidRPr="00D3447A" w:rsidRDefault="00454102" w:rsidP="008236A0">
            <w:pPr>
              <w:jc w:val="both"/>
              <w:rPr>
                <w:rFonts w:ascii="新細明體" w:hAnsi="新細明體"/>
              </w:rPr>
            </w:pPr>
            <w:r w:rsidRPr="00D3447A">
              <w:rPr>
                <w:rFonts w:ascii="新細明體" w:hAnsi="新細明體" w:hint="eastAsia"/>
              </w:rPr>
              <w:t>資料來源/教史委員會</w:t>
            </w:r>
          </w:p>
          <w:p w14:paraId="408FFB26" w14:textId="77777777" w:rsidR="00454102" w:rsidRPr="00D3447A" w:rsidRDefault="00454102" w:rsidP="008236A0">
            <w:pPr>
              <w:jc w:val="both"/>
              <w:rPr>
                <w:rStyle w:val="A70"/>
                <w:rFonts w:ascii="新細明體" w:hAnsi="新細明體"/>
              </w:rPr>
            </w:pPr>
            <w:r w:rsidRPr="00D3447A">
              <w:rPr>
                <w:rFonts w:ascii="新細明體" w:hAnsi="新細明體" w:hint="eastAsia"/>
              </w:rPr>
              <w:t>整理/柳光赦</w:t>
            </w:r>
          </w:p>
        </w:tc>
        <w:tc>
          <w:tcPr>
            <w:tcW w:w="425" w:type="dxa"/>
            <w:vAlign w:val="center"/>
          </w:tcPr>
          <w:p w14:paraId="6EA2B58C" w14:textId="77777777" w:rsidR="00454102" w:rsidRPr="00521989" w:rsidRDefault="00454102" w:rsidP="008236A0">
            <w:pPr>
              <w:spacing w:line="0" w:lineRule="atLeast"/>
              <w:jc w:val="both"/>
            </w:pPr>
          </w:p>
        </w:tc>
      </w:tr>
      <w:tr w:rsidR="00454102" w:rsidRPr="00521989" w14:paraId="1B0E38EB" w14:textId="77777777" w:rsidTr="008236A0">
        <w:trPr>
          <w:trHeight w:val="487"/>
        </w:trPr>
        <w:tc>
          <w:tcPr>
            <w:tcW w:w="1403" w:type="dxa"/>
            <w:vAlign w:val="center"/>
          </w:tcPr>
          <w:p w14:paraId="06CBC903" w14:textId="77777777" w:rsidR="00454102" w:rsidRPr="00521989" w:rsidRDefault="00454102" w:rsidP="008236A0">
            <w:pPr>
              <w:spacing w:line="0" w:lineRule="atLeast"/>
              <w:jc w:val="center"/>
            </w:pPr>
            <w:r>
              <w:rPr>
                <w:rFonts w:hint="eastAsia"/>
              </w:rPr>
              <w:t>2013/</w:t>
            </w:r>
            <w:r>
              <w:t>5</w:t>
            </w:r>
            <w:r>
              <w:rPr>
                <w:rFonts w:hint="eastAsia"/>
              </w:rPr>
              <w:t>/15</w:t>
            </w:r>
          </w:p>
        </w:tc>
        <w:tc>
          <w:tcPr>
            <w:tcW w:w="690" w:type="dxa"/>
            <w:vAlign w:val="center"/>
          </w:tcPr>
          <w:p w14:paraId="52EB3ADA" w14:textId="77777777" w:rsidR="00454102" w:rsidRPr="00521989" w:rsidRDefault="00454102" w:rsidP="008236A0">
            <w:pPr>
              <w:spacing w:line="0" w:lineRule="atLeast"/>
              <w:jc w:val="center"/>
            </w:pPr>
            <w:r>
              <w:rPr>
                <w:rFonts w:hint="eastAsia"/>
                <w:b/>
              </w:rPr>
              <w:t>350</w:t>
            </w:r>
          </w:p>
        </w:tc>
        <w:tc>
          <w:tcPr>
            <w:tcW w:w="2835" w:type="dxa"/>
            <w:vAlign w:val="center"/>
          </w:tcPr>
          <w:p w14:paraId="253D90F8" w14:textId="77777777" w:rsidR="00454102" w:rsidRPr="00D3447A" w:rsidRDefault="00454102" w:rsidP="008236A0">
            <w:pPr>
              <w:jc w:val="both"/>
              <w:rPr>
                <w:rFonts w:ascii="新細明體" w:hAnsi="新細明體"/>
                <w:bdr w:val="single" w:sz="4" w:space="0" w:color="auto"/>
              </w:rPr>
            </w:pPr>
            <w:r w:rsidRPr="00D3447A">
              <w:rPr>
                <w:rFonts w:ascii="新細明體" w:hAnsi="新細明體" w:hint="eastAsia"/>
                <w:bdr w:val="single" w:sz="4" w:space="0" w:color="auto"/>
              </w:rPr>
              <w:t>弘教道糧</w:t>
            </w:r>
          </w:p>
        </w:tc>
        <w:tc>
          <w:tcPr>
            <w:tcW w:w="6095" w:type="dxa"/>
            <w:vAlign w:val="center"/>
          </w:tcPr>
          <w:p w14:paraId="45EF306B" w14:textId="77777777" w:rsidR="00454102" w:rsidRPr="00D3447A" w:rsidRDefault="00454102" w:rsidP="008236A0">
            <w:pPr>
              <w:jc w:val="center"/>
              <w:rPr>
                <w:rFonts w:ascii="新細明體" w:hAnsi="新細明體"/>
              </w:rPr>
            </w:pPr>
            <w:r w:rsidRPr="00D3447A">
              <w:rPr>
                <w:rFonts w:ascii="新細明體" w:hAnsi="新細明體"/>
              </w:rPr>
              <w:t>救劫弘教非財莫行</w:t>
            </w:r>
          </w:p>
        </w:tc>
        <w:tc>
          <w:tcPr>
            <w:tcW w:w="709" w:type="dxa"/>
            <w:vAlign w:val="center"/>
          </w:tcPr>
          <w:p w14:paraId="042146CD" w14:textId="77777777" w:rsidR="00454102" w:rsidRPr="00D3447A"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070</w:t>
            </w:r>
          </w:p>
        </w:tc>
        <w:tc>
          <w:tcPr>
            <w:tcW w:w="3260" w:type="dxa"/>
            <w:vAlign w:val="center"/>
          </w:tcPr>
          <w:p w14:paraId="0BA5D65B" w14:textId="77777777" w:rsidR="00454102" w:rsidRPr="00D3447A" w:rsidRDefault="00454102" w:rsidP="008236A0">
            <w:pPr>
              <w:adjustRightInd w:val="0"/>
              <w:snapToGrid w:val="0"/>
              <w:spacing w:line="0" w:lineRule="atLeast"/>
              <w:jc w:val="both"/>
              <w:rPr>
                <w:rStyle w:val="A70"/>
                <w:rFonts w:ascii="新細明體" w:hAnsi="新細明體"/>
              </w:rPr>
            </w:pPr>
            <w:r w:rsidRPr="00D3447A">
              <w:rPr>
                <w:rStyle w:val="A70"/>
                <w:rFonts w:ascii="新細明體" w:hAnsi="新細明體" w:hint="eastAsia"/>
              </w:rPr>
              <w:t>黃緒我</w:t>
            </w:r>
          </w:p>
        </w:tc>
        <w:tc>
          <w:tcPr>
            <w:tcW w:w="425" w:type="dxa"/>
            <w:vAlign w:val="center"/>
          </w:tcPr>
          <w:p w14:paraId="741D1727" w14:textId="77777777" w:rsidR="00454102" w:rsidRPr="00521989" w:rsidRDefault="00454102" w:rsidP="008236A0">
            <w:pPr>
              <w:spacing w:line="0" w:lineRule="atLeast"/>
              <w:jc w:val="both"/>
            </w:pPr>
          </w:p>
        </w:tc>
      </w:tr>
      <w:tr w:rsidR="00454102" w:rsidRPr="00521989" w14:paraId="2BC8D30B" w14:textId="77777777" w:rsidTr="008236A0">
        <w:trPr>
          <w:trHeight w:val="487"/>
        </w:trPr>
        <w:tc>
          <w:tcPr>
            <w:tcW w:w="1403" w:type="dxa"/>
            <w:vAlign w:val="center"/>
          </w:tcPr>
          <w:p w14:paraId="0BAA4BB1" w14:textId="77777777" w:rsidR="00454102" w:rsidRPr="00521989" w:rsidRDefault="00454102" w:rsidP="008236A0">
            <w:pPr>
              <w:spacing w:line="0" w:lineRule="atLeast"/>
              <w:jc w:val="center"/>
            </w:pPr>
            <w:r>
              <w:rPr>
                <w:rFonts w:hint="eastAsia"/>
              </w:rPr>
              <w:t>2013/</w:t>
            </w:r>
            <w:r>
              <w:t>5</w:t>
            </w:r>
            <w:r>
              <w:rPr>
                <w:rFonts w:hint="eastAsia"/>
              </w:rPr>
              <w:t>/15</w:t>
            </w:r>
          </w:p>
        </w:tc>
        <w:tc>
          <w:tcPr>
            <w:tcW w:w="690" w:type="dxa"/>
            <w:vAlign w:val="center"/>
          </w:tcPr>
          <w:p w14:paraId="1F26813F" w14:textId="77777777" w:rsidR="00454102" w:rsidRPr="00521989" w:rsidRDefault="00454102" w:rsidP="008236A0">
            <w:pPr>
              <w:spacing w:line="0" w:lineRule="atLeast"/>
              <w:jc w:val="center"/>
            </w:pPr>
            <w:r>
              <w:rPr>
                <w:rFonts w:hint="eastAsia"/>
                <w:b/>
              </w:rPr>
              <w:t>350</w:t>
            </w:r>
          </w:p>
        </w:tc>
        <w:tc>
          <w:tcPr>
            <w:tcW w:w="2835" w:type="dxa"/>
            <w:vAlign w:val="center"/>
          </w:tcPr>
          <w:p w14:paraId="23390D5A" w14:textId="77777777" w:rsidR="00454102" w:rsidRPr="00D3447A" w:rsidRDefault="00454102" w:rsidP="008236A0">
            <w:pPr>
              <w:autoSpaceDE w:val="0"/>
              <w:autoSpaceDN w:val="0"/>
              <w:adjustRightInd w:val="0"/>
              <w:jc w:val="both"/>
              <w:rPr>
                <w:rFonts w:ascii="新細明體" w:hAnsi="新細明體" w:cs="TTA049o00"/>
                <w:kern w:val="0"/>
                <w:bdr w:val="single" w:sz="4" w:space="0" w:color="auto"/>
              </w:rPr>
            </w:pPr>
            <w:r w:rsidRPr="00D3447A">
              <w:rPr>
                <w:rFonts w:ascii="新細明體" w:hAnsi="新細明體" w:cs="TTA049o00" w:hint="eastAsia"/>
                <w:kern w:val="0"/>
                <w:bdr w:val="single" w:sz="4" w:space="0" w:color="auto"/>
              </w:rPr>
              <w:t>教綱研讀</w:t>
            </w:r>
          </w:p>
        </w:tc>
        <w:tc>
          <w:tcPr>
            <w:tcW w:w="6095" w:type="dxa"/>
            <w:vAlign w:val="center"/>
          </w:tcPr>
          <w:p w14:paraId="5EC209C3" w14:textId="77777777" w:rsidR="00454102" w:rsidRPr="00D3447A" w:rsidRDefault="00454102" w:rsidP="008236A0">
            <w:pPr>
              <w:jc w:val="center"/>
              <w:rPr>
                <w:rFonts w:ascii="新細明體" w:hAnsi="新細明體"/>
              </w:rPr>
            </w:pPr>
            <w:r w:rsidRPr="00D3447A">
              <w:rPr>
                <w:rFonts w:ascii="新細明體" w:hAnsi="新細明體" w:hint="eastAsia"/>
              </w:rPr>
              <w:t>《教綱》首條揭示道統</w:t>
            </w:r>
          </w:p>
          <w:p w14:paraId="54FD7666" w14:textId="77777777" w:rsidR="00454102" w:rsidRPr="00D3447A" w:rsidRDefault="00454102" w:rsidP="008236A0">
            <w:pPr>
              <w:jc w:val="center"/>
              <w:rPr>
                <w:rFonts w:ascii="新細明體" w:hAnsi="新細明體"/>
              </w:rPr>
            </w:pPr>
            <w:r w:rsidRPr="00D3447A">
              <w:rPr>
                <w:rFonts w:ascii="新細明體" w:hAnsi="新細明體" w:hint="eastAsia"/>
              </w:rPr>
              <w:t>〈教源〉說明道脈系傳</w:t>
            </w:r>
          </w:p>
        </w:tc>
        <w:tc>
          <w:tcPr>
            <w:tcW w:w="709" w:type="dxa"/>
            <w:vAlign w:val="center"/>
          </w:tcPr>
          <w:p w14:paraId="1AB40ADD" w14:textId="77777777" w:rsidR="00454102" w:rsidRPr="00D3447A"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072</w:t>
            </w:r>
          </w:p>
        </w:tc>
        <w:tc>
          <w:tcPr>
            <w:tcW w:w="3260" w:type="dxa"/>
            <w:vAlign w:val="center"/>
          </w:tcPr>
          <w:p w14:paraId="081171AB" w14:textId="77777777" w:rsidR="00454102" w:rsidRPr="00D3447A" w:rsidRDefault="00454102" w:rsidP="008236A0">
            <w:pPr>
              <w:adjustRightInd w:val="0"/>
              <w:snapToGrid w:val="0"/>
              <w:spacing w:line="0" w:lineRule="atLeast"/>
              <w:jc w:val="both"/>
              <w:rPr>
                <w:rStyle w:val="A70"/>
                <w:rFonts w:ascii="新細明體" w:hAnsi="新細明體"/>
              </w:rPr>
            </w:pPr>
            <w:r w:rsidRPr="00D3447A">
              <w:rPr>
                <w:rStyle w:val="A70"/>
                <w:rFonts w:ascii="新細明體" w:hAnsi="新細明體" w:hint="eastAsia"/>
              </w:rPr>
              <w:t>資料提供/光照首席使者</w:t>
            </w:r>
          </w:p>
        </w:tc>
        <w:tc>
          <w:tcPr>
            <w:tcW w:w="425" w:type="dxa"/>
            <w:vAlign w:val="center"/>
          </w:tcPr>
          <w:p w14:paraId="20425523" w14:textId="77777777" w:rsidR="00454102" w:rsidRPr="00521989" w:rsidRDefault="00454102" w:rsidP="008236A0">
            <w:pPr>
              <w:spacing w:line="0" w:lineRule="atLeast"/>
              <w:jc w:val="both"/>
            </w:pPr>
          </w:p>
        </w:tc>
      </w:tr>
      <w:tr w:rsidR="00454102" w:rsidRPr="00521989" w14:paraId="6C59A9E3" w14:textId="77777777" w:rsidTr="008236A0">
        <w:trPr>
          <w:trHeight w:val="487"/>
        </w:trPr>
        <w:tc>
          <w:tcPr>
            <w:tcW w:w="1403" w:type="dxa"/>
            <w:vAlign w:val="center"/>
          </w:tcPr>
          <w:p w14:paraId="525510BB" w14:textId="77777777" w:rsidR="00454102" w:rsidRPr="00521989" w:rsidRDefault="00454102" w:rsidP="008236A0">
            <w:pPr>
              <w:spacing w:line="0" w:lineRule="atLeast"/>
              <w:jc w:val="center"/>
            </w:pPr>
            <w:r>
              <w:rPr>
                <w:rFonts w:hint="eastAsia"/>
              </w:rPr>
              <w:t>2013/</w:t>
            </w:r>
            <w:r>
              <w:t>5</w:t>
            </w:r>
            <w:r>
              <w:rPr>
                <w:rFonts w:hint="eastAsia"/>
              </w:rPr>
              <w:t>/15</w:t>
            </w:r>
          </w:p>
        </w:tc>
        <w:tc>
          <w:tcPr>
            <w:tcW w:w="690" w:type="dxa"/>
            <w:vAlign w:val="center"/>
          </w:tcPr>
          <w:p w14:paraId="246FB791" w14:textId="77777777" w:rsidR="00454102" w:rsidRPr="00521989" w:rsidRDefault="00454102" w:rsidP="008236A0">
            <w:pPr>
              <w:spacing w:line="0" w:lineRule="atLeast"/>
              <w:jc w:val="center"/>
            </w:pPr>
            <w:r>
              <w:rPr>
                <w:rFonts w:hint="eastAsia"/>
                <w:b/>
              </w:rPr>
              <w:t>350</w:t>
            </w:r>
          </w:p>
        </w:tc>
        <w:tc>
          <w:tcPr>
            <w:tcW w:w="2835" w:type="dxa"/>
            <w:vAlign w:val="center"/>
          </w:tcPr>
          <w:p w14:paraId="6CE20326" w14:textId="77777777" w:rsidR="00454102" w:rsidRPr="00D3447A" w:rsidRDefault="00454102" w:rsidP="008236A0">
            <w:pPr>
              <w:jc w:val="both"/>
              <w:rPr>
                <w:rFonts w:ascii="新細明體" w:hAnsi="新細明體"/>
                <w:bdr w:val="single" w:sz="4" w:space="0" w:color="auto"/>
              </w:rPr>
            </w:pPr>
            <w:r w:rsidRPr="00D3447A">
              <w:rPr>
                <w:rFonts w:ascii="新細明體" w:hAnsi="新細明體" w:hint="eastAsia"/>
                <w:bdr w:val="single" w:sz="4" w:space="0" w:color="auto"/>
              </w:rPr>
              <w:t>人物側寫</w:t>
            </w:r>
          </w:p>
        </w:tc>
        <w:tc>
          <w:tcPr>
            <w:tcW w:w="6095" w:type="dxa"/>
            <w:vAlign w:val="center"/>
          </w:tcPr>
          <w:p w14:paraId="359FC1F7" w14:textId="77777777" w:rsidR="00454102" w:rsidRPr="00D3447A" w:rsidRDefault="00454102" w:rsidP="008236A0">
            <w:pPr>
              <w:jc w:val="center"/>
              <w:rPr>
                <w:rFonts w:ascii="新細明體" w:hAnsi="新細明體"/>
              </w:rPr>
            </w:pPr>
            <w:r w:rsidRPr="00D3447A">
              <w:rPr>
                <w:rFonts w:ascii="新細明體" w:hAnsi="新細明體" w:hint="eastAsia"/>
              </w:rPr>
              <w:t>陳敏凝同奮敬懷師母</w:t>
            </w:r>
          </w:p>
          <w:p w14:paraId="4CE0EFA1" w14:textId="77777777" w:rsidR="00454102" w:rsidRPr="00D3447A" w:rsidRDefault="00454102" w:rsidP="008236A0">
            <w:pPr>
              <w:jc w:val="center"/>
              <w:rPr>
                <w:rFonts w:ascii="新細明體" w:hAnsi="新細明體"/>
              </w:rPr>
            </w:pPr>
            <w:r w:rsidRPr="00D3447A">
              <w:rPr>
                <w:rFonts w:ascii="新細明體" w:hAnsi="新細明體" w:hint="eastAsia"/>
              </w:rPr>
              <w:t>「坤元日」書籤詩作亮相</w:t>
            </w:r>
          </w:p>
        </w:tc>
        <w:tc>
          <w:tcPr>
            <w:tcW w:w="709" w:type="dxa"/>
            <w:vAlign w:val="center"/>
          </w:tcPr>
          <w:p w14:paraId="6C55D797" w14:textId="77777777" w:rsidR="00454102" w:rsidRPr="00D3447A"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077</w:t>
            </w:r>
          </w:p>
        </w:tc>
        <w:tc>
          <w:tcPr>
            <w:tcW w:w="3260" w:type="dxa"/>
            <w:vAlign w:val="center"/>
          </w:tcPr>
          <w:p w14:paraId="343CAF79" w14:textId="77777777" w:rsidR="00454102" w:rsidRPr="00D3447A" w:rsidRDefault="00454102" w:rsidP="008236A0">
            <w:pPr>
              <w:adjustRightInd w:val="0"/>
              <w:snapToGrid w:val="0"/>
              <w:spacing w:line="0" w:lineRule="atLeast"/>
              <w:jc w:val="both"/>
              <w:rPr>
                <w:rStyle w:val="A70"/>
                <w:rFonts w:ascii="新細明體" w:hAnsi="新細明體"/>
              </w:rPr>
            </w:pPr>
            <w:r w:rsidRPr="00D3447A">
              <w:rPr>
                <w:rStyle w:val="A70"/>
                <w:rFonts w:ascii="新細明體" w:hAnsi="新細明體" w:hint="eastAsia"/>
              </w:rPr>
              <w:t>編輯部</w:t>
            </w:r>
          </w:p>
        </w:tc>
        <w:tc>
          <w:tcPr>
            <w:tcW w:w="425" w:type="dxa"/>
            <w:vAlign w:val="center"/>
          </w:tcPr>
          <w:p w14:paraId="172472ED" w14:textId="77777777" w:rsidR="00454102" w:rsidRPr="00521989" w:rsidRDefault="00454102" w:rsidP="008236A0">
            <w:pPr>
              <w:spacing w:line="0" w:lineRule="atLeast"/>
              <w:jc w:val="both"/>
            </w:pPr>
          </w:p>
        </w:tc>
      </w:tr>
      <w:tr w:rsidR="00454102" w:rsidRPr="00521989" w14:paraId="3A811DCA" w14:textId="77777777" w:rsidTr="008236A0">
        <w:trPr>
          <w:trHeight w:val="487"/>
        </w:trPr>
        <w:tc>
          <w:tcPr>
            <w:tcW w:w="1403" w:type="dxa"/>
            <w:vAlign w:val="center"/>
          </w:tcPr>
          <w:p w14:paraId="46D767B8" w14:textId="77777777" w:rsidR="00454102" w:rsidRPr="00521989" w:rsidRDefault="00454102" w:rsidP="008236A0">
            <w:pPr>
              <w:spacing w:line="0" w:lineRule="atLeast"/>
              <w:jc w:val="center"/>
            </w:pPr>
            <w:r>
              <w:rPr>
                <w:rFonts w:hint="eastAsia"/>
              </w:rPr>
              <w:t>2013/</w:t>
            </w:r>
            <w:r>
              <w:t>5</w:t>
            </w:r>
            <w:r>
              <w:rPr>
                <w:rFonts w:hint="eastAsia"/>
              </w:rPr>
              <w:t>/15</w:t>
            </w:r>
          </w:p>
        </w:tc>
        <w:tc>
          <w:tcPr>
            <w:tcW w:w="690" w:type="dxa"/>
            <w:vAlign w:val="center"/>
          </w:tcPr>
          <w:p w14:paraId="50B2DA3B" w14:textId="77777777" w:rsidR="00454102" w:rsidRPr="00521989" w:rsidRDefault="00454102" w:rsidP="008236A0">
            <w:pPr>
              <w:spacing w:line="0" w:lineRule="atLeast"/>
              <w:jc w:val="center"/>
            </w:pPr>
            <w:r>
              <w:rPr>
                <w:rFonts w:hint="eastAsia"/>
                <w:b/>
              </w:rPr>
              <w:t>350</w:t>
            </w:r>
          </w:p>
        </w:tc>
        <w:tc>
          <w:tcPr>
            <w:tcW w:w="2835" w:type="dxa"/>
            <w:vAlign w:val="center"/>
          </w:tcPr>
          <w:p w14:paraId="786AE1D9" w14:textId="77777777" w:rsidR="00454102" w:rsidRPr="00D3447A" w:rsidRDefault="00454102" w:rsidP="008236A0">
            <w:pPr>
              <w:jc w:val="both"/>
              <w:rPr>
                <w:rFonts w:ascii="新細明體" w:hAnsi="新細明體"/>
              </w:rPr>
            </w:pPr>
            <w:r w:rsidRPr="00D3447A">
              <w:rPr>
                <w:rFonts w:ascii="新細明體" w:hAnsi="新細明體" w:hint="eastAsia"/>
                <w:bdr w:val="single" w:sz="4" w:space="0" w:color="auto" w:frame="1"/>
              </w:rPr>
              <w:t>經典教室</w:t>
            </w:r>
          </w:p>
        </w:tc>
        <w:tc>
          <w:tcPr>
            <w:tcW w:w="6095" w:type="dxa"/>
            <w:vAlign w:val="center"/>
          </w:tcPr>
          <w:p w14:paraId="3767288F" w14:textId="77777777" w:rsidR="00454102" w:rsidRPr="00D3447A" w:rsidRDefault="00454102" w:rsidP="008236A0">
            <w:pPr>
              <w:jc w:val="center"/>
              <w:rPr>
                <w:rFonts w:ascii="新細明體" w:hAnsi="新細明體"/>
              </w:rPr>
            </w:pPr>
            <w:r w:rsidRPr="00D3447A">
              <w:rPr>
                <w:rFonts w:ascii="新細明體" w:hAnsi="新細明體" w:hint="eastAsia"/>
              </w:rPr>
              <w:t>命運究竟有沒有？</w:t>
            </w:r>
          </w:p>
        </w:tc>
        <w:tc>
          <w:tcPr>
            <w:tcW w:w="709" w:type="dxa"/>
            <w:vAlign w:val="center"/>
          </w:tcPr>
          <w:p w14:paraId="0B8BD0FE" w14:textId="77777777" w:rsidR="00454102" w:rsidRPr="00D3447A"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079</w:t>
            </w:r>
          </w:p>
        </w:tc>
        <w:tc>
          <w:tcPr>
            <w:tcW w:w="3260" w:type="dxa"/>
            <w:vAlign w:val="center"/>
          </w:tcPr>
          <w:p w14:paraId="0DDD47FD" w14:textId="77777777" w:rsidR="00454102" w:rsidRPr="00D3447A" w:rsidRDefault="00454102" w:rsidP="008236A0">
            <w:pPr>
              <w:adjustRightInd w:val="0"/>
              <w:snapToGrid w:val="0"/>
              <w:spacing w:line="0" w:lineRule="atLeast"/>
              <w:jc w:val="both"/>
              <w:rPr>
                <w:rStyle w:val="A70"/>
                <w:rFonts w:ascii="新細明體" w:hAnsi="新細明體"/>
              </w:rPr>
            </w:pPr>
            <w:r w:rsidRPr="00D3447A">
              <w:rPr>
                <w:rStyle w:val="A70"/>
                <w:rFonts w:ascii="新細明體" w:hAnsi="新細明體" w:hint="eastAsia"/>
              </w:rPr>
              <w:t>黃敏警</w:t>
            </w:r>
          </w:p>
        </w:tc>
        <w:tc>
          <w:tcPr>
            <w:tcW w:w="425" w:type="dxa"/>
            <w:vAlign w:val="center"/>
          </w:tcPr>
          <w:p w14:paraId="7D1F72B9" w14:textId="77777777" w:rsidR="00454102" w:rsidRPr="00521989" w:rsidRDefault="00454102" w:rsidP="008236A0">
            <w:pPr>
              <w:spacing w:line="0" w:lineRule="atLeast"/>
              <w:jc w:val="both"/>
            </w:pPr>
          </w:p>
        </w:tc>
      </w:tr>
      <w:tr w:rsidR="00454102" w:rsidRPr="00521989" w14:paraId="54953D8A" w14:textId="77777777" w:rsidTr="008236A0">
        <w:trPr>
          <w:trHeight w:val="487"/>
        </w:trPr>
        <w:tc>
          <w:tcPr>
            <w:tcW w:w="1403" w:type="dxa"/>
            <w:vAlign w:val="center"/>
          </w:tcPr>
          <w:p w14:paraId="0660AE85" w14:textId="77777777" w:rsidR="00454102" w:rsidRPr="00521989" w:rsidRDefault="00454102" w:rsidP="008236A0">
            <w:pPr>
              <w:spacing w:line="0" w:lineRule="atLeast"/>
              <w:jc w:val="center"/>
            </w:pPr>
            <w:r>
              <w:rPr>
                <w:rFonts w:hint="eastAsia"/>
              </w:rPr>
              <w:t>2013/</w:t>
            </w:r>
            <w:r>
              <w:t>5</w:t>
            </w:r>
            <w:r>
              <w:rPr>
                <w:rFonts w:hint="eastAsia"/>
              </w:rPr>
              <w:t>/15</w:t>
            </w:r>
          </w:p>
        </w:tc>
        <w:tc>
          <w:tcPr>
            <w:tcW w:w="690" w:type="dxa"/>
            <w:vAlign w:val="center"/>
          </w:tcPr>
          <w:p w14:paraId="4613D984" w14:textId="77777777" w:rsidR="00454102" w:rsidRPr="00521989" w:rsidRDefault="00454102" w:rsidP="008236A0">
            <w:pPr>
              <w:spacing w:line="0" w:lineRule="atLeast"/>
              <w:jc w:val="center"/>
            </w:pPr>
            <w:r>
              <w:rPr>
                <w:rFonts w:hint="eastAsia"/>
                <w:b/>
              </w:rPr>
              <w:t>350</w:t>
            </w:r>
          </w:p>
        </w:tc>
        <w:tc>
          <w:tcPr>
            <w:tcW w:w="2835" w:type="dxa"/>
            <w:vAlign w:val="center"/>
          </w:tcPr>
          <w:p w14:paraId="028C7573" w14:textId="77777777" w:rsidR="00454102" w:rsidRPr="00D3447A" w:rsidRDefault="00454102" w:rsidP="008236A0">
            <w:pPr>
              <w:pStyle w:val="Web"/>
              <w:spacing w:before="0" w:after="0"/>
              <w:jc w:val="both"/>
              <w:rPr>
                <w:rFonts w:cs="TT3555o00"/>
                <w:bdr w:val="single" w:sz="4" w:space="0" w:color="auto"/>
              </w:rPr>
            </w:pPr>
            <w:r w:rsidRPr="00D3447A">
              <w:rPr>
                <w:rFonts w:hint="eastAsia"/>
                <w:bdr w:val="single" w:sz="4" w:space="0" w:color="auto"/>
              </w:rPr>
              <w:t>乘願再來</w:t>
            </w:r>
          </w:p>
        </w:tc>
        <w:tc>
          <w:tcPr>
            <w:tcW w:w="6095" w:type="dxa"/>
            <w:vAlign w:val="center"/>
          </w:tcPr>
          <w:p w14:paraId="61825DBE" w14:textId="77777777" w:rsidR="00454102" w:rsidRPr="00D3447A" w:rsidRDefault="00454102" w:rsidP="008236A0">
            <w:pPr>
              <w:jc w:val="center"/>
              <w:rPr>
                <w:rFonts w:ascii="新細明體" w:hAnsi="新細明體"/>
              </w:rPr>
            </w:pPr>
            <w:r w:rsidRPr="00D3447A">
              <w:rPr>
                <w:rFonts w:ascii="新細明體" w:hAnsi="新細明體" w:hint="eastAsia"/>
              </w:rPr>
              <w:t>長養正氣享受犧牲</w:t>
            </w:r>
          </w:p>
          <w:p w14:paraId="61533F3B" w14:textId="77777777" w:rsidR="00454102" w:rsidRPr="00D3447A" w:rsidRDefault="00454102" w:rsidP="008236A0">
            <w:pPr>
              <w:jc w:val="center"/>
              <w:rPr>
                <w:rFonts w:ascii="新細明體" w:hAnsi="新細明體" w:cs="TT3555o00"/>
              </w:rPr>
            </w:pPr>
            <w:r w:rsidRPr="00D3447A">
              <w:rPr>
                <w:rFonts w:ascii="新細明體" w:hAnsi="新細明體" w:hint="eastAsia"/>
              </w:rPr>
              <w:t>光享同奮圓融功成</w:t>
            </w:r>
          </w:p>
        </w:tc>
        <w:tc>
          <w:tcPr>
            <w:tcW w:w="709" w:type="dxa"/>
            <w:vAlign w:val="center"/>
          </w:tcPr>
          <w:p w14:paraId="51AD98EB" w14:textId="77777777" w:rsidR="00454102" w:rsidRPr="00D3447A"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084</w:t>
            </w:r>
          </w:p>
        </w:tc>
        <w:tc>
          <w:tcPr>
            <w:tcW w:w="3260" w:type="dxa"/>
            <w:vAlign w:val="center"/>
          </w:tcPr>
          <w:p w14:paraId="0BD04B16" w14:textId="77777777" w:rsidR="00454102" w:rsidRPr="00D3447A" w:rsidRDefault="00454102" w:rsidP="008236A0">
            <w:pPr>
              <w:adjustRightInd w:val="0"/>
              <w:snapToGrid w:val="0"/>
              <w:spacing w:line="0" w:lineRule="atLeast"/>
              <w:jc w:val="both"/>
              <w:rPr>
                <w:rStyle w:val="A70"/>
                <w:rFonts w:ascii="新細明體" w:hAnsi="新細明體"/>
              </w:rPr>
            </w:pPr>
            <w:r w:rsidRPr="00D3447A">
              <w:rPr>
                <w:rStyle w:val="A70"/>
                <w:rFonts w:ascii="新細明體" w:hAnsi="新細明體" w:hint="eastAsia"/>
              </w:rPr>
              <w:t>陳敏還、林敏嬌、何光帛</w:t>
            </w:r>
          </w:p>
        </w:tc>
        <w:tc>
          <w:tcPr>
            <w:tcW w:w="425" w:type="dxa"/>
            <w:vAlign w:val="center"/>
          </w:tcPr>
          <w:p w14:paraId="50DD4B0E" w14:textId="77777777" w:rsidR="00454102" w:rsidRPr="00521989" w:rsidRDefault="00454102" w:rsidP="008236A0">
            <w:pPr>
              <w:spacing w:line="0" w:lineRule="atLeast"/>
              <w:jc w:val="both"/>
            </w:pPr>
          </w:p>
        </w:tc>
      </w:tr>
      <w:tr w:rsidR="00454102" w:rsidRPr="00521989" w14:paraId="50A34536" w14:textId="77777777" w:rsidTr="008236A0">
        <w:trPr>
          <w:trHeight w:val="487"/>
        </w:trPr>
        <w:tc>
          <w:tcPr>
            <w:tcW w:w="1403" w:type="dxa"/>
            <w:vAlign w:val="center"/>
          </w:tcPr>
          <w:p w14:paraId="7C66AEB8" w14:textId="77777777" w:rsidR="00454102" w:rsidRPr="00521989" w:rsidRDefault="00454102" w:rsidP="008236A0">
            <w:pPr>
              <w:spacing w:line="0" w:lineRule="atLeast"/>
              <w:jc w:val="center"/>
            </w:pPr>
            <w:r>
              <w:rPr>
                <w:rFonts w:hint="eastAsia"/>
              </w:rPr>
              <w:t>2013/</w:t>
            </w:r>
            <w:r>
              <w:t>5</w:t>
            </w:r>
            <w:r>
              <w:rPr>
                <w:rFonts w:hint="eastAsia"/>
              </w:rPr>
              <w:t>/15</w:t>
            </w:r>
          </w:p>
        </w:tc>
        <w:tc>
          <w:tcPr>
            <w:tcW w:w="690" w:type="dxa"/>
            <w:vAlign w:val="center"/>
          </w:tcPr>
          <w:p w14:paraId="0A49D603" w14:textId="77777777" w:rsidR="00454102" w:rsidRPr="00521989" w:rsidRDefault="00454102" w:rsidP="008236A0">
            <w:pPr>
              <w:spacing w:line="0" w:lineRule="atLeast"/>
              <w:jc w:val="center"/>
            </w:pPr>
            <w:r>
              <w:rPr>
                <w:rFonts w:hint="eastAsia"/>
                <w:b/>
              </w:rPr>
              <w:t>350</w:t>
            </w:r>
          </w:p>
        </w:tc>
        <w:tc>
          <w:tcPr>
            <w:tcW w:w="2835" w:type="dxa"/>
            <w:vAlign w:val="center"/>
          </w:tcPr>
          <w:p w14:paraId="4DA3ECA8" w14:textId="77777777" w:rsidR="00454102" w:rsidRPr="00D3447A" w:rsidRDefault="00454102" w:rsidP="008236A0">
            <w:pPr>
              <w:pStyle w:val="Web"/>
              <w:spacing w:before="0" w:after="0"/>
              <w:jc w:val="both"/>
              <w:rPr>
                <w:bdr w:val="single" w:sz="4" w:space="0" w:color="auto"/>
              </w:rPr>
            </w:pPr>
            <w:r w:rsidRPr="00D3447A">
              <w:rPr>
                <w:rFonts w:hint="eastAsia"/>
                <w:bdr w:val="single" w:sz="4" w:space="0" w:color="auto"/>
              </w:rPr>
              <w:t>乘願再來</w:t>
            </w:r>
          </w:p>
        </w:tc>
        <w:tc>
          <w:tcPr>
            <w:tcW w:w="6095" w:type="dxa"/>
            <w:vAlign w:val="center"/>
          </w:tcPr>
          <w:p w14:paraId="24BAD262" w14:textId="77777777" w:rsidR="00454102" w:rsidRPr="00D3447A" w:rsidRDefault="00454102" w:rsidP="008236A0">
            <w:pPr>
              <w:jc w:val="center"/>
              <w:rPr>
                <w:rFonts w:ascii="新細明體" w:hAnsi="新細明體"/>
              </w:rPr>
            </w:pPr>
            <w:r w:rsidRPr="00D3447A">
              <w:rPr>
                <w:rFonts w:ascii="新細明體" w:hAnsi="新細明體" w:cs="Arial"/>
              </w:rPr>
              <w:t>願有來生</w:t>
            </w:r>
            <w:r w:rsidRPr="00D3447A">
              <w:rPr>
                <w:rFonts w:ascii="新細明體" w:hAnsi="新細明體" w:cs="Arial" w:hint="eastAsia"/>
              </w:rPr>
              <w:t xml:space="preserve"> </w:t>
            </w:r>
            <w:r w:rsidRPr="00D3447A">
              <w:rPr>
                <w:rFonts w:ascii="新細明體" w:hAnsi="新細明體" w:cs="Arial"/>
              </w:rPr>
              <w:t>再</w:t>
            </w:r>
            <w:r w:rsidRPr="00D3447A">
              <w:rPr>
                <w:rFonts w:ascii="新細明體" w:hAnsi="新細明體" w:cs="Arial" w:hint="eastAsia"/>
              </w:rPr>
              <w:t>結親緣</w:t>
            </w:r>
          </w:p>
        </w:tc>
        <w:tc>
          <w:tcPr>
            <w:tcW w:w="709" w:type="dxa"/>
            <w:vAlign w:val="center"/>
          </w:tcPr>
          <w:p w14:paraId="2E25BBEA" w14:textId="77777777" w:rsidR="00454102" w:rsidRPr="00D3447A"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088</w:t>
            </w:r>
          </w:p>
        </w:tc>
        <w:tc>
          <w:tcPr>
            <w:tcW w:w="3260" w:type="dxa"/>
            <w:vAlign w:val="center"/>
          </w:tcPr>
          <w:p w14:paraId="78A6D054" w14:textId="77777777" w:rsidR="00454102" w:rsidRPr="00D3447A" w:rsidRDefault="00454102" w:rsidP="008236A0">
            <w:pPr>
              <w:adjustRightInd w:val="0"/>
              <w:snapToGrid w:val="0"/>
              <w:spacing w:line="0" w:lineRule="atLeast"/>
              <w:jc w:val="both"/>
              <w:rPr>
                <w:rStyle w:val="A70"/>
                <w:rFonts w:ascii="新細明體" w:hAnsi="新細明體"/>
              </w:rPr>
            </w:pPr>
            <w:r w:rsidRPr="00D3447A">
              <w:rPr>
                <w:rStyle w:val="A70"/>
                <w:rFonts w:ascii="新細明體" w:hAnsi="新細明體"/>
              </w:rPr>
              <w:t>蔡元申</w:t>
            </w:r>
          </w:p>
        </w:tc>
        <w:tc>
          <w:tcPr>
            <w:tcW w:w="425" w:type="dxa"/>
            <w:vAlign w:val="center"/>
          </w:tcPr>
          <w:p w14:paraId="32931BEE" w14:textId="77777777" w:rsidR="00454102" w:rsidRPr="00521989" w:rsidRDefault="00454102" w:rsidP="008236A0">
            <w:pPr>
              <w:spacing w:line="0" w:lineRule="atLeast"/>
              <w:jc w:val="both"/>
            </w:pPr>
          </w:p>
        </w:tc>
      </w:tr>
      <w:tr w:rsidR="00454102" w:rsidRPr="00521989" w14:paraId="579A3DCE" w14:textId="77777777" w:rsidTr="008236A0">
        <w:trPr>
          <w:trHeight w:val="487"/>
        </w:trPr>
        <w:tc>
          <w:tcPr>
            <w:tcW w:w="1403" w:type="dxa"/>
            <w:vAlign w:val="center"/>
          </w:tcPr>
          <w:p w14:paraId="22A31AF6" w14:textId="77777777" w:rsidR="00454102" w:rsidRPr="00521989" w:rsidRDefault="00454102" w:rsidP="008236A0">
            <w:pPr>
              <w:spacing w:line="0" w:lineRule="atLeast"/>
              <w:jc w:val="center"/>
            </w:pPr>
            <w:r>
              <w:rPr>
                <w:rFonts w:hint="eastAsia"/>
              </w:rPr>
              <w:t>2013/</w:t>
            </w:r>
            <w:r>
              <w:t>5</w:t>
            </w:r>
            <w:r>
              <w:rPr>
                <w:rFonts w:hint="eastAsia"/>
              </w:rPr>
              <w:t>/15</w:t>
            </w:r>
          </w:p>
        </w:tc>
        <w:tc>
          <w:tcPr>
            <w:tcW w:w="690" w:type="dxa"/>
            <w:vAlign w:val="center"/>
          </w:tcPr>
          <w:p w14:paraId="664E09E2" w14:textId="77777777" w:rsidR="00454102" w:rsidRPr="00521989" w:rsidRDefault="00454102" w:rsidP="008236A0">
            <w:pPr>
              <w:spacing w:line="0" w:lineRule="atLeast"/>
              <w:jc w:val="center"/>
            </w:pPr>
            <w:r>
              <w:rPr>
                <w:rFonts w:hint="eastAsia"/>
                <w:b/>
              </w:rPr>
              <w:t>350</w:t>
            </w:r>
          </w:p>
        </w:tc>
        <w:tc>
          <w:tcPr>
            <w:tcW w:w="2835" w:type="dxa"/>
            <w:vAlign w:val="center"/>
          </w:tcPr>
          <w:p w14:paraId="5ADE1DFC" w14:textId="77777777" w:rsidR="00454102" w:rsidRPr="00D3447A" w:rsidRDefault="00454102" w:rsidP="008236A0">
            <w:pPr>
              <w:jc w:val="both"/>
              <w:rPr>
                <w:rFonts w:ascii="新細明體" w:hAnsi="新細明體"/>
                <w:bdr w:val="single" w:sz="4" w:space="0" w:color="auto"/>
              </w:rPr>
            </w:pPr>
            <w:r w:rsidRPr="00D3447A">
              <w:rPr>
                <w:rFonts w:ascii="新細明體" w:hAnsi="新細明體" w:hint="eastAsia"/>
                <w:bdr w:val="single" w:sz="4" w:space="0" w:color="auto"/>
              </w:rPr>
              <w:t>乘願再來</w:t>
            </w:r>
          </w:p>
        </w:tc>
        <w:tc>
          <w:tcPr>
            <w:tcW w:w="6095" w:type="dxa"/>
            <w:vAlign w:val="center"/>
          </w:tcPr>
          <w:p w14:paraId="16312231" w14:textId="77777777" w:rsidR="00454102" w:rsidRPr="00D3447A" w:rsidRDefault="00454102" w:rsidP="008236A0">
            <w:pPr>
              <w:jc w:val="center"/>
              <w:rPr>
                <w:rFonts w:ascii="新細明體" w:hAnsi="新細明體"/>
              </w:rPr>
            </w:pPr>
            <w:r w:rsidRPr="00D3447A">
              <w:rPr>
                <w:rFonts w:ascii="新細明體" w:hAnsi="新細明體" w:hint="eastAsia"/>
              </w:rPr>
              <w:t>悼我的引渡恩人~光享副主委</w:t>
            </w:r>
          </w:p>
        </w:tc>
        <w:tc>
          <w:tcPr>
            <w:tcW w:w="709" w:type="dxa"/>
            <w:vAlign w:val="center"/>
          </w:tcPr>
          <w:p w14:paraId="75F97CE0" w14:textId="77777777" w:rsidR="00454102" w:rsidRPr="00D3447A"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090</w:t>
            </w:r>
          </w:p>
        </w:tc>
        <w:tc>
          <w:tcPr>
            <w:tcW w:w="3260" w:type="dxa"/>
            <w:vAlign w:val="center"/>
          </w:tcPr>
          <w:p w14:paraId="7F389DB9" w14:textId="77777777" w:rsidR="00454102" w:rsidRPr="00D3447A" w:rsidRDefault="00454102" w:rsidP="008236A0">
            <w:pPr>
              <w:adjustRightInd w:val="0"/>
              <w:snapToGrid w:val="0"/>
              <w:spacing w:line="0" w:lineRule="atLeast"/>
              <w:jc w:val="both"/>
              <w:rPr>
                <w:rStyle w:val="A70"/>
                <w:rFonts w:ascii="新細明體" w:hAnsi="新細明體"/>
              </w:rPr>
            </w:pPr>
            <w:r w:rsidRPr="00D3447A">
              <w:rPr>
                <w:rStyle w:val="A70"/>
                <w:rFonts w:ascii="新細明體" w:hAnsi="新細明體" w:hint="eastAsia"/>
              </w:rPr>
              <w:t>蔡光舒</w:t>
            </w:r>
          </w:p>
        </w:tc>
        <w:tc>
          <w:tcPr>
            <w:tcW w:w="425" w:type="dxa"/>
            <w:vAlign w:val="center"/>
          </w:tcPr>
          <w:p w14:paraId="3A07C841" w14:textId="77777777" w:rsidR="00454102" w:rsidRPr="00521989" w:rsidRDefault="00454102" w:rsidP="008236A0">
            <w:pPr>
              <w:spacing w:line="0" w:lineRule="atLeast"/>
              <w:jc w:val="both"/>
            </w:pPr>
          </w:p>
        </w:tc>
      </w:tr>
      <w:tr w:rsidR="00454102" w:rsidRPr="00521989" w14:paraId="0EB8CC1C" w14:textId="77777777" w:rsidTr="008236A0">
        <w:trPr>
          <w:trHeight w:val="487"/>
        </w:trPr>
        <w:tc>
          <w:tcPr>
            <w:tcW w:w="1403" w:type="dxa"/>
            <w:vAlign w:val="center"/>
          </w:tcPr>
          <w:p w14:paraId="5341D9A8" w14:textId="77777777" w:rsidR="00454102" w:rsidRPr="00521989" w:rsidRDefault="00454102" w:rsidP="008236A0">
            <w:pPr>
              <w:spacing w:line="0" w:lineRule="atLeast"/>
              <w:jc w:val="center"/>
            </w:pPr>
            <w:r>
              <w:rPr>
                <w:rFonts w:hint="eastAsia"/>
              </w:rPr>
              <w:t>2013/</w:t>
            </w:r>
            <w:r>
              <w:t>5</w:t>
            </w:r>
            <w:r>
              <w:rPr>
                <w:rFonts w:hint="eastAsia"/>
              </w:rPr>
              <w:t>/15</w:t>
            </w:r>
          </w:p>
        </w:tc>
        <w:tc>
          <w:tcPr>
            <w:tcW w:w="690" w:type="dxa"/>
            <w:vAlign w:val="center"/>
          </w:tcPr>
          <w:p w14:paraId="2047E95C" w14:textId="77777777" w:rsidR="00454102" w:rsidRPr="00521989" w:rsidRDefault="00454102" w:rsidP="008236A0">
            <w:pPr>
              <w:spacing w:line="0" w:lineRule="atLeast"/>
              <w:jc w:val="center"/>
            </w:pPr>
            <w:r>
              <w:rPr>
                <w:rFonts w:hint="eastAsia"/>
                <w:b/>
              </w:rPr>
              <w:t>350</w:t>
            </w:r>
          </w:p>
        </w:tc>
        <w:tc>
          <w:tcPr>
            <w:tcW w:w="2835" w:type="dxa"/>
            <w:vAlign w:val="center"/>
          </w:tcPr>
          <w:p w14:paraId="01D03469" w14:textId="77777777" w:rsidR="00454102" w:rsidRPr="00D3447A" w:rsidRDefault="00454102" w:rsidP="008236A0">
            <w:pPr>
              <w:jc w:val="both"/>
              <w:rPr>
                <w:rFonts w:ascii="新細明體" w:hAnsi="新細明體"/>
                <w:bdr w:val="single" w:sz="4" w:space="0" w:color="auto"/>
              </w:rPr>
            </w:pPr>
            <w:r w:rsidRPr="00D3447A">
              <w:rPr>
                <w:rFonts w:ascii="新細明體" w:hAnsi="新細明體" w:hint="eastAsia"/>
                <w:color w:val="000000"/>
                <w:bdr w:val="single" w:sz="4" w:space="0" w:color="auto" w:frame="1"/>
              </w:rPr>
              <w:t>悠遊瀚海</w:t>
            </w:r>
          </w:p>
        </w:tc>
        <w:tc>
          <w:tcPr>
            <w:tcW w:w="6095" w:type="dxa"/>
            <w:vAlign w:val="center"/>
          </w:tcPr>
          <w:p w14:paraId="2B774649" w14:textId="77777777" w:rsidR="00454102" w:rsidRPr="00D3447A" w:rsidRDefault="00454102" w:rsidP="008236A0">
            <w:pPr>
              <w:snapToGrid w:val="0"/>
              <w:jc w:val="center"/>
              <w:rPr>
                <w:rFonts w:ascii="新細明體" w:hAnsi="新細明體"/>
              </w:rPr>
            </w:pPr>
            <w:r w:rsidRPr="00D3447A">
              <w:rPr>
                <w:rFonts w:ascii="新細明體" w:hAnsi="新細明體" w:hint="eastAsia"/>
              </w:rPr>
              <w:t>《天人炁功之理證與行證（壹）》</w:t>
            </w:r>
          </w:p>
          <w:p w14:paraId="19D02375" w14:textId="77777777" w:rsidR="00454102" w:rsidRPr="00D3447A" w:rsidRDefault="00454102" w:rsidP="008236A0">
            <w:pPr>
              <w:snapToGrid w:val="0"/>
              <w:jc w:val="center"/>
              <w:rPr>
                <w:rFonts w:ascii="新細明體" w:hAnsi="新細明體"/>
              </w:rPr>
            </w:pPr>
            <w:r w:rsidRPr="00D3447A">
              <w:rPr>
                <w:rFonts w:ascii="新細明體" w:hAnsi="新細明體"/>
              </w:rPr>
              <w:t>(</w:t>
            </w:r>
            <w:r w:rsidRPr="00D3447A">
              <w:rPr>
                <w:rFonts w:ascii="新細明體" w:hAnsi="新細明體" w:hint="eastAsia"/>
              </w:rPr>
              <w:t>十四</w:t>
            </w:r>
            <w:r w:rsidRPr="00D3447A">
              <w:rPr>
                <w:rFonts w:ascii="新細明體" w:hAnsi="新細明體"/>
              </w:rPr>
              <w:t>)</w:t>
            </w:r>
          </w:p>
        </w:tc>
        <w:tc>
          <w:tcPr>
            <w:tcW w:w="709" w:type="dxa"/>
            <w:vAlign w:val="center"/>
          </w:tcPr>
          <w:p w14:paraId="60ED0E2D" w14:textId="77777777" w:rsidR="00454102" w:rsidRPr="00D3447A"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092</w:t>
            </w:r>
          </w:p>
        </w:tc>
        <w:tc>
          <w:tcPr>
            <w:tcW w:w="3260" w:type="dxa"/>
            <w:vAlign w:val="center"/>
          </w:tcPr>
          <w:p w14:paraId="0145C9EA" w14:textId="77777777" w:rsidR="00454102" w:rsidRPr="00D3447A" w:rsidRDefault="00454102" w:rsidP="008236A0">
            <w:pPr>
              <w:adjustRightInd w:val="0"/>
              <w:snapToGrid w:val="0"/>
              <w:spacing w:line="0" w:lineRule="atLeast"/>
              <w:jc w:val="both"/>
              <w:rPr>
                <w:rStyle w:val="A70"/>
                <w:rFonts w:ascii="新細明體" w:hAnsi="新細明體"/>
              </w:rPr>
            </w:pPr>
            <w:r w:rsidRPr="00D3447A">
              <w:rPr>
                <w:rStyle w:val="A70"/>
                <w:rFonts w:ascii="新細明體" w:hAnsi="新細明體" w:hint="eastAsia"/>
              </w:rPr>
              <w:t>劉正炁（天人炁功院院長）</w:t>
            </w:r>
          </w:p>
        </w:tc>
        <w:tc>
          <w:tcPr>
            <w:tcW w:w="425" w:type="dxa"/>
            <w:vAlign w:val="center"/>
          </w:tcPr>
          <w:p w14:paraId="6D5FC942" w14:textId="77777777" w:rsidR="00454102" w:rsidRPr="00521989" w:rsidRDefault="00454102" w:rsidP="008236A0">
            <w:pPr>
              <w:spacing w:line="0" w:lineRule="atLeast"/>
              <w:jc w:val="both"/>
            </w:pPr>
          </w:p>
        </w:tc>
      </w:tr>
      <w:tr w:rsidR="00454102" w:rsidRPr="00521989" w14:paraId="5DC3A3F3" w14:textId="77777777" w:rsidTr="008236A0">
        <w:trPr>
          <w:trHeight w:val="487"/>
        </w:trPr>
        <w:tc>
          <w:tcPr>
            <w:tcW w:w="1403" w:type="dxa"/>
            <w:vAlign w:val="center"/>
          </w:tcPr>
          <w:p w14:paraId="627B192C" w14:textId="77777777" w:rsidR="00454102" w:rsidRPr="00521989" w:rsidRDefault="00454102" w:rsidP="008236A0">
            <w:pPr>
              <w:spacing w:line="0" w:lineRule="atLeast"/>
              <w:jc w:val="center"/>
            </w:pPr>
            <w:r>
              <w:rPr>
                <w:rFonts w:hint="eastAsia"/>
              </w:rPr>
              <w:t>2013/</w:t>
            </w:r>
            <w:r>
              <w:t>5</w:t>
            </w:r>
            <w:r>
              <w:rPr>
                <w:rFonts w:hint="eastAsia"/>
              </w:rPr>
              <w:t>/15</w:t>
            </w:r>
          </w:p>
        </w:tc>
        <w:tc>
          <w:tcPr>
            <w:tcW w:w="690" w:type="dxa"/>
            <w:vAlign w:val="center"/>
          </w:tcPr>
          <w:p w14:paraId="2781A65F" w14:textId="77777777" w:rsidR="00454102" w:rsidRPr="00521989" w:rsidRDefault="00454102" w:rsidP="008236A0">
            <w:pPr>
              <w:spacing w:line="0" w:lineRule="atLeast"/>
              <w:jc w:val="center"/>
            </w:pPr>
            <w:r>
              <w:rPr>
                <w:rFonts w:hint="eastAsia"/>
                <w:b/>
              </w:rPr>
              <w:t>350</w:t>
            </w:r>
          </w:p>
        </w:tc>
        <w:tc>
          <w:tcPr>
            <w:tcW w:w="2835" w:type="dxa"/>
            <w:vAlign w:val="center"/>
          </w:tcPr>
          <w:p w14:paraId="33D847E1" w14:textId="77777777" w:rsidR="00454102" w:rsidRPr="00D3447A" w:rsidRDefault="00454102" w:rsidP="008236A0">
            <w:pPr>
              <w:jc w:val="both"/>
              <w:rPr>
                <w:rFonts w:ascii="新細明體" w:hAnsi="新細明體"/>
                <w:bdr w:val="single" w:sz="4" w:space="0" w:color="auto"/>
              </w:rPr>
            </w:pPr>
            <w:r w:rsidRPr="00D3447A">
              <w:rPr>
                <w:rFonts w:ascii="新細明體" w:hAnsi="新細明體" w:hint="eastAsia"/>
                <w:bdr w:val="single" w:sz="4" w:space="0" w:color="auto"/>
              </w:rPr>
              <w:t>悟理蘊真</w:t>
            </w:r>
          </w:p>
        </w:tc>
        <w:tc>
          <w:tcPr>
            <w:tcW w:w="6095" w:type="dxa"/>
            <w:vAlign w:val="center"/>
          </w:tcPr>
          <w:p w14:paraId="0B4A5384" w14:textId="77777777" w:rsidR="00454102" w:rsidRPr="00D3447A" w:rsidRDefault="00454102" w:rsidP="008236A0">
            <w:pPr>
              <w:jc w:val="center"/>
              <w:rPr>
                <w:rFonts w:ascii="新細明體" w:hAnsi="新細明體"/>
                <w:bdr w:val="single" w:sz="4" w:space="0" w:color="auto"/>
              </w:rPr>
            </w:pPr>
            <w:r w:rsidRPr="00D3447A">
              <w:rPr>
                <w:rFonts w:ascii="新細明體" w:hAnsi="新細明體"/>
              </w:rPr>
              <w:t>鋼齒人的七遊記</w:t>
            </w:r>
          </w:p>
        </w:tc>
        <w:tc>
          <w:tcPr>
            <w:tcW w:w="709" w:type="dxa"/>
            <w:vAlign w:val="center"/>
          </w:tcPr>
          <w:p w14:paraId="3D729B16" w14:textId="77777777" w:rsidR="00454102" w:rsidRPr="00D3447A"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099</w:t>
            </w:r>
          </w:p>
        </w:tc>
        <w:tc>
          <w:tcPr>
            <w:tcW w:w="3260" w:type="dxa"/>
            <w:vAlign w:val="center"/>
          </w:tcPr>
          <w:p w14:paraId="70B4744E" w14:textId="77777777" w:rsidR="00454102" w:rsidRPr="00D3447A" w:rsidRDefault="00454102" w:rsidP="008236A0">
            <w:pPr>
              <w:adjustRightInd w:val="0"/>
              <w:snapToGrid w:val="0"/>
              <w:spacing w:line="0" w:lineRule="atLeast"/>
              <w:jc w:val="both"/>
              <w:rPr>
                <w:rStyle w:val="A70"/>
                <w:rFonts w:ascii="新細明體" w:hAnsi="新細明體"/>
              </w:rPr>
            </w:pPr>
            <w:r w:rsidRPr="00D3447A">
              <w:rPr>
                <w:rStyle w:val="A70"/>
                <w:rFonts w:ascii="新細明體" w:hAnsi="新細明體"/>
              </w:rPr>
              <w:t>徐嗣建</w:t>
            </w:r>
          </w:p>
        </w:tc>
        <w:tc>
          <w:tcPr>
            <w:tcW w:w="425" w:type="dxa"/>
            <w:vAlign w:val="center"/>
          </w:tcPr>
          <w:p w14:paraId="55DEC1F4" w14:textId="77777777" w:rsidR="00454102" w:rsidRPr="00521989" w:rsidRDefault="00454102" w:rsidP="008236A0">
            <w:pPr>
              <w:spacing w:line="0" w:lineRule="atLeast"/>
              <w:jc w:val="both"/>
            </w:pPr>
          </w:p>
        </w:tc>
      </w:tr>
      <w:tr w:rsidR="00454102" w:rsidRPr="00521989" w14:paraId="79AFBB9E" w14:textId="77777777" w:rsidTr="008236A0">
        <w:trPr>
          <w:trHeight w:val="487"/>
        </w:trPr>
        <w:tc>
          <w:tcPr>
            <w:tcW w:w="1403" w:type="dxa"/>
            <w:vAlign w:val="center"/>
          </w:tcPr>
          <w:p w14:paraId="35759A36" w14:textId="77777777" w:rsidR="00454102" w:rsidRPr="00521989" w:rsidRDefault="00454102" w:rsidP="008236A0">
            <w:pPr>
              <w:spacing w:line="0" w:lineRule="atLeast"/>
              <w:jc w:val="center"/>
            </w:pPr>
            <w:r>
              <w:rPr>
                <w:rFonts w:hint="eastAsia"/>
              </w:rPr>
              <w:t>2013/</w:t>
            </w:r>
            <w:r>
              <w:t>5</w:t>
            </w:r>
            <w:r>
              <w:rPr>
                <w:rFonts w:hint="eastAsia"/>
              </w:rPr>
              <w:t>/15</w:t>
            </w:r>
          </w:p>
        </w:tc>
        <w:tc>
          <w:tcPr>
            <w:tcW w:w="690" w:type="dxa"/>
            <w:vAlign w:val="center"/>
          </w:tcPr>
          <w:p w14:paraId="7BA9E9E6" w14:textId="77777777" w:rsidR="00454102" w:rsidRPr="00521989" w:rsidRDefault="00454102" w:rsidP="008236A0">
            <w:pPr>
              <w:spacing w:line="0" w:lineRule="atLeast"/>
              <w:jc w:val="center"/>
            </w:pPr>
            <w:r>
              <w:rPr>
                <w:rFonts w:hint="eastAsia"/>
                <w:b/>
              </w:rPr>
              <w:t>350</w:t>
            </w:r>
          </w:p>
        </w:tc>
        <w:tc>
          <w:tcPr>
            <w:tcW w:w="2835" w:type="dxa"/>
            <w:vAlign w:val="center"/>
          </w:tcPr>
          <w:p w14:paraId="407F060E" w14:textId="77777777" w:rsidR="00454102" w:rsidRPr="00D3447A" w:rsidRDefault="00454102" w:rsidP="008236A0">
            <w:pPr>
              <w:pStyle w:val="aff4"/>
              <w:spacing w:line="0" w:lineRule="atLeast"/>
              <w:jc w:val="both"/>
              <w:rPr>
                <w:rFonts w:ascii="新細明體" w:hAnsi="新細明體"/>
                <w:sz w:val="24"/>
                <w:szCs w:val="24"/>
                <w:bdr w:val="single" w:sz="4" w:space="0" w:color="auto"/>
              </w:rPr>
            </w:pPr>
            <w:r w:rsidRPr="00D3447A">
              <w:rPr>
                <w:rFonts w:ascii="新細明體" w:hAnsi="新細明體" w:hint="eastAsia"/>
                <w:sz w:val="24"/>
                <w:szCs w:val="24"/>
                <w:bdr w:val="single" w:sz="4" w:space="0" w:color="auto" w:frame="1"/>
              </w:rPr>
              <w:t>弘法院教師講壇</w:t>
            </w:r>
          </w:p>
        </w:tc>
        <w:tc>
          <w:tcPr>
            <w:tcW w:w="6095" w:type="dxa"/>
            <w:vAlign w:val="center"/>
          </w:tcPr>
          <w:p w14:paraId="64181755" w14:textId="77777777" w:rsidR="00454102" w:rsidRPr="00D3447A" w:rsidRDefault="00454102" w:rsidP="008236A0">
            <w:pPr>
              <w:jc w:val="center"/>
              <w:rPr>
                <w:rFonts w:ascii="新細明體" w:hAnsi="新細明體"/>
              </w:rPr>
            </w:pPr>
            <w:r w:rsidRPr="00D3447A">
              <w:rPr>
                <w:rFonts w:ascii="新細明體" w:hAnsi="新細明體" w:hint="eastAsia"/>
              </w:rPr>
              <w:t>十八真君諄諄教誨</w:t>
            </w:r>
          </w:p>
          <w:p w14:paraId="0B440654" w14:textId="77777777" w:rsidR="00454102" w:rsidRPr="00D3447A" w:rsidRDefault="00454102" w:rsidP="008236A0">
            <w:pPr>
              <w:jc w:val="center"/>
              <w:rPr>
                <w:rFonts w:ascii="新細明體" w:hAnsi="新細明體"/>
              </w:rPr>
            </w:pPr>
            <w:r w:rsidRPr="00D3447A">
              <w:rPr>
                <w:rFonts w:ascii="新細明體" w:hAnsi="新細明體" w:hint="eastAsia"/>
              </w:rPr>
              <w:t>祐護寶島普化真道</w:t>
            </w:r>
          </w:p>
        </w:tc>
        <w:tc>
          <w:tcPr>
            <w:tcW w:w="709" w:type="dxa"/>
            <w:vAlign w:val="center"/>
          </w:tcPr>
          <w:p w14:paraId="4BB36DF3" w14:textId="77777777" w:rsidR="00454102" w:rsidRPr="00D3447A"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104</w:t>
            </w:r>
          </w:p>
        </w:tc>
        <w:tc>
          <w:tcPr>
            <w:tcW w:w="3260" w:type="dxa"/>
            <w:vAlign w:val="center"/>
          </w:tcPr>
          <w:p w14:paraId="3D8DEE47" w14:textId="77777777" w:rsidR="00454102" w:rsidRPr="00D3447A" w:rsidRDefault="00454102" w:rsidP="008236A0">
            <w:pPr>
              <w:adjustRightInd w:val="0"/>
              <w:snapToGrid w:val="0"/>
              <w:spacing w:line="0" w:lineRule="atLeast"/>
              <w:jc w:val="both"/>
              <w:rPr>
                <w:rStyle w:val="A70"/>
                <w:rFonts w:ascii="新細明體" w:hAnsi="新細明體"/>
              </w:rPr>
            </w:pPr>
            <w:r w:rsidRPr="00D3447A">
              <w:rPr>
                <w:rStyle w:val="A70"/>
                <w:rFonts w:ascii="新細明體" w:hAnsi="新細明體" w:hint="eastAsia"/>
              </w:rPr>
              <w:t>資料來源/《清虛宮弘法院教師講義》</w:t>
            </w:r>
          </w:p>
          <w:p w14:paraId="08FADBF5" w14:textId="77777777" w:rsidR="00454102" w:rsidRPr="00D3447A" w:rsidRDefault="00454102" w:rsidP="008236A0">
            <w:pPr>
              <w:adjustRightInd w:val="0"/>
              <w:snapToGrid w:val="0"/>
              <w:spacing w:line="0" w:lineRule="atLeast"/>
              <w:jc w:val="both"/>
              <w:rPr>
                <w:rStyle w:val="A70"/>
                <w:rFonts w:ascii="新細明體" w:hAnsi="新細明體"/>
              </w:rPr>
            </w:pPr>
            <w:r w:rsidRPr="00D3447A">
              <w:rPr>
                <w:rStyle w:val="A70"/>
                <w:rFonts w:ascii="新細明體" w:hAnsi="新細明體" w:hint="eastAsia"/>
              </w:rPr>
              <w:lastRenderedPageBreak/>
              <w:t>整理/編輯部</w:t>
            </w:r>
          </w:p>
        </w:tc>
        <w:tc>
          <w:tcPr>
            <w:tcW w:w="425" w:type="dxa"/>
            <w:vAlign w:val="center"/>
          </w:tcPr>
          <w:p w14:paraId="1AD50865" w14:textId="77777777" w:rsidR="00454102" w:rsidRPr="00521989" w:rsidRDefault="00454102" w:rsidP="008236A0">
            <w:pPr>
              <w:spacing w:line="0" w:lineRule="atLeast"/>
              <w:jc w:val="both"/>
            </w:pPr>
          </w:p>
        </w:tc>
      </w:tr>
      <w:tr w:rsidR="00454102" w:rsidRPr="00521989" w14:paraId="0DBF8F83" w14:textId="77777777" w:rsidTr="008236A0">
        <w:trPr>
          <w:trHeight w:val="487"/>
        </w:trPr>
        <w:tc>
          <w:tcPr>
            <w:tcW w:w="1403" w:type="dxa"/>
            <w:vAlign w:val="center"/>
          </w:tcPr>
          <w:p w14:paraId="65BD8DB0" w14:textId="77777777" w:rsidR="00454102" w:rsidRPr="00521989" w:rsidRDefault="00454102" w:rsidP="008236A0">
            <w:pPr>
              <w:spacing w:line="0" w:lineRule="atLeast"/>
              <w:jc w:val="center"/>
            </w:pPr>
            <w:r>
              <w:rPr>
                <w:rFonts w:hint="eastAsia"/>
              </w:rPr>
              <w:t>2013/</w:t>
            </w:r>
            <w:r>
              <w:t>5</w:t>
            </w:r>
            <w:r>
              <w:rPr>
                <w:rFonts w:hint="eastAsia"/>
              </w:rPr>
              <w:t>/15</w:t>
            </w:r>
          </w:p>
        </w:tc>
        <w:tc>
          <w:tcPr>
            <w:tcW w:w="690" w:type="dxa"/>
            <w:vAlign w:val="center"/>
          </w:tcPr>
          <w:p w14:paraId="33F18B5B" w14:textId="77777777" w:rsidR="00454102" w:rsidRPr="00521989" w:rsidRDefault="00454102" w:rsidP="008236A0">
            <w:pPr>
              <w:spacing w:line="0" w:lineRule="atLeast"/>
              <w:jc w:val="center"/>
            </w:pPr>
            <w:r>
              <w:rPr>
                <w:rFonts w:hint="eastAsia"/>
                <w:b/>
              </w:rPr>
              <w:t>350</w:t>
            </w:r>
          </w:p>
        </w:tc>
        <w:tc>
          <w:tcPr>
            <w:tcW w:w="2835" w:type="dxa"/>
            <w:vAlign w:val="center"/>
          </w:tcPr>
          <w:p w14:paraId="547BE38C" w14:textId="77777777" w:rsidR="00454102" w:rsidRPr="00D3447A" w:rsidRDefault="00454102" w:rsidP="008236A0">
            <w:pPr>
              <w:pStyle w:val="aff4"/>
              <w:spacing w:line="0" w:lineRule="atLeast"/>
              <w:jc w:val="both"/>
              <w:rPr>
                <w:rFonts w:ascii="新細明體" w:hAnsi="新細明體"/>
                <w:sz w:val="24"/>
                <w:szCs w:val="24"/>
                <w:bdr w:val="single" w:sz="4" w:space="0" w:color="auto" w:frame="1"/>
              </w:rPr>
            </w:pPr>
            <w:r w:rsidRPr="00D3447A">
              <w:rPr>
                <w:rFonts w:ascii="新細明體" w:hAnsi="新細明體" w:cs="新細明體" w:hint="eastAsia"/>
                <w:color w:val="000000"/>
                <w:bdr w:val="single" w:sz="4" w:space="0" w:color="auto" w:frame="1"/>
              </w:rPr>
              <w:t>天人炁功感應</w:t>
            </w:r>
          </w:p>
        </w:tc>
        <w:tc>
          <w:tcPr>
            <w:tcW w:w="6095" w:type="dxa"/>
            <w:vAlign w:val="center"/>
          </w:tcPr>
          <w:p w14:paraId="2FD54242" w14:textId="77777777" w:rsidR="00454102" w:rsidRPr="00D3447A" w:rsidRDefault="00454102" w:rsidP="008236A0">
            <w:pPr>
              <w:jc w:val="center"/>
              <w:rPr>
                <w:rFonts w:ascii="新細明體" w:hAnsi="新細明體"/>
              </w:rPr>
            </w:pPr>
            <w:r w:rsidRPr="00D3447A">
              <w:rPr>
                <w:rFonts w:ascii="新細明體" w:hAnsi="新細明體" w:hint="eastAsia"/>
                <w:color w:val="221E1F"/>
              </w:rPr>
              <w:t>炁功阿嬤顯威力</w:t>
            </w:r>
          </w:p>
        </w:tc>
        <w:tc>
          <w:tcPr>
            <w:tcW w:w="709" w:type="dxa"/>
            <w:vAlign w:val="center"/>
          </w:tcPr>
          <w:p w14:paraId="235BB3FF" w14:textId="77777777" w:rsidR="00454102" w:rsidRPr="00D3447A"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107</w:t>
            </w:r>
          </w:p>
        </w:tc>
        <w:tc>
          <w:tcPr>
            <w:tcW w:w="3260" w:type="dxa"/>
            <w:vAlign w:val="center"/>
          </w:tcPr>
          <w:p w14:paraId="10150532" w14:textId="77777777" w:rsidR="00454102" w:rsidRPr="00D3447A" w:rsidRDefault="00454102" w:rsidP="008236A0">
            <w:pPr>
              <w:adjustRightInd w:val="0"/>
              <w:snapToGrid w:val="0"/>
              <w:spacing w:line="0" w:lineRule="atLeast"/>
              <w:jc w:val="both"/>
              <w:rPr>
                <w:rStyle w:val="A70"/>
                <w:rFonts w:ascii="新細明體" w:hAnsi="新細明體"/>
              </w:rPr>
            </w:pPr>
            <w:r w:rsidRPr="00D3447A">
              <w:rPr>
                <w:rStyle w:val="A70"/>
                <w:rFonts w:ascii="新細明體" w:hAnsi="新細明體" w:hint="eastAsia"/>
              </w:rPr>
              <w:t>口述/陳敏功</w:t>
            </w:r>
          </w:p>
          <w:p w14:paraId="1175148D" w14:textId="77777777" w:rsidR="00454102" w:rsidRPr="00D3447A" w:rsidRDefault="00454102" w:rsidP="008236A0">
            <w:pPr>
              <w:adjustRightInd w:val="0"/>
              <w:snapToGrid w:val="0"/>
              <w:spacing w:line="0" w:lineRule="atLeast"/>
              <w:jc w:val="both"/>
              <w:rPr>
                <w:rStyle w:val="A70"/>
                <w:rFonts w:ascii="新細明體" w:hAnsi="新細明體"/>
              </w:rPr>
            </w:pPr>
            <w:r>
              <w:rPr>
                <w:rStyle w:val="A70"/>
                <w:rFonts w:ascii="新細明體" w:hAnsi="新細明體" w:hint="eastAsia"/>
              </w:rPr>
              <w:t>文/</w:t>
            </w:r>
            <w:r w:rsidRPr="00D3447A">
              <w:rPr>
                <w:rStyle w:val="A70"/>
                <w:rFonts w:ascii="新細明體" w:hAnsi="新細明體" w:hint="eastAsia"/>
              </w:rPr>
              <w:t>謝凝播</w:t>
            </w:r>
          </w:p>
        </w:tc>
        <w:tc>
          <w:tcPr>
            <w:tcW w:w="425" w:type="dxa"/>
            <w:vAlign w:val="center"/>
          </w:tcPr>
          <w:p w14:paraId="53A22057" w14:textId="77777777" w:rsidR="00454102" w:rsidRPr="00521989" w:rsidRDefault="00454102" w:rsidP="008236A0">
            <w:pPr>
              <w:spacing w:line="0" w:lineRule="atLeast"/>
              <w:jc w:val="both"/>
            </w:pPr>
          </w:p>
        </w:tc>
      </w:tr>
      <w:tr w:rsidR="00454102" w:rsidRPr="00521989" w14:paraId="454ECBE2" w14:textId="77777777" w:rsidTr="008236A0">
        <w:trPr>
          <w:trHeight w:val="487"/>
        </w:trPr>
        <w:tc>
          <w:tcPr>
            <w:tcW w:w="1403" w:type="dxa"/>
            <w:vAlign w:val="center"/>
          </w:tcPr>
          <w:p w14:paraId="08F14945" w14:textId="77777777" w:rsidR="00454102" w:rsidRPr="00521989" w:rsidRDefault="00454102" w:rsidP="008236A0">
            <w:pPr>
              <w:spacing w:line="0" w:lineRule="atLeast"/>
              <w:jc w:val="center"/>
            </w:pPr>
            <w:r>
              <w:rPr>
                <w:rFonts w:hint="eastAsia"/>
              </w:rPr>
              <w:t>2013/</w:t>
            </w:r>
            <w:r>
              <w:t>5</w:t>
            </w:r>
            <w:r>
              <w:rPr>
                <w:rFonts w:hint="eastAsia"/>
              </w:rPr>
              <w:t>/15</w:t>
            </w:r>
          </w:p>
        </w:tc>
        <w:tc>
          <w:tcPr>
            <w:tcW w:w="690" w:type="dxa"/>
            <w:vAlign w:val="center"/>
          </w:tcPr>
          <w:p w14:paraId="2B9483C8" w14:textId="77777777" w:rsidR="00454102" w:rsidRPr="00521989" w:rsidRDefault="00454102" w:rsidP="008236A0">
            <w:pPr>
              <w:spacing w:line="0" w:lineRule="atLeast"/>
              <w:jc w:val="center"/>
            </w:pPr>
            <w:r>
              <w:rPr>
                <w:rFonts w:hint="eastAsia"/>
                <w:b/>
              </w:rPr>
              <w:t>350</w:t>
            </w:r>
          </w:p>
        </w:tc>
        <w:tc>
          <w:tcPr>
            <w:tcW w:w="2835" w:type="dxa"/>
            <w:vAlign w:val="center"/>
          </w:tcPr>
          <w:p w14:paraId="7B904D78" w14:textId="77777777" w:rsidR="00454102" w:rsidRPr="00D3447A" w:rsidRDefault="00454102" w:rsidP="008236A0">
            <w:pPr>
              <w:autoSpaceDE w:val="0"/>
              <w:autoSpaceDN w:val="0"/>
              <w:adjustRightInd w:val="0"/>
              <w:jc w:val="both"/>
              <w:rPr>
                <w:rFonts w:ascii="新細明體" w:hAnsi="新細明體" w:cs="新細明體"/>
                <w:color w:val="000000"/>
                <w:bdr w:val="single" w:sz="4" w:space="0" w:color="auto" w:frame="1"/>
              </w:rPr>
            </w:pPr>
            <w:r w:rsidRPr="00D3447A">
              <w:rPr>
                <w:rFonts w:ascii="新細明體" w:hAnsi="新細明體" w:cs="新細明體" w:hint="eastAsia"/>
                <w:color w:val="000000"/>
                <w:bdr w:val="single" w:sz="4" w:space="0" w:color="auto" w:frame="1"/>
              </w:rPr>
              <w:t>新境界</w:t>
            </w:r>
          </w:p>
        </w:tc>
        <w:tc>
          <w:tcPr>
            <w:tcW w:w="6095" w:type="dxa"/>
            <w:vAlign w:val="center"/>
          </w:tcPr>
          <w:p w14:paraId="69F8EF2D" w14:textId="77777777" w:rsidR="00454102" w:rsidRPr="002A430A" w:rsidRDefault="00454102" w:rsidP="008236A0">
            <w:pPr>
              <w:jc w:val="center"/>
              <w:rPr>
                <w:rFonts w:ascii="新細明體" w:hAnsi="新細明體"/>
              </w:rPr>
            </w:pPr>
            <w:r w:rsidRPr="002A430A">
              <w:rPr>
                <w:rFonts w:ascii="新細明體" w:hAnsi="新細明體" w:hint="eastAsia"/>
              </w:rPr>
              <w:t>三部曲解析《新境界》</w:t>
            </w:r>
          </w:p>
          <w:p w14:paraId="0DFC717C" w14:textId="77777777" w:rsidR="00454102" w:rsidRPr="002A430A" w:rsidRDefault="00454102" w:rsidP="008236A0">
            <w:pPr>
              <w:jc w:val="center"/>
              <w:rPr>
                <w:rFonts w:ascii="新細明體" w:hAnsi="新細明體"/>
              </w:rPr>
            </w:pPr>
            <w:r w:rsidRPr="002A430A">
              <w:rPr>
                <w:rFonts w:ascii="新細明體" w:hAnsi="新細明體" w:hint="eastAsia"/>
              </w:rPr>
              <w:t>帝教內涵躍然紙上（二十三）</w:t>
            </w:r>
          </w:p>
        </w:tc>
        <w:tc>
          <w:tcPr>
            <w:tcW w:w="709" w:type="dxa"/>
            <w:vAlign w:val="center"/>
          </w:tcPr>
          <w:p w14:paraId="289A573F" w14:textId="77777777" w:rsidR="00454102" w:rsidRPr="00D3447A"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110</w:t>
            </w:r>
          </w:p>
        </w:tc>
        <w:tc>
          <w:tcPr>
            <w:tcW w:w="3260" w:type="dxa"/>
            <w:vAlign w:val="center"/>
          </w:tcPr>
          <w:p w14:paraId="4411E461" w14:textId="77777777" w:rsidR="00454102" w:rsidRPr="00D3447A" w:rsidRDefault="00454102" w:rsidP="008236A0">
            <w:pPr>
              <w:adjustRightInd w:val="0"/>
              <w:snapToGrid w:val="0"/>
              <w:spacing w:line="0" w:lineRule="atLeast"/>
              <w:jc w:val="both"/>
              <w:rPr>
                <w:rStyle w:val="A70"/>
                <w:rFonts w:ascii="新細明體" w:hAnsi="新細明體"/>
              </w:rPr>
            </w:pPr>
            <w:r w:rsidRPr="00D3447A">
              <w:rPr>
                <w:rStyle w:val="A70"/>
                <w:rFonts w:ascii="新細明體" w:hAnsi="新細明體" w:hint="eastAsia"/>
              </w:rPr>
              <w:t>呂光證</w:t>
            </w:r>
          </w:p>
        </w:tc>
        <w:tc>
          <w:tcPr>
            <w:tcW w:w="425" w:type="dxa"/>
            <w:vAlign w:val="center"/>
          </w:tcPr>
          <w:p w14:paraId="7D732491" w14:textId="77777777" w:rsidR="00454102" w:rsidRPr="00521989" w:rsidRDefault="00454102" w:rsidP="008236A0">
            <w:pPr>
              <w:spacing w:line="0" w:lineRule="atLeast"/>
              <w:jc w:val="both"/>
            </w:pPr>
          </w:p>
        </w:tc>
      </w:tr>
      <w:tr w:rsidR="00454102" w:rsidRPr="00521989" w14:paraId="326EA689" w14:textId="77777777" w:rsidTr="008236A0">
        <w:trPr>
          <w:trHeight w:val="487"/>
        </w:trPr>
        <w:tc>
          <w:tcPr>
            <w:tcW w:w="1403" w:type="dxa"/>
            <w:vAlign w:val="center"/>
          </w:tcPr>
          <w:p w14:paraId="7AF064A8" w14:textId="77777777" w:rsidR="00454102" w:rsidRPr="00521989" w:rsidRDefault="00454102" w:rsidP="008236A0">
            <w:pPr>
              <w:spacing w:line="0" w:lineRule="atLeast"/>
              <w:jc w:val="center"/>
            </w:pPr>
            <w:r>
              <w:rPr>
                <w:rFonts w:hint="eastAsia"/>
              </w:rPr>
              <w:t>2013/</w:t>
            </w:r>
            <w:r>
              <w:t>5</w:t>
            </w:r>
            <w:r>
              <w:rPr>
                <w:rFonts w:hint="eastAsia"/>
              </w:rPr>
              <w:t>/15</w:t>
            </w:r>
          </w:p>
        </w:tc>
        <w:tc>
          <w:tcPr>
            <w:tcW w:w="690" w:type="dxa"/>
            <w:vAlign w:val="center"/>
          </w:tcPr>
          <w:p w14:paraId="73526CC6" w14:textId="77777777" w:rsidR="00454102" w:rsidRPr="00521989" w:rsidRDefault="00454102" w:rsidP="008236A0">
            <w:pPr>
              <w:spacing w:line="0" w:lineRule="atLeast"/>
              <w:jc w:val="center"/>
            </w:pPr>
            <w:r>
              <w:rPr>
                <w:rFonts w:hint="eastAsia"/>
                <w:b/>
              </w:rPr>
              <w:t>350</w:t>
            </w:r>
          </w:p>
        </w:tc>
        <w:tc>
          <w:tcPr>
            <w:tcW w:w="2835" w:type="dxa"/>
            <w:vAlign w:val="center"/>
          </w:tcPr>
          <w:p w14:paraId="3C23EFED" w14:textId="77777777" w:rsidR="00454102" w:rsidRPr="00D3447A" w:rsidRDefault="00454102" w:rsidP="008236A0">
            <w:pPr>
              <w:jc w:val="both"/>
              <w:rPr>
                <w:rFonts w:ascii="新細明體" w:hAnsi="新細明體"/>
                <w:bdr w:val="single" w:sz="4" w:space="0" w:color="auto" w:frame="1"/>
              </w:rPr>
            </w:pPr>
            <w:r w:rsidRPr="00D3447A">
              <w:rPr>
                <w:rFonts w:ascii="新細明體" w:hAnsi="新細明體" w:hint="eastAsia"/>
                <w:bdr w:val="single" w:sz="4" w:space="0" w:color="auto" w:frame="1"/>
              </w:rPr>
              <w:t>興建史</w:t>
            </w:r>
          </w:p>
        </w:tc>
        <w:tc>
          <w:tcPr>
            <w:tcW w:w="6095" w:type="dxa"/>
            <w:vAlign w:val="center"/>
          </w:tcPr>
          <w:p w14:paraId="49B824A6" w14:textId="77777777" w:rsidR="00454102" w:rsidRPr="00D3447A" w:rsidRDefault="00454102" w:rsidP="008236A0">
            <w:pPr>
              <w:jc w:val="center"/>
              <w:rPr>
                <w:rFonts w:ascii="新細明體" w:hAnsi="新細明體"/>
              </w:rPr>
            </w:pPr>
            <w:r w:rsidRPr="00D3447A">
              <w:rPr>
                <w:rFonts w:ascii="新細明體" w:hAnsi="新細明體" w:hint="eastAsia"/>
              </w:rPr>
              <w:t>「玉威殿」鐵面無私分清別濁</w:t>
            </w:r>
          </w:p>
          <w:p w14:paraId="3862CE12" w14:textId="77777777" w:rsidR="00454102" w:rsidRPr="00D3447A" w:rsidRDefault="00454102" w:rsidP="008236A0">
            <w:pPr>
              <w:jc w:val="center"/>
              <w:rPr>
                <w:rFonts w:ascii="新細明體" w:hAnsi="新細明體"/>
              </w:rPr>
            </w:pPr>
            <w:r w:rsidRPr="00D3447A">
              <w:rPr>
                <w:rFonts w:ascii="新細明體" w:hAnsi="新細明體" w:hint="eastAsia"/>
              </w:rPr>
              <w:t>善惡是非分明發揚天地正氣</w:t>
            </w:r>
          </w:p>
        </w:tc>
        <w:tc>
          <w:tcPr>
            <w:tcW w:w="709" w:type="dxa"/>
            <w:vAlign w:val="center"/>
          </w:tcPr>
          <w:p w14:paraId="4188533E" w14:textId="77777777" w:rsidR="00454102" w:rsidRPr="00D3447A"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112</w:t>
            </w:r>
          </w:p>
        </w:tc>
        <w:tc>
          <w:tcPr>
            <w:tcW w:w="3260" w:type="dxa"/>
            <w:vAlign w:val="center"/>
          </w:tcPr>
          <w:p w14:paraId="25EE4F09" w14:textId="77777777" w:rsidR="00454102" w:rsidRPr="00D3447A" w:rsidRDefault="00454102" w:rsidP="008236A0">
            <w:pPr>
              <w:adjustRightInd w:val="0"/>
              <w:snapToGrid w:val="0"/>
              <w:spacing w:line="0" w:lineRule="atLeast"/>
              <w:jc w:val="both"/>
              <w:rPr>
                <w:rStyle w:val="A70"/>
                <w:rFonts w:ascii="新細明體" w:hAnsi="新細明體"/>
              </w:rPr>
            </w:pPr>
            <w:r w:rsidRPr="00D3447A">
              <w:rPr>
                <w:rStyle w:val="A70"/>
                <w:rFonts w:ascii="新細明體" w:hAnsi="新細明體" w:hint="eastAsia"/>
              </w:rPr>
              <w:t>資料提供/屏東縣初院</w:t>
            </w:r>
          </w:p>
        </w:tc>
        <w:tc>
          <w:tcPr>
            <w:tcW w:w="425" w:type="dxa"/>
            <w:vAlign w:val="center"/>
          </w:tcPr>
          <w:p w14:paraId="425ADA1F" w14:textId="77777777" w:rsidR="00454102" w:rsidRPr="00521989" w:rsidRDefault="00454102" w:rsidP="008236A0">
            <w:pPr>
              <w:spacing w:line="0" w:lineRule="atLeast"/>
              <w:jc w:val="both"/>
            </w:pPr>
          </w:p>
        </w:tc>
      </w:tr>
      <w:tr w:rsidR="00454102" w:rsidRPr="00521989" w14:paraId="32940087" w14:textId="77777777" w:rsidTr="008236A0">
        <w:trPr>
          <w:trHeight w:val="487"/>
        </w:trPr>
        <w:tc>
          <w:tcPr>
            <w:tcW w:w="1403" w:type="dxa"/>
            <w:vAlign w:val="center"/>
          </w:tcPr>
          <w:p w14:paraId="59F7B65A" w14:textId="77777777" w:rsidR="00454102" w:rsidRPr="00521989" w:rsidRDefault="00454102" w:rsidP="008236A0">
            <w:pPr>
              <w:spacing w:line="0" w:lineRule="atLeast"/>
              <w:jc w:val="center"/>
            </w:pPr>
            <w:r>
              <w:rPr>
                <w:rFonts w:hint="eastAsia"/>
              </w:rPr>
              <w:t>2013/</w:t>
            </w:r>
            <w:r>
              <w:t>5</w:t>
            </w:r>
            <w:r>
              <w:rPr>
                <w:rFonts w:hint="eastAsia"/>
              </w:rPr>
              <w:t>/15</w:t>
            </w:r>
          </w:p>
        </w:tc>
        <w:tc>
          <w:tcPr>
            <w:tcW w:w="690" w:type="dxa"/>
            <w:vAlign w:val="center"/>
          </w:tcPr>
          <w:p w14:paraId="0F1B79B5" w14:textId="77777777" w:rsidR="00454102" w:rsidRPr="00521989" w:rsidRDefault="00454102" w:rsidP="008236A0">
            <w:pPr>
              <w:spacing w:line="0" w:lineRule="atLeast"/>
              <w:jc w:val="center"/>
            </w:pPr>
            <w:r>
              <w:rPr>
                <w:rFonts w:hint="eastAsia"/>
                <w:b/>
              </w:rPr>
              <w:t>350</w:t>
            </w:r>
          </w:p>
        </w:tc>
        <w:tc>
          <w:tcPr>
            <w:tcW w:w="2835" w:type="dxa"/>
            <w:vAlign w:val="center"/>
          </w:tcPr>
          <w:p w14:paraId="2C18D485" w14:textId="77777777" w:rsidR="00454102" w:rsidRPr="00D3447A" w:rsidRDefault="00454102" w:rsidP="008236A0">
            <w:pPr>
              <w:jc w:val="both"/>
              <w:rPr>
                <w:rFonts w:ascii="新細明體" w:hAnsi="新細明體"/>
                <w:bdr w:val="single" w:sz="4" w:space="0" w:color="auto"/>
              </w:rPr>
            </w:pPr>
            <w:r w:rsidRPr="00D3447A">
              <w:rPr>
                <w:rFonts w:ascii="新細明體" w:hAnsi="新細明體" w:hint="eastAsia"/>
                <w:bdr w:val="single" w:sz="4" w:space="0" w:color="auto"/>
              </w:rPr>
              <w:t>靜坐與健康</w:t>
            </w:r>
          </w:p>
        </w:tc>
        <w:tc>
          <w:tcPr>
            <w:tcW w:w="6095" w:type="dxa"/>
            <w:vAlign w:val="center"/>
          </w:tcPr>
          <w:p w14:paraId="4F9DBBE5" w14:textId="77777777" w:rsidR="00454102" w:rsidRPr="00D3447A" w:rsidRDefault="00454102" w:rsidP="008236A0">
            <w:pPr>
              <w:jc w:val="center"/>
              <w:rPr>
                <w:rFonts w:ascii="新細明體" w:hAnsi="新細明體"/>
              </w:rPr>
            </w:pPr>
            <w:r w:rsidRPr="00D3447A">
              <w:rPr>
                <w:rFonts w:ascii="新細明體" w:hAnsi="新細明體" w:hint="eastAsia"/>
              </w:rPr>
              <w:t>正宗靜坐自然為尊</w:t>
            </w:r>
          </w:p>
          <w:p w14:paraId="713E2844" w14:textId="77777777" w:rsidR="00454102" w:rsidRPr="00D3447A" w:rsidRDefault="00454102" w:rsidP="008236A0">
            <w:pPr>
              <w:pStyle w:val="aff4"/>
              <w:spacing w:line="0" w:lineRule="atLeast"/>
              <w:jc w:val="center"/>
              <w:rPr>
                <w:rFonts w:ascii="新細明體" w:hAnsi="新細明體"/>
                <w:sz w:val="24"/>
                <w:szCs w:val="24"/>
              </w:rPr>
            </w:pPr>
            <w:r w:rsidRPr="00D3447A">
              <w:rPr>
                <w:rFonts w:ascii="新細明體" w:hAnsi="新細明體" w:hint="eastAsia"/>
                <w:sz w:val="24"/>
                <w:szCs w:val="24"/>
              </w:rPr>
              <w:t>真</w:t>
            </w:r>
            <w:r>
              <w:rPr>
                <w:rFonts w:ascii="新細明體" w:hAnsi="新細明體" w:hint="eastAsia"/>
                <w:sz w:val="24"/>
                <w:szCs w:val="24"/>
              </w:rPr>
              <w:t>功</w:t>
            </w:r>
            <w:r w:rsidRPr="00D3447A">
              <w:rPr>
                <w:rFonts w:ascii="新細明體" w:hAnsi="新細明體"/>
                <w:sz w:val="24"/>
                <w:szCs w:val="24"/>
              </w:rPr>
              <w:t>實</w:t>
            </w:r>
            <w:r w:rsidRPr="00D3447A">
              <w:rPr>
                <w:rFonts w:ascii="新細明體" w:hAnsi="新細明體" w:hint="eastAsia"/>
                <w:sz w:val="24"/>
                <w:szCs w:val="24"/>
              </w:rPr>
              <w:t>坐健康相隨</w:t>
            </w:r>
          </w:p>
        </w:tc>
        <w:tc>
          <w:tcPr>
            <w:tcW w:w="709" w:type="dxa"/>
            <w:vAlign w:val="center"/>
          </w:tcPr>
          <w:p w14:paraId="789B9E01" w14:textId="77777777" w:rsidR="00454102" w:rsidRPr="00D3447A"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115</w:t>
            </w:r>
          </w:p>
        </w:tc>
        <w:tc>
          <w:tcPr>
            <w:tcW w:w="3260" w:type="dxa"/>
            <w:vAlign w:val="center"/>
          </w:tcPr>
          <w:p w14:paraId="05097C63" w14:textId="77777777" w:rsidR="00454102" w:rsidRPr="00D3447A" w:rsidRDefault="00454102" w:rsidP="008236A0">
            <w:pPr>
              <w:adjustRightInd w:val="0"/>
              <w:snapToGrid w:val="0"/>
              <w:spacing w:line="0" w:lineRule="atLeast"/>
              <w:jc w:val="both"/>
              <w:rPr>
                <w:rStyle w:val="A70"/>
                <w:rFonts w:ascii="新細明體" w:hAnsi="新細明體"/>
              </w:rPr>
            </w:pPr>
            <w:r w:rsidRPr="00D3447A">
              <w:rPr>
                <w:rStyle w:val="A70"/>
                <w:rFonts w:ascii="新細明體" w:hAnsi="新細明體" w:hint="eastAsia"/>
              </w:rPr>
              <w:t>資料提供/天人研究學院</w:t>
            </w:r>
          </w:p>
          <w:p w14:paraId="57F5845B" w14:textId="77777777" w:rsidR="00454102" w:rsidRPr="00D3447A" w:rsidRDefault="00454102" w:rsidP="008236A0">
            <w:pPr>
              <w:adjustRightInd w:val="0"/>
              <w:snapToGrid w:val="0"/>
              <w:spacing w:line="0" w:lineRule="atLeast"/>
              <w:jc w:val="both"/>
              <w:rPr>
                <w:rStyle w:val="A70"/>
                <w:rFonts w:ascii="新細明體" w:hAnsi="新細明體"/>
              </w:rPr>
            </w:pPr>
            <w:r w:rsidRPr="00D3447A">
              <w:rPr>
                <w:rStyle w:val="A70"/>
                <w:rFonts w:ascii="新細明體" w:hAnsi="新細明體" w:hint="eastAsia"/>
              </w:rPr>
              <w:t>整理/編輯部</w:t>
            </w:r>
          </w:p>
        </w:tc>
        <w:tc>
          <w:tcPr>
            <w:tcW w:w="425" w:type="dxa"/>
            <w:vAlign w:val="center"/>
          </w:tcPr>
          <w:p w14:paraId="00E37F37" w14:textId="77777777" w:rsidR="00454102" w:rsidRPr="00521989" w:rsidRDefault="00454102" w:rsidP="008236A0">
            <w:pPr>
              <w:spacing w:line="0" w:lineRule="atLeast"/>
              <w:jc w:val="both"/>
            </w:pPr>
          </w:p>
        </w:tc>
      </w:tr>
      <w:tr w:rsidR="00454102" w:rsidRPr="00521989" w14:paraId="5B09A24A" w14:textId="77777777" w:rsidTr="008236A0">
        <w:trPr>
          <w:trHeight w:val="487"/>
        </w:trPr>
        <w:tc>
          <w:tcPr>
            <w:tcW w:w="1403" w:type="dxa"/>
            <w:vAlign w:val="center"/>
          </w:tcPr>
          <w:p w14:paraId="72E50093" w14:textId="77777777" w:rsidR="00454102" w:rsidRPr="00521989" w:rsidRDefault="00454102" w:rsidP="008236A0">
            <w:pPr>
              <w:spacing w:line="0" w:lineRule="atLeast"/>
              <w:jc w:val="center"/>
            </w:pPr>
            <w:r>
              <w:rPr>
                <w:rFonts w:hint="eastAsia"/>
              </w:rPr>
              <w:t>2013/</w:t>
            </w:r>
            <w:r>
              <w:t>5</w:t>
            </w:r>
            <w:r>
              <w:rPr>
                <w:rFonts w:hint="eastAsia"/>
              </w:rPr>
              <w:t>/15</w:t>
            </w:r>
          </w:p>
        </w:tc>
        <w:tc>
          <w:tcPr>
            <w:tcW w:w="690" w:type="dxa"/>
            <w:vAlign w:val="center"/>
          </w:tcPr>
          <w:p w14:paraId="56540252" w14:textId="77777777" w:rsidR="00454102" w:rsidRPr="00521989" w:rsidRDefault="00454102" w:rsidP="008236A0">
            <w:pPr>
              <w:spacing w:line="0" w:lineRule="atLeast"/>
              <w:jc w:val="center"/>
            </w:pPr>
            <w:r>
              <w:rPr>
                <w:rFonts w:hint="eastAsia"/>
                <w:b/>
              </w:rPr>
              <w:t>350</w:t>
            </w:r>
          </w:p>
        </w:tc>
        <w:tc>
          <w:tcPr>
            <w:tcW w:w="2835" w:type="dxa"/>
            <w:vAlign w:val="center"/>
          </w:tcPr>
          <w:p w14:paraId="6FE9F035" w14:textId="77777777" w:rsidR="00454102" w:rsidRPr="00D3447A" w:rsidRDefault="00454102" w:rsidP="008236A0">
            <w:pPr>
              <w:jc w:val="both"/>
              <w:rPr>
                <w:rFonts w:ascii="新細明體" w:hAnsi="新細明體"/>
                <w:bdr w:val="single" w:sz="4" w:space="0" w:color="auto"/>
              </w:rPr>
            </w:pPr>
            <w:r w:rsidRPr="00D3447A">
              <w:rPr>
                <w:rFonts w:ascii="新細明體" w:hAnsi="新細明體" w:hint="eastAsia"/>
                <w:bdr w:val="single" w:sz="4" w:space="0" w:color="auto"/>
              </w:rPr>
              <w:t>陰安陽和</w:t>
            </w:r>
          </w:p>
        </w:tc>
        <w:tc>
          <w:tcPr>
            <w:tcW w:w="6095" w:type="dxa"/>
            <w:vAlign w:val="center"/>
          </w:tcPr>
          <w:p w14:paraId="7CB11B15" w14:textId="77777777" w:rsidR="00454102" w:rsidRPr="00E4117E" w:rsidRDefault="00454102" w:rsidP="008236A0">
            <w:pPr>
              <w:jc w:val="center"/>
              <w:rPr>
                <w:rFonts w:ascii="新細明體" w:hAnsi="新細明體"/>
              </w:rPr>
            </w:pPr>
            <w:r w:rsidRPr="00E4117E">
              <w:rPr>
                <w:rFonts w:ascii="新細明體" w:hAnsi="新細明體" w:hint="eastAsia"/>
                <w:spacing w:val="20"/>
              </w:rPr>
              <w:t>人間最崇隆歸息寶地</w:t>
            </w:r>
          </w:p>
        </w:tc>
        <w:tc>
          <w:tcPr>
            <w:tcW w:w="709" w:type="dxa"/>
            <w:vAlign w:val="center"/>
          </w:tcPr>
          <w:p w14:paraId="31690252" w14:textId="77777777" w:rsidR="00454102" w:rsidRPr="00D3447A"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119</w:t>
            </w:r>
          </w:p>
        </w:tc>
        <w:tc>
          <w:tcPr>
            <w:tcW w:w="3260" w:type="dxa"/>
            <w:vAlign w:val="center"/>
          </w:tcPr>
          <w:p w14:paraId="248AC9D9" w14:textId="77777777" w:rsidR="00454102" w:rsidRDefault="00454102" w:rsidP="008236A0">
            <w:pPr>
              <w:adjustRightInd w:val="0"/>
              <w:snapToGrid w:val="0"/>
              <w:spacing w:line="0" w:lineRule="atLeast"/>
              <w:jc w:val="both"/>
              <w:rPr>
                <w:rStyle w:val="A70"/>
              </w:rPr>
            </w:pPr>
            <w:r w:rsidRPr="002A430A">
              <w:rPr>
                <w:rStyle w:val="A70"/>
                <w:rFonts w:hint="eastAsia"/>
              </w:rPr>
              <w:t>資料提供</w:t>
            </w:r>
            <w:r w:rsidRPr="002A430A">
              <w:rPr>
                <w:rStyle w:val="A70"/>
                <w:rFonts w:hint="eastAsia"/>
              </w:rPr>
              <w:t>/</w:t>
            </w:r>
            <w:r w:rsidRPr="002A430A">
              <w:rPr>
                <w:rStyle w:val="A70"/>
                <w:rFonts w:hint="eastAsia"/>
              </w:rPr>
              <w:t>天安太和道場</w:t>
            </w:r>
          </w:p>
          <w:p w14:paraId="7B6E5D4D" w14:textId="77777777" w:rsidR="00454102" w:rsidRPr="00D3447A" w:rsidRDefault="00454102" w:rsidP="008236A0">
            <w:pPr>
              <w:adjustRightInd w:val="0"/>
              <w:snapToGrid w:val="0"/>
              <w:spacing w:line="0" w:lineRule="atLeast"/>
              <w:jc w:val="both"/>
              <w:rPr>
                <w:rStyle w:val="A70"/>
                <w:rFonts w:ascii="新細明體" w:hAnsi="新細明體"/>
              </w:rPr>
            </w:pPr>
            <w:r w:rsidRPr="00D3447A">
              <w:rPr>
                <w:rStyle w:val="A70"/>
                <w:rFonts w:ascii="新細明體" w:hAnsi="新細明體" w:hint="eastAsia"/>
              </w:rPr>
              <w:t>整理/編輯部</w:t>
            </w:r>
          </w:p>
        </w:tc>
        <w:tc>
          <w:tcPr>
            <w:tcW w:w="425" w:type="dxa"/>
            <w:vAlign w:val="center"/>
          </w:tcPr>
          <w:p w14:paraId="53FE3A26" w14:textId="77777777" w:rsidR="00454102" w:rsidRPr="00521989" w:rsidRDefault="00454102" w:rsidP="008236A0">
            <w:pPr>
              <w:spacing w:line="0" w:lineRule="atLeast"/>
              <w:jc w:val="both"/>
            </w:pPr>
          </w:p>
        </w:tc>
      </w:tr>
      <w:tr w:rsidR="00454102" w:rsidRPr="00521989" w14:paraId="5CE7B1AD" w14:textId="77777777" w:rsidTr="008236A0">
        <w:trPr>
          <w:trHeight w:val="487"/>
        </w:trPr>
        <w:tc>
          <w:tcPr>
            <w:tcW w:w="1403" w:type="dxa"/>
            <w:vAlign w:val="center"/>
          </w:tcPr>
          <w:p w14:paraId="1BA3CC99" w14:textId="77777777" w:rsidR="00454102" w:rsidRPr="00521989" w:rsidRDefault="00454102" w:rsidP="008236A0">
            <w:pPr>
              <w:spacing w:line="0" w:lineRule="atLeast"/>
              <w:jc w:val="center"/>
            </w:pPr>
            <w:r>
              <w:rPr>
                <w:rFonts w:hint="eastAsia"/>
              </w:rPr>
              <w:t>2013/</w:t>
            </w:r>
            <w:r>
              <w:t>5</w:t>
            </w:r>
            <w:r>
              <w:rPr>
                <w:rFonts w:hint="eastAsia"/>
              </w:rPr>
              <w:t>/15</w:t>
            </w:r>
          </w:p>
        </w:tc>
        <w:tc>
          <w:tcPr>
            <w:tcW w:w="690" w:type="dxa"/>
            <w:vAlign w:val="center"/>
          </w:tcPr>
          <w:p w14:paraId="75ECC9A5" w14:textId="77777777" w:rsidR="00454102" w:rsidRPr="00521989" w:rsidRDefault="00454102" w:rsidP="008236A0">
            <w:pPr>
              <w:spacing w:line="0" w:lineRule="atLeast"/>
              <w:jc w:val="center"/>
            </w:pPr>
            <w:r>
              <w:rPr>
                <w:rFonts w:hint="eastAsia"/>
                <w:b/>
              </w:rPr>
              <w:t>350</w:t>
            </w:r>
          </w:p>
        </w:tc>
        <w:tc>
          <w:tcPr>
            <w:tcW w:w="2835" w:type="dxa"/>
            <w:vAlign w:val="center"/>
          </w:tcPr>
          <w:p w14:paraId="1800A466" w14:textId="77777777" w:rsidR="00454102" w:rsidRPr="00D3447A" w:rsidRDefault="00454102" w:rsidP="008236A0">
            <w:pPr>
              <w:snapToGrid w:val="0"/>
              <w:spacing w:line="288" w:lineRule="auto"/>
              <w:jc w:val="both"/>
              <w:rPr>
                <w:rFonts w:ascii="新細明體" w:hAnsi="新細明體"/>
                <w:bdr w:val="single" w:sz="4" w:space="0" w:color="auto"/>
              </w:rPr>
            </w:pPr>
            <w:r w:rsidRPr="00D3447A">
              <w:rPr>
                <w:rFonts w:ascii="新細明體" w:hAnsi="新細明體" w:hint="eastAsia"/>
                <w:bdr w:val="single" w:sz="4" w:space="0" w:color="auto"/>
              </w:rPr>
              <w:t>深耕深根園地</w:t>
            </w:r>
          </w:p>
        </w:tc>
        <w:tc>
          <w:tcPr>
            <w:tcW w:w="6095" w:type="dxa"/>
            <w:vAlign w:val="center"/>
          </w:tcPr>
          <w:p w14:paraId="6BAF8E6E" w14:textId="77777777" w:rsidR="00454102" w:rsidRPr="00D3447A" w:rsidRDefault="00454102" w:rsidP="008236A0">
            <w:pPr>
              <w:jc w:val="center"/>
              <w:rPr>
                <w:rFonts w:ascii="新細明體" w:hAnsi="新細明體"/>
              </w:rPr>
            </w:pPr>
            <w:r w:rsidRPr="00D3447A">
              <w:rPr>
                <w:rFonts w:ascii="新細明體" w:hAnsi="新細明體" w:hint="eastAsia"/>
              </w:rPr>
              <w:t>超級愛哭鬼</w:t>
            </w:r>
          </w:p>
          <w:p w14:paraId="48F806B3" w14:textId="77777777" w:rsidR="00454102" w:rsidRPr="00D3447A" w:rsidRDefault="00454102" w:rsidP="008236A0">
            <w:pPr>
              <w:jc w:val="center"/>
              <w:rPr>
                <w:rFonts w:ascii="新細明體" w:hAnsi="新細明體"/>
              </w:rPr>
            </w:pPr>
            <w:r w:rsidRPr="00D3447A">
              <w:rPr>
                <w:rFonts w:ascii="新細明體" w:hAnsi="新細明體" w:hint="eastAsia"/>
              </w:rPr>
              <w:t>（真）</w:t>
            </w:r>
          </w:p>
        </w:tc>
        <w:tc>
          <w:tcPr>
            <w:tcW w:w="709" w:type="dxa"/>
            <w:vAlign w:val="center"/>
          </w:tcPr>
          <w:p w14:paraId="6E25DADD" w14:textId="77777777" w:rsidR="00454102" w:rsidRPr="00D3447A"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121</w:t>
            </w:r>
          </w:p>
        </w:tc>
        <w:tc>
          <w:tcPr>
            <w:tcW w:w="3260" w:type="dxa"/>
            <w:vAlign w:val="center"/>
          </w:tcPr>
          <w:p w14:paraId="3D4A4852" w14:textId="77777777" w:rsidR="00454102" w:rsidRPr="00D3447A" w:rsidRDefault="00454102" w:rsidP="008236A0">
            <w:pPr>
              <w:adjustRightInd w:val="0"/>
              <w:snapToGrid w:val="0"/>
              <w:spacing w:line="0" w:lineRule="atLeast"/>
              <w:jc w:val="both"/>
              <w:rPr>
                <w:rStyle w:val="A70"/>
                <w:rFonts w:ascii="新細明體" w:hAnsi="新細明體"/>
              </w:rPr>
            </w:pPr>
            <w:r w:rsidRPr="00D3447A">
              <w:rPr>
                <w:rStyle w:val="A70"/>
                <w:rFonts w:ascii="新細明體" w:hAnsi="新細明體" w:hint="eastAsia"/>
              </w:rPr>
              <w:t>黃敏警</w:t>
            </w:r>
          </w:p>
        </w:tc>
        <w:tc>
          <w:tcPr>
            <w:tcW w:w="425" w:type="dxa"/>
            <w:vAlign w:val="center"/>
          </w:tcPr>
          <w:p w14:paraId="65C54B54" w14:textId="77777777" w:rsidR="00454102" w:rsidRPr="00521989" w:rsidRDefault="00454102" w:rsidP="008236A0">
            <w:pPr>
              <w:spacing w:line="0" w:lineRule="atLeast"/>
              <w:jc w:val="both"/>
            </w:pPr>
          </w:p>
        </w:tc>
      </w:tr>
      <w:tr w:rsidR="00454102" w:rsidRPr="00521989" w14:paraId="4697A864" w14:textId="77777777" w:rsidTr="008236A0">
        <w:trPr>
          <w:trHeight w:val="487"/>
        </w:trPr>
        <w:tc>
          <w:tcPr>
            <w:tcW w:w="1403" w:type="dxa"/>
            <w:vAlign w:val="center"/>
          </w:tcPr>
          <w:p w14:paraId="3F9823B9" w14:textId="77777777" w:rsidR="00454102" w:rsidRPr="00521989" w:rsidRDefault="00454102" w:rsidP="008236A0">
            <w:pPr>
              <w:spacing w:line="0" w:lineRule="atLeast"/>
              <w:jc w:val="center"/>
            </w:pPr>
            <w:r>
              <w:rPr>
                <w:rFonts w:hint="eastAsia"/>
              </w:rPr>
              <w:t>2013/</w:t>
            </w:r>
            <w:r>
              <w:t>5</w:t>
            </w:r>
            <w:r>
              <w:rPr>
                <w:rFonts w:hint="eastAsia"/>
              </w:rPr>
              <w:t>/15</w:t>
            </w:r>
          </w:p>
        </w:tc>
        <w:tc>
          <w:tcPr>
            <w:tcW w:w="690" w:type="dxa"/>
            <w:vAlign w:val="center"/>
          </w:tcPr>
          <w:p w14:paraId="4A9F3CEF" w14:textId="77777777" w:rsidR="00454102" w:rsidRPr="00521989" w:rsidRDefault="00454102" w:rsidP="008236A0">
            <w:pPr>
              <w:spacing w:line="0" w:lineRule="atLeast"/>
              <w:jc w:val="center"/>
            </w:pPr>
            <w:r>
              <w:rPr>
                <w:rFonts w:hint="eastAsia"/>
                <w:b/>
              </w:rPr>
              <w:t>350</w:t>
            </w:r>
          </w:p>
        </w:tc>
        <w:tc>
          <w:tcPr>
            <w:tcW w:w="2835" w:type="dxa"/>
            <w:vAlign w:val="center"/>
          </w:tcPr>
          <w:p w14:paraId="59F176A9" w14:textId="77777777" w:rsidR="00454102" w:rsidRPr="00D3447A" w:rsidRDefault="00454102" w:rsidP="008236A0">
            <w:pPr>
              <w:adjustRightInd w:val="0"/>
              <w:snapToGrid w:val="0"/>
              <w:spacing w:line="0" w:lineRule="atLeast"/>
              <w:jc w:val="both"/>
              <w:rPr>
                <w:rFonts w:ascii="新細明體" w:hAnsi="新細明體"/>
                <w:bdr w:val="single" w:sz="4" w:space="0" w:color="auto"/>
              </w:rPr>
            </w:pPr>
            <w:r w:rsidRPr="00D3447A">
              <w:rPr>
                <w:rFonts w:ascii="新細明體" w:hAnsi="新細明體" w:hint="eastAsia"/>
                <w:bdr w:val="single" w:sz="4" w:space="0" w:color="auto"/>
              </w:rPr>
              <w:t>功德榜</w:t>
            </w:r>
          </w:p>
        </w:tc>
        <w:tc>
          <w:tcPr>
            <w:tcW w:w="6095" w:type="dxa"/>
            <w:vAlign w:val="center"/>
          </w:tcPr>
          <w:p w14:paraId="1F62296F" w14:textId="77777777" w:rsidR="00454102" w:rsidRPr="00D3447A" w:rsidRDefault="00454102" w:rsidP="008236A0">
            <w:pPr>
              <w:tabs>
                <w:tab w:val="left" w:pos="1980"/>
              </w:tabs>
              <w:adjustRightInd w:val="0"/>
              <w:spacing w:line="0" w:lineRule="atLeast"/>
              <w:jc w:val="center"/>
              <w:rPr>
                <w:rFonts w:ascii="新細明體" w:hAnsi="新細明體"/>
              </w:rPr>
            </w:pPr>
            <w:r w:rsidRPr="00D3447A">
              <w:rPr>
                <w:rFonts w:ascii="新細明體" w:hAnsi="新細明體" w:hint="eastAsia"/>
              </w:rPr>
              <w:t>10</w:t>
            </w:r>
            <w:r w:rsidRPr="00D3447A">
              <w:rPr>
                <w:rFonts w:ascii="新細明體" w:hAnsi="新細明體"/>
              </w:rPr>
              <w:t>2</w:t>
            </w:r>
            <w:r w:rsidRPr="00D3447A">
              <w:rPr>
                <w:rFonts w:ascii="新細明體" w:hAnsi="新細明體" w:hint="eastAsia"/>
              </w:rPr>
              <w:t>年3月助印《教訊》功德榜</w:t>
            </w:r>
          </w:p>
        </w:tc>
        <w:tc>
          <w:tcPr>
            <w:tcW w:w="709" w:type="dxa"/>
            <w:vAlign w:val="center"/>
          </w:tcPr>
          <w:p w14:paraId="13DC3A5A" w14:textId="77777777" w:rsidR="00454102" w:rsidRPr="00D3447A"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122</w:t>
            </w:r>
          </w:p>
        </w:tc>
        <w:tc>
          <w:tcPr>
            <w:tcW w:w="3260" w:type="dxa"/>
            <w:vAlign w:val="center"/>
          </w:tcPr>
          <w:p w14:paraId="02B75CED" w14:textId="77777777" w:rsidR="00454102" w:rsidRPr="00D3447A" w:rsidRDefault="00454102" w:rsidP="008236A0">
            <w:pPr>
              <w:adjustRightInd w:val="0"/>
              <w:snapToGrid w:val="0"/>
              <w:spacing w:line="0" w:lineRule="atLeast"/>
              <w:jc w:val="both"/>
              <w:rPr>
                <w:rStyle w:val="A70"/>
                <w:rFonts w:ascii="新細明體" w:hAnsi="新細明體"/>
              </w:rPr>
            </w:pPr>
            <w:r w:rsidRPr="00D3447A">
              <w:rPr>
                <w:rStyle w:val="A70"/>
                <w:rFonts w:ascii="新細明體" w:hAnsi="新細明體" w:hint="eastAsia"/>
              </w:rPr>
              <w:t>康凝書</w:t>
            </w:r>
          </w:p>
        </w:tc>
        <w:tc>
          <w:tcPr>
            <w:tcW w:w="425" w:type="dxa"/>
            <w:vAlign w:val="center"/>
          </w:tcPr>
          <w:p w14:paraId="4F74957C" w14:textId="77777777" w:rsidR="00454102" w:rsidRPr="00521989" w:rsidRDefault="00454102" w:rsidP="008236A0">
            <w:pPr>
              <w:spacing w:line="0" w:lineRule="atLeast"/>
              <w:jc w:val="both"/>
            </w:pPr>
          </w:p>
        </w:tc>
      </w:tr>
      <w:tr w:rsidR="00454102" w:rsidRPr="00521989" w14:paraId="5A24B178" w14:textId="77777777" w:rsidTr="008236A0">
        <w:trPr>
          <w:trHeight w:val="487"/>
        </w:trPr>
        <w:tc>
          <w:tcPr>
            <w:tcW w:w="1403" w:type="dxa"/>
            <w:vAlign w:val="center"/>
          </w:tcPr>
          <w:p w14:paraId="4323D5DA" w14:textId="77777777" w:rsidR="00454102" w:rsidRPr="00521989" w:rsidRDefault="00454102" w:rsidP="008236A0">
            <w:pPr>
              <w:spacing w:line="0" w:lineRule="atLeast"/>
              <w:jc w:val="center"/>
            </w:pPr>
            <w:r>
              <w:rPr>
                <w:rFonts w:hint="eastAsia"/>
              </w:rPr>
              <w:t>2013/</w:t>
            </w:r>
            <w:r>
              <w:t>5</w:t>
            </w:r>
            <w:r>
              <w:rPr>
                <w:rFonts w:hint="eastAsia"/>
              </w:rPr>
              <w:t>/15</w:t>
            </w:r>
          </w:p>
        </w:tc>
        <w:tc>
          <w:tcPr>
            <w:tcW w:w="690" w:type="dxa"/>
            <w:vAlign w:val="center"/>
          </w:tcPr>
          <w:p w14:paraId="50CFD7A6" w14:textId="77777777" w:rsidR="00454102" w:rsidRPr="00521989" w:rsidRDefault="00454102" w:rsidP="008236A0">
            <w:pPr>
              <w:spacing w:line="0" w:lineRule="atLeast"/>
              <w:jc w:val="center"/>
            </w:pPr>
            <w:r>
              <w:rPr>
                <w:rFonts w:hint="eastAsia"/>
                <w:b/>
              </w:rPr>
              <w:t>350</w:t>
            </w:r>
          </w:p>
        </w:tc>
        <w:tc>
          <w:tcPr>
            <w:tcW w:w="2835" w:type="dxa"/>
            <w:vAlign w:val="center"/>
          </w:tcPr>
          <w:p w14:paraId="5090D1C5" w14:textId="77777777" w:rsidR="00454102" w:rsidRPr="00D3447A" w:rsidRDefault="00454102" w:rsidP="008236A0">
            <w:pPr>
              <w:adjustRightInd w:val="0"/>
              <w:snapToGrid w:val="0"/>
              <w:spacing w:line="0" w:lineRule="atLeast"/>
              <w:jc w:val="both"/>
              <w:rPr>
                <w:rFonts w:ascii="新細明體" w:hAnsi="新細明體"/>
                <w:bdr w:val="single" w:sz="4" w:space="0" w:color="auto"/>
              </w:rPr>
            </w:pPr>
            <w:r w:rsidRPr="00D3447A">
              <w:rPr>
                <w:rFonts w:ascii="新細明體" w:hAnsi="新細明體" w:hint="eastAsia"/>
                <w:bdr w:val="single" w:sz="4" w:space="0" w:color="auto"/>
              </w:rPr>
              <w:t>收支明細</w:t>
            </w:r>
          </w:p>
        </w:tc>
        <w:tc>
          <w:tcPr>
            <w:tcW w:w="6095" w:type="dxa"/>
            <w:vAlign w:val="center"/>
          </w:tcPr>
          <w:p w14:paraId="5ECC63EE" w14:textId="77777777" w:rsidR="00454102" w:rsidRPr="00D3447A" w:rsidRDefault="00454102" w:rsidP="008236A0">
            <w:pPr>
              <w:tabs>
                <w:tab w:val="left" w:pos="1980"/>
              </w:tabs>
              <w:adjustRightInd w:val="0"/>
              <w:spacing w:line="0" w:lineRule="atLeast"/>
              <w:jc w:val="center"/>
              <w:rPr>
                <w:rFonts w:ascii="新細明體" w:hAnsi="新細明體"/>
              </w:rPr>
            </w:pPr>
          </w:p>
        </w:tc>
        <w:tc>
          <w:tcPr>
            <w:tcW w:w="709" w:type="dxa"/>
            <w:vAlign w:val="center"/>
          </w:tcPr>
          <w:p w14:paraId="62229AD8" w14:textId="77777777" w:rsidR="00454102" w:rsidRPr="00D3447A"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126</w:t>
            </w:r>
          </w:p>
        </w:tc>
        <w:tc>
          <w:tcPr>
            <w:tcW w:w="3260" w:type="dxa"/>
            <w:vAlign w:val="center"/>
          </w:tcPr>
          <w:p w14:paraId="649B3432" w14:textId="77777777" w:rsidR="00454102" w:rsidRPr="00D3447A" w:rsidRDefault="00454102" w:rsidP="008236A0">
            <w:pPr>
              <w:adjustRightInd w:val="0"/>
              <w:snapToGrid w:val="0"/>
              <w:spacing w:line="0" w:lineRule="atLeast"/>
              <w:jc w:val="both"/>
              <w:rPr>
                <w:rStyle w:val="A70"/>
                <w:rFonts w:ascii="新細明體" w:hAnsi="新細明體"/>
              </w:rPr>
            </w:pPr>
            <w:r w:rsidRPr="00D3447A">
              <w:rPr>
                <w:rStyle w:val="A70"/>
                <w:rFonts w:ascii="新細明體" w:hAnsi="新細明體" w:hint="eastAsia"/>
              </w:rPr>
              <w:t>大藏室</w:t>
            </w:r>
          </w:p>
        </w:tc>
        <w:tc>
          <w:tcPr>
            <w:tcW w:w="425" w:type="dxa"/>
            <w:vAlign w:val="center"/>
          </w:tcPr>
          <w:p w14:paraId="312E594D" w14:textId="77777777" w:rsidR="00454102" w:rsidRPr="00521989" w:rsidRDefault="00454102" w:rsidP="008236A0">
            <w:pPr>
              <w:spacing w:line="0" w:lineRule="atLeast"/>
              <w:jc w:val="both"/>
            </w:pPr>
          </w:p>
        </w:tc>
      </w:tr>
      <w:tr w:rsidR="00454102" w:rsidRPr="00521989" w14:paraId="21A3E971" w14:textId="77777777" w:rsidTr="008236A0">
        <w:trPr>
          <w:trHeight w:val="487"/>
        </w:trPr>
        <w:tc>
          <w:tcPr>
            <w:tcW w:w="1403" w:type="dxa"/>
            <w:vAlign w:val="center"/>
          </w:tcPr>
          <w:p w14:paraId="4CB921E8" w14:textId="77777777" w:rsidR="00454102" w:rsidRPr="00521989" w:rsidRDefault="00454102" w:rsidP="008236A0">
            <w:pPr>
              <w:spacing w:line="0" w:lineRule="atLeast"/>
              <w:jc w:val="center"/>
            </w:pPr>
            <w:r>
              <w:rPr>
                <w:rFonts w:hint="eastAsia"/>
              </w:rPr>
              <w:t>2013/</w:t>
            </w:r>
            <w:r>
              <w:t>5</w:t>
            </w:r>
            <w:r>
              <w:rPr>
                <w:rFonts w:hint="eastAsia"/>
              </w:rPr>
              <w:t>/15</w:t>
            </w:r>
          </w:p>
        </w:tc>
        <w:tc>
          <w:tcPr>
            <w:tcW w:w="690" w:type="dxa"/>
            <w:vAlign w:val="center"/>
          </w:tcPr>
          <w:p w14:paraId="7556AEE6" w14:textId="77777777" w:rsidR="00454102" w:rsidRPr="00521989" w:rsidRDefault="00454102" w:rsidP="008236A0">
            <w:pPr>
              <w:spacing w:line="0" w:lineRule="atLeast"/>
              <w:jc w:val="center"/>
            </w:pPr>
            <w:r>
              <w:rPr>
                <w:rFonts w:hint="eastAsia"/>
                <w:b/>
              </w:rPr>
              <w:t>350</w:t>
            </w:r>
          </w:p>
        </w:tc>
        <w:tc>
          <w:tcPr>
            <w:tcW w:w="2835" w:type="dxa"/>
            <w:vAlign w:val="center"/>
          </w:tcPr>
          <w:p w14:paraId="1980A3CB" w14:textId="77777777" w:rsidR="00454102" w:rsidRPr="000648D7" w:rsidRDefault="00454102" w:rsidP="008236A0">
            <w:pPr>
              <w:adjustRightInd w:val="0"/>
              <w:snapToGrid w:val="0"/>
              <w:spacing w:line="0" w:lineRule="atLeast"/>
              <w:jc w:val="both"/>
              <w:rPr>
                <w:rFonts w:ascii="新細明體" w:hAnsi="新細明體"/>
                <w:bdr w:val="single" w:sz="4" w:space="0" w:color="auto" w:frame="1"/>
              </w:rPr>
            </w:pPr>
            <w:r w:rsidRPr="009C42F0">
              <w:rPr>
                <w:rStyle w:val="A00"/>
                <w:rFonts w:ascii="新細明體" w:hAnsi="新細明體" w:hint="eastAsia"/>
                <w:bdr w:val="single" w:sz="4" w:space="0" w:color="auto"/>
              </w:rPr>
              <w:t>349期</w:t>
            </w:r>
            <w:r w:rsidRPr="000648D7">
              <w:rPr>
                <w:rFonts w:ascii="新細明體" w:hAnsi="新細明體" w:hint="eastAsia"/>
                <w:bdr w:val="single" w:sz="4" w:space="0" w:color="auto"/>
              </w:rPr>
              <w:t>不收稿費同奮與善心人士芳名</w:t>
            </w:r>
          </w:p>
        </w:tc>
        <w:tc>
          <w:tcPr>
            <w:tcW w:w="6095" w:type="dxa"/>
            <w:vAlign w:val="center"/>
          </w:tcPr>
          <w:p w14:paraId="77186E7F" w14:textId="77777777" w:rsidR="00454102" w:rsidRPr="00D3447A" w:rsidRDefault="00454102" w:rsidP="008236A0">
            <w:pPr>
              <w:tabs>
                <w:tab w:val="left" w:pos="1980"/>
              </w:tabs>
              <w:adjustRightInd w:val="0"/>
              <w:spacing w:line="0" w:lineRule="atLeast"/>
              <w:jc w:val="center"/>
              <w:rPr>
                <w:rFonts w:ascii="新細明體" w:hAnsi="新細明體"/>
              </w:rPr>
            </w:pPr>
          </w:p>
        </w:tc>
        <w:tc>
          <w:tcPr>
            <w:tcW w:w="709" w:type="dxa"/>
            <w:vAlign w:val="center"/>
          </w:tcPr>
          <w:p w14:paraId="7F53F079" w14:textId="77777777" w:rsidR="00454102" w:rsidRPr="00D3447A"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126</w:t>
            </w:r>
          </w:p>
        </w:tc>
        <w:tc>
          <w:tcPr>
            <w:tcW w:w="3260" w:type="dxa"/>
            <w:vAlign w:val="center"/>
          </w:tcPr>
          <w:p w14:paraId="523D595A" w14:textId="77777777" w:rsidR="00454102" w:rsidRPr="00D3447A" w:rsidRDefault="00454102" w:rsidP="008236A0">
            <w:pPr>
              <w:adjustRightInd w:val="0"/>
              <w:snapToGrid w:val="0"/>
              <w:spacing w:line="0" w:lineRule="atLeast"/>
              <w:jc w:val="both"/>
              <w:rPr>
                <w:rStyle w:val="A70"/>
                <w:rFonts w:ascii="新細明體" w:hAnsi="新細明體"/>
              </w:rPr>
            </w:pPr>
            <w:r w:rsidRPr="00D3447A">
              <w:rPr>
                <w:rStyle w:val="A70"/>
                <w:rFonts w:ascii="新細明體" w:hAnsi="新細明體" w:hint="eastAsia"/>
              </w:rPr>
              <w:t>康凝書</w:t>
            </w:r>
          </w:p>
        </w:tc>
        <w:tc>
          <w:tcPr>
            <w:tcW w:w="425" w:type="dxa"/>
            <w:vAlign w:val="center"/>
          </w:tcPr>
          <w:p w14:paraId="1699B43B" w14:textId="77777777" w:rsidR="00454102" w:rsidRPr="00521989" w:rsidRDefault="00454102" w:rsidP="008236A0">
            <w:pPr>
              <w:spacing w:line="0" w:lineRule="atLeast"/>
              <w:jc w:val="both"/>
            </w:pPr>
          </w:p>
        </w:tc>
      </w:tr>
      <w:tr w:rsidR="00454102" w:rsidRPr="00521989" w14:paraId="41D4B620" w14:textId="77777777" w:rsidTr="008236A0">
        <w:trPr>
          <w:trHeight w:val="487"/>
        </w:trPr>
        <w:tc>
          <w:tcPr>
            <w:tcW w:w="1403" w:type="dxa"/>
            <w:vAlign w:val="center"/>
          </w:tcPr>
          <w:p w14:paraId="283F5BC2" w14:textId="77777777" w:rsidR="00454102" w:rsidRPr="00521989" w:rsidRDefault="00454102" w:rsidP="008236A0">
            <w:pPr>
              <w:spacing w:line="0" w:lineRule="atLeast"/>
              <w:jc w:val="center"/>
            </w:pPr>
            <w:r>
              <w:rPr>
                <w:rFonts w:hint="eastAsia"/>
              </w:rPr>
              <w:t>2013/</w:t>
            </w:r>
            <w:r>
              <w:t>5</w:t>
            </w:r>
            <w:r>
              <w:rPr>
                <w:rFonts w:hint="eastAsia"/>
              </w:rPr>
              <w:t>/15</w:t>
            </w:r>
          </w:p>
        </w:tc>
        <w:tc>
          <w:tcPr>
            <w:tcW w:w="690" w:type="dxa"/>
            <w:vAlign w:val="center"/>
          </w:tcPr>
          <w:p w14:paraId="21AFF4CD" w14:textId="77777777" w:rsidR="00454102" w:rsidRPr="00521989" w:rsidRDefault="00454102" w:rsidP="008236A0">
            <w:pPr>
              <w:spacing w:line="0" w:lineRule="atLeast"/>
              <w:jc w:val="center"/>
            </w:pPr>
            <w:r>
              <w:rPr>
                <w:rFonts w:hint="eastAsia"/>
                <w:b/>
              </w:rPr>
              <w:t>350</w:t>
            </w:r>
          </w:p>
        </w:tc>
        <w:tc>
          <w:tcPr>
            <w:tcW w:w="2835" w:type="dxa"/>
            <w:vAlign w:val="center"/>
          </w:tcPr>
          <w:p w14:paraId="764F0F59" w14:textId="77777777" w:rsidR="00454102" w:rsidRPr="009C42F0" w:rsidRDefault="00454102" w:rsidP="008236A0">
            <w:pPr>
              <w:tabs>
                <w:tab w:val="left" w:pos="1980"/>
              </w:tabs>
              <w:adjustRightInd w:val="0"/>
              <w:spacing w:line="0" w:lineRule="atLeast"/>
              <w:jc w:val="both"/>
              <w:rPr>
                <w:rFonts w:ascii="新細明體" w:hAnsi="新細明體"/>
              </w:rPr>
            </w:pPr>
            <w:r w:rsidRPr="009C42F0">
              <w:rPr>
                <w:rStyle w:val="A00"/>
                <w:rFonts w:ascii="新細明體" w:hAnsi="新細明體" w:hint="eastAsia"/>
              </w:rPr>
              <w:t>天帝教各弘教單位與輔翼組織通訊處</w:t>
            </w:r>
          </w:p>
        </w:tc>
        <w:tc>
          <w:tcPr>
            <w:tcW w:w="6095" w:type="dxa"/>
            <w:vAlign w:val="center"/>
          </w:tcPr>
          <w:p w14:paraId="520CAFFC" w14:textId="77777777" w:rsidR="00454102" w:rsidRPr="00964719" w:rsidRDefault="00454102" w:rsidP="008236A0">
            <w:pPr>
              <w:tabs>
                <w:tab w:val="left" w:pos="1980"/>
              </w:tabs>
              <w:adjustRightInd w:val="0"/>
              <w:spacing w:line="0" w:lineRule="atLeast"/>
              <w:jc w:val="center"/>
              <w:rPr>
                <w:rFonts w:ascii="新細明體" w:hAnsi="新細明體"/>
                <w:color w:val="7030A0"/>
              </w:rPr>
            </w:pPr>
          </w:p>
        </w:tc>
        <w:tc>
          <w:tcPr>
            <w:tcW w:w="709" w:type="dxa"/>
            <w:vAlign w:val="center"/>
          </w:tcPr>
          <w:p w14:paraId="4BC82AB1" w14:textId="77777777" w:rsidR="00454102" w:rsidRPr="00D3447A"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127</w:t>
            </w:r>
          </w:p>
        </w:tc>
        <w:tc>
          <w:tcPr>
            <w:tcW w:w="3260" w:type="dxa"/>
            <w:vAlign w:val="center"/>
          </w:tcPr>
          <w:p w14:paraId="591AA177" w14:textId="77777777" w:rsidR="00454102" w:rsidRPr="00D3447A" w:rsidRDefault="00454102" w:rsidP="008236A0">
            <w:pPr>
              <w:adjustRightInd w:val="0"/>
              <w:snapToGrid w:val="0"/>
              <w:spacing w:line="0" w:lineRule="atLeast"/>
              <w:jc w:val="both"/>
              <w:rPr>
                <w:rStyle w:val="A70"/>
                <w:rFonts w:ascii="新細明體" w:hAnsi="新細明體"/>
              </w:rPr>
            </w:pPr>
            <w:r w:rsidRPr="00D3447A">
              <w:rPr>
                <w:rStyle w:val="A70"/>
                <w:rFonts w:ascii="新細明體" w:hAnsi="新細明體" w:hint="eastAsia"/>
              </w:rPr>
              <w:t>極院</w:t>
            </w:r>
          </w:p>
        </w:tc>
        <w:tc>
          <w:tcPr>
            <w:tcW w:w="425" w:type="dxa"/>
            <w:vAlign w:val="center"/>
          </w:tcPr>
          <w:p w14:paraId="6DB131E9" w14:textId="77777777" w:rsidR="00454102" w:rsidRPr="00521989" w:rsidRDefault="00454102" w:rsidP="008236A0">
            <w:pPr>
              <w:spacing w:line="0" w:lineRule="atLeast"/>
              <w:jc w:val="both"/>
            </w:pPr>
          </w:p>
        </w:tc>
      </w:tr>
    </w:tbl>
    <w:p w14:paraId="185BB47B" w14:textId="77777777" w:rsidR="00454102" w:rsidRPr="00E950BA" w:rsidRDefault="00454102" w:rsidP="00454102">
      <w:pPr>
        <w:rPr>
          <w:szCs w:val="160"/>
        </w:rPr>
      </w:pPr>
    </w:p>
    <w:p w14:paraId="112797C5" w14:textId="77777777" w:rsidR="00454102" w:rsidRPr="00380589" w:rsidRDefault="00454102" w:rsidP="00454102">
      <w:pPr>
        <w:spacing w:line="0" w:lineRule="atLeast"/>
        <w:rPr>
          <w:b/>
        </w:rPr>
      </w:pPr>
      <w:r w:rsidRPr="00380589">
        <w:rPr>
          <w:rFonts w:hint="eastAsia"/>
          <w:b/>
        </w:rPr>
        <w:t>351</w:t>
      </w:r>
      <w:r w:rsidRPr="00380589">
        <w:rPr>
          <w:rFonts w:hint="eastAsia"/>
          <w:b/>
        </w:rPr>
        <w:t>教訊目錄</w:t>
      </w:r>
      <w:r w:rsidRPr="00380589">
        <w:rPr>
          <w:rFonts w:hint="eastAsia"/>
          <w:b/>
        </w:rPr>
        <w:t>6</w:t>
      </w:r>
      <w:r w:rsidRPr="00380589">
        <w:rPr>
          <w:rFonts w:hint="eastAsia"/>
          <w:b/>
        </w:rPr>
        <w:t>月號</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690"/>
        <w:gridCol w:w="1984"/>
        <w:gridCol w:w="6946"/>
        <w:gridCol w:w="709"/>
        <w:gridCol w:w="3260"/>
        <w:gridCol w:w="425"/>
      </w:tblGrid>
      <w:tr w:rsidR="00454102" w:rsidRPr="00380589" w14:paraId="09A0AEB4" w14:textId="77777777" w:rsidTr="008236A0">
        <w:trPr>
          <w:trHeight w:val="487"/>
        </w:trPr>
        <w:tc>
          <w:tcPr>
            <w:tcW w:w="1403" w:type="dxa"/>
            <w:shd w:val="clear" w:color="auto" w:fill="BFBFBF"/>
            <w:vAlign w:val="center"/>
          </w:tcPr>
          <w:p w14:paraId="36F6262D" w14:textId="77777777" w:rsidR="00454102" w:rsidRPr="00380589" w:rsidRDefault="00454102" w:rsidP="008236A0">
            <w:pPr>
              <w:spacing w:line="0" w:lineRule="atLeast"/>
            </w:pPr>
            <w:r w:rsidRPr="00380589">
              <w:rPr>
                <w:rFonts w:hint="eastAsia"/>
              </w:rPr>
              <w:t>時</w:t>
            </w:r>
            <w:r w:rsidRPr="00380589">
              <w:rPr>
                <w:rFonts w:hint="eastAsia"/>
              </w:rPr>
              <w:t xml:space="preserve">  </w:t>
            </w:r>
            <w:r w:rsidRPr="00380589">
              <w:rPr>
                <w:rFonts w:hint="eastAsia"/>
              </w:rPr>
              <w:t>間</w:t>
            </w:r>
          </w:p>
        </w:tc>
        <w:tc>
          <w:tcPr>
            <w:tcW w:w="690" w:type="dxa"/>
            <w:shd w:val="clear" w:color="auto" w:fill="BFBFBF"/>
            <w:vAlign w:val="center"/>
          </w:tcPr>
          <w:p w14:paraId="1C235C60" w14:textId="77777777" w:rsidR="00454102" w:rsidRPr="00380589" w:rsidRDefault="00454102" w:rsidP="008236A0">
            <w:pPr>
              <w:spacing w:line="0" w:lineRule="atLeast"/>
            </w:pPr>
            <w:r w:rsidRPr="00380589">
              <w:rPr>
                <w:rFonts w:hint="eastAsia"/>
              </w:rPr>
              <w:t>期</w:t>
            </w:r>
            <w:r w:rsidRPr="00380589">
              <w:rPr>
                <w:rFonts w:hint="eastAsia"/>
              </w:rPr>
              <w:t xml:space="preserve"> </w:t>
            </w:r>
            <w:r w:rsidRPr="00380589">
              <w:rPr>
                <w:rFonts w:hint="eastAsia"/>
              </w:rPr>
              <w:t>數</w:t>
            </w:r>
          </w:p>
        </w:tc>
        <w:tc>
          <w:tcPr>
            <w:tcW w:w="1984" w:type="dxa"/>
            <w:shd w:val="clear" w:color="auto" w:fill="BFBFBF"/>
            <w:vAlign w:val="center"/>
          </w:tcPr>
          <w:p w14:paraId="139B820E" w14:textId="77777777" w:rsidR="00454102" w:rsidRPr="00380589" w:rsidRDefault="00454102" w:rsidP="008236A0">
            <w:pPr>
              <w:spacing w:line="0" w:lineRule="atLeast"/>
            </w:pPr>
            <w:r w:rsidRPr="00380589">
              <w:rPr>
                <w:rFonts w:hint="eastAsia"/>
              </w:rPr>
              <w:t>所</w:t>
            </w:r>
            <w:r w:rsidRPr="00380589">
              <w:rPr>
                <w:rFonts w:hint="eastAsia"/>
              </w:rPr>
              <w:t xml:space="preserve"> </w:t>
            </w:r>
            <w:r w:rsidRPr="00380589">
              <w:rPr>
                <w:rFonts w:hint="eastAsia"/>
              </w:rPr>
              <w:t>屬</w:t>
            </w:r>
            <w:r w:rsidRPr="00380589">
              <w:rPr>
                <w:rFonts w:hint="eastAsia"/>
              </w:rPr>
              <w:t xml:space="preserve"> </w:t>
            </w:r>
            <w:r w:rsidRPr="00380589">
              <w:rPr>
                <w:rFonts w:hint="eastAsia"/>
              </w:rPr>
              <w:t>專</w:t>
            </w:r>
            <w:r w:rsidRPr="00380589">
              <w:rPr>
                <w:rFonts w:hint="eastAsia"/>
              </w:rPr>
              <w:t xml:space="preserve"> </w:t>
            </w:r>
            <w:r w:rsidRPr="00380589">
              <w:rPr>
                <w:rFonts w:hint="eastAsia"/>
              </w:rPr>
              <w:t>欄</w:t>
            </w:r>
          </w:p>
        </w:tc>
        <w:tc>
          <w:tcPr>
            <w:tcW w:w="6946" w:type="dxa"/>
            <w:shd w:val="clear" w:color="auto" w:fill="BFBFBF"/>
            <w:vAlign w:val="center"/>
          </w:tcPr>
          <w:p w14:paraId="4FD908E2" w14:textId="77777777" w:rsidR="00454102" w:rsidRPr="00380589" w:rsidRDefault="00454102" w:rsidP="008236A0">
            <w:pPr>
              <w:spacing w:line="0" w:lineRule="atLeast"/>
            </w:pPr>
            <w:r w:rsidRPr="00380589">
              <w:rPr>
                <w:rFonts w:hint="eastAsia"/>
              </w:rPr>
              <w:t xml:space="preserve">                 </w:t>
            </w:r>
            <w:r w:rsidRPr="00380589">
              <w:rPr>
                <w:rFonts w:hint="eastAsia"/>
              </w:rPr>
              <w:t>題</w:t>
            </w:r>
            <w:r w:rsidRPr="00380589">
              <w:rPr>
                <w:rFonts w:hint="eastAsia"/>
              </w:rPr>
              <w:t xml:space="preserve">               </w:t>
            </w:r>
            <w:r w:rsidRPr="00380589">
              <w:rPr>
                <w:rFonts w:hint="eastAsia"/>
              </w:rPr>
              <w:t>目</w:t>
            </w:r>
          </w:p>
        </w:tc>
        <w:tc>
          <w:tcPr>
            <w:tcW w:w="709" w:type="dxa"/>
            <w:shd w:val="clear" w:color="auto" w:fill="BFBFBF"/>
            <w:vAlign w:val="center"/>
          </w:tcPr>
          <w:p w14:paraId="5436AFF9" w14:textId="77777777" w:rsidR="00454102" w:rsidRPr="00380589" w:rsidRDefault="00454102" w:rsidP="008236A0">
            <w:pPr>
              <w:spacing w:line="0" w:lineRule="atLeast"/>
            </w:pPr>
            <w:r w:rsidRPr="00380589">
              <w:rPr>
                <w:rFonts w:hint="eastAsia"/>
              </w:rPr>
              <w:t>頁</w:t>
            </w:r>
            <w:r w:rsidRPr="00380589">
              <w:rPr>
                <w:rFonts w:hint="eastAsia"/>
              </w:rPr>
              <w:t xml:space="preserve"> </w:t>
            </w:r>
            <w:r w:rsidRPr="00380589">
              <w:rPr>
                <w:rFonts w:hint="eastAsia"/>
              </w:rPr>
              <w:t>數</w:t>
            </w:r>
          </w:p>
        </w:tc>
        <w:tc>
          <w:tcPr>
            <w:tcW w:w="3260" w:type="dxa"/>
            <w:shd w:val="clear" w:color="auto" w:fill="BFBFBF"/>
            <w:vAlign w:val="center"/>
          </w:tcPr>
          <w:p w14:paraId="5109D68C" w14:textId="77777777" w:rsidR="00454102" w:rsidRPr="00380589" w:rsidRDefault="00454102" w:rsidP="008236A0">
            <w:pPr>
              <w:spacing w:line="0" w:lineRule="atLeast"/>
              <w:ind w:firstLineChars="100" w:firstLine="240"/>
            </w:pPr>
            <w:r w:rsidRPr="00380589">
              <w:rPr>
                <w:rFonts w:hint="eastAsia"/>
              </w:rPr>
              <w:t>作</w:t>
            </w:r>
            <w:r w:rsidRPr="00380589">
              <w:rPr>
                <w:rFonts w:hint="eastAsia"/>
              </w:rPr>
              <w:t xml:space="preserve">  </w:t>
            </w:r>
            <w:r w:rsidRPr="00380589">
              <w:rPr>
                <w:rFonts w:hint="eastAsia"/>
              </w:rPr>
              <w:t>者</w:t>
            </w:r>
          </w:p>
        </w:tc>
        <w:tc>
          <w:tcPr>
            <w:tcW w:w="425" w:type="dxa"/>
            <w:shd w:val="clear" w:color="auto" w:fill="BFBFBF"/>
            <w:vAlign w:val="center"/>
          </w:tcPr>
          <w:p w14:paraId="017892B4" w14:textId="77777777" w:rsidR="00454102" w:rsidRPr="00380589" w:rsidRDefault="00454102" w:rsidP="008236A0">
            <w:pPr>
              <w:spacing w:line="0" w:lineRule="atLeast"/>
            </w:pPr>
            <w:r w:rsidRPr="00380589">
              <w:rPr>
                <w:rFonts w:hint="eastAsia"/>
              </w:rPr>
              <w:t>備註</w:t>
            </w:r>
          </w:p>
        </w:tc>
      </w:tr>
      <w:tr w:rsidR="00454102" w:rsidRPr="00380589" w14:paraId="61982A8A" w14:textId="77777777" w:rsidTr="008236A0">
        <w:trPr>
          <w:trHeight w:val="487"/>
        </w:trPr>
        <w:tc>
          <w:tcPr>
            <w:tcW w:w="1403" w:type="dxa"/>
            <w:vAlign w:val="center"/>
          </w:tcPr>
          <w:p w14:paraId="745AE26A" w14:textId="77777777" w:rsidR="00454102" w:rsidRPr="00380589" w:rsidRDefault="00454102" w:rsidP="008236A0">
            <w:pPr>
              <w:spacing w:line="0" w:lineRule="atLeast"/>
            </w:pPr>
            <w:r w:rsidRPr="00380589">
              <w:rPr>
                <w:rFonts w:hint="eastAsia"/>
              </w:rPr>
              <w:t>2013/0</w:t>
            </w:r>
            <w:r w:rsidRPr="00380589">
              <w:t>6</w:t>
            </w:r>
            <w:r w:rsidRPr="00380589">
              <w:rPr>
                <w:rFonts w:hint="eastAsia"/>
              </w:rPr>
              <w:t>/15</w:t>
            </w:r>
          </w:p>
        </w:tc>
        <w:tc>
          <w:tcPr>
            <w:tcW w:w="690" w:type="dxa"/>
            <w:vAlign w:val="center"/>
          </w:tcPr>
          <w:p w14:paraId="5DACFC99" w14:textId="77777777" w:rsidR="00454102" w:rsidRPr="00380589" w:rsidRDefault="00454102" w:rsidP="008236A0">
            <w:pPr>
              <w:spacing w:line="0" w:lineRule="atLeast"/>
            </w:pPr>
            <w:r w:rsidRPr="00380589">
              <w:rPr>
                <w:rFonts w:hint="eastAsia"/>
                <w:b/>
              </w:rPr>
              <w:t>351</w:t>
            </w:r>
          </w:p>
        </w:tc>
        <w:tc>
          <w:tcPr>
            <w:tcW w:w="1984" w:type="dxa"/>
            <w:vAlign w:val="center"/>
          </w:tcPr>
          <w:p w14:paraId="50635405" w14:textId="77777777" w:rsidR="00454102" w:rsidRPr="00380589" w:rsidRDefault="00454102" w:rsidP="008236A0">
            <w:pPr>
              <w:spacing w:line="0" w:lineRule="atLeast"/>
              <w:rPr>
                <w:rFonts w:ascii="新細明體" w:hAnsi="新細明體"/>
                <w:bdr w:val="single" w:sz="4" w:space="0" w:color="auto" w:frame="1"/>
              </w:rPr>
            </w:pPr>
            <w:r w:rsidRPr="00380589">
              <w:rPr>
                <w:rFonts w:ascii="新細明體" w:hAnsi="新細明體" w:hint="eastAsia"/>
                <w:bdr w:val="single" w:sz="4" w:space="0" w:color="auto" w:frame="1"/>
              </w:rPr>
              <w:t>高雄市掌院</w:t>
            </w:r>
          </w:p>
          <w:p w14:paraId="0D9B26E0" w14:textId="77777777" w:rsidR="00454102" w:rsidRPr="00380589" w:rsidRDefault="00454102" w:rsidP="008236A0">
            <w:pPr>
              <w:spacing w:line="0" w:lineRule="atLeast"/>
              <w:rPr>
                <w:rFonts w:ascii="新細明體" w:hAnsi="新細明體"/>
              </w:rPr>
            </w:pPr>
            <w:r w:rsidRPr="00380589">
              <w:rPr>
                <w:rFonts w:ascii="新細明體" w:hAnsi="新細明體" w:hint="eastAsia"/>
                <w:bdr w:val="single" w:sz="4" w:space="0" w:color="auto" w:frame="1"/>
              </w:rPr>
              <w:t>三十而立</w:t>
            </w:r>
          </w:p>
        </w:tc>
        <w:tc>
          <w:tcPr>
            <w:tcW w:w="6946" w:type="dxa"/>
            <w:vAlign w:val="center"/>
          </w:tcPr>
          <w:p w14:paraId="142F17CD" w14:textId="77777777" w:rsidR="00454102" w:rsidRPr="00380589" w:rsidRDefault="00454102" w:rsidP="008236A0">
            <w:pPr>
              <w:adjustRightInd w:val="0"/>
              <w:spacing w:line="0" w:lineRule="atLeast"/>
              <w:jc w:val="center"/>
              <w:rPr>
                <w:rFonts w:ascii="新細明體" w:hAnsi="新細明體"/>
              </w:rPr>
            </w:pPr>
            <w:r w:rsidRPr="00380589">
              <w:rPr>
                <w:rFonts w:ascii="新細明體" w:hAnsi="新細明體" w:hint="eastAsia"/>
              </w:rPr>
              <w:t>刊頭</w:t>
            </w:r>
          </w:p>
          <w:p w14:paraId="6DB0BE54" w14:textId="77777777" w:rsidR="00454102" w:rsidRPr="00380589" w:rsidRDefault="00454102" w:rsidP="008236A0">
            <w:pPr>
              <w:adjustRightInd w:val="0"/>
              <w:spacing w:line="0" w:lineRule="atLeast"/>
              <w:jc w:val="center"/>
              <w:rPr>
                <w:rFonts w:ascii="新細明體" w:hAnsi="新細明體"/>
              </w:rPr>
            </w:pPr>
            <w:r w:rsidRPr="00380589">
              <w:rPr>
                <w:rFonts w:ascii="新細明體" w:hAnsi="新細明體" w:hint="eastAsia"/>
              </w:rPr>
              <w:t>高雄市掌院30週年    誌慶</w:t>
            </w:r>
          </w:p>
        </w:tc>
        <w:tc>
          <w:tcPr>
            <w:tcW w:w="709" w:type="dxa"/>
            <w:vAlign w:val="center"/>
          </w:tcPr>
          <w:p w14:paraId="308298D3" w14:textId="77777777" w:rsidR="00454102" w:rsidRPr="00380589" w:rsidRDefault="00454102" w:rsidP="008236A0">
            <w:pPr>
              <w:adjustRightInd w:val="0"/>
              <w:spacing w:line="0" w:lineRule="atLeast"/>
              <w:jc w:val="center"/>
            </w:pPr>
            <w:r w:rsidRPr="00380589">
              <w:rPr>
                <w:rFonts w:hint="eastAsia"/>
              </w:rPr>
              <w:t>004</w:t>
            </w:r>
          </w:p>
        </w:tc>
        <w:tc>
          <w:tcPr>
            <w:tcW w:w="3260" w:type="dxa"/>
            <w:vAlign w:val="center"/>
          </w:tcPr>
          <w:p w14:paraId="1D2D9751" w14:textId="77777777" w:rsidR="00454102" w:rsidRPr="00380589" w:rsidRDefault="00454102" w:rsidP="008236A0">
            <w:pPr>
              <w:adjustRightInd w:val="0"/>
              <w:spacing w:line="0" w:lineRule="atLeast"/>
              <w:rPr>
                <w:rFonts w:ascii="新細明體" w:hAnsi="新細明體"/>
              </w:rPr>
            </w:pPr>
            <w:r w:rsidRPr="00380589">
              <w:rPr>
                <w:rFonts w:ascii="新細明體" w:hAnsi="新細明體" w:hint="eastAsia"/>
              </w:rPr>
              <w:t>編輯部</w:t>
            </w:r>
          </w:p>
        </w:tc>
        <w:tc>
          <w:tcPr>
            <w:tcW w:w="425" w:type="dxa"/>
            <w:vAlign w:val="center"/>
          </w:tcPr>
          <w:p w14:paraId="7912CEE5" w14:textId="77777777" w:rsidR="00454102" w:rsidRPr="00380589" w:rsidRDefault="00454102" w:rsidP="008236A0">
            <w:pPr>
              <w:spacing w:line="0" w:lineRule="atLeast"/>
            </w:pPr>
          </w:p>
        </w:tc>
      </w:tr>
      <w:tr w:rsidR="00454102" w:rsidRPr="00380589" w14:paraId="7AB678BC" w14:textId="77777777" w:rsidTr="008236A0">
        <w:trPr>
          <w:trHeight w:val="487"/>
        </w:trPr>
        <w:tc>
          <w:tcPr>
            <w:tcW w:w="1403" w:type="dxa"/>
            <w:vAlign w:val="center"/>
          </w:tcPr>
          <w:p w14:paraId="25A4DA02" w14:textId="77777777" w:rsidR="00454102" w:rsidRPr="00380589" w:rsidRDefault="00454102" w:rsidP="008236A0">
            <w:pPr>
              <w:spacing w:line="0" w:lineRule="atLeast"/>
            </w:pPr>
            <w:r w:rsidRPr="00380589">
              <w:rPr>
                <w:rFonts w:hint="eastAsia"/>
              </w:rPr>
              <w:t>2013/0</w:t>
            </w:r>
            <w:r w:rsidRPr="00380589">
              <w:t>6</w:t>
            </w:r>
            <w:r w:rsidRPr="00380589">
              <w:rPr>
                <w:rFonts w:hint="eastAsia"/>
              </w:rPr>
              <w:t>/15</w:t>
            </w:r>
          </w:p>
        </w:tc>
        <w:tc>
          <w:tcPr>
            <w:tcW w:w="690" w:type="dxa"/>
            <w:vAlign w:val="center"/>
          </w:tcPr>
          <w:p w14:paraId="404C4B74" w14:textId="77777777" w:rsidR="00454102" w:rsidRPr="00380589" w:rsidRDefault="00454102" w:rsidP="008236A0">
            <w:pPr>
              <w:spacing w:line="0" w:lineRule="atLeast"/>
            </w:pPr>
            <w:r w:rsidRPr="00380589">
              <w:rPr>
                <w:rFonts w:hint="eastAsia"/>
                <w:b/>
              </w:rPr>
              <w:t>351</w:t>
            </w:r>
          </w:p>
        </w:tc>
        <w:tc>
          <w:tcPr>
            <w:tcW w:w="1984" w:type="dxa"/>
            <w:vAlign w:val="center"/>
          </w:tcPr>
          <w:p w14:paraId="49F77AFB" w14:textId="77777777" w:rsidR="00454102" w:rsidRPr="00380589" w:rsidRDefault="00454102" w:rsidP="008236A0">
            <w:pPr>
              <w:spacing w:line="0" w:lineRule="atLeast"/>
              <w:rPr>
                <w:rFonts w:ascii="新細明體" w:hAnsi="新細明體"/>
                <w:bdr w:val="single" w:sz="4" w:space="0" w:color="auto" w:frame="1"/>
              </w:rPr>
            </w:pPr>
            <w:r w:rsidRPr="00380589">
              <w:rPr>
                <w:rFonts w:ascii="新細明體" w:hAnsi="新細明體" w:hint="eastAsia"/>
                <w:bdr w:val="single" w:sz="4" w:space="0" w:color="auto" w:frame="1"/>
              </w:rPr>
              <w:t>高雄市掌院</w:t>
            </w:r>
          </w:p>
          <w:p w14:paraId="3635C0DB" w14:textId="77777777" w:rsidR="00454102" w:rsidRPr="00380589" w:rsidRDefault="00454102" w:rsidP="008236A0">
            <w:pPr>
              <w:spacing w:line="0" w:lineRule="atLeast"/>
              <w:rPr>
                <w:rFonts w:ascii="新細明體" w:hAnsi="新細明體"/>
              </w:rPr>
            </w:pPr>
            <w:r w:rsidRPr="00380589">
              <w:rPr>
                <w:rFonts w:ascii="新細明體" w:hAnsi="新細明體" w:hint="eastAsia"/>
                <w:bdr w:val="single" w:sz="4" w:space="0" w:color="auto" w:frame="1"/>
              </w:rPr>
              <w:t>三十而立</w:t>
            </w:r>
          </w:p>
        </w:tc>
        <w:tc>
          <w:tcPr>
            <w:tcW w:w="6946" w:type="dxa"/>
            <w:vAlign w:val="center"/>
          </w:tcPr>
          <w:p w14:paraId="47346AF3" w14:textId="77777777" w:rsidR="00454102" w:rsidRPr="00380589" w:rsidRDefault="00454102" w:rsidP="008236A0">
            <w:pPr>
              <w:spacing w:line="0" w:lineRule="atLeast"/>
              <w:jc w:val="center"/>
              <w:rPr>
                <w:rFonts w:ascii="新細明體" w:hAnsi="新細明體"/>
              </w:rPr>
            </w:pPr>
            <w:r w:rsidRPr="00380589">
              <w:rPr>
                <w:rFonts w:ascii="新細明體" w:hAnsi="新細明體"/>
              </w:rPr>
              <w:t>澄清南部地區戾氣</w:t>
            </w:r>
          </w:p>
          <w:p w14:paraId="40F7BA81"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高雄掌院</w:t>
            </w:r>
            <w:r w:rsidRPr="00380589">
              <w:rPr>
                <w:rFonts w:ascii="新細明體" w:hAnsi="新細明體"/>
              </w:rPr>
              <w:t>歡慶</w:t>
            </w:r>
            <w:r w:rsidRPr="00380589">
              <w:rPr>
                <w:rFonts w:ascii="新細明體" w:hAnsi="新細明體" w:hint="eastAsia"/>
              </w:rPr>
              <w:t>30年</w:t>
            </w:r>
          </w:p>
        </w:tc>
        <w:tc>
          <w:tcPr>
            <w:tcW w:w="709" w:type="dxa"/>
            <w:vAlign w:val="center"/>
          </w:tcPr>
          <w:p w14:paraId="7ABAB29D" w14:textId="77777777" w:rsidR="00454102" w:rsidRPr="00380589" w:rsidRDefault="00454102" w:rsidP="008236A0">
            <w:pPr>
              <w:adjustRightInd w:val="0"/>
              <w:spacing w:line="0" w:lineRule="atLeast"/>
              <w:jc w:val="center"/>
            </w:pPr>
            <w:r w:rsidRPr="00380589">
              <w:rPr>
                <w:rFonts w:hint="eastAsia"/>
              </w:rPr>
              <w:t>005</w:t>
            </w:r>
          </w:p>
        </w:tc>
        <w:tc>
          <w:tcPr>
            <w:tcW w:w="3260" w:type="dxa"/>
            <w:vAlign w:val="center"/>
          </w:tcPr>
          <w:p w14:paraId="67632360" w14:textId="77777777" w:rsidR="00454102" w:rsidRPr="00380589" w:rsidRDefault="00454102" w:rsidP="008236A0">
            <w:pPr>
              <w:adjustRightInd w:val="0"/>
              <w:spacing w:line="0" w:lineRule="atLeast"/>
              <w:rPr>
                <w:rFonts w:ascii="新細明體" w:hAnsi="新細明體"/>
              </w:rPr>
            </w:pPr>
            <w:r w:rsidRPr="00380589">
              <w:rPr>
                <w:rFonts w:ascii="新細明體" w:hAnsi="新細明體" w:hint="eastAsia"/>
              </w:rPr>
              <w:t>資料提供/高雄市掌院</w:t>
            </w:r>
          </w:p>
        </w:tc>
        <w:tc>
          <w:tcPr>
            <w:tcW w:w="425" w:type="dxa"/>
            <w:vAlign w:val="center"/>
          </w:tcPr>
          <w:p w14:paraId="6150FAE8" w14:textId="77777777" w:rsidR="00454102" w:rsidRPr="00380589" w:rsidRDefault="00454102" w:rsidP="008236A0">
            <w:pPr>
              <w:spacing w:line="0" w:lineRule="atLeast"/>
            </w:pPr>
          </w:p>
        </w:tc>
      </w:tr>
      <w:tr w:rsidR="00454102" w:rsidRPr="00380589" w14:paraId="4DBA960E" w14:textId="77777777" w:rsidTr="008236A0">
        <w:trPr>
          <w:trHeight w:val="487"/>
        </w:trPr>
        <w:tc>
          <w:tcPr>
            <w:tcW w:w="1403" w:type="dxa"/>
            <w:vAlign w:val="center"/>
          </w:tcPr>
          <w:p w14:paraId="4542B810" w14:textId="77777777" w:rsidR="00454102" w:rsidRPr="00380589" w:rsidRDefault="00454102" w:rsidP="008236A0">
            <w:pPr>
              <w:spacing w:line="0" w:lineRule="atLeast"/>
            </w:pPr>
            <w:r w:rsidRPr="00380589">
              <w:rPr>
                <w:rFonts w:hint="eastAsia"/>
              </w:rPr>
              <w:lastRenderedPageBreak/>
              <w:t>2013/0</w:t>
            </w:r>
            <w:r w:rsidRPr="00380589">
              <w:t>6</w:t>
            </w:r>
            <w:r w:rsidRPr="00380589">
              <w:rPr>
                <w:rFonts w:hint="eastAsia"/>
              </w:rPr>
              <w:t>/15</w:t>
            </w:r>
          </w:p>
        </w:tc>
        <w:tc>
          <w:tcPr>
            <w:tcW w:w="690" w:type="dxa"/>
            <w:vAlign w:val="center"/>
          </w:tcPr>
          <w:p w14:paraId="2B9C09B7" w14:textId="77777777" w:rsidR="00454102" w:rsidRPr="00380589" w:rsidRDefault="00454102" w:rsidP="008236A0">
            <w:pPr>
              <w:spacing w:line="0" w:lineRule="atLeast"/>
            </w:pPr>
            <w:r w:rsidRPr="00380589">
              <w:rPr>
                <w:rFonts w:hint="eastAsia"/>
                <w:b/>
              </w:rPr>
              <w:t>351</w:t>
            </w:r>
          </w:p>
        </w:tc>
        <w:tc>
          <w:tcPr>
            <w:tcW w:w="1984" w:type="dxa"/>
            <w:vAlign w:val="center"/>
          </w:tcPr>
          <w:p w14:paraId="1C2D8B66" w14:textId="77777777" w:rsidR="00454102" w:rsidRPr="00380589" w:rsidRDefault="00454102" w:rsidP="008236A0">
            <w:pPr>
              <w:spacing w:line="0" w:lineRule="atLeast"/>
              <w:rPr>
                <w:rFonts w:ascii="新細明體" w:hAnsi="新細明體"/>
                <w:bdr w:val="single" w:sz="4" w:space="0" w:color="auto" w:frame="1"/>
              </w:rPr>
            </w:pPr>
            <w:r w:rsidRPr="00380589">
              <w:rPr>
                <w:rFonts w:ascii="新細明體" w:hAnsi="新細明體" w:hint="eastAsia"/>
                <w:bdr w:val="single" w:sz="4" w:space="0" w:color="auto" w:frame="1"/>
              </w:rPr>
              <w:t>高雄市掌院</w:t>
            </w:r>
          </w:p>
          <w:p w14:paraId="1A497A56" w14:textId="77777777" w:rsidR="00454102" w:rsidRPr="00380589" w:rsidRDefault="00454102" w:rsidP="008236A0">
            <w:pPr>
              <w:spacing w:line="0" w:lineRule="atLeast"/>
              <w:rPr>
                <w:rFonts w:ascii="新細明體" w:hAnsi="新細明體"/>
              </w:rPr>
            </w:pPr>
            <w:r w:rsidRPr="00380589">
              <w:rPr>
                <w:rFonts w:ascii="新細明體" w:hAnsi="新細明體" w:hint="eastAsia"/>
                <w:bdr w:val="single" w:sz="4" w:space="0" w:color="auto" w:frame="1"/>
              </w:rPr>
              <w:t>三十而立</w:t>
            </w:r>
          </w:p>
        </w:tc>
        <w:tc>
          <w:tcPr>
            <w:tcW w:w="6946" w:type="dxa"/>
            <w:vAlign w:val="center"/>
          </w:tcPr>
          <w:p w14:paraId="0FE6E427"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「玉清殿」如其名</w:t>
            </w:r>
          </w:p>
          <w:p w14:paraId="27CB5468"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天人合力掃蕩魔氛</w:t>
            </w:r>
          </w:p>
        </w:tc>
        <w:tc>
          <w:tcPr>
            <w:tcW w:w="709" w:type="dxa"/>
            <w:vAlign w:val="center"/>
          </w:tcPr>
          <w:p w14:paraId="3E71E203" w14:textId="77777777" w:rsidR="00454102" w:rsidRPr="00380589" w:rsidRDefault="00454102" w:rsidP="008236A0">
            <w:pPr>
              <w:adjustRightInd w:val="0"/>
              <w:spacing w:line="0" w:lineRule="atLeast"/>
              <w:jc w:val="center"/>
            </w:pPr>
            <w:r w:rsidRPr="00380589">
              <w:rPr>
                <w:rFonts w:hint="eastAsia"/>
              </w:rPr>
              <w:t>008</w:t>
            </w:r>
          </w:p>
        </w:tc>
        <w:tc>
          <w:tcPr>
            <w:tcW w:w="3260" w:type="dxa"/>
            <w:vAlign w:val="center"/>
          </w:tcPr>
          <w:p w14:paraId="31F86AD4" w14:textId="77777777" w:rsidR="00454102" w:rsidRPr="00380589" w:rsidRDefault="00454102" w:rsidP="008236A0">
            <w:pPr>
              <w:spacing w:line="0" w:lineRule="atLeast"/>
              <w:rPr>
                <w:rStyle w:val="A70"/>
                <w:rFonts w:ascii="新細明體" w:hAnsi="新細明體"/>
              </w:rPr>
            </w:pPr>
            <w:r w:rsidRPr="00380589">
              <w:rPr>
                <w:rFonts w:ascii="新細明體" w:hAnsi="新細明體" w:hint="eastAsia"/>
              </w:rPr>
              <w:t>資料提供/高雄市掌院</w:t>
            </w:r>
          </w:p>
        </w:tc>
        <w:tc>
          <w:tcPr>
            <w:tcW w:w="425" w:type="dxa"/>
            <w:vAlign w:val="center"/>
          </w:tcPr>
          <w:p w14:paraId="22270369" w14:textId="77777777" w:rsidR="00454102" w:rsidRPr="00380589" w:rsidRDefault="00454102" w:rsidP="008236A0">
            <w:pPr>
              <w:spacing w:line="0" w:lineRule="atLeast"/>
            </w:pPr>
          </w:p>
        </w:tc>
      </w:tr>
      <w:tr w:rsidR="00454102" w:rsidRPr="00380589" w14:paraId="2287DEA1" w14:textId="77777777" w:rsidTr="008236A0">
        <w:trPr>
          <w:trHeight w:val="487"/>
        </w:trPr>
        <w:tc>
          <w:tcPr>
            <w:tcW w:w="1403" w:type="dxa"/>
            <w:vAlign w:val="center"/>
          </w:tcPr>
          <w:p w14:paraId="0A1B78CC" w14:textId="77777777" w:rsidR="00454102" w:rsidRPr="00380589" w:rsidRDefault="00454102" w:rsidP="008236A0">
            <w:pPr>
              <w:spacing w:line="0" w:lineRule="atLeast"/>
            </w:pPr>
            <w:r w:rsidRPr="00380589">
              <w:rPr>
                <w:rFonts w:hint="eastAsia"/>
              </w:rPr>
              <w:t>2013/0</w:t>
            </w:r>
            <w:r w:rsidRPr="00380589">
              <w:t>6</w:t>
            </w:r>
            <w:r w:rsidRPr="00380589">
              <w:rPr>
                <w:rFonts w:hint="eastAsia"/>
              </w:rPr>
              <w:t>/15</w:t>
            </w:r>
          </w:p>
        </w:tc>
        <w:tc>
          <w:tcPr>
            <w:tcW w:w="690" w:type="dxa"/>
            <w:vAlign w:val="center"/>
          </w:tcPr>
          <w:p w14:paraId="5AF5D830" w14:textId="77777777" w:rsidR="00454102" w:rsidRPr="00380589" w:rsidRDefault="00454102" w:rsidP="008236A0">
            <w:pPr>
              <w:spacing w:line="0" w:lineRule="atLeast"/>
            </w:pPr>
            <w:r w:rsidRPr="00380589">
              <w:rPr>
                <w:rFonts w:hint="eastAsia"/>
                <w:b/>
              </w:rPr>
              <w:t>351</w:t>
            </w:r>
          </w:p>
        </w:tc>
        <w:tc>
          <w:tcPr>
            <w:tcW w:w="1984" w:type="dxa"/>
            <w:vAlign w:val="center"/>
          </w:tcPr>
          <w:p w14:paraId="24739E7A" w14:textId="77777777" w:rsidR="00454102" w:rsidRPr="00380589" w:rsidRDefault="00454102" w:rsidP="008236A0">
            <w:pPr>
              <w:spacing w:line="0" w:lineRule="atLeast"/>
              <w:rPr>
                <w:rFonts w:ascii="新細明體" w:hAnsi="新細明體"/>
                <w:bdr w:val="single" w:sz="4" w:space="0" w:color="auto" w:frame="1"/>
              </w:rPr>
            </w:pPr>
            <w:r w:rsidRPr="00380589">
              <w:rPr>
                <w:rFonts w:ascii="新細明體" w:hAnsi="新細明體" w:hint="eastAsia"/>
                <w:bdr w:val="single" w:sz="4" w:space="0" w:color="auto" w:frame="1"/>
              </w:rPr>
              <w:t>高雄市掌院</w:t>
            </w:r>
          </w:p>
          <w:p w14:paraId="02937D86" w14:textId="77777777" w:rsidR="00454102" w:rsidRPr="00380589" w:rsidRDefault="00454102" w:rsidP="008236A0">
            <w:pPr>
              <w:spacing w:line="0" w:lineRule="atLeast"/>
              <w:rPr>
                <w:rFonts w:ascii="新細明體" w:hAnsi="新細明體"/>
              </w:rPr>
            </w:pPr>
            <w:r w:rsidRPr="00380589">
              <w:rPr>
                <w:rFonts w:ascii="新細明體" w:hAnsi="新細明體" w:hint="eastAsia"/>
                <w:bdr w:val="single" w:sz="4" w:space="0" w:color="auto" w:frame="1"/>
              </w:rPr>
              <w:t>三十而立</w:t>
            </w:r>
          </w:p>
        </w:tc>
        <w:tc>
          <w:tcPr>
            <w:tcW w:w="6946" w:type="dxa"/>
            <w:vAlign w:val="center"/>
          </w:tcPr>
          <w:p w14:paraId="6F4330EE"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坤院參贊  師母賀勉</w:t>
            </w:r>
          </w:p>
        </w:tc>
        <w:tc>
          <w:tcPr>
            <w:tcW w:w="709" w:type="dxa"/>
            <w:vAlign w:val="center"/>
          </w:tcPr>
          <w:p w14:paraId="7FB8FD97" w14:textId="77777777" w:rsidR="00454102" w:rsidRPr="00380589" w:rsidRDefault="00454102" w:rsidP="008236A0">
            <w:pPr>
              <w:adjustRightInd w:val="0"/>
              <w:spacing w:line="0" w:lineRule="atLeast"/>
              <w:jc w:val="center"/>
            </w:pPr>
            <w:r w:rsidRPr="00380589">
              <w:rPr>
                <w:rFonts w:hint="eastAsia"/>
              </w:rPr>
              <w:t>011</w:t>
            </w:r>
          </w:p>
        </w:tc>
        <w:tc>
          <w:tcPr>
            <w:tcW w:w="3260" w:type="dxa"/>
            <w:vAlign w:val="center"/>
          </w:tcPr>
          <w:p w14:paraId="76E5869C" w14:textId="77777777" w:rsidR="00454102" w:rsidRPr="00380589" w:rsidRDefault="00454102" w:rsidP="008236A0">
            <w:pPr>
              <w:spacing w:line="0" w:lineRule="atLeast"/>
              <w:rPr>
                <w:rStyle w:val="A70"/>
                <w:rFonts w:ascii="新細明體" w:hAnsi="新細明體"/>
              </w:rPr>
            </w:pPr>
            <w:r w:rsidRPr="00380589">
              <w:rPr>
                <w:rFonts w:ascii="新細明體" w:hAnsi="新細明體" w:hint="eastAsia"/>
              </w:rPr>
              <w:t>資料提供/高雄市掌院</w:t>
            </w:r>
          </w:p>
        </w:tc>
        <w:tc>
          <w:tcPr>
            <w:tcW w:w="425" w:type="dxa"/>
            <w:vAlign w:val="center"/>
          </w:tcPr>
          <w:p w14:paraId="5E69F925" w14:textId="77777777" w:rsidR="00454102" w:rsidRPr="00380589" w:rsidRDefault="00454102" w:rsidP="008236A0">
            <w:pPr>
              <w:spacing w:line="0" w:lineRule="atLeast"/>
            </w:pPr>
          </w:p>
        </w:tc>
      </w:tr>
      <w:tr w:rsidR="00454102" w:rsidRPr="00380589" w14:paraId="6519D52E" w14:textId="77777777" w:rsidTr="008236A0">
        <w:trPr>
          <w:trHeight w:val="487"/>
        </w:trPr>
        <w:tc>
          <w:tcPr>
            <w:tcW w:w="1403" w:type="dxa"/>
            <w:vAlign w:val="center"/>
          </w:tcPr>
          <w:p w14:paraId="51748654" w14:textId="77777777" w:rsidR="00454102" w:rsidRPr="00380589" w:rsidRDefault="00454102" w:rsidP="008236A0">
            <w:pPr>
              <w:spacing w:line="0" w:lineRule="atLeast"/>
            </w:pPr>
            <w:r w:rsidRPr="00380589">
              <w:rPr>
                <w:rFonts w:hint="eastAsia"/>
              </w:rPr>
              <w:t>2013/0</w:t>
            </w:r>
            <w:r w:rsidRPr="00380589">
              <w:t>6</w:t>
            </w:r>
            <w:r w:rsidRPr="00380589">
              <w:rPr>
                <w:rFonts w:hint="eastAsia"/>
              </w:rPr>
              <w:t>/15</w:t>
            </w:r>
          </w:p>
        </w:tc>
        <w:tc>
          <w:tcPr>
            <w:tcW w:w="690" w:type="dxa"/>
            <w:vAlign w:val="center"/>
          </w:tcPr>
          <w:p w14:paraId="7E52150F" w14:textId="77777777" w:rsidR="00454102" w:rsidRPr="00380589" w:rsidRDefault="00454102" w:rsidP="008236A0">
            <w:pPr>
              <w:spacing w:line="0" w:lineRule="atLeast"/>
            </w:pPr>
            <w:r w:rsidRPr="00380589">
              <w:rPr>
                <w:rFonts w:hint="eastAsia"/>
                <w:b/>
              </w:rPr>
              <w:t>351</w:t>
            </w:r>
          </w:p>
        </w:tc>
        <w:tc>
          <w:tcPr>
            <w:tcW w:w="1984" w:type="dxa"/>
            <w:vAlign w:val="center"/>
          </w:tcPr>
          <w:p w14:paraId="2DFEEAC5" w14:textId="77777777" w:rsidR="00454102" w:rsidRPr="00380589" w:rsidRDefault="00454102" w:rsidP="008236A0">
            <w:pPr>
              <w:spacing w:line="0" w:lineRule="atLeast"/>
              <w:rPr>
                <w:rFonts w:ascii="新細明體" w:hAnsi="新細明體"/>
                <w:bdr w:val="single" w:sz="4" w:space="0" w:color="auto" w:frame="1"/>
              </w:rPr>
            </w:pPr>
            <w:r w:rsidRPr="00380589">
              <w:rPr>
                <w:rFonts w:ascii="新細明體" w:hAnsi="新細明體" w:hint="eastAsia"/>
                <w:bdr w:val="single" w:sz="4" w:space="0" w:color="auto" w:frame="1"/>
              </w:rPr>
              <w:t>高雄市掌院</w:t>
            </w:r>
          </w:p>
          <w:p w14:paraId="27814708" w14:textId="77777777" w:rsidR="00454102" w:rsidRPr="00380589" w:rsidRDefault="00454102" w:rsidP="008236A0">
            <w:pPr>
              <w:spacing w:line="0" w:lineRule="atLeast"/>
              <w:rPr>
                <w:rFonts w:ascii="新細明體" w:hAnsi="新細明體"/>
              </w:rPr>
            </w:pPr>
            <w:r w:rsidRPr="00380589">
              <w:rPr>
                <w:rFonts w:ascii="新細明體" w:hAnsi="新細明體" w:hint="eastAsia"/>
                <w:bdr w:val="single" w:sz="4" w:space="0" w:color="auto" w:frame="1"/>
              </w:rPr>
              <w:t>三十而立</w:t>
            </w:r>
          </w:p>
        </w:tc>
        <w:tc>
          <w:tcPr>
            <w:tcW w:w="6946" w:type="dxa"/>
            <w:vAlign w:val="center"/>
          </w:tcPr>
          <w:p w14:paraId="258ED1FA"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 xml:space="preserve">高雄港都  </w:t>
            </w:r>
            <w:r w:rsidRPr="00380589">
              <w:rPr>
                <w:rFonts w:ascii="新細明體" w:hAnsi="新細明體"/>
              </w:rPr>
              <w:t>卅載</w:t>
            </w:r>
            <w:r w:rsidRPr="00380589">
              <w:rPr>
                <w:rFonts w:ascii="新細明體" w:hAnsi="新細明體" w:hint="eastAsia"/>
              </w:rPr>
              <w:t>蒼黃</w:t>
            </w:r>
          </w:p>
          <w:p w14:paraId="731A3604"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感恩傳承  法喜滿懷</w:t>
            </w:r>
          </w:p>
        </w:tc>
        <w:tc>
          <w:tcPr>
            <w:tcW w:w="709" w:type="dxa"/>
            <w:vAlign w:val="center"/>
          </w:tcPr>
          <w:p w14:paraId="4F971B42" w14:textId="77777777" w:rsidR="00454102" w:rsidRPr="00380589" w:rsidRDefault="00454102" w:rsidP="008236A0">
            <w:pPr>
              <w:adjustRightInd w:val="0"/>
              <w:spacing w:line="0" w:lineRule="atLeast"/>
              <w:jc w:val="center"/>
            </w:pPr>
            <w:r w:rsidRPr="00380589">
              <w:rPr>
                <w:rFonts w:hint="eastAsia"/>
              </w:rPr>
              <w:t>014</w:t>
            </w:r>
          </w:p>
        </w:tc>
        <w:tc>
          <w:tcPr>
            <w:tcW w:w="3260" w:type="dxa"/>
            <w:vAlign w:val="center"/>
          </w:tcPr>
          <w:p w14:paraId="72FD8AB7" w14:textId="77777777" w:rsidR="00454102" w:rsidRPr="00380589" w:rsidRDefault="00454102" w:rsidP="008236A0">
            <w:pPr>
              <w:adjustRightInd w:val="0"/>
              <w:snapToGrid w:val="0"/>
              <w:spacing w:line="0" w:lineRule="atLeast"/>
              <w:rPr>
                <w:rStyle w:val="A70"/>
                <w:rFonts w:ascii="新細明體" w:hAnsi="新細明體"/>
              </w:rPr>
            </w:pPr>
            <w:r w:rsidRPr="00380589">
              <w:rPr>
                <w:rStyle w:val="A70"/>
                <w:rFonts w:ascii="新細明體" w:hAnsi="新細明體" w:hint="eastAsia"/>
              </w:rPr>
              <w:t>黃香潔</w:t>
            </w:r>
          </w:p>
        </w:tc>
        <w:tc>
          <w:tcPr>
            <w:tcW w:w="425" w:type="dxa"/>
            <w:vAlign w:val="center"/>
          </w:tcPr>
          <w:p w14:paraId="03BF8339" w14:textId="77777777" w:rsidR="00454102" w:rsidRPr="00380589" w:rsidRDefault="00454102" w:rsidP="008236A0">
            <w:pPr>
              <w:spacing w:line="0" w:lineRule="atLeast"/>
            </w:pPr>
          </w:p>
        </w:tc>
      </w:tr>
      <w:tr w:rsidR="00454102" w:rsidRPr="00380589" w14:paraId="067F581E" w14:textId="77777777" w:rsidTr="008236A0">
        <w:trPr>
          <w:trHeight w:val="487"/>
        </w:trPr>
        <w:tc>
          <w:tcPr>
            <w:tcW w:w="1403" w:type="dxa"/>
            <w:vAlign w:val="center"/>
          </w:tcPr>
          <w:p w14:paraId="2B143DBF" w14:textId="77777777" w:rsidR="00454102" w:rsidRPr="00380589" w:rsidRDefault="00454102" w:rsidP="008236A0">
            <w:pPr>
              <w:spacing w:line="0" w:lineRule="atLeast"/>
            </w:pPr>
            <w:r w:rsidRPr="00380589">
              <w:rPr>
                <w:rFonts w:hint="eastAsia"/>
              </w:rPr>
              <w:t>2013/0</w:t>
            </w:r>
            <w:r w:rsidRPr="00380589">
              <w:t>6</w:t>
            </w:r>
            <w:r w:rsidRPr="00380589">
              <w:rPr>
                <w:rFonts w:hint="eastAsia"/>
              </w:rPr>
              <w:t>/15</w:t>
            </w:r>
          </w:p>
        </w:tc>
        <w:tc>
          <w:tcPr>
            <w:tcW w:w="690" w:type="dxa"/>
            <w:vAlign w:val="center"/>
          </w:tcPr>
          <w:p w14:paraId="4291A1C7" w14:textId="77777777" w:rsidR="00454102" w:rsidRPr="00380589" w:rsidRDefault="00454102" w:rsidP="008236A0">
            <w:pPr>
              <w:spacing w:line="0" w:lineRule="atLeast"/>
            </w:pPr>
            <w:r w:rsidRPr="00380589">
              <w:rPr>
                <w:rFonts w:hint="eastAsia"/>
                <w:b/>
              </w:rPr>
              <w:t>351</w:t>
            </w:r>
          </w:p>
        </w:tc>
        <w:tc>
          <w:tcPr>
            <w:tcW w:w="1984" w:type="dxa"/>
            <w:vAlign w:val="center"/>
          </w:tcPr>
          <w:p w14:paraId="67F81D84" w14:textId="77777777" w:rsidR="00454102" w:rsidRPr="00380589" w:rsidRDefault="00454102" w:rsidP="008236A0">
            <w:pPr>
              <w:spacing w:line="0" w:lineRule="atLeast"/>
              <w:rPr>
                <w:rFonts w:ascii="新細明體" w:hAnsi="新細明體"/>
                <w:bdr w:val="single" w:sz="4" w:space="0" w:color="auto" w:frame="1"/>
              </w:rPr>
            </w:pPr>
            <w:r w:rsidRPr="00380589">
              <w:rPr>
                <w:rFonts w:ascii="新細明體" w:hAnsi="新細明體" w:hint="eastAsia"/>
                <w:bdr w:val="single" w:sz="4" w:space="0" w:color="auto" w:frame="1"/>
              </w:rPr>
              <w:t>高雄市掌院</w:t>
            </w:r>
          </w:p>
          <w:p w14:paraId="34914312" w14:textId="77777777" w:rsidR="00454102" w:rsidRPr="00380589" w:rsidRDefault="00454102" w:rsidP="008236A0">
            <w:pPr>
              <w:spacing w:line="0" w:lineRule="atLeast"/>
              <w:rPr>
                <w:rFonts w:ascii="新細明體" w:hAnsi="新細明體"/>
                <w:bdr w:val="single" w:sz="4" w:space="0" w:color="auto" w:frame="1"/>
              </w:rPr>
            </w:pPr>
            <w:r w:rsidRPr="00380589">
              <w:rPr>
                <w:rFonts w:ascii="新細明體" w:hAnsi="新細明體" w:hint="eastAsia"/>
                <w:bdr w:val="single" w:sz="4" w:space="0" w:color="auto" w:frame="1"/>
              </w:rPr>
              <w:t>三十而立</w:t>
            </w:r>
          </w:p>
        </w:tc>
        <w:tc>
          <w:tcPr>
            <w:tcW w:w="6946" w:type="dxa"/>
            <w:vAlign w:val="center"/>
          </w:tcPr>
          <w:p w14:paraId="43C6D584"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三十而立薪傳本師天命</w:t>
            </w:r>
          </w:p>
          <w:p w14:paraId="3DFA09D6"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高雄市掌院感恩與祈福</w:t>
            </w:r>
          </w:p>
        </w:tc>
        <w:tc>
          <w:tcPr>
            <w:tcW w:w="709" w:type="dxa"/>
            <w:vAlign w:val="center"/>
          </w:tcPr>
          <w:p w14:paraId="3C582B43" w14:textId="77777777" w:rsidR="00454102" w:rsidRPr="00380589" w:rsidRDefault="00454102" w:rsidP="008236A0">
            <w:pPr>
              <w:adjustRightInd w:val="0"/>
              <w:spacing w:line="0" w:lineRule="atLeast"/>
              <w:jc w:val="center"/>
            </w:pPr>
            <w:r w:rsidRPr="00380589">
              <w:rPr>
                <w:rFonts w:hint="eastAsia"/>
              </w:rPr>
              <w:t>018</w:t>
            </w:r>
          </w:p>
        </w:tc>
        <w:tc>
          <w:tcPr>
            <w:tcW w:w="3260" w:type="dxa"/>
            <w:vAlign w:val="center"/>
          </w:tcPr>
          <w:p w14:paraId="1D807EFC" w14:textId="77777777" w:rsidR="00454102" w:rsidRPr="00380589" w:rsidRDefault="00454102" w:rsidP="008236A0">
            <w:pPr>
              <w:adjustRightInd w:val="0"/>
              <w:snapToGrid w:val="0"/>
              <w:spacing w:line="0" w:lineRule="atLeast"/>
              <w:rPr>
                <w:rStyle w:val="A70"/>
                <w:rFonts w:ascii="新細明體" w:hAnsi="新細明體"/>
              </w:rPr>
            </w:pPr>
            <w:r w:rsidRPr="00380589">
              <w:rPr>
                <w:rFonts w:ascii="新細明體" w:hAnsi="新細明體" w:hint="eastAsia"/>
              </w:rPr>
              <w:t>資料提供/中書室</w:t>
            </w:r>
          </w:p>
        </w:tc>
        <w:tc>
          <w:tcPr>
            <w:tcW w:w="425" w:type="dxa"/>
            <w:vAlign w:val="center"/>
          </w:tcPr>
          <w:p w14:paraId="659454A0" w14:textId="77777777" w:rsidR="00454102" w:rsidRPr="00380589" w:rsidRDefault="00454102" w:rsidP="008236A0">
            <w:pPr>
              <w:spacing w:line="0" w:lineRule="atLeast"/>
            </w:pPr>
          </w:p>
        </w:tc>
      </w:tr>
      <w:tr w:rsidR="00454102" w:rsidRPr="00380589" w14:paraId="04B8D65D" w14:textId="77777777" w:rsidTr="008236A0">
        <w:trPr>
          <w:trHeight w:val="487"/>
        </w:trPr>
        <w:tc>
          <w:tcPr>
            <w:tcW w:w="1403" w:type="dxa"/>
            <w:vAlign w:val="center"/>
          </w:tcPr>
          <w:p w14:paraId="5E643024" w14:textId="77777777" w:rsidR="00454102" w:rsidRPr="00380589" w:rsidRDefault="00454102" w:rsidP="008236A0">
            <w:pPr>
              <w:spacing w:line="0" w:lineRule="atLeast"/>
            </w:pPr>
            <w:r w:rsidRPr="00380589">
              <w:rPr>
                <w:rFonts w:hint="eastAsia"/>
              </w:rPr>
              <w:t>2013/0</w:t>
            </w:r>
            <w:r w:rsidRPr="00380589">
              <w:t>6</w:t>
            </w:r>
            <w:r w:rsidRPr="00380589">
              <w:rPr>
                <w:rFonts w:hint="eastAsia"/>
              </w:rPr>
              <w:t>/15</w:t>
            </w:r>
          </w:p>
        </w:tc>
        <w:tc>
          <w:tcPr>
            <w:tcW w:w="690" w:type="dxa"/>
            <w:vAlign w:val="center"/>
          </w:tcPr>
          <w:p w14:paraId="4497CC97" w14:textId="77777777" w:rsidR="00454102" w:rsidRPr="00380589" w:rsidRDefault="00454102" w:rsidP="008236A0">
            <w:pPr>
              <w:spacing w:line="0" w:lineRule="atLeast"/>
            </w:pPr>
            <w:r w:rsidRPr="00380589">
              <w:rPr>
                <w:rFonts w:hint="eastAsia"/>
                <w:b/>
              </w:rPr>
              <w:t>351</w:t>
            </w:r>
          </w:p>
        </w:tc>
        <w:tc>
          <w:tcPr>
            <w:tcW w:w="1984" w:type="dxa"/>
            <w:vAlign w:val="center"/>
          </w:tcPr>
          <w:p w14:paraId="0E908BD5" w14:textId="77777777" w:rsidR="00454102" w:rsidRPr="00380589" w:rsidRDefault="00454102" w:rsidP="008236A0">
            <w:pPr>
              <w:spacing w:line="0" w:lineRule="atLeast"/>
              <w:rPr>
                <w:rFonts w:ascii="新細明體" w:hAnsi="新細明體"/>
                <w:bdr w:val="single" w:sz="4" w:space="0" w:color="auto" w:frame="1"/>
              </w:rPr>
            </w:pPr>
            <w:r w:rsidRPr="00380589">
              <w:rPr>
                <w:rFonts w:ascii="新細明體" w:hAnsi="新細明體" w:hint="eastAsia"/>
                <w:bdr w:val="single" w:sz="4" w:space="0" w:color="auto" w:frame="1"/>
              </w:rPr>
              <w:t>高雄市掌院</w:t>
            </w:r>
          </w:p>
          <w:p w14:paraId="5A512F16" w14:textId="77777777" w:rsidR="00454102" w:rsidRPr="00380589" w:rsidRDefault="00454102" w:rsidP="008236A0">
            <w:pPr>
              <w:spacing w:line="0" w:lineRule="atLeast"/>
              <w:rPr>
                <w:rFonts w:ascii="新細明體" w:hAnsi="新細明體"/>
              </w:rPr>
            </w:pPr>
            <w:r w:rsidRPr="00380589">
              <w:rPr>
                <w:rFonts w:ascii="新細明體" w:hAnsi="新細明體" w:hint="eastAsia"/>
                <w:bdr w:val="single" w:sz="4" w:space="0" w:color="auto" w:frame="1"/>
              </w:rPr>
              <w:t>三十而立</w:t>
            </w:r>
          </w:p>
        </w:tc>
        <w:tc>
          <w:tcPr>
            <w:tcW w:w="6946" w:type="dxa"/>
            <w:vAlign w:val="center"/>
          </w:tcPr>
          <w:p w14:paraId="77884E7B" w14:textId="77777777" w:rsidR="00454102" w:rsidRPr="00380589" w:rsidRDefault="00454102" w:rsidP="008236A0">
            <w:pPr>
              <w:spacing w:line="0" w:lineRule="atLeast"/>
              <w:jc w:val="center"/>
            </w:pPr>
            <w:r w:rsidRPr="00380589">
              <w:rPr>
                <w:rFonts w:hint="eastAsia"/>
              </w:rPr>
              <w:t>南部地區最大救劫制高點</w:t>
            </w:r>
          </w:p>
          <w:p w14:paraId="4337CFAD" w14:textId="77777777" w:rsidR="00454102" w:rsidRPr="00380589" w:rsidRDefault="00454102" w:rsidP="008236A0">
            <w:pPr>
              <w:spacing w:line="0" w:lineRule="atLeast"/>
              <w:jc w:val="center"/>
              <w:rPr>
                <w:rFonts w:ascii="新細明體" w:hAnsi="新細明體"/>
              </w:rPr>
            </w:pPr>
            <w:r w:rsidRPr="00380589">
              <w:rPr>
                <w:rFonts w:hint="eastAsia"/>
              </w:rPr>
              <w:t>前人篳路藍縷後人勤踵武</w:t>
            </w:r>
          </w:p>
        </w:tc>
        <w:tc>
          <w:tcPr>
            <w:tcW w:w="709" w:type="dxa"/>
            <w:vAlign w:val="center"/>
          </w:tcPr>
          <w:p w14:paraId="4F26F797" w14:textId="77777777" w:rsidR="00454102" w:rsidRPr="00380589" w:rsidRDefault="00454102" w:rsidP="008236A0">
            <w:pPr>
              <w:adjustRightInd w:val="0"/>
              <w:spacing w:line="0" w:lineRule="atLeast"/>
              <w:jc w:val="center"/>
            </w:pPr>
            <w:r w:rsidRPr="00380589">
              <w:rPr>
                <w:rFonts w:hint="eastAsia"/>
              </w:rPr>
              <w:t>021</w:t>
            </w:r>
          </w:p>
        </w:tc>
        <w:tc>
          <w:tcPr>
            <w:tcW w:w="3260" w:type="dxa"/>
            <w:vAlign w:val="center"/>
          </w:tcPr>
          <w:p w14:paraId="24F52A3C" w14:textId="77777777" w:rsidR="00454102" w:rsidRPr="00380589" w:rsidRDefault="00454102" w:rsidP="008236A0">
            <w:pPr>
              <w:adjustRightInd w:val="0"/>
              <w:snapToGrid w:val="0"/>
              <w:spacing w:line="0" w:lineRule="atLeast"/>
              <w:rPr>
                <w:rStyle w:val="A70"/>
                <w:rFonts w:ascii="新細明體" w:hAnsi="新細明體"/>
              </w:rPr>
            </w:pPr>
            <w:r w:rsidRPr="00380589">
              <w:rPr>
                <w:rFonts w:ascii="新細明體" w:hAnsi="新細明體" w:hint="eastAsia"/>
              </w:rPr>
              <w:t>資料提供/教史委員會</w:t>
            </w:r>
          </w:p>
        </w:tc>
        <w:tc>
          <w:tcPr>
            <w:tcW w:w="425" w:type="dxa"/>
            <w:vAlign w:val="center"/>
          </w:tcPr>
          <w:p w14:paraId="6C61F31F" w14:textId="77777777" w:rsidR="00454102" w:rsidRPr="00380589" w:rsidRDefault="00454102" w:rsidP="008236A0">
            <w:pPr>
              <w:spacing w:line="0" w:lineRule="atLeast"/>
            </w:pPr>
          </w:p>
        </w:tc>
      </w:tr>
      <w:tr w:rsidR="00454102" w:rsidRPr="00380589" w14:paraId="792E14E7" w14:textId="77777777" w:rsidTr="008236A0">
        <w:trPr>
          <w:trHeight w:val="487"/>
        </w:trPr>
        <w:tc>
          <w:tcPr>
            <w:tcW w:w="1403" w:type="dxa"/>
            <w:vAlign w:val="center"/>
          </w:tcPr>
          <w:p w14:paraId="4204690E" w14:textId="77777777" w:rsidR="00454102" w:rsidRPr="00380589" w:rsidRDefault="00454102" w:rsidP="008236A0">
            <w:pPr>
              <w:spacing w:line="0" w:lineRule="atLeast"/>
            </w:pPr>
            <w:r w:rsidRPr="00380589">
              <w:rPr>
                <w:rFonts w:hint="eastAsia"/>
              </w:rPr>
              <w:t>2013/0</w:t>
            </w:r>
            <w:r w:rsidRPr="00380589">
              <w:t>6</w:t>
            </w:r>
            <w:r w:rsidRPr="00380589">
              <w:rPr>
                <w:rFonts w:hint="eastAsia"/>
              </w:rPr>
              <w:t>/15</w:t>
            </w:r>
          </w:p>
        </w:tc>
        <w:tc>
          <w:tcPr>
            <w:tcW w:w="690" w:type="dxa"/>
            <w:vAlign w:val="center"/>
          </w:tcPr>
          <w:p w14:paraId="3E3F0B90" w14:textId="77777777" w:rsidR="00454102" w:rsidRPr="00380589" w:rsidRDefault="00454102" w:rsidP="008236A0">
            <w:pPr>
              <w:spacing w:line="0" w:lineRule="atLeast"/>
            </w:pPr>
            <w:r w:rsidRPr="00380589">
              <w:rPr>
                <w:rFonts w:hint="eastAsia"/>
                <w:b/>
              </w:rPr>
              <w:t>351</w:t>
            </w:r>
          </w:p>
        </w:tc>
        <w:tc>
          <w:tcPr>
            <w:tcW w:w="1984" w:type="dxa"/>
            <w:vAlign w:val="center"/>
          </w:tcPr>
          <w:p w14:paraId="13AB661C" w14:textId="77777777" w:rsidR="00454102" w:rsidRPr="00380589" w:rsidRDefault="00454102" w:rsidP="008236A0">
            <w:pPr>
              <w:spacing w:line="0" w:lineRule="atLeast"/>
              <w:rPr>
                <w:rFonts w:ascii="新細明體" w:hAnsi="新細明體"/>
                <w:bdr w:val="single" w:sz="4" w:space="0" w:color="auto" w:frame="1"/>
              </w:rPr>
            </w:pPr>
            <w:r w:rsidRPr="00380589">
              <w:rPr>
                <w:rFonts w:ascii="新細明體" w:hAnsi="新細明體" w:hint="eastAsia"/>
                <w:bdr w:val="single" w:sz="4" w:space="0" w:color="auto" w:frame="1"/>
              </w:rPr>
              <w:t>小啟</w:t>
            </w:r>
          </w:p>
        </w:tc>
        <w:tc>
          <w:tcPr>
            <w:tcW w:w="6946" w:type="dxa"/>
            <w:vAlign w:val="center"/>
          </w:tcPr>
          <w:p w14:paraId="31790EFF" w14:textId="77777777" w:rsidR="00454102" w:rsidRPr="00380589" w:rsidRDefault="00454102" w:rsidP="008236A0">
            <w:pPr>
              <w:spacing w:line="0" w:lineRule="atLeast"/>
              <w:jc w:val="center"/>
            </w:pPr>
          </w:p>
        </w:tc>
        <w:tc>
          <w:tcPr>
            <w:tcW w:w="709" w:type="dxa"/>
            <w:vAlign w:val="center"/>
          </w:tcPr>
          <w:p w14:paraId="0C4129C7" w14:textId="77777777" w:rsidR="00454102" w:rsidRPr="00380589" w:rsidRDefault="00454102" w:rsidP="008236A0">
            <w:pPr>
              <w:adjustRightInd w:val="0"/>
              <w:spacing w:line="0" w:lineRule="atLeast"/>
              <w:jc w:val="center"/>
            </w:pPr>
            <w:r w:rsidRPr="00380589">
              <w:rPr>
                <w:rFonts w:hint="eastAsia"/>
              </w:rPr>
              <w:t>025</w:t>
            </w:r>
          </w:p>
        </w:tc>
        <w:tc>
          <w:tcPr>
            <w:tcW w:w="3260" w:type="dxa"/>
            <w:vAlign w:val="center"/>
          </w:tcPr>
          <w:p w14:paraId="3AEC624D" w14:textId="77777777" w:rsidR="00454102" w:rsidRPr="00380589" w:rsidRDefault="00454102" w:rsidP="008236A0">
            <w:pPr>
              <w:adjustRightInd w:val="0"/>
              <w:snapToGrid w:val="0"/>
              <w:spacing w:line="0" w:lineRule="atLeast"/>
              <w:rPr>
                <w:rFonts w:ascii="新細明體" w:hAnsi="新細明體"/>
              </w:rPr>
            </w:pPr>
            <w:r w:rsidRPr="00380589">
              <w:rPr>
                <w:rFonts w:ascii="新細明體" w:hAnsi="新細明體" w:hint="eastAsia"/>
              </w:rPr>
              <w:t>編輯部</w:t>
            </w:r>
          </w:p>
        </w:tc>
        <w:tc>
          <w:tcPr>
            <w:tcW w:w="425" w:type="dxa"/>
            <w:vAlign w:val="center"/>
          </w:tcPr>
          <w:p w14:paraId="198407DB" w14:textId="77777777" w:rsidR="00454102" w:rsidRPr="00380589" w:rsidRDefault="00454102" w:rsidP="008236A0">
            <w:pPr>
              <w:spacing w:line="0" w:lineRule="atLeast"/>
            </w:pPr>
          </w:p>
        </w:tc>
      </w:tr>
      <w:tr w:rsidR="00454102" w:rsidRPr="00380589" w14:paraId="158E95A7" w14:textId="77777777" w:rsidTr="008236A0">
        <w:trPr>
          <w:trHeight w:val="487"/>
        </w:trPr>
        <w:tc>
          <w:tcPr>
            <w:tcW w:w="1403" w:type="dxa"/>
            <w:vAlign w:val="center"/>
          </w:tcPr>
          <w:p w14:paraId="77E4D288" w14:textId="77777777" w:rsidR="00454102" w:rsidRPr="00380589" w:rsidRDefault="00454102" w:rsidP="008236A0">
            <w:pPr>
              <w:spacing w:line="0" w:lineRule="atLeast"/>
            </w:pPr>
            <w:r w:rsidRPr="00380589">
              <w:rPr>
                <w:rFonts w:hint="eastAsia"/>
              </w:rPr>
              <w:t>2013/0</w:t>
            </w:r>
            <w:r w:rsidRPr="00380589">
              <w:t>6</w:t>
            </w:r>
            <w:r w:rsidRPr="00380589">
              <w:rPr>
                <w:rFonts w:hint="eastAsia"/>
              </w:rPr>
              <w:t>/15</w:t>
            </w:r>
          </w:p>
        </w:tc>
        <w:tc>
          <w:tcPr>
            <w:tcW w:w="690" w:type="dxa"/>
            <w:vAlign w:val="center"/>
          </w:tcPr>
          <w:p w14:paraId="206DABE9" w14:textId="77777777" w:rsidR="00454102" w:rsidRPr="00380589" w:rsidRDefault="00454102" w:rsidP="008236A0">
            <w:pPr>
              <w:spacing w:line="0" w:lineRule="atLeast"/>
            </w:pPr>
            <w:r w:rsidRPr="00380589">
              <w:rPr>
                <w:rFonts w:hint="eastAsia"/>
                <w:b/>
              </w:rPr>
              <w:t>351</w:t>
            </w:r>
          </w:p>
        </w:tc>
        <w:tc>
          <w:tcPr>
            <w:tcW w:w="1984" w:type="dxa"/>
            <w:vAlign w:val="center"/>
          </w:tcPr>
          <w:p w14:paraId="2A68D0E7" w14:textId="77777777" w:rsidR="00454102" w:rsidRPr="00380589" w:rsidRDefault="00454102" w:rsidP="008236A0">
            <w:pPr>
              <w:spacing w:line="0" w:lineRule="atLeast"/>
              <w:rPr>
                <w:rFonts w:ascii="新細明體" w:hAnsi="新細明體"/>
                <w:bdr w:val="single" w:sz="4" w:space="0" w:color="auto" w:frame="1"/>
              </w:rPr>
            </w:pPr>
            <w:r w:rsidRPr="00380589">
              <w:rPr>
                <w:rFonts w:ascii="新細明體" w:hAnsi="新細明體" w:hint="eastAsia"/>
                <w:bdr w:val="single" w:sz="4" w:space="0" w:color="auto" w:frame="1"/>
              </w:rPr>
              <w:t>高雄市掌院</w:t>
            </w:r>
          </w:p>
          <w:p w14:paraId="1222FDCB" w14:textId="77777777" w:rsidR="00454102" w:rsidRPr="00380589" w:rsidRDefault="00454102" w:rsidP="008236A0">
            <w:pPr>
              <w:spacing w:line="0" w:lineRule="atLeast"/>
              <w:rPr>
                <w:rFonts w:ascii="新細明體" w:hAnsi="新細明體"/>
              </w:rPr>
            </w:pPr>
            <w:r w:rsidRPr="00380589">
              <w:rPr>
                <w:rFonts w:ascii="新細明體" w:hAnsi="新細明體" w:hint="eastAsia"/>
                <w:bdr w:val="single" w:sz="4" w:space="0" w:color="auto" w:frame="1"/>
              </w:rPr>
              <w:t>三十而立</w:t>
            </w:r>
          </w:p>
        </w:tc>
        <w:tc>
          <w:tcPr>
            <w:tcW w:w="6946" w:type="dxa"/>
            <w:vAlign w:val="center"/>
          </w:tcPr>
          <w:p w14:paraId="636F2059" w14:textId="77777777" w:rsidR="00454102" w:rsidRPr="00380589" w:rsidRDefault="00454102" w:rsidP="008236A0">
            <w:pPr>
              <w:spacing w:line="0" w:lineRule="atLeast"/>
              <w:jc w:val="center"/>
            </w:pPr>
            <w:r w:rsidRPr="00380589">
              <w:rPr>
                <w:rFonts w:hint="eastAsia"/>
              </w:rPr>
              <w:t>施展魄力提出良策</w:t>
            </w:r>
          </w:p>
          <w:p w14:paraId="3938DABD" w14:textId="77777777" w:rsidR="00454102" w:rsidRPr="00380589" w:rsidRDefault="00454102" w:rsidP="008236A0">
            <w:pPr>
              <w:spacing w:line="0" w:lineRule="atLeast"/>
              <w:jc w:val="center"/>
              <w:rPr>
                <w:rFonts w:ascii="新細明體" w:hAnsi="新細明體"/>
                <w:color w:val="FF0000"/>
              </w:rPr>
            </w:pPr>
            <w:r w:rsidRPr="00380589">
              <w:rPr>
                <w:rFonts w:hint="eastAsia"/>
              </w:rPr>
              <w:t>奠定帝教運作機制</w:t>
            </w:r>
          </w:p>
        </w:tc>
        <w:tc>
          <w:tcPr>
            <w:tcW w:w="709" w:type="dxa"/>
            <w:vAlign w:val="center"/>
          </w:tcPr>
          <w:p w14:paraId="552C476C" w14:textId="77777777" w:rsidR="00454102" w:rsidRPr="00380589" w:rsidRDefault="00454102" w:rsidP="008236A0">
            <w:pPr>
              <w:adjustRightInd w:val="0"/>
              <w:spacing w:line="0" w:lineRule="atLeast"/>
              <w:jc w:val="center"/>
            </w:pPr>
            <w:r w:rsidRPr="00380589">
              <w:rPr>
                <w:rFonts w:hint="eastAsia"/>
              </w:rPr>
              <w:t>026</w:t>
            </w:r>
          </w:p>
        </w:tc>
        <w:tc>
          <w:tcPr>
            <w:tcW w:w="3260" w:type="dxa"/>
            <w:vAlign w:val="center"/>
          </w:tcPr>
          <w:p w14:paraId="1EBCCE02" w14:textId="77777777" w:rsidR="00454102" w:rsidRPr="00380589" w:rsidRDefault="00454102" w:rsidP="008236A0">
            <w:pPr>
              <w:adjustRightInd w:val="0"/>
              <w:snapToGrid w:val="0"/>
              <w:spacing w:line="0" w:lineRule="atLeast"/>
              <w:rPr>
                <w:rStyle w:val="A70"/>
                <w:rFonts w:ascii="新細明體" w:hAnsi="新細明體"/>
              </w:rPr>
            </w:pPr>
            <w:r w:rsidRPr="00380589">
              <w:rPr>
                <w:rFonts w:ascii="新細明體" w:hAnsi="新細明體" w:hint="eastAsia"/>
              </w:rPr>
              <w:t>資料提供/高雄市掌院</w:t>
            </w:r>
          </w:p>
        </w:tc>
        <w:tc>
          <w:tcPr>
            <w:tcW w:w="425" w:type="dxa"/>
            <w:vAlign w:val="center"/>
          </w:tcPr>
          <w:p w14:paraId="4C37D90D" w14:textId="77777777" w:rsidR="00454102" w:rsidRPr="00380589" w:rsidRDefault="00454102" w:rsidP="008236A0">
            <w:pPr>
              <w:spacing w:line="0" w:lineRule="atLeast"/>
            </w:pPr>
          </w:p>
        </w:tc>
      </w:tr>
      <w:tr w:rsidR="00454102" w:rsidRPr="00380589" w14:paraId="1A7C0748" w14:textId="77777777" w:rsidTr="008236A0">
        <w:trPr>
          <w:trHeight w:val="487"/>
        </w:trPr>
        <w:tc>
          <w:tcPr>
            <w:tcW w:w="1403" w:type="dxa"/>
            <w:vAlign w:val="center"/>
          </w:tcPr>
          <w:p w14:paraId="1A0FD78D" w14:textId="77777777" w:rsidR="00454102" w:rsidRPr="00380589" w:rsidRDefault="00454102" w:rsidP="008236A0">
            <w:pPr>
              <w:spacing w:line="0" w:lineRule="atLeast"/>
            </w:pPr>
            <w:r w:rsidRPr="00380589">
              <w:rPr>
                <w:rFonts w:hint="eastAsia"/>
              </w:rPr>
              <w:t>2013/0</w:t>
            </w:r>
            <w:r w:rsidRPr="00380589">
              <w:t>6</w:t>
            </w:r>
            <w:r w:rsidRPr="00380589">
              <w:rPr>
                <w:rFonts w:hint="eastAsia"/>
              </w:rPr>
              <w:t>/15</w:t>
            </w:r>
          </w:p>
        </w:tc>
        <w:tc>
          <w:tcPr>
            <w:tcW w:w="690" w:type="dxa"/>
            <w:vAlign w:val="center"/>
          </w:tcPr>
          <w:p w14:paraId="6CCCF252" w14:textId="77777777" w:rsidR="00454102" w:rsidRPr="00380589" w:rsidRDefault="00454102" w:rsidP="008236A0">
            <w:pPr>
              <w:spacing w:line="0" w:lineRule="atLeast"/>
            </w:pPr>
            <w:r w:rsidRPr="00380589">
              <w:rPr>
                <w:rFonts w:hint="eastAsia"/>
                <w:b/>
              </w:rPr>
              <w:t>351</w:t>
            </w:r>
          </w:p>
        </w:tc>
        <w:tc>
          <w:tcPr>
            <w:tcW w:w="1984" w:type="dxa"/>
            <w:vAlign w:val="center"/>
          </w:tcPr>
          <w:p w14:paraId="0D79132D" w14:textId="77777777" w:rsidR="00454102" w:rsidRPr="00380589" w:rsidRDefault="00454102" w:rsidP="008236A0">
            <w:pPr>
              <w:spacing w:line="0" w:lineRule="atLeast"/>
              <w:rPr>
                <w:rFonts w:ascii="新細明體" w:hAnsi="新細明體"/>
                <w:bdr w:val="single" w:sz="4" w:space="0" w:color="auto" w:frame="1"/>
              </w:rPr>
            </w:pPr>
            <w:r w:rsidRPr="00380589">
              <w:rPr>
                <w:rFonts w:ascii="新細明體" w:hAnsi="新細明體" w:hint="eastAsia"/>
                <w:bdr w:val="single" w:sz="4" w:space="0" w:color="auto" w:frame="1"/>
              </w:rPr>
              <w:t>高雄市掌院</w:t>
            </w:r>
          </w:p>
          <w:p w14:paraId="78E161A9" w14:textId="77777777" w:rsidR="00454102" w:rsidRPr="00380589" w:rsidRDefault="00454102" w:rsidP="008236A0">
            <w:pPr>
              <w:spacing w:line="0" w:lineRule="atLeast"/>
              <w:rPr>
                <w:rFonts w:ascii="新細明體" w:hAnsi="新細明體"/>
              </w:rPr>
            </w:pPr>
            <w:r w:rsidRPr="00380589">
              <w:rPr>
                <w:rFonts w:ascii="新細明體" w:hAnsi="新細明體" w:hint="eastAsia"/>
                <w:bdr w:val="single" w:sz="4" w:space="0" w:color="auto" w:frame="1"/>
              </w:rPr>
              <w:t>三十而立</w:t>
            </w:r>
          </w:p>
        </w:tc>
        <w:tc>
          <w:tcPr>
            <w:tcW w:w="6946" w:type="dxa"/>
            <w:vAlign w:val="center"/>
          </w:tcPr>
          <w:p w14:paraId="796C9910" w14:textId="77777777" w:rsidR="00454102" w:rsidRPr="00380589" w:rsidRDefault="00454102" w:rsidP="008236A0">
            <w:pPr>
              <w:spacing w:line="0" w:lineRule="atLeast"/>
              <w:ind w:left="22" w:right="22"/>
              <w:jc w:val="center"/>
              <w:rPr>
                <w:rFonts w:ascii="新細明體" w:hAnsi="新細明體"/>
              </w:rPr>
            </w:pPr>
            <w:r w:rsidRPr="00380589">
              <w:rPr>
                <w:rFonts w:ascii="新細明體" w:hAnsi="新細明體" w:hint="eastAsia"/>
              </w:rPr>
              <w:t>1/3人生在高雄掌院度過</w:t>
            </w:r>
          </w:p>
          <w:p w14:paraId="5638E0A4" w14:textId="77777777" w:rsidR="00454102" w:rsidRPr="00380589" w:rsidRDefault="00454102" w:rsidP="008236A0">
            <w:pPr>
              <w:spacing w:line="0" w:lineRule="atLeast"/>
              <w:ind w:left="22" w:right="22"/>
              <w:jc w:val="center"/>
              <w:rPr>
                <w:rFonts w:ascii="新細明體" w:hAnsi="新細明體"/>
                <w:shd w:val="pct15" w:color="auto" w:fill="FFFFFF"/>
              </w:rPr>
            </w:pPr>
            <w:r w:rsidRPr="00380589">
              <w:rPr>
                <w:rFonts w:ascii="新細明體" w:hAnsi="新細明體" w:hint="eastAsia"/>
              </w:rPr>
              <w:t>邱光劫前掌教以教為家</w:t>
            </w:r>
          </w:p>
        </w:tc>
        <w:tc>
          <w:tcPr>
            <w:tcW w:w="709" w:type="dxa"/>
            <w:vAlign w:val="center"/>
          </w:tcPr>
          <w:p w14:paraId="5F0EC7B9" w14:textId="77777777" w:rsidR="00454102" w:rsidRPr="00380589" w:rsidRDefault="00454102" w:rsidP="008236A0">
            <w:pPr>
              <w:adjustRightInd w:val="0"/>
              <w:spacing w:line="0" w:lineRule="atLeast"/>
              <w:jc w:val="center"/>
            </w:pPr>
            <w:r w:rsidRPr="00380589">
              <w:rPr>
                <w:rFonts w:hint="eastAsia"/>
              </w:rPr>
              <w:t>027</w:t>
            </w:r>
          </w:p>
        </w:tc>
        <w:tc>
          <w:tcPr>
            <w:tcW w:w="3260" w:type="dxa"/>
            <w:vAlign w:val="center"/>
          </w:tcPr>
          <w:p w14:paraId="5510DD5F" w14:textId="77777777" w:rsidR="00454102" w:rsidRPr="00380589" w:rsidRDefault="00454102" w:rsidP="008236A0">
            <w:pPr>
              <w:adjustRightInd w:val="0"/>
              <w:snapToGrid w:val="0"/>
              <w:spacing w:line="0" w:lineRule="atLeast"/>
              <w:rPr>
                <w:rStyle w:val="A70"/>
                <w:rFonts w:ascii="新細明體" w:hAnsi="新細明體"/>
              </w:rPr>
            </w:pPr>
            <w:r w:rsidRPr="00380589">
              <w:rPr>
                <w:rFonts w:ascii="新細明體" w:hAnsi="新細明體" w:hint="eastAsia"/>
              </w:rPr>
              <w:t>邱光劫開導師</w:t>
            </w:r>
          </w:p>
        </w:tc>
        <w:tc>
          <w:tcPr>
            <w:tcW w:w="425" w:type="dxa"/>
            <w:vAlign w:val="center"/>
          </w:tcPr>
          <w:p w14:paraId="03096533" w14:textId="77777777" w:rsidR="00454102" w:rsidRPr="00380589" w:rsidRDefault="00454102" w:rsidP="008236A0">
            <w:pPr>
              <w:spacing w:line="0" w:lineRule="atLeast"/>
            </w:pPr>
          </w:p>
        </w:tc>
      </w:tr>
      <w:tr w:rsidR="00454102" w:rsidRPr="00380589" w14:paraId="7FD7C704" w14:textId="77777777" w:rsidTr="008236A0">
        <w:trPr>
          <w:trHeight w:val="487"/>
        </w:trPr>
        <w:tc>
          <w:tcPr>
            <w:tcW w:w="1403" w:type="dxa"/>
            <w:vAlign w:val="center"/>
          </w:tcPr>
          <w:p w14:paraId="23302004" w14:textId="77777777" w:rsidR="00454102" w:rsidRPr="00380589" w:rsidRDefault="00454102" w:rsidP="008236A0">
            <w:pPr>
              <w:spacing w:line="0" w:lineRule="atLeast"/>
            </w:pPr>
            <w:r w:rsidRPr="00380589">
              <w:rPr>
                <w:rFonts w:hint="eastAsia"/>
              </w:rPr>
              <w:t>2013/0</w:t>
            </w:r>
            <w:r w:rsidRPr="00380589">
              <w:t>6</w:t>
            </w:r>
            <w:r w:rsidRPr="00380589">
              <w:rPr>
                <w:rFonts w:hint="eastAsia"/>
              </w:rPr>
              <w:t>/15</w:t>
            </w:r>
          </w:p>
        </w:tc>
        <w:tc>
          <w:tcPr>
            <w:tcW w:w="690" w:type="dxa"/>
            <w:vAlign w:val="center"/>
          </w:tcPr>
          <w:p w14:paraId="0848EF2E" w14:textId="77777777" w:rsidR="00454102" w:rsidRPr="00380589" w:rsidRDefault="00454102" w:rsidP="008236A0">
            <w:pPr>
              <w:spacing w:line="0" w:lineRule="atLeast"/>
            </w:pPr>
            <w:r w:rsidRPr="00380589">
              <w:rPr>
                <w:rFonts w:hint="eastAsia"/>
                <w:b/>
              </w:rPr>
              <w:t>351</w:t>
            </w:r>
          </w:p>
        </w:tc>
        <w:tc>
          <w:tcPr>
            <w:tcW w:w="1984" w:type="dxa"/>
            <w:vAlign w:val="center"/>
          </w:tcPr>
          <w:p w14:paraId="710C7440" w14:textId="77777777" w:rsidR="00454102" w:rsidRPr="00380589" w:rsidRDefault="00454102" w:rsidP="008236A0">
            <w:pPr>
              <w:spacing w:line="0" w:lineRule="atLeast"/>
              <w:rPr>
                <w:rFonts w:ascii="新細明體" w:hAnsi="新細明體"/>
                <w:bdr w:val="single" w:sz="4" w:space="0" w:color="auto" w:frame="1"/>
              </w:rPr>
            </w:pPr>
            <w:r w:rsidRPr="00380589">
              <w:rPr>
                <w:rFonts w:ascii="新細明體" w:hAnsi="新細明體" w:hint="eastAsia"/>
                <w:bdr w:val="single" w:sz="4" w:space="0" w:color="auto" w:frame="1"/>
              </w:rPr>
              <w:t>高雄市掌院</w:t>
            </w:r>
          </w:p>
          <w:p w14:paraId="05D4B277" w14:textId="77777777" w:rsidR="00454102" w:rsidRPr="00380589" w:rsidRDefault="00454102" w:rsidP="008236A0">
            <w:pPr>
              <w:spacing w:line="0" w:lineRule="atLeast"/>
              <w:rPr>
                <w:rFonts w:ascii="新細明體" w:hAnsi="新細明體"/>
              </w:rPr>
            </w:pPr>
            <w:r w:rsidRPr="00380589">
              <w:rPr>
                <w:rFonts w:ascii="新細明體" w:hAnsi="新細明體" w:hint="eastAsia"/>
                <w:bdr w:val="single" w:sz="4" w:space="0" w:color="auto" w:frame="1"/>
              </w:rPr>
              <w:t>三十而立</w:t>
            </w:r>
          </w:p>
        </w:tc>
        <w:tc>
          <w:tcPr>
            <w:tcW w:w="6946" w:type="dxa"/>
            <w:vAlign w:val="center"/>
          </w:tcPr>
          <w:p w14:paraId="4BCF3268" w14:textId="77777777" w:rsidR="00454102" w:rsidRPr="00380589" w:rsidRDefault="00454102" w:rsidP="008236A0">
            <w:pPr>
              <w:spacing w:line="0" w:lineRule="atLeast"/>
              <w:jc w:val="center"/>
              <w:rPr>
                <w:rFonts w:ascii="新細明體" w:hAnsi="新細明體"/>
                <w:color w:val="000000"/>
              </w:rPr>
            </w:pPr>
            <w:r w:rsidRPr="00380589">
              <w:rPr>
                <w:rFonts w:ascii="新細明體" w:hAnsi="新細明體"/>
                <w:color w:val="000000"/>
              </w:rPr>
              <w:t>願力承擔不二法門</w:t>
            </w:r>
          </w:p>
          <w:p w14:paraId="66CD9BF1" w14:textId="77777777" w:rsidR="00454102" w:rsidRPr="00380589" w:rsidRDefault="00454102" w:rsidP="008236A0">
            <w:pPr>
              <w:spacing w:line="0" w:lineRule="atLeast"/>
              <w:jc w:val="center"/>
              <w:rPr>
                <w:rFonts w:ascii="新細明體" w:hAnsi="新細明體"/>
              </w:rPr>
            </w:pPr>
            <w:r w:rsidRPr="00380589">
              <w:rPr>
                <w:rFonts w:ascii="新細明體" w:hAnsi="新細明體"/>
                <w:color w:val="000000"/>
              </w:rPr>
              <w:t>南部</w:t>
            </w:r>
            <w:r w:rsidRPr="00380589">
              <w:rPr>
                <w:rFonts w:ascii="新細明體" w:hAnsi="新細明體" w:hint="eastAsia"/>
                <w:color w:val="000000"/>
              </w:rPr>
              <w:t>佈</w:t>
            </w:r>
            <w:r w:rsidRPr="00380589">
              <w:rPr>
                <w:rFonts w:ascii="新細明體" w:hAnsi="新細明體"/>
                <w:color w:val="000000"/>
              </w:rPr>
              <w:t>化空間寬廣</w:t>
            </w:r>
          </w:p>
        </w:tc>
        <w:tc>
          <w:tcPr>
            <w:tcW w:w="709" w:type="dxa"/>
            <w:vAlign w:val="center"/>
          </w:tcPr>
          <w:p w14:paraId="78E4566C" w14:textId="77777777" w:rsidR="00454102" w:rsidRPr="00380589" w:rsidRDefault="00454102" w:rsidP="008236A0">
            <w:pPr>
              <w:adjustRightInd w:val="0"/>
              <w:spacing w:line="0" w:lineRule="atLeast"/>
              <w:jc w:val="center"/>
            </w:pPr>
            <w:r w:rsidRPr="00380589">
              <w:rPr>
                <w:rFonts w:hint="eastAsia"/>
              </w:rPr>
              <w:t>029</w:t>
            </w:r>
          </w:p>
        </w:tc>
        <w:tc>
          <w:tcPr>
            <w:tcW w:w="3260" w:type="dxa"/>
            <w:vAlign w:val="center"/>
          </w:tcPr>
          <w:p w14:paraId="6AD46052" w14:textId="77777777" w:rsidR="00454102" w:rsidRPr="00380589" w:rsidRDefault="00454102" w:rsidP="008236A0">
            <w:pPr>
              <w:pStyle w:val="Default"/>
              <w:snapToGrid w:val="0"/>
              <w:spacing w:line="0" w:lineRule="atLeast"/>
              <w:rPr>
                <w:rStyle w:val="A70"/>
                <w:rFonts w:ascii="新細明體" w:eastAsia="新細明體" w:hAnsi="新細明體"/>
                <w:color w:val="auto"/>
                <w:kern w:val="2"/>
                <w:lang w:eastAsia="zh-TW"/>
              </w:rPr>
            </w:pPr>
            <w:r w:rsidRPr="00380589">
              <w:rPr>
                <w:rFonts w:ascii="新細明體" w:eastAsia="新細明體" w:hAnsi="新細明體" w:hint="eastAsia"/>
              </w:rPr>
              <w:t>編輯部</w:t>
            </w:r>
          </w:p>
        </w:tc>
        <w:tc>
          <w:tcPr>
            <w:tcW w:w="425" w:type="dxa"/>
            <w:vAlign w:val="center"/>
          </w:tcPr>
          <w:p w14:paraId="708029FD" w14:textId="77777777" w:rsidR="00454102" w:rsidRPr="00380589" w:rsidRDefault="00454102" w:rsidP="008236A0">
            <w:pPr>
              <w:spacing w:line="0" w:lineRule="atLeast"/>
            </w:pPr>
          </w:p>
        </w:tc>
      </w:tr>
      <w:tr w:rsidR="00454102" w:rsidRPr="00380589" w14:paraId="3128FD37" w14:textId="77777777" w:rsidTr="008236A0">
        <w:trPr>
          <w:trHeight w:val="487"/>
        </w:trPr>
        <w:tc>
          <w:tcPr>
            <w:tcW w:w="1403" w:type="dxa"/>
            <w:vAlign w:val="center"/>
          </w:tcPr>
          <w:p w14:paraId="13FAEB41" w14:textId="77777777" w:rsidR="00454102" w:rsidRPr="00380589" w:rsidRDefault="00454102" w:rsidP="008236A0">
            <w:pPr>
              <w:spacing w:line="0" w:lineRule="atLeast"/>
            </w:pPr>
            <w:r w:rsidRPr="00380589">
              <w:rPr>
                <w:rFonts w:hint="eastAsia"/>
              </w:rPr>
              <w:t>2013/0</w:t>
            </w:r>
            <w:r w:rsidRPr="00380589">
              <w:t>6</w:t>
            </w:r>
            <w:r w:rsidRPr="00380589">
              <w:rPr>
                <w:rFonts w:hint="eastAsia"/>
              </w:rPr>
              <w:t>/15</w:t>
            </w:r>
          </w:p>
        </w:tc>
        <w:tc>
          <w:tcPr>
            <w:tcW w:w="690" w:type="dxa"/>
            <w:vAlign w:val="center"/>
          </w:tcPr>
          <w:p w14:paraId="1C1FC766" w14:textId="77777777" w:rsidR="00454102" w:rsidRPr="00380589" w:rsidRDefault="00454102" w:rsidP="008236A0">
            <w:pPr>
              <w:spacing w:line="0" w:lineRule="atLeast"/>
            </w:pPr>
            <w:r w:rsidRPr="00380589">
              <w:rPr>
                <w:rFonts w:hint="eastAsia"/>
                <w:b/>
              </w:rPr>
              <w:t>351</w:t>
            </w:r>
          </w:p>
        </w:tc>
        <w:tc>
          <w:tcPr>
            <w:tcW w:w="1984" w:type="dxa"/>
            <w:vAlign w:val="center"/>
          </w:tcPr>
          <w:p w14:paraId="0A316308" w14:textId="77777777" w:rsidR="00454102" w:rsidRPr="00380589" w:rsidRDefault="00454102" w:rsidP="008236A0">
            <w:pPr>
              <w:spacing w:line="0" w:lineRule="atLeast"/>
              <w:rPr>
                <w:rFonts w:ascii="新細明體" w:hAnsi="新細明體"/>
                <w:bdr w:val="single" w:sz="4" w:space="0" w:color="auto" w:frame="1"/>
              </w:rPr>
            </w:pPr>
            <w:r w:rsidRPr="00380589">
              <w:rPr>
                <w:rFonts w:ascii="新細明體" w:hAnsi="新細明體" w:hint="eastAsia"/>
                <w:bdr w:val="single" w:sz="4" w:space="0" w:color="auto" w:frame="1"/>
              </w:rPr>
              <w:t>高雄市掌院</w:t>
            </w:r>
          </w:p>
          <w:p w14:paraId="23B0EE9E" w14:textId="77777777" w:rsidR="00454102" w:rsidRPr="00380589" w:rsidRDefault="00454102" w:rsidP="008236A0">
            <w:pPr>
              <w:spacing w:line="0" w:lineRule="atLeast"/>
              <w:rPr>
                <w:rFonts w:ascii="新細明體" w:hAnsi="新細明體"/>
              </w:rPr>
            </w:pPr>
            <w:r w:rsidRPr="00380589">
              <w:rPr>
                <w:rFonts w:ascii="新細明體" w:hAnsi="新細明體" w:hint="eastAsia"/>
                <w:bdr w:val="single" w:sz="4" w:space="0" w:color="auto" w:frame="1"/>
              </w:rPr>
              <w:t>三十而立</w:t>
            </w:r>
          </w:p>
        </w:tc>
        <w:tc>
          <w:tcPr>
            <w:tcW w:w="6946" w:type="dxa"/>
            <w:vAlign w:val="center"/>
          </w:tcPr>
          <w:p w14:paraId="55BEEC87" w14:textId="77777777" w:rsidR="00454102" w:rsidRPr="00380589" w:rsidRDefault="00454102" w:rsidP="008236A0">
            <w:pPr>
              <w:spacing w:line="0" w:lineRule="atLeast"/>
              <w:jc w:val="center"/>
              <w:rPr>
                <w:rFonts w:ascii="新細明體" w:hAnsi="新細明體"/>
                <w:color w:val="000000"/>
              </w:rPr>
            </w:pPr>
            <w:r w:rsidRPr="00380589">
              <w:rPr>
                <w:rFonts w:ascii="新細明體" w:hAnsi="新細明體" w:hint="eastAsia"/>
                <w:color w:val="000000"/>
              </w:rPr>
              <w:t>為救劫化劫再創高峰！</w:t>
            </w:r>
          </w:p>
        </w:tc>
        <w:tc>
          <w:tcPr>
            <w:tcW w:w="709" w:type="dxa"/>
            <w:vAlign w:val="center"/>
          </w:tcPr>
          <w:p w14:paraId="1884DBAD" w14:textId="77777777" w:rsidR="00454102" w:rsidRPr="00380589" w:rsidRDefault="00454102" w:rsidP="008236A0">
            <w:pPr>
              <w:adjustRightInd w:val="0"/>
              <w:spacing w:line="0" w:lineRule="atLeast"/>
              <w:jc w:val="center"/>
            </w:pPr>
            <w:r w:rsidRPr="00380589">
              <w:rPr>
                <w:rFonts w:hint="eastAsia"/>
              </w:rPr>
              <w:t>032</w:t>
            </w:r>
          </w:p>
        </w:tc>
        <w:tc>
          <w:tcPr>
            <w:tcW w:w="3260" w:type="dxa"/>
            <w:vAlign w:val="center"/>
          </w:tcPr>
          <w:p w14:paraId="3BEC2D27" w14:textId="77777777" w:rsidR="00454102" w:rsidRPr="00380589" w:rsidRDefault="00454102" w:rsidP="008236A0">
            <w:pPr>
              <w:pStyle w:val="Default"/>
              <w:snapToGrid w:val="0"/>
              <w:spacing w:line="0" w:lineRule="atLeast"/>
              <w:rPr>
                <w:rFonts w:ascii="新細明體" w:eastAsia="新細明體" w:hAnsi="新細明體"/>
                <w:kern w:val="2"/>
                <w:lang w:eastAsia="zh-TW"/>
              </w:rPr>
            </w:pPr>
            <w:r w:rsidRPr="00380589">
              <w:rPr>
                <w:rFonts w:ascii="新細明體" w:eastAsia="新細明體" w:hAnsi="新細明體" w:hint="eastAsia"/>
                <w:kern w:val="2"/>
                <w:lang w:eastAsia="zh-TW"/>
              </w:rPr>
              <w:t>呂緒握掌教</w:t>
            </w:r>
          </w:p>
        </w:tc>
        <w:tc>
          <w:tcPr>
            <w:tcW w:w="425" w:type="dxa"/>
            <w:vAlign w:val="center"/>
          </w:tcPr>
          <w:p w14:paraId="6E8CF892" w14:textId="77777777" w:rsidR="00454102" w:rsidRPr="00380589" w:rsidRDefault="00454102" w:rsidP="008236A0">
            <w:pPr>
              <w:spacing w:line="0" w:lineRule="atLeast"/>
            </w:pPr>
          </w:p>
        </w:tc>
      </w:tr>
      <w:tr w:rsidR="00454102" w:rsidRPr="00380589" w14:paraId="61C82D25" w14:textId="77777777" w:rsidTr="008236A0">
        <w:trPr>
          <w:trHeight w:val="487"/>
        </w:trPr>
        <w:tc>
          <w:tcPr>
            <w:tcW w:w="1403" w:type="dxa"/>
            <w:vAlign w:val="center"/>
          </w:tcPr>
          <w:p w14:paraId="0C86EA58" w14:textId="77777777" w:rsidR="00454102" w:rsidRPr="00380589" w:rsidRDefault="00454102" w:rsidP="008236A0">
            <w:pPr>
              <w:spacing w:line="0" w:lineRule="atLeast"/>
            </w:pPr>
            <w:r w:rsidRPr="00380589">
              <w:rPr>
                <w:rFonts w:hint="eastAsia"/>
              </w:rPr>
              <w:t>2013/0</w:t>
            </w:r>
            <w:r w:rsidRPr="00380589">
              <w:t>6</w:t>
            </w:r>
            <w:r w:rsidRPr="00380589">
              <w:rPr>
                <w:rFonts w:hint="eastAsia"/>
              </w:rPr>
              <w:t>/15</w:t>
            </w:r>
          </w:p>
        </w:tc>
        <w:tc>
          <w:tcPr>
            <w:tcW w:w="690" w:type="dxa"/>
            <w:vAlign w:val="center"/>
          </w:tcPr>
          <w:p w14:paraId="2ED8F0C3" w14:textId="77777777" w:rsidR="00454102" w:rsidRPr="00380589" w:rsidRDefault="00454102" w:rsidP="008236A0">
            <w:pPr>
              <w:spacing w:line="0" w:lineRule="atLeast"/>
            </w:pPr>
            <w:r w:rsidRPr="00380589">
              <w:rPr>
                <w:rFonts w:hint="eastAsia"/>
                <w:b/>
              </w:rPr>
              <w:t>351</w:t>
            </w:r>
          </w:p>
        </w:tc>
        <w:tc>
          <w:tcPr>
            <w:tcW w:w="1984" w:type="dxa"/>
            <w:vAlign w:val="center"/>
          </w:tcPr>
          <w:p w14:paraId="5399248F" w14:textId="77777777" w:rsidR="00454102" w:rsidRPr="00380589" w:rsidRDefault="00454102" w:rsidP="008236A0">
            <w:pPr>
              <w:spacing w:line="0" w:lineRule="atLeast"/>
              <w:rPr>
                <w:rFonts w:ascii="新細明體" w:hAnsi="新細明體"/>
                <w:bdr w:val="single" w:sz="4" w:space="0" w:color="auto" w:frame="1"/>
              </w:rPr>
            </w:pPr>
            <w:r w:rsidRPr="00380589">
              <w:rPr>
                <w:rFonts w:ascii="新細明體" w:hAnsi="新細明體" w:hint="eastAsia"/>
                <w:bdr w:val="single" w:sz="4" w:space="0" w:color="auto" w:frame="1"/>
              </w:rPr>
              <w:t>高雄市掌院</w:t>
            </w:r>
          </w:p>
          <w:p w14:paraId="351C52DF" w14:textId="77777777" w:rsidR="00454102" w:rsidRPr="00380589" w:rsidRDefault="00454102" w:rsidP="008236A0">
            <w:pPr>
              <w:spacing w:line="0" w:lineRule="atLeast"/>
              <w:rPr>
                <w:rFonts w:ascii="新細明體" w:hAnsi="新細明體"/>
                <w:bdr w:val="single" w:sz="4" w:space="0" w:color="auto" w:frame="1"/>
              </w:rPr>
            </w:pPr>
            <w:r w:rsidRPr="00380589">
              <w:rPr>
                <w:rFonts w:ascii="新細明體" w:hAnsi="新細明體" w:hint="eastAsia"/>
                <w:bdr w:val="single" w:sz="4" w:space="0" w:color="auto" w:frame="1"/>
              </w:rPr>
              <w:t>三十而立</w:t>
            </w:r>
          </w:p>
        </w:tc>
        <w:tc>
          <w:tcPr>
            <w:tcW w:w="6946" w:type="dxa"/>
            <w:vAlign w:val="center"/>
          </w:tcPr>
          <w:p w14:paraId="1AA41572" w14:textId="77777777" w:rsidR="00454102" w:rsidRPr="00380589" w:rsidRDefault="00454102" w:rsidP="008236A0">
            <w:pPr>
              <w:spacing w:line="0" w:lineRule="atLeast"/>
              <w:jc w:val="center"/>
              <w:rPr>
                <w:rFonts w:ascii="新細明體" w:hAnsi="新細明體"/>
                <w:color w:val="000000"/>
              </w:rPr>
            </w:pPr>
            <w:r w:rsidRPr="00380589">
              <w:rPr>
                <w:rFonts w:ascii="新細明體" w:hAnsi="新細明體" w:hint="eastAsia"/>
                <w:color w:val="000000"/>
              </w:rPr>
              <w:t>回首來時路</w:t>
            </w:r>
          </w:p>
        </w:tc>
        <w:tc>
          <w:tcPr>
            <w:tcW w:w="709" w:type="dxa"/>
            <w:vAlign w:val="center"/>
          </w:tcPr>
          <w:p w14:paraId="23D7877D" w14:textId="77777777" w:rsidR="00454102" w:rsidRPr="00380589" w:rsidRDefault="00454102" w:rsidP="008236A0">
            <w:pPr>
              <w:adjustRightInd w:val="0"/>
              <w:spacing w:line="0" w:lineRule="atLeast"/>
              <w:jc w:val="center"/>
            </w:pPr>
            <w:r w:rsidRPr="00380589">
              <w:rPr>
                <w:rFonts w:hint="eastAsia"/>
              </w:rPr>
              <w:t>033</w:t>
            </w:r>
          </w:p>
        </w:tc>
        <w:tc>
          <w:tcPr>
            <w:tcW w:w="3260" w:type="dxa"/>
            <w:vAlign w:val="center"/>
          </w:tcPr>
          <w:p w14:paraId="1E758E6B" w14:textId="77777777" w:rsidR="00454102" w:rsidRPr="00380589" w:rsidRDefault="00454102" w:rsidP="008236A0">
            <w:pPr>
              <w:pStyle w:val="Default"/>
              <w:snapToGrid w:val="0"/>
              <w:spacing w:line="0" w:lineRule="atLeast"/>
              <w:rPr>
                <w:rFonts w:ascii="新細明體" w:eastAsia="新細明體" w:hAnsi="新細明體"/>
                <w:kern w:val="2"/>
                <w:highlight w:val="red"/>
                <w:lang w:eastAsia="zh-TW"/>
              </w:rPr>
            </w:pPr>
            <w:r w:rsidRPr="00380589">
              <w:rPr>
                <w:rFonts w:ascii="新細明體" w:eastAsia="新細明體" w:hAnsi="新細明體" w:hint="eastAsia"/>
                <w:kern w:val="2"/>
                <w:lang w:eastAsia="zh-TW"/>
              </w:rPr>
              <w:t>編輯部</w:t>
            </w:r>
          </w:p>
        </w:tc>
        <w:tc>
          <w:tcPr>
            <w:tcW w:w="425" w:type="dxa"/>
            <w:vAlign w:val="center"/>
          </w:tcPr>
          <w:p w14:paraId="1EE567B4" w14:textId="77777777" w:rsidR="00454102" w:rsidRPr="00380589" w:rsidRDefault="00454102" w:rsidP="008236A0">
            <w:pPr>
              <w:spacing w:line="0" w:lineRule="atLeast"/>
            </w:pPr>
          </w:p>
        </w:tc>
      </w:tr>
      <w:tr w:rsidR="00454102" w:rsidRPr="00380589" w14:paraId="7642059F" w14:textId="77777777" w:rsidTr="008236A0">
        <w:trPr>
          <w:trHeight w:val="487"/>
        </w:trPr>
        <w:tc>
          <w:tcPr>
            <w:tcW w:w="1403" w:type="dxa"/>
            <w:vAlign w:val="center"/>
          </w:tcPr>
          <w:p w14:paraId="5778CC97" w14:textId="77777777" w:rsidR="00454102" w:rsidRPr="00380589" w:rsidRDefault="00454102" w:rsidP="008236A0">
            <w:pPr>
              <w:spacing w:line="0" w:lineRule="atLeast"/>
            </w:pPr>
            <w:r w:rsidRPr="00380589">
              <w:rPr>
                <w:rFonts w:hint="eastAsia"/>
              </w:rPr>
              <w:t>2013/0</w:t>
            </w:r>
            <w:r w:rsidRPr="00380589">
              <w:t>6</w:t>
            </w:r>
            <w:r w:rsidRPr="00380589">
              <w:rPr>
                <w:rFonts w:hint="eastAsia"/>
              </w:rPr>
              <w:t>/15</w:t>
            </w:r>
          </w:p>
        </w:tc>
        <w:tc>
          <w:tcPr>
            <w:tcW w:w="690" w:type="dxa"/>
            <w:vAlign w:val="center"/>
          </w:tcPr>
          <w:p w14:paraId="504DA920" w14:textId="77777777" w:rsidR="00454102" w:rsidRPr="00380589" w:rsidRDefault="00454102" w:rsidP="008236A0">
            <w:pPr>
              <w:spacing w:line="0" w:lineRule="atLeast"/>
            </w:pPr>
            <w:r w:rsidRPr="00380589">
              <w:rPr>
                <w:rFonts w:hint="eastAsia"/>
                <w:b/>
              </w:rPr>
              <w:t>351</w:t>
            </w:r>
          </w:p>
        </w:tc>
        <w:tc>
          <w:tcPr>
            <w:tcW w:w="1984" w:type="dxa"/>
            <w:vAlign w:val="center"/>
          </w:tcPr>
          <w:p w14:paraId="4E5E1C85" w14:textId="77777777" w:rsidR="00454102" w:rsidRPr="00380589" w:rsidRDefault="00454102" w:rsidP="008236A0">
            <w:pPr>
              <w:spacing w:line="0" w:lineRule="atLeast"/>
              <w:rPr>
                <w:rFonts w:ascii="新細明體" w:hAnsi="新細明體"/>
                <w:bdr w:val="single" w:sz="4" w:space="0" w:color="auto"/>
              </w:rPr>
            </w:pPr>
            <w:r w:rsidRPr="00380589">
              <w:rPr>
                <w:rFonts w:ascii="新細明體" w:hAnsi="新細明體" w:hint="eastAsia"/>
                <w:bdr w:val="single" w:sz="4" w:space="0" w:color="auto"/>
              </w:rPr>
              <w:t>天人親和</w:t>
            </w:r>
          </w:p>
        </w:tc>
        <w:tc>
          <w:tcPr>
            <w:tcW w:w="6946" w:type="dxa"/>
            <w:vAlign w:val="center"/>
          </w:tcPr>
          <w:p w14:paraId="0B7909BD"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無形齊祝高雄掌院一日千里不可言喻</w:t>
            </w:r>
          </w:p>
        </w:tc>
        <w:tc>
          <w:tcPr>
            <w:tcW w:w="709" w:type="dxa"/>
            <w:vAlign w:val="center"/>
          </w:tcPr>
          <w:p w14:paraId="3D774EF5" w14:textId="77777777" w:rsidR="00454102" w:rsidRPr="00380589" w:rsidRDefault="00454102" w:rsidP="008236A0">
            <w:pPr>
              <w:adjustRightInd w:val="0"/>
              <w:spacing w:line="0" w:lineRule="atLeast"/>
              <w:jc w:val="center"/>
            </w:pPr>
            <w:r w:rsidRPr="00380589">
              <w:rPr>
                <w:rFonts w:hint="eastAsia"/>
              </w:rPr>
              <w:t>035</w:t>
            </w:r>
          </w:p>
        </w:tc>
        <w:tc>
          <w:tcPr>
            <w:tcW w:w="3260" w:type="dxa"/>
            <w:vAlign w:val="center"/>
          </w:tcPr>
          <w:p w14:paraId="251CE8CB" w14:textId="77777777" w:rsidR="00454102" w:rsidRPr="00380589" w:rsidRDefault="00454102" w:rsidP="008236A0">
            <w:pPr>
              <w:adjustRightInd w:val="0"/>
              <w:snapToGrid w:val="0"/>
              <w:spacing w:line="0" w:lineRule="atLeast"/>
              <w:rPr>
                <w:rStyle w:val="A70"/>
                <w:rFonts w:ascii="新細明體" w:hAnsi="新細明體"/>
              </w:rPr>
            </w:pPr>
            <w:r w:rsidRPr="00380589">
              <w:rPr>
                <w:rFonts w:ascii="新細明體" w:hAnsi="新細明體" w:hint="eastAsia"/>
              </w:rPr>
              <w:t>資料來源/天人親和院</w:t>
            </w:r>
          </w:p>
        </w:tc>
        <w:tc>
          <w:tcPr>
            <w:tcW w:w="425" w:type="dxa"/>
            <w:vAlign w:val="center"/>
          </w:tcPr>
          <w:p w14:paraId="611B7AC7" w14:textId="77777777" w:rsidR="00454102" w:rsidRPr="00380589" w:rsidRDefault="00454102" w:rsidP="008236A0">
            <w:pPr>
              <w:spacing w:line="0" w:lineRule="atLeast"/>
            </w:pPr>
          </w:p>
        </w:tc>
      </w:tr>
      <w:tr w:rsidR="00454102" w:rsidRPr="00380589" w14:paraId="38733E8E" w14:textId="77777777" w:rsidTr="008236A0">
        <w:trPr>
          <w:trHeight w:val="487"/>
        </w:trPr>
        <w:tc>
          <w:tcPr>
            <w:tcW w:w="1403" w:type="dxa"/>
            <w:vAlign w:val="center"/>
          </w:tcPr>
          <w:p w14:paraId="5DDEA317" w14:textId="77777777" w:rsidR="00454102" w:rsidRPr="00380589" w:rsidRDefault="00454102" w:rsidP="008236A0">
            <w:pPr>
              <w:spacing w:line="0" w:lineRule="atLeast"/>
            </w:pPr>
            <w:r w:rsidRPr="00380589">
              <w:rPr>
                <w:rFonts w:hint="eastAsia"/>
              </w:rPr>
              <w:t>2013/0</w:t>
            </w:r>
            <w:r w:rsidRPr="00380589">
              <w:t>6</w:t>
            </w:r>
            <w:r w:rsidRPr="00380589">
              <w:rPr>
                <w:rFonts w:hint="eastAsia"/>
              </w:rPr>
              <w:t>/15</w:t>
            </w:r>
          </w:p>
        </w:tc>
        <w:tc>
          <w:tcPr>
            <w:tcW w:w="690" w:type="dxa"/>
            <w:vAlign w:val="center"/>
          </w:tcPr>
          <w:p w14:paraId="41238CC9" w14:textId="77777777" w:rsidR="00454102" w:rsidRPr="00380589" w:rsidRDefault="00454102" w:rsidP="008236A0">
            <w:pPr>
              <w:spacing w:line="0" w:lineRule="atLeast"/>
            </w:pPr>
            <w:r w:rsidRPr="00380589">
              <w:rPr>
                <w:rFonts w:hint="eastAsia"/>
                <w:b/>
              </w:rPr>
              <w:t>351</w:t>
            </w:r>
          </w:p>
        </w:tc>
        <w:tc>
          <w:tcPr>
            <w:tcW w:w="1984" w:type="dxa"/>
            <w:vAlign w:val="center"/>
          </w:tcPr>
          <w:p w14:paraId="0BDCD649" w14:textId="77777777" w:rsidR="00454102" w:rsidRPr="00380589" w:rsidRDefault="00454102" w:rsidP="008236A0">
            <w:pPr>
              <w:spacing w:line="0" w:lineRule="atLeast"/>
              <w:rPr>
                <w:rFonts w:ascii="新細明體" w:hAnsi="新細明體"/>
                <w:bdr w:val="single" w:sz="4" w:space="0" w:color="auto"/>
              </w:rPr>
            </w:pPr>
            <w:r w:rsidRPr="00380589">
              <w:rPr>
                <w:rFonts w:ascii="新細明體" w:hAnsi="新細明體" w:hint="eastAsia"/>
                <w:bdr w:val="single" w:sz="4" w:space="0" w:color="auto"/>
              </w:rPr>
              <w:t>宗教和平</w:t>
            </w:r>
          </w:p>
        </w:tc>
        <w:tc>
          <w:tcPr>
            <w:tcW w:w="6946" w:type="dxa"/>
            <w:vAlign w:val="center"/>
          </w:tcPr>
          <w:p w14:paraId="32156B23"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 xml:space="preserve">宗教自由 </w:t>
            </w:r>
            <w:r w:rsidRPr="00380589">
              <w:rPr>
                <w:rFonts w:ascii="新細明體" w:hAnsi="新細明體"/>
              </w:rPr>
              <w:t xml:space="preserve"> </w:t>
            </w:r>
            <w:r w:rsidRPr="00380589">
              <w:rPr>
                <w:rFonts w:ascii="新細明體" w:hAnsi="新細明體" w:hint="eastAsia"/>
              </w:rPr>
              <w:t>社會安定和諧</w:t>
            </w:r>
          </w:p>
          <w:p w14:paraId="7ABBF587"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維生先生榮任宗教和平協進會理事長</w:t>
            </w:r>
          </w:p>
        </w:tc>
        <w:tc>
          <w:tcPr>
            <w:tcW w:w="709" w:type="dxa"/>
            <w:vAlign w:val="center"/>
          </w:tcPr>
          <w:p w14:paraId="17C737C1" w14:textId="77777777" w:rsidR="00454102" w:rsidRPr="00380589" w:rsidRDefault="00454102" w:rsidP="008236A0">
            <w:pPr>
              <w:adjustRightInd w:val="0"/>
              <w:spacing w:line="0" w:lineRule="atLeast"/>
              <w:jc w:val="center"/>
            </w:pPr>
            <w:r w:rsidRPr="00380589">
              <w:rPr>
                <w:rFonts w:hint="eastAsia"/>
              </w:rPr>
              <w:t>037</w:t>
            </w:r>
          </w:p>
        </w:tc>
        <w:tc>
          <w:tcPr>
            <w:tcW w:w="3260" w:type="dxa"/>
            <w:vAlign w:val="center"/>
          </w:tcPr>
          <w:p w14:paraId="50B29664" w14:textId="77777777" w:rsidR="00454102" w:rsidRPr="00380589" w:rsidRDefault="00454102" w:rsidP="008236A0">
            <w:pPr>
              <w:spacing w:line="0" w:lineRule="atLeast"/>
              <w:rPr>
                <w:rStyle w:val="A70"/>
                <w:rFonts w:ascii="新細明體" w:hAnsi="新細明體"/>
              </w:rPr>
            </w:pPr>
            <w:r w:rsidRPr="00380589">
              <w:rPr>
                <w:rFonts w:ascii="新細明體" w:hAnsi="新細明體" w:hint="eastAsia"/>
              </w:rPr>
              <w:t>採訪/劉鏡仲</w:t>
            </w:r>
          </w:p>
        </w:tc>
        <w:tc>
          <w:tcPr>
            <w:tcW w:w="425" w:type="dxa"/>
            <w:vAlign w:val="center"/>
          </w:tcPr>
          <w:p w14:paraId="6E406BC4" w14:textId="77777777" w:rsidR="00454102" w:rsidRPr="00380589" w:rsidRDefault="00454102" w:rsidP="008236A0">
            <w:pPr>
              <w:spacing w:line="0" w:lineRule="atLeast"/>
            </w:pPr>
          </w:p>
        </w:tc>
      </w:tr>
      <w:tr w:rsidR="00454102" w:rsidRPr="00380589" w14:paraId="711E3C59" w14:textId="77777777" w:rsidTr="008236A0">
        <w:trPr>
          <w:trHeight w:val="487"/>
        </w:trPr>
        <w:tc>
          <w:tcPr>
            <w:tcW w:w="1403" w:type="dxa"/>
            <w:vAlign w:val="center"/>
          </w:tcPr>
          <w:p w14:paraId="3833AD45" w14:textId="77777777" w:rsidR="00454102" w:rsidRPr="00380589" w:rsidRDefault="00454102" w:rsidP="008236A0">
            <w:pPr>
              <w:spacing w:line="0" w:lineRule="atLeast"/>
            </w:pPr>
            <w:r w:rsidRPr="00380589">
              <w:rPr>
                <w:rFonts w:hint="eastAsia"/>
              </w:rPr>
              <w:t>2013/0</w:t>
            </w:r>
            <w:r w:rsidRPr="00380589">
              <w:t>6</w:t>
            </w:r>
            <w:r w:rsidRPr="00380589">
              <w:rPr>
                <w:rFonts w:hint="eastAsia"/>
              </w:rPr>
              <w:t>/15</w:t>
            </w:r>
          </w:p>
        </w:tc>
        <w:tc>
          <w:tcPr>
            <w:tcW w:w="690" w:type="dxa"/>
            <w:vAlign w:val="center"/>
          </w:tcPr>
          <w:p w14:paraId="318B082F" w14:textId="77777777" w:rsidR="00454102" w:rsidRPr="00380589" w:rsidRDefault="00454102" w:rsidP="008236A0">
            <w:pPr>
              <w:spacing w:line="0" w:lineRule="atLeast"/>
            </w:pPr>
            <w:r w:rsidRPr="00380589">
              <w:rPr>
                <w:rFonts w:hint="eastAsia"/>
                <w:b/>
              </w:rPr>
              <w:t>351</w:t>
            </w:r>
          </w:p>
        </w:tc>
        <w:tc>
          <w:tcPr>
            <w:tcW w:w="1984" w:type="dxa"/>
            <w:vAlign w:val="center"/>
          </w:tcPr>
          <w:p w14:paraId="3DC5BDEE" w14:textId="77777777" w:rsidR="00454102" w:rsidRPr="00380589" w:rsidRDefault="00454102" w:rsidP="008236A0">
            <w:pPr>
              <w:pStyle w:val="Default"/>
              <w:spacing w:line="0" w:lineRule="atLeast"/>
              <w:rPr>
                <w:rFonts w:ascii="新細明體" w:eastAsia="新細明體" w:hAnsi="新細明體"/>
                <w:bdr w:val="single" w:sz="4" w:space="0" w:color="auto"/>
              </w:rPr>
            </w:pPr>
            <w:r w:rsidRPr="00380589">
              <w:rPr>
                <w:rFonts w:ascii="新細明體" w:eastAsia="新細明體" w:hAnsi="新細明體" w:hint="eastAsia"/>
                <w:bdr w:val="single" w:sz="4" w:space="0" w:color="auto"/>
                <w:lang w:eastAsia="zh-TW"/>
              </w:rPr>
              <w:t>教政宣揚</w:t>
            </w:r>
          </w:p>
        </w:tc>
        <w:tc>
          <w:tcPr>
            <w:tcW w:w="6946" w:type="dxa"/>
            <w:vAlign w:val="center"/>
          </w:tcPr>
          <w:p w14:paraId="6614188B" w14:textId="77777777" w:rsidR="00454102" w:rsidRPr="00380589" w:rsidRDefault="00454102" w:rsidP="008236A0">
            <w:pPr>
              <w:pStyle w:val="Default"/>
              <w:spacing w:line="0" w:lineRule="atLeast"/>
              <w:jc w:val="center"/>
              <w:rPr>
                <w:rFonts w:ascii="新細明體" w:eastAsia="新細明體" w:hAnsi="新細明體"/>
              </w:rPr>
            </w:pPr>
            <w:r w:rsidRPr="00380589">
              <w:rPr>
                <w:rFonts w:ascii="新細明體" w:eastAsia="新細明體" w:hAnsi="新細明體" w:hint="eastAsia"/>
                <w:lang w:eastAsia="zh-TW"/>
              </w:rPr>
              <w:t>2013全國青年大學營6/28登場!</w:t>
            </w:r>
          </w:p>
        </w:tc>
        <w:tc>
          <w:tcPr>
            <w:tcW w:w="709" w:type="dxa"/>
            <w:vAlign w:val="center"/>
          </w:tcPr>
          <w:p w14:paraId="2BFE7878" w14:textId="77777777" w:rsidR="00454102" w:rsidRPr="00380589" w:rsidRDefault="00454102" w:rsidP="008236A0">
            <w:pPr>
              <w:adjustRightInd w:val="0"/>
              <w:spacing w:line="0" w:lineRule="atLeast"/>
              <w:jc w:val="center"/>
            </w:pPr>
            <w:r w:rsidRPr="00380589">
              <w:rPr>
                <w:rFonts w:hint="eastAsia"/>
              </w:rPr>
              <w:t>044</w:t>
            </w:r>
          </w:p>
        </w:tc>
        <w:tc>
          <w:tcPr>
            <w:tcW w:w="3260" w:type="dxa"/>
            <w:vAlign w:val="center"/>
          </w:tcPr>
          <w:p w14:paraId="5C60639E" w14:textId="77777777" w:rsidR="00454102" w:rsidRPr="00380589" w:rsidRDefault="00454102" w:rsidP="008236A0">
            <w:pPr>
              <w:adjustRightInd w:val="0"/>
              <w:snapToGrid w:val="0"/>
              <w:spacing w:line="0" w:lineRule="atLeast"/>
              <w:rPr>
                <w:rStyle w:val="A70"/>
                <w:rFonts w:ascii="新細明體" w:hAnsi="新細明體"/>
              </w:rPr>
            </w:pPr>
            <w:r w:rsidRPr="00380589">
              <w:rPr>
                <w:rFonts w:ascii="新細明體" w:hAnsi="新細明體" w:hint="eastAsia"/>
              </w:rPr>
              <w:t>青年團</w:t>
            </w:r>
          </w:p>
        </w:tc>
        <w:tc>
          <w:tcPr>
            <w:tcW w:w="425" w:type="dxa"/>
            <w:vAlign w:val="center"/>
          </w:tcPr>
          <w:p w14:paraId="78DA7DEF" w14:textId="77777777" w:rsidR="00454102" w:rsidRPr="00380589" w:rsidRDefault="00454102" w:rsidP="008236A0">
            <w:pPr>
              <w:spacing w:line="0" w:lineRule="atLeast"/>
            </w:pPr>
          </w:p>
        </w:tc>
      </w:tr>
      <w:tr w:rsidR="00454102" w:rsidRPr="00380589" w14:paraId="424ECD2B" w14:textId="77777777" w:rsidTr="008236A0">
        <w:trPr>
          <w:trHeight w:val="487"/>
        </w:trPr>
        <w:tc>
          <w:tcPr>
            <w:tcW w:w="1403" w:type="dxa"/>
            <w:vAlign w:val="center"/>
          </w:tcPr>
          <w:p w14:paraId="2FFE0C5B" w14:textId="77777777" w:rsidR="00454102" w:rsidRPr="00380589" w:rsidRDefault="00454102" w:rsidP="008236A0">
            <w:pPr>
              <w:spacing w:line="0" w:lineRule="atLeast"/>
            </w:pPr>
            <w:r w:rsidRPr="00380589">
              <w:rPr>
                <w:rFonts w:hint="eastAsia"/>
              </w:rPr>
              <w:t>2013/0</w:t>
            </w:r>
            <w:r w:rsidRPr="00380589">
              <w:t>6</w:t>
            </w:r>
            <w:r w:rsidRPr="00380589">
              <w:rPr>
                <w:rFonts w:hint="eastAsia"/>
              </w:rPr>
              <w:t>/15</w:t>
            </w:r>
          </w:p>
        </w:tc>
        <w:tc>
          <w:tcPr>
            <w:tcW w:w="690" w:type="dxa"/>
            <w:vAlign w:val="center"/>
          </w:tcPr>
          <w:p w14:paraId="402CD9CC" w14:textId="77777777" w:rsidR="00454102" w:rsidRPr="00380589" w:rsidRDefault="00454102" w:rsidP="008236A0">
            <w:pPr>
              <w:spacing w:line="0" w:lineRule="atLeast"/>
            </w:pPr>
            <w:r w:rsidRPr="00380589">
              <w:rPr>
                <w:rFonts w:hint="eastAsia"/>
                <w:b/>
              </w:rPr>
              <w:t>351</w:t>
            </w:r>
          </w:p>
        </w:tc>
        <w:tc>
          <w:tcPr>
            <w:tcW w:w="1984" w:type="dxa"/>
            <w:vAlign w:val="center"/>
          </w:tcPr>
          <w:p w14:paraId="13AC3FAD" w14:textId="77777777" w:rsidR="00454102" w:rsidRPr="00380589" w:rsidRDefault="00454102" w:rsidP="008236A0">
            <w:pPr>
              <w:pStyle w:val="Default"/>
              <w:spacing w:line="0" w:lineRule="atLeast"/>
              <w:rPr>
                <w:rFonts w:ascii="新細明體" w:eastAsia="新細明體" w:hAnsi="新細明體"/>
                <w:bdr w:val="single" w:sz="4" w:space="0" w:color="auto"/>
              </w:rPr>
            </w:pPr>
            <w:r w:rsidRPr="00380589">
              <w:rPr>
                <w:rFonts w:ascii="新細明體" w:eastAsia="新細明體" w:hAnsi="新細明體" w:hint="eastAsia"/>
                <w:bdr w:val="single" w:sz="4" w:space="0" w:color="auto"/>
                <w:lang w:eastAsia="zh-TW"/>
              </w:rPr>
              <w:t>教政宣揚</w:t>
            </w:r>
          </w:p>
        </w:tc>
        <w:tc>
          <w:tcPr>
            <w:tcW w:w="6946" w:type="dxa"/>
            <w:vAlign w:val="center"/>
          </w:tcPr>
          <w:p w14:paraId="52139E26" w14:textId="77777777" w:rsidR="00454102" w:rsidRPr="00380589" w:rsidRDefault="00454102" w:rsidP="008236A0">
            <w:pPr>
              <w:pStyle w:val="Default"/>
              <w:spacing w:line="0" w:lineRule="atLeast"/>
              <w:jc w:val="center"/>
              <w:rPr>
                <w:rFonts w:ascii="新細明體" w:eastAsia="新細明體" w:hAnsi="新細明體" w:cs="新細明體"/>
                <w:lang w:eastAsia="zh-TW"/>
              </w:rPr>
            </w:pPr>
            <w:r w:rsidRPr="00380589">
              <w:rPr>
                <w:rFonts w:ascii="新細明體" w:eastAsia="新細明體" w:hAnsi="新細明體" w:hint="eastAsia"/>
                <w:lang w:eastAsia="zh-TW"/>
              </w:rPr>
              <w:t>探索生活</w:t>
            </w:r>
            <w:r w:rsidRPr="00380589">
              <w:rPr>
                <w:rFonts w:ascii="新細明體" w:eastAsia="新細明體" w:hAnsi="新細明體" w:cs="新細明體" w:hint="eastAsia"/>
                <w:lang w:eastAsia="zh-TW"/>
              </w:rPr>
              <w:t>探訪自然</w:t>
            </w:r>
          </w:p>
          <w:p w14:paraId="55A6EA86" w14:textId="77777777" w:rsidR="00454102" w:rsidRPr="00380589" w:rsidRDefault="00454102" w:rsidP="008236A0">
            <w:pPr>
              <w:pStyle w:val="Default"/>
              <w:spacing w:line="0" w:lineRule="atLeast"/>
              <w:jc w:val="center"/>
              <w:rPr>
                <w:rFonts w:ascii="新細明體" w:eastAsia="新細明體" w:hAnsi="新細明體" w:cs="TTA055o00"/>
                <w:lang w:eastAsia="zh-TW"/>
              </w:rPr>
            </w:pPr>
            <w:r w:rsidRPr="00380589">
              <w:rPr>
                <w:rFonts w:ascii="新細明體" w:eastAsia="新細明體" w:hAnsi="新細明體" w:hint="eastAsia"/>
                <w:lang w:eastAsia="zh-TW"/>
              </w:rPr>
              <w:t>青少年</w:t>
            </w:r>
            <w:r w:rsidRPr="00380589">
              <w:rPr>
                <w:rFonts w:ascii="新細明體" w:eastAsia="新細明體" w:hAnsi="新細明體"/>
                <w:lang w:eastAsia="zh-TW"/>
              </w:rPr>
              <w:t>大家一起來</w:t>
            </w:r>
          </w:p>
        </w:tc>
        <w:tc>
          <w:tcPr>
            <w:tcW w:w="709" w:type="dxa"/>
            <w:vAlign w:val="center"/>
          </w:tcPr>
          <w:p w14:paraId="7F8004E5" w14:textId="77777777" w:rsidR="00454102" w:rsidRPr="00380589" w:rsidRDefault="00454102" w:rsidP="008236A0">
            <w:pPr>
              <w:adjustRightInd w:val="0"/>
              <w:spacing w:line="0" w:lineRule="atLeast"/>
              <w:jc w:val="center"/>
            </w:pPr>
            <w:r w:rsidRPr="00380589">
              <w:rPr>
                <w:rFonts w:hint="eastAsia"/>
              </w:rPr>
              <w:t>044</w:t>
            </w:r>
          </w:p>
        </w:tc>
        <w:tc>
          <w:tcPr>
            <w:tcW w:w="3260" w:type="dxa"/>
            <w:vAlign w:val="center"/>
          </w:tcPr>
          <w:p w14:paraId="6D48CCCF" w14:textId="77777777" w:rsidR="00454102" w:rsidRPr="00380589" w:rsidRDefault="00454102" w:rsidP="008236A0">
            <w:pPr>
              <w:adjustRightInd w:val="0"/>
              <w:snapToGrid w:val="0"/>
              <w:spacing w:line="0" w:lineRule="atLeast"/>
              <w:rPr>
                <w:rStyle w:val="A70"/>
                <w:rFonts w:ascii="新細明體" w:hAnsi="新細明體"/>
              </w:rPr>
            </w:pPr>
            <w:r w:rsidRPr="00380589">
              <w:rPr>
                <w:rFonts w:ascii="新細明體" w:hAnsi="新細明體" w:hint="eastAsia"/>
              </w:rPr>
              <w:t>青年團</w:t>
            </w:r>
          </w:p>
        </w:tc>
        <w:tc>
          <w:tcPr>
            <w:tcW w:w="425" w:type="dxa"/>
            <w:vAlign w:val="center"/>
          </w:tcPr>
          <w:p w14:paraId="1CE618B6" w14:textId="77777777" w:rsidR="00454102" w:rsidRPr="00380589" w:rsidRDefault="00454102" w:rsidP="008236A0">
            <w:pPr>
              <w:spacing w:line="0" w:lineRule="atLeast"/>
            </w:pPr>
          </w:p>
        </w:tc>
      </w:tr>
      <w:tr w:rsidR="00454102" w:rsidRPr="00380589" w14:paraId="6DC1A4BC" w14:textId="77777777" w:rsidTr="008236A0">
        <w:trPr>
          <w:trHeight w:val="487"/>
        </w:trPr>
        <w:tc>
          <w:tcPr>
            <w:tcW w:w="1403" w:type="dxa"/>
            <w:vAlign w:val="center"/>
          </w:tcPr>
          <w:p w14:paraId="6421B64C" w14:textId="77777777" w:rsidR="00454102" w:rsidRPr="00380589" w:rsidRDefault="00454102" w:rsidP="008236A0">
            <w:pPr>
              <w:spacing w:line="0" w:lineRule="atLeast"/>
            </w:pPr>
            <w:r w:rsidRPr="00380589">
              <w:rPr>
                <w:rFonts w:hint="eastAsia"/>
              </w:rPr>
              <w:lastRenderedPageBreak/>
              <w:t>2013/0</w:t>
            </w:r>
            <w:r w:rsidRPr="00380589">
              <w:t>6</w:t>
            </w:r>
            <w:r w:rsidRPr="00380589">
              <w:rPr>
                <w:rFonts w:hint="eastAsia"/>
              </w:rPr>
              <w:t>/15</w:t>
            </w:r>
          </w:p>
        </w:tc>
        <w:tc>
          <w:tcPr>
            <w:tcW w:w="690" w:type="dxa"/>
            <w:vAlign w:val="center"/>
          </w:tcPr>
          <w:p w14:paraId="7C5B6CFA" w14:textId="77777777" w:rsidR="00454102" w:rsidRPr="00380589" w:rsidRDefault="00454102" w:rsidP="008236A0">
            <w:pPr>
              <w:spacing w:line="0" w:lineRule="atLeast"/>
            </w:pPr>
            <w:r w:rsidRPr="00380589">
              <w:rPr>
                <w:rFonts w:hint="eastAsia"/>
                <w:b/>
              </w:rPr>
              <w:t>351</w:t>
            </w:r>
          </w:p>
        </w:tc>
        <w:tc>
          <w:tcPr>
            <w:tcW w:w="1984" w:type="dxa"/>
            <w:vAlign w:val="center"/>
          </w:tcPr>
          <w:p w14:paraId="5A70BE30" w14:textId="77777777" w:rsidR="00454102" w:rsidRPr="00380589" w:rsidRDefault="00454102" w:rsidP="008236A0">
            <w:pPr>
              <w:autoSpaceDE w:val="0"/>
              <w:autoSpaceDN w:val="0"/>
              <w:adjustRightInd w:val="0"/>
              <w:spacing w:line="0" w:lineRule="atLeast"/>
              <w:rPr>
                <w:rFonts w:ascii="新細明體" w:hAnsi="新細明體" w:cs="TTA049o00"/>
                <w:kern w:val="0"/>
                <w:bdr w:val="single" w:sz="4" w:space="0" w:color="auto"/>
              </w:rPr>
            </w:pPr>
            <w:r w:rsidRPr="00380589">
              <w:rPr>
                <w:rFonts w:ascii="新細明體" w:hAnsi="新細明體" w:hint="eastAsia"/>
                <w:bdr w:val="single" w:sz="4" w:space="0" w:color="auto"/>
              </w:rPr>
              <w:t>教政宣揚</w:t>
            </w:r>
          </w:p>
        </w:tc>
        <w:tc>
          <w:tcPr>
            <w:tcW w:w="6946" w:type="dxa"/>
            <w:vAlign w:val="center"/>
          </w:tcPr>
          <w:p w14:paraId="323D0B95" w14:textId="77777777" w:rsidR="00454102" w:rsidRPr="00380589" w:rsidRDefault="00454102" w:rsidP="008236A0">
            <w:pPr>
              <w:spacing w:line="0" w:lineRule="atLeast"/>
              <w:jc w:val="center"/>
              <w:rPr>
                <w:rFonts w:ascii="新細明體" w:hAnsi="新細明體"/>
              </w:rPr>
            </w:pPr>
            <w:r w:rsidRPr="00380589">
              <w:rPr>
                <w:rFonts w:ascii="新細明體" w:hAnsi="新細明體"/>
              </w:rPr>
              <w:t>首</w:t>
            </w:r>
            <w:r w:rsidRPr="00380589">
              <w:rPr>
                <w:rFonts w:ascii="新細明體" w:hAnsi="新細明體" w:hint="eastAsia"/>
              </w:rPr>
              <w:t>期講師精進養靈</w:t>
            </w:r>
          </w:p>
          <w:p w14:paraId="6AF22C4B" w14:textId="77777777" w:rsidR="00454102" w:rsidRPr="00380589" w:rsidRDefault="00454102" w:rsidP="008236A0">
            <w:pPr>
              <w:spacing w:line="0" w:lineRule="atLeast"/>
              <w:jc w:val="center"/>
              <w:rPr>
                <w:rFonts w:ascii="新細明體" w:hAnsi="新細明體"/>
              </w:rPr>
            </w:pPr>
            <w:r w:rsidRPr="00380589">
              <w:rPr>
                <w:rFonts w:ascii="新細明體" w:hAnsi="新細明體"/>
              </w:rPr>
              <w:t>7月開辦</w:t>
            </w:r>
            <w:r w:rsidRPr="00380589">
              <w:rPr>
                <w:rFonts w:ascii="新細明體" w:hAnsi="新細明體" w:hint="eastAsia"/>
              </w:rPr>
              <w:t>即起報名</w:t>
            </w:r>
          </w:p>
        </w:tc>
        <w:tc>
          <w:tcPr>
            <w:tcW w:w="709" w:type="dxa"/>
            <w:vAlign w:val="center"/>
          </w:tcPr>
          <w:p w14:paraId="679A18ED" w14:textId="77777777" w:rsidR="00454102" w:rsidRPr="00380589" w:rsidRDefault="00454102" w:rsidP="008236A0">
            <w:pPr>
              <w:adjustRightInd w:val="0"/>
              <w:spacing w:line="0" w:lineRule="atLeast"/>
              <w:jc w:val="center"/>
            </w:pPr>
            <w:r w:rsidRPr="00380589">
              <w:rPr>
                <w:rFonts w:hint="eastAsia"/>
              </w:rPr>
              <w:t>046</w:t>
            </w:r>
          </w:p>
        </w:tc>
        <w:tc>
          <w:tcPr>
            <w:tcW w:w="3260" w:type="dxa"/>
            <w:vAlign w:val="center"/>
          </w:tcPr>
          <w:p w14:paraId="1DBB3AA7" w14:textId="77777777" w:rsidR="00454102" w:rsidRPr="00380589" w:rsidRDefault="00454102" w:rsidP="008236A0">
            <w:pPr>
              <w:spacing w:line="0" w:lineRule="atLeast"/>
              <w:rPr>
                <w:rStyle w:val="A70"/>
                <w:rFonts w:ascii="新細明體" w:hAnsi="新細明體"/>
              </w:rPr>
            </w:pPr>
            <w:r w:rsidRPr="00380589">
              <w:rPr>
                <w:rFonts w:ascii="新細明體" w:hAnsi="新細明體" w:hint="eastAsia"/>
              </w:rPr>
              <w:t>資料提供/天人文化院</w:t>
            </w:r>
          </w:p>
        </w:tc>
        <w:tc>
          <w:tcPr>
            <w:tcW w:w="425" w:type="dxa"/>
            <w:vAlign w:val="center"/>
          </w:tcPr>
          <w:p w14:paraId="32C5EA7E" w14:textId="77777777" w:rsidR="00454102" w:rsidRPr="00380589" w:rsidRDefault="00454102" w:rsidP="008236A0">
            <w:pPr>
              <w:spacing w:line="0" w:lineRule="atLeast"/>
            </w:pPr>
          </w:p>
        </w:tc>
      </w:tr>
      <w:tr w:rsidR="00454102" w:rsidRPr="00380589" w14:paraId="3923F798" w14:textId="77777777" w:rsidTr="008236A0">
        <w:trPr>
          <w:trHeight w:val="487"/>
        </w:trPr>
        <w:tc>
          <w:tcPr>
            <w:tcW w:w="1403" w:type="dxa"/>
            <w:vAlign w:val="center"/>
          </w:tcPr>
          <w:p w14:paraId="38D9ACA5" w14:textId="77777777" w:rsidR="00454102" w:rsidRPr="00380589" w:rsidRDefault="00454102" w:rsidP="008236A0">
            <w:pPr>
              <w:spacing w:line="0" w:lineRule="atLeast"/>
            </w:pPr>
            <w:r w:rsidRPr="00380589">
              <w:rPr>
                <w:rFonts w:hint="eastAsia"/>
              </w:rPr>
              <w:t>2013/0</w:t>
            </w:r>
            <w:r w:rsidRPr="00380589">
              <w:t>6</w:t>
            </w:r>
            <w:r w:rsidRPr="00380589">
              <w:rPr>
                <w:rFonts w:hint="eastAsia"/>
              </w:rPr>
              <w:t>/15</w:t>
            </w:r>
          </w:p>
        </w:tc>
        <w:tc>
          <w:tcPr>
            <w:tcW w:w="690" w:type="dxa"/>
            <w:vAlign w:val="center"/>
          </w:tcPr>
          <w:p w14:paraId="11C10299" w14:textId="77777777" w:rsidR="00454102" w:rsidRPr="00380589" w:rsidRDefault="00454102" w:rsidP="008236A0">
            <w:pPr>
              <w:spacing w:line="0" w:lineRule="atLeast"/>
            </w:pPr>
            <w:r w:rsidRPr="00380589">
              <w:rPr>
                <w:rFonts w:hint="eastAsia"/>
                <w:b/>
              </w:rPr>
              <w:t>351</w:t>
            </w:r>
          </w:p>
        </w:tc>
        <w:tc>
          <w:tcPr>
            <w:tcW w:w="1984" w:type="dxa"/>
            <w:vAlign w:val="center"/>
          </w:tcPr>
          <w:p w14:paraId="348D5417" w14:textId="77777777" w:rsidR="00454102" w:rsidRPr="00380589" w:rsidRDefault="00454102" w:rsidP="008236A0">
            <w:pPr>
              <w:snapToGrid w:val="0"/>
              <w:spacing w:line="0" w:lineRule="atLeast"/>
              <w:rPr>
                <w:rFonts w:ascii="新細明體" w:hAnsi="新細明體" w:cs="TTA049o00"/>
                <w:kern w:val="0"/>
                <w:bdr w:val="single" w:sz="4" w:space="0" w:color="auto"/>
              </w:rPr>
            </w:pPr>
            <w:r w:rsidRPr="00380589">
              <w:rPr>
                <w:rFonts w:ascii="新細明體" w:hAnsi="新細明體" w:hint="eastAsia"/>
                <w:bdr w:val="single" w:sz="4" w:space="0" w:color="auto"/>
              </w:rPr>
              <w:t>教政宣揚</w:t>
            </w:r>
          </w:p>
        </w:tc>
        <w:tc>
          <w:tcPr>
            <w:tcW w:w="6946" w:type="dxa"/>
            <w:vAlign w:val="center"/>
          </w:tcPr>
          <w:p w14:paraId="2CDFCC26" w14:textId="77777777" w:rsidR="00454102" w:rsidRPr="00380589" w:rsidRDefault="00454102" w:rsidP="008236A0">
            <w:pPr>
              <w:snapToGrid w:val="0"/>
              <w:spacing w:line="0" w:lineRule="atLeast"/>
              <w:jc w:val="center"/>
              <w:rPr>
                <w:rFonts w:ascii="新細明體" w:hAnsi="新細明體"/>
              </w:rPr>
            </w:pPr>
            <w:r w:rsidRPr="00380589">
              <w:rPr>
                <w:rFonts w:ascii="新細明體" w:hAnsi="新細明體" w:hint="eastAsia"/>
              </w:rPr>
              <w:t xml:space="preserve">快樂兒童夏令營 </w:t>
            </w:r>
            <w:r w:rsidRPr="00380589">
              <w:rPr>
                <w:rFonts w:ascii="新細明體" w:hAnsi="新細明體"/>
              </w:rPr>
              <w:t xml:space="preserve"> 鐳力阿體驗自然</w:t>
            </w:r>
          </w:p>
        </w:tc>
        <w:tc>
          <w:tcPr>
            <w:tcW w:w="709" w:type="dxa"/>
            <w:vAlign w:val="center"/>
          </w:tcPr>
          <w:p w14:paraId="20A7A6D2" w14:textId="77777777" w:rsidR="00454102" w:rsidRPr="00380589" w:rsidRDefault="00454102" w:rsidP="008236A0">
            <w:pPr>
              <w:adjustRightInd w:val="0"/>
              <w:spacing w:line="0" w:lineRule="atLeast"/>
              <w:jc w:val="center"/>
            </w:pPr>
            <w:r w:rsidRPr="00380589">
              <w:rPr>
                <w:rFonts w:hint="eastAsia"/>
              </w:rPr>
              <w:t>047</w:t>
            </w:r>
          </w:p>
        </w:tc>
        <w:tc>
          <w:tcPr>
            <w:tcW w:w="3260" w:type="dxa"/>
            <w:vAlign w:val="center"/>
          </w:tcPr>
          <w:p w14:paraId="5AB79809" w14:textId="77777777" w:rsidR="00454102" w:rsidRPr="00380589" w:rsidRDefault="00454102" w:rsidP="008236A0">
            <w:pPr>
              <w:snapToGrid w:val="0"/>
              <w:spacing w:line="0" w:lineRule="atLeast"/>
              <w:rPr>
                <w:rStyle w:val="A70"/>
                <w:rFonts w:ascii="新細明體" w:hAnsi="新細明體"/>
              </w:rPr>
            </w:pPr>
            <w:r w:rsidRPr="00380589">
              <w:rPr>
                <w:rFonts w:ascii="新細明體" w:hAnsi="新細明體" w:hint="eastAsia"/>
              </w:rPr>
              <w:t>資料提供/省掌院坤院</w:t>
            </w:r>
          </w:p>
        </w:tc>
        <w:tc>
          <w:tcPr>
            <w:tcW w:w="425" w:type="dxa"/>
            <w:vAlign w:val="center"/>
          </w:tcPr>
          <w:p w14:paraId="505071A0" w14:textId="77777777" w:rsidR="00454102" w:rsidRPr="00380589" w:rsidRDefault="00454102" w:rsidP="008236A0">
            <w:pPr>
              <w:spacing w:line="0" w:lineRule="atLeast"/>
            </w:pPr>
          </w:p>
        </w:tc>
      </w:tr>
      <w:tr w:rsidR="00454102" w:rsidRPr="00380589" w14:paraId="232A92AC" w14:textId="77777777" w:rsidTr="008236A0">
        <w:trPr>
          <w:trHeight w:val="487"/>
        </w:trPr>
        <w:tc>
          <w:tcPr>
            <w:tcW w:w="1403" w:type="dxa"/>
            <w:vAlign w:val="center"/>
          </w:tcPr>
          <w:p w14:paraId="33DE4E59" w14:textId="77777777" w:rsidR="00454102" w:rsidRPr="00380589" w:rsidRDefault="00454102" w:rsidP="008236A0">
            <w:pPr>
              <w:spacing w:line="0" w:lineRule="atLeast"/>
            </w:pPr>
            <w:r w:rsidRPr="00380589">
              <w:rPr>
                <w:rFonts w:hint="eastAsia"/>
              </w:rPr>
              <w:t>2013/0</w:t>
            </w:r>
            <w:r w:rsidRPr="00380589">
              <w:t>6</w:t>
            </w:r>
            <w:r w:rsidRPr="00380589">
              <w:rPr>
                <w:rFonts w:hint="eastAsia"/>
              </w:rPr>
              <w:t>/15</w:t>
            </w:r>
          </w:p>
        </w:tc>
        <w:tc>
          <w:tcPr>
            <w:tcW w:w="690" w:type="dxa"/>
            <w:vAlign w:val="center"/>
          </w:tcPr>
          <w:p w14:paraId="727074C9" w14:textId="77777777" w:rsidR="00454102" w:rsidRPr="00380589" w:rsidRDefault="00454102" w:rsidP="008236A0">
            <w:pPr>
              <w:spacing w:line="0" w:lineRule="atLeast"/>
            </w:pPr>
            <w:r w:rsidRPr="00380589">
              <w:rPr>
                <w:rFonts w:hint="eastAsia"/>
                <w:b/>
              </w:rPr>
              <w:t>351</w:t>
            </w:r>
          </w:p>
        </w:tc>
        <w:tc>
          <w:tcPr>
            <w:tcW w:w="1984" w:type="dxa"/>
            <w:vAlign w:val="center"/>
          </w:tcPr>
          <w:p w14:paraId="5F3D35A9" w14:textId="77777777" w:rsidR="00454102" w:rsidRPr="00380589" w:rsidRDefault="00454102" w:rsidP="008236A0">
            <w:pPr>
              <w:spacing w:line="0" w:lineRule="atLeast"/>
              <w:rPr>
                <w:rFonts w:ascii="新細明體" w:hAnsi="新細明體"/>
                <w:bdr w:val="single" w:sz="4" w:space="0" w:color="auto" w:frame="1"/>
              </w:rPr>
            </w:pPr>
            <w:r w:rsidRPr="00380589">
              <w:rPr>
                <w:rFonts w:ascii="新細明體" w:hAnsi="新細明體" w:hint="eastAsia"/>
                <w:bdr w:val="single" w:sz="4" w:space="0" w:color="auto"/>
              </w:rPr>
              <w:t>百里采風</w:t>
            </w:r>
          </w:p>
        </w:tc>
        <w:tc>
          <w:tcPr>
            <w:tcW w:w="6946" w:type="dxa"/>
            <w:vAlign w:val="center"/>
          </w:tcPr>
          <w:p w14:paraId="4A406AF0" w14:textId="77777777" w:rsidR="00454102" w:rsidRPr="00380589" w:rsidRDefault="00454102" w:rsidP="008236A0">
            <w:pPr>
              <w:adjustRightInd w:val="0"/>
              <w:snapToGrid w:val="0"/>
              <w:spacing w:line="0" w:lineRule="atLeast"/>
              <w:jc w:val="center"/>
              <w:rPr>
                <w:rFonts w:ascii="新細明體" w:hAnsi="新細明體"/>
              </w:rPr>
            </w:pPr>
            <w:r w:rsidRPr="00380589">
              <w:rPr>
                <w:rFonts w:ascii="新細明體" w:hAnsi="新細明體" w:hint="eastAsia"/>
              </w:rPr>
              <w:t>彰化縣初院「一院五堂」</w:t>
            </w:r>
          </w:p>
          <w:p w14:paraId="24534B29" w14:textId="77777777" w:rsidR="00454102" w:rsidRPr="00380589" w:rsidRDefault="00454102" w:rsidP="008236A0">
            <w:pPr>
              <w:adjustRightInd w:val="0"/>
              <w:snapToGrid w:val="0"/>
              <w:spacing w:line="0" w:lineRule="atLeast"/>
              <w:jc w:val="center"/>
              <w:rPr>
                <w:rFonts w:ascii="新細明體" w:hAnsi="新細明體"/>
              </w:rPr>
            </w:pPr>
            <w:r w:rsidRPr="00380589">
              <w:rPr>
                <w:rFonts w:ascii="新細明體" w:hAnsi="新細明體" w:hint="eastAsia"/>
              </w:rPr>
              <w:t>26週年慶彰顯光榮傳統</w:t>
            </w:r>
          </w:p>
        </w:tc>
        <w:tc>
          <w:tcPr>
            <w:tcW w:w="709" w:type="dxa"/>
            <w:vAlign w:val="center"/>
          </w:tcPr>
          <w:p w14:paraId="2A7732CC" w14:textId="77777777" w:rsidR="00454102" w:rsidRPr="00380589" w:rsidRDefault="00454102" w:rsidP="008236A0">
            <w:pPr>
              <w:adjustRightInd w:val="0"/>
              <w:spacing w:line="0" w:lineRule="atLeast"/>
              <w:jc w:val="center"/>
            </w:pPr>
            <w:r w:rsidRPr="00380589">
              <w:rPr>
                <w:rFonts w:hint="eastAsia"/>
              </w:rPr>
              <w:t>048</w:t>
            </w:r>
          </w:p>
        </w:tc>
        <w:tc>
          <w:tcPr>
            <w:tcW w:w="3260" w:type="dxa"/>
            <w:vAlign w:val="center"/>
          </w:tcPr>
          <w:p w14:paraId="39E479DA" w14:textId="77777777" w:rsidR="00454102" w:rsidRPr="00380589" w:rsidRDefault="00454102" w:rsidP="008236A0">
            <w:pPr>
              <w:adjustRightInd w:val="0"/>
              <w:snapToGrid w:val="0"/>
              <w:spacing w:line="0" w:lineRule="atLeast"/>
              <w:rPr>
                <w:rFonts w:ascii="新細明體" w:hAnsi="新細明體"/>
              </w:rPr>
            </w:pPr>
            <w:r w:rsidRPr="00380589">
              <w:rPr>
                <w:rFonts w:ascii="新細明體" w:hAnsi="新細明體" w:hint="eastAsia"/>
              </w:rPr>
              <w:t>資料提供/彰化縣初院</w:t>
            </w:r>
          </w:p>
        </w:tc>
        <w:tc>
          <w:tcPr>
            <w:tcW w:w="425" w:type="dxa"/>
            <w:vAlign w:val="center"/>
          </w:tcPr>
          <w:p w14:paraId="0D236D73" w14:textId="77777777" w:rsidR="00454102" w:rsidRPr="00380589" w:rsidRDefault="00454102" w:rsidP="008236A0">
            <w:pPr>
              <w:spacing w:line="0" w:lineRule="atLeast"/>
            </w:pPr>
          </w:p>
        </w:tc>
      </w:tr>
      <w:tr w:rsidR="00454102" w:rsidRPr="00380589" w14:paraId="66CB1333" w14:textId="77777777" w:rsidTr="008236A0">
        <w:trPr>
          <w:trHeight w:val="487"/>
        </w:trPr>
        <w:tc>
          <w:tcPr>
            <w:tcW w:w="1403" w:type="dxa"/>
            <w:vAlign w:val="center"/>
          </w:tcPr>
          <w:p w14:paraId="3349854F" w14:textId="77777777" w:rsidR="00454102" w:rsidRPr="00380589" w:rsidRDefault="00454102" w:rsidP="008236A0">
            <w:pPr>
              <w:spacing w:line="0" w:lineRule="atLeast"/>
            </w:pPr>
            <w:r w:rsidRPr="00380589">
              <w:rPr>
                <w:rFonts w:hint="eastAsia"/>
              </w:rPr>
              <w:t>2013/0</w:t>
            </w:r>
            <w:r w:rsidRPr="00380589">
              <w:t>6</w:t>
            </w:r>
            <w:r w:rsidRPr="00380589">
              <w:rPr>
                <w:rFonts w:hint="eastAsia"/>
              </w:rPr>
              <w:t>/15</w:t>
            </w:r>
          </w:p>
        </w:tc>
        <w:tc>
          <w:tcPr>
            <w:tcW w:w="690" w:type="dxa"/>
            <w:vAlign w:val="center"/>
          </w:tcPr>
          <w:p w14:paraId="268C03B7" w14:textId="77777777" w:rsidR="00454102" w:rsidRPr="00380589" w:rsidRDefault="00454102" w:rsidP="008236A0">
            <w:pPr>
              <w:spacing w:line="0" w:lineRule="atLeast"/>
            </w:pPr>
            <w:r w:rsidRPr="00380589">
              <w:rPr>
                <w:rFonts w:hint="eastAsia"/>
                <w:b/>
              </w:rPr>
              <w:t>351</w:t>
            </w:r>
          </w:p>
        </w:tc>
        <w:tc>
          <w:tcPr>
            <w:tcW w:w="1984" w:type="dxa"/>
            <w:vAlign w:val="center"/>
          </w:tcPr>
          <w:p w14:paraId="6477390D" w14:textId="77777777" w:rsidR="00454102" w:rsidRPr="00380589" w:rsidRDefault="00454102" w:rsidP="008236A0">
            <w:pPr>
              <w:spacing w:line="0" w:lineRule="atLeast"/>
              <w:rPr>
                <w:rFonts w:ascii="新細明體" w:hAnsi="新細明體" w:cs="TTA049o00"/>
                <w:kern w:val="0"/>
                <w:bdr w:val="single" w:sz="4" w:space="0" w:color="auto"/>
              </w:rPr>
            </w:pPr>
            <w:r w:rsidRPr="00380589">
              <w:rPr>
                <w:rFonts w:ascii="新細明體" w:hAnsi="新細明體" w:hint="eastAsia"/>
                <w:bdr w:val="single" w:sz="4" w:space="0" w:color="auto"/>
              </w:rPr>
              <w:t>百里采風</w:t>
            </w:r>
          </w:p>
        </w:tc>
        <w:tc>
          <w:tcPr>
            <w:tcW w:w="6946" w:type="dxa"/>
            <w:vAlign w:val="center"/>
          </w:tcPr>
          <w:p w14:paraId="4CD4A30E"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為慈母點燈祈福</w:t>
            </w:r>
          </w:p>
        </w:tc>
        <w:tc>
          <w:tcPr>
            <w:tcW w:w="709" w:type="dxa"/>
            <w:vAlign w:val="center"/>
          </w:tcPr>
          <w:p w14:paraId="1480292E" w14:textId="77777777" w:rsidR="00454102" w:rsidRPr="00380589" w:rsidRDefault="00454102" w:rsidP="008236A0">
            <w:pPr>
              <w:adjustRightInd w:val="0"/>
              <w:spacing w:line="0" w:lineRule="atLeast"/>
              <w:jc w:val="center"/>
            </w:pPr>
            <w:r w:rsidRPr="00380589">
              <w:rPr>
                <w:rFonts w:hint="eastAsia"/>
              </w:rPr>
              <w:t>050</w:t>
            </w:r>
          </w:p>
        </w:tc>
        <w:tc>
          <w:tcPr>
            <w:tcW w:w="3260" w:type="dxa"/>
            <w:vAlign w:val="center"/>
          </w:tcPr>
          <w:p w14:paraId="13B87C11" w14:textId="77777777" w:rsidR="00454102" w:rsidRPr="00380589" w:rsidRDefault="00454102" w:rsidP="008236A0">
            <w:pPr>
              <w:adjustRightInd w:val="0"/>
              <w:snapToGrid w:val="0"/>
              <w:spacing w:line="0" w:lineRule="atLeast"/>
              <w:rPr>
                <w:rStyle w:val="A70"/>
                <w:rFonts w:ascii="新細明體" w:hAnsi="新細明體"/>
              </w:rPr>
            </w:pPr>
            <w:r w:rsidRPr="00380589">
              <w:rPr>
                <w:rFonts w:ascii="新細明體" w:hAnsi="新細明體" w:hint="eastAsia"/>
              </w:rPr>
              <w:t>彭敏妍</w:t>
            </w:r>
          </w:p>
        </w:tc>
        <w:tc>
          <w:tcPr>
            <w:tcW w:w="425" w:type="dxa"/>
            <w:vAlign w:val="center"/>
          </w:tcPr>
          <w:p w14:paraId="277C4E0D" w14:textId="77777777" w:rsidR="00454102" w:rsidRPr="00380589" w:rsidRDefault="00454102" w:rsidP="008236A0">
            <w:pPr>
              <w:spacing w:line="0" w:lineRule="atLeast"/>
            </w:pPr>
          </w:p>
        </w:tc>
      </w:tr>
      <w:tr w:rsidR="00454102" w:rsidRPr="00380589" w14:paraId="3D00F788" w14:textId="77777777" w:rsidTr="008236A0">
        <w:trPr>
          <w:trHeight w:val="487"/>
        </w:trPr>
        <w:tc>
          <w:tcPr>
            <w:tcW w:w="1403" w:type="dxa"/>
            <w:vAlign w:val="center"/>
          </w:tcPr>
          <w:p w14:paraId="17AC7A80" w14:textId="77777777" w:rsidR="00454102" w:rsidRPr="00380589" w:rsidRDefault="00454102" w:rsidP="008236A0">
            <w:pPr>
              <w:spacing w:line="0" w:lineRule="atLeast"/>
            </w:pPr>
            <w:r w:rsidRPr="00380589">
              <w:rPr>
                <w:rFonts w:hint="eastAsia"/>
              </w:rPr>
              <w:t>2013/0</w:t>
            </w:r>
            <w:r w:rsidRPr="00380589">
              <w:t>6</w:t>
            </w:r>
            <w:r w:rsidRPr="00380589">
              <w:rPr>
                <w:rFonts w:hint="eastAsia"/>
              </w:rPr>
              <w:t>/15</w:t>
            </w:r>
          </w:p>
        </w:tc>
        <w:tc>
          <w:tcPr>
            <w:tcW w:w="690" w:type="dxa"/>
            <w:vAlign w:val="center"/>
          </w:tcPr>
          <w:p w14:paraId="4EE4345A" w14:textId="77777777" w:rsidR="00454102" w:rsidRPr="00380589" w:rsidRDefault="00454102" w:rsidP="008236A0">
            <w:pPr>
              <w:spacing w:line="0" w:lineRule="atLeast"/>
            </w:pPr>
            <w:r w:rsidRPr="00380589">
              <w:rPr>
                <w:rFonts w:hint="eastAsia"/>
                <w:b/>
              </w:rPr>
              <w:t>351</w:t>
            </w:r>
          </w:p>
        </w:tc>
        <w:tc>
          <w:tcPr>
            <w:tcW w:w="1984" w:type="dxa"/>
            <w:vAlign w:val="center"/>
          </w:tcPr>
          <w:p w14:paraId="23B92ED9" w14:textId="77777777" w:rsidR="00454102" w:rsidRPr="00380589" w:rsidRDefault="00454102" w:rsidP="008236A0">
            <w:pPr>
              <w:spacing w:line="0" w:lineRule="atLeast"/>
              <w:rPr>
                <w:rFonts w:ascii="新細明體" w:hAnsi="新細明體" w:cs="TTA049o00"/>
                <w:kern w:val="0"/>
                <w:bdr w:val="single" w:sz="4" w:space="0" w:color="auto"/>
              </w:rPr>
            </w:pPr>
            <w:r w:rsidRPr="00380589">
              <w:rPr>
                <w:rFonts w:ascii="新細明體" w:hAnsi="新細明體" w:hint="eastAsia"/>
                <w:bdr w:val="single" w:sz="4" w:space="0" w:color="auto"/>
              </w:rPr>
              <w:t>百里采風</w:t>
            </w:r>
          </w:p>
        </w:tc>
        <w:tc>
          <w:tcPr>
            <w:tcW w:w="6946" w:type="dxa"/>
            <w:vAlign w:val="center"/>
          </w:tcPr>
          <w:p w14:paraId="1246FF9F" w14:textId="77777777" w:rsidR="00454102" w:rsidRPr="00380589" w:rsidRDefault="00454102" w:rsidP="008236A0">
            <w:pPr>
              <w:spacing w:line="0" w:lineRule="atLeast"/>
              <w:ind w:left="700" w:hanging="700"/>
              <w:jc w:val="center"/>
              <w:rPr>
                <w:rFonts w:ascii="新細明體" w:hAnsi="新細明體"/>
              </w:rPr>
            </w:pPr>
            <w:r w:rsidRPr="00380589">
              <w:rPr>
                <w:rFonts w:ascii="新細明體" w:hAnsi="新細明體"/>
              </w:rPr>
              <w:t>玉靈甘泉浴慈手</w:t>
            </w:r>
          </w:p>
          <w:p w14:paraId="48C9207F" w14:textId="77777777" w:rsidR="00454102" w:rsidRPr="00380589" w:rsidRDefault="00454102" w:rsidP="008236A0">
            <w:pPr>
              <w:spacing w:line="0" w:lineRule="atLeast"/>
              <w:ind w:left="700" w:hanging="700"/>
              <w:jc w:val="center"/>
              <w:rPr>
                <w:rFonts w:ascii="新細明體" w:hAnsi="新細明體" w:cs="Arial"/>
              </w:rPr>
            </w:pPr>
            <w:r w:rsidRPr="00380589">
              <w:rPr>
                <w:rFonts w:ascii="新細明體" w:hAnsi="新細明體"/>
              </w:rPr>
              <w:t>旨酒瓊漿頌春暉</w:t>
            </w:r>
          </w:p>
        </w:tc>
        <w:tc>
          <w:tcPr>
            <w:tcW w:w="709" w:type="dxa"/>
            <w:vAlign w:val="center"/>
          </w:tcPr>
          <w:p w14:paraId="66F088A4" w14:textId="77777777" w:rsidR="00454102" w:rsidRPr="00380589" w:rsidRDefault="00454102" w:rsidP="008236A0">
            <w:pPr>
              <w:adjustRightInd w:val="0"/>
              <w:spacing w:line="0" w:lineRule="atLeast"/>
              <w:jc w:val="center"/>
            </w:pPr>
            <w:r w:rsidRPr="00380589">
              <w:rPr>
                <w:rFonts w:hint="eastAsia"/>
              </w:rPr>
              <w:t>051</w:t>
            </w:r>
          </w:p>
        </w:tc>
        <w:tc>
          <w:tcPr>
            <w:tcW w:w="3260" w:type="dxa"/>
            <w:vAlign w:val="center"/>
          </w:tcPr>
          <w:p w14:paraId="34B6F9FC" w14:textId="77777777" w:rsidR="00454102" w:rsidRPr="00380589" w:rsidRDefault="00454102" w:rsidP="008236A0">
            <w:pPr>
              <w:adjustRightInd w:val="0"/>
              <w:snapToGrid w:val="0"/>
              <w:spacing w:line="0" w:lineRule="atLeast"/>
              <w:rPr>
                <w:rStyle w:val="A70"/>
                <w:rFonts w:ascii="新細明體" w:hAnsi="新細明體"/>
              </w:rPr>
            </w:pPr>
            <w:r w:rsidRPr="00380589">
              <w:rPr>
                <w:rFonts w:ascii="新細明體" w:hAnsi="新細明體" w:hint="eastAsia"/>
              </w:rPr>
              <w:t>陳敏還</w:t>
            </w:r>
          </w:p>
        </w:tc>
        <w:tc>
          <w:tcPr>
            <w:tcW w:w="425" w:type="dxa"/>
            <w:vAlign w:val="center"/>
          </w:tcPr>
          <w:p w14:paraId="6AA0FC6E" w14:textId="77777777" w:rsidR="00454102" w:rsidRPr="00380589" w:rsidRDefault="00454102" w:rsidP="008236A0">
            <w:pPr>
              <w:spacing w:line="0" w:lineRule="atLeast"/>
            </w:pPr>
          </w:p>
        </w:tc>
      </w:tr>
      <w:tr w:rsidR="00454102" w:rsidRPr="00380589" w14:paraId="769F0FDE" w14:textId="77777777" w:rsidTr="008236A0">
        <w:trPr>
          <w:trHeight w:val="487"/>
        </w:trPr>
        <w:tc>
          <w:tcPr>
            <w:tcW w:w="1403" w:type="dxa"/>
            <w:vAlign w:val="center"/>
          </w:tcPr>
          <w:p w14:paraId="6924E1A3" w14:textId="77777777" w:rsidR="00454102" w:rsidRPr="00380589" w:rsidRDefault="00454102" w:rsidP="008236A0">
            <w:pPr>
              <w:spacing w:line="0" w:lineRule="atLeast"/>
            </w:pPr>
            <w:r w:rsidRPr="00380589">
              <w:rPr>
                <w:rFonts w:hint="eastAsia"/>
              </w:rPr>
              <w:t>2013/0</w:t>
            </w:r>
            <w:r w:rsidRPr="00380589">
              <w:t>6</w:t>
            </w:r>
            <w:r w:rsidRPr="00380589">
              <w:rPr>
                <w:rFonts w:hint="eastAsia"/>
              </w:rPr>
              <w:t>/15</w:t>
            </w:r>
          </w:p>
        </w:tc>
        <w:tc>
          <w:tcPr>
            <w:tcW w:w="690" w:type="dxa"/>
            <w:vAlign w:val="center"/>
          </w:tcPr>
          <w:p w14:paraId="46F12420" w14:textId="77777777" w:rsidR="00454102" w:rsidRPr="00380589" w:rsidRDefault="00454102" w:rsidP="008236A0">
            <w:pPr>
              <w:spacing w:line="0" w:lineRule="atLeast"/>
            </w:pPr>
            <w:r w:rsidRPr="00380589">
              <w:rPr>
                <w:rFonts w:hint="eastAsia"/>
                <w:b/>
              </w:rPr>
              <w:t>351</w:t>
            </w:r>
          </w:p>
        </w:tc>
        <w:tc>
          <w:tcPr>
            <w:tcW w:w="1984" w:type="dxa"/>
            <w:vAlign w:val="center"/>
          </w:tcPr>
          <w:p w14:paraId="2C03A768" w14:textId="77777777" w:rsidR="00454102" w:rsidRPr="00380589" w:rsidRDefault="00454102" w:rsidP="008236A0">
            <w:pPr>
              <w:autoSpaceDE w:val="0"/>
              <w:autoSpaceDN w:val="0"/>
              <w:adjustRightInd w:val="0"/>
              <w:spacing w:line="0" w:lineRule="atLeast"/>
              <w:rPr>
                <w:rFonts w:ascii="新細明體" w:hAnsi="新細明體"/>
                <w:bdr w:val="single" w:sz="4" w:space="0" w:color="auto"/>
              </w:rPr>
            </w:pPr>
            <w:r w:rsidRPr="00380589">
              <w:rPr>
                <w:rFonts w:ascii="新細明體" w:hAnsi="新細明體" w:cs="TT2092o00" w:hint="eastAsia"/>
                <w:kern w:val="0"/>
                <w:bdr w:val="single" w:sz="4" w:space="0" w:color="auto"/>
              </w:rPr>
              <w:t>天人親和</w:t>
            </w:r>
          </w:p>
        </w:tc>
        <w:tc>
          <w:tcPr>
            <w:tcW w:w="6946" w:type="dxa"/>
            <w:vAlign w:val="center"/>
          </w:tcPr>
          <w:p w14:paraId="233A1B12" w14:textId="77777777" w:rsidR="00454102" w:rsidRPr="00380589" w:rsidRDefault="00454102" w:rsidP="008236A0">
            <w:pPr>
              <w:autoSpaceDE w:val="0"/>
              <w:autoSpaceDN w:val="0"/>
              <w:adjustRightInd w:val="0"/>
              <w:spacing w:line="0" w:lineRule="atLeast"/>
              <w:jc w:val="center"/>
              <w:rPr>
                <w:rFonts w:ascii="新細明體" w:hAnsi="新細明體"/>
              </w:rPr>
            </w:pPr>
            <w:r w:rsidRPr="00380589">
              <w:rPr>
                <w:rFonts w:ascii="新細明體" w:hAnsi="新細明體" w:cs="TT2092o00" w:hint="eastAsia"/>
                <w:kern w:val="0"/>
              </w:rPr>
              <w:t>一家興孝  舉國興孝</w:t>
            </w:r>
          </w:p>
        </w:tc>
        <w:tc>
          <w:tcPr>
            <w:tcW w:w="709" w:type="dxa"/>
            <w:vAlign w:val="center"/>
          </w:tcPr>
          <w:p w14:paraId="072D56A9" w14:textId="77777777" w:rsidR="00454102" w:rsidRPr="00380589" w:rsidRDefault="00454102" w:rsidP="008236A0">
            <w:pPr>
              <w:adjustRightInd w:val="0"/>
              <w:spacing w:line="0" w:lineRule="atLeast"/>
              <w:jc w:val="center"/>
            </w:pPr>
            <w:r w:rsidRPr="00380589">
              <w:rPr>
                <w:rFonts w:hint="eastAsia"/>
              </w:rPr>
              <w:t>052</w:t>
            </w:r>
          </w:p>
        </w:tc>
        <w:tc>
          <w:tcPr>
            <w:tcW w:w="3260" w:type="dxa"/>
            <w:vAlign w:val="center"/>
          </w:tcPr>
          <w:p w14:paraId="7162520E" w14:textId="77777777" w:rsidR="00454102" w:rsidRPr="00380589" w:rsidRDefault="00454102" w:rsidP="008236A0">
            <w:pPr>
              <w:adjustRightInd w:val="0"/>
              <w:snapToGrid w:val="0"/>
              <w:spacing w:line="0" w:lineRule="atLeast"/>
              <w:rPr>
                <w:rStyle w:val="A70"/>
                <w:rFonts w:ascii="新細明體" w:hAnsi="新細明體"/>
              </w:rPr>
            </w:pPr>
            <w:r w:rsidRPr="00380589">
              <w:rPr>
                <w:rFonts w:ascii="新細明體" w:hAnsi="新細明體" w:cs="TT2092o00" w:hint="eastAsia"/>
                <w:kern w:val="0"/>
              </w:rPr>
              <w:t>資料來源/天人親和院</w:t>
            </w:r>
          </w:p>
        </w:tc>
        <w:tc>
          <w:tcPr>
            <w:tcW w:w="425" w:type="dxa"/>
            <w:vAlign w:val="center"/>
          </w:tcPr>
          <w:p w14:paraId="63F2D9EC" w14:textId="77777777" w:rsidR="00454102" w:rsidRPr="00380589" w:rsidRDefault="00454102" w:rsidP="008236A0">
            <w:pPr>
              <w:spacing w:line="0" w:lineRule="atLeast"/>
            </w:pPr>
          </w:p>
        </w:tc>
      </w:tr>
      <w:tr w:rsidR="00454102" w:rsidRPr="00380589" w14:paraId="7CB63F4A" w14:textId="77777777" w:rsidTr="008236A0">
        <w:trPr>
          <w:trHeight w:val="487"/>
        </w:trPr>
        <w:tc>
          <w:tcPr>
            <w:tcW w:w="1403" w:type="dxa"/>
            <w:vAlign w:val="center"/>
          </w:tcPr>
          <w:p w14:paraId="4F30AF62" w14:textId="77777777" w:rsidR="00454102" w:rsidRPr="00380589" w:rsidRDefault="00454102" w:rsidP="008236A0">
            <w:pPr>
              <w:spacing w:line="0" w:lineRule="atLeast"/>
            </w:pPr>
            <w:r w:rsidRPr="00380589">
              <w:rPr>
                <w:rFonts w:hint="eastAsia"/>
              </w:rPr>
              <w:t>2013/0</w:t>
            </w:r>
            <w:r w:rsidRPr="00380589">
              <w:t>6</w:t>
            </w:r>
            <w:r w:rsidRPr="00380589">
              <w:rPr>
                <w:rFonts w:hint="eastAsia"/>
              </w:rPr>
              <w:t>/15</w:t>
            </w:r>
          </w:p>
        </w:tc>
        <w:tc>
          <w:tcPr>
            <w:tcW w:w="690" w:type="dxa"/>
            <w:vAlign w:val="center"/>
          </w:tcPr>
          <w:p w14:paraId="19C526A2" w14:textId="77777777" w:rsidR="00454102" w:rsidRPr="00380589" w:rsidRDefault="00454102" w:rsidP="008236A0">
            <w:pPr>
              <w:spacing w:line="0" w:lineRule="atLeast"/>
            </w:pPr>
            <w:r w:rsidRPr="00380589">
              <w:rPr>
                <w:rFonts w:hint="eastAsia"/>
                <w:b/>
              </w:rPr>
              <w:t>351</w:t>
            </w:r>
          </w:p>
        </w:tc>
        <w:tc>
          <w:tcPr>
            <w:tcW w:w="1984" w:type="dxa"/>
            <w:vAlign w:val="center"/>
          </w:tcPr>
          <w:p w14:paraId="3B67DB23" w14:textId="77777777" w:rsidR="00454102" w:rsidRPr="00380589" w:rsidRDefault="00454102" w:rsidP="008236A0">
            <w:pPr>
              <w:autoSpaceDE w:val="0"/>
              <w:autoSpaceDN w:val="0"/>
              <w:adjustRightInd w:val="0"/>
              <w:spacing w:line="0" w:lineRule="atLeast"/>
              <w:rPr>
                <w:rFonts w:ascii="新細明體" w:hAnsi="新細明體"/>
                <w:bdr w:val="single" w:sz="4" w:space="0" w:color="auto"/>
              </w:rPr>
            </w:pPr>
            <w:r w:rsidRPr="00380589">
              <w:rPr>
                <w:rFonts w:ascii="新細明體" w:hAnsi="新細明體" w:cs="TT2139o00" w:hint="eastAsia"/>
                <w:kern w:val="0"/>
                <w:bdr w:val="single" w:sz="4" w:space="0" w:color="auto"/>
              </w:rPr>
              <w:t>天人親和</w:t>
            </w:r>
          </w:p>
        </w:tc>
        <w:tc>
          <w:tcPr>
            <w:tcW w:w="6946" w:type="dxa"/>
            <w:vAlign w:val="center"/>
          </w:tcPr>
          <w:p w14:paraId="1A4E8FBB" w14:textId="77777777" w:rsidR="00454102" w:rsidRPr="00380589" w:rsidRDefault="00454102" w:rsidP="008236A0">
            <w:pPr>
              <w:autoSpaceDE w:val="0"/>
              <w:autoSpaceDN w:val="0"/>
              <w:adjustRightInd w:val="0"/>
              <w:spacing w:line="0" w:lineRule="atLeast"/>
              <w:jc w:val="center"/>
              <w:rPr>
                <w:rFonts w:ascii="新細明體" w:hAnsi="新細明體" w:cs="TT2139o00"/>
                <w:kern w:val="0"/>
              </w:rPr>
            </w:pPr>
            <w:r w:rsidRPr="00380589">
              <w:rPr>
                <w:rFonts w:ascii="新細明體" w:hAnsi="新細明體" w:cs="TT2139o00" w:hint="eastAsia"/>
                <w:kern w:val="0"/>
              </w:rPr>
              <w:t>春劫多變無孔不入</w:t>
            </w:r>
          </w:p>
          <w:p w14:paraId="52ECAD62" w14:textId="77777777" w:rsidR="00454102" w:rsidRPr="00380589" w:rsidRDefault="00454102" w:rsidP="008236A0">
            <w:pPr>
              <w:autoSpaceDE w:val="0"/>
              <w:autoSpaceDN w:val="0"/>
              <w:adjustRightInd w:val="0"/>
              <w:spacing w:line="0" w:lineRule="atLeast"/>
              <w:jc w:val="center"/>
              <w:rPr>
                <w:rFonts w:ascii="新細明體" w:hAnsi="新細明體"/>
              </w:rPr>
            </w:pPr>
            <w:r w:rsidRPr="00380589">
              <w:rPr>
                <w:rFonts w:ascii="新細明體" w:hAnsi="新細明體" w:cs="TT2139o00" w:hint="eastAsia"/>
                <w:kern w:val="0"/>
              </w:rPr>
              <w:t>堅凝救劫正氣運化</w:t>
            </w:r>
          </w:p>
        </w:tc>
        <w:tc>
          <w:tcPr>
            <w:tcW w:w="709" w:type="dxa"/>
            <w:vAlign w:val="center"/>
          </w:tcPr>
          <w:p w14:paraId="5CC46822" w14:textId="77777777" w:rsidR="00454102" w:rsidRPr="00380589" w:rsidRDefault="00454102" w:rsidP="008236A0">
            <w:pPr>
              <w:adjustRightInd w:val="0"/>
              <w:spacing w:line="0" w:lineRule="atLeast"/>
              <w:jc w:val="center"/>
            </w:pPr>
            <w:r w:rsidRPr="00380589">
              <w:rPr>
                <w:rFonts w:hint="eastAsia"/>
              </w:rPr>
              <w:t>053</w:t>
            </w:r>
          </w:p>
        </w:tc>
        <w:tc>
          <w:tcPr>
            <w:tcW w:w="3260" w:type="dxa"/>
            <w:vAlign w:val="center"/>
          </w:tcPr>
          <w:p w14:paraId="75DBD0E4" w14:textId="77777777" w:rsidR="00454102" w:rsidRPr="00380589" w:rsidRDefault="00454102" w:rsidP="008236A0">
            <w:pPr>
              <w:autoSpaceDE w:val="0"/>
              <w:autoSpaceDN w:val="0"/>
              <w:adjustRightInd w:val="0"/>
              <w:spacing w:line="0" w:lineRule="atLeast"/>
              <w:rPr>
                <w:rStyle w:val="A70"/>
                <w:rFonts w:ascii="新細明體" w:hAnsi="新細明體"/>
              </w:rPr>
            </w:pPr>
            <w:r w:rsidRPr="00380589">
              <w:rPr>
                <w:rFonts w:ascii="新細明體" w:hAnsi="新細明體" w:cs="TT2139o00" w:hint="eastAsia"/>
                <w:kern w:val="0"/>
              </w:rPr>
              <w:t>資料提供/天人親和院</w:t>
            </w:r>
          </w:p>
        </w:tc>
        <w:tc>
          <w:tcPr>
            <w:tcW w:w="425" w:type="dxa"/>
            <w:vAlign w:val="center"/>
          </w:tcPr>
          <w:p w14:paraId="0CE9B44A" w14:textId="77777777" w:rsidR="00454102" w:rsidRPr="00380589" w:rsidRDefault="00454102" w:rsidP="008236A0">
            <w:pPr>
              <w:spacing w:line="0" w:lineRule="atLeast"/>
            </w:pPr>
          </w:p>
        </w:tc>
      </w:tr>
      <w:tr w:rsidR="00454102" w:rsidRPr="00380589" w14:paraId="26C184DF" w14:textId="77777777" w:rsidTr="008236A0">
        <w:trPr>
          <w:trHeight w:val="487"/>
        </w:trPr>
        <w:tc>
          <w:tcPr>
            <w:tcW w:w="1403" w:type="dxa"/>
            <w:vAlign w:val="center"/>
          </w:tcPr>
          <w:p w14:paraId="76A6F3DD" w14:textId="77777777" w:rsidR="00454102" w:rsidRPr="00380589" w:rsidRDefault="00454102" w:rsidP="008236A0">
            <w:pPr>
              <w:spacing w:line="0" w:lineRule="atLeast"/>
            </w:pPr>
            <w:r w:rsidRPr="00380589">
              <w:rPr>
                <w:rFonts w:hint="eastAsia"/>
              </w:rPr>
              <w:t>2013/0</w:t>
            </w:r>
            <w:r w:rsidRPr="00380589">
              <w:t>6</w:t>
            </w:r>
            <w:r w:rsidRPr="00380589">
              <w:rPr>
                <w:rFonts w:hint="eastAsia"/>
              </w:rPr>
              <w:t>/15</w:t>
            </w:r>
          </w:p>
        </w:tc>
        <w:tc>
          <w:tcPr>
            <w:tcW w:w="690" w:type="dxa"/>
            <w:vAlign w:val="center"/>
          </w:tcPr>
          <w:p w14:paraId="7DE65A65" w14:textId="77777777" w:rsidR="00454102" w:rsidRPr="00380589" w:rsidRDefault="00454102" w:rsidP="008236A0">
            <w:pPr>
              <w:spacing w:line="0" w:lineRule="atLeast"/>
            </w:pPr>
            <w:r w:rsidRPr="00380589">
              <w:rPr>
                <w:rFonts w:hint="eastAsia"/>
                <w:b/>
              </w:rPr>
              <w:t>351</w:t>
            </w:r>
          </w:p>
        </w:tc>
        <w:tc>
          <w:tcPr>
            <w:tcW w:w="1984" w:type="dxa"/>
            <w:vAlign w:val="center"/>
          </w:tcPr>
          <w:p w14:paraId="0926D14D" w14:textId="77777777" w:rsidR="00454102" w:rsidRPr="00380589" w:rsidRDefault="00454102" w:rsidP="008236A0">
            <w:pPr>
              <w:autoSpaceDE w:val="0"/>
              <w:autoSpaceDN w:val="0"/>
              <w:adjustRightInd w:val="0"/>
              <w:spacing w:line="0" w:lineRule="atLeast"/>
              <w:rPr>
                <w:rFonts w:ascii="新細明體" w:hAnsi="新細明體" w:cs="TT2139o00"/>
                <w:kern w:val="0"/>
                <w:bdr w:val="single" w:sz="4" w:space="0" w:color="auto"/>
              </w:rPr>
            </w:pPr>
            <w:r w:rsidRPr="00380589">
              <w:rPr>
                <w:rFonts w:ascii="新細明體" w:hAnsi="新細明體" w:hint="eastAsia"/>
                <w:bdr w:val="single" w:sz="4" w:space="0" w:color="auto"/>
              </w:rPr>
              <w:t>百里采風</w:t>
            </w:r>
          </w:p>
        </w:tc>
        <w:tc>
          <w:tcPr>
            <w:tcW w:w="6946" w:type="dxa"/>
            <w:vAlign w:val="center"/>
          </w:tcPr>
          <w:p w14:paraId="31382D26" w14:textId="77777777" w:rsidR="00454102" w:rsidRPr="00380589" w:rsidRDefault="00454102" w:rsidP="008236A0">
            <w:pPr>
              <w:autoSpaceDE w:val="0"/>
              <w:autoSpaceDN w:val="0"/>
              <w:adjustRightInd w:val="0"/>
              <w:spacing w:line="0" w:lineRule="atLeast"/>
              <w:jc w:val="center"/>
              <w:rPr>
                <w:rFonts w:ascii="新細明體" w:hAnsi="新細明體" w:cs="TT2139o00"/>
                <w:kern w:val="0"/>
              </w:rPr>
            </w:pPr>
            <w:r w:rsidRPr="00380589">
              <w:rPr>
                <w:rFonts w:ascii="新細明體" w:hAnsi="新細明體" w:cs="TT2139o00" w:hint="eastAsia"/>
                <w:kern w:val="0"/>
              </w:rPr>
              <w:t>音樂與修行</w:t>
            </w:r>
          </w:p>
        </w:tc>
        <w:tc>
          <w:tcPr>
            <w:tcW w:w="709" w:type="dxa"/>
            <w:vAlign w:val="center"/>
          </w:tcPr>
          <w:p w14:paraId="5328CACB" w14:textId="77777777" w:rsidR="00454102" w:rsidRPr="00380589" w:rsidRDefault="00454102" w:rsidP="008236A0">
            <w:pPr>
              <w:adjustRightInd w:val="0"/>
              <w:spacing w:line="0" w:lineRule="atLeast"/>
              <w:jc w:val="center"/>
            </w:pPr>
            <w:r w:rsidRPr="00380589">
              <w:rPr>
                <w:rFonts w:hint="eastAsia"/>
              </w:rPr>
              <w:t>054</w:t>
            </w:r>
          </w:p>
        </w:tc>
        <w:tc>
          <w:tcPr>
            <w:tcW w:w="3260" w:type="dxa"/>
            <w:vAlign w:val="center"/>
          </w:tcPr>
          <w:p w14:paraId="5EF8AC3B" w14:textId="77777777" w:rsidR="00454102" w:rsidRPr="00380589" w:rsidRDefault="00454102" w:rsidP="008236A0">
            <w:pPr>
              <w:autoSpaceDE w:val="0"/>
              <w:autoSpaceDN w:val="0"/>
              <w:adjustRightInd w:val="0"/>
              <w:spacing w:line="0" w:lineRule="atLeast"/>
              <w:rPr>
                <w:rFonts w:ascii="新細明體" w:hAnsi="新細明體" w:cs="TT2139o00"/>
                <w:kern w:val="0"/>
              </w:rPr>
            </w:pPr>
            <w:r w:rsidRPr="00380589">
              <w:rPr>
                <w:rFonts w:ascii="新細明體" w:hAnsi="新細明體" w:cs="TT2139o00" w:hint="eastAsia"/>
                <w:kern w:val="0"/>
              </w:rPr>
              <w:t>巨元樂</w:t>
            </w:r>
          </w:p>
        </w:tc>
        <w:tc>
          <w:tcPr>
            <w:tcW w:w="425" w:type="dxa"/>
            <w:vAlign w:val="center"/>
          </w:tcPr>
          <w:p w14:paraId="04F42F26" w14:textId="77777777" w:rsidR="00454102" w:rsidRPr="00380589" w:rsidRDefault="00454102" w:rsidP="008236A0">
            <w:pPr>
              <w:spacing w:line="0" w:lineRule="atLeast"/>
            </w:pPr>
          </w:p>
        </w:tc>
      </w:tr>
      <w:tr w:rsidR="00454102" w:rsidRPr="00380589" w14:paraId="147F47F2" w14:textId="77777777" w:rsidTr="008236A0">
        <w:trPr>
          <w:trHeight w:val="487"/>
        </w:trPr>
        <w:tc>
          <w:tcPr>
            <w:tcW w:w="1403" w:type="dxa"/>
            <w:vAlign w:val="center"/>
          </w:tcPr>
          <w:p w14:paraId="69131E19" w14:textId="77777777" w:rsidR="00454102" w:rsidRPr="00380589" w:rsidRDefault="00454102" w:rsidP="008236A0">
            <w:pPr>
              <w:spacing w:line="0" w:lineRule="atLeast"/>
            </w:pPr>
            <w:r w:rsidRPr="00380589">
              <w:rPr>
                <w:rFonts w:hint="eastAsia"/>
              </w:rPr>
              <w:t>2013/0</w:t>
            </w:r>
            <w:r w:rsidRPr="00380589">
              <w:t>6</w:t>
            </w:r>
            <w:r w:rsidRPr="00380589">
              <w:rPr>
                <w:rFonts w:hint="eastAsia"/>
              </w:rPr>
              <w:t>/15</w:t>
            </w:r>
          </w:p>
        </w:tc>
        <w:tc>
          <w:tcPr>
            <w:tcW w:w="690" w:type="dxa"/>
            <w:vAlign w:val="center"/>
          </w:tcPr>
          <w:p w14:paraId="1D76A30A" w14:textId="77777777" w:rsidR="00454102" w:rsidRPr="00380589" w:rsidRDefault="00454102" w:rsidP="008236A0">
            <w:pPr>
              <w:spacing w:line="0" w:lineRule="atLeast"/>
            </w:pPr>
            <w:r w:rsidRPr="00380589">
              <w:rPr>
                <w:rFonts w:hint="eastAsia"/>
                <w:b/>
              </w:rPr>
              <w:t>351</w:t>
            </w:r>
          </w:p>
        </w:tc>
        <w:tc>
          <w:tcPr>
            <w:tcW w:w="1984" w:type="dxa"/>
            <w:vAlign w:val="center"/>
          </w:tcPr>
          <w:p w14:paraId="6B597712" w14:textId="77777777" w:rsidR="00454102" w:rsidRPr="00380589" w:rsidRDefault="00454102" w:rsidP="008236A0">
            <w:pPr>
              <w:autoSpaceDE w:val="0"/>
              <w:autoSpaceDN w:val="0"/>
              <w:adjustRightInd w:val="0"/>
              <w:spacing w:line="0" w:lineRule="atLeast"/>
              <w:rPr>
                <w:rFonts w:ascii="新細明體" w:hAnsi="新細明體" w:cs="TT2139o00"/>
                <w:kern w:val="0"/>
                <w:bdr w:val="single" w:sz="4" w:space="0" w:color="auto"/>
              </w:rPr>
            </w:pPr>
            <w:r w:rsidRPr="00380589">
              <w:rPr>
                <w:rFonts w:ascii="新細明體" w:hAnsi="新細明體" w:cs="TT2139o00" w:hint="eastAsia"/>
                <w:kern w:val="0"/>
                <w:bdr w:val="single" w:sz="4" w:space="0" w:color="auto"/>
              </w:rPr>
              <w:t>天人親和</w:t>
            </w:r>
          </w:p>
        </w:tc>
        <w:tc>
          <w:tcPr>
            <w:tcW w:w="6946" w:type="dxa"/>
            <w:vAlign w:val="center"/>
          </w:tcPr>
          <w:p w14:paraId="6239CF78"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仙樂天籟以音導</w:t>
            </w:r>
            <w:r w:rsidRPr="00380589">
              <w:rPr>
                <w:rFonts w:ascii="新細明體" w:hAnsi="新細明體" w:cs="新細明體" w:hint="eastAsia"/>
              </w:rPr>
              <w:t>炁</w:t>
            </w:r>
            <w:r w:rsidRPr="00380589">
              <w:rPr>
                <w:rFonts w:ascii="新細明體" w:hAnsi="新細明體" w:hint="eastAsia"/>
              </w:rPr>
              <w:t>化悲憤為力量</w:t>
            </w:r>
          </w:p>
        </w:tc>
        <w:tc>
          <w:tcPr>
            <w:tcW w:w="709" w:type="dxa"/>
            <w:vAlign w:val="center"/>
          </w:tcPr>
          <w:p w14:paraId="5ED91804" w14:textId="77777777" w:rsidR="00454102" w:rsidRPr="00380589" w:rsidRDefault="00454102" w:rsidP="008236A0">
            <w:pPr>
              <w:adjustRightInd w:val="0"/>
              <w:spacing w:line="0" w:lineRule="atLeast"/>
              <w:jc w:val="center"/>
            </w:pPr>
            <w:r w:rsidRPr="00380589">
              <w:rPr>
                <w:rFonts w:hint="eastAsia"/>
              </w:rPr>
              <w:t>057</w:t>
            </w:r>
          </w:p>
        </w:tc>
        <w:tc>
          <w:tcPr>
            <w:tcW w:w="3260" w:type="dxa"/>
            <w:vAlign w:val="center"/>
          </w:tcPr>
          <w:p w14:paraId="497B4119" w14:textId="77777777" w:rsidR="00454102" w:rsidRPr="00380589" w:rsidRDefault="00454102" w:rsidP="008236A0">
            <w:pPr>
              <w:adjustRightInd w:val="0"/>
              <w:snapToGrid w:val="0"/>
              <w:spacing w:line="0" w:lineRule="atLeast"/>
              <w:rPr>
                <w:rStyle w:val="A70"/>
                <w:rFonts w:ascii="新細明體" w:hAnsi="新細明體"/>
              </w:rPr>
            </w:pPr>
            <w:r w:rsidRPr="00380589">
              <w:rPr>
                <w:rFonts w:ascii="新細明體" w:hAnsi="新細明體" w:hint="eastAsia"/>
              </w:rPr>
              <w:t>資料提供/天人親和院</w:t>
            </w:r>
          </w:p>
        </w:tc>
        <w:tc>
          <w:tcPr>
            <w:tcW w:w="425" w:type="dxa"/>
            <w:vAlign w:val="center"/>
          </w:tcPr>
          <w:p w14:paraId="187D2849" w14:textId="77777777" w:rsidR="00454102" w:rsidRPr="00380589" w:rsidRDefault="00454102" w:rsidP="008236A0">
            <w:pPr>
              <w:spacing w:line="0" w:lineRule="atLeast"/>
            </w:pPr>
          </w:p>
        </w:tc>
      </w:tr>
      <w:tr w:rsidR="00454102" w:rsidRPr="00380589" w14:paraId="5BF2F046" w14:textId="77777777" w:rsidTr="008236A0">
        <w:trPr>
          <w:trHeight w:val="487"/>
        </w:trPr>
        <w:tc>
          <w:tcPr>
            <w:tcW w:w="1403" w:type="dxa"/>
            <w:vAlign w:val="center"/>
          </w:tcPr>
          <w:p w14:paraId="71F7D711" w14:textId="77777777" w:rsidR="00454102" w:rsidRPr="00380589" w:rsidRDefault="00454102" w:rsidP="008236A0">
            <w:pPr>
              <w:spacing w:line="0" w:lineRule="atLeast"/>
            </w:pPr>
            <w:r w:rsidRPr="00380589">
              <w:rPr>
                <w:rFonts w:hint="eastAsia"/>
              </w:rPr>
              <w:t>2013/0</w:t>
            </w:r>
            <w:r w:rsidRPr="00380589">
              <w:t>6</w:t>
            </w:r>
            <w:r w:rsidRPr="00380589">
              <w:rPr>
                <w:rFonts w:hint="eastAsia"/>
              </w:rPr>
              <w:t>/15</w:t>
            </w:r>
          </w:p>
        </w:tc>
        <w:tc>
          <w:tcPr>
            <w:tcW w:w="690" w:type="dxa"/>
            <w:vAlign w:val="center"/>
          </w:tcPr>
          <w:p w14:paraId="4C02A44E" w14:textId="77777777" w:rsidR="00454102" w:rsidRPr="00380589" w:rsidRDefault="00454102" w:rsidP="008236A0">
            <w:pPr>
              <w:spacing w:line="0" w:lineRule="atLeast"/>
            </w:pPr>
            <w:r w:rsidRPr="00380589">
              <w:rPr>
                <w:rFonts w:hint="eastAsia"/>
                <w:b/>
              </w:rPr>
              <w:t>351</w:t>
            </w:r>
          </w:p>
        </w:tc>
        <w:tc>
          <w:tcPr>
            <w:tcW w:w="1984" w:type="dxa"/>
            <w:vAlign w:val="center"/>
          </w:tcPr>
          <w:p w14:paraId="1C662B5D" w14:textId="77777777" w:rsidR="00454102" w:rsidRPr="00380589" w:rsidRDefault="00454102" w:rsidP="008236A0">
            <w:pPr>
              <w:spacing w:line="0" w:lineRule="atLeast"/>
              <w:rPr>
                <w:rFonts w:ascii="新細明體" w:hAnsi="新細明體"/>
                <w:bdr w:val="single" w:sz="4" w:space="0" w:color="auto"/>
              </w:rPr>
            </w:pPr>
            <w:r w:rsidRPr="00380589">
              <w:rPr>
                <w:rFonts w:ascii="新細明體" w:hAnsi="新細明體" w:hint="eastAsia"/>
                <w:bdr w:val="single" w:sz="4" w:space="0" w:color="auto"/>
              </w:rPr>
              <w:t>百里采風</w:t>
            </w:r>
          </w:p>
        </w:tc>
        <w:tc>
          <w:tcPr>
            <w:tcW w:w="6946" w:type="dxa"/>
            <w:vAlign w:val="center"/>
          </w:tcPr>
          <w:p w14:paraId="169A5F43" w14:textId="77777777" w:rsidR="00454102" w:rsidRPr="00380589" w:rsidRDefault="00454102" w:rsidP="008236A0">
            <w:pPr>
              <w:spacing w:line="0" w:lineRule="atLeast"/>
              <w:jc w:val="center"/>
              <w:rPr>
                <w:rFonts w:ascii="新細明體" w:hAnsi="新細明體"/>
                <w:color w:val="FF0000"/>
              </w:rPr>
            </w:pPr>
            <w:r w:rsidRPr="00380589">
              <w:rPr>
                <w:rFonts w:ascii="新細明體" w:hAnsi="新細明體" w:hint="eastAsia"/>
              </w:rPr>
              <w:t>天湖堂12週年暨喬遷雙喜士氣迎人</w:t>
            </w:r>
          </w:p>
        </w:tc>
        <w:tc>
          <w:tcPr>
            <w:tcW w:w="709" w:type="dxa"/>
            <w:vAlign w:val="center"/>
          </w:tcPr>
          <w:p w14:paraId="3B4543F7" w14:textId="77777777" w:rsidR="00454102" w:rsidRPr="00380589" w:rsidRDefault="00454102" w:rsidP="008236A0">
            <w:pPr>
              <w:adjustRightInd w:val="0"/>
              <w:spacing w:line="0" w:lineRule="atLeast"/>
              <w:jc w:val="center"/>
            </w:pPr>
            <w:r w:rsidRPr="00380589">
              <w:rPr>
                <w:rFonts w:hint="eastAsia"/>
              </w:rPr>
              <w:t>059</w:t>
            </w:r>
          </w:p>
        </w:tc>
        <w:tc>
          <w:tcPr>
            <w:tcW w:w="3260" w:type="dxa"/>
            <w:vAlign w:val="center"/>
          </w:tcPr>
          <w:p w14:paraId="6B4D1E2A" w14:textId="77777777" w:rsidR="00454102" w:rsidRPr="00380589" w:rsidRDefault="00454102" w:rsidP="008236A0">
            <w:pPr>
              <w:adjustRightInd w:val="0"/>
              <w:snapToGrid w:val="0"/>
              <w:spacing w:line="0" w:lineRule="atLeast"/>
              <w:rPr>
                <w:rFonts w:ascii="新細明體" w:hAnsi="新細明體"/>
              </w:rPr>
            </w:pPr>
            <w:r w:rsidRPr="00380589">
              <w:rPr>
                <w:rFonts w:ascii="新細明體" w:hAnsi="新細明體" w:hint="eastAsia"/>
              </w:rPr>
              <w:t>資料提供/中書室採訪/宋靜貴</w:t>
            </w:r>
          </w:p>
        </w:tc>
        <w:tc>
          <w:tcPr>
            <w:tcW w:w="425" w:type="dxa"/>
            <w:vAlign w:val="center"/>
          </w:tcPr>
          <w:p w14:paraId="088B1D62" w14:textId="77777777" w:rsidR="00454102" w:rsidRPr="00380589" w:rsidRDefault="00454102" w:rsidP="008236A0">
            <w:pPr>
              <w:spacing w:line="0" w:lineRule="atLeast"/>
            </w:pPr>
          </w:p>
        </w:tc>
      </w:tr>
      <w:tr w:rsidR="00454102" w:rsidRPr="00380589" w14:paraId="0C4861AF" w14:textId="77777777" w:rsidTr="008236A0">
        <w:trPr>
          <w:trHeight w:val="487"/>
        </w:trPr>
        <w:tc>
          <w:tcPr>
            <w:tcW w:w="1403" w:type="dxa"/>
            <w:vAlign w:val="center"/>
          </w:tcPr>
          <w:p w14:paraId="11F885B3" w14:textId="77777777" w:rsidR="00454102" w:rsidRPr="00380589" w:rsidRDefault="00454102" w:rsidP="008236A0">
            <w:pPr>
              <w:spacing w:line="0" w:lineRule="atLeast"/>
            </w:pPr>
            <w:r w:rsidRPr="00380589">
              <w:rPr>
                <w:rFonts w:hint="eastAsia"/>
              </w:rPr>
              <w:t>2013/0</w:t>
            </w:r>
            <w:r w:rsidRPr="00380589">
              <w:t>6</w:t>
            </w:r>
            <w:r w:rsidRPr="00380589">
              <w:rPr>
                <w:rFonts w:hint="eastAsia"/>
              </w:rPr>
              <w:t>/15</w:t>
            </w:r>
          </w:p>
        </w:tc>
        <w:tc>
          <w:tcPr>
            <w:tcW w:w="690" w:type="dxa"/>
            <w:vAlign w:val="center"/>
          </w:tcPr>
          <w:p w14:paraId="062DD675" w14:textId="77777777" w:rsidR="00454102" w:rsidRPr="00380589" w:rsidRDefault="00454102" w:rsidP="008236A0">
            <w:pPr>
              <w:spacing w:line="0" w:lineRule="atLeast"/>
            </w:pPr>
            <w:r w:rsidRPr="00380589">
              <w:rPr>
                <w:rFonts w:hint="eastAsia"/>
                <w:b/>
              </w:rPr>
              <w:t>351</w:t>
            </w:r>
          </w:p>
        </w:tc>
        <w:tc>
          <w:tcPr>
            <w:tcW w:w="1984" w:type="dxa"/>
            <w:vAlign w:val="center"/>
          </w:tcPr>
          <w:p w14:paraId="27890359" w14:textId="77777777" w:rsidR="00454102" w:rsidRPr="00380589" w:rsidRDefault="00454102" w:rsidP="008236A0">
            <w:pPr>
              <w:spacing w:line="0" w:lineRule="atLeast"/>
              <w:rPr>
                <w:rFonts w:ascii="新細明體" w:hAnsi="新細明體"/>
                <w:bdr w:val="single" w:sz="4" w:space="0" w:color="auto"/>
              </w:rPr>
            </w:pPr>
            <w:r w:rsidRPr="00380589">
              <w:rPr>
                <w:rFonts w:ascii="新細明體" w:hAnsi="新細明體" w:hint="eastAsia"/>
                <w:bdr w:val="single" w:sz="4" w:space="0" w:color="auto"/>
              </w:rPr>
              <w:t>百里采風</w:t>
            </w:r>
          </w:p>
        </w:tc>
        <w:tc>
          <w:tcPr>
            <w:tcW w:w="6946" w:type="dxa"/>
            <w:vAlign w:val="center"/>
          </w:tcPr>
          <w:p w14:paraId="4E5233B0"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活出愛心</w:t>
            </w:r>
          </w:p>
        </w:tc>
        <w:tc>
          <w:tcPr>
            <w:tcW w:w="709" w:type="dxa"/>
            <w:vAlign w:val="center"/>
          </w:tcPr>
          <w:p w14:paraId="4295D648" w14:textId="77777777" w:rsidR="00454102" w:rsidRPr="00380589" w:rsidRDefault="00454102" w:rsidP="008236A0">
            <w:pPr>
              <w:adjustRightInd w:val="0"/>
              <w:spacing w:line="0" w:lineRule="atLeast"/>
              <w:jc w:val="center"/>
            </w:pPr>
            <w:r w:rsidRPr="00380589">
              <w:rPr>
                <w:rFonts w:hint="eastAsia"/>
              </w:rPr>
              <w:t>067</w:t>
            </w:r>
          </w:p>
        </w:tc>
        <w:tc>
          <w:tcPr>
            <w:tcW w:w="3260" w:type="dxa"/>
            <w:vAlign w:val="center"/>
          </w:tcPr>
          <w:p w14:paraId="094A5EDA" w14:textId="77777777" w:rsidR="00454102" w:rsidRPr="00380589" w:rsidRDefault="00454102" w:rsidP="008236A0">
            <w:pPr>
              <w:adjustRightInd w:val="0"/>
              <w:snapToGrid w:val="0"/>
              <w:spacing w:line="0" w:lineRule="atLeast"/>
              <w:rPr>
                <w:rStyle w:val="A70"/>
                <w:rFonts w:ascii="新細明體" w:hAnsi="新細明體"/>
              </w:rPr>
            </w:pPr>
            <w:r w:rsidRPr="00380589">
              <w:rPr>
                <w:rFonts w:ascii="新細明體" w:hAnsi="新細明體" w:hint="eastAsia"/>
              </w:rPr>
              <w:t>天極行宮</w:t>
            </w:r>
          </w:p>
        </w:tc>
        <w:tc>
          <w:tcPr>
            <w:tcW w:w="425" w:type="dxa"/>
            <w:vAlign w:val="center"/>
          </w:tcPr>
          <w:p w14:paraId="05258ABF" w14:textId="77777777" w:rsidR="00454102" w:rsidRPr="00380589" w:rsidRDefault="00454102" w:rsidP="008236A0">
            <w:pPr>
              <w:spacing w:line="0" w:lineRule="atLeast"/>
            </w:pPr>
          </w:p>
        </w:tc>
      </w:tr>
      <w:tr w:rsidR="00454102" w:rsidRPr="00380589" w14:paraId="3DF3831A" w14:textId="77777777" w:rsidTr="008236A0">
        <w:trPr>
          <w:trHeight w:val="487"/>
        </w:trPr>
        <w:tc>
          <w:tcPr>
            <w:tcW w:w="1403" w:type="dxa"/>
            <w:vAlign w:val="center"/>
          </w:tcPr>
          <w:p w14:paraId="4FD83510" w14:textId="77777777" w:rsidR="00454102" w:rsidRPr="00380589" w:rsidRDefault="00454102" w:rsidP="008236A0">
            <w:pPr>
              <w:spacing w:line="0" w:lineRule="atLeast"/>
            </w:pPr>
            <w:r w:rsidRPr="00380589">
              <w:rPr>
                <w:rFonts w:hint="eastAsia"/>
              </w:rPr>
              <w:t>2013/0</w:t>
            </w:r>
            <w:r w:rsidRPr="00380589">
              <w:t>6</w:t>
            </w:r>
            <w:r w:rsidRPr="00380589">
              <w:rPr>
                <w:rFonts w:hint="eastAsia"/>
              </w:rPr>
              <w:t>/15</w:t>
            </w:r>
          </w:p>
        </w:tc>
        <w:tc>
          <w:tcPr>
            <w:tcW w:w="690" w:type="dxa"/>
            <w:vAlign w:val="center"/>
          </w:tcPr>
          <w:p w14:paraId="34789362" w14:textId="77777777" w:rsidR="00454102" w:rsidRPr="00380589" w:rsidRDefault="00454102" w:rsidP="008236A0">
            <w:pPr>
              <w:spacing w:line="0" w:lineRule="atLeast"/>
            </w:pPr>
            <w:r w:rsidRPr="00380589">
              <w:rPr>
                <w:rFonts w:hint="eastAsia"/>
                <w:b/>
              </w:rPr>
              <w:t>351</w:t>
            </w:r>
          </w:p>
        </w:tc>
        <w:tc>
          <w:tcPr>
            <w:tcW w:w="1984" w:type="dxa"/>
            <w:vAlign w:val="center"/>
          </w:tcPr>
          <w:p w14:paraId="10BAF803" w14:textId="77777777" w:rsidR="00454102" w:rsidRPr="00380589" w:rsidRDefault="00454102" w:rsidP="008236A0">
            <w:pPr>
              <w:spacing w:line="0" w:lineRule="atLeast"/>
              <w:rPr>
                <w:rFonts w:ascii="新細明體" w:hAnsi="新細明體" w:cs="TTA049o00"/>
                <w:kern w:val="0"/>
                <w:bdr w:val="single" w:sz="4" w:space="0" w:color="auto"/>
              </w:rPr>
            </w:pPr>
            <w:r w:rsidRPr="00380589">
              <w:rPr>
                <w:rFonts w:ascii="新細明體" w:hAnsi="新細明體" w:hint="eastAsia"/>
                <w:bdr w:val="single" w:sz="4" w:space="0" w:color="auto"/>
              </w:rPr>
              <w:t>救劫灘頭堡</w:t>
            </w:r>
          </w:p>
        </w:tc>
        <w:tc>
          <w:tcPr>
            <w:tcW w:w="6946" w:type="dxa"/>
            <w:vAlign w:val="center"/>
          </w:tcPr>
          <w:p w14:paraId="6FC943A8" w14:textId="77777777" w:rsidR="00454102" w:rsidRPr="00380589" w:rsidRDefault="00454102" w:rsidP="008236A0">
            <w:pPr>
              <w:spacing w:line="0" w:lineRule="atLeast"/>
              <w:jc w:val="center"/>
              <w:rPr>
                <w:rFonts w:ascii="新細明體" w:hAnsi="新細明體"/>
                <w:shd w:val="pct15" w:color="auto" w:fill="FFFFFF"/>
              </w:rPr>
            </w:pPr>
            <w:r w:rsidRPr="00380589">
              <w:rPr>
                <w:rFonts w:ascii="新細明體" w:hAnsi="新細明體" w:hint="eastAsia"/>
                <w:shd w:val="pct15" w:color="auto" w:fill="FFFFFF"/>
              </w:rPr>
              <w:t>先天大老、諸天仙佛聖真~</w:t>
            </w:r>
          </w:p>
          <w:p w14:paraId="1735898E"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shd w:val="pct15" w:color="auto" w:fill="FFFFFF"/>
              </w:rPr>
              <w:t>慶祝天帝教人間成立「極院」申賀專輯（下）</w:t>
            </w:r>
          </w:p>
        </w:tc>
        <w:tc>
          <w:tcPr>
            <w:tcW w:w="709" w:type="dxa"/>
            <w:vAlign w:val="center"/>
          </w:tcPr>
          <w:p w14:paraId="7BEADA6F" w14:textId="77777777" w:rsidR="00454102" w:rsidRPr="00380589" w:rsidRDefault="00454102" w:rsidP="008236A0">
            <w:pPr>
              <w:adjustRightInd w:val="0"/>
              <w:spacing w:line="0" w:lineRule="atLeast"/>
              <w:jc w:val="center"/>
            </w:pPr>
            <w:r w:rsidRPr="00380589">
              <w:rPr>
                <w:rFonts w:hint="eastAsia"/>
              </w:rPr>
              <w:t>068</w:t>
            </w:r>
          </w:p>
        </w:tc>
        <w:tc>
          <w:tcPr>
            <w:tcW w:w="3260" w:type="dxa"/>
            <w:vAlign w:val="center"/>
          </w:tcPr>
          <w:p w14:paraId="7BCAC9F5" w14:textId="77777777" w:rsidR="00454102" w:rsidRPr="00380589" w:rsidRDefault="00454102" w:rsidP="008236A0">
            <w:pPr>
              <w:snapToGrid w:val="0"/>
              <w:spacing w:line="0" w:lineRule="atLeast"/>
              <w:rPr>
                <w:rStyle w:val="A70"/>
                <w:rFonts w:ascii="新細明體" w:hAnsi="新細明體"/>
              </w:rPr>
            </w:pPr>
            <w:r w:rsidRPr="00380589">
              <w:rPr>
                <w:rFonts w:ascii="新細明體" w:hAnsi="新細明體" w:hint="eastAsia"/>
              </w:rPr>
              <w:t>資料來源</w:t>
            </w:r>
            <w:r w:rsidRPr="00380589">
              <w:rPr>
                <w:rFonts w:ascii="新細明體" w:hAnsi="新細明體"/>
              </w:rPr>
              <w:t>/</w:t>
            </w:r>
            <w:r w:rsidRPr="00380589">
              <w:rPr>
                <w:rFonts w:ascii="新細明體" w:hAnsi="新細明體" w:hint="eastAsia"/>
              </w:rPr>
              <w:t>《天人立極》</w:t>
            </w:r>
          </w:p>
        </w:tc>
        <w:tc>
          <w:tcPr>
            <w:tcW w:w="425" w:type="dxa"/>
            <w:vAlign w:val="center"/>
          </w:tcPr>
          <w:p w14:paraId="2DB2C31A" w14:textId="77777777" w:rsidR="00454102" w:rsidRPr="00380589" w:rsidRDefault="00454102" w:rsidP="008236A0">
            <w:pPr>
              <w:spacing w:line="0" w:lineRule="atLeast"/>
            </w:pPr>
          </w:p>
        </w:tc>
      </w:tr>
      <w:tr w:rsidR="00454102" w:rsidRPr="00380589" w14:paraId="24851418" w14:textId="77777777" w:rsidTr="008236A0">
        <w:trPr>
          <w:trHeight w:val="487"/>
        </w:trPr>
        <w:tc>
          <w:tcPr>
            <w:tcW w:w="1403" w:type="dxa"/>
            <w:vAlign w:val="center"/>
          </w:tcPr>
          <w:p w14:paraId="41F9614D" w14:textId="77777777" w:rsidR="00454102" w:rsidRPr="00380589" w:rsidRDefault="00454102" w:rsidP="008236A0">
            <w:pPr>
              <w:spacing w:line="0" w:lineRule="atLeast"/>
            </w:pPr>
            <w:r w:rsidRPr="00380589">
              <w:rPr>
                <w:rFonts w:hint="eastAsia"/>
              </w:rPr>
              <w:t>2013/0</w:t>
            </w:r>
            <w:r w:rsidRPr="00380589">
              <w:t>6</w:t>
            </w:r>
            <w:r w:rsidRPr="00380589">
              <w:rPr>
                <w:rFonts w:hint="eastAsia"/>
              </w:rPr>
              <w:t>/15</w:t>
            </w:r>
          </w:p>
        </w:tc>
        <w:tc>
          <w:tcPr>
            <w:tcW w:w="690" w:type="dxa"/>
            <w:vAlign w:val="center"/>
          </w:tcPr>
          <w:p w14:paraId="17168D2F" w14:textId="77777777" w:rsidR="00454102" w:rsidRPr="00380589" w:rsidRDefault="00454102" w:rsidP="008236A0">
            <w:pPr>
              <w:spacing w:line="0" w:lineRule="atLeast"/>
            </w:pPr>
            <w:r w:rsidRPr="00380589">
              <w:rPr>
                <w:rFonts w:hint="eastAsia"/>
                <w:b/>
              </w:rPr>
              <w:t>351</w:t>
            </w:r>
          </w:p>
        </w:tc>
        <w:tc>
          <w:tcPr>
            <w:tcW w:w="1984" w:type="dxa"/>
            <w:vAlign w:val="center"/>
          </w:tcPr>
          <w:p w14:paraId="5732FF1E" w14:textId="77777777" w:rsidR="00454102" w:rsidRPr="00380589" w:rsidRDefault="00454102" w:rsidP="008236A0">
            <w:pPr>
              <w:spacing w:line="0" w:lineRule="atLeast"/>
              <w:rPr>
                <w:rFonts w:ascii="新細明體" w:hAnsi="新細明體"/>
                <w:bdr w:val="single" w:sz="4" w:space="0" w:color="auto"/>
              </w:rPr>
            </w:pPr>
            <w:r w:rsidRPr="00380589">
              <w:rPr>
                <w:rFonts w:ascii="新細明體" w:hAnsi="新細明體" w:hint="eastAsia"/>
                <w:bdr w:val="single" w:sz="4" w:space="0" w:color="auto"/>
              </w:rPr>
              <w:t>教綱研讀</w:t>
            </w:r>
          </w:p>
        </w:tc>
        <w:tc>
          <w:tcPr>
            <w:tcW w:w="6946" w:type="dxa"/>
            <w:vAlign w:val="center"/>
          </w:tcPr>
          <w:p w14:paraId="5A7200D5" w14:textId="77777777" w:rsidR="00454102" w:rsidRPr="00380589" w:rsidRDefault="00454102" w:rsidP="008236A0">
            <w:pPr>
              <w:spacing w:line="0" w:lineRule="atLeast"/>
              <w:jc w:val="center"/>
              <w:rPr>
                <w:rFonts w:ascii="新細明體" w:hAnsi="新細明體"/>
                <w:shd w:val="pct15" w:color="auto" w:fill="FFFFFF"/>
              </w:rPr>
            </w:pPr>
            <w:r w:rsidRPr="00380589">
              <w:rPr>
                <w:rFonts w:ascii="新細明體" w:hAnsi="新細明體" w:hint="eastAsia"/>
              </w:rPr>
              <w:t>《教綱》第一章・第二條〈教旨〉</w:t>
            </w:r>
          </w:p>
        </w:tc>
        <w:tc>
          <w:tcPr>
            <w:tcW w:w="709" w:type="dxa"/>
            <w:vAlign w:val="center"/>
          </w:tcPr>
          <w:p w14:paraId="6296CA89" w14:textId="77777777" w:rsidR="00454102" w:rsidRPr="00380589" w:rsidRDefault="00454102" w:rsidP="008236A0">
            <w:pPr>
              <w:adjustRightInd w:val="0"/>
              <w:spacing w:line="0" w:lineRule="atLeast"/>
              <w:jc w:val="center"/>
            </w:pPr>
            <w:r w:rsidRPr="00380589">
              <w:rPr>
                <w:rFonts w:hint="eastAsia"/>
              </w:rPr>
              <w:t>074</w:t>
            </w:r>
          </w:p>
        </w:tc>
        <w:tc>
          <w:tcPr>
            <w:tcW w:w="3260" w:type="dxa"/>
            <w:vAlign w:val="center"/>
          </w:tcPr>
          <w:p w14:paraId="4DE4DDD5" w14:textId="77777777" w:rsidR="00454102" w:rsidRPr="00380589" w:rsidRDefault="00454102" w:rsidP="008236A0">
            <w:pPr>
              <w:spacing w:line="0" w:lineRule="atLeast"/>
              <w:rPr>
                <w:rFonts w:ascii="新細明體" w:hAnsi="新細明體"/>
              </w:rPr>
            </w:pPr>
            <w:r w:rsidRPr="00380589">
              <w:rPr>
                <w:rFonts w:hAnsi="新細明體" w:hint="eastAsia"/>
              </w:rPr>
              <w:t>資料提供</w:t>
            </w:r>
            <w:r w:rsidRPr="00380589">
              <w:rPr>
                <w:rFonts w:hAnsi="新細明體" w:hint="eastAsia"/>
              </w:rPr>
              <w:t>/</w:t>
            </w:r>
            <w:r w:rsidRPr="00380589">
              <w:rPr>
                <w:rFonts w:hAnsi="新細明體" w:hint="eastAsia"/>
              </w:rPr>
              <w:t>光照首席使者</w:t>
            </w:r>
          </w:p>
        </w:tc>
        <w:tc>
          <w:tcPr>
            <w:tcW w:w="425" w:type="dxa"/>
            <w:vAlign w:val="center"/>
          </w:tcPr>
          <w:p w14:paraId="601F1C14" w14:textId="77777777" w:rsidR="00454102" w:rsidRPr="00380589" w:rsidRDefault="00454102" w:rsidP="008236A0">
            <w:pPr>
              <w:spacing w:line="0" w:lineRule="atLeast"/>
            </w:pPr>
          </w:p>
        </w:tc>
      </w:tr>
      <w:tr w:rsidR="00454102" w:rsidRPr="00380589" w14:paraId="113A99F2" w14:textId="77777777" w:rsidTr="008236A0">
        <w:trPr>
          <w:trHeight w:val="487"/>
        </w:trPr>
        <w:tc>
          <w:tcPr>
            <w:tcW w:w="1403" w:type="dxa"/>
            <w:vAlign w:val="center"/>
          </w:tcPr>
          <w:p w14:paraId="2060949E" w14:textId="77777777" w:rsidR="00454102" w:rsidRPr="00380589" w:rsidRDefault="00454102" w:rsidP="008236A0">
            <w:pPr>
              <w:spacing w:line="0" w:lineRule="atLeast"/>
            </w:pPr>
            <w:r w:rsidRPr="00380589">
              <w:rPr>
                <w:rFonts w:hint="eastAsia"/>
              </w:rPr>
              <w:t>2013/0</w:t>
            </w:r>
            <w:r w:rsidRPr="00380589">
              <w:t>6</w:t>
            </w:r>
            <w:r w:rsidRPr="00380589">
              <w:rPr>
                <w:rFonts w:hint="eastAsia"/>
              </w:rPr>
              <w:t>/15</w:t>
            </w:r>
          </w:p>
        </w:tc>
        <w:tc>
          <w:tcPr>
            <w:tcW w:w="690" w:type="dxa"/>
            <w:vAlign w:val="center"/>
          </w:tcPr>
          <w:p w14:paraId="34323835" w14:textId="77777777" w:rsidR="00454102" w:rsidRPr="00380589" w:rsidRDefault="00454102" w:rsidP="008236A0">
            <w:pPr>
              <w:spacing w:line="0" w:lineRule="atLeast"/>
            </w:pPr>
            <w:r w:rsidRPr="00380589">
              <w:rPr>
                <w:rFonts w:hint="eastAsia"/>
                <w:b/>
              </w:rPr>
              <w:t>351</w:t>
            </w:r>
          </w:p>
        </w:tc>
        <w:tc>
          <w:tcPr>
            <w:tcW w:w="1984" w:type="dxa"/>
            <w:vAlign w:val="center"/>
          </w:tcPr>
          <w:p w14:paraId="05A315AF" w14:textId="77777777" w:rsidR="00454102" w:rsidRPr="00380589" w:rsidRDefault="00454102" w:rsidP="008236A0">
            <w:pPr>
              <w:spacing w:line="0" w:lineRule="atLeast"/>
              <w:rPr>
                <w:rFonts w:ascii="新細明體" w:hAnsi="新細明體" w:cs="TTA049o00"/>
                <w:kern w:val="0"/>
                <w:bdr w:val="single" w:sz="4" w:space="0" w:color="auto"/>
              </w:rPr>
            </w:pPr>
            <w:r w:rsidRPr="00380589">
              <w:rPr>
                <w:rFonts w:ascii="新細明體" w:hAnsi="新細明體" w:hint="eastAsia"/>
                <w:bCs/>
                <w:bdr w:val="single" w:sz="4" w:space="0" w:color="auto"/>
              </w:rPr>
              <w:t>青年團</w:t>
            </w:r>
          </w:p>
        </w:tc>
        <w:tc>
          <w:tcPr>
            <w:tcW w:w="6946" w:type="dxa"/>
            <w:vAlign w:val="center"/>
          </w:tcPr>
          <w:p w14:paraId="5C83988A" w14:textId="77777777" w:rsidR="00454102" w:rsidRPr="00380589" w:rsidRDefault="00454102" w:rsidP="008236A0">
            <w:pPr>
              <w:spacing w:line="0" w:lineRule="atLeast"/>
              <w:jc w:val="center"/>
              <w:rPr>
                <w:rFonts w:ascii="新細明體" w:hAnsi="新細明體"/>
                <w:bCs/>
              </w:rPr>
            </w:pPr>
            <w:r w:rsidRPr="00380589">
              <w:rPr>
                <w:rFonts w:ascii="新細明體" w:hAnsi="新細明體" w:hint="eastAsia"/>
                <w:bCs/>
              </w:rPr>
              <w:t>圓夢北大 築夢中華</w:t>
            </w:r>
          </w:p>
          <w:p w14:paraId="3F7FC84A"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bCs/>
              </w:rPr>
              <w:t>2013年「兩岸青年學生論壇」紀實</w:t>
            </w:r>
          </w:p>
        </w:tc>
        <w:tc>
          <w:tcPr>
            <w:tcW w:w="709" w:type="dxa"/>
            <w:vAlign w:val="center"/>
          </w:tcPr>
          <w:p w14:paraId="243396C7" w14:textId="77777777" w:rsidR="00454102" w:rsidRPr="00380589" w:rsidRDefault="00454102" w:rsidP="008236A0">
            <w:pPr>
              <w:adjustRightInd w:val="0"/>
              <w:spacing w:line="0" w:lineRule="atLeast"/>
              <w:jc w:val="center"/>
            </w:pPr>
            <w:r w:rsidRPr="00380589">
              <w:rPr>
                <w:rFonts w:hint="eastAsia"/>
              </w:rPr>
              <w:t>081</w:t>
            </w:r>
          </w:p>
        </w:tc>
        <w:tc>
          <w:tcPr>
            <w:tcW w:w="3260" w:type="dxa"/>
            <w:vAlign w:val="center"/>
          </w:tcPr>
          <w:p w14:paraId="6A2C063D" w14:textId="77777777" w:rsidR="00454102" w:rsidRPr="00380589" w:rsidRDefault="00454102" w:rsidP="008236A0">
            <w:pPr>
              <w:adjustRightInd w:val="0"/>
              <w:snapToGrid w:val="0"/>
              <w:spacing w:line="0" w:lineRule="atLeast"/>
              <w:rPr>
                <w:rStyle w:val="A70"/>
                <w:rFonts w:ascii="新細明體" w:hAnsi="新細明體"/>
              </w:rPr>
            </w:pPr>
            <w:r w:rsidRPr="00380589">
              <w:rPr>
                <w:rFonts w:ascii="新細明體" w:hAnsi="新細明體" w:hint="eastAsia"/>
              </w:rPr>
              <w:t>張光弘開導師</w:t>
            </w:r>
          </w:p>
        </w:tc>
        <w:tc>
          <w:tcPr>
            <w:tcW w:w="425" w:type="dxa"/>
            <w:vAlign w:val="center"/>
          </w:tcPr>
          <w:p w14:paraId="35F849F9" w14:textId="77777777" w:rsidR="00454102" w:rsidRPr="00380589" w:rsidRDefault="00454102" w:rsidP="008236A0">
            <w:pPr>
              <w:spacing w:line="0" w:lineRule="atLeast"/>
            </w:pPr>
          </w:p>
        </w:tc>
      </w:tr>
      <w:tr w:rsidR="00454102" w:rsidRPr="00380589" w14:paraId="4DDB4ED7" w14:textId="77777777" w:rsidTr="008236A0">
        <w:trPr>
          <w:trHeight w:val="487"/>
        </w:trPr>
        <w:tc>
          <w:tcPr>
            <w:tcW w:w="1403" w:type="dxa"/>
            <w:vAlign w:val="center"/>
          </w:tcPr>
          <w:p w14:paraId="10308D24" w14:textId="77777777" w:rsidR="00454102" w:rsidRPr="00380589" w:rsidRDefault="00454102" w:rsidP="008236A0">
            <w:pPr>
              <w:spacing w:line="0" w:lineRule="atLeast"/>
            </w:pPr>
            <w:r w:rsidRPr="00380589">
              <w:rPr>
                <w:rFonts w:hint="eastAsia"/>
              </w:rPr>
              <w:t>2013/0</w:t>
            </w:r>
            <w:r w:rsidRPr="00380589">
              <w:t>6</w:t>
            </w:r>
            <w:r w:rsidRPr="00380589">
              <w:rPr>
                <w:rFonts w:hint="eastAsia"/>
              </w:rPr>
              <w:t>/15</w:t>
            </w:r>
          </w:p>
        </w:tc>
        <w:tc>
          <w:tcPr>
            <w:tcW w:w="690" w:type="dxa"/>
            <w:vAlign w:val="center"/>
          </w:tcPr>
          <w:p w14:paraId="31A368B5" w14:textId="77777777" w:rsidR="00454102" w:rsidRPr="00380589" w:rsidRDefault="00454102" w:rsidP="008236A0">
            <w:pPr>
              <w:spacing w:line="0" w:lineRule="atLeast"/>
            </w:pPr>
            <w:r w:rsidRPr="00380589">
              <w:rPr>
                <w:rFonts w:hint="eastAsia"/>
                <w:b/>
              </w:rPr>
              <w:t>351</w:t>
            </w:r>
          </w:p>
        </w:tc>
        <w:tc>
          <w:tcPr>
            <w:tcW w:w="1984" w:type="dxa"/>
            <w:vAlign w:val="center"/>
          </w:tcPr>
          <w:p w14:paraId="64F4BE4B" w14:textId="77777777" w:rsidR="00454102" w:rsidRPr="00380589" w:rsidRDefault="00454102" w:rsidP="008236A0">
            <w:pPr>
              <w:spacing w:line="0" w:lineRule="atLeast"/>
              <w:rPr>
                <w:rFonts w:ascii="新細明體" w:hAnsi="新細明體"/>
                <w:bdr w:val="single" w:sz="4" w:space="0" w:color="auto"/>
              </w:rPr>
            </w:pPr>
            <w:r w:rsidRPr="00380589">
              <w:rPr>
                <w:rFonts w:ascii="新細明體" w:hAnsi="新細明體" w:hint="eastAsia"/>
                <w:bdr w:val="single" w:sz="4" w:space="0" w:color="auto"/>
              </w:rPr>
              <w:t>青年團</w:t>
            </w:r>
          </w:p>
        </w:tc>
        <w:tc>
          <w:tcPr>
            <w:tcW w:w="6946" w:type="dxa"/>
            <w:vAlign w:val="center"/>
          </w:tcPr>
          <w:p w14:paraId="1C353B95"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青春激盪心靈火花</w:t>
            </w:r>
          </w:p>
        </w:tc>
        <w:tc>
          <w:tcPr>
            <w:tcW w:w="709" w:type="dxa"/>
            <w:vAlign w:val="center"/>
          </w:tcPr>
          <w:p w14:paraId="413B9207" w14:textId="77777777" w:rsidR="00454102" w:rsidRPr="00380589" w:rsidRDefault="00454102" w:rsidP="008236A0">
            <w:pPr>
              <w:adjustRightInd w:val="0"/>
              <w:spacing w:line="0" w:lineRule="atLeast"/>
              <w:jc w:val="center"/>
            </w:pPr>
            <w:r w:rsidRPr="00380589">
              <w:rPr>
                <w:rFonts w:hint="eastAsia"/>
              </w:rPr>
              <w:t>085</w:t>
            </w:r>
          </w:p>
        </w:tc>
        <w:tc>
          <w:tcPr>
            <w:tcW w:w="3260" w:type="dxa"/>
            <w:vAlign w:val="center"/>
          </w:tcPr>
          <w:p w14:paraId="255DFAA6" w14:textId="77777777" w:rsidR="00454102" w:rsidRPr="00380589" w:rsidRDefault="00454102" w:rsidP="008236A0">
            <w:pPr>
              <w:autoSpaceDE w:val="0"/>
              <w:autoSpaceDN w:val="0"/>
              <w:adjustRightInd w:val="0"/>
              <w:spacing w:line="0" w:lineRule="atLeast"/>
              <w:rPr>
                <w:rStyle w:val="A70"/>
                <w:rFonts w:ascii="新細明體" w:hAnsi="新細明體"/>
              </w:rPr>
            </w:pPr>
            <w:r w:rsidRPr="00380589">
              <w:rPr>
                <w:rFonts w:ascii="新細明體" w:hAnsi="新細明體" w:cs="TT2139o00" w:hint="eastAsia"/>
                <w:kern w:val="0"/>
              </w:rPr>
              <w:t>資料提供/極忠文教基金會</w:t>
            </w:r>
          </w:p>
        </w:tc>
        <w:tc>
          <w:tcPr>
            <w:tcW w:w="425" w:type="dxa"/>
            <w:vAlign w:val="center"/>
          </w:tcPr>
          <w:p w14:paraId="21657F8F" w14:textId="77777777" w:rsidR="00454102" w:rsidRPr="00380589" w:rsidRDefault="00454102" w:rsidP="008236A0">
            <w:pPr>
              <w:spacing w:line="0" w:lineRule="atLeast"/>
            </w:pPr>
          </w:p>
        </w:tc>
      </w:tr>
      <w:tr w:rsidR="00454102" w:rsidRPr="00380589" w14:paraId="616AE4CF" w14:textId="77777777" w:rsidTr="008236A0">
        <w:trPr>
          <w:trHeight w:val="487"/>
        </w:trPr>
        <w:tc>
          <w:tcPr>
            <w:tcW w:w="1403" w:type="dxa"/>
            <w:vAlign w:val="center"/>
          </w:tcPr>
          <w:p w14:paraId="716C694A" w14:textId="77777777" w:rsidR="00454102" w:rsidRPr="00380589" w:rsidRDefault="00454102" w:rsidP="008236A0">
            <w:pPr>
              <w:spacing w:line="0" w:lineRule="atLeast"/>
            </w:pPr>
            <w:r w:rsidRPr="00380589">
              <w:rPr>
                <w:rFonts w:hint="eastAsia"/>
              </w:rPr>
              <w:t>2013/0</w:t>
            </w:r>
            <w:r w:rsidRPr="00380589">
              <w:t>6</w:t>
            </w:r>
            <w:r w:rsidRPr="00380589">
              <w:rPr>
                <w:rFonts w:hint="eastAsia"/>
              </w:rPr>
              <w:t>/15</w:t>
            </w:r>
          </w:p>
        </w:tc>
        <w:tc>
          <w:tcPr>
            <w:tcW w:w="690" w:type="dxa"/>
            <w:vAlign w:val="center"/>
          </w:tcPr>
          <w:p w14:paraId="67103E42" w14:textId="77777777" w:rsidR="00454102" w:rsidRPr="00380589" w:rsidRDefault="00454102" w:rsidP="008236A0">
            <w:pPr>
              <w:spacing w:line="0" w:lineRule="atLeast"/>
            </w:pPr>
            <w:r w:rsidRPr="00380589">
              <w:rPr>
                <w:rFonts w:hint="eastAsia"/>
                <w:b/>
              </w:rPr>
              <w:t>351</w:t>
            </w:r>
          </w:p>
        </w:tc>
        <w:tc>
          <w:tcPr>
            <w:tcW w:w="1984" w:type="dxa"/>
            <w:vAlign w:val="center"/>
          </w:tcPr>
          <w:p w14:paraId="753145E9" w14:textId="77777777" w:rsidR="00454102" w:rsidRPr="00380589" w:rsidRDefault="00454102" w:rsidP="008236A0">
            <w:pPr>
              <w:pStyle w:val="Web"/>
              <w:spacing w:before="0" w:after="0" w:line="0" w:lineRule="atLeast"/>
              <w:rPr>
                <w:rFonts w:cs="TT3555o00"/>
                <w:bdr w:val="single" w:sz="4" w:space="0" w:color="auto"/>
              </w:rPr>
            </w:pPr>
            <w:r w:rsidRPr="00380589">
              <w:rPr>
                <w:rFonts w:hint="eastAsia"/>
                <w:bdr w:val="single" w:sz="4" w:space="0" w:color="auto"/>
              </w:rPr>
              <w:t>乘願再來</w:t>
            </w:r>
          </w:p>
        </w:tc>
        <w:tc>
          <w:tcPr>
            <w:tcW w:w="6946" w:type="dxa"/>
            <w:vAlign w:val="center"/>
          </w:tcPr>
          <w:p w14:paraId="7E53F6F9" w14:textId="77777777" w:rsidR="00454102" w:rsidRPr="00380589" w:rsidRDefault="00454102" w:rsidP="008236A0">
            <w:pPr>
              <w:snapToGrid w:val="0"/>
              <w:spacing w:line="0" w:lineRule="atLeast"/>
              <w:ind w:firstLineChars="200" w:firstLine="480"/>
              <w:jc w:val="center"/>
              <w:rPr>
                <w:rFonts w:ascii="新細明體" w:hAnsi="新細明體"/>
              </w:rPr>
            </w:pPr>
            <w:r w:rsidRPr="00380589">
              <w:rPr>
                <w:rFonts w:ascii="新細明體" w:hAnsi="新細明體" w:hint="eastAsia"/>
              </w:rPr>
              <w:t>黃緒本開導師犧牲奉獻</w:t>
            </w:r>
          </w:p>
          <w:p w14:paraId="7636AE0F" w14:textId="77777777" w:rsidR="00454102" w:rsidRPr="00380589" w:rsidRDefault="00454102" w:rsidP="008236A0">
            <w:pPr>
              <w:snapToGrid w:val="0"/>
              <w:spacing w:line="0" w:lineRule="atLeast"/>
              <w:ind w:firstLineChars="200" w:firstLine="480"/>
              <w:jc w:val="center"/>
              <w:rPr>
                <w:rFonts w:ascii="新細明體" w:hAnsi="新細明體"/>
              </w:rPr>
            </w:pPr>
            <w:r w:rsidRPr="00380589">
              <w:rPr>
                <w:rFonts w:ascii="新細明體" w:hAnsi="新細明體" w:hint="eastAsia"/>
              </w:rPr>
              <w:t>忠貞教職神職志願弘深</w:t>
            </w:r>
          </w:p>
        </w:tc>
        <w:tc>
          <w:tcPr>
            <w:tcW w:w="709" w:type="dxa"/>
            <w:vAlign w:val="center"/>
          </w:tcPr>
          <w:p w14:paraId="2AC05C2D" w14:textId="77777777" w:rsidR="00454102" w:rsidRPr="00380589" w:rsidRDefault="00454102" w:rsidP="008236A0">
            <w:pPr>
              <w:adjustRightInd w:val="0"/>
              <w:spacing w:line="0" w:lineRule="atLeast"/>
              <w:jc w:val="center"/>
            </w:pPr>
            <w:r w:rsidRPr="00380589">
              <w:rPr>
                <w:rFonts w:hint="eastAsia"/>
              </w:rPr>
              <w:t>096</w:t>
            </w:r>
          </w:p>
        </w:tc>
        <w:tc>
          <w:tcPr>
            <w:tcW w:w="3260" w:type="dxa"/>
            <w:vAlign w:val="center"/>
          </w:tcPr>
          <w:p w14:paraId="309D0563" w14:textId="77777777" w:rsidR="00454102" w:rsidRPr="00380589" w:rsidRDefault="00454102" w:rsidP="008236A0">
            <w:pPr>
              <w:snapToGrid w:val="0"/>
              <w:spacing w:line="0" w:lineRule="atLeast"/>
              <w:contextualSpacing/>
              <w:rPr>
                <w:rStyle w:val="A70"/>
                <w:rFonts w:ascii="新細明體" w:hAnsi="新細明體"/>
              </w:rPr>
            </w:pPr>
            <w:r w:rsidRPr="00380589">
              <w:rPr>
                <w:rFonts w:ascii="新細明體" w:hAnsi="新細明體" w:hint="eastAsia"/>
              </w:rPr>
              <w:t>資料提供/黃緒本開導師飾終委員會</w:t>
            </w:r>
          </w:p>
        </w:tc>
        <w:tc>
          <w:tcPr>
            <w:tcW w:w="425" w:type="dxa"/>
            <w:vAlign w:val="center"/>
          </w:tcPr>
          <w:p w14:paraId="12E4750B" w14:textId="77777777" w:rsidR="00454102" w:rsidRPr="00380589" w:rsidRDefault="00454102" w:rsidP="008236A0">
            <w:pPr>
              <w:spacing w:line="0" w:lineRule="atLeast"/>
            </w:pPr>
          </w:p>
        </w:tc>
      </w:tr>
      <w:tr w:rsidR="00454102" w:rsidRPr="00380589" w14:paraId="3472135E" w14:textId="77777777" w:rsidTr="008236A0">
        <w:trPr>
          <w:trHeight w:val="487"/>
        </w:trPr>
        <w:tc>
          <w:tcPr>
            <w:tcW w:w="1403" w:type="dxa"/>
            <w:vAlign w:val="center"/>
          </w:tcPr>
          <w:p w14:paraId="5CD8D3C8" w14:textId="77777777" w:rsidR="00454102" w:rsidRPr="00380589" w:rsidRDefault="00454102" w:rsidP="008236A0">
            <w:pPr>
              <w:spacing w:line="0" w:lineRule="atLeast"/>
            </w:pPr>
            <w:r w:rsidRPr="00380589">
              <w:rPr>
                <w:rFonts w:hint="eastAsia"/>
              </w:rPr>
              <w:t>2013/0</w:t>
            </w:r>
            <w:r w:rsidRPr="00380589">
              <w:t>6</w:t>
            </w:r>
            <w:r w:rsidRPr="00380589">
              <w:rPr>
                <w:rFonts w:hint="eastAsia"/>
              </w:rPr>
              <w:t>/15</w:t>
            </w:r>
          </w:p>
        </w:tc>
        <w:tc>
          <w:tcPr>
            <w:tcW w:w="690" w:type="dxa"/>
            <w:vAlign w:val="center"/>
          </w:tcPr>
          <w:p w14:paraId="05417FCB" w14:textId="77777777" w:rsidR="00454102" w:rsidRPr="00380589" w:rsidRDefault="00454102" w:rsidP="008236A0">
            <w:pPr>
              <w:spacing w:line="0" w:lineRule="atLeast"/>
            </w:pPr>
            <w:r w:rsidRPr="00380589">
              <w:rPr>
                <w:rFonts w:hint="eastAsia"/>
                <w:b/>
              </w:rPr>
              <w:t>351</w:t>
            </w:r>
          </w:p>
        </w:tc>
        <w:tc>
          <w:tcPr>
            <w:tcW w:w="1984" w:type="dxa"/>
            <w:vAlign w:val="center"/>
          </w:tcPr>
          <w:p w14:paraId="3CD043F2" w14:textId="77777777" w:rsidR="00454102" w:rsidRPr="00380589" w:rsidRDefault="00454102" w:rsidP="008236A0">
            <w:pPr>
              <w:spacing w:line="0" w:lineRule="atLeast"/>
              <w:rPr>
                <w:rFonts w:ascii="新細明體" w:hAnsi="新細明體"/>
                <w:bdr w:val="single" w:sz="4" w:space="0" w:color="auto"/>
              </w:rPr>
            </w:pPr>
            <w:r w:rsidRPr="00380589">
              <w:rPr>
                <w:rFonts w:ascii="新細明體" w:hAnsi="新細明體" w:hint="eastAsia"/>
                <w:bdr w:val="single" w:sz="4" w:space="0" w:color="auto"/>
              </w:rPr>
              <w:t>乘願再來</w:t>
            </w:r>
          </w:p>
        </w:tc>
        <w:tc>
          <w:tcPr>
            <w:tcW w:w="6946" w:type="dxa"/>
            <w:vAlign w:val="center"/>
          </w:tcPr>
          <w:p w14:paraId="1CCB7368"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維律樞機回歸自然</w:t>
            </w:r>
          </w:p>
          <w:p w14:paraId="4417241D"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lastRenderedPageBreak/>
              <w:t>勇猛精進許爾成真</w:t>
            </w:r>
          </w:p>
        </w:tc>
        <w:tc>
          <w:tcPr>
            <w:tcW w:w="709" w:type="dxa"/>
            <w:vAlign w:val="center"/>
          </w:tcPr>
          <w:p w14:paraId="46D14361" w14:textId="77777777" w:rsidR="00454102" w:rsidRPr="00380589" w:rsidRDefault="00454102" w:rsidP="008236A0">
            <w:pPr>
              <w:adjustRightInd w:val="0"/>
              <w:spacing w:line="0" w:lineRule="atLeast"/>
              <w:jc w:val="center"/>
            </w:pPr>
            <w:r w:rsidRPr="00380589">
              <w:rPr>
                <w:rFonts w:hint="eastAsia"/>
              </w:rPr>
              <w:lastRenderedPageBreak/>
              <w:t>098</w:t>
            </w:r>
          </w:p>
        </w:tc>
        <w:tc>
          <w:tcPr>
            <w:tcW w:w="3260" w:type="dxa"/>
            <w:vAlign w:val="center"/>
          </w:tcPr>
          <w:p w14:paraId="6512A7B8" w14:textId="77777777" w:rsidR="00454102" w:rsidRPr="00380589" w:rsidRDefault="00454102" w:rsidP="008236A0">
            <w:pPr>
              <w:spacing w:line="0" w:lineRule="atLeast"/>
              <w:rPr>
                <w:rStyle w:val="A70"/>
                <w:rFonts w:ascii="新細明體" w:hAnsi="新細明體"/>
              </w:rPr>
            </w:pPr>
            <w:r w:rsidRPr="00380589">
              <w:rPr>
                <w:rFonts w:ascii="新細明體" w:hAnsi="新細明體" w:hint="eastAsia"/>
              </w:rPr>
              <w:t>資料來源/</w:t>
            </w:r>
            <w:r w:rsidRPr="00380589">
              <w:rPr>
                <w:rFonts w:ascii="新細明體" w:hAnsi="新細明體"/>
              </w:rPr>
              <w:t>極院樞機院</w:t>
            </w:r>
          </w:p>
        </w:tc>
        <w:tc>
          <w:tcPr>
            <w:tcW w:w="425" w:type="dxa"/>
            <w:vAlign w:val="center"/>
          </w:tcPr>
          <w:p w14:paraId="17B922A0" w14:textId="77777777" w:rsidR="00454102" w:rsidRPr="00380589" w:rsidRDefault="00454102" w:rsidP="008236A0">
            <w:pPr>
              <w:spacing w:line="0" w:lineRule="atLeast"/>
            </w:pPr>
          </w:p>
        </w:tc>
      </w:tr>
      <w:tr w:rsidR="00454102" w:rsidRPr="00380589" w14:paraId="537EE8FC" w14:textId="77777777" w:rsidTr="008236A0">
        <w:trPr>
          <w:trHeight w:val="487"/>
        </w:trPr>
        <w:tc>
          <w:tcPr>
            <w:tcW w:w="1403" w:type="dxa"/>
            <w:vAlign w:val="center"/>
          </w:tcPr>
          <w:p w14:paraId="175DBC51" w14:textId="77777777" w:rsidR="00454102" w:rsidRPr="00380589" w:rsidRDefault="00454102" w:rsidP="008236A0">
            <w:pPr>
              <w:spacing w:line="0" w:lineRule="atLeast"/>
            </w:pPr>
            <w:r w:rsidRPr="00380589">
              <w:rPr>
                <w:rFonts w:hint="eastAsia"/>
              </w:rPr>
              <w:t>2013/0</w:t>
            </w:r>
            <w:r w:rsidRPr="00380589">
              <w:t>6</w:t>
            </w:r>
            <w:r w:rsidRPr="00380589">
              <w:rPr>
                <w:rFonts w:hint="eastAsia"/>
              </w:rPr>
              <w:t>/15</w:t>
            </w:r>
          </w:p>
        </w:tc>
        <w:tc>
          <w:tcPr>
            <w:tcW w:w="690" w:type="dxa"/>
            <w:vAlign w:val="center"/>
          </w:tcPr>
          <w:p w14:paraId="020E27A0" w14:textId="77777777" w:rsidR="00454102" w:rsidRPr="00380589" w:rsidRDefault="00454102" w:rsidP="008236A0">
            <w:pPr>
              <w:spacing w:line="0" w:lineRule="atLeast"/>
            </w:pPr>
            <w:r w:rsidRPr="00380589">
              <w:rPr>
                <w:rFonts w:hint="eastAsia"/>
                <w:b/>
              </w:rPr>
              <w:t>351</w:t>
            </w:r>
          </w:p>
        </w:tc>
        <w:tc>
          <w:tcPr>
            <w:tcW w:w="1984" w:type="dxa"/>
            <w:vAlign w:val="center"/>
          </w:tcPr>
          <w:p w14:paraId="7412E170" w14:textId="77777777" w:rsidR="00454102" w:rsidRPr="00380589" w:rsidRDefault="00454102" w:rsidP="008236A0">
            <w:pPr>
              <w:spacing w:line="0" w:lineRule="atLeast"/>
              <w:rPr>
                <w:rFonts w:ascii="新細明體" w:hAnsi="新細明體"/>
                <w:bdr w:val="single" w:sz="4" w:space="0" w:color="auto"/>
              </w:rPr>
            </w:pPr>
            <w:r w:rsidRPr="00380589">
              <w:rPr>
                <w:rFonts w:ascii="新細明體" w:hAnsi="新細明體" w:hint="eastAsia"/>
                <w:bdr w:val="single" w:sz="4" w:space="0" w:color="auto"/>
              </w:rPr>
              <w:t>乘願再來</w:t>
            </w:r>
          </w:p>
        </w:tc>
        <w:tc>
          <w:tcPr>
            <w:tcW w:w="6946" w:type="dxa"/>
            <w:vAlign w:val="center"/>
          </w:tcPr>
          <w:p w14:paraId="135F8E5D"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悼維律樞機使者！</w:t>
            </w:r>
          </w:p>
        </w:tc>
        <w:tc>
          <w:tcPr>
            <w:tcW w:w="709" w:type="dxa"/>
            <w:vAlign w:val="center"/>
          </w:tcPr>
          <w:p w14:paraId="53E535F7" w14:textId="77777777" w:rsidR="00454102" w:rsidRPr="00380589" w:rsidRDefault="00454102" w:rsidP="008236A0">
            <w:pPr>
              <w:adjustRightInd w:val="0"/>
              <w:spacing w:line="0" w:lineRule="atLeast"/>
              <w:jc w:val="center"/>
            </w:pPr>
            <w:r w:rsidRPr="00380589">
              <w:rPr>
                <w:rFonts w:hint="eastAsia"/>
              </w:rPr>
              <w:t>102</w:t>
            </w:r>
          </w:p>
        </w:tc>
        <w:tc>
          <w:tcPr>
            <w:tcW w:w="3260" w:type="dxa"/>
            <w:vAlign w:val="center"/>
          </w:tcPr>
          <w:p w14:paraId="1B5416B4" w14:textId="77777777" w:rsidR="00454102" w:rsidRPr="00380589" w:rsidRDefault="00454102" w:rsidP="008236A0">
            <w:pPr>
              <w:spacing w:line="0" w:lineRule="atLeast"/>
              <w:rPr>
                <w:rFonts w:ascii="新細明體" w:hAnsi="新細明體"/>
              </w:rPr>
            </w:pPr>
            <w:r w:rsidRPr="00380589">
              <w:rPr>
                <w:rFonts w:ascii="新細明體" w:hAnsi="新細明體" w:hint="eastAsia"/>
              </w:rPr>
              <w:t>黃敏書</w:t>
            </w:r>
          </w:p>
        </w:tc>
        <w:tc>
          <w:tcPr>
            <w:tcW w:w="425" w:type="dxa"/>
            <w:vAlign w:val="center"/>
          </w:tcPr>
          <w:p w14:paraId="03F7C64B" w14:textId="77777777" w:rsidR="00454102" w:rsidRPr="00380589" w:rsidRDefault="00454102" w:rsidP="008236A0">
            <w:pPr>
              <w:spacing w:line="0" w:lineRule="atLeast"/>
            </w:pPr>
          </w:p>
        </w:tc>
      </w:tr>
      <w:tr w:rsidR="00454102" w:rsidRPr="00380589" w14:paraId="3735143C" w14:textId="77777777" w:rsidTr="008236A0">
        <w:trPr>
          <w:trHeight w:val="487"/>
        </w:trPr>
        <w:tc>
          <w:tcPr>
            <w:tcW w:w="1403" w:type="dxa"/>
            <w:vAlign w:val="center"/>
          </w:tcPr>
          <w:p w14:paraId="46BCFF29" w14:textId="77777777" w:rsidR="00454102" w:rsidRPr="00380589" w:rsidRDefault="00454102" w:rsidP="008236A0">
            <w:pPr>
              <w:spacing w:line="0" w:lineRule="atLeast"/>
            </w:pPr>
            <w:r w:rsidRPr="00380589">
              <w:rPr>
                <w:rFonts w:hint="eastAsia"/>
              </w:rPr>
              <w:t>2013/0</w:t>
            </w:r>
            <w:r w:rsidRPr="00380589">
              <w:t>6</w:t>
            </w:r>
            <w:r w:rsidRPr="00380589">
              <w:rPr>
                <w:rFonts w:hint="eastAsia"/>
              </w:rPr>
              <w:t>/15</w:t>
            </w:r>
          </w:p>
        </w:tc>
        <w:tc>
          <w:tcPr>
            <w:tcW w:w="690" w:type="dxa"/>
            <w:vAlign w:val="center"/>
          </w:tcPr>
          <w:p w14:paraId="5B95AC26" w14:textId="77777777" w:rsidR="00454102" w:rsidRPr="00380589" w:rsidRDefault="00454102" w:rsidP="008236A0">
            <w:pPr>
              <w:spacing w:line="0" w:lineRule="atLeast"/>
            </w:pPr>
            <w:r w:rsidRPr="00380589">
              <w:rPr>
                <w:rFonts w:hint="eastAsia"/>
                <w:b/>
              </w:rPr>
              <w:t>351</w:t>
            </w:r>
          </w:p>
        </w:tc>
        <w:tc>
          <w:tcPr>
            <w:tcW w:w="1984" w:type="dxa"/>
            <w:vAlign w:val="center"/>
          </w:tcPr>
          <w:p w14:paraId="17FA08FF" w14:textId="77777777" w:rsidR="00454102" w:rsidRPr="00380589" w:rsidRDefault="00454102" w:rsidP="008236A0">
            <w:pPr>
              <w:snapToGrid w:val="0"/>
              <w:spacing w:line="0" w:lineRule="atLeast"/>
              <w:rPr>
                <w:rFonts w:ascii="新細明體" w:hAnsi="新細明體"/>
                <w:color w:val="000000"/>
                <w:bdr w:val="single" w:sz="4" w:space="0" w:color="auto" w:frame="1"/>
              </w:rPr>
            </w:pPr>
            <w:r w:rsidRPr="00380589">
              <w:rPr>
                <w:rFonts w:ascii="新細明體" w:hAnsi="新細明體" w:hint="eastAsia"/>
                <w:color w:val="000000"/>
                <w:bdr w:val="single" w:sz="4" w:space="0" w:color="auto" w:frame="1"/>
              </w:rPr>
              <w:t>悠遊瀚海</w:t>
            </w:r>
          </w:p>
        </w:tc>
        <w:tc>
          <w:tcPr>
            <w:tcW w:w="6946" w:type="dxa"/>
            <w:vAlign w:val="center"/>
          </w:tcPr>
          <w:p w14:paraId="6E37D448" w14:textId="77777777" w:rsidR="00454102" w:rsidRPr="00380589" w:rsidRDefault="00454102" w:rsidP="008236A0">
            <w:pPr>
              <w:snapToGrid w:val="0"/>
              <w:spacing w:line="0" w:lineRule="atLeast"/>
              <w:jc w:val="center"/>
              <w:rPr>
                <w:rFonts w:ascii="新細明體" w:hAnsi="新細明體"/>
              </w:rPr>
            </w:pPr>
            <w:r w:rsidRPr="00380589">
              <w:rPr>
                <w:rFonts w:ascii="新細明體" w:hAnsi="新細明體" w:hint="eastAsia"/>
              </w:rPr>
              <w:t>《天人炁功之理證與行證（壹）》</w:t>
            </w:r>
          </w:p>
          <w:p w14:paraId="6ED7D074" w14:textId="77777777" w:rsidR="00454102" w:rsidRPr="00380589" w:rsidRDefault="00454102" w:rsidP="008236A0">
            <w:pPr>
              <w:snapToGrid w:val="0"/>
              <w:spacing w:line="0" w:lineRule="atLeast"/>
              <w:jc w:val="center"/>
              <w:rPr>
                <w:rFonts w:ascii="新細明體" w:hAnsi="新細明體"/>
              </w:rPr>
            </w:pPr>
            <w:r w:rsidRPr="00380589">
              <w:rPr>
                <w:rFonts w:ascii="新細明體" w:hAnsi="新細明體"/>
              </w:rPr>
              <w:t>(</w:t>
            </w:r>
            <w:r w:rsidRPr="00380589">
              <w:rPr>
                <w:rFonts w:ascii="新細明體" w:hAnsi="新細明體" w:hint="eastAsia"/>
              </w:rPr>
              <w:t>十五</w:t>
            </w:r>
            <w:r w:rsidRPr="00380589">
              <w:rPr>
                <w:rFonts w:ascii="新細明體" w:hAnsi="新細明體"/>
              </w:rPr>
              <w:t>)</w:t>
            </w:r>
          </w:p>
        </w:tc>
        <w:tc>
          <w:tcPr>
            <w:tcW w:w="709" w:type="dxa"/>
            <w:vAlign w:val="center"/>
          </w:tcPr>
          <w:p w14:paraId="6864ED8C" w14:textId="77777777" w:rsidR="00454102" w:rsidRPr="00380589" w:rsidRDefault="00454102" w:rsidP="008236A0">
            <w:pPr>
              <w:adjustRightInd w:val="0"/>
              <w:spacing w:line="0" w:lineRule="atLeast"/>
              <w:jc w:val="center"/>
            </w:pPr>
            <w:r w:rsidRPr="00380589">
              <w:rPr>
                <w:rFonts w:hint="eastAsia"/>
              </w:rPr>
              <w:t>108</w:t>
            </w:r>
          </w:p>
        </w:tc>
        <w:tc>
          <w:tcPr>
            <w:tcW w:w="3260" w:type="dxa"/>
            <w:vAlign w:val="center"/>
          </w:tcPr>
          <w:p w14:paraId="02F9F3FF" w14:textId="77777777" w:rsidR="00454102" w:rsidRPr="00380589" w:rsidRDefault="00454102" w:rsidP="008236A0">
            <w:pPr>
              <w:adjustRightInd w:val="0"/>
              <w:snapToGrid w:val="0"/>
              <w:spacing w:line="0" w:lineRule="atLeast"/>
              <w:rPr>
                <w:rStyle w:val="A70"/>
                <w:rFonts w:ascii="新細明體" w:hAnsi="新細明體"/>
              </w:rPr>
            </w:pPr>
            <w:r w:rsidRPr="00380589">
              <w:rPr>
                <w:rFonts w:ascii="新細明體" w:hAnsi="新細明體" w:hint="eastAsia"/>
              </w:rPr>
              <w:t>劉正炁（</w:t>
            </w:r>
            <w:r w:rsidRPr="00380589">
              <w:rPr>
                <w:rFonts w:ascii="新細明體" w:hAnsi="新細明體" w:hint="eastAsia"/>
                <w:color w:val="000000"/>
              </w:rPr>
              <w:t>天人炁功院院長</w:t>
            </w:r>
            <w:r w:rsidRPr="00380589">
              <w:rPr>
                <w:rFonts w:ascii="新細明體" w:hAnsi="新細明體" w:hint="eastAsia"/>
              </w:rPr>
              <w:t>）</w:t>
            </w:r>
          </w:p>
        </w:tc>
        <w:tc>
          <w:tcPr>
            <w:tcW w:w="425" w:type="dxa"/>
            <w:vAlign w:val="center"/>
          </w:tcPr>
          <w:p w14:paraId="4A1232D6" w14:textId="77777777" w:rsidR="00454102" w:rsidRPr="00380589" w:rsidRDefault="00454102" w:rsidP="008236A0">
            <w:pPr>
              <w:spacing w:line="0" w:lineRule="atLeast"/>
            </w:pPr>
          </w:p>
        </w:tc>
      </w:tr>
      <w:tr w:rsidR="00454102" w:rsidRPr="00380589" w14:paraId="4B6C1260" w14:textId="77777777" w:rsidTr="008236A0">
        <w:trPr>
          <w:trHeight w:val="487"/>
        </w:trPr>
        <w:tc>
          <w:tcPr>
            <w:tcW w:w="1403" w:type="dxa"/>
            <w:vAlign w:val="center"/>
          </w:tcPr>
          <w:p w14:paraId="0A562023" w14:textId="77777777" w:rsidR="00454102" w:rsidRPr="00380589" w:rsidRDefault="00454102" w:rsidP="008236A0">
            <w:pPr>
              <w:spacing w:line="0" w:lineRule="atLeast"/>
            </w:pPr>
            <w:r w:rsidRPr="00380589">
              <w:rPr>
                <w:rFonts w:hint="eastAsia"/>
              </w:rPr>
              <w:t>2013/0</w:t>
            </w:r>
            <w:r w:rsidRPr="00380589">
              <w:t>6</w:t>
            </w:r>
            <w:r w:rsidRPr="00380589">
              <w:rPr>
                <w:rFonts w:hint="eastAsia"/>
              </w:rPr>
              <w:t>/15</w:t>
            </w:r>
          </w:p>
        </w:tc>
        <w:tc>
          <w:tcPr>
            <w:tcW w:w="690" w:type="dxa"/>
            <w:vAlign w:val="center"/>
          </w:tcPr>
          <w:p w14:paraId="251B8621" w14:textId="77777777" w:rsidR="00454102" w:rsidRPr="00380589" w:rsidRDefault="00454102" w:rsidP="008236A0">
            <w:pPr>
              <w:spacing w:line="0" w:lineRule="atLeast"/>
            </w:pPr>
            <w:r w:rsidRPr="00380589">
              <w:rPr>
                <w:rFonts w:hint="eastAsia"/>
                <w:b/>
              </w:rPr>
              <w:t>351</w:t>
            </w:r>
          </w:p>
        </w:tc>
        <w:tc>
          <w:tcPr>
            <w:tcW w:w="1984" w:type="dxa"/>
            <w:vAlign w:val="center"/>
          </w:tcPr>
          <w:p w14:paraId="2BF5684C" w14:textId="77777777" w:rsidR="00454102" w:rsidRPr="00380589" w:rsidRDefault="00454102" w:rsidP="008236A0">
            <w:pPr>
              <w:spacing w:line="0" w:lineRule="atLeast"/>
              <w:rPr>
                <w:rFonts w:ascii="新細明體" w:hAnsi="新細明體"/>
                <w:bdr w:val="single" w:sz="4" w:space="0" w:color="auto"/>
              </w:rPr>
            </w:pPr>
            <w:r w:rsidRPr="00380589">
              <w:rPr>
                <w:rFonts w:ascii="新細明體" w:hAnsi="新細明體" w:hint="eastAsia"/>
                <w:bdr w:val="single" w:sz="4" w:space="0" w:color="auto" w:frame="1"/>
              </w:rPr>
              <w:t>經典教室</w:t>
            </w:r>
          </w:p>
        </w:tc>
        <w:tc>
          <w:tcPr>
            <w:tcW w:w="6946" w:type="dxa"/>
            <w:vAlign w:val="center"/>
          </w:tcPr>
          <w:p w14:paraId="00AEE9F4" w14:textId="77777777" w:rsidR="00454102" w:rsidRPr="00380589" w:rsidRDefault="00454102" w:rsidP="008236A0">
            <w:pPr>
              <w:snapToGrid w:val="0"/>
              <w:spacing w:line="0" w:lineRule="atLeast"/>
              <w:jc w:val="center"/>
              <w:rPr>
                <w:rFonts w:ascii="新細明體" w:hAnsi="新細明體"/>
              </w:rPr>
            </w:pPr>
            <w:r w:rsidRPr="00380589">
              <w:rPr>
                <w:rFonts w:ascii="新細明體" w:hAnsi="新細明體" w:hint="eastAsia"/>
              </w:rPr>
              <w:t>心誠則靈嗎？</w:t>
            </w:r>
          </w:p>
        </w:tc>
        <w:tc>
          <w:tcPr>
            <w:tcW w:w="709" w:type="dxa"/>
            <w:vAlign w:val="center"/>
          </w:tcPr>
          <w:p w14:paraId="5151EDE9" w14:textId="77777777" w:rsidR="00454102" w:rsidRPr="00380589" w:rsidRDefault="00454102" w:rsidP="008236A0">
            <w:pPr>
              <w:adjustRightInd w:val="0"/>
              <w:spacing w:line="0" w:lineRule="atLeast"/>
              <w:jc w:val="center"/>
            </w:pPr>
            <w:r w:rsidRPr="00380589">
              <w:rPr>
                <w:rFonts w:hint="eastAsia"/>
              </w:rPr>
              <w:t>116</w:t>
            </w:r>
          </w:p>
        </w:tc>
        <w:tc>
          <w:tcPr>
            <w:tcW w:w="3260" w:type="dxa"/>
            <w:vAlign w:val="center"/>
          </w:tcPr>
          <w:p w14:paraId="4F20ED4B" w14:textId="77777777" w:rsidR="00454102" w:rsidRPr="00380589" w:rsidRDefault="00454102" w:rsidP="008236A0">
            <w:pPr>
              <w:adjustRightInd w:val="0"/>
              <w:snapToGrid w:val="0"/>
              <w:spacing w:line="0" w:lineRule="atLeast"/>
              <w:rPr>
                <w:rStyle w:val="A70"/>
                <w:rFonts w:ascii="新細明體" w:hAnsi="新細明體"/>
              </w:rPr>
            </w:pPr>
            <w:r w:rsidRPr="00380589">
              <w:rPr>
                <w:rFonts w:ascii="新細明體" w:hAnsi="新細明體" w:cs="Tahoma" w:hint="eastAsia"/>
                <w:color w:val="2A2A2A"/>
              </w:rPr>
              <w:t>黃敏警</w:t>
            </w:r>
          </w:p>
        </w:tc>
        <w:tc>
          <w:tcPr>
            <w:tcW w:w="425" w:type="dxa"/>
            <w:vAlign w:val="center"/>
          </w:tcPr>
          <w:p w14:paraId="3D3C3FE5" w14:textId="77777777" w:rsidR="00454102" w:rsidRPr="00380589" w:rsidRDefault="00454102" w:rsidP="008236A0">
            <w:pPr>
              <w:spacing w:line="0" w:lineRule="atLeast"/>
            </w:pPr>
          </w:p>
        </w:tc>
      </w:tr>
      <w:tr w:rsidR="00454102" w:rsidRPr="00380589" w14:paraId="73EC2D78" w14:textId="77777777" w:rsidTr="008236A0">
        <w:trPr>
          <w:trHeight w:val="487"/>
        </w:trPr>
        <w:tc>
          <w:tcPr>
            <w:tcW w:w="1403" w:type="dxa"/>
            <w:vAlign w:val="center"/>
          </w:tcPr>
          <w:p w14:paraId="0C09D315" w14:textId="77777777" w:rsidR="00454102" w:rsidRPr="00380589" w:rsidRDefault="00454102" w:rsidP="008236A0">
            <w:pPr>
              <w:spacing w:line="0" w:lineRule="atLeast"/>
            </w:pPr>
            <w:r w:rsidRPr="00380589">
              <w:rPr>
                <w:rFonts w:hint="eastAsia"/>
              </w:rPr>
              <w:t>2013/0</w:t>
            </w:r>
            <w:r w:rsidRPr="00380589">
              <w:t>6</w:t>
            </w:r>
            <w:r w:rsidRPr="00380589">
              <w:rPr>
                <w:rFonts w:hint="eastAsia"/>
              </w:rPr>
              <w:t>/15</w:t>
            </w:r>
          </w:p>
        </w:tc>
        <w:tc>
          <w:tcPr>
            <w:tcW w:w="690" w:type="dxa"/>
            <w:vAlign w:val="center"/>
          </w:tcPr>
          <w:p w14:paraId="6FF376D0" w14:textId="77777777" w:rsidR="00454102" w:rsidRPr="00380589" w:rsidRDefault="00454102" w:rsidP="008236A0">
            <w:pPr>
              <w:spacing w:line="0" w:lineRule="atLeast"/>
            </w:pPr>
            <w:r w:rsidRPr="00380589">
              <w:rPr>
                <w:rFonts w:hint="eastAsia"/>
                <w:b/>
              </w:rPr>
              <w:t>351</w:t>
            </w:r>
          </w:p>
        </w:tc>
        <w:tc>
          <w:tcPr>
            <w:tcW w:w="1984" w:type="dxa"/>
            <w:vAlign w:val="center"/>
          </w:tcPr>
          <w:p w14:paraId="6A21ED84" w14:textId="77777777" w:rsidR="00454102" w:rsidRPr="00380589" w:rsidRDefault="00454102" w:rsidP="008236A0">
            <w:pPr>
              <w:spacing w:line="0" w:lineRule="atLeast"/>
              <w:rPr>
                <w:rFonts w:ascii="新細明體" w:hAnsi="新細明體"/>
                <w:bdr w:val="single" w:sz="4" w:space="0" w:color="auto" w:frame="1"/>
              </w:rPr>
            </w:pPr>
            <w:r w:rsidRPr="00380589">
              <w:rPr>
                <w:rFonts w:ascii="新細明體" w:hAnsi="新細明體" w:hint="eastAsia"/>
                <w:bdr w:val="single" w:sz="4" w:space="0" w:color="auto" w:frame="1"/>
              </w:rPr>
              <w:t>人事通報</w:t>
            </w:r>
          </w:p>
        </w:tc>
        <w:tc>
          <w:tcPr>
            <w:tcW w:w="6946" w:type="dxa"/>
            <w:vAlign w:val="center"/>
          </w:tcPr>
          <w:p w14:paraId="32A1C6C8" w14:textId="77777777" w:rsidR="00454102" w:rsidRPr="00380589" w:rsidRDefault="00454102" w:rsidP="008236A0">
            <w:pPr>
              <w:snapToGrid w:val="0"/>
              <w:spacing w:line="0" w:lineRule="atLeast"/>
              <w:jc w:val="center"/>
              <w:rPr>
                <w:rFonts w:ascii="新細明體" w:hAnsi="新細明體"/>
              </w:rPr>
            </w:pPr>
          </w:p>
        </w:tc>
        <w:tc>
          <w:tcPr>
            <w:tcW w:w="709" w:type="dxa"/>
            <w:vAlign w:val="center"/>
          </w:tcPr>
          <w:p w14:paraId="0353BABB" w14:textId="77777777" w:rsidR="00454102" w:rsidRPr="00380589" w:rsidRDefault="00454102" w:rsidP="008236A0">
            <w:pPr>
              <w:adjustRightInd w:val="0"/>
              <w:spacing w:line="0" w:lineRule="atLeast"/>
              <w:jc w:val="center"/>
            </w:pPr>
            <w:r w:rsidRPr="00380589">
              <w:rPr>
                <w:rFonts w:hint="eastAsia"/>
              </w:rPr>
              <w:t>119</w:t>
            </w:r>
          </w:p>
        </w:tc>
        <w:tc>
          <w:tcPr>
            <w:tcW w:w="3260" w:type="dxa"/>
            <w:vAlign w:val="center"/>
          </w:tcPr>
          <w:p w14:paraId="3E2F43C4" w14:textId="77777777" w:rsidR="00454102" w:rsidRPr="00380589" w:rsidRDefault="00454102" w:rsidP="008236A0">
            <w:pPr>
              <w:adjustRightInd w:val="0"/>
              <w:snapToGrid w:val="0"/>
              <w:spacing w:line="0" w:lineRule="atLeast"/>
              <w:rPr>
                <w:rFonts w:ascii="新細明體" w:hAnsi="新細明體" w:cs="Tahoma"/>
                <w:color w:val="2A2A2A"/>
              </w:rPr>
            </w:pPr>
            <w:r w:rsidRPr="00380589">
              <w:rPr>
                <w:rFonts w:ascii="新細明體" w:hAnsi="新細明體" w:cs="Tahoma" w:hint="eastAsia"/>
                <w:color w:val="2A2A2A"/>
              </w:rPr>
              <w:t>極院</w:t>
            </w:r>
          </w:p>
        </w:tc>
        <w:tc>
          <w:tcPr>
            <w:tcW w:w="425" w:type="dxa"/>
            <w:vAlign w:val="center"/>
          </w:tcPr>
          <w:p w14:paraId="36479A03" w14:textId="77777777" w:rsidR="00454102" w:rsidRPr="00380589" w:rsidRDefault="00454102" w:rsidP="008236A0">
            <w:pPr>
              <w:spacing w:line="0" w:lineRule="atLeast"/>
            </w:pPr>
          </w:p>
        </w:tc>
      </w:tr>
      <w:tr w:rsidR="00454102" w:rsidRPr="00380589" w14:paraId="017AE1C8" w14:textId="77777777" w:rsidTr="008236A0">
        <w:trPr>
          <w:trHeight w:val="487"/>
        </w:trPr>
        <w:tc>
          <w:tcPr>
            <w:tcW w:w="1403" w:type="dxa"/>
            <w:vAlign w:val="center"/>
          </w:tcPr>
          <w:p w14:paraId="46994044" w14:textId="77777777" w:rsidR="00454102" w:rsidRPr="00380589" w:rsidRDefault="00454102" w:rsidP="008236A0">
            <w:pPr>
              <w:spacing w:line="0" w:lineRule="atLeast"/>
            </w:pPr>
            <w:r w:rsidRPr="00380589">
              <w:rPr>
                <w:rFonts w:hint="eastAsia"/>
              </w:rPr>
              <w:t>2013/0</w:t>
            </w:r>
            <w:r w:rsidRPr="00380589">
              <w:t>6</w:t>
            </w:r>
            <w:r w:rsidRPr="00380589">
              <w:rPr>
                <w:rFonts w:hint="eastAsia"/>
              </w:rPr>
              <w:t>/15</w:t>
            </w:r>
          </w:p>
        </w:tc>
        <w:tc>
          <w:tcPr>
            <w:tcW w:w="690" w:type="dxa"/>
            <w:vAlign w:val="center"/>
          </w:tcPr>
          <w:p w14:paraId="00434B4C" w14:textId="77777777" w:rsidR="00454102" w:rsidRPr="00380589" w:rsidRDefault="00454102" w:rsidP="008236A0">
            <w:pPr>
              <w:spacing w:line="0" w:lineRule="atLeast"/>
            </w:pPr>
            <w:r w:rsidRPr="00380589">
              <w:rPr>
                <w:rFonts w:hint="eastAsia"/>
                <w:b/>
              </w:rPr>
              <w:t>351</w:t>
            </w:r>
          </w:p>
        </w:tc>
        <w:tc>
          <w:tcPr>
            <w:tcW w:w="1984" w:type="dxa"/>
            <w:vAlign w:val="center"/>
          </w:tcPr>
          <w:p w14:paraId="30AC46E0" w14:textId="77777777" w:rsidR="00454102" w:rsidRPr="00380589" w:rsidRDefault="00454102" w:rsidP="008236A0">
            <w:pPr>
              <w:widowControl/>
              <w:shd w:val="clear" w:color="auto" w:fill="FFFFFF"/>
              <w:spacing w:line="0" w:lineRule="atLeast"/>
              <w:rPr>
                <w:rFonts w:ascii="新細明體" w:hAnsi="新細明體"/>
                <w:bdr w:val="single" w:sz="4" w:space="0" w:color="auto"/>
              </w:rPr>
            </w:pPr>
            <w:r w:rsidRPr="00380589">
              <w:rPr>
                <w:rFonts w:ascii="新細明體" w:hAnsi="新細明體" w:hint="eastAsia"/>
                <w:color w:val="000000"/>
                <w:kern w:val="0"/>
                <w:bdr w:val="single" w:sz="4" w:space="0" w:color="auto"/>
              </w:rPr>
              <w:t>陰安陽和</w:t>
            </w:r>
          </w:p>
        </w:tc>
        <w:tc>
          <w:tcPr>
            <w:tcW w:w="6946" w:type="dxa"/>
            <w:vAlign w:val="center"/>
          </w:tcPr>
          <w:p w14:paraId="5C27D5EB" w14:textId="77777777" w:rsidR="00454102" w:rsidRPr="00380589" w:rsidRDefault="00454102" w:rsidP="008236A0">
            <w:pPr>
              <w:widowControl/>
              <w:shd w:val="clear" w:color="auto" w:fill="FFFFFF"/>
              <w:spacing w:line="0" w:lineRule="atLeast"/>
              <w:jc w:val="center"/>
              <w:rPr>
                <w:rFonts w:ascii="新細明體" w:hAnsi="新細明體"/>
              </w:rPr>
            </w:pPr>
            <w:r w:rsidRPr="00380589">
              <w:rPr>
                <w:rFonts w:ascii="新細明體" w:hAnsi="新細明體" w:hint="eastAsia"/>
                <w:color w:val="000000"/>
                <w:kern w:val="0"/>
              </w:rPr>
              <w:t>未來歸屬之地全力輔建</w:t>
            </w:r>
          </w:p>
        </w:tc>
        <w:tc>
          <w:tcPr>
            <w:tcW w:w="709" w:type="dxa"/>
            <w:vAlign w:val="center"/>
          </w:tcPr>
          <w:p w14:paraId="7F4678BA" w14:textId="77777777" w:rsidR="00454102" w:rsidRPr="00380589" w:rsidRDefault="00454102" w:rsidP="008236A0">
            <w:pPr>
              <w:adjustRightInd w:val="0"/>
              <w:spacing w:line="0" w:lineRule="atLeast"/>
              <w:jc w:val="center"/>
            </w:pPr>
            <w:r w:rsidRPr="00380589">
              <w:rPr>
                <w:rFonts w:hint="eastAsia"/>
              </w:rPr>
              <w:t>120</w:t>
            </w:r>
          </w:p>
        </w:tc>
        <w:tc>
          <w:tcPr>
            <w:tcW w:w="3260" w:type="dxa"/>
            <w:vAlign w:val="center"/>
          </w:tcPr>
          <w:p w14:paraId="4D92680A" w14:textId="77777777" w:rsidR="00454102" w:rsidRPr="00380589" w:rsidRDefault="00454102" w:rsidP="008236A0">
            <w:pPr>
              <w:spacing w:line="0" w:lineRule="atLeast"/>
              <w:rPr>
                <w:rFonts w:ascii="新細明體" w:hAnsi="新細明體"/>
              </w:rPr>
            </w:pPr>
            <w:r w:rsidRPr="00380589">
              <w:rPr>
                <w:rFonts w:ascii="新細明體" w:hAnsi="新細明體" w:hint="eastAsia"/>
              </w:rPr>
              <w:t>資料提供/天安太和道場</w:t>
            </w:r>
          </w:p>
          <w:p w14:paraId="04AE13D7" w14:textId="77777777" w:rsidR="00454102" w:rsidRPr="00380589" w:rsidRDefault="00454102" w:rsidP="008236A0">
            <w:pPr>
              <w:adjustRightInd w:val="0"/>
              <w:snapToGrid w:val="0"/>
              <w:spacing w:line="0" w:lineRule="atLeast"/>
              <w:rPr>
                <w:rStyle w:val="A70"/>
                <w:rFonts w:ascii="新細明體" w:hAnsi="新細明體"/>
              </w:rPr>
            </w:pPr>
            <w:r w:rsidRPr="00380589">
              <w:rPr>
                <w:rFonts w:ascii="新細明體" w:hAnsi="新細明體" w:hint="eastAsia"/>
              </w:rPr>
              <w:t>整理</w:t>
            </w:r>
            <w:r w:rsidRPr="00380589">
              <w:rPr>
                <w:rFonts w:ascii="新細明體" w:hAnsi="新細明體"/>
              </w:rPr>
              <w:t>/</w:t>
            </w:r>
            <w:r w:rsidRPr="00380589">
              <w:rPr>
                <w:rFonts w:ascii="新細明體" w:hAnsi="新細明體" w:hint="eastAsia"/>
              </w:rPr>
              <w:t>編輯部</w:t>
            </w:r>
          </w:p>
        </w:tc>
        <w:tc>
          <w:tcPr>
            <w:tcW w:w="425" w:type="dxa"/>
            <w:vAlign w:val="center"/>
          </w:tcPr>
          <w:p w14:paraId="253BC82B" w14:textId="77777777" w:rsidR="00454102" w:rsidRPr="00380589" w:rsidRDefault="00454102" w:rsidP="008236A0">
            <w:pPr>
              <w:spacing w:line="0" w:lineRule="atLeast"/>
            </w:pPr>
          </w:p>
        </w:tc>
      </w:tr>
      <w:tr w:rsidR="00454102" w:rsidRPr="00380589" w14:paraId="4059ECEE" w14:textId="77777777" w:rsidTr="008236A0">
        <w:trPr>
          <w:trHeight w:val="487"/>
        </w:trPr>
        <w:tc>
          <w:tcPr>
            <w:tcW w:w="1403" w:type="dxa"/>
            <w:vAlign w:val="center"/>
          </w:tcPr>
          <w:p w14:paraId="6234660F" w14:textId="77777777" w:rsidR="00454102" w:rsidRPr="00380589" w:rsidRDefault="00454102" w:rsidP="008236A0">
            <w:pPr>
              <w:spacing w:line="0" w:lineRule="atLeast"/>
            </w:pPr>
            <w:r w:rsidRPr="00380589">
              <w:rPr>
                <w:rFonts w:hint="eastAsia"/>
              </w:rPr>
              <w:t>2013/0</w:t>
            </w:r>
            <w:r w:rsidRPr="00380589">
              <w:t>6</w:t>
            </w:r>
            <w:r w:rsidRPr="00380589">
              <w:rPr>
                <w:rFonts w:hint="eastAsia"/>
              </w:rPr>
              <w:t>/15</w:t>
            </w:r>
          </w:p>
        </w:tc>
        <w:tc>
          <w:tcPr>
            <w:tcW w:w="690" w:type="dxa"/>
            <w:vAlign w:val="center"/>
          </w:tcPr>
          <w:p w14:paraId="0F3C3455" w14:textId="77777777" w:rsidR="00454102" w:rsidRPr="00380589" w:rsidRDefault="00454102" w:rsidP="008236A0">
            <w:pPr>
              <w:spacing w:line="0" w:lineRule="atLeast"/>
            </w:pPr>
            <w:r w:rsidRPr="00380589">
              <w:rPr>
                <w:rFonts w:hint="eastAsia"/>
                <w:b/>
              </w:rPr>
              <w:t>351</w:t>
            </w:r>
          </w:p>
        </w:tc>
        <w:tc>
          <w:tcPr>
            <w:tcW w:w="1984" w:type="dxa"/>
            <w:vAlign w:val="center"/>
          </w:tcPr>
          <w:p w14:paraId="13B04885" w14:textId="77777777" w:rsidR="00454102" w:rsidRPr="00380589" w:rsidRDefault="00454102" w:rsidP="008236A0">
            <w:pPr>
              <w:adjustRightInd w:val="0"/>
              <w:snapToGrid w:val="0"/>
              <w:spacing w:line="0" w:lineRule="atLeast"/>
              <w:rPr>
                <w:rFonts w:ascii="新細明體" w:hAnsi="新細明體"/>
                <w:bdr w:val="single" w:sz="4" w:space="0" w:color="auto" w:frame="1"/>
              </w:rPr>
            </w:pPr>
            <w:r w:rsidRPr="00380589">
              <w:rPr>
                <w:rFonts w:ascii="新細明體" w:hAnsi="新細明體" w:hint="eastAsia"/>
                <w:bdr w:val="single" w:sz="4" w:space="0" w:color="auto" w:frame="1"/>
              </w:rPr>
              <w:t>新境界</w:t>
            </w:r>
          </w:p>
        </w:tc>
        <w:tc>
          <w:tcPr>
            <w:tcW w:w="6946" w:type="dxa"/>
            <w:vAlign w:val="center"/>
          </w:tcPr>
          <w:p w14:paraId="6CDACD29" w14:textId="77777777" w:rsidR="00454102" w:rsidRPr="00380589" w:rsidRDefault="00454102" w:rsidP="008236A0">
            <w:pPr>
              <w:adjustRightInd w:val="0"/>
              <w:snapToGrid w:val="0"/>
              <w:spacing w:line="0" w:lineRule="atLeast"/>
              <w:jc w:val="center"/>
              <w:rPr>
                <w:rFonts w:ascii="新細明體" w:hAnsi="新細明體"/>
              </w:rPr>
            </w:pPr>
            <w:r w:rsidRPr="00380589">
              <w:rPr>
                <w:rFonts w:ascii="新細明體" w:hAnsi="新細明體" w:hint="eastAsia"/>
              </w:rPr>
              <w:t>三部曲解析《新境界》</w:t>
            </w:r>
          </w:p>
          <w:p w14:paraId="20FD9C9A" w14:textId="77777777" w:rsidR="00454102" w:rsidRPr="00380589" w:rsidRDefault="00454102" w:rsidP="008236A0">
            <w:pPr>
              <w:adjustRightInd w:val="0"/>
              <w:snapToGrid w:val="0"/>
              <w:spacing w:line="0" w:lineRule="atLeast"/>
              <w:jc w:val="center"/>
              <w:rPr>
                <w:rFonts w:ascii="新細明體" w:hAnsi="新細明體"/>
                <w:color w:val="FF0000"/>
              </w:rPr>
            </w:pPr>
            <w:r w:rsidRPr="00380589">
              <w:rPr>
                <w:rFonts w:ascii="新細明體" w:hAnsi="新細明體" w:hint="eastAsia"/>
              </w:rPr>
              <w:t>帝教內涵躍然紙上（二十四）</w:t>
            </w:r>
          </w:p>
        </w:tc>
        <w:tc>
          <w:tcPr>
            <w:tcW w:w="709" w:type="dxa"/>
            <w:vAlign w:val="center"/>
          </w:tcPr>
          <w:p w14:paraId="3C6D796A" w14:textId="77777777" w:rsidR="00454102" w:rsidRPr="00380589" w:rsidRDefault="00454102" w:rsidP="008236A0">
            <w:pPr>
              <w:adjustRightInd w:val="0"/>
              <w:spacing w:line="0" w:lineRule="atLeast"/>
              <w:jc w:val="center"/>
            </w:pPr>
            <w:r w:rsidRPr="00380589">
              <w:rPr>
                <w:rFonts w:hint="eastAsia"/>
              </w:rPr>
              <w:t>122</w:t>
            </w:r>
          </w:p>
        </w:tc>
        <w:tc>
          <w:tcPr>
            <w:tcW w:w="3260" w:type="dxa"/>
            <w:vAlign w:val="center"/>
          </w:tcPr>
          <w:p w14:paraId="4ED7BD8F" w14:textId="77777777" w:rsidR="00454102" w:rsidRPr="00380589" w:rsidRDefault="00454102" w:rsidP="008236A0">
            <w:pPr>
              <w:adjustRightInd w:val="0"/>
              <w:snapToGrid w:val="0"/>
              <w:spacing w:line="0" w:lineRule="atLeast"/>
              <w:rPr>
                <w:rStyle w:val="A70"/>
                <w:rFonts w:ascii="新細明體" w:hAnsi="新細明體"/>
              </w:rPr>
            </w:pPr>
            <w:r w:rsidRPr="00380589">
              <w:rPr>
                <w:rFonts w:ascii="新細明體" w:hAnsi="新細明體" w:hint="eastAsia"/>
              </w:rPr>
              <w:t>呂光證</w:t>
            </w:r>
          </w:p>
        </w:tc>
        <w:tc>
          <w:tcPr>
            <w:tcW w:w="425" w:type="dxa"/>
            <w:vAlign w:val="center"/>
          </w:tcPr>
          <w:p w14:paraId="458FFFEC" w14:textId="77777777" w:rsidR="00454102" w:rsidRPr="00380589" w:rsidRDefault="00454102" w:rsidP="008236A0">
            <w:pPr>
              <w:spacing w:line="0" w:lineRule="atLeast"/>
            </w:pPr>
          </w:p>
        </w:tc>
      </w:tr>
      <w:tr w:rsidR="00454102" w:rsidRPr="00380589" w14:paraId="52B3E6CC" w14:textId="77777777" w:rsidTr="008236A0">
        <w:trPr>
          <w:trHeight w:val="487"/>
        </w:trPr>
        <w:tc>
          <w:tcPr>
            <w:tcW w:w="1403" w:type="dxa"/>
            <w:vAlign w:val="center"/>
          </w:tcPr>
          <w:p w14:paraId="54E34B63" w14:textId="77777777" w:rsidR="00454102" w:rsidRPr="00380589" w:rsidRDefault="00454102" w:rsidP="008236A0">
            <w:pPr>
              <w:spacing w:line="0" w:lineRule="atLeast"/>
            </w:pPr>
            <w:r w:rsidRPr="00380589">
              <w:rPr>
                <w:rFonts w:hint="eastAsia"/>
              </w:rPr>
              <w:t>2013/0</w:t>
            </w:r>
            <w:r w:rsidRPr="00380589">
              <w:t>6</w:t>
            </w:r>
            <w:r w:rsidRPr="00380589">
              <w:rPr>
                <w:rFonts w:hint="eastAsia"/>
              </w:rPr>
              <w:t>/15</w:t>
            </w:r>
          </w:p>
        </w:tc>
        <w:tc>
          <w:tcPr>
            <w:tcW w:w="690" w:type="dxa"/>
            <w:vAlign w:val="center"/>
          </w:tcPr>
          <w:p w14:paraId="2ED00881" w14:textId="77777777" w:rsidR="00454102" w:rsidRPr="00380589" w:rsidRDefault="00454102" w:rsidP="008236A0">
            <w:pPr>
              <w:spacing w:line="0" w:lineRule="atLeast"/>
            </w:pPr>
            <w:r w:rsidRPr="00380589">
              <w:rPr>
                <w:rFonts w:hint="eastAsia"/>
                <w:b/>
              </w:rPr>
              <w:t>351</w:t>
            </w:r>
          </w:p>
        </w:tc>
        <w:tc>
          <w:tcPr>
            <w:tcW w:w="1984" w:type="dxa"/>
            <w:vAlign w:val="center"/>
          </w:tcPr>
          <w:p w14:paraId="7DE31A25" w14:textId="77777777" w:rsidR="00454102" w:rsidRPr="00380589" w:rsidRDefault="00454102" w:rsidP="008236A0">
            <w:pPr>
              <w:snapToGrid w:val="0"/>
              <w:spacing w:line="0" w:lineRule="atLeast"/>
              <w:rPr>
                <w:rFonts w:ascii="新細明體" w:hAnsi="新細明體"/>
                <w:bdr w:val="single" w:sz="4" w:space="0" w:color="auto"/>
              </w:rPr>
            </w:pPr>
            <w:r w:rsidRPr="00380589">
              <w:rPr>
                <w:rFonts w:ascii="新細明體" w:hAnsi="新細明體" w:hint="eastAsia"/>
                <w:bdr w:val="single" w:sz="4" w:space="0" w:color="auto"/>
              </w:rPr>
              <w:t>深耕深根園地</w:t>
            </w:r>
          </w:p>
        </w:tc>
        <w:tc>
          <w:tcPr>
            <w:tcW w:w="6946" w:type="dxa"/>
            <w:vAlign w:val="center"/>
          </w:tcPr>
          <w:p w14:paraId="0C6F031E"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最佳男主角</w:t>
            </w:r>
          </w:p>
          <w:p w14:paraId="19D74B2D"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（禮）</w:t>
            </w:r>
          </w:p>
        </w:tc>
        <w:tc>
          <w:tcPr>
            <w:tcW w:w="709" w:type="dxa"/>
            <w:vAlign w:val="center"/>
          </w:tcPr>
          <w:p w14:paraId="736BB671" w14:textId="77777777" w:rsidR="00454102" w:rsidRPr="00380589" w:rsidRDefault="00454102" w:rsidP="008236A0">
            <w:pPr>
              <w:adjustRightInd w:val="0"/>
              <w:spacing w:line="0" w:lineRule="atLeast"/>
              <w:jc w:val="center"/>
            </w:pPr>
            <w:r w:rsidRPr="00380589">
              <w:rPr>
                <w:rFonts w:hint="eastAsia"/>
              </w:rPr>
              <w:t>125</w:t>
            </w:r>
          </w:p>
        </w:tc>
        <w:tc>
          <w:tcPr>
            <w:tcW w:w="3260" w:type="dxa"/>
            <w:vAlign w:val="center"/>
          </w:tcPr>
          <w:p w14:paraId="0642F6A1" w14:textId="77777777" w:rsidR="00454102" w:rsidRPr="00380589" w:rsidRDefault="00454102" w:rsidP="008236A0">
            <w:pPr>
              <w:adjustRightInd w:val="0"/>
              <w:snapToGrid w:val="0"/>
              <w:spacing w:line="0" w:lineRule="atLeast"/>
              <w:rPr>
                <w:rStyle w:val="A70"/>
                <w:rFonts w:ascii="新細明體" w:hAnsi="新細明體"/>
              </w:rPr>
            </w:pPr>
            <w:r w:rsidRPr="00380589">
              <w:rPr>
                <w:rFonts w:ascii="新細明體" w:hAnsi="新細明體" w:hint="eastAsia"/>
              </w:rPr>
              <w:t>黃敏警</w:t>
            </w:r>
          </w:p>
        </w:tc>
        <w:tc>
          <w:tcPr>
            <w:tcW w:w="425" w:type="dxa"/>
            <w:vAlign w:val="center"/>
          </w:tcPr>
          <w:p w14:paraId="51FC2F6A" w14:textId="77777777" w:rsidR="00454102" w:rsidRPr="00380589" w:rsidRDefault="00454102" w:rsidP="008236A0">
            <w:pPr>
              <w:spacing w:line="0" w:lineRule="atLeast"/>
            </w:pPr>
          </w:p>
        </w:tc>
      </w:tr>
      <w:tr w:rsidR="00454102" w:rsidRPr="00380589" w14:paraId="675A4BCE" w14:textId="77777777" w:rsidTr="008236A0">
        <w:trPr>
          <w:trHeight w:val="487"/>
        </w:trPr>
        <w:tc>
          <w:tcPr>
            <w:tcW w:w="1403" w:type="dxa"/>
            <w:vAlign w:val="center"/>
          </w:tcPr>
          <w:p w14:paraId="5AAA1286" w14:textId="77777777" w:rsidR="00454102" w:rsidRPr="00380589" w:rsidRDefault="00454102" w:rsidP="008236A0">
            <w:pPr>
              <w:spacing w:line="0" w:lineRule="atLeast"/>
            </w:pPr>
            <w:r w:rsidRPr="00380589">
              <w:rPr>
                <w:rFonts w:hint="eastAsia"/>
              </w:rPr>
              <w:t>2013/0</w:t>
            </w:r>
            <w:r w:rsidRPr="00380589">
              <w:t>6</w:t>
            </w:r>
            <w:r w:rsidRPr="00380589">
              <w:rPr>
                <w:rFonts w:hint="eastAsia"/>
              </w:rPr>
              <w:t>/15</w:t>
            </w:r>
          </w:p>
        </w:tc>
        <w:tc>
          <w:tcPr>
            <w:tcW w:w="690" w:type="dxa"/>
            <w:vAlign w:val="center"/>
          </w:tcPr>
          <w:p w14:paraId="49958688" w14:textId="77777777" w:rsidR="00454102" w:rsidRPr="00380589" w:rsidRDefault="00454102" w:rsidP="008236A0">
            <w:pPr>
              <w:spacing w:line="0" w:lineRule="atLeast"/>
            </w:pPr>
            <w:r w:rsidRPr="00380589">
              <w:rPr>
                <w:rFonts w:hint="eastAsia"/>
                <w:b/>
              </w:rPr>
              <w:t>351</w:t>
            </w:r>
          </w:p>
        </w:tc>
        <w:tc>
          <w:tcPr>
            <w:tcW w:w="1984" w:type="dxa"/>
            <w:vAlign w:val="center"/>
          </w:tcPr>
          <w:p w14:paraId="0856DFCF" w14:textId="77777777" w:rsidR="00454102" w:rsidRPr="00380589" w:rsidRDefault="00454102" w:rsidP="008236A0">
            <w:pPr>
              <w:spacing w:line="0" w:lineRule="atLeast"/>
              <w:rPr>
                <w:rFonts w:ascii="新細明體" w:hAnsi="新細明體"/>
                <w:bdr w:val="single" w:sz="4" w:space="0" w:color="auto"/>
              </w:rPr>
            </w:pPr>
            <w:r w:rsidRPr="00380589">
              <w:rPr>
                <w:rFonts w:ascii="新細明體" w:hAnsi="新細明體" w:hint="eastAsia"/>
                <w:bdr w:val="single" w:sz="4" w:space="0" w:color="auto"/>
              </w:rPr>
              <w:t>深耕深根園地</w:t>
            </w:r>
          </w:p>
        </w:tc>
        <w:tc>
          <w:tcPr>
            <w:tcW w:w="6946" w:type="dxa"/>
            <w:vAlign w:val="center"/>
          </w:tcPr>
          <w:p w14:paraId="07D4B7DB"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百萬笑付一焚中</w:t>
            </w:r>
          </w:p>
          <w:p w14:paraId="069E141E"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（和）</w:t>
            </w:r>
          </w:p>
        </w:tc>
        <w:tc>
          <w:tcPr>
            <w:tcW w:w="709" w:type="dxa"/>
            <w:vAlign w:val="center"/>
          </w:tcPr>
          <w:p w14:paraId="79768847" w14:textId="77777777" w:rsidR="00454102" w:rsidRPr="00380589" w:rsidRDefault="00454102" w:rsidP="008236A0">
            <w:pPr>
              <w:adjustRightInd w:val="0"/>
              <w:spacing w:line="0" w:lineRule="atLeast"/>
              <w:jc w:val="center"/>
            </w:pPr>
            <w:r w:rsidRPr="00380589">
              <w:rPr>
                <w:rFonts w:hint="eastAsia"/>
              </w:rPr>
              <w:t>127</w:t>
            </w:r>
          </w:p>
        </w:tc>
        <w:tc>
          <w:tcPr>
            <w:tcW w:w="3260" w:type="dxa"/>
            <w:vAlign w:val="center"/>
          </w:tcPr>
          <w:p w14:paraId="535713A3" w14:textId="77777777" w:rsidR="00454102" w:rsidRPr="00380589" w:rsidRDefault="00454102" w:rsidP="008236A0">
            <w:pPr>
              <w:adjustRightInd w:val="0"/>
              <w:snapToGrid w:val="0"/>
              <w:spacing w:line="0" w:lineRule="atLeast"/>
              <w:rPr>
                <w:rStyle w:val="A70"/>
                <w:rFonts w:ascii="新細明體" w:hAnsi="新細明體"/>
              </w:rPr>
            </w:pPr>
            <w:r w:rsidRPr="00380589">
              <w:rPr>
                <w:rFonts w:ascii="新細明體" w:hAnsi="新細明體" w:hint="eastAsia"/>
              </w:rPr>
              <w:t>黃敏警</w:t>
            </w:r>
          </w:p>
        </w:tc>
        <w:tc>
          <w:tcPr>
            <w:tcW w:w="425" w:type="dxa"/>
            <w:vAlign w:val="center"/>
          </w:tcPr>
          <w:p w14:paraId="4E993A31" w14:textId="77777777" w:rsidR="00454102" w:rsidRPr="00380589" w:rsidRDefault="00454102" w:rsidP="008236A0">
            <w:pPr>
              <w:spacing w:line="0" w:lineRule="atLeast"/>
            </w:pPr>
          </w:p>
        </w:tc>
      </w:tr>
      <w:tr w:rsidR="00454102" w:rsidRPr="00380589" w14:paraId="56738687" w14:textId="77777777" w:rsidTr="008236A0">
        <w:trPr>
          <w:trHeight w:val="487"/>
        </w:trPr>
        <w:tc>
          <w:tcPr>
            <w:tcW w:w="1403" w:type="dxa"/>
            <w:vAlign w:val="center"/>
          </w:tcPr>
          <w:p w14:paraId="0E1B0E28" w14:textId="77777777" w:rsidR="00454102" w:rsidRPr="00380589" w:rsidRDefault="00454102" w:rsidP="008236A0">
            <w:pPr>
              <w:spacing w:line="0" w:lineRule="atLeast"/>
            </w:pPr>
            <w:r w:rsidRPr="00380589">
              <w:rPr>
                <w:rFonts w:hint="eastAsia"/>
              </w:rPr>
              <w:t>2013/0</w:t>
            </w:r>
            <w:r w:rsidRPr="00380589">
              <w:t>6</w:t>
            </w:r>
            <w:r w:rsidRPr="00380589">
              <w:rPr>
                <w:rFonts w:hint="eastAsia"/>
              </w:rPr>
              <w:t>/15</w:t>
            </w:r>
          </w:p>
        </w:tc>
        <w:tc>
          <w:tcPr>
            <w:tcW w:w="690" w:type="dxa"/>
            <w:vAlign w:val="center"/>
          </w:tcPr>
          <w:p w14:paraId="3EFAD2B9" w14:textId="77777777" w:rsidR="00454102" w:rsidRPr="00380589" w:rsidRDefault="00454102" w:rsidP="008236A0">
            <w:pPr>
              <w:spacing w:line="0" w:lineRule="atLeast"/>
            </w:pPr>
            <w:r w:rsidRPr="00380589">
              <w:rPr>
                <w:rFonts w:hint="eastAsia"/>
                <w:b/>
              </w:rPr>
              <w:t>351</w:t>
            </w:r>
          </w:p>
        </w:tc>
        <w:tc>
          <w:tcPr>
            <w:tcW w:w="1984" w:type="dxa"/>
          </w:tcPr>
          <w:p w14:paraId="3772D3E8" w14:textId="77777777" w:rsidR="00454102" w:rsidRPr="00380589" w:rsidRDefault="00454102" w:rsidP="008236A0">
            <w:pPr>
              <w:adjustRightInd w:val="0"/>
              <w:snapToGrid w:val="0"/>
              <w:spacing w:line="0" w:lineRule="atLeast"/>
              <w:rPr>
                <w:rFonts w:ascii="新細明體" w:hAnsi="新細明體"/>
                <w:bdr w:val="single" w:sz="4" w:space="0" w:color="auto"/>
              </w:rPr>
            </w:pPr>
            <w:r w:rsidRPr="00380589">
              <w:rPr>
                <w:rFonts w:ascii="新細明體" w:hAnsi="新細明體" w:hint="eastAsia"/>
                <w:bdr w:val="single" w:sz="4" w:space="0" w:color="auto"/>
              </w:rPr>
              <w:t>功德榜</w:t>
            </w:r>
          </w:p>
        </w:tc>
        <w:tc>
          <w:tcPr>
            <w:tcW w:w="6946" w:type="dxa"/>
            <w:vAlign w:val="center"/>
          </w:tcPr>
          <w:p w14:paraId="4B3836CF" w14:textId="77777777" w:rsidR="00454102" w:rsidRPr="00380589" w:rsidRDefault="00454102" w:rsidP="008236A0">
            <w:pPr>
              <w:widowControl/>
              <w:snapToGrid w:val="0"/>
              <w:spacing w:line="0" w:lineRule="atLeast"/>
              <w:jc w:val="center"/>
              <w:rPr>
                <w:rFonts w:ascii="新細明體" w:hAnsi="新細明體" w:cs="新細明體"/>
                <w:kern w:val="0"/>
              </w:rPr>
            </w:pPr>
            <w:r w:rsidRPr="00380589">
              <w:rPr>
                <w:rFonts w:ascii="新細明體" w:hAnsi="新細明體" w:cs="新細明體" w:hint="eastAsia"/>
                <w:kern w:val="0"/>
              </w:rPr>
              <w:t>10</w:t>
            </w:r>
            <w:r w:rsidRPr="00380589">
              <w:rPr>
                <w:rFonts w:ascii="新細明體" w:hAnsi="新細明體" w:cs="新細明體"/>
                <w:kern w:val="0"/>
              </w:rPr>
              <w:t>2</w:t>
            </w:r>
            <w:r w:rsidRPr="00380589">
              <w:rPr>
                <w:rFonts w:ascii="新細明體" w:hAnsi="新細明體" w:cs="新細明體" w:hint="eastAsia"/>
                <w:kern w:val="0"/>
              </w:rPr>
              <w:t>年4月助印《教訊》功德榜</w:t>
            </w:r>
          </w:p>
        </w:tc>
        <w:tc>
          <w:tcPr>
            <w:tcW w:w="709" w:type="dxa"/>
            <w:vAlign w:val="center"/>
          </w:tcPr>
          <w:p w14:paraId="469B80A2" w14:textId="77777777" w:rsidR="00454102" w:rsidRPr="00380589" w:rsidRDefault="00454102" w:rsidP="008236A0">
            <w:pPr>
              <w:adjustRightInd w:val="0"/>
              <w:spacing w:line="0" w:lineRule="atLeast"/>
              <w:jc w:val="center"/>
            </w:pPr>
            <w:r w:rsidRPr="00380589">
              <w:rPr>
                <w:rFonts w:hint="eastAsia"/>
              </w:rPr>
              <w:t>128</w:t>
            </w:r>
          </w:p>
        </w:tc>
        <w:tc>
          <w:tcPr>
            <w:tcW w:w="3260" w:type="dxa"/>
            <w:vAlign w:val="center"/>
          </w:tcPr>
          <w:p w14:paraId="56A2B419" w14:textId="77777777" w:rsidR="00454102" w:rsidRPr="00380589" w:rsidRDefault="00454102" w:rsidP="008236A0">
            <w:pPr>
              <w:adjustRightInd w:val="0"/>
              <w:snapToGrid w:val="0"/>
              <w:spacing w:line="0" w:lineRule="atLeast"/>
              <w:jc w:val="both"/>
              <w:rPr>
                <w:rStyle w:val="A70"/>
                <w:rFonts w:ascii="新細明體" w:hAnsi="新細明體"/>
              </w:rPr>
            </w:pPr>
            <w:r w:rsidRPr="00380589">
              <w:rPr>
                <w:rStyle w:val="A70"/>
                <w:rFonts w:ascii="新細明體" w:hAnsi="新細明體" w:hint="eastAsia"/>
              </w:rPr>
              <w:t>康凝書</w:t>
            </w:r>
          </w:p>
        </w:tc>
        <w:tc>
          <w:tcPr>
            <w:tcW w:w="425" w:type="dxa"/>
            <w:vAlign w:val="center"/>
          </w:tcPr>
          <w:p w14:paraId="3AE3F67A" w14:textId="77777777" w:rsidR="00454102" w:rsidRPr="00380589" w:rsidRDefault="00454102" w:rsidP="008236A0">
            <w:pPr>
              <w:spacing w:line="0" w:lineRule="atLeast"/>
            </w:pPr>
          </w:p>
        </w:tc>
      </w:tr>
      <w:tr w:rsidR="00454102" w:rsidRPr="00380589" w14:paraId="5CEA4306" w14:textId="77777777" w:rsidTr="008236A0">
        <w:trPr>
          <w:trHeight w:val="487"/>
        </w:trPr>
        <w:tc>
          <w:tcPr>
            <w:tcW w:w="1403" w:type="dxa"/>
            <w:vAlign w:val="center"/>
          </w:tcPr>
          <w:p w14:paraId="28FCCB93" w14:textId="77777777" w:rsidR="00454102" w:rsidRPr="00380589" w:rsidRDefault="00454102" w:rsidP="008236A0">
            <w:pPr>
              <w:spacing w:line="0" w:lineRule="atLeast"/>
            </w:pPr>
            <w:r w:rsidRPr="00380589">
              <w:rPr>
                <w:rFonts w:hint="eastAsia"/>
              </w:rPr>
              <w:t>2013/0</w:t>
            </w:r>
            <w:r w:rsidRPr="00380589">
              <w:t>6</w:t>
            </w:r>
            <w:r w:rsidRPr="00380589">
              <w:rPr>
                <w:rFonts w:hint="eastAsia"/>
              </w:rPr>
              <w:t>/15</w:t>
            </w:r>
          </w:p>
        </w:tc>
        <w:tc>
          <w:tcPr>
            <w:tcW w:w="690" w:type="dxa"/>
            <w:vAlign w:val="center"/>
          </w:tcPr>
          <w:p w14:paraId="051A9AC7" w14:textId="77777777" w:rsidR="00454102" w:rsidRPr="00380589" w:rsidRDefault="00454102" w:rsidP="008236A0">
            <w:pPr>
              <w:spacing w:line="0" w:lineRule="atLeast"/>
            </w:pPr>
            <w:r w:rsidRPr="00380589">
              <w:rPr>
                <w:rFonts w:hint="eastAsia"/>
                <w:b/>
              </w:rPr>
              <w:t>351</w:t>
            </w:r>
          </w:p>
        </w:tc>
        <w:tc>
          <w:tcPr>
            <w:tcW w:w="1984" w:type="dxa"/>
          </w:tcPr>
          <w:p w14:paraId="68B065A2" w14:textId="77777777" w:rsidR="00454102" w:rsidRPr="00380589" w:rsidRDefault="00454102" w:rsidP="008236A0">
            <w:pPr>
              <w:adjustRightInd w:val="0"/>
              <w:snapToGrid w:val="0"/>
              <w:spacing w:line="0" w:lineRule="atLeast"/>
              <w:rPr>
                <w:rFonts w:ascii="新細明體" w:hAnsi="新細明體"/>
                <w:bdr w:val="single" w:sz="4" w:space="0" w:color="auto"/>
              </w:rPr>
            </w:pPr>
            <w:r w:rsidRPr="00380589">
              <w:rPr>
                <w:rFonts w:ascii="新細明體" w:hAnsi="新細明體" w:hint="eastAsia"/>
                <w:bdr w:val="single" w:sz="4" w:space="0" w:color="auto"/>
              </w:rPr>
              <w:t>收支明細</w:t>
            </w:r>
          </w:p>
        </w:tc>
        <w:tc>
          <w:tcPr>
            <w:tcW w:w="6946" w:type="dxa"/>
            <w:vAlign w:val="center"/>
          </w:tcPr>
          <w:p w14:paraId="5237F189" w14:textId="77777777" w:rsidR="00454102" w:rsidRPr="00380589" w:rsidRDefault="00454102" w:rsidP="008236A0">
            <w:pPr>
              <w:widowControl/>
              <w:snapToGrid w:val="0"/>
              <w:spacing w:line="0" w:lineRule="atLeast"/>
              <w:jc w:val="center"/>
              <w:rPr>
                <w:rFonts w:ascii="新細明體" w:hAnsi="新細明體" w:cs="新細明體"/>
                <w:kern w:val="0"/>
              </w:rPr>
            </w:pPr>
            <w:r w:rsidRPr="00380589">
              <w:rPr>
                <w:rFonts w:ascii="新細明體" w:hAnsi="新細明體" w:cs="新細明體" w:hint="eastAsia"/>
                <w:kern w:val="0"/>
              </w:rPr>
              <w:t>102年4月助印經費收支明細表</w:t>
            </w:r>
          </w:p>
        </w:tc>
        <w:tc>
          <w:tcPr>
            <w:tcW w:w="709" w:type="dxa"/>
            <w:vAlign w:val="center"/>
          </w:tcPr>
          <w:p w14:paraId="4739EE02" w14:textId="77777777" w:rsidR="00454102" w:rsidRPr="00380589" w:rsidRDefault="00454102" w:rsidP="008236A0">
            <w:pPr>
              <w:adjustRightInd w:val="0"/>
              <w:spacing w:line="0" w:lineRule="atLeast"/>
              <w:jc w:val="center"/>
            </w:pPr>
            <w:r w:rsidRPr="00380589">
              <w:rPr>
                <w:rFonts w:hint="eastAsia"/>
              </w:rPr>
              <w:t>132</w:t>
            </w:r>
          </w:p>
        </w:tc>
        <w:tc>
          <w:tcPr>
            <w:tcW w:w="3260" w:type="dxa"/>
            <w:vAlign w:val="center"/>
          </w:tcPr>
          <w:p w14:paraId="146CA962" w14:textId="77777777" w:rsidR="00454102" w:rsidRPr="00380589" w:rsidRDefault="00454102" w:rsidP="008236A0">
            <w:pPr>
              <w:adjustRightInd w:val="0"/>
              <w:snapToGrid w:val="0"/>
              <w:spacing w:line="0" w:lineRule="atLeast"/>
              <w:jc w:val="both"/>
              <w:rPr>
                <w:rStyle w:val="A70"/>
                <w:rFonts w:ascii="新細明體" w:hAnsi="新細明體"/>
              </w:rPr>
            </w:pPr>
            <w:r w:rsidRPr="00380589">
              <w:rPr>
                <w:rStyle w:val="A70"/>
                <w:rFonts w:ascii="新細明體" w:hAnsi="新細明體" w:hint="eastAsia"/>
              </w:rPr>
              <w:t>大藏室</w:t>
            </w:r>
          </w:p>
        </w:tc>
        <w:tc>
          <w:tcPr>
            <w:tcW w:w="425" w:type="dxa"/>
            <w:vAlign w:val="center"/>
          </w:tcPr>
          <w:p w14:paraId="27AAC23C" w14:textId="77777777" w:rsidR="00454102" w:rsidRPr="00380589" w:rsidRDefault="00454102" w:rsidP="008236A0">
            <w:pPr>
              <w:spacing w:line="0" w:lineRule="atLeast"/>
            </w:pPr>
          </w:p>
        </w:tc>
      </w:tr>
      <w:tr w:rsidR="00454102" w:rsidRPr="00380589" w14:paraId="2231995D" w14:textId="77777777" w:rsidTr="008236A0">
        <w:trPr>
          <w:trHeight w:val="487"/>
        </w:trPr>
        <w:tc>
          <w:tcPr>
            <w:tcW w:w="1403" w:type="dxa"/>
            <w:vAlign w:val="center"/>
          </w:tcPr>
          <w:p w14:paraId="221A251B" w14:textId="77777777" w:rsidR="00454102" w:rsidRPr="00380589" w:rsidRDefault="00454102" w:rsidP="008236A0">
            <w:pPr>
              <w:spacing w:line="0" w:lineRule="atLeast"/>
            </w:pPr>
            <w:r w:rsidRPr="00380589">
              <w:rPr>
                <w:rFonts w:hint="eastAsia"/>
              </w:rPr>
              <w:t>2013/0</w:t>
            </w:r>
            <w:r w:rsidRPr="00380589">
              <w:t>6</w:t>
            </w:r>
            <w:r w:rsidRPr="00380589">
              <w:rPr>
                <w:rFonts w:hint="eastAsia"/>
              </w:rPr>
              <w:t>/15</w:t>
            </w:r>
          </w:p>
        </w:tc>
        <w:tc>
          <w:tcPr>
            <w:tcW w:w="690" w:type="dxa"/>
            <w:vAlign w:val="center"/>
          </w:tcPr>
          <w:p w14:paraId="600E542C" w14:textId="77777777" w:rsidR="00454102" w:rsidRPr="00380589" w:rsidRDefault="00454102" w:rsidP="008236A0">
            <w:pPr>
              <w:spacing w:line="0" w:lineRule="atLeast"/>
            </w:pPr>
            <w:r w:rsidRPr="00380589">
              <w:rPr>
                <w:rFonts w:hint="eastAsia"/>
                <w:b/>
              </w:rPr>
              <w:t>351</w:t>
            </w:r>
          </w:p>
        </w:tc>
        <w:tc>
          <w:tcPr>
            <w:tcW w:w="1984" w:type="dxa"/>
          </w:tcPr>
          <w:p w14:paraId="20C0143F" w14:textId="77777777" w:rsidR="00454102" w:rsidRPr="00380589" w:rsidRDefault="00454102" w:rsidP="008236A0">
            <w:pPr>
              <w:adjustRightInd w:val="0"/>
              <w:snapToGrid w:val="0"/>
              <w:spacing w:line="0" w:lineRule="atLeast"/>
              <w:rPr>
                <w:rFonts w:ascii="新細明體" w:hAnsi="新細明體"/>
                <w:bdr w:val="single" w:sz="4" w:space="0" w:color="auto" w:frame="1"/>
              </w:rPr>
            </w:pPr>
            <w:r w:rsidRPr="00380589">
              <w:rPr>
                <w:rStyle w:val="A00"/>
                <w:rFonts w:ascii="新細明體" w:hAnsi="新細明體" w:hint="eastAsia"/>
                <w:bdr w:val="single" w:sz="4" w:space="0" w:color="auto"/>
              </w:rPr>
              <w:t>350期</w:t>
            </w:r>
            <w:r w:rsidRPr="00380589">
              <w:rPr>
                <w:rFonts w:ascii="新細明體" w:hAnsi="新細明體" w:hint="eastAsia"/>
                <w:bdr w:val="single" w:sz="4" w:space="0" w:color="auto"/>
              </w:rPr>
              <w:t>不收稿費同奮與善心人士芳名</w:t>
            </w:r>
          </w:p>
        </w:tc>
        <w:tc>
          <w:tcPr>
            <w:tcW w:w="6946" w:type="dxa"/>
            <w:vAlign w:val="center"/>
          </w:tcPr>
          <w:p w14:paraId="03D57CD2" w14:textId="77777777" w:rsidR="00454102" w:rsidRPr="00380589" w:rsidRDefault="00454102" w:rsidP="008236A0">
            <w:pPr>
              <w:widowControl/>
              <w:snapToGrid w:val="0"/>
              <w:spacing w:line="0" w:lineRule="atLeast"/>
              <w:jc w:val="center"/>
              <w:rPr>
                <w:rFonts w:ascii="新細明體" w:hAnsi="新細明體" w:cs="新細明體"/>
                <w:kern w:val="0"/>
              </w:rPr>
            </w:pPr>
            <w:r w:rsidRPr="00380589">
              <w:rPr>
                <w:rFonts w:ascii="新細明體" w:hAnsi="新細明體" w:cs="新細明體" w:hint="eastAsia"/>
                <w:kern w:val="0"/>
              </w:rPr>
              <w:t>351期不收稿費同奮大德與善心人士芳名</w:t>
            </w:r>
          </w:p>
        </w:tc>
        <w:tc>
          <w:tcPr>
            <w:tcW w:w="709" w:type="dxa"/>
            <w:vAlign w:val="center"/>
          </w:tcPr>
          <w:p w14:paraId="30224627" w14:textId="77777777" w:rsidR="00454102" w:rsidRPr="00380589" w:rsidRDefault="00454102" w:rsidP="008236A0">
            <w:pPr>
              <w:adjustRightInd w:val="0"/>
              <w:spacing w:line="0" w:lineRule="atLeast"/>
              <w:jc w:val="center"/>
            </w:pPr>
            <w:r w:rsidRPr="00380589">
              <w:rPr>
                <w:rFonts w:hint="eastAsia"/>
              </w:rPr>
              <w:t>132</w:t>
            </w:r>
          </w:p>
        </w:tc>
        <w:tc>
          <w:tcPr>
            <w:tcW w:w="3260" w:type="dxa"/>
            <w:vAlign w:val="center"/>
          </w:tcPr>
          <w:p w14:paraId="2DEA130C" w14:textId="77777777" w:rsidR="00454102" w:rsidRPr="00380589" w:rsidRDefault="00454102" w:rsidP="008236A0">
            <w:pPr>
              <w:adjustRightInd w:val="0"/>
              <w:snapToGrid w:val="0"/>
              <w:spacing w:line="0" w:lineRule="atLeast"/>
              <w:rPr>
                <w:rFonts w:ascii="新細明體" w:hAnsi="新細明體"/>
              </w:rPr>
            </w:pPr>
            <w:r w:rsidRPr="00380589">
              <w:rPr>
                <w:rStyle w:val="A70"/>
                <w:rFonts w:ascii="新細明體" w:hAnsi="新細明體" w:hint="eastAsia"/>
              </w:rPr>
              <w:t>康凝書</w:t>
            </w:r>
          </w:p>
        </w:tc>
        <w:tc>
          <w:tcPr>
            <w:tcW w:w="425" w:type="dxa"/>
            <w:vAlign w:val="center"/>
          </w:tcPr>
          <w:p w14:paraId="07E974C7" w14:textId="77777777" w:rsidR="00454102" w:rsidRPr="00380589" w:rsidRDefault="00454102" w:rsidP="008236A0">
            <w:pPr>
              <w:spacing w:line="0" w:lineRule="atLeast"/>
            </w:pPr>
          </w:p>
        </w:tc>
      </w:tr>
    </w:tbl>
    <w:p w14:paraId="63D5388F" w14:textId="77777777" w:rsidR="00454102" w:rsidRPr="00380589" w:rsidRDefault="00454102" w:rsidP="00454102">
      <w:pPr>
        <w:spacing w:line="0" w:lineRule="atLeast"/>
      </w:pPr>
    </w:p>
    <w:p w14:paraId="05E7B380" w14:textId="77777777" w:rsidR="00454102" w:rsidRPr="00380589" w:rsidRDefault="00454102" w:rsidP="00454102">
      <w:pPr>
        <w:spacing w:line="0" w:lineRule="atLeast"/>
      </w:pPr>
    </w:p>
    <w:p w14:paraId="24DDD80B" w14:textId="77777777" w:rsidR="00454102" w:rsidRPr="00380589" w:rsidRDefault="00454102" w:rsidP="00454102">
      <w:pPr>
        <w:spacing w:line="0" w:lineRule="atLeast"/>
      </w:pPr>
    </w:p>
    <w:p w14:paraId="6DB5EDB8" w14:textId="77777777" w:rsidR="00454102" w:rsidRPr="00380589" w:rsidRDefault="00454102" w:rsidP="00454102">
      <w:pPr>
        <w:spacing w:line="0" w:lineRule="atLeast"/>
      </w:pPr>
    </w:p>
    <w:p w14:paraId="776D8FDF" w14:textId="77777777" w:rsidR="00454102" w:rsidRPr="00380589" w:rsidRDefault="00454102" w:rsidP="00454102">
      <w:pPr>
        <w:spacing w:line="0" w:lineRule="atLeast"/>
        <w:rPr>
          <w:b/>
        </w:rPr>
      </w:pPr>
      <w:r w:rsidRPr="00380589">
        <w:rPr>
          <w:rFonts w:hint="eastAsia"/>
          <w:b/>
        </w:rPr>
        <w:t>352</w:t>
      </w:r>
      <w:r w:rsidRPr="00380589">
        <w:rPr>
          <w:rFonts w:hint="eastAsia"/>
          <w:b/>
        </w:rPr>
        <w:t>教訊目錄</w:t>
      </w:r>
      <w:r w:rsidRPr="00380589">
        <w:rPr>
          <w:rFonts w:hint="eastAsia"/>
          <w:b/>
        </w:rPr>
        <w:t>7</w:t>
      </w:r>
      <w:r w:rsidRPr="00380589">
        <w:rPr>
          <w:rFonts w:hint="eastAsia"/>
          <w:b/>
        </w:rPr>
        <w:t>月號</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690"/>
        <w:gridCol w:w="1984"/>
        <w:gridCol w:w="6946"/>
        <w:gridCol w:w="709"/>
        <w:gridCol w:w="3260"/>
        <w:gridCol w:w="425"/>
      </w:tblGrid>
      <w:tr w:rsidR="00454102" w:rsidRPr="00380589" w14:paraId="550D0137" w14:textId="77777777" w:rsidTr="008236A0">
        <w:trPr>
          <w:trHeight w:val="487"/>
        </w:trPr>
        <w:tc>
          <w:tcPr>
            <w:tcW w:w="1403" w:type="dxa"/>
            <w:shd w:val="clear" w:color="auto" w:fill="BFBFBF"/>
            <w:vAlign w:val="center"/>
          </w:tcPr>
          <w:p w14:paraId="41354ABC" w14:textId="77777777" w:rsidR="00454102" w:rsidRPr="00380589" w:rsidRDefault="00454102" w:rsidP="008236A0">
            <w:pPr>
              <w:spacing w:line="0" w:lineRule="atLeast"/>
            </w:pPr>
            <w:r w:rsidRPr="00380589">
              <w:rPr>
                <w:rFonts w:hint="eastAsia"/>
              </w:rPr>
              <w:t>時</w:t>
            </w:r>
            <w:r w:rsidRPr="00380589">
              <w:rPr>
                <w:rFonts w:hint="eastAsia"/>
              </w:rPr>
              <w:t xml:space="preserve">  </w:t>
            </w:r>
            <w:r w:rsidRPr="00380589">
              <w:rPr>
                <w:rFonts w:hint="eastAsia"/>
              </w:rPr>
              <w:t>間</w:t>
            </w:r>
          </w:p>
        </w:tc>
        <w:tc>
          <w:tcPr>
            <w:tcW w:w="690" w:type="dxa"/>
            <w:shd w:val="clear" w:color="auto" w:fill="BFBFBF"/>
            <w:vAlign w:val="center"/>
          </w:tcPr>
          <w:p w14:paraId="3480D75A" w14:textId="77777777" w:rsidR="00454102" w:rsidRPr="00380589" w:rsidRDefault="00454102" w:rsidP="008236A0">
            <w:pPr>
              <w:spacing w:line="0" w:lineRule="atLeast"/>
            </w:pPr>
            <w:r w:rsidRPr="00380589">
              <w:rPr>
                <w:rFonts w:hint="eastAsia"/>
              </w:rPr>
              <w:t>期</w:t>
            </w:r>
            <w:r w:rsidRPr="00380589">
              <w:rPr>
                <w:rFonts w:hint="eastAsia"/>
              </w:rPr>
              <w:t xml:space="preserve"> </w:t>
            </w:r>
            <w:r w:rsidRPr="00380589">
              <w:rPr>
                <w:rFonts w:hint="eastAsia"/>
              </w:rPr>
              <w:t>數</w:t>
            </w:r>
          </w:p>
        </w:tc>
        <w:tc>
          <w:tcPr>
            <w:tcW w:w="1984" w:type="dxa"/>
            <w:shd w:val="clear" w:color="auto" w:fill="BFBFBF"/>
            <w:vAlign w:val="center"/>
          </w:tcPr>
          <w:p w14:paraId="4DD2755B" w14:textId="77777777" w:rsidR="00454102" w:rsidRPr="00380589" w:rsidRDefault="00454102" w:rsidP="008236A0">
            <w:pPr>
              <w:spacing w:line="0" w:lineRule="atLeast"/>
            </w:pPr>
            <w:r w:rsidRPr="00380589">
              <w:rPr>
                <w:rFonts w:hint="eastAsia"/>
              </w:rPr>
              <w:t>所</w:t>
            </w:r>
            <w:r w:rsidRPr="00380589">
              <w:rPr>
                <w:rFonts w:hint="eastAsia"/>
              </w:rPr>
              <w:t xml:space="preserve"> </w:t>
            </w:r>
            <w:r w:rsidRPr="00380589">
              <w:rPr>
                <w:rFonts w:hint="eastAsia"/>
              </w:rPr>
              <w:t>屬</w:t>
            </w:r>
            <w:r w:rsidRPr="00380589">
              <w:rPr>
                <w:rFonts w:hint="eastAsia"/>
              </w:rPr>
              <w:t xml:space="preserve"> </w:t>
            </w:r>
            <w:r w:rsidRPr="00380589">
              <w:rPr>
                <w:rFonts w:hint="eastAsia"/>
              </w:rPr>
              <w:t>專</w:t>
            </w:r>
            <w:r w:rsidRPr="00380589">
              <w:rPr>
                <w:rFonts w:hint="eastAsia"/>
              </w:rPr>
              <w:t xml:space="preserve"> </w:t>
            </w:r>
            <w:r w:rsidRPr="00380589">
              <w:rPr>
                <w:rFonts w:hint="eastAsia"/>
              </w:rPr>
              <w:t>欄</w:t>
            </w:r>
          </w:p>
        </w:tc>
        <w:tc>
          <w:tcPr>
            <w:tcW w:w="6946" w:type="dxa"/>
            <w:shd w:val="clear" w:color="auto" w:fill="BFBFBF"/>
            <w:vAlign w:val="center"/>
          </w:tcPr>
          <w:p w14:paraId="1DECFFD9" w14:textId="77777777" w:rsidR="00454102" w:rsidRPr="00380589" w:rsidRDefault="00454102" w:rsidP="008236A0">
            <w:pPr>
              <w:spacing w:line="0" w:lineRule="atLeast"/>
            </w:pPr>
            <w:r w:rsidRPr="00380589">
              <w:rPr>
                <w:rFonts w:hint="eastAsia"/>
              </w:rPr>
              <w:t xml:space="preserve">                 </w:t>
            </w:r>
            <w:r w:rsidRPr="00380589">
              <w:rPr>
                <w:rFonts w:hint="eastAsia"/>
              </w:rPr>
              <w:t>題</w:t>
            </w:r>
            <w:r w:rsidRPr="00380589">
              <w:rPr>
                <w:rFonts w:hint="eastAsia"/>
              </w:rPr>
              <w:t xml:space="preserve">               </w:t>
            </w:r>
            <w:r w:rsidRPr="00380589">
              <w:rPr>
                <w:rFonts w:hint="eastAsia"/>
              </w:rPr>
              <w:t>目</w:t>
            </w:r>
          </w:p>
        </w:tc>
        <w:tc>
          <w:tcPr>
            <w:tcW w:w="709" w:type="dxa"/>
            <w:shd w:val="clear" w:color="auto" w:fill="BFBFBF"/>
            <w:vAlign w:val="center"/>
          </w:tcPr>
          <w:p w14:paraId="281FEEDE" w14:textId="77777777" w:rsidR="00454102" w:rsidRPr="00380589" w:rsidRDefault="00454102" w:rsidP="008236A0">
            <w:pPr>
              <w:spacing w:line="0" w:lineRule="atLeast"/>
            </w:pPr>
            <w:r w:rsidRPr="00380589">
              <w:rPr>
                <w:rFonts w:hint="eastAsia"/>
              </w:rPr>
              <w:t>頁</w:t>
            </w:r>
            <w:r w:rsidRPr="00380589">
              <w:rPr>
                <w:rFonts w:hint="eastAsia"/>
              </w:rPr>
              <w:t xml:space="preserve"> </w:t>
            </w:r>
            <w:r w:rsidRPr="00380589">
              <w:rPr>
                <w:rFonts w:hint="eastAsia"/>
              </w:rPr>
              <w:t>數</w:t>
            </w:r>
          </w:p>
        </w:tc>
        <w:tc>
          <w:tcPr>
            <w:tcW w:w="3260" w:type="dxa"/>
            <w:shd w:val="clear" w:color="auto" w:fill="BFBFBF"/>
            <w:vAlign w:val="center"/>
          </w:tcPr>
          <w:p w14:paraId="6C1B759D" w14:textId="77777777" w:rsidR="00454102" w:rsidRPr="00380589" w:rsidRDefault="00454102" w:rsidP="008236A0">
            <w:pPr>
              <w:spacing w:line="0" w:lineRule="atLeast"/>
              <w:ind w:firstLineChars="100" w:firstLine="240"/>
            </w:pPr>
            <w:r w:rsidRPr="00380589">
              <w:rPr>
                <w:rFonts w:hint="eastAsia"/>
              </w:rPr>
              <w:t>作</w:t>
            </w:r>
            <w:r w:rsidRPr="00380589">
              <w:rPr>
                <w:rFonts w:hint="eastAsia"/>
              </w:rPr>
              <w:t xml:space="preserve">  </w:t>
            </w:r>
            <w:r w:rsidRPr="00380589">
              <w:rPr>
                <w:rFonts w:hint="eastAsia"/>
              </w:rPr>
              <w:t>者</w:t>
            </w:r>
          </w:p>
        </w:tc>
        <w:tc>
          <w:tcPr>
            <w:tcW w:w="425" w:type="dxa"/>
            <w:shd w:val="clear" w:color="auto" w:fill="BFBFBF"/>
            <w:vAlign w:val="center"/>
          </w:tcPr>
          <w:p w14:paraId="747C065D" w14:textId="77777777" w:rsidR="00454102" w:rsidRPr="00380589" w:rsidRDefault="00454102" w:rsidP="008236A0">
            <w:pPr>
              <w:spacing w:line="0" w:lineRule="atLeast"/>
            </w:pPr>
            <w:r w:rsidRPr="00380589">
              <w:rPr>
                <w:rFonts w:hint="eastAsia"/>
              </w:rPr>
              <w:t>備註</w:t>
            </w:r>
          </w:p>
        </w:tc>
      </w:tr>
      <w:tr w:rsidR="00454102" w:rsidRPr="00380589" w14:paraId="60C6F7C3" w14:textId="77777777" w:rsidTr="008236A0">
        <w:trPr>
          <w:trHeight w:val="487"/>
        </w:trPr>
        <w:tc>
          <w:tcPr>
            <w:tcW w:w="1403" w:type="dxa"/>
            <w:vAlign w:val="center"/>
          </w:tcPr>
          <w:p w14:paraId="6EF47651" w14:textId="77777777" w:rsidR="00454102" w:rsidRPr="00380589" w:rsidRDefault="00454102" w:rsidP="008236A0">
            <w:pPr>
              <w:spacing w:line="0" w:lineRule="atLeast"/>
            </w:pPr>
            <w:r w:rsidRPr="00380589">
              <w:rPr>
                <w:rFonts w:hint="eastAsia"/>
              </w:rPr>
              <w:lastRenderedPageBreak/>
              <w:t>2013/0</w:t>
            </w:r>
            <w:r w:rsidRPr="00380589">
              <w:t>7</w:t>
            </w:r>
            <w:r w:rsidRPr="00380589">
              <w:rPr>
                <w:rFonts w:hint="eastAsia"/>
              </w:rPr>
              <w:t>/15</w:t>
            </w:r>
          </w:p>
        </w:tc>
        <w:tc>
          <w:tcPr>
            <w:tcW w:w="690" w:type="dxa"/>
            <w:vAlign w:val="center"/>
          </w:tcPr>
          <w:p w14:paraId="336BEB60" w14:textId="77777777" w:rsidR="00454102" w:rsidRPr="00380589" w:rsidRDefault="00454102" w:rsidP="008236A0">
            <w:pPr>
              <w:spacing w:line="0" w:lineRule="atLeast"/>
            </w:pPr>
            <w:r w:rsidRPr="00380589">
              <w:rPr>
                <w:rFonts w:hint="eastAsia"/>
                <w:b/>
              </w:rPr>
              <w:t>352</w:t>
            </w:r>
          </w:p>
        </w:tc>
        <w:tc>
          <w:tcPr>
            <w:tcW w:w="1984" w:type="dxa"/>
            <w:vAlign w:val="center"/>
          </w:tcPr>
          <w:p w14:paraId="4E3195B8" w14:textId="77777777" w:rsidR="00454102" w:rsidRPr="00380589" w:rsidRDefault="00454102" w:rsidP="008236A0">
            <w:pPr>
              <w:adjustRightInd w:val="0"/>
              <w:snapToGrid w:val="0"/>
              <w:spacing w:line="0" w:lineRule="atLeast"/>
              <w:rPr>
                <w:rFonts w:ascii="新細明體" w:hAnsi="新細明體"/>
                <w:bdr w:val="single" w:sz="4" w:space="0" w:color="auto"/>
              </w:rPr>
            </w:pPr>
            <w:r w:rsidRPr="00380589">
              <w:rPr>
                <w:rFonts w:ascii="新細明體" w:hAnsi="新細明體" w:hint="eastAsia"/>
                <w:bdr w:val="single" w:sz="4" w:space="0" w:color="auto"/>
              </w:rPr>
              <w:t>光照十方</w:t>
            </w:r>
          </w:p>
        </w:tc>
        <w:tc>
          <w:tcPr>
            <w:tcW w:w="6946" w:type="dxa"/>
            <w:vAlign w:val="center"/>
          </w:tcPr>
          <w:p w14:paraId="5F49977F" w14:textId="77777777" w:rsidR="00454102" w:rsidRPr="00380589" w:rsidRDefault="00454102" w:rsidP="008236A0">
            <w:pPr>
              <w:spacing w:line="0" w:lineRule="atLeast"/>
              <w:jc w:val="center"/>
            </w:pPr>
            <w:r w:rsidRPr="00380589">
              <w:rPr>
                <w:rFonts w:hint="eastAsia"/>
              </w:rPr>
              <w:t>恭喜！賀喜！</w:t>
            </w:r>
          </w:p>
          <w:p w14:paraId="2545D34E" w14:textId="77777777" w:rsidR="00454102" w:rsidRPr="00380589" w:rsidRDefault="00454102" w:rsidP="008236A0">
            <w:pPr>
              <w:spacing w:line="0" w:lineRule="atLeast"/>
              <w:jc w:val="center"/>
            </w:pPr>
            <w:r w:rsidRPr="00380589">
              <w:rPr>
                <w:rFonts w:hint="eastAsia"/>
              </w:rPr>
              <w:t>天極行宮取得房屋使用執照</w:t>
            </w:r>
          </w:p>
        </w:tc>
        <w:tc>
          <w:tcPr>
            <w:tcW w:w="709" w:type="dxa"/>
            <w:vAlign w:val="center"/>
          </w:tcPr>
          <w:p w14:paraId="02C82DF5" w14:textId="77777777" w:rsidR="00454102" w:rsidRPr="00380589" w:rsidRDefault="00454102" w:rsidP="008236A0">
            <w:pPr>
              <w:adjustRightInd w:val="0"/>
              <w:spacing w:line="0" w:lineRule="atLeast"/>
              <w:jc w:val="center"/>
            </w:pPr>
            <w:r w:rsidRPr="00380589">
              <w:rPr>
                <w:rFonts w:hint="eastAsia"/>
              </w:rPr>
              <w:t>004</w:t>
            </w:r>
          </w:p>
        </w:tc>
        <w:tc>
          <w:tcPr>
            <w:tcW w:w="3260" w:type="dxa"/>
            <w:vAlign w:val="center"/>
          </w:tcPr>
          <w:p w14:paraId="5497C294"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rPr>
              <w:t>林敏嬌</w:t>
            </w:r>
          </w:p>
        </w:tc>
        <w:tc>
          <w:tcPr>
            <w:tcW w:w="425" w:type="dxa"/>
            <w:vAlign w:val="center"/>
          </w:tcPr>
          <w:p w14:paraId="5D1098E9" w14:textId="77777777" w:rsidR="00454102" w:rsidRPr="00380589" w:rsidRDefault="00454102" w:rsidP="008236A0">
            <w:pPr>
              <w:spacing w:line="0" w:lineRule="atLeast"/>
            </w:pPr>
          </w:p>
        </w:tc>
      </w:tr>
      <w:tr w:rsidR="00454102" w:rsidRPr="00380589" w14:paraId="6ABE0B2F" w14:textId="77777777" w:rsidTr="008236A0">
        <w:trPr>
          <w:trHeight w:val="487"/>
        </w:trPr>
        <w:tc>
          <w:tcPr>
            <w:tcW w:w="1403" w:type="dxa"/>
            <w:vAlign w:val="center"/>
          </w:tcPr>
          <w:p w14:paraId="4C1BDADE" w14:textId="77777777" w:rsidR="00454102" w:rsidRPr="00380589" w:rsidRDefault="00454102" w:rsidP="008236A0">
            <w:pPr>
              <w:spacing w:line="0" w:lineRule="atLeast"/>
            </w:pPr>
            <w:r w:rsidRPr="00380589">
              <w:rPr>
                <w:rFonts w:hint="eastAsia"/>
              </w:rPr>
              <w:t>2013/0</w:t>
            </w:r>
            <w:r w:rsidRPr="00380589">
              <w:t>7</w:t>
            </w:r>
            <w:r w:rsidRPr="00380589">
              <w:rPr>
                <w:rFonts w:hint="eastAsia"/>
              </w:rPr>
              <w:t>/15</w:t>
            </w:r>
          </w:p>
        </w:tc>
        <w:tc>
          <w:tcPr>
            <w:tcW w:w="690" w:type="dxa"/>
            <w:vAlign w:val="center"/>
          </w:tcPr>
          <w:p w14:paraId="63A8471F" w14:textId="77777777" w:rsidR="00454102" w:rsidRPr="00380589" w:rsidRDefault="00454102" w:rsidP="008236A0">
            <w:pPr>
              <w:spacing w:line="0" w:lineRule="atLeast"/>
            </w:pPr>
            <w:r w:rsidRPr="00380589">
              <w:rPr>
                <w:rFonts w:hint="eastAsia"/>
                <w:b/>
              </w:rPr>
              <w:t>352</w:t>
            </w:r>
          </w:p>
        </w:tc>
        <w:tc>
          <w:tcPr>
            <w:tcW w:w="1984" w:type="dxa"/>
            <w:vAlign w:val="center"/>
          </w:tcPr>
          <w:p w14:paraId="49BD4D3F" w14:textId="77777777" w:rsidR="00454102" w:rsidRPr="00380589" w:rsidRDefault="00454102" w:rsidP="008236A0">
            <w:pPr>
              <w:adjustRightInd w:val="0"/>
              <w:snapToGrid w:val="0"/>
              <w:spacing w:line="0" w:lineRule="atLeast"/>
              <w:rPr>
                <w:rFonts w:ascii="新細明體" w:hAnsi="新細明體"/>
                <w:bdr w:val="single" w:sz="4" w:space="0" w:color="auto"/>
              </w:rPr>
            </w:pPr>
            <w:r w:rsidRPr="00380589">
              <w:rPr>
                <w:rFonts w:ascii="新細明體" w:hAnsi="新細明體" w:hint="eastAsia"/>
                <w:bdr w:val="single" w:sz="4" w:space="0" w:color="auto"/>
              </w:rPr>
              <w:t>光照十方</w:t>
            </w:r>
          </w:p>
        </w:tc>
        <w:tc>
          <w:tcPr>
            <w:tcW w:w="6946" w:type="dxa"/>
            <w:vAlign w:val="center"/>
          </w:tcPr>
          <w:p w14:paraId="7E4953AF" w14:textId="77777777" w:rsidR="00454102" w:rsidRPr="00380589" w:rsidRDefault="00454102" w:rsidP="008236A0">
            <w:pPr>
              <w:spacing w:line="0" w:lineRule="atLeast"/>
              <w:jc w:val="center"/>
            </w:pPr>
            <w:r w:rsidRPr="00380589">
              <w:rPr>
                <w:rFonts w:hint="eastAsia"/>
              </w:rPr>
              <w:t>師尊</w:t>
            </w:r>
            <w:r w:rsidRPr="00380589">
              <w:rPr>
                <w:rFonts w:hint="eastAsia"/>
              </w:rPr>
              <w:t xml:space="preserve">  </w:t>
            </w:r>
            <w:r w:rsidRPr="00380589">
              <w:rPr>
                <w:rFonts w:hint="eastAsia"/>
              </w:rPr>
              <w:t>我們做到了！</w:t>
            </w:r>
          </w:p>
        </w:tc>
        <w:tc>
          <w:tcPr>
            <w:tcW w:w="709" w:type="dxa"/>
            <w:vAlign w:val="center"/>
          </w:tcPr>
          <w:p w14:paraId="5E1C4CB2" w14:textId="77777777" w:rsidR="00454102" w:rsidRPr="00380589" w:rsidRDefault="00454102" w:rsidP="008236A0">
            <w:pPr>
              <w:adjustRightInd w:val="0"/>
              <w:spacing w:line="0" w:lineRule="atLeast"/>
              <w:jc w:val="center"/>
            </w:pPr>
            <w:r w:rsidRPr="00380589">
              <w:rPr>
                <w:rFonts w:hint="eastAsia"/>
              </w:rPr>
              <w:t>008</w:t>
            </w:r>
          </w:p>
        </w:tc>
        <w:tc>
          <w:tcPr>
            <w:tcW w:w="3260" w:type="dxa"/>
            <w:vAlign w:val="center"/>
          </w:tcPr>
          <w:p w14:paraId="7EB726B2"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rPr>
              <w:t>劉光</w:t>
            </w:r>
            <w:r w:rsidRPr="00380589">
              <w:rPr>
                <w:rFonts w:ascii="新細明體" w:hAnsi="新細明體"/>
              </w:rPr>
              <w:t>爐</w:t>
            </w:r>
            <w:r w:rsidRPr="00380589">
              <w:rPr>
                <w:rFonts w:ascii="新細明體" w:hAnsi="新細明體" w:hint="eastAsia"/>
              </w:rPr>
              <w:t>樞機使者</w:t>
            </w:r>
          </w:p>
        </w:tc>
        <w:tc>
          <w:tcPr>
            <w:tcW w:w="425" w:type="dxa"/>
            <w:vAlign w:val="center"/>
          </w:tcPr>
          <w:p w14:paraId="5354794B" w14:textId="77777777" w:rsidR="00454102" w:rsidRPr="00380589" w:rsidRDefault="00454102" w:rsidP="008236A0">
            <w:pPr>
              <w:spacing w:line="0" w:lineRule="atLeast"/>
            </w:pPr>
          </w:p>
        </w:tc>
      </w:tr>
      <w:tr w:rsidR="00454102" w:rsidRPr="00380589" w14:paraId="230E28B0" w14:textId="77777777" w:rsidTr="008236A0">
        <w:trPr>
          <w:trHeight w:val="487"/>
        </w:trPr>
        <w:tc>
          <w:tcPr>
            <w:tcW w:w="1403" w:type="dxa"/>
            <w:vAlign w:val="center"/>
          </w:tcPr>
          <w:p w14:paraId="17BFFB38" w14:textId="77777777" w:rsidR="00454102" w:rsidRPr="00380589" w:rsidRDefault="00454102" w:rsidP="008236A0">
            <w:pPr>
              <w:spacing w:line="0" w:lineRule="atLeast"/>
            </w:pPr>
            <w:r w:rsidRPr="00380589">
              <w:rPr>
                <w:rFonts w:hint="eastAsia"/>
              </w:rPr>
              <w:t>2013/0</w:t>
            </w:r>
            <w:r w:rsidRPr="00380589">
              <w:t>7</w:t>
            </w:r>
            <w:r w:rsidRPr="00380589">
              <w:rPr>
                <w:rFonts w:hint="eastAsia"/>
              </w:rPr>
              <w:t>/15</w:t>
            </w:r>
          </w:p>
        </w:tc>
        <w:tc>
          <w:tcPr>
            <w:tcW w:w="690" w:type="dxa"/>
            <w:vAlign w:val="center"/>
          </w:tcPr>
          <w:p w14:paraId="3B155176" w14:textId="77777777" w:rsidR="00454102" w:rsidRPr="00380589" w:rsidRDefault="00454102" w:rsidP="008236A0">
            <w:pPr>
              <w:spacing w:line="0" w:lineRule="atLeast"/>
            </w:pPr>
            <w:r w:rsidRPr="00380589">
              <w:rPr>
                <w:rFonts w:hint="eastAsia"/>
                <w:b/>
              </w:rPr>
              <w:t>352</w:t>
            </w:r>
          </w:p>
        </w:tc>
        <w:tc>
          <w:tcPr>
            <w:tcW w:w="1984" w:type="dxa"/>
            <w:vAlign w:val="center"/>
          </w:tcPr>
          <w:p w14:paraId="3BE2E599" w14:textId="77777777" w:rsidR="00454102" w:rsidRPr="00380589" w:rsidRDefault="00454102" w:rsidP="008236A0">
            <w:pPr>
              <w:adjustRightInd w:val="0"/>
              <w:snapToGrid w:val="0"/>
              <w:spacing w:line="0" w:lineRule="atLeast"/>
              <w:rPr>
                <w:rFonts w:ascii="新細明體" w:hAnsi="新細明體"/>
                <w:bdr w:val="single" w:sz="4" w:space="0" w:color="auto"/>
              </w:rPr>
            </w:pPr>
            <w:r w:rsidRPr="00380589">
              <w:rPr>
                <w:rFonts w:ascii="新細明體" w:hAnsi="新細明體" w:hint="eastAsia"/>
                <w:bdr w:val="single" w:sz="4" w:space="0" w:color="auto"/>
              </w:rPr>
              <w:t>傳遞真道30載</w:t>
            </w:r>
          </w:p>
        </w:tc>
        <w:tc>
          <w:tcPr>
            <w:tcW w:w="6946" w:type="dxa"/>
            <w:vAlign w:val="center"/>
          </w:tcPr>
          <w:p w14:paraId="0A8EEE3C" w14:textId="77777777" w:rsidR="00454102" w:rsidRPr="00380589" w:rsidRDefault="00454102" w:rsidP="008236A0">
            <w:pPr>
              <w:spacing w:line="0" w:lineRule="atLeast"/>
              <w:jc w:val="center"/>
            </w:pPr>
            <w:r w:rsidRPr="00380589">
              <w:rPr>
                <w:rFonts w:hint="eastAsia"/>
              </w:rPr>
              <w:t>傳遞真道</w:t>
            </w:r>
            <w:r w:rsidRPr="00380589">
              <w:rPr>
                <w:rFonts w:hint="eastAsia"/>
              </w:rPr>
              <w:t>30</w:t>
            </w:r>
            <w:r w:rsidRPr="00380589">
              <w:rPr>
                <w:rFonts w:hint="eastAsia"/>
              </w:rPr>
              <w:t>載</w:t>
            </w:r>
            <w:r w:rsidRPr="00380589">
              <w:rPr>
                <w:rFonts w:hint="eastAsia"/>
              </w:rPr>
              <w:t xml:space="preserve">   </w:t>
            </w:r>
            <w:r w:rsidRPr="00380589">
              <w:rPr>
                <w:rFonts w:hint="eastAsia"/>
              </w:rPr>
              <w:t>敬誌</w:t>
            </w:r>
          </w:p>
        </w:tc>
        <w:tc>
          <w:tcPr>
            <w:tcW w:w="709" w:type="dxa"/>
            <w:vAlign w:val="center"/>
          </w:tcPr>
          <w:p w14:paraId="28562A7F" w14:textId="77777777" w:rsidR="00454102" w:rsidRPr="00380589" w:rsidRDefault="00454102" w:rsidP="008236A0">
            <w:pPr>
              <w:adjustRightInd w:val="0"/>
              <w:spacing w:line="0" w:lineRule="atLeast"/>
              <w:jc w:val="center"/>
            </w:pPr>
            <w:r w:rsidRPr="00380589">
              <w:rPr>
                <w:rFonts w:hint="eastAsia"/>
              </w:rPr>
              <w:t>012</w:t>
            </w:r>
          </w:p>
        </w:tc>
        <w:tc>
          <w:tcPr>
            <w:tcW w:w="3260" w:type="dxa"/>
            <w:vAlign w:val="center"/>
          </w:tcPr>
          <w:p w14:paraId="0CA9148B" w14:textId="77777777" w:rsidR="00454102" w:rsidRPr="00380589" w:rsidRDefault="00454102" w:rsidP="008236A0">
            <w:pPr>
              <w:spacing w:line="0" w:lineRule="atLeast"/>
              <w:jc w:val="both"/>
              <w:rPr>
                <w:rStyle w:val="A70"/>
                <w:rFonts w:ascii="新細明體" w:hAnsi="新細明體"/>
              </w:rPr>
            </w:pPr>
            <w:r w:rsidRPr="00380589">
              <w:rPr>
                <w:rStyle w:val="A70"/>
                <w:rFonts w:ascii="新細明體" w:hAnsi="新細明體" w:hint="eastAsia"/>
              </w:rPr>
              <w:t>編輯部</w:t>
            </w:r>
          </w:p>
        </w:tc>
        <w:tc>
          <w:tcPr>
            <w:tcW w:w="425" w:type="dxa"/>
            <w:vAlign w:val="center"/>
          </w:tcPr>
          <w:p w14:paraId="4D85DA22" w14:textId="77777777" w:rsidR="00454102" w:rsidRPr="00380589" w:rsidRDefault="00454102" w:rsidP="008236A0">
            <w:pPr>
              <w:spacing w:line="0" w:lineRule="atLeast"/>
            </w:pPr>
          </w:p>
        </w:tc>
      </w:tr>
      <w:tr w:rsidR="00454102" w:rsidRPr="00380589" w14:paraId="2FF6C548" w14:textId="77777777" w:rsidTr="008236A0">
        <w:trPr>
          <w:trHeight w:val="487"/>
        </w:trPr>
        <w:tc>
          <w:tcPr>
            <w:tcW w:w="1403" w:type="dxa"/>
            <w:vAlign w:val="center"/>
          </w:tcPr>
          <w:p w14:paraId="713BB5B6" w14:textId="77777777" w:rsidR="00454102" w:rsidRPr="00380589" w:rsidRDefault="00454102" w:rsidP="008236A0">
            <w:pPr>
              <w:spacing w:line="0" w:lineRule="atLeast"/>
            </w:pPr>
            <w:r w:rsidRPr="00380589">
              <w:rPr>
                <w:rFonts w:hint="eastAsia"/>
              </w:rPr>
              <w:t>2013/0</w:t>
            </w:r>
            <w:r w:rsidRPr="00380589">
              <w:t>7</w:t>
            </w:r>
            <w:r w:rsidRPr="00380589">
              <w:rPr>
                <w:rFonts w:hint="eastAsia"/>
              </w:rPr>
              <w:t>/15</w:t>
            </w:r>
          </w:p>
        </w:tc>
        <w:tc>
          <w:tcPr>
            <w:tcW w:w="690" w:type="dxa"/>
            <w:vAlign w:val="center"/>
          </w:tcPr>
          <w:p w14:paraId="1AB6F5CA" w14:textId="77777777" w:rsidR="00454102" w:rsidRPr="00380589" w:rsidRDefault="00454102" w:rsidP="008236A0">
            <w:pPr>
              <w:spacing w:line="0" w:lineRule="atLeast"/>
            </w:pPr>
            <w:r w:rsidRPr="00380589">
              <w:rPr>
                <w:rFonts w:hint="eastAsia"/>
                <w:b/>
              </w:rPr>
              <w:t>352</w:t>
            </w:r>
          </w:p>
        </w:tc>
        <w:tc>
          <w:tcPr>
            <w:tcW w:w="1984" w:type="dxa"/>
            <w:vAlign w:val="center"/>
          </w:tcPr>
          <w:p w14:paraId="780004CC" w14:textId="77777777" w:rsidR="00454102" w:rsidRPr="00380589" w:rsidRDefault="00454102" w:rsidP="008236A0">
            <w:pPr>
              <w:adjustRightInd w:val="0"/>
              <w:snapToGrid w:val="0"/>
              <w:spacing w:line="0" w:lineRule="atLeast"/>
              <w:rPr>
                <w:rFonts w:ascii="新細明體" w:hAnsi="新細明體"/>
                <w:bdr w:val="single" w:sz="4" w:space="0" w:color="auto"/>
              </w:rPr>
            </w:pPr>
            <w:r w:rsidRPr="00380589">
              <w:rPr>
                <w:rFonts w:ascii="新細明體" w:hAnsi="新細明體" w:hint="eastAsia"/>
                <w:bdr w:val="single" w:sz="4" w:space="0" w:color="auto"/>
              </w:rPr>
              <w:t>傳遞真道30載</w:t>
            </w:r>
          </w:p>
        </w:tc>
        <w:tc>
          <w:tcPr>
            <w:tcW w:w="6946" w:type="dxa"/>
            <w:vAlign w:val="center"/>
          </w:tcPr>
          <w:p w14:paraId="33C4EBB7" w14:textId="77777777" w:rsidR="00454102" w:rsidRPr="00380589" w:rsidRDefault="00454102" w:rsidP="008236A0">
            <w:pPr>
              <w:spacing w:line="0" w:lineRule="atLeast"/>
              <w:jc w:val="center"/>
            </w:pPr>
            <w:r w:rsidRPr="00380589">
              <w:rPr>
                <w:rFonts w:hint="eastAsia"/>
              </w:rPr>
              <w:t>傳遞真道</w:t>
            </w:r>
            <w:r w:rsidRPr="00380589">
              <w:rPr>
                <w:rFonts w:hint="eastAsia"/>
              </w:rPr>
              <w:t xml:space="preserve">  </w:t>
            </w:r>
            <w:r w:rsidRPr="00380589">
              <w:rPr>
                <w:rFonts w:hint="eastAsia"/>
              </w:rPr>
              <w:t>自強而立</w:t>
            </w:r>
          </w:p>
          <w:p w14:paraId="24938AA6" w14:textId="77777777" w:rsidR="00454102" w:rsidRPr="00380589" w:rsidRDefault="00454102" w:rsidP="008236A0">
            <w:pPr>
              <w:spacing w:line="0" w:lineRule="atLeast"/>
              <w:jc w:val="center"/>
            </w:pPr>
            <w:r w:rsidRPr="00380589">
              <w:rPr>
                <w:rFonts w:hint="eastAsia"/>
              </w:rPr>
              <w:t>歷時三十</w:t>
            </w:r>
            <w:r w:rsidRPr="00380589">
              <w:rPr>
                <w:rFonts w:hint="eastAsia"/>
              </w:rPr>
              <w:t xml:space="preserve">  </w:t>
            </w:r>
            <w:r w:rsidRPr="00380589">
              <w:rPr>
                <w:rFonts w:hint="eastAsia"/>
              </w:rPr>
              <w:t>生日快樂</w:t>
            </w:r>
          </w:p>
        </w:tc>
        <w:tc>
          <w:tcPr>
            <w:tcW w:w="709" w:type="dxa"/>
            <w:vAlign w:val="center"/>
          </w:tcPr>
          <w:p w14:paraId="4B3ABA80" w14:textId="77777777" w:rsidR="00454102" w:rsidRPr="00380589" w:rsidRDefault="00454102" w:rsidP="008236A0">
            <w:pPr>
              <w:adjustRightInd w:val="0"/>
              <w:spacing w:line="0" w:lineRule="atLeast"/>
              <w:jc w:val="center"/>
            </w:pPr>
            <w:r w:rsidRPr="00380589">
              <w:rPr>
                <w:rFonts w:hint="eastAsia"/>
              </w:rPr>
              <w:t>013</w:t>
            </w:r>
          </w:p>
        </w:tc>
        <w:tc>
          <w:tcPr>
            <w:tcW w:w="3260" w:type="dxa"/>
            <w:vAlign w:val="center"/>
          </w:tcPr>
          <w:p w14:paraId="2711A32F" w14:textId="77777777" w:rsidR="00454102" w:rsidRPr="00380589" w:rsidRDefault="00454102" w:rsidP="008236A0">
            <w:pPr>
              <w:adjustRightInd w:val="0"/>
              <w:snapToGrid w:val="0"/>
              <w:spacing w:line="0" w:lineRule="atLeast"/>
              <w:jc w:val="both"/>
              <w:rPr>
                <w:rStyle w:val="A70"/>
                <w:rFonts w:ascii="新細明體" w:hAnsi="新細明體"/>
              </w:rPr>
            </w:pPr>
            <w:r w:rsidRPr="00380589">
              <w:rPr>
                <w:rFonts w:ascii="新細明體" w:hAnsi="新細明體" w:cs="新細明體" w:hint="eastAsia"/>
                <w:color w:val="000000"/>
                <w:kern w:val="0"/>
              </w:rPr>
              <w:t>傳播出版委員會主委趙光武</w:t>
            </w:r>
          </w:p>
        </w:tc>
        <w:tc>
          <w:tcPr>
            <w:tcW w:w="425" w:type="dxa"/>
            <w:vAlign w:val="center"/>
          </w:tcPr>
          <w:p w14:paraId="6AADFE04" w14:textId="77777777" w:rsidR="00454102" w:rsidRPr="00380589" w:rsidRDefault="00454102" w:rsidP="008236A0">
            <w:pPr>
              <w:spacing w:line="0" w:lineRule="atLeast"/>
            </w:pPr>
          </w:p>
        </w:tc>
      </w:tr>
      <w:tr w:rsidR="00454102" w:rsidRPr="00380589" w14:paraId="7EAF343E" w14:textId="77777777" w:rsidTr="008236A0">
        <w:trPr>
          <w:trHeight w:val="487"/>
        </w:trPr>
        <w:tc>
          <w:tcPr>
            <w:tcW w:w="1403" w:type="dxa"/>
            <w:vAlign w:val="center"/>
          </w:tcPr>
          <w:p w14:paraId="28FB2F3A" w14:textId="77777777" w:rsidR="00454102" w:rsidRPr="00380589" w:rsidRDefault="00454102" w:rsidP="008236A0">
            <w:pPr>
              <w:spacing w:line="0" w:lineRule="atLeast"/>
            </w:pPr>
            <w:r w:rsidRPr="00380589">
              <w:rPr>
                <w:rFonts w:hint="eastAsia"/>
              </w:rPr>
              <w:t>2013/0</w:t>
            </w:r>
            <w:r w:rsidRPr="00380589">
              <w:t>7</w:t>
            </w:r>
            <w:r w:rsidRPr="00380589">
              <w:rPr>
                <w:rFonts w:hint="eastAsia"/>
              </w:rPr>
              <w:t>/15</w:t>
            </w:r>
          </w:p>
        </w:tc>
        <w:tc>
          <w:tcPr>
            <w:tcW w:w="690" w:type="dxa"/>
            <w:vAlign w:val="center"/>
          </w:tcPr>
          <w:p w14:paraId="474F9644" w14:textId="77777777" w:rsidR="00454102" w:rsidRPr="00380589" w:rsidRDefault="00454102" w:rsidP="008236A0">
            <w:pPr>
              <w:spacing w:line="0" w:lineRule="atLeast"/>
            </w:pPr>
            <w:r w:rsidRPr="00380589">
              <w:rPr>
                <w:rFonts w:hint="eastAsia"/>
                <w:b/>
              </w:rPr>
              <w:t>352</w:t>
            </w:r>
          </w:p>
        </w:tc>
        <w:tc>
          <w:tcPr>
            <w:tcW w:w="1984" w:type="dxa"/>
            <w:vAlign w:val="center"/>
          </w:tcPr>
          <w:p w14:paraId="53449282" w14:textId="77777777" w:rsidR="00454102" w:rsidRPr="00380589" w:rsidRDefault="00454102" w:rsidP="008236A0">
            <w:pPr>
              <w:adjustRightInd w:val="0"/>
              <w:snapToGrid w:val="0"/>
              <w:spacing w:line="0" w:lineRule="atLeast"/>
              <w:rPr>
                <w:rFonts w:ascii="新細明體" w:hAnsi="新細明體"/>
                <w:bdr w:val="single" w:sz="4" w:space="0" w:color="auto"/>
              </w:rPr>
            </w:pPr>
            <w:r w:rsidRPr="00380589">
              <w:rPr>
                <w:rFonts w:ascii="新細明體" w:hAnsi="新細明體" w:hint="eastAsia"/>
                <w:bdr w:val="single" w:sz="4" w:space="0" w:color="auto"/>
              </w:rPr>
              <w:t>傳遞真道30載</w:t>
            </w:r>
          </w:p>
        </w:tc>
        <w:tc>
          <w:tcPr>
            <w:tcW w:w="6946" w:type="dxa"/>
            <w:vAlign w:val="center"/>
          </w:tcPr>
          <w:p w14:paraId="08B55CF9" w14:textId="77777777" w:rsidR="00454102" w:rsidRPr="00380589" w:rsidRDefault="00454102" w:rsidP="008236A0">
            <w:pPr>
              <w:spacing w:line="0" w:lineRule="atLeast"/>
              <w:jc w:val="center"/>
            </w:pPr>
            <w:r w:rsidRPr="00380589">
              <w:rPr>
                <w:rFonts w:hint="eastAsia"/>
              </w:rPr>
              <w:t>天上人間一致推廣助印</w:t>
            </w:r>
          </w:p>
        </w:tc>
        <w:tc>
          <w:tcPr>
            <w:tcW w:w="709" w:type="dxa"/>
            <w:vAlign w:val="center"/>
          </w:tcPr>
          <w:p w14:paraId="30BC6478" w14:textId="77777777" w:rsidR="00454102" w:rsidRPr="00380589" w:rsidRDefault="00454102" w:rsidP="008236A0">
            <w:pPr>
              <w:adjustRightInd w:val="0"/>
              <w:spacing w:line="0" w:lineRule="atLeast"/>
              <w:jc w:val="center"/>
            </w:pPr>
            <w:r w:rsidRPr="00380589">
              <w:rPr>
                <w:rFonts w:hint="eastAsia"/>
              </w:rPr>
              <w:t>016</w:t>
            </w:r>
          </w:p>
        </w:tc>
        <w:tc>
          <w:tcPr>
            <w:tcW w:w="3260" w:type="dxa"/>
            <w:vAlign w:val="center"/>
          </w:tcPr>
          <w:p w14:paraId="46672948" w14:textId="77777777" w:rsidR="00454102" w:rsidRPr="00380589" w:rsidRDefault="00454102" w:rsidP="008236A0">
            <w:pPr>
              <w:adjustRightInd w:val="0"/>
              <w:snapToGrid w:val="0"/>
              <w:spacing w:line="0" w:lineRule="atLeast"/>
              <w:jc w:val="both"/>
              <w:rPr>
                <w:rStyle w:val="A70"/>
                <w:rFonts w:ascii="新細明體" w:hAnsi="新細明體"/>
              </w:rPr>
            </w:pPr>
            <w:r w:rsidRPr="00380589">
              <w:rPr>
                <w:rFonts w:ascii="新細明體" w:hAnsi="新細明體" w:hint="eastAsia"/>
              </w:rPr>
              <w:t>資料提供/教史委員會</w:t>
            </w:r>
          </w:p>
        </w:tc>
        <w:tc>
          <w:tcPr>
            <w:tcW w:w="425" w:type="dxa"/>
            <w:vAlign w:val="center"/>
          </w:tcPr>
          <w:p w14:paraId="7EA79940" w14:textId="77777777" w:rsidR="00454102" w:rsidRPr="00380589" w:rsidRDefault="00454102" w:rsidP="008236A0">
            <w:pPr>
              <w:spacing w:line="0" w:lineRule="atLeast"/>
            </w:pPr>
          </w:p>
        </w:tc>
      </w:tr>
      <w:tr w:rsidR="00454102" w:rsidRPr="00380589" w14:paraId="0943BBBC" w14:textId="77777777" w:rsidTr="008236A0">
        <w:trPr>
          <w:trHeight w:val="487"/>
        </w:trPr>
        <w:tc>
          <w:tcPr>
            <w:tcW w:w="1403" w:type="dxa"/>
            <w:vAlign w:val="center"/>
          </w:tcPr>
          <w:p w14:paraId="22742271" w14:textId="77777777" w:rsidR="00454102" w:rsidRPr="00380589" w:rsidRDefault="00454102" w:rsidP="008236A0">
            <w:pPr>
              <w:spacing w:line="0" w:lineRule="atLeast"/>
            </w:pPr>
            <w:r w:rsidRPr="00380589">
              <w:rPr>
                <w:rFonts w:hint="eastAsia"/>
              </w:rPr>
              <w:t>2013/0</w:t>
            </w:r>
            <w:r w:rsidRPr="00380589">
              <w:t>7</w:t>
            </w:r>
            <w:r w:rsidRPr="00380589">
              <w:rPr>
                <w:rFonts w:hint="eastAsia"/>
              </w:rPr>
              <w:t>/15</w:t>
            </w:r>
          </w:p>
        </w:tc>
        <w:tc>
          <w:tcPr>
            <w:tcW w:w="690" w:type="dxa"/>
            <w:vAlign w:val="center"/>
          </w:tcPr>
          <w:p w14:paraId="5C59FC86" w14:textId="77777777" w:rsidR="00454102" w:rsidRPr="00380589" w:rsidRDefault="00454102" w:rsidP="008236A0">
            <w:pPr>
              <w:spacing w:line="0" w:lineRule="atLeast"/>
            </w:pPr>
            <w:r w:rsidRPr="00380589">
              <w:rPr>
                <w:rFonts w:hint="eastAsia"/>
                <w:b/>
              </w:rPr>
              <w:t>352</w:t>
            </w:r>
          </w:p>
        </w:tc>
        <w:tc>
          <w:tcPr>
            <w:tcW w:w="1984" w:type="dxa"/>
            <w:vAlign w:val="center"/>
          </w:tcPr>
          <w:p w14:paraId="033998B8" w14:textId="77777777" w:rsidR="00454102" w:rsidRPr="00380589" w:rsidRDefault="00454102" w:rsidP="008236A0">
            <w:pPr>
              <w:adjustRightInd w:val="0"/>
              <w:snapToGrid w:val="0"/>
              <w:spacing w:line="0" w:lineRule="atLeast"/>
              <w:rPr>
                <w:rFonts w:ascii="新細明體" w:hAnsi="新細明體"/>
                <w:bdr w:val="single" w:sz="4" w:space="0" w:color="auto"/>
              </w:rPr>
            </w:pPr>
            <w:r w:rsidRPr="00380589">
              <w:rPr>
                <w:rFonts w:ascii="新細明體" w:hAnsi="新細明體" w:hint="eastAsia"/>
                <w:bdr w:val="single" w:sz="4" w:space="0" w:color="auto"/>
              </w:rPr>
              <w:t>傳遞真道30載</w:t>
            </w:r>
          </w:p>
        </w:tc>
        <w:tc>
          <w:tcPr>
            <w:tcW w:w="6946" w:type="dxa"/>
            <w:vAlign w:val="center"/>
          </w:tcPr>
          <w:p w14:paraId="53A47DDE" w14:textId="77777777" w:rsidR="00454102" w:rsidRPr="00380589" w:rsidRDefault="00454102" w:rsidP="008236A0">
            <w:pPr>
              <w:widowControl/>
              <w:spacing w:line="0" w:lineRule="atLeast"/>
              <w:jc w:val="center"/>
            </w:pPr>
            <w:r w:rsidRPr="00380589">
              <w:rPr>
                <w:rFonts w:hint="eastAsia"/>
              </w:rPr>
              <w:t>助印教訊</w:t>
            </w:r>
            <w:r w:rsidRPr="00380589">
              <w:rPr>
                <w:rFonts w:hint="eastAsia"/>
              </w:rPr>
              <w:t xml:space="preserve">  </w:t>
            </w:r>
            <w:r w:rsidRPr="00380589">
              <w:rPr>
                <w:rFonts w:hint="eastAsia"/>
              </w:rPr>
              <w:t>弘法布施</w:t>
            </w:r>
          </w:p>
          <w:p w14:paraId="687DA23D" w14:textId="77777777" w:rsidR="00454102" w:rsidRPr="00380589" w:rsidRDefault="00454102" w:rsidP="008236A0">
            <w:pPr>
              <w:widowControl/>
              <w:spacing w:line="0" w:lineRule="atLeast"/>
              <w:jc w:val="center"/>
            </w:pPr>
            <w:r w:rsidRPr="00380589">
              <w:rPr>
                <w:rFonts w:hint="eastAsia"/>
              </w:rPr>
              <w:t>培功立德</w:t>
            </w:r>
            <w:r w:rsidRPr="00380589">
              <w:rPr>
                <w:rFonts w:hint="eastAsia"/>
              </w:rPr>
              <w:t xml:space="preserve">  </w:t>
            </w:r>
            <w:r w:rsidRPr="00380589">
              <w:rPr>
                <w:rFonts w:hint="eastAsia"/>
              </w:rPr>
              <w:t>利己利人</w:t>
            </w:r>
          </w:p>
        </w:tc>
        <w:tc>
          <w:tcPr>
            <w:tcW w:w="709" w:type="dxa"/>
            <w:vAlign w:val="center"/>
          </w:tcPr>
          <w:p w14:paraId="36C5E0EB" w14:textId="77777777" w:rsidR="00454102" w:rsidRPr="00380589" w:rsidRDefault="00454102" w:rsidP="008236A0">
            <w:pPr>
              <w:adjustRightInd w:val="0"/>
              <w:spacing w:line="0" w:lineRule="atLeast"/>
              <w:jc w:val="center"/>
            </w:pPr>
            <w:r w:rsidRPr="00380589">
              <w:rPr>
                <w:rFonts w:hint="eastAsia"/>
              </w:rPr>
              <w:t>018</w:t>
            </w:r>
          </w:p>
        </w:tc>
        <w:tc>
          <w:tcPr>
            <w:tcW w:w="3260" w:type="dxa"/>
            <w:vAlign w:val="center"/>
          </w:tcPr>
          <w:p w14:paraId="60525A48" w14:textId="77777777" w:rsidR="00454102" w:rsidRPr="00380589" w:rsidRDefault="00454102" w:rsidP="008236A0">
            <w:pPr>
              <w:widowControl/>
              <w:spacing w:line="0" w:lineRule="atLeast"/>
              <w:jc w:val="both"/>
              <w:rPr>
                <w:rStyle w:val="A70"/>
                <w:rFonts w:ascii="新細明體" w:hAnsi="新細明體"/>
              </w:rPr>
            </w:pPr>
            <w:r w:rsidRPr="00380589">
              <w:rPr>
                <w:rFonts w:ascii="新細明體" w:hAnsi="新細明體" w:cs="新細明體" w:hint="eastAsia"/>
                <w:bCs/>
                <w:color w:val="000000"/>
                <w:kern w:val="0"/>
              </w:rPr>
              <w:t>資料提供/教史委員會</w:t>
            </w:r>
          </w:p>
        </w:tc>
        <w:tc>
          <w:tcPr>
            <w:tcW w:w="425" w:type="dxa"/>
            <w:vAlign w:val="center"/>
          </w:tcPr>
          <w:p w14:paraId="525E5DDD" w14:textId="77777777" w:rsidR="00454102" w:rsidRPr="00380589" w:rsidRDefault="00454102" w:rsidP="008236A0">
            <w:pPr>
              <w:spacing w:line="0" w:lineRule="atLeast"/>
            </w:pPr>
          </w:p>
        </w:tc>
      </w:tr>
      <w:tr w:rsidR="00454102" w:rsidRPr="00380589" w14:paraId="1699981C" w14:textId="77777777" w:rsidTr="008236A0">
        <w:trPr>
          <w:trHeight w:val="487"/>
        </w:trPr>
        <w:tc>
          <w:tcPr>
            <w:tcW w:w="1403" w:type="dxa"/>
            <w:vAlign w:val="center"/>
          </w:tcPr>
          <w:p w14:paraId="0685C39D" w14:textId="77777777" w:rsidR="00454102" w:rsidRPr="00380589" w:rsidRDefault="00454102" w:rsidP="008236A0">
            <w:pPr>
              <w:spacing w:line="0" w:lineRule="atLeast"/>
            </w:pPr>
            <w:r w:rsidRPr="00380589">
              <w:rPr>
                <w:rFonts w:hint="eastAsia"/>
              </w:rPr>
              <w:t>2013/0</w:t>
            </w:r>
            <w:r w:rsidRPr="00380589">
              <w:t>7</w:t>
            </w:r>
            <w:r w:rsidRPr="00380589">
              <w:rPr>
                <w:rFonts w:hint="eastAsia"/>
              </w:rPr>
              <w:t>/15</w:t>
            </w:r>
          </w:p>
        </w:tc>
        <w:tc>
          <w:tcPr>
            <w:tcW w:w="690" w:type="dxa"/>
            <w:vAlign w:val="center"/>
          </w:tcPr>
          <w:p w14:paraId="54AE06DF" w14:textId="77777777" w:rsidR="00454102" w:rsidRPr="00380589" w:rsidRDefault="00454102" w:rsidP="008236A0">
            <w:pPr>
              <w:spacing w:line="0" w:lineRule="atLeast"/>
            </w:pPr>
            <w:r w:rsidRPr="00380589">
              <w:rPr>
                <w:rFonts w:hint="eastAsia"/>
                <w:b/>
              </w:rPr>
              <w:t>352</w:t>
            </w:r>
          </w:p>
        </w:tc>
        <w:tc>
          <w:tcPr>
            <w:tcW w:w="1984" w:type="dxa"/>
            <w:vAlign w:val="center"/>
          </w:tcPr>
          <w:p w14:paraId="334A72A1" w14:textId="77777777" w:rsidR="00454102" w:rsidRPr="00380589" w:rsidRDefault="00454102" w:rsidP="008236A0">
            <w:pPr>
              <w:adjustRightInd w:val="0"/>
              <w:snapToGrid w:val="0"/>
              <w:spacing w:line="0" w:lineRule="atLeast"/>
              <w:rPr>
                <w:rFonts w:ascii="新細明體" w:hAnsi="新細明體"/>
                <w:bdr w:val="single" w:sz="4" w:space="0" w:color="auto"/>
              </w:rPr>
            </w:pPr>
            <w:r w:rsidRPr="00380589">
              <w:rPr>
                <w:rFonts w:ascii="新細明體" w:hAnsi="新細明體" w:hint="eastAsia"/>
                <w:bdr w:val="single" w:sz="4" w:space="0" w:color="auto"/>
              </w:rPr>
              <w:t>傳遞真道30載</w:t>
            </w:r>
          </w:p>
        </w:tc>
        <w:tc>
          <w:tcPr>
            <w:tcW w:w="6946" w:type="dxa"/>
            <w:vAlign w:val="center"/>
          </w:tcPr>
          <w:p w14:paraId="4A1C4741" w14:textId="77777777" w:rsidR="00454102" w:rsidRPr="00380589" w:rsidRDefault="00454102" w:rsidP="008236A0">
            <w:pPr>
              <w:spacing w:line="0" w:lineRule="atLeast"/>
              <w:jc w:val="center"/>
            </w:pPr>
            <w:r w:rsidRPr="00380589">
              <w:rPr>
                <w:rFonts w:hint="eastAsia"/>
              </w:rPr>
              <w:t>公布《天帝教教訊》助印辦法</w:t>
            </w:r>
          </w:p>
        </w:tc>
        <w:tc>
          <w:tcPr>
            <w:tcW w:w="709" w:type="dxa"/>
            <w:vAlign w:val="center"/>
          </w:tcPr>
          <w:p w14:paraId="39E66E5E" w14:textId="77777777" w:rsidR="00454102" w:rsidRPr="00380589" w:rsidRDefault="00454102" w:rsidP="008236A0">
            <w:pPr>
              <w:spacing w:line="0" w:lineRule="atLeast"/>
              <w:jc w:val="center"/>
            </w:pPr>
            <w:r w:rsidRPr="00380589">
              <w:rPr>
                <w:rFonts w:hint="eastAsia"/>
              </w:rPr>
              <w:t>021</w:t>
            </w:r>
          </w:p>
        </w:tc>
        <w:tc>
          <w:tcPr>
            <w:tcW w:w="3260" w:type="dxa"/>
            <w:vAlign w:val="center"/>
          </w:tcPr>
          <w:p w14:paraId="5824D940" w14:textId="77777777" w:rsidR="00454102" w:rsidRPr="00380589" w:rsidRDefault="00454102" w:rsidP="008236A0">
            <w:pPr>
              <w:spacing w:line="0" w:lineRule="atLeast"/>
              <w:jc w:val="both"/>
              <w:rPr>
                <w:rStyle w:val="A70"/>
                <w:rFonts w:ascii="新細明體" w:hAnsi="新細明體"/>
              </w:rPr>
            </w:pPr>
            <w:r w:rsidRPr="00380589">
              <w:rPr>
                <w:rFonts w:ascii="新細明體" w:hAnsi="新細明體" w:hint="eastAsia"/>
              </w:rPr>
              <w:t>編輯部</w:t>
            </w:r>
          </w:p>
        </w:tc>
        <w:tc>
          <w:tcPr>
            <w:tcW w:w="425" w:type="dxa"/>
            <w:vAlign w:val="center"/>
          </w:tcPr>
          <w:p w14:paraId="18AF4292" w14:textId="77777777" w:rsidR="00454102" w:rsidRPr="00380589" w:rsidRDefault="00454102" w:rsidP="008236A0">
            <w:pPr>
              <w:spacing w:line="0" w:lineRule="atLeast"/>
            </w:pPr>
          </w:p>
        </w:tc>
      </w:tr>
      <w:tr w:rsidR="00454102" w:rsidRPr="00380589" w14:paraId="384987FB" w14:textId="77777777" w:rsidTr="008236A0">
        <w:trPr>
          <w:trHeight w:val="487"/>
        </w:trPr>
        <w:tc>
          <w:tcPr>
            <w:tcW w:w="1403" w:type="dxa"/>
            <w:vAlign w:val="center"/>
          </w:tcPr>
          <w:p w14:paraId="1D6D1F13" w14:textId="77777777" w:rsidR="00454102" w:rsidRPr="00380589" w:rsidRDefault="00454102" w:rsidP="008236A0">
            <w:pPr>
              <w:spacing w:line="0" w:lineRule="atLeast"/>
            </w:pPr>
            <w:r w:rsidRPr="00380589">
              <w:rPr>
                <w:rFonts w:hint="eastAsia"/>
              </w:rPr>
              <w:t>2013/0</w:t>
            </w:r>
            <w:r w:rsidRPr="00380589">
              <w:t>7</w:t>
            </w:r>
            <w:r w:rsidRPr="00380589">
              <w:rPr>
                <w:rFonts w:hint="eastAsia"/>
              </w:rPr>
              <w:t>/15</w:t>
            </w:r>
          </w:p>
        </w:tc>
        <w:tc>
          <w:tcPr>
            <w:tcW w:w="690" w:type="dxa"/>
            <w:vAlign w:val="center"/>
          </w:tcPr>
          <w:p w14:paraId="7E4DD884" w14:textId="77777777" w:rsidR="00454102" w:rsidRPr="00380589" w:rsidRDefault="00454102" w:rsidP="008236A0">
            <w:pPr>
              <w:spacing w:line="0" w:lineRule="atLeast"/>
            </w:pPr>
            <w:r w:rsidRPr="00380589">
              <w:rPr>
                <w:rFonts w:hint="eastAsia"/>
                <w:b/>
              </w:rPr>
              <w:t>352</w:t>
            </w:r>
          </w:p>
        </w:tc>
        <w:tc>
          <w:tcPr>
            <w:tcW w:w="1984" w:type="dxa"/>
            <w:vAlign w:val="center"/>
          </w:tcPr>
          <w:p w14:paraId="0B783E23" w14:textId="77777777" w:rsidR="00454102" w:rsidRPr="00380589" w:rsidRDefault="00454102" w:rsidP="008236A0">
            <w:pPr>
              <w:adjustRightInd w:val="0"/>
              <w:snapToGrid w:val="0"/>
              <w:spacing w:line="0" w:lineRule="atLeast"/>
              <w:rPr>
                <w:rFonts w:ascii="新細明體" w:hAnsi="新細明體"/>
                <w:bdr w:val="single" w:sz="4" w:space="0" w:color="auto"/>
              </w:rPr>
            </w:pPr>
            <w:r w:rsidRPr="00380589">
              <w:rPr>
                <w:rFonts w:ascii="新細明體" w:hAnsi="新細明體" w:hint="eastAsia"/>
                <w:bdr w:val="single" w:sz="4" w:space="0" w:color="auto"/>
              </w:rPr>
              <w:t>2013涵靜老人講座</w:t>
            </w:r>
          </w:p>
        </w:tc>
        <w:tc>
          <w:tcPr>
            <w:tcW w:w="6946" w:type="dxa"/>
            <w:vAlign w:val="center"/>
          </w:tcPr>
          <w:p w14:paraId="1EF473B2" w14:textId="77777777" w:rsidR="00454102" w:rsidRPr="00380589" w:rsidRDefault="00454102" w:rsidP="008236A0">
            <w:pPr>
              <w:spacing w:line="0" w:lineRule="atLeast"/>
              <w:jc w:val="center"/>
            </w:pPr>
            <w:r w:rsidRPr="00380589">
              <w:rPr>
                <w:rFonts w:hint="eastAsia"/>
              </w:rPr>
              <w:t>宗教、哲學結合科學</w:t>
            </w:r>
          </w:p>
          <w:p w14:paraId="2307493C" w14:textId="77777777" w:rsidR="00454102" w:rsidRPr="00380589" w:rsidRDefault="00454102" w:rsidP="008236A0">
            <w:pPr>
              <w:spacing w:line="0" w:lineRule="atLeast"/>
              <w:jc w:val="center"/>
            </w:pPr>
            <w:r w:rsidRPr="00380589">
              <w:rPr>
                <w:rFonts w:hint="eastAsia"/>
              </w:rPr>
              <w:t>光照首席期早日啟動</w:t>
            </w:r>
          </w:p>
        </w:tc>
        <w:tc>
          <w:tcPr>
            <w:tcW w:w="709" w:type="dxa"/>
            <w:vAlign w:val="center"/>
          </w:tcPr>
          <w:p w14:paraId="699146E8" w14:textId="77777777" w:rsidR="00454102" w:rsidRPr="00380589" w:rsidRDefault="00454102" w:rsidP="008236A0">
            <w:pPr>
              <w:adjustRightInd w:val="0"/>
              <w:snapToGrid w:val="0"/>
              <w:spacing w:line="0" w:lineRule="atLeast"/>
              <w:jc w:val="center"/>
            </w:pPr>
            <w:r w:rsidRPr="00380589">
              <w:rPr>
                <w:rFonts w:hint="eastAsia"/>
              </w:rPr>
              <w:t>022</w:t>
            </w:r>
          </w:p>
        </w:tc>
        <w:tc>
          <w:tcPr>
            <w:tcW w:w="3260" w:type="dxa"/>
            <w:vAlign w:val="center"/>
          </w:tcPr>
          <w:p w14:paraId="055A1065"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資料提供/中書室</w:t>
            </w:r>
          </w:p>
        </w:tc>
        <w:tc>
          <w:tcPr>
            <w:tcW w:w="425" w:type="dxa"/>
            <w:vAlign w:val="center"/>
          </w:tcPr>
          <w:p w14:paraId="6B33AB8F" w14:textId="77777777" w:rsidR="00454102" w:rsidRPr="00380589" w:rsidRDefault="00454102" w:rsidP="008236A0">
            <w:pPr>
              <w:spacing w:line="0" w:lineRule="atLeast"/>
            </w:pPr>
          </w:p>
        </w:tc>
      </w:tr>
      <w:tr w:rsidR="00454102" w:rsidRPr="00380589" w14:paraId="40F22A35" w14:textId="77777777" w:rsidTr="008236A0">
        <w:trPr>
          <w:trHeight w:val="487"/>
        </w:trPr>
        <w:tc>
          <w:tcPr>
            <w:tcW w:w="1403" w:type="dxa"/>
            <w:vAlign w:val="center"/>
          </w:tcPr>
          <w:p w14:paraId="77F28BE9" w14:textId="77777777" w:rsidR="00454102" w:rsidRPr="00380589" w:rsidRDefault="00454102" w:rsidP="008236A0">
            <w:pPr>
              <w:spacing w:line="0" w:lineRule="atLeast"/>
            </w:pPr>
            <w:r w:rsidRPr="00380589">
              <w:rPr>
                <w:rFonts w:hint="eastAsia"/>
              </w:rPr>
              <w:t>2013/0</w:t>
            </w:r>
            <w:r w:rsidRPr="00380589">
              <w:t>7</w:t>
            </w:r>
            <w:r w:rsidRPr="00380589">
              <w:rPr>
                <w:rFonts w:hint="eastAsia"/>
              </w:rPr>
              <w:t>/15</w:t>
            </w:r>
          </w:p>
        </w:tc>
        <w:tc>
          <w:tcPr>
            <w:tcW w:w="690" w:type="dxa"/>
            <w:vAlign w:val="center"/>
          </w:tcPr>
          <w:p w14:paraId="2EEE60C8" w14:textId="77777777" w:rsidR="00454102" w:rsidRPr="00380589" w:rsidRDefault="00454102" w:rsidP="008236A0">
            <w:pPr>
              <w:spacing w:line="0" w:lineRule="atLeast"/>
            </w:pPr>
            <w:r w:rsidRPr="00380589">
              <w:rPr>
                <w:rFonts w:hint="eastAsia"/>
                <w:b/>
              </w:rPr>
              <w:t>352</w:t>
            </w:r>
          </w:p>
        </w:tc>
        <w:tc>
          <w:tcPr>
            <w:tcW w:w="1984" w:type="dxa"/>
            <w:vAlign w:val="center"/>
          </w:tcPr>
          <w:p w14:paraId="0A03AB4E" w14:textId="77777777" w:rsidR="00454102" w:rsidRPr="00380589" w:rsidRDefault="00454102" w:rsidP="008236A0">
            <w:pPr>
              <w:adjustRightInd w:val="0"/>
              <w:snapToGrid w:val="0"/>
              <w:spacing w:line="0" w:lineRule="atLeast"/>
              <w:rPr>
                <w:rFonts w:ascii="新細明體" w:hAnsi="新細明體"/>
                <w:bdr w:val="single" w:sz="4" w:space="0" w:color="auto"/>
              </w:rPr>
            </w:pPr>
            <w:r w:rsidRPr="00380589">
              <w:rPr>
                <w:rFonts w:ascii="新細明體" w:hAnsi="新細明體" w:hint="eastAsia"/>
                <w:bdr w:val="single" w:sz="4" w:space="0" w:color="auto"/>
              </w:rPr>
              <w:t>2013年涵靜老人座談</w:t>
            </w:r>
          </w:p>
        </w:tc>
        <w:tc>
          <w:tcPr>
            <w:tcW w:w="6946" w:type="dxa"/>
            <w:vAlign w:val="center"/>
          </w:tcPr>
          <w:p w14:paraId="49CF9039" w14:textId="77777777" w:rsidR="00454102" w:rsidRPr="00380589" w:rsidRDefault="00454102" w:rsidP="008236A0">
            <w:pPr>
              <w:snapToGrid w:val="0"/>
              <w:spacing w:line="0" w:lineRule="atLeast"/>
              <w:jc w:val="center"/>
            </w:pPr>
            <w:r w:rsidRPr="00380589">
              <w:rPr>
                <w:rFonts w:hint="eastAsia"/>
              </w:rPr>
              <w:t>建立交流平台激揚智慧火花</w:t>
            </w:r>
          </w:p>
          <w:p w14:paraId="3ADCC016" w14:textId="77777777" w:rsidR="00454102" w:rsidRPr="00380589" w:rsidRDefault="00454102" w:rsidP="008236A0">
            <w:pPr>
              <w:snapToGrid w:val="0"/>
              <w:spacing w:line="0" w:lineRule="atLeast"/>
              <w:jc w:val="center"/>
            </w:pPr>
            <w:r w:rsidRPr="00380589">
              <w:rPr>
                <w:rFonts w:hint="eastAsia"/>
              </w:rPr>
              <w:t>傳播涵靜老人天人實學思想</w:t>
            </w:r>
          </w:p>
        </w:tc>
        <w:tc>
          <w:tcPr>
            <w:tcW w:w="709" w:type="dxa"/>
            <w:vAlign w:val="center"/>
          </w:tcPr>
          <w:p w14:paraId="41C1DC9E" w14:textId="77777777" w:rsidR="00454102" w:rsidRPr="00380589" w:rsidRDefault="00454102" w:rsidP="008236A0">
            <w:pPr>
              <w:adjustRightInd w:val="0"/>
              <w:snapToGrid w:val="0"/>
              <w:spacing w:line="0" w:lineRule="atLeast"/>
              <w:jc w:val="center"/>
            </w:pPr>
            <w:r w:rsidRPr="00380589">
              <w:rPr>
                <w:rFonts w:hint="eastAsia"/>
              </w:rPr>
              <w:t>025</w:t>
            </w:r>
          </w:p>
        </w:tc>
        <w:tc>
          <w:tcPr>
            <w:tcW w:w="3260" w:type="dxa"/>
            <w:vAlign w:val="center"/>
          </w:tcPr>
          <w:p w14:paraId="45395DF5" w14:textId="77777777" w:rsidR="00454102" w:rsidRPr="00380589" w:rsidRDefault="00454102" w:rsidP="008236A0">
            <w:pPr>
              <w:spacing w:line="0" w:lineRule="atLeast"/>
              <w:jc w:val="both"/>
              <w:rPr>
                <w:rFonts w:ascii="新細明體" w:hAnsi="新細明體" w:cs="細明體"/>
              </w:rPr>
            </w:pPr>
            <w:r w:rsidRPr="00380589">
              <w:rPr>
                <w:rFonts w:ascii="新細明體" w:hAnsi="新細明體" w:cs="細明體" w:hint="eastAsia"/>
              </w:rPr>
              <w:t>口述/劉正炁</w:t>
            </w:r>
          </w:p>
          <w:p w14:paraId="44D66190" w14:textId="77777777" w:rsidR="00454102" w:rsidRPr="00380589" w:rsidRDefault="00454102" w:rsidP="008236A0">
            <w:pPr>
              <w:spacing w:line="0" w:lineRule="atLeast"/>
              <w:jc w:val="both"/>
              <w:rPr>
                <w:rFonts w:ascii="新細明體" w:hAnsi="新細明體"/>
              </w:rPr>
            </w:pPr>
            <w:r w:rsidRPr="00380589">
              <w:rPr>
                <w:rFonts w:ascii="新細明體" w:hAnsi="新細明體" w:cs="細明體" w:hint="eastAsia"/>
              </w:rPr>
              <w:t>採訪・整理/趙淑可</w:t>
            </w:r>
          </w:p>
        </w:tc>
        <w:tc>
          <w:tcPr>
            <w:tcW w:w="425" w:type="dxa"/>
            <w:vAlign w:val="center"/>
          </w:tcPr>
          <w:p w14:paraId="6F6997D1" w14:textId="77777777" w:rsidR="00454102" w:rsidRPr="00380589" w:rsidRDefault="00454102" w:rsidP="008236A0">
            <w:pPr>
              <w:spacing w:line="0" w:lineRule="atLeast"/>
            </w:pPr>
          </w:p>
        </w:tc>
      </w:tr>
      <w:tr w:rsidR="00454102" w:rsidRPr="00380589" w14:paraId="5AD8CF3F" w14:textId="77777777" w:rsidTr="008236A0">
        <w:trPr>
          <w:trHeight w:val="487"/>
        </w:trPr>
        <w:tc>
          <w:tcPr>
            <w:tcW w:w="1403" w:type="dxa"/>
            <w:vAlign w:val="center"/>
          </w:tcPr>
          <w:p w14:paraId="254A01B5" w14:textId="77777777" w:rsidR="00454102" w:rsidRPr="00380589" w:rsidRDefault="00454102" w:rsidP="008236A0">
            <w:pPr>
              <w:spacing w:line="0" w:lineRule="atLeast"/>
            </w:pPr>
            <w:r w:rsidRPr="00380589">
              <w:rPr>
                <w:rFonts w:hint="eastAsia"/>
              </w:rPr>
              <w:t>2013/0</w:t>
            </w:r>
            <w:r w:rsidRPr="00380589">
              <w:t>7</w:t>
            </w:r>
            <w:r w:rsidRPr="00380589">
              <w:rPr>
                <w:rFonts w:hint="eastAsia"/>
              </w:rPr>
              <w:t>/15</w:t>
            </w:r>
          </w:p>
        </w:tc>
        <w:tc>
          <w:tcPr>
            <w:tcW w:w="690" w:type="dxa"/>
            <w:vAlign w:val="center"/>
          </w:tcPr>
          <w:p w14:paraId="2330370D" w14:textId="77777777" w:rsidR="00454102" w:rsidRPr="00380589" w:rsidRDefault="00454102" w:rsidP="008236A0">
            <w:pPr>
              <w:spacing w:line="0" w:lineRule="atLeast"/>
            </w:pPr>
            <w:r w:rsidRPr="00380589">
              <w:rPr>
                <w:rFonts w:hint="eastAsia"/>
                <w:b/>
              </w:rPr>
              <w:t>352</w:t>
            </w:r>
          </w:p>
        </w:tc>
        <w:tc>
          <w:tcPr>
            <w:tcW w:w="1984" w:type="dxa"/>
            <w:vAlign w:val="center"/>
          </w:tcPr>
          <w:p w14:paraId="0BBCAD57" w14:textId="77777777" w:rsidR="00454102" w:rsidRPr="00380589" w:rsidRDefault="00454102" w:rsidP="008236A0">
            <w:pPr>
              <w:adjustRightInd w:val="0"/>
              <w:snapToGrid w:val="0"/>
              <w:spacing w:line="0" w:lineRule="atLeast"/>
              <w:rPr>
                <w:rFonts w:ascii="新細明體" w:hAnsi="新細明體"/>
                <w:bdr w:val="single" w:sz="4" w:space="0" w:color="auto"/>
              </w:rPr>
            </w:pPr>
            <w:r w:rsidRPr="00380589">
              <w:rPr>
                <w:rFonts w:ascii="新細明體" w:hAnsi="新細明體" w:hint="eastAsia"/>
                <w:bdr w:val="single" w:sz="4" w:space="0" w:color="auto"/>
              </w:rPr>
              <w:t>2013年涵靜老人講座</w:t>
            </w:r>
          </w:p>
        </w:tc>
        <w:tc>
          <w:tcPr>
            <w:tcW w:w="6946" w:type="dxa"/>
            <w:vAlign w:val="center"/>
          </w:tcPr>
          <w:p w14:paraId="60529E3F" w14:textId="77777777" w:rsidR="00454102" w:rsidRPr="00380589" w:rsidRDefault="00454102" w:rsidP="008236A0">
            <w:pPr>
              <w:spacing w:line="0" w:lineRule="atLeast"/>
              <w:jc w:val="center"/>
            </w:pPr>
            <w:r w:rsidRPr="00380589">
              <w:rPr>
                <w:rFonts w:hint="eastAsia"/>
              </w:rPr>
              <w:t>盛載文字文化意義</w:t>
            </w:r>
          </w:p>
          <w:p w14:paraId="5C8DC734" w14:textId="77777777" w:rsidR="00454102" w:rsidRPr="00380589" w:rsidRDefault="00454102" w:rsidP="008236A0">
            <w:pPr>
              <w:spacing w:line="0" w:lineRule="atLeast"/>
              <w:jc w:val="center"/>
            </w:pPr>
            <w:r w:rsidRPr="00380589">
              <w:rPr>
                <w:rFonts w:hint="eastAsia"/>
              </w:rPr>
              <w:t>繁體隱含無限天機</w:t>
            </w:r>
          </w:p>
        </w:tc>
        <w:tc>
          <w:tcPr>
            <w:tcW w:w="709" w:type="dxa"/>
            <w:vAlign w:val="center"/>
          </w:tcPr>
          <w:p w14:paraId="461FFA72" w14:textId="77777777" w:rsidR="00454102" w:rsidRPr="00380589" w:rsidRDefault="00454102" w:rsidP="008236A0">
            <w:pPr>
              <w:widowControl/>
              <w:spacing w:line="0" w:lineRule="atLeast"/>
              <w:jc w:val="center"/>
            </w:pPr>
            <w:r w:rsidRPr="00380589">
              <w:rPr>
                <w:rFonts w:hint="eastAsia"/>
              </w:rPr>
              <w:t>030</w:t>
            </w:r>
          </w:p>
        </w:tc>
        <w:tc>
          <w:tcPr>
            <w:tcW w:w="3260" w:type="dxa"/>
            <w:vAlign w:val="center"/>
          </w:tcPr>
          <w:p w14:paraId="53D7B81C" w14:textId="77777777" w:rsidR="00454102" w:rsidRPr="00380589" w:rsidRDefault="00454102" w:rsidP="008236A0">
            <w:pPr>
              <w:pStyle w:val="Default"/>
              <w:snapToGrid w:val="0"/>
              <w:spacing w:line="0" w:lineRule="atLeast"/>
              <w:jc w:val="both"/>
              <w:rPr>
                <w:rFonts w:ascii="新細明體" w:eastAsia="新細明體" w:hAnsi="新細明體"/>
                <w:kern w:val="2"/>
                <w:highlight w:val="red"/>
                <w:lang w:eastAsia="zh-TW"/>
              </w:rPr>
            </w:pPr>
            <w:r w:rsidRPr="00380589">
              <w:rPr>
                <w:rFonts w:ascii="新細明體" w:eastAsia="新細明體" w:hAnsi="新細明體"/>
              </w:rPr>
              <w:t>編輯部</w:t>
            </w:r>
          </w:p>
        </w:tc>
        <w:tc>
          <w:tcPr>
            <w:tcW w:w="425" w:type="dxa"/>
            <w:vAlign w:val="center"/>
          </w:tcPr>
          <w:p w14:paraId="15BEFC11" w14:textId="77777777" w:rsidR="00454102" w:rsidRPr="00380589" w:rsidRDefault="00454102" w:rsidP="008236A0">
            <w:pPr>
              <w:spacing w:line="0" w:lineRule="atLeast"/>
            </w:pPr>
          </w:p>
        </w:tc>
      </w:tr>
      <w:tr w:rsidR="00454102" w:rsidRPr="00380589" w14:paraId="2888440A" w14:textId="77777777" w:rsidTr="008236A0">
        <w:trPr>
          <w:trHeight w:val="487"/>
        </w:trPr>
        <w:tc>
          <w:tcPr>
            <w:tcW w:w="1403" w:type="dxa"/>
            <w:vAlign w:val="center"/>
          </w:tcPr>
          <w:p w14:paraId="4A939122" w14:textId="77777777" w:rsidR="00454102" w:rsidRPr="00380589" w:rsidRDefault="00454102" w:rsidP="008236A0">
            <w:pPr>
              <w:spacing w:line="0" w:lineRule="atLeast"/>
            </w:pPr>
            <w:r w:rsidRPr="00380589">
              <w:rPr>
                <w:rFonts w:hint="eastAsia"/>
              </w:rPr>
              <w:t>2013/0</w:t>
            </w:r>
            <w:r w:rsidRPr="00380589">
              <w:t>7</w:t>
            </w:r>
            <w:r w:rsidRPr="00380589">
              <w:rPr>
                <w:rFonts w:hint="eastAsia"/>
              </w:rPr>
              <w:t>/15</w:t>
            </w:r>
          </w:p>
        </w:tc>
        <w:tc>
          <w:tcPr>
            <w:tcW w:w="690" w:type="dxa"/>
            <w:vAlign w:val="center"/>
          </w:tcPr>
          <w:p w14:paraId="1A3398C0" w14:textId="77777777" w:rsidR="00454102" w:rsidRPr="00380589" w:rsidRDefault="00454102" w:rsidP="008236A0">
            <w:pPr>
              <w:spacing w:line="0" w:lineRule="atLeast"/>
            </w:pPr>
            <w:r w:rsidRPr="00380589">
              <w:rPr>
                <w:rFonts w:hint="eastAsia"/>
                <w:b/>
              </w:rPr>
              <w:t>352</w:t>
            </w:r>
          </w:p>
        </w:tc>
        <w:tc>
          <w:tcPr>
            <w:tcW w:w="1984" w:type="dxa"/>
            <w:vAlign w:val="center"/>
          </w:tcPr>
          <w:p w14:paraId="4877B798" w14:textId="77777777" w:rsidR="00454102" w:rsidRPr="00380589" w:rsidRDefault="00454102" w:rsidP="008236A0">
            <w:pPr>
              <w:adjustRightInd w:val="0"/>
              <w:snapToGrid w:val="0"/>
              <w:spacing w:line="0" w:lineRule="atLeast"/>
              <w:rPr>
                <w:rFonts w:ascii="新細明體" w:hAnsi="新細明體"/>
                <w:bdr w:val="single" w:sz="4" w:space="0" w:color="auto"/>
              </w:rPr>
            </w:pPr>
            <w:r w:rsidRPr="00380589">
              <w:rPr>
                <w:rFonts w:ascii="新細明體" w:hAnsi="新細明體" w:hint="eastAsia"/>
                <w:bdr w:val="single" w:sz="4" w:space="0" w:color="auto"/>
              </w:rPr>
              <w:t>2013年涵靜老人講座</w:t>
            </w:r>
          </w:p>
        </w:tc>
        <w:tc>
          <w:tcPr>
            <w:tcW w:w="6946" w:type="dxa"/>
            <w:vAlign w:val="center"/>
          </w:tcPr>
          <w:p w14:paraId="33CB24C0" w14:textId="77777777" w:rsidR="00454102" w:rsidRPr="00380589" w:rsidRDefault="00454102" w:rsidP="008236A0">
            <w:pPr>
              <w:spacing w:line="0" w:lineRule="atLeast"/>
              <w:jc w:val="center"/>
            </w:pPr>
            <w:r w:rsidRPr="00380589">
              <w:rPr>
                <w:rFonts w:hint="eastAsia"/>
              </w:rPr>
              <w:t>涵靜老人天人實學</w:t>
            </w:r>
          </w:p>
          <w:p w14:paraId="134DAE1F" w14:textId="77777777" w:rsidR="00454102" w:rsidRPr="00380589" w:rsidRDefault="00454102" w:rsidP="008236A0">
            <w:pPr>
              <w:spacing w:line="0" w:lineRule="atLeast"/>
              <w:jc w:val="center"/>
            </w:pPr>
            <w:r w:rsidRPr="00380589">
              <w:rPr>
                <w:rFonts w:hint="eastAsia"/>
              </w:rPr>
              <w:t>結合科學哲學宗教</w:t>
            </w:r>
          </w:p>
        </w:tc>
        <w:tc>
          <w:tcPr>
            <w:tcW w:w="709" w:type="dxa"/>
            <w:vAlign w:val="center"/>
          </w:tcPr>
          <w:p w14:paraId="261DA2F8" w14:textId="77777777" w:rsidR="00454102" w:rsidRPr="00380589" w:rsidRDefault="00454102" w:rsidP="008236A0">
            <w:pPr>
              <w:spacing w:line="0" w:lineRule="atLeast"/>
              <w:jc w:val="center"/>
            </w:pPr>
            <w:r w:rsidRPr="00380589">
              <w:rPr>
                <w:rFonts w:hint="eastAsia"/>
              </w:rPr>
              <w:t>032</w:t>
            </w:r>
          </w:p>
        </w:tc>
        <w:tc>
          <w:tcPr>
            <w:tcW w:w="3260" w:type="dxa"/>
            <w:vAlign w:val="center"/>
          </w:tcPr>
          <w:p w14:paraId="5A01D76A" w14:textId="77777777" w:rsidR="00454102" w:rsidRPr="00380589" w:rsidRDefault="00454102" w:rsidP="008236A0">
            <w:pPr>
              <w:snapToGrid w:val="0"/>
              <w:spacing w:line="0" w:lineRule="atLeast"/>
              <w:jc w:val="both"/>
              <w:rPr>
                <w:rStyle w:val="A70"/>
                <w:rFonts w:ascii="新細明體" w:hAnsi="新細明體"/>
              </w:rPr>
            </w:pPr>
            <w:r w:rsidRPr="00380589">
              <w:rPr>
                <w:rFonts w:ascii="新細明體" w:hAnsi="新細明體" w:hint="eastAsia"/>
              </w:rPr>
              <w:t>資料提供/宗教哲學研究社</w:t>
            </w:r>
          </w:p>
        </w:tc>
        <w:tc>
          <w:tcPr>
            <w:tcW w:w="425" w:type="dxa"/>
            <w:vAlign w:val="center"/>
          </w:tcPr>
          <w:p w14:paraId="13B1D6C0" w14:textId="77777777" w:rsidR="00454102" w:rsidRPr="00380589" w:rsidRDefault="00454102" w:rsidP="008236A0">
            <w:pPr>
              <w:spacing w:line="0" w:lineRule="atLeast"/>
            </w:pPr>
          </w:p>
        </w:tc>
      </w:tr>
      <w:tr w:rsidR="00454102" w:rsidRPr="00380589" w14:paraId="0F7FDFE7" w14:textId="77777777" w:rsidTr="008236A0">
        <w:trPr>
          <w:trHeight w:val="487"/>
        </w:trPr>
        <w:tc>
          <w:tcPr>
            <w:tcW w:w="1403" w:type="dxa"/>
            <w:vAlign w:val="center"/>
          </w:tcPr>
          <w:p w14:paraId="0EA707A1" w14:textId="77777777" w:rsidR="00454102" w:rsidRPr="00380589" w:rsidRDefault="00454102" w:rsidP="008236A0">
            <w:pPr>
              <w:spacing w:line="0" w:lineRule="atLeast"/>
            </w:pPr>
            <w:r w:rsidRPr="00380589">
              <w:rPr>
                <w:rFonts w:hint="eastAsia"/>
              </w:rPr>
              <w:t>2013/0</w:t>
            </w:r>
            <w:r w:rsidRPr="00380589">
              <w:t>7</w:t>
            </w:r>
            <w:r w:rsidRPr="00380589">
              <w:rPr>
                <w:rFonts w:hint="eastAsia"/>
              </w:rPr>
              <w:t>/15</w:t>
            </w:r>
          </w:p>
        </w:tc>
        <w:tc>
          <w:tcPr>
            <w:tcW w:w="690" w:type="dxa"/>
            <w:vAlign w:val="center"/>
          </w:tcPr>
          <w:p w14:paraId="38DC76B8" w14:textId="77777777" w:rsidR="00454102" w:rsidRPr="00380589" w:rsidRDefault="00454102" w:rsidP="008236A0">
            <w:pPr>
              <w:spacing w:line="0" w:lineRule="atLeast"/>
            </w:pPr>
            <w:r w:rsidRPr="00380589">
              <w:rPr>
                <w:rFonts w:hint="eastAsia"/>
                <w:b/>
              </w:rPr>
              <w:t>352</w:t>
            </w:r>
          </w:p>
        </w:tc>
        <w:tc>
          <w:tcPr>
            <w:tcW w:w="1984" w:type="dxa"/>
            <w:vAlign w:val="center"/>
          </w:tcPr>
          <w:p w14:paraId="7CC33267" w14:textId="77777777" w:rsidR="00454102" w:rsidRPr="00380589" w:rsidRDefault="00454102" w:rsidP="008236A0">
            <w:pPr>
              <w:adjustRightInd w:val="0"/>
              <w:snapToGrid w:val="0"/>
              <w:spacing w:line="0" w:lineRule="atLeast"/>
              <w:rPr>
                <w:rFonts w:ascii="新細明體" w:hAnsi="新細明體"/>
                <w:bdr w:val="single" w:sz="4" w:space="0" w:color="auto"/>
              </w:rPr>
            </w:pPr>
            <w:r w:rsidRPr="00380589">
              <w:rPr>
                <w:rFonts w:ascii="新細明體" w:hAnsi="新細明體" w:hint="eastAsia"/>
                <w:bdr w:val="single" w:sz="4" w:space="0" w:color="auto"/>
              </w:rPr>
              <w:t>坤元日</w:t>
            </w:r>
          </w:p>
        </w:tc>
        <w:tc>
          <w:tcPr>
            <w:tcW w:w="6946" w:type="dxa"/>
            <w:vAlign w:val="center"/>
          </w:tcPr>
          <w:p w14:paraId="67719725" w14:textId="77777777" w:rsidR="00454102" w:rsidRPr="00380589" w:rsidRDefault="00454102" w:rsidP="008236A0">
            <w:pPr>
              <w:spacing w:line="0" w:lineRule="atLeast"/>
              <w:jc w:val="center"/>
            </w:pPr>
            <w:r w:rsidRPr="00380589">
              <w:rPr>
                <w:rFonts w:hint="eastAsia"/>
              </w:rPr>
              <w:t>光照首席籲效法、傳承坤元輔教精神</w:t>
            </w:r>
          </w:p>
        </w:tc>
        <w:tc>
          <w:tcPr>
            <w:tcW w:w="709" w:type="dxa"/>
            <w:vAlign w:val="center"/>
          </w:tcPr>
          <w:p w14:paraId="0BC05EDB" w14:textId="77777777" w:rsidR="00454102" w:rsidRPr="00380589" w:rsidRDefault="00454102" w:rsidP="008236A0">
            <w:pPr>
              <w:spacing w:line="0" w:lineRule="atLeast"/>
              <w:jc w:val="center"/>
            </w:pPr>
            <w:r w:rsidRPr="00380589">
              <w:rPr>
                <w:rFonts w:hint="eastAsia"/>
              </w:rPr>
              <w:t>038</w:t>
            </w:r>
          </w:p>
        </w:tc>
        <w:tc>
          <w:tcPr>
            <w:tcW w:w="3260" w:type="dxa"/>
            <w:vAlign w:val="center"/>
          </w:tcPr>
          <w:p w14:paraId="6E03A710"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資料提供/中書室</w:t>
            </w:r>
          </w:p>
          <w:p w14:paraId="1D2CF0CC" w14:textId="77777777" w:rsidR="00454102" w:rsidRPr="00380589" w:rsidRDefault="00454102" w:rsidP="008236A0">
            <w:pPr>
              <w:spacing w:line="0" w:lineRule="atLeast"/>
              <w:jc w:val="both"/>
              <w:rPr>
                <w:rStyle w:val="A70"/>
                <w:rFonts w:ascii="新細明體" w:hAnsi="新細明體"/>
              </w:rPr>
            </w:pPr>
            <w:r w:rsidRPr="00380589">
              <w:rPr>
                <w:rFonts w:ascii="新細明體" w:hAnsi="新細明體" w:hint="eastAsia"/>
              </w:rPr>
              <w:t>整理/編輯部</w:t>
            </w:r>
          </w:p>
        </w:tc>
        <w:tc>
          <w:tcPr>
            <w:tcW w:w="425" w:type="dxa"/>
            <w:vAlign w:val="center"/>
          </w:tcPr>
          <w:p w14:paraId="601E8FCF" w14:textId="77777777" w:rsidR="00454102" w:rsidRPr="00380589" w:rsidRDefault="00454102" w:rsidP="008236A0">
            <w:pPr>
              <w:spacing w:line="0" w:lineRule="atLeast"/>
            </w:pPr>
          </w:p>
        </w:tc>
      </w:tr>
      <w:tr w:rsidR="00454102" w:rsidRPr="00380589" w14:paraId="2509BD40" w14:textId="77777777" w:rsidTr="008236A0">
        <w:trPr>
          <w:trHeight w:val="487"/>
        </w:trPr>
        <w:tc>
          <w:tcPr>
            <w:tcW w:w="1403" w:type="dxa"/>
            <w:vAlign w:val="center"/>
          </w:tcPr>
          <w:p w14:paraId="37BD6361" w14:textId="77777777" w:rsidR="00454102" w:rsidRPr="00380589" w:rsidRDefault="00454102" w:rsidP="008236A0">
            <w:pPr>
              <w:spacing w:line="0" w:lineRule="atLeast"/>
            </w:pPr>
            <w:r w:rsidRPr="00380589">
              <w:rPr>
                <w:rFonts w:hint="eastAsia"/>
              </w:rPr>
              <w:t>2013/0</w:t>
            </w:r>
            <w:r w:rsidRPr="00380589">
              <w:t>7</w:t>
            </w:r>
            <w:r w:rsidRPr="00380589">
              <w:rPr>
                <w:rFonts w:hint="eastAsia"/>
              </w:rPr>
              <w:t>/15</w:t>
            </w:r>
          </w:p>
        </w:tc>
        <w:tc>
          <w:tcPr>
            <w:tcW w:w="690" w:type="dxa"/>
            <w:vAlign w:val="center"/>
          </w:tcPr>
          <w:p w14:paraId="779A5E7F" w14:textId="77777777" w:rsidR="00454102" w:rsidRPr="00380589" w:rsidRDefault="00454102" w:rsidP="008236A0">
            <w:pPr>
              <w:spacing w:line="0" w:lineRule="atLeast"/>
            </w:pPr>
            <w:r w:rsidRPr="00380589">
              <w:rPr>
                <w:rFonts w:hint="eastAsia"/>
                <w:b/>
              </w:rPr>
              <w:t>352</w:t>
            </w:r>
          </w:p>
        </w:tc>
        <w:tc>
          <w:tcPr>
            <w:tcW w:w="1984" w:type="dxa"/>
            <w:vAlign w:val="center"/>
          </w:tcPr>
          <w:p w14:paraId="78281B4E" w14:textId="77777777" w:rsidR="00454102" w:rsidRPr="00380589" w:rsidRDefault="00454102" w:rsidP="008236A0">
            <w:pPr>
              <w:adjustRightInd w:val="0"/>
              <w:snapToGrid w:val="0"/>
              <w:spacing w:line="0" w:lineRule="atLeast"/>
              <w:rPr>
                <w:rFonts w:ascii="新細明體" w:hAnsi="新細明體"/>
                <w:bdr w:val="single" w:sz="4" w:space="0" w:color="auto"/>
              </w:rPr>
            </w:pPr>
            <w:r w:rsidRPr="00380589">
              <w:rPr>
                <w:rFonts w:ascii="新細明體" w:hAnsi="新細明體" w:hint="eastAsia"/>
                <w:bdr w:val="single" w:sz="4" w:space="0" w:color="auto"/>
              </w:rPr>
              <w:t>坤元日</w:t>
            </w:r>
          </w:p>
        </w:tc>
        <w:tc>
          <w:tcPr>
            <w:tcW w:w="6946" w:type="dxa"/>
            <w:vAlign w:val="center"/>
          </w:tcPr>
          <w:p w14:paraId="35AC7234" w14:textId="77777777" w:rsidR="00454102" w:rsidRPr="00380589" w:rsidRDefault="00454102" w:rsidP="008236A0">
            <w:pPr>
              <w:spacing w:line="0" w:lineRule="atLeast"/>
              <w:jc w:val="center"/>
            </w:pPr>
            <w:r w:rsidRPr="00380589">
              <w:rPr>
                <w:rFonts w:hint="eastAsia"/>
              </w:rPr>
              <w:t>清涼內苑明年動工</w:t>
            </w:r>
          </w:p>
          <w:p w14:paraId="33A5F9E7" w14:textId="77777777" w:rsidR="00454102" w:rsidRPr="00380589" w:rsidRDefault="00454102" w:rsidP="008236A0">
            <w:pPr>
              <w:spacing w:line="0" w:lineRule="atLeast"/>
              <w:jc w:val="center"/>
            </w:pPr>
            <w:r w:rsidRPr="00380589">
              <w:rPr>
                <w:rFonts w:hint="eastAsia"/>
              </w:rPr>
              <w:t>軟體設備公開募款</w:t>
            </w:r>
          </w:p>
        </w:tc>
        <w:tc>
          <w:tcPr>
            <w:tcW w:w="709" w:type="dxa"/>
            <w:vAlign w:val="center"/>
          </w:tcPr>
          <w:p w14:paraId="0170D190" w14:textId="77777777" w:rsidR="00454102" w:rsidRPr="00380589" w:rsidRDefault="00454102" w:rsidP="008236A0">
            <w:pPr>
              <w:adjustRightInd w:val="0"/>
              <w:snapToGrid w:val="0"/>
              <w:spacing w:line="0" w:lineRule="atLeast"/>
              <w:jc w:val="center"/>
            </w:pPr>
            <w:r w:rsidRPr="00380589">
              <w:rPr>
                <w:rFonts w:hint="eastAsia"/>
              </w:rPr>
              <w:t>041</w:t>
            </w:r>
          </w:p>
        </w:tc>
        <w:tc>
          <w:tcPr>
            <w:tcW w:w="3260" w:type="dxa"/>
            <w:vAlign w:val="center"/>
          </w:tcPr>
          <w:p w14:paraId="60242F18" w14:textId="77777777" w:rsidR="00454102" w:rsidRPr="00380589" w:rsidRDefault="00454102" w:rsidP="008236A0">
            <w:pPr>
              <w:adjustRightInd w:val="0"/>
              <w:snapToGrid w:val="0"/>
              <w:spacing w:line="0" w:lineRule="atLeast"/>
              <w:jc w:val="both"/>
              <w:rPr>
                <w:rStyle w:val="A70"/>
                <w:rFonts w:ascii="新細明體" w:hAnsi="新細明體"/>
              </w:rPr>
            </w:pPr>
            <w:r w:rsidRPr="00380589">
              <w:rPr>
                <w:rFonts w:ascii="新細明體" w:hAnsi="新細明體" w:hint="eastAsia"/>
              </w:rPr>
              <w:t>張敏令（清涼內苑興建主委）</w:t>
            </w:r>
          </w:p>
        </w:tc>
        <w:tc>
          <w:tcPr>
            <w:tcW w:w="425" w:type="dxa"/>
            <w:vAlign w:val="center"/>
          </w:tcPr>
          <w:p w14:paraId="672F84E2" w14:textId="77777777" w:rsidR="00454102" w:rsidRPr="00380589" w:rsidRDefault="00454102" w:rsidP="008236A0">
            <w:pPr>
              <w:spacing w:line="0" w:lineRule="atLeast"/>
            </w:pPr>
          </w:p>
        </w:tc>
      </w:tr>
      <w:tr w:rsidR="00454102" w:rsidRPr="00380589" w14:paraId="13205386" w14:textId="77777777" w:rsidTr="008236A0">
        <w:trPr>
          <w:trHeight w:val="487"/>
        </w:trPr>
        <w:tc>
          <w:tcPr>
            <w:tcW w:w="1403" w:type="dxa"/>
            <w:vAlign w:val="center"/>
          </w:tcPr>
          <w:p w14:paraId="01AE105A" w14:textId="77777777" w:rsidR="00454102" w:rsidRPr="00380589" w:rsidRDefault="00454102" w:rsidP="008236A0">
            <w:pPr>
              <w:spacing w:line="0" w:lineRule="atLeast"/>
            </w:pPr>
            <w:r w:rsidRPr="00380589">
              <w:rPr>
                <w:rFonts w:hint="eastAsia"/>
              </w:rPr>
              <w:t>2013/0</w:t>
            </w:r>
            <w:r w:rsidRPr="00380589">
              <w:t>7</w:t>
            </w:r>
            <w:r w:rsidRPr="00380589">
              <w:rPr>
                <w:rFonts w:hint="eastAsia"/>
              </w:rPr>
              <w:t>/15</w:t>
            </w:r>
          </w:p>
        </w:tc>
        <w:tc>
          <w:tcPr>
            <w:tcW w:w="690" w:type="dxa"/>
            <w:vAlign w:val="center"/>
          </w:tcPr>
          <w:p w14:paraId="0DB606D8" w14:textId="77777777" w:rsidR="00454102" w:rsidRPr="00380589" w:rsidRDefault="00454102" w:rsidP="008236A0">
            <w:pPr>
              <w:spacing w:line="0" w:lineRule="atLeast"/>
            </w:pPr>
            <w:r w:rsidRPr="00380589">
              <w:rPr>
                <w:rFonts w:hint="eastAsia"/>
                <w:b/>
              </w:rPr>
              <w:t>352</w:t>
            </w:r>
          </w:p>
        </w:tc>
        <w:tc>
          <w:tcPr>
            <w:tcW w:w="1984" w:type="dxa"/>
            <w:vAlign w:val="center"/>
          </w:tcPr>
          <w:p w14:paraId="1B313E27" w14:textId="77777777" w:rsidR="00454102" w:rsidRPr="00380589" w:rsidRDefault="00454102" w:rsidP="008236A0">
            <w:pPr>
              <w:adjustRightInd w:val="0"/>
              <w:snapToGrid w:val="0"/>
              <w:spacing w:line="0" w:lineRule="atLeast"/>
              <w:rPr>
                <w:rFonts w:ascii="新細明體" w:hAnsi="新細明體"/>
                <w:bdr w:val="single" w:sz="4" w:space="0" w:color="auto"/>
              </w:rPr>
            </w:pPr>
            <w:r w:rsidRPr="00380589">
              <w:rPr>
                <w:rFonts w:ascii="新細明體" w:hAnsi="新細明體" w:hint="eastAsia"/>
                <w:bdr w:val="single" w:sz="4" w:space="0" w:color="auto"/>
              </w:rPr>
              <w:t>坤元日</w:t>
            </w:r>
          </w:p>
        </w:tc>
        <w:tc>
          <w:tcPr>
            <w:tcW w:w="6946" w:type="dxa"/>
            <w:vAlign w:val="center"/>
          </w:tcPr>
          <w:p w14:paraId="4B2A12B1" w14:textId="77777777" w:rsidR="00454102" w:rsidRPr="00380589" w:rsidRDefault="00454102" w:rsidP="008236A0">
            <w:pPr>
              <w:spacing w:line="0" w:lineRule="atLeast"/>
              <w:jc w:val="center"/>
            </w:pPr>
            <w:r w:rsidRPr="00380589">
              <w:rPr>
                <w:rFonts w:hint="eastAsia"/>
              </w:rPr>
              <w:t>師母「一代管一代」精妙哲學</w:t>
            </w:r>
          </w:p>
        </w:tc>
        <w:tc>
          <w:tcPr>
            <w:tcW w:w="709" w:type="dxa"/>
            <w:vAlign w:val="center"/>
          </w:tcPr>
          <w:p w14:paraId="281BF6CE" w14:textId="77777777" w:rsidR="00454102" w:rsidRPr="00380589" w:rsidRDefault="00454102" w:rsidP="008236A0">
            <w:pPr>
              <w:spacing w:line="0" w:lineRule="atLeast"/>
              <w:jc w:val="center"/>
            </w:pPr>
            <w:r w:rsidRPr="00380589">
              <w:rPr>
                <w:rFonts w:hint="eastAsia"/>
              </w:rPr>
              <w:t>045</w:t>
            </w:r>
          </w:p>
        </w:tc>
        <w:tc>
          <w:tcPr>
            <w:tcW w:w="3260" w:type="dxa"/>
            <w:vAlign w:val="center"/>
          </w:tcPr>
          <w:p w14:paraId="53D802E5"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口述/黃靜窮、周賢闊、</w:t>
            </w:r>
          </w:p>
          <w:p w14:paraId="20F3DEAA" w14:textId="77777777" w:rsidR="00454102" w:rsidRPr="00380589" w:rsidRDefault="00454102" w:rsidP="008236A0">
            <w:pPr>
              <w:spacing w:line="0" w:lineRule="atLeast"/>
              <w:ind w:firstLineChars="250" w:firstLine="600"/>
              <w:jc w:val="both"/>
              <w:rPr>
                <w:rFonts w:ascii="新細明體" w:hAnsi="新細明體"/>
              </w:rPr>
            </w:pPr>
            <w:r w:rsidRPr="00380589">
              <w:rPr>
                <w:rFonts w:ascii="新細明體" w:hAnsi="新細明體" w:hint="eastAsia"/>
              </w:rPr>
              <w:t>李敏禮</w:t>
            </w:r>
          </w:p>
          <w:p w14:paraId="46B1E092" w14:textId="77777777" w:rsidR="00454102" w:rsidRPr="00380589" w:rsidRDefault="00454102" w:rsidP="008236A0">
            <w:pPr>
              <w:spacing w:line="0" w:lineRule="atLeast"/>
              <w:jc w:val="both"/>
              <w:rPr>
                <w:rStyle w:val="A70"/>
                <w:rFonts w:ascii="新細明體" w:hAnsi="新細明體"/>
              </w:rPr>
            </w:pPr>
            <w:r w:rsidRPr="00380589">
              <w:rPr>
                <w:rFonts w:ascii="新細明體" w:hAnsi="新細明體" w:hint="eastAsia"/>
              </w:rPr>
              <w:t>整理/康凝書</w:t>
            </w:r>
          </w:p>
        </w:tc>
        <w:tc>
          <w:tcPr>
            <w:tcW w:w="425" w:type="dxa"/>
            <w:vAlign w:val="center"/>
          </w:tcPr>
          <w:p w14:paraId="31011F73" w14:textId="77777777" w:rsidR="00454102" w:rsidRPr="00380589" w:rsidRDefault="00454102" w:rsidP="008236A0">
            <w:pPr>
              <w:spacing w:line="0" w:lineRule="atLeast"/>
            </w:pPr>
          </w:p>
        </w:tc>
      </w:tr>
      <w:tr w:rsidR="00454102" w:rsidRPr="00380589" w14:paraId="127E496E" w14:textId="77777777" w:rsidTr="008236A0">
        <w:trPr>
          <w:trHeight w:val="487"/>
        </w:trPr>
        <w:tc>
          <w:tcPr>
            <w:tcW w:w="1403" w:type="dxa"/>
            <w:vAlign w:val="center"/>
          </w:tcPr>
          <w:p w14:paraId="5A30FFDD" w14:textId="77777777" w:rsidR="00454102" w:rsidRPr="00380589" w:rsidRDefault="00454102" w:rsidP="008236A0">
            <w:pPr>
              <w:spacing w:line="0" w:lineRule="atLeast"/>
            </w:pPr>
            <w:r w:rsidRPr="00380589">
              <w:rPr>
                <w:rFonts w:hint="eastAsia"/>
              </w:rPr>
              <w:t>2013/0</w:t>
            </w:r>
            <w:r w:rsidRPr="00380589">
              <w:t>7</w:t>
            </w:r>
            <w:r w:rsidRPr="00380589">
              <w:rPr>
                <w:rFonts w:hint="eastAsia"/>
              </w:rPr>
              <w:t>/15</w:t>
            </w:r>
          </w:p>
        </w:tc>
        <w:tc>
          <w:tcPr>
            <w:tcW w:w="690" w:type="dxa"/>
            <w:vAlign w:val="center"/>
          </w:tcPr>
          <w:p w14:paraId="24D4A65E" w14:textId="77777777" w:rsidR="00454102" w:rsidRPr="00380589" w:rsidRDefault="00454102" w:rsidP="008236A0">
            <w:pPr>
              <w:spacing w:line="0" w:lineRule="atLeast"/>
            </w:pPr>
            <w:r w:rsidRPr="00380589">
              <w:rPr>
                <w:rFonts w:hint="eastAsia"/>
                <w:b/>
              </w:rPr>
              <w:t>352</w:t>
            </w:r>
          </w:p>
        </w:tc>
        <w:tc>
          <w:tcPr>
            <w:tcW w:w="1984" w:type="dxa"/>
            <w:vAlign w:val="center"/>
          </w:tcPr>
          <w:p w14:paraId="0CFF18E7" w14:textId="77777777" w:rsidR="00454102" w:rsidRPr="00380589" w:rsidRDefault="00454102" w:rsidP="008236A0">
            <w:pPr>
              <w:adjustRightInd w:val="0"/>
              <w:snapToGrid w:val="0"/>
              <w:spacing w:line="0" w:lineRule="atLeast"/>
              <w:rPr>
                <w:rFonts w:ascii="新細明體" w:hAnsi="新細明體"/>
                <w:bdr w:val="single" w:sz="4" w:space="0" w:color="auto"/>
              </w:rPr>
            </w:pPr>
            <w:r w:rsidRPr="00380589">
              <w:rPr>
                <w:rFonts w:ascii="新細明體" w:hAnsi="新細明體" w:hint="eastAsia"/>
                <w:bdr w:val="single" w:sz="4" w:space="0" w:color="auto"/>
              </w:rPr>
              <w:t>坤元日</w:t>
            </w:r>
          </w:p>
        </w:tc>
        <w:tc>
          <w:tcPr>
            <w:tcW w:w="6946" w:type="dxa"/>
            <w:vAlign w:val="center"/>
          </w:tcPr>
          <w:p w14:paraId="316B0499" w14:textId="77777777" w:rsidR="00454102" w:rsidRPr="00380589" w:rsidRDefault="00454102" w:rsidP="008236A0">
            <w:pPr>
              <w:spacing w:line="0" w:lineRule="atLeast"/>
              <w:jc w:val="center"/>
            </w:pPr>
            <w:r w:rsidRPr="00380589">
              <w:rPr>
                <w:rFonts w:hint="eastAsia"/>
              </w:rPr>
              <w:t>珍惜人生福份</w:t>
            </w:r>
          </w:p>
          <w:p w14:paraId="719C41A3" w14:textId="77777777" w:rsidR="00454102" w:rsidRPr="00380589" w:rsidRDefault="00454102" w:rsidP="008236A0">
            <w:pPr>
              <w:spacing w:line="0" w:lineRule="atLeast"/>
              <w:jc w:val="center"/>
            </w:pPr>
            <w:r w:rsidRPr="00380589">
              <w:rPr>
                <w:rFonts w:hint="eastAsia"/>
              </w:rPr>
              <w:t>勇敢活出自己</w:t>
            </w:r>
          </w:p>
        </w:tc>
        <w:tc>
          <w:tcPr>
            <w:tcW w:w="709" w:type="dxa"/>
            <w:vAlign w:val="center"/>
          </w:tcPr>
          <w:p w14:paraId="128F052D" w14:textId="77777777" w:rsidR="00454102" w:rsidRPr="00380589" w:rsidRDefault="00454102" w:rsidP="008236A0">
            <w:pPr>
              <w:spacing w:line="0" w:lineRule="atLeast"/>
              <w:jc w:val="center"/>
            </w:pPr>
            <w:r w:rsidRPr="00380589">
              <w:rPr>
                <w:rFonts w:hint="eastAsia"/>
              </w:rPr>
              <w:t>048</w:t>
            </w:r>
          </w:p>
        </w:tc>
        <w:tc>
          <w:tcPr>
            <w:tcW w:w="3260" w:type="dxa"/>
            <w:vAlign w:val="center"/>
          </w:tcPr>
          <w:p w14:paraId="13C645AC"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口述/黃敏思</w:t>
            </w:r>
          </w:p>
          <w:p w14:paraId="386BA569" w14:textId="77777777" w:rsidR="00454102" w:rsidRPr="00380589" w:rsidRDefault="00454102" w:rsidP="008236A0">
            <w:pPr>
              <w:spacing w:line="0" w:lineRule="atLeast"/>
              <w:jc w:val="both"/>
              <w:rPr>
                <w:rStyle w:val="A70"/>
                <w:rFonts w:ascii="新細明體" w:hAnsi="新細明體"/>
              </w:rPr>
            </w:pPr>
            <w:r w:rsidRPr="00380589">
              <w:rPr>
                <w:rFonts w:ascii="新細明體" w:hAnsi="新細明體" w:hint="eastAsia"/>
              </w:rPr>
              <w:t>整理/編輯部</w:t>
            </w:r>
          </w:p>
        </w:tc>
        <w:tc>
          <w:tcPr>
            <w:tcW w:w="425" w:type="dxa"/>
            <w:vAlign w:val="center"/>
          </w:tcPr>
          <w:p w14:paraId="14B58364" w14:textId="77777777" w:rsidR="00454102" w:rsidRPr="00380589" w:rsidRDefault="00454102" w:rsidP="008236A0">
            <w:pPr>
              <w:spacing w:line="0" w:lineRule="atLeast"/>
            </w:pPr>
          </w:p>
        </w:tc>
      </w:tr>
      <w:tr w:rsidR="00454102" w:rsidRPr="00380589" w14:paraId="75C1F143" w14:textId="77777777" w:rsidTr="008236A0">
        <w:trPr>
          <w:trHeight w:val="487"/>
        </w:trPr>
        <w:tc>
          <w:tcPr>
            <w:tcW w:w="1403" w:type="dxa"/>
            <w:vAlign w:val="center"/>
          </w:tcPr>
          <w:p w14:paraId="11D3B9FC" w14:textId="77777777" w:rsidR="00454102" w:rsidRPr="00380589" w:rsidRDefault="00454102" w:rsidP="008236A0">
            <w:pPr>
              <w:spacing w:line="0" w:lineRule="atLeast"/>
            </w:pPr>
            <w:r w:rsidRPr="00380589">
              <w:rPr>
                <w:rFonts w:hint="eastAsia"/>
              </w:rPr>
              <w:lastRenderedPageBreak/>
              <w:t>2013/0</w:t>
            </w:r>
            <w:r w:rsidRPr="00380589">
              <w:t>7</w:t>
            </w:r>
            <w:r w:rsidRPr="00380589">
              <w:rPr>
                <w:rFonts w:hint="eastAsia"/>
              </w:rPr>
              <w:t>/15</w:t>
            </w:r>
          </w:p>
        </w:tc>
        <w:tc>
          <w:tcPr>
            <w:tcW w:w="690" w:type="dxa"/>
            <w:vAlign w:val="center"/>
          </w:tcPr>
          <w:p w14:paraId="0292B4CB" w14:textId="77777777" w:rsidR="00454102" w:rsidRPr="00380589" w:rsidRDefault="00454102" w:rsidP="008236A0">
            <w:pPr>
              <w:spacing w:line="0" w:lineRule="atLeast"/>
            </w:pPr>
            <w:r w:rsidRPr="00380589">
              <w:rPr>
                <w:rFonts w:hint="eastAsia"/>
                <w:b/>
              </w:rPr>
              <w:t>352</w:t>
            </w:r>
          </w:p>
        </w:tc>
        <w:tc>
          <w:tcPr>
            <w:tcW w:w="1984" w:type="dxa"/>
            <w:vAlign w:val="center"/>
          </w:tcPr>
          <w:p w14:paraId="512E84B8" w14:textId="77777777" w:rsidR="00454102" w:rsidRPr="00380589" w:rsidRDefault="00454102" w:rsidP="008236A0">
            <w:pPr>
              <w:adjustRightInd w:val="0"/>
              <w:snapToGrid w:val="0"/>
              <w:spacing w:line="0" w:lineRule="atLeast"/>
              <w:rPr>
                <w:rFonts w:ascii="新細明體" w:hAnsi="新細明體"/>
                <w:bdr w:val="single" w:sz="4" w:space="0" w:color="auto"/>
              </w:rPr>
            </w:pPr>
            <w:r w:rsidRPr="00380589">
              <w:rPr>
                <w:rFonts w:ascii="新細明體" w:hAnsi="新細明體" w:hint="eastAsia"/>
                <w:bdr w:val="single" w:sz="4" w:space="0" w:color="auto"/>
              </w:rPr>
              <w:t>坤元日</w:t>
            </w:r>
          </w:p>
        </w:tc>
        <w:tc>
          <w:tcPr>
            <w:tcW w:w="6946" w:type="dxa"/>
            <w:vAlign w:val="center"/>
          </w:tcPr>
          <w:p w14:paraId="00A670CD" w14:textId="77777777" w:rsidR="00454102" w:rsidRPr="00380589" w:rsidRDefault="00454102" w:rsidP="008236A0">
            <w:pPr>
              <w:spacing w:line="0" w:lineRule="atLeast"/>
              <w:jc w:val="center"/>
            </w:pPr>
            <w:r w:rsidRPr="00380589">
              <w:rPr>
                <w:rFonts w:hint="eastAsia"/>
              </w:rPr>
              <w:t>雷霆雨露莫非天恩</w:t>
            </w:r>
          </w:p>
        </w:tc>
        <w:tc>
          <w:tcPr>
            <w:tcW w:w="709" w:type="dxa"/>
            <w:vAlign w:val="center"/>
          </w:tcPr>
          <w:p w14:paraId="0C420673" w14:textId="77777777" w:rsidR="00454102" w:rsidRPr="00380589" w:rsidRDefault="00454102" w:rsidP="008236A0">
            <w:pPr>
              <w:spacing w:line="0" w:lineRule="atLeast"/>
              <w:jc w:val="center"/>
            </w:pPr>
            <w:r w:rsidRPr="00380589">
              <w:rPr>
                <w:rFonts w:hint="eastAsia"/>
              </w:rPr>
              <w:t>050</w:t>
            </w:r>
          </w:p>
        </w:tc>
        <w:tc>
          <w:tcPr>
            <w:tcW w:w="3260" w:type="dxa"/>
            <w:vAlign w:val="center"/>
          </w:tcPr>
          <w:p w14:paraId="5BFE1011" w14:textId="77777777" w:rsidR="00454102" w:rsidRPr="00380589" w:rsidRDefault="00454102" w:rsidP="008236A0">
            <w:pPr>
              <w:spacing w:line="0" w:lineRule="atLeast"/>
              <w:jc w:val="both"/>
              <w:rPr>
                <w:rStyle w:val="A70"/>
                <w:rFonts w:ascii="新細明體" w:hAnsi="新細明體"/>
              </w:rPr>
            </w:pPr>
            <w:r w:rsidRPr="00380589">
              <w:rPr>
                <w:rFonts w:ascii="新細明體" w:hAnsi="新細明體" w:hint="eastAsia"/>
              </w:rPr>
              <w:t>詹敏悅</w:t>
            </w:r>
          </w:p>
        </w:tc>
        <w:tc>
          <w:tcPr>
            <w:tcW w:w="425" w:type="dxa"/>
            <w:vAlign w:val="center"/>
          </w:tcPr>
          <w:p w14:paraId="3CBB3A8C" w14:textId="77777777" w:rsidR="00454102" w:rsidRPr="00380589" w:rsidRDefault="00454102" w:rsidP="008236A0">
            <w:pPr>
              <w:spacing w:line="0" w:lineRule="atLeast"/>
            </w:pPr>
          </w:p>
        </w:tc>
      </w:tr>
      <w:tr w:rsidR="00454102" w:rsidRPr="00380589" w14:paraId="626A84D9" w14:textId="77777777" w:rsidTr="008236A0">
        <w:trPr>
          <w:trHeight w:val="487"/>
        </w:trPr>
        <w:tc>
          <w:tcPr>
            <w:tcW w:w="1403" w:type="dxa"/>
            <w:vAlign w:val="center"/>
          </w:tcPr>
          <w:p w14:paraId="2C518077" w14:textId="77777777" w:rsidR="00454102" w:rsidRPr="00380589" w:rsidRDefault="00454102" w:rsidP="008236A0">
            <w:pPr>
              <w:spacing w:line="0" w:lineRule="atLeast"/>
            </w:pPr>
            <w:r w:rsidRPr="00380589">
              <w:rPr>
                <w:rFonts w:hint="eastAsia"/>
              </w:rPr>
              <w:t>2013/0</w:t>
            </w:r>
            <w:r w:rsidRPr="00380589">
              <w:t>7</w:t>
            </w:r>
            <w:r w:rsidRPr="00380589">
              <w:rPr>
                <w:rFonts w:hint="eastAsia"/>
              </w:rPr>
              <w:t>/15</w:t>
            </w:r>
          </w:p>
        </w:tc>
        <w:tc>
          <w:tcPr>
            <w:tcW w:w="690" w:type="dxa"/>
            <w:vAlign w:val="center"/>
          </w:tcPr>
          <w:p w14:paraId="4DBA2913" w14:textId="77777777" w:rsidR="00454102" w:rsidRPr="00380589" w:rsidRDefault="00454102" w:rsidP="008236A0">
            <w:pPr>
              <w:spacing w:line="0" w:lineRule="atLeast"/>
            </w:pPr>
            <w:r w:rsidRPr="00380589">
              <w:rPr>
                <w:rFonts w:hint="eastAsia"/>
                <w:b/>
              </w:rPr>
              <w:t>352</w:t>
            </w:r>
          </w:p>
        </w:tc>
        <w:tc>
          <w:tcPr>
            <w:tcW w:w="1984" w:type="dxa"/>
            <w:vAlign w:val="center"/>
          </w:tcPr>
          <w:p w14:paraId="79C6A18E" w14:textId="77777777" w:rsidR="00454102" w:rsidRPr="00380589" w:rsidRDefault="00454102" w:rsidP="008236A0">
            <w:pPr>
              <w:adjustRightInd w:val="0"/>
              <w:snapToGrid w:val="0"/>
              <w:spacing w:line="0" w:lineRule="atLeast"/>
              <w:rPr>
                <w:rFonts w:ascii="新細明體" w:hAnsi="新細明體"/>
                <w:bdr w:val="single" w:sz="4" w:space="0" w:color="auto"/>
              </w:rPr>
            </w:pPr>
            <w:r w:rsidRPr="00380589">
              <w:rPr>
                <w:rFonts w:ascii="新細明體" w:hAnsi="新細明體" w:hint="eastAsia"/>
                <w:bdr w:val="single" w:sz="4" w:space="0" w:color="auto"/>
              </w:rPr>
              <w:t>坤元日</w:t>
            </w:r>
          </w:p>
        </w:tc>
        <w:tc>
          <w:tcPr>
            <w:tcW w:w="6946" w:type="dxa"/>
            <w:vAlign w:val="center"/>
          </w:tcPr>
          <w:p w14:paraId="5430B4C1" w14:textId="77777777" w:rsidR="00454102" w:rsidRPr="00380589" w:rsidRDefault="00454102" w:rsidP="008236A0">
            <w:pPr>
              <w:spacing w:line="0" w:lineRule="atLeast"/>
              <w:jc w:val="center"/>
            </w:pPr>
            <w:r w:rsidRPr="00380589">
              <w:rPr>
                <w:rFonts w:hint="eastAsia"/>
              </w:rPr>
              <w:t>我夫</w:t>
            </w:r>
            <w:r w:rsidRPr="00380589">
              <w:rPr>
                <w:rFonts w:hint="eastAsia"/>
              </w:rPr>
              <w:t xml:space="preserve">  </w:t>
            </w:r>
            <w:r w:rsidRPr="00380589">
              <w:rPr>
                <w:rFonts w:hint="eastAsia"/>
              </w:rPr>
              <w:t>我子</w:t>
            </w:r>
          </w:p>
        </w:tc>
        <w:tc>
          <w:tcPr>
            <w:tcW w:w="709" w:type="dxa"/>
            <w:vAlign w:val="center"/>
          </w:tcPr>
          <w:p w14:paraId="6B9326CE" w14:textId="77777777" w:rsidR="00454102" w:rsidRPr="00380589" w:rsidRDefault="00454102" w:rsidP="008236A0">
            <w:pPr>
              <w:snapToGrid w:val="0"/>
              <w:spacing w:line="0" w:lineRule="atLeast"/>
              <w:jc w:val="center"/>
            </w:pPr>
            <w:r w:rsidRPr="00380589">
              <w:rPr>
                <w:rFonts w:hint="eastAsia"/>
              </w:rPr>
              <w:t>054</w:t>
            </w:r>
          </w:p>
        </w:tc>
        <w:tc>
          <w:tcPr>
            <w:tcW w:w="3260" w:type="dxa"/>
            <w:vAlign w:val="center"/>
          </w:tcPr>
          <w:p w14:paraId="07448CBF" w14:textId="77777777" w:rsidR="00454102" w:rsidRPr="00380589" w:rsidRDefault="00454102" w:rsidP="008236A0">
            <w:pPr>
              <w:snapToGrid w:val="0"/>
              <w:spacing w:line="0" w:lineRule="atLeast"/>
              <w:jc w:val="both"/>
              <w:rPr>
                <w:rStyle w:val="A70"/>
                <w:rFonts w:ascii="新細明體" w:hAnsi="新細明體"/>
              </w:rPr>
            </w:pPr>
            <w:r w:rsidRPr="00380589">
              <w:rPr>
                <w:rFonts w:ascii="新細明體" w:hAnsi="新細明體" w:hint="eastAsia"/>
              </w:rPr>
              <w:t>陳敏越</w:t>
            </w:r>
          </w:p>
        </w:tc>
        <w:tc>
          <w:tcPr>
            <w:tcW w:w="425" w:type="dxa"/>
            <w:vAlign w:val="center"/>
          </w:tcPr>
          <w:p w14:paraId="6BD8420B" w14:textId="77777777" w:rsidR="00454102" w:rsidRPr="00380589" w:rsidRDefault="00454102" w:rsidP="008236A0">
            <w:pPr>
              <w:spacing w:line="0" w:lineRule="atLeast"/>
            </w:pPr>
          </w:p>
        </w:tc>
      </w:tr>
      <w:tr w:rsidR="00454102" w:rsidRPr="00380589" w14:paraId="02B101E2" w14:textId="77777777" w:rsidTr="008236A0">
        <w:trPr>
          <w:trHeight w:val="487"/>
        </w:trPr>
        <w:tc>
          <w:tcPr>
            <w:tcW w:w="1403" w:type="dxa"/>
            <w:vAlign w:val="center"/>
          </w:tcPr>
          <w:p w14:paraId="2B77658E" w14:textId="77777777" w:rsidR="00454102" w:rsidRPr="00380589" w:rsidRDefault="00454102" w:rsidP="008236A0">
            <w:pPr>
              <w:spacing w:line="0" w:lineRule="atLeast"/>
            </w:pPr>
            <w:r w:rsidRPr="00380589">
              <w:rPr>
                <w:rFonts w:hint="eastAsia"/>
              </w:rPr>
              <w:t>2013/0</w:t>
            </w:r>
            <w:r w:rsidRPr="00380589">
              <w:t>7</w:t>
            </w:r>
            <w:r w:rsidRPr="00380589">
              <w:rPr>
                <w:rFonts w:hint="eastAsia"/>
              </w:rPr>
              <w:t>/15</w:t>
            </w:r>
          </w:p>
        </w:tc>
        <w:tc>
          <w:tcPr>
            <w:tcW w:w="690" w:type="dxa"/>
            <w:vAlign w:val="center"/>
          </w:tcPr>
          <w:p w14:paraId="1E7FC192" w14:textId="77777777" w:rsidR="00454102" w:rsidRPr="00380589" w:rsidRDefault="00454102" w:rsidP="008236A0">
            <w:pPr>
              <w:spacing w:line="0" w:lineRule="atLeast"/>
            </w:pPr>
            <w:r w:rsidRPr="00380589">
              <w:rPr>
                <w:rFonts w:hint="eastAsia"/>
                <w:b/>
              </w:rPr>
              <w:t>352</w:t>
            </w:r>
          </w:p>
        </w:tc>
        <w:tc>
          <w:tcPr>
            <w:tcW w:w="1984" w:type="dxa"/>
            <w:vAlign w:val="center"/>
          </w:tcPr>
          <w:p w14:paraId="2631AE5F" w14:textId="77777777" w:rsidR="00454102" w:rsidRPr="00380589" w:rsidRDefault="00454102" w:rsidP="008236A0">
            <w:pPr>
              <w:adjustRightInd w:val="0"/>
              <w:snapToGrid w:val="0"/>
              <w:spacing w:line="0" w:lineRule="atLeast"/>
              <w:rPr>
                <w:rFonts w:ascii="新細明體" w:hAnsi="新細明體"/>
                <w:bdr w:val="single" w:sz="4" w:space="0" w:color="auto"/>
              </w:rPr>
            </w:pPr>
            <w:r w:rsidRPr="00380589">
              <w:rPr>
                <w:rFonts w:hint="eastAsia"/>
                <w:bdr w:val="single" w:sz="4" w:space="0" w:color="auto"/>
              </w:rPr>
              <w:t>小啟</w:t>
            </w:r>
          </w:p>
        </w:tc>
        <w:tc>
          <w:tcPr>
            <w:tcW w:w="6946" w:type="dxa"/>
            <w:vAlign w:val="center"/>
          </w:tcPr>
          <w:p w14:paraId="5AFB2C0E" w14:textId="77777777" w:rsidR="00454102" w:rsidRPr="00380589" w:rsidRDefault="00454102" w:rsidP="008236A0">
            <w:pPr>
              <w:spacing w:line="0" w:lineRule="atLeast"/>
              <w:jc w:val="center"/>
            </w:pPr>
          </w:p>
        </w:tc>
        <w:tc>
          <w:tcPr>
            <w:tcW w:w="709" w:type="dxa"/>
            <w:vAlign w:val="center"/>
          </w:tcPr>
          <w:p w14:paraId="70D6021B" w14:textId="77777777" w:rsidR="00454102" w:rsidRPr="00380589" w:rsidRDefault="00454102" w:rsidP="008236A0">
            <w:pPr>
              <w:snapToGrid w:val="0"/>
              <w:spacing w:line="0" w:lineRule="atLeast"/>
              <w:jc w:val="center"/>
            </w:pPr>
            <w:r w:rsidRPr="00380589">
              <w:rPr>
                <w:rFonts w:hint="eastAsia"/>
              </w:rPr>
              <w:t>056</w:t>
            </w:r>
          </w:p>
        </w:tc>
        <w:tc>
          <w:tcPr>
            <w:tcW w:w="3260" w:type="dxa"/>
            <w:vAlign w:val="center"/>
          </w:tcPr>
          <w:p w14:paraId="5D1BAAA9" w14:textId="77777777" w:rsidR="00454102" w:rsidRPr="00380589" w:rsidRDefault="00454102" w:rsidP="008236A0">
            <w:pPr>
              <w:snapToGrid w:val="0"/>
              <w:spacing w:line="0" w:lineRule="atLeast"/>
              <w:jc w:val="both"/>
              <w:rPr>
                <w:rFonts w:ascii="新細明體" w:hAnsi="新細明體"/>
              </w:rPr>
            </w:pPr>
            <w:r w:rsidRPr="00380589">
              <w:rPr>
                <w:rFonts w:ascii="新細明體" w:hAnsi="新細明體" w:hint="eastAsia"/>
              </w:rPr>
              <w:t>編輯部</w:t>
            </w:r>
          </w:p>
        </w:tc>
        <w:tc>
          <w:tcPr>
            <w:tcW w:w="425" w:type="dxa"/>
            <w:vAlign w:val="center"/>
          </w:tcPr>
          <w:p w14:paraId="096F021E" w14:textId="77777777" w:rsidR="00454102" w:rsidRPr="00380589" w:rsidRDefault="00454102" w:rsidP="008236A0">
            <w:pPr>
              <w:spacing w:line="0" w:lineRule="atLeast"/>
            </w:pPr>
          </w:p>
        </w:tc>
      </w:tr>
      <w:tr w:rsidR="00454102" w:rsidRPr="00380589" w14:paraId="3913F13A" w14:textId="77777777" w:rsidTr="008236A0">
        <w:trPr>
          <w:trHeight w:val="487"/>
        </w:trPr>
        <w:tc>
          <w:tcPr>
            <w:tcW w:w="1403" w:type="dxa"/>
            <w:vAlign w:val="center"/>
          </w:tcPr>
          <w:p w14:paraId="5BA1EB6E" w14:textId="77777777" w:rsidR="00454102" w:rsidRPr="00380589" w:rsidRDefault="00454102" w:rsidP="008236A0">
            <w:pPr>
              <w:spacing w:line="0" w:lineRule="atLeast"/>
            </w:pPr>
            <w:r w:rsidRPr="00380589">
              <w:rPr>
                <w:rFonts w:hint="eastAsia"/>
              </w:rPr>
              <w:t>2013/0</w:t>
            </w:r>
            <w:r w:rsidRPr="00380589">
              <w:t>7</w:t>
            </w:r>
            <w:r w:rsidRPr="00380589">
              <w:rPr>
                <w:rFonts w:hint="eastAsia"/>
              </w:rPr>
              <w:t>/15</w:t>
            </w:r>
          </w:p>
        </w:tc>
        <w:tc>
          <w:tcPr>
            <w:tcW w:w="690" w:type="dxa"/>
            <w:vAlign w:val="center"/>
          </w:tcPr>
          <w:p w14:paraId="6DD1BADE" w14:textId="77777777" w:rsidR="00454102" w:rsidRPr="00380589" w:rsidRDefault="00454102" w:rsidP="008236A0">
            <w:pPr>
              <w:spacing w:line="0" w:lineRule="atLeast"/>
            </w:pPr>
            <w:r w:rsidRPr="00380589">
              <w:rPr>
                <w:rFonts w:hint="eastAsia"/>
                <w:b/>
              </w:rPr>
              <w:t>352</w:t>
            </w:r>
          </w:p>
        </w:tc>
        <w:tc>
          <w:tcPr>
            <w:tcW w:w="1984" w:type="dxa"/>
            <w:vAlign w:val="center"/>
          </w:tcPr>
          <w:p w14:paraId="21FADAAD" w14:textId="77777777" w:rsidR="00454102" w:rsidRPr="00380589" w:rsidRDefault="00454102" w:rsidP="008236A0">
            <w:pPr>
              <w:adjustRightInd w:val="0"/>
              <w:snapToGrid w:val="0"/>
              <w:spacing w:line="0" w:lineRule="atLeast"/>
              <w:rPr>
                <w:rFonts w:ascii="新細明體" w:hAnsi="新細明體"/>
                <w:bdr w:val="single" w:sz="4" w:space="0" w:color="auto"/>
              </w:rPr>
            </w:pPr>
            <w:r w:rsidRPr="00380589">
              <w:rPr>
                <w:rFonts w:ascii="新細明體" w:hAnsi="新細明體" w:hint="eastAsia"/>
                <w:bdr w:val="single" w:sz="4" w:space="0" w:color="auto"/>
              </w:rPr>
              <w:t>坤元日</w:t>
            </w:r>
          </w:p>
        </w:tc>
        <w:tc>
          <w:tcPr>
            <w:tcW w:w="6946" w:type="dxa"/>
            <w:vAlign w:val="center"/>
          </w:tcPr>
          <w:p w14:paraId="2FA3D46C" w14:textId="77777777" w:rsidR="00454102" w:rsidRPr="00380589" w:rsidRDefault="00454102" w:rsidP="008236A0">
            <w:pPr>
              <w:spacing w:line="0" w:lineRule="atLeast"/>
              <w:jc w:val="center"/>
            </w:pPr>
            <w:r w:rsidRPr="00380589">
              <w:rPr>
                <w:rFonts w:hint="eastAsia"/>
              </w:rPr>
              <w:t>悲傷情緒越久</w:t>
            </w:r>
            <w:r w:rsidRPr="00380589">
              <w:rPr>
                <w:rFonts w:hint="eastAsia"/>
              </w:rPr>
              <w:t>~</w:t>
            </w:r>
            <w:r w:rsidRPr="00380589">
              <w:rPr>
                <w:rFonts w:hint="eastAsia"/>
              </w:rPr>
              <w:t>只是把自己拖得更苦</w:t>
            </w:r>
          </w:p>
        </w:tc>
        <w:tc>
          <w:tcPr>
            <w:tcW w:w="709" w:type="dxa"/>
            <w:vAlign w:val="center"/>
          </w:tcPr>
          <w:p w14:paraId="3B190834" w14:textId="77777777" w:rsidR="00454102" w:rsidRPr="00380589" w:rsidRDefault="00454102" w:rsidP="008236A0">
            <w:pPr>
              <w:spacing w:line="0" w:lineRule="atLeast"/>
              <w:jc w:val="center"/>
            </w:pPr>
            <w:r w:rsidRPr="00380589">
              <w:rPr>
                <w:rFonts w:hint="eastAsia"/>
              </w:rPr>
              <w:t>057</w:t>
            </w:r>
          </w:p>
        </w:tc>
        <w:tc>
          <w:tcPr>
            <w:tcW w:w="3260" w:type="dxa"/>
            <w:vAlign w:val="center"/>
          </w:tcPr>
          <w:p w14:paraId="4A5C8BFB"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口述/葉靜佑</w:t>
            </w:r>
          </w:p>
          <w:p w14:paraId="5B72F4E6"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整理/臺北市掌院坤院</w:t>
            </w:r>
          </w:p>
        </w:tc>
        <w:tc>
          <w:tcPr>
            <w:tcW w:w="425" w:type="dxa"/>
            <w:vAlign w:val="center"/>
          </w:tcPr>
          <w:p w14:paraId="6429F7CA" w14:textId="77777777" w:rsidR="00454102" w:rsidRPr="00380589" w:rsidRDefault="00454102" w:rsidP="008236A0">
            <w:pPr>
              <w:spacing w:line="0" w:lineRule="atLeast"/>
            </w:pPr>
          </w:p>
        </w:tc>
      </w:tr>
      <w:tr w:rsidR="00454102" w:rsidRPr="00380589" w14:paraId="19CCD5C8" w14:textId="77777777" w:rsidTr="008236A0">
        <w:trPr>
          <w:trHeight w:val="487"/>
        </w:trPr>
        <w:tc>
          <w:tcPr>
            <w:tcW w:w="1403" w:type="dxa"/>
            <w:vAlign w:val="center"/>
          </w:tcPr>
          <w:p w14:paraId="4D1A06AD" w14:textId="77777777" w:rsidR="00454102" w:rsidRPr="00380589" w:rsidRDefault="00454102" w:rsidP="008236A0">
            <w:pPr>
              <w:spacing w:line="0" w:lineRule="atLeast"/>
            </w:pPr>
            <w:r w:rsidRPr="00380589">
              <w:rPr>
                <w:rFonts w:hint="eastAsia"/>
              </w:rPr>
              <w:t>2013/0</w:t>
            </w:r>
            <w:r w:rsidRPr="00380589">
              <w:t>7</w:t>
            </w:r>
            <w:r w:rsidRPr="00380589">
              <w:rPr>
                <w:rFonts w:hint="eastAsia"/>
              </w:rPr>
              <w:t>/15</w:t>
            </w:r>
          </w:p>
        </w:tc>
        <w:tc>
          <w:tcPr>
            <w:tcW w:w="690" w:type="dxa"/>
            <w:vAlign w:val="center"/>
          </w:tcPr>
          <w:p w14:paraId="7A7EF50F" w14:textId="77777777" w:rsidR="00454102" w:rsidRPr="00380589" w:rsidRDefault="00454102" w:rsidP="008236A0">
            <w:pPr>
              <w:spacing w:line="0" w:lineRule="atLeast"/>
            </w:pPr>
            <w:r w:rsidRPr="00380589">
              <w:rPr>
                <w:rFonts w:hint="eastAsia"/>
                <w:b/>
              </w:rPr>
              <w:t>352</w:t>
            </w:r>
          </w:p>
        </w:tc>
        <w:tc>
          <w:tcPr>
            <w:tcW w:w="1984" w:type="dxa"/>
            <w:vAlign w:val="center"/>
          </w:tcPr>
          <w:p w14:paraId="738C34F6" w14:textId="77777777" w:rsidR="00454102" w:rsidRPr="00380589" w:rsidRDefault="00454102" w:rsidP="008236A0">
            <w:pPr>
              <w:adjustRightInd w:val="0"/>
              <w:snapToGrid w:val="0"/>
              <w:spacing w:line="0" w:lineRule="atLeast"/>
              <w:rPr>
                <w:rFonts w:ascii="新細明體" w:hAnsi="新細明體"/>
                <w:bdr w:val="single" w:sz="4" w:space="0" w:color="auto"/>
              </w:rPr>
            </w:pPr>
            <w:r w:rsidRPr="00380589">
              <w:rPr>
                <w:rFonts w:ascii="新細明體" w:hAnsi="新細明體" w:hint="eastAsia"/>
                <w:bdr w:val="single" w:sz="4" w:space="0" w:color="auto"/>
              </w:rPr>
              <w:t>坤元日</w:t>
            </w:r>
          </w:p>
        </w:tc>
        <w:tc>
          <w:tcPr>
            <w:tcW w:w="6946" w:type="dxa"/>
            <w:vAlign w:val="center"/>
          </w:tcPr>
          <w:p w14:paraId="64D8AC96" w14:textId="77777777" w:rsidR="00454102" w:rsidRPr="00380589" w:rsidRDefault="00454102" w:rsidP="008236A0">
            <w:pPr>
              <w:spacing w:line="0" w:lineRule="atLeast"/>
              <w:jc w:val="center"/>
            </w:pPr>
            <w:r w:rsidRPr="00380589">
              <w:rPr>
                <w:rFonts w:hint="eastAsia"/>
              </w:rPr>
              <w:t>高效能父母學</w:t>
            </w:r>
          </w:p>
        </w:tc>
        <w:tc>
          <w:tcPr>
            <w:tcW w:w="709" w:type="dxa"/>
            <w:vAlign w:val="center"/>
          </w:tcPr>
          <w:p w14:paraId="6761F3FF" w14:textId="77777777" w:rsidR="00454102" w:rsidRPr="00380589" w:rsidRDefault="00454102" w:rsidP="008236A0">
            <w:pPr>
              <w:spacing w:line="0" w:lineRule="atLeast"/>
              <w:jc w:val="center"/>
            </w:pPr>
            <w:r w:rsidRPr="00380589">
              <w:rPr>
                <w:rFonts w:hint="eastAsia"/>
              </w:rPr>
              <w:t>060</w:t>
            </w:r>
          </w:p>
        </w:tc>
        <w:tc>
          <w:tcPr>
            <w:tcW w:w="3260" w:type="dxa"/>
            <w:vAlign w:val="center"/>
          </w:tcPr>
          <w:p w14:paraId="33DA60FE"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李敏禮</w:t>
            </w:r>
          </w:p>
        </w:tc>
        <w:tc>
          <w:tcPr>
            <w:tcW w:w="425" w:type="dxa"/>
            <w:vAlign w:val="center"/>
          </w:tcPr>
          <w:p w14:paraId="5BC7C491" w14:textId="77777777" w:rsidR="00454102" w:rsidRPr="00380589" w:rsidRDefault="00454102" w:rsidP="008236A0">
            <w:pPr>
              <w:spacing w:line="0" w:lineRule="atLeast"/>
            </w:pPr>
          </w:p>
        </w:tc>
      </w:tr>
      <w:tr w:rsidR="00454102" w:rsidRPr="00380589" w14:paraId="6A5BD135" w14:textId="77777777" w:rsidTr="008236A0">
        <w:trPr>
          <w:trHeight w:val="487"/>
        </w:trPr>
        <w:tc>
          <w:tcPr>
            <w:tcW w:w="1403" w:type="dxa"/>
            <w:vAlign w:val="center"/>
          </w:tcPr>
          <w:p w14:paraId="62320ABC" w14:textId="77777777" w:rsidR="00454102" w:rsidRPr="00380589" w:rsidRDefault="00454102" w:rsidP="008236A0">
            <w:pPr>
              <w:spacing w:line="0" w:lineRule="atLeast"/>
            </w:pPr>
            <w:r w:rsidRPr="00380589">
              <w:rPr>
                <w:rFonts w:hint="eastAsia"/>
              </w:rPr>
              <w:t>2013/0</w:t>
            </w:r>
            <w:r w:rsidRPr="00380589">
              <w:t>7</w:t>
            </w:r>
            <w:r w:rsidRPr="00380589">
              <w:rPr>
                <w:rFonts w:hint="eastAsia"/>
              </w:rPr>
              <w:t>/15</w:t>
            </w:r>
          </w:p>
        </w:tc>
        <w:tc>
          <w:tcPr>
            <w:tcW w:w="690" w:type="dxa"/>
            <w:vAlign w:val="center"/>
          </w:tcPr>
          <w:p w14:paraId="34D2A72A" w14:textId="77777777" w:rsidR="00454102" w:rsidRPr="00380589" w:rsidRDefault="00454102" w:rsidP="008236A0">
            <w:pPr>
              <w:spacing w:line="0" w:lineRule="atLeast"/>
            </w:pPr>
            <w:r w:rsidRPr="00380589">
              <w:rPr>
                <w:rFonts w:hint="eastAsia"/>
                <w:b/>
              </w:rPr>
              <w:t>352</w:t>
            </w:r>
          </w:p>
        </w:tc>
        <w:tc>
          <w:tcPr>
            <w:tcW w:w="1984" w:type="dxa"/>
            <w:vAlign w:val="center"/>
          </w:tcPr>
          <w:p w14:paraId="1063BA12" w14:textId="77777777" w:rsidR="00454102" w:rsidRPr="00380589" w:rsidRDefault="00454102" w:rsidP="008236A0">
            <w:pPr>
              <w:adjustRightInd w:val="0"/>
              <w:snapToGrid w:val="0"/>
              <w:spacing w:line="0" w:lineRule="atLeast"/>
              <w:rPr>
                <w:rFonts w:ascii="新細明體" w:hAnsi="新細明體"/>
                <w:bdr w:val="single" w:sz="4" w:space="0" w:color="auto"/>
              </w:rPr>
            </w:pPr>
            <w:r w:rsidRPr="00380589">
              <w:rPr>
                <w:rFonts w:ascii="新細明體" w:hAnsi="新細明體" w:hint="eastAsia"/>
                <w:bdr w:val="single" w:sz="4" w:space="0" w:color="auto"/>
              </w:rPr>
              <w:t>坤元日</w:t>
            </w:r>
          </w:p>
        </w:tc>
        <w:tc>
          <w:tcPr>
            <w:tcW w:w="6946" w:type="dxa"/>
            <w:vAlign w:val="center"/>
          </w:tcPr>
          <w:p w14:paraId="5CE606C6" w14:textId="77777777" w:rsidR="00454102" w:rsidRPr="00380589" w:rsidRDefault="00454102" w:rsidP="008236A0">
            <w:pPr>
              <w:spacing w:line="0" w:lineRule="atLeast"/>
              <w:jc w:val="center"/>
            </w:pPr>
            <w:r w:rsidRPr="00380589">
              <w:rPr>
                <w:rFonts w:hint="eastAsia"/>
              </w:rPr>
              <w:t>「姊妹圈」</w:t>
            </w:r>
            <w:r w:rsidRPr="00380589">
              <w:rPr>
                <w:rFonts w:hint="eastAsia"/>
              </w:rPr>
              <w:t>~</w:t>
            </w:r>
          </w:p>
          <w:p w14:paraId="7F9EC9A5" w14:textId="77777777" w:rsidR="00454102" w:rsidRPr="00380589" w:rsidRDefault="00454102" w:rsidP="008236A0">
            <w:pPr>
              <w:spacing w:line="0" w:lineRule="atLeast"/>
              <w:jc w:val="center"/>
            </w:pPr>
            <w:r w:rsidRPr="00380589">
              <w:rPr>
                <w:rFonts w:hint="eastAsia"/>
              </w:rPr>
              <w:t>臺北市掌院即將啟動</w:t>
            </w:r>
          </w:p>
        </w:tc>
        <w:tc>
          <w:tcPr>
            <w:tcW w:w="709" w:type="dxa"/>
            <w:vAlign w:val="center"/>
          </w:tcPr>
          <w:p w14:paraId="09AAB87B" w14:textId="77777777" w:rsidR="00454102" w:rsidRPr="00380589" w:rsidRDefault="00454102" w:rsidP="008236A0">
            <w:pPr>
              <w:spacing w:line="0" w:lineRule="atLeast"/>
              <w:jc w:val="center"/>
            </w:pPr>
            <w:r w:rsidRPr="00380589">
              <w:rPr>
                <w:rFonts w:hint="eastAsia"/>
              </w:rPr>
              <w:t>065</w:t>
            </w:r>
          </w:p>
        </w:tc>
        <w:tc>
          <w:tcPr>
            <w:tcW w:w="3260" w:type="dxa"/>
            <w:vAlign w:val="center"/>
          </w:tcPr>
          <w:p w14:paraId="7573EBC5" w14:textId="77777777" w:rsidR="00454102" w:rsidRPr="00380589" w:rsidRDefault="00454102" w:rsidP="008236A0">
            <w:pPr>
              <w:spacing w:line="0" w:lineRule="atLeast"/>
              <w:jc w:val="both"/>
              <w:rPr>
                <w:rStyle w:val="A70"/>
                <w:rFonts w:ascii="新細明體" w:hAnsi="新細明體"/>
              </w:rPr>
            </w:pPr>
            <w:r w:rsidRPr="00380589">
              <w:rPr>
                <w:rFonts w:ascii="新細明體" w:hAnsi="新細明體" w:hint="eastAsia"/>
              </w:rPr>
              <w:t>王素饒</w:t>
            </w:r>
          </w:p>
        </w:tc>
        <w:tc>
          <w:tcPr>
            <w:tcW w:w="425" w:type="dxa"/>
            <w:vAlign w:val="center"/>
          </w:tcPr>
          <w:p w14:paraId="7B28E165" w14:textId="77777777" w:rsidR="00454102" w:rsidRPr="00380589" w:rsidRDefault="00454102" w:rsidP="008236A0">
            <w:pPr>
              <w:spacing w:line="0" w:lineRule="atLeast"/>
            </w:pPr>
          </w:p>
        </w:tc>
      </w:tr>
      <w:tr w:rsidR="00454102" w:rsidRPr="00380589" w14:paraId="0C4887FF" w14:textId="77777777" w:rsidTr="008236A0">
        <w:trPr>
          <w:trHeight w:val="487"/>
        </w:trPr>
        <w:tc>
          <w:tcPr>
            <w:tcW w:w="1403" w:type="dxa"/>
            <w:vAlign w:val="center"/>
          </w:tcPr>
          <w:p w14:paraId="5F75BF49" w14:textId="77777777" w:rsidR="00454102" w:rsidRPr="00380589" w:rsidRDefault="00454102" w:rsidP="008236A0">
            <w:pPr>
              <w:spacing w:line="0" w:lineRule="atLeast"/>
            </w:pPr>
            <w:r w:rsidRPr="00380589">
              <w:rPr>
                <w:rFonts w:hint="eastAsia"/>
              </w:rPr>
              <w:t>2013/0</w:t>
            </w:r>
            <w:r w:rsidRPr="00380589">
              <w:t>7</w:t>
            </w:r>
            <w:r w:rsidRPr="00380589">
              <w:rPr>
                <w:rFonts w:hint="eastAsia"/>
              </w:rPr>
              <w:t>/15</w:t>
            </w:r>
          </w:p>
        </w:tc>
        <w:tc>
          <w:tcPr>
            <w:tcW w:w="690" w:type="dxa"/>
            <w:vAlign w:val="center"/>
          </w:tcPr>
          <w:p w14:paraId="433835FA" w14:textId="77777777" w:rsidR="00454102" w:rsidRPr="00380589" w:rsidRDefault="00454102" w:rsidP="008236A0">
            <w:pPr>
              <w:spacing w:line="0" w:lineRule="atLeast"/>
            </w:pPr>
            <w:r w:rsidRPr="00380589">
              <w:rPr>
                <w:rFonts w:hint="eastAsia"/>
                <w:b/>
              </w:rPr>
              <w:t>352</w:t>
            </w:r>
          </w:p>
        </w:tc>
        <w:tc>
          <w:tcPr>
            <w:tcW w:w="1984" w:type="dxa"/>
            <w:vAlign w:val="center"/>
          </w:tcPr>
          <w:p w14:paraId="5E7B8538" w14:textId="77777777" w:rsidR="00454102" w:rsidRPr="00380589" w:rsidRDefault="00454102" w:rsidP="008236A0">
            <w:pPr>
              <w:adjustRightInd w:val="0"/>
              <w:snapToGrid w:val="0"/>
              <w:spacing w:line="0" w:lineRule="atLeast"/>
              <w:rPr>
                <w:rFonts w:ascii="新細明體" w:hAnsi="新細明體"/>
                <w:bdr w:val="single" w:sz="4" w:space="0" w:color="auto"/>
              </w:rPr>
            </w:pPr>
            <w:r w:rsidRPr="00380589">
              <w:rPr>
                <w:rFonts w:ascii="新細明體" w:hAnsi="新細明體" w:hint="eastAsia"/>
                <w:bdr w:val="single" w:sz="4" w:space="0" w:color="auto"/>
              </w:rPr>
              <w:t>天人親和</w:t>
            </w:r>
          </w:p>
        </w:tc>
        <w:tc>
          <w:tcPr>
            <w:tcW w:w="6946" w:type="dxa"/>
            <w:vAlign w:val="center"/>
          </w:tcPr>
          <w:p w14:paraId="43B2A789" w14:textId="77777777" w:rsidR="00454102" w:rsidRPr="00380589" w:rsidRDefault="00454102" w:rsidP="008236A0">
            <w:pPr>
              <w:autoSpaceDE w:val="0"/>
              <w:autoSpaceDN w:val="0"/>
              <w:adjustRightInd w:val="0"/>
              <w:spacing w:line="0" w:lineRule="atLeast"/>
              <w:jc w:val="center"/>
            </w:pPr>
            <w:r w:rsidRPr="00380589">
              <w:rPr>
                <w:rFonts w:hint="eastAsia"/>
              </w:rPr>
              <w:t>百磨我自在</w:t>
            </w:r>
            <w:r w:rsidRPr="00380589">
              <w:rPr>
                <w:rFonts w:hint="eastAsia"/>
              </w:rPr>
              <w:t xml:space="preserve">   </w:t>
            </w:r>
            <w:r w:rsidRPr="00380589">
              <w:rPr>
                <w:rFonts w:hint="eastAsia"/>
              </w:rPr>
              <w:t>克萬難逆境</w:t>
            </w:r>
          </w:p>
        </w:tc>
        <w:tc>
          <w:tcPr>
            <w:tcW w:w="709" w:type="dxa"/>
            <w:vAlign w:val="center"/>
          </w:tcPr>
          <w:p w14:paraId="37D205B7" w14:textId="77777777" w:rsidR="00454102" w:rsidRPr="00380589" w:rsidRDefault="00454102" w:rsidP="008236A0">
            <w:pPr>
              <w:autoSpaceDE w:val="0"/>
              <w:autoSpaceDN w:val="0"/>
              <w:adjustRightInd w:val="0"/>
              <w:spacing w:line="0" w:lineRule="atLeast"/>
              <w:jc w:val="center"/>
            </w:pPr>
            <w:r w:rsidRPr="00380589">
              <w:rPr>
                <w:rFonts w:hint="eastAsia"/>
              </w:rPr>
              <w:t>067</w:t>
            </w:r>
          </w:p>
        </w:tc>
        <w:tc>
          <w:tcPr>
            <w:tcW w:w="3260" w:type="dxa"/>
            <w:vAlign w:val="center"/>
          </w:tcPr>
          <w:p w14:paraId="0F321A3F" w14:textId="77777777" w:rsidR="00454102" w:rsidRPr="00380589" w:rsidRDefault="00454102" w:rsidP="008236A0">
            <w:pPr>
              <w:autoSpaceDE w:val="0"/>
              <w:autoSpaceDN w:val="0"/>
              <w:adjustRightInd w:val="0"/>
              <w:spacing w:line="0" w:lineRule="atLeast"/>
              <w:jc w:val="both"/>
              <w:rPr>
                <w:rStyle w:val="A70"/>
                <w:rFonts w:ascii="新細明體" w:hAnsi="新細明體"/>
              </w:rPr>
            </w:pPr>
            <w:r w:rsidRPr="00380589">
              <w:rPr>
                <w:rFonts w:ascii="新細明體" w:hAnsi="新細明體" w:cs="TT2C39o00" w:hint="eastAsia"/>
                <w:kern w:val="0"/>
              </w:rPr>
              <w:t>資料提供/天人親和院</w:t>
            </w:r>
          </w:p>
        </w:tc>
        <w:tc>
          <w:tcPr>
            <w:tcW w:w="425" w:type="dxa"/>
            <w:vAlign w:val="center"/>
          </w:tcPr>
          <w:p w14:paraId="1025916C" w14:textId="77777777" w:rsidR="00454102" w:rsidRPr="00380589" w:rsidRDefault="00454102" w:rsidP="008236A0">
            <w:pPr>
              <w:spacing w:line="0" w:lineRule="atLeast"/>
            </w:pPr>
          </w:p>
        </w:tc>
      </w:tr>
      <w:tr w:rsidR="00454102" w:rsidRPr="00380589" w14:paraId="20FB7BAD" w14:textId="77777777" w:rsidTr="008236A0">
        <w:trPr>
          <w:trHeight w:val="487"/>
        </w:trPr>
        <w:tc>
          <w:tcPr>
            <w:tcW w:w="1403" w:type="dxa"/>
            <w:vAlign w:val="center"/>
          </w:tcPr>
          <w:p w14:paraId="5595F81C" w14:textId="77777777" w:rsidR="00454102" w:rsidRPr="00380589" w:rsidRDefault="00454102" w:rsidP="008236A0">
            <w:pPr>
              <w:spacing w:line="0" w:lineRule="atLeast"/>
            </w:pPr>
            <w:r w:rsidRPr="00380589">
              <w:rPr>
                <w:rFonts w:hint="eastAsia"/>
              </w:rPr>
              <w:t>2013/0</w:t>
            </w:r>
            <w:r w:rsidRPr="00380589">
              <w:t>7</w:t>
            </w:r>
            <w:r w:rsidRPr="00380589">
              <w:rPr>
                <w:rFonts w:hint="eastAsia"/>
              </w:rPr>
              <w:t>/15</w:t>
            </w:r>
          </w:p>
        </w:tc>
        <w:tc>
          <w:tcPr>
            <w:tcW w:w="690" w:type="dxa"/>
            <w:vAlign w:val="center"/>
          </w:tcPr>
          <w:p w14:paraId="755C2608" w14:textId="77777777" w:rsidR="00454102" w:rsidRPr="00380589" w:rsidRDefault="00454102" w:rsidP="008236A0">
            <w:pPr>
              <w:spacing w:line="0" w:lineRule="atLeast"/>
            </w:pPr>
            <w:r w:rsidRPr="00380589">
              <w:rPr>
                <w:rFonts w:hint="eastAsia"/>
                <w:b/>
              </w:rPr>
              <w:t>352</w:t>
            </w:r>
          </w:p>
        </w:tc>
        <w:tc>
          <w:tcPr>
            <w:tcW w:w="1984" w:type="dxa"/>
            <w:vAlign w:val="center"/>
          </w:tcPr>
          <w:p w14:paraId="6B2BF545" w14:textId="77777777" w:rsidR="00454102" w:rsidRPr="00380589" w:rsidRDefault="00454102" w:rsidP="008236A0">
            <w:pPr>
              <w:adjustRightInd w:val="0"/>
              <w:snapToGrid w:val="0"/>
              <w:spacing w:line="0" w:lineRule="atLeast"/>
              <w:rPr>
                <w:rFonts w:ascii="新細明體" w:hAnsi="新細明體"/>
                <w:bdr w:val="single" w:sz="4" w:space="0" w:color="auto"/>
              </w:rPr>
            </w:pPr>
            <w:r w:rsidRPr="00380589">
              <w:rPr>
                <w:rFonts w:ascii="新細明體" w:hAnsi="新細明體" w:hint="eastAsia"/>
                <w:bdr w:val="single" w:sz="4" w:space="0" w:color="auto"/>
              </w:rPr>
              <w:t>百里采風</w:t>
            </w:r>
          </w:p>
        </w:tc>
        <w:tc>
          <w:tcPr>
            <w:tcW w:w="6946" w:type="dxa"/>
            <w:vAlign w:val="center"/>
          </w:tcPr>
          <w:p w14:paraId="106D355B" w14:textId="77777777" w:rsidR="00454102" w:rsidRPr="00380589" w:rsidRDefault="00454102" w:rsidP="008236A0">
            <w:pPr>
              <w:spacing w:line="0" w:lineRule="atLeast"/>
              <w:jc w:val="center"/>
            </w:pPr>
            <w:r w:rsidRPr="00380589">
              <w:rPr>
                <w:rFonts w:hint="eastAsia"/>
              </w:rPr>
              <w:t>「</w:t>
            </w:r>
            <w:r w:rsidRPr="00380589">
              <w:t>玉鎮殿</w:t>
            </w:r>
            <w:r w:rsidRPr="00380589">
              <w:rPr>
                <w:rFonts w:hint="eastAsia"/>
              </w:rPr>
              <w:t>」</w:t>
            </w:r>
            <w:r w:rsidRPr="00380589">
              <w:t>歡慶</w:t>
            </w:r>
            <w:r w:rsidRPr="00380589">
              <w:t>20</w:t>
            </w:r>
            <w:r w:rsidRPr="00380589">
              <w:t>週年</w:t>
            </w:r>
          </w:p>
          <w:p w14:paraId="48A49D14" w14:textId="77777777" w:rsidR="00454102" w:rsidRPr="00380589" w:rsidRDefault="00454102" w:rsidP="008236A0">
            <w:pPr>
              <w:spacing w:line="0" w:lineRule="atLeast"/>
              <w:jc w:val="center"/>
            </w:pPr>
            <w:r w:rsidRPr="00380589">
              <w:t>緬懷迎新</w:t>
            </w:r>
            <w:r w:rsidRPr="00380589">
              <w:rPr>
                <w:rFonts w:hint="eastAsia"/>
              </w:rPr>
              <w:t xml:space="preserve"> </w:t>
            </w:r>
            <w:r w:rsidRPr="00380589">
              <w:t>再創高峰</w:t>
            </w:r>
          </w:p>
        </w:tc>
        <w:tc>
          <w:tcPr>
            <w:tcW w:w="709" w:type="dxa"/>
            <w:vAlign w:val="center"/>
          </w:tcPr>
          <w:p w14:paraId="6E2AEADE" w14:textId="77777777" w:rsidR="00454102" w:rsidRPr="00380589" w:rsidRDefault="00454102" w:rsidP="008236A0">
            <w:pPr>
              <w:spacing w:line="0" w:lineRule="atLeast"/>
              <w:jc w:val="center"/>
            </w:pPr>
            <w:r w:rsidRPr="00380589">
              <w:rPr>
                <w:rFonts w:hint="eastAsia"/>
              </w:rPr>
              <w:t>068</w:t>
            </w:r>
          </w:p>
        </w:tc>
        <w:tc>
          <w:tcPr>
            <w:tcW w:w="3260" w:type="dxa"/>
            <w:vAlign w:val="center"/>
          </w:tcPr>
          <w:p w14:paraId="7F814859"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資料提供/中書室</w:t>
            </w:r>
          </w:p>
          <w:p w14:paraId="1DC1685C" w14:textId="77777777" w:rsidR="00454102" w:rsidRPr="00380589" w:rsidRDefault="00454102" w:rsidP="008236A0">
            <w:pPr>
              <w:spacing w:line="0" w:lineRule="atLeast"/>
              <w:jc w:val="both"/>
              <w:rPr>
                <w:rStyle w:val="A70"/>
                <w:rFonts w:ascii="新細明體" w:hAnsi="新細明體"/>
              </w:rPr>
            </w:pPr>
            <w:r w:rsidRPr="00380589">
              <w:rPr>
                <w:rFonts w:ascii="新細明體" w:hAnsi="新細明體"/>
              </w:rPr>
              <w:t>文</w:t>
            </w:r>
            <w:r w:rsidRPr="00380589">
              <w:rPr>
                <w:rFonts w:ascii="新細明體" w:hAnsi="新細明體" w:hint="eastAsia"/>
              </w:rPr>
              <w:t>/</w:t>
            </w:r>
            <w:r w:rsidRPr="00380589">
              <w:rPr>
                <w:rFonts w:ascii="新細明體" w:hAnsi="新細明體"/>
              </w:rPr>
              <w:t>編輯部</w:t>
            </w:r>
          </w:p>
        </w:tc>
        <w:tc>
          <w:tcPr>
            <w:tcW w:w="425" w:type="dxa"/>
            <w:vAlign w:val="center"/>
          </w:tcPr>
          <w:p w14:paraId="1FCD45CD" w14:textId="77777777" w:rsidR="00454102" w:rsidRPr="00380589" w:rsidRDefault="00454102" w:rsidP="008236A0">
            <w:pPr>
              <w:spacing w:line="0" w:lineRule="atLeast"/>
            </w:pPr>
          </w:p>
        </w:tc>
      </w:tr>
      <w:tr w:rsidR="00454102" w:rsidRPr="00380589" w14:paraId="66434A66" w14:textId="77777777" w:rsidTr="008236A0">
        <w:trPr>
          <w:trHeight w:val="487"/>
        </w:trPr>
        <w:tc>
          <w:tcPr>
            <w:tcW w:w="1403" w:type="dxa"/>
            <w:vAlign w:val="center"/>
          </w:tcPr>
          <w:p w14:paraId="6AC46A25" w14:textId="77777777" w:rsidR="00454102" w:rsidRPr="00380589" w:rsidRDefault="00454102" w:rsidP="008236A0">
            <w:pPr>
              <w:spacing w:line="0" w:lineRule="atLeast"/>
            </w:pPr>
            <w:r w:rsidRPr="00380589">
              <w:rPr>
                <w:rFonts w:hint="eastAsia"/>
              </w:rPr>
              <w:t>2013/0</w:t>
            </w:r>
            <w:r w:rsidRPr="00380589">
              <w:t>7</w:t>
            </w:r>
            <w:r w:rsidRPr="00380589">
              <w:rPr>
                <w:rFonts w:hint="eastAsia"/>
              </w:rPr>
              <w:t>/15</w:t>
            </w:r>
          </w:p>
        </w:tc>
        <w:tc>
          <w:tcPr>
            <w:tcW w:w="690" w:type="dxa"/>
            <w:vAlign w:val="center"/>
          </w:tcPr>
          <w:p w14:paraId="0C290687" w14:textId="77777777" w:rsidR="00454102" w:rsidRPr="00380589" w:rsidRDefault="00454102" w:rsidP="008236A0">
            <w:pPr>
              <w:spacing w:line="0" w:lineRule="atLeast"/>
            </w:pPr>
            <w:r w:rsidRPr="00380589">
              <w:rPr>
                <w:rFonts w:hint="eastAsia"/>
                <w:b/>
              </w:rPr>
              <w:t>352</w:t>
            </w:r>
          </w:p>
        </w:tc>
        <w:tc>
          <w:tcPr>
            <w:tcW w:w="1984" w:type="dxa"/>
            <w:vAlign w:val="center"/>
          </w:tcPr>
          <w:p w14:paraId="1CEC30E7" w14:textId="77777777" w:rsidR="00454102" w:rsidRPr="00380589" w:rsidRDefault="00454102" w:rsidP="008236A0">
            <w:pPr>
              <w:adjustRightInd w:val="0"/>
              <w:snapToGrid w:val="0"/>
              <w:spacing w:line="0" w:lineRule="atLeast"/>
              <w:rPr>
                <w:rFonts w:ascii="新細明體" w:hAnsi="新細明體"/>
                <w:bdr w:val="single" w:sz="4" w:space="0" w:color="auto"/>
              </w:rPr>
            </w:pPr>
            <w:r w:rsidRPr="00380589">
              <w:rPr>
                <w:rFonts w:ascii="新細明體" w:hAnsi="新細明體" w:hint="eastAsia"/>
                <w:bdr w:val="single" w:sz="4" w:space="0" w:color="auto"/>
              </w:rPr>
              <w:t>百里采風</w:t>
            </w:r>
          </w:p>
        </w:tc>
        <w:tc>
          <w:tcPr>
            <w:tcW w:w="6946" w:type="dxa"/>
            <w:vAlign w:val="center"/>
          </w:tcPr>
          <w:p w14:paraId="2C1CC8D0" w14:textId="77777777" w:rsidR="00454102" w:rsidRPr="00380589" w:rsidRDefault="00454102" w:rsidP="008236A0">
            <w:pPr>
              <w:spacing w:line="0" w:lineRule="atLeast"/>
              <w:jc w:val="center"/>
            </w:pPr>
            <w:r w:rsidRPr="00380589">
              <w:rPr>
                <w:rFonts w:hint="eastAsia"/>
              </w:rPr>
              <w:t>玉鎮鐘曉開萬戶</w:t>
            </w:r>
          </w:p>
          <w:p w14:paraId="6750A48F" w14:textId="77777777" w:rsidR="00454102" w:rsidRPr="00380589" w:rsidRDefault="00454102" w:rsidP="008236A0">
            <w:pPr>
              <w:spacing w:line="0" w:lineRule="atLeast"/>
              <w:jc w:val="center"/>
            </w:pPr>
            <w:r w:rsidRPr="00380589">
              <w:rPr>
                <w:rFonts w:hint="eastAsia"/>
              </w:rPr>
              <w:t>慈光炳耀照山城</w:t>
            </w:r>
          </w:p>
        </w:tc>
        <w:tc>
          <w:tcPr>
            <w:tcW w:w="709" w:type="dxa"/>
            <w:vAlign w:val="center"/>
          </w:tcPr>
          <w:p w14:paraId="1BC5E95A" w14:textId="77777777" w:rsidR="00454102" w:rsidRPr="00380589" w:rsidRDefault="00454102" w:rsidP="008236A0">
            <w:pPr>
              <w:spacing w:line="0" w:lineRule="atLeast"/>
              <w:jc w:val="center"/>
            </w:pPr>
            <w:r w:rsidRPr="00380589">
              <w:rPr>
                <w:rFonts w:hint="eastAsia"/>
              </w:rPr>
              <w:t>073</w:t>
            </w:r>
          </w:p>
        </w:tc>
        <w:tc>
          <w:tcPr>
            <w:tcW w:w="3260" w:type="dxa"/>
            <w:vAlign w:val="center"/>
          </w:tcPr>
          <w:p w14:paraId="1295EEA6"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資料提供/教史委員會</w:t>
            </w:r>
          </w:p>
          <w:p w14:paraId="1CF11EB0" w14:textId="77777777" w:rsidR="00454102" w:rsidRPr="00380589" w:rsidRDefault="00454102" w:rsidP="008236A0">
            <w:pPr>
              <w:spacing w:line="0" w:lineRule="atLeast"/>
              <w:jc w:val="both"/>
              <w:rPr>
                <w:rFonts w:ascii="新細明體" w:hAnsi="新細明體" w:cs="TT2139o00"/>
                <w:kern w:val="0"/>
              </w:rPr>
            </w:pPr>
            <w:r w:rsidRPr="00380589">
              <w:rPr>
                <w:rFonts w:ascii="新細明體" w:hAnsi="新細明體" w:hint="eastAsia"/>
              </w:rPr>
              <w:t>整理/編輯部</w:t>
            </w:r>
          </w:p>
        </w:tc>
        <w:tc>
          <w:tcPr>
            <w:tcW w:w="425" w:type="dxa"/>
            <w:vAlign w:val="center"/>
          </w:tcPr>
          <w:p w14:paraId="69330B3E" w14:textId="77777777" w:rsidR="00454102" w:rsidRPr="00380589" w:rsidRDefault="00454102" w:rsidP="008236A0">
            <w:pPr>
              <w:spacing w:line="0" w:lineRule="atLeast"/>
            </w:pPr>
          </w:p>
        </w:tc>
      </w:tr>
      <w:tr w:rsidR="00454102" w:rsidRPr="00380589" w14:paraId="4C2143A2" w14:textId="77777777" w:rsidTr="008236A0">
        <w:trPr>
          <w:trHeight w:val="487"/>
        </w:trPr>
        <w:tc>
          <w:tcPr>
            <w:tcW w:w="1403" w:type="dxa"/>
            <w:vAlign w:val="center"/>
          </w:tcPr>
          <w:p w14:paraId="3E8A1514" w14:textId="77777777" w:rsidR="00454102" w:rsidRPr="00380589" w:rsidRDefault="00454102" w:rsidP="008236A0">
            <w:pPr>
              <w:spacing w:line="0" w:lineRule="atLeast"/>
            </w:pPr>
            <w:r w:rsidRPr="00380589">
              <w:rPr>
                <w:rFonts w:hint="eastAsia"/>
              </w:rPr>
              <w:t>2013/0</w:t>
            </w:r>
            <w:r w:rsidRPr="00380589">
              <w:t>7</w:t>
            </w:r>
            <w:r w:rsidRPr="00380589">
              <w:rPr>
                <w:rFonts w:hint="eastAsia"/>
              </w:rPr>
              <w:t>/15</w:t>
            </w:r>
          </w:p>
        </w:tc>
        <w:tc>
          <w:tcPr>
            <w:tcW w:w="690" w:type="dxa"/>
            <w:vAlign w:val="center"/>
          </w:tcPr>
          <w:p w14:paraId="52577AEE" w14:textId="77777777" w:rsidR="00454102" w:rsidRPr="00380589" w:rsidRDefault="00454102" w:rsidP="008236A0">
            <w:pPr>
              <w:spacing w:line="0" w:lineRule="atLeast"/>
            </w:pPr>
            <w:r w:rsidRPr="00380589">
              <w:rPr>
                <w:rFonts w:hint="eastAsia"/>
                <w:b/>
              </w:rPr>
              <w:t>352</w:t>
            </w:r>
          </w:p>
        </w:tc>
        <w:tc>
          <w:tcPr>
            <w:tcW w:w="1984" w:type="dxa"/>
            <w:vAlign w:val="center"/>
          </w:tcPr>
          <w:p w14:paraId="0113CE10" w14:textId="77777777" w:rsidR="00454102" w:rsidRPr="00380589" w:rsidRDefault="00454102" w:rsidP="008236A0">
            <w:pPr>
              <w:adjustRightInd w:val="0"/>
              <w:snapToGrid w:val="0"/>
              <w:spacing w:line="0" w:lineRule="atLeast"/>
              <w:rPr>
                <w:rFonts w:ascii="新細明體" w:hAnsi="新細明體"/>
                <w:bdr w:val="single" w:sz="4" w:space="0" w:color="auto"/>
              </w:rPr>
            </w:pPr>
            <w:r w:rsidRPr="00380589">
              <w:rPr>
                <w:rFonts w:ascii="新細明體" w:hAnsi="新細明體" w:hint="eastAsia"/>
                <w:bdr w:val="single" w:sz="4" w:space="0" w:color="auto"/>
              </w:rPr>
              <w:t>「真、禮、和」親和</w:t>
            </w:r>
          </w:p>
        </w:tc>
        <w:tc>
          <w:tcPr>
            <w:tcW w:w="6946" w:type="dxa"/>
            <w:vAlign w:val="center"/>
          </w:tcPr>
          <w:p w14:paraId="6FD4E7DE" w14:textId="77777777" w:rsidR="00454102" w:rsidRPr="00380589" w:rsidRDefault="00454102" w:rsidP="008236A0">
            <w:pPr>
              <w:spacing w:line="0" w:lineRule="atLeast"/>
              <w:jc w:val="center"/>
            </w:pPr>
            <w:r w:rsidRPr="00380589">
              <w:rPr>
                <w:rFonts w:hint="eastAsia"/>
              </w:rPr>
              <w:t>「真、禮、和」快樂的奮鬥列車啟動</w:t>
            </w:r>
          </w:p>
        </w:tc>
        <w:tc>
          <w:tcPr>
            <w:tcW w:w="709" w:type="dxa"/>
            <w:vAlign w:val="center"/>
          </w:tcPr>
          <w:p w14:paraId="55D0285C" w14:textId="77777777" w:rsidR="00454102" w:rsidRPr="00380589" w:rsidRDefault="00454102" w:rsidP="008236A0">
            <w:pPr>
              <w:snapToGrid w:val="0"/>
              <w:spacing w:line="0" w:lineRule="atLeast"/>
              <w:jc w:val="center"/>
            </w:pPr>
            <w:r w:rsidRPr="00380589">
              <w:rPr>
                <w:rFonts w:hint="eastAsia"/>
              </w:rPr>
              <w:t>079</w:t>
            </w:r>
          </w:p>
        </w:tc>
        <w:tc>
          <w:tcPr>
            <w:tcW w:w="3260" w:type="dxa"/>
            <w:vAlign w:val="center"/>
          </w:tcPr>
          <w:p w14:paraId="2DA9286A" w14:textId="77777777" w:rsidR="00454102" w:rsidRPr="00380589" w:rsidRDefault="00454102" w:rsidP="008236A0">
            <w:pPr>
              <w:adjustRightInd w:val="0"/>
              <w:snapToGrid w:val="0"/>
              <w:spacing w:line="0" w:lineRule="atLeast"/>
              <w:jc w:val="both"/>
              <w:rPr>
                <w:rStyle w:val="A70"/>
                <w:rFonts w:ascii="新細明體" w:hAnsi="新細明體"/>
              </w:rPr>
            </w:pPr>
            <w:r w:rsidRPr="00380589">
              <w:rPr>
                <w:rStyle w:val="A70"/>
                <w:rFonts w:ascii="新細明體" w:hAnsi="新細明體" w:hint="eastAsia"/>
              </w:rPr>
              <w:t>黃靜紓</w:t>
            </w:r>
          </w:p>
        </w:tc>
        <w:tc>
          <w:tcPr>
            <w:tcW w:w="425" w:type="dxa"/>
            <w:vAlign w:val="center"/>
          </w:tcPr>
          <w:p w14:paraId="4D803FED" w14:textId="77777777" w:rsidR="00454102" w:rsidRPr="00380589" w:rsidRDefault="00454102" w:rsidP="008236A0">
            <w:pPr>
              <w:spacing w:line="0" w:lineRule="atLeast"/>
            </w:pPr>
          </w:p>
        </w:tc>
      </w:tr>
      <w:tr w:rsidR="00454102" w:rsidRPr="00380589" w14:paraId="12224AFB" w14:textId="77777777" w:rsidTr="008236A0">
        <w:trPr>
          <w:trHeight w:val="487"/>
        </w:trPr>
        <w:tc>
          <w:tcPr>
            <w:tcW w:w="1403" w:type="dxa"/>
            <w:vAlign w:val="center"/>
          </w:tcPr>
          <w:p w14:paraId="332C8434" w14:textId="77777777" w:rsidR="00454102" w:rsidRPr="00380589" w:rsidRDefault="00454102" w:rsidP="008236A0">
            <w:pPr>
              <w:spacing w:line="0" w:lineRule="atLeast"/>
            </w:pPr>
            <w:r w:rsidRPr="00380589">
              <w:rPr>
                <w:rFonts w:hint="eastAsia"/>
              </w:rPr>
              <w:t>2013/0</w:t>
            </w:r>
            <w:r w:rsidRPr="00380589">
              <w:t>7</w:t>
            </w:r>
            <w:r w:rsidRPr="00380589">
              <w:rPr>
                <w:rFonts w:hint="eastAsia"/>
              </w:rPr>
              <w:t>/15</w:t>
            </w:r>
          </w:p>
        </w:tc>
        <w:tc>
          <w:tcPr>
            <w:tcW w:w="690" w:type="dxa"/>
            <w:vAlign w:val="center"/>
          </w:tcPr>
          <w:p w14:paraId="4DD89D60" w14:textId="77777777" w:rsidR="00454102" w:rsidRPr="00380589" w:rsidRDefault="00454102" w:rsidP="008236A0">
            <w:pPr>
              <w:spacing w:line="0" w:lineRule="atLeast"/>
            </w:pPr>
            <w:r w:rsidRPr="00380589">
              <w:rPr>
                <w:rFonts w:hint="eastAsia"/>
                <w:b/>
              </w:rPr>
              <w:t>352</w:t>
            </w:r>
          </w:p>
        </w:tc>
        <w:tc>
          <w:tcPr>
            <w:tcW w:w="1984" w:type="dxa"/>
            <w:vAlign w:val="center"/>
          </w:tcPr>
          <w:p w14:paraId="0A1A4797" w14:textId="77777777" w:rsidR="00454102" w:rsidRPr="00380589" w:rsidRDefault="00454102" w:rsidP="008236A0">
            <w:pPr>
              <w:adjustRightInd w:val="0"/>
              <w:snapToGrid w:val="0"/>
              <w:spacing w:line="0" w:lineRule="atLeast"/>
              <w:rPr>
                <w:rFonts w:ascii="新細明體" w:hAnsi="新細明體"/>
                <w:bdr w:val="single" w:sz="4" w:space="0" w:color="auto"/>
              </w:rPr>
            </w:pPr>
            <w:r w:rsidRPr="00380589">
              <w:rPr>
                <w:rFonts w:ascii="新細明體" w:hAnsi="新細明體" w:hint="eastAsia"/>
                <w:bdr w:val="single" w:sz="4" w:space="0" w:color="auto"/>
              </w:rPr>
              <w:t>秋祭法會</w:t>
            </w:r>
          </w:p>
        </w:tc>
        <w:tc>
          <w:tcPr>
            <w:tcW w:w="6946" w:type="dxa"/>
            <w:vAlign w:val="center"/>
          </w:tcPr>
          <w:p w14:paraId="2D392BEC" w14:textId="77777777" w:rsidR="00454102" w:rsidRPr="00380589" w:rsidRDefault="00454102" w:rsidP="008236A0">
            <w:pPr>
              <w:tabs>
                <w:tab w:val="left" w:pos="1450"/>
              </w:tabs>
              <w:kinsoku w:val="0"/>
              <w:overflowPunct w:val="0"/>
              <w:adjustRightInd w:val="0"/>
              <w:snapToGrid w:val="0"/>
              <w:spacing w:line="0" w:lineRule="atLeast"/>
              <w:jc w:val="center"/>
            </w:pPr>
            <w:r w:rsidRPr="00380589">
              <w:rPr>
                <w:rFonts w:hint="eastAsia"/>
              </w:rPr>
              <w:t>秋祭法會無形組織公布</w:t>
            </w:r>
          </w:p>
          <w:p w14:paraId="0556BBD4" w14:textId="77777777" w:rsidR="00454102" w:rsidRPr="00380589" w:rsidRDefault="00454102" w:rsidP="008236A0">
            <w:pPr>
              <w:spacing w:line="0" w:lineRule="atLeast"/>
              <w:jc w:val="center"/>
            </w:pPr>
            <w:r w:rsidRPr="00380589">
              <w:rPr>
                <w:rFonts w:hint="eastAsia"/>
              </w:rPr>
              <w:t>8</w:t>
            </w:r>
            <w:r w:rsidRPr="00380589">
              <w:rPr>
                <w:rFonts w:hint="eastAsia"/>
              </w:rPr>
              <w:t>月</w:t>
            </w:r>
            <w:r w:rsidRPr="00380589">
              <w:rPr>
                <w:rFonts w:hint="eastAsia"/>
              </w:rPr>
              <w:t>17</w:t>
            </w:r>
            <w:r w:rsidRPr="00380589">
              <w:rPr>
                <w:rFonts w:hint="eastAsia"/>
              </w:rPr>
              <w:t>日天極行宮舉行</w:t>
            </w:r>
          </w:p>
        </w:tc>
        <w:tc>
          <w:tcPr>
            <w:tcW w:w="709" w:type="dxa"/>
            <w:vAlign w:val="center"/>
          </w:tcPr>
          <w:p w14:paraId="6B70653E" w14:textId="77777777" w:rsidR="00454102" w:rsidRPr="00380589" w:rsidRDefault="00454102" w:rsidP="008236A0">
            <w:pPr>
              <w:spacing w:line="0" w:lineRule="atLeast"/>
              <w:jc w:val="center"/>
            </w:pPr>
            <w:r w:rsidRPr="00380589">
              <w:rPr>
                <w:rFonts w:hint="eastAsia"/>
              </w:rPr>
              <w:t>081</w:t>
            </w:r>
          </w:p>
        </w:tc>
        <w:tc>
          <w:tcPr>
            <w:tcW w:w="3260" w:type="dxa"/>
            <w:vAlign w:val="center"/>
          </w:tcPr>
          <w:p w14:paraId="51E8E253"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資料提供/天人親和院</w:t>
            </w:r>
          </w:p>
        </w:tc>
        <w:tc>
          <w:tcPr>
            <w:tcW w:w="425" w:type="dxa"/>
            <w:vAlign w:val="center"/>
          </w:tcPr>
          <w:p w14:paraId="6E3F6C15" w14:textId="77777777" w:rsidR="00454102" w:rsidRPr="00380589" w:rsidRDefault="00454102" w:rsidP="008236A0">
            <w:pPr>
              <w:spacing w:line="0" w:lineRule="atLeast"/>
            </w:pPr>
          </w:p>
        </w:tc>
      </w:tr>
      <w:tr w:rsidR="00454102" w:rsidRPr="00380589" w14:paraId="2A31BCB6" w14:textId="77777777" w:rsidTr="008236A0">
        <w:trPr>
          <w:trHeight w:val="487"/>
        </w:trPr>
        <w:tc>
          <w:tcPr>
            <w:tcW w:w="1403" w:type="dxa"/>
            <w:vAlign w:val="center"/>
          </w:tcPr>
          <w:p w14:paraId="48A341A5" w14:textId="77777777" w:rsidR="00454102" w:rsidRPr="00380589" w:rsidRDefault="00454102" w:rsidP="008236A0">
            <w:pPr>
              <w:spacing w:line="0" w:lineRule="atLeast"/>
            </w:pPr>
            <w:r w:rsidRPr="00380589">
              <w:rPr>
                <w:rFonts w:hint="eastAsia"/>
              </w:rPr>
              <w:t>2013/0</w:t>
            </w:r>
            <w:r w:rsidRPr="00380589">
              <w:t>7</w:t>
            </w:r>
            <w:r w:rsidRPr="00380589">
              <w:rPr>
                <w:rFonts w:hint="eastAsia"/>
              </w:rPr>
              <w:t>/15</w:t>
            </w:r>
          </w:p>
        </w:tc>
        <w:tc>
          <w:tcPr>
            <w:tcW w:w="690" w:type="dxa"/>
            <w:vAlign w:val="center"/>
          </w:tcPr>
          <w:p w14:paraId="3A1A3534" w14:textId="77777777" w:rsidR="00454102" w:rsidRPr="00380589" w:rsidRDefault="00454102" w:rsidP="008236A0">
            <w:pPr>
              <w:spacing w:line="0" w:lineRule="atLeast"/>
            </w:pPr>
            <w:r w:rsidRPr="00380589">
              <w:rPr>
                <w:rFonts w:hint="eastAsia"/>
                <w:b/>
              </w:rPr>
              <w:t>352</w:t>
            </w:r>
          </w:p>
        </w:tc>
        <w:tc>
          <w:tcPr>
            <w:tcW w:w="1984" w:type="dxa"/>
            <w:vAlign w:val="center"/>
          </w:tcPr>
          <w:p w14:paraId="1A77D2B3" w14:textId="77777777" w:rsidR="00454102" w:rsidRPr="00380589" w:rsidRDefault="00454102" w:rsidP="008236A0">
            <w:pPr>
              <w:adjustRightInd w:val="0"/>
              <w:snapToGrid w:val="0"/>
              <w:spacing w:line="0" w:lineRule="atLeast"/>
              <w:rPr>
                <w:rFonts w:ascii="新細明體" w:hAnsi="新細明體"/>
                <w:bdr w:val="single" w:sz="4" w:space="0" w:color="auto"/>
              </w:rPr>
            </w:pPr>
            <w:r w:rsidRPr="00380589">
              <w:rPr>
                <w:rFonts w:ascii="新細明體" w:hAnsi="新細明體" w:hint="eastAsia"/>
                <w:bdr w:val="single" w:sz="4" w:space="0" w:color="auto"/>
              </w:rPr>
              <w:t>秋祭法會</w:t>
            </w:r>
          </w:p>
        </w:tc>
        <w:tc>
          <w:tcPr>
            <w:tcW w:w="6946" w:type="dxa"/>
            <w:vAlign w:val="center"/>
          </w:tcPr>
          <w:p w14:paraId="01DAE975" w14:textId="77777777" w:rsidR="00454102" w:rsidRPr="00380589" w:rsidRDefault="00454102" w:rsidP="008236A0">
            <w:pPr>
              <w:spacing w:line="0" w:lineRule="atLeast"/>
              <w:ind w:firstLineChars="200" w:firstLine="480"/>
              <w:jc w:val="center"/>
            </w:pPr>
            <w:r w:rsidRPr="00380589">
              <w:t>清涼經宴</w:t>
            </w:r>
            <w:r w:rsidRPr="00380589">
              <w:rPr>
                <w:rFonts w:hint="eastAsia"/>
              </w:rPr>
              <w:t>化迷解癡</w:t>
            </w:r>
          </w:p>
          <w:p w14:paraId="463AEB78" w14:textId="77777777" w:rsidR="00454102" w:rsidRPr="00380589" w:rsidRDefault="00454102" w:rsidP="008236A0">
            <w:pPr>
              <w:spacing w:line="0" w:lineRule="atLeast"/>
              <w:ind w:firstLineChars="200" w:firstLine="480"/>
              <w:jc w:val="center"/>
            </w:pPr>
            <w:r w:rsidRPr="00380589">
              <w:rPr>
                <w:rFonts w:hint="eastAsia"/>
              </w:rPr>
              <w:t>禳災解厄</w:t>
            </w:r>
            <w:r w:rsidRPr="00380589">
              <w:t>渡幽</w:t>
            </w:r>
            <w:r w:rsidRPr="00380589">
              <w:rPr>
                <w:rFonts w:hint="eastAsia"/>
              </w:rPr>
              <w:t>濟冥</w:t>
            </w:r>
          </w:p>
        </w:tc>
        <w:tc>
          <w:tcPr>
            <w:tcW w:w="709" w:type="dxa"/>
            <w:vAlign w:val="center"/>
          </w:tcPr>
          <w:p w14:paraId="5D683CC0" w14:textId="77777777" w:rsidR="00454102" w:rsidRPr="00380589" w:rsidRDefault="00454102" w:rsidP="008236A0">
            <w:pPr>
              <w:spacing w:line="0" w:lineRule="atLeast"/>
              <w:jc w:val="center"/>
            </w:pPr>
            <w:r w:rsidRPr="00380589">
              <w:rPr>
                <w:rFonts w:hint="eastAsia"/>
              </w:rPr>
              <w:t>083</w:t>
            </w:r>
          </w:p>
        </w:tc>
        <w:tc>
          <w:tcPr>
            <w:tcW w:w="3260" w:type="dxa"/>
            <w:vAlign w:val="center"/>
          </w:tcPr>
          <w:p w14:paraId="02EF80A6" w14:textId="77777777" w:rsidR="00454102" w:rsidRPr="00380589" w:rsidRDefault="00454102" w:rsidP="008236A0">
            <w:pPr>
              <w:spacing w:line="0" w:lineRule="atLeast"/>
              <w:jc w:val="both"/>
              <w:rPr>
                <w:rStyle w:val="A70"/>
                <w:rFonts w:ascii="新細明體" w:hAnsi="新細明體"/>
              </w:rPr>
            </w:pPr>
            <w:r w:rsidRPr="00380589">
              <w:rPr>
                <w:rFonts w:ascii="新細明體" w:hAnsi="新細明體"/>
              </w:rPr>
              <w:t>整理/編輯部</w:t>
            </w:r>
          </w:p>
        </w:tc>
        <w:tc>
          <w:tcPr>
            <w:tcW w:w="425" w:type="dxa"/>
            <w:vAlign w:val="center"/>
          </w:tcPr>
          <w:p w14:paraId="39270D30" w14:textId="77777777" w:rsidR="00454102" w:rsidRPr="00380589" w:rsidRDefault="00454102" w:rsidP="008236A0">
            <w:pPr>
              <w:spacing w:line="0" w:lineRule="atLeast"/>
            </w:pPr>
          </w:p>
        </w:tc>
      </w:tr>
      <w:tr w:rsidR="00454102" w:rsidRPr="00380589" w14:paraId="31C7D2E4" w14:textId="77777777" w:rsidTr="008236A0">
        <w:trPr>
          <w:trHeight w:val="487"/>
        </w:trPr>
        <w:tc>
          <w:tcPr>
            <w:tcW w:w="1403" w:type="dxa"/>
            <w:vAlign w:val="center"/>
          </w:tcPr>
          <w:p w14:paraId="51216D87" w14:textId="77777777" w:rsidR="00454102" w:rsidRPr="00380589" w:rsidRDefault="00454102" w:rsidP="008236A0">
            <w:pPr>
              <w:spacing w:line="0" w:lineRule="atLeast"/>
            </w:pPr>
            <w:r w:rsidRPr="00380589">
              <w:rPr>
                <w:rFonts w:hint="eastAsia"/>
              </w:rPr>
              <w:t>2013/0</w:t>
            </w:r>
            <w:r w:rsidRPr="00380589">
              <w:t>7</w:t>
            </w:r>
            <w:r w:rsidRPr="00380589">
              <w:rPr>
                <w:rFonts w:hint="eastAsia"/>
              </w:rPr>
              <w:t>/15</w:t>
            </w:r>
          </w:p>
        </w:tc>
        <w:tc>
          <w:tcPr>
            <w:tcW w:w="690" w:type="dxa"/>
            <w:vAlign w:val="center"/>
          </w:tcPr>
          <w:p w14:paraId="0A73C4F7" w14:textId="77777777" w:rsidR="00454102" w:rsidRPr="00380589" w:rsidRDefault="00454102" w:rsidP="008236A0">
            <w:pPr>
              <w:spacing w:line="0" w:lineRule="atLeast"/>
            </w:pPr>
            <w:r w:rsidRPr="00380589">
              <w:rPr>
                <w:rFonts w:hint="eastAsia"/>
                <w:b/>
              </w:rPr>
              <w:t>352</w:t>
            </w:r>
          </w:p>
        </w:tc>
        <w:tc>
          <w:tcPr>
            <w:tcW w:w="1984" w:type="dxa"/>
            <w:vAlign w:val="center"/>
          </w:tcPr>
          <w:p w14:paraId="1657E0F2" w14:textId="77777777" w:rsidR="00454102" w:rsidRPr="00380589" w:rsidRDefault="00454102" w:rsidP="008236A0">
            <w:pPr>
              <w:adjustRightInd w:val="0"/>
              <w:snapToGrid w:val="0"/>
              <w:spacing w:line="0" w:lineRule="atLeast"/>
              <w:rPr>
                <w:rFonts w:ascii="新細明體" w:hAnsi="新細明體"/>
                <w:bdr w:val="single" w:sz="4" w:space="0" w:color="auto"/>
              </w:rPr>
            </w:pPr>
            <w:r w:rsidRPr="00380589">
              <w:rPr>
                <w:rFonts w:ascii="新細明體" w:hAnsi="新細明體" w:hint="eastAsia"/>
                <w:bdr w:val="single" w:sz="4" w:space="0" w:color="auto"/>
              </w:rPr>
              <w:t>教政宣揚</w:t>
            </w:r>
          </w:p>
        </w:tc>
        <w:tc>
          <w:tcPr>
            <w:tcW w:w="6946" w:type="dxa"/>
            <w:vAlign w:val="center"/>
          </w:tcPr>
          <w:p w14:paraId="445D53A5" w14:textId="77777777" w:rsidR="00454102" w:rsidRPr="00380589" w:rsidRDefault="00454102" w:rsidP="008236A0">
            <w:pPr>
              <w:spacing w:line="0" w:lineRule="atLeast"/>
              <w:jc w:val="center"/>
            </w:pPr>
            <w:r w:rsidRPr="00380589">
              <w:t>靈體醫學研究小組</w:t>
            </w:r>
            <w:r w:rsidRPr="00380589">
              <w:rPr>
                <w:rFonts w:hint="eastAsia"/>
              </w:rPr>
              <w:t xml:space="preserve">  </w:t>
            </w:r>
            <w:r w:rsidRPr="00380589">
              <w:t>2</w:t>
            </w:r>
            <w:r w:rsidRPr="00380589">
              <w:t>場精湛研討會</w:t>
            </w:r>
            <w:r w:rsidRPr="00380589">
              <w:rPr>
                <w:rFonts w:hint="eastAsia"/>
              </w:rPr>
              <w:t>受理報名</w:t>
            </w:r>
          </w:p>
        </w:tc>
        <w:tc>
          <w:tcPr>
            <w:tcW w:w="709" w:type="dxa"/>
            <w:vAlign w:val="center"/>
          </w:tcPr>
          <w:p w14:paraId="4B5EAF77" w14:textId="77777777" w:rsidR="00454102" w:rsidRPr="00380589" w:rsidRDefault="00454102" w:rsidP="008236A0">
            <w:pPr>
              <w:spacing w:line="0" w:lineRule="atLeast"/>
              <w:jc w:val="center"/>
            </w:pPr>
            <w:r w:rsidRPr="00380589">
              <w:rPr>
                <w:rFonts w:hint="eastAsia"/>
              </w:rPr>
              <w:t>088</w:t>
            </w:r>
          </w:p>
        </w:tc>
        <w:tc>
          <w:tcPr>
            <w:tcW w:w="3260" w:type="dxa"/>
            <w:vAlign w:val="center"/>
          </w:tcPr>
          <w:p w14:paraId="0A7E4FDC" w14:textId="77777777" w:rsidR="00454102" w:rsidRPr="00380589" w:rsidRDefault="00454102" w:rsidP="008236A0">
            <w:pPr>
              <w:widowControl/>
              <w:spacing w:line="0" w:lineRule="atLeast"/>
              <w:jc w:val="both"/>
              <w:outlineLvl w:val="3"/>
              <w:rPr>
                <w:rStyle w:val="A70"/>
                <w:rFonts w:ascii="新細明體" w:hAnsi="新細明體"/>
              </w:rPr>
            </w:pPr>
            <w:r w:rsidRPr="00380589">
              <w:rPr>
                <w:rFonts w:ascii="新細明體" w:hAnsi="新細明體" w:cs="Arial" w:hint="eastAsia"/>
                <w:color w:val="222222"/>
                <w:kern w:val="0"/>
              </w:rPr>
              <w:t>資料提供/</w:t>
            </w:r>
            <w:r w:rsidRPr="00380589">
              <w:rPr>
                <w:rFonts w:ascii="新細明體" w:hAnsi="新細明體" w:cs="Arial"/>
                <w:color w:val="222222"/>
                <w:kern w:val="0"/>
              </w:rPr>
              <w:t>靈體醫學研究</w:t>
            </w:r>
            <w:r w:rsidRPr="00380589">
              <w:rPr>
                <w:rFonts w:ascii="新細明體" w:hAnsi="新細明體" w:cs="Arial" w:hint="eastAsia"/>
                <w:color w:val="222222"/>
                <w:kern w:val="0"/>
              </w:rPr>
              <w:t>小組</w:t>
            </w:r>
          </w:p>
        </w:tc>
        <w:tc>
          <w:tcPr>
            <w:tcW w:w="425" w:type="dxa"/>
            <w:vAlign w:val="center"/>
          </w:tcPr>
          <w:p w14:paraId="2ACA666B" w14:textId="77777777" w:rsidR="00454102" w:rsidRPr="00380589" w:rsidRDefault="00454102" w:rsidP="008236A0">
            <w:pPr>
              <w:spacing w:line="0" w:lineRule="atLeast"/>
            </w:pPr>
          </w:p>
        </w:tc>
      </w:tr>
      <w:tr w:rsidR="00454102" w:rsidRPr="00380589" w14:paraId="48BB7359" w14:textId="77777777" w:rsidTr="008236A0">
        <w:trPr>
          <w:trHeight w:val="487"/>
        </w:trPr>
        <w:tc>
          <w:tcPr>
            <w:tcW w:w="1403" w:type="dxa"/>
            <w:vAlign w:val="center"/>
          </w:tcPr>
          <w:p w14:paraId="59F23B42" w14:textId="77777777" w:rsidR="00454102" w:rsidRPr="00380589" w:rsidRDefault="00454102" w:rsidP="008236A0">
            <w:pPr>
              <w:spacing w:line="0" w:lineRule="atLeast"/>
            </w:pPr>
            <w:r w:rsidRPr="00380589">
              <w:rPr>
                <w:rFonts w:hint="eastAsia"/>
              </w:rPr>
              <w:t>2013/0</w:t>
            </w:r>
            <w:r w:rsidRPr="00380589">
              <w:t>7</w:t>
            </w:r>
            <w:r w:rsidRPr="00380589">
              <w:rPr>
                <w:rFonts w:hint="eastAsia"/>
              </w:rPr>
              <w:t>/15</w:t>
            </w:r>
          </w:p>
        </w:tc>
        <w:tc>
          <w:tcPr>
            <w:tcW w:w="690" w:type="dxa"/>
            <w:vAlign w:val="center"/>
          </w:tcPr>
          <w:p w14:paraId="3CD8494A" w14:textId="77777777" w:rsidR="00454102" w:rsidRPr="00380589" w:rsidRDefault="00454102" w:rsidP="008236A0">
            <w:pPr>
              <w:spacing w:line="0" w:lineRule="atLeast"/>
            </w:pPr>
            <w:r w:rsidRPr="00380589">
              <w:rPr>
                <w:rFonts w:hint="eastAsia"/>
                <w:b/>
              </w:rPr>
              <w:t>352</w:t>
            </w:r>
          </w:p>
        </w:tc>
        <w:tc>
          <w:tcPr>
            <w:tcW w:w="1984" w:type="dxa"/>
            <w:vAlign w:val="center"/>
          </w:tcPr>
          <w:p w14:paraId="50806E74" w14:textId="77777777" w:rsidR="00454102" w:rsidRPr="00380589" w:rsidRDefault="00454102" w:rsidP="008236A0">
            <w:pPr>
              <w:adjustRightInd w:val="0"/>
              <w:snapToGrid w:val="0"/>
              <w:spacing w:line="0" w:lineRule="atLeast"/>
              <w:rPr>
                <w:rFonts w:ascii="新細明體" w:hAnsi="新細明體"/>
                <w:bdr w:val="single" w:sz="4" w:space="0" w:color="auto"/>
              </w:rPr>
            </w:pPr>
            <w:r w:rsidRPr="00380589">
              <w:rPr>
                <w:rFonts w:ascii="新細明體" w:hAnsi="新細明體" w:hint="eastAsia"/>
                <w:bdr w:val="single" w:sz="4" w:space="0" w:color="auto"/>
              </w:rPr>
              <w:t>經典教室</w:t>
            </w:r>
          </w:p>
        </w:tc>
        <w:tc>
          <w:tcPr>
            <w:tcW w:w="6946" w:type="dxa"/>
            <w:vAlign w:val="center"/>
          </w:tcPr>
          <w:p w14:paraId="6A1A386C" w14:textId="77777777" w:rsidR="00454102" w:rsidRPr="00380589" w:rsidRDefault="00454102" w:rsidP="008236A0">
            <w:pPr>
              <w:pStyle w:val="2"/>
              <w:snapToGrid w:val="0"/>
              <w:spacing w:line="0" w:lineRule="atLeast"/>
              <w:jc w:val="center"/>
              <w:rPr>
                <w:rFonts w:ascii="Times New Roman" w:hAnsi="Times New Roman"/>
                <w:b w:val="0"/>
                <w:bCs w:val="0"/>
                <w:sz w:val="24"/>
                <w:szCs w:val="24"/>
                <w:lang w:val="en-US" w:eastAsia="zh-TW"/>
              </w:rPr>
            </w:pPr>
            <w:r w:rsidRPr="00380589">
              <w:rPr>
                <w:rFonts w:ascii="Times New Roman" w:hAnsi="Times New Roman" w:hint="eastAsia"/>
                <w:b w:val="0"/>
                <w:bCs w:val="0"/>
                <w:sz w:val="24"/>
                <w:szCs w:val="24"/>
                <w:lang w:val="en-US" w:eastAsia="zh-TW"/>
              </w:rPr>
              <w:t>因果真的存在嗎？</w:t>
            </w:r>
          </w:p>
        </w:tc>
        <w:tc>
          <w:tcPr>
            <w:tcW w:w="709" w:type="dxa"/>
            <w:vAlign w:val="center"/>
          </w:tcPr>
          <w:p w14:paraId="0AF370BD" w14:textId="77777777" w:rsidR="00454102" w:rsidRPr="00380589" w:rsidRDefault="00454102" w:rsidP="008236A0">
            <w:pPr>
              <w:spacing w:line="0" w:lineRule="atLeast"/>
              <w:jc w:val="center"/>
            </w:pPr>
            <w:r w:rsidRPr="00380589">
              <w:rPr>
                <w:rFonts w:hint="eastAsia"/>
              </w:rPr>
              <w:t>089</w:t>
            </w:r>
          </w:p>
        </w:tc>
        <w:tc>
          <w:tcPr>
            <w:tcW w:w="3260" w:type="dxa"/>
            <w:vAlign w:val="center"/>
          </w:tcPr>
          <w:p w14:paraId="3838AC8C" w14:textId="77777777" w:rsidR="00454102" w:rsidRPr="00380589" w:rsidRDefault="00454102" w:rsidP="008236A0">
            <w:pPr>
              <w:spacing w:line="0" w:lineRule="atLeast"/>
              <w:jc w:val="both"/>
              <w:rPr>
                <w:rFonts w:ascii="新細明體" w:hAnsi="新細明體"/>
              </w:rPr>
            </w:pPr>
            <w:r w:rsidRPr="00380589">
              <w:rPr>
                <w:rFonts w:ascii="新細明體" w:hAnsi="新細明體" w:cs="Tahoma" w:hint="eastAsia"/>
                <w:color w:val="2A2A2A"/>
              </w:rPr>
              <w:t>黃敏警</w:t>
            </w:r>
          </w:p>
        </w:tc>
        <w:tc>
          <w:tcPr>
            <w:tcW w:w="425" w:type="dxa"/>
            <w:vAlign w:val="center"/>
          </w:tcPr>
          <w:p w14:paraId="71403EF0" w14:textId="77777777" w:rsidR="00454102" w:rsidRPr="00380589" w:rsidRDefault="00454102" w:rsidP="008236A0">
            <w:pPr>
              <w:spacing w:line="0" w:lineRule="atLeast"/>
            </w:pPr>
          </w:p>
        </w:tc>
      </w:tr>
      <w:tr w:rsidR="00454102" w:rsidRPr="00380589" w14:paraId="48B76051" w14:textId="77777777" w:rsidTr="008236A0">
        <w:trPr>
          <w:trHeight w:val="487"/>
        </w:trPr>
        <w:tc>
          <w:tcPr>
            <w:tcW w:w="1403" w:type="dxa"/>
            <w:vAlign w:val="center"/>
          </w:tcPr>
          <w:p w14:paraId="5A450867" w14:textId="77777777" w:rsidR="00454102" w:rsidRPr="00380589" w:rsidRDefault="00454102" w:rsidP="008236A0">
            <w:pPr>
              <w:spacing w:line="0" w:lineRule="atLeast"/>
            </w:pPr>
            <w:r w:rsidRPr="00380589">
              <w:rPr>
                <w:rFonts w:hint="eastAsia"/>
              </w:rPr>
              <w:t>2013/0</w:t>
            </w:r>
            <w:r w:rsidRPr="00380589">
              <w:t>7</w:t>
            </w:r>
            <w:r w:rsidRPr="00380589">
              <w:rPr>
                <w:rFonts w:hint="eastAsia"/>
              </w:rPr>
              <w:t>/15</w:t>
            </w:r>
          </w:p>
        </w:tc>
        <w:tc>
          <w:tcPr>
            <w:tcW w:w="690" w:type="dxa"/>
            <w:vAlign w:val="center"/>
          </w:tcPr>
          <w:p w14:paraId="256046EA" w14:textId="77777777" w:rsidR="00454102" w:rsidRPr="00380589" w:rsidRDefault="00454102" w:rsidP="008236A0">
            <w:pPr>
              <w:spacing w:line="0" w:lineRule="atLeast"/>
            </w:pPr>
            <w:r w:rsidRPr="00380589">
              <w:rPr>
                <w:rFonts w:hint="eastAsia"/>
                <w:b/>
              </w:rPr>
              <w:t>352</w:t>
            </w:r>
          </w:p>
        </w:tc>
        <w:tc>
          <w:tcPr>
            <w:tcW w:w="1984" w:type="dxa"/>
            <w:vAlign w:val="center"/>
          </w:tcPr>
          <w:p w14:paraId="798D3D45" w14:textId="77777777" w:rsidR="00454102" w:rsidRPr="00380589" w:rsidRDefault="00454102" w:rsidP="008236A0">
            <w:pPr>
              <w:adjustRightInd w:val="0"/>
              <w:snapToGrid w:val="0"/>
              <w:spacing w:line="0" w:lineRule="atLeast"/>
              <w:rPr>
                <w:rFonts w:ascii="新細明體" w:hAnsi="新細明體"/>
                <w:bdr w:val="single" w:sz="4" w:space="0" w:color="auto"/>
              </w:rPr>
            </w:pPr>
            <w:r w:rsidRPr="00380589">
              <w:rPr>
                <w:rFonts w:ascii="新細明體" w:hAnsi="新細明體" w:hint="eastAsia"/>
                <w:bdr w:val="single" w:sz="4" w:space="0" w:color="auto"/>
              </w:rPr>
              <w:t>新境界</w:t>
            </w:r>
          </w:p>
        </w:tc>
        <w:tc>
          <w:tcPr>
            <w:tcW w:w="6946" w:type="dxa"/>
            <w:vAlign w:val="center"/>
          </w:tcPr>
          <w:p w14:paraId="3A747E19" w14:textId="77777777" w:rsidR="00454102" w:rsidRPr="00380589" w:rsidRDefault="00454102" w:rsidP="008236A0">
            <w:pPr>
              <w:spacing w:line="0" w:lineRule="atLeast"/>
              <w:jc w:val="center"/>
            </w:pPr>
            <w:r w:rsidRPr="00380589">
              <w:rPr>
                <w:rFonts w:hint="eastAsia"/>
              </w:rPr>
              <w:t>三部曲解析《新境界》</w:t>
            </w:r>
          </w:p>
          <w:p w14:paraId="22164CA4" w14:textId="77777777" w:rsidR="00454102" w:rsidRPr="00380589" w:rsidRDefault="00454102" w:rsidP="008236A0">
            <w:pPr>
              <w:spacing w:line="0" w:lineRule="atLeast"/>
              <w:jc w:val="center"/>
            </w:pPr>
            <w:r w:rsidRPr="00380589">
              <w:rPr>
                <w:rFonts w:hint="eastAsia"/>
              </w:rPr>
              <w:t>帝教內涵躍然紙上</w:t>
            </w:r>
          </w:p>
          <w:p w14:paraId="4C86F4F6" w14:textId="77777777" w:rsidR="00454102" w:rsidRPr="00380589" w:rsidRDefault="00454102" w:rsidP="008236A0">
            <w:pPr>
              <w:spacing w:line="0" w:lineRule="atLeast"/>
              <w:jc w:val="center"/>
            </w:pPr>
            <w:r w:rsidRPr="00380589">
              <w:rPr>
                <w:rFonts w:hint="eastAsia"/>
              </w:rPr>
              <w:t>（二十五）</w:t>
            </w:r>
          </w:p>
        </w:tc>
        <w:tc>
          <w:tcPr>
            <w:tcW w:w="709" w:type="dxa"/>
            <w:vAlign w:val="center"/>
          </w:tcPr>
          <w:p w14:paraId="707062D9" w14:textId="77777777" w:rsidR="00454102" w:rsidRPr="00380589" w:rsidRDefault="00454102" w:rsidP="008236A0">
            <w:pPr>
              <w:spacing w:line="0" w:lineRule="atLeast"/>
              <w:jc w:val="center"/>
            </w:pPr>
            <w:r w:rsidRPr="00380589">
              <w:rPr>
                <w:rFonts w:hint="eastAsia"/>
              </w:rPr>
              <w:t>093</w:t>
            </w:r>
          </w:p>
        </w:tc>
        <w:tc>
          <w:tcPr>
            <w:tcW w:w="3260" w:type="dxa"/>
            <w:vAlign w:val="center"/>
          </w:tcPr>
          <w:p w14:paraId="228D04BD" w14:textId="77777777" w:rsidR="00454102" w:rsidRPr="00380589" w:rsidRDefault="00454102" w:rsidP="008236A0">
            <w:pPr>
              <w:adjustRightInd w:val="0"/>
              <w:snapToGrid w:val="0"/>
              <w:spacing w:line="0" w:lineRule="atLeast"/>
              <w:jc w:val="both"/>
              <w:rPr>
                <w:rStyle w:val="A70"/>
                <w:rFonts w:ascii="新細明體" w:hAnsi="新細明體"/>
              </w:rPr>
            </w:pPr>
            <w:r w:rsidRPr="00380589">
              <w:rPr>
                <w:rFonts w:ascii="新細明體" w:hAnsi="新細明體" w:hint="eastAsia"/>
              </w:rPr>
              <w:t>呂光證</w:t>
            </w:r>
          </w:p>
        </w:tc>
        <w:tc>
          <w:tcPr>
            <w:tcW w:w="425" w:type="dxa"/>
            <w:vAlign w:val="center"/>
          </w:tcPr>
          <w:p w14:paraId="16FB7B56" w14:textId="77777777" w:rsidR="00454102" w:rsidRPr="00380589" w:rsidRDefault="00454102" w:rsidP="008236A0">
            <w:pPr>
              <w:spacing w:line="0" w:lineRule="atLeast"/>
            </w:pPr>
          </w:p>
        </w:tc>
      </w:tr>
      <w:tr w:rsidR="00454102" w:rsidRPr="00380589" w14:paraId="7BB52C49" w14:textId="77777777" w:rsidTr="008236A0">
        <w:trPr>
          <w:trHeight w:val="487"/>
        </w:trPr>
        <w:tc>
          <w:tcPr>
            <w:tcW w:w="1403" w:type="dxa"/>
            <w:vAlign w:val="center"/>
          </w:tcPr>
          <w:p w14:paraId="3DF6E79B" w14:textId="77777777" w:rsidR="00454102" w:rsidRPr="00380589" w:rsidRDefault="00454102" w:rsidP="008236A0">
            <w:pPr>
              <w:spacing w:line="0" w:lineRule="atLeast"/>
            </w:pPr>
            <w:r w:rsidRPr="00380589">
              <w:rPr>
                <w:rFonts w:hint="eastAsia"/>
              </w:rPr>
              <w:t>2013/0</w:t>
            </w:r>
            <w:r w:rsidRPr="00380589">
              <w:t>7</w:t>
            </w:r>
            <w:r w:rsidRPr="00380589">
              <w:rPr>
                <w:rFonts w:hint="eastAsia"/>
              </w:rPr>
              <w:t>/15</w:t>
            </w:r>
          </w:p>
        </w:tc>
        <w:tc>
          <w:tcPr>
            <w:tcW w:w="690" w:type="dxa"/>
            <w:vAlign w:val="center"/>
          </w:tcPr>
          <w:p w14:paraId="441FF987" w14:textId="77777777" w:rsidR="00454102" w:rsidRPr="00380589" w:rsidRDefault="00454102" w:rsidP="008236A0">
            <w:pPr>
              <w:spacing w:line="0" w:lineRule="atLeast"/>
            </w:pPr>
            <w:r w:rsidRPr="00380589">
              <w:rPr>
                <w:rFonts w:hint="eastAsia"/>
                <w:b/>
              </w:rPr>
              <w:t>352</w:t>
            </w:r>
          </w:p>
        </w:tc>
        <w:tc>
          <w:tcPr>
            <w:tcW w:w="1984" w:type="dxa"/>
            <w:vAlign w:val="center"/>
          </w:tcPr>
          <w:p w14:paraId="19B4902E" w14:textId="77777777" w:rsidR="00454102" w:rsidRPr="00380589" w:rsidRDefault="00454102" w:rsidP="008236A0">
            <w:pPr>
              <w:adjustRightInd w:val="0"/>
              <w:snapToGrid w:val="0"/>
              <w:spacing w:line="0" w:lineRule="atLeast"/>
              <w:rPr>
                <w:rFonts w:ascii="新細明體" w:hAnsi="新細明體"/>
                <w:bdr w:val="single" w:sz="4" w:space="0" w:color="auto"/>
              </w:rPr>
            </w:pPr>
            <w:r w:rsidRPr="00380589">
              <w:rPr>
                <w:rFonts w:ascii="新細明體" w:hAnsi="新細明體" w:hint="eastAsia"/>
                <w:bdr w:val="single" w:sz="4" w:space="0" w:color="auto"/>
              </w:rPr>
              <w:t>悠遊瀚海</w:t>
            </w:r>
          </w:p>
        </w:tc>
        <w:tc>
          <w:tcPr>
            <w:tcW w:w="6946" w:type="dxa"/>
            <w:vAlign w:val="center"/>
          </w:tcPr>
          <w:p w14:paraId="3F0BE9E9" w14:textId="77777777" w:rsidR="00454102" w:rsidRPr="00380589" w:rsidRDefault="00454102" w:rsidP="008236A0">
            <w:pPr>
              <w:spacing w:line="0" w:lineRule="atLeast"/>
              <w:jc w:val="center"/>
            </w:pPr>
            <w:r w:rsidRPr="00380589">
              <w:rPr>
                <w:rFonts w:hint="eastAsia"/>
              </w:rPr>
              <w:t>《天人炁功之理證與行證（壹）》</w:t>
            </w:r>
          </w:p>
          <w:p w14:paraId="47196822" w14:textId="77777777" w:rsidR="00454102" w:rsidRPr="00380589" w:rsidRDefault="00454102" w:rsidP="008236A0">
            <w:pPr>
              <w:spacing w:line="0" w:lineRule="atLeast"/>
              <w:jc w:val="center"/>
            </w:pPr>
            <w:r w:rsidRPr="00380589">
              <w:lastRenderedPageBreak/>
              <w:t>(</w:t>
            </w:r>
            <w:r w:rsidRPr="00380589">
              <w:rPr>
                <w:rFonts w:hint="eastAsia"/>
              </w:rPr>
              <w:t>十六</w:t>
            </w:r>
            <w:r w:rsidRPr="00380589">
              <w:t>)</w:t>
            </w:r>
          </w:p>
        </w:tc>
        <w:tc>
          <w:tcPr>
            <w:tcW w:w="709" w:type="dxa"/>
            <w:vAlign w:val="center"/>
          </w:tcPr>
          <w:p w14:paraId="34BCCE0C" w14:textId="77777777" w:rsidR="00454102" w:rsidRPr="00380589" w:rsidRDefault="00454102" w:rsidP="008236A0">
            <w:pPr>
              <w:spacing w:line="0" w:lineRule="atLeast"/>
              <w:jc w:val="center"/>
            </w:pPr>
            <w:r w:rsidRPr="00380589">
              <w:rPr>
                <w:rFonts w:hint="eastAsia"/>
              </w:rPr>
              <w:lastRenderedPageBreak/>
              <w:t>095</w:t>
            </w:r>
          </w:p>
        </w:tc>
        <w:tc>
          <w:tcPr>
            <w:tcW w:w="3260" w:type="dxa"/>
            <w:vAlign w:val="center"/>
          </w:tcPr>
          <w:p w14:paraId="4A397933" w14:textId="77777777" w:rsidR="00454102" w:rsidRPr="00380589" w:rsidRDefault="00454102" w:rsidP="008236A0">
            <w:pPr>
              <w:spacing w:line="0" w:lineRule="atLeast"/>
              <w:jc w:val="both"/>
              <w:rPr>
                <w:rStyle w:val="A70"/>
                <w:rFonts w:ascii="新細明體" w:hAnsi="新細明體"/>
              </w:rPr>
            </w:pPr>
            <w:r w:rsidRPr="00380589">
              <w:rPr>
                <w:rFonts w:ascii="新細明體" w:hAnsi="新細明體" w:hint="eastAsia"/>
                <w:color w:val="000000"/>
              </w:rPr>
              <w:t>劉緒潔</w:t>
            </w:r>
            <w:r w:rsidRPr="00380589">
              <w:rPr>
                <w:rFonts w:ascii="新細明體" w:hAnsi="新細明體" w:hint="eastAsia"/>
              </w:rPr>
              <w:t>（</w:t>
            </w:r>
            <w:r w:rsidRPr="00380589">
              <w:rPr>
                <w:rFonts w:ascii="新細明體" w:hAnsi="新細明體" w:hint="eastAsia"/>
                <w:color w:val="000000"/>
              </w:rPr>
              <w:t>天人炁功院研究員）</w:t>
            </w:r>
          </w:p>
        </w:tc>
        <w:tc>
          <w:tcPr>
            <w:tcW w:w="425" w:type="dxa"/>
            <w:vAlign w:val="center"/>
          </w:tcPr>
          <w:p w14:paraId="19EB8760" w14:textId="77777777" w:rsidR="00454102" w:rsidRPr="00380589" w:rsidRDefault="00454102" w:rsidP="008236A0">
            <w:pPr>
              <w:spacing w:line="0" w:lineRule="atLeast"/>
            </w:pPr>
          </w:p>
        </w:tc>
      </w:tr>
      <w:tr w:rsidR="00454102" w:rsidRPr="00380589" w14:paraId="0C2A6B30" w14:textId="77777777" w:rsidTr="008236A0">
        <w:trPr>
          <w:trHeight w:val="487"/>
        </w:trPr>
        <w:tc>
          <w:tcPr>
            <w:tcW w:w="1403" w:type="dxa"/>
            <w:vAlign w:val="center"/>
          </w:tcPr>
          <w:p w14:paraId="7070F87C" w14:textId="77777777" w:rsidR="00454102" w:rsidRPr="00380589" w:rsidRDefault="00454102" w:rsidP="008236A0">
            <w:pPr>
              <w:spacing w:line="0" w:lineRule="atLeast"/>
            </w:pPr>
            <w:r w:rsidRPr="00380589">
              <w:rPr>
                <w:rFonts w:hint="eastAsia"/>
              </w:rPr>
              <w:t>2013/0</w:t>
            </w:r>
            <w:r w:rsidRPr="00380589">
              <w:t>7</w:t>
            </w:r>
            <w:r w:rsidRPr="00380589">
              <w:rPr>
                <w:rFonts w:hint="eastAsia"/>
              </w:rPr>
              <w:t>/15</w:t>
            </w:r>
          </w:p>
        </w:tc>
        <w:tc>
          <w:tcPr>
            <w:tcW w:w="690" w:type="dxa"/>
            <w:vAlign w:val="center"/>
          </w:tcPr>
          <w:p w14:paraId="38F99293" w14:textId="77777777" w:rsidR="00454102" w:rsidRPr="00380589" w:rsidRDefault="00454102" w:rsidP="008236A0">
            <w:pPr>
              <w:spacing w:line="0" w:lineRule="atLeast"/>
            </w:pPr>
            <w:r w:rsidRPr="00380589">
              <w:rPr>
                <w:rFonts w:hint="eastAsia"/>
                <w:b/>
              </w:rPr>
              <w:t>352</w:t>
            </w:r>
          </w:p>
        </w:tc>
        <w:tc>
          <w:tcPr>
            <w:tcW w:w="1984" w:type="dxa"/>
            <w:vAlign w:val="center"/>
          </w:tcPr>
          <w:p w14:paraId="5978F009" w14:textId="77777777" w:rsidR="00454102" w:rsidRPr="00380589" w:rsidRDefault="00454102" w:rsidP="008236A0">
            <w:pPr>
              <w:adjustRightInd w:val="0"/>
              <w:snapToGrid w:val="0"/>
              <w:spacing w:line="0" w:lineRule="atLeast"/>
              <w:rPr>
                <w:rFonts w:ascii="新細明體" w:hAnsi="新細明體"/>
                <w:bdr w:val="single" w:sz="4" w:space="0" w:color="auto"/>
              </w:rPr>
            </w:pPr>
            <w:r w:rsidRPr="00380589">
              <w:rPr>
                <w:rFonts w:ascii="新細明體" w:hAnsi="新細明體" w:hint="eastAsia"/>
                <w:bdr w:val="single" w:sz="4" w:space="0" w:color="auto"/>
              </w:rPr>
              <w:t>研究學院</w:t>
            </w:r>
          </w:p>
        </w:tc>
        <w:tc>
          <w:tcPr>
            <w:tcW w:w="6946" w:type="dxa"/>
            <w:vAlign w:val="center"/>
          </w:tcPr>
          <w:p w14:paraId="0F9D72EC" w14:textId="77777777" w:rsidR="00454102" w:rsidRPr="00380589" w:rsidRDefault="00454102" w:rsidP="008236A0">
            <w:pPr>
              <w:spacing w:line="0" w:lineRule="atLeast"/>
              <w:jc w:val="center"/>
            </w:pPr>
            <w:r w:rsidRPr="00380589">
              <w:rPr>
                <w:rFonts w:hint="eastAsia"/>
              </w:rPr>
              <w:t>碩士教學走出黌宮</w:t>
            </w:r>
          </w:p>
          <w:p w14:paraId="264E7F8F" w14:textId="77777777" w:rsidR="00454102" w:rsidRPr="00380589" w:rsidRDefault="00454102" w:rsidP="008236A0">
            <w:pPr>
              <w:spacing w:line="0" w:lineRule="atLeast"/>
              <w:jc w:val="center"/>
            </w:pPr>
            <w:r w:rsidRPr="00380589">
              <w:rPr>
                <w:rFonts w:hint="eastAsia"/>
              </w:rPr>
              <w:t>第一學期課程圓成</w:t>
            </w:r>
          </w:p>
        </w:tc>
        <w:tc>
          <w:tcPr>
            <w:tcW w:w="709" w:type="dxa"/>
            <w:vAlign w:val="center"/>
          </w:tcPr>
          <w:p w14:paraId="2C8050CA" w14:textId="77777777" w:rsidR="00454102" w:rsidRPr="00380589" w:rsidRDefault="00454102" w:rsidP="008236A0">
            <w:pPr>
              <w:spacing w:line="0" w:lineRule="atLeast"/>
              <w:jc w:val="center"/>
            </w:pPr>
            <w:r w:rsidRPr="00380589">
              <w:rPr>
                <w:rFonts w:hint="eastAsia"/>
              </w:rPr>
              <w:t>098</w:t>
            </w:r>
          </w:p>
        </w:tc>
        <w:tc>
          <w:tcPr>
            <w:tcW w:w="3260" w:type="dxa"/>
            <w:vAlign w:val="center"/>
          </w:tcPr>
          <w:p w14:paraId="51A825EE"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編輯部</w:t>
            </w:r>
          </w:p>
        </w:tc>
        <w:tc>
          <w:tcPr>
            <w:tcW w:w="425" w:type="dxa"/>
            <w:vAlign w:val="center"/>
          </w:tcPr>
          <w:p w14:paraId="3AC3FF6A" w14:textId="77777777" w:rsidR="00454102" w:rsidRPr="00380589" w:rsidRDefault="00454102" w:rsidP="008236A0">
            <w:pPr>
              <w:spacing w:line="0" w:lineRule="atLeast"/>
            </w:pPr>
          </w:p>
        </w:tc>
      </w:tr>
      <w:tr w:rsidR="00454102" w:rsidRPr="00380589" w14:paraId="4EB6F7A8" w14:textId="77777777" w:rsidTr="008236A0">
        <w:trPr>
          <w:trHeight w:val="487"/>
        </w:trPr>
        <w:tc>
          <w:tcPr>
            <w:tcW w:w="1403" w:type="dxa"/>
            <w:vAlign w:val="center"/>
          </w:tcPr>
          <w:p w14:paraId="525ED692" w14:textId="77777777" w:rsidR="00454102" w:rsidRPr="00380589" w:rsidRDefault="00454102" w:rsidP="008236A0">
            <w:pPr>
              <w:spacing w:line="0" w:lineRule="atLeast"/>
            </w:pPr>
            <w:r w:rsidRPr="00380589">
              <w:rPr>
                <w:rFonts w:hint="eastAsia"/>
              </w:rPr>
              <w:t>2013/0</w:t>
            </w:r>
            <w:r w:rsidRPr="00380589">
              <w:t>7</w:t>
            </w:r>
            <w:r w:rsidRPr="00380589">
              <w:rPr>
                <w:rFonts w:hint="eastAsia"/>
              </w:rPr>
              <w:t>/15</w:t>
            </w:r>
          </w:p>
        </w:tc>
        <w:tc>
          <w:tcPr>
            <w:tcW w:w="690" w:type="dxa"/>
            <w:vAlign w:val="center"/>
          </w:tcPr>
          <w:p w14:paraId="1B5A797B" w14:textId="77777777" w:rsidR="00454102" w:rsidRPr="00380589" w:rsidRDefault="00454102" w:rsidP="008236A0">
            <w:pPr>
              <w:spacing w:line="0" w:lineRule="atLeast"/>
            </w:pPr>
            <w:r w:rsidRPr="00380589">
              <w:rPr>
                <w:rFonts w:hint="eastAsia"/>
                <w:b/>
              </w:rPr>
              <w:t>352</w:t>
            </w:r>
          </w:p>
        </w:tc>
        <w:tc>
          <w:tcPr>
            <w:tcW w:w="1984" w:type="dxa"/>
            <w:vAlign w:val="center"/>
          </w:tcPr>
          <w:p w14:paraId="78F3205F" w14:textId="77777777" w:rsidR="00454102" w:rsidRPr="00380589" w:rsidRDefault="00454102" w:rsidP="008236A0">
            <w:pPr>
              <w:adjustRightInd w:val="0"/>
              <w:snapToGrid w:val="0"/>
              <w:spacing w:line="0" w:lineRule="atLeast"/>
              <w:rPr>
                <w:rFonts w:ascii="新細明體" w:hAnsi="新細明體"/>
                <w:bdr w:val="single" w:sz="4" w:space="0" w:color="auto"/>
              </w:rPr>
            </w:pPr>
            <w:r w:rsidRPr="00380589">
              <w:rPr>
                <w:rFonts w:ascii="新細明體" w:hAnsi="新細明體" w:hint="eastAsia"/>
                <w:bdr w:val="single" w:sz="4" w:space="0" w:color="auto"/>
              </w:rPr>
              <w:t>教綱研讀</w:t>
            </w:r>
          </w:p>
        </w:tc>
        <w:tc>
          <w:tcPr>
            <w:tcW w:w="6946" w:type="dxa"/>
            <w:vAlign w:val="center"/>
          </w:tcPr>
          <w:p w14:paraId="222DE1A9" w14:textId="77777777" w:rsidR="00454102" w:rsidRPr="00380589" w:rsidRDefault="00454102" w:rsidP="008236A0">
            <w:pPr>
              <w:pStyle w:val="1"/>
              <w:spacing w:line="0" w:lineRule="atLeast"/>
              <w:jc w:val="center"/>
              <w:rPr>
                <w:rFonts w:ascii="Times New Roman" w:hAnsi="Times New Roman"/>
                <w:b w:val="0"/>
                <w:bCs w:val="0"/>
                <w:kern w:val="2"/>
                <w:sz w:val="24"/>
                <w:szCs w:val="24"/>
              </w:rPr>
            </w:pPr>
            <w:r w:rsidRPr="00380589">
              <w:rPr>
                <w:rFonts w:ascii="Times New Roman" w:hAnsi="Times New Roman" w:hint="eastAsia"/>
                <w:b w:val="0"/>
                <w:bCs w:val="0"/>
                <w:kern w:val="2"/>
                <w:sz w:val="24"/>
                <w:szCs w:val="24"/>
              </w:rPr>
              <w:t>《教綱》第一章・第三條〈教義〉</w:t>
            </w:r>
          </w:p>
        </w:tc>
        <w:tc>
          <w:tcPr>
            <w:tcW w:w="709" w:type="dxa"/>
            <w:vAlign w:val="center"/>
          </w:tcPr>
          <w:p w14:paraId="5536E1B1" w14:textId="77777777" w:rsidR="00454102" w:rsidRPr="00380589" w:rsidRDefault="00454102" w:rsidP="008236A0">
            <w:pPr>
              <w:spacing w:line="0" w:lineRule="atLeast"/>
              <w:jc w:val="center"/>
            </w:pPr>
            <w:r w:rsidRPr="00380589">
              <w:rPr>
                <w:rFonts w:hint="eastAsia"/>
              </w:rPr>
              <w:t>099</w:t>
            </w:r>
          </w:p>
        </w:tc>
        <w:tc>
          <w:tcPr>
            <w:tcW w:w="3260" w:type="dxa"/>
            <w:vAlign w:val="center"/>
          </w:tcPr>
          <w:p w14:paraId="357D2036" w14:textId="77777777" w:rsidR="00454102" w:rsidRPr="00380589" w:rsidRDefault="00454102" w:rsidP="008236A0">
            <w:pPr>
              <w:spacing w:line="0" w:lineRule="atLeast"/>
              <w:jc w:val="both"/>
              <w:rPr>
                <w:rStyle w:val="A70"/>
                <w:rFonts w:ascii="新細明體" w:hAnsi="新細明體"/>
              </w:rPr>
            </w:pPr>
            <w:r w:rsidRPr="00380589">
              <w:rPr>
                <w:rFonts w:ascii="新細明體" w:hAnsi="新細明體" w:hint="eastAsia"/>
              </w:rPr>
              <w:t>資料提供/光照首席使者</w:t>
            </w:r>
          </w:p>
        </w:tc>
        <w:tc>
          <w:tcPr>
            <w:tcW w:w="425" w:type="dxa"/>
            <w:vAlign w:val="center"/>
          </w:tcPr>
          <w:p w14:paraId="1C499A73" w14:textId="77777777" w:rsidR="00454102" w:rsidRPr="00380589" w:rsidRDefault="00454102" w:rsidP="008236A0">
            <w:pPr>
              <w:spacing w:line="0" w:lineRule="atLeast"/>
            </w:pPr>
          </w:p>
        </w:tc>
      </w:tr>
      <w:tr w:rsidR="00454102" w:rsidRPr="00380589" w14:paraId="2C6BBBB7" w14:textId="77777777" w:rsidTr="008236A0">
        <w:trPr>
          <w:trHeight w:val="487"/>
        </w:trPr>
        <w:tc>
          <w:tcPr>
            <w:tcW w:w="1403" w:type="dxa"/>
            <w:vAlign w:val="center"/>
          </w:tcPr>
          <w:p w14:paraId="5C47C59E" w14:textId="77777777" w:rsidR="00454102" w:rsidRPr="00380589" w:rsidRDefault="00454102" w:rsidP="008236A0">
            <w:pPr>
              <w:spacing w:line="0" w:lineRule="atLeast"/>
            </w:pPr>
            <w:r w:rsidRPr="00380589">
              <w:rPr>
                <w:rFonts w:hint="eastAsia"/>
              </w:rPr>
              <w:t>2013/0</w:t>
            </w:r>
            <w:r w:rsidRPr="00380589">
              <w:t>7</w:t>
            </w:r>
            <w:r w:rsidRPr="00380589">
              <w:rPr>
                <w:rFonts w:hint="eastAsia"/>
              </w:rPr>
              <w:t>/15</w:t>
            </w:r>
          </w:p>
        </w:tc>
        <w:tc>
          <w:tcPr>
            <w:tcW w:w="690" w:type="dxa"/>
            <w:vAlign w:val="center"/>
          </w:tcPr>
          <w:p w14:paraId="48751338" w14:textId="77777777" w:rsidR="00454102" w:rsidRPr="00380589" w:rsidRDefault="00454102" w:rsidP="008236A0">
            <w:pPr>
              <w:spacing w:line="0" w:lineRule="atLeast"/>
            </w:pPr>
            <w:r w:rsidRPr="00380589">
              <w:rPr>
                <w:rFonts w:hint="eastAsia"/>
                <w:b/>
              </w:rPr>
              <w:t>352</w:t>
            </w:r>
          </w:p>
        </w:tc>
        <w:tc>
          <w:tcPr>
            <w:tcW w:w="1984" w:type="dxa"/>
            <w:vAlign w:val="center"/>
          </w:tcPr>
          <w:p w14:paraId="4E6F167F" w14:textId="77777777" w:rsidR="00454102" w:rsidRPr="00380589" w:rsidRDefault="00454102" w:rsidP="008236A0">
            <w:pPr>
              <w:adjustRightInd w:val="0"/>
              <w:snapToGrid w:val="0"/>
              <w:spacing w:line="0" w:lineRule="atLeast"/>
              <w:rPr>
                <w:rFonts w:ascii="新細明體" w:hAnsi="新細明體"/>
                <w:bdr w:val="single" w:sz="4" w:space="0" w:color="auto"/>
              </w:rPr>
            </w:pPr>
            <w:r w:rsidRPr="00380589">
              <w:rPr>
                <w:rFonts w:ascii="新細明體" w:hAnsi="新細明體" w:hint="eastAsia"/>
                <w:bdr w:val="single" w:sz="4" w:space="0" w:color="auto"/>
              </w:rPr>
              <w:t>教職迎新</w:t>
            </w:r>
          </w:p>
        </w:tc>
        <w:tc>
          <w:tcPr>
            <w:tcW w:w="6946" w:type="dxa"/>
            <w:vAlign w:val="center"/>
          </w:tcPr>
          <w:p w14:paraId="16BEE719" w14:textId="77777777" w:rsidR="00454102" w:rsidRPr="00380589" w:rsidRDefault="00454102" w:rsidP="008236A0">
            <w:pPr>
              <w:spacing w:line="0" w:lineRule="atLeast"/>
            </w:pPr>
            <w:r w:rsidRPr="00380589">
              <w:rPr>
                <w:rFonts w:hint="eastAsia"/>
              </w:rPr>
              <w:t>旋乾轉坤</w:t>
            </w:r>
            <w:r w:rsidRPr="00380589">
              <w:rPr>
                <w:rFonts w:hint="eastAsia"/>
              </w:rPr>
              <w:t>~</w:t>
            </w:r>
          </w:p>
          <w:p w14:paraId="34B45F35" w14:textId="77777777" w:rsidR="00454102" w:rsidRPr="00380589" w:rsidRDefault="00454102" w:rsidP="008236A0">
            <w:pPr>
              <w:spacing w:line="0" w:lineRule="atLeast"/>
              <w:ind w:right="960"/>
              <w:jc w:val="center"/>
            </w:pPr>
            <w:r w:rsidRPr="00380589">
              <w:rPr>
                <w:rFonts w:hint="eastAsia"/>
              </w:rPr>
              <w:t>新教職樂見</w:t>
            </w:r>
            <w:r w:rsidRPr="00380589">
              <w:rPr>
                <w:rFonts w:hint="eastAsia"/>
              </w:rPr>
              <w:t>5</w:t>
            </w:r>
            <w:r w:rsidRPr="00380589">
              <w:rPr>
                <w:rFonts w:hint="eastAsia"/>
              </w:rPr>
              <w:t>大坤道參教長</w:t>
            </w:r>
          </w:p>
        </w:tc>
        <w:tc>
          <w:tcPr>
            <w:tcW w:w="709" w:type="dxa"/>
            <w:vAlign w:val="center"/>
          </w:tcPr>
          <w:p w14:paraId="06B545C8" w14:textId="77777777" w:rsidR="00454102" w:rsidRPr="00380589" w:rsidRDefault="00454102" w:rsidP="008236A0">
            <w:pPr>
              <w:spacing w:line="0" w:lineRule="atLeast"/>
              <w:jc w:val="center"/>
            </w:pPr>
            <w:r w:rsidRPr="00380589">
              <w:rPr>
                <w:rFonts w:hint="eastAsia"/>
              </w:rPr>
              <w:t>104</w:t>
            </w:r>
          </w:p>
        </w:tc>
        <w:tc>
          <w:tcPr>
            <w:tcW w:w="3260" w:type="dxa"/>
            <w:vAlign w:val="center"/>
          </w:tcPr>
          <w:p w14:paraId="7342AEBE" w14:textId="77777777" w:rsidR="00454102" w:rsidRPr="00380589" w:rsidRDefault="00454102" w:rsidP="008236A0">
            <w:pPr>
              <w:spacing w:line="0" w:lineRule="atLeast"/>
              <w:jc w:val="both"/>
              <w:rPr>
                <w:rStyle w:val="A70"/>
                <w:rFonts w:ascii="新細明體" w:hAnsi="新細明體"/>
              </w:rPr>
            </w:pPr>
            <w:r w:rsidRPr="00380589">
              <w:rPr>
                <w:rFonts w:ascii="新細明體" w:hAnsi="新細明體" w:cs="TT1304o00" w:hint="eastAsia"/>
              </w:rPr>
              <w:t>採訪/康凝書</w:t>
            </w:r>
          </w:p>
        </w:tc>
        <w:tc>
          <w:tcPr>
            <w:tcW w:w="425" w:type="dxa"/>
            <w:vAlign w:val="center"/>
          </w:tcPr>
          <w:p w14:paraId="6036ABDA" w14:textId="77777777" w:rsidR="00454102" w:rsidRPr="00380589" w:rsidRDefault="00454102" w:rsidP="008236A0">
            <w:pPr>
              <w:spacing w:line="0" w:lineRule="atLeast"/>
            </w:pPr>
          </w:p>
        </w:tc>
      </w:tr>
      <w:tr w:rsidR="00454102" w:rsidRPr="00380589" w14:paraId="643D7E66" w14:textId="77777777" w:rsidTr="008236A0">
        <w:trPr>
          <w:trHeight w:val="487"/>
        </w:trPr>
        <w:tc>
          <w:tcPr>
            <w:tcW w:w="1403" w:type="dxa"/>
            <w:vAlign w:val="center"/>
          </w:tcPr>
          <w:p w14:paraId="3C0D1613" w14:textId="77777777" w:rsidR="00454102" w:rsidRPr="00380589" w:rsidRDefault="00454102" w:rsidP="008236A0">
            <w:pPr>
              <w:spacing w:line="0" w:lineRule="atLeast"/>
            </w:pPr>
            <w:r w:rsidRPr="00380589">
              <w:rPr>
                <w:rFonts w:hint="eastAsia"/>
              </w:rPr>
              <w:t>2013/0</w:t>
            </w:r>
            <w:r w:rsidRPr="00380589">
              <w:t>7</w:t>
            </w:r>
            <w:r w:rsidRPr="00380589">
              <w:rPr>
                <w:rFonts w:hint="eastAsia"/>
              </w:rPr>
              <w:t>/15</w:t>
            </w:r>
          </w:p>
        </w:tc>
        <w:tc>
          <w:tcPr>
            <w:tcW w:w="690" w:type="dxa"/>
            <w:vAlign w:val="center"/>
          </w:tcPr>
          <w:p w14:paraId="5D14B263" w14:textId="77777777" w:rsidR="00454102" w:rsidRPr="00380589" w:rsidRDefault="00454102" w:rsidP="008236A0">
            <w:pPr>
              <w:spacing w:line="0" w:lineRule="atLeast"/>
            </w:pPr>
            <w:r w:rsidRPr="00380589">
              <w:rPr>
                <w:rFonts w:hint="eastAsia"/>
                <w:b/>
              </w:rPr>
              <w:t>352</w:t>
            </w:r>
          </w:p>
        </w:tc>
        <w:tc>
          <w:tcPr>
            <w:tcW w:w="1984" w:type="dxa"/>
            <w:vAlign w:val="center"/>
          </w:tcPr>
          <w:p w14:paraId="7E0C77D9" w14:textId="77777777" w:rsidR="00454102" w:rsidRPr="00380589" w:rsidRDefault="00454102" w:rsidP="008236A0">
            <w:pPr>
              <w:adjustRightInd w:val="0"/>
              <w:snapToGrid w:val="0"/>
              <w:spacing w:line="0" w:lineRule="atLeast"/>
              <w:rPr>
                <w:rFonts w:ascii="新細明體" w:hAnsi="新細明體"/>
                <w:bdr w:val="single" w:sz="4" w:space="0" w:color="auto"/>
              </w:rPr>
            </w:pPr>
            <w:r w:rsidRPr="00380589">
              <w:rPr>
                <w:rFonts w:ascii="新細明體" w:hAnsi="新細明體" w:hint="eastAsia"/>
                <w:bdr w:val="single" w:sz="4" w:space="0" w:color="auto"/>
              </w:rPr>
              <w:t>陰安陽和</w:t>
            </w:r>
          </w:p>
        </w:tc>
        <w:tc>
          <w:tcPr>
            <w:tcW w:w="6946" w:type="dxa"/>
            <w:vAlign w:val="center"/>
          </w:tcPr>
          <w:p w14:paraId="3F5EB1A6" w14:textId="77777777" w:rsidR="00454102" w:rsidRPr="00380589" w:rsidRDefault="00454102" w:rsidP="008236A0">
            <w:pPr>
              <w:snapToGrid w:val="0"/>
              <w:spacing w:line="0" w:lineRule="atLeast"/>
              <w:jc w:val="center"/>
            </w:pPr>
            <w:r w:rsidRPr="00380589">
              <w:rPr>
                <w:rFonts w:hint="eastAsia"/>
              </w:rPr>
              <w:t>啟</w:t>
            </w:r>
            <w:r w:rsidRPr="00380589">
              <w:rPr>
                <w:rFonts w:hint="eastAsia"/>
              </w:rPr>
              <w:t xml:space="preserve">  </w:t>
            </w:r>
            <w:r w:rsidRPr="00380589">
              <w:rPr>
                <w:rFonts w:hint="eastAsia"/>
              </w:rPr>
              <w:t>事</w:t>
            </w:r>
          </w:p>
        </w:tc>
        <w:tc>
          <w:tcPr>
            <w:tcW w:w="709" w:type="dxa"/>
            <w:vAlign w:val="center"/>
          </w:tcPr>
          <w:p w14:paraId="2ED203D9" w14:textId="77777777" w:rsidR="00454102" w:rsidRPr="00380589" w:rsidRDefault="00454102" w:rsidP="008236A0">
            <w:pPr>
              <w:adjustRightInd w:val="0"/>
              <w:snapToGrid w:val="0"/>
              <w:spacing w:line="0" w:lineRule="atLeast"/>
              <w:jc w:val="center"/>
            </w:pPr>
            <w:r w:rsidRPr="00380589">
              <w:rPr>
                <w:rFonts w:hint="eastAsia"/>
              </w:rPr>
              <w:t>109</w:t>
            </w:r>
          </w:p>
        </w:tc>
        <w:tc>
          <w:tcPr>
            <w:tcW w:w="3260" w:type="dxa"/>
            <w:vAlign w:val="center"/>
          </w:tcPr>
          <w:p w14:paraId="49EA6DCE" w14:textId="77777777" w:rsidR="00454102" w:rsidRPr="00380589" w:rsidRDefault="00454102" w:rsidP="008236A0">
            <w:pPr>
              <w:adjustRightInd w:val="0"/>
              <w:snapToGrid w:val="0"/>
              <w:spacing w:line="0" w:lineRule="atLeast"/>
              <w:jc w:val="both"/>
              <w:rPr>
                <w:rStyle w:val="A70"/>
                <w:rFonts w:ascii="新細明體" w:hAnsi="新細明體"/>
              </w:rPr>
            </w:pPr>
            <w:r w:rsidRPr="00380589">
              <w:rPr>
                <w:rFonts w:ascii="新細明體" w:hAnsi="新細明體" w:hint="eastAsia"/>
              </w:rPr>
              <w:t>何緒煥</w:t>
            </w:r>
          </w:p>
        </w:tc>
        <w:tc>
          <w:tcPr>
            <w:tcW w:w="425" w:type="dxa"/>
            <w:vAlign w:val="center"/>
          </w:tcPr>
          <w:p w14:paraId="418346BC" w14:textId="77777777" w:rsidR="00454102" w:rsidRPr="00380589" w:rsidRDefault="00454102" w:rsidP="008236A0">
            <w:pPr>
              <w:spacing w:line="0" w:lineRule="atLeast"/>
            </w:pPr>
          </w:p>
        </w:tc>
      </w:tr>
      <w:tr w:rsidR="00454102" w:rsidRPr="00380589" w14:paraId="799050CF" w14:textId="77777777" w:rsidTr="008236A0">
        <w:trPr>
          <w:trHeight w:val="487"/>
        </w:trPr>
        <w:tc>
          <w:tcPr>
            <w:tcW w:w="1403" w:type="dxa"/>
            <w:vAlign w:val="center"/>
          </w:tcPr>
          <w:p w14:paraId="262702AC" w14:textId="77777777" w:rsidR="00454102" w:rsidRPr="00380589" w:rsidRDefault="00454102" w:rsidP="008236A0">
            <w:pPr>
              <w:spacing w:line="0" w:lineRule="atLeast"/>
            </w:pPr>
            <w:r w:rsidRPr="00380589">
              <w:rPr>
                <w:rFonts w:hint="eastAsia"/>
              </w:rPr>
              <w:t>2013/0</w:t>
            </w:r>
            <w:r w:rsidRPr="00380589">
              <w:t>7</w:t>
            </w:r>
            <w:r w:rsidRPr="00380589">
              <w:rPr>
                <w:rFonts w:hint="eastAsia"/>
              </w:rPr>
              <w:t>/15</w:t>
            </w:r>
          </w:p>
        </w:tc>
        <w:tc>
          <w:tcPr>
            <w:tcW w:w="690" w:type="dxa"/>
            <w:vAlign w:val="center"/>
          </w:tcPr>
          <w:p w14:paraId="419E3E60" w14:textId="77777777" w:rsidR="00454102" w:rsidRPr="00380589" w:rsidRDefault="00454102" w:rsidP="008236A0">
            <w:pPr>
              <w:spacing w:line="0" w:lineRule="atLeast"/>
            </w:pPr>
            <w:r w:rsidRPr="00380589">
              <w:rPr>
                <w:rFonts w:hint="eastAsia"/>
                <w:b/>
              </w:rPr>
              <w:t>352</w:t>
            </w:r>
          </w:p>
        </w:tc>
        <w:tc>
          <w:tcPr>
            <w:tcW w:w="1984" w:type="dxa"/>
            <w:vAlign w:val="center"/>
          </w:tcPr>
          <w:p w14:paraId="6ECBC40F" w14:textId="77777777" w:rsidR="00454102" w:rsidRPr="00380589" w:rsidRDefault="00454102" w:rsidP="008236A0">
            <w:pPr>
              <w:adjustRightInd w:val="0"/>
              <w:snapToGrid w:val="0"/>
              <w:spacing w:line="0" w:lineRule="atLeast"/>
              <w:rPr>
                <w:rFonts w:ascii="新細明體" w:hAnsi="新細明體"/>
                <w:bdr w:val="single" w:sz="4" w:space="0" w:color="auto"/>
              </w:rPr>
            </w:pPr>
            <w:r w:rsidRPr="00380589">
              <w:rPr>
                <w:rFonts w:ascii="新細明體" w:hAnsi="新細明體" w:hint="eastAsia"/>
                <w:bdr w:val="single" w:sz="4" w:space="0" w:color="auto"/>
              </w:rPr>
              <w:t>興建史</w:t>
            </w:r>
          </w:p>
        </w:tc>
        <w:tc>
          <w:tcPr>
            <w:tcW w:w="6946" w:type="dxa"/>
            <w:vAlign w:val="center"/>
          </w:tcPr>
          <w:p w14:paraId="1A2D75D4" w14:textId="77777777" w:rsidR="00454102" w:rsidRPr="00380589" w:rsidRDefault="00454102" w:rsidP="008236A0">
            <w:pPr>
              <w:spacing w:line="0" w:lineRule="atLeast"/>
              <w:jc w:val="center"/>
            </w:pPr>
            <w:r w:rsidRPr="00380589">
              <w:rPr>
                <w:rFonts w:hint="eastAsia"/>
              </w:rPr>
              <w:t>上帝的光直達省府中興新村執行保臺方案</w:t>
            </w:r>
          </w:p>
        </w:tc>
        <w:tc>
          <w:tcPr>
            <w:tcW w:w="709" w:type="dxa"/>
            <w:vAlign w:val="center"/>
          </w:tcPr>
          <w:p w14:paraId="5D0DFB97" w14:textId="77777777" w:rsidR="00454102" w:rsidRPr="00380589" w:rsidRDefault="00454102" w:rsidP="008236A0">
            <w:pPr>
              <w:spacing w:line="0" w:lineRule="atLeast"/>
              <w:jc w:val="center"/>
            </w:pPr>
            <w:r w:rsidRPr="00380589">
              <w:rPr>
                <w:rFonts w:hint="eastAsia"/>
              </w:rPr>
              <w:t>112</w:t>
            </w:r>
          </w:p>
        </w:tc>
        <w:tc>
          <w:tcPr>
            <w:tcW w:w="3260" w:type="dxa"/>
            <w:vAlign w:val="center"/>
          </w:tcPr>
          <w:p w14:paraId="7C79A4D2" w14:textId="77777777" w:rsidR="00454102" w:rsidRPr="00380589" w:rsidRDefault="00454102" w:rsidP="008236A0">
            <w:pPr>
              <w:spacing w:line="0" w:lineRule="atLeast"/>
              <w:jc w:val="both"/>
              <w:rPr>
                <w:rStyle w:val="A70"/>
                <w:rFonts w:ascii="新細明體" w:hAnsi="新細明體"/>
              </w:rPr>
            </w:pPr>
            <w:r w:rsidRPr="00380589">
              <w:rPr>
                <w:rFonts w:ascii="新細明體" w:hAnsi="新細明體" w:hint="eastAsia"/>
              </w:rPr>
              <w:t>資料提供/南投</w:t>
            </w:r>
            <w:r w:rsidRPr="00380589">
              <w:rPr>
                <w:rFonts w:ascii="新細明體" w:hAnsi="新細明體" w:cs="標楷體" w:hint="eastAsia"/>
                <w:kern w:val="0"/>
                <w:lang w:val="zh-TW"/>
              </w:rPr>
              <w:t>縣</w:t>
            </w:r>
            <w:r w:rsidRPr="00380589">
              <w:rPr>
                <w:rFonts w:ascii="新細明體" w:hAnsi="新細明體" w:hint="eastAsia"/>
              </w:rPr>
              <w:t>初院</w:t>
            </w:r>
          </w:p>
        </w:tc>
        <w:tc>
          <w:tcPr>
            <w:tcW w:w="425" w:type="dxa"/>
            <w:vAlign w:val="center"/>
          </w:tcPr>
          <w:p w14:paraId="61B50BBE" w14:textId="77777777" w:rsidR="00454102" w:rsidRPr="00380589" w:rsidRDefault="00454102" w:rsidP="008236A0">
            <w:pPr>
              <w:spacing w:line="0" w:lineRule="atLeast"/>
            </w:pPr>
          </w:p>
        </w:tc>
      </w:tr>
      <w:tr w:rsidR="00454102" w:rsidRPr="00380589" w14:paraId="636B56EE" w14:textId="77777777" w:rsidTr="008236A0">
        <w:trPr>
          <w:trHeight w:val="487"/>
        </w:trPr>
        <w:tc>
          <w:tcPr>
            <w:tcW w:w="1403" w:type="dxa"/>
            <w:vAlign w:val="center"/>
          </w:tcPr>
          <w:p w14:paraId="30791EC5" w14:textId="77777777" w:rsidR="00454102" w:rsidRPr="00380589" w:rsidRDefault="00454102" w:rsidP="008236A0">
            <w:pPr>
              <w:spacing w:line="0" w:lineRule="atLeast"/>
            </w:pPr>
            <w:r w:rsidRPr="00380589">
              <w:rPr>
                <w:rFonts w:hint="eastAsia"/>
              </w:rPr>
              <w:t>2013/0</w:t>
            </w:r>
            <w:r w:rsidRPr="00380589">
              <w:t>7</w:t>
            </w:r>
            <w:r w:rsidRPr="00380589">
              <w:rPr>
                <w:rFonts w:hint="eastAsia"/>
              </w:rPr>
              <w:t>/15</w:t>
            </w:r>
          </w:p>
        </w:tc>
        <w:tc>
          <w:tcPr>
            <w:tcW w:w="690" w:type="dxa"/>
            <w:vAlign w:val="center"/>
          </w:tcPr>
          <w:p w14:paraId="319E31ED" w14:textId="77777777" w:rsidR="00454102" w:rsidRPr="00380589" w:rsidRDefault="00454102" w:rsidP="008236A0">
            <w:pPr>
              <w:spacing w:line="0" w:lineRule="atLeast"/>
            </w:pPr>
            <w:r w:rsidRPr="00380589">
              <w:rPr>
                <w:rFonts w:hint="eastAsia"/>
                <w:b/>
              </w:rPr>
              <w:t>352</w:t>
            </w:r>
          </w:p>
        </w:tc>
        <w:tc>
          <w:tcPr>
            <w:tcW w:w="1984" w:type="dxa"/>
            <w:vAlign w:val="center"/>
          </w:tcPr>
          <w:p w14:paraId="1CEE1A15" w14:textId="77777777" w:rsidR="00454102" w:rsidRPr="00380589" w:rsidRDefault="00454102" w:rsidP="008236A0">
            <w:pPr>
              <w:adjustRightInd w:val="0"/>
              <w:snapToGrid w:val="0"/>
              <w:spacing w:line="0" w:lineRule="atLeast"/>
              <w:rPr>
                <w:rFonts w:ascii="新細明體" w:hAnsi="新細明體"/>
                <w:bdr w:val="single" w:sz="4" w:space="0" w:color="auto"/>
              </w:rPr>
            </w:pPr>
            <w:r w:rsidRPr="00380589">
              <w:rPr>
                <w:rFonts w:ascii="新細明體" w:hAnsi="新細明體" w:hint="eastAsia"/>
                <w:bdr w:val="single" w:sz="4" w:space="0" w:color="auto"/>
              </w:rPr>
              <w:t>文化新探</w:t>
            </w:r>
          </w:p>
        </w:tc>
        <w:tc>
          <w:tcPr>
            <w:tcW w:w="6946" w:type="dxa"/>
            <w:vAlign w:val="center"/>
          </w:tcPr>
          <w:p w14:paraId="756B47F4" w14:textId="77777777" w:rsidR="00454102" w:rsidRPr="00380589" w:rsidRDefault="00454102" w:rsidP="008236A0">
            <w:pPr>
              <w:spacing w:line="0" w:lineRule="atLeast"/>
              <w:jc w:val="center"/>
            </w:pPr>
            <w:r w:rsidRPr="00380589">
              <w:rPr>
                <w:rFonts w:hint="eastAsia"/>
              </w:rPr>
              <w:t>具見</w:t>
            </w:r>
            <w:r w:rsidRPr="00380589">
              <w:rPr>
                <w:rFonts w:hint="eastAsia"/>
              </w:rPr>
              <w:t xml:space="preserve"> </w:t>
            </w:r>
            <w:r w:rsidRPr="00380589">
              <w:rPr>
                <w:rFonts w:hint="eastAsia"/>
              </w:rPr>
              <w:t>解脫</w:t>
            </w:r>
            <w:r w:rsidRPr="00380589">
              <w:rPr>
                <w:rFonts w:hint="eastAsia"/>
              </w:rPr>
              <w:t xml:space="preserve"> </w:t>
            </w:r>
            <w:r w:rsidRPr="00380589">
              <w:rPr>
                <w:rFonts w:hint="eastAsia"/>
              </w:rPr>
              <w:t>我命由我</w:t>
            </w:r>
          </w:p>
          <w:p w14:paraId="2FB461EA" w14:textId="77777777" w:rsidR="00454102" w:rsidRPr="00380589" w:rsidRDefault="00454102" w:rsidP="008236A0">
            <w:pPr>
              <w:spacing w:line="0" w:lineRule="atLeast"/>
              <w:jc w:val="center"/>
            </w:pPr>
            <w:r w:rsidRPr="00380589">
              <w:rPr>
                <w:rFonts w:hint="eastAsia"/>
              </w:rPr>
              <w:t>物化</w:t>
            </w:r>
            <w:r w:rsidRPr="00380589">
              <w:rPr>
                <w:rFonts w:hint="eastAsia"/>
              </w:rPr>
              <w:t xml:space="preserve"> </w:t>
            </w:r>
            <w:r w:rsidRPr="00380589">
              <w:rPr>
                <w:rFonts w:hint="eastAsia"/>
              </w:rPr>
              <w:t>超越</w:t>
            </w:r>
            <w:r w:rsidRPr="00380589">
              <w:rPr>
                <w:rFonts w:hint="eastAsia"/>
              </w:rPr>
              <w:t xml:space="preserve"> </w:t>
            </w:r>
            <w:r w:rsidRPr="00380589">
              <w:rPr>
                <w:rFonts w:hint="eastAsia"/>
              </w:rPr>
              <w:t>宇宙逍遙</w:t>
            </w:r>
          </w:p>
        </w:tc>
        <w:tc>
          <w:tcPr>
            <w:tcW w:w="709" w:type="dxa"/>
            <w:vAlign w:val="center"/>
          </w:tcPr>
          <w:p w14:paraId="361D14AB" w14:textId="77777777" w:rsidR="00454102" w:rsidRPr="00380589" w:rsidRDefault="00454102" w:rsidP="008236A0">
            <w:pPr>
              <w:spacing w:line="0" w:lineRule="atLeast"/>
              <w:jc w:val="center"/>
            </w:pPr>
            <w:r w:rsidRPr="00380589">
              <w:rPr>
                <w:rFonts w:hint="eastAsia"/>
              </w:rPr>
              <w:t>114</w:t>
            </w:r>
          </w:p>
        </w:tc>
        <w:tc>
          <w:tcPr>
            <w:tcW w:w="3260" w:type="dxa"/>
            <w:vAlign w:val="center"/>
          </w:tcPr>
          <w:p w14:paraId="14AEA29D" w14:textId="77777777" w:rsidR="00454102" w:rsidRPr="00380589" w:rsidRDefault="00454102" w:rsidP="008236A0">
            <w:pPr>
              <w:adjustRightInd w:val="0"/>
              <w:snapToGrid w:val="0"/>
              <w:spacing w:line="0" w:lineRule="atLeast"/>
              <w:jc w:val="both"/>
              <w:rPr>
                <w:rStyle w:val="A70"/>
                <w:rFonts w:ascii="新細明體" w:hAnsi="新細明體"/>
              </w:rPr>
            </w:pPr>
            <w:r w:rsidRPr="00380589">
              <w:rPr>
                <w:rStyle w:val="A70"/>
                <w:rFonts w:ascii="新細明體" w:hAnsi="新細明體" w:hint="eastAsia"/>
              </w:rPr>
              <w:t>趙光武</w:t>
            </w:r>
          </w:p>
        </w:tc>
        <w:tc>
          <w:tcPr>
            <w:tcW w:w="425" w:type="dxa"/>
            <w:vAlign w:val="center"/>
          </w:tcPr>
          <w:p w14:paraId="0AA1273F" w14:textId="77777777" w:rsidR="00454102" w:rsidRPr="00380589" w:rsidRDefault="00454102" w:rsidP="008236A0">
            <w:pPr>
              <w:spacing w:line="0" w:lineRule="atLeast"/>
            </w:pPr>
          </w:p>
        </w:tc>
      </w:tr>
      <w:tr w:rsidR="00454102" w:rsidRPr="00380589" w14:paraId="7679CF91" w14:textId="77777777" w:rsidTr="008236A0">
        <w:trPr>
          <w:trHeight w:val="487"/>
        </w:trPr>
        <w:tc>
          <w:tcPr>
            <w:tcW w:w="1403" w:type="dxa"/>
            <w:vAlign w:val="center"/>
          </w:tcPr>
          <w:p w14:paraId="27F2C766" w14:textId="77777777" w:rsidR="00454102" w:rsidRPr="00380589" w:rsidRDefault="00454102" w:rsidP="008236A0">
            <w:pPr>
              <w:spacing w:line="0" w:lineRule="atLeast"/>
            </w:pPr>
            <w:r w:rsidRPr="00380589">
              <w:rPr>
                <w:rFonts w:hint="eastAsia"/>
              </w:rPr>
              <w:t>2013/0</w:t>
            </w:r>
            <w:r w:rsidRPr="00380589">
              <w:t>7</w:t>
            </w:r>
            <w:r w:rsidRPr="00380589">
              <w:rPr>
                <w:rFonts w:hint="eastAsia"/>
              </w:rPr>
              <w:t>/15</w:t>
            </w:r>
          </w:p>
        </w:tc>
        <w:tc>
          <w:tcPr>
            <w:tcW w:w="690" w:type="dxa"/>
            <w:vAlign w:val="center"/>
          </w:tcPr>
          <w:p w14:paraId="27D84CDA" w14:textId="77777777" w:rsidR="00454102" w:rsidRPr="00380589" w:rsidRDefault="00454102" w:rsidP="008236A0">
            <w:pPr>
              <w:spacing w:line="0" w:lineRule="atLeast"/>
            </w:pPr>
            <w:r w:rsidRPr="00380589">
              <w:rPr>
                <w:rFonts w:hint="eastAsia"/>
                <w:b/>
              </w:rPr>
              <w:t>352</w:t>
            </w:r>
          </w:p>
        </w:tc>
        <w:tc>
          <w:tcPr>
            <w:tcW w:w="1984" w:type="dxa"/>
            <w:vAlign w:val="center"/>
          </w:tcPr>
          <w:p w14:paraId="300914E6" w14:textId="77777777" w:rsidR="00454102" w:rsidRPr="00380589" w:rsidRDefault="00454102" w:rsidP="008236A0">
            <w:pPr>
              <w:adjustRightInd w:val="0"/>
              <w:snapToGrid w:val="0"/>
              <w:spacing w:line="0" w:lineRule="atLeast"/>
              <w:rPr>
                <w:rFonts w:ascii="新細明體" w:hAnsi="新細明體"/>
                <w:bdr w:val="single" w:sz="4" w:space="0" w:color="auto"/>
              </w:rPr>
            </w:pPr>
            <w:r w:rsidRPr="00380589">
              <w:rPr>
                <w:rFonts w:ascii="新細明體" w:hAnsi="新細明體" w:hint="eastAsia"/>
                <w:bdr w:val="single" w:sz="4" w:space="0" w:color="auto"/>
              </w:rPr>
              <w:t>西華舊事</w:t>
            </w:r>
          </w:p>
        </w:tc>
        <w:tc>
          <w:tcPr>
            <w:tcW w:w="6946" w:type="dxa"/>
            <w:vAlign w:val="center"/>
          </w:tcPr>
          <w:p w14:paraId="67737CE4" w14:textId="77777777" w:rsidR="00454102" w:rsidRPr="00380589" w:rsidRDefault="00454102" w:rsidP="008236A0">
            <w:pPr>
              <w:spacing w:line="0" w:lineRule="atLeast"/>
              <w:jc w:val="center"/>
            </w:pPr>
            <w:r w:rsidRPr="00380589">
              <w:rPr>
                <w:rFonts w:hint="eastAsia"/>
              </w:rPr>
              <w:t>在華山的日子</w:t>
            </w:r>
          </w:p>
        </w:tc>
        <w:tc>
          <w:tcPr>
            <w:tcW w:w="709" w:type="dxa"/>
            <w:vAlign w:val="center"/>
          </w:tcPr>
          <w:p w14:paraId="548B1FA7" w14:textId="77777777" w:rsidR="00454102" w:rsidRPr="00380589" w:rsidRDefault="00454102" w:rsidP="008236A0">
            <w:pPr>
              <w:adjustRightInd w:val="0"/>
              <w:snapToGrid w:val="0"/>
              <w:spacing w:line="0" w:lineRule="atLeast"/>
              <w:jc w:val="center"/>
            </w:pPr>
            <w:r w:rsidRPr="00380589">
              <w:rPr>
                <w:rFonts w:hint="eastAsia"/>
              </w:rPr>
              <w:t>118</w:t>
            </w:r>
          </w:p>
        </w:tc>
        <w:tc>
          <w:tcPr>
            <w:tcW w:w="3260" w:type="dxa"/>
            <w:vAlign w:val="center"/>
          </w:tcPr>
          <w:p w14:paraId="784A27ED" w14:textId="77777777" w:rsidR="00454102" w:rsidRPr="00380589" w:rsidRDefault="00454102" w:rsidP="008236A0">
            <w:pPr>
              <w:adjustRightInd w:val="0"/>
              <w:snapToGrid w:val="0"/>
              <w:spacing w:line="0" w:lineRule="atLeast"/>
              <w:jc w:val="both"/>
              <w:rPr>
                <w:rStyle w:val="A70"/>
                <w:rFonts w:ascii="新細明體" w:hAnsi="新細明體"/>
              </w:rPr>
            </w:pPr>
            <w:r w:rsidRPr="00380589">
              <w:rPr>
                <w:rFonts w:ascii="新細明體" w:hAnsi="新細明體" w:hint="eastAsia"/>
                <w:bCs/>
              </w:rPr>
              <w:t>編輯部</w:t>
            </w:r>
          </w:p>
        </w:tc>
        <w:tc>
          <w:tcPr>
            <w:tcW w:w="425" w:type="dxa"/>
            <w:vAlign w:val="center"/>
          </w:tcPr>
          <w:p w14:paraId="4FEA9C44" w14:textId="77777777" w:rsidR="00454102" w:rsidRPr="00380589" w:rsidRDefault="00454102" w:rsidP="008236A0">
            <w:pPr>
              <w:spacing w:line="0" w:lineRule="atLeast"/>
            </w:pPr>
          </w:p>
        </w:tc>
      </w:tr>
      <w:tr w:rsidR="00454102" w:rsidRPr="00380589" w14:paraId="02D5557E" w14:textId="77777777" w:rsidTr="008236A0">
        <w:trPr>
          <w:trHeight w:val="487"/>
        </w:trPr>
        <w:tc>
          <w:tcPr>
            <w:tcW w:w="1403" w:type="dxa"/>
            <w:vAlign w:val="center"/>
          </w:tcPr>
          <w:p w14:paraId="3A1CD8F9" w14:textId="77777777" w:rsidR="00454102" w:rsidRPr="00380589" w:rsidRDefault="00454102" w:rsidP="008236A0">
            <w:pPr>
              <w:spacing w:line="0" w:lineRule="atLeast"/>
            </w:pPr>
            <w:r w:rsidRPr="00380589">
              <w:rPr>
                <w:rFonts w:hint="eastAsia"/>
              </w:rPr>
              <w:t>2013/0</w:t>
            </w:r>
            <w:r w:rsidRPr="00380589">
              <w:t>7</w:t>
            </w:r>
            <w:r w:rsidRPr="00380589">
              <w:rPr>
                <w:rFonts w:hint="eastAsia"/>
              </w:rPr>
              <w:t>/15</w:t>
            </w:r>
          </w:p>
        </w:tc>
        <w:tc>
          <w:tcPr>
            <w:tcW w:w="690" w:type="dxa"/>
            <w:vAlign w:val="center"/>
          </w:tcPr>
          <w:p w14:paraId="7FBCA67D" w14:textId="77777777" w:rsidR="00454102" w:rsidRPr="00380589" w:rsidRDefault="00454102" w:rsidP="008236A0">
            <w:pPr>
              <w:spacing w:line="0" w:lineRule="atLeast"/>
            </w:pPr>
            <w:r w:rsidRPr="00380589">
              <w:rPr>
                <w:rFonts w:hint="eastAsia"/>
                <w:b/>
              </w:rPr>
              <w:t>352</w:t>
            </w:r>
          </w:p>
        </w:tc>
        <w:tc>
          <w:tcPr>
            <w:tcW w:w="1984" w:type="dxa"/>
            <w:vAlign w:val="center"/>
          </w:tcPr>
          <w:p w14:paraId="034C080B" w14:textId="77777777" w:rsidR="00454102" w:rsidRPr="00380589" w:rsidRDefault="00454102" w:rsidP="008236A0">
            <w:pPr>
              <w:adjustRightInd w:val="0"/>
              <w:snapToGrid w:val="0"/>
              <w:spacing w:line="0" w:lineRule="atLeast"/>
              <w:rPr>
                <w:rFonts w:ascii="新細明體" w:hAnsi="新細明體"/>
                <w:bdr w:val="single" w:sz="4" w:space="0" w:color="auto"/>
              </w:rPr>
            </w:pPr>
            <w:r w:rsidRPr="00380589">
              <w:rPr>
                <w:rFonts w:ascii="新細明體" w:hAnsi="新細明體" w:hint="eastAsia"/>
                <w:bdr w:val="single" w:sz="4" w:space="0" w:color="auto"/>
              </w:rPr>
              <w:t>人事通報</w:t>
            </w:r>
          </w:p>
        </w:tc>
        <w:tc>
          <w:tcPr>
            <w:tcW w:w="6946" w:type="dxa"/>
            <w:vAlign w:val="center"/>
          </w:tcPr>
          <w:p w14:paraId="16DD4093" w14:textId="77777777" w:rsidR="00454102" w:rsidRPr="00380589" w:rsidRDefault="00454102" w:rsidP="008236A0">
            <w:pPr>
              <w:spacing w:line="0" w:lineRule="atLeast"/>
              <w:jc w:val="center"/>
            </w:pPr>
          </w:p>
        </w:tc>
        <w:tc>
          <w:tcPr>
            <w:tcW w:w="709" w:type="dxa"/>
            <w:vAlign w:val="center"/>
          </w:tcPr>
          <w:p w14:paraId="4103122F" w14:textId="77777777" w:rsidR="00454102" w:rsidRPr="00380589" w:rsidRDefault="00454102" w:rsidP="008236A0">
            <w:pPr>
              <w:adjustRightInd w:val="0"/>
              <w:snapToGrid w:val="0"/>
              <w:spacing w:line="0" w:lineRule="atLeast"/>
              <w:jc w:val="center"/>
            </w:pPr>
            <w:r w:rsidRPr="00380589">
              <w:rPr>
                <w:rFonts w:hint="eastAsia"/>
              </w:rPr>
              <w:t>122</w:t>
            </w:r>
          </w:p>
        </w:tc>
        <w:tc>
          <w:tcPr>
            <w:tcW w:w="3260" w:type="dxa"/>
            <w:vAlign w:val="center"/>
          </w:tcPr>
          <w:p w14:paraId="2DDD6A32" w14:textId="77777777" w:rsidR="00454102" w:rsidRPr="00380589" w:rsidRDefault="00454102" w:rsidP="008236A0">
            <w:pPr>
              <w:adjustRightInd w:val="0"/>
              <w:snapToGrid w:val="0"/>
              <w:spacing w:line="0" w:lineRule="atLeast"/>
              <w:jc w:val="both"/>
              <w:rPr>
                <w:rFonts w:ascii="新細明體" w:hAnsi="新細明體"/>
                <w:bCs/>
              </w:rPr>
            </w:pPr>
            <w:r w:rsidRPr="00380589">
              <w:rPr>
                <w:rFonts w:ascii="新細明體" w:hAnsi="新細明體" w:hint="eastAsia"/>
                <w:bCs/>
              </w:rPr>
              <w:t>極院</w:t>
            </w:r>
          </w:p>
        </w:tc>
        <w:tc>
          <w:tcPr>
            <w:tcW w:w="425" w:type="dxa"/>
            <w:vAlign w:val="center"/>
          </w:tcPr>
          <w:p w14:paraId="223FC0D4" w14:textId="77777777" w:rsidR="00454102" w:rsidRPr="00380589" w:rsidRDefault="00454102" w:rsidP="008236A0">
            <w:pPr>
              <w:spacing w:line="0" w:lineRule="atLeast"/>
            </w:pPr>
          </w:p>
        </w:tc>
      </w:tr>
      <w:tr w:rsidR="00454102" w:rsidRPr="00380589" w14:paraId="2DF98BFC" w14:textId="77777777" w:rsidTr="008236A0">
        <w:trPr>
          <w:trHeight w:val="487"/>
        </w:trPr>
        <w:tc>
          <w:tcPr>
            <w:tcW w:w="1403" w:type="dxa"/>
            <w:vAlign w:val="center"/>
          </w:tcPr>
          <w:p w14:paraId="4D3D7965" w14:textId="77777777" w:rsidR="00454102" w:rsidRPr="00380589" w:rsidRDefault="00454102" w:rsidP="008236A0">
            <w:pPr>
              <w:spacing w:line="0" w:lineRule="atLeast"/>
            </w:pPr>
            <w:r w:rsidRPr="00380589">
              <w:rPr>
                <w:rFonts w:hint="eastAsia"/>
              </w:rPr>
              <w:t>2013/0</w:t>
            </w:r>
            <w:r w:rsidRPr="00380589">
              <w:t>7</w:t>
            </w:r>
            <w:r w:rsidRPr="00380589">
              <w:rPr>
                <w:rFonts w:hint="eastAsia"/>
              </w:rPr>
              <w:t>/15</w:t>
            </w:r>
          </w:p>
        </w:tc>
        <w:tc>
          <w:tcPr>
            <w:tcW w:w="690" w:type="dxa"/>
            <w:vAlign w:val="center"/>
          </w:tcPr>
          <w:p w14:paraId="4A67017E" w14:textId="77777777" w:rsidR="00454102" w:rsidRPr="00380589" w:rsidRDefault="00454102" w:rsidP="008236A0">
            <w:pPr>
              <w:spacing w:line="0" w:lineRule="atLeast"/>
            </w:pPr>
            <w:r w:rsidRPr="00380589">
              <w:rPr>
                <w:rFonts w:hint="eastAsia"/>
                <w:b/>
              </w:rPr>
              <w:t>352</w:t>
            </w:r>
          </w:p>
        </w:tc>
        <w:tc>
          <w:tcPr>
            <w:tcW w:w="1984" w:type="dxa"/>
            <w:vAlign w:val="center"/>
          </w:tcPr>
          <w:p w14:paraId="6CB11B88" w14:textId="77777777" w:rsidR="00454102" w:rsidRPr="00380589" w:rsidRDefault="00454102" w:rsidP="008236A0">
            <w:pPr>
              <w:adjustRightInd w:val="0"/>
              <w:snapToGrid w:val="0"/>
              <w:spacing w:line="0" w:lineRule="atLeast"/>
              <w:rPr>
                <w:rFonts w:ascii="新細明體" w:hAnsi="新細明體"/>
                <w:bdr w:val="single" w:sz="4" w:space="0" w:color="auto"/>
              </w:rPr>
            </w:pPr>
            <w:r w:rsidRPr="00380589">
              <w:rPr>
                <w:rFonts w:ascii="新細明體" w:hAnsi="新細明體" w:hint="eastAsia"/>
                <w:bdr w:val="single" w:sz="4" w:space="0" w:color="auto"/>
              </w:rPr>
              <w:t>功德榜</w:t>
            </w:r>
          </w:p>
        </w:tc>
        <w:tc>
          <w:tcPr>
            <w:tcW w:w="6946" w:type="dxa"/>
            <w:vAlign w:val="center"/>
          </w:tcPr>
          <w:p w14:paraId="617A2BA9" w14:textId="77777777" w:rsidR="00454102" w:rsidRPr="00380589" w:rsidRDefault="00454102" w:rsidP="008236A0">
            <w:pPr>
              <w:widowControl/>
              <w:snapToGrid w:val="0"/>
              <w:spacing w:line="0" w:lineRule="atLeast"/>
              <w:jc w:val="center"/>
              <w:rPr>
                <w:rFonts w:ascii="新細明體" w:hAnsi="新細明體" w:cs="新細明體"/>
                <w:kern w:val="0"/>
              </w:rPr>
            </w:pPr>
            <w:r w:rsidRPr="00380589">
              <w:rPr>
                <w:rFonts w:ascii="新細明體" w:hAnsi="新細明體" w:cs="新細明體" w:hint="eastAsia"/>
                <w:kern w:val="0"/>
              </w:rPr>
              <w:t>10</w:t>
            </w:r>
            <w:r w:rsidRPr="00380589">
              <w:rPr>
                <w:rFonts w:ascii="新細明體" w:hAnsi="新細明體" w:cs="新細明體"/>
                <w:kern w:val="0"/>
              </w:rPr>
              <w:t>2</w:t>
            </w:r>
            <w:r w:rsidRPr="00380589">
              <w:rPr>
                <w:rFonts w:ascii="新細明體" w:hAnsi="新細明體" w:cs="新細明體" w:hint="eastAsia"/>
                <w:kern w:val="0"/>
              </w:rPr>
              <w:t>年5月助印《教訊》功德榜</w:t>
            </w:r>
          </w:p>
        </w:tc>
        <w:tc>
          <w:tcPr>
            <w:tcW w:w="709" w:type="dxa"/>
            <w:vAlign w:val="center"/>
          </w:tcPr>
          <w:p w14:paraId="26E9EAF5" w14:textId="77777777" w:rsidR="00454102" w:rsidRPr="00380589" w:rsidRDefault="00454102" w:rsidP="008236A0">
            <w:pPr>
              <w:spacing w:line="0" w:lineRule="atLeast"/>
              <w:jc w:val="center"/>
            </w:pPr>
            <w:r w:rsidRPr="00380589">
              <w:rPr>
                <w:rFonts w:hint="eastAsia"/>
              </w:rPr>
              <w:t>124</w:t>
            </w:r>
          </w:p>
        </w:tc>
        <w:tc>
          <w:tcPr>
            <w:tcW w:w="3260" w:type="dxa"/>
            <w:vAlign w:val="center"/>
          </w:tcPr>
          <w:p w14:paraId="76E77671" w14:textId="77777777" w:rsidR="00454102" w:rsidRPr="00380589" w:rsidRDefault="00454102" w:rsidP="008236A0">
            <w:pPr>
              <w:adjustRightInd w:val="0"/>
              <w:snapToGrid w:val="0"/>
              <w:spacing w:line="0" w:lineRule="atLeast"/>
              <w:jc w:val="both"/>
              <w:rPr>
                <w:rStyle w:val="A70"/>
                <w:rFonts w:ascii="新細明體" w:hAnsi="新細明體"/>
              </w:rPr>
            </w:pPr>
            <w:r w:rsidRPr="00380589">
              <w:rPr>
                <w:rStyle w:val="A70"/>
                <w:rFonts w:ascii="新細明體" w:hAnsi="新細明體" w:hint="eastAsia"/>
              </w:rPr>
              <w:t>康凝書</w:t>
            </w:r>
          </w:p>
        </w:tc>
        <w:tc>
          <w:tcPr>
            <w:tcW w:w="425" w:type="dxa"/>
            <w:vAlign w:val="center"/>
          </w:tcPr>
          <w:p w14:paraId="28B7CB28" w14:textId="77777777" w:rsidR="00454102" w:rsidRPr="00380589" w:rsidRDefault="00454102" w:rsidP="008236A0">
            <w:pPr>
              <w:spacing w:line="0" w:lineRule="atLeast"/>
            </w:pPr>
          </w:p>
        </w:tc>
      </w:tr>
      <w:tr w:rsidR="00454102" w:rsidRPr="00380589" w14:paraId="1CE5FE1B" w14:textId="77777777" w:rsidTr="008236A0">
        <w:trPr>
          <w:trHeight w:val="487"/>
        </w:trPr>
        <w:tc>
          <w:tcPr>
            <w:tcW w:w="1403" w:type="dxa"/>
            <w:vAlign w:val="center"/>
          </w:tcPr>
          <w:p w14:paraId="597BFCD7" w14:textId="77777777" w:rsidR="00454102" w:rsidRPr="00380589" w:rsidRDefault="00454102" w:rsidP="008236A0">
            <w:pPr>
              <w:spacing w:line="0" w:lineRule="atLeast"/>
            </w:pPr>
            <w:r w:rsidRPr="00380589">
              <w:rPr>
                <w:rFonts w:hint="eastAsia"/>
              </w:rPr>
              <w:t>2013/0</w:t>
            </w:r>
            <w:r w:rsidRPr="00380589">
              <w:t>7</w:t>
            </w:r>
            <w:r w:rsidRPr="00380589">
              <w:rPr>
                <w:rFonts w:hint="eastAsia"/>
              </w:rPr>
              <w:t>/15</w:t>
            </w:r>
          </w:p>
        </w:tc>
        <w:tc>
          <w:tcPr>
            <w:tcW w:w="690" w:type="dxa"/>
            <w:vAlign w:val="center"/>
          </w:tcPr>
          <w:p w14:paraId="049FAA16" w14:textId="77777777" w:rsidR="00454102" w:rsidRPr="00380589" w:rsidRDefault="00454102" w:rsidP="008236A0">
            <w:pPr>
              <w:spacing w:line="0" w:lineRule="atLeast"/>
            </w:pPr>
            <w:r w:rsidRPr="00380589">
              <w:rPr>
                <w:rFonts w:hint="eastAsia"/>
                <w:b/>
              </w:rPr>
              <w:t>352</w:t>
            </w:r>
          </w:p>
        </w:tc>
        <w:tc>
          <w:tcPr>
            <w:tcW w:w="1984" w:type="dxa"/>
            <w:vAlign w:val="center"/>
          </w:tcPr>
          <w:p w14:paraId="7C4CC9A2" w14:textId="77777777" w:rsidR="00454102" w:rsidRPr="00380589" w:rsidRDefault="00454102" w:rsidP="008236A0">
            <w:pPr>
              <w:adjustRightInd w:val="0"/>
              <w:snapToGrid w:val="0"/>
              <w:spacing w:line="0" w:lineRule="atLeast"/>
              <w:rPr>
                <w:rFonts w:ascii="新細明體" w:hAnsi="新細明體"/>
                <w:bdr w:val="single" w:sz="4" w:space="0" w:color="auto"/>
              </w:rPr>
            </w:pPr>
            <w:r w:rsidRPr="00380589">
              <w:rPr>
                <w:rFonts w:ascii="新細明體" w:hAnsi="新細明體" w:hint="eastAsia"/>
                <w:bdr w:val="single" w:sz="4" w:space="0" w:color="auto"/>
              </w:rPr>
              <w:t>收支明細</w:t>
            </w:r>
          </w:p>
        </w:tc>
        <w:tc>
          <w:tcPr>
            <w:tcW w:w="6946" w:type="dxa"/>
            <w:vAlign w:val="center"/>
          </w:tcPr>
          <w:p w14:paraId="28E03C2C" w14:textId="77777777" w:rsidR="00454102" w:rsidRPr="00380589" w:rsidRDefault="00454102" w:rsidP="008236A0">
            <w:pPr>
              <w:widowControl/>
              <w:snapToGrid w:val="0"/>
              <w:spacing w:line="0" w:lineRule="atLeast"/>
              <w:jc w:val="center"/>
              <w:rPr>
                <w:rFonts w:ascii="新細明體" w:hAnsi="新細明體" w:cs="新細明體"/>
                <w:kern w:val="0"/>
              </w:rPr>
            </w:pPr>
            <w:r w:rsidRPr="00380589">
              <w:rPr>
                <w:rFonts w:ascii="新細明體" w:hAnsi="新細明體" w:cs="新細明體" w:hint="eastAsia"/>
                <w:kern w:val="0"/>
              </w:rPr>
              <w:t>102年5月助印經費收支明細表</w:t>
            </w:r>
          </w:p>
        </w:tc>
        <w:tc>
          <w:tcPr>
            <w:tcW w:w="709" w:type="dxa"/>
            <w:vAlign w:val="center"/>
          </w:tcPr>
          <w:p w14:paraId="3D712240" w14:textId="77777777" w:rsidR="00454102" w:rsidRPr="00380589" w:rsidRDefault="00454102" w:rsidP="008236A0">
            <w:pPr>
              <w:spacing w:line="0" w:lineRule="atLeast"/>
              <w:jc w:val="center"/>
            </w:pPr>
            <w:r w:rsidRPr="00380589">
              <w:rPr>
                <w:rFonts w:hint="eastAsia"/>
              </w:rPr>
              <w:t>128</w:t>
            </w:r>
          </w:p>
        </w:tc>
        <w:tc>
          <w:tcPr>
            <w:tcW w:w="3260" w:type="dxa"/>
            <w:vAlign w:val="center"/>
          </w:tcPr>
          <w:p w14:paraId="383BC8EB" w14:textId="77777777" w:rsidR="00454102" w:rsidRPr="00380589" w:rsidRDefault="00454102" w:rsidP="008236A0">
            <w:pPr>
              <w:adjustRightInd w:val="0"/>
              <w:snapToGrid w:val="0"/>
              <w:spacing w:line="0" w:lineRule="atLeast"/>
              <w:jc w:val="both"/>
              <w:rPr>
                <w:rStyle w:val="A70"/>
                <w:rFonts w:ascii="新細明體" w:hAnsi="新細明體"/>
              </w:rPr>
            </w:pPr>
            <w:r w:rsidRPr="00380589">
              <w:rPr>
                <w:rStyle w:val="A70"/>
                <w:rFonts w:ascii="新細明體" w:hAnsi="新細明體" w:hint="eastAsia"/>
              </w:rPr>
              <w:t>大藏室</w:t>
            </w:r>
          </w:p>
        </w:tc>
        <w:tc>
          <w:tcPr>
            <w:tcW w:w="425" w:type="dxa"/>
            <w:vAlign w:val="center"/>
          </w:tcPr>
          <w:p w14:paraId="6897A6C7" w14:textId="77777777" w:rsidR="00454102" w:rsidRPr="00380589" w:rsidRDefault="00454102" w:rsidP="008236A0">
            <w:pPr>
              <w:spacing w:line="0" w:lineRule="atLeast"/>
            </w:pPr>
          </w:p>
        </w:tc>
      </w:tr>
      <w:tr w:rsidR="00454102" w:rsidRPr="00380589" w14:paraId="09D92AE6" w14:textId="77777777" w:rsidTr="008236A0">
        <w:trPr>
          <w:trHeight w:val="487"/>
        </w:trPr>
        <w:tc>
          <w:tcPr>
            <w:tcW w:w="1403" w:type="dxa"/>
            <w:vAlign w:val="center"/>
          </w:tcPr>
          <w:p w14:paraId="3E52152B" w14:textId="77777777" w:rsidR="00454102" w:rsidRPr="00380589" w:rsidRDefault="00454102" w:rsidP="008236A0">
            <w:pPr>
              <w:spacing w:line="0" w:lineRule="atLeast"/>
            </w:pPr>
            <w:r w:rsidRPr="00380589">
              <w:rPr>
                <w:rFonts w:hint="eastAsia"/>
              </w:rPr>
              <w:t>2013/0</w:t>
            </w:r>
            <w:r w:rsidRPr="00380589">
              <w:t>7</w:t>
            </w:r>
            <w:r w:rsidRPr="00380589">
              <w:rPr>
                <w:rFonts w:hint="eastAsia"/>
              </w:rPr>
              <w:t>/15</w:t>
            </w:r>
          </w:p>
        </w:tc>
        <w:tc>
          <w:tcPr>
            <w:tcW w:w="690" w:type="dxa"/>
            <w:vAlign w:val="center"/>
          </w:tcPr>
          <w:p w14:paraId="6E02F7C6" w14:textId="77777777" w:rsidR="00454102" w:rsidRPr="00380589" w:rsidRDefault="00454102" w:rsidP="008236A0">
            <w:pPr>
              <w:spacing w:line="0" w:lineRule="atLeast"/>
            </w:pPr>
            <w:r w:rsidRPr="00380589">
              <w:rPr>
                <w:rFonts w:hint="eastAsia"/>
                <w:b/>
              </w:rPr>
              <w:t>352</w:t>
            </w:r>
          </w:p>
        </w:tc>
        <w:tc>
          <w:tcPr>
            <w:tcW w:w="1984" w:type="dxa"/>
            <w:vAlign w:val="center"/>
          </w:tcPr>
          <w:p w14:paraId="02E84904" w14:textId="77777777" w:rsidR="00454102" w:rsidRPr="00380589" w:rsidRDefault="00454102" w:rsidP="008236A0">
            <w:pPr>
              <w:adjustRightInd w:val="0"/>
              <w:snapToGrid w:val="0"/>
              <w:spacing w:line="0" w:lineRule="atLeast"/>
              <w:rPr>
                <w:rFonts w:ascii="新細明體" w:hAnsi="新細明體"/>
                <w:bdr w:val="single" w:sz="4" w:space="0" w:color="auto"/>
              </w:rPr>
            </w:pPr>
            <w:r w:rsidRPr="00380589">
              <w:rPr>
                <w:rFonts w:ascii="新細明體" w:hAnsi="新細明體" w:hint="eastAsia"/>
                <w:bdr w:val="single" w:sz="4" w:space="0" w:color="auto"/>
              </w:rPr>
              <w:t>351期不收稿費同奮與善心人士芳名</w:t>
            </w:r>
          </w:p>
        </w:tc>
        <w:tc>
          <w:tcPr>
            <w:tcW w:w="6946" w:type="dxa"/>
            <w:vAlign w:val="center"/>
          </w:tcPr>
          <w:p w14:paraId="2445C917" w14:textId="77777777" w:rsidR="00454102" w:rsidRPr="00380589" w:rsidRDefault="00454102" w:rsidP="008236A0">
            <w:pPr>
              <w:widowControl/>
              <w:snapToGrid w:val="0"/>
              <w:spacing w:line="0" w:lineRule="atLeast"/>
              <w:jc w:val="center"/>
              <w:rPr>
                <w:rFonts w:ascii="新細明體" w:hAnsi="新細明體" w:cs="新細明體"/>
                <w:kern w:val="0"/>
              </w:rPr>
            </w:pPr>
            <w:r w:rsidRPr="00380589">
              <w:rPr>
                <w:rFonts w:ascii="新細明體" w:hAnsi="新細明體" w:cs="新細明體" w:hint="eastAsia"/>
                <w:kern w:val="0"/>
              </w:rPr>
              <w:t>351期不收稿費同奮大德與善心人士芳名</w:t>
            </w:r>
          </w:p>
        </w:tc>
        <w:tc>
          <w:tcPr>
            <w:tcW w:w="709" w:type="dxa"/>
            <w:vAlign w:val="center"/>
          </w:tcPr>
          <w:p w14:paraId="24403866" w14:textId="77777777" w:rsidR="00454102" w:rsidRPr="00380589" w:rsidRDefault="00454102" w:rsidP="008236A0">
            <w:pPr>
              <w:spacing w:line="0" w:lineRule="atLeast"/>
              <w:jc w:val="center"/>
            </w:pPr>
            <w:r w:rsidRPr="00380589">
              <w:rPr>
                <w:rFonts w:hint="eastAsia"/>
              </w:rPr>
              <w:t>128</w:t>
            </w:r>
          </w:p>
        </w:tc>
        <w:tc>
          <w:tcPr>
            <w:tcW w:w="3260" w:type="dxa"/>
            <w:vAlign w:val="center"/>
          </w:tcPr>
          <w:p w14:paraId="4EC05EA5" w14:textId="77777777" w:rsidR="00454102" w:rsidRPr="00380589" w:rsidRDefault="00454102" w:rsidP="008236A0">
            <w:pPr>
              <w:adjustRightInd w:val="0"/>
              <w:snapToGrid w:val="0"/>
              <w:spacing w:line="0" w:lineRule="atLeast"/>
              <w:jc w:val="both"/>
              <w:rPr>
                <w:rStyle w:val="A70"/>
                <w:rFonts w:ascii="新細明體" w:hAnsi="新細明體"/>
              </w:rPr>
            </w:pPr>
            <w:r w:rsidRPr="00380589">
              <w:rPr>
                <w:rStyle w:val="A70"/>
                <w:rFonts w:ascii="新細明體" w:hAnsi="新細明體" w:hint="eastAsia"/>
              </w:rPr>
              <w:t>康凝書</w:t>
            </w:r>
          </w:p>
        </w:tc>
        <w:tc>
          <w:tcPr>
            <w:tcW w:w="425" w:type="dxa"/>
            <w:vAlign w:val="center"/>
          </w:tcPr>
          <w:p w14:paraId="44FBC59E" w14:textId="77777777" w:rsidR="00454102" w:rsidRPr="00380589" w:rsidRDefault="00454102" w:rsidP="008236A0">
            <w:pPr>
              <w:spacing w:line="0" w:lineRule="atLeast"/>
            </w:pPr>
          </w:p>
        </w:tc>
      </w:tr>
    </w:tbl>
    <w:p w14:paraId="6B4F6DA1" w14:textId="77777777" w:rsidR="00454102" w:rsidRPr="00380589" w:rsidRDefault="00454102" w:rsidP="00454102">
      <w:pPr>
        <w:spacing w:line="0" w:lineRule="atLeast"/>
      </w:pPr>
    </w:p>
    <w:p w14:paraId="612D9C8B" w14:textId="77777777" w:rsidR="00454102" w:rsidRPr="00380589" w:rsidRDefault="00454102" w:rsidP="00454102">
      <w:pPr>
        <w:spacing w:line="0" w:lineRule="atLeast"/>
      </w:pPr>
    </w:p>
    <w:p w14:paraId="2DDB5F6F" w14:textId="77777777" w:rsidR="00454102" w:rsidRPr="00380589" w:rsidRDefault="00454102" w:rsidP="00454102">
      <w:pPr>
        <w:spacing w:line="0" w:lineRule="atLeast"/>
      </w:pPr>
    </w:p>
    <w:p w14:paraId="53E8DE1E" w14:textId="77777777" w:rsidR="00454102" w:rsidRPr="00380589" w:rsidRDefault="00454102" w:rsidP="00454102">
      <w:pPr>
        <w:spacing w:line="0" w:lineRule="atLeast"/>
        <w:rPr>
          <w:b/>
        </w:rPr>
      </w:pPr>
      <w:r w:rsidRPr="00380589">
        <w:rPr>
          <w:rFonts w:hint="eastAsia"/>
          <w:b/>
        </w:rPr>
        <w:t>353</w:t>
      </w:r>
      <w:r w:rsidRPr="00380589">
        <w:rPr>
          <w:rFonts w:hint="eastAsia"/>
          <w:b/>
        </w:rPr>
        <w:t>教訊目錄</w:t>
      </w:r>
      <w:r w:rsidRPr="00380589">
        <w:rPr>
          <w:rFonts w:hint="eastAsia"/>
          <w:b/>
        </w:rPr>
        <w:t>8</w:t>
      </w:r>
      <w:r w:rsidRPr="00380589">
        <w:rPr>
          <w:rFonts w:hint="eastAsia"/>
          <w:b/>
        </w:rPr>
        <w:t>月號</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690"/>
        <w:gridCol w:w="1984"/>
        <w:gridCol w:w="6946"/>
        <w:gridCol w:w="709"/>
        <w:gridCol w:w="3260"/>
        <w:gridCol w:w="425"/>
      </w:tblGrid>
      <w:tr w:rsidR="00454102" w:rsidRPr="00380589" w14:paraId="2511A85E" w14:textId="77777777" w:rsidTr="008236A0">
        <w:trPr>
          <w:trHeight w:val="487"/>
        </w:trPr>
        <w:tc>
          <w:tcPr>
            <w:tcW w:w="1403" w:type="dxa"/>
            <w:shd w:val="clear" w:color="auto" w:fill="BFBFBF"/>
            <w:vAlign w:val="center"/>
          </w:tcPr>
          <w:p w14:paraId="279E18F7" w14:textId="77777777" w:rsidR="00454102" w:rsidRPr="00380589" w:rsidRDefault="00454102" w:rsidP="008236A0">
            <w:pPr>
              <w:spacing w:line="0" w:lineRule="atLeast"/>
            </w:pPr>
            <w:r w:rsidRPr="00380589">
              <w:rPr>
                <w:rFonts w:hint="eastAsia"/>
              </w:rPr>
              <w:t>時</w:t>
            </w:r>
            <w:r w:rsidRPr="00380589">
              <w:rPr>
                <w:rFonts w:hint="eastAsia"/>
              </w:rPr>
              <w:t xml:space="preserve">  </w:t>
            </w:r>
            <w:r w:rsidRPr="00380589">
              <w:rPr>
                <w:rFonts w:hint="eastAsia"/>
              </w:rPr>
              <w:t>間</w:t>
            </w:r>
          </w:p>
        </w:tc>
        <w:tc>
          <w:tcPr>
            <w:tcW w:w="690" w:type="dxa"/>
            <w:shd w:val="clear" w:color="auto" w:fill="BFBFBF"/>
            <w:vAlign w:val="center"/>
          </w:tcPr>
          <w:p w14:paraId="77307D11" w14:textId="77777777" w:rsidR="00454102" w:rsidRPr="00380589" w:rsidRDefault="00454102" w:rsidP="008236A0">
            <w:pPr>
              <w:spacing w:line="0" w:lineRule="atLeast"/>
            </w:pPr>
            <w:r w:rsidRPr="00380589">
              <w:rPr>
                <w:rFonts w:hint="eastAsia"/>
              </w:rPr>
              <w:t>期</w:t>
            </w:r>
            <w:r w:rsidRPr="00380589">
              <w:rPr>
                <w:rFonts w:hint="eastAsia"/>
              </w:rPr>
              <w:t xml:space="preserve"> </w:t>
            </w:r>
            <w:r w:rsidRPr="00380589">
              <w:rPr>
                <w:rFonts w:hint="eastAsia"/>
              </w:rPr>
              <w:t>數</w:t>
            </w:r>
          </w:p>
        </w:tc>
        <w:tc>
          <w:tcPr>
            <w:tcW w:w="1984" w:type="dxa"/>
            <w:shd w:val="clear" w:color="auto" w:fill="BFBFBF"/>
            <w:vAlign w:val="center"/>
          </w:tcPr>
          <w:p w14:paraId="1A3ADE01" w14:textId="77777777" w:rsidR="00454102" w:rsidRPr="00380589" w:rsidRDefault="00454102" w:rsidP="008236A0">
            <w:pPr>
              <w:spacing w:line="0" w:lineRule="atLeast"/>
            </w:pPr>
            <w:r w:rsidRPr="00380589">
              <w:rPr>
                <w:rFonts w:hint="eastAsia"/>
              </w:rPr>
              <w:t>所</w:t>
            </w:r>
            <w:r w:rsidRPr="00380589">
              <w:rPr>
                <w:rFonts w:hint="eastAsia"/>
              </w:rPr>
              <w:t xml:space="preserve"> </w:t>
            </w:r>
            <w:r w:rsidRPr="00380589">
              <w:rPr>
                <w:rFonts w:hint="eastAsia"/>
              </w:rPr>
              <w:t>屬</w:t>
            </w:r>
            <w:r w:rsidRPr="00380589">
              <w:rPr>
                <w:rFonts w:hint="eastAsia"/>
              </w:rPr>
              <w:t xml:space="preserve"> </w:t>
            </w:r>
            <w:r w:rsidRPr="00380589">
              <w:rPr>
                <w:rFonts w:hint="eastAsia"/>
              </w:rPr>
              <w:t>專</w:t>
            </w:r>
            <w:r w:rsidRPr="00380589">
              <w:rPr>
                <w:rFonts w:hint="eastAsia"/>
              </w:rPr>
              <w:t xml:space="preserve"> </w:t>
            </w:r>
            <w:r w:rsidRPr="00380589">
              <w:rPr>
                <w:rFonts w:hint="eastAsia"/>
              </w:rPr>
              <w:t>欄</w:t>
            </w:r>
          </w:p>
        </w:tc>
        <w:tc>
          <w:tcPr>
            <w:tcW w:w="6946" w:type="dxa"/>
            <w:shd w:val="clear" w:color="auto" w:fill="BFBFBF"/>
            <w:vAlign w:val="center"/>
          </w:tcPr>
          <w:p w14:paraId="5F638455" w14:textId="77777777" w:rsidR="00454102" w:rsidRPr="00380589" w:rsidRDefault="00454102" w:rsidP="008236A0">
            <w:pPr>
              <w:spacing w:line="0" w:lineRule="atLeast"/>
            </w:pPr>
            <w:r w:rsidRPr="00380589">
              <w:rPr>
                <w:rFonts w:hint="eastAsia"/>
              </w:rPr>
              <w:t xml:space="preserve">                 </w:t>
            </w:r>
            <w:r w:rsidRPr="00380589">
              <w:rPr>
                <w:rFonts w:hint="eastAsia"/>
              </w:rPr>
              <w:t>題</w:t>
            </w:r>
            <w:r w:rsidRPr="00380589">
              <w:rPr>
                <w:rFonts w:hint="eastAsia"/>
              </w:rPr>
              <w:t xml:space="preserve">               </w:t>
            </w:r>
            <w:r w:rsidRPr="00380589">
              <w:rPr>
                <w:rFonts w:hint="eastAsia"/>
              </w:rPr>
              <w:t>目</w:t>
            </w:r>
          </w:p>
        </w:tc>
        <w:tc>
          <w:tcPr>
            <w:tcW w:w="709" w:type="dxa"/>
            <w:shd w:val="clear" w:color="auto" w:fill="BFBFBF"/>
            <w:vAlign w:val="center"/>
          </w:tcPr>
          <w:p w14:paraId="07D8A506" w14:textId="77777777" w:rsidR="00454102" w:rsidRPr="00380589" w:rsidRDefault="00454102" w:rsidP="008236A0">
            <w:pPr>
              <w:spacing w:line="0" w:lineRule="atLeast"/>
            </w:pPr>
            <w:r w:rsidRPr="00380589">
              <w:rPr>
                <w:rFonts w:hint="eastAsia"/>
              </w:rPr>
              <w:t>頁</w:t>
            </w:r>
            <w:r w:rsidRPr="00380589">
              <w:rPr>
                <w:rFonts w:hint="eastAsia"/>
              </w:rPr>
              <w:t xml:space="preserve"> </w:t>
            </w:r>
            <w:r w:rsidRPr="00380589">
              <w:rPr>
                <w:rFonts w:hint="eastAsia"/>
              </w:rPr>
              <w:t>數</w:t>
            </w:r>
          </w:p>
        </w:tc>
        <w:tc>
          <w:tcPr>
            <w:tcW w:w="3260" w:type="dxa"/>
            <w:shd w:val="clear" w:color="auto" w:fill="BFBFBF"/>
            <w:vAlign w:val="center"/>
          </w:tcPr>
          <w:p w14:paraId="1D3F7920" w14:textId="77777777" w:rsidR="00454102" w:rsidRPr="00380589" w:rsidRDefault="00454102" w:rsidP="008236A0">
            <w:pPr>
              <w:spacing w:line="0" w:lineRule="atLeast"/>
              <w:ind w:firstLineChars="100" w:firstLine="240"/>
            </w:pPr>
            <w:r w:rsidRPr="00380589">
              <w:rPr>
                <w:rFonts w:hint="eastAsia"/>
              </w:rPr>
              <w:t>作</w:t>
            </w:r>
            <w:r w:rsidRPr="00380589">
              <w:rPr>
                <w:rFonts w:hint="eastAsia"/>
              </w:rPr>
              <w:t xml:space="preserve">  </w:t>
            </w:r>
            <w:r w:rsidRPr="00380589">
              <w:rPr>
                <w:rFonts w:hint="eastAsia"/>
              </w:rPr>
              <w:t>者</w:t>
            </w:r>
          </w:p>
        </w:tc>
        <w:tc>
          <w:tcPr>
            <w:tcW w:w="425" w:type="dxa"/>
            <w:shd w:val="clear" w:color="auto" w:fill="BFBFBF"/>
            <w:vAlign w:val="center"/>
          </w:tcPr>
          <w:p w14:paraId="27167EF8" w14:textId="77777777" w:rsidR="00454102" w:rsidRPr="00380589" w:rsidRDefault="00454102" w:rsidP="008236A0">
            <w:pPr>
              <w:spacing w:line="0" w:lineRule="atLeast"/>
            </w:pPr>
            <w:r w:rsidRPr="00380589">
              <w:rPr>
                <w:rFonts w:hint="eastAsia"/>
              </w:rPr>
              <w:t>備註</w:t>
            </w:r>
          </w:p>
        </w:tc>
      </w:tr>
      <w:tr w:rsidR="00454102" w:rsidRPr="00380589" w14:paraId="4324262D" w14:textId="77777777" w:rsidTr="008236A0">
        <w:trPr>
          <w:trHeight w:val="487"/>
        </w:trPr>
        <w:tc>
          <w:tcPr>
            <w:tcW w:w="1403" w:type="dxa"/>
            <w:shd w:val="clear" w:color="auto" w:fill="auto"/>
            <w:vAlign w:val="center"/>
          </w:tcPr>
          <w:p w14:paraId="3174E16F" w14:textId="77777777" w:rsidR="00454102" w:rsidRPr="00380589" w:rsidRDefault="00454102" w:rsidP="008236A0">
            <w:pPr>
              <w:spacing w:line="0" w:lineRule="atLeast"/>
            </w:pPr>
            <w:r w:rsidRPr="00380589">
              <w:rPr>
                <w:rFonts w:hint="eastAsia"/>
              </w:rPr>
              <w:t>2013/08/15</w:t>
            </w:r>
          </w:p>
        </w:tc>
        <w:tc>
          <w:tcPr>
            <w:tcW w:w="690" w:type="dxa"/>
            <w:shd w:val="clear" w:color="auto" w:fill="auto"/>
            <w:vAlign w:val="center"/>
          </w:tcPr>
          <w:p w14:paraId="6BF93D82" w14:textId="77777777" w:rsidR="00454102" w:rsidRPr="00380589" w:rsidRDefault="00454102" w:rsidP="008236A0">
            <w:pPr>
              <w:spacing w:line="0" w:lineRule="atLeast"/>
            </w:pPr>
            <w:r w:rsidRPr="00380589">
              <w:rPr>
                <w:rFonts w:hint="eastAsia"/>
                <w:b/>
              </w:rPr>
              <w:t>353</w:t>
            </w:r>
          </w:p>
        </w:tc>
        <w:tc>
          <w:tcPr>
            <w:tcW w:w="1984" w:type="dxa"/>
            <w:shd w:val="clear" w:color="auto" w:fill="auto"/>
            <w:vAlign w:val="center"/>
          </w:tcPr>
          <w:p w14:paraId="53B98A6E"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bCs/>
                <w:bdr w:val="single" w:sz="4" w:space="0" w:color="auto"/>
              </w:rPr>
              <w:t>宇宙法寶</w:t>
            </w:r>
          </w:p>
        </w:tc>
        <w:tc>
          <w:tcPr>
            <w:tcW w:w="6946" w:type="dxa"/>
            <w:shd w:val="clear" w:color="auto" w:fill="auto"/>
            <w:vAlign w:val="center"/>
          </w:tcPr>
          <w:p w14:paraId="10006E83" w14:textId="77777777" w:rsidR="00454102" w:rsidRPr="00380589" w:rsidRDefault="00454102" w:rsidP="008236A0">
            <w:pPr>
              <w:adjustRightInd w:val="0"/>
              <w:spacing w:line="0" w:lineRule="atLeast"/>
              <w:jc w:val="center"/>
              <w:rPr>
                <w:rFonts w:ascii="新細明體" w:hAnsi="新細明體"/>
              </w:rPr>
            </w:pPr>
            <w:r w:rsidRPr="00380589">
              <w:rPr>
                <w:rFonts w:ascii="新細明體" w:hAnsi="新細明體" w:hint="eastAsia"/>
              </w:rPr>
              <w:t>刊頭---天帝教獨有15項宇宙法寶     專輯</w:t>
            </w:r>
          </w:p>
        </w:tc>
        <w:tc>
          <w:tcPr>
            <w:tcW w:w="709" w:type="dxa"/>
            <w:shd w:val="clear" w:color="auto" w:fill="auto"/>
            <w:vAlign w:val="center"/>
          </w:tcPr>
          <w:p w14:paraId="7B9C552D" w14:textId="77777777" w:rsidR="00454102" w:rsidRPr="00380589" w:rsidRDefault="00454102" w:rsidP="008236A0">
            <w:pPr>
              <w:spacing w:line="0" w:lineRule="atLeast"/>
              <w:jc w:val="center"/>
            </w:pPr>
            <w:r w:rsidRPr="00380589">
              <w:rPr>
                <w:rFonts w:hint="eastAsia"/>
              </w:rPr>
              <w:t>004</w:t>
            </w:r>
          </w:p>
        </w:tc>
        <w:tc>
          <w:tcPr>
            <w:tcW w:w="3260" w:type="dxa"/>
            <w:shd w:val="clear" w:color="auto" w:fill="auto"/>
            <w:vAlign w:val="center"/>
          </w:tcPr>
          <w:p w14:paraId="377CAB64"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rPr>
              <w:t>編輯部</w:t>
            </w:r>
          </w:p>
        </w:tc>
        <w:tc>
          <w:tcPr>
            <w:tcW w:w="425" w:type="dxa"/>
            <w:shd w:val="clear" w:color="auto" w:fill="auto"/>
            <w:vAlign w:val="center"/>
          </w:tcPr>
          <w:p w14:paraId="44C7E189" w14:textId="77777777" w:rsidR="00454102" w:rsidRPr="00380589" w:rsidRDefault="00454102" w:rsidP="008236A0">
            <w:pPr>
              <w:spacing w:line="0" w:lineRule="atLeast"/>
            </w:pPr>
          </w:p>
        </w:tc>
      </w:tr>
      <w:tr w:rsidR="00454102" w:rsidRPr="00380589" w14:paraId="105992DE" w14:textId="77777777" w:rsidTr="008236A0">
        <w:trPr>
          <w:trHeight w:val="487"/>
        </w:trPr>
        <w:tc>
          <w:tcPr>
            <w:tcW w:w="1403" w:type="dxa"/>
            <w:shd w:val="clear" w:color="auto" w:fill="auto"/>
            <w:vAlign w:val="center"/>
          </w:tcPr>
          <w:p w14:paraId="5CD96B48" w14:textId="77777777" w:rsidR="00454102" w:rsidRPr="00380589" w:rsidRDefault="00454102" w:rsidP="008236A0">
            <w:pPr>
              <w:spacing w:line="0" w:lineRule="atLeast"/>
            </w:pPr>
            <w:r w:rsidRPr="00380589">
              <w:rPr>
                <w:rFonts w:hint="eastAsia"/>
              </w:rPr>
              <w:lastRenderedPageBreak/>
              <w:t>2013/08/15</w:t>
            </w:r>
          </w:p>
        </w:tc>
        <w:tc>
          <w:tcPr>
            <w:tcW w:w="690" w:type="dxa"/>
            <w:shd w:val="clear" w:color="auto" w:fill="auto"/>
            <w:vAlign w:val="center"/>
          </w:tcPr>
          <w:p w14:paraId="1BF58851" w14:textId="77777777" w:rsidR="00454102" w:rsidRPr="00380589" w:rsidRDefault="00454102" w:rsidP="008236A0">
            <w:pPr>
              <w:spacing w:line="0" w:lineRule="atLeast"/>
            </w:pPr>
            <w:r w:rsidRPr="00380589">
              <w:rPr>
                <w:rFonts w:hint="eastAsia"/>
                <w:b/>
              </w:rPr>
              <w:t>353</w:t>
            </w:r>
          </w:p>
        </w:tc>
        <w:tc>
          <w:tcPr>
            <w:tcW w:w="1984" w:type="dxa"/>
            <w:shd w:val="clear" w:color="auto" w:fill="auto"/>
            <w:vAlign w:val="center"/>
          </w:tcPr>
          <w:p w14:paraId="357B5921"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bCs/>
                <w:bdr w:val="single" w:sz="4" w:space="0" w:color="auto"/>
              </w:rPr>
              <w:t>宇宙法寶</w:t>
            </w:r>
          </w:p>
        </w:tc>
        <w:tc>
          <w:tcPr>
            <w:tcW w:w="6946" w:type="dxa"/>
            <w:shd w:val="clear" w:color="auto" w:fill="auto"/>
            <w:vAlign w:val="center"/>
          </w:tcPr>
          <w:p w14:paraId="58170853" w14:textId="77777777" w:rsidR="00454102" w:rsidRPr="00380589" w:rsidRDefault="00454102" w:rsidP="008236A0">
            <w:pPr>
              <w:spacing w:line="0" w:lineRule="atLeast"/>
              <w:jc w:val="center"/>
              <w:rPr>
                <w:rFonts w:ascii="新細明體" w:hAnsi="新細明體"/>
                <w:bCs/>
              </w:rPr>
            </w:pPr>
            <w:r w:rsidRPr="00380589">
              <w:rPr>
                <w:rFonts w:ascii="新細明體" w:hAnsi="新細明體" w:hint="eastAsia"/>
                <w:bCs/>
              </w:rPr>
              <w:t>傳世20年~</w:t>
            </w:r>
          </w:p>
          <w:p w14:paraId="06A740FB" w14:textId="77777777" w:rsidR="00454102" w:rsidRPr="00380589" w:rsidRDefault="00454102" w:rsidP="008236A0">
            <w:pPr>
              <w:spacing w:line="0" w:lineRule="atLeast"/>
              <w:ind w:firstLineChars="450" w:firstLine="1080"/>
              <w:jc w:val="center"/>
              <w:rPr>
                <w:rFonts w:ascii="新細明體" w:hAnsi="新細明體"/>
              </w:rPr>
            </w:pPr>
            <w:r w:rsidRPr="00380589">
              <w:rPr>
                <w:rFonts w:ascii="新細明體" w:hAnsi="新細明體" w:hint="eastAsia"/>
                <w:bCs/>
              </w:rPr>
              <w:t>天帝教獨有的宇宙法寶（一）</w:t>
            </w:r>
          </w:p>
        </w:tc>
        <w:tc>
          <w:tcPr>
            <w:tcW w:w="709" w:type="dxa"/>
            <w:shd w:val="clear" w:color="auto" w:fill="auto"/>
            <w:vAlign w:val="center"/>
          </w:tcPr>
          <w:p w14:paraId="59749514" w14:textId="77777777" w:rsidR="00454102" w:rsidRPr="00380589" w:rsidRDefault="00454102" w:rsidP="008236A0">
            <w:pPr>
              <w:spacing w:line="0" w:lineRule="atLeast"/>
              <w:jc w:val="center"/>
            </w:pPr>
            <w:r w:rsidRPr="00380589">
              <w:rPr>
                <w:rFonts w:hint="eastAsia"/>
              </w:rPr>
              <w:t>005</w:t>
            </w:r>
          </w:p>
        </w:tc>
        <w:tc>
          <w:tcPr>
            <w:tcW w:w="3260" w:type="dxa"/>
            <w:shd w:val="clear" w:color="auto" w:fill="auto"/>
            <w:vAlign w:val="center"/>
          </w:tcPr>
          <w:p w14:paraId="68880D6F"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bCs/>
              </w:rPr>
              <w:t>資料提供/教史委員會</w:t>
            </w:r>
          </w:p>
        </w:tc>
        <w:tc>
          <w:tcPr>
            <w:tcW w:w="425" w:type="dxa"/>
            <w:shd w:val="clear" w:color="auto" w:fill="auto"/>
            <w:vAlign w:val="center"/>
          </w:tcPr>
          <w:p w14:paraId="46784E1D" w14:textId="77777777" w:rsidR="00454102" w:rsidRPr="00380589" w:rsidRDefault="00454102" w:rsidP="008236A0">
            <w:pPr>
              <w:spacing w:line="0" w:lineRule="atLeast"/>
            </w:pPr>
          </w:p>
        </w:tc>
      </w:tr>
      <w:tr w:rsidR="00454102" w:rsidRPr="00380589" w14:paraId="16E6E6F2" w14:textId="77777777" w:rsidTr="008236A0">
        <w:trPr>
          <w:trHeight w:val="487"/>
        </w:trPr>
        <w:tc>
          <w:tcPr>
            <w:tcW w:w="1403" w:type="dxa"/>
            <w:shd w:val="clear" w:color="auto" w:fill="auto"/>
            <w:vAlign w:val="center"/>
          </w:tcPr>
          <w:p w14:paraId="57640A71" w14:textId="77777777" w:rsidR="00454102" w:rsidRPr="00380589" w:rsidRDefault="00454102" w:rsidP="008236A0">
            <w:pPr>
              <w:spacing w:line="0" w:lineRule="atLeast"/>
            </w:pPr>
            <w:r w:rsidRPr="00380589">
              <w:rPr>
                <w:rFonts w:hint="eastAsia"/>
              </w:rPr>
              <w:t>2013/08/15</w:t>
            </w:r>
          </w:p>
        </w:tc>
        <w:tc>
          <w:tcPr>
            <w:tcW w:w="690" w:type="dxa"/>
            <w:shd w:val="clear" w:color="auto" w:fill="auto"/>
            <w:vAlign w:val="center"/>
          </w:tcPr>
          <w:p w14:paraId="33F168F1" w14:textId="77777777" w:rsidR="00454102" w:rsidRPr="00380589" w:rsidRDefault="00454102" w:rsidP="008236A0">
            <w:pPr>
              <w:spacing w:line="0" w:lineRule="atLeast"/>
            </w:pPr>
            <w:r w:rsidRPr="00380589">
              <w:rPr>
                <w:rFonts w:hint="eastAsia"/>
                <w:b/>
              </w:rPr>
              <w:t>353</w:t>
            </w:r>
          </w:p>
        </w:tc>
        <w:tc>
          <w:tcPr>
            <w:tcW w:w="1984" w:type="dxa"/>
            <w:shd w:val="clear" w:color="auto" w:fill="auto"/>
            <w:vAlign w:val="center"/>
          </w:tcPr>
          <w:p w14:paraId="4F53C1DD"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bdr w:val="single" w:sz="4" w:space="0" w:color="auto" w:frame="1"/>
              </w:rPr>
              <w:t>「真、禮、和」親和</w:t>
            </w:r>
          </w:p>
        </w:tc>
        <w:tc>
          <w:tcPr>
            <w:tcW w:w="6946" w:type="dxa"/>
            <w:shd w:val="clear" w:color="auto" w:fill="auto"/>
            <w:vAlign w:val="center"/>
          </w:tcPr>
          <w:p w14:paraId="5B410CBB"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「真、禮、和」快樂的奮鬥列車—</w:t>
            </w:r>
          </w:p>
          <w:p w14:paraId="69924CC7" w14:textId="77777777" w:rsidR="00454102" w:rsidRPr="00380589" w:rsidRDefault="00454102" w:rsidP="008236A0">
            <w:pPr>
              <w:spacing w:line="0" w:lineRule="atLeast"/>
              <w:ind w:right="480" w:firstLineChars="250" w:firstLine="600"/>
              <w:jc w:val="center"/>
              <w:rPr>
                <w:rFonts w:ascii="新細明體" w:hAnsi="新細明體"/>
              </w:rPr>
            </w:pPr>
            <w:r w:rsidRPr="00380589">
              <w:rPr>
                <w:rFonts w:ascii="新細明體" w:hAnsi="新細明體" w:hint="eastAsia"/>
              </w:rPr>
              <w:t>臺南縣初院、臺灣省掌院溫馨分享</w:t>
            </w:r>
          </w:p>
        </w:tc>
        <w:tc>
          <w:tcPr>
            <w:tcW w:w="709" w:type="dxa"/>
            <w:shd w:val="clear" w:color="auto" w:fill="auto"/>
            <w:vAlign w:val="center"/>
          </w:tcPr>
          <w:p w14:paraId="2C986F3F" w14:textId="77777777" w:rsidR="00454102" w:rsidRPr="00380589" w:rsidRDefault="00454102" w:rsidP="008236A0">
            <w:pPr>
              <w:spacing w:line="0" w:lineRule="atLeast"/>
              <w:jc w:val="center"/>
            </w:pPr>
            <w:r w:rsidRPr="00380589">
              <w:rPr>
                <w:rFonts w:hint="eastAsia"/>
              </w:rPr>
              <w:t>015</w:t>
            </w:r>
          </w:p>
        </w:tc>
        <w:tc>
          <w:tcPr>
            <w:tcW w:w="3260" w:type="dxa"/>
            <w:shd w:val="clear" w:color="auto" w:fill="auto"/>
            <w:vAlign w:val="center"/>
          </w:tcPr>
          <w:p w14:paraId="6EF08E83"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口述/蕭敏堅樞機使者</w:t>
            </w:r>
          </w:p>
          <w:p w14:paraId="1D98347F"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整理/趙淑一</w:t>
            </w:r>
          </w:p>
        </w:tc>
        <w:tc>
          <w:tcPr>
            <w:tcW w:w="425" w:type="dxa"/>
            <w:shd w:val="clear" w:color="auto" w:fill="auto"/>
            <w:vAlign w:val="center"/>
          </w:tcPr>
          <w:p w14:paraId="7322BE2E" w14:textId="77777777" w:rsidR="00454102" w:rsidRPr="00380589" w:rsidRDefault="00454102" w:rsidP="008236A0">
            <w:pPr>
              <w:spacing w:line="0" w:lineRule="atLeast"/>
            </w:pPr>
          </w:p>
        </w:tc>
      </w:tr>
      <w:tr w:rsidR="00454102" w:rsidRPr="00380589" w14:paraId="1E206F56" w14:textId="77777777" w:rsidTr="008236A0">
        <w:trPr>
          <w:trHeight w:val="487"/>
        </w:trPr>
        <w:tc>
          <w:tcPr>
            <w:tcW w:w="1403" w:type="dxa"/>
            <w:shd w:val="clear" w:color="auto" w:fill="auto"/>
            <w:vAlign w:val="center"/>
          </w:tcPr>
          <w:p w14:paraId="33368BAF" w14:textId="77777777" w:rsidR="00454102" w:rsidRPr="00380589" w:rsidRDefault="00454102" w:rsidP="008236A0">
            <w:pPr>
              <w:spacing w:line="0" w:lineRule="atLeast"/>
            </w:pPr>
            <w:r w:rsidRPr="00380589">
              <w:rPr>
                <w:rFonts w:hint="eastAsia"/>
              </w:rPr>
              <w:t>2013/08/15</w:t>
            </w:r>
          </w:p>
        </w:tc>
        <w:tc>
          <w:tcPr>
            <w:tcW w:w="690" w:type="dxa"/>
            <w:shd w:val="clear" w:color="auto" w:fill="auto"/>
            <w:vAlign w:val="center"/>
          </w:tcPr>
          <w:p w14:paraId="4E999423" w14:textId="77777777" w:rsidR="00454102" w:rsidRPr="00380589" w:rsidRDefault="00454102" w:rsidP="008236A0">
            <w:pPr>
              <w:spacing w:line="0" w:lineRule="atLeast"/>
            </w:pPr>
            <w:r w:rsidRPr="00380589">
              <w:rPr>
                <w:rFonts w:hint="eastAsia"/>
                <w:b/>
              </w:rPr>
              <w:t>353</w:t>
            </w:r>
          </w:p>
        </w:tc>
        <w:tc>
          <w:tcPr>
            <w:tcW w:w="1984" w:type="dxa"/>
            <w:shd w:val="clear" w:color="auto" w:fill="auto"/>
            <w:vAlign w:val="center"/>
          </w:tcPr>
          <w:p w14:paraId="74D4DB34"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bdr w:val="single" w:sz="4" w:space="0" w:color="auto" w:frame="1"/>
              </w:rPr>
              <w:t>「真、禮、和」親和</w:t>
            </w:r>
          </w:p>
        </w:tc>
        <w:tc>
          <w:tcPr>
            <w:tcW w:w="6946" w:type="dxa"/>
            <w:shd w:val="clear" w:color="auto" w:fill="auto"/>
            <w:vAlign w:val="center"/>
          </w:tcPr>
          <w:p w14:paraId="24EA4796"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敏珍開導師義行</w:t>
            </w:r>
          </w:p>
          <w:p w14:paraId="4AC91C55" w14:textId="77777777" w:rsidR="00454102" w:rsidRPr="00380589" w:rsidRDefault="00454102" w:rsidP="008236A0">
            <w:pPr>
              <w:spacing w:line="0" w:lineRule="atLeast"/>
              <w:jc w:val="center"/>
              <w:rPr>
                <w:rFonts w:ascii="新細明體" w:hAnsi="新細明體"/>
                <w:bdr w:val="single" w:sz="4" w:space="0" w:color="auto" w:frame="1"/>
              </w:rPr>
            </w:pPr>
            <w:r w:rsidRPr="00380589">
              <w:rPr>
                <w:rFonts w:ascii="新細明體" w:hAnsi="新細明體" w:hint="eastAsia"/>
              </w:rPr>
              <w:t>與人不追悔立範</w:t>
            </w:r>
          </w:p>
        </w:tc>
        <w:tc>
          <w:tcPr>
            <w:tcW w:w="709" w:type="dxa"/>
            <w:shd w:val="clear" w:color="auto" w:fill="auto"/>
            <w:vAlign w:val="center"/>
          </w:tcPr>
          <w:p w14:paraId="2050D6BA" w14:textId="77777777" w:rsidR="00454102" w:rsidRPr="00380589" w:rsidRDefault="00454102" w:rsidP="008236A0">
            <w:pPr>
              <w:spacing w:line="0" w:lineRule="atLeast"/>
              <w:jc w:val="center"/>
            </w:pPr>
            <w:r w:rsidRPr="00380589">
              <w:rPr>
                <w:rFonts w:hint="eastAsia"/>
              </w:rPr>
              <w:t>020</w:t>
            </w:r>
          </w:p>
        </w:tc>
        <w:tc>
          <w:tcPr>
            <w:tcW w:w="3260" w:type="dxa"/>
            <w:shd w:val="clear" w:color="auto" w:fill="auto"/>
            <w:vAlign w:val="center"/>
          </w:tcPr>
          <w:p w14:paraId="584A5BFC"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rPr>
              <w:t>黃敏書</w:t>
            </w:r>
          </w:p>
        </w:tc>
        <w:tc>
          <w:tcPr>
            <w:tcW w:w="425" w:type="dxa"/>
            <w:shd w:val="clear" w:color="auto" w:fill="auto"/>
            <w:vAlign w:val="center"/>
          </w:tcPr>
          <w:p w14:paraId="37B7B827" w14:textId="77777777" w:rsidR="00454102" w:rsidRPr="00380589" w:rsidRDefault="00454102" w:rsidP="008236A0">
            <w:pPr>
              <w:spacing w:line="0" w:lineRule="atLeast"/>
            </w:pPr>
          </w:p>
        </w:tc>
      </w:tr>
      <w:tr w:rsidR="00454102" w:rsidRPr="00380589" w14:paraId="39E08E68" w14:textId="77777777" w:rsidTr="008236A0">
        <w:trPr>
          <w:trHeight w:val="487"/>
        </w:trPr>
        <w:tc>
          <w:tcPr>
            <w:tcW w:w="1403" w:type="dxa"/>
            <w:shd w:val="clear" w:color="auto" w:fill="auto"/>
            <w:vAlign w:val="center"/>
          </w:tcPr>
          <w:p w14:paraId="5D5BEE70" w14:textId="77777777" w:rsidR="00454102" w:rsidRPr="00380589" w:rsidRDefault="00454102" w:rsidP="008236A0">
            <w:pPr>
              <w:spacing w:line="0" w:lineRule="atLeast"/>
            </w:pPr>
            <w:r w:rsidRPr="00380589">
              <w:rPr>
                <w:rFonts w:hint="eastAsia"/>
              </w:rPr>
              <w:t>2013/08/15</w:t>
            </w:r>
          </w:p>
        </w:tc>
        <w:tc>
          <w:tcPr>
            <w:tcW w:w="690" w:type="dxa"/>
            <w:shd w:val="clear" w:color="auto" w:fill="auto"/>
            <w:vAlign w:val="center"/>
          </w:tcPr>
          <w:p w14:paraId="2AD7215F" w14:textId="77777777" w:rsidR="00454102" w:rsidRPr="00380589" w:rsidRDefault="00454102" w:rsidP="008236A0">
            <w:pPr>
              <w:spacing w:line="0" w:lineRule="atLeast"/>
            </w:pPr>
            <w:r w:rsidRPr="00380589">
              <w:rPr>
                <w:rFonts w:hint="eastAsia"/>
                <w:b/>
              </w:rPr>
              <w:t>353</w:t>
            </w:r>
          </w:p>
        </w:tc>
        <w:tc>
          <w:tcPr>
            <w:tcW w:w="1984" w:type="dxa"/>
            <w:shd w:val="clear" w:color="auto" w:fill="auto"/>
            <w:vAlign w:val="center"/>
          </w:tcPr>
          <w:p w14:paraId="1A27F575" w14:textId="77777777" w:rsidR="00454102" w:rsidRPr="00380589" w:rsidRDefault="00454102" w:rsidP="008236A0">
            <w:pPr>
              <w:spacing w:line="0" w:lineRule="atLeast"/>
              <w:jc w:val="both"/>
              <w:rPr>
                <w:rFonts w:ascii="新細明體" w:hAnsi="新細明體"/>
                <w:bdr w:val="single" w:sz="4" w:space="0" w:color="auto" w:frame="1"/>
              </w:rPr>
            </w:pPr>
            <w:r w:rsidRPr="00380589">
              <w:rPr>
                <w:rFonts w:ascii="新細明體" w:hAnsi="新細明體"/>
                <w:bdr w:val="single" w:sz="4" w:space="0" w:color="auto"/>
              </w:rPr>
              <w:t>一心同功</w:t>
            </w:r>
          </w:p>
        </w:tc>
        <w:tc>
          <w:tcPr>
            <w:tcW w:w="6946" w:type="dxa"/>
            <w:shd w:val="clear" w:color="auto" w:fill="auto"/>
            <w:vAlign w:val="center"/>
          </w:tcPr>
          <w:p w14:paraId="0A0048F9"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黃光滔前主委一「動」定江山</w:t>
            </w:r>
          </w:p>
          <w:p w14:paraId="47FC262A"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天極行宮合法化成就千載道緣</w:t>
            </w:r>
          </w:p>
        </w:tc>
        <w:tc>
          <w:tcPr>
            <w:tcW w:w="709" w:type="dxa"/>
            <w:shd w:val="clear" w:color="auto" w:fill="auto"/>
            <w:vAlign w:val="center"/>
          </w:tcPr>
          <w:p w14:paraId="2F50EB75" w14:textId="77777777" w:rsidR="00454102" w:rsidRPr="00380589" w:rsidRDefault="00454102" w:rsidP="008236A0">
            <w:pPr>
              <w:spacing w:line="0" w:lineRule="atLeast"/>
              <w:jc w:val="center"/>
            </w:pPr>
            <w:r w:rsidRPr="00380589">
              <w:rPr>
                <w:rFonts w:hint="eastAsia"/>
              </w:rPr>
              <w:t>021</w:t>
            </w:r>
          </w:p>
        </w:tc>
        <w:tc>
          <w:tcPr>
            <w:tcW w:w="3260" w:type="dxa"/>
            <w:shd w:val="clear" w:color="auto" w:fill="auto"/>
            <w:vAlign w:val="center"/>
          </w:tcPr>
          <w:p w14:paraId="4E65A4F2"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rPr>
              <w:t>編輯部</w:t>
            </w:r>
          </w:p>
        </w:tc>
        <w:tc>
          <w:tcPr>
            <w:tcW w:w="425" w:type="dxa"/>
            <w:shd w:val="clear" w:color="auto" w:fill="auto"/>
            <w:vAlign w:val="center"/>
          </w:tcPr>
          <w:p w14:paraId="2C75AFA8" w14:textId="77777777" w:rsidR="00454102" w:rsidRPr="00380589" w:rsidRDefault="00454102" w:rsidP="008236A0">
            <w:pPr>
              <w:spacing w:line="0" w:lineRule="atLeast"/>
            </w:pPr>
          </w:p>
        </w:tc>
      </w:tr>
      <w:tr w:rsidR="00454102" w:rsidRPr="00380589" w14:paraId="089DA9D4" w14:textId="77777777" w:rsidTr="008236A0">
        <w:trPr>
          <w:trHeight w:val="487"/>
        </w:trPr>
        <w:tc>
          <w:tcPr>
            <w:tcW w:w="1403" w:type="dxa"/>
            <w:shd w:val="clear" w:color="auto" w:fill="auto"/>
            <w:vAlign w:val="center"/>
          </w:tcPr>
          <w:p w14:paraId="76C40578" w14:textId="77777777" w:rsidR="00454102" w:rsidRPr="00380589" w:rsidRDefault="00454102" w:rsidP="008236A0">
            <w:pPr>
              <w:spacing w:line="0" w:lineRule="atLeast"/>
            </w:pPr>
            <w:r w:rsidRPr="00380589">
              <w:rPr>
                <w:rFonts w:hint="eastAsia"/>
              </w:rPr>
              <w:t>2013/08/15</w:t>
            </w:r>
          </w:p>
        </w:tc>
        <w:tc>
          <w:tcPr>
            <w:tcW w:w="690" w:type="dxa"/>
            <w:shd w:val="clear" w:color="auto" w:fill="auto"/>
            <w:vAlign w:val="center"/>
          </w:tcPr>
          <w:p w14:paraId="5912B6B1" w14:textId="77777777" w:rsidR="00454102" w:rsidRPr="00380589" w:rsidRDefault="00454102" w:rsidP="008236A0">
            <w:pPr>
              <w:spacing w:line="0" w:lineRule="atLeast"/>
            </w:pPr>
            <w:r w:rsidRPr="00380589">
              <w:rPr>
                <w:rFonts w:hint="eastAsia"/>
                <w:b/>
              </w:rPr>
              <w:t>353</w:t>
            </w:r>
          </w:p>
        </w:tc>
        <w:tc>
          <w:tcPr>
            <w:tcW w:w="1984" w:type="dxa"/>
            <w:shd w:val="clear" w:color="auto" w:fill="auto"/>
            <w:vAlign w:val="center"/>
          </w:tcPr>
          <w:p w14:paraId="3DF785EF" w14:textId="77777777" w:rsidR="00454102" w:rsidRPr="00380589" w:rsidRDefault="00454102" w:rsidP="008236A0">
            <w:pPr>
              <w:spacing w:line="0" w:lineRule="atLeast"/>
              <w:jc w:val="both"/>
              <w:rPr>
                <w:rFonts w:ascii="新細明體" w:hAnsi="新細明體"/>
              </w:rPr>
            </w:pPr>
            <w:r w:rsidRPr="00380589">
              <w:rPr>
                <w:rFonts w:ascii="新細明體" w:hAnsi="新細明體"/>
                <w:bdr w:val="single" w:sz="4" w:space="0" w:color="auto"/>
              </w:rPr>
              <w:t>一心同功</w:t>
            </w:r>
          </w:p>
        </w:tc>
        <w:tc>
          <w:tcPr>
            <w:tcW w:w="6946" w:type="dxa"/>
            <w:shd w:val="clear" w:color="auto" w:fill="auto"/>
            <w:vAlign w:val="center"/>
          </w:tcPr>
          <w:p w14:paraId="5BD9EF4C"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整體開發過程逢艱化吉</w:t>
            </w:r>
          </w:p>
          <w:p w14:paraId="52BE2FC5" w14:textId="77777777" w:rsidR="00454102" w:rsidRPr="00380589" w:rsidRDefault="00454102" w:rsidP="008236A0">
            <w:pPr>
              <w:spacing w:line="0" w:lineRule="atLeast"/>
              <w:jc w:val="center"/>
              <w:rPr>
                <w:rFonts w:ascii="新細明體" w:hAnsi="新細明體"/>
                <w:bdr w:val="single" w:sz="4" w:space="0" w:color="auto" w:frame="1"/>
              </w:rPr>
            </w:pPr>
            <w:r w:rsidRPr="00380589">
              <w:rPr>
                <w:rFonts w:ascii="新細明體" w:hAnsi="新細明體" w:hint="eastAsia"/>
              </w:rPr>
              <w:t>召集人</w:t>
            </w:r>
            <w:r w:rsidRPr="00380589">
              <w:rPr>
                <w:rFonts w:ascii="新細明體" w:hAnsi="新細明體"/>
              </w:rPr>
              <w:t>蔡</w:t>
            </w:r>
            <w:r w:rsidRPr="00380589">
              <w:rPr>
                <w:rFonts w:ascii="新細明體" w:hAnsi="新細明體" w:hint="eastAsia"/>
              </w:rPr>
              <w:t>緒祿點滴在心</w:t>
            </w:r>
          </w:p>
        </w:tc>
        <w:tc>
          <w:tcPr>
            <w:tcW w:w="709" w:type="dxa"/>
            <w:shd w:val="clear" w:color="auto" w:fill="auto"/>
            <w:vAlign w:val="center"/>
          </w:tcPr>
          <w:p w14:paraId="653B6764" w14:textId="77777777" w:rsidR="00454102" w:rsidRPr="00380589" w:rsidRDefault="00454102" w:rsidP="008236A0">
            <w:pPr>
              <w:spacing w:line="0" w:lineRule="atLeast"/>
              <w:jc w:val="center"/>
            </w:pPr>
            <w:r w:rsidRPr="00380589">
              <w:rPr>
                <w:rFonts w:hint="eastAsia"/>
              </w:rPr>
              <w:t>024</w:t>
            </w:r>
          </w:p>
        </w:tc>
        <w:tc>
          <w:tcPr>
            <w:tcW w:w="3260" w:type="dxa"/>
            <w:shd w:val="clear" w:color="auto" w:fill="auto"/>
            <w:vAlign w:val="center"/>
          </w:tcPr>
          <w:p w14:paraId="32FA4477"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rPr>
              <w:t>編輯部</w:t>
            </w:r>
          </w:p>
        </w:tc>
        <w:tc>
          <w:tcPr>
            <w:tcW w:w="425" w:type="dxa"/>
            <w:shd w:val="clear" w:color="auto" w:fill="auto"/>
            <w:vAlign w:val="center"/>
          </w:tcPr>
          <w:p w14:paraId="46215A9A" w14:textId="77777777" w:rsidR="00454102" w:rsidRPr="00380589" w:rsidRDefault="00454102" w:rsidP="008236A0">
            <w:pPr>
              <w:spacing w:line="0" w:lineRule="atLeast"/>
            </w:pPr>
          </w:p>
        </w:tc>
      </w:tr>
      <w:tr w:rsidR="00454102" w:rsidRPr="00380589" w14:paraId="5F94849F" w14:textId="77777777" w:rsidTr="008236A0">
        <w:trPr>
          <w:trHeight w:val="487"/>
        </w:trPr>
        <w:tc>
          <w:tcPr>
            <w:tcW w:w="1403" w:type="dxa"/>
            <w:shd w:val="clear" w:color="auto" w:fill="auto"/>
            <w:vAlign w:val="center"/>
          </w:tcPr>
          <w:p w14:paraId="2388E25D" w14:textId="77777777" w:rsidR="00454102" w:rsidRPr="00380589" w:rsidRDefault="00454102" w:rsidP="008236A0">
            <w:pPr>
              <w:spacing w:line="0" w:lineRule="atLeast"/>
            </w:pPr>
            <w:r w:rsidRPr="00380589">
              <w:rPr>
                <w:rFonts w:hint="eastAsia"/>
              </w:rPr>
              <w:t>2013/08/15</w:t>
            </w:r>
          </w:p>
        </w:tc>
        <w:tc>
          <w:tcPr>
            <w:tcW w:w="690" w:type="dxa"/>
            <w:shd w:val="clear" w:color="auto" w:fill="auto"/>
            <w:vAlign w:val="center"/>
          </w:tcPr>
          <w:p w14:paraId="5560D40A" w14:textId="77777777" w:rsidR="00454102" w:rsidRPr="00380589" w:rsidRDefault="00454102" w:rsidP="008236A0">
            <w:pPr>
              <w:spacing w:line="0" w:lineRule="atLeast"/>
            </w:pPr>
            <w:r w:rsidRPr="00380589">
              <w:rPr>
                <w:rFonts w:hint="eastAsia"/>
                <w:b/>
              </w:rPr>
              <w:t>353</w:t>
            </w:r>
          </w:p>
        </w:tc>
        <w:tc>
          <w:tcPr>
            <w:tcW w:w="1984" w:type="dxa"/>
            <w:shd w:val="clear" w:color="auto" w:fill="auto"/>
            <w:vAlign w:val="center"/>
          </w:tcPr>
          <w:p w14:paraId="7EB35DB1" w14:textId="77777777" w:rsidR="00454102" w:rsidRPr="00380589" w:rsidRDefault="00454102" w:rsidP="008236A0">
            <w:pPr>
              <w:pStyle w:val="afa"/>
              <w:spacing w:line="0" w:lineRule="atLeast"/>
              <w:jc w:val="both"/>
              <w:rPr>
                <w:rFonts w:ascii="新細明體" w:hAnsi="新細明體"/>
                <w:szCs w:val="24"/>
                <w:bdr w:val="single" w:sz="4" w:space="0" w:color="auto"/>
              </w:rPr>
            </w:pPr>
            <w:r w:rsidRPr="00380589">
              <w:rPr>
                <w:rFonts w:ascii="新細明體" w:hAnsi="新細明體" w:hint="eastAsia"/>
                <w:szCs w:val="24"/>
                <w:bdr w:val="single" w:sz="4" w:space="0" w:color="auto"/>
              </w:rPr>
              <w:t>陰安陽和</w:t>
            </w:r>
          </w:p>
          <w:p w14:paraId="421E5C3E" w14:textId="77777777" w:rsidR="00454102" w:rsidRPr="00380589" w:rsidRDefault="00454102" w:rsidP="008236A0">
            <w:pPr>
              <w:adjustRightInd w:val="0"/>
              <w:spacing w:line="0" w:lineRule="atLeast"/>
              <w:jc w:val="both"/>
              <w:rPr>
                <w:rFonts w:ascii="新細明體" w:hAnsi="新細明體"/>
              </w:rPr>
            </w:pPr>
          </w:p>
        </w:tc>
        <w:tc>
          <w:tcPr>
            <w:tcW w:w="6946" w:type="dxa"/>
            <w:shd w:val="clear" w:color="auto" w:fill="auto"/>
            <w:vAlign w:val="center"/>
          </w:tcPr>
          <w:p w14:paraId="21C583A0" w14:textId="77777777" w:rsidR="00454102" w:rsidRPr="00380589" w:rsidRDefault="00454102" w:rsidP="008236A0">
            <w:pPr>
              <w:pStyle w:val="afa"/>
              <w:spacing w:line="0" w:lineRule="atLeast"/>
              <w:jc w:val="center"/>
              <w:rPr>
                <w:rFonts w:ascii="新細明體" w:hAnsi="新細明體"/>
                <w:szCs w:val="24"/>
              </w:rPr>
            </w:pPr>
            <w:r w:rsidRPr="00380589">
              <w:rPr>
                <w:rFonts w:ascii="新細明體" w:hAnsi="新細明體" w:hint="eastAsia"/>
                <w:szCs w:val="24"/>
              </w:rPr>
              <w:t>天安團隊總動員</w:t>
            </w:r>
          </w:p>
          <w:p w14:paraId="31576772" w14:textId="77777777" w:rsidR="00454102" w:rsidRPr="00380589" w:rsidRDefault="00454102" w:rsidP="008236A0">
            <w:pPr>
              <w:pStyle w:val="afa"/>
              <w:spacing w:line="0" w:lineRule="atLeast"/>
              <w:jc w:val="center"/>
              <w:rPr>
                <w:rFonts w:ascii="新細明體" w:hAnsi="新細明體"/>
                <w:szCs w:val="24"/>
              </w:rPr>
            </w:pPr>
            <w:r w:rsidRPr="00380589">
              <w:rPr>
                <w:rFonts w:ascii="新細明體" w:hAnsi="新細明體" w:hint="eastAsia"/>
                <w:szCs w:val="24"/>
              </w:rPr>
              <w:t>天上人間齊運化</w:t>
            </w:r>
          </w:p>
        </w:tc>
        <w:tc>
          <w:tcPr>
            <w:tcW w:w="709" w:type="dxa"/>
            <w:shd w:val="clear" w:color="auto" w:fill="auto"/>
            <w:vAlign w:val="center"/>
          </w:tcPr>
          <w:p w14:paraId="01283D7C" w14:textId="77777777" w:rsidR="00454102" w:rsidRPr="00380589" w:rsidRDefault="00454102" w:rsidP="008236A0">
            <w:pPr>
              <w:spacing w:line="0" w:lineRule="atLeast"/>
              <w:jc w:val="center"/>
            </w:pPr>
            <w:r w:rsidRPr="00380589">
              <w:rPr>
                <w:rFonts w:hint="eastAsia"/>
              </w:rPr>
              <w:t>027</w:t>
            </w:r>
          </w:p>
        </w:tc>
        <w:tc>
          <w:tcPr>
            <w:tcW w:w="3260" w:type="dxa"/>
            <w:shd w:val="clear" w:color="auto" w:fill="auto"/>
            <w:vAlign w:val="center"/>
          </w:tcPr>
          <w:p w14:paraId="7FCB72F1"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rPr>
              <w:t>編輯部</w:t>
            </w:r>
          </w:p>
        </w:tc>
        <w:tc>
          <w:tcPr>
            <w:tcW w:w="425" w:type="dxa"/>
            <w:shd w:val="clear" w:color="auto" w:fill="auto"/>
            <w:vAlign w:val="center"/>
          </w:tcPr>
          <w:p w14:paraId="3B0590E5" w14:textId="77777777" w:rsidR="00454102" w:rsidRPr="00380589" w:rsidRDefault="00454102" w:rsidP="008236A0">
            <w:pPr>
              <w:spacing w:line="0" w:lineRule="atLeast"/>
            </w:pPr>
          </w:p>
        </w:tc>
      </w:tr>
      <w:tr w:rsidR="00454102" w:rsidRPr="00380589" w14:paraId="3E75CA94" w14:textId="77777777" w:rsidTr="008236A0">
        <w:trPr>
          <w:trHeight w:val="487"/>
        </w:trPr>
        <w:tc>
          <w:tcPr>
            <w:tcW w:w="1403" w:type="dxa"/>
            <w:shd w:val="clear" w:color="auto" w:fill="auto"/>
            <w:vAlign w:val="center"/>
          </w:tcPr>
          <w:p w14:paraId="5FB0A306" w14:textId="77777777" w:rsidR="00454102" w:rsidRPr="00380589" w:rsidRDefault="00454102" w:rsidP="008236A0">
            <w:pPr>
              <w:spacing w:line="0" w:lineRule="atLeast"/>
            </w:pPr>
            <w:r w:rsidRPr="00380589">
              <w:rPr>
                <w:rFonts w:hint="eastAsia"/>
              </w:rPr>
              <w:t>2013/08/15</w:t>
            </w:r>
          </w:p>
        </w:tc>
        <w:tc>
          <w:tcPr>
            <w:tcW w:w="690" w:type="dxa"/>
            <w:shd w:val="clear" w:color="auto" w:fill="auto"/>
            <w:vAlign w:val="center"/>
          </w:tcPr>
          <w:p w14:paraId="166B002A" w14:textId="77777777" w:rsidR="00454102" w:rsidRPr="00380589" w:rsidRDefault="00454102" w:rsidP="008236A0">
            <w:pPr>
              <w:spacing w:line="0" w:lineRule="atLeast"/>
            </w:pPr>
            <w:r w:rsidRPr="00380589">
              <w:rPr>
                <w:rFonts w:hint="eastAsia"/>
                <w:b/>
              </w:rPr>
              <w:t>353</w:t>
            </w:r>
          </w:p>
        </w:tc>
        <w:tc>
          <w:tcPr>
            <w:tcW w:w="1984" w:type="dxa"/>
            <w:shd w:val="clear" w:color="auto" w:fill="auto"/>
            <w:vAlign w:val="center"/>
          </w:tcPr>
          <w:p w14:paraId="21F1FCB6" w14:textId="77777777" w:rsidR="00454102" w:rsidRPr="00380589" w:rsidRDefault="00454102" w:rsidP="008236A0">
            <w:pPr>
              <w:snapToGrid w:val="0"/>
              <w:spacing w:afterLines="50" w:after="180" w:line="0" w:lineRule="atLeast"/>
              <w:jc w:val="both"/>
              <w:rPr>
                <w:rFonts w:ascii="新細明體" w:hAnsi="新細明體"/>
                <w:bdr w:val="single" w:sz="4" w:space="0" w:color="auto"/>
              </w:rPr>
            </w:pPr>
            <w:r w:rsidRPr="00380589">
              <w:rPr>
                <w:rFonts w:ascii="新細明體" w:hAnsi="新細明體" w:hint="eastAsia"/>
                <w:bdr w:val="single" w:sz="4" w:space="0" w:color="auto"/>
              </w:rPr>
              <w:t>教政宣揚</w:t>
            </w:r>
          </w:p>
        </w:tc>
        <w:tc>
          <w:tcPr>
            <w:tcW w:w="6946" w:type="dxa"/>
            <w:shd w:val="clear" w:color="auto" w:fill="auto"/>
            <w:vAlign w:val="center"/>
          </w:tcPr>
          <w:p w14:paraId="5B78A776" w14:textId="77777777" w:rsidR="00454102" w:rsidRPr="00380589" w:rsidRDefault="00454102" w:rsidP="008236A0">
            <w:pPr>
              <w:snapToGrid w:val="0"/>
              <w:spacing w:line="0" w:lineRule="atLeast"/>
              <w:jc w:val="center"/>
              <w:rPr>
                <w:rFonts w:ascii="新細明體" w:hAnsi="新細明體"/>
              </w:rPr>
            </w:pPr>
            <w:r w:rsidRPr="00380589">
              <w:rPr>
                <w:rFonts w:ascii="新細明體" w:hAnsi="新細明體" w:hint="eastAsia"/>
              </w:rPr>
              <w:t>天帝教中國正宗靜坐第34期先修班受理報名</w:t>
            </w:r>
          </w:p>
        </w:tc>
        <w:tc>
          <w:tcPr>
            <w:tcW w:w="709" w:type="dxa"/>
            <w:shd w:val="clear" w:color="auto" w:fill="auto"/>
            <w:vAlign w:val="center"/>
          </w:tcPr>
          <w:p w14:paraId="3EBD2F70" w14:textId="77777777" w:rsidR="00454102" w:rsidRPr="00380589" w:rsidRDefault="00454102" w:rsidP="008236A0">
            <w:pPr>
              <w:spacing w:line="0" w:lineRule="atLeast"/>
              <w:jc w:val="center"/>
            </w:pPr>
            <w:r w:rsidRPr="00380589">
              <w:rPr>
                <w:rFonts w:hint="eastAsia"/>
              </w:rPr>
              <w:t>030</w:t>
            </w:r>
          </w:p>
        </w:tc>
        <w:tc>
          <w:tcPr>
            <w:tcW w:w="3260" w:type="dxa"/>
            <w:shd w:val="clear" w:color="auto" w:fill="auto"/>
            <w:vAlign w:val="center"/>
          </w:tcPr>
          <w:p w14:paraId="7AD19FCB"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rPr>
              <w:t>資料提供/天人訓練團</w:t>
            </w:r>
          </w:p>
        </w:tc>
        <w:tc>
          <w:tcPr>
            <w:tcW w:w="425" w:type="dxa"/>
            <w:shd w:val="clear" w:color="auto" w:fill="auto"/>
            <w:vAlign w:val="center"/>
          </w:tcPr>
          <w:p w14:paraId="56EC3338" w14:textId="77777777" w:rsidR="00454102" w:rsidRPr="00380589" w:rsidRDefault="00454102" w:rsidP="008236A0">
            <w:pPr>
              <w:spacing w:line="0" w:lineRule="atLeast"/>
            </w:pPr>
          </w:p>
        </w:tc>
      </w:tr>
      <w:tr w:rsidR="00454102" w:rsidRPr="00380589" w14:paraId="2CF5F060" w14:textId="77777777" w:rsidTr="008236A0">
        <w:trPr>
          <w:trHeight w:val="487"/>
        </w:trPr>
        <w:tc>
          <w:tcPr>
            <w:tcW w:w="1403" w:type="dxa"/>
            <w:shd w:val="clear" w:color="auto" w:fill="auto"/>
            <w:vAlign w:val="center"/>
          </w:tcPr>
          <w:p w14:paraId="47E9646F" w14:textId="77777777" w:rsidR="00454102" w:rsidRPr="00380589" w:rsidRDefault="00454102" w:rsidP="008236A0">
            <w:pPr>
              <w:spacing w:line="0" w:lineRule="atLeast"/>
            </w:pPr>
            <w:r w:rsidRPr="00380589">
              <w:rPr>
                <w:rFonts w:hint="eastAsia"/>
              </w:rPr>
              <w:t>2013/08/15</w:t>
            </w:r>
          </w:p>
        </w:tc>
        <w:tc>
          <w:tcPr>
            <w:tcW w:w="690" w:type="dxa"/>
            <w:shd w:val="clear" w:color="auto" w:fill="auto"/>
            <w:vAlign w:val="center"/>
          </w:tcPr>
          <w:p w14:paraId="5FBED9E7" w14:textId="77777777" w:rsidR="00454102" w:rsidRPr="00380589" w:rsidRDefault="00454102" w:rsidP="008236A0">
            <w:pPr>
              <w:spacing w:line="0" w:lineRule="atLeast"/>
            </w:pPr>
            <w:r w:rsidRPr="00380589">
              <w:rPr>
                <w:rFonts w:hint="eastAsia"/>
                <w:b/>
              </w:rPr>
              <w:t>353</w:t>
            </w:r>
          </w:p>
        </w:tc>
        <w:tc>
          <w:tcPr>
            <w:tcW w:w="1984" w:type="dxa"/>
            <w:shd w:val="clear" w:color="auto" w:fill="auto"/>
            <w:vAlign w:val="center"/>
          </w:tcPr>
          <w:p w14:paraId="37BA5C1E" w14:textId="77777777" w:rsidR="00454102" w:rsidRPr="00380589" w:rsidRDefault="00454102" w:rsidP="008236A0">
            <w:pPr>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教政宣揚</w:t>
            </w:r>
          </w:p>
        </w:tc>
        <w:tc>
          <w:tcPr>
            <w:tcW w:w="6946" w:type="dxa"/>
            <w:shd w:val="clear" w:color="auto" w:fill="auto"/>
            <w:vAlign w:val="center"/>
          </w:tcPr>
          <w:p w14:paraId="036CC5A4" w14:textId="77777777" w:rsidR="00454102" w:rsidRPr="00380589" w:rsidRDefault="00454102" w:rsidP="008236A0">
            <w:pPr>
              <w:snapToGrid w:val="0"/>
              <w:spacing w:line="0" w:lineRule="atLeast"/>
              <w:jc w:val="center"/>
              <w:rPr>
                <w:rFonts w:ascii="新細明體" w:hAnsi="新細明體"/>
              </w:rPr>
            </w:pPr>
            <w:r w:rsidRPr="00380589">
              <w:rPr>
                <w:rFonts w:ascii="新細明體" w:hAnsi="新細明體" w:hint="eastAsia"/>
              </w:rPr>
              <w:t>天帝教「長青學苑」天人奮鬥養生班即日起招生</w:t>
            </w:r>
          </w:p>
        </w:tc>
        <w:tc>
          <w:tcPr>
            <w:tcW w:w="709" w:type="dxa"/>
            <w:shd w:val="clear" w:color="auto" w:fill="auto"/>
            <w:vAlign w:val="center"/>
          </w:tcPr>
          <w:p w14:paraId="7EE6D6C7" w14:textId="77777777" w:rsidR="00454102" w:rsidRPr="00380589" w:rsidRDefault="00454102" w:rsidP="008236A0">
            <w:pPr>
              <w:spacing w:line="0" w:lineRule="atLeast"/>
              <w:jc w:val="center"/>
            </w:pPr>
            <w:r w:rsidRPr="00380589">
              <w:rPr>
                <w:rFonts w:hint="eastAsia"/>
              </w:rPr>
              <w:t>031</w:t>
            </w:r>
          </w:p>
        </w:tc>
        <w:tc>
          <w:tcPr>
            <w:tcW w:w="3260" w:type="dxa"/>
            <w:shd w:val="clear" w:color="auto" w:fill="auto"/>
            <w:vAlign w:val="center"/>
          </w:tcPr>
          <w:p w14:paraId="78CA84F4"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資料提供/天極行宮</w:t>
            </w:r>
          </w:p>
        </w:tc>
        <w:tc>
          <w:tcPr>
            <w:tcW w:w="425" w:type="dxa"/>
            <w:shd w:val="clear" w:color="auto" w:fill="auto"/>
            <w:vAlign w:val="center"/>
          </w:tcPr>
          <w:p w14:paraId="0C5B7DCE" w14:textId="77777777" w:rsidR="00454102" w:rsidRPr="00380589" w:rsidRDefault="00454102" w:rsidP="008236A0">
            <w:pPr>
              <w:spacing w:line="0" w:lineRule="atLeast"/>
            </w:pPr>
          </w:p>
        </w:tc>
      </w:tr>
      <w:tr w:rsidR="00454102" w:rsidRPr="00380589" w14:paraId="33048629" w14:textId="77777777" w:rsidTr="008236A0">
        <w:trPr>
          <w:trHeight w:val="487"/>
        </w:trPr>
        <w:tc>
          <w:tcPr>
            <w:tcW w:w="1403" w:type="dxa"/>
            <w:shd w:val="clear" w:color="auto" w:fill="auto"/>
            <w:vAlign w:val="center"/>
          </w:tcPr>
          <w:p w14:paraId="7213509D" w14:textId="77777777" w:rsidR="00454102" w:rsidRPr="00380589" w:rsidRDefault="00454102" w:rsidP="008236A0">
            <w:pPr>
              <w:spacing w:line="0" w:lineRule="atLeast"/>
            </w:pPr>
            <w:r w:rsidRPr="00380589">
              <w:rPr>
                <w:rFonts w:hint="eastAsia"/>
              </w:rPr>
              <w:t>2013/08/15</w:t>
            </w:r>
          </w:p>
        </w:tc>
        <w:tc>
          <w:tcPr>
            <w:tcW w:w="690" w:type="dxa"/>
            <w:shd w:val="clear" w:color="auto" w:fill="auto"/>
            <w:vAlign w:val="center"/>
          </w:tcPr>
          <w:p w14:paraId="6A088AA6" w14:textId="77777777" w:rsidR="00454102" w:rsidRPr="00380589" w:rsidRDefault="00454102" w:rsidP="008236A0">
            <w:pPr>
              <w:spacing w:line="0" w:lineRule="atLeast"/>
            </w:pPr>
            <w:r w:rsidRPr="00380589">
              <w:rPr>
                <w:rFonts w:hint="eastAsia"/>
                <w:b/>
              </w:rPr>
              <w:t>353</w:t>
            </w:r>
          </w:p>
        </w:tc>
        <w:tc>
          <w:tcPr>
            <w:tcW w:w="1984" w:type="dxa"/>
            <w:shd w:val="clear" w:color="auto" w:fill="auto"/>
            <w:vAlign w:val="center"/>
          </w:tcPr>
          <w:p w14:paraId="64BBE6A2" w14:textId="77777777" w:rsidR="00454102" w:rsidRPr="00380589" w:rsidRDefault="00454102" w:rsidP="008236A0">
            <w:pPr>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教政宣揚</w:t>
            </w:r>
          </w:p>
        </w:tc>
        <w:tc>
          <w:tcPr>
            <w:tcW w:w="6946" w:type="dxa"/>
            <w:shd w:val="clear" w:color="auto" w:fill="auto"/>
            <w:vAlign w:val="center"/>
          </w:tcPr>
          <w:p w14:paraId="178BB703"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維生先生「天人實學」講座    第二階段自即日起受理報名</w:t>
            </w:r>
          </w:p>
        </w:tc>
        <w:tc>
          <w:tcPr>
            <w:tcW w:w="709" w:type="dxa"/>
            <w:shd w:val="clear" w:color="auto" w:fill="auto"/>
            <w:vAlign w:val="center"/>
          </w:tcPr>
          <w:p w14:paraId="65F89F9E" w14:textId="77777777" w:rsidR="00454102" w:rsidRPr="00380589" w:rsidRDefault="00454102" w:rsidP="008236A0">
            <w:pPr>
              <w:spacing w:line="0" w:lineRule="atLeast"/>
              <w:jc w:val="center"/>
            </w:pPr>
            <w:r w:rsidRPr="00380589">
              <w:rPr>
                <w:rFonts w:hint="eastAsia"/>
              </w:rPr>
              <w:t>033</w:t>
            </w:r>
          </w:p>
        </w:tc>
        <w:tc>
          <w:tcPr>
            <w:tcW w:w="3260" w:type="dxa"/>
            <w:shd w:val="clear" w:color="auto" w:fill="auto"/>
            <w:vAlign w:val="center"/>
          </w:tcPr>
          <w:p w14:paraId="0E104CB7"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資料提供/涵靜書院</w:t>
            </w:r>
          </w:p>
        </w:tc>
        <w:tc>
          <w:tcPr>
            <w:tcW w:w="425" w:type="dxa"/>
            <w:shd w:val="clear" w:color="auto" w:fill="auto"/>
            <w:vAlign w:val="center"/>
          </w:tcPr>
          <w:p w14:paraId="225BB391" w14:textId="77777777" w:rsidR="00454102" w:rsidRPr="00380589" w:rsidRDefault="00454102" w:rsidP="008236A0">
            <w:pPr>
              <w:spacing w:line="0" w:lineRule="atLeast"/>
            </w:pPr>
          </w:p>
        </w:tc>
      </w:tr>
      <w:tr w:rsidR="00454102" w:rsidRPr="00380589" w14:paraId="1DAE00A4" w14:textId="77777777" w:rsidTr="008236A0">
        <w:trPr>
          <w:trHeight w:val="487"/>
        </w:trPr>
        <w:tc>
          <w:tcPr>
            <w:tcW w:w="1403" w:type="dxa"/>
            <w:shd w:val="clear" w:color="auto" w:fill="auto"/>
            <w:vAlign w:val="center"/>
          </w:tcPr>
          <w:p w14:paraId="4F9BAD7B" w14:textId="77777777" w:rsidR="00454102" w:rsidRPr="00380589" w:rsidRDefault="00454102" w:rsidP="008236A0">
            <w:pPr>
              <w:spacing w:line="0" w:lineRule="atLeast"/>
            </w:pPr>
            <w:r w:rsidRPr="00380589">
              <w:rPr>
                <w:rFonts w:hint="eastAsia"/>
              </w:rPr>
              <w:t>2013/08/15</w:t>
            </w:r>
          </w:p>
        </w:tc>
        <w:tc>
          <w:tcPr>
            <w:tcW w:w="690" w:type="dxa"/>
            <w:shd w:val="clear" w:color="auto" w:fill="auto"/>
            <w:vAlign w:val="center"/>
          </w:tcPr>
          <w:p w14:paraId="225B38AD" w14:textId="77777777" w:rsidR="00454102" w:rsidRPr="00380589" w:rsidRDefault="00454102" w:rsidP="008236A0">
            <w:pPr>
              <w:spacing w:line="0" w:lineRule="atLeast"/>
            </w:pPr>
            <w:r w:rsidRPr="00380589">
              <w:rPr>
                <w:rFonts w:hint="eastAsia"/>
                <w:b/>
              </w:rPr>
              <w:t>353</w:t>
            </w:r>
          </w:p>
        </w:tc>
        <w:tc>
          <w:tcPr>
            <w:tcW w:w="1984" w:type="dxa"/>
            <w:shd w:val="clear" w:color="auto" w:fill="auto"/>
            <w:vAlign w:val="center"/>
          </w:tcPr>
          <w:p w14:paraId="209A1B64"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bdr w:val="single" w:sz="4" w:space="0" w:color="auto"/>
              </w:rPr>
              <w:t>青年團</w:t>
            </w:r>
          </w:p>
        </w:tc>
        <w:tc>
          <w:tcPr>
            <w:tcW w:w="6946" w:type="dxa"/>
            <w:shd w:val="clear" w:color="auto" w:fill="auto"/>
            <w:vAlign w:val="center"/>
          </w:tcPr>
          <w:p w14:paraId="53199D4D"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青年團暑期活動驅動成長</w:t>
            </w:r>
          </w:p>
          <w:p w14:paraId="18B461E0" w14:textId="77777777" w:rsidR="00454102" w:rsidRPr="00380589" w:rsidRDefault="00454102" w:rsidP="008236A0">
            <w:pPr>
              <w:spacing w:line="0" w:lineRule="atLeast"/>
              <w:jc w:val="center"/>
              <w:rPr>
                <w:rFonts w:ascii="新細明體" w:hAnsi="新細明體"/>
                <w:bdr w:val="single" w:sz="4" w:space="0" w:color="auto" w:frame="1"/>
              </w:rPr>
            </w:pPr>
            <w:r w:rsidRPr="00380589">
              <w:rPr>
                <w:rFonts w:ascii="新細明體" w:hAnsi="新細明體" w:hint="eastAsia"/>
              </w:rPr>
              <w:t>全國青年大學營寓教於樂</w:t>
            </w:r>
          </w:p>
        </w:tc>
        <w:tc>
          <w:tcPr>
            <w:tcW w:w="709" w:type="dxa"/>
            <w:shd w:val="clear" w:color="auto" w:fill="auto"/>
            <w:vAlign w:val="center"/>
          </w:tcPr>
          <w:p w14:paraId="5B1B8C1D" w14:textId="77777777" w:rsidR="00454102" w:rsidRPr="00380589" w:rsidRDefault="00454102" w:rsidP="008236A0">
            <w:pPr>
              <w:spacing w:line="0" w:lineRule="atLeast"/>
              <w:jc w:val="center"/>
            </w:pPr>
            <w:r w:rsidRPr="00380589">
              <w:rPr>
                <w:rFonts w:hint="eastAsia"/>
              </w:rPr>
              <w:t>036</w:t>
            </w:r>
          </w:p>
        </w:tc>
        <w:tc>
          <w:tcPr>
            <w:tcW w:w="3260" w:type="dxa"/>
            <w:shd w:val="clear" w:color="auto" w:fill="auto"/>
            <w:vAlign w:val="center"/>
          </w:tcPr>
          <w:p w14:paraId="4ADB2826"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rPr>
              <w:t>資料提供/青年團</w:t>
            </w:r>
          </w:p>
        </w:tc>
        <w:tc>
          <w:tcPr>
            <w:tcW w:w="425" w:type="dxa"/>
            <w:shd w:val="clear" w:color="auto" w:fill="auto"/>
            <w:vAlign w:val="center"/>
          </w:tcPr>
          <w:p w14:paraId="54A01E0F" w14:textId="77777777" w:rsidR="00454102" w:rsidRPr="00380589" w:rsidRDefault="00454102" w:rsidP="008236A0">
            <w:pPr>
              <w:spacing w:line="0" w:lineRule="atLeast"/>
            </w:pPr>
          </w:p>
        </w:tc>
      </w:tr>
      <w:tr w:rsidR="00454102" w:rsidRPr="00380589" w14:paraId="586D3A87" w14:textId="77777777" w:rsidTr="008236A0">
        <w:trPr>
          <w:trHeight w:val="487"/>
        </w:trPr>
        <w:tc>
          <w:tcPr>
            <w:tcW w:w="1403" w:type="dxa"/>
            <w:shd w:val="clear" w:color="auto" w:fill="auto"/>
            <w:vAlign w:val="center"/>
          </w:tcPr>
          <w:p w14:paraId="375B493A" w14:textId="77777777" w:rsidR="00454102" w:rsidRPr="00380589" w:rsidRDefault="00454102" w:rsidP="008236A0">
            <w:pPr>
              <w:spacing w:line="0" w:lineRule="atLeast"/>
            </w:pPr>
            <w:r w:rsidRPr="00380589">
              <w:rPr>
                <w:rFonts w:hint="eastAsia"/>
              </w:rPr>
              <w:t>2013/08/15</w:t>
            </w:r>
          </w:p>
        </w:tc>
        <w:tc>
          <w:tcPr>
            <w:tcW w:w="690" w:type="dxa"/>
            <w:shd w:val="clear" w:color="auto" w:fill="auto"/>
            <w:vAlign w:val="center"/>
          </w:tcPr>
          <w:p w14:paraId="44151202" w14:textId="77777777" w:rsidR="00454102" w:rsidRPr="00380589" w:rsidRDefault="00454102" w:rsidP="008236A0">
            <w:pPr>
              <w:spacing w:line="0" w:lineRule="atLeast"/>
            </w:pPr>
            <w:r w:rsidRPr="00380589">
              <w:rPr>
                <w:rFonts w:hint="eastAsia"/>
                <w:b/>
              </w:rPr>
              <w:t>353</w:t>
            </w:r>
          </w:p>
        </w:tc>
        <w:tc>
          <w:tcPr>
            <w:tcW w:w="1984" w:type="dxa"/>
            <w:shd w:val="clear" w:color="auto" w:fill="auto"/>
            <w:vAlign w:val="center"/>
          </w:tcPr>
          <w:p w14:paraId="7760ABB1" w14:textId="77777777" w:rsidR="00454102" w:rsidRPr="00380589" w:rsidRDefault="00454102" w:rsidP="008236A0">
            <w:pPr>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經典教室</w:t>
            </w:r>
          </w:p>
        </w:tc>
        <w:tc>
          <w:tcPr>
            <w:tcW w:w="6946" w:type="dxa"/>
            <w:shd w:val="clear" w:color="auto" w:fill="auto"/>
            <w:vAlign w:val="center"/>
          </w:tcPr>
          <w:p w14:paraId="52A7A4C1"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改運可能嗎？</w:t>
            </w:r>
          </w:p>
        </w:tc>
        <w:tc>
          <w:tcPr>
            <w:tcW w:w="709" w:type="dxa"/>
            <w:shd w:val="clear" w:color="auto" w:fill="auto"/>
            <w:vAlign w:val="center"/>
          </w:tcPr>
          <w:p w14:paraId="046858E8" w14:textId="77777777" w:rsidR="00454102" w:rsidRPr="00380589" w:rsidRDefault="00454102" w:rsidP="008236A0">
            <w:pPr>
              <w:spacing w:line="0" w:lineRule="atLeast"/>
              <w:jc w:val="center"/>
            </w:pPr>
            <w:r w:rsidRPr="00380589">
              <w:rPr>
                <w:rFonts w:hint="eastAsia"/>
              </w:rPr>
              <w:t>042</w:t>
            </w:r>
          </w:p>
        </w:tc>
        <w:tc>
          <w:tcPr>
            <w:tcW w:w="3260" w:type="dxa"/>
            <w:shd w:val="clear" w:color="auto" w:fill="auto"/>
            <w:vAlign w:val="center"/>
          </w:tcPr>
          <w:p w14:paraId="32277920"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rPr>
              <w:t>黃敏警</w:t>
            </w:r>
          </w:p>
        </w:tc>
        <w:tc>
          <w:tcPr>
            <w:tcW w:w="425" w:type="dxa"/>
            <w:shd w:val="clear" w:color="auto" w:fill="auto"/>
            <w:vAlign w:val="center"/>
          </w:tcPr>
          <w:p w14:paraId="2F5E86FC" w14:textId="77777777" w:rsidR="00454102" w:rsidRPr="00380589" w:rsidRDefault="00454102" w:rsidP="008236A0">
            <w:pPr>
              <w:spacing w:line="0" w:lineRule="atLeast"/>
            </w:pPr>
          </w:p>
        </w:tc>
      </w:tr>
      <w:tr w:rsidR="00454102" w:rsidRPr="00380589" w14:paraId="0E9414EC" w14:textId="77777777" w:rsidTr="008236A0">
        <w:trPr>
          <w:trHeight w:val="487"/>
        </w:trPr>
        <w:tc>
          <w:tcPr>
            <w:tcW w:w="1403" w:type="dxa"/>
            <w:shd w:val="clear" w:color="auto" w:fill="auto"/>
            <w:vAlign w:val="center"/>
          </w:tcPr>
          <w:p w14:paraId="716B23BB" w14:textId="77777777" w:rsidR="00454102" w:rsidRPr="00380589" w:rsidRDefault="00454102" w:rsidP="008236A0">
            <w:pPr>
              <w:spacing w:line="0" w:lineRule="atLeast"/>
            </w:pPr>
            <w:r w:rsidRPr="00380589">
              <w:rPr>
                <w:rFonts w:hint="eastAsia"/>
              </w:rPr>
              <w:t>2013/08/15</w:t>
            </w:r>
          </w:p>
        </w:tc>
        <w:tc>
          <w:tcPr>
            <w:tcW w:w="690" w:type="dxa"/>
            <w:shd w:val="clear" w:color="auto" w:fill="auto"/>
            <w:vAlign w:val="center"/>
          </w:tcPr>
          <w:p w14:paraId="3646C335" w14:textId="77777777" w:rsidR="00454102" w:rsidRPr="00380589" w:rsidRDefault="00454102" w:rsidP="008236A0">
            <w:pPr>
              <w:spacing w:line="0" w:lineRule="atLeast"/>
            </w:pPr>
            <w:r w:rsidRPr="00380589">
              <w:rPr>
                <w:rFonts w:hint="eastAsia"/>
                <w:b/>
              </w:rPr>
              <w:t>353</w:t>
            </w:r>
          </w:p>
        </w:tc>
        <w:tc>
          <w:tcPr>
            <w:tcW w:w="1984" w:type="dxa"/>
            <w:shd w:val="clear" w:color="auto" w:fill="auto"/>
            <w:vAlign w:val="center"/>
          </w:tcPr>
          <w:p w14:paraId="53BB8EE9" w14:textId="77777777" w:rsidR="00454102" w:rsidRPr="00380589" w:rsidRDefault="00454102" w:rsidP="008236A0">
            <w:pPr>
              <w:snapToGrid w:val="0"/>
              <w:spacing w:line="0" w:lineRule="atLeast"/>
              <w:jc w:val="both"/>
              <w:rPr>
                <w:rFonts w:ascii="新細明體" w:hAnsi="新細明體"/>
              </w:rPr>
            </w:pPr>
            <w:r w:rsidRPr="00380589">
              <w:rPr>
                <w:rFonts w:ascii="新細明體" w:hAnsi="新細明體" w:hint="eastAsia"/>
                <w:bdr w:val="single" w:sz="4" w:space="0" w:color="auto" w:frame="1"/>
              </w:rPr>
              <w:t>弘法院教師講壇</w:t>
            </w:r>
          </w:p>
        </w:tc>
        <w:tc>
          <w:tcPr>
            <w:tcW w:w="6946" w:type="dxa"/>
            <w:shd w:val="clear" w:color="auto" w:fill="auto"/>
            <w:vAlign w:val="center"/>
          </w:tcPr>
          <w:p w14:paraId="5D66657F" w14:textId="77777777" w:rsidR="00454102" w:rsidRPr="00380589" w:rsidRDefault="00454102" w:rsidP="008236A0">
            <w:pPr>
              <w:snapToGrid w:val="0"/>
              <w:spacing w:line="0" w:lineRule="atLeast"/>
              <w:ind w:firstLineChars="200" w:firstLine="480"/>
              <w:jc w:val="center"/>
              <w:rPr>
                <w:rFonts w:ascii="新細明體" w:hAnsi="新細明體"/>
              </w:rPr>
            </w:pPr>
            <w:r w:rsidRPr="00380589">
              <w:rPr>
                <w:rFonts w:ascii="新細明體" w:hAnsi="新細明體" w:hint="eastAsia"/>
              </w:rPr>
              <w:t>十八真君諄諄教誨</w:t>
            </w:r>
          </w:p>
          <w:p w14:paraId="3C50A5B5" w14:textId="77777777" w:rsidR="00454102" w:rsidRPr="00380589" w:rsidRDefault="00454102" w:rsidP="008236A0">
            <w:pPr>
              <w:snapToGrid w:val="0"/>
              <w:spacing w:line="0" w:lineRule="atLeast"/>
              <w:ind w:firstLineChars="200" w:firstLine="480"/>
              <w:jc w:val="center"/>
              <w:rPr>
                <w:rFonts w:ascii="新細明體" w:hAnsi="新細明體"/>
                <w:bdr w:val="single" w:sz="4" w:space="0" w:color="auto" w:frame="1"/>
              </w:rPr>
            </w:pPr>
            <w:r w:rsidRPr="00380589">
              <w:rPr>
                <w:rFonts w:ascii="新細明體" w:hAnsi="新細明體" w:hint="eastAsia"/>
              </w:rPr>
              <w:t>祐護寶島普化真道</w:t>
            </w:r>
          </w:p>
        </w:tc>
        <w:tc>
          <w:tcPr>
            <w:tcW w:w="709" w:type="dxa"/>
            <w:shd w:val="clear" w:color="auto" w:fill="auto"/>
            <w:vAlign w:val="center"/>
          </w:tcPr>
          <w:p w14:paraId="7CF1F228" w14:textId="77777777" w:rsidR="00454102" w:rsidRPr="00380589" w:rsidRDefault="00454102" w:rsidP="008236A0">
            <w:pPr>
              <w:spacing w:line="0" w:lineRule="atLeast"/>
              <w:jc w:val="center"/>
            </w:pPr>
            <w:r w:rsidRPr="00380589">
              <w:rPr>
                <w:rFonts w:hint="eastAsia"/>
              </w:rPr>
              <w:t>046</w:t>
            </w:r>
          </w:p>
        </w:tc>
        <w:tc>
          <w:tcPr>
            <w:tcW w:w="3260" w:type="dxa"/>
            <w:shd w:val="clear" w:color="auto" w:fill="auto"/>
            <w:vAlign w:val="center"/>
          </w:tcPr>
          <w:p w14:paraId="68E3EDD4" w14:textId="77777777" w:rsidR="00454102" w:rsidRPr="00380589" w:rsidRDefault="00454102" w:rsidP="008236A0">
            <w:pPr>
              <w:snapToGrid w:val="0"/>
              <w:spacing w:line="0" w:lineRule="atLeast"/>
              <w:jc w:val="both"/>
              <w:rPr>
                <w:rFonts w:ascii="新細明體" w:hAnsi="新細明體"/>
              </w:rPr>
            </w:pPr>
            <w:r w:rsidRPr="00380589">
              <w:rPr>
                <w:rFonts w:ascii="新細明體" w:hAnsi="新細明體" w:hint="eastAsia"/>
              </w:rPr>
              <w:t>資料來源/《清虛宮弘法院教師講義》</w:t>
            </w:r>
          </w:p>
        </w:tc>
        <w:tc>
          <w:tcPr>
            <w:tcW w:w="425" w:type="dxa"/>
            <w:shd w:val="clear" w:color="auto" w:fill="auto"/>
            <w:vAlign w:val="center"/>
          </w:tcPr>
          <w:p w14:paraId="0B27BD41" w14:textId="77777777" w:rsidR="00454102" w:rsidRPr="00380589" w:rsidRDefault="00454102" w:rsidP="008236A0">
            <w:pPr>
              <w:spacing w:line="0" w:lineRule="atLeast"/>
            </w:pPr>
          </w:p>
        </w:tc>
      </w:tr>
      <w:tr w:rsidR="00454102" w:rsidRPr="00380589" w14:paraId="60EB9D1A" w14:textId="77777777" w:rsidTr="008236A0">
        <w:trPr>
          <w:trHeight w:val="487"/>
        </w:trPr>
        <w:tc>
          <w:tcPr>
            <w:tcW w:w="1403" w:type="dxa"/>
            <w:shd w:val="clear" w:color="auto" w:fill="auto"/>
            <w:vAlign w:val="center"/>
          </w:tcPr>
          <w:p w14:paraId="61F35EF3" w14:textId="77777777" w:rsidR="00454102" w:rsidRPr="00380589" w:rsidRDefault="00454102" w:rsidP="008236A0">
            <w:pPr>
              <w:spacing w:line="0" w:lineRule="atLeast"/>
            </w:pPr>
            <w:r w:rsidRPr="00380589">
              <w:rPr>
                <w:rFonts w:hint="eastAsia"/>
              </w:rPr>
              <w:t>2013/08/15</w:t>
            </w:r>
          </w:p>
        </w:tc>
        <w:tc>
          <w:tcPr>
            <w:tcW w:w="690" w:type="dxa"/>
            <w:shd w:val="clear" w:color="auto" w:fill="auto"/>
            <w:vAlign w:val="center"/>
          </w:tcPr>
          <w:p w14:paraId="508E797A" w14:textId="77777777" w:rsidR="00454102" w:rsidRPr="00380589" w:rsidRDefault="00454102" w:rsidP="008236A0">
            <w:pPr>
              <w:spacing w:line="0" w:lineRule="atLeast"/>
            </w:pPr>
            <w:r w:rsidRPr="00380589">
              <w:rPr>
                <w:rFonts w:hint="eastAsia"/>
                <w:b/>
              </w:rPr>
              <w:t>353</w:t>
            </w:r>
          </w:p>
        </w:tc>
        <w:tc>
          <w:tcPr>
            <w:tcW w:w="1984" w:type="dxa"/>
            <w:shd w:val="clear" w:color="auto" w:fill="auto"/>
            <w:vAlign w:val="center"/>
          </w:tcPr>
          <w:p w14:paraId="04D71810"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bdr w:val="single" w:sz="4" w:space="0" w:color="auto"/>
              </w:rPr>
              <w:t>兒童天使營</w:t>
            </w:r>
          </w:p>
        </w:tc>
        <w:tc>
          <w:tcPr>
            <w:tcW w:w="6946" w:type="dxa"/>
            <w:shd w:val="clear" w:color="auto" w:fill="auto"/>
            <w:vAlign w:val="center"/>
          </w:tcPr>
          <w:p w14:paraId="4AC2D004"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第25屆快樂兒童夏令營</w:t>
            </w:r>
          </w:p>
          <w:p w14:paraId="2EB2F7C1" w14:textId="77777777" w:rsidR="00454102" w:rsidRPr="00380589" w:rsidRDefault="00454102" w:rsidP="008236A0">
            <w:pPr>
              <w:spacing w:line="0" w:lineRule="atLeast"/>
              <w:jc w:val="center"/>
              <w:rPr>
                <w:rFonts w:ascii="新細明體" w:hAnsi="新細明體"/>
                <w:bdr w:val="single" w:sz="4" w:space="0" w:color="auto" w:frame="1"/>
              </w:rPr>
            </w:pPr>
            <w:r w:rsidRPr="00380589">
              <w:rPr>
                <w:rFonts w:ascii="新細明體" w:hAnsi="新細明體" w:hint="eastAsia"/>
              </w:rPr>
              <w:t>風雨生信心洋溢無限歡樂</w:t>
            </w:r>
          </w:p>
        </w:tc>
        <w:tc>
          <w:tcPr>
            <w:tcW w:w="709" w:type="dxa"/>
            <w:shd w:val="clear" w:color="auto" w:fill="auto"/>
            <w:vAlign w:val="center"/>
          </w:tcPr>
          <w:p w14:paraId="22D779D6" w14:textId="77777777" w:rsidR="00454102" w:rsidRPr="00380589" w:rsidRDefault="00454102" w:rsidP="008236A0">
            <w:pPr>
              <w:spacing w:line="0" w:lineRule="atLeast"/>
              <w:jc w:val="center"/>
            </w:pPr>
            <w:r w:rsidRPr="00380589">
              <w:rPr>
                <w:rFonts w:hint="eastAsia"/>
              </w:rPr>
              <w:t>050</w:t>
            </w:r>
          </w:p>
        </w:tc>
        <w:tc>
          <w:tcPr>
            <w:tcW w:w="3260" w:type="dxa"/>
            <w:shd w:val="clear" w:color="auto" w:fill="auto"/>
            <w:vAlign w:val="center"/>
          </w:tcPr>
          <w:p w14:paraId="3F69CE99"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rPr>
              <w:t>鄧鏡且・吳月行</w:t>
            </w:r>
          </w:p>
        </w:tc>
        <w:tc>
          <w:tcPr>
            <w:tcW w:w="425" w:type="dxa"/>
            <w:shd w:val="clear" w:color="auto" w:fill="auto"/>
            <w:vAlign w:val="center"/>
          </w:tcPr>
          <w:p w14:paraId="5927A4D6" w14:textId="77777777" w:rsidR="00454102" w:rsidRPr="00380589" w:rsidRDefault="00454102" w:rsidP="008236A0">
            <w:pPr>
              <w:spacing w:line="0" w:lineRule="atLeast"/>
            </w:pPr>
          </w:p>
        </w:tc>
      </w:tr>
      <w:tr w:rsidR="00454102" w:rsidRPr="00380589" w14:paraId="675F1B68" w14:textId="77777777" w:rsidTr="008236A0">
        <w:trPr>
          <w:trHeight w:val="487"/>
        </w:trPr>
        <w:tc>
          <w:tcPr>
            <w:tcW w:w="1403" w:type="dxa"/>
            <w:shd w:val="clear" w:color="auto" w:fill="auto"/>
            <w:vAlign w:val="center"/>
          </w:tcPr>
          <w:p w14:paraId="49F6D5D9" w14:textId="77777777" w:rsidR="00454102" w:rsidRPr="00380589" w:rsidRDefault="00454102" w:rsidP="008236A0">
            <w:pPr>
              <w:spacing w:line="0" w:lineRule="atLeast"/>
            </w:pPr>
            <w:r w:rsidRPr="00380589">
              <w:rPr>
                <w:rFonts w:hint="eastAsia"/>
              </w:rPr>
              <w:t>2013/08/15</w:t>
            </w:r>
          </w:p>
        </w:tc>
        <w:tc>
          <w:tcPr>
            <w:tcW w:w="690" w:type="dxa"/>
            <w:shd w:val="clear" w:color="auto" w:fill="auto"/>
            <w:vAlign w:val="center"/>
          </w:tcPr>
          <w:p w14:paraId="1D76B2C9" w14:textId="77777777" w:rsidR="00454102" w:rsidRPr="00380589" w:rsidRDefault="00454102" w:rsidP="008236A0">
            <w:pPr>
              <w:spacing w:line="0" w:lineRule="atLeast"/>
            </w:pPr>
            <w:r w:rsidRPr="00380589">
              <w:rPr>
                <w:rFonts w:hint="eastAsia"/>
                <w:b/>
              </w:rPr>
              <w:t>353</w:t>
            </w:r>
          </w:p>
        </w:tc>
        <w:tc>
          <w:tcPr>
            <w:tcW w:w="1984" w:type="dxa"/>
            <w:shd w:val="clear" w:color="auto" w:fill="auto"/>
            <w:vAlign w:val="center"/>
          </w:tcPr>
          <w:p w14:paraId="6DB59166" w14:textId="77777777" w:rsidR="00454102" w:rsidRPr="00380589" w:rsidRDefault="00454102" w:rsidP="008236A0">
            <w:pPr>
              <w:snapToGrid w:val="0"/>
              <w:spacing w:line="0" w:lineRule="atLeast"/>
              <w:jc w:val="both"/>
              <w:rPr>
                <w:rFonts w:ascii="新細明體" w:hAnsi="新細明體"/>
              </w:rPr>
            </w:pPr>
            <w:r w:rsidRPr="00380589">
              <w:rPr>
                <w:rFonts w:ascii="新細明體" w:hAnsi="新細明體" w:hint="eastAsia"/>
                <w:color w:val="000000"/>
                <w:bdr w:val="single" w:sz="4" w:space="0" w:color="auto" w:frame="1"/>
              </w:rPr>
              <w:t>悠遊瀚海</w:t>
            </w:r>
          </w:p>
        </w:tc>
        <w:tc>
          <w:tcPr>
            <w:tcW w:w="6946" w:type="dxa"/>
            <w:shd w:val="clear" w:color="auto" w:fill="auto"/>
            <w:vAlign w:val="center"/>
          </w:tcPr>
          <w:p w14:paraId="6997E1B9" w14:textId="77777777" w:rsidR="00454102" w:rsidRPr="00380589" w:rsidRDefault="00454102" w:rsidP="008236A0">
            <w:pPr>
              <w:snapToGrid w:val="0"/>
              <w:spacing w:line="0" w:lineRule="atLeast"/>
              <w:jc w:val="center"/>
              <w:rPr>
                <w:rFonts w:ascii="新細明體" w:hAnsi="新細明體"/>
              </w:rPr>
            </w:pPr>
            <w:r w:rsidRPr="00380589">
              <w:rPr>
                <w:rFonts w:ascii="新細明體" w:hAnsi="新細明體" w:hint="eastAsia"/>
              </w:rPr>
              <w:t>《天人炁功之理證與行證（壹）》</w:t>
            </w:r>
          </w:p>
          <w:p w14:paraId="02BB772A" w14:textId="77777777" w:rsidR="00454102" w:rsidRPr="00380589" w:rsidRDefault="00454102" w:rsidP="008236A0">
            <w:pPr>
              <w:snapToGrid w:val="0"/>
              <w:spacing w:line="0" w:lineRule="atLeast"/>
              <w:jc w:val="center"/>
              <w:rPr>
                <w:rFonts w:ascii="新細明體" w:hAnsi="新細明體"/>
                <w:bdr w:val="single" w:sz="4" w:space="0" w:color="auto" w:frame="1"/>
              </w:rPr>
            </w:pPr>
            <w:r w:rsidRPr="00380589">
              <w:rPr>
                <w:rFonts w:ascii="新細明體" w:hAnsi="新細明體"/>
              </w:rPr>
              <w:t>(</w:t>
            </w:r>
            <w:r w:rsidRPr="00380589">
              <w:rPr>
                <w:rFonts w:ascii="新細明體" w:hAnsi="新細明體" w:hint="eastAsia"/>
              </w:rPr>
              <w:t>十七</w:t>
            </w:r>
            <w:r w:rsidRPr="00380589">
              <w:rPr>
                <w:rFonts w:ascii="新細明體" w:hAnsi="新細明體"/>
              </w:rPr>
              <w:t>)</w:t>
            </w:r>
          </w:p>
        </w:tc>
        <w:tc>
          <w:tcPr>
            <w:tcW w:w="709" w:type="dxa"/>
            <w:shd w:val="clear" w:color="auto" w:fill="auto"/>
            <w:vAlign w:val="center"/>
          </w:tcPr>
          <w:p w14:paraId="6CD72A85" w14:textId="77777777" w:rsidR="00454102" w:rsidRPr="00380589" w:rsidRDefault="00454102" w:rsidP="008236A0">
            <w:pPr>
              <w:spacing w:line="0" w:lineRule="atLeast"/>
              <w:jc w:val="center"/>
            </w:pPr>
            <w:r w:rsidRPr="00380589">
              <w:rPr>
                <w:rFonts w:hint="eastAsia"/>
              </w:rPr>
              <w:t>054</w:t>
            </w:r>
          </w:p>
        </w:tc>
        <w:tc>
          <w:tcPr>
            <w:tcW w:w="3260" w:type="dxa"/>
            <w:shd w:val="clear" w:color="auto" w:fill="auto"/>
            <w:vAlign w:val="center"/>
          </w:tcPr>
          <w:p w14:paraId="15872D3A"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color w:val="000000"/>
              </w:rPr>
              <w:t>劉緒潔</w:t>
            </w:r>
            <w:r w:rsidRPr="00380589">
              <w:rPr>
                <w:rFonts w:ascii="新細明體" w:hAnsi="新細明體" w:hint="eastAsia"/>
              </w:rPr>
              <w:t>（</w:t>
            </w:r>
            <w:r w:rsidRPr="00380589">
              <w:rPr>
                <w:rFonts w:ascii="新細明體" w:hAnsi="新細明體" w:hint="eastAsia"/>
                <w:color w:val="000000"/>
              </w:rPr>
              <w:t>天人炁功院研究員）</w:t>
            </w:r>
          </w:p>
        </w:tc>
        <w:tc>
          <w:tcPr>
            <w:tcW w:w="425" w:type="dxa"/>
            <w:shd w:val="clear" w:color="auto" w:fill="auto"/>
            <w:vAlign w:val="center"/>
          </w:tcPr>
          <w:p w14:paraId="7DDECCAE" w14:textId="77777777" w:rsidR="00454102" w:rsidRPr="00380589" w:rsidRDefault="00454102" w:rsidP="008236A0">
            <w:pPr>
              <w:spacing w:line="0" w:lineRule="atLeast"/>
            </w:pPr>
          </w:p>
        </w:tc>
      </w:tr>
      <w:tr w:rsidR="00454102" w:rsidRPr="00380589" w14:paraId="7BDB78B3" w14:textId="77777777" w:rsidTr="008236A0">
        <w:trPr>
          <w:trHeight w:val="487"/>
        </w:trPr>
        <w:tc>
          <w:tcPr>
            <w:tcW w:w="1403" w:type="dxa"/>
            <w:shd w:val="clear" w:color="auto" w:fill="auto"/>
            <w:vAlign w:val="center"/>
          </w:tcPr>
          <w:p w14:paraId="46AB49B6" w14:textId="77777777" w:rsidR="00454102" w:rsidRPr="00380589" w:rsidRDefault="00454102" w:rsidP="008236A0">
            <w:pPr>
              <w:spacing w:line="0" w:lineRule="atLeast"/>
            </w:pPr>
            <w:r w:rsidRPr="00380589">
              <w:rPr>
                <w:rFonts w:hint="eastAsia"/>
              </w:rPr>
              <w:t>2013/08/15</w:t>
            </w:r>
          </w:p>
        </w:tc>
        <w:tc>
          <w:tcPr>
            <w:tcW w:w="690" w:type="dxa"/>
            <w:shd w:val="clear" w:color="auto" w:fill="auto"/>
            <w:vAlign w:val="center"/>
          </w:tcPr>
          <w:p w14:paraId="3437984B" w14:textId="77777777" w:rsidR="00454102" w:rsidRPr="00380589" w:rsidRDefault="00454102" w:rsidP="008236A0">
            <w:pPr>
              <w:spacing w:line="0" w:lineRule="atLeast"/>
            </w:pPr>
            <w:r w:rsidRPr="00380589">
              <w:rPr>
                <w:rFonts w:hint="eastAsia"/>
                <w:b/>
              </w:rPr>
              <w:t>353</w:t>
            </w:r>
          </w:p>
        </w:tc>
        <w:tc>
          <w:tcPr>
            <w:tcW w:w="1984" w:type="dxa"/>
            <w:shd w:val="clear" w:color="auto" w:fill="auto"/>
            <w:vAlign w:val="center"/>
          </w:tcPr>
          <w:p w14:paraId="53DA5288"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bdr w:val="single" w:sz="4" w:space="0" w:color="auto"/>
              </w:rPr>
              <w:t>文化新探</w:t>
            </w:r>
          </w:p>
        </w:tc>
        <w:tc>
          <w:tcPr>
            <w:tcW w:w="6946" w:type="dxa"/>
            <w:shd w:val="clear" w:color="auto" w:fill="auto"/>
            <w:vAlign w:val="center"/>
          </w:tcPr>
          <w:p w14:paraId="799D0AB6" w14:textId="77777777" w:rsidR="00454102" w:rsidRPr="00380589" w:rsidRDefault="00454102" w:rsidP="008236A0">
            <w:pPr>
              <w:spacing w:line="0" w:lineRule="atLeast"/>
              <w:jc w:val="center"/>
              <w:rPr>
                <w:rFonts w:ascii="新細明體" w:hAnsi="新細明體"/>
                <w:color w:val="000000"/>
              </w:rPr>
            </w:pPr>
            <w:r w:rsidRPr="00380589">
              <w:rPr>
                <w:rFonts w:ascii="新細明體" w:hAnsi="新細明體" w:hint="eastAsia"/>
              </w:rPr>
              <w:t>鯤鵬之變</w:t>
            </w:r>
            <w:r w:rsidRPr="00380589">
              <w:rPr>
                <w:rFonts w:ascii="新細明體" w:hAnsi="新細明體" w:hint="eastAsia"/>
                <w:color w:val="000000"/>
              </w:rPr>
              <w:t>沉潛飛躍</w:t>
            </w:r>
          </w:p>
          <w:p w14:paraId="18B0EA1F" w14:textId="77777777" w:rsidR="00454102" w:rsidRPr="00380589" w:rsidRDefault="00454102" w:rsidP="008236A0">
            <w:pPr>
              <w:spacing w:line="0" w:lineRule="atLeast"/>
              <w:jc w:val="center"/>
              <w:rPr>
                <w:rFonts w:ascii="新細明體" w:hAnsi="新細明體"/>
                <w:bdr w:val="single" w:sz="4" w:space="0" w:color="auto" w:frame="1"/>
              </w:rPr>
            </w:pPr>
            <w:r w:rsidRPr="00380589">
              <w:rPr>
                <w:rFonts w:ascii="新細明體" w:hAnsi="新細明體" w:hint="eastAsia"/>
                <w:color w:val="000000"/>
              </w:rPr>
              <w:t>煉精化氣一陽來復</w:t>
            </w:r>
          </w:p>
        </w:tc>
        <w:tc>
          <w:tcPr>
            <w:tcW w:w="709" w:type="dxa"/>
            <w:shd w:val="clear" w:color="auto" w:fill="auto"/>
            <w:vAlign w:val="center"/>
          </w:tcPr>
          <w:p w14:paraId="5612606E" w14:textId="77777777" w:rsidR="00454102" w:rsidRPr="00380589" w:rsidRDefault="00454102" w:rsidP="008236A0">
            <w:pPr>
              <w:spacing w:line="0" w:lineRule="atLeast"/>
              <w:jc w:val="center"/>
            </w:pPr>
            <w:r w:rsidRPr="00380589">
              <w:rPr>
                <w:rFonts w:hint="eastAsia"/>
              </w:rPr>
              <w:t>058</w:t>
            </w:r>
          </w:p>
        </w:tc>
        <w:tc>
          <w:tcPr>
            <w:tcW w:w="3260" w:type="dxa"/>
            <w:shd w:val="clear" w:color="auto" w:fill="auto"/>
            <w:vAlign w:val="center"/>
          </w:tcPr>
          <w:p w14:paraId="1A0A4C82"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color w:val="000000"/>
              </w:rPr>
              <w:t>趙光武</w:t>
            </w:r>
          </w:p>
        </w:tc>
        <w:tc>
          <w:tcPr>
            <w:tcW w:w="425" w:type="dxa"/>
            <w:shd w:val="clear" w:color="auto" w:fill="auto"/>
            <w:vAlign w:val="center"/>
          </w:tcPr>
          <w:p w14:paraId="1825C3F6" w14:textId="77777777" w:rsidR="00454102" w:rsidRPr="00380589" w:rsidRDefault="00454102" w:rsidP="008236A0">
            <w:pPr>
              <w:spacing w:line="0" w:lineRule="atLeast"/>
            </w:pPr>
          </w:p>
        </w:tc>
      </w:tr>
      <w:tr w:rsidR="00454102" w:rsidRPr="00380589" w14:paraId="2D6EAD1D" w14:textId="77777777" w:rsidTr="008236A0">
        <w:trPr>
          <w:trHeight w:val="487"/>
        </w:trPr>
        <w:tc>
          <w:tcPr>
            <w:tcW w:w="1403" w:type="dxa"/>
            <w:shd w:val="clear" w:color="auto" w:fill="auto"/>
            <w:vAlign w:val="center"/>
          </w:tcPr>
          <w:p w14:paraId="2DB25E0B" w14:textId="77777777" w:rsidR="00454102" w:rsidRPr="00380589" w:rsidRDefault="00454102" w:rsidP="008236A0">
            <w:pPr>
              <w:spacing w:line="0" w:lineRule="atLeast"/>
            </w:pPr>
            <w:r w:rsidRPr="00380589">
              <w:rPr>
                <w:rFonts w:hint="eastAsia"/>
              </w:rPr>
              <w:lastRenderedPageBreak/>
              <w:t>2013/08/15</w:t>
            </w:r>
          </w:p>
        </w:tc>
        <w:tc>
          <w:tcPr>
            <w:tcW w:w="690" w:type="dxa"/>
            <w:shd w:val="clear" w:color="auto" w:fill="auto"/>
            <w:vAlign w:val="center"/>
          </w:tcPr>
          <w:p w14:paraId="2ECE9EF1" w14:textId="77777777" w:rsidR="00454102" w:rsidRPr="00380589" w:rsidRDefault="00454102" w:rsidP="008236A0">
            <w:pPr>
              <w:spacing w:line="0" w:lineRule="atLeast"/>
            </w:pPr>
            <w:r w:rsidRPr="00380589">
              <w:rPr>
                <w:rFonts w:hint="eastAsia"/>
                <w:b/>
              </w:rPr>
              <w:t>353</w:t>
            </w:r>
          </w:p>
        </w:tc>
        <w:tc>
          <w:tcPr>
            <w:tcW w:w="1984" w:type="dxa"/>
            <w:shd w:val="clear" w:color="auto" w:fill="auto"/>
            <w:vAlign w:val="center"/>
          </w:tcPr>
          <w:p w14:paraId="47B46050" w14:textId="77777777" w:rsidR="00454102" w:rsidRPr="00380589" w:rsidRDefault="00454102" w:rsidP="008236A0">
            <w:pPr>
              <w:snapToGrid w:val="0"/>
              <w:spacing w:line="0" w:lineRule="atLeast"/>
              <w:jc w:val="both"/>
              <w:rPr>
                <w:rFonts w:ascii="新細明體" w:hAnsi="新細明體"/>
              </w:rPr>
            </w:pPr>
            <w:r w:rsidRPr="00380589">
              <w:rPr>
                <w:rFonts w:ascii="新細明體" w:hAnsi="新細明體" w:hint="eastAsia"/>
                <w:bdr w:val="single" w:sz="4" w:space="0" w:color="auto"/>
              </w:rPr>
              <w:t>百里采風</w:t>
            </w:r>
          </w:p>
        </w:tc>
        <w:tc>
          <w:tcPr>
            <w:tcW w:w="6946" w:type="dxa"/>
            <w:shd w:val="clear" w:color="auto" w:fill="auto"/>
            <w:vAlign w:val="center"/>
          </w:tcPr>
          <w:p w14:paraId="6DDFB1F4" w14:textId="77777777" w:rsidR="00454102" w:rsidRPr="00380589" w:rsidRDefault="00454102" w:rsidP="008236A0">
            <w:pPr>
              <w:snapToGrid w:val="0"/>
              <w:spacing w:line="0" w:lineRule="atLeast"/>
              <w:jc w:val="center"/>
              <w:rPr>
                <w:rFonts w:ascii="新細明體" w:hAnsi="新細明體"/>
              </w:rPr>
            </w:pPr>
            <w:r w:rsidRPr="00380589">
              <w:rPr>
                <w:rFonts w:ascii="新細明體" w:hAnsi="新細明體" w:hint="eastAsia"/>
              </w:rPr>
              <w:t>臺中市天行堂．天蘭堂</w:t>
            </w:r>
          </w:p>
          <w:p w14:paraId="39BAD620" w14:textId="77777777" w:rsidR="00454102" w:rsidRPr="00380589" w:rsidRDefault="00454102" w:rsidP="008236A0">
            <w:pPr>
              <w:snapToGrid w:val="0"/>
              <w:spacing w:line="0" w:lineRule="atLeast"/>
              <w:jc w:val="center"/>
              <w:rPr>
                <w:rFonts w:ascii="新細明體" w:hAnsi="新細明體"/>
                <w:bdr w:val="single" w:sz="4" w:space="0" w:color="auto" w:frame="1"/>
              </w:rPr>
            </w:pPr>
            <w:r w:rsidRPr="00380589">
              <w:rPr>
                <w:rFonts w:ascii="新細明體" w:hAnsi="新細明體" w:hint="eastAsia"/>
              </w:rPr>
              <w:t>「四合一」嶄新弘教活動</w:t>
            </w:r>
          </w:p>
        </w:tc>
        <w:tc>
          <w:tcPr>
            <w:tcW w:w="709" w:type="dxa"/>
            <w:shd w:val="clear" w:color="auto" w:fill="auto"/>
            <w:vAlign w:val="center"/>
          </w:tcPr>
          <w:p w14:paraId="4FB56676" w14:textId="77777777" w:rsidR="00454102" w:rsidRPr="00380589" w:rsidRDefault="00454102" w:rsidP="008236A0">
            <w:pPr>
              <w:spacing w:line="0" w:lineRule="atLeast"/>
              <w:jc w:val="center"/>
            </w:pPr>
            <w:r w:rsidRPr="00380589">
              <w:rPr>
                <w:rFonts w:hint="eastAsia"/>
              </w:rPr>
              <w:t>063</w:t>
            </w:r>
          </w:p>
        </w:tc>
        <w:tc>
          <w:tcPr>
            <w:tcW w:w="3260" w:type="dxa"/>
            <w:shd w:val="clear" w:color="auto" w:fill="auto"/>
            <w:vAlign w:val="center"/>
          </w:tcPr>
          <w:p w14:paraId="7D2898BA"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rPr>
              <w:t>陳靜軒</w:t>
            </w:r>
          </w:p>
        </w:tc>
        <w:tc>
          <w:tcPr>
            <w:tcW w:w="425" w:type="dxa"/>
            <w:shd w:val="clear" w:color="auto" w:fill="auto"/>
            <w:vAlign w:val="center"/>
          </w:tcPr>
          <w:p w14:paraId="19780BF0" w14:textId="77777777" w:rsidR="00454102" w:rsidRPr="00380589" w:rsidRDefault="00454102" w:rsidP="008236A0">
            <w:pPr>
              <w:spacing w:line="0" w:lineRule="atLeast"/>
            </w:pPr>
          </w:p>
        </w:tc>
      </w:tr>
      <w:tr w:rsidR="00454102" w:rsidRPr="00380589" w14:paraId="4E66BE27" w14:textId="77777777" w:rsidTr="008236A0">
        <w:trPr>
          <w:trHeight w:val="487"/>
        </w:trPr>
        <w:tc>
          <w:tcPr>
            <w:tcW w:w="1403" w:type="dxa"/>
            <w:shd w:val="clear" w:color="auto" w:fill="auto"/>
            <w:vAlign w:val="center"/>
          </w:tcPr>
          <w:p w14:paraId="09F3EA7C" w14:textId="77777777" w:rsidR="00454102" w:rsidRPr="00380589" w:rsidRDefault="00454102" w:rsidP="008236A0">
            <w:pPr>
              <w:spacing w:line="0" w:lineRule="atLeast"/>
            </w:pPr>
            <w:r w:rsidRPr="00380589">
              <w:rPr>
                <w:rFonts w:hint="eastAsia"/>
              </w:rPr>
              <w:t>2013/08/15</w:t>
            </w:r>
          </w:p>
        </w:tc>
        <w:tc>
          <w:tcPr>
            <w:tcW w:w="690" w:type="dxa"/>
            <w:shd w:val="clear" w:color="auto" w:fill="auto"/>
            <w:vAlign w:val="center"/>
          </w:tcPr>
          <w:p w14:paraId="6D774C52" w14:textId="77777777" w:rsidR="00454102" w:rsidRPr="00380589" w:rsidRDefault="00454102" w:rsidP="008236A0">
            <w:pPr>
              <w:spacing w:line="0" w:lineRule="atLeast"/>
            </w:pPr>
            <w:r w:rsidRPr="00380589">
              <w:rPr>
                <w:rFonts w:hint="eastAsia"/>
                <w:b/>
              </w:rPr>
              <w:t>353</w:t>
            </w:r>
          </w:p>
        </w:tc>
        <w:tc>
          <w:tcPr>
            <w:tcW w:w="1984" w:type="dxa"/>
            <w:shd w:val="clear" w:color="auto" w:fill="auto"/>
            <w:vAlign w:val="center"/>
          </w:tcPr>
          <w:p w14:paraId="14B7C540" w14:textId="77777777" w:rsidR="00454102" w:rsidRPr="00380589" w:rsidRDefault="00454102" w:rsidP="008236A0">
            <w:pPr>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百里采風</w:t>
            </w:r>
          </w:p>
        </w:tc>
        <w:tc>
          <w:tcPr>
            <w:tcW w:w="6946" w:type="dxa"/>
            <w:shd w:val="clear" w:color="auto" w:fill="auto"/>
            <w:vAlign w:val="center"/>
          </w:tcPr>
          <w:p w14:paraId="6916EB9C"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昊天心法啟先天智慧</w:t>
            </w:r>
          </w:p>
          <w:p w14:paraId="2F59A4D4"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箇中密奧乃落實教則</w:t>
            </w:r>
          </w:p>
        </w:tc>
        <w:tc>
          <w:tcPr>
            <w:tcW w:w="709" w:type="dxa"/>
            <w:shd w:val="clear" w:color="auto" w:fill="auto"/>
            <w:vAlign w:val="center"/>
          </w:tcPr>
          <w:p w14:paraId="1D1514BC" w14:textId="77777777" w:rsidR="00454102" w:rsidRPr="00380589" w:rsidRDefault="00454102" w:rsidP="008236A0">
            <w:pPr>
              <w:spacing w:line="0" w:lineRule="atLeast"/>
              <w:jc w:val="center"/>
            </w:pPr>
            <w:r w:rsidRPr="00380589">
              <w:rPr>
                <w:rFonts w:hint="eastAsia"/>
              </w:rPr>
              <w:t>066</w:t>
            </w:r>
          </w:p>
        </w:tc>
        <w:tc>
          <w:tcPr>
            <w:tcW w:w="3260" w:type="dxa"/>
            <w:shd w:val="clear" w:color="auto" w:fill="auto"/>
            <w:vAlign w:val="center"/>
          </w:tcPr>
          <w:p w14:paraId="4CC94138"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口述/黃緒我</w:t>
            </w:r>
          </w:p>
          <w:p w14:paraId="5FD7E1C6" w14:textId="77777777" w:rsidR="00454102" w:rsidRPr="00380589" w:rsidRDefault="00454102" w:rsidP="008236A0">
            <w:pPr>
              <w:spacing w:line="0" w:lineRule="atLeast"/>
              <w:jc w:val="both"/>
              <w:rPr>
                <w:rFonts w:ascii="新細明體" w:hAnsi="新細明體"/>
                <w:color w:val="000000"/>
              </w:rPr>
            </w:pPr>
            <w:r w:rsidRPr="00380589">
              <w:rPr>
                <w:rFonts w:ascii="新細明體" w:hAnsi="新細明體" w:hint="eastAsia"/>
              </w:rPr>
              <w:t>整理/編輯部</w:t>
            </w:r>
          </w:p>
        </w:tc>
        <w:tc>
          <w:tcPr>
            <w:tcW w:w="425" w:type="dxa"/>
            <w:shd w:val="clear" w:color="auto" w:fill="auto"/>
            <w:vAlign w:val="center"/>
          </w:tcPr>
          <w:p w14:paraId="77FD605D" w14:textId="77777777" w:rsidR="00454102" w:rsidRPr="00380589" w:rsidRDefault="00454102" w:rsidP="008236A0">
            <w:pPr>
              <w:spacing w:line="0" w:lineRule="atLeast"/>
            </w:pPr>
          </w:p>
        </w:tc>
      </w:tr>
      <w:tr w:rsidR="00454102" w:rsidRPr="00380589" w14:paraId="0673E7DD" w14:textId="77777777" w:rsidTr="008236A0">
        <w:trPr>
          <w:trHeight w:val="487"/>
        </w:trPr>
        <w:tc>
          <w:tcPr>
            <w:tcW w:w="1403" w:type="dxa"/>
            <w:shd w:val="clear" w:color="auto" w:fill="auto"/>
            <w:vAlign w:val="center"/>
          </w:tcPr>
          <w:p w14:paraId="5699CD6F" w14:textId="77777777" w:rsidR="00454102" w:rsidRPr="00380589" w:rsidRDefault="00454102" w:rsidP="008236A0">
            <w:pPr>
              <w:spacing w:line="0" w:lineRule="atLeast"/>
            </w:pPr>
            <w:r w:rsidRPr="00380589">
              <w:rPr>
                <w:rFonts w:hint="eastAsia"/>
              </w:rPr>
              <w:t>2013/08/15</w:t>
            </w:r>
          </w:p>
        </w:tc>
        <w:tc>
          <w:tcPr>
            <w:tcW w:w="690" w:type="dxa"/>
            <w:shd w:val="clear" w:color="auto" w:fill="auto"/>
            <w:vAlign w:val="center"/>
          </w:tcPr>
          <w:p w14:paraId="656B1169" w14:textId="77777777" w:rsidR="00454102" w:rsidRPr="00380589" w:rsidRDefault="00454102" w:rsidP="008236A0">
            <w:pPr>
              <w:spacing w:line="0" w:lineRule="atLeast"/>
            </w:pPr>
            <w:r w:rsidRPr="00380589">
              <w:rPr>
                <w:rFonts w:hint="eastAsia"/>
                <w:b/>
              </w:rPr>
              <w:t>353</w:t>
            </w:r>
          </w:p>
        </w:tc>
        <w:tc>
          <w:tcPr>
            <w:tcW w:w="1984" w:type="dxa"/>
            <w:shd w:val="clear" w:color="auto" w:fill="auto"/>
            <w:vAlign w:val="center"/>
          </w:tcPr>
          <w:p w14:paraId="5787CD2C"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bdr w:val="single" w:sz="4" w:space="0" w:color="auto"/>
              </w:rPr>
              <w:t>自誠自福</w:t>
            </w:r>
          </w:p>
        </w:tc>
        <w:tc>
          <w:tcPr>
            <w:tcW w:w="6946" w:type="dxa"/>
            <w:shd w:val="clear" w:color="auto" w:fill="auto"/>
            <w:vAlign w:val="center"/>
          </w:tcPr>
          <w:p w14:paraId="0FD6FDA2" w14:textId="77777777" w:rsidR="00454102" w:rsidRPr="00380589" w:rsidRDefault="00454102" w:rsidP="008236A0">
            <w:pPr>
              <w:spacing w:line="0" w:lineRule="atLeast"/>
              <w:ind w:firstLineChars="200" w:firstLine="480"/>
              <w:jc w:val="center"/>
              <w:rPr>
                <w:rFonts w:ascii="新細明體" w:hAnsi="新細明體"/>
              </w:rPr>
            </w:pPr>
            <w:r w:rsidRPr="00380589">
              <w:rPr>
                <w:rFonts w:ascii="新細明體" w:hAnsi="新細明體" w:hint="eastAsia"/>
              </w:rPr>
              <w:t>傳統黃豆誠信開發</w:t>
            </w:r>
          </w:p>
          <w:p w14:paraId="45CCF1DD" w14:textId="77777777" w:rsidR="00454102" w:rsidRPr="00380589" w:rsidRDefault="00454102" w:rsidP="008236A0">
            <w:pPr>
              <w:spacing w:line="0" w:lineRule="atLeast"/>
              <w:ind w:firstLineChars="200" w:firstLine="480"/>
              <w:jc w:val="center"/>
              <w:rPr>
                <w:rFonts w:ascii="新細明體" w:hAnsi="新細明體"/>
                <w:bdr w:val="single" w:sz="4" w:space="0" w:color="auto" w:frame="1"/>
              </w:rPr>
            </w:pPr>
            <w:r w:rsidRPr="00380589">
              <w:rPr>
                <w:rFonts w:ascii="新細明體" w:hAnsi="新細明體" w:hint="eastAsia"/>
              </w:rPr>
              <w:t>光滔拓展豆腐天下</w:t>
            </w:r>
          </w:p>
        </w:tc>
        <w:tc>
          <w:tcPr>
            <w:tcW w:w="709" w:type="dxa"/>
            <w:shd w:val="clear" w:color="auto" w:fill="auto"/>
            <w:vAlign w:val="center"/>
          </w:tcPr>
          <w:p w14:paraId="62678619" w14:textId="77777777" w:rsidR="00454102" w:rsidRPr="00380589" w:rsidRDefault="00454102" w:rsidP="008236A0">
            <w:pPr>
              <w:spacing w:line="0" w:lineRule="atLeast"/>
              <w:jc w:val="center"/>
            </w:pPr>
            <w:r w:rsidRPr="00380589">
              <w:rPr>
                <w:rFonts w:hint="eastAsia"/>
              </w:rPr>
              <w:t>075</w:t>
            </w:r>
          </w:p>
        </w:tc>
        <w:tc>
          <w:tcPr>
            <w:tcW w:w="3260" w:type="dxa"/>
            <w:shd w:val="clear" w:color="auto" w:fill="auto"/>
            <w:vAlign w:val="center"/>
          </w:tcPr>
          <w:p w14:paraId="38904C9E"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rPr>
              <w:t>趙光武</w:t>
            </w:r>
          </w:p>
        </w:tc>
        <w:tc>
          <w:tcPr>
            <w:tcW w:w="425" w:type="dxa"/>
            <w:shd w:val="clear" w:color="auto" w:fill="auto"/>
            <w:vAlign w:val="center"/>
          </w:tcPr>
          <w:p w14:paraId="12D81395" w14:textId="77777777" w:rsidR="00454102" w:rsidRPr="00380589" w:rsidRDefault="00454102" w:rsidP="008236A0">
            <w:pPr>
              <w:spacing w:line="0" w:lineRule="atLeast"/>
            </w:pPr>
          </w:p>
        </w:tc>
      </w:tr>
      <w:tr w:rsidR="00454102" w:rsidRPr="00380589" w14:paraId="7680D219" w14:textId="77777777" w:rsidTr="008236A0">
        <w:trPr>
          <w:trHeight w:val="487"/>
        </w:trPr>
        <w:tc>
          <w:tcPr>
            <w:tcW w:w="1403" w:type="dxa"/>
            <w:shd w:val="clear" w:color="auto" w:fill="auto"/>
            <w:vAlign w:val="center"/>
          </w:tcPr>
          <w:p w14:paraId="2792CD9F" w14:textId="77777777" w:rsidR="00454102" w:rsidRPr="00380589" w:rsidRDefault="00454102" w:rsidP="008236A0">
            <w:pPr>
              <w:spacing w:line="0" w:lineRule="atLeast"/>
            </w:pPr>
            <w:r w:rsidRPr="00380589">
              <w:rPr>
                <w:rFonts w:hint="eastAsia"/>
              </w:rPr>
              <w:t>2013/08/15</w:t>
            </w:r>
          </w:p>
        </w:tc>
        <w:tc>
          <w:tcPr>
            <w:tcW w:w="690" w:type="dxa"/>
            <w:shd w:val="clear" w:color="auto" w:fill="auto"/>
            <w:vAlign w:val="center"/>
          </w:tcPr>
          <w:p w14:paraId="45E7196A" w14:textId="77777777" w:rsidR="00454102" w:rsidRPr="00380589" w:rsidRDefault="00454102" w:rsidP="008236A0">
            <w:pPr>
              <w:spacing w:line="0" w:lineRule="atLeast"/>
            </w:pPr>
            <w:r w:rsidRPr="00380589">
              <w:rPr>
                <w:rFonts w:hint="eastAsia"/>
                <w:b/>
              </w:rPr>
              <w:t>353</w:t>
            </w:r>
          </w:p>
        </w:tc>
        <w:tc>
          <w:tcPr>
            <w:tcW w:w="1984" w:type="dxa"/>
            <w:shd w:val="clear" w:color="auto" w:fill="auto"/>
            <w:vAlign w:val="center"/>
          </w:tcPr>
          <w:p w14:paraId="4DC6CA61" w14:textId="77777777" w:rsidR="00454102" w:rsidRPr="00380589" w:rsidRDefault="00454102" w:rsidP="008236A0">
            <w:pPr>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悟理蘊真</w:t>
            </w:r>
          </w:p>
        </w:tc>
        <w:tc>
          <w:tcPr>
            <w:tcW w:w="6946" w:type="dxa"/>
            <w:shd w:val="clear" w:color="auto" w:fill="auto"/>
            <w:vAlign w:val="center"/>
          </w:tcPr>
          <w:p w14:paraId="5E4EC108" w14:textId="77777777" w:rsidR="00454102" w:rsidRPr="00380589" w:rsidRDefault="00454102" w:rsidP="008236A0">
            <w:pPr>
              <w:spacing w:line="0" w:lineRule="atLeast"/>
              <w:ind w:firstLineChars="200" w:firstLine="480"/>
              <w:jc w:val="center"/>
              <w:rPr>
                <w:rFonts w:ascii="新細明體" w:hAnsi="新細明體"/>
              </w:rPr>
            </w:pPr>
            <w:r w:rsidRPr="00380589">
              <w:rPr>
                <w:rFonts w:ascii="新細明體" w:hAnsi="新細明體" w:hint="eastAsia"/>
              </w:rPr>
              <w:t>坤元日活動的意義與省思</w:t>
            </w:r>
          </w:p>
        </w:tc>
        <w:tc>
          <w:tcPr>
            <w:tcW w:w="709" w:type="dxa"/>
            <w:shd w:val="clear" w:color="auto" w:fill="auto"/>
            <w:vAlign w:val="center"/>
          </w:tcPr>
          <w:p w14:paraId="0E5028ED" w14:textId="77777777" w:rsidR="00454102" w:rsidRPr="00380589" w:rsidRDefault="00454102" w:rsidP="008236A0">
            <w:pPr>
              <w:spacing w:line="0" w:lineRule="atLeast"/>
              <w:jc w:val="center"/>
            </w:pPr>
            <w:r w:rsidRPr="00380589">
              <w:rPr>
                <w:rFonts w:hint="eastAsia"/>
              </w:rPr>
              <w:t>078</w:t>
            </w:r>
          </w:p>
        </w:tc>
        <w:tc>
          <w:tcPr>
            <w:tcW w:w="3260" w:type="dxa"/>
            <w:shd w:val="clear" w:color="auto" w:fill="auto"/>
            <w:vAlign w:val="center"/>
          </w:tcPr>
          <w:p w14:paraId="343EB77B"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rPr>
              <w:t>王素饒</w:t>
            </w:r>
          </w:p>
        </w:tc>
        <w:tc>
          <w:tcPr>
            <w:tcW w:w="425" w:type="dxa"/>
            <w:shd w:val="clear" w:color="auto" w:fill="auto"/>
            <w:vAlign w:val="center"/>
          </w:tcPr>
          <w:p w14:paraId="6511CA0A" w14:textId="77777777" w:rsidR="00454102" w:rsidRPr="00380589" w:rsidRDefault="00454102" w:rsidP="008236A0">
            <w:pPr>
              <w:spacing w:line="0" w:lineRule="atLeast"/>
            </w:pPr>
          </w:p>
        </w:tc>
      </w:tr>
      <w:tr w:rsidR="00454102" w:rsidRPr="00380589" w14:paraId="26FEC1A3" w14:textId="77777777" w:rsidTr="008236A0">
        <w:trPr>
          <w:trHeight w:val="487"/>
        </w:trPr>
        <w:tc>
          <w:tcPr>
            <w:tcW w:w="1403" w:type="dxa"/>
            <w:shd w:val="clear" w:color="auto" w:fill="auto"/>
            <w:vAlign w:val="center"/>
          </w:tcPr>
          <w:p w14:paraId="4708FB93" w14:textId="77777777" w:rsidR="00454102" w:rsidRPr="00380589" w:rsidRDefault="00454102" w:rsidP="008236A0">
            <w:pPr>
              <w:spacing w:line="0" w:lineRule="atLeast"/>
            </w:pPr>
            <w:r w:rsidRPr="00380589">
              <w:rPr>
                <w:rFonts w:hint="eastAsia"/>
              </w:rPr>
              <w:t>2013/08/15</w:t>
            </w:r>
          </w:p>
        </w:tc>
        <w:tc>
          <w:tcPr>
            <w:tcW w:w="690" w:type="dxa"/>
            <w:shd w:val="clear" w:color="auto" w:fill="auto"/>
            <w:vAlign w:val="center"/>
          </w:tcPr>
          <w:p w14:paraId="3EA7FEDC" w14:textId="77777777" w:rsidR="00454102" w:rsidRPr="00380589" w:rsidRDefault="00454102" w:rsidP="008236A0">
            <w:pPr>
              <w:spacing w:line="0" w:lineRule="atLeast"/>
            </w:pPr>
            <w:r w:rsidRPr="00380589">
              <w:rPr>
                <w:rFonts w:hint="eastAsia"/>
                <w:b/>
              </w:rPr>
              <w:t>353</w:t>
            </w:r>
          </w:p>
        </w:tc>
        <w:tc>
          <w:tcPr>
            <w:tcW w:w="1984" w:type="dxa"/>
            <w:shd w:val="clear" w:color="auto" w:fill="auto"/>
            <w:vAlign w:val="center"/>
          </w:tcPr>
          <w:p w14:paraId="4DE90A33"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bdr w:val="single" w:sz="4" w:space="0" w:color="auto"/>
              </w:rPr>
              <w:t>悟理蘊真</w:t>
            </w:r>
          </w:p>
        </w:tc>
        <w:tc>
          <w:tcPr>
            <w:tcW w:w="6946" w:type="dxa"/>
            <w:shd w:val="clear" w:color="auto" w:fill="auto"/>
            <w:vAlign w:val="center"/>
          </w:tcPr>
          <w:p w14:paraId="00391CED" w14:textId="77777777" w:rsidR="00454102" w:rsidRPr="00380589" w:rsidRDefault="00454102" w:rsidP="008236A0">
            <w:pPr>
              <w:spacing w:line="0" w:lineRule="atLeast"/>
              <w:jc w:val="center"/>
              <w:rPr>
                <w:rFonts w:ascii="新細明體" w:hAnsi="新細明體"/>
                <w:bdr w:val="single" w:sz="4" w:space="0" w:color="auto"/>
              </w:rPr>
            </w:pPr>
            <w:r w:rsidRPr="00380589">
              <w:rPr>
                <w:rFonts w:ascii="新細明體" w:hAnsi="新細明體" w:hint="eastAsia"/>
              </w:rPr>
              <w:t>一的可貴</w:t>
            </w:r>
          </w:p>
        </w:tc>
        <w:tc>
          <w:tcPr>
            <w:tcW w:w="709" w:type="dxa"/>
            <w:shd w:val="clear" w:color="auto" w:fill="auto"/>
            <w:vAlign w:val="center"/>
          </w:tcPr>
          <w:p w14:paraId="2A174DC5" w14:textId="77777777" w:rsidR="00454102" w:rsidRPr="00380589" w:rsidRDefault="00454102" w:rsidP="008236A0">
            <w:pPr>
              <w:spacing w:line="0" w:lineRule="atLeast"/>
              <w:jc w:val="center"/>
            </w:pPr>
            <w:r w:rsidRPr="00380589">
              <w:rPr>
                <w:rFonts w:hint="eastAsia"/>
              </w:rPr>
              <w:t>082</w:t>
            </w:r>
          </w:p>
        </w:tc>
        <w:tc>
          <w:tcPr>
            <w:tcW w:w="3260" w:type="dxa"/>
            <w:shd w:val="clear" w:color="auto" w:fill="auto"/>
            <w:vAlign w:val="center"/>
          </w:tcPr>
          <w:p w14:paraId="5B0F55B5"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color w:val="000000"/>
              </w:rPr>
              <w:t>陳敏凝</w:t>
            </w:r>
          </w:p>
        </w:tc>
        <w:tc>
          <w:tcPr>
            <w:tcW w:w="425" w:type="dxa"/>
            <w:shd w:val="clear" w:color="auto" w:fill="auto"/>
            <w:vAlign w:val="center"/>
          </w:tcPr>
          <w:p w14:paraId="7657F27E" w14:textId="77777777" w:rsidR="00454102" w:rsidRPr="00380589" w:rsidRDefault="00454102" w:rsidP="008236A0">
            <w:pPr>
              <w:spacing w:line="0" w:lineRule="atLeast"/>
            </w:pPr>
          </w:p>
        </w:tc>
      </w:tr>
      <w:tr w:rsidR="00454102" w:rsidRPr="00380589" w14:paraId="4949C979" w14:textId="77777777" w:rsidTr="008236A0">
        <w:trPr>
          <w:trHeight w:val="487"/>
        </w:trPr>
        <w:tc>
          <w:tcPr>
            <w:tcW w:w="1403" w:type="dxa"/>
            <w:shd w:val="clear" w:color="auto" w:fill="auto"/>
            <w:vAlign w:val="center"/>
          </w:tcPr>
          <w:p w14:paraId="1657596B" w14:textId="77777777" w:rsidR="00454102" w:rsidRPr="00380589" w:rsidRDefault="00454102" w:rsidP="008236A0">
            <w:pPr>
              <w:spacing w:line="0" w:lineRule="atLeast"/>
            </w:pPr>
            <w:r w:rsidRPr="00380589">
              <w:rPr>
                <w:rFonts w:hint="eastAsia"/>
              </w:rPr>
              <w:t>2013/08/15</w:t>
            </w:r>
          </w:p>
        </w:tc>
        <w:tc>
          <w:tcPr>
            <w:tcW w:w="690" w:type="dxa"/>
            <w:shd w:val="clear" w:color="auto" w:fill="auto"/>
            <w:vAlign w:val="center"/>
          </w:tcPr>
          <w:p w14:paraId="300E1120" w14:textId="77777777" w:rsidR="00454102" w:rsidRPr="00380589" w:rsidRDefault="00454102" w:rsidP="008236A0">
            <w:pPr>
              <w:spacing w:line="0" w:lineRule="atLeast"/>
            </w:pPr>
            <w:r w:rsidRPr="00380589">
              <w:rPr>
                <w:rFonts w:hint="eastAsia"/>
                <w:b/>
              </w:rPr>
              <w:t>353</w:t>
            </w:r>
          </w:p>
        </w:tc>
        <w:tc>
          <w:tcPr>
            <w:tcW w:w="1984" w:type="dxa"/>
            <w:shd w:val="clear" w:color="auto" w:fill="auto"/>
            <w:vAlign w:val="center"/>
          </w:tcPr>
          <w:p w14:paraId="26B3B565" w14:textId="77777777" w:rsidR="00454102" w:rsidRPr="00380589" w:rsidRDefault="00454102" w:rsidP="008236A0">
            <w:pPr>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宗教和平生活營</w:t>
            </w:r>
          </w:p>
        </w:tc>
        <w:tc>
          <w:tcPr>
            <w:tcW w:w="6946" w:type="dxa"/>
            <w:shd w:val="clear" w:color="auto" w:fill="auto"/>
            <w:vAlign w:val="center"/>
          </w:tcPr>
          <w:p w14:paraId="5742A314"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宗教大同具體而微的實現</w:t>
            </w:r>
          </w:p>
        </w:tc>
        <w:tc>
          <w:tcPr>
            <w:tcW w:w="709" w:type="dxa"/>
            <w:shd w:val="clear" w:color="auto" w:fill="auto"/>
            <w:vAlign w:val="center"/>
          </w:tcPr>
          <w:p w14:paraId="327729BB" w14:textId="77777777" w:rsidR="00454102" w:rsidRPr="00380589" w:rsidRDefault="00454102" w:rsidP="008236A0">
            <w:pPr>
              <w:spacing w:line="0" w:lineRule="atLeast"/>
              <w:jc w:val="center"/>
            </w:pPr>
            <w:r w:rsidRPr="00380589">
              <w:rPr>
                <w:rFonts w:hint="eastAsia"/>
              </w:rPr>
              <w:t>085</w:t>
            </w:r>
          </w:p>
        </w:tc>
        <w:tc>
          <w:tcPr>
            <w:tcW w:w="3260" w:type="dxa"/>
            <w:shd w:val="clear" w:color="auto" w:fill="auto"/>
            <w:vAlign w:val="center"/>
          </w:tcPr>
          <w:p w14:paraId="2088C141" w14:textId="77777777" w:rsidR="00454102" w:rsidRPr="00380589" w:rsidRDefault="00454102" w:rsidP="008236A0">
            <w:pPr>
              <w:spacing w:line="0" w:lineRule="atLeast"/>
              <w:ind w:right="480"/>
              <w:jc w:val="both"/>
              <w:rPr>
                <w:rFonts w:ascii="新細明體" w:hAnsi="新細明體"/>
              </w:rPr>
            </w:pPr>
            <w:r w:rsidRPr="00380589">
              <w:rPr>
                <w:rFonts w:ascii="新細明體" w:hAnsi="新細明體" w:hint="eastAsia"/>
              </w:rPr>
              <w:t>張光弘</w:t>
            </w:r>
          </w:p>
        </w:tc>
        <w:tc>
          <w:tcPr>
            <w:tcW w:w="425" w:type="dxa"/>
            <w:shd w:val="clear" w:color="auto" w:fill="auto"/>
            <w:vAlign w:val="center"/>
          </w:tcPr>
          <w:p w14:paraId="396A97AE" w14:textId="77777777" w:rsidR="00454102" w:rsidRPr="00380589" w:rsidRDefault="00454102" w:rsidP="008236A0">
            <w:pPr>
              <w:spacing w:line="0" w:lineRule="atLeast"/>
            </w:pPr>
          </w:p>
        </w:tc>
      </w:tr>
      <w:tr w:rsidR="00454102" w:rsidRPr="00380589" w14:paraId="34A69AC3" w14:textId="77777777" w:rsidTr="008236A0">
        <w:trPr>
          <w:trHeight w:val="487"/>
        </w:trPr>
        <w:tc>
          <w:tcPr>
            <w:tcW w:w="1403" w:type="dxa"/>
            <w:shd w:val="clear" w:color="auto" w:fill="auto"/>
            <w:vAlign w:val="center"/>
          </w:tcPr>
          <w:p w14:paraId="2EC309F0" w14:textId="77777777" w:rsidR="00454102" w:rsidRPr="00380589" w:rsidRDefault="00454102" w:rsidP="008236A0">
            <w:pPr>
              <w:spacing w:line="0" w:lineRule="atLeast"/>
            </w:pPr>
            <w:r w:rsidRPr="00380589">
              <w:rPr>
                <w:rFonts w:hint="eastAsia"/>
              </w:rPr>
              <w:t>2013/08/15</w:t>
            </w:r>
          </w:p>
        </w:tc>
        <w:tc>
          <w:tcPr>
            <w:tcW w:w="690" w:type="dxa"/>
            <w:shd w:val="clear" w:color="auto" w:fill="auto"/>
            <w:vAlign w:val="center"/>
          </w:tcPr>
          <w:p w14:paraId="0B611402" w14:textId="77777777" w:rsidR="00454102" w:rsidRPr="00380589" w:rsidRDefault="00454102" w:rsidP="008236A0">
            <w:pPr>
              <w:spacing w:line="0" w:lineRule="atLeast"/>
            </w:pPr>
            <w:r w:rsidRPr="00380589">
              <w:rPr>
                <w:rFonts w:hint="eastAsia"/>
                <w:b/>
              </w:rPr>
              <w:t>353</w:t>
            </w:r>
          </w:p>
        </w:tc>
        <w:tc>
          <w:tcPr>
            <w:tcW w:w="1984" w:type="dxa"/>
            <w:shd w:val="clear" w:color="auto" w:fill="auto"/>
            <w:vAlign w:val="center"/>
          </w:tcPr>
          <w:p w14:paraId="26493FB5" w14:textId="77777777" w:rsidR="00454102" w:rsidRPr="00380589" w:rsidRDefault="00454102" w:rsidP="008236A0">
            <w:pPr>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教綱研讀</w:t>
            </w:r>
          </w:p>
        </w:tc>
        <w:tc>
          <w:tcPr>
            <w:tcW w:w="6946" w:type="dxa"/>
            <w:shd w:val="clear" w:color="auto" w:fill="auto"/>
            <w:vAlign w:val="center"/>
          </w:tcPr>
          <w:p w14:paraId="631DD852"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《教綱》第一章・第四條〈教旗〉（一）</w:t>
            </w:r>
          </w:p>
        </w:tc>
        <w:tc>
          <w:tcPr>
            <w:tcW w:w="709" w:type="dxa"/>
            <w:shd w:val="clear" w:color="auto" w:fill="auto"/>
            <w:vAlign w:val="center"/>
          </w:tcPr>
          <w:p w14:paraId="0B00AC44" w14:textId="77777777" w:rsidR="00454102" w:rsidRPr="00380589" w:rsidRDefault="00454102" w:rsidP="008236A0">
            <w:pPr>
              <w:spacing w:line="0" w:lineRule="atLeast"/>
              <w:jc w:val="center"/>
            </w:pPr>
            <w:r w:rsidRPr="00380589">
              <w:rPr>
                <w:rFonts w:hint="eastAsia"/>
              </w:rPr>
              <w:t>088</w:t>
            </w:r>
          </w:p>
        </w:tc>
        <w:tc>
          <w:tcPr>
            <w:tcW w:w="3260" w:type="dxa"/>
            <w:shd w:val="clear" w:color="auto" w:fill="auto"/>
            <w:vAlign w:val="center"/>
          </w:tcPr>
          <w:p w14:paraId="33DD6473"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資料提供/光照首席使者</w:t>
            </w:r>
          </w:p>
        </w:tc>
        <w:tc>
          <w:tcPr>
            <w:tcW w:w="425" w:type="dxa"/>
            <w:shd w:val="clear" w:color="auto" w:fill="auto"/>
            <w:vAlign w:val="center"/>
          </w:tcPr>
          <w:p w14:paraId="4F636F03" w14:textId="77777777" w:rsidR="00454102" w:rsidRPr="00380589" w:rsidRDefault="00454102" w:rsidP="008236A0">
            <w:pPr>
              <w:spacing w:line="0" w:lineRule="atLeast"/>
            </w:pPr>
          </w:p>
        </w:tc>
      </w:tr>
      <w:tr w:rsidR="00454102" w:rsidRPr="00380589" w14:paraId="205A700F" w14:textId="77777777" w:rsidTr="008236A0">
        <w:trPr>
          <w:trHeight w:val="487"/>
        </w:trPr>
        <w:tc>
          <w:tcPr>
            <w:tcW w:w="1403" w:type="dxa"/>
            <w:shd w:val="clear" w:color="auto" w:fill="auto"/>
            <w:vAlign w:val="center"/>
          </w:tcPr>
          <w:p w14:paraId="768BE80E" w14:textId="77777777" w:rsidR="00454102" w:rsidRPr="00380589" w:rsidRDefault="00454102" w:rsidP="008236A0">
            <w:pPr>
              <w:spacing w:line="0" w:lineRule="atLeast"/>
            </w:pPr>
            <w:r w:rsidRPr="00380589">
              <w:rPr>
                <w:rFonts w:hint="eastAsia"/>
              </w:rPr>
              <w:t>2013/08/15</w:t>
            </w:r>
          </w:p>
        </w:tc>
        <w:tc>
          <w:tcPr>
            <w:tcW w:w="690" w:type="dxa"/>
            <w:shd w:val="clear" w:color="auto" w:fill="auto"/>
            <w:vAlign w:val="center"/>
          </w:tcPr>
          <w:p w14:paraId="70524A48" w14:textId="77777777" w:rsidR="00454102" w:rsidRPr="00380589" w:rsidRDefault="00454102" w:rsidP="008236A0">
            <w:pPr>
              <w:spacing w:line="0" w:lineRule="atLeast"/>
            </w:pPr>
            <w:r w:rsidRPr="00380589">
              <w:rPr>
                <w:rFonts w:hint="eastAsia"/>
                <w:b/>
              </w:rPr>
              <w:t>353</w:t>
            </w:r>
          </w:p>
        </w:tc>
        <w:tc>
          <w:tcPr>
            <w:tcW w:w="1984" w:type="dxa"/>
            <w:shd w:val="clear" w:color="auto" w:fill="auto"/>
            <w:vAlign w:val="center"/>
          </w:tcPr>
          <w:p w14:paraId="1FF8AD43" w14:textId="77777777" w:rsidR="00454102" w:rsidRPr="00380589" w:rsidRDefault="00454102" w:rsidP="008236A0">
            <w:pPr>
              <w:adjustRightInd w:val="0"/>
              <w:snapToGrid w:val="0"/>
              <w:spacing w:line="0" w:lineRule="atLeast"/>
              <w:rPr>
                <w:rFonts w:ascii="新細明體" w:hAnsi="新細明體"/>
                <w:bdr w:val="single" w:sz="4" w:space="0" w:color="auto"/>
              </w:rPr>
            </w:pPr>
            <w:r w:rsidRPr="00380589">
              <w:rPr>
                <w:rFonts w:ascii="新細明體" w:hAnsi="新細明體" w:hint="eastAsia"/>
                <w:bdr w:val="single" w:sz="4" w:space="0" w:color="auto"/>
              </w:rPr>
              <w:t>新境界</w:t>
            </w:r>
          </w:p>
        </w:tc>
        <w:tc>
          <w:tcPr>
            <w:tcW w:w="6946" w:type="dxa"/>
            <w:shd w:val="clear" w:color="auto" w:fill="auto"/>
            <w:vAlign w:val="center"/>
          </w:tcPr>
          <w:p w14:paraId="221B959E" w14:textId="77777777" w:rsidR="00454102" w:rsidRPr="00380589" w:rsidRDefault="00454102" w:rsidP="008236A0">
            <w:pPr>
              <w:spacing w:line="0" w:lineRule="atLeast"/>
              <w:jc w:val="center"/>
            </w:pPr>
            <w:r w:rsidRPr="00380589">
              <w:rPr>
                <w:rFonts w:hint="eastAsia"/>
              </w:rPr>
              <w:t>三部曲解析《新境界》</w:t>
            </w:r>
          </w:p>
          <w:p w14:paraId="1747A3AB" w14:textId="77777777" w:rsidR="00454102" w:rsidRPr="00380589" w:rsidRDefault="00454102" w:rsidP="008236A0">
            <w:pPr>
              <w:spacing w:line="0" w:lineRule="atLeast"/>
              <w:jc w:val="center"/>
            </w:pPr>
            <w:r w:rsidRPr="00380589">
              <w:rPr>
                <w:rFonts w:hint="eastAsia"/>
              </w:rPr>
              <w:t>帝教內涵躍然紙上</w:t>
            </w:r>
          </w:p>
          <w:p w14:paraId="325EA5B9" w14:textId="77777777" w:rsidR="00454102" w:rsidRPr="00380589" w:rsidRDefault="00454102" w:rsidP="008236A0">
            <w:pPr>
              <w:spacing w:line="0" w:lineRule="atLeast"/>
              <w:jc w:val="center"/>
            </w:pPr>
            <w:r w:rsidRPr="00380589">
              <w:rPr>
                <w:rFonts w:hint="eastAsia"/>
              </w:rPr>
              <w:t>（二十六）</w:t>
            </w:r>
          </w:p>
        </w:tc>
        <w:tc>
          <w:tcPr>
            <w:tcW w:w="709" w:type="dxa"/>
            <w:shd w:val="clear" w:color="auto" w:fill="auto"/>
            <w:vAlign w:val="center"/>
          </w:tcPr>
          <w:p w14:paraId="7408726F" w14:textId="77777777" w:rsidR="00454102" w:rsidRPr="00380589" w:rsidRDefault="00454102" w:rsidP="008236A0">
            <w:pPr>
              <w:spacing w:line="0" w:lineRule="atLeast"/>
              <w:jc w:val="center"/>
            </w:pPr>
            <w:r w:rsidRPr="00380589">
              <w:rPr>
                <w:rFonts w:hint="eastAsia"/>
              </w:rPr>
              <w:t>093</w:t>
            </w:r>
          </w:p>
        </w:tc>
        <w:tc>
          <w:tcPr>
            <w:tcW w:w="3260" w:type="dxa"/>
            <w:shd w:val="clear" w:color="auto" w:fill="auto"/>
            <w:vAlign w:val="center"/>
          </w:tcPr>
          <w:p w14:paraId="031B106D"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呂光證</w:t>
            </w:r>
          </w:p>
        </w:tc>
        <w:tc>
          <w:tcPr>
            <w:tcW w:w="425" w:type="dxa"/>
            <w:shd w:val="clear" w:color="auto" w:fill="auto"/>
            <w:vAlign w:val="center"/>
          </w:tcPr>
          <w:p w14:paraId="4051E211" w14:textId="77777777" w:rsidR="00454102" w:rsidRPr="00380589" w:rsidRDefault="00454102" w:rsidP="008236A0">
            <w:pPr>
              <w:spacing w:line="0" w:lineRule="atLeast"/>
            </w:pPr>
          </w:p>
        </w:tc>
      </w:tr>
      <w:tr w:rsidR="00454102" w:rsidRPr="00380589" w14:paraId="7F09690A" w14:textId="77777777" w:rsidTr="008236A0">
        <w:trPr>
          <w:trHeight w:val="487"/>
        </w:trPr>
        <w:tc>
          <w:tcPr>
            <w:tcW w:w="1403" w:type="dxa"/>
            <w:shd w:val="clear" w:color="auto" w:fill="auto"/>
            <w:vAlign w:val="center"/>
          </w:tcPr>
          <w:p w14:paraId="4889BDAD" w14:textId="77777777" w:rsidR="00454102" w:rsidRPr="00380589" w:rsidRDefault="00454102" w:rsidP="008236A0">
            <w:pPr>
              <w:spacing w:line="0" w:lineRule="atLeast"/>
            </w:pPr>
            <w:r w:rsidRPr="00380589">
              <w:rPr>
                <w:rFonts w:hint="eastAsia"/>
              </w:rPr>
              <w:t>2013/08/15</w:t>
            </w:r>
          </w:p>
        </w:tc>
        <w:tc>
          <w:tcPr>
            <w:tcW w:w="690" w:type="dxa"/>
            <w:shd w:val="clear" w:color="auto" w:fill="auto"/>
            <w:vAlign w:val="center"/>
          </w:tcPr>
          <w:p w14:paraId="673E6199" w14:textId="77777777" w:rsidR="00454102" w:rsidRPr="00380589" w:rsidRDefault="00454102" w:rsidP="008236A0">
            <w:pPr>
              <w:spacing w:line="0" w:lineRule="atLeast"/>
            </w:pPr>
            <w:r w:rsidRPr="00380589">
              <w:rPr>
                <w:rFonts w:hint="eastAsia"/>
                <w:b/>
              </w:rPr>
              <w:t>353</w:t>
            </w:r>
          </w:p>
        </w:tc>
        <w:tc>
          <w:tcPr>
            <w:tcW w:w="1984" w:type="dxa"/>
            <w:shd w:val="clear" w:color="auto" w:fill="auto"/>
            <w:vAlign w:val="center"/>
          </w:tcPr>
          <w:p w14:paraId="5F331CEC" w14:textId="77777777" w:rsidR="00454102" w:rsidRPr="00380589" w:rsidRDefault="00454102" w:rsidP="008236A0">
            <w:pPr>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文化願景</w:t>
            </w:r>
          </w:p>
        </w:tc>
        <w:tc>
          <w:tcPr>
            <w:tcW w:w="6946" w:type="dxa"/>
            <w:shd w:val="clear" w:color="auto" w:fill="auto"/>
            <w:vAlign w:val="center"/>
          </w:tcPr>
          <w:p w14:paraId="46E96A9E"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宣講講師精進養靈營</w:t>
            </w:r>
          </w:p>
          <w:p w14:paraId="03AC03EC"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啟先天智慧春風化雨</w:t>
            </w:r>
          </w:p>
        </w:tc>
        <w:tc>
          <w:tcPr>
            <w:tcW w:w="709" w:type="dxa"/>
            <w:shd w:val="clear" w:color="auto" w:fill="auto"/>
            <w:vAlign w:val="center"/>
          </w:tcPr>
          <w:p w14:paraId="791F2403" w14:textId="77777777" w:rsidR="00454102" w:rsidRPr="00380589" w:rsidRDefault="00454102" w:rsidP="008236A0">
            <w:pPr>
              <w:spacing w:line="0" w:lineRule="atLeast"/>
              <w:jc w:val="center"/>
            </w:pPr>
            <w:r w:rsidRPr="00380589">
              <w:rPr>
                <w:rFonts w:hint="eastAsia"/>
              </w:rPr>
              <w:t>096</w:t>
            </w:r>
          </w:p>
        </w:tc>
        <w:tc>
          <w:tcPr>
            <w:tcW w:w="3260" w:type="dxa"/>
            <w:shd w:val="clear" w:color="auto" w:fill="auto"/>
            <w:vAlign w:val="center"/>
          </w:tcPr>
          <w:p w14:paraId="3AB57888"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李靜洋</w:t>
            </w:r>
          </w:p>
        </w:tc>
        <w:tc>
          <w:tcPr>
            <w:tcW w:w="425" w:type="dxa"/>
            <w:shd w:val="clear" w:color="auto" w:fill="auto"/>
            <w:vAlign w:val="center"/>
          </w:tcPr>
          <w:p w14:paraId="5EDDD38B" w14:textId="77777777" w:rsidR="00454102" w:rsidRPr="00380589" w:rsidRDefault="00454102" w:rsidP="008236A0">
            <w:pPr>
              <w:spacing w:line="0" w:lineRule="atLeast"/>
            </w:pPr>
          </w:p>
        </w:tc>
      </w:tr>
      <w:tr w:rsidR="00454102" w:rsidRPr="00380589" w14:paraId="4A54D47E" w14:textId="77777777" w:rsidTr="008236A0">
        <w:trPr>
          <w:trHeight w:val="487"/>
        </w:trPr>
        <w:tc>
          <w:tcPr>
            <w:tcW w:w="1403" w:type="dxa"/>
            <w:shd w:val="clear" w:color="auto" w:fill="auto"/>
            <w:vAlign w:val="center"/>
          </w:tcPr>
          <w:p w14:paraId="270F93E7" w14:textId="77777777" w:rsidR="00454102" w:rsidRPr="00380589" w:rsidRDefault="00454102" w:rsidP="008236A0">
            <w:pPr>
              <w:spacing w:line="0" w:lineRule="atLeast"/>
            </w:pPr>
            <w:r w:rsidRPr="00380589">
              <w:rPr>
                <w:rFonts w:hint="eastAsia"/>
              </w:rPr>
              <w:t>2013/08/15</w:t>
            </w:r>
          </w:p>
        </w:tc>
        <w:tc>
          <w:tcPr>
            <w:tcW w:w="690" w:type="dxa"/>
            <w:shd w:val="clear" w:color="auto" w:fill="auto"/>
            <w:vAlign w:val="center"/>
          </w:tcPr>
          <w:p w14:paraId="1BA9D4B8" w14:textId="77777777" w:rsidR="00454102" w:rsidRPr="00380589" w:rsidRDefault="00454102" w:rsidP="008236A0">
            <w:pPr>
              <w:spacing w:line="0" w:lineRule="atLeast"/>
            </w:pPr>
            <w:r w:rsidRPr="00380589">
              <w:rPr>
                <w:rFonts w:hint="eastAsia"/>
                <w:b/>
              </w:rPr>
              <w:t>353</w:t>
            </w:r>
          </w:p>
        </w:tc>
        <w:tc>
          <w:tcPr>
            <w:tcW w:w="1984" w:type="dxa"/>
            <w:shd w:val="clear" w:color="auto" w:fill="auto"/>
            <w:vAlign w:val="center"/>
          </w:tcPr>
          <w:p w14:paraId="5D525B7A" w14:textId="77777777" w:rsidR="00454102" w:rsidRPr="00380589" w:rsidRDefault="00454102" w:rsidP="008236A0">
            <w:pPr>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修持與健康</w:t>
            </w:r>
          </w:p>
        </w:tc>
        <w:tc>
          <w:tcPr>
            <w:tcW w:w="6946" w:type="dxa"/>
            <w:shd w:val="clear" w:color="auto" w:fill="auto"/>
            <w:vAlign w:val="center"/>
          </w:tcPr>
          <w:p w14:paraId="3B8C3FD9"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稽首頓首  動作有異    每天磕頭  長壽養生</w:t>
            </w:r>
          </w:p>
        </w:tc>
        <w:tc>
          <w:tcPr>
            <w:tcW w:w="709" w:type="dxa"/>
            <w:shd w:val="clear" w:color="auto" w:fill="auto"/>
            <w:vAlign w:val="center"/>
          </w:tcPr>
          <w:p w14:paraId="0E7A2A39" w14:textId="77777777" w:rsidR="00454102" w:rsidRPr="00380589" w:rsidRDefault="00454102" w:rsidP="008236A0">
            <w:pPr>
              <w:spacing w:line="0" w:lineRule="atLeast"/>
              <w:jc w:val="center"/>
            </w:pPr>
            <w:r w:rsidRPr="00380589">
              <w:rPr>
                <w:rFonts w:hint="eastAsia"/>
              </w:rPr>
              <w:t>098</w:t>
            </w:r>
          </w:p>
        </w:tc>
        <w:tc>
          <w:tcPr>
            <w:tcW w:w="3260" w:type="dxa"/>
            <w:shd w:val="clear" w:color="auto" w:fill="auto"/>
            <w:vAlign w:val="center"/>
          </w:tcPr>
          <w:p w14:paraId="7FB27DA2" w14:textId="77777777" w:rsidR="00454102" w:rsidRPr="00380589" w:rsidRDefault="00454102" w:rsidP="008236A0">
            <w:pPr>
              <w:spacing w:line="0" w:lineRule="atLeast"/>
              <w:ind w:right="480"/>
              <w:jc w:val="both"/>
              <w:rPr>
                <w:rFonts w:ascii="新細明體" w:hAnsi="新細明體"/>
              </w:rPr>
            </w:pPr>
            <w:r w:rsidRPr="00380589">
              <w:rPr>
                <w:rFonts w:ascii="新細明體" w:hAnsi="新細明體" w:hint="eastAsia"/>
              </w:rPr>
              <w:t>編輯部</w:t>
            </w:r>
          </w:p>
        </w:tc>
        <w:tc>
          <w:tcPr>
            <w:tcW w:w="425" w:type="dxa"/>
            <w:shd w:val="clear" w:color="auto" w:fill="auto"/>
            <w:vAlign w:val="center"/>
          </w:tcPr>
          <w:p w14:paraId="7D8AA124" w14:textId="77777777" w:rsidR="00454102" w:rsidRPr="00380589" w:rsidRDefault="00454102" w:rsidP="008236A0">
            <w:pPr>
              <w:spacing w:line="0" w:lineRule="atLeast"/>
            </w:pPr>
          </w:p>
        </w:tc>
      </w:tr>
      <w:tr w:rsidR="00454102" w:rsidRPr="00380589" w14:paraId="77AC55D3" w14:textId="77777777" w:rsidTr="008236A0">
        <w:trPr>
          <w:trHeight w:val="487"/>
        </w:trPr>
        <w:tc>
          <w:tcPr>
            <w:tcW w:w="1403" w:type="dxa"/>
            <w:shd w:val="clear" w:color="auto" w:fill="auto"/>
            <w:vAlign w:val="center"/>
          </w:tcPr>
          <w:p w14:paraId="3368CDB3" w14:textId="77777777" w:rsidR="00454102" w:rsidRPr="00380589" w:rsidRDefault="00454102" w:rsidP="008236A0">
            <w:pPr>
              <w:spacing w:line="0" w:lineRule="atLeast"/>
            </w:pPr>
            <w:r w:rsidRPr="00380589">
              <w:rPr>
                <w:rFonts w:hint="eastAsia"/>
              </w:rPr>
              <w:t>2013/08/15</w:t>
            </w:r>
          </w:p>
        </w:tc>
        <w:tc>
          <w:tcPr>
            <w:tcW w:w="690" w:type="dxa"/>
            <w:shd w:val="clear" w:color="auto" w:fill="auto"/>
            <w:vAlign w:val="center"/>
          </w:tcPr>
          <w:p w14:paraId="56A82365" w14:textId="77777777" w:rsidR="00454102" w:rsidRPr="00380589" w:rsidRDefault="00454102" w:rsidP="008236A0">
            <w:pPr>
              <w:spacing w:line="0" w:lineRule="atLeast"/>
            </w:pPr>
            <w:r w:rsidRPr="00380589">
              <w:rPr>
                <w:rFonts w:hint="eastAsia"/>
                <w:b/>
              </w:rPr>
              <w:t>353</w:t>
            </w:r>
          </w:p>
        </w:tc>
        <w:tc>
          <w:tcPr>
            <w:tcW w:w="1984" w:type="dxa"/>
            <w:shd w:val="clear" w:color="auto" w:fill="auto"/>
            <w:vAlign w:val="center"/>
          </w:tcPr>
          <w:p w14:paraId="0B62AB97"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bdr w:val="single" w:sz="4" w:space="0" w:color="auto"/>
              </w:rPr>
              <w:t>西華舊事</w:t>
            </w:r>
          </w:p>
        </w:tc>
        <w:tc>
          <w:tcPr>
            <w:tcW w:w="6946" w:type="dxa"/>
            <w:shd w:val="clear" w:color="auto" w:fill="auto"/>
            <w:vAlign w:val="center"/>
          </w:tcPr>
          <w:p w14:paraId="635D87C9" w14:textId="77777777" w:rsidR="00454102" w:rsidRPr="00380589" w:rsidRDefault="00454102" w:rsidP="008236A0">
            <w:pPr>
              <w:spacing w:line="0" w:lineRule="atLeast"/>
              <w:jc w:val="center"/>
              <w:rPr>
                <w:rFonts w:ascii="新細明體" w:hAnsi="新細明體"/>
                <w:bdr w:val="single" w:sz="4" w:space="0" w:color="auto"/>
              </w:rPr>
            </w:pPr>
            <w:r w:rsidRPr="00380589">
              <w:rPr>
                <w:rFonts w:ascii="新細明體" w:hAnsi="新細明體" w:hint="eastAsia"/>
                <w:bCs/>
              </w:rPr>
              <w:t>在華山的日子</w:t>
            </w:r>
          </w:p>
        </w:tc>
        <w:tc>
          <w:tcPr>
            <w:tcW w:w="709" w:type="dxa"/>
            <w:shd w:val="clear" w:color="auto" w:fill="auto"/>
            <w:vAlign w:val="center"/>
          </w:tcPr>
          <w:p w14:paraId="162F123F" w14:textId="77777777" w:rsidR="00454102" w:rsidRPr="00380589" w:rsidRDefault="00454102" w:rsidP="008236A0">
            <w:pPr>
              <w:spacing w:line="0" w:lineRule="atLeast"/>
              <w:jc w:val="center"/>
            </w:pPr>
            <w:r w:rsidRPr="00380589">
              <w:rPr>
                <w:rFonts w:hint="eastAsia"/>
              </w:rPr>
              <w:t>100</w:t>
            </w:r>
          </w:p>
        </w:tc>
        <w:tc>
          <w:tcPr>
            <w:tcW w:w="3260" w:type="dxa"/>
            <w:shd w:val="clear" w:color="auto" w:fill="auto"/>
            <w:vAlign w:val="center"/>
          </w:tcPr>
          <w:p w14:paraId="26DBC7C4"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rPr>
              <w:t>編輯部</w:t>
            </w:r>
          </w:p>
        </w:tc>
        <w:tc>
          <w:tcPr>
            <w:tcW w:w="425" w:type="dxa"/>
            <w:shd w:val="clear" w:color="auto" w:fill="auto"/>
            <w:vAlign w:val="center"/>
          </w:tcPr>
          <w:p w14:paraId="588B6B9D" w14:textId="77777777" w:rsidR="00454102" w:rsidRPr="00380589" w:rsidRDefault="00454102" w:rsidP="008236A0">
            <w:pPr>
              <w:spacing w:line="0" w:lineRule="atLeast"/>
            </w:pPr>
          </w:p>
        </w:tc>
      </w:tr>
      <w:tr w:rsidR="00454102" w:rsidRPr="00380589" w14:paraId="398BB338" w14:textId="77777777" w:rsidTr="008236A0">
        <w:trPr>
          <w:trHeight w:val="487"/>
        </w:trPr>
        <w:tc>
          <w:tcPr>
            <w:tcW w:w="1403" w:type="dxa"/>
            <w:shd w:val="clear" w:color="auto" w:fill="auto"/>
            <w:vAlign w:val="center"/>
          </w:tcPr>
          <w:p w14:paraId="29658028" w14:textId="77777777" w:rsidR="00454102" w:rsidRPr="00380589" w:rsidRDefault="00454102" w:rsidP="008236A0">
            <w:pPr>
              <w:spacing w:line="0" w:lineRule="atLeast"/>
            </w:pPr>
            <w:r w:rsidRPr="00380589">
              <w:rPr>
                <w:rFonts w:hint="eastAsia"/>
              </w:rPr>
              <w:t>2013/08/15</w:t>
            </w:r>
          </w:p>
        </w:tc>
        <w:tc>
          <w:tcPr>
            <w:tcW w:w="690" w:type="dxa"/>
            <w:shd w:val="clear" w:color="auto" w:fill="auto"/>
            <w:vAlign w:val="center"/>
          </w:tcPr>
          <w:p w14:paraId="35F245CA" w14:textId="77777777" w:rsidR="00454102" w:rsidRPr="00380589" w:rsidRDefault="00454102" w:rsidP="008236A0">
            <w:pPr>
              <w:spacing w:line="0" w:lineRule="atLeast"/>
            </w:pPr>
            <w:r w:rsidRPr="00380589">
              <w:rPr>
                <w:rFonts w:hint="eastAsia"/>
                <w:b/>
              </w:rPr>
              <w:t>353</w:t>
            </w:r>
          </w:p>
        </w:tc>
        <w:tc>
          <w:tcPr>
            <w:tcW w:w="1984" w:type="dxa"/>
            <w:shd w:val="clear" w:color="auto" w:fill="auto"/>
            <w:vAlign w:val="center"/>
          </w:tcPr>
          <w:p w14:paraId="2A6C2642" w14:textId="77777777" w:rsidR="00454102" w:rsidRPr="00380589" w:rsidRDefault="00454102" w:rsidP="008236A0">
            <w:pPr>
              <w:adjustRightInd w:val="0"/>
              <w:snapToGrid w:val="0"/>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功德榜</w:t>
            </w:r>
          </w:p>
        </w:tc>
        <w:tc>
          <w:tcPr>
            <w:tcW w:w="6946" w:type="dxa"/>
            <w:shd w:val="clear" w:color="auto" w:fill="auto"/>
            <w:vAlign w:val="center"/>
          </w:tcPr>
          <w:p w14:paraId="12047D95" w14:textId="77777777" w:rsidR="00454102" w:rsidRPr="00380589" w:rsidRDefault="00454102" w:rsidP="008236A0">
            <w:pPr>
              <w:tabs>
                <w:tab w:val="left" w:pos="1980"/>
              </w:tabs>
              <w:adjustRightInd w:val="0"/>
              <w:spacing w:line="0" w:lineRule="atLeast"/>
              <w:jc w:val="center"/>
              <w:rPr>
                <w:rFonts w:ascii="新細明體" w:hAnsi="新細明體"/>
              </w:rPr>
            </w:pPr>
            <w:r w:rsidRPr="00380589">
              <w:rPr>
                <w:rFonts w:ascii="新細明體" w:hAnsi="新細明體" w:hint="eastAsia"/>
              </w:rPr>
              <w:t>10</w:t>
            </w:r>
            <w:r w:rsidRPr="00380589">
              <w:rPr>
                <w:rFonts w:ascii="新細明體" w:hAnsi="新細明體"/>
              </w:rPr>
              <w:t>2</w:t>
            </w:r>
            <w:r w:rsidRPr="00380589">
              <w:rPr>
                <w:rFonts w:ascii="新細明體" w:hAnsi="新細明體" w:hint="eastAsia"/>
              </w:rPr>
              <w:t>年6月助印《教訊》功德榜</w:t>
            </w:r>
          </w:p>
        </w:tc>
        <w:tc>
          <w:tcPr>
            <w:tcW w:w="709" w:type="dxa"/>
            <w:shd w:val="clear" w:color="auto" w:fill="auto"/>
            <w:vAlign w:val="center"/>
          </w:tcPr>
          <w:p w14:paraId="51527B2B" w14:textId="77777777" w:rsidR="00454102" w:rsidRPr="00380589" w:rsidRDefault="00454102" w:rsidP="008236A0">
            <w:pPr>
              <w:spacing w:line="0" w:lineRule="atLeast"/>
              <w:jc w:val="center"/>
            </w:pPr>
            <w:r w:rsidRPr="00380589">
              <w:rPr>
                <w:rFonts w:hint="eastAsia"/>
              </w:rPr>
              <w:t>106</w:t>
            </w:r>
          </w:p>
        </w:tc>
        <w:tc>
          <w:tcPr>
            <w:tcW w:w="3260" w:type="dxa"/>
            <w:shd w:val="clear" w:color="auto" w:fill="auto"/>
            <w:vAlign w:val="center"/>
          </w:tcPr>
          <w:p w14:paraId="644C09BE" w14:textId="77777777" w:rsidR="00454102" w:rsidRPr="00380589" w:rsidRDefault="00454102" w:rsidP="008236A0">
            <w:pPr>
              <w:adjustRightInd w:val="0"/>
              <w:snapToGrid w:val="0"/>
              <w:spacing w:line="0" w:lineRule="atLeast"/>
              <w:jc w:val="both"/>
              <w:rPr>
                <w:rStyle w:val="A70"/>
                <w:rFonts w:ascii="新細明體" w:hAnsi="新細明體"/>
              </w:rPr>
            </w:pPr>
            <w:r w:rsidRPr="00380589">
              <w:rPr>
                <w:rStyle w:val="A70"/>
                <w:rFonts w:ascii="新細明體" w:hAnsi="新細明體" w:hint="eastAsia"/>
              </w:rPr>
              <w:t>康凝書</w:t>
            </w:r>
          </w:p>
        </w:tc>
        <w:tc>
          <w:tcPr>
            <w:tcW w:w="425" w:type="dxa"/>
            <w:shd w:val="clear" w:color="auto" w:fill="auto"/>
            <w:vAlign w:val="center"/>
          </w:tcPr>
          <w:p w14:paraId="541EB828" w14:textId="77777777" w:rsidR="00454102" w:rsidRPr="00380589" w:rsidRDefault="00454102" w:rsidP="008236A0">
            <w:pPr>
              <w:spacing w:line="0" w:lineRule="atLeast"/>
            </w:pPr>
          </w:p>
        </w:tc>
      </w:tr>
      <w:tr w:rsidR="00454102" w:rsidRPr="00380589" w14:paraId="555756E0" w14:textId="77777777" w:rsidTr="008236A0">
        <w:trPr>
          <w:trHeight w:val="487"/>
        </w:trPr>
        <w:tc>
          <w:tcPr>
            <w:tcW w:w="1403" w:type="dxa"/>
            <w:shd w:val="clear" w:color="auto" w:fill="auto"/>
            <w:vAlign w:val="center"/>
          </w:tcPr>
          <w:p w14:paraId="3F673945" w14:textId="77777777" w:rsidR="00454102" w:rsidRPr="00380589" w:rsidRDefault="00454102" w:rsidP="008236A0">
            <w:pPr>
              <w:spacing w:line="0" w:lineRule="atLeast"/>
            </w:pPr>
            <w:r w:rsidRPr="00380589">
              <w:rPr>
                <w:rFonts w:hint="eastAsia"/>
              </w:rPr>
              <w:t>2013/08/15</w:t>
            </w:r>
          </w:p>
        </w:tc>
        <w:tc>
          <w:tcPr>
            <w:tcW w:w="690" w:type="dxa"/>
            <w:shd w:val="clear" w:color="auto" w:fill="auto"/>
            <w:vAlign w:val="center"/>
          </w:tcPr>
          <w:p w14:paraId="760CE24E" w14:textId="77777777" w:rsidR="00454102" w:rsidRPr="00380589" w:rsidRDefault="00454102" w:rsidP="008236A0">
            <w:pPr>
              <w:spacing w:line="0" w:lineRule="atLeast"/>
            </w:pPr>
            <w:r w:rsidRPr="00380589">
              <w:rPr>
                <w:rFonts w:hint="eastAsia"/>
                <w:b/>
              </w:rPr>
              <w:t>353</w:t>
            </w:r>
          </w:p>
        </w:tc>
        <w:tc>
          <w:tcPr>
            <w:tcW w:w="1984" w:type="dxa"/>
            <w:shd w:val="clear" w:color="auto" w:fill="auto"/>
            <w:vAlign w:val="center"/>
          </w:tcPr>
          <w:p w14:paraId="6752CD29" w14:textId="77777777" w:rsidR="00454102" w:rsidRPr="00380589" w:rsidRDefault="00454102" w:rsidP="008236A0">
            <w:pPr>
              <w:adjustRightInd w:val="0"/>
              <w:snapToGrid w:val="0"/>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收支明細</w:t>
            </w:r>
          </w:p>
        </w:tc>
        <w:tc>
          <w:tcPr>
            <w:tcW w:w="6946" w:type="dxa"/>
            <w:shd w:val="clear" w:color="auto" w:fill="auto"/>
            <w:vAlign w:val="center"/>
          </w:tcPr>
          <w:p w14:paraId="6E957D6D" w14:textId="77777777" w:rsidR="00454102" w:rsidRPr="00380589" w:rsidRDefault="00454102" w:rsidP="008236A0">
            <w:pPr>
              <w:widowControl/>
              <w:spacing w:line="0" w:lineRule="atLeast"/>
              <w:jc w:val="center"/>
              <w:rPr>
                <w:rFonts w:ascii="新細明體" w:hAnsi="新細明體"/>
              </w:rPr>
            </w:pPr>
            <w:r w:rsidRPr="00380589">
              <w:rPr>
                <w:rFonts w:ascii="新細明體" w:hAnsi="新細明體" w:hint="eastAsia"/>
              </w:rPr>
              <w:t>102年6月助印經費收支明細表</w:t>
            </w:r>
          </w:p>
        </w:tc>
        <w:tc>
          <w:tcPr>
            <w:tcW w:w="709" w:type="dxa"/>
            <w:shd w:val="clear" w:color="auto" w:fill="auto"/>
            <w:vAlign w:val="center"/>
          </w:tcPr>
          <w:p w14:paraId="77F9AF23" w14:textId="77777777" w:rsidR="00454102" w:rsidRPr="00380589" w:rsidRDefault="00454102" w:rsidP="008236A0">
            <w:pPr>
              <w:spacing w:line="0" w:lineRule="atLeast"/>
              <w:jc w:val="center"/>
            </w:pPr>
            <w:r w:rsidRPr="00380589">
              <w:rPr>
                <w:rFonts w:hint="eastAsia"/>
              </w:rPr>
              <w:t>110</w:t>
            </w:r>
          </w:p>
        </w:tc>
        <w:tc>
          <w:tcPr>
            <w:tcW w:w="3260" w:type="dxa"/>
            <w:shd w:val="clear" w:color="auto" w:fill="auto"/>
            <w:vAlign w:val="center"/>
          </w:tcPr>
          <w:p w14:paraId="40C0CB53" w14:textId="77777777" w:rsidR="00454102" w:rsidRPr="00380589" w:rsidRDefault="00454102" w:rsidP="008236A0">
            <w:pPr>
              <w:adjustRightInd w:val="0"/>
              <w:snapToGrid w:val="0"/>
              <w:spacing w:line="0" w:lineRule="atLeast"/>
              <w:jc w:val="both"/>
              <w:rPr>
                <w:rStyle w:val="A70"/>
                <w:rFonts w:ascii="新細明體" w:hAnsi="新細明體"/>
              </w:rPr>
            </w:pPr>
            <w:r w:rsidRPr="00380589">
              <w:rPr>
                <w:rStyle w:val="A70"/>
                <w:rFonts w:ascii="新細明體" w:hAnsi="新細明體" w:hint="eastAsia"/>
              </w:rPr>
              <w:t>大藏室</w:t>
            </w:r>
          </w:p>
        </w:tc>
        <w:tc>
          <w:tcPr>
            <w:tcW w:w="425" w:type="dxa"/>
            <w:shd w:val="clear" w:color="auto" w:fill="auto"/>
            <w:vAlign w:val="center"/>
          </w:tcPr>
          <w:p w14:paraId="3F450180" w14:textId="77777777" w:rsidR="00454102" w:rsidRPr="00380589" w:rsidRDefault="00454102" w:rsidP="008236A0">
            <w:pPr>
              <w:spacing w:line="0" w:lineRule="atLeast"/>
            </w:pPr>
          </w:p>
        </w:tc>
      </w:tr>
      <w:tr w:rsidR="00454102" w:rsidRPr="00380589" w14:paraId="2C01F2EC" w14:textId="77777777" w:rsidTr="008236A0">
        <w:trPr>
          <w:trHeight w:val="487"/>
        </w:trPr>
        <w:tc>
          <w:tcPr>
            <w:tcW w:w="1403" w:type="dxa"/>
            <w:shd w:val="clear" w:color="auto" w:fill="auto"/>
            <w:vAlign w:val="center"/>
          </w:tcPr>
          <w:p w14:paraId="12ACC53E" w14:textId="77777777" w:rsidR="00454102" w:rsidRPr="00380589" w:rsidRDefault="00454102" w:rsidP="008236A0">
            <w:pPr>
              <w:spacing w:line="0" w:lineRule="atLeast"/>
            </w:pPr>
            <w:r w:rsidRPr="00380589">
              <w:rPr>
                <w:rFonts w:hint="eastAsia"/>
              </w:rPr>
              <w:t>2013/08/15</w:t>
            </w:r>
          </w:p>
        </w:tc>
        <w:tc>
          <w:tcPr>
            <w:tcW w:w="690" w:type="dxa"/>
            <w:shd w:val="clear" w:color="auto" w:fill="auto"/>
            <w:vAlign w:val="center"/>
          </w:tcPr>
          <w:p w14:paraId="0917844A" w14:textId="77777777" w:rsidR="00454102" w:rsidRPr="00380589" w:rsidRDefault="00454102" w:rsidP="008236A0">
            <w:pPr>
              <w:spacing w:line="0" w:lineRule="atLeast"/>
            </w:pPr>
            <w:r w:rsidRPr="00380589">
              <w:rPr>
                <w:rFonts w:hint="eastAsia"/>
                <w:b/>
              </w:rPr>
              <w:t>353</w:t>
            </w:r>
          </w:p>
        </w:tc>
        <w:tc>
          <w:tcPr>
            <w:tcW w:w="1984" w:type="dxa"/>
            <w:shd w:val="clear" w:color="auto" w:fill="auto"/>
            <w:vAlign w:val="center"/>
          </w:tcPr>
          <w:p w14:paraId="663AB72A" w14:textId="77777777" w:rsidR="00454102" w:rsidRPr="00380589" w:rsidRDefault="00454102" w:rsidP="008236A0">
            <w:pPr>
              <w:adjustRightInd w:val="0"/>
              <w:snapToGrid w:val="0"/>
              <w:spacing w:line="0" w:lineRule="atLeast"/>
              <w:jc w:val="both"/>
              <w:rPr>
                <w:rFonts w:ascii="新細明體" w:hAnsi="新細明體"/>
                <w:bdr w:val="single" w:sz="4" w:space="0" w:color="auto" w:frame="1"/>
              </w:rPr>
            </w:pPr>
            <w:r w:rsidRPr="00380589">
              <w:rPr>
                <w:rStyle w:val="A00"/>
                <w:rFonts w:ascii="新細明體" w:hAnsi="新細明體" w:hint="eastAsia"/>
                <w:bdr w:val="single" w:sz="4" w:space="0" w:color="auto"/>
              </w:rPr>
              <w:t>352期</w:t>
            </w:r>
            <w:r w:rsidRPr="00380589">
              <w:rPr>
                <w:rFonts w:ascii="新細明體" w:hAnsi="新細明體" w:hint="eastAsia"/>
                <w:bdr w:val="single" w:sz="4" w:space="0" w:color="auto"/>
              </w:rPr>
              <w:t>不收稿費同奮與善心人士芳名</w:t>
            </w:r>
          </w:p>
        </w:tc>
        <w:tc>
          <w:tcPr>
            <w:tcW w:w="6946" w:type="dxa"/>
            <w:shd w:val="clear" w:color="auto" w:fill="auto"/>
            <w:vAlign w:val="center"/>
          </w:tcPr>
          <w:p w14:paraId="7591AD82" w14:textId="77777777" w:rsidR="00454102" w:rsidRPr="00380589" w:rsidRDefault="00454102" w:rsidP="008236A0">
            <w:pPr>
              <w:tabs>
                <w:tab w:val="left" w:pos="1980"/>
              </w:tabs>
              <w:adjustRightInd w:val="0"/>
              <w:spacing w:line="0" w:lineRule="atLeast"/>
              <w:jc w:val="center"/>
              <w:rPr>
                <w:rFonts w:ascii="新細明體" w:hAnsi="新細明體"/>
              </w:rPr>
            </w:pPr>
            <w:r w:rsidRPr="00380589">
              <w:rPr>
                <w:rFonts w:ascii="新細明體" w:hAnsi="新細明體" w:hint="eastAsia"/>
              </w:rPr>
              <w:t>352期不收稿費同奮大德與善心人士芳名</w:t>
            </w:r>
          </w:p>
        </w:tc>
        <w:tc>
          <w:tcPr>
            <w:tcW w:w="709" w:type="dxa"/>
            <w:shd w:val="clear" w:color="auto" w:fill="auto"/>
            <w:vAlign w:val="center"/>
          </w:tcPr>
          <w:p w14:paraId="70BA399A" w14:textId="77777777" w:rsidR="00454102" w:rsidRPr="00380589" w:rsidRDefault="00454102" w:rsidP="008236A0">
            <w:pPr>
              <w:spacing w:line="0" w:lineRule="atLeast"/>
              <w:jc w:val="center"/>
            </w:pPr>
            <w:r w:rsidRPr="00380589">
              <w:rPr>
                <w:rFonts w:hint="eastAsia"/>
              </w:rPr>
              <w:t>110</w:t>
            </w:r>
          </w:p>
        </w:tc>
        <w:tc>
          <w:tcPr>
            <w:tcW w:w="3260" w:type="dxa"/>
            <w:shd w:val="clear" w:color="auto" w:fill="auto"/>
            <w:vAlign w:val="center"/>
          </w:tcPr>
          <w:p w14:paraId="3340C002" w14:textId="77777777" w:rsidR="00454102" w:rsidRPr="00380589" w:rsidRDefault="00454102" w:rsidP="008236A0">
            <w:pPr>
              <w:adjustRightInd w:val="0"/>
              <w:snapToGrid w:val="0"/>
              <w:spacing w:line="0" w:lineRule="atLeast"/>
              <w:jc w:val="both"/>
              <w:rPr>
                <w:rStyle w:val="A70"/>
                <w:rFonts w:ascii="新細明體" w:hAnsi="新細明體"/>
              </w:rPr>
            </w:pPr>
            <w:r w:rsidRPr="00380589">
              <w:rPr>
                <w:rStyle w:val="A70"/>
                <w:rFonts w:ascii="新細明體" w:hAnsi="新細明體" w:hint="eastAsia"/>
              </w:rPr>
              <w:t>康凝書</w:t>
            </w:r>
          </w:p>
        </w:tc>
        <w:tc>
          <w:tcPr>
            <w:tcW w:w="425" w:type="dxa"/>
            <w:shd w:val="clear" w:color="auto" w:fill="auto"/>
            <w:vAlign w:val="center"/>
          </w:tcPr>
          <w:p w14:paraId="5612D854" w14:textId="77777777" w:rsidR="00454102" w:rsidRPr="00380589" w:rsidRDefault="00454102" w:rsidP="008236A0">
            <w:pPr>
              <w:spacing w:line="0" w:lineRule="atLeast"/>
            </w:pPr>
          </w:p>
        </w:tc>
      </w:tr>
      <w:tr w:rsidR="00454102" w:rsidRPr="00380589" w14:paraId="6F1DFEE3" w14:textId="77777777" w:rsidTr="008236A0">
        <w:trPr>
          <w:trHeight w:val="487"/>
        </w:trPr>
        <w:tc>
          <w:tcPr>
            <w:tcW w:w="1403" w:type="dxa"/>
            <w:shd w:val="clear" w:color="auto" w:fill="auto"/>
            <w:vAlign w:val="center"/>
          </w:tcPr>
          <w:p w14:paraId="61D10A7E" w14:textId="77777777" w:rsidR="00454102" w:rsidRPr="00380589" w:rsidRDefault="00454102" w:rsidP="008236A0">
            <w:pPr>
              <w:spacing w:line="0" w:lineRule="atLeast"/>
            </w:pPr>
            <w:r w:rsidRPr="00380589">
              <w:rPr>
                <w:rFonts w:hint="eastAsia"/>
              </w:rPr>
              <w:t>2013/08/15</w:t>
            </w:r>
          </w:p>
        </w:tc>
        <w:tc>
          <w:tcPr>
            <w:tcW w:w="690" w:type="dxa"/>
            <w:shd w:val="clear" w:color="auto" w:fill="auto"/>
            <w:vAlign w:val="center"/>
          </w:tcPr>
          <w:p w14:paraId="2B8C7DE8" w14:textId="77777777" w:rsidR="00454102" w:rsidRPr="00380589" w:rsidRDefault="00454102" w:rsidP="008236A0">
            <w:pPr>
              <w:spacing w:line="0" w:lineRule="atLeast"/>
            </w:pPr>
            <w:r w:rsidRPr="00380589">
              <w:rPr>
                <w:rFonts w:hint="eastAsia"/>
                <w:b/>
              </w:rPr>
              <w:t>353</w:t>
            </w:r>
          </w:p>
        </w:tc>
        <w:tc>
          <w:tcPr>
            <w:tcW w:w="1984" w:type="dxa"/>
            <w:shd w:val="clear" w:color="auto" w:fill="auto"/>
            <w:vAlign w:val="center"/>
          </w:tcPr>
          <w:p w14:paraId="47C709F8" w14:textId="77777777" w:rsidR="00454102" w:rsidRPr="00380589" w:rsidRDefault="00454102" w:rsidP="008236A0">
            <w:pPr>
              <w:adjustRightInd w:val="0"/>
              <w:snapToGrid w:val="0"/>
              <w:spacing w:line="0" w:lineRule="atLeast"/>
              <w:jc w:val="both"/>
            </w:pPr>
            <w:r w:rsidRPr="00380589">
              <w:rPr>
                <w:rFonts w:ascii="新細明體" w:hAnsi="新細明體" w:hint="eastAsia"/>
                <w:bdr w:val="single" w:sz="4" w:space="0" w:color="auto"/>
              </w:rPr>
              <w:t>天帝教各</w:t>
            </w:r>
            <w:r w:rsidRPr="00380589">
              <w:rPr>
                <w:rFonts w:ascii="新細明體" w:hAnsi="新細明體"/>
                <w:bdr w:val="single" w:sz="4" w:space="0" w:color="auto"/>
              </w:rPr>
              <w:t>弘教單位與輔翼組織</w:t>
            </w:r>
            <w:r w:rsidRPr="00380589">
              <w:rPr>
                <w:rFonts w:ascii="新細明體" w:hAnsi="新細明體" w:hint="eastAsia"/>
                <w:bdr w:val="single" w:sz="4" w:space="0" w:color="auto"/>
              </w:rPr>
              <w:t>通訊處</w:t>
            </w:r>
          </w:p>
        </w:tc>
        <w:tc>
          <w:tcPr>
            <w:tcW w:w="6946" w:type="dxa"/>
            <w:shd w:val="clear" w:color="auto" w:fill="auto"/>
            <w:vAlign w:val="center"/>
          </w:tcPr>
          <w:p w14:paraId="39D63D05" w14:textId="77777777" w:rsidR="00454102" w:rsidRPr="00380589" w:rsidRDefault="00454102" w:rsidP="008236A0">
            <w:pPr>
              <w:tabs>
                <w:tab w:val="left" w:pos="1980"/>
              </w:tabs>
              <w:adjustRightInd w:val="0"/>
              <w:spacing w:line="0" w:lineRule="atLeast"/>
              <w:jc w:val="center"/>
              <w:rPr>
                <w:rFonts w:ascii="新細明體" w:hAnsi="新細明體"/>
              </w:rPr>
            </w:pPr>
          </w:p>
        </w:tc>
        <w:tc>
          <w:tcPr>
            <w:tcW w:w="709" w:type="dxa"/>
            <w:shd w:val="clear" w:color="auto" w:fill="auto"/>
            <w:vAlign w:val="center"/>
          </w:tcPr>
          <w:p w14:paraId="6AEFBF0E" w14:textId="77777777" w:rsidR="00454102" w:rsidRPr="00380589" w:rsidRDefault="00454102" w:rsidP="008236A0">
            <w:pPr>
              <w:spacing w:line="0" w:lineRule="atLeast"/>
              <w:jc w:val="center"/>
            </w:pPr>
            <w:r w:rsidRPr="00380589">
              <w:rPr>
                <w:rFonts w:hint="eastAsia"/>
              </w:rPr>
              <w:t>111</w:t>
            </w:r>
          </w:p>
        </w:tc>
        <w:tc>
          <w:tcPr>
            <w:tcW w:w="3260" w:type="dxa"/>
            <w:shd w:val="clear" w:color="auto" w:fill="auto"/>
            <w:vAlign w:val="center"/>
          </w:tcPr>
          <w:p w14:paraId="0A817EEA" w14:textId="77777777" w:rsidR="00454102" w:rsidRPr="00380589" w:rsidRDefault="00454102" w:rsidP="008236A0">
            <w:pPr>
              <w:adjustRightInd w:val="0"/>
              <w:snapToGrid w:val="0"/>
              <w:spacing w:line="0" w:lineRule="atLeast"/>
              <w:jc w:val="both"/>
              <w:rPr>
                <w:rStyle w:val="A70"/>
                <w:rFonts w:ascii="新細明體" w:hAnsi="新細明體"/>
              </w:rPr>
            </w:pPr>
            <w:r w:rsidRPr="00380589">
              <w:rPr>
                <w:rFonts w:ascii="新細明體" w:hAnsi="新細明體" w:hint="eastAsia"/>
                <w:bCs/>
              </w:rPr>
              <w:t>編輯部</w:t>
            </w:r>
          </w:p>
        </w:tc>
        <w:tc>
          <w:tcPr>
            <w:tcW w:w="425" w:type="dxa"/>
            <w:shd w:val="clear" w:color="auto" w:fill="auto"/>
            <w:vAlign w:val="center"/>
          </w:tcPr>
          <w:p w14:paraId="24EE902E" w14:textId="77777777" w:rsidR="00454102" w:rsidRPr="00380589" w:rsidRDefault="00454102" w:rsidP="008236A0">
            <w:pPr>
              <w:spacing w:line="0" w:lineRule="atLeast"/>
            </w:pPr>
          </w:p>
        </w:tc>
      </w:tr>
    </w:tbl>
    <w:p w14:paraId="6CC843EC" w14:textId="77777777" w:rsidR="00454102" w:rsidRPr="00380589" w:rsidRDefault="00454102" w:rsidP="00454102">
      <w:pPr>
        <w:spacing w:line="0" w:lineRule="atLeast"/>
      </w:pPr>
    </w:p>
    <w:p w14:paraId="59E29F82" w14:textId="77777777" w:rsidR="00454102" w:rsidRPr="00380589" w:rsidRDefault="00454102" w:rsidP="00454102">
      <w:pPr>
        <w:spacing w:line="0" w:lineRule="atLeast"/>
      </w:pPr>
    </w:p>
    <w:p w14:paraId="660E11EB" w14:textId="77777777" w:rsidR="00454102" w:rsidRPr="00380589" w:rsidRDefault="00454102" w:rsidP="00454102">
      <w:pPr>
        <w:spacing w:line="0" w:lineRule="atLeast"/>
      </w:pPr>
    </w:p>
    <w:p w14:paraId="44D26074" w14:textId="77777777" w:rsidR="00454102" w:rsidRPr="00380589" w:rsidRDefault="00454102" w:rsidP="00454102">
      <w:pPr>
        <w:spacing w:line="0" w:lineRule="atLeast"/>
        <w:rPr>
          <w:b/>
        </w:rPr>
      </w:pPr>
      <w:r w:rsidRPr="00380589">
        <w:rPr>
          <w:rFonts w:hint="eastAsia"/>
          <w:b/>
        </w:rPr>
        <w:t>354</w:t>
      </w:r>
      <w:r w:rsidRPr="00380589">
        <w:rPr>
          <w:rFonts w:hint="eastAsia"/>
          <w:b/>
        </w:rPr>
        <w:t>教訊目錄</w:t>
      </w:r>
      <w:r w:rsidRPr="00380589">
        <w:rPr>
          <w:rFonts w:hint="eastAsia"/>
          <w:b/>
        </w:rPr>
        <w:t>9</w:t>
      </w:r>
      <w:r w:rsidRPr="00380589">
        <w:rPr>
          <w:rFonts w:hint="eastAsia"/>
          <w:b/>
        </w:rPr>
        <w:t>月號</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690"/>
        <w:gridCol w:w="1984"/>
        <w:gridCol w:w="6946"/>
        <w:gridCol w:w="709"/>
        <w:gridCol w:w="3260"/>
        <w:gridCol w:w="425"/>
      </w:tblGrid>
      <w:tr w:rsidR="00454102" w:rsidRPr="00380589" w14:paraId="49FE855D" w14:textId="77777777" w:rsidTr="008236A0">
        <w:trPr>
          <w:trHeight w:val="487"/>
        </w:trPr>
        <w:tc>
          <w:tcPr>
            <w:tcW w:w="1403" w:type="dxa"/>
            <w:shd w:val="clear" w:color="auto" w:fill="BFBFBF"/>
            <w:vAlign w:val="center"/>
          </w:tcPr>
          <w:p w14:paraId="55CB1430" w14:textId="77777777" w:rsidR="00454102" w:rsidRPr="00380589" w:rsidRDefault="00454102" w:rsidP="008236A0">
            <w:pPr>
              <w:spacing w:line="0" w:lineRule="atLeast"/>
            </w:pPr>
            <w:r w:rsidRPr="00380589">
              <w:rPr>
                <w:rFonts w:hint="eastAsia"/>
              </w:rPr>
              <w:t>時</w:t>
            </w:r>
            <w:r w:rsidRPr="00380589">
              <w:rPr>
                <w:rFonts w:hint="eastAsia"/>
              </w:rPr>
              <w:t xml:space="preserve">  </w:t>
            </w:r>
            <w:r w:rsidRPr="00380589">
              <w:rPr>
                <w:rFonts w:hint="eastAsia"/>
              </w:rPr>
              <w:t>間</w:t>
            </w:r>
          </w:p>
        </w:tc>
        <w:tc>
          <w:tcPr>
            <w:tcW w:w="690" w:type="dxa"/>
            <w:shd w:val="clear" w:color="auto" w:fill="BFBFBF"/>
            <w:vAlign w:val="center"/>
          </w:tcPr>
          <w:p w14:paraId="6AD24B4E" w14:textId="77777777" w:rsidR="00454102" w:rsidRPr="00380589" w:rsidRDefault="00454102" w:rsidP="008236A0">
            <w:pPr>
              <w:spacing w:line="0" w:lineRule="atLeast"/>
            </w:pPr>
            <w:r w:rsidRPr="00380589">
              <w:rPr>
                <w:rFonts w:hint="eastAsia"/>
              </w:rPr>
              <w:t>期</w:t>
            </w:r>
            <w:r w:rsidRPr="00380589">
              <w:rPr>
                <w:rFonts w:hint="eastAsia"/>
              </w:rPr>
              <w:t xml:space="preserve"> </w:t>
            </w:r>
            <w:r w:rsidRPr="00380589">
              <w:rPr>
                <w:rFonts w:hint="eastAsia"/>
              </w:rPr>
              <w:t>數</w:t>
            </w:r>
          </w:p>
        </w:tc>
        <w:tc>
          <w:tcPr>
            <w:tcW w:w="1984" w:type="dxa"/>
            <w:shd w:val="clear" w:color="auto" w:fill="BFBFBF"/>
            <w:vAlign w:val="center"/>
          </w:tcPr>
          <w:p w14:paraId="209FCF52" w14:textId="77777777" w:rsidR="00454102" w:rsidRPr="00380589" w:rsidRDefault="00454102" w:rsidP="008236A0">
            <w:pPr>
              <w:spacing w:line="0" w:lineRule="atLeast"/>
            </w:pPr>
            <w:r w:rsidRPr="00380589">
              <w:rPr>
                <w:rFonts w:hint="eastAsia"/>
              </w:rPr>
              <w:t>所</w:t>
            </w:r>
            <w:r w:rsidRPr="00380589">
              <w:rPr>
                <w:rFonts w:hint="eastAsia"/>
              </w:rPr>
              <w:t xml:space="preserve"> </w:t>
            </w:r>
            <w:r w:rsidRPr="00380589">
              <w:rPr>
                <w:rFonts w:hint="eastAsia"/>
              </w:rPr>
              <w:t>屬</w:t>
            </w:r>
            <w:r w:rsidRPr="00380589">
              <w:rPr>
                <w:rFonts w:hint="eastAsia"/>
              </w:rPr>
              <w:t xml:space="preserve"> </w:t>
            </w:r>
            <w:r w:rsidRPr="00380589">
              <w:rPr>
                <w:rFonts w:hint="eastAsia"/>
              </w:rPr>
              <w:t>專</w:t>
            </w:r>
            <w:r w:rsidRPr="00380589">
              <w:rPr>
                <w:rFonts w:hint="eastAsia"/>
              </w:rPr>
              <w:t xml:space="preserve"> </w:t>
            </w:r>
            <w:r w:rsidRPr="00380589">
              <w:rPr>
                <w:rFonts w:hint="eastAsia"/>
              </w:rPr>
              <w:t>欄</w:t>
            </w:r>
          </w:p>
        </w:tc>
        <w:tc>
          <w:tcPr>
            <w:tcW w:w="6946" w:type="dxa"/>
            <w:shd w:val="clear" w:color="auto" w:fill="BFBFBF"/>
            <w:vAlign w:val="center"/>
          </w:tcPr>
          <w:p w14:paraId="2DE14A7E" w14:textId="77777777" w:rsidR="00454102" w:rsidRPr="00380589" w:rsidRDefault="00454102" w:rsidP="008236A0">
            <w:pPr>
              <w:spacing w:line="0" w:lineRule="atLeast"/>
            </w:pPr>
            <w:r w:rsidRPr="00380589">
              <w:rPr>
                <w:rFonts w:hint="eastAsia"/>
              </w:rPr>
              <w:t xml:space="preserve">                 </w:t>
            </w:r>
            <w:r w:rsidRPr="00380589">
              <w:rPr>
                <w:rFonts w:hint="eastAsia"/>
              </w:rPr>
              <w:t>題</w:t>
            </w:r>
            <w:r w:rsidRPr="00380589">
              <w:rPr>
                <w:rFonts w:hint="eastAsia"/>
              </w:rPr>
              <w:t xml:space="preserve">               </w:t>
            </w:r>
            <w:r w:rsidRPr="00380589">
              <w:rPr>
                <w:rFonts w:hint="eastAsia"/>
              </w:rPr>
              <w:t>目</w:t>
            </w:r>
          </w:p>
        </w:tc>
        <w:tc>
          <w:tcPr>
            <w:tcW w:w="709" w:type="dxa"/>
            <w:shd w:val="clear" w:color="auto" w:fill="BFBFBF"/>
            <w:vAlign w:val="center"/>
          </w:tcPr>
          <w:p w14:paraId="36F3851D" w14:textId="77777777" w:rsidR="00454102" w:rsidRPr="00380589" w:rsidRDefault="00454102" w:rsidP="008236A0">
            <w:pPr>
              <w:spacing w:line="0" w:lineRule="atLeast"/>
            </w:pPr>
            <w:r w:rsidRPr="00380589">
              <w:rPr>
                <w:rFonts w:hint="eastAsia"/>
              </w:rPr>
              <w:t>頁</w:t>
            </w:r>
            <w:r w:rsidRPr="00380589">
              <w:rPr>
                <w:rFonts w:hint="eastAsia"/>
              </w:rPr>
              <w:t xml:space="preserve"> </w:t>
            </w:r>
            <w:r w:rsidRPr="00380589">
              <w:rPr>
                <w:rFonts w:hint="eastAsia"/>
              </w:rPr>
              <w:t>數</w:t>
            </w:r>
          </w:p>
        </w:tc>
        <w:tc>
          <w:tcPr>
            <w:tcW w:w="3260" w:type="dxa"/>
            <w:shd w:val="clear" w:color="auto" w:fill="BFBFBF"/>
            <w:vAlign w:val="center"/>
          </w:tcPr>
          <w:p w14:paraId="37466BFF" w14:textId="77777777" w:rsidR="00454102" w:rsidRPr="00380589" w:rsidRDefault="00454102" w:rsidP="008236A0">
            <w:pPr>
              <w:spacing w:line="0" w:lineRule="atLeast"/>
              <w:ind w:firstLineChars="100" w:firstLine="240"/>
            </w:pPr>
            <w:r w:rsidRPr="00380589">
              <w:rPr>
                <w:rFonts w:hint="eastAsia"/>
              </w:rPr>
              <w:t>作</w:t>
            </w:r>
            <w:r w:rsidRPr="00380589">
              <w:rPr>
                <w:rFonts w:hint="eastAsia"/>
              </w:rPr>
              <w:t xml:space="preserve">  </w:t>
            </w:r>
            <w:r w:rsidRPr="00380589">
              <w:rPr>
                <w:rFonts w:hint="eastAsia"/>
              </w:rPr>
              <w:t>者</w:t>
            </w:r>
          </w:p>
        </w:tc>
        <w:tc>
          <w:tcPr>
            <w:tcW w:w="425" w:type="dxa"/>
            <w:shd w:val="clear" w:color="auto" w:fill="BFBFBF"/>
            <w:vAlign w:val="center"/>
          </w:tcPr>
          <w:p w14:paraId="23A9F3E6" w14:textId="77777777" w:rsidR="00454102" w:rsidRPr="00380589" w:rsidRDefault="00454102" w:rsidP="008236A0">
            <w:pPr>
              <w:spacing w:line="0" w:lineRule="atLeast"/>
            </w:pPr>
            <w:r w:rsidRPr="00380589">
              <w:rPr>
                <w:rFonts w:hint="eastAsia"/>
              </w:rPr>
              <w:t>備註</w:t>
            </w:r>
          </w:p>
        </w:tc>
      </w:tr>
      <w:tr w:rsidR="00454102" w:rsidRPr="00380589" w14:paraId="3AECD53D" w14:textId="77777777" w:rsidTr="008236A0">
        <w:trPr>
          <w:trHeight w:val="487"/>
        </w:trPr>
        <w:tc>
          <w:tcPr>
            <w:tcW w:w="1403" w:type="dxa"/>
            <w:shd w:val="clear" w:color="auto" w:fill="auto"/>
            <w:vAlign w:val="center"/>
          </w:tcPr>
          <w:p w14:paraId="444F0D36" w14:textId="77777777" w:rsidR="00454102" w:rsidRPr="00380589" w:rsidRDefault="00454102" w:rsidP="008236A0">
            <w:pPr>
              <w:spacing w:line="0" w:lineRule="atLeast"/>
            </w:pPr>
            <w:r w:rsidRPr="00380589">
              <w:rPr>
                <w:rFonts w:hint="eastAsia"/>
              </w:rPr>
              <w:t>2013/09/15</w:t>
            </w:r>
          </w:p>
        </w:tc>
        <w:tc>
          <w:tcPr>
            <w:tcW w:w="690" w:type="dxa"/>
            <w:shd w:val="clear" w:color="auto" w:fill="auto"/>
            <w:vAlign w:val="center"/>
          </w:tcPr>
          <w:p w14:paraId="27BAB4F3" w14:textId="77777777" w:rsidR="00454102" w:rsidRPr="00380589" w:rsidRDefault="00454102" w:rsidP="008236A0">
            <w:pPr>
              <w:spacing w:line="0" w:lineRule="atLeast"/>
            </w:pPr>
            <w:r w:rsidRPr="00380589">
              <w:rPr>
                <w:rFonts w:hint="eastAsia"/>
                <w:b/>
              </w:rPr>
              <w:t>354</w:t>
            </w:r>
          </w:p>
        </w:tc>
        <w:tc>
          <w:tcPr>
            <w:tcW w:w="1984" w:type="dxa"/>
            <w:shd w:val="clear" w:color="auto" w:fill="auto"/>
            <w:vAlign w:val="center"/>
          </w:tcPr>
          <w:p w14:paraId="40BC8A12"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bCs/>
                <w:bdr w:val="single" w:sz="4" w:space="0" w:color="auto"/>
              </w:rPr>
              <w:t>宇宙法寶</w:t>
            </w:r>
          </w:p>
        </w:tc>
        <w:tc>
          <w:tcPr>
            <w:tcW w:w="6946" w:type="dxa"/>
            <w:shd w:val="clear" w:color="auto" w:fill="auto"/>
            <w:vAlign w:val="center"/>
          </w:tcPr>
          <w:p w14:paraId="1C09AC6F" w14:textId="77777777" w:rsidR="00454102" w:rsidRPr="00380589" w:rsidRDefault="00454102" w:rsidP="008236A0">
            <w:pPr>
              <w:spacing w:line="0" w:lineRule="atLeast"/>
              <w:rPr>
                <w:rFonts w:ascii="新細明體" w:hAnsi="新細明體"/>
                <w:bCs/>
                <w:bdr w:val="single" w:sz="4" w:space="0" w:color="auto"/>
              </w:rPr>
            </w:pPr>
            <w:r w:rsidRPr="00380589">
              <w:rPr>
                <w:rFonts w:ascii="新細明體" w:hAnsi="新細明體" w:hint="eastAsia"/>
                <w:bCs/>
              </w:rPr>
              <w:t>傳世20年~</w:t>
            </w:r>
          </w:p>
          <w:p w14:paraId="3A28D446"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bCs/>
              </w:rPr>
              <w:t>天帝教獨有的宇宙法寶（二）</w:t>
            </w:r>
          </w:p>
        </w:tc>
        <w:tc>
          <w:tcPr>
            <w:tcW w:w="709" w:type="dxa"/>
            <w:shd w:val="clear" w:color="auto" w:fill="auto"/>
            <w:vAlign w:val="center"/>
          </w:tcPr>
          <w:p w14:paraId="4B6452E0" w14:textId="77777777" w:rsidR="00454102" w:rsidRPr="00380589" w:rsidRDefault="00454102" w:rsidP="008236A0">
            <w:pPr>
              <w:spacing w:line="0" w:lineRule="atLeast"/>
              <w:jc w:val="center"/>
            </w:pPr>
            <w:r w:rsidRPr="00380589">
              <w:rPr>
                <w:rFonts w:hint="eastAsia"/>
              </w:rPr>
              <w:t>004</w:t>
            </w:r>
          </w:p>
        </w:tc>
        <w:tc>
          <w:tcPr>
            <w:tcW w:w="3260" w:type="dxa"/>
            <w:shd w:val="clear" w:color="auto" w:fill="auto"/>
            <w:vAlign w:val="center"/>
          </w:tcPr>
          <w:p w14:paraId="62CC4639"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bCs/>
              </w:rPr>
              <w:t>資料提供/教史委員會</w:t>
            </w:r>
          </w:p>
        </w:tc>
        <w:tc>
          <w:tcPr>
            <w:tcW w:w="425" w:type="dxa"/>
            <w:shd w:val="clear" w:color="auto" w:fill="auto"/>
            <w:vAlign w:val="center"/>
          </w:tcPr>
          <w:p w14:paraId="51AED34B" w14:textId="77777777" w:rsidR="00454102" w:rsidRPr="00380589" w:rsidRDefault="00454102" w:rsidP="008236A0">
            <w:pPr>
              <w:spacing w:line="0" w:lineRule="atLeast"/>
            </w:pPr>
          </w:p>
        </w:tc>
      </w:tr>
      <w:tr w:rsidR="00454102" w:rsidRPr="00380589" w14:paraId="4AE0D81A" w14:textId="77777777" w:rsidTr="008236A0">
        <w:trPr>
          <w:trHeight w:val="487"/>
        </w:trPr>
        <w:tc>
          <w:tcPr>
            <w:tcW w:w="1403" w:type="dxa"/>
            <w:shd w:val="clear" w:color="auto" w:fill="auto"/>
            <w:vAlign w:val="center"/>
          </w:tcPr>
          <w:p w14:paraId="2ABD5BB4" w14:textId="77777777" w:rsidR="00454102" w:rsidRPr="00380589" w:rsidRDefault="00454102" w:rsidP="008236A0">
            <w:pPr>
              <w:spacing w:line="0" w:lineRule="atLeast"/>
            </w:pPr>
            <w:r w:rsidRPr="00380589">
              <w:rPr>
                <w:rFonts w:hint="eastAsia"/>
              </w:rPr>
              <w:t>2013/09/15</w:t>
            </w:r>
          </w:p>
        </w:tc>
        <w:tc>
          <w:tcPr>
            <w:tcW w:w="690" w:type="dxa"/>
            <w:shd w:val="clear" w:color="auto" w:fill="auto"/>
            <w:vAlign w:val="center"/>
          </w:tcPr>
          <w:p w14:paraId="3D73DA5D" w14:textId="77777777" w:rsidR="00454102" w:rsidRPr="00380589" w:rsidRDefault="00454102" w:rsidP="008236A0">
            <w:pPr>
              <w:spacing w:line="0" w:lineRule="atLeast"/>
            </w:pPr>
            <w:r w:rsidRPr="00380589">
              <w:rPr>
                <w:rFonts w:hint="eastAsia"/>
                <w:b/>
              </w:rPr>
              <w:t>354</w:t>
            </w:r>
          </w:p>
        </w:tc>
        <w:tc>
          <w:tcPr>
            <w:tcW w:w="1984" w:type="dxa"/>
            <w:shd w:val="clear" w:color="auto" w:fill="auto"/>
            <w:vAlign w:val="center"/>
          </w:tcPr>
          <w:p w14:paraId="208CF0B0" w14:textId="77777777" w:rsidR="00454102" w:rsidRPr="00380589" w:rsidRDefault="00454102" w:rsidP="008236A0">
            <w:pPr>
              <w:spacing w:line="0" w:lineRule="atLeast"/>
              <w:jc w:val="both"/>
              <w:rPr>
                <w:rFonts w:ascii="新細明體" w:hAnsi="新細明體"/>
              </w:rPr>
            </w:pPr>
            <w:r w:rsidRPr="00380589">
              <w:rPr>
                <w:rFonts w:ascii="新細明體" w:hAnsi="新細明體" w:cs="Arial" w:hint="eastAsia"/>
                <w:color w:val="444444"/>
                <w:bdr w:val="single" w:sz="4" w:space="0" w:color="auto"/>
                <w:shd w:val="clear" w:color="auto" w:fill="FFFFFF"/>
              </w:rPr>
              <w:t>秋祭法會</w:t>
            </w:r>
          </w:p>
        </w:tc>
        <w:tc>
          <w:tcPr>
            <w:tcW w:w="6946" w:type="dxa"/>
            <w:shd w:val="clear" w:color="auto" w:fill="auto"/>
            <w:vAlign w:val="center"/>
          </w:tcPr>
          <w:p w14:paraId="59FA4DAD" w14:textId="77777777" w:rsidR="00454102" w:rsidRPr="00380589" w:rsidRDefault="00454102" w:rsidP="008236A0">
            <w:pPr>
              <w:spacing w:line="0" w:lineRule="atLeast"/>
              <w:jc w:val="center"/>
              <w:rPr>
                <w:rFonts w:ascii="新細明體" w:hAnsi="新細明體"/>
                <w:bCs/>
              </w:rPr>
            </w:pPr>
            <w:r w:rsidRPr="00380589">
              <w:rPr>
                <w:rFonts w:ascii="新細明體" w:hAnsi="新細明體" w:hint="eastAsia"/>
                <w:bCs/>
              </w:rPr>
              <w:t>天人合力圓成秋祭法會</w:t>
            </w:r>
          </w:p>
          <w:p w14:paraId="7282D976" w14:textId="77777777" w:rsidR="00454102" w:rsidRPr="00380589" w:rsidRDefault="00454102" w:rsidP="008236A0">
            <w:pPr>
              <w:spacing w:line="0" w:lineRule="atLeast"/>
              <w:jc w:val="center"/>
              <w:rPr>
                <w:rFonts w:ascii="新細明體" w:hAnsi="新細明體"/>
                <w:bCs/>
              </w:rPr>
            </w:pPr>
            <w:r w:rsidRPr="00380589">
              <w:rPr>
                <w:rFonts w:ascii="新細明體" w:hAnsi="新細明體" w:hint="eastAsia"/>
                <w:bCs/>
              </w:rPr>
              <w:t>創新守成風範佳評如潮</w:t>
            </w:r>
          </w:p>
        </w:tc>
        <w:tc>
          <w:tcPr>
            <w:tcW w:w="709" w:type="dxa"/>
            <w:shd w:val="clear" w:color="auto" w:fill="auto"/>
            <w:vAlign w:val="center"/>
          </w:tcPr>
          <w:p w14:paraId="20DD6820" w14:textId="77777777" w:rsidR="00454102" w:rsidRPr="00380589" w:rsidRDefault="00454102" w:rsidP="008236A0">
            <w:pPr>
              <w:spacing w:line="0" w:lineRule="atLeast"/>
              <w:jc w:val="center"/>
            </w:pPr>
            <w:r w:rsidRPr="00380589">
              <w:rPr>
                <w:rFonts w:hint="eastAsia"/>
              </w:rPr>
              <w:t>020</w:t>
            </w:r>
          </w:p>
        </w:tc>
        <w:tc>
          <w:tcPr>
            <w:tcW w:w="3260" w:type="dxa"/>
            <w:shd w:val="clear" w:color="auto" w:fill="auto"/>
            <w:vAlign w:val="center"/>
          </w:tcPr>
          <w:p w14:paraId="68F04899" w14:textId="77777777" w:rsidR="00454102" w:rsidRPr="00380589" w:rsidRDefault="00454102" w:rsidP="008236A0">
            <w:pPr>
              <w:spacing w:line="0" w:lineRule="atLeast"/>
              <w:jc w:val="both"/>
              <w:rPr>
                <w:rFonts w:ascii="新細明體" w:hAnsi="新細明體"/>
              </w:rPr>
            </w:pPr>
            <w:r w:rsidRPr="00380589">
              <w:rPr>
                <w:rFonts w:ascii="新細明體" w:hAnsi="新細明體" w:cs="Arial" w:hint="eastAsia"/>
                <w:shd w:val="clear" w:color="auto" w:fill="FFFFFF"/>
              </w:rPr>
              <w:t>黃敏書</w:t>
            </w:r>
          </w:p>
        </w:tc>
        <w:tc>
          <w:tcPr>
            <w:tcW w:w="425" w:type="dxa"/>
            <w:shd w:val="clear" w:color="auto" w:fill="auto"/>
            <w:vAlign w:val="center"/>
          </w:tcPr>
          <w:p w14:paraId="651DFF87" w14:textId="77777777" w:rsidR="00454102" w:rsidRPr="00380589" w:rsidRDefault="00454102" w:rsidP="008236A0">
            <w:pPr>
              <w:spacing w:line="0" w:lineRule="atLeast"/>
            </w:pPr>
          </w:p>
        </w:tc>
      </w:tr>
      <w:tr w:rsidR="00454102" w:rsidRPr="00380589" w14:paraId="08738233" w14:textId="77777777" w:rsidTr="008236A0">
        <w:trPr>
          <w:trHeight w:val="487"/>
        </w:trPr>
        <w:tc>
          <w:tcPr>
            <w:tcW w:w="1403" w:type="dxa"/>
            <w:shd w:val="clear" w:color="auto" w:fill="auto"/>
            <w:vAlign w:val="center"/>
          </w:tcPr>
          <w:p w14:paraId="2ECF332A" w14:textId="77777777" w:rsidR="00454102" w:rsidRPr="00380589" w:rsidRDefault="00454102" w:rsidP="008236A0">
            <w:pPr>
              <w:spacing w:line="0" w:lineRule="atLeast"/>
            </w:pPr>
            <w:r w:rsidRPr="00380589">
              <w:rPr>
                <w:rFonts w:hint="eastAsia"/>
              </w:rPr>
              <w:t>2013/09/15</w:t>
            </w:r>
          </w:p>
        </w:tc>
        <w:tc>
          <w:tcPr>
            <w:tcW w:w="690" w:type="dxa"/>
            <w:shd w:val="clear" w:color="auto" w:fill="auto"/>
            <w:vAlign w:val="center"/>
          </w:tcPr>
          <w:p w14:paraId="5DEAA44E" w14:textId="77777777" w:rsidR="00454102" w:rsidRPr="00380589" w:rsidRDefault="00454102" w:rsidP="008236A0">
            <w:pPr>
              <w:spacing w:line="0" w:lineRule="atLeast"/>
            </w:pPr>
            <w:r w:rsidRPr="00380589">
              <w:rPr>
                <w:rFonts w:hint="eastAsia"/>
                <w:b/>
              </w:rPr>
              <w:t>354</w:t>
            </w:r>
          </w:p>
        </w:tc>
        <w:tc>
          <w:tcPr>
            <w:tcW w:w="1984" w:type="dxa"/>
            <w:shd w:val="clear" w:color="auto" w:fill="auto"/>
            <w:vAlign w:val="center"/>
          </w:tcPr>
          <w:p w14:paraId="0DAE1A35"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bdr w:val="single" w:sz="4" w:space="0" w:color="auto"/>
              </w:rPr>
              <w:t>秋祭法會</w:t>
            </w:r>
          </w:p>
        </w:tc>
        <w:tc>
          <w:tcPr>
            <w:tcW w:w="6946" w:type="dxa"/>
            <w:shd w:val="clear" w:color="auto" w:fill="auto"/>
            <w:vAlign w:val="center"/>
          </w:tcPr>
          <w:p w14:paraId="6B301CDF" w14:textId="77777777" w:rsidR="00454102" w:rsidRPr="00380589" w:rsidRDefault="00454102" w:rsidP="008236A0">
            <w:pPr>
              <w:spacing w:line="0" w:lineRule="atLeast"/>
              <w:ind w:firstLineChars="200" w:firstLine="480"/>
              <w:jc w:val="center"/>
              <w:rPr>
                <w:rFonts w:ascii="新細明體" w:hAnsi="新細明體"/>
                <w:bCs/>
              </w:rPr>
            </w:pPr>
            <w:r w:rsidRPr="00380589">
              <w:rPr>
                <w:rFonts w:ascii="新細明體" w:hAnsi="新細明體" w:hint="eastAsia"/>
                <w:bCs/>
              </w:rPr>
              <w:t xml:space="preserve">燃火清禋裊裊而上   </w:t>
            </w:r>
          </w:p>
          <w:p w14:paraId="2FD08B01" w14:textId="77777777" w:rsidR="00454102" w:rsidRPr="00380589" w:rsidRDefault="00454102" w:rsidP="008236A0">
            <w:pPr>
              <w:spacing w:line="0" w:lineRule="atLeast"/>
              <w:ind w:firstLineChars="200" w:firstLine="480"/>
              <w:jc w:val="center"/>
              <w:rPr>
                <w:rFonts w:ascii="新細明體" w:hAnsi="新細明體"/>
                <w:bCs/>
              </w:rPr>
            </w:pPr>
            <w:r w:rsidRPr="00380589">
              <w:rPr>
                <w:rFonts w:ascii="新細明體" w:hAnsi="新細明體" w:hint="eastAsia"/>
                <w:bCs/>
              </w:rPr>
              <w:t>悲願流轉陰超陽薦</w:t>
            </w:r>
          </w:p>
        </w:tc>
        <w:tc>
          <w:tcPr>
            <w:tcW w:w="709" w:type="dxa"/>
            <w:shd w:val="clear" w:color="auto" w:fill="auto"/>
            <w:vAlign w:val="center"/>
          </w:tcPr>
          <w:p w14:paraId="6E715FBB" w14:textId="77777777" w:rsidR="00454102" w:rsidRPr="00380589" w:rsidRDefault="00454102" w:rsidP="008236A0">
            <w:pPr>
              <w:spacing w:line="0" w:lineRule="atLeast"/>
              <w:jc w:val="center"/>
            </w:pPr>
            <w:r w:rsidRPr="00380589">
              <w:rPr>
                <w:rFonts w:hint="eastAsia"/>
              </w:rPr>
              <w:t>027</w:t>
            </w:r>
          </w:p>
        </w:tc>
        <w:tc>
          <w:tcPr>
            <w:tcW w:w="3260" w:type="dxa"/>
            <w:shd w:val="clear" w:color="auto" w:fill="auto"/>
            <w:vAlign w:val="center"/>
          </w:tcPr>
          <w:p w14:paraId="0E7275E2"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rPr>
              <w:t>趙光武</w:t>
            </w:r>
          </w:p>
        </w:tc>
        <w:tc>
          <w:tcPr>
            <w:tcW w:w="425" w:type="dxa"/>
            <w:shd w:val="clear" w:color="auto" w:fill="auto"/>
            <w:vAlign w:val="center"/>
          </w:tcPr>
          <w:p w14:paraId="582116C6" w14:textId="77777777" w:rsidR="00454102" w:rsidRPr="00380589" w:rsidRDefault="00454102" w:rsidP="008236A0">
            <w:pPr>
              <w:spacing w:line="0" w:lineRule="atLeast"/>
            </w:pPr>
          </w:p>
        </w:tc>
      </w:tr>
      <w:tr w:rsidR="00454102" w:rsidRPr="00380589" w14:paraId="60BD0190" w14:textId="77777777" w:rsidTr="008236A0">
        <w:trPr>
          <w:trHeight w:val="487"/>
        </w:trPr>
        <w:tc>
          <w:tcPr>
            <w:tcW w:w="1403" w:type="dxa"/>
            <w:shd w:val="clear" w:color="auto" w:fill="auto"/>
            <w:vAlign w:val="center"/>
          </w:tcPr>
          <w:p w14:paraId="525690F4" w14:textId="77777777" w:rsidR="00454102" w:rsidRPr="00380589" w:rsidRDefault="00454102" w:rsidP="008236A0">
            <w:pPr>
              <w:spacing w:line="0" w:lineRule="atLeast"/>
            </w:pPr>
            <w:r w:rsidRPr="00380589">
              <w:rPr>
                <w:rFonts w:hint="eastAsia"/>
              </w:rPr>
              <w:t>2013/09/15</w:t>
            </w:r>
          </w:p>
        </w:tc>
        <w:tc>
          <w:tcPr>
            <w:tcW w:w="690" w:type="dxa"/>
            <w:shd w:val="clear" w:color="auto" w:fill="auto"/>
            <w:vAlign w:val="center"/>
          </w:tcPr>
          <w:p w14:paraId="5E03C3D8" w14:textId="77777777" w:rsidR="00454102" w:rsidRPr="00380589" w:rsidRDefault="00454102" w:rsidP="008236A0">
            <w:pPr>
              <w:spacing w:line="0" w:lineRule="atLeast"/>
            </w:pPr>
            <w:r w:rsidRPr="00380589">
              <w:rPr>
                <w:rFonts w:hint="eastAsia"/>
                <w:b/>
              </w:rPr>
              <w:t>354</w:t>
            </w:r>
          </w:p>
        </w:tc>
        <w:tc>
          <w:tcPr>
            <w:tcW w:w="1984" w:type="dxa"/>
            <w:shd w:val="clear" w:color="auto" w:fill="auto"/>
            <w:vAlign w:val="center"/>
          </w:tcPr>
          <w:p w14:paraId="517D2230" w14:textId="77777777" w:rsidR="00454102" w:rsidRPr="00380589" w:rsidRDefault="00454102" w:rsidP="008236A0">
            <w:pPr>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天人親和</w:t>
            </w:r>
          </w:p>
        </w:tc>
        <w:tc>
          <w:tcPr>
            <w:tcW w:w="6946" w:type="dxa"/>
            <w:shd w:val="clear" w:color="auto" w:fill="auto"/>
            <w:vAlign w:val="center"/>
          </w:tcPr>
          <w:p w14:paraId="48957AC8" w14:textId="77777777" w:rsidR="00454102" w:rsidRPr="00380589" w:rsidRDefault="00454102" w:rsidP="008236A0">
            <w:pPr>
              <w:kinsoku w:val="0"/>
              <w:overflowPunct w:val="0"/>
              <w:adjustRightInd w:val="0"/>
              <w:snapToGrid w:val="0"/>
              <w:spacing w:line="0" w:lineRule="atLeast"/>
              <w:jc w:val="center"/>
              <w:rPr>
                <w:rFonts w:ascii="新細明體" w:hAnsi="新細明體"/>
                <w:bCs/>
              </w:rPr>
            </w:pPr>
            <w:r w:rsidRPr="00380589">
              <w:rPr>
                <w:rFonts w:ascii="新細明體" w:hAnsi="新細明體" w:hint="eastAsia"/>
                <w:bCs/>
              </w:rPr>
              <w:t>癸巳年秋祭法會聖訓</w:t>
            </w:r>
          </w:p>
        </w:tc>
        <w:tc>
          <w:tcPr>
            <w:tcW w:w="709" w:type="dxa"/>
            <w:shd w:val="clear" w:color="auto" w:fill="auto"/>
            <w:vAlign w:val="center"/>
          </w:tcPr>
          <w:p w14:paraId="2994215A" w14:textId="77777777" w:rsidR="00454102" w:rsidRPr="00380589" w:rsidRDefault="00454102" w:rsidP="008236A0">
            <w:pPr>
              <w:spacing w:line="0" w:lineRule="atLeast"/>
              <w:jc w:val="center"/>
            </w:pPr>
            <w:r w:rsidRPr="00380589">
              <w:rPr>
                <w:rFonts w:hint="eastAsia"/>
              </w:rPr>
              <w:t>029</w:t>
            </w:r>
          </w:p>
        </w:tc>
        <w:tc>
          <w:tcPr>
            <w:tcW w:w="3260" w:type="dxa"/>
            <w:shd w:val="clear" w:color="auto" w:fill="auto"/>
            <w:vAlign w:val="center"/>
          </w:tcPr>
          <w:p w14:paraId="32D0333E"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資料提供/天人親和院</w:t>
            </w:r>
          </w:p>
        </w:tc>
        <w:tc>
          <w:tcPr>
            <w:tcW w:w="425" w:type="dxa"/>
            <w:shd w:val="clear" w:color="auto" w:fill="auto"/>
            <w:vAlign w:val="center"/>
          </w:tcPr>
          <w:p w14:paraId="784A982D" w14:textId="77777777" w:rsidR="00454102" w:rsidRPr="00380589" w:rsidRDefault="00454102" w:rsidP="008236A0">
            <w:pPr>
              <w:spacing w:line="0" w:lineRule="atLeast"/>
            </w:pPr>
          </w:p>
        </w:tc>
      </w:tr>
      <w:tr w:rsidR="00454102" w:rsidRPr="00380589" w14:paraId="4B85A501" w14:textId="77777777" w:rsidTr="008236A0">
        <w:trPr>
          <w:trHeight w:val="487"/>
        </w:trPr>
        <w:tc>
          <w:tcPr>
            <w:tcW w:w="1403" w:type="dxa"/>
            <w:shd w:val="clear" w:color="auto" w:fill="auto"/>
            <w:vAlign w:val="center"/>
          </w:tcPr>
          <w:p w14:paraId="4DF1DE08" w14:textId="77777777" w:rsidR="00454102" w:rsidRPr="00380589" w:rsidRDefault="00454102" w:rsidP="008236A0">
            <w:pPr>
              <w:spacing w:line="0" w:lineRule="atLeast"/>
            </w:pPr>
            <w:r w:rsidRPr="00380589">
              <w:rPr>
                <w:rFonts w:hint="eastAsia"/>
              </w:rPr>
              <w:t>2013/09/15</w:t>
            </w:r>
          </w:p>
        </w:tc>
        <w:tc>
          <w:tcPr>
            <w:tcW w:w="690" w:type="dxa"/>
            <w:shd w:val="clear" w:color="auto" w:fill="auto"/>
            <w:vAlign w:val="center"/>
          </w:tcPr>
          <w:p w14:paraId="52DFC840" w14:textId="77777777" w:rsidR="00454102" w:rsidRPr="00380589" w:rsidRDefault="00454102" w:rsidP="008236A0">
            <w:pPr>
              <w:spacing w:line="0" w:lineRule="atLeast"/>
            </w:pPr>
            <w:r w:rsidRPr="00380589">
              <w:rPr>
                <w:rFonts w:hint="eastAsia"/>
                <w:b/>
              </w:rPr>
              <w:t>354</w:t>
            </w:r>
          </w:p>
        </w:tc>
        <w:tc>
          <w:tcPr>
            <w:tcW w:w="1984" w:type="dxa"/>
            <w:shd w:val="clear" w:color="auto" w:fill="auto"/>
            <w:vAlign w:val="center"/>
          </w:tcPr>
          <w:p w14:paraId="6E1215F1" w14:textId="77777777" w:rsidR="00454102" w:rsidRPr="00380589" w:rsidRDefault="00454102" w:rsidP="008236A0">
            <w:pPr>
              <w:spacing w:line="0" w:lineRule="atLeast"/>
              <w:jc w:val="both"/>
              <w:rPr>
                <w:rFonts w:ascii="新細明體" w:hAnsi="新細明體"/>
                <w:snapToGrid w:val="0"/>
                <w:spacing w:val="70"/>
                <w:kern w:val="0"/>
                <w:bdr w:val="single" w:sz="4" w:space="0" w:color="auto"/>
              </w:rPr>
            </w:pPr>
            <w:r w:rsidRPr="00380589">
              <w:rPr>
                <w:rFonts w:ascii="新細明體" w:hAnsi="新細明體" w:hint="eastAsia"/>
                <w:bdr w:val="single" w:sz="4" w:space="0" w:color="auto"/>
              </w:rPr>
              <w:t>秋祭法會</w:t>
            </w:r>
          </w:p>
        </w:tc>
        <w:tc>
          <w:tcPr>
            <w:tcW w:w="6946" w:type="dxa"/>
            <w:shd w:val="clear" w:color="auto" w:fill="auto"/>
            <w:vAlign w:val="center"/>
          </w:tcPr>
          <w:p w14:paraId="46E09E75" w14:textId="77777777" w:rsidR="00454102" w:rsidRPr="00380589" w:rsidRDefault="00454102" w:rsidP="008236A0">
            <w:pPr>
              <w:spacing w:line="0" w:lineRule="atLeast"/>
              <w:ind w:firstLineChars="200" w:firstLine="480"/>
              <w:jc w:val="center"/>
              <w:rPr>
                <w:rFonts w:ascii="新細明體" w:hAnsi="新細明體"/>
                <w:bCs/>
              </w:rPr>
            </w:pPr>
            <w:r w:rsidRPr="00380589">
              <w:rPr>
                <w:rFonts w:ascii="新細明體" w:hAnsi="新細明體"/>
                <w:bCs/>
              </w:rPr>
              <w:t>中元秋祭滿廿年頭</w:t>
            </w:r>
          </w:p>
          <w:p w14:paraId="322BDB87" w14:textId="77777777" w:rsidR="00454102" w:rsidRPr="00380589" w:rsidRDefault="00454102" w:rsidP="008236A0">
            <w:pPr>
              <w:spacing w:line="0" w:lineRule="atLeast"/>
              <w:ind w:firstLineChars="200" w:firstLine="480"/>
              <w:jc w:val="center"/>
              <w:rPr>
                <w:rFonts w:ascii="新細明體" w:hAnsi="新細明體"/>
                <w:bCs/>
              </w:rPr>
            </w:pPr>
            <w:r w:rsidRPr="00380589">
              <w:rPr>
                <w:rFonts w:ascii="新細明體" w:hAnsi="新細明體"/>
                <w:bCs/>
              </w:rPr>
              <w:t>渡靈救心奮鬥不歇</w:t>
            </w:r>
          </w:p>
        </w:tc>
        <w:tc>
          <w:tcPr>
            <w:tcW w:w="709" w:type="dxa"/>
            <w:shd w:val="clear" w:color="auto" w:fill="auto"/>
            <w:vAlign w:val="center"/>
          </w:tcPr>
          <w:p w14:paraId="57918888" w14:textId="77777777" w:rsidR="00454102" w:rsidRPr="00380589" w:rsidRDefault="00454102" w:rsidP="008236A0">
            <w:pPr>
              <w:spacing w:line="0" w:lineRule="atLeast"/>
              <w:jc w:val="center"/>
            </w:pPr>
            <w:r w:rsidRPr="00380589">
              <w:rPr>
                <w:rFonts w:hint="eastAsia"/>
              </w:rPr>
              <w:t>033</w:t>
            </w:r>
          </w:p>
        </w:tc>
        <w:tc>
          <w:tcPr>
            <w:tcW w:w="3260" w:type="dxa"/>
            <w:shd w:val="clear" w:color="auto" w:fill="auto"/>
            <w:vAlign w:val="center"/>
          </w:tcPr>
          <w:p w14:paraId="052FB5FB" w14:textId="77777777" w:rsidR="00454102" w:rsidRPr="00380589" w:rsidRDefault="00454102" w:rsidP="008236A0">
            <w:pPr>
              <w:spacing w:line="0" w:lineRule="atLeast"/>
              <w:jc w:val="both"/>
              <w:rPr>
                <w:rFonts w:ascii="新細明體" w:hAnsi="新細明體"/>
              </w:rPr>
            </w:pPr>
            <w:r w:rsidRPr="00380589">
              <w:rPr>
                <w:rFonts w:ascii="新細明體" w:hAnsi="新細明體"/>
              </w:rPr>
              <w:t>趙光武</w:t>
            </w:r>
          </w:p>
        </w:tc>
        <w:tc>
          <w:tcPr>
            <w:tcW w:w="425" w:type="dxa"/>
            <w:shd w:val="clear" w:color="auto" w:fill="auto"/>
            <w:vAlign w:val="center"/>
          </w:tcPr>
          <w:p w14:paraId="1265193B" w14:textId="77777777" w:rsidR="00454102" w:rsidRPr="00380589" w:rsidRDefault="00454102" w:rsidP="008236A0">
            <w:pPr>
              <w:spacing w:line="0" w:lineRule="atLeast"/>
            </w:pPr>
          </w:p>
        </w:tc>
      </w:tr>
      <w:tr w:rsidR="00454102" w:rsidRPr="00380589" w14:paraId="08BB7BAB" w14:textId="77777777" w:rsidTr="008236A0">
        <w:trPr>
          <w:trHeight w:val="487"/>
        </w:trPr>
        <w:tc>
          <w:tcPr>
            <w:tcW w:w="1403" w:type="dxa"/>
            <w:shd w:val="clear" w:color="auto" w:fill="auto"/>
            <w:vAlign w:val="center"/>
          </w:tcPr>
          <w:p w14:paraId="6117F685" w14:textId="77777777" w:rsidR="00454102" w:rsidRPr="00380589" w:rsidRDefault="00454102" w:rsidP="008236A0">
            <w:pPr>
              <w:spacing w:line="0" w:lineRule="atLeast"/>
            </w:pPr>
            <w:r w:rsidRPr="00380589">
              <w:rPr>
                <w:rFonts w:hint="eastAsia"/>
              </w:rPr>
              <w:t>2013/09/15</w:t>
            </w:r>
          </w:p>
        </w:tc>
        <w:tc>
          <w:tcPr>
            <w:tcW w:w="690" w:type="dxa"/>
            <w:shd w:val="clear" w:color="auto" w:fill="auto"/>
            <w:vAlign w:val="center"/>
          </w:tcPr>
          <w:p w14:paraId="6F594061" w14:textId="77777777" w:rsidR="00454102" w:rsidRPr="00380589" w:rsidRDefault="00454102" w:rsidP="008236A0">
            <w:pPr>
              <w:spacing w:line="0" w:lineRule="atLeast"/>
            </w:pPr>
            <w:r w:rsidRPr="00380589">
              <w:rPr>
                <w:rFonts w:hint="eastAsia"/>
                <w:b/>
              </w:rPr>
              <w:t>354</w:t>
            </w:r>
          </w:p>
        </w:tc>
        <w:tc>
          <w:tcPr>
            <w:tcW w:w="1984" w:type="dxa"/>
            <w:shd w:val="clear" w:color="auto" w:fill="auto"/>
            <w:vAlign w:val="center"/>
          </w:tcPr>
          <w:p w14:paraId="4E07B0F0"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bdr w:val="single" w:sz="4" w:space="0" w:color="auto"/>
              </w:rPr>
              <w:t>一心同功</w:t>
            </w:r>
          </w:p>
        </w:tc>
        <w:tc>
          <w:tcPr>
            <w:tcW w:w="6946" w:type="dxa"/>
            <w:shd w:val="clear" w:color="auto" w:fill="auto"/>
            <w:vAlign w:val="center"/>
          </w:tcPr>
          <w:p w14:paraId="181BD004"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幕後運籌功成不居</w:t>
            </w:r>
          </w:p>
          <w:p w14:paraId="7E07E159"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光行樞機感謝同奮鼎助</w:t>
            </w:r>
          </w:p>
        </w:tc>
        <w:tc>
          <w:tcPr>
            <w:tcW w:w="709" w:type="dxa"/>
            <w:shd w:val="clear" w:color="auto" w:fill="auto"/>
            <w:vAlign w:val="center"/>
          </w:tcPr>
          <w:p w14:paraId="0F5D0081" w14:textId="77777777" w:rsidR="00454102" w:rsidRPr="00380589" w:rsidRDefault="00454102" w:rsidP="008236A0">
            <w:pPr>
              <w:spacing w:line="0" w:lineRule="atLeast"/>
              <w:jc w:val="center"/>
            </w:pPr>
            <w:r w:rsidRPr="00380589">
              <w:rPr>
                <w:rFonts w:hint="eastAsia"/>
              </w:rPr>
              <w:t>039</w:t>
            </w:r>
          </w:p>
        </w:tc>
        <w:tc>
          <w:tcPr>
            <w:tcW w:w="3260" w:type="dxa"/>
            <w:shd w:val="clear" w:color="auto" w:fill="auto"/>
            <w:vAlign w:val="center"/>
          </w:tcPr>
          <w:p w14:paraId="7DE9215D"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rPr>
              <w:t>編輯部</w:t>
            </w:r>
          </w:p>
        </w:tc>
        <w:tc>
          <w:tcPr>
            <w:tcW w:w="425" w:type="dxa"/>
            <w:shd w:val="clear" w:color="auto" w:fill="auto"/>
            <w:vAlign w:val="center"/>
          </w:tcPr>
          <w:p w14:paraId="73B1D814" w14:textId="77777777" w:rsidR="00454102" w:rsidRPr="00380589" w:rsidRDefault="00454102" w:rsidP="008236A0">
            <w:pPr>
              <w:spacing w:line="0" w:lineRule="atLeast"/>
            </w:pPr>
          </w:p>
        </w:tc>
      </w:tr>
      <w:tr w:rsidR="00454102" w:rsidRPr="00380589" w14:paraId="25308AB1" w14:textId="77777777" w:rsidTr="008236A0">
        <w:trPr>
          <w:trHeight w:val="487"/>
        </w:trPr>
        <w:tc>
          <w:tcPr>
            <w:tcW w:w="1403" w:type="dxa"/>
            <w:shd w:val="clear" w:color="auto" w:fill="auto"/>
            <w:vAlign w:val="center"/>
          </w:tcPr>
          <w:p w14:paraId="1B84011A" w14:textId="77777777" w:rsidR="00454102" w:rsidRPr="00380589" w:rsidRDefault="00454102" w:rsidP="008236A0">
            <w:pPr>
              <w:spacing w:line="0" w:lineRule="atLeast"/>
            </w:pPr>
            <w:r w:rsidRPr="00380589">
              <w:rPr>
                <w:rFonts w:hint="eastAsia"/>
              </w:rPr>
              <w:t>2013/09/15</w:t>
            </w:r>
          </w:p>
        </w:tc>
        <w:tc>
          <w:tcPr>
            <w:tcW w:w="690" w:type="dxa"/>
            <w:shd w:val="clear" w:color="auto" w:fill="auto"/>
            <w:vAlign w:val="center"/>
          </w:tcPr>
          <w:p w14:paraId="322AFBD7" w14:textId="77777777" w:rsidR="00454102" w:rsidRPr="00380589" w:rsidRDefault="00454102" w:rsidP="008236A0">
            <w:pPr>
              <w:spacing w:line="0" w:lineRule="atLeast"/>
            </w:pPr>
            <w:r w:rsidRPr="00380589">
              <w:rPr>
                <w:rFonts w:hint="eastAsia"/>
                <w:b/>
              </w:rPr>
              <w:t>354</w:t>
            </w:r>
          </w:p>
        </w:tc>
        <w:tc>
          <w:tcPr>
            <w:tcW w:w="1984" w:type="dxa"/>
            <w:shd w:val="clear" w:color="auto" w:fill="auto"/>
            <w:vAlign w:val="center"/>
          </w:tcPr>
          <w:p w14:paraId="360C4631"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bdr w:val="single" w:sz="4" w:space="0" w:color="auto"/>
              </w:rPr>
              <w:t>一心同功</w:t>
            </w:r>
          </w:p>
        </w:tc>
        <w:tc>
          <w:tcPr>
            <w:tcW w:w="6946" w:type="dxa"/>
            <w:shd w:val="clear" w:color="auto" w:fill="auto"/>
            <w:vAlign w:val="center"/>
          </w:tcPr>
          <w:p w14:paraId="0FED8C89" w14:textId="77777777" w:rsidR="00454102" w:rsidRPr="00380589" w:rsidRDefault="00454102" w:rsidP="008236A0">
            <w:pPr>
              <w:spacing w:line="0" w:lineRule="atLeast"/>
              <w:ind w:firstLineChars="200" w:firstLine="480"/>
              <w:jc w:val="center"/>
              <w:rPr>
                <w:rFonts w:ascii="新細明體" w:hAnsi="新細明體"/>
                <w:bCs/>
              </w:rPr>
            </w:pPr>
            <w:r w:rsidRPr="00380589">
              <w:rPr>
                <w:rFonts w:ascii="新細明體" w:hAnsi="新細明體" w:hint="eastAsia"/>
                <w:bCs/>
              </w:rPr>
              <w:t>敏嬌同奮發揮代書專長</w:t>
            </w:r>
          </w:p>
          <w:p w14:paraId="2735293B" w14:textId="77777777" w:rsidR="00454102" w:rsidRPr="00380589" w:rsidRDefault="00454102" w:rsidP="008236A0">
            <w:pPr>
              <w:spacing w:line="0" w:lineRule="atLeast"/>
              <w:ind w:firstLineChars="200" w:firstLine="480"/>
              <w:jc w:val="center"/>
              <w:rPr>
                <w:rFonts w:ascii="新細明體" w:hAnsi="新細明體"/>
                <w:bCs/>
              </w:rPr>
            </w:pPr>
            <w:r w:rsidRPr="00380589">
              <w:rPr>
                <w:rFonts w:ascii="新細明體" w:hAnsi="新細明體" w:hint="eastAsia"/>
                <w:bCs/>
              </w:rPr>
              <w:t>開發專案首位彪炳女將</w:t>
            </w:r>
          </w:p>
        </w:tc>
        <w:tc>
          <w:tcPr>
            <w:tcW w:w="709" w:type="dxa"/>
            <w:shd w:val="clear" w:color="auto" w:fill="auto"/>
            <w:vAlign w:val="center"/>
          </w:tcPr>
          <w:p w14:paraId="3D7B7E85" w14:textId="77777777" w:rsidR="00454102" w:rsidRPr="00380589" w:rsidRDefault="00454102" w:rsidP="008236A0">
            <w:pPr>
              <w:spacing w:line="0" w:lineRule="atLeast"/>
              <w:jc w:val="center"/>
            </w:pPr>
            <w:r w:rsidRPr="00380589">
              <w:rPr>
                <w:rFonts w:hint="eastAsia"/>
              </w:rPr>
              <w:t>041</w:t>
            </w:r>
          </w:p>
        </w:tc>
        <w:tc>
          <w:tcPr>
            <w:tcW w:w="3260" w:type="dxa"/>
            <w:shd w:val="clear" w:color="auto" w:fill="auto"/>
            <w:vAlign w:val="center"/>
          </w:tcPr>
          <w:p w14:paraId="45B19619"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bCs/>
              </w:rPr>
              <w:t>黃敏書</w:t>
            </w:r>
          </w:p>
        </w:tc>
        <w:tc>
          <w:tcPr>
            <w:tcW w:w="425" w:type="dxa"/>
            <w:shd w:val="clear" w:color="auto" w:fill="auto"/>
            <w:vAlign w:val="center"/>
          </w:tcPr>
          <w:p w14:paraId="48D8187F" w14:textId="77777777" w:rsidR="00454102" w:rsidRPr="00380589" w:rsidRDefault="00454102" w:rsidP="008236A0">
            <w:pPr>
              <w:spacing w:line="0" w:lineRule="atLeast"/>
            </w:pPr>
          </w:p>
        </w:tc>
      </w:tr>
      <w:tr w:rsidR="00454102" w:rsidRPr="00380589" w14:paraId="573EECEE" w14:textId="77777777" w:rsidTr="008236A0">
        <w:trPr>
          <w:trHeight w:val="487"/>
        </w:trPr>
        <w:tc>
          <w:tcPr>
            <w:tcW w:w="1403" w:type="dxa"/>
            <w:shd w:val="clear" w:color="auto" w:fill="auto"/>
            <w:vAlign w:val="center"/>
          </w:tcPr>
          <w:p w14:paraId="524577E0" w14:textId="77777777" w:rsidR="00454102" w:rsidRPr="00380589" w:rsidRDefault="00454102" w:rsidP="008236A0">
            <w:pPr>
              <w:spacing w:line="0" w:lineRule="atLeast"/>
            </w:pPr>
            <w:r w:rsidRPr="00380589">
              <w:rPr>
                <w:rFonts w:hint="eastAsia"/>
              </w:rPr>
              <w:t>2013/09/15</w:t>
            </w:r>
          </w:p>
        </w:tc>
        <w:tc>
          <w:tcPr>
            <w:tcW w:w="690" w:type="dxa"/>
            <w:shd w:val="clear" w:color="auto" w:fill="auto"/>
            <w:vAlign w:val="center"/>
          </w:tcPr>
          <w:p w14:paraId="4E14A278" w14:textId="77777777" w:rsidR="00454102" w:rsidRPr="00380589" w:rsidRDefault="00454102" w:rsidP="008236A0">
            <w:pPr>
              <w:spacing w:line="0" w:lineRule="atLeast"/>
            </w:pPr>
            <w:r w:rsidRPr="00380589">
              <w:rPr>
                <w:rFonts w:hint="eastAsia"/>
                <w:b/>
              </w:rPr>
              <w:t>354</w:t>
            </w:r>
          </w:p>
        </w:tc>
        <w:tc>
          <w:tcPr>
            <w:tcW w:w="1984" w:type="dxa"/>
            <w:shd w:val="clear" w:color="auto" w:fill="auto"/>
            <w:vAlign w:val="center"/>
          </w:tcPr>
          <w:p w14:paraId="08A9A41F"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bdr w:val="single" w:sz="4" w:space="0" w:color="auto"/>
              </w:rPr>
              <w:t>教政宣揚</w:t>
            </w:r>
          </w:p>
        </w:tc>
        <w:tc>
          <w:tcPr>
            <w:tcW w:w="6946" w:type="dxa"/>
            <w:shd w:val="clear" w:color="auto" w:fill="auto"/>
            <w:vAlign w:val="center"/>
          </w:tcPr>
          <w:p w14:paraId="6F09FA86"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誠敬禮拜讚誦印心</w:t>
            </w:r>
          </w:p>
          <w:p w14:paraId="6CDCC889"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天人禮儀規範新編</w:t>
            </w:r>
          </w:p>
        </w:tc>
        <w:tc>
          <w:tcPr>
            <w:tcW w:w="709" w:type="dxa"/>
            <w:shd w:val="clear" w:color="auto" w:fill="auto"/>
            <w:vAlign w:val="center"/>
          </w:tcPr>
          <w:p w14:paraId="6D06124C" w14:textId="77777777" w:rsidR="00454102" w:rsidRPr="00380589" w:rsidRDefault="00454102" w:rsidP="008236A0">
            <w:pPr>
              <w:spacing w:line="0" w:lineRule="atLeast"/>
              <w:jc w:val="center"/>
            </w:pPr>
            <w:r w:rsidRPr="00380589">
              <w:rPr>
                <w:rFonts w:hint="eastAsia"/>
              </w:rPr>
              <w:t>046</w:t>
            </w:r>
          </w:p>
        </w:tc>
        <w:tc>
          <w:tcPr>
            <w:tcW w:w="3260" w:type="dxa"/>
            <w:shd w:val="clear" w:color="auto" w:fill="auto"/>
            <w:vAlign w:val="center"/>
          </w:tcPr>
          <w:p w14:paraId="1CF8E86B"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rPr>
              <w:t>編輯部</w:t>
            </w:r>
          </w:p>
        </w:tc>
        <w:tc>
          <w:tcPr>
            <w:tcW w:w="425" w:type="dxa"/>
            <w:shd w:val="clear" w:color="auto" w:fill="auto"/>
            <w:vAlign w:val="center"/>
          </w:tcPr>
          <w:p w14:paraId="13F91FA0" w14:textId="77777777" w:rsidR="00454102" w:rsidRPr="00380589" w:rsidRDefault="00454102" w:rsidP="008236A0">
            <w:pPr>
              <w:spacing w:line="0" w:lineRule="atLeast"/>
            </w:pPr>
          </w:p>
        </w:tc>
      </w:tr>
      <w:tr w:rsidR="00454102" w:rsidRPr="00380589" w14:paraId="09640943" w14:textId="77777777" w:rsidTr="008236A0">
        <w:trPr>
          <w:trHeight w:val="487"/>
        </w:trPr>
        <w:tc>
          <w:tcPr>
            <w:tcW w:w="1403" w:type="dxa"/>
            <w:shd w:val="clear" w:color="auto" w:fill="auto"/>
            <w:vAlign w:val="center"/>
          </w:tcPr>
          <w:p w14:paraId="24143BF5" w14:textId="77777777" w:rsidR="00454102" w:rsidRPr="00380589" w:rsidRDefault="00454102" w:rsidP="008236A0">
            <w:pPr>
              <w:spacing w:line="0" w:lineRule="atLeast"/>
            </w:pPr>
            <w:r w:rsidRPr="00380589">
              <w:rPr>
                <w:rFonts w:hint="eastAsia"/>
              </w:rPr>
              <w:t>2013/09/15</w:t>
            </w:r>
          </w:p>
        </w:tc>
        <w:tc>
          <w:tcPr>
            <w:tcW w:w="690" w:type="dxa"/>
            <w:shd w:val="clear" w:color="auto" w:fill="auto"/>
            <w:vAlign w:val="center"/>
          </w:tcPr>
          <w:p w14:paraId="374CE325" w14:textId="77777777" w:rsidR="00454102" w:rsidRPr="00380589" w:rsidRDefault="00454102" w:rsidP="008236A0">
            <w:pPr>
              <w:spacing w:line="0" w:lineRule="atLeast"/>
            </w:pPr>
            <w:r w:rsidRPr="00380589">
              <w:rPr>
                <w:rFonts w:hint="eastAsia"/>
                <w:b/>
              </w:rPr>
              <w:t>354</w:t>
            </w:r>
          </w:p>
        </w:tc>
        <w:tc>
          <w:tcPr>
            <w:tcW w:w="1984" w:type="dxa"/>
            <w:shd w:val="clear" w:color="auto" w:fill="auto"/>
            <w:vAlign w:val="center"/>
          </w:tcPr>
          <w:p w14:paraId="1BB2E4AD"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bdr w:val="single" w:sz="4" w:space="0" w:color="auto"/>
              </w:rPr>
              <w:t>教政宣揚</w:t>
            </w:r>
          </w:p>
        </w:tc>
        <w:tc>
          <w:tcPr>
            <w:tcW w:w="6946" w:type="dxa"/>
            <w:shd w:val="clear" w:color="auto" w:fill="auto"/>
            <w:vAlign w:val="center"/>
          </w:tcPr>
          <w:p w14:paraId="38FB7958" w14:textId="77777777" w:rsidR="00454102" w:rsidRPr="00380589" w:rsidRDefault="00454102" w:rsidP="008236A0">
            <w:pPr>
              <w:adjustRightInd w:val="0"/>
              <w:snapToGrid w:val="0"/>
              <w:spacing w:line="0" w:lineRule="atLeast"/>
              <w:ind w:firstLineChars="200" w:firstLine="480"/>
              <w:jc w:val="center"/>
              <w:rPr>
                <w:rFonts w:ascii="新細明體" w:hAnsi="新細明體"/>
              </w:rPr>
            </w:pPr>
            <w:r w:rsidRPr="00380589">
              <w:rPr>
                <w:rFonts w:ascii="新細明體" w:hAnsi="新細明體" w:hint="eastAsia"/>
              </w:rPr>
              <w:t>第12屆天人實學研討會即起受理報名</w:t>
            </w:r>
          </w:p>
        </w:tc>
        <w:tc>
          <w:tcPr>
            <w:tcW w:w="709" w:type="dxa"/>
            <w:shd w:val="clear" w:color="auto" w:fill="auto"/>
            <w:vAlign w:val="center"/>
          </w:tcPr>
          <w:p w14:paraId="226AFD29" w14:textId="77777777" w:rsidR="00454102" w:rsidRPr="00380589" w:rsidRDefault="00454102" w:rsidP="008236A0">
            <w:pPr>
              <w:spacing w:line="0" w:lineRule="atLeast"/>
              <w:jc w:val="center"/>
            </w:pPr>
            <w:r w:rsidRPr="00380589">
              <w:rPr>
                <w:rFonts w:hint="eastAsia"/>
              </w:rPr>
              <w:t>049</w:t>
            </w:r>
          </w:p>
        </w:tc>
        <w:tc>
          <w:tcPr>
            <w:tcW w:w="3260" w:type="dxa"/>
            <w:shd w:val="clear" w:color="auto" w:fill="auto"/>
            <w:vAlign w:val="center"/>
          </w:tcPr>
          <w:p w14:paraId="7D7EDFB6" w14:textId="77777777" w:rsidR="00454102" w:rsidRPr="00380589" w:rsidRDefault="00454102" w:rsidP="008236A0">
            <w:pPr>
              <w:adjustRightInd w:val="0"/>
              <w:snapToGrid w:val="0"/>
              <w:spacing w:line="0" w:lineRule="atLeast"/>
              <w:jc w:val="both"/>
              <w:rPr>
                <w:rFonts w:ascii="新細明體" w:hAnsi="新細明體"/>
              </w:rPr>
            </w:pPr>
            <w:r w:rsidRPr="00380589">
              <w:rPr>
                <w:rFonts w:ascii="新細明體" w:hAnsi="新細明體" w:hint="eastAsia"/>
              </w:rPr>
              <w:t>資料提供/天人合一院</w:t>
            </w:r>
          </w:p>
        </w:tc>
        <w:tc>
          <w:tcPr>
            <w:tcW w:w="425" w:type="dxa"/>
            <w:shd w:val="clear" w:color="auto" w:fill="auto"/>
            <w:vAlign w:val="center"/>
          </w:tcPr>
          <w:p w14:paraId="075956CF" w14:textId="77777777" w:rsidR="00454102" w:rsidRPr="00380589" w:rsidRDefault="00454102" w:rsidP="008236A0">
            <w:pPr>
              <w:spacing w:line="0" w:lineRule="atLeast"/>
            </w:pPr>
          </w:p>
        </w:tc>
      </w:tr>
      <w:tr w:rsidR="00454102" w:rsidRPr="00380589" w14:paraId="7D2E7D15" w14:textId="77777777" w:rsidTr="008236A0">
        <w:trPr>
          <w:trHeight w:val="487"/>
        </w:trPr>
        <w:tc>
          <w:tcPr>
            <w:tcW w:w="1403" w:type="dxa"/>
            <w:shd w:val="clear" w:color="auto" w:fill="auto"/>
            <w:vAlign w:val="center"/>
          </w:tcPr>
          <w:p w14:paraId="5DC3FC72" w14:textId="77777777" w:rsidR="00454102" w:rsidRPr="00380589" w:rsidRDefault="00454102" w:rsidP="008236A0">
            <w:pPr>
              <w:spacing w:line="0" w:lineRule="atLeast"/>
            </w:pPr>
            <w:r w:rsidRPr="00380589">
              <w:rPr>
                <w:rFonts w:hint="eastAsia"/>
              </w:rPr>
              <w:t>2013/09/15</w:t>
            </w:r>
          </w:p>
        </w:tc>
        <w:tc>
          <w:tcPr>
            <w:tcW w:w="690" w:type="dxa"/>
            <w:shd w:val="clear" w:color="auto" w:fill="auto"/>
            <w:vAlign w:val="center"/>
          </w:tcPr>
          <w:p w14:paraId="42B88897" w14:textId="77777777" w:rsidR="00454102" w:rsidRPr="00380589" w:rsidRDefault="00454102" w:rsidP="008236A0">
            <w:pPr>
              <w:spacing w:line="0" w:lineRule="atLeast"/>
            </w:pPr>
            <w:r w:rsidRPr="00380589">
              <w:rPr>
                <w:rFonts w:hint="eastAsia"/>
                <w:b/>
              </w:rPr>
              <w:t>354</w:t>
            </w:r>
          </w:p>
        </w:tc>
        <w:tc>
          <w:tcPr>
            <w:tcW w:w="1984" w:type="dxa"/>
            <w:shd w:val="clear" w:color="auto" w:fill="auto"/>
            <w:vAlign w:val="center"/>
          </w:tcPr>
          <w:p w14:paraId="3C5CE744" w14:textId="77777777" w:rsidR="00454102" w:rsidRPr="00380589" w:rsidRDefault="00454102" w:rsidP="008236A0">
            <w:pPr>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小啟</w:t>
            </w:r>
          </w:p>
        </w:tc>
        <w:tc>
          <w:tcPr>
            <w:tcW w:w="6946" w:type="dxa"/>
            <w:shd w:val="clear" w:color="auto" w:fill="auto"/>
            <w:vAlign w:val="center"/>
          </w:tcPr>
          <w:p w14:paraId="5320F072" w14:textId="77777777" w:rsidR="00454102" w:rsidRPr="00380589" w:rsidRDefault="00454102" w:rsidP="008236A0">
            <w:pPr>
              <w:adjustRightInd w:val="0"/>
              <w:snapToGrid w:val="0"/>
              <w:spacing w:line="0" w:lineRule="atLeast"/>
              <w:ind w:firstLineChars="200" w:firstLine="480"/>
              <w:jc w:val="center"/>
              <w:rPr>
                <w:rFonts w:ascii="新細明體" w:hAnsi="新細明體"/>
              </w:rPr>
            </w:pPr>
          </w:p>
        </w:tc>
        <w:tc>
          <w:tcPr>
            <w:tcW w:w="709" w:type="dxa"/>
            <w:shd w:val="clear" w:color="auto" w:fill="auto"/>
            <w:vAlign w:val="center"/>
          </w:tcPr>
          <w:p w14:paraId="31B52FF7" w14:textId="77777777" w:rsidR="00454102" w:rsidRPr="00380589" w:rsidRDefault="00454102" w:rsidP="008236A0">
            <w:pPr>
              <w:spacing w:line="0" w:lineRule="atLeast"/>
              <w:jc w:val="center"/>
            </w:pPr>
            <w:r w:rsidRPr="00380589">
              <w:rPr>
                <w:rFonts w:hint="eastAsia"/>
              </w:rPr>
              <w:t>049</w:t>
            </w:r>
          </w:p>
        </w:tc>
        <w:tc>
          <w:tcPr>
            <w:tcW w:w="3260" w:type="dxa"/>
            <w:shd w:val="clear" w:color="auto" w:fill="auto"/>
            <w:vAlign w:val="center"/>
          </w:tcPr>
          <w:p w14:paraId="0EFDD573" w14:textId="77777777" w:rsidR="00454102" w:rsidRPr="00380589" w:rsidRDefault="00454102" w:rsidP="008236A0">
            <w:pPr>
              <w:adjustRightInd w:val="0"/>
              <w:snapToGrid w:val="0"/>
              <w:spacing w:line="0" w:lineRule="atLeast"/>
              <w:jc w:val="both"/>
              <w:rPr>
                <w:rFonts w:ascii="新細明體" w:hAnsi="新細明體"/>
              </w:rPr>
            </w:pPr>
            <w:r w:rsidRPr="00380589">
              <w:rPr>
                <w:rFonts w:ascii="新細明體" w:hAnsi="新細明體" w:hint="eastAsia"/>
              </w:rPr>
              <w:t>編輯部</w:t>
            </w:r>
          </w:p>
        </w:tc>
        <w:tc>
          <w:tcPr>
            <w:tcW w:w="425" w:type="dxa"/>
            <w:shd w:val="clear" w:color="auto" w:fill="auto"/>
            <w:vAlign w:val="center"/>
          </w:tcPr>
          <w:p w14:paraId="3AF25187" w14:textId="77777777" w:rsidR="00454102" w:rsidRPr="00380589" w:rsidRDefault="00454102" w:rsidP="008236A0">
            <w:pPr>
              <w:spacing w:line="0" w:lineRule="atLeast"/>
            </w:pPr>
          </w:p>
        </w:tc>
      </w:tr>
      <w:tr w:rsidR="00454102" w:rsidRPr="00380589" w14:paraId="1967D3DC" w14:textId="77777777" w:rsidTr="008236A0">
        <w:trPr>
          <w:trHeight w:val="487"/>
        </w:trPr>
        <w:tc>
          <w:tcPr>
            <w:tcW w:w="1403" w:type="dxa"/>
            <w:shd w:val="clear" w:color="auto" w:fill="auto"/>
            <w:vAlign w:val="center"/>
          </w:tcPr>
          <w:p w14:paraId="7B81950C" w14:textId="77777777" w:rsidR="00454102" w:rsidRPr="00380589" w:rsidRDefault="00454102" w:rsidP="008236A0">
            <w:pPr>
              <w:spacing w:line="0" w:lineRule="atLeast"/>
            </w:pPr>
            <w:r w:rsidRPr="00380589">
              <w:rPr>
                <w:rFonts w:hint="eastAsia"/>
              </w:rPr>
              <w:t>2013/09/15</w:t>
            </w:r>
          </w:p>
        </w:tc>
        <w:tc>
          <w:tcPr>
            <w:tcW w:w="690" w:type="dxa"/>
            <w:shd w:val="clear" w:color="auto" w:fill="auto"/>
            <w:vAlign w:val="center"/>
          </w:tcPr>
          <w:p w14:paraId="353FE878" w14:textId="77777777" w:rsidR="00454102" w:rsidRPr="00380589" w:rsidRDefault="00454102" w:rsidP="008236A0">
            <w:pPr>
              <w:spacing w:line="0" w:lineRule="atLeast"/>
            </w:pPr>
            <w:r w:rsidRPr="00380589">
              <w:rPr>
                <w:rFonts w:hint="eastAsia"/>
                <w:b/>
              </w:rPr>
              <w:t>354</w:t>
            </w:r>
          </w:p>
        </w:tc>
        <w:tc>
          <w:tcPr>
            <w:tcW w:w="1984" w:type="dxa"/>
            <w:shd w:val="clear" w:color="auto" w:fill="auto"/>
            <w:vAlign w:val="center"/>
          </w:tcPr>
          <w:p w14:paraId="6FC607DA"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bdr w:val="single" w:sz="4" w:space="0" w:color="auto"/>
              </w:rPr>
              <w:t>教政宣揚</w:t>
            </w:r>
          </w:p>
        </w:tc>
        <w:tc>
          <w:tcPr>
            <w:tcW w:w="6946" w:type="dxa"/>
            <w:shd w:val="clear" w:color="auto" w:fill="auto"/>
            <w:vAlign w:val="center"/>
          </w:tcPr>
          <w:p w14:paraId="1B28223F" w14:textId="77777777" w:rsidR="00454102" w:rsidRPr="00380589" w:rsidRDefault="00454102" w:rsidP="008236A0">
            <w:pPr>
              <w:snapToGrid w:val="0"/>
              <w:spacing w:line="0" w:lineRule="atLeast"/>
              <w:jc w:val="center"/>
              <w:rPr>
                <w:rFonts w:ascii="新細明體" w:hAnsi="新細明體"/>
              </w:rPr>
            </w:pPr>
            <w:r w:rsidRPr="00380589">
              <w:rPr>
                <w:rFonts w:ascii="新細明體" w:hAnsi="新細明體" w:hint="eastAsia"/>
                <w:bCs/>
                <w:spacing w:val="20"/>
              </w:rPr>
              <w:t>2013年「孫文論壇」學術研討會即日起受理報名</w:t>
            </w:r>
          </w:p>
        </w:tc>
        <w:tc>
          <w:tcPr>
            <w:tcW w:w="709" w:type="dxa"/>
            <w:shd w:val="clear" w:color="auto" w:fill="auto"/>
            <w:vAlign w:val="center"/>
          </w:tcPr>
          <w:p w14:paraId="6DB67BAA" w14:textId="77777777" w:rsidR="00454102" w:rsidRPr="00380589" w:rsidRDefault="00454102" w:rsidP="008236A0">
            <w:pPr>
              <w:spacing w:line="0" w:lineRule="atLeast"/>
              <w:jc w:val="center"/>
            </w:pPr>
            <w:r w:rsidRPr="00380589">
              <w:rPr>
                <w:rFonts w:hint="eastAsia"/>
              </w:rPr>
              <w:t>050</w:t>
            </w:r>
          </w:p>
        </w:tc>
        <w:tc>
          <w:tcPr>
            <w:tcW w:w="3260" w:type="dxa"/>
            <w:shd w:val="clear" w:color="auto" w:fill="auto"/>
            <w:vAlign w:val="center"/>
          </w:tcPr>
          <w:p w14:paraId="0CB30C1E" w14:textId="77777777" w:rsidR="00454102" w:rsidRPr="00380589" w:rsidRDefault="00454102" w:rsidP="008236A0">
            <w:pPr>
              <w:adjustRightInd w:val="0"/>
              <w:spacing w:line="0" w:lineRule="atLeast"/>
              <w:jc w:val="both"/>
              <w:rPr>
                <w:rFonts w:ascii="新細明體" w:hAnsi="新細明體"/>
                <w:bCs/>
              </w:rPr>
            </w:pPr>
            <w:r w:rsidRPr="00380589">
              <w:rPr>
                <w:rFonts w:ascii="新細明體" w:hAnsi="新細明體" w:hint="eastAsia"/>
                <w:bCs/>
              </w:rPr>
              <w:t>資料提供/財團法人極忠文教基金會</w:t>
            </w:r>
          </w:p>
        </w:tc>
        <w:tc>
          <w:tcPr>
            <w:tcW w:w="425" w:type="dxa"/>
            <w:shd w:val="clear" w:color="auto" w:fill="auto"/>
            <w:vAlign w:val="center"/>
          </w:tcPr>
          <w:p w14:paraId="4BE488FB" w14:textId="77777777" w:rsidR="00454102" w:rsidRPr="00380589" w:rsidRDefault="00454102" w:rsidP="008236A0">
            <w:pPr>
              <w:spacing w:line="0" w:lineRule="atLeast"/>
            </w:pPr>
          </w:p>
        </w:tc>
      </w:tr>
      <w:tr w:rsidR="00454102" w:rsidRPr="00380589" w14:paraId="1315C7C6" w14:textId="77777777" w:rsidTr="008236A0">
        <w:trPr>
          <w:trHeight w:val="487"/>
        </w:trPr>
        <w:tc>
          <w:tcPr>
            <w:tcW w:w="1403" w:type="dxa"/>
            <w:shd w:val="clear" w:color="auto" w:fill="auto"/>
            <w:vAlign w:val="center"/>
          </w:tcPr>
          <w:p w14:paraId="3F376E1F" w14:textId="77777777" w:rsidR="00454102" w:rsidRPr="00380589" w:rsidRDefault="00454102" w:rsidP="008236A0">
            <w:pPr>
              <w:spacing w:line="0" w:lineRule="atLeast"/>
            </w:pPr>
            <w:r w:rsidRPr="00380589">
              <w:rPr>
                <w:rFonts w:hint="eastAsia"/>
              </w:rPr>
              <w:t>2013/09/15</w:t>
            </w:r>
          </w:p>
        </w:tc>
        <w:tc>
          <w:tcPr>
            <w:tcW w:w="690" w:type="dxa"/>
            <w:shd w:val="clear" w:color="auto" w:fill="auto"/>
            <w:vAlign w:val="center"/>
          </w:tcPr>
          <w:p w14:paraId="4C8874E0" w14:textId="77777777" w:rsidR="00454102" w:rsidRPr="00380589" w:rsidRDefault="00454102" w:rsidP="008236A0">
            <w:pPr>
              <w:spacing w:line="0" w:lineRule="atLeast"/>
            </w:pPr>
            <w:r w:rsidRPr="00380589">
              <w:rPr>
                <w:rFonts w:hint="eastAsia"/>
                <w:b/>
              </w:rPr>
              <w:t>354</w:t>
            </w:r>
          </w:p>
        </w:tc>
        <w:tc>
          <w:tcPr>
            <w:tcW w:w="1984" w:type="dxa"/>
            <w:shd w:val="clear" w:color="auto" w:fill="auto"/>
            <w:vAlign w:val="center"/>
          </w:tcPr>
          <w:p w14:paraId="29F89882" w14:textId="77777777" w:rsidR="00454102" w:rsidRPr="00380589" w:rsidRDefault="00454102" w:rsidP="008236A0">
            <w:pPr>
              <w:tabs>
                <w:tab w:val="left" w:pos="600"/>
              </w:tabs>
              <w:spacing w:line="0" w:lineRule="atLeast"/>
              <w:jc w:val="both"/>
              <w:rPr>
                <w:rFonts w:ascii="新細明體" w:hAnsi="新細明體"/>
              </w:rPr>
            </w:pPr>
            <w:r w:rsidRPr="00380589">
              <w:rPr>
                <w:rFonts w:ascii="新細明體" w:hAnsi="新細明體" w:hint="eastAsia"/>
                <w:bdr w:val="single" w:sz="4" w:space="0" w:color="auto"/>
              </w:rPr>
              <w:t>陰安陽和</w:t>
            </w:r>
          </w:p>
        </w:tc>
        <w:tc>
          <w:tcPr>
            <w:tcW w:w="6946" w:type="dxa"/>
            <w:shd w:val="clear" w:color="auto" w:fill="auto"/>
            <w:vAlign w:val="center"/>
          </w:tcPr>
          <w:p w14:paraId="40FF729E" w14:textId="77777777" w:rsidR="00454102" w:rsidRPr="00380589" w:rsidRDefault="00454102" w:rsidP="008236A0">
            <w:pPr>
              <w:tabs>
                <w:tab w:val="left" w:pos="600"/>
              </w:tabs>
              <w:spacing w:line="0" w:lineRule="atLeast"/>
              <w:jc w:val="center"/>
              <w:rPr>
                <w:rFonts w:ascii="新細明體" w:hAnsi="新細明體"/>
              </w:rPr>
            </w:pPr>
            <w:r w:rsidRPr="00380589">
              <w:rPr>
                <w:rFonts w:ascii="新細明體" w:hAnsi="新細明體" w:hint="eastAsia"/>
              </w:rPr>
              <w:t>天、地、人三曹和諧共振</w:t>
            </w:r>
          </w:p>
          <w:p w14:paraId="22DCE480" w14:textId="77777777" w:rsidR="00454102" w:rsidRPr="00380589" w:rsidRDefault="00454102" w:rsidP="008236A0">
            <w:pPr>
              <w:tabs>
                <w:tab w:val="left" w:pos="600"/>
              </w:tabs>
              <w:spacing w:line="0" w:lineRule="atLeast"/>
              <w:jc w:val="center"/>
              <w:rPr>
                <w:rFonts w:ascii="新細明體" w:hAnsi="新細明體"/>
              </w:rPr>
            </w:pPr>
            <w:r w:rsidRPr="00380589">
              <w:rPr>
                <w:rFonts w:ascii="新細明體" w:hAnsi="新細明體" w:hint="eastAsia"/>
              </w:rPr>
              <w:t>秋祭法會待「天安」開展</w:t>
            </w:r>
          </w:p>
        </w:tc>
        <w:tc>
          <w:tcPr>
            <w:tcW w:w="709" w:type="dxa"/>
            <w:shd w:val="clear" w:color="auto" w:fill="auto"/>
            <w:vAlign w:val="center"/>
          </w:tcPr>
          <w:p w14:paraId="0F36D8D2" w14:textId="77777777" w:rsidR="00454102" w:rsidRPr="00380589" w:rsidRDefault="00454102" w:rsidP="008236A0">
            <w:pPr>
              <w:spacing w:line="0" w:lineRule="atLeast"/>
              <w:jc w:val="center"/>
            </w:pPr>
            <w:r w:rsidRPr="00380589">
              <w:rPr>
                <w:rFonts w:hint="eastAsia"/>
              </w:rPr>
              <w:t>052</w:t>
            </w:r>
          </w:p>
        </w:tc>
        <w:tc>
          <w:tcPr>
            <w:tcW w:w="3260" w:type="dxa"/>
            <w:shd w:val="clear" w:color="auto" w:fill="auto"/>
            <w:vAlign w:val="center"/>
          </w:tcPr>
          <w:p w14:paraId="4628AD5B" w14:textId="77777777" w:rsidR="00454102" w:rsidRPr="00380589" w:rsidRDefault="00454102" w:rsidP="008236A0">
            <w:pPr>
              <w:adjustRightInd w:val="0"/>
              <w:spacing w:line="0" w:lineRule="atLeast"/>
              <w:jc w:val="both"/>
              <w:rPr>
                <w:rFonts w:ascii="新細明體" w:hAnsi="新細明體"/>
                <w:bCs/>
              </w:rPr>
            </w:pPr>
            <w:r w:rsidRPr="00380589">
              <w:rPr>
                <w:rFonts w:ascii="新細明體" w:hAnsi="新細明體" w:hint="eastAsia"/>
                <w:bCs/>
              </w:rPr>
              <w:t>編輯部</w:t>
            </w:r>
          </w:p>
        </w:tc>
        <w:tc>
          <w:tcPr>
            <w:tcW w:w="425" w:type="dxa"/>
            <w:shd w:val="clear" w:color="auto" w:fill="auto"/>
            <w:vAlign w:val="center"/>
          </w:tcPr>
          <w:p w14:paraId="218F5753" w14:textId="77777777" w:rsidR="00454102" w:rsidRPr="00380589" w:rsidRDefault="00454102" w:rsidP="008236A0">
            <w:pPr>
              <w:spacing w:line="0" w:lineRule="atLeast"/>
            </w:pPr>
          </w:p>
        </w:tc>
      </w:tr>
      <w:tr w:rsidR="00454102" w:rsidRPr="00380589" w14:paraId="2C1A5338" w14:textId="77777777" w:rsidTr="008236A0">
        <w:trPr>
          <w:trHeight w:val="487"/>
        </w:trPr>
        <w:tc>
          <w:tcPr>
            <w:tcW w:w="1403" w:type="dxa"/>
            <w:shd w:val="clear" w:color="auto" w:fill="auto"/>
            <w:vAlign w:val="center"/>
          </w:tcPr>
          <w:p w14:paraId="459DA862" w14:textId="77777777" w:rsidR="00454102" w:rsidRPr="00380589" w:rsidRDefault="00454102" w:rsidP="008236A0">
            <w:pPr>
              <w:spacing w:line="0" w:lineRule="atLeast"/>
            </w:pPr>
            <w:r w:rsidRPr="00380589">
              <w:rPr>
                <w:rFonts w:hint="eastAsia"/>
              </w:rPr>
              <w:t>2013/09/15</w:t>
            </w:r>
          </w:p>
        </w:tc>
        <w:tc>
          <w:tcPr>
            <w:tcW w:w="690" w:type="dxa"/>
            <w:shd w:val="clear" w:color="auto" w:fill="auto"/>
            <w:vAlign w:val="center"/>
          </w:tcPr>
          <w:p w14:paraId="4C518CF2" w14:textId="77777777" w:rsidR="00454102" w:rsidRPr="00380589" w:rsidRDefault="00454102" w:rsidP="008236A0">
            <w:pPr>
              <w:spacing w:line="0" w:lineRule="atLeast"/>
            </w:pPr>
            <w:r w:rsidRPr="00380589">
              <w:rPr>
                <w:rFonts w:hint="eastAsia"/>
                <w:b/>
              </w:rPr>
              <w:t>354</w:t>
            </w:r>
          </w:p>
        </w:tc>
        <w:tc>
          <w:tcPr>
            <w:tcW w:w="1984" w:type="dxa"/>
            <w:shd w:val="clear" w:color="auto" w:fill="auto"/>
            <w:vAlign w:val="center"/>
          </w:tcPr>
          <w:p w14:paraId="6F98F57B" w14:textId="77777777" w:rsidR="00454102" w:rsidRPr="00380589" w:rsidRDefault="00454102" w:rsidP="008236A0">
            <w:pPr>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閉關季</w:t>
            </w:r>
          </w:p>
        </w:tc>
        <w:tc>
          <w:tcPr>
            <w:tcW w:w="6946" w:type="dxa"/>
            <w:shd w:val="clear" w:color="auto" w:fill="auto"/>
            <w:vAlign w:val="center"/>
          </w:tcPr>
          <w:p w14:paraId="5A0E5A28" w14:textId="77777777" w:rsidR="00454102" w:rsidRPr="00380589" w:rsidRDefault="00454102" w:rsidP="008236A0">
            <w:pPr>
              <w:tabs>
                <w:tab w:val="left" w:pos="600"/>
              </w:tabs>
              <w:spacing w:line="0" w:lineRule="atLeast"/>
              <w:jc w:val="center"/>
              <w:rPr>
                <w:rFonts w:ascii="新細明體" w:hAnsi="新細明體"/>
              </w:rPr>
            </w:pPr>
            <w:r w:rsidRPr="00380589">
              <w:rPr>
                <w:rFonts w:ascii="新細明體" w:hAnsi="新細明體" w:hint="eastAsia"/>
              </w:rPr>
              <w:t>輔導21天閉關的感動</w:t>
            </w:r>
          </w:p>
        </w:tc>
        <w:tc>
          <w:tcPr>
            <w:tcW w:w="709" w:type="dxa"/>
            <w:shd w:val="clear" w:color="auto" w:fill="auto"/>
            <w:vAlign w:val="center"/>
          </w:tcPr>
          <w:p w14:paraId="73A58EB7" w14:textId="77777777" w:rsidR="00454102" w:rsidRPr="00380589" w:rsidRDefault="00454102" w:rsidP="008236A0">
            <w:pPr>
              <w:spacing w:line="0" w:lineRule="atLeast"/>
              <w:jc w:val="center"/>
            </w:pPr>
            <w:r w:rsidRPr="00380589">
              <w:rPr>
                <w:rFonts w:hint="eastAsia"/>
              </w:rPr>
              <w:t>056</w:t>
            </w:r>
          </w:p>
        </w:tc>
        <w:tc>
          <w:tcPr>
            <w:tcW w:w="3260" w:type="dxa"/>
            <w:shd w:val="clear" w:color="auto" w:fill="auto"/>
            <w:vAlign w:val="center"/>
          </w:tcPr>
          <w:p w14:paraId="3160E8AF" w14:textId="77777777" w:rsidR="00454102" w:rsidRPr="00380589" w:rsidRDefault="00454102" w:rsidP="008236A0">
            <w:pPr>
              <w:adjustRightInd w:val="0"/>
              <w:spacing w:line="0" w:lineRule="atLeast"/>
              <w:jc w:val="both"/>
              <w:rPr>
                <w:rFonts w:ascii="新細明體" w:hAnsi="新細明體"/>
                <w:bCs/>
              </w:rPr>
            </w:pPr>
            <w:r w:rsidRPr="00380589">
              <w:rPr>
                <w:rFonts w:ascii="新細明體" w:hAnsi="新細明體" w:hint="eastAsia"/>
                <w:bCs/>
              </w:rPr>
              <w:t>李雪憫</w:t>
            </w:r>
          </w:p>
        </w:tc>
        <w:tc>
          <w:tcPr>
            <w:tcW w:w="425" w:type="dxa"/>
            <w:shd w:val="clear" w:color="auto" w:fill="auto"/>
            <w:vAlign w:val="center"/>
          </w:tcPr>
          <w:p w14:paraId="6DCB521F" w14:textId="77777777" w:rsidR="00454102" w:rsidRPr="00380589" w:rsidRDefault="00454102" w:rsidP="008236A0">
            <w:pPr>
              <w:spacing w:line="0" w:lineRule="atLeast"/>
            </w:pPr>
          </w:p>
        </w:tc>
      </w:tr>
      <w:tr w:rsidR="00454102" w:rsidRPr="00380589" w14:paraId="57673654" w14:textId="77777777" w:rsidTr="008236A0">
        <w:trPr>
          <w:trHeight w:val="487"/>
        </w:trPr>
        <w:tc>
          <w:tcPr>
            <w:tcW w:w="1403" w:type="dxa"/>
            <w:shd w:val="clear" w:color="auto" w:fill="auto"/>
            <w:vAlign w:val="center"/>
          </w:tcPr>
          <w:p w14:paraId="08F74AD0" w14:textId="77777777" w:rsidR="00454102" w:rsidRPr="00380589" w:rsidRDefault="00454102" w:rsidP="008236A0">
            <w:pPr>
              <w:spacing w:line="0" w:lineRule="atLeast"/>
            </w:pPr>
            <w:r w:rsidRPr="00380589">
              <w:rPr>
                <w:rFonts w:hint="eastAsia"/>
              </w:rPr>
              <w:lastRenderedPageBreak/>
              <w:t>2013/09/15</w:t>
            </w:r>
          </w:p>
        </w:tc>
        <w:tc>
          <w:tcPr>
            <w:tcW w:w="690" w:type="dxa"/>
            <w:shd w:val="clear" w:color="auto" w:fill="auto"/>
            <w:vAlign w:val="center"/>
          </w:tcPr>
          <w:p w14:paraId="11FDBB46" w14:textId="77777777" w:rsidR="00454102" w:rsidRPr="00380589" w:rsidRDefault="00454102" w:rsidP="008236A0">
            <w:pPr>
              <w:spacing w:line="0" w:lineRule="atLeast"/>
            </w:pPr>
            <w:r w:rsidRPr="00380589">
              <w:rPr>
                <w:rFonts w:hint="eastAsia"/>
                <w:b/>
              </w:rPr>
              <w:t>354</w:t>
            </w:r>
          </w:p>
        </w:tc>
        <w:tc>
          <w:tcPr>
            <w:tcW w:w="1984" w:type="dxa"/>
            <w:shd w:val="clear" w:color="auto" w:fill="auto"/>
            <w:vAlign w:val="center"/>
          </w:tcPr>
          <w:p w14:paraId="4E061843"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bdr w:val="single" w:sz="4" w:space="0" w:color="auto"/>
              </w:rPr>
              <w:t>清白教風</w:t>
            </w:r>
          </w:p>
        </w:tc>
        <w:tc>
          <w:tcPr>
            <w:tcW w:w="6946" w:type="dxa"/>
            <w:shd w:val="clear" w:color="auto" w:fill="auto"/>
            <w:vAlign w:val="center"/>
          </w:tcPr>
          <w:p w14:paraId="5ADDA625" w14:textId="77777777" w:rsidR="00454102" w:rsidRPr="00380589" w:rsidRDefault="00454102" w:rsidP="008236A0">
            <w:pPr>
              <w:autoSpaceDE w:val="0"/>
              <w:autoSpaceDN w:val="0"/>
              <w:adjustRightInd w:val="0"/>
              <w:spacing w:line="0" w:lineRule="atLeast"/>
              <w:jc w:val="center"/>
              <w:rPr>
                <w:rFonts w:ascii="新細明體" w:hAnsi="新細明體"/>
              </w:rPr>
            </w:pPr>
            <w:r w:rsidRPr="00380589">
              <w:rPr>
                <w:rFonts w:ascii="新細明體" w:hAnsi="新細明體" w:cs="TTBFFo00" w:hint="eastAsia"/>
                <w:kern w:val="0"/>
              </w:rPr>
              <w:t>公布「正宗靜坐先修第33期訓練班」相關財務收支情形</w:t>
            </w:r>
          </w:p>
        </w:tc>
        <w:tc>
          <w:tcPr>
            <w:tcW w:w="709" w:type="dxa"/>
            <w:shd w:val="clear" w:color="auto" w:fill="auto"/>
            <w:vAlign w:val="center"/>
          </w:tcPr>
          <w:p w14:paraId="043BB130" w14:textId="77777777" w:rsidR="00454102" w:rsidRPr="00380589" w:rsidRDefault="00454102" w:rsidP="008236A0">
            <w:pPr>
              <w:spacing w:line="0" w:lineRule="atLeast"/>
              <w:jc w:val="center"/>
            </w:pPr>
            <w:r w:rsidRPr="00380589">
              <w:rPr>
                <w:rFonts w:hint="eastAsia"/>
              </w:rPr>
              <w:t>060</w:t>
            </w:r>
          </w:p>
        </w:tc>
        <w:tc>
          <w:tcPr>
            <w:tcW w:w="3260" w:type="dxa"/>
            <w:shd w:val="clear" w:color="auto" w:fill="auto"/>
            <w:vAlign w:val="center"/>
          </w:tcPr>
          <w:p w14:paraId="01092674" w14:textId="77777777" w:rsidR="00454102" w:rsidRPr="00380589" w:rsidRDefault="00454102" w:rsidP="008236A0">
            <w:pPr>
              <w:adjustRightInd w:val="0"/>
              <w:spacing w:line="0" w:lineRule="atLeast"/>
              <w:jc w:val="both"/>
              <w:rPr>
                <w:rFonts w:ascii="新細明體" w:hAnsi="新細明體"/>
                <w:bCs/>
              </w:rPr>
            </w:pPr>
            <w:r w:rsidRPr="00380589">
              <w:rPr>
                <w:rFonts w:ascii="新細明體" w:hAnsi="新細明體" w:hint="eastAsia"/>
                <w:bCs/>
              </w:rPr>
              <w:t>資料來源/內執本部督理室</w:t>
            </w:r>
          </w:p>
        </w:tc>
        <w:tc>
          <w:tcPr>
            <w:tcW w:w="425" w:type="dxa"/>
            <w:shd w:val="clear" w:color="auto" w:fill="auto"/>
            <w:vAlign w:val="center"/>
          </w:tcPr>
          <w:p w14:paraId="5714E377" w14:textId="77777777" w:rsidR="00454102" w:rsidRPr="00380589" w:rsidRDefault="00454102" w:rsidP="008236A0">
            <w:pPr>
              <w:spacing w:line="0" w:lineRule="atLeast"/>
            </w:pPr>
          </w:p>
        </w:tc>
      </w:tr>
      <w:tr w:rsidR="00454102" w:rsidRPr="00380589" w14:paraId="413245C6" w14:textId="77777777" w:rsidTr="008236A0">
        <w:trPr>
          <w:trHeight w:val="487"/>
        </w:trPr>
        <w:tc>
          <w:tcPr>
            <w:tcW w:w="1403" w:type="dxa"/>
            <w:shd w:val="clear" w:color="auto" w:fill="auto"/>
            <w:vAlign w:val="center"/>
          </w:tcPr>
          <w:p w14:paraId="2D9C219D" w14:textId="77777777" w:rsidR="00454102" w:rsidRPr="00380589" w:rsidRDefault="00454102" w:rsidP="008236A0">
            <w:pPr>
              <w:spacing w:line="0" w:lineRule="atLeast"/>
            </w:pPr>
            <w:r w:rsidRPr="00380589">
              <w:rPr>
                <w:rFonts w:hint="eastAsia"/>
              </w:rPr>
              <w:t>2013/09/15</w:t>
            </w:r>
          </w:p>
        </w:tc>
        <w:tc>
          <w:tcPr>
            <w:tcW w:w="690" w:type="dxa"/>
            <w:shd w:val="clear" w:color="auto" w:fill="auto"/>
            <w:vAlign w:val="center"/>
          </w:tcPr>
          <w:p w14:paraId="59C2497E" w14:textId="77777777" w:rsidR="00454102" w:rsidRPr="00380589" w:rsidRDefault="00454102" w:rsidP="008236A0">
            <w:pPr>
              <w:spacing w:line="0" w:lineRule="atLeast"/>
            </w:pPr>
            <w:r w:rsidRPr="00380589">
              <w:rPr>
                <w:rFonts w:hint="eastAsia"/>
                <w:b/>
              </w:rPr>
              <w:t>354</w:t>
            </w:r>
          </w:p>
        </w:tc>
        <w:tc>
          <w:tcPr>
            <w:tcW w:w="1984" w:type="dxa"/>
            <w:shd w:val="clear" w:color="auto" w:fill="auto"/>
            <w:vAlign w:val="center"/>
          </w:tcPr>
          <w:p w14:paraId="0D8A4F3A"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bdr w:val="single" w:sz="4" w:space="0" w:color="auto"/>
              </w:rPr>
              <w:t>百里采風</w:t>
            </w:r>
          </w:p>
        </w:tc>
        <w:tc>
          <w:tcPr>
            <w:tcW w:w="6946" w:type="dxa"/>
            <w:shd w:val="clear" w:color="auto" w:fill="auto"/>
            <w:vAlign w:val="center"/>
          </w:tcPr>
          <w:p w14:paraId="0E0E1F7E" w14:textId="77777777" w:rsidR="00454102" w:rsidRPr="00380589" w:rsidRDefault="00454102" w:rsidP="008236A0">
            <w:pPr>
              <w:spacing w:line="0" w:lineRule="atLeast"/>
              <w:rPr>
                <w:rFonts w:ascii="新細明體" w:hAnsi="新細明體"/>
              </w:rPr>
            </w:pPr>
            <w:r w:rsidRPr="00380589">
              <w:rPr>
                <w:rFonts w:ascii="新細明體" w:hAnsi="新細明體" w:hint="eastAsia"/>
              </w:rPr>
              <w:t>不一樣的父親節~</w:t>
            </w:r>
          </w:p>
          <w:p w14:paraId="4EDAD9D2"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點燈祈福、感恩追思</w:t>
            </w:r>
          </w:p>
        </w:tc>
        <w:tc>
          <w:tcPr>
            <w:tcW w:w="709" w:type="dxa"/>
            <w:shd w:val="clear" w:color="auto" w:fill="auto"/>
            <w:vAlign w:val="center"/>
          </w:tcPr>
          <w:p w14:paraId="3CE33E35" w14:textId="77777777" w:rsidR="00454102" w:rsidRPr="00380589" w:rsidRDefault="00454102" w:rsidP="008236A0">
            <w:pPr>
              <w:spacing w:line="0" w:lineRule="atLeast"/>
              <w:jc w:val="center"/>
            </w:pPr>
            <w:r w:rsidRPr="00380589">
              <w:rPr>
                <w:rFonts w:hint="eastAsia"/>
              </w:rPr>
              <w:t>062</w:t>
            </w:r>
          </w:p>
        </w:tc>
        <w:tc>
          <w:tcPr>
            <w:tcW w:w="3260" w:type="dxa"/>
            <w:shd w:val="clear" w:color="auto" w:fill="auto"/>
            <w:vAlign w:val="center"/>
          </w:tcPr>
          <w:p w14:paraId="74D646D3"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rPr>
              <w:t>林湘渝</w:t>
            </w:r>
          </w:p>
        </w:tc>
        <w:tc>
          <w:tcPr>
            <w:tcW w:w="425" w:type="dxa"/>
            <w:shd w:val="clear" w:color="auto" w:fill="auto"/>
            <w:vAlign w:val="center"/>
          </w:tcPr>
          <w:p w14:paraId="5B68091B" w14:textId="77777777" w:rsidR="00454102" w:rsidRPr="00380589" w:rsidRDefault="00454102" w:rsidP="008236A0">
            <w:pPr>
              <w:spacing w:line="0" w:lineRule="atLeast"/>
            </w:pPr>
          </w:p>
        </w:tc>
      </w:tr>
      <w:tr w:rsidR="00454102" w:rsidRPr="00380589" w14:paraId="4960DBD4" w14:textId="77777777" w:rsidTr="008236A0">
        <w:trPr>
          <w:trHeight w:val="487"/>
        </w:trPr>
        <w:tc>
          <w:tcPr>
            <w:tcW w:w="1403" w:type="dxa"/>
            <w:shd w:val="clear" w:color="auto" w:fill="auto"/>
            <w:vAlign w:val="center"/>
          </w:tcPr>
          <w:p w14:paraId="40AB8529" w14:textId="77777777" w:rsidR="00454102" w:rsidRPr="00380589" w:rsidRDefault="00454102" w:rsidP="008236A0">
            <w:pPr>
              <w:spacing w:line="0" w:lineRule="atLeast"/>
            </w:pPr>
            <w:r w:rsidRPr="00380589">
              <w:rPr>
                <w:rFonts w:hint="eastAsia"/>
              </w:rPr>
              <w:t>2013/09/15</w:t>
            </w:r>
          </w:p>
        </w:tc>
        <w:tc>
          <w:tcPr>
            <w:tcW w:w="690" w:type="dxa"/>
            <w:shd w:val="clear" w:color="auto" w:fill="auto"/>
            <w:vAlign w:val="center"/>
          </w:tcPr>
          <w:p w14:paraId="0F2053A2" w14:textId="77777777" w:rsidR="00454102" w:rsidRPr="00380589" w:rsidRDefault="00454102" w:rsidP="008236A0">
            <w:pPr>
              <w:spacing w:line="0" w:lineRule="atLeast"/>
            </w:pPr>
            <w:r w:rsidRPr="00380589">
              <w:rPr>
                <w:rFonts w:hint="eastAsia"/>
                <w:b/>
              </w:rPr>
              <w:t>354</w:t>
            </w:r>
          </w:p>
        </w:tc>
        <w:tc>
          <w:tcPr>
            <w:tcW w:w="1984" w:type="dxa"/>
            <w:shd w:val="clear" w:color="auto" w:fill="auto"/>
            <w:vAlign w:val="center"/>
          </w:tcPr>
          <w:p w14:paraId="66352A3E" w14:textId="77777777" w:rsidR="00454102" w:rsidRPr="00380589" w:rsidRDefault="00454102" w:rsidP="008236A0">
            <w:pPr>
              <w:snapToGrid w:val="0"/>
              <w:spacing w:line="0" w:lineRule="atLeast"/>
              <w:jc w:val="both"/>
              <w:rPr>
                <w:rFonts w:ascii="新細明體" w:hAnsi="新細明體"/>
              </w:rPr>
            </w:pPr>
            <w:r w:rsidRPr="00380589">
              <w:rPr>
                <w:rFonts w:ascii="新細明體" w:hAnsi="新細明體" w:hint="eastAsia"/>
                <w:bdr w:val="single" w:sz="4" w:space="0" w:color="auto" w:frame="1"/>
              </w:rPr>
              <w:t>弘法院教師講壇</w:t>
            </w:r>
          </w:p>
        </w:tc>
        <w:tc>
          <w:tcPr>
            <w:tcW w:w="6946" w:type="dxa"/>
            <w:shd w:val="clear" w:color="auto" w:fill="auto"/>
            <w:vAlign w:val="center"/>
          </w:tcPr>
          <w:p w14:paraId="20A275CD" w14:textId="77777777" w:rsidR="00454102" w:rsidRPr="00380589" w:rsidRDefault="00454102" w:rsidP="008236A0">
            <w:pPr>
              <w:snapToGrid w:val="0"/>
              <w:spacing w:line="0" w:lineRule="atLeast"/>
              <w:ind w:firstLineChars="200" w:firstLine="480"/>
              <w:jc w:val="center"/>
              <w:rPr>
                <w:rFonts w:ascii="新細明體" w:hAnsi="新細明體"/>
              </w:rPr>
            </w:pPr>
            <w:r w:rsidRPr="00380589">
              <w:rPr>
                <w:rFonts w:ascii="新細明體" w:hAnsi="新細明體" w:hint="eastAsia"/>
              </w:rPr>
              <w:t>十八真君諄諄教誨</w:t>
            </w:r>
          </w:p>
          <w:p w14:paraId="138DF4D2" w14:textId="77777777" w:rsidR="00454102" w:rsidRPr="00380589" w:rsidRDefault="00454102" w:rsidP="008236A0">
            <w:pPr>
              <w:snapToGrid w:val="0"/>
              <w:spacing w:line="0" w:lineRule="atLeast"/>
              <w:ind w:firstLineChars="200" w:firstLine="480"/>
              <w:jc w:val="center"/>
              <w:rPr>
                <w:rFonts w:ascii="新細明體" w:hAnsi="新細明體"/>
              </w:rPr>
            </w:pPr>
            <w:r w:rsidRPr="00380589">
              <w:rPr>
                <w:rFonts w:ascii="新細明體" w:hAnsi="新細明體" w:hint="eastAsia"/>
              </w:rPr>
              <w:t>祐護寶島普化真道</w:t>
            </w:r>
          </w:p>
        </w:tc>
        <w:tc>
          <w:tcPr>
            <w:tcW w:w="709" w:type="dxa"/>
            <w:shd w:val="clear" w:color="auto" w:fill="auto"/>
            <w:vAlign w:val="center"/>
          </w:tcPr>
          <w:p w14:paraId="47F5CA5F" w14:textId="77777777" w:rsidR="00454102" w:rsidRPr="00380589" w:rsidRDefault="00454102" w:rsidP="008236A0">
            <w:pPr>
              <w:spacing w:line="0" w:lineRule="atLeast"/>
              <w:jc w:val="center"/>
            </w:pPr>
            <w:r w:rsidRPr="00380589">
              <w:rPr>
                <w:rFonts w:hint="eastAsia"/>
              </w:rPr>
              <w:t>064</w:t>
            </w:r>
          </w:p>
        </w:tc>
        <w:tc>
          <w:tcPr>
            <w:tcW w:w="3260" w:type="dxa"/>
            <w:shd w:val="clear" w:color="auto" w:fill="auto"/>
            <w:vAlign w:val="center"/>
          </w:tcPr>
          <w:p w14:paraId="3B616D30" w14:textId="77777777" w:rsidR="00454102" w:rsidRPr="00380589" w:rsidRDefault="00454102" w:rsidP="008236A0">
            <w:pPr>
              <w:snapToGrid w:val="0"/>
              <w:spacing w:line="0" w:lineRule="atLeast"/>
              <w:jc w:val="both"/>
              <w:rPr>
                <w:rFonts w:ascii="新細明體" w:hAnsi="新細明體"/>
              </w:rPr>
            </w:pPr>
            <w:r w:rsidRPr="00380589">
              <w:rPr>
                <w:rFonts w:ascii="新細明體" w:hAnsi="新細明體" w:hint="eastAsia"/>
              </w:rPr>
              <w:t>資料提供/《清虛宮弘法院教師講義》</w:t>
            </w:r>
          </w:p>
        </w:tc>
        <w:tc>
          <w:tcPr>
            <w:tcW w:w="425" w:type="dxa"/>
            <w:shd w:val="clear" w:color="auto" w:fill="auto"/>
            <w:vAlign w:val="center"/>
          </w:tcPr>
          <w:p w14:paraId="23A699A4" w14:textId="77777777" w:rsidR="00454102" w:rsidRPr="00380589" w:rsidRDefault="00454102" w:rsidP="008236A0">
            <w:pPr>
              <w:spacing w:line="0" w:lineRule="atLeast"/>
            </w:pPr>
          </w:p>
        </w:tc>
      </w:tr>
      <w:tr w:rsidR="00454102" w:rsidRPr="00380589" w14:paraId="3698B216" w14:textId="77777777" w:rsidTr="008236A0">
        <w:trPr>
          <w:trHeight w:val="487"/>
        </w:trPr>
        <w:tc>
          <w:tcPr>
            <w:tcW w:w="1403" w:type="dxa"/>
            <w:shd w:val="clear" w:color="auto" w:fill="auto"/>
            <w:vAlign w:val="center"/>
          </w:tcPr>
          <w:p w14:paraId="23DE3726" w14:textId="77777777" w:rsidR="00454102" w:rsidRPr="00380589" w:rsidRDefault="00454102" w:rsidP="008236A0">
            <w:pPr>
              <w:spacing w:line="0" w:lineRule="atLeast"/>
            </w:pPr>
            <w:r w:rsidRPr="00380589">
              <w:rPr>
                <w:rFonts w:hint="eastAsia"/>
              </w:rPr>
              <w:t>2013/09/15</w:t>
            </w:r>
          </w:p>
        </w:tc>
        <w:tc>
          <w:tcPr>
            <w:tcW w:w="690" w:type="dxa"/>
            <w:shd w:val="clear" w:color="auto" w:fill="auto"/>
            <w:vAlign w:val="center"/>
          </w:tcPr>
          <w:p w14:paraId="1EF66C32" w14:textId="77777777" w:rsidR="00454102" w:rsidRPr="00380589" w:rsidRDefault="00454102" w:rsidP="008236A0">
            <w:pPr>
              <w:spacing w:line="0" w:lineRule="atLeast"/>
            </w:pPr>
            <w:r w:rsidRPr="00380589">
              <w:rPr>
                <w:rFonts w:hint="eastAsia"/>
                <w:b/>
              </w:rPr>
              <w:t>354</w:t>
            </w:r>
          </w:p>
        </w:tc>
        <w:tc>
          <w:tcPr>
            <w:tcW w:w="1984" w:type="dxa"/>
            <w:shd w:val="clear" w:color="auto" w:fill="auto"/>
            <w:vAlign w:val="center"/>
          </w:tcPr>
          <w:p w14:paraId="6EA18743"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bdr w:val="single" w:sz="4" w:space="0" w:color="auto"/>
              </w:rPr>
              <w:t>文化新探</w:t>
            </w:r>
          </w:p>
        </w:tc>
        <w:tc>
          <w:tcPr>
            <w:tcW w:w="6946" w:type="dxa"/>
            <w:shd w:val="clear" w:color="auto" w:fill="auto"/>
            <w:vAlign w:val="center"/>
          </w:tcPr>
          <w:p w14:paraId="45CF1205" w14:textId="77777777" w:rsidR="00454102" w:rsidRPr="00380589" w:rsidRDefault="00454102" w:rsidP="008236A0">
            <w:pPr>
              <w:spacing w:line="0" w:lineRule="atLeast"/>
              <w:jc w:val="center"/>
              <w:rPr>
                <w:rFonts w:ascii="新細明體" w:hAnsi="新細明體"/>
                <w:color w:val="3B3B3B"/>
                <w:shd w:val="clear" w:color="auto" w:fill="FFFFFF"/>
              </w:rPr>
            </w:pPr>
            <w:r w:rsidRPr="00380589">
              <w:rPr>
                <w:rFonts w:ascii="新細明體" w:hAnsi="新細明體" w:hint="eastAsia"/>
                <w:color w:val="3B3B3B"/>
                <w:shd w:val="clear" w:color="auto" w:fill="FFFFFF"/>
              </w:rPr>
              <w:t>陰陽消息而生變化</w:t>
            </w:r>
          </w:p>
          <w:p w14:paraId="33F32D3F"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color w:val="3B3B3B"/>
                <w:shd w:val="clear" w:color="auto" w:fill="FFFFFF"/>
              </w:rPr>
              <w:t>胸懷宇宙自在逍遙</w:t>
            </w:r>
          </w:p>
        </w:tc>
        <w:tc>
          <w:tcPr>
            <w:tcW w:w="709" w:type="dxa"/>
            <w:shd w:val="clear" w:color="auto" w:fill="auto"/>
            <w:vAlign w:val="center"/>
          </w:tcPr>
          <w:p w14:paraId="131BA527" w14:textId="77777777" w:rsidR="00454102" w:rsidRPr="00380589" w:rsidRDefault="00454102" w:rsidP="008236A0">
            <w:pPr>
              <w:spacing w:line="0" w:lineRule="atLeast"/>
              <w:jc w:val="center"/>
            </w:pPr>
            <w:r w:rsidRPr="00380589">
              <w:rPr>
                <w:rFonts w:hint="eastAsia"/>
              </w:rPr>
              <w:t>069</w:t>
            </w:r>
          </w:p>
        </w:tc>
        <w:tc>
          <w:tcPr>
            <w:tcW w:w="3260" w:type="dxa"/>
            <w:shd w:val="clear" w:color="auto" w:fill="auto"/>
            <w:vAlign w:val="center"/>
          </w:tcPr>
          <w:p w14:paraId="269B85C9"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color w:val="000000"/>
              </w:rPr>
              <w:t>趙光武</w:t>
            </w:r>
          </w:p>
        </w:tc>
        <w:tc>
          <w:tcPr>
            <w:tcW w:w="425" w:type="dxa"/>
            <w:shd w:val="clear" w:color="auto" w:fill="auto"/>
            <w:vAlign w:val="center"/>
          </w:tcPr>
          <w:p w14:paraId="376847D6" w14:textId="77777777" w:rsidR="00454102" w:rsidRPr="00380589" w:rsidRDefault="00454102" w:rsidP="008236A0">
            <w:pPr>
              <w:spacing w:line="0" w:lineRule="atLeast"/>
            </w:pPr>
          </w:p>
        </w:tc>
      </w:tr>
      <w:tr w:rsidR="00454102" w:rsidRPr="00380589" w14:paraId="6D2A7442" w14:textId="77777777" w:rsidTr="008236A0">
        <w:trPr>
          <w:trHeight w:val="487"/>
        </w:trPr>
        <w:tc>
          <w:tcPr>
            <w:tcW w:w="1403" w:type="dxa"/>
            <w:shd w:val="clear" w:color="auto" w:fill="auto"/>
            <w:vAlign w:val="center"/>
          </w:tcPr>
          <w:p w14:paraId="1AF4CB90" w14:textId="77777777" w:rsidR="00454102" w:rsidRPr="00380589" w:rsidRDefault="00454102" w:rsidP="008236A0">
            <w:pPr>
              <w:spacing w:line="0" w:lineRule="atLeast"/>
            </w:pPr>
            <w:r w:rsidRPr="00380589">
              <w:rPr>
                <w:rFonts w:hint="eastAsia"/>
              </w:rPr>
              <w:t>2013/09/15</w:t>
            </w:r>
          </w:p>
        </w:tc>
        <w:tc>
          <w:tcPr>
            <w:tcW w:w="690" w:type="dxa"/>
            <w:shd w:val="clear" w:color="auto" w:fill="auto"/>
            <w:vAlign w:val="center"/>
          </w:tcPr>
          <w:p w14:paraId="3C32176C" w14:textId="77777777" w:rsidR="00454102" w:rsidRPr="00380589" w:rsidRDefault="00454102" w:rsidP="008236A0">
            <w:pPr>
              <w:spacing w:line="0" w:lineRule="atLeast"/>
            </w:pPr>
            <w:r w:rsidRPr="00380589">
              <w:rPr>
                <w:rFonts w:hint="eastAsia"/>
                <w:b/>
              </w:rPr>
              <w:t>354</w:t>
            </w:r>
          </w:p>
        </w:tc>
        <w:tc>
          <w:tcPr>
            <w:tcW w:w="1984" w:type="dxa"/>
            <w:shd w:val="clear" w:color="auto" w:fill="auto"/>
            <w:vAlign w:val="center"/>
          </w:tcPr>
          <w:p w14:paraId="68B96858" w14:textId="77777777" w:rsidR="00454102" w:rsidRPr="00380589" w:rsidRDefault="00454102" w:rsidP="008236A0">
            <w:pPr>
              <w:pStyle w:val="Default"/>
              <w:spacing w:line="0" w:lineRule="atLeast"/>
              <w:jc w:val="both"/>
              <w:rPr>
                <w:rFonts w:ascii="新細明體" w:hAnsi="新細明體"/>
              </w:rPr>
            </w:pPr>
            <w:r w:rsidRPr="00380589">
              <w:rPr>
                <w:rFonts w:ascii="新細明體" w:eastAsia="新細明體" w:hAnsi="新細明體" w:hint="eastAsia"/>
                <w:bdr w:val="single" w:sz="4" w:space="0" w:color="auto"/>
                <w:lang w:eastAsia="zh-TW"/>
              </w:rPr>
              <w:t>青年團</w:t>
            </w:r>
          </w:p>
        </w:tc>
        <w:tc>
          <w:tcPr>
            <w:tcW w:w="6946" w:type="dxa"/>
            <w:shd w:val="clear" w:color="auto" w:fill="auto"/>
            <w:vAlign w:val="center"/>
          </w:tcPr>
          <w:p w14:paraId="2BE4D734" w14:textId="77777777" w:rsidR="00454102" w:rsidRPr="00380589" w:rsidRDefault="00454102" w:rsidP="008236A0">
            <w:pPr>
              <w:pStyle w:val="Default"/>
              <w:spacing w:line="0" w:lineRule="atLeast"/>
              <w:jc w:val="center"/>
              <w:rPr>
                <w:rFonts w:ascii="新細明體" w:eastAsia="新細明體" w:hAnsi="新細明體"/>
                <w:lang w:eastAsia="zh-TW"/>
              </w:rPr>
            </w:pPr>
            <w:r w:rsidRPr="00380589">
              <w:rPr>
                <w:rFonts w:ascii="新細明體" w:eastAsia="新細明體" w:hAnsi="新細明體" w:cs="新細明體" w:hint="eastAsia"/>
                <w:lang w:eastAsia="zh-TW"/>
              </w:rPr>
              <w:t>青少年富饒的盛夏之旅</w:t>
            </w:r>
          </w:p>
        </w:tc>
        <w:tc>
          <w:tcPr>
            <w:tcW w:w="709" w:type="dxa"/>
            <w:shd w:val="clear" w:color="auto" w:fill="auto"/>
            <w:vAlign w:val="center"/>
          </w:tcPr>
          <w:p w14:paraId="0520BA90" w14:textId="77777777" w:rsidR="00454102" w:rsidRPr="00380589" w:rsidRDefault="00454102" w:rsidP="008236A0">
            <w:pPr>
              <w:spacing w:line="0" w:lineRule="atLeast"/>
              <w:jc w:val="center"/>
            </w:pPr>
            <w:r w:rsidRPr="00380589">
              <w:rPr>
                <w:rFonts w:hint="eastAsia"/>
              </w:rPr>
              <w:t>074</w:t>
            </w:r>
          </w:p>
        </w:tc>
        <w:tc>
          <w:tcPr>
            <w:tcW w:w="3260" w:type="dxa"/>
            <w:shd w:val="clear" w:color="auto" w:fill="auto"/>
            <w:vAlign w:val="center"/>
          </w:tcPr>
          <w:p w14:paraId="53A1E387" w14:textId="77777777" w:rsidR="00454102" w:rsidRPr="00380589" w:rsidRDefault="00454102" w:rsidP="008236A0">
            <w:pPr>
              <w:pStyle w:val="Default"/>
              <w:spacing w:line="0" w:lineRule="atLeast"/>
              <w:jc w:val="both"/>
              <w:rPr>
                <w:rFonts w:ascii="新細明體" w:hAnsi="新細明體"/>
                <w:lang w:eastAsia="zh-TW"/>
              </w:rPr>
            </w:pPr>
            <w:r w:rsidRPr="00380589">
              <w:rPr>
                <w:rFonts w:ascii="新細明體" w:eastAsia="新細明體" w:hAnsi="新細明體" w:hint="eastAsia"/>
                <w:lang w:eastAsia="zh-TW"/>
              </w:rPr>
              <w:t>資料提供/青年團體指導委員會</w:t>
            </w:r>
          </w:p>
        </w:tc>
        <w:tc>
          <w:tcPr>
            <w:tcW w:w="425" w:type="dxa"/>
            <w:shd w:val="clear" w:color="auto" w:fill="auto"/>
            <w:vAlign w:val="center"/>
          </w:tcPr>
          <w:p w14:paraId="04A29B3F" w14:textId="77777777" w:rsidR="00454102" w:rsidRPr="00380589" w:rsidRDefault="00454102" w:rsidP="008236A0">
            <w:pPr>
              <w:spacing w:line="0" w:lineRule="atLeast"/>
            </w:pPr>
          </w:p>
        </w:tc>
      </w:tr>
      <w:tr w:rsidR="00454102" w:rsidRPr="00380589" w14:paraId="6D2EBE88" w14:textId="77777777" w:rsidTr="008236A0">
        <w:trPr>
          <w:trHeight w:val="487"/>
        </w:trPr>
        <w:tc>
          <w:tcPr>
            <w:tcW w:w="1403" w:type="dxa"/>
            <w:shd w:val="clear" w:color="auto" w:fill="auto"/>
            <w:vAlign w:val="center"/>
          </w:tcPr>
          <w:p w14:paraId="10BB06E9" w14:textId="77777777" w:rsidR="00454102" w:rsidRPr="00380589" w:rsidRDefault="00454102" w:rsidP="008236A0">
            <w:pPr>
              <w:spacing w:line="0" w:lineRule="atLeast"/>
            </w:pPr>
            <w:r w:rsidRPr="00380589">
              <w:rPr>
                <w:rFonts w:hint="eastAsia"/>
              </w:rPr>
              <w:t>2013/09/15</w:t>
            </w:r>
          </w:p>
        </w:tc>
        <w:tc>
          <w:tcPr>
            <w:tcW w:w="690" w:type="dxa"/>
            <w:shd w:val="clear" w:color="auto" w:fill="auto"/>
            <w:vAlign w:val="center"/>
          </w:tcPr>
          <w:p w14:paraId="7204C0BA" w14:textId="77777777" w:rsidR="00454102" w:rsidRPr="00380589" w:rsidRDefault="00454102" w:rsidP="008236A0">
            <w:pPr>
              <w:spacing w:line="0" w:lineRule="atLeast"/>
            </w:pPr>
            <w:r w:rsidRPr="00380589">
              <w:rPr>
                <w:rFonts w:hint="eastAsia"/>
                <w:b/>
              </w:rPr>
              <w:t>354</w:t>
            </w:r>
          </w:p>
        </w:tc>
        <w:tc>
          <w:tcPr>
            <w:tcW w:w="1984" w:type="dxa"/>
            <w:shd w:val="clear" w:color="auto" w:fill="auto"/>
            <w:vAlign w:val="center"/>
          </w:tcPr>
          <w:p w14:paraId="3B62A697" w14:textId="77777777" w:rsidR="00454102" w:rsidRPr="00380589" w:rsidRDefault="00454102" w:rsidP="008236A0">
            <w:pPr>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教綱研讀</w:t>
            </w:r>
          </w:p>
        </w:tc>
        <w:tc>
          <w:tcPr>
            <w:tcW w:w="6946" w:type="dxa"/>
            <w:shd w:val="clear" w:color="auto" w:fill="auto"/>
            <w:vAlign w:val="center"/>
          </w:tcPr>
          <w:p w14:paraId="529DD4FB" w14:textId="77777777" w:rsidR="00454102" w:rsidRPr="00380589" w:rsidRDefault="00454102" w:rsidP="008236A0">
            <w:pPr>
              <w:spacing w:line="0" w:lineRule="atLeast"/>
              <w:jc w:val="center"/>
              <w:rPr>
                <w:rFonts w:ascii="新細明體" w:hAnsi="新細明體"/>
                <w:color w:val="3B3B3B"/>
                <w:shd w:val="clear" w:color="auto" w:fill="FFFFFF"/>
              </w:rPr>
            </w:pPr>
            <w:r w:rsidRPr="00380589">
              <w:rPr>
                <w:rFonts w:ascii="新細明體" w:hAnsi="新細明體" w:hint="eastAsia"/>
                <w:color w:val="3B3B3B"/>
                <w:shd w:val="clear" w:color="auto" w:fill="FFFFFF"/>
              </w:rPr>
              <w:t>《教綱》第一章・第四條〈教旗〉（二）</w:t>
            </w:r>
          </w:p>
        </w:tc>
        <w:tc>
          <w:tcPr>
            <w:tcW w:w="709" w:type="dxa"/>
            <w:shd w:val="clear" w:color="auto" w:fill="auto"/>
            <w:vAlign w:val="center"/>
          </w:tcPr>
          <w:p w14:paraId="0C009121" w14:textId="77777777" w:rsidR="00454102" w:rsidRPr="00380589" w:rsidRDefault="00454102" w:rsidP="008236A0">
            <w:pPr>
              <w:spacing w:line="0" w:lineRule="atLeast"/>
              <w:jc w:val="center"/>
            </w:pPr>
            <w:r w:rsidRPr="00380589">
              <w:rPr>
                <w:rFonts w:hint="eastAsia"/>
              </w:rPr>
              <w:t>076</w:t>
            </w:r>
          </w:p>
        </w:tc>
        <w:tc>
          <w:tcPr>
            <w:tcW w:w="3260" w:type="dxa"/>
            <w:shd w:val="clear" w:color="auto" w:fill="auto"/>
            <w:vAlign w:val="center"/>
          </w:tcPr>
          <w:p w14:paraId="0CCC60B4" w14:textId="77777777" w:rsidR="00454102" w:rsidRPr="00380589" w:rsidRDefault="00454102" w:rsidP="008236A0">
            <w:pPr>
              <w:spacing w:line="0" w:lineRule="atLeast"/>
              <w:jc w:val="both"/>
              <w:rPr>
                <w:rFonts w:ascii="新細明體" w:hAnsi="新細明體"/>
                <w:color w:val="3B3B3B"/>
                <w:shd w:val="clear" w:color="auto" w:fill="FFFFFF"/>
              </w:rPr>
            </w:pPr>
            <w:r w:rsidRPr="00380589">
              <w:rPr>
                <w:rFonts w:ascii="新細明體" w:hAnsi="新細明體" w:hint="eastAsia"/>
                <w:color w:val="3B3B3B"/>
                <w:shd w:val="clear" w:color="auto" w:fill="FFFFFF"/>
              </w:rPr>
              <w:t>資料提供/光照首席使者</w:t>
            </w:r>
          </w:p>
        </w:tc>
        <w:tc>
          <w:tcPr>
            <w:tcW w:w="425" w:type="dxa"/>
            <w:shd w:val="clear" w:color="auto" w:fill="auto"/>
            <w:vAlign w:val="center"/>
          </w:tcPr>
          <w:p w14:paraId="17A69855" w14:textId="77777777" w:rsidR="00454102" w:rsidRPr="00380589" w:rsidRDefault="00454102" w:rsidP="008236A0">
            <w:pPr>
              <w:spacing w:line="0" w:lineRule="atLeast"/>
            </w:pPr>
          </w:p>
        </w:tc>
      </w:tr>
      <w:tr w:rsidR="00454102" w:rsidRPr="00380589" w14:paraId="24A881FE" w14:textId="77777777" w:rsidTr="008236A0">
        <w:trPr>
          <w:trHeight w:val="487"/>
        </w:trPr>
        <w:tc>
          <w:tcPr>
            <w:tcW w:w="1403" w:type="dxa"/>
            <w:shd w:val="clear" w:color="auto" w:fill="auto"/>
            <w:vAlign w:val="center"/>
          </w:tcPr>
          <w:p w14:paraId="35505673" w14:textId="77777777" w:rsidR="00454102" w:rsidRPr="00380589" w:rsidRDefault="00454102" w:rsidP="008236A0">
            <w:pPr>
              <w:spacing w:line="0" w:lineRule="atLeast"/>
            </w:pPr>
            <w:r w:rsidRPr="00380589">
              <w:rPr>
                <w:rFonts w:hint="eastAsia"/>
              </w:rPr>
              <w:t>2013/09/15</w:t>
            </w:r>
          </w:p>
        </w:tc>
        <w:tc>
          <w:tcPr>
            <w:tcW w:w="690" w:type="dxa"/>
            <w:shd w:val="clear" w:color="auto" w:fill="auto"/>
            <w:vAlign w:val="center"/>
          </w:tcPr>
          <w:p w14:paraId="66115B1B" w14:textId="77777777" w:rsidR="00454102" w:rsidRPr="00380589" w:rsidRDefault="00454102" w:rsidP="008236A0">
            <w:pPr>
              <w:spacing w:line="0" w:lineRule="atLeast"/>
            </w:pPr>
            <w:r w:rsidRPr="00380589">
              <w:rPr>
                <w:rFonts w:hint="eastAsia"/>
                <w:b/>
              </w:rPr>
              <w:t>354</w:t>
            </w:r>
          </w:p>
        </w:tc>
        <w:tc>
          <w:tcPr>
            <w:tcW w:w="1984" w:type="dxa"/>
            <w:shd w:val="clear" w:color="auto" w:fill="auto"/>
            <w:vAlign w:val="center"/>
          </w:tcPr>
          <w:p w14:paraId="42E11923"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color w:val="3B3B3B"/>
                <w:bdr w:val="single" w:sz="4" w:space="0" w:color="auto"/>
                <w:shd w:val="clear" w:color="auto" w:fill="FFFFFF"/>
              </w:rPr>
              <w:t>悟理蘊真</w:t>
            </w:r>
          </w:p>
        </w:tc>
        <w:tc>
          <w:tcPr>
            <w:tcW w:w="6946" w:type="dxa"/>
            <w:shd w:val="clear" w:color="auto" w:fill="auto"/>
            <w:vAlign w:val="center"/>
          </w:tcPr>
          <w:p w14:paraId="508E36FF" w14:textId="77777777" w:rsidR="00454102" w:rsidRPr="00380589" w:rsidRDefault="00454102" w:rsidP="008236A0">
            <w:pPr>
              <w:spacing w:line="0" w:lineRule="atLeast"/>
              <w:jc w:val="center"/>
              <w:rPr>
                <w:rFonts w:ascii="新細明體" w:hAnsi="新細明體"/>
                <w:color w:val="3B3B3B"/>
                <w:shd w:val="clear" w:color="auto" w:fill="FFFFFF"/>
              </w:rPr>
            </w:pPr>
            <w:r w:rsidRPr="00380589">
              <w:rPr>
                <w:rFonts w:ascii="新細明體" w:hAnsi="新細明體" w:hint="eastAsia"/>
                <w:color w:val="3B3B3B"/>
                <w:shd w:val="clear" w:color="auto" w:fill="FFFFFF"/>
              </w:rPr>
              <w:t>天甲堂</w:t>
            </w:r>
            <w:r w:rsidRPr="00380589">
              <w:rPr>
                <w:rFonts w:ascii="新細明體" w:hAnsi="新細明體"/>
                <w:color w:val="3B3B3B"/>
                <w:shd w:val="clear" w:color="auto" w:fill="FFFFFF"/>
              </w:rPr>
              <w:t>啟動</w:t>
            </w:r>
            <w:r w:rsidRPr="00380589">
              <w:rPr>
                <w:rFonts w:ascii="新細明體" w:hAnsi="新細明體" w:hint="eastAsia"/>
                <w:color w:val="3B3B3B"/>
                <w:shd w:val="clear" w:color="auto" w:fill="FFFFFF"/>
              </w:rPr>
              <w:t>「師語薪傳研修」列車！</w:t>
            </w:r>
          </w:p>
        </w:tc>
        <w:tc>
          <w:tcPr>
            <w:tcW w:w="709" w:type="dxa"/>
            <w:shd w:val="clear" w:color="auto" w:fill="auto"/>
            <w:vAlign w:val="center"/>
          </w:tcPr>
          <w:p w14:paraId="7AE0A1F6" w14:textId="77777777" w:rsidR="00454102" w:rsidRPr="00380589" w:rsidRDefault="00454102" w:rsidP="008236A0">
            <w:pPr>
              <w:spacing w:line="0" w:lineRule="atLeast"/>
              <w:jc w:val="center"/>
            </w:pPr>
            <w:r w:rsidRPr="00380589">
              <w:rPr>
                <w:rFonts w:hint="eastAsia"/>
              </w:rPr>
              <w:t>080</w:t>
            </w:r>
          </w:p>
        </w:tc>
        <w:tc>
          <w:tcPr>
            <w:tcW w:w="3260" w:type="dxa"/>
            <w:shd w:val="clear" w:color="auto" w:fill="auto"/>
            <w:vAlign w:val="center"/>
          </w:tcPr>
          <w:p w14:paraId="16B24598"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color w:val="3B3B3B"/>
                <w:shd w:val="clear" w:color="auto" w:fill="FFFFFF"/>
              </w:rPr>
              <w:t>卓光辨</w:t>
            </w:r>
          </w:p>
        </w:tc>
        <w:tc>
          <w:tcPr>
            <w:tcW w:w="425" w:type="dxa"/>
            <w:shd w:val="clear" w:color="auto" w:fill="auto"/>
            <w:vAlign w:val="center"/>
          </w:tcPr>
          <w:p w14:paraId="502488FF" w14:textId="77777777" w:rsidR="00454102" w:rsidRPr="00380589" w:rsidRDefault="00454102" w:rsidP="008236A0">
            <w:pPr>
              <w:spacing w:line="0" w:lineRule="atLeast"/>
            </w:pPr>
          </w:p>
        </w:tc>
      </w:tr>
      <w:tr w:rsidR="00454102" w:rsidRPr="00380589" w14:paraId="66C650D8" w14:textId="77777777" w:rsidTr="008236A0">
        <w:trPr>
          <w:trHeight w:val="487"/>
        </w:trPr>
        <w:tc>
          <w:tcPr>
            <w:tcW w:w="1403" w:type="dxa"/>
            <w:shd w:val="clear" w:color="auto" w:fill="auto"/>
            <w:vAlign w:val="center"/>
          </w:tcPr>
          <w:p w14:paraId="6F8FC191" w14:textId="77777777" w:rsidR="00454102" w:rsidRPr="00380589" w:rsidRDefault="00454102" w:rsidP="008236A0">
            <w:pPr>
              <w:spacing w:line="0" w:lineRule="atLeast"/>
            </w:pPr>
            <w:r w:rsidRPr="00380589">
              <w:rPr>
                <w:rFonts w:hint="eastAsia"/>
              </w:rPr>
              <w:t>2013/09/15</w:t>
            </w:r>
          </w:p>
        </w:tc>
        <w:tc>
          <w:tcPr>
            <w:tcW w:w="690" w:type="dxa"/>
            <w:shd w:val="clear" w:color="auto" w:fill="auto"/>
            <w:vAlign w:val="center"/>
          </w:tcPr>
          <w:p w14:paraId="7901BEC6" w14:textId="77777777" w:rsidR="00454102" w:rsidRPr="00380589" w:rsidRDefault="00454102" w:rsidP="008236A0">
            <w:pPr>
              <w:spacing w:line="0" w:lineRule="atLeast"/>
            </w:pPr>
            <w:r w:rsidRPr="00380589">
              <w:rPr>
                <w:rFonts w:hint="eastAsia"/>
                <w:b/>
              </w:rPr>
              <w:t>354</w:t>
            </w:r>
          </w:p>
        </w:tc>
        <w:tc>
          <w:tcPr>
            <w:tcW w:w="1984" w:type="dxa"/>
            <w:shd w:val="clear" w:color="auto" w:fill="auto"/>
            <w:vAlign w:val="center"/>
          </w:tcPr>
          <w:p w14:paraId="5300AFBC"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color w:val="3B3B3B"/>
                <w:bdr w:val="single" w:sz="4" w:space="0" w:color="auto"/>
                <w:shd w:val="clear" w:color="auto" w:fill="FFFFFF"/>
              </w:rPr>
              <w:t>經典教室</w:t>
            </w:r>
          </w:p>
        </w:tc>
        <w:tc>
          <w:tcPr>
            <w:tcW w:w="6946" w:type="dxa"/>
            <w:shd w:val="clear" w:color="auto" w:fill="auto"/>
            <w:vAlign w:val="center"/>
          </w:tcPr>
          <w:p w14:paraId="5C62983C" w14:textId="77777777" w:rsidR="00454102" w:rsidRPr="00380589" w:rsidRDefault="00454102" w:rsidP="008236A0">
            <w:pPr>
              <w:pStyle w:val="2"/>
              <w:snapToGrid w:val="0"/>
              <w:spacing w:line="0" w:lineRule="atLeast"/>
              <w:jc w:val="center"/>
              <w:rPr>
                <w:rFonts w:ascii="新細明體" w:hAnsi="新細明體"/>
                <w:color w:val="3B3B3B"/>
                <w:sz w:val="24"/>
                <w:szCs w:val="24"/>
                <w:shd w:val="clear" w:color="auto" w:fill="FFFFFF"/>
              </w:rPr>
            </w:pPr>
            <w:r w:rsidRPr="00380589">
              <w:rPr>
                <w:rFonts w:ascii="新細明體" w:hAnsi="新細明體" w:hint="eastAsia"/>
                <w:b w:val="0"/>
                <w:bCs w:val="0"/>
                <w:color w:val="3B3B3B"/>
                <w:sz w:val="24"/>
                <w:szCs w:val="24"/>
                <w:shd w:val="clear" w:color="auto" w:fill="FFFFFF"/>
                <w:lang w:val="en-US" w:eastAsia="zh-TW"/>
              </w:rPr>
              <w:t>自了漢有什麼不好？</w:t>
            </w:r>
          </w:p>
        </w:tc>
        <w:tc>
          <w:tcPr>
            <w:tcW w:w="709" w:type="dxa"/>
            <w:shd w:val="clear" w:color="auto" w:fill="auto"/>
            <w:vAlign w:val="center"/>
          </w:tcPr>
          <w:p w14:paraId="4D7726F0" w14:textId="77777777" w:rsidR="00454102" w:rsidRPr="00380589" w:rsidRDefault="00454102" w:rsidP="008236A0">
            <w:pPr>
              <w:spacing w:line="0" w:lineRule="atLeast"/>
              <w:jc w:val="center"/>
            </w:pPr>
            <w:r>
              <w:rPr>
                <w:rFonts w:hint="eastAsia"/>
              </w:rPr>
              <w:t>082</w:t>
            </w:r>
          </w:p>
        </w:tc>
        <w:tc>
          <w:tcPr>
            <w:tcW w:w="3260" w:type="dxa"/>
            <w:shd w:val="clear" w:color="auto" w:fill="auto"/>
            <w:vAlign w:val="center"/>
          </w:tcPr>
          <w:p w14:paraId="6F1DA9AA"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color w:val="3B3B3B"/>
                <w:shd w:val="clear" w:color="auto" w:fill="FFFFFF"/>
              </w:rPr>
              <w:t>黃敏警</w:t>
            </w:r>
          </w:p>
        </w:tc>
        <w:tc>
          <w:tcPr>
            <w:tcW w:w="425" w:type="dxa"/>
            <w:shd w:val="clear" w:color="auto" w:fill="auto"/>
            <w:vAlign w:val="center"/>
          </w:tcPr>
          <w:p w14:paraId="6002CED9" w14:textId="77777777" w:rsidR="00454102" w:rsidRPr="00380589" w:rsidRDefault="00454102" w:rsidP="008236A0">
            <w:pPr>
              <w:spacing w:line="0" w:lineRule="atLeast"/>
            </w:pPr>
          </w:p>
        </w:tc>
      </w:tr>
      <w:tr w:rsidR="00454102" w:rsidRPr="00380589" w14:paraId="56A19404" w14:textId="77777777" w:rsidTr="008236A0">
        <w:trPr>
          <w:trHeight w:val="487"/>
        </w:trPr>
        <w:tc>
          <w:tcPr>
            <w:tcW w:w="1403" w:type="dxa"/>
            <w:shd w:val="clear" w:color="auto" w:fill="auto"/>
            <w:vAlign w:val="center"/>
          </w:tcPr>
          <w:p w14:paraId="61184B87" w14:textId="77777777" w:rsidR="00454102" w:rsidRPr="00380589" w:rsidRDefault="00454102" w:rsidP="008236A0">
            <w:pPr>
              <w:spacing w:line="0" w:lineRule="atLeast"/>
            </w:pPr>
            <w:r w:rsidRPr="00380589">
              <w:rPr>
                <w:rFonts w:hint="eastAsia"/>
              </w:rPr>
              <w:t>2013/09/15</w:t>
            </w:r>
          </w:p>
        </w:tc>
        <w:tc>
          <w:tcPr>
            <w:tcW w:w="690" w:type="dxa"/>
            <w:shd w:val="clear" w:color="auto" w:fill="auto"/>
            <w:vAlign w:val="center"/>
          </w:tcPr>
          <w:p w14:paraId="7C166ACF" w14:textId="77777777" w:rsidR="00454102" w:rsidRPr="00380589" w:rsidRDefault="00454102" w:rsidP="008236A0">
            <w:pPr>
              <w:spacing w:line="0" w:lineRule="atLeast"/>
            </w:pPr>
            <w:r w:rsidRPr="00380589">
              <w:rPr>
                <w:rFonts w:hint="eastAsia"/>
                <w:b/>
              </w:rPr>
              <w:t>354</w:t>
            </w:r>
          </w:p>
        </w:tc>
        <w:tc>
          <w:tcPr>
            <w:tcW w:w="1984" w:type="dxa"/>
            <w:shd w:val="clear" w:color="auto" w:fill="auto"/>
            <w:vAlign w:val="center"/>
          </w:tcPr>
          <w:p w14:paraId="030C6F34"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color w:val="000000"/>
                <w:bdr w:val="single" w:sz="4" w:space="0" w:color="auto"/>
              </w:rPr>
              <w:t>互濟相扶</w:t>
            </w:r>
          </w:p>
        </w:tc>
        <w:tc>
          <w:tcPr>
            <w:tcW w:w="6946" w:type="dxa"/>
            <w:shd w:val="clear" w:color="auto" w:fill="auto"/>
            <w:vAlign w:val="center"/>
          </w:tcPr>
          <w:p w14:paraId="0F12D5DE"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人世無常須覺悟  惜陰惜時勤奮鬥</w:t>
            </w:r>
          </w:p>
          <w:p w14:paraId="60A34D10"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節用謹身法聖賢  不求福報福自臨</w:t>
            </w:r>
          </w:p>
        </w:tc>
        <w:tc>
          <w:tcPr>
            <w:tcW w:w="709" w:type="dxa"/>
            <w:shd w:val="clear" w:color="auto" w:fill="auto"/>
            <w:vAlign w:val="center"/>
          </w:tcPr>
          <w:p w14:paraId="73D03E1E" w14:textId="77777777" w:rsidR="00454102" w:rsidRPr="00380589" w:rsidRDefault="00454102" w:rsidP="008236A0">
            <w:pPr>
              <w:spacing w:line="0" w:lineRule="atLeast"/>
              <w:jc w:val="center"/>
            </w:pPr>
            <w:r w:rsidRPr="00380589">
              <w:rPr>
                <w:rFonts w:hint="eastAsia"/>
              </w:rPr>
              <w:t>084</w:t>
            </w:r>
          </w:p>
        </w:tc>
        <w:tc>
          <w:tcPr>
            <w:tcW w:w="3260" w:type="dxa"/>
            <w:shd w:val="clear" w:color="auto" w:fill="auto"/>
            <w:vAlign w:val="center"/>
          </w:tcPr>
          <w:p w14:paraId="16EC06E7" w14:textId="77777777" w:rsidR="00454102" w:rsidRPr="00380589" w:rsidRDefault="00454102" w:rsidP="008236A0">
            <w:pPr>
              <w:snapToGrid w:val="0"/>
              <w:spacing w:line="0" w:lineRule="atLeast"/>
              <w:jc w:val="both"/>
              <w:rPr>
                <w:rFonts w:ascii="新細明體" w:hAnsi="新細明體"/>
              </w:rPr>
            </w:pPr>
            <w:r w:rsidRPr="00380589">
              <w:rPr>
                <w:rFonts w:ascii="新細明體" w:hAnsi="新細明體" w:hint="eastAsia"/>
              </w:rPr>
              <w:t>資料提供</w:t>
            </w:r>
            <w:r w:rsidRPr="00380589">
              <w:rPr>
                <w:rFonts w:ascii="新細明體" w:hAnsi="新細明體"/>
              </w:rPr>
              <w:t>/</w:t>
            </w:r>
            <w:r w:rsidRPr="00380589">
              <w:rPr>
                <w:rFonts w:ascii="新細明體" w:hAnsi="新細明體" w:hint="eastAsia"/>
              </w:rPr>
              <w:t>臺灣省掌院飾終小組</w:t>
            </w:r>
          </w:p>
          <w:p w14:paraId="77D18516" w14:textId="77777777" w:rsidR="00454102" w:rsidRPr="00380589" w:rsidRDefault="00454102" w:rsidP="008236A0">
            <w:pPr>
              <w:snapToGrid w:val="0"/>
              <w:spacing w:line="0" w:lineRule="atLeast"/>
              <w:jc w:val="both"/>
              <w:rPr>
                <w:rFonts w:ascii="新細明體" w:hAnsi="新細明體"/>
              </w:rPr>
            </w:pPr>
            <w:r w:rsidRPr="00380589">
              <w:rPr>
                <w:rFonts w:ascii="新細明體" w:hAnsi="新細明體" w:hint="eastAsia"/>
              </w:rPr>
              <w:t>文/陳敏還開導師、許月園</w:t>
            </w:r>
          </w:p>
        </w:tc>
        <w:tc>
          <w:tcPr>
            <w:tcW w:w="425" w:type="dxa"/>
            <w:shd w:val="clear" w:color="auto" w:fill="auto"/>
            <w:vAlign w:val="center"/>
          </w:tcPr>
          <w:p w14:paraId="3BEB8D89" w14:textId="77777777" w:rsidR="00454102" w:rsidRPr="00380589" w:rsidRDefault="00454102" w:rsidP="008236A0">
            <w:pPr>
              <w:spacing w:line="0" w:lineRule="atLeast"/>
            </w:pPr>
          </w:p>
        </w:tc>
      </w:tr>
      <w:tr w:rsidR="00454102" w:rsidRPr="00380589" w14:paraId="086DA254" w14:textId="77777777" w:rsidTr="008236A0">
        <w:trPr>
          <w:trHeight w:val="487"/>
        </w:trPr>
        <w:tc>
          <w:tcPr>
            <w:tcW w:w="1403" w:type="dxa"/>
            <w:shd w:val="clear" w:color="auto" w:fill="auto"/>
            <w:vAlign w:val="center"/>
          </w:tcPr>
          <w:p w14:paraId="0FB82FBA" w14:textId="77777777" w:rsidR="00454102" w:rsidRPr="00380589" w:rsidRDefault="00454102" w:rsidP="008236A0">
            <w:pPr>
              <w:spacing w:line="0" w:lineRule="atLeast"/>
            </w:pPr>
            <w:r w:rsidRPr="00380589">
              <w:rPr>
                <w:rFonts w:hint="eastAsia"/>
              </w:rPr>
              <w:t>2013/09/15</w:t>
            </w:r>
          </w:p>
        </w:tc>
        <w:tc>
          <w:tcPr>
            <w:tcW w:w="690" w:type="dxa"/>
            <w:shd w:val="clear" w:color="auto" w:fill="auto"/>
            <w:vAlign w:val="center"/>
          </w:tcPr>
          <w:p w14:paraId="280BB6FB" w14:textId="77777777" w:rsidR="00454102" w:rsidRPr="00380589" w:rsidRDefault="00454102" w:rsidP="008236A0">
            <w:pPr>
              <w:spacing w:line="0" w:lineRule="atLeast"/>
            </w:pPr>
            <w:r w:rsidRPr="00380589">
              <w:rPr>
                <w:rFonts w:hint="eastAsia"/>
                <w:b/>
              </w:rPr>
              <w:t>354</w:t>
            </w:r>
          </w:p>
        </w:tc>
        <w:tc>
          <w:tcPr>
            <w:tcW w:w="1984" w:type="dxa"/>
            <w:shd w:val="clear" w:color="auto" w:fill="auto"/>
            <w:vAlign w:val="center"/>
          </w:tcPr>
          <w:p w14:paraId="64778ECD"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cs="DFKaiShu-SB-Estd-BF" w:hint="eastAsia"/>
                <w:bdr w:val="single" w:sz="4" w:space="0" w:color="auto"/>
              </w:rPr>
              <w:t>天人炁功感應</w:t>
            </w:r>
          </w:p>
        </w:tc>
        <w:tc>
          <w:tcPr>
            <w:tcW w:w="6946" w:type="dxa"/>
            <w:shd w:val="clear" w:color="auto" w:fill="auto"/>
            <w:vAlign w:val="center"/>
          </w:tcPr>
          <w:p w14:paraId="59AE4396" w14:textId="77777777" w:rsidR="00454102" w:rsidRPr="00380589" w:rsidRDefault="00454102" w:rsidP="008236A0">
            <w:pPr>
              <w:autoSpaceDE w:val="0"/>
              <w:autoSpaceDN w:val="0"/>
              <w:adjustRightInd w:val="0"/>
              <w:spacing w:line="0" w:lineRule="atLeast"/>
              <w:jc w:val="center"/>
              <w:rPr>
                <w:rFonts w:ascii="新細明體" w:hAnsi="新細明體"/>
              </w:rPr>
            </w:pPr>
            <w:r w:rsidRPr="00380589">
              <w:rPr>
                <w:rFonts w:ascii="新細明體" w:hAnsi="新細明體" w:cs="DFKaiShu-SB-Estd-BF" w:hint="eastAsia"/>
              </w:rPr>
              <w:t>端正心念百病除</w:t>
            </w:r>
          </w:p>
        </w:tc>
        <w:tc>
          <w:tcPr>
            <w:tcW w:w="709" w:type="dxa"/>
            <w:shd w:val="clear" w:color="auto" w:fill="auto"/>
            <w:vAlign w:val="center"/>
          </w:tcPr>
          <w:p w14:paraId="0D63A7AA" w14:textId="77777777" w:rsidR="00454102" w:rsidRPr="00380589" w:rsidRDefault="00454102" w:rsidP="008236A0">
            <w:pPr>
              <w:spacing w:line="0" w:lineRule="atLeast"/>
              <w:jc w:val="center"/>
            </w:pPr>
            <w:r w:rsidRPr="00380589">
              <w:rPr>
                <w:rFonts w:hint="eastAsia"/>
              </w:rPr>
              <w:t>090</w:t>
            </w:r>
          </w:p>
        </w:tc>
        <w:tc>
          <w:tcPr>
            <w:tcW w:w="3260" w:type="dxa"/>
            <w:shd w:val="clear" w:color="auto" w:fill="auto"/>
            <w:vAlign w:val="center"/>
          </w:tcPr>
          <w:p w14:paraId="4323D3E3"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cs="DFKaiShu-SB-Estd-BF" w:hint="eastAsia"/>
              </w:rPr>
              <w:t>林緒裁</w:t>
            </w:r>
          </w:p>
        </w:tc>
        <w:tc>
          <w:tcPr>
            <w:tcW w:w="425" w:type="dxa"/>
            <w:shd w:val="clear" w:color="auto" w:fill="auto"/>
            <w:vAlign w:val="center"/>
          </w:tcPr>
          <w:p w14:paraId="50848EF8" w14:textId="77777777" w:rsidR="00454102" w:rsidRPr="00380589" w:rsidRDefault="00454102" w:rsidP="008236A0">
            <w:pPr>
              <w:spacing w:line="0" w:lineRule="atLeast"/>
            </w:pPr>
          </w:p>
        </w:tc>
      </w:tr>
      <w:tr w:rsidR="00454102" w:rsidRPr="00380589" w14:paraId="51CB9BC6" w14:textId="77777777" w:rsidTr="008236A0">
        <w:trPr>
          <w:trHeight w:val="487"/>
        </w:trPr>
        <w:tc>
          <w:tcPr>
            <w:tcW w:w="1403" w:type="dxa"/>
            <w:shd w:val="clear" w:color="auto" w:fill="auto"/>
            <w:vAlign w:val="center"/>
          </w:tcPr>
          <w:p w14:paraId="70F92902" w14:textId="77777777" w:rsidR="00454102" w:rsidRPr="00380589" w:rsidRDefault="00454102" w:rsidP="008236A0">
            <w:pPr>
              <w:spacing w:line="0" w:lineRule="atLeast"/>
            </w:pPr>
            <w:r w:rsidRPr="00380589">
              <w:rPr>
                <w:rFonts w:hint="eastAsia"/>
              </w:rPr>
              <w:t>2013/09/15</w:t>
            </w:r>
          </w:p>
        </w:tc>
        <w:tc>
          <w:tcPr>
            <w:tcW w:w="690" w:type="dxa"/>
            <w:shd w:val="clear" w:color="auto" w:fill="auto"/>
            <w:vAlign w:val="center"/>
          </w:tcPr>
          <w:p w14:paraId="21A73048" w14:textId="77777777" w:rsidR="00454102" w:rsidRPr="00380589" w:rsidRDefault="00454102" w:rsidP="008236A0">
            <w:pPr>
              <w:spacing w:line="0" w:lineRule="atLeast"/>
            </w:pPr>
            <w:r w:rsidRPr="00380589">
              <w:rPr>
                <w:rFonts w:hint="eastAsia"/>
                <w:b/>
              </w:rPr>
              <w:t>354</w:t>
            </w:r>
          </w:p>
        </w:tc>
        <w:tc>
          <w:tcPr>
            <w:tcW w:w="1984" w:type="dxa"/>
            <w:shd w:val="clear" w:color="auto" w:fill="auto"/>
            <w:vAlign w:val="center"/>
          </w:tcPr>
          <w:p w14:paraId="25F40C0E" w14:textId="77777777" w:rsidR="00454102" w:rsidRPr="00380589" w:rsidRDefault="00454102" w:rsidP="008236A0">
            <w:pPr>
              <w:adjustRightInd w:val="0"/>
              <w:snapToGrid w:val="0"/>
              <w:spacing w:line="0" w:lineRule="atLeast"/>
              <w:jc w:val="both"/>
              <w:rPr>
                <w:rFonts w:ascii="新細明體" w:hAnsi="新細明體"/>
              </w:rPr>
            </w:pPr>
            <w:r w:rsidRPr="00380589">
              <w:rPr>
                <w:rFonts w:ascii="新細明體" w:hAnsi="新細明體" w:hint="eastAsia"/>
                <w:bdr w:val="single" w:sz="4" w:space="0" w:color="auto" w:frame="1"/>
              </w:rPr>
              <w:t>新境界</w:t>
            </w:r>
          </w:p>
        </w:tc>
        <w:tc>
          <w:tcPr>
            <w:tcW w:w="6946" w:type="dxa"/>
            <w:shd w:val="clear" w:color="auto" w:fill="auto"/>
            <w:vAlign w:val="center"/>
          </w:tcPr>
          <w:p w14:paraId="1E7F3D05" w14:textId="77777777" w:rsidR="00454102" w:rsidRPr="00380589" w:rsidRDefault="00454102" w:rsidP="008236A0">
            <w:pPr>
              <w:autoSpaceDE w:val="0"/>
              <w:autoSpaceDN w:val="0"/>
              <w:adjustRightInd w:val="0"/>
              <w:spacing w:line="0" w:lineRule="atLeast"/>
              <w:jc w:val="center"/>
              <w:rPr>
                <w:rFonts w:ascii="新細明體" w:hAnsi="新細明體" w:cs="DFKaiShu-SB-Estd-BF"/>
              </w:rPr>
            </w:pPr>
            <w:r w:rsidRPr="00380589">
              <w:rPr>
                <w:rFonts w:ascii="新細明體" w:hAnsi="新細明體" w:cs="DFKaiShu-SB-Estd-BF" w:hint="eastAsia"/>
              </w:rPr>
              <w:t>三部曲解析《新境界》</w:t>
            </w:r>
          </w:p>
          <w:p w14:paraId="1254AAAE" w14:textId="77777777" w:rsidR="00454102" w:rsidRPr="00380589" w:rsidRDefault="00454102" w:rsidP="008236A0">
            <w:pPr>
              <w:autoSpaceDE w:val="0"/>
              <w:autoSpaceDN w:val="0"/>
              <w:adjustRightInd w:val="0"/>
              <w:spacing w:line="0" w:lineRule="atLeast"/>
              <w:jc w:val="center"/>
              <w:rPr>
                <w:rFonts w:ascii="新細明體" w:hAnsi="新細明體"/>
              </w:rPr>
            </w:pPr>
            <w:r w:rsidRPr="00380589">
              <w:rPr>
                <w:rFonts w:ascii="新細明體" w:hAnsi="新細明體" w:cs="DFKaiShu-SB-Estd-BF" w:hint="eastAsia"/>
              </w:rPr>
              <w:t>帝教內涵躍然紙上（二十七）</w:t>
            </w:r>
          </w:p>
        </w:tc>
        <w:tc>
          <w:tcPr>
            <w:tcW w:w="709" w:type="dxa"/>
            <w:shd w:val="clear" w:color="auto" w:fill="auto"/>
            <w:vAlign w:val="center"/>
          </w:tcPr>
          <w:p w14:paraId="5524A216" w14:textId="77777777" w:rsidR="00454102" w:rsidRPr="00380589" w:rsidRDefault="00454102" w:rsidP="008236A0">
            <w:pPr>
              <w:spacing w:line="0" w:lineRule="atLeast"/>
              <w:jc w:val="center"/>
            </w:pPr>
            <w:r w:rsidRPr="00380589">
              <w:rPr>
                <w:rFonts w:hint="eastAsia"/>
              </w:rPr>
              <w:t>091</w:t>
            </w:r>
          </w:p>
        </w:tc>
        <w:tc>
          <w:tcPr>
            <w:tcW w:w="3260" w:type="dxa"/>
            <w:shd w:val="clear" w:color="auto" w:fill="auto"/>
            <w:vAlign w:val="center"/>
          </w:tcPr>
          <w:p w14:paraId="796B0DC4"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rPr>
              <w:t>呂光證</w:t>
            </w:r>
          </w:p>
        </w:tc>
        <w:tc>
          <w:tcPr>
            <w:tcW w:w="425" w:type="dxa"/>
            <w:shd w:val="clear" w:color="auto" w:fill="auto"/>
            <w:vAlign w:val="center"/>
          </w:tcPr>
          <w:p w14:paraId="1AFC0800" w14:textId="77777777" w:rsidR="00454102" w:rsidRPr="00380589" w:rsidRDefault="00454102" w:rsidP="008236A0">
            <w:pPr>
              <w:spacing w:line="0" w:lineRule="atLeast"/>
            </w:pPr>
          </w:p>
        </w:tc>
      </w:tr>
      <w:tr w:rsidR="00454102" w:rsidRPr="00380589" w14:paraId="0CA7CF86" w14:textId="77777777" w:rsidTr="008236A0">
        <w:trPr>
          <w:trHeight w:val="487"/>
        </w:trPr>
        <w:tc>
          <w:tcPr>
            <w:tcW w:w="1403" w:type="dxa"/>
            <w:shd w:val="clear" w:color="auto" w:fill="auto"/>
            <w:vAlign w:val="center"/>
          </w:tcPr>
          <w:p w14:paraId="0B23E87A" w14:textId="77777777" w:rsidR="00454102" w:rsidRPr="00380589" w:rsidRDefault="00454102" w:rsidP="008236A0">
            <w:pPr>
              <w:spacing w:line="0" w:lineRule="atLeast"/>
            </w:pPr>
            <w:r w:rsidRPr="00380589">
              <w:rPr>
                <w:rFonts w:hint="eastAsia"/>
              </w:rPr>
              <w:t>2013/09/15</w:t>
            </w:r>
          </w:p>
        </w:tc>
        <w:tc>
          <w:tcPr>
            <w:tcW w:w="690" w:type="dxa"/>
            <w:shd w:val="clear" w:color="auto" w:fill="auto"/>
            <w:vAlign w:val="center"/>
          </w:tcPr>
          <w:p w14:paraId="7B9A5939" w14:textId="77777777" w:rsidR="00454102" w:rsidRPr="00380589" w:rsidRDefault="00454102" w:rsidP="008236A0">
            <w:pPr>
              <w:spacing w:line="0" w:lineRule="atLeast"/>
            </w:pPr>
            <w:r w:rsidRPr="00380589">
              <w:rPr>
                <w:rFonts w:hint="eastAsia"/>
                <w:b/>
              </w:rPr>
              <w:t>354</w:t>
            </w:r>
          </w:p>
        </w:tc>
        <w:tc>
          <w:tcPr>
            <w:tcW w:w="1984" w:type="dxa"/>
            <w:shd w:val="clear" w:color="auto" w:fill="auto"/>
            <w:vAlign w:val="center"/>
          </w:tcPr>
          <w:p w14:paraId="6B5DD5CB" w14:textId="77777777" w:rsidR="00454102" w:rsidRPr="00380589" w:rsidRDefault="00454102" w:rsidP="008236A0">
            <w:pPr>
              <w:snapToGrid w:val="0"/>
              <w:spacing w:line="0" w:lineRule="atLeast"/>
              <w:jc w:val="both"/>
              <w:rPr>
                <w:rFonts w:ascii="新細明體" w:hAnsi="新細明體"/>
              </w:rPr>
            </w:pPr>
            <w:r w:rsidRPr="00380589">
              <w:rPr>
                <w:rFonts w:ascii="新細明體" w:hAnsi="新細明體" w:hint="eastAsia"/>
                <w:color w:val="000000"/>
                <w:bdr w:val="single" w:sz="4" w:space="0" w:color="auto" w:frame="1"/>
              </w:rPr>
              <w:t>悠遊瀚海</w:t>
            </w:r>
          </w:p>
        </w:tc>
        <w:tc>
          <w:tcPr>
            <w:tcW w:w="6946" w:type="dxa"/>
            <w:shd w:val="clear" w:color="auto" w:fill="auto"/>
            <w:vAlign w:val="center"/>
          </w:tcPr>
          <w:p w14:paraId="09DFB0C7" w14:textId="77777777" w:rsidR="00454102" w:rsidRPr="00380589" w:rsidRDefault="00454102" w:rsidP="008236A0">
            <w:pPr>
              <w:autoSpaceDE w:val="0"/>
              <w:autoSpaceDN w:val="0"/>
              <w:adjustRightInd w:val="0"/>
              <w:spacing w:line="0" w:lineRule="atLeast"/>
              <w:jc w:val="center"/>
              <w:rPr>
                <w:rFonts w:ascii="新細明體" w:hAnsi="新細明體" w:cs="DFKaiShu-SB-Estd-BF"/>
              </w:rPr>
            </w:pPr>
            <w:r w:rsidRPr="00380589">
              <w:rPr>
                <w:rFonts w:ascii="新細明體" w:hAnsi="新細明體" w:cs="DFKaiShu-SB-Estd-BF" w:hint="eastAsia"/>
              </w:rPr>
              <w:t>《天人炁功之理證與行證（壹）》</w:t>
            </w:r>
          </w:p>
          <w:p w14:paraId="658D88A6" w14:textId="77777777" w:rsidR="00454102" w:rsidRPr="00380589" w:rsidRDefault="00454102" w:rsidP="008236A0">
            <w:pPr>
              <w:autoSpaceDE w:val="0"/>
              <w:autoSpaceDN w:val="0"/>
              <w:adjustRightInd w:val="0"/>
              <w:spacing w:line="0" w:lineRule="atLeast"/>
              <w:jc w:val="center"/>
              <w:rPr>
                <w:rFonts w:ascii="新細明體" w:hAnsi="新細明體"/>
              </w:rPr>
            </w:pPr>
            <w:r w:rsidRPr="00380589">
              <w:rPr>
                <w:rFonts w:ascii="新細明體" w:hAnsi="新細明體" w:cs="DFKaiShu-SB-Estd-BF"/>
              </w:rPr>
              <w:t>(</w:t>
            </w:r>
            <w:r w:rsidRPr="00380589">
              <w:rPr>
                <w:rFonts w:ascii="新細明體" w:hAnsi="新細明體" w:cs="DFKaiShu-SB-Estd-BF" w:hint="eastAsia"/>
              </w:rPr>
              <w:t>十八</w:t>
            </w:r>
            <w:r w:rsidRPr="00380589">
              <w:rPr>
                <w:rFonts w:ascii="新細明體" w:hAnsi="新細明體" w:cs="DFKaiShu-SB-Estd-BF"/>
              </w:rPr>
              <w:t>)</w:t>
            </w:r>
          </w:p>
        </w:tc>
        <w:tc>
          <w:tcPr>
            <w:tcW w:w="709" w:type="dxa"/>
            <w:shd w:val="clear" w:color="auto" w:fill="auto"/>
            <w:vAlign w:val="center"/>
          </w:tcPr>
          <w:p w14:paraId="01C037A7" w14:textId="77777777" w:rsidR="00454102" w:rsidRPr="00380589" w:rsidRDefault="00454102" w:rsidP="008236A0">
            <w:pPr>
              <w:spacing w:line="0" w:lineRule="atLeast"/>
              <w:jc w:val="center"/>
            </w:pPr>
            <w:r w:rsidRPr="00380589">
              <w:rPr>
                <w:rFonts w:hint="eastAsia"/>
              </w:rPr>
              <w:t>094</w:t>
            </w:r>
          </w:p>
        </w:tc>
        <w:tc>
          <w:tcPr>
            <w:tcW w:w="3260" w:type="dxa"/>
            <w:shd w:val="clear" w:color="auto" w:fill="auto"/>
            <w:vAlign w:val="center"/>
          </w:tcPr>
          <w:p w14:paraId="4623B1FF"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color w:val="000000"/>
              </w:rPr>
              <w:t>劉緒潔</w:t>
            </w:r>
            <w:r w:rsidRPr="00380589">
              <w:rPr>
                <w:rFonts w:ascii="新細明體" w:hAnsi="新細明體" w:hint="eastAsia"/>
              </w:rPr>
              <w:t>（</w:t>
            </w:r>
            <w:r w:rsidRPr="00380589">
              <w:rPr>
                <w:rFonts w:ascii="新細明體" w:hAnsi="新細明體" w:hint="eastAsia"/>
                <w:color w:val="000000"/>
              </w:rPr>
              <w:t>天人炁功院研究員）</w:t>
            </w:r>
          </w:p>
        </w:tc>
        <w:tc>
          <w:tcPr>
            <w:tcW w:w="425" w:type="dxa"/>
            <w:shd w:val="clear" w:color="auto" w:fill="auto"/>
            <w:vAlign w:val="center"/>
          </w:tcPr>
          <w:p w14:paraId="6270638C" w14:textId="77777777" w:rsidR="00454102" w:rsidRPr="00380589" w:rsidRDefault="00454102" w:rsidP="008236A0">
            <w:pPr>
              <w:spacing w:line="0" w:lineRule="atLeast"/>
            </w:pPr>
          </w:p>
        </w:tc>
      </w:tr>
      <w:tr w:rsidR="00454102" w:rsidRPr="00380589" w14:paraId="502DAFB0" w14:textId="77777777" w:rsidTr="008236A0">
        <w:trPr>
          <w:trHeight w:val="487"/>
        </w:trPr>
        <w:tc>
          <w:tcPr>
            <w:tcW w:w="1403" w:type="dxa"/>
            <w:shd w:val="clear" w:color="auto" w:fill="auto"/>
            <w:vAlign w:val="center"/>
          </w:tcPr>
          <w:p w14:paraId="1CD0FD1B" w14:textId="77777777" w:rsidR="00454102" w:rsidRPr="00380589" w:rsidRDefault="00454102" w:rsidP="008236A0">
            <w:pPr>
              <w:spacing w:line="0" w:lineRule="atLeast"/>
            </w:pPr>
            <w:r w:rsidRPr="00380589">
              <w:rPr>
                <w:rFonts w:hint="eastAsia"/>
              </w:rPr>
              <w:t>2013/09/15</w:t>
            </w:r>
          </w:p>
        </w:tc>
        <w:tc>
          <w:tcPr>
            <w:tcW w:w="690" w:type="dxa"/>
            <w:shd w:val="clear" w:color="auto" w:fill="auto"/>
            <w:vAlign w:val="center"/>
          </w:tcPr>
          <w:p w14:paraId="188ABBD8" w14:textId="77777777" w:rsidR="00454102" w:rsidRPr="00380589" w:rsidRDefault="00454102" w:rsidP="008236A0">
            <w:pPr>
              <w:spacing w:line="0" w:lineRule="atLeast"/>
            </w:pPr>
            <w:r w:rsidRPr="00380589">
              <w:rPr>
                <w:rFonts w:hint="eastAsia"/>
                <w:b/>
              </w:rPr>
              <w:t>354</w:t>
            </w:r>
          </w:p>
        </w:tc>
        <w:tc>
          <w:tcPr>
            <w:tcW w:w="1984" w:type="dxa"/>
            <w:shd w:val="clear" w:color="auto" w:fill="auto"/>
            <w:vAlign w:val="center"/>
          </w:tcPr>
          <w:p w14:paraId="1D550871" w14:textId="77777777" w:rsidR="00454102" w:rsidRPr="00380589" w:rsidRDefault="00454102" w:rsidP="008236A0">
            <w:pPr>
              <w:snapToGrid w:val="0"/>
              <w:spacing w:line="0" w:lineRule="atLeast"/>
              <w:jc w:val="both"/>
              <w:rPr>
                <w:rFonts w:ascii="新細明體" w:hAnsi="新細明體"/>
                <w:color w:val="000000"/>
                <w:bdr w:val="single" w:sz="4" w:space="0" w:color="auto" w:frame="1"/>
              </w:rPr>
            </w:pPr>
            <w:r w:rsidRPr="00380589">
              <w:rPr>
                <w:rFonts w:ascii="新細明體" w:hAnsi="新細明體" w:hint="eastAsia"/>
                <w:color w:val="000000"/>
                <w:bdr w:val="single" w:sz="4" w:space="0" w:color="auto" w:frame="1"/>
              </w:rPr>
              <w:t>人事通報</w:t>
            </w:r>
          </w:p>
        </w:tc>
        <w:tc>
          <w:tcPr>
            <w:tcW w:w="6946" w:type="dxa"/>
            <w:shd w:val="clear" w:color="auto" w:fill="auto"/>
            <w:vAlign w:val="center"/>
          </w:tcPr>
          <w:p w14:paraId="623188A7" w14:textId="77777777" w:rsidR="00454102" w:rsidRPr="00380589" w:rsidRDefault="00454102" w:rsidP="008236A0">
            <w:pPr>
              <w:autoSpaceDE w:val="0"/>
              <w:autoSpaceDN w:val="0"/>
              <w:adjustRightInd w:val="0"/>
              <w:spacing w:line="0" w:lineRule="atLeast"/>
              <w:jc w:val="center"/>
              <w:rPr>
                <w:rFonts w:ascii="新細明體" w:hAnsi="新細明體" w:cs="DFKaiShu-SB-Estd-BF"/>
              </w:rPr>
            </w:pPr>
          </w:p>
        </w:tc>
        <w:tc>
          <w:tcPr>
            <w:tcW w:w="709" w:type="dxa"/>
            <w:shd w:val="clear" w:color="auto" w:fill="auto"/>
            <w:vAlign w:val="center"/>
          </w:tcPr>
          <w:p w14:paraId="215451F3" w14:textId="77777777" w:rsidR="00454102" w:rsidRPr="00380589" w:rsidRDefault="00454102" w:rsidP="008236A0">
            <w:pPr>
              <w:spacing w:line="0" w:lineRule="atLeast"/>
              <w:jc w:val="center"/>
            </w:pPr>
            <w:r w:rsidRPr="00380589">
              <w:rPr>
                <w:rFonts w:hint="eastAsia"/>
              </w:rPr>
              <w:t>096</w:t>
            </w:r>
          </w:p>
        </w:tc>
        <w:tc>
          <w:tcPr>
            <w:tcW w:w="3260" w:type="dxa"/>
            <w:shd w:val="clear" w:color="auto" w:fill="auto"/>
            <w:vAlign w:val="center"/>
          </w:tcPr>
          <w:p w14:paraId="3AD8A49B" w14:textId="77777777" w:rsidR="00454102" w:rsidRPr="00380589" w:rsidRDefault="00454102" w:rsidP="008236A0">
            <w:pPr>
              <w:adjustRightInd w:val="0"/>
              <w:spacing w:line="0" w:lineRule="atLeast"/>
              <w:jc w:val="both"/>
              <w:rPr>
                <w:rFonts w:ascii="新細明體" w:hAnsi="新細明體"/>
                <w:color w:val="000000"/>
              </w:rPr>
            </w:pPr>
            <w:r w:rsidRPr="00380589">
              <w:rPr>
                <w:rFonts w:ascii="新細明體" w:hAnsi="新細明體" w:hint="eastAsia"/>
                <w:color w:val="000000"/>
              </w:rPr>
              <w:t>極院</w:t>
            </w:r>
          </w:p>
        </w:tc>
        <w:tc>
          <w:tcPr>
            <w:tcW w:w="425" w:type="dxa"/>
            <w:shd w:val="clear" w:color="auto" w:fill="auto"/>
            <w:vAlign w:val="center"/>
          </w:tcPr>
          <w:p w14:paraId="242F932B" w14:textId="77777777" w:rsidR="00454102" w:rsidRPr="00380589" w:rsidRDefault="00454102" w:rsidP="008236A0">
            <w:pPr>
              <w:spacing w:line="0" w:lineRule="atLeast"/>
            </w:pPr>
          </w:p>
        </w:tc>
      </w:tr>
      <w:tr w:rsidR="00454102" w:rsidRPr="00380589" w14:paraId="1131FAB5" w14:textId="77777777" w:rsidTr="008236A0">
        <w:trPr>
          <w:trHeight w:val="487"/>
        </w:trPr>
        <w:tc>
          <w:tcPr>
            <w:tcW w:w="1403" w:type="dxa"/>
            <w:shd w:val="clear" w:color="auto" w:fill="auto"/>
            <w:vAlign w:val="center"/>
          </w:tcPr>
          <w:p w14:paraId="03B9CF54" w14:textId="77777777" w:rsidR="00454102" w:rsidRPr="00380589" w:rsidRDefault="00454102" w:rsidP="008236A0">
            <w:pPr>
              <w:spacing w:line="0" w:lineRule="atLeast"/>
            </w:pPr>
            <w:r w:rsidRPr="00380589">
              <w:rPr>
                <w:rFonts w:hint="eastAsia"/>
              </w:rPr>
              <w:t>2013/09/15</w:t>
            </w:r>
          </w:p>
        </w:tc>
        <w:tc>
          <w:tcPr>
            <w:tcW w:w="690" w:type="dxa"/>
            <w:shd w:val="clear" w:color="auto" w:fill="auto"/>
            <w:vAlign w:val="center"/>
          </w:tcPr>
          <w:p w14:paraId="0A537B92" w14:textId="77777777" w:rsidR="00454102" w:rsidRPr="00380589" w:rsidRDefault="00454102" w:rsidP="008236A0">
            <w:pPr>
              <w:spacing w:line="0" w:lineRule="atLeast"/>
            </w:pPr>
            <w:r w:rsidRPr="00380589">
              <w:rPr>
                <w:rFonts w:hint="eastAsia"/>
                <w:b/>
              </w:rPr>
              <w:t>354</w:t>
            </w:r>
          </w:p>
        </w:tc>
        <w:tc>
          <w:tcPr>
            <w:tcW w:w="1984" w:type="dxa"/>
            <w:shd w:val="clear" w:color="auto" w:fill="auto"/>
            <w:vAlign w:val="center"/>
          </w:tcPr>
          <w:p w14:paraId="3FB85067"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bdr w:val="single" w:sz="4" w:space="0" w:color="auto"/>
              </w:rPr>
              <w:t>興建史</w:t>
            </w:r>
          </w:p>
        </w:tc>
        <w:tc>
          <w:tcPr>
            <w:tcW w:w="6946" w:type="dxa"/>
            <w:shd w:val="clear" w:color="auto" w:fill="auto"/>
            <w:vAlign w:val="center"/>
          </w:tcPr>
          <w:p w14:paraId="1CF15A62"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臺北縣初院不懼道考</w:t>
            </w:r>
          </w:p>
          <w:p w14:paraId="722528B5"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返本還原道心更堅定</w:t>
            </w:r>
          </w:p>
        </w:tc>
        <w:tc>
          <w:tcPr>
            <w:tcW w:w="709" w:type="dxa"/>
            <w:shd w:val="clear" w:color="auto" w:fill="auto"/>
            <w:vAlign w:val="center"/>
          </w:tcPr>
          <w:p w14:paraId="1697900F" w14:textId="77777777" w:rsidR="00454102" w:rsidRPr="00380589" w:rsidRDefault="00454102" w:rsidP="008236A0">
            <w:pPr>
              <w:spacing w:line="0" w:lineRule="atLeast"/>
              <w:jc w:val="center"/>
            </w:pPr>
            <w:r w:rsidRPr="00380589">
              <w:rPr>
                <w:rFonts w:hint="eastAsia"/>
              </w:rPr>
              <w:t>097</w:t>
            </w:r>
          </w:p>
        </w:tc>
        <w:tc>
          <w:tcPr>
            <w:tcW w:w="3260" w:type="dxa"/>
            <w:shd w:val="clear" w:color="auto" w:fill="auto"/>
            <w:vAlign w:val="center"/>
          </w:tcPr>
          <w:p w14:paraId="4F7E3CEE"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rPr>
              <w:t>資料提供/臺北縣初院</w:t>
            </w:r>
          </w:p>
        </w:tc>
        <w:tc>
          <w:tcPr>
            <w:tcW w:w="425" w:type="dxa"/>
            <w:shd w:val="clear" w:color="auto" w:fill="auto"/>
            <w:vAlign w:val="center"/>
          </w:tcPr>
          <w:p w14:paraId="38F45A1E" w14:textId="77777777" w:rsidR="00454102" w:rsidRPr="00380589" w:rsidRDefault="00454102" w:rsidP="008236A0">
            <w:pPr>
              <w:spacing w:line="0" w:lineRule="atLeast"/>
            </w:pPr>
          </w:p>
        </w:tc>
      </w:tr>
      <w:tr w:rsidR="00454102" w:rsidRPr="00380589" w14:paraId="389FE48E" w14:textId="77777777" w:rsidTr="008236A0">
        <w:trPr>
          <w:trHeight w:val="487"/>
        </w:trPr>
        <w:tc>
          <w:tcPr>
            <w:tcW w:w="1403" w:type="dxa"/>
            <w:shd w:val="clear" w:color="auto" w:fill="auto"/>
            <w:vAlign w:val="center"/>
          </w:tcPr>
          <w:p w14:paraId="456BA202" w14:textId="77777777" w:rsidR="00454102" w:rsidRPr="00380589" w:rsidRDefault="00454102" w:rsidP="008236A0">
            <w:pPr>
              <w:spacing w:line="0" w:lineRule="atLeast"/>
            </w:pPr>
            <w:r w:rsidRPr="00380589">
              <w:rPr>
                <w:rFonts w:hint="eastAsia"/>
              </w:rPr>
              <w:t>2013/09/15</w:t>
            </w:r>
          </w:p>
        </w:tc>
        <w:tc>
          <w:tcPr>
            <w:tcW w:w="690" w:type="dxa"/>
            <w:shd w:val="clear" w:color="auto" w:fill="auto"/>
            <w:vAlign w:val="center"/>
          </w:tcPr>
          <w:p w14:paraId="4D32FFAA" w14:textId="77777777" w:rsidR="00454102" w:rsidRPr="00380589" w:rsidRDefault="00454102" w:rsidP="008236A0">
            <w:pPr>
              <w:spacing w:line="0" w:lineRule="atLeast"/>
            </w:pPr>
            <w:r w:rsidRPr="00380589">
              <w:rPr>
                <w:rFonts w:hint="eastAsia"/>
                <w:b/>
              </w:rPr>
              <w:t>354</w:t>
            </w:r>
          </w:p>
        </w:tc>
        <w:tc>
          <w:tcPr>
            <w:tcW w:w="1984" w:type="dxa"/>
            <w:shd w:val="clear" w:color="auto" w:fill="auto"/>
            <w:vAlign w:val="center"/>
          </w:tcPr>
          <w:p w14:paraId="38870DE6"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bdr w:val="single" w:sz="4" w:space="0" w:color="auto"/>
              </w:rPr>
              <w:t>西華舊事</w:t>
            </w:r>
          </w:p>
        </w:tc>
        <w:tc>
          <w:tcPr>
            <w:tcW w:w="6946" w:type="dxa"/>
            <w:shd w:val="clear" w:color="auto" w:fill="auto"/>
            <w:vAlign w:val="center"/>
          </w:tcPr>
          <w:p w14:paraId="302D1509" w14:textId="77777777" w:rsidR="00454102" w:rsidRPr="00380589" w:rsidRDefault="00454102" w:rsidP="008236A0">
            <w:pPr>
              <w:spacing w:line="0" w:lineRule="atLeast"/>
              <w:jc w:val="center"/>
              <w:rPr>
                <w:rFonts w:ascii="新細明體" w:hAnsi="新細明體"/>
                <w:bdr w:val="single" w:sz="4" w:space="0" w:color="auto"/>
              </w:rPr>
            </w:pPr>
            <w:r w:rsidRPr="00380589">
              <w:rPr>
                <w:rFonts w:ascii="新細明體" w:hAnsi="新細明體" w:hint="eastAsia"/>
                <w:bCs/>
              </w:rPr>
              <w:t>在華山的日子</w:t>
            </w:r>
          </w:p>
        </w:tc>
        <w:tc>
          <w:tcPr>
            <w:tcW w:w="709" w:type="dxa"/>
            <w:shd w:val="clear" w:color="auto" w:fill="auto"/>
            <w:vAlign w:val="center"/>
          </w:tcPr>
          <w:p w14:paraId="4C8CC400" w14:textId="77777777" w:rsidR="00454102" w:rsidRPr="00380589" w:rsidRDefault="00454102" w:rsidP="008236A0">
            <w:pPr>
              <w:spacing w:line="0" w:lineRule="atLeast"/>
              <w:jc w:val="center"/>
            </w:pPr>
            <w:r w:rsidRPr="00380589">
              <w:rPr>
                <w:rFonts w:hint="eastAsia"/>
              </w:rPr>
              <w:t>101</w:t>
            </w:r>
          </w:p>
        </w:tc>
        <w:tc>
          <w:tcPr>
            <w:tcW w:w="3260" w:type="dxa"/>
            <w:shd w:val="clear" w:color="auto" w:fill="auto"/>
            <w:vAlign w:val="center"/>
          </w:tcPr>
          <w:p w14:paraId="4F4803A6"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rPr>
              <w:t>編輯部</w:t>
            </w:r>
          </w:p>
        </w:tc>
        <w:tc>
          <w:tcPr>
            <w:tcW w:w="425" w:type="dxa"/>
            <w:shd w:val="clear" w:color="auto" w:fill="auto"/>
            <w:vAlign w:val="center"/>
          </w:tcPr>
          <w:p w14:paraId="18C0D45E" w14:textId="77777777" w:rsidR="00454102" w:rsidRPr="00380589" w:rsidRDefault="00454102" w:rsidP="008236A0">
            <w:pPr>
              <w:spacing w:line="0" w:lineRule="atLeast"/>
            </w:pPr>
          </w:p>
        </w:tc>
      </w:tr>
      <w:tr w:rsidR="00454102" w:rsidRPr="00380589" w14:paraId="5BB4C455" w14:textId="77777777" w:rsidTr="008236A0">
        <w:trPr>
          <w:trHeight w:val="487"/>
        </w:trPr>
        <w:tc>
          <w:tcPr>
            <w:tcW w:w="1403" w:type="dxa"/>
            <w:shd w:val="clear" w:color="auto" w:fill="auto"/>
            <w:vAlign w:val="center"/>
          </w:tcPr>
          <w:p w14:paraId="690FDD39" w14:textId="77777777" w:rsidR="00454102" w:rsidRPr="00380589" w:rsidRDefault="00454102" w:rsidP="008236A0">
            <w:pPr>
              <w:spacing w:line="0" w:lineRule="atLeast"/>
            </w:pPr>
            <w:r w:rsidRPr="00380589">
              <w:rPr>
                <w:rFonts w:hint="eastAsia"/>
              </w:rPr>
              <w:t>2013/09/15</w:t>
            </w:r>
          </w:p>
        </w:tc>
        <w:tc>
          <w:tcPr>
            <w:tcW w:w="690" w:type="dxa"/>
            <w:shd w:val="clear" w:color="auto" w:fill="auto"/>
            <w:vAlign w:val="center"/>
          </w:tcPr>
          <w:p w14:paraId="20A6B20B" w14:textId="77777777" w:rsidR="00454102" w:rsidRPr="00380589" w:rsidRDefault="00454102" w:rsidP="008236A0">
            <w:pPr>
              <w:spacing w:line="0" w:lineRule="atLeast"/>
            </w:pPr>
            <w:r w:rsidRPr="00380589">
              <w:rPr>
                <w:rFonts w:hint="eastAsia"/>
                <w:b/>
              </w:rPr>
              <w:t>354</w:t>
            </w:r>
          </w:p>
        </w:tc>
        <w:tc>
          <w:tcPr>
            <w:tcW w:w="1984" w:type="dxa"/>
            <w:shd w:val="clear" w:color="auto" w:fill="auto"/>
            <w:vAlign w:val="center"/>
          </w:tcPr>
          <w:p w14:paraId="36091DC6" w14:textId="77777777" w:rsidR="00454102" w:rsidRPr="00380589" w:rsidRDefault="00454102" w:rsidP="008236A0">
            <w:pPr>
              <w:adjustRightInd w:val="0"/>
              <w:snapToGrid w:val="0"/>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功德榜</w:t>
            </w:r>
          </w:p>
        </w:tc>
        <w:tc>
          <w:tcPr>
            <w:tcW w:w="6946" w:type="dxa"/>
            <w:shd w:val="clear" w:color="auto" w:fill="auto"/>
            <w:vAlign w:val="center"/>
          </w:tcPr>
          <w:p w14:paraId="16C7FD3D" w14:textId="77777777" w:rsidR="00454102" w:rsidRPr="00380589" w:rsidRDefault="00454102" w:rsidP="008236A0">
            <w:pPr>
              <w:tabs>
                <w:tab w:val="left" w:pos="1980"/>
              </w:tabs>
              <w:adjustRightInd w:val="0"/>
              <w:spacing w:line="0" w:lineRule="atLeast"/>
              <w:jc w:val="center"/>
              <w:rPr>
                <w:rFonts w:ascii="新細明體" w:hAnsi="新細明體"/>
              </w:rPr>
            </w:pPr>
            <w:r w:rsidRPr="00380589">
              <w:rPr>
                <w:rFonts w:ascii="新細明體" w:hAnsi="新細明體" w:hint="eastAsia"/>
              </w:rPr>
              <w:t>10</w:t>
            </w:r>
            <w:r w:rsidRPr="00380589">
              <w:rPr>
                <w:rFonts w:ascii="新細明體" w:hAnsi="新細明體"/>
              </w:rPr>
              <w:t>2</w:t>
            </w:r>
            <w:r w:rsidRPr="00380589">
              <w:rPr>
                <w:rFonts w:ascii="新細明體" w:hAnsi="新細明體" w:hint="eastAsia"/>
              </w:rPr>
              <w:t>年7月助印《教訊》功德榜</w:t>
            </w:r>
          </w:p>
        </w:tc>
        <w:tc>
          <w:tcPr>
            <w:tcW w:w="709" w:type="dxa"/>
            <w:shd w:val="clear" w:color="auto" w:fill="auto"/>
            <w:vAlign w:val="center"/>
          </w:tcPr>
          <w:p w14:paraId="114ACB81" w14:textId="77777777" w:rsidR="00454102" w:rsidRPr="00380589" w:rsidRDefault="00454102" w:rsidP="008236A0">
            <w:pPr>
              <w:spacing w:line="0" w:lineRule="atLeast"/>
              <w:jc w:val="center"/>
            </w:pPr>
            <w:r w:rsidRPr="00380589">
              <w:rPr>
                <w:rFonts w:hint="eastAsia"/>
              </w:rPr>
              <w:t>106</w:t>
            </w:r>
          </w:p>
        </w:tc>
        <w:tc>
          <w:tcPr>
            <w:tcW w:w="3260" w:type="dxa"/>
            <w:shd w:val="clear" w:color="auto" w:fill="auto"/>
            <w:vAlign w:val="center"/>
          </w:tcPr>
          <w:p w14:paraId="7D6DCC22" w14:textId="77777777" w:rsidR="00454102" w:rsidRPr="00380589" w:rsidRDefault="00454102" w:rsidP="008236A0">
            <w:pPr>
              <w:adjustRightInd w:val="0"/>
              <w:snapToGrid w:val="0"/>
              <w:spacing w:line="0" w:lineRule="atLeast"/>
              <w:jc w:val="both"/>
              <w:rPr>
                <w:rStyle w:val="A70"/>
                <w:rFonts w:ascii="新細明體" w:hAnsi="新細明體"/>
              </w:rPr>
            </w:pPr>
            <w:r w:rsidRPr="00380589">
              <w:rPr>
                <w:rStyle w:val="A70"/>
                <w:rFonts w:ascii="新細明體" w:hAnsi="新細明體" w:hint="eastAsia"/>
              </w:rPr>
              <w:t>康凝書</w:t>
            </w:r>
          </w:p>
        </w:tc>
        <w:tc>
          <w:tcPr>
            <w:tcW w:w="425" w:type="dxa"/>
            <w:shd w:val="clear" w:color="auto" w:fill="auto"/>
            <w:vAlign w:val="center"/>
          </w:tcPr>
          <w:p w14:paraId="783D1DFF" w14:textId="77777777" w:rsidR="00454102" w:rsidRPr="00380589" w:rsidRDefault="00454102" w:rsidP="008236A0">
            <w:pPr>
              <w:spacing w:line="0" w:lineRule="atLeast"/>
            </w:pPr>
          </w:p>
        </w:tc>
      </w:tr>
      <w:tr w:rsidR="00454102" w:rsidRPr="00380589" w14:paraId="5ECD12AC" w14:textId="77777777" w:rsidTr="008236A0">
        <w:trPr>
          <w:trHeight w:val="487"/>
        </w:trPr>
        <w:tc>
          <w:tcPr>
            <w:tcW w:w="1403" w:type="dxa"/>
            <w:shd w:val="clear" w:color="auto" w:fill="auto"/>
            <w:vAlign w:val="center"/>
          </w:tcPr>
          <w:p w14:paraId="40DCE518" w14:textId="77777777" w:rsidR="00454102" w:rsidRPr="00380589" w:rsidRDefault="00454102" w:rsidP="008236A0">
            <w:pPr>
              <w:spacing w:line="0" w:lineRule="atLeast"/>
            </w:pPr>
            <w:r w:rsidRPr="00380589">
              <w:rPr>
                <w:rFonts w:hint="eastAsia"/>
              </w:rPr>
              <w:lastRenderedPageBreak/>
              <w:t>2013/09/15</w:t>
            </w:r>
          </w:p>
        </w:tc>
        <w:tc>
          <w:tcPr>
            <w:tcW w:w="690" w:type="dxa"/>
            <w:shd w:val="clear" w:color="auto" w:fill="auto"/>
            <w:vAlign w:val="center"/>
          </w:tcPr>
          <w:p w14:paraId="754D98FD" w14:textId="77777777" w:rsidR="00454102" w:rsidRPr="00380589" w:rsidRDefault="00454102" w:rsidP="008236A0">
            <w:pPr>
              <w:spacing w:line="0" w:lineRule="atLeast"/>
            </w:pPr>
            <w:r w:rsidRPr="00380589">
              <w:rPr>
                <w:rFonts w:hint="eastAsia"/>
                <w:b/>
              </w:rPr>
              <w:t>354</w:t>
            </w:r>
          </w:p>
        </w:tc>
        <w:tc>
          <w:tcPr>
            <w:tcW w:w="1984" w:type="dxa"/>
            <w:shd w:val="clear" w:color="auto" w:fill="auto"/>
            <w:vAlign w:val="center"/>
          </w:tcPr>
          <w:p w14:paraId="3CF328DB" w14:textId="77777777" w:rsidR="00454102" w:rsidRPr="00380589" w:rsidRDefault="00454102" w:rsidP="008236A0">
            <w:pPr>
              <w:adjustRightInd w:val="0"/>
              <w:snapToGrid w:val="0"/>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收支明細</w:t>
            </w:r>
          </w:p>
        </w:tc>
        <w:tc>
          <w:tcPr>
            <w:tcW w:w="6946" w:type="dxa"/>
            <w:shd w:val="clear" w:color="auto" w:fill="auto"/>
            <w:vAlign w:val="center"/>
          </w:tcPr>
          <w:p w14:paraId="577338A4" w14:textId="77777777" w:rsidR="00454102" w:rsidRPr="00380589" w:rsidRDefault="00454102" w:rsidP="008236A0">
            <w:pPr>
              <w:widowControl/>
              <w:spacing w:line="0" w:lineRule="atLeast"/>
              <w:jc w:val="center"/>
              <w:rPr>
                <w:rFonts w:ascii="新細明體" w:hAnsi="新細明體"/>
              </w:rPr>
            </w:pPr>
            <w:r w:rsidRPr="00380589">
              <w:rPr>
                <w:rFonts w:ascii="新細明體" w:hAnsi="新細明體" w:hint="eastAsia"/>
              </w:rPr>
              <w:t>102年7月助印經費收支明細表</w:t>
            </w:r>
          </w:p>
        </w:tc>
        <w:tc>
          <w:tcPr>
            <w:tcW w:w="709" w:type="dxa"/>
            <w:shd w:val="clear" w:color="auto" w:fill="auto"/>
            <w:vAlign w:val="center"/>
          </w:tcPr>
          <w:p w14:paraId="7A50D8AC" w14:textId="77777777" w:rsidR="00454102" w:rsidRPr="00380589" w:rsidRDefault="00454102" w:rsidP="008236A0">
            <w:pPr>
              <w:spacing w:line="0" w:lineRule="atLeast"/>
              <w:jc w:val="center"/>
            </w:pPr>
            <w:r w:rsidRPr="00380589">
              <w:rPr>
                <w:rFonts w:hint="eastAsia"/>
              </w:rPr>
              <w:t>110</w:t>
            </w:r>
          </w:p>
        </w:tc>
        <w:tc>
          <w:tcPr>
            <w:tcW w:w="3260" w:type="dxa"/>
            <w:shd w:val="clear" w:color="auto" w:fill="auto"/>
            <w:vAlign w:val="center"/>
          </w:tcPr>
          <w:p w14:paraId="0A952A4F" w14:textId="77777777" w:rsidR="00454102" w:rsidRPr="00380589" w:rsidRDefault="00454102" w:rsidP="008236A0">
            <w:pPr>
              <w:adjustRightInd w:val="0"/>
              <w:snapToGrid w:val="0"/>
              <w:spacing w:line="0" w:lineRule="atLeast"/>
              <w:jc w:val="both"/>
              <w:rPr>
                <w:rStyle w:val="A70"/>
                <w:rFonts w:ascii="新細明體" w:hAnsi="新細明體"/>
              </w:rPr>
            </w:pPr>
            <w:r w:rsidRPr="00380589">
              <w:rPr>
                <w:rStyle w:val="A70"/>
                <w:rFonts w:ascii="新細明體" w:hAnsi="新細明體" w:hint="eastAsia"/>
              </w:rPr>
              <w:t>大藏室</w:t>
            </w:r>
          </w:p>
        </w:tc>
        <w:tc>
          <w:tcPr>
            <w:tcW w:w="425" w:type="dxa"/>
            <w:shd w:val="clear" w:color="auto" w:fill="auto"/>
            <w:vAlign w:val="center"/>
          </w:tcPr>
          <w:p w14:paraId="1784DADD" w14:textId="77777777" w:rsidR="00454102" w:rsidRPr="00380589" w:rsidRDefault="00454102" w:rsidP="008236A0">
            <w:pPr>
              <w:spacing w:line="0" w:lineRule="atLeast"/>
            </w:pPr>
          </w:p>
        </w:tc>
      </w:tr>
      <w:tr w:rsidR="00454102" w:rsidRPr="00380589" w14:paraId="6AC92332" w14:textId="77777777" w:rsidTr="008236A0">
        <w:trPr>
          <w:trHeight w:val="487"/>
        </w:trPr>
        <w:tc>
          <w:tcPr>
            <w:tcW w:w="1403" w:type="dxa"/>
            <w:shd w:val="clear" w:color="auto" w:fill="auto"/>
            <w:vAlign w:val="center"/>
          </w:tcPr>
          <w:p w14:paraId="7C5227C6" w14:textId="77777777" w:rsidR="00454102" w:rsidRPr="00380589" w:rsidRDefault="00454102" w:rsidP="008236A0">
            <w:pPr>
              <w:spacing w:line="0" w:lineRule="atLeast"/>
            </w:pPr>
            <w:r w:rsidRPr="00380589">
              <w:rPr>
                <w:rFonts w:hint="eastAsia"/>
              </w:rPr>
              <w:t>2013/09/15</w:t>
            </w:r>
          </w:p>
        </w:tc>
        <w:tc>
          <w:tcPr>
            <w:tcW w:w="690" w:type="dxa"/>
            <w:shd w:val="clear" w:color="auto" w:fill="auto"/>
            <w:vAlign w:val="center"/>
          </w:tcPr>
          <w:p w14:paraId="76CCC838" w14:textId="77777777" w:rsidR="00454102" w:rsidRPr="00380589" w:rsidRDefault="00454102" w:rsidP="008236A0">
            <w:pPr>
              <w:spacing w:line="0" w:lineRule="atLeast"/>
            </w:pPr>
            <w:r w:rsidRPr="00380589">
              <w:rPr>
                <w:rFonts w:hint="eastAsia"/>
                <w:b/>
              </w:rPr>
              <w:t>354</w:t>
            </w:r>
          </w:p>
        </w:tc>
        <w:tc>
          <w:tcPr>
            <w:tcW w:w="1984" w:type="dxa"/>
            <w:shd w:val="clear" w:color="auto" w:fill="auto"/>
            <w:vAlign w:val="center"/>
          </w:tcPr>
          <w:p w14:paraId="2929FEC3" w14:textId="77777777" w:rsidR="00454102" w:rsidRPr="00380589" w:rsidRDefault="00454102" w:rsidP="008236A0">
            <w:pPr>
              <w:adjustRightInd w:val="0"/>
              <w:snapToGrid w:val="0"/>
              <w:spacing w:line="0" w:lineRule="atLeast"/>
              <w:jc w:val="both"/>
              <w:rPr>
                <w:rFonts w:ascii="新細明體" w:hAnsi="新細明體"/>
                <w:bdr w:val="single" w:sz="4" w:space="0" w:color="auto" w:frame="1"/>
              </w:rPr>
            </w:pPr>
            <w:r w:rsidRPr="00380589">
              <w:rPr>
                <w:rStyle w:val="A00"/>
                <w:rFonts w:ascii="新細明體" w:hAnsi="新細明體" w:hint="eastAsia"/>
                <w:bdr w:val="single" w:sz="4" w:space="0" w:color="auto"/>
              </w:rPr>
              <w:t>35</w:t>
            </w:r>
            <w:r w:rsidRPr="00380589">
              <w:rPr>
                <w:rStyle w:val="A00"/>
                <w:rFonts w:ascii="新細明體" w:hAnsi="新細明體"/>
                <w:bdr w:val="single" w:sz="4" w:space="0" w:color="auto"/>
              </w:rPr>
              <w:t>3</w:t>
            </w:r>
            <w:r w:rsidRPr="00380589">
              <w:rPr>
                <w:rStyle w:val="A00"/>
                <w:rFonts w:ascii="新細明體" w:hAnsi="新細明體" w:hint="eastAsia"/>
                <w:bdr w:val="single" w:sz="4" w:space="0" w:color="auto"/>
              </w:rPr>
              <w:t>期</w:t>
            </w:r>
            <w:r w:rsidRPr="00380589">
              <w:rPr>
                <w:rFonts w:ascii="新細明體" w:hAnsi="新細明體" w:hint="eastAsia"/>
                <w:bdr w:val="single" w:sz="4" w:space="0" w:color="auto"/>
              </w:rPr>
              <w:t>不收稿費同奮與善心人士芳名</w:t>
            </w:r>
          </w:p>
        </w:tc>
        <w:tc>
          <w:tcPr>
            <w:tcW w:w="6946" w:type="dxa"/>
            <w:shd w:val="clear" w:color="auto" w:fill="auto"/>
            <w:vAlign w:val="center"/>
          </w:tcPr>
          <w:p w14:paraId="4B1F4067" w14:textId="77777777" w:rsidR="00454102" w:rsidRPr="00380589" w:rsidRDefault="00454102" w:rsidP="008236A0">
            <w:pPr>
              <w:tabs>
                <w:tab w:val="left" w:pos="1980"/>
              </w:tabs>
              <w:adjustRightInd w:val="0"/>
              <w:spacing w:line="0" w:lineRule="atLeast"/>
              <w:jc w:val="center"/>
              <w:rPr>
                <w:rFonts w:ascii="新細明體" w:hAnsi="新細明體"/>
              </w:rPr>
            </w:pPr>
            <w:r w:rsidRPr="00380589">
              <w:rPr>
                <w:rFonts w:ascii="新細明體" w:hAnsi="新細明體" w:hint="eastAsia"/>
              </w:rPr>
              <w:t>353期不收稿費同奮大德與善心人士芳名</w:t>
            </w:r>
          </w:p>
        </w:tc>
        <w:tc>
          <w:tcPr>
            <w:tcW w:w="709" w:type="dxa"/>
            <w:shd w:val="clear" w:color="auto" w:fill="auto"/>
            <w:vAlign w:val="center"/>
          </w:tcPr>
          <w:p w14:paraId="08F686CA" w14:textId="77777777" w:rsidR="00454102" w:rsidRPr="00380589" w:rsidRDefault="00454102" w:rsidP="008236A0">
            <w:pPr>
              <w:spacing w:line="0" w:lineRule="atLeast"/>
              <w:jc w:val="center"/>
            </w:pPr>
            <w:r w:rsidRPr="00380589">
              <w:rPr>
                <w:rFonts w:hint="eastAsia"/>
              </w:rPr>
              <w:t>110</w:t>
            </w:r>
          </w:p>
        </w:tc>
        <w:tc>
          <w:tcPr>
            <w:tcW w:w="3260" w:type="dxa"/>
            <w:shd w:val="clear" w:color="auto" w:fill="auto"/>
            <w:vAlign w:val="center"/>
          </w:tcPr>
          <w:p w14:paraId="749D9EEA" w14:textId="77777777" w:rsidR="00454102" w:rsidRPr="00380589" w:rsidRDefault="00454102" w:rsidP="008236A0">
            <w:pPr>
              <w:adjustRightInd w:val="0"/>
              <w:snapToGrid w:val="0"/>
              <w:spacing w:line="0" w:lineRule="atLeast"/>
              <w:jc w:val="both"/>
              <w:rPr>
                <w:rStyle w:val="A70"/>
                <w:rFonts w:ascii="新細明體" w:hAnsi="新細明體"/>
              </w:rPr>
            </w:pPr>
            <w:r w:rsidRPr="00380589">
              <w:rPr>
                <w:rStyle w:val="A70"/>
                <w:rFonts w:ascii="新細明體" w:hAnsi="新細明體" w:hint="eastAsia"/>
              </w:rPr>
              <w:t>康凝書</w:t>
            </w:r>
          </w:p>
        </w:tc>
        <w:tc>
          <w:tcPr>
            <w:tcW w:w="425" w:type="dxa"/>
            <w:shd w:val="clear" w:color="auto" w:fill="auto"/>
            <w:vAlign w:val="center"/>
          </w:tcPr>
          <w:p w14:paraId="5DE6654D" w14:textId="77777777" w:rsidR="00454102" w:rsidRPr="00380589" w:rsidRDefault="00454102" w:rsidP="008236A0">
            <w:pPr>
              <w:spacing w:line="0" w:lineRule="atLeast"/>
            </w:pPr>
          </w:p>
        </w:tc>
      </w:tr>
      <w:tr w:rsidR="00454102" w:rsidRPr="00380589" w14:paraId="7577E377" w14:textId="77777777" w:rsidTr="008236A0">
        <w:trPr>
          <w:trHeight w:val="487"/>
        </w:trPr>
        <w:tc>
          <w:tcPr>
            <w:tcW w:w="1403" w:type="dxa"/>
            <w:shd w:val="clear" w:color="auto" w:fill="auto"/>
            <w:vAlign w:val="center"/>
          </w:tcPr>
          <w:p w14:paraId="41582867" w14:textId="77777777" w:rsidR="00454102" w:rsidRPr="00380589" w:rsidRDefault="00454102" w:rsidP="008236A0">
            <w:pPr>
              <w:spacing w:line="0" w:lineRule="atLeast"/>
            </w:pPr>
            <w:r w:rsidRPr="00380589">
              <w:rPr>
                <w:rFonts w:hint="eastAsia"/>
              </w:rPr>
              <w:t>2013/09/15</w:t>
            </w:r>
          </w:p>
        </w:tc>
        <w:tc>
          <w:tcPr>
            <w:tcW w:w="690" w:type="dxa"/>
            <w:shd w:val="clear" w:color="auto" w:fill="auto"/>
            <w:vAlign w:val="center"/>
          </w:tcPr>
          <w:p w14:paraId="6E12DF57" w14:textId="77777777" w:rsidR="00454102" w:rsidRPr="00380589" w:rsidRDefault="00454102" w:rsidP="008236A0">
            <w:pPr>
              <w:spacing w:line="0" w:lineRule="atLeast"/>
            </w:pPr>
            <w:r w:rsidRPr="00380589">
              <w:rPr>
                <w:rFonts w:hint="eastAsia"/>
                <w:b/>
              </w:rPr>
              <w:t>354</w:t>
            </w:r>
          </w:p>
        </w:tc>
        <w:tc>
          <w:tcPr>
            <w:tcW w:w="1984" w:type="dxa"/>
            <w:shd w:val="clear" w:color="auto" w:fill="auto"/>
            <w:vAlign w:val="center"/>
          </w:tcPr>
          <w:p w14:paraId="650F0A55" w14:textId="77777777" w:rsidR="00454102" w:rsidRPr="00380589" w:rsidRDefault="00454102" w:rsidP="008236A0">
            <w:pPr>
              <w:adjustRightInd w:val="0"/>
              <w:snapToGrid w:val="0"/>
              <w:spacing w:line="0" w:lineRule="atLeast"/>
              <w:jc w:val="both"/>
              <w:rPr>
                <w:rFonts w:ascii="新細明體" w:hAnsi="新細明體"/>
              </w:rPr>
            </w:pPr>
            <w:r w:rsidRPr="00380589">
              <w:rPr>
                <w:rFonts w:ascii="新細明體" w:hAnsi="新細明體" w:hint="eastAsia"/>
                <w:bdr w:val="single" w:sz="4" w:space="0" w:color="auto"/>
              </w:rPr>
              <w:t>天帝教各</w:t>
            </w:r>
            <w:r w:rsidRPr="00380589">
              <w:rPr>
                <w:rFonts w:ascii="新細明體" w:hAnsi="新細明體"/>
                <w:bdr w:val="single" w:sz="4" w:space="0" w:color="auto"/>
              </w:rPr>
              <w:t>弘教單位與輔翼組織</w:t>
            </w:r>
            <w:r w:rsidRPr="00380589">
              <w:rPr>
                <w:rFonts w:ascii="新細明體" w:hAnsi="新細明體" w:hint="eastAsia"/>
                <w:bdr w:val="single" w:sz="4" w:space="0" w:color="auto"/>
              </w:rPr>
              <w:t>通訊處</w:t>
            </w:r>
          </w:p>
        </w:tc>
        <w:tc>
          <w:tcPr>
            <w:tcW w:w="6946" w:type="dxa"/>
            <w:shd w:val="clear" w:color="auto" w:fill="auto"/>
            <w:vAlign w:val="center"/>
          </w:tcPr>
          <w:p w14:paraId="0D0C574B" w14:textId="77777777" w:rsidR="00454102" w:rsidRPr="00380589" w:rsidRDefault="00454102" w:rsidP="008236A0">
            <w:pPr>
              <w:tabs>
                <w:tab w:val="left" w:pos="1980"/>
              </w:tabs>
              <w:adjustRightInd w:val="0"/>
              <w:spacing w:line="0" w:lineRule="atLeast"/>
              <w:jc w:val="center"/>
              <w:rPr>
                <w:rFonts w:ascii="新細明體" w:hAnsi="新細明體"/>
              </w:rPr>
            </w:pPr>
          </w:p>
        </w:tc>
        <w:tc>
          <w:tcPr>
            <w:tcW w:w="709" w:type="dxa"/>
            <w:shd w:val="clear" w:color="auto" w:fill="auto"/>
            <w:vAlign w:val="center"/>
          </w:tcPr>
          <w:p w14:paraId="2D7D87C1" w14:textId="77777777" w:rsidR="00454102" w:rsidRPr="00380589" w:rsidRDefault="00454102" w:rsidP="008236A0">
            <w:pPr>
              <w:spacing w:line="0" w:lineRule="atLeast"/>
              <w:jc w:val="center"/>
            </w:pPr>
            <w:r w:rsidRPr="00380589">
              <w:rPr>
                <w:rFonts w:hint="eastAsia"/>
              </w:rPr>
              <w:t>111</w:t>
            </w:r>
          </w:p>
        </w:tc>
        <w:tc>
          <w:tcPr>
            <w:tcW w:w="3260" w:type="dxa"/>
            <w:shd w:val="clear" w:color="auto" w:fill="auto"/>
            <w:vAlign w:val="center"/>
          </w:tcPr>
          <w:p w14:paraId="43CDB0BC" w14:textId="77777777" w:rsidR="00454102" w:rsidRPr="00380589" w:rsidRDefault="00454102" w:rsidP="008236A0">
            <w:pPr>
              <w:adjustRightInd w:val="0"/>
              <w:snapToGrid w:val="0"/>
              <w:spacing w:line="0" w:lineRule="atLeast"/>
              <w:jc w:val="both"/>
              <w:rPr>
                <w:rStyle w:val="A70"/>
                <w:rFonts w:ascii="新細明體" w:hAnsi="新細明體"/>
              </w:rPr>
            </w:pPr>
            <w:r w:rsidRPr="00380589">
              <w:rPr>
                <w:rStyle w:val="A70"/>
                <w:rFonts w:ascii="新細明體" w:hAnsi="新細明體" w:hint="eastAsia"/>
              </w:rPr>
              <w:t>編輯部</w:t>
            </w:r>
          </w:p>
        </w:tc>
        <w:tc>
          <w:tcPr>
            <w:tcW w:w="425" w:type="dxa"/>
            <w:shd w:val="clear" w:color="auto" w:fill="auto"/>
            <w:vAlign w:val="center"/>
          </w:tcPr>
          <w:p w14:paraId="4501E9EC" w14:textId="77777777" w:rsidR="00454102" w:rsidRPr="00380589" w:rsidRDefault="00454102" w:rsidP="008236A0">
            <w:pPr>
              <w:spacing w:line="0" w:lineRule="atLeast"/>
            </w:pPr>
          </w:p>
        </w:tc>
      </w:tr>
    </w:tbl>
    <w:p w14:paraId="135E392E" w14:textId="77777777" w:rsidR="00454102" w:rsidRPr="00380589" w:rsidRDefault="00454102" w:rsidP="00454102">
      <w:pPr>
        <w:spacing w:line="0" w:lineRule="atLeast"/>
      </w:pPr>
    </w:p>
    <w:p w14:paraId="20C45163" w14:textId="77777777" w:rsidR="00454102" w:rsidRPr="00380589" w:rsidRDefault="00454102" w:rsidP="00454102">
      <w:pPr>
        <w:spacing w:line="0" w:lineRule="atLeast"/>
      </w:pPr>
    </w:p>
    <w:p w14:paraId="2672F4DE" w14:textId="77777777" w:rsidR="00454102" w:rsidRPr="00380589" w:rsidRDefault="00454102" w:rsidP="00454102">
      <w:pPr>
        <w:spacing w:line="0" w:lineRule="atLeast"/>
      </w:pPr>
    </w:p>
    <w:p w14:paraId="2328C171" w14:textId="77777777" w:rsidR="00454102" w:rsidRPr="00380589" w:rsidRDefault="00454102" w:rsidP="00454102">
      <w:pPr>
        <w:spacing w:line="0" w:lineRule="atLeast"/>
        <w:rPr>
          <w:b/>
        </w:rPr>
      </w:pPr>
      <w:r w:rsidRPr="00380589">
        <w:rPr>
          <w:rFonts w:hint="eastAsia"/>
          <w:b/>
        </w:rPr>
        <w:t>355</w:t>
      </w:r>
      <w:r w:rsidRPr="00380589">
        <w:rPr>
          <w:rFonts w:hint="eastAsia"/>
          <w:b/>
        </w:rPr>
        <w:t>教訊目錄</w:t>
      </w:r>
      <w:r w:rsidRPr="00380589">
        <w:rPr>
          <w:rFonts w:hint="eastAsia"/>
          <w:b/>
        </w:rPr>
        <w:t>10</w:t>
      </w:r>
      <w:r w:rsidRPr="00380589">
        <w:rPr>
          <w:rFonts w:hint="eastAsia"/>
          <w:b/>
        </w:rPr>
        <w:t>月號</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690"/>
        <w:gridCol w:w="1984"/>
        <w:gridCol w:w="6946"/>
        <w:gridCol w:w="709"/>
        <w:gridCol w:w="3260"/>
        <w:gridCol w:w="425"/>
      </w:tblGrid>
      <w:tr w:rsidR="00454102" w:rsidRPr="00380589" w14:paraId="228D3EC7" w14:textId="77777777" w:rsidTr="008236A0">
        <w:trPr>
          <w:trHeight w:val="487"/>
        </w:trPr>
        <w:tc>
          <w:tcPr>
            <w:tcW w:w="1403" w:type="dxa"/>
            <w:shd w:val="clear" w:color="auto" w:fill="BFBFBF"/>
            <w:vAlign w:val="center"/>
          </w:tcPr>
          <w:p w14:paraId="6D91C8E4" w14:textId="77777777" w:rsidR="00454102" w:rsidRPr="00380589" w:rsidRDefault="00454102" w:rsidP="008236A0">
            <w:pPr>
              <w:spacing w:line="0" w:lineRule="atLeast"/>
            </w:pPr>
            <w:r w:rsidRPr="00380589">
              <w:rPr>
                <w:rFonts w:hint="eastAsia"/>
              </w:rPr>
              <w:t>時</w:t>
            </w:r>
            <w:r w:rsidRPr="00380589">
              <w:rPr>
                <w:rFonts w:hint="eastAsia"/>
              </w:rPr>
              <w:t xml:space="preserve">  </w:t>
            </w:r>
            <w:r w:rsidRPr="00380589">
              <w:rPr>
                <w:rFonts w:hint="eastAsia"/>
              </w:rPr>
              <w:t>間</w:t>
            </w:r>
          </w:p>
        </w:tc>
        <w:tc>
          <w:tcPr>
            <w:tcW w:w="690" w:type="dxa"/>
            <w:shd w:val="clear" w:color="auto" w:fill="BFBFBF"/>
            <w:vAlign w:val="center"/>
          </w:tcPr>
          <w:p w14:paraId="0CD4BF8D" w14:textId="77777777" w:rsidR="00454102" w:rsidRPr="00380589" w:rsidRDefault="00454102" w:rsidP="008236A0">
            <w:pPr>
              <w:spacing w:line="0" w:lineRule="atLeast"/>
            </w:pPr>
            <w:r w:rsidRPr="00380589">
              <w:rPr>
                <w:rFonts w:hint="eastAsia"/>
              </w:rPr>
              <w:t>期</w:t>
            </w:r>
            <w:r w:rsidRPr="00380589">
              <w:rPr>
                <w:rFonts w:hint="eastAsia"/>
              </w:rPr>
              <w:t xml:space="preserve"> </w:t>
            </w:r>
            <w:r w:rsidRPr="00380589">
              <w:rPr>
                <w:rFonts w:hint="eastAsia"/>
              </w:rPr>
              <w:t>數</w:t>
            </w:r>
          </w:p>
        </w:tc>
        <w:tc>
          <w:tcPr>
            <w:tcW w:w="1984" w:type="dxa"/>
            <w:shd w:val="clear" w:color="auto" w:fill="BFBFBF"/>
            <w:vAlign w:val="center"/>
          </w:tcPr>
          <w:p w14:paraId="58C54D47" w14:textId="77777777" w:rsidR="00454102" w:rsidRPr="00380589" w:rsidRDefault="00454102" w:rsidP="008236A0">
            <w:pPr>
              <w:spacing w:line="0" w:lineRule="atLeast"/>
            </w:pPr>
            <w:r w:rsidRPr="00380589">
              <w:rPr>
                <w:rFonts w:hint="eastAsia"/>
              </w:rPr>
              <w:t>所</w:t>
            </w:r>
            <w:r w:rsidRPr="00380589">
              <w:rPr>
                <w:rFonts w:hint="eastAsia"/>
              </w:rPr>
              <w:t xml:space="preserve"> </w:t>
            </w:r>
            <w:r w:rsidRPr="00380589">
              <w:rPr>
                <w:rFonts w:hint="eastAsia"/>
              </w:rPr>
              <w:t>屬</w:t>
            </w:r>
            <w:r w:rsidRPr="00380589">
              <w:rPr>
                <w:rFonts w:hint="eastAsia"/>
              </w:rPr>
              <w:t xml:space="preserve"> </w:t>
            </w:r>
            <w:r w:rsidRPr="00380589">
              <w:rPr>
                <w:rFonts w:hint="eastAsia"/>
              </w:rPr>
              <w:t>專</w:t>
            </w:r>
            <w:r w:rsidRPr="00380589">
              <w:rPr>
                <w:rFonts w:hint="eastAsia"/>
              </w:rPr>
              <w:t xml:space="preserve"> </w:t>
            </w:r>
            <w:r w:rsidRPr="00380589">
              <w:rPr>
                <w:rFonts w:hint="eastAsia"/>
              </w:rPr>
              <w:t>欄</w:t>
            </w:r>
          </w:p>
        </w:tc>
        <w:tc>
          <w:tcPr>
            <w:tcW w:w="6946" w:type="dxa"/>
            <w:shd w:val="clear" w:color="auto" w:fill="BFBFBF"/>
            <w:vAlign w:val="center"/>
          </w:tcPr>
          <w:p w14:paraId="24327A75" w14:textId="77777777" w:rsidR="00454102" w:rsidRPr="00380589" w:rsidRDefault="00454102" w:rsidP="008236A0">
            <w:pPr>
              <w:spacing w:line="0" w:lineRule="atLeast"/>
            </w:pPr>
            <w:r w:rsidRPr="00380589">
              <w:rPr>
                <w:rFonts w:hint="eastAsia"/>
              </w:rPr>
              <w:t xml:space="preserve">                 </w:t>
            </w:r>
            <w:r w:rsidRPr="00380589">
              <w:rPr>
                <w:rFonts w:hint="eastAsia"/>
              </w:rPr>
              <w:t>題</w:t>
            </w:r>
            <w:r w:rsidRPr="00380589">
              <w:rPr>
                <w:rFonts w:hint="eastAsia"/>
              </w:rPr>
              <w:t xml:space="preserve">               </w:t>
            </w:r>
            <w:r w:rsidRPr="00380589">
              <w:rPr>
                <w:rFonts w:hint="eastAsia"/>
              </w:rPr>
              <w:t>目</w:t>
            </w:r>
          </w:p>
        </w:tc>
        <w:tc>
          <w:tcPr>
            <w:tcW w:w="709" w:type="dxa"/>
            <w:shd w:val="clear" w:color="auto" w:fill="BFBFBF"/>
            <w:vAlign w:val="center"/>
          </w:tcPr>
          <w:p w14:paraId="3F908FEE" w14:textId="77777777" w:rsidR="00454102" w:rsidRPr="00380589" w:rsidRDefault="00454102" w:rsidP="008236A0">
            <w:pPr>
              <w:spacing w:line="0" w:lineRule="atLeast"/>
            </w:pPr>
            <w:r w:rsidRPr="00380589">
              <w:rPr>
                <w:rFonts w:hint="eastAsia"/>
              </w:rPr>
              <w:t>頁</w:t>
            </w:r>
            <w:r w:rsidRPr="00380589">
              <w:rPr>
                <w:rFonts w:hint="eastAsia"/>
              </w:rPr>
              <w:t xml:space="preserve"> </w:t>
            </w:r>
            <w:r w:rsidRPr="00380589">
              <w:rPr>
                <w:rFonts w:hint="eastAsia"/>
              </w:rPr>
              <w:t>數</w:t>
            </w:r>
          </w:p>
        </w:tc>
        <w:tc>
          <w:tcPr>
            <w:tcW w:w="3260" w:type="dxa"/>
            <w:shd w:val="clear" w:color="auto" w:fill="BFBFBF"/>
            <w:vAlign w:val="center"/>
          </w:tcPr>
          <w:p w14:paraId="27EE647F" w14:textId="77777777" w:rsidR="00454102" w:rsidRPr="00380589" w:rsidRDefault="00454102" w:rsidP="008236A0">
            <w:pPr>
              <w:spacing w:line="0" w:lineRule="atLeast"/>
              <w:ind w:firstLineChars="100" w:firstLine="240"/>
            </w:pPr>
            <w:r w:rsidRPr="00380589">
              <w:rPr>
                <w:rFonts w:hint="eastAsia"/>
              </w:rPr>
              <w:t>作</w:t>
            </w:r>
            <w:r w:rsidRPr="00380589">
              <w:rPr>
                <w:rFonts w:hint="eastAsia"/>
              </w:rPr>
              <w:t xml:space="preserve">  </w:t>
            </w:r>
            <w:r w:rsidRPr="00380589">
              <w:rPr>
                <w:rFonts w:hint="eastAsia"/>
              </w:rPr>
              <w:t>者</w:t>
            </w:r>
          </w:p>
        </w:tc>
        <w:tc>
          <w:tcPr>
            <w:tcW w:w="425" w:type="dxa"/>
            <w:shd w:val="clear" w:color="auto" w:fill="BFBFBF"/>
            <w:vAlign w:val="center"/>
          </w:tcPr>
          <w:p w14:paraId="7F92171A" w14:textId="77777777" w:rsidR="00454102" w:rsidRPr="00380589" w:rsidRDefault="00454102" w:rsidP="008236A0">
            <w:pPr>
              <w:spacing w:line="0" w:lineRule="atLeast"/>
            </w:pPr>
            <w:r w:rsidRPr="00380589">
              <w:rPr>
                <w:rFonts w:hint="eastAsia"/>
              </w:rPr>
              <w:t>備註</w:t>
            </w:r>
          </w:p>
        </w:tc>
      </w:tr>
      <w:tr w:rsidR="00454102" w:rsidRPr="00380589" w14:paraId="62D66026" w14:textId="77777777" w:rsidTr="008236A0">
        <w:trPr>
          <w:trHeight w:val="487"/>
        </w:trPr>
        <w:tc>
          <w:tcPr>
            <w:tcW w:w="1403" w:type="dxa"/>
            <w:shd w:val="clear" w:color="auto" w:fill="auto"/>
            <w:vAlign w:val="center"/>
          </w:tcPr>
          <w:p w14:paraId="1FAE155D" w14:textId="77777777" w:rsidR="00454102" w:rsidRPr="00380589" w:rsidRDefault="00454102" w:rsidP="008236A0">
            <w:pPr>
              <w:spacing w:line="0" w:lineRule="atLeast"/>
            </w:pPr>
            <w:r w:rsidRPr="00380589">
              <w:rPr>
                <w:rFonts w:hint="eastAsia"/>
              </w:rPr>
              <w:t>2013/10/15</w:t>
            </w:r>
          </w:p>
        </w:tc>
        <w:tc>
          <w:tcPr>
            <w:tcW w:w="690" w:type="dxa"/>
            <w:shd w:val="clear" w:color="auto" w:fill="auto"/>
            <w:vAlign w:val="center"/>
          </w:tcPr>
          <w:p w14:paraId="747645AF" w14:textId="77777777" w:rsidR="00454102" w:rsidRPr="00380589" w:rsidRDefault="00454102" w:rsidP="008236A0">
            <w:pPr>
              <w:spacing w:line="0" w:lineRule="atLeast"/>
            </w:pPr>
            <w:r w:rsidRPr="00380589">
              <w:rPr>
                <w:rFonts w:hint="eastAsia"/>
                <w:b/>
              </w:rPr>
              <w:t>355</w:t>
            </w:r>
          </w:p>
        </w:tc>
        <w:tc>
          <w:tcPr>
            <w:tcW w:w="1984" w:type="dxa"/>
            <w:shd w:val="clear" w:color="auto" w:fill="auto"/>
            <w:vAlign w:val="center"/>
          </w:tcPr>
          <w:p w14:paraId="785C2D8D" w14:textId="77777777" w:rsidR="00454102" w:rsidRPr="00380589" w:rsidRDefault="00454102" w:rsidP="008236A0">
            <w:pPr>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光照十方</w:t>
            </w:r>
          </w:p>
        </w:tc>
        <w:tc>
          <w:tcPr>
            <w:tcW w:w="6946" w:type="dxa"/>
            <w:shd w:val="clear" w:color="auto" w:fill="auto"/>
            <w:vAlign w:val="center"/>
          </w:tcPr>
          <w:p w14:paraId="034C787B"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光照首席勉新學員</w:t>
            </w:r>
          </w:p>
          <w:p w14:paraId="27B6BCB5"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惜急速成就勤修持</w:t>
            </w:r>
          </w:p>
        </w:tc>
        <w:tc>
          <w:tcPr>
            <w:tcW w:w="709" w:type="dxa"/>
            <w:shd w:val="clear" w:color="auto" w:fill="auto"/>
            <w:vAlign w:val="center"/>
          </w:tcPr>
          <w:p w14:paraId="2872442C" w14:textId="77777777" w:rsidR="00454102" w:rsidRPr="00380589" w:rsidRDefault="00454102" w:rsidP="008236A0">
            <w:pPr>
              <w:spacing w:line="0" w:lineRule="atLeast"/>
              <w:jc w:val="center"/>
            </w:pPr>
            <w:r w:rsidRPr="00380589">
              <w:rPr>
                <w:rFonts w:hint="eastAsia"/>
              </w:rPr>
              <w:t>004</w:t>
            </w:r>
          </w:p>
        </w:tc>
        <w:tc>
          <w:tcPr>
            <w:tcW w:w="3260" w:type="dxa"/>
            <w:shd w:val="clear" w:color="auto" w:fill="auto"/>
            <w:vAlign w:val="center"/>
          </w:tcPr>
          <w:p w14:paraId="42AE235A"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編輯部</w:t>
            </w:r>
          </w:p>
        </w:tc>
        <w:tc>
          <w:tcPr>
            <w:tcW w:w="425" w:type="dxa"/>
            <w:shd w:val="clear" w:color="auto" w:fill="auto"/>
            <w:vAlign w:val="center"/>
          </w:tcPr>
          <w:p w14:paraId="2D8F0598" w14:textId="77777777" w:rsidR="00454102" w:rsidRPr="00380589" w:rsidRDefault="00454102" w:rsidP="008236A0">
            <w:pPr>
              <w:spacing w:line="0" w:lineRule="atLeast"/>
            </w:pPr>
          </w:p>
        </w:tc>
      </w:tr>
      <w:tr w:rsidR="00454102" w:rsidRPr="00380589" w14:paraId="40A19E2D" w14:textId="77777777" w:rsidTr="008236A0">
        <w:trPr>
          <w:trHeight w:val="487"/>
        </w:trPr>
        <w:tc>
          <w:tcPr>
            <w:tcW w:w="1403" w:type="dxa"/>
            <w:shd w:val="clear" w:color="auto" w:fill="auto"/>
            <w:vAlign w:val="center"/>
          </w:tcPr>
          <w:p w14:paraId="55337A07" w14:textId="77777777" w:rsidR="00454102" w:rsidRPr="00380589" w:rsidRDefault="00454102" w:rsidP="008236A0">
            <w:pPr>
              <w:spacing w:line="0" w:lineRule="atLeast"/>
            </w:pPr>
            <w:r w:rsidRPr="00380589">
              <w:rPr>
                <w:rFonts w:hint="eastAsia"/>
              </w:rPr>
              <w:t>2013/10/15</w:t>
            </w:r>
          </w:p>
        </w:tc>
        <w:tc>
          <w:tcPr>
            <w:tcW w:w="690" w:type="dxa"/>
            <w:shd w:val="clear" w:color="auto" w:fill="auto"/>
            <w:vAlign w:val="center"/>
          </w:tcPr>
          <w:p w14:paraId="32DD51C9" w14:textId="77777777" w:rsidR="00454102" w:rsidRPr="00380589" w:rsidRDefault="00454102" w:rsidP="008236A0">
            <w:pPr>
              <w:spacing w:line="0" w:lineRule="atLeast"/>
            </w:pPr>
            <w:r w:rsidRPr="00380589">
              <w:rPr>
                <w:rFonts w:hint="eastAsia"/>
                <w:b/>
              </w:rPr>
              <w:t>355</w:t>
            </w:r>
          </w:p>
        </w:tc>
        <w:tc>
          <w:tcPr>
            <w:tcW w:w="1984" w:type="dxa"/>
            <w:shd w:val="clear" w:color="auto" w:fill="auto"/>
            <w:vAlign w:val="center"/>
          </w:tcPr>
          <w:p w14:paraId="6F974D6E" w14:textId="77777777" w:rsidR="00454102" w:rsidRPr="00380589" w:rsidRDefault="00454102" w:rsidP="008236A0">
            <w:pPr>
              <w:spacing w:line="0" w:lineRule="atLeast"/>
              <w:jc w:val="both"/>
              <w:rPr>
                <w:rFonts w:ascii="新細明體" w:hAnsi="新細明體" w:cs="Arial"/>
                <w:color w:val="444444"/>
                <w:bdr w:val="single" w:sz="4" w:space="0" w:color="auto"/>
                <w:shd w:val="clear" w:color="auto" w:fill="FFFFFF"/>
              </w:rPr>
            </w:pPr>
            <w:r w:rsidRPr="00380589">
              <w:rPr>
                <w:rFonts w:ascii="新細明體" w:hAnsi="新細明體" w:cs="Arial" w:hint="eastAsia"/>
                <w:color w:val="444444"/>
                <w:bdr w:val="single" w:sz="4" w:space="0" w:color="auto"/>
                <w:shd w:val="clear" w:color="auto" w:fill="FFFFFF"/>
              </w:rPr>
              <w:t>東瀛弘教30載</w:t>
            </w:r>
          </w:p>
        </w:tc>
        <w:tc>
          <w:tcPr>
            <w:tcW w:w="6946" w:type="dxa"/>
            <w:shd w:val="clear" w:color="auto" w:fill="auto"/>
            <w:vAlign w:val="center"/>
          </w:tcPr>
          <w:p w14:paraId="1A8264C2" w14:textId="77777777" w:rsidR="00454102" w:rsidRPr="00380589" w:rsidRDefault="00454102" w:rsidP="008236A0">
            <w:pPr>
              <w:adjustRightInd w:val="0"/>
              <w:spacing w:line="0" w:lineRule="atLeast"/>
              <w:jc w:val="center"/>
              <w:rPr>
                <w:rFonts w:ascii="新細明體" w:hAnsi="新細明體"/>
              </w:rPr>
            </w:pPr>
            <w:r>
              <w:rPr>
                <w:rFonts w:ascii="新細明體" w:hAnsi="新細明體" w:cs="Arial" w:hint="eastAsia"/>
                <w:color w:val="444444"/>
                <w:shd w:val="clear" w:color="auto" w:fill="FFFFFF"/>
              </w:rPr>
              <w:t>刊頭---</w:t>
            </w:r>
            <w:r w:rsidRPr="00380589">
              <w:rPr>
                <w:rFonts w:ascii="新細明體" w:hAnsi="新細明體" w:cs="Arial" w:hint="eastAsia"/>
                <w:color w:val="444444"/>
                <w:shd w:val="clear" w:color="auto" w:fill="FFFFFF"/>
              </w:rPr>
              <w:t>東瀛弘教30載紀實</w:t>
            </w:r>
            <w:r w:rsidRPr="00380589">
              <w:rPr>
                <w:rFonts w:ascii="新細明體" w:hAnsi="新細明體" w:hint="eastAsia"/>
              </w:rPr>
              <w:t>(上)</w:t>
            </w:r>
          </w:p>
        </w:tc>
        <w:tc>
          <w:tcPr>
            <w:tcW w:w="709" w:type="dxa"/>
            <w:shd w:val="clear" w:color="auto" w:fill="auto"/>
            <w:vAlign w:val="center"/>
          </w:tcPr>
          <w:p w14:paraId="17601A41" w14:textId="77777777" w:rsidR="00454102" w:rsidRPr="00380589" w:rsidRDefault="00454102" w:rsidP="008236A0">
            <w:pPr>
              <w:spacing w:line="0" w:lineRule="atLeast"/>
              <w:jc w:val="center"/>
            </w:pPr>
            <w:r w:rsidRPr="00380589">
              <w:rPr>
                <w:rFonts w:hint="eastAsia"/>
              </w:rPr>
              <w:t>007</w:t>
            </w:r>
          </w:p>
        </w:tc>
        <w:tc>
          <w:tcPr>
            <w:tcW w:w="3260" w:type="dxa"/>
            <w:shd w:val="clear" w:color="auto" w:fill="auto"/>
            <w:vAlign w:val="center"/>
          </w:tcPr>
          <w:p w14:paraId="5CDBF6CB"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snapToGrid w:val="0"/>
              </w:rPr>
              <w:t>編輯部</w:t>
            </w:r>
          </w:p>
        </w:tc>
        <w:tc>
          <w:tcPr>
            <w:tcW w:w="425" w:type="dxa"/>
            <w:shd w:val="clear" w:color="auto" w:fill="auto"/>
            <w:vAlign w:val="center"/>
          </w:tcPr>
          <w:p w14:paraId="7D97B903" w14:textId="77777777" w:rsidR="00454102" w:rsidRPr="00380589" w:rsidRDefault="00454102" w:rsidP="008236A0">
            <w:pPr>
              <w:spacing w:line="0" w:lineRule="atLeast"/>
            </w:pPr>
          </w:p>
        </w:tc>
      </w:tr>
      <w:tr w:rsidR="00454102" w:rsidRPr="00380589" w14:paraId="768A351D" w14:textId="77777777" w:rsidTr="008236A0">
        <w:trPr>
          <w:trHeight w:val="487"/>
        </w:trPr>
        <w:tc>
          <w:tcPr>
            <w:tcW w:w="1403" w:type="dxa"/>
            <w:shd w:val="clear" w:color="auto" w:fill="auto"/>
            <w:vAlign w:val="center"/>
          </w:tcPr>
          <w:p w14:paraId="133E0861" w14:textId="77777777" w:rsidR="00454102" w:rsidRPr="00380589" w:rsidRDefault="00454102" w:rsidP="008236A0">
            <w:pPr>
              <w:spacing w:line="0" w:lineRule="atLeast"/>
            </w:pPr>
            <w:r w:rsidRPr="00380589">
              <w:rPr>
                <w:rFonts w:hint="eastAsia"/>
              </w:rPr>
              <w:t>2013/10/15</w:t>
            </w:r>
          </w:p>
        </w:tc>
        <w:tc>
          <w:tcPr>
            <w:tcW w:w="690" w:type="dxa"/>
            <w:shd w:val="clear" w:color="auto" w:fill="auto"/>
            <w:vAlign w:val="center"/>
          </w:tcPr>
          <w:p w14:paraId="4DD43785" w14:textId="77777777" w:rsidR="00454102" w:rsidRPr="00380589" w:rsidRDefault="00454102" w:rsidP="008236A0">
            <w:pPr>
              <w:spacing w:line="0" w:lineRule="atLeast"/>
            </w:pPr>
            <w:r w:rsidRPr="00380589">
              <w:rPr>
                <w:rFonts w:hint="eastAsia"/>
                <w:b/>
              </w:rPr>
              <w:t>355</w:t>
            </w:r>
          </w:p>
        </w:tc>
        <w:tc>
          <w:tcPr>
            <w:tcW w:w="1984" w:type="dxa"/>
            <w:shd w:val="clear" w:color="auto" w:fill="auto"/>
            <w:vAlign w:val="center"/>
          </w:tcPr>
          <w:p w14:paraId="6162D1B1" w14:textId="77777777" w:rsidR="00454102" w:rsidRPr="00380589" w:rsidRDefault="00454102" w:rsidP="008236A0">
            <w:pPr>
              <w:spacing w:line="0" w:lineRule="atLeast"/>
              <w:jc w:val="both"/>
              <w:rPr>
                <w:rFonts w:ascii="新細明體" w:hAnsi="新細明體" w:cs="Arial"/>
                <w:color w:val="444444"/>
                <w:bdr w:val="single" w:sz="4" w:space="0" w:color="auto"/>
                <w:shd w:val="clear" w:color="auto" w:fill="FFFFFF"/>
              </w:rPr>
            </w:pPr>
            <w:r w:rsidRPr="00380589">
              <w:rPr>
                <w:rFonts w:ascii="新細明體" w:hAnsi="新細明體" w:cs="Arial" w:hint="eastAsia"/>
                <w:color w:val="444444"/>
                <w:bdr w:val="single" w:sz="4" w:space="0" w:color="auto"/>
                <w:shd w:val="clear" w:color="auto" w:fill="FFFFFF"/>
              </w:rPr>
              <w:t>東瀛弘教30載</w:t>
            </w:r>
          </w:p>
        </w:tc>
        <w:tc>
          <w:tcPr>
            <w:tcW w:w="6946" w:type="dxa"/>
            <w:shd w:val="clear" w:color="auto" w:fill="auto"/>
            <w:vAlign w:val="center"/>
          </w:tcPr>
          <w:p w14:paraId="27134E1E" w14:textId="77777777" w:rsidR="00454102" w:rsidRPr="00380589" w:rsidRDefault="00454102" w:rsidP="008236A0">
            <w:pPr>
              <w:pStyle w:val="af5"/>
              <w:kinsoku w:val="0"/>
              <w:overflowPunct w:val="0"/>
              <w:spacing w:line="0" w:lineRule="atLeast"/>
              <w:jc w:val="center"/>
              <w:rPr>
                <w:rFonts w:ascii="新細明體" w:eastAsia="新細明體" w:hAnsi="新細明體"/>
                <w:szCs w:val="24"/>
              </w:rPr>
            </w:pPr>
            <w:r w:rsidRPr="00380589">
              <w:rPr>
                <w:rFonts w:ascii="新細明體" w:eastAsia="新細明體" w:hAnsi="新細明體"/>
                <w:szCs w:val="24"/>
              </w:rPr>
              <w:t>天命意識難以提振</w:t>
            </w:r>
          </w:p>
          <w:p w14:paraId="2AA88E12" w14:textId="77777777" w:rsidR="00454102" w:rsidRPr="00380589" w:rsidRDefault="00454102" w:rsidP="008236A0">
            <w:pPr>
              <w:pStyle w:val="af5"/>
              <w:kinsoku w:val="0"/>
              <w:overflowPunct w:val="0"/>
              <w:spacing w:line="0" w:lineRule="atLeast"/>
              <w:jc w:val="center"/>
              <w:rPr>
                <w:rFonts w:ascii="新細明體" w:eastAsia="新細明體" w:hAnsi="新細明體"/>
                <w:szCs w:val="24"/>
              </w:rPr>
            </w:pPr>
            <w:r w:rsidRPr="00380589">
              <w:rPr>
                <w:rFonts w:ascii="新細明體" w:eastAsia="新細明體" w:hAnsi="新細明體"/>
                <w:szCs w:val="24"/>
              </w:rPr>
              <w:t>東瀛弘教幾許滄桑</w:t>
            </w:r>
          </w:p>
        </w:tc>
        <w:tc>
          <w:tcPr>
            <w:tcW w:w="709" w:type="dxa"/>
            <w:shd w:val="clear" w:color="auto" w:fill="auto"/>
            <w:vAlign w:val="center"/>
          </w:tcPr>
          <w:p w14:paraId="1F5F12B8" w14:textId="77777777" w:rsidR="00454102" w:rsidRPr="00380589" w:rsidRDefault="00454102" w:rsidP="008236A0">
            <w:pPr>
              <w:spacing w:line="0" w:lineRule="atLeast"/>
              <w:jc w:val="center"/>
            </w:pPr>
            <w:r w:rsidRPr="00380589">
              <w:rPr>
                <w:rFonts w:hint="eastAsia"/>
              </w:rPr>
              <w:t>008</w:t>
            </w:r>
          </w:p>
        </w:tc>
        <w:tc>
          <w:tcPr>
            <w:tcW w:w="3260" w:type="dxa"/>
            <w:shd w:val="clear" w:color="auto" w:fill="auto"/>
            <w:vAlign w:val="center"/>
          </w:tcPr>
          <w:p w14:paraId="1D5DEFF1"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snapToGrid w:val="0"/>
              </w:rPr>
              <w:t>編輯部</w:t>
            </w:r>
          </w:p>
        </w:tc>
        <w:tc>
          <w:tcPr>
            <w:tcW w:w="425" w:type="dxa"/>
            <w:shd w:val="clear" w:color="auto" w:fill="auto"/>
            <w:vAlign w:val="center"/>
          </w:tcPr>
          <w:p w14:paraId="37CAB4E3" w14:textId="77777777" w:rsidR="00454102" w:rsidRPr="00380589" w:rsidRDefault="00454102" w:rsidP="008236A0">
            <w:pPr>
              <w:spacing w:line="0" w:lineRule="atLeast"/>
            </w:pPr>
          </w:p>
        </w:tc>
      </w:tr>
      <w:tr w:rsidR="00454102" w:rsidRPr="00380589" w14:paraId="07DBCAF1" w14:textId="77777777" w:rsidTr="008236A0">
        <w:trPr>
          <w:trHeight w:val="487"/>
        </w:trPr>
        <w:tc>
          <w:tcPr>
            <w:tcW w:w="1403" w:type="dxa"/>
            <w:shd w:val="clear" w:color="auto" w:fill="auto"/>
            <w:vAlign w:val="center"/>
          </w:tcPr>
          <w:p w14:paraId="2F2492C5" w14:textId="77777777" w:rsidR="00454102" w:rsidRPr="00380589" w:rsidRDefault="00454102" w:rsidP="008236A0">
            <w:pPr>
              <w:spacing w:line="0" w:lineRule="atLeast"/>
            </w:pPr>
            <w:r w:rsidRPr="00380589">
              <w:rPr>
                <w:rFonts w:hint="eastAsia"/>
              </w:rPr>
              <w:t>2013/10/15</w:t>
            </w:r>
          </w:p>
        </w:tc>
        <w:tc>
          <w:tcPr>
            <w:tcW w:w="690" w:type="dxa"/>
            <w:shd w:val="clear" w:color="auto" w:fill="auto"/>
            <w:vAlign w:val="center"/>
          </w:tcPr>
          <w:p w14:paraId="291F6583" w14:textId="77777777" w:rsidR="00454102" w:rsidRPr="00380589" w:rsidRDefault="00454102" w:rsidP="008236A0">
            <w:pPr>
              <w:spacing w:line="0" w:lineRule="atLeast"/>
            </w:pPr>
            <w:r w:rsidRPr="00380589">
              <w:rPr>
                <w:rFonts w:hint="eastAsia"/>
                <w:b/>
              </w:rPr>
              <w:t>355</w:t>
            </w:r>
          </w:p>
        </w:tc>
        <w:tc>
          <w:tcPr>
            <w:tcW w:w="1984" w:type="dxa"/>
            <w:shd w:val="clear" w:color="auto" w:fill="auto"/>
            <w:vAlign w:val="center"/>
          </w:tcPr>
          <w:p w14:paraId="3486132E" w14:textId="77777777" w:rsidR="00454102" w:rsidRPr="00380589" w:rsidRDefault="00454102" w:rsidP="008236A0">
            <w:pPr>
              <w:spacing w:line="0" w:lineRule="atLeast"/>
              <w:jc w:val="both"/>
              <w:rPr>
                <w:rFonts w:ascii="新細明體" w:hAnsi="新細明體" w:cs="Arial"/>
                <w:color w:val="444444"/>
                <w:bdr w:val="single" w:sz="4" w:space="0" w:color="auto"/>
                <w:shd w:val="clear" w:color="auto" w:fill="FFFFFF"/>
              </w:rPr>
            </w:pPr>
            <w:r w:rsidRPr="00380589">
              <w:rPr>
                <w:rFonts w:ascii="新細明體" w:hAnsi="新細明體" w:cs="Arial" w:hint="eastAsia"/>
                <w:color w:val="444444"/>
                <w:bdr w:val="single" w:sz="4" w:space="0" w:color="auto"/>
                <w:shd w:val="clear" w:color="auto" w:fill="FFFFFF"/>
              </w:rPr>
              <w:t>東瀛弘教30載</w:t>
            </w:r>
          </w:p>
        </w:tc>
        <w:tc>
          <w:tcPr>
            <w:tcW w:w="6946" w:type="dxa"/>
            <w:shd w:val="clear" w:color="auto" w:fill="auto"/>
            <w:vAlign w:val="center"/>
          </w:tcPr>
          <w:p w14:paraId="169A9538" w14:textId="77777777" w:rsidR="00454102" w:rsidRPr="00380589" w:rsidRDefault="00454102" w:rsidP="008236A0">
            <w:pPr>
              <w:pStyle w:val="af5"/>
              <w:kinsoku w:val="0"/>
              <w:overflowPunct w:val="0"/>
              <w:spacing w:line="0" w:lineRule="atLeast"/>
              <w:jc w:val="center"/>
              <w:rPr>
                <w:rFonts w:ascii="新細明體" w:eastAsia="新細明體" w:hAnsi="新細明體"/>
                <w:szCs w:val="24"/>
              </w:rPr>
            </w:pPr>
            <w:r w:rsidRPr="00380589">
              <w:rPr>
                <w:rFonts w:ascii="新細明體" w:eastAsia="新細明體" w:hAnsi="新細明體" w:hint="eastAsia"/>
                <w:szCs w:val="24"/>
              </w:rPr>
              <w:t>富士山祈禱大會祈禱贊與祈禱文</w:t>
            </w:r>
          </w:p>
        </w:tc>
        <w:tc>
          <w:tcPr>
            <w:tcW w:w="709" w:type="dxa"/>
            <w:shd w:val="clear" w:color="auto" w:fill="auto"/>
            <w:vAlign w:val="center"/>
          </w:tcPr>
          <w:p w14:paraId="435B4016" w14:textId="77777777" w:rsidR="00454102" w:rsidRPr="00380589" w:rsidRDefault="00454102" w:rsidP="008236A0">
            <w:pPr>
              <w:spacing w:line="0" w:lineRule="atLeast"/>
              <w:jc w:val="center"/>
            </w:pPr>
            <w:r w:rsidRPr="00380589">
              <w:rPr>
                <w:rFonts w:hint="eastAsia"/>
              </w:rPr>
              <w:t>017</w:t>
            </w:r>
          </w:p>
        </w:tc>
        <w:tc>
          <w:tcPr>
            <w:tcW w:w="3260" w:type="dxa"/>
            <w:shd w:val="clear" w:color="auto" w:fill="auto"/>
            <w:vAlign w:val="center"/>
          </w:tcPr>
          <w:p w14:paraId="1EB6756B"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rPr>
              <w:t>資料來源/《教訊》</w:t>
            </w:r>
          </w:p>
          <w:p w14:paraId="58C35326" w14:textId="77777777" w:rsidR="00454102" w:rsidRPr="00380589" w:rsidRDefault="00454102" w:rsidP="008236A0">
            <w:pPr>
              <w:adjustRightInd w:val="0"/>
              <w:spacing w:line="0" w:lineRule="atLeast"/>
              <w:jc w:val="both"/>
              <w:rPr>
                <w:rFonts w:ascii="新細明體" w:hAnsi="新細明體"/>
                <w:snapToGrid w:val="0"/>
              </w:rPr>
            </w:pPr>
            <w:r w:rsidRPr="00380589">
              <w:rPr>
                <w:rFonts w:ascii="新細明體" w:hAnsi="新細明體" w:hint="eastAsia"/>
              </w:rPr>
              <w:t>第3期・第4版</w:t>
            </w:r>
          </w:p>
        </w:tc>
        <w:tc>
          <w:tcPr>
            <w:tcW w:w="425" w:type="dxa"/>
            <w:shd w:val="clear" w:color="auto" w:fill="auto"/>
            <w:vAlign w:val="center"/>
          </w:tcPr>
          <w:p w14:paraId="5859CB5E" w14:textId="77777777" w:rsidR="00454102" w:rsidRPr="00380589" w:rsidRDefault="00454102" w:rsidP="008236A0">
            <w:pPr>
              <w:spacing w:line="0" w:lineRule="atLeast"/>
            </w:pPr>
          </w:p>
        </w:tc>
      </w:tr>
      <w:tr w:rsidR="00454102" w:rsidRPr="00380589" w14:paraId="3FAD19CA" w14:textId="77777777" w:rsidTr="008236A0">
        <w:trPr>
          <w:trHeight w:val="487"/>
        </w:trPr>
        <w:tc>
          <w:tcPr>
            <w:tcW w:w="1403" w:type="dxa"/>
            <w:shd w:val="clear" w:color="auto" w:fill="auto"/>
            <w:vAlign w:val="center"/>
          </w:tcPr>
          <w:p w14:paraId="16052159" w14:textId="77777777" w:rsidR="00454102" w:rsidRPr="00380589" w:rsidRDefault="00454102" w:rsidP="008236A0">
            <w:pPr>
              <w:spacing w:line="0" w:lineRule="atLeast"/>
            </w:pPr>
            <w:r w:rsidRPr="00380589">
              <w:rPr>
                <w:rFonts w:hint="eastAsia"/>
              </w:rPr>
              <w:t>2013/10/15</w:t>
            </w:r>
          </w:p>
        </w:tc>
        <w:tc>
          <w:tcPr>
            <w:tcW w:w="690" w:type="dxa"/>
            <w:shd w:val="clear" w:color="auto" w:fill="auto"/>
            <w:vAlign w:val="center"/>
          </w:tcPr>
          <w:p w14:paraId="5DDD03BC" w14:textId="77777777" w:rsidR="00454102" w:rsidRPr="00380589" w:rsidRDefault="00454102" w:rsidP="008236A0">
            <w:pPr>
              <w:spacing w:line="0" w:lineRule="atLeast"/>
            </w:pPr>
            <w:r w:rsidRPr="00380589">
              <w:rPr>
                <w:rFonts w:hint="eastAsia"/>
                <w:b/>
              </w:rPr>
              <w:t>355</w:t>
            </w:r>
          </w:p>
        </w:tc>
        <w:tc>
          <w:tcPr>
            <w:tcW w:w="1984" w:type="dxa"/>
            <w:shd w:val="clear" w:color="auto" w:fill="auto"/>
            <w:vAlign w:val="center"/>
          </w:tcPr>
          <w:p w14:paraId="02E52A2D"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cs="Arial" w:hint="eastAsia"/>
                <w:color w:val="444444"/>
                <w:bdr w:val="single" w:sz="4" w:space="0" w:color="auto"/>
                <w:shd w:val="clear" w:color="auto" w:fill="FFFFFF"/>
              </w:rPr>
              <w:t>東瀛弘教30載</w:t>
            </w:r>
          </w:p>
        </w:tc>
        <w:tc>
          <w:tcPr>
            <w:tcW w:w="6946" w:type="dxa"/>
            <w:shd w:val="clear" w:color="auto" w:fill="auto"/>
            <w:vAlign w:val="center"/>
          </w:tcPr>
          <w:p w14:paraId="2C8FC2E3" w14:textId="77777777" w:rsidR="00454102" w:rsidRPr="00380589" w:rsidRDefault="00454102" w:rsidP="008236A0">
            <w:pPr>
              <w:spacing w:line="0" w:lineRule="atLeast"/>
              <w:rPr>
                <w:rFonts w:ascii="新細明體" w:hAnsi="新細明體"/>
              </w:rPr>
            </w:pPr>
            <w:r w:rsidRPr="00380589">
              <w:rPr>
                <w:rFonts w:ascii="新細明體" w:hAnsi="新細明體" w:hint="eastAsia"/>
              </w:rPr>
              <w:t>本師世尊訓勉~</w:t>
            </w:r>
          </w:p>
          <w:p w14:paraId="22343D56" w14:textId="77777777" w:rsidR="00454102" w:rsidRPr="00380589" w:rsidRDefault="00454102" w:rsidP="008236A0">
            <w:pPr>
              <w:spacing w:line="0" w:lineRule="atLeast"/>
              <w:jc w:val="right"/>
              <w:rPr>
                <w:rFonts w:ascii="新細明體" w:hAnsi="新細明體"/>
              </w:rPr>
            </w:pPr>
            <w:r w:rsidRPr="00380589">
              <w:rPr>
                <w:rFonts w:ascii="新細明體" w:hAnsi="新細明體" w:hint="eastAsia"/>
              </w:rPr>
              <w:t>「第2期日本弘教幹部訓練班」開訓、結訓典禮</w:t>
            </w:r>
          </w:p>
        </w:tc>
        <w:tc>
          <w:tcPr>
            <w:tcW w:w="709" w:type="dxa"/>
            <w:shd w:val="clear" w:color="auto" w:fill="auto"/>
            <w:vAlign w:val="center"/>
          </w:tcPr>
          <w:p w14:paraId="4921BF91" w14:textId="77777777" w:rsidR="00454102" w:rsidRPr="00380589" w:rsidRDefault="00454102" w:rsidP="008236A0">
            <w:pPr>
              <w:spacing w:line="0" w:lineRule="atLeast"/>
              <w:jc w:val="center"/>
            </w:pPr>
            <w:r w:rsidRPr="00380589">
              <w:rPr>
                <w:rFonts w:hint="eastAsia"/>
              </w:rPr>
              <w:t>018</w:t>
            </w:r>
          </w:p>
        </w:tc>
        <w:tc>
          <w:tcPr>
            <w:tcW w:w="3260" w:type="dxa"/>
            <w:shd w:val="clear" w:color="auto" w:fill="auto"/>
            <w:vAlign w:val="center"/>
          </w:tcPr>
          <w:p w14:paraId="2EBF07C7" w14:textId="77777777" w:rsidR="00454102" w:rsidRPr="00380589" w:rsidRDefault="00454102" w:rsidP="008236A0">
            <w:pPr>
              <w:widowControl/>
              <w:snapToGrid w:val="0"/>
              <w:spacing w:line="0" w:lineRule="atLeast"/>
              <w:jc w:val="both"/>
              <w:rPr>
                <w:rFonts w:ascii="新細明體" w:hAnsi="新細明體" w:cs="新細明體"/>
                <w:kern w:val="0"/>
              </w:rPr>
            </w:pPr>
            <w:r w:rsidRPr="00380589">
              <w:rPr>
                <w:rFonts w:ascii="新細明體" w:hAnsi="新細明體" w:cs="新細明體" w:hint="eastAsia"/>
                <w:kern w:val="0"/>
              </w:rPr>
              <w:t>資料提供/教史委員會</w:t>
            </w:r>
          </w:p>
        </w:tc>
        <w:tc>
          <w:tcPr>
            <w:tcW w:w="425" w:type="dxa"/>
            <w:shd w:val="clear" w:color="auto" w:fill="auto"/>
            <w:vAlign w:val="center"/>
          </w:tcPr>
          <w:p w14:paraId="719A188F" w14:textId="77777777" w:rsidR="00454102" w:rsidRPr="00380589" w:rsidRDefault="00454102" w:rsidP="008236A0">
            <w:pPr>
              <w:spacing w:line="0" w:lineRule="atLeast"/>
            </w:pPr>
          </w:p>
        </w:tc>
      </w:tr>
      <w:tr w:rsidR="00454102" w:rsidRPr="00380589" w14:paraId="0E769F55" w14:textId="77777777" w:rsidTr="008236A0">
        <w:trPr>
          <w:trHeight w:val="487"/>
        </w:trPr>
        <w:tc>
          <w:tcPr>
            <w:tcW w:w="1403" w:type="dxa"/>
            <w:shd w:val="clear" w:color="auto" w:fill="auto"/>
            <w:vAlign w:val="center"/>
          </w:tcPr>
          <w:p w14:paraId="6EC32D53" w14:textId="77777777" w:rsidR="00454102" w:rsidRPr="00380589" w:rsidRDefault="00454102" w:rsidP="008236A0">
            <w:pPr>
              <w:spacing w:line="0" w:lineRule="atLeast"/>
            </w:pPr>
            <w:r w:rsidRPr="00380589">
              <w:rPr>
                <w:rFonts w:hint="eastAsia"/>
              </w:rPr>
              <w:t>2013/10/15</w:t>
            </w:r>
          </w:p>
        </w:tc>
        <w:tc>
          <w:tcPr>
            <w:tcW w:w="690" w:type="dxa"/>
            <w:shd w:val="clear" w:color="auto" w:fill="auto"/>
            <w:vAlign w:val="center"/>
          </w:tcPr>
          <w:p w14:paraId="50AECC47" w14:textId="77777777" w:rsidR="00454102" w:rsidRPr="00380589" w:rsidRDefault="00454102" w:rsidP="008236A0">
            <w:pPr>
              <w:spacing w:line="0" w:lineRule="atLeast"/>
            </w:pPr>
            <w:r w:rsidRPr="00380589">
              <w:rPr>
                <w:rFonts w:hint="eastAsia"/>
                <w:b/>
              </w:rPr>
              <w:t>355</w:t>
            </w:r>
          </w:p>
        </w:tc>
        <w:tc>
          <w:tcPr>
            <w:tcW w:w="1984" w:type="dxa"/>
            <w:shd w:val="clear" w:color="auto" w:fill="auto"/>
            <w:vAlign w:val="center"/>
          </w:tcPr>
          <w:p w14:paraId="5CDF94D6" w14:textId="77777777" w:rsidR="00454102" w:rsidRPr="00380589" w:rsidRDefault="00454102" w:rsidP="008236A0">
            <w:pPr>
              <w:spacing w:line="0" w:lineRule="atLeast"/>
              <w:jc w:val="both"/>
              <w:rPr>
                <w:rFonts w:ascii="新細明體" w:hAnsi="新細明體"/>
              </w:rPr>
            </w:pPr>
            <w:r w:rsidRPr="00380589">
              <w:rPr>
                <w:rFonts w:ascii="新細明體" w:hAnsi="新細明體" w:cs="Arial" w:hint="eastAsia"/>
                <w:color w:val="444444"/>
                <w:bdr w:val="single" w:sz="4" w:space="0" w:color="auto"/>
                <w:shd w:val="clear" w:color="auto" w:fill="FFFFFF"/>
              </w:rPr>
              <w:t>東瀛弘教30載</w:t>
            </w:r>
          </w:p>
        </w:tc>
        <w:tc>
          <w:tcPr>
            <w:tcW w:w="6946" w:type="dxa"/>
            <w:shd w:val="clear" w:color="auto" w:fill="auto"/>
            <w:vAlign w:val="center"/>
          </w:tcPr>
          <w:p w14:paraId="085DB5CE"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日本神佛參贊化育</w:t>
            </w:r>
          </w:p>
          <w:p w14:paraId="0E144E12" w14:textId="77777777" w:rsidR="00454102" w:rsidRPr="00380589" w:rsidRDefault="00454102" w:rsidP="008236A0">
            <w:pPr>
              <w:spacing w:line="0" w:lineRule="atLeast"/>
              <w:jc w:val="center"/>
              <w:rPr>
                <w:rFonts w:ascii="新細明體" w:hAnsi="新細明體"/>
                <w:bCs/>
              </w:rPr>
            </w:pPr>
            <w:r w:rsidRPr="00380589">
              <w:rPr>
                <w:rFonts w:ascii="新細明體" w:hAnsi="新細明體" w:hint="eastAsia"/>
              </w:rPr>
              <w:t>殷殷慈示</w:t>
            </w:r>
            <w:r w:rsidRPr="00380589">
              <w:rPr>
                <w:rFonts w:ascii="新細明體" w:hAnsi="新細明體"/>
              </w:rPr>
              <w:t>大和真義</w:t>
            </w:r>
          </w:p>
        </w:tc>
        <w:tc>
          <w:tcPr>
            <w:tcW w:w="709" w:type="dxa"/>
            <w:shd w:val="clear" w:color="auto" w:fill="auto"/>
            <w:vAlign w:val="center"/>
          </w:tcPr>
          <w:p w14:paraId="3C03BECA" w14:textId="77777777" w:rsidR="00454102" w:rsidRPr="00380589" w:rsidRDefault="00454102" w:rsidP="008236A0">
            <w:pPr>
              <w:spacing w:line="0" w:lineRule="atLeast"/>
              <w:jc w:val="center"/>
            </w:pPr>
            <w:r w:rsidRPr="00380589">
              <w:rPr>
                <w:rFonts w:hint="eastAsia"/>
              </w:rPr>
              <w:t>025</w:t>
            </w:r>
          </w:p>
        </w:tc>
        <w:tc>
          <w:tcPr>
            <w:tcW w:w="3260" w:type="dxa"/>
            <w:shd w:val="clear" w:color="auto" w:fill="auto"/>
            <w:vAlign w:val="center"/>
          </w:tcPr>
          <w:p w14:paraId="76BB1256"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資料提供/教史委員會</w:t>
            </w:r>
          </w:p>
        </w:tc>
        <w:tc>
          <w:tcPr>
            <w:tcW w:w="425" w:type="dxa"/>
            <w:shd w:val="clear" w:color="auto" w:fill="auto"/>
            <w:vAlign w:val="center"/>
          </w:tcPr>
          <w:p w14:paraId="01BB6DF9" w14:textId="77777777" w:rsidR="00454102" w:rsidRPr="00380589" w:rsidRDefault="00454102" w:rsidP="008236A0">
            <w:pPr>
              <w:spacing w:line="0" w:lineRule="atLeast"/>
            </w:pPr>
          </w:p>
        </w:tc>
      </w:tr>
      <w:tr w:rsidR="00454102" w:rsidRPr="00380589" w14:paraId="5301CBFB" w14:textId="77777777" w:rsidTr="008236A0">
        <w:trPr>
          <w:trHeight w:val="487"/>
        </w:trPr>
        <w:tc>
          <w:tcPr>
            <w:tcW w:w="1403" w:type="dxa"/>
            <w:shd w:val="clear" w:color="auto" w:fill="auto"/>
            <w:vAlign w:val="center"/>
          </w:tcPr>
          <w:p w14:paraId="77CB4A5B" w14:textId="77777777" w:rsidR="00454102" w:rsidRPr="00380589" w:rsidRDefault="00454102" w:rsidP="008236A0">
            <w:pPr>
              <w:spacing w:line="0" w:lineRule="atLeast"/>
            </w:pPr>
            <w:r w:rsidRPr="00380589">
              <w:rPr>
                <w:rFonts w:hint="eastAsia"/>
              </w:rPr>
              <w:t>2013/10/15</w:t>
            </w:r>
          </w:p>
        </w:tc>
        <w:tc>
          <w:tcPr>
            <w:tcW w:w="690" w:type="dxa"/>
            <w:shd w:val="clear" w:color="auto" w:fill="auto"/>
            <w:vAlign w:val="center"/>
          </w:tcPr>
          <w:p w14:paraId="4CF08B08" w14:textId="77777777" w:rsidR="00454102" w:rsidRPr="00380589" w:rsidRDefault="00454102" w:rsidP="008236A0">
            <w:pPr>
              <w:spacing w:line="0" w:lineRule="atLeast"/>
            </w:pPr>
            <w:r w:rsidRPr="00380589">
              <w:rPr>
                <w:rFonts w:hint="eastAsia"/>
                <w:b/>
              </w:rPr>
              <w:t>355</w:t>
            </w:r>
          </w:p>
        </w:tc>
        <w:tc>
          <w:tcPr>
            <w:tcW w:w="1984" w:type="dxa"/>
            <w:shd w:val="clear" w:color="auto" w:fill="auto"/>
            <w:vAlign w:val="center"/>
          </w:tcPr>
          <w:p w14:paraId="4312830E" w14:textId="77777777" w:rsidR="00454102" w:rsidRPr="00380589" w:rsidRDefault="00454102" w:rsidP="008236A0">
            <w:pPr>
              <w:spacing w:line="0" w:lineRule="atLeast"/>
              <w:jc w:val="both"/>
              <w:rPr>
                <w:rFonts w:ascii="新細明體" w:hAnsi="新細明體"/>
              </w:rPr>
            </w:pPr>
            <w:r w:rsidRPr="00380589">
              <w:rPr>
                <w:rFonts w:ascii="新細明體" w:hAnsi="新細明體" w:cs="Arial" w:hint="eastAsia"/>
                <w:color w:val="444444"/>
                <w:bdr w:val="single" w:sz="4" w:space="0" w:color="auto"/>
                <w:shd w:val="clear" w:color="auto" w:fill="FFFFFF"/>
              </w:rPr>
              <w:t>東瀛弘教30載</w:t>
            </w:r>
          </w:p>
        </w:tc>
        <w:tc>
          <w:tcPr>
            <w:tcW w:w="6946" w:type="dxa"/>
            <w:shd w:val="clear" w:color="auto" w:fill="auto"/>
            <w:vAlign w:val="center"/>
          </w:tcPr>
          <w:p w14:paraId="383A7F10"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日本國教區鼎足成三</w:t>
            </w:r>
          </w:p>
          <w:p w14:paraId="37294D86" w14:textId="77777777" w:rsidR="00454102" w:rsidRPr="00380589" w:rsidRDefault="00454102" w:rsidP="008236A0">
            <w:pPr>
              <w:spacing w:line="0" w:lineRule="atLeast"/>
              <w:jc w:val="center"/>
              <w:rPr>
                <w:rFonts w:ascii="新細明體" w:hAnsi="新細明體"/>
                <w:bCs/>
              </w:rPr>
            </w:pPr>
            <w:r w:rsidRPr="00380589">
              <w:rPr>
                <w:rFonts w:ascii="新細明體" w:hAnsi="新細明體" w:hint="eastAsia"/>
              </w:rPr>
              <w:t>邁向全國性宗教法人</w:t>
            </w:r>
            <w:r w:rsidRPr="00380589">
              <w:rPr>
                <w:rFonts w:ascii="新細明體" w:hAnsi="新細明體" w:hint="eastAsia"/>
                <w:bCs/>
              </w:rPr>
              <w:t xml:space="preserve"> </w:t>
            </w:r>
          </w:p>
        </w:tc>
        <w:tc>
          <w:tcPr>
            <w:tcW w:w="709" w:type="dxa"/>
            <w:shd w:val="clear" w:color="auto" w:fill="auto"/>
            <w:vAlign w:val="center"/>
          </w:tcPr>
          <w:p w14:paraId="468FD6CF" w14:textId="77777777" w:rsidR="00454102" w:rsidRPr="00380589" w:rsidRDefault="00454102" w:rsidP="008236A0">
            <w:pPr>
              <w:spacing w:line="0" w:lineRule="atLeast"/>
              <w:jc w:val="center"/>
            </w:pPr>
            <w:r w:rsidRPr="00380589">
              <w:rPr>
                <w:rFonts w:hint="eastAsia"/>
              </w:rPr>
              <w:t>035</w:t>
            </w:r>
          </w:p>
        </w:tc>
        <w:tc>
          <w:tcPr>
            <w:tcW w:w="3260" w:type="dxa"/>
            <w:shd w:val="clear" w:color="auto" w:fill="auto"/>
            <w:vAlign w:val="center"/>
          </w:tcPr>
          <w:p w14:paraId="1730A7D5"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rPr>
              <w:t>趙光武</w:t>
            </w:r>
          </w:p>
        </w:tc>
        <w:tc>
          <w:tcPr>
            <w:tcW w:w="425" w:type="dxa"/>
            <w:shd w:val="clear" w:color="auto" w:fill="auto"/>
            <w:vAlign w:val="center"/>
          </w:tcPr>
          <w:p w14:paraId="40A347AF" w14:textId="77777777" w:rsidR="00454102" w:rsidRPr="00380589" w:rsidRDefault="00454102" w:rsidP="008236A0">
            <w:pPr>
              <w:spacing w:line="0" w:lineRule="atLeast"/>
            </w:pPr>
          </w:p>
        </w:tc>
      </w:tr>
      <w:tr w:rsidR="00454102" w:rsidRPr="00380589" w14:paraId="02B7F191" w14:textId="77777777" w:rsidTr="008236A0">
        <w:trPr>
          <w:trHeight w:val="487"/>
        </w:trPr>
        <w:tc>
          <w:tcPr>
            <w:tcW w:w="1403" w:type="dxa"/>
            <w:shd w:val="clear" w:color="auto" w:fill="auto"/>
            <w:vAlign w:val="center"/>
          </w:tcPr>
          <w:p w14:paraId="06FB39FF" w14:textId="77777777" w:rsidR="00454102" w:rsidRPr="00380589" w:rsidRDefault="00454102" w:rsidP="008236A0">
            <w:pPr>
              <w:spacing w:line="0" w:lineRule="atLeast"/>
            </w:pPr>
            <w:r w:rsidRPr="00380589">
              <w:rPr>
                <w:rFonts w:hint="eastAsia"/>
              </w:rPr>
              <w:t>2013/10/15</w:t>
            </w:r>
          </w:p>
        </w:tc>
        <w:tc>
          <w:tcPr>
            <w:tcW w:w="690" w:type="dxa"/>
            <w:shd w:val="clear" w:color="auto" w:fill="auto"/>
            <w:vAlign w:val="center"/>
          </w:tcPr>
          <w:p w14:paraId="6EECAEFF" w14:textId="77777777" w:rsidR="00454102" w:rsidRPr="00380589" w:rsidRDefault="00454102" w:rsidP="008236A0">
            <w:pPr>
              <w:spacing w:line="0" w:lineRule="atLeast"/>
            </w:pPr>
            <w:r w:rsidRPr="00380589">
              <w:rPr>
                <w:rFonts w:hint="eastAsia"/>
                <w:b/>
              </w:rPr>
              <w:t>355</w:t>
            </w:r>
          </w:p>
        </w:tc>
        <w:tc>
          <w:tcPr>
            <w:tcW w:w="1984" w:type="dxa"/>
            <w:shd w:val="clear" w:color="auto" w:fill="auto"/>
            <w:vAlign w:val="center"/>
          </w:tcPr>
          <w:p w14:paraId="090251CB" w14:textId="77777777" w:rsidR="00454102" w:rsidRPr="00380589" w:rsidRDefault="00454102" w:rsidP="008236A0">
            <w:pPr>
              <w:spacing w:line="0" w:lineRule="atLeast"/>
              <w:jc w:val="both"/>
              <w:rPr>
                <w:rFonts w:ascii="新細明體" w:hAnsi="新細明體"/>
                <w:snapToGrid w:val="0"/>
                <w:spacing w:val="70"/>
                <w:kern w:val="0"/>
                <w:bdr w:val="single" w:sz="4" w:space="0" w:color="auto"/>
              </w:rPr>
            </w:pPr>
            <w:r w:rsidRPr="00380589">
              <w:rPr>
                <w:rFonts w:ascii="新細明體" w:hAnsi="新細明體" w:cs="Arial" w:hint="eastAsia"/>
                <w:color w:val="444444"/>
                <w:bdr w:val="single" w:sz="4" w:space="0" w:color="auto"/>
                <w:shd w:val="clear" w:color="auto" w:fill="FFFFFF"/>
              </w:rPr>
              <w:t>東瀛弘教30載</w:t>
            </w:r>
          </w:p>
        </w:tc>
        <w:tc>
          <w:tcPr>
            <w:tcW w:w="6946" w:type="dxa"/>
            <w:shd w:val="clear" w:color="auto" w:fill="auto"/>
            <w:vAlign w:val="center"/>
          </w:tcPr>
          <w:p w14:paraId="3908949D" w14:textId="77777777" w:rsidR="00454102" w:rsidRPr="00380589" w:rsidRDefault="00454102" w:rsidP="008236A0">
            <w:pPr>
              <w:spacing w:line="0" w:lineRule="atLeast"/>
              <w:jc w:val="center"/>
              <w:rPr>
                <w:rFonts w:ascii="新細明體" w:hAnsi="新細明體"/>
                <w:bCs/>
              </w:rPr>
            </w:pPr>
            <w:r w:rsidRPr="00380589">
              <w:rPr>
                <w:rFonts w:ascii="新細明體" w:hAnsi="新細明體" w:hint="eastAsia"/>
                <w:bCs/>
              </w:rPr>
              <w:t>證諸於史的《大和吼聲》</w:t>
            </w:r>
          </w:p>
        </w:tc>
        <w:tc>
          <w:tcPr>
            <w:tcW w:w="709" w:type="dxa"/>
            <w:shd w:val="clear" w:color="auto" w:fill="auto"/>
            <w:vAlign w:val="center"/>
          </w:tcPr>
          <w:p w14:paraId="193A29E6" w14:textId="77777777" w:rsidR="00454102" w:rsidRPr="00380589" w:rsidRDefault="00454102" w:rsidP="008236A0">
            <w:pPr>
              <w:spacing w:line="0" w:lineRule="atLeast"/>
              <w:jc w:val="center"/>
            </w:pPr>
            <w:r w:rsidRPr="00380589">
              <w:rPr>
                <w:rFonts w:hint="eastAsia"/>
              </w:rPr>
              <w:t>042</w:t>
            </w:r>
          </w:p>
        </w:tc>
        <w:tc>
          <w:tcPr>
            <w:tcW w:w="3260" w:type="dxa"/>
            <w:shd w:val="clear" w:color="auto" w:fill="auto"/>
            <w:vAlign w:val="center"/>
          </w:tcPr>
          <w:p w14:paraId="67660E61"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資料提供/教史委員會</w:t>
            </w:r>
          </w:p>
        </w:tc>
        <w:tc>
          <w:tcPr>
            <w:tcW w:w="425" w:type="dxa"/>
            <w:shd w:val="clear" w:color="auto" w:fill="auto"/>
            <w:vAlign w:val="center"/>
          </w:tcPr>
          <w:p w14:paraId="5142976C" w14:textId="77777777" w:rsidR="00454102" w:rsidRPr="00380589" w:rsidRDefault="00454102" w:rsidP="008236A0">
            <w:pPr>
              <w:spacing w:line="0" w:lineRule="atLeast"/>
            </w:pPr>
          </w:p>
        </w:tc>
      </w:tr>
      <w:tr w:rsidR="00454102" w:rsidRPr="00380589" w14:paraId="17D60ED2" w14:textId="77777777" w:rsidTr="008236A0">
        <w:trPr>
          <w:trHeight w:val="487"/>
        </w:trPr>
        <w:tc>
          <w:tcPr>
            <w:tcW w:w="1403" w:type="dxa"/>
            <w:shd w:val="clear" w:color="auto" w:fill="auto"/>
            <w:vAlign w:val="center"/>
          </w:tcPr>
          <w:p w14:paraId="65BAE74B" w14:textId="77777777" w:rsidR="00454102" w:rsidRPr="00380589" w:rsidRDefault="00454102" w:rsidP="008236A0">
            <w:pPr>
              <w:spacing w:line="0" w:lineRule="atLeast"/>
            </w:pPr>
            <w:r w:rsidRPr="00380589">
              <w:rPr>
                <w:rFonts w:hint="eastAsia"/>
              </w:rPr>
              <w:lastRenderedPageBreak/>
              <w:t>2013/10/15</w:t>
            </w:r>
          </w:p>
        </w:tc>
        <w:tc>
          <w:tcPr>
            <w:tcW w:w="690" w:type="dxa"/>
            <w:shd w:val="clear" w:color="auto" w:fill="auto"/>
            <w:vAlign w:val="center"/>
          </w:tcPr>
          <w:p w14:paraId="4E481B1D" w14:textId="77777777" w:rsidR="00454102" w:rsidRPr="00380589" w:rsidRDefault="00454102" w:rsidP="008236A0">
            <w:pPr>
              <w:spacing w:line="0" w:lineRule="atLeast"/>
            </w:pPr>
            <w:r w:rsidRPr="00380589">
              <w:rPr>
                <w:rFonts w:hint="eastAsia"/>
                <w:b/>
              </w:rPr>
              <w:t>355</w:t>
            </w:r>
          </w:p>
        </w:tc>
        <w:tc>
          <w:tcPr>
            <w:tcW w:w="1984" w:type="dxa"/>
            <w:shd w:val="clear" w:color="auto" w:fill="auto"/>
            <w:vAlign w:val="center"/>
          </w:tcPr>
          <w:p w14:paraId="3F450379" w14:textId="77777777" w:rsidR="00454102" w:rsidRPr="00380589" w:rsidRDefault="00454102" w:rsidP="008236A0">
            <w:pPr>
              <w:widowControl/>
              <w:spacing w:before="100" w:beforeAutospacing="1" w:after="100" w:afterAutospacing="1" w:line="0" w:lineRule="atLeast"/>
              <w:jc w:val="both"/>
              <w:rPr>
                <w:rFonts w:ascii="新細明體" w:hAnsi="新細明體"/>
              </w:rPr>
            </w:pPr>
            <w:r w:rsidRPr="00380589">
              <w:rPr>
                <w:rFonts w:ascii="新細明體" w:hAnsi="新細明體" w:cs="新細明體" w:hint="eastAsia"/>
                <w:kern w:val="0"/>
                <w:bdr w:val="single" w:sz="4" w:space="0" w:color="auto"/>
              </w:rPr>
              <w:t>一心同功</w:t>
            </w:r>
          </w:p>
        </w:tc>
        <w:tc>
          <w:tcPr>
            <w:tcW w:w="6946" w:type="dxa"/>
            <w:shd w:val="clear" w:color="auto" w:fill="auto"/>
            <w:vAlign w:val="center"/>
          </w:tcPr>
          <w:p w14:paraId="55A30DED" w14:textId="77777777" w:rsidR="00454102" w:rsidRPr="00380589" w:rsidRDefault="00454102" w:rsidP="008236A0">
            <w:pPr>
              <w:widowControl/>
              <w:snapToGrid w:val="0"/>
              <w:spacing w:line="0" w:lineRule="atLeast"/>
              <w:jc w:val="center"/>
              <w:rPr>
                <w:rFonts w:ascii="新細明體" w:hAnsi="新細明體" w:cs="新細明體"/>
                <w:kern w:val="0"/>
              </w:rPr>
            </w:pPr>
            <w:r w:rsidRPr="00380589">
              <w:rPr>
                <w:rFonts w:ascii="新細明體" w:hAnsi="新細明體" w:cs="新細明體"/>
                <w:kern w:val="0"/>
              </w:rPr>
              <w:t>忍辱負重眾善必為</w:t>
            </w:r>
          </w:p>
          <w:p w14:paraId="6B5A162F" w14:textId="77777777" w:rsidR="00454102" w:rsidRPr="00380589" w:rsidRDefault="00454102" w:rsidP="008236A0">
            <w:pPr>
              <w:widowControl/>
              <w:snapToGrid w:val="0"/>
              <w:spacing w:line="0" w:lineRule="atLeast"/>
              <w:jc w:val="center"/>
              <w:rPr>
                <w:rFonts w:ascii="新細明體" w:hAnsi="新細明體"/>
              </w:rPr>
            </w:pPr>
            <w:r w:rsidRPr="00380589">
              <w:rPr>
                <w:rFonts w:ascii="新細明體" w:hAnsi="新細明體" w:cs="新細明體"/>
                <w:kern w:val="0"/>
              </w:rPr>
              <w:t>感恩無形</w:t>
            </w:r>
            <w:r w:rsidRPr="00380589">
              <w:rPr>
                <w:rFonts w:ascii="新細明體" w:hAnsi="新細明體" w:cs="新細明體" w:hint="eastAsia"/>
                <w:kern w:val="0"/>
              </w:rPr>
              <w:t>光帛奮鬥</w:t>
            </w:r>
            <w:r w:rsidRPr="00380589">
              <w:rPr>
                <w:rFonts w:ascii="新細明體" w:hAnsi="新細明體" w:cs="新細明體"/>
                <w:kern w:val="0"/>
              </w:rPr>
              <w:t>不怠</w:t>
            </w:r>
          </w:p>
        </w:tc>
        <w:tc>
          <w:tcPr>
            <w:tcW w:w="709" w:type="dxa"/>
            <w:shd w:val="clear" w:color="auto" w:fill="auto"/>
            <w:vAlign w:val="center"/>
          </w:tcPr>
          <w:p w14:paraId="7A120826" w14:textId="77777777" w:rsidR="00454102" w:rsidRPr="00380589" w:rsidRDefault="00454102" w:rsidP="008236A0">
            <w:pPr>
              <w:spacing w:line="0" w:lineRule="atLeast"/>
              <w:jc w:val="center"/>
            </w:pPr>
            <w:r w:rsidRPr="00380589">
              <w:rPr>
                <w:rFonts w:hint="eastAsia"/>
              </w:rPr>
              <w:t>045</w:t>
            </w:r>
          </w:p>
        </w:tc>
        <w:tc>
          <w:tcPr>
            <w:tcW w:w="3260" w:type="dxa"/>
            <w:shd w:val="clear" w:color="auto" w:fill="auto"/>
            <w:vAlign w:val="center"/>
          </w:tcPr>
          <w:p w14:paraId="20CF9C68" w14:textId="77777777" w:rsidR="00454102" w:rsidRPr="00380589" w:rsidRDefault="00454102" w:rsidP="008236A0">
            <w:pPr>
              <w:kinsoku w:val="0"/>
              <w:overflowPunct w:val="0"/>
              <w:adjustRightInd w:val="0"/>
              <w:snapToGrid w:val="0"/>
              <w:spacing w:line="0" w:lineRule="atLeast"/>
              <w:jc w:val="both"/>
              <w:rPr>
                <w:rFonts w:ascii="新細明體" w:hAnsi="新細明體"/>
              </w:rPr>
            </w:pPr>
            <w:r w:rsidRPr="00380589">
              <w:rPr>
                <w:rFonts w:ascii="新細明體" w:hAnsi="新細明體" w:hint="eastAsia"/>
                <w:snapToGrid w:val="0"/>
                <w:kern w:val="0"/>
              </w:rPr>
              <w:t>編輯部</w:t>
            </w:r>
          </w:p>
        </w:tc>
        <w:tc>
          <w:tcPr>
            <w:tcW w:w="425" w:type="dxa"/>
            <w:shd w:val="clear" w:color="auto" w:fill="auto"/>
            <w:vAlign w:val="center"/>
          </w:tcPr>
          <w:p w14:paraId="57B00C55" w14:textId="77777777" w:rsidR="00454102" w:rsidRPr="00380589" w:rsidRDefault="00454102" w:rsidP="008236A0">
            <w:pPr>
              <w:spacing w:line="0" w:lineRule="atLeast"/>
            </w:pPr>
          </w:p>
        </w:tc>
      </w:tr>
      <w:tr w:rsidR="00454102" w:rsidRPr="00380589" w14:paraId="5DD54D89" w14:textId="77777777" w:rsidTr="008236A0">
        <w:trPr>
          <w:trHeight w:val="487"/>
        </w:trPr>
        <w:tc>
          <w:tcPr>
            <w:tcW w:w="1403" w:type="dxa"/>
            <w:shd w:val="clear" w:color="auto" w:fill="auto"/>
            <w:vAlign w:val="center"/>
          </w:tcPr>
          <w:p w14:paraId="0A033E06" w14:textId="77777777" w:rsidR="00454102" w:rsidRPr="00380589" w:rsidRDefault="00454102" w:rsidP="008236A0">
            <w:pPr>
              <w:spacing w:line="0" w:lineRule="atLeast"/>
            </w:pPr>
            <w:r w:rsidRPr="00380589">
              <w:rPr>
                <w:rFonts w:hint="eastAsia"/>
              </w:rPr>
              <w:t>2013/10/15</w:t>
            </w:r>
          </w:p>
        </w:tc>
        <w:tc>
          <w:tcPr>
            <w:tcW w:w="690" w:type="dxa"/>
            <w:shd w:val="clear" w:color="auto" w:fill="auto"/>
            <w:vAlign w:val="center"/>
          </w:tcPr>
          <w:p w14:paraId="396F1458" w14:textId="77777777" w:rsidR="00454102" w:rsidRPr="00380589" w:rsidRDefault="00454102" w:rsidP="008236A0">
            <w:pPr>
              <w:spacing w:line="0" w:lineRule="atLeast"/>
            </w:pPr>
            <w:r w:rsidRPr="00380589">
              <w:rPr>
                <w:rFonts w:hint="eastAsia"/>
                <w:b/>
              </w:rPr>
              <w:t>355</w:t>
            </w:r>
          </w:p>
        </w:tc>
        <w:tc>
          <w:tcPr>
            <w:tcW w:w="1984" w:type="dxa"/>
            <w:shd w:val="clear" w:color="auto" w:fill="auto"/>
            <w:vAlign w:val="center"/>
          </w:tcPr>
          <w:p w14:paraId="756C353A" w14:textId="77777777" w:rsidR="00454102" w:rsidRPr="00380589" w:rsidRDefault="00454102" w:rsidP="008236A0">
            <w:pPr>
              <w:widowControl/>
              <w:spacing w:before="100" w:beforeAutospacing="1" w:after="100" w:afterAutospacing="1" w:line="0" w:lineRule="atLeast"/>
              <w:jc w:val="both"/>
              <w:rPr>
                <w:rFonts w:ascii="新細明體" w:hAnsi="新細明體"/>
              </w:rPr>
            </w:pPr>
            <w:r w:rsidRPr="00380589">
              <w:rPr>
                <w:rFonts w:ascii="新細明體" w:hAnsi="新細明體" w:cs="新細明體" w:hint="eastAsia"/>
                <w:kern w:val="0"/>
                <w:bdr w:val="single" w:sz="4" w:space="0" w:color="auto"/>
              </w:rPr>
              <w:t>一心同功</w:t>
            </w:r>
          </w:p>
        </w:tc>
        <w:tc>
          <w:tcPr>
            <w:tcW w:w="6946" w:type="dxa"/>
            <w:shd w:val="clear" w:color="auto" w:fill="auto"/>
            <w:vAlign w:val="center"/>
          </w:tcPr>
          <w:p w14:paraId="5342FA4A" w14:textId="77777777" w:rsidR="00454102" w:rsidRPr="00380589" w:rsidRDefault="00454102" w:rsidP="008236A0">
            <w:pPr>
              <w:widowControl/>
              <w:snapToGrid w:val="0"/>
              <w:spacing w:line="0" w:lineRule="atLeast"/>
              <w:jc w:val="center"/>
              <w:rPr>
                <w:rFonts w:ascii="新細明體" w:hAnsi="新細明體" w:cs="新細明體"/>
                <w:kern w:val="0"/>
              </w:rPr>
            </w:pPr>
            <w:r w:rsidRPr="00380589">
              <w:rPr>
                <w:rFonts w:ascii="新細明體" w:hAnsi="新細明體" w:cs="新細明體"/>
                <w:kern w:val="0"/>
              </w:rPr>
              <w:t>奮鬥感應</w:t>
            </w:r>
            <w:r w:rsidRPr="00380589">
              <w:rPr>
                <w:rFonts w:ascii="新細明體" w:hAnsi="新細明體" w:cs="新細明體" w:hint="eastAsia"/>
                <w:kern w:val="0"/>
              </w:rPr>
              <w:t>道心</w:t>
            </w:r>
            <w:r w:rsidRPr="00380589">
              <w:rPr>
                <w:rFonts w:ascii="新細明體" w:hAnsi="新細明體" w:cs="新細明體"/>
                <w:kern w:val="0"/>
              </w:rPr>
              <w:t>彌堅</w:t>
            </w:r>
          </w:p>
          <w:p w14:paraId="4B88CB6A" w14:textId="77777777" w:rsidR="00454102" w:rsidRPr="00380589" w:rsidRDefault="00454102" w:rsidP="008236A0">
            <w:pPr>
              <w:widowControl/>
              <w:snapToGrid w:val="0"/>
              <w:spacing w:line="0" w:lineRule="atLeast"/>
              <w:jc w:val="center"/>
              <w:rPr>
                <w:rFonts w:ascii="新細明體" w:hAnsi="新細明體"/>
                <w:bCs/>
              </w:rPr>
            </w:pPr>
            <w:r w:rsidRPr="00380589">
              <w:rPr>
                <w:rFonts w:ascii="新細明體" w:hAnsi="新細明體" w:cs="新細明體" w:hint="eastAsia"/>
                <w:kern w:val="0"/>
              </w:rPr>
              <w:t>緒線靜賀</w:t>
            </w:r>
            <w:r w:rsidRPr="00380589">
              <w:rPr>
                <w:rFonts w:ascii="新細明體" w:hAnsi="新細明體" w:cs="新細明體"/>
                <w:kern w:val="0"/>
              </w:rPr>
              <w:t>能</w:t>
            </w:r>
            <w:r w:rsidRPr="00380589">
              <w:rPr>
                <w:rFonts w:ascii="新細明體" w:hAnsi="新細明體" w:cs="新細明體" w:hint="eastAsia"/>
                <w:kern w:val="0"/>
              </w:rPr>
              <w:t>捨</w:t>
            </w:r>
            <w:r w:rsidRPr="00380589">
              <w:rPr>
                <w:rFonts w:ascii="新細明體" w:hAnsi="新細明體" w:cs="新細明體"/>
                <w:kern w:val="0"/>
              </w:rPr>
              <w:t>必得</w:t>
            </w:r>
          </w:p>
        </w:tc>
        <w:tc>
          <w:tcPr>
            <w:tcW w:w="709" w:type="dxa"/>
            <w:shd w:val="clear" w:color="auto" w:fill="auto"/>
            <w:vAlign w:val="center"/>
          </w:tcPr>
          <w:p w14:paraId="59F075E0" w14:textId="77777777" w:rsidR="00454102" w:rsidRPr="00380589" w:rsidRDefault="00454102" w:rsidP="008236A0">
            <w:pPr>
              <w:spacing w:line="0" w:lineRule="atLeast"/>
              <w:jc w:val="center"/>
            </w:pPr>
            <w:r w:rsidRPr="00380589">
              <w:rPr>
                <w:rFonts w:hint="eastAsia"/>
              </w:rPr>
              <w:t>049</w:t>
            </w:r>
          </w:p>
        </w:tc>
        <w:tc>
          <w:tcPr>
            <w:tcW w:w="3260" w:type="dxa"/>
            <w:shd w:val="clear" w:color="auto" w:fill="auto"/>
            <w:vAlign w:val="center"/>
          </w:tcPr>
          <w:p w14:paraId="78E70071"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snapToGrid w:val="0"/>
                <w:kern w:val="0"/>
              </w:rPr>
              <w:t>編輯部</w:t>
            </w:r>
          </w:p>
        </w:tc>
        <w:tc>
          <w:tcPr>
            <w:tcW w:w="425" w:type="dxa"/>
            <w:shd w:val="clear" w:color="auto" w:fill="auto"/>
            <w:vAlign w:val="center"/>
          </w:tcPr>
          <w:p w14:paraId="5108E8BC" w14:textId="77777777" w:rsidR="00454102" w:rsidRPr="00380589" w:rsidRDefault="00454102" w:rsidP="008236A0">
            <w:pPr>
              <w:spacing w:line="0" w:lineRule="atLeast"/>
            </w:pPr>
          </w:p>
        </w:tc>
      </w:tr>
      <w:tr w:rsidR="00454102" w:rsidRPr="00380589" w14:paraId="4E25805E" w14:textId="77777777" w:rsidTr="008236A0">
        <w:trPr>
          <w:trHeight w:val="487"/>
        </w:trPr>
        <w:tc>
          <w:tcPr>
            <w:tcW w:w="1403" w:type="dxa"/>
            <w:shd w:val="clear" w:color="auto" w:fill="auto"/>
            <w:vAlign w:val="center"/>
          </w:tcPr>
          <w:p w14:paraId="5B0C676C" w14:textId="77777777" w:rsidR="00454102" w:rsidRPr="00380589" w:rsidRDefault="00454102" w:rsidP="008236A0">
            <w:pPr>
              <w:spacing w:line="0" w:lineRule="atLeast"/>
            </w:pPr>
            <w:r w:rsidRPr="00380589">
              <w:rPr>
                <w:rFonts w:hint="eastAsia"/>
              </w:rPr>
              <w:t>2013/10/15</w:t>
            </w:r>
          </w:p>
        </w:tc>
        <w:tc>
          <w:tcPr>
            <w:tcW w:w="690" w:type="dxa"/>
            <w:shd w:val="clear" w:color="auto" w:fill="auto"/>
            <w:vAlign w:val="center"/>
          </w:tcPr>
          <w:p w14:paraId="05E86E3C" w14:textId="77777777" w:rsidR="00454102" w:rsidRPr="00380589" w:rsidRDefault="00454102" w:rsidP="008236A0">
            <w:pPr>
              <w:spacing w:line="0" w:lineRule="atLeast"/>
            </w:pPr>
            <w:r w:rsidRPr="00380589">
              <w:rPr>
                <w:rFonts w:hint="eastAsia"/>
                <w:b/>
              </w:rPr>
              <w:t>355</w:t>
            </w:r>
          </w:p>
        </w:tc>
        <w:tc>
          <w:tcPr>
            <w:tcW w:w="1984" w:type="dxa"/>
            <w:shd w:val="clear" w:color="auto" w:fill="auto"/>
            <w:vAlign w:val="center"/>
          </w:tcPr>
          <w:p w14:paraId="40D998A9" w14:textId="77777777" w:rsidR="00454102" w:rsidRPr="00380589" w:rsidRDefault="00454102" w:rsidP="008236A0">
            <w:pPr>
              <w:spacing w:line="0" w:lineRule="atLeast"/>
              <w:jc w:val="both"/>
              <w:rPr>
                <w:rFonts w:ascii="新細明體" w:hAnsi="新細明體"/>
                <w:bCs/>
                <w:bdr w:val="single" w:sz="4" w:space="0" w:color="auto"/>
              </w:rPr>
            </w:pPr>
            <w:r w:rsidRPr="00380589">
              <w:rPr>
                <w:rFonts w:ascii="新細明體" w:hAnsi="新細明體" w:hint="eastAsia"/>
                <w:bCs/>
                <w:bdr w:val="single" w:sz="4" w:space="0" w:color="auto"/>
              </w:rPr>
              <w:t>宇宙法寶</w:t>
            </w:r>
          </w:p>
        </w:tc>
        <w:tc>
          <w:tcPr>
            <w:tcW w:w="6946" w:type="dxa"/>
            <w:shd w:val="clear" w:color="auto" w:fill="auto"/>
            <w:vAlign w:val="center"/>
          </w:tcPr>
          <w:p w14:paraId="76C27351" w14:textId="77777777" w:rsidR="00454102" w:rsidRPr="00380589" w:rsidRDefault="00454102" w:rsidP="008236A0">
            <w:pPr>
              <w:spacing w:line="0" w:lineRule="atLeast"/>
              <w:rPr>
                <w:rFonts w:ascii="新細明體" w:hAnsi="新細明體"/>
                <w:bCs/>
                <w:bdr w:val="single" w:sz="4" w:space="0" w:color="auto"/>
              </w:rPr>
            </w:pPr>
            <w:r w:rsidRPr="00380589">
              <w:rPr>
                <w:rFonts w:ascii="新細明體" w:hAnsi="新細明體" w:hint="eastAsia"/>
                <w:bCs/>
              </w:rPr>
              <w:t>傳世20年~</w:t>
            </w:r>
          </w:p>
          <w:p w14:paraId="1CCEE828"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bCs/>
              </w:rPr>
              <w:t>天帝教獨有的宇宙法寶（三）</w:t>
            </w:r>
          </w:p>
        </w:tc>
        <w:tc>
          <w:tcPr>
            <w:tcW w:w="709" w:type="dxa"/>
            <w:shd w:val="clear" w:color="auto" w:fill="auto"/>
            <w:vAlign w:val="center"/>
          </w:tcPr>
          <w:p w14:paraId="48AD1894" w14:textId="77777777" w:rsidR="00454102" w:rsidRPr="00380589" w:rsidRDefault="00454102" w:rsidP="008236A0">
            <w:pPr>
              <w:spacing w:line="0" w:lineRule="atLeast"/>
              <w:jc w:val="center"/>
            </w:pPr>
            <w:r w:rsidRPr="00380589">
              <w:rPr>
                <w:rFonts w:hint="eastAsia"/>
              </w:rPr>
              <w:t>052</w:t>
            </w:r>
          </w:p>
        </w:tc>
        <w:tc>
          <w:tcPr>
            <w:tcW w:w="3260" w:type="dxa"/>
            <w:shd w:val="clear" w:color="auto" w:fill="auto"/>
            <w:vAlign w:val="center"/>
          </w:tcPr>
          <w:p w14:paraId="3394BBA2" w14:textId="77777777" w:rsidR="00454102" w:rsidRPr="00380589" w:rsidRDefault="00454102" w:rsidP="008236A0">
            <w:pPr>
              <w:spacing w:line="0" w:lineRule="atLeast"/>
              <w:jc w:val="both"/>
              <w:rPr>
                <w:rFonts w:ascii="新細明體" w:hAnsi="新細明體"/>
                <w:bCs/>
              </w:rPr>
            </w:pPr>
            <w:r w:rsidRPr="00380589">
              <w:rPr>
                <w:rFonts w:ascii="新細明體" w:hAnsi="新細明體" w:hint="eastAsia"/>
                <w:bCs/>
              </w:rPr>
              <w:t>資料提供/教史委員會</w:t>
            </w:r>
          </w:p>
        </w:tc>
        <w:tc>
          <w:tcPr>
            <w:tcW w:w="425" w:type="dxa"/>
            <w:shd w:val="clear" w:color="auto" w:fill="auto"/>
            <w:vAlign w:val="center"/>
          </w:tcPr>
          <w:p w14:paraId="6BEF15D5" w14:textId="77777777" w:rsidR="00454102" w:rsidRPr="00380589" w:rsidRDefault="00454102" w:rsidP="008236A0">
            <w:pPr>
              <w:spacing w:line="0" w:lineRule="atLeast"/>
            </w:pPr>
          </w:p>
        </w:tc>
      </w:tr>
      <w:tr w:rsidR="00454102" w:rsidRPr="00380589" w14:paraId="43275A37" w14:textId="77777777" w:rsidTr="008236A0">
        <w:trPr>
          <w:trHeight w:val="487"/>
        </w:trPr>
        <w:tc>
          <w:tcPr>
            <w:tcW w:w="1403" w:type="dxa"/>
            <w:shd w:val="clear" w:color="auto" w:fill="auto"/>
            <w:vAlign w:val="center"/>
          </w:tcPr>
          <w:p w14:paraId="0FBA76E2" w14:textId="77777777" w:rsidR="00454102" w:rsidRPr="00380589" w:rsidRDefault="00454102" w:rsidP="008236A0">
            <w:pPr>
              <w:spacing w:line="0" w:lineRule="atLeast"/>
            </w:pPr>
            <w:r w:rsidRPr="00380589">
              <w:rPr>
                <w:rFonts w:hint="eastAsia"/>
              </w:rPr>
              <w:t>2013/10/15</w:t>
            </w:r>
          </w:p>
        </w:tc>
        <w:tc>
          <w:tcPr>
            <w:tcW w:w="690" w:type="dxa"/>
            <w:shd w:val="clear" w:color="auto" w:fill="auto"/>
            <w:vAlign w:val="center"/>
          </w:tcPr>
          <w:p w14:paraId="7F6F82AE" w14:textId="77777777" w:rsidR="00454102" w:rsidRPr="00380589" w:rsidRDefault="00454102" w:rsidP="008236A0">
            <w:pPr>
              <w:spacing w:line="0" w:lineRule="atLeast"/>
            </w:pPr>
            <w:r w:rsidRPr="00380589">
              <w:rPr>
                <w:rFonts w:hint="eastAsia"/>
                <w:b/>
              </w:rPr>
              <w:t>355</w:t>
            </w:r>
          </w:p>
        </w:tc>
        <w:tc>
          <w:tcPr>
            <w:tcW w:w="1984" w:type="dxa"/>
            <w:shd w:val="clear" w:color="auto" w:fill="auto"/>
            <w:vAlign w:val="center"/>
          </w:tcPr>
          <w:p w14:paraId="73F55175" w14:textId="77777777" w:rsidR="00454102" w:rsidRPr="00380589" w:rsidRDefault="00454102" w:rsidP="008236A0">
            <w:pPr>
              <w:spacing w:line="0" w:lineRule="atLeast"/>
              <w:jc w:val="both"/>
              <w:textDirection w:val="lrTbV"/>
              <w:rPr>
                <w:rFonts w:ascii="新細明體" w:hAnsi="新細明體"/>
                <w:bCs/>
                <w:bdr w:val="single" w:sz="4" w:space="0" w:color="auto"/>
              </w:rPr>
            </w:pPr>
            <w:r w:rsidRPr="00380589">
              <w:rPr>
                <w:rFonts w:ascii="新細明體" w:hAnsi="新細明體" w:hint="eastAsia"/>
                <w:bCs/>
                <w:bdr w:val="single" w:sz="4" w:space="0" w:color="auto"/>
              </w:rPr>
              <w:t>教政宣揚</w:t>
            </w:r>
          </w:p>
        </w:tc>
        <w:tc>
          <w:tcPr>
            <w:tcW w:w="6946" w:type="dxa"/>
            <w:shd w:val="clear" w:color="auto" w:fill="auto"/>
          </w:tcPr>
          <w:p w14:paraId="2542E646" w14:textId="77777777" w:rsidR="00454102" w:rsidRPr="00380589" w:rsidRDefault="00454102" w:rsidP="008236A0">
            <w:pPr>
              <w:widowControl/>
              <w:spacing w:line="0" w:lineRule="atLeast"/>
              <w:jc w:val="center"/>
              <w:textDirection w:val="lrTbV"/>
              <w:rPr>
                <w:rFonts w:ascii="新細明體" w:hAnsi="新細明體"/>
                <w:bCs/>
              </w:rPr>
            </w:pPr>
            <w:r w:rsidRPr="00380589">
              <w:rPr>
                <w:rFonts w:ascii="新細明體" w:hAnsi="新細明體" w:hint="eastAsia"/>
                <w:bCs/>
              </w:rPr>
              <w:t>下元龍華．九皇勝會</w:t>
            </w:r>
          </w:p>
          <w:p w14:paraId="1288CD25" w14:textId="77777777" w:rsidR="00454102" w:rsidRPr="00380589" w:rsidRDefault="00454102" w:rsidP="008236A0">
            <w:pPr>
              <w:widowControl/>
              <w:spacing w:line="0" w:lineRule="atLeast"/>
              <w:jc w:val="center"/>
              <w:textDirection w:val="lrTbV"/>
              <w:rPr>
                <w:rFonts w:ascii="新細明體" w:hAnsi="新細明體"/>
                <w:bCs/>
              </w:rPr>
            </w:pPr>
            <w:r w:rsidRPr="00380589">
              <w:rPr>
                <w:rFonts w:ascii="新細明體" w:hAnsi="新細明體" w:hint="eastAsia"/>
                <w:bCs/>
              </w:rPr>
              <w:t>10月5日起加強誦誥誦經</w:t>
            </w:r>
          </w:p>
        </w:tc>
        <w:tc>
          <w:tcPr>
            <w:tcW w:w="709" w:type="dxa"/>
            <w:shd w:val="clear" w:color="auto" w:fill="auto"/>
            <w:vAlign w:val="center"/>
          </w:tcPr>
          <w:p w14:paraId="2532C362" w14:textId="77777777" w:rsidR="00454102" w:rsidRPr="00380589" w:rsidRDefault="00454102" w:rsidP="008236A0">
            <w:pPr>
              <w:spacing w:line="0" w:lineRule="atLeast"/>
              <w:jc w:val="center"/>
              <w:textDirection w:val="lrTbV"/>
            </w:pPr>
            <w:r w:rsidRPr="00380589">
              <w:rPr>
                <w:rFonts w:hint="eastAsia"/>
              </w:rPr>
              <w:t>063</w:t>
            </w:r>
          </w:p>
        </w:tc>
        <w:tc>
          <w:tcPr>
            <w:tcW w:w="3260" w:type="dxa"/>
            <w:shd w:val="clear" w:color="auto" w:fill="auto"/>
            <w:vAlign w:val="center"/>
          </w:tcPr>
          <w:p w14:paraId="277E5042" w14:textId="77777777" w:rsidR="00454102" w:rsidRPr="00380589" w:rsidRDefault="00454102" w:rsidP="008236A0">
            <w:pPr>
              <w:spacing w:line="0" w:lineRule="atLeast"/>
              <w:jc w:val="both"/>
              <w:textDirection w:val="lrTbV"/>
              <w:rPr>
                <w:rFonts w:ascii="新細明體" w:hAnsi="新細明體"/>
                <w:bCs/>
              </w:rPr>
            </w:pPr>
            <w:r w:rsidRPr="00380589">
              <w:rPr>
                <w:rFonts w:ascii="新細明體" w:hAnsi="新細明體" w:hint="eastAsia"/>
                <w:bCs/>
              </w:rPr>
              <w:t>資料提供/參教院</w:t>
            </w:r>
          </w:p>
        </w:tc>
        <w:tc>
          <w:tcPr>
            <w:tcW w:w="425" w:type="dxa"/>
            <w:shd w:val="clear" w:color="auto" w:fill="auto"/>
            <w:vAlign w:val="center"/>
          </w:tcPr>
          <w:p w14:paraId="33D9BCA8" w14:textId="77777777" w:rsidR="00454102" w:rsidRPr="00380589" w:rsidRDefault="00454102" w:rsidP="008236A0">
            <w:pPr>
              <w:spacing w:line="0" w:lineRule="atLeast"/>
            </w:pPr>
          </w:p>
        </w:tc>
      </w:tr>
      <w:tr w:rsidR="00454102" w:rsidRPr="00380589" w14:paraId="38BCFC66" w14:textId="77777777" w:rsidTr="008236A0">
        <w:trPr>
          <w:trHeight w:val="487"/>
        </w:trPr>
        <w:tc>
          <w:tcPr>
            <w:tcW w:w="1403" w:type="dxa"/>
            <w:shd w:val="clear" w:color="auto" w:fill="auto"/>
            <w:vAlign w:val="center"/>
          </w:tcPr>
          <w:p w14:paraId="57BCBA02" w14:textId="77777777" w:rsidR="00454102" w:rsidRPr="00380589" w:rsidRDefault="00454102" w:rsidP="008236A0">
            <w:pPr>
              <w:spacing w:line="0" w:lineRule="atLeast"/>
            </w:pPr>
            <w:r w:rsidRPr="00380589">
              <w:rPr>
                <w:rFonts w:hint="eastAsia"/>
              </w:rPr>
              <w:t>2013/10/15</w:t>
            </w:r>
          </w:p>
        </w:tc>
        <w:tc>
          <w:tcPr>
            <w:tcW w:w="690" w:type="dxa"/>
            <w:shd w:val="clear" w:color="auto" w:fill="auto"/>
            <w:vAlign w:val="center"/>
          </w:tcPr>
          <w:p w14:paraId="7E38CA3F" w14:textId="77777777" w:rsidR="00454102" w:rsidRPr="00380589" w:rsidRDefault="00454102" w:rsidP="008236A0">
            <w:pPr>
              <w:spacing w:line="0" w:lineRule="atLeast"/>
            </w:pPr>
            <w:r w:rsidRPr="00380589">
              <w:rPr>
                <w:rFonts w:hint="eastAsia"/>
                <w:b/>
              </w:rPr>
              <w:t>355</w:t>
            </w:r>
          </w:p>
        </w:tc>
        <w:tc>
          <w:tcPr>
            <w:tcW w:w="1984" w:type="dxa"/>
            <w:shd w:val="clear" w:color="auto" w:fill="auto"/>
            <w:vAlign w:val="center"/>
          </w:tcPr>
          <w:p w14:paraId="63B3C5D3" w14:textId="77777777" w:rsidR="00454102" w:rsidRPr="00380589" w:rsidRDefault="00454102" w:rsidP="008236A0">
            <w:pPr>
              <w:autoSpaceDE w:val="0"/>
              <w:autoSpaceDN w:val="0"/>
              <w:adjustRightInd w:val="0"/>
              <w:spacing w:line="0" w:lineRule="atLeast"/>
              <w:jc w:val="both"/>
              <w:rPr>
                <w:rFonts w:ascii="新細明體" w:hAnsi="新細明體" w:cs="TTCDFo00"/>
                <w:kern w:val="0"/>
                <w:bdr w:val="single" w:sz="4" w:space="0" w:color="auto"/>
              </w:rPr>
            </w:pPr>
            <w:r w:rsidRPr="00380589">
              <w:rPr>
                <w:rFonts w:ascii="新細明體" w:hAnsi="新細明體" w:cs="TTCDFo00" w:hint="eastAsia"/>
                <w:kern w:val="0"/>
                <w:bdr w:val="single" w:sz="4" w:space="0" w:color="auto"/>
              </w:rPr>
              <w:t>天人親和</w:t>
            </w:r>
          </w:p>
        </w:tc>
        <w:tc>
          <w:tcPr>
            <w:tcW w:w="6946" w:type="dxa"/>
            <w:shd w:val="clear" w:color="auto" w:fill="auto"/>
            <w:vAlign w:val="center"/>
          </w:tcPr>
          <w:p w14:paraId="02B92212" w14:textId="77777777" w:rsidR="00454102" w:rsidRPr="00380589" w:rsidRDefault="00454102" w:rsidP="008236A0">
            <w:pPr>
              <w:widowControl/>
              <w:snapToGrid w:val="0"/>
              <w:spacing w:line="0" w:lineRule="atLeast"/>
              <w:jc w:val="center"/>
              <w:rPr>
                <w:rFonts w:ascii="新細明體" w:hAnsi="新細明體" w:cs="新細明體"/>
                <w:kern w:val="0"/>
              </w:rPr>
            </w:pPr>
            <w:r w:rsidRPr="00380589">
              <w:rPr>
                <w:rFonts w:ascii="新細明體" w:hAnsi="新細明體" w:cs="新細明體" w:hint="eastAsia"/>
                <w:kern w:val="0"/>
              </w:rPr>
              <w:t>擴大加強誦誥誦經活動</w:t>
            </w:r>
          </w:p>
          <w:p w14:paraId="135CCE08" w14:textId="77777777" w:rsidR="00454102" w:rsidRPr="00380589" w:rsidRDefault="00454102" w:rsidP="008236A0">
            <w:pPr>
              <w:widowControl/>
              <w:snapToGrid w:val="0"/>
              <w:spacing w:line="0" w:lineRule="atLeast"/>
              <w:jc w:val="center"/>
              <w:rPr>
                <w:rFonts w:ascii="新細明體" w:hAnsi="新細明體"/>
              </w:rPr>
            </w:pPr>
            <w:r w:rsidRPr="00380589">
              <w:rPr>
                <w:rFonts w:ascii="新細明體" w:hAnsi="新細明體" w:cs="新細明體" w:hint="eastAsia"/>
                <w:kern w:val="0"/>
              </w:rPr>
              <w:t>確保人類共享安寧和平</w:t>
            </w:r>
          </w:p>
        </w:tc>
        <w:tc>
          <w:tcPr>
            <w:tcW w:w="709" w:type="dxa"/>
            <w:shd w:val="clear" w:color="auto" w:fill="auto"/>
            <w:vAlign w:val="center"/>
          </w:tcPr>
          <w:p w14:paraId="6A58B2F1" w14:textId="77777777" w:rsidR="00454102" w:rsidRPr="00380589" w:rsidRDefault="00454102" w:rsidP="008236A0">
            <w:pPr>
              <w:spacing w:line="0" w:lineRule="atLeast"/>
              <w:jc w:val="center"/>
            </w:pPr>
            <w:r w:rsidRPr="00380589">
              <w:rPr>
                <w:rFonts w:hint="eastAsia"/>
              </w:rPr>
              <w:t>064</w:t>
            </w:r>
          </w:p>
        </w:tc>
        <w:tc>
          <w:tcPr>
            <w:tcW w:w="3260" w:type="dxa"/>
            <w:shd w:val="clear" w:color="auto" w:fill="auto"/>
            <w:vAlign w:val="center"/>
          </w:tcPr>
          <w:p w14:paraId="67D5B492" w14:textId="77777777" w:rsidR="00454102" w:rsidRPr="00380589" w:rsidRDefault="00454102" w:rsidP="008236A0">
            <w:pPr>
              <w:adjustRightInd w:val="0"/>
              <w:spacing w:line="0" w:lineRule="atLeast"/>
              <w:jc w:val="both"/>
              <w:rPr>
                <w:rFonts w:ascii="新細明體" w:hAnsi="新細明體"/>
                <w:bCs/>
              </w:rPr>
            </w:pPr>
            <w:r w:rsidRPr="00380589">
              <w:rPr>
                <w:rFonts w:ascii="新細明體" w:hAnsi="新細明體" w:cs="TTCDFo00" w:hint="eastAsia"/>
                <w:kern w:val="0"/>
              </w:rPr>
              <w:t>資料提供/天人親和院</w:t>
            </w:r>
          </w:p>
        </w:tc>
        <w:tc>
          <w:tcPr>
            <w:tcW w:w="425" w:type="dxa"/>
            <w:shd w:val="clear" w:color="auto" w:fill="auto"/>
            <w:vAlign w:val="center"/>
          </w:tcPr>
          <w:p w14:paraId="0C7D29E5" w14:textId="77777777" w:rsidR="00454102" w:rsidRPr="00380589" w:rsidRDefault="00454102" w:rsidP="008236A0">
            <w:pPr>
              <w:spacing w:line="0" w:lineRule="atLeast"/>
            </w:pPr>
          </w:p>
        </w:tc>
      </w:tr>
      <w:tr w:rsidR="00454102" w:rsidRPr="00380589" w14:paraId="0E912248" w14:textId="77777777" w:rsidTr="008236A0">
        <w:trPr>
          <w:trHeight w:val="487"/>
        </w:trPr>
        <w:tc>
          <w:tcPr>
            <w:tcW w:w="1403" w:type="dxa"/>
            <w:shd w:val="clear" w:color="auto" w:fill="auto"/>
            <w:vAlign w:val="center"/>
          </w:tcPr>
          <w:p w14:paraId="452BB676" w14:textId="77777777" w:rsidR="00454102" w:rsidRPr="00380589" w:rsidRDefault="00454102" w:rsidP="008236A0">
            <w:pPr>
              <w:spacing w:line="0" w:lineRule="atLeast"/>
            </w:pPr>
            <w:r w:rsidRPr="00380589">
              <w:rPr>
                <w:rFonts w:hint="eastAsia"/>
              </w:rPr>
              <w:t>2013/10/15</w:t>
            </w:r>
          </w:p>
        </w:tc>
        <w:tc>
          <w:tcPr>
            <w:tcW w:w="690" w:type="dxa"/>
            <w:shd w:val="clear" w:color="auto" w:fill="auto"/>
            <w:vAlign w:val="center"/>
          </w:tcPr>
          <w:p w14:paraId="3903ABCD" w14:textId="77777777" w:rsidR="00454102" w:rsidRPr="00380589" w:rsidRDefault="00454102" w:rsidP="008236A0">
            <w:pPr>
              <w:spacing w:line="0" w:lineRule="atLeast"/>
            </w:pPr>
            <w:r w:rsidRPr="00380589">
              <w:rPr>
                <w:rFonts w:hint="eastAsia"/>
                <w:b/>
              </w:rPr>
              <w:t>355</w:t>
            </w:r>
          </w:p>
        </w:tc>
        <w:tc>
          <w:tcPr>
            <w:tcW w:w="1984" w:type="dxa"/>
            <w:shd w:val="clear" w:color="auto" w:fill="auto"/>
            <w:vAlign w:val="center"/>
          </w:tcPr>
          <w:p w14:paraId="5CE2B6A1" w14:textId="77777777" w:rsidR="00454102" w:rsidRPr="00380589" w:rsidRDefault="00454102" w:rsidP="008236A0">
            <w:pPr>
              <w:spacing w:line="0" w:lineRule="atLeast"/>
              <w:jc w:val="both"/>
              <w:rPr>
                <w:rFonts w:ascii="新細明體" w:hAnsi="新細明體"/>
                <w:color w:val="000000"/>
                <w:bdr w:val="single" w:sz="4" w:space="0" w:color="auto"/>
              </w:rPr>
            </w:pPr>
            <w:r w:rsidRPr="00380589">
              <w:rPr>
                <w:rFonts w:ascii="新細明體" w:hAnsi="新細明體" w:hint="eastAsia"/>
                <w:color w:val="000000"/>
                <w:bdr w:val="single" w:sz="4" w:space="0" w:color="auto"/>
              </w:rPr>
              <w:t>教政宣揚</w:t>
            </w:r>
          </w:p>
        </w:tc>
        <w:tc>
          <w:tcPr>
            <w:tcW w:w="6946" w:type="dxa"/>
            <w:shd w:val="clear" w:color="auto" w:fill="auto"/>
            <w:vAlign w:val="center"/>
          </w:tcPr>
          <w:p w14:paraId="0085328E" w14:textId="77777777" w:rsidR="00454102" w:rsidRPr="00380589" w:rsidRDefault="00454102" w:rsidP="008236A0">
            <w:pPr>
              <w:spacing w:line="0" w:lineRule="atLeast"/>
              <w:jc w:val="center"/>
              <w:rPr>
                <w:rFonts w:ascii="新細明體" w:hAnsi="新細明體"/>
                <w:color w:val="000000"/>
              </w:rPr>
            </w:pPr>
            <w:r w:rsidRPr="00380589">
              <w:rPr>
                <w:rFonts w:ascii="新細明體" w:hAnsi="新細明體" w:hint="eastAsia"/>
                <w:color w:val="000000"/>
              </w:rPr>
              <w:t>誄辭輯成二版發行</w:t>
            </w:r>
          </w:p>
          <w:p w14:paraId="10F132ED" w14:textId="77777777" w:rsidR="00454102" w:rsidRPr="00380589" w:rsidRDefault="00454102" w:rsidP="008236A0">
            <w:pPr>
              <w:spacing w:line="0" w:lineRule="atLeast"/>
              <w:jc w:val="center"/>
              <w:rPr>
                <w:rFonts w:ascii="新細明體" w:hAnsi="新細明體"/>
                <w:bCs/>
                <w:spacing w:val="20"/>
              </w:rPr>
            </w:pPr>
            <w:r w:rsidRPr="00380589">
              <w:rPr>
                <w:rFonts w:ascii="新細明體" w:hAnsi="新細明體" w:cs="Arial" w:hint="eastAsia"/>
              </w:rPr>
              <w:t>助印贈經典誦唸機</w:t>
            </w:r>
          </w:p>
        </w:tc>
        <w:tc>
          <w:tcPr>
            <w:tcW w:w="709" w:type="dxa"/>
            <w:shd w:val="clear" w:color="auto" w:fill="auto"/>
            <w:vAlign w:val="center"/>
          </w:tcPr>
          <w:p w14:paraId="103B7090" w14:textId="77777777" w:rsidR="00454102" w:rsidRPr="00380589" w:rsidRDefault="00454102" w:rsidP="008236A0">
            <w:pPr>
              <w:spacing w:line="0" w:lineRule="atLeast"/>
              <w:jc w:val="center"/>
            </w:pPr>
            <w:r w:rsidRPr="00380589">
              <w:rPr>
                <w:rFonts w:hint="eastAsia"/>
              </w:rPr>
              <w:t>065</w:t>
            </w:r>
          </w:p>
        </w:tc>
        <w:tc>
          <w:tcPr>
            <w:tcW w:w="3260" w:type="dxa"/>
            <w:shd w:val="clear" w:color="auto" w:fill="auto"/>
            <w:vAlign w:val="center"/>
          </w:tcPr>
          <w:p w14:paraId="535A07B6" w14:textId="77777777" w:rsidR="00454102" w:rsidRPr="00380589" w:rsidRDefault="00454102" w:rsidP="008236A0">
            <w:pPr>
              <w:spacing w:line="0" w:lineRule="atLeast"/>
              <w:jc w:val="both"/>
              <w:rPr>
                <w:rFonts w:ascii="新細明體" w:hAnsi="新細明體"/>
                <w:bCs/>
              </w:rPr>
            </w:pPr>
            <w:r w:rsidRPr="00380589">
              <w:rPr>
                <w:rFonts w:ascii="新細明體" w:hAnsi="新細明體" w:hint="eastAsia"/>
              </w:rPr>
              <w:t>傳播出版委員會</w:t>
            </w:r>
          </w:p>
        </w:tc>
        <w:tc>
          <w:tcPr>
            <w:tcW w:w="425" w:type="dxa"/>
            <w:shd w:val="clear" w:color="auto" w:fill="auto"/>
            <w:vAlign w:val="center"/>
          </w:tcPr>
          <w:p w14:paraId="3FE6A693" w14:textId="77777777" w:rsidR="00454102" w:rsidRPr="00380589" w:rsidRDefault="00454102" w:rsidP="008236A0">
            <w:pPr>
              <w:spacing w:line="0" w:lineRule="atLeast"/>
            </w:pPr>
          </w:p>
        </w:tc>
      </w:tr>
      <w:tr w:rsidR="00454102" w:rsidRPr="00380589" w14:paraId="07245F35" w14:textId="77777777" w:rsidTr="008236A0">
        <w:trPr>
          <w:trHeight w:val="487"/>
        </w:trPr>
        <w:tc>
          <w:tcPr>
            <w:tcW w:w="1403" w:type="dxa"/>
            <w:shd w:val="clear" w:color="auto" w:fill="auto"/>
            <w:vAlign w:val="center"/>
          </w:tcPr>
          <w:p w14:paraId="70DCE591" w14:textId="77777777" w:rsidR="00454102" w:rsidRPr="00380589" w:rsidRDefault="00454102" w:rsidP="008236A0">
            <w:pPr>
              <w:spacing w:line="0" w:lineRule="atLeast"/>
            </w:pPr>
            <w:r w:rsidRPr="00380589">
              <w:rPr>
                <w:rFonts w:hint="eastAsia"/>
              </w:rPr>
              <w:t>2013/10/15</w:t>
            </w:r>
          </w:p>
        </w:tc>
        <w:tc>
          <w:tcPr>
            <w:tcW w:w="690" w:type="dxa"/>
            <w:shd w:val="clear" w:color="auto" w:fill="auto"/>
            <w:vAlign w:val="center"/>
          </w:tcPr>
          <w:p w14:paraId="655FDB78" w14:textId="77777777" w:rsidR="00454102" w:rsidRPr="00380589" w:rsidRDefault="00454102" w:rsidP="008236A0">
            <w:pPr>
              <w:spacing w:line="0" w:lineRule="atLeast"/>
            </w:pPr>
            <w:r w:rsidRPr="00380589">
              <w:rPr>
                <w:rFonts w:hint="eastAsia"/>
                <w:b/>
              </w:rPr>
              <w:t>355</w:t>
            </w:r>
          </w:p>
        </w:tc>
        <w:tc>
          <w:tcPr>
            <w:tcW w:w="1984" w:type="dxa"/>
            <w:shd w:val="clear" w:color="auto" w:fill="auto"/>
            <w:vAlign w:val="center"/>
          </w:tcPr>
          <w:p w14:paraId="297364BC" w14:textId="77777777" w:rsidR="00454102" w:rsidRPr="00380589" w:rsidRDefault="00454102" w:rsidP="008236A0">
            <w:pPr>
              <w:tabs>
                <w:tab w:val="left" w:pos="600"/>
              </w:tabs>
              <w:spacing w:line="0" w:lineRule="atLeast"/>
              <w:jc w:val="both"/>
              <w:rPr>
                <w:rFonts w:ascii="新細明體" w:hAnsi="新細明體"/>
              </w:rPr>
            </w:pPr>
            <w:r w:rsidRPr="00380589">
              <w:rPr>
                <w:rFonts w:ascii="新細明體" w:hAnsi="新細明體" w:hint="eastAsia"/>
                <w:bdr w:val="single" w:sz="4" w:space="0" w:color="auto"/>
              </w:rPr>
              <w:t>百里采風</w:t>
            </w:r>
          </w:p>
        </w:tc>
        <w:tc>
          <w:tcPr>
            <w:tcW w:w="6946" w:type="dxa"/>
            <w:shd w:val="clear" w:color="auto" w:fill="auto"/>
            <w:vAlign w:val="center"/>
          </w:tcPr>
          <w:p w14:paraId="4AEC477A" w14:textId="77777777" w:rsidR="00454102" w:rsidRPr="00380589" w:rsidRDefault="00454102" w:rsidP="008236A0">
            <w:pPr>
              <w:tabs>
                <w:tab w:val="left" w:pos="600"/>
              </w:tabs>
              <w:spacing w:line="0" w:lineRule="atLeast"/>
              <w:jc w:val="center"/>
              <w:rPr>
                <w:rFonts w:ascii="新細明體" w:hAnsi="新細明體"/>
              </w:rPr>
            </w:pPr>
            <w:r w:rsidRPr="00380589">
              <w:rPr>
                <w:rFonts w:ascii="新細明體" w:hAnsi="新細明體" w:hint="eastAsia"/>
              </w:rPr>
              <w:t xml:space="preserve">慶祝「玉靈殿」開光30週年    </w:t>
            </w:r>
          </w:p>
          <w:p w14:paraId="657F0296" w14:textId="77777777" w:rsidR="00454102" w:rsidRPr="00380589" w:rsidRDefault="00454102" w:rsidP="008236A0">
            <w:pPr>
              <w:tabs>
                <w:tab w:val="left" w:pos="600"/>
              </w:tabs>
              <w:spacing w:line="0" w:lineRule="atLeast"/>
              <w:jc w:val="center"/>
              <w:rPr>
                <w:rFonts w:ascii="新細明體" w:hAnsi="新細明體"/>
              </w:rPr>
            </w:pPr>
            <w:r w:rsidRPr="00380589">
              <w:rPr>
                <w:rFonts w:ascii="新細明體" w:hAnsi="新細明體" w:hint="eastAsia"/>
              </w:rPr>
              <w:t>66天皇寶誥千萬聲率先登場</w:t>
            </w:r>
          </w:p>
        </w:tc>
        <w:tc>
          <w:tcPr>
            <w:tcW w:w="709" w:type="dxa"/>
            <w:shd w:val="clear" w:color="auto" w:fill="auto"/>
            <w:vAlign w:val="center"/>
          </w:tcPr>
          <w:p w14:paraId="54932A94" w14:textId="77777777" w:rsidR="00454102" w:rsidRPr="00380589" w:rsidRDefault="00454102" w:rsidP="008236A0">
            <w:pPr>
              <w:spacing w:line="0" w:lineRule="atLeast"/>
              <w:jc w:val="center"/>
            </w:pPr>
            <w:r w:rsidRPr="00380589">
              <w:rPr>
                <w:rFonts w:hint="eastAsia"/>
              </w:rPr>
              <w:t>068</w:t>
            </w:r>
          </w:p>
        </w:tc>
        <w:tc>
          <w:tcPr>
            <w:tcW w:w="3260" w:type="dxa"/>
            <w:shd w:val="clear" w:color="auto" w:fill="auto"/>
            <w:vAlign w:val="center"/>
          </w:tcPr>
          <w:p w14:paraId="2CD553CC" w14:textId="77777777" w:rsidR="00454102" w:rsidRPr="00380589" w:rsidRDefault="00454102" w:rsidP="008236A0">
            <w:pPr>
              <w:adjustRightInd w:val="0"/>
              <w:spacing w:line="0" w:lineRule="atLeast"/>
              <w:jc w:val="both"/>
              <w:rPr>
                <w:rFonts w:ascii="新細明體" w:hAnsi="新細明體"/>
                <w:bCs/>
              </w:rPr>
            </w:pPr>
            <w:r w:rsidRPr="00380589">
              <w:rPr>
                <w:rFonts w:ascii="新細明體" w:hAnsi="新細明體" w:hint="eastAsia"/>
                <w:bCs/>
              </w:rPr>
              <w:t>資料提供/天極行宮</w:t>
            </w:r>
          </w:p>
          <w:p w14:paraId="0EFC7F65" w14:textId="77777777" w:rsidR="00454102" w:rsidRPr="00380589" w:rsidRDefault="00454102" w:rsidP="008236A0">
            <w:pPr>
              <w:adjustRightInd w:val="0"/>
              <w:spacing w:line="0" w:lineRule="atLeast"/>
              <w:jc w:val="both"/>
              <w:rPr>
                <w:rFonts w:ascii="新細明體" w:hAnsi="新細明體"/>
                <w:bCs/>
              </w:rPr>
            </w:pPr>
            <w:r w:rsidRPr="00380589">
              <w:rPr>
                <w:rFonts w:ascii="新細明體" w:hAnsi="新細明體" w:cs="Arial Unicode MS" w:hint="eastAsia"/>
              </w:rPr>
              <w:t>整理/編輯部</w:t>
            </w:r>
          </w:p>
        </w:tc>
        <w:tc>
          <w:tcPr>
            <w:tcW w:w="425" w:type="dxa"/>
            <w:shd w:val="clear" w:color="auto" w:fill="auto"/>
            <w:vAlign w:val="center"/>
          </w:tcPr>
          <w:p w14:paraId="07B007B5" w14:textId="77777777" w:rsidR="00454102" w:rsidRPr="00380589" w:rsidRDefault="00454102" w:rsidP="008236A0">
            <w:pPr>
              <w:spacing w:line="0" w:lineRule="atLeast"/>
            </w:pPr>
          </w:p>
        </w:tc>
      </w:tr>
      <w:tr w:rsidR="00454102" w:rsidRPr="00380589" w14:paraId="70C5C1A9" w14:textId="77777777" w:rsidTr="008236A0">
        <w:trPr>
          <w:trHeight w:val="487"/>
        </w:trPr>
        <w:tc>
          <w:tcPr>
            <w:tcW w:w="1403" w:type="dxa"/>
            <w:shd w:val="clear" w:color="auto" w:fill="auto"/>
            <w:vAlign w:val="center"/>
          </w:tcPr>
          <w:p w14:paraId="19652D6D" w14:textId="77777777" w:rsidR="00454102" w:rsidRPr="00380589" w:rsidRDefault="00454102" w:rsidP="008236A0">
            <w:pPr>
              <w:spacing w:line="0" w:lineRule="atLeast"/>
            </w:pPr>
            <w:r w:rsidRPr="00380589">
              <w:rPr>
                <w:rFonts w:hint="eastAsia"/>
              </w:rPr>
              <w:t>2013/10/15</w:t>
            </w:r>
          </w:p>
        </w:tc>
        <w:tc>
          <w:tcPr>
            <w:tcW w:w="690" w:type="dxa"/>
            <w:shd w:val="clear" w:color="auto" w:fill="auto"/>
            <w:vAlign w:val="center"/>
          </w:tcPr>
          <w:p w14:paraId="598C78C7" w14:textId="77777777" w:rsidR="00454102" w:rsidRPr="00380589" w:rsidRDefault="00454102" w:rsidP="008236A0">
            <w:pPr>
              <w:spacing w:line="0" w:lineRule="atLeast"/>
            </w:pPr>
            <w:r w:rsidRPr="00380589">
              <w:rPr>
                <w:rFonts w:hint="eastAsia"/>
                <w:b/>
              </w:rPr>
              <w:t>355</w:t>
            </w:r>
          </w:p>
        </w:tc>
        <w:tc>
          <w:tcPr>
            <w:tcW w:w="1984" w:type="dxa"/>
            <w:shd w:val="clear" w:color="auto" w:fill="auto"/>
            <w:vAlign w:val="center"/>
          </w:tcPr>
          <w:p w14:paraId="7D023D63" w14:textId="77777777" w:rsidR="00454102" w:rsidRPr="00380589" w:rsidRDefault="00454102" w:rsidP="008236A0">
            <w:pPr>
              <w:tabs>
                <w:tab w:val="left" w:pos="600"/>
              </w:tabs>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百里采風</w:t>
            </w:r>
          </w:p>
        </w:tc>
        <w:tc>
          <w:tcPr>
            <w:tcW w:w="6946" w:type="dxa"/>
            <w:shd w:val="clear" w:color="auto" w:fill="auto"/>
            <w:vAlign w:val="center"/>
          </w:tcPr>
          <w:p w14:paraId="59F9E9A9" w14:textId="77777777" w:rsidR="00454102" w:rsidRPr="00380589" w:rsidRDefault="00454102" w:rsidP="008236A0">
            <w:pPr>
              <w:tabs>
                <w:tab w:val="left" w:pos="600"/>
              </w:tabs>
              <w:spacing w:line="0" w:lineRule="atLeast"/>
              <w:jc w:val="center"/>
              <w:rPr>
                <w:rFonts w:ascii="新細明體" w:hAnsi="新細明體"/>
              </w:rPr>
            </w:pPr>
            <w:r w:rsidRPr="00380589">
              <w:rPr>
                <w:rFonts w:ascii="新細明體" w:hAnsi="新細明體" w:hint="eastAsia"/>
              </w:rPr>
              <w:t xml:space="preserve">「博」、「公」二字尊居入門兩側  </w:t>
            </w:r>
          </w:p>
          <w:p w14:paraId="6385EB68" w14:textId="77777777" w:rsidR="00454102" w:rsidRPr="00380589" w:rsidRDefault="00454102" w:rsidP="008236A0">
            <w:pPr>
              <w:tabs>
                <w:tab w:val="left" w:pos="600"/>
              </w:tabs>
              <w:spacing w:line="0" w:lineRule="atLeast"/>
              <w:jc w:val="center"/>
              <w:rPr>
                <w:rFonts w:ascii="新細明體" w:hAnsi="新細明體"/>
              </w:rPr>
            </w:pPr>
            <w:r w:rsidRPr="00380589">
              <w:rPr>
                <w:rFonts w:ascii="新細明體" w:hAnsi="新細明體" w:hint="eastAsia"/>
              </w:rPr>
              <w:t xml:space="preserve">符應玉靈殿主中山真人在世精神    </w:t>
            </w:r>
          </w:p>
        </w:tc>
        <w:tc>
          <w:tcPr>
            <w:tcW w:w="709" w:type="dxa"/>
            <w:shd w:val="clear" w:color="auto" w:fill="auto"/>
            <w:vAlign w:val="center"/>
          </w:tcPr>
          <w:p w14:paraId="23A4EE04" w14:textId="77777777" w:rsidR="00454102" w:rsidRPr="00380589" w:rsidRDefault="00454102" w:rsidP="008236A0">
            <w:pPr>
              <w:spacing w:line="0" w:lineRule="atLeast"/>
              <w:jc w:val="center"/>
            </w:pPr>
            <w:r w:rsidRPr="00380589">
              <w:rPr>
                <w:rFonts w:hint="eastAsia"/>
              </w:rPr>
              <w:t>070</w:t>
            </w:r>
          </w:p>
        </w:tc>
        <w:tc>
          <w:tcPr>
            <w:tcW w:w="3260" w:type="dxa"/>
            <w:shd w:val="clear" w:color="auto" w:fill="auto"/>
            <w:vAlign w:val="center"/>
          </w:tcPr>
          <w:p w14:paraId="094BE540" w14:textId="77777777" w:rsidR="00454102" w:rsidRPr="00380589" w:rsidRDefault="00454102" w:rsidP="008236A0">
            <w:pPr>
              <w:adjustRightInd w:val="0"/>
              <w:spacing w:line="0" w:lineRule="atLeast"/>
              <w:jc w:val="both"/>
              <w:rPr>
                <w:rFonts w:ascii="新細明體" w:hAnsi="新細明體"/>
                <w:bCs/>
              </w:rPr>
            </w:pPr>
            <w:r w:rsidRPr="00380589">
              <w:rPr>
                <w:rFonts w:ascii="新細明體" w:hAnsi="新細明體" w:hint="eastAsia"/>
                <w:bCs/>
              </w:rPr>
              <w:t>黃敏書</w:t>
            </w:r>
          </w:p>
        </w:tc>
        <w:tc>
          <w:tcPr>
            <w:tcW w:w="425" w:type="dxa"/>
            <w:shd w:val="clear" w:color="auto" w:fill="auto"/>
            <w:vAlign w:val="center"/>
          </w:tcPr>
          <w:p w14:paraId="3FA67AE7" w14:textId="77777777" w:rsidR="00454102" w:rsidRPr="00380589" w:rsidRDefault="00454102" w:rsidP="008236A0">
            <w:pPr>
              <w:spacing w:line="0" w:lineRule="atLeast"/>
            </w:pPr>
          </w:p>
        </w:tc>
      </w:tr>
      <w:tr w:rsidR="00454102" w:rsidRPr="00380589" w14:paraId="567B288E" w14:textId="77777777" w:rsidTr="008236A0">
        <w:trPr>
          <w:trHeight w:val="487"/>
        </w:trPr>
        <w:tc>
          <w:tcPr>
            <w:tcW w:w="1403" w:type="dxa"/>
            <w:shd w:val="clear" w:color="auto" w:fill="auto"/>
            <w:vAlign w:val="center"/>
          </w:tcPr>
          <w:p w14:paraId="6DA3771D" w14:textId="77777777" w:rsidR="00454102" w:rsidRPr="00380589" w:rsidRDefault="00454102" w:rsidP="008236A0">
            <w:pPr>
              <w:spacing w:line="0" w:lineRule="atLeast"/>
            </w:pPr>
            <w:r w:rsidRPr="00380589">
              <w:rPr>
                <w:rFonts w:hint="eastAsia"/>
              </w:rPr>
              <w:t>2013/10/15</w:t>
            </w:r>
          </w:p>
        </w:tc>
        <w:tc>
          <w:tcPr>
            <w:tcW w:w="690" w:type="dxa"/>
            <w:shd w:val="clear" w:color="auto" w:fill="auto"/>
            <w:vAlign w:val="center"/>
          </w:tcPr>
          <w:p w14:paraId="331D8427" w14:textId="77777777" w:rsidR="00454102" w:rsidRPr="000657EF" w:rsidRDefault="00454102" w:rsidP="008236A0">
            <w:pPr>
              <w:spacing w:line="0" w:lineRule="atLeast"/>
            </w:pPr>
            <w:r w:rsidRPr="000657EF">
              <w:rPr>
                <w:rFonts w:hint="eastAsia"/>
                <w:b/>
              </w:rPr>
              <w:t>355</w:t>
            </w:r>
          </w:p>
        </w:tc>
        <w:tc>
          <w:tcPr>
            <w:tcW w:w="1984" w:type="dxa"/>
            <w:shd w:val="clear" w:color="auto" w:fill="auto"/>
            <w:vAlign w:val="center"/>
          </w:tcPr>
          <w:p w14:paraId="0E63A64F" w14:textId="77777777" w:rsidR="00454102" w:rsidRPr="000657EF" w:rsidRDefault="00454102" w:rsidP="008236A0">
            <w:pPr>
              <w:tabs>
                <w:tab w:val="left" w:pos="600"/>
              </w:tabs>
              <w:spacing w:line="0" w:lineRule="atLeast"/>
              <w:jc w:val="both"/>
              <w:rPr>
                <w:rFonts w:ascii="新細明體" w:hAnsi="新細明體"/>
                <w:bdr w:val="single" w:sz="4" w:space="0" w:color="auto"/>
              </w:rPr>
            </w:pPr>
            <w:r w:rsidRPr="000657EF">
              <w:rPr>
                <w:rFonts w:ascii="新細明體" w:hAnsi="新細明體" w:hint="eastAsia"/>
                <w:bdr w:val="single" w:sz="4" w:space="0" w:color="auto"/>
              </w:rPr>
              <w:t>百里采風</w:t>
            </w:r>
          </w:p>
        </w:tc>
        <w:tc>
          <w:tcPr>
            <w:tcW w:w="6946" w:type="dxa"/>
            <w:shd w:val="clear" w:color="auto" w:fill="auto"/>
            <w:vAlign w:val="center"/>
          </w:tcPr>
          <w:p w14:paraId="1FEFEBE2"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彰化市永勝加油站帝教文宣增益修持良機</w:t>
            </w:r>
          </w:p>
        </w:tc>
        <w:tc>
          <w:tcPr>
            <w:tcW w:w="709" w:type="dxa"/>
            <w:shd w:val="clear" w:color="auto" w:fill="auto"/>
            <w:vAlign w:val="center"/>
          </w:tcPr>
          <w:p w14:paraId="52390602" w14:textId="77777777" w:rsidR="00454102" w:rsidRPr="00380589" w:rsidRDefault="00454102" w:rsidP="008236A0">
            <w:pPr>
              <w:spacing w:line="0" w:lineRule="atLeast"/>
              <w:jc w:val="center"/>
            </w:pPr>
            <w:r w:rsidRPr="00380589">
              <w:rPr>
                <w:rFonts w:hint="eastAsia"/>
              </w:rPr>
              <w:t>071</w:t>
            </w:r>
          </w:p>
        </w:tc>
        <w:tc>
          <w:tcPr>
            <w:tcW w:w="3260" w:type="dxa"/>
            <w:shd w:val="clear" w:color="auto" w:fill="auto"/>
            <w:vAlign w:val="center"/>
          </w:tcPr>
          <w:p w14:paraId="70A84A73" w14:textId="77777777" w:rsidR="00454102" w:rsidRPr="00380589" w:rsidRDefault="00454102" w:rsidP="008236A0">
            <w:pPr>
              <w:adjustRightInd w:val="0"/>
              <w:spacing w:line="0" w:lineRule="atLeast"/>
              <w:jc w:val="both"/>
              <w:rPr>
                <w:rFonts w:ascii="新細明體" w:hAnsi="新細明體"/>
                <w:bCs/>
              </w:rPr>
            </w:pPr>
            <w:r w:rsidRPr="00380589">
              <w:rPr>
                <w:rFonts w:ascii="新細明體" w:hAnsi="新細明體" w:hint="eastAsia"/>
                <w:bCs/>
              </w:rPr>
              <w:t>黃光無</w:t>
            </w:r>
          </w:p>
        </w:tc>
        <w:tc>
          <w:tcPr>
            <w:tcW w:w="425" w:type="dxa"/>
            <w:shd w:val="clear" w:color="auto" w:fill="auto"/>
            <w:vAlign w:val="center"/>
          </w:tcPr>
          <w:p w14:paraId="033D01D0" w14:textId="77777777" w:rsidR="00454102" w:rsidRPr="00380589" w:rsidRDefault="00454102" w:rsidP="008236A0">
            <w:pPr>
              <w:spacing w:line="0" w:lineRule="atLeast"/>
            </w:pPr>
          </w:p>
        </w:tc>
      </w:tr>
      <w:tr w:rsidR="00454102" w:rsidRPr="00380589" w14:paraId="43CFA31A" w14:textId="77777777" w:rsidTr="008236A0">
        <w:trPr>
          <w:trHeight w:val="487"/>
        </w:trPr>
        <w:tc>
          <w:tcPr>
            <w:tcW w:w="1403" w:type="dxa"/>
            <w:shd w:val="clear" w:color="auto" w:fill="auto"/>
            <w:vAlign w:val="center"/>
          </w:tcPr>
          <w:p w14:paraId="4DCFBEEE" w14:textId="77777777" w:rsidR="00454102" w:rsidRPr="00380589" w:rsidRDefault="00454102" w:rsidP="008236A0">
            <w:pPr>
              <w:spacing w:line="0" w:lineRule="atLeast"/>
            </w:pPr>
            <w:r w:rsidRPr="00380589">
              <w:rPr>
                <w:rFonts w:hint="eastAsia"/>
              </w:rPr>
              <w:t>2013/10/15</w:t>
            </w:r>
          </w:p>
        </w:tc>
        <w:tc>
          <w:tcPr>
            <w:tcW w:w="690" w:type="dxa"/>
            <w:shd w:val="clear" w:color="auto" w:fill="auto"/>
            <w:vAlign w:val="center"/>
          </w:tcPr>
          <w:p w14:paraId="35DC9E28" w14:textId="77777777" w:rsidR="00454102" w:rsidRPr="00380589" w:rsidRDefault="00454102" w:rsidP="008236A0">
            <w:pPr>
              <w:spacing w:line="0" w:lineRule="atLeast"/>
            </w:pPr>
            <w:r w:rsidRPr="00380589">
              <w:rPr>
                <w:rFonts w:hint="eastAsia"/>
                <w:b/>
              </w:rPr>
              <w:t>355</w:t>
            </w:r>
          </w:p>
        </w:tc>
        <w:tc>
          <w:tcPr>
            <w:tcW w:w="1984" w:type="dxa"/>
            <w:shd w:val="clear" w:color="auto" w:fill="auto"/>
            <w:vAlign w:val="center"/>
          </w:tcPr>
          <w:p w14:paraId="6BAC3B5F" w14:textId="77777777" w:rsidR="00454102" w:rsidRPr="00380589" w:rsidRDefault="00454102" w:rsidP="008236A0">
            <w:pPr>
              <w:spacing w:line="0" w:lineRule="atLeast"/>
              <w:jc w:val="both"/>
              <w:rPr>
                <w:rFonts w:ascii="新細明體" w:hAnsi="新細明體"/>
                <w:bdr w:val="single" w:sz="4" w:space="0" w:color="auto"/>
              </w:rPr>
            </w:pPr>
            <w:r w:rsidRPr="00380589">
              <w:rPr>
                <w:rFonts w:ascii="新細明體" w:hAnsi="新細明體" w:hint="eastAsia"/>
                <w:color w:val="000000"/>
                <w:bdr w:val="single" w:sz="4" w:space="0" w:color="auto"/>
              </w:rPr>
              <w:t>陰安陽和</w:t>
            </w:r>
          </w:p>
        </w:tc>
        <w:tc>
          <w:tcPr>
            <w:tcW w:w="6946" w:type="dxa"/>
            <w:shd w:val="clear" w:color="auto" w:fill="auto"/>
            <w:vAlign w:val="center"/>
          </w:tcPr>
          <w:p w14:paraId="496E995B" w14:textId="77777777" w:rsidR="00454102" w:rsidRPr="00380589" w:rsidRDefault="00454102" w:rsidP="008236A0">
            <w:pPr>
              <w:spacing w:line="0" w:lineRule="atLeast"/>
              <w:jc w:val="center"/>
              <w:rPr>
                <w:rFonts w:ascii="新細明體" w:hAnsi="新細明體"/>
                <w:color w:val="000000"/>
                <w:bdr w:val="single" w:sz="4" w:space="0" w:color="auto"/>
              </w:rPr>
            </w:pPr>
            <w:r w:rsidRPr="00380589">
              <w:rPr>
                <w:rFonts w:ascii="新細明體" w:hAnsi="新細明體" w:hint="eastAsia"/>
                <w:noProof/>
                <w:spacing w:val="20"/>
              </w:rPr>
              <w:t>啟建天安太和道場緣起</w:t>
            </w:r>
          </w:p>
        </w:tc>
        <w:tc>
          <w:tcPr>
            <w:tcW w:w="709" w:type="dxa"/>
            <w:shd w:val="clear" w:color="auto" w:fill="auto"/>
            <w:vAlign w:val="center"/>
          </w:tcPr>
          <w:p w14:paraId="32FE1CFD" w14:textId="77777777" w:rsidR="00454102" w:rsidRPr="00380589" w:rsidRDefault="00454102" w:rsidP="008236A0">
            <w:pPr>
              <w:spacing w:line="0" w:lineRule="atLeast"/>
              <w:jc w:val="center"/>
            </w:pPr>
            <w:r w:rsidRPr="00380589">
              <w:rPr>
                <w:rFonts w:hint="eastAsia"/>
              </w:rPr>
              <w:t>072</w:t>
            </w:r>
          </w:p>
        </w:tc>
        <w:tc>
          <w:tcPr>
            <w:tcW w:w="3260" w:type="dxa"/>
            <w:shd w:val="clear" w:color="auto" w:fill="auto"/>
            <w:vAlign w:val="center"/>
          </w:tcPr>
          <w:p w14:paraId="59AAE316" w14:textId="77777777" w:rsidR="00454102" w:rsidRPr="00380589" w:rsidRDefault="00454102" w:rsidP="008236A0">
            <w:pPr>
              <w:spacing w:line="0" w:lineRule="atLeast"/>
              <w:jc w:val="both"/>
              <w:rPr>
                <w:rFonts w:ascii="新細明體" w:hAnsi="新細明體"/>
                <w:bCs/>
              </w:rPr>
            </w:pPr>
            <w:r w:rsidRPr="00380589">
              <w:rPr>
                <w:rFonts w:ascii="新細明體" w:hAnsi="新細明體" w:hint="eastAsia"/>
                <w:bCs/>
              </w:rPr>
              <w:t>資料提供/天安太和道場</w:t>
            </w:r>
          </w:p>
        </w:tc>
        <w:tc>
          <w:tcPr>
            <w:tcW w:w="425" w:type="dxa"/>
            <w:shd w:val="clear" w:color="auto" w:fill="auto"/>
            <w:vAlign w:val="center"/>
          </w:tcPr>
          <w:p w14:paraId="0BD6A048" w14:textId="77777777" w:rsidR="00454102" w:rsidRPr="00380589" w:rsidRDefault="00454102" w:rsidP="008236A0">
            <w:pPr>
              <w:spacing w:line="0" w:lineRule="atLeast"/>
            </w:pPr>
          </w:p>
        </w:tc>
      </w:tr>
      <w:tr w:rsidR="00454102" w:rsidRPr="00380589" w14:paraId="5B39CB7B" w14:textId="77777777" w:rsidTr="008236A0">
        <w:trPr>
          <w:trHeight w:val="487"/>
        </w:trPr>
        <w:tc>
          <w:tcPr>
            <w:tcW w:w="1403" w:type="dxa"/>
            <w:shd w:val="clear" w:color="auto" w:fill="auto"/>
            <w:vAlign w:val="center"/>
          </w:tcPr>
          <w:p w14:paraId="0FB0F816" w14:textId="77777777" w:rsidR="00454102" w:rsidRPr="00380589" w:rsidRDefault="00454102" w:rsidP="008236A0">
            <w:pPr>
              <w:spacing w:line="0" w:lineRule="atLeast"/>
            </w:pPr>
            <w:r w:rsidRPr="00380589">
              <w:rPr>
                <w:rFonts w:hint="eastAsia"/>
              </w:rPr>
              <w:t>2013/10/15</w:t>
            </w:r>
          </w:p>
        </w:tc>
        <w:tc>
          <w:tcPr>
            <w:tcW w:w="690" w:type="dxa"/>
            <w:shd w:val="clear" w:color="auto" w:fill="auto"/>
            <w:vAlign w:val="center"/>
          </w:tcPr>
          <w:p w14:paraId="132A1D17" w14:textId="77777777" w:rsidR="00454102" w:rsidRPr="00380589" w:rsidRDefault="00454102" w:rsidP="008236A0">
            <w:pPr>
              <w:spacing w:line="0" w:lineRule="atLeast"/>
            </w:pPr>
            <w:r w:rsidRPr="00380589">
              <w:rPr>
                <w:rFonts w:hint="eastAsia"/>
                <w:b/>
              </w:rPr>
              <w:t>355</w:t>
            </w:r>
          </w:p>
        </w:tc>
        <w:tc>
          <w:tcPr>
            <w:tcW w:w="1984" w:type="dxa"/>
            <w:shd w:val="clear" w:color="auto" w:fill="auto"/>
            <w:vAlign w:val="center"/>
          </w:tcPr>
          <w:p w14:paraId="51AABE91" w14:textId="77777777" w:rsidR="00454102" w:rsidRPr="00380589" w:rsidRDefault="00454102" w:rsidP="008236A0">
            <w:pPr>
              <w:tabs>
                <w:tab w:val="left" w:pos="600"/>
              </w:tabs>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教綱研讀</w:t>
            </w:r>
          </w:p>
        </w:tc>
        <w:tc>
          <w:tcPr>
            <w:tcW w:w="6946" w:type="dxa"/>
            <w:shd w:val="clear" w:color="auto" w:fill="auto"/>
            <w:vAlign w:val="center"/>
          </w:tcPr>
          <w:p w14:paraId="1E5D97E5" w14:textId="77777777" w:rsidR="00454102" w:rsidRPr="00380589" w:rsidRDefault="00454102" w:rsidP="008236A0">
            <w:pPr>
              <w:snapToGrid w:val="0"/>
              <w:spacing w:line="0" w:lineRule="atLeast"/>
              <w:ind w:firstLineChars="200" w:firstLine="480"/>
              <w:jc w:val="center"/>
              <w:rPr>
                <w:rFonts w:ascii="新細明體" w:hAnsi="新細明體"/>
              </w:rPr>
            </w:pPr>
            <w:r w:rsidRPr="00380589">
              <w:rPr>
                <w:rFonts w:ascii="新細明體" w:hAnsi="新細明體" w:hint="eastAsia"/>
              </w:rPr>
              <w:t>《教綱》第一章・第四條〈教旗〉</w:t>
            </w:r>
          </w:p>
          <w:p w14:paraId="0798F028" w14:textId="77777777" w:rsidR="00454102" w:rsidRPr="00380589" w:rsidRDefault="00454102" w:rsidP="008236A0">
            <w:pPr>
              <w:snapToGrid w:val="0"/>
              <w:spacing w:line="0" w:lineRule="atLeast"/>
              <w:ind w:firstLineChars="200" w:firstLine="480"/>
              <w:jc w:val="center"/>
              <w:rPr>
                <w:rFonts w:ascii="新細明體" w:hAnsi="新細明體"/>
              </w:rPr>
            </w:pPr>
            <w:r w:rsidRPr="00380589">
              <w:rPr>
                <w:rFonts w:ascii="新細明體" w:hAnsi="新細明體" w:hint="eastAsia"/>
              </w:rPr>
              <w:t>（三）</w:t>
            </w:r>
          </w:p>
        </w:tc>
        <w:tc>
          <w:tcPr>
            <w:tcW w:w="709" w:type="dxa"/>
            <w:shd w:val="clear" w:color="auto" w:fill="auto"/>
            <w:vAlign w:val="center"/>
          </w:tcPr>
          <w:p w14:paraId="1141D858" w14:textId="77777777" w:rsidR="00454102" w:rsidRPr="00380589" w:rsidRDefault="00454102" w:rsidP="008236A0">
            <w:pPr>
              <w:spacing w:line="0" w:lineRule="atLeast"/>
              <w:jc w:val="center"/>
            </w:pPr>
            <w:r w:rsidRPr="00380589">
              <w:rPr>
                <w:rFonts w:hint="eastAsia"/>
              </w:rPr>
              <w:t>074</w:t>
            </w:r>
          </w:p>
        </w:tc>
        <w:tc>
          <w:tcPr>
            <w:tcW w:w="3260" w:type="dxa"/>
            <w:shd w:val="clear" w:color="auto" w:fill="auto"/>
            <w:vAlign w:val="center"/>
          </w:tcPr>
          <w:p w14:paraId="26156915" w14:textId="77777777" w:rsidR="00454102" w:rsidRPr="00380589" w:rsidRDefault="00454102" w:rsidP="008236A0">
            <w:pPr>
              <w:widowControl/>
              <w:snapToGrid w:val="0"/>
              <w:spacing w:line="0" w:lineRule="atLeast"/>
              <w:jc w:val="both"/>
              <w:rPr>
                <w:rFonts w:ascii="新細明體" w:hAnsi="新細明體"/>
                <w:bCs/>
              </w:rPr>
            </w:pPr>
            <w:r w:rsidRPr="00380589">
              <w:rPr>
                <w:rFonts w:ascii="新細明體" w:hAnsi="新細明體" w:cs="新細明體" w:hint="eastAsia"/>
                <w:kern w:val="0"/>
              </w:rPr>
              <w:t>資料提供/光照首席使者</w:t>
            </w:r>
          </w:p>
        </w:tc>
        <w:tc>
          <w:tcPr>
            <w:tcW w:w="425" w:type="dxa"/>
            <w:shd w:val="clear" w:color="auto" w:fill="auto"/>
            <w:vAlign w:val="center"/>
          </w:tcPr>
          <w:p w14:paraId="1E6D1E8D" w14:textId="77777777" w:rsidR="00454102" w:rsidRPr="00380589" w:rsidRDefault="00454102" w:rsidP="008236A0">
            <w:pPr>
              <w:spacing w:line="0" w:lineRule="atLeast"/>
            </w:pPr>
          </w:p>
        </w:tc>
      </w:tr>
      <w:tr w:rsidR="00454102" w:rsidRPr="00380589" w14:paraId="476CB092" w14:textId="77777777" w:rsidTr="008236A0">
        <w:trPr>
          <w:trHeight w:val="487"/>
        </w:trPr>
        <w:tc>
          <w:tcPr>
            <w:tcW w:w="1403" w:type="dxa"/>
            <w:shd w:val="clear" w:color="auto" w:fill="auto"/>
            <w:vAlign w:val="center"/>
          </w:tcPr>
          <w:p w14:paraId="534019BB" w14:textId="77777777" w:rsidR="00454102" w:rsidRPr="00380589" w:rsidRDefault="00454102" w:rsidP="008236A0">
            <w:pPr>
              <w:spacing w:line="0" w:lineRule="atLeast"/>
            </w:pPr>
            <w:r w:rsidRPr="00380589">
              <w:rPr>
                <w:rFonts w:hint="eastAsia"/>
              </w:rPr>
              <w:t>2013/10/15</w:t>
            </w:r>
          </w:p>
        </w:tc>
        <w:tc>
          <w:tcPr>
            <w:tcW w:w="690" w:type="dxa"/>
            <w:shd w:val="clear" w:color="auto" w:fill="auto"/>
            <w:vAlign w:val="center"/>
          </w:tcPr>
          <w:p w14:paraId="5D27F1ED" w14:textId="77777777" w:rsidR="00454102" w:rsidRPr="00380589" w:rsidRDefault="00454102" w:rsidP="008236A0">
            <w:pPr>
              <w:spacing w:line="0" w:lineRule="atLeast"/>
            </w:pPr>
            <w:r w:rsidRPr="00380589">
              <w:rPr>
                <w:rFonts w:hint="eastAsia"/>
                <w:b/>
              </w:rPr>
              <w:t>355</w:t>
            </w:r>
          </w:p>
        </w:tc>
        <w:tc>
          <w:tcPr>
            <w:tcW w:w="1984" w:type="dxa"/>
            <w:shd w:val="clear" w:color="auto" w:fill="auto"/>
            <w:vAlign w:val="center"/>
          </w:tcPr>
          <w:p w14:paraId="6078E684" w14:textId="77777777" w:rsidR="00454102" w:rsidRPr="00380589" w:rsidRDefault="00454102" w:rsidP="008236A0">
            <w:pPr>
              <w:adjustRightInd w:val="0"/>
              <w:spacing w:line="0" w:lineRule="atLeast"/>
              <w:jc w:val="both"/>
              <w:rPr>
                <w:rFonts w:ascii="新細明體" w:hAnsi="新細明體"/>
                <w:bdr w:val="single" w:sz="4" w:space="0" w:color="auto"/>
              </w:rPr>
            </w:pPr>
            <w:r w:rsidRPr="00380589">
              <w:rPr>
                <w:rFonts w:ascii="新細明體" w:hAnsi="新細明體" w:hint="eastAsia"/>
                <w:color w:val="000000"/>
                <w:bdr w:val="single" w:sz="4" w:space="0" w:color="auto" w:frame="1"/>
              </w:rPr>
              <w:t>悠遊瀚海</w:t>
            </w:r>
          </w:p>
        </w:tc>
        <w:tc>
          <w:tcPr>
            <w:tcW w:w="6946" w:type="dxa"/>
            <w:shd w:val="clear" w:color="auto" w:fill="auto"/>
            <w:vAlign w:val="center"/>
          </w:tcPr>
          <w:p w14:paraId="1930327E" w14:textId="77777777" w:rsidR="00454102" w:rsidRPr="00380589" w:rsidRDefault="00454102" w:rsidP="008236A0">
            <w:pPr>
              <w:widowControl/>
              <w:snapToGrid w:val="0"/>
              <w:spacing w:line="0" w:lineRule="atLeast"/>
              <w:jc w:val="center"/>
              <w:rPr>
                <w:rFonts w:ascii="新細明體" w:hAnsi="新細明體" w:cs="新細明體"/>
                <w:kern w:val="0"/>
              </w:rPr>
            </w:pPr>
            <w:r w:rsidRPr="00380589">
              <w:rPr>
                <w:rFonts w:ascii="新細明體" w:hAnsi="新細明體" w:cs="新細明體" w:hint="eastAsia"/>
                <w:kern w:val="0"/>
              </w:rPr>
              <w:t>《天人炁功之理證與行證（壹）》</w:t>
            </w:r>
          </w:p>
          <w:p w14:paraId="690DCBC3" w14:textId="77777777" w:rsidR="00454102" w:rsidRPr="00380589" w:rsidRDefault="00454102" w:rsidP="008236A0">
            <w:pPr>
              <w:widowControl/>
              <w:snapToGrid w:val="0"/>
              <w:spacing w:line="0" w:lineRule="atLeast"/>
              <w:jc w:val="center"/>
              <w:rPr>
                <w:rFonts w:ascii="新細明體" w:hAnsi="新細明體" w:cs="新細明體"/>
                <w:kern w:val="0"/>
              </w:rPr>
            </w:pPr>
            <w:r w:rsidRPr="00380589">
              <w:rPr>
                <w:rFonts w:ascii="新細明體" w:hAnsi="新細明體" w:cs="新細明體"/>
                <w:kern w:val="0"/>
              </w:rPr>
              <w:t>(</w:t>
            </w:r>
            <w:r w:rsidRPr="00380589">
              <w:rPr>
                <w:rFonts w:ascii="新細明體" w:hAnsi="新細明體" w:cs="新細明體" w:hint="eastAsia"/>
                <w:kern w:val="0"/>
              </w:rPr>
              <w:t>十九</w:t>
            </w:r>
            <w:r w:rsidRPr="00380589">
              <w:rPr>
                <w:rFonts w:ascii="新細明體" w:hAnsi="新細明體" w:cs="新細明體"/>
                <w:kern w:val="0"/>
              </w:rPr>
              <w:t>)</w:t>
            </w:r>
          </w:p>
        </w:tc>
        <w:tc>
          <w:tcPr>
            <w:tcW w:w="709" w:type="dxa"/>
            <w:shd w:val="clear" w:color="auto" w:fill="auto"/>
            <w:vAlign w:val="center"/>
          </w:tcPr>
          <w:p w14:paraId="514ED653" w14:textId="77777777" w:rsidR="00454102" w:rsidRPr="00380589" w:rsidRDefault="00454102" w:rsidP="008236A0">
            <w:pPr>
              <w:spacing w:line="0" w:lineRule="atLeast"/>
              <w:jc w:val="center"/>
            </w:pPr>
            <w:r w:rsidRPr="00380589">
              <w:rPr>
                <w:rFonts w:hint="eastAsia"/>
              </w:rPr>
              <w:t>077</w:t>
            </w:r>
          </w:p>
        </w:tc>
        <w:tc>
          <w:tcPr>
            <w:tcW w:w="3260" w:type="dxa"/>
            <w:shd w:val="clear" w:color="auto" w:fill="auto"/>
            <w:vAlign w:val="center"/>
          </w:tcPr>
          <w:p w14:paraId="588109DD" w14:textId="77777777" w:rsidR="00454102" w:rsidRPr="00380589" w:rsidRDefault="00454102" w:rsidP="008236A0">
            <w:pPr>
              <w:adjustRightInd w:val="0"/>
              <w:spacing w:line="0" w:lineRule="atLeast"/>
              <w:jc w:val="both"/>
              <w:rPr>
                <w:rFonts w:ascii="新細明體" w:hAnsi="新細明體"/>
                <w:bCs/>
              </w:rPr>
            </w:pPr>
            <w:r w:rsidRPr="00380589">
              <w:rPr>
                <w:rFonts w:ascii="新細明體" w:hAnsi="新細明體" w:cs="新細明體" w:hint="eastAsia"/>
                <w:kern w:val="0"/>
              </w:rPr>
              <w:t>劉緒潔（天人炁功院研究員）</w:t>
            </w:r>
          </w:p>
        </w:tc>
        <w:tc>
          <w:tcPr>
            <w:tcW w:w="425" w:type="dxa"/>
            <w:shd w:val="clear" w:color="auto" w:fill="auto"/>
            <w:vAlign w:val="center"/>
          </w:tcPr>
          <w:p w14:paraId="696449B6" w14:textId="77777777" w:rsidR="00454102" w:rsidRPr="00380589" w:rsidRDefault="00454102" w:rsidP="008236A0">
            <w:pPr>
              <w:spacing w:line="0" w:lineRule="atLeast"/>
            </w:pPr>
          </w:p>
        </w:tc>
      </w:tr>
      <w:tr w:rsidR="00454102" w:rsidRPr="00380589" w14:paraId="217825FF" w14:textId="77777777" w:rsidTr="008236A0">
        <w:trPr>
          <w:trHeight w:val="487"/>
        </w:trPr>
        <w:tc>
          <w:tcPr>
            <w:tcW w:w="1403" w:type="dxa"/>
            <w:shd w:val="clear" w:color="auto" w:fill="auto"/>
            <w:vAlign w:val="center"/>
          </w:tcPr>
          <w:p w14:paraId="2FBEA8A2" w14:textId="77777777" w:rsidR="00454102" w:rsidRPr="00380589" w:rsidRDefault="00454102" w:rsidP="008236A0">
            <w:pPr>
              <w:spacing w:line="0" w:lineRule="atLeast"/>
            </w:pPr>
            <w:r w:rsidRPr="00380589">
              <w:rPr>
                <w:rFonts w:hint="eastAsia"/>
              </w:rPr>
              <w:t>2013/10/15</w:t>
            </w:r>
          </w:p>
        </w:tc>
        <w:tc>
          <w:tcPr>
            <w:tcW w:w="690" w:type="dxa"/>
            <w:shd w:val="clear" w:color="auto" w:fill="auto"/>
            <w:vAlign w:val="center"/>
          </w:tcPr>
          <w:p w14:paraId="40580F4A" w14:textId="77777777" w:rsidR="00454102" w:rsidRPr="00380589" w:rsidRDefault="00454102" w:rsidP="008236A0">
            <w:pPr>
              <w:spacing w:line="0" w:lineRule="atLeast"/>
            </w:pPr>
            <w:r w:rsidRPr="00380589">
              <w:rPr>
                <w:rFonts w:hint="eastAsia"/>
                <w:b/>
              </w:rPr>
              <w:t>355</w:t>
            </w:r>
          </w:p>
        </w:tc>
        <w:tc>
          <w:tcPr>
            <w:tcW w:w="1984" w:type="dxa"/>
            <w:shd w:val="clear" w:color="auto" w:fill="auto"/>
            <w:vAlign w:val="center"/>
          </w:tcPr>
          <w:p w14:paraId="0D4F6BD1" w14:textId="77777777" w:rsidR="00454102" w:rsidRPr="00380589" w:rsidRDefault="00454102" w:rsidP="008236A0">
            <w:pPr>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文化新探</w:t>
            </w:r>
          </w:p>
        </w:tc>
        <w:tc>
          <w:tcPr>
            <w:tcW w:w="6946" w:type="dxa"/>
            <w:shd w:val="clear" w:color="auto" w:fill="auto"/>
            <w:vAlign w:val="center"/>
          </w:tcPr>
          <w:p w14:paraId="3AE7F3EA" w14:textId="77777777" w:rsidR="00454102" w:rsidRPr="00380589" w:rsidRDefault="00454102" w:rsidP="008236A0">
            <w:pPr>
              <w:widowControl/>
              <w:snapToGrid w:val="0"/>
              <w:spacing w:line="0" w:lineRule="atLeast"/>
              <w:jc w:val="center"/>
              <w:rPr>
                <w:rFonts w:ascii="新細明體" w:hAnsi="新細明體" w:cs="新細明體"/>
                <w:kern w:val="0"/>
              </w:rPr>
            </w:pPr>
            <w:r w:rsidRPr="00380589">
              <w:rPr>
                <w:rFonts w:ascii="新細明體" w:hAnsi="新細明體" w:cs="新細明體" w:hint="eastAsia"/>
                <w:kern w:val="0"/>
              </w:rPr>
              <w:t>心息相配返本還原</w:t>
            </w:r>
          </w:p>
          <w:p w14:paraId="6F851A51" w14:textId="77777777" w:rsidR="00454102" w:rsidRPr="00380589" w:rsidRDefault="00454102" w:rsidP="008236A0">
            <w:pPr>
              <w:widowControl/>
              <w:snapToGrid w:val="0"/>
              <w:spacing w:line="0" w:lineRule="atLeast"/>
              <w:jc w:val="center"/>
              <w:rPr>
                <w:rFonts w:ascii="新細明體" w:hAnsi="新細明體" w:cs="新細明體"/>
                <w:kern w:val="0"/>
              </w:rPr>
            </w:pPr>
            <w:r w:rsidRPr="00380589">
              <w:rPr>
                <w:rFonts w:ascii="新細明體" w:hAnsi="新細明體" w:cs="新細明體" w:hint="eastAsia"/>
                <w:kern w:val="0"/>
              </w:rPr>
              <w:t>祛除執慢</w:t>
            </w:r>
            <w:r w:rsidRPr="00380589">
              <w:rPr>
                <w:rFonts w:ascii="新細明體" w:hAnsi="新細明體" w:cs="新細明體"/>
                <w:kern w:val="0"/>
              </w:rPr>
              <w:t>神明自生</w:t>
            </w:r>
          </w:p>
        </w:tc>
        <w:tc>
          <w:tcPr>
            <w:tcW w:w="709" w:type="dxa"/>
            <w:shd w:val="clear" w:color="auto" w:fill="auto"/>
            <w:vAlign w:val="center"/>
          </w:tcPr>
          <w:p w14:paraId="604F8C1C" w14:textId="77777777" w:rsidR="00454102" w:rsidRPr="00380589" w:rsidRDefault="00454102" w:rsidP="008236A0">
            <w:pPr>
              <w:spacing w:line="0" w:lineRule="atLeast"/>
              <w:jc w:val="center"/>
            </w:pPr>
            <w:r w:rsidRPr="00380589">
              <w:rPr>
                <w:rFonts w:hint="eastAsia"/>
              </w:rPr>
              <w:t>082</w:t>
            </w:r>
          </w:p>
        </w:tc>
        <w:tc>
          <w:tcPr>
            <w:tcW w:w="3260" w:type="dxa"/>
            <w:shd w:val="clear" w:color="auto" w:fill="auto"/>
            <w:vAlign w:val="center"/>
          </w:tcPr>
          <w:p w14:paraId="66BF0395"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rPr>
              <w:t>趙光武</w:t>
            </w:r>
          </w:p>
        </w:tc>
        <w:tc>
          <w:tcPr>
            <w:tcW w:w="425" w:type="dxa"/>
            <w:shd w:val="clear" w:color="auto" w:fill="auto"/>
            <w:vAlign w:val="center"/>
          </w:tcPr>
          <w:p w14:paraId="48F95D2B" w14:textId="77777777" w:rsidR="00454102" w:rsidRPr="00380589" w:rsidRDefault="00454102" w:rsidP="008236A0">
            <w:pPr>
              <w:spacing w:line="0" w:lineRule="atLeast"/>
            </w:pPr>
          </w:p>
        </w:tc>
      </w:tr>
      <w:tr w:rsidR="00454102" w:rsidRPr="00380589" w14:paraId="77C33F53" w14:textId="77777777" w:rsidTr="008236A0">
        <w:trPr>
          <w:trHeight w:val="487"/>
        </w:trPr>
        <w:tc>
          <w:tcPr>
            <w:tcW w:w="1403" w:type="dxa"/>
            <w:shd w:val="clear" w:color="auto" w:fill="auto"/>
            <w:vAlign w:val="center"/>
          </w:tcPr>
          <w:p w14:paraId="19566648" w14:textId="77777777" w:rsidR="00454102" w:rsidRPr="00380589" w:rsidRDefault="00454102" w:rsidP="008236A0">
            <w:pPr>
              <w:spacing w:line="0" w:lineRule="atLeast"/>
            </w:pPr>
            <w:r w:rsidRPr="00380589">
              <w:rPr>
                <w:rFonts w:hint="eastAsia"/>
              </w:rPr>
              <w:t>2013/10/15</w:t>
            </w:r>
          </w:p>
        </w:tc>
        <w:tc>
          <w:tcPr>
            <w:tcW w:w="690" w:type="dxa"/>
            <w:shd w:val="clear" w:color="auto" w:fill="auto"/>
            <w:vAlign w:val="center"/>
          </w:tcPr>
          <w:p w14:paraId="229E85F1" w14:textId="77777777" w:rsidR="00454102" w:rsidRPr="00380589" w:rsidRDefault="00454102" w:rsidP="008236A0">
            <w:pPr>
              <w:spacing w:line="0" w:lineRule="atLeast"/>
            </w:pPr>
            <w:r w:rsidRPr="00380589">
              <w:rPr>
                <w:rFonts w:hint="eastAsia"/>
                <w:b/>
              </w:rPr>
              <w:t>355</w:t>
            </w:r>
          </w:p>
        </w:tc>
        <w:tc>
          <w:tcPr>
            <w:tcW w:w="1984" w:type="dxa"/>
            <w:shd w:val="clear" w:color="auto" w:fill="auto"/>
            <w:vAlign w:val="center"/>
          </w:tcPr>
          <w:p w14:paraId="3685215A" w14:textId="77777777" w:rsidR="00454102" w:rsidRPr="00380589" w:rsidRDefault="00454102" w:rsidP="008236A0">
            <w:pPr>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小啟</w:t>
            </w:r>
          </w:p>
        </w:tc>
        <w:tc>
          <w:tcPr>
            <w:tcW w:w="6946" w:type="dxa"/>
            <w:shd w:val="clear" w:color="auto" w:fill="auto"/>
            <w:vAlign w:val="center"/>
          </w:tcPr>
          <w:p w14:paraId="2C5D5961" w14:textId="77777777" w:rsidR="00454102" w:rsidRPr="00380589" w:rsidRDefault="00454102" w:rsidP="008236A0">
            <w:pPr>
              <w:widowControl/>
              <w:snapToGrid w:val="0"/>
              <w:spacing w:line="0" w:lineRule="atLeast"/>
              <w:jc w:val="center"/>
              <w:rPr>
                <w:rFonts w:ascii="新細明體" w:hAnsi="新細明體" w:cs="新細明體"/>
                <w:kern w:val="0"/>
              </w:rPr>
            </w:pPr>
          </w:p>
        </w:tc>
        <w:tc>
          <w:tcPr>
            <w:tcW w:w="709" w:type="dxa"/>
            <w:shd w:val="clear" w:color="auto" w:fill="auto"/>
            <w:vAlign w:val="center"/>
          </w:tcPr>
          <w:p w14:paraId="143AB65B" w14:textId="77777777" w:rsidR="00454102" w:rsidRPr="00380589" w:rsidRDefault="00454102" w:rsidP="008236A0">
            <w:pPr>
              <w:spacing w:line="0" w:lineRule="atLeast"/>
              <w:jc w:val="center"/>
            </w:pPr>
            <w:r w:rsidRPr="00380589">
              <w:rPr>
                <w:rFonts w:hint="eastAsia"/>
              </w:rPr>
              <w:t>086</w:t>
            </w:r>
          </w:p>
        </w:tc>
        <w:tc>
          <w:tcPr>
            <w:tcW w:w="3260" w:type="dxa"/>
            <w:shd w:val="clear" w:color="auto" w:fill="auto"/>
            <w:vAlign w:val="center"/>
          </w:tcPr>
          <w:p w14:paraId="2B728BEA"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rPr>
              <w:t>編輯部</w:t>
            </w:r>
          </w:p>
        </w:tc>
        <w:tc>
          <w:tcPr>
            <w:tcW w:w="425" w:type="dxa"/>
            <w:shd w:val="clear" w:color="auto" w:fill="auto"/>
            <w:vAlign w:val="center"/>
          </w:tcPr>
          <w:p w14:paraId="646E5517" w14:textId="77777777" w:rsidR="00454102" w:rsidRPr="00380589" w:rsidRDefault="00454102" w:rsidP="008236A0">
            <w:pPr>
              <w:spacing w:line="0" w:lineRule="atLeast"/>
            </w:pPr>
          </w:p>
        </w:tc>
      </w:tr>
      <w:tr w:rsidR="00454102" w:rsidRPr="00380589" w14:paraId="3A227BD1" w14:textId="77777777" w:rsidTr="008236A0">
        <w:trPr>
          <w:trHeight w:val="487"/>
        </w:trPr>
        <w:tc>
          <w:tcPr>
            <w:tcW w:w="1403" w:type="dxa"/>
            <w:shd w:val="clear" w:color="auto" w:fill="auto"/>
            <w:vAlign w:val="center"/>
          </w:tcPr>
          <w:p w14:paraId="1861498B" w14:textId="77777777" w:rsidR="00454102" w:rsidRPr="00380589" w:rsidRDefault="00454102" w:rsidP="008236A0">
            <w:pPr>
              <w:spacing w:line="0" w:lineRule="atLeast"/>
            </w:pPr>
            <w:r w:rsidRPr="00380589">
              <w:rPr>
                <w:rFonts w:hint="eastAsia"/>
              </w:rPr>
              <w:t>2013/10/15</w:t>
            </w:r>
          </w:p>
        </w:tc>
        <w:tc>
          <w:tcPr>
            <w:tcW w:w="690" w:type="dxa"/>
            <w:shd w:val="clear" w:color="auto" w:fill="auto"/>
            <w:vAlign w:val="center"/>
          </w:tcPr>
          <w:p w14:paraId="674F0CAC" w14:textId="77777777" w:rsidR="00454102" w:rsidRPr="00380589" w:rsidRDefault="00454102" w:rsidP="008236A0">
            <w:pPr>
              <w:spacing w:line="0" w:lineRule="atLeast"/>
            </w:pPr>
            <w:r w:rsidRPr="00380589">
              <w:rPr>
                <w:rFonts w:hint="eastAsia"/>
                <w:b/>
              </w:rPr>
              <w:t>355</w:t>
            </w:r>
          </w:p>
        </w:tc>
        <w:tc>
          <w:tcPr>
            <w:tcW w:w="1984" w:type="dxa"/>
            <w:shd w:val="clear" w:color="auto" w:fill="auto"/>
            <w:vAlign w:val="center"/>
          </w:tcPr>
          <w:p w14:paraId="5EA5FEA5" w14:textId="77777777" w:rsidR="00454102" w:rsidRPr="00380589" w:rsidRDefault="00454102" w:rsidP="008236A0">
            <w:pPr>
              <w:spacing w:line="0" w:lineRule="atLeast"/>
              <w:jc w:val="both"/>
              <w:rPr>
                <w:rFonts w:ascii="新細明體" w:hAnsi="新細明體"/>
                <w:bdr w:val="single" w:sz="4" w:space="0" w:color="auto"/>
              </w:rPr>
            </w:pPr>
            <w:r w:rsidRPr="00380589">
              <w:rPr>
                <w:rFonts w:ascii="新細明體" w:hAnsi="新細明體" w:hint="eastAsia"/>
                <w:bdr w:val="single" w:sz="4" w:space="0" w:color="auto" w:frame="1"/>
              </w:rPr>
              <w:t>經典教室</w:t>
            </w:r>
          </w:p>
        </w:tc>
        <w:tc>
          <w:tcPr>
            <w:tcW w:w="6946" w:type="dxa"/>
            <w:shd w:val="clear" w:color="auto" w:fill="auto"/>
            <w:vAlign w:val="center"/>
          </w:tcPr>
          <w:p w14:paraId="2126E9D1" w14:textId="77777777" w:rsidR="00454102" w:rsidRPr="00380589" w:rsidRDefault="00454102" w:rsidP="008236A0">
            <w:pPr>
              <w:snapToGrid w:val="0"/>
              <w:spacing w:line="0" w:lineRule="atLeast"/>
              <w:jc w:val="center"/>
              <w:rPr>
                <w:rFonts w:ascii="新細明體" w:hAnsi="新細明體" w:cs="新細明體"/>
                <w:kern w:val="0"/>
              </w:rPr>
            </w:pPr>
            <w:r w:rsidRPr="00380589">
              <w:rPr>
                <w:rFonts w:ascii="新細明體" w:hAnsi="新細明體" w:cs="新細明體"/>
                <w:kern w:val="0"/>
              </w:rPr>
              <w:t>力行功課自修自證</w:t>
            </w:r>
          </w:p>
        </w:tc>
        <w:tc>
          <w:tcPr>
            <w:tcW w:w="709" w:type="dxa"/>
            <w:shd w:val="clear" w:color="auto" w:fill="auto"/>
            <w:vAlign w:val="center"/>
          </w:tcPr>
          <w:p w14:paraId="6CE4C3A6" w14:textId="77777777" w:rsidR="00454102" w:rsidRPr="00380589" w:rsidRDefault="00454102" w:rsidP="008236A0">
            <w:pPr>
              <w:spacing w:line="0" w:lineRule="atLeast"/>
              <w:jc w:val="center"/>
            </w:pPr>
            <w:r w:rsidRPr="00380589">
              <w:rPr>
                <w:rFonts w:hint="eastAsia"/>
              </w:rPr>
              <w:t>087</w:t>
            </w:r>
          </w:p>
        </w:tc>
        <w:tc>
          <w:tcPr>
            <w:tcW w:w="3260" w:type="dxa"/>
            <w:shd w:val="clear" w:color="auto" w:fill="auto"/>
            <w:vAlign w:val="center"/>
          </w:tcPr>
          <w:p w14:paraId="1F32B782" w14:textId="77777777" w:rsidR="00454102" w:rsidRPr="00380589" w:rsidRDefault="00454102" w:rsidP="008236A0">
            <w:pPr>
              <w:adjustRightInd w:val="0"/>
              <w:spacing w:line="0" w:lineRule="atLeast"/>
              <w:jc w:val="both"/>
              <w:rPr>
                <w:rFonts w:ascii="新細明體" w:hAnsi="新細明體" w:cs="新細明體"/>
                <w:kern w:val="0"/>
              </w:rPr>
            </w:pPr>
            <w:r w:rsidRPr="00380589">
              <w:rPr>
                <w:rFonts w:ascii="新細明體" w:hAnsi="新細明體" w:cs="新細明體" w:hint="eastAsia"/>
                <w:kern w:val="0"/>
              </w:rPr>
              <w:t>黃敏警</w:t>
            </w:r>
          </w:p>
        </w:tc>
        <w:tc>
          <w:tcPr>
            <w:tcW w:w="425" w:type="dxa"/>
            <w:shd w:val="clear" w:color="auto" w:fill="auto"/>
            <w:vAlign w:val="center"/>
          </w:tcPr>
          <w:p w14:paraId="77B6C7F8" w14:textId="77777777" w:rsidR="00454102" w:rsidRPr="00380589" w:rsidRDefault="00454102" w:rsidP="008236A0">
            <w:pPr>
              <w:spacing w:line="0" w:lineRule="atLeast"/>
            </w:pPr>
          </w:p>
        </w:tc>
      </w:tr>
      <w:tr w:rsidR="00454102" w:rsidRPr="00380589" w14:paraId="69CC1B7A" w14:textId="77777777" w:rsidTr="008236A0">
        <w:trPr>
          <w:trHeight w:val="487"/>
        </w:trPr>
        <w:tc>
          <w:tcPr>
            <w:tcW w:w="1403" w:type="dxa"/>
            <w:shd w:val="clear" w:color="auto" w:fill="auto"/>
            <w:vAlign w:val="center"/>
          </w:tcPr>
          <w:p w14:paraId="57F4CB2E" w14:textId="77777777" w:rsidR="00454102" w:rsidRPr="00380589" w:rsidRDefault="00454102" w:rsidP="008236A0">
            <w:pPr>
              <w:spacing w:line="0" w:lineRule="atLeast"/>
            </w:pPr>
            <w:r w:rsidRPr="00380589">
              <w:rPr>
                <w:rFonts w:hint="eastAsia"/>
              </w:rPr>
              <w:t>2013/10/15</w:t>
            </w:r>
          </w:p>
        </w:tc>
        <w:tc>
          <w:tcPr>
            <w:tcW w:w="690" w:type="dxa"/>
            <w:shd w:val="clear" w:color="auto" w:fill="auto"/>
            <w:vAlign w:val="center"/>
          </w:tcPr>
          <w:p w14:paraId="65237DC6" w14:textId="77777777" w:rsidR="00454102" w:rsidRPr="00380589" w:rsidRDefault="00454102" w:rsidP="008236A0">
            <w:pPr>
              <w:spacing w:line="0" w:lineRule="atLeast"/>
            </w:pPr>
            <w:r w:rsidRPr="00380589">
              <w:rPr>
                <w:rFonts w:hint="eastAsia"/>
                <w:b/>
              </w:rPr>
              <w:t>355</w:t>
            </w:r>
          </w:p>
        </w:tc>
        <w:tc>
          <w:tcPr>
            <w:tcW w:w="1984" w:type="dxa"/>
            <w:shd w:val="clear" w:color="auto" w:fill="auto"/>
            <w:vAlign w:val="center"/>
          </w:tcPr>
          <w:p w14:paraId="1D9CFB82" w14:textId="77777777" w:rsidR="00454102" w:rsidRPr="00380589" w:rsidRDefault="00454102" w:rsidP="008236A0">
            <w:pPr>
              <w:spacing w:line="0" w:lineRule="atLeast"/>
              <w:jc w:val="both"/>
              <w:rPr>
                <w:rFonts w:ascii="新細明體" w:hAnsi="新細明體"/>
                <w:bdr w:val="single" w:sz="4" w:space="0" w:color="auto" w:frame="1"/>
              </w:rPr>
            </w:pPr>
            <w:r w:rsidRPr="00380589">
              <w:rPr>
                <w:rFonts w:ascii="新細明體" w:hAnsi="新細明體" w:hint="eastAsia"/>
                <w:bdr w:val="single" w:sz="4" w:space="0" w:color="auto" w:frame="1"/>
              </w:rPr>
              <w:t>得其所哉</w:t>
            </w:r>
          </w:p>
        </w:tc>
        <w:tc>
          <w:tcPr>
            <w:tcW w:w="6946" w:type="dxa"/>
            <w:shd w:val="clear" w:color="auto" w:fill="auto"/>
            <w:vAlign w:val="center"/>
          </w:tcPr>
          <w:p w14:paraId="2A697741" w14:textId="77777777" w:rsidR="00454102" w:rsidRPr="00380589" w:rsidRDefault="00454102" w:rsidP="008236A0">
            <w:pPr>
              <w:widowControl/>
              <w:snapToGrid w:val="0"/>
              <w:spacing w:line="0" w:lineRule="atLeast"/>
              <w:jc w:val="center"/>
              <w:rPr>
                <w:rFonts w:ascii="新細明體" w:hAnsi="新細明體" w:cs="新細明體"/>
                <w:kern w:val="0"/>
              </w:rPr>
            </w:pPr>
            <w:r w:rsidRPr="00380589">
              <w:rPr>
                <w:rFonts w:ascii="新細明體" w:hAnsi="新細明體" w:hint="eastAsia"/>
              </w:rPr>
              <w:t>永遠活在我們心中的奮鬥老兵－光所阿伯</w:t>
            </w:r>
          </w:p>
        </w:tc>
        <w:tc>
          <w:tcPr>
            <w:tcW w:w="709" w:type="dxa"/>
            <w:shd w:val="clear" w:color="auto" w:fill="auto"/>
            <w:vAlign w:val="center"/>
          </w:tcPr>
          <w:p w14:paraId="2B10C7F7" w14:textId="77777777" w:rsidR="00454102" w:rsidRPr="00380589" w:rsidRDefault="00454102" w:rsidP="008236A0">
            <w:pPr>
              <w:spacing w:line="0" w:lineRule="atLeast"/>
              <w:jc w:val="center"/>
            </w:pPr>
            <w:r w:rsidRPr="00380589">
              <w:rPr>
                <w:rFonts w:hint="eastAsia"/>
              </w:rPr>
              <w:t>091</w:t>
            </w:r>
          </w:p>
        </w:tc>
        <w:tc>
          <w:tcPr>
            <w:tcW w:w="3260" w:type="dxa"/>
            <w:shd w:val="clear" w:color="auto" w:fill="auto"/>
            <w:vAlign w:val="center"/>
          </w:tcPr>
          <w:p w14:paraId="3DD40FEB" w14:textId="77777777" w:rsidR="00454102" w:rsidRPr="00380589" w:rsidRDefault="00454102" w:rsidP="008236A0">
            <w:pPr>
              <w:adjustRightInd w:val="0"/>
              <w:spacing w:line="0" w:lineRule="atLeast"/>
              <w:jc w:val="both"/>
              <w:rPr>
                <w:rFonts w:ascii="新細明體" w:hAnsi="新細明體" w:cs="新細明體"/>
                <w:kern w:val="0"/>
              </w:rPr>
            </w:pPr>
            <w:r w:rsidRPr="00380589">
              <w:rPr>
                <w:rFonts w:ascii="新細明體" w:hAnsi="新細明體" w:cs="新細明體" w:hint="eastAsia"/>
                <w:kern w:val="0"/>
              </w:rPr>
              <w:t>蔡光舒</w:t>
            </w:r>
          </w:p>
        </w:tc>
        <w:tc>
          <w:tcPr>
            <w:tcW w:w="425" w:type="dxa"/>
            <w:shd w:val="clear" w:color="auto" w:fill="auto"/>
            <w:vAlign w:val="center"/>
          </w:tcPr>
          <w:p w14:paraId="0B738543" w14:textId="77777777" w:rsidR="00454102" w:rsidRPr="00380589" w:rsidRDefault="00454102" w:rsidP="008236A0">
            <w:pPr>
              <w:spacing w:line="0" w:lineRule="atLeast"/>
            </w:pPr>
          </w:p>
        </w:tc>
      </w:tr>
      <w:tr w:rsidR="00454102" w:rsidRPr="00380589" w14:paraId="314D163A" w14:textId="77777777" w:rsidTr="008236A0">
        <w:trPr>
          <w:trHeight w:val="487"/>
        </w:trPr>
        <w:tc>
          <w:tcPr>
            <w:tcW w:w="1403" w:type="dxa"/>
            <w:shd w:val="clear" w:color="auto" w:fill="auto"/>
            <w:vAlign w:val="center"/>
          </w:tcPr>
          <w:p w14:paraId="564703BE" w14:textId="77777777" w:rsidR="00454102" w:rsidRPr="00380589" w:rsidRDefault="00454102" w:rsidP="008236A0">
            <w:pPr>
              <w:spacing w:line="0" w:lineRule="atLeast"/>
            </w:pPr>
            <w:r w:rsidRPr="00380589">
              <w:rPr>
                <w:rFonts w:hint="eastAsia"/>
              </w:rPr>
              <w:lastRenderedPageBreak/>
              <w:t>2013/10/15</w:t>
            </w:r>
          </w:p>
        </w:tc>
        <w:tc>
          <w:tcPr>
            <w:tcW w:w="690" w:type="dxa"/>
            <w:shd w:val="clear" w:color="auto" w:fill="auto"/>
            <w:vAlign w:val="center"/>
          </w:tcPr>
          <w:p w14:paraId="7D67637D" w14:textId="77777777" w:rsidR="00454102" w:rsidRPr="00380589" w:rsidRDefault="00454102" w:rsidP="008236A0">
            <w:pPr>
              <w:spacing w:line="0" w:lineRule="atLeast"/>
            </w:pPr>
            <w:r w:rsidRPr="00380589">
              <w:rPr>
                <w:rFonts w:hint="eastAsia"/>
                <w:b/>
              </w:rPr>
              <w:t>355</w:t>
            </w:r>
          </w:p>
        </w:tc>
        <w:tc>
          <w:tcPr>
            <w:tcW w:w="1984" w:type="dxa"/>
            <w:shd w:val="clear" w:color="auto" w:fill="auto"/>
            <w:vAlign w:val="center"/>
          </w:tcPr>
          <w:p w14:paraId="0260BFF4"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bdr w:val="single" w:sz="4" w:space="0" w:color="auto" w:frame="1"/>
              </w:rPr>
              <w:t>得其所哉</w:t>
            </w:r>
          </w:p>
        </w:tc>
        <w:tc>
          <w:tcPr>
            <w:tcW w:w="6946" w:type="dxa"/>
            <w:shd w:val="clear" w:color="auto" w:fill="auto"/>
            <w:vAlign w:val="center"/>
          </w:tcPr>
          <w:p w14:paraId="54B0ABC3" w14:textId="77777777" w:rsidR="00454102" w:rsidRPr="00380589" w:rsidRDefault="00454102" w:rsidP="008236A0">
            <w:pPr>
              <w:widowControl/>
              <w:snapToGrid w:val="0"/>
              <w:spacing w:line="0" w:lineRule="atLeast"/>
              <w:jc w:val="center"/>
              <w:rPr>
                <w:rFonts w:ascii="新細明體" w:hAnsi="新細明體" w:cs="新細明體"/>
                <w:kern w:val="0"/>
              </w:rPr>
            </w:pPr>
            <w:r w:rsidRPr="00380589">
              <w:rPr>
                <w:rFonts w:ascii="新細明體" w:hAnsi="新細明體" w:cs="新細明體" w:hint="eastAsia"/>
                <w:kern w:val="0"/>
              </w:rPr>
              <w:t>光所伯伯終生盡忠職守</w:t>
            </w:r>
          </w:p>
          <w:p w14:paraId="18BA338F" w14:textId="77777777" w:rsidR="00454102" w:rsidRPr="00380589" w:rsidRDefault="00454102" w:rsidP="008236A0">
            <w:pPr>
              <w:widowControl/>
              <w:snapToGrid w:val="0"/>
              <w:spacing w:line="0" w:lineRule="atLeast"/>
              <w:jc w:val="center"/>
              <w:rPr>
                <w:rFonts w:ascii="新細明體" w:hAnsi="新細明體" w:cs="新細明體"/>
                <w:kern w:val="0"/>
              </w:rPr>
            </w:pPr>
            <w:r w:rsidRPr="00380589">
              <w:rPr>
                <w:rFonts w:ascii="新細明體" w:hAnsi="新細明體" w:cs="新細明體"/>
                <w:kern w:val="0"/>
              </w:rPr>
              <w:t>擢升傳道使者</w:t>
            </w:r>
            <w:r w:rsidRPr="00380589">
              <w:rPr>
                <w:rFonts w:ascii="新細明體" w:hAnsi="新細明體" w:cs="新細明體" w:hint="eastAsia"/>
                <w:kern w:val="0"/>
              </w:rPr>
              <w:t>典範</w:t>
            </w:r>
            <w:r w:rsidRPr="00380589">
              <w:rPr>
                <w:rFonts w:ascii="新細明體" w:hAnsi="新細明體" w:cs="新細明體"/>
                <w:kern w:val="0"/>
              </w:rPr>
              <w:t>長存</w:t>
            </w:r>
          </w:p>
        </w:tc>
        <w:tc>
          <w:tcPr>
            <w:tcW w:w="709" w:type="dxa"/>
            <w:shd w:val="clear" w:color="auto" w:fill="auto"/>
            <w:vAlign w:val="center"/>
          </w:tcPr>
          <w:p w14:paraId="3A58A5A7" w14:textId="77777777" w:rsidR="00454102" w:rsidRPr="00380589" w:rsidRDefault="00454102" w:rsidP="008236A0">
            <w:pPr>
              <w:spacing w:line="0" w:lineRule="atLeast"/>
              <w:jc w:val="center"/>
            </w:pPr>
            <w:r w:rsidRPr="00380589">
              <w:rPr>
                <w:rFonts w:hint="eastAsia"/>
              </w:rPr>
              <w:t>095</w:t>
            </w:r>
          </w:p>
        </w:tc>
        <w:tc>
          <w:tcPr>
            <w:tcW w:w="3260" w:type="dxa"/>
            <w:shd w:val="clear" w:color="auto" w:fill="auto"/>
            <w:vAlign w:val="center"/>
          </w:tcPr>
          <w:p w14:paraId="75D7D40D"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cs="新細明體" w:hint="eastAsia"/>
                <w:kern w:val="0"/>
              </w:rPr>
              <w:t>彭敏妍</w:t>
            </w:r>
          </w:p>
        </w:tc>
        <w:tc>
          <w:tcPr>
            <w:tcW w:w="425" w:type="dxa"/>
            <w:shd w:val="clear" w:color="auto" w:fill="auto"/>
            <w:vAlign w:val="center"/>
          </w:tcPr>
          <w:p w14:paraId="73EEF580" w14:textId="77777777" w:rsidR="00454102" w:rsidRPr="00380589" w:rsidRDefault="00454102" w:rsidP="008236A0">
            <w:pPr>
              <w:spacing w:line="0" w:lineRule="atLeast"/>
            </w:pPr>
          </w:p>
        </w:tc>
      </w:tr>
      <w:tr w:rsidR="00454102" w:rsidRPr="00380589" w14:paraId="6B785408" w14:textId="77777777" w:rsidTr="008236A0">
        <w:trPr>
          <w:trHeight w:val="487"/>
        </w:trPr>
        <w:tc>
          <w:tcPr>
            <w:tcW w:w="1403" w:type="dxa"/>
            <w:shd w:val="clear" w:color="auto" w:fill="auto"/>
            <w:vAlign w:val="center"/>
          </w:tcPr>
          <w:p w14:paraId="755A8A1B" w14:textId="77777777" w:rsidR="00454102" w:rsidRPr="00380589" w:rsidRDefault="00454102" w:rsidP="008236A0">
            <w:pPr>
              <w:spacing w:line="0" w:lineRule="atLeast"/>
            </w:pPr>
            <w:r w:rsidRPr="00380589">
              <w:rPr>
                <w:rFonts w:hint="eastAsia"/>
              </w:rPr>
              <w:t>2013/10/15</w:t>
            </w:r>
          </w:p>
        </w:tc>
        <w:tc>
          <w:tcPr>
            <w:tcW w:w="690" w:type="dxa"/>
            <w:shd w:val="clear" w:color="auto" w:fill="auto"/>
            <w:vAlign w:val="center"/>
          </w:tcPr>
          <w:p w14:paraId="2D712240" w14:textId="77777777" w:rsidR="00454102" w:rsidRPr="00380589" w:rsidRDefault="00454102" w:rsidP="008236A0">
            <w:pPr>
              <w:spacing w:line="0" w:lineRule="atLeast"/>
            </w:pPr>
            <w:r w:rsidRPr="00380589">
              <w:rPr>
                <w:rFonts w:hint="eastAsia"/>
                <w:b/>
              </w:rPr>
              <w:t>355</w:t>
            </w:r>
          </w:p>
        </w:tc>
        <w:tc>
          <w:tcPr>
            <w:tcW w:w="1984" w:type="dxa"/>
            <w:shd w:val="clear" w:color="auto" w:fill="auto"/>
            <w:vAlign w:val="center"/>
          </w:tcPr>
          <w:p w14:paraId="683BAF37" w14:textId="77777777" w:rsidR="00454102" w:rsidRPr="00380589" w:rsidRDefault="00454102" w:rsidP="008236A0">
            <w:pPr>
              <w:spacing w:line="0" w:lineRule="atLeast"/>
              <w:jc w:val="both"/>
              <w:rPr>
                <w:rFonts w:ascii="新細明體" w:hAnsi="新細明體"/>
                <w:bdr w:val="single" w:sz="4" w:space="0" w:color="auto" w:frame="1"/>
              </w:rPr>
            </w:pPr>
            <w:r w:rsidRPr="00380589">
              <w:rPr>
                <w:rFonts w:ascii="新細明體" w:hAnsi="新細明體" w:hint="eastAsia"/>
                <w:bdr w:val="single" w:sz="4" w:space="0" w:color="auto" w:frame="1"/>
              </w:rPr>
              <w:t>得其所哉</w:t>
            </w:r>
          </w:p>
        </w:tc>
        <w:tc>
          <w:tcPr>
            <w:tcW w:w="6946" w:type="dxa"/>
            <w:shd w:val="clear" w:color="auto" w:fill="auto"/>
            <w:vAlign w:val="center"/>
          </w:tcPr>
          <w:p w14:paraId="54BDB323" w14:textId="77777777" w:rsidR="00454102" w:rsidRPr="00380589" w:rsidRDefault="00454102" w:rsidP="008236A0">
            <w:pPr>
              <w:widowControl/>
              <w:snapToGrid w:val="0"/>
              <w:spacing w:line="0" w:lineRule="atLeast"/>
              <w:ind w:firstLineChars="200" w:firstLine="480"/>
              <w:jc w:val="center"/>
              <w:rPr>
                <w:rFonts w:ascii="新細明體" w:hAnsi="新細明體" w:cs="新細明體"/>
                <w:kern w:val="0"/>
              </w:rPr>
            </w:pPr>
            <w:r w:rsidRPr="00380589">
              <w:rPr>
                <w:rFonts w:ascii="新細明體" w:hAnsi="新細明體" w:cs="新細明體" w:hint="eastAsia"/>
                <w:kern w:val="0"/>
              </w:rPr>
              <w:t>勞苦功高守正守節</w:t>
            </w:r>
          </w:p>
          <w:p w14:paraId="0C8E1D9C" w14:textId="77777777" w:rsidR="00454102" w:rsidRPr="00380589" w:rsidRDefault="00454102" w:rsidP="008236A0">
            <w:pPr>
              <w:widowControl/>
              <w:snapToGrid w:val="0"/>
              <w:spacing w:line="0" w:lineRule="atLeast"/>
              <w:ind w:firstLineChars="200" w:firstLine="480"/>
              <w:jc w:val="center"/>
              <w:rPr>
                <w:rFonts w:ascii="新細明體" w:hAnsi="新細明體" w:cs="新細明體"/>
                <w:kern w:val="0"/>
              </w:rPr>
            </w:pPr>
            <w:r w:rsidRPr="00380589">
              <w:rPr>
                <w:rFonts w:ascii="新細明體" w:hAnsi="新細明體" w:cs="新細明體" w:hint="eastAsia"/>
                <w:kern w:val="0"/>
              </w:rPr>
              <w:t>光所同奮</w:t>
            </w:r>
            <w:r w:rsidRPr="00380589">
              <w:rPr>
                <w:rFonts w:ascii="新細明體" w:hAnsi="新細明體" w:cs="新細明體"/>
                <w:kern w:val="0"/>
              </w:rPr>
              <w:t>榮登天京</w:t>
            </w:r>
          </w:p>
        </w:tc>
        <w:tc>
          <w:tcPr>
            <w:tcW w:w="709" w:type="dxa"/>
            <w:shd w:val="clear" w:color="auto" w:fill="auto"/>
            <w:vAlign w:val="center"/>
          </w:tcPr>
          <w:p w14:paraId="43129F9F" w14:textId="77777777" w:rsidR="00454102" w:rsidRPr="00380589" w:rsidRDefault="00454102" w:rsidP="008236A0">
            <w:pPr>
              <w:spacing w:line="0" w:lineRule="atLeast"/>
              <w:jc w:val="center"/>
            </w:pPr>
            <w:r w:rsidRPr="00380589">
              <w:rPr>
                <w:rFonts w:hint="eastAsia"/>
              </w:rPr>
              <w:t>097</w:t>
            </w:r>
          </w:p>
        </w:tc>
        <w:tc>
          <w:tcPr>
            <w:tcW w:w="3260" w:type="dxa"/>
            <w:shd w:val="clear" w:color="auto" w:fill="auto"/>
            <w:vAlign w:val="center"/>
          </w:tcPr>
          <w:p w14:paraId="3C826836" w14:textId="77777777" w:rsidR="00454102" w:rsidRPr="00380589" w:rsidRDefault="00454102" w:rsidP="008236A0">
            <w:pPr>
              <w:adjustRightInd w:val="0"/>
              <w:spacing w:line="0" w:lineRule="atLeast"/>
              <w:jc w:val="both"/>
              <w:rPr>
                <w:rFonts w:ascii="新細明體" w:hAnsi="新細明體"/>
                <w:color w:val="000000"/>
              </w:rPr>
            </w:pPr>
            <w:r w:rsidRPr="00380589">
              <w:rPr>
                <w:rFonts w:ascii="新細明體" w:hAnsi="新細明體" w:cs="新細明體" w:hint="eastAsia"/>
                <w:kern w:val="0"/>
              </w:rPr>
              <w:t>陳敏還</w:t>
            </w:r>
          </w:p>
        </w:tc>
        <w:tc>
          <w:tcPr>
            <w:tcW w:w="425" w:type="dxa"/>
            <w:shd w:val="clear" w:color="auto" w:fill="auto"/>
            <w:vAlign w:val="center"/>
          </w:tcPr>
          <w:p w14:paraId="71E4A419" w14:textId="77777777" w:rsidR="00454102" w:rsidRPr="00380589" w:rsidRDefault="00454102" w:rsidP="008236A0">
            <w:pPr>
              <w:spacing w:line="0" w:lineRule="atLeast"/>
            </w:pPr>
          </w:p>
        </w:tc>
      </w:tr>
      <w:tr w:rsidR="00454102" w:rsidRPr="00380589" w14:paraId="4A4065FB" w14:textId="77777777" w:rsidTr="008236A0">
        <w:trPr>
          <w:trHeight w:val="487"/>
        </w:trPr>
        <w:tc>
          <w:tcPr>
            <w:tcW w:w="1403" w:type="dxa"/>
            <w:shd w:val="clear" w:color="auto" w:fill="auto"/>
            <w:vAlign w:val="center"/>
          </w:tcPr>
          <w:p w14:paraId="023CA7FA" w14:textId="77777777" w:rsidR="00454102" w:rsidRPr="00380589" w:rsidRDefault="00454102" w:rsidP="008236A0">
            <w:pPr>
              <w:spacing w:line="0" w:lineRule="atLeast"/>
            </w:pPr>
            <w:r w:rsidRPr="00380589">
              <w:rPr>
                <w:rFonts w:hint="eastAsia"/>
              </w:rPr>
              <w:t>2013/10/15</w:t>
            </w:r>
          </w:p>
        </w:tc>
        <w:tc>
          <w:tcPr>
            <w:tcW w:w="690" w:type="dxa"/>
            <w:shd w:val="clear" w:color="auto" w:fill="auto"/>
            <w:vAlign w:val="center"/>
          </w:tcPr>
          <w:p w14:paraId="6C04D90A" w14:textId="77777777" w:rsidR="00454102" w:rsidRPr="00380589" w:rsidRDefault="00454102" w:rsidP="008236A0">
            <w:pPr>
              <w:spacing w:line="0" w:lineRule="atLeast"/>
            </w:pPr>
            <w:r w:rsidRPr="00380589">
              <w:rPr>
                <w:rFonts w:hint="eastAsia"/>
                <w:b/>
              </w:rPr>
              <w:t>355</w:t>
            </w:r>
          </w:p>
        </w:tc>
        <w:tc>
          <w:tcPr>
            <w:tcW w:w="1984" w:type="dxa"/>
            <w:shd w:val="clear" w:color="auto" w:fill="auto"/>
            <w:vAlign w:val="center"/>
          </w:tcPr>
          <w:p w14:paraId="11074FD2" w14:textId="77777777" w:rsidR="00454102" w:rsidRPr="00380589" w:rsidRDefault="00454102" w:rsidP="008236A0">
            <w:pPr>
              <w:snapToGrid w:val="0"/>
              <w:spacing w:line="0" w:lineRule="atLeast"/>
              <w:jc w:val="both"/>
              <w:rPr>
                <w:rFonts w:ascii="新細明體" w:hAnsi="新細明體"/>
                <w:bdr w:val="single" w:sz="4" w:space="0" w:color="auto" w:frame="1"/>
              </w:rPr>
            </w:pPr>
            <w:r w:rsidRPr="00380589">
              <w:rPr>
                <w:rFonts w:ascii="新細明體" w:hAnsi="新細明體" w:hint="eastAsia"/>
                <w:bdr w:val="single" w:sz="4" w:space="0" w:color="auto" w:frame="1"/>
              </w:rPr>
              <w:t>弘法院教師講壇</w:t>
            </w:r>
          </w:p>
        </w:tc>
        <w:tc>
          <w:tcPr>
            <w:tcW w:w="6946" w:type="dxa"/>
            <w:shd w:val="clear" w:color="auto" w:fill="auto"/>
            <w:vAlign w:val="center"/>
          </w:tcPr>
          <w:p w14:paraId="608DE728" w14:textId="77777777" w:rsidR="00454102" w:rsidRPr="00380589" w:rsidRDefault="00454102" w:rsidP="008236A0">
            <w:pPr>
              <w:snapToGrid w:val="0"/>
              <w:spacing w:line="0" w:lineRule="atLeast"/>
              <w:ind w:firstLineChars="200" w:firstLine="480"/>
              <w:jc w:val="center"/>
              <w:rPr>
                <w:rFonts w:ascii="新細明體" w:hAnsi="新細明體"/>
              </w:rPr>
            </w:pPr>
            <w:r w:rsidRPr="00380589">
              <w:rPr>
                <w:rFonts w:ascii="新細明體" w:hAnsi="新細明體" w:hint="eastAsia"/>
              </w:rPr>
              <w:t>十八真君諄諄教誨</w:t>
            </w:r>
          </w:p>
          <w:p w14:paraId="3EE9C864" w14:textId="77777777" w:rsidR="00454102" w:rsidRPr="00380589" w:rsidRDefault="00454102" w:rsidP="008236A0">
            <w:pPr>
              <w:snapToGrid w:val="0"/>
              <w:spacing w:line="0" w:lineRule="atLeast"/>
              <w:ind w:firstLineChars="200" w:firstLine="480"/>
              <w:jc w:val="center"/>
              <w:rPr>
                <w:rFonts w:ascii="新細明體" w:hAnsi="新細明體"/>
              </w:rPr>
            </w:pPr>
            <w:r w:rsidRPr="00380589">
              <w:rPr>
                <w:rFonts w:ascii="新細明體" w:hAnsi="新細明體" w:hint="eastAsia"/>
              </w:rPr>
              <w:t>祐護寶島普化真道</w:t>
            </w:r>
          </w:p>
        </w:tc>
        <w:tc>
          <w:tcPr>
            <w:tcW w:w="709" w:type="dxa"/>
            <w:shd w:val="clear" w:color="auto" w:fill="auto"/>
            <w:vAlign w:val="center"/>
          </w:tcPr>
          <w:p w14:paraId="29B97C85" w14:textId="77777777" w:rsidR="00454102" w:rsidRPr="00380589" w:rsidRDefault="00454102" w:rsidP="008236A0">
            <w:pPr>
              <w:spacing w:line="0" w:lineRule="atLeast"/>
              <w:jc w:val="center"/>
            </w:pPr>
            <w:r w:rsidRPr="00380589">
              <w:rPr>
                <w:rFonts w:hint="eastAsia"/>
              </w:rPr>
              <w:t>100</w:t>
            </w:r>
          </w:p>
        </w:tc>
        <w:tc>
          <w:tcPr>
            <w:tcW w:w="3260" w:type="dxa"/>
            <w:shd w:val="clear" w:color="auto" w:fill="auto"/>
            <w:vAlign w:val="center"/>
          </w:tcPr>
          <w:p w14:paraId="4BEACC23" w14:textId="77777777" w:rsidR="00454102" w:rsidRPr="00380589" w:rsidRDefault="00454102" w:rsidP="008236A0">
            <w:pPr>
              <w:snapToGrid w:val="0"/>
              <w:spacing w:line="0" w:lineRule="atLeast"/>
              <w:jc w:val="both"/>
              <w:rPr>
                <w:rFonts w:ascii="新細明體" w:hAnsi="新細明體"/>
                <w:bCs/>
              </w:rPr>
            </w:pPr>
            <w:r w:rsidRPr="00380589">
              <w:rPr>
                <w:rFonts w:ascii="新細明體" w:hAnsi="新細明體" w:hint="eastAsia"/>
              </w:rPr>
              <w:t>資料來源/《清虛宮弘法院教師講義》</w:t>
            </w:r>
          </w:p>
        </w:tc>
        <w:tc>
          <w:tcPr>
            <w:tcW w:w="425" w:type="dxa"/>
            <w:shd w:val="clear" w:color="auto" w:fill="auto"/>
            <w:vAlign w:val="center"/>
          </w:tcPr>
          <w:p w14:paraId="09A6420B" w14:textId="77777777" w:rsidR="00454102" w:rsidRPr="00380589" w:rsidRDefault="00454102" w:rsidP="008236A0">
            <w:pPr>
              <w:spacing w:line="0" w:lineRule="atLeast"/>
            </w:pPr>
          </w:p>
        </w:tc>
      </w:tr>
      <w:tr w:rsidR="00454102" w:rsidRPr="00380589" w14:paraId="5C1C382F" w14:textId="77777777" w:rsidTr="008236A0">
        <w:trPr>
          <w:trHeight w:val="487"/>
        </w:trPr>
        <w:tc>
          <w:tcPr>
            <w:tcW w:w="1403" w:type="dxa"/>
            <w:shd w:val="clear" w:color="auto" w:fill="auto"/>
            <w:vAlign w:val="center"/>
          </w:tcPr>
          <w:p w14:paraId="23951AB0" w14:textId="77777777" w:rsidR="00454102" w:rsidRPr="00380589" w:rsidRDefault="00454102" w:rsidP="008236A0">
            <w:pPr>
              <w:spacing w:line="0" w:lineRule="atLeast"/>
            </w:pPr>
            <w:r w:rsidRPr="00380589">
              <w:rPr>
                <w:rFonts w:hint="eastAsia"/>
              </w:rPr>
              <w:t>2013/10/15</w:t>
            </w:r>
          </w:p>
        </w:tc>
        <w:tc>
          <w:tcPr>
            <w:tcW w:w="690" w:type="dxa"/>
            <w:shd w:val="clear" w:color="auto" w:fill="auto"/>
            <w:vAlign w:val="center"/>
          </w:tcPr>
          <w:p w14:paraId="2A2D96E0" w14:textId="77777777" w:rsidR="00454102" w:rsidRPr="00380589" w:rsidRDefault="00454102" w:rsidP="008236A0">
            <w:pPr>
              <w:spacing w:line="0" w:lineRule="atLeast"/>
            </w:pPr>
            <w:r w:rsidRPr="00380589">
              <w:rPr>
                <w:rFonts w:hint="eastAsia"/>
                <w:b/>
              </w:rPr>
              <w:t>355</w:t>
            </w:r>
          </w:p>
        </w:tc>
        <w:tc>
          <w:tcPr>
            <w:tcW w:w="1984" w:type="dxa"/>
            <w:shd w:val="clear" w:color="auto" w:fill="auto"/>
            <w:vAlign w:val="center"/>
          </w:tcPr>
          <w:p w14:paraId="3201C70C" w14:textId="77777777" w:rsidR="00454102" w:rsidRPr="00380589" w:rsidRDefault="00454102" w:rsidP="008236A0">
            <w:pPr>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興建史</w:t>
            </w:r>
          </w:p>
        </w:tc>
        <w:tc>
          <w:tcPr>
            <w:tcW w:w="6946" w:type="dxa"/>
            <w:shd w:val="clear" w:color="auto" w:fill="auto"/>
            <w:vAlign w:val="center"/>
          </w:tcPr>
          <w:p w14:paraId="093DEFA1" w14:textId="77777777" w:rsidR="00454102" w:rsidRPr="00380589" w:rsidRDefault="00454102" w:rsidP="008236A0">
            <w:pPr>
              <w:widowControl/>
              <w:snapToGrid w:val="0"/>
              <w:spacing w:line="0" w:lineRule="atLeast"/>
              <w:jc w:val="center"/>
              <w:rPr>
                <w:rFonts w:ascii="新細明體" w:hAnsi="新細明體" w:cs="新細明體"/>
                <w:kern w:val="0"/>
              </w:rPr>
            </w:pPr>
            <w:r w:rsidRPr="00380589">
              <w:rPr>
                <w:rFonts w:ascii="新細明體" w:hAnsi="新細明體" w:cs="新細明體" w:hint="eastAsia"/>
                <w:kern w:val="0"/>
              </w:rPr>
              <w:t>幾番風雨正望一舉廓清</w:t>
            </w:r>
          </w:p>
          <w:p w14:paraId="281EA5EB" w14:textId="77777777" w:rsidR="00454102" w:rsidRPr="00380589" w:rsidRDefault="00454102" w:rsidP="008236A0">
            <w:pPr>
              <w:widowControl/>
              <w:snapToGrid w:val="0"/>
              <w:spacing w:line="0" w:lineRule="atLeast"/>
              <w:jc w:val="center"/>
              <w:rPr>
                <w:rFonts w:ascii="新細明體" w:hAnsi="新細明體" w:cs="新細明體"/>
              </w:rPr>
            </w:pPr>
            <w:r w:rsidRPr="00380589">
              <w:rPr>
                <w:rFonts w:ascii="新細明體" w:hAnsi="新細明體" w:cs="新細明體" w:hint="eastAsia"/>
                <w:kern w:val="0"/>
              </w:rPr>
              <w:t>桃園初院挺立固守國門</w:t>
            </w:r>
          </w:p>
        </w:tc>
        <w:tc>
          <w:tcPr>
            <w:tcW w:w="709" w:type="dxa"/>
            <w:shd w:val="clear" w:color="auto" w:fill="auto"/>
            <w:vAlign w:val="center"/>
          </w:tcPr>
          <w:p w14:paraId="3ACFE537" w14:textId="77777777" w:rsidR="00454102" w:rsidRPr="00380589" w:rsidRDefault="00454102" w:rsidP="008236A0">
            <w:pPr>
              <w:spacing w:line="0" w:lineRule="atLeast"/>
              <w:jc w:val="center"/>
            </w:pPr>
            <w:r w:rsidRPr="00380589">
              <w:rPr>
                <w:rFonts w:hint="eastAsia"/>
              </w:rPr>
              <w:t>105</w:t>
            </w:r>
          </w:p>
        </w:tc>
        <w:tc>
          <w:tcPr>
            <w:tcW w:w="3260" w:type="dxa"/>
            <w:shd w:val="clear" w:color="auto" w:fill="auto"/>
            <w:vAlign w:val="center"/>
          </w:tcPr>
          <w:p w14:paraId="54993556" w14:textId="77777777" w:rsidR="00454102" w:rsidRPr="00380589" w:rsidRDefault="00454102" w:rsidP="008236A0">
            <w:pPr>
              <w:widowControl/>
              <w:snapToGrid w:val="0"/>
              <w:spacing w:line="0" w:lineRule="atLeast"/>
              <w:jc w:val="both"/>
              <w:rPr>
                <w:rFonts w:ascii="新細明體" w:hAnsi="新細明體"/>
              </w:rPr>
            </w:pPr>
            <w:r w:rsidRPr="00380589">
              <w:rPr>
                <w:rFonts w:ascii="新細明體" w:hAnsi="新細明體" w:cs="新細明體" w:hint="eastAsia"/>
                <w:kern w:val="0"/>
              </w:rPr>
              <w:t>資料提供/桃園縣初院</w:t>
            </w:r>
          </w:p>
        </w:tc>
        <w:tc>
          <w:tcPr>
            <w:tcW w:w="425" w:type="dxa"/>
            <w:shd w:val="clear" w:color="auto" w:fill="auto"/>
            <w:vAlign w:val="center"/>
          </w:tcPr>
          <w:p w14:paraId="14A01397" w14:textId="77777777" w:rsidR="00454102" w:rsidRPr="00380589" w:rsidRDefault="00454102" w:rsidP="008236A0">
            <w:pPr>
              <w:spacing w:line="0" w:lineRule="atLeast"/>
            </w:pPr>
          </w:p>
        </w:tc>
      </w:tr>
      <w:tr w:rsidR="00454102" w:rsidRPr="00380589" w14:paraId="1A2B1986" w14:textId="77777777" w:rsidTr="008236A0">
        <w:trPr>
          <w:trHeight w:val="487"/>
        </w:trPr>
        <w:tc>
          <w:tcPr>
            <w:tcW w:w="1403" w:type="dxa"/>
            <w:shd w:val="clear" w:color="auto" w:fill="auto"/>
            <w:vAlign w:val="center"/>
          </w:tcPr>
          <w:p w14:paraId="41A442FC" w14:textId="77777777" w:rsidR="00454102" w:rsidRPr="00380589" w:rsidRDefault="00454102" w:rsidP="008236A0">
            <w:pPr>
              <w:spacing w:line="0" w:lineRule="atLeast"/>
            </w:pPr>
            <w:r w:rsidRPr="00380589">
              <w:rPr>
                <w:rFonts w:hint="eastAsia"/>
              </w:rPr>
              <w:t>2013/10/15</w:t>
            </w:r>
          </w:p>
        </w:tc>
        <w:tc>
          <w:tcPr>
            <w:tcW w:w="690" w:type="dxa"/>
            <w:shd w:val="clear" w:color="auto" w:fill="auto"/>
            <w:vAlign w:val="center"/>
          </w:tcPr>
          <w:p w14:paraId="55AA8434" w14:textId="77777777" w:rsidR="00454102" w:rsidRPr="00380589" w:rsidRDefault="00454102" w:rsidP="008236A0">
            <w:pPr>
              <w:spacing w:line="0" w:lineRule="atLeast"/>
            </w:pPr>
            <w:r w:rsidRPr="00380589">
              <w:rPr>
                <w:rFonts w:hint="eastAsia"/>
                <w:b/>
              </w:rPr>
              <w:t>355</w:t>
            </w:r>
          </w:p>
        </w:tc>
        <w:tc>
          <w:tcPr>
            <w:tcW w:w="1984" w:type="dxa"/>
            <w:shd w:val="clear" w:color="auto" w:fill="auto"/>
            <w:vAlign w:val="center"/>
          </w:tcPr>
          <w:p w14:paraId="099EA3BF"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bdr w:val="single" w:sz="4" w:space="0" w:color="auto"/>
              </w:rPr>
              <w:t>西華舊事</w:t>
            </w:r>
          </w:p>
        </w:tc>
        <w:tc>
          <w:tcPr>
            <w:tcW w:w="6946" w:type="dxa"/>
            <w:shd w:val="clear" w:color="auto" w:fill="auto"/>
            <w:vAlign w:val="center"/>
          </w:tcPr>
          <w:p w14:paraId="25FC9C99" w14:textId="77777777" w:rsidR="00454102" w:rsidRPr="00380589" w:rsidRDefault="00454102" w:rsidP="008236A0">
            <w:pPr>
              <w:widowControl/>
              <w:snapToGrid w:val="0"/>
              <w:spacing w:line="0" w:lineRule="atLeast"/>
              <w:jc w:val="center"/>
              <w:rPr>
                <w:rFonts w:ascii="新細明體" w:hAnsi="新細明體" w:cs="新細明體"/>
                <w:kern w:val="0"/>
              </w:rPr>
            </w:pPr>
            <w:r w:rsidRPr="00380589">
              <w:rPr>
                <w:rFonts w:ascii="新細明體" w:hAnsi="新細明體" w:cs="新細明體" w:hint="eastAsia"/>
                <w:kern w:val="0"/>
              </w:rPr>
              <w:t>在華山的日子</w:t>
            </w:r>
          </w:p>
        </w:tc>
        <w:tc>
          <w:tcPr>
            <w:tcW w:w="709" w:type="dxa"/>
            <w:shd w:val="clear" w:color="auto" w:fill="auto"/>
            <w:vAlign w:val="center"/>
          </w:tcPr>
          <w:p w14:paraId="671054A0" w14:textId="77777777" w:rsidR="00454102" w:rsidRPr="00380589" w:rsidRDefault="00454102" w:rsidP="008236A0">
            <w:pPr>
              <w:spacing w:line="0" w:lineRule="atLeast"/>
              <w:jc w:val="center"/>
            </w:pPr>
            <w:r w:rsidRPr="00380589">
              <w:rPr>
                <w:rFonts w:hint="eastAsia"/>
              </w:rPr>
              <w:t>109</w:t>
            </w:r>
          </w:p>
        </w:tc>
        <w:tc>
          <w:tcPr>
            <w:tcW w:w="3260" w:type="dxa"/>
            <w:shd w:val="clear" w:color="auto" w:fill="auto"/>
            <w:vAlign w:val="center"/>
          </w:tcPr>
          <w:p w14:paraId="788B5D0E"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rPr>
              <w:t>編輯部</w:t>
            </w:r>
          </w:p>
        </w:tc>
        <w:tc>
          <w:tcPr>
            <w:tcW w:w="425" w:type="dxa"/>
            <w:shd w:val="clear" w:color="auto" w:fill="auto"/>
            <w:vAlign w:val="center"/>
          </w:tcPr>
          <w:p w14:paraId="157DE79C" w14:textId="77777777" w:rsidR="00454102" w:rsidRPr="00380589" w:rsidRDefault="00454102" w:rsidP="008236A0">
            <w:pPr>
              <w:spacing w:line="0" w:lineRule="atLeast"/>
            </w:pPr>
          </w:p>
        </w:tc>
      </w:tr>
      <w:tr w:rsidR="00454102" w:rsidRPr="00380589" w14:paraId="5977F454" w14:textId="77777777" w:rsidTr="008236A0">
        <w:trPr>
          <w:trHeight w:val="487"/>
        </w:trPr>
        <w:tc>
          <w:tcPr>
            <w:tcW w:w="1403" w:type="dxa"/>
            <w:shd w:val="clear" w:color="auto" w:fill="auto"/>
            <w:vAlign w:val="center"/>
          </w:tcPr>
          <w:p w14:paraId="027EF8F5" w14:textId="77777777" w:rsidR="00454102" w:rsidRPr="00380589" w:rsidRDefault="00454102" w:rsidP="008236A0">
            <w:pPr>
              <w:spacing w:line="0" w:lineRule="atLeast"/>
            </w:pPr>
            <w:r w:rsidRPr="00380589">
              <w:rPr>
                <w:rFonts w:hint="eastAsia"/>
              </w:rPr>
              <w:t>2013/10/15</w:t>
            </w:r>
          </w:p>
        </w:tc>
        <w:tc>
          <w:tcPr>
            <w:tcW w:w="690" w:type="dxa"/>
            <w:shd w:val="clear" w:color="auto" w:fill="auto"/>
            <w:vAlign w:val="center"/>
          </w:tcPr>
          <w:p w14:paraId="5C218939" w14:textId="77777777" w:rsidR="00454102" w:rsidRPr="00380589" w:rsidRDefault="00454102" w:rsidP="008236A0">
            <w:pPr>
              <w:spacing w:line="0" w:lineRule="atLeast"/>
            </w:pPr>
            <w:r w:rsidRPr="00380589">
              <w:rPr>
                <w:rFonts w:hint="eastAsia"/>
                <w:b/>
              </w:rPr>
              <w:t>355</w:t>
            </w:r>
          </w:p>
        </w:tc>
        <w:tc>
          <w:tcPr>
            <w:tcW w:w="1984" w:type="dxa"/>
            <w:shd w:val="clear" w:color="auto" w:fill="auto"/>
            <w:vAlign w:val="center"/>
          </w:tcPr>
          <w:p w14:paraId="0D9A2EB9" w14:textId="77777777" w:rsidR="00454102" w:rsidRPr="00380589" w:rsidRDefault="00454102" w:rsidP="008236A0">
            <w:pPr>
              <w:adjustRightInd w:val="0"/>
              <w:snapToGrid w:val="0"/>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功德榜</w:t>
            </w:r>
          </w:p>
        </w:tc>
        <w:tc>
          <w:tcPr>
            <w:tcW w:w="6946" w:type="dxa"/>
            <w:shd w:val="clear" w:color="auto" w:fill="auto"/>
            <w:vAlign w:val="center"/>
          </w:tcPr>
          <w:p w14:paraId="6EFF1F9C" w14:textId="77777777" w:rsidR="00454102" w:rsidRPr="00380589" w:rsidRDefault="00454102" w:rsidP="008236A0">
            <w:pPr>
              <w:widowControl/>
              <w:snapToGrid w:val="0"/>
              <w:spacing w:line="0" w:lineRule="atLeast"/>
              <w:jc w:val="center"/>
              <w:rPr>
                <w:rFonts w:ascii="新細明體" w:hAnsi="新細明體" w:cs="新細明體"/>
                <w:kern w:val="0"/>
              </w:rPr>
            </w:pPr>
            <w:r w:rsidRPr="00380589">
              <w:rPr>
                <w:rFonts w:ascii="新細明體" w:hAnsi="新細明體" w:cs="新細明體" w:hint="eastAsia"/>
                <w:kern w:val="0"/>
              </w:rPr>
              <w:t>10</w:t>
            </w:r>
            <w:r w:rsidRPr="00380589">
              <w:rPr>
                <w:rFonts w:ascii="新細明體" w:hAnsi="新細明體" w:cs="新細明體"/>
                <w:kern w:val="0"/>
              </w:rPr>
              <w:t>2</w:t>
            </w:r>
            <w:r w:rsidRPr="00380589">
              <w:rPr>
                <w:rFonts w:ascii="新細明體" w:hAnsi="新細明體" w:cs="新細明體" w:hint="eastAsia"/>
                <w:kern w:val="0"/>
              </w:rPr>
              <w:t>年8月助印《教訊》功德榜</w:t>
            </w:r>
          </w:p>
        </w:tc>
        <w:tc>
          <w:tcPr>
            <w:tcW w:w="709" w:type="dxa"/>
            <w:shd w:val="clear" w:color="auto" w:fill="auto"/>
            <w:vAlign w:val="center"/>
          </w:tcPr>
          <w:p w14:paraId="4C6C8A8C" w14:textId="77777777" w:rsidR="00454102" w:rsidRPr="00380589" w:rsidRDefault="00454102" w:rsidP="008236A0">
            <w:pPr>
              <w:spacing w:line="0" w:lineRule="atLeast"/>
              <w:jc w:val="center"/>
            </w:pPr>
            <w:r w:rsidRPr="00380589">
              <w:rPr>
                <w:rFonts w:hint="eastAsia"/>
              </w:rPr>
              <w:t>114</w:t>
            </w:r>
          </w:p>
        </w:tc>
        <w:tc>
          <w:tcPr>
            <w:tcW w:w="3260" w:type="dxa"/>
            <w:shd w:val="clear" w:color="auto" w:fill="auto"/>
            <w:vAlign w:val="center"/>
          </w:tcPr>
          <w:p w14:paraId="7B0C05D5" w14:textId="77777777" w:rsidR="00454102" w:rsidRPr="00380589" w:rsidRDefault="00454102" w:rsidP="008236A0">
            <w:pPr>
              <w:adjustRightInd w:val="0"/>
              <w:snapToGrid w:val="0"/>
              <w:spacing w:line="0" w:lineRule="atLeast"/>
              <w:jc w:val="both"/>
              <w:rPr>
                <w:rStyle w:val="A70"/>
                <w:rFonts w:ascii="新細明體" w:hAnsi="新細明體"/>
              </w:rPr>
            </w:pPr>
            <w:r w:rsidRPr="00380589">
              <w:rPr>
                <w:rStyle w:val="A70"/>
                <w:rFonts w:ascii="新細明體" w:hAnsi="新細明體" w:hint="eastAsia"/>
              </w:rPr>
              <w:t>康凝書</w:t>
            </w:r>
          </w:p>
        </w:tc>
        <w:tc>
          <w:tcPr>
            <w:tcW w:w="425" w:type="dxa"/>
            <w:shd w:val="clear" w:color="auto" w:fill="auto"/>
            <w:vAlign w:val="center"/>
          </w:tcPr>
          <w:p w14:paraId="1748A894" w14:textId="77777777" w:rsidR="00454102" w:rsidRPr="00380589" w:rsidRDefault="00454102" w:rsidP="008236A0">
            <w:pPr>
              <w:spacing w:line="0" w:lineRule="atLeast"/>
            </w:pPr>
          </w:p>
        </w:tc>
      </w:tr>
      <w:tr w:rsidR="00454102" w:rsidRPr="00380589" w14:paraId="0D839E80" w14:textId="77777777" w:rsidTr="008236A0">
        <w:trPr>
          <w:trHeight w:val="487"/>
        </w:trPr>
        <w:tc>
          <w:tcPr>
            <w:tcW w:w="1403" w:type="dxa"/>
            <w:shd w:val="clear" w:color="auto" w:fill="auto"/>
            <w:vAlign w:val="center"/>
          </w:tcPr>
          <w:p w14:paraId="69E52E0E" w14:textId="77777777" w:rsidR="00454102" w:rsidRPr="00380589" w:rsidRDefault="00454102" w:rsidP="008236A0">
            <w:pPr>
              <w:spacing w:line="0" w:lineRule="atLeast"/>
            </w:pPr>
            <w:r w:rsidRPr="00380589">
              <w:rPr>
                <w:rFonts w:hint="eastAsia"/>
              </w:rPr>
              <w:t>2013/10/15</w:t>
            </w:r>
          </w:p>
        </w:tc>
        <w:tc>
          <w:tcPr>
            <w:tcW w:w="690" w:type="dxa"/>
            <w:shd w:val="clear" w:color="auto" w:fill="auto"/>
            <w:vAlign w:val="center"/>
          </w:tcPr>
          <w:p w14:paraId="1824AC60" w14:textId="77777777" w:rsidR="00454102" w:rsidRPr="00380589" w:rsidRDefault="00454102" w:rsidP="008236A0">
            <w:pPr>
              <w:spacing w:line="0" w:lineRule="atLeast"/>
            </w:pPr>
            <w:r w:rsidRPr="00380589">
              <w:rPr>
                <w:rFonts w:hint="eastAsia"/>
                <w:b/>
              </w:rPr>
              <w:t>355</w:t>
            </w:r>
          </w:p>
        </w:tc>
        <w:tc>
          <w:tcPr>
            <w:tcW w:w="1984" w:type="dxa"/>
            <w:shd w:val="clear" w:color="auto" w:fill="auto"/>
            <w:vAlign w:val="center"/>
          </w:tcPr>
          <w:p w14:paraId="51F597D2" w14:textId="77777777" w:rsidR="00454102" w:rsidRPr="00380589" w:rsidRDefault="00454102" w:rsidP="008236A0">
            <w:pPr>
              <w:adjustRightInd w:val="0"/>
              <w:snapToGrid w:val="0"/>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收支明細</w:t>
            </w:r>
          </w:p>
        </w:tc>
        <w:tc>
          <w:tcPr>
            <w:tcW w:w="6946" w:type="dxa"/>
            <w:shd w:val="clear" w:color="auto" w:fill="auto"/>
            <w:vAlign w:val="center"/>
          </w:tcPr>
          <w:p w14:paraId="55CE2EED" w14:textId="77777777" w:rsidR="00454102" w:rsidRPr="00380589" w:rsidRDefault="00454102" w:rsidP="008236A0">
            <w:pPr>
              <w:widowControl/>
              <w:snapToGrid w:val="0"/>
              <w:spacing w:line="0" w:lineRule="atLeast"/>
              <w:jc w:val="center"/>
              <w:rPr>
                <w:rFonts w:ascii="新細明體" w:hAnsi="新細明體" w:cs="新細明體"/>
                <w:kern w:val="0"/>
              </w:rPr>
            </w:pPr>
            <w:r w:rsidRPr="00380589">
              <w:rPr>
                <w:rFonts w:ascii="新細明體" w:hAnsi="新細明體" w:cs="新細明體" w:hint="eastAsia"/>
                <w:kern w:val="0"/>
              </w:rPr>
              <w:t>102年8月助印經費收支明細表</w:t>
            </w:r>
          </w:p>
        </w:tc>
        <w:tc>
          <w:tcPr>
            <w:tcW w:w="709" w:type="dxa"/>
            <w:shd w:val="clear" w:color="auto" w:fill="auto"/>
            <w:vAlign w:val="center"/>
          </w:tcPr>
          <w:p w14:paraId="61EB198E" w14:textId="77777777" w:rsidR="00454102" w:rsidRPr="00380589" w:rsidRDefault="00454102" w:rsidP="008236A0">
            <w:pPr>
              <w:spacing w:line="0" w:lineRule="atLeast"/>
              <w:jc w:val="center"/>
            </w:pPr>
            <w:r w:rsidRPr="00380589">
              <w:rPr>
                <w:rFonts w:hint="eastAsia"/>
              </w:rPr>
              <w:t>118</w:t>
            </w:r>
          </w:p>
        </w:tc>
        <w:tc>
          <w:tcPr>
            <w:tcW w:w="3260" w:type="dxa"/>
            <w:shd w:val="clear" w:color="auto" w:fill="auto"/>
            <w:vAlign w:val="center"/>
          </w:tcPr>
          <w:p w14:paraId="1340462A" w14:textId="77777777" w:rsidR="00454102" w:rsidRPr="00380589" w:rsidRDefault="00454102" w:rsidP="008236A0">
            <w:pPr>
              <w:adjustRightInd w:val="0"/>
              <w:snapToGrid w:val="0"/>
              <w:spacing w:line="0" w:lineRule="atLeast"/>
              <w:jc w:val="both"/>
              <w:rPr>
                <w:rStyle w:val="A70"/>
                <w:rFonts w:ascii="新細明體" w:hAnsi="新細明體"/>
              </w:rPr>
            </w:pPr>
            <w:r w:rsidRPr="00380589">
              <w:rPr>
                <w:rStyle w:val="A70"/>
                <w:rFonts w:ascii="新細明體" w:hAnsi="新細明體" w:hint="eastAsia"/>
              </w:rPr>
              <w:t>大藏室</w:t>
            </w:r>
          </w:p>
        </w:tc>
        <w:tc>
          <w:tcPr>
            <w:tcW w:w="425" w:type="dxa"/>
            <w:shd w:val="clear" w:color="auto" w:fill="auto"/>
            <w:vAlign w:val="center"/>
          </w:tcPr>
          <w:p w14:paraId="23D06A1D" w14:textId="77777777" w:rsidR="00454102" w:rsidRPr="00380589" w:rsidRDefault="00454102" w:rsidP="008236A0">
            <w:pPr>
              <w:spacing w:line="0" w:lineRule="atLeast"/>
            </w:pPr>
          </w:p>
        </w:tc>
      </w:tr>
      <w:tr w:rsidR="00454102" w:rsidRPr="00380589" w14:paraId="197CF7B5" w14:textId="77777777" w:rsidTr="008236A0">
        <w:trPr>
          <w:trHeight w:val="487"/>
        </w:trPr>
        <w:tc>
          <w:tcPr>
            <w:tcW w:w="1403" w:type="dxa"/>
            <w:shd w:val="clear" w:color="auto" w:fill="auto"/>
            <w:vAlign w:val="center"/>
          </w:tcPr>
          <w:p w14:paraId="0D643E50" w14:textId="77777777" w:rsidR="00454102" w:rsidRPr="00380589" w:rsidRDefault="00454102" w:rsidP="008236A0">
            <w:pPr>
              <w:spacing w:line="0" w:lineRule="atLeast"/>
            </w:pPr>
            <w:r w:rsidRPr="00380589">
              <w:rPr>
                <w:rFonts w:hint="eastAsia"/>
              </w:rPr>
              <w:t>2013/10/15</w:t>
            </w:r>
          </w:p>
        </w:tc>
        <w:tc>
          <w:tcPr>
            <w:tcW w:w="690" w:type="dxa"/>
            <w:shd w:val="clear" w:color="auto" w:fill="auto"/>
            <w:vAlign w:val="center"/>
          </w:tcPr>
          <w:p w14:paraId="59B7442D" w14:textId="77777777" w:rsidR="00454102" w:rsidRPr="00380589" w:rsidRDefault="00454102" w:rsidP="008236A0">
            <w:pPr>
              <w:spacing w:line="0" w:lineRule="atLeast"/>
            </w:pPr>
            <w:r w:rsidRPr="00380589">
              <w:rPr>
                <w:rFonts w:hint="eastAsia"/>
                <w:b/>
              </w:rPr>
              <w:t>355</w:t>
            </w:r>
          </w:p>
        </w:tc>
        <w:tc>
          <w:tcPr>
            <w:tcW w:w="1984" w:type="dxa"/>
            <w:shd w:val="clear" w:color="auto" w:fill="auto"/>
            <w:vAlign w:val="center"/>
          </w:tcPr>
          <w:p w14:paraId="66BF4644" w14:textId="77777777" w:rsidR="00454102" w:rsidRPr="00380589" w:rsidRDefault="00454102" w:rsidP="008236A0">
            <w:pPr>
              <w:adjustRightInd w:val="0"/>
              <w:snapToGrid w:val="0"/>
              <w:spacing w:line="0" w:lineRule="atLeast"/>
              <w:jc w:val="both"/>
              <w:rPr>
                <w:rFonts w:ascii="新細明體" w:hAnsi="新細明體"/>
                <w:bdr w:val="single" w:sz="4" w:space="0" w:color="auto"/>
              </w:rPr>
            </w:pPr>
            <w:r w:rsidRPr="00380589">
              <w:rPr>
                <w:rFonts w:hint="eastAsia"/>
                <w:bdr w:val="single" w:sz="4" w:space="0" w:color="auto"/>
              </w:rPr>
              <w:t>354</w:t>
            </w:r>
            <w:r w:rsidRPr="00380589">
              <w:rPr>
                <w:rFonts w:hint="eastAsia"/>
                <w:bdr w:val="single" w:sz="4" w:space="0" w:color="auto"/>
              </w:rPr>
              <w:t>期</w:t>
            </w:r>
            <w:r w:rsidRPr="00380589">
              <w:rPr>
                <w:rFonts w:ascii="新細明體" w:hAnsi="新細明體" w:hint="eastAsia"/>
                <w:bdr w:val="single" w:sz="4" w:space="0" w:color="auto"/>
              </w:rPr>
              <w:t>不收稿費同奮與善心人士芳名</w:t>
            </w:r>
          </w:p>
        </w:tc>
        <w:tc>
          <w:tcPr>
            <w:tcW w:w="6946" w:type="dxa"/>
            <w:shd w:val="clear" w:color="auto" w:fill="auto"/>
            <w:vAlign w:val="center"/>
          </w:tcPr>
          <w:p w14:paraId="52F78953" w14:textId="77777777" w:rsidR="00454102" w:rsidRPr="00380589" w:rsidRDefault="00454102" w:rsidP="008236A0">
            <w:pPr>
              <w:widowControl/>
              <w:snapToGrid w:val="0"/>
              <w:spacing w:line="0" w:lineRule="atLeast"/>
              <w:jc w:val="center"/>
              <w:rPr>
                <w:rFonts w:ascii="新細明體" w:hAnsi="新細明體" w:cs="新細明體"/>
                <w:kern w:val="0"/>
              </w:rPr>
            </w:pPr>
            <w:r w:rsidRPr="00380589">
              <w:rPr>
                <w:rFonts w:ascii="新細明體" w:hAnsi="新細明體" w:cs="新細明體" w:hint="eastAsia"/>
                <w:kern w:val="0"/>
              </w:rPr>
              <w:t>354期不收稿費同奮大德與善心人士芳名</w:t>
            </w:r>
          </w:p>
        </w:tc>
        <w:tc>
          <w:tcPr>
            <w:tcW w:w="709" w:type="dxa"/>
            <w:shd w:val="clear" w:color="auto" w:fill="auto"/>
            <w:vAlign w:val="center"/>
          </w:tcPr>
          <w:p w14:paraId="7D5C2132" w14:textId="77777777" w:rsidR="00454102" w:rsidRPr="00380589" w:rsidRDefault="00454102" w:rsidP="008236A0">
            <w:pPr>
              <w:spacing w:line="0" w:lineRule="atLeast"/>
              <w:jc w:val="center"/>
            </w:pPr>
            <w:r w:rsidRPr="00380589">
              <w:rPr>
                <w:rFonts w:hint="eastAsia"/>
              </w:rPr>
              <w:t>118</w:t>
            </w:r>
          </w:p>
        </w:tc>
        <w:tc>
          <w:tcPr>
            <w:tcW w:w="3260" w:type="dxa"/>
            <w:shd w:val="clear" w:color="auto" w:fill="auto"/>
            <w:vAlign w:val="center"/>
          </w:tcPr>
          <w:p w14:paraId="52727885" w14:textId="77777777" w:rsidR="00454102" w:rsidRPr="00380589" w:rsidRDefault="00454102" w:rsidP="008236A0">
            <w:pPr>
              <w:adjustRightInd w:val="0"/>
              <w:snapToGrid w:val="0"/>
              <w:spacing w:line="0" w:lineRule="atLeast"/>
              <w:jc w:val="both"/>
              <w:rPr>
                <w:rStyle w:val="A70"/>
                <w:rFonts w:ascii="新細明體" w:hAnsi="新細明體"/>
              </w:rPr>
            </w:pPr>
            <w:r w:rsidRPr="00380589">
              <w:rPr>
                <w:rStyle w:val="A70"/>
                <w:rFonts w:ascii="新細明體" w:hAnsi="新細明體" w:hint="eastAsia"/>
              </w:rPr>
              <w:t>康凝書</w:t>
            </w:r>
          </w:p>
        </w:tc>
        <w:tc>
          <w:tcPr>
            <w:tcW w:w="425" w:type="dxa"/>
            <w:shd w:val="clear" w:color="auto" w:fill="auto"/>
            <w:vAlign w:val="center"/>
          </w:tcPr>
          <w:p w14:paraId="0C865BD0" w14:textId="77777777" w:rsidR="00454102" w:rsidRPr="00380589" w:rsidRDefault="00454102" w:rsidP="008236A0">
            <w:pPr>
              <w:spacing w:line="0" w:lineRule="atLeast"/>
              <w:rPr>
                <w:bdr w:val="single" w:sz="4" w:space="0" w:color="auto"/>
              </w:rPr>
            </w:pPr>
          </w:p>
        </w:tc>
      </w:tr>
      <w:tr w:rsidR="00454102" w:rsidRPr="00380589" w14:paraId="235F8C01" w14:textId="77777777" w:rsidTr="008236A0">
        <w:trPr>
          <w:trHeight w:val="397"/>
        </w:trPr>
        <w:tc>
          <w:tcPr>
            <w:tcW w:w="1403" w:type="dxa"/>
            <w:shd w:val="clear" w:color="auto" w:fill="auto"/>
            <w:vAlign w:val="center"/>
          </w:tcPr>
          <w:p w14:paraId="6A37969F" w14:textId="77777777" w:rsidR="00454102" w:rsidRPr="00380589" w:rsidRDefault="00454102" w:rsidP="008236A0">
            <w:pPr>
              <w:spacing w:line="0" w:lineRule="atLeast"/>
            </w:pPr>
            <w:r w:rsidRPr="00380589">
              <w:rPr>
                <w:rFonts w:hint="eastAsia"/>
              </w:rPr>
              <w:t>2013/10/15</w:t>
            </w:r>
          </w:p>
        </w:tc>
        <w:tc>
          <w:tcPr>
            <w:tcW w:w="690" w:type="dxa"/>
            <w:shd w:val="clear" w:color="auto" w:fill="auto"/>
            <w:vAlign w:val="center"/>
          </w:tcPr>
          <w:p w14:paraId="719A309E" w14:textId="77777777" w:rsidR="00454102" w:rsidRPr="00380589" w:rsidRDefault="00454102" w:rsidP="008236A0">
            <w:pPr>
              <w:spacing w:line="0" w:lineRule="atLeast"/>
            </w:pPr>
            <w:r w:rsidRPr="00380589">
              <w:rPr>
                <w:rFonts w:hint="eastAsia"/>
                <w:b/>
              </w:rPr>
              <w:t>355</w:t>
            </w:r>
          </w:p>
        </w:tc>
        <w:tc>
          <w:tcPr>
            <w:tcW w:w="1984" w:type="dxa"/>
            <w:shd w:val="clear" w:color="auto" w:fill="auto"/>
            <w:vAlign w:val="center"/>
          </w:tcPr>
          <w:p w14:paraId="43481BF4" w14:textId="77777777" w:rsidR="00454102" w:rsidRPr="00380589" w:rsidRDefault="00454102" w:rsidP="008236A0">
            <w:pPr>
              <w:adjustRightInd w:val="0"/>
              <w:snapToGrid w:val="0"/>
              <w:spacing w:line="0" w:lineRule="atLeast"/>
              <w:jc w:val="both"/>
              <w:rPr>
                <w:rFonts w:ascii="新細明體" w:hAnsi="新細明體"/>
              </w:rPr>
            </w:pPr>
            <w:r w:rsidRPr="00380589">
              <w:rPr>
                <w:rFonts w:hint="eastAsia"/>
                <w:bdr w:val="single" w:sz="4" w:space="0" w:color="auto"/>
              </w:rPr>
              <w:t>天帝教各</w:t>
            </w:r>
            <w:r w:rsidRPr="00380589">
              <w:rPr>
                <w:bdr w:val="single" w:sz="4" w:space="0" w:color="auto"/>
              </w:rPr>
              <w:t>弘教單位與輔</w:t>
            </w:r>
            <w:r w:rsidRPr="00380589">
              <w:rPr>
                <w:rFonts w:ascii="新細明體" w:hAnsi="新細明體"/>
                <w:bdr w:val="single" w:sz="4" w:space="0" w:color="auto"/>
              </w:rPr>
              <w:t>翼組織</w:t>
            </w:r>
            <w:r w:rsidRPr="00380589">
              <w:rPr>
                <w:rFonts w:ascii="新細明體" w:hAnsi="新細明體" w:hint="eastAsia"/>
                <w:bdr w:val="single" w:sz="4" w:space="0" w:color="auto"/>
              </w:rPr>
              <w:t>通訊處</w:t>
            </w:r>
          </w:p>
        </w:tc>
        <w:tc>
          <w:tcPr>
            <w:tcW w:w="6946" w:type="dxa"/>
            <w:shd w:val="clear" w:color="auto" w:fill="auto"/>
            <w:vAlign w:val="center"/>
          </w:tcPr>
          <w:p w14:paraId="4065318A" w14:textId="77777777" w:rsidR="00454102" w:rsidRPr="00380589" w:rsidRDefault="00454102" w:rsidP="008236A0">
            <w:pPr>
              <w:widowControl/>
              <w:snapToGrid w:val="0"/>
              <w:spacing w:line="0" w:lineRule="atLeast"/>
              <w:jc w:val="center"/>
              <w:rPr>
                <w:rFonts w:ascii="新細明體" w:hAnsi="新細明體" w:cs="新細明體"/>
                <w:kern w:val="0"/>
              </w:rPr>
            </w:pPr>
          </w:p>
        </w:tc>
        <w:tc>
          <w:tcPr>
            <w:tcW w:w="709" w:type="dxa"/>
            <w:shd w:val="clear" w:color="auto" w:fill="auto"/>
            <w:vAlign w:val="center"/>
          </w:tcPr>
          <w:p w14:paraId="052A4311" w14:textId="77777777" w:rsidR="00454102" w:rsidRPr="00380589" w:rsidRDefault="00454102" w:rsidP="008236A0">
            <w:pPr>
              <w:spacing w:line="0" w:lineRule="atLeast"/>
              <w:jc w:val="center"/>
            </w:pPr>
            <w:r w:rsidRPr="00380589">
              <w:rPr>
                <w:rFonts w:hint="eastAsia"/>
              </w:rPr>
              <w:t>119</w:t>
            </w:r>
          </w:p>
        </w:tc>
        <w:tc>
          <w:tcPr>
            <w:tcW w:w="3260" w:type="dxa"/>
            <w:shd w:val="clear" w:color="auto" w:fill="auto"/>
            <w:vAlign w:val="center"/>
          </w:tcPr>
          <w:p w14:paraId="415BA50A" w14:textId="77777777" w:rsidR="00454102" w:rsidRPr="00380589" w:rsidRDefault="00454102" w:rsidP="008236A0">
            <w:pPr>
              <w:adjustRightInd w:val="0"/>
              <w:snapToGrid w:val="0"/>
              <w:spacing w:line="0" w:lineRule="atLeast"/>
              <w:jc w:val="both"/>
              <w:rPr>
                <w:rStyle w:val="A70"/>
                <w:rFonts w:ascii="新細明體" w:hAnsi="新細明體"/>
              </w:rPr>
            </w:pPr>
            <w:r w:rsidRPr="00380589">
              <w:rPr>
                <w:rFonts w:ascii="新細明體" w:hAnsi="新細明體" w:hint="eastAsia"/>
                <w:bCs/>
              </w:rPr>
              <w:t>編輯部</w:t>
            </w:r>
          </w:p>
        </w:tc>
        <w:tc>
          <w:tcPr>
            <w:tcW w:w="425" w:type="dxa"/>
            <w:shd w:val="clear" w:color="auto" w:fill="auto"/>
            <w:vAlign w:val="center"/>
          </w:tcPr>
          <w:p w14:paraId="73D73D82" w14:textId="77777777" w:rsidR="00454102" w:rsidRPr="00380589" w:rsidRDefault="00454102" w:rsidP="008236A0">
            <w:pPr>
              <w:spacing w:line="0" w:lineRule="atLeast"/>
            </w:pPr>
          </w:p>
        </w:tc>
      </w:tr>
    </w:tbl>
    <w:p w14:paraId="238ACBDF" w14:textId="77777777" w:rsidR="00454102" w:rsidRPr="00380589" w:rsidRDefault="00454102" w:rsidP="00454102">
      <w:pPr>
        <w:spacing w:line="0" w:lineRule="atLeast"/>
      </w:pPr>
    </w:p>
    <w:p w14:paraId="1EBBE4C2" w14:textId="77777777" w:rsidR="00454102" w:rsidRPr="00380589" w:rsidRDefault="00454102" w:rsidP="00454102">
      <w:pPr>
        <w:spacing w:line="0" w:lineRule="atLeast"/>
      </w:pPr>
    </w:p>
    <w:p w14:paraId="2943A98A" w14:textId="77777777" w:rsidR="00454102" w:rsidRPr="00380589" w:rsidRDefault="00454102" w:rsidP="00454102">
      <w:pPr>
        <w:spacing w:line="0" w:lineRule="atLeast"/>
      </w:pPr>
    </w:p>
    <w:p w14:paraId="23CBDC6A" w14:textId="77777777" w:rsidR="00454102" w:rsidRPr="00380589" w:rsidRDefault="00454102" w:rsidP="00454102">
      <w:pPr>
        <w:spacing w:line="0" w:lineRule="atLeast"/>
        <w:rPr>
          <w:b/>
        </w:rPr>
      </w:pPr>
      <w:r w:rsidRPr="00380589">
        <w:rPr>
          <w:rFonts w:hint="eastAsia"/>
          <w:b/>
        </w:rPr>
        <w:t>356</w:t>
      </w:r>
      <w:r w:rsidRPr="00380589">
        <w:rPr>
          <w:rFonts w:hint="eastAsia"/>
          <w:b/>
        </w:rPr>
        <w:t>教訊目錄</w:t>
      </w:r>
      <w:r w:rsidRPr="00380589">
        <w:rPr>
          <w:rFonts w:hint="eastAsia"/>
          <w:b/>
        </w:rPr>
        <w:t>11</w:t>
      </w:r>
      <w:r w:rsidRPr="00380589">
        <w:rPr>
          <w:rFonts w:hint="eastAsia"/>
          <w:b/>
        </w:rPr>
        <w:t>月號</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690"/>
        <w:gridCol w:w="1984"/>
        <w:gridCol w:w="6946"/>
        <w:gridCol w:w="709"/>
        <w:gridCol w:w="3260"/>
        <w:gridCol w:w="425"/>
      </w:tblGrid>
      <w:tr w:rsidR="00454102" w:rsidRPr="00380589" w14:paraId="0C88AB47" w14:textId="77777777" w:rsidTr="008236A0">
        <w:trPr>
          <w:trHeight w:val="487"/>
        </w:trPr>
        <w:tc>
          <w:tcPr>
            <w:tcW w:w="1403" w:type="dxa"/>
            <w:shd w:val="clear" w:color="auto" w:fill="BFBFBF"/>
            <w:vAlign w:val="center"/>
          </w:tcPr>
          <w:p w14:paraId="5ED39AB5" w14:textId="77777777" w:rsidR="00454102" w:rsidRPr="00380589" w:rsidRDefault="00454102" w:rsidP="008236A0">
            <w:pPr>
              <w:spacing w:line="0" w:lineRule="atLeast"/>
            </w:pPr>
            <w:r w:rsidRPr="00380589">
              <w:rPr>
                <w:rFonts w:hint="eastAsia"/>
              </w:rPr>
              <w:t>時</w:t>
            </w:r>
            <w:r w:rsidRPr="00380589">
              <w:rPr>
                <w:rFonts w:hint="eastAsia"/>
              </w:rPr>
              <w:t xml:space="preserve">  </w:t>
            </w:r>
            <w:r w:rsidRPr="00380589">
              <w:rPr>
                <w:rFonts w:hint="eastAsia"/>
              </w:rPr>
              <w:t>間</w:t>
            </w:r>
          </w:p>
        </w:tc>
        <w:tc>
          <w:tcPr>
            <w:tcW w:w="690" w:type="dxa"/>
            <w:shd w:val="clear" w:color="auto" w:fill="BFBFBF"/>
            <w:vAlign w:val="center"/>
          </w:tcPr>
          <w:p w14:paraId="76E3078A" w14:textId="77777777" w:rsidR="00454102" w:rsidRPr="00380589" w:rsidRDefault="00454102" w:rsidP="008236A0">
            <w:pPr>
              <w:spacing w:line="0" w:lineRule="atLeast"/>
            </w:pPr>
            <w:r w:rsidRPr="00380589">
              <w:rPr>
                <w:rFonts w:hint="eastAsia"/>
              </w:rPr>
              <w:t>期</w:t>
            </w:r>
            <w:r w:rsidRPr="00380589">
              <w:rPr>
                <w:rFonts w:hint="eastAsia"/>
              </w:rPr>
              <w:t xml:space="preserve"> </w:t>
            </w:r>
            <w:r w:rsidRPr="00380589">
              <w:rPr>
                <w:rFonts w:hint="eastAsia"/>
              </w:rPr>
              <w:t>數</w:t>
            </w:r>
          </w:p>
        </w:tc>
        <w:tc>
          <w:tcPr>
            <w:tcW w:w="1984" w:type="dxa"/>
            <w:shd w:val="clear" w:color="auto" w:fill="BFBFBF"/>
            <w:vAlign w:val="center"/>
          </w:tcPr>
          <w:p w14:paraId="7EA527A6" w14:textId="77777777" w:rsidR="00454102" w:rsidRPr="00380589" w:rsidRDefault="00454102" w:rsidP="008236A0">
            <w:pPr>
              <w:spacing w:line="0" w:lineRule="atLeast"/>
              <w:jc w:val="both"/>
            </w:pPr>
            <w:r w:rsidRPr="00380589">
              <w:rPr>
                <w:rFonts w:hint="eastAsia"/>
              </w:rPr>
              <w:t>所</w:t>
            </w:r>
            <w:r w:rsidRPr="00380589">
              <w:rPr>
                <w:rFonts w:hint="eastAsia"/>
              </w:rPr>
              <w:t xml:space="preserve"> </w:t>
            </w:r>
            <w:r w:rsidRPr="00380589">
              <w:rPr>
                <w:rFonts w:hint="eastAsia"/>
              </w:rPr>
              <w:t>屬</w:t>
            </w:r>
            <w:r w:rsidRPr="00380589">
              <w:rPr>
                <w:rFonts w:hint="eastAsia"/>
              </w:rPr>
              <w:t xml:space="preserve"> </w:t>
            </w:r>
            <w:r w:rsidRPr="00380589">
              <w:rPr>
                <w:rFonts w:hint="eastAsia"/>
              </w:rPr>
              <w:t>專</w:t>
            </w:r>
            <w:r w:rsidRPr="00380589">
              <w:rPr>
                <w:rFonts w:hint="eastAsia"/>
              </w:rPr>
              <w:t xml:space="preserve"> </w:t>
            </w:r>
            <w:r w:rsidRPr="00380589">
              <w:rPr>
                <w:rFonts w:hint="eastAsia"/>
              </w:rPr>
              <w:t>欄</w:t>
            </w:r>
          </w:p>
        </w:tc>
        <w:tc>
          <w:tcPr>
            <w:tcW w:w="6946" w:type="dxa"/>
            <w:shd w:val="clear" w:color="auto" w:fill="BFBFBF"/>
            <w:vAlign w:val="center"/>
          </w:tcPr>
          <w:p w14:paraId="20EF0883" w14:textId="77777777" w:rsidR="00454102" w:rsidRPr="00380589" w:rsidRDefault="00454102" w:rsidP="008236A0">
            <w:pPr>
              <w:spacing w:line="0" w:lineRule="atLeast"/>
            </w:pPr>
            <w:r w:rsidRPr="00380589">
              <w:rPr>
                <w:rFonts w:hint="eastAsia"/>
              </w:rPr>
              <w:t xml:space="preserve">                 </w:t>
            </w:r>
            <w:r w:rsidRPr="00380589">
              <w:rPr>
                <w:rFonts w:hint="eastAsia"/>
              </w:rPr>
              <w:t>題</w:t>
            </w:r>
            <w:r w:rsidRPr="00380589">
              <w:rPr>
                <w:rFonts w:hint="eastAsia"/>
              </w:rPr>
              <w:t xml:space="preserve">               </w:t>
            </w:r>
            <w:r w:rsidRPr="00380589">
              <w:rPr>
                <w:rFonts w:hint="eastAsia"/>
              </w:rPr>
              <w:t>目</w:t>
            </w:r>
          </w:p>
        </w:tc>
        <w:tc>
          <w:tcPr>
            <w:tcW w:w="709" w:type="dxa"/>
            <w:shd w:val="clear" w:color="auto" w:fill="BFBFBF"/>
            <w:vAlign w:val="center"/>
          </w:tcPr>
          <w:p w14:paraId="0D265126" w14:textId="77777777" w:rsidR="00454102" w:rsidRPr="00380589" w:rsidRDefault="00454102" w:rsidP="008236A0">
            <w:pPr>
              <w:spacing w:line="0" w:lineRule="atLeast"/>
            </w:pPr>
            <w:r w:rsidRPr="00380589">
              <w:rPr>
                <w:rFonts w:hint="eastAsia"/>
              </w:rPr>
              <w:t>頁</w:t>
            </w:r>
            <w:r w:rsidRPr="00380589">
              <w:rPr>
                <w:rFonts w:hint="eastAsia"/>
              </w:rPr>
              <w:t xml:space="preserve"> </w:t>
            </w:r>
            <w:r w:rsidRPr="00380589">
              <w:rPr>
                <w:rFonts w:hint="eastAsia"/>
              </w:rPr>
              <w:t>數</w:t>
            </w:r>
          </w:p>
        </w:tc>
        <w:tc>
          <w:tcPr>
            <w:tcW w:w="3260" w:type="dxa"/>
            <w:shd w:val="clear" w:color="auto" w:fill="BFBFBF"/>
            <w:vAlign w:val="center"/>
          </w:tcPr>
          <w:p w14:paraId="1203E431" w14:textId="77777777" w:rsidR="00454102" w:rsidRPr="00380589" w:rsidRDefault="00454102" w:rsidP="008236A0">
            <w:pPr>
              <w:spacing w:line="0" w:lineRule="atLeast"/>
              <w:ind w:firstLineChars="100" w:firstLine="240"/>
            </w:pPr>
            <w:r w:rsidRPr="00380589">
              <w:rPr>
                <w:rFonts w:hint="eastAsia"/>
              </w:rPr>
              <w:t>作</w:t>
            </w:r>
            <w:r w:rsidRPr="00380589">
              <w:rPr>
                <w:rFonts w:hint="eastAsia"/>
              </w:rPr>
              <w:t xml:space="preserve">  </w:t>
            </w:r>
            <w:r w:rsidRPr="00380589">
              <w:rPr>
                <w:rFonts w:hint="eastAsia"/>
              </w:rPr>
              <w:t>者</w:t>
            </w:r>
          </w:p>
        </w:tc>
        <w:tc>
          <w:tcPr>
            <w:tcW w:w="425" w:type="dxa"/>
            <w:shd w:val="clear" w:color="auto" w:fill="BFBFBF"/>
            <w:vAlign w:val="center"/>
          </w:tcPr>
          <w:p w14:paraId="3A55E6EB" w14:textId="77777777" w:rsidR="00454102" w:rsidRPr="00380589" w:rsidRDefault="00454102" w:rsidP="008236A0">
            <w:pPr>
              <w:spacing w:line="0" w:lineRule="atLeast"/>
            </w:pPr>
            <w:r w:rsidRPr="00380589">
              <w:rPr>
                <w:rFonts w:hint="eastAsia"/>
              </w:rPr>
              <w:t>備註</w:t>
            </w:r>
          </w:p>
        </w:tc>
      </w:tr>
      <w:tr w:rsidR="00454102" w:rsidRPr="00380589" w14:paraId="5D4B80A6" w14:textId="77777777" w:rsidTr="008236A0">
        <w:trPr>
          <w:trHeight w:val="487"/>
        </w:trPr>
        <w:tc>
          <w:tcPr>
            <w:tcW w:w="1403" w:type="dxa"/>
            <w:shd w:val="clear" w:color="auto" w:fill="auto"/>
            <w:vAlign w:val="center"/>
          </w:tcPr>
          <w:p w14:paraId="721F7777" w14:textId="77777777" w:rsidR="00454102" w:rsidRPr="00380589" w:rsidRDefault="00454102" w:rsidP="008236A0">
            <w:pPr>
              <w:spacing w:line="0" w:lineRule="atLeast"/>
            </w:pPr>
            <w:r w:rsidRPr="00380589">
              <w:rPr>
                <w:rFonts w:hint="eastAsia"/>
              </w:rPr>
              <w:t>2013/11/15</w:t>
            </w:r>
          </w:p>
        </w:tc>
        <w:tc>
          <w:tcPr>
            <w:tcW w:w="690" w:type="dxa"/>
            <w:shd w:val="clear" w:color="auto" w:fill="auto"/>
            <w:vAlign w:val="center"/>
          </w:tcPr>
          <w:p w14:paraId="3C3704AB" w14:textId="77777777" w:rsidR="00454102" w:rsidRPr="00380589" w:rsidRDefault="00454102" w:rsidP="008236A0">
            <w:pPr>
              <w:spacing w:line="0" w:lineRule="atLeast"/>
            </w:pPr>
            <w:r w:rsidRPr="00380589">
              <w:rPr>
                <w:rFonts w:hint="eastAsia"/>
                <w:b/>
              </w:rPr>
              <w:t>356</w:t>
            </w:r>
          </w:p>
        </w:tc>
        <w:tc>
          <w:tcPr>
            <w:tcW w:w="1984" w:type="dxa"/>
            <w:shd w:val="clear" w:color="auto" w:fill="auto"/>
            <w:vAlign w:val="center"/>
          </w:tcPr>
          <w:p w14:paraId="25BAF874"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bdr w:val="single" w:sz="4" w:space="0" w:color="auto"/>
              </w:rPr>
              <w:t>光照十方</w:t>
            </w:r>
          </w:p>
        </w:tc>
        <w:tc>
          <w:tcPr>
            <w:tcW w:w="6946" w:type="dxa"/>
            <w:shd w:val="clear" w:color="auto" w:fill="auto"/>
            <w:vAlign w:val="center"/>
          </w:tcPr>
          <w:p w14:paraId="10DA35F0" w14:textId="77777777" w:rsidR="00454102" w:rsidRPr="00380589" w:rsidRDefault="00454102" w:rsidP="008236A0">
            <w:pPr>
              <w:spacing w:line="0" w:lineRule="atLeast"/>
              <w:ind w:right="-601"/>
              <w:jc w:val="center"/>
              <w:rPr>
                <w:rFonts w:ascii="新細明體" w:hAnsi="新細明體"/>
              </w:rPr>
            </w:pPr>
            <w:r w:rsidRPr="00380589">
              <w:rPr>
                <w:rFonts w:ascii="新細明體" w:hAnsi="新細明體" w:hint="eastAsia"/>
                <w:spacing w:val="-6"/>
                <w:position w:val="8"/>
              </w:rPr>
              <w:t>光照首席</w:t>
            </w:r>
            <w:r w:rsidRPr="00380589">
              <w:rPr>
                <w:rFonts w:ascii="新細明體" w:hAnsi="新細明體"/>
                <w:spacing w:val="-6"/>
                <w:position w:val="8"/>
              </w:rPr>
              <w:t>環台</w:t>
            </w:r>
            <w:r w:rsidRPr="00380589">
              <w:rPr>
                <w:rFonts w:ascii="新細明體" w:hAnsi="新細明體" w:hint="eastAsia"/>
                <w:spacing w:val="-6"/>
                <w:position w:val="8"/>
              </w:rPr>
              <w:t>親和</w:t>
            </w:r>
            <w:r w:rsidRPr="00380589">
              <w:rPr>
                <w:rFonts w:ascii="新細明體" w:hAnsi="新細明體"/>
                <w:spacing w:val="-6"/>
                <w:position w:val="8"/>
              </w:rPr>
              <w:t>無形勞軍</w:t>
            </w:r>
            <w:r w:rsidRPr="00380589">
              <w:rPr>
                <w:rFonts w:ascii="新細明體" w:hAnsi="新細明體" w:hint="eastAsia"/>
                <w:spacing w:val="-6"/>
                <w:position w:val="8"/>
              </w:rPr>
              <w:t>10月展開</w:t>
            </w:r>
          </w:p>
        </w:tc>
        <w:tc>
          <w:tcPr>
            <w:tcW w:w="709" w:type="dxa"/>
            <w:shd w:val="clear" w:color="auto" w:fill="auto"/>
            <w:vAlign w:val="center"/>
          </w:tcPr>
          <w:p w14:paraId="1E53E9B8" w14:textId="77777777" w:rsidR="00454102" w:rsidRPr="00380589" w:rsidRDefault="00454102" w:rsidP="008236A0">
            <w:pPr>
              <w:spacing w:line="0" w:lineRule="atLeast"/>
              <w:jc w:val="center"/>
            </w:pPr>
            <w:r w:rsidRPr="00380589">
              <w:rPr>
                <w:rFonts w:hint="eastAsia"/>
              </w:rPr>
              <w:t>004</w:t>
            </w:r>
          </w:p>
        </w:tc>
        <w:tc>
          <w:tcPr>
            <w:tcW w:w="3260" w:type="dxa"/>
            <w:shd w:val="clear" w:color="auto" w:fill="auto"/>
            <w:vAlign w:val="center"/>
          </w:tcPr>
          <w:p w14:paraId="1439EDCC" w14:textId="77777777" w:rsidR="00454102" w:rsidRPr="00380589" w:rsidRDefault="00454102" w:rsidP="008236A0">
            <w:pPr>
              <w:spacing w:line="0" w:lineRule="atLeast"/>
              <w:ind w:right="39"/>
              <w:jc w:val="both"/>
              <w:rPr>
                <w:rFonts w:ascii="新細明體" w:hAnsi="新細明體"/>
              </w:rPr>
            </w:pPr>
            <w:r w:rsidRPr="00380589">
              <w:rPr>
                <w:rFonts w:ascii="新細明體" w:hAnsi="新細明體"/>
              </w:rPr>
              <w:t>資料提供．</w:t>
            </w:r>
            <w:r w:rsidRPr="00380589">
              <w:rPr>
                <w:rFonts w:ascii="新細明體" w:hAnsi="新細明體" w:hint="eastAsia"/>
              </w:rPr>
              <w:t>製表/中書室</w:t>
            </w:r>
          </w:p>
        </w:tc>
        <w:tc>
          <w:tcPr>
            <w:tcW w:w="425" w:type="dxa"/>
            <w:shd w:val="clear" w:color="auto" w:fill="auto"/>
            <w:vAlign w:val="center"/>
          </w:tcPr>
          <w:p w14:paraId="0D645632" w14:textId="77777777" w:rsidR="00454102" w:rsidRPr="00380589" w:rsidRDefault="00454102" w:rsidP="008236A0">
            <w:pPr>
              <w:spacing w:line="0" w:lineRule="atLeast"/>
            </w:pPr>
          </w:p>
        </w:tc>
      </w:tr>
      <w:tr w:rsidR="00454102" w:rsidRPr="00380589" w14:paraId="5D2F87D2" w14:textId="77777777" w:rsidTr="008236A0">
        <w:trPr>
          <w:trHeight w:val="487"/>
        </w:trPr>
        <w:tc>
          <w:tcPr>
            <w:tcW w:w="1403" w:type="dxa"/>
            <w:shd w:val="clear" w:color="auto" w:fill="auto"/>
            <w:vAlign w:val="center"/>
          </w:tcPr>
          <w:p w14:paraId="34933AE5" w14:textId="77777777" w:rsidR="00454102" w:rsidRPr="00380589" w:rsidRDefault="00454102" w:rsidP="008236A0">
            <w:pPr>
              <w:spacing w:line="0" w:lineRule="atLeast"/>
            </w:pPr>
            <w:r w:rsidRPr="00380589">
              <w:rPr>
                <w:rFonts w:hint="eastAsia"/>
              </w:rPr>
              <w:t>2013/11/15</w:t>
            </w:r>
          </w:p>
        </w:tc>
        <w:tc>
          <w:tcPr>
            <w:tcW w:w="690" w:type="dxa"/>
            <w:shd w:val="clear" w:color="auto" w:fill="auto"/>
            <w:vAlign w:val="center"/>
          </w:tcPr>
          <w:p w14:paraId="0F472DD3" w14:textId="77777777" w:rsidR="00454102" w:rsidRPr="00380589" w:rsidRDefault="00454102" w:rsidP="008236A0">
            <w:pPr>
              <w:spacing w:line="0" w:lineRule="atLeast"/>
            </w:pPr>
            <w:r w:rsidRPr="00380589">
              <w:rPr>
                <w:rFonts w:hint="eastAsia"/>
                <w:b/>
              </w:rPr>
              <w:t>356</w:t>
            </w:r>
          </w:p>
        </w:tc>
        <w:tc>
          <w:tcPr>
            <w:tcW w:w="1984" w:type="dxa"/>
            <w:shd w:val="clear" w:color="auto" w:fill="auto"/>
            <w:vAlign w:val="center"/>
          </w:tcPr>
          <w:p w14:paraId="38B5A7D5" w14:textId="77777777" w:rsidR="00454102" w:rsidRPr="00380589" w:rsidRDefault="00454102" w:rsidP="008236A0">
            <w:pPr>
              <w:adjustRightInd w:val="0"/>
              <w:spacing w:line="0" w:lineRule="atLeast"/>
              <w:jc w:val="both"/>
              <w:rPr>
                <w:rFonts w:ascii="新細明體" w:hAnsi="新細明體"/>
                <w:bdr w:val="single" w:sz="4" w:space="0" w:color="auto"/>
              </w:rPr>
            </w:pPr>
            <w:r w:rsidRPr="00380589">
              <w:rPr>
                <w:rFonts w:ascii="新細明體" w:hAnsi="新細明體"/>
                <w:bdr w:val="single" w:sz="4" w:space="0" w:color="auto"/>
              </w:rPr>
              <w:t>全教弘教會議</w:t>
            </w:r>
          </w:p>
        </w:tc>
        <w:tc>
          <w:tcPr>
            <w:tcW w:w="6946" w:type="dxa"/>
            <w:shd w:val="clear" w:color="auto" w:fill="auto"/>
            <w:vAlign w:val="center"/>
          </w:tcPr>
          <w:p w14:paraId="2BF4685A" w14:textId="77777777" w:rsidR="00454102" w:rsidRPr="00380589" w:rsidRDefault="00454102" w:rsidP="008236A0">
            <w:pPr>
              <w:spacing w:line="0" w:lineRule="atLeast"/>
              <w:ind w:right="-601"/>
              <w:jc w:val="center"/>
              <w:rPr>
                <w:rFonts w:ascii="新細明體" w:hAnsi="新細明體"/>
                <w:spacing w:val="-6"/>
                <w:position w:val="8"/>
              </w:rPr>
            </w:pPr>
            <w:r w:rsidRPr="00380589">
              <w:rPr>
                <w:rFonts w:ascii="新細明體" w:hAnsi="新細明體" w:hint="eastAsia"/>
                <w:spacing w:val="-6"/>
                <w:position w:val="8"/>
              </w:rPr>
              <w:t xml:space="preserve">根植天命信心奮鬥  </w:t>
            </w:r>
          </w:p>
          <w:p w14:paraId="5A541398" w14:textId="77777777" w:rsidR="00454102" w:rsidRPr="00380589" w:rsidRDefault="00454102" w:rsidP="008236A0">
            <w:pPr>
              <w:spacing w:line="0" w:lineRule="atLeast"/>
              <w:ind w:right="-601"/>
              <w:jc w:val="center"/>
              <w:rPr>
                <w:rFonts w:ascii="新細明體" w:hAnsi="新細明體"/>
                <w:spacing w:val="-6"/>
                <w:position w:val="8"/>
              </w:rPr>
            </w:pPr>
            <w:r w:rsidRPr="00380589">
              <w:rPr>
                <w:rFonts w:ascii="新細明體" w:hAnsi="新細明體" w:hint="eastAsia"/>
                <w:spacing w:val="-6"/>
                <w:position w:val="8"/>
              </w:rPr>
              <w:t>開啟多元弘教世紀</w:t>
            </w:r>
          </w:p>
        </w:tc>
        <w:tc>
          <w:tcPr>
            <w:tcW w:w="709" w:type="dxa"/>
            <w:shd w:val="clear" w:color="auto" w:fill="auto"/>
            <w:vAlign w:val="center"/>
          </w:tcPr>
          <w:p w14:paraId="66809252" w14:textId="77777777" w:rsidR="00454102" w:rsidRPr="00380589" w:rsidRDefault="00454102" w:rsidP="008236A0">
            <w:pPr>
              <w:spacing w:line="0" w:lineRule="atLeast"/>
              <w:jc w:val="center"/>
            </w:pPr>
            <w:r w:rsidRPr="00380589">
              <w:rPr>
                <w:rFonts w:hint="eastAsia"/>
              </w:rPr>
              <w:t>006</w:t>
            </w:r>
          </w:p>
        </w:tc>
        <w:tc>
          <w:tcPr>
            <w:tcW w:w="3260" w:type="dxa"/>
            <w:shd w:val="clear" w:color="auto" w:fill="auto"/>
            <w:vAlign w:val="center"/>
          </w:tcPr>
          <w:p w14:paraId="6D7A4767"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rPr>
              <w:t>資料提供/中書室</w:t>
            </w:r>
          </w:p>
        </w:tc>
        <w:tc>
          <w:tcPr>
            <w:tcW w:w="425" w:type="dxa"/>
            <w:shd w:val="clear" w:color="auto" w:fill="auto"/>
            <w:vAlign w:val="center"/>
          </w:tcPr>
          <w:p w14:paraId="07121EAD" w14:textId="77777777" w:rsidR="00454102" w:rsidRPr="00380589" w:rsidRDefault="00454102" w:rsidP="008236A0">
            <w:pPr>
              <w:spacing w:line="0" w:lineRule="atLeast"/>
            </w:pPr>
          </w:p>
        </w:tc>
      </w:tr>
      <w:tr w:rsidR="00454102" w:rsidRPr="00380589" w14:paraId="57EFFFDF" w14:textId="77777777" w:rsidTr="008236A0">
        <w:trPr>
          <w:trHeight w:val="487"/>
        </w:trPr>
        <w:tc>
          <w:tcPr>
            <w:tcW w:w="1403" w:type="dxa"/>
            <w:shd w:val="clear" w:color="auto" w:fill="auto"/>
            <w:vAlign w:val="center"/>
          </w:tcPr>
          <w:p w14:paraId="037A6D3E" w14:textId="77777777" w:rsidR="00454102" w:rsidRPr="00380589" w:rsidRDefault="00454102" w:rsidP="008236A0">
            <w:pPr>
              <w:spacing w:line="0" w:lineRule="atLeast"/>
            </w:pPr>
            <w:r w:rsidRPr="00380589">
              <w:rPr>
                <w:rFonts w:hint="eastAsia"/>
              </w:rPr>
              <w:t>2013/11/15</w:t>
            </w:r>
          </w:p>
        </w:tc>
        <w:tc>
          <w:tcPr>
            <w:tcW w:w="690" w:type="dxa"/>
            <w:shd w:val="clear" w:color="auto" w:fill="auto"/>
            <w:vAlign w:val="center"/>
          </w:tcPr>
          <w:p w14:paraId="0ABD90DC" w14:textId="77777777" w:rsidR="00454102" w:rsidRPr="00380589" w:rsidRDefault="00454102" w:rsidP="008236A0">
            <w:pPr>
              <w:spacing w:line="0" w:lineRule="atLeast"/>
            </w:pPr>
            <w:r w:rsidRPr="00380589">
              <w:rPr>
                <w:rFonts w:hint="eastAsia"/>
                <w:b/>
              </w:rPr>
              <w:t>356</w:t>
            </w:r>
          </w:p>
        </w:tc>
        <w:tc>
          <w:tcPr>
            <w:tcW w:w="1984" w:type="dxa"/>
            <w:shd w:val="clear" w:color="auto" w:fill="auto"/>
            <w:vAlign w:val="center"/>
          </w:tcPr>
          <w:p w14:paraId="256AF747" w14:textId="77777777" w:rsidR="00454102" w:rsidRPr="00380589" w:rsidRDefault="00454102" w:rsidP="008236A0">
            <w:pPr>
              <w:spacing w:line="0" w:lineRule="atLeast"/>
              <w:jc w:val="both"/>
              <w:rPr>
                <w:rFonts w:ascii="新細明體" w:hAnsi="新細明體"/>
                <w:bdr w:val="single" w:sz="4" w:space="0" w:color="auto" w:frame="1"/>
              </w:rPr>
            </w:pPr>
            <w:r w:rsidRPr="00380589">
              <w:rPr>
                <w:rFonts w:ascii="新細明體" w:hAnsi="新細明體" w:hint="eastAsia"/>
                <w:bdr w:val="single" w:sz="4" w:space="0" w:color="auto" w:frame="1"/>
              </w:rPr>
              <w:t>全教弘教會議</w:t>
            </w:r>
          </w:p>
        </w:tc>
        <w:tc>
          <w:tcPr>
            <w:tcW w:w="6946" w:type="dxa"/>
            <w:shd w:val="clear" w:color="auto" w:fill="auto"/>
            <w:vAlign w:val="center"/>
          </w:tcPr>
          <w:p w14:paraId="139D30D8"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全教弘教會議洋洋灑灑</w:t>
            </w:r>
          </w:p>
          <w:p w14:paraId="10677DFA"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lastRenderedPageBreak/>
              <w:t>開創多元豐富奮鬥新局</w:t>
            </w:r>
          </w:p>
        </w:tc>
        <w:tc>
          <w:tcPr>
            <w:tcW w:w="709" w:type="dxa"/>
            <w:shd w:val="clear" w:color="auto" w:fill="auto"/>
            <w:vAlign w:val="center"/>
          </w:tcPr>
          <w:p w14:paraId="6D589970" w14:textId="77777777" w:rsidR="00454102" w:rsidRPr="00380589" w:rsidRDefault="00454102" w:rsidP="008236A0">
            <w:pPr>
              <w:spacing w:line="0" w:lineRule="atLeast"/>
              <w:jc w:val="center"/>
            </w:pPr>
            <w:r w:rsidRPr="00380589">
              <w:rPr>
                <w:rFonts w:hint="eastAsia"/>
              </w:rPr>
              <w:lastRenderedPageBreak/>
              <w:t>010</w:t>
            </w:r>
          </w:p>
        </w:tc>
        <w:tc>
          <w:tcPr>
            <w:tcW w:w="3260" w:type="dxa"/>
            <w:shd w:val="clear" w:color="auto" w:fill="auto"/>
            <w:vAlign w:val="center"/>
          </w:tcPr>
          <w:p w14:paraId="7B0351AC"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資料整理/許敏格、林敏嬌</w:t>
            </w:r>
          </w:p>
          <w:p w14:paraId="49613A94"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lastRenderedPageBreak/>
              <w:t>節錄/編輯部</w:t>
            </w:r>
          </w:p>
        </w:tc>
        <w:tc>
          <w:tcPr>
            <w:tcW w:w="425" w:type="dxa"/>
            <w:shd w:val="clear" w:color="auto" w:fill="auto"/>
            <w:vAlign w:val="center"/>
          </w:tcPr>
          <w:p w14:paraId="32112CCA" w14:textId="77777777" w:rsidR="00454102" w:rsidRPr="00380589" w:rsidRDefault="00454102" w:rsidP="008236A0">
            <w:pPr>
              <w:spacing w:line="0" w:lineRule="atLeast"/>
            </w:pPr>
          </w:p>
        </w:tc>
      </w:tr>
      <w:tr w:rsidR="00454102" w:rsidRPr="00380589" w14:paraId="58A23E2F" w14:textId="77777777" w:rsidTr="008236A0">
        <w:trPr>
          <w:trHeight w:val="487"/>
        </w:trPr>
        <w:tc>
          <w:tcPr>
            <w:tcW w:w="1403" w:type="dxa"/>
            <w:shd w:val="clear" w:color="auto" w:fill="auto"/>
            <w:vAlign w:val="center"/>
          </w:tcPr>
          <w:p w14:paraId="2D37FA96" w14:textId="77777777" w:rsidR="00454102" w:rsidRPr="00380589" w:rsidRDefault="00454102" w:rsidP="008236A0">
            <w:pPr>
              <w:spacing w:line="0" w:lineRule="atLeast"/>
            </w:pPr>
            <w:r w:rsidRPr="00380589">
              <w:rPr>
                <w:rFonts w:hint="eastAsia"/>
              </w:rPr>
              <w:t>2013/11/15</w:t>
            </w:r>
          </w:p>
        </w:tc>
        <w:tc>
          <w:tcPr>
            <w:tcW w:w="690" w:type="dxa"/>
            <w:shd w:val="clear" w:color="auto" w:fill="auto"/>
            <w:vAlign w:val="center"/>
          </w:tcPr>
          <w:p w14:paraId="57950789" w14:textId="77777777" w:rsidR="00454102" w:rsidRPr="00380589" w:rsidRDefault="00454102" w:rsidP="008236A0">
            <w:pPr>
              <w:spacing w:line="0" w:lineRule="atLeast"/>
            </w:pPr>
            <w:r w:rsidRPr="00380589">
              <w:rPr>
                <w:rFonts w:hint="eastAsia"/>
                <w:b/>
              </w:rPr>
              <w:t>356</w:t>
            </w:r>
          </w:p>
        </w:tc>
        <w:tc>
          <w:tcPr>
            <w:tcW w:w="1984" w:type="dxa"/>
            <w:shd w:val="clear" w:color="auto" w:fill="auto"/>
            <w:vAlign w:val="center"/>
          </w:tcPr>
          <w:p w14:paraId="0B4EF1B5"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bdr w:val="single" w:sz="4" w:space="0" w:color="auto"/>
              </w:rPr>
              <w:t>天人親和</w:t>
            </w:r>
          </w:p>
        </w:tc>
        <w:tc>
          <w:tcPr>
            <w:tcW w:w="6946" w:type="dxa"/>
            <w:shd w:val="clear" w:color="auto" w:fill="auto"/>
            <w:vAlign w:val="center"/>
          </w:tcPr>
          <w:p w14:paraId="6E9B658C"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坐而言不如起而行</w:t>
            </w:r>
          </w:p>
          <w:p w14:paraId="5A939FEC"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表現標準同奮風範</w:t>
            </w:r>
          </w:p>
        </w:tc>
        <w:tc>
          <w:tcPr>
            <w:tcW w:w="709" w:type="dxa"/>
            <w:shd w:val="clear" w:color="auto" w:fill="auto"/>
            <w:vAlign w:val="center"/>
          </w:tcPr>
          <w:p w14:paraId="6C6B0882" w14:textId="77777777" w:rsidR="00454102" w:rsidRPr="00380589" w:rsidRDefault="00454102" w:rsidP="008236A0">
            <w:pPr>
              <w:spacing w:line="0" w:lineRule="atLeast"/>
              <w:jc w:val="center"/>
            </w:pPr>
            <w:r w:rsidRPr="00380589">
              <w:rPr>
                <w:rFonts w:hint="eastAsia"/>
              </w:rPr>
              <w:t>019</w:t>
            </w:r>
          </w:p>
        </w:tc>
        <w:tc>
          <w:tcPr>
            <w:tcW w:w="3260" w:type="dxa"/>
            <w:shd w:val="clear" w:color="auto" w:fill="auto"/>
            <w:vAlign w:val="center"/>
          </w:tcPr>
          <w:p w14:paraId="61325305" w14:textId="77777777" w:rsidR="00454102" w:rsidRPr="00380589" w:rsidRDefault="00454102" w:rsidP="008236A0">
            <w:pPr>
              <w:kinsoku w:val="0"/>
              <w:overflowPunct w:val="0"/>
              <w:adjustRightInd w:val="0"/>
              <w:snapToGrid w:val="0"/>
              <w:spacing w:line="0" w:lineRule="atLeast"/>
              <w:jc w:val="both"/>
              <w:rPr>
                <w:rFonts w:ascii="新細明體" w:hAnsi="新細明體"/>
              </w:rPr>
            </w:pPr>
            <w:r w:rsidRPr="00380589">
              <w:rPr>
                <w:rFonts w:ascii="新細明體" w:hAnsi="新細明體" w:hint="eastAsia"/>
              </w:rPr>
              <w:t>資料提供/天人親和院</w:t>
            </w:r>
          </w:p>
        </w:tc>
        <w:tc>
          <w:tcPr>
            <w:tcW w:w="425" w:type="dxa"/>
            <w:shd w:val="clear" w:color="auto" w:fill="auto"/>
            <w:vAlign w:val="center"/>
          </w:tcPr>
          <w:p w14:paraId="62A7C0F4" w14:textId="77777777" w:rsidR="00454102" w:rsidRPr="00380589" w:rsidRDefault="00454102" w:rsidP="008236A0">
            <w:pPr>
              <w:spacing w:line="0" w:lineRule="atLeast"/>
            </w:pPr>
          </w:p>
        </w:tc>
      </w:tr>
      <w:tr w:rsidR="00454102" w:rsidRPr="00380589" w14:paraId="11ACAE4A" w14:textId="77777777" w:rsidTr="008236A0">
        <w:trPr>
          <w:trHeight w:val="487"/>
        </w:trPr>
        <w:tc>
          <w:tcPr>
            <w:tcW w:w="1403" w:type="dxa"/>
            <w:shd w:val="clear" w:color="auto" w:fill="auto"/>
            <w:vAlign w:val="center"/>
          </w:tcPr>
          <w:p w14:paraId="63388057" w14:textId="77777777" w:rsidR="00454102" w:rsidRPr="00380589" w:rsidRDefault="00454102" w:rsidP="008236A0">
            <w:pPr>
              <w:spacing w:line="0" w:lineRule="atLeast"/>
            </w:pPr>
            <w:r w:rsidRPr="00380589">
              <w:rPr>
                <w:rFonts w:hint="eastAsia"/>
              </w:rPr>
              <w:t>2013/11/15</w:t>
            </w:r>
          </w:p>
        </w:tc>
        <w:tc>
          <w:tcPr>
            <w:tcW w:w="690" w:type="dxa"/>
            <w:shd w:val="clear" w:color="auto" w:fill="auto"/>
            <w:vAlign w:val="center"/>
          </w:tcPr>
          <w:p w14:paraId="09A07FB2" w14:textId="77777777" w:rsidR="00454102" w:rsidRPr="00380589" w:rsidRDefault="00454102" w:rsidP="008236A0">
            <w:pPr>
              <w:spacing w:line="0" w:lineRule="atLeast"/>
            </w:pPr>
            <w:r w:rsidRPr="00380589">
              <w:rPr>
                <w:rFonts w:hint="eastAsia"/>
                <w:b/>
              </w:rPr>
              <w:t>356</w:t>
            </w:r>
          </w:p>
        </w:tc>
        <w:tc>
          <w:tcPr>
            <w:tcW w:w="1984" w:type="dxa"/>
            <w:shd w:val="clear" w:color="auto" w:fill="auto"/>
            <w:vAlign w:val="center"/>
          </w:tcPr>
          <w:p w14:paraId="6D4F8D54" w14:textId="77777777" w:rsidR="00454102" w:rsidRPr="00380589" w:rsidRDefault="00454102" w:rsidP="008236A0">
            <w:pPr>
              <w:autoSpaceDE w:val="0"/>
              <w:autoSpaceDN w:val="0"/>
              <w:adjustRightInd w:val="0"/>
              <w:spacing w:line="0" w:lineRule="atLeast"/>
              <w:jc w:val="both"/>
              <w:rPr>
                <w:rFonts w:ascii="新細明體" w:hAnsi="新細明體" w:cs="標楷體"/>
                <w:kern w:val="0"/>
                <w:bdr w:val="single" w:sz="4" w:space="0" w:color="auto"/>
              </w:rPr>
            </w:pPr>
            <w:r w:rsidRPr="00380589">
              <w:rPr>
                <w:rFonts w:ascii="新細明體" w:hAnsi="新細明體" w:cs="標楷體" w:hint="eastAsia"/>
                <w:kern w:val="0"/>
                <w:bdr w:val="single" w:sz="4" w:space="0" w:color="auto"/>
              </w:rPr>
              <w:t>孫文論壇</w:t>
            </w:r>
          </w:p>
        </w:tc>
        <w:tc>
          <w:tcPr>
            <w:tcW w:w="6946" w:type="dxa"/>
            <w:shd w:val="clear" w:color="auto" w:fill="auto"/>
            <w:vAlign w:val="center"/>
          </w:tcPr>
          <w:p w14:paraId="1FEDBC2A"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探索中山先生思想內涵</w:t>
            </w:r>
          </w:p>
          <w:p w14:paraId="7E58596B" w14:textId="77777777" w:rsidR="00454102" w:rsidRPr="00380589" w:rsidRDefault="00454102" w:rsidP="008236A0">
            <w:pPr>
              <w:spacing w:line="0" w:lineRule="atLeast"/>
              <w:jc w:val="center"/>
              <w:rPr>
                <w:rFonts w:ascii="新細明體" w:hAnsi="新細明體"/>
              </w:rPr>
            </w:pPr>
            <w:r w:rsidRPr="00380589">
              <w:rPr>
                <w:rFonts w:ascii="新細明體" w:hAnsi="新細明體"/>
              </w:rPr>
              <w:t>兩岸</w:t>
            </w:r>
            <w:r w:rsidRPr="00380589">
              <w:rPr>
                <w:rFonts w:ascii="新細明體" w:hAnsi="新細明體" w:hint="eastAsia"/>
              </w:rPr>
              <w:t>協謀中國和平發展</w:t>
            </w:r>
          </w:p>
        </w:tc>
        <w:tc>
          <w:tcPr>
            <w:tcW w:w="709" w:type="dxa"/>
            <w:shd w:val="clear" w:color="auto" w:fill="auto"/>
            <w:vAlign w:val="center"/>
          </w:tcPr>
          <w:p w14:paraId="1E6B46A0" w14:textId="77777777" w:rsidR="00454102" w:rsidRPr="00380589" w:rsidRDefault="00454102" w:rsidP="008236A0">
            <w:pPr>
              <w:spacing w:line="0" w:lineRule="atLeast"/>
              <w:jc w:val="center"/>
            </w:pPr>
            <w:r w:rsidRPr="00380589">
              <w:rPr>
                <w:rFonts w:hint="eastAsia"/>
              </w:rPr>
              <w:t>020</w:t>
            </w:r>
          </w:p>
        </w:tc>
        <w:tc>
          <w:tcPr>
            <w:tcW w:w="3260" w:type="dxa"/>
            <w:shd w:val="clear" w:color="auto" w:fill="auto"/>
            <w:vAlign w:val="center"/>
          </w:tcPr>
          <w:p w14:paraId="14811935" w14:textId="77777777" w:rsidR="00454102" w:rsidRPr="00380589" w:rsidRDefault="00454102" w:rsidP="008236A0">
            <w:pPr>
              <w:autoSpaceDE w:val="0"/>
              <w:autoSpaceDN w:val="0"/>
              <w:adjustRightInd w:val="0"/>
              <w:spacing w:line="0" w:lineRule="atLeast"/>
              <w:jc w:val="both"/>
              <w:rPr>
                <w:rFonts w:ascii="新細明體" w:hAnsi="新細明體"/>
              </w:rPr>
            </w:pPr>
            <w:r w:rsidRPr="00380589">
              <w:rPr>
                <w:rFonts w:ascii="新細明體" w:hAnsi="新細明體" w:cs="標楷體" w:hint="eastAsia"/>
                <w:kern w:val="0"/>
              </w:rPr>
              <w:t>資料提供/</w:t>
            </w:r>
            <w:r w:rsidRPr="00380589">
              <w:rPr>
                <w:rFonts w:ascii="新細明體" w:hAnsi="新細明體" w:hint="eastAsia"/>
                <w:bCs/>
              </w:rPr>
              <w:t>財團法人極忠文教基金會</w:t>
            </w:r>
          </w:p>
        </w:tc>
        <w:tc>
          <w:tcPr>
            <w:tcW w:w="425" w:type="dxa"/>
            <w:shd w:val="clear" w:color="auto" w:fill="auto"/>
            <w:vAlign w:val="center"/>
          </w:tcPr>
          <w:p w14:paraId="37B0B8C2" w14:textId="77777777" w:rsidR="00454102" w:rsidRPr="00380589" w:rsidRDefault="00454102" w:rsidP="008236A0">
            <w:pPr>
              <w:spacing w:line="0" w:lineRule="atLeast"/>
            </w:pPr>
          </w:p>
        </w:tc>
      </w:tr>
      <w:tr w:rsidR="00454102" w:rsidRPr="00380589" w14:paraId="717C2BC5" w14:textId="77777777" w:rsidTr="008236A0">
        <w:trPr>
          <w:trHeight w:val="487"/>
        </w:trPr>
        <w:tc>
          <w:tcPr>
            <w:tcW w:w="1403" w:type="dxa"/>
            <w:shd w:val="clear" w:color="auto" w:fill="auto"/>
            <w:vAlign w:val="center"/>
          </w:tcPr>
          <w:p w14:paraId="28A70F1F" w14:textId="77777777" w:rsidR="00454102" w:rsidRPr="00380589" w:rsidRDefault="00454102" w:rsidP="008236A0">
            <w:pPr>
              <w:spacing w:line="0" w:lineRule="atLeast"/>
            </w:pPr>
            <w:r w:rsidRPr="00380589">
              <w:rPr>
                <w:rFonts w:hint="eastAsia"/>
              </w:rPr>
              <w:t>2013/11/15</w:t>
            </w:r>
          </w:p>
        </w:tc>
        <w:tc>
          <w:tcPr>
            <w:tcW w:w="690" w:type="dxa"/>
            <w:shd w:val="clear" w:color="auto" w:fill="auto"/>
            <w:vAlign w:val="center"/>
          </w:tcPr>
          <w:p w14:paraId="2BFBE19E" w14:textId="77777777" w:rsidR="00454102" w:rsidRPr="00380589" w:rsidRDefault="00454102" w:rsidP="008236A0">
            <w:pPr>
              <w:spacing w:line="0" w:lineRule="atLeast"/>
            </w:pPr>
            <w:r w:rsidRPr="00380589">
              <w:rPr>
                <w:rFonts w:hint="eastAsia"/>
                <w:b/>
              </w:rPr>
              <w:t>356</w:t>
            </w:r>
          </w:p>
        </w:tc>
        <w:tc>
          <w:tcPr>
            <w:tcW w:w="1984" w:type="dxa"/>
            <w:shd w:val="clear" w:color="auto" w:fill="auto"/>
            <w:vAlign w:val="center"/>
          </w:tcPr>
          <w:p w14:paraId="790B3D91"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bdr w:val="single" w:sz="4" w:space="0" w:color="auto"/>
              </w:rPr>
              <w:t>孫文論壇</w:t>
            </w:r>
          </w:p>
        </w:tc>
        <w:tc>
          <w:tcPr>
            <w:tcW w:w="6946" w:type="dxa"/>
            <w:shd w:val="clear" w:color="auto" w:fill="auto"/>
            <w:vAlign w:val="center"/>
          </w:tcPr>
          <w:p w14:paraId="3F45D558"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和平統一戰略前瞻</w:t>
            </w:r>
          </w:p>
          <w:p w14:paraId="75165992"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齊心創建黃冑輝煌</w:t>
            </w:r>
          </w:p>
        </w:tc>
        <w:tc>
          <w:tcPr>
            <w:tcW w:w="709" w:type="dxa"/>
            <w:shd w:val="clear" w:color="auto" w:fill="auto"/>
            <w:vAlign w:val="center"/>
          </w:tcPr>
          <w:p w14:paraId="7577369D" w14:textId="77777777" w:rsidR="00454102" w:rsidRPr="00380589" w:rsidRDefault="00454102" w:rsidP="008236A0">
            <w:pPr>
              <w:spacing w:line="0" w:lineRule="atLeast"/>
              <w:jc w:val="center"/>
            </w:pPr>
            <w:r w:rsidRPr="00380589">
              <w:rPr>
                <w:rFonts w:hint="eastAsia"/>
              </w:rPr>
              <w:t>029</w:t>
            </w:r>
          </w:p>
        </w:tc>
        <w:tc>
          <w:tcPr>
            <w:tcW w:w="3260" w:type="dxa"/>
            <w:shd w:val="clear" w:color="auto" w:fill="auto"/>
            <w:vAlign w:val="center"/>
          </w:tcPr>
          <w:p w14:paraId="7977198C" w14:textId="77777777" w:rsidR="00454102" w:rsidRPr="00380589" w:rsidRDefault="00454102" w:rsidP="008236A0">
            <w:pPr>
              <w:spacing w:line="0" w:lineRule="atLeast"/>
              <w:jc w:val="both"/>
              <w:rPr>
                <w:rFonts w:ascii="新細明體" w:hAnsi="新細明體"/>
              </w:rPr>
            </w:pPr>
            <w:r w:rsidRPr="00380589">
              <w:rPr>
                <w:rFonts w:ascii="新細明體" w:hAnsi="新細明體" w:cs="標楷體" w:hint="eastAsia"/>
                <w:kern w:val="0"/>
              </w:rPr>
              <w:t>資料提供/</w:t>
            </w:r>
            <w:r w:rsidRPr="00380589">
              <w:rPr>
                <w:rFonts w:ascii="新細明體" w:hAnsi="新細明體" w:hint="eastAsia"/>
                <w:bCs/>
              </w:rPr>
              <w:t>財團法人極忠文教基金會</w:t>
            </w:r>
          </w:p>
        </w:tc>
        <w:tc>
          <w:tcPr>
            <w:tcW w:w="425" w:type="dxa"/>
            <w:shd w:val="clear" w:color="auto" w:fill="auto"/>
            <w:vAlign w:val="center"/>
          </w:tcPr>
          <w:p w14:paraId="691BFB14" w14:textId="77777777" w:rsidR="00454102" w:rsidRPr="00380589" w:rsidRDefault="00454102" w:rsidP="008236A0">
            <w:pPr>
              <w:spacing w:line="0" w:lineRule="atLeast"/>
            </w:pPr>
          </w:p>
        </w:tc>
      </w:tr>
      <w:tr w:rsidR="00454102" w:rsidRPr="00380589" w14:paraId="6FB6DE13" w14:textId="77777777" w:rsidTr="008236A0">
        <w:trPr>
          <w:trHeight w:val="487"/>
        </w:trPr>
        <w:tc>
          <w:tcPr>
            <w:tcW w:w="1403" w:type="dxa"/>
            <w:shd w:val="clear" w:color="auto" w:fill="auto"/>
            <w:vAlign w:val="center"/>
          </w:tcPr>
          <w:p w14:paraId="43A807EC" w14:textId="77777777" w:rsidR="00454102" w:rsidRPr="00380589" w:rsidRDefault="00454102" w:rsidP="008236A0">
            <w:pPr>
              <w:spacing w:line="0" w:lineRule="atLeast"/>
            </w:pPr>
            <w:r w:rsidRPr="00380589">
              <w:rPr>
                <w:rFonts w:hint="eastAsia"/>
              </w:rPr>
              <w:t>2013/11/15</w:t>
            </w:r>
          </w:p>
        </w:tc>
        <w:tc>
          <w:tcPr>
            <w:tcW w:w="690" w:type="dxa"/>
            <w:shd w:val="clear" w:color="auto" w:fill="auto"/>
            <w:vAlign w:val="center"/>
          </w:tcPr>
          <w:p w14:paraId="2044BD2E" w14:textId="77777777" w:rsidR="00454102" w:rsidRPr="00380589" w:rsidRDefault="00454102" w:rsidP="008236A0">
            <w:pPr>
              <w:spacing w:line="0" w:lineRule="atLeast"/>
            </w:pPr>
            <w:r w:rsidRPr="00380589">
              <w:rPr>
                <w:rFonts w:hint="eastAsia"/>
                <w:b/>
              </w:rPr>
              <w:t>356</w:t>
            </w:r>
          </w:p>
        </w:tc>
        <w:tc>
          <w:tcPr>
            <w:tcW w:w="1984" w:type="dxa"/>
            <w:shd w:val="clear" w:color="auto" w:fill="auto"/>
            <w:vAlign w:val="center"/>
          </w:tcPr>
          <w:p w14:paraId="081A5C64" w14:textId="77777777" w:rsidR="00454102" w:rsidRPr="00380589" w:rsidRDefault="00454102" w:rsidP="008236A0">
            <w:pPr>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天人親和</w:t>
            </w:r>
          </w:p>
        </w:tc>
        <w:tc>
          <w:tcPr>
            <w:tcW w:w="6946" w:type="dxa"/>
            <w:shd w:val="clear" w:color="auto" w:fill="auto"/>
            <w:vAlign w:val="center"/>
          </w:tcPr>
          <w:p w14:paraId="76571129"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要先「護國」～維護中華民國</w:t>
            </w:r>
          </w:p>
          <w:p w14:paraId="053A51E0"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才能「保臺」～保護臺灣</w:t>
            </w:r>
          </w:p>
        </w:tc>
        <w:tc>
          <w:tcPr>
            <w:tcW w:w="709" w:type="dxa"/>
            <w:shd w:val="clear" w:color="auto" w:fill="auto"/>
            <w:vAlign w:val="center"/>
          </w:tcPr>
          <w:p w14:paraId="2963BB25" w14:textId="77777777" w:rsidR="00454102" w:rsidRPr="00380589" w:rsidRDefault="00454102" w:rsidP="008236A0">
            <w:pPr>
              <w:spacing w:line="0" w:lineRule="atLeast"/>
              <w:jc w:val="center"/>
            </w:pPr>
            <w:r w:rsidRPr="00380589">
              <w:rPr>
                <w:rFonts w:hint="eastAsia"/>
              </w:rPr>
              <w:t>040</w:t>
            </w:r>
          </w:p>
        </w:tc>
        <w:tc>
          <w:tcPr>
            <w:tcW w:w="3260" w:type="dxa"/>
            <w:shd w:val="clear" w:color="auto" w:fill="auto"/>
            <w:vAlign w:val="center"/>
          </w:tcPr>
          <w:p w14:paraId="720F39D4" w14:textId="77777777" w:rsidR="00454102" w:rsidRPr="00380589" w:rsidRDefault="00454102" w:rsidP="008236A0">
            <w:pPr>
              <w:spacing w:line="0" w:lineRule="atLeast"/>
              <w:jc w:val="both"/>
              <w:rPr>
                <w:rFonts w:ascii="新細明體" w:hAnsi="新細明體"/>
              </w:rPr>
            </w:pPr>
            <w:r w:rsidRPr="00380589">
              <w:rPr>
                <w:rFonts w:ascii="新細明體" w:hAnsi="新細明體" w:cs="標楷體" w:hint="eastAsia"/>
                <w:kern w:val="0"/>
              </w:rPr>
              <w:t>資料提供/天人親和院</w:t>
            </w:r>
          </w:p>
        </w:tc>
        <w:tc>
          <w:tcPr>
            <w:tcW w:w="425" w:type="dxa"/>
            <w:shd w:val="clear" w:color="auto" w:fill="auto"/>
            <w:vAlign w:val="center"/>
          </w:tcPr>
          <w:p w14:paraId="4D2A6D7B" w14:textId="77777777" w:rsidR="00454102" w:rsidRPr="00380589" w:rsidRDefault="00454102" w:rsidP="008236A0">
            <w:pPr>
              <w:spacing w:line="0" w:lineRule="atLeast"/>
            </w:pPr>
          </w:p>
        </w:tc>
      </w:tr>
      <w:tr w:rsidR="00454102" w:rsidRPr="00380589" w14:paraId="372D7D9C" w14:textId="77777777" w:rsidTr="008236A0">
        <w:trPr>
          <w:trHeight w:val="487"/>
        </w:trPr>
        <w:tc>
          <w:tcPr>
            <w:tcW w:w="1403" w:type="dxa"/>
            <w:shd w:val="clear" w:color="auto" w:fill="auto"/>
            <w:vAlign w:val="center"/>
          </w:tcPr>
          <w:p w14:paraId="5572694D" w14:textId="77777777" w:rsidR="00454102" w:rsidRPr="00380589" w:rsidRDefault="00454102" w:rsidP="008236A0">
            <w:pPr>
              <w:spacing w:line="0" w:lineRule="atLeast"/>
            </w:pPr>
            <w:r w:rsidRPr="00380589">
              <w:rPr>
                <w:rFonts w:hint="eastAsia"/>
              </w:rPr>
              <w:t>2013/11/15</w:t>
            </w:r>
          </w:p>
        </w:tc>
        <w:tc>
          <w:tcPr>
            <w:tcW w:w="690" w:type="dxa"/>
            <w:shd w:val="clear" w:color="auto" w:fill="auto"/>
            <w:vAlign w:val="center"/>
          </w:tcPr>
          <w:p w14:paraId="213E861E" w14:textId="77777777" w:rsidR="00454102" w:rsidRPr="00380589" w:rsidRDefault="00454102" w:rsidP="008236A0">
            <w:pPr>
              <w:spacing w:line="0" w:lineRule="atLeast"/>
            </w:pPr>
            <w:r w:rsidRPr="00380589">
              <w:rPr>
                <w:rFonts w:hint="eastAsia"/>
                <w:b/>
              </w:rPr>
              <w:t>356</w:t>
            </w:r>
          </w:p>
        </w:tc>
        <w:tc>
          <w:tcPr>
            <w:tcW w:w="1984" w:type="dxa"/>
            <w:shd w:val="clear" w:color="auto" w:fill="auto"/>
            <w:vAlign w:val="center"/>
          </w:tcPr>
          <w:p w14:paraId="76ABE9E3"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bdr w:val="single" w:sz="4" w:space="0" w:color="auto"/>
              </w:rPr>
              <w:t>美國法會</w:t>
            </w:r>
          </w:p>
        </w:tc>
        <w:tc>
          <w:tcPr>
            <w:tcW w:w="6946" w:type="dxa"/>
            <w:shd w:val="clear" w:color="auto" w:fill="auto"/>
            <w:vAlign w:val="center"/>
          </w:tcPr>
          <w:p w14:paraId="3C38A41F"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遍灑法雨</w:t>
            </w:r>
            <w:r w:rsidRPr="00380589">
              <w:rPr>
                <w:rFonts w:ascii="新細明體" w:hAnsi="新細明體"/>
              </w:rPr>
              <w:t>經壇開宣</w:t>
            </w:r>
          </w:p>
          <w:p w14:paraId="63FD2070" w14:textId="77777777" w:rsidR="00454102" w:rsidRPr="00380589" w:rsidRDefault="00454102" w:rsidP="008236A0">
            <w:pPr>
              <w:spacing w:line="0" w:lineRule="atLeast"/>
              <w:jc w:val="center"/>
              <w:rPr>
                <w:rFonts w:ascii="新細明體" w:hAnsi="新細明體"/>
              </w:rPr>
            </w:pPr>
            <w:r w:rsidRPr="00380589">
              <w:rPr>
                <w:rFonts w:ascii="新細明體" w:hAnsi="新細明體"/>
              </w:rPr>
              <w:t>美國教區</w:t>
            </w:r>
            <w:r w:rsidRPr="00380589">
              <w:rPr>
                <w:rFonts w:ascii="新細明體" w:hAnsi="新細明體" w:hint="eastAsia"/>
              </w:rPr>
              <w:t>超薦禳災</w:t>
            </w:r>
          </w:p>
          <w:p w14:paraId="00D2471A" w14:textId="77777777" w:rsidR="00454102" w:rsidRPr="00380589" w:rsidRDefault="00454102" w:rsidP="008236A0">
            <w:pPr>
              <w:spacing w:line="0" w:lineRule="atLeast"/>
              <w:jc w:val="center"/>
              <w:rPr>
                <w:rFonts w:ascii="標楷體" w:eastAsia="標楷體" w:hAnsi="標楷體"/>
              </w:rPr>
            </w:pPr>
            <w:r w:rsidRPr="00380589">
              <w:rPr>
                <w:rFonts w:ascii="標楷體" w:eastAsia="標楷體" w:hAnsi="標楷體"/>
              </w:rPr>
              <w:t>新聘專職用心</w:t>
            </w:r>
            <w:r w:rsidRPr="00380589">
              <w:rPr>
                <w:rFonts w:ascii="標楷體" w:eastAsia="標楷體" w:hAnsi="標楷體" w:hint="eastAsia"/>
              </w:rPr>
              <w:t>紀實</w:t>
            </w:r>
            <w:r w:rsidRPr="00380589">
              <w:rPr>
                <w:rFonts w:ascii="標楷體" w:eastAsia="標楷體" w:hAnsi="標楷體"/>
              </w:rPr>
              <w:t>法會</w:t>
            </w:r>
          </w:p>
        </w:tc>
        <w:tc>
          <w:tcPr>
            <w:tcW w:w="709" w:type="dxa"/>
            <w:shd w:val="clear" w:color="auto" w:fill="auto"/>
            <w:vAlign w:val="center"/>
          </w:tcPr>
          <w:p w14:paraId="1DFE5ED4" w14:textId="77777777" w:rsidR="00454102" w:rsidRPr="00380589" w:rsidRDefault="00454102" w:rsidP="008236A0">
            <w:pPr>
              <w:spacing w:line="0" w:lineRule="atLeast"/>
              <w:jc w:val="center"/>
            </w:pPr>
            <w:r w:rsidRPr="00380589">
              <w:rPr>
                <w:rFonts w:hint="eastAsia"/>
              </w:rPr>
              <w:t>041</w:t>
            </w:r>
          </w:p>
        </w:tc>
        <w:tc>
          <w:tcPr>
            <w:tcW w:w="3260" w:type="dxa"/>
            <w:shd w:val="clear" w:color="auto" w:fill="auto"/>
            <w:vAlign w:val="center"/>
          </w:tcPr>
          <w:p w14:paraId="4288AF34" w14:textId="77777777" w:rsidR="00454102" w:rsidRPr="00380589" w:rsidRDefault="00454102" w:rsidP="008236A0">
            <w:pPr>
              <w:spacing w:line="0" w:lineRule="atLeast"/>
              <w:ind w:left="-120"/>
              <w:jc w:val="both"/>
              <w:rPr>
                <w:rFonts w:ascii="新細明體" w:hAnsi="新細明體"/>
              </w:rPr>
            </w:pPr>
            <w:r w:rsidRPr="00380589">
              <w:rPr>
                <w:rFonts w:ascii="新細明體" w:hAnsi="新細明體" w:hint="eastAsia"/>
              </w:rPr>
              <w:t xml:space="preserve"> 採訪/王雪皈</w:t>
            </w:r>
          </w:p>
        </w:tc>
        <w:tc>
          <w:tcPr>
            <w:tcW w:w="425" w:type="dxa"/>
            <w:shd w:val="clear" w:color="auto" w:fill="auto"/>
            <w:vAlign w:val="center"/>
          </w:tcPr>
          <w:p w14:paraId="10B6281C" w14:textId="77777777" w:rsidR="00454102" w:rsidRPr="00380589" w:rsidRDefault="00454102" w:rsidP="008236A0">
            <w:pPr>
              <w:spacing w:line="0" w:lineRule="atLeast"/>
            </w:pPr>
          </w:p>
        </w:tc>
      </w:tr>
      <w:tr w:rsidR="00454102" w:rsidRPr="00380589" w14:paraId="1F50D2E7" w14:textId="77777777" w:rsidTr="008236A0">
        <w:trPr>
          <w:trHeight w:val="487"/>
        </w:trPr>
        <w:tc>
          <w:tcPr>
            <w:tcW w:w="1403" w:type="dxa"/>
            <w:shd w:val="clear" w:color="auto" w:fill="auto"/>
            <w:vAlign w:val="center"/>
          </w:tcPr>
          <w:p w14:paraId="67388F6E" w14:textId="77777777" w:rsidR="00454102" w:rsidRPr="00380589" w:rsidRDefault="00454102" w:rsidP="008236A0">
            <w:pPr>
              <w:spacing w:line="0" w:lineRule="atLeast"/>
            </w:pPr>
            <w:r w:rsidRPr="00380589">
              <w:rPr>
                <w:rFonts w:hint="eastAsia"/>
              </w:rPr>
              <w:t>2013/11/15</w:t>
            </w:r>
          </w:p>
        </w:tc>
        <w:tc>
          <w:tcPr>
            <w:tcW w:w="690" w:type="dxa"/>
            <w:shd w:val="clear" w:color="auto" w:fill="auto"/>
            <w:vAlign w:val="center"/>
          </w:tcPr>
          <w:p w14:paraId="7FE34CEB" w14:textId="77777777" w:rsidR="00454102" w:rsidRPr="00380589" w:rsidRDefault="00454102" w:rsidP="008236A0">
            <w:pPr>
              <w:spacing w:line="0" w:lineRule="atLeast"/>
            </w:pPr>
            <w:r w:rsidRPr="00380589">
              <w:rPr>
                <w:rFonts w:hint="eastAsia"/>
                <w:b/>
              </w:rPr>
              <w:t>356</w:t>
            </w:r>
          </w:p>
        </w:tc>
        <w:tc>
          <w:tcPr>
            <w:tcW w:w="1984" w:type="dxa"/>
            <w:shd w:val="clear" w:color="auto" w:fill="auto"/>
            <w:vAlign w:val="center"/>
          </w:tcPr>
          <w:p w14:paraId="4E0ACB08" w14:textId="77777777" w:rsidR="00454102" w:rsidRPr="00380589" w:rsidRDefault="00454102" w:rsidP="008236A0">
            <w:pPr>
              <w:autoSpaceDE w:val="0"/>
              <w:autoSpaceDN w:val="0"/>
              <w:adjustRightInd w:val="0"/>
              <w:spacing w:line="0" w:lineRule="atLeast"/>
              <w:jc w:val="both"/>
              <w:rPr>
                <w:rFonts w:ascii="新細明體" w:hAnsi="新細明體"/>
              </w:rPr>
            </w:pPr>
            <w:r w:rsidRPr="00380589">
              <w:rPr>
                <w:rFonts w:ascii="新細明體" w:hAnsi="新細明體" w:cs="TT35F3o00" w:hint="eastAsia"/>
                <w:kern w:val="0"/>
                <w:bdr w:val="single" w:sz="4" w:space="0" w:color="auto"/>
              </w:rPr>
              <w:t>天人親和</w:t>
            </w:r>
          </w:p>
        </w:tc>
        <w:tc>
          <w:tcPr>
            <w:tcW w:w="6946" w:type="dxa"/>
            <w:shd w:val="clear" w:color="auto" w:fill="auto"/>
            <w:vAlign w:val="center"/>
          </w:tcPr>
          <w:p w14:paraId="0F1BCEE5"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「美國教區癸巳年祈安超薦禳災解厄法會」聖訓輯</w:t>
            </w:r>
          </w:p>
        </w:tc>
        <w:tc>
          <w:tcPr>
            <w:tcW w:w="709" w:type="dxa"/>
            <w:shd w:val="clear" w:color="auto" w:fill="auto"/>
            <w:vAlign w:val="center"/>
          </w:tcPr>
          <w:p w14:paraId="38DCEAA1" w14:textId="77777777" w:rsidR="00454102" w:rsidRPr="00380589" w:rsidRDefault="00454102" w:rsidP="008236A0">
            <w:pPr>
              <w:spacing w:line="0" w:lineRule="atLeast"/>
              <w:jc w:val="center"/>
            </w:pPr>
            <w:r w:rsidRPr="00380589">
              <w:rPr>
                <w:rFonts w:hint="eastAsia"/>
              </w:rPr>
              <w:t>047</w:t>
            </w:r>
          </w:p>
        </w:tc>
        <w:tc>
          <w:tcPr>
            <w:tcW w:w="3260" w:type="dxa"/>
            <w:shd w:val="clear" w:color="auto" w:fill="auto"/>
            <w:vAlign w:val="center"/>
          </w:tcPr>
          <w:p w14:paraId="0E21E840" w14:textId="77777777" w:rsidR="00454102" w:rsidRPr="00380589" w:rsidRDefault="00454102" w:rsidP="008236A0">
            <w:pPr>
              <w:autoSpaceDE w:val="0"/>
              <w:autoSpaceDN w:val="0"/>
              <w:adjustRightInd w:val="0"/>
              <w:spacing w:line="0" w:lineRule="atLeast"/>
              <w:jc w:val="both"/>
              <w:rPr>
                <w:rFonts w:ascii="新細明體" w:hAnsi="新細明體"/>
              </w:rPr>
            </w:pPr>
            <w:r w:rsidRPr="00380589">
              <w:rPr>
                <w:rFonts w:ascii="新細明體" w:hAnsi="新細明體" w:cs="TT35F3o00" w:hint="eastAsia"/>
                <w:kern w:val="0"/>
              </w:rPr>
              <w:t>資料提供/</w:t>
            </w:r>
            <w:r w:rsidRPr="00380589">
              <w:rPr>
                <w:rFonts w:ascii="新細明體" w:hAnsi="新細明體"/>
              </w:rPr>
              <w:t>天人親和院</w:t>
            </w:r>
          </w:p>
          <w:p w14:paraId="45D796D9" w14:textId="77777777" w:rsidR="00454102" w:rsidRPr="00380589" w:rsidRDefault="00454102" w:rsidP="008236A0">
            <w:pPr>
              <w:autoSpaceDE w:val="0"/>
              <w:autoSpaceDN w:val="0"/>
              <w:adjustRightInd w:val="0"/>
              <w:spacing w:line="0" w:lineRule="atLeast"/>
              <w:jc w:val="both"/>
              <w:rPr>
                <w:rFonts w:ascii="新細明體" w:hAnsi="新細明體"/>
              </w:rPr>
            </w:pPr>
          </w:p>
        </w:tc>
        <w:tc>
          <w:tcPr>
            <w:tcW w:w="425" w:type="dxa"/>
            <w:shd w:val="clear" w:color="auto" w:fill="auto"/>
            <w:vAlign w:val="center"/>
          </w:tcPr>
          <w:p w14:paraId="7AC2D420" w14:textId="77777777" w:rsidR="00454102" w:rsidRPr="00380589" w:rsidRDefault="00454102" w:rsidP="008236A0">
            <w:pPr>
              <w:spacing w:line="0" w:lineRule="atLeast"/>
            </w:pPr>
          </w:p>
        </w:tc>
      </w:tr>
      <w:tr w:rsidR="00454102" w:rsidRPr="00380589" w14:paraId="345C200B" w14:textId="77777777" w:rsidTr="008236A0">
        <w:trPr>
          <w:trHeight w:val="487"/>
        </w:trPr>
        <w:tc>
          <w:tcPr>
            <w:tcW w:w="1403" w:type="dxa"/>
            <w:shd w:val="clear" w:color="auto" w:fill="auto"/>
            <w:vAlign w:val="center"/>
          </w:tcPr>
          <w:p w14:paraId="7AB7A462" w14:textId="77777777" w:rsidR="00454102" w:rsidRPr="00380589" w:rsidRDefault="00454102" w:rsidP="008236A0">
            <w:pPr>
              <w:spacing w:line="0" w:lineRule="atLeast"/>
            </w:pPr>
            <w:r w:rsidRPr="00380589">
              <w:rPr>
                <w:rFonts w:hint="eastAsia"/>
              </w:rPr>
              <w:t>2013/11/15</w:t>
            </w:r>
          </w:p>
        </w:tc>
        <w:tc>
          <w:tcPr>
            <w:tcW w:w="690" w:type="dxa"/>
            <w:shd w:val="clear" w:color="auto" w:fill="auto"/>
            <w:vAlign w:val="center"/>
          </w:tcPr>
          <w:p w14:paraId="722A33D7" w14:textId="77777777" w:rsidR="00454102" w:rsidRPr="00380589" w:rsidRDefault="00454102" w:rsidP="008236A0">
            <w:pPr>
              <w:spacing w:line="0" w:lineRule="atLeast"/>
            </w:pPr>
            <w:r w:rsidRPr="00380589">
              <w:rPr>
                <w:rFonts w:hint="eastAsia"/>
                <w:b/>
              </w:rPr>
              <w:t>356</w:t>
            </w:r>
          </w:p>
        </w:tc>
        <w:tc>
          <w:tcPr>
            <w:tcW w:w="1984" w:type="dxa"/>
            <w:shd w:val="clear" w:color="auto" w:fill="auto"/>
            <w:vAlign w:val="center"/>
          </w:tcPr>
          <w:p w14:paraId="5813C334" w14:textId="77777777" w:rsidR="00454102" w:rsidRPr="00380589" w:rsidRDefault="00454102" w:rsidP="008236A0">
            <w:pPr>
              <w:autoSpaceDE w:val="0"/>
              <w:autoSpaceDN w:val="0"/>
              <w:adjustRightInd w:val="0"/>
              <w:spacing w:line="0" w:lineRule="atLeast"/>
              <w:jc w:val="both"/>
              <w:rPr>
                <w:rFonts w:ascii="新細明體" w:hAnsi="新細明體" w:cs="TT35F3o00"/>
                <w:kern w:val="0"/>
                <w:bdr w:val="single" w:sz="4" w:space="0" w:color="auto"/>
              </w:rPr>
            </w:pPr>
            <w:r w:rsidRPr="00380589">
              <w:rPr>
                <w:rFonts w:ascii="新細明體" w:hAnsi="新細明體" w:cs="TT35F3o00" w:hint="eastAsia"/>
                <w:kern w:val="0"/>
                <w:bdr w:val="single" w:sz="4" w:space="0" w:color="auto"/>
              </w:rPr>
              <w:t>感恩加持法會</w:t>
            </w:r>
          </w:p>
        </w:tc>
        <w:tc>
          <w:tcPr>
            <w:tcW w:w="6946" w:type="dxa"/>
            <w:shd w:val="clear" w:color="auto" w:fill="auto"/>
            <w:vAlign w:val="center"/>
          </w:tcPr>
          <w:p w14:paraId="093484BA" w14:textId="77777777" w:rsidR="00454102" w:rsidRPr="00380589" w:rsidRDefault="00454102" w:rsidP="008236A0">
            <w:pPr>
              <w:spacing w:line="0" w:lineRule="atLeast"/>
              <w:rPr>
                <w:rFonts w:ascii="新細明體" w:hAnsi="新細明體"/>
              </w:rPr>
            </w:pPr>
            <w:r w:rsidRPr="00380589">
              <w:rPr>
                <w:rFonts w:ascii="新細明體" w:hAnsi="新細明體" w:hint="eastAsia"/>
              </w:rPr>
              <w:t xml:space="preserve">     感恩、知足、惜福！</w:t>
            </w:r>
          </w:p>
          <w:p w14:paraId="3ED47716" w14:textId="77777777" w:rsidR="00454102" w:rsidRPr="00380589" w:rsidRDefault="00454102" w:rsidP="008236A0">
            <w:pPr>
              <w:spacing w:line="0" w:lineRule="atLeast"/>
              <w:ind w:right="720"/>
              <w:jc w:val="right"/>
              <w:rPr>
                <w:rFonts w:ascii="新細明體" w:hAnsi="新細明體"/>
              </w:rPr>
            </w:pPr>
            <w:r w:rsidRPr="00380589">
              <w:rPr>
                <w:rFonts w:ascii="新細明體" w:hAnsi="新細明體" w:hint="eastAsia"/>
              </w:rPr>
              <w:t>~「感恩加持法會」叩謝天恩</w:t>
            </w:r>
          </w:p>
        </w:tc>
        <w:tc>
          <w:tcPr>
            <w:tcW w:w="709" w:type="dxa"/>
            <w:shd w:val="clear" w:color="auto" w:fill="auto"/>
            <w:vAlign w:val="center"/>
          </w:tcPr>
          <w:p w14:paraId="77E96493" w14:textId="77777777" w:rsidR="00454102" w:rsidRPr="00380589" w:rsidRDefault="00454102" w:rsidP="008236A0">
            <w:pPr>
              <w:spacing w:line="0" w:lineRule="atLeast"/>
              <w:jc w:val="center"/>
            </w:pPr>
            <w:r w:rsidRPr="00380589">
              <w:rPr>
                <w:rFonts w:hint="eastAsia"/>
              </w:rPr>
              <w:t>050</w:t>
            </w:r>
          </w:p>
        </w:tc>
        <w:tc>
          <w:tcPr>
            <w:tcW w:w="3260" w:type="dxa"/>
            <w:shd w:val="clear" w:color="auto" w:fill="auto"/>
            <w:vAlign w:val="center"/>
          </w:tcPr>
          <w:p w14:paraId="4FC45695" w14:textId="77777777" w:rsidR="00454102" w:rsidRPr="00380589" w:rsidRDefault="00454102" w:rsidP="008236A0">
            <w:pPr>
              <w:spacing w:line="0" w:lineRule="atLeast"/>
              <w:jc w:val="both"/>
              <w:rPr>
                <w:rFonts w:ascii="新細明體" w:hAnsi="新細明體" w:cs="TT35F3o00"/>
                <w:kern w:val="0"/>
              </w:rPr>
            </w:pPr>
            <w:r w:rsidRPr="00380589">
              <w:rPr>
                <w:rFonts w:ascii="新細明體" w:hAnsi="新細明體"/>
              </w:rPr>
              <w:t>資料提供/中書室</w:t>
            </w:r>
          </w:p>
          <w:p w14:paraId="3A3A83A5" w14:textId="77777777" w:rsidR="00454102" w:rsidRPr="00380589" w:rsidRDefault="00454102" w:rsidP="008236A0">
            <w:pPr>
              <w:spacing w:line="0" w:lineRule="atLeast"/>
              <w:jc w:val="both"/>
              <w:rPr>
                <w:rFonts w:ascii="新細明體" w:hAnsi="新細明體" w:cs="TT35F3o00"/>
                <w:kern w:val="0"/>
              </w:rPr>
            </w:pPr>
            <w:r w:rsidRPr="00380589">
              <w:rPr>
                <w:rFonts w:ascii="新細明體" w:hAnsi="新細明體" w:cs="TT35F3o00"/>
                <w:kern w:val="0"/>
              </w:rPr>
              <w:t>採訪</w:t>
            </w:r>
            <w:r w:rsidRPr="00380589">
              <w:rPr>
                <w:rFonts w:ascii="新細明體" w:hAnsi="新細明體" w:cs="TT35F3o00" w:hint="eastAsia"/>
                <w:kern w:val="0"/>
              </w:rPr>
              <w:t>/林</w:t>
            </w:r>
            <w:r w:rsidRPr="00380589">
              <w:rPr>
                <w:rFonts w:ascii="新細明體" w:hAnsi="新細明體" w:cs="TT35F3o00"/>
                <w:kern w:val="0"/>
              </w:rPr>
              <w:t>靜文</w:t>
            </w:r>
          </w:p>
        </w:tc>
        <w:tc>
          <w:tcPr>
            <w:tcW w:w="425" w:type="dxa"/>
            <w:shd w:val="clear" w:color="auto" w:fill="auto"/>
            <w:vAlign w:val="center"/>
          </w:tcPr>
          <w:p w14:paraId="71D931E5" w14:textId="77777777" w:rsidR="00454102" w:rsidRPr="00380589" w:rsidRDefault="00454102" w:rsidP="008236A0">
            <w:pPr>
              <w:spacing w:line="0" w:lineRule="atLeast"/>
            </w:pPr>
          </w:p>
        </w:tc>
      </w:tr>
      <w:tr w:rsidR="00454102" w:rsidRPr="00380589" w14:paraId="38C8EC74" w14:textId="77777777" w:rsidTr="008236A0">
        <w:trPr>
          <w:trHeight w:val="487"/>
        </w:trPr>
        <w:tc>
          <w:tcPr>
            <w:tcW w:w="1403" w:type="dxa"/>
            <w:shd w:val="clear" w:color="auto" w:fill="auto"/>
            <w:vAlign w:val="center"/>
          </w:tcPr>
          <w:p w14:paraId="4D461798" w14:textId="77777777" w:rsidR="00454102" w:rsidRPr="00380589" w:rsidRDefault="00454102" w:rsidP="008236A0">
            <w:pPr>
              <w:spacing w:line="0" w:lineRule="atLeast"/>
            </w:pPr>
            <w:r w:rsidRPr="00380589">
              <w:rPr>
                <w:rFonts w:hint="eastAsia"/>
              </w:rPr>
              <w:t>2013/11/15</w:t>
            </w:r>
          </w:p>
        </w:tc>
        <w:tc>
          <w:tcPr>
            <w:tcW w:w="690" w:type="dxa"/>
            <w:shd w:val="clear" w:color="auto" w:fill="auto"/>
            <w:vAlign w:val="center"/>
          </w:tcPr>
          <w:p w14:paraId="1503F4A5" w14:textId="77777777" w:rsidR="00454102" w:rsidRPr="00380589" w:rsidRDefault="00454102" w:rsidP="008236A0">
            <w:pPr>
              <w:spacing w:line="0" w:lineRule="atLeast"/>
            </w:pPr>
            <w:r w:rsidRPr="00380589">
              <w:rPr>
                <w:rFonts w:hint="eastAsia"/>
                <w:b/>
              </w:rPr>
              <w:t>356</w:t>
            </w:r>
          </w:p>
        </w:tc>
        <w:tc>
          <w:tcPr>
            <w:tcW w:w="1984" w:type="dxa"/>
            <w:shd w:val="clear" w:color="auto" w:fill="auto"/>
            <w:vAlign w:val="center"/>
          </w:tcPr>
          <w:p w14:paraId="53CD09EC"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bCs/>
                <w:bdr w:val="single" w:sz="4" w:space="0" w:color="auto"/>
              </w:rPr>
              <w:t>教政宣揚</w:t>
            </w:r>
          </w:p>
        </w:tc>
        <w:tc>
          <w:tcPr>
            <w:tcW w:w="6946" w:type="dxa"/>
            <w:shd w:val="clear" w:color="auto" w:fill="auto"/>
            <w:vAlign w:val="center"/>
          </w:tcPr>
          <w:p w14:paraId="7C029479"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天人親和體驗</w:t>
            </w:r>
            <w:r w:rsidRPr="00380589">
              <w:rPr>
                <w:rFonts w:ascii="新細明體" w:hAnsi="新細明體"/>
              </w:rPr>
              <w:t>教魂</w:t>
            </w:r>
          </w:p>
          <w:p w14:paraId="0A06DBD3"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12</w:t>
            </w:r>
            <w:r w:rsidRPr="00380589">
              <w:rPr>
                <w:rFonts w:ascii="新細明體" w:hAnsi="新細明體"/>
              </w:rPr>
              <w:t>月開班</w:t>
            </w:r>
            <w:r w:rsidRPr="00380589">
              <w:rPr>
                <w:rFonts w:ascii="新細明體" w:hAnsi="新細明體" w:hint="eastAsia"/>
              </w:rPr>
              <w:t>即起報名</w:t>
            </w:r>
          </w:p>
        </w:tc>
        <w:tc>
          <w:tcPr>
            <w:tcW w:w="709" w:type="dxa"/>
            <w:shd w:val="clear" w:color="auto" w:fill="auto"/>
            <w:vAlign w:val="center"/>
          </w:tcPr>
          <w:p w14:paraId="442BD67D" w14:textId="77777777" w:rsidR="00454102" w:rsidRPr="00380589" w:rsidRDefault="00454102" w:rsidP="008236A0">
            <w:pPr>
              <w:spacing w:line="0" w:lineRule="atLeast"/>
              <w:jc w:val="center"/>
            </w:pPr>
            <w:r w:rsidRPr="00380589">
              <w:rPr>
                <w:rFonts w:hint="eastAsia"/>
              </w:rPr>
              <w:t>054</w:t>
            </w:r>
          </w:p>
        </w:tc>
        <w:tc>
          <w:tcPr>
            <w:tcW w:w="3260" w:type="dxa"/>
            <w:shd w:val="clear" w:color="auto" w:fill="auto"/>
            <w:vAlign w:val="center"/>
          </w:tcPr>
          <w:p w14:paraId="60D05306" w14:textId="77777777" w:rsidR="00454102" w:rsidRPr="00380589" w:rsidRDefault="00454102" w:rsidP="008236A0">
            <w:pPr>
              <w:pStyle w:val="Web"/>
              <w:spacing w:line="0" w:lineRule="atLeast"/>
              <w:jc w:val="both"/>
            </w:pPr>
            <w:r w:rsidRPr="00380589">
              <w:rPr>
                <w:rFonts w:hint="eastAsia"/>
                <w:color w:val="333333"/>
              </w:rPr>
              <w:t>黃敏原</w:t>
            </w:r>
          </w:p>
        </w:tc>
        <w:tc>
          <w:tcPr>
            <w:tcW w:w="425" w:type="dxa"/>
            <w:shd w:val="clear" w:color="auto" w:fill="auto"/>
            <w:vAlign w:val="center"/>
          </w:tcPr>
          <w:p w14:paraId="330DF050" w14:textId="77777777" w:rsidR="00454102" w:rsidRPr="00380589" w:rsidRDefault="00454102" w:rsidP="008236A0">
            <w:pPr>
              <w:spacing w:line="0" w:lineRule="atLeast"/>
            </w:pPr>
          </w:p>
        </w:tc>
      </w:tr>
      <w:tr w:rsidR="00454102" w:rsidRPr="00380589" w14:paraId="0981E1E0" w14:textId="77777777" w:rsidTr="008236A0">
        <w:trPr>
          <w:trHeight w:val="487"/>
        </w:trPr>
        <w:tc>
          <w:tcPr>
            <w:tcW w:w="1403" w:type="dxa"/>
            <w:shd w:val="clear" w:color="auto" w:fill="auto"/>
            <w:vAlign w:val="center"/>
          </w:tcPr>
          <w:p w14:paraId="0F23EB3F" w14:textId="77777777" w:rsidR="00454102" w:rsidRPr="00380589" w:rsidRDefault="00454102" w:rsidP="008236A0">
            <w:pPr>
              <w:spacing w:line="0" w:lineRule="atLeast"/>
            </w:pPr>
            <w:r w:rsidRPr="00380589">
              <w:rPr>
                <w:rFonts w:hint="eastAsia"/>
              </w:rPr>
              <w:t>2013/11/15</w:t>
            </w:r>
          </w:p>
        </w:tc>
        <w:tc>
          <w:tcPr>
            <w:tcW w:w="690" w:type="dxa"/>
            <w:shd w:val="clear" w:color="auto" w:fill="auto"/>
            <w:vAlign w:val="center"/>
          </w:tcPr>
          <w:p w14:paraId="70047FD7" w14:textId="77777777" w:rsidR="00454102" w:rsidRPr="00380589" w:rsidRDefault="00454102" w:rsidP="008236A0">
            <w:pPr>
              <w:spacing w:line="0" w:lineRule="atLeast"/>
            </w:pPr>
            <w:r w:rsidRPr="00380589">
              <w:rPr>
                <w:rFonts w:hint="eastAsia"/>
                <w:b/>
              </w:rPr>
              <w:t>356</w:t>
            </w:r>
          </w:p>
        </w:tc>
        <w:tc>
          <w:tcPr>
            <w:tcW w:w="1984" w:type="dxa"/>
            <w:shd w:val="clear" w:color="auto" w:fill="auto"/>
            <w:vAlign w:val="center"/>
          </w:tcPr>
          <w:p w14:paraId="77A93E88" w14:textId="77777777" w:rsidR="00454102" w:rsidRPr="00380589" w:rsidRDefault="00454102" w:rsidP="008236A0">
            <w:pPr>
              <w:spacing w:line="0" w:lineRule="atLeast"/>
              <w:jc w:val="both"/>
              <w:rPr>
                <w:rFonts w:ascii="新細明體" w:hAnsi="新細明體"/>
              </w:rPr>
            </w:pPr>
            <w:r w:rsidRPr="00380589">
              <w:rPr>
                <w:rFonts w:ascii="新細明體" w:hAnsi="新細明體" w:cs="Arial" w:hint="eastAsia"/>
                <w:kern w:val="0"/>
                <w:bdr w:val="single" w:sz="4" w:space="0" w:color="auto"/>
              </w:rPr>
              <w:t>教政宣揚</w:t>
            </w:r>
          </w:p>
        </w:tc>
        <w:tc>
          <w:tcPr>
            <w:tcW w:w="6946" w:type="dxa"/>
            <w:shd w:val="clear" w:color="auto" w:fill="auto"/>
            <w:vAlign w:val="center"/>
          </w:tcPr>
          <w:p w14:paraId="32D0E91C" w14:textId="77777777" w:rsidR="00454102" w:rsidRPr="00380589" w:rsidRDefault="00454102" w:rsidP="008236A0">
            <w:pPr>
              <w:spacing w:line="0" w:lineRule="atLeast"/>
              <w:jc w:val="center"/>
              <w:rPr>
                <w:rFonts w:ascii="新細明體" w:hAnsi="新細明體"/>
              </w:rPr>
            </w:pPr>
            <w:r w:rsidRPr="00380589">
              <w:rPr>
                <w:rFonts w:ascii="新細明體" w:hAnsi="新細明體"/>
              </w:rPr>
              <w:t>鐳力天香</w:t>
            </w:r>
            <w:r w:rsidRPr="00380589">
              <w:rPr>
                <w:rFonts w:ascii="新細明體" w:hAnsi="新細明體" w:hint="eastAsia"/>
              </w:rPr>
              <w:t>開放統購</w:t>
            </w:r>
          </w:p>
          <w:p w14:paraId="138B9AD6"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巡天節供香亦有優惠</w:t>
            </w:r>
          </w:p>
        </w:tc>
        <w:tc>
          <w:tcPr>
            <w:tcW w:w="709" w:type="dxa"/>
            <w:shd w:val="clear" w:color="auto" w:fill="auto"/>
            <w:vAlign w:val="center"/>
          </w:tcPr>
          <w:p w14:paraId="6DBFB80A" w14:textId="77777777" w:rsidR="00454102" w:rsidRPr="00380589" w:rsidRDefault="00454102" w:rsidP="008236A0">
            <w:pPr>
              <w:spacing w:line="0" w:lineRule="atLeast"/>
              <w:jc w:val="center"/>
            </w:pPr>
            <w:r w:rsidRPr="00380589">
              <w:rPr>
                <w:rFonts w:hint="eastAsia"/>
              </w:rPr>
              <w:t>054</w:t>
            </w:r>
          </w:p>
        </w:tc>
        <w:tc>
          <w:tcPr>
            <w:tcW w:w="3260" w:type="dxa"/>
            <w:shd w:val="clear" w:color="auto" w:fill="auto"/>
            <w:vAlign w:val="center"/>
          </w:tcPr>
          <w:p w14:paraId="6F044F97" w14:textId="77777777" w:rsidR="00454102" w:rsidRPr="00380589" w:rsidRDefault="00454102" w:rsidP="008236A0">
            <w:pPr>
              <w:spacing w:line="0" w:lineRule="atLeast"/>
              <w:jc w:val="both"/>
              <w:rPr>
                <w:rFonts w:ascii="新細明體" w:hAnsi="新細明體"/>
              </w:rPr>
            </w:pPr>
            <w:r w:rsidRPr="00380589">
              <w:rPr>
                <w:rFonts w:ascii="新細明體" w:hAnsi="新細明體" w:cs="Arial"/>
                <w:color w:val="000000"/>
                <w:kern w:val="0"/>
              </w:rPr>
              <w:t>趙淑一</w:t>
            </w:r>
          </w:p>
        </w:tc>
        <w:tc>
          <w:tcPr>
            <w:tcW w:w="425" w:type="dxa"/>
            <w:shd w:val="clear" w:color="auto" w:fill="auto"/>
            <w:vAlign w:val="center"/>
          </w:tcPr>
          <w:p w14:paraId="136E4CB8" w14:textId="77777777" w:rsidR="00454102" w:rsidRPr="00380589" w:rsidRDefault="00454102" w:rsidP="008236A0">
            <w:pPr>
              <w:spacing w:line="0" w:lineRule="atLeast"/>
            </w:pPr>
          </w:p>
        </w:tc>
      </w:tr>
      <w:tr w:rsidR="00454102" w:rsidRPr="00380589" w14:paraId="54F1A308" w14:textId="77777777" w:rsidTr="008236A0">
        <w:trPr>
          <w:trHeight w:val="487"/>
        </w:trPr>
        <w:tc>
          <w:tcPr>
            <w:tcW w:w="1403" w:type="dxa"/>
            <w:shd w:val="clear" w:color="auto" w:fill="auto"/>
            <w:vAlign w:val="center"/>
          </w:tcPr>
          <w:p w14:paraId="56C2F63C" w14:textId="77777777" w:rsidR="00454102" w:rsidRPr="00380589" w:rsidRDefault="00454102" w:rsidP="008236A0">
            <w:pPr>
              <w:spacing w:line="0" w:lineRule="atLeast"/>
            </w:pPr>
            <w:r w:rsidRPr="00380589">
              <w:rPr>
                <w:rFonts w:hint="eastAsia"/>
              </w:rPr>
              <w:t>2013/11/15</w:t>
            </w:r>
          </w:p>
        </w:tc>
        <w:tc>
          <w:tcPr>
            <w:tcW w:w="690" w:type="dxa"/>
            <w:shd w:val="clear" w:color="auto" w:fill="auto"/>
            <w:vAlign w:val="center"/>
          </w:tcPr>
          <w:p w14:paraId="106D4DEA" w14:textId="77777777" w:rsidR="00454102" w:rsidRPr="00380589" w:rsidRDefault="00454102" w:rsidP="008236A0">
            <w:pPr>
              <w:spacing w:line="0" w:lineRule="atLeast"/>
            </w:pPr>
            <w:r w:rsidRPr="00380589">
              <w:rPr>
                <w:rFonts w:hint="eastAsia"/>
                <w:b/>
              </w:rPr>
              <w:t>356</w:t>
            </w:r>
          </w:p>
        </w:tc>
        <w:tc>
          <w:tcPr>
            <w:tcW w:w="1984" w:type="dxa"/>
            <w:shd w:val="clear" w:color="auto" w:fill="auto"/>
            <w:vAlign w:val="center"/>
          </w:tcPr>
          <w:p w14:paraId="4C52D5FC" w14:textId="77777777" w:rsidR="00454102" w:rsidRPr="00380589" w:rsidRDefault="00454102" w:rsidP="008236A0">
            <w:pPr>
              <w:autoSpaceDE w:val="0"/>
              <w:autoSpaceDN w:val="0"/>
              <w:adjustRightInd w:val="0"/>
              <w:spacing w:line="0" w:lineRule="atLeast"/>
              <w:jc w:val="both"/>
              <w:rPr>
                <w:rFonts w:ascii="新細明體" w:hAnsi="新細明體" w:cs="TT35F3o00"/>
                <w:kern w:val="0"/>
                <w:bdr w:val="single" w:sz="4" w:space="0" w:color="auto"/>
              </w:rPr>
            </w:pPr>
            <w:r w:rsidRPr="00380589">
              <w:rPr>
                <w:rFonts w:ascii="新細明體" w:hAnsi="新細明體" w:cs="Arial" w:hint="eastAsia"/>
                <w:kern w:val="0"/>
                <w:bdr w:val="single" w:sz="4" w:space="0" w:color="auto"/>
              </w:rPr>
              <w:t>教政宣揚</w:t>
            </w:r>
          </w:p>
        </w:tc>
        <w:tc>
          <w:tcPr>
            <w:tcW w:w="6946" w:type="dxa"/>
            <w:shd w:val="clear" w:color="auto" w:fill="auto"/>
            <w:vAlign w:val="center"/>
          </w:tcPr>
          <w:p w14:paraId="20E8056E"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甲午</w:t>
            </w:r>
            <w:r w:rsidRPr="00380589">
              <w:rPr>
                <w:rFonts w:ascii="新細明體" w:hAnsi="新細明體"/>
              </w:rPr>
              <w:t>年</w:t>
            </w:r>
            <w:r w:rsidRPr="00380589">
              <w:rPr>
                <w:rFonts w:ascii="新細明體" w:hAnsi="新細明體" w:hint="eastAsia"/>
              </w:rPr>
              <w:t>「天命、信心、奮鬥」</w:t>
            </w:r>
          </w:p>
          <w:p w14:paraId="0025217C" w14:textId="77777777" w:rsidR="00454102" w:rsidRPr="00380589" w:rsidRDefault="00454102" w:rsidP="008236A0">
            <w:pPr>
              <w:spacing w:line="0" w:lineRule="atLeast"/>
              <w:jc w:val="center"/>
              <w:rPr>
                <w:rFonts w:ascii="新細明體" w:hAnsi="新細明體"/>
              </w:rPr>
            </w:pPr>
            <w:r w:rsidRPr="00380589">
              <w:rPr>
                <w:rFonts w:ascii="新細明體" w:hAnsi="新細明體"/>
              </w:rPr>
              <w:t>誦誥</w:t>
            </w:r>
            <w:r w:rsidRPr="00380589">
              <w:rPr>
                <w:rFonts w:ascii="新細明體" w:hAnsi="新細明體" w:hint="eastAsia"/>
              </w:rPr>
              <w:t>引渡原人</w:t>
            </w:r>
            <w:r w:rsidRPr="00380589">
              <w:rPr>
                <w:rFonts w:ascii="新細明體" w:hAnsi="新細明體"/>
              </w:rPr>
              <w:t>獎勵</w:t>
            </w:r>
            <w:r w:rsidRPr="00380589">
              <w:rPr>
                <w:rFonts w:ascii="新細明體" w:hAnsi="新細明體" w:hint="eastAsia"/>
              </w:rPr>
              <w:t>專案公布</w:t>
            </w:r>
          </w:p>
        </w:tc>
        <w:tc>
          <w:tcPr>
            <w:tcW w:w="709" w:type="dxa"/>
            <w:shd w:val="clear" w:color="auto" w:fill="auto"/>
            <w:vAlign w:val="center"/>
          </w:tcPr>
          <w:p w14:paraId="2B824154" w14:textId="77777777" w:rsidR="00454102" w:rsidRPr="00380589" w:rsidRDefault="00454102" w:rsidP="008236A0">
            <w:pPr>
              <w:spacing w:line="0" w:lineRule="atLeast"/>
              <w:jc w:val="center"/>
            </w:pPr>
            <w:r w:rsidRPr="00380589">
              <w:rPr>
                <w:rFonts w:hint="eastAsia"/>
              </w:rPr>
              <w:t>055</w:t>
            </w:r>
          </w:p>
        </w:tc>
        <w:tc>
          <w:tcPr>
            <w:tcW w:w="3260" w:type="dxa"/>
            <w:shd w:val="clear" w:color="auto" w:fill="auto"/>
            <w:vAlign w:val="center"/>
          </w:tcPr>
          <w:p w14:paraId="3F10FE98" w14:textId="77777777" w:rsidR="00454102" w:rsidRPr="00380589" w:rsidRDefault="00454102" w:rsidP="008236A0">
            <w:pPr>
              <w:spacing w:line="0" w:lineRule="atLeast"/>
              <w:jc w:val="both"/>
              <w:rPr>
                <w:rFonts w:ascii="新細明體" w:hAnsi="新細明體" w:cs="TT35F3o00"/>
                <w:kern w:val="0"/>
              </w:rPr>
            </w:pPr>
            <w:r w:rsidRPr="00380589">
              <w:rPr>
                <w:rFonts w:ascii="新細明體" w:hAnsi="新細明體" w:hint="eastAsia"/>
              </w:rPr>
              <w:t>資料提供/參教院、弘化院</w:t>
            </w:r>
          </w:p>
        </w:tc>
        <w:tc>
          <w:tcPr>
            <w:tcW w:w="425" w:type="dxa"/>
            <w:shd w:val="clear" w:color="auto" w:fill="auto"/>
            <w:vAlign w:val="center"/>
          </w:tcPr>
          <w:p w14:paraId="0A03F599" w14:textId="77777777" w:rsidR="00454102" w:rsidRPr="00380589" w:rsidRDefault="00454102" w:rsidP="008236A0">
            <w:pPr>
              <w:spacing w:line="0" w:lineRule="atLeast"/>
            </w:pPr>
          </w:p>
        </w:tc>
      </w:tr>
      <w:tr w:rsidR="00454102" w:rsidRPr="00380589" w14:paraId="1FAD033B" w14:textId="77777777" w:rsidTr="008236A0">
        <w:trPr>
          <w:trHeight w:val="487"/>
        </w:trPr>
        <w:tc>
          <w:tcPr>
            <w:tcW w:w="1403" w:type="dxa"/>
            <w:shd w:val="clear" w:color="auto" w:fill="auto"/>
            <w:vAlign w:val="center"/>
          </w:tcPr>
          <w:p w14:paraId="55084970" w14:textId="77777777" w:rsidR="00454102" w:rsidRPr="00380589" w:rsidRDefault="00454102" w:rsidP="008236A0">
            <w:pPr>
              <w:spacing w:line="0" w:lineRule="atLeast"/>
            </w:pPr>
            <w:r w:rsidRPr="00380589">
              <w:rPr>
                <w:rFonts w:hint="eastAsia"/>
              </w:rPr>
              <w:t>2013/11/15</w:t>
            </w:r>
          </w:p>
        </w:tc>
        <w:tc>
          <w:tcPr>
            <w:tcW w:w="690" w:type="dxa"/>
            <w:shd w:val="clear" w:color="auto" w:fill="auto"/>
            <w:vAlign w:val="center"/>
          </w:tcPr>
          <w:p w14:paraId="39F63E3B" w14:textId="77777777" w:rsidR="00454102" w:rsidRPr="00380589" w:rsidRDefault="00454102" w:rsidP="008236A0">
            <w:pPr>
              <w:spacing w:line="0" w:lineRule="atLeast"/>
            </w:pPr>
            <w:r w:rsidRPr="00380589">
              <w:rPr>
                <w:rFonts w:hint="eastAsia"/>
                <w:b/>
              </w:rPr>
              <w:t>356</w:t>
            </w:r>
          </w:p>
        </w:tc>
        <w:tc>
          <w:tcPr>
            <w:tcW w:w="1984" w:type="dxa"/>
            <w:shd w:val="clear" w:color="auto" w:fill="auto"/>
            <w:vAlign w:val="center"/>
          </w:tcPr>
          <w:p w14:paraId="36BE3088" w14:textId="77777777" w:rsidR="00454102" w:rsidRPr="00380589" w:rsidRDefault="00454102" w:rsidP="008236A0">
            <w:pPr>
              <w:autoSpaceDE w:val="0"/>
              <w:autoSpaceDN w:val="0"/>
              <w:adjustRightInd w:val="0"/>
              <w:spacing w:line="0" w:lineRule="atLeast"/>
              <w:jc w:val="both"/>
              <w:rPr>
                <w:rFonts w:ascii="新細明體" w:hAnsi="新細明體" w:cs="TT35F3o00"/>
                <w:kern w:val="0"/>
                <w:bdr w:val="single" w:sz="4" w:space="0" w:color="auto"/>
              </w:rPr>
            </w:pPr>
            <w:r w:rsidRPr="00380589">
              <w:rPr>
                <w:rFonts w:ascii="新細明體" w:hAnsi="新細明體" w:cs="Arial" w:hint="eastAsia"/>
                <w:kern w:val="0"/>
                <w:bdr w:val="single" w:sz="4" w:space="0" w:color="auto"/>
              </w:rPr>
              <w:t>教政宣揚</w:t>
            </w:r>
          </w:p>
        </w:tc>
        <w:tc>
          <w:tcPr>
            <w:tcW w:w="6946" w:type="dxa"/>
            <w:shd w:val="clear" w:color="auto" w:fill="auto"/>
            <w:vAlign w:val="center"/>
          </w:tcPr>
          <w:p w14:paraId="395895BE"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徵</w:t>
            </w:r>
            <w:r w:rsidRPr="00380589">
              <w:rPr>
                <w:rFonts w:ascii="新細明體" w:hAnsi="新細明體"/>
              </w:rPr>
              <w:t>選高手揚多媒體教化</w:t>
            </w:r>
          </w:p>
        </w:tc>
        <w:tc>
          <w:tcPr>
            <w:tcW w:w="709" w:type="dxa"/>
            <w:shd w:val="clear" w:color="auto" w:fill="auto"/>
            <w:vAlign w:val="center"/>
          </w:tcPr>
          <w:p w14:paraId="167566AE" w14:textId="77777777" w:rsidR="00454102" w:rsidRPr="00380589" w:rsidRDefault="00454102" w:rsidP="008236A0">
            <w:pPr>
              <w:spacing w:line="0" w:lineRule="atLeast"/>
              <w:jc w:val="center"/>
            </w:pPr>
            <w:r w:rsidRPr="00380589">
              <w:rPr>
                <w:rFonts w:hint="eastAsia"/>
              </w:rPr>
              <w:t>057</w:t>
            </w:r>
          </w:p>
        </w:tc>
        <w:tc>
          <w:tcPr>
            <w:tcW w:w="3260" w:type="dxa"/>
            <w:shd w:val="clear" w:color="auto" w:fill="auto"/>
            <w:vAlign w:val="center"/>
          </w:tcPr>
          <w:p w14:paraId="30F0CDB8" w14:textId="77777777" w:rsidR="00454102" w:rsidRPr="00380589" w:rsidRDefault="00454102" w:rsidP="008236A0">
            <w:pPr>
              <w:spacing w:line="0" w:lineRule="atLeast"/>
              <w:jc w:val="both"/>
              <w:rPr>
                <w:rFonts w:ascii="新細明體" w:hAnsi="新細明體" w:cs="TT35F3o00"/>
                <w:kern w:val="0"/>
              </w:rPr>
            </w:pPr>
            <w:r w:rsidRPr="00380589">
              <w:rPr>
                <w:rFonts w:ascii="新細明體" w:hAnsi="新細明體" w:hint="eastAsia"/>
              </w:rPr>
              <w:t>資料提供/弘化院</w:t>
            </w:r>
          </w:p>
        </w:tc>
        <w:tc>
          <w:tcPr>
            <w:tcW w:w="425" w:type="dxa"/>
            <w:shd w:val="clear" w:color="auto" w:fill="auto"/>
            <w:vAlign w:val="center"/>
          </w:tcPr>
          <w:p w14:paraId="2110E1A4" w14:textId="77777777" w:rsidR="00454102" w:rsidRPr="00380589" w:rsidRDefault="00454102" w:rsidP="008236A0">
            <w:pPr>
              <w:spacing w:line="0" w:lineRule="atLeast"/>
            </w:pPr>
          </w:p>
        </w:tc>
      </w:tr>
      <w:tr w:rsidR="00454102" w:rsidRPr="00380589" w14:paraId="4305A681" w14:textId="77777777" w:rsidTr="008236A0">
        <w:trPr>
          <w:trHeight w:val="487"/>
        </w:trPr>
        <w:tc>
          <w:tcPr>
            <w:tcW w:w="1403" w:type="dxa"/>
            <w:shd w:val="clear" w:color="auto" w:fill="auto"/>
            <w:vAlign w:val="center"/>
          </w:tcPr>
          <w:p w14:paraId="4B61C02E" w14:textId="77777777" w:rsidR="00454102" w:rsidRPr="00380589" w:rsidRDefault="00454102" w:rsidP="008236A0">
            <w:pPr>
              <w:spacing w:line="0" w:lineRule="atLeast"/>
            </w:pPr>
            <w:r w:rsidRPr="00380589">
              <w:rPr>
                <w:rFonts w:hint="eastAsia"/>
              </w:rPr>
              <w:t>2013/11/15</w:t>
            </w:r>
          </w:p>
        </w:tc>
        <w:tc>
          <w:tcPr>
            <w:tcW w:w="690" w:type="dxa"/>
            <w:shd w:val="clear" w:color="auto" w:fill="auto"/>
            <w:vAlign w:val="center"/>
          </w:tcPr>
          <w:p w14:paraId="00168513" w14:textId="77777777" w:rsidR="00454102" w:rsidRPr="00380589" w:rsidRDefault="00454102" w:rsidP="008236A0">
            <w:pPr>
              <w:spacing w:line="0" w:lineRule="atLeast"/>
            </w:pPr>
            <w:r w:rsidRPr="00380589">
              <w:rPr>
                <w:rFonts w:hint="eastAsia"/>
                <w:b/>
              </w:rPr>
              <w:t>356</w:t>
            </w:r>
          </w:p>
        </w:tc>
        <w:tc>
          <w:tcPr>
            <w:tcW w:w="1984" w:type="dxa"/>
            <w:shd w:val="clear" w:color="auto" w:fill="auto"/>
            <w:vAlign w:val="center"/>
          </w:tcPr>
          <w:p w14:paraId="7AFBCDA4" w14:textId="77777777" w:rsidR="00454102" w:rsidRPr="00380589" w:rsidRDefault="00454102" w:rsidP="008236A0">
            <w:pPr>
              <w:autoSpaceDE w:val="0"/>
              <w:autoSpaceDN w:val="0"/>
              <w:adjustRightInd w:val="0"/>
              <w:spacing w:line="0" w:lineRule="atLeast"/>
              <w:jc w:val="both"/>
              <w:rPr>
                <w:rFonts w:ascii="新細明體" w:hAnsi="新細明體" w:cs="Arial"/>
                <w:kern w:val="0"/>
                <w:bdr w:val="single" w:sz="4" w:space="0" w:color="auto"/>
              </w:rPr>
            </w:pPr>
            <w:r w:rsidRPr="00380589">
              <w:rPr>
                <w:rFonts w:ascii="新細明體" w:hAnsi="新細明體" w:cs="Arial"/>
                <w:kern w:val="0"/>
                <w:bdr w:val="single" w:sz="4" w:space="0" w:color="auto"/>
              </w:rPr>
              <w:t>教政宣揚</w:t>
            </w:r>
          </w:p>
        </w:tc>
        <w:tc>
          <w:tcPr>
            <w:tcW w:w="6946" w:type="dxa"/>
            <w:shd w:val="clear" w:color="auto" w:fill="auto"/>
            <w:vAlign w:val="center"/>
          </w:tcPr>
          <w:p w14:paraId="290CFF12"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「靈體醫學聖訓的回顧與生死傳說」~12/8登場</w:t>
            </w:r>
          </w:p>
        </w:tc>
        <w:tc>
          <w:tcPr>
            <w:tcW w:w="709" w:type="dxa"/>
            <w:shd w:val="clear" w:color="auto" w:fill="auto"/>
            <w:vAlign w:val="center"/>
          </w:tcPr>
          <w:p w14:paraId="72A22BC7" w14:textId="77777777" w:rsidR="00454102" w:rsidRPr="00380589" w:rsidRDefault="00454102" w:rsidP="008236A0">
            <w:pPr>
              <w:spacing w:line="0" w:lineRule="atLeast"/>
              <w:jc w:val="center"/>
            </w:pPr>
            <w:r w:rsidRPr="00380589">
              <w:rPr>
                <w:rFonts w:hint="eastAsia"/>
              </w:rPr>
              <w:t>058</w:t>
            </w:r>
          </w:p>
        </w:tc>
        <w:tc>
          <w:tcPr>
            <w:tcW w:w="3260" w:type="dxa"/>
            <w:shd w:val="clear" w:color="auto" w:fill="auto"/>
            <w:vAlign w:val="center"/>
          </w:tcPr>
          <w:p w14:paraId="5276741E" w14:textId="77777777" w:rsidR="00454102" w:rsidRPr="00380589" w:rsidRDefault="00454102" w:rsidP="008236A0">
            <w:pPr>
              <w:autoSpaceDE w:val="0"/>
              <w:autoSpaceDN w:val="0"/>
              <w:adjustRightInd w:val="0"/>
              <w:spacing w:line="0" w:lineRule="atLeast"/>
              <w:jc w:val="both"/>
              <w:rPr>
                <w:rFonts w:ascii="新細明體" w:hAnsi="新細明體" w:cs="TT35F3o00"/>
                <w:kern w:val="0"/>
              </w:rPr>
            </w:pPr>
            <w:r w:rsidRPr="00380589">
              <w:rPr>
                <w:rFonts w:ascii="新細明體" w:hAnsi="新細明體" w:cs="TT35F3o00"/>
                <w:kern w:val="0"/>
              </w:rPr>
              <w:t>資料提供/天人炁功院</w:t>
            </w:r>
          </w:p>
        </w:tc>
        <w:tc>
          <w:tcPr>
            <w:tcW w:w="425" w:type="dxa"/>
            <w:shd w:val="clear" w:color="auto" w:fill="auto"/>
            <w:vAlign w:val="center"/>
          </w:tcPr>
          <w:p w14:paraId="2551826F" w14:textId="77777777" w:rsidR="00454102" w:rsidRPr="00380589" w:rsidRDefault="00454102" w:rsidP="008236A0">
            <w:pPr>
              <w:spacing w:line="0" w:lineRule="atLeast"/>
            </w:pPr>
          </w:p>
        </w:tc>
      </w:tr>
      <w:tr w:rsidR="00454102" w:rsidRPr="00380589" w14:paraId="6D18292A" w14:textId="77777777" w:rsidTr="008236A0">
        <w:trPr>
          <w:trHeight w:val="487"/>
        </w:trPr>
        <w:tc>
          <w:tcPr>
            <w:tcW w:w="1403" w:type="dxa"/>
            <w:shd w:val="clear" w:color="auto" w:fill="auto"/>
            <w:vAlign w:val="center"/>
          </w:tcPr>
          <w:p w14:paraId="4AD175F5" w14:textId="77777777" w:rsidR="00454102" w:rsidRPr="00380589" w:rsidRDefault="00454102" w:rsidP="008236A0">
            <w:pPr>
              <w:spacing w:line="0" w:lineRule="atLeast"/>
            </w:pPr>
            <w:r w:rsidRPr="00380589">
              <w:rPr>
                <w:rFonts w:hint="eastAsia"/>
              </w:rPr>
              <w:t>2013/11/15</w:t>
            </w:r>
          </w:p>
        </w:tc>
        <w:tc>
          <w:tcPr>
            <w:tcW w:w="690" w:type="dxa"/>
            <w:shd w:val="clear" w:color="auto" w:fill="auto"/>
            <w:vAlign w:val="center"/>
          </w:tcPr>
          <w:p w14:paraId="60A722B3" w14:textId="77777777" w:rsidR="00454102" w:rsidRPr="00380589" w:rsidRDefault="00454102" w:rsidP="008236A0">
            <w:pPr>
              <w:spacing w:line="0" w:lineRule="atLeast"/>
            </w:pPr>
            <w:r w:rsidRPr="00380589">
              <w:rPr>
                <w:rFonts w:hint="eastAsia"/>
                <w:b/>
              </w:rPr>
              <w:t>356</w:t>
            </w:r>
          </w:p>
        </w:tc>
        <w:tc>
          <w:tcPr>
            <w:tcW w:w="1984" w:type="dxa"/>
            <w:shd w:val="clear" w:color="auto" w:fill="auto"/>
            <w:vAlign w:val="center"/>
          </w:tcPr>
          <w:p w14:paraId="06EB200C" w14:textId="77777777" w:rsidR="00454102" w:rsidRPr="00380589" w:rsidRDefault="00454102" w:rsidP="008236A0">
            <w:pPr>
              <w:autoSpaceDE w:val="0"/>
              <w:autoSpaceDN w:val="0"/>
              <w:adjustRightInd w:val="0"/>
              <w:spacing w:line="0" w:lineRule="atLeast"/>
              <w:jc w:val="both"/>
              <w:rPr>
                <w:rFonts w:ascii="新細明體" w:hAnsi="新細明體" w:cs="Arial"/>
                <w:kern w:val="0"/>
                <w:bdr w:val="single" w:sz="4" w:space="0" w:color="auto"/>
              </w:rPr>
            </w:pPr>
            <w:r w:rsidRPr="00380589">
              <w:rPr>
                <w:rFonts w:ascii="新細明體" w:hAnsi="新細明體" w:cs="Arial" w:hint="eastAsia"/>
                <w:kern w:val="0"/>
                <w:bdr w:val="single" w:sz="4" w:space="0" w:color="auto"/>
              </w:rPr>
              <w:t>人事通報</w:t>
            </w:r>
          </w:p>
        </w:tc>
        <w:tc>
          <w:tcPr>
            <w:tcW w:w="6946" w:type="dxa"/>
            <w:shd w:val="clear" w:color="auto" w:fill="auto"/>
            <w:vAlign w:val="center"/>
          </w:tcPr>
          <w:p w14:paraId="053918DF" w14:textId="77777777" w:rsidR="00454102" w:rsidRPr="00380589" w:rsidRDefault="00454102" w:rsidP="008236A0">
            <w:pPr>
              <w:spacing w:line="0" w:lineRule="atLeast"/>
              <w:jc w:val="center"/>
              <w:rPr>
                <w:rFonts w:ascii="新細明體" w:hAnsi="新細明體"/>
              </w:rPr>
            </w:pPr>
          </w:p>
        </w:tc>
        <w:tc>
          <w:tcPr>
            <w:tcW w:w="709" w:type="dxa"/>
            <w:shd w:val="clear" w:color="auto" w:fill="auto"/>
            <w:vAlign w:val="center"/>
          </w:tcPr>
          <w:p w14:paraId="7A7BD270" w14:textId="77777777" w:rsidR="00454102" w:rsidRPr="00380589" w:rsidRDefault="00454102" w:rsidP="008236A0">
            <w:pPr>
              <w:spacing w:line="0" w:lineRule="atLeast"/>
              <w:jc w:val="center"/>
            </w:pPr>
            <w:r w:rsidRPr="00380589">
              <w:rPr>
                <w:rFonts w:hint="eastAsia"/>
              </w:rPr>
              <w:t>058</w:t>
            </w:r>
          </w:p>
        </w:tc>
        <w:tc>
          <w:tcPr>
            <w:tcW w:w="3260" w:type="dxa"/>
            <w:shd w:val="clear" w:color="auto" w:fill="auto"/>
            <w:vAlign w:val="center"/>
          </w:tcPr>
          <w:p w14:paraId="7B451210" w14:textId="77777777" w:rsidR="00454102" w:rsidRPr="00380589" w:rsidRDefault="00454102" w:rsidP="008236A0">
            <w:pPr>
              <w:autoSpaceDE w:val="0"/>
              <w:autoSpaceDN w:val="0"/>
              <w:adjustRightInd w:val="0"/>
              <w:spacing w:line="0" w:lineRule="atLeast"/>
              <w:jc w:val="both"/>
              <w:rPr>
                <w:rFonts w:ascii="新細明體" w:hAnsi="新細明體" w:cs="TT35F3o00"/>
                <w:kern w:val="0"/>
              </w:rPr>
            </w:pPr>
            <w:r w:rsidRPr="00380589">
              <w:rPr>
                <w:rFonts w:ascii="新細明體" w:hAnsi="新細明體" w:cs="TT35F3o00" w:hint="eastAsia"/>
                <w:kern w:val="0"/>
              </w:rPr>
              <w:t>極院</w:t>
            </w:r>
          </w:p>
        </w:tc>
        <w:tc>
          <w:tcPr>
            <w:tcW w:w="425" w:type="dxa"/>
            <w:shd w:val="clear" w:color="auto" w:fill="auto"/>
            <w:vAlign w:val="center"/>
          </w:tcPr>
          <w:p w14:paraId="23D2E7ED" w14:textId="77777777" w:rsidR="00454102" w:rsidRPr="00380589" w:rsidRDefault="00454102" w:rsidP="008236A0">
            <w:pPr>
              <w:spacing w:line="0" w:lineRule="atLeast"/>
            </w:pPr>
          </w:p>
        </w:tc>
      </w:tr>
      <w:tr w:rsidR="00454102" w:rsidRPr="00380589" w14:paraId="4B064623" w14:textId="77777777" w:rsidTr="008236A0">
        <w:trPr>
          <w:trHeight w:val="487"/>
        </w:trPr>
        <w:tc>
          <w:tcPr>
            <w:tcW w:w="1403" w:type="dxa"/>
            <w:shd w:val="clear" w:color="auto" w:fill="auto"/>
            <w:vAlign w:val="center"/>
          </w:tcPr>
          <w:p w14:paraId="52F027B1" w14:textId="77777777" w:rsidR="00454102" w:rsidRPr="00380589" w:rsidRDefault="00454102" w:rsidP="008236A0">
            <w:pPr>
              <w:spacing w:line="0" w:lineRule="atLeast"/>
            </w:pPr>
            <w:r w:rsidRPr="00380589">
              <w:rPr>
                <w:rFonts w:hint="eastAsia"/>
              </w:rPr>
              <w:t>2013/11/15</w:t>
            </w:r>
          </w:p>
        </w:tc>
        <w:tc>
          <w:tcPr>
            <w:tcW w:w="690" w:type="dxa"/>
            <w:shd w:val="clear" w:color="auto" w:fill="auto"/>
            <w:vAlign w:val="center"/>
          </w:tcPr>
          <w:p w14:paraId="622F9FD1" w14:textId="77777777" w:rsidR="00454102" w:rsidRPr="00380589" w:rsidRDefault="00454102" w:rsidP="008236A0">
            <w:pPr>
              <w:spacing w:line="0" w:lineRule="atLeast"/>
            </w:pPr>
            <w:r w:rsidRPr="00380589">
              <w:rPr>
                <w:rFonts w:hint="eastAsia"/>
                <w:b/>
              </w:rPr>
              <w:t>356</w:t>
            </w:r>
          </w:p>
        </w:tc>
        <w:tc>
          <w:tcPr>
            <w:tcW w:w="1984" w:type="dxa"/>
            <w:shd w:val="clear" w:color="auto" w:fill="auto"/>
            <w:vAlign w:val="center"/>
          </w:tcPr>
          <w:p w14:paraId="5813120E" w14:textId="77777777" w:rsidR="00454102" w:rsidRPr="00380589" w:rsidRDefault="00454102" w:rsidP="008236A0">
            <w:pPr>
              <w:autoSpaceDE w:val="0"/>
              <w:autoSpaceDN w:val="0"/>
              <w:adjustRightInd w:val="0"/>
              <w:spacing w:line="0" w:lineRule="atLeast"/>
              <w:jc w:val="both"/>
              <w:rPr>
                <w:rFonts w:ascii="新細明體" w:hAnsi="新細明體" w:cs="Arial"/>
                <w:kern w:val="0"/>
                <w:bdr w:val="single" w:sz="4" w:space="0" w:color="auto"/>
              </w:rPr>
            </w:pPr>
            <w:r w:rsidRPr="00380589">
              <w:rPr>
                <w:rFonts w:ascii="新細明體" w:hAnsi="新細明體" w:cs="Arial" w:hint="eastAsia"/>
                <w:kern w:val="0"/>
                <w:bdr w:val="single" w:sz="4" w:space="0" w:color="auto"/>
              </w:rPr>
              <w:t>「真、禮、和」親和</w:t>
            </w:r>
          </w:p>
        </w:tc>
        <w:tc>
          <w:tcPr>
            <w:tcW w:w="6946" w:type="dxa"/>
            <w:shd w:val="clear" w:color="auto" w:fill="auto"/>
            <w:vAlign w:val="center"/>
          </w:tcPr>
          <w:p w14:paraId="6EA889F6"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「真、禮、和」快樂的奮鬥列車—</w:t>
            </w:r>
            <w:r w:rsidRPr="00380589">
              <w:rPr>
                <w:rFonts w:ascii="新細明體" w:hAnsi="新細明體"/>
              </w:rPr>
              <w:t>來說！</w:t>
            </w:r>
          </w:p>
          <w:p w14:paraId="52C18B44"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溫馨分享</w:t>
            </w:r>
            <w:r w:rsidRPr="00380589">
              <w:rPr>
                <w:rFonts w:ascii="新細明體" w:hAnsi="新細明體"/>
              </w:rPr>
              <w:t>修持心得</w:t>
            </w:r>
          </w:p>
        </w:tc>
        <w:tc>
          <w:tcPr>
            <w:tcW w:w="709" w:type="dxa"/>
            <w:shd w:val="clear" w:color="auto" w:fill="auto"/>
            <w:vAlign w:val="center"/>
          </w:tcPr>
          <w:p w14:paraId="660894EE" w14:textId="77777777" w:rsidR="00454102" w:rsidRPr="00380589" w:rsidRDefault="00454102" w:rsidP="008236A0">
            <w:pPr>
              <w:spacing w:line="0" w:lineRule="atLeast"/>
              <w:jc w:val="center"/>
            </w:pPr>
            <w:r w:rsidRPr="00380589">
              <w:rPr>
                <w:rFonts w:hint="eastAsia"/>
              </w:rPr>
              <w:t>059</w:t>
            </w:r>
          </w:p>
        </w:tc>
        <w:tc>
          <w:tcPr>
            <w:tcW w:w="3260" w:type="dxa"/>
            <w:shd w:val="clear" w:color="auto" w:fill="auto"/>
            <w:vAlign w:val="center"/>
          </w:tcPr>
          <w:p w14:paraId="72465782"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口述/蕭敏堅樞機使者</w:t>
            </w:r>
          </w:p>
          <w:p w14:paraId="0F980965" w14:textId="77777777" w:rsidR="00454102" w:rsidRPr="00380589" w:rsidRDefault="00454102" w:rsidP="008236A0">
            <w:pPr>
              <w:spacing w:line="0" w:lineRule="atLeast"/>
              <w:jc w:val="both"/>
              <w:rPr>
                <w:rFonts w:ascii="新細明體" w:hAnsi="新細明體" w:cs="TT35F3o00"/>
                <w:kern w:val="0"/>
              </w:rPr>
            </w:pPr>
            <w:r w:rsidRPr="00380589">
              <w:rPr>
                <w:rFonts w:ascii="新細明體" w:hAnsi="新細明體"/>
              </w:rPr>
              <w:t>整理/康凝書</w:t>
            </w:r>
          </w:p>
        </w:tc>
        <w:tc>
          <w:tcPr>
            <w:tcW w:w="425" w:type="dxa"/>
            <w:shd w:val="clear" w:color="auto" w:fill="auto"/>
            <w:vAlign w:val="center"/>
          </w:tcPr>
          <w:p w14:paraId="56AD2236" w14:textId="77777777" w:rsidR="00454102" w:rsidRPr="00380589" w:rsidRDefault="00454102" w:rsidP="008236A0">
            <w:pPr>
              <w:spacing w:line="0" w:lineRule="atLeast"/>
            </w:pPr>
          </w:p>
        </w:tc>
      </w:tr>
      <w:tr w:rsidR="00454102" w:rsidRPr="00380589" w14:paraId="7DCFEF0C" w14:textId="77777777" w:rsidTr="008236A0">
        <w:trPr>
          <w:trHeight w:val="487"/>
        </w:trPr>
        <w:tc>
          <w:tcPr>
            <w:tcW w:w="1403" w:type="dxa"/>
            <w:shd w:val="clear" w:color="auto" w:fill="auto"/>
            <w:vAlign w:val="center"/>
          </w:tcPr>
          <w:p w14:paraId="4ABD825C" w14:textId="77777777" w:rsidR="00454102" w:rsidRPr="00380589" w:rsidRDefault="00454102" w:rsidP="008236A0">
            <w:pPr>
              <w:spacing w:line="0" w:lineRule="atLeast"/>
            </w:pPr>
            <w:r w:rsidRPr="00380589">
              <w:rPr>
                <w:rFonts w:hint="eastAsia"/>
              </w:rPr>
              <w:lastRenderedPageBreak/>
              <w:t>2013/11/15</w:t>
            </w:r>
          </w:p>
        </w:tc>
        <w:tc>
          <w:tcPr>
            <w:tcW w:w="690" w:type="dxa"/>
            <w:shd w:val="clear" w:color="auto" w:fill="auto"/>
            <w:vAlign w:val="center"/>
          </w:tcPr>
          <w:p w14:paraId="633ECE80" w14:textId="77777777" w:rsidR="00454102" w:rsidRPr="00380589" w:rsidRDefault="00454102" w:rsidP="008236A0">
            <w:pPr>
              <w:spacing w:line="0" w:lineRule="atLeast"/>
            </w:pPr>
            <w:r w:rsidRPr="00380589">
              <w:rPr>
                <w:rFonts w:hint="eastAsia"/>
                <w:b/>
              </w:rPr>
              <w:t>356</w:t>
            </w:r>
          </w:p>
        </w:tc>
        <w:tc>
          <w:tcPr>
            <w:tcW w:w="1984" w:type="dxa"/>
            <w:shd w:val="clear" w:color="auto" w:fill="auto"/>
            <w:vAlign w:val="center"/>
          </w:tcPr>
          <w:p w14:paraId="7B84DE7C" w14:textId="77777777" w:rsidR="00454102" w:rsidRPr="00380589" w:rsidRDefault="00454102" w:rsidP="008236A0">
            <w:pPr>
              <w:autoSpaceDE w:val="0"/>
              <w:autoSpaceDN w:val="0"/>
              <w:adjustRightInd w:val="0"/>
              <w:spacing w:line="0" w:lineRule="atLeast"/>
              <w:jc w:val="both"/>
              <w:rPr>
                <w:rFonts w:ascii="新細明體" w:hAnsi="新細明體" w:cs="Arial"/>
                <w:kern w:val="0"/>
                <w:bdr w:val="single" w:sz="4" w:space="0" w:color="auto"/>
              </w:rPr>
            </w:pPr>
            <w:r w:rsidRPr="00380589">
              <w:rPr>
                <w:rFonts w:ascii="新細明體" w:hAnsi="新細明體" w:cs="Arial" w:hint="eastAsia"/>
                <w:kern w:val="0"/>
                <w:bdr w:val="single" w:sz="4" w:space="0" w:color="auto"/>
              </w:rPr>
              <w:t>東瀛弘教30載</w:t>
            </w:r>
          </w:p>
        </w:tc>
        <w:tc>
          <w:tcPr>
            <w:tcW w:w="6946" w:type="dxa"/>
            <w:shd w:val="clear" w:color="auto" w:fill="auto"/>
            <w:vAlign w:val="center"/>
          </w:tcPr>
          <w:p w14:paraId="33584105" w14:textId="77777777" w:rsidR="00454102" w:rsidRPr="00380589" w:rsidRDefault="00454102" w:rsidP="008236A0">
            <w:pPr>
              <w:spacing w:line="0" w:lineRule="atLeast"/>
              <w:jc w:val="center"/>
              <w:rPr>
                <w:rFonts w:ascii="新細明體" w:hAnsi="新細明體"/>
              </w:rPr>
            </w:pPr>
            <w:r>
              <w:rPr>
                <w:rFonts w:ascii="新細明體" w:hAnsi="新細明體" w:hint="eastAsia"/>
              </w:rPr>
              <w:t>刊頭----</w:t>
            </w:r>
            <w:r w:rsidRPr="00380589">
              <w:rPr>
                <w:rFonts w:ascii="新細明體" w:hAnsi="新細明體" w:hint="eastAsia"/>
              </w:rPr>
              <w:t>東瀛弘教30載紀實</w:t>
            </w:r>
          </w:p>
          <w:p w14:paraId="5BC32DF6" w14:textId="77777777" w:rsidR="00454102" w:rsidRPr="00380589" w:rsidRDefault="00454102" w:rsidP="008236A0">
            <w:pPr>
              <w:spacing w:line="0" w:lineRule="atLeast"/>
              <w:jc w:val="center"/>
              <w:rPr>
                <w:rFonts w:ascii="新細明體" w:hAnsi="新細明體"/>
                <w:color w:val="7030A0"/>
              </w:rPr>
            </w:pPr>
            <w:r w:rsidRPr="00380589">
              <w:rPr>
                <w:rFonts w:ascii="新細明體" w:hAnsi="新細明體" w:hint="eastAsia"/>
              </w:rPr>
              <w:t>（下）</w:t>
            </w:r>
          </w:p>
        </w:tc>
        <w:tc>
          <w:tcPr>
            <w:tcW w:w="709" w:type="dxa"/>
            <w:shd w:val="clear" w:color="auto" w:fill="auto"/>
            <w:vAlign w:val="center"/>
          </w:tcPr>
          <w:p w14:paraId="69C72BB4" w14:textId="77777777" w:rsidR="00454102" w:rsidRPr="00380589" w:rsidRDefault="00454102" w:rsidP="008236A0">
            <w:pPr>
              <w:spacing w:line="0" w:lineRule="atLeast"/>
              <w:jc w:val="center"/>
            </w:pPr>
            <w:r w:rsidRPr="00380589">
              <w:rPr>
                <w:rFonts w:hint="eastAsia"/>
              </w:rPr>
              <w:t>062</w:t>
            </w:r>
          </w:p>
        </w:tc>
        <w:tc>
          <w:tcPr>
            <w:tcW w:w="3260" w:type="dxa"/>
            <w:shd w:val="clear" w:color="auto" w:fill="auto"/>
            <w:vAlign w:val="center"/>
          </w:tcPr>
          <w:p w14:paraId="18E48377" w14:textId="77777777" w:rsidR="00454102" w:rsidRPr="00380589" w:rsidRDefault="00454102" w:rsidP="008236A0">
            <w:pPr>
              <w:autoSpaceDE w:val="0"/>
              <w:autoSpaceDN w:val="0"/>
              <w:adjustRightInd w:val="0"/>
              <w:spacing w:line="0" w:lineRule="atLeast"/>
              <w:jc w:val="both"/>
              <w:rPr>
                <w:rFonts w:ascii="新細明體" w:hAnsi="新細明體" w:cs="TT35F3o00"/>
                <w:kern w:val="0"/>
              </w:rPr>
            </w:pPr>
            <w:r w:rsidRPr="00380589">
              <w:rPr>
                <w:rFonts w:ascii="新細明體" w:hAnsi="新細明體" w:cs="TT35F3o00" w:hint="eastAsia"/>
                <w:kern w:val="0"/>
              </w:rPr>
              <w:t>編輯部</w:t>
            </w:r>
          </w:p>
        </w:tc>
        <w:tc>
          <w:tcPr>
            <w:tcW w:w="425" w:type="dxa"/>
            <w:shd w:val="clear" w:color="auto" w:fill="auto"/>
            <w:vAlign w:val="center"/>
          </w:tcPr>
          <w:p w14:paraId="1194355D" w14:textId="77777777" w:rsidR="00454102" w:rsidRPr="00380589" w:rsidRDefault="00454102" w:rsidP="008236A0">
            <w:pPr>
              <w:spacing w:line="0" w:lineRule="atLeast"/>
            </w:pPr>
          </w:p>
        </w:tc>
      </w:tr>
      <w:tr w:rsidR="00454102" w:rsidRPr="00380589" w14:paraId="7A496FBD" w14:textId="77777777" w:rsidTr="008236A0">
        <w:trPr>
          <w:trHeight w:val="487"/>
        </w:trPr>
        <w:tc>
          <w:tcPr>
            <w:tcW w:w="1403" w:type="dxa"/>
            <w:shd w:val="clear" w:color="auto" w:fill="auto"/>
            <w:vAlign w:val="center"/>
          </w:tcPr>
          <w:p w14:paraId="2D129D64" w14:textId="77777777" w:rsidR="00454102" w:rsidRPr="00380589" w:rsidRDefault="00454102" w:rsidP="008236A0">
            <w:pPr>
              <w:spacing w:line="0" w:lineRule="atLeast"/>
            </w:pPr>
            <w:r w:rsidRPr="00380589">
              <w:rPr>
                <w:rFonts w:hint="eastAsia"/>
              </w:rPr>
              <w:t>2013/11/15</w:t>
            </w:r>
          </w:p>
        </w:tc>
        <w:tc>
          <w:tcPr>
            <w:tcW w:w="690" w:type="dxa"/>
            <w:shd w:val="clear" w:color="auto" w:fill="auto"/>
            <w:vAlign w:val="center"/>
          </w:tcPr>
          <w:p w14:paraId="3E2CCCE3" w14:textId="77777777" w:rsidR="00454102" w:rsidRPr="00380589" w:rsidRDefault="00454102" w:rsidP="008236A0">
            <w:pPr>
              <w:spacing w:line="0" w:lineRule="atLeast"/>
            </w:pPr>
            <w:r w:rsidRPr="00380589">
              <w:rPr>
                <w:rFonts w:hint="eastAsia"/>
                <w:b/>
              </w:rPr>
              <w:t>356</w:t>
            </w:r>
          </w:p>
        </w:tc>
        <w:tc>
          <w:tcPr>
            <w:tcW w:w="1984" w:type="dxa"/>
            <w:shd w:val="clear" w:color="auto" w:fill="auto"/>
            <w:vAlign w:val="center"/>
          </w:tcPr>
          <w:p w14:paraId="57BCE5D9" w14:textId="77777777" w:rsidR="00454102" w:rsidRPr="00380589" w:rsidRDefault="00454102" w:rsidP="008236A0">
            <w:pPr>
              <w:autoSpaceDE w:val="0"/>
              <w:autoSpaceDN w:val="0"/>
              <w:adjustRightInd w:val="0"/>
              <w:spacing w:line="0" w:lineRule="atLeast"/>
              <w:jc w:val="both"/>
              <w:rPr>
                <w:rFonts w:ascii="新細明體" w:hAnsi="新細明體" w:cs="Arial"/>
                <w:kern w:val="0"/>
                <w:bdr w:val="single" w:sz="4" w:space="0" w:color="auto"/>
              </w:rPr>
            </w:pPr>
            <w:r w:rsidRPr="00380589">
              <w:rPr>
                <w:rFonts w:ascii="新細明體" w:hAnsi="新細明體" w:cs="Arial" w:hint="eastAsia"/>
                <w:kern w:val="0"/>
                <w:bdr w:val="single" w:sz="4" w:space="0" w:color="auto"/>
              </w:rPr>
              <w:t>東瀛弘教30載</w:t>
            </w:r>
          </w:p>
        </w:tc>
        <w:tc>
          <w:tcPr>
            <w:tcW w:w="6946" w:type="dxa"/>
            <w:shd w:val="clear" w:color="auto" w:fill="auto"/>
            <w:vAlign w:val="center"/>
          </w:tcPr>
          <w:p w14:paraId="04CA9751"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日本國設立救劫弘教灘頭堡最</w:t>
            </w:r>
            <w:r w:rsidRPr="00380589">
              <w:rPr>
                <w:rFonts w:ascii="新細明體" w:hAnsi="新細明體"/>
              </w:rPr>
              <w:t>早</w:t>
            </w:r>
            <w:r w:rsidRPr="00380589">
              <w:rPr>
                <w:rFonts w:ascii="新細明體" w:hAnsi="新細明體" w:hint="eastAsia"/>
              </w:rPr>
              <w:t>功臣~</w:t>
            </w:r>
          </w:p>
          <w:p w14:paraId="6B1BBDF6"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藤岡光忠樞機使者</w:t>
            </w:r>
          </w:p>
        </w:tc>
        <w:tc>
          <w:tcPr>
            <w:tcW w:w="709" w:type="dxa"/>
            <w:shd w:val="clear" w:color="auto" w:fill="auto"/>
            <w:vAlign w:val="center"/>
          </w:tcPr>
          <w:p w14:paraId="225387C5" w14:textId="77777777" w:rsidR="00454102" w:rsidRPr="00380589" w:rsidRDefault="00454102" w:rsidP="008236A0">
            <w:pPr>
              <w:spacing w:line="0" w:lineRule="atLeast"/>
              <w:jc w:val="center"/>
            </w:pPr>
            <w:r w:rsidRPr="00380589">
              <w:rPr>
                <w:rFonts w:hint="eastAsia"/>
              </w:rPr>
              <w:t>063</w:t>
            </w:r>
          </w:p>
        </w:tc>
        <w:tc>
          <w:tcPr>
            <w:tcW w:w="3260" w:type="dxa"/>
            <w:shd w:val="clear" w:color="auto" w:fill="auto"/>
            <w:vAlign w:val="center"/>
          </w:tcPr>
          <w:p w14:paraId="798C5EB7"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資料來源/教史委員會</w:t>
            </w:r>
          </w:p>
          <w:p w14:paraId="191A7DA1" w14:textId="77777777" w:rsidR="00454102" w:rsidRPr="00380589" w:rsidRDefault="00454102" w:rsidP="008236A0">
            <w:pPr>
              <w:adjustRightInd w:val="0"/>
              <w:spacing w:line="0" w:lineRule="atLeast"/>
              <w:jc w:val="both"/>
              <w:rPr>
                <w:rFonts w:ascii="新細明體" w:hAnsi="新細明體"/>
              </w:rPr>
            </w:pPr>
          </w:p>
        </w:tc>
        <w:tc>
          <w:tcPr>
            <w:tcW w:w="425" w:type="dxa"/>
            <w:shd w:val="clear" w:color="auto" w:fill="auto"/>
            <w:vAlign w:val="center"/>
          </w:tcPr>
          <w:p w14:paraId="285259BD" w14:textId="77777777" w:rsidR="00454102" w:rsidRPr="00380589" w:rsidRDefault="00454102" w:rsidP="008236A0">
            <w:pPr>
              <w:spacing w:line="0" w:lineRule="atLeast"/>
            </w:pPr>
          </w:p>
        </w:tc>
      </w:tr>
      <w:tr w:rsidR="00454102" w:rsidRPr="00380589" w14:paraId="16893AA5" w14:textId="77777777" w:rsidTr="008236A0">
        <w:trPr>
          <w:trHeight w:val="487"/>
        </w:trPr>
        <w:tc>
          <w:tcPr>
            <w:tcW w:w="1403" w:type="dxa"/>
            <w:shd w:val="clear" w:color="auto" w:fill="auto"/>
            <w:vAlign w:val="center"/>
          </w:tcPr>
          <w:p w14:paraId="6E509BD2" w14:textId="77777777" w:rsidR="00454102" w:rsidRPr="00380589" w:rsidRDefault="00454102" w:rsidP="008236A0">
            <w:pPr>
              <w:spacing w:line="0" w:lineRule="atLeast"/>
            </w:pPr>
            <w:r w:rsidRPr="00380589">
              <w:rPr>
                <w:rFonts w:hint="eastAsia"/>
              </w:rPr>
              <w:t>2013/11/15</w:t>
            </w:r>
          </w:p>
        </w:tc>
        <w:tc>
          <w:tcPr>
            <w:tcW w:w="690" w:type="dxa"/>
            <w:shd w:val="clear" w:color="auto" w:fill="auto"/>
            <w:vAlign w:val="center"/>
          </w:tcPr>
          <w:p w14:paraId="2576B25D" w14:textId="77777777" w:rsidR="00454102" w:rsidRPr="00380589" w:rsidRDefault="00454102" w:rsidP="008236A0">
            <w:pPr>
              <w:spacing w:line="0" w:lineRule="atLeast"/>
            </w:pPr>
            <w:r w:rsidRPr="00380589">
              <w:rPr>
                <w:rFonts w:hint="eastAsia"/>
                <w:b/>
              </w:rPr>
              <w:t>356</w:t>
            </w:r>
          </w:p>
        </w:tc>
        <w:tc>
          <w:tcPr>
            <w:tcW w:w="1984" w:type="dxa"/>
            <w:shd w:val="clear" w:color="auto" w:fill="auto"/>
            <w:vAlign w:val="center"/>
          </w:tcPr>
          <w:p w14:paraId="55A562FD" w14:textId="77777777" w:rsidR="00454102" w:rsidRPr="00380589" w:rsidRDefault="00454102" w:rsidP="008236A0">
            <w:pPr>
              <w:autoSpaceDE w:val="0"/>
              <w:autoSpaceDN w:val="0"/>
              <w:adjustRightInd w:val="0"/>
              <w:spacing w:line="0" w:lineRule="atLeast"/>
              <w:jc w:val="both"/>
              <w:rPr>
                <w:rFonts w:ascii="新細明體" w:hAnsi="新細明體" w:cs="Arial"/>
                <w:kern w:val="0"/>
                <w:bdr w:val="single" w:sz="4" w:space="0" w:color="auto"/>
              </w:rPr>
            </w:pPr>
            <w:r w:rsidRPr="00380589">
              <w:rPr>
                <w:rFonts w:ascii="新細明體" w:hAnsi="新細明體" w:cs="Arial" w:hint="eastAsia"/>
                <w:kern w:val="0"/>
                <w:bdr w:val="single" w:sz="4" w:space="0" w:color="auto"/>
              </w:rPr>
              <w:t>東瀛弘教30載</w:t>
            </w:r>
          </w:p>
        </w:tc>
        <w:tc>
          <w:tcPr>
            <w:tcW w:w="6946" w:type="dxa"/>
            <w:shd w:val="clear" w:color="auto" w:fill="auto"/>
            <w:vAlign w:val="center"/>
          </w:tcPr>
          <w:p w14:paraId="44D36F82"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創建日本東京都宗教法人源起</w:t>
            </w:r>
          </w:p>
        </w:tc>
        <w:tc>
          <w:tcPr>
            <w:tcW w:w="709" w:type="dxa"/>
            <w:shd w:val="clear" w:color="auto" w:fill="auto"/>
            <w:vAlign w:val="center"/>
          </w:tcPr>
          <w:p w14:paraId="7E69A1C5" w14:textId="77777777" w:rsidR="00454102" w:rsidRPr="00380589" w:rsidRDefault="00454102" w:rsidP="008236A0">
            <w:pPr>
              <w:spacing w:line="0" w:lineRule="atLeast"/>
              <w:jc w:val="center"/>
            </w:pPr>
            <w:r w:rsidRPr="00380589">
              <w:rPr>
                <w:rFonts w:hint="eastAsia"/>
              </w:rPr>
              <w:t>067</w:t>
            </w:r>
          </w:p>
        </w:tc>
        <w:tc>
          <w:tcPr>
            <w:tcW w:w="3260" w:type="dxa"/>
            <w:shd w:val="clear" w:color="auto" w:fill="auto"/>
            <w:vAlign w:val="center"/>
          </w:tcPr>
          <w:p w14:paraId="356FF0B6" w14:textId="77777777" w:rsidR="00454102" w:rsidRPr="00380589" w:rsidRDefault="00454102" w:rsidP="008236A0">
            <w:pPr>
              <w:pStyle w:val="af5"/>
              <w:kinsoku w:val="0"/>
              <w:overflowPunct w:val="0"/>
              <w:autoSpaceDE w:val="0"/>
              <w:autoSpaceDN w:val="0"/>
              <w:snapToGrid w:val="0"/>
              <w:spacing w:line="0" w:lineRule="atLeast"/>
              <w:ind w:right="300"/>
              <w:jc w:val="both"/>
              <w:rPr>
                <w:rFonts w:ascii="新細明體" w:eastAsia="新細明體" w:hAnsi="新細明體"/>
                <w:szCs w:val="24"/>
              </w:rPr>
            </w:pPr>
            <w:r w:rsidRPr="00380589">
              <w:rPr>
                <w:rFonts w:ascii="新細明體" w:eastAsia="新細明體" w:hAnsi="新細明體" w:hint="eastAsia"/>
                <w:snapToGrid w:val="0"/>
                <w:kern w:val="0"/>
                <w:szCs w:val="24"/>
              </w:rPr>
              <w:t>編輯部</w:t>
            </w:r>
          </w:p>
        </w:tc>
        <w:tc>
          <w:tcPr>
            <w:tcW w:w="425" w:type="dxa"/>
            <w:shd w:val="clear" w:color="auto" w:fill="auto"/>
            <w:vAlign w:val="center"/>
          </w:tcPr>
          <w:p w14:paraId="2272508F" w14:textId="77777777" w:rsidR="00454102" w:rsidRPr="00380589" w:rsidRDefault="00454102" w:rsidP="008236A0">
            <w:pPr>
              <w:spacing w:line="0" w:lineRule="atLeast"/>
            </w:pPr>
          </w:p>
        </w:tc>
      </w:tr>
      <w:tr w:rsidR="00454102" w:rsidRPr="00380589" w14:paraId="728E3B1B" w14:textId="77777777" w:rsidTr="008236A0">
        <w:trPr>
          <w:trHeight w:val="487"/>
        </w:trPr>
        <w:tc>
          <w:tcPr>
            <w:tcW w:w="1403" w:type="dxa"/>
            <w:shd w:val="clear" w:color="auto" w:fill="auto"/>
            <w:vAlign w:val="center"/>
          </w:tcPr>
          <w:p w14:paraId="299B845D" w14:textId="77777777" w:rsidR="00454102" w:rsidRPr="00380589" w:rsidRDefault="00454102" w:rsidP="008236A0">
            <w:pPr>
              <w:spacing w:line="0" w:lineRule="atLeast"/>
            </w:pPr>
            <w:r w:rsidRPr="00380589">
              <w:rPr>
                <w:rFonts w:hint="eastAsia"/>
              </w:rPr>
              <w:t>2013/11/15</w:t>
            </w:r>
          </w:p>
        </w:tc>
        <w:tc>
          <w:tcPr>
            <w:tcW w:w="690" w:type="dxa"/>
            <w:shd w:val="clear" w:color="auto" w:fill="auto"/>
            <w:vAlign w:val="center"/>
          </w:tcPr>
          <w:p w14:paraId="4E31B502" w14:textId="77777777" w:rsidR="00454102" w:rsidRPr="00380589" w:rsidRDefault="00454102" w:rsidP="008236A0">
            <w:pPr>
              <w:spacing w:line="0" w:lineRule="atLeast"/>
            </w:pPr>
            <w:r w:rsidRPr="00380589">
              <w:rPr>
                <w:rFonts w:hint="eastAsia"/>
                <w:b/>
              </w:rPr>
              <w:t>356</w:t>
            </w:r>
          </w:p>
        </w:tc>
        <w:tc>
          <w:tcPr>
            <w:tcW w:w="1984" w:type="dxa"/>
            <w:shd w:val="clear" w:color="auto" w:fill="auto"/>
            <w:vAlign w:val="center"/>
          </w:tcPr>
          <w:p w14:paraId="63F9E3AB" w14:textId="77777777" w:rsidR="00454102" w:rsidRPr="00380589" w:rsidRDefault="00454102" w:rsidP="008236A0">
            <w:pPr>
              <w:autoSpaceDE w:val="0"/>
              <w:autoSpaceDN w:val="0"/>
              <w:adjustRightInd w:val="0"/>
              <w:spacing w:line="0" w:lineRule="atLeast"/>
              <w:jc w:val="both"/>
              <w:rPr>
                <w:rFonts w:ascii="新細明體" w:hAnsi="新細明體" w:cs="Arial"/>
                <w:kern w:val="0"/>
                <w:bdr w:val="single" w:sz="4" w:space="0" w:color="auto"/>
              </w:rPr>
            </w:pPr>
            <w:r w:rsidRPr="00380589">
              <w:rPr>
                <w:rFonts w:ascii="新細明體" w:hAnsi="新細明體" w:cs="Arial" w:hint="eastAsia"/>
                <w:kern w:val="0"/>
                <w:bdr w:val="single" w:sz="4" w:space="0" w:color="auto"/>
              </w:rPr>
              <w:t>東瀛弘教30載</w:t>
            </w:r>
          </w:p>
        </w:tc>
        <w:tc>
          <w:tcPr>
            <w:tcW w:w="6946" w:type="dxa"/>
            <w:shd w:val="clear" w:color="auto" w:fill="auto"/>
            <w:vAlign w:val="center"/>
          </w:tcPr>
          <w:p w14:paraId="049FFE14"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救劫弘教30載聲聲懇切告白永垂青史</w:t>
            </w:r>
          </w:p>
        </w:tc>
        <w:tc>
          <w:tcPr>
            <w:tcW w:w="709" w:type="dxa"/>
            <w:shd w:val="clear" w:color="auto" w:fill="auto"/>
            <w:vAlign w:val="center"/>
          </w:tcPr>
          <w:p w14:paraId="08E2E869" w14:textId="77777777" w:rsidR="00454102" w:rsidRPr="00380589" w:rsidRDefault="00454102" w:rsidP="008236A0">
            <w:pPr>
              <w:spacing w:line="0" w:lineRule="atLeast"/>
              <w:jc w:val="center"/>
            </w:pPr>
            <w:r w:rsidRPr="00380589">
              <w:rPr>
                <w:rFonts w:hint="eastAsia"/>
              </w:rPr>
              <w:t>069</w:t>
            </w:r>
          </w:p>
        </w:tc>
        <w:tc>
          <w:tcPr>
            <w:tcW w:w="3260" w:type="dxa"/>
            <w:shd w:val="clear" w:color="auto" w:fill="auto"/>
            <w:vAlign w:val="center"/>
          </w:tcPr>
          <w:p w14:paraId="03FABEE4" w14:textId="77777777" w:rsidR="00454102" w:rsidRPr="00380589" w:rsidRDefault="00454102" w:rsidP="008236A0">
            <w:pPr>
              <w:spacing w:line="0" w:lineRule="atLeast"/>
              <w:jc w:val="both"/>
              <w:rPr>
                <w:rFonts w:ascii="新細明體" w:hAnsi="新細明體"/>
                <w:snapToGrid w:val="0"/>
                <w:kern w:val="0"/>
              </w:rPr>
            </w:pPr>
            <w:r w:rsidRPr="00380589">
              <w:rPr>
                <w:rFonts w:ascii="新細明體" w:hAnsi="新細明體" w:hint="eastAsia"/>
              </w:rPr>
              <w:t>資料提供/教史委員會</w:t>
            </w:r>
          </w:p>
        </w:tc>
        <w:tc>
          <w:tcPr>
            <w:tcW w:w="425" w:type="dxa"/>
            <w:shd w:val="clear" w:color="auto" w:fill="auto"/>
            <w:vAlign w:val="center"/>
          </w:tcPr>
          <w:p w14:paraId="4579F3E4" w14:textId="77777777" w:rsidR="00454102" w:rsidRPr="00380589" w:rsidRDefault="00454102" w:rsidP="008236A0">
            <w:pPr>
              <w:spacing w:line="0" w:lineRule="atLeast"/>
            </w:pPr>
          </w:p>
        </w:tc>
      </w:tr>
      <w:tr w:rsidR="00454102" w:rsidRPr="00380589" w14:paraId="5C42D595" w14:textId="77777777" w:rsidTr="008236A0">
        <w:trPr>
          <w:trHeight w:val="487"/>
        </w:trPr>
        <w:tc>
          <w:tcPr>
            <w:tcW w:w="1403" w:type="dxa"/>
            <w:shd w:val="clear" w:color="auto" w:fill="auto"/>
            <w:vAlign w:val="center"/>
          </w:tcPr>
          <w:p w14:paraId="557E6D5F" w14:textId="77777777" w:rsidR="00454102" w:rsidRPr="00380589" w:rsidRDefault="00454102" w:rsidP="008236A0">
            <w:pPr>
              <w:spacing w:line="0" w:lineRule="atLeast"/>
            </w:pPr>
            <w:r w:rsidRPr="00380589">
              <w:rPr>
                <w:rFonts w:hint="eastAsia"/>
              </w:rPr>
              <w:t>2013/11/15</w:t>
            </w:r>
          </w:p>
        </w:tc>
        <w:tc>
          <w:tcPr>
            <w:tcW w:w="690" w:type="dxa"/>
            <w:shd w:val="clear" w:color="auto" w:fill="auto"/>
            <w:vAlign w:val="center"/>
          </w:tcPr>
          <w:p w14:paraId="6E36CB5F" w14:textId="77777777" w:rsidR="00454102" w:rsidRPr="00380589" w:rsidRDefault="00454102" w:rsidP="008236A0">
            <w:pPr>
              <w:spacing w:line="0" w:lineRule="atLeast"/>
            </w:pPr>
            <w:r w:rsidRPr="00380589">
              <w:rPr>
                <w:rFonts w:hint="eastAsia"/>
                <w:b/>
              </w:rPr>
              <w:t>356</w:t>
            </w:r>
          </w:p>
        </w:tc>
        <w:tc>
          <w:tcPr>
            <w:tcW w:w="1984" w:type="dxa"/>
            <w:shd w:val="clear" w:color="auto" w:fill="auto"/>
            <w:vAlign w:val="center"/>
          </w:tcPr>
          <w:p w14:paraId="4724F100" w14:textId="77777777" w:rsidR="00454102" w:rsidRPr="00380589" w:rsidRDefault="00454102" w:rsidP="008236A0">
            <w:pPr>
              <w:autoSpaceDE w:val="0"/>
              <w:autoSpaceDN w:val="0"/>
              <w:adjustRightInd w:val="0"/>
              <w:spacing w:line="0" w:lineRule="atLeast"/>
              <w:jc w:val="both"/>
              <w:rPr>
                <w:rFonts w:ascii="新細明體" w:hAnsi="新細明體" w:cs="Arial"/>
                <w:kern w:val="0"/>
                <w:bdr w:val="single" w:sz="4" w:space="0" w:color="auto"/>
              </w:rPr>
            </w:pPr>
            <w:r w:rsidRPr="00380589">
              <w:rPr>
                <w:rFonts w:ascii="新細明體" w:hAnsi="新細明體" w:cs="Arial" w:hint="eastAsia"/>
                <w:kern w:val="0"/>
                <w:bdr w:val="single" w:sz="4" w:space="0" w:color="auto"/>
              </w:rPr>
              <w:t>東瀛弘教30載</w:t>
            </w:r>
          </w:p>
        </w:tc>
        <w:tc>
          <w:tcPr>
            <w:tcW w:w="6946" w:type="dxa"/>
            <w:shd w:val="clear" w:color="auto" w:fill="auto"/>
            <w:vAlign w:val="center"/>
          </w:tcPr>
          <w:p w14:paraId="6F3E5FA5"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日本國教區</w:t>
            </w:r>
            <w:r w:rsidRPr="00380589">
              <w:rPr>
                <w:rFonts w:ascii="新細明體" w:hAnsi="新細明體"/>
              </w:rPr>
              <w:t>現有與籌備教院</w:t>
            </w:r>
            <w:r w:rsidRPr="00380589">
              <w:rPr>
                <w:rFonts w:ascii="新細明體" w:hAnsi="新細明體" w:hint="eastAsia"/>
              </w:rPr>
              <w:t>一覽表</w:t>
            </w:r>
          </w:p>
        </w:tc>
        <w:tc>
          <w:tcPr>
            <w:tcW w:w="709" w:type="dxa"/>
            <w:shd w:val="clear" w:color="auto" w:fill="auto"/>
            <w:vAlign w:val="center"/>
          </w:tcPr>
          <w:p w14:paraId="46E82431" w14:textId="77777777" w:rsidR="00454102" w:rsidRPr="00380589" w:rsidRDefault="00454102" w:rsidP="008236A0">
            <w:pPr>
              <w:spacing w:line="0" w:lineRule="atLeast"/>
              <w:jc w:val="center"/>
            </w:pPr>
            <w:r w:rsidRPr="00380589">
              <w:rPr>
                <w:rFonts w:hint="eastAsia"/>
              </w:rPr>
              <w:t>077</w:t>
            </w:r>
          </w:p>
        </w:tc>
        <w:tc>
          <w:tcPr>
            <w:tcW w:w="3260" w:type="dxa"/>
            <w:shd w:val="clear" w:color="auto" w:fill="auto"/>
            <w:vAlign w:val="center"/>
          </w:tcPr>
          <w:p w14:paraId="52C15154" w14:textId="77777777" w:rsidR="00454102" w:rsidRPr="00380589" w:rsidRDefault="00454102" w:rsidP="008236A0">
            <w:pPr>
              <w:spacing w:line="0" w:lineRule="atLeast"/>
              <w:jc w:val="both"/>
              <w:rPr>
                <w:rFonts w:ascii="新細明體" w:hAnsi="新細明體"/>
                <w:snapToGrid w:val="0"/>
                <w:kern w:val="0"/>
              </w:rPr>
            </w:pPr>
            <w:r w:rsidRPr="00380589">
              <w:rPr>
                <w:rFonts w:ascii="新細明體" w:hAnsi="新細明體" w:hint="eastAsia"/>
              </w:rPr>
              <w:t>資料提供/</w:t>
            </w:r>
            <w:r w:rsidRPr="00380589">
              <w:rPr>
                <w:rFonts w:ascii="新細明體" w:hAnsi="新細明體"/>
              </w:rPr>
              <w:t>日本國教區公署</w:t>
            </w:r>
          </w:p>
        </w:tc>
        <w:tc>
          <w:tcPr>
            <w:tcW w:w="425" w:type="dxa"/>
            <w:shd w:val="clear" w:color="auto" w:fill="auto"/>
            <w:vAlign w:val="center"/>
          </w:tcPr>
          <w:p w14:paraId="5D59E213" w14:textId="77777777" w:rsidR="00454102" w:rsidRPr="00380589" w:rsidRDefault="00454102" w:rsidP="008236A0">
            <w:pPr>
              <w:spacing w:line="0" w:lineRule="atLeast"/>
            </w:pPr>
          </w:p>
        </w:tc>
      </w:tr>
      <w:tr w:rsidR="00454102" w:rsidRPr="00380589" w14:paraId="5AE64250" w14:textId="77777777" w:rsidTr="008236A0">
        <w:trPr>
          <w:trHeight w:val="487"/>
        </w:trPr>
        <w:tc>
          <w:tcPr>
            <w:tcW w:w="1403" w:type="dxa"/>
            <w:shd w:val="clear" w:color="auto" w:fill="auto"/>
            <w:vAlign w:val="center"/>
          </w:tcPr>
          <w:p w14:paraId="0B089770" w14:textId="77777777" w:rsidR="00454102" w:rsidRPr="00380589" w:rsidRDefault="00454102" w:rsidP="008236A0">
            <w:pPr>
              <w:spacing w:line="0" w:lineRule="atLeast"/>
            </w:pPr>
            <w:r w:rsidRPr="00380589">
              <w:rPr>
                <w:rFonts w:hint="eastAsia"/>
              </w:rPr>
              <w:t>2013/11/15</w:t>
            </w:r>
          </w:p>
        </w:tc>
        <w:tc>
          <w:tcPr>
            <w:tcW w:w="690" w:type="dxa"/>
            <w:shd w:val="clear" w:color="auto" w:fill="auto"/>
            <w:vAlign w:val="center"/>
          </w:tcPr>
          <w:p w14:paraId="63A66326" w14:textId="77777777" w:rsidR="00454102" w:rsidRPr="00380589" w:rsidRDefault="00454102" w:rsidP="008236A0">
            <w:pPr>
              <w:spacing w:line="0" w:lineRule="atLeast"/>
            </w:pPr>
            <w:r w:rsidRPr="00380589">
              <w:rPr>
                <w:rFonts w:hint="eastAsia"/>
                <w:b/>
              </w:rPr>
              <w:t>356</w:t>
            </w:r>
          </w:p>
        </w:tc>
        <w:tc>
          <w:tcPr>
            <w:tcW w:w="1984" w:type="dxa"/>
            <w:shd w:val="clear" w:color="auto" w:fill="auto"/>
            <w:vAlign w:val="center"/>
          </w:tcPr>
          <w:p w14:paraId="0136A33E" w14:textId="77777777" w:rsidR="00454102" w:rsidRPr="00380589" w:rsidRDefault="00454102" w:rsidP="008236A0">
            <w:pPr>
              <w:autoSpaceDE w:val="0"/>
              <w:autoSpaceDN w:val="0"/>
              <w:adjustRightInd w:val="0"/>
              <w:spacing w:line="0" w:lineRule="atLeast"/>
              <w:jc w:val="both"/>
              <w:rPr>
                <w:rFonts w:ascii="新細明體" w:hAnsi="新細明體" w:cs="Arial"/>
                <w:kern w:val="0"/>
                <w:bdr w:val="single" w:sz="4" w:space="0" w:color="auto"/>
              </w:rPr>
            </w:pPr>
            <w:r w:rsidRPr="00380589">
              <w:rPr>
                <w:rFonts w:ascii="新細明體" w:hAnsi="新細明體" w:cs="Arial"/>
                <w:kern w:val="0"/>
                <w:bdr w:val="single" w:sz="4" w:space="0" w:color="auto"/>
              </w:rPr>
              <w:t>東瀛弘教30載</w:t>
            </w:r>
          </w:p>
        </w:tc>
        <w:tc>
          <w:tcPr>
            <w:tcW w:w="6946" w:type="dxa"/>
            <w:shd w:val="clear" w:color="auto" w:fill="auto"/>
            <w:vAlign w:val="center"/>
          </w:tcPr>
          <w:p w14:paraId="28212D5C"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日本國</w:t>
            </w:r>
            <w:r w:rsidRPr="00380589">
              <w:rPr>
                <w:rFonts w:ascii="新細明體" w:hAnsi="新細明體"/>
              </w:rPr>
              <w:t>現有教院</w:t>
            </w:r>
            <w:r w:rsidRPr="00380589">
              <w:rPr>
                <w:rFonts w:ascii="新細明體" w:hAnsi="新細明體" w:hint="eastAsia"/>
              </w:rPr>
              <w:t>興建史</w:t>
            </w:r>
          </w:p>
        </w:tc>
        <w:tc>
          <w:tcPr>
            <w:tcW w:w="709" w:type="dxa"/>
            <w:shd w:val="clear" w:color="auto" w:fill="auto"/>
            <w:vAlign w:val="center"/>
          </w:tcPr>
          <w:p w14:paraId="1BD5DFDE" w14:textId="77777777" w:rsidR="00454102" w:rsidRPr="00380589" w:rsidRDefault="00454102" w:rsidP="008236A0">
            <w:pPr>
              <w:spacing w:line="0" w:lineRule="atLeast"/>
              <w:jc w:val="center"/>
            </w:pPr>
            <w:r w:rsidRPr="00380589">
              <w:rPr>
                <w:rFonts w:hint="eastAsia"/>
              </w:rPr>
              <w:t>078</w:t>
            </w:r>
          </w:p>
        </w:tc>
        <w:tc>
          <w:tcPr>
            <w:tcW w:w="3260" w:type="dxa"/>
            <w:shd w:val="clear" w:color="auto" w:fill="auto"/>
            <w:vAlign w:val="center"/>
          </w:tcPr>
          <w:p w14:paraId="76FA0486" w14:textId="77777777" w:rsidR="00454102" w:rsidRPr="00380589" w:rsidRDefault="00454102" w:rsidP="008236A0">
            <w:pPr>
              <w:pStyle w:val="af5"/>
              <w:kinsoku w:val="0"/>
              <w:overflowPunct w:val="0"/>
              <w:autoSpaceDE w:val="0"/>
              <w:autoSpaceDN w:val="0"/>
              <w:snapToGrid w:val="0"/>
              <w:spacing w:line="0" w:lineRule="atLeast"/>
              <w:ind w:right="300"/>
              <w:jc w:val="both"/>
              <w:rPr>
                <w:rFonts w:ascii="新細明體" w:eastAsia="新細明體" w:hAnsi="新細明體"/>
                <w:szCs w:val="24"/>
              </w:rPr>
            </w:pPr>
            <w:r w:rsidRPr="00380589">
              <w:rPr>
                <w:rFonts w:ascii="新細明體" w:hAnsi="新細明體" w:hint="eastAsia"/>
                <w:szCs w:val="24"/>
              </w:rPr>
              <w:t>資料提供</w:t>
            </w:r>
            <w:r w:rsidRPr="00380589">
              <w:rPr>
                <w:rFonts w:ascii="新細明體" w:hAnsi="新細明體" w:hint="eastAsia"/>
                <w:szCs w:val="24"/>
              </w:rPr>
              <w:t>/</w:t>
            </w:r>
            <w:r w:rsidRPr="00380589">
              <w:rPr>
                <w:rFonts w:ascii="新細明體" w:hAnsi="新細明體"/>
                <w:szCs w:val="24"/>
              </w:rPr>
              <w:t>日本國教區公署</w:t>
            </w:r>
          </w:p>
        </w:tc>
        <w:tc>
          <w:tcPr>
            <w:tcW w:w="425" w:type="dxa"/>
            <w:shd w:val="clear" w:color="auto" w:fill="auto"/>
            <w:vAlign w:val="center"/>
          </w:tcPr>
          <w:p w14:paraId="708C8C10" w14:textId="77777777" w:rsidR="00454102" w:rsidRPr="00380589" w:rsidRDefault="00454102" w:rsidP="008236A0">
            <w:pPr>
              <w:spacing w:line="0" w:lineRule="atLeast"/>
            </w:pPr>
          </w:p>
        </w:tc>
      </w:tr>
      <w:tr w:rsidR="00454102" w:rsidRPr="00380589" w14:paraId="7C74ED0D" w14:textId="77777777" w:rsidTr="008236A0">
        <w:trPr>
          <w:trHeight w:val="487"/>
        </w:trPr>
        <w:tc>
          <w:tcPr>
            <w:tcW w:w="1403" w:type="dxa"/>
            <w:shd w:val="clear" w:color="auto" w:fill="auto"/>
            <w:vAlign w:val="center"/>
          </w:tcPr>
          <w:p w14:paraId="4E8AE4AF" w14:textId="77777777" w:rsidR="00454102" w:rsidRPr="00380589" w:rsidRDefault="00454102" w:rsidP="008236A0">
            <w:pPr>
              <w:spacing w:line="0" w:lineRule="atLeast"/>
            </w:pPr>
            <w:r w:rsidRPr="00380589">
              <w:rPr>
                <w:rFonts w:hint="eastAsia"/>
              </w:rPr>
              <w:t>2013/11/15</w:t>
            </w:r>
          </w:p>
        </w:tc>
        <w:tc>
          <w:tcPr>
            <w:tcW w:w="690" w:type="dxa"/>
            <w:shd w:val="clear" w:color="auto" w:fill="auto"/>
            <w:vAlign w:val="center"/>
          </w:tcPr>
          <w:p w14:paraId="4173DD73" w14:textId="77777777" w:rsidR="00454102" w:rsidRPr="00380589" w:rsidRDefault="00454102" w:rsidP="008236A0">
            <w:pPr>
              <w:spacing w:line="0" w:lineRule="atLeast"/>
            </w:pPr>
            <w:r w:rsidRPr="00380589">
              <w:rPr>
                <w:rFonts w:hint="eastAsia"/>
                <w:b/>
              </w:rPr>
              <w:t>356</w:t>
            </w:r>
          </w:p>
        </w:tc>
        <w:tc>
          <w:tcPr>
            <w:tcW w:w="1984" w:type="dxa"/>
            <w:shd w:val="clear" w:color="auto" w:fill="auto"/>
            <w:vAlign w:val="center"/>
          </w:tcPr>
          <w:p w14:paraId="15035062" w14:textId="77777777" w:rsidR="00454102" w:rsidRPr="00380589" w:rsidRDefault="00454102" w:rsidP="008236A0">
            <w:pPr>
              <w:autoSpaceDE w:val="0"/>
              <w:autoSpaceDN w:val="0"/>
              <w:adjustRightInd w:val="0"/>
              <w:spacing w:line="0" w:lineRule="atLeast"/>
              <w:jc w:val="both"/>
              <w:rPr>
                <w:rFonts w:ascii="新細明體" w:hAnsi="新細明體" w:cs="Arial"/>
                <w:kern w:val="0"/>
                <w:bdr w:val="single" w:sz="4" w:space="0" w:color="auto"/>
              </w:rPr>
            </w:pPr>
            <w:r w:rsidRPr="00380589">
              <w:rPr>
                <w:rFonts w:ascii="新細明體" w:hAnsi="新細明體" w:cs="Arial" w:hint="eastAsia"/>
                <w:kern w:val="0"/>
                <w:bdr w:val="single" w:sz="4" w:space="0" w:color="auto"/>
              </w:rPr>
              <w:t>東瀛弘教30載</w:t>
            </w:r>
          </w:p>
        </w:tc>
        <w:tc>
          <w:tcPr>
            <w:tcW w:w="6946" w:type="dxa"/>
            <w:shd w:val="clear" w:color="auto" w:fill="auto"/>
            <w:vAlign w:val="center"/>
          </w:tcPr>
          <w:p w14:paraId="3B2F7DA5"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 xml:space="preserve">日本國弘教大事記  </w:t>
            </w:r>
          </w:p>
        </w:tc>
        <w:tc>
          <w:tcPr>
            <w:tcW w:w="709" w:type="dxa"/>
            <w:shd w:val="clear" w:color="auto" w:fill="auto"/>
            <w:vAlign w:val="center"/>
          </w:tcPr>
          <w:p w14:paraId="27F3E5B4" w14:textId="77777777" w:rsidR="00454102" w:rsidRPr="00380589" w:rsidRDefault="00454102" w:rsidP="008236A0">
            <w:pPr>
              <w:spacing w:line="0" w:lineRule="atLeast"/>
              <w:jc w:val="center"/>
            </w:pPr>
            <w:r w:rsidRPr="00380589">
              <w:rPr>
                <w:rFonts w:hint="eastAsia"/>
              </w:rPr>
              <w:t>086</w:t>
            </w:r>
          </w:p>
        </w:tc>
        <w:tc>
          <w:tcPr>
            <w:tcW w:w="3260" w:type="dxa"/>
            <w:shd w:val="clear" w:color="auto" w:fill="auto"/>
            <w:vAlign w:val="center"/>
          </w:tcPr>
          <w:p w14:paraId="52BFFE29" w14:textId="77777777" w:rsidR="00454102" w:rsidRPr="00380589" w:rsidRDefault="00454102" w:rsidP="008236A0">
            <w:pPr>
              <w:pStyle w:val="af5"/>
              <w:kinsoku w:val="0"/>
              <w:overflowPunct w:val="0"/>
              <w:autoSpaceDE w:val="0"/>
              <w:autoSpaceDN w:val="0"/>
              <w:snapToGrid w:val="0"/>
              <w:spacing w:line="0" w:lineRule="atLeast"/>
              <w:ind w:right="300"/>
              <w:jc w:val="both"/>
              <w:rPr>
                <w:rFonts w:ascii="新細明體" w:eastAsia="新細明體" w:hAnsi="新細明體"/>
                <w:snapToGrid w:val="0"/>
                <w:kern w:val="0"/>
                <w:szCs w:val="24"/>
              </w:rPr>
            </w:pPr>
            <w:r w:rsidRPr="00380589">
              <w:rPr>
                <w:rFonts w:ascii="新細明體" w:eastAsia="新細明體" w:hAnsi="新細明體" w:hint="eastAsia"/>
                <w:szCs w:val="24"/>
              </w:rPr>
              <w:t>製表/鄭緒鍊開導師</w:t>
            </w:r>
          </w:p>
        </w:tc>
        <w:tc>
          <w:tcPr>
            <w:tcW w:w="425" w:type="dxa"/>
            <w:shd w:val="clear" w:color="auto" w:fill="auto"/>
            <w:vAlign w:val="center"/>
          </w:tcPr>
          <w:p w14:paraId="2A864795" w14:textId="77777777" w:rsidR="00454102" w:rsidRPr="00380589" w:rsidRDefault="00454102" w:rsidP="008236A0">
            <w:pPr>
              <w:spacing w:line="0" w:lineRule="atLeast"/>
            </w:pPr>
          </w:p>
        </w:tc>
      </w:tr>
      <w:tr w:rsidR="00454102" w:rsidRPr="00380589" w14:paraId="46D958C9" w14:textId="77777777" w:rsidTr="008236A0">
        <w:trPr>
          <w:trHeight w:val="487"/>
        </w:trPr>
        <w:tc>
          <w:tcPr>
            <w:tcW w:w="1403" w:type="dxa"/>
            <w:shd w:val="clear" w:color="auto" w:fill="auto"/>
            <w:vAlign w:val="center"/>
          </w:tcPr>
          <w:p w14:paraId="2CB70854" w14:textId="77777777" w:rsidR="00454102" w:rsidRPr="00380589" w:rsidRDefault="00454102" w:rsidP="008236A0">
            <w:pPr>
              <w:spacing w:line="0" w:lineRule="atLeast"/>
            </w:pPr>
            <w:r w:rsidRPr="00380589">
              <w:rPr>
                <w:rFonts w:hint="eastAsia"/>
              </w:rPr>
              <w:t>2013/11/15</w:t>
            </w:r>
          </w:p>
        </w:tc>
        <w:tc>
          <w:tcPr>
            <w:tcW w:w="690" w:type="dxa"/>
            <w:shd w:val="clear" w:color="auto" w:fill="auto"/>
            <w:vAlign w:val="center"/>
          </w:tcPr>
          <w:p w14:paraId="04C75B0E" w14:textId="77777777" w:rsidR="00454102" w:rsidRPr="00380589" w:rsidRDefault="00454102" w:rsidP="008236A0">
            <w:pPr>
              <w:spacing w:line="0" w:lineRule="atLeast"/>
            </w:pPr>
            <w:r w:rsidRPr="00380589">
              <w:rPr>
                <w:rFonts w:hint="eastAsia"/>
                <w:b/>
              </w:rPr>
              <w:t>356</w:t>
            </w:r>
          </w:p>
        </w:tc>
        <w:tc>
          <w:tcPr>
            <w:tcW w:w="1984" w:type="dxa"/>
            <w:shd w:val="clear" w:color="auto" w:fill="auto"/>
            <w:vAlign w:val="center"/>
          </w:tcPr>
          <w:p w14:paraId="6EFCE812" w14:textId="77777777" w:rsidR="00454102" w:rsidRPr="00380589" w:rsidRDefault="00454102" w:rsidP="008236A0">
            <w:pPr>
              <w:autoSpaceDE w:val="0"/>
              <w:autoSpaceDN w:val="0"/>
              <w:adjustRightInd w:val="0"/>
              <w:spacing w:line="0" w:lineRule="atLeast"/>
              <w:jc w:val="both"/>
              <w:rPr>
                <w:rFonts w:ascii="新細明體" w:hAnsi="新細明體" w:cs="Arial"/>
                <w:kern w:val="0"/>
                <w:bdr w:val="single" w:sz="4" w:space="0" w:color="auto"/>
              </w:rPr>
            </w:pPr>
            <w:r w:rsidRPr="00380589">
              <w:rPr>
                <w:rFonts w:ascii="新細明體" w:hAnsi="新細明體" w:cs="Arial"/>
                <w:kern w:val="0"/>
                <w:bdr w:val="single" w:sz="4" w:space="0" w:color="auto"/>
              </w:rPr>
              <w:t>東瀛弘教30載</w:t>
            </w:r>
          </w:p>
        </w:tc>
        <w:tc>
          <w:tcPr>
            <w:tcW w:w="6946" w:type="dxa"/>
            <w:shd w:val="clear" w:color="auto" w:fill="auto"/>
            <w:vAlign w:val="center"/>
          </w:tcPr>
          <w:p w14:paraId="775FFF62"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30年春風化雨引渡日本國緣人一頁史</w:t>
            </w:r>
          </w:p>
        </w:tc>
        <w:tc>
          <w:tcPr>
            <w:tcW w:w="709" w:type="dxa"/>
            <w:shd w:val="clear" w:color="auto" w:fill="auto"/>
            <w:vAlign w:val="center"/>
          </w:tcPr>
          <w:p w14:paraId="38D554C1" w14:textId="77777777" w:rsidR="00454102" w:rsidRPr="00380589" w:rsidRDefault="00454102" w:rsidP="008236A0">
            <w:pPr>
              <w:spacing w:line="0" w:lineRule="atLeast"/>
              <w:jc w:val="center"/>
            </w:pPr>
            <w:r w:rsidRPr="00380589">
              <w:rPr>
                <w:rFonts w:hint="eastAsia"/>
              </w:rPr>
              <w:t>091</w:t>
            </w:r>
          </w:p>
        </w:tc>
        <w:tc>
          <w:tcPr>
            <w:tcW w:w="3260" w:type="dxa"/>
            <w:shd w:val="clear" w:color="auto" w:fill="auto"/>
            <w:vAlign w:val="center"/>
          </w:tcPr>
          <w:p w14:paraId="6B213738" w14:textId="77777777" w:rsidR="00454102" w:rsidRPr="00380589" w:rsidRDefault="00454102" w:rsidP="008236A0">
            <w:pPr>
              <w:pStyle w:val="af5"/>
              <w:kinsoku w:val="0"/>
              <w:overflowPunct w:val="0"/>
              <w:autoSpaceDE w:val="0"/>
              <w:autoSpaceDN w:val="0"/>
              <w:snapToGrid w:val="0"/>
              <w:spacing w:line="0" w:lineRule="atLeast"/>
              <w:ind w:right="300"/>
              <w:jc w:val="both"/>
              <w:rPr>
                <w:rFonts w:ascii="新細明體" w:eastAsia="新細明體" w:hAnsi="新細明體"/>
                <w:szCs w:val="24"/>
              </w:rPr>
            </w:pPr>
            <w:r w:rsidRPr="00380589">
              <w:rPr>
                <w:rFonts w:ascii="新細明體" w:hAnsi="新細明體" w:hint="eastAsia"/>
                <w:szCs w:val="24"/>
              </w:rPr>
              <w:t>製表</w:t>
            </w:r>
            <w:r w:rsidRPr="00380589">
              <w:rPr>
                <w:rFonts w:ascii="新細明體" w:hAnsi="新細明體" w:hint="eastAsia"/>
                <w:szCs w:val="24"/>
              </w:rPr>
              <w:t>/</w:t>
            </w:r>
            <w:r w:rsidRPr="00380589">
              <w:rPr>
                <w:rFonts w:ascii="新細明體" w:hAnsi="新細明體" w:hint="eastAsia"/>
                <w:szCs w:val="24"/>
              </w:rPr>
              <w:t>鄭緒鍊開導師</w:t>
            </w:r>
          </w:p>
        </w:tc>
        <w:tc>
          <w:tcPr>
            <w:tcW w:w="425" w:type="dxa"/>
            <w:shd w:val="clear" w:color="auto" w:fill="auto"/>
            <w:vAlign w:val="center"/>
          </w:tcPr>
          <w:p w14:paraId="745047A4" w14:textId="77777777" w:rsidR="00454102" w:rsidRPr="00380589" w:rsidRDefault="00454102" w:rsidP="008236A0">
            <w:pPr>
              <w:spacing w:line="0" w:lineRule="atLeast"/>
            </w:pPr>
          </w:p>
        </w:tc>
      </w:tr>
      <w:tr w:rsidR="00454102" w:rsidRPr="00380589" w14:paraId="6ACD5C18" w14:textId="77777777" w:rsidTr="008236A0">
        <w:trPr>
          <w:trHeight w:val="487"/>
        </w:trPr>
        <w:tc>
          <w:tcPr>
            <w:tcW w:w="1403" w:type="dxa"/>
            <w:shd w:val="clear" w:color="auto" w:fill="auto"/>
            <w:vAlign w:val="center"/>
          </w:tcPr>
          <w:p w14:paraId="1B2FFAC0" w14:textId="77777777" w:rsidR="00454102" w:rsidRPr="00380589" w:rsidRDefault="00454102" w:rsidP="008236A0">
            <w:pPr>
              <w:spacing w:line="0" w:lineRule="atLeast"/>
            </w:pPr>
            <w:r w:rsidRPr="00380589">
              <w:rPr>
                <w:rFonts w:hint="eastAsia"/>
              </w:rPr>
              <w:t>2013/11/15</w:t>
            </w:r>
          </w:p>
        </w:tc>
        <w:tc>
          <w:tcPr>
            <w:tcW w:w="690" w:type="dxa"/>
            <w:shd w:val="clear" w:color="auto" w:fill="auto"/>
            <w:vAlign w:val="center"/>
          </w:tcPr>
          <w:p w14:paraId="1AB36886" w14:textId="77777777" w:rsidR="00454102" w:rsidRPr="00380589" w:rsidRDefault="00454102" w:rsidP="008236A0">
            <w:pPr>
              <w:spacing w:line="0" w:lineRule="atLeast"/>
            </w:pPr>
            <w:r w:rsidRPr="00380589">
              <w:rPr>
                <w:rFonts w:hint="eastAsia"/>
                <w:b/>
              </w:rPr>
              <w:t>356</w:t>
            </w:r>
          </w:p>
        </w:tc>
        <w:tc>
          <w:tcPr>
            <w:tcW w:w="1984" w:type="dxa"/>
            <w:shd w:val="clear" w:color="auto" w:fill="auto"/>
            <w:vAlign w:val="center"/>
          </w:tcPr>
          <w:p w14:paraId="6FBDAF2C" w14:textId="77777777" w:rsidR="00454102" w:rsidRPr="00380589" w:rsidRDefault="00454102" w:rsidP="008236A0">
            <w:pPr>
              <w:autoSpaceDE w:val="0"/>
              <w:autoSpaceDN w:val="0"/>
              <w:adjustRightInd w:val="0"/>
              <w:spacing w:line="0" w:lineRule="atLeast"/>
              <w:jc w:val="both"/>
              <w:rPr>
                <w:rFonts w:ascii="新細明體" w:hAnsi="新細明體" w:cs="Arial"/>
                <w:kern w:val="0"/>
                <w:bdr w:val="single" w:sz="4" w:space="0" w:color="auto"/>
              </w:rPr>
            </w:pPr>
            <w:r w:rsidRPr="00380589">
              <w:rPr>
                <w:rFonts w:ascii="新細明體" w:hAnsi="新細明體" w:cs="Arial" w:hint="eastAsia"/>
                <w:kern w:val="0"/>
                <w:bdr w:val="single" w:sz="4" w:space="0" w:color="auto"/>
              </w:rPr>
              <w:t>百里采風</w:t>
            </w:r>
          </w:p>
        </w:tc>
        <w:tc>
          <w:tcPr>
            <w:tcW w:w="6946" w:type="dxa"/>
            <w:shd w:val="clear" w:color="auto" w:fill="auto"/>
            <w:vAlign w:val="center"/>
          </w:tcPr>
          <w:p w14:paraId="5AF62AA9"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恭賀「玉靈殿」開光30年</w:t>
            </w:r>
          </w:p>
          <w:p w14:paraId="30CF8304"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全省同奮熱烈前赴支援誦誥</w:t>
            </w:r>
          </w:p>
        </w:tc>
        <w:tc>
          <w:tcPr>
            <w:tcW w:w="709" w:type="dxa"/>
            <w:shd w:val="clear" w:color="auto" w:fill="auto"/>
            <w:vAlign w:val="center"/>
          </w:tcPr>
          <w:p w14:paraId="23E20054" w14:textId="77777777" w:rsidR="00454102" w:rsidRPr="00380589" w:rsidRDefault="00454102" w:rsidP="008236A0">
            <w:pPr>
              <w:spacing w:line="0" w:lineRule="atLeast"/>
              <w:jc w:val="center"/>
            </w:pPr>
            <w:r w:rsidRPr="00380589">
              <w:rPr>
                <w:rFonts w:hint="eastAsia"/>
              </w:rPr>
              <w:t>093</w:t>
            </w:r>
          </w:p>
        </w:tc>
        <w:tc>
          <w:tcPr>
            <w:tcW w:w="3260" w:type="dxa"/>
            <w:shd w:val="clear" w:color="auto" w:fill="auto"/>
            <w:vAlign w:val="center"/>
          </w:tcPr>
          <w:p w14:paraId="3033621F"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rPr>
              <w:t>採訪/黃敏書</w:t>
            </w:r>
          </w:p>
        </w:tc>
        <w:tc>
          <w:tcPr>
            <w:tcW w:w="425" w:type="dxa"/>
            <w:shd w:val="clear" w:color="auto" w:fill="auto"/>
            <w:vAlign w:val="center"/>
          </w:tcPr>
          <w:p w14:paraId="3E47FD4E" w14:textId="77777777" w:rsidR="00454102" w:rsidRPr="00380589" w:rsidRDefault="00454102" w:rsidP="008236A0">
            <w:pPr>
              <w:spacing w:line="0" w:lineRule="atLeast"/>
            </w:pPr>
          </w:p>
        </w:tc>
      </w:tr>
      <w:tr w:rsidR="00454102" w:rsidRPr="00380589" w14:paraId="0A743BE9" w14:textId="77777777" w:rsidTr="008236A0">
        <w:trPr>
          <w:trHeight w:val="487"/>
        </w:trPr>
        <w:tc>
          <w:tcPr>
            <w:tcW w:w="1403" w:type="dxa"/>
            <w:shd w:val="clear" w:color="auto" w:fill="auto"/>
            <w:vAlign w:val="center"/>
          </w:tcPr>
          <w:p w14:paraId="6352FEDA" w14:textId="77777777" w:rsidR="00454102" w:rsidRPr="00380589" w:rsidRDefault="00454102" w:rsidP="008236A0">
            <w:pPr>
              <w:spacing w:line="0" w:lineRule="atLeast"/>
            </w:pPr>
            <w:r w:rsidRPr="00380589">
              <w:rPr>
                <w:rFonts w:hint="eastAsia"/>
              </w:rPr>
              <w:t>2013/11/15</w:t>
            </w:r>
          </w:p>
        </w:tc>
        <w:tc>
          <w:tcPr>
            <w:tcW w:w="690" w:type="dxa"/>
            <w:shd w:val="clear" w:color="auto" w:fill="auto"/>
            <w:vAlign w:val="center"/>
          </w:tcPr>
          <w:p w14:paraId="0207CE09" w14:textId="77777777" w:rsidR="00454102" w:rsidRPr="00380589" w:rsidRDefault="00454102" w:rsidP="008236A0">
            <w:pPr>
              <w:spacing w:line="0" w:lineRule="atLeast"/>
            </w:pPr>
            <w:r w:rsidRPr="00380589">
              <w:rPr>
                <w:rFonts w:hint="eastAsia"/>
                <w:b/>
              </w:rPr>
              <w:t>356</w:t>
            </w:r>
          </w:p>
        </w:tc>
        <w:tc>
          <w:tcPr>
            <w:tcW w:w="1984" w:type="dxa"/>
            <w:shd w:val="clear" w:color="auto" w:fill="auto"/>
            <w:vAlign w:val="center"/>
          </w:tcPr>
          <w:p w14:paraId="0077E4C6" w14:textId="77777777" w:rsidR="00454102" w:rsidRPr="00380589" w:rsidRDefault="00454102" w:rsidP="008236A0">
            <w:pPr>
              <w:autoSpaceDE w:val="0"/>
              <w:autoSpaceDN w:val="0"/>
              <w:adjustRightInd w:val="0"/>
              <w:spacing w:line="0" w:lineRule="atLeast"/>
              <w:jc w:val="both"/>
              <w:rPr>
                <w:rFonts w:ascii="新細明體" w:hAnsi="新細明體" w:cs="Arial"/>
                <w:kern w:val="0"/>
                <w:bdr w:val="single" w:sz="4" w:space="0" w:color="auto"/>
              </w:rPr>
            </w:pPr>
            <w:r w:rsidRPr="00380589">
              <w:rPr>
                <w:rFonts w:ascii="新細明體" w:hAnsi="新細明體" w:cs="Arial" w:hint="eastAsia"/>
                <w:kern w:val="0"/>
                <w:bdr w:val="single" w:sz="4" w:space="0" w:color="auto"/>
              </w:rPr>
              <w:t>天人親和</w:t>
            </w:r>
          </w:p>
        </w:tc>
        <w:tc>
          <w:tcPr>
            <w:tcW w:w="6946" w:type="dxa"/>
            <w:shd w:val="clear" w:color="auto" w:fill="auto"/>
            <w:vAlign w:val="center"/>
          </w:tcPr>
          <w:p w14:paraId="12902792"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本師再次呼籲臺灣同胞惜天福、感天恩</w:t>
            </w:r>
          </w:p>
        </w:tc>
        <w:tc>
          <w:tcPr>
            <w:tcW w:w="709" w:type="dxa"/>
            <w:shd w:val="clear" w:color="auto" w:fill="auto"/>
            <w:vAlign w:val="center"/>
          </w:tcPr>
          <w:p w14:paraId="3F4AD9E2" w14:textId="77777777" w:rsidR="00454102" w:rsidRPr="00380589" w:rsidRDefault="00454102" w:rsidP="008236A0">
            <w:pPr>
              <w:spacing w:line="0" w:lineRule="atLeast"/>
              <w:jc w:val="center"/>
            </w:pPr>
            <w:r w:rsidRPr="00380589">
              <w:rPr>
                <w:rFonts w:hint="eastAsia"/>
              </w:rPr>
              <w:t>094</w:t>
            </w:r>
          </w:p>
        </w:tc>
        <w:tc>
          <w:tcPr>
            <w:tcW w:w="3260" w:type="dxa"/>
            <w:shd w:val="clear" w:color="auto" w:fill="auto"/>
            <w:vAlign w:val="center"/>
          </w:tcPr>
          <w:p w14:paraId="3595959D" w14:textId="77777777" w:rsidR="00454102" w:rsidRPr="00380589" w:rsidRDefault="00454102" w:rsidP="008236A0">
            <w:pPr>
              <w:autoSpaceDE w:val="0"/>
              <w:autoSpaceDN w:val="0"/>
              <w:adjustRightInd w:val="0"/>
              <w:spacing w:line="0" w:lineRule="atLeast"/>
              <w:jc w:val="both"/>
              <w:rPr>
                <w:rFonts w:ascii="新細明體" w:hAnsi="新細明體"/>
              </w:rPr>
            </w:pPr>
            <w:r w:rsidRPr="00380589">
              <w:rPr>
                <w:rFonts w:ascii="新細明體" w:hAnsi="新細明體" w:cs="TT37B5o00" w:hint="eastAsia"/>
                <w:kern w:val="0"/>
              </w:rPr>
              <w:t>資料提供/天人親和</w:t>
            </w:r>
          </w:p>
        </w:tc>
        <w:tc>
          <w:tcPr>
            <w:tcW w:w="425" w:type="dxa"/>
            <w:shd w:val="clear" w:color="auto" w:fill="auto"/>
            <w:vAlign w:val="center"/>
          </w:tcPr>
          <w:p w14:paraId="46998446" w14:textId="77777777" w:rsidR="00454102" w:rsidRPr="00380589" w:rsidRDefault="00454102" w:rsidP="008236A0">
            <w:pPr>
              <w:spacing w:line="0" w:lineRule="atLeast"/>
            </w:pPr>
          </w:p>
        </w:tc>
      </w:tr>
      <w:tr w:rsidR="00454102" w:rsidRPr="00380589" w14:paraId="29A262E1" w14:textId="77777777" w:rsidTr="008236A0">
        <w:trPr>
          <w:trHeight w:val="487"/>
        </w:trPr>
        <w:tc>
          <w:tcPr>
            <w:tcW w:w="1403" w:type="dxa"/>
            <w:shd w:val="clear" w:color="auto" w:fill="auto"/>
            <w:vAlign w:val="center"/>
          </w:tcPr>
          <w:p w14:paraId="282B2240" w14:textId="77777777" w:rsidR="00454102" w:rsidRPr="00380589" w:rsidRDefault="00454102" w:rsidP="008236A0">
            <w:pPr>
              <w:spacing w:line="0" w:lineRule="atLeast"/>
            </w:pPr>
            <w:r w:rsidRPr="00380589">
              <w:rPr>
                <w:rFonts w:hint="eastAsia"/>
              </w:rPr>
              <w:t>2013/11/15</w:t>
            </w:r>
          </w:p>
        </w:tc>
        <w:tc>
          <w:tcPr>
            <w:tcW w:w="690" w:type="dxa"/>
            <w:shd w:val="clear" w:color="auto" w:fill="auto"/>
            <w:vAlign w:val="center"/>
          </w:tcPr>
          <w:p w14:paraId="19CDCB77" w14:textId="77777777" w:rsidR="00454102" w:rsidRPr="00380589" w:rsidRDefault="00454102" w:rsidP="008236A0">
            <w:pPr>
              <w:spacing w:line="0" w:lineRule="atLeast"/>
            </w:pPr>
            <w:r w:rsidRPr="00380589">
              <w:rPr>
                <w:rFonts w:hint="eastAsia"/>
                <w:b/>
              </w:rPr>
              <w:t>356</w:t>
            </w:r>
          </w:p>
        </w:tc>
        <w:tc>
          <w:tcPr>
            <w:tcW w:w="1984" w:type="dxa"/>
            <w:shd w:val="clear" w:color="auto" w:fill="auto"/>
            <w:vAlign w:val="center"/>
          </w:tcPr>
          <w:p w14:paraId="07036262" w14:textId="77777777" w:rsidR="00454102" w:rsidRPr="00380589" w:rsidRDefault="00454102" w:rsidP="008236A0">
            <w:pPr>
              <w:spacing w:line="0" w:lineRule="atLeast"/>
              <w:jc w:val="both"/>
              <w:rPr>
                <w:rFonts w:ascii="新細明體" w:hAnsi="新細明體"/>
                <w:bdr w:val="single" w:sz="4" w:space="0" w:color="auto" w:frame="1"/>
              </w:rPr>
            </w:pPr>
            <w:r w:rsidRPr="00380589">
              <w:rPr>
                <w:rFonts w:ascii="新細明體" w:hAnsi="新細明體" w:hint="eastAsia"/>
                <w:bdr w:val="single" w:sz="4" w:space="0" w:color="auto" w:frame="1"/>
              </w:rPr>
              <w:t>一心同功</w:t>
            </w:r>
          </w:p>
        </w:tc>
        <w:tc>
          <w:tcPr>
            <w:tcW w:w="6946" w:type="dxa"/>
            <w:shd w:val="clear" w:color="auto" w:fill="auto"/>
            <w:vAlign w:val="center"/>
          </w:tcPr>
          <w:p w14:paraId="27E20E63"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光侯小兵立大功</w:t>
            </w:r>
          </w:p>
          <w:p w14:paraId="264EBC11"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家考道考難不倒</w:t>
            </w:r>
          </w:p>
        </w:tc>
        <w:tc>
          <w:tcPr>
            <w:tcW w:w="709" w:type="dxa"/>
            <w:shd w:val="clear" w:color="auto" w:fill="auto"/>
            <w:vAlign w:val="center"/>
          </w:tcPr>
          <w:p w14:paraId="35919252" w14:textId="77777777" w:rsidR="00454102" w:rsidRPr="00380589" w:rsidRDefault="00454102" w:rsidP="008236A0">
            <w:pPr>
              <w:spacing w:line="0" w:lineRule="atLeast"/>
              <w:jc w:val="center"/>
            </w:pPr>
            <w:r w:rsidRPr="00380589">
              <w:rPr>
                <w:rFonts w:hint="eastAsia"/>
              </w:rPr>
              <w:t>095</w:t>
            </w:r>
          </w:p>
        </w:tc>
        <w:tc>
          <w:tcPr>
            <w:tcW w:w="3260" w:type="dxa"/>
            <w:shd w:val="clear" w:color="auto" w:fill="auto"/>
            <w:vAlign w:val="center"/>
          </w:tcPr>
          <w:p w14:paraId="2CA72BD5" w14:textId="77777777" w:rsidR="00454102" w:rsidRPr="00380589" w:rsidRDefault="00454102" w:rsidP="008236A0">
            <w:pPr>
              <w:spacing w:line="0" w:lineRule="atLeast"/>
              <w:jc w:val="both"/>
              <w:rPr>
                <w:rFonts w:ascii="新細明體" w:hAnsi="新細明體" w:cs="Arial"/>
                <w:color w:val="000000"/>
                <w:kern w:val="0"/>
              </w:rPr>
            </w:pPr>
            <w:r w:rsidRPr="00380589">
              <w:rPr>
                <w:rFonts w:ascii="新細明體" w:hAnsi="新細明體" w:cs="Arial" w:hint="eastAsia"/>
                <w:color w:val="000000"/>
                <w:kern w:val="0"/>
              </w:rPr>
              <w:t>採訪/林敏嬌</w:t>
            </w:r>
          </w:p>
          <w:p w14:paraId="24494E44" w14:textId="77777777" w:rsidR="00454102" w:rsidRPr="00380589" w:rsidRDefault="00454102" w:rsidP="008236A0">
            <w:pPr>
              <w:spacing w:line="0" w:lineRule="atLeast"/>
              <w:jc w:val="both"/>
              <w:rPr>
                <w:rFonts w:ascii="新細明體" w:hAnsi="新細明體" w:cs="Arial"/>
                <w:color w:val="000000"/>
                <w:kern w:val="0"/>
              </w:rPr>
            </w:pPr>
            <w:r w:rsidRPr="00380589">
              <w:rPr>
                <w:rFonts w:ascii="新細明體" w:hAnsi="新細明體" w:cs="Arial" w:hint="eastAsia"/>
                <w:color w:val="000000"/>
                <w:kern w:val="0"/>
              </w:rPr>
              <w:t>整理/編輯部</w:t>
            </w:r>
          </w:p>
        </w:tc>
        <w:tc>
          <w:tcPr>
            <w:tcW w:w="425" w:type="dxa"/>
            <w:shd w:val="clear" w:color="auto" w:fill="auto"/>
            <w:vAlign w:val="center"/>
          </w:tcPr>
          <w:p w14:paraId="2B4C4FE9" w14:textId="77777777" w:rsidR="00454102" w:rsidRPr="00380589" w:rsidRDefault="00454102" w:rsidP="008236A0">
            <w:pPr>
              <w:spacing w:line="0" w:lineRule="atLeast"/>
            </w:pPr>
          </w:p>
        </w:tc>
      </w:tr>
      <w:tr w:rsidR="00454102" w:rsidRPr="00380589" w14:paraId="4F9BA57C" w14:textId="77777777" w:rsidTr="008236A0">
        <w:trPr>
          <w:trHeight w:val="487"/>
        </w:trPr>
        <w:tc>
          <w:tcPr>
            <w:tcW w:w="1403" w:type="dxa"/>
            <w:shd w:val="clear" w:color="auto" w:fill="auto"/>
            <w:vAlign w:val="center"/>
          </w:tcPr>
          <w:p w14:paraId="55B82548" w14:textId="77777777" w:rsidR="00454102" w:rsidRPr="00380589" w:rsidRDefault="00454102" w:rsidP="008236A0">
            <w:pPr>
              <w:spacing w:line="0" w:lineRule="atLeast"/>
            </w:pPr>
            <w:r w:rsidRPr="00380589">
              <w:rPr>
                <w:rFonts w:hint="eastAsia"/>
              </w:rPr>
              <w:t>2013/11/15</w:t>
            </w:r>
          </w:p>
        </w:tc>
        <w:tc>
          <w:tcPr>
            <w:tcW w:w="690" w:type="dxa"/>
            <w:shd w:val="clear" w:color="auto" w:fill="auto"/>
            <w:vAlign w:val="center"/>
          </w:tcPr>
          <w:p w14:paraId="147B294E" w14:textId="77777777" w:rsidR="00454102" w:rsidRPr="00380589" w:rsidRDefault="00454102" w:rsidP="008236A0">
            <w:pPr>
              <w:spacing w:line="0" w:lineRule="atLeast"/>
            </w:pPr>
            <w:r w:rsidRPr="00380589">
              <w:rPr>
                <w:rFonts w:hint="eastAsia"/>
                <w:b/>
              </w:rPr>
              <w:t>356</w:t>
            </w:r>
          </w:p>
        </w:tc>
        <w:tc>
          <w:tcPr>
            <w:tcW w:w="1984" w:type="dxa"/>
            <w:shd w:val="clear" w:color="auto" w:fill="auto"/>
            <w:vAlign w:val="center"/>
          </w:tcPr>
          <w:p w14:paraId="53EC4943"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bdr w:val="single" w:sz="4" w:space="0" w:color="auto"/>
              </w:rPr>
              <w:t>紅心志工團</w:t>
            </w:r>
          </w:p>
        </w:tc>
        <w:tc>
          <w:tcPr>
            <w:tcW w:w="6946" w:type="dxa"/>
            <w:shd w:val="clear" w:color="auto" w:fill="auto"/>
            <w:vAlign w:val="center"/>
          </w:tcPr>
          <w:p w14:paraId="2AC36476"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天帝教紅心志工團結合</w:t>
            </w:r>
            <w:r w:rsidRPr="00380589">
              <w:rPr>
                <w:rFonts w:ascii="新細明體" w:hAnsi="新細明體"/>
              </w:rPr>
              <w:t>鄰里</w:t>
            </w:r>
          </w:p>
          <w:p w14:paraId="24F1C388"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圓成「重陽敬老服務活動」</w:t>
            </w:r>
          </w:p>
        </w:tc>
        <w:tc>
          <w:tcPr>
            <w:tcW w:w="709" w:type="dxa"/>
            <w:shd w:val="clear" w:color="auto" w:fill="auto"/>
            <w:vAlign w:val="center"/>
          </w:tcPr>
          <w:p w14:paraId="69E708E1" w14:textId="77777777" w:rsidR="00454102" w:rsidRPr="00380589" w:rsidRDefault="00454102" w:rsidP="008236A0">
            <w:pPr>
              <w:spacing w:line="0" w:lineRule="atLeast"/>
              <w:jc w:val="center"/>
            </w:pPr>
            <w:r w:rsidRPr="00380589">
              <w:rPr>
                <w:rFonts w:hint="eastAsia"/>
              </w:rPr>
              <w:t>099</w:t>
            </w:r>
          </w:p>
        </w:tc>
        <w:tc>
          <w:tcPr>
            <w:tcW w:w="3260" w:type="dxa"/>
            <w:shd w:val="clear" w:color="auto" w:fill="auto"/>
            <w:vAlign w:val="center"/>
          </w:tcPr>
          <w:p w14:paraId="5F4C7CB9" w14:textId="77777777" w:rsidR="00454102" w:rsidRPr="00380589" w:rsidRDefault="00454102" w:rsidP="008236A0">
            <w:pPr>
              <w:spacing w:line="0" w:lineRule="atLeast"/>
              <w:jc w:val="both"/>
              <w:rPr>
                <w:rFonts w:ascii="新細明體" w:hAnsi="新細明體"/>
              </w:rPr>
            </w:pPr>
            <w:r w:rsidRPr="00380589">
              <w:rPr>
                <w:rFonts w:ascii="新細明體" w:hAnsi="新細明體"/>
              </w:rPr>
              <w:t>採訪/</w:t>
            </w:r>
            <w:r w:rsidRPr="00380589">
              <w:rPr>
                <w:rFonts w:ascii="新細明體" w:hAnsi="新細明體" w:hint="eastAsia"/>
              </w:rPr>
              <w:t>黃敏書</w:t>
            </w:r>
          </w:p>
        </w:tc>
        <w:tc>
          <w:tcPr>
            <w:tcW w:w="425" w:type="dxa"/>
            <w:shd w:val="clear" w:color="auto" w:fill="auto"/>
            <w:vAlign w:val="center"/>
          </w:tcPr>
          <w:p w14:paraId="1459AF02" w14:textId="77777777" w:rsidR="00454102" w:rsidRPr="00380589" w:rsidRDefault="00454102" w:rsidP="008236A0">
            <w:pPr>
              <w:spacing w:line="0" w:lineRule="atLeast"/>
            </w:pPr>
          </w:p>
        </w:tc>
      </w:tr>
      <w:tr w:rsidR="00454102" w:rsidRPr="00380589" w14:paraId="6836F911" w14:textId="77777777" w:rsidTr="008236A0">
        <w:trPr>
          <w:trHeight w:val="487"/>
        </w:trPr>
        <w:tc>
          <w:tcPr>
            <w:tcW w:w="1403" w:type="dxa"/>
            <w:shd w:val="clear" w:color="auto" w:fill="auto"/>
            <w:vAlign w:val="center"/>
          </w:tcPr>
          <w:p w14:paraId="21286402" w14:textId="77777777" w:rsidR="00454102" w:rsidRPr="00380589" w:rsidRDefault="00454102" w:rsidP="008236A0">
            <w:pPr>
              <w:spacing w:line="0" w:lineRule="atLeast"/>
            </w:pPr>
            <w:r w:rsidRPr="00380589">
              <w:rPr>
                <w:rFonts w:hint="eastAsia"/>
              </w:rPr>
              <w:t>2013/11/15</w:t>
            </w:r>
          </w:p>
        </w:tc>
        <w:tc>
          <w:tcPr>
            <w:tcW w:w="690" w:type="dxa"/>
            <w:shd w:val="clear" w:color="auto" w:fill="auto"/>
            <w:vAlign w:val="center"/>
          </w:tcPr>
          <w:p w14:paraId="25917207" w14:textId="77777777" w:rsidR="00454102" w:rsidRPr="00380589" w:rsidRDefault="00454102" w:rsidP="008236A0">
            <w:pPr>
              <w:spacing w:line="0" w:lineRule="atLeast"/>
            </w:pPr>
            <w:r w:rsidRPr="00380589">
              <w:rPr>
                <w:rFonts w:hint="eastAsia"/>
                <w:b/>
              </w:rPr>
              <w:t>356</w:t>
            </w:r>
          </w:p>
        </w:tc>
        <w:tc>
          <w:tcPr>
            <w:tcW w:w="1984" w:type="dxa"/>
            <w:shd w:val="clear" w:color="auto" w:fill="auto"/>
            <w:vAlign w:val="center"/>
          </w:tcPr>
          <w:p w14:paraId="57D02D17" w14:textId="77777777" w:rsidR="00454102" w:rsidRPr="00380589" w:rsidRDefault="00454102" w:rsidP="008236A0">
            <w:pPr>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樞機遴選作業</w:t>
            </w:r>
          </w:p>
        </w:tc>
        <w:tc>
          <w:tcPr>
            <w:tcW w:w="6946" w:type="dxa"/>
            <w:shd w:val="clear" w:color="auto" w:fill="auto"/>
            <w:vAlign w:val="center"/>
          </w:tcPr>
          <w:p w14:paraId="685EAE2F"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樞機遴選天人同瞻</w:t>
            </w:r>
          </w:p>
          <w:p w14:paraId="134D3152"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本師親率專案應化</w:t>
            </w:r>
          </w:p>
        </w:tc>
        <w:tc>
          <w:tcPr>
            <w:tcW w:w="709" w:type="dxa"/>
            <w:shd w:val="clear" w:color="auto" w:fill="auto"/>
            <w:vAlign w:val="center"/>
          </w:tcPr>
          <w:p w14:paraId="1369CE04" w14:textId="77777777" w:rsidR="00454102" w:rsidRPr="00380589" w:rsidRDefault="00454102" w:rsidP="008236A0">
            <w:pPr>
              <w:spacing w:line="0" w:lineRule="atLeast"/>
              <w:jc w:val="center"/>
            </w:pPr>
            <w:r w:rsidRPr="00380589">
              <w:rPr>
                <w:rFonts w:hint="eastAsia"/>
              </w:rPr>
              <w:t>101</w:t>
            </w:r>
          </w:p>
        </w:tc>
        <w:tc>
          <w:tcPr>
            <w:tcW w:w="3260" w:type="dxa"/>
            <w:shd w:val="clear" w:color="auto" w:fill="auto"/>
            <w:vAlign w:val="center"/>
          </w:tcPr>
          <w:p w14:paraId="5D111DE8" w14:textId="77777777" w:rsidR="00454102" w:rsidRPr="00380589" w:rsidRDefault="00454102" w:rsidP="008236A0">
            <w:pPr>
              <w:spacing w:line="0" w:lineRule="atLeast"/>
              <w:jc w:val="both"/>
              <w:rPr>
                <w:rFonts w:ascii="新細明體" w:hAnsi="新細明體"/>
                <w:color w:val="000000"/>
              </w:rPr>
            </w:pPr>
            <w:r w:rsidRPr="00380589">
              <w:rPr>
                <w:rFonts w:ascii="新細明體" w:hAnsi="新細明體" w:hint="eastAsia"/>
                <w:color w:val="000000"/>
              </w:rPr>
              <w:t>資料提供/傳道使者團</w:t>
            </w:r>
          </w:p>
        </w:tc>
        <w:tc>
          <w:tcPr>
            <w:tcW w:w="425" w:type="dxa"/>
            <w:shd w:val="clear" w:color="auto" w:fill="auto"/>
            <w:vAlign w:val="center"/>
          </w:tcPr>
          <w:p w14:paraId="74B53ECB" w14:textId="77777777" w:rsidR="00454102" w:rsidRPr="00380589" w:rsidRDefault="00454102" w:rsidP="008236A0">
            <w:pPr>
              <w:spacing w:line="0" w:lineRule="atLeast"/>
            </w:pPr>
          </w:p>
        </w:tc>
      </w:tr>
      <w:tr w:rsidR="00454102" w:rsidRPr="00380589" w14:paraId="7FD196E3" w14:textId="77777777" w:rsidTr="008236A0">
        <w:trPr>
          <w:trHeight w:val="487"/>
        </w:trPr>
        <w:tc>
          <w:tcPr>
            <w:tcW w:w="1403" w:type="dxa"/>
            <w:shd w:val="clear" w:color="auto" w:fill="auto"/>
            <w:vAlign w:val="center"/>
          </w:tcPr>
          <w:p w14:paraId="1FFDDCD1" w14:textId="77777777" w:rsidR="00454102" w:rsidRPr="00380589" w:rsidRDefault="00454102" w:rsidP="008236A0">
            <w:pPr>
              <w:spacing w:line="0" w:lineRule="atLeast"/>
            </w:pPr>
            <w:r w:rsidRPr="00380589">
              <w:rPr>
                <w:rFonts w:hint="eastAsia"/>
              </w:rPr>
              <w:t>2013/11/15</w:t>
            </w:r>
          </w:p>
        </w:tc>
        <w:tc>
          <w:tcPr>
            <w:tcW w:w="690" w:type="dxa"/>
            <w:shd w:val="clear" w:color="auto" w:fill="auto"/>
            <w:vAlign w:val="center"/>
          </w:tcPr>
          <w:p w14:paraId="690CF705" w14:textId="77777777" w:rsidR="00454102" w:rsidRPr="00380589" w:rsidRDefault="00454102" w:rsidP="008236A0">
            <w:pPr>
              <w:spacing w:line="0" w:lineRule="atLeast"/>
            </w:pPr>
            <w:r w:rsidRPr="00380589">
              <w:rPr>
                <w:rFonts w:hint="eastAsia"/>
                <w:b/>
              </w:rPr>
              <w:t>356</w:t>
            </w:r>
          </w:p>
        </w:tc>
        <w:tc>
          <w:tcPr>
            <w:tcW w:w="1984" w:type="dxa"/>
            <w:shd w:val="clear" w:color="auto" w:fill="auto"/>
            <w:vAlign w:val="center"/>
          </w:tcPr>
          <w:p w14:paraId="316D6464" w14:textId="77777777" w:rsidR="00454102" w:rsidRPr="00380589" w:rsidRDefault="00454102" w:rsidP="008236A0">
            <w:pPr>
              <w:autoSpaceDE w:val="0"/>
              <w:autoSpaceDN w:val="0"/>
              <w:adjustRightInd w:val="0"/>
              <w:spacing w:line="0" w:lineRule="atLeast"/>
              <w:jc w:val="both"/>
              <w:rPr>
                <w:rFonts w:ascii="新細明體" w:hAnsi="新細明體"/>
              </w:rPr>
            </w:pPr>
            <w:r w:rsidRPr="00380589">
              <w:rPr>
                <w:rFonts w:ascii="新細明體" w:hAnsi="新細明體" w:cs="TT27F6o00" w:hint="eastAsia"/>
                <w:kern w:val="0"/>
                <w:bdr w:val="single" w:sz="4" w:space="0" w:color="auto"/>
              </w:rPr>
              <w:t>天人親和</w:t>
            </w:r>
          </w:p>
        </w:tc>
        <w:tc>
          <w:tcPr>
            <w:tcW w:w="6946" w:type="dxa"/>
            <w:shd w:val="clear" w:color="auto" w:fill="auto"/>
            <w:vAlign w:val="center"/>
          </w:tcPr>
          <w:p w14:paraId="4CB1278B"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102年遴選樞機使者金玉道言專輯</w:t>
            </w:r>
          </w:p>
        </w:tc>
        <w:tc>
          <w:tcPr>
            <w:tcW w:w="709" w:type="dxa"/>
            <w:shd w:val="clear" w:color="auto" w:fill="auto"/>
            <w:vAlign w:val="center"/>
          </w:tcPr>
          <w:p w14:paraId="4346E9D2" w14:textId="77777777" w:rsidR="00454102" w:rsidRPr="00380589" w:rsidRDefault="00454102" w:rsidP="008236A0">
            <w:pPr>
              <w:spacing w:line="0" w:lineRule="atLeast"/>
              <w:jc w:val="center"/>
            </w:pPr>
            <w:r w:rsidRPr="00380589">
              <w:rPr>
                <w:rFonts w:hint="eastAsia"/>
              </w:rPr>
              <w:t>104</w:t>
            </w:r>
          </w:p>
        </w:tc>
        <w:tc>
          <w:tcPr>
            <w:tcW w:w="3260" w:type="dxa"/>
            <w:shd w:val="clear" w:color="auto" w:fill="auto"/>
            <w:vAlign w:val="center"/>
          </w:tcPr>
          <w:p w14:paraId="1284ED77" w14:textId="77777777" w:rsidR="00454102" w:rsidRPr="00380589" w:rsidRDefault="00454102" w:rsidP="008236A0">
            <w:pPr>
              <w:autoSpaceDE w:val="0"/>
              <w:autoSpaceDN w:val="0"/>
              <w:adjustRightInd w:val="0"/>
              <w:spacing w:line="0" w:lineRule="atLeast"/>
              <w:jc w:val="both"/>
              <w:rPr>
                <w:rFonts w:ascii="新細明體" w:hAnsi="新細明體"/>
              </w:rPr>
            </w:pPr>
            <w:r w:rsidRPr="00380589">
              <w:rPr>
                <w:rFonts w:ascii="新細明體" w:hAnsi="新細明體" w:cs="TT27F6o00" w:hint="eastAsia"/>
                <w:kern w:val="0"/>
              </w:rPr>
              <w:t>資料提供/天人親和院</w:t>
            </w:r>
          </w:p>
        </w:tc>
        <w:tc>
          <w:tcPr>
            <w:tcW w:w="425" w:type="dxa"/>
            <w:shd w:val="clear" w:color="auto" w:fill="auto"/>
            <w:vAlign w:val="center"/>
          </w:tcPr>
          <w:p w14:paraId="1096AF59" w14:textId="77777777" w:rsidR="00454102" w:rsidRPr="00380589" w:rsidRDefault="00454102" w:rsidP="008236A0">
            <w:pPr>
              <w:spacing w:line="0" w:lineRule="atLeast"/>
            </w:pPr>
          </w:p>
        </w:tc>
      </w:tr>
      <w:tr w:rsidR="00454102" w:rsidRPr="00380589" w14:paraId="45D26F58" w14:textId="77777777" w:rsidTr="008236A0">
        <w:trPr>
          <w:trHeight w:val="487"/>
        </w:trPr>
        <w:tc>
          <w:tcPr>
            <w:tcW w:w="1403" w:type="dxa"/>
            <w:shd w:val="clear" w:color="auto" w:fill="auto"/>
            <w:vAlign w:val="center"/>
          </w:tcPr>
          <w:p w14:paraId="26966D17" w14:textId="77777777" w:rsidR="00454102" w:rsidRPr="00380589" w:rsidRDefault="00454102" w:rsidP="008236A0">
            <w:pPr>
              <w:spacing w:line="0" w:lineRule="atLeast"/>
            </w:pPr>
            <w:r w:rsidRPr="00380589">
              <w:rPr>
                <w:rFonts w:hint="eastAsia"/>
              </w:rPr>
              <w:t>2013/11/15</w:t>
            </w:r>
          </w:p>
        </w:tc>
        <w:tc>
          <w:tcPr>
            <w:tcW w:w="690" w:type="dxa"/>
            <w:shd w:val="clear" w:color="auto" w:fill="auto"/>
            <w:vAlign w:val="center"/>
          </w:tcPr>
          <w:p w14:paraId="73E3D11C" w14:textId="77777777" w:rsidR="00454102" w:rsidRPr="00380589" w:rsidRDefault="00454102" w:rsidP="008236A0">
            <w:pPr>
              <w:spacing w:line="0" w:lineRule="atLeast"/>
            </w:pPr>
            <w:r w:rsidRPr="00380589">
              <w:rPr>
                <w:rFonts w:hint="eastAsia"/>
                <w:b/>
              </w:rPr>
              <w:t>356</w:t>
            </w:r>
          </w:p>
        </w:tc>
        <w:tc>
          <w:tcPr>
            <w:tcW w:w="1984" w:type="dxa"/>
            <w:shd w:val="clear" w:color="auto" w:fill="auto"/>
            <w:vAlign w:val="center"/>
          </w:tcPr>
          <w:p w14:paraId="05DA2380"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bdr w:val="single" w:sz="4" w:space="0" w:color="auto"/>
              </w:rPr>
              <w:t>坤綱典範</w:t>
            </w:r>
          </w:p>
        </w:tc>
        <w:tc>
          <w:tcPr>
            <w:tcW w:w="6946" w:type="dxa"/>
            <w:shd w:val="clear" w:color="auto" w:fill="auto"/>
            <w:vAlign w:val="center"/>
          </w:tcPr>
          <w:p w14:paraId="1C909096"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北掌院之光~賢麗阿姨</w:t>
            </w:r>
          </w:p>
        </w:tc>
        <w:tc>
          <w:tcPr>
            <w:tcW w:w="709" w:type="dxa"/>
            <w:shd w:val="clear" w:color="auto" w:fill="auto"/>
            <w:vAlign w:val="center"/>
          </w:tcPr>
          <w:p w14:paraId="71078EF9" w14:textId="77777777" w:rsidR="00454102" w:rsidRPr="00380589" w:rsidRDefault="00454102" w:rsidP="008236A0">
            <w:pPr>
              <w:spacing w:line="0" w:lineRule="atLeast"/>
              <w:jc w:val="center"/>
            </w:pPr>
            <w:r w:rsidRPr="00380589">
              <w:rPr>
                <w:rFonts w:hint="eastAsia"/>
              </w:rPr>
              <w:t>106</w:t>
            </w:r>
          </w:p>
        </w:tc>
        <w:tc>
          <w:tcPr>
            <w:tcW w:w="3260" w:type="dxa"/>
            <w:shd w:val="clear" w:color="auto" w:fill="auto"/>
            <w:vAlign w:val="center"/>
          </w:tcPr>
          <w:p w14:paraId="4A04E769"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採訪/李雪憫</w:t>
            </w:r>
          </w:p>
        </w:tc>
        <w:tc>
          <w:tcPr>
            <w:tcW w:w="425" w:type="dxa"/>
            <w:shd w:val="clear" w:color="auto" w:fill="auto"/>
            <w:vAlign w:val="center"/>
          </w:tcPr>
          <w:p w14:paraId="392E71D9" w14:textId="77777777" w:rsidR="00454102" w:rsidRPr="00380589" w:rsidRDefault="00454102" w:rsidP="008236A0">
            <w:pPr>
              <w:spacing w:line="0" w:lineRule="atLeast"/>
            </w:pPr>
          </w:p>
        </w:tc>
      </w:tr>
      <w:tr w:rsidR="00454102" w:rsidRPr="00380589" w14:paraId="438D7B28" w14:textId="77777777" w:rsidTr="008236A0">
        <w:trPr>
          <w:trHeight w:val="487"/>
        </w:trPr>
        <w:tc>
          <w:tcPr>
            <w:tcW w:w="1403" w:type="dxa"/>
            <w:shd w:val="clear" w:color="auto" w:fill="auto"/>
            <w:vAlign w:val="center"/>
          </w:tcPr>
          <w:p w14:paraId="350650D2" w14:textId="77777777" w:rsidR="00454102" w:rsidRPr="00380589" w:rsidRDefault="00454102" w:rsidP="008236A0">
            <w:pPr>
              <w:spacing w:line="0" w:lineRule="atLeast"/>
            </w:pPr>
            <w:r w:rsidRPr="00380589">
              <w:rPr>
                <w:rFonts w:hint="eastAsia"/>
              </w:rPr>
              <w:t>2013/11/15</w:t>
            </w:r>
          </w:p>
        </w:tc>
        <w:tc>
          <w:tcPr>
            <w:tcW w:w="690" w:type="dxa"/>
            <w:shd w:val="clear" w:color="auto" w:fill="auto"/>
            <w:vAlign w:val="center"/>
          </w:tcPr>
          <w:p w14:paraId="4E575790" w14:textId="77777777" w:rsidR="00454102" w:rsidRPr="00380589" w:rsidRDefault="00454102" w:rsidP="008236A0">
            <w:pPr>
              <w:spacing w:line="0" w:lineRule="atLeast"/>
            </w:pPr>
            <w:r w:rsidRPr="00380589">
              <w:rPr>
                <w:rFonts w:hint="eastAsia"/>
                <w:b/>
              </w:rPr>
              <w:t>356</w:t>
            </w:r>
          </w:p>
        </w:tc>
        <w:tc>
          <w:tcPr>
            <w:tcW w:w="1984" w:type="dxa"/>
            <w:shd w:val="clear" w:color="auto" w:fill="auto"/>
            <w:vAlign w:val="center"/>
          </w:tcPr>
          <w:p w14:paraId="07C70FE6" w14:textId="77777777" w:rsidR="00454102" w:rsidRPr="00380589" w:rsidRDefault="00454102" w:rsidP="008236A0">
            <w:pPr>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青年團</w:t>
            </w:r>
          </w:p>
        </w:tc>
        <w:tc>
          <w:tcPr>
            <w:tcW w:w="6946" w:type="dxa"/>
            <w:shd w:val="clear" w:color="auto" w:fill="auto"/>
            <w:vAlign w:val="center"/>
          </w:tcPr>
          <w:p w14:paraId="7AB9A332"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拋卻煩惱    青年展笑顏</w:t>
            </w:r>
          </w:p>
          <w:p w14:paraId="3EB6C1A8" w14:textId="77777777" w:rsidR="00454102" w:rsidRPr="00380589" w:rsidRDefault="00454102" w:rsidP="008236A0">
            <w:pPr>
              <w:spacing w:line="0" w:lineRule="atLeast"/>
              <w:ind w:firstLineChars="50" w:firstLine="120"/>
              <w:rPr>
                <w:rFonts w:ascii="新細明體" w:hAnsi="新細明體"/>
              </w:rPr>
            </w:pPr>
            <w:r w:rsidRPr="00380589">
              <w:rPr>
                <w:rFonts w:ascii="新細明體" w:hAnsi="新細明體" w:hint="eastAsia"/>
              </w:rPr>
              <w:t xml:space="preserve">                上帝灑慈暉    找回自我</w:t>
            </w:r>
          </w:p>
        </w:tc>
        <w:tc>
          <w:tcPr>
            <w:tcW w:w="709" w:type="dxa"/>
            <w:shd w:val="clear" w:color="auto" w:fill="auto"/>
            <w:vAlign w:val="center"/>
          </w:tcPr>
          <w:p w14:paraId="043013B1" w14:textId="77777777" w:rsidR="00454102" w:rsidRPr="00380589" w:rsidRDefault="00454102" w:rsidP="008236A0">
            <w:pPr>
              <w:spacing w:line="0" w:lineRule="atLeast"/>
              <w:jc w:val="center"/>
            </w:pPr>
            <w:r w:rsidRPr="00380589">
              <w:rPr>
                <w:rFonts w:hint="eastAsia"/>
              </w:rPr>
              <w:t>108</w:t>
            </w:r>
          </w:p>
        </w:tc>
        <w:tc>
          <w:tcPr>
            <w:tcW w:w="3260" w:type="dxa"/>
            <w:shd w:val="clear" w:color="auto" w:fill="auto"/>
            <w:vAlign w:val="center"/>
          </w:tcPr>
          <w:p w14:paraId="43700F9E"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資料提供/青年團</w:t>
            </w:r>
          </w:p>
        </w:tc>
        <w:tc>
          <w:tcPr>
            <w:tcW w:w="425" w:type="dxa"/>
            <w:shd w:val="clear" w:color="auto" w:fill="auto"/>
            <w:vAlign w:val="center"/>
          </w:tcPr>
          <w:p w14:paraId="3D140195" w14:textId="77777777" w:rsidR="00454102" w:rsidRPr="00380589" w:rsidRDefault="00454102" w:rsidP="008236A0">
            <w:pPr>
              <w:spacing w:line="0" w:lineRule="atLeast"/>
            </w:pPr>
          </w:p>
        </w:tc>
      </w:tr>
      <w:tr w:rsidR="00454102" w:rsidRPr="00380589" w14:paraId="041F2DBE" w14:textId="77777777" w:rsidTr="008236A0">
        <w:trPr>
          <w:trHeight w:val="487"/>
        </w:trPr>
        <w:tc>
          <w:tcPr>
            <w:tcW w:w="1403" w:type="dxa"/>
            <w:shd w:val="clear" w:color="auto" w:fill="auto"/>
            <w:vAlign w:val="center"/>
          </w:tcPr>
          <w:p w14:paraId="25BA990E" w14:textId="77777777" w:rsidR="00454102" w:rsidRPr="00380589" w:rsidRDefault="00454102" w:rsidP="008236A0">
            <w:pPr>
              <w:spacing w:line="0" w:lineRule="atLeast"/>
            </w:pPr>
            <w:r w:rsidRPr="00380589">
              <w:rPr>
                <w:rFonts w:hint="eastAsia"/>
              </w:rPr>
              <w:t>2013/11/15</w:t>
            </w:r>
          </w:p>
        </w:tc>
        <w:tc>
          <w:tcPr>
            <w:tcW w:w="690" w:type="dxa"/>
            <w:shd w:val="clear" w:color="auto" w:fill="auto"/>
            <w:vAlign w:val="center"/>
          </w:tcPr>
          <w:p w14:paraId="028E7AAB" w14:textId="77777777" w:rsidR="00454102" w:rsidRPr="00380589" w:rsidRDefault="00454102" w:rsidP="008236A0">
            <w:pPr>
              <w:spacing w:line="0" w:lineRule="atLeast"/>
            </w:pPr>
            <w:r w:rsidRPr="00380589">
              <w:rPr>
                <w:rFonts w:hint="eastAsia"/>
                <w:b/>
              </w:rPr>
              <w:t>356</w:t>
            </w:r>
          </w:p>
        </w:tc>
        <w:tc>
          <w:tcPr>
            <w:tcW w:w="1984" w:type="dxa"/>
            <w:shd w:val="clear" w:color="auto" w:fill="auto"/>
            <w:vAlign w:val="center"/>
          </w:tcPr>
          <w:p w14:paraId="2F0497A9"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bdr w:val="single" w:sz="4" w:space="0" w:color="auto"/>
              </w:rPr>
              <w:t>悟理蘊真</w:t>
            </w:r>
          </w:p>
        </w:tc>
        <w:tc>
          <w:tcPr>
            <w:tcW w:w="6946" w:type="dxa"/>
            <w:shd w:val="clear" w:color="auto" w:fill="auto"/>
            <w:vAlign w:val="center"/>
          </w:tcPr>
          <w:p w14:paraId="5E3B084F"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體奮鬥初乘收穫盈豐</w:t>
            </w:r>
          </w:p>
          <w:p w14:paraId="19BAAE58"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lastRenderedPageBreak/>
              <w:t>初皈劉克熹妙筆闡露</w:t>
            </w:r>
          </w:p>
        </w:tc>
        <w:tc>
          <w:tcPr>
            <w:tcW w:w="709" w:type="dxa"/>
            <w:shd w:val="clear" w:color="auto" w:fill="auto"/>
            <w:vAlign w:val="center"/>
          </w:tcPr>
          <w:p w14:paraId="29BF322C" w14:textId="77777777" w:rsidR="00454102" w:rsidRPr="00380589" w:rsidRDefault="00454102" w:rsidP="008236A0">
            <w:pPr>
              <w:spacing w:line="0" w:lineRule="atLeast"/>
              <w:jc w:val="center"/>
            </w:pPr>
            <w:r w:rsidRPr="00380589">
              <w:rPr>
                <w:rFonts w:hint="eastAsia"/>
              </w:rPr>
              <w:lastRenderedPageBreak/>
              <w:t>113</w:t>
            </w:r>
          </w:p>
        </w:tc>
        <w:tc>
          <w:tcPr>
            <w:tcW w:w="3260" w:type="dxa"/>
            <w:shd w:val="clear" w:color="auto" w:fill="auto"/>
            <w:vAlign w:val="center"/>
          </w:tcPr>
          <w:p w14:paraId="26F49169" w14:textId="77777777" w:rsidR="00454102" w:rsidRPr="00380589" w:rsidRDefault="00454102" w:rsidP="008236A0">
            <w:pPr>
              <w:snapToGrid w:val="0"/>
              <w:spacing w:line="0" w:lineRule="atLeast"/>
              <w:jc w:val="both"/>
              <w:rPr>
                <w:rFonts w:ascii="新細明體" w:hAnsi="新細明體"/>
              </w:rPr>
            </w:pPr>
            <w:r w:rsidRPr="00380589">
              <w:rPr>
                <w:rFonts w:ascii="新細明體" w:hAnsi="新細明體" w:hint="eastAsia"/>
              </w:rPr>
              <w:t>嘉義初院  劉克熹</w:t>
            </w:r>
          </w:p>
        </w:tc>
        <w:tc>
          <w:tcPr>
            <w:tcW w:w="425" w:type="dxa"/>
            <w:shd w:val="clear" w:color="auto" w:fill="auto"/>
            <w:vAlign w:val="center"/>
          </w:tcPr>
          <w:p w14:paraId="0F7B314E" w14:textId="77777777" w:rsidR="00454102" w:rsidRPr="00380589" w:rsidRDefault="00454102" w:rsidP="008236A0">
            <w:pPr>
              <w:spacing w:line="0" w:lineRule="atLeast"/>
            </w:pPr>
          </w:p>
        </w:tc>
      </w:tr>
      <w:tr w:rsidR="00454102" w:rsidRPr="00380589" w14:paraId="3A5637F3" w14:textId="77777777" w:rsidTr="008236A0">
        <w:trPr>
          <w:trHeight w:val="487"/>
        </w:trPr>
        <w:tc>
          <w:tcPr>
            <w:tcW w:w="1403" w:type="dxa"/>
            <w:shd w:val="clear" w:color="auto" w:fill="auto"/>
            <w:vAlign w:val="center"/>
          </w:tcPr>
          <w:p w14:paraId="3B2A928A" w14:textId="77777777" w:rsidR="00454102" w:rsidRPr="00380589" w:rsidRDefault="00454102" w:rsidP="008236A0">
            <w:pPr>
              <w:spacing w:line="0" w:lineRule="atLeast"/>
            </w:pPr>
            <w:r w:rsidRPr="00380589">
              <w:rPr>
                <w:rFonts w:hint="eastAsia"/>
              </w:rPr>
              <w:t>2013/11/15</w:t>
            </w:r>
          </w:p>
        </w:tc>
        <w:tc>
          <w:tcPr>
            <w:tcW w:w="690" w:type="dxa"/>
            <w:shd w:val="clear" w:color="auto" w:fill="auto"/>
            <w:vAlign w:val="center"/>
          </w:tcPr>
          <w:p w14:paraId="6B447AAB" w14:textId="77777777" w:rsidR="00454102" w:rsidRPr="00380589" w:rsidRDefault="00454102" w:rsidP="008236A0">
            <w:pPr>
              <w:spacing w:line="0" w:lineRule="atLeast"/>
            </w:pPr>
            <w:r w:rsidRPr="00380589">
              <w:rPr>
                <w:rFonts w:hint="eastAsia"/>
                <w:b/>
              </w:rPr>
              <w:t>356</w:t>
            </w:r>
          </w:p>
        </w:tc>
        <w:tc>
          <w:tcPr>
            <w:tcW w:w="1984" w:type="dxa"/>
            <w:shd w:val="clear" w:color="auto" w:fill="auto"/>
            <w:vAlign w:val="center"/>
          </w:tcPr>
          <w:p w14:paraId="3D22D75A" w14:textId="77777777" w:rsidR="00454102" w:rsidRPr="00380589" w:rsidRDefault="00454102" w:rsidP="008236A0">
            <w:pPr>
              <w:shd w:val="clear" w:color="auto" w:fill="FFFFFF"/>
              <w:spacing w:line="0" w:lineRule="atLeast"/>
              <w:jc w:val="both"/>
              <w:rPr>
                <w:rFonts w:ascii="新細明體" w:hAnsi="新細明體" w:cs="Helvetica"/>
                <w:bdr w:val="single" w:sz="4" w:space="0" w:color="auto" w:frame="1"/>
              </w:rPr>
            </w:pPr>
            <w:r w:rsidRPr="00380589">
              <w:rPr>
                <w:rFonts w:ascii="新細明體" w:hAnsi="新細明體" w:cs="Helvetica" w:hint="eastAsia"/>
                <w:bdr w:val="single" w:sz="4" w:space="0" w:color="auto" w:frame="1"/>
              </w:rPr>
              <w:t>國際眼觀</w:t>
            </w:r>
          </w:p>
        </w:tc>
        <w:tc>
          <w:tcPr>
            <w:tcW w:w="6946" w:type="dxa"/>
            <w:shd w:val="clear" w:color="auto" w:fill="auto"/>
            <w:vAlign w:val="center"/>
          </w:tcPr>
          <w:p w14:paraId="7CAC5A74"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敏史宣講激勵士氣</w:t>
            </w:r>
          </w:p>
          <w:p w14:paraId="7B170E45"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洛城揚發弘教新局</w:t>
            </w:r>
          </w:p>
        </w:tc>
        <w:tc>
          <w:tcPr>
            <w:tcW w:w="709" w:type="dxa"/>
            <w:shd w:val="clear" w:color="auto" w:fill="auto"/>
            <w:vAlign w:val="center"/>
          </w:tcPr>
          <w:p w14:paraId="3E8B7044" w14:textId="77777777" w:rsidR="00454102" w:rsidRPr="00380589" w:rsidRDefault="00454102" w:rsidP="008236A0">
            <w:pPr>
              <w:spacing w:line="0" w:lineRule="atLeast"/>
              <w:jc w:val="center"/>
            </w:pPr>
            <w:r w:rsidRPr="00380589">
              <w:rPr>
                <w:rFonts w:hint="eastAsia"/>
              </w:rPr>
              <w:t>116</w:t>
            </w:r>
          </w:p>
        </w:tc>
        <w:tc>
          <w:tcPr>
            <w:tcW w:w="3260" w:type="dxa"/>
            <w:shd w:val="clear" w:color="auto" w:fill="auto"/>
            <w:vAlign w:val="center"/>
          </w:tcPr>
          <w:p w14:paraId="065EBCA5" w14:textId="77777777" w:rsidR="00454102" w:rsidRPr="00380589" w:rsidRDefault="00454102" w:rsidP="008236A0">
            <w:pPr>
              <w:shd w:val="clear" w:color="auto" w:fill="FFFFFF"/>
              <w:spacing w:line="0" w:lineRule="atLeast"/>
              <w:jc w:val="both"/>
              <w:rPr>
                <w:rFonts w:ascii="新細明體" w:hAnsi="新細明體"/>
              </w:rPr>
            </w:pPr>
            <w:r w:rsidRPr="00380589">
              <w:rPr>
                <w:rFonts w:ascii="新細明體" w:hAnsi="新細明體"/>
              </w:rPr>
              <w:t>李鏡安</w:t>
            </w:r>
          </w:p>
        </w:tc>
        <w:tc>
          <w:tcPr>
            <w:tcW w:w="425" w:type="dxa"/>
            <w:shd w:val="clear" w:color="auto" w:fill="auto"/>
            <w:vAlign w:val="center"/>
          </w:tcPr>
          <w:p w14:paraId="7B77B48B" w14:textId="77777777" w:rsidR="00454102" w:rsidRPr="00380589" w:rsidRDefault="00454102" w:rsidP="008236A0">
            <w:pPr>
              <w:spacing w:line="0" w:lineRule="atLeast"/>
            </w:pPr>
          </w:p>
        </w:tc>
      </w:tr>
      <w:tr w:rsidR="00454102" w:rsidRPr="00380589" w14:paraId="5E9D14FE" w14:textId="77777777" w:rsidTr="008236A0">
        <w:trPr>
          <w:trHeight w:val="487"/>
        </w:trPr>
        <w:tc>
          <w:tcPr>
            <w:tcW w:w="1403" w:type="dxa"/>
            <w:shd w:val="clear" w:color="auto" w:fill="auto"/>
            <w:vAlign w:val="center"/>
          </w:tcPr>
          <w:p w14:paraId="18AD3E12" w14:textId="77777777" w:rsidR="00454102" w:rsidRPr="00380589" w:rsidRDefault="00454102" w:rsidP="008236A0">
            <w:pPr>
              <w:spacing w:line="0" w:lineRule="atLeast"/>
            </w:pPr>
            <w:r w:rsidRPr="00380589">
              <w:rPr>
                <w:rFonts w:hint="eastAsia"/>
              </w:rPr>
              <w:t>2013/11/15</w:t>
            </w:r>
          </w:p>
        </w:tc>
        <w:tc>
          <w:tcPr>
            <w:tcW w:w="690" w:type="dxa"/>
            <w:shd w:val="clear" w:color="auto" w:fill="auto"/>
            <w:vAlign w:val="center"/>
          </w:tcPr>
          <w:p w14:paraId="4932F561" w14:textId="77777777" w:rsidR="00454102" w:rsidRPr="00380589" w:rsidRDefault="00454102" w:rsidP="008236A0">
            <w:pPr>
              <w:spacing w:line="0" w:lineRule="atLeast"/>
            </w:pPr>
            <w:r w:rsidRPr="00380589">
              <w:rPr>
                <w:rFonts w:hint="eastAsia"/>
                <w:b/>
              </w:rPr>
              <w:t>356</w:t>
            </w:r>
          </w:p>
        </w:tc>
        <w:tc>
          <w:tcPr>
            <w:tcW w:w="1984" w:type="dxa"/>
            <w:shd w:val="clear" w:color="auto" w:fill="auto"/>
            <w:vAlign w:val="center"/>
          </w:tcPr>
          <w:p w14:paraId="42FC76F6" w14:textId="77777777" w:rsidR="00454102" w:rsidRPr="00380589" w:rsidRDefault="00454102" w:rsidP="008236A0">
            <w:pPr>
              <w:adjustRightInd w:val="0"/>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新境界</w:t>
            </w:r>
          </w:p>
        </w:tc>
        <w:tc>
          <w:tcPr>
            <w:tcW w:w="6946" w:type="dxa"/>
            <w:shd w:val="clear" w:color="auto" w:fill="auto"/>
            <w:vAlign w:val="center"/>
          </w:tcPr>
          <w:p w14:paraId="6A6C8458"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三部曲解析《新境界》</w:t>
            </w:r>
          </w:p>
          <w:p w14:paraId="601E2106"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帝教內涵躍然紙上（二十八）</w:t>
            </w:r>
          </w:p>
        </w:tc>
        <w:tc>
          <w:tcPr>
            <w:tcW w:w="709" w:type="dxa"/>
            <w:shd w:val="clear" w:color="auto" w:fill="auto"/>
            <w:vAlign w:val="center"/>
          </w:tcPr>
          <w:p w14:paraId="7EE5C316" w14:textId="77777777" w:rsidR="00454102" w:rsidRPr="00380589" w:rsidRDefault="00454102" w:rsidP="008236A0">
            <w:pPr>
              <w:spacing w:line="0" w:lineRule="atLeast"/>
              <w:jc w:val="center"/>
            </w:pPr>
            <w:r w:rsidRPr="00380589">
              <w:rPr>
                <w:rFonts w:hint="eastAsia"/>
              </w:rPr>
              <w:t>118</w:t>
            </w:r>
          </w:p>
        </w:tc>
        <w:tc>
          <w:tcPr>
            <w:tcW w:w="3260" w:type="dxa"/>
            <w:shd w:val="clear" w:color="auto" w:fill="auto"/>
            <w:vAlign w:val="center"/>
          </w:tcPr>
          <w:p w14:paraId="4F7A1003" w14:textId="77777777" w:rsidR="00454102" w:rsidRPr="00380589" w:rsidRDefault="00454102" w:rsidP="008236A0">
            <w:pPr>
              <w:adjustRightInd w:val="0"/>
              <w:snapToGrid w:val="0"/>
              <w:spacing w:line="0" w:lineRule="atLeast"/>
              <w:jc w:val="both"/>
              <w:rPr>
                <w:rFonts w:ascii="新細明體" w:hAnsi="新細明體"/>
                <w:color w:val="000000"/>
              </w:rPr>
            </w:pPr>
            <w:r w:rsidRPr="00380589">
              <w:rPr>
                <w:rFonts w:ascii="新細明體" w:hAnsi="新細明體" w:hint="eastAsia"/>
              </w:rPr>
              <w:t>呂光證</w:t>
            </w:r>
          </w:p>
        </w:tc>
        <w:tc>
          <w:tcPr>
            <w:tcW w:w="425" w:type="dxa"/>
            <w:shd w:val="clear" w:color="auto" w:fill="auto"/>
            <w:vAlign w:val="center"/>
          </w:tcPr>
          <w:p w14:paraId="18C52805" w14:textId="77777777" w:rsidR="00454102" w:rsidRPr="00380589" w:rsidRDefault="00454102" w:rsidP="008236A0">
            <w:pPr>
              <w:spacing w:line="0" w:lineRule="atLeast"/>
            </w:pPr>
          </w:p>
        </w:tc>
      </w:tr>
      <w:tr w:rsidR="00454102" w:rsidRPr="00380589" w14:paraId="679D6523" w14:textId="77777777" w:rsidTr="008236A0">
        <w:trPr>
          <w:trHeight w:val="487"/>
        </w:trPr>
        <w:tc>
          <w:tcPr>
            <w:tcW w:w="1403" w:type="dxa"/>
            <w:shd w:val="clear" w:color="auto" w:fill="auto"/>
            <w:vAlign w:val="center"/>
          </w:tcPr>
          <w:p w14:paraId="4B3B318F" w14:textId="77777777" w:rsidR="00454102" w:rsidRPr="00380589" w:rsidRDefault="00454102" w:rsidP="008236A0">
            <w:pPr>
              <w:spacing w:line="0" w:lineRule="atLeast"/>
            </w:pPr>
            <w:r w:rsidRPr="00380589">
              <w:rPr>
                <w:rFonts w:hint="eastAsia"/>
              </w:rPr>
              <w:t>2013/11/15</w:t>
            </w:r>
          </w:p>
        </w:tc>
        <w:tc>
          <w:tcPr>
            <w:tcW w:w="690" w:type="dxa"/>
            <w:shd w:val="clear" w:color="auto" w:fill="auto"/>
            <w:vAlign w:val="center"/>
          </w:tcPr>
          <w:p w14:paraId="38E91A42" w14:textId="77777777" w:rsidR="00454102" w:rsidRPr="00380589" w:rsidRDefault="00454102" w:rsidP="008236A0">
            <w:pPr>
              <w:spacing w:line="0" w:lineRule="atLeast"/>
            </w:pPr>
            <w:r w:rsidRPr="00380589">
              <w:rPr>
                <w:rFonts w:hint="eastAsia"/>
                <w:b/>
              </w:rPr>
              <w:t>356</w:t>
            </w:r>
          </w:p>
        </w:tc>
        <w:tc>
          <w:tcPr>
            <w:tcW w:w="1984" w:type="dxa"/>
            <w:shd w:val="clear" w:color="auto" w:fill="auto"/>
            <w:vAlign w:val="center"/>
          </w:tcPr>
          <w:p w14:paraId="61A1319D"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bdr w:val="single" w:sz="4" w:space="0" w:color="auto"/>
              </w:rPr>
              <w:t>西華舊事</w:t>
            </w:r>
          </w:p>
        </w:tc>
        <w:tc>
          <w:tcPr>
            <w:tcW w:w="6946" w:type="dxa"/>
            <w:shd w:val="clear" w:color="auto" w:fill="auto"/>
            <w:vAlign w:val="center"/>
          </w:tcPr>
          <w:p w14:paraId="7FF9337D" w14:textId="77777777" w:rsidR="00454102" w:rsidRPr="00380589" w:rsidRDefault="00454102" w:rsidP="008236A0">
            <w:pPr>
              <w:widowControl/>
              <w:snapToGrid w:val="0"/>
              <w:spacing w:line="0" w:lineRule="atLeast"/>
              <w:jc w:val="center"/>
              <w:rPr>
                <w:rFonts w:ascii="新細明體" w:hAnsi="新細明體" w:cs="新細明體"/>
                <w:kern w:val="0"/>
              </w:rPr>
            </w:pPr>
            <w:r w:rsidRPr="00380589">
              <w:rPr>
                <w:rFonts w:ascii="新細明體" w:hAnsi="新細明體" w:cs="新細明體" w:hint="eastAsia"/>
                <w:kern w:val="0"/>
              </w:rPr>
              <w:t>在華山的日子</w:t>
            </w:r>
          </w:p>
        </w:tc>
        <w:tc>
          <w:tcPr>
            <w:tcW w:w="709" w:type="dxa"/>
            <w:shd w:val="clear" w:color="auto" w:fill="auto"/>
            <w:vAlign w:val="center"/>
          </w:tcPr>
          <w:p w14:paraId="1639525A" w14:textId="77777777" w:rsidR="00454102" w:rsidRPr="00380589" w:rsidRDefault="00454102" w:rsidP="008236A0">
            <w:pPr>
              <w:spacing w:line="0" w:lineRule="atLeast"/>
              <w:jc w:val="center"/>
            </w:pPr>
            <w:r w:rsidRPr="00380589">
              <w:rPr>
                <w:rFonts w:hint="eastAsia"/>
              </w:rPr>
              <w:t>120</w:t>
            </w:r>
          </w:p>
        </w:tc>
        <w:tc>
          <w:tcPr>
            <w:tcW w:w="3260" w:type="dxa"/>
            <w:shd w:val="clear" w:color="auto" w:fill="auto"/>
            <w:vAlign w:val="center"/>
          </w:tcPr>
          <w:p w14:paraId="3018F7A0"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rPr>
              <w:t>編輯部</w:t>
            </w:r>
          </w:p>
        </w:tc>
        <w:tc>
          <w:tcPr>
            <w:tcW w:w="425" w:type="dxa"/>
            <w:shd w:val="clear" w:color="auto" w:fill="auto"/>
            <w:vAlign w:val="center"/>
          </w:tcPr>
          <w:p w14:paraId="48E0800E" w14:textId="77777777" w:rsidR="00454102" w:rsidRPr="00380589" w:rsidRDefault="00454102" w:rsidP="008236A0">
            <w:pPr>
              <w:spacing w:line="0" w:lineRule="atLeast"/>
            </w:pPr>
          </w:p>
        </w:tc>
      </w:tr>
      <w:tr w:rsidR="00454102" w:rsidRPr="00380589" w14:paraId="15A7D8AD" w14:textId="77777777" w:rsidTr="008236A0">
        <w:trPr>
          <w:trHeight w:val="487"/>
        </w:trPr>
        <w:tc>
          <w:tcPr>
            <w:tcW w:w="1403" w:type="dxa"/>
            <w:shd w:val="clear" w:color="auto" w:fill="auto"/>
            <w:vAlign w:val="center"/>
          </w:tcPr>
          <w:p w14:paraId="1C3DD791" w14:textId="77777777" w:rsidR="00454102" w:rsidRPr="00380589" w:rsidRDefault="00454102" w:rsidP="008236A0">
            <w:pPr>
              <w:spacing w:line="0" w:lineRule="atLeast"/>
            </w:pPr>
            <w:r w:rsidRPr="00380589">
              <w:rPr>
                <w:rFonts w:hint="eastAsia"/>
              </w:rPr>
              <w:t>2013/11/15</w:t>
            </w:r>
          </w:p>
        </w:tc>
        <w:tc>
          <w:tcPr>
            <w:tcW w:w="690" w:type="dxa"/>
            <w:shd w:val="clear" w:color="auto" w:fill="auto"/>
            <w:vAlign w:val="center"/>
          </w:tcPr>
          <w:p w14:paraId="0B83A614" w14:textId="77777777" w:rsidR="00454102" w:rsidRPr="00380589" w:rsidRDefault="00454102" w:rsidP="008236A0">
            <w:pPr>
              <w:spacing w:line="0" w:lineRule="atLeast"/>
            </w:pPr>
            <w:r w:rsidRPr="00380589">
              <w:rPr>
                <w:rFonts w:hint="eastAsia"/>
                <w:b/>
              </w:rPr>
              <w:t>356</w:t>
            </w:r>
          </w:p>
        </w:tc>
        <w:tc>
          <w:tcPr>
            <w:tcW w:w="1984" w:type="dxa"/>
            <w:shd w:val="clear" w:color="auto" w:fill="auto"/>
            <w:vAlign w:val="center"/>
          </w:tcPr>
          <w:p w14:paraId="5486FCEB" w14:textId="77777777" w:rsidR="00454102" w:rsidRPr="00380589" w:rsidRDefault="00454102" w:rsidP="008236A0">
            <w:pPr>
              <w:adjustRightInd w:val="0"/>
              <w:snapToGrid w:val="0"/>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功德榜</w:t>
            </w:r>
          </w:p>
        </w:tc>
        <w:tc>
          <w:tcPr>
            <w:tcW w:w="6946" w:type="dxa"/>
            <w:shd w:val="clear" w:color="auto" w:fill="auto"/>
            <w:vAlign w:val="center"/>
          </w:tcPr>
          <w:p w14:paraId="59A1B14A" w14:textId="77777777" w:rsidR="00454102" w:rsidRPr="00380589" w:rsidRDefault="00454102" w:rsidP="008236A0">
            <w:pPr>
              <w:widowControl/>
              <w:snapToGrid w:val="0"/>
              <w:spacing w:line="0" w:lineRule="atLeast"/>
              <w:jc w:val="center"/>
              <w:rPr>
                <w:rFonts w:ascii="新細明體" w:hAnsi="新細明體" w:cs="新細明體"/>
                <w:kern w:val="0"/>
              </w:rPr>
            </w:pPr>
            <w:r w:rsidRPr="00380589">
              <w:rPr>
                <w:rFonts w:ascii="新細明體" w:hAnsi="新細明體" w:cs="新細明體" w:hint="eastAsia"/>
                <w:kern w:val="0"/>
              </w:rPr>
              <w:t>10</w:t>
            </w:r>
            <w:r w:rsidRPr="00380589">
              <w:rPr>
                <w:rFonts w:ascii="新細明體" w:hAnsi="新細明體" w:cs="新細明體"/>
                <w:kern w:val="0"/>
              </w:rPr>
              <w:t>2</w:t>
            </w:r>
            <w:r w:rsidRPr="00380589">
              <w:rPr>
                <w:rFonts w:ascii="新細明體" w:hAnsi="新細明體" w:cs="新細明體" w:hint="eastAsia"/>
                <w:kern w:val="0"/>
              </w:rPr>
              <w:t>年9月助印《教訊》功德榜</w:t>
            </w:r>
          </w:p>
        </w:tc>
        <w:tc>
          <w:tcPr>
            <w:tcW w:w="709" w:type="dxa"/>
            <w:shd w:val="clear" w:color="auto" w:fill="auto"/>
            <w:vAlign w:val="center"/>
          </w:tcPr>
          <w:p w14:paraId="2B1B4FA2" w14:textId="77777777" w:rsidR="00454102" w:rsidRPr="00380589" w:rsidRDefault="00454102" w:rsidP="008236A0">
            <w:pPr>
              <w:spacing w:line="0" w:lineRule="atLeast"/>
              <w:jc w:val="center"/>
            </w:pPr>
            <w:r w:rsidRPr="00380589">
              <w:rPr>
                <w:rFonts w:hint="eastAsia"/>
              </w:rPr>
              <w:t>124</w:t>
            </w:r>
          </w:p>
        </w:tc>
        <w:tc>
          <w:tcPr>
            <w:tcW w:w="3260" w:type="dxa"/>
            <w:shd w:val="clear" w:color="auto" w:fill="auto"/>
            <w:vAlign w:val="center"/>
          </w:tcPr>
          <w:p w14:paraId="51CAB4F8" w14:textId="77777777" w:rsidR="00454102" w:rsidRPr="00380589" w:rsidRDefault="00454102" w:rsidP="008236A0">
            <w:pPr>
              <w:adjustRightInd w:val="0"/>
              <w:snapToGrid w:val="0"/>
              <w:spacing w:line="0" w:lineRule="atLeast"/>
              <w:jc w:val="both"/>
              <w:rPr>
                <w:rStyle w:val="A70"/>
                <w:rFonts w:ascii="新細明體" w:hAnsi="新細明體"/>
              </w:rPr>
            </w:pPr>
            <w:r w:rsidRPr="00380589">
              <w:rPr>
                <w:rStyle w:val="A70"/>
                <w:rFonts w:ascii="新細明體" w:hAnsi="新細明體" w:hint="eastAsia"/>
              </w:rPr>
              <w:t>康凝書</w:t>
            </w:r>
          </w:p>
        </w:tc>
        <w:tc>
          <w:tcPr>
            <w:tcW w:w="425" w:type="dxa"/>
            <w:shd w:val="clear" w:color="auto" w:fill="auto"/>
            <w:vAlign w:val="center"/>
          </w:tcPr>
          <w:p w14:paraId="688D73FE" w14:textId="77777777" w:rsidR="00454102" w:rsidRPr="00380589" w:rsidRDefault="00454102" w:rsidP="008236A0">
            <w:pPr>
              <w:spacing w:line="0" w:lineRule="atLeast"/>
            </w:pPr>
          </w:p>
        </w:tc>
      </w:tr>
      <w:tr w:rsidR="00454102" w:rsidRPr="00380589" w14:paraId="5FA094EA" w14:textId="77777777" w:rsidTr="008236A0">
        <w:trPr>
          <w:trHeight w:val="487"/>
        </w:trPr>
        <w:tc>
          <w:tcPr>
            <w:tcW w:w="1403" w:type="dxa"/>
            <w:shd w:val="clear" w:color="auto" w:fill="auto"/>
            <w:vAlign w:val="center"/>
          </w:tcPr>
          <w:p w14:paraId="633032EC" w14:textId="77777777" w:rsidR="00454102" w:rsidRPr="00380589" w:rsidRDefault="00454102" w:rsidP="008236A0">
            <w:pPr>
              <w:spacing w:line="0" w:lineRule="atLeast"/>
            </w:pPr>
            <w:r w:rsidRPr="00380589">
              <w:rPr>
                <w:rFonts w:hint="eastAsia"/>
              </w:rPr>
              <w:t>2013/11/15</w:t>
            </w:r>
          </w:p>
        </w:tc>
        <w:tc>
          <w:tcPr>
            <w:tcW w:w="690" w:type="dxa"/>
            <w:shd w:val="clear" w:color="auto" w:fill="auto"/>
            <w:vAlign w:val="center"/>
          </w:tcPr>
          <w:p w14:paraId="4B1E6BEA" w14:textId="77777777" w:rsidR="00454102" w:rsidRPr="00380589" w:rsidRDefault="00454102" w:rsidP="008236A0">
            <w:pPr>
              <w:spacing w:line="0" w:lineRule="atLeast"/>
            </w:pPr>
            <w:r w:rsidRPr="00380589">
              <w:rPr>
                <w:rFonts w:hint="eastAsia"/>
                <w:b/>
              </w:rPr>
              <w:t>356</w:t>
            </w:r>
          </w:p>
        </w:tc>
        <w:tc>
          <w:tcPr>
            <w:tcW w:w="1984" w:type="dxa"/>
            <w:shd w:val="clear" w:color="auto" w:fill="auto"/>
            <w:vAlign w:val="center"/>
          </w:tcPr>
          <w:p w14:paraId="691EC43A" w14:textId="77777777" w:rsidR="00454102" w:rsidRPr="00380589" w:rsidRDefault="00454102" w:rsidP="008236A0">
            <w:pPr>
              <w:adjustRightInd w:val="0"/>
              <w:snapToGrid w:val="0"/>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收支明細</w:t>
            </w:r>
          </w:p>
        </w:tc>
        <w:tc>
          <w:tcPr>
            <w:tcW w:w="6946" w:type="dxa"/>
            <w:shd w:val="clear" w:color="auto" w:fill="auto"/>
            <w:vAlign w:val="center"/>
          </w:tcPr>
          <w:p w14:paraId="5C5AC534" w14:textId="77777777" w:rsidR="00454102" w:rsidRPr="00380589" w:rsidRDefault="00454102" w:rsidP="008236A0">
            <w:pPr>
              <w:widowControl/>
              <w:snapToGrid w:val="0"/>
              <w:spacing w:line="0" w:lineRule="atLeast"/>
              <w:jc w:val="center"/>
              <w:rPr>
                <w:rFonts w:ascii="新細明體" w:hAnsi="新細明體" w:cs="新細明體"/>
                <w:kern w:val="0"/>
              </w:rPr>
            </w:pPr>
            <w:r w:rsidRPr="00380589">
              <w:rPr>
                <w:rFonts w:ascii="新細明體" w:hAnsi="新細明體" w:cs="新細明體" w:hint="eastAsia"/>
                <w:kern w:val="0"/>
              </w:rPr>
              <w:t>102年9月助印經費收支明細表</w:t>
            </w:r>
          </w:p>
        </w:tc>
        <w:tc>
          <w:tcPr>
            <w:tcW w:w="709" w:type="dxa"/>
            <w:shd w:val="clear" w:color="auto" w:fill="auto"/>
            <w:vAlign w:val="center"/>
          </w:tcPr>
          <w:p w14:paraId="214C3775" w14:textId="77777777" w:rsidR="00454102" w:rsidRPr="00380589" w:rsidRDefault="00454102" w:rsidP="008236A0">
            <w:pPr>
              <w:spacing w:line="0" w:lineRule="atLeast"/>
              <w:jc w:val="center"/>
            </w:pPr>
            <w:r w:rsidRPr="00380589">
              <w:rPr>
                <w:rFonts w:hint="eastAsia"/>
              </w:rPr>
              <w:t>128</w:t>
            </w:r>
          </w:p>
        </w:tc>
        <w:tc>
          <w:tcPr>
            <w:tcW w:w="3260" w:type="dxa"/>
            <w:shd w:val="clear" w:color="auto" w:fill="auto"/>
            <w:vAlign w:val="center"/>
          </w:tcPr>
          <w:p w14:paraId="03F835A3" w14:textId="77777777" w:rsidR="00454102" w:rsidRPr="00380589" w:rsidRDefault="00454102" w:rsidP="008236A0">
            <w:pPr>
              <w:adjustRightInd w:val="0"/>
              <w:snapToGrid w:val="0"/>
              <w:spacing w:line="0" w:lineRule="atLeast"/>
              <w:jc w:val="both"/>
              <w:rPr>
                <w:rStyle w:val="A70"/>
                <w:rFonts w:ascii="新細明體" w:hAnsi="新細明體"/>
              </w:rPr>
            </w:pPr>
            <w:r w:rsidRPr="00380589">
              <w:rPr>
                <w:rStyle w:val="A70"/>
                <w:rFonts w:ascii="新細明體" w:hAnsi="新細明體" w:hint="eastAsia"/>
              </w:rPr>
              <w:t>大藏室</w:t>
            </w:r>
          </w:p>
        </w:tc>
        <w:tc>
          <w:tcPr>
            <w:tcW w:w="425" w:type="dxa"/>
            <w:shd w:val="clear" w:color="auto" w:fill="auto"/>
            <w:vAlign w:val="center"/>
          </w:tcPr>
          <w:p w14:paraId="642E4F2E" w14:textId="77777777" w:rsidR="00454102" w:rsidRPr="00380589" w:rsidRDefault="00454102" w:rsidP="008236A0">
            <w:pPr>
              <w:spacing w:line="0" w:lineRule="atLeast"/>
            </w:pPr>
          </w:p>
        </w:tc>
      </w:tr>
      <w:tr w:rsidR="00454102" w:rsidRPr="00380589" w14:paraId="6A0DD6AC" w14:textId="77777777" w:rsidTr="008236A0">
        <w:trPr>
          <w:trHeight w:val="487"/>
        </w:trPr>
        <w:tc>
          <w:tcPr>
            <w:tcW w:w="1403" w:type="dxa"/>
            <w:shd w:val="clear" w:color="auto" w:fill="auto"/>
            <w:vAlign w:val="center"/>
          </w:tcPr>
          <w:p w14:paraId="2E7DC2DB" w14:textId="77777777" w:rsidR="00454102" w:rsidRPr="00380589" w:rsidRDefault="00454102" w:rsidP="008236A0">
            <w:pPr>
              <w:spacing w:line="0" w:lineRule="atLeast"/>
            </w:pPr>
            <w:r w:rsidRPr="00380589">
              <w:rPr>
                <w:rFonts w:hint="eastAsia"/>
              </w:rPr>
              <w:t>2013/11/15</w:t>
            </w:r>
          </w:p>
        </w:tc>
        <w:tc>
          <w:tcPr>
            <w:tcW w:w="690" w:type="dxa"/>
            <w:shd w:val="clear" w:color="auto" w:fill="auto"/>
            <w:vAlign w:val="center"/>
          </w:tcPr>
          <w:p w14:paraId="29A909FA" w14:textId="77777777" w:rsidR="00454102" w:rsidRPr="00380589" w:rsidRDefault="00454102" w:rsidP="008236A0">
            <w:pPr>
              <w:spacing w:line="0" w:lineRule="atLeast"/>
            </w:pPr>
            <w:r w:rsidRPr="00380589">
              <w:rPr>
                <w:rFonts w:hint="eastAsia"/>
                <w:b/>
              </w:rPr>
              <w:t>356</w:t>
            </w:r>
          </w:p>
        </w:tc>
        <w:tc>
          <w:tcPr>
            <w:tcW w:w="1984" w:type="dxa"/>
            <w:shd w:val="clear" w:color="auto" w:fill="auto"/>
            <w:vAlign w:val="center"/>
          </w:tcPr>
          <w:p w14:paraId="54F07B0F" w14:textId="77777777" w:rsidR="00454102" w:rsidRPr="00380589" w:rsidRDefault="00454102" w:rsidP="008236A0">
            <w:pPr>
              <w:adjustRightInd w:val="0"/>
              <w:snapToGrid w:val="0"/>
              <w:spacing w:line="0" w:lineRule="atLeast"/>
              <w:jc w:val="both"/>
              <w:rPr>
                <w:rFonts w:ascii="新細明體" w:hAnsi="新細明體"/>
                <w:bdr w:val="single" w:sz="4" w:space="0" w:color="auto" w:frame="1"/>
              </w:rPr>
            </w:pPr>
            <w:r w:rsidRPr="00380589">
              <w:rPr>
                <w:rStyle w:val="A00"/>
                <w:rFonts w:ascii="新細明體" w:hAnsi="新細明體" w:hint="eastAsia"/>
                <w:bdr w:val="single" w:sz="4" w:space="0" w:color="auto"/>
              </w:rPr>
              <w:t>355期</w:t>
            </w:r>
            <w:r w:rsidRPr="00380589">
              <w:rPr>
                <w:rFonts w:ascii="新細明體" w:hAnsi="新細明體" w:hint="eastAsia"/>
                <w:bdr w:val="single" w:sz="4" w:space="0" w:color="auto"/>
              </w:rPr>
              <w:t>不收稿費同奮與善心人士芳名</w:t>
            </w:r>
          </w:p>
        </w:tc>
        <w:tc>
          <w:tcPr>
            <w:tcW w:w="6946" w:type="dxa"/>
            <w:shd w:val="clear" w:color="auto" w:fill="auto"/>
            <w:vAlign w:val="center"/>
          </w:tcPr>
          <w:p w14:paraId="28ADD3FB" w14:textId="77777777" w:rsidR="00454102" w:rsidRPr="00380589" w:rsidRDefault="00454102" w:rsidP="008236A0">
            <w:pPr>
              <w:widowControl/>
              <w:snapToGrid w:val="0"/>
              <w:spacing w:line="0" w:lineRule="atLeast"/>
              <w:jc w:val="center"/>
              <w:rPr>
                <w:rFonts w:ascii="新細明體" w:hAnsi="新細明體" w:cs="新細明體"/>
                <w:kern w:val="0"/>
              </w:rPr>
            </w:pPr>
            <w:r w:rsidRPr="00380589">
              <w:rPr>
                <w:rFonts w:ascii="新細明體" w:hAnsi="新細明體" w:cs="新細明體" w:hint="eastAsia"/>
                <w:kern w:val="0"/>
              </w:rPr>
              <w:t>355期不收稿費同奮大德與善心人士芳名</w:t>
            </w:r>
          </w:p>
        </w:tc>
        <w:tc>
          <w:tcPr>
            <w:tcW w:w="709" w:type="dxa"/>
            <w:shd w:val="clear" w:color="auto" w:fill="auto"/>
            <w:vAlign w:val="center"/>
          </w:tcPr>
          <w:p w14:paraId="2FA9FC62" w14:textId="77777777" w:rsidR="00454102" w:rsidRPr="00380589" w:rsidRDefault="00454102" w:rsidP="008236A0">
            <w:pPr>
              <w:spacing w:line="0" w:lineRule="atLeast"/>
              <w:jc w:val="center"/>
            </w:pPr>
            <w:r w:rsidRPr="00380589">
              <w:rPr>
                <w:rFonts w:hint="eastAsia"/>
              </w:rPr>
              <w:t>128</w:t>
            </w:r>
          </w:p>
        </w:tc>
        <w:tc>
          <w:tcPr>
            <w:tcW w:w="3260" w:type="dxa"/>
            <w:shd w:val="clear" w:color="auto" w:fill="auto"/>
            <w:vAlign w:val="center"/>
          </w:tcPr>
          <w:p w14:paraId="2743F7EC" w14:textId="77777777" w:rsidR="00454102" w:rsidRPr="00380589" w:rsidRDefault="00454102" w:rsidP="008236A0">
            <w:pPr>
              <w:adjustRightInd w:val="0"/>
              <w:snapToGrid w:val="0"/>
              <w:spacing w:line="0" w:lineRule="atLeast"/>
              <w:jc w:val="both"/>
              <w:rPr>
                <w:rStyle w:val="A70"/>
                <w:rFonts w:ascii="新細明體" w:hAnsi="新細明體"/>
              </w:rPr>
            </w:pPr>
            <w:r w:rsidRPr="00380589">
              <w:rPr>
                <w:rStyle w:val="A70"/>
                <w:rFonts w:ascii="新細明體" w:hAnsi="新細明體" w:hint="eastAsia"/>
              </w:rPr>
              <w:t>康凝書</w:t>
            </w:r>
          </w:p>
        </w:tc>
        <w:tc>
          <w:tcPr>
            <w:tcW w:w="425" w:type="dxa"/>
            <w:shd w:val="clear" w:color="auto" w:fill="auto"/>
            <w:vAlign w:val="center"/>
          </w:tcPr>
          <w:p w14:paraId="758AD4AD" w14:textId="77777777" w:rsidR="00454102" w:rsidRPr="00380589" w:rsidRDefault="00454102" w:rsidP="008236A0">
            <w:pPr>
              <w:spacing w:line="0" w:lineRule="atLeast"/>
            </w:pPr>
          </w:p>
        </w:tc>
      </w:tr>
      <w:tr w:rsidR="00454102" w:rsidRPr="00380589" w14:paraId="100B09C4" w14:textId="77777777" w:rsidTr="008236A0">
        <w:trPr>
          <w:trHeight w:val="487"/>
        </w:trPr>
        <w:tc>
          <w:tcPr>
            <w:tcW w:w="1403" w:type="dxa"/>
            <w:shd w:val="clear" w:color="auto" w:fill="auto"/>
            <w:vAlign w:val="center"/>
          </w:tcPr>
          <w:p w14:paraId="2FF17EFE" w14:textId="77777777" w:rsidR="00454102" w:rsidRPr="00380589" w:rsidRDefault="00454102" w:rsidP="008236A0">
            <w:pPr>
              <w:spacing w:line="0" w:lineRule="atLeast"/>
            </w:pPr>
            <w:r w:rsidRPr="00380589">
              <w:rPr>
                <w:rFonts w:hint="eastAsia"/>
              </w:rPr>
              <w:t>2013/11/15</w:t>
            </w:r>
          </w:p>
        </w:tc>
        <w:tc>
          <w:tcPr>
            <w:tcW w:w="690" w:type="dxa"/>
            <w:shd w:val="clear" w:color="auto" w:fill="auto"/>
            <w:vAlign w:val="center"/>
          </w:tcPr>
          <w:p w14:paraId="5EA1AF70" w14:textId="77777777" w:rsidR="00454102" w:rsidRPr="00380589" w:rsidRDefault="00454102" w:rsidP="008236A0">
            <w:pPr>
              <w:spacing w:line="0" w:lineRule="atLeast"/>
            </w:pPr>
            <w:r w:rsidRPr="00380589">
              <w:rPr>
                <w:rFonts w:hint="eastAsia"/>
                <w:b/>
              </w:rPr>
              <w:t>356</w:t>
            </w:r>
          </w:p>
        </w:tc>
        <w:tc>
          <w:tcPr>
            <w:tcW w:w="1984" w:type="dxa"/>
            <w:shd w:val="clear" w:color="auto" w:fill="auto"/>
            <w:vAlign w:val="center"/>
          </w:tcPr>
          <w:p w14:paraId="7BD43B5E" w14:textId="77777777" w:rsidR="00454102" w:rsidRPr="00380589" w:rsidRDefault="00454102" w:rsidP="008236A0">
            <w:pPr>
              <w:adjustRightInd w:val="0"/>
              <w:snapToGrid w:val="0"/>
              <w:spacing w:line="0" w:lineRule="atLeast"/>
              <w:jc w:val="both"/>
              <w:rPr>
                <w:rStyle w:val="A00"/>
                <w:rFonts w:ascii="新細明體" w:hAnsi="新細明體"/>
                <w:bdr w:val="single" w:sz="4" w:space="0" w:color="auto"/>
              </w:rPr>
            </w:pPr>
            <w:r w:rsidRPr="00380589">
              <w:rPr>
                <w:rFonts w:hint="eastAsia"/>
                <w:bdr w:val="single" w:sz="4" w:space="0" w:color="auto"/>
              </w:rPr>
              <w:t>小啟</w:t>
            </w:r>
          </w:p>
        </w:tc>
        <w:tc>
          <w:tcPr>
            <w:tcW w:w="6946" w:type="dxa"/>
            <w:shd w:val="clear" w:color="auto" w:fill="auto"/>
            <w:vAlign w:val="center"/>
          </w:tcPr>
          <w:p w14:paraId="17F683A1" w14:textId="77777777" w:rsidR="00454102" w:rsidRPr="00380589" w:rsidRDefault="00454102" w:rsidP="008236A0">
            <w:pPr>
              <w:widowControl/>
              <w:snapToGrid w:val="0"/>
              <w:spacing w:line="0" w:lineRule="atLeast"/>
              <w:jc w:val="center"/>
              <w:rPr>
                <w:rFonts w:ascii="新細明體" w:hAnsi="新細明體" w:cs="新細明體"/>
                <w:kern w:val="0"/>
              </w:rPr>
            </w:pPr>
          </w:p>
        </w:tc>
        <w:tc>
          <w:tcPr>
            <w:tcW w:w="709" w:type="dxa"/>
            <w:shd w:val="clear" w:color="auto" w:fill="auto"/>
            <w:vAlign w:val="center"/>
          </w:tcPr>
          <w:p w14:paraId="67248257" w14:textId="77777777" w:rsidR="00454102" w:rsidRPr="00380589" w:rsidRDefault="00454102" w:rsidP="008236A0">
            <w:pPr>
              <w:spacing w:line="0" w:lineRule="atLeast"/>
              <w:jc w:val="center"/>
            </w:pPr>
            <w:r w:rsidRPr="00380589">
              <w:rPr>
                <w:rFonts w:hint="eastAsia"/>
              </w:rPr>
              <w:t>128</w:t>
            </w:r>
          </w:p>
        </w:tc>
        <w:tc>
          <w:tcPr>
            <w:tcW w:w="3260" w:type="dxa"/>
            <w:shd w:val="clear" w:color="auto" w:fill="auto"/>
            <w:vAlign w:val="center"/>
          </w:tcPr>
          <w:p w14:paraId="7EA92F0D" w14:textId="77777777" w:rsidR="00454102" w:rsidRPr="00380589" w:rsidRDefault="00454102" w:rsidP="008236A0">
            <w:pPr>
              <w:adjustRightInd w:val="0"/>
              <w:snapToGrid w:val="0"/>
              <w:spacing w:line="0" w:lineRule="atLeast"/>
              <w:jc w:val="both"/>
              <w:rPr>
                <w:rStyle w:val="A70"/>
                <w:rFonts w:ascii="新細明體" w:hAnsi="新細明體"/>
              </w:rPr>
            </w:pPr>
            <w:r w:rsidRPr="00380589">
              <w:rPr>
                <w:rStyle w:val="A70"/>
                <w:rFonts w:ascii="新細明體" w:hAnsi="新細明體" w:hint="eastAsia"/>
              </w:rPr>
              <w:t>編輯部</w:t>
            </w:r>
          </w:p>
        </w:tc>
        <w:tc>
          <w:tcPr>
            <w:tcW w:w="425" w:type="dxa"/>
            <w:shd w:val="clear" w:color="auto" w:fill="auto"/>
            <w:vAlign w:val="center"/>
          </w:tcPr>
          <w:p w14:paraId="3B7EF1B2" w14:textId="77777777" w:rsidR="00454102" w:rsidRPr="00380589" w:rsidRDefault="00454102" w:rsidP="008236A0">
            <w:pPr>
              <w:spacing w:line="0" w:lineRule="atLeast"/>
            </w:pPr>
          </w:p>
        </w:tc>
      </w:tr>
    </w:tbl>
    <w:p w14:paraId="12825E5A" w14:textId="77777777" w:rsidR="00454102" w:rsidRPr="00380589" w:rsidRDefault="00454102" w:rsidP="00454102">
      <w:pPr>
        <w:spacing w:line="0" w:lineRule="atLeast"/>
      </w:pPr>
    </w:p>
    <w:p w14:paraId="2E6A5460" w14:textId="77777777" w:rsidR="00454102" w:rsidRPr="00380589" w:rsidRDefault="00454102" w:rsidP="00454102">
      <w:pPr>
        <w:spacing w:line="0" w:lineRule="atLeast"/>
      </w:pPr>
    </w:p>
    <w:p w14:paraId="4033AAC3" w14:textId="77777777" w:rsidR="00454102" w:rsidRPr="00380589" w:rsidRDefault="00454102" w:rsidP="00454102">
      <w:pPr>
        <w:spacing w:line="0" w:lineRule="atLeast"/>
      </w:pPr>
    </w:p>
    <w:p w14:paraId="192AC40C" w14:textId="77777777" w:rsidR="00454102" w:rsidRPr="00380589" w:rsidRDefault="00454102" w:rsidP="00454102">
      <w:pPr>
        <w:spacing w:line="0" w:lineRule="atLeast"/>
      </w:pPr>
    </w:p>
    <w:p w14:paraId="18AFC599" w14:textId="77777777" w:rsidR="00454102" w:rsidRPr="00380589" w:rsidRDefault="00454102" w:rsidP="00454102">
      <w:pPr>
        <w:spacing w:line="0" w:lineRule="atLeast"/>
        <w:rPr>
          <w:b/>
        </w:rPr>
      </w:pPr>
      <w:r w:rsidRPr="00380589">
        <w:rPr>
          <w:rFonts w:hint="eastAsia"/>
          <w:b/>
        </w:rPr>
        <w:t>357</w:t>
      </w:r>
      <w:r w:rsidRPr="00380589">
        <w:rPr>
          <w:rFonts w:hint="eastAsia"/>
          <w:b/>
        </w:rPr>
        <w:t>教訊目錄</w:t>
      </w:r>
      <w:r w:rsidRPr="00380589">
        <w:rPr>
          <w:rFonts w:hint="eastAsia"/>
          <w:b/>
        </w:rPr>
        <w:t>12</w:t>
      </w:r>
      <w:r w:rsidRPr="00380589">
        <w:rPr>
          <w:rFonts w:hint="eastAsia"/>
          <w:b/>
        </w:rPr>
        <w:t>月號</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690"/>
        <w:gridCol w:w="1984"/>
        <w:gridCol w:w="6946"/>
        <w:gridCol w:w="709"/>
        <w:gridCol w:w="3260"/>
        <w:gridCol w:w="425"/>
      </w:tblGrid>
      <w:tr w:rsidR="00454102" w:rsidRPr="00380589" w14:paraId="31AE2C19" w14:textId="77777777" w:rsidTr="008236A0">
        <w:trPr>
          <w:trHeight w:val="487"/>
        </w:trPr>
        <w:tc>
          <w:tcPr>
            <w:tcW w:w="1403" w:type="dxa"/>
            <w:shd w:val="clear" w:color="auto" w:fill="BFBFBF"/>
            <w:vAlign w:val="center"/>
          </w:tcPr>
          <w:p w14:paraId="2A3C2BC4" w14:textId="77777777" w:rsidR="00454102" w:rsidRPr="00380589" w:rsidRDefault="00454102" w:rsidP="008236A0">
            <w:pPr>
              <w:spacing w:line="0" w:lineRule="atLeast"/>
            </w:pPr>
            <w:r w:rsidRPr="00380589">
              <w:rPr>
                <w:rFonts w:hint="eastAsia"/>
              </w:rPr>
              <w:t>時</w:t>
            </w:r>
            <w:r w:rsidRPr="00380589">
              <w:rPr>
                <w:rFonts w:hint="eastAsia"/>
              </w:rPr>
              <w:t xml:space="preserve">  </w:t>
            </w:r>
            <w:r w:rsidRPr="00380589">
              <w:rPr>
                <w:rFonts w:hint="eastAsia"/>
              </w:rPr>
              <w:t>間</w:t>
            </w:r>
          </w:p>
        </w:tc>
        <w:tc>
          <w:tcPr>
            <w:tcW w:w="690" w:type="dxa"/>
            <w:shd w:val="clear" w:color="auto" w:fill="BFBFBF"/>
            <w:vAlign w:val="center"/>
          </w:tcPr>
          <w:p w14:paraId="6167C5FC" w14:textId="77777777" w:rsidR="00454102" w:rsidRPr="00380589" w:rsidRDefault="00454102" w:rsidP="008236A0">
            <w:pPr>
              <w:spacing w:line="0" w:lineRule="atLeast"/>
            </w:pPr>
            <w:r w:rsidRPr="00380589">
              <w:rPr>
                <w:rFonts w:hint="eastAsia"/>
              </w:rPr>
              <w:t>期</w:t>
            </w:r>
            <w:r w:rsidRPr="00380589">
              <w:rPr>
                <w:rFonts w:hint="eastAsia"/>
              </w:rPr>
              <w:t xml:space="preserve"> </w:t>
            </w:r>
            <w:r w:rsidRPr="00380589">
              <w:rPr>
                <w:rFonts w:hint="eastAsia"/>
              </w:rPr>
              <w:t>數</w:t>
            </w:r>
          </w:p>
        </w:tc>
        <w:tc>
          <w:tcPr>
            <w:tcW w:w="1984" w:type="dxa"/>
            <w:shd w:val="clear" w:color="auto" w:fill="BFBFBF"/>
            <w:vAlign w:val="center"/>
          </w:tcPr>
          <w:p w14:paraId="65232ED5" w14:textId="77777777" w:rsidR="00454102" w:rsidRPr="00380589" w:rsidRDefault="00454102" w:rsidP="008236A0">
            <w:pPr>
              <w:spacing w:line="0" w:lineRule="atLeast"/>
            </w:pPr>
            <w:r w:rsidRPr="00380589">
              <w:rPr>
                <w:rFonts w:hint="eastAsia"/>
              </w:rPr>
              <w:t>所</w:t>
            </w:r>
            <w:r w:rsidRPr="00380589">
              <w:rPr>
                <w:rFonts w:hint="eastAsia"/>
              </w:rPr>
              <w:t xml:space="preserve"> </w:t>
            </w:r>
            <w:r w:rsidRPr="00380589">
              <w:rPr>
                <w:rFonts w:hint="eastAsia"/>
              </w:rPr>
              <w:t>屬</w:t>
            </w:r>
            <w:r w:rsidRPr="00380589">
              <w:rPr>
                <w:rFonts w:hint="eastAsia"/>
              </w:rPr>
              <w:t xml:space="preserve"> </w:t>
            </w:r>
            <w:r w:rsidRPr="00380589">
              <w:rPr>
                <w:rFonts w:hint="eastAsia"/>
              </w:rPr>
              <w:t>專</w:t>
            </w:r>
            <w:r w:rsidRPr="00380589">
              <w:rPr>
                <w:rFonts w:hint="eastAsia"/>
              </w:rPr>
              <w:t xml:space="preserve"> </w:t>
            </w:r>
            <w:r w:rsidRPr="00380589">
              <w:rPr>
                <w:rFonts w:hint="eastAsia"/>
              </w:rPr>
              <w:t>欄</w:t>
            </w:r>
          </w:p>
        </w:tc>
        <w:tc>
          <w:tcPr>
            <w:tcW w:w="6946" w:type="dxa"/>
            <w:shd w:val="clear" w:color="auto" w:fill="BFBFBF"/>
            <w:vAlign w:val="center"/>
          </w:tcPr>
          <w:p w14:paraId="11C89CDD" w14:textId="77777777" w:rsidR="00454102" w:rsidRPr="00380589" w:rsidRDefault="00454102" w:rsidP="008236A0">
            <w:pPr>
              <w:spacing w:line="0" w:lineRule="atLeast"/>
            </w:pPr>
            <w:r w:rsidRPr="00380589">
              <w:rPr>
                <w:rFonts w:hint="eastAsia"/>
              </w:rPr>
              <w:t xml:space="preserve">                 </w:t>
            </w:r>
            <w:r w:rsidRPr="00380589">
              <w:rPr>
                <w:rFonts w:hint="eastAsia"/>
              </w:rPr>
              <w:t>題</w:t>
            </w:r>
            <w:r w:rsidRPr="00380589">
              <w:rPr>
                <w:rFonts w:hint="eastAsia"/>
              </w:rPr>
              <w:t xml:space="preserve">               </w:t>
            </w:r>
            <w:r w:rsidRPr="00380589">
              <w:rPr>
                <w:rFonts w:hint="eastAsia"/>
              </w:rPr>
              <w:t>目</w:t>
            </w:r>
          </w:p>
        </w:tc>
        <w:tc>
          <w:tcPr>
            <w:tcW w:w="709" w:type="dxa"/>
            <w:shd w:val="clear" w:color="auto" w:fill="BFBFBF"/>
            <w:vAlign w:val="center"/>
          </w:tcPr>
          <w:p w14:paraId="58368AF2" w14:textId="77777777" w:rsidR="00454102" w:rsidRPr="00380589" w:rsidRDefault="00454102" w:rsidP="008236A0">
            <w:pPr>
              <w:spacing w:line="0" w:lineRule="atLeast"/>
            </w:pPr>
            <w:r w:rsidRPr="00380589">
              <w:rPr>
                <w:rFonts w:hint="eastAsia"/>
              </w:rPr>
              <w:t>頁</w:t>
            </w:r>
            <w:r w:rsidRPr="00380589">
              <w:rPr>
                <w:rFonts w:hint="eastAsia"/>
              </w:rPr>
              <w:t xml:space="preserve"> </w:t>
            </w:r>
            <w:r w:rsidRPr="00380589">
              <w:rPr>
                <w:rFonts w:hint="eastAsia"/>
              </w:rPr>
              <w:t>數</w:t>
            </w:r>
          </w:p>
        </w:tc>
        <w:tc>
          <w:tcPr>
            <w:tcW w:w="3260" w:type="dxa"/>
            <w:shd w:val="clear" w:color="auto" w:fill="BFBFBF"/>
            <w:vAlign w:val="center"/>
          </w:tcPr>
          <w:p w14:paraId="3F7D5CC0" w14:textId="77777777" w:rsidR="00454102" w:rsidRPr="00380589" w:rsidRDefault="00454102" w:rsidP="008236A0">
            <w:pPr>
              <w:spacing w:line="0" w:lineRule="atLeast"/>
              <w:ind w:firstLineChars="100" w:firstLine="240"/>
            </w:pPr>
            <w:r w:rsidRPr="00380589">
              <w:rPr>
                <w:rFonts w:hint="eastAsia"/>
              </w:rPr>
              <w:t>作</w:t>
            </w:r>
            <w:r w:rsidRPr="00380589">
              <w:rPr>
                <w:rFonts w:hint="eastAsia"/>
              </w:rPr>
              <w:t xml:space="preserve">  </w:t>
            </w:r>
            <w:r w:rsidRPr="00380589">
              <w:rPr>
                <w:rFonts w:hint="eastAsia"/>
              </w:rPr>
              <w:t>者</w:t>
            </w:r>
          </w:p>
        </w:tc>
        <w:tc>
          <w:tcPr>
            <w:tcW w:w="425" w:type="dxa"/>
            <w:shd w:val="clear" w:color="auto" w:fill="BFBFBF"/>
            <w:vAlign w:val="center"/>
          </w:tcPr>
          <w:p w14:paraId="475C0EBC" w14:textId="77777777" w:rsidR="00454102" w:rsidRPr="00380589" w:rsidRDefault="00454102" w:rsidP="008236A0">
            <w:pPr>
              <w:spacing w:line="0" w:lineRule="atLeast"/>
            </w:pPr>
            <w:r w:rsidRPr="00380589">
              <w:rPr>
                <w:rFonts w:hint="eastAsia"/>
              </w:rPr>
              <w:t>備註</w:t>
            </w:r>
          </w:p>
        </w:tc>
      </w:tr>
      <w:tr w:rsidR="00454102" w:rsidRPr="00380589" w14:paraId="7671DC1E" w14:textId="77777777" w:rsidTr="008236A0">
        <w:trPr>
          <w:trHeight w:val="487"/>
        </w:trPr>
        <w:tc>
          <w:tcPr>
            <w:tcW w:w="1403" w:type="dxa"/>
            <w:shd w:val="clear" w:color="auto" w:fill="auto"/>
            <w:vAlign w:val="center"/>
          </w:tcPr>
          <w:p w14:paraId="01DE80D8" w14:textId="77777777" w:rsidR="00454102" w:rsidRPr="00380589" w:rsidRDefault="00454102" w:rsidP="008236A0">
            <w:pPr>
              <w:spacing w:line="0" w:lineRule="atLeast"/>
            </w:pPr>
            <w:r w:rsidRPr="00380589">
              <w:rPr>
                <w:rFonts w:hint="eastAsia"/>
              </w:rPr>
              <w:t>2013/12/15</w:t>
            </w:r>
          </w:p>
        </w:tc>
        <w:tc>
          <w:tcPr>
            <w:tcW w:w="690" w:type="dxa"/>
            <w:shd w:val="clear" w:color="auto" w:fill="auto"/>
            <w:vAlign w:val="center"/>
          </w:tcPr>
          <w:p w14:paraId="50019611" w14:textId="77777777" w:rsidR="00454102" w:rsidRPr="00380589" w:rsidRDefault="00454102" w:rsidP="008236A0">
            <w:pPr>
              <w:spacing w:line="0" w:lineRule="atLeast"/>
            </w:pPr>
            <w:r w:rsidRPr="00380589">
              <w:rPr>
                <w:rFonts w:hint="eastAsia"/>
                <w:b/>
              </w:rPr>
              <w:t>357</w:t>
            </w:r>
          </w:p>
        </w:tc>
        <w:tc>
          <w:tcPr>
            <w:tcW w:w="1984" w:type="dxa"/>
            <w:shd w:val="clear" w:color="auto" w:fill="auto"/>
            <w:vAlign w:val="center"/>
          </w:tcPr>
          <w:p w14:paraId="67E6DB79"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bdr w:val="single" w:sz="4" w:space="0" w:color="auto"/>
              </w:rPr>
              <w:t>光照十方</w:t>
            </w:r>
          </w:p>
        </w:tc>
        <w:tc>
          <w:tcPr>
            <w:tcW w:w="6946" w:type="dxa"/>
            <w:shd w:val="clear" w:color="auto" w:fill="auto"/>
            <w:vAlign w:val="center"/>
          </w:tcPr>
          <w:p w14:paraId="1E7EA4E0" w14:textId="77777777" w:rsidR="00454102" w:rsidRPr="00380589" w:rsidRDefault="00454102" w:rsidP="008236A0">
            <w:pPr>
              <w:pStyle w:val="aa"/>
              <w:spacing w:line="0" w:lineRule="atLeast"/>
              <w:jc w:val="center"/>
              <w:rPr>
                <w:rFonts w:ascii="新細明體" w:hAnsi="新細明體"/>
              </w:rPr>
            </w:pPr>
            <w:r w:rsidRPr="00380589">
              <w:rPr>
                <w:rFonts w:ascii="新細明體" w:hAnsi="新細明體" w:hint="eastAsia"/>
              </w:rPr>
              <w:t>中央</w:t>
            </w:r>
            <w:r w:rsidRPr="00380589">
              <w:rPr>
                <w:rFonts w:ascii="新細明體" w:hAnsi="新細明體"/>
              </w:rPr>
              <w:t>山脈遍</w:t>
            </w:r>
            <w:r w:rsidRPr="00380589">
              <w:rPr>
                <w:rFonts w:ascii="新細明體" w:hAnsi="新細明體" w:hint="eastAsia"/>
              </w:rPr>
              <w:t>灑恩光</w:t>
            </w:r>
          </w:p>
          <w:p w14:paraId="7B87D8C6" w14:textId="77777777" w:rsidR="00454102" w:rsidRPr="00380589" w:rsidRDefault="00454102" w:rsidP="008236A0">
            <w:pPr>
              <w:pStyle w:val="aa"/>
              <w:spacing w:line="0" w:lineRule="atLeast"/>
              <w:jc w:val="center"/>
              <w:rPr>
                <w:rFonts w:ascii="新細明體" w:hAnsi="新細明體"/>
              </w:rPr>
            </w:pPr>
            <w:r w:rsidRPr="00380589">
              <w:rPr>
                <w:rFonts w:ascii="新細明體" w:hAnsi="新細明體" w:hint="eastAsia"/>
              </w:rPr>
              <w:t>梅園宣慰無形衛戍</w:t>
            </w:r>
          </w:p>
        </w:tc>
        <w:tc>
          <w:tcPr>
            <w:tcW w:w="709" w:type="dxa"/>
            <w:shd w:val="clear" w:color="auto" w:fill="auto"/>
            <w:vAlign w:val="center"/>
          </w:tcPr>
          <w:p w14:paraId="25941500" w14:textId="77777777" w:rsidR="00454102" w:rsidRPr="00380589" w:rsidRDefault="00454102" w:rsidP="008236A0">
            <w:pPr>
              <w:spacing w:line="0" w:lineRule="atLeast"/>
              <w:jc w:val="center"/>
            </w:pPr>
            <w:r w:rsidRPr="00380589">
              <w:rPr>
                <w:rFonts w:hint="eastAsia"/>
              </w:rPr>
              <w:t>004</w:t>
            </w:r>
          </w:p>
        </w:tc>
        <w:tc>
          <w:tcPr>
            <w:tcW w:w="3260" w:type="dxa"/>
            <w:shd w:val="clear" w:color="auto" w:fill="auto"/>
            <w:vAlign w:val="center"/>
          </w:tcPr>
          <w:p w14:paraId="3CF65839"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資料提供/中書室</w:t>
            </w:r>
          </w:p>
          <w:p w14:paraId="51A35786" w14:textId="77777777" w:rsidR="00454102" w:rsidRPr="00380589" w:rsidRDefault="00454102" w:rsidP="008236A0">
            <w:pPr>
              <w:spacing w:line="0" w:lineRule="atLeast"/>
              <w:ind w:right="39"/>
              <w:jc w:val="both"/>
              <w:rPr>
                <w:rFonts w:ascii="新細明體" w:hAnsi="新細明體"/>
              </w:rPr>
            </w:pPr>
            <w:r w:rsidRPr="00380589">
              <w:rPr>
                <w:rFonts w:ascii="新細明體" w:hAnsi="新細明體" w:hint="eastAsia"/>
              </w:rPr>
              <w:t>採訪/黃敏書</w:t>
            </w:r>
          </w:p>
        </w:tc>
        <w:tc>
          <w:tcPr>
            <w:tcW w:w="425" w:type="dxa"/>
            <w:shd w:val="clear" w:color="auto" w:fill="auto"/>
            <w:vAlign w:val="center"/>
          </w:tcPr>
          <w:p w14:paraId="0261A133" w14:textId="77777777" w:rsidR="00454102" w:rsidRPr="00380589" w:rsidRDefault="00454102" w:rsidP="008236A0">
            <w:pPr>
              <w:spacing w:line="0" w:lineRule="atLeast"/>
            </w:pPr>
          </w:p>
        </w:tc>
      </w:tr>
      <w:tr w:rsidR="00454102" w:rsidRPr="00380589" w14:paraId="13F5063E" w14:textId="77777777" w:rsidTr="008236A0">
        <w:trPr>
          <w:trHeight w:val="487"/>
        </w:trPr>
        <w:tc>
          <w:tcPr>
            <w:tcW w:w="1403" w:type="dxa"/>
            <w:shd w:val="clear" w:color="auto" w:fill="auto"/>
            <w:vAlign w:val="center"/>
          </w:tcPr>
          <w:p w14:paraId="09166CC1" w14:textId="77777777" w:rsidR="00454102" w:rsidRPr="00380589" w:rsidRDefault="00454102" w:rsidP="008236A0">
            <w:pPr>
              <w:spacing w:line="0" w:lineRule="atLeast"/>
            </w:pPr>
            <w:r w:rsidRPr="00380589">
              <w:rPr>
                <w:rFonts w:hint="eastAsia"/>
              </w:rPr>
              <w:t>2013/12/15</w:t>
            </w:r>
          </w:p>
        </w:tc>
        <w:tc>
          <w:tcPr>
            <w:tcW w:w="690" w:type="dxa"/>
            <w:shd w:val="clear" w:color="auto" w:fill="auto"/>
            <w:vAlign w:val="center"/>
          </w:tcPr>
          <w:p w14:paraId="3C56EA47" w14:textId="77777777" w:rsidR="00454102" w:rsidRPr="00380589" w:rsidRDefault="00454102" w:rsidP="008236A0">
            <w:pPr>
              <w:spacing w:line="0" w:lineRule="atLeast"/>
            </w:pPr>
            <w:r w:rsidRPr="00380589">
              <w:rPr>
                <w:rFonts w:hint="eastAsia"/>
                <w:b/>
              </w:rPr>
              <w:t>357</w:t>
            </w:r>
          </w:p>
        </w:tc>
        <w:tc>
          <w:tcPr>
            <w:tcW w:w="1984" w:type="dxa"/>
            <w:shd w:val="clear" w:color="auto" w:fill="auto"/>
            <w:vAlign w:val="center"/>
          </w:tcPr>
          <w:p w14:paraId="6D66682D"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bdr w:val="single" w:sz="4" w:space="0" w:color="auto"/>
              </w:rPr>
              <w:t>天人實學</w:t>
            </w:r>
          </w:p>
        </w:tc>
        <w:tc>
          <w:tcPr>
            <w:tcW w:w="6946" w:type="dxa"/>
            <w:shd w:val="clear" w:color="auto" w:fill="auto"/>
            <w:vAlign w:val="center"/>
          </w:tcPr>
          <w:p w14:paraId="0CB78402" w14:textId="77777777" w:rsidR="00454102" w:rsidRPr="00380589" w:rsidRDefault="00454102" w:rsidP="008236A0">
            <w:pPr>
              <w:pStyle w:val="aa"/>
              <w:spacing w:line="0" w:lineRule="atLeast"/>
              <w:jc w:val="center"/>
              <w:rPr>
                <w:rFonts w:ascii="新細明體" w:hAnsi="新細明體"/>
              </w:rPr>
            </w:pPr>
            <w:r w:rsidRPr="00380589">
              <w:rPr>
                <w:rFonts w:ascii="新細明體" w:hAnsi="新細明體"/>
              </w:rPr>
              <w:t>虛寂靜篤</w:t>
            </w:r>
            <w:r w:rsidRPr="00380589">
              <w:rPr>
                <w:rFonts w:ascii="新細明體" w:hAnsi="新細明體" w:hint="eastAsia"/>
              </w:rPr>
              <w:t>天人合一</w:t>
            </w:r>
          </w:p>
          <w:p w14:paraId="774FE55D" w14:textId="77777777" w:rsidR="00454102" w:rsidRPr="00380589" w:rsidRDefault="00454102" w:rsidP="008236A0">
            <w:pPr>
              <w:pStyle w:val="aa"/>
              <w:spacing w:line="0" w:lineRule="atLeast"/>
              <w:jc w:val="center"/>
              <w:rPr>
                <w:rFonts w:ascii="新細明體" w:hAnsi="新細明體"/>
              </w:rPr>
            </w:pPr>
            <w:r w:rsidRPr="00380589">
              <w:rPr>
                <w:rFonts w:ascii="新細明體" w:hAnsi="新細明體"/>
              </w:rPr>
              <w:t>實學菁英厚植根基</w:t>
            </w:r>
          </w:p>
        </w:tc>
        <w:tc>
          <w:tcPr>
            <w:tcW w:w="709" w:type="dxa"/>
            <w:shd w:val="clear" w:color="auto" w:fill="auto"/>
            <w:vAlign w:val="center"/>
          </w:tcPr>
          <w:p w14:paraId="4F1F1A2B" w14:textId="77777777" w:rsidR="00454102" w:rsidRPr="00380589" w:rsidRDefault="00454102" w:rsidP="008236A0">
            <w:pPr>
              <w:spacing w:line="0" w:lineRule="atLeast"/>
              <w:jc w:val="center"/>
            </w:pPr>
            <w:r w:rsidRPr="00380589">
              <w:rPr>
                <w:rFonts w:hint="eastAsia"/>
              </w:rPr>
              <w:t>006</w:t>
            </w:r>
          </w:p>
        </w:tc>
        <w:tc>
          <w:tcPr>
            <w:tcW w:w="3260" w:type="dxa"/>
            <w:shd w:val="clear" w:color="auto" w:fill="auto"/>
            <w:vAlign w:val="center"/>
          </w:tcPr>
          <w:p w14:paraId="773BC759" w14:textId="77777777" w:rsidR="00454102" w:rsidRPr="00380589" w:rsidRDefault="00454102" w:rsidP="008236A0">
            <w:pPr>
              <w:pStyle w:val="aa"/>
              <w:spacing w:line="0" w:lineRule="atLeast"/>
              <w:jc w:val="both"/>
              <w:rPr>
                <w:rFonts w:ascii="新細明體" w:hAnsi="新細明體"/>
              </w:rPr>
            </w:pPr>
            <w:r w:rsidRPr="00380589">
              <w:rPr>
                <w:rFonts w:ascii="新細明體" w:hAnsi="新細明體" w:hint="eastAsia"/>
              </w:rPr>
              <w:t>資料提供</w:t>
            </w:r>
            <w:r w:rsidRPr="00380589">
              <w:rPr>
                <w:rFonts w:ascii="新細明體" w:hAnsi="新細明體" w:hint="eastAsia"/>
              </w:rPr>
              <w:t>/</w:t>
            </w:r>
            <w:r w:rsidRPr="00380589">
              <w:rPr>
                <w:rFonts w:ascii="新細明體" w:hAnsi="新細明體" w:hint="eastAsia"/>
              </w:rPr>
              <w:t>中書室、天人研究總院</w:t>
            </w:r>
          </w:p>
        </w:tc>
        <w:tc>
          <w:tcPr>
            <w:tcW w:w="425" w:type="dxa"/>
            <w:shd w:val="clear" w:color="auto" w:fill="auto"/>
            <w:vAlign w:val="center"/>
          </w:tcPr>
          <w:p w14:paraId="4B5B9878" w14:textId="77777777" w:rsidR="00454102" w:rsidRPr="00380589" w:rsidRDefault="00454102" w:rsidP="008236A0">
            <w:pPr>
              <w:spacing w:line="0" w:lineRule="atLeast"/>
            </w:pPr>
          </w:p>
        </w:tc>
      </w:tr>
      <w:tr w:rsidR="00454102" w:rsidRPr="00380589" w14:paraId="469E93AA" w14:textId="77777777" w:rsidTr="008236A0">
        <w:trPr>
          <w:trHeight w:val="487"/>
        </w:trPr>
        <w:tc>
          <w:tcPr>
            <w:tcW w:w="1403" w:type="dxa"/>
            <w:shd w:val="clear" w:color="auto" w:fill="auto"/>
            <w:vAlign w:val="center"/>
          </w:tcPr>
          <w:p w14:paraId="39FD3969" w14:textId="77777777" w:rsidR="00454102" w:rsidRPr="00380589" w:rsidRDefault="00454102" w:rsidP="008236A0">
            <w:pPr>
              <w:spacing w:line="0" w:lineRule="atLeast"/>
            </w:pPr>
            <w:r w:rsidRPr="00380589">
              <w:rPr>
                <w:rFonts w:hint="eastAsia"/>
              </w:rPr>
              <w:t>2013/12/15</w:t>
            </w:r>
          </w:p>
        </w:tc>
        <w:tc>
          <w:tcPr>
            <w:tcW w:w="690" w:type="dxa"/>
            <w:shd w:val="clear" w:color="auto" w:fill="auto"/>
            <w:vAlign w:val="center"/>
          </w:tcPr>
          <w:p w14:paraId="42905686" w14:textId="77777777" w:rsidR="00454102" w:rsidRPr="00380589" w:rsidRDefault="00454102" w:rsidP="008236A0">
            <w:pPr>
              <w:spacing w:line="0" w:lineRule="atLeast"/>
            </w:pPr>
            <w:r w:rsidRPr="00380589">
              <w:rPr>
                <w:rFonts w:hint="eastAsia"/>
                <w:b/>
              </w:rPr>
              <w:t>357</w:t>
            </w:r>
          </w:p>
        </w:tc>
        <w:tc>
          <w:tcPr>
            <w:tcW w:w="1984" w:type="dxa"/>
            <w:shd w:val="clear" w:color="auto" w:fill="auto"/>
            <w:vAlign w:val="center"/>
          </w:tcPr>
          <w:p w14:paraId="3654234E"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bdr w:val="single" w:sz="4" w:space="0" w:color="auto"/>
              </w:rPr>
              <w:t>天人實學</w:t>
            </w:r>
          </w:p>
        </w:tc>
        <w:tc>
          <w:tcPr>
            <w:tcW w:w="6946" w:type="dxa"/>
            <w:shd w:val="clear" w:color="auto" w:fill="auto"/>
            <w:vAlign w:val="center"/>
          </w:tcPr>
          <w:p w14:paraId="54DB2BE5"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首日研討會扣人心弦</w:t>
            </w:r>
          </w:p>
          <w:p w14:paraId="772FD1BF"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實修與音樂饗宴登場</w:t>
            </w:r>
          </w:p>
        </w:tc>
        <w:tc>
          <w:tcPr>
            <w:tcW w:w="709" w:type="dxa"/>
            <w:shd w:val="clear" w:color="auto" w:fill="auto"/>
            <w:vAlign w:val="center"/>
          </w:tcPr>
          <w:p w14:paraId="008E7943" w14:textId="77777777" w:rsidR="00454102" w:rsidRPr="00380589" w:rsidRDefault="00454102" w:rsidP="008236A0">
            <w:pPr>
              <w:spacing w:line="0" w:lineRule="atLeast"/>
              <w:jc w:val="center"/>
            </w:pPr>
            <w:r w:rsidRPr="00380589">
              <w:rPr>
                <w:rFonts w:hint="eastAsia"/>
              </w:rPr>
              <w:t>009</w:t>
            </w:r>
          </w:p>
        </w:tc>
        <w:tc>
          <w:tcPr>
            <w:tcW w:w="3260" w:type="dxa"/>
            <w:shd w:val="clear" w:color="auto" w:fill="auto"/>
            <w:vAlign w:val="center"/>
          </w:tcPr>
          <w:p w14:paraId="74CEAFF7" w14:textId="77777777" w:rsidR="00454102" w:rsidRPr="00380589" w:rsidRDefault="00454102" w:rsidP="008236A0">
            <w:pPr>
              <w:kinsoku w:val="0"/>
              <w:overflowPunct w:val="0"/>
              <w:adjustRightInd w:val="0"/>
              <w:snapToGrid w:val="0"/>
              <w:spacing w:line="0" w:lineRule="atLeast"/>
              <w:jc w:val="both"/>
              <w:rPr>
                <w:rFonts w:ascii="新細明體" w:hAnsi="新細明體"/>
              </w:rPr>
            </w:pPr>
            <w:r w:rsidRPr="00380589">
              <w:rPr>
                <w:rFonts w:ascii="新細明體" w:hAnsi="新細明體" w:hint="eastAsia"/>
              </w:rPr>
              <w:t>編輯部</w:t>
            </w:r>
          </w:p>
        </w:tc>
        <w:tc>
          <w:tcPr>
            <w:tcW w:w="425" w:type="dxa"/>
            <w:shd w:val="clear" w:color="auto" w:fill="auto"/>
            <w:vAlign w:val="center"/>
          </w:tcPr>
          <w:p w14:paraId="38419284" w14:textId="77777777" w:rsidR="00454102" w:rsidRPr="00380589" w:rsidRDefault="00454102" w:rsidP="008236A0">
            <w:pPr>
              <w:spacing w:line="0" w:lineRule="atLeast"/>
            </w:pPr>
          </w:p>
        </w:tc>
      </w:tr>
      <w:tr w:rsidR="00454102" w:rsidRPr="00380589" w14:paraId="7E2C7A8D" w14:textId="77777777" w:rsidTr="008236A0">
        <w:trPr>
          <w:trHeight w:val="487"/>
        </w:trPr>
        <w:tc>
          <w:tcPr>
            <w:tcW w:w="1403" w:type="dxa"/>
            <w:shd w:val="clear" w:color="auto" w:fill="auto"/>
            <w:vAlign w:val="center"/>
          </w:tcPr>
          <w:p w14:paraId="4C93C60F" w14:textId="77777777" w:rsidR="00454102" w:rsidRPr="00380589" w:rsidRDefault="00454102" w:rsidP="008236A0">
            <w:pPr>
              <w:spacing w:line="0" w:lineRule="atLeast"/>
            </w:pPr>
            <w:r w:rsidRPr="00380589">
              <w:rPr>
                <w:rFonts w:hint="eastAsia"/>
              </w:rPr>
              <w:t>2013/12/15</w:t>
            </w:r>
          </w:p>
        </w:tc>
        <w:tc>
          <w:tcPr>
            <w:tcW w:w="690" w:type="dxa"/>
            <w:shd w:val="clear" w:color="auto" w:fill="auto"/>
            <w:vAlign w:val="center"/>
          </w:tcPr>
          <w:p w14:paraId="5C221D77" w14:textId="77777777" w:rsidR="00454102" w:rsidRPr="00380589" w:rsidRDefault="00454102" w:rsidP="008236A0">
            <w:pPr>
              <w:spacing w:line="0" w:lineRule="atLeast"/>
            </w:pPr>
            <w:r w:rsidRPr="00380589">
              <w:rPr>
                <w:rFonts w:hint="eastAsia"/>
                <w:b/>
              </w:rPr>
              <w:t>357</w:t>
            </w:r>
          </w:p>
        </w:tc>
        <w:tc>
          <w:tcPr>
            <w:tcW w:w="1984" w:type="dxa"/>
            <w:shd w:val="clear" w:color="auto" w:fill="auto"/>
            <w:vAlign w:val="center"/>
          </w:tcPr>
          <w:p w14:paraId="23D14D47" w14:textId="77777777" w:rsidR="00454102" w:rsidRPr="00380589" w:rsidRDefault="00454102" w:rsidP="008236A0">
            <w:pPr>
              <w:snapToGrid w:val="0"/>
              <w:spacing w:line="0" w:lineRule="atLeast"/>
              <w:jc w:val="both"/>
              <w:rPr>
                <w:rFonts w:ascii="新細明體" w:hAnsi="新細明體" w:cs="標楷體"/>
                <w:bCs/>
                <w:bdr w:val="single" w:sz="4" w:space="0" w:color="auto"/>
              </w:rPr>
            </w:pPr>
            <w:r w:rsidRPr="00380589">
              <w:rPr>
                <w:rFonts w:ascii="新細明體" w:hAnsi="新細明體" w:cs="標楷體" w:hint="eastAsia"/>
                <w:bCs/>
                <w:bdr w:val="single" w:sz="4" w:space="0" w:color="auto"/>
              </w:rPr>
              <w:t>天人實學</w:t>
            </w:r>
          </w:p>
        </w:tc>
        <w:tc>
          <w:tcPr>
            <w:tcW w:w="6946" w:type="dxa"/>
            <w:shd w:val="clear" w:color="auto" w:fill="auto"/>
            <w:vAlign w:val="center"/>
          </w:tcPr>
          <w:p w14:paraId="2F8E579D" w14:textId="77777777" w:rsidR="00454102" w:rsidRPr="00380589" w:rsidRDefault="00454102" w:rsidP="008236A0">
            <w:pPr>
              <w:snapToGrid w:val="0"/>
              <w:spacing w:line="0" w:lineRule="atLeast"/>
              <w:jc w:val="center"/>
              <w:rPr>
                <w:rFonts w:ascii="新細明體" w:hAnsi="新細明體" w:cs="標楷體"/>
                <w:bCs/>
              </w:rPr>
            </w:pPr>
            <w:r w:rsidRPr="00380589">
              <w:rPr>
                <w:rFonts w:ascii="新細明體" w:hAnsi="新細明體" w:cs="標楷體" w:hint="eastAsia"/>
                <w:bCs/>
              </w:rPr>
              <w:t>落實審核推薦制度</w:t>
            </w:r>
          </w:p>
          <w:p w14:paraId="02C3EC12" w14:textId="77777777" w:rsidR="00454102" w:rsidRPr="00380589" w:rsidRDefault="00454102" w:rsidP="008236A0">
            <w:pPr>
              <w:snapToGrid w:val="0"/>
              <w:spacing w:line="0" w:lineRule="atLeast"/>
              <w:jc w:val="center"/>
              <w:rPr>
                <w:rFonts w:ascii="新細明體" w:hAnsi="新細明體"/>
              </w:rPr>
            </w:pPr>
            <w:r w:rsidRPr="00380589">
              <w:rPr>
                <w:rFonts w:ascii="新細明體" w:hAnsi="新細明體" w:cs="標楷體" w:hint="eastAsia"/>
                <w:bCs/>
              </w:rPr>
              <w:t>5篇論文榮耀登場</w:t>
            </w:r>
          </w:p>
        </w:tc>
        <w:tc>
          <w:tcPr>
            <w:tcW w:w="709" w:type="dxa"/>
            <w:shd w:val="clear" w:color="auto" w:fill="auto"/>
            <w:vAlign w:val="center"/>
          </w:tcPr>
          <w:p w14:paraId="31440D56" w14:textId="77777777" w:rsidR="00454102" w:rsidRPr="00380589" w:rsidRDefault="00454102" w:rsidP="008236A0">
            <w:pPr>
              <w:spacing w:line="0" w:lineRule="atLeast"/>
              <w:jc w:val="center"/>
            </w:pPr>
            <w:r w:rsidRPr="00380589">
              <w:rPr>
                <w:rFonts w:hint="eastAsia"/>
              </w:rPr>
              <w:t>014</w:t>
            </w:r>
          </w:p>
        </w:tc>
        <w:tc>
          <w:tcPr>
            <w:tcW w:w="3260" w:type="dxa"/>
            <w:shd w:val="clear" w:color="auto" w:fill="auto"/>
            <w:vAlign w:val="center"/>
          </w:tcPr>
          <w:p w14:paraId="1AC068D3" w14:textId="77777777" w:rsidR="00454102" w:rsidRPr="00380589" w:rsidRDefault="00454102" w:rsidP="008236A0">
            <w:pPr>
              <w:snapToGrid w:val="0"/>
              <w:spacing w:line="0" w:lineRule="atLeast"/>
              <w:jc w:val="both"/>
              <w:rPr>
                <w:rFonts w:ascii="新細明體" w:hAnsi="新細明體"/>
              </w:rPr>
            </w:pPr>
            <w:r w:rsidRPr="00380589">
              <w:rPr>
                <w:rFonts w:ascii="新細明體" w:hAnsi="新細明體" w:hint="eastAsia"/>
              </w:rPr>
              <w:t>資料提供/天人合一院</w:t>
            </w:r>
          </w:p>
          <w:p w14:paraId="62822331" w14:textId="77777777" w:rsidR="00454102" w:rsidRPr="00380589" w:rsidRDefault="00454102" w:rsidP="008236A0">
            <w:pPr>
              <w:snapToGrid w:val="0"/>
              <w:spacing w:line="0" w:lineRule="atLeast"/>
              <w:jc w:val="both"/>
              <w:rPr>
                <w:rFonts w:ascii="新細明體" w:hAnsi="新細明體"/>
              </w:rPr>
            </w:pPr>
            <w:r w:rsidRPr="00380589">
              <w:rPr>
                <w:rFonts w:ascii="新細明體" w:hAnsi="新細明體"/>
              </w:rPr>
              <w:t>整理</w:t>
            </w:r>
            <w:r w:rsidRPr="00380589">
              <w:rPr>
                <w:rFonts w:ascii="新細明體" w:hAnsi="新細明體" w:hint="eastAsia"/>
              </w:rPr>
              <w:t>/編輯部</w:t>
            </w:r>
          </w:p>
        </w:tc>
        <w:tc>
          <w:tcPr>
            <w:tcW w:w="425" w:type="dxa"/>
            <w:shd w:val="clear" w:color="auto" w:fill="auto"/>
            <w:vAlign w:val="center"/>
          </w:tcPr>
          <w:p w14:paraId="358D0603" w14:textId="77777777" w:rsidR="00454102" w:rsidRPr="00380589" w:rsidRDefault="00454102" w:rsidP="008236A0">
            <w:pPr>
              <w:spacing w:line="0" w:lineRule="atLeast"/>
            </w:pPr>
          </w:p>
        </w:tc>
      </w:tr>
      <w:tr w:rsidR="00454102" w:rsidRPr="00380589" w14:paraId="3B85EAE5" w14:textId="77777777" w:rsidTr="008236A0">
        <w:trPr>
          <w:trHeight w:val="487"/>
        </w:trPr>
        <w:tc>
          <w:tcPr>
            <w:tcW w:w="1403" w:type="dxa"/>
            <w:shd w:val="clear" w:color="auto" w:fill="auto"/>
            <w:vAlign w:val="center"/>
          </w:tcPr>
          <w:p w14:paraId="0B666EC8" w14:textId="77777777" w:rsidR="00454102" w:rsidRPr="00380589" w:rsidRDefault="00454102" w:rsidP="008236A0">
            <w:pPr>
              <w:spacing w:line="0" w:lineRule="atLeast"/>
            </w:pPr>
            <w:r w:rsidRPr="00380589">
              <w:rPr>
                <w:rFonts w:hint="eastAsia"/>
              </w:rPr>
              <w:lastRenderedPageBreak/>
              <w:t>2013/12/15</w:t>
            </w:r>
          </w:p>
        </w:tc>
        <w:tc>
          <w:tcPr>
            <w:tcW w:w="690" w:type="dxa"/>
            <w:shd w:val="clear" w:color="auto" w:fill="auto"/>
            <w:vAlign w:val="center"/>
          </w:tcPr>
          <w:p w14:paraId="73B4B65C" w14:textId="77777777" w:rsidR="00454102" w:rsidRPr="00380589" w:rsidRDefault="00454102" w:rsidP="008236A0">
            <w:pPr>
              <w:spacing w:line="0" w:lineRule="atLeast"/>
            </w:pPr>
            <w:r w:rsidRPr="00380589">
              <w:rPr>
                <w:rFonts w:hint="eastAsia"/>
                <w:b/>
              </w:rPr>
              <w:t>357</w:t>
            </w:r>
          </w:p>
        </w:tc>
        <w:tc>
          <w:tcPr>
            <w:tcW w:w="1984" w:type="dxa"/>
            <w:shd w:val="clear" w:color="auto" w:fill="auto"/>
            <w:vAlign w:val="center"/>
          </w:tcPr>
          <w:p w14:paraId="76C4E11A" w14:textId="77777777" w:rsidR="00454102" w:rsidRPr="00380589" w:rsidRDefault="00454102" w:rsidP="008236A0">
            <w:pPr>
              <w:widowControl/>
              <w:shd w:val="clear" w:color="auto" w:fill="FFFFFF"/>
              <w:spacing w:line="0" w:lineRule="atLeast"/>
              <w:ind w:right="640"/>
              <w:jc w:val="both"/>
              <w:rPr>
                <w:rFonts w:ascii="新細明體" w:hAnsi="新細明體"/>
              </w:rPr>
            </w:pPr>
            <w:r w:rsidRPr="00380589">
              <w:rPr>
                <w:rFonts w:ascii="新細明體" w:hAnsi="新細明體" w:hint="eastAsia"/>
                <w:color w:val="000000"/>
                <w:kern w:val="0"/>
                <w:bdr w:val="single" w:sz="4" w:space="0" w:color="auto"/>
              </w:rPr>
              <w:t>天人實學</w:t>
            </w:r>
          </w:p>
        </w:tc>
        <w:tc>
          <w:tcPr>
            <w:tcW w:w="6946" w:type="dxa"/>
            <w:shd w:val="clear" w:color="auto" w:fill="auto"/>
            <w:vAlign w:val="center"/>
          </w:tcPr>
          <w:p w14:paraId="79FCA20C" w14:textId="77777777" w:rsidR="00454102" w:rsidRPr="00380589" w:rsidRDefault="00454102" w:rsidP="008236A0">
            <w:pPr>
              <w:widowControl/>
              <w:shd w:val="clear" w:color="auto" w:fill="FFFFFF"/>
              <w:spacing w:line="0" w:lineRule="atLeast"/>
              <w:ind w:right="640"/>
              <w:rPr>
                <w:rFonts w:ascii="新細明體" w:hAnsi="新細明體"/>
                <w:color w:val="000000"/>
                <w:kern w:val="0"/>
              </w:rPr>
            </w:pPr>
            <w:r w:rsidRPr="00380589">
              <w:rPr>
                <w:rFonts w:ascii="新細明體" w:hAnsi="新細明體" w:hint="eastAsia"/>
                <w:color w:val="000000"/>
                <w:kern w:val="0"/>
              </w:rPr>
              <w:t>〈教主！我願奮鬥！〉高光濤作詞作曲~</w:t>
            </w:r>
          </w:p>
          <w:p w14:paraId="6BE18D15" w14:textId="77777777" w:rsidR="00454102" w:rsidRPr="00380589" w:rsidRDefault="00454102" w:rsidP="008236A0">
            <w:pPr>
              <w:widowControl/>
              <w:shd w:val="clear" w:color="auto" w:fill="FFFFFF"/>
              <w:spacing w:line="0" w:lineRule="atLeast"/>
              <w:ind w:right="120"/>
              <w:jc w:val="right"/>
              <w:rPr>
                <w:rFonts w:ascii="新細明體" w:hAnsi="新細明體"/>
              </w:rPr>
            </w:pPr>
            <w:r w:rsidRPr="00380589">
              <w:rPr>
                <w:rFonts w:ascii="新細明體" w:hAnsi="新細明體" w:hint="eastAsia"/>
                <w:color w:val="000000"/>
                <w:kern w:val="0"/>
              </w:rPr>
              <w:t xml:space="preserve"> 本師世尊親潤修</w:t>
            </w:r>
          </w:p>
        </w:tc>
        <w:tc>
          <w:tcPr>
            <w:tcW w:w="709" w:type="dxa"/>
            <w:shd w:val="clear" w:color="auto" w:fill="auto"/>
            <w:vAlign w:val="center"/>
          </w:tcPr>
          <w:p w14:paraId="46EE6008" w14:textId="77777777" w:rsidR="00454102" w:rsidRPr="00380589" w:rsidRDefault="00454102" w:rsidP="008236A0">
            <w:pPr>
              <w:spacing w:line="0" w:lineRule="atLeast"/>
              <w:jc w:val="center"/>
            </w:pPr>
            <w:r w:rsidRPr="00380589">
              <w:rPr>
                <w:rFonts w:hint="eastAsia"/>
              </w:rPr>
              <w:t>022</w:t>
            </w:r>
          </w:p>
        </w:tc>
        <w:tc>
          <w:tcPr>
            <w:tcW w:w="3260" w:type="dxa"/>
            <w:shd w:val="clear" w:color="auto" w:fill="auto"/>
            <w:vAlign w:val="center"/>
          </w:tcPr>
          <w:p w14:paraId="41E6E10F" w14:textId="77777777" w:rsidR="00454102" w:rsidRPr="00380589" w:rsidRDefault="00454102" w:rsidP="008236A0">
            <w:pPr>
              <w:widowControl/>
              <w:shd w:val="clear" w:color="auto" w:fill="FFFFFF"/>
              <w:spacing w:line="0" w:lineRule="atLeast"/>
              <w:jc w:val="both"/>
              <w:rPr>
                <w:rFonts w:ascii="新細明體" w:hAnsi="新細明體"/>
                <w:color w:val="000000"/>
                <w:kern w:val="0"/>
              </w:rPr>
            </w:pPr>
            <w:r w:rsidRPr="00380589">
              <w:rPr>
                <w:rFonts w:ascii="新細明體" w:hAnsi="新細明體" w:hint="eastAsia"/>
                <w:color w:val="000000"/>
                <w:kern w:val="0"/>
              </w:rPr>
              <w:t>資料來源/</w:t>
            </w:r>
            <w:r w:rsidRPr="00380589">
              <w:rPr>
                <w:rFonts w:ascii="新細明體" w:hAnsi="新細明體"/>
                <w:color w:val="000000"/>
                <w:kern w:val="0"/>
              </w:rPr>
              <w:t>高光濤（</w:t>
            </w:r>
            <w:r w:rsidRPr="00380589">
              <w:rPr>
                <w:rFonts w:ascii="新細明體" w:hAnsi="新細明體" w:hint="eastAsia"/>
                <w:color w:val="000000"/>
                <w:kern w:val="0"/>
              </w:rPr>
              <w:t>《天帝教教訊》第58期</w:t>
            </w:r>
            <w:r w:rsidRPr="00380589">
              <w:rPr>
                <w:rFonts w:ascii="新細明體" w:hAnsi="新細明體"/>
                <w:color w:val="000000"/>
                <w:kern w:val="0"/>
              </w:rPr>
              <w:t>）</w:t>
            </w:r>
          </w:p>
        </w:tc>
        <w:tc>
          <w:tcPr>
            <w:tcW w:w="425" w:type="dxa"/>
            <w:shd w:val="clear" w:color="auto" w:fill="auto"/>
            <w:vAlign w:val="center"/>
          </w:tcPr>
          <w:p w14:paraId="5154C13C" w14:textId="77777777" w:rsidR="00454102" w:rsidRPr="00380589" w:rsidRDefault="00454102" w:rsidP="008236A0">
            <w:pPr>
              <w:spacing w:line="0" w:lineRule="atLeast"/>
            </w:pPr>
          </w:p>
        </w:tc>
      </w:tr>
      <w:tr w:rsidR="00454102" w:rsidRPr="00380589" w14:paraId="4E317538" w14:textId="77777777" w:rsidTr="008236A0">
        <w:trPr>
          <w:trHeight w:val="487"/>
        </w:trPr>
        <w:tc>
          <w:tcPr>
            <w:tcW w:w="1403" w:type="dxa"/>
            <w:shd w:val="clear" w:color="auto" w:fill="auto"/>
            <w:vAlign w:val="center"/>
          </w:tcPr>
          <w:p w14:paraId="1B9133B4" w14:textId="77777777" w:rsidR="00454102" w:rsidRPr="00380589" w:rsidRDefault="00454102" w:rsidP="008236A0">
            <w:pPr>
              <w:spacing w:line="0" w:lineRule="atLeast"/>
            </w:pPr>
            <w:r w:rsidRPr="00380589">
              <w:rPr>
                <w:rFonts w:hint="eastAsia"/>
              </w:rPr>
              <w:t>2013/12/15</w:t>
            </w:r>
          </w:p>
        </w:tc>
        <w:tc>
          <w:tcPr>
            <w:tcW w:w="690" w:type="dxa"/>
            <w:shd w:val="clear" w:color="auto" w:fill="auto"/>
            <w:vAlign w:val="center"/>
          </w:tcPr>
          <w:p w14:paraId="2C793212" w14:textId="77777777" w:rsidR="00454102" w:rsidRPr="00380589" w:rsidRDefault="00454102" w:rsidP="008236A0">
            <w:pPr>
              <w:spacing w:line="0" w:lineRule="atLeast"/>
            </w:pPr>
            <w:r w:rsidRPr="00380589">
              <w:rPr>
                <w:rFonts w:hint="eastAsia"/>
                <w:b/>
              </w:rPr>
              <w:t>357</w:t>
            </w:r>
          </w:p>
        </w:tc>
        <w:tc>
          <w:tcPr>
            <w:tcW w:w="1984" w:type="dxa"/>
            <w:shd w:val="clear" w:color="auto" w:fill="auto"/>
            <w:vAlign w:val="center"/>
          </w:tcPr>
          <w:p w14:paraId="4082A06D" w14:textId="77777777" w:rsidR="00454102" w:rsidRPr="00380589" w:rsidRDefault="00454102" w:rsidP="008236A0">
            <w:pPr>
              <w:widowControl/>
              <w:shd w:val="clear" w:color="auto" w:fill="FFFFFF"/>
              <w:spacing w:line="0" w:lineRule="atLeast"/>
              <w:ind w:right="640"/>
              <w:jc w:val="both"/>
              <w:rPr>
                <w:rFonts w:ascii="新細明體" w:hAnsi="新細明體"/>
                <w:kern w:val="0"/>
                <w:bdr w:val="single" w:sz="4" w:space="0" w:color="auto"/>
              </w:rPr>
            </w:pPr>
            <w:r w:rsidRPr="00380589">
              <w:rPr>
                <w:rFonts w:ascii="新細明體" w:hAnsi="新細明體" w:hint="eastAsia"/>
                <w:kern w:val="0"/>
                <w:bdr w:val="single" w:sz="4" w:space="0" w:color="auto"/>
              </w:rPr>
              <w:t>天人實學</w:t>
            </w:r>
          </w:p>
        </w:tc>
        <w:tc>
          <w:tcPr>
            <w:tcW w:w="6946" w:type="dxa"/>
            <w:shd w:val="clear" w:color="auto" w:fill="auto"/>
            <w:vAlign w:val="center"/>
          </w:tcPr>
          <w:p w14:paraId="6E513ECD" w14:textId="77777777" w:rsidR="00454102" w:rsidRPr="00380589" w:rsidRDefault="00454102" w:rsidP="008236A0">
            <w:pPr>
              <w:widowControl/>
              <w:shd w:val="clear" w:color="auto" w:fill="FFFFFF"/>
              <w:spacing w:line="0" w:lineRule="atLeast"/>
              <w:ind w:right="640"/>
              <w:jc w:val="center"/>
              <w:rPr>
                <w:rFonts w:ascii="新細明體" w:hAnsi="新細明體"/>
                <w:kern w:val="0"/>
              </w:rPr>
            </w:pPr>
            <w:r w:rsidRPr="00380589">
              <w:rPr>
                <w:rFonts w:ascii="新細明體" w:hAnsi="新細明體" w:hint="eastAsia"/>
                <w:kern w:val="0"/>
              </w:rPr>
              <w:t>〈教主！我願奮鬥！〉歌曲由來</w:t>
            </w:r>
          </w:p>
        </w:tc>
        <w:tc>
          <w:tcPr>
            <w:tcW w:w="709" w:type="dxa"/>
            <w:shd w:val="clear" w:color="auto" w:fill="auto"/>
            <w:vAlign w:val="center"/>
          </w:tcPr>
          <w:p w14:paraId="3DE32A12" w14:textId="77777777" w:rsidR="00454102" w:rsidRPr="00380589" w:rsidRDefault="00454102" w:rsidP="008236A0">
            <w:pPr>
              <w:spacing w:line="0" w:lineRule="atLeast"/>
              <w:jc w:val="center"/>
            </w:pPr>
            <w:r w:rsidRPr="00380589">
              <w:rPr>
                <w:rFonts w:hint="eastAsia"/>
              </w:rPr>
              <w:t>024</w:t>
            </w:r>
          </w:p>
        </w:tc>
        <w:tc>
          <w:tcPr>
            <w:tcW w:w="3260" w:type="dxa"/>
            <w:shd w:val="clear" w:color="auto" w:fill="auto"/>
            <w:vAlign w:val="center"/>
          </w:tcPr>
          <w:p w14:paraId="4ED1C815" w14:textId="77777777" w:rsidR="00454102" w:rsidRPr="00380589" w:rsidRDefault="00454102" w:rsidP="008236A0">
            <w:pPr>
              <w:widowControl/>
              <w:shd w:val="clear" w:color="auto" w:fill="FFFFFF"/>
              <w:spacing w:line="0" w:lineRule="atLeast"/>
              <w:jc w:val="both"/>
              <w:rPr>
                <w:rFonts w:ascii="新細明體" w:hAnsi="新細明體"/>
                <w:kern w:val="0"/>
              </w:rPr>
            </w:pPr>
            <w:r w:rsidRPr="00380589">
              <w:rPr>
                <w:rFonts w:ascii="新細明體" w:hAnsi="新細明體" w:hint="eastAsia"/>
                <w:kern w:val="0"/>
              </w:rPr>
              <w:t>王光効</w:t>
            </w:r>
          </w:p>
        </w:tc>
        <w:tc>
          <w:tcPr>
            <w:tcW w:w="425" w:type="dxa"/>
            <w:shd w:val="clear" w:color="auto" w:fill="auto"/>
            <w:vAlign w:val="center"/>
          </w:tcPr>
          <w:p w14:paraId="60F5BBC6" w14:textId="77777777" w:rsidR="00454102" w:rsidRPr="00380589" w:rsidRDefault="00454102" w:rsidP="008236A0">
            <w:pPr>
              <w:spacing w:line="0" w:lineRule="atLeast"/>
            </w:pPr>
          </w:p>
        </w:tc>
      </w:tr>
      <w:tr w:rsidR="00454102" w:rsidRPr="00380589" w14:paraId="73EF44AC" w14:textId="77777777" w:rsidTr="008236A0">
        <w:trPr>
          <w:trHeight w:val="487"/>
        </w:trPr>
        <w:tc>
          <w:tcPr>
            <w:tcW w:w="1403" w:type="dxa"/>
            <w:shd w:val="clear" w:color="auto" w:fill="auto"/>
            <w:vAlign w:val="center"/>
          </w:tcPr>
          <w:p w14:paraId="5A6ABA76" w14:textId="77777777" w:rsidR="00454102" w:rsidRPr="00380589" w:rsidRDefault="00454102" w:rsidP="008236A0">
            <w:pPr>
              <w:spacing w:line="0" w:lineRule="atLeast"/>
            </w:pPr>
            <w:r w:rsidRPr="00380589">
              <w:rPr>
                <w:rFonts w:hint="eastAsia"/>
              </w:rPr>
              <w:t>2013/12/15</w:t>
            </w:r>
          </w:p>
        </w:tc>
        <w:tc>
          <w:tcPr>
            <w:tcW w:w="690" w:type="dxa"/>
            <w:shd w:val="clear" w:color="auto" w:fill="auto"/>
            <w:vAlign w:val="center"/>
          </w:tcPr>
          <w:p w14:paraId="4B8027E5" w14:textId="77777777" w:rsidR="00454102" w:rsidRPr="00380589" w:rsidRDefault="00454102" w:rsidP="008236A0">
            <w:pPr>
              <w:spacing w:line="0" w:lineRule="atLeast"/>
            </w:pPr>
            <w:r w:rsidRPr="00380589">
              <w:rPr>
                <w:rFonts w:hint="eastAsia"/>
                <w:b/>
              </w:rPr>
              <w:t>357</w:t>
            </w:r>
          </w:p>
        </w:tc>
        <w:tc>
          <w:tcPr>
            <w:tcW w:w="1984" w:type="dxa"/>
            <w:shd w:val="clear" w:color="auto" w:fill="auto"/>
            <w:vAlign w:val="center"/>
          </w:tcPr>
          <w:p w14:paraId="0E874CAB"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bdr w:val="single" w:sz="4" w:space="0" w:color="auto"/>
              </w:rPr>
              <w:t>天人實學</w:t>
            </w:r>
          </w:p>
        </w:tc>
        <w:tc>
          <w:tcPr>
            <w:tcW w:w="6946" w:type="dxa"/>
            <w:shd w:val="clear" w:color="auto" w:fill="auto"/>
            <w:vAlign w:val="center"/>
          </w:tcPr>
          <w:p w14:paraId="7794F2BE" w14:textId="77777777" w:rsidR="00454102" w:rsidRPr="00380589" w:rsidRDefault="00454102" w:rsidP="008236A0">
            <w:pPr>
              <w:pStyle w:v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left="283" w:hangingChars="118" w:hanging="283"/>
              <w:jc w:val="center"/>
              <w:rPr>
                <w:rFonts w:cs="Times New Roman"/>
              </w:rPr>
            </w:pPr>
            <w:r w:rsidRPr="00380589">
              <w:rPr>
                <w:rFonts w:cs="Times New Roman"/>
              </w:rPr>
              <w:t>炁</w:t>
            </w:r>
            <w:r w:rsidRPr="00380589">
              <w:rPr>
                <w:rFonts w:cs="Times New Roman" w:hint="eastAsia"/>
              </w:rPr>
              <w:t>功調理上求下化</w:t>
            </w:r>
          </w:p>
          <w:p w14:paraId="28314CD3" w14:textId="77777777" w:rsidR="00454102" w:rsidRPr="00380589" w:rsidRDefault="00454102" w:rsidP="008236A0">
            <w:pPr>
              <w:pStyle w:v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left="283" w:hangingChars="118" w:hanging="283"/>
              <w:jc w:val="center"/>
            </w:pPr>
            <w:r w:rsidRPr="00380589">
              <w:rPr>
                <w:rFonts w:hint="eastAsia"/>
                <w:color w:val="000000"/>
              </w:rPr>
              <w:t>神通妙現</w:t>
            </w:r>
            <w:r w:rsidRPr="00380589">
              <w:rPr>
                <w:rFonts w:hint="eastAsia"/>
              </w:rPr>
              <w:t>應化無窮</w:t>
            </w:r>
          </w:p>
        </w:tc>
        <w:tc>
          <w:tcPr>
            <w:tcW w:w="709" w:type="dxa"/>
            <w:shd w:val="clear" w:color="auto" w:fill="auto"/>
            <w:vAlign w:val="center"/>
          </w:tcPr>
          <w:p w14:paraId="065D006A" w14:textId="77777777" w:rsidR="00454102" w:rsidRPr="00380589" w:rsidRDefault="00454102" w:rsidP="008236A0">
            <w:pPr>
              <w:spacing w:line="0" w:lineRule="atLeast"/>
              <w:jc w:val="center"/>
            </w:pPr>
            <w:r w:rsidRPr="00380589">
              <w:rPr>
                <w:rFonts w:hint="eastAsia"/>
              </w:rPr>
              <w:t>025</w:t>
            </w:r>
          </w:p>
        </w:tc>
        <w:tc>
          <w:tcPr>
            <w:tcW w:w="3260" w:type="dxa"/>
            <w:shd w:val="clear" w:color="auto" w:fill="auto"/>
            <w:vAlign w:val="center"/>
          </w:tcPr>
          <w:p w14:paraId="38E59A1B" w14:textId="77777777" w:rsidR="00454102" w:rsidRPr="00380589" w:rsidRDefault="00454102" w:rsidP="008236A0">
            <w:pPr>
              <w:pStyle w:v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left="283" w:hangingChars="118" w:hanging="283"/>
              <w:jc w:val="both"/>
              <w:rPr>
                <w:rFonts w:cs="Times New Roman"/>
              </w:rPr>
            </w:pPr>
            <w:r w:rsidRPr="00380589">
              <w:rPr>
                <w:rFonts w:cs="Times New Roman" w:hint="eastAsia"/>
              </w:rPr>
              <w:t>資料提供/天人炁功院</w:t>
            </w:r>
          </w:p>
          <w:p w14:paraId="5B55CF1B" w14:textId="77777777" w:rsidR="00454102" w:rsidRPr="00380589" w:rsidRDefault="00454102" w:rsidP="008236A0">
            <w:pPr>
              <w:pStyle w:v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left="283" w:hangingChars="118" w:hanging="283"/>
              <w:jc w:val="both"/>
            </w:pPr>
            <w:r w:rsidRPr="00380589">
              <w:rPr>
                <w:rFonts w:cs="Times New Roman" w:hint="eastAsia"/>
              </w:rPr>
              <w:t>整理/編輯部</w:t>
            </w:r>
          </w:p>
        </w:tc>
        <w:tc>
          <w:tcPr>
            <w:tcW w:w="425" w:type="dxa"/>
            <w:shd w:val="clear" w:color="auto" w:fill="auto"/>
            <w:vAlign w:val="center"/>
          </w:tcPr>
          <w:p w14:paraId="05F71BB9" w14:textId="77777777" w:rsidR="00454102" w:rsidRPr="00380589" w:rsidRDefault="00454102" w:rsidP="008236A0">
            <w:pPr>
              <w:spacing w:line="0" w:lineRule="atLeast"/>
            </w:pPr>
          </w:p>
        </w:tc>
      </w:tr>
      <w:tr w:rsidR="00454102" w:rsidRPr="00380589" w14:paraId="07B37DBD" w14:textId="77777777" w:rsidTr="008236A0">
        <w:trPr>
          <w:trHeight w:val="487"/>
        </w:trPr>
        <w:tc>
          <w:tcPr>
            <w:tcW w:w="1403" w:type="dxa"/>
            <w:shd w:val="clear" w:color="auto" w:fill="auto"/>
            <w:vAlign w:val="center"/>
          </w:tcPr>
          <w:p w14:paraId="3D2A6ABA" w14:textId="77777777" w:rsidR="00454102" w:rsidRPr="00380589" w:rsidRDefault="00454102" w:rsidP="008236A0">
            <w:pPr>
              <w:spacing w:line="0" w:lineRule="atLeast"/>
            </w:pPr>
            <w:r w:rsidRPr="00380589">
              <w:rPr>
                <w:rFonts w:hint="eastAsia"/>
              </w:rPr>
              <w:t>2013/12/15</w:t>
            </w:r>
          </w:p>
        </w:tc>
        <w:tc>
          <w:tcPr>
            <w:tcW w:w="690" w:type="dxa"/>
            <w:shd w:val="clear" w:color="auto" w:fill="auto"/>
            <w:vAlign w:val="center"/>
          </w:tcPr>
          <w:p w14:paraId="1F4D3F4F" w14:textId="77777777" w:rsidR="00454102" w:rsidRPr="00380589" w:rsidRDefault="00454102" w:rsidP="008236A0">
            <w:pPr>
              <w:spacing w:line="0" w:lineRule="atLeast"/>
            </w:pPr>
            <w:r w:rsidRPr="00380589">
              <w:rPr>
                <w:rFonts w:hint="eastAsia"/>
                <w:b/>
              </w:rPr>
              <w:t>357</w:t>
            </w:r>
          </w:p>
        </w:tc>
        <w:tc>
          <w:tcPr>
            <w:tcW w:w="1984" w:type="dxa"/>
            <w:shd w:val="clear" w:color="auto" w:fill="auto"/>
            <w:vAlign w:val="center"/>
          </w:tcPr>
          <w:p w14:paraId="71827617" w14:textId="77777777" w:rsidR="00454102" w:rsidRPr="00380589" w:rsidRDefault="00454102" w:rsidP="008236A0">
            <w:pPr>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人事通報</w:t>
            </w:r>
          </w:p>
        </w:tc>
        <w:tc>
          <w:tcPr>
            <w:tcW w:w="6946" w:type="dxa"/>
            <w:shd w:val="clear" w:color="auto" w:fill="auto"/>
            <w:vAlign w:val="center"/>
          </w:tcPr>
          <w:p w14:paraId="34F939A1" w14:textId="77777777" w:rsidR="00454102" w:rsidRPr="00380589" w:rsidRDefault="00454102" w:rsidP="008236A0">
            <w:pPr>
              <w:pStyle w:v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left="283" w:hangingChars="118" w:hanging="283"/>
              <w:jc w:val="center"/>
              <w:rPr>
                <w:rFonts w:cs="Times New Roman"/>
              </w:rPr>
            </w:pPr>
          </w:p>
        </w:tc>
        <w:tc>
          <w:tcPr>
            <w:tcW w:w="709" w:type="dxa"/>
            <w:shd w:val="clear" w:color="auto" w:fill="auto"/>
            <w:vAlign w:val="center"/>
          </w:tcPr>
          <w:p w14:paraId="5824B745" w14:textId="77777777" w:rsidR="00454102" w:rsidRPr="00380589" w:rsidRDefault="00454102" w:rsidP="008236A0">
            <w:pPr>
              <w:spacing w:line="0" w:lineRule="atLeast"/>
              <w:jc w:val="center"/>
            </w:pPr>
            <w:r w:rsidRPr="00380589">
              <w:rPr>
                <w:rFonts w:hint="eastAsia"/>
              </w:rPr>
              <w:t>027</w:t>
            </w:r>
          </w:p>
        </w:tc>
        <w:tc>
          <w:tcPr>
            <w:tcW w:w="3260" w:type="dxa"/>
            <w:shd w:val="clear" w:color="auto" w:fill="auto"/>
            <w:vAlign w:val="center"/>
          </w:tcPr>
          <w:p w14:paraId="1397AD7B" w14:textId="77777777" w:rsidR="00454102" w:rsidRPr="00380589" w:rsidRDefault="00454102" w:rsidP="008236A0">
            <w:pPr>
              <w:pStyle w:v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left="283" w:hangingChars="118" w:hanging="283"/>
              <w:jc w:val="both"/>
              <w:rPr>
                <w:rFonts w:cs="Times New Roman"/>
              </w:rPr>
            </w:pPr>
            <w:r w:rsidRPr="00380589">
              <w:rPr>
                <w:rFonts w:cs="Times New Roman" w:hint="eastAsia"/>
              </w:rPr>
              <w:t>極院</w:t>
            </w:r>
          </w:p>
        </w:tc>
        <w:tc>
          <w:tcPr>
            <w:tcW w:w="425" w:type="dxa"/>
            <w:shd w:val="clear" w:color="auto" w:fill="auto"/>
            <w:vAlign w:val="center"/>
          </w:tcPr>
          <w:p w14:paraId="3CE7123D" w14:textId="77777777" w:rsidR="00454102" w:rsidRPr="00380589" w:rsidRDefault="00454102" w:rsidP="008236A0">
            <w:pPr>
              <w:spacing w:line="0" w:lineRule="atLeast"/>
            </w:pPr>
          </w:p>
        </w:tc>
      </w:tr>
      <w:tr w:rsidR="00454102" w:rsidRPr="00380589" w14:paraId="34E37112" w14:textId="77777777" w:rsidTr="008236A0">
        <w:trPr>
          <w:trHeight w:val="487"/>
        </w:trPr>
        <w:tc>
          <w:tcPr>
            <w:tcW w:w="1403" w:type="dxa"/>
            <w:shd w:val="clear" w:color="auto" w:fill="auto"/>
            <w:vAlign w:val="center"/>
          </w:tcPr>
          <w:p w14:paraId="0BEB6B65" w14:textId="77777777" w:rsidR="00454102" w:rsidRPr="00380589" w:rsidRDefault="00454102" w:rsidP="008236A0">
            <w:pPr>
              <w:spacing w:line="0" w:lineRule="atLeast"/>
            </w:pPr>
            <w:r w:rsidRPr="00380589">
              <w:rPr>
                <w:rFonts w:hint="eastAsia"/>
              </w:rPr>
              <w:t>2013/12/15</w:t>
            </w:r>
          </w:p>
        </w:tc>
        <w:tc>
          <w:tcPr>
            <w:tcW w:w="690" w:type="dxa"/>
            <w:shd w:val="clear" w:color="auto" w:fill="auto"/>
            <w:vAlign w:val="center"/>
          </w:tcPr>
          <w:p w14:paraId="6183A9DA" w14:textId="77777777" w:rsidR="00454102" w:rsidRPr="00380589" w:rsidRDefault="00454102" w:rsidP="008236A0">
            <w:pPr>
              <w:spacing w:line="0" w:lineRule="atLeast"/>
            </w:pPr>
            <w:r w:rsidRPr="00380589">
              <w:rPr>
                <w:rFonts w:hint="eastAsia"/>
                <w:b/>
              </w:rPr>
              <w:t>357</w:t>
            </w:r>
          </w:p>
        </w:tc>
        <w:tc>
          <w:tcPr>
            <w:tcW w:w="1984" w:type="dxa"/>
            <w:shd w:val="clear" w:color="auto" w:fill="auto"/>
            <w:vAlign w:val="center"/>
          </w:tcPr>
          <w:p w14:paraId="1317F7D3" w14:textId="77777777" w:rsidR="00454102" w:rsidRPr="00380589" w:rsidRDefault="00454102" w:rsidP="008236A0">
            <w:pPr>
              <w:spacing w:line="0" w:lineRule="atLeast"/>
              <w:jc w:val="both"/>
              <w:rPr>
                <w:rFonts w:ascii="新細明體" w:hAnsi="新細明體"/>
                <w:bdr w:val="single" w:sz="4" w:space="0" w:color="auto"/>
              </w:rPr>
            </w:pPr>
            <w:r w:rsidRPr="00380589">
              <w:rPr>
                <w:rFonts w:ascii="新細明體" w:hAnsi="新細明體"/>
                <w:bdr w:val="single" w:sz="4" w:space="0" w:color="auto"/>
              </w:rPr>
              <w:t>天人實學</w:t>
            </w:r>
          </w:p>
        </w:tc>
        <w:tc>
          <w:tcPr>
            <w:tcW w:w="6946" w:type="dxa"/>
            <w:shd w:val="clear" w:color="auto" w:fill="auto"/>
            <w:vAlign w:val="center"/>
          </w:tcPr>
          <w:p w14:paraId="198B1526" w14:textId="77777777" w:rsidR="00454102" w:rsidRPr="00380589" w:rsidRDefault="00454102" w:rsidP="008236A0">
            <w:pPr>
              <w:spacing w:line="0" w:lineRule="atLeast"/>
              <w:ind w:firstLineChars="200" w:firstLine="480"/>
              <w:jc w:val="center"/>
              <w:rPr>
                <w:rFonts w:ascii="新細明體" w:hAnsi="新細明體"/>
              </w:rPr>
            </w:pPr>
            <w:r w:rsidRPr="00380589">
              <w:rPr>
                <w:rFonts w:ascii="新細明體" w:hAnsi="新細明體"/>
              </w:rPr>
              <w:t>踵武本師發揚天人實學</w:t>
            </w:r>
          </w:p>
          <w:p w14:paraId="07B70ED3" w14:textId="77777777" w:rsidR="00454102" w:rsidRPr="00380589" w:rsidRDefault="00454102" w:rsidP="008236A0">
            <w:pPr>
              <w:spacing w:line="0" w:lineRule="atLeast"/>
              <w:ind w:firstLineChars="200" w:firstLine="480"/>
              <w:jc w:val="center"/>
              <w:rPr>
                <w:rFonts w:ascii="新細明體" w:hAnsi="新細明體"/>
              </w:rPr>
            </w:pPr>
            <w:r w:rsidRPr="00380589">
              <w:rPr>
                <w:rFonts w:ascii="新細明體" w:hAnsi="新細明體"/>
              </w:rPr>
              <w:t>齊心躋身國際主流宗教</w:t>
            </w:r>
          </w:p>
        </w:tc>
        <w:tc>
          <w:tcPr>
            <w:tcW w:w="709" w:type="dxa"/>
            <w:shd w:val="clear" w:color="auto" w:fill="auto"/>
            <w:vAlign w:val="center"/>
          </w:tcPr>
          <w:p w14:paraId="14C07B17" w14:textId="77777777" w:rsidR="00454102" w:rsidRPr="00380589" w:rsidRDefault="00454102" w:rsidP="008236A0">
            <w:pPr>
              <w:spacing w:line="0" w:lineRule="atLeast"/>
              <w:jc w:val="center"/>
            </w:pPr>
            <w:r w:rsidRPr="00380589">
              <w:rPr>
                <w:rFonts w:hint="eastAsia"/>
              </w:rPr>
              <w:t>028</w:t>
            </w:r>
          </w:p>
        </w:tc>
        <w:tc>
          <w:tcPr>
            <w:tcW w:w="3260" w:type="dxa"/>
            <w:shd w:val="clear" w:color="auto" w:fill="auto"/>
            <w:vAlign w:val="center"/>
          </w:tcPr>
          <w:p w14:paraId="373ECAF1"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資料提供/退任首席辦公室</w:t>
            </w:r>
          </w:p>
          <w:p w14:paraId="7EFC521E"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整理/編輯部</w:t>
            </w:r>
          </w:p>
        </w:tc>
        <w:tc>
          <w:tcPr>
            <w:tcW w:w="425" w:type="dxa"/>
            <w:shd w:val="clear" w:color="auto" w:fill="auto"/>
            <w:vAlign w:val="center"/>
          </w:tcPr>
          <w:p w14:paraId="30E74F8C" w14:textId="77777777" w:rsidR="00454102" w:rsidRPr="00380589" w:rsidRDefault="00454102" w:rsidP="008236A0">
            <w:pPr>
              <w:spacing w:line="0" w:lineRule="atLeast"/>
            </w:pPr>
          </w:p>
        </w:tc>
      </w:tr>
      <w:tr w:rsidR="00454102" w:rsidRPr="00380589" w14:paraId="3DAE31D7" w14:textId="77777777" w:rsidTr="008236A0">
        <w:trPr>
          <w:trHeight w:val="487"/>
        </w:trPr>
        <w:tc>
          <w:tcPr>
            <w:tcW w:w="1403" w:type="dxa"/>
            <w:shd w:val="clear" w:color="auto" w:fill="auto"/>
            <w:vAlign w:val="center"/>
          </w:tcPr>
          <w:p w14:paraId="147596C2" w14:textId="77777777" w:rsidR="00454102" w:rsidRPr="00380589" w:rsidRDefault="00454102" w:rsidP="008236A0">
            <w:pPr>
              <w:spacing w:line="0" w:lineRule="atLeast"/>
            </w:pPr>
            <w:r w:rsidRPr="00380589">
              <w:rPr>
                <w:rFonts w:hint="eastAsia"/>
              </w:rPr>
              <w:t>2013/12/15</w:t>
            </w:r>
          </w:p>
        </w:tc>
        <w:tc>
          <w:tcPr>
            <w:tcW w:w="690" w:type="dxa"/>
            <w:shd w:val="clear" w:color="auto" w:fill="auto"/>
            <w:vAlign w:val="center"/>
          </w:tcPr>
          <w:p w14:paraId="7E25546F" w14:textId="77777777" w:rsidR="00454102" w:rsidRPr="00380589" w:rsidRDefault="00454102" w:rsidP="008236A0">
            <w:pPr>
              <w:spacing w:line="0" w:lineRule="atLeast"/>
            </w:pPr>
            <w:r w:rsidRPr="00380589">
              <w:rPr>
                <w:rFonts w:hint="eastAsia"/>
                <w:b/>
              </w:rPr>
              <w:t>357</w:t>
            </w:r>
          </w:p>
        </w:tc>
        <w:tc>
          <w:tcPr>
            <w:tcW w:w="1984" w:type="dxa"/>
            <w:shd w:val="clear" w:color="auto" w:fill="auto"/>
            <w:vAlign w:val="center"/>
          </w:tcPr>
          <w:p w14:paraId="79251CDC" w14:textId="77777777" w:rsidR="00454102" w:rsidRPr="00380589" w:rsidRDefault="00454102" w:rsidP="008236A0">
            <w:pPr>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坤院常會</w:t>
            </w:r>
          </w:p>
        </w:tc>
        <w:tc>
          <w:tcPr>
            <w:tcW w:w="6946" w:type="dxa"/>
            <w:shd w:val="clear" w:color="auto" w:fill="auto"/>
            <w:vAlign w:val="center"/>
          </w:tcPr>
          <w:p w14:paraId="1FD10B8D"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102年下半年度坤院常會聯席會</w:t>
            </w:r>
          </w:p>
          <w:p w14:paraId="31B4DBCB" w14:textId="77777777" w:rsidR="00454102" w:rsidRPr="00380589" w:rsidRDefault="00454102" w:rsidP="008236A0">
            <w:pPr>
              <w:spacing w:line="0" w:lineRule="atLeast"/>
              <w:jc w:val="center"/>
              <w:rPr>
                <w:rFonts w:ascii="新細明體" w:hAnsi="新細明體"/>
              </w:rPr>
            </w:pPr>
            <w:r w:rsidRPr="00380589">
              <w:rPr>
                <w:rFonts w:ascii="新細明體" w:hAnsi="新細明體"/>
              </w:rPr>
              <w:t>簡潔溫馨檢視一年富饒奮鬥成果</w:t>
            </w:r>
          </w:p>
        </w:tc>
        <w:tc>
          <w:tcPr>
            <w:tcW w:w="709" w:type="dxa"/>
            <w:shd w:val="clear" w:color="auto" w:fill="auto"/>
            <w:vAlign w:val="center"/>
          </w:tcPr>
          <w:p w14:paraId="0260BDBC" w14:textId="77777777" w:rsidR="00454102" w:rsidRPr="00380589" w:rsidRDefault="00454102" w:rsidP="008236A0">
            <w:pPr>
              <w:spacing w:line="0" w:lineRule="atLeast"/>
              <w:jc w:val="center"/>
            </w:pPr>
            <w:r w:rsidRPr="00380589">
              <w:rPr>
                <w:rFonts w:hint="eastAsia"/>
              </w:rPr>
              <w:t>034</w:t>
            </w:r>
          </w:p>
        </w:tc>
        <w:tc>
          <w:tcPr>
            <w:tcW w:w="3260" w:type="dxa"/>
            <w:shd w:val="clear" w:color="auto" w:fill="auto"/>
            <w:vAlign w:val="center"/>
          </w:tcPr>
          <w:p w14:paraId="545B979C"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資料提供/坤院聯席委員會</w:t>
            </w:r>
          </w:p>
          <w:p w14:paraId="58D40BFF"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記錄/于凝儀</w:t>
            </w:r>
          </w:p>
          <w:p w14:paraId="59DD1BB0"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整理/編輯部</w:t>
            </w:r>
          </w:p>
        </w:tc>
        <w:tc>
          <w:tcPr>
            <w:tcW w:w="425" w:type="dxa"/>
            <w:shd w:val="clear" w:color="auto" w:fill="auto"/>
            <w:vAlign w:val="center"/>
          </w:tcPr>
          <w:p w14:paraId="127C17EA" w14:textId="77777777" w:rsidR="00454102" w:rsidRPr="00380589" w:rsidRDefault="00454102" w:rsidP="008236A0">
            <w:pPr>
              <w:spacing w:line="0" w:lineRule="atLeast"/>
            </w:pPr>
          </w:p>
        </w:tc>
      </w:tr>
      <w:tr w:rsidR="00454102" w:rsidRPr="00380589" w14:paraId="092613A3" w14:textId="77777777" w:rsidTr="008236A0">
        <w:trPr>
          <w:trHeight w:val="487"/>
        </w:trPr>
        <w:tc>
          <w:tcPr>
            <w:tcW w:w="1403" w:type="dxa"/>
            <w:shd w:val="clear" w:color="auto" w:fill="auto"/>
            <w:vAlign w:val="center"/>
          </w:tcPr>
          <w:p w14:paraId="5EBAEA08" w14:textId="77777777" w:rsidR="00454102" w:rsidRPr="00380589" w:rsidRDefault="00454102" w:rsidP="008236A0">
            <w:pPr>
              <w:spacing w:line="0" w:lineRule="atLeast"/>
            </w:pPr>
            <w:r w:rsidRPr="00380589">
              <w:rPr>
                <w:rFonts w:hint="eastAsia"/>
              </w:rPr>
              <w:t>2013/12/15</w:t>
            </w:r>
          </w:p>
        </w:tc>
        <w:tc>
          <w:tcPr>
            <w:tcW w:w="690" w:type="dxa"/>
            <w:shd w:val="clear" w:color="auto" w:fill="auto"/>
            <w:vAlign w:val="center"/>
          </w:tcPr>
          <w:p w14:paraId="43B12872" w14:textId="77777777" w:rsidR="00454102" w:rsidRPr="00380589" w:rsidRDefault="00454102" w:rsidP="008236A0">
            <w:pPr>
              <w:spacing w:line="0" w:lineRule="atLeast"/>
            </w:pPr>
            <w:r w:rsidRPr="00380589">
              <w:rPr>
                <w:rFonts w:hint="eastAsia"/>
                <w:b/>
              </w:rPr>
              <w:t>357</w:t>
            </w:r>
          </w:p>
        </w:tc>
        <w:tc>
          <w:tcPr>
            <w:tcW w:w="1984" w:type="dxa"/>
            <w:shd w:val="clear" w:color="auto" w:fill="auto"/>
            <w:vAlign w:val="center"/>
          </w:tcPr>
          <w:p w14:paraId="7E697AB2" w14:textId="77777777" w:rsidR="00454102" w:rsidRPr="00380589" w:rsidRDefault="00454102" w:rsidP="008236A0">
            <w:pPr>
              <w:spacing w:line="0" w:lineRule="atLeast"/>
              <w:jc w:val="both"/>
              <w:rPr>
                <w:rFonts w:ascii="新細明體" w:hAnsi="新細明體" w:cs="TT35F3o00"/>
                <w:kern w:val="0"/>
                <w:bdr w:val="single" w:sz="4" w:space="0" w:color="auto"/>
              </w:rPr>
            </w:pPr>
            <w:r w:rsidRPr="00380589">
              <w:rPr>
                <w:rFonts w:ascii="新細明體" w:hAnsi="新細明體" w:hint="eastAsia"/>
                <w:bdr w:val="single" w:sz="4" w:space="0" w:color="auto"/>
              </w:rPr>
              <w:t>東瀛弘教30載補遺</w:t>
            </w:r>
          </w:p>
        </w:tc>
        <w:tc>
          <w:tcPr>
            <w:tcW w:w="6946" w:type="dxa"/>
            <w:shd w:val="clear" w:color="auto" w:fill="auto"/>
            <w:vAlign w:val="center"/>
          </w:tcPr>
          <w:p w14:paraId="2F950456" w14:textId="77777777" w:rsidR="00454102" w:rsidRPr="00380589" w:rsidRDefault="00454102" w:rsidP="008236A0">
            <w:pPr>
              <w:spacing w:line="0" w:lineRule="atLeast"/>
              <w:ind w:firstLineChars="200" w:firstLine="480"/>
              <w:jc w:val="center"/>
              <w:rPr>
                <w:rFonts w:ascii="新細明體" w:hAnsi="新細明體"/>
              </w:rPr>
            </w:pPr>
            <w:r w:rsidRPr="00380589">
              <w:rPr>
                <w:rFonts w:ascii="新細明體" w:hAnsi="新細明體"/>
              </w:rPr>
              <w:t>三個層級無形組織</w:t>
            </w:r>
          </w:p>
          <w:p w14:paraId="02D432E2" w14:textId="77777777" w:rsidR="00454102" w:rsidRPr="00380589" w:rsidRDefault="00454102" w:rsidP="008236A0">
            <w:pPr>
              <w:spacing w:line="0" w:lineRule="atLeast"/>
              <w:ind w:firstLineChars="200" w:firstLine="480"/>
              <w:jc w:val="center"/>
              <w:rPr>
                <w:rFonts w:ascii="新細明體" w:hAnsi="新細明體"/>
              </w:rPr>
            </w:pPr>
            <w:r w:rsidRPr="00380589">
              <w:rPr>
                <w:rFonts w:ascii="新細明體" w:hAnsi="新細明體"/>
              </w:rPr>
              <w:t>東京教壇恩光普現</w:t>
            </w:r>
          </w:p>
        </w:tc>
        <w:tc>
          <w:tcPr>
            <w:tcW w:w="709" w:type="dxa"/>
            <w:shd w:val="clear" w:color="auto" w:fill="auto"/>
            <w:vAlign w:val="center"/>
          </w:tcPr>
          <w:p w14:paraId="21B0C133" w14:textId="77777777" w:rsidR="00454102" w:rsidRPr="00380589" w:rsidRDefault="00454102" w:rsidP="008236A0">
            <w:pPr>
              <w:spacing w:line="0" w:lineRule="atLeast"/>
              <w:jc w:val="center"/>
            </w:pPr>
            <w:r w:rsidRPr="00380589">
              <w:rPr>
                <w:rFonts w:hint="eastAsia"/>
              </w:rPr>
              <w:t>036</w:t>
            </w:r>
          </w:p>
        </w:tc>
        <w:tc>
          <w:tcPr>
            <w:tcW w:w="3260" w:type="dxa"/>
            <w:shd w:val="clear" w:color="auto" w:fill="auto"/>
            <w:vAlign w:val="center"/>
          </w:tcPr>
          <w:p w14:paraId="14F084BE"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資料提供</w:t>
            </w:r>
            <w:r w:rsidRPr="00380589">
              <w:rPr>
                <w:rFonts w:ascii="新細明體" w:hAnsi="新細明體"/>
              </w:rPr>
              <w:t>/日本國教區公署</w:t>
            </w:r>
            <w:r w:rsidRPr="00380589">
              <w:rPr>
                <w:rFonts w:ascii="新細明體" w:hAnsi="新細明體" w:hint="eastAsia"/>
              </w:rPr>
              <w:t>、天人炁功院</w:t>
            </w:r>
          </w:p>
          <w:p w14:paraId="6A2134E1"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整理</w:t>
            </w:r>
            <w:r w:rsidRPr="00380589">
              <w:rPr>
                <w:rFonts w:ascii="新細明體" w:hAnsi="新細明體"/>
              </w:rPr>
              <w:t>/編輯部</w:t>
            </w:r>
          </w:p>
        </w:tc>
        <w:tc>
          <w:tcPr>
            <w:tcW w:w="425" w:type="dxa"/>
            <w:shd w:val="clear" w:color="auto" w:fill="auto"/>
            <w:vAlign w:val="center"/>
          </w:tcPr>
          <w:p w14:paraId="16F67CFF" w14:textId="77777777" w:rsidR="00454102" w:rsidRPr="00380589" w:rsidRDefault="00454102" w:rsidP="008236A0">
            <w:pPr>
              <w:spacing w:line="0" w:lineRule="atLeast"/>
            </w:pPr>
          </w:p>
        </w:tc>
      </w:tr>
      <w:tr w:rsidR="00454102" w:rsidRPr="00380589" w14:paraId="157DC955" w14:textId="77777777" w:rsidTr="008236A0">
        <w:trPr>
          <w:trHeight w:val="487"/>
        </w:trPr>
        <w:tc>
          <w:tcPr>
            <w:tcW w:w="1403" w:type="dxa"/>
            <w:shd w:val="clear" w:color="auto" w:fill="auto"/>
            <w:vAlign w:val="center"/>
          </w:tcPr>
          <w:p w14:paraId="14CC1541" w14:textId="77777777" w:rsidR="00454102" w:rsidRPr="00380589" w:rsidRDefault="00454102" w:rsidP="008236A0">
            <w:pPr>
              <w:spacing w:line="0" w:lineRule="atLeast"/>
            </w:pPr>
            <w:r w:rsidRPr="00380589">
              <w:rPr>
                <w:rFonts w:hint="eastAsia"/>
              </w:rPr>
              <w:t>2013/12/15</w:t>
            </w:r>
          </w:p>
        </w:tc>
        <w:tc>
          <w:tcPr>
            <w:tcW w:w="690" w:type="dxa"/>
            <w:shd w:val="clear" w:color="auto" w:fill="auto"/>
            <w:vAlign w:val="center"/>
          </w:tcPr>
          <w:p w14:paraId="74582B90" w14:textId="77777777" w:rsidR="00454102" w:rsidRPr="00380589" w:rsidRDefault="00454102" w:rsidP="008236A0">
            <w:pPr>
              <w:spacing w:line="0" w:lineRule="atLeast"/>
            </w:pPr>
            <w:r w:rsidRPr="00380589">
              <w:rPr>
                <w:rFonts w:hint="eastAsia"/>
                <w:b/>
              </w:rPr>
              <w:t>357</w:t>
            </w:r>
          </w:p>
        </w:tc>
        <w:tc>
          <w:tcPr>
            <w:tcW w:w="1984" w:type="dxa"/>
            <w:shd w:val="clear" w:color="auto" w:fill="auto"/>
            <w:vAlign w:val="center"/>
          </w:tcPr>
          <w:p w14:paraId="758C220E" w14:textId="77777777" w:rsidR="00454102" w:rsidRPr="00380589" w:rsidRDefault="00454102" w:rsidP="008236A0">
            <w:pPr>
              <w:spacing w:line="0" w:lineRule="atLeast"/>
              <w:jc w:val="both"/>
              <w:rPr>
                <w:rFonts w:ascii="新細明體" w:hAnsi="新細明體" w:cs="TTF62o00"/>
                <w:kern w:val="0"/>
                <w:bdr w:val="single" w:sz="4" w:space="0" w:color="auto"/>
              </w:rPr>
            </w:pPr>
            <w:r w:rsidRPr="00380589">
              <w:rPr>
                <w:rFonts w:ascii="新細明體" w:hAnsi="新細明體" w:cs="TTF62o00" w:hint="eastAsia"/>
                <w:kern w:val="0"/>
                <w:bdr w:val="single" w:sz="4" w:space="0" w:color="auto"/>
              </w:rPr>
              <w:t>教政宣揚</w:t>
            </w:r>
          </w:p>
        </w:tc>
        <w:tc>
          <w:tcPr>
            <w:tcW w:w="6946" w:type="dxa"/>
            <w:shd w:val="clear" w:color="auto" w:fill="auto"/>
            <w:vAlign w:val="center"/>
          </w:tcPr>
          <w:p w14:paraId="1C035EE9" w14:textId="77777777" w:rsidR="00454102" w:rsidRPr="00380589" w:rsidRDefault="00454102" w:rsidP="008236A0">
            <w:pPr>
              <w:spacing w:line="0" w:lineRule="atLeast"/>
              <w:rPr>
                <w:rFonts w:ascii="新細明體" w:hAnsi="新細明體" w:cs="TTF62o00"/>
                <w:kern w:val="0"/>
              </w:rPr>
            </w:pPr>
            <w:r w:rsidRPr="00380589">
              <w:rPr>
                <w:rFonts w:ascii="新細明體" w:hAnsi="新細明體" w:cs="TTF62o00" w:hint="eastAsia"/>
                <w:kern w:val="0"/>
              </w:rPr>
              <w:t>好消息!</w:t>
            </w:r>
          </w:p>
          <w:p w14:paraId="485CD2CE" w14:textId="77777777" w:rsidR="00454102" w:rsidRPr="00380589" w:rsidRDefault="00454102" w:rsidP="008236A0">
            <w:pPr>
              <w:spacing w:line="0" w:lineRule="atLeast"/>
              <w:ind w:right="720"/>
              <w:jc w:val="right"/>
              <w:rPr>
                <w:rFonts w:ascii="新細明體" w:hAnsi="新細明體"/>
              </w:rPr>
            </w:pPr>
            <w:r w:rsidRPr="00380589">
              <w:rPr>
                <w:rFonts w:ascii="新細明體" w:hAnsi="新細明體" w:cs="TTF62o00" w:hint="eastAsia"/>
                <w:kern w:val="0"/>
              </w:rPr>
              <w:t>天帝教甲午年開辦「春節特訓班」即起報名</w:t>
            </w:r>
          </w:p>
        </w:tc>
        <w:tc>
          <w:tcPr>
            <w:tcW w:w="709" w:type="dxa"/>
            <w:shd w:val="clear" w:color="auto" w:fill="auto"/>
            <w:vAlign w:val="center"/>
          </w:tcPr>
          <w:p w14:paraId="2C101196" w14:textId="77777777" w:rsidR="00454102" w:rsidRPr="00380589" w:rsidRDefault="00454102" w:rsidP="008236A0">
            <w:pPr>
              <w:spacing w:line="0" w:lineRule="atLeast"/>
              <w:jc w:val="center"/>
            </w:pPr>
            <w:r w:rsidRPr="00380589">
              <w:rPr>
                <w:rFonts w:hint="eastAsia"/>
              </w:rPr>
              <w:t>039</w:t>
            </w:r>
          </w:p>
        </w:tc>
        <w:tc>
          <w:tcPr>
            <w:tcW w:w="3260" w:type="dxa"/>
            <w:shd w:val="clear" w:color="auto" w:fill="auto"/>
            <w:vAlign w:val="center"/>
          </w:tcPr>
          <w:p w14:paraId="7F7F7EC8" w14:textId="77777777" w:rsidR="00454102" w:rsidRPr="00380589" w:rsidRDefault="00454102" w:rsidP="008236A0">
            <w:pPr>
              <w:spacing w:line="0" w:lineRule="atLeast"/>
              <w:jc w:val="both"/>
              <w:rPr>
                <w:rFonts w:ascii="新細明體" w:hAnsi="新細明體" w:cs="TT35F3o00"/>
                <w:color w:val="7030A0"/>
                <w:kern w:val="0"/>
              </w:rPr>
            </w:pPr>
            <w:r w:rsidRPr="00380589">
              <w:rPr>
                <w:rFonts w:ascii="新細明體" w:hAnsi="新細明體" w:cs="TTF62o00" w:hint="eastAsia"/>
                <w:kern w:val="0"/>
              </w:rPr>
              <w:t>資料提供/天人訓練團</w:t>
            </w:r>
          </w:p>
        </w:tc>
        <w:tc>
          <w:tcPr>
            <w:tcW w:w="425" w:type="dxa"/>
            <w:shd w:val="clear" w:color="auto" w:fill="auto"/>
            <w:vAlign w:val="center"/>
          </w:tcPr>
          <w:p w14:paraId="592FAFF2" w14:textId="77777777" w:rsidR="00454102" w:rsidRPr="00380589" w:rsidRDefault="00454102" w:rsidP="008236A0">
            <w:pPr>
              <w:spacing w:line="0" w:lineRule="atLeast"/>
            </w:pPr>
          </w:p>
        </w:tc>
      </w:tr>
      <w:tr w:rsidR="00454102" w:rsidRPr="00380589" w14:paraId="085C135E" w14:textId="77777777" w:rsidTr="008236A0">
        <w:trPr>
          <w:trHeight w:val="487"/>
        </w:trPr>
        <w:tc>
          <w:tcPr>
            <w:tcW w:w="1403" w:type="dxa"/>
            <w:shd w:val="clear" w:color="auto" w:fill="auto"/>
            <w:vAlign w:val="center"/>
          </w:tcPr>
          <w:p w14:paraId="15A1835F" w14:textId="77777777" w:rsidR="00454102" w:rsidRPr="00380589" w:rsidRDefault="00454102" w:rsidP="008236A0">
            <w:pPr>
              <w:spacing w:line="0" w:lineRule="atLeast"/>
            </w:pPr>
            <w:r w:rsidRPr="00380589">
              <w:rPr>
                <w:rFonts w:hint="eastAsia"/>
              </w:rPr>
              <w:t>2013/12/15</w:t>
            </w:r>
          </w:p>
        </w:tc>
        <w:tc>
          <w:tcPr>
            <w:tcW w:w="690" w:type="dxa"/>
            <w:shd w:val="clear" w:color="auto" w:fill="auto"/>
            <w:vAlign w:val="center"/>
          </w:tcPr>
          <w:p w14:paraId="70397D8B" w14:textId="77777777" w:rsidR="00454102" w:rsidRPr="00380589" w:rsidRDefault="00454102" w:rsidP="008236A0">
            <w:pPr>
              <w:spacing w:line="0" w:lineRule="atLeast"/>
            </w:pPr>
            <w:r w:rsidRPr="00380589">
              <w:rPr>
                <w:rFonts w:hint="eastAsia"/>
                <w:b/>
              </w:rPr>
              <w:t>357</w:t>
            </w:r>
          </w:p>
        </w:tc>
        <w:tc>
          <w:tcPr>
            <w:tcW w:w="1984" w:type="dxa"/>
            <w:shd w:val="clear" w:color="auto" w:fill="auto"/>
            <w:vAlign w:val="center"/>
          </w:tcPr>
          <w:p w14:paraId="689239E0" w14:textId="77777777" w:rsidR="00454102" w:rsidRPr="00380589" w:rsidRDefault="00454102" w:rsidP="008236A0">
            <w:pPr>
              <w:widowControl/>
              <w:shd w:val="clear" w:color="auto" w:fill="FFFFFF"/>
              <w:spacing w:line="0" w:lineRule="atLeast"/>
              <w:jc w:val="both"/>
              <w:rPr>
                <w:rFonts w:ascii="新細明體" w:hAnsi="新細明體"/>
                <w:bdr w:val="single" w:sz="4" w:space="0" w:color="auto"/>
              </w:rPr>
            </w:pPr>
            <w:r w:rsidRPr="00380589">
              <w:rPr>
                <w:rFonts w:ascii="新細明體" w:hAnsi="新細明體" w:hint="eastAsia"/>
                <w:bCs/>
                <w:kern w:val="0"/>
                <w:bdr w:val="single" w:sz="4" w:space="0" w:color="auto"/>
              </w:rPr>
              <w:t>教政宣揚</w:t>
            </w:r>
          </w:p>
        </w:tc>
        <w:tc>
          <w:tcPr>
            <w:tcW w:w="6946" w:type="dxa"/>
            <w:shd w:val="clear" w:color="auto" w:fill="auto"/>
            <w:vAlign w:val="center"/>
          </w:tcPr>
          <w:p w14:paraId="4CC3344B" w14:textId="77777777" w:rsidR="00454102" w:rsidRPr="00380589" w:rsidRDefault="00454102" w:rsidP="008236A0">
            <w:pPr>
              <w:widowControl/>
              <w:shd w:val="clear" w:color="auto" w:fill="FFFFFF"/>
              <w:spacing w:line="0" w:lineRule="atLeast"/>
              <w:jc w:val="center"/>
              <w:rPr>
                <w:rFonts w:ascii="新細明體" w:hAnsi="新細明體"/>
              </w:rPr>
            </w:pPr>
            <w:r w:rsidRPr="00380589">
              <w:rPr>
                <w:rFonts w:ascii="新細明體" w:hAnsi="新細明體" w:hint="eastAsia"/>
                <w:bCs/>
                <w:kern w:val="0"/>
              </w:rPr>
              <w:t>103年「編輯採訪營」招募人才</w:t>
            </w:r>
          </w:p>
        </w:tc>
        <w:tc>
          <w:tcPr>
            <w:tcW w:w="709" w:type="dxa"/>
            <w:shd w:val="clear" w:color="auto" w:fill="auto"/>
            <w:vAlign w:val="center"/>
          </w:tcPr>
          <w:p w14:paraId="77BA0CFD" w14:textId="77777777" w:rsidR="00454102" w:rsidRPr="00380589" w:rsidRDefault="00454102" w:rsidP="008236A0">
            <w:pPr>
              <w:spacing w:line="0" w:lineRule="atLeast"/>
              <w:jc w:val="center"/>
            </w:pPr>
            <w:r w:rsidRPr="00380589">
              <w:rPr>
                <w:rFonts w:hint="eastAsia"/>
              </w:rPr>
              <w:t>040</w:t>
            </w:r>
          </w:p>
        </w:tc>
        <w:tc>
          <w:tcPr>
            <w:tcW w:w="3260" w:type="dxa"/>
            <w:shd w:val="clear" w:color="auto" w:fill="auto"/>
            <w:vAlign w:val="center"/>
          </w:tcPr>
          <w:p w14:paraId="37914DC2" w14:textId="77777777" w:rsidR="00454102" w:rsidRPr="00380589" w:rsidRDefault="00454102" w:rsidP="008236A0">
            <w:pPr>
              <w:widowControl/>
              <w:shd w:val="clear" w:color="auto" w:fill="FFFFFF"/>
              <w:spacing w:line="0" w:lineRule="atLeast"/>
              <w:jc w:val="both"/>
              <w:rPr>
                <w:rFonts w:ascii="新細明體" w:hAnsi="新細明體"/>
              </w:rPr>
            </w:pPr>
            <w:r w:rsidRPr="00380589">
              <w:rPr>
                <w:rFonts w:ascii="新細明體" w:hAnsi="新細明體" w:hint="eastAsia"/>
                <w:color w:val="3E3A39"/>
                <w:shd w:val="clear" w:color="auto" w:fill="FFFFFF"/>
              </w:rPr>
              <w:t>傳播出版委員會</w:t>
            </w:r>
          </w:p>
        </w:tc>
        <w:tc>
          <w:tcPr>
            <w:tcW w:w="425" w:type="dxa"/>
            <w:shd w:val="clear" w:color="auto" w:fill="auto"/>
            <w:vAlign w:val="center"/>
          </w:tcPr>
          <w:p w14:paraId="5C60CB17" w14:textId="77777777" w:rsidR="00454102" w:rsidRPr="00380589" w:rsidRDefault="00454102" w:rsidP="008236A0">
            <w:pPr>
              <w:spacing w:line="0" w:lineRule="atLeast"/>
            </w:pPr>
          </w:p>
        </w:tc>
      </w:tr>
      <w:tr w:rsidR="00454102" w:rsidRPr="00380589" w14:paraId="343DDC1D" w14:textId="77777777" w:rsidTr="008236A0">
        <w:trPr>
          <w:trHeight w:val="487"/>
        </w:trPr>
        <w:tc>
          <w:tcPr>
            <w:tcW w:w="1403" w:type="dxa"/>
            <w:shd w:val="clear" w:color="auto" w:fill="auto"/>
            <w:vAlign w:val="center"/>
          </w:tcPr>
          <w:p w14:paraId="4F5FA0BD" w14:textId="77777777" w:rsidR="00454102" w:rsidRPr="00380589" w:rsidRDefault="00454102" w:rsidP="008236A0">
            <w:pPr>
              <w:spacing w:line="0" w:lineRule="atLeast"/>
            </w:pPr>
            <w:r w:rsidRPr="00380589">
              <w:rPr>
                <w:rFonts w:hint="eastAsia"/>
              </w:rPr>
              <w:t>2013/12/15</w:t>
            </w:r>
          </w:p>
        </w:tc>
        <w:tc>
          <w:tcPr>
            <w:tcW w:w="690" w:type="dxa"/>
            <w:shd w:val="clear" w:color="auto" w:fill="auto"/>
            <w:vAlign w:val="center"/>
          </w:tcPr>
          <w:p w14:paraId="22A65737" w14:textId="77777777" w:rsidR="00454102" w:rsidRPr="00380589" w:rsidRDefault="00454102" w:rsidP="008236A0">
            <w:pPr>
              <w:spacing w:line="0" w:lineRule="atLeast"/>
            </w:pPr>
            <w:r w:rsidRPr="00380589">
              <w:rPr>
                <w:rFonts w:hint="eastAsia"/>
                <w:b/>
              </w:rPr>
              <w:t>357</w:t>
            </w:r>
          </w:p>
        </w:tc>
        <w:tc>
          <w:tcPr>
            <w:tcW w:w="1984" w:type="dxa"/>
            <w:shd w:val="clear" w:color="auto" w:fill="auto"/>
            <w:vAlign w:val="center"/>
          </w:tcPr>
          <w:p w14:paraId="626CA9AD" w14:textId="77777777" w:rsidR="00454102" w:rsidRPr="00380589" w:rsidRDefault="00454102" w:rsidP="008236A0">
            <w:pPr>
              <w:spacing w:line="0" w:lineRule="atLeast"/>
              <w:jc w:val="both"/>
              <w:rPr>
                <w:rFonts w:ascii="新細明體" w:hAnsi="新細明體" w:cs="TTF62o00"/>
                <w:kern w:val="0"/>
                <w:bdr w:val="single" w:sz="4" w:space="0" w:color="auto"/>
              </w:rPr>
            </w:pPr>
            <w:r w:rsidRPr="00380589">
              <w:rPr>
                <w:rFonts w:ascii="新細明體" w:hAnsi="新細明體" w:hint="eastAsia"/>
                <w:bdr w:val="single" w:sz="4" w:space="0" w:color="auto"/>
              </w:rPr>
              <w:t>玉靈殿開光30週年</w:t>
            </w:r>
          </w:p>
        </w:tc>
        <w:tc>
          <w:tcPr>
            <w:tcW w:w="6946" w:type="dxa"/>
            <w:shd w:val="clear" w:color="auto" w:fill="auto"/>
            <w:vAlign w:val="center"/>
          </w:tcPr>
          <w:p w14:paraId="7DB643BC" w14:textId="77777777" w:rsidR="00454102" w:rsidRPr="00380589" w:rsidRDefault="00454102" w:rsidP="008236A0">
            <w:pPr>
              <w:spacing w:line="0" w:lineRule="atLeast"/>
              <w:rPr>
                <w:rFonts w:ascii="新細明體" w:hAnsi="新細明體" w:cs="TTF62o00"/>
                <w:kern w:val="0"/>
              </w:rPr>
            </w:pPr>
            <w:r w:rsidRPr="00380589">
              <w:rPr>
                <w:rFonts w:ascii="新細明體" w:hAnsi="新細明體" w:cs="TTF62o00" w:hint="eastAsia"/>
                <w:kern w:val="0"/>
              </w:rPr>
              <w:t xml:space="preserve">                         刊頭</w:t>
            </w:r>
          </w:p>
          <w:p w14:paraId="54518718" w14:textId="77777777" w:rsidR="00454102" w:rsidRPr="00380589" w:rsidRDefault="00454102" w:rsidP="008236A0">
            <w:pPr>
              <w:spacing w:line="0" w:lineRule="atLeast"/>
              <w:ind w:firstLineChars="500" w:firstLine="1200"/>
              <w:rPr>
                <w:rFonts w:ascii="新細明體" w:hAnsi="新細明體" w:cs="TTF62o00"/>
                <w:kern w:val="0"/>
              </w:rPr>
            </w:pPr>
            <w:r w:rsidRPr="00380589">
              <w:rPr>
                <w:rFonts w:ascii="新細明體" w:hAnsi="新細明體" w:cs="TTF62o00" w:hint="eastAsia"/>
                <w:kern w:val="0"/>
              </w:rPr>
              <w:t>恭祝   玉靈殿  開光30週年誌記</w:t>
            </w:r>
          </w:p>
        </w:tc>
        <w:tc>
          <w:tcPr>
            <w:tcW w:w="709" w:type="dxa"/>
            <w:shd w:val="clear" w:color="auto" w:fill="auto"/>
            <w:vAlign w:val="center"/>
          </w:tcPr>
          <w:p w14:paraId="56B8910A" w14:textId="77777777" w:rsidR="00454102" w:rsidRPr="00380589" w:rsidRDefault="00454102" w:rsidP="008236A0">
            <w:pPr>
              <w:spacing w:line="0" w:lineRule="atLeast"/>
              <w:jc w:val="center"/>
            </w:pPr>
            <w:r w:rsidRPr="00380589">
              <w:rPr>
                <w:rFonts w:hint="eastAsia"/>
              </w:rPr>
              <w:t>044</w:t>
            </w:r>
          </w:p>
        </w:tc>
        <w:tc>
          <w:tcPr>
            <w:tcW w:w="3260" w:type="dxa"/>
            <w:shd w:val="clear" w:color="auto" w:fill="auto"/>
            <w:vAlign w:val="center"/>
          </w:tcPr>
          <w:p w14:paraId="01A10700" w14:textId="77777777" w:rsidR="00454102" w:rsidRPr="00380589" w:rsidRDefault="00454102" w:rsidP="008236A0">
            <w:pPr>
              <w:spacing w:line="0" w:lineRule="atLeast"/>
              <w:jc w:val="both"/>
              <w:rPr>
                <w:rFonts w:ascii="新細明體" w:hAnsi="新細明體" w:cs="TTF62o00"/>
                <w:kern w:val="0"/>
              </w:rPr>
            </w:pPr>
            <w:r w:rsidRPr="00380589">
              <w:rPr>
                <w:rFonts w:ascii="新細明體" w:hAnsi="新細明體" w:cs="TTF62o00" w:hint="eastAsia"/>
                <w:kern w:val="0"/>
              </w:rPr>
              <w:t>編輯部</w:t>
            </w:r>
          </w:p>
        </w:tc>
        <w:tc>
          <w:tcPr>
            <w:tcW w:w="425" w:type="dxa"/>
            <w:shd w:val="clear" w:color="auto" w:fill="auto"/>
            <w:vAlign w:val="center"/>
          </w:tcPr>
          <w:p w14:paraId="199640BA" w14:textId="77777777" w:rsidR="00454102" w:rsidRPr="00380589" w:rsidRDefault="00454102" w:rsidP="008236A0">
            <w:pPr>
              <w:spacing w:line="0" w:lineRule="atLeast"/>
            </w:pPr>
          </w:p>
        </w:tc>
      </w:tr>
      <w:tr w:rsidR="00454102" w:rsidRPr="00380589" w14:paraId="3D2E9106" w14:textId="77777777" w:rsidTr="008236A0">
        <w:trPr>
          <w:trHeight w:val="487"/>
        </w:trPr>
        <w:tc>
          <w:tcPr>
            <w:tcW w:w="1403" w:type="dxa"/>
            <w:shd w:val="clear" w:color="auto" w:fill="auto"/>
            <w:vAlign w:val="center"/>
          </w:tcPr>
          <w:p w14:paraId="443220E2" w14:textId="77777777" w:rsidR="00454102" w:rsidRPr="00380589" w:rsidRDefault="00454102" w:rsidP="008236A0">
            <w:pPr>
              <w:spacing w:line="0" w:lineRule="atLeast"/>
            </w:pPr>
            <w:r w:rsidRPr="00380589">
              <w:rPr>
                <w:rFonts w:hint="eastAsia"/>
              </w:rPr>
              <w:t>2013/12/15</w:t>
            </w:r>
          </w:p>
        </w:tc>
        <w:tc>
          <w:tcPr>
            <w:tcW w:w="690" w:type="dxa"/>
            <w:shd w:val="clear" w:color="auto" w:fill="auto"/>
            <w:vAlign w:val="center"/>
          </w:tcPr>
          <w:p w14:paraId="52246637" w14:textId="77777777" w:rsidR="00454102" w:rsidRPr="00380589" w:rsidRDefault="00454102" w:rsidP="008236A0">
            <w:pPr>
              <w:spacing w:line="0" w:lineRule="atLeast"/>
            </w:pPr>
            <w:r w:rsidRPr="00380589">
              <w:rPr>
                <w:rFonts w:hint="eastAsia"/>
                <w:b/>
              </w:rPr>
              <w:t>357</w:t>
            </w:r>
          </w:p>
        </w:tc>
        <w:tc>
          <w:tcPr>
            <w:tcW w:w="1984" w:type="dxa"/>
            <w:shd w:val="clear" w:color="auto" w:fill="auto"/>
            <w:vAlign w:val="center"/>
          </w:tcPr>
          <w:p w14:paraId="5972218C" w14:textId="77777777" w:rsidR="00454102" w:rsidRPr="00380589" w:rsidRDefault="00454102" w:rsidP="008236A0">
            <w:pPr>
              <w:spacing w:line="0" w:lineRule="atLeast"/>
              <w:jc w:val="both"/>
              <w:rPr>
                <w:rFonts w:ascii="新細明體" w:hAnsi="新細明體" w:cs="TTF62o00"/>
                <w:kern w:val="0"/>
                <w:bdr w:val="single" w:sz="4" w:space="0" w:color="auto"/>
              </w:rPr>
            </w:pPr>
            <w:r w:rsidRPr="00380589">
              <w:rPr>
                <w:rFonts w:ascii="新細明體" w:hAnsi="新細明體" w:hint="eastAsia"/>
                <w:bdr w:val="single" w:sz="4" w:space="0" w:color="auto"/>
              </w:rPr>
              <w:t>玉靈殿開光30週年</w:t>
            </w:r>
          </w:p>
        </w:tc>
        <w:tc>
          <w:tcPr>
            <w:tcW w:w="6946" w:type="dxa"/>
            <w:shd w:val="clear" w:color="auto" w:fill="auto"/>
            <w:vAlign w:val="center"/>
          </w:tcPr>
          <w:p w14:paraId="0A7DE256" w14:textId="77777777" w:rsidR="00454102" w:rsidRPr="00380589" w:rsidRDefault="00454102" w:rsidP="008236A0">
            <w:pPr>
              <w:spacing w:line="0" w:lineRule="atLeast"/>
              <w:jc w:val="center"/>
              <w:rPr>
                <w:rFonts w:ascii="新細明體" w:hAnsi="新細明體" w:cs="TTF62o00"/>
                <w:kern w:val="0"/>
              </w:rPr>
            </w:pPr>
            <w:r w:rsidRPr="00380589">
              <w:rPr>
                <w:rFonts w:ascii="新細明體" w:hAnsi="新細明體" w:cs="TTF62o00" w:hint="eastAsia"/>
                <w:kern w:val="0"/>
              </w:rPr>
              <w:t>「玉靈殿」屹立30載</w:t>
            </w:r>
          </w:p>
          <w:p w14:paraId="1A60B4FE" w14:textId="77777777" w:rsidR="00454102" w:rsidRPr="00380589" w:rsidRDefault="00454102" w:rsidP="008236A0">
            <w:pPr>
              <w:spacing w:line="0" w:lineRule="atLeast"/>
              <w:jc w:val="center"/>
              <w:rPr>
                <w:rFonts w:ascii="新細明體" w:hAnsi="新細明體" w:cs="TTF62o00"/>
                <w:kern w:val="0"/>
              </w:rPr>
            </w:pPr>
            <w:r w:rsidRPr="00380589">
              <w:rPr>
                <w:rFonts w:ascii="新細明體" w:hAnsi="新細明體" w:cs="TTF62o00" w:hint="eastAsia"/>
                <w:kern w:val="0"/>
              </w:rPr>
              <w:t>旋乾轉坤之精神堡壘</w:t>
            </w:r>
          </w:p>
        </w:tc>
        <w:tc>
          <w:tcPr>
            <w:tcW w:w="709" w:type="dxa"/>
            <w:shd w:val="clear" w:color="auto" w:fill="auto"/>
            <w:vAlign w:val="center"/>
          </w:tcPr>
          <w:p w14:paraId="0B0C2D26" w14:textId="77777777" w:rsidR="00454102" w:rsidRPr="00380589" w:rsidRDefault="00454102" w:rsidP="008236A0">
            <w:pPr>
              <w:spacing w:line="0" w:lineRule="atLeast"/>
              <w:jc w:val="center"/>
            </w:pPr>
            <w:r w:rsidRPr="00380589">
              <w:rPr>
                <w:rFonts w:hint="eastAsia"/>
              </w:rPr>
              <w:t>045</w:t>
            </w:r>
          </w:p>
        </w:tc>
        <w:tc>
          <w:tcPr>
            <w:tcW w:w="3260" w:type="dxa"/>
            <w:shd w:val="clear" w:color="auto" w:fill="auto"/>
            <w:vAlign w:val="center"/>
          </w:tcPr>
          <w:p w14:paraId="6D2CB91C" w14:textId="77777777" w:rsidR="00454102" w:rsidRPr="00380589" w:rsidRDefault="00454102" w:rsidP="008236A0">
            <w:pPr>
              <w:widowControl/>
              <w:shd w:val="clear" w:color="auto" w:fill="FFFFFF"/>
              <w:spacing w:line="0" w:lineRule="atLeast"/>
              <w:jc w:val="both"/>
              <w:rPr>
                <w:rFonts w:ascii="新細明體" w:hAnsi="新細明體" w:cs="TTF62o00"/>
                <w:kern w:val="0"/>
              </w:rPr>
            </w:pPr>
            <w:r w:rsidRPr="00380589">
              <w:rPr>
                <w:rFonts w:ascii="新細明體" w:hAnsi="新細明體"/>
                <w:color w:val="3E3A39"/>
                <w:shd w:val="clear" w:color="auto" w:fill="FFFFFF"/>
              </w:rPr>
              <w:t>資料提供/教史委員</w:t>
            </w:r>
            <w:r w:rsidRPr="00380589">
              <w:rPr>
                <w:rFonts w:ascii="新細明體" w:hAnsi="新細明體" w:hint="eastAsia"/>
                <w:color w:val="3E3A39"/>
                <w:shd w:val="clear" w:color="auto" w:fill="FFFFFF"/>
              </w:rPr>
              <w:t>會</w:t>
            </w:r>
          </w:p>
        </w:tc>
        <w:tc>
          <w:tcPr>
            <w:tcW w:w="425" w:type="dxa"/>
            <w:shd w:val="clear" w:color="auto" w:fill="auto"/>
            <w:vAlign w:val="center"/>
          </w:tcPr>
          <w:p w14:paraId="67C64AC0" w14:textId="77777777" w:rsidR="00454102" w:rsidRPr="00380589" w:rsidRDefault="00454102" w:rsidP="008236A0">
            <w:pPr>
              <w:spacing w:line="0" w:lineRule="atLeast"/>
            </w:pPr>
          </w:p>
        </w:tc>
      </w:tr>
      <w:tr w:rsidR="00454102" w:rsidRPr="00380589" w14:paraId="62014288" w14:textId="77777777" w:rsidTr="008236A0">
        <w:trPr>
          <w:trHeight w:val="487"/>
        </w:trPr>
        <w:tc>
          <w:tcPr>
            <w:tcW w:w="1403" w:type="dxa"/>
            <w:shd w:val="clear" w:color="auto" w:fill="auto"/>
            <w:vAlign w:val="center"/>
          </w:tcPr>
          <w:p w14:paraId="3E7E74E3" w14:textId="77777777" w:rsidR="00454102" w:rsidRPr="00380589" w:rsidRDefault="00454102" w:rsidP="008236A0">
            <w:pPr>
              <w:spacing w:line="0" w:lineRule="atLeast"/>
            </w:pPr>
            <w:r w:rsidRPr="00380589">
              <w:rPr>
                <w:rFonts w:hint="eastAsia"/>
              </w:rPr>
              <w:t>2013/12/15</w:t>
            </w:r>
          </w:p>
        </w:tc>
        <w:tc>
          <w:tcPr>
            <w:tcW w:w="690" w:type="dxa"/>
            <w:shd w:val="clear" w:color="auto" w:fill="auto"/>
            <w:vAlign w:val="center"/>
          </w:tcPr>
          <w:p w14:paraId="1456FCE9" w14:textId="77777777" w:rsidR="00454102" w:rsidRPr="00380589" w:rsidRDefault="00454102" w:rsidP="008236A0">
            <w:pPr>
              <w:spacing w:line="0" w:lineRule="atLeast"/>
            </w:pPr>
            <w:r w:rsidRPr="00380589">
              <w:rPr>
                <w:rFonts w:hint="eastAsia"/>
                <w:b/>
              </w:rPr>
              <w:t>357</w:t>
            </w:r>
          </w:p>
        </w:tc>
        <w:tc>
          <w:tcPr>
            <w:tcW w:w="1984" w:type="dxa"/>
            <w:shd w:val="clear" w:color="auto" w:fill="auto"/>
            <w:vAlign w:val="center"/>
          </w:tcPr>
          <w:p w14:paraId="68314551" w14:textId="77777777" w:rsidR="00454102" w:rsidRPr="00380589" w:rsidRDefault="00454102" w:rsidP="008236A0">
            <w:pPr>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玉靈殿開光30週年</w:t>
            </w:r>
          </w:p>
          <w:p w14:paraId="453D29FD" w14:textId="77777777" w:rsidR="00454102" w:rsidRPr="00380589" w:rsidRDefault="00454102" w:rsidP="008236A0">
            <w:pPr>
              <w:spacing w:line="0" w:lineRule="atLeast"/>
              <w:jc w:val="both"/>
              <w:rPr>
                <w:rFonts w:ascii="新細明體" w:hAnsi="新細明體" w:cs="TTF62o00"/>
                <w:kern w:val="0"/>
                <w:bdr w:val="single" w:sz="4" w:space="0" w:color="auto"/>
              </w:rPr>
            </w:pPr>
          </w:p>
        </w:tc>
        <w:tc>
          <w:tcPr>
            <w:tcW w:w="6946" w:type="dxa"/>
            <w:shd w:val="clear" w:color="auto" w:fill="auto"/>
            <w:vAlign w:val="center"/>
          </w:tcPr>
          <w:p w14:paraId="5680A886" w14:textId="77777777" w:rsidR="00454102" w:rsidRPr="00380589" w:rsidRDefault="00454102" w:rsidP="008236A0">
            <w:pPr>
              <w:spacing w:line="0" w:lineRule="atLeast"/>
              <w:jc w:val="center"/>
              <w:rPr>
                <w:rFonts w:ascii="新細明體" w:hAnsi="新細明體" w:cs="TTF62o00"/>
                <w:kern w:val="0"/>
              </w:rPr>
            </w:pPr>
            <w:r w:rsidRPr="00380589">
              <w:rPr>
                <w:rFonts w:ascii="新細明體" w:hAnsi="新細明體" w:cs="TTF62o00" w:hint="eastAsia"/>
                <w:kern w:val="0"/>
              </w:rPr>
              <w:t>「玉靈殿」殿主中山真人奮鬥有成戊子年晉封天爵</w:t>
            </w:r>
          </w:p>
        </w:tc>
        <w:tc>
          <w:tcPr>
            <w:tcW w:w="709" w:type="dxa"/>
            <w:shd w:val="clear" w:color="auto" w:fill="auto"/>
            <w:vAlign w:val="center"/>
          </w:tcPr>
          <w:p w14:paraId="20CDFFD0" w14:textId="77777777" w:rsidR="00454102" w:rsidRPr="00380589" w:rsidRDefault="00454102" w:rsidP="008236A0">
            <w:pPr>
              <w:spacing w:line="0" w:lineRule="atLeast"/>
              <w:jc w:val="center"/>
            </w:pPr>
            <w:r w:rsidRPr="00380589">
              <w:rPr>
                <w:rFonts w:hint="eastAsia"/>
              </w:rPr>
              <w:t>062</w:t>
            </w:r>
          </w:p>
        </w:tc>
        <w:tc>
          <w:tcPr>
            <w:tcW w:w="3260" w:type="dxa"/>
            <w:shd w:val="clear" w:color="auto" w:fill="auto"/>
            <w:vAlign w:val="center"/>
          </w:tcPr>
          <w:p w14:paraId="19DB8DF4" w14:textId="77777777" w:rsidR="00454102" w:rsidRPr="00380589" w:rsidRDefault="00454102" w:rsidP="008236A0">
            <w:pPr>
              <w:spacing w:line="0" w:lineRule="atLeast"/>
              <w:ind w:right="120"/>
              <w:jc w:val="both"/>
              <w:rPr>
                <w:rFonts w:ascii="新細明體" w:hAnsi="新細明體"/>
                <w:color w:val="3E3A39"/>
                <w:shd w:val="clear" w:color="auto" w:fill="FFFFFF"/>
              </w:rPr>
            </w:pPr>
            <w:r w:rsidRPr="00380589">
              <w:rPr>
                <w:rFonts w:ascii="新細明體" w:hAnsi="新細明體"/>
                <w:color w:val="3E3A39"/>
                <w:shd w:val="clear" w:color="auto" w:fill="FFFFFF"/>
              </w:rPr>
              <w:t>資料提供</w:t>
            </w:r>
            <w:r w:rsidRPr="00380589">
              <w:rPr>
                <w:rFonts w:ascii="新細明體" w:hAnsi="新細明體" w:hint="eastAsia"/>
                <w:color w:val="3E3A39"/>
                <w:shd w:val="clear" w:color="auto" w:fill="FFFFFF"/>
              </w:rPr>
              <w:t>/</w:t>
            </w:r>
            <w:r w:rsidRPr="00380589">
              <w:rPr>
                <w:rFonts w:ascii="新細明體" w:hAnsi="新細明體"/>
                <w:color w:val="3E3A39"/>
                <w:shd w:val="clear" w:color="auto" w:fill="FFFFFF"/>
              </w:rPr>
              <w:t>天人親和院</w:t>
            </w:r>
          </w:p>
          <w:p w14:paraId="16E196BF" w14:textId="77777777" w:rsidR="00454102" w:rsidRPr="00380589" w:rsidRDefault="00454102" w:rsidP="008236A0">
            <w:pPr>
              <w:spacing w:line="0" w:lineRule="atLeast"/>
              <w:ind w:right="480"/>
              <w:jc w:val="both"/>
              <w:rPr>
                <w:rFonts w:ascii="新細明體" w:hAnsi="新細明體"/>
                <w:color w:val="3E3A39"/>
                <w:shd w:val="clear" w:color="auto" w:fill="FFFFFF"/>
              </w:rPr>
            </w:pPr>
            <w:r w:rsidRPr="00380589">
              <w:rPr>
                <w:rFonts w:ascii="新細明體" w:hAnsi="新細明體"/>
                <w:color w:val="3E3A39"/>
                <w:shd w:val="clear" w:color="auto" w:fill="FFFFFF"/>
              </w:rPr>
              <w:t>整理/編輯部</w:t>
            </w:r>
          </w:p>
          <w:p w14:paraId="6760CD57" w14:textId="77777777" w:rsidR="00454102" w:rsidRPr="00380589" w:rsidRDefault="00454102" w:rsidP="008236A0">
            <w:pPr>
              <w:spacing w:line="0" w:lineRule="atLeast"/>
              <w:jc w:val="both"/>
              <w:rPr>
                <w:rFonts w:ascii="新細明體" w:hAnsi="新細明體"/>
                <w:color w:val="3E3A39"/>
                <w:shd w:val="clear" w:color="auto" w:fill="FFFFFF"/>
              </w:rPr>
            </w:pPr>
          </w:p>
        </w:tc>
        <w:tc>
          <w:tcPr>
            <w:tcW w:w="425" w:type="dxa"/>
            <w:shd w:val="clear" w:color="auto" w:fill="auto"/>
            <w:vAlign w:val="center"/>
          </w:tcPr>
          <w:p w14:paraId="07B2660A" w14:textId="77777777" w:rsidR="00454102" w:rsidRPr="00380589" w:rsidRDefault="00454102" w:rsidP="008236A0">
            <w:pPr>
              <w:spacing w:line="0" w:lineRule="atLeast"/>
            </w:pPr>
          </w:p>
        </w:tc>
      </w:tr>
      <w:tr w:rsidR="00454102" w:rsidRPr="00380589" w14:paraId="6CD18B9E" w14:textId="77777777" w:rsidTr="008236A0">
        <w:trPr>
          <w:trHeight w:val="487"/>
        </w:trPr>
        <w:tc>
          <w:tcPr>
            <w:tcW w:w="1403" w:type="dxa"/>
            <w:shd w:val="clear" w:color="auto" w:fill="auto"/>
            <w:vAlign w:val="center"/>
          </w:tcPr>
          <w:p w14:paraId="65623E62" w14:textId="77777777" w:rsidR="00454102" w:rsidRPr="00380589" w:rsidRDefault="00454102" w:rsidP="008236A0">
            <w:pPr>
              <w:spacing w:line="0" w:lineRule="atLeast"/>
            </w:pPr>
            <w:r w:rsidRPr="00380589">
              <w:rPr>
                <w:rFonts w:hint="eastAsia"/>
              </w:rPr>
              <w:t>2013/12/15</w:t>
            </w:r>
          </w:p>
        </w:tc>
        <w:tc>
          <w:tcPr>
            <w:tcW w:w="690" w:type="dxa"/>
            <w:shd w:val="clear" w:color="auto" w:fill="auto"/>
            <w:vAlign w:val="center"/>
          </w:tcPr>
          <w:p w14:paraId="050033C9" w14:textId="77777777" w:rsidR="00454102" w:rsidRPr="00380589" w:rsidRDefault="00454102" w:rsidP="008236A0">
            <w:pPr>
              <w:spacing w:line="0" w:lineRule="atLeast"/>
            </w:pPr>
            <w:r w:rsidRPr="00380589">
              <w:rPr>
                <w:rFonts w:hint="eastAsia"/>
                <w:b/>
              </w:rPr>
              <w:t>357</w:t>
            </w:r>
          </w:p>
        </w:tc>
        <w:tc>
          <w:tcPr>
            <w:tcW w:w="1984" w:type="dxa"/>
            <w:shd w:val="clear" w:color="auto" w:fill="auto"/>
            <w:vAlign w:val="center"/>
          </w:tcPr>
          <w:p w14:paraId="73CF54FF" w14:textId="77777777" w:rsidR="00454102" w:rsidRPr="00380589" w:rsidRDefault="00454102" w:rsidP="008236A0">
            <w:pPr>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玉靈殿開光30週年</w:t>
            </w:r>
          </w:p>
          <w:p w14:paraId="73FCB691" w14:textId="77777777" w:rsidR="00454102" w:rsidRPr="00380589" w:rsidRDefault="00454102" w:rsidP="008236A0">
            <w:pPr>
              <w:spacing w:line="0" w:lineRule="atLeast"/>
              <w:jc w:val="both"/>
              <w:rPr>
                <w:rFonts w:ascii="新細明體" w:hAnsi="新細明體" w:cs="TTF62o00"/>
                <w:kern w:val="0"/>
                <w:bdr w:val="single" w:sz="4" w:space="0" w:color="auto"/>
              </w:rPr>
            </w:pPr>
          </w:p>
        </w:tc>
        <w:tc>
          <w:tcPr>
            <w:tcW w:w="6946" w:type="dxa"/>
            <w:shd w:val="clear" w:color="auto" w:fill="auto"/>
            <w:vAlign w:val="center"/>
          </w:tcPr>
          <w:p w14:paraId="40F4C34D"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三民主義統一中國</w:t>
            </w:r>
          </w:p>
          <w:p w14:paraId="08F526BC" w14:textId="77777777" w:rsidR="00454102" w:rsidRPr="00380589" w:rsidRDefault="00454102" w:rsidP="008236A0">
            <w:pPr>
              <w:spacing w:line="0" w:lineRule="atLeast"/>
              <w:jc w:val="center"/>
              <w:rPr>
                <w:rFonts w:ascii="新細明體" w:hAnsi="新細明體" w:cs="TTF62o00"/>
                <w:kern w:val="0"/>
              </w:rPr>
            </w:pPr>
            <w:r w:rsidRPr="00380589">
              <w:rPr>
                <w:rFonts w:ascii="新細明體" w:hAnsi="新細明體" w:hint="eastAsia"/>
              </w:rPr>
              <w:t>天下大同指日可待</w:t>
            </w:r>
          </w:p>
        </w:tc>
        <w:tc>
          <w:tcPr>
            <w:tcW w:w="709" w:type="dxa"/>
            <w:shd w:val="clear" w:color="auto" w:fill="auto"/>
            <w:vAlign w:val="center"/>
          </w:tcPr>
          <w:p w14:paraId="3FDBB1E5" w14:textId="77777777" w:rsidR="00454102" w:rsidRPr="00380589" w:rsidRDefault="00454102" w:rsidP="008236A0">
            <w:pPr>
              <w:spacing w:line="0" w:lineRule="atLeast"/>
              <w:jc w:val="center"/>
            </w:pPr>
            <w:r w:rsidRPr="00380589">
              <w:rPr>
                <w:rFonts w:hint="eastAsia"/>
              </w:rPr>
              <w:t>064</w:t>
            </w:r>
          </w:p>
        </w:tc>
        <w:tc>
          <w:tcPr>
            <w:tcW w:w="3260" w:type="dxa"/>
            <w:shd w:val="clear" w:color="auto" w:fill="auto"/>
            <w:vAlign w:val="center"/>
          </w:tcPr>
          <w:p w14:paraId="6A446F7D" w14:textId="77777777" w:rsidR="00454102" w:rsidRPr="00380589" w:rsidRDefault="00454102" w:rsidP="008236A0">
            <w:pPr>
              <w:spacing w:line="0" w:lineRule="atLeast"/>
              <w:jc w:val="both"/>
              <w:rPr>
                <w:rFonts w:ascii="新細明體" w:hAnsi="新細明體" w:cs="TTF62o00"/>
                <w:kern w:val="0"/>
              </w:rPr>
            </w:pPr>
            <w:r w:rsidRPr="00380589">
              <w:rPr>
                <w:rFonts w:ascii="新細明體" w:hAnsi="新細明體"/>
              </w:rPr>
              <w:t>編輯部</w:t>
            </w:r>
          </w:p>
        </w:tc>
        <w:tc>
          <w:tcPr>
            <w:tcW w:w="425" w:type="dxa"/>
            <w:shd w:val="clear" w:color="auto" w:fill="auto"/>
            <w:vAlign w:val="center"/>
          </w:tcPr>
          <w:p w14:paraId="5E75EB52" w14:textId="77777777" w:rsidR="00454102" w:rsidRPr="00380589" w:rsidRDefault="00454102" w:rsidP="008236A0">
            <w:pPr>
              <w:spacing w:line="0" w:lineRule="atLeast"/>
            </w:pPr>
          </w:p>
        </w:tc>
      </w:tr>
      <w:tr w:rsidR="00454102" w:rsidRPr="00380589" w14:paraId="6EB3FBE0" w14:textId="77777777" w:rsidTr="008236A0">
        <w:trPr>
          <w:trHeight w:val="487"/>
        </w:trPr>
        <w:tc>
          <w:tcPr>
            <w:tcW w:w="1403" w:type="dxa"/>
            <w:shd w:val="clear" w:color="auto" w:fill="auto"/>
            <w:vAlign w:val="center"/>
          </w:tcPr>
          <w:p w14:paraId="3DE61CA4" w14:textId="77777777" w:rsidR="00454102" w:rsidRPr="00380589" w:rsidRDefault="00454102" w:rsidP="008236A0">
            <w:pPr>
              <w:spacing w:line="0" w:lineRule="atLeast"/>
            </w:pPr>
            <w:r w:rsidRPr="00380589">
              <w:rPr>
                <w:rFonts w:hint="eastAsia"/>
              </w:rPr>
              <w:lastRenderedPageBreak/>
              <w:t>2013/12/15</w:t>
            </w:r>
          </w:p>
        </w:tc>
        <w:tc>
          <w:tcPr>
            <w:tcW w:w="690" w:type="dxa"/>
            <w:shd w:val="clear" w:color="auto" w:fill="auto"/>
            <w:vAlign w:val="center"/>
          </w:tcPr>
          <w:p w14:paraId="3FE59D50" w14:textId="77777777" w:rsidR="00454102" w:rsidRPr="00380589" w:rsidRDefault="00454102" w:rsidP="008236A0">
            <w:pPr>
              <w:spacing w:line="0" w:lineRule="atLeast"/>
            </w:pPr>
            <w:r w:rsidRPr="00380589">
              <w:rPr>
                <w:rFonts w:hint="eastAsia"/>
                <w:b/>
              </w:rPr>
              <w:t>357</w:t>
            </w:r>
          </w:p>
        </w:tc>
        <w:tc>
          <w:tcPr>
            <w:tcW w:w="1984" w:type="dxa"/>
            <w:shd w:val="clear" w:color="auto" w:fill="auto"/>
            <w:vAlign w:val="center"/>
          </w:tcPr>
          <w:p w14:paraId="66D0E8D1" w14:textId="77777777" w:rsidR="00454102" w:rsidRPr="00380589" w:rsidRDefault="00454102" w:rsidP="008236A0">
            <w:pPr>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玉靈殿開光30週年</w:t>
            </w:r>
          </w:p>
        </w:tc>
        <w:tc>
          <w:tcPr>
            <w:tcW w:w="6946" w:type="dxa"/>
            <w:shd w:val="clear" w:color="auto" w:fill="auto"/>
            <w:vAlign w:val="center"/>
          </w:tcPr>
          <w:p w14:paraId="77808332" w14:textId="77777777" w:rsidR="00454102" w:rsidRPr="00380589" w:rsidRDefault="00454102" w:rsidP="008236A0">
            <w:pPr>
              <w:spacing w:line="0" w:lineRule="atLeast"/>
              <w:jc w:val="center"/>
              <w:rPr>
                <w:rFonts w:ascii="新細明體" w:hAnsi="新細明體" w:cs="TTF62o00"/>
                <w:kern w:val="0"/>
              </w:rPr>
            </w:pPr>
            <w:r w:rsidRPr="00380589">
              <w:rPr>
                <w:rFonts w:ascii="新細明體" w:hAnsi="新細明體" w:cs="TTF62o00" w:hint="eastAsia"/>
                <w:kern w:val="0"/>
              </w:rPr>
              <w:t>兩岸關係良性變遷大事記</w:t>
            </w:r>
          </w:p>
        </w:tc>
        <w:tc>
          <w:tcPr>
            <w:tcW w:w="709" w:type="dxa"/>
            <w:shd w:val="clear" w:color="auto" w:fill="auto"/>
            <w:vAlign w:val="center"/>
          </w:tcPr>
          <w:p w14:paraId="18361D3D" w14:textId="77777777" w:rsidR="00454102" w:rsidRPr="00380589" w:rsidRDefault="00454102" w:rsidP="008236A0">
            <w:pPr>
              <w:spacing w:line="0" w:lineRule="atLeast"/>
              <w:jc w:val="center"/>
            </w:pPr>
            <w:r w:rsidRPr="00380589">
              <w:rPr>
                <w:rFonts w:hint="eastAsia"/>
              </w:rPr>
              <w:t>071</w:t>
            </w:r>
          </w:p>
        </w:tc>
        <w:tc>
          <w:tcPr>
            <w:tcW w:w="3260" w:type="dxa"/>
            <w:shd w:val="clear" w:color="auto" w:fill="auto"/>
            <w:vAlign w:val="center"/>
          </w:tcPr>
          <w:p w14:paraId="6F0C5B3D" w14:textId="77777777" w:rsidR="00454102" w:rsidRPr="00380589" w:rsidRDefault="00454102" w:rsidP="008236A0">
            <w:pPr>
              <w:spacing w:line="0" w:lineRule="atLeast"/>
              <w:jc w:val="both"/>
              <w:rPr>
                <w:rFonts w:ascii="新細明體" w:hAnsi="新細明體" w:cs="TTF62o00"/>
                <w:kern w:val="0"/>
              </w:rPr>
            </w:pPr>
            <w:r w:rsidRPr="00380589">
              <w:rPr>
                <w:rFonts w:ascii="新細明體" w:hAnsi="新細明體"/>
              </w:rPr>
              <w:t>編輯部</w:t>
            </w:r>
          </w:p>
        </w:tc>
        <w:tc>
          <w:tcPr>
            <w:tcW w:w="425" w:type="dxa"/>
            <w:shd w:val="clear" w:color="auto" w:fill="auto"/>
            <w:vAlign w:val="center"/>
          </w:tcPr>
          <w:p w14:paraId="48152833" w14:textId="77777777" w:rsidR="00454102" w:rsidRPr="00380589" w:rsidRDefault="00454102" w:rsidP="008236A0">
            <w:pPr>
              <w:spacing w:line="0" w:lineRule="atLeast"/>
            </w:pPr>
          </w:p>
        </w:tc>
      </w:tr>
      <w:tr w:rsidR="00454102" w:rsidRPr="00380589" w14:paraId="2EFC7540" w14:textId="77777777" w:rsidTr="008236A0">
        <w:trPr>
          <w:trHeight w:val="487"/>
        </w:trPr>
        <w:tc>
          <w:tcPr>
            <w:tcW w:w="1403" w:type="dxa"/>
            <w:shd w:val="clear" w:color="auto" w:fill="auto"/>
            <w:vAlign w:val="center"/>
          </w:tcPr>
          <w:p w14:paraId="09D2A7EE" w14:textId="77777777" w:rsidR="00454102" w:rsidRPr="00380589" w:rsidRDefault="00454102" w:rsidP="008236A0">
            <w:pPr>
              <w:spacing w:line="0" w:lineRule="atLeast"/>
            </w:pPr>
            <w:r w:rsidRPr="00380589">
              <w:rPr>
                <w:rFonts w:hint="eastAsia"/>
              </w:rPr>
              <w:t>2013/12/15</w:t>
            </w:r>
          </w:p>
        </w:tc>
        <w:tc>
          <w:tcPr>
            <w:tcW w:w="690" w:type="dxa"/>
            <w:shd w:val="clear" w:color="auto" w:fill="auto"/>
            <w:vAlign w:val="center"/>
          </w:tcPr>
          <w:p w14:paraId="71810A22" w14:textId="77777777" w:rsidR="00454102" w:rsidRPr="00380589" w:rsidRDefault="00454102" w:rsidP="008236A0">
            <w:pPr>
              <w:spacing w:line="0" w:lineRule="atLeast"/>
            </w:pPr>
            <w:r w:rsidRPr="00380589">
              <w:rPr>
                <w:rFonts w:hint="eastAsia"/>
                <w:b/>
              </w:rPr>
              <w:t>357</w:t>
            </w:r>
          </w:p>
        </w:tc>
        <w:tc>
          <w:tcPr>
            <w:tcW w:w="1984" w:type="dxa"/>
            <w:shd w:val="clear" w:color="auto" w:fill="auto"/>
            <w:vAlign w:val="center"/>
          </w:tcPr>
          <w:p w14:paraId="7E6EAEC9" w14:textId="77777777" w:rsidR="00454102" w:rsidRPr="00380589" w:rsidRDefault="00454102" w:rsidP="008236A0">
            <w:pPr>
              <w:spacing w:line="0" w:lineRule="atLeast"/>
              <w:jc w:val="both"/>
              <w:rPr>
                <w:rFonts w:ascii="新細明體" w:hAnsi="新細明體" w:cs="TTF62o00"/>
                <w:kern w:val="0"/>
                <w:bdr w:val="single" w:sz="4" w:space="0" w:color="auto"/>
              </w:rPr>
            </w:pPr>
            <w:r w:rsidRPr="00380589">
              <w:rPr>
                <w:rFonts w:ascii="新細明體" w:hAnsi="新細明體" w:cs="TTF62o00" w:hint="eastAsia"/>
                <w:kern w:val="0"/>
                <w:bdr w:val="single" w:sz="4" w:space="0" w:color="auto"/>
              </w:rPr>
              <w:t>一心同功</w:t>
            </w:r>
          </w:p>
        </w:tc>
        <w:tc>
          <w:tcPr>
            <w:tcW w:w="6946" w:type="dxa"/>
            <w:shd w:val="clear" w:color="auto" w:fill="auto"/>
            <w:vAlign w:val="center"/>
          </w:tcPr>
          <w:p w14:paraId="77345FB5" w14:textId="77777777" w:rsidR="00454102" w:rsidRPr="00380589" w:rsidRDefault="00454102" w:rsidP="008236A0">
            <w:pPr>
              <w:spacing w:line="0" w:lineRule="atLeast"/>
              <w:jc w:val="center"/>
              <w:rPr>
                <w:rFonts w:ascii="新細明體" w:hAnsi="新細明體" w:cs="TTF62o00"/>
                <w:kern w:val="0"/>
              </w:rPr>
            </w:pPr>
            <w:r w:rsidRPr="00380589">
              <w:rPr>
                <w:rFonts w:ascii="新細明體" w:hAnsi="新細明體" w:cs="TTF62o00" w:hint="eastAsia"/>
                <w:kern w:val="0"/>
              </w:rPr>
              <w:t>天極行宮欣逢多元30慶</w:t>
            </w:r>
          </w:p>
          <w:p w14:paraId="2F48AB59" w14:textId="77777777" w:rsidR="00454102" w:rsidRPr="00380589" w:rsidRDefault="00454102" w:rsidP="008236A0">
            <w:pPr>
              <w:spacing w:line="0" w:lineRule="atLeast"/>
              <w:jc w:val="center"/>
              <w:rPr>
                <w:rFonts w:ascii="新細明體" w:hAnsi="新細明體" w:cs="TTF62o00"/>
                <w:kern w:val="0"/>
              </w:rPr>
            </w:pPr>
            <w:r w:rsidRPr="00380589">
              <w:rPr>
                <w:rFonts w:ascii="新細明體" w:hAnsi="新細明體" w:cs="TTF62o00" w:hint="eastAsia"/>
                <w:kern w:val="0"/>
              </w:rPr>
              <w:t>光舒主委感恩知足惜福</w:t>
            </w:r>
          </w:p>
        </w:tc>
        <w:tc>
          <w:tcPr>
            <w:tcW w:w="709" w:type="dxa"/>
            <w:shd w:val="clear" w:color="auto" w:fill="auto"/>
            <w:vAlign w:val="center"/>
          </w:tcPr>
          <w:p w14:paraId="11E25445" w14:textId="77777777" w:rsidR="00454102" w:rsidRPr="00380589" w:rsidRDefault="00454102" w:rsidP="008236A0">
            <w:pPr>
              <w:spacing w:line="0" w:lineRule="atLeast"/>
              <w:jc w:val="center"/>
            </w:pPr>
            <w:r w:rsidRPr="00380589">
              <w:rPr>
                <w:rFonts w:hint="eastAsia"/>
              </w:rPr>
              <w:t>078</w:t>
            </w:r>
          </w:p>
        </w:tc>
        <w:tc>
          <w:tcPr>
            <w:tcW w:w="3260" w:type="dxa"/>
            <w:shd w:val="clear" w:color="auto" w:fill="auto"/>
            <w:vAlign w:val="center"/>
          </w:tcPr>
          <w:p w14:paraId="32C793DD" w14:textId="77777777" w:rsidR="00454102" w:rsidRPr="00380589" w:rsidRDefault="00454102" w:rsidP="008236A0">
            <w:pPr>
              <w:spacing w:line="0" w:lineRule="atLeast"/>
              <w:jc w:val="both"/>
              <w:rPr>
                <w:rFonts w:ascii="新細明體" w:hAnsi="新細明體" w:cs="TTF62o00"/>
                <w:kern w:val="0"/>
              </w:rPr>
            </w:pPr>
            <w:r w:rsidRPr="00380589">
              <w:rPr>
                <w:rFonts w:ascii="新細明體" w:hAnsi="新細明體" w:cs="TTF62o00" w:hint="eastAsia"/>
                <w:kern w:val="0"/>
              </w:rPr>
              <w:t>蔡光舒主任委員</w:t>
            </w:r>
          </w:p>
        </w:tc>
        <w:tc>
          <w:tcPr>
            <w:tcW w:w="425" w:type="dxa"/>
            <w:shd w:val="clear" w:color="auto" w:fill="auto"/>
            <w:vAlign w:val="center"/>
          </w:tcPr>
          <w:p w14:paraId="2D8052FD" w14:textId="77777777" w:rsidR="00454102" w:rsidRPr="00380589" w:rsidRDefault="00454102" w:rsidP="008236A0">
            <w:pPr>
              <w:spacing w:line="0" w:lineRule="atLeast"/>
            </w:pPr>
          </w:p>
        </w:tc>
      </w:tr>
      <w:tr w:rsidR="00454102" w:rsidRPr="00380589" w14:paraId="7B962206" w14:textId="77777777" w:rsidTr="008236A0">
        <w:trPr>
          <w:trHeight w:val="487"/>
        </w:trPr>
        <w:tc>
          <w:tcPr>
            <w:tcW w:w="1403" w:type="dxa"/>
            <w:shd w:val="clear" w:color="auto" w:fill="auto"/>
            <w:vAlign w:val="center"/>
          </w:tcPr>
          <w:p w14:paraId="262ADAB7" w14:textId="77777777" w:rsidR="00454102" w:rsidRPr="00380589" w:rsidRDefault="00454102" w:rsidP="008236A0">
            <w:pPr>
              <w:spacing w:line="0" w:lineRule="atLeast"/>
            </w:pPr>
            <w:r w:rsidRPr="00380589">
              <w:rPr>
                <w:rFonts w:hint="eastAsia"/>
              </w:rPr>
              <w:t>2013/12/15</w:t>
            </w:r>
          </w:p>
        </w:tc>
        <w:tc>
          <w:tcPr>
            <w:tcW w:w="690" w:type="dxa"/>
            <w:shd w:val="clear" w:color="auto" w:fill="auto"/>
            <w:vAlign w:val="center"/>
          </w:tcPr>
          <w:p w14:paraId="55155660" w14:textId="77777777" w:rsidR="00454102" w:rsidRPr="00380589" w:rsidRDefault="00454102" w:rsidP="008236A0">
            <w:pPr>
              <w:spacing w:line="0" w:lineRule="atLeast"/>
            </w:pPr>
            <w:r w:rsidRPr="00380589">
              <w:rPr>
                <w:rFonts w:hint="eastAsia"/>
                <w:b/>
              </w:rPr>
              <w:t>357</w:t>
            </w:r>
          </w:p>
        </w:tc>
        <w:tc>
          <w:tcPr>
            <w:tcW w:w="1984" w:type="dxa"/>
            <w:shd w:val="clear" w:color="auto" w:fill="auto"/>
            <w:vAlign w:val="center"/>
          </w:tcPr>
          <w:p w14:paraId="2E9F8E0C" w14:textId="77777777" w:rsidR="00454102" w:rsidRPr="00380589" w:rsidRDefault="00454102" w:rsidP="008236A0">
            <w:pPr>
              <w:spacing w:line="0" w:lineRule="atLeast"/>
              <w:jc w:val="both"/>
              <w:rPr>
                <w:rFonts w:ascii="新細明體" w:hAnsi="新細明體" w:cs="TTF62o00"/>
                <w:kern w:val="0"/>
                <w:bdr w:val="single" w:sz="4" w:space="0" w:color="auto"/>
              </w:rPr>
            </w:pPr>
            <w:r w:rsidRPr="00380589">
              <w:rPr>
                <w:rFonts w:ascii="新細明體" w:hAnsi="新細明體" w:cs="TTF62o00" w:hint="eastAsia"/>
                <w:kern w:val="0"/>
                <w:bdr w:val="single" w:sz="4" w:space="0" w:color="auto"/>
              </w:rPr>
              <w:t>一心同功</w:t>
            </w:r>
          </w:p>
        </w:tc>
        <w:tc>
          <w:tcPr>
            <w:tcW w:w="6946" w:type="dxa"/>
            <w:shd w:val="clear" w:color="auto" w:fill="auto"/>
            <w:vAlign w:val="center"/>
          </w:tcPr>
          <w:p w14:paraId="3A192EC9" w14:textId="77777777" w:rsidR="00454102" w:rsidRPr="00380589" w:rsidRDefault="00454102" w:rsidP="008236A0">
            <w:pPr>
              <w:spacing w:line="0" w:lineRule="atLeast"/>
              <w:jc w:val="center"/>
              <w:rPr>
                <w:rFonts w:ascii="新細明體" w:hAnsi="新細明體" w:cs="TTF62o00"/>
                <w:kern w:val="0"/>
              </w:rPr>
            </w:pPr>
            <w:r w:rsidRPr="00380589">
              <w:rPr>
                <w:rFonts w:ascii="新細明體" w:hAnsi="新細明體" w:cs="TTF62o00" w:hint="eastAsia"/>
                <w:kern w:val="0"/>
              </w:rPr>
              <w:t>彷覺冥冥中有推手</w:t>
            </w:r>
          </w:p>
        </w:tc>
        <w:tc>
          <w:tcPr>
            <w:tcW w:w="709" w:type="dxa"/>
            <w:shd w:val="clear" w:color="auto" w:fill="auto"/>
            <w:vAlign w:val="center"/>
          </w:tcPr>
          <w:p w14:paraId="7324B959" w14:textId="77777777" w:rsidR="00454102" w:rsidRPr="00380589" w:rsidRDefault="00454102" w:rsidP="008236A0">
            <w:pPr>
              <w:spacing w:line="0" w:lineRule="atLeast"/>
              <w:jc w:val="center"/>
            </w:pPr>
            <w:r w:rsidRPr="00380589">
              <w:rPr>
                <w:rFonts w:hint="eastAsia"/>
              </w:rPr>
              <w:t>083</w:t>
            </w:r>
          </w:p>
        </w:tc>
        <w:tc>
          <w:tcPr>
            <w:tcW w:w="3260" w:type="dxa"/>
            <w:shd w:val="clear" w:color="auto" w:fill="auto"/>
            <w:vAlign w:val="center"/>
          </w:tcPr>
          <w:p w14:paraId="62E76D7C" w14:textId="77777777" w:rsidR="00454102" w:rsidRPr="00380589" w:rsidRDefault="00454102" w:rsidP="008236A0">
            <w:pPr>
              <w:spacing w:line="0" w:lineRule="atLeast"/>
              <w:jc w:val="both"/>
              <w:rPr>
                <w:rFonts w:ascii="新細明體" w:hAnsi="新細明體" w:cs="TTF62o00"/>
                <w:kern w:val="0"/>
              </w:rPr>
            </w:pPr>
            <w:r w:rsidRPr="00380589">
              <w:rPr>
                <w:rFonts w:ascii="新細明體" w:hAnsi="新細明體" w:cs="TTF62o00" w:hint="eastAsia"/>
                <w:kern w:val="0"/>
              </w:rPr>
              <w:t>編輯部</w:t>
            </w:r>
          </w:p>
        </w:tc>
        <w:tc>
          <w:tcPr>
            <w:tcW w:w="425" w:type="dxa"/>
            <w:shd w:val="clear" w:color="auto" w:fill="auto"/>
            <w:vAlign w:val="center"/>
          </w:tcPr>
          <w:p w14:paraId="63602C73" w14:textId="77777777" w:rsidR="00454102" w:rsidRPr="00380589" w:rsidRDefault="00454102" w:rsidP="008236A0">
            <w:pPr>
              <w:spacing w:line="0" w:lineRule="atLeast"/>
            </w:pPr>
          </w:p>
        </w:tc>
      </w:tr>
      <w:tr w:rsidR="00454102" w:rsidRPr="00380589" w14:paraId="3F3C57DD" w14:textId="77777777" w:rsidTr="008236A0">
        <w:trPr>
          <w:trHeight w:val="487"/>
        </w:trPr>
        <w:tc>
          <w:tcPr>
            <w:tcW w:w="1403" w:type="dxa"/>
            <w:shd w:val="clear" w:color="auto" w:fill="auto"/>
            <w:vAlign w:val="center"/>
          </w:tcPr>
          <w:p w14:paraId="49A42FBF" w14:textId="77777777" w:rsidR="00454102" w:rsidRPr="00380589" w:rsidRDefault="00454102" w:rsidP="008236A0">
            <w:pPr>
              <w:spacing w:line="0" w:lineRule="atLeast"/>
            </w:pPr>
            <w:r w:rsidRPr="00380589">
              <w:rPr>
                <w:rFonts w:hint="eastAsia"/>
              </w:rPr>
              <w:t>2013/12/15</w:t>
            </w:r>
          </w:p>
        </w:tc>
        <w:tc>
          <w:tcPr>
            <w:tcW w:w="690" w:type="dxa"/>
            <w:shd w:val="clear" w:color="auto" w:fill="auto"/>
            <w:vAlign w:val="center"/>
          </w:tcPr>
          <w:p w14:paraId="3AC89E0F" w14:textId="77777777" w:rsidR="00454102" w:rsidRPr="00380589" w:rsidRDefault="00454102" w:rsidP="008236A0">
            <w:pPr>
              <w:spacing w:line="0" w:lineRule="atLeast"/>
            </w:pPr>
            <w:r w:rsidRPr="00380589">
              <w:rPr>
                <w:rFonts w:hint="eastAsia"/>
                <w:b/>
              </w:rPr>
              <w:t>357</w:t>
            </w:r>
          </w:p>
        </w:tc>
        <w:tc>
          <w:tcPr>
            <w:tcW w:w="1984" w:type="dxa"/>
            <w:shd w:val="clear" w:color="auto" w:fill="auto"/>
            <w:vAlign w:val="center"/>
          </w:tcPr>
          <w:p w14:paraId="3D647FF7" w14:textId="77777777" w:rsidR="00454102" w:rsidRPr="00380589" w:rsidRDefault="00454102" w:rsidP="008236A0">
            <w:pPr>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天人合唱團</w:t>
            </w:r>
          </w:p>
        </w:tc>
        <w:tc>
          <w:tcPr>
            <w:tcW w:w="6946" w:type="dxa"/>
            <w:shd w:val="clear" w:color="auto" w:fill="auto"/>
            <w:vAlign w:val="center"/>
          </w:tcPr>
          <w:p w14:paraId="538DEA64"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鐳力阿道場成立「天人合唱團」</w:t>
            </w:r>
          </w:p>
          <w:p w14:paraId="0665D8FF"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以真善美樂聲承擔天命照亮帝教</w:t>
            </w:r>
          </w:p>
        </w:tc>
        <w:tc>
          <w:tcPr>
            <w:tcW w:w="709" w:type="dxa"/>
            <w:shd w:val="clear" w:color="auto" w:fill="auto"/>
            <w:vAlign w:val="center"/>
          </w:tcPr>
          <w:p w14:paraId="0C4259E0" w14:textId="77777777" w:rsidR="00454102" w:rsidRPr="00380589" w:rsidRDefault="00454102" w:rsidP="008236A0">
            <w:pPr>
              <w:spacing w:line="0" w:lineRule="atLeast"/>
              <w:jc w:val="center"/>
            </w:pPr>
            <w:r w:rsidRPr="00380589">
              <w:rPr>
                <w:rFonts w:hint="eastAsia"/>
              </w:rPr>
              <w:t>085</w:t>
            </w:r>
          </w:p>
        </w:tc>
        <w:tc>
          <w:tcPr>
            <w:tcW w:w="3260" w:type="dxa"/>
            <w:shd w:val="clear" w:color="auto" w:fill="auto"/>
            <w:vAlign w:val="center"/>
          </w:tcPr>
          <w:p w14:paraId="687E926E" w14:textId="77777777" w:rsidR="00454102" w:rsidRPr="00380589" w:rsidRDefault="00454102" w:rsidP="008236A0">
            <w:pPr>
              <w:spacing w:line="0" w:lineRule="atLeast"/>
              <w:jc w:val="both"/>
              <w:rPr>
                <w:rFonts w:ascii="新細明體" w:hAnsi="新細明體" w:cs="TT35F3o00"/>
                <w:kern w:val="0"/>
              </w:rPr>
            </w:pPr>
            <w:r w:rsidRPr="00380589">
              <w:rPr>
                <w:rFonts w:ascii="新細明體" w:hAnsi="新細明體" w:hint="eastAsia"/>
              </w:rPr>
              <w:t>蔡光思樞機使者</w:t>
            </w:r>
          </w:p>
        </w:tc>
        <w:tc>
          <w:tcPr>
            <w:tcW w:w="425" w:type="dxa"/>
            <w:shd w:val="clear" w:color="auto" w:fill="auto"/>
            <w:vAlign w:val="center"/>
          </w:tcPr>
          <w:p w14:paraId="5AC47EAB" w14:textId="77777777" w:rsidR="00454102" w:rsidRPr="00380589" w:rsidRDefault="00454102" w:rsidP="008236A0">
            <w:pPr>
              <w:spacing w:line="0" w:lineRule="atLeast"/>
            </w:pPr>
          </w:p>
        </w:tc>
      </w:tr>
      <w:tr w:rsidR="00454102" w:rsidRPr="00380589" w14:paraId="1FFE52BA" w14:textId="77777777" w:rsidTr="008236A0">
        <w:trPr>
          <w:trHeight w:val="487"/>
        </w:trPr>
        <w:tc>
          <w:tcPr>
            <w:tcW w:w="1403" w:type="dxa"/>
            <w:shd w:val="clear" w:color="auto" w:fill="auto"/>
            <w:vAlign w:val="center"/>
          </w:tcPr>
          <w:p w14:paraId="090388CA" w14:textId="77777777" w:rsidR="00454102" w:rsidRPr="00380589" w:rsidRDefault="00454102" w:rsidP="008236A0">
            <w:pPr>
              <w:spacing w:line="0" w:lineRule="atLeast"/>
            </w:pPr>
            <w:r w:rsidRPr="00380589">
              <w:rPr>
                <w:rFonts w:hint="eastAsia"/>
              </w:rPr>
              <w:t>2013/12/15</w:t>
            </w:r>
          </w:p>
        </w:tc>
        <w:tc>
          <w:tcPr>
            <w:tcW w:w="690" w:type="dxa"/>
            <w:shd w:val="clear" w:color="auto" w:fill="auto"/>
            <w:vAlign w:val="center"/>
          </w:tcPr>
          <w:p w14:paraId="67A35624" w14:textId="77777777" w:rsidR="00454102" w:rsidRPr="00380589" w:rsidRDefault="00454102" w:rsidP="008236A0">
            <w:pPr>
              <w:spacing w:line="0" w:lineRule="atLeast"/>
            </w:pPr>
            <w:r w:rsidRPr="00380589">
              <w:rPr>
                <w:rFonts w:hint="eastAsia"/>
                <w:b/>
              </w:rPr>
              <w:t>357</w:t>
            </w:r>
          </w:p>
        </w:tc>
        <w:tc>
          <w:tcPr>
            <w:tcW w:w="1984" w:type="dxa"/>
            <w:shd w:val="clear" w:color="auto" w:fill="auto"/>
            <w:vAlign w:val="center"/>
          </w:tcPr>
          <w:p w14:paraId="002C9C17" w14:textId="77777777" w:rsidR="00454102" w:rsidRPr="00380589" w:rsidRDefault="00454102" w:rsidP="008236A0">
            <w:pPr>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教綱研讀</w:t>
            </w:r>
          </w:p>
        </w:tc>
        <w:tc>
          <w:tcPr>
            <w:tcW w:w="6946" w:type="dxa"/>
            <w:shd w:val="clear" w:color="auto" w:fill="auto"/>
            <w:vAlign w:val="center"/>
          </w:tcPr>
          <w:p w14:paraId="4A6CDF3E" w14:textId="77777777" w:rsidR="00454102" w:rsidRPr="00380589" w:rsidRDefault="00454102" w:rsidP="008236A0">
            <w:pPr>
              <w:spacing w:line="0" w:lineRule="atLeast"/>
              <w:jc w:val="center"/>
              <w:rPr>
                <w:rFonts w:ascii="新細明體" w:hAnsi="新細明體"/>
                <w:lang w:val="x-none"/>
              </w:rPr>
            </w:pPr>
            <w:r w:rsidRPr="00380589">
              <w:rPr>
                <w:rFonts w:ascii="新細明體" w:hAnsi="新細明體" w:hint="eastAsia"/>
              </w:rPr>
              <w:t>《教綱》第一章‧第五條〈教歌〉</w:t>
            </w:r>
            <w:r w:rsidRPr="00380589">
              <w:rPr>
                <w:rFonts w:ascii="新細明體" w:hAnsi="新細明體" w:hint="eastAsia"/>
                <w:bCs/>
                <w:color w:val="000000"/>
                <w:kern w:val="16"/>
                <w:u w:color="FF0000"/>
                <w:lang w:val="x-none" w:eastAsia="x-none"/>
              </w:rPr>
              <w:t>（</w:t>
            </w:r>
            <w:r w:rsidRPr="00380589">
              <w:rPr>
                <w:rFonts w:ascii="新細明體" w:hAnsi="新細明體" w:hint="eastAsia"/>
                <w:bCs/>
                <w:color w:val="000000"/>
                <w:kern w:val="16"/>
                <w:u w:color="FF0000"/>
                <w:lang w:val="x-none"/>
              </w:rPr>
              <w:t>一</w:t>
            </w:r>
            <w:r w:rsidRPr="00380589">
              <w:rPr>
                <w:rFonts w:ascii="新細明體" w:hAnsi="新細明體" w:hint="eastAsia"/>
                <w:bCs/>
                <w:color w:val="000000"/>
                <w:kern w:val="16"/>
                <w:u w:color="FF0000"/>
                <w:lang w:val="x-none" w:eastAsia="x-none"/>
              </w:rPr>
              <w:t>）</w:t>
            </w:r>
          </w:p>
        </w:tc>
        <w:tc>
          <w:tcPr>
            <w:tcW w:w="709" w:type="dxa"/>
            <w:shd w:val="clear" w:color="auto" w:fill="auto"/>
            <w:vAlign w:val="center"/>
          </w:tcPr>
          <w:p w14:paraId="4DBD32E7" w14:textId="77777777" w:rsidR="00454102" w:rsidRPr="00380589" w:rsidRDefault="00454102" w:rsidP="008236A0">
            <w:pPr>
              <w:spacing w:line="0" w:lineRule="atLeast"/>
              <w:jc w:val="center"/>
            </w:pPr>
            <w:r w:rsidRPr="00380589">
              <w:rPr>
                <w:rFonts w:hint="eastAsia"/>
              </w:rPr>
              <w:t>086</w:t>
            </w:r>
          </w:p>
        </w:tc>
        <w:tc>
          <w:tcPr>
            <w:tcW w:w="3260" w:type="dxa"/>
            <w:shd w:val="clear" w:color="auto" w:fill="auto"/>
            <w:vAlign w:val="center"/>
          </w:tcPr>
          <w:p w14:paraId="6E56A6ED"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資料提供/光照首席使者</w:t>
            </w:r>
          </w:p>
        </w:tc>
        <w:tc>
          <w:tcPr>
            <w:tcW w:w="425" w:type="dxa"/>
            <w:shd w:val="clear" w:color="auto" w:fill="auto"/>
            <w:vAlign w:val="center"/>
          </w:tcPr>
          <w:p w14:paraId="0D4EB83A" w14:textId="77777777" w:rsidR="00454102" w:rsidRPr="00380589" w:rsidRDefault="00454102" w:rsidP="008236A0">
            <w:pPr>
              <w:spacing w:line="0" w:lineRule="atLeast"/>
            </w:pPr>
          </w:p>
        </w:tc>
      </w:tr>
      <w:tr w:rsidR="00454102" w:rsidRPr="00380589" w14:paraId="617231E9" w14:textId="77777777" w:rsidTr="008236A0">
        <w:trPr>
          <w:trHeight w:val="487"/>
        </w:trPr>
        <w:tc>
          <w:tcPr>
            <w:tcW w:w="1403" w:type="dxa"/>
            <w:shd w:val="clear" w:color="auto" w:fill="auto"/>
            <w:vAlign w:val="center"/>
          </w:tcPr>
          <w:p w14:paraId="7AB8723F" w14:textId="77777777" w:rsidR="00454102" w:rsidRPr="00380589" w:rsidRDefault="00454102" w:rsidP="008236A0">
            <w:pPr>
              <w:spacing w:line="0" w:lineRule="atLeast"/>
            </w:pPr>
            <w:r w:rsidRPr="00380589">
              <w:rPr>
                <w:rFonts w:hint="eastAsia"/>
              </w:rPr>
              <w:t>2013/12/15</w:t>
            </w:r>
          </w:p>
        </w:tc>
        <w:tc>
          <w:tcPr>
            <w:tcW w:w="690" w:type="dxa"/>
            <w:shd w:val="clear" w:color="auto" w:fill="auto"/>
            <w:vAlign w:val="center"/>
          </w:tcPr>
          <w:p w14:paraId="1103E26F" w14:textId="77777777" w:rsidR="00454102" w:rsidRPr="00380589" w:rsidRDefault="00454102" w:rsidP="008236A0">
            <w:pPr>
              <w:spacing w:line="0" w:lineRule="atLeast"/>
            </w:pPr>
            <w:r w:rsidRPr="00380589">
              <w:rPr>
                <w:rFonts w:hint="eastAsia"/>
                <w:b/>
              </w:rPr>
              <w:t>357</w:t>
            </w:r>
          </w:p>
        </w:tc>
        <w:tc>
          <w:tcPr>
            <w:tcW w:w="1984" w:type="dxa"/>
            <w:shd w:val="clear" w:color="auto" w:fill="auto"/>
            <w:vAlign w:val="center"/>
          </w:tcPr>
          <w:p w14:paraId="5D12866D" w14:textId="77777777" w:rsidR="00454102" w:rsidRPr="00380589" w:rsidRDefault="00454102" w:rsidP="008236A0">
            <w:pPr>
              <w:spacing w:line="0" w:lineRule="atLeast"/>
              <w:jc w:val="both"/>
              <w:rPr>
                <w:rFonts w:ascii="新細明體" w:hAnsi="新細明體"/>
                <w:bdr w:val="single" w:sz="4" w:space="0" w:color="auto"/>
              </w:rPr>
            </w:pPr>
            <w:r w:rsidRPr="00380589">
              <w:rPr>
                <w:rFonts w:ascii="新細明體" w:hAnsi="新細明體"/>
                <w:bdr w:val="single" w:sz="4" w:space="0" w:color="auto"/>
              </w:rPr>
              <w:t>百里采風</w:t>
            </w:r>
          </w:p>
        </w:tc>
        <w:tc>
          <w:tcPr>
            <w:tcW w:w="6946" w:type="dxa"/>
            <w:shd w:val="clear" w:color="auto" w:fill="auto"/>
            <w:vAlign w:val="center"/>
          </w:tcPr>
          <w:p w14:paraId="2ABBF617" w14:textId="77777777" w:rsidR="00454102" w:rsidRPr="00380589" w:rsidRDefault="00454102" w:rsidP="008236A0">
            <w:pPr>
              <w:spacing w:line="0" w:lineRule="atLeast"/>
              <w:jc w:val="center"/>
              <w:rPr>
                <w:rFonts w:ascii="新細明體" w:hAnsi="新細明體"/>
              </w:rPr>
            </w:pPr>
            <w:r w:rsidRPr="00380589">
              <w:rPr>
                <w:rFonts w:ascii="新細明體" w:hAnsi="新細明體"/>
              </w:rPr>
              <w:t>臺</w:t>
            </w:r>
            <w:r w:rsidRPr="00380589">
              <w:rPr>
                <w:rFonts w:ascii="新細明體" w:hAnsi="新細明體" w:hint="eastAsia"/>
              </w:rPr>
              <w:t>南市初院暨天門堂</w:t>
            </w:r>
            <w:r w:rsidRPr="00380589">
              <w:rPr>
                <w:rFonts w:ascii="新細明體" w:hAnsi="新細明體"/>
              </w:rPr>
              <w:t>家庭日</w:t>
            </w:r>
            <w:r w:rsidRPr="00380589">
              <w:rPr>
                <w:rFonts w:ascii="新細明體" w:hAnsi="新細明體" w:hint="eastAsia"/>
              </w:rPr>
              <w:t>旅遊</w:t>
            </w:r>
          </w:p>
          <w:p w14:paraId="07DC98D1" w14:textId="77777777" w:rsidR="00454102" w:rsidRPr="00380589" w:rsidRDefault="00454102" w:rsidP="008236A0">
            <w:pPr>
              <w:spacing w:line="0" w:lineRule="atLeast"/>
              <w:jc w:val="center"/>
              <w:rPr>
                <w:rFonts w:ascii="新細明體" w:hAnsi="新細明體"/>
              </w:rPr>
            </w:pPr>
            <w:r w:rsidRPr="00380589">
              <w:rPr>
                <w:rFonts w:ascii="新細明體" w:hAnsi="新細明體"/>
              </w:rPr>
              <w:t>親和中洋溢歡笑落實「家為教本」</w:t>
            </w:r>
            <w:r w:rsidRPr="00380589">
              <w:rPr>
                <w:rFonts w:ascii="新細明體" w:hAnsi="新細明體" w:hint="eastAsia"/>
              </w:rPr>
              <w:t xml:space="preserve">                                                       </w:t>
            </w:r>
          </w:p>
        </w:tc>
        <w:tc>
          <w:tcPr>
            <w:tcW w:w="709" w:type="dxa"/>
            <w:shd w:val="clear" w:color="auto" w:fill="auto"/>
            <w:vAlign w:val="center"/>
          </w:tcPr>
          <w:p w14:paraId="34DF2FD7" w14:textId="77777777" w:rsidR="00454102" w:rsidRPr="00380589" w:rsidRDefault="00454102" w:rsidP="008236A0">
            <w:pPr>
              <w:spacing w:line="0" w:lineRule="atLeast"/>
              <w:jc w:val="center"/>
            </w:pPr>
            <w:r w:rsidRPr="00380589">
              <w:rPr>
                <w:rFonts w:hint="eastAsia"/>
              </w:rPr>
              <w:t>091</w:t>
            </w:r>
          </w:p>
        </w:tc>
        <w:tc>
          <w:tcPr>
            <w:tcW w:w="3260" w:type="dxa"/>
            <w:shd w:val="clear" w:color="auto" w:fill="auto"/>
            <w:vAlign w:val="center"/>
          </w:tcPr>
          <w:p w14:paraId="713B217F"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謝靜端</w:t>
            </w:r>
          </w:p>
        </w:tc>
        <w:tc>
          <w:tcPr>
            <w:tcW w:w="425" w:type="dxa"/>
            <w:shd w:val="clear" w:color="auto" w:fill="auto"/>
            <w:vAlign w:val="center"/>
          </w:tcPr>
          <w:p w14:paraId="0480EF8A" w14:textId="77777777" w:rsidR="00454102" w:rsidRPr="00380589" w:rsidRDefault="00454102" w:rsidP="008236A0">
            <w:pPr>
              <w:spacing w:line="0" w:lineRule="atLeast"/>
            </w:pPr>
          </w:p>
        </w:tc>
      </w:tr>
      <w:tr w:rsidR="00454102" w:rsidRPr="00380589" w14:paraId="23744417" w14:textId="77777777" w:rsidTr="008236A0">
        <w:trPr>
          <w:trHeight w:val="487"/>
        </w:trPr>
        <w:tc>
          <w:tcPr>
            <w:tcW w:w="1403" w:type="dxa"/>
            <w:shd w:val="clear" w:color="auto" w:fill="auto"/>
            <w:vAlign w:val="center"/>
          </w:tcPr>
          <w:p w14:paraId="74F19AFF" w14:textId="77777777" w:rsidR="00454102" w:rsidRPr="00380589" w:rsidRDefault="00454102" w:rsidP="008236A0">
            <w:pPr>
              <w:spacing w:line="0" w:lineRule="atLeast"/>
            </w:pPr>
            <w:r w:rsidRPr="00380589">
              <w:rPr>
                <w:rFonts w:hint="eastAsia"/>
              </w:rPr>
              <w:t>2013/12/15</w:t>
            </w:r>
          </w:p>
        </w:tc>
        <w:tc>
          <w:tcPr>
            <w:tcW w:w="690" w:type="dxa"/>
            <w:shd w:val="clear" w:color="auto" w:fill="auto"/>
            <w:vAlign w:val="center"/>
          </w:tcPr>
          <w:p w14:paraId="73D4234B" w14:textId="77777777" w:rsidR="00454102" w:rsidRPr="00380589" w:rsidRDefault="00454102" w:rsidP="008236A0">
            <w:pPr>
              <w:spacing w:line="0" w:lineRule="atLeast"/>
            </w:pPr>
            <w:r w:rsidRPr="00380589">
              <w:rPr>
                <w:rFonts w:hint="eastAsia"/>
                <w:b/>
              </w:rPr>
              <w:t>357</w:t>
            </w:r>
          </w:p>
        </w:tc>
        <w:tc>
          <w:tcPr>
            <w:tcW w:w="1984" w:type="dxa"/>
            <w:shd w:val="clear" w:color="auto" w:fill="auto"/>
            <w:vAlign w:val="center"/>
          </w:tcPr>
          <w:p w14:paraId="2C5ADB6D" w14:textId="77777777" w:rsidR="00454102" w:rsidRPr="00380589" w:rsidRDefault="00454102" w:rsidP="008236A0">
            <w:pPr>
              <w:autoSpaceDE w:val="0"/>
              <w:autoSpaceDN w:val="0"/>
              <w:adjustRightInd w:val="0"/>
              <w:spacing w:line="0" w:lineRule="atLeast"/>
              <w:jc w:val="both"/>
              <w:rPr>
                <w:rFonts w:ascii="新細明體" w:hAnsi="新細明體" w:cs="TT35F3o00"/>
                <w:color w:val="FF0000"/>
                <w:kern w:val="0"/>
                <w:bdr w:val="single" w:sz="4" w:space="0" w:color="auto"/>
              </w:rPr>
            </w:pPr>
            <w:r w:rsidRPr="00380589">
              <w:rPr>
                <w:rFonts w:ascii="新細明體" w:hAnsi="新細明體" w:hint="eastAsia"/>
                <w:bdr w:val="single" w:sz="4" w:space="0" w:color="auto"/>
              </w:rPr>
              <w:t>悟理蘊真</w:t>
            </w:r>
          </w:p>
        </w:tc>
        <w:tc>
          <w:tcPr>
            <w:tcW w:w="6946" w:type="dxa"/>
            <w:shd w:val="clear" w:color="auto" w:fill="auto"/>
            <w:vAlign w:val="center"/>
          </w:tcPr>
          <w:p w14:paraId="34A09CB8"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斷線30年  炁功續法緣</w:t>
            </w:r>
          </w:p>
        </w:tc>
        <w:tc>
          <w:tcPr>
            <w:tcW w:w="709" w:type="dxa"/>
            <w:shd w:val="clear" w:color="auto" w:fill="auto"/>
            <w:vAlign w:val="center"/>
          </w:tcPr>
          <w:p w14:paraId="10A91A8F" w14:textId="77777777" w:rsidR="00454102" w:rsidRPr="00380589" w:rsidRDefault="00454102" w:rsidP="008236A0">
            <w:pPr>
              <w:spacing w:line="0" w:lineRule="atLeast"/>
              <w:jc w:val="center"/>
            </w:pPr>
            <w:r w:rsidRPr="00380589">
              <w:rPr>
                <w:rFonts w:hint="eastAsia"/>
              </w:rPr>
              <w:t>093</w:t>
            </w:r>
          </w:p>
        </w:tc>
        <w:tc>
          <w:tcPr>
            <w:tcW w:w="3260" w:type="dxa"/>
            <w:shd w:val="clear" w:color="auto" w:fill="auto"/>
            <w:vAlign w:val="center"/>
          </w:tcPr>
          <w:p w14:paraId="426CA003" w14:textId="77777777" w:rsidR="00454102" w:rsidRPr="00380589" w:rsidRDefault="00454102" w:rsidP="008236A0">
            <w:pPr>
              <w:spacing w:line="0" w:lineRule="atLeast"/>
              <w:jc w:val="both"/>
              <w:rPr>
                <w:rFonts w:ascii="新細明體" w:hAnsi="新細明體" w:cs="TT35F3o00"/>
                <w:kern w:val="0"/>
              </w:rPr>
            </w:pPr>
            <w:r w:rsidRPr="00380589">
              <w:rPr>
                <w:rFonts w:ascii="新細明體" w:hAnsi="新細明體" w:hint="eastAsia"/>
              </w:rPr>
              <w:t>王雪幸</w:t>
            </w:r>
          </w:p>
        </w:tc>
        <w:tc>
          <w:tcPr>
            <w:tcW w:w="425" w:type="dxa"/>
            <w:shd w:val="clear" w:color="auto" w:fill="auto"/>
            <w:vAlign w:val="center"/>
          </w:tcPr>
          <w:p w14:paraId="5C43788B" w14:textId="77777777" w:rsidR="00454102" w:rsidRPr="00380589" w:rsidRDefault="00454102" w:rsidP="008236A0">
            <w:pPr>
              <w:spacing w:line="0" w:lineRule="atLeast"/>
            </w:pPr>
          </w:p>
        </w:tc>
      </w:tr>
      <w:tr w:rsidR="00454102" w:rsidRPr="00380589" w14:paraId="33899AD5" w14:textId="77777777" w:rsidTr="008236A0">
        <w:trPr>
          <w:trHeight w:val="487"/>
        </w:trPr>
        <w:tc>
          <w:tcPr>
            <w:tcW w:w="1403" w:type="dxa"/>
            <w:shd w:val="clear" w:color="auto" w:fill="auto"/>
            <w:vAlign w:val="center"/>
          </w:tcPr>
          <w:p w14:paraId="3E64E6CB" w14:textId="77777777" w:rsidR="00454102" w:rsidRPr="00380589" w:rsidRDefault="00454102" w:rsidP="008236A0">
            <w:pPr>
              <w:spacing w:line="0" w:lineRule="atLeast"/>
            </w:pPr>
            <w:r w:rsidRPr="00380589">
              <w:rPr>
                <w:rFonts w:hint="eastAsia"/>
              </w:rPr>
              <w:t>2013/12/15</w:t>
            </w:r>
          </w:p>
        </w:tc>
        <w:tc>
          <w:tcPr>
            <w:tcW w:w="690" w:type="dxa"/>
            <w:shd w:val="clear" w:color="auto" w:fill="auto"/>
            <w:vAlign w:val="center"/>
          </w:tcPr>
          <w:p w14:paraId="3FF6DBAD" w14:textId="77777777" w:rsidR="00454102" w:rsidRPr="00380589" w:rsidRDefault="00454102" w:rsidP="008236A0">
            <w:pPr>
              <w:spacing w:line="0" w:lineRule="atLeast"/>
            </w:pPr>
            <w:r w:rsidRPr="00380589">
              <w:rPr>
                <w:rFonts w:hint="eastAsia"/>
                <w:b/>
              </w:rPr>
              <w:t>357</w:t>
            </w:r>
          </w:p>
        </w:tc>
        <w:tc>
          <w:tcPr>
            <w:tcW w:w="1984" w:type="dxa"/>
            <w:shd w:val="clear" w:color="auto" w:fill="auto"/>
            <w:vAlign w:val="center"/>
          </w:tcPr>
          <w:p w14:paraId="7C566532" w14:textId="77777777" w:rsidR="00454102" w:rsidRPr="00380589" w:rsidRDefault="00454102" w:rsidP="008236A0">
            <w:pPr>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悟理蘊真</w:t>
            </w:r>
          </w:p>
        </w:tc>
        <w:tc>
          <w:tcPr>
            <w:tcW w:w="6946" w:type="dxa"/>
            <w:shd w:val="clear" w:color="auto" w:fill="auto"/>
            <w:vAlign w:val="center"/>
          </w:tcPr>
          <w:p w14:paraId="197517D7"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體悟「正宗靜坐」妙義</w:t>
            </w:r>
          </w:p>
          <w:p w14:paraId="3C206381"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青年學子抒發珍貴心聲</w:t>
            </w:r>
          </w:p>
        </w:tc>
        <w:tc>
          <w:tcPr>
            <w:tcW w:w="709" w:type="dxa"/>
            <w:shd w:val="clear" w:color="auto" w:fill="auto"/>
            <w:vAlign w:val="center"/>
          </w:tcPr>
          <w:p w14:paraId="419621E2" w14:textId="77777777" w:rsidR="00454102" w:rsidRPr="00380589" w:rsidRDefault="00454102" w:rsidP="008236A0">
            <w:pPr>
              <w:spacing w:line="0" w:lineRule="atLeast"/>
              <w:jc w:val="center"/>
            </w:pPr>
            <w:r w:rsidRPr="00380589">
              <w:rPr>
                <w:rFonts w:hint="eastAsia"/>
              </w:rPr>
              <w:t>095</w:t>
            </w:r>
          </w:p>
        </w:tc>
        <w:tc>
          <w:tcPr>
            <w:tcW w:w="3260" w:type="dxa"/>
            <w:shd w:val="clear" w:color="auto" w:fill="auto"/>
            <w:vAlign w:val="center"/>
          </w:tcPr>
          <w:p w14:paraId="379EA2A9"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林太一、施唐納、</w:t>
            </w:r>
          </w:p>
          <w:p w14:paraId="5BD2F2C7" w14:textId="77777777" w:rsidR="00454102" w:rsidRPr="00380589" w:rsidRDefault="00454102" w:rsidP="008236A0">
            <w:pPr>
              <w:spacing w:line="0" w:lineRule="atLeast"/>
              <w:jc w:val="both"/>
              <w:rPr>
                <w:rFonts w:ascii="新細明體" w:hAnsi="新細明體" w:cs="TT35F3o00"/>
                <w:kern w:val="0"/>
              </w:rPr>
            </w:pPr>
            <w:r w:rsidRPr="00380589">
              <w:rPr>
                <w:rFonts w:ascii="新細明體" w:hAnsi="新細明體" w:hint="eastAsia"/>
              </w:rPr>
              <w:t>黃郁雯、高義修</w:t>
            </w:r>
          </w:p>
        </w:tc>
        <w:tc>
          <w:tcPr>
            <w:tcW w:w="425" w:type="dxa"/>
            <w:shd w:val="clear" w:color="auto" w:fill="auto"/>
            <w:vAlign w:val="center"/>
          </w:tcPr>
          <w:p w14:paraId="46B89DC6" w14:textId="77777777" w:rsidR="00454102" w:rsidRPr="00380589" w:rsidRDefault="00454102" w:rsidP="008236A0">
            <w:pPr>
              <w:spacing w:line="0" w:lineRule="atLeast"/>
            </w:pPr>
          </w:p>
        </w:tc>
      </w:tr>
      <w:tr w:rsidR="00454102" w:rsidRPr="00380589" w14:paraId="25809B69" w14:textId="77777777" w:rsidTr="008236A0">
        <w:trPr>
          <w:trHeight w:val="487"/>
        </w:trPr>
        <w:tc>
          <w:tcPr>
            <w:tcW w:w="1403" w:type="dxa"/>
            <w:shd w:val="clear" w:color="auto" w:fill="auto"/>
            <w:vAlign w:val="center"/>
          </w:tcPr>
          <w:p w14:paraId="4105B86B" w14:textId="77777777" w:rsidR="00454102" w:rsidRPr="00380589" w:rsidRDefault="00454102" w:rsidP="008236A0">
            <w:pPr>
              <w:spacing w:line="0" w:lineRule="atLeast"/>
            </w:pPr>
            <w:r w:rsidRPr="00380589">
              <w:rPr>
                <w:rFonts w:hint="eastAsia"/>
              </w:rPr>
              <w:t>2013/12/15</w:t>
            </w:r>
          </w:p>
        </w:tc>
        <w:tc>
          <w:tcPr>
            <w:tcW w:w="690" w:type="dxa"/>
            <w:shd w:val="clear" w:color="auto" w:fill="auto"/>
            <w:vAlign w:val="center"/>
          </w:tcPr>
          <w:p w14:paraId="1380AEF3" w14:textId="77777777" w:rsidR="00454102" w:rsidRPr="00380589" w:rsidRDefault="00454102" w:rsidP="008236A0">
            <w:pPr>
              <w:spacing w:line="0" w:lineRule="atLeast"/>
            </w:pPr>
            <w:r w:rsidRPr="00380589">
              <w:rPr>
                <w:rFonts w:hint="eastAsia"/>
                <w:b/>
              </w:rPr>
              <w:t>357</w:t>
            </w:r>
          </w:p>
        </w:tc>
        <w:tc>
          <w:tcPr>
            <w:tcW w:w="1984" w:type="dxa"/>
            <w:shd w:val="clear" w:color="auto" w:fill="auto"/>
            <w:vAlign w:val="center"/>
          </w:tcPr>
          <w:p w14:paraId="4AC45E18" w14:textId="77777777" w:rsidR="00454102" w:rsidRPr="00380589" w:rsidRDefault="00454102" w:rsidP="008236A0">
            <w:pPr>
              <w:snapToGrid w:val="0"/>
              <w:spacing w:line="0" w:lineRule="atLeast"/>
              <w:jc w:val="both"/>
              <w:rPr>
                <w:rFonts w:ascii="新細明體" w:hAnsi="新細明體"/>
                <w:bdr w:val="single" w:sz="4" w:space="0" w:color="auto" w:frame="1"/>
              </w:rPr>
            </w:pPr>
            <w:r w:rsidRPr="00380589">
              <w:rPr>
                <w:rFonts w:ascii="新細明體" w:hAnsi="新細明體" w:hint="eastAsia"/>
                <w:bdr w:val="single" w:sz="4" w:space="0" w:color="auto" w:frame="1"/>
              </w:rPr>
              <w:t>弘法院教師講壇</w:t>
            </w:r>
          </w:p>
        </w:tc>
        <w:tc>
          <w:tcPr>
            <w:tcW w:w="6946" w:type="dxa"/>
            <w:shd w:val="clear" w:color="auto" w:fill="auto"/>
            <w:vAlign w:val="center"/>
          </w:tcPr>
          <w:p w14:paraId="6A5A92F0" w14:textId="77777777" w:rsidR="00454102" w:rsidRPr="00380589" w:rsidRDefault="00454102" w:rsidP="008236A0">
            <w:pPr>
              <w:snapToGrid w:val="0"/>
              <w:spacing w:line="0" w:lineRule="atLeast"/>
              <w:ind w:firstLineChars="200" w:firstLine="480"/>
              <w:jc w:val="center"/>
              <w:rPr>
                <w:rFonts w:ascii="新細明體" w:hAnsi="新細明體"/>
              </w:rPr>
            </w:pPr>
            <w:r w:rsidRPr="00380589">
              <w:rPr>
                <w:rFonts w:ascii="新細明體" w:hAnsi="新細明體" w:hint="eastAsia"/>
              </w:rPr>
              <w:t>十八真君諄諄教誨</w:t>
            </w:r>
          </w:p>
          <w:p w14:paraId="2FC3E152" w14:textId="77777777" w:rsidR="00454102" w:rsidRPr="00380589" w:rsidRDefault="00454102" w:rsidP="008236A0">
            <w:pPr>
              <w:snapToGrid w:val="0"/>
              <w:spacing w:line="0" w:lineRule="atLeast"/>
              <w:ind w:firstLineChars="200" w:firstLine="480"/>
              <w:jc w:val="center"/>
              <w:rPr>
                <w:rFonts w:ascii="新細明體" w:hAnsi="新細明體"/>
              </w:rPr>
            </w:pPr>
            <w:r w:rsidRPr="00380589">
              <w:rPr>
                <w:rFonts w:ascii="新細明體" w:hAnsi="新細明體" w:hint="eastAsia"/>
              </w:rPr>
              <w:t>祐護寶島普化真道</w:t>
            </w:r>
          </w:p>
        </w:tc>
        <w:tc>
          <w:tcPr>
            <w:tcW w:w="709" w:type="dxa"/>
            <w:shd w:val="clear" w:color="auto" w:fill="auto"/>
            <w:vAlign w:val="center"/>
          </w:tcPr>
          <w:p w14:paraId="08A7E25B" w14:textId="77777777" w:rsidR="00454102" w:rsidRPr="00380589" w:rsidRDefault="00454102" w:rsidP="008236A0">
            <w:pPr>
              <w:spacing w:line="0" w:lineRule="atLeast"/>
              <w:jc w:val="center"/>
            </w:pPr>
            <w:r w:rsidRPr="00380589">
              <w:rPr>
                <w:rFonts w:hint="eastAsia"/>
              </w:rPr>
              <w:t>098</w:t>
            </w:r>
          </w:p>
        </w:tc>
        <w:tc>
          <w:tcPr>
            <w:tcW w:w="3260" w:type="dxa"/>
            <w:shd w:val="clear" w:color="auto" w:fill="auto"/>
            <w:vAlign w:val="center"/>
          </w:tcPr>
          <w:p w14:paraId="2BA36F30" w14:textId="77777777" w:rsidR="00454102" w:rsidRPr="00380589" w:rsidRDefault="00454102" w:rsidP="008236A0">
            <w:pPr>
              <w:snapToGrid w:val="0"/>
              <w:spacing w:line="0" w:lineRule="atLeast"/>
              <w:jc w:val="both"/>
              <w:rPr>
                <w:rFonts w:ascii="新細明體" w:hAnsi="新細明體" w:cs="TT35F3o00"/>
                <w:kern w:val="0"/>
              </w:rPr>
            </w:pPr>
            <w:r w:rsidRPr="00380589">
              <w:rPr>
                <w:rFonts w:ascii="新細明體" w:hAnsi="新細明體" w:hint="eastAsia"/>
              </w:rPr>
              <w:t>資料來源/《清虛宮弘法院教師講義》</w:t>
            </w:r>
          </w:p>
        </w:tc>
        <w:tc>
          <w:tcPr>
            <w:tcW w:w="425" w:type="dxa"/>
            <w:shd w:val="clear" w:color="auto" w:fill="auto"/>
            <w:vAlign w:val="center"/>
          </w:tcPr>
          <w:p w14:paraId="37ED4BC5" w14:textId="77777777" w:rsidR="00454102" w:rsidRPr="00380589" w:rsidRDefault="00454102" w:rsidP="008236A0">
            <w:pPr>
              <w:spacing w:line="0" w:lineRule="atLeast"/>
            </w:pPr>
          </w:p>
        </w:tc>
      </w:tr>
      <w:tr w:rsidR="00454102" w:rsidRPr="00380589" w14:paraId="0CBA51D0" w14:textId="77777777" w:rsidTr="008236A0">
        <w:trPr>
          <w:trHeight w:val="487"/>
        </w:trPr>
        <w:tc>
          <w:tcPr>
            <w:tcW w:w="1403" w:type="dxa"/>
            <w:shd w:val="clear" w:color="auto" w:fill="auto"/>
            <w:vAlign w:val="center"/>
          </w:tcPr>
          <w:p w14:paraId="51D6D2A0" w14:textId="77777777" w:rsidR="00454102" w:rsidRPr="00380589" w:rsidRDefault="00454102" w:rsidP="008236A0">
            <w:pPr>
              <w:spacing w:line="0" w:lineRule="atLeast"/>
            </w:pPr>
            <w:r w:rsidRPr="00380589">
              <w:rPr>
                <w:rFonts w:hint="eastAsia"/>
              </w:rPr>
              <w:t>2013/12/15</w:t>
            </w:r>
          </w:p>
        </w:tc>
        <w:tc>
          <w:tcPr>
            <w:tcW w:w="690" w:type="dxa"/>
            <w:shd w:val="clear" w:color="auto" w:fill="auto"/>
            <w:vAlign w:val="center"/>
          </w:tcPr>
          <w:p w14:paraId="395B28E7" w14:textId="77777777" w:rsidR="00454102" w:rsidRPr="00380589" w:rsidRDefault="00454102" w:rsidP="008236A0">
            <w:pPr>
              <w:spacing w:line="0" w:lineRule="atLeast"/>
            </w:pPr>
            <w:r w:rsidRPr="00380589">
              <w:rPr>
                <w:rFonts w:hint="eastAsia"/>
                <w:b/>
              </w:rPr>
              <w:t>357</w:t>
            </w:r>
          </w:p>
        </w:tc>
        <w:tc>
          <w:tcPr>
            <w:tcW w:w="1984" w:type="dxa"/>
            <w:shd w:val="clear" w:color="auto" w:fill="auto"/>
            <w:vAlign w:val="center"/>
          </w:tcPr>
          <w:p w14:paraId="793D0B84" w14:textId="77777777" w:rsidR="00454102" w:rsidRPr="00380589" w:rsidRDefault="00454102" w:rsidP="008236A0">
            <w:pPr>
              <w:autoSpaceDE w:val="0"/>
              <w:autoSpaceDN w:val="0"/>
              <w:adjustRightInd w:val="0"/>
              <w:spacing w:line="0" w:lineRule="atLeast"/>
              <w:jc w:val="both"/>
              <w:rPr>
                <w:rFonts w:ascii="新細明體" w:hAnsi="新細明體" w:cs="Arial"/>
                <w:color w:val="000000"/>
                <w:kern w:val="0"/>
                <w:bdr w:val="single" w:sz="4" w:space="0" w:color="auto"/>
              </w:rPr>
            </w:pPr>
            <w:r w:rsidRPr="00380589">
              <w:rPr>
                <w:rFonts w:ascii="新細明體" w:hAnsi="新細明體" w:hint="eastAsia"/>
                <w:bdr w:val="single" w:sz="4" w:space="0" w:color="auto"/>
              </w:rPr>
              <w:t>文化新探</w:t>
            </w:r>
          </w:p>
        </w:tc>
        <w:tc>
          <w:tcPr>
            <w:tcW w:w="6946" w:type="dxa"/>
            <w:shd w:val="clear" w:color="auto" w:fill="auto"/>
            <w:vAlign w:val="center"/>
          </w:tcPr>
          <w:p w14:paraId="35EFD2D8"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太虛不拒諸峰插</w:t>
            </w:r>
          </w:p>
          <w:p w14:paraId="4C78871A"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滄海何妨萬派流</w:t>
            </w:r>
          </w:p>
        </w:tc>
        <w:tc>
          <w:tcPr>
            <w:tcW w:w="709" w:type="dxa"/>
            <w:shd w:val="clear" w:color="auto" w:fill="auto"/>
            <w:vAlign w:val="center"/>
          </w:tcPr>
          <w:p w14:paraId="46E3DA18" w14:textId="77777777" w:rsidR="00454102" w:rsidRPr="00380589" w:rsidRDefault="00454102" w:rsidP="008236A0">
            <w:pPr>
              <w:spacing w:line="0" w:lineRule="atLeast"/>
              <w:jc w:val="center"/>
            </w:pPr>
            <w:r w:rsidRPr="00380589">
              <w:rPr>
                <w:rFonts w:hint="eastAsia"/>
              </w:rPr>
              <w:t>102</w:t>
            </w:r>
          </w:p>
        </w:tc>
        <w:tc>
          <w:tcPr>
            <w:tcW w:w="3260" w:type="dxa"/>
            <w:shd w:val="clear" w:color="auto" w:fill="auto"/>
            <w:vAlign w:val="center"/>
          </w:tcPr>
          <w:p w14:paraId="2E32A8E8" w14:textId="77777777" w:rsidR="00454102" w:rsidRPr="00380589" w:rsidRDefault="00454102" w:rsidP="008236A0">
            <w:pPr>
              <w:pStyle w:val="Web"/>
              <w:spacing w:line="0" w:lineRule="atLeast"/>
              <w:jc w:val="both"/>
              <w:rPr>
                <w:rFonts w:cs="TT35F3o00"/>
              </w:rPr>
            </w:pPr>
            <w:r w:rsidRPr="00380589">
              <w:rPr>
                <w:color w:val="000000"/>
              </w:rPr>
              <w:t>趙光武</w:t>
            </w:r>
          </w:p>
        </w:tc>
        <w:tc>
          <w:tcPr>
            <w:tcW w:w="425" w:type="dxa"/>
            <w:shd w:val="clear" w:color="auto" w:fill="auto"/>
            <w:vAlign w:val="center"/>
          </w:tcPr>
          <w:p w14:paraId="68868C1E" w14:textId="77777777" w:rsidR="00454102" w:rsidRPr="00380589" w:rsidRDefault="00454102" w:rsidP="008236A0">
            <w:pPr>
              <w:spacing w:line="0" w:lineRule="atLeast"/>
            </w:pPr>
          </w:p>
        </w:tc>
      </w:tr>
      <w:tr w:rsidR="00454102" w:rsidRPr="00380589" w14:paraId="22A19F50" w14:textId="77777777" w:rsidTr="008236A0">
        <w:trPr>
          <w:trHeight w:val="487"/>
        </w:trPr>
        <w:tc>
          <w:tcPr>
            <w:tcW w:w="1403" w:type="dxa"/>
            <w:shd w:val="clear" w:color="auto" w:fill="auto"/>
            <w:vAlign w:val="center"/>
          </w:tcPr>
          <w:p w14:paraId="62E15627" w14:textId="77777777" w:rsidR="00454102" w:rsidRPr="00380589" w:rsidRDefault="00454102" w:rsidP="008236A0">
            <w:pPr>
              <w:spacing w:line="0" w:lineRule="atLeast"/>
            </w:pPr>
            <w:r w:rsidRPr="00380589">
              <w:rPr>
                <w:rFonts w:hint="eastAsia"/>
              </w:rPr>
              <w:t>2013/12/15</w:t>
            </w:r>
          </w:p>
        </w:tc>
        <w:tc>
          <w:tcPr>
            <w:tcW w:w="690" w:type="dxa"/>
            <w:shd w:val="clear" w:color="auto" w:fill="auto"/>
            <w:vAlign w:val="center"/>
          </w:tcPr>
          <w:p w14:paraId="79B2FBD8" w14:textId="77777777" w:rsidR="00454102" w:rsidRPr="00380589" w:rsidRDefault="00454102" w:rsidP="008236A0">
            <w:pPr>
              <w:spacing w:line="0" w:lineRule="atLeast"/>
            </w:pPr>
            <w:r w:rsidRPr="00380589">
              <w:rPr>
                <w:rFonts w:hint="eastAsia"/>
                <w:b/>
              </w:rPr>
              <w:t>357</w:t>
            </w:r>
          </w:p>
        </w:tc>
        <w:tc>
          <w:tcPr>
            <w:tcW w:w="1984" w:type="dxa"/>
            <w:shd w:val="clear" w:color="auto" w:fill="auto"/>
            <w:vAlign w:val="center"/>
          </w:tcPr>
          <w:p w14:paraId="627479F7" w14:textId="77777777" w:rsidR="00454102" w:rsidRPr="00380589" w:rsidRDefault="00454102" w:rsidP="008236A0">
            <w:pPr>
              <w:snapToGrid w:val="0"/>
              <w:spacing w:line="0" w:lineRule="atLeast"/>
              <w:jc w:val="both"/>
              <w:rPr>
                <w:rFonts w:ascii="新細明體" w:hAnsi="新細明體"/>
                <w:color w:val="000000"/>
                <w:bdr w:val="single" w:sz="4" w:space="0" w:color="auto" w:frame="1"/>
              </w:rPr>
            </w:pPr>
            <w:r w:rsidRPr="00380589">
              <w:rPr>
                <w:rFonts w:ascii="新細明體" w:hAnsi="新細明體" w:hint="eastAsia"/>
                <w:color w:val="000000"/>
                <w:bdr w:val="single" w:sz="4" w:space="0" w:color="auto" w:frame="1"/>
              </w:rPr>
              <w:t>悠遊瀚海</w:t>
            </w:r>
          </w:p>
        </w:tc>
        <w:tc>
          <w:tcPr>
            <w:tcW w:w="6946" w:type="dxa"/>
            <w:shd w:val="clear" w:color="auto" w:fill="auto"/>
            <w:vAlign w:val="center"/>
          </w:tcPr>
          <w:p w14:paraId="2977D32C" w14:textId="77777777" w:rsidR="00454102" w:rsidRPr="00380589" w:rsidRDefault="00454102" w:rsidP="008236A0">
            <w:pPr>
              <w:snapToGrid w:val="0"/>
              <w:spacing w:line="0" w:lineRule="atLeast"/>
              <w:jc w:val="center"/>
              <w:rPr>
                <w:rFonts w:ascii="新細明體" w:hAnsi="新細明體"/>
              </w:rPr>
            </w:pPr>
            <w:r w:rsidRPr="00380589">
              <w:rPr>
                <w:rFonts w:ascii="新細明體" w:hAnsi="新細明體" w:hint="eastAsia"/>
              </w:rPr>
              <w:t>《天人炁功之理證與行證（壹）》</w:t>
            </w:r>
          </w:p>
          <w:p w14:paraId="74ECFBAC" w14:textId="77777777" w:rsidR="00454102" w:rsidRPr="00380589" w:rsidRDefault="00454102" w:rsidP="008236A0">
            <w:pPr>
              <w:snapToGrid w:val="0"/>
              <w:spacing w:line="0" w:lineRule="atLeast"/>
              <w:jc w:val="center"/>
              <w:rPr>
                <w:rFonts w:ascii="新細明體" w:hAnsi="新細明體"/>
              </w:rPr>
            </w:pPr>
            <w:r w:rsidRPr="00380589">
              <w:rPr>
                <w:rFonts w:ascii="新細明體" w:hAnsi="新細明體"/>
              </w:rPr>
              <w:t>(二十)</w:t>
            </w:r>
          </w:p>
        </w:tc>
        <w:tc>
          <w:tcPr>
            <w:tcW w:w="709" w:type="dxa"/>
            <w:shd w:val="clear" w:color="auto" w:fill="auto"/>
            <w:vAlign w:val="center"/>
          </w:tcPr>
          <w:p w14:paraId="427FFAA2" w14:textId="77777777" w:rsidR="00454102" w:rsidRPr="00380589" w:rsidRDefault="00454102" w:rsidP="008236A0">
            <w:pPr>
              <w:spacing w:line="0" w:lineRule="atLeast"/>
              <w:jc w:val="center"/>
            </w:pPr>
            <w:r w:rsidRPr="00380589">
              <w:rPr>
                <w:rFonts w:hint="eastAsia"/>
              </w:rPr>
              <w:t>105</w:t>
            </w:r>
          </w:p>
        </w:tc>
        <w:tc>
          <w:tcPr>
            <w:tcW w:w="3260" w:type="dxa"/>
            <w:shd w:val="clear" w:color="auto" w:fill="auto"/>
            <w:vAlign w:val="center"/>
          </w:tcPr>
          <w:p w14:paraId="42BEEA26" w14:textId="77777777" w:rsidR="00454102" w:rsidRPr="00380589" w:rsidRDefault="00454102" w:rsidP="008236A0">
            <w:pPr>
              <w:autoSpaceDE w:val="0"/>
              <w:autoSpaceDN w:val="0"/>
              <w:adjustRightInd w:val="0"/>
              <w:spacing w:line="0" w:lineRule="atLeast"/>
              <w:jc w:val="both"/>
              <w:rPr>
                <w:rFonts w:ascii="新細明體" w:hAnsi="新細明體" w:cs="TT35F3o00"/>
                <w:kern w:val="0"/>
              </w:rPr>
            </w:pPr>
            <w:r w:rsidRPr="00380589">
              <w:rPr>
                <w:rFonts w:ascii="新細明體" w:hAnsi="新細明體" w:hint="eastAsia"/>
                <w:color w:val="000000"/>
              </w:rPr>
              <w:t>劉緒潔</w:t>
            </w:r>
            <w:r w:rsidRPr="00380589">
              <w:rPr>
                <w:rFonts w:ascii="新細明體" w:hAnsi="新細明體" w:hint="eastAsia"/>
              </w:rPr>
              <w:t>（</w:t>
            </w:r>
            <w:r w:rsidRPr="00380589">
              <w:rPr>
                <w:rFonts w:ascii="新細明體" w:hAnsi="新細明體" w:hint="eastAsia"/>
                <w:color w:val="000000"/>
              </w:rPr>
              <w:t>天人炁功院研究員）</w:t>
            </w:r>
          </w:p>
        </w:tc>
        <w:tc>
          <w:tcPr>
            <w:tcW w:w="425" w:type="dxa"/>
            <w:shd w:val="clear" w:color="auto" w:fill="auto"/>
            <w:vAlign w:val="center"/>
          </w:tcPr>
          <w:p w14:paraId="312990B8" w14:textId="77777777" w:rsidR="00454102" w:rsidRPr="00380589" w:rsidRDefault="00454102" w:rsidP="008236A0">
            <w:pPr>
              <w:spacing w:line="0" w:lineRule="atLeast"/>
            </w:pPr>
          </w:p>
        </w:tc>
      </w:tr>
      <w:tr w:rsidR="00454102" w:rsidRPr="00380589" w14:paraId="288D35BC" w14:textId="77777777" w:rsidTr="008236A0">
        <w:trPr>
          <w:trHeight w:val="487"/>
        </w:trPr>
        <w:tc>
          <w:tcPr>
            <w:tcW w:w="1403" w:type="dxa"/>
            <w:shd w:val="clear" w:color="auto" w:fill="auto"/>
            <w:vAlign w:val="center"/>
          </w:tcPr>
          <w:p w14:paraId="2D6989F1" w14:textId="77777777" w:rsidR="00454102" w:rsidRPr="00380589" w:rsidRDefault="00454102" w:rsidP="008236A0">
            <w:pPr>
              <w:spacing w:line="0" w:lineRule="atLeast"/>
            </w:pPr>
            <w:r w:rsidRPr="00380589">
              <w:rPr>
                <w:rFonts w:hint="eastAsia"/>
              </w:rPr>
              <w:t>2013/12/15</w:t>
            </w:r>
          </w:p>
        </w:tc>
        <w:tc>
          <w:tcPr>
            <w:tcW w:w="690" w:type="dxa"/>
            <w:shd w:val="clear" w:color="auto" w:fill="auto"/>
            <w:vAlign w:val="center"/>
          </w:tcPr>
          <w:p w14:paraId="44DDC023" w14:textId="77777777" w:rsidR="00454102" w:rsidRPr="00380589" w:rsidRDefault="00454102" w:rsidP="008236A0">
            <w:pPr>
              <w:spacing w:line="0" w:lineRule="atLeast"/>
            </w:pPr>
            <w:r w:rsidRPr="00380589">
              <w:rPr>
                <w:rFonts w:hint="eastAsia"/>
                <w:b/>
              </w:rPr>
              <w:t>357</w:t>
            </w:r>
          </w:p>
        </w:tc>
        <w:tc>
          <w:tcPr>
            <w:tcW w:w="1984" w:type="dxa"/>
            <w:shd w:val="clear" w:color="auto" w:fill="auto"/>
            <w:vAlign w:val="center"/>
          </w:tcPr>
          <w:p w14:paraId="0A20D38A" w14:textId="77777777" w:rsidR="00454102" w:rsidRPr="00380589" w:rsidRDefault="00454102" w:rsidP="008236A0">
            <w:pPr>
              <w:autoSpaceDE w:val="0"/>
              <w:autoSpaceDN w:val="0"/>
              <w:adjustRightInd w:val="0"/>
              <w:spacing w:line="0" w:lineRule="atLeast"/>
              <w:jc w:val="both"/>
              <w:rPr>
                <w:rFonts w:ascii="新細明體" w:hAnsi="新細明體" w:cs="Arial"/>
                <w:color w:val="000000"/>
                <w:kern w:val="0"/>
                <w:bdr w:val="single" w:sz="4" w:space="0" w:color="auto"/>
              </w:rPr>
            </w:pPr>
            <w:r w:rsidRPr="00380589">
              <w:rPr>
                <w:rFonts w:ascii="新細明體" w:hAnsi="新細明體" w:hint="eastAsia"/>
                <w:bdr w:val="single" w:sz="4" w:space="0" w:color="auto" w:frame="1"/>
              </w:rPr>
              <w:t>經典教室</w:t>
            </w:r>
          </w:p>
        </w:tc>
        <w:tc>
          <w:tcPr>
            <w:tcW w:w="6946" w:type="dxa"/>
            <w:shd w:val="clear" w:color="auto" w:fill="auto"/>
            <w:vAlign w:val="center"/>
          </w:tcPr>
          <w:p w14:paraId="285FF9ED" w14:textId="77777777" w:rsidR="00454102" w:rsidRPr="00380589" w:rsidRDefault="00454102" w:rsidP="008236A0">
            <w:pPr>
              <w:snapToGrid w:val="0"/>
              <w:spacing w:line="0" w:lineRule="atLeast"/>
              <w:jc w:val="center"/>
              <w:rPr>
                <w:rFonts w:ascii="新細明體" w:hAnsi="新細明體"/>
              </w:rPr>
            </w:pPr>
            <w:r w:rsidRPr="00380589">
              <w:rPr>
                <w:rFonts w:ascii="新細明體" w:hAnsi="新細明體" w:hint="eastAsia"/>
              </w:rPr>
              <w:t xml:space="preserve">誦誥可以開智慧嗎？ </w:t>
            </w:r>
          </w:p>
        </w:tc>
        <w:tc>
          <w:tcPr>
            <w:tcW w:w="709" w:type="dxa"/>
            <w:shd w:val="clear" w:color="auto" w:fill="auto"/>
            <w:vAlign w:val="center"/>
          </w:tcPr>
          <w:p w14:paraId="0503B3B2" w14:textId="77777777" w:rsidR="00454102" w:rsidRPr="00380589" w:rsidRDefault="00454102" w:rsidP="008236A0">
            <w:pPr>
              <w:spacing w:line="0" w:lineRule="atLeast"/>
              <w:jc w:val="center"/>
            </w:pPr>
            <w:r w:rsidRPr="00380589">
              <w:rPr>
                <w:rFonts w:hint="eastAsia"/>
              </w:rPr>
              <w:t>111</w:t>
            </w:r>
          </w:p>
        </w:tc>
        <w:tc>
          <w:tcPr>
            <w:tcW w:w="3260" w:type="dxa"/>
            <w:shd w:val="clear" w:color="auto" w:fill="auto"/>
            <w:vAlign w:val="center"/>
          </w:tcPr>
          <w:p w14:paraId="7A1168C9" w14:textId="77777777" w:rsidR="00454102" w:rsidRPr="00380589" w:rsidRDefault="00454102" w:rsidP="008236A0">
            <w:pPr>
              <w:spacing w:line="0" w:lineRule="atLeast"/>
              <w:jc w:val="both"/>
              <w:rPr>
                <w:rFonts w:ascii="新細明體" w:hAnsi="新細明體" w:cs="TT35F3o00"/>
                <w:kern w:val="0"/>
              </w:rPr>
            </w:pPr>
            <w:r w:rsidRPr="00380589">
              <w:rPr>
                <w:rFonts w:ascii="新細明體" w:hAnsi="新細明體" w:cs="Tahoma" w:hint="eastAsia"/>
                <w:color w:val="2A2A2A"/>
              </w:rPr>
              <w:t>黃敏警</w:t>
            </w:r>
          </w:p>
        </w:tc>
        <w:tc>
          <w:tcPr>
            <w:tcW w:w="425" w:type="dxa"/>
            <w:shd w:val="clear" w:color="auto" w:fill="auto"/>
            <w:vAlign w:val="center"/>
          </w:tcPr>
          <w:p w14:paraId="08EDDEE9" w14:textId="77777777" w:rsidR="00454102" w:rsidRPr="00380589" w:rsidRDefault="00454102" w:rsidP="008236A0">
            <w:pPr>
              <w:spacing w:line="0" w:lineRule="atLeast"/>
            </w:pPr>
          </w:p>
        </w:tc>
      </w:tr>
      <w:tr w:rsidR="00454102" w:rsidRPr="00380589" w14:paraId="4B22F5C2" w14:textId="77777777" w:rsidTr="008236A0">
        <w:trPr>
          <w:trHeight w:val="487"/>
        </w:trPr>
        <w:tc>
          <w:tcPr>
            <w:tcW w:w="1403" w:type="dxa"/>
            <w:shd w:val="clear" w:color="auto" w:fill="auto"/>
            <w:vAlign w:val="center"/>
          </w:tcPr>
          <w:p w14:paraId="4C5343C4" w14:textId="77777777" w:rsidR="00454102" w:rsidRPr="00380589" w:rsidRDefault="00454102" w:rsidP="008236A0">
            <w:pPr>
              <w:spacing w:line="0" w:lineRule="atLeast"/>
            </w:pPr>
            <w:r w:rsidRPr="00380589">
              <w:rPr>
                <w:rFonts w:hint="eastAsia"/>
              </w:rPr>
              <w:t>2013/12/15</w:t>
            </w:r>
          </w:p>
        </w:tc>
        <w:tc>
          <w:tcPr>
            <w:tcW w:w="690" w:type="dxa"/>
            <w:shd w:val="clear" w:color="auto" w:fill="auto"/>
            <w:vAlign w:val="center"/>
          </w:tcPr>
          <w:p w14:paraId="315B8135" w14:textId="77777777" w:rsidR="00454102" w:rsidRPr="00380589" w:rsidRDefault="00454102" w:rsidP="008236A0">
            <w:pPr>
              <w:spacing w:line="0" w:lineRule="atLeast"/>
            </w:pPr>
            <w:r w:rsidRPr="00380589">
              <w:rPr>
                <w:rFonts w:hint="eastAsia"/>
                <w:b/>
              </w:rPr>
              <w:t>357</w:t>
            </w:r>
          </w:p>
        </w:tc>
        <w:tc>
          <w:tcPr>
            <w:tcW w:w="1984" w:type="dxa"/>
            <w:shd w:val="clear" w:color="auto" w:fill="auto"/>
            <w:vAlign w:val="center"/>
          </w:tcPr>
          <w:p w14:paraId="1E78A147" w14:textId="77777777" w:rsidR="00454102" w:rsidRPr="00380589" w:rsidRDefault="00454102" w:rsidP="008236A0">
            <w:pPr>
              <w:snapToGrid w:val="0"/>
              <w:spacing w:line="0" w:lineRule="atLeast"/>
              <w:jc w:val="both"/>
              <w:rPr>
                <w:rFonts w:ascii="新細明體" w:hAnsi="新細明體"/>
                <w:bdr w:val="single" w:sz="4" w:space="0" w:color="auto"/>
              </w:rPr>
            </w:pPr>
            <w:r w:rsidRPr="00380589">
              <w:rPr>
                <w:rFonts w:ascii="新細明體" w:hAnsi="新細明體"/>
                <w:bdr w:val="single" w:sz="4" w:space="0" w:color="auto"/>
              </w:rPr>
              <w:t>新境界</w:t>
            </w:r>
          </w:p>
        </w:tc>
        <w:tc>
          <w:tcPr>
            <w:tcW w:w="6946" w:type="dxa"/>
            <w:shd w:val="clear" w:color="auto" w:fill="auto"/>
            <w:vAlign w:val="center"/>
          </w:tcPr>
          <w:p w14:paraId="14CFDE2A" w14:textId="77777777" w:rsidR="00454102" w:rsidRPr="00380589" w:rsidRDefault="00454102" w:rsidP="008236A0">
            <w:pPr>
              <w:adjustRightInd w:val="0"/>
              <w:snapToGrid w:val="0"/>
              <w:spacing w:line="0" w:lineRule="atLeast"/>
              <w:jc w:val="center"/>
              <w:rPr>
                <w:rFonts w:ascii="新細明體" w:hAnsi="新細明體"/>
              </w:rPr>
            </w:pPr>
            <w:r w:rsidRPr="00380589">
              <w:rPr>
                <w:rFonts w:ascii="新細明體" w:hAnsi="新細明體" w:hint="eastAsia"/>
              </w:rPr>
              <w:t>三部曲解析《新境界》</w:t>
            </w:r>
          </w:p>
          <w:p w14:paraId="058A9BAC" w14:textId="77777777" w:rsidR="00454102" w:rsidRPr="00380589" w:rsidRDefault="00454102" w:rsidP="008236A0">
            <w:pPr>
              <w:adjustRightInd w:val="0"/>
              <w:snapToGrid w:val="0"/>
              <w:spacing w:line="0" w:lineRule="atLeast"/>
              <w:jc w:val="center"/>
              <w:rPr>
                <w:rFonts w:ascii="新細明體" w:hAnsi="新細明體"/>
              </w:rPr>
            </w:pPr>
            <w:r w:rsidRPr="00380589">
              <w:rPr>
                <w:rFonts w:ascii="新細明體" w:hAnsi="新細明體" w:hint="eastAsia"/>
              </w:rPr>
              <w:t>帝教內涵躍然紙上</w:t>
            </w:r>
          </w:p>
          <w:p w14:paraId="3182C19E" w14:textId="77777777" w:rsidR="00454102" w:rsidRPr="00380589" w:rsidRDefault="00454102" w:rsidP="008236A0">
            <w:pPr>
              <w:adjustRightInd w:val="0"/>
              <w:snapToGrid w:val="0"/>
              <w:spacing w:line="0" w:lineRule="atLeast"/>
              <w:jc w:val="center"/>
              <w:rPr>
                <w:rFonts w:ascii="新細明體" w:hAnsi="新細明體"/>
              </w:rPr>
            </w:pPr>
            <w:r w:rsidRPr="00380589">
              <w:rPr>
                <w:rFonts w:ascii="新細明體" w:hAnsi="新細明體" w:hint="eastAsia"/>
              </w:rPr>
              <w:t>（二十九）</w:t>
            </w:r>
          </w:p>
        </w:tc>
        <w:tc>
          <w:tcPr>
            <w:tcW w:w="709" w:type="dxa"/>
            <w:shd w:val="clear" w:color="auto" w:fill="auto"/>
            <w:vAlign w:val="center"/>
          </w:tcPr>
          <w:p w14:paraId="004AA3B8" w14:textId="77777777" w:rsidR="00454102" w:rsidRPr="00380589" w:rsidRDefault="00454102" w:rsidP="008236A0">
            <w:pPr>
              <w:spacing w:line="0" w:lineRule="atLeast"/>
              <w:jc w:val="center"/>
            </w:pPr>
            <w:r w:rsidRPr="00380589">
              <w:rPr>
                <w:rFonts w:hint="eastAsia"/>
              </w:rPr>
              <w:t>113</w:t>
            </w:r>
          </w:p>
        </w:tc>
        <w:tc>
          <w:tcPr>
            <w:tcW w:w="3260" w:type="dxa"/>
            <w:shd w:val="clear" w:color="auto" w:fill="auto"/>
            <w:vAlign w:val="center"/>
          </w:tcPr>
          <w:p w14:paraId="4A776ABD" w14:textId="77777777" w:rsidR="00454102" w:rsidRPr="00380589" w:rsidRDefault="00454102" w:rsidP="008236A0">
            <w:pPr>
              <w:autoSpaceDE w:val="0"/>
              <w:autoSpaceDN w:val="0"/>
              <w:adjustRightInd w:val="0"/>
              <w:spacing w:line="0" w:lineRule="atLeast"/>
              <w:jc w:val="both"/>
              <w:rPr>
                <w:rFonts w:ascii="新細明體" w:hAnsi="新細明體" w:cs="TT35F3o00"/>
                <w:kern w:val="0"/>
              </w:rPr>
            </w:pPr>
            <w:r w:rsidRPr="00380589">
              <w:rPr>
                <w:rFonts w:ascii="新細明體" w:hAnsi="新細明體" w:hint="eastAsia"/>
              </w:rPr>
              <w:t>呂光證</w:t>
            </w:r>
          </w:p>
        </w:tc>
        <w:tc>
          <w:tcPr>
            <w:tcW w:w="425" w:type="dxa"/>
            <w:shd w:val="clear" w:color="auto" w:fill="auto"/>
            <w:vAlign w:val="center"/>
          </w:tcPr>
          <w:p w14:paraId="6246A489" w14:textId="77777777" w:rsidR="00454102" w:rsidRPr="00380589" w:rsidRDefault="00454102" w:rsidP="008236A0">
            <w:pPr>
              <w:spacing w:line="0" w:lineRule="atLeast"/>
            </w:pPr>
          </w:p>
        </w:tc>
      </w:tr>
      <w:tr w:rsidR="00454102" w:rsidRPr="00380589" w14:paraId="66707ACC" w14:textId="77777777" w:rsidTr="008236A0">
        <w:trPr>
          <w:trHeight w:val="487"/>
        </w:trPr>
        <w:tc>
          <w:tcPr>
            <w:tcW w:w="1403" w:type="dxa"/>
            <w:shd w:val="clear" w:color="auto" w:fill="auto"/>
            <w:vAlign w:val="center"/>
          </w:tcPr>
          <w:p w14:paraId="173AF316" w14:textId="77777777" w:rsidR="00454102" w:rsidRPr="00380589" w:rsidRDefault="00454102" w:rsidP="008236A0">
            <w:pPr>
              <w:spacing w:line="0" w:lineRule="atLeast"/>
            </w:pPr>
            <w:r w:rsidRPr="00380589">
              <w:rPr>
                <w:rFonts w:hint="eastAsia"/>
              </w:rPr>
              <w:t>2013/12/15</w:t>
            </w:r>
          </w:p>
        </w:tc>
        <w:tc>
          <w:tcPr>
            <w:tcW w:w="690" w:type="dxa"/>
            <w:shd w:val="clear" w:color="auto" w:fill="auto"/>
            <w:vAlign w:val="center"/>
          </w:tcPr>
          <w:p w14:paraId="4B8C6424" w14:textId="77777777" w:rsidR="00454102" w:rsidRPr="00380589" w:rsidRDefault="00454102" w:rsidP="008236A0">
            <w:pPr>
              <w:spacing w:line="0" w:lineRule="atLeast"/>
            </w:pPr>
            <w:r w:rsidRPr="00380589">
              <w:rPr>
                <w:rFonts w:hint="eastAsia"/>
                <w:b/>
              </w:rPr>
              <w:t>357</w:t>
            </w:r>
          </w:p>
        </w:tc>
        <w:tc>
          <w:tcPr>
            <w:tcW w:w="1984" w:type="dxa"/>
            <w:shd w:val="clear" w:color="auto" w:fill="auto"/>
            <w:vAlign w:val="center"/>
          </w:tcPr>
          <w:p w14:paraId="63EA880D" w14:textId="77777777" w:rsidR="00454102" w:rsidRPr="00380589" w:rsidRDefault="00454102" w:rsidP="008236A0">
            <w:pPr>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興建史</w:t>
            </w:r>
          </w:p>
        </w:tc>
        <w:tc>
          <w:tcPr>
            <w:tcW w:w="6946" w:type="dxa"/>
            <w:shd w:val="clear" w:color="auto" w:fill="auto"/>
            <w:vAlign w:val="center"/>
          </w:tcPr>
          <w:p w14:paraId="377245CC" w14:textId="77777777" w:rsidR="00454102" w:rsidRPr="00380589" w:rsidRDefault="00454102" w:rsidP="008236A0">
            <w:pPr>
              <w:spacing w:line="0" w:lineRule="atLeast"/>
              <w:jc w:val="center"/>
              <w:rPr>
                <w:rFonts w:ascii="新細明體" w:hAnsi="新細明體" w:cs="TT35F3o00"/>
                <w:b/>
                <w:kern w:val="0"/>
              </w:rPr>
            </w:pPr>
            <w:r w:rsidRPr="00380589">
              <w:rPr>
                <w:rFonts w:ascii="新細明體" w:hAnsi="新細明體" w:cs="TT35F3o00" w:hint="eastAsia"/>
                <w:b/>
                <w:kern w:val="0"/>
              </w:rPr>
              <w:t>「玉霄殿」</w:t>
            </w:r>
            <w:r w:rsidRPr="00380589">
              <w:rPr>
                <w:rFonts w:ascii="新細明體" w:hAnsi="新細明體" w:cs="TT35F3o00" w:hint="eastAsia"/>
                <w:kern w:val="0"/>
              </w:rPr>
              <w:t>開光</w:t>
            </w:r>
          </w:p>
          <w:p w14:paraId="35EC6C3E"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開玄都之妙境</w:t>
            </w:r>
          </w:p>
        </w:tc>
        <w:tc>
          <w:tcPr>
            <w:tcW w:w="709" w:type="dxa"/>
            <w:shd w:val="clear" w:color="auto" w:fill="auto"/>
            <w:vAlign w:val="center"/>
          </w:tcPr>
          <w:p w14:paraId="4A0144CA" w14:textId="77777777" w:rsidR="00454102" w:rsidRPr="00380589" w:rsidRDefault="00454102" w:rsidP="008236A0">
            <w:pPr>
              <w:spacing w:line="0" w:lineRule="atLeast"/>
              <w:jc w:val="center"/>
            </w:pPr>
            <w:r w:rsidRPr="00380589">
              <w:rPr>
                <w:rFonts w:hint="eastAsia"/>
              </w:rPr>
              <w:t>115</w:t>
            </w:r>
          </w:p>
        </w:tc>
        <w:tc>
          <w:tcPr>
            <w:tcW w:w="3260" w:type="dxa"/>
            <w:shd w:val="clear" w:color="auto" w:fill="auto"/>
            <w:vAlign w:val="center"/>
          </w:tcPr>
          <w:p w14:paraId="2DB8D10D"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資料提供/臺東縣初院</w:t>
            </w:r>
          </w:p>
        </w:tc>
        <w:tc>
          <w:tcPr>
            <w:tcW w:w="425" w:type="dxa"/>
            <w:shd w:val="clear" w:color="auto" w:fill="auto"/>
            <w:vAlign w:val="center"/>
          </w:tcPr>
          <w:p w14:paraId="2638A722" w14:textId="77777777" w:rsidR="00454102" w:rsidRPr="00380589" w:rsidRDefault="00454102" w:rsidP="008236A0">
            <w:pPr>
              <w:spacing w:line="0" w:lineRule="atLeast"/>
            </w:pPr>
          </w:p>
        </w:tc>
      </w:tr>
      <w:tr w:rsidR="00454102" w:rsidRPr="00380589" w14:paraId="4C98CA68" w14:textId="77777777" w:rsidTr="008236A0">
        <w:trPr>
          <w:trHeight w:val="487"/>
        </w:trPr>
        <w:tc>
          <w:tcPr>
            <w:tcW w:w="1403" w:type="dxa"/>
            <w:shd w:val="clear" w:color="auto" w:fill="auto"/>
            <w:vAlign w:val="center"/>
          </w:tcPr>
          <w:p w14:paraId="0423CDD6" w14:textId="77777777" w:rsidR="00454102" w:rsidRPr="00380589" w:rsidRDefault="00454102" w:rsidP="008236A0">
            <w:pPr>
              <w:spacing w:line="0" w:lineRule="atLeast"/>
            </w:pPr>
            <w:r w:rsidRPr="00380589">
              <w:rPr>
                <w:rFonts w:hint="eastAsia"/>
              </w:rPr>
              <w:t>2013/12/15</w:t>
            </w:r>
          </w:p>
        </w:tc>
        <w:tc>
          <w:tcPr>
            <w:tcW w:w="690" w:type="dxa"/>
            <w:shd w:val="clear" w:color="auto" w:fill="auto"/>
            <w:vAlign w:val="center"/>
          </w:tcPr>
          <w:p w14:paraId="6C9C4988" w14:textId="77777777" w:rsidR="00454102" w:rsidRPr="00380589" w:rsidRDefault="00454102" w:rsidP="008236A0">
            <w:pPr>
              <w:spacing w:line="0" w:lineRule="atLeast"/>
            </w:pPr>
            <w:r w:rsidRPr="00380589">
              <w:rPr>
                <w:rFonts w:hint="eastAsia"/>
                <w:b/>
              </w:rPr>
              <w:t>357</w:t>
            </w:r>
          </w:p>
        </w:tc>
        <w:tc>
          <w:tcPr>
            <w:tcW w:w="1984" w:type="dxa"/>
            <w:shd w:val="clear" w:color="auto" w:fill="auto"/>
            <w:vAlign w:val="center"/>
          </w:tcPr>
          <w:p w14:paraId="42BDC87D" w14:textId="77777777" w:rsidR="00454102" w:rsidRPr="00380589" w:rsidRDefault="00454102" w:rsidP="008236A0">
            <w:pPr>
              <w:spacing w:line="0" w:lineRule="atLeast"/>
              <w:jc w:val="both"/>
              <w:rPr>
                <w:rFonts w:ascii="新細明體" w:hAnsi="新細明體"/>
                <w:color w:val="FF0000"/>
              </w:rPr>
            </w:pPr>
            <w:r w:rsidRPr="00380589">
              <w:rPr>
                <w:rFonts w:ascii="新細明體" w:hAnsi="新細明體" w:hint="eastAsia"/>
                <w:bCs/>
                <w:bdr w:val="single" w:sz="4" w:space="0" w:color="auto" w:frame="1"/>
              </w:rPr>
              <w:t>西華舊事</w:t>
            </w:r>
          </w:p>
        </w:tc>
        <w:tc>
          <w:tcPr>
            <w:tcW w:w="6946" w:type="dxa"/>
            <w:shd w:val="clear" w:color="auto" w:fill="auto"/>
            <w:vAlign w:val="center"/>
          </w:tcPr>
          <w:p w14:paraId="05C13469"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bCs/>
              </w:rPr>
              <w:t>在華山的日子</w:t>
            </w:r>
          </w:p>
        </w:tc>
        <w:tc>
          <w:tcPr>
            <w:tcW w:w="709" w:type="dxa"/>
            <w:shd w:val="clear" w:color="auto" w:fill="auto"/>
            <w:vAlign w:val="center"/>
          </w:tcPr>
          <w:p w14:paraId="6004612E" w14:textId="77777777" w:rsidR="00454102" w:rsidRPr="00380589" w:rsidRDefault="00454102" w:rsidP="008236A0">
            <w:pPr>
              <w:spacing w:line="0" w:lineRule="atLeast"/>
              <w:jc w:val="center"/>
            </w:pPr>
            <w:r w:rsidRPr="00380589">
              <w:rPr>
                <w:rFonts w:hint="eastAsia"/>
              </w:rPr>
              <w:t>118</w:t>
            </w:r>
          </w:p>
        </w:tc>
        <w:tc>
          <w:tcPr>
            <w:tcW w:w="3260" w:type="dxa"/>
            <w:shd w:val="clear" w:color="auto" w:fill="auto"/>
            <w:vAlign w:val="center"/>
          </w:tcPr>
          <w:p w14:paraId="23111507"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bCs/>
              </w:rPr>
              <w:t>編輯部</w:t>
            </w:r>
          </w:p>
        </w:tc>
        <w:tc>
          <w:tcPr>
            <w:tcW w:w="425" w:type="dxa"/>
            <w:shd w:val="clear" w:color="auto" w:fill="auto"/>
            <w:vAlign w:val="center"/>
          </w:tcPr>
          <w:p w14:paraId="616075EC" w14:textId="77777777" w:rsidR="00454102" w:rsidRPr="00380589" w:rsidRDefault="00454102" w:rsidP="008236A0">
            <w:pPr>
              <w:spacing w:line="0" w:lineRule="atLeast"/>
            </w:pPr>
          </w:p>
        </w:tc>
      </w:tr>
      <w:tr w:rsidR="00454102" w:rsidRPr="00380589" w14:paraId="144B84C2" w14:textId="77777777" w:rsidTr="008236A0">
        <w:trPr>
          <w:trHeight w:val="487"/>
        </w:trPr>
        <w:tc>
          <w:tcPr>
            <w:tcW w:w="1403" w:type="dxa"/>
            <w:shd w:val="clear" w:color="auto" w:fill="auto"/>
            <w:vAlign w:val="center"/>
          </w:tcPr>
          <w:p w14:paraId="1C99D24C" w14:textId="77777777" w:rsidR="00454102" w:rsidRPr="00380589" w:rsidRDefault="00454102" w:rsidP="008236A0">
            <w:pPr>
              <w:spacing w:line="0" w:lineRule="atLeast"/>
            </w:pPr>
            <w:r w:rsidRPr="00380589">
              <w:rPr>
                <w:rFonts w:hint="eastAsia"/>
              </w:rPr>
              <w:lastRenderedPageBreak/>
              <w:t>2013/12/15</w:t>
            </w:r>
          </w:p>
        </w:tc>
        <w:tc>
          <w:tcPr>
            <w:tcW w:w="690" w:type="dxa"/>
            <w:shd w:val="clear" w:color="auto" w:fill="auto"/>
            <w:vAlign w:val="center"/>
          </w:tcPr>
          <w:p w14:paraId="54257145" w14:textId="77777777" w:rsidR="00454102" w:rsidRPr="00380589" w:rsidRDefault="00454102" w:rsidP="008236A0">
            <w:pPr>
              <w:spacing w:line="0" w:lineRule="atLeast"/>
            </w:pPr>
            <w:r w:rsidRPr="00380589">
              <w:rPr>
                <w:rFonts w:hint="eastAsia"/>
                <w:b/>
              </w:rPr>
              <w:t>357</w:t>
            </w:r>
          </w:p>
        </w:tc>
        <w:tc>
          <w:tcPr>
            <w:tcW w:w="1984" w:type="dxa"/>
            <w:shd w:val="clear" w:color="auto" w:fill="auto"/>
            <w:vAlign w:val="center"/>
          </w:tcPr>
          <w:p w14:paraId="3B773EBB" w14:textId="77777777" w:rsidR="00454102" w:rsidRPr="00380589" w:rsidRDefault="00454102" w:rsidP="008236A0">
            <w:pPr>
              <w:adjustRightInd w:val="0"/>
              <w:snapToGrid w:val="0"/>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功德榜</w:t>
            </w:r>
          </w:p>
        </w:tc>
        <w:tc>
          <w:tcPr>
            <w:tcW w:w="6946" w:type="dxa"/>
            <w:shd w:val="clear" w:color="auto" w:fill="auto"/>
            <w:vAlign w:val="center"/>
          </w:tcPr>
          <w:p w14:paraId="68AE5D87" w14:textId="77777777" w:rsidR="00454102" w:rsidRPr="00380589" w:rsidRDefault="00454102" w:rsidP="008236A0">
            <w:pPr>
              <w:widowControl/>
              <w:snapToGrid w:val="0"/>
              <w:spacing w:line="0" w:lineRule="atLeast"/>
              <w:jc w:val="center"/>
              <w:rPr>
                <w:rFonts w:ascii="新細明體" w:hAnsi="新細明體" w:cs="新細明體"/>
                <w:kern w:val="0"/>
              </w:rPr>
            </w:pPr>
            <w:r w:rsidRPr="00380589">
              <w:rPr>
                <w:rFonts w:ascii="新細明體" w:hAnsi="新細明體" w:cs="新細明體" w:hint="eastAsia"/>
                <w:kern w:val="0"/>
              </w:rPr>
              <w:t>10</w:t>
            </w:r>
            <w:r w:rsidRPr="00380589">
              <w:rPr>
                <w:rFonts w:ascii="新細明體" w:hAnsi="新細明體" w:cs="新細明體"/>
                <w:kern w:val="0"/>
              </w:rPr>
              <w:t>2</w:t>
            </w:r>
            <w:r w:rsidRPr="00380589">
              <w:rPr>
                <w:rFonts w:ascii="新細明體" w:hAnsi="新細明體" w:cs="新細明體" w:hint="eastAsia"/>
                <w:kern w:val="0"/>
              </w:rPr>
              <w:t>年10月助印《教訊》功德榜</w:t>
            </w:r>
          </w:p>
        </w:tc>
        <w:tc>
          <w:tcPr>
            <w:tcW w:w="709" w:type="dxa"/>
            <w:shd w:val="clear" w:color="auto" w:fill="auto"/>
            <w:vAlign w:val="center"/>
          </w:tcPr>
          <w:p w14:paraId="0446FCD5" w14:textId="77777777" w:rsidR="00454102" w:rsidRPr="00380589" w:rsidRDefault="00454102" w:rsidP="008236A0">
            <w:pPr>
              <w:spacing w:line="0" w:lineRule="atLeast"/>
              <w:jc w:val="center"/>
            </w:pPr>
            <w:r w:rsidRPr="00380589">
              <w:rPr>
                <w:rFonts w:hint="eastAsia"/>
              </w:rPr>
              <w:t>122</w:t>
            </w:r>
          </w:p>
        </w:tc>
        <w:tc>
          <w:tcPr>
            <w:tcW w:w="3260" w:type="dxa"/>
            <w:shd w:val="clear" w:color="auto" w:fill="auto"/>
            <w:vAlign w:val="center"/>
          </w:tcPr>
          <w:p w14:paraId="325E235D" w14:textId="77777777" w:rsidR="00454102" w:rsidRPr="00380589" w:rsidRDefault="00454102" w:rsidP="008236A0">
            <w:pPr>
              <w:adjustRightInd w:val="0"/>
              <w:snapToGrid w:val="0"/>
              <w:spacing w:line="0" w:lineRule="atLeast"/>
              <w:jc w:val="both"/>
              <w:rPr>
                <w:rStyle w:val="A70"/>
                <w:rFonts w:ascii="新細明體" w:hAnsi="新細明體"/>
              </w:rPr>
            </w:pPr>
            <w:r w:rsidRPr="00380589">
              <w:rPr>
                <w:rStyle w:val="A70"/>
                <w:rFonts w:ascii="新細明體" w:hAnsi="新細明體" w:hint="eastAsia"/>
              </w:rPr>
              <w:t>康凝書</w:t>
            </w:r>
          </w:p>
        </w:tc>
        <w:tc>
          <w:tcPr>
            <w:tcW w:w="425" w:type="dxa"/>
            <w:shd w:val="clear" w:color="auto" w:fill="auto"/>
            <w:vAlign w:val="center"/>
          </w:tcPr>
          <w:p w14:paraId="607F7229" w14:textId="77777777" w:rsidR="00454102" w:rsidRPr="00380589" w:rsidRDefault="00454102" w:rsidP="008236A0">
            <w:pPr>
              <w:spacing w:line="0" w:lineRule="atLeast"/>
            </w:pPr>
          </w:p>
        </w:tc>
      </w:tr>
      <w:tr w:rsidR="00454102" w:rsidRPr="00380589" w14:paraId="16E9FB33" w14:textId="77777777" w:rsidTr="008236A0">
        <w:trPr>
          <w:trHeight w:val="487"/>
        </w:trPr>
        <w:tc>
          <w:tcPr>
            <w:tcW w:w="1403" w:type="dxa"/>
            <w:shd w:val="clear" w:color="auto" w:fill="auto"/>
            <w:vAlign w:val="center"/>
          </w:tcPr>
          <w:p w14:paraId="3030D59A" w14:textId="77777777" w:rsidR="00454102" w:rsidRPr="00380589" w:rsidRDefault="00454102" w:rsidP="008236A0">
            <w:pPr>
              <w:spacing w:line="0" w:lineRule="atLeast"/>
            </w:pPr>
            <w:r w:rsidRPr="00380589">
              <w:rPr>
                <w:rFonts w:hint="eastAsia"/>
              </w:rPr>
              <w:t>2013/12/15</w:t>
            </w:r>
          </w:p>
        </w:tc>
        <w:tc>
          <w:tcPr>
            <w:tcW w:w="690" w:type="dxa"/>
            <w:shd w:val="clear" w:color="auto" w:fill="auto"/>
            <w:vAlign w:val="center"/>
          </w:tcPr>
          <w:p w14:paraId="5C7F4797" w14:textId="77777777" w:rsidR="00454102" w:rsidRPr="00380589" w:rsidRDefault="00454102" w:rsidP="008236A0">
            <w:pPr>
              <w:spacing w:line="0" w:lineRule="atLeast"/>
            </w:pPr>
            <w:r w:rsidRPr="00380589">
              <w:rPr>
                <w:rFonts w:hint="eastAsia"/>
                <w:b/>
              </w:rPr>
              <w:t>357</w:t>
            </w:r>
          </w:p>
        </w:tc>
        <w:tc>
          <w:tcPr>
            <w:tcW w:w="1984" w:type="dxa"/>
            <w:shd w:val="clear" w:color="auto" w:fill="auto"/>
            <w:vAlign w:val="center"/>
          </w:tcPr>
          <w:p w14:paraId="19EA531C" w14:textId="77777777" w:rsidR="00454102" w:rsidRPr="00380589" w:rsidRDefault="00454102" w:rsidP="008236A0">
            <w:pPr>
              <w:adjustRightInd w:val="0"/>
              <w:snapToGrid w:val="0"/>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收支明細</w:t>
            </w:r>
          </w:p>
        </w:tc>
        <w:tc>
          <w:tcPr>
            <w:tcW w:w="6946" w:type="dxa"/>
            <w:shd w:val="clear" w:color="auto" w:fill="auto"/>
            <w:vAlign w:val="center"/>
          </w:tcPr>
          <w:p w14:paraId="4D831830" w14:textId="77777777" w:rsidR="00454102" w:rsidRPr="00380589" w:rsidRDefault="00454102" w:rsidP="008236A0">
            <w:pPr>
              <w:widowControl/>
              <w:snapToGrid w:val="0"/>
              <w:spacing w:line="0" w:lineRule="atLeast"/>
              <w:jc w:val="center"/>
              <w:rPr>
                <w:rFonts w:ascii="新細明體" w:hAnsi="新細明體" w:cs="新細明體"/>
                <w:kern w:val="0"/>
              </w:rPr>
            </w:pPr>
            <w:r w:rsidRPr="00380589">
              <w:rPr>
                <w:rFonts w:ascii="新細明體" w:hAnsi="新細明體" w:cs="新細明體" w:hint="eastAsia"/>
                <w:kern w:val="0"/>
              </w:rPr>
              <w:t>102年10月助印經費收支明細表</w:t>
            </w:r>
          </w:p>
        </w:tc>
        <w:tc>
          <w:tcPr>
            <w:tcW w:w="709" w:type="dxa"/>
            <w:shd w:val="clear" w:color="auto" w:fill="auto"/>
            <w:vAlign w:val="center"/>
          </w:tcPr>
          <w:p w14:paraId="3943BA10" w14:textId="77777777" w:rsidR="00454102" w:rsidRPr="00380589" w:rsidRDefault="00454102" w:rsidP="008236A0">
            <w:pPr>
              <w:spacing w:line="0" w:lineRule="atLeast"/>
              <w:jc w:val="center"/>
            </w:pPr>
            <w:r w:rsidRPr="00380589">
              <w:rPr>
                <w:rFonts w:hint="eastAsia"/>
              </w:rPr>
              <w:t>126</w:t>
            </w:r>
          </w:p>
        </w:tc>
        <w:tc>
          <w:tcPr>
            <w:tcW w:w="3260" w:type="dxa"/>
            <w:shd w:val="clear" w:color="auto" w:fill="auto"/>
            <w:vAlign w:val="center"/>
          </w:tcPr>
          <w:p w14:paraId="7645BC5E" w14:textId="77777777" w:rsidR="00454102" w:rsidRPr="00380589" w:rsidRDefault="00454102" w:rsidP="008236A0">
            <w:pPr>
              <w:adjustRightInd w:val="0"/>
              <w:snapToGrid w:val="0"/>
              <w:spacing w:line="0" w:lineRule="atLeast"/>
              <w:jc w:val="both"/>
              <w:rPr>
                <w:rStyle w:val="A70"/>
                <w:rFonts w:ascii="新細明體" w:hAnsi="新細明體"/>
              </w:rPr>
            </w:pPr>
            <w:r w:rsidRPr="00380589">
              <w:rPr>
                <w:rStyle w:val="A70"/>
                <w:rFonts w:ascii="新細明體" w:hAnsi="新細明體" w:hint="eastAsia"/>
              </w:rPr>
              <w:t>大藏室</w:t>
            </w:r>
          </w:p>
        </w:tc>
        <w:tc>
          <w:tcPr>
            <w:tcW w:w="425" w:type="dxa"/>
            <w:shd w:val="clear" w:color="auto" w:fill="auto"/>
            <w:vAlign w:val="center"/>
          </w:tcPr>
          <w:p w14:paraId="6C586A11" w14:textId="77777777" w:rsidR="00454102" w:rsidRPr="00380589" w:rsidRDefault="00454102" w:rsidP="008236A0">
            <w:pPr>
              <w:spacing w:line="0" w:lineRule="atLeast"/>
            </w:pPr>
          </w:p>
        </w:tc>
      </w:tr>
      <w:tr w:rsidR="00454102" w:rsidRPr="00380589" w14:paraId="06E63F6D" w14:textId="77777777" w:rsidTr="008236A0">
        <w:trPr>
          <w:trHeight w:val="487"/>
        </w:trPr>
        <w:tc>
          <w:tcPr>
            <w:tcW w:w="1403" w:type="dxa"/>
            <w:shd w:val="clear" w:color="auto" w:fill="auto"/>
            <w:vAlign w:val="center"/>
          </w:tcPr>
          <w:p w14:paraId="29569218" w14:textId="77777777" w:rsidR="00454102" w:rsidRPr="00380589" w:rsidRDefault="00454102" w:rsidP="008236A0">
            <w:pPr>
              <w:spacing w:line="0" w:lineRule="atLeast"/>
            </w:pPr>
            <w:r w:rsidRPr="00380589">
              <w:rPr>
                <w:rFonts w:hint="eastAsia"/>
              </w:rPr>
              <w:t>2013/12/15</w:t>
            </w:r>
          </w:p>
        </w:tc>
        <w:tc>
          <w:tcPr>
            <w:tcW w:w="690" w:type="dxa"/>
            <w:shd w:val="clear" w:color="auto" w:fill="auto"/>
            <w:vAlign w:val="center"/>
          </w:tcPr>
          <w:p w14:paraId="792F6FE4" w14:textId="77777777" w:rsidR="00454102" w:rsidRPr="00380589" w:rsidRDefault="00454102" w:rsidP="008236A0">
            <w:pPr>
              <w:spacing w:line="0" w:lineRule="atLeast"/>
            </w:pPr>
            <w:r w:rsidRPr="00380589">
              <w:rPr>
                <w:rFonts w:hint="eastAsia"/>
                <w:b/>
              </w:rPr>
              <w:t>357</w:t>
            </w:r>
          </w:p>
        </w:tc>
        <w:tc>
          <w:tcPr>
            <w:tcW w:w="1984" w:type="dxa"/>
            <w:shd w:val="clear" w:color="auto" w:fill="auto"/>
            <w:vAlign w:val="center"/>
          </w:tcPr>
          <w:p w14:paraId="2BE4817B" w14:textId="77777777" w:rsidR="00454102" w:rsidRPr="00380589" w:rsidRDefault="00454102" w:rsidP="008236A0">
            <w:pPr>
              <w:adjustRightInd w:val="0"/>
              <w:snapToGrid w:val="0"/>
              <w:spacing w:line="0" w:lineRule="atLeast"/>
              <w:jc w:val="both"/>
              <w:rPr>
                <w:rFonts w:ascii="新細明體" w:hAnsi="新細明體"/>
                <w:bdr w:val="single" w:sz="4" w:space="0" w:color="auto" w:frame="1"/>
              </w:rPr>
            </w:pPr>
            <w:r w:rsidRPr="00380589">
              <w:rPr>
                <w:rStyle w:val="A00"/>
                <w:rFonts w:ascii="新細明體" w:hAnsi="新細明體" w:hint="eastAsia"/>
                <w:bdr w:val="single" w:sz="4" w:space="0" w:color="auto"/>
              </w:rPr>
              <w:t>356期</w:t>
            </w:r>
            <w:r w:rsidRPr="00380589">
              <w:rPr>
                <w:rFonts w:ascii="新細明體" w:hAnsi="新細明體" w:hint="eastAsia"/>
                <w:bdr w:val="single" w:sz="4" w:space="0" w:color="auto"/>
              </w:rPr>
              <w:t>不收稿費同奮與善心人士芳名</w:t>
            </w:r>
          </w:p>
        </w:tc>
        <w:tc>
          <w:tcPr>
            <w:tcW w:w="6946" w:type="dxa"/>
            <w:shd w:val="clear" w:color="auto" w:fill="auto"/>
            <w:vAlign w:val="center"/>
          </w:tcPr>
          <w:p w14:paraId="784804B3" w14:textId="77777777" w:rsidR="00454102" w:rsidRPr="00380589" w:rsidRDefault="00454102" w:rsidP="008236A0">
            <w:pPr>
              <w:widowControl/>
              <w:snapToGrid w:val="0"/>
              <w:spacing w:line="0" w:lineRule="atLeast"/>
              <w:jc w:val="center"/>
              <w:rPr>
                <w:rFonts w:ascii="新細明體" w:hAnsi="新細明體" w:cs="新細明體"/>
                <w:kern w:val="0"/>
              </w:rPr>
            </w:pPr>
            <w:r w:rsidRPr="00380589">
              <w:rPr>
                <w:rFonts w:ascii="新細明體" w:hAnsi="新細明體" w:cs="新細明體" w:hint="eastAsia"/>
                <w:kern w:val="0"/>
              </w:rPr>
              <w:t>356期不收稿費同奮大德與善心人士芳名</w:t>
            </w:r>
          </w:p>
        </w:tc>
        <w:tc>
          <w:tcPr>
            <w:tcW w:w="709" w:type="dxa"/>
            <w:shd w:val="clear" w:color="auto" w:fill="auto"/>
            <w:vAlign w:val="center"/>
          </w:tcPr>
          <w:p w14:paraId="7DE94FFE" w14:textId="77777777" w:rsidR="00454102" w:rsidRPr="00380589" w:rsidRDefault="00454102" w:rsidP="008236A0">
            <w:pPr>
              <w:spacing w:line="0" w:lineRule="atLeast"/>
              <w:jc w:val="center"/>
            </w:pPr>
            <w:r w:rsidRPr="00380589">
              <w:rPr>
                <w:rFonts w:hint="eastAsia"/>
              </w:rPr>
              <w:t>126</w:t>
            </w:r>
          </w:p>
        </w:tc>
        <w:tc>
          <w:tcPr>
            <w:tcW w:w="3260" w:type="dxa"/>
            <w:shd w:val="clear" w:color="auto" w:fill="auto"/>
            <w:vAlign w:val="center"/>
          </w:tcPr>
          <w:p w14:paraId="7AAEC4F9" w14:textId="77777777" w:rsidR="00454102" w:rsidRPr="00380589" w:rsidRDefault="00454102" w:rsidP="008236A0">
            <w:pPr>
              <w:adjustRightInd w:val="0"/>
              <w:snapToGrid w:val="0"/>
              <w:spacing w:line="0" w:lineRule="atLeast"/>
              <w:jc w:val="both"/>
              <w:rPr>
                <w:rStyle w:val="A70"/>
                <w:rFonts w:ascii="新細明體" w:hAnsi="新細明體"/>
              </w:rPr>
            </w:pPr>
            <w:r w:rsidRPr="00380589">
              <w:rPr>
                <w:rStyle w:val="A70"/>
                <w:rFonts w:ascii="新細明體" w:hAnsi="新細明體" w:hint="eastAsia"/>
              </w:rPr>
              <w:t>康凝書</w:t>
            </w:r>
          </w:p>
        </w:tc>
        <w:tc>
          <w:tcPr>
            <w:tcW w:w="425" w:type="dxa"/>
            <w:shd w:val="clear" w:color="auto" w:fill="auto"/>
            <w:vAlign w:val="center"/>
          </w:tcPr>
          <w:p w14:paraId="1DC76E7C" w14:textId="77777777" w:rsidR="00454102" w:rsidRPr="00380589" w:rsidRDefault="00454102" w:rsidP="008236A0">
            <w:pPr>
              <w:spacing w:line="0" w:lineRule="atLeast"/>
            </w:pPr>
          </w:p>
        </w:tc>
      </w:tr>
      <w:tr w:rsidR="00454102" w:rsidRPr="00380589" w14:paraId="2489EC46" w14:textId="77777777" w:rsidTr="008236A0">
        <w:trPr>
          <w:trHeight w:val="487"/>
        </w:trPr>
        <w:tc>
          <w:tcPr>
            <w:tcW w:w="1403" w:type="dxa"/>
            <w:shd w:val="clear" w:color="auto" w:fill="auto"/>
            <w:vAlign w:val="center"/>
          </w:tcPr>
          <w:p w14:paraId="4A1BEACD" w14:textId="77777777" w:rsidR="00454102" w:rsidRPr="00380589" w:rsidRDefault="00454102" w:rsidP="008236A0">
            <w:pPr>
              <w:spacing w:line="0" w:lineRule="atLeast"/>
            </w:pPr>
            <w:r w:rsidRPr="00380589">
              <w:rPr>
                <w:rFonts w:hint="eastAsia"/>
              </w:rPr>
              <w:t>2013/12/15</w:t>
            </w:r>
          </w:p>
        </w:tc>
        <w:tc>
          <w:tcPr>
            <w:tcW w:w="690" w:type="dxa"/>
            <w:shd w:val="clear" w:color="auto" w:fill="auto"/>
            <w:vAlign w:val="center"/>
          </w:tcPr>
          <w:p w14:paraId="2C0B88C6" w14:textId="77777777" w:rsidR="00454102" w:rsidRPr="00380589" w:rsidRDefault="00454102" w:rsidP="008236A0">
            <w:pPr>
              <w:spacing w:line="0" w:lineRule="atLeast"/>
            </w:pPr>
            <w:r w:rsidRPr="00380589">
              <w:rPr>
                <w:rFonts w:hint="eastAsia"/>
                <w:b/>
              </w:rPr>
              <w:t>357</w:t>
            </w:r>
          </w:p>
        </w:tc>
        <w:tc>
          <w:tcPr>
            <w:tcW w:w="1984" w:type="dxa"/>
            <w:shd w:val="clear" w:color="auto" w:fill="auto"/>
            <w:vAlign w:val="center"/>
          </w:tcPr>
          <w:p w14:paraId="518AE6A6" w14:textId="77777777" w:rsidR="00454102" w:rsidRPr="00380589" w:rsidRDefault="00454102" w:rsidP="008236A0">
            <w:pPr>
              <w:adjustRightInd w:val="0"/>
              <w:snapToGrid w:val="0"/>
              <w:spacing w:line="0" w:lineRule="atLeast"/>
              <w:jc w:val="both"/>
              <w:rPr>
                <w:rStyle w:val="A00"/>
                <w:rFonts w:ascii="新細明體" w:hAnsi="新細明體"/>
                <w:bdr w:val="single" w:sz="4" w:space="0" w:color="auto"/>
              </w:rPr>
            </w:pPr>
            <w:r w:rsidRPr="00380589">
              <w:rPr>
                <w:rStyle w:val="A00"/>
                <w:rFonts w:ascii="新細明體" w:hAnsi="新細明體"/>
                <w:bdr w:val="single" w:sz="4" w:space="0" w:color="auto"/>
              </w:rPr>
              <w:t>通訊錄</w:t>
            </w:r>
          </w:p>
        </w:tc>
        <w:tc>
          <w:tcPr>
            <w:tcW w:w="6946" w:type="dxa"/>
            <w:shd w:val="clear" w:color="auto" w:fill="auto"/>
            <w:vAlign w:val="center"/>
          </w:tcPr>
          <w:p w14:paraId="58BF5C86" w14:textId="77777777" w:rsidR="00454102" w:rsidRPr="00380589" w:rsidRDefault="00454102" w:rsidP="008236A0">
            <w:pPr>
              <w:widowControl/>
              <w:snapToGrid w:val="0"/>
              <w:spacing w:line="0" w:lineRule="atLeast"/>
              <w:jc w:val="center"/>
              <w:rPr>
                <w:rFonts w:ascii="新細明體" w:hAnsi="新細明體" w:cs="新細明體"/>
                <w:kern w:val="0"/>
              </w:rPr>
            </w:pPr>
          </w:p>
        </w:tc>
        <w:tc>
          <w:tcPr>
            <w:tcW w:w="709" w:type="dxa"/>
            <w:shd w:val="clear" w:color="auto" w:fill="auto"/>
            <w:vAlign w:val="center"/>
          </w:tcPr>
          <w:p w14:paraId="404D61F0" w14:textId="77777777" w:rsidR="00454102" w:rsidRPr="00380589" w:rsidRDefault="00454102" w:rsidP="008236A0">
            <w:pPr>
              <w:spacing w:line="0" w:lineRule="atLeast"/>
              <w:jc w:val="center"/>
            </w:pPr>
            <w:r w:rsidRPr="00380589">
              <w:rPr>
                <w:rFonts w:hint="eastAsia"/>
              </w:rPr>
              <w:t>127</w:t>
            </w:r>
          </w:p>
        </w:tc>
        <w:tc>
          <w:tcPr>
            <w:tcW w:w="3260" w:type="dxa"/>
            <w:shd w:val="clear" w:color="auto" w:fill="auto"/>
            <w:vAlign w:val="center"/>
          </w:tcPr>
          <w:p w14:paraId="73B3052F" w14:textId="77777777" w:rsidR="00454102" w:rsidRPr="00380589" w:rsidRDefault="00454102" w:rsidP="008236A0">
            <w:pPr>
              <w:adjustRightInd w:val="0"/>
              <w:snapToGrid w:val="0"/>
              <w:spacing w:line="0" w:lineRule="atLeast"/>
              <w:jc w:val="both"/>
              <w:rPr>
                <w:rStyle w:val="A70"/>
                <w:rFonts w:ascii="新細明體" w:hAnsi="新細明體"/>
              </w:rPr>
            </w:pPr>
            <w:r w:rsidRPr="00380589">
              <w:rPr>
                <w:rFonts w:ascii="新細明體" w:hAnsi="新細明體" w:hint="eastAsia"/>
                <w:bCs/>
              </w:rPr>
              <w:t>編輯部</w:t>
            </w:r>
          </w:p>
        </w:tc>
        <w:tc>
          <w:tcPr>
            <w:tcW w:w="425" w:type="dxa"/>
            <w:shd w:val="clear" w:color="auto" w:fill="auto"/>
            <w:vAlign w:val="center"/>
          </w:tcPr>
          <w:p w14:paraId="35DAC37A" w14:textId="77777777" w:rsidR="00454102" w:rsidRPr="00380589" w:rsidRDefault="00454102" w:rsidP="008236A0">
            <w:pPr>
              <w:spacing w:line="0" w:lineRule="atLeast"/>
            </w:pPr>
          </w:p>
        </w:tc>
      </w:tr>
    </w:tbl>
    <w:p w14:paraId="5A3A01CF" w14:textId="77777777" w:rsidR="00454102" w:rsidRPr="00380589" w:rsidRDefault="00454102" w:rsidP="00454102">
      <w:pPr>
        <w:spacing w:line="0" w:lineRule="atLeast"/>
      </w:pPr>
    </w:p>
    <w:p w14:paraId="7E644DDE" w14:textId="77777777" w:rsidR="00454102" w:rsidRPr="00380589" w:rsidRDefault="00454102" w:rsidP="00454102">
      <w:pPr>
        <w:spacing w:line="0" w:lineRule="atLeast"/>
      </w:pPr>
    </w:p>
    <w:p w14:paraId="690C3E86" w14:textId="77777777" w:rsidR="00454102" w:rsidRPr="00380589" w:rsidRDefault="00454102" w:rsidP="00454102">
      <w:pPr>
        <w:spacing w:line="0" w:lineRule="atLeast"/>
      </w:pPr>
    </w:p>
    <w:p w14:paraId="15C784B5" w14:textId="77777777" w:rsidR="00454102" w:rsidRPr="00380589" w:rsidRDefault="00454102" w:rsidP="00454102">
      <w:pPr>
        <w:spacing w:line="0" w:lineRule="atLeast"/>
        <w:rPr>
          <w:b/>
        </w:rPr>
      </w:pPr>
      <w:r w:rsidRPr="00380589">
        <w:rPr>
          <w:rFonts w:hint="eastAsia"/>
          <w:b/>
        </w:rPr>
        <w:t>358</w:t>
      </w:r>
      <w:r w:rsidRPr="00380589">
        <w:rPr>
          <w:rFonts w:hint="eastAsia"/>
          <w:b/>
        </w:rPr>
        <w:t>教訊目錄</w:t>
      </w:r>
      <w:r w:rsidRPr="00380589">
        <w:rPr>
          <w:rFonts w:hint="eastAsia"/>
          <w:b/>
        </w:rPr>
        <w:t>1</w:t>
      </w:r>
      <w:r w:rsidRPr="00380589">
        <w:rPr>
          <w:rFonts w:hint="eastAsia"/>
          <w:b/>
        </w:rPr>
        <w:t>月號</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690"/>
        <w:gridCol w:w="1984"/>
        <w:gridCol w:w="6946"/>
        <w:gridCol w:w="709"/>
        <w:gridCol w:w="3260"/>
        <w:gridCol w:w="425"/>
      </w:tblGrid>
      <w:tr w:rsidR="00454102" w:rsidRPr="00380589" w14:paraId="166A2867" w14:textId="77777777" w:rsidTr="008236A0">
        <w:trPr>
          <w:trHeight w:val="487"/>
        </w:trPr>
        <w:tc>
          <w:tcPr>
            <w:tcW w:w="1403" w:type="dxa"/>
            <w:shd w:val="clear" w:color="auto" w:fill="BFBFBF"/>
            <w:vAlign w:val="center"/>
          </w:tcPr>
          <w:p w14:paraId="223AC80E" w14:textId="77777777" w:rsidR="00454102" w:rsidRPr="00380589" w:rsidRDefault="00454102" w:rsidP="008236A0">
            <w:pPr>
              <w:spacing w:line="0" w:lineRule="atLeast"/>
            </w:pPr>
            <w:r w:rsidRPr="00380589">
              <w:rPr>
                <w:rFonts w:hint="eastAsia"/>
              </w:rPr>
              <w:t>時</w:t>
            </w:r>
            <w:r w:rsidRPr="00380589">
              <w:rPr>
                <w:rFonts w:hint="eastAsia"/>
              </w:rPr>
              <w:t xml:space="preserve">  </w:t>
            </w:r>
            <w:r w:rsidRPr="00380589">
              <w:rPr>
                <w:rFonts w:hint="eastAsia"/>
              </w:rPr>
              <w:t>間</w:t>
            </w:r>
          </w:p>
        </w:tc>
        <w:tc>
          <w:tcPr>
            <w:tcW w:w="690" w:type="dxa"/>
            <w:shd w:val="clear" w:color="auto" w:fill="BFBFBF"/>
            <w:vAlign w:val="center"/>
          </w:tcPr>
          <w:p w14:paraId="441992AF" w14:textId="77777777" w:rsidR="00454102" w:rsidRPr="00380589" w:rsidRDefault="00454102" w:rsidP="008236A0">
            <w:pPr>
              <w:spacing w:line="0" w:lineRule="atLeast"/>
            </w:pPr>
            <w:r w:rsidRPr="00380589">
              <w:rPr>
                <w:rFonts w:hint="eastAsia"/>
              </w:rPr>
              <w:t>期</w:t>
            </w:r>
            <w:r w:rsidRPr="00380589">
              <w:rPr>
                <w:rFonts w:hint="eastAsia"/>
              </w:rPr>
              <w:t xml:space="preserve"> </w:t>
            </w:r>
            <w:r w:rsidRPr="00380589">
              <w:rPr>
                <w:rFonts w:hint="eastAsia"/>
              </w:rPr>
              <w:t>數</w:t>
            </w:r>
          </w:p>
        </w:tc>
        <w:tc>
          <w:tcPr>
            <w:tcW w:w="1984" w:type="dxa"/>
            <w:shd w:val="clear" w:color="auto" w:fill="BFBFBF"/>
            <w:vAlign w:val="center"/>
          </w:tcPr>
          <w:p w14:paraId="241D15FF" w14:textId="77777777" w:rsidR="00454102" w:rsidRPr="00380589" w:rsidRDefault="00454102" w:rsidP="008236A0">
            <w:pPr>
              <w:spacing w:line="0" w:lineRule="atLeast"/>
            </w:pPr>
            <w:r w:rsidRPr="00380589">
              <w:rPr>
                <w:rFonts w:hint="eastAsia"/>
              </w:rPr>
              <w:t>所</w:t>
            </w:r>
            <w:r w:rsidRPr="00380589">
              <w:rPr>
                <w:rFonts w:hint="eastAsia"/>
              </w:rPr>
              <w:t xml:space="preserve"> </w:t>
            </w:r>
            <w:r w:rsidRPr="00380589">
              <w:rPr>
                <w:rFonts w:hint="eastAsia"/>
              </w:rPr>
              <w:t>屬</w:t>
            </w:r>
            <w:r w:rsidRPr="00380589">
              <w:rPr>
                <w:rFonts w:hint="eastAsia"/>
              </w:rPr>
              <w:t xml:space="preserve"> </w:t>
            </w:r>
            <w:r w:rsidRPr="00380589">
              <w:rPr>
                <w:rFonts w:hint="eastAsia"/>
              </w:rPr>
              <w:t>專</w:t>
            </w:r>
            <w:r w:rsidRPr="00380589">
              <w:rPr>
                <w:rFonts w:hint="eastAsia"/>
              </w:rPr>
              <w:t xml:space="preserve"> </w:t>
            </w:r>
            <w:r w:rsidRPr="00380589">
              <w:rPr>
                <w:rFonts w:hint="eastAsia"/>
              </w:rPr>
              <w:t>欄</w:t>
            </w:r>
          </w:p>
        </w:tc>
        <w:tc>
          <w:tcPr>
            <w:tcW w:w="6946" w:type="dxa"/>
            <w:shd w:val="clear" w:color="auto" w:fill="BFBFBF"/>
            <w:vAlign w:val="center"/>
          </w:tcPr>
          <w:p w14:paraId="0AE1A9FD" w14:textId="77777777" w:rsidR="00454102" w:rsidRPr="00380589" w:rsidRDefault="00454102" w:rsidP="008236A0">
            <w:pPr>
              <w:spacing w:line="0" w:lineRule="atLeast"/>
            </w:pPr>
            <w:r w:rsidRPr="00380589">
              <w:rPr>
                <w:rFonts w:hint="eastAsia"/>
              </w:rPr>
              <w:t xml:space="preserve">                 </w:t>
            </w:r>
            <w:r w:rsidRPr="00380589">
              <w:rPr>
                <w:rFonts w:hint="eastAsia"/>
              </w:rPr>
              <w:t>題</w:t>
            </w:r>
            <w:r w:rsidRPr="00380589">
              <w:rPr>
                <w:rFonts w:hint="eastAsia"/>
              </w:rPr>
              <w:t xml:space="preserve">               </w:t>
            </w:r>
            <w:r w:rsidRPr="00380589">
              <w:rPr>
                <w:rFonts w:hint="eastAsia"/>
              </w:rPr>
              <w:t>目</w:t>
            </w:r>
          </w:p>
        </w:tc>
        <w:tc>
          <w:tcPr>
            <w:tcW w:w="709" w:type="dxa"/>
            <w:shd w:val="clear" w:color="auto" w:fill="BFBFBF"/>
            <w:vAlign w:val="center"/>
          </w:tcPr>
          <w:p w14:paraId="0E42F3EE" w14:textId="77777777" w:rsidR="00454102" w:rsidRPr="00380589" w:rsidRDefault="00454102" w:rsidP="008236A0">
            <w:pPr>
              <w:spacing w:line="0" w:lineRule="atLeast"/>
            </w:pPr>
            <w:r w:rsidRPr="00380589">
              <w:rPr>
                <w:rFonts w:hint="eastAsia"/>
              </w:rPr>
              <w:t>頁</w:t>
            </w:r>
            <w:r w:rsidRPr="00380589">
              <w:rPr>
                <w:rFonts w:hint="eastAsia"/>
              </w:rPr>
              <w:t xml:space="preserve"> </w:t>
            </w:r>
            <w:r w:rsidRPr="00380589">
              <w:rPr>
                <w:rFonts w:hint="eastAsia"/>
              </w:rPr>
              <w:t>數</w:t>
            </w:r>
          </w:p>
        </w:tc>
        <w:tc>
          <w:tcPr>
            <w:tcW w:w="3260" w:type="dxa"/>
            <w:shd w:val="clear" w:color="auto" w:fill="BFBFBF"/>
            <w:vAlign w:val="center"/>
          </w:tcPr>
          <w:p w14:paraId="39949A99" w14:textId="77777777" w:rsidR="00454102" w:rsidRPr="00380589" w:rsidRDefault="00454102" w:rsidP="008236A0">
            <w:pPr>
              <w:spacing w:line="0" w:lineRule="atLeast"/>
              <w:ind w:firstLineChars="100" w:firstLine="240"/>
            </w:pPr>
            <w:r w:rsidRPr="00380589">
              <w:rPr>
                <w:rFonts w:hint="eastAsia"/>
              </w:rPr>
              <w:t>作</w:t>
            </w:r>
            <w:r w:rsidRPr="00380589">
              <w:rPr>
                <w:rFonts w:hint="eastAsia"/>
              </w:rPr>
              <w:t xml:space="preserve">  </w:t>
            </w:r>
            <w:r w:rsidRPr="00380589">
              <w:rPr>
                <w:rFonts w:hint="eastAsia"/>
              </w:rPr>
              <w:t>者</w:t>
            </w:r>
          </w:p>
        </w:tc>
        <w:tc>
          <w:tcPr>
            <w:tcW w:w="425" w:type="dxa"/>
            <w:shd w:val="clear" w:color="auto" w:fill="BFBFBF"/>
            <w:vAlign w:val="center"/>
          </w:tcPr>
          <w:p w14:paraId="14FBAEB6" w14:textId="77777777" w:rsidR="00454102" w:rsidRPr="00380589" w:rsidRDefault="00454102" w:rsidP="008236A0">
            <w:pPr>
              <w:spacing w:line="0" w:lineRule="atLeast"/>
            </w:pPr>
            <w:r w:rsidRPr="00380589">
              <w:rPr>
                <w:rFonts w:hint="eastAsia"/>
              </w:rPr>
              <w:t>備註</w:t>
            </w:r>
          </w:p>
        </w:tc>
      </w:tr>
      <w:tr w:rsidR="00454102" w:rsidRPr="00380589" w14:paraId="6CBE5540" w14:textId="77777777" w:rsidTr="008236A0">
        <w:trPr>
          <w:trHeight w:val="487"/>
        </w:trPr>
        <w:tc>
          <w:tcPr>
            <w:tcW w:w="1403" w:type="dxa"/>
            <w:shd w:val="clear" w:color="auto" w:fill="auto"/>
            <w:vAlign w:val="center"/>
          </w:tcPr>
          <w:p w14:paraId="019CB84F" w14:textId="77777777" w:rsidR="00454102" w:rsidRPr="00380589" w:rsidRDefault="00454102" w:rsidP="008236A0">
            <w:pPr>
              <w:spacing w:line="0" w:lineRule="atLeast"/>
            </w:pPr>
            <w:r w:rsidRPr="00380589">
              <w:rPr>
                <w:rFonts w:hint="eastAsia"/>
              </w:rPr>
              <w:t>2014/1/15</w:t>
            </w:r>
          </w:p>
        </w:tc>
        <w:tc>
          <w:tcPr>
            <w:tcW w:w="690" w:type="dxa"/>
            <w:shd w:val="clear" w:color="auto" w:fill="auto"/>
            <w:vAlign w:val="center"/>
          </w:tcPr>
          <w:p w14:paraId="74576DB6" w14:textId="77777777" w:rsidR="00454102" w:rsidRPr="00380589" w:rsidRDefault="00454102" w:rsidP="008236A0">
            <w:pPr>
              <w:spacing w:line="0" w:lineRule="atLeast"/>
            </w:pPr>
            <w:r w:rsidRPr="00380589">
              <w:rPr>
                <w:rFonts w:hint="eastAsia"/>
                <w:b/>
              </w:rPr>
              <w:t>358</w:t>
            </w:r>
          </w:p>
        </w:tc>
        <w:tc>
          <w:tcPr>
            <w:tcW w:w="1984" w:type="dxa"/>
            <w:shd w:val="clear" w:color="auto" w:fill="auto"/>
            <w:vAlign w:val="center"/>
          </w:tcPr>
          <w:p w14:paraId="5918D61A"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bdr w:val="single" w:sz="4" w:space="0" w:color="auto"/>
              </w:rPr>
              <w:t>編輯的話</w:t>
            </w:r>
          </w:p>
        </w:tc>
        <w:tc>
          <w:tcPr>
            <w:tcW w:w="6946" w:type="dxa"/>
            <w:shd w:val="clear" w:color="auto" w:fill="auto"/>
            <w:vAlign w:val="center"/>
          </w:tcPr>
          <w:p w14:paraId="28DA99E9" w14:textId="77777777" w:rsidR="00454102" w:rsidRPr="00380589" w:rsidRDefault="00454102" w:rsidP="008236A0">
            <w:pPr>
              <w:pStyle w:val="aa"/>
              <w:spacing w:line="0" w:lineRule="atLeast"/>
              <w:jc w:val="center"/>
              <w:rPr>
                <w:rFonts w:ascii="新細明體" w:hAnsi="新細明體"/>
              </w:rPr>
            </w:pPr>
          </w:p>
        </w:tc>
        <w:tc>
          <w:tcPr>
            <w:tcW w:w="709" w:type="dxa"/>
            <w:shd w:val="clear" w:color="auto" w:fill="auto"/>
            <w:vAlign w:val="center"/>
          </w:tcPr>
          <w:p w14:paraId="654F39C9" w14:textId="77777777" w:rsidR="00454102" w:rsidRPr="00380589" w:rsidRDefault="00454102" w:rsidP="008236A0">
            <w:pPr>
              <w:spacing w:line="0" w:lineRule="atLeast"/>
              <w:jc w:val="center"/>
            </w:pPr>
            <w:r w:rsidRPr="00380589">
              <w:rPr>
                <w:rFonts w:hint="eastAsia"/>
              </w:rPr>
              <w:t>001</w:t>
            </w:r>
          </w:p>
        </w:tc>
        <w:tc>
          <w:tcPr>
            <w:tcW w:w="3260" w:type="dxa"/>
            <w:shd w:val="clear" w:color="auto" w:fill="auto"/>
            <w:vAlign w:val="center"/>
          </w:tcPr>
          <w:p w14:paraId="2B68D26D" w14:textId="77777777" w:rsidR="00454102" w:rsidRPr="00380589" w:rsidRDefault="00454102" w:rsidP="008236A0">
            <w:pPr>
              <w:spacing w:line="0" w:lineRule="atLeast"/>
              <w:ind w:right="39"/>
              <w:jc w:val="both"/>
              <w:rPr>
                <w:rFonts w:ascii="新細明體" w:hAnsi="新細明體"/>
              </w:rPr>
            </w:pPr>
            <w:r w:rsidRPr="00380589">
              <w:rPr>
                <w:rFonts w:ascii="新細明體" w:hAnsi="新細明體" w:hint="eastAsia"/>
              </w:rPr>
              <w:t>編輯部</w:t>
            </w:r>
          </w:p>
        </w:tc>
        <w:tc>
          <w:tcPr>
            <w:tcW w:w="425" w:type="dxa"/>
            <w:shd w:val="clear" w:color="auto" w:fill="auto"/>
            <w:vAlign w:val="center"/>
          </w:tcPr>
          <w:p w14:paraId="6F5D637B" w14:textId="77777777" w:rsidR="00454102" w:rsidRPr="00380589" w:rsidRDefault="00454102" w:rsidP="008236A0">
            <w:pPr>
              <w:spacing w:line="0" w:lineRule="atLeast"/>
            </w:pPr>
          </w:p>
        </w:tc>
      </w:tr>
      <w:tr w:rsidR="00454102" w:rsidRPr="00380589" w14:paraId="761EE9E8" w14:textId="77777777" w:rsidTr="008236A0">
        <w:trPr>
          <w:trHeight w:val="487"/>
        </w:trPr>
        <w:tc>
          <w:tcPr>
            <w:tcW w:w="1403" w:type="dxa"/>
            <w:shd w:val="clear" w:color="auto" w:fill="auto"/>
            <w:vAlign w:val="center"/>
          </w:tcPr>
          <w:p w14:paraId="5CD963EC" w14:textId="77777777" w:rsidR="00454102" w:rsidRPr="00380589" w:rsidRDefault="00454102" w:rsidP="008236A0">
            <w:pPr>
              <w:spacing w:line="0" w:lineRule="atLeast"/>
            </w:pPr>
            <w:r w:rsidRPr="00380589">
              <w:rPr>
                <w:rFonts w:hint="eastAsia"/>
              </w:rPr>
              <w:t>2014/1/15</w:t>
            </w:r>
          </w:p>
        </w:tc>
        <w:tc>
          <w:tcPr>
            <w:tcW w:w="690" w:type="dxa"/>
            <w:shd w:val="clear" w:color="auto" w:fill="auto"/>
            <w:vAlign w:val="center"/>
          </w:tcPr>
          <w:p w14:paraId="1ADB2F53" w14:textId="77777777" w:rsidR="00454102" w:rsidRPr="00380589" w:rsidRDefault="00454102" w:rsidP="008236A0">
            <w:pPr>
              <w:spacing w:line="0" w:lineRule="atLeast"/>
            </w:pPr>
            <w:r w:rsidRPr="00380589">
              <w:rPr>
                <w:rFonts w:hint="eastAsia"/>
                <w:b/>
              </w:rPr>
              <w:t>358</w:t>
            </w:r>
          </w:p>
        </w:tc>
        <w:tc>
          <w:tcPr>
            <w:tcW w:w="1984" w:type="dxa"/>
            <w:shd w:val="clear" w:color="auto" w:fill="auto"/>
            <w:vAlign w:val="center"/>
          </w:tcPr>
          <w:p w14:paraId="65B34DC7" w14:textId="77777777" w:rsidR="00454102" w:rsidRPr="00380589" w:rsidRDefault="00454102" w:rsidP="008236A0">
            <w:pPr>
              <w:adjustRightInd w:val="0"/>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光照十方</w:t>
            </w:r>
          </w:p>
        </w:tc>
        <w:tc>
          <w:tcPr>
            <w:tcW w:w="6946" w:type="dxa"/>
            <w:shd w:val="clear" w:color="auto" w:fill="auto"/>
            <w:vAlign w:val="center"/>
          </w:tcPr>
          <w:p w14:paraId="2ABBC833" w14:textId="77777777" w:rsidR="00454102" w:rsidRPr="00380589" w:rsidRDefault="00454102" w:rsidP="008236A0">
            <w:pPr>
              <w:spacing w:line="0" w:lineRule="atLeast"/>
              <w:ind w:right="-601"/>
              <w:jc w:val="center"/>
              <w:rPr>
                <w:rFonts w:ascii="新細明體" w:hAnsi="新細明體"/>
                <w:spacing w:val="-6"/>
                <w:position w:val="8"/>
              </w:rPr>
            </w:pPr>
            <w:r w:rsidRPr="00380589">
              <w:rPr>
                <w:rFonts w:ascii="新細明體" w:hAnsi="新細明體" w:hint="eastAsia"/>
                <w:spacing w:val="-6"/>
                <w:position w:val="8"/>
              </w:rPr>
              <w:t xml:space="preserve">誦誥發揮正氣念力    </w:t>
            </w:r>
          </w:p>
          <w:p w14:paraId="00FC1E81" w14:textId="77777777" w:rsidR="00454102" w:rsidRPr="00380589" w:rsidRDefault="00454102" w:rsidP="008236A0">
            <w:pPr>
              <w:spacing w:line="0" w:lineRule="atLeast"/>
              <w:ind w:right="-601"/>
              <w:jc w:val="center"/>
              <w:rPr>
                <w:rFonts w:ascii="新細明體" w:hAnsi="新細明體"/>
                <w:spacing w:val="-6"/>
                <w:position w:val="8"/>
              </w:rPr>
            </w:pPr>
            <w:r w:rsidRPr="00380589">
              <w:rPr>
                <w:rFonts w:ascii="新細明體" w:hAnsi="新細明體" w:hint="eastAsia"/>
                <w:spacing w:val="-6"/>
                <w:position w:val="8"/>
              </w:rPr>
              <w:t>以心御心挽救浩劫</w:t>
            </w:r>
          </w:p>
        </w:tc>
        <w:tc>
          <w:tcPr>
            <w:tcW w:w="709" w:type="dxa"/>
            <w:shd w:val="clear" w:color="auto" w:fill="auto"/>
            <w:vAlign w:val="center"/>
          </w:tcPr>
          <w:p w14:paraId="632AE366" w14:textId="77777777" w:rsidR="00454102" w:rsidRPr="00380589" w:rsidRDefault="00454102" w:rsidP="008236A0">
            <w:pPr>
              <w:spacing w:line="0" w:lineRule="atLeast"/>
              <w:jc w:val="center"/>
            </w:pPr>
            <w:r w:rsidRPr="00380589">
              <w:rPr>
                <w:rFonts w:hint="eastAsia"/>
              </w:rPr>
              <w:t>005</w:t>
            </w:r>
          </w:p>
        </w:tc>
        <w:tc>
          <w:tcPr>
            <w:tcW w:w="3260" w:type="dxa"/>
            <w:shd w:val="clear" w:color="auto" w:fill="auto"/>
            <w:vAlign w:val="center"/>
          </w:tcPr>
          <w:p w14:paraId="7F62A428" w14:textId="77777777" w:rsidR="00454102" w:rsidRPr="00380589" w:rsidRDefault="00454102" w:rsidP="008236A0">
            <w:pPr>
              <w:spacing w:line="0" w:lineRule="atLeast"/>
              <w:ind w:right="-601"/>
              <w:jc w:val="both"/>
              <w:rPr>
                <w:rFonts w:ascii="新細明體" w:hAnsi="新細明體"/>
                <w:spacing w:val="-6"/>
                <w:position w:val="8"/>
              </w:rPr>
            </w:pPr>
            <w:r w:rsidRPr="00380589">
              <w:rPr>
                <w:rFonts w:ascii="新細明體" w:hAnsi="新細明體" w:hint="eastAsia"/>
                <w:spacing w:val="-6"/>
                <w:position w:val="8"/>
              </w:rPr>
              <w:t>資料提供/中書室</w:t>
            </w:r>
          </w:p>
        </w:tc>
        <w:tc>
          <w:tcPr>
            <w:tcW w:w="425" w:type="dxa"/>
            <w:shd w:val="clear" w:color="auto" w:fill="auto"/>
            <w:vAlign w:val="center"/>
          </w:tcPr>
          <w:p w14:paraId="0640919D" w14:textId="77777777" w:rsidR="00454102" w:rsidRPr="00380589" w:rsidRDefault="00454102" w:rsidP="008236A0">
            <w:pPr>
              <w:spacing w:line="0" w:lineRule="atLeast"/>
            </w:pPr>
          </w:p>
        </w:tc>
      </w:tr>
      <w:tr w:rsidR="00454102" w:rsidRPr="00380589" w14:paraId="3363CE64" w14:textId="77777777" w:rsidTr="008236A0">
        <w:trPr>
          <w:trHeight w:val="487"/>
        </w:trPr>
        <w:tc>
          <w:tcPr>
            <w:tcW w:w="1403" w:type="dxa"/>
            <w:shd w:val="clear" w:color="auto" w:fill="auto"/>
            <w:vAlign w:val="center"/>
          </w:tcPr>
          <w:p w14:paraId="1B005A20" w14:textId="77777777" w:rsidR="00454102" w:rsidRPr="00380589" w:rsidRDefault="00454102" w:rsidP="008236A0">
            <w:pPr>
              <w:spacing w:line="0" w:lineRule="atLeast"/>
            </w:pPr>
            <w:r w:rsidRPr="00380589">
              <w:rPr>
                <w:rFonts w:hint="eastAsia"/>
              </w:rPr>
              <w:t>2014/1/15</w:t>
            </w:r>
          </w:p>
        </w:tc>
        <w:tc>
          <w:tcPr>
            <w:tcW w:w="690" w:type="dxa"/>
            <w:shd w:val="clear" w:color="auto" w:fill="auto"/>
            <w:vAlign w:val="center"/>
          </w:tcPr>
          <w:p w14:paraId="778E4661" w14:textId="77777777" w:rsidR="00454102" w:rsidRPr="00380589" w:rsidRDefault="00454102" w:rsidP="008236A0">
            <w:pPr>
              <w:spacing w:line="0" w:lineRule="atLeast"/>
            </w:pPr>
            <w:r w:rsidRPr="00380589">
              <w:rPr>
                <w:rFonts w:hint="eastAsia"/>
                <w:b/>
              </w:rPr>
              <w:t>358</w:t>
            </w:r>
          </w:p>
        </w:tc>
        <w:tc>
          <w:tcPr>
            <w:tcW w:w="1984" w:type="dxa"/>
            <w:shd w:val="clear" w:color="auto" w:fill="auto"/>
            <w:vAlign w:val="center"/>
          </w:tcPr>
          <w:p w14:paraId="282EDF64" w14:textId="77777777" w:rsidR="00454102" w:rsidRPr="00380589" w:rsidRDefault="00454102" w:rsidP="008236A0">
            <w:pPr>
              <w:pStyle w:val="aa"/>
              <w:spacing w:line="0" w:lineRule="atLeast"/>
              <w:jc w:val="both"/>
              <w:rPr>
                <w:rFonts w:ascii="新細明體" w:hAnsi="新細明體"/>
              </w:rPr>
            </w:pPr>
            <w:r w:rsidRPr="00380589">
              <w:rPr>
                <w:rFonts w:ascii="新細明體" w:hAnsi="新細明體" w:hint="eastAsia"/>
                <w:bdr w:val="single" w:sz="4" w:space="0" w:color="auto"/>
              </w:rPr>
              <w:t>天人親和</w:t>
            </w:r>
          </w:p>
        </w:tc>
        <w:tc>
          <w:tcPr>
            <w:tcW w:w="6946" w:type="dxa"/>
            <w:shd w:val="clear" w:color="auto" w:fill="auto"/>
            <w:vAlign w:val="center"/>
          </w:tcPr>
          <w:p w14:paraId="293CC563" w14:textId="77777777" w:rsidR="00454102" w:rsidRPr="00380589" w:rsidRDefault="00454102" w:rsidP="008236A0">
            <w:pPr>
              <w:pStyle w:val="aa"/>
              <w:spacing w:line="0" w:lineRule="atLeast"/>
              <w:jc w:val="center"/>
              <w:rPr>
                <w:rFonts w:ascii="新細明體" w:hAnsi="新細明體"/>
              </w:rPr>
            </w:pPr>
            <w:r w:rsidRPr="00380589">
              <w:rPr>
                <w:rFonts w:ascii="新細明體" w:hAnsi="新細明體" w:hint="eastAsia"/>
              </w:rPr>
              <w:t>真心奮鬥前途光明</w:t>
            </w:r>
            <w:r w:rsidRPr="00380589">
              <w:rPr>
                <w:rFonts w:ascii="新細明體" w:hAnsi="新細明體" w:hint="eastAsia"/>
              </w:rPr>
              <w:t xml:space="preserve">  </w:t>
            </w:r>
            <w:r w:rsidRPr="00380589">
              <w:rPr>
                <w:rFonts w:ascii="新細明體" w:hAnsi="新細明體" w:hint="eastAsia"/>
              </w:rPr>
              <w:t>人道困頓必有天眷</w:t>
            </w:r>
          </w:p>
        </w:tc>
        <w:tc>
          <w:tcPr>
            <w:tcW w:w="709" w:type="dxa"/>
            <w:shd w:val="clear" w:color="auto" w:fill="auto"/>
            <w:vAlign w:val="center"/>
          </w:tcPr>
          <w:p w14:paraId="1B6D3A70" w14:textId="77777777" w:rsidR="00454102" w:rsidRPr="00380589" w:rsidRDefault="00454102" w:rsidP="008236A0">
            <w:pPr>
              <w:spacing w:line="0" w:lineRule="atLeast"/>
              <w:jc w:val="center"/>
            </w:pPr>
            <w:r w:rsidRPr="00380589">
              <w:rPr>
                <w:rFonts w:hint="eastAsia"/>
              </w:rPr>
              <w:t>012</w:t>
            </w:r>
          </w:p>
        </w:tc>
        <w:tc>
          <w:tcPr>
            <w:tcW w:w="3260" w:type="dxa"/>
            <w:shd w:val="clear" w:color="auto" w:fill="auto"/>
            <w:vAlign w:val="center"/>
          </w:tcPr>
          <w:p w14:paraId="48679B80" w14:textId="77777777" w:rsidR="00454102" w:rsidRPr="00380589" w:rsidRDefault="00454102" w:rsidP="008236A0">
            <w:pPr>
              <w:pStyle w:val="aa"/>
              <w:spacing w:line="0" w:lineRule="atLeast"/>
              <w:jc w:val="both"/>
              <w:rPr>
                <w:rFonts w:ascii="新細明體" w:hAnsi="新細明體"/>
              </w:rPr>
            </w:pPr>
            <w:r w:rsidRPr="00380589">
              <w:rPr>
                <w:rFonts w:ascii="新細明體" w:hAnsi="新細明體" w:hint="eastAsia"/>
              </w:rPr>
              <w:t>資料提供</w:t>
            </w:r>
            <w:r w:rsidRPr="00380589">
              <w:rPr>
                <w:rFonts w:ascii="新細明體" w:hAnsi="新細明體" w:hint="eastAsia"/>
              </w:rPr>
              <w:t>/</w:t>
            </w:r>
            <w:r w:rsidRPr="00380589">
              <w:rPr>
                <w:rFonts w:ascii="新細明體" w:hAnsi="新細明體" w:hint="eastAsia"/>
              </w:rPr>
              <w:t>天人親和院</w:t>
            </w:r>
          </w:p>
        </w:tc>
        <w:tc>
          <w:tcPr>
            <w:tcW w:w="425" w:type="dxa"/>
            <w:shd w:val="clear" w:color="auto" w:fill="auto"/>
            <w:vAlign w:val="center"/>
          </w:tcPr>
          <w:p w14:paraId="49C55BE9" w14:textId="77777777" w:rsidR="00454102" w:rsidRPr="00380589" w:rsidRDefault="00454102" w:rsidP="008236A0">
            <w:pPr>
              <w:spacing w:line="0" w:lineRule="atLeast"/>
            </w:pPr>
          </w:p>
        </w:tc>
      </w:tr>
      <w:tr w:rsidR="00454102" w:rsidRPr="00380589" w14:paraId="0BB25B29" w14:textId="77777777" w:rsidTr="008236A0">
        <w:trPr>
          <w:trHeight w:val="487"/>
        </w:trPr>
        <w:tc>
          <w:tcPr>
            <w:tcW w:w="1403" w:type="dxa"/>
            <w:shd w:val="clear" w:color="auto" w:fill="auto"/>
            <w:vAlign w:val="center"/>
          </w:tcPr>
          <w:p w14:paraId="16F19684" w14:textId="77777777" w:rsidR="00454102" w:rsidRPr="00380589" w:rsidRDefault="00454102" w:rsidP="008236A0">
            <w:pPr>
              <w:spacing w:line="0" w:lineRule="atLeast"/>
            </w:pPr>
            <w:r w:rsidRPr="00380589">
              <w:rPr>
                <w:rFonts w:hint="eastAsia"/>
              </w:rPr>
              <w:t>2014/1/15</w:t>
            </w:r>
          </w:p>
        </w:tc>
        <w:tc>
          <w:tcPr>
            <w:tcW w:w="690" w:type="dxa"/>
            <w:shd w:val="clear" w:color="auto" w:fill="auto"/>
            <w:vAlign w:val="center"/>
          </w:tcPr>
          <w:p w14:paraId="4D2804AB" w14:textId="77777777" w:rsidR="00454102" w:rsidRPr="00380589" w:rsidRDefault="00454102" w:rsidP="008236A0">
            <w:pPr>
              <w:spacing w:line="0" w:lineRule="atLeast"/>
            </w:pPr>
            <w:r w:rsidRPr="00380589">
              <w:rPr>
                <w:rFonts w:hint="eastAsia"/>
                <w:b/>
              </w:rPr>
              <w:t>358</w:t>
            </w:r>
          </w:p>
        </w:tc>
        <w:tc>
          <w:tcPr>
            <w:tcW w:w="1984" w:type="dxa"/>
            <w:shd w:val="clear" w:color="auto" w:fill="auto"/>
            <w:vAlign w:val="center"/>
          </w:tcPr>
          <w:p w14:paraId="1347EF3D"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bdr w:val="single" w:sz="4" w:space="0" w:color="auto"/>
              </w:rPr>
              <w:t>天人親和</w:t>
            </w:r>
          </w:p>
        </w:tc>
        <w:tc>
          <w:tcPr>
            <w:tcW w:w="6946" w:type="dxa"/>
            <w:shd w:val="clear" w:color="auto" w:fill="auto"/>
            <w:vAlign w:val="center"/>
          </w:tcPr>
          <w:p w14:paraId="49B1A5D7" w14:textId="77777777" w:rsidR="00454102" w:rsidRPr="00380589" w:rsidRDefault="00454102" w:rsidP="008236A0">
            <w:pPr>
              <w:autoSpaceDE w:val="0"/>
              <w:autoSpaceDN w:val="0"/>
              <w:adjustRightInd w:val="0"/>
              <w:spacing w:line="0" w:lineRule="atLeast"/>
              <w:jc w:val="center"/>
              <w:rPr>
                <w:rFonts w:ascii="新細明體" w:hAnsi="新細明體"/>
              </w:rPr>
            </w:pPr>
            <w:r w:rsidRPr="00380589">
              <w:rPr>
                <w:rFonts w:ascii="新細明體" w:hAnsi="新細明體" w:cs="TTF75o00"/>
                <w:kern w:val="0"/>
              </w:rPr>
              <w:t>外誘無染清明道心</w:t>
            </w:r>
            <w:r w:rsidRPr="00380589">
              <w:rPr>
                <w:rFonts w:ascii="新細明體" w:hAnsi="新細明體" w:cs="TTF75o00" w:hint="eastAsia"/>
                <w:kern w:val="0"/>
              </w:rPr>
              <w:t xml:space="preserve"> </w:t>
            </w:r>
            <w:r w:rsidRPr="00380589">
              <w:rPr>
                <w:rFonts w:ascii="新細明體" w:hAnsi="新細明體" w:cs="TTF75o00"/>
                <w:kern w:val="0"/>
              </w:rPr>
              <w:t xml:space="preserve"> 團結奮發</w:t>
            </w:r>
            <w:r w:rsidRPr="00380589">
              <w:rPr>
                <w:rFonts w:ascii="新細明體" w:hAnsi="新細明體" w:cs="TTF75o00" w:hint="eastAsia"/>
                <w:kern w:val="0"/>
              </w:rPr>
              <w:t>渡</w:t>
            </w:r>
            <w:r w:rsidRPr="00380589">
              <w:rPr>
                <w:rFonts w:ascii="新細明體" w:hAnsi="新細明體" w:cs="TTF75o00"/>
                <w:kern w:val="0"/>
              </w:rPr>
              <w:t>人救劫</w:t>
            </w:r>
          </w:p>
        </w:tc>
        <w:tc>
          <w:tcPr>
            <w:tcW w:w="709" w:type="dxa"/>
            <w:shd w:val="clear" w:color="auto" w:fill="auto"/>
            <w:vAlign w:val="center"/>
          </w:tcPr>
          <w:p w14:paraId="3F34092A" w14:textId="77777777" w:rsidR="00454102" w:rsidRPr="00380589" w:rsidRDefault="00454102" w:rsidP="008236A0">
            <w:pPr>
              <w:spacing w:line="0" w:lineRule="atLeast"/>
              <w:jc w:val="center"/>
            </w:pPr>
            <w:r w:rsidRPr="00380589">
              <w:rPr>
                <w:rFonts w:hint="eastAsia"/>
              </w:rPr>
              <w:t>012</w:t>
            </w:r>
          </w:p>
        </w:tc>
        <w:tc>
          <w:tcPr>
            <w:tcW w:w="3260" w:type="dxa"/>
            <w:shd w:val="clear" w:color="auto" w:fill="auto"/>
            <w:vAlign w:val="center"/>
          </w:tcPr>
          <w:p w14:paraId="4A5064DA" w14:textId="77777777" w:rsidR="00454102" w:rsidRPr="00380589" w:rsidRDefault="00454102" w:rsidP="008236A0">
            <w:pPr>
              <w:kinsoku w:val="0"/>
              <w:overflowPunct w:val="0"/>
              <w:adjustRightInd w:val="0"/>
              <w:snapToGrid w:val="0"/>
              <w:spacing w:line="0" w:lineRule="atLeast"/>
              <w:jc w:val="both"/>
              <w:rPr>
                <w:rFonts w:ascii="新細明體" w:hAnsi="新細明體"/>
              </w:rPr>
            </w:pPr>
            <w:r w:rsidRPr="00380589">
              <w:rPr>
                <w:rFonts w:ascii="新細明體" w:hAnsi="新細明體" w:hint="eastAsia"/>
              </w:rPr>
              <w:t>資料提供/天人親和院</w:t>
            </w:r>
          </w:p>
        </w:tc>
        <w:tc>
          <w:tcPr>
            <w:tcW w:w="425" w:type="dxa"/>
            <w:shd w:val="clear" w:color="auto" w:fill="auto"/>
            <w:vAlign w:val="center"/>
          </w:tcPr>
          <w:p w14:paraId="0939DBCF" w14:textId="77777777" w:rsidR="00454102" w:rsidRPr="00380589" w:rsidRDefault="00454102" w:rsidP="008236A0">
            <w:pPr>
              <w:spacing w:line="0" w:lineRule="atLeast"/>
            </w:pPr>
          </w:p>
        </w:tc>
      </w:tr>
      <w:tr w:rsidR="00454102" w:rsidRPr="00380589" w14:paraId="6CAA4D63" w14:textId="77777777" w:rsidTr="008236A0">
        <w:trPr>
          <w:trHeight w:val="487"/>
        </w:trPr>
        <w:tc>
          <w:tcPr>
            <w:tcW w:w="1403" w:type="dxa"/>
            <w:shd w:val="clear" w:color="auto" w:fill="auto"/>
            <w:vAlign w:val="center"/>
          </w:tcPr>
          <w:p w14:paraId="545FE7E5" w14:textId="77777777" w:rsidR="00454102" w:rsidRPr="00380589" w:rsidRDefault="00454102" w:rsidP="008236A0">
            <w:pPr>
              <w:spacing w:line="0" w:lineRule="atLeast"/>
            </w:pPr>
            <w:r w:rsidRPr="00380589">
              <w:rPr>
                <w:rFonts w:hint="eastAsia"/>
              </w:rPr>
              <w:t>2014/1/15</w:t>
            </w:r>
          </w:p>
        </w:tc>
        <w:tc>
          <w:tcPr>
            <w:tcW w:w="690" w:type="dxa"/>
            <w:shd w:val="clear" w:color="auto" w:fill="auto"/>
            <w:vAlign w:val="center"/>
          </w:tcPr>
          <w:p w14:paraId="7E501846" w14:textId="77777777" w:rsidR="00454102" w:rsidRPr="00380589" w:rsidRDefault="00454102" w:rsidP="008236A0">
            <w:pPr>
              <w:spacing w:line="0" w:lineRule="atLeast"/>
            </w:pPr>
            <w:r w:rsidRPr="00380589">
              <w:rPr>
                <w:rFonts w:hint="eastAsia"/>
                <w:b/>
              </w:rPr>
              <w:t>358</w:t>
            </w:r>
          </w:p>
        </w:tc>
        <w:tc>
          <w:tcPr>
            <w:tcW w:w="1984" w:type="dxa"/>
            <w:shd w:val="clear" w:color="auto" w:fill="auto"/>
            <w:vAlign w:val="center"/>
          </w:tcPr>
          <w:p w14:paraId="61C03EB2" w14:textId="77777777" w:rsidR="00454102" w:rsidRPr="00380589" w:rsidRDefault="00454102" w:rsidP="008236A0">
            <w:pPr>
              <w:adjustRightInd w:val="0"/>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涵靜老人宗教</w:t>
            </w:r>
          </w:p>
          <w:p w14:paraId="273229E0"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bdr w:val="single" w:sz="4" w:space="0" w:color="auto"/>
              </w:rPr>
              <w:t>會通論壇</w:t>
            </w:r>
          </w:p>
        </w:tc>
        <w:tc>
          <w:tcPr>
            <w:tcW w:w="6946" w:type="dxa"/>
            <w:shd w:val="clear" w:color="auto" w:fill="auto"/>
            <w:vAlign w:val="center"/>
          </w:tcPr>
          <w:p w14:paraId="4A7D4FD7" w14:textId="77777777" w:rsidR="00454102" w:rsidRPr="00380589" w:rsidRDefault="00454102" w:rsidP="008236A0">
            <w:pPr>
              <w:snapToGrid w:val="0"/>
              <w:spacing w:line="0" w:lineRule="atLeast"/>
              <w:jc w:val="center"/>
              <w:rPr>
                <w:rFonts w:ascii="新細明體" w:hAnsi="新細明體"/>
              </w:rPr>
            </w:pPr>
            <w:r w:rsidRPr="00380589">
              <w:rPr>
                <w:rFonts w:ascii="新細明體" w:hAnsi="新細明體" w:hint="eastAsia"/>
              </w:rPr>
              <w:t xml:space="preserve">宗教時代責任與社會服務   </w:t>
            </w:r>
          </w:p>
          <w:p w14:paraId="446CC04D" w14:textId="77777777" w:rsidR="00454102" w:rsidRPr="00380589" w:rsidRDefault="00454102" w:rsidP="008236A0">
            <w:pPr>
              <w:snapToGrid w:val="0"/>
              <w:spacing w:line="0" w:lineRule="atLeast"/>
              <w:jc w:val="center"/>
              <w:rPr>
                <w:rFonts w:ascii="新細明體" w:hAnsi="新細明體"/>
              </w:rPr>
            </w:pPr>
            <w:r w:rsidRPr="00380589">
              <w:rPr>
                <w:rFonts w:ascii="新細明體" w:hAnsi="新細明體" w:hint="eastAsia"/>
              </w:rPr>
              <w:t>光照首席使者籲與時俱進</w:t>
            </w:r>
          </w:p>
        </w:tc>
        <w:tc>
          <w:tcPr>
            <w:tcW w:w="709" w:type="dxa"/>
            <w:shd w:val="clear" w:color="auto" w:fill="auto"/>
            <w:vAlign w:val="center"/>
          </w:tcPr>
          <w:p w14:paraId="1B1A119B" w14:textId="77777777" w:rsidR="00454102" w:rsidRPr="00380589" w:rsidRDefault="00454102" w:rsidP="008236A0">
            <w:pPr>
              <w:spacing w:line="0" w:lineRule="atLeast"/>
              <w:jc w:val="center"/>
            </w:pPr>
            <w:r w:rsidRPr="00380589">
              <w:rPr>
                <w:rFonts w:hint="eastAsia"/>
              </w:rPr>
              <w:t>013</w:t>
            </w:r>
          </w:p>
        </w:tc>
        <w:tc>
          <w:tcPr>
            <w:tcW w:w="3260" w:type="dxa"/>
            <w:shd w:val="clear" w:color="auto" w:fill="auto"/>
            <w:vAlign w:val="center"/>
          </w:tcPr>
          <w:p w14:paraId="522233A9"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rPr>
              <w:t>資料提供/中書室</w:t>
            </w:r>
          </w:p>
        </w:tc>
        <w:tc>
          <w:tcPr>
            <w:tcW w:w="425" w:type="dxa"/>
            <w:shd w:val="clear" w:color="auto" w:fill="auto"/>
            <w:vAlign w:val="center"/>
          </w:tcPr>
          <w:p w14:paraId="0524B7C2" w14:textId="77777777" w:rsidR="00454102" w:rsidRPr="00380589" w:rsidRDefault="00454102" w:rsidP="008236A0">
            <w:pPr>
              <w:spacing w:line="0" w:lineRule="atLeast"/>
            </w:pPr>
          </w:p>
        </w:tc>
      </w:tr>
      <w:tr w:rsidR="00454102" w:rsidRPr="00380589" w14:paraId="69D382BB" w14:textId="77777777" w:rsidTr="008236A0">
        <w:trPr>
          <w:trHeight w:val="487"/>
        </w:trPr>
        <w:tc>
          <w:tcPr>
            <w:tcW w:w="1403" w:type="dxa"/>
            <w:shd w:val="clear" w:color="auto" w:fill="auto"/>
            <w:vAlign w:val="center"/>
          </w:tcPr>
          <w:p w14:paraId="5C67CCD8" w14:textId="77777777" w:rsidR="00454102" w:rsidRPr="00380589" w:rsidRDefault="00454102" w:rsidP="008236A0">
            <w:pPr>
              <w:spacing w:line="0" w:lineRule="atLeast"/>
            </w:pPr>
            <w:r w:rsidRPr="00380589">
              <w:rPr>
                <w:rFonts w:hint="eastAsia"/>
              </w:rPr>
              <w:t>2014/1/15</w:t>
            </w:r>
          </w:p>
        </w:tc>
        <w:tc>
          <w:tcPr>
            <w:tcW w:w="690" w:type="dxa"/>
            <w:shd w:val="clear" w:color="auto" w:fill="auto"/>
            <w:vAlign w:val="center"/>
          </w:tcPr>
          <w:p w14:paraId="152A5A4E" w14:textId="77777777" w:rsidR="00454102" w:rsidRPr="00380589" w:rsidRDefault="00454102" w:rsidP="008236A0">
            <w:pPr>
              <w:spacing w:line="0" w:lineRule="atLeast"/>
            </w:pPr>
            <w:r w:rsidRPr="00380589">
              <w:rPr>
                <w:rFonts w:hint="eastAsia"/>
                <w:b/>
              </w:rPr>
              <w:t>358</w:t>
            </w:r>
          </w:p>
        </w:tc>
        <w:tc>
          <w:tcPr>
            <w:tcW w:w="1984" w:type="dxa"/>
            <w:shd w:val="clear" w:color="auto" w:fill="auto"/>
            <w:vAlign w:val="center"/>
          </w:tcPr>
          <w:p w14:paraId="14D72207" w14:textId="77777777" w:rsidR="00454102" w:rsidRPr="00380589" w:rsidRDefault="00454102" w:rsidP="008236A0">
            <w:pPr>
              <w:adjustRightInd w:val="0"/>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涵靜老人宗教</w:t>
            </w:r>
          </w:p>
          <w:p w14:paraId="1C412928" w14:textId="77777777" w:rsidR="00454102" w:rsidRPr="00380589" w:rsidRDefault="00454102" w:rsidP="008236A0">
            <w:pPr>
              <w:widowControl/>
              <w:shd w:val="clear" w:color="auto" w:fill="FFFFFF"/>
              <w:spacing w:line="0" w:lineRule="atLeast"/>
              <w:ind w:right="640"/>
              <w:jc w:val="both"/>
              <w:rPr>
                <w:rFonts w:ascii="新細明體" w:hAnsi="新細明體"/>
              </w:rPr>
            </w:pPr>
            <w:r w:rsidRPr="00380589">
              <w:rPr>
                <w:rFonts w:ascii="新細明體" w:hAnsi="新細明體" w:hint="eastAsia"/>
                <w:bdr w:val="single" w:sz="4" w:space="0" w:color="auto"/>
              </w:rPr>
              <w:t>會通論壇</w:t>
            </w:r>
          </w:p>
        </w:tc>
        <w:tc>
          <w:tcPr>
            <w:tcW w:w="6946" w:type="dxa"/>
            <w:shd w:val="clear" w:color="auto" w:fill="auto"/>
            <w:vAlign w:val="center"/>
          </w:tcPr>
          <w:p w14:paraId="0AD4A95E" w14:textId="77777777" w:rsidR="00454102" w:rsidRPr="00380589" w:rsidRDefault="00454102" w:rsidP="008236A0">
            <w:pPr>
              <w:widowControl/>
              <w:shd w:val="clear" w:color="auto" w:fill="FFFFFF"/>
              <w:spacing w:line="0" w:lineRule="atLeast"/>
              <w:ind w:right="120"/>
              <w:jc w:val="center"/>
              <w:rPr>
                <w:rFonts w:ascii="新細明體" w:hAnsi="新細明體"/>
              </w:rPr>
            </w:pPr>
            <w:r w:rsidRPr="00380589">
              <w:rPr>
                <w:rFonts w:ascii="新細明體" w:hAnsi="新細明體" w:hint="eastAsia"/>
              </w:rPr>
              <w:t>毅力挺立~「宗教大同松」10歲了！</w:t>
            </w:r>
          </w:p>
        </w:tc>
        <w:tc>
          <w:tcPr>
            <w:tcW w:w="709" w:type="dxa"/>
            <w:shd w:val="clear" w:color="auto" w:fill="auto"/>
            <w:vAlign w:val="center"/>
          </w:tcPr>
          <w:p w14:paraId="1B7239B7" w14:textId="77777777" w:rsidR="00454102" w:rsidRPr="00380589" w:rsidRDefault="00454102" w:rsidP="008236A0">
            <w:pPr>
              <w:spacing w:line="0" w:lineRule="atLeast"/>
              <w:jc w:val="center"/>
            </w:pPr>
            <w:r w:rsidRPr="00380589">
              <w:rPr>
                <w:rFonts w:hint="eastAsia"/>
              </w:rPr>
              <w:t>015</w:t>
            </w:r>
          </w:p>
        </w:tc>
        <w:tc>
          <w:tcPr>
            <w:tcW w:w="3260" w:type="dxa"/>
            <w:shd w:val="clear" w:color="auto" w:fill="auto"/>
            <w:vAlign w:val="center"/>
          </w:tcPr>
          <w:p w14:paraId="081CEEA9" w14:textId="77777777" w:rsidR="00454102" w:rsidRPr="00380589" w:rsidRDefault="00454102" w:rsidP="008236A0">
            <w:pPr>
              <w:autoSpaceDE w:val="0"/>
              <w:autoSpaceDN w:val="0"/>
              <w:adjustRightInd w:val="0"/>
              <w:spacing w:line="0" w:lineRule="atLeast"/>
              <w:jc w:val="both"/>
              <w:rPr>
                <w:rFonts w:ascii="新細明體" w:hAnsi="新細明體"/>
              </w:rPr>
            </w:pPr>
            <w:r w:rsidRPr="00380589">
              <w:rPr>
                <w:rFonts w:ascii="新細明體" w:hAnsi="新細明體" w:hint="eastAsia"/>
              </w:rPr>
              <w:t>編輯部</w:t>
            </w:r>
          </w:p>
        </w:tc>
        <w:tc>
          <w:tcPr>
            <w:tcW w:w="425" w:type="dxa"/>
            <w:shd w:val="clear" w:color="auto" w:fill="auto"/>
            <w:vAlign w:val="center"/>
          </w:tcPr>
          <w:p w14:paraId="58FC8051" w14:textId="77777777" w:rsidR="00454102" w:rsidRPr="00380589" w:rsidRDefault="00454102" w:rsidP="008236A0">
            <w:pPr>
              <w:spacing w:line="0" w:lineRule="atLeast"/>
            </w:pPr>
          </w:p>
        </w:tc>
      </w:tr>
      <w:tr w:rsidR="00454102" w:rsidRPr="00380589" w14:paraId="58E4777F" w14:textId="77777777" w:rsidTr="008236A0">
        <w:trPr>
          <w:trHeight w:val="487"/>
        </w:trPr>
        <w:tc>
          <w:tcPr>
            <w:tcW w:w="1403" w:type="dxa"/>
            <w:shd w:val="clear" w:color="auto" w:fill="auto"/>
            <w:vAlign w:val="center"/>
          </w:tcPr>
          <w:p w14:paraId="724B41EE" w14:textId="77777777" w:rsidR="00454102" w:rsidRPr="00380589" w:rsidRDefault="00454102" w:rsidP="008236A0">
            <w:pPr>
              <w:spacing w:line="0" w:lineRule="atLeast"/>
            </w:pPr>
            <w:r w:rsidRPr="00380589">
              <w:rPr>
                <w:rFonts w:hint="eastAsia"/>
              </w:rPr>
              <w:t>2014/1/15</w:t>
            </w:r>
          </w:p>
        </w:tc>
        <w:tc>
          <w:tcPr>
            <w:tcW w:w="690" w:type="dxa"/>
            <w:shd w:val="clear" w:color="auto" w:fill="auto"/>
            <w:vAlign w:val="center"/>
          </w:tcPr>
          <w:p w14:paraId="4C2D4D48" w14:textId="77777777" w:rsidR="00454102" w:rsidRPr="00380589" w:rsidRDefault="00454102" w:rsidP="008236A0">
            <w:pPr>
              <w:spacing w:line="0" w:lineRule="atLeast"/>
            </w:pPr>
            <w:r w:rsidRPr="00380589">
              <w:rPr>
                <w:rFonts w:hint="eastAsia"/>
                <w:b/>
              </w:rPr>
              <w:t>358</w:t>
            </w:r>
          </w:p>
        </w:tc>
        <w:tc>
          <w:tcPr>
            <w:tcW w:w="1984" w:type="dxa"/>
            <w:shd w:val="clear" w:color="auto" w:fill="auto"/>
            <w:vAlign w:val="center"/>
          </w:tcPr>
          <w:p w14:paraId="00FAACE2" w14:textId="77777777" w:rsidR="00454102" w:rsidRPr="00380589" w:rsidRDefault="00454102" w:rsidP="008236A0">
            <w:pPr>
              <w:adjustRightInd w:val="0"/>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人事通報</w:t>
            </w:r>
          </w:p>
        </w:tc>
        <w:tc>
          <w:tcPr>
            <w:tcW w:w="6946" w:type="dxa"/>
            <w:shd w:val="clear" w:color="auto" w:fill="auto"/>
            <w:vAlign w:val="center"/>
          </w:tcPr>
          <w:p w14:paraId="2BC718E5" w14:textId="77777777" w:rsidR="00454102" w:rsidRPr="00380589" w:rsidRDefault="00454102" w:rsidP="008236A0">
            <w:pPr>
              <w:widowControl/>
              <w:shd w:val="clear" w:color="auto" w:fill="FFFFFF"/>
              <w:spacing w:line="0" w:lineRule="atLeast"/>
              <w:ind w:right="120"/>
              <w:jc w:val="center"/>
              <w:rPr>
                <w:rFonts w:ascii="新細明體" w:hAnsi="新細明體"/>
              </w:rPr>
            </w:pPr>
          </w:p>
        </w:tc>
        <w:tc>
          <w:tcPr>
            <w:tcW w:w="709" w:type="dxa"/>
            <w:shd w:val="clear" w:color="auto" w:fill="auto"/>
            <w:vAlign w:val="center"/>
          </w:tcPr>
          <w:p w14:paraId="1012C4EA" w14:textId="77777777" w:rsidR="00454102" w:rsidRPr="00380589" w:rsidRDefault="00454102" w:rsidP="008236A0">
            <w:pPr>
              <w:spacing w:line="0" w:lineRule="atLeast"/>
              <w:jc w:val="center"/>
            </w:pPr>
            <w:r w:rsidRPr="00380589">
              <w:rPr>
                <w:rFonts w:hint="eastAsia"/>
              </w:rPr>
              <w:t>016</w:t>
            </w:r>
          </w:p>
        </w:tc>
        <w:tc>
          <w:tcPr>
            <w:tcW w:w="3260" w:type="dxa"/>
            <w:shd w:val="clear" w:color="auto" w:fill="auto"/>
            <w:vAlign w:val="center"/>
          </w:tcPr>
          <w:p w14:paraId="3B18FB12" w14:textId="77777777" w:rsidR="00454102" w:rsidRPr="00380589" w:rsidRDefault="00454102" w:rsidP="008236A0">
            <w:pPr>
              <w:autoSpaceDE w:val="0"/>
              <w:autoSpaceDN w:val="0"/>
              <w:adjustRightInd w:val="0"/>
              <w:spacing w:line="0" w:lineRule="atLeast"/>
              <w:jc w:val="both"/>
              <w:rPr>
                <w:rFonts w:ascii="新細明體" w:hAnsi="新細明體"/>
              </w:rPr>
            </w:pPr>
            <w:r w:rsidRPr="00380589">
              <w:rPr>
                <w:rFonts w:ascii="新細明體" w:hAnsi="新細明體" w:hint="eastAsia"/>
              </w:rPr>
              <w:t>極院</w:t>
            </w:r>
          </w:p>
        </w:tc>
        <w:tc>
          <w:tcPr>
            <w:tcW w:w="425" w:type="dxa"/>
            <w:shd w:val="clear" w:color="auto" w:fill="auto"/>
            <w:vAlign w:val="center"/>
          </w:tcPr>
          <w:p w14:paraId="4864AA42" w14:textId="77777777" w:rsidR="00454102" w:rsidRPr="00380589" w:rsidRDefault="00454102" w:rsidP="008236A0">
            <w:pPr>
              <w:spacing w:line="0" w:lineRule="atLeast"/>
            </w:pPr>
          </w:p>
        </w:tc>
      </w:tr>
      <w:tr w:rsidR="00454102" w:rsidRPr="00380589" w14:paraId="7E984E7E" w14:textId="77777777" w:rsidTr="008236A0">
        <w:trPr>
          <w:trHeight w:val="487"/>
        </w:trPr>
        <w:tc>
          <w:tcPr>
            <w:tcW w:w="1403" w:type="dxa"/>
            <w:shd w:val="clear" w:color="auto" w:fill="auto"/>
            <w:vAlign w:val="center"/>
          </w:tcPr>
          <w:p w14:paraId="4FC934F4" w14:textId="77777777" w:rsidR="00454102" w:rsidRPr="00380589" w:rsidRDefault="00454102" w:rsidP="008236A0">
            <w:pPr>
              <w:spacing w:line="0" w:lineRule="atLeast"/>
            </w:pPr>
            <w:r w:rsidRPr="00380589">
              <w:rPr>
                <w:rFonts w:hint="eastAsia"/>
              </w:rPr>
              <w:t>2014/1/15</w:t>
            </w:r>
          </w:p>
        </w:tc>
        <w:tc>
          <w:tcPr>
            <w:tcW w:w="690" w:type="dxa"/>
            <w:shd w:val="clear" w:color="auto" w:fill="auto"/>
            <w:vAlign w:val="center"/>
          </w:tcPr>
          <w:p w14:paraId="75014B1B" w14:textId="77777777" w:rsidR="00454102" w:rsidRPr="00380589" w:rsidRDefault="00454102" w:rsidP="008236A0">
            <w:pPr>
              <w:spacing w:line="0" w:lineRule="atLeast"/>
            </w:pPr>
            <w:r w:rsidRPr="00380589">
              <w:rPr>
                <w:rFonts w:hint="eastAsia"/>
                <w:b/>
              </w:rPr>
              <w:t>358</w:t>
            </w:r>
          </w:p>
        </w:tc>
        <w:tc>
          <w:tcPr>
            <w:tcW w:w="1984" w:type="dxa"/>
            <w:shd w:val="clear" w:color="auto" w:fill="auto"/>
            <w:vAlign w:val="center"/>
          </w:tcPr>
          <w:p w14:paraId="4DAB3C2D" w14:textId="77777777" w:rsidR="00454102" w:rsidRPr="00380589" w:rsidRDefault="00454102" w:rsidP="008236A0">
            <w:pPr>
              <w:adjustRightInd w:val="0"/>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涵靜老人宗教</w:t>
            </w:r>
          </w:p>
          <w:p w14:paraId="3D305D72" w14:textId="77777777" w:rsidR="00454102" w:rsidRPr="00380589" w:rsidRDefault="00454102" w:rsidP="008236A0">
            <w:pPr>
              <w:widowControl/>
              <w:shd w:val="clear" w:color="auto" w:fill="FFFFFF"/>
              <w:spacing w:line="0" w:lineRule="atLeast"/>
              <w:ind w:right="640"/>
              <w:jc w:val="both"/>
              <w:rPr>
                <w:rFonts w:ascii="新細明體" w:hAnsi="新細明體"/>
                <w:color w:val="000000"/>
                <w:kern w:val="0"/>
                <w:bdr w:val="single" w:sz="4" w:space="0" w:color="auto"/>
              </w:rPr>
            </w:pPr>
            <w:r w:rsidRPr="00380589">
              <w:rPr>
                <w:rFonts w:ascii="新細明體" w:hAnsi="新細明體" w:hint="eastAsia"/>
                <w:bdr w:val="single" w:sz="4" w:space="0" w:color="auto"/>
              </w:rPr>
              <w:t>會通論壇</w:t>
            </w:r>
          </w:p>
        </w:tc>
        <w:tc>
          <w:tcPr>
            <w:tcW w:w="6946" w:type="dxa"/>
            <w:shd w:val="clear" w:color="auto" w:fill="auto"/>
            <w:vAlign w:val="center"/>
          </w:tcPr>
          <w:p w14:paraId="037DA2C1" w14:textId="77777777" w:rsidR="00454102" w:rsidRPr="00380589" w:rsidRDefault="00454102" w:rsidP="008236A0">
            <w:pPr>
              <w:widowControl/>
              <w:shd w:val="clear" w:color="auto" w:fill="FFFFFF"/>
              <w:spacing w:line="0" w:lineRule="atLeast"/>
              <w:ind w:right="640"/>
              <w:jc w:val="center"/>
              <w:rPr>
                <w:rFonts w:ascii="新細明體" w:hAnsi="新細明體"/>
                <w:kern w:val="0"/>
              </w:rPr>
            </w:pPr>
            <w:r w:rsidRPr="00380589">
              <w:rPr>
                <w:rFonts w:ascii="新細明體" w:hAnsi="新細明體" w:hint="eastAsia"/>
                <w:kern w:val="0"/>
              </w:rPr>
              <w:t>光大涵靜老人文化及宗教精神</w:t>
            </w:r>
          </w:p>
        </w:tc>
        <w:tc>
          <w:tcPr>
            <w:tcW w:w="709" w:type="dxa"/>
            <w:shd w:val="clear" w:color="auto" w:fill="auto"/>
            <w:vAlign w:val="center"/>
          </w:tcPr>
          <w:p w14:paraId="05D96C68" w14:textId="77777777" w:rsidR="00454102" w:rsidRPr="00380589" w:rsidRDefault="00454102" w:rsidP="008236A0">
            <w:pPr>
              <w:spacing w:line="0" w:lineRule="atLeast"/>
              <w:jc w:val="center"/>
            </w:pPr>
            <w:r w:rsidRPr="00380589">
              <w:rPr>
                <w:rFonts w:hint="eastAsia"/>
              </w:rPr>
              <w:t>017</w:t>
            </w:r>
          </w:p>
        </w:tc>
        <w:tc>
          <w:tcPr>
            <w:tcW w:w="3260" w:type="dxa"/>
            <w:shd w:val="clear" w:color="auto" w:fill="auto"/>
            <w:vAlign w:val="center"/>
          </w:tcPr>
          <w:p w14:paraId="01207E4B" w14:textId="77777777" w:rsidR="00454102" w:rsidRPr="00380589" w:rsidRDefault="00454102" w:rsidP="008236A0">
            <w:pPr>
              <w:snapToGrid w:val="0"/>
              <w:spacing w:line="0" w:lineRule="atLeast"/>
              <w:ind w:right="240"/>
              <w:jc w:val="both"/>
              <w:rPr>
                <w:rFonts w:ascii="新細明體" w:hAnsi="新細明體"/>
              </w:rPr>
            </w:pPr>
            <w:r w:rsidRPr="00380589">
              <w:rPr>
                <w:rFonts w:ascii="新細明體" w:hAnsi="新細明體"/>
              </w:rPr>
              <w:t>口述/</w:t>
            </w:r>
            <w:r w:rsidRPr="00380589">
              <w:rPr>
                <w:rFonts w:ascii="新細明體" w:hAnsi="新細明體" w:hint="eastAsia"/>
              </w:rPr>
              <w:t>劉緒倫（正中同奮‧前中華</w:t>
            </w:r>
            <w:r w:rsidRPr="00380589">
              <w:rPr>
                <w:rFonts w:ascii="新細明體" w:hAnsi="新細明體"/>
              </w:rPr>
              <w:t>民國</w:t>
            </w:r>
            <w:r w:rsidRPr="00380589">
              <w:rPr>
                <w:rFonts w:ascii="新細明體" w:hAnsi="新細明體" w:hint="eastAsia"/>
              </w:rPr>
              <w:t>紅心字會理事長）</w:t>
            </w:r>
          </w:p>
          <w:p w14:paraId="5699B2AD" w14:textId="77777777" w:rsidR="00454102" w:rsidRPr="00380589" w:rsidRDefault="00454102" w:rsidP="008236A0">
            <w:pPr>
              <w:snapToGrid w:val="0"/>
              <w:spacing w:line="0" w:lineRule="atLeast"/>
              <w:jc w:val="both"/>
              <w:rPr>
                <w:rFonts w:ascii="新細明體" w:hAnsi="新細明體"/>
              </w:rPr>
            </w:pPr>
            <w:r w:rsidRPr="00380589">
              <w:rPr>
                <w:rFonts w:ascii="新細明體" w:hAnsi="新細明體"/>
              </w:rPr>
              <w:t>整理/編輯部</w:t>
            </w:r>
          </w:p>
        </w:tc>
        <w:tc>
          <w:tcPr>
            <w:tcW w:w="425" w:type="dxa"/>
            <w:shd w:val="clear" w:color="auto" w:fill="auto"/>
            <w:vAlign w:val="center"/>
          </w:tcPr>
          <w:p w14:paraId="61686FDD" w14:textId="77777777" w:rsidR="00454102" w:rsidRPr="00380589" w:rsidRDefault="00454102" w:rsidP="008236A0">
            <w:pPr>
              <w:spacing w:line="0" w:lineRule="atLeast"/>
            </w:pPr>
          </w:p>
        </w:tc>
      </w:tr>
      <w:tr w:rsidR="00454102" w:rsidRPr="00380589" w14:paraId="2C59D9D2" w14:textId="77777777" w:rsidTr="008236A0">
        <w:trPr>
          <w:trHeight w:val="487"/>
        </w:trPr>
        <w:tc>
          <w:tcPr>
            <w:tcW w:w="1403" w:type="dxa"/>
            <w:shd w:val="clear" w:color="auto" w:fill="auto"/>
            <w:vAlign w:val="center"/>
          </w:tcPr>
          <w:p w14:paraId="3408367A" w14:textId="77777777" w:rsidR="00454102" w:rsidRPr="00380589" w:rsidRDefault="00454102" w:rsidP="008236A0">
            <w:pPr>
              <w:spacing w:line="0" w:lineRule="atLeast"/>
            </w:pPr>
            <w:r w:rsidRPr="00380589">
              <w:rPr>
                <w:rFonts w:hint="eastAsia"/>
              </w:rPr>
              <w:lastRenderedPageBreak/>
              <w:t>2014/1/15</w:t>
            </w:r>
          </w:p>
        </w:tc>
        <w:tc>
          <w:tcPr>
            <w:tcW w:w="690" w:type="dxa"/>
            <w:shd w:val="clear" w:color="auto" w:fill="auto"/>
            <w:vAlign w:val="center"/>
          </w:tcPr>
          <w:p w14:paraId="3A1EC627" w14:textId="77777777" w:rsidR="00454102" w:rsidRPr="00380589" w:rsidRDefault="00454102" w:rsidP="008236A0">
            <w:pPr>
              <w:spacing w:line="0" w:lineRule="atLeast"/>
            </w:pPr>
            <w:r w:rsidRPr="00380589">
              <w:rPr>
                <w:rFonts w:hint="eastAsia"/>
                <w:b/>
              </w:rPr>
              <w:t>358</w:t>
            </w:r>
          </w:p>
        </w:tc>
        <w:tc>
          <w:tcPr>
            <w:tcW w:w="1984" w:type="dxa"/>
            <w:shd w:val="clear" w:color="auto" w:fill="auto"/>
            <w:vAlign w:val="center"/>
          </w:tcPr>
          <w:p w14:paraId="49A4AC38" w14:textId="77777777" w:rsidR="00454102" w:rsidRPr="00380589" w:rsidRDefault="00454102" w:rsidP="008236A0">
            <w:pPr>
              <w:adjustRightInd w:val="0"/>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涵靜老人宗教</w:t>
            </w:r>
          </w:p>
          <w:p w14:paraId="4D6FC951"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bdr w:val="single" w:sz="4" w:space="0" w:color="auto"/>
              </w:rPr>
              <w:t>會通論壇</w:t>
            </w:r>
          </w:p>
        </w:tc>
        <w:tc>
          <w:tcPr>
            <w:tcW w:w="6946" w:type="dxa"/>
            <w:shd w:val="clear" w:color="auto" w:fill="auto"/>
            <w:vAlign w:val="center"/>
          </w:tcPr>
          <w:p w14:paraId="548B149F" w14:textId="77777777" w:rsidR="00454102" w:rsidRPr="00380589" w:rsidRDefault="00454102" w:rsidP="008236A0">
            <w:pPr>
              <w:pStyle w:v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left="283" w:hangingChars="118" w:hanging="283"/>
              <w:jc w:val="center"/>
            </w:pPr>
            <w:r w:rsidRPr="00380589">
              <w:rPr>
                <w:rFonts w:hint="eastAsia"/>
              </w:rPr>
              <w:t xml:space="preserve">持續推動宗教學術交流    </w:t>
            </w:r>
          </w:p>
          <w:p w14:paraId="76A2FCB0" w14:textId="77777777" w:rsidR="00454102" w:rsidRPr="00380589" w:rsidRDefault="00454102" w:rsidP="008236A0">
            <w:pPr>
              <w:pStyle w:v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left="283" w:hangingChars="118" w:hanging="283"/>
              <w:jc w:val="center"/>
            </w:pPr>
            <w:r w:rsidRPr="00380589">
              <w:rPr>
                <w:rFonts w:hint="eastAsia"/>
              </w:rPr>
              <w:t>曹中建獲榮譽博士表彰</w:t>
            </w:r>
          </w:p>
        </w:tc>
        <w:tc>
          <w:tcPr>
            <w:tcW w:w="709" w:type="dxa"/>
            <w:shd w:val="clear" w:color="auto" w:fill="auto"/>
            <w:vAlign w:val="center"/>
          </w:tcPr>
          <w:p w14:paraId="65C4DF7A" w14:textId="77777777" w:rsidR="00454102" w:rsidRPr="00380589" w:rsidRDefault="00454102" w:rsidP="008236A0">
            <w:pPr>
              <w:spacing w:line="0" w:lineRule="atLeast"/>
              <w:jc w:val="center"/>
            </w:pPr>
            <w:r w:rsidRPr="00380589">
              <w:rPr>
                <w:rFonts w:hint="eastAsia"/>
              </w:rPr>
              <w:t>020</w:t>
            </w:r>
          </w:p>
        </w:tc>
        <w:tc>
          <w:tcPr>
            <w:tcW w:w="3260" w:type="dxa"/>
            <w:shd w:val="clear" w:color="auto" w:fill="auto"/>
            <w:vAlign w:val="center"/>
          </w:tcPr>
          <w:p w14:paraId="4CBE28C1" w14:textId="77777777" w:rsidR="00454102" w:rsidRPr="00380589" w:rsidRDefault="00454102" w:rsidP="008236A0">
            <w:pPr>
              <w:widowControl/>
              <w:shd w:val="clear" w:color="auto" w:fill="FFFFFF"/>
              <w:spacing w:line="0" w:lineRule="atLeast"/>
              <w:jc w:val="both"/>
            </w:pPr>
            <w:r w:rsidRPr="00380589">
              <w:rPr>
                <w:rFonts w:ascii="新細明體" w:hAnsi="新細明體" w:hint="eastAsia"/>
                <w:kern w:val="0"/>
              </w:rPr>
              <w:t>資料提供/中華民國宗教哲學研究社</w:t>
            </w:r>
          </w:p>
        </w:tc>
        <w:tc>
          <w:tcPr>
            <w:tcW w:w="425" w:type="dxa"/>
            <w:shd w:val="clear" w:color="auto" w:fill="auto"/>
            <w:vAlign w:val="center"/>
          </w:tcPr>
          <w:p w14:paraId="362E615C" w14:textId="77777777" w:rsidR="00454102" w:rsidRPr="00380589" w:rsidRDefault="00454102" w:rsidP="008236A0">
            <w:pPr>
              <w:spacing w:line="0" w:lineRule="atLeast"/>
            </w:pPr>
          </w:p>
        </w:tc>
      </w:tr>
      <w:tr w:rsidR="00454102" w:rsidRPr="00380589" w14:paraId="3EE7F8CA" w14:textId="77777777" w:rsidTr="008236A0">
        <w:trPr>
          <w:trHeight w:val="487"/>
        </w:trPr>
        <w:tc>
          <w:tcPr>
            <w:tcW w:w="1403" w:type="dxa"/>
            <w:shd w:val="clear" w:color="auto" w:fill="auto"/>
            <w:vAlign w:val="center"/>
          </w:tcPr>
          <w:p w14:paraId="0E060723" w14:textId="77777777" w:rsidR="00454102" w:rsidRPr="00380589" w:rsidRDefault="00454102" w:rsidP="008236A0">
            <w:pPr>
              <w:spacing w:line="0" w:lineRule="atLeast"/>
            </w:pPr>
            <w:r w:rsidRPr="00380589">
              <w:rPr>
                <w:rFonts w:hint="eastAsia"/>
              </w:rPr>
              <w:t>2014/1/15</w:t>
            </w:r>
          </w:p>
        </w:tc>
        <w:tc>
          <w:tcPr>
            <w:tcW w:w="690" w:type="dxa"/>
            <w:shd w:val="clear" w:color="auto" w:fill="auto"/>
            <w:vAlign w:val="center"/>
          </w:tcPr>
          <w:p w14:paraId="184C85E3" w14:textId="77777777" w:rsidR="00454102" w:rsidRPr="00380589" w:rsidRDefault="00454102" w:rsidP="008236A0">
            <w:pPr>
              <w:spacing w:line="0" w:lineRule="atLeast"/>
            </w:pPr>
            <w:r w:rsidRPr="00380589">
              <w:rPr>
                <w:rFonts w:hint="eastAsia"/>
                <w:b/>
              </w:rPr>
              <w:t>358</w:t>
            </w:r>
          </w:p>
        </w:tc>
        <w:tc>
          <w:tcPr>
            <w:tcW w:w="1984" w:type="dxa"/>
            <w:shd w:val="clear" w:color="auto" w:fill="auto"/>
            <w:vAlign w:val="center"/>
          </w:tcPr>
          <w:p w14:paraId="4AB90378" w14:textId="77777777" w:rsidR="00454102" w:rsidRPr="00380589" w:rsidRDefault="00454102" w:rsidP="008236A0">
            <w:pPr>
              <w:adjustRightInd w:val="0"/>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涵靜老人宗教</w:t>
            </w:r>
          </w:p>
          <w:p w14:paraId="36C700AA" w14:textId="77777777" w:rsidR="00454102" w:rsidRPr="00380589" w:rsidRDefault="00454102" w:rsidP="008236A0">
            <w:pPr>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會通論壇</w:t>
            </w:r>
          </w:p>
        </w:tc>
        <w:tc>
          <w:tcPr>
            <w:tcW w:w="6946" w:type="dxa"/>
            <w:shd w:val="clear" w:color="auto" w:fill="auto"/>
            <w:vAlign w:val="center"/>
          </w:tcPr>
          <w:p w14:paraId="0B714D15"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kern w:val="0"/>
              </w:rPr>
              <w:t>「紅心之夜」重現</w:t>
            </w:r>
            <w:r w:rsidRPr="00380589">
              <w:rPr>
                <w:rFonts w:ascii="新細明體" w:hAnsi="新細明體" w:hint="eastAsia"/>
              </w:rPr>
              <w:t>篳路藍縷</w:t>
            </w:r>
          </w:p>
          <w:p w14:paraId="14A6D182"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珍惜前人種樹開創豐碩服務</w:t>
            </w:r>
          </w:p>
        </w:tc>
        <w:tc>
          <w:tcPr>
            <w:tcW w:w="709" w:type="dxa"/>
            <w:shd w:val="clear" w:color="auto" w:fill="auto"/>
            <w:vAlign w:val="center"/>
          </w:tcPr>
          <w:p w14:paraId="5EC02883" w14:textId="77777777" w:rsidR="00454102" w:rsidRPr="00380589" w:rsidRDefault="00454102" w:rsidP="008236A0">
            <w:pPr>
              <w:spacing w:line="0" w:lineRule="atLeast"/>
              <w:jc w:val="center"/>
            </w:pPr>
            <w:r w:rsidRPr="00380589">
              <w:rPr>
                <w:rFonts w:hint="eastAsia"/>
              </w:rPr>
              <w:t>028</w:t>
            </w:r>
          </w:p>
        </w:tc>
        <w:tc>
          <w:tcPr>
            <w:tcW w:w="3260" w:type="dxa"/>
            <w:shd w:val="clear" w:color="auto" w:fill="auto"/>
            <w:vAlign w:val="center"/>
          </w:tcPr>
          <w:p w14:paraId="0CDF23F4"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資料提供/中華民國紅心字會</w:t>
            </w:r>
          </w:p>
        </w:tc>
        <w:tc>
          <w:tcPr>
            <w:tcW w:w="425" w:type="dxa"/>
            <w:shd w:val="clear" w:color="auto" w:fill="auto"/>
            <w:vAlign w:val="center"/>
          </w:tcPr>
          <w:p w14:paraId="6772EC81" w14:textId="77777777" w:rsidR="00454102" w:rsidRPr="00380589" w:rsidRDefault="00454102" w:rsidP="008236A0">
            <w:pPr>
              <w:spacing w:line="0" w:lineRule="atLeast"/>
            </w:pPr>
          </w:p>
        </w:tc>
      </w:tr>
      <w:tr w:rsidR="00454102" w:rsidRPr="00380589" w14:paraId="1EDD0EF3" w14:textId="77777777" w:rsidTr="008236A0">
        <w:trPr>
          <w:trHeight w:val="487"/>
        </w:trPr>
        <w:tc>
          <w:tcPr>
            <w:tcW w:w="1403" w:type="dxa"/>
            <w:shd w:val="clear" w:color="auto" w:fill="auto"/>
            <w:vAlign w:val="center"/>
          </w:tcPr>
          <w:p w14:paraId="644034BF" w14:textId="77777777" w:rsidR="00454102" w:rsidRPr="00380589" w:rsidRDefault="00454102" w:rsidP="008236A0">
            <w:pPr>
              <w:spacing w:line="0" w:lineRule="atLeast"/>
            </w:pPr>
            <w:r w:rsidRPr="00380589">
              <w:rPr>
                <w:rFonts w:hint="eastAsia"/>
              </w:rPr>
              <w:t>2014/1/15</w:t>
            </w:r>
          </w:p>
        </w:tc>
        <w:tc>
          <w:tcPr>
            <w:tcW w:w="690" w:type="dxa"/>
            <w:shd w:val="clear" w:color="auto" w:fill="auto"/>
            <w:vAlign w:val="center"/>
          </w:tcPr>
          <w:p w14:paraId="0E347BA6" w14:textId="77777777" w:rsidR="00454102" w:rsidRPr="00380589" w:rsidRDefault="00454102" w:rsidP="008236A0">
            <w:pPr>
              <w:spacing w:line="0" w:lineRule="atLeast"/>
            </w:pPr>
            <w:r w:rsidRPr="00380589">
              <w:rPr>
                <w:rFonts w:hint="eastAsia"/>
                <w:b/>
              </w:rPr>
              <w:t>358</w:t>
            </w:r>
          </w:p>
        </w:tc>
        <w:tc>
          <w:tcPr>
            <w:tcW w:w="1984" w:type="dxa"/>
            <w:shd w:val="clear" w:color="auto" w:fill="auto"/>
            <w:vAlign w:val="center"/>
          </w:tcPr>
          <w:p w14:paraId="0E78573D" w14:textId="77777777" w:rsidR="00454102" w:rsidRPr="00380589" w:rsidRDefault="00454102" w:rsidP="008236A0">
            <w:pPr>
              <w:adjustRightInd w:val="0"/>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涵靜老人宗教</w:t>
            </w:r>
          </w:p>
          <w:p w14:paraId="39B78106" w14:textId="77777777" w:rsidR="00454102" w:rsidRPr="00380589" w:rsidRDefault="00454102" w:rsidP="008236A0">
            <w:pPr>
              <w:widowControl/>
              <w:spacing w:line="0" w:lineRule="atLeast"/>
              <w:jc w:val="both"/>
              <w:rPr>
                <w:rFonts w:ascii="新細明體" w:hAnsi="新細明體" w:cs="新細明體"/>
                <w:kern w:val="0"/>
                <w:bdr w:val="single" w:sz="4" w:space="0" w:color="auto"/>
              </w:rPr>
            </w:pPr>
            <w:r w:rsidRPr="00380589">
              <w:rPr>
                <w:rFonts w:ascii="新細明體" w:hAnsi="新細明體" w:hint="eastAsia"/>
                <w:bdr w:val="single" w:sz="4" w:space="0" w:color="auto"/>
              </w:rPr>
              <w:t>會通論壇</w:t>
            </w:r>
          </w:p>
        </w:tc>
        <w:tc>
          <w:tcPr>
            <w:tcW w:w="6946" w:type="dxa"/>
            <w:shd w:val="clear" w:color="auto" w:fill="auto"/>
            <w:vAlign w:val="center"/>
          </w:tcPr>
          <w:p w14:paraId="4FDD900E" w14:textId="77777777" w:rsidR="00454102" w:rsidRPr="00380589" w:rsidRDefault="00454102" w:rsidP="008236A0">
            <w:pPr>
              <w:spacing w:line="0" w:lineRule="atLeast"/>
              <w:jc w:val="center"/>
              <w:rPr>
                <w:rFonts w:ascii="新細明體" w:hAnsi="新細明體" w:cs="新細明體"/>
                <w:kern w:val="0"/>
              </w:rPr>
            </w:pPr>
            <w:r w:rsidRPr="00380589">
              <w:rPr>
                <w:rFonts w:ascii="新細明體" w:hAnsi="新細明體" w:hint="eastAsia"/>
              </w:rPr>
              <w:t>紅心字會25週年紀念感言~回顧草創辛酸</w:t>
            </w:r>
          </w:p>
        </w:tc>
        <w:tc>
          <w:tcPr>
            <w:tcW w:w="709" w:type="dxa"/>
            <w:shd w:val="clear" w:color="auto" w:fill="auto"/>
            <w:vAlign w:val="center"/>
          </w:tcPr>
          <w:p w14:paraId="01EC50DE" w14:textId="77777777" w:rsidR="00454102" w:rsidRPr="00380589" w:rsidRDefault="00454102" w:rsidP="008236A0">
            <w:pPr>
              <w:spacing w:line="0" w:lineRule="atLeast"/>
              <w:jc w:val="center"/>
            </w:pPr>
            <w:r w:rsidRPr="00380589">
              <w:rPr>
                <w:rFonts w:hint="eastAsia"/>
              </w:rPr>
              <w:t>034</w:t>
            </w:r>
          </w:p>
        </w:tc>
        <w:tc>
          <w:tcPr>
            <w:tcW w:w="3260" w:type="dxa"/>
            <w:shd w:val="clear" w:color="auto" w:fill="auto"/>
            <w:vAlign w:val="center"/>
          </w:tcPr>
          <w:p w14:paraId="61E6F7B7" w14:textId="77777777" w:rsidR="00454102" w:rsidRPr="00380589" w:rsidRDefault="00454102" w:rsidP="008236A0">
            <w:pPr>
              <w:widowControl/>
              <w:spacing w:line="0" w:lineRule="atLeast"/>
              <w:jc w:val="both"/>
              <w:rPr>
                <w:rFonts w:ascii="新細明體" w:hAnsi="新細明體" w:cs="新細明體"/>
                <w:kern w:val="0"/>
              </w:rPr>
            </w:pPr>
            <w:r w:rsidRPr="00380589">
              <w:rPr>
                <w:rFonts w:ascii="新細明體" w:hAnsi="新細明體"/>
              </w:rPr>
              <w:t>黃光啟樞機使者</w:t>
            </w:r>
          </w:p>
        </w:tc>
        <w:tc>
          <w:tcPr>
            <w:tcW w:w="425" w:type="dxa"/>
            <w:shd w:val="clear" w:color="auto" w:fill="auto"/>
            <w:vAlign w:val="center"/>
          </w:tcPr>
          <w:p w14:paraId="74BA019E" w14:textId="77777777" w:rsidR="00454102" w:rsidRPr="00380589" w:rsidRDefault="00454102" w:rsidP="008236A0">
            <w:pPr>
              <w:spacing w:line="0" w:lineRule="atLeast"/>
            </w:pPr>
          </w:p>
        </w:tc>
      </w:tr>
      <w:tr w:rsidR="00454102" w:rsidRPr="00380589" w14:paraId="721A33E9" w14:textId="77777777" w:rsidTr="008236A0">
        <w:trPr>
          <w:trHeight w:val="487"/>
        </w:trPr>
        <w:tc>
          <w:tcPr>
            <w:tcW w:w="1403" w:type="dxa"/>
            <w:shd w:val="clear" w:color="auto" w:fill="auto"/>
            <w:vAlign w:val="center"/>
          </w:tcPr>
          <w:p w14:paraId="21934032" w14:textId="77777777" w:rsidR="00454102" w:rsidRPr="00380589" w:rsidRDefault="00454102" w:rsidP="008236A0">
            <w:pPr>
              <w:spacing w:line="0" w:lineRule="atLeast"/>
            </w:pPr>
            <w:r w:rsidRPr="00380589">
              <w:rPr>
                <w:rFonts w:hint="eastAsia"/>
              </w:rPr>
              <w:t>2014/1/15</w:t>
            </w:r>
          </w:p>
        </w:tc>
        <w:tc>
          <w:tcPr>
            <w:tcW w:w="690" w:type="dxa"/>
            <w:shd w:val="clear" w:color="auto" w:fill="auto"/>
            <w:vAlign w:val="center"/>
          </w:tcPr>
          <w:p w14:paraId="29126F52" w14:textId="77777777" w:rsidR="00454102" w:rsidRPr="00380589" w:rsidRDefault="00454102" w:rsidP="008236A0">
            <w:pPr>
              <w:spacing w:line="0" w:lineRule="atLeast"/>
            </w:pPr>
            <w:r w:rsidRPr="00380589">
              <w:rPr>
                <w:rFonts w:hint="eastAsia"/>
                <w:b/>
              </w:rPr>
              <w:t>358</w:t>
            </w:r>
          </w:p>
        </w:tc>
        <w:tc>
          <w:tcPr>
            <w:tcW w:w="1984" w:type="dxa"/>
            <w:shd w:val="clear" w:color="auto" w:fill="auto"/>
            <w:vAlign w:val="center"/>
          </w:tcPr>
          <w:p w14:paraId="43455642" w14:textId="77777777" w:rsidR="00454102" w:rsidRPr="00380589" w:rsidRDefault="00454102" w:rsidP="008236A0">
            <w:pPr>
              <w:adjustRightInd w:val="0"/>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涵靜老人宗教</w:t>
            </w:r>
          </w:p>
          <w:p w14:paraId="560B0807"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bdr w:val="single" w:sz="4" w:space="0" w:color="auto"/>
              </w:rPr>
              <w:t>會通論壇</w:t>
            </w:r>
          </w:p>
        </w:tc>
        <w:tc>
          <w:tcPr>
            <w:tcW w:w="6946" w:type="dxa"/>
            <w:shd w:val="clear" w:color="auto" w:fill="auto"/>
            <w:vAlign w:val="center"/>
          </w:tcPr>
          <w:p w14:paraId="003FDD86"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 xml:space="preserve">兼愛大同敬天俠義 </w:t>
            </w:r>
            <w:r w:rsidRPr="00380589">
              <w:rPr>
                <w:rFonts w:ascii="新細明體" w:hAnsi="新細明體"/>
              </w:rPr>
              <w:t xml:space="preserve"> </w:t>
            </w:r>
            <w:r w:rsidRPr="00380589">
              <w:rPr>
                <w:rFonts w:ascii="新細明體" w:hAnsi="新細明體" w:hint="eastAsia"/>
              </w:rPr>
              <w:t>重溫本師內在精神</w:t>
            </w:r>
          </w:p>
        </w:tc>
        <w:tc>
          <w:tcPr>
            <w:tcW w:w="709" w:type="dxa"/>
            <w:shd w:val="clear" w:color="auto" w:fill="auto"/>
            <w:vAlign w:val="center"/>
          </w:tcPr>
          <w:p w14:paraId="2D21FD27" w14:textId="77777777" w:rsidR="00454102" w:rsidRPr="00380589" w:rsidRDefault="00454102" w:rsidP="008236A0">
            <w:pPr>
              <w:spacing w:line="0" w:lineRule="atLeast"/>
              <w:jc w:val="center"/>
            </w:pPr>
            <w:r w:rsidRPr="00380589">
              <w:rPr>
                <w:rFonts w:hint="eastAsia"/>
              </w:rPr>
              <w:t>037</w:t>
            </w:r>
          </w:p>
        </w:tc>
        <w:tc>
          <w:tcPr>
            <w:tcW w:w="3260" w:type="dxa"/>
            <w:shd w:val="clear" w:color="auto" w:fill="auto"/>
            <w:vAlign w:val="center"/>
          </w:tcPr>
          <w:p w14:paraId="0BF97FBD"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口述/王駿（北京大學哲學系副教授）</w:t>
            </w:r>
          </w:p>
          <w:p w14:paraId="7DA62ADB" w14:textId="77777777" w:rsidR="00454102" w:rsidRPr="00380589" w:rsidRDefault="00454102" w:rsidP="008236A0">
            <w:pPr>
              <w:spacing w:line="0" w:lineRule="atLeast"/>
              <w:jc w:val="both"/>
              <w:rPr>
                <w:rFonts w:ascii="新細明體" w:hAnsi="新細明體"/>
              </w:rPr>
            </w:pPr>
            <w:r w:rsidRPr="00380589">
              <w:rPr>
                <w:rFonts w:ascii="新細明體" w:hAnsi="新細明體"/>
              </w:rPr>
              <w:t>整理</w:t>
            </w:r>
            <w:r w:rsidRPr="00380589">
              <w:rPr>
                <w:rFonts w:ascii="新細明體" w:hAnsi="新細明體" w:hint="eastAsia"/>
              </w:rPr>
              <w:t>/</w:t>
            </w:r>
            <w:r w:rsidRPr="00380589">
              <w:rPr>
                <w:rFonts w:ascii="新細明體" w:hAnsi="新細明體"/>
              </w:rPr>
              <w:t>編輯部</w:t>
            </w:r>
          </w:p>
        </w:tc>
        <w:tc>
          <w:tcPr>
            <w:tcW w:w="425" w:type="dxa"/>
            <w:shd w:val="clear" w:color="auto" w:fill="auto"/>
            <w:vAlign w:val="center"/>
          </w:tcPr>
          <w:p w14:paraId="6AC71269" w14:textId="77777777" w:rsidR="00454102" w:rsidRPr="00380589" w:rsidRDefault="00454102" w:rsidP="008236A0">
            <w:pPr>
              <w:spacing w:line="0" w:lineRule="atLeast"/>
            </w:pPr>
          </w:p>
        </w:tc>
      </w:tr>
      <w:tr w:rsidR="00454102" w:rsidRPr="00380589" w14:paraId="4CDE9E41" w14:textId="77777777" w:rsidTr="008236A0">
        <w:trPr>
          <w:trHeight w:val="487"/>
        </w:trPr>
        <w:tc>
          <w:tcPr>
            <w:tcW w:w="1403" w:type="dxa"/>
            <w:shd w:val="clear" w:color="auto" w:fill="auto"/>
            <w:vAlign w:val="center"/>
          </w:tcPr>
          <w:p w14:paraId="724675E4" w14:textId="77777777" w:rsidR="00454102" w:rsidRPr="00380589" w:rsidRDefault="00454102" w:rsidP="008236A0">
            <w:pPr>
              <w:spacing w:line="0" w:lineRule="atLeast"/>
            </w:pPr>
            <w:r w:rsidRPr="00380589">
              <w:rPr>
                <w:rFonts w:hint="eastAsia"/>
              </w:rPr>
              <w:t>2014/1/15</w:t>
            </w:r>
          </w:p>
        </w:tc>
        <w:tc>
          <w:tcPr>
            <w:tcW w:w="690" w:type="dxa"/>
            <w:shd w:val="clear" w:color="auto" w:fill="auto"/>
            <w:vAlign w:val="center"/>
          </w:tcPr>
          <w:p w14:paraId="14259C99" w14:textId="77777777" w:rsidR="00454102" w:rsidRPr="00380589" w:rsidRDefault="00454102" w:rsidP="008236A0">
            <w:pPr>
              <w:spacing w:line="0" w:lineRule="atLeast"/>
            </w:pPr>
            <w:r w:rsidRPr="00380589">
              <w:rPr>
                <w:rFonts w:hint="eastAsia"/>
                <w:b/>
              </w:rPr>
              <w:t>358</w:t>
            </w:r>
          </w:p>
        </w:tc>
        <w:tc>
          <w:tcPr>
            <w:tcW w:w="1984" w:type="dxa"/>
            <w:shd w:val="clear" w:color="auto" w:fill="auto"/>
            <w:vAlign w:val="center"/>
          </w:tcPr>
          <w:p w14:paraId="01F55B4C" w14:textId="77777777" w:rsidR="00454102" w:rsidRPr="00380589" w:rsidRDefault="00454102" w:rsidP="008236A0">
            <w:pPr>
              <w:adjustRightInd w:val="0"/>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涵靜老人宗教</w:t>
            </w:r>
          </w:p>
          <w:p w14:paraId="3CBC318D" w14:textId="77777777" w:rsidR="00454102" w:rsidRPr="00380589" w:rsidRDefault="00454102" w:rsidP="008236A0">
            <w:pPr>
              <w:autoSpaceDE w:val="0"/>
              <w:autoSpaceDN w:val="0"/>
              <w:adjustRightInd w:val="0"/>
              <w:spacing w:line="0" w:lineRule="atLeast"/>
              <w:jc w:val="both"/>
              <w:rPr>
                <w:rFonts w:ascii="新細明體" w:hAnsi="新細明體"/>
              </w:rPr>
            </w:pPr>
            <w:r w:rsidRPr="00380589">
              <w:rPr>
                <w:rFonts w:ascii="新細明體" w:hAnsi="新細明體" w:hint="eastAsia"/>
                <w:bdr w:val="single" w:sz="4" w:space="0" w:color="auto"/>
              </w:rPr>
              <w:t>會通論壇</w:t>
            </w:r>
          </w:p>
        </w:tc>
        <w:tc>
          <w:tcPr>
            <w:tcW w:w="6946" w:type="dxa"/>
            <w:shd w:val="clear" w:color="auto" w:fill="auto"/>
            <w:vAlign w:val="center"/>
          </w:tcPr>
          <w:p w14:paraId="1AC5B7E2"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color w:val="000000"/>
                <w:shd w:val="clear" w:color="auto" w:fill="FFFFFF"/>
              </w:rPr>
              <w:t xml:space="preserve">宗教善盡社會責任 </w:t>
            </w:r>
            <w:r w:rsidRPr="00380589">
              <w:rPr>
                <w:rFonts w:ascii="新細明體" w:hAnsi="新細明體"/>
                <w:color w:val="000000"/>
                <w:shd w:val="clear" w:color="auto" w:fill="FFFFFF"/>
              </w:rPr>
              <w:t xml:space="preserve"> </w:t>
            </w:r>
            <w:r w:rsidRPr="00380589">
              <w:rPr>
                <w:rFonts w:ascii="新細明體" w:hAnsi="新細明體" w:hint="eastAsia"/>
                <w:color w:val="000000"/>
                <w:shd w:val="clear" w:color="auto" w:fill="FFFFFF"/>
              </w:rPr>
              <w:t>引領創建大同世界</w:t>
            </w:r>
          </w:p>
        </w:tc>
        <w:tc>
          <w:tcPr>
            <w:tcW w:w="709" w:type="dxa"/>
            <w:shd w:val="clear" w:color="auto" w:fill="auto"/>
            <w:vAlign w:val="center"/>
          </w:tcPr>
          <w:p w14:paraId="2E2C126C" w14:textId="77777777" w:rsidR="00454102" w:rsidRPr="00380589" w:rsidRDefault="00454102" w:rsidP="008236A0">
            <w:pPr>
              <w:spacing w:line="0" w:lineRule="atLeast"/>
              <w:jc w:val="center"/>
            </w:pPr>
            <w:r w:rsidRPr="00380589">
              <w:rPr>
                <w:rFonts w:hint="eastAsia"/>
              </w:rPr>
              <w:t>043</w:t>
            </w:r>
          </w:p>
        </w:tc>
        <w:tc>
          <w:tcPr>
            <w:tcW w:w="3260" w:type="dxa"/>
            <w:shd w:val="clear" w:color="auto" w:fill="auto"/>
            <w:vAlign w:val="center"/>
          </w:tcPr>
          <w:p w14:paraId="6BCB9159" w14:textId="77777777" w:rsidR="00454102" w:rsidRPr="00380589" w:rsidRDefault="00454102" w:rsidP="008236A0">
            <w:pPr>
              <w:spacing w:line="0" w:lineRule="atLeast"/>
              <w:jc w:val="both"/>
              <w:rPr>
                <w:rFonts w:ascii="新細明體" w:hAnsi="新細明體"/>
                <w:color w:val="000000"/>
                <w:shd w:val="clear" w:color="auto" w:fill="FFFFFF"/>
              </w:rPr>
            </w:pPr>
            <w:r w:rsidRPr="00380589">
              <w:rPr>
                <w:rFonts w:ascii="新細明體" w:hAnsi="新細明體"/>
                <w:color w:val="000000"/>
                <w:shd w:val="clear" w:color="auto" w:fill="FFFFFF"/>
              </w:rPr>
              <w:t>口述</w:t>
            </w:r>
            <w:r w:rsidRPr="00380589">
              <w:rPr>
                <w:rFonts w:ascii="新細明體" w:hAnsi="新細明體" w:hint="eastAsia"/>
                <w:color w:val="000000"/>
                <w:shd w:val="clear" w:color="auto" w:fill="FFFFFF"/>
              </w:rPr>
              <w:t>/</w:t>
            </w:r>
            <w:r w:rsidRPr="00380589">
              <w:rPr>
                <w:rFonts w:ascii="新細明體" w:hAnsi="新細明體"/>
                <w:color w:val="000000"/>
                <w:shd w:val="clear" w:color="auto" w:fill="FFFFFF"/>
              </w:rPr>
              <w:t>維生先生</w:t>
            </w:r>
          </w:p>
          <w:p w14:paraId="7B93F48C" w14:textId="77777777" w:rsidR="00454102" w:rsidRPr="00380589" w:rsidRDefault="00454102" w:rsidP="008236A0">
            <w:pPr>
              <w:spacing w:line="0" w:lineRule="atLeast"/>
              <w:jc w:val="both"/>
              <w:rPr>
                <w:rFonts w:ascii="新細明體" w:hAnsi="新細明體"/>
              </w:rPr>
            </w:pPr>
            <w:r w:rsidRPr="00380589">
              <w:rPr>
                <w:rFonts w:ascii="新細明體" w:hAnsi="新細明體"/>
                <w:color w:val="000000"/>
                <w:shd w:val="clear" w:color="auto" w:fill="FFFFFF"/>
              </w:rPr>
              <w:t>整理/編輯部</w:t>
            </w:r>
          </w:p>
        </w:tc>
        <w:tc>
          <w:tcPr>
            <w:tcW w:w="425" w:type="dxa"/>
            <w:shd w:val="clear" w:color="auto" w:fill="auto"/>
            <w:vAlign w:val="center"/>
          </w:tcPr>
          <w:p w14:paraId="76198A61" w14:textId="77777777" w:rsidR="00454102" w:rsidRPr="00380589" w:rsidRDefault="00454102" w:rsidP="008236A0">
            <w:pPr>
              <w:spacing w:line="0" w:lineRule="atLeast"/>
            </w:pPr>
          </w:p>
        </w:tc>
      </w:tr>
      <w:tr w:rsidR="00454102" w:rsidRPr="00380589" w14:paraId="7B369EFE" w14:textId="77777777" w:rsidTr="008236A0">
        <w:trPr>
          <w:trHeight w:val="487"/>
        </w:trPr>
        <w:tc>
          <w:tcPr>
            <w:tcW w:w="1403" w:type="dxa"/>
            <w:shd w:val="clear" w:color="auto" w:fill="auto"/>
            <w:vAlign w:val="center"/>
          </w:tcPr>
          <w:p w14:paraId="1369F690" w14:textId="77777777" w:rsidR="00454102" w:rsidRPr="00380589" w:rsidRDefault="00454102" w:rsidP="008236A0">
            <w:pPr>
              <w:spacing w:line="0" w:lineRule="atLeast"/>
            </w:pPr>
            <w:r w:rsidRPr="00380589">
              <w:rPr>
                <w:rFonts w:hint="eastAsia"/>
              </w:rPr>
              <w:t>2014/1/15</w:t>
            </w:r>
          </w:p>
        </w:tc>
        <w:tc>
          <w:tcPr>
            <w:tcW w:w="690" w:type="dxa"/>
            <w:shd w:val="clear" w:color="auto" w:fill="auto"/>
            <w:vAlign w:val="center"/>
          </w:tcPr>
          <w:p w14:paraId="6324A8B5" w14:textId="77777777" w:rsidR="00454102" w:rsidRPr="00380589" w:rsidRDefault="00454102" w:rsidP="008236A0">
            <w:pPr>
              <w:spacing w:line="0" w:lineRule="atLeast"/>
            </w:pPr>
            <w:r w:rsidRPr="00380589">
              <w:rPr>
                <w:rFonts w:hint="eastAsia"/>
                <w:b/>
              </w:rPr>
              <w:t>358</w:t>
            </w:r>
          </w:p>
        </w:tc>
        <w:tc>
          <w:tcPr>
            <w:tcW w:w="1984" w:type="dxa"/>
            <w:shd w:val="clear" w:color="auto" w:fill="auto"/>
            <w:vAlign w:val="center"/>
          </w:tcPr>
          <w:p w14:paraId="10692304" w14:textId="77777777" w:rsidR="00454102" w:rsidRPr="00380589" w:rsidRDefault="00454102" w:rsidP="008236A0">
            <w:pPr>
              <w:widowControl/>
              <w:spacing w:line="0" w:lineRule="atLeast"/>
              <w:jc w:val="both"/>
              <w:rPr>
                <w:rFonts w:ascii="新細明體" w:hAnsi="新細明體" w:cs="TT35F3o00"/>
                <w:kern w:val="0"/>
                <w:bdr w:val="single" w:sz="4" w:space="0" w:color="auto"/>
              </w:rPr>
            </w:pPr>
            <w:r w:rsidRPr="00380589">
              <w:rPr>
                <w:rFonts w:ascii="新細明體" w:hAnsi="新細明體" w:cs="Arial"/>
                <w:color w:val="222222"/>
                <w:kern w:val="0"/>
                <w:bdr w:val="single" w:sz="4" w:space="0" w:color="auto"/>
              </w:rPr>
              <w:t>「玉靈殿」開光30年</w:t>
            </w:r>
          </w:p>
        </w:tc>
        <w:tc>
          <w:tcPr>
            <w:tcW w:w="6946" w:type="dxa"/>
            <w:shd w:val="clear" w:color="auto" w:fill="auto"/>
            <w:vAlign w:val="center"/>
          </w:tcPr>
          <w:p w14:paraId="2C70FC36" w14:textId="77777777" w:rsidR="00454102" w:rsidRPr="00380589" w:rsidRDefault="00454102" w:rsidP="008236A0">
            <w:pPr>
              <w:widowControl/>
              <w:spacing w:line="0" w:lineRule="atLeast"/>
              <w:jc w:val="center"/>
              <w:rPr>
                <w:rFonts w:ascii="新細明體" w:hAnsi="新細明體"/>
              </w:rPr>
            </w:pPr>
            <w:r w:rsidRPr="00380589">
              <w:rPr>
                <w:rFonts w:ascii="新細明體" w:hAnsi="新細明體" w:hint="eastAsia"/>
              </w:rPr>
              <w:t>玉</w:t>
            </w:r>
            <w:r w:rsidRPr="00380589">
              <w:rPr>
                <w:rFonts w:ascii="新細明體" w:hAnsi="新細明體" w:hint="eastAsia"/>
                <w:snapToGrid w:val="0"/>
                <w:kern w:val="0"/>
                <w:lang w:val="x-none" w:eastAsia="x-none"/>
              </w:rPr>
              <w:t>靈３０雲集</w:t>
            </w:r>
            <w:r w:rsidRPr="00380589">
              <w:rPr>
                <w:rFonts w:ascii="新細明體" w:hAnsi="新細明體" w:hint="eastAsia"/>
              </w:rPr>
              <w:t xml:space="preserve">道眾 </w:t>
            </w:r>
            <w:r w:rsidRPr="00380589">
              <w:rPr>
                <w:rFonts w:ascii="新細明體" w:hAnsi="新細明體"/>
              </w:rPr>
              <w:t xml:space="preserve">   </w:t>
            </w:r>
            <w:r w:rsidRPr="00380589">
              <w:rPr>
                <w:rFonts w:ascii="新細明體" w:hAnsi="新細明體" w:hint="eastAsia"/>
              </w:rPr>
              <w:t>和平祈禱無遠弗屆</w:t>
            </w:r>
          </w:p>
        </w:tc>
        <w:tc>
          <w:tcPr>
            <w:tcW w:w="709" w:type="dxa"/>
            <w:shd w:val="clear" w:color="auto" w:fill="auto"/>
            <w:vAlign w:val="center"/>
          </w:tcPr>
          <w:p w14:paraId="05888075" w14:textId="77777777" w:rsidR="00454102" w:rsidRPr="00380589" w:rsidRDefault="00454102" w:rsidP="008236A0">
            <w:pPr>
              <w:spacing w:line="0" w:lineRule="atLeast"/>
              <w:jc w:val="center"/>
            </w:pPr>
            <w:r w:rsidRPr="00380589">
              <w:rPr>
                <w:rFonts w:hint="eastAsia"/>
              </w:rPr>
              <w:t>050</w:t>
            </w:r>
          </w:p>
        </w:tc>
        <w:tc>
          <w:tcPr>
            <w:tcW w:w="3260" w:type="dxa"/>
            <w:shd w:val="clear" w:color="auto" w:fill="auto"/>
            <w:vAlign w:val="center"/>
          </w:tcPr>
          <w:p w14:paraId="60B4BE00" w14:textId="77777777" w:rsidR="00454102" w:rsidRPr="00380589" w:rsidRDefault="00454102" w:rsidP="008236A0">
            <w:pPr>
              <w:spacing w:line="0" w:lineRule="atLeast"/>
              <w:jc w:val="both"/>
              <w:rPr>
                <w:rFonts w:ascii="新細明體" w:hAnsi="新細明體"/>
              </w:rPr>
            </w:pPr>
            <w:r w:rsidRPr="00380589">
              <w:rPr>
                <w:rFonts w:ascii="新細明體" w:hAnsi="新細明體"/>
              </w:rPr>
              <w:t>編輯部</w:t>
            </w:r>
          </w:p>
        </w:tc>
        <w:tc>
          <w:tcPr>
            <w:tcW w:w="425" w:type="dxa"/>
            <w:shd w:val="clear" w:color="auto" w:fill="auto"/>
            <w:vAlign w:val="center"/>
          </w:tcPr>
          <w:p w14:paraId="10E9FA5E" w14:textId="77777777" w:rsidR="00454102" w:rsidRPr="00380589" w:rsidRDefault="00454102" w:rsidP="008236A0">
            <w:pPr>
              <w:spacing w:line="0" w:lineRule="atLeast"/>
            </w:pPr>
          </w:p>
        </w:tc>
      </w:tr>
      <w:tr w:rsidR="00454102" w:rsidRPr="00380589" w14:paraId="05210C04" w14:textId="77777777" w:rsidTr="008236A0">
        <w:trPr>
          <w:trHeight w:val="487"/>
        </w:trPr>
        <w:tc>
          <w:tcPr>
            <w:tcW w:w="1403" w:type="dxa"/>
            <w:shd w:val="clear" w:color="auto" w:fill="auto"/>
            <w:vAlign w:val="center"/>
          </w:tcPr>
          <w:p w14:paraId="797E74F9" w14:textId="77777777" w:rsidR="00454102" w:rsidRPr="00380589" w:rsidRDefault="00454102" w:rsidP="008236A0">
            <w:pPr>
              <w:spacing w:line="0" w:lineRule="atLeast"/>
            </w:pPr>
            <w:r w:rsidRPr="00380589">
              <w:rPr>
                <w:rFonts w:hint="eastAsia"/>
              </w:rPr>
              <w:t>2014/1/15</w:t>
            </w:r>
          </w:p>
        </w:tc>
        <w:tc>
          <w:tcPr>
            <w:tcW w:w="690" w:type="dxa"/>
            <w:shd w:val="clear" w:color="auto" w:fill="auto"/>
            <w:vAlign w:val="center"/>
          </w:tcPr>
          <w:p w14:paraId="035A7AA8" w14:textId="77777777" w:rsidR="00454102" w:rsidRPr="00380589" w:rsidRDefault="00454102" w:rsidP="008236A0">
            <w:pPr>
              <w:spacing w:line="0" w:lineRule="atLeast"/>
            </w:pPr>
            <w:r w:rsidRPr="00380589">
              <w:rPr>
                <w:rFonts w:hint="eastAsia"/>
                <w:b/>
              </w:rPr>
              <w:t>358</w:t>
            </w:r>
          </w:p>
        </w:tc>
        <w:tc>
          <w:tcPr>
            <w:tcW w:w="1984" w:type="dxa"/>
            <w:shd w:val="clear" w:color="auto" w:fill="auto"/>
            <w:vAlign w:val="center"/>
          </w:tcPr>
          <w:p w14:paraId="41203ECC" w14:textId="77777777" w:rsidR="00454102" w:rsidRPr="00380589" w:rsidRDefault="00454102" w:rsidP="008236A0">
            <w:pPr>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天人親和</w:t>
            </w:r>
          </w:p>
        </w:tc>
        <w:tc>
          <w:tcPr>
            <w:tcW w:w="6946" w:type="dxa"/>
            <w:shd w:val="clear" w:color="auto" w:fill="auto"/>
            <w:vAlign w:val="center"/>
          </w:tcPr>
          <w:p w14:paraId="0D15E1B1" w14:textId="77777777" w:rsidR="00454102" w:rsidRPr="00380589" w:rsidRDefault="00454102" w:rsidP="008236A0">
            <w:pPr>
              <w:pStyle w:val="aa"/>
              <w:kinsoku w:val="0"/>
              <w:overflowPunct w:val="0"/>
              <w:autoSpaceDE w:val="0"/>
              <w:autoSpaceDN w:val="0"/>
              <w:adjustRightInd w:val="0"/>
              <w:snapToGrid w:val="0"/>
              <w:spacing w:line="0" w:lineRule="atLeast"/>
              <w:jc w:val="center"/>
              <w:rPr>
                <w:rFonts w:ascii="新細明體" w:hAnsi="新細明體"/>
              </w:rPr>
            </w:pPr>
            <w:r w:rsidRPr="00380589">
              <w:rPr>
                <w:rFonts w:ascii="新細明體" w:hAnsi="新細明體" w:hint="eastAsia"/>
              </w:rPr>
              <w:t>33</w:t>
            </w:r>
            <w:r w:rsidRPr="00380589">
              <w:rPr>
                <w:rFonts w:ascii="新細明體" w:hAnsi="新細明體" w:hint="eastAsia"/>
              </w:rPr>
              <w:t>年效教始終</w:t>
            </w:r>
            <w:r w:rsidRPr="00380589">
              <w:rPr>
                <w:rFonts w:ascii="新細明體" w:hAnsi="新細明體" w:hint="eastAsia"/>
              </w:rPr>
              <w:t xml:space="preserve"> </w:t>
            </w:r>
            <w:r w:rsidRPr="00380589">
              <w:rPr>
                <w:rFonts w:ascii="新細明體" w:hAnsi="新細明體"/>
              </w:rPr>
              <w:t xml:space="preserve">   </w:t>
            </w:r>
            <w:r w:rsidRPr="00380589">
              <w:rPr>
                <w:rFonts w:ascii="新細明體" w:hAnsi="新細明體" w:hint="eastAsia"/>
              </w:rPr>
              <w:t>長留救劫功德</w:t>
            </w:r>
          </w:p>
        </w:tc>
        <w:tc>
          <w:tcPr>
            <w:tcW w:w="709" w:type="dxa"/>
            <w:shd w:val="clear" w:color="auto" w:fill="auto"/>
            <w:vAlign w:val="center"/>
          </w:tcPr>
          <w:p w14:paraId="1B800504" w14:textId="77777777" w:rsidR="00454102" w:rsidRPr="00380589" w:rsidRDefault="00454102" w:rsidP="008236A0">
            <w:pPr>
              <w:spacing w:line="0" w:lineRule="atLeast"/>
              <w:jc w:val="center"/>
            </w:pPr>
            <w:r w:rsidRPr="00380589">
              <w:rPr>
                <w:rFonts w:hint="eastAsia"/>
              </w:rPr>
              <w:t>055</w:t>
            </w:r>
          </w:p>
        </w:tc>
        <w:tc>
          <w:tcPr>
            <w:tcW w:w="3260" w:type="dxa"/>
            <w:shd w:val="clear" w:color="auto" w:fill="auto"/>
            <w:vAlign w:val="center"/>
          </w:tcPr>
          <w:p w14:paraId="194D2965" w14:textId="77777777" w:rsidR="00454102" w:rsidRPr="00380589" w:rsidRDefault="00454102" w:rsidP="008236A0">
            <w:pPr>
              <w:pStyle w:val="aa"/>
              <w:kinsoku w:val="0"/>
              <w:overflowPunct w:val="0"/>
              <w:autoSpaceDE w:val="0"/>
              <w:autoSpaceDN w:val="0"/>
              <w:adjustRightInd w:val="0"/>
              <w:snapToGrid w:val="0"/>
              <w:spacing w:line="0" w:lineRule="atLeast"/>
              <w:jc w:val="both"/>
              <w:rPr>
                <w:rFonts w:ascii="新細明體" w:hAnsi="新細明體"/>
              </w:rPr>
            </w:pPr>
            <w:r w:rsidRPr="00380589">
              <w:rPr>
                <w:rFonts w:ascii="新細明體" w:hAnsi="新細明體" w:hint="eastAsia"/>
                <w:snapToGrid w:val="0"/>
                <w:kern w:val="0"/>
              </w:rPr>
              <w:t>資料提供</w:t>
            </w:r>
            <w:r w:rsidRPr="00380589">
              <w:rPr>
                <w:rFonts w:ascii="新細明體" w:hAnsi="新細明體" w:hint="eastAsia"/>
                <w:snapToGrid w:val="0"/>
                <w:kern w:val="0"/>
              </w:rPr>
              <w:t>/</w:t>
            </w:r>
            <w:r w:rsidRPr="00380589">
              <w:rPr>
                <w:rFonts w:ascii="新細明體" w:hAnsi="新細明體" w:hint="eastAsia"/>
                <w:snapToGrid w:val="0"/>
                <w:kern w:val="0"/>
              </w:rPr>
              <w:t>天人親和院</w:t>
            </w:r>
          </w:p>
        </w:tc>
        <w:tc>
          <w:tcPr>
            <w:tcW w:w="425" w:type="dxa"/>
            <w:shd w:val="clear" w:color="auto" w:fill="auto"/>
            <w:vAlign w:val="center"/>
          </w:tcPr>
          <w:p w14:paraId="4039D159" w14:textId="77777777" w:rsidR="00454102" w:rsidRPr="00380589" w:rsidRDefault="00454102" w:rsidP="008236A0">
            <w:pPr>
              <w:spacing w:line="0" w:lineRule="atLeast"/>
            </w:pPr>
          </w:p>
        </w:tc>
      </w:tr>
      <w:tr w:rsidR="00454102" w:rsidRPr="00380589" w14:paraId="4C464DCC" w14:textId="77777777" w:rsidTr="008236A0">
        <w:trPr>
          <w:trHeight w:val="487"/>
        </w:trPr>
        <w:tc>
          <w:tcPr>
            <w:tcW w:w="1403" w:type="dxa"/>
            <w:shd w:val="clear" w:color="auto" w:fill="auto"/>
            <w:vAlign w:val="center"/>
          </w:tcPr>
          <w:p w14:paraId="5FD6B045" w14:textId="77777777" w:rsidR="00454102" w:rsidRPr="00380589" w:rsidRDefault="00454102" w:rsidP="008236A0">
            <w:pPr>
              <w:spacing w:line="0" w:lineRule="atLeast"/>
            </w:pPr>
            <w:r w:rsidRPr="00380589">
              <w:rPr>
                <w:rFonts w:hint="eastAsia"/>
              </w:rPr>
              <w:t>2014/1/15</w:t>
            </w:r>
          </w:p>
        </w:tc>
        <w:tc>
          <w:tcPr>
            <w:tcW w:w="690" w:type="dxa"/>
            <w:shd w:val="clear" w:color="auto" w:fill="auto"/>
            <w:vAlign w:val="center"/>
          </w:tcPr>
          <w:p w14:paraId="4A353775" w14:textId="77777777" w:rsidR="00454102" w:rsidRPr="00380589" w:rsidRDefault="00454102" w:rsidP="008236A0">
            <w:pPr>
              <w:spacing w:line="0" w:lineRule="atLeast"/>
            </w:pPr>
            <w:r w:rsidRPr="00380589">
              <w:rPr>
                <w:rFonts w:hint="eastAsia"/>
                <w:b/>
              </w:rPr>
              <w:t>358</w:t>
            </w:r>
          </w:p>
        </w:tc>
        <w:tc>
          <w:tcPr>
            <w:tcW w:w="1984" w:type="dxa"/>
            <w:shd w:val="clear" w:color="auto" w:fill="auto"/>
            <w:vAlign w:val="center"/>
          </w:tcPr>
          <w:p w14:paraId="769D6F06" w14:textId="77777777" w:rsidR="00454102" w:rsidRPr="00380589" w:rsidRDefault="00454102" w:rsidP="008236A0">
            <w:pPr>
              <w:spacing w:line="0" w:lineRule="atLeast"/>
              <w:jc w:val="both"/>
              <w:rPr>
                <w:rFonts w:ascii="新細明體" w:hAnsi="新細明體" w:cs="TT35F3o00"/>
                <w:color w:val="7030A0"/>
                <w:kern w:val="0"/>
                <w:bdr w:val="single" w:sz="4" w:space="0" w:color="auto"/>
              </w:rPr>
            </w:pPr>
            <w:r w:rsidRPr="00380589">
              <w:rPr>
                <w:rFonts w:ascii="新細明體" w:hAnsi="新細明體" w:hint="eastAsia"/>
                <w:bdr w:val="single" w:sz="4" w:space="0" w:color="auto"/>
              </w:rPr>
              <w:t>「真、禮、和」親和</w:t>
            </w:r>
          </w:p>
        </w:tc>
        <w:tc>
          <w:tcPr>
            <w:tcW w:w="6946" w:type="dxa"/>
            <w:shd w:val="clear" w:color="auto" w:fill="auto"/>
            <w:vAlign w:val="center"/>
          </w:tcPr>
          <w:p w14:paraId="10B92C1F" w14:textId="77777777" w:rsidR="00454102" w:rsidRPr="00380589" w:rsidRDefault="00454102" w:rsidP="008236A0">
            <w:pPr>
              <w:spacing w:line="0" w:lineRule="atLeast"/>
              <w:jc w:val="center"/>
              <w:rPr>
                <w:rFonts w:ascii="新細明體" w:hAnsi="新細明體"/>
                <w:color w:val="7030A0"/>
              </w:rPr>
            </w:pPr>
            <w:r w:rsidRPr="00380589">
              <w:rPr>
                <w:rFonts w:ascii="新細明體" w:hAnsi="新細明體" w:hint="eastAsia"/>
              </w:rPr>
              <w:t>守「真」有「禮」「和」樂人生</w:t>
            </w:r>
          </w:p>
        </w:tc>
        <w:tc>
          <w:tcPr>
            <w:tcW w:w="709" w:type="dxa"/>
            <w:shd w:val="clear" w:color="auto" w:fill="auto"/>
            <w:vAlign w:val="center"/>
          </w:tcPr>
          <w:p w14:paraId="2ADE6D51" w14:textId="77777777" w:rsidR="00454102" w:rsidRPr="00380589" w:rsidRDefault="00454102" w:rsidP="008236A0">
            <w:pPr>
              <w:spacing w:line="0" w:lineRule="atLeast"/>
              <w:jc w:val="center"/>
            </w:pPr>
            <w:r w:rsidRPr="00380589">
              <w:rPr>
                <w:rFonts w:hint="eastAsia"/>
              </w:rPr>
              <w:t>056</w:t>
            </w:r>
          </w:p>
        </w:tc>
        <w:tc>
          <w:tcPr>
            <w:tcW w:w="3260" w:type="dxa"/>
            <w:shd w:val="clear" w:color="auto" w:fill="auto"/>
            <w:vAlign w:val="center"/>
          </w:tcPr>
          <w:p w14:paraId="32147DEA" w14:textId="77777777" w:rsidR="00454102" w:rsidRPr="00380589" w:rsidRDefault="00454102" w:rsidP="008236A0">
            <w:pPr>
              <w:spacing w:line="0" w:lineRule="atLeast"/>
              <w:jc w:val="both"/>
              <w:rPr>
                <w:rFonts w:ascii="新細明體" w:hAnsi="新細明體" w:cs="TT35F3o00"/>
                <w:color w:val="7030A0"/>
                <w:kern w:val="0"/>
              </w:rPr>
            </w:pPr>
            <w:r w:rsidRPr="00380589">
              <w:rPr>
                <w:rFonts w:ascii="新細明體" w:hAnsi="新細明體" w:hint="eastAsia"/>
              </w:rPr>
              <w:t>採訪/黃敏書</w:t>
            </w:r>
          </w:p>
        </w:tc>
        <w:tc>
          <w:tcPr>
            <w:tcW w:w="425" w:type="dxa"/>
            <w:shd w:val="clear" w:color="auto" w:fill="auto"/>
            <w:vAlign w:val="center"/>
          </w:tcPr>
          <w:p w14:paraId="572F4A68" w14:textId="77777777" w:rsidR="00454102" w:rsidRPr="00380589" w:rsidRDefault="00454102" w:rsidP="008236A0">
            <w:pPr>
              <w:spacing w:line="0" w:lineRule="atLeast"/>
            </w:pPr>
          </w:p>
        </w:tc>
      </w:tr>
      <w:tr w:rsidR="00454102" w:rsidRPr="00380589" w14:paraId="2835DB12" w14:textId="77777777" w:rsidTr="008236A0">
        <w:trPr>
          <w:trHeight w:val="487"/>
        </w:trPr>
        <w:tc>
          <w:tcPr>
            <w:tcW w:w="1403" w:type="dxa"/>
            <w:shd w:val="clear" w:color="auto" w:fill="auto"/>
            <w:vAlign w:val="center"/>
          </w:tcPr>
          <w:p w14:paraId="40237908" w14:textId="77777777" w:rsidR="00454102" w:rsidRPr="00380589" w:rsidRDefault="00454102" w:rsidP="008236A0">
            <w:pPr>
              <w:spacing w:line="0" w:lineRule="atLeast"/>
            </w:pPr>
            <w:r w:rsidRPr="00380589">
              <w:rPr>
                <w:rFonts w:hint="eastAsia"/>
              </w:rPr>
              <w:t>2014/1/15</w:t>
            </w:r>
          </w:p>
        </w:tc>
        <w:tc>
          <w:tcPr>
            <w:tcW w:w="690" w:type="dxa"/>
            <w:shd w:val="clear" w:color="auto" w:fill="auto"/>
            <w:vAlign w:val="center"/>
          </w:tcPr>
          <w:p w14:paraId="2BE6ED4B" w14:textId="77777777" w:rsidR="00454102" w:rsidRPr="00380589" w:rsidRDefault="00454102" w:rsidP="008236A0">
            <w:pPr>
              <w:spacing w:line="0" w:lineRule="atLeast"/>
            </w:pPr>
            <w:r w:rsidRPr="00380589">
              <w:rPr>
                <w:rFonts w:hint="eastAsia"/>
                <w:b/>
              </w:rPr>
              <w:t>358</w:t>
            </w:r>
          </w:p>
        </w:tc>
        <w:tc>
          <w:tcPr>
            <w:tcW w:w="1984" w:type="dxa"/>
            <w:shd w:val="clear" w:color="auto" w:fill="auto"/>
            <w:vAlign w:val="center"/>
          </w:tcPr>
          <w:p w14:paraId="552A115D" w14:textId="77777777" w:rsidR="00454102" w:rsidRPr="00380589" w:rsidRDefault="00454102" w:rsidP="008236A0">
            <w:pPr>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吾師吾思</w:t>
            </w:r>
          </w:p>
        </w:tc>
        <w:tc>
          <w:tcPr>
            <w:tcW w:w="6946" w:type="dxa"/>
            <w:shd w:val="clear" w:color="auto" w:fill="auto"/>
            <w:vAlign w:val="center"/>
          </w:tcPr>
          <w:p w14:paraId="49E902B0"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 xml:space="preserve">時時觀照勿怠勿惰 </w:t>
            </w:r>
            <w:r w:rsidRPr="00380589">
              <w:rPr>
                <w:rFonts w:ascii="新細明體" w:hAnsi="新細明體"/>
              </w:rPr>
              <w:t xml:space="preserve">   </w:t>
            </w:r>
          </w:p>
          <w:p w14:paraId="0B18F4FB"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正氣充盈貫通天人 </w:t>
            </w:r>
          </w:p>
        </w:tc>
        <w:tc>
          <w:tcPr>
            <w:tcW w:w="709" w:type="dxa"/>
            <w:shd w:val="clear" w:color="auto" w:fill="auto"/>
            <w:vAlign w:val="center"/>
          </w:tcPr>
          <w:p w14:paraId="577AE8E5" w14:textId="77777777" w:rsidR="00454102" w:rsidRPr="00380589" w:rsidRDefault="00454102" w:rsidP="008236A0">
            <w:pPr>
              <w:spacing w:line="0" w:lineRule="atLeast"/>
              <w:jc w:val="center"/>
            </w:pPr>
            <w:r w:rsidRPr="00380589">
              <w:rPr>
                <w:rFonts w:hint="eastAsia"/>
              </w:rPr>
              <w:t>059</w:t>
            </w:r>
          </w:p>
        </w:tc>
        <w:tc>
          <w:tcPr>
            <w:tcW w:w="3260" w:type="dxa"/>
            <w:shd w:val="clear" w:color="auto" w:fill="auto"/>
            <w:vAlign w:val="center"/>
          </w:tcPr>
          <w:p w14:paraId="21457D5F"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編輯部</w:t>
            </w:r>
          </w:p>
        </w:tc>
        <w:tc>
          <w:tcPr>
            <w:tcW w:w="425" w:type="dxa"/>
            <w:shd w:val="clear" w:color="auto" w:fill="auto"/>
            <w:vAlign w:val="center"/>
          </w:tcPr>
          <w:p w14:paraId="01E779BC" w14:textId="77777777" w:rsidR="00454102" w:rsidRPr="00380589" w:rsidRDefault="00454102" w:rsidP="008236A0">
            <w:pPr>
              <w:spacing w:line="0" w:lineRule="atLeast"/>
            </w:pPr>
          </w:p>
        </w:tc>
      </w:tr>
      <w:tr w:rsidR="00454102" w:rsidRPr="00380589" w14:paraId="1941B773" w14:textId="77777777" w:rsidTr="008236A0">
        <w:trPr>
          <w:trHeight w:val="487"/>
        </w:trPr>
        <w:tc>
          <w:tcPr>
            <w:tcW w:w="1403" w:type="dxa"/>
            <w:shd w:val="clear" w:color="auto" w:fill="auto"/>
            <w:vAlign w:val="center"/>
          </w:tcPr>
          <w:p w14:paraId="3521F6BE" w14:textId="77777777" w:rsidR="00454102" w:rsidRPr="00380589" w:rsidRDefault="00454102" w:rsidP="008236A0">
            <w:pPr>
              <w:spacing w:line="0" w:lineRule="atLeast"/>
            </w:pPr>
            <w:r w:rsidRPr="00380589">
              <w:rPr>
                <w:rFonts w:hint="eastAsia"/>
              </w:rPr>
              <w:t>2014/1/15</w:t>
            </w:r>
          </w:p>
        </w:tc>
        <w:tc>
          <w:tcPr>
            <w:tcW w:w="690" w:type="dxa"/>
            <w:shd w:val="clear" w:color="auto" w:fill="auto"/>
            <w:vAlign w:val="center"/>
          </w:tcPr>
          <w:p w14:paraId="7303A027" w14:textId="77777777" w:rsidR="00454102" w:rsidRPr="00380589" w:rsidRDefault="00454102" w:rsidP="008236A0">
            <w:pPr>
              <w:spacing w:line="0" w:lineRule="atLeast"/>
            </w:pPr>
            <w:r w:rsidRPr="00380589">
              <w:rPr>
                <w:rFonts w:hint="eastAsia"/>
                <w:b/>
              </w:rPr>
              <w:t>358</w:t>
            </w:r>
          </w:p>
        </w:tc>
        <w:tc>
          <w:tcPr>
            <w:tcW w:w="1984" w:type="dxa"/>
            <w:shd w:val="clear" w:color="auto" w:fill="auto"/>
            <w:vAlign w:val="center"/>
          </w:tcPr>
          <w:p w14:paraId="6D23DCCB" w14:textId="77777777" w:rsidR="00454102" w:rsidRPr="00380589" w:rsidRDefault="00454102" w:rsidP="008236A0">
            <w:pPr>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吾師吾思</w:t>
            </w:r>
          </w:p>
        </w:tc>
        <w:tc>
          <w:tcPr>
            <w:tcW w:w="6946" w:type="dxa"/>
            <w:shd w:val="clear" w:color="auto" w:fill="auto"/>
            <w:vAlign w:val="center"/>
          </w:tcPr>
          <w:p w14:paraId="13DA55DA"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 xml:space="preserve">緬懷本師世尊證道20週年 </w:t>
            </w:r>
            <w:r w:rsidRPr="00380589">
              <w:rPr>
                <w:rFonts w:ascii="新細明體" w:hAnsi="新細明體"/>
              </w:rPr>
              <w:t xml:space="preserve">   </w:t>
            </w:r>
          </w:p>
          <w:p w14:paraId="3A1C5AA5" w14:textId="77777777" w:rsidR="00454102" w:rsidRPr="00380589" w:rsidRDefault="00454102" w:rsidP="008236A0">
            <w:pPr>
              <w:spacing w:line="0" w:lineRule="atLeast"/>
              <w:jc w:val="center"/>
              <w:rPr>
                <w:rFonts w:ascii="新細明體" w:hAnsi="新細明體" w:cs="TTF62o00"/>
                <w:kern w:val="0"/>
              </w:rPr>
            </w:pPr>
            <w:r w:rsidRPr="00380589">
              <w:rPr>
                <w:rFonts w:ascii="新細明體" w:hAnsi="新細明體" w:hint="eastAsia"/>
              </w:rPr>
              <w:t>「吾師吾思」宣講團啟動</w:t>
            </w:r>
          </w:p>
        </w:tc>
        <w:tc>
          <w:tcPr>
            <w:tcW w:w="709" w:type="dxa"/>
            <w:shd w:val="clear" w:color="auto" w:fill="auto"/>
            <w:vAlign w:val="center"/>
          </w:tcPr>
          <w:p w14:paraId="6CCE4C99" w14:textId="77777777" w:rsidR="00454102" w:rsidRPr="00380589" w:rsidRDefault="00454102" w:rsidP="008236A0">
            <w:pPr>
              <w:spacing w:line="0" w:lineRule="atLeast"/>
              <w:jc w:val="center"/>
            </w:pPr>
            <w:r w:rsidRPr="00380589">
              <w:rPr>
                <w:rFonts w:hint="eastAsia"/>
              </w:rPr>
              <w:t>062</w:t>
            </w:r>
          </w:p>
        </w:tc>
        <w:tc>
          <w:tcPr>
            <w:tcW w:w="3260" w:type="dxa"/>
            <w:shd w:val="clear" w:color="auto" w:fill="auto"/>
            <w:vAlign w:val="center"/>
          </w:tcPr>
          <w:p w14:paraId="415D6F8F"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口述/吳光呼</w:t>
            </w:r>
          </w:p>
          <w:p w14:paraId="388DA308" w14:textId="77777777" w:rsidR="00454102" w:rsidRPr="00380589" w:rsidRDefault="00454102" w:rsidP="008236A0">
            <w:pPr>
              <w:spacing w:line="0" w:lineRule="atLeast"/>
              <w:jc w:val="both"/>
              <w:rPr>
                <w:rFonts w:ascii="新細明體" w:hAnsi="新細明體" w:cs="TTF62o00"/>
                <w:kern w:val="0"/>
              </w:rPr>
            </w:pPr>
            <w:r w:rsidRPr="00380589">
              <w:rPr>
                <w:rFonts w:ascii="新細明體" w:hAnsi="新細明體" w:hint="eastAsia"/>
              </w:rPr>
              <w:t>整理</w:t>
            </w:r>
            <w:r w:rsidRPr="00380589">
              <w:rPr>
                <w:rFonts w:ascii="新細明體" w:hAnsi="新細明體"/>
              </w:rPr>
              <w:t>/</w:t>
            </w:r>
            <w:r w:rsidRPr="00380589">
              <w:rPr>
                <w:rFonts w:ascii="新細明體" w:hAnsi="新細明體" w:hint="eastAsia"/>
              </w:rPr>
              <w:t>林鏡適</w:t>
            </w:r>
          </w:p>
        </w:tc>
        <w:tc>
          <w:tcPr>
            <w:tcW w:w="425" w:type="dxa"/>
            <w:shd w:val="clear" w:color="auto" w:fill="auto"/>
            <w:vAlign w:val="center"/>
          </w:tcPr>
          <w:p w14:paraId="2CB43AD5" w14:textId="77777777" w:rsidR="00454102" w:rsidRPr="00380589" w:rsidRDefault="00454102" w:rsidP="008236A0">
            <w:pPr>
              <w:spacing w:line="0" w:lineRule="atLeast"/>
            </w:pPr>
          </w:p>
        </w:tc>
      </w:tr>
      <w:tr w:rsidR="00454102" w:rsidRPr="00380589" w14:paraId="586B0185" w14:textId="77777777" w:rsidTr="008236A0">
        <w:trPr>
          <w:trHeight w:val="487"/>
        </w:trPr>
        <w:tc>
          <w:tcPr>
            <w:tcW w:w="1403" w:type="dxa"/>
            <w:shd w:val="clear" w:color="auto" w:fill="auto"/>
            <w:vAlign w:val="center"/>
          </w:tcPr>
          <w:p w14:paraId="092787DA" w14:textId="77777777" w:rsidR="00454102" w:rsidRPr="00380589" w:rsidRDefault="00454102" w:rsidP="008236A0">
            <w:pPr>
              <w:spacing w:line="0" w:lineRule="atLeast"/>
            </w:pPr>
            <w:r w:rsidRPr="00380589">
              <w:rPr>
                <w:rFonts w:hint="eastAsia"/>
              </w:rPr>
              <w:t>2014/1/15</w:t>
            </w:r>
          </w:p>
        </w:tc>
        <w:tc>
          <w:tcPr>
            <w:tcW w:w="690" w:type="dxa"/>
            <w:shd w:val="clear" w:color="auto" w:fill="auto"/>
            <w:vAlign w:val="center"/>
          </w:tcPr>
          <w:p w14:paraId="4C937E33" w14:textId="77777777" w:rsidR="00454102" w:rsidRPr="00380589" w:rsidRDefault="00454102" w:rsidP="008236A0">
            <w:pPr>
              <w:spacing w:line="0" w:lineRule="atLeast"/>
            </w:pPr>
            <w:r w:rsidRPr="00380589">
              <w:rPr>
                <w:rFonts w:hint="eastAsia"/>
                <w:b/>
              </w:rPr>
              <w:t>358</w:t>
            </w:r>
          </w:p>
        </w:tc>
        <w:tc>
          <w:tcPr>
            <w:tcW w:w="1984" w:type="dxa"/>
            <w:shd w:val="clear" w:color="auto" w:fill="auto"/>
            <w:vAlign w:val="center"/>
          </w:tcPr>
          <w:p w14:paraId="515D59B8" w14:textId="77777777" w:rsidR="00454102" w:rsidRPr="00380589" w:rsidRDefault="00454102" w:rsidP="008236A0">
            <w:pPr>
              <w:snapToGrid w:val="0"/>
              <w:spacing w:line="0" w:lineRule="atLeast"/>
              <w:jc w:val="both"/>
              <w:rPr>
                <w:rFonts w:ascii="新細明體" w:hAnsi="新細明體" w:cs="TTF62o00"/>
                <w:kern w:val="0"/>
                <w:bdr w:val="single" w:sz="4" w:space="0" w:color="auto"/>
              </w:rPr>
            </w:pPr>
            <w:r w:rsidRPr="00380589">
              <w:rPr>
                <w:rFonts w:ascii="新細明體" w:hAnsi="新細明體" w:hint="eastAsia"/>
                <w:bdr w:val="single" w:sz="4" w:space="0" w:color="auto"/>
              </w:rPr>
              <w:t>青年團</w:t>
            </w:r>
          </w:p>
        </w:tc>
        <w:tc>
          <w:tcPr>
            <w:tcW w:w="6946" w:type="dxa"/>
            <w:shd w:val="clear" w:color="auto" w:fill="auto"/>
            <w:vAlign w:val="center"/>
          </w:tcPr>
          <w:p w14:paraId="0547D6F7" w14:textId="77777777" w:rsidR="00454102" w:rsidRPr="00380589" w:rsidRDefault="00454102" w:rsidP="008236A0">
            <w:pPr>
              <w:snapToGrid w:val="0"/>
              <w:spacing w:line="0" w:lineRule="atLeast"/>
              <w:jc w:val="center"/>
              <w:rPr>
                <w:rFonts w:ascii="新細明體" w:hAnsi="新細明體"/>
              </w:rPr>
            </w:pPr>
            <w:r w:rsidRPr="00380589">
              <w:rPr>
                <w:rFonts w:ascii="新細明體" w:hAnsi="新細明體" w:hint="eastAsia"/>
              </w:rPr>
              <w:t xml:space="preserve">青年團寒假2大活動 </w:t>
            </w:r>
            <w:r w:rsidRPr="00380589">
              <w:rPr>
                <w:rFonts w:ascii="新細明體" w:hAnsi="新細明體"/>
              </w:rPr>
              <w:t xml:space="preserve">   </w:t>
            </w:r>
          </w:p>
          <w:p w14:paraId="300E8385" w14:textId="77777777" w:rsidR="00454102" w:rsidRPr="00380589" w:rsidRDefault="00454102" w:rsidP="008236A0">
            <w:pPr>
              <w:snapToGrid w:val="0"/>
              <w:spacing w:line="0" w:lineRule="atLeast"/>
              <w:jc w:val="center"/>
              <w:rPr>
                <w:rFonts w:ascii="新細明體" w:hAnsi="新細明體" w:cs="TTF62o00"/>
                <w:kern w:val="0"/>
              </w:rPr>
            </w:pPr>
            <w:r w:rsidRPr="00380589">
              <w:rPr>
                <w:rFonts w:ascii="新細明體" w:hAnsi="新細明體" w:hint="eastAsia"/>
              </w:rPr>
              <w:t>招</w:t>
            </w:r>
            <w:r w:rsidRPr="00380589">
              <w:rPr>
                <w:rFonts w:ascii="新細明體" w:hAnsi="新細明體"/>
              </w:rPr>
              <w:t>徠青年勤參法華</w:t>
            </w:r>
          </w:p>
        </w:tc>
        <w:tc>
          <w:tcPr>
            <w:tcW w:w="709" w:type="dxa"/>
            <w:shd w:val="clear" w:color="auto" w:fill="auto"/>
            <w:vAlign w:val="center"/>
          </w:tcPr>
          <w:p w14:paraId="37D84B3A" w14:textId="77777777" w:rsidR="00454102" w:rsidRPr="00380589" w:rsidRDefault="00454102" w:rsidP="008236A0">
            <w:pPr>
              <w:spacing w:line="0" w:lineRule="atLeast"/>
              <w:jc w:val="center"/>
            </w:pPr>
            <w:r w:rsidRPr="00380589">
              <w:rPr>
                <w:rFonts w:hint="eastAsia"/>
              </w:rPr>
              <w:t>064</w:t>
            </w:r>
          </w:p>
        </w:tc>
        <w:tc>
          <w:tcPr>
            <w:tcW w:w="3260" w:type="dxa"/>
            <w:shd w:val="clear" w:color="auto" w:fill="auto"/>
            <w:vAlign w:val="center"/>
          </w:tcPr>
          <w:p w14:paraId="7FCAB59A" w14:textId="77777777" w:rsidR="00454102" w:rsidRPr="00380589" w:rsidRDefault="00454102" w:rsidP="008236A0">
            <w:pPr>
              <w:snapToGrid w:val="0"/>
              <w:spacing w:line="0" w:lineRule="atLeast"/>
              <w:jc w:val="both"/>
              <w:rPr>
                <w:rFonts w:ascii="新細明體" w:hAnsi="新細明體" w:cs="TTF62o00"/>
                <w:kern w:val="0"/>
              </w:rPr>
            </w:pPr>
            <w:r w:rsidRPr="00380589">
              <w:rPr>
                <w:rFonts w:ascii="新細明體" w:hAnsi="新細明體" w:hint="eastAsia"/>
              </w:rPr>
              <w:t>資料提供/青年團體指導委員會</w:t>
            </w:r>
          </w:p>
        </w:tc>
        <w:tc>
          <w:tcPr>
            <w:tcW w:w="425" w:type="dxa"/>
            <w:shd w:val="clear" w:color="auto" w:fill="auto"/>
            <w:vAlign w:val="center"/>
          </w:tcPr>
          <w:p w14:paraId="1EA5C45E" w14:textId="77777777" w:rsidR="00454102" w:rsidRPr="00380589" w:rsidRDefault="00454102" w:rsidP="008236A0">
            <w:pPr>
              <w:spacing w:line="0" w:lineRule="atLeast"/>
            </w:pPr>
          </w:p>
        </w:tc>
      </w:tr>
      <w:tr w:rsidR="00454102" w:rsidRPr="00380589" w14:paraId="4ED20A88" w14:textId="77777777" w:rsidTr="008236A0">
        <w:trPr>
          <w:trHeight w:val="487"/>
        </w:trPr>
        <w:tc>
          <w:tcPr>
            <w:tcW w:w="1403" w:type="dxa"/>
            <w:shd w:val="clear" w:color="auto" w:fill="auto"/>
            <w:vAlign w:val="center"/>
          </w:tcPr>
          <w:p w14:paraId="1C262E13" w14:textId="77777777" w:rsidR="00454102" w:rsidRPr="00380589" w:rsidRDefault="00454102" w:rsidP="008236A0">
            <w:pPr>
              <w:spacing w:line="0" w:lineRule="atLeast"/>
            </w:pPr>
            <w:r w:rsidRPr="00380589">
              <w:rPr>
                <w:rFonts w:hint="eastAsia"/>
              </w:rPr>
              <w:t>2014/1/15</w:t>
            </w:r>
          </w:p>
        </w:tc>
        <w:tc>
          <w:tcPr>
            <w:tcW w:w="690" w:type="dxa"/>
            <w:shd w:val="clear" w:color="auto" w:fill="auto"/>
            <w:vAlign w:val="center"/>
          </w:tcPr>
          <w:p w14:paraId="7FC251CF" w14:textId="77777777" w:rsidR="00454102" w:rsidRPr="00380589" w:rsidRDefault="00454102" w:rsidP="008236A0">
            <w:pPr>
              <w:spacing w:line="0" w:lineRule="atLeast"/>
            </w:pPr>
            <w:r w:rsidRPr="00380589">
              <w:rPr>
                <w:rFonts w:hint="eastAsia"/>
                <w:b/>
              </w:rPr>
              <w:t>358</w:t>
            </w:r>
          </w:p>
        </w:tc>
        <w:tc>
          <w:tcPr>
            <w:tcW w:w="1984" w:type="dxa"/>
            <w:shd w:val="clear" w:color="auto" w:fill="auto"/>
            <w:vAlign w:val="center"/>
          </w:tcPr>
          <w:p w14:paraId="5CC97A44" w14:textId="77777777" w:rsidR="00454102" w:rsidRPr="00380589" w:rsidRDefault="00454102" w:rsidP="008236A0">
            <w:pPr>
              <w:snapToGrid w:val="0"/>
              <w:spacing w:line="0" w:lineRule="atLeast"/>
              <w:jc w:val="both"/>
              <w:rPr>
                <w:rFonts w:ascii="新細明體" w:hAnsi="新細明體" w:cs="TTF62o00"/>
                <w:kern w:val="0"/>
                <w:bdr w:val="single" w:sz="4" w:space="0" w:color="auto"/>
              </w:rPr>
            </w:pPr>
            <w:r w:rsidRPr="00380589">
              <w:rPr>
                <w:rFonts w:ascii="新細明體" w:hAnsi="新細明體" w:hint="eastAsia"/>
                <w:spacing w:val="10"/>
                <w:bdr w:val="single" w:sz="4" w:space="0" w:color="auto"/>
              </w:rPr>
              <w:t>紅心志工團</w:t>
            </w:r>
          </w:p>
        </w:tc>
        <w:tc>
          <w:tcPr>
            <w:tcW w:w="6946" w:type="dxa"/>
            <w:shd w:val="clear" w:color="auto" w:fill="auto"/>
            <w:vAlign w:val="center"/>
          </w:tcPr>
          <w:p w14:paraId="38647D83" w14:textId="77777777" w:rsidR="00454102" w:rsidRPr="00380589" w:rsidRDefault="00454102" w:rsidP="008236A0">
            <w:pPr>
              <w:snapToGrid w:val="0"/>
              <w:spacing w:line="0" w:lineRule="atLeast"/>
              <w:jc w:val="center"/>
              <w:rPr>
                <w:rFonts w:ascii="新細明體" w:hAnsi="新細明體" w:cs="TTF62o00"/>
                <w:kern w:val="0"/>
              </w:rPr>
            </w:pPr>
            <w:r w:rsidRPr="00380589">
              <w:rPr>
                <w:rFonts w:ascii="新細明體" w:hAnsi="新細明體" w:hint="eastAsia"/>
                <w:spacing w:val="10"/>
              </w:rPr>
              <w:t>５８名上帝志工</w:t>
            </w:r>
            <w:r w:rsidRPr="00380589">
              <w:rPr>
                <w:rFonts w:ascii="新細明體" w:hAnsi="新細明體"/>
                <w:spacing w:val="10"/>
              </w:rPr>
              <w:t>入列</w:t>
            </w:r>
            <w:r w:rsidRPr="00380589">
              <w:rPr>
                <w:rFonts w:ascii="新細明體" w:hAnsi="新細明體" w:hint="eastAsia"/>
                <w:spacing w:val="10"/>
              </w:rPr>
              <w:t xml:space="preserve"> </w:t>
            </w:r>
            <w:r w:rsidRPr="00380589">
              <w:rPr>
                <w:rFonts w:ascii="新細明體" w:hAnsi="新細明體"/>
                <w:spacing w:val="10"/>
              </w:rPr>
              <w:t xml:space="preserve">   </w:t>
            </w:r>
            <w:r w:rsidRPr="00380589">
              <w:rPr>
                <w:rFonts w:ascii="新細明體" w:hAnsi="新細明體" w:hint="eastAsia"/>
                <w:spacing w:val="10"/>
              </w:rPr>
              <w:t>紅心志工團增添新血</w:t>
            </w:r>
          </w:p>
        </w:tc>
        <w:tc>
          <w:tcPr>
            <w:tcW w:w="709" w:type="dxa"/>
            <w:shd w:val="clear" w:color="auto" w:fill="auto"/>
            <w:vAlign w:val="center"/>
          </w:tcPr>
          <w:p w14:paraId="022FD945" w14:textId="77777777" w:rsidR="00454102" w:rsidRPr="00380589" w:rsidRDefault="00454102" w:rsidP="008236A0">
            <w:pPr>
              <w:spacing w:line="0" w:lineRule="atLeast"/>
              <w:jc w:val="center"/>
            </w:pPr>
            <w:r w:rsidRPr="00380589">
              <w:rPr>
                <w:rFonts w:hint="eastAsia"/>
              </w:rPr>
              <w:t>066</w:t>
            </w:r>
          </w:p>
        </w:tc>
        <w:tc>
          <w:tcPr>
            <w:tcW w:w="3260" w:type="dxa"/>
            <w:shd w:val="clear" w:color="auto" w:fill="auto"/>
            <w:vAlign w:val="center"/>
          </w:tcPr>
          <w:p w14:paraId="00AED4E8" w14:textId="77777777" w:rsidR="00454102" w:rsidRPr="00380589" w:rsidRDefault="00454102" w:rsidP="008236A0">
            <w:pPr>
              <w:snapToGrid w:val="0"/>
              <w:spacing w:line="0" w:lineRule="atLeast"/>
              <w:ind w:right="520"/>
              <w:jc w:val="both"/>
              <w:rPr>
                <w:rFonts w:ascii="新細明體" w:hAnsi="新細明體" w:cs="TTF62o00"/>
                <w:kern w:val="0"/>
              </w:rPr>
            </w:pPr>
            <w:r w:rsidRPr="00380589">
              <w:rPr>
                <w:rFonts w:ascii="新細明體" w:hAnsi="新細明體" w:hint="eastAsia"/>
                <w:spacing w:val="10"/>
              </w:rPr>
              <w:t>黃敏書</w:t>
            </w:r>
          </w:p>
        </w:tc>
        <w:tc>
          <w:tcPr>
            <w:tcW w:w="425" w:type="dxa"/>
            <w:shd w:val="clear" w:color="auto" w:fill="auto"/>
            <w:vAlign w:val="center"/>
          </w:tcPr>
          <w:p w14:paraId="4E2A7B89" w14:textId="77777777" w:rsidR="00454102" w:rsidRPr="00380589" w:rsidRDefault="00454102" w:rsidP="008236A0">
            <w:pPr>
              <w:spacing w:line="0" w:lineRule="atLeast"/>
            </w:pPr>
          </w:p>
        </w:tc>
      </w:tr>
      <w:tr w:rsidR="00454102" w:rsidRPr="00380589" w14:paraId="17714BCC" w14:textId="77777777" w:rsidTr="008236A0">
        <w:trPr>
          <w:trHeight w:val="487"/>
        </w:trPr>
        <w:tc>
          <w:tcPr>
            <w:tcW w:w="1403" w:type="dxa"/>
            <w:shd w:val="clear" w:color="auto" w:fill="auto"/>
            <w:vAlign w:val="center"/>
          </w:tcPr>
          <w:p w14:paraId="6AEAF359" w14:textId="77777777" w:rsidR="00454102" w:rsidRPr="00380589" w:rsidRDefault="00454102" w:rsidP="008236A0">
            <w:pPr>
              <w:spacing w:line="0" w:lineRule="atLeast"/>
            </w:pPr>
            <w:r w:rsidRPr="00380589">
              <w:rPr>
                <w:rFonts w:hint="eastAsia"/>
              </w:rPr>
              <w:t>2014/1/15</w:t>
            </w:r>
          </w:p>
        </w:tc>
        <w:tc>
          <w:tcPr>
            <w:tcW w:w="690" w:type="dxa"/>
            <w:shd w:val="clear" w:color="auto" w:fill="auto"/>
            <w:vAlign w:val="center"/>
          </w:tcPr>
          <w:p w14:paraId="52868568" w14:textId="77777777" w:rsidR="00454102" w:rsidRPr="00380589" w:rsidRDefault="00454102" w:rsidP="008236A0">
            <w:pPr>
              <w:spacing w:line="0" w:lineRule="atLeast"/>
            </w:pPr>
            <w:r w:rsidRPr="00380589">
              <w:rPr>
                <w:rFonts w:hint="eastAsia"/>
                <w:b/>
              </w:rPr>
              <w:t>358</w:t>
            </w:r>
          </w:p>
        </w:tc>
        <w:tc>
          <w:tcPr>
            <w:tcW w:w="1984" w:type="dxa"/>
            <w:shd w:val="clear" w:color="auto" w:fill="auto"/>
            <w:vAlign w:val="center"/>
          </w:tcPr>
          <w:p w14:paraId="0DB8CC2A" w14:textId="77777777" w:rsidR="00454102" w:rsidRPr="00380589" w:rsidRDefault="00454102" w:rsidP="008236A0">
            <w:pPr>
              <w:spacing w:line="0" w:lineRule="atLeast"/>
              <w:jc w:val="both"/>
              <w:rPr>
                <w:rFonts w:ascii="新細明體" w:hAnsi="新細明體" w:cs="TTF62o00"/>
                <w:kern w:val="0"/>
                <w:bdr w:val="single" w:sz="4" w:space="0" w:color="auto"/>
              </w:rPr>
            </w:pPr>
            <w:r w:rsidRPr="00380589">
              <w:rPr>
                <w:rFonts w:ascii="新細明體" w:hAnsi="新細明體" w:hint="eastAsia"/>
                <w:bdr w:val="single" w:sz="4" w:space="0" w:color="auto"/>
              </w:rPr>
              <w:t>天人炁功面面觀</w:t>
            </w:r>
          </w:p>
        </w:tc>
        <w:tc>
          <w:tcPr>
            <w:tcW w:w="6946" w:type="dxa"/>
            <w:shd w:val="clear" w:color="auto" w:fill="auto"/>
            <w:vAlign w:val="center"/>
          </w:tcPr>
          <w:p w14:paraId="057D1185" w14:textId="77777777" w:rsidR="00454102" w:rsidRPr="00380589" w:rsidRDefault="00454102" w:rsidP="008236A0">
            <w:pPr>
              <w:spacing w:line="0" w:lineRule="atLeast"/>
              <w:jc w:val="center"/>
              <w:rPr>
                <w:rFonts w:ascii="新細明體" w:hAnsi="新細明體" w:cs="TTF62o00"/>
                <w:kern w:val="0"/>
              </w:rPr>
            </w:pPr>
            <w:r w:rsidRPr="00380589">
              <w:rPr>
                <w:rFonts w:ascii="新細明體" w:hAnsi="新細明體" w:hint="eastAsia"/>
              </w:rPr>
              <w:t>天帝教靈體醫學的沿革與展望</w:t>
            </w:r>
          </w:p>
        </w:tc>
        <w:tc>
          <w:tcPr>
            <w:tcW w:w="709" w:type="dxa"/>
            <w:shd w:val="clear" w:color="auto" w:fill="auto"/>
            <w:vAlign w:val="center"/>
          </w:tcPr>
          <w:p w14:paraId="2A15DFE1" w14:textId="77777777" w:rsidR="00454102" w:rsidRPr="00380589" w:rsidRDefault="00454102" w:rsidP="008236A0">
            <w:pPr>
              <w:spacing w:line="0" w:lineRule="atLeast"/>
              <w:jc w:val="center"/>
            </w:pPr>
            <w:r w:rsidRPr="00380589">
              <w:rPr>
                <w:rFonts w:hint="eastAsia"/>
              </w:rPr>
              <w:t>068</w:t>
            </w:r>
          </w:p>
        </w:tc>
        <w:tc>
          <w:tcPr>
            <w:tcW w:w="3260" w:type="dxa"/>
            <w:shd w:val="clear" w:color="auto" w:fill="auto"/>
            <w:vAlign w:val="center"/>
          </w:tcPr>
          <w:p w14:paraId="243A75EF" w14:textId="77777777" w:rsidR="00454102" w:rsidRPr="00380589" w:rsidRDefault="00454102" w:rsidP="008236A0">
            <w:pPr>
              <w:snapToGrid w:val="0"/>
              <w:spacing w:line="0" w:lineRule="atLeast"/>
              <w:jc w:val="both"/>
              <w:rPr>
                <w:rFonts w:ascii="新細明體" w:hAnsi="新細明體"/>
                <w:color w:val="3E3A39"/>
                <w:shd w:val="clear" w:color="auto" w:fill="FFFFFF"/>
              </w:rPr>
            </w:pPr>
            <w:r w:rsidRPr="00380589">
              <w:rPr>
                <w:rFonts w:ascii="新細明體" w:hAnsi="新細明體"/>
              </w:rPr>
              <w:t>天人炁</w:t>
            </w:r>
            <w:r w:rsidRPr="00380589">
              <w:rPr>
                <w:rFonts w:ascii="新細明體" w:hAnsi="新細明體" w:hint="eastAsia"/>
              </w:rPr>
              <w:t>功</w:t>
            </w:r>
            <w:r w:rsidRPr="00380589">
              <w:rPr>
                <w:rFonts w:ascii="新細明體" w:hAnsi="新細明體"/>
              </w:rPr>
              <w:t>院</w:t>
            </w:r>
            <w:r w:rsidRPr="00380589">
              <w:rPr>
                <w:rFonts w:ascii="新細明體" w:hAnsi="新細明體" w:hint="eastAsia"/>
              </w:rPr>
              <w:t>靈醫小組</w:t>
            </w:r>
          </w:p>
        </w:tc>
        <w:tc>
          <w:tcPr>
            <w:tcW w:w="425" w:type="dxa"/>
            <w:shd w:val="clear" w:color="auto" w:fill="auto"/>
            <w:vAlign w:val="center"/>
          </w:tcPr>
          <w:p w14:paraId="71CB1854" w14:textId="77777777" w:rsidR="00454102" w:rsidRPr="00380589" w:rsidRDefault="00454102" w:rsidP="008236A0">
            <w:pPr>
              <w:spacing w:line="0" w:lineRule="atLeast"/>
            </w:pPr>
          </w:p>
        </w:tc>
      </w:tr>
      <w:tr w:rsidR="00454102" w:rsidRPr="00380589" w14:paraId="132AA132" w14:textId="77777777" w:rsidTr="008236A0">
        <w:trPr>
          <w:trHeight w:val="487"/>
        </w:trPr>
        <w:tc>
          <w:tcPr>
            <w:tcW w:w="1403" w:type="dxa"/>
            <w:shd w:val="clear" w:color="auto" w:fill="auto"/>
            <w:vAlign w:val="center"/>
          </w:tcPr>
          <w:p w14:paraId="70759F8F" w14:textId="77777777" w:rsidR="00454102" w:rsidRPr="00380589" w:rsidRDefault="00454102" w:rsidP="008236A0">
            <w:pPr>
              <w:spacing w:line="0" w:lineRule="atLeast"/>
            </w:pPr>
            <w:r w:rsidRPr="00380589">
              <w:rPr>
                <w:rFonts w:hint="eastAsia"/>
              </w:rPr>
              <w:t>2014/1/15</w:t>
            </w:r>
          </w:p>
        </w:tc>
        <w:tc>
          <w:tcPr>
            <w:tcW w:w="690" w:type="dxa"/>
            <w:shd w:val="clear" w:color="auto" w:fill="auto"/>
            <w:vAlign w:val="center"/>
          </w:tcPr>
          <w:p w14:paraId="6B77119B" w14:textId="77777777" w:rsidR="00454102" w:rsidRPr="00380589" w:rsidRDefault="00454102" w:rsidP="008236A0">
            <w:pPr>
              <w:spacing w:line="0" w:lineRule="atLeast"/>
            </w:pPr>
            <w:r w:rsidRPr="00380589">
              <w:rPr>
                <w:rFonts w:hint="eastAsia"/>
                <w:b/>
              </w:rPr>
              <w:t>358</w:t>
            </w:r>
          </w:p>
        </w:tc>
        <w:tc>
          <w:tcPr>
            <w:tcW w:w="1984" w:type="dxa"/>
            <w:shd w:val="clear" w:color="auto" w:fill="auto"/>
            <w:vAlign w:val="center"/>
          </w:tcPr>
          <w:p w14:paraId="51EB4D6F" w14:textId="77777777" w:rsidR="00454102" w:rsidRPr="00380589" w:rsidRDefault="00454102" w:rsidP="008236A0">
            <w:pPr>
              <w:spacing w:line="0" w:lineRule="atLeast"/>
              <w:jc w:val="both"/>
              <w:rPr>
                <w:rFonts w:ascii="新細明體" w:hAnsi="新細明體" w:cs="TTF62o00"/>
                <w:kern w:val="0"/>
                <w:bdr w:val="single" w:sz="4" w:space="0" w:color="auto"/>
              </w:rPr>
            </w:pPr>
            <w:r w:rsidRPr="00380589">
              <w:rPr>
                <w:rFonts w:ascii="新細明體" w:hAnsi="新細明體"/>
                <w:bdr w:val="single" w:sz="4" w:space="0" w:color="auto"/>
              </w:rPr>
              <w:t>重光風華</w:t>
            </w:r>
          </w:p>
        </w:tc>
        <w:tc>
          <w:tcPr>
            <w:tcW w:w="6946" w:type="dxa"/>
            <w:shd w:val="clear" w:color="auto" w:fill="auto"/>
            <w:vAlign w:val="center"/>
          </w:tcPr>
          <w:p w14:paraId="4B068B57" w14:textId="77777777" w:rsidR="00454102" w:rsidRPr="00380589" w:rsidRDefault="00454102" w:rsidP="008236A0">
            <w:pPr>
              <w:spacing w:line="0" w:lineRule="atLeast"/>
              <w:jc w:val="center"/>
              <w:rPr>
                <w:rFonts w:ascii="新細明體" w:hAnsi="新細明體"/>
              </w:rPr>
            </w:pPr>
            <w:r w:rsidRPr="00380589">
              <w:rPr>
                <w:rFonts w:ascii="新細明體" w:hAnsi="新細明體"/>
              </w:rPr>
              <w:t>聲聲願願直通帝心</w:t>
            </w:r>
            <w:r w:rsidRPr="00380589">
              <w:rPr>
                <w:rFonts w:ascii="新細明體" w:hAnsi="新細明體" w:hint="eastAsia"/>
              </w:rPr>
              <w:t xml:space="preserve"> </w:t>
            </w:r>
            <w:r w:rsidRPr="00380589">
              <w:rPr>
                <w:rFonts w:ascii="新細明體" w:hAnsi="新細明體"/>
              </w:rPr>
              <w:t xml:space="preserve">   </w:t>
            </w:r>
          </w:p>
          <w:p w14:paraId="551C77A6" w14:textId="77777777" w:rsidR="00454102" w:rsidRPr="00380589" w:rsidRDefault="00454102" w:rsidP="008236A0">
            <w:pPr>
              <w:spacing w:line="0" w:lineRule="atLeast"/>
              <w:jc w:val="center"/>
              <w:rPr>
                <w:rFonts w:ascii="新細明體" w:hAnsi="新細明體" w:cs="TTF62o00"/>
                <w:kern w:val="0"/>
              </w:rPr>
            </w:pPr>
            <w:r w:rsidRPr="00380589">
              <w:rPr>
                <w:rFonts w:ascii="新細明體" w:hAnsi="新細明體"/>
              </w:rPr>
              <w:t>核戰浩劫有效化延</w:t>
            </w:r>
          </w:p>
        </w:tc>
        <w:tc>
          <w:tcPr>
            <w:tcW w:w="709" w:type="dxa"/>
            <w:shd w:val="clear" w:color="auto" w:fill="auto"/>
            <w:vAlign w:val="center"/>
          </w:tcPr>
          <w:p w14:paraId="4026FC7D" w14:textId="77777777" w:rsidR="00454102" w:rsidRPr="00380589" w:rsidRDefault="00454102" w:rsidP="008236A0">
            <w:pPr>
              <w:spacing w:line="0" w:lineRule="atLeast"/>
              <w:jc w:val="center"/>
            </w:pPr>
            <w:r w:rsidRPr="00380589">
              <w:rPr>
                <w:rFonts w:hint="eastAsia"/>
              </w:rPr>
              <w:t>070</w:t>
            </w:r>
          </w:p>
        </w:tc>
        <w:tc>
          <w:tcPr>
            <w:tcW w:w="3260" w:type="dxa"/>
            <w:shd w:val="clear" w:color="auto" w:fill="auto"/>
            <w:vAlign w:val="center"/>
          </w:tcPr>
          <w:p w14:paraId="32B11171" w14:textId="77777777" w:rsidR="00454102" w:rsidRPr="00380589" w:rsidRDefault="00454102" w:rsidP="008236A0">
            <w:pPr>
              <w:spacing w:line="0" w:lineRule="atLeast"/>
              <w:jc w:val="both"/>
              <w:rPr>
                <w:rFonts w:ascii="新細明體" w:hAnsi="新細明體" w:cs="TTF62o00"/>
                <w:kern w:val="0"/>
              </w:rPr>
            </w:pPr>
            <w:r w:rsidRPr="00380589">
              <w:rPr>
                <w:rFonts w:ascii="新細明體" w:hAnsi="新細明體"/>
              </w:rPr>
              <w:t>編輯部</w:t>
            </w:r>
          </w:p>
        </w:tc>
        <w:tc>
          <w:tcPr>
            <w:tcW w:w="425" w:type="dxa"/>
            <w:shd w:val="clear" w:color="auto" w:fill="auto"/>
            <w:vAlign w:val="center"/>
          </w:tcPr>
          <w:p w14:paraId="4DF6E136" w14:textId="77777777" w:rsidR="00454102" w:rsidRPr="00380589" w:rsidRDefault="00454102" w:rsidP="008236A0">
            <w:pPr>
              <w:spacing w:line="0" w:lineRule="atLeast"/>
            </w:pPr>
          </w:p>
        </w:tc>
      </w:tr>
      <w:tr w:rsidR="00454102" w:rsidRPr="00380589" w14:paraId="7A5C7B86" w14:textId="77777777" w:rsidTr="008236A0">
        <w:trPr>
          <w:trHeight w:val="487"/>
        </w:trPr>
        <w:tc>
          <w:tcPr>
            <w:tcW w:w="1403" w:type="dxa"/>
            <w:shd w:val="clear" w:color="auto" w:fill="auto"/>
            <w:vAlign w:val="center"/>
          </w:tcPr>
          <w:p w14:paraId="6576C711" w14:textId="77777777" w:rsidR="00454102" w:rsidRPr="00380589" w:rsidRDefault="00454102" w:rsidP="008236A0">
            <w:pPr>
              <w:spacing w:line="0" w:lineRule="atLeast"/>
            </w:pPr>
            <w:r w:rsidRPr="00380589">
              <w:rPr>
                <w:rFonts w:hint="eastAsia"/>
              </w:rPr>
              <w:t>2014/1/15</w:t>
            </w:r>
          </w:p>
        </w:tc>
        <w:tc>
          <w:tcPr>
            <w:tcW w:w="690" w:type="dxa"/>
            <w:shd w:val="clear" w:color="auto" w:fill="auto"/>
            <w:vAlign w:val="center"/>
          </w:tcPr>
          <w:p w14:paraId="18BFB118" w14:textId="77777777" w:rsidR="00454102" w:rsidRPr="00380589" w:rsidRDefault="00454102" w:rsidP="008236A0">
            <w:pPr>
              <w:spacing w:line="0" w:lineRule="atLeast"/>
            </w:pPr>
            <w:r w:rsidRPr="00380589">
              <w:rPr>
                <w:rFonts w:hint="eastAsia"/>
                <w:b/>
              </w:rPr>
              <w:t>358</w:t>
            </w:r>
          </w:p>
        </w:tc>
        <w:tc>
          <w:tcPr>
            <w:tcW w:w="1984" w:type="dxa"/>
            <w:shd w:val="clear" w:color="auto" w:fill="auto"/>
            <w:vAlign w:val="center"/>
          </w:tcPr>
          <w:p w14:paraId="0CF99800" w14:textId="77777777" w:rsidR="00454102" w:rsidRPr="00380589" w:rsidRDefault="00454102" w:rsidP="008236A0">
            <w:pPr>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國際書展</w:t>
            </w:r>
          </w:p>
        </w:tc>
        <w:tc>
          <w:tcPr>
            <w:tcW w:w="6946" w:type="dxa"/>
            <w:shd w:val="clear" w:color="auto" w:fill="auto"/>
            <w:vAlign w:val="center"/>
          </w:tcPr>
          <w:p w14:paraId="5E48E6E7"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 xml:space="preserve">22屆臺北國際書展 </w:t>
            </w:r>
            <w:r w:rsidRPr="00380589">
              <w:rPr>
                <w:rFonts w:ascii="新細明體" w:hAnsi="新細明體"/>
              </w:rPr>
              <w:t xml:space="preserve">   </w:t>
            </w:r>
          </w:p>
          <w:p w14:paraId="2DCF20E2" w14:textId="77777777" w:rsidR="00454102" w:rsidRPr="00380589" w:rsidRDefault="00454102" w:rsidP="008236A0">
            <w:pPr>
              <w:spacing w:line="0" w:lineRule="atLeast"/>
              <w:jc w:val="center"/>
              <w:rPr>
                <w:rFonts w:ascii="新細明體" w:hAnsi="新細明體" w:cs="TTF62o00"/>
                <w:kern w:val="0"/>
              </w:rPr>
            </w:pPr>
            <w:r w:rsidRPr="00380589">
              <w:rPr>
                <w:rFonts w:ascii="新細明體" w:hAnsi="新細明體" w:hint="eastAsia"/>
              </w:rPr>
              <w:lastRenderedPageBreak/>
              <w:t>一年之計心靈資糧</w:t>
            </w:r>
          </w:p>
        </w:tc>
        <w:tc>
          <w:tcPr>
            <w:tcW w:w="709" w:type="dxa"/>
            <w:shd w:val="clear" w:color="auto" w:fill="auto"/>
            <w:vAlign w:val="center"/>
          </w:tcPr>
          <w:p w14:paraId="7E2D4654" w14:textId="77777777" w:rsidR="00454102" w:rsidRPr="00380589" w:rsidRDefault="00454102" w:rsidP="008236A0">
            <w:pPr>
              <w:spacing w:line="0" w:lineRule="atLeast"/>
              <w:jc w:val="center"/>
            </w:pPr>
            <w:r w:rsidRPr="00380589">
              <w:rPr>
                <w:rFonts w:hint="eastAsia"/>
              </w:rPr>
              <w:lastRenderedPageBreak/>
              <w:t>074</w:t>
            </w:r>
          </w:p>
        </w:tc>
        <w:tc>
          <w:tcPr>
            <w:tcW w:w="3260" w:type="dxa"/>
            <w:shd w:val="clear" w:color="auto" w:fill="auto"/>
            <w:vAlign w:val="center"/>
          </w:tcPr>
          <w:p w14:paraId="29F0089E" w14:textId="77777777" w:rsidR="00454102" w:rsidRPr="00380589" w:rsidRDefault="00454102" w:rsidP="008236A0">
            <w:pPr>
              <w:spacing w:line="0" w:lineRule="atLeast"/>
              <w:jc w:val="both"/>
              <w:rPr>
                <w:rFonts w:ascii="新細明體" w:hAnsi="新細明體" w:cs="TTF62o00"/>
                <w:kern w:val="0"/>
              </w:rPr>
            </w:pPr>
            <w:r w:rsidRPr="00380589">
              <w:rPr>
                <w:rFonts w:ascii="新細明體" w:hAnsi="新細明體" w:hint="eastAsia"/>
              </w:rPr>
              <w:t>張光弘開導師</w:t>
            </w:r>
          </w:p>
        </w:tc>
        <w:tc>
          <w:tcPr>
            <w:tcW w:w="425" w:type="dxa"/>
            <w:shd w:val="clear" w:color="auto" w:fill="auto"/>
            <w:vAlign w:val="center"/>
          </w:tcPr>
          <w:p w14:paraId="788751DD" w14:textId="77777777" w:rsidR="00454102" w:rsidRPr="00380589" w:rsidRDefault="00454102" w:rsidP="008236A0">
            <w:pPr>
              <w:spacing w:line="0" w:lineRule="atLeast"/>
            </w:pPr>
          </w:p>
        </w:tc>
      </w:tr>
      <w:tr w:rsidR="00454102" w:rsidRPr="00380589" w14:paraId="6B2510E0" w14:textId="77777777" w:rsidTr="008236A0">
        <w:trPr>
          <w:trHeight w:val="487"/>
        </w:trPr>
        <w:tc>
          <w:tcPr>
            <w:tcW w:w="1403" w:type="dxa"/>
            <w:shd w:val="clear" w:color="auto" w:fill="auto"/>
            <w:vAlign w:val="center"/>
          </w:tcPr>
          <w:p w14:paraId="48FBC7C7" w14:textId="77777777" w:rsidR="00454102" w:rsidRPr="00380589" w:rsidRDefault="00454102" w:rsidP="008236A0">
            <w:pPr>
              <w:spacing w:line="0" w:lineRule="atLeast"/>
            </w:pPr>
            <w:r w:rsidRPr="00380589">
              <w:rPr>
                <w:rFonts w:hint="eastAsia"/>
              </w:rPr>
              <w:t>2014/1/15</w:t>
            </w:r>
          </w:p>
        </w:tc>
        <w:tc>
          <w:tcPr>
            <w:tcW w:w="690" w:type="dxa"/>
            <w:shd w:val="clear" w:color="auto" w:fill="auto"/>
            <w:vAlign w:val="center"/>
          </w:tcPr>
          <w:p w14:paraId="7E2C001F" w14:textId="77777777" w:rsidR="00454102" w:rsidRPr="00380589" w:rsidRDefault="00454102" w:rsidP="008236A0">
            <w:pPr>
              <w:spacing w:line="0" w:lineRule="atLeast"/>
            </w:pPr>
            <w:r w:rsidRPr="00380589">
              <w:rPr>
                <w:rFonts w:hint="eastAsia"/>
                <w:b/>
              </w:rPr>
              <w:t>358</w:t>
            </w:r>
          </w:p>
        </w:tc>
        <w:tc>
          <w:tcPr>
            <w:tcW w:w="1984" w:type="dxa"/>
            <w:shd w:val="clear" w:color="auto" w:fill="auto"/>
            <w:vAlign w:val="center"/>
          </w:tcPr>
          <w:p w14:paraId="790D9580" w14:textId="77777777" w:rsidR="00454102" w:rsidRPr="00380589" w:rsidRDefault="00454102" w:rsidP="008236A0">
            <w:pPr>
              <w:spacing w:line="0" w:lineRule="atLeast"/>
              <w:jc w:val="both"/>
              <w:rPr>
                <w:rFonts w:ascii="新細明體" w:hAnsi="新細明體"/>
                <w:bdr w:val="single" w:sz="4" w:space="0" w:color="auto"/>
              </w:rPr>
            </w:pPr>
            <w:r w:rsidRPr="00380589">
              <w:rPr>
                <w:rFonts w:ascii="新細明體" w:hAnsi="新細明體" w:hint="eastAsia"/>
                <w:color w:val="000000"/>
                <w:bdr w:val="single" w:sz="4" w:space="0" w:color="auto"/>
              </w:rPr>
              <w:t>一道同風</w:t>
            </w:r>
          </w:p>
        </w:tc>
        <w:tc>
          <w:tcPr>
            <w:tcW w:w="6946" w:type="dxa"/>
            <w:shd w:val="clear" w:color="auto" w:fill="auto"/>
            <w:vAlign w:val="center"/>
          </w:tcPr>
          <w:p w14:paraId="192D539A"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color w:val="000000"/>
              </w:rPr>
              <w:t>熱血傳愛 奮鬥人生</w:t>
            </w:r>
          </w:p>
          <w:p w14:paraId="7AECF769" w14:textId="77777777" w:rsidR="00454102" w:rsidRPr="00380589" w:rsidRDefault="00454102" w:rsidP="008236A0">
            <w:pPr>
              <w:spacing w:line="0" w:lineRule="atLeast"/>
              <w:jc w:val="center"/>
              <w:rPr>
                <w:rFonts w:ascii="新細明體" w:hAnsi="新細明體" w:cs="TTF62o00"/>
                <w:kern w:val="0"/>
              </w:rPr>
            </w:pPr>
            <w:r w:rsidRPr="00380589">
              <w:rPr>
                <w:rFonts w:ascii="新細明體" w:hAnsi="新細明體" w:hint="eastAsia"/>
              </w:rPr>
              <w:t>臺北市掌院27週年院慶繽紛多元</w:t>
            </w:r>
          </w:p>
        </w:tc>
        <w:tc>
          <w:tcPr>
            <w:tcW w:w="709" w:type="dxa"/>
            <w:shd w:val="clear" w:color="auto" w:fill="auto"/>
            <w:vAlign w:val="center"/>
          </w:tcPr>
          <w:p w14:paraId="6FDC6762" w14:textId="77777777" w:rsidR="00454102" w:rsidRPr="00380589" w:rsidRDefault="00454102" w:rsidP="008236A0">
            <w:pPr>
              <w:spacing w:line="0" w:lineRule="atLeast"/>
              <w:jc w:val="center"/>
            </w:pPr>
            <w:r w:rsidRPr="00380589">
              <w:rPr>
                <w:rFonts w:hint="eastAsia"/>
              </w:rPr>
              <w:t>074</w:t>
            </w:r>
          </w:p>
        </w:tc>
        <w:tc>
          <w:tcPr>
            <w:tcW w:w="3260" w:type="dxa"/>
            <w:shd w:val="clear" w:color="auto" w:fill="auto"/>
            <w:vAlign w:val="center"/>
          </w:tcPr>
          <w:p w14:paraId="75771EB2"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bCs/>
              </w:rPr>
              <w:t>康緒為</w:t>
            </w:r>
          </w:p>
        </w:tc>
        <w:tc>
          <w:tcPr>
            <w:tcW w:w="425" w:type="dxa"/>
            <w:shd w:val="clear" w:color="auto" w:fill="auto"/>
            <w:vAlign w:val="center"/>
          </w:tcPr>
          <w:p w14:paraId="75E19BDB" w14:textId="77777777" w:rsidR="00454102" w:rsidRPr="00380589" w:rsidRDefault="00454102" w:rsidP="008236A0">
            <w:pPr>
              <w:spacing w:line="0" w:lineRule="atLeast"/>
            </w:pPr>
          </w:p>
        </w:tc>
      </w:tr>
      <w:tr w:rsidR="00454102" w:rsidRPr="00380589" w14:paraId="3E0A0700" w14:textId="77777777" w:rsidTr="008236A0">
        <w:trPr>
          <w:trHeight w:val="487"/>
        </w:trPr>
        <w:tc>
          <w:tcPr>
            <w:tcW w:w="1403" w:type="dxa"/>
            <w:shd w:val="clear" w:color="auto" w:fill="auto"/>
            <w:vAlign w:val="center"/>
          </w:tcPr>
          <w:p w14:paraId="08054602" w14:textId="77777777" w:rsidR="00454102" w:rsidRPr="00380589" w:rsidRDefault="00454102" w:rsidP="008236A0">
            <w:pPr>
              <w:spacing w:line="0" w:lineRule="atLeast"/>
            </w:pPr>
            <w:r w:rsidRPr="00380589">
              <w:rPr>
                <w:rFonts w:hint="eastAsia"/>
              </w:rPr>
              <w:t>2014/1/15</w:t>
            </w:r>
          </w:p>
        </w:tc>
        <w:tc>
          <w:tcPr>
            <w:tcW w:w="690" w:type="dxa"/>
            <w:shd w:val="clear" w:color="auto" w:fill="auto"/>
            <w:vAlign w:val="center"/>
          </w:tcPr>
          <w:p w14:paraId="4D5B6C1B" w14:textId="77777777" w:rsidR="00454102" w:rsidRPr="00380589" w:rsidRDefault="00454102" w:rsidP="008236A0">
            <w:pPr>
              <w:spacing w:line="0" w:lineRule="atLeast"/>
            </w:pPr>
            <w:r w:rsidRPr="00380589">
              <w:rPr>
                <w:rFonts w:hint="eastAsia"/>
                <w:b/>
              </w:rPr>
              <w:t>358</w:t>
            </w:r>
          </w:p>
        </w:tc>
        <w:tc>
          <w:tcPr>
            <w:tcW w:w="1984" w:type="dxa"/>
            <w:shd w:val="clear" w:color="auto" w:fill="auto"/>
            <w:vAlign w:val="center"/>
          </w:tcPr>
          <w:p w14:paraId="474F162F" w14:textId="77777777" w:rsidR="00454102" w:rsidRPr="00380589" w:rsidRDefault="00454102" w:rsidP="008236A0">
            <w:pPr>
              <w:spacing w:line="0" w:lineRule="atLeast"/>
              <w:jc w:val="both"/>
              <w:rPr>
                <w:rFonts w:ascii="新細明體" w:hAnsi="新細明體" w:cs="TTF62o00"/>
                <w:kern w:val="0"/>
                <w:bdr w:val="single" w:sz="4" w:space="0" w:color="auto"/>
              </w:rPr>
            </w:pPr>
            <w:r w:rsidRPr="00380589">
              <w:rPr>
                <w:rFonts w:ascii="新細明體" w:hAnsi="新細明體" w:hint="eastAsia"/>
                <w:color w:val="000000"/>
                <w:bdr w:val="single" w:sz="4" w:space="0" w:color="auto"/>
              </w:rPr>
              <w:t>一道同風</w:t>
            </w:r>
          </w:p>
        </w:tc>
        <w:tc>
          <w:tcPr>
            <w:tcW w:w="6946" w:type="dxa"/>
            <w:shd w:val="clear" w:color="auto" w:fill="auto"/>
            <w:vAlign w:val="center"/>
          </w:tcPr>
          <w:p w14:paraId="4012E2C4" w14:textId="77777777" w:rsidR="00454102" w:rsidRPr="00380589" w:rsidRDefault="00454102" w:rsidP="008236A0">
            <w:pPr>
              <w:spacing w:line="0" w:lineRule="atLeast"/>
              <w:jc w:val="center"/>
              <w:rPr>
                <w:rFonts w:ascii="新細明體" w:hAnsi="新細明體" w:cs="TTF62o00"/>
                <w:kern w:val="0"/>
              </w:rPr>
            </w:pPr>
            <w:r w:rsidRPr="00380589">
              <w:rPr>
                <w:rFonts w:ascii="新細明體" w:hAnsi="新細明體" w:cs="Arial"/>
              </w:rPr>
              <w:t>臺</w:t>
            </w:r>
            <w:r w:rsidRPr="00380589">
              <w:rPr>
                <w:rFonts w:ascii="新細明體" w:hAnsi="新細明體" w:cs="Arial" w:hint="eastAsia"/>
              </w:rPr>
              <w:t>南市初院多元</w:t>
            </w:r>
            <w:r w:rsidRPr="00380589">
              <w:rPr>
                <w:rFonts w:ascii="新細明體" w:hAnsi="新細明體" w:cs="Arial"/>
              </w:rPr>
              <w:t>弘教</w:t>
            </w:r>
            <w:r w:rsidRPr="00380589">
              <w:rPr>
                <w:rFonts w:ascii="新細明體" w:hAnsi="新細明體" w:cs="Arial" w:hint="eastAsia"/>
              </w:rPr>
              <w:t xml:space="preserve"> </w:t>
            </w:r>
            <w:r w:rsidRPr="00380589">
              <w:rPr>
                <w:rFonts w:ascii="新細明體" w:hAnsi="新細明體" w:cs="Arial"/>
              </w:rPr>
              <w:t xml:space="preserve">   </w:t>
            </w:r>
            <w:r w:rsidRPr="00380589">
              <w:rPr>
                <w:rFonts w:ascii="新細明體" w:hAnsi="新細明體" w:cs="Arial" w:hint="eastAsia"/>
              </w:rPr>
              <w:t>當國樂遇上天人炁功</w:t>
            </w:r>
          </w:p>
        </w:tc>
        <w:tc>
          <w:tcPr>
            <w:tcW w:w="709" w:type="dxa"/>
            <w:shd w:val="clear" w:color="auto" w:fill="auto"/>
            <w:vAlign w:val="center"/>
          </w:tcPr>
          <w:p w14:paraId="2F923CF1" w14:textId="77777777" w:rsidR="00454102" w:rsidRPr="00380589" w:rsidRDefault="00454102" w:rsidP="008236A0">
            <w:pPr>
              <w:spacing w:line="0" w:lineRule="atLeast"/>
              <w:jc w:val="center"/>
            </w:pPr>
            <w:r w:rsidRPr="00380589">
              <w:rPr>
                <w:rFonts w:hint="eastAsia"/>
              </w:rPr>
              <w:t>080</w:t>
            </w:r>
          </w:p>
        </w:tc>
        <w:tc>
          <w:tcPr>
            <w:tcW w:w="3260" w:type="dxa"/>
            <w:shd w:val="clear" w:color="auto" w:fill="auto"/>
            <w:vAlign w:val="center"/>
          </w:tcPr>
          <w:p w14:paraId="1838A4D2" w14:textId="77777777" w:rsidR="00454102" w:rsidRPr="00380589" w:rsidRDefault="00454102" w:rsidP="008236A0">
            <w:pPr>
              <w:spacing w:line="0" w:lineRule="atLeast"/>
              <w:jc w:val="both"/>
              <w:rPr>
                <w:rFonts w:ascii="新細明體" w:hAnsi="新細明體" w:cs="TTF62o00"/>
                <w:kern w:val="0"/>
              </w:rPr>
            </w:pPr>
            <w:r w:rsidRPr="00380589">
              <w:rPr>
                <w:rFonts w:ascii="新細明體" w:hAnsi="新細明體" w:cs="Arial" w:hint="eastAsia"/>
              </w:rPr>
              <w:t>謝靜端</w:t>
            </w:r>
          </w:p>
        </w:tc>
        <w:tc>
          <w:tcPr>
            <w:tcW w:w="425" w:type="dxa"/>
            <w:shd w:val="clear" w:color="auto" w:fill="auto"/>
            <w:vAlign w:val="center"/>
          </w:tcPr>
          <w:p w14:paraId="5017D9C4" w14:textId="77777777" w:rsidR="00454102" w:rsidRPr="00380589" w:rsidRDefault="00454102" w:rsidP="008236A0">
            <w:pPr>
              <w:spacing w:line="0" w:lineRule="atLeast"/>
            </w:pPr>
          </w:p>
        </w:tc>
      </w:tr>
      <w:tr w:rsidR="00454102" w:rsidRPr="00380589" w14:paraId="32F06038" w14:textId="77777777" w:rsidTr="008236A0">
        <w:trPr>
          <w:trHeight w:val="487"/>
        </w:trPr>
        <w:tc>
          <w:tcPr>
            <w:tcW w:w="1403" w:type="dxa"/>
            <w:shd w:val="clear" w:color="auto" w:fill="auto"/>
            <w:vAlign w:val="center"/>
          </w:tcPr>
          <w:p w14:paraId="21BB59D4" w14:textId="77777777" w:rsidR="00454102" w:rsidRPr="00380589" w:rsidRDefault="00454102" w:rsidP="008236A0">
            <w:pPr>
              <w:spacing w:line="0" w:lineRule="atLeast"/>
            </w:pPr>
            <w:r w:rsidRPr="00380589">
              <w:rPr>
                <w:rFonts w:hint="eastAsia"/>
              </w:rPr>
              <w:t>2014/1/15</w:t>
            </w:r>
          </w:p>
        </w:tc>
        <w:tc>
          <w:tcPr>
            <w:tcW w:w="690" w:type="dxa"/>
            <w:shd w:val="clear" w:color="auto" w:fill="auto"/>
            <w:vAlign w:val="center"/>
          </w:tcPr>
          <w:p w14:paraId="2B71D0CA" w14:textId="77777777" w:rsidR="00454102" w:rsidRPr="00380589" w:rsidRDefault="00454102" w:rsidP="008236A0">
            <w:pPr>
              <w:spacing w:line="0" w:lineRule="atLeast"/>
            </w:pPr>
            <w:r w:rsidRPr="00380589">
              <w:rPr>
                <w:rFonts w:hint="eastAsia"/>
                <w:b/>
              </w:rPr>
              <w:t>358</w:t>
            </w:r>
          </w:p>
        </w:tc>
        <w:tc>
          <w:tcPr>
            <w:tcW w:w="1984" w:type="dxa"/>
            <w:shd w:val="clear" w:color="auto" w:fill="auto"/>
            <w:vAlign w:val="center"/>
          </w:tcPr>
          <w:p w14:paraId="4863A6C1" w14:textId="77777777" w:rsidR="00454102" w:rsidRPr="00380589" w:rsidRDefault="00454102" w:rsidP="008236A0">
            <w:pPr>
              <w:spacing w:line="0" w:lineRule="atLeast"/>
              <w:jc w:val="both"/>
              <w:rPr>
                <w:rFonts w:ascii="新細明體" w:hAnsi="新細明體" w:cs="TTF62o00"/>
                <w:color w:val="7030A0"/>
                <w:kern w:val="0"/>
                <w:bdr w:val="single" w:sz="4" w:space="0" w:color="auto"/>
              </w:rPr>
            </w:pPr>
            <w:r w:rsidRPr="00380589">
              <w:rPr>
                <w:rFonts w:ascii="新細明體" w:hAnsi="新細明體" w:hint="eastAsia"/>
                <w:color w:val="000000"/>
                <w:bdr w:val="single" w:sz="4" w:space="0" w:color="auto"/>
              </w:rPr>
              <w:t>一道同風</w:t>
            </w:r>
          </w:p>
        </w:tc>
        <w:tc>
          <w:tcPr>
            <w:tcW w:w="6946" w:type="dxa"/>
            <w:shd w:val="clear" w:color="auto" w:fill="auto"/>
            <w:vAlign w:val="center"/>
          </w:tcPr>
          <w:p w14:paraId="32011DFE" w14:textId="77777777" w:rsidR="00454102" w:rsidRPr="00380589" w:rsidRDefault="00454102" w:rsidP="008236A0">
            <w:pPr>
              <w:spacing w:line="0" w:lineRule="atLeast"/>
              <w:jc w:val="center"/>
              <w:rPr>
                <w:rFonts w:ascii="新細明體" w:hAnsi="新細明體" w:cs="Arial"/>
              </w:rPr>
            </w:pPr>
            <w:r w:rsidRPr="00380589">
              <w:rPr>
                <w:rFonts w:ascii="新細明體" w:hAnsi="新細明體" w:cs="Arial" w:hint="eastAsia"/>
              </w:rPr>
              <w:t xml:space="preserve">臺北市掌院姊妹圈 </w:t>
            </w:r>
            <w:r w:rsidRPr="00380589">
              <w:rPr>
                <w:rFonts w:ascii="新細明體" w:hAnsi="新細明體" w:cs="Arial"/>
              </w:rPr>
              <w:t xml:space="preserve"> </w:t>
            </w:r>
            <w:r w:rsidRPr="00380589">
              <w:rPr>
                <w:rFonts w:ascii="新細明體" w:hAnsi="新細明體" w:cs="Arial" w:hint="eastAsia"/>
              </w:rPr>
              <w:t>－ 「蛻變小學堂」誕生</w:t>
            </w:r>
          </w:p>
        </w:tc>
        <w:tc>
          <w:tcPr>
            <w:tcW w:w="709" w:type="dxa"/>
            <w:shd w:val="clear" w:color="auto" w:fill="auto"/>
            <w:vAlign w:val="center"/>
          </w:tcPr>
          <w:p w14:paraId="6FE877FB" w14:textId="77777777" w:rsidR="00454102" w:rsidRPr="00380589" w:rsidRDefault="00454102" w:rsidP="008236A0">
            <w:pPr>
              <w:spacing w:line="0" w:lineRule="atLeast"/>
              <w:jc w:val="center"/>
            </w:pPr>
            <w:r w:rsidRPr="00380589">
              <w:rPr>
                <w:rFonts w:hint="eastAsia"/>
              </w:rPr>
              <w:t>082</w:t>
            </w:r>
          </w:p>
        </w:tc>
        <w:tc>
          <w:tcPr>
            <w:tcW w:w="3260" w:type="dxa"/>
            <w:shd w:val="clear" w:color="auto" w:fill="auto"/>
            <w:vAlign w:val="center"/>
          </w:tcPr>
          <w:p w14:paraId="444FC8CD" w14:textId="77777777" w:rsidR="00454102" w:rsidRPr="00380589" w:rsidRDefault="00454102" w:rsidP="008236A0">
            <w:pPr>
              <w:spacing w:line="0" w:lineRule="atLeast"/>
              <w:jc w:val="both"/>
              <w:rPr>
                <w:rFonts w:ascii="新細明體" w:hAnsi="新細明體" w:cs="TTF62o00"/>
                <w:color w:val="7030A0"/>
                <w:kern w:val="0"/>
              </w:rPr>
            </w:pPr>
            <w:r w:rsidRPr="00380589">
              <w:rPr>
                <w:rFonts w:ascii="新細明體" w:hAnsi="新細明體" w:hint="eastAsia"/>
              </w:rPr>
              <w:t>王素饒</w:t>
            </w:r>
          </w:p>
        </w:tc>
        <w:tc>
          <w:tcPr>
            <w:tcW w:w="425" w:type="dxa"/>
            <w:shd w:val="clear" w:color="auto" w:fill="auto"/>
            <w:vAlign w:val="center"/>
          </w:tcPr>
          <w:p w14:paraId="43D73A9D" w14:textId="77777777" w:rsidR="00454102" w:rsidRPr="00380589" w:rsidRDefault="00454102" w:rsidP="008236A0">
            <w:pPr>
              <w:spacing w:line="0" w:lineRule="atLeast"/>
            </w:pPr>
          </w:p>
        </w:tc>
      </w:tr>
      <w:tr w:rsidR="00454102" w:rsidRPr="00380589" w14:paraId="35B47FB7" w14:textId="77777777" w:rsidTr="008236A0">
        <w:trPr>
          <w:trHeight w:val="487"/>
        </w:trPr>
        <w:tc>
          <w:tcPr>
            <w:tcW w:w="1403" w:type="dxa"/>
            <w:shd w:val="clear" w:color="auto" w:fill="auto"/>
            <w:vAlign w:val="center"/>
          </w:tcPr>
          <w:p w14:paraId="4AA80D40" w14:textId="77777777" w:rsidR="00454102" w:rsidRPr="00380589" w:rsidRDefault="00454102" w:rsidP="008236A0">
            <w:pPr>
              <w:spacing w:line="0" w:lineRule="atLeast"/>
            </w:pPr>
            <w:r w:rsidRPr="00380589">
              <w:rPr>
                <w:rFonts w:hint="eastAsia"/>
              </w:rPr>
              <w:t>2014/1/15</w:t>
            </w:r>
          </w:p>
        </w:tc>
        <w:tc>
          <w:tcPr>
            <w:tcW w:w="690" w:type="dxa"/>
            <w:shd w:val="clear" w:color="auto" w:fill="auto"/>
            <w:vAlign w:val="center"/>
          </w:tcPr>
          <w:p w14:paraId="2C111FFA" w14:textId="77777777" w:rsidR="00454102" w:rsidRPr="00380589" w:rsidRDefault="00454102" w:rsidP="008236A0">
            <w:pPr>
              <w:spacing w:line="0" w:lineRule="atLeast"/>
            </w:pPr>
            <w:r w:rsidRPr="00380589">
              <w:rPr>
                <w:rFonts w:hint="eastAsia"/>
                <w:b/>
              </w:rPr>
              <w:t>358</w:t>
            </w:r>
          </w:p>
        </w:tc>
        <w:tc>
          <w:tcPr>
            <w:tcW w:w="1984" w:type="dxa"/>
            <w:shd w:val="clear" w:color="auto" w:fill="auto"/>
            <w:vAlign w:val="center"/>
          </w:tcPr>
          <w:p w14:paraId="2804777D" w14:textId="77777777" w:rsidR="00454102" w:rsidRPr="00380589" w:rsidRDefault="00454102" w:rsidP="008236A0">
            <w:pPr>
              <w:spacing w:line="0" w:lineRule="atLeast"/>
              <w:jc w:val="both"/>
              <w:rPr>
                <w:rFonts w:ascii="新細明體" w:hAnsi="新細明體" w:cs="TTF62o00"/>
                <w:kern w:val="0"/>
                <w:bdr w:val="single" w:sz="4" w:space="0" w:color="auto"/>
              </w:rPr>
            </w:pPr>
            <w:r w:rsidRPr="00380589">
              <w:rPr>
                <w:rFonts w:ascii="新細明體" w:hAnsi="新細明體" w:hint="eastAsia"/>
                <w:bdr w:val="single" w:sz="4" w:space="0" w:color="auto"/>
              </w:rPr>
              <w:t>陰安陽和</w:t>
            </w:r>
          </w:p>
        </w:tc>
        <w:tc>
          <w:tcPr>
            <w:tcW w:w="6946" w:type="dxa"/>
            <w:shd w:val="clear" w:color="auto" w:fill="auto"/>
            <w:vAlign w:val="center"/>
          </w:tcPr>
          <w:p w14:paraId="4E68BCB1" w14:textId="77777777" w:rsidR="00454102" w:rsidRPr="00380589" w:rsidRDefault="00454102" w:rsidP="008236A0">
            <w:pPr>
              <w:spacing w:line="0" w:lineRule="atLeast"/>
              <w:jc w:val="center"/>
              <w:rPr>
                <w:rFonts w:ascii="新細明體" w:hAnsi="新細明體" w:cs="Arial"/>
              </w:rPr>
            </w:pPr>
            <w:r w:rsidRPr="00380589">
              <w:rPr>
                <w:rFonts w:ascii="新細明體" w:hAnsi="新細明體" w:cs="Arial" w:hint="eastAsia"/>
              </w:rPr>
              <w:t>以關懷生命為主題的天安太和道場</w:t>
            </w:r>
          </w:p>
        </w:tc>
        <w:tc>
          <w:tcPr>
            <w:tcW w:w="709" w:type="dxa"/>
            <w:shd w:val="clear" w:color="auto" w:fill="auto"/>
            <w:vAlign w:val="center"/>
          </w:tcPr>
          <w:p w14:paraId="231BBAAE" w14:textId="77777777" w:rsidR="00454102" w:rsidRPr="00380589" w:rsidRDefault="00454102" w:rsidP="008236A0">
            <w:pPr>
              <w:spacing w:line="0" w:lineRule="atLeast"/>
              <w:jc w:val="center"/>
            </w:pPr>
            <w:r w:rsidRPr="00380589">
              <w:rPr>
                <w:rFonts w:hint="eastAsia"/>
              </w:rPr>
              <w:t>083</w:t>
            </w:r>
          </w:p>
        </w:tc>
        <w:tc>
          <w:tcPr>
            <w:tcW w:w="3260" w:type="dxa"/>
            <w:shd w:val="clear" w:color="auto" w:fill="auto"/>
            <w:vAlign w:val="center"/>
          </w:tcPr>
          <w:p w14:paraId="79D559A8" w14:textId="77777777" w:rsidR="00454102" w:rsidRPr="00380589" w:rsidRDefault="00454102" w:rsidP="008236A0">
            <w:pPr>
              <w:spacing w:line="0" w:lineRule="atLeast"/>
              <w:jc w:val="both"/>
              <w:rPr>
                <w:rFonts w:ascii="新細明體" w:hAnsi="新細明體" w:cs="TTF62o00"/>
                <w:kern w:val="0"/>
              </w:rPr>
            </w:pPr>
            <w:r w:rsidRPr="00380589">
              <w:rPr>
                <w:rFonts w:ascii="新細明體" w:hAnsi="新細明體" w:hint="eastAsia"/>
              </w:rPr>
              <w:t>鄭靜心傳道師</w:t>
            </w:r>
          </w:p>
        </w:tc>
        <w:tc>
          <w:tcPr>
            <w:tcW w:w="425" w:type="dxa"/>
            <w:shd w:val="clear" w:color="auto" w:fill="auto"/>
            <w:vAlign w:val="center"/>
          </w:tcPr>
          <w:p w14:paraId="08DD87EF" w14:textId="77777777" w:rsidR="00454102" w:rsidRPr="00380589" w:rsidRDefault="00454102" w:rsidP="008236A0">
            <w:pPr>
              <w:spacing w:line="0" w:lineRule="atLeast"/>
            </w:pPr>
          </w:p>
        </w:tc>
      </w:tr>
      <w:tr w:rsidR="00454102" w:rsidRPr="00380589" w14:paraId="6A18762D" w14:textId="77777777" w:rsidTr="008236A0">
        <w:trPr>
          <w:trHeight w:val="487"/>
        </w:trPr>
        <w:tc>
          <w:tcPr>
            <w:tcW w:w="1403" w:type="dxa"/>
            <w:shd w:val="clear" w:color="auto" w:fill="auto"/>
            <w:vAlign w:val="center"/>
          </w:tcPr>
          <w:p w14:paraId="6894698B" w14:textId="77777777" w:rsidR="00454102" w:rsidRPr="00380589" w:rsidRDefault="00454102" w:rsidP="008236A0">
            <w:pPr>
              <w:spacing w:line="0" w:lineRule="atLeast"/>
            </w:pPr>
            <w:r w:rsidRPr="00380589">
              <w:rPr>
                <w:rFonts w:hint="eastAsia"/>
              </w:rPr>
              <w:t>2014/1/15</w:t>
            </w:r>
          </w:p>
        </w:tc>
        <w:tc>
          <w:tcPr>
            <w:tcW w:w="690" w:type="dxa"/>
            <w:shd w:val="clear" w:color="auto" w:fill="auto"/>
            <w:vAlign w:val="center"/>
          </w:tcPr>
          <w:p w14:paraId="20A1E013" w14:textId="77777777" w:rsidR="00454102" w:rsidRPr="00380589" w:rsidRDefault="00454102" w:rsidP="008236A0">
            <w:pPr>
              <w:spacing w:line="0" w:lineRule="atLeast"/>
            </w:pPr>
            <w:r w:rsidRPr="00380589">
              <w:rPr>
                <w:rFonts w:hint="eastAsia"/>
                <w:b/>
              </w:rPr>
              <w:t>358</w:t>
            </w:r>
          </w:p>
        </w:tc>
        <w:tc>
          <w:tcPr>
            <w:tcW w:w="1984" w:type="dxa"/>
            <w:shd w:val="clear" w:color="auto" w:fill="auto"/>
            <w:vAlign w:val="center"/>
          </w:tcPr>
          <w:p w14:paraId="7D1E05ED"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bdr w:val="single" w:sz="4" w:space="0" w:color="auto"/>
              </w:rPr>
              <w:t>文化新探</w:t>
            </w:r>
          </w:p>
        </w:tc>
        <w:tc>
          <w:tcPr>
            <w:tcW w:w="6946" w:type="dxa"/>
            <w:shd w:val="clear" w:color="auto" w:fill="auto"/>
            <w:vAlign w:val="center"/>
          </w:tcPr>
          <w:p w14:paraId="03D64AD0"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小知大知境界</w:t>
            </w:r>
            <w:r w:rsidRPr="00380589">
              <w:rPr>
                <w:rFonts w:ascii="新細明體" w:hAnsi="新細明體"/>
              </w:rPr>
              <w:t>不同</w:t>
            </w:r>
            <w:r w:rsidRPr="00380589">
              <w:rPr>
                <w:rFonts w:ascii="新細明體" w:hAnsi="新細明體" w:hint="eastAsia"/>
              </w:rPr>
              <w:t xml:space="preserve"> </w:t>
            </w:r>
            <w:r w:rsidRPr="00380589">
              <w:rPr>
                <w:rFonts w:ascii="新細明體" w:hAnsi="新細明體"/>
              </w:rPr>
              <w:t xml:space="preserve">   小年大年見識有差</w:t>
            </w:r>
          </w:p>
        </w:tc>
        <w:tc>
          <w:tcPr>
            <w:tcW w:w="709" w:type="dxa"/>
            <w:shd w:val="clear" w:color="auto" w:fill="auto"/>
            <w:vAlign w:val="center"/>
          </w:tcPr>
          <w:p w14:paraId="4F00CED3" w14:textId="77777777" w:rsidR="00454102" w:rsidRPr="00380589" w:rsidRDefault="00454102" w:rsidP="008236A0">
            <w:pPr>
              <w:spacing w:line="0" w:lineRule="atLeast"/>
              <w:jc w:val="center"/>
            </w:pPr>
            <w:r w:rsidRPr="00380589">
              <w:rPr>
                <w:rFonts w:hint="eastAsia"/>
              </w:rPr>
              <w:t>088</w:t>
            </w:r>
          </w:p>
        </w:tc>
        <w:tc>
          <w:tcPr>
            <w:tcW w:w="3260" w:type="dxa"/>
            <w:shd w:val="clear" w:color="auto" w:fill="auto"/>
            <w:vAlign w:val="center"/>
          </w:tcPr>
          <w:p w14:paraId="6D0B5682" w14:textId="77777777" w:rsidR="00454102" w:rsidRPr="00380589" w:rsidRDefault="00454102" w:rsidP="008236A0">
            <w:pPr>
              <w:pStyle w:val="Web"/>
              <w:spacing w:line="0" w:lineRule="atLeast"/>
              <w:jc w:val="both"/>
            </w:pPr>
            <w:r w:rsidRPr="00380589">
              <w:rPr>
                <w:color w:val="000000"/>
              </w:rPr>
              <w:t>趙光武</w:t>
            </w:r>
            <w:r w:rsidRPr="00380589">
              <w:rPr>
                <w:rFonts w:hint="eastAsia"/>
                <w:color w:val="000000"/>
              </w:rPr>
              <w:t>開導師</w:t>
            </w:r>
          </w:p>
        </w:tc>
        <w:tc>
          <w:tcPr>
            <w:tcW w:w="425" w:type="dxa"/>
            <w:shd w:val="clear" w:color="auto" w:fill="auto"/>
            <w:vAlign w:val="center"/>
          </w:tcPr>
          <w:p w14:paraId="67029B9B" w14:textId="77777777" w:rsidR="00454102" w:rsidRPr="00380589" w:rsidRDefault="00454102" w:rsidP="008236A0">
            <w:pPr>
              <w:spacing w:line="0" w:lineRule="atLeast"/>
            </w:pPr>
          </w:p>
        </w:tc>
      </w:tr>
      <w:tr w:rsidR="00454102" w:rsidRPr="00380589" w14:paraId="201C2EFD" w14:textId="77777777" w:rsidTr="008236A0">
        <w:trPr>
          <w:trHeight w:val="487"/>
        </w:trPr>
        <w:tc>
          <w:tcPr>
            <w:tcW w:w="1403" w:type="dxa"/>
            <w:shd w:val="clear" w:color="auto" w:fill="auto"/>
            <w:vAlign w:val="center"/>
          </w:tcPr>
          <w:p w14:paraId="477A99A1" w14:textId="77777777" w:rsidR="00454102" w:rsidRPr="00380589" w:rsidRDefault="00454102" w:rsidP="008236A0">
            <w:pPr>
              <w:spacing w:line="0" w:lineRule="atLeast"/>
            </w:pPr>
            <w:r w:rsidRPr="00380589">
              <w:rPr>
                <w:rFonts w:hint="eastAsia"/>
              </w:rPr>
              <w:t>2014/1/15</w:t>
            </w:r>
          </w:p>
        </w:tc>
        <w:tc>
          <w:tcPr>
            <w:tcW w:w="690" w:type="dxa"/>
            <w:shd w:val="clear" w:color="auto" w:fill="auto"/>
            <w:vAlign w:val="center"/>
          </w:tcPr>
          <w:p w14:paraId="456483F0" w14:textId="77777777" w:rsidR="00454102" w:rsidRPr="00380589" w:rsidRDefault="00454102" w:rsidP="008236A0">
            <w:pPr>
              <w:spacing w:line="0" w:lineRule="atLeast"/>
            </w:pPr>
            <w:r w:rsidRPr="00380589">
              <w:rPr>
                <w:rFonts w:hint="eastAsia"/>
                <w:b/>
              </w:rPr>
              <w:t>358</w:t>
            </w:r>
          </w:p>
        </w:tc>
        <w:tc>
          <w:tcPr>
            <w:tcW w:w="1984" w:type="dxa"/>
            <w:shd w:val="clear" w:color="auto" w:fill="auto"/>
            <w:vAlign w:val="center"/>
          </w:tcPr>
          <w:p w14:paraId="3C266ED8" w14:textId="77777777" w:rsidR="00454102" w:rsidRPr="00380589" w:rsidRDefault="00454102" w:rsidP="008236A0">
            <w:pPr>
              <w:snapToGrid w:val="0"/>
              <w:spacing w:line="0" w:lineRule="atLeast"/>
              <w:jc w:val="both"/>
              <w:rPr>
                <w:rFonts w:ascii="新細明體" w:hAnsi="新細明體"/>
                <w:bdr w:val="single" w:sz="4" w:space="0" w:color="auto"/>
              </w:rPr>
            </w:pPr>
            <w:r w:rsidRPr="00380589">
              <w:rPr>
                <w:rFonts w:ascii="新細明體" w:hAnsi="新細明體"/>
                <w:bdr w:val="single" w:sz="4" w:space="0" w:color="auto"/>
              </w:rPr>
              <w:t>新境界</w:t>
            </w:r>
          </w:p>
        </w:tc>
        <w:tc>
          <w:tcPr>
            <w:tcW w:w="6946" w:type="dxa"/>
            <w:shd w:val="clear" w:color="auto" w:fill="auto"/>
            <w:vAlign w:val="center"/>
          </w:tcPr>
          <w:p w14:paraId="29773A73" w14:textId="77777777" w:rsidR="00454102" w:rsidRPr="00380589" w:rsidRDefault="00454102" w:rsidP="008236A0">
            <w:pPr>
              <w:adjustRightInd w:val="0"/>
              <w:snapToGrid w:val="0"/>
              <w:spacing w:line="0" w:lineRule="atLeast"/>
              <w:jc w:val="center"/>
              <w:rPr>
                <w:rFonts w:ascii="新細明體" w:hAnsi="新細明體"/>
              </w:rPr>
            </w:pPr>
            <w:r w:rsidRPr="00380589">
              <w:rPr>
                <w:rFonts w:ascii="新細明體" w:hAnsi="新細明體" w:hint="eastAsia"/>
              </w:rPr>
              <w:t>三部曲解析《新境界》</w:t>
            </w:r>
          </w:p>
          <w:p w14:paraId="5E0A096B" w14:textId="77777777" w:rsidR="00454102" w:rsidRPr="00380589" w:rsidRDefault="00454102" w:rsidP="008236A0">
            <w:pPr>
              <w:adjustRightInd w:val="0"/>
              <w:snapToGrid w:val="0"/>
              <w:spacing w:line="0" w:lineRule="atLeast"/>
              <w:jc w:val="center"/>
              <w:rPr>
                <w:rFonts w:ascii="新細明體" w:hAnsi="新細明體"/>
                <w:lang w:val="x-none"/>
              </w:rPr>
            </w:pPr>
            <w:r w:rsidRPr="00380589">
              <w:rPr>
                <w:rFonts w:ascii="新細明體" w:hAnsi="新細明體" w:hint="eastAsia"/>
              </w:rPr>
              <w:t>帝教內涵躍然紙上 （三十）</w:t>
            </w:r>
          </w:p>
        </w:tc>
        <w:tc>
          <w:tcPr>
            <w:tcW w:w="709" w:type="dxa"/>
            <w:shd w:val="clear" w:color="auto" w:fill="auto"/>
            <w:vAlign w:val="center"/>
          </w:tcPr>
          <w:p w14:paraId="42183E30" w14:textId="77777777" w:rsidR="00454102" w:rsidRPr="00380589" w:rsidRDefault="00454102" w:rsidP="008236A0">
            <w:pPr>
              <w:spacing w:line="0" w:lineRule="atLeast"/>
              <w:jc w:val="center"/>
            </w:pPr>
            <w:r w:rsidRPr="00380589">
              <w:rPr>
                <w:rFonts w:hint="eastAsia"/>
              </w:rPr>
              <w:t>092</w:t>
            </w:r>
          </w:p>
        </w:tc>
        <w:tc>
          <w:tcPr>
            <w:tcW w:w="3260" w:type="dxa"/>
            <w:shd w:val="clear" w:color="auto" w:fill="auto"/>
            <w:vAlign w:val="center"/>
          </w:tcPr>
          <w:p w14:paraId="37169BFE" w14:textId="77777777" w:rsidR="00454102" w:rsidRPr="00380589" w:rsidRDefault="00454102" w:rsidP="008236A0">
            <w:pPr>
              <w:adjustRightInd w:val="0"/>
              <w:snapToGrid w:val="0"/>
              <w:spacing w:line="0" w:lineRule="atLeast"/>
              <w:jc w:val="both"/>
              <w:rPr>
                <w:rFonts w:ascii="新細明體" w:hAnsi="新細明體"/>
              </w:rPr>
            </w:pPr>
            <w:r w:rsidRPr="00380589">
              <w:rPr>
                <w:rFonts w:ascii="新細明體" w:hAnsi="新細明體" w:hint="eastAsia"/>
              </w:rPr>
              <w:t>呂光證</w:t>
            </w:r>
          </w:p>
        </w:tc>
        <w:tc>
          <w:tcPr>
            <w:tcW w:w="425" w:type="dxa"/>
            <w:shd w:val="clear" w:color="auto" w:fill="auto"/>
            <w:vAlign w:val="center"/>
          </w:tcPr>
          <w:p w14:paraId="796B2FF8" w14:textId="77777777" w:rsidR="00454102" w:rsidRPr="00380589" w:rsidRDefault="00454102" w:rsidP="008236A0">
            <w:pPr>
              <w:spacing w:line="0" w:lineRule="atLeast"/>
            </w:pPr>
          </w:p>
        </w:tc>
      </w:tr>
      <w:tr w:rsidR="00454102" w:rsidRPr="00380589" w14:paraId="5CBD544A" w14:textId="77777777" w:rsidTr="008236A0">
        <w:trPr>
          <w:trHeight w:val="487"/>
        </w:trPr>
        <w:tc>
          <w:tcPr>
            <w:tcW w:w="1403" w:type="dxa"/>
            <w:shd w:val="clear" w:color="auto" w:fill="auto"/>
            <w:vAlign w:val="center"/>
          </w:tcPr>
          <w:p w14:paraId="744356FB" w14:textId="77777777" w:rsidR="00454102" w:rsidRPr="00380589" w:rsidRDefault="00454102" w:rsidP="008236A0">
            <w:pPr>
              <w:spacing w:line="0" w:lineRule="atLeast"/>
            </w:pPr>
            <w:r w:rsidRPr="00380589">
              <w:rPr>
                <w:rFonts w:hint="eastAsia"/>
              </w:rPr>
              <w:t>2014/1/15</w:t>
            </w:r>
          </w:p>
        </w:tc>
        <w:tc>
          <w:tcPr>
            <w:tcW w:w="690" w:type="dxa"/>
            <w:shd w:val="clear" w:color="auto" w:fill="auto"/>
            <w:vAlign w:val="center"/>
          </w:tcPr>
          <w:p w14:paraId="566CC86E" w14:textId="77777777" w:rsidR="00454102" w:rsidRPr="00380589" w:rsidRDefault="00454102" w:rsidP="008236A0">
            <w:pPr>
              <w:spacing w:line="0" w:lineRule="atLeast"/>
            </w:pPr>
            <w:r w:rsidRPr="00380589">
              <w:rPr>
                <w:rFonts w:hint="eastAsia"/>
                <w:b/>
              </w:rPr>
              <w:t>358</w:t>
            </w:r>
          </w:p>
        </w:tc>
        <w:tc>
          <w:tcPr>
            <w:tcW w:w="1984" w:type="dxa"/>
            <w:shd w:val="clear" w:color="auto" w:fill="auto"/>
            <w:vAlign w:val="center"/>
          </w:tcPr>
          <w:p w14:paraId="2651F782" w14:textId="77777777" w:rsidR="00454102" w:rsidRPr="00380589" w:rsidRDefault="00454102" w:rsidP="008236A0">
            <w:pPr>
              <w:snapToGrid w:val="0"/>
              <w:spacing w:line="0" w:lineRule="atLeast"/>
              <w:jc w:val="both"/>
              <w:rPr>
                <w:rFonts w:ascii="新細明體" w:hAnsi="新細明體"/>
                <w:bdr w:val="single" w:sz="4" w:space="0" w:color="auto"/>
              </w:rPr>
            </w:pPr>
            <w:r w:rsidRPr="00380589">
              <w:rPr>
                <w:rFonts w:ascii="新細明體" w:hAnsi="新細明體" w:hint="eastAsia"/>
                <w:bdr w:val="single" w:sz="4" w:space="0" w:color="auto" w:frame="1"/>
              </w:rPr>
              <w:t>弘法院教師講壇</w:t>
            </w:r>
          </w:p>
        </w:tc>
        <w:tc>
          <w:tcPr>
            <w:tcW w:w="6946" w:type="dxa"/>
            <w:shd w:val="clear" w:color="auto" w:fill="auto"/>
            <w:vAlign w:val="center"/>
          </w:tcPr>
          <w:p w14:paraId="3190FE02" w14:textId="77777777" w:rsidR="00454102" w:rsidRPr="00380589" w:rsidRDefault="00454102" w:rsidP="008236A0">
            <w:pPr>
              <w:snapToGrid w:val="0"/>
              <w:spacing w:line="0" w:lineRule="atLeast"/>
              <w:ind w:firstLineChars="200" w:firstLine="480"/>
              <w:jc w:val="center"/>
              <w:rPr>
                <w:rFonts w:ascii="新細明體" w:hAnsi="新細明體"/>
              </w:rPr>
            </w:pPr>
            <w:r w:rsidRPr="00380589">
              <w:rPr>
                <w:rFonts w:ascii="新細明體" w:hAnsi="新細明體" w:hint="eastAsia"/>
              </w:rPr>
              <w:t>十八真君諄諄教誨</w:t>
            </w:r>
          </w:p>
          <w:p w14:paraId="226D6D04" w14:textId="77777777" w:rsidR="00454102" w:rsidRPr="00380589" w:rsidRDefault="00454102" w:rsidP="008236A0">
            <w:pPr>
              <w:snapToGrid w:val="0"/>
              <w:spacing w:line="0" w:lineRule="atLeast"/>
              <w:ind w:firstLineChars="200" w:firstLine="480"/>
              <w:jc w:val="center"/>
              <w:rPr>
                <w:rFonts w:ascii="新細明體" w:hAnsi="新細明體"/>
              </w:rPr>
            </w:pPr>
            <w:r w:rsidRPr="00380589">
              <w:rPr>
                <w:rFonts w:ascii="新細明體" w:hAnsi="新細明體" w:hint="eastAsia"/>
              </w:rPr>
              <w:t>祐護寶島普化真道</w:t>
            </w:r>
          </w:p>
        </w:tc>
        <w:tc>
          <w:tcPr>
            <w:tcW w:w="709" w:type="dxa"/>
            <w:shd w:val="clear" w:color="auto" w:fill="auto"/>
            <w:vAlign w:val="center"/>
          </w:tcPr>
          <w:p w14:paraId="5AFC0792" w14:textId="77777777" w:rsidR="00454102" w:rsidRPr="00380589" w:rsidRDefault="00454102" w:rsidP="008236A0">
            <w:pPr>
              <w:spacing w:line="0" w:lineRule="atLeast"/>
              <w:jc w:val="center"/>
            </w:pPr>
            <w:r w:rsidRPr="00380589">
              <w:rPr>
                <w:rFonts w:hint="eastAsia"/>
              </w:rPr>
              <w:t>094</w:t>
            </w:r>
          </w:p>
        </w:tc>
        <w:tc>
          <w:tcPr>
            <w:tcW w:w="3260" w:type="dxa"/>
            <w:shd w:val="clear" w:color="auto" w:fill="auto"/>
            <w:vAlign w:val="center"/>
          </w:tcPr>
          <w:p w14:paraId="11BB5312" w14:textId="77777777" w:rsidR="00454102" w:rsidRPr="00380589" w:rsidRDefault="00454102" w:rsidP="008236A0">
            <w:pPr>
              <w:snapToGrid w:val="0"/>
              <w:spacing w:line="0" w:lineRule="atLeast"/>
              <w:jc w:val="both"/>
              <w:rPr>
                <w:rFonts w:ascii="新細明體" w:hAnsi="新細明體"/>
              </w:rPr>
            </w:pPr>
            <w:r w:rsidRPr="00380589">
              <w:rPr>
                <w:rFonts w:ascii="新細明體" w:hAnsi="新細明體" w:hint="eastAsia"/>
              </w:rPr>
              <w:t>資料來源/《清虛宮弘法院教師講義》</w:t>
            </w:r>
          </w:p>
        </w:tc>
        <w:tc>
          <w:tcPr>
            <w:tcW w:w="425" w:type="dxa"/>
            <w:shd w:val="clear" w:color="auto" w:fill="auto"/>
            <w:vAlign w:val="center"/>
          </w:tcPr>
          <w:p w14:paraId="5A6E83A6" w14:textId="77777777" w:rsidR="00454102" w:rsidRPr="00380589" w:rsidRDefault="00454102" w:rsidP="008236A0">
            <w:pPr>
              <w:spacing w:line="0" w:lineRule="atLeast"/>
            </w:pPr>
          </w:p>
        </w:tc>
      </w:tr>
      <w:tr w:rsidR="00454102" w:rsidRPr="00380589" w14:paraId="2DACB834" w14:textId="77777777" w:rsidTr="008236A0">
        <w:trPr>
          <w:trHeight w:val="487"/>
        </w:trPr>
        <w:tc>
          <w:tcPr>
            <w:tcW w:w="1403" w:type="dxa"/>
            <w:shd w:val="clear" w:color="auto" w:fill="auto"/>
            <w:vAlign w:val="center"/>
          </w:tcPr>
          <w:p w14:paraId="665784AE" w14:textId="77777777" w:rsidR="00454102" w:rsidRPr="00380589" w:rsidRDefault="00454102" w:rsidP="008236A0">
            <w:pPr>
              <w:spacing w:line="0" w:lineRule="atLeast"/>
            </w:pPr>
            <w:r w:rsidRPr="00380589">
              <w:rPr>
                <w:rFonts w:hint="eastAsia"/>
              </w:rPr>
              <w:t>2014/1/15</w:t>
            </w:r>
          </w:p>
        </w:tc>
        <w:tc>
          <w:tcPr>
            <w:tcW w:w="690" w:type="dxa"/>
            <w:shd w:val="clear" w:color="auto" w:fill="auto"/>
            <w:vAlign w:val="center"/>
          </w:tcPr>
          <w:p w14:paraId="4689F355" w14:textId="77777777" w:rsidR="00454102" w:rsidRPr="00380589" w:rsidRDefault="00454102" w:rsidP="008236A0">
            <w:pPr>
              <w:spacing w:line="0" w:lineRule="atLeast"/>
            </w:pPr>
            <w:r w:rsidRPr="00380589">
              <w:rPr>
                <w:rFonts w:hint="eastAsia"/>
                <w:b/>
              </w:rPr>
              <w:t>358</w:t>
            </w:r>
          </w:p>
        </w:tc>
        <w:tc>
          <w:tcPr>
            <w:tcW w:w="1984" w:type="dxa"/>
            <w:shd w:val="clear" w:color="auto" w:fill="auto"/>
            <w:vAlign w:val="center"/>
          </w:tcPr>
          <w:p w14:paraId="3548E1D7" w14:textId="77777777" w:rsidR="00454102" w:rsidRPr="00380589" w:rsidRDefault="00454102" w:rsidP="008236A0">
            <w:pPr>
              <w:snapToGrid w:val="0"/>
              <w:spacing w:line="0" w:lineRule="atLeast"/>
              <w:jc w:val="both"/>
              <w:rPr>
                <w:rFonts w:ascii="新細明體" w:hAnsi="新細明體"/>
                <w:bdr w:val="single" w:sz="4" w:space="0" w:color="auto"/>
              </w:rPr>
            </w:pPr>
            <w:r w:rsidRPr="00380589">
              <w:rPr>
                <w:rFonts w:ascii="新細明體" w:hAnsi="新細明體" w:hint="eastAsia"/>
                <w:bdr w:val="single" w:sz="4" w:space="0" w:color="auto" w:frame="1"/>
              </w:rPr>
              <w:t>弘法院教師講壇</w:t>
            </w:r>
          </w:p>
        </w:tc>
        <w:tc>
          <w:tcPr>
            <w:tcW w:w="6946" w:type="dxa"/>
            <w:shd w:val="clear" w:color="auto" w:fill="auto"/>
            <w:vAlign w:val="center"/>
          </w:tcPr>
          <w:p w14:paraId="480CC667" w14:textId="77777777" w:rsidR="00454102" w:rsidRPr="00380589" w:rsidRDefault="00454102" w:rsidP="008236A0">
            <w:pPr>
              <w:snapToGrid w:val="0"/>
              <w:spacing w:line="0" w:lineRule="atLeast"/>
              <w:ind w:firstLineChars="200" w:firstLine="480"/>
              <w:jc w:val="center"/>
              <w:rPr>
                <w:rFonts w:ascii="新細明體" w:hAnsi="新細明體"/>
              </w:rPr>
            </w:pPr>
            <w:r w:rsidRPr="00380589">
              <w:rPr>
                <w:rFonts w:ascii="新細明體" w:hAnsi="新細明體" w:hint="eastAsia"/>
              </w:rPr>
              <w:t>小品詩畫</w:t>
            </w:r>
          </w:p>
        </w:tc>
        <w:tc>
          <w:tcPr>
            <w:tcW w:w="709" w:type="dxa"/>
            <w:shd w:val="clear" w:color="auto" w:fill="auto"/>
            <w:vAlign w:val="center"/>
          </w:tcPr>
          <w:p w14:paraId="2D243A55" w14:textId="77777777" w:rsidR="00454102" w:rsidRPr="00380589" w:rsidRDefault="00454102" w:rsidP="008236A0">
            <w:pPr>
              <w:spacing w:line="0" w:lineRule="atLeast"/>
              <w:jc w:val="center"/>
            </w:pPr>
            <w:r w:rsidRPr="00380589">
              <w:rPr>
                <w:rFonts w:hint="eastAsia"/>
              </w:rPr>
              <w:t>097</w:t>
            </w:r>
          </w:p>
        </w:tc>
        <w:tc>
          <w:tcPr>
            <w:tcW w:w="3260" w:type="dxa"/>
            <w:shd w:val="clear" w:color="auto" w:fill="auto"/>
            <w:vAlign w:val="center"/>
          </w:tcPr>
          <w:p w14:paraId="61DE8B58" w14:textId="77777777" w:rsidR="00454102" w:rsidRPr="00380589" w:rsidRDefault="00454102" w:rsidP="008236A0">
            <w:pPr>
              <w:snapToGrid w:val="0"/>
              <w:spacing w:line="0" w:lineRule="atLeast"/>
              <w:jc w:val="both"/>
              <w:rPr>
                <w:rFonts w:ascii="新細明體" w:hAnsi="新細明體"/>
              </w:rPr>
            </w:pPr>
            <w:r w:rsidRPr="00380589">
              <w:rPr>
                <w:rFonts w:ascii="新細明體" w:hAnsi="新細明體" w:hint="eastAsia"/>
              </w:rPr>
              <w:t>陳敏凝</w:t>
            </w:r>
          </w:p>
        </w:tc>
        <w:tc>
          <w:tcPr>
            <w:tcW w:w="425" w:type="dxa"/>
            <w:shd w:val="clear" w:color="auto" w:fill="auto"/>
            <w:vAlign w:val="center"/>
          </w:tcPr>
          <w:p w14:paraId="31949F36" w14:textId="77777777" w:rsidR="00454102" w:rsidRPr="00380589" w:rsidRDefault="00454102" w:rsidP="008236A0">
            <w:pPr>
              <w:spacing w:line="0" w:lineRule="atLeast"/>
            </w:pPr>
          </w:p>
        </w:tc>
      </w:tr>
      <w:tr w:rsidR="00454102" w:rsidRPr="00380589" w14:paraId="09BFBBD9" w14:textId="77777777" w:rsidTr="008236A0">
        <w:trPr>
          <w:trHeight w:val="487"/>
        </w:trPr>
        <w:tc>
          <w:tcPr>
            <w:tcW w:w="1403" w:type="dxa"/>
            <w:shd w:val="clear" w:color="auto" w:fill="auto"/>
            <w:vAlign w:val="center"/>
          </w:tcPr>
          <w:p w14:paraId="562377B5" w14:textId="77777777" w:rsidR="00454102" w:rsidRPr="00380589" w:rsidRDefault="00454102" w:rsidP="008236A0">
            <w:pPr>
              <w:spacing w:line="0" w:lineRule="atLeast"/>
            </w:pPr>
            <w:r w:rsidRPr="00380589">
              <w:rPr>
                <w:rFonts w:hint="eastAsia"/>
              </w:rPr>
              <w:t>2014/1/15</w:t>
            </w:r>
          </w:p>
        </w:tc>
        <w:tc>
          <w:tcPr>
            <w:tcW w:w="690" w:type="dxa"/>
            <w:shd w:val="clear" w:color="auto" w:fill="auto"/>
            <w:vAlign w:val="center"/>
          </w:tcPr>
          <w:p w14:paraId="29B44C46" w14:textId="77777777" w:rsidR="00454102" w:rsidRPr="00380589" w:rsidRDefault="00454102" w:rsidP="008236A0">
            <w:pPr>
              <w:spacing w:line="0" w:lineRule="atLeast"/>
            </w:pPr>
            <w:r w:rsidRPr="00380589">
              <w:rPr>
                <w:rFonts w:hint="eastAsia"/>
                <w:b/>
              </w:rPr>
              <w:t>358</w:t>
            </w:r>
          </w:p>
        </w:tc>
        <w:tc>
          <w:tcPr>
            <w:tcW w:w="1984" w:type="dxa"/>
            <w:shd w:val="clear" w:color="auto" w:fill="auto"/>
            <w:vAlign w:val="center"/>
          </w:tcPr>
          <w:p w14:paraId="04DED407" w14:textId="77777777" w:rsidR="00454102" w:rsidRPr="00380589" w:rsidRDefault="00454102" w:rsidP="008236A0">
            <w:pPr>
              <w:spacing w:line="0" w:lineRule="atLeast"/>
              <w:jc w:val="both"/>
              <w:rPr>
                <w:rFonts w:ascii="新細明體" w:hAnsi="新細明體"/>
              </w:rPr>
            </w:pPr>
            <w:r w:rsidRPr="00380589">
              <w:rPr>
                <w:rFonts w:ascii="新細明體" w:hAnsi="新細明體"/>
                <w:bdr w:val="single" w:sz="4" w:space="0" w:color="auto"/>
              </w:rPr>
              <w:t>帝教詞彙淺</w:t>
            </w:r>
            <w:r w:rsidRPr="00380589">
              <w:rPr>
                <w:rFonts w:ascii="新細明體" w:hAnsi="新細明體" w:hint="eastAsia"/>
                <w:bdr w:val="single" w:sz="4" w:space="0" w:color="auto"/>
              </w:rPr>
              <w:t>釋</w:t>
            </w:r>
          </w:p>
        </w:tc>
        <w:tc>
          <w:tcPr>
            <w:tcW w:w="6946" w:type="dxa"/>
            <w:shd w:val="clear" w:color="auto" w:fill="auto"/>
            <w:vAlign w:val="center"/>
          </w:tcPr>
          <w:p w14:paraId="7378C5AA"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應元應世帝教詞彙浩瀚多元</w:t>
            </w:r>
          </w:p>
        </w:tc>
        <w:tc>
          <w:tcPr>
            <w:tcW w:w="709" w:type="dxa"/>
            <w:shd w:val="clear" w:color="auto" w:fill="auto"/>
            <w:vAlign w:val="center"/>
          </w:tcPr>
          <w:p w14:paraId="7B4402A4" w14:textId="77777777" w:rsidR="00454102" w:rsidRPr="00380589" w:rsidRDefault="00454102" w:rsidP="008236A0">
            <w:pPr>
              <w:spacing w:line="0" w:lineRule="atLeast"/>
              <w:jc w:val="center"/>
            </w:pPr>
            <w:r w:rsidRPr="00380589">
              <w:rPr>
                <w:rFonts w:hint="eastAsia"/>
              </w:rPr>
              <w:t>098</w:t>
            </w:r>
          </w:p>
        </w:tc>
        <w:tc>
          <w:tcPr>
            <w:tcW w:w="3260" w:type="dxa"/>
            <w:shd w:val="clear" w:color="auto" w:fill="auto"/>
            <w:vAlign w:val="center"/>
          </w:tcPr>
          <w:p w14:paraId="7B263F64" w14:textId="77777777" w:rsidR="00454102" w:rsidRPr="00380589" w:rsidRDefault="00454102" w:rsidP="008236A0">
            <w:pPr>
              <w:spacing w:line="0" w:lineRule="atLeast"/>
              <w:jc w:val="both"/>
              <w:rPr>
                <w:rFonts w:ascii="新細明體" w:hAnsi="新細明體"/>
              </w:rPr>
            </w:pPr>
            <w:r w:rsidRPr="00380589">
              <w:rPr>
                <w:rFonts w:ascii="新細明體" w:hAnsi="新細明體"/>
              </w:rPr>
              <w:t>編輯</w:t>
            </w:r>
            <w:r w:rsidRPr="00380589">
              <w:rPr>
                <w:rFonts w:ascii="新細明體" w:hAnsi="新細明體" w:hint="eastAsia"/>
              </w:rPr>
              <w:t>部</w:t>
            </w:r>
          </w:p>
        </w:tc>
        <w:tc>
          <w:tcPr>
            <w:tcW w:w="425" w:type="dxa"/>
            <w:shd w:val="clear" w:color="auto" w:fill="auto"/>
            <w:vAlign w:val="center"/>
          </w:tcPr>
          <w:p w14:paraId="055ADC3D" w14:textId="77777777" w:rsidR="00454102" w:rsidRPr="00380589" w:rsidRDefault="00454102" w:rsidP="008236A0">
            <w:pPr>
              <w:spacing w:line="0" w:lineRule="atLeast"/>
            </w:pPr>
          </w:p>
        </w:tc>
      </w:tr>
      <w:tr w:rsidR="00454102" w:rsidRPr="00380589" w14:paraId="37A3FAF6" w14:textId="77777777" w:rsidTr="008236A0">
        <w:trPr>
          <w:trHeight w:val="487"/>
        </w:trPr>
        <w:tc>
          <w:tcPr>
            <w:tcW w:w="1403" w:type="dxa"/>
            <w:shd w:val="clear" w:color="auto" w:fill="auto"/>
            <w:vAlign w:val="center"/>
          </w:tcPr>
          <w:p w14:paraId="1B962357" w14:textId="77777777" w:rsidR="00454102" w:rsidRPr="00380589" w:rsidRDefault="00454102" w:rsidP="008236A0">
            <w:pPr>
              <w:spacing w:line="0" w:lineRule="atLeast"/>
            </w:pPr>
            <w:r w:rsidRPr="00380589">
              <w:rPr>
                <w:rFonts w:hint="eastAsia"/>
              </w:rPr>
              <w:t>2014/1/15</w:t>
            </w:r>
          </w:p>
        </w:tc>
        <w:tc>
          <w:tcPr>
            <w:tcW w:w="690" w:type="dxa"/>
            <w:shd w:val="clear" w:color="auto" w:fill="auto"/>
            <w:vAlign w:val="center"/>
          </w:tcPr>
          <w:p w14:paraId="69D67A39" w14:textId="77777777" w:rsidR="00454102" w:rsidRPr="00380589" w:rsidRDefault="00454102" w:rsidP="008236A0">
            <w:pPr>
              <w:spacing w:line="0" w:lineRule="atLeast"/>
            </w:pPr>
            <w:r w:rsidRPr="00380589">
              <w:rPr>
                <w:rFonts w:hint="eastAsia"/>
                <w:b/>
              </w:rPr>
              <w:t>358</w:t>
            </w:r>
          </w:p>
        </w:tc>
        <w:tc>
          <w:tcPr>
            <w:tcW w:w="1984" w:type="dxa"/>
            <w:shd w:val="clear" w:color="auto" w:fill="auto"/>
            <w:vAlign w:val="center"/>
          </w:tcPr>
          <w:p w14:paraId="641BD0B2" w14:textId="77777777" w:rsidR="00454102" w:rsidRPr="00380589" w:rsidRDefault="00454102" w:rsidP="008236A0">
            <w:pPr>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自奮自創</w:t>
            </w:r>
          </w:p>
        </w:tc>
        <w:tc>
          <w:tcPr>
            <w:tcW w:w="6946" w:type="dxa"/>
            <w:shd w:val="clear" w:color="auto" w:fill="auto"/>
            <w:vAlign w:val="center"/>
          </w:tcPr>
          <w:p w14:paraId="1A221D66"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五門功課是正面能量的源泉</w:t>
            </w:r>
          </w:p>
        </w:tc>
        <w:tc>
          <w:tcPr>
            <w:tcW w:w="709" w:type="dxa"/>
            <w:shd w:val="clear" w:color="auto" w:fill="auto"/>
            <w:vAlign w:val="center"/>
          </w:tcPr>
          <w:p w14:paraId="29CE98A4" w14:textId="77777777" w:rsidR="00454102" w:rsidRPr="00380589" w:rsidRDefault="00454102" w:rsidP="008236A0">
            <w:pPr>
              <w:spacing w:line="0" w:lineRule="atLeast"/>
              <w:jc w:val="center"/>
            </w:pPr>
            <w:r w:rsidRPr="00380589">
              <w:rPr>
                <w:rFonts w:hint="eastAsia"/>
              </w:rPr>
              <w:t>100</w:t>
            </w:r>
          </w:p>
        </w:tc>
        <w:tc>
          <w:tcPr>
            <w:tcW w:w="3260" w:type="dxa"/>
            <w:shd w:val="clear" w:color="auto" w:fill="auto"/>
            <w:vAlign w:val="center"/>
          </w:tcPr>
          <w:p w14:paraId="75C28319" w14:textId="77777777" w:rsidR="00454102" w:rsidRPr="00380589" w:rsidRDefault="00454102" w:rsidP="008236A0">
            <w:pPr>
              <w:spacing w:line="0" w:lineRule="atLeast"/>
              <w:jc w:val="both"/>
              <w:rPr>
                <w:rFonts w:ascii="新細明體" w:hAnsi="新細明體"/>
              </w:rPr>
            </w:pPr>
            <w:r w:rsidRPr="00380589">
              <w:rPr>
                <w:rFonts w:ascii="新細明體" w:hAnsi="新細明體"/>
              </w:rPr>
              <w:t>顏雪化</w:t>
            </w:r>
          </w:p>
        </w:tc>
        <w:tc>
          <w:tcPr>
            <w:tcW w:w="425" w:type="dxa"/>
            <w:shd w:val="clear" w:color="auto" w:fill="auto"/>
            <w:vAlign w:val="center"/>
          </w:tcPr>
          <w:p w14:paraId="422C46C6" w14:textId="77777777" w:rsidR="00454102" w:rsidRPr="00380589" w:rsidRDefault="00454102" w:rsidP="008236A0">
            <w:pPr>
              <w:spacing w:line="0" w:lineRule="atLeast"/>
            </w:pPr>
          </w:p>
        </w:tc>
      </w:tr>
      <w:tr w:rsidR="00454102" w:rsidRPr="00380589" w14:paraId="7F2877E8" w14:textId="77777777" w:rsidTr="008236A0">
        <w:trPr>
          <w:trHeight w:val="487"/>
        </w:trPr>
        <w:tc>
          <w:tcPr>
            <w:tcW w:w="1403" w:type="dxa"/>
            <w:shd w:val="clear" w:color="auto" w:fill="auto"/>
            <w:vAlign w:val="center"/>
          </w:tcPr>
          <w:p w14:paraId="28DF91D3" w14:textId="77777777" w:rsidR="00454102" w:rsidRPr="00380589" w:rsidRDefault="00454102" w:rsidP="008236A0">
            <w:pPr>
              <w:spacing w:line="0" w:lineRule="atLeast"/>
            </w:pPr>
            <w:r w:rsidRPr="00380589">
              <w:rPr>
                <w:rFonts w:hint="eastAsia"/>
              </w:rPr>
              <w:t>2014/1/15</w:t>
            </w:r>
          </w:p>
        </w:tc>
        <w:tc>
          <w:tcPr>
            <w:tcW w:w="690" w:type="dxa"/>
            <w:shd w:val="clear" w:color="auto" w:fill="auto"/>
            <w:vAlign w:val="center"/>
          </w:tcPr>
          <w:p w14:paraId="23EA190E" w14:textId="77777777" w:rsidR="00454102" w:rsidRPr="00380589" w:rsidRDefault="00454102" w:rsidP="008236A0">
            <w:pPr>
              <w:spacing w:line="0" w:lineRule="atLeast"/>
            </w:pPr>
            <w:r w:rsidRPr="00380589">
              <w:rPr>
                <w:rFonts w:hint="eastAsia"/>
                <w:b/>
              </w:rPr>
              <w:t>358</w:t>
            </w:r>
          </w:p>
        </w:tc>
        <w:tc>
          <w:tcPr>
            <w:tcW w:w="1984" w:type="dxa"/>
            <w:shd w:val="clear" w:color="auto" w:fill="auto"/>
            <w:vAlign w:val="center"/>
          </w:tcPr>
          <w:p w14:paraId="66CFF9E9" w14:textId="77777777" w:rsidR="00454102" w:rsidRPr="00380589" w:rsidRDefault="00454102" w:rsidP="008236A0">
            <w:pPr>
              <w:snapToGrid w:val="0"/>
              <w:spacing w:line="0" w:lineRule="atLeast"/>
              <w:jc w:val="both"/>
              <w:rPr>
                <w:rFonts w:ascii="新細明體" w:hAnsi="新細明體"/>
                <w:bdr w:val="single" w:sz="4" w:space="0" w:color="auto"/>
              </w:rPr>
            </w:pPr>
            <w:r w:rsidRPr="00380589">
              <w:rPr>
                <w:rFonts w:ascii="新細明體" w:hAnsi="新細明體" w:hint="eastAsia"/>
                <w:bdr w:val="single" w:sz="4" w:space="0" w:color="auto" w:frame="1"/>
              </w:rPr>
              <w:t>自奮自創</w:t>
            </w:r>
          </w:p>
        </w:tc>
        <w:tc>
          <w:tcPr>
            <w:tcW w:w="6946" w:type="dxa"/>
            <w:shd w:val="clear" w:color="auto" w:fill="auto"/>
            <w:vAlign w:val="center"/>
          </w:tcPr>
          <w:p w14:paraId="53B358F4" w14:textId="77777777" w:rsidR="00454102" w:rsidRPr="00380589" w:rsidRDefault="00454102" w:rsidP="008236A0">
            <w:pPr>
              <w:snapToGrid w:val="0"/>
              <w:spacing w:line="0" w:lineRule="atLeast"/>
              <w:ind w:firstLineChars="200" w:firstLine="480"/>
              <w:jc w:val="center"/>
              <w:rPr>
                <w:rFonts w:ascii="新細明體" w:hAnsi="新細明體"/>
              </w:rPr>
            </w:pPr>
            <w:r w:rsidRPr="00380589">
              <w:rPr>
                <w:rFonts w:ascii="新細明體" w:hAnsi="新細明體" w:hint="eastAsia"/>
              </w:rPr>
              <w:t>小品詩畫</w:t>
            </w:r>
          </w:p>
        </w:tc>
        <w:tc>
          <w:tcPr>
            <w:tcW w:w="709" w:type="dxa"/>
            <w:shd w:val="clear" w:color="auto" w:fill="auto"/>
            <w:vAlign w:val="center"/>
          </w:tcPr>
          <w:p w14:paraId="22686567" w14:textId="77777777" w:rsidR="00454102" w:rsidRPr="00380589" w:rsidRDefault="00454102" w:rsidP="008236A0">
            <w:pPr>
              <w:spacing w:line="0" w:lineRule="atLeast"/>
              <w:jc w:val="center"/>
            </w:pPr>
            <w:r w:rsidRPr="00380589">
              <w:rPr>
                <w:rFonts w:hint="eastAsia"/>
              </w:rPr>
              <w:t>101</w:t>
            </w:r>
          </w:p>
        </w:tc>
        <w:tc>
          <w:tcPr>
            <w:tcW w:w="3260" w:type="dxa"/>
            <w:shd w:val="clear" w:color="auto" w:fill="auto"/>
            <w:vAlign w:val="center"/>
          </w:tcPr>
          <w:p w14:paraId="1A06F550" w14:textId="77777777" w:rsidR="00454102" w:rsidRPr="00380589" w:rsidRDefault="00454102" w:rsidP="008236A0">
            <w:pPr>
              <w:snapToGrid w:val="0"/>
              <w:spacing w:line="0" w:lineRule="atLeast"/>
              <w:jc w:val="both"/>
              <w:rPr>
                <w:rFonts w:ascii="新細明體" w:hAnsi="新細明體"/>
              </w:rPr>
            </w:pPr>
            <w:r w:rsidRPr="00380589">
              <w:rPr>
                <w:rFonts w:ascii="新細明體" w:hAnsi="新細明體" w:hint="eastAsia"/>
              </w:rPr>
              <w:t>陳敏凝</w:t>
            </w:r>
          </w:p>
        </w:tc>
        <w:tc>
          <w:tcPr>
            <w:tcW w:w="425" w:type="dxa"/>
            <w:shd w:val="clear" w:color="auto" w:fill="auto"/>
            <w:vAlign w:val="center"/>
          </w:tcPr>
          <w:p w14:paraId="17FDD030" w14:textId="77777777" w:rsidR="00454102" w:rsidRPr="00380589" w:rsidRDefault="00454102" w:rsidP="008236A0">
            <w:pPr>
              <w:spacing w:line="0" w:lineRule="atLeast"/>
            </w:pPr>
          </w:p>
        </w:tc>
      </w:tr>
      <w:tr w:rsidR="00454102" w:rsidRPr="00380589" w14:paraId="49293AE3" w14:textId="77777777" w:rsidTr="008236A0">
        <w:trPr>
          <w:trHeight w:val="487"/>
        </w:trPr>
        <w:tc>
          <w:tcPr>
            <w:tcW w:w="1403" w:type="dxa"/>
            <w:shd w:val="clear" w:color="auto" w:fill="auto"/>
            <w:vAlign w:val="center"/>
          </w:tcPr>
          <w:p w14:paraId="4E8D0182" w14:textId="77777777" w:rsidR="00454102" w:rsidRPr="00380589" w:rsidRDefault="00454102" w:rsidP="008236A0">
            <w:pPr>
              <w:spacing w:line="0" w:lineRule="atLeast"/>
            </w:pPr>
            <w:r w:rsidRPr="00380589">
              <w:rPr>
                <w:rFonts w:hint="eastAsia"/>
              </w:rPr>
              <w:t>2014/1/15</w:t>
            </w:r>
          </w:p>
        </w:tc>
        <w:tc>
          <w:tcPr>
            <w:tcW w:w="690" w:type="dxa"/>
            <w:shd w:val="clear" w:color="auto" w:fill="auto"/>
            <w:vAlign w:val="center"/>
          </w:tcPr>
          <w:p w14:paraId="127FA661" w14:textId="77777777" w:rsidR="00454102" w:rsidRPr="00380589" w:rsidRDefault="00454102" w:rsidP="008236A0">
            <w:pPr>
              <w:spacing w:line="0" w:lineRule="atLeast"/>
            </w:pPr>
            <w:r w:rsidRPr="00380589">
              <w:rPr>
                <w:rFonts w:hint="eastAsia"/>
                <w:b/>
              </w:rPr>
              <w:t>358</w:t>
            </w:r>
          </w:p>
        </w:tc>
        <w:tc>
          <w:tcPr>
            <w:tcW w:w="1984" w:type="dxa"/>
            <w:shd w:val="clear" w:color="auto" w:fill="auto"/>
            <w:vAlign w:val="center"/>
          </w:tcPr>
          <w:p w14:paraId="461E9C06" w14:textId="77777777" w:rsidR="00454102" w:rsidRPr="00380589" w:rsidRDefault="00454102" w:rsidP="008236A0">
            <w:pPr>
              <w:snapToGrid w:val="0"/>
              <w:spacing w:line="0" w:lineRule="atLeast"/>
              <w:jc w:val="both"/>
              <w:rPr>
                <w:rFonts w:ascii="新細明體" w:hAnsi="新細明體"/>
                <w:bdr w:val="single" w:sz="4" w:space="0" w:color="auto" w:frame="1"/>
              </w:rPr>
            </w:pPr>
            <w:r w:rsidRPr="00380589">
              <w:rPr>
                <w:rFonts w:ascii="新細明體" w:hAnsi="新細明體" w:hint="eastAsia"/>
                <w:bdr w:val="single" w:sz="4" w:space="0" w:color="auto" w:frame="1"/>
              </w:rPr>
              <w:t>應元德風</w:t>
            </w:r>
          </w:p>
        </w:tc>
        <w:tc>
          <w:tcPr>
            <w:tcW w:w="6946" w:type="dxa"/>
            <w:shd w:val="clear" w:color="auto" w:fill="auto"/>
            <w:vAlign w:val="center"/>
          </w:tcPr>
          <w:p w14:paraId="1F546248" w14:textId="77777777" w:rsidR="00454102" w:rsidRPr="00380589" w:rsidRDefault="00454102" w:rsidP="008236A0">
            <w:pPr>
              <w:snapToGrid w:val="0"/>
              <w:spacing w:line="0" w:lineRule="atLeast"/>
              <w:ind w:firstLineChars="200" w:firstLine="480"/>
              <w:jc w:val="center"/>
              <w:rPr>
                <w:rFonts w:ascii="新細明體" w:hAnsi="新細明體"/>
              </w:rPr>
            </w:pPr>
            <w:r w:rsidRPr="00380589">
              <w:rPr>
                <w:rFonts w:ascii="新細明體" w:hAnsi="新細明體" w:hint="eastAsia"/>
              </w:rPr>
              <w:t>滿載上聖封號悲願德蹟  持誦寶誥不可思議功德</w:t>
            </w:r>
          </w:p>
        </w:tc>
        <w:tc>
          <w:tcPr>
            <w:tcW w:w="709" w:type="dxa"/>
            <w:shd w:val="clear" w:color="auto" w:fill="auto"/>
            <w:vAlign w:val="center"/>
          </w:tcPr>
          <w:p w14:paraId="034B1E4E" w14:textId="77777777" w:rsidR="00454102" w:rsidRPr="00380589" w:rsidRDefault="00454102" w:rsidP="008236A0">
            <w:pPr>
              <w:spacing w:line="0" w:lineRule="atLeast"/>
              <w:jc w:val="center"/>
            </w:pPr>
            <w:r w:rsidRPr="00380589">
              <w:rPr>
                <w:rFonts w:hint="eastAsia"/>
              </w:rPr>
              <w:t>102</w:t>
            </w:r>
          </w:p>
        </w:tc>
        <w:tc>
          <w:tcPr>
            <w:tcW w:w="3260" w:type="dxa"/>
            <w:shd w:val="clear" w:color="auto" w:fill="auto"/>
            <w:vAlign w:val="center"/>
          </w:tcPr>
          <w:p w14:paraId="73D64803" w14:textId="77777777" w:rsidR="00454102" w:rsidRPr="00380589" w:rsidRDefault="00454102" w:rsidP="008236A0">
            <w:pPr>
              <w:snapToGrid w:val="0"/>
              <w:spacing w:line="0" w:lineRule="atLeast"/>
              <w:jc w:val="both"/>
              <w:rPr>
                <w:rFonts w:ascii="新細明體" w:hAnsi="新細明體"/>
              </w:rPr>
            </w:pPr>
            <w:r w:rsidRPr="00380589">
              <w:rPr>
                <w:rFonts w:ascii="新細明體" w:hAnsi="新細明體" w:hint="eastAsia"/>
              </w:rPr>
              <w:t>編輯部</w:t>
            </w:r>
          </w:p>
        </w:tc>
        <w:tc>
          <w:tcPr>
            <w:tcW w:w="425" w:type="dxa"/>
            <w:shd w:val="clear" w:color="auto" w:fill="auto"/>
            <w:vAlign w:val="center"/>
          </w:tcPr>
          <w:p w14:paraId="7E958556" w14:textId="77777777" w:rsidR="00454102" w:rsidRPr="00380589" w:rsidRDefault="00454102" w:rsidP="008236A0">
            <w:pPr>
              <w:spacing w:line="0" w:lineRule="atLeast"/>
            </w:pPr>
          </w:p>
        </w:tc>
      </w:tr>
      <w:tr w:rsidR="00454102" w:rsidRPr="00380589" w14:paraId="391BCFA8" w14:textId="77777777" w:rsidTr="008236A0">
        <w:trPr>
          <w:trHeight w:val="487"/>
        </w:trPr>
        <w:tc>
          <w:tcPr>
            <w:tcW w:w="1403" w:type="dxa"/>
            <w:shd w:val="clear" w:color="auto" w:fill="auto"/>
            <w:vAlign w:val="center"/>
          </w:tcPr>
          <w:p w14:paraId="4DC5000A" w14:textId="77777777" w:rsidR="00454102" w:rsidRPr="00380589" w:rsidRDefault="00454102" w:rsidP="008236A0">
            <w:pPr>
              <w:spacing w:line="0" w:lineRule="atLeast"/>
            </w:pPr>
            <w:r w:rsidRPr="00380589">
              <w:rPr>
                <w:rFonts w:hint="eastAsia"/>
              </w:rPr>
              <w:t>2014/1/15</w:t>
            </w:r>
          </w:p>
        </w:tc>
        <w:tc>
          <w:tcPr>
            <w:tcW w:w="690" w:type="dxa"/>
            <w:shd w:val="clear" w:color="auto" w:fill="auto"/>
            <w:vAlign w:val="center"/>
          </w:tcPr>
          <w:p w14:paraId="199F56DA" w14:textId="77777777" w:rsidR="00454102" w:rsidRPr="00380589" w:rsidRDefault="00454102" w:rsidP="008236A0">
            <w:pPr>
              <w:spacing w:line="0" w:lineRule="atLeast"/>
            </w:pPr>
            <w:r w:rsidRPr="00380589">
              <w:rPr>
                <w:rFonts w:hint="eastAsia"/>
                <w:b/>
              </w:rPr>
              <w:t>358</w:t>
            </w:r>
          </w:p>
        </w:tc>
        <w:tc>
          <w:tcPr>
            <w:tcW w:w="1984" w:type="dxa"/>
            <w:shd w:val="clear" w:color="auto" w:fill="auto"/>
            <w:vAlign w:val="center"/>
          </w:tcPr>
          <w:p w14:paraId="10D3AD29" w14:textId="77777777" w:rsidR="00454102" w:rsidRPr="00380589" w:rsidRDefault="00454102" w:rsidP="008236A0">
            <w:pPr>
              <w:spacing w:line="0" w:lineRule="atLeast"/>
              <w:jc w:val="both"/>
              <w:rPr>
                <w:rFonts w:ascii="新細明體" w:hAnsi="新細明體" w:cs="TT35F3o00"/>
                <w:kern w:val="0"/>
                <w:bdr w:val="single" w:sz="4" w:space="0" w:color="auto"/>
              </w:rPr>
            </w:pPr>
            <w:r w:rsidRPr="00380589">
              <w:rPr>
                <w:rFonts w:ascii="新細明體" w:hAnsi="新細明體" w:hint="eastAsia"/>
                <w:bdr w:val="single" w:sz="4" w:space="0" w:color="auto" w:frame="1"/>
              </w:rPr>
              <w:t>經典教室</w:t>
            </w:r>
          </w:p>
        </w:tc>
        <w:tc>
          <w:tcPr>
            <w:tcW w:w="6946" w:type="dxa"/>
            <w:shd w:val="clear" w:color="auto" w:fill="auto"/>
            <w:vAlign w:val="center"/>
          </w:tcPr>
          <w:p w14:paraId="23A6A7B5" w14:textId="77777777" w:rsidR="00454102" w:rsidRPr="00380589" w:rsidRDefault="00454102" w:rsidP="008236A0">
            <w:pPr>
              <w:snapToGrid w:val="0"/>
              <w:spacing w:line="0" w:lineRule="atLeast"/>
              <w:jc w:val="center"/>
              <w:rPr>
                <w:rFonts w:ascii="新細明體" w:hAnsi="新細明體"/>
              </w:rPr>
            </w:pPr>
            <w:r w:rsidRPr="00380589">
              <w:rPr>
                <w:rFonts w:ascii="新細明體" w:hAnsi="新細明體" w:hint="eastAsia"/>
              </w:rPr>
              <w:t xml:space="preserve">誦誥與自力奮鬥衝突嗎？ </w:t>
            </w:r>
          </w:p>
        </w:tc>
        <w:tc>
          <w:tcPr>
            <w:tcW w:w="709" w:type="dxa"/>
            <w:shd w:val="clear" w:color="auto" w:fill="auto"/>
            <w:vAlign w:val="center"/>
          </w:tcPr>
          <w:p w14:paraId="4B7C8BDE" w14:textId="77777777" w:rsidR="00454102" w:rsidRPr="00380589" w:rsidRDefault="00454102" w:rsidP="008236A0">
            <w:pPr>
              <w:spacing w:line="0" w:lineRule="atLeast"/>
              <w:jc w:val="center"/>
            </w:pPr>
            <w:r w:rsidRPr="00380589">
              <w:rPr>
                <w:rFonts w:hint="eastAsia"/>
              </w:rPr>
              <w:t>106</w:t>
            </w:r>
          </w:p>
        </w:tc>
        <w:tc>
          <w:tcPr>
            <w:tcW w:w="3260" w:type="dxa"/>
            <w:shd w:val="clear" w:color="auto" w:fill="auto"/>
            <w:vAlign w:val="center"/>
          </w:tcPr>
          <w:p w14:paraId="040E9792" w14:textId="77777777" w:rsidR="00454102" w:rsidRPr="00380589" w:rsidRDefault="00454102" w:rsidP="008236A0">
            <w:pPr>
              <w:spacing w:line="0" w:lineRule="atLeast"/>
              <w:jc w:val="both"/>
              <w:rPr>
                <w:rFonts w:ascii="新細明體" w:hAnsi="新細明體" w:cs="TT35F3o00"/>
                <w:kern w:val="0"/>
              </w:rPr>
            </w:pPr>
            <w:r w:rsidRPr="00380589">
              <w:rPr>
                <w:rFonts w:ascii="新細明體" w:hAnsi="新細明體" w:cs="Tahoma" w:hint="eastAsia"/>
                <w:color w:val="2A2A2A"/>
              </w:rPr>
              <w:t>黃敏警</w:t>
            </w:r>
          </w:p>
        </w:tc>
        <w:tc>
          <w:tcPr>
            <w:tcW w:w="425" w:type="dxa"/>
            <w:shd w:val="clear" w:color="auto" w:fill="auto"/>
            <w:vAlign w:val="center"/>
          </w:tcPr>
          <w:p w14:paraId="3ED9804D" w14:textId="77777777" w:rsidR="00454102" w:rsidRPr="00380589" w:rsidRDefault="00454102" w:rsidP="008236A0">
            <w:pPr>
              <w:spacing w:line="0" w:lineRule="atLeast"/>
            </w:pPr>
          </w:p>
        </w:tc>
      </w:tr>
      <w:tr w:rsidR="00454102" w:rsidRPr="00380589" w14:paraId="30607843" w14:textId="77777777" w:rsidTr="008236A0">
        <w:trPr>
          <w:trHeight w:val="487"/>
        </w:trPr>
        <w:tc>
          <w:tcPr>
            <w:tcW w:w="1403" w:type="dxa"/>
            <w:shd w:val="clear" w:color="auto" w:fill="auto"/>
            <w:vAlign w:val="center"/>
          </w:tcPr>
          <w:p w14:paraId="7AFA3705" w14:textId="77777777" w:rsidR="00454102" w:rsidRPr="00380589" w:rsidRDefault="00454102" w:rsidP="008236A0">
            <w:pPr>
              <w:spacing w:line="0" w:lineRule="atLeast"/>
            </w:pPr>
            <w:r w:rsidRPr="00380589">
              <w:rPr>
                <w:rFonts w:hint="eastAsia"/>
              </w:rPr>
              <w:t>2014/1/15</w:t>
            </w:r>
          </w:p>
        </w:tc>
        <w:tc>
          <w:tcPr>
            <w:tcW w:w="690" w:type="dxa"/>
            <w:shd w:val="clear" w:color="auto" w:fill="auto"/>
            <w:vAlign w:val="center"/>
          </w:tcPr>
          <w:p w14:paraId="6C1DB698" w14:textId="77777777" w:rsidR="00454102" w:rsidRPr="00380589" w:rsidRDefault="00454102" w:rsidP="008236A0">
            <w:pPr>
              <w:spacing w:line="0" w:lineRule="atLeast"/>
            </w:pPr>
            <w:r w:rsidRPr="00380589">
              <w:rPr>
                <w:rFonts w:hint="eastAsia"/>
                <w:b/>
              </w:rPr>
              <w:t>358</w:t>
            </w:r>
          </w:p>
        </w:tc>
        <w:tc>
          <w:tcPr>
            <w:tcW w:w="1984" w:type="dxa"/>
            <w:shd w:val="clear" w:color="auto" w:fill="auto"/>
            <w:vAlign w:val="center"/>
          </w:tcPr>
          <w:p w14:paraId="4AF2E81E" w14:textId="77777777" w:rsidR="00454102" w:rsidRPr="00380589" w:rsidRDefault="00454102" w:rsidP="008236A0">
            <w:pPr>
              <w:spacing w:line="0" w:lineRule="atLeast"/>
              <w:jc w:val="both"/>
            </w:pPr>
            <w:r w:rsidRPr="00380589">
              <w:rPr>
                <w:rFonts w:hint="eastAsia"/>
                <w:bdr w:val="single" w:sz="4" w:space="0" w:color="auto"/>
              </w:rPr>
              <w:t>教綱研讀</w:t>
            </w:r>
          </w:p>
        </w:tc>
        <w:tc>
          <w:tcPr>
            <w:tcW w:w="6946" w:type="dxa"/>
            <w:shd w:val="clear" w:color="auto" w:fill="auto"/>
            <w:vAlign w:val="center"/>
          </w:tcPr>
          <w:p w14:paraId="63BFAD53" w14:textId="77777777" w:rsidR="00454102" w:rsidRPr="00380589" w:rsidRDefault="00454102" w:rsidP="008236A0">
            <w:pPr>
              <w:spacing w:line="0" w:lineRule="atLeast"/>
              <w:jc w:val="center"/>
            </w:pPr>
            <w:r w:rsidRPr="00380589">
              <w:rPr>
                <w:rFonts w:hint="eastAsia"/>
              </w:rPr>
              <w:t>《教綱》第一章・第五條〈教歌〉</w:t>
            </w:r>
          </w:p>
          <w:p w14:paraId="4B692E9B" w14:textId="77777777" w:rsidR="00454102" w:rsidRPr="00380589" w:rsidRDefault="00454102" w:rsidP="008236A0">
            <w:pPr>
              <w:spacing w:line="0" w:lineRule="atLeast"/>
              <w:jc w:val="center"/>
            </w:pPr>
            <w:r w:rsidRPr="00380589">
              <w:rPr>
                <w:rFonts w:hint="eastAsia"/>
              </w:rPr>
              <w:t>（二）</w:t>
            </w:r>
          </w:p>
        </w:tc>
        <w:tc>
          <w:tcPr>
            <w:tcW w:w="709" w:type="dxa"/>
            <w:shd w:val="clear" w:color="auto" w:fill="auto"/>
            <w:vAlign w:val="center"/>
          </w:tcPr>
          <w:p w14:paraId="1D2DC7E7" w14:textId="77777777" w:rsidR="00454102" w:rsidRPr="00380589" w:rsidRDefault="00454102" w:rsidP="008236A0">
            <w:pPr>
              <w:spacing w:line="0" w:lineRule="atLeast"/>
              <w:jc w:val="center"/>
            </w:pPr>
            <w:r w:rsidRPr="00380589">
              <w:rPr>
                <w:rFonts w:hint="eastAsia"/>
              </w:rPr>
              <w:t>109</w:t>
            </w:r>
          </w:p>
        </w:tc>
        <w:tc>
          <w:tcPr>
            <w:tcW w:w="3260" w:type="dxa"/>
            <w:shd w:val="clear" w:color="auto" w:fill="auto"/>
            <w:vAlign w:val="center"/>
          </w:tcPr>
          <w:p w14:paraId="005AA95C" w14:textId="77777777" w:rsidR="00454102" w:rsidRPr="00380589" w:rsidRDefault="00454102" w:rsidP="008236A0">
            <w:pPr>
              <w:spacing w:line="0" w:lineRule="atLeast"/>
              <w:jc w:val="both"/>
            </w:pPr>
            <w:r w:rsidRPr="00380589">
              <w:rPr>
                <w:rFonts w:hint="eastAsia"/>
              </w:rPr>
              <w:t>資料提供</w:t>
            </w:r>
            <w:r w:rsidRPr="00380589">
              <w:rPr>
                <w:rFonts w:hint="eastAsia"/>
              </w:rPr>
              <w:t>/</w:t>
            </w:r>
            <w:r w:rsidRPr="00380589">
              <w:rPr>
                <w:rFonts w:hint="eastAsia"/>
              </w:rPr>
              <w:t>光照首席使者</w:t>
            </w:r>
          </w:p>
        </w:tc>
        <w:tc>
          <w:tcPr>
            <w:tcW w:w="425" w:type="dxa"/>
            <w:shd w:val="clear" w:color="auto" w:fill="auto"/>
            <w:vAlign w:val="center"/>
          </w:tcPr>
          <w:p w14:paraId="311FE9FE" w14:textId="77777777" w:rsidR="00454102" w:rsidRPr="00380589" w:rsidRDefault="00454102" w:rsidP="008236A0">
            <w:pPr>
              <w:spacing w:line="0" w:lineRule="atLeast"/>
            </w:pPr>
          </w:p>
        </w:tc>
      </w:tr>
      <w:tr w:rsidR="00454102" w:rsidRPr="00380589" w14:paraId="200D09E4" w14:textId="77777777" w:rsidTr="008236A0">
        <w:trPr>
          <w:trHeight w:val="487"/>
        </w:trPr>
        <w:tc>
          <w:tcPr>
            <w:tcW w:w="1403" w:type="dxa"/>
            <w:shd w:val="clear" w:color="auto" w:fill="auto"/>
            <w:vAlign w:val="center"/>
          </w:tcPr>
          <w:p w14:paraId="7FF27309" w14:textId="77777777" w:rsidR="00454102" w:rsidRPr="00380589" w:rsidRDefault="00454102" w:rsidP="008236A0">
            <w:pPr>
              <w:spacing w:line="0" w:lineRule="atLeast"/>
            </w:pPr>
            <w:r w:rsidRPr="00380589">
              <w:rPr>
                <w:rFonts w:hint="eastAsia"/>
              </w:rPr>
              <w:t>2014/1/15</w:t>
            </w:r>
          </w:p>
        </w:tc>
        <w:tc>
          <w:tcPr>
            <w:tcW w:w="690" w:type="dxa"/>
            <w:shd w:val="clear" w:color="auto" w:fill="auto"/>
            <w:vAlign w:val="center"/>
          </w:tcPr>
          <w:p w14:paraId="1334122A" w14:textId="77777777" w:rsidR="00454102" w:rsidRPr="00380589" w:rsidRDefault="00454102" w:rsidP="008236A0">
            <w:pPr>
              <w:spacing w:line="0" w:lineRule="atLeast"/>
            </w:pPr>
            <w:r w:rsidRPr="00380589">
              <w:rPr>
                <w:rFonts w:hint="eastAsia"/>
                <w:b/>
              </w:rPr>
              <w:t>358</w:t>
            </w:r>
          </w:p>
        </w:tc>
        <w:tc>
          <w:tcPr>
            <w:tcW w:w="1984" w:type="dxa"/>
            <w:shd w:val="clear" w:color="auto" w:fill="auto"/>
            <w:vAlign w:val="center"/>
          </w:tcPr>
          <w:p w14:paraId="4FA98C54" w14:textId="77777777" w:rsidR="00454102" w:rsidRPr="00380589" w:rsidRDefault="00454102" w:rsidP="008236A0">
            <w:pPr>
              <w:spacing w:line="0" w:lineRule="atLeast"/>
              <w:jc w:val="both"/>
            </w:pPr>
            <w:r w:rsidRPr="00380589">
              <w:rPr>
                <w:rFonts w:hint="eastAsia"/>
                <w:bdr w:val="single" w:sz="4" w:space="0" w:color="auto"/>
              </w:rPr>
              <w:t>興建史</w:t>
            </w:r>
          </w:p>
        </w:tc>
        <w:tc>
          <w:tcPr>
            <w:tcW w:w="6946" w:type="dxa"/>
            <w:shd w:val="clear" w:color="auto" w:fill="auto"/>
            <w:vAlign w:val="center"/>
          </w:tcPr>
          <w:p w14:paraId="36795FC3" w14:textId="77777777" w:rsidR="00454102" w:rsidRPr="00380589" w:rsidRDefault="00454102" w:rsidP="008236A0">
            <w:pPr>
              <w:spacing w:line="0" w:lineRule="atLeast"/>
              <w:jc w:val="center"/>
            </w:pPr>
            <w:r w:rsidRPr="00380589">
              <w:rPr>
                <w:rFonts w:hint="eastAsia"/>
              </w:rPr>
              <w:t>臺東縣初院</w:t>
            </w:r>
            <w:r w:rsidRPr="00380589">
              <w:rPr>
                <w:rFonts w:hint="eastAsia"/>
              </w:rPr>
              <w:t xml:space="preserve"> </w:t>
            </w:r>
            <w:r w:rsidRPr="00380589">
              <w:t xml:space="preserve"> </w:t>
            </w:r>
            <w:r w:rsidRPr="00380589">
              <w:rPr>
                <w:rFonts w:hint="eastAsia"/>
              </w:rPr>
              <w:t>聖宮管轄</w:t>
            </w:r>
          </w:p>
          <w:p w14:paraId="695B8F3C" w14:textId="77777777" w:rsidR="00454102" w:rsidRPr="00380589" w:rsidRDefault="00454102" w:rsidP="008236A0">
            <w:pPr>
              <w:spacing w:line="0" w:lineRule="atLeast"/>
              <w:jc w:val="center"/>
            </w:pPr>
            <w:r w:rsidRPr="00380589">
              <w:t>防精靈侵入</w:t>
            </w:r>
            <w:r w:rsidRPr="00380589">
              <w:rPr>
                <w:rFonts w:hint="eastAsia"/>
              </w:rPr>
              <w:t xml:space="preserve"> </w:t>
            </w:r>
            <w:r w:rsidRPr="00380589">
              <w:t xml:space="preserve"> </w:t>
            </w:r>
            <w:r w:rsidRPr="00380589">
              <w:rPr>
                <w:rFonts w:hint="eastAsia"/>
              </w:rPr>
              <w:t>保臺重鎮</w:t>
            </w:r>
          </w:p>
        </w:tc>
        <w:tc>
          <w:tcPr>
            <w:tcW w:w="709" w:type="dxa"/>
            <w:shd w:val="clear" w:color="auto" w:fill="auto"/>
            <w:vAlign w:val="center"/>
          </w:tcPr>
          <w:p w14:paraId="7892D100" w14:textId="77777777" w:rsidR="00454102" w:rsidRPr="00380589" w:rsidRDefault="00454102" w:rsidP="008236A0">
            <w:pPr>
              <w:spacing w:line="0" w:lineRule="atLeast"/>
              <w:jc w:val="center"/>
            </w:pPr>
            <w:r w:rsidRPr="00380589">
              <w:rPr>
                <w:rFonts w:hint="eastAsia"/>
              </w:rPr>
              <w:t>111</w:t>
            </w:r>
          </w:p>
        </w:tc>
        <w:tc>
          <w:tcPr>
            <w:tcW w:w="3260" w:type="dxa"/>
            <w:shd w:val="clear" w:color="auto" w:fill="auto"/>
            <w:vAlign w:val="center"/>
          </w:tcPr>
          <w:p w14:paraId="3368F5E5" w14:textId="77777777" w:rsidR="00454102" w:rsidRPr="00380589" w:rsidRDefault="00454102" w:rsidP="008236A0">
            <w:pPr>
              <w:spacing w:line="0" w:lineRule="atLeast"/>
              <w:jc w:val="both"/>
            </w:pPr>
            <w:r w:rsidRPr="00380589">
              <w:rPr>
                <w:rFonts w:hint="eastAsia"/>
              </w:rPr>
              <w:t>資料提供</w:t>
            </w:r>
            <w:r w:rsidRPr="00380589">
              <w:rPr>
                <w:rFonts w:hint="eastAsia"/>
              </w:rPr>
              <w:t>/</w:t>
            </w:r>
            <w:r w:rsidRPr="00380589">
              <w:rPr>
                <w:rFonts w:hint="eastAsia"/>
              </w:rPr>
              <w:t>臺東縣初院</w:t>
            </w:r>
          </w:p>
        </w:tc>
        <w:tc>
          <w:tcPr>
            <w:tcW w:w="425" w:type="dxa"/>
            <w:shd w:val="clear" w:color="auto" w:fill="auto"/>
            <w:vAlign w:val="center"/>
          </w:tcPr>
          <w:p w14:paraId="5CAE26A2" w14:textId="77777777" w:rsidR="00454102" w:rsidRPr="00380589" w:rsidRDefault="00454102" w:rsidP="008236A0">
            <w:pPr>
              <w:spacing w:line="0" w:lineRule="atLeast"/>
            </w:pPr>
          </w:p>
        </w:tc>
      </w:tr>
      <w:tr w:rsidR="00454102" w:rsidRPr="00380589" w14:paraId="7C75E9B8" w14:textId="77777777" w:rsidTr="008236A0">
        <w:trPr>
          <w:trHeight w:val="487"/>
        </w:trPr>
        <w:tc>
          <w:tcPr>
            <w:tcW w:w="1403" w:type="dxa"/>
            <w:shd w:val="clear" w:color="auto" w:fill="auto"/>
            <w:vAlign w:val="center"/>
          </w:tcPr>
          <w:p w14:paraId="2F413F07" w14:textId="77777777" w:rsidR="00454102" w:rsidRPr="00380589" w:rsidRDefault="00454102" w:rsidP="008236A0">
            <w:pPr>
              <w:spacing w:line="0" w:lineRule="atLeast"/>
            </w:pPr>
            <w:r w:rsidRPr="00380589">
              <w:rPr>
                <w:rFonts w:hint="eastAsia"/>
              </w:rPr>
              <w:t>2014/1/15</w:t>
            </w:r>
          </w:p>
        </w:tc>
        <w:tc>
          <w:tcPr>
            <w:tcW w:w="690" w:type="dxa"/>
            <w:shd w:val="clear" w:color="auto" w:fill="auto"/>
            <w:vAlign w:val="center"/>
          </w:tcPr>
          <w:p w14:paraId="751BC927" w14:textId="77777777" w:rsidR="00454102" w:rsidRPr="00380589" w:rsidRDefault="00454102" w:rsidP="008236A0">
            <w:pPr>
              <w:spacing w:line="0" w:lineRule="atLeast"/>
            </w:pPr>
            <w:r w:rsidRPr="00380589">
              <w:rPr>
                <w:rFonts w:hint="eastAsia"/>
                <w:b/>
              </w:rPr>
              <w:t>358</w:t>
            </w:r>
          </w:p>
        </w:tc>
        <w:tc>
          <w:tcPr>
            <w:tcW w:w="1984" w:type="dxa"/>
            <w:shd w:val="clear" w:color="auto" w:fill="auto"/>
            <w:vAlign w:val="center"/>
          </w:tcPr>
          <w:p w14:paraId="4600E6A9" w14:textId="77777777" w:rsidR="00454102" w:rsidRPr="00380589" w:rsidRDefault="00454102" w:rsidP="008236A0">
            <w:pPr>
              <w:spacing w:line="0" w:lineRule="atLeast"/>
              <w:jc w:val="both"/>
              <w:rPr>
                <w:rFonts w:ascii="新細明體" w:hAnsi="新細明體"/>
                <w:color w:val="FF0000"/>
              </w:rPr>
            </w:pPr>
            <w:r w:rsidRPr="00380589">
              <w:rPr>
                <w:rFonts w:ascii="新細明體" w:hAnsi="新細明體" w:hint="eastAsia"/>
                <w:bCs/>
                <w:bdr w:val="single" w:sz="4" w:space="0" w:color="auto" w:frame="1"/>
              </w:rPr>
              <w:t>西華舊事</w:t>
            </w:r>
          </w:p>
        </w:tc>
        <w:tc>
          <w:tcPr>
            <w:tcW w:w="6946" w:type="dxa"/>
            <w:shd w:val="clear" w:color="auto" w:fill="auto"/>
            <w:vAlign w:val="center"/>
          </w:tcPr>
          <w:p w14:paraId="2B9DC739"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bCs/>
              </w:rPr>
              <w:t>在華山的日子</w:t>
            </w:r>
          </w:p>
        </w:tc>
        <w:tc>
          <w:tcPr>
            <w:tcW w:w="709" w:type="dxa"/>
            <w:shd w:val="clear" w:color="auto" w:fill="auto"/>
            <w:vAlign w:val="center"/>
          </w:tcPr>
          <w:p w14:paraId="5EF0A9C6" w14:textId="77777777" w:rsidR="00454102" w:rsidRPr="00380589" w:rsidRDefault="00454102" w:rsidP="008236A0">
            <w:pPr>
              <w:spacing w:line="0" w:lineRule="atLeast"/>
              <w:jc w:val="center"/>
            </w:pPr>
            <w:r w:rsidRPr="00380589">
              <w:rPr>
                <w:rFonts w:hint="eastAsia"/>
              </w:rPr>
              <w:t>113</w:t>
            </w:r>
          </w:p>
        </w:tc>
        <w:tc>
          <w:tcPr>
            <w:tcW w:w="3260" w:type="dxa"/>
            <w:shd w:val="clear" w:color="auto" w:fill="auto"/>
            <w:vAlign w:val="center"/>
          </w:tcPr>
          <w:p w14:paraId="51AE097D"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bCs/>
              </w:rPr>
              <w:t>編輯部</w:t>
            </w:r>
          </w:p>
        </w:tc>
        <w:tc>
          <w:tcPr>
            <w:tcW w:w="425" w:type="dxa"/>
            <w:shd w:val="clear" w:color="auto" w:fill="auto"/>
            <w:vAlign w:val="center"/>
          </w:tcPr>
          <w:p w14:paraId="1CAEE438" w14:textId="77777777" w:rsidR="00454102" w:rsidRPr="00380589" w:rsidRDefault="00454102" w:rsidP="008236A0">
            <w:pPr>
              <w:spacing w:line="0" w:lineRule="atLeast"/>
            </w:pPr>
          </w:p>
        </w:tc>
      </w:tr>
      <w:tr w:rsidR="00454102" w:rsidRPr="00380589" w14:paraId="692FA176" w14:textId="77777777" w:rsidTr="008236A0">
        <w:trPr>
          <w:trHeight w:val="487"/>
        </w:trPr>
        <w:tc>
          <w:tcPr>
            <w:tcW w:w="1403" w:type="dxa"/>
            <w:shd w:val="clear" w:color="auto" w:fill="auto"/>
            <w:vAlign w:val="center"/>
          </w:tcPr>
          <w:p w14:paraId="52942C95" w14:textId="77777777" w:rsidR="00454102" w:rsidRPr="00380589" w:rsidRDefault="00454102" w:rsidP="008236A0">
            <w:pPr>
              <w:spacing w:line="0" w:lineRule="atLeast"/>
            </w:pPr>
            <w:r w:rsidRPr="00380589">
              <w:rPr>
                <w:rFonts w:hint="eastAsia"/>
              </w:rPr>
              <w:lastRenderedPageBreak/>
              <w:t>2014/1/15</w:t>
            </w:r>
          </w:p>
        </w:tc>
        <w:tc>
          <w:tcPr>
            <w:tcW w:w="690" w:type="dxa"/>
            <w:shd w:val="clear" w:color="auto" w:fill="auto"/>
            <w:vAlign w:val="center"/>
          </w:tcPr>
          <w:p w14:paraId="197F29F8" w14:textId="77777777" w:rsidR="00454102" w:rsidRPr="00380589" w:rsidRDefault="00454102" w:rsidP="008236A0">
            <w:pPr>
              <w:spacing w:line="0" w:lineRule="atLeast"/>
            </w:pPr>
            <w:r w:rsidRPr="00380589">
              <w:rPr>
                <w:rFonts w:hint="eastAsia"/>
                <w:b/>
              </w:rPr>
              <w:t>358</w:t>
            </w:r>
          </w:p>
        </w:tc>
        <w:tc>
          <w:tcPr>
            <w:tcW w:w="1984" w:type="dxa"/>
            <w:shd w:val="clear" w:color="auto" w:fill="auto"/>
            <w:vAlign w:val="center"/>
          </w:tcPr>
          <w:p w14:paraId="3E79E0C4" w14:textId="77777777" w:rsidR="00454102" w:rsidRPr="00380589" w:rsidRDefault="00454102" w:rsidP="008236A0">
            <w:pPr>
              <w:adjustRightInd w:val="0"/>
              <w:snapToGrid w:val="0"/>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功德榜</w:t>
            </w:r>
          </w:p>
        </w:tc>
        <w:tc>
          <w:tcPr>
            <w:tcW w:w="6946" w:type="dxa"/>
            <w:shd w:val="clear" w:color="auto" w:fill="auto"/>
            <w:vAlign w:val="center"/>
          </w:tcPr>
          <w:p w14:paraId="64B09897" w14:textId="77777777" w:rsidR="00454102" w:rsidRPr="00380589" w:rsidRDefault="00454102" w:rsidP="008236A0">
            <w:pPr>
              <w:widowControl/>
              <w:snapToGrid w:val="0"/>
              <w:spacing w:line="0" w:lineRule="atLeast"/>
              <w:jc w:val="center"/>
              <w:rPr>
                <w:rFonts w:ascii="新細明體" w:hAnsi="新細明體" w:cs="新細明體"/>
                <w:kern w:val="0"/>
              </w:rPr>
            </w:pPr>
            <w:r w:rsidRPr="00380589">
              <w:rPr>
                <w:rFonts w:ascii="新細明體" w:hAnsi="新細明體" w:cs="新細明體" w:hint="eastAsia"/>
                <w:kern w:val="0"/>
              </w:rPr>
              <w:t>10</w:t>
            </w:r>
            <w:r w:rsidRPr="00380589">
              <w:rPr>
                <w:rFonts w:ascii="新細明體" w:hAnsi="新細明體" w:cs="新細明體"/>
                <w:kern w:val="0"/>
              </w:rPr>
              <w:t>2</w:t>
            </w:r>
            <w:r w:rsidRPr="00380589">
              <w:rPr>
                <w:rFonts w:ascii="新細明體" w:hAnsi="新細明體" w:cs="新細明體" w:hint="eastAsia"/>
                <w:kern w:val="0"/>
              </w:rPr>
              <w:t>年11月助印《教訊》功德榜</w:t>
            </w:r>
          </w:p>
        </w:tc>
        <w:tc>
          <w:tcPr>
            <w:tcW w:w="709" w:type="dxa"/>
            <w:shd w:val="clear" w:color="auto" w:fill="auto"/>
            <w:vAlign w:val="center"/>
          </w:tcPr>
          <w:p w14:paraId="65DACD71" w14:textId="77777777" w:rsidR="00454102" w:rsidRPr="00380589" w:rsidRDefault="00454102" w:rsidP="008236A0">
            <w:pPr>
              <w:spacing w:line="0" w:lineRule="atLeast"/>
              <w:jc w:val="center"/>
            </w:pPr>
            <w:r w:rsidRPr="00380589">
              <w:rPr>
                <w:rFonts w:hint="eastAsia"/>
              </w:rPr>
              <w:t>118</w:t>
            </w:r>
          </w:p>
        </w:tc>
        <w:tc>
          <w:tcPr>
            <w:tcW w:w="3260" w:type="dxa"/>
            <w:shd w:val="clear" w:color="auto" w:fill="auto"/>
            <w:vAlign w:val="center"/>
          </w:tcPr>
          <w:p w14:paraId="16085A2B" w14:textId="77777777" w:rsidR="00454102" w:rsidRPr="00380589" w:rsidRDefault="00454102" w:rsidP="008236A0">
            <w:pPr>
              <w:adjustRightInd w:val="0"/>
              <w:snapToGrid w:val="0"/>
              <w:spacing w:line="0" w:lineRule="atLeast"/>
              <w:jc w:val="both"/>
              <w:rPr>
                <w:rStyle w:val="A70"/>
                <w:rFonts w:ascii="新細明體" w:hAnsi="新細明體"/>
              </w:rPr>
            </w:pPr>
            <w:r w:rsidRPr="00380589">
              <w:rPr>
                <w:rStyle w:val="A70"/>
                <w:rFonts w:ascii="新細明體" w:hAnsi="新細明體" w:hint="eastAsia"/>
              </w:rPr>
              <w:t>康凝書</w:t>
            </w:r>
          </w:p>
        </w:tc>
        <w:tc>
          <w:tcPr>
            <w:tcW w:w="425" w:type="dxa"/>
            <w:shd w:val="clear" w:color="auto" w:fill="auto"/>
            <w:vAlign w:val="center"/>
          </w:tcPr>
          <w:p w14:paraId="5977EF99" w14:textId="77777777" w:rsidR="00454102" w:rsidRPr="00380589" w:rsidRDefault="00454102" w:rsidP="008236A0">
            <w:pPr>
              <w:spacing w:line="0" w:lineRule="atLeast"/>
            </w:pPr>
          </w:p>
        </w:tc>
      </w:tr>
      <w:tr w:rsidR="00454102" w:rsidRPr="00380589" w14:paraId="74EE6357" w14:textId="77777777" w:rsidTr="008236A0">
        <w:trPr>
          <w:trHeight w:val="487"/>
        </w:trPr>
        <w:tc>
          <w:tcPr>
            <w:tcW w:w="1403" w:type="dxa"/>
            <w:shd w:val="clear" w:color="auto" w:fill="auto"/>
            <w:vAlign w:val="center"/>
          </w:tcPr>
          <w:p w14:paraId="635226BF" w14:textId="77777777" w:rsidR="00454102" w:rsidRPr="00380589" w:rsidRDefault="00454102" w:rsidP="008236A0">
            <w:pPr>
              <w:spacing w:line="0" w:lineRule="atLeast"/>
            </w:pPr>
            <w:r w:rsidRPr="00380589">
              <w:rPr>
                <w:rFonts w:hint="eastAsia"/>
              </w:rPr>
              <w:t>2014/1/15</w:t>
            </w:r>
          </w:p>
        </w:tc>
        <w:tc>
          <w:tcPr>
            <w:tcW w:w="690" w:type="dxa"/>
            <w:shd w:val="clear" w:color="auto" w:fill="auto"/>
            <w:vAlign w:val="center"/>
          </w:tcPr>
          <w:p w14:paraId="61A56964" w14:textId="77777777" w:rsidR="00454102" w:rsidRPr="00380589" w:rsidRDefault="00454102" w:rsidP="008236A0">
            <w:pPr>
              <w:spacing w:line="0" w:lineRule="atLeast"/>
            </w:pPr>
            <w:r w:rsidRPr="00380589">
              <w:rPr>
                <w:rFonts w:hint="eastAsia"/>
                <w:b/>
              </w:rPr>
              <w:t>358</w:t>
            </w:r>
          </w:p>
        </w:tc>
        <w:tc>
          <w:tcPr>
            <w:tcW w:w="1984" w:type="dxa"/>
            <w:shd w:val="clear" w:color="auto" w:fill="auto"/>
            <w:vAlign w:val="center"/>
          </w:tcPr>
          <w:p w14:paraId="21C912C6" w14:textId="77777777" w:rsidR="00454102" w:rsidRPr="00380589" w:rsidRDefault="00454102" w:rsidP="008236A0">
            <w:pPr>
              <w:adjustRightInd w:val="0"/>
              <w:snapToGrid w:val="0"/>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收支明細</w:t>
            </w:r>
          </w:p>
        </w:tc>
        <w:tc>
          <w:tcPr>
            <w:tcW w:w="6946" w:type="dxa"/>
            <w:shd w:val="clear" w:color="auto" w:fill="auto"/>
            <w:vAlign w:val="center"/>
          </w:tcPr>
          <w:p w14:paraId="39E1E98E" w14:textId="77777777" w:rsidR="00454102" w:rsidRPr="00380589" w:rsidRDefault="00454102" w:rsidP="008236A0">
            <w:pPr>
              <w:widowControl/>
              <w:snapToGrid w:val="0"/>
              <w:spacing w:line="0" w:lineRule="atLeast"/>
              <w:jc w:val="center"/>
              <w:rPr>
                <w:rFonts w:ascii="新細明體" w:hAnsi="新細明體" w:cs="新細明體"/>
                <w:kern w:val="0"/>
              </w:rPr>
            </w:pPr>
            <w:r w:rsidRPr="00380589">
              <w:rPr>
                <w:rFonts w:ascii="新細明體" w:hAnsi="新細明體" w:cs="新細明體" w:hint="eastAsia"/>
                <w:kern w:val="0"/>
              </w:rPr>
              <w:t>102年11月助印經費收支明細表</w:t>
            </w:r>
          </w:p>
        </w:tc>
        <w:tc>
          <w:tcPr>
            <w:tcW w:w="709" w:type="dxa"/>
            <w:shd w:val="clear" w:color="auto" w:fill="auto"/>
            <w:vAlign w:val="center"/>
          </w:tcPr>
          <w:p w14:paraId="2AC9CC32" w14:textId="77777777" w:rsidR="00454102" w:rsidRPr="00380589" w:rsidRDefault="00454102" w:rsidP="008236A0">
            <w:pPr>
              <w:spacing w:line="0" w:lineRule="atLeast"/>
              <w:jc w:val="center"/>
            </w:pPr>
            <w:r w:rsidRPr="00380589">
              <w:rPr>
                <w:rFonts w:hint="eastAsia"/>
              </w:rPr>
              <w:t>122</w:t>
            </w:r>
          </w:p>
        </w:tc>
        <w:tc>
          <w:tcPr>
            <w:tcW w:w="3260" w:type="dxa"/>
            <w:shd w:val="clear" w:color="auto" w:fill="auto"/>
            <w:vAlign w:val="center"/>
          </w:tcPr>
          <w:p w14:paraId="1AAB6B50" w14:textId="77777777" w:rsidR="00454102" w:rsidRPr="00380589" w:rsidRDefault="00454102" w:rsidP="008236A0">
            <w:pPr>
              <w:adjustRightInd w:val="0"/>
              <w:snapToGrid w:val="0"/>
              <w:spacing w:line="0" w:lineRule="atLeast"/>
              <w:jc w:val="both"/>
              <w:rPr>
                <w:rStyle w:val="A70"/>
                <w:rFonts w:ascii="新細明體" w:hAnsi="新細明體"/>
              </w:rPr>
            </w:pPr>
            <w:r w:rsidRPr="00380589">
              <w:rPr>
                <w:rStyle w:val="A70"/>
                <w:rFonts w:ascii="新細明體" w:hAnsi="新細明體" w:hint="eastAsia"/>
              </w:rPr>
              <w:t>大藏室</w:t>
            </w:r>
          </w:p>
        </w:tc>
        <w:tc>
          <w:tcPr>
            <w:tcW w:w="425" w:type="dxa"/>
            <w:shd w:val="clear" w:color="auto" w:fill="auto"/>
            <w:vAlign w:val="center"/>
          </w:tcPr>
          <w:p w14:paraId="3D40AB0A" w14:textId="77777777" w:rsidR="00454102" w:rsidRPr="00380589" w:rsidRDefault="00454102" w:rsidP="008236A0">
            <w:pPr>
              <w:spacing w:line="0" w:lineRule="atLeast"/>
            </w:pPr>
          </w:p>
        </w:tc>
      </w:tr>
      <w:tr w:rsidR="00454102" w:rsidRPr="00380589" w14:paraId="2F6D97D0" w14:textId="77777777" w:rsidTr="008236A0">
        <w:trPr>
          <w:trHeight w:val="487"/>
        </w:trPr>
        <w:tc>
          <w:tcPr>
            <w:tcW w:w="1403" w:type="dxa"/>
            <w:shd w:val="clear" w:color="auto" w:fill="auto"/>
            <w:vAlign w:val="center"/>
          </w:tcPr>
          <w:p w14:paraId="7865F018" w14:textId="77777777" w:rsidR="00454102" w:rsidRPr="00380589" w:rsidRDefault="00454102" w:rsidP="008236A0">
            <w:pPr>
              <w:spacing w:line="0" w:lineRule="atLeast"/>
            </w:pPr>
            <w:r w:rsidRPr="00380589">
              <w:rPr>
                <w:rFonts w:hint="eastAsia"/>
              </w:rPr>
              <w:t>2014/1/15</w:t>
            </w:r>
          </w:p>
        </w:tc>
        <w:tc>
          <w:tcPr>
            <w:tcW w:w="690" w:type="dxa"/>
            <w:shd w:val="clear" w:color="auto" w:fill="auto"/>
            <w:vAlign w:val="center"/>
          </w:tcPr>
          <w:p w14:paraId="79B8D3B5" w14:textId="77777777" w:rsidR="00454102" w:rsidRPr="00380589" w:rsidRDefault="00454102" w:rsidP="008236A0">
            <w:pPr>
              <w:spacing w:line="0" w:lineRule="atLeast"/>
            </w:pPr>
            <w:r w:rsidRPr="00380589">
              <w:rPr>
                <w:rFonts w:hint="eastAsia"/>
                <w:b/>
              </w:rPr>
              <w:t>358</w:t>
            </w:r>
          </w:p>
        </w:tc>
        <w:tc>
          <w:tcPr>
            <w:tcW w:w="1984" w:type="dxa"/>
            <w:shd w:val="clear" w:color="auto" w:fill="auto"/>
            <w:vAlign w:val="center"/>
          </w:tcPr>
          <w:p w14:paraId="429EC4DC" w14:textId="77777777" w:rsidR="00454102" w:rsidRPr="00380589" w:rsidRDefault="00454102" w:rsidP="008236A0">
            <w:pPr>
              <w:adjustRightInd w:val="0"/>
              <w:snapToGrid w:val="0"/>
              <w:spacing w:line="0" w:lineRule="atLeast"/>
              <w:jc w:val="both"/>
              <w:rPr>
                <w:rFonts w:ascii="新細明體" w:hAnsi="新細明體"/>
                <w:bdr w:val="single" w:sz="4" w:space="0" w:color="auto" w:frame="1"/>
              </w:rPr>
            </w:pPr>
            <w:r w:rsidRPr="00380589">
              <w:rPr>
                <w:rStyle w:val="A00"/>
                <w:rFonts w:ascii="新細明體" w:hAnsi="新細明體" w:hint="eastAsia"/>
                <w:bdr w:val="single" w:sz="4" w:space="0" w:color="auto"/>
              </w:rPr>
              <w:t>357期</w:t>
            </w:r>
            <w:r w:rsidRPr="00380589">
              <w:rPr>
                <w:rFonts w:ascii="新細明體" w:hAnsi="新細明體" w:hint="eastAsia"/>
                <w:bdr w:val="single" w:sz="4" w:space="0" w:color="auto"/>
              </w:rPr>
              <w:t>不收稿費同奮與善心人士芳名</w:t>
            </w:r>
          </w:p>
        </w:tc>
        <w:tc>
          <w:tcPr>
            <w:tcW w:w="6946" w:type="dxa"/>
            <w:shd w:val="clear" w:color="auto" w:fill="auto"/>
            <w:vAlign w:val="center"/>
          </w:tcPr>
          <w:p w14:paraId="5FF2FA5F" w14:textId="77777777" w:rsidR="00454102" w:rsidRPr="00380589" w:rsidRDefault="00454102" w:rsidP="008236A0">
            <w:pPr>
              <w:widowControl/>
              <w:snapToGrid w:val="0"/>
              <w:spacing w:line="0" w:lineRule="atLeast"/>
              <w:jc w:val="center"/>
              <w:rPr>
                <w:rFonts w:ascii="新細明體" w:hAnsi="新細明體" w:cs="新細明體"/>
                <w:kern w:val="0"/>
              </w:rPr>
            </w:pPr>
          </w:p>
        </w:tc>
        <w:tc>
          <w:tcPr>
            <w:tcW w:w="709" w:type="dxa"/>
            <w:shd w:val="clear" w:color="auto" w:fill="auto"/>
            <w:vAlign w:val="center"/>
          </w:tcPr>
          <w:p w14:paraId="077BEF2C" w14:textId="77777777" w:rsidR="00454102" w:rsidRPr="00380589" w:rsidRDefault="00454102" w:rsidP="008236A0">
            <w:pPr>
              <w:spacing w:line="0" w:lineRule="atLeast"/>
              <w:jc w:val="center"/>
            </w:pPr>
            <w:r w:rsidRPr="00380589">
              <w:rPr>
                <w:rFonts w:hint="eastAsia"/>
              </w:rPr>
              <w:t>122</w:t>
            </w:r>
          </w:p>
        </w:tc>
        <w:tc>
          <w:tcPr>
            <w:tcW w:w="3260" w:type="dxa"/>
            <w:shd w:val="clear" w:color="auto" w:fill="auto"/>
            <w:vAlign w:val="center"/>
          </w:tcPr>
          <w:p w14:paraId="38932A99" w14:textId="77777777" w:rsidR="00454102" w:rsidRPr="00380589" w:rsidRDefault="00454102" w:rsidP="008236A0">
            <w:pPr>
              <w:adjustRightInd w:val="0"/>
              <w:snapToGrid w:val="0"/>
              <w:spacing w:line="0" w:lineRule="atLeast"/>
              <w:jc w:val="both"/>
              <w:rPr>
                <w:rStyle w:val="A70"/>
                <w:rFonts w:ascii="新細明體" w:hAnsi="新細明體"/>
              </w:rPr>
            </w:pPr>
            <w:r w:rsidRPr="00380589">
              <w:rPr>
                <w:rStyle w:val="A70"/>
                <w:rFonts w:ascii="新細明體" w:hAnsi="新細明體" w:hint="eastAsia"/>
              </w:rPr>
              <w:t>康凝書</w:t>
            </w:r>
          </w:p>
        </w:tc>
        <w:tc>
          <w:tcPr>
            <w:tcW w:w="425" w:type="dxa"/>
            <w:shd w:val="clear" w:color="auto" w:fill="auto"/>
            <w:vAlign w:val="center"/>
          </w:tcPr>
          <w:p w14:paraId="00D61198" w14:textId="77777777" w:rsidR="00454102" w:rsidRPr="00380589" w:rsidRDefault="00454102" w:rsidP="008236A0">
            <w:pPr>
              <w:spacing w:line="0" w:lineRule="atLeast"/>
            </w:pPr>
          </w:p>
        </w:tc>
      </w:tr>
      <w:tr w:rsidR="00454102" w:rsidRPr="00380589" w14:paraId="3F13EA41" w14:textId="77777777" w:rsidTr="008236A0">
        <w:trPr>
          <w:trHeight w:val="487"/>
        </w:trPr>
        <w:tc>
          <w:tcPr>
            <w:tcW w:w="1403" w:type="dxa"/>
            <w:shd w:val="clear" w:color="auto" w:fill="auto"/>
            <w:vAlign w:val="center"/>
          </w:tcPr>
          <w:p w14:paraId="1A65C4C2" w14:textId="77777777" w:rsidR="00454102" w:rsidRPr="00380589" w:rsidRDefault="00454102" w:rsidP="008236A0">
            <w:pPr>
              <w:spacing w:line="0" w:lineRule="atLeast"/>
            </w:pPr>
            <w:r w:rsidRPr="00380589">
              <w:rPr>
                <w:rFonts w:hint="eastAsia"/>
              </w:rPr>
              <w:t>2014/1/15</w:t>
            </w:r>
          </w:p>
        </w:tc>
        <w:tc>
          <w:tcPr>
            <w:tcW w:w="690" w:type="dxa"/>
            <w:shd w:val="clear" w:color="auto" w:fill="auto"/>
            <w:vAlign w:val="center"/>
          </w:tcPr>
          <w:p w14:paraId="4D39FC50" w14:textId="77777777" w:rsidR="00454102" w:rsidRPr="00380589" w:rsidRDefault="00454102" w:rsidP="008236A0">
            <w:pPr>
              <w:spacing w:line="0" w:lineRule="atLeast"/>
            </w:pPr>
            <w:r w:rsidRPr="00380589">
              <w:rPr>
                <w:rFonts w:hint="eastAsia"/>
                <w:b/>
              </w:rPr>
              <w:t>358</w:t>
            </w:r>
          </w:p>
        </w:tc>
        <w:tc>
          <w:tcPr>
            <w:tcW w:w="1984" w:type="dxa"/>
            <w:shd w:val="clear" w:color="auto" w:fill="auto"/>
            <w:vAlign w:val="center"/>
          </w:tcPr>
          <w:p w14:paraId="4491633D" w14:textId="77777777" w:rsidR="00454102" w:rsidRPr="00380589" w:rsidRDefault="00454102" w:rsidP="008236A0">
            <w:pPr>
              <w:adjustRightInd w:val="0"/>
              <w:snapToGrid w:val="0"/>
              <w:spacing w:line="0" w:lineRule="atLeast"/>
              <w:jc w:val="both"/>
              <w:rPr>
                <w:rStyle w:val="A00"/>
                <w:rFonts w:ascii="新細明體" w:hAnsi="新細明體"/>
                <w:bdr w:val="single" w:sz="4" w:space="0" w:color="auto"/>
              </w:rPr>
            </w:pPr>
            <w:r w:rsidRPr="00380589">
              <w:rPr>
                <w:rStyle w:val="A00"/>
                <w:rFonts w:ascii="新細明體" w:hAnsi="新細明體"/>
                <w:bdr w:val="single" w:sz="4" w:space="0" w:color="auto"/>
              </w:rPr>
              <w:t>通訊錄</w:t>
            </w:r>
          </w:p>
        </w:tc>
        <w:tc>
          <w:tcPr>
            <w:tcW w:w="6946" w:type="dxa"/>
            <w:shd w:val="clear" w:color="auto" w:fill="auto"/>
            <w:vAlign w:val="center"/>
          </w:tcPr>
          <w:p w14:paraId="1898F8F9" w14:textId="77777777" w:rsidR="00454102" w:rsidRPr="00380589" w:rsidRDefault="00454102" w:rsidP="008236A0">
            <w:pPr>
              <w:widowControl/>
              <w:snapToGrid w:val="0"/>
              <w:spacing w:line="0" w:lineRule="atLeast"/>
              <w:jc w:val="center"/>
              <w:rPr>
                <w:rFonts w:ascii="新細明體" w:hAnsi="新細明體" w:cs="新細明體"/>
                <w:kern w:val="0"/>
              </w:rPr>
            </w:pPr>
          </w:p>
        </w:tc>
        <w:tc>
          <w:tcPr>
            <w:tcW w:w="709" w:type="dxa"/>
            <w:shd w:val="clear" w:color="auto" w:fill="auto"/>
            <w:vAlign w:val="center"/>
          </w:tcPr>
          <w:p w14:paraId="3F942BD1" w14:textId="77777777" w:rsidR="00454102" w:rsidRPr="00380589" w:rsidRDefault="00454102" w:rsidP="008236A0">
            <w:pPr>
              <w:spacing w:line="0" w:lineRule="atLeast"/>
              <w:jc w:val="center"/>
            </w:pPr>
            <w:r w:rsidRPr="00380589">
              <w:rPr>
                <w:rFonts w:hint="eastAsia"/>
              </w:rPr>
              <w:t>123</w:t>
            </w:r>
          </w:p>
        </w:tc>
        <w:tc>
          <w:tcPr>
            <w:tcW w:w="3260" w:type="dxa"/>
            <w:shd w:val="clear" w:color="auto" w:fill="auto"/>
            <w:vAlign w:val="center"/>
          </w:tcPr>
          <w:p w14:paraId="3261D615" w14:textId="77777777" w:rsidR="00454102" w:rsidRPr="00380589" w:rsidRDefault="00454102" w:rsidP="008236A0">
            <w:pPr>
              <w:adjustRightInd w:val="0"/>
              <w:snapToGrid w:val="0"/>
              <w:spacing w:line="0" w:lineRule="atLeast"/>
              <w:jc w:val="both"/>
              <w:rPr>
                <w:rStyle w:val="A70"/>
                <w:rFonts w:ascii="新細明體" w:hAnsi="新細明體"/>
              </w:rPr>
            </w:pPr>
            <w:r w:rsidRPr="00380589">
              <w:rPr>
                <w:rStyle w:val="A70"/>
                <w:rFonts w:ascii="新細明體" w:hAnsi="新細明體" w:hint="eastAsia"/>
              </w:rPr>
              <w:t>編輯部</w:t>
            </w:r>
          </w:p>
        </w:tc>
        <w:tc>
          <w:tcPr>
            <w:tcW w:w="425" w:type="dxa"/>
            <w:shd w:val="clear" w:color="auto" w:fill="auto"/>
            <w:vAlign w:val="center"/>
          </w:tcPr>
          <w:p w14:paraId="6E5E9F58" w14:textId="77777777" w:rsidR="00454102" w:rsidRPr="00380589" w:rsidRDefault="00454102" w:rsidP="008236A0">
            <w:pPr>
              <w:spacing w:line="0" w:lineRule="atLeast"/>
            </w:pPr>
          </w:p>
        </w:tc>
      </w:tr>
    </w:tbl>
    <w:p w14:paraId="7A0EA00B" w14:textId="77777777" w:rsidR="00454102" w:rsidRPr="00380589" w:rsidRDefault="00454102" w:rsidP="00454102">
      <w:pPr>
        <w:spacing w:line="0" w:lineRule="atLeast"/>
      </w:pPr>
    </w:p>
    <w:p w14:paraId="1E1EBD6F" w14:textId="77777777" w:rsidR="00454102" w:rsidRPr="00380589" w:rsidRDefault="00454102" w:rsidP="00454102">
      <w:pPr>
        <w:spacing w:line="0" w:lineRule="atLeast"/>
      </w:pPr>
    </w:p>
    <w:p w14:paraId="1C56137C" w14:textId="77777777" w:rsidR="00454102" w:rsidRPr="00380589" w:rsidRDefault="00454102" w:rsidP="00454102">
      <w:pPr>
        <w:spacing w:line="0" w:lineRule="atLeast"/>
      </w:pPr>
    </w:p>
    <w:p w14:paraId="2D362C74" w14:textId="77777777" w:rsidR="00454102" w:rsidRPr="00380589" w:rsidRDefault="00454102" w:rsidP="00454102">
      <w:pPr>
        <w:spacing w:line="0" w:lineRule="atLeast"/>
        <w:rPr>
          <w:b/>
        </w:rPr>
      </w:pPr>
      <w:r w:rsidRPr="00380589">
        <w:rPr>
          <w:rFonts w:hint="eastAsia"/>
          <w:b/>
        </w:rPr>
        <w:t>359.360</w:t>
      </w:r>
      <w:r w:rsidRPr="00380589">
        <w:rPr>
          <w:rFonts w:hint="eastAsia"/>
          <w:b/>
        </w:rPr>
        <w:t>訊目錄</w:t>
      </w:r>
      <w:r w:rsidRPr="00380589">
        <w:rPr>
          <w:rFonts w:hint="eastAsia"/>
          <w:b/>
        </w:rPr>
        <w:t>2.3</w:t>
      </w:r>
      <w:r w:rsidRPr="00380589">
        <w:rPr>
          <w:rFonts w:hint="eastAsia"/>
          <w:b/>
        </w:rPr>
        <w:t>月號</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690"/>
        <w:gridCol w:w="1984"/>
        <w:gridCol w:w="6946"/>
        <w:gridCol w:w="709"/>
        <w:gridCol w:w="3260"/>
        <w:gridCol w:w="425"/>
      </w:tblGrid>
      <w:tr w:rsidR="00454102" w:rsidRPr="00380589" w14:paraId="74858A64" w14:textId="77777777" w:rsidTr="008236A0">
        <w:trPr>
          <w:trHeight w:val="487"/>
        </w:trPr>
        <w:tc>
          <w:tcPr>
            <w:tcW w:w="1403" w:type="dxa"/>
            <w:shd w:val="clear" w:color="auto" w:fill="BFBFBF"/>
            <w:vAlign w:val="center"/>
          </w:tcPr>
          <w:p w14:paraId="12541EA8" w14:textId="77777777" w:rsidR="00454102" w:rsidRPr="00380589" w:rsidRDefault="00454102" w:rsidP="008236A0">
            <w:pPr>
              <w:spacing w:line="0" w:lineRule="atLeast"/>
            </w:pPr>
            <w:r w:rsidRPr="00380589">
              <w:rPr>
                <w:rFonts w:hint="eastAsia"/>
              </w:rPr>
              <w:t>時</w:t>
            </w:r>
            <w:r w:rsidRPr="00380589">
              <w:rPr>
                <w:rFonts w:hint="eastAsia"/>
              </w:rPr>
              <w:t xml:space="preserve">  </w:t>
            </w:r>
            <w:r w:rsidRPr="00380589">
              <w:rPr>
                <w:rFonts w:hint="eastAsia"/>
              </w:rPr>
              <w:t>間</w:t>
            </w:r>
          </w:p>
        </w:tc>
        <w:tc>
          <w:tcPr>
            <w:tcW w:w="690" w:type="dxa"/>
            <w:shd w:val="clear" w:color="auto" w:fill="BFBFBF"/>
            <w:vAlign w:val="center"/>
          </w:tcPr>
          <w:p w14:paraId="4028D591" w14:textId="77777777" w:rsidR="00454102" w:rsidRPr="00380589" w:rsidRDefault="00454102" w:rsidP="008236A0">
            <w:pPr>
              <w:spacing w:line="0" w:lineRule="atLeast"/>
            </w:pPr>
            <w:r w:rsidRPr="00380589">
              <w:rPr>
                <w:rFonts w:hint="eastAsia"/>
              </w:rPr>
              <w:t>期</w:t>
            </w:r>
            <w:r w:rsidRPr="00380589">
              <w:rPr>
                <w:rFonts w:hint="eastAsia"/>
              </w:rPr>
              <w:t xml:space="preserve"> </w:t>
            </w:r>
            <w:r w:rsidRPr="00380589">
              <w:rPr>
                <w:rFonts w:hint="eastAsia"/>
              </w:rPr>
              <w:t>數</w:t>
            </w:r>
          </w:p>
        </w:tc>
        <w:tc>
          <w:tcPr>
            <w:tcW w:w="1984" w:type="dxa"/>
            <w:shd w:val="clear" w:color="auto" w:fill="BFBFBF"/>
            <w:vAlign w:val="center"/>
          </w:tcPr>
          <w:p w14:paraId="799600E7" w14:textId="77777777" w:rsidR="00454102" w:rsidRPr="00380589" w:rsidRDefault="00454102" w:rsidP="008236A0">
            <w:pPr>
              <w:spacing w:line="0" w:lineRule="atLeast"/>
            </w:pPr>
            <w:r w:rsidRPr="00380589">
              <w:rPr>
                <w:rFonts w:hint="eastAsia"/>
              </w:rPr>
              <w:t>所</w:t>
            </w:r>
            <w:r w:rsidRPr="00380589">
              <w:rPr>
                <w:rFonts w:hint="eastAsia"/>
              </w:rPr>
              <w:t xml:space="preserve"> </w:t>
            </w:r>
            <w:r w:rsidRPr="00380589">
              <w:rPr>
                <w:rFonts w:hint="eastAsia"/>
              </w:rPr>
              <w:t>屬</w:t>
            </w:r>
            <w:r w:rsidRPr="00380589">
              <w:rPr>
                <w:rFonts w:hint="eastAsia"/>
              </w:rPr>
              <w:t xml:space="preserve"> </w:t>
            </w:r>
            <w:r w:rsidRPr="00380589">
              <w:rPr>
                <w:rFonts w:hint="eastAsia"/>
              </w:rPr>
              <w:t>專</w:t>
            </w:r>
            <w:r w:rsidRPr="00380589">
              <w:rPr>
                <w:rFonts w:hint="eastAsia"/>
              </w:rPr>
              <w:t xml:space="preserve"> </w:t>
            </w:r>
            <w:r w:rsidRPr="00380589">
              <w:rPr>
                <w:rFonts w:hint="eastAsia"/>
              </w:rPr>
              <w:t>欄</w:t>
            </w:r>
          </w:p>
        </w:tc>
        <w:tc>
          <w:tcPr>
            <w:tcW w:w="6946" w:type="dxa"/>
            <w:shd w:val="clear" w:color="auto" w:fill="BFBFBF"/>
            <w:vAlign w:val="center"/>
          </w:tcPr>
          <w:p w14:paraId="0AAD86F9" w14:textId="77777777" w:rsidR="00454102" w:rsidRPr="00380589" w:rsidRDefault="00454102" w:rsidP="008236A0">
            <w:pPr>
              <w:spacing w:line="0" w:lineRule="atLeast"/>
            </w:pPr>
            <w:r w:rsidRPr="00380589">
              <w:rPr>
                <w:rFonts w:hint="eastAsia"/>
              </w:rPr>
              <w:t xml:space="preserve">                 </w:t>
            </w:r>
            <w:r w:rsidRPr="00380589">
              <w:rPr>
                <w:rFonts w:hint="eastAsia"/>
              </w:rPr>
              <w:t>題</w:t>
            </w:r>
            <w:r w:rsidRPr="00380589">
              <w:rPr>
                <w:rFonts w:hint="eastAsia"/>
              </w:rPr>
              <w:t xml:space="preserve">               </w:t>
            </w:r>
            <w:r w:rsidRPr="00380589">
              <w:rPr>
                <w:rFonts w:hint="eastAsia"/>
              </w:rPr>
              <w:t>目</w:t>
            </w:r>
          </w:p>
        </w:tc>
        <w:tc>
          <w:tcPr>
            <w:tcW w:w="709" w:type="dxa"/>
            <w:shd w:val="clear" w:color="auto" w:fill="BFBFBF"/>
            <w:vAlign w:val="center"/>
          </w:tcPr>
          <w:p w14:paraId="3E1FA50C" w14:textId="77777777" w:rsidR="00454102" w:rsidRPr="00380589" w:rsidRDefault="00454102" w:rsidP="008236A0">
            <w:pPr>
              <w:spacing w:line="0" w:lineRule="atLeast"/>
            </w:pPr>
            <w:r w:rsidRPr="00380589">
              <w:rPr>
                <w:rFonts w:hint="eastAsia"/>
              </w:rPr>
              <w:t>頁</w:t>
            </w:r>
            <w:r w:rsidRPr="00380589">
              <w:rPr>
                <w:rFonts w:hint="eastAsia"/>
              </w:rPr>
              <w:t xml:space="preserve"> </w:t>
            </w:r>
            <w:r w:rsidRPr="00380589">
              <w:rPr>
                <w:rFonts w:hint="eastAsia"/>
              </w:rPr>
              <w:t>數</w:t>
            </w:r>
          </w:p>
        </w:tc>
        <w:tc>
          <w:tcPr>
            <w:tcW w:w="3260" w:type="dxa"/>
            <w:shd w:val="clear" w:color="auto" w:fill="BFBFBF"/>
            <w:vAlign w:val="center"/>
          </w:tcPr>
          <w:p w14:paraId="5F0B85BD" w14:textId="77777777" w:rsidR="00454102" w:rsidRPr="00380589" w:rsidRDefault="00454102" w:rsidP="008236A0">
            <w:pPr>
              <w:spacing w:line="0" w:lineRule="atLeast"/>
              <w:ind w:firstLineChars="100" w:firstLine="240"/>
            </w:pPr>
            <w:r w:rsidRPr="00380589">
              <w:rPr>
                <w:rFonts w:hint="eastAsia"/>
              </w:rPr>
              <w:t>作</w:t>
            </w:r>
            <w:r w:rsidRPr="00380589">
              <w:rPr>
                <w:rFonts w:hint="eastAsia"/>
              </w:rPr>
              <w:t xml:space="preserve">  </w:t>
            </w:r>
            <w:r w:rsidRPr="00380589">
              <w:rPr>
                <w:rFonts w:hint="eastAsia"/>
              </w:rPr>
              <w:t>者</w:t>
            </w:r>
          </w:p>
        </w:tc>
        <w:tc>
          <w:tcPr>
            <w:tcW w:w="425" w:type="dxa"/>
            <w:shd w:val="clear" w:color="auto" w:fill="BFBFBF"/>
            <w:vAlign w:val="center"/>
          </w:tcPr>
          <w:p w14:paraId="58168F55" w14:textId="77777777" w:rsidR="00454102" w:rsidRPr="00380589" w:rsidRDefault="00454102" w:rsidP="008236A0">
            <w:pPr>
              <w:spacing w:line="0" w:lineRule="atLeast"/>
            </w:pPr>
            <w:r w:rsidRPr="00380589">
              <w:rPr>
                <w:rFonts w:hint="eastAsia"/>
              </w:rPr>
              <w:t>備註</w:t>
            </w:r>
          </w:p>
        </w:tc>
      </w:tr>
      <w:tr w:rsidR="00454102" w:rsidRPr="00380589" w14:paraId="618A757A" w14:textId="77777777" w:rsidTr="008236A0">
        <w:trPr>
          <w:trHeight w:val="487"/>
        </w:trPr>
        <w:tc>
          <w:tcPr>
            <w:tcW w:w="1403" w:type="dxa"/>
            <w:shd w:val="clear" w:color="auto" w:fill="auto"/>
            <w:vAlign w:val="center"/>
          </w:tcPr>
          <w:p w14:paraId="421B085A" w14:textId="77777777" w:rsidR="00454102" w:rsidRPr="00380589" w:rsidRDefault="00454102" w:rsidP="008236A0">
            <w:pPr>
              <w:spacing w:line="0" w:lineRule="atLeast"/>
            </w:pPr>
            <w:r w:rsidRPr="00380589">
              <w:rPr>
                <w:rFonts w:hint="eastAsia"/>
              </w:rPr>
              <w:t>2014/3/15</w:t>
            </w:r>
          </w:p>
        </w:tc>
        <w:tc>
          <w:tcPr>
            <w:tcW w:w="690" w:type="dxa"/>
            <w:shd w:val="clear" w:color="auto" w:fill="auto"/>
            <w:vAlign w:val="center"/>
          </w:tcPr>
          <w:p w14:paraId="221C3F70" w14:textId="77777777" w:rsidR="00454102" w:rsidRPr="00380589" w:rsidRDefault="00454102" w:rsidP="008236A0">
            <w:pPr>
              <w:spacing w:line="0" w:lineRule="atLeast"/>
            </w:pPr>
            <w:r w:rsidRPr="00380589">
              <w:rPr>
                <w:rFonts w:hint="eastAsia"/>
                <w:b/>
              </w:rPr>
              <w:t>359.360</w:t>
            </w:r>
          </w:p>
        </w:tc>
        <w:tc>
          <w:tcPr>
            <w:tcW w:w="1984" w:type="dxa"/>
            <w:shd w:val="clear" w:color="auto" w:fill="auto"/>
            <w:vAlign w:val="center"/>
          </w:tcPr>
          <w:p w14:paraId="30BA5DE4"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bdr w:val="single" w:sz="4" w:space="0" w:color="auto"/>
              </w:rPr>
              <w:t>編輯的話</w:t>
            </w:r>
          </w:p>
        </w:tc>
        <w:tc>
          <w:tcPr>
            <w:tcW w:w="6946" w:type="dxa"/>
            <w:shd w:val="clear" w:color="auto" w:fill="auto"/>
            <w:vAlign w:val="center"/>
          </w:tcPr>
          <w:p w14:paraId="78B0C220" w14:textId="77777777" w:rsidR="00454102" w:rsidRPr="00380589" w:rsidRDefault="00454102" w:rsidP="008236A0">
            <w:pPr>
              <w:pStyle w:val="aa"/>
              <w:spacing w:line="0" w:lineRule="atLeast"/>
              <w:jc w:val="center"/>
              <w:rPr>
                <w:rFonts w:ascii="新細明體" w:hAnsi="新細明體"/>
              </w:rPr>
            </w:pPr>
          </w:p>
        </w:tc>
        <w:tc>
          <w:tcPr>
            <w:tcW w:w="709" w:type="dxa"/>
            <w:shd w:val="clear" w:color="auto" w:fill="auto"/>
            <w:vAlign w:val="center"/>
          </w:tcPr>
          <w:p w14:paraId="30143EB6" w14:textId="77777777" w:rsidR="00454102" w:rsidRPr="00380589" w:rsidRDefault="00454102" w:rsidP="008236A0">
            <w:pPr>
              <w:spacing w:line="0" w:lineRule="atLeast"/>
              <w:jc w:val="center"/>
            </w:pPr>
            <w:r w:rsidRPr="00380589">
              <w:rPr>
                <w:rFonts w:hint="eastAsia"/>
              </w:rPr>
              <w:t>001</w:t>
            </w:r>
          </w:p>
        </w:tc>
        <w:tc>
          <w:tcPr>
            <w:tcW w:w="3260" w:type="dxa"/>
            <w:shd w:val="clear" w:color="auto" w:fill="auto"/>
            <w:vAlign w:val="center"/>
          </w:tcPr>
          <w:p w14:paraId="13B693FA" w14:textId="77777777" w:rsidR="00454102" w:rsidRPr="00380589" w:rsidRDefault="00454102" w:rsidP="008236A0">
            <w:pPr>
              <w:spacing w:line="0" w:lineRule="atLeast"/>
              <w:ind w:right="39"/>
              <w:jc w:val="both"/>
              <w:rPr>
                <w:rFonts w:ascii="新細明體" w:hAnsi="新細明體"/>
              </w:rPr>
            </w:pPr>
            <w:r w:rsidRPr="00380589">
              <w:rPr>
                <w:rFonts w:ascii="新細明體" w:hAnsi="新細明體" w:hint="eastAsia"/>
              </w:rPr>
              <w:t>編輯部</w:t>
            </w:r>
          </w:p>
        </w:tc>
        <w:tc>
          <w:tcPr>
            <w:tcW w:w="425" w:type="dxa"/>
            <w:shd w:val="clear" w:color="auto" w:fill="auto"/>
            <w:vAlign w:val="center"/>
          </w:tcPr>
          <w:p w14:paraId="5E5798B6" w14:textId="77777777" w:rsidR="00454102" w:rsidRPr="00380589" w:rsidRDefault="00454102" w:rsidP="008236A0">
            <w:pPr>
              <w:spacing w:line="0" w:lineRule="atLeast"/>
            </w:pPr>
          </w:p>
        </w:tc>
      </w:tr>
      <w:tr w:rsidR="00454102" w:rsidRPr="00380589" w14:paraId="6F7A325B" w14:textId="77777777" w:rsidTr="008236A0">
        <w:trPr>
          <w:trHeight w:val="487"/>
        </w:trPr>
        <w:tc>
          <w:tcPr>
            <w:tcW w:w="1403" w:type="dxa"/>
            <w:shd w:val="clear" w:color="auto" w:fill="auto"/>
            <w:vAlign w:val="center"/>
          </w:tcPr>
          <w:p w14:paraId="17C9B0B9" w14:textId="77777777" w:rsidR="00454102" w:rsidRPr="00380589" w:rsidRDefault="00454102" w:rsidP="008236A0">
            <w:pPr>
              <w:spacing w:line="0" w:lineRule="atLeast"/>
            </w:pPr>
            <w:r w:rsidRPr="00380589">
              <w:rPr>
                <w:rFonts w:hint="eastAsia"/>
              </w:rPr>
              <w:t>2014/3/15</w:t>
            </w:r>
          </w:p>
        </w:tc>
        <w:tc>
          <w:tcPr>
            <w:tcW w:w="690" w:type="dxa"/>
            <w:shd w:val="clear" w:color="auto" w:fill="auto"/>
            <w:vAlign w:val="center"/>
          </w:tcPr>
          <w:p w14:paraId="2F8D7629" w14:textId="77777777" w:rsidR="00454102" w:rsidRPr="00380589" w:rsidRDefault="00454102" w:rsidP="008236A0">
            <w:pPr>
              <w:spacing w:line="0" w:lineRule="atLeast"/>
            </w:pPr>
            <w:r w:rsidRPr="00380589">
              <w:rPr>
                <w:rFonts w:hint="eastAsia"/>
                <w:b/>
              </w:rPr>
              <w:t>359.360</w:t>
            </w:r>
          </w:p>
        </w:tc>
        <w:tc>
          <w:tcPr>
            <w:tcW w:w="1984" w:type="dxa"/>
            <w:shd w:val="clear" w:color="auto" w:fill="auto"/>
            <w:vAlign w:val="center"/>
          </w:tcPr>
          <w:p w14:paraId="60FACB46" w14:textId="77777777" w:rsidR="00454102" w:rsidRPr="00380589" w:rsidRDefault="00454102" w:rsidP="008236A0">
            <w:pPr>
              <w:adjustRightInd w:val="0"/>
              <w:spacing w:line="0" w:lineRule="atLeast"/>
              <w:jc w:val="both"/>
              <w:rPr>
                <w:rFonts w:ascii="新細明體" w:hAnsi="新細明體"/>
                <w:snapToGrid w:val="0"/>
                <w:color w:val="FF0000"/>
                <w:spacing w:val="30"/>
                <w:kern w:val="0"/>
                <w:bdr w:val="single" w:sz="4" w:space="0" w:color="auto"/>
              </w:rPr>
            </w:pPr>
            <w:r w:rsidRPr="00380589">
              <w:rPr>
                <w:rFonts w:ascii="新細明體" w:hAnsi="新細明體" w:cs="TT5741o00" w:hint="eastAsia"/>
                <w:kern w:val="0"/>
                <w:bdr w:val="single" w:sz="4" w:space="0" w:color="auto"/>
              </w:rPr>
              <w:t>恭祝「慈恩聖母」晉證晉位</w:t>
            </w:r>
          </w:p>
        </w:tc>
        <w:tc>
          <w:tcPr>
            <w:tcW w:w="6946" w:type="dxa"/>
            <w:shd w:val="clear" w:color="auto" w:fill="auto"/>
            <w:vAlign w:val="center"/>
          </w:tcPr>
          <w:p w14:paraId="1055281B"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刊頭</w:t>
            </w:r>
          </w:p>
          <w:p w14:paraId="2DF047F6"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恭祝「慈恩聖母」晉證晉位特輯（上）</w:t>
            </w:r>
          </w:p>
        </w:tc>
        <w:tc>
          <w:tcPr>
            <w:tcW w:w="709" w:type="dxa"/>
            <w:shd w:val="clear" w:color="auto" w:fill="auto"/>
            <w:vAlign w:val="center"/>
          </w:tcPr>
          <w:p w14:paraId="76056C06" w14:textId="77777777" w:rsidR="00454102" w:rsidRPr="00380589" w:rsidRDefault="00454102" w:rsidP="008236A0">
            <w:pPr>
              <w:spacing w:line="0" w:lineRule="atLeast"/>
              <w:jc w:val="center"/>
            </w:pPr>
            <w:r w:rsidRPr="00380589">
              <w:rPr>
                <w:rFonts w:hint="eastAsia"/>
              </w:rPr>
              <w:t>005</w:t>
            </w:r>
          </w:p>
        </w:tc>
        <w:tc>
          <w:tcPr>
            <w:tcW w:w="3260" w:type="dxa"/>
            <w:shd w:val="clear" w:color="auto" w:fill="auto"/>
            <w:vAlign w:val="center"/>
          </w:tcPr>
          <w:p w14:paraId="490E2335" w14:textId="77777777" w:rsidR="00454102" w:rsidRPr="00380589" w:rsidRDefault="00454102" w:rsidP="008236A0">
            <w:pPr>
              <w:pStyle w:val="af5"/>
              <w:kinsoku w:val="0"/>
              <w:overflowPunct w:val="0"/>
              <w:autoSpaceDE w:val="0"/>
              <w:autoSpaceDN w:val="0"/>
              <w:snapToGrid w:val="0"/>
              <w:spacing w:line="0" w:lineRule="atLeast"/>
              <w:ind w:right="300"/>
              <w:jc w:val="both"/>
              <w:rPr>
                <w:rFonts w:ascii="新細明體" w:eastAsia="新細明體" w:hAnsi="新細明體"/>
                <w:szCs w:val="24"/>
              </w:rPr>
            </w:pPr>
            <w:r w:rsidRPr="00380589">
              <w:rPr>
                <w:rFonts w:ascii="新細明體" w:eastAsia="新細明體" w:hAnsi="新細明體"/>
                <w:szCs w:val="24"/>
              </w:rPr>
              <w:t>編輯部</w:t>
            </w:r>
          </w:p>
        </w:tc>
        <w:tc>
          <w:tcPr>
            <w:tcW w:w="425" w:type="dxa"/>
            <w:shd w:val="clear" w:color="auto" w:fill="auto"/>
            <w:vAlign w:val="center"/>
          </w:tcPr>
          <w:p w14:paraId="3E697A00" w14:textId="77777777" w:rsidR="00454102" w:rsidRPr="00380589" w:rsidRDefault="00454102" w:rsidP="008236A0">
            <w:pPr>
              <w:spacing w:line="0" w:lineRule="atLeast"/>
            </w:pPr>
          </w:p>
        </w:tc>
      </w:tr>
      <w:tr w:rsidR="00454102" w:rsidRPr="00380589" w14:paraId="30D4805B" w14:textId="77777777" w:rsidTr="008236A0">
        <w:trPr>
          <w:trHeight w:val="487"/>
        </w:trPr>
        <w:tc>
          <w:tcPr>
            <w:tcW w:w="1403" w:type="dxa"/>
            <w:shd w:val="clear" w:color="auto" w:fill="auto"/>
            <w:vAlign w:val="center"/>
          </w:tcPr>
          <w:p w14:paraId="3DEABD87" w14:textId="77777777" w:rsidR="00454102" w:rsidRPr="00380589" w:rsidRDefault="00454102" w:rsidP="008236A0">
            <w:pPr>
              <w:spacing w:line="0" w:lineRule="atLeast"/>
            </w:pPr>
            <w:r w:rsidRPr="00380589">
              <w:rPr>
                <w:rFonts w:hint="eastAsia"/>
              </w:rPr>
              <w:t>2014/3/15</w:t>
            </w:r>
          </w:p>
        </w:tc>
        <w:tc>
          <w:tcPr>
            <w:tcW w:w="690" w:type="dxa"/>
            <w:shd w:val="clear" w:color="auto" w:fill="auto"/>
            <w:vAlign w:val="center"/>
          </w:tcPr>
          <w:p w14:paraId="7175B03E" w14:textId="77777777" w:rsidR="00454102" w:rsidRPr="00380589" w:rsidRDefault="00454102" w:rsidP="008236A0">
            <w:pPr>
              <w:spacing w:line="0" w:lineRule="atLeast"/>
            </w:pPr>
            <w:r w:rsidRPr="00380589">
              <w:rPr>
                <w:rFonts w:hint="eastAsia"/>
                <w:b/>
              </w:rPr>
              <w:t>359.360</w:t>
            </w:r>
          </w:p>
        </w:tc>
        <w:tc>
          <w:tcPr>
            <w:tcW w:w="1984" w:type="dxa"/>
            <w:shd w:val="clear" w:color="auto" w:fill="auto"/>
            <w:vAlign w:val="center"/>
          </w:tcPr>
          <w:p w14:paraId="4AF7304F" w14:textId="77777777" w:rsidR="00454102" w:rsidRPr="00380589" w:rsidRDefault="00454102" w:rsidP="008236A0">
            <w:pPr>
              <w:autoSpaceDE w:val="0"/>
              <w:autoSpaceDN w:val="0"/>
              <w:adjustRightInd w:val="0"/>
              <w:spacing w:line="0" w:lineRule="atLeast"/>
              <w:jc w:val="both"/>
              <w:rPr>
                <w:rFonts w:ascii="新細明體" w:hAnsi="新細明體" w:cs="TT5741o00"/>
                <w:kern w:val="0"/>
                <w:bdr w:val="single" w:sz="4" w:space="0" w:color="auto"/>
              </w:rPr>
            </w:pPr>
            <w:r w:rsidRPr="00380589">
              <w:rPr>
                <w:rFonts w:ascii="新細明體" w:hAnsi="新細明體" w:cs="TT5741o00" w:hint="eastAsia"/>
                <w:kern w:val="0"/>
                <w:bdr w:val="single" w:sz="4" w:space="0" w:color="auto"/>
              </w:rPr>
              <w:t>恭祝「慈恩聖母」晉證晉位</w:t>
            </w:r>
          </w:p>
        </w:tc>
        <w:tc>
          <w:tcPr>
            <w:tcW w:w="6946" w:type="dxa"/>
            <w:shd w:val="clear" w:color="auto" w:fill="auto"/>
            <w:vAlign w:val="center"/>
          </w:tcPr>
          <w:p w14:paraId="08053539" w14:textId="77777777" w:rsidR="00454102" w:rsidRPr="00380589" w:rsidRDefault="00454102" w:rsidP="008236A0">
            <w:pPr>
              <w:autoSpaceDE w:val="0"/>
              <w:autoSpaceDN w:val="0"/>
              <w:adjustRightInd w:val="0"/>
              <w:snapToGrid w:val="0"/>
              <w:spacing w:line="0" w:lineRule="atLeast"/>
              <w:ind w:firstLineChars="350" w:firstLine="840"/>
              <w:rPr>
                <w:rFonts w:ascii="新細明體" w:hAnsi="新細明體" w:cs="TT5741o01"/>
                <w:kern w:val="0"/>
              </w:rPr>
            </w:pPr>
            <w:r w:rsidRPr="00380589">
              <w:rPr>
                <w:rFonts w:ascii="新細明體" w:hAnsi="新細明體" w:cs="TT5741o01" w:hint="eastAsia"/>
                <w:kern w:val="0"/>
              </w:rPr>
              <w:t>癸巳年巡天節~</w:t>
            </w:r>
          </w:p>
          <w:p w14:paraId="4AD77C1C" w14:textId="77777777" w:rsidR="00454102" w:rsidRPr="00380589" w:rsidRDefault="00454102" w:rsidP="008236A0">
            <w:pPr>
              <w:autoSpaceDE w:val="0"/>
              <w:autoSpaceDN w:val="0"/>
              <w:adjustRightInd w:val="0"/>
              <w:snapToGrid w:val="0"/>
              <w:spacing w:line="0" w:lineRule="atLeast"/>
              <w:ind w:right="1040"/>
              <w:jc w:val="right"/>
              <w:rPr>
                <w:rFonts w:ascii="新細明體" w:hAnsi="新細明體" w:cs="TT5741o01"/>
                <w:kern w:val="0"/>
              </w:rPr>
            </w:pPr>
            <w:r w:rsidRPr="00380589">
              <w:rPr>
                <w:rFonts w:ascii="新細明體" w:hAnsi="新細明體" w:cs="TT5741o00"/>
                <w:kern w:val="0"/>
              </w:rPr>
              <w:t>教主</w:t>
            </w:r>
            <w:r w:rsidRPr="00380589">
              <w:rPr>
                <w:rFonts w:ascii="新細明體" w:hAnsi="新細明體" w:cs="TT5741o01" w:hint="eastAsia"/>
                <w:kern w:val="0"/>
              </w:rPr>
              <w:t xml:space="preserve">  玄穹高</w:t>
            </w:r>
            <w:r w:rsidRPr="00380589">
              <w:rPr>
                <w:rFonts w:ascii="新細明體" w:hAnsi="新細明體" w:cs="TT5741o00" w:hint="eastAsia"/>
                <w:kern w:val="0"/>
              </w:rPr>
              <w:t>上帝敕詔</w:t>
            </w:r>
          </w:p>
          <w:p w14:paraId="47C1250C" w14:textId="77777777" w:rsidR="00454102" w:rsidRPr="00380589" w:rsidRDefault="00454102" w:rsidP="008236A0">
            <w:pPr>
              <w:autoSpaceDE w:val="0"/>
              <w:autoSpaceDN w:val="0"/>
              <w:adjustRightInd w:val="0"/>
              <w:spacing w:line="0" w:lineRule="atLeast"/>
              <w:ind w:right="1040"/>
              <w:jc w:val="right"/>
              <w:rPr>
                <w:rFonts w:ascii="新細明體" w:hAnsi="新細明體" w:cs="TT5741o00"/>
                <w:kern w:val="0"/>
              </w:rPr>
            </w:pPr>
            <w:r w:rsidRPr="00380589">
              <w:rPr>
                <w:rFonts w:ascii="新細明體" w:hAnsi="新細明體" w:cs="TT5741o01"/>
                <w:kern w:val="0"/>
              </w:rPr>
              <w:t>坤元輔教</w:t>
            </w:r>
            <w:r w:rsidRPr="00380589">
              <w:rPr>
                <w:rFonts w:ascii="新細明體" w:hAnsi="新細明體" w:cs="TT5741o01" w:hint="eastAsia"/>
                <w:kern w:val="0"/>
              </w:rPr>
              <w:t>晉證慈恩聖母</w:t>
            </w:r>
            <w:r w:rsidRPr="00380589">
              <w:rPr>
                <w:rFonts w:ascii="新細明體" w:hAnsi="新細明體" w:cs="TT5741o00" w:hint="eastAsia"/>
                <w:kern w:val="0"/>
              </w:rPr>
              <w:t xml:space="preserve">                            </w:t>
            </w:r>
          </w:p>
        </w:tc>
        <w:tc>
          <w:tcPr>
            <w:tcW w:w="709" w:type="dxa"/>
            <w:shd w:val="clear" w:color="auto" w:fill="auto"/>
            <w:vAlign w:val="center"/>
          </w:tcPr>
          <w:p w14:paraId="57B72642" w14:textId="77777777" w:rsidR="00454102" w:rsidRPr="00380589" w:rsidRDefault="00454102" w:rsidP="008236A0">
            <w:pPr>
              <w:spacing w:line="0" w:lineRule="atLeast"/>
              <w:jc w:val="center"/>
            </w:pPr>
            <w:r w:rsidRPr="00380589">
              <w:rPr>
                <w:rFonts w:hint="eastAsia"/>
              </w:rPr>
              <w:t>006</w:t>
            </w:r>
          </w:p>
        </w:tc>
        <w:tc>
          <w:tcPr>
            <w:tcW w:w="3260" w:type="dxa"/>
            <w:shd w:val="clear" w:color="auto" w:fill="auto"/>
            <w:vAlign w:val="center"/>
          </w:tcPr>
          <w:p w14:paraId="28439735" w14:textId="77777777" w:rsidR="00454102" w:rsidRPr="00380589" w:rsidRDefault="00454102" w:rsidP="008236A0">
            <w:pPr>
              <w:spacing w:line="0" w:lineRule="atLeast"/>
              <w:ind w:right="39"/>
              <w:jc w:val="both"/>
              <w:rPr>
                <w:rFonts w:ascii="新細明體" w:hAnsi="新細明體"/>
              </w:rPr>
            </w:pPr>
            <w:r w:rsidRPr="00380589">
              <w:rPr>
                <w:rFonts w:ascii="新細明體" w:hAnsi="新細明體" w:hint="eastAsia"/>
              </w:rPr>
              <w:t>資料來源/天人親和</w:t>
            </w:r>
            <w:r w:rsidRPr="00380589">
              <w:rPr>
                <w:rFonts w:ascii="新細明體" w:hAnsi="新細明體"/>
              </w:rPr>
              <w:t>院</w:t>
            </w:r>
          </w:p>
        </w:tc>
        <w:tc>
          <w:tcPr>
            <w:tcW w:w="425" w:type="dxa"/>
            <w:shd w:val="clear" w:color="auto" w:fill="auto"/>
            <w:vAlign w:val="center"/>
          </w:tcPr>
          <w:p w14:paraId="440C8EF1" w14:textId="77777777" w:rsidR="00454102" w:rsidRPr="00380589" w:rsidRDefault="00454102" w:rsidP="008236A0">
            <w:pPr>
              <w:spacing w:line="0" w:lineRule="atLeast"/>
            </w:pPr>
          </w:p>
        </w:tc>
      </w:tr>
      <w:tr w:rsidR="00454102" w:rsidRPr="00380589" w14:paraId="2B082DAD" w14:textId="77777777" w:rsidTr="008236A0">
        <w:trPr>
          <w:trHeight w:val="487"/>
        </w:trPr>
        <w:tc>
          <w:tcPr>
            <w:tcW w:w="1403" w:type="dxa"/>
            <w:shd w:val="clear" w:color="auto" w:fill="auto"/>
            <w:vAlign w:val="center"/>
          </w:tcPr>
          <w:p w14:paraId="634CDD80" w14:textId="77777777" w:rsidR="00454102" w:rsidRPr="00380589" w:rsidRDefault="00454102" w:rsidP="008236A0">
            <w:pPr>
              <w:spacing w:line="0" w:lineRule="atLeast"/>
            </w:pPr>
            <w:r w:rsidRPr="00380589">
              <w:rPr>
                <w:rFonts w:hint="eastAsia"/>
              </w:rPr>
              <w:t>2014/3/15</w:t>
            </w:r>
          </w:p>
        </w:tc>
        <w:tc>
          <w:tcPr>
            <w:tcW w:w="690" w:type="dxa"/>
            <w:shd w:val="clear" w:color="auto" w:fill="auto"/>
            <w:vAlign w:val="center"/>
          </w:tcPr>
          <w:p w14:paraId="16DA6B6B" w14:textId="77777777" w:rsidR="00454102" w:rsidRPr="00380589" w:rsidRDefault="00454102" w:rsidP="008236A0">
            <w:pPr>
              <w:spacing w:line="0" w:lineRule="atLeast"/>
            </w:pPr>
            <w:r w:rsidRPr="00380589">
              <w:rPr>
                <w:rFonts w:hint="eastAsia"/>
                <w:b/>
              </w:rPr>
              <w:t>359.360</w:t>
            </w:r>
          </w:p>
        </w:tc>
        <w:tc>
          <w:tcPr>
            <w:tcW w:w="1984" w:type="dxa"/>
            <w:shd w:val="clear" w:color="auto" w:fill="auto"/>
            <w:vAlign w:val="center"/>
          </w:tcPr>
          <w:p w14:paraId="54579B45" w14:textId="77777777" w:rsidR="00454102" w:rsidRPr="00380589" w:rsidRDefault="00454102" w:rsidP="008236A0">
            <w:pPr>
              <w:autoSpaceDE w:val="0"/>
              <w:autoSpaceDN w:val="0"/>
              <w:adjustRightInd w:val="0"/>
              <w:spacing w:line="0" w:lineRule="atLeast"/>
              <w:jc w:val="both"/>
              <w:rPr>
                <w:rFonts w:ascii="新細明體" w:hAnsi="新細明體"/>
              </w:rPr>
            </w:pPr>
            <w:r w:rsidRPr="00380589">
              <w:rPr>
                <w:rFonts w:ascii="新細明體" w:hAnsi="新細明體" w:cs="TT5741o00" w:hint="eastAsia"/>
                <w:kern w:val="0"/>
                <w:bdr w:val="single" w:sz="4" w:space="0" w:color="auto"/>
              </w:rPr>
              <w:t>恭祝「慈恩聖母」晉證晉位</w:t>
            </w:r>
          </w:p>
        </w:tc>
        <w:tc>
          <w:tcPr>
            <w:tcW w:w="6946" w:type="dxa"/>
            <w:shd w:val="clear" w:color="auto" w:fill="auto"/>
            <w:vAlign w:val="center"/>
          </w:tcPr>
          <w:p w14:paraId="3FEC9722" w14:textId="77777777" w:rsidR="00454102" w:rsidRPr="00380589" w:rsidRDefault="00454102" w:rsidP="008236A0">
            <w:pPr>
              <w:autoSpaceDE w:val="0"/>
              <w:autoSpaceDN w:val="0"/>
              <w:adjustRightInd w:val="0"/>
              <w:spacing w:line="0" w:lineRule="atLeast"/>
              <w:jc w:val="center"/>
              <w:rPr>
                <w:rFonts w:ascii="新細明體" w:hAnsi="新細明體" w:cs="TT5741o00"/>
                <w:kern w:val="0"/>
                <w:bdr w:val="single" w:sz="4" w:space="0" w:color="auto"/>
              </w:rPr>
            </w:pPr>
            <w:r w:rsidRPr="00380589">
              <w:rPr>
                <w:rFonts w:ascii="新細明體" w:hAnsi="新細明體" w:hint="eastAsia"/>
                <w:kern w:val="0"/>
              </w:rPr>
              <w:t>坤元輔教證道後的宇宙生命歷程</w:t>
            </w:r>
          </w:p>
        </w:tc>
        <w:tc>
          <w:tcPr>
            <w:tcW w:w="709" w:type="dxa"/>
            <w:shd w:val="clear" w:color="auto" w:fill="auto"/>
            <w:vAlign w:val="center"/>
          </w:tcPr>
          <w:p w14:paraId="726ED0DC" w14:textId="77777777" w:rsidR="00454102" w:rsidRPr="00380589" w:rsidRDefault="00454102" w:rsidP="008236A0">
            <w:pPr>
              <w:spacing w:line="0" w:lineRule="atLeast"/>
              <w:jc w:val="center"/>
            </w:pPr>
            <w:r w:rsidRPr="00380589">
              <w:rPr>
                <w:rFonts w:hint="eastAsia"/>
              </w:rPr>
              <w:t>012</w:t>
            </w:r>
          </w:p>
        </w:tc>
        <w:tc>
          <w:tcPr>
            <w:tcW w:w="3260" w:type="dxa"/>
            <w:shd w:val="clear" w:color="auto" w:fill="auto"/>
            <w:vAlign w:val="center"/>
          </w:tcPr>
          <w:p w14:paraId="204F7C23" w14:textId="77777777" w:rsidR="00454102" w:rsidRPr="00380589" w:rsidRDefault="00454102" w:rsidP="008236A0">
            <w:pPr>
              <w:autoSpaceDE w:val="0"/>
              <w:autoSpaceDN w:val="0"/>
              <w:adjustRightInd w:val="0"/>
              <w:spacing w:line="0" w:lineRule="atLeast"/>
              <w:jc w:val="both"/>
              <w:rPr>
                <w:rFonts w:ascii="新細明體" w:hAnsi="新細明體"/>
                <w:color w:val="000000"/>
                <w:kern w:val="0"/>
              </w:rPr>
            </w:pPr>
            <w:r w:rsidRPr="00380589">
              <w:rPr>
                <w:rFonts w:ascii="新細明體" w:hAnsi="新細明體"/>
                <w:color w:val="000000"/>
                <w:kern w:val="0"/>
              </w:rPr>
              <w:t>資料提供/張敏肅</w:t>
            </w:r>
          </w:p>
          <w:p w14:paraId="245A1A11" w14:textId="77777777" w:rsidR="00454102" w:rsidRPr="00380589" w:rsidRDefault="00454102" w:rsidP="008236A0">
            <w:pPr>
              <w:pStyle w:val="af5"/>
              <w:kinsoku w:val="0"/>
              <w:overflowPunct w:val="0"/>
              <w:autoSpaceDE w:val="0"/>
              <w:autoSpaceDN w:val="0"/>
              <w:snapToGrid w:val="0"/>
              <w:spacing w:line="0" w:lineRule="atLeast"/>
              <w:ind w:right="300"/>
              <w:jc w:val="both"/>
              <w:rPr>
                <w:rFonts w:ascii="新細明體" w:eastAsia="新細明體" w:hAnsi="新細明體"/>
                <w:szCs w:val="24"/>
              </w:rPr>
            </w:pPr>
            <w:r w:rsidRPr="00380589">
              <w:rPr>
                <w:rFonts w:ascii="新細明體" w:eastAsia="新細明體" w:hAnsi="新細明體"/>
                <w:color w:val="000000"/>
                <w:kern w:val="0"/>
                <w:szCs w:val="24"/>
              </w:rPr>
              <w:t>整理</w:t>
            </w:r>
            <w:r w:rsidRPr="00380589">
              <w:rPr>
                <w:rFonts w:ascii="新細明體" w:eastAsia="新細明體" w:hAnsi="新細明體" w:hint="eastAsia"/>
                <w:color w:val="000000"/>
                <w:kern w:val="0"/>
                <w:szCs w:val="24"/>
              </w:rPr>
              <w:t>/</w:t>
            </w:r>
            <w:r w:rsidRPr="00380589">
              <w:rPr>
                <w:rFonts w:ascii="新細明體" w:eastAsia="新細明體" w:hAnsi="新細明體"/>
                <w:color w:val="000000"/>
                <w:kern w:val="0"/>
                <w:szCs w:val="24"/>
              </w:rPr>
              <w:t>編輯部</w:t>
            </w:r>
          </w:p>
        </w:tc>
        <w:tc>
          <w:tcPr>
            <w:tcW w:w="425" w:type="dxa"/>
            <w:shd w:val="clear" w:color="auto" w:fill="auto"/>
            <w:vAlign w:val="center"/>
          </w:tcPr>
          <w:p w14:paraId="2FA6BF5D" w14:textId="77777777" w:rsidR="00454102" w:rsidRPr="00380589" w:rsidRDefault="00454102" w:rsidP="008236A0">
            <w:pPr>
              <w:spacing w:line="0" w:lineRule="atLeast"/>
            </w:pPr>
          </w:p>
        </w:tc>
      </w:tr>
      <w:tr w:rsidR="00454102" w:rsidRPr="00380589" w14:paraId="7F97ED8E" w14:textId="77777777" w:rsidTr="008236A0">
        <w:trPr>
          <w:trHeight w:val="487"/>
        </w:trPr>
        <w:tc>
          <w:tcPr>
            <w:tcW w:w="1403" w:type="dxa"/>
            <w:shd w:val="clear" w:color="auto" w:fill="auto"/>
            <w:vAlign w:val="center"/>
          </w:tcPr>
          <w:p w14:paraId="73CD05FC" w14:textId="77777777" w:rsidR="00454102" w:rsidRPr="00380589" w:rsidRDefault="00454102" w:rsidP="008236A0">
            <w:pPr>
              <w:spacing w:line="0" w:lineRule="atLeast"/>
            </w:pPr>
            <w:r w:rsidRPr="00380589">
              <w:rPr>
                <w:rFonts w:hint="eastAsia"/>
              </w:rPr>
              <w:t>2014/3/15</w:t>
            </w:r>
          </w:p>
        </w:tc>
        <w:tc>
          <w:tcPr>
            <w:tcW w:w="690" w:type="dxa"/>
            <w:shd w:val="clear" w:color="auto" w:fill="auto"/>
            <w:vAlign w:val="center"/>
          </w:tcPr>
          <w:p w14:paraId="1B6B80F8" w14:textId="77777777" w:rsidR="00454102" w:rsidRPr="00380589" w:rsidRDefault="00454102" w:rsidP="008236A0">
            <w:pPr>
              <w:spacing w:line="0" w:lineRule="atLeast"/>
            </w:pPr>
            <w:r w:rsidRPr="00380589">
              <w:rPr>
                <w:rFonts w:hint="eastAsia"/>
                <w:b/>
              </w:rPr>
              <w:t>359.360</w:t>
            </w:r>
          </w:p>
        </w:tc>
        <w:tc>
          <w:tcPr>
            <w:tcW w:w="1984" w:type="dxa"/>
            <w:shd w:val="clear" w:color="auto" w:fill="auto"/>
            <w:vAlign w:val="center"/>
          </w:tcPr>
          <w:p w14:paraId="063F7DA5" w14:textId="77777777" w:rsidR="00454102" w:rsidRPr="00380589" w:rsidRDefault="00454102" w:rsidP="008236A0">
            <w:pPr>
              <w:adjustRightInd w:val="0"/>
              <w:spacing w:line="0" w:lineRule="atLeast"/>
              <w:jc w:val="both"/>
              <w:rPr>
                <w:rFonts w:ascii="新細明體" w:hAnsi="新細明體" w:cs="TT5741o00"/>
                <w:color w:val="7030A0"/>
                <w:kern w:val="0"/>
                <w:bdr w:val="single" w:sz="4" w:space="0" w:color="auto"/>
              </w:rPr>
            </w:pPr>
            <w:r w:rsidRPr="00380589">
              <w:rPr>
                <w:rFonts w:ascii="新細明體" w:hAnsi="新細明體" w:cs="TT5741o00" w:hint="eastAsia"/>
                <w:color w:val="7030A0"/>
                <w:kern w:val="0"/>
                <w:bdr w:val="single" w:sz="4" w:space="0" w:color="auto"/>
              </w:rPr>
              <w:t>恭祝「慈恩聖母」晉證晉位</w:t>
            </w:r>
          </w:p>
        </w:tc>
        <w:tc>
          <w:tcPr>
            <w:tcW w:w="6946" w:type="dxa"/>
            <w:shd w:val="clear" w:color="auto" w:fill="auto"/>
            <w:vAlign w:val="center"/>
          </w:tcPr>
          <w:p w14:paraId="4CC3C45C"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 xml:space="preserve">地曹道場5/3盛大慶典    </w:t>
            </w:r>
          </w:p>
          <w:p w14:paraId="0D50D7B7"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恭祝坤元輔教晉證晉位</w:t>
            </w:r>
          </w:p>
        </w:tc>
        <w:tc>
          <w:tcPr>
            <w:tcW w:w="709" w:type="dxa"/>
            <w:shd w:val="clear" w:color="auto" w:fill="auto"/>
            <w:vAlign w:val="center"/>
          </w:tcPr>
          <w:p w14:paraId="7170363C" w14:textId="77777777" w:rsidR="00454102" w:rsidRPr="00380589" w:rsidRDefault="00454102" w:rsidP="008236A0">
            <w:pPr>
              <w:spacing w:line="0" w:lineRule="atLeast"/>
              <w:jc w:val="center"/>
            </w:pPr>
            <w:r w:rsidRPr="00380589">
              <w:rPr>
                <w:rFonts w:hint="eastAsia"/>
              </w:rPr>
              <w:t>022</w:t>
            </w:r>
          </w:p>
        </w:tc>
        <w:tc>
          <w:tcPr>
            <w:tcW w:w="3260" w:type="dxa"/>
            <w:shd w:val="clear" w:color="auto" w:fill="auto"/>
            <w:vAlign w:val="center"/>
          </w:tcPr>
          <w:p w14:paraId="78DD82D2" w14:textId="77777777" w:rsidR="00454102" w:rsidRPr="00380589" w:rsidRDefault="00454102" w:rsidP="008236A0">
            <w:pPr>
              <w:spacing w:line="0" w:lineRule="atLeast"/>
              <w:ind w:right="-601"/>
              <w:jc w:val="both"/>
              <w:rPr>
                <w:rFonts w:ascii="新細明體" w:hAnsi="新細明體"/>
                <w:color w:val="7030A0"/>
              </w:rPr>
            </w:pPr>
            <w:r w:rsidRPr="00380589">
              <w:rPr>
                <w:rFonts w:ascii="新細明體" w:hAnsi="新細明體" w:hint="eastAsia"/>
              </w:rPr>
              <w:t>資料提供/中書室</w:t>
            </w:r>
          </w:p>
        </w:tc>
        <w:tc>
          <w:tcPr>
            <w:tcW w:w="425" w:type="dxa"/>
            <w:shd w:val="clear" w:color="auto" w:fill="auto"/>
            <w:vAlign w:val="center"/>
          </w:tcPr>
          <w:p w14:paraId="64F0A933" w14:textId="77777777" w:rsidR="00454102" w:rsidRPr="00380589" w:rsidRDefault="00454102" w:rsidP="008236A0">
            <w:pPr>
              <w:spacing w:line="0" w:lineRule="atLeast"/>
            </w:pPr>
          </w:p>
        </w:tc>
      </w:tr>
      <w:tr w:rsidR="00454102" w:rsidRPr="00380589" w14:paraId="35E53423" w14:textId="77777777" w:rsidTr="008236A0">
        <w:trPr>
          <w:trHeight w:val="487"/>
        </w:trPr>
        <w:tc>
          <w:tcPr>
            <w:tcW w:w="1403" w:type="dxa"/>
            <w:shd w:val="clear" w:color="auto" w:fill="auto"/>
            <w:vAlign w:val="center"/>
          </w:tcPr>
          <w:p w14:paraId="02814D3C" w14:textId="77777777" w:rsidR="00454102" w:rsidRPr="00380589" w:rsidRDefault="00454102" w:rsidP="008236A0">
            <w:pPr>
              <w:spacing w:line="0" w:lineRule="atLeast"/>
            </w:pPr>
            <w:r w:rsidRPr="00380589">
              <w:rPr>
                <w:rFonts w:hint="eastAsia"/>
              </w:rPr>
              <w:t>2014/3/15</w:t>
            </w:r>
          </w:p>
        </w:tc>
        <w:tc>
          <w:tcPr>
            <w:tcW w:w="690" w:type="dxa"/>
            <w:shd w:val="clear" w:color="auto" w:fill="auto"/>
            <w:vAlign w:val="center"/>
          </w:tcPr>
          <w:p w14:paraId="357CB8F6" w14:textId="77777777" w:rsidR="00454102" w:rsidRPr="00380589" w:rsidRDefault="00454102" w:rsidP="008236A0">
            <w:pPr>
              <w:spacing w:line="0" w:lineRule="atLeast"/>
            </w:pPr>
            <w:r w:rsidRPr="00380589">
              <w:rPr>
                <w:rFonts w:hint="eastAsia"/>
                <w:b/>
              </w:rPr>
              <w:t>359.360</w:t>
            </w:r>
          </w:p>
        </w:tc>
        <w:tc>
          <w:tcPr>
            <w:tcW w:w="1984" w:type="dxa"/>
            <w:shd w:val="clear" w:color="auto" w:fill="auto"/>
            <w:vAlign w:val="center"/>
          </w:tcPr>
          <w:p w14:paraId="0CD077C2" w14:textId="77777777" w:rsidR="00454102" w:rsidRPr="00380589" w:rsidRDefault="00454102" w:rsidP="008236A0">
            <w:pPr>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光照十方</w:t>
            </w:r>
          </w:p>
        </w:tc>
        <w:tc>
          <w:tcPr>
            <w:tcW w:w="6946" w:type="dxa"/>
            <w:shd w:val="clear" w:color="auto" w:fill="auto"/>
            <w:vAlign w:val="center"/>
          </w:tcPr>
          <w:p w14:paraId="348F1569"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甲午年天帝教承擔「甲午共業」</w:t>
            </w:r>
          </w:p>
          <w:p w14:paraId="70351F01"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光照首席籲全教創造今年佳績</w:t>
            </w:r>
          </w:p>
        </w:tc>
        <w:tc>
          <w:tcPr>
            <w:tcW w:w="709" w:type="dxa"/>
            <w:shd w:val="clear" w:color="auto" w:fill="auto"/>
            <w:vAlign w:val="center"/>
          </w:tcPr>
          <w:p w14:paraId="40F35C9A" w14:textId="77777777" w:rsidR="00454102" w:rsidRPr="00380589" w:rsidRDefault="00454102" w:rsidP="008236A0">
            <w:pPr>
              <w:spacing w:line="0" w:lineRule="atLeast"/>
              <w:jc w:val="center"/>
            </w:pPr>
            <w:r w:rsidRPr="00380589">
              <w:rPr>
                <w:rFonts w:hint="eastAsia"/>
              </w:rPr>
              <w:t>024</w:t>
            </w:r>
          </w:p>
        </w:tc>
        <w:tc>
          <w:tcPr>
            <w:tcW w:w="3260" w:type="dxa"/>
            <w:shd w:val="clear" w:color="auto" w:fill="auto"/>
            <w:vAlign w:val="center"/>
          </w:tcPr>
          <w:p w14:paraId="533467DF"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資料提供/中書室‧籌節會</w:t>
            </w:r>
          </w:p>
        </w:tc>
        <w:tc>
          <w:tcPr>
            <w:tcW w:w="425" w:type="dxa"/>
            <w:shd w:val="clear" w:color="auto" w:fill="auto"/>
            <w:vAlign w:val="center"/>
          </w:tcPr>
          <w:p w14:paraId="1C81AD61" w14:textId="77777777" w:rsidR="00454102" w:rsidRPr="00380589" w:rsidRDefault="00454102" w:rsidP="008236A0">
            <w:pPr>
              <w:spacing w:line="0" w:lineRule="atLeast"/>
            </w:pPr>
          </w:p>
        </w:tc>
      </w:tr>
      <w:tr w:rsidR="00454102" w:rsidRPr="00380589" w14:paraId="6A5E65DC" w14:textId="77777777" w:rsidTr="008236A0">
        <w:trPr>
          <w:trHeight w:val="487"/>
        </w:trPr>
        <w:tc>
          <w:tcPr>
            <w:tcW w:w="1403" w:type="dxa"/>
            <w:shd w:val="clear" w:color="auto" w:fill="auto"/>
            <w:vAlign w:val="center"/>
          </w:tcPr>
          <w:p w14:paraId="350DEAA6" w14:textId="77777777" w:rsidR="00454102" w:rsidRPr="00380589" w:rsidRDefault="00454102" w:rsidP="008236A0">
            <w:pPr>
              <w:spacing w:line="0" w:lineRule="atLeast"/>
            </w:pPr>
            <w:r w:rsidRPr="00380589">
              <w:rPr>
                <w:rFonts w:hint="eastAsia"/>
              </w:rPr>
              <w:t>2014/3/15</w:t>
            </w:r>
          </w:p>
        </w:tc>
        <w:tc>
          <w:tcPr>
            <w:tcW w:w="690" w:type="dxa"/>
            <w:shd w:val="clear" w:color="auto" w:fill="auto"/>
            <w:vAlign w:val="center"/>
          </w:tcPr>
          <w:p w14:paraId="71EFA42A" w14:textId="77777777" w:rsidR="00454102" w:rsidRPr="00380589" w:rsidRDefault="00454102" w:rsidP="008236A0">
            <w:pPr>
              <w:spacing w:line="0" w:lineRule="atLeast"/>
            </w:pPr>
            <w:r w:rsidRPr="00380589">
              <w:rPr>
                <w:rFonts w:hint="eastAsia"/>
                <w:b/>
              </w:rPr>
              <w:t>359.360</w:t>
            </w:r>
          </w:p>
        </w:tc>
        <w:tc>
          <w:tcPr>
            <w:tcW w:w="1984" w:type="dxa"/>
            <w:shd w:val="clear" w:color="auto" w:fill="auto"/>
            <w:vAlign w:val="center"/>
          </w:tcPr>
          <w:p w14:paraId="1179D280" w14:textId="77777777" w:rsidR="00454102" w:rsidRPr="00380589" w:rsidRDefault="00454102" w:rsidP="008236A0">
            <w:pPr>
              <w:spacing w:line="0" w:lineRule="atLeast"/>
              <w:jc w:val="both"/>
              <w:rPr>
                <w:rFonts w:ascii="新細明體" w:hAnsi="新細明體"/>
              </w:rPr>
            </w:pPr>
            <w:r w:rsidRPr="00380589">
              <w:rPr>
                <w:rFonts w:ascii="新細明體" w:hAnsi="新細明體"/>
                <w:bdr w:val="single" w:sz="4" w:space="0" w:color="auto"/>
              </w:rPr>
              <w:t>天人親和</w:t>
            </w:r>
          </w:p>
        </w:tc>
        <w:tc>
          <w:tcPr>
            <w:tcW w:w="6946" w:type="dxa"/>
            <w:shd w:val="clear" w:color="auto" w:fill="auto"/>
            <w:vAlign w:val="center"/>
          </w:tcPr>
          <w:p w14:paraId="098D3A11" w14:textId="77777777" w:rsidR="00454102" w:rsidRPr="00380589" w:rsidRDefault="00454102" w:rsidP="008236A0">
            <w:pPr>
              <w:autoSpaceDE w:val="0"/>
              <w:autoSpaceDN w:val="0"/>
              <w:adjustRightInd w:val="0"/>
              <w:spacing w:line="0" w:lineRule="atLeast"/>
              <w:jc w:val="center"/>
              <w:rPr>
                <w:rFonts w:ascii="新細明體" w:hAnsi="新細明體" w:cs="TT2505o00"/>
                <w:kern w:val="0"/>
              </w:rPr>
            </w:pPr>
            <w:r w:rsidRPr="00380589">
              <w:rPr>
                <w:rFonts w:ascii="新細明體" w:hAnsi="新細明體" w:cs="TT2505o01" w:hint="eastAsia"/>
                <w:kern w:val="0"/>
              </w:rPr>
              <w:t>承擔</w:t>
            </w:r>
            <w:r w:rsidRPr="00380589">
              <w:rPr>
                <w:rFonts w:ascii="新細明體" w:hAnsi="新細明體" w:cs="TT2505o00" w:hint="eastAsia"/>
                <w:kern w:val="0"/>
              </w:rPr>
              <w:t>天命</w:t>
            </w:r>
            <w:r w:rsidRPr="00380589">
              <w:rPr>
                <w:rFonts w:ascii="新細明體" w:hAnsi="新細明體" w:cs="TT2505o01" w:hint="eastAsia"/>
                <w:kern w:val="0"/>
              </w:rPr>
              <w:t>勇於</w:t>
            </w:r>
            <w:r w:rsidRPr="00380589">
              <w:rPr>
                <w:rFonts w:ascii="新細明體" w:hAnsi="新細明體" w:cs="TT2505o00" w:hint="eastAsia"/>
                <w:kern w:val="0"/>
              </w:rPr>
              <w:t>布施</w:t>
            </w:r>
          </w:p>
          <w:p w14:paraId="09F94F2F" w14:textId="77777777" w:rsidR="00454102" w:rsidRPr="00380589" w:rsidRDefault="00454102" w:rsidP="008236A0">
            <w:pPr>
              <w:autoSpaceDE w:val="0"/>
              <w:autoSpaceDN w:val="0"/>
              <w:adjustRightInd w:val="0"/>
              <w:spacing w:line="0" w:lineRule="atLeast"/>
              <w:jc w:val="center"/>
              <w:rPr>
                <w:rFonts w:ascii="新細明體" w:hAnsi="新細明體"/>
              </w:rPr>
            </w:pPr>
            <w:r w:rsidRPr="00380589">
              <w:rPr>
                <w:rFonts w:ascii="新細明體" w:hAnsi="新細明體" w:cs="TT2505o00" w:hint="eastAsia"/>
                <w:kern w:val="0"/>
              </w:rPr>
              <w:t>自</w:t>
            </w:r>
            <w:r w:rsidRPr="00380589">
              <w:rPr>
                <w:rFonts w:ascii="新細明體" w:hAnsi="新細明體" w:cs="TT2505o01" w:hint="eastAsia"/>
                <w:kern w:val="0"/>
              </w:rPr>
              <w:t>創</w:t>
            </w:r>
            <w:r w:rsidRPr="00380589">
              <w:rPr>
                <w:rFonts w:ascii="新細明體" w:hAnsi="新細明體" w:cs="TT2505o00" w:hint="eastAsia"/>
                <w:kern w:val="0"/>
              </w:rPr>
              <w:t>自</w:t>
            </w:r>
            <w:r w:rsidRPr="00380589">
              <w:rPr>
                <w:rFonts w:ascii="新細明體" w:hAnsi="新細明體" w:cs="TT2505o01" w:hint="eastAsia"/>
                <w:kern w:val="0"/>
              </w:rPr>
              <w:t>植</w:t>
            </w:r>
            <w:r w:rsidRPr="00380589">
              <w:rPr>
                <w:rFonts w:ascii="新細明體" w:hAnsi="新細明體" w:cs="TT2505o00" w:hint="eastAsia"/>
                <w:kern w:val="0"/>
              </w:rPr>
              <w:t>同迎五福</w:t>
            </w:r>
          </w:p>
        </w:tc>
        <w:tc>
          <w:tcPr>
            <w:tcW w:w="709" w:type="dxa"/>
            <w:shd w:val="clear" w:color="auto" w:fill="auto"/>
            <w:vAlign w:val="center"/>
          </w:tcPr>
          <w:p w14:paraId="3C5F699C" w14:textId="77777777" w:rsidR="00454102" w:rsidRPr="00380589" w:rsidRDefault="00454102" w:rsidP="008236A0">
            <w:pPr>
              <w:spacing w:line="0" w:lineRule="atLeast"/>
              <w:jc w:val="center"/>
            </w:pPr>
            <w:r w:rsidRPr="00380589">
              <w:rPr>
                <w:rFonts w:hint="eastAsia"/>
              </w:rPr>
              <w:t>031</w:t>
            </w:r>
          </w:p>
        </w:tc>
        <w:tc>
          <w:tcPr>
            <w:tcW w:w="3260" w:type="dxa"/>
            <w:shd w:val="clear" w:color="auto" w:fill="auto"/>
            <w:vAlign w:val="center"/>
          </w:tcPr>
          <w:p w14:paraId="33634D9B" w14:textId="77777777" w:rsidR="00454102" w:rsidRPr="00380589" w:rsidRDefault="00454102" w:rsidP="008236A0">
            <w:pPr>
              <w:kinsoku w:val="0"/>
              <w:overflowPunct w:val="0"/>
              <w:adjustRightInd w:val="0"/>
              <w:snapToGrid w:val="0"/>
              <w:spacing w:line="0" w:lineRule="atLeast"/>
              <w:jc w:val="both"/>
              <w:rPr>
                <w:rFonts w:ascii="新細明體" w:hAnsi="新細明體"/>
              </w:rPr>
            </w:pPr>
            <w:r w:rsidRPr="00380589">
              <w:rPr>
                <w:rFonts w:ascii="新細明體" w:hAnsi="新細明體" w:cs="TT2505o00" w:hint="eastAsia"/>
                <w:kern w:val="0"/>
              </w:rPr>
              <w:t>資料提供/天人親和院</w:t>
            </w:r>
          </w:p>
        </w:tc>
        <w:tc>
          <w:tcPr>
            <w:tcW w:w="425" w:type="dxa"/>
            <w:shd w:val="clear" w:color="auto" w:fill="auto"/>
            <w:vAlign w:val="center"/>
          </w:tcPr>
          <w:p w14:paraId="03A4F52D" w14:textId="77777777" w:rsidR="00454102" w:rsidRPr="00380589" w:rsidRDefault="00454102" w:rsidP="008236A0">
            <w:pPr>
              <w:spacing w:line="0" w:lineRule="atLeast"/>
            </w:pPr>
          </w:p>
        </w:tc>
      </w:tr>
      <w:tr w:rsidR="00454102" w:rsidRPr="00380589" w14:paraId="02562162" w14:textId="77777777" w:rsidTr="008236A0">
        <w:trPr>
          <w:trHeight w:val="487"/>
        </w:trPr>
        <w:tc>
          <w:tcPr>
            <w:tcW w:w="1403" w:type="dxa"/>
            <w:shd w:val="clear" w:color="auto" w:fill="auto"/>
            <w:vAlign w:val="center"/>
          </w:tcPr>
          <w:p w14:paraId="427690B3" w14:textId="77777777" w:rsidR="00454102" w:rsidRPr="00380589" w:rsidRDefault="00454102" w:rsidP="008236A0">
            <w:pPr>
              <w:spacing w:line="0" w:lineRule="atLeast"/>
            </w:pPr>
            <w:r w:rsidRPr="00380589">
              <w:rPr>
                <w:rFonts w:hint="eastAsia"/>
              </w:rPr>
              <w:lastRenderedPageBreak/>
              <w:t>2014/3/15</w:t>
            </w:r>
          </w:p>
        </w:tc>
        <w:tc>
          <w:tcPr>
            <w:tcW w:w="690" w:type="dxa"/>
            <w:shd w:val="clear" w:color="auto" w:fill="auto"/>
            <w:vAlign w:val="center"/>
          </w:tcPr>
          <w:p w14:paraId="5999EC75" w14:textId="77777777" w:rsidR="00454102" w:rsidRPr="00380589" w:rsidRDefault="00454102" w:rsidP="008236A0">
            <w:pPr>
              <w:spacing w:line="0" w:lineRule="atLeast"/>
            </w:pPr>
            <w:r w:rsidRPr="00380589">
              <w:rPr>
                <w:rFonts w:hint="eastAsia"/>
                <w:b/>
              </w:rPr>
              <w:t>359.360</w:t>
            </w:r>
          </w:p>
        </w:tc>
        <w:tc>
          <w:tcPr>
            <w:tcW w:w="1984" w:type="dxa"/>
            <w:shd w:val="clear" w:color="auto" w:fill="auto"/>
            <w:vAlign w:val="center"/>
          </w:tcPr>
          <w:p w14:paraId="01111EA6" w14:textId="77777777" w:rsidR="00454102" w:rsidRPr="00380589" w:rsidRDefault="00454102" w:rsidP="008236A0">
            <w:pPr>
              <w:autoSpaceDE w:val="0"/>
              <w:autoSpaceDN w:val="0"/>
              <w:adjustRightInd w:val="0"/>
              <w:spacing w:line="0" w:lineRule="atLeast"/>
              <w:jc w:val="both"/>
              <w:rPr>
                <w:rFonts w:ascii="新細明體" w:hAnsi="新細明體" w:cs="TT5741o00"/>
                <w:kern w:val="0"/>
                <w:bdr w:val="single" w:sz="4" w:space="0" w:color="auto"/>
              </w:rPr>
            </w:pPr>
            <w:r w:rsidRPr="00380589">
              <w:rPr>
                <w:rFonts w:ascii="新細明體" w:hAnsi="新細明體" w:cs="TT5741o00" w:hint="eastAsia"/>
                <w:kern w:val="0"/>
                <w:bdr w:val="single" w:sz="4" w:space="0" w:color="auto"/>
              </w:rPr>
              <w:t>癸巳年巡天節聖訓專輯</w:t>
            </w:r>
          </w:p>
        </w:tc>
        <w:tc>
          <w:tcPr>
            <w:tcW w:w="6946" w:type="dxa"/>
            <w:shd w:val="clear" w:color="auto" w:fill="auto"/>
            <w:vAlign w:val="center"/>
          </w:tcPr>
          <w:p w14:paraId="08D16721"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刊頭</w:t>
            </w:r>
          </w:p>
          <w:p w14:paraId="646DFF88"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癸巳年巡天節聖訓專輯</w:t>
            </w:r>
          </w:p>
        </w:tc>
        <w:tc>
          <w:tcPr>
            <w:tcW w:w="709" w:type="dxa"/>
            <w:shd w:val="clear" w:color="auto" w:fill="auto"/>
            <w:vAlign w:val="center"/>
          </w:tcPr>
          <w:p w14:paraId="6AF0DFA1" w14:textId="77777777" w:rsidR="00454102" w:rsidRPr="00380589" w:rsidRDefault="00454102" w:rsidP="008236A0">
            <w:pPr>
              <w:spacing w:line="0" w:lineRule="atLeast"/>
              <w:jc w:val="center"/>
            </w:pPr>
            <w:r w:rsidRPr="00380589">
              <w:rPr>
                <w:rFonts w:hint="eastAsia"/>
              </w:rPr>
              <w:t>032</w:t>
            </w:r>
          </w:p>
        </w:tc>
        <w:tc>
          <w:tcPr>
            <w:tcW w:w="3260" w:type="dxa"/>
            <w:shd w:val="clear" w:color="auto" w:fill="auto"/>
            <w:vAlign w:val="center"/>
          </w:tcPr>
          <w:p w14:paraId="35C01621" w14:textId="77777777" w:rsidR="00454102" w:rsidRPr="00380589" w:rsidRDefault="00454102" w:rsidP="008236A0">
            <w:pPr>
              <w:pStyle w:val="af5"/>
              <w:kinsoku w:val="0"/>
              <w:overflowPunct w:val="0"/>
              <w:autoSpaceDE w:val="0"/>
              <w:autoSpaceDN w:val="0"/>
              <w:snapToGrid w:val="0"/>
              <w:spacing w:line="0" w:lineRule="atLeast"/>
              <w:ind w:right="300"/>
              <w:jc w:val="both"/>
              <w:rPr>
                <w:rFonts w:ascii="新細明體" w:eastAsia="新細明體" w:hAnsi="新細明體"/>
                <w:szCs w:val="24"/>
              </w:rPr>
            </w:pPr>
            <w:r w:rsidRPr="00380589">
              <w:rPr>
                <w:rFonts w:ascii="新細明體" w:eastAsia="新細明體" w:hAnsi="新細明體"/>
                <w:szCs w:val="24"/>
              </w:rPr>
              <w:t>編輯部</w:t>
            </w:r>
          </w:p>
        </w:tc>
        <w:tc>
          <w:tcPr>
            <w:tcW w:w="425" w:type="dxa"/>
            <w:shd w:val="clear" w:color="auto" w:fill="auto"/>
            <w:vAlign w:val="center"/>
          </w:tcPr>
          <w:p w14:paraId="251DC688" w14:textId="77777777" w:rsidR="00454102" w:rsidRPr="00380589" w:rsidRDefault="00454102" w:rsidP="008236A0">
            <w:pPr>
              <w:spacing w:line="0" w:lineRule="atLeast"/>
            </w:pPr>
          </w:p>
        </w:tc>
      </w:tr>
      <w:tr w:rsidR="00454102" w:rsidRPr="00380589" w14:paraId="14B82AB8" w14:textId="77777777" w:rsidTr="008236A0">
        <w:trPr>
          <w:trHeight w:val="487"/>
        </w:trPr>
        <w:tc>
          <w:tcPr>
            <w:tcW w:w="1403" w:type="dxa"/>
            <w:shd w:val="clear" w:color="auto" w:fill="auto"/>
            <w:vAlign w:val="center"/>
          </w:tcPr>
          <w:p w14:paraId="3D4B5523" w14:textId="77777777" w:rsidR="00454102" w:rsidRPr="00380589" w:rsidRDefault="00454102" w:rsidP="008236A0">
            <w:pPr>
              <w:spacing w:line="0" w:lineRule="atLeast"/>
            </w:pPr>
            <w:r w:rsidRPr="00380589">
              <w:rPr>
                <w:rFonts w:hint="eastAsia"/>
              </w:rPr>
              <w:t>2014/3/15</w:t>
            </w:r>
          </w:p>
        </w:tc>
        <w:tc>
          <w:tcPr>
            <w:tcW w:w="690" w:type="dxa"/>
            <w:shd w:val="clear" w:color="auto" w:fill="auto"/>
            <w:vAlign w:val="center"/>
          </w:tcPr>
          <w:p w14:paraId="0E0E03D3" w14:textId="77777777" w:rsidR="00454102" w:rsidRPr="00380589" w:rsidRDefault="00454102" w:rsidP="008236A0">
            <w:pPr>
              <w:spacing w:line="0" w:lineRule="atLeast"/>
            </w:pPr>
            <w:r w:rsidRPr="00380589">
              <w:rPr>
                <w:rFonts w:hint="eastAsia"/>
                <w:b/>
              </w:rPr>
              <w:t>359.360</w:t>
            </w:r>
          </w:p>
        </w:tc>
        <w:tc>
          <w:tcPr>
            <w:tcW w:w="1984" w:type="dxa"/>
            <w:shd w:val="clear" w:color="auto" w:fill="auto"/>
            <w:vAlign w:val="center"/>
          </w:tcPr>
          <w:p w14:paraId="4AB5738B" w14:textId="77777777" w:rsidR="00454102" w:rsidRPr="00380589" w:rsidRDefault="00454102" w:rsidP="008236A0">
            <w:pPr>
              <w:autoSpaceDE w:val="0"/>
              <w:autoSpaceDN w:val="0"/>
              <w:adjustRightInd w:val="0"/>
              <w:spacing w:line="0" w:lineRule="atLeast"/>
              <w:jc w:val="both"/>
              <w:rPr>
                <w:rFonts w:ascii="新細明體" w:hAnsi="新細明體" w:cs="TT5741o00"/>
                <w:kern w:val="0"/>
                <w:bdr w:val="single" w:sz="4" w:space="0" w:color="auto"/>
              </w:rPr>
            </w:pPr>
            <w:r w:rsidRPr="00380589">
              <w:rPr>
                <w:rFonts w:ascii="新細明體" w:hAnsi="新細明體" w:cs="TT5741o00" w:hint="eastAsia"/>
                <w:kern w:val="0"/>
                <w:bdr w:val="single" w:sz="4" w:space="0" w:color="auto"/>
              </w:rPr>
              <w:t>癸巳年巡天節聖訓專輯</w:t>
            </w:r>
          </w:p>
        </w:tc>
        <w:tc>
          <w:tcPr>
            <w:tcW w:w="6946" w:type="dxa"/>
            <w:shd w:val="clear" w:color="auto" w:fill="auto"/>
            <w:vAlign w:val="center"/>
          </w:tcPr>
          <w:p w14:paraId="2E1E76AF" w14:textId="77777777" w:rsidR="00454102" w:rsidRPr="00380589" w:rsidRDefault="00454102" w:rsidP="008236A0">
            <w:pPr>
              <w:autoSpaceDE w:val="0"/>
              <w:autoSpaceDN w:val="0"/>
              <w:adjustRightInd w:val="0"/>
              <w:spacing w:line="0" w:lineRule="atLeast"/>
              <w:jc w:val="center"/>
              <w:rPr>
                <w:rFonts w:ascii="新細明體" w:hAnsi="新細明體" w:cs="TT5741o00"/>
                <w:kern w:val="0"/>
              </w:rPr>
            </w:pPr>
            <w:r w:rsidRPr="00380589">
              <w:rPr>
                <w:rFonts w:ascii="新細明體" w:hAnsi="新細明體" w:cs="TT5741o00" w:hint="eastAsia"/>
                <w:kern w:val="0"/>
              </w:rPr>
              <w:t>癸巳巡天節聖諭殷殷</w:t>
            </w:r>
          </w:p>
          <w:p w14:paraId="61BBF396" w14:textId="77777777" w:rsidR="00454102" w:rsidRPr="00380589" w:rsidRDefault="00454102" w:rsidP="008236A0">
            <w:pPr>
              <w:autoSpaceDE w:val="0"/>
              <w:autoSpaceDN w:val="0"/>
              <w:adjustRightInd w:val="0"/>
              <w:spacing w:line="0" w:lineRule="atLeast"/>
              <w:jc w:val="center"/>
              <w:rPr>
                <w:rFonts w:ascii="新細明體" w:hAnsi="新細明體"/>
              </w:rPr>
            </w:pPr>
            <w:r w:rsidRPr="00380589">
              <w:rPr>
                <w:rFonts w:ascii="新細明體" w:hAnsi="新細明體" w:cs="TT5741o00" w:hint="eastAsia"/>
                <w:kern w:val="0"/>
              </w:rPr>
              <w:t>惕勵甲午年精誠奮鬥</w:t>
            </w:r>
          </w:p>
        </w:tc>
        <w:tc>
          <w:tcPr>
            <w:tcW w:w="709" w:type="dxa"/>
            <w:shd w:val="clear" w:color="auto" w:fill="auto"/>
            <w:vAlign w:val="center"/>
          </w:tcPr>
          <w:p w14:paraId="027C9D6F" w14:textId="77777777" w:rsidR="00454102" w:rsidRPr="00380589" w:rsidRDefault="00454102" w:rsidP="008236A0">
            <w:pPr>
              <w:spacing w:line="0" w:lineRule="atLeast"/>
              <w:jc w:val="center"/>
            </w:pPr>
            <w:r w:rsidRPr="00380589">
              <w:rPr>
                <w:rFonts w:hint="eastAsia"/>
              </w:rPr>
              <w:t>033</w:t>
            </w:r>
          </w:p>
        </w:tc>
        <w:tc>
          <w:tcPr>
            <w:tcW w:w="3260" w:type="dxa"/>
            <w:shd w:val="clear" w:color="auto" w:fill="auto"/>
            <w:vAlign w:val="center"/>
          </w:tcPr>
          <w:p w14:paraId="01B059EF" w14:textId="77777777" w:rsidR="00454102" w:rsidRPr="00380589" w:rsidRDefault="00454102" w:rsidP="008236A0">
            <w:pPr>
              <w:autoSpaceDE w:val="0"/>
              <w:autoSpaceDN w:val="0"/>
              <w:adjustRightInd w:val="0"/>
              <w:spacing w:line="0" w:lineRule="atLeast"/>
              <w:jc w:val="both"/>
              <w:rPr>
                <w:rFonts w:ascii="新細明體" w:hAnsi="新細明體" w:cs="TT5741o00"/>
                <w:kern w:val="0"/>
              </w:rPr>
            </w:pPr>
            <w:r w:rsidRPr="00380589">
              <w:rPr>
                <w:rFonts w:ascii="新細明體" w:hAnsi="新細明體" w:cs="TT5741o00" w:hint="eastAsia"/>
                <w:kern w:val="0"/>
              </w:rPr>
              <w:t>資料</w:t>
            </w:r>
            <w:r w:rsidRPr="00380589">
              <w:rPr>
                <w:rFonts w:ascii="新細明體" w:hAnsi="新細明體" w:cs="TT5741o00"/>
                <w:kern w:val="0"/>
              </w:rPr>
              <w:t>提供</w:t>
            </w:r>
            <w:r w:rsidRPr="00380589">
              <w:rPr>
                <w:rFonts w:ascii="新細明體" w:hAnsi="新細明體" w:cs="TT5741o00" w:hint="eastAsia"/>
                <w:kern w:val="0"/>
              </w:rPr>
              <w:t>/天人親和院</w:t>
            </w:r>
          </w:p>
          <w:p w14:paraId="6576D88D" w14:textId="77777777" w:rsidR="00454102" w:rsidRPr="00380589" w:rsidRDefault="00454102" w:rsidP="008236A0">
            <w:pPr>
              <w:autoSpaceDE w:val="0"/>
              <w:autoSpaceDN w:val="0"/>
              <w:adjustRightInd w:val="0"/>
              <w:spacing w:line="0" w:lineRule="atLeast"/>
              <w:jc w:val="both"/>
              <w:rPr>
                <w:rFonts w:ascii="新細明體" w:hAnsi="新細明體"/>
              </w:rPr>
            </w:pPr>
            <w:r w:rsidRPr="00380589">
              <w:rPr>
                <w:rFonts w:ascii="新細明體" w:hAnsi="新細明體" w:cs="TT5741o00" w:hint="eastAsia"/>
                <w:kern w:val="0"/>
              </w:rPr>
              <w:t>整理/編輯部</w:t>
            </w:r>
          </w:p>
        </w:tc>
        <w:tc>
          <w:tcPr>
            <w:tcW w:w="425" w:type="dxa"/>
            <w:shd w:val="clear" w:color="auto" w:fill="auto"/>
            <w:vAlign w:val="center"/>
          </w:tcPr>
          <w:p w14:paraId="1B5E88F0" w14:textId="77777777" w:rsidR="00454102" w:rsidRPr="00380589" w:rsidRDefault="00454102" w:rsidP="008236A0">
            <w:pPr>
              <w:spacing w:line="0" w:lineRule="atLeast"/>
            </w:pPr>
          </w:p>
        </w:tc>
      </w:tr>
      <w:tr w:rsidR="00454102" w:rsidRPr="00380589" w14:paraId="2AA7469A" w14:textId="77777777" w:rsidTr="008236A0">
        <w:trPr>
          <w:trHeight w:val="487"/>
        </w:trPr>
        <w:tc>
          <w:tcPr>
            <w:tcW w:w="1403" w:type="dxa"/>
            <w:shd w:val="clear" w:color="auto" w:fill="auto"/>
            <w:vAlign w:val="center"/>
          </w:tcPr>
          <w:p w14:paraId="784B8BEA" w14:textId="77777777" w:rsidR="00454102" w:rsidRPr="00380589" w:rsidRDefault="00454102" w:rsidP="008236A0">
            <w:pPr>
              <w:spacing w:line="0" w:lineRule="atLeast"/>
            </w:pPr>
            <w:r w:rsidRPr="00380589">
              <w:rPr>
                <w:rFonts w:hint="eastAsia"/>
              </w:rPr>
              <w:t>2014/3/15</w:t>
            </w:r>
          </w:p>
        </w:tc>
        <w:tc>
          <w:tcPr>
            <w:tcW w:w="690" w:type="dxa"/>
            <w:shd w:val="clear" w:color="auto" w:fill="auto"/>
            <w:vAlign w:val="center"/>
          </w:tcPr>
          <w:p w14:paraId="05437D42" w14:textId="77777777" w:rsidR="00454102" w:rsidRPr="00380589" w:rsidRDefault="00454102" w:rsidP="008236A0">
            <w:pPr>
              <w:spacing w:line="0" w:lineRule="atLeast"/>
            </w:pPr>
            <w:r w:rsidRPr="00380589">
              <w:rPr>
                <w:rFonts w:hint="eastAsia"/>
                <w:b/>
              </w:rPr>
              <w:t>359.360</w:t>
            </w:r>
          </w:p>
        </w:tc>
        <w:tc>
          <w:tcPr>
            <w:tcW w:w="1984" w:type="dxa"/>
            <w:shd w:val="clear" w:color="auto" w:fill="auto"/>
            <w:vAlign w:val="center"/>
          </w:tcPr>
          <w:p w14:paraId="0928FA29" w14:textId="77777777" w:rsidR="00454102" w:rsidRPr="00380589" w:rsidRDefault="00454102" w:rsidP="008236A0">
            <w:pPr>
              <w:autoSpaceDE w:val="0"/>
              <w:autoSpaceDN w:val="0"/>
              <w:adjustRightInd w:val="0"/>
              <w:spacing w:line="0" w:lineRule="atLeast"/>
              <w:jc w:val="both"/>
              <w:rPr>
                <w:rFonts w:ascii="新細明體" w:hAnsi="新細明體" w:cs="TT5741o00"/>
                <w:kern w:val="0"/>
                <w:bdr w:val="single" w:sz="4" w:space="0" w:color="auto"/>
              </w:rPr>
            </w:pPr>
            <w:r w:rsidRPr="00380589">
              <w:rPr>
                <w:rFonts w:ascii="新細明體" w:hAnsi="新細明體" w:cs="TT5741o00" w:hint="eastAsia"/>
                <w:kern w:val="0"/>
                <w:bdr w:val="single" w:sz="4" w:space="0" w:color="auto"/>
              </w:rPr>
              <w:t>癸巳年巡天節聖訓專輯</w:t>
            </w:r>
          </w:p>
        </w:tc>
        <w:tc>
          <w:tcPr>
            <w:tcW w:w="6946" w:type="dxa"/>
            <w:shd w:val="clear" w:color="auto" w:fill="auto"/>
            <w:vAlign w:val="center"/>
          </w:tcPr>
          <w:p w14:paraId="0411BEAE" w14:textId="77777777" w:rsidR="00454102" w:rsidRPr="00380589" w:rsidRDefault="00454102" w:rsidP="008236A0">
            <w:pPr>
              <w:spacing w:line="0" w:lineRule="atLeast"/>
              <w:rPr>
                <w:rFonts w:ascii="新細明體" w:hAnsi="新細明體"/>
              </w:rPr>
            </w:pPr>
            <w:r w:rsidRPr="00380589">
              <w:rPr>
                <w:rFonts w:ascii="新細明體" w:hAnsi="新細明體" w:hint="eastAsia"/>
              </w:rPr>
              <w:t>甲午歷史共業的餘緒與機遇</w:t>
            </w:r>
            <w:r w:rsidRPr="00380589">
              <w:rPr>
                <w:rFonts w:ascii="新細明體" w:hAnsi="新細明體"/>
              </w:rPr>
              <w:t>～</w:t>
            </w:r>
          </w:p>
          <w:p w14:paraId="37CCCD23" w14:textId="77777777" w:rsidR="00454102" w:rsidRPr="00380589" w:rsidRDefault="00454102" w:rsidP="008236A0">
            <w:pPr>
              <w:spacing w:line="0" w:lineRule="atLeast"/>
              <w:ind w:right="1080"/>
              <w:jc w:val="right"/>
              <w:rPr>
                <w:rFonts w:ascii="新細明體" w:hAnsi="新細明體"/>
              </w:rPr>
            </w:pPr>
            <w:r w:rsidRPr="00380589">
              <w:rPr>
                <w:rFonts w:ascii="新細明體" w:hAnsi="新細明體"/>
              </w:rPr>
              <w:t>恭</w:t>
            </w:r>
            <w:r w:rsidRPr="00380589">
              <w:rPr>
                <w:rFonts w:ascii="新細明體" w:hAnsi="新細明體" w:hint="eastAsia"/>
              </w:rPr>
              <w:t>讀癸巳年巡天節聖訓的啟示</w:t>
            </w:r>
          </w:p>
        </w:tc>
        <w:tc>
          <w:tcPr>
            <w:tcW w:w="709" w:type="dxa"/>
            <w:shd w:val="clear" w:color="auto" w:fill="auto"/>
            <w:vAlign w:val="center"/>
          </w:tcPr>
          <w:p w14:paraId="46E68CD5" w14:textId="77777777" w:rsidR="00454102" w:rsidRPr="00380589" w:rsidRDefault="00454102" w:rsidP="008236A0">
            <w:pPr>
              <w:spacing w:line="0" w:lineRule="atLeast"/>
              <w:jc w:val="center"/>
            </w:pPr>
            <w:r w:rsidRPr="00380589">
              <w:rPr>
                <w:rFonts w:hint="eastAsia"/>
              </w:rPr>
              <w:t>057</w:t>
            </w:r>
          </w:p>
        </w:tc>
        <w:tc>
          <w:tcPr>
            <w:tcW w:w="3260" w:type="dxa"/>
            <w:shd w:val="clear" w:color="auto" w:fill="auto"/>
            <w:vAlign w:val="center"/>
          </w:tcPr>
          <w:p w14:paraId="15B5AE69"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高光際樞機使者</w:t>
            </w:r>
          </w:p>
        </w:tc>
        <w:tc>
          <w:tcPr>
            <w:tcW w:w="425" w:type="dxa"/>
            <w:shd w:val="clear" w:color="auto" w:fill="auto"/>
            <w:vAlign w:val="center"/>
          </w:tcPr>
          <w:p w14:paraId="75F09C40" w14:textId="77777777" w:rsidR="00454102" w:rsidRPr="00380589" w:rsidRDefault="00454102" w:rsidP="008236A0">
            <w:pPr>
              <w:spacing w:line="0" w:lineRule="atLeast"/>
            </w:pPr>
          </w:p>
        </w:tc>
      </w:tr>
      <w:tr w:rsidR="00454102" w:rsidRPr="00380589" w14:paraId="65A5D8FC" w14:textId="77777777" w:rsidTr="008236A0">
        <w:trPr>
          <w:trHeight w:val="487"/>
        </w:trPr>
        <w:tc>
          <w:tcPr>
            <w:tcW w:w="1403" w:type="dxa"/>
            <w:shd w:val="clear" w:color="auto" w:fill="auto"/>
            <w:vAlign w:val="center"/>
          </w:tcPr>
          <w:p w14:paraId="6E4C4574" w14:textId="77777777" w:rsidR="00454102" w:rsidRPr="00380589" w:rsidRDefault="00454102" w:rsidP="008236A0">
            <w:pPr>
              <w:spacing w:line="0" w:lineRule="atLeast"/>
            </w:pPr>
            <w:r w:rsidRPr="00380589">
              <w:rPr>
                <w:rFonts w:hint="eastAsia"/>
              </w:rPr>
              <w:t>2014/3/15</w:t>
            </w:r>
          </w:p>
        </w:tc>
        <w:tc>
          <w:tcPr>
            <w:tcW w:w="690" w:type="dxa"/>
            <w:shd w:val="clear" w:color="auto" w:fill="auto"/>
            <w:vAlign w:val="center"/>
          </w:tcPr>
          <w:p w14:paraId="7F11663A" w14:textId="77777777" w:rsidR="00454102" w:rsidRPr="00380589" w:rsidRDefault="00454102" w:rsidP="008236A0">
            <w:pPr>
              <w:spacing w:line="0" w:lineRule="atLeast"/>
            </w:pPr>
            <w:r w:rsidRPr="00380589">
              <w:rPr>
                <w:rFonts w:hint="eastAsia"/>
                <w:b/>
              </w:rPr>
              <w:t>359.360</w:t>
            </w:r>
          </w:p>
        </w:tc>
        <w:tc>
          <w:tcPr>
            <w:tcW w:w="1984" w:type="dxa"/>
            <w:shd w:val="clear" w:color="auto" w:fill="auto"/>
            <w:vAlign w:val="center"/>
          </w:tcPr>
          <w:p w14:paraId="598BBF45" w14:textId="77777777" w:rsidR="00454102" w:rsidRPr="00380589" w:rsidRDefault="00454102" w:rsidP="008236A0">
            <w:pPr>
              <w:autoSpaceDE w:val="0"/>
              <w:autoSpaceDN w:val="0"/>
              <w:adjustRightInd w:val="0"/>
              <w:spacing w:line="0" w:lineRule="atLeast"/>
              <w:jc w:val="both"/>
              <w:rPr>
                <w:rFonts w:ascii="新細明體" w:hAnsi="新細明體"/>
                <w:color w:val="000000"/>
                <w:kern w:val="0"/>
                <w:bdr w:val="single" w:sz="4" w:space="0" w:color="auto"/>
              </w:rPr>
            </w:pPr>
            <w:r w:rsidRPr="00380589">
              <w:rPr>
                <w:rFonts w:ascii="新細明體" w:hAnsi="新細明體" w:cs="TT5741o00" w:hint="eastAsia"/>
                <w:kern w:val="0"/>
                <w:bdr w:val="single" w:sz="4" w:space="0" w:color="auto"/>
              </w:rPr>
              <w:t>癸巳年巡天節聖訓專輯</w:t>
            </w:r>
          </w:p>
        </w:tc>
        <w:tc>
          <w:tcPr>
            <w:tcW w:w="6946" w:type="dxa"/>
            <w:shd w:val="clear" w:color="auto" w:fill="auto"/>
            <w:vAlign w:val="center"/>
          </w:tcPr>
          <w:p w14:paraId="6135B22D" w14:textId="77777777" w:rsidR="00454102" w:rsidRPr="00380589" w:rsidRDefault="00454102" w:rsidP="008236A0">
            <w:pPr>
              <w:spacing w:line="0" w:lineRule="atLeast"/>
              <w:ind w:firstLineChars="200" w:firstLine="480"/>
              <w:jc w:val="center"/>
              <w:rPr>
                <w:rFonts w:ascii="新細明體" w:hAnsi="新細明體" w:cs="Arial"/>
                <w:shd w:val="clear" w:color="auto" w:fill="FFFFFF"/>
              </w:rPr>
            </w:pPr>
            <w:r w:rsidRPr="00380589">
              <w:rPr>
                <w:rFonts w:ascii="新細明體" w:hAnsi="新細明體" w:cs="Arial" w:hint="eastAsia"/>
                <w:shd w:val="clear" w:color="auto" w:fill="FFFFFF"/>
              </w:rPr>
              <w:t>歷史共業併行劫凶鋒</w:t>
            </w:r>
          </w:p>
          <w:p w14:paraId="640148B4" w14:textId="77777777" w:rsidR="00454102" w:rsidRPr="00380589" w:rsidRDefault="00454102" w:rsidP="008236A0">
            <w:pPr>
              <w:spacing w:line="0" w:lineRule="atLeast"/>
              <w:ind w:firstLineChars="200" w:firstLine="480"/>
              <w:jc w:val="center"/>
              <w:rPr>
                <w:rFonts w:ascii="新細明體" w:hAnsi="新細明體"/>
                <w:kern w:val="0"/>
              </w:rPr>
            </w:pPr>
            <w:r w:rsidRPr="00380589">
              <w:rPr>
                <w:rFonts w:ascii="新細明體" w:hAnsi="新細明體" w:cs="Arial" w:hint="eastAsia"/>
                <w:color w:val="333333"/>
                <w:shd w:val="clear" w:color="auto" w:fill="FFFFFF"/>
              </w:rPr>
              <w:t>甲午絕非</w:t>
            </w:r>
            <w:r w:rsidRPr="00380589">
              <w:rPr>
                <w:rFonts w:ascii="新細明體" w:hAnsi="新細明體" w:cs="Arial" w:hint="eastAsia"/>
                <w:shd w:val="clear" w:color="auto" w:fill="FFFFFF"/>
              </w:rPr>
              <w:t>平安喜樂年</w:t>
            </w:r>
          </w:p>
        </w:tc>
        <w:tc>
          <w:tcPr>
            <w:tcW w:w="709" w:type="dxa"/>
            <w:shd w:val="clear" w:color="auto" w:fill="auto"/>
            <w:vAlign w:val="center"/>
          </w:tcPr>
          <w:p w14:paraId="204F11DC" w14:textId="77777777" w:rsidR="00454102" w:rsidRPr="00380589" w:rsidRDefault="00454102" w:rsidP="008236A0">
            <w:pPr>
              <w:spacing w:line="0" w:lineRule="atLeast"/>
              <w:jc w:val="center"/>
            </w:pPr>
            <w:r w:rsidRPr="00380589">
              <w:rPr>
                <w:rFonts w:hint="eastAsia"/>
              </w:rPr>
              <w:t>061</w:t>
            </w:r>
          </w:p>
        </w:tc>
        <w:tc>
          <w:tcPr>
            <w:tcW w:w="3260" w:type="dxa"/>
            <w:shd w:val="clear" w:color="auto" w:fill="auto"/>
            <w:vAlign w:val="center"/>
          </w:tcPr>
          <w:p w14:paraId="146CF10D" w14:textId="77777777" w:rsidR="00454102" w:rsidRPr="00380589" w:rsidRDefault="00454102" w:rsidP="008236A0">
            <w:pPr>
              <w:spacing w:line="0" w:lineRule="atLeast"/>
              <w:jc w:val="both"/>
              <w:rPr>
                <w:rFonts w:ascii="新細明體" w:hAnsi="新細明體"/>
              </w:rPr>
            </w:pPr>
            <w:r w:rsidRPr="00380589">
              <w:rPr>
                <w:rFonts w:ascii="新細明體" w:hAnsi="新細明體" w:cs="Arial"/>
                <w:bCs/>
                <w:shd w:val="clear" w:color="auto" w:fill="FFFFFF"/>
              </w:rPr>
              <w:t>趙光武</w:t>
            </w:r>
            <w:r w:rsidRPr="00380589">
              <w:rPr>
                <w:rFonts w:ascii="新細明體" w:hAnsi="新細明體" w:cs="Arial" w:hint="eastAsia"/>
                <w:bCs/>
                <w:shd w:val="clear" w:color="auto" w:fill="FFFFFF"/>
              </w:rPr>
              <w:t>開導師</w:t>
            </w:r>
          </w:p>
        </w:tc>
        <w:tc>
          <w:tcPr>
            <w:tcW w:w="425" w:type="dxa"/>
            <w:shd w:val="clear" w:color="auto" w:fill="auto"/>
            <w:vAlign w:val="center"/>
          </w:tcPr>
          <w:p w14:paraId="3268482E" w14:textId="77777777" w:rsidR="00454102" w:rsidRPr="00380589" w:rsidRDefault="00454102" w:rsidP="008236A0">
            <w:pPr>
              <w:spacing w:line="0" w:lineRule="atLeast"/>
            </w:pPr>
          </w:p>
        </w:tc>
      </w:tr>
      <w:tr w:rsidR="00454102" w:rsidRPr="00380589" w14:paraId="7C6FB086" w14:textId="77777777" w:rsidTr="008236A0">
        <w:trPr>
          <w:trHeight w:val="487"/>
        </w:trPr>
        <w:tc>
          <w:tcPr>
            <w:tcW w:w="1403" w:type="dxa"/>
            <w:shd w:val="clear" w:color="auto" w:fill="auto"/>
            <w:vAlign w:val="center"/>
          </w:tcPr>
          <w:p w14:paraId="2682384E" w14:textId="77777777" w:rsidR="00454102" w:rsidRPr="00380589" w:rsidRDefault="00454102" w:rsidP="008236A0">
            <w:pPr>
              <w:spacing w:line="0" w:lineRule="atLeast"/>
            </w:pPr>
            <w:r w:rsidRPr="00380589">
              <w:rPr>
                <w:rFonts w:hint="eastAsia"/>
              </w:rPr>
              <w:t>2014/3/15</w:t>
            </w:r>
          </w:p>
        </w:tc>
        <w:tc>
          <w:tcPr>
            <w:tcW w:w="690" w:type="dxa"/>
            <w:shd w:val="clear" w:color="auto" w:fill="auto"/>
            <w:vAlign w:val="center"/>
          </w:tcPr>
          <w:p w14:paraId="6CB6CC5E" w14:textId="77777777" w:rsidR="00454102" w:rsidRPr="00380589" w:rsidRDefault="00454102" w:rsidP="008236A0">
            <w:pPr>
              <w:spacing w:line="0" w:lineRule="atLeast"/>
            </w:pPr>
            <w:r w:rsidRPr="00380589">
              <w:rPr>
                <w:rFonts w:hint="eastAsia"/>
                <w:b/>
              </w:rPr>
              <w:t>359.360</w:t>
            </w:r>
          </w:p>
        </w:tc>
        <w:tc>
          <w:tcPr>
            <w:tcW w:w="1984" w:type="dxa"/>
            <w:shd w:val="clear" w:color="auto" w:fill="auto"/>
            <w:vAlign w:val="center"/>
          </w:tcPr>
          <w:p w14:paraId="3BCB2FA7" w14:textId="77777777" w:rsidR="00454102" w:rsidRPr="00380589" w:rsidRDefault="00454102" w:rsidP="008236A0">
            <w:pPr>
              <w:spacing w:line="0" w:lineRule="atLeast"/>
              <w:jc w:val="both"/>
              <w:rPr>
                <w:rFonts w:ascii="新細明體" w:hAnsi="新細明體" w:cs="TT35F3o00"/>
                <w:kern w:val="0"/>
                <w:bdr w:val="single" w:sz="4" w:space="0" w:color="auto"/>
              </w:rPr>
            </w:pPr>
            <w:r w:rsidRPr="00380589">
              <w:rPr>
                <w:rFonts w:ascii="新細明體" w:hAnsi="新細明體"/>
                <w:bdr w:val="single" w:sz="4" w:space="0" w:color="auto"/>
              </w:rPr>
              <w:t>吾師吾思</w:t>
            </w:r>
          </w:p>
        </w:tc>
        <w:tc>
          <w:tcPr>
            <w:tcW w:w="6946" w:type="dxa"/>
            <w:shd w:val="clear" w:color="auto" w:fill="auto"/>
            <w:vAlign w:val="center"/>
          </w:tcPr>
          <w:p w14:paraId="7CEFFD18" w14:textId="77777777" w:rsidR="00454102" w:rsidRPr="00380589" w:rsidRDefault="00454102" w:rsidP="008236A0">
            <w:pPr>
              <w:spacing w:line="0" w:lineRule="atLeast"/>
              <w:ind w:firstLineChars="200" w:firstLine="480"/>
              <w:jc w:val="center"/>
              <w:rPr>
                <w:rFonts w:ascii="新細明體" w:hAnsi="新細明體"/>
              </w:rPr>
            </w:pPr>
            <w:r w:rsidRPr="00380589">
              <w:rPr>
                <w:rFonts w:ascii="新細明體" w:hAnsi="新細明體" w:hint="eastAsia"/>
              </w:rPr>
              <w:t>勤誦兩誥煉心養性</w:t>
            </w:r>
          </w:p>
          <w:p w14:paraId="1DCD8359" w14:textId="77777777" w:rsidR="00454102" w:rsidRPr="00380589" w:rsidRDefault="00454102" w:rsidP="008236A0">
            <w:pPr>
              <w:spacing w:line="0" w:lineRule="atLeast"/>
              <w:ind w:firstLineChars="200" w:firstLine="480"/>
              <w:jc w:val="center"/>
              <w:rPr>
                <w:rFonts w:ascii="新細明體" w:hAnsi="新細明體"/>
              </w:rPr>
            </w:pPr>
            <w:r w:rsidRPr="00380589">
              <w:rPr>
                <w:rFonts w:ascii="新細明體" w:hAnsi="新細明體" w:hint="eastAsia"/>
              </w:rPr>
              <w:t>純持大公聖介其福</w:t>
            </w:r>
          </w:p>
        </w:tc>
        <w:tc>
          <w:tcPr>
            <w:tcW w:w="709" w:type="dxa"/>
            <w:shd w:val="clear" w:color="auto" w:fill="auto"/>
            <w:vAlign w:val="center"/>
          </w:tcPr>
          <w:p w14:paraId="7034AA19" w14:textId="77777777" w:rsidR="00454102" w:rsidRPr="00380589" w:rsidRDefault="00454102" w:rsidP="008236A0">
            <w:pPr>
              <w:spacing w:line="0" w:lineRule="atLeast"/>
              <w:jc w:val="center"/>
            </w:pPr>
            <w:r w:rsidRPr="00380589">
              <w:rPr>
                <w:rFonts w:hint="eastAsia"/>
              </w:rPr>
              <w:t>067</w:t>
            </w:r>
          </w:p>
        </w:tc>
        <w:tc>
          <w:tcPr>
            <w:tcW w:w="3260" w:type="dxa"/>
            <w:shd w:val="clear" w:color="auto" w:fill="auto"/>
            <w:vAlign w:val="center"/>
          </w:tcPr>
          <w:p w14:paraId="2F6E66D6" w14:textId="77777777" w:rsidR="00454102" w:rsidRPr="00380589" w:rsidRDefault="00454102" w:rsidP="008236A0">
            <w:pPr>
              <w:spacing w:line="0" w:lineRule="atLeast"/>
              <w:jc w:val="both"/>
              <w:rPr>
                <w:rFonts w:ascii="新細明體" w:hAnsi="新細明體"/>
              </w:rPr>
            </w:pPr>
            <w:r w:rsidRPr="00380589">
              <w:rPr>
                <w:rFonts w:ascii="新細明體" w:hAnsi="新細明體" w:cs="新細明體"/>
                <w:kern w:val="0"/>
              </w:rPr>
              <w:t>編輯部</w:t>
            </w:r>
          </w:p>
        </w:tc>
        <w:tc>
          <w:tcPr>
            <w:tcW w:w="425" w:type="dxa"/>
            <w:shd w:val="clear" w:color="auto" w:fill="auto"/>
            <w:vAlign w:val="center"/>
          </w:tcPr>
          <w:p w14:paraId="396BECFE" w14:textId="77777777" w:rsidR="00454102" w:rsidRPr="00380589" w:rsidRDefault="00454102" w:rsidP="008236A0">
            <w:pPr>
              <w:spacing w:line="0" w:lineRule="atLeast"/>
            </w:pPr>
          </w:p>
        </w:tc>
      </w:tr>
      <w:tr w:rsidR="00454102" w:rsidRPr="00380589" w14:paraId="5D053AB7" w14:textId="77777777" w:rsidTr="008236A0">
        <w:trPr>
          <w:trHeight w:val="487"/>
        </w:trPr>
        <w:tc>
          <w:tcPr>
            <w:tcW w:w="1403" w:type="dxa"/>
            <w:shd w:val="clear" w:color="auto" w:fill="auto"/>
            <w:vAlign w:val="center"/>
          </w:tcPr>
          <w:p w14:paraId="63D4063B" w14:textId="77777777" w:rsidR="00454102" w:rsidRPr="00380589" w:rsidRDefault="00454102" w:rsidP="008236A0">
            <w:pPr>
              <w:spacing w:line="0" w:lineRule="atLeast"/>
            </w:pPr>
            <w:r w:rsidRPr="00380589">
              <w:rPr>
                <w:rFonts w:hint="eastAsia"/>
              </w:rPr>
              <w:t>2014/3/15</w:t>
            </w:r>
          </w:p>
        </w:tc>
        <w:tc>
          <w:tcPr>
            <w:tcW w:w="690" w:type="dxa"/>
            <w:shd w:val="clear" w:color="auto" w:fill="auto"/>
            <w:vAlign w:val="center"/>
          </w:tcPr>
          <w:p w14:paraId="57FFE185" w14:textId="77777777" w:rsidR="00454102" w:rsidRPr="00380589" w:rsidRDefault="00454102" w:rsidP="008236A0">
            <w:pPr>
              <w:spacing w:line="0" w:lineRule="atLeast"/>
            </w:pPr>
            <w:r w:rsidRPr="00380589">
              <w:rPr>
                <w:rFonts w:hint="eastAsia"/>
                <w:b/>
              </w:rPr>
              <w:t>359.360</w:t>
            </w:r>
          </w:p>
        </w:tc>
        <w:tc>
          <w:tcPr>
            <w:tcW w:w="1984" w:type="dxa"/>
            <w:shd w:val="clear" w:color="auto" w:fill="auto"/>
            <w:vAlign w:val="center"/>
          </w:tcPr>
          <w:p w14:paraId="0E7B8E3A" w14:textId="77777777" w:rsidR="00454102" w:rsidRPr="00380589" w:rsidRDefault="00454102" w:rsidP="008236A0">
            <w:pPr>
              <w:spacing w:line="0" w:lineRule="atLeast"/>
              <w:jc w:val="both"/>
              <w:rPr>
                <w:rFonts w:ascii="新細明體" w:hAnsi="新細明體"/>
                <w:snapToGrid w:val="0"/>
                <w:color w:val="FF0000"/>
                <w:spacing w:val="30"/>
                <w:kern w:val="0"/>
                <w:bdr w:val="single" w:sz="4" w:space="0" w:color="auto"/>
              </w:rPr>
            </w:pPr>
            <w:r w:rsidRPr="00380589">
              <w:rPr>
                <w:rFonts w:ascii="新細明體" w:hAnsi="新細明體" w:hint="eastAsia"/>
                <w:bdr w:val="single" w:sz="4" w:space="0" w:color="auto"/>
              </w:rPr>
              <w:t>教政宣揚</w:t>
            </w:r>
          </w:p>
        </w:tc>
        <w:tc>
          <w:tcPr>
            <w:tcW w:w="6946" w:type="dxa"/>
            <w:shd w:val="clear" w:color="auto" w:fill="auto"/>
            <w:vAlign w:val="center"/>
          </w:tcPr>
          <w:p w14:paraId="350BF18E"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 xml:space="preserve">天極行宮長青學苑 </w:t>
            </w:r>
            <w:r w:rsidRPr="00380589">
              <w:rPr>
                <w:rFonts w:ascii="新細明體" w:hAnsi="新細明體"/>
              </w:rPr>
              <w:t xml:space="preserve"> </w:t>
            </w:r>
            <w:r w:rsidRPr="00380589">
              <w:rPr>
                <w:rFonts w:ascii="新細明體" w:hAnsi="新細明體" w:hint="eastAsia"/>
              </w:rPr>
              <w:t>日間奮鬥班招生</w:t>
            </w:r>
            <w:r w:rsidRPr="00380589">
              <w:rPr>
                <w:rFonts w:ascii="新細明體" w:hAnsi="新細明體"/>
              </w:rPr>
              <w:t>囉</w:t>
            </w:r>
            <w:r w:rsidRPr="00380589">
              <w:rPr>
                <w:rFonts w:ascii="新細明體" w:hAnsi="新細明體" w:hint="eastAsia"/>
              </w:rPr>
              <w:t>！</w:t>
            </w:r>
          </w:p>
        </w:tc>
        <w:tc>
          <w:tcPr>
            <w:tcW w:w="709" w:type="dxa"/>
            <w:shd w:val="clear" w:color="auto" w:fill="auto"/>
            <w:vAlign w:val="center"/>
          </w:tcPr>
          <w:p w14:paraId="263EAE0D" w14:textId="77777777" w:rsidR="00454102" w:rsidRPr="00380589" w:rsidRDefault="00454102" w:rsidP="008236A0">
            <w:pPr>
              <w:spacing w:line="0" w:lineRule="atLeast"/>
              <w:jc w:val="center"/>
            </w:pPr>
            <w:r w:rsidRPr="00380589">
              <w:rPr>
                <w:rFonts w:hint="eastAsia"/>
              </w:rPr>
              <w:t>072</w:t>
            </w:r>
          </w:p>
        </w:tc>
        <w:tc>
          <w:tcPr>
            <w:tcW w:w="3260" w:type="dxa"/>
            <w:shd w:val="clear" w:color="auto" w:fill="auto"/>
            <w:vAlign w:val="center"/>
          </w:tcPr>
          <w:p w14:paraId="4DA7FDEA"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資料提供/天極行宮</w:t>
            </w:r>
          </w:p>
        </w:tc>
        <w:tc>
          <w:tcPr>
            <w:tcW w:w="425" w:type="dxa"/>
            <w:shd w:val="clear" w:color="auto" w:fill="auto"/>
            <w:vAlign w:val="center"/>
          </w:tcPr>
          <w:p w14:paraId="40C4E801" w14:textId="77777777" w:rsidR="00454102" w:rsidRPr="00380589" w:rsidRDefault="00454102" w:rsidP="008236A0">
            <w:pPr>
              <w:spacing w:line="0" w:lineRule="atLeast"/>
            </w:pPr>
          </w:p>
        </w:tc>
      </w:tr>
      <w:tr w:rsidR="00454102" w:rsidRPr="00380589" w14:paraId="280B7985" w14:textId="77777777" w:rsidTr="008236A0">
        <w:trPr>
          <w:trHeight w:val="487"/>
        </w:trPr>
        <w:tc>
          <w:tcPr>
            <w:tcW w:w="1403" w:type="dxa"/>
            <w:shd w:val="clear" w:color="auto" w:fill="auto"/>
            <w:vAlign w:val="center"/>
          </w:tcPr>
          <w:p w14:paraId="2CAA5BD8" w14:textId="77777777" w:rsidR="00454102" w:rsidRPr="00380589" w:rsidRDefault="00454102" w:rsidP="008236A0">
            <w:pPr>
              <w:spacing w:line="0" w:lineRule="atLeast"/>
            </w:pPr>
            <w:r w:rsidRPr="00380589">
              <w:rPr>
                <w:rFonts w:hint="eastAsia"/>
              </w:rPr>
              <w:t>2014/3/15</w:t>
            </w:r>
          </w:p>
        </w:tc>
        <w:tc>
          <w:tcPr>
            <w:tcW w:w="690" w:type="dxa"/>
            <w:shd w:val="clear" w:color="auto" w:fill="auto"/>
            <w:vAlign w:val="center"/>
          </w:tcPr>
          <w:p w14:paraId="1E922D63" w14:textId="77777777" w:rsidR="00454102" w:rsidRPr="00380589" w:rsidRDefault="00454102" w:rsidP="008236A0">
            <w:pPr>
              <w:spacing w:line="0" w:lineRule="atLeast"/>
            </w:pPr>
            <w:r w:rsidRPr="00380589">
              <w:rPr>
                <w:rFonts w:hint="eastAsia"/>
                <w:b/>
              </w:rPr>
              <w:t>359.360</w:t>
            </w:r>
          </w:p>
        </w:tc>
        <w:tc>
          <w:tcPr>
            <w:tcW w:w="1984" w:type="dxa"/>
            <w:shd w:val="clear" w:color="auto" w:fill="auto"/>
            <w:vAlign w:val="center"/>
          </w:tcPr>
          <w:p w14:paraId="68E3E01E" w14:textId="77777777" w:rsidR="00454102" w:rsidRPr="00380589" w:rsidRDefault="00454102" w:rsidP="008236A0">
            <w:pPr>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教政宣揚</w:t>
            </w:r>
          </w:p>
        </w:tc>
        <w:tc>
          <w:tcPr>
            <w:tcW w:w="6946" w:type="dxa"/>
            <w:shd w:val="clear" w:color="auto" w:fill="auto"/>
            <w:vAlign w:val="center"/>
          </w:tcPr>
          <w:p w14:paraId="0919BEBC"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天帝教教史委員會首創網站~103年3月1日公開</w:t>
            </w:r>
          </w:p>
        </w:tc>
        <w:tc>
          <w:tcPr>
            <w:tcW w:w="709" w:type="dxa"/>
            <w:shd w:val="clear" w:color="auto" w:fill="auto"/>
            <w:vAlign w:val="center"/>
          </w:tcPr>
          <w:p w14:paraId="3BB6F1FD" w14:textId="77777777" w:rsidR="00454102" w:rsidRPr="00380589" w:rsidRDefault="00454102" w:rsidP="008236A0">
            <w:pPr>
              <w:spacing w:line="0" w:lineRule="atLeast"/>
              <w:jc w:val="center"/>
            </w:pPr>
            <w:r w:rsidRPr="00380589">
              <w:rPr>
                <w:rFonts w:hint="eastAsia"/>
              </w:rPr>
              <w:t>072</w:t>
            </w:r>
          </w:p>
        </w:tc>
        <w:tc>
          <w:tcPr>
            <w:tcW w:w="3260" w:type="dxa"/>
            <w:shd w:val="clear" w:color="auto" w:fill="auto"/>
            <w:vAlign w:val="center"/>
          </w:tcPr>
          <w:p w14:paraId="746E3985"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資料提供/教史委員會</w:t>
            </w:r>
          </w:p>
        </w:tc>
        <w:tc>
          <w:tcPr>
            <w:tcW w:w="425" w:type="dxa"/>
            <w:shd w:val="clear" w:color="auto" w:fill="auto"/>
            <w:vAlign w:val="center"/>
          </w:tcPr>
          <w:p w14:paraId="43A18F83" w14:textId="77777777" w:rsidR="00454102" w:rsidRPr="00380589" w:rsidRDefault="00454102" w:rsidP="008236A0">
            <w:pPr>
              <w:spacing w:line="0" w:lineRule="atLeast"/>
            </w:pPr>
          </w:p>
        </w:tc>
      </w:tr>
      <w:tr w:rsidR="00454102" w:rsidRPr="00380589" w14:paraId="02DF0FF0" w14:textId="77777777" w:rsidTr="008236A0">
        <w:trPr>
          <w:trHeight w:val="487"/>
        </w:trPr>
        <w:tc>
          <w:tcPr>
            <w:tcW w:w="1403" w:type="dxa"/>
            <w:shd w:val="clear" w:color="auto" w:fill="auto"/>
            <w:vAlign w:val="center"/>
          </w:tcPr>
          <w:p w14:paraId="5B41B07E" w14:textId="77777777" w:rsidR="00454102" w:rsidRPr="00380589" w:rsidRDefault="00454102" w:rsidP="008236A0">
            <w:pPr>
              <w:spacing w:line="0" w:lineRule="atLeast"/>
            </w:pPr>
            <w:r w:rsidRPr="00380589">
              <w:rPr>
                <w:rFonts w:hint="eastAsia"/>
              </w:rPr>
              <w:t>2014/3/15</w:t>
            </w:r>
          </w:p>
        </w:tc>
        <w:tc>
          <w:tcPr>
            <w:tcW w:w="690" w:type="dxa"/>
            <w:shd w:val="clear" w:color="auto" w:fill="auto"/>
            <w:vAlign w:val="center"/>
          </w:tcPr>
          <w:p w14:paraId="021CAF10" w14:textId="77777777" w:rsidR="00454102" w:rsidRPr="00380589" w:rsidRDefault="00454102" w:rsidP="008236A0">
            <w:pPr>
              <w:spacing w:line="0" w:lineRule="atLeast"/>
            </w:pPr>
            <w:r w:rsidRPr="00380589">
              <w:rPr>
                <w:rFonts w:hint="eastAsia"/>
                <w:b/>
              </w:rPr>
              <w:t>359.360</w:t>
            </w:r>
          </w:p>
        </w:tc>
        <w:tc>
          <w:tcPr>
            <w:tcW w:w="1984" w:type="dxa"/>
            <w:shd w:val="clear" w:color="auto" w:fill="auto"/>
            <w:vAlign w:val="center"/>
          </w:tcPr>
          <w:p w14:paraId="2174B1C3" w14:textId="77777777" w:rsidR="00454102" w:rsidRPr="00380589" w:rsidRDefault="00454102" w:rsidP="008236A0">
            <w:pPr>
              <w:spacing w:line="0" w:lineRule="atLeast"/>
              <w:jc w:val="both"/>
              <w:rPr>
                <w:rFonts w:ascii="新細明體" w:hAnsi="新細明體"/>
                <w:snapToGrid w:val="0"/>
                <w:color w:val="FF0000"/>
                <w:spacing w:val="30"/>
                <w:kern w:val="0"/>
                <w:bdr w:val="single" w:sz="4" w:space="0" w:color="auto"/>
              </w:rPr>
            </w:pPr>
            <w:r w:rsidRPr="00380589">
              <w:rPr>
                <w:rFonts w:ascii="新細明體" w:hAnsi="新細明體" w:hint="eastAsia"/>
                <w:bdr w:val="single" w:sz="4" w:space="0" w:color="auto"/>
              </w:rPr>
              <w:t>教政宣揚</w:t>
            </w:r>
          </w:p>
        </w:tc>
        <w:tc>
          <w:tcPr>
            <w:tcW w:w="6946" w:type="dxa"/>
            <w:shd w:val="clear" w:color="auto" w:fill="auto"/>
            <w:vAlign w:val="center"/>
          </w:tcPr>
          <w:p w14:paraId="14D43B1F"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日本那須修持成長  坤聯提早營隊報名</w:t>
            </w:r>
          </w:p>
        </w:tc>
        <w:tc>
          <w:tcPr>
            <w:tcW w:w="709" w:type="dxa"/>
            <w:shd w:val="clear" w:color="auto" w:fill="auto"/>
            <w:vAlign w:val="center"/>
          </w:tcPr>
          <w:p w14:paraId="2CECBE00" w14:textId="77777777" w:rsidR="00454102" w:rsidRPr="00380589" w:rsidRDefault="00454102" w:rsidP="008236A0">
            <w:pPr>
              <w:spacing w:line="0" w:lineRule="atLeast"/>
              <w:jc w:val="center"/>
            </w:pPr>
            <w:r w:rsidRPr="00380589">
              <w:rPr>
                <w:rFonts w:hint="eastAsia"/>
              </w:rPr>
              <w:t>073</w:t>
            </w:r>
          </w:p>
        </w:tc>
        <w:tc>
          <w:tcPr>
            <w:tcW w:w="3260" w:type="dxa"/>
            <w:shd w:val="clear" w:color="auto" w:fill="auto"/>
            <w:vAlign w:val="center"/>
          </w:tcPr>
          <w:p w14:paraId="1141C026" w14:textId="77777777" w:rsidR="00454102" w:rsidRPr="00380589" w:rsidRDefault="00454102" w:rsidP="008236A0">
            <w:pPr>
              <w:spacing w:line="0" w:lineRule="atLeast"/>
              <w:jc w:val="both"/>
              <w:rPr>
                <w:rFonts w:ascii="新細明體" w:hAnsi="新細明體" w:cs="TT35F3o00"/>
                <w:color w:val="7030A0"/>
                <w:kern w:val="0"/>
              </w:rPr>
            </w:pPr>
            <w:r w:rsidRPr="00380589">
              <w:rPr>
                <w:rFonts w:ascii="新細明體" w:hAnsi="新細明體" w:hint="eastAsia"/>
              </w:rPr>
              <w:t>資料提供/</w:t>
            </w:r>
            <w:r w:rsidRPr="00380589">
              <w:rPr>
                <w:rFonts w:ascii="新細明體" w:hAnsi="新細明體"/>
              </w:rPr>
              <w:t>坤院聯席委員會</w:t>
            </w:r>
          </w:p>
        </w:tc>
        <w:tc>
          <w:tcPr>
            <w:tcW w:w="425" w:type="dxa"/>
            <w:shd w:val="clear" w:color="auto" w:fill="auto"/>
            <w:vAlign w:val="center"/>
          </w:tcPr>
          <w:p w14:paraId="2275237C" w14:textId="77777777" w:rsidR="00454102" w:rsidRPr="00380589" w:rsidRDefault="00454102" w:rsidP="008236A0">
            <w:pPr>
              <w:spacing w:line="0" w:lineRule="atLeast"/>
            </w:pPr>
          </w:p>
        </w:tc>
      </w:tr>
      <w:tr w:rsidR="00454102" w:rsidRPr="00380589" w14:paraId="217CA252" w14:textId="77777777" w:rsidTr="008236A0">
        <w:trPr>
          <w:trHeight w:val="487"/>
        </w:trPr>
        <w:tc>
          <w:tcPr>
            <w:tcW w:w="1403" w:type="dxa"/>
            <w:shd w:val="clear" w:color="auto" w:fill="auto"/>
            <w:vAlign w:val="center"/>
          </w:tcPr>
          <w:p w14:paraId="42730D08" w14:textId="77777777" w:rsidR="00454102" w:rsidRPr="00380589" w:rsidRDefault="00454102" w:rsidP="008236A0">
            <w:pPr>
              <w:spacing w:line="0" w:lineRule="atLeast"/>
            </w:pPr>
            <w:r w:rsidRPr="00380589">
              <w:rPr>
                <w:rFonts w:hint="eastAsia"/>
              </w:rPr>
              <w:t>2014/3/15</w:t>
            </w:r>
          </w:p>
        </w:tc>
        <w:tc>
          <w:tcPr>
            <w:tcW w:w="690" w:type="dxa"/>
            <w:shd w:val="clear" w:color="auto" w:fill="auto"/>
            <w:vAlign w:val="center"/>
          </w:tcPr>
          <w:p w14:paraId="52C7B124" w14:textId="77777777" w:rsidR="00454102" w:rsidRPr="00380589" w:rsidRDefault="00454102" w:rsidP="008236A0">
            <w:pPr>
              <w:spacing w:line="0" w:lineRule="atLeast"/>
            </w:pPr>
            <w:r w:rsidRPr="00380589">
              <w:rPr>
                <w:rFonts w:hint="eastAsia"/>
                <w:b/>
              </w:rPr>
              <w:t>359.360</w:t>
            </w:r>
          </w:p>
        </w:tc>
        <w:tc>
          <w:tcPr>
            <w:tcW w:w="1984" w:type="dxa"/>
            <w:shd w:val="clear" w:color="auto" w:fill="auto"/>
            <w:vAlign w:val="center"/>
          </w:tcPr>
          <w:p w14:paraId="51E39CA0" w14:textId="77777777" w:rsidR="00454102" w:rsidRPr="00380589" w:rsidRDefault="00454102" w:rsidP="008236A0">
            <w:pPr>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第1期編採營</w:t>
            </w:r>
          </w:p>
        </w:tc>
        <w:tc>
          <w:tcPr>
            <w:tcW w:w="6946" w:type="dxa"/>
            <w:shd w:val="clear" w:color="auto" w:fill="auto"/>
            <w:vAlign w:val="center"/>
          </w:tcPr>
          <w:p w14:paraId="23FC8B35" w14:textId="77777777" w:rsidR="00454102" w:rsidRPr="00380589" w:rsidRDefault="00454102" w:rsidP="008236A0">
            <w:pPr>
              <w:spacing w:line="0" w:lineRule="atLeast"/>
              <w:ind w:firstLineChars="200" w:firstLine="480"/>
              <w:jc w:val="center"/>
              <w:rPr>
                <w:rFonts w:ascii="新細明體" w:hAnsi="新細明體"/>
              </w:rPr>
            </w:pPr>
            <w:r w:rsidRPr="00380589">
              <w:rPr>
                <w:rFonts w:ascii="新細明體" w:hAnsi="新細明體" w:hint="eastAsia"/>
              </w:rPr>
              <w:t xml:space="preserve">光照首席勉妙筆生花    </w:t>
            </w:r>
          </w:p>
          <w:p w14:paraId="2A752501" w14:textId="77777777" w:rsidR="00454102" w:rsidRPr="00380589" w:rsidRDefault="00454102" w:rsidP="008236A0">
            <w:pPr>
              <w:spacing w:line="0" w:lineRule="atLeast"/>
              <w:ind w:firstLineChars="200" w:firstLine="480"/>
              <w:jc w:val="center"/>
              <w:rPr>
                <w:rFonts w:ascii="新細明體" w:hAnsi="新細明體"/>
              </w:rPr>
            </w:pPr>
            <w:r w:rsidRPr="00380589">
              <w:rPr>
                <w:rFonts w:ascii="新細明體" w:hAnsi="新細明體" w:hint="eastAsia"/>
              </w:rPr>
              <w:t>奠後世深耕深根文獻</w:t>
            </w:r>
          </w:p>
        </w:tc>
        <w:tc>
          <w:tcPr>
            <w:tcW w:w="709" w:type="dxa"/>
            <w:shd w:val="clear" w:color="auto" w:fill="auto"/>
            <w:vAlign w:val="center"/>
          </w:tcPr>
          <w:p w14:paraId="6B196C68" w14:textId="77777777" w:rsidR="00454102" w:rsidRPr="00380589" w:rsidRDefault="00454102" w:rsidP="008236A0">
            <w:pPr>
              <w:spacing w:line="0" w:lineRule="atLeast"/>
              <w:jc w:val="center"/>
            </w:pPr>
            <w:r w:rsidRPr="00380589">
              <w:rPr>
                <w:rFonts w:hint="eastAsia"/>
              </w:rPr>
              <w:t>075</w:t>
            </w:r>
          </w:p>
        </w:tc>
        <w:tc>
          <w:tcPr>
            <w:tcW w:w="3260" w:type="dxa"/>
            <w:shd w:val="clear" w:color="auto" w:fill="auto"/>
            <w:vAlign w:val="center"/>
          </w:tcPr>
          <w:p w14:paraId="4960B1D7" w14:textId="77777777" w:rsidR="00454102" w:rsidRPr="00380589" w:rsidRDefault="00454102" w:rsidP="008236A0">
            <w:pPr>
              <w:spacing w:line="0" w:lineRule="atLeast"/>
              <w:jc w:val="both"/>
              <w:rPr>
                <w:rFonts w:ascii="新細明體" w:hAnsi="新細明體" w:cs="TT35F3o00"/>
                <w:kern w:val="0"/>
              </w:rPr>
            </w:pPr>
            <w:r w:rsidRPr="00380589">
              <w:rPr>
                <w:rFonts w:ascii="新細明體" w:hAnsi="新細明體" w:cs="TT35F3o00"/>
                <w:kern w:val="0"/>
              </w:rPr>
              <w:t>資料提供/中書室</w:t>
            </w:r>
          </w:p>
          <w:p w14:paraId="1D9359DA" w14:textId="77777777" w:rsidR="00454102" w:rsidRPr="00380589" w:rsidRDefault="00454102" w:rsidP="008236A0">
            <w:pPr>
              <w:spacing w:line="0" w:lineRule="atLeast"/>
              <w:jc w:val="both"/>
              <w:rPr>
                <w:rFonts w:ascii="新細明體" w:hAnsi="新細明體" w:cs="TT35F3o00"/>
                <w:kern w:val="0"/>
              </w:rPr>
            </w:pPr>
            <w:r w:rsidRPr="00380589">
              <w:rPr>
                <w:rFonts w:ascii="新細明體" w:hAnsi="新細明體" w:cs="TT35F3o00"/>
                <w:kern w:val="0"/>
              </w:rPr>
              <w:t>整理/編輯部</w:t>
            </w:r>
          </w:p>
        </w:tc>
        <w:tc>
          <w:tcPr>
            <w:tcW w:w="425" w:type="dxa"/>
            <w:shd w:val="clear" w:color="auto" w:fill="auto"/>
            <w:vAlign w:val="center"/>
          </w:tcPr>
          <w:p w14:paraId="38EAC461" w14:textId="77777777" w:rsidR="00454102" w:rsidRPr="00380589" w:rsidRDefault="00454102" w:rsidP="008236A0">
            <w:pPr>
              <w:spacing w:line="0" w:lineRule="atLeast"/>
            </w:pPr>
          </w:p>
        </w:tc>
      </w:tr>
      <w:tr w:rsidR="00454102" w:rsidRPr="00380589" w14:paraId="55414DAD" w14:textId="77777777" w:rsidTr="008236A0">
        <w:trPr>
          <w:trHeight w:val="487"/>
        </w:trPr>
        <w:tc>
          <w:tcPr>
            <w:tcW w:w="1403" w:type="dxa"/>
            <w:shd w:val="clear" w:color="auto" w:fill="auto"/>
            <w:vAlign w:val="center"/>
          </w:tcPr>
          <w:p w14:paraId="456BD88A" w14:textId="77777777" w:rsidR="00454102" w:rsidRPr="00380589" w:rsidRDefault="00454102" w:rsidP="008236A0">
            <w:pPr>
              <w:spacing w:line="0" w:lineRule="atLeast"/>
            </w:pPr>
            <w:r w:rsidRPr="00380589">
              <w:rPr>
                <w:rFonts w:hint="eastAsia"/>
              </w:rPr>
              <w:t>2014/3/15</w:t>
            </w:r>
          </w:p>
        </w:tc>
        <w:tc>
          <w:tcPr>
            <w:tcW w:w="690" w:type="dxa"/>
            <w:shd w:val="clear" w:color="auto" w:fill="auto"/>
            <w:vAlign w:val="center"/>
          </w:tcPr>
          <w:p w14:paraId="555EFB2D" w14:textId="77777777" w:rsidR="00454102" w:rsidRPr="00380589" w:rsidRDefault="00454102" w:rsidP="008236A0">
            <w:pPr>
              <w:spacing w:line="0" w:lineRule="atLeast"/>
            </w:pPr>
            <w:r w:rsidRPr="00380589">
              <w:rPr>
                <w:rFonts w:hint="eastAsia"/>
                <w:b/>
              </w:rPr>
              <w:t>359.360</w:t>
            </w:r>
          </w:p>
        </w:tc>
        <w:tc>
          <w:tcPr>
            <w:tcW w:w="1984" w:type="dxa"/>
            <w:shd w:val="clear" w:color="auto" w:fill="auto"/>
            <w:vAlign w:val="center"/>
          </w:tcPr>
          <w:p w14:paraId="37D6CD68" w14:textId="77777777" w:rsidR="00454102" w:rsidRPr="00380589" w:rsidRDefault="00454102" w:rsidP="008236A0">
            <w:pPr>
              <w:spacing w:line="0" w:lineRule="atLeast"/>
              <w:jc w:val="both"/>
              <w:rPr>
                <w:rFonts w:ascii="新細明體" w:hAnsi="新細明體"/>
                <w:snapToGrid w:val="0"/>
                <w:color w:val="FF0000"/>
                <w:spacing w:val="30"/>
                <w:kern w:val="0"/>
                <w:bdr w:val="single" w:sz="4" w:space="0" w:color="auto"/>
              </w:rPr>
            </w:pPr>
            <w:r w:rsidRPr="00380589">
              <w:rPr>
                <w:rFonts w:ascii="新細明體" w:hAnsi="新細明體" w:hint="eastAsia"/>
                <w:bdr w:val="single" w:sz="4" w:space="0" w:color="auto"/>
              </w:rPr>
              <w:t>小啟</w:t>
            </w:r>
          </w:p>
        </w:tc>
        <w:tc>
          <w:tcPr>
            <w:tcW w:w="6946" w:type="dxa"/>
            <w:shd w:val="clear" w:color="auto" w:fill="auto"/>
            <w:vAlign w:val="center"/>
          </w:tcPr>
          <w:p w14:paraId="4692E360" w14:textId="77777777" w:rsidR="00454102" w:rsidRPr="00380589" w:rsidRDefault="00454102" w:rsidP="008236A0">
            <w:pPr>
              <w:spacing w:line="0" w:lineRule="atLeast"/>
              <w:jc w:val="center"/>
              <w:rPr>
                <w:rFonts w:ascii="新細明體" w:hAnsi="新細明體"/>
              </w:rPr>
            </w:pPr>
          </w:p>
        </w:tc>
        <w:tc>
          <w:tcPr>
            <w:tcW w:w="709" w:type="dxa"/>
            <w:shd w:val="clear" w:color="auto" w:fill="auto"/>
            <w:vAlign w:val="center"/>
          </w:tcPr>
          <w:p w14:paraId="0C29B67D" w14:textId="77777777" w:rsidR="00454102" w:rsidRPr="00380589" w:rsidRDefault="00454102" w:rsidP="008236A0">
            <w:pPr>
              <w:spacing w:line="0" w:lineRule="atLeast"/>
              <w:jc w:val="center"/>
            </w:pPr>
            <w:r w:rsidRPr="00380589">
              <w:rPr>
                <w:rFonts w:hint="eastAsia"/>
              </w:rPr>
              <w:t>077</w:t>
            </w:r>
          </w:p>
        </w:tc>
        <w:tc>
          <w:tcPr>
            <w:tcW w:w="3260" w:type="dxa"/>
            <w:shd w:val="clear" w:color="auto" w:fill="auto"/>
            <w:vAlign w:val="center"/>
          </w:tcPr>
          <w:p w14:paraId="374AA05E" w14:textId="77777777" w:rsidR="00454102" w:rsidRPr="00380589" w:rsidRDefault="00454102" w:rsidP="008236A0">
            <w:pPr>
              <w:spacing w:line="0" w:lineRule="atLeast"/>
              <w:jc w:val="both"/>
              <w:rPr>
                <w:rFonts w:ascii="新細明體" w:hAnsi="新細明體" w:cs="TT35F3o00"/>
                <w:color w:val="7030A0"/>
                <w:kern w:val="0"/>
              </w:rPr>
            </w:pPr>
            <w:r w:rsidRPr="00380589">
              <w:rPr>
                <w:rFonts w:ascii="新細明體" w:hAnsi="新細明體" w:hint="eastAsia"/>
              </w:rPr>
              <w:t>編輯部</w:t>
            </w:r>
          </w:p>
        </w:tc>
        <w:tc>
          <w:tcPr>
            <w:tcW w:w="425" w:type="dxa"/>
            <w:shd w:val="clear" w:color="auto" w:fill="auto"/>
            <w:vAlign w:val="center"/>
          </w:tcPr>
          <w:p w14:paraId="44F71083" w14:textId="77777777" w:rsidR="00454102" w:rsidRPr="00380589" w:rsidRDefault="00454102" w:rsidP="008236A0">
            <w:pPr>
              <w:spacing w:line="0" w:lineRule="atLeast"/>
            </w:pPr>
          </w:p>
        </w:tc>
      </w:tr>
      <w:tr w:rsidR="00454102" w:rsidRPr="00380589" w14:paraId="040BD98B" w14:textId="77777777" w:rsidTr="008236A0">
        <w:trPr>
          <w:trHeight w:val="487"/>
        </w:trPr>
        <w:tc>
          <w:tcPr>
            <w:tcW w:w="1403" w:type="dxa"/>
            <w:shd w:val="clear" w:color="auto" w:fill="auto"/>
            <w:vAlign w:val="center"/>
          </w:tcPr>
          <w:p w14:paraId="454DC8C1" w14:textId="77777777" w:rsidR="00454102" w:rsidRPr="00380589" w:rsidRDefault="00454102" w:rsidP="008236A0">
            <w:pPr>
              <w:spacing w:line="0" w:lineRule="atLeast"/>
            </w:pPr>
            <w:r w:rsidRPr="00380589">
              <w:rPr>
                <w:rFonts w:hint="eastAsia"/>
              </w:rPr>
              <w:t>2014/3/15</w:t>
            </w:r>
          </w:p>
        </w:tc>
        <w:tc>
          <w:tcPr>
            <w:tcW w:w="690" w:type="dxa"/>
            <w:shd w:val="clear" w:color="auto" w:fill="auto"/>
            <w:vAlign w:val="center"/>
          </w:tcPr>
          <w:p w14:paraId="541B64F6" w14:textId="77777777" w:rsidR="00454102" w:rsidRPr="00380589" w:rsidRDefault="00454102" w:rsidP="008236A0">
            <w:pPr>
              <w:spacing w:line="0" w:lineRule="atLeast"/>
            </w:pPr>
            <w:r w:rsidRPr="00380589">
              <w:rPr>
                <w:rFonts w:hint="eastAsia"/>
                <w:b/>
              </w:rPr>
              <w:t>359.360</w:t>
            </w:r>
          </w:p>
        </w:tc>
        <w:tc>
          <w:tcPr>
            <w:tcW w:w="1984" w:type="dxa"/>
            <w:shd w:val="clear" w:color="auto" w:fill="auto"/>
            <w:vAlign w:val="center"/>
          </w:tcPr>
          <w:p w14:paraId="39FD0AD5" w14:textId="77777777" w:rsidR="00454102" w:rsidRPr="00380589" w:rsidRDefault="00454102" w:rsidP="008236A0">
            <w:pPr>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第1期編採營</w:t>
            </w:r>
          </w:p>
        </w:tc>
        <w:tc>
          <w:tcPr>
            <w:tcW w:w="6946" w:type="dxa"/>
            <w:shd w:val="clear" w:color="auto" w:fill="auto"/>
            <w:vAlign w:val="center"/>
          </w:tcPr>
          <w:p w14:paraId="3B956293" w14:textId="77777777" w:rsidR="00454102" w:rsidRPr="00380589" w:rsidRDefault="00454102" w:rsidP="008236A0">
            <w:pPr>
              <w:spacing w:line="0" w:lineRule="atLeast"/>
              <w:ind w:firstLineChars="200" w:firstLine="480"/>
              <w:jc w:val="center"/>
              <w:rPr>
                <w:rFonts w:ascii="新細明體" w:hAnsi="新細明體"/>
              </w:rPr>
            </w:pPr>
            <w:r w:rsidRPr="00380589">
              <w:rPr>
                <w:rFonts w:ascii="新細明體" w:hAnsi="新細明體" w:hint="eastAsia"/>
              </w:rPr>
              <w:t>多聽多看多寫振視聽文采</w:t>
            </w:r>
          </w:p>
          <w:p w14:paraId="6CF36908" w14:textId="77777777" w:rsidR="00454102" w:rsidRPr="00380589" w:rsidRDefault="00454102" w:rsidP="008236A0">
            <w:pPr>
              <w:spacing w:after="120" w:line="0" w:lineRule="atLeast"/>
              <w:ind w:leftChars="-236" w:left="-566" w:firstLineChars="200" w:firstLine="480"/>
              <w:jc w:val="center"/>
              <w:rPr>
                <w:rFonts w:ascii="新細明體" w:hAnsi="新細明體"/>
              </w:rPr>
            </w:pPr>
            <w:r w:rsidRPr="00380589">
              <w:rPr>
                <w:rFonts w:ascii="新細明體" w:hAnsi="新細明體" w:hint="eastAsia"/>
              </w:rPr>
              <w:t xml:space="preserve"> </w:t>
            </w:r>
            <w:r w:rsidRPr="00380589">
              <w:rPr>
                <w:rFonts w:ascii="新細明體" w:hAnsi="新細明體"/>
              </w:rPr>
              <w:t xml:space="preserve">  </w:t>
            </w:r>
            <w:r w:rsidRPr="00380589">
              <w:rPr>
                <w:rFonts w:ascii="新細明體" w:hAnsi="新細明體" w:hint="eastAsia"/>
              </w:rPr>
              <w:t>精銳薪傳首登鐳力阿道場</w:t>
            </w:r>
          </w:p>
        </w:tc>
        <w:tc>
          <w:tcPr>
            <w:tcW w:w="709" w:type="dxa"/>
            <w:shd w:val="clear" w:color="auto" w:fill="auto"/>
            <w:vAlign w:val="center"/>
          </w:tcPr>
          <w:p w14:paraId="51114A9F" w14:textId="77777777" w:rsidR="00454102" w:rsidRPr="00380589" w:rsidRDefault="00454102" w:rsidP="008236A0">
            <w:pPr>
              <w:spacing w:line="0" w:lineRule="atLeast"/>
              <w:jc w:val="center"/>
            </w:pPr>
            <w:r w:rsidRPr="00380589">
              <w:rPr>
                <w:rFonts w:hint="eastAsia"/>
              </w:rPr>
              <w:t>078</w:t>
            </w:r>
          </w:p>
        </w:tc>
        <w:tc>
          <w:tcPr>
            <w:tcW w:w="3260" w:type="dxa"/>
            <w:shd w:val="clear" w:color="auto" w:fill="auto"/>
            <w:vAlign w:val="center"/>
          </w:tcPr>
          <w:p w14:paraId="1F689333" w14:textId="77777777" w:rsidR="00454102" w:rsidRPr="00380589" w:rsidRDefault="00454102" w:rsidP="008236A0">
            <w:pPr>
              <w:spacing w:line="0" w:lineRule="atLeast"/>
              <w:jc w:val="both"/>
              <w:rPr>
                <w:rFonts w:ascii="新細明體" w:hAnsi="新細明體" w:cs="TT35F3o00"/>
                <w:kern w:val="0"/>
              </w:rPr>
            </w:pPr>
            <w:r w:rsidRPr="00380589">
              <w:rPr>
                <w:rFonts w:ascii="新細明體" w:hAnsi="新細明體" w:hint="eastAsia"/>
              </w:rPr>
              <w:t>記錄/趙淑一、康凝書</w:t>
            </w:r>
          </w:p>
        </w:tc>
        <w:tc>
          <w:tcPr>
            <w:tcW w:w="425" w:type="dxa"/>
            <w:shd w:val="clear" w:color="auto" w:fill="auto"/>
            <w:vAlign w:val="center"/>
          </w:tcPr>
          <w:p w14:paraId="09E3D26A" w14:textId="77777777" w:rsidR="00454102" w:rsidRPr="00380589" w:rsidRDefault="00454102" w:rsidP="008236A0">
            <w:pPr>
              <w:spacing w:line="0" w:lineRule="atLeast"/>
            </w:pPr>
          </w:p>
        </w:tc>
      </w:tr>
      <w:tr w:rsidR="00454102" w:rsidRPr="00380589" w14:paraId="5669D016" w14:textId="77777777" w:rsidTr="008236A0">
        <w:trPr>
          <w:trHeight w:val="487"/>
        </w:trPr>
        <w:tc>
          <w:tcPr>
            <w:tcW w:w="1403" w:type="dxa"/>
            <w:shd w:val="clear" w:color="auto" w:fill="auto"/>
            <w:vAlign w:val="center"/>
          </w:tcPr>
          <w:p w14:paraId="55A56357" w14:textId="77777777" w:rsidR="00454102" w:rsidRPr="00380589" w:rsidRDefault="00454102" w:rsidP="008236A0">
            <w:pPr>
              <w:spacing w:line="0" w:lineRule="atLeast"/>
            </w:pPr>
            <w:r w:rsidRPr="00380589">
              <w:rPr>
                <w:rFonts w:hint="eastAsia"/>
              </w:rPr>
              <w:t>2014/3/15</w:t>
            </w:r>
          </w:p>
        </w:tc>
        <w:tc>
          <w:tcPr>
            <w:tcW w:w="690" w:type="dxa"/>
            <w:shd w:val="clear" w:color="auto" w:fill="auto"/>
            <w:vAlign w:val="center"/>
          </w:tcPr>
          <w:p w14:paraId="44E0E323" w14:textId="77777777" w:rsidR="00454102" w:rsidRPr="00380589" w:rsidRDefault="00454102" w:rsidP="008236A0">
            <w:pPr>
              <w:spacing w:line="0" w:lineRule="atLeast"/>
            </w:pPr>
            <w:r w:rsidRPr="00380589">
              <w:rPr>
                <w:rFonts w:hint="eastAsia"/>
                <w:b/>
              </w:rPr>
              <w:t>359.360</w:t>
            </w:r>
          </w:p>
        </w:tc>
        <w:tc>
          <w:tcPr>
            <w:tcW w:w="1984" w:type="dxa"/>
            <w:shd w:val="clear" w:color="auto" w:fill="auto"/>
            <w:vAlign w:val="center"/>
          </w:tcPr>
          <w:p w14:paraId="02768A17" w14:textId="77777777" w:rsidR="00454102" w:rsidRPr="00380589" w:rsidRDefault="00454102" w:rsidP="008236A0">
            <w:pPr>
              <w:widowControl/>
              <w:shd w:val="clear" w:color="auto" w:fill="FFFFFF"/>
              <w:spacing w:line="0" w:lineRule="atLeast"/>
              <w:jc w:val="both"/>
              <w:rPr>
                <w:rFonts w:ascii="新細明體" w:hAnsi="新細明體"/>
              </w:rPr>
            </w:pPr>
            <w:r w:rsidRPr="00380589">
              <w:rPr>
                <w:rFonts w:ascii="新細明體" w:hAnsi="新細明體" w:hint="eastAsia"/>
                <w:bCs/>
                <w:kern w:val="0"/>
                <w:bdr w:val="single" w:sz="4" w:space="0" w:color="auto"/>
              </w:rPr>
              <w:t>20</w:t>
            </w:r>
            <w:r w:rsidRPr="00380589">
              <w:rPr>
                <w:rFonts w:ascii="新細明體" w:hAnsi="新細明體"/>
                <w:bCs/>
                <w:kern w:val="0"/>
                <w:bdr w:val="single" w:sz="4" w:space="0" w:color="auto"/>
              </w:rPr>
              <w:t>週年誌慶</w:t>
            </w:r>
          </w:p>
        </w:tc>
        <w:tc>
          <w:tcPr>
            <w:tcW w:w="6946" w:type="dxa"/>
            <w:shd w:val="clear" w:color="auto" w:fill="auto"/>
            <w:vAlign w:val="center"/>
          </w:tcPr>
          <w:p w14:paraId="189C35B4" w14:textId="77777777" w:rsidR="00454102" w:rsidRPr="00380589" w:rsidRDefault="00454102" w:rsidP="008236A0">
            <w:pPr>
              <w:pStyle w:v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left="283" w:hangingChars="118" w:hanging="283"/>
              <w:jc w:val="center"/>
            </w:pPr>
            <w:r w:rsidRPr="00380589">
              <w:rPr>
                <w:rFonts w:hint="eastAsia"/>
              </w:rPr>
              <w:t>刊頭</w:t>
            </w:r>
          </w:p>
          <w:p w14:paraId="3BC4E75A" w14:textId="77777777" w:rsidR="00454102" w:rsidRPr="00380589" w:rsidRDefault="00454102" w:rsidP="008236A0">
            <w:pPr>
              <w:pStyle w:v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left="283" w:hangingChars="118" w:hanging="283"/>
              <w:jc w:val="center"/>
            </w:pPr>
            <w:r w:rsidRPr="00380589">
              <w:rPr>
                <w:rFonts w:hint="eastAsia"/>
              </w:rPr>
              <w:t xml:space="preserve">天安堂開光20週年誌慶               </w:t>
            </w:r>
          </w:p>
        </w:tc>
        <w:tc>
          <w:tcPr>
            <w:tcW w:w="709" w:type="dxa"/>
            <w:shd w:val="clear" w:color="auto" w:fill="auto"/>
            <w:vAlign w:val="center"/>
          </w:tcPr>
          <w:p w14:paraId="0BEC3194" w14:textId="77777777" w:rsidR="00454102" w:rsidRPr="00380589" w:rsidRDefault="00454102" w:rsidP="008236A0">
            <w:pPr>
              <w:spacing w:line="0" w:lineRule="atLeast"/>
              <w:jc w:val="center"/>
            </w:pPr>
            <w:r w:rsidRPr="00380589">
              <w:rPr>
                <w:rFonts w:hint="eastAsia"/>
              </w:rPr>
              <w:t>087</w:t>
            </w:r>
          </w:p>
        </w:tc>
        <w:tc>
          <w:tcPr>
            <w:tcW w:w="3260" w:type="dxa"/>
            <w:shd w:val="clear" w:color="auto" w:fill="auto"/>
            <w:vAlign w:val="center"/>
          </w:tcPr>
          <w:p w14:paraId="7F36B1FC" w14:textId="77777777" w:rsidR="00454102" w:rsidRPr="00380589" w:rsidRDefault="00454102" w:rsidP="008236A0">
            <w:pPr>
              <w:widowControl/>
              <w:shd w:val="clear" w:color="auto" w:fill="FFFFFF"/>
              <w:spacing w:line="0" w:lineRule="atLeast"/>
              <w:jc w:val="both"/>
              <w:rPr>
                <w:rFonts w:ascii="新細明體" w:hAnsi="新細明體"/>
              </w:rPr>
            </w:pPr>
            <w:r w:rsidRPr="00380589">
              <w:rPr>
                <w:rFonts w:ascii="新細明體" w:hAnsi="新細明體"/>
              </w:rPr>
              <w:t>編輯部</w:t>
            </w:r>
          </w:p>
        </w:tc>
        <w:tc>
          <w:tcPr>
            <w:tcW w:w="425" w:type="dxa"/>
            <w:shd w:val="clear" w:color="auto" w:fill="auto"/>
            <w:vAlign w:val="center"/>
          </w:tcPr>
          <w:p w14:paraId="70570BBA" w14:textId="77777777" w:rsidR="00454102" w:rsidRPr="00380589" w:rsidRDefault="00454102" w:rsidP="008236A0">
            <w:pPr>
              <w:spacing w:line="0" w:lineRule="atLeast"/>
            </w:pPr>
          </w:p>
        </w:tc>
      </w:tr>
      <w:tr w:rsidR="00454102" w:rsidRPr="00380589" w14:paraId="33B54F14" w14:textId="77777777" w:rsidTr="008236A0">
        <w:trPr>
          <w:trHeight w:val="487"/>
        </w:trPr>
        <w:tc>
          <w:tcPr>
            <w:tcW w:w="1403" w:type="dxa"/>
            <w:shd w:val="clear" w:color="auto" w:fill="auto"/>
            <w:vAlign w:val="center"/>
          </w:tcPr>
          <w:p w14:paraId="3460BD06" w14:textId="77777777" w:rsidR="00454102" w:rsidRPr="00380589" w:rsidRDefault="00454102" w:rsidP="008236A0">
            <w:pPr>
              <w:spacing w:line="0" w:lineRule="atLeast"/>
            </w:pPr>
            <w:r w:rsidRPr="00380589">
              <w:rPr>
                <w:rFonts w:hint="eastAsia"/>
              </w:rPr>
              <w:t>2014/3/15</w:t>
            </w:r>
          </w:p>
        </w:tc>
        <w:tc>
          <w:tcPr>
            <w:tcW w:w="690" w:type="dxa"/>
            <w:shd w:val="clear" w:color="auto" w:fill="auto"/>
            <w:vAlign w:val="center"/>
          </w:tcPr>
          <w:p w14:paraId="7E4071A2" w14:textId="77777777" w:rsidR="00454102" w:rsidRPr="00380589" w:rsidRDefault="00454102" w:rsidP="008236A0">
            <w:pPr>
              <w:spacing w:line="0" w:lineRule="atLeast"/>
            </w:pPr>
            <w:r w:rsidRPr="00380589">
              <w:rPr>
                <w:rFonts w:hint="eastAsia"/>
                <w:b/>
              </w:rPr>
              <w:t>359.360</w:t>
            </w:r>
          </w:p>
        </w:tc>
        <w:tc>
          <w:tcPr>
            <w:tcW w:w="1984" w:type="dxa"/>
            <w:shd w:val="clear" w:color="auto" w:fill="auto"/>
            <w:vAlign w:val="center"/>
          </w:tcPr>
          <w:p w14:paraId="0954479F" w14:textId="77777777" w:rsidR="00454102" w:rsidRPr="00380589" w:rsidRDefault="00454102" w:rsidP="008236A0">
            <w:pPr>
              <w:widowControl/>
              <w:shd w:val="clear" w:color="auto" w:fill="FFFFFF"/>
              <w:spacing w:line="0" w:lineRule="atLeast"/>
              <w:jc w:val="both"/>
              <w:rPr>
                <w:rFonts w:ascii="新細明體" w:hAnsi="新細明體"/>
                <w:bCs/>
                <w:kern w:val="0"/>
                <w:bdr w:val="single" w:sz="4" w:space="0" w:color="auto"/>
              </w:rPr>
            </w:pPr>
            <w:r w:rsidRPr="00380589">
              <w:rPr>
                <w:rFonts w:ascii="新細明體" w:hAnsi="新細明體" w:hint="eastAsia"/>
                <w:bCs/>
                <w:kern w:val="0"/>
                <w:bdr w:val="single" w:sz="4" w:space="0" w:color="auto"/>
              </w:rPr>
              <w:t>20</w:t>
            </w:r>
            <w:r w:rsidRPr="00380589">
              <w:rPr>
                <w:rFonts w:ascii="新細明體" w:hAnsi="新細明體"/>
                <w:bCs/>
                <w:kern w:val="0"/>
                <w:bdr w:val="single" w:sz="4" w:space="0" w:color="auto"/>
              </w:rPr>
              <w:t>週年誌慶</w:t>
            </w:r>
          </w:p>
        </w:tc>
        <w:tc>
          <w:tcPr>
            <w:tcW w:w="6946" w:type="dxa"/>
            <w:shd w:val="clear" w:color="auto" w:fill="auto"/>
            <w:vAlign w:val="center"/>
          </w:tcPr>
          <w:p w14:paraId="014C444E" w14:textId="77777777" w:rsidR="00454102" w:rsidRPr="00380589" w:rsidRDefault="00454102" w:rsidP="008236A0">
            <w:pPr>
              <w:widowControl/>
              <w:shd w:val="clear" w:color="auto" w:fill="FFFFFF"/>
              <w:spacing w:line="0" w:lineRule="atLeast"/>
              <w:jc w:val="center"/>
              <w:rPr>
                <w:rFonts w:ascii="新細明體" w:hAnsi="新細明體"/>
              </w:rPr>
            </w:pPr>
            <w:r w:rsidRPr="00380589">
              <w:rPr>
                <w:rFonts w:ascii="新細明體" w:hAnsi="新細明體" w:hint="eastAsia"/>
              </w:rPr>
              <w:t>臺中天安堂20歲了！</w:t>
            </w:r>
          </w:p>
        </w:tc>
        <w:tc>
          <w:tcPr>
            <w:tcW w:w="709" w:type="dxa"/>
            <w:shd w:val="clear" w:color="auto" w:fill="auto"/>
            <w:vAlign w:val="center"/>
          </w:tcPr>
          <w:p w14:paraId="65E517E2" w14:textId="77777777" w:rsidR="00454102" w:rsidRPr="00380589" w:rsidRDefault="00454102" w:rsidP="008236A0">
            <w:pPr>
              <w:spacing w:line="0" w:lineRule="atLeast"/>
              <w:jc w:val="center"/>
            </w:pPr>
            <w:r w:rsidRPr="00380589">
              <w:rPr>
                <w:rFonts w:hint="eastAsia"/>
              </w:rPr>
              <w:t>088</w:t>
            </w:r>
          </w:p>
        </w:tc>
        <w:tc>
          <w:tcPr>
            <w:tcW w:w="3260" w:type="dxa"/>
            <w:shd w:val="clear" w:color="auto" w:fill="auto"/>
            <w:vAlign w:val="center"/>
          </w:tcPr>
          <w:p w14:paraId="20D2381C"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編輯部</w:t>
            </w:r>
          </w:p>
        </w:tc>
        <w:tc>
          <w:tcPr>
            <w:tcW w:w="425" w:type="dxa"/>
            <w:shd w:val="clear" w:color="auto" w:fill="auto"/>
            <w:vAlign w:val="center"/>
          </w:tcPr>
          <w:p w14:paraId="3BBF448B" w14:textId="77777777" w:rsidR="00454102" w:rsidRPr="00380589" w:rsidRDefault="00454102" w:rsidP="008236A0">
            <w:pPr>
              <w:spacing w:line="0" w:lineRule="atLeast"/>
            </w:pPr>
          </w:p>
        </w:tc>
      </w:tr>
      <w:tr w:rsidR="00454102" w:rsidRPr="00380589" w14:paraId="409C227D" w14:textId="77777777" w:rsidTr="008236A0">
        <w:trPr>
          <w:trHeight w:val="487"/>
        </w:trPr>
        <w:tc>
          <w:tcPr>
            <w:tcW w:w="1403" w:type="dxa"/>
            <w:shd w:val="clear" w:color="auto" w:fill="auto"/>
            <w:vAlign w:val="center"/>
          </w:tcPr>
          <w:p w14:paraId="4DA79026" w14:textId="77777777" w:rsidR="00454102" w:rsidRPr="00380589" w:rsidRDefault="00454102" w:rsidP="008236A0">
            <w:pPr>
              <w:spacing w:line="0" w:lineRule="atLeast"/>
            </w:pPr>
            <w:r w:rsidRPr="00380589">
              <w:rPr>
                <w:rFonts w:hint="eastAsia"/>
              </w:rPr>
              <w:t>2014/3/15</w:t>
            </w:r>
          </w:p>
        </w:tc>
        <w:tc>
          <w:tcPr>
            <w:tcW w:w="690" w:type="dxa"/>
            <w:shd w:val="clear" w:color="auto" w:fill="auto"/>
            <w:vAlign w:val="center"/>
          </w:tcPr>
          <w:p w14:paraId="3051F280" w14:textId="77777777" w:rsidR="00454102" w:rsidRPr="00380589" w:rsidRDefault="00454102" w:rsidP="008236A0">
            <w:pPr>
              <w:spacing w:line="0" w:lineRule="atLeast"/>
            </w:pPr>
            <w:r w:rsidRPr="00380589">
              <w:rPr>
                <w:rFonts w:hint="eastAsia"/>
                <w:b/>
              </w:rPr>
              <w:t>359.360</w:t>
            </w:r>
          </w:p>
        </w:tc>
        <w:tc>
          <w:tcPr>
            <w:tcW w:w="1984" w:type="dxa"/>
            <w:shd w:val="clear" w:color="auto" w:fill="auto"/>
            <w:vAlign w:val="center"/>
          </w:tcPr>
          <w:p w14:paraId="52D0D32B" w14:textId="77777777" w:rsidR="00454102" w:rsidRPr="00380589" w:rsidRDefault="00454102" w:rsidP="008236A0">
            <w:pPr>
              <w:widowControl/>
              <w:shd w:val="clear" w:color="auto" w:fill="FFFFFF"/>
              <w:spacing w:line="0" w:lineRule="atLeast"/>
              <w:jc w:val="both"/>
              <w:rPr>
                <w:rFonts w:ascii="新細明體" w:hAnsi="新細明體"/>
                <w:bCs/>
                <w:kern w:val="0"/>
                <w:bdr w:val="single" w:sz="4" w:space="0" w:color="auto"/>
              </w:rPr>
            </w:pPr>
            <w:r w:rsidRPr="00380589">
              <w:rPr>
                <w:rFonts w:ascii="新細明體" w:hAnsi="新細明體" w:hint="eastAsia"/>
                <w:bdr w:val="single" w:sz="4" w:space="0" w:color="auto"/>
              </w:rPr>
              <w:t>20週年誌慶</w:t>
            </w:r>
          </w:p>
        </w:tc>
        <w:tc>
          <w:tcPr>
            <w:tcW w:w="6946" w:type="dxa"/>
            <w:shd w:val="clear" w:color="auto" w:fill="auto"/>
            <w:vAlign w:val="center"/>
          </w:tcPr>
          <w:p w14:paraId="3041FB14"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大屯挺立二十載</w:t>
            </w:r>
          </w:p>
          <w:p w14:paraId="6E49FBAA"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天安傳道百世功</w:t>
            </w:r>
          </w:p>
        </w:tc>
        <w:tc>
          <w:tcPr>
            <w:tcW w:w="709" w:type="dxa"/>
            <w:shd w:val="clear" w:color="auto" w:fill="auto"/>
            <w:vAlign w:val="center"/>
          </w:tcPr>
          <w:p w14:paraId="27489AF3" w14:textId="77777777" w:rsidR="00454102" w:rsidRPr="00380589" w:rsidRDefault="00454102" w:rsidP="008236A0">
            <w:pPr>
              <w:spacing w:line="0" w:lineRule="atLeast"/>
              <w:jc w:val="center"/>
            </w:pPr>
            <w:r w:rsidRPr="00380589">
              <w:rPr>
                <w:rFonts w:hint="eastAsia"/>
              </w:rPr>
              <w:t>089</w:t>
            </w:r>
          </w:p>
        </w:tc>
        <w:tc>
          <w:tcPr>
            <w:tcW w:w="3260" w:type="dxa"/>
            <w:shd w:val="clear" w:color="auto" w:fill="auto"/>
            <w:vAlign w:val="center"/>
          </w:tcPr>
          <w:p w14:paraId="276D2F3A" w14:textId="77777777" w:rsidR="00454102" w:rsidRPr="00380589" w:rsidRDefault="00454102" w:rsidP="008236A0">
            <w:pPr>
              <w:widowControl/>
              <w:spacing w:line="0" w:lineRule="atLeast"/>
              <w:jc w:val="both"/>
              <w:rPr>
                <w:rFonts w:ascii="新細明體" w:hAnsi="新細明體" w:cs="新細明體"/>
                <w:kern w:val="0"/>
              </w:rPr>
            </w:pPr>
            <w:r w:rsidRPr="00380589">
              <w:rPr>
                <w:rFonts w:ascii="新細明體" w:hAnsi="新細明體" w:cs="新細明體"/>
                <w:kern w:val="0"/>
              </w:rPr>
              <w:t>趙光武開導師</w:t>
            </w:r>
          </w:p>
        </w:tc>
        <w:tc>
          <w:tcPr>
            <w:tcW w:w="425" w:type="dxa"/>
            <w:shd w:val="clear" w:color="auto" w:fill="auto"/>
            <w:vAlign w:val="center"/>
          </w:tcPr>
          <w:p w14:paraId="22B97A78" w14:textId="77777777" w:rsidR="00454102" w:rsidRPr="00380589" w:rsidRDefault="00454102" w:rsidP="008236A0">
            <w:pPr>
              <w:spacing w:line="0" w:lineRule="atLeast"/>
            </w:pPr>
          </w:p>
        </w:tc>
      </w:tr>
      <w:tr w:rsidR="00454102" w:rsidRPr="00380589" w14:paraId="22040CC8" w14:textId="77777777" w:rsidTr="008236A0">
        <w:trPr>
          <w:trHeight w:val="487"/>
        </w:trPr>
        <w:tc>
          <w:tcPr>
            <w:tcW w:w="1403" w:type="dxa"/>
            <w:shd w:val="clear" w:color="auto" w:fill="auto"/>
            <w:vAlign w:val="center"/>
          </w:tcPr>
          <w:p w14:paraId="40E3E788" w14:textId="77777777" w:rsidR="00454102" w:rsidRPr="00380589" w:rsidRDefault="00454102" w:rsidP="008236A0">
            <w:pPr>
              <w:spacing w:line="0" w:lineRule="atLeast"/>
            </w:pPr>
            <w:r w:rsidRPr="00380589">
              <w:rPr>
                <w:rFonts w:hint="eastAsia"/>
              </w:rPr>
              <w:t>2014/3/15</w:t>
            </w:r>
          </w:p>
        </w:tc>
        <w:tc>
          <w:tcPr>
            <w:tcW w:w="690" w:type="dxa"/>
            <w:shd w:val="clear" w:color="auto" w:fill="auto"/>
            <w:vAlign w:val="center"/>
          </w:tcPr>
          <w:p w14:paraId="0236293F" w14:textId="77777777" w:rsidR="00454102" w:rsidRPr="00380589" w:rsidRDefault="00454102" w:rsidP="008236A0">
            <w:pPr>
              <w:spacing w:line="0" w:lineRule="atLeast"/>
            </w:pPr>
            <w:r w:rsidRPr="00380589">
              <w:rPr>
                <w:rFonts w:hint="eastAsia"/>
                <w:b/>
              </w:rPr>
              <w:t>359.360</w:t>
            </w:r>
          </w:p>
        </w:tc>
        <w:tc>
          <w:tcPr>
            <w:tcW w:w="1984" w:type="dxa"/>
            <w:shd w:val="clear" w:color="auto" w:fill="auto"/>
            <w:vAlign w:val="center"/>
          </w:tcPr>
          <w:p w14:paraId="72D90B62" w14:textId="77777777" w:rsidR="00454102" w:rsidRPr="00380589" w:rsidRDefault="00454102" w:rsidP="008236A0">
            <w:pPr>
              <w:spacing w:line="0" w:lineRule="atLeast"/>
              <w:jc w:val="both"/>
              <w:rPr>
                <w:rFonts w:ascii="新細明體" w:hAnsi="新細明體" w:cs="新細明體"/>
                <w:kern w:val="0"/>
                <w:bdr w:val="single" w:sz="4" w:space="0" w:color="auto"/>
              </w:rPr>
            </w:pPr>
            <w:r w:rsidRPr="00380589">
              <w:rPr>
                <w:rFonts w:ascii="新細明體" w:hAnsi="新細明體" w:hint="eastAsia"/>
                <w:bdr w:val="single" w:sz="4" w:space="0" w:color="auto"/>
              </w:rPr>
              <w:t>20週年誌慶</w:t>
            </w:r>
          </w:p>
        </w:tc>
        <w:tc>
          <w:tcPr>
            <w:tcW w:w="6946" w:type="dxa"/>
            <w:shd w:val="clear" w:color="auto" w:fill="auto"/>
            <w:vAlign w:val="center"/>
          </w:tcPr>
          <w:p w14:paraId="0B96A2F9"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駐「天安堂」奮鬥20餘載</w:t>
            </w:r>
          </w:p>
          <w:p w14:paraId="2CF6D1F2"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緒善主事誦誥行善道感恩</w:t>
            </w:r>
          </w:p>
        </w:tc>
        <w:tc>
          <w:tcPr>
            <w:tcW w:w="709" w:type="dxa"/>
            <w:shd w:val="clear" w:color="auto" w:fill="auto"/>
            <w:vAlign w:val="center"/>
          </w:tcPr>
          <w:p w14:paraId="13E10031" w14:textId="77777777" w:rsidR="00454102" w:rsidRPr="00380589" w:rsidRDefault="00454102" w:rsidP="008236A0">
            <w:pPr>
              <w:spacing w:line="0" w:lineRule="atLeast"/>
              <w:jc w:val="center"/>
            </w:pPr>
            <w:r w:rsidRPr="00380589">
              <w:rPr>
                <w:rFonts w:hint="eastAsia"/>
              </w:rPr>
              <w:t>091</w:t>
            </w:r>
          </w:p>
        </w:tc>
        <w:tc>
          <w:tcPr>
            <w:tcW w:w="3260" w:type="dxa"/>
            <w:shd w:val="clear" w:color="auto" w:fill="auto"/>
            <w:vAlign w:val="center"/>
          </w:tcPr>
          <w:p w14:paraId="39D11205" w14:textId="77777777" w:rsidR="00454102" w:rsidRPr="00380589" w:rsidRDefault="00454102" w:rsidP="008236A0">
            <w:pPr>
              <w:widowControl/>
              <w:spacing w:line="0" w:lineRule="atLeast"/>
              <w:jc w:val="both"/>
              <w:rPr>
                <w:rFonts w:ascii="新細明體" w:hAnsi="新細明體" w:cs="新細明體"/>
                <w:kern w:val="0"/>
              </w:rPr>
            </w:pPr>
            <w:r w:rsidRPr="00380589">
              <w:rPr>
                <w:rFonts w:hint="eastAsia"/>
              </w:rPr>
              <w:t>林緒善</w:t>
            </w:r>
          </w:p>
        </w:tc>
        <w:tc>
          <w:tcPr>
            <w:tcW w:w="425" w:type="dxa"/>
            <w:shd w:val="clear" w:color="auto" w:fill="auto"/>
            <w:vAlign w:val="center"/>
          </w:tcPr>
          <w:p w14:paraId="24AD28D4" w14:textId="77777777" w:rsidR="00454102" w:rsidRPr="00380589" w:rsidRDefault="00454102" w:rsidP="008236A0">
            <w:pPr>
              <w:spacing w:line="0" w:lineRule="atLeast"/>
            </w:pPr>
          </w:p>
        </w:tc>
      </w:tr>
      <w:tr w:rsidR="00454102" w:rsidRPr="00380589" w14:paraId="16CE2C62" w14:textId="77777777" w:rsidTr="008236A0">
        <w:trPr>
          <w:trHeight w:val="487"/>
        </w:trPr>
        <w:tc>
          <w:tcPr>
            <w:tcW w:w="1403" w:type="dxa"/>
            <w:shd w:val="clear" w:color="auto" w:fill="auto"/>
            <w:vAlign w:val="center"/>
          </w:tcPr>
          <w:p w14:paraId="106B1E3D" w14:textId="77777777" w:rsidR="00454102" w:rsidRPr="00380589" w:rsidRDefault="00454102" w:rsidP="008236A0">
            <w:pPr>
              <w:spacing w:line="0" w:lineRule="atLeast"/>
            </w:pPr>
            <w:r w:rsidRPr="00380589">
              <w:rPr>
                <w:rFonts w:hint="eastAsia"/>
              </w:rPr>
              <w:lastRenderedPageBreak/>
              <w:t>2014/3/15</w:t>
            </w:r>
          </w:p>
        </w:tc>
        <w:tc>
          <w:tcPr>
            <w:tcW w:w="690" w:type="dxa"/>
            <w:shd w:val="clear" w:color="auto" w:fill="auto"/>
            <w:vAlign w:val="center"/>
          </w:tcPr>
          <w:p w14:paraId="7873CBDF" w14:textId="77777777" w:rsidR="00454102" w:rsidRPr="00380589" w:rsidRDefault="00454102" w:rsidP="008236A0">
            <w:pPr>
              <w:spacing w:line="0" w:lineRule="atLeast"/>
            </w:pPr>
            <w:r w:rsidRPr="00380589">
              <w:rPr>
                <w:rFonts w:hint="eastAsia"/>
                <w:b/>
              </w:rPr>
              <w:t>359.360</w:t>
            </w:r>
          </w:p>
        </w:tc>
        <w:tc>
          <w:tcPr>
            <w:tcW w:w="1984" w:type="dxa"/>
            <w:shd w:val="clear" w:color="auto" w:fill="auto"/>
            <w:vAlign w:val="center"/>
          </w:tcPr>
          <w:p w14:paraId="0D610F51" w14:textId="77777777" w:rsidR="00454102" w:rsidRPr="00380589" w:rsidRDefault="00454102" w:rsidP="008236A0">
            <w:pPr>
              <w:spacing w:line="0" w:lineRule="atLeast"/>
              <w:jc w:val="both"/>
              <w:rPr>
                <w:rFonts w:ascii="新細明體" w:hAnsi="新細明體"/>
                <w:color w:val="FF0000"/>
                <w:bdr w:val="single" w:sz="4" w:space="0" w:color="auto"/>
              </w:rPr>
            </w:pPr>
            <w:r w:rsidRPr="00380589">
              <w:rPr>
                <w:rFonts w:ascii="新細明體" w:hAnsi="新細明體" w:hint="eastAsia"/>
                <w:bdr w:val="single" w:sz="4" w:space="0" w:color="auto" w:frame="1"/>
              </w:rPr>
              <w:t>襄贊輔弼</w:t>
            </w:r>
          </w:p>
        </w:tc>
        <w:tc>
          <w:tcPr>
            <w:tcW w:w="6946" w:type="dxa"/>
            <w:shd w:val="clear" w:color="auto" w:fill="auto"/>
            <w:vAlign w:val="center"/>
          </w:tcPr>
          <w:p w14:paraId="5F956014" w14:textId="77777777" w:rsidR="00454102" w:rsidRPr="00380589" w:rsidRDefault="00454102" w:rsidP="008236A0">
            <w:pPr>
              <w:snapToGrid w:val="0"/>
              <w:spacing w:line="0" w:lineRule="atLeast"/>
              <w:jc w:val="center"/>
              <w:rPr>
                <w:rFonts w:ascii="新細明體" w:hAnsi="新細明體"/>
              </w:rPr>
            </w:pPr>
            <w:r w:rsidRPr="00380589">
              <w:rPr>
                <w:rFonts w:ascii="新細明體" w:hAnsi="新細明體" w:hint="eastAsia"/>
              </w:rPr>
              <w:t>樞機</w:t>
            </w:r>
            <w:r w:rsidRPr="00380589">
              <w:rPr>
                <w:rFonts w:ascii="新細明體" w:hAnsi="新細明體"/>
              </w:rPr>
              <w:t>遴選</w:t>
            </w:r>
            <w:r w:rsidRPr="00380589">
              <w:rPr>
                <w:rFonts w:ascii="新細明體" w:hAnsi="新細明體" w:hint="eastAsia"/>
              </w:rPr>
              <w:t xml:space="preserve">天榜頒布 </w:t>
            </w:r>
            <w:r w:rsidRPr="00380589">
              <w:rPr>
                <w:rFonts w:ascii="新細明體" w:hAnsi="新細明體"/>
              </w:rPr>
              <w:t xml:space="preserve"> </w:t>
            </w:r>
          </w:p>
          <w:p w14:paraId="0093CE50" w14:textId="77777777" w:rsidR="00454102" w:rsidRPr="00380589" w:rsidRDefault="00454102" w:rsidP="008236A0">
            <w:pPr>
              <w:snapToGrid w:val="0"/>
              <w:spacing w:line="0" w:lineRule="atLeast"/>
              <w:jc w:val="center"/>
              <w:rPr>
                <w:rFonts w:ascii="新細明體" w:hAnsi="新細明體"/>
                <w:color w:val="FF0000"/>
              </w:rPr>
            </w:pPr>
            <w:r w:rsidRPr="00380589">
              <w:rPr>
                <w:rFonts w:ascii="新細明體" w:hAnsi="新細明體" w:hint="eastAsia"/>
              </w:rPr>
              <w:t>光劫宣誓拜命就任</w:t>
            </w:r>
          </w:p>
        </w:tc>
        <w:tc>
          <w:tcPr>
            <w:tcW w:w="709" w:type="dxa"/>
            <w:shd w:val="clear" w:color="auto" w:fill="auto"/>
            <w:vAlign w:val="center"/>
          </w:tcPr>
          <w:p w14:paraId="415E8DE2" w14:textId="77777777" w:rsidR="00454102" w:rsidRPr="00380589" w:rsidRDefault="00454102" w:rsidP="008236A0">
            <w:pPr>
              <w:spacing w:line="0" w:lineRule="atLeast"/>
              <w:jc w:val="center"/>
            </w:pPr>
            <w:r w:rsidRPr="00380589">
              <w:rPr>
                <w:rFonts w:hint="eastAsia"/>
              </w:rPr>
              <w:t>093</w:t>
            </w:r>
          </w:p>
        </w:tc>
        <w:tc>
          <w:tcPr>
            <w:tcW w:w="3260" w:type="dxa"/>
            <w:shd w:val="clear" w:color="auto" w:fill="auto"/>
            <w:vAlign w:val="center"/>
          </w:tcPr>
          <w:p w14:paraId="6375E121" w14:textId="77777777" w:rsidR="00454102" w:rsidRPr="00380589" w:rsidRDefault="00454102" w:rsidP="008236A0">
            <w:pPr>
              <w:spacing w:line="0" w:lineRule="atLeast"/>
              <w:jc w:val="both"/>
              <w:rPr>
                <w:rFonts w:ascii="新細明體" w:hAnsi="新細明體"/>
              </w:rPr>
            </w:pPr>
            <w:r w:rsidRPr="00380589">
              <w:rPr>
                <w:rFonts w:ascii="新細明體" w:hAnsi="新細明體"/>
              </w:rPr>
              <w:t>資料提供/樞機院</w:t>
            </w:r>
          </w:p>
        </w:tc>
        <w:tc>
          <w:tcPr>
            <w:tcW w:w="425" w:type="dxa"/>
            <w:shd w:val="clear" w:color="auto" w:fill="auto"/>
            <w:vAlign w:val="center"/>
          </w:tcPr>
          <w:p w14:paraId="3C4AA5FA" w14:textId="77777777" w:rsidR="00454102" w:rsidRPr="00380589" w:rsidRDefault="00454102" w:rsidP="008236A0">
            <w:pPr>
              <w:spacing w:line="0" w:lineRule="atLeast"/>
            </w:pPr>
          </w:p>
        </w:tc>
      </w:tr>
      <w:tr w:rsidR="00454102" w:rsidRPr="00380589" w14:paraId="7577E83D" w14:textId="77777777" w:rsidTr="008236A0">
        <w:trPr>
          <w:trHeight w:val="487"/>
        </w:trPr>
        <w:tc>
          <w:tcPr>
            <w:tcW w:w="1403" w:type="dxa"/>
            <w:shd w:val="clear" w:color="auto" w:fill="auto"/>
            <w:vAlign w:val="center"/>
          </w:tcPr>
          <w:p w14:paraId="7E8966CB" w14:textId="77777777" w:rsidR="00454102" w:rsidRPr="00380589" w:rsidRDefault="00454102" w:rsidP="008236A0">
            <w:pPr>
              <w:spacing w:line="0" w:lineRule="atLeast"/>
            </w:pPr>
            <w:r w:rsidRPr="00380589">
              <w:rPr>
                <w:rFonts w:hint="eastAsia"/>
              </w:rPr>
              <w:t>2014/3/15</w:t>
            </w:r>
          </w:p>
        </w:tc>
        <w:tc>
          <w:tcPr>
            <w:tcW w:w="690" w:type="dxa"/>
            <w:shd w:val="clear" w:color="auto" w:fill="auto"/>
            <w:vAlign w:val="center"/>
          </w:tcPr>
          <w:p w14:paraId="7839669D" w14:textId="77777777" w:rsidR="00454102" w:rsidRPr="00380589" w:rsidRDefault="00454102" w:rsidP="008236A0">
            <w:pPr>
              <w:spacing w:line="0" w:lineRule="atLeast"/>
            </w:pPr>
            <w:r w:rsidRPr="00380589">
              <w:rPr>
                <w:rFonts w:hint="eastAsia"/>
                <w:b/>
              </w:rPr>
              <w:t>359.360</w:t>
            </w:r>
          </w:p>
        </w:tc>
        <w:tc>
          <w:tcPr>
            <w:tcW w:w="1984" w:type="dxa"/>
            <w:shd w:val="clear" w:color="auto" w:fill="auto"/>
            <w:vAlign w:val="center"/>
          </w:tcPr>
          <w:p w14:paraId="4D229264" w14:textId="77777777" w:rsidR="00454102" w:rsidRPr="00380589" w:rsidRDefault="00454102" w:rsidP="008236A0">
            <w:pPr>
              <w:spacing w:line="0" w:lineRule="atLeast"/>
              <w:jc w:val="both"/>
              <w:rPr>
                <w:rFonts w:ascii="新細明體" w:hAnsi="新細明體" w:cs="TTF62o00"/>
                <w:kern w:val="0"/>
                <w:bdr w:val="single" w:sz="4" w:space="0" w:color="auto"/>
              </w:rPr>
            </w:pPr>
            <w:r w:rsidRPr="00380589">
              <w:rPr>
                <w:rFonts w:ascii="新細明體" w:hAnsi="新細明體" w:hint="eastAsia"/>
                <w:bdr w:val="single" w:sz="4" w:space="0" w:color="auto" w:frame="1"/>
              </w:rPr>
              <w:t>襄贊輔弼</w:t>
            </w:r>
          </w:p>
        </w:tc>
        <w:tc>
          <w:tcPr>
            <w:tcW w:w="6946" w:type="dxa"/>
            <w:shd w:val="clear" w:color="auto" w:fill="auto"/>
            <w:vAlign w:val="center"/>
          </w:tcPr>
          <w:p w14:paraId="4256DBD2" w14:textId="77777777" w:rsidR="00454102" w:rsidRPr="00380589" w:rsidRDefault="00454102" w:rsidP="008236A0">
            <w:pPr>
              <w:snapToGrid w:val="0"/>
              <w:spacing w:line="0" w:lineRule="atLeast"/>
              <w:jc w:val="center"/>
              <w:rPr>
                <w:rFonts w:ascii="新細明體" w:hAnsi="新細明體"/>
              </w:rPr>
            </w:pPr>
            <w:r w:rsidRPr="00380589">
              <w:rPr>
                <w:rFonts w:ascii="新細明體" w:hAnsi="新細明體" w:hint="eastAsia"/>
              </w:rPr>
              <w:t>光劫開導師拜命樞機使者</w:t>
            </w:r>
          </w:p>
          <w:p w14:paraId="193BEACC" w14:textId="77777777" w:rsidR="00454102" w:rsidRPr="00380589" w:rsidRDefault="00454102" w:rsidP="008236A0">
            <w:pPr>
              <w:snapToGrid w:val="0"/>
              <w:spacing w:line="0" w:lineRule="atLeast"/>
              <w:jc w:val="center"/>
              <w:rPr>
                <w:rFonts w:ascii="新細明體" w:hAnsi="新細明體" w:cs="TTF62o00"/>
                <w:kern w:val="0"/>
              </w:rPr>
            </w:pPr>
            <w:r w:rsidRPr="00380589">
              <w:rPr>
                <w:rFonts w:ascii="新細明體" w:hAnsi="新細明體" w:hint="eastAsia"/>
              </w:rPr>
              <w:t>第3任首席使者任內唯一</w:t>
            </w:r>
          </w:p>
        </w:tc>
        <w:tc>
          <w:tcPr>
            <w:tcW w:w="709" w:type="dxa"/>
            <w:shd w:val="clear" w:color="auto" w:fill="auto"/>
            <w:vAlign w:val="center"/>
          </w:tcPr>
          <w:p w14:paraId="2AAB4FFB" w14:textId="77777777" w:rsidR="00454102" w:rsidRPr="00380589" w:rsidRDefault="00454102" w:rsidP="008236A0">
            <w:pPr>
              <w:spacing w:line="0" w:lineRule="atLeast"/>
              <w:jc w:val="center"/>
            </w:pPr>
            <w:r w:rsidRPr="00380589">
              <w:rPr>
                <w:rFonts w:hint="eastAsia"/>
              </w:rPr>
              <w:t>095</w:t>
            </w:r>
          </w:p>
        </w:tc>
        <w:tc>
          <w:tcPr>
            <w:tcW w:w="3260" w:type="dxa"/>
            <w:shd w:val="clear" w:color="auto" w:fill="auto"/>
            <w:vAlign w:val="center"/>
          </w:tcPr>
          <w:p w14:paraId="092808AF" w14:textId="77777777" w:rsidR="00454102" w:rsidRPr="00380589" w:rsidRDefault="00454102" w:rsidP="008236A0">
            <w:pPr>
              <w:snapToGrid w:val="0"/>
              <w:spacing w:line="0" w:lineRule="atLeast"/>
              <w:jc w:val="both"/>
              <w:rPr>
                <w:rFonts w:ascii="新細明體" w:hAnsi="新細明體" w:cs="TTF62o00"/>
                <w:kern w:val="0"/>
              </w:rPr>
            </w:pPr>
            <w:r w:rsidRPr="00380589">
              <w:rPr>
                <w:rFonts w:ascii="新細明體" w:hAnsi="新細明體" w:hint="eastAsia"/>
              </w:rPr>
              <w:t>邱光劫樞機使者</w:t>
            </w:r>
          </w:p>
        </w:tc>
        <w:tc>
          <w:tcPr>
            <w:tcW w:w="425" w:type="dxa"/>
            <w:shd w:val="clear" w:color="auto" w:fill="auto"/>
            <w:vAlign w:val="center"/>
          </w:tcPr>
          <w:p w14:paraId="5FE1D366" w14:textId="77777777" w:rsidR="00454102" w:rsidRPr="00380589" w:rsidRDefault="00454102" w:rsidP="008236A0">
            <w:pPr>
              <w:spacing w:line="0" w:lineRule="atLeast"/>
            </w:pPr>
          </w:p>
        </w:tc>
      </w:tr>
      <w:tr w:rsidR="00454102" w:rsidRPr="00380589" w14:paraId="4696471B" w14:textId="77777777" w:rsidTr="008236A0">
        <w:trPr>
          <w:trHeight w:val="487"/>
        </w:trPr>
        <w:tc>
          <w:tcPr>
            <w:tcW w:w="1403" w:type="dxa"/>
            <w:shd w:val="clear" w:color="auto" w:fill="auto"/>
            <w:vAlign w:val="center"/>
          </w:tcPr>
          <w:p w14:paraId="1415537D" w14:textId="77777777" w:rsidR="00454102" w:rsidRPr="00380589" w:rsidRDefault="00454102" w:rsidP="008236A0">
            <w:pPr>
              <w:spacing w:line="0" w:lineRule="atLeast"/>
            </w:pPr>
            <w:r w:rsidRPr="00380589">
              <w:rPr>
                <w:rFonts w:hint="eastAsia"/>
              </w:rPr>
              <w:t>2014/3/15</w:t>
            </w:r>
          </w:p>
        </w:tc>
        <w:tc>
          <w:tcPr>
            <w:tcW w:w="690" w:type="dxa"/>
            <w:shd w:val="clear" w:color="auto" w:fill="auto"/>
            <w:vAlign w:val="center"/>
          </w:tcPr>
          <w:p w14:paraId="1130A879" w14:textId="77777777" w:rsidR="00454102" w:rsidRPr="00380589" w:rsidRDefault="00454102" w:rsidP="008236A0">
            <w:pPr>
              <w:spacing w:line="0" w:lineRule="atLeast"/>
            </w:pPr>
            <w:r w:rsidRPr="00380589">
              <w:rPr>
                <w:rFonts w:hint="eastAsia"/>
                <w:b/>
              </w:rPr>
              <w:t>359.360</w:t>
            </w:r>
          </w:p>
        </w:tc>
        <w:tc>
          <w:tcPr>
            <w:tcW w:w="1984" w:type="dxa"/>
            <w:shd w:val="clear" w:color="auto" w:fill="auto"/>
            <w:vAlign w:val="center"/>
          </w:tcPr>
          <w:p w14:paraId="12BBD711" w14:textId="77777777" w:rsidR="00454102" w:rsidRPr="00380589" w:rsidRDefault="00454102" w:rsidP="008236A0">
            <w:pPr>
              <w:spacing w:line="0" w:lineRule="atLeast"/>
              <w:jc w:val="both"/>
              <w:rPr>
                <w:rFonts w:ascii="新細明體" w:hAnsi="新細明體"/>
                <w:snapToGrid w:val="0"/>
                <w:color w:val="FF0000"/>
                <w:spacing w:val="30"/>
                <w:kern w:val="0"/>
                <w:bdr w:val="single" w:sz="4" w:space="0" w:color="auto"/>
              </w:rPr>
            </w:pPr>
            <w:r w:rsidRPr="00380589">
              <w:rPr>
                <w:rFonts w:ascii="新細明體" w:hAnsi="新細明體"/>
                <w:color w:val="000000"/>
                <w:bdr w:val="single" w:sz="4" w:space="0" w:color="auto"/>
              </w:rPr>
              <w:t>百里采風</w:t>
            </w:r>
          </w:p>
        </w:tc>
        <w:tc>
          <w:tcPr>
            <w:tcW w:w="6946" w:type="dxa"/>
            <w:shd w:val="clear" w:color="auto" w:fill="auto"/>
            <w:vAlign w:val="center"/>
          </w:tcPr>
          <w:p w14:paraId="4B3667FD" w14:textId="77777777" w:rsidR="00454102" w:rsidRPr="00380589" w:rsidRDefault="00454102" w:rsidP="008236A0">
            <w:pPr>
              <w:widowControl/>
              <w:shd w:val="clear" w:color="auto" w:fill="FFFFFF"/>
              <w:spacing w:line="0" w:lineRule="atLeast"/>
              <w:jc w:val="center"/>
              <w:rPr>
                <w:rFonts w:ascii="新細明體" w:hAnsi="新細明體"/>
                <w:bCs/>
                <w:kern w:val="0"/>
              </w:rPr>
            </w:pPr>
            <w:r w:rsidRPr="00380589">
              <w:rPr>
                <w:rFonts w:ascii="新細明體" w:hAnsi="新細明體" w:hint="eastAsia"/>
                <w:bCs/>
                <w:kern w:val="0"/>
              </w:rPr>
              <w:t>桃園「天鎮堂」慶雙十</w:t>
            </w:r>
          </w:p>
          <w:p w14:paraId="01403353"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bCs/>
                <w:kern w:val="0"/>
              </w:rPr>
              <w:t>協</w:t>
            </w:r>
            <w:r w:rsidRPr="00380589">
              <w:rPr>
                <w:rFonts w:ascii="新細明體" w:hAnsi="新細明體"/>
                <w:bCs/>
                <w:kern w:val="0"/>
              </w:rPr>
              <w:t>力蕩清魔氛</w:t>
            </w:r>
            <w:r w:rsidRPr="00380589">
              <w:rPr>
                <w:rFonts w:ascii="新細明體" w:hAnsi="新細明體" w:hint="eastAsia"/>
                <w:bCs/>
                <w:kern w:val="0"/>
              </w:rPr>
              <w:t>鎮守國門</w:t>
            </w:r>
          </w:p>
        </w:tc>
        <w:tc>
          <w:tcPr>
            <w:tcW w:w="709" w:type="dxa"/>
            <w:shd w:val="clear" w:color="auto" w:fill="auto"/>
            <w:vAlign w:val="center"/>
          </w:tcPr>
          <w:p w14:paraId="16FDA589" w14:textId="77777777" w:rsidR="00454102" w:rsidRPr="00380589" w:rsidRDefault="00454102" w:rsidP="008236A0">
            <w:pPr>
              <w:spacing w:line="0" w:lineRule="atLeast"/>
              <w:jc w:val="center"/>
            </w:pPr>
            <w:r w:rsidRPr="00380589">
              <w:rPr>
                <w:rFonts w:hint="eastAsia"/>
              </w:rPr>
              <w:t>099</w:t>
            </w:r>
          </w:p>
        </w:tc>
        <w:tc>
          <w:tcPr>
            <w:tcW w:w="3260" w:type="dxa"/>
            <w:shd w:val="clear" w:color="auto" w:fill="auto"/>
            <w:vAlign w:val="center"/>
          </w:tcPr>
          <w:p w14:paraId="1BC43CF5"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資料提供/桃園縣初院</w:t>
            </w:r>
          </w:p>
        </w:tc>
        <w:tc>
          <w:tcPr>
            <w:tcW w:w="425" w:type="dxa"/>
            <w:shd w:val="clear" w:color="auto" w:fill="auto"/>
            <w:vAlign w:val="center"/>
          </w:tcPr>
          <w:p w14:paraId="52634D38" w14:textId="77777777" w:rsidR="00454102" w:rsidRPr="00380589" w:rsidRDefault="00454102" w:rsidP="008236A0">
            <w:pPr>
              <w:spacing w:line="0" w:lineRule="atLeast"/>
            </w:pPr>
          </w:p>
        </w:tc>
      </w:tr>
      <w:tr w:rsidR="00454102" w:rsidRPr="00380589" w14:paraId="0744F6D4" w14:textId="77777777" w:rsidTr="008236A0">
        <w:trPr>
          <w:trHeight w:val="487"/>
        </w:trPr>
        <w:tc>
          <w:tcPr>
            <w:tcW w:w="1403" w:type="dxa"/>
            <w:shd w:val="clear" w:color="auto" w:fill="auto"/>
            <w:vAlign w:val="center"/>
          </w:tcPr>
          <w:p w14:paraId="0E32AC3B" w14:textId="77777777" w:rsidR="00454102" w:rsidRPr="00380589" w:rsidRDefault="00454102" w:rsidP="008236A0">
            <w:pPr>
              <w:spacing w:line="0" w:lineRule="atLeast"/>
            </w:pPr>
            <w:r w:rsidRPr="00380589">
              <w:rPr>
                <w:rFonts w:hint="eastAsia"/>
              </w:rPr>
              <w:t>2014/3/15</w:t>
            </w:r>
          </w:p>
        </w:tc>
        <w:tc>
          <w:tcPr>
            <w:tcW w:w="690" w:type="dxa"/>
            <w:shd w:val="clear" w:color="auto" w:fill="auto"/>
            <w:vAlign w:val="center"/>
          </w:tcPr>
          <w:p w14:paraId="4906099B" w14:textId="77777777" w:rsidR="00454102" w:rsidRPr="00380589" w:rsidRDefault="00454102" w:rsidP="008236A0">
            <w:pPr>
              <w:spacing w:line="0" w:lineRule="atLeast"/>
            </w:pPr>
            <w:r w:rsidRPr="00380589">
              <w:rPr>
                <w:rFonts w:hint="eastAsia"/>
                <w:b/>
              </w:rPr>
              <w:t>359.360</w:t>
            </w:r>
          </w:p>
        </w:tc>
        <w:tc>
          <w:tcPr>
            <w:tcW w:w="1984" w:type="dxa"/>
            <w:shd w:val="clear" w:color="auto" w:fill="auto"/>
            <w:vAlign w:val="center"/>
          </w:tcPr>
          <w:p w14:paraId="07AB65AA" w14:textId="77777777" w:rsidR="00454102" w:rsidRPr="00380589" w:rsidRDefault="00454102" w:rsidP="008236A0">
            <w:pPr>
              <w:spacing w:line="0" w:lineRule="atLeast"/>
              <w:jc w:val="both"/>
              <w:rPr>
                <w:rFonts w:ascii="新細明體" w:hAnsi="新細明體"/>
                <w:snapToGrid w:val="0"/>
                <w:color w:val="FF0000"/>
                <w:spacing w:val="30"/>
                <w:kern w:val="0"/>
                <w:bdr w:val="single" w:sz="4" w:space="0" w:color="auto"/>
              </w:rPr>
            </w:pPr>
            <w:r w:rsidRPr="00380589">
              <w:rPr>
                <w:rFonts w:ascii="新細明體" w:hAnsi="新細明體"/>
                <w:color w:val="000000"/>
                <w:bdr w:val="single" w:sz="4" w:space="0" w:color="auto"/>
              </w:rPr>
              <w:t>百里采風</w:t>
            </w:r>
          </w:p>
        </w:tc>
        <w:tc>
          <w:tcPr>
            <w:tcW w:w="6946" w:type="dxa"/>
            <w:shd w:val="clear" w:color="auto" w:fill="auto"/>
            <w:vAlign w:val="center"/>
          </w:tcPr>
          <w:p w14:paraId="5567E2E1" w14:textId="77777777" w:rsidR="00454102" w:rsidRPr="00380589" w:rsidRDefault="00454102" w:rsidP="008236A0">
            <w:pPr>
              <w:spacing w:line="0" w:lineRule="atLeast"/>
              <w:jc w:val="center"/>
              <w:rPr>
                <w:rFonts w:ascii="新細明體" w:hAnsi="新細明體"/>
                <w:color w:val="000000"/>
              </w:rPr>
            </w:pPr>
            <w:r w:rsidRPr="00380589">
              <w:rPr>
                <w:rFonts w:ascii="新細明體" w:hAnsi="新細明體"/>
                <w:color w:val="000000"/>
              </w:rPr>
              <w:t>天根堂「兩萬聲〈皇誥〉俱樂部」</w:t>
            </w:r>
          </w:p>
          <w:p w14:paraId="0D77AD74" w14:textId="77777777" w:rsidR="00454102" w:rsidRPr="00380589" w:rsidRDefault="00454102" w:rsidP="008236A0">
            <w:pPr>
              <w:spacing w:line="0" w:lineRule="atLeast"/>
              <w:jc w:val="center"/>
              <w:rPr>
                <w:rFonts w:ascii="新細明體" w:hAnsi="新細明體"/>
              </w:rPr>
            </w:pPr>
            <w:r w:rsidRPr="00380589">
              <w:rPr>
                <w:rFonts w:ascii="新細明體" w:hAnsi="新細明體"/>
                <w:color w:val="000000"/>
              </w:rPr>
              <w:t>號召同奮參與「巡天節」奮鬥奏效</w:t>
            </w:r>
          </w:p>
        </w:tc>
        <w:tc>
          <w:tcPr>
            <w:tcW w:w="709" w:type="dxa"/>
            <w:shd w:val="clear" w:color="auto" w:fill="auto"/>
            <w:vAlign w:val="center"/>
          </w:tcPr>
          <w:p w14:paraId="4345FB34" w14:textId="77777777" w:rsidR="00454102" w:rsidRPr="00380589" w:rsidRDefault="00454102" w:rsidP="008236A0">
            <w:pPr>
              <w:spacing w:line="0" w:lineRule="atLeast"/>
              <w:jc w:val="center"/>
            </w:pPr>
            <w:r w:rsidRPr="00380589">
              <w:rPr>
                <w:rFonts w:hint="eastAsia"/>
              </w:rPr>
              <w:t>103</w:t>
            </w:r>
          </w:p>
        </w:tc>
        <w:tc>
          <w:tcPr>
            <w:tcW w:w="3260" w:type="dxa"/>
            <w:shd w:val="clear" w:color="auto" w:fill="auto"/>
            <w:vAlign w:val="center"/>
          </w:tcPr>
          <w:p w14:paraId="6EC2DF57" w14:textId="77777777" w:rsidR="00454102" w:rsidRPr="00380589" w:rsidRDefault="00454102" w:rsidP="008236A0">
            <w:pPr>
              <w:pStyle w:val="af5"/>
              <w:kinsoku w:val="0"/>
              <w:overflowPunct w:val="0"/>
              <w:autoSpaceDE w:val="0"/>
              <w:autoSpaceDN w:val="0"/>
              <w:snapToGrid w:val="0"/>
              <w:spacing w:line="0" w:lineRule="atLeast"/>
              <w:ind w:right="300"/>
              <w:jc w:val="both"/>
              <w:rPr>
                <w:rFonts w:ascii="新細明體" w:eastAsia="新細明體" w:hAnsi="新細明體"/>
                <w:szCs w:val="24"/>
              </w:rPr>
            </w:pPr>
            <w:r w:rsidRPr="00380589">
              <w:rPr>
                <w:rFonts w:ascii="新細明體" w:eastAsia="新細明體" w:hAnsi="新細明體"/>
                <w:color w:val="000000"/>
                <w:szCs w:val="24"/>
              </w:rPr>
              <w:t>楊凝創</w:t>
            </w:r>
          </w:p>
        </w:tc>
        <w:tc>
          <w:tcPr>
            <w:tcW w:w="425" w:type="dxa"/>
            <w:shd w:val="clear" w:color="auto" w:fill="auto"/>
            <w:vAlign w:val="center"/>
          </w:tcPr>
          <w:p w14:paraId="44FF0A8F" w14:textId="77777777" w:rsidR="00454102" w:rsidRPr="00380589" w:rsidRDefault="00454102" w:rsidP="008236A0">
            <w:pPr>
              <w:spacing w:line="0" w:lineRule="atLeast"/>
            </w:pPr>
          </w:p>
        </w:tc>
      </w:tr>
      <w:tr w:rsidR="00454102" w:rsidRPr="00380589" w14:paraId="3A68B044" w14:textId="77777777" w:rsidTr="008236A0">
        <w:trPr>
          <w:trHeight w:val="487"/>
        </w:trPr>
        <w:tc>
          <w:tcPr>
            <w:tcW w:w="1403" w:type="dxa"/>
            <w:shd w:val="clear" w:color="auto" w:fill="auto"/>
            <w:vAlign w:val="center"/>
          </w:tcPr>
          <w:p w14:paraId="7BBDE58C" w14:textId="77777777" w:rsidR="00454102" w:rsidRPr="00380589" w:rsidRDefault="00454102" w:rsidP="008236A0">
            <w:pPr>
              <w:spacing w:line="0" w:lineRule="atLeast"/>
            </w:pPr>
            <w:r w:rsidRPr="00380589">
              <w:rPr>
                <w:rFonts w:hint="eastAsia"/>
              </w:rPr>
              <w:t>2014/3/15</w:t>
            </w:r>
          </w:p>
        </w:tc>
        <w:tc>
          <w:tcPr>
            <w:tcW w:w="690" w:type="dxa"/>
            <w:shd w:val="clear" w:color="auto" w:fill="auto"/>
            <w:vAlign w:val="center"/>
          </w:tcPr>
          <w:p w14:paraId="3F1C3773" w14:textId="77777777" w:rsidR="00454102" w:rsidRPr="00380589" w:rsidRDefault="00454102" w:rsidP="008236A0">
            <w:pPr>
              <w:spacing w:line="0" w:lineRule="atLeast"/>
            </w:pPr>
            <w:r w:rsidRPr="00380589">
              <w:rPr>
                <w:rFonts w:hint="eastAsia"/>
                <w:b/>
              </w:rPr>
              <w:t>359.360</w:t>
            </w:r>
          </w:p>
        </w:tc>
        <w:tc>
          <w:tcPr>
            <w:tcW w:w="1984" w:type="dxa"/>
            <w:shd w:val="clear" w:color="auto" w:fill="auto"/>
            <w:vAlign w:val="center"/>
          </w:tcPr>
          <w:p w14:paraId="38881FE7" w14:textId="77777777" w:rsidR="00454102" w:rsidRPr="00380589" w:rsidRDefault="00454102" w:rsidP="008236A0">
            <w:pPr>
              <w:spacing w:line="0" w:lineRule="atLeast"/>
              <w:jc w:val="both"/>
              <w:rPr>
                <w:rFonts w:ascii="新細明體" w:hAnsi="新細明體"/>
                <w:snapToGrid w:val="0"/>
                <w:color w:val="FF0000"/>
                <w:spacing w:val="30"/>
                <w:kern w:val="0"/>
                <w:bdr w:val="single" w:sz="4" w:space="0" w:color="auto"/>
              </w:rPr>
            </w:pPr>
            <w:r w:rsidRPr="00380589">
              <w:rPr>
                <w:rFonts w:ascii="新細明體" w:hAnsi="新細明體" w:hint="eastAsia"/>
                <w:bdr w:val="single" w:sz="4" w:space="0" w:color="auto"/>
              </w:rPr>
              <w:t>人事通報</w:t>
            </w:r>
          </w:p>
        </w:tc>
        <w:tc>
          <w:tcPr>
            <w:tcW w:w="6946" w:type="dxa"/>
            <w:shd w:val="clear" w:color="auto" w:fill="auto"/>
            <w:vAlign w:val="center"/>
          </w:tcPr>
          <w:p w14:paraId="593CB4B0" w14:textId="77777777" w:rsidR="00454102" w:rsidRPr="00380589" w:rsidRDefault="00454102" w:rsidP="008236A0">
            <w:pPr>
              <w:spacing w:line="0" w:lineRule="atLeast"/>
              <w:jc w:val="center"/>
              <w:rPr>
                <w:rFonts w:ascii="新細明體" w:hAnsi="新細明體"/>
              </w:rPr>
            </w:pPr>
          </w:p>
        </w:tc>
        <w:tc>
          <w:tcPr>
            <w:tcW w:w="709" w:type="dxa"/>
            <w:shd w:val="clear" w:color="auto" w:fill="auto"/>
            <w:vAlign w:val="center"/>
          </w:tcPr>
          <w:p w14:paraId="08ECA0A1" w14:textId="77777777" w:rsidR="00454102" w:rsidRPr="00380589" w:rsidRDefault="00454102" w:rsidP="008236A0">
            <w:pPr>
              <w:spacing w:line="0" w:lineRule="atLeast"/>
              <w:jc w:val="center"/>
            </w:pPr>
            <w:r w:rsidRPr="00380589">
              <w:rPr>
                <w:rFonts w:hint="eastAsia"/>
              </w:rPr>
              <w:t>105</w:t>
            </w:r>
          </w:p>
        </w:tc>
        <w:tc>
          <w:tcPr>
            <w:tcW w:w="3260" w:type="dxa"/>
            <w:shd w:val="clear" w:color="auto" w:fill="auto"/>
            <w:vAlign w:val="center"/>
          </w:tcPr>
          <w:p w14:paraId="78DAE80C" w14:textId="77777777" w:rsidR="00454102" w:rsidRPr="00380589" w:rsidRDefault="00454102" w:rsidP="008236A0">
            <w:pPr>
              <w:spacing w:line="0" w:lineRule="atLeast"/>
              <w:jc w:val="both"/>
              <w:rPr>
                <w:rFonts w:ascii="新細明體" w:hAnsi="新細明體" w:cs="TT35F3o00"/>
                <w:color w:val="7030A0"/>
                <w:kern w:val="0"/>
              </w:rPr>
            </w:pPr>
            <w:r w:rsidRPr="00380589">
              <w:rPr>
                <w:rFonts w:ascii="新細明體" w:hAnsi="新細明體" w:hint="eastAsia"/>
              </w:rPr>
              <w:t>極院</w:t>
            </w:r>
          </w:p>
        </w:tc>
        <w:tc>
          <w:tcPr>
            <w:tcW w:w="425" w:type="dxa"/>
            <w:shd w:val="clear" w:color="auto" w:fill="auto"/>
            <w:vAlign w:val="center"/>
          </w:tcPr>
          <w:p w14:paraId="010510F8" w14:textId="77777777" w:rsidR="00454102" w:rsidRPr="00380589" w:rsidRDefault="00454102" w:rsidP="008236A0">
            <w:pPr>
              <w:spacing w:line="0" w:lineRule="atLeast"/>
            </w:pPr>
          </w:p>
        </w:tc>
      </w:tr>
      <w:tr w:rsidR="00454102" w:rsidRPr="00380589" w14:paraId="6CD2C67D" w14:textId="77777777" w:rsidTr="008236A0">
        <w:trPr>
          <w:trHeight w:val="487"/>
        </w:trPr>
        <w:tc>
          <w:tcPr>
            <w:tcW w:w="1403" w:type="dxa"/>
            <w:shd w:val="clear" w:color="auto" w:fill="auto"/>
            <w:vAlign w:val="center"/>
          </w:tcPr>
          <w:p w14:paraId="5D3F070E" w14:textId="77777777" w:rsidR="00454102" w:rsidRPr="00380589" w:rsidRDefault="00454102" w:rsidP="008236A0">
            <w:pPr>
              <w:spacing w:line="0" w:lineRule="atLeast"/>
            </w:pPr>
            <w:r w:rsidRPr="00380589">
              <w:rPr>
                <w:rFonts w:hint="eastAsia"/>
              </w:rPr>
              <w:t>2014/3/15</w:t>
            </w:r>
          </w:p>
        </w:tc>
        <w:tc>
          <w:tcPr>
            <w:tcW w:w="690" w:type="dxa"/>
            <w:shd w:val="clear" w:color="auto" w:fill="auto"/>
            <w:vAlign w:val="center"/>
          </w:tcPr>
          <w:p w14:paraId="55FE8E09" w14:textId="77777777" w:rsidR="00454102" w:rsidRPr="00380589" w:rsidRDefault="00454102" w:rsidP="008236A0">
            <w:pPr>
              <w:spacing w:line="0" w:lineRule="atLeast"/>
            </w:pPr>
            <w:r w:rsidRPr="00380589">
              <w:rPr>
                <w:rFonts w:hint="eastAsia"/>
                <w:b/>
              </w:rPr>
              <w:t>359.360</w:t>
            </w:r>
          </w:p>
        </w:tc>
        <w:tc>
          <w:tcPr>
            <w:tcW w:w="1984" w:type="dxa"/>
            <w:shd w:val="clear" w:color="auto" w:fill="auto"/>
            <w:vAlign w:val="center"/>
          </w:tcPr>
          <w:p w14:paraId="219BC2F7" w14:textId="77777777" w:rsidR="00454102" w:rsidRPr="00380589" w:rsidRDefault="00454102" w:rsidP="008236A0">
            <w:pPr>
              <w:autoSpaceDE w:val="0"/>
              <w:autoSpaceDN w:val="0"/>
              <w:adjustRightInd w:val="0"/>
              <w:spacing w:line="0" w:lineRule="atLeast"/>
              <w:jc w:val="both"/>
              <w:rPr>
                <w:rFonts w:ascii="新細明體" w:hAnsi="新細明體"/>
              </w:rPr>
            </w:pPr>
            <w:r w:rsidRPr="00380589">
              <w:rPr>
                <w:rFonts w:ascii="新細明體" w:hAnsi="新細明體" w:cs="DFKaiShu-SB-Estd-BF" w:hint="eastAsia"/>
                <w:kern w:val="0"/>
                <w:bdr w:val="single" w:sz="4" w:space="0" w:color="auto"/>
              </w:rPr>
              <w:t>百里采風</w:t>
            </w:r>
          </w:p>
        </w:tc>
        <w:tc>
          <w:tcPr>
            <w:tcW w:w="6946" w:type="dxa"/>
            <w:shd w:val="clear" w:color="auto" w:fill="auto"/>
            <w:vAlign w:val="center"/>
          </w:tcPr>
          <w:p w14:paraId="6F935372" w14:textId="77777777" w:rsidR="00454102" w:rsidRPr="00380589" w:rsidRDefault="00454102" w:rsidP="008236A0">
            <w:pPr>
              <w:autoSpaceDE w:val="0"/>
              <w:autoSpaceDN w:val="0"/>
              <w:adjustRightInd w:val="0"/>
              <w:spacing w:line="0" w:lineRule="atLeast"/>
              <w:jc w:val="center"/>
              <w:rPr>
                <w:rFonts w:ascii="新細明體" w:hAnsi="新細明體" w:cs="DFKaiShu-SB-Estd-BF"/>
                <w:kern w:val="0"/>
              </w:rPr>
            </w:pPr>
            <w:r w:rsidRPr="00380589">
              <w:rPr>
                <w:rFonts w:ascii="新細明體" w:hAnsi="新細明體" w:cs="DFKaiShu-SB-Estd-BF" w:hint="eastAsia"/>
                <w:kern w:val="0"/>
              </w:rPr>
              <w:t>南投縣初院以「天人親和研習奮鬥日」敬獻本師</w:t>
            </w:r>
          </w:p>
        </w:tc>
        <w:tc>
          <w:tcPr>
            <w:tcW w:w="709" w:type="dxa"/>
            <w:shd w:val="clear" w:color="auto" w:fill="auto"/>
            <w:vAlign w:val="center"/>
          </w:tcPr>
          <w:p w14:paraId="01F534D4" w14:textId="77777777" w:rsidR="00454102" w:rsidRPr="00380589" w:rsidRDefault="00454102" w:rsidP="008236A0">
            <w:pPr>
              <w:spacing w:line="0" w:lineRule="atLeast"/>
              <w:jc w:val="center"/>
            </w:pPr>
            <w:r w:rsidRPr="00380589">
              <w:rPr>
                <w:rFonts w:hint="eastAsia"/>
              </w:rPr>
              <w:t>106</w:t>
            </w:r>
          </w:p>
        </w:tc>
        <w:tc>
          <w:tcPr>
            <w:tcW w:w="3260" w:type="dxa"/>
            <w:shd w:val="clear" w:color="auto" w:fill="auto"/>
            <w:vAlign w:val="center"/>
          </w:tcPr>
          <w:p w14:paraId="36F85899" w14:textId="77777777" w:rsidR="00454102" w:rsidRPr="00380589" w:rsidRDefault="00454102" w:rsidP="008236A0">
            <w:pPr>
              <w:pStyle w:val="Web"/>
              <w:spacing w:line="0" w:lineRule="atLeast"/>
              <w:jc w:val="both"/>
            </w:pPr>
            <w:r w:rsidRPr="00380589">
              <w:rPr>
                <w:rFonts w:cs="DFKaiShu-SB-Estd-BF"/>
              </w:rPr>
              <w:t>資料</w:t>
            </w:r>
            <w:r w:rsidRPr="00380589">
              <w:rPr>
                <w:rFonts w:cs="DFKaiShu-SB-Estd-BF" w:hint="eastAsia"/>
              </w:rPr>
              <w:t>提供/南投縣初院</w:t>
            </w:r>
          </w:p>
        </w:tc>
        <w:tc>
          <w:tcPr>
            <w:tcW w:w="425" w:type="dxa"/>
            <w:shd w:val="clear" w:color="auto" w:fill="auto"/>
            <w:vAlign w:val="center"/>
          </w:tcPr>
          <w:p w14:paraId="706BA62C" w14:textId="77777777" w:rsidR="00454102" w:rsidRPr="00380589" w:rsidRDefault="00454102" w:rsidP="008236A0">
            <w:pPr>
              <w:spacing w:line="0" w:lineRule="atLeast"/>
            </w:pPr>
          </w:p>
        </w:tc>
      </w:tr>
      <w:tr w:rsidR="00454102" w:rsidRPr="00380589" w14:paraId="7E7776E3" w14:textId="77777777" w:rsidTr="008236A0">
        <w:trPr>
          <w:trHeight w:val="487"/>
        </w:trPr>
        <w:tc>
          <w:tcPr>
            <w:tcW w:w="1403" w:type="dxa"/>
            <w:shd w:val="clear" w:color="auto" w:fill="auto"/>
            <w:vAlign w:val="center"/>
          </w:tcPr>
          <w:p w14:paraId="6D15A7D0" w14:textId="77777777" w:rsidR="00454102" w:rsidRPr="00380589" w:rsidRDefault="00454102" w:rsidP="008236A0">
            <w:pPr>
              <w:spacing w:line="0" w:lineRule="atLeast"/>
            </w:pPr>
            <w:r w:rsidRPr="00380589">
              <w:rPr>
                <w:rFonts w:hint="eastAsia"/>
              </w:rPr>
              <w:t>2014/3/15</w:t>
            </w:r>
          </w:p>
        </w:tc>
        <w:tc>
          <w:tcPr>
            <w:tcW w:w="690" w:type="dxa"/>
            <w:shd w:val="clear" w:color="auto" w:fill="auto"/>
            <w:vAlign w:val="center"/>
          </w:tcPr>
          <w:p w14:paraId="72D3C0E2" w14:textId="77777777" w:rsidR="00454102" w:rsidRPr="00380589" w:rsidRDefault="00454102" w:rsidP="008236A0">
            <w:pPr>
              <w:spacing w:line="0" w:lineRule="atLeast"/>
            </w:pPr>
            <w:r w:rsidRPr="00380589">
              <w:rPr>
                <w:rFonts w:hint="eastAsia"/>
                <w:b/>
              </w:rPr>
              <w:t>359.360</w:t>
            </w:r>
          </w:p>
        </w:tc>
        <w:tc>
          <w:tcPr>
            <w:tcW w:w="1984" w:type="dxa"/>
            <w:shd w:val="clear" w:color="auto" w:fill="auto"/>
            <w:vAlign w:val="center"/>
          </w:tcPr>
          <w:p w14:paraId="409B94B7" w14:textId="77777777" w:rsidR="00454102" w:rsidRPr="00380589" w:rsidRDefault="00454102" w:rsidP="008236A0">
            <w:pPr>
              <w:widowControl/>
              <w:shd w:val="clear" w:color="auto" w:fill="FFFFFF"/>
              <w:spacing w:line="0" w:lineRule="atLeast"/>
              <w:jc w:val="both"/>
              <w:rPr>
                <w:rFonts w:ascii="新細明體" w:hAnsi="新細明體"/>
                <w:bCs/>
                <w:kern w:val="0"/>
                <w:bdr w:val="single" w:sz="4" w:space="0" w:color="auto"/>
              </w:rPr>
            </w:pPr>
            <w:r w:rsidRPr="00380589">
              <w:rPr>
                <w:rFonts w:ascii="新細明體" w:hAnsi="新細明體" w:hint="eastAsia"/>
                <w:bCs/>
                <w:kern w:val="0"/>
                <w:bdr w:val="single" w:sz="4" w:space="0" w:color="auto"/>
              </w:rPr>
              <w:t>國際書展</w:t>
            </w:r>
          </w:p>
        </w:tc>
        <w:tc>
          <w:tcPr>
            <w:tcW w:w="6946" w:type="dxa"/>
            <w:shd w:val="clear" w:color="auto" w:fill="auto"/>
            <w:vAlign w:val="center"/>
          </w:tcPr>
          <w:p w14:paraId="2BA4F8A3" w14:textId="77777777" w:rsidR="00454102" w:rsidRPr="00380589" w:rsidRDefault="00454102" w:rsidP="008236A0">
            <w:pPr>
              <w:widowControl/>
              <w:shd w:val="clear" w:color="auto" w:fill="FFFFFF"/>
              <w:spacing w:line="0" w:lineRule="atLeast"/>
              <w:rPr>
                <w:rFonts w:ascii="新細明體" w:hAnsi="新細明體"/>
                <w:bCs/>
                <w:kern w:val="0"/>
              </w:rPr>
            </w:pPr>
            <w:r w:rsidRPr="00380589">
              <w:rPr>
                <w:rFonts w:ascii="新細明體" w:hAnsi="新細明體" w:hint="eastAsia"/>
                <w:bCs/>
                <w:kern w:val="0"/>
              </w:rPr>
              <w:t>坐擁宇宙妙法書庫　徜徉天人思想領域</w:t>
            </w:r>
          </w:p>
          <w:p w14:paraId="72E35BFB" w14:textId="77777777" w:rsidR="00454102" w:rsidRPr="00380589" w:rsidRDefault="00454102" w:rsidP="008236A0">
            <w:pPr>
              <w:widowControl/>
              <w:shd w:val="clear" w:color="auto" w:fill="FFFFFF"/>
              <w:spacing w:line="0" w:lineRule="atLeast"/>
              <w:jc w:val="right"/>
              <w:rPr>
                <w:rFonts w:ascii="新細明體" w:hAnsi="新細明體"/>
                <w:kern w:val="0"/>
              </w:rPr>
            </w:pPr>
            <w:r w:rsidRPr="00380589">
              <w:rPr>
                <w:rFonts w:ascii="新細明體" w:hAnsi="新細明體" w:hint="eastAsia"/>
                <w:bCs/>
                <w:kern w:val="0"/>
              </w:rPr>
              <w:t>寫在第22屆臺北國際書展後~</w:t>
            </w:r>
            <w:r w:rsidRPr="00380589">
              <w:rPr>
                <w:rFonts w:ascii="新細明體" w:hAnsi="新細明體" w:hint="eastAsia"/>
                <w:kern w:val="0"/>
              </w:rPr>
              <w:t xml:space="preserve">             </w:t>
            </w:r>
          </w:p>
        </w:tc>
        <w:tc>
          <w:tcPr>
            <w:tcW w:w="709" w:type="dxa"/>
            <w:shd w:val="clear" w:color="auto" w:fill="auto"/>
            <w:vAlign w:val="center"/>
          </w:tcPr>
          <w:p w14:paraId="174C9310" w14:textId="77777777" w:rsidR="00454102" w:rsidRPr="00380589" w:rsidRDefault="00454102" w:rsidP="008236A0">
            <w:pPr>
              <w:spacing w:line="0" w:lineRule="atLeast"/>
              <w:jc w:val="center"/>
            </w:pPr>
            <w:r w:rsidRPr="00380589">
              <w:rPr>
                <w:rFonts w:hint="eastAsia"/>
              </w:rPr>
              <w:t>111</w:t>
            </w:r>
          </w:p>
        </w:tc>
        <w:tc>
          <w:tcPr>
            <w:tcW w:w="3260" w:type="dxa"/>
            <w:shd w:val="clear" w:color="auto" w:fill="auto"/>
            <w:vAlign w:val="center"/>
          </w:tcPr>
          <w:p w14:paraId="6FB28F6C" w14:textId="77777777" w:rsidR="00454102" w:rsidRPr="00380589" w:rsidRDefault="00454102" w:rsidP="008236A0">
            <w:pPr>
              <w:snapToGrid w:val="0"/>
              <w:spacing w:line="0" w:lineRule="atLeast"/>
              <w:ind w:right="520"/>
              <w:jc w:val="both"/>
              <w:rPr>
                <w:rFonts w:ascii="新細明體" w:hAnsi="新細明體" w:cs="TTF62o00"/>
                <w:kern w:val="0"/>
              </w:rPr>
            </w:pPr>
            <w:r w:rsidRPr="00380589">
              <w:rPr>
                <w:rFonts w:ascii="新細明體" w:hAnsi="新細明體" w:hint="eastAsia"/>
                <w:color w:val="000000"/>
                <w:kern w:val="0"/>
              </w:rPr>
              <w:t>張光弘開導師</w:t>
            </w:r>
          </w:p>
        </w:tc>
        <w:tc>
          <w:tcPr>
            <w:tcW w:w="425" w:type="dxa"/>
            <w:shd w:val="clear" w:color="auto" w:fill="auto"/>
            <w:vAlign w:val="center"/>
          </w:tcPr>
          <w:p w14:paraId="30350E6F" w14:textId="77777777" w:rsidR="00454102" w:rsidRPr="00380589" w:rsidRDefault="00454102" w:rsidP="008236A0">
            <w:pPr>
              <w:spacing w:line="0" w:lineRule="atLeast"/>
            </w:pPr>
          </w:p>
        </w:tc>
      </w:tr>
      <w:tr w:rsidR="00454102" w:rsidRPr="00380589" w14:paraId="5FA07D08" w14:textId="77777777" w:rsidTr="008236A0">
        <w:trPr>
          <w:trHeight w:val="487"/>
        </w:trPr>
        <w:tc>
          <w:tcPr>
            <w:tcW w:w="1403" w:type="dxa"/>
            <w:shd w:val="clear" w:color="auto" w:fill="auto"/>
            <w:vAlign w:val="center"/>
          </w:tcPr>
          <w:p w14:paraId="4818D601" w14:textId="77777777" w:rsidR="00454102" w:rsidRPr="00380589" w:rsidRDefault="00454102" w:rsidP="008236A0">
            <w:pPr>
              <w:spacing w:line="0" w:lineRule="atLeast"/>
            </w:pPr>
            <w:r w:rsidRPr="00380589">
              <w:rPr>
                <w:rFonts w:hint="eastAsia"/>
              </w:rPr>
              <w:t>2014/3/15</w:t>
            </w:r>
          </w:p>
        </w:tc>
        <w:tc>
          <w:tcPr>
            <w:tcW w:w="690" w:type="dxa"/>
            <w:shd w:val="clear" w:color="auto" w:fill="auto"/>
            <w:vAlign w:val="center"/>
          </w:tcPr>
          <w:p w14:paraId="7BD6C1CC" w14:textId="77777777" w:rsidR="00454102" w:rsidRPr="00380589" w:rsidRDefault="00454102" w:rsidP="008236A0">
            <w:pPr>
              <w:spacing w:line="0" w:lineRule="atLeast"/>
            </w:pPr>
            <w:r w:rsidRPr="00380589">
              <w:rPr>
                <w:rFonts w:hint="eastAsia"/>
                <w:b/>
              </w:rPr>
              <w:t>359.360</w:t>
            </w:r>
          </w:p>
        </w:tc>
        <w:tc>
          <w:tcPr>
            <w:tcW w:w="1984" w:type="dxa"/>
            <w:shd w:val="clear" w:color="auto" w:fill="auto"/>
            <w:vAlign w:val="center"/>
          </w:tcPr>
          <w:p w14:paraId="78D59C5A" w14:textId="77777777" w:rsidR="00454102" w:rsidRPr="00380589" w:rsidRDefault="00454102" w:rsidP="008236A0">
            <w:pPr>
              <w:spacing w:line="0" w:lineRule="atLeast"/>
              <w:rPr>
                <w:rFonts w:ascii="新細明體" w:hAnsi="新細明體" w:cs="TTF62o00"/>
                <w:kern w:val="0"/>
                <w:bdr w:val="single" w:sz="4" w:space="0" w:color="auto"/>
              </w:rPr>
            </w:pPr>
            <w:r w:rsidRPr="00380589">
              <w:rPr>
                <w:rFonts w:hint="eastAsia"/>
                <w:bdr w:val="single" w:sz="4" w:space="0" w:color="auto"/>
              </w:rPr>
              <w:t>正宗靜坐</w:t>
            </w:r>
          </w:p>
        </w:tc>
        <w:tc>
          <w:tcPr>
            <w:tcW w:w="6946" w:type="dxa"/>
            <w:shd w:val="clear" w:color="auto" w:fill="auto"/>
            <w:vAlign w:val="center"/>
          </w:tcPr>
          <w:p w14:paraId="35DC229B" w14:textId="77777777" w:rsidR="00454102" w:rsidRPr="00380589" w:rsidRDefault="00454102" w:rsidP="008236A0">
            <w:pPr>
              <w:snapToGrid w:val="0"/>
              <w:spacing w:line="0" w:lineRule="atLeast"/>
              <w:jc w:val="center"/>
              <w:rPr>
                <w:rFonts w:ascii="新細明體" w:hAnsi="新細明體"/>
              </w:rPr>
            </w:pPr>
            <w:r w:rsidRPr="00380589">
              <w:rPr>
                <w:rFonts w:ascii="新細明體" w:hAnsi="新細明體" w:hint="eastAsia"/>
              </w:rPr>
              <w:t>先修34期正宗靜坐班結業</w:t>
            </w:r>
          </w:p>
          <w:p w14:paraId="59285C2A" w14:textId="77777777" w:rsidR="00454102" w:rsidRPr="00380589" w:rsidRDefault="00454102" w:rsidP="008236A0">
            <w:pPr>
              <w:snapToGrid w:val="0"/>
              <w:spacing w:line="0" w:lineRule="atLeast"/>
              <w:jc w:val="center"/>
              <w:rPr>
                <w:rFonts w:ascii="新細明體" w:hAnsi="新細明體" w:cs="TTF62o00"/>
                <w:kern w:val="0"/>
              </w:rPr>
            </w:pPr>
            <w:r w:rsidRPr="00380589">
              <w:rPr>
                <w:rFonts w:ascii="新細明體" w:hAnsi="新細明體" w:hint="eastAsia"/>
              </w:rPr>
              <w:t>表現蒸蒸日上擴大救劫實力</w:t>
            </w:r>
          </w:p>
        </w:tc>
        <w:tc>
          <w:tcPr>
            <w:tcW w:w="709" w:type="dxa"/>
            <w:shd w:val="clear" w:color="auto" w:fill="auto"/>
            <w:vAlign w:val="center"/>
          </w:tcPr>
          <w:p w14:paraId="7C649883" w14:textId="77777777" w:rsidR="00454102" w:rsidRPr="00380589" w:rsidRDefault="00454102" w:rsidP="008236A0">
            <w:pPr>
              <w:spacing w:line="0" w:lineRule="atLeast"/>
              <w:jc w:val="center"/>
            </w:pPr>
            <w:r w:rsidRPr="00380589">
              <w:rPr>
                <w:rFonts w:hint="eastAsia"/>
              </w:rPr>
              <w:t>115</w:t>
            </w:r>
          </w:p>
        </w:tc>
        <w:tc>
          <w:tcPr>
            <w:tcW w:w="3260" w:type="dxa"/>
            <w:shd w:val="clear" w:color="auto" w:fill="auto"/>
            <w:vAlign w:val="center"/>
          </w:tcPr>
          <w:p w14:paraId="3A3BD0F4" w14:textId="77777777" w:rsidR="00454102" w:rsidRPr="00380589" w:rsidRDefault="00454102" w:rsidP="008236A0">
            <w:pPr>
              <w:spacing w:afterLines="100" w:after="360" w:line="0" w:lineRule="atLeast"/>
              <w:ind w:left="22" w:right="22"/>
              <w:jc w:val="both"/>
              <w:rPr>
                <w:rFonts w:ascii="新細明體" w:hAnsi="新細明體"/>
                <w:color w:val="3E3A39"/>
                <w:shd w:val="clear" w:color="auto" w:fill="FFFFFF"/>
              </w:rPr>
            </w:pPr>
            <w:r w:rsidRPr="00380589">
              <w:rPr>
                <w:rFonts w:ascii="新細明體" w:hAnsi="新細明體" w:hint="eastAsia"/>
              </w:rPr>
              <w:t>資料提供/天人訓練團</w:t>
            </w:r>
          </w:p>
        </w:tc>
        <w:tc>
          <w:tcPr>
            <w:tcW w:w="425" w:type="dxa"/>
            <w:shd w:val="clear" w:color="auto" w:fill="auto"/>
            <w:vAlign w:val="center"/>
          </w:tcPr>
          <w:p w14:paraId="23CBE1C1" w14:textId="77777777" w:rsidR="00454102" w:rsidRPr="00380589" w:rsidRDefault="00454102" w:rsidP="008236A0">
            <w:pPr>
              <w:spacing w:line="0" w:lineRule="atLeast"/>
            </w:pPr>
          </w:p>
        </w:tc>
      </w:tr>
      <w:tr w:rsidR="00454102" w:rsidRPr="00380589" w14:paraId="4B335C76" w14:textId="77777777" w:rsidTr="008236A0">
        <w:trPr>
          <w:trHeight w:val="487"/>
        </w:trPr>
        <w:tc>
          <w:tcPr>
            <w:tcW w:w="1403" w:type="dxa"/>
            <w:shd w:val="clear" w:color="auto" w:fill="auto"/>
            <w:vAlign w:val="center"/>
          </w:tcPr>
          <w:p w14:paraId="2AE98688" w14:textId="77777777" w:rsidR="00454102" w:rsidRPr="00380589" w:rsidRDefault="00454102" w:rsidP="008236A0">
            <w:pPr>
              <w:spacing w:line="0" w:lineRule="atLeast"/>
            </w:pPr>
            <w:r w:rsidRPr="00380589">
              <w:rPr>
                <w:rFonts w:hint="eastAsia"/>
              </w:rPr>
              <w:t>2014/3/15</w:t>
            </w:r>
          </w:p>
        </w:tc>
        <w:tc>
          <w:tcPr>
            <w:tcW w:w="690" w:type="dxa"/>
            <w:shd w:val="clear" w:color="auto" w:fill="auto"/>
            <w:vAlign w:val="center"/>
          </w:tcPr>
          <w:p w14:paraId="5BDAD517" w14:textId="77777777" w:rsidR="00454102" w:rsidRPr="00380589" w:rsidRDefault="00454102" w:rsidP="008236A0">
            <w:pPr>
              <w:spacing w:line="0" w:lineRule="atLeast"/>
            </w:pPr>
            <w:r w:rsidRPr="00380589">
              <w:rPr>
                <w:rFonts w:hint="eastAsia"/>
                <w:b/>
              </w:rPr>
              <w:t>359.360</w:t>
            </w:r>
          </w:p>
        </w:tc>
        <w:tc>
          <w:tcPr>
            <w:tcW w:w="1984" w:type="dxa"/>
            <w:shd w:val="clear" w:color="auto" w:fill="auto"/>
            <w:vAlign w:val="center"/>
          </w:tcPr>
          <w:p w14:paraId="752DAA58" w14:textId="77777777" w:rsidR="00454102" w:rsidRPr="00380589" w:rsidRDefault="00454102" w:rsidP="008236A0">
            <w:pPr>
              <w:snapToGrid w:val="0"/>
              <w:spacing w:line="0" w:lineRule="atLeast"/>
              <w:jc w:val="both"/>
              <w:rPr>
                <w:rFonts w:ascii="新細明體" w:hAnsi="新細明體"/>
              </w:rPr>
            </w:pPr>
            <w:r w:rsidRPr="00380589">
              <w:rPr>
                <w:rFonts w:ascii="新細明體" w:hAnsi="新細明體" w:hint="eastAsia"/>
                <w:bdr w:val="single" w:sz="4" w:space="0" w:color="auto"/>
              </w:rPr>
              <w:t>正宗靜坐</w:t>
            </w:r>
          </w:p>
        </w:tc>
        <w:tc>
          <w:tcPr>
            <w:tcW w:w="6946" w:type="dxa"/>
            <w:shd w:val="clear" w:color="auto" w:fill="auto"/>
            <w:vAlign w:val="center"/>
          </w:tcPr>
          <w:p w14:paraId="73ECEDBF" w14:textId="77777777" w:rsidR="00454102" w:rsidRPr="00380589" w:rsidRDefault="00454102" w:rsidP="008236A0">
            <w:pPr>
              <w:snapToGrid w:val="0"/>
              <w:spacing w:line="0" w:lineRule="atLeast"/>
              <w:jc w:val="center"/>
              <w:rPr>
                <w:rFonts w:ascii="新細明體" w:hAnsi="新細明體"/>
              </w:rPr>
            </w:pPr>
            <w:r w:rsidRPr="00380589">
              <w:rPr>
                <w:rFonts w:ascii="新細明體" w:hAnsi="新細明體" w:hint="eastAsia"/>
              </w:rPr>
              <w:t xml:space="preserve">30期靜坐班圓滿結業  </w:t>
            </w:r>
          </w:p>
          <w:p w14:paraId="6369BB49" w14:textId="77777777" w:rsidR="00454102" w:rsidRPr="00380589" w:rsidRDefault="00454102" w:rsidP="008236A0">
            <w:pPr>
              <w:snapToGrid w:val="0"/>
              <w:spacing w:line="0" w:lineRule="atLeast"/>
              <w:jc w:val="center"/>
              <w:rPr>
                <w:rFonts w:ascii="新細明體" w:hAnsi="新細明體"/>
              </w:rPr>
            </w:pPr>
            <w:r w:rsidRPr="00380589">
              <w:rPr>
                <w:rFonts w:ascii="新細明體" w:hAnsi="新細明體" w:hint="eastAsia"/>
              </w:rPr>
              <w:t>東瀛弘化增添生力軍</w:t>
            </w:r>
          </w:p>
        </w:tc>
        <w:tc>
          <w:tcPr>
            <w:tcW w:w="709" w:type="dxa"/>
            <w:shd w:val="clear" w:color="auto" w:fill="auto"/>
            <w:vAlign w:val="center"/>
          </w:tcPr>
          <w:p w14:paraId="6A42C5F2" w14:textId="77777777" w:rsidR="00454102" w:rsidRPr="00380589" w:rsidRDefault="00454102" w:rsidP="008236A0">
            <w:pPr>
              <w:spacing w:line="0" w:lineRule="atLeast"/>
              <w:jc w:val="center"/>
            </w:pPr>
            <w:r w:rsidRPr="00380589">
              <w:rPr>
                <w:rFonts w:hint="eastAsia"/>
              </w:rPr>
              <w:t>122</w:t>
            </w:r>
          </w:p>
        </w:tc>
        <w:tc>
          <w:tcPr>
            <w:tcW w:w="3260" w:type="dxa"/>
            <w:shd w:val="clear" w:color="auto" w:fill="auto"/>
            <w:vAlign w:val="center"/>
          </w:tcPr>
          <w:p w14:paraId="1EB0BA5F" w14:textId="77777777" w:rsidR="00454102" w:rsidRPr="00380589" w:rsidRDefault="00454102" w:rsidP="008236A0">
            <w:pPr>
              <w:snapToGrid w:val="0"/>
              <w:spacing w:line="0" w:lineRule="atLeast"/>
              <w:jc w:val="both"/>
              <w:rPr>
                <w:rFonts w:ascii="新細明體" w:hAnsi="新細明體"/>
              </w:rPr>
            </w:pPr>
            <w:r w:rsidRPr="00380589">
              <w:rPr>
                <w:rFonts w:ascii="新細明體" w:hAnsi="新細明體"/>
              </w:rPr>
              <w:t>許光晶</w:t>
            </w:r>
          </w:p>
        </w:tc>
        <w:tc>
          <w:tcPr>
            <w:tcW w:w="425" w:type="dxa"/>
            <w:shd w:val="clear" w:color="auto" w:fill="auto"/>
            <w:vAlign w:val="center"/>
          </w:tcPr>
          <w:p w14:paraId="7CEA7FBC" w14:textId="77777777" w:rsidR="00454102" w:rsidRPr="00380589" w:rsidRDefault="00454102" w:rsidP="008236A0">
            <w:pPr>
              <w:spacing w:line="0" w:lineRule="atLeast"/>
            </w:pPr>
          </w:p>
        </w:tc>
      </w:tr>
      <w:tr w:rsidR="00454102" w:rsidRPr="00380589" w14:paraId="2369546D" w14:textId="77777777" w:rsidTr="008236A0">
        <w:trPr>
          <w:trHeight w:val="487"/>
        </w:trPr>
        <w:tc>
          <w:tcPr>
            <w:tcW w:w="1403" w:type="dxa"/>
            <w:shd w:val="clear" w:color="auto" w:fill="auto"/>
            <w:vAlign w:val="center"/>
          </w:tcPr>
          <w:p w14:paraId="0C6EFCCD" w14:textId="77777777" w:rsidR="00454102" w:rsidRPr="00380589" w:rsidRDefault="00454102" w:rsidP="008236A0">
            <w:pPr>
              <w:spacing w:line="0" w:lineRule="atLeast"/>
            </w:pPr>
            <w:r w:rsidRPr="00380589">
              <w:rPr>
                <w:rFonts w:hint="eastAsia"/>
              </w:rPr>
              <w:t>2014/3/15</w:t>
            </w:r>
          </w:p>
        </w:tc>
        <w:tc>
          <w:tcPr>
            <w:tcW w:w="690" w:type="dxa"/>
            <w:shd w:val="clear" w:color="auto" w:fill="auto"/>
            <w:vAlign w:val="center"/>
          </w:tcPr>
          <w:p w14:paraId="18E50776" w14:textId="77777777" w:rsidR="00454102" w:rsidRPr="00380589" w:rsidRDefault="00454102" w:rsidP="008236A0">
            <w:pPr>
              <w:spacing w:line="0" w:lineRule="atLeast"/>
            </w:pPr>
            <w:r w:rsidRPr="00380589">
              <w:rPr>
                <w:rFonts w:hint="eastAsia"/>
                <w:b/>
              </w:rPr>
              <w:t>359.360</w:t>
            </w:r>
          </w:p>
        </w:tc>
        <w:tc>
          <w:tcPr>
            <w:tcW w:w="1984" w:type="dxa"/>
            <w:shd w:val="clear" w:color="auto" w:fill="auto"/>
            <w:vAlign w:val="center"/>
          </w:tcPr>
          <w:p w14:paraId="255BFC2E" w14:textId="77777777" w:rsidR="00454102" w:rsidRPr="00380589" w:rsidRDefault="00454102" w:rsidP="008236A0">
            <w:pPr>
              <w:spacing w:line="0" w:lineRule="atLeast"/>
              <w:jc w:val="both"/>
              <w:rPr>
                <w:rFonts w:ascii="新細明體" w:hAnsi="新細明體"/>
                <w:bdr w:val="single" w:sz="4" w:space="0" w:color="auto"/>
              </w:rPr>
            </w:pPr>
            <w:r w:rsidRPr="00380589">
              <w:rPr>
                <w:rFonts w:ascii="新細明體" w:hAnsi="新細明體"/>
                <w:bdr w:val="single" w:sz="4" w:space="0" w:color="auto"/>
              </w:rPr>
              <w:t>瀟灑歸證</w:t>
            </w:r>
          </w:p>
        </w:tc>
        <w:tc>
          <w:tcPr>
            <w:tcW w:w="6946" w:type="dxa"/>
            <w:shd w:val="clear" w:color="auto" w:fill="auto"/>
            <w:vAlign w:val="center"/>
          </w:tcPr>
          <w:p w14:paraId="54E64108" w14:textId="77777777" w:rsidR="00454102" w:rsidRPr="00380589" w:rsidRDefault="00454102" w:rsidP="008236A0">
            <w:pPr>
              <w:pStyle w:val="Web"/>
              <w:spacing w:before="0" w:beforeAutospacing="0" w:after="0" w:afterAutospacing="0" w:line="0" w:lineRule="atLeast"/>
              <w:jc w:val="center"/>
            </w:pPr>
            <w:r w:rsidRPr="00380589">
              <w:rPr>
                <w:rFonts w:hint="eastAsia"/>
              </w:rPr>
              <w:t xml:space="preserve">文采居冠  遊世老頑童    </w:t>
            </w:r>
          </w:p>
          <w:p w14:paraId="2059C552" w14:textId="77777777" w:rsidR="00454102" w:rsidRPr="00380589" w:rsidRDefault="00454102" w:rsidP="008236A0">
            <w:pPr>
              <w:pStyle w:val="Web"/>
              <w:spacing w:before="0" w:beforeAutospacing="0" w:after="0" w:afterAutospacing="0" w:line="0" w:lineRule="atLeast"/>
              <w:jc w:val="center"/>
            </w:pPr>
            <w:r w:rsidRPr="00380589">
              <w:rPr>
                <w:rFonts w:hint="eastAsia"/>
              </w:rPr>
              <w:t>江光節樞機  安詳歸證</w:t>
            </w:r>
          </w:p>
        </w:tc>
        <w:tc>
          <w:tcPr>
            <w:tcW w:w="709" w:type="dxa"/>
            <w:shd w:val="clear" w:color="auto" w:fill="auto"/>
            <w:vAlign w:val="center"/>
          </w:tcPr>
          <w:p w14:paraId="2EF3A678" w14:textId="77777777" w:rsidR="00454102" w:rsidRPr="00380589" w:rsidRDefault="00454102" w:rsidP="008236A0">
            <w:pPr>
              <w:spacing w:line="0" w:lineRule="atLeast"/>
              <w:jc w:val="center"/>
            </w:pPr>
            <w:r w:rsidRPr="00380589">
              <w:rPr>
                <w:rFonts w:hint="eastAsia"/>
              </w:rPr>
              <w:t>125</w:t>
            </w:r>
          </w:p>
        </w:tc>
        <w:tc>
          <w:tcPr>
            <w:tcW w:w="3260" w:type="dxa"/>
            <w:shd w:val="clear" w:color="auto" w:fill="auto"/>
            <w:vAlign w:val="center"/>
          </w:tcPr>
          <w:p w14:paraId="54460E9A" w14:textId="77777777" w:rsidR="00454102" w:rsidRPr="00380589" w:rsidRDefault="00454102" w:rsidP="008236A0">
            <w:pPr>
              <w:snapToGrid w:val="0"/>
              <w:spacing w:line="0" w:lineRule="atLeast"/>
              <w:jc w:val="both"/>
              <w:rPr>
                <w:rFonts w:ascii="新細明體" w:hAnsi="新細明體" w:cs="TTF62o00"/>
                <w:kern w:val="0"/>
              </w:rPr>
            </w:pPr>
            <w:r w:rsidRPr="00380589">
              <w:rPr>
                <w:rFonts w:ascii="新細明體" w:hAnsi="新細明體" w:hint="eastAsia"/>
              </w:rPr>
              <w:t>資料提供/江光節樞機使者飾終委員會</w:t>
            </w:r>
          </w:p>
        </w:tc>
        <w:tc>
          <w:tcPr>
            <w:tcW w:w="425" w:type="dxa"/>
            <w:shd w:val="clear" w:color="auto" w:fill="auto"/>
            <w:vAlign w:val="center"/>
          </w:tcPr>
          <w:p w14:paraId="1EAB0EF3" w14:textId="77777777" w:rsidR="00454102" w:rsidRPr="00380589" w:rsidRDefault="00454102" w:rsidP="008236A0">
            <w:pPr>
              <w:spacing w:line="0" w:lineRule="atLeast"/>
            </w:pPr>
          </w:p>
        </w:tc>
      </w:tr>
      <w:tr w:rsidR="00454102" w:rsidRPr="00380589" w14:paraId="35348919" w14:textId="77777777" w:rsidTr="008236A0">
        <w:trPr>
          <w:trHeight w:val="487"/>
        </w:trPr>
        <w:tc>
          <w:tcPr>
            <w:tcW w:w="1403" w:type="dxa"/>
            <w:shd w:val="clear" w:color="auto" w:fill="auto"/>
            <w:vAlign w:val="center"/>
          </w:tcPr>
          <w:p w14:paraId="1AD88C67" w14:textId="77777777" w:rsidR="00454102" w:rsidRPr="00380589" w:rsidRDefault="00454102" w:rsidP="008236A0">
            <w:pPr>
              <w:spacing w:line="0" w:lineRule="atLeast"/>
            </w:pPr>
            <w:r w:rsidRPr="00380589">
              <w:rPr>
                <w:rFonts w:hint="eastAsia"/>
              </w:rPr>
              <w:t>2014/3/15</w:t>
            </w:r>
          </w:p>
        </w:tc>
        <w:tc>
          <w:tcPr>
            <w:tcW w:w="690" w:type="dxa"/>
            <w:shd w:val="clear" w:color="auto" w:fill="auto"/>
            <w:vAlign w:val="center"/>
          </w:tcPr>
          <w:p w14:paraId="008F04BE" w14:textId="77777777" w:rsidR="00454102" w:rsidRPr="00380589" w:rsidRDefault="00454102" w:rsidP="008236A0">
            <w:pPr>
              <w:spacing w:line="0" w:lineRule="atLeast"/>
            </w:pPr>
            <w:r w:rsidRPr="00380589">
              <w:rPr>
                <w:rFonts w:hint="eastAsia"/>
                <w:b/>
              </w:rPr>
              <w:t>359.360</w:t>
            </w:r>
          </w:p>
        </w:tc>
        <w:tc>
          <w:tcPr>
            <w:tcW w:w="1984" w:type="dxa"/>
            <w:shd w:val="clear" w:color="auto" w:fill="auto"/>
            <w:vAlign w:val="center"/>
          </w:tcPr>
          <w:p w14:paraId="09B59EC8" w14:textId="77777777" w:rsidR="00454102" w:rsidRPr="00380589" w:rsidRDefault="00454102" w:rsidP="008236A0">
            <w:pPr>
              <w:spacing w:line="0" w:lineRule="atLeast"/>
              <w:jc w:val="both"/>
              <w:rPr>
                <w:rFonts w:ascii="新細明體" w:hAnsi="新細明體" w:cs="TTF62o00"/>
                <w:color w:val="7030A0"/>
                <w:kern w:val="0"/>
                <w:bdr w:val="single" w:sz="4" w:space="0" w:color="auto"/>
              </w:rPr>
            </w:pPr>
            <w:r w:rsidRPr="00380589">
              <w:rPr>
                <w:rFonts w:ascii="新細明體" w:hAnsi="新細明體"/>
                <w:bdr w:val="single" w:sz="4" w:space="0" w:color="auto"/>
              </w:rPr>
              <w:t>瀟灑歸證</w:t>
            </w:r>
          </w:p>
        </w:tc>
        <w:tc>
          <w:tcPr>
            <w:tcW w:w="6946" w:type="dxa"/>
            <w:shd w:val="clear" w:color="auto" w:fill="auto"/>
            <w:vAlign w:val="center"/>
          </w:tcPr>
          <w:p w14:paraId="17990326"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 xml:space="preserve">光節樞機追思安座 </w:t>
            </w:r>
            <w:r w:rsidRPr="00380589">
              <w:rPr>
                <w:rFonts w:ascii="新細明體" w:hAnsi="新細明體"/>
              </w:rPr>
              <w:t xml:space="preserve">  </w:t>
            </w:r>
          </w:p>
          <w:p w14:paraId="641A9963" w14:textId="77777777" w:rsidR="00454102" w:rsidRPr="00380589" w:rsidRDefault="00454102" w:rsidP="008236A0">
            <w:pPr>
              <w:spacing w:line="0" w:lineRule="atLeast"/>
              <w:jc w:val="center"/>
              <w:rPr>
                <w:rFonts w:ascii="新細明體" w:hAnsi="新細明體" w:cs="TTF62o00"/>
                <w:color w:val="FF0000"/>
                <w:kern w:val="0"/>
              </w:rPr>
            </w:pPr>
            <w:r w:rsidRPr="00380589">
              <w:rPr>
                <w:rFonts w:ascii="新細明體" w:hAnsi="新細明體" w:hint="eastAsia"/>
              </w:rPr>
              <w:t>奠回歸</w:t>
            </w:r>
            <w:r w:rsidRPr="00380589">
              <w:rPr>
                <w:rFonts w:ascii="新細明體" w:hAnsi="新細明體"/>
              </w:rPr>
              <w:t>自</w:t>
            </w:r>
            <w:r w:rsidRPr="00380589">
              <w:rPr>
                <w:rFonts w:ascii="新細明體" w:hAnsi="新細明體" w:hint="eastAsia"/>
              </w:rPr>
              <w:t>然</w:t>
            </w:r>
            <w:r w:rsidRPr="00380589">
              <w:rPr>
                <w:rFonts w:ascii="新細明體" w:hAnsi="新細明體"/>
              </w:rPr>
              <w:t>新式</w:t>
            </w:r>
            <w:r w:rsidRPr="00380589">
              <w:rPr>
                <w:rFonts w:ascii="新細明體" w:hAnsi="新細明體" w:hint="eastAsia"/>
              </w:rPr>
              <w:t>範</w:t>
            </w:r>
          </w:p>
        </w:tc>
        <w:tc>
          <w:tcPr>
            <w:tcW w:w="709" w:type="dxa"/>
            <w:shd w:val="clear" w:color="auto" w:fill="auto"/>
            <w:vAlign w:val="center"/>
          </w:tcPr>
          <w:p w14:paraId="6B7B6595" w14:textId="77777777" w:rsidR="00454102" w:rsidRPr="00380589" w:rsidRDefault="00454102" w:rsidP="008236A0">
            <w:pPr>
              <w:spacing w:line="0" w:lineRule="atLeast"/>
              <w:jc w:val="center"/>
            </w:pPr>
            <w:r w:rsidRPr="00380589">
              <w:rPr>
                <w:rFonts w:hint="eastAsia"/>
              </w:rPr>
              <w:t>128</w:t>
            </w:r>
          </w:p>
        </w:tc>
        <w:tc>
          <w:tcPr>
            <w:tcW w:w="3260" w:type="dxa"/>
            <w:shd w:val="clear" w:color="auto" w:fill="auto"/>
            <w:vAlign w:val="center"/>
          </w:tcPr>
          <w:p w14:paraId="77F4FBF6" w14:textId="77777777" w:rsidR="00454102" w:rsidRPr="00380589" w:rsidRDefault="00454102" w:rsidP="008236A0">
            <w:pPr>
              <w:spacing w:line="0" w:lineRule="atLeast"/>
              <w:jc w:val="both"/>
              <w:rPr>
                <w:rFonts w:ascii="新細明體" w:hAnsi="新細明體" w:cs="TTF62o00"/>
                <w:color w:val="7030A0"/>
                <w:kern w:val="0"/>
              </w:rPr>
            </w:pPr>
            <w:r w:rsidRPr="00380589">
              <w:rPr>
                <w:rFonts w:ascii="新細明體" w:hAnsi="新細明體" w:hint="eastAsia"/>
              </w:rPr>
              <w:t>黃敏書</w:t>
            </w:r>
          </w:p>
        </w:tc>
        <w:tc>
          <w:tcPr>
            <w:tcW w:w="425" w:type="dxa"/>
            <w:shd w:val="clear" w:color="auto" w:fill="auto"/>
            <w:vAlign w:val="center"/>
          </w:tcPr>
          <w:p w14:paraId="0C730FDF" w14:textId="77777777" w:rsidR="00454102" w:rsidRPr="00380589" w:rsidRDefault="00454102" w:rsidP="008236A0">
            <w:pPr>
              <w:spacing w:line="0" w:lineRule="atLeast"/>
            </w:pPr>
          </w:p>
        </w:tc>
      </w:tr>
      <w:tr w:rsidR="00454102" w:rsidRPr="00380589" w14:paraId="2A39069D" w14:textId="77777777" w:rsidTr="008236A0">
        <w:trPr>
          <w:trHeight w:val="487"/>
        </w:trPr>
        <w:tc>
          <w:tcPr>
            <w:tcW w:w="1403" w:type="dxa"/>
            <w:shd w:val="clear" w:color="auto" w:fill="auto"/>
            <w:vAlign w:val="center"/>
          </w:tcPr>
          <w:p w14:paraId="3B7C4891" w14:textId="77777777" w:rsidR="00454102" w:rsidRPr="00380589" w:rsidRDefault="00454102" w:rsidP="008236A0">
            <w:pPr>
              <w:spacing w:line="0" w:lineRule="atLeast"/>
            </w:pPr>
            <w:r w:rsidRPr="00380589">
              <w:rPr>
                <w:rFonts w:hint="eastAsia"/>
              </w:rPr>
              <w:t>2014/3/15</w:t>
            </w:r>
          </w:p>
        </w:tc>
        <w:tc>
          <w:tcPr>
            <w:tcW w:w="690" w:type="dxa"/>
            <w:shd w:val="clear" w:color="auto" w:fill="auto"/>
            <w:vAlign w:val="center"/>
          </w:tcPr>
          <w:p w14:paraId="29F8BD44" w14:textId="77777777" w:rsidR="00454102" w:rsidRPr="00380589" w:rsidRDefault="00454102" w:rsidP="008236A0">
            <w:pPr>
              <w:spacing w:line="0" w:lineRule="atLeast"/>
            </w:pPr>
            <w:r w:rsidRPr="00380589">
              <w:rPr>
                <w:rFonts w:hint="eastAsia"/>
                <w:b/>
              </w:rPr>
              <w:t>359.360</w:t>
            </w:r>
          </w:p>
        </w:tc>
        <w:tc>
          <w:tcPr>
            <w:tcW w:w="1984" w:type="dxa"/>
            <w:shd w:val="clear" w:color="auto" w:fill="auto"/>
            <w:vAlign w:val="center"/>
          </w:tcPr>
          <w:p w14:paraId="4681A455" w14:textId="77777777" w:rsidR="00454102" w:rsidRPr="00380589" w:rsidRDefault="00454102" w:rsidP="008236A0">
            <w:pPr>
              <w:spacing w:line="0" w:lineRule="atLeast"/>
              <w:jc w:val="both"/>
              <w:rPr>
                <w:rFonts w:ascii="新細明體" w:hAnsi="新細明體"/>
                <w:bdr w:val="single" w:sz="4" w:space="0" w:color="auto"/>
              </w:rPr>
            </w:pPr>
            <w:r w:rsidRPr="00380589">
              <w:rPr>
                <w:rFonts w:ascii="新細明體" w:hAnsi="新細明體"/>
                <w:bdr w:val="single" w:sz="4" w:space="0" w:color="auto"/>
              </w:rPr>
              <w:t>瀟灑歸證</w:t>
            </w:r>
          </w:p>
        </w:tc>
        <w:tc>
          <w:tcPr>
            <w:tcW w:w="6946" w:type="dxa"/>
            <w:shd w:val="clear" w:color="auto" w:fill="auto"/>
            <w:vAlign w:val="center"/>
          </w:tcPr>
          <w:p w14:paraId="768A276B"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光節同奮，您慢慢的走吧！</w:t>
            </w:r>
          </w:p>
        </w:tc>
        <w:tc>
          <w:tcPr>
            <w:tcW w:w="709" w:type="dxa"/>
            <w:shd w:val="clear" w:color="auto" w:fill="auto"/>
            <w:vAlign w:val="center"/>
          </w:tcPr>
          <w:p w14:paraId="2D172C35" w14:textId="77777777" w:rsidR="00454102" w:rsidRPr="00380589" w:rsidRDefault="00454102" w:rsidP="008236A0">
            <w:pPr>
              <w:spacing w:line="0" w:lineRule="atLeast"/>
              <w:jc w:val="center"/>
            </w:pPr>
            <w:r w:rsidRPr="00380589">
              <w:rPr>
                <w:rFonts w:hint="eastAsia"/>
              </w:rPr>
              <w:t>144</w:t>
            </w:r>
          </w:p>
        </w:tc>
        <w:tc>
          <w:tcPr>
            <w:tcW w:w="3260" w:type="dxa"/>
            <w:shd w:val="clear" w:color="auto" w:fill="auto"/>
            <w:vAlign w:val="center"/>
          </w:tcPr>
          <w:p w14:paraId="6D07BC4D" w14:textId="77777777" w:rsidR="00454102" w:rsidRPr="00380589" w:rsidRDefault="00454102" w:rsidP="008236A0">
            <w:pPr>
              <w:spacing w:line="0" w:lineRule="atLeast"/>
              <w:jc w:val="both"/>
              <w:rPr>
                <w:rFonts w:ascii="新細明體" w:hAnsi="新細明體"/>
              </w:rPr>
            </w:pPr>
            <w:r w:rsidRPr="00380589">
              <w:rPr>
                <w:rFonts w:ascii="新細明體" w:hAnsi="新細明體" w:hint="eastAsia"/>
              </w:rPr>
              <w:t>林緒是</w:t>
            </w:r>
          </w:p>
        </w:tc>
        <w:tc>
          <w:tcPr>
            <w:tcW w:w="425" w:type="dxa"/>
            <w:shd w:val="clear" w:color="auto" w:fill="auto"/>
            <w:vAlign w:val="center"/>
          </w:tcPr>
          <w:p w14:paraId="5CCFC803" w14:textId="77777777" w:rsidR="00454102" w:rsidRPr="00380589" w:rsidRDefault="00454102" w:rsidP="008236A0">
            <w:pPr>
              <w:spacing w:line="0" w:lineRule="atLeast"/>
            </w:pPr>
          </w:p>
        </w:tc>
      </w:tr>
      <w:tr w:rsidR="00454102" w:rsidRPr="00380589" w14:paraId="78EA5656" w14:textId="77777777" w:rsidTr="008236A0">
        <w:trPr>
          <w:trHeight w:val="487"/>
        </w:trPr>
        <w:tc>
          <w:tcPr>
            <w:tcW w:w="1403" w:type="dxa"/>
            <w:shd w:val="clear" w:color="auto" w:fill="auto"/>
            <w:vAlign w:val="center"/>
          </w:tcPr>
          <w:p w14:paraId="68BF819C" w14:textId="77777777" w:rsidR="00454102" w:rsidRPr="00380589" w:rsidRDefault="00454102" w:rsidP="008236A0">
            <w:pPr>
              <w:spacing w:line="0" w:lineRule="atLeast"/>
            </w:pPr>
            <w:r w:rsidRPr="00380589">
              <w:rPr>
                <w:rFonts w:hint="eastAsia"/>
              </w:rPr>
              <w:t>2014/3/15</w:t>
            </w:r>
          </w:p>
        </w:tc>
        <w:tc>
          <w:tcPr>
            <w:tcW w:w="690" w:type="dxa"/>
            <w:shd w:val="clear" w:color="auto" w:fill="auto"/>
            <w:vAlign w:val="center"/>
          </w:tcPr>
          <w:p w14:paraId="15DC2FF1" w14:textId="77777777" w:rsidR="00454102" w:rsidRPr="00380589" w:rsidRDefault="00454102" w:rsidP="008236A0">
            <w:pPr>
              <w:spacing w:line="0" w:lineRule="atLeast"/>
            </w:pPr>
            <w:r w:rsidRPr="00380589">
              <w:rPr>
                <w:rFonts w:hint="eastAsia"/>
                <w:b/>
              </w:rPr>
              <w:t>359.360</w:t>
            </w:r>
          </w:p>
        </w:tc>
        <w:tc>
          <w:tcPr>
            <w:tcW w:w="1984" w:type="dxa"/>
            <w:shd w:val="clear" w:color="auto" w:fill="auto"/>
            <w:vAlign w:val="center"/>
          </w:tcPr>
          <w:p w14:paraId="3B27E41A" w14:textId="77777777" w:rsidR="00454102" w:rsidRPr="00380589" w:rsidRDefault="00454102" w:rsidP="008236A0">
            <w:pPr>
              <w:spacing w:line="0" w:lineRule="atLeast"/>
              <w:jc w:val="both"/>
              <w:rPr>
                <w:rFonts w:ascii="新細明體" w:hAnsi="新細明體" w:cs="TTF62o00"/>
                <w:kern w:val="0"/>
                <w:bdr w:val="single" w:sz="4" w:space="0" w:color="auto"/>
              </w:rPr>
            </w:pPr>
            <w:r w:rsidRPr="00380589">
              <w:rPr>
                <w:rFonts w:ascii="新細明體" w:hAnsi="新細明體" w:hint="eastAsia"/>
                <w:bdr w:val="single" w:sz="4" w:space="0" w:color="auto"/>
              </w:rPr>
              <w:t>輔翼組織</w:t>
            </w:r>
          </w:p>
        </w:tc>
        <w:tc>
          <w:tcPr>
            <w:tcW w:w="6946" w:type="dxa"/>
            <w:shd w:val="clear" w:color="auto" w:fill="auto"/>
            <w:vAlign w:val="center"/>
          </w:tcPr>
          <w:p w14:paraId="04669217" w14:textId="77777777" w:rsidR="00454102" w:rsidRPr="00380589" w:rsidRDefault="00454102" w:rsidP="008236A0">
            <w:pPr>
              <w:spacing w:line="0" w:lineRule="atLeast"/>
              <w:jc w:val="center"/>
              <w:rPr>
                <w:rFonts w:ascii="新細明體" w:hAnsi="新細明體" w:cs="TTF62o00"/>
                <w:kern w:val="0"/>
              </w:rPr>
            </w:pPr>
            <w:r w:rsidRPr="00380589">
              <w:rPr>
                <w:rFonts w:ascii="新細明體" w:hAnsi="新細明體" w:hint="eastAsia"/>
              </w:rPr>
              <w:t>中華民國紅心字會</w:t>
            </w:r>
            <w:r w:rsidRPr="00380589">
              <w:rPr>
                <w:rFonts w:ascii="新細明體" w:hAnsi="新細明體"/>
              </w:rPr>
              <w:t>首度</w:t>
            </w:r>
            <w:r w:rsidRPr="00380589">
              <w:rPr>
                <w:rFonts w:ascii="新細明體" w:hAnsi="新細明體" w:hint="eastAsia"/>
              </w:rPr>
              <w:t xml:space="preserve">進軍中部擴大服務 </w:t>
            </w:r>
          </w:p>
        </w:tc>
        <w:tc>
          <w:tcPr>
            <w:tcW w:w="709" w:type="dxa"/>
            <w:shd w:val="clear" w:color="auto" w:fill="auto"/>
            <w:vAlign w:val="center"/>
          </w:tcPr>
          <w:p w14:paraId="6DFF2B42" w14:textId="77777777" w:rsidR="00454102" w:rsidRPr="00380589" w:rsidRDefault="00454102" w:rsidP="008236A0">
            <w:pPr>
              <w:spacing w:line="0" w:lineRule="atLeast"/>
              <w:jc w:val="center"/>
            </w:pPr>
            <w:r w:rsidRPr="00380589">
              <w:rPr>
                <w:rFonts w:hint="eastAsia"/>
              </w:rPr>
              <w:t>146</w:t>
            </w:r>
          </w:p>
        </w:tc>
        <w:tc>
          <w:tcPr>
            <w:tcW w:w="3260" w:type="dxa"/>
            <w:shd w:val="clear" w:color="auto" w:fill="auto"/>
            <w:vAlign w:val="center"/>
          </w:tcPr>
          <w:p w14:paraId="712B77F0" w14:textId="77777777" w:rsidR="00454102" w:rsidRPr="00380589" w:rsidRDefault="00454102" w:rsidP="008236A0">
            <w:pPr>
              <w:spacing w:line="0" w:lineRule="atLeast"/>
              <w:jc w:val="both"/>
              <w:rPr>
                <w:rFonts w:ascii="新細明體" w:hAnsi="新細明體" w:cs="TTF62o00"/>
                <w:kern w:val="0"/>
              </w:rPr>
            </w:pPr>
            <w:r w:rsidRPr="00380589">
              <w:rPr>
                <w:rFonts w:ascii="新細明體" w:hAnsi="新細明體"/>
              </w:rPr>
              <w:t>王鏡恩（「紅心字會」秘書長）</w:t>
            </w:r>
          </w:p>
        </w:tc>
        <w:tc>
          <w:tcPr>
            <w:tcW w:w="425" w:type="dxa"/>
            <w:shd w:val="clear" w:color="auto" w:fill="auto"/>
            <w:vAlign w:val="center"/>
          </w:tcPr>
          <w:p w14:paraId="2BA520DC" w14:textId="77777777" w:rsidR="00454102" w:rsidRPr="00380589" w:rsidRDefault="00454102" w:rsidP="008236A0">
            <w:pPr>
              <w:spacing w:line="0" w:lineRule="atLeast"/>
            </w:pPr>
          </w:p>
        </w:tc>
      </w:tr>
      <w:tr w:rsidR="00454102" w:rsidRPr="00380589" w14:paraId="488C12A2" w14:textId="77777777" w:rsidTr="008236A0">
        <w:trPr>
          <w:trHeight w:val="487"/>
        </w:trPr>
        <w:tc>
          <w:tcPr>
            <w:tcW w:w="1403" w:type="dxa"/>
            <w:shd w:val="clear" w:color="auto" w:fill="auto"/>
            <w:vAlign w:val="center"/>
          </w:tcPr>
          <w:p w14:paraId="50FF06D8" w14:textId="77777777" w:rsidR="00454102" w:rsidRPr="00380589" w:rsidRDefault="00454102" w:rsidP="008236A0">
            <w:pPr>
              <w:spacing w:line="0" w:lineRule="atLeast"/>
            </w:pPr>
            <w:r w:rsidRPr="00380589">
              <w:rPr>
                <w:rFonts w:hint="eastAsia"/>
              </w:rPr>
              <w:t>2014/3/15</w:t>
            </w:r>
          </w:p>
        </w:tc>
        <w:tc>
          <w:tcPr>
            <w:tcW w:w="690" w:type="dxa"/>
            <w:shd w:val="clear" w:color="auto" w:fill="auto"/>
            <w:vAlign w:val="center"/>
          </w:tcPr>
          <w:p w14:paraId="62B671FF" w14:textId="77777777" w:rsidR="00454102" w:rsidRPr="00380589" w:rsidRDefault="00454102" w:rsidP="008236A0">
            <w:pPr>
              <w:spacing w:line="0" w:lineRule="atLeast"/>
            </w:pPr>
            <w:r w:rsidRPr="00380589">
              <w:rPr>
                <w:rFonts w:hint="eastAsia"/>
                <w:b/>
              </w:rPr>
              <w:t>359.360</w:t>
            </w:r>
          </w:p>
        </w:tc>
        <w:tc>
          <w:tcPr>
            <w:tcW w:w="1984" w:type="dxa"/>
            <w:shd w:val="clear" w:color="auto" w:fill="auto"/>
            <w:vAlign w:val="center"/>
          </w:tcPr>
          <w:p w14:paraId="0C402233" w14:textId="77777777" w:rsidR="00454102" w:rsidRPr="00380589" w:rsidRDefault="00454102" w:rsidP="008236A0">
            <w:pPr>
              <w:spacing w:line="0" w:lineRule="atLeast"/>
              <w:jc w:val="both"/>
              <w:rPr>
                <w:rFonts w:ascii="新細明體" w:hAnsi="新細明體"/>
                <w:snapToGrid w:val="0"/>
                <w:color w:val="FF0000"/>
                <w:spacing w:val="30"/>
                <w:kern w:val="0"/>
                <w:bdr w:val="single" w:sz="4" w:space="0" w:color="auto"/>
              </w:rPr>
            </w:pPr>
            <w:r w:rsidRPr="00380589">
              <w:rPr>
                <w:rFonts w:ascii="新細明體" w:hAnsi="新細明體" w:hint="eastAsia"/>
                <w:bdr w:val="single" w:sz="4" w:space="0" w:color="auto"/>
              </w:rPr>
              <w:t>自</w:t>
            </w:r>
            <w:r w:rsidRPr="00380589">
              <w:rPr>
                <w:rFonts w:ascii="新細明體" w:hAnsi="新細明體"/>
                <w:bdr w:val="single" w:sz="4" w:space="0" w:color="auto"/>
              </w:rPr>
              <w:t>奮</w:t>
            </w:r>
            <w:r w:rsidRPr="00380589">
              <w:rPr>
                <w:rFonts w:ascii="新細明體" w:hAnsi="新細明體" w:hint="eastAsia"/>
                <w:bdr w:val="single" w:sz="4" w:space="0" w:color="auto"/>
              </w:rPr>
              <w:t>自創</w:t>
            </w:r>
          </w:p>
        </w:tc>
        <w:tc>
          <w:tcPr>
            <w:tcW w:w="6946" w:type="dxa"/>
            <w:shd w:val="clear" w:color="auto" w:fill="auto"/>
            <w:vAlign w:val="center"/>
          </w:tcPr>
          <w:p w14:paraId="136CBAD9"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南投同奮發心立願整合</w:t>
            </w:r>
          </w:p>
          <w:p w14:paraId="4D48D2C6"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闢建有機農產供應體系</w:t>
            </w:r>
          </w:p>
        </w:tc>
        <w:tc>
          <w:tcPr>
            <w:tcW w:w="709" w:type="dxa"/>
            <w:shd w:val="clear" w:color="auto" w:fill="auto"/>
            <w:vAlign w:val="center"/>
          </w:tcPr>
          <w:p w14:paraId="7DCADBC1" w14:textId="77777777" w:rsidR="00454102" w:rsidRPr="00380589" w:rsidRDefault="00454102" w:rsidP="008236A0">
            <w:pPr>
              <w:spacing w:line="0" w:lineRule="atLeast"/>
              <w:jc w:val="center"/>
            </w:pPr>
            <w:r w:rsidRPr="00380589">
              <w:rPr>
                <w:rFonts w:hint="eastAsia"/>
              </w:rPr>
              <w:t>147</w:t>
            </w:r>
          </w:p>
        </w:tc>
        <w:tc>
          <w:tcPr>
            <w:tcW w:w="3260" w:type="dxa"/>
            <w:shd w:val="clear" w:color="auto" w:fill="auto"/>
            <w:vAlign w:val="center"/>
          </w:tcPr>
          <w:p w14:paraId="6A5D758B" w14:textId="77777777" w:rsidR="00454102" w:rsidRPr="00380589" w:rsidRDefault="00454102" w:rsidP="008236A0">
            <w:pPr>
              <w:pStyle w:val="af5"/>
              <w:kinsoku w:val="0"/>
              <w:overflowPunct w:val="0"/>
              <w:autoSpaceDE w:val="0"/>
              <w:autoSpaceDN w:val="0"/>
              <w:snapToGrid w:val="0"/>
              <w:spacing w:line="0" w:lineRule="atLeast"/>
              <w:ind w:right="300"/>
              <w:jc w:val="both"/>
              <w:rPr>
                <w:rFonts w:ascii="新細明體" w:eastAsia="新細明體" w:hAnsi="新細明體"/>
                <w:szCs w:val="24"/>
              </w:rPr>
            </w:pPr>
            <w:r w:rsidRPr="00380589">
              <w:rPr>
                <w:rFonts w:ascii="新細明體" w:eastAsia="新細明體" w:hAnsi="新細明體" w:hint="eastAsia"/>
                <w:szCs w:val="24"/>
              </w:rPr>
              <w:t>黃敏書</w:t>
            </w:r>
          </w:p>
        </w:tc>
        <w:tc>
          <w:tcPr>
            <w:tcW w:w="425" w:type="dxa"/>
            <w:shd w:val="clear" w:color="auto" w:fill="auto"/>
            <w:vAlign w:val="center"/>
          </w:tcPr>
          <w:p w14:paraId="1E734E35" w14:textId="77777777" w:rsidR="00454102" w:rsidRPr="00380589" w:rsidRDefault="00454102" w:rsidP="008236A0">
            <w:pPr>
              <w:spacing w:line="0" w:lineRule="atLeast"/>
            </w:pPr>
          </w:p>
        </w:tc>
      </w:tr>
      <w:tr w:rsidR="00454102" w:rsidRPr="00380589" w14:paraId="5B8395A4" w14:textId="77777777" w:rsidTr="008236A0">
        <w:trPr>
          <w:trHeight w:val="487"/>
        </w:trPr>
        <w:tc>
          <w:tcPr>
            <w:tcW w:w="1403" w:type="dxa"/>
            <w:shd w:val="clear" w:color="auto" w:fill="auto"/>
            <w:vAlign w:val="center"/>
          </w:tcPr>
          <w:p w14:paraId="40B3A05A" w14:textId="77777777" w:rsidR="00454102" w:rsidRPr="00380589" w:rsidRDefault="00454102" w:rsidP="008236A0">
            <w:pPr>
              <w:spacing w:line="0" w:lineRule="atLeast"/>
            </w:pPr>
            <w:r w:rsidRPr="00380589">
              <w:rPr>
                <w:rFonts w:hint="eastAsia"/>
              </w:rPr>
              <w:t>2014/3/15</w:t>
            </w:r>
          </w:p>
        </w:tc>
        <w:tc>
          <w:tcPr>
            <w:tcW w:w="690" w:type="dxa"/>
            <w:shd w:val="clear" w:color="auto" w:fill="auto"/>
            <w:vAlign w:val="center"/>
          </w:tcPr>
          <w:p w14:paraId="461B6BD2" w14:textId="77777777" w:rsidR="00454102" w:rsidRPr="00380589" w:rsidRDefault="00454102" w:rsidP="008236A0">
            <w:pPr>
              <w:spacing w:line="0" w:lineRule="atLeast"/>
            </w:pPr>
            <w:r w:rsidRPr="00380589">
              <w:rPr>
                <w:rFonts w:hint="eastAsia"/>
                <w:b/>
              </w:rPr>
              <w:t>359.360</w:t>
            </w:r>
          </w:p>
        </w:tc>
        <w:tc>
          <w:tcPr>
            <w:tcW w:w="1984" w:type="dxa"/>
            <w:shd w:val="clear" w:color="auto" w:fill="auto"/>
            <w:vAlign w:val="center"/>
          </w:tcPr>
          <w:p w14:paraId="250429F0" w14:textId="77777777" w:rsidR="00454102" w:rsidRPr="00380589" w:rsidRDefault="00454102" w:rsidP="008236A0">
            <w:pPr>
              <w:snapToGrid w:val="0"/>
              <w:spacing w:line="0" w:lineRule="atLeast"/>
              <w:jc w:val="both"/>
              <w:rPr>
                <w:rFonts w:ascii="新細明體" w:hAnsi="新細明體"/>
                <w:bdr w:val="single" w:sz="4" w:space="0" w:color="auto"/>
              </w:rPr>
            </w:pPr>
            <w:r w:rsidRPr="00380589">
              <w:rPr>
                <w:rFonts w:ascii="新細明體" w:hAnsi="新細明體"/>
                <w:bdr w:val="single" w:sz="4" w:space="0" w:color="auto"/>
              </w:rPr>
              <w:t>新境界</w:t>
            </w:r>
          </w:p>
        </w:tc>
        <w:tc>
          <w:tcPr>
            <w:tcW w:w="6946" w:type="dxa"/>
            <w:shd w:val="clear" w:color="auto" w:fill="auto"/>
            <w:vAlign w:val="center"/>
          </w:tcPr>
          <w:p w14:paraId="2BC99D14" w14:textId="77777777" w:rsidR="00454102" w:rsidRPr="00380589" w:rsidRDefault="00454102" w:rsidP="008236A0">
            <w:pPr>
              <w:adjustRightInd w:val="0"/>
              <w:snapToGrid w:val="0"/>
              <w:spacing w:line="0" w:lineRule="atLeast"/>
              <w:jc w:val="center"/>
              <w:rPr>
                <w:rFonts w:ascii="新細明體" w:hAnsi="新細明體"/>
              </w:rPr>
            </w:pPr>
            <w:r w:rsidRPr="00380589">
              <w:rPr>
                <w:rFonts w:ascii="新細明體" w:hAnsi="新細明體" w:hint="eastAsia"/>
              </w:rPr>
              <w:t>三部曲解析《新境界》</w:t>
            </w:r>
          </w:p>
          <w:p w14:paraId="709BC747" w14:textId="77777777" w:rsidR="00454102" w:rsidRPr="00380589" w:rsidRDefault="00454102" w:rsidP="008236A0">
            <w:pPr>
              <w:adjustRightInd w:val="0"/>
              <w:snapToGrid w:val="0"/>
              <w:spacing w:line="0" w:lineRule="atLeast"/>
              <w:jc w:val="center"/>
              <w:rPr>
                <w:rFonts w:ascii="新細明體" w:hAnsi="新細明體"/>
                <w:lang w:val="x-none"/>
              </w:rPr>
            </w:pPr>
            <w:r w:rsidRPr="00380589">
              <w:rPr>
                <w:rFonts w:ascii="新細明體" w:hAnsi="新細明體" w:hint="eastAsia"/>
              </w:rPr>
              <w:t>帝教內涵躍然紙上 （三十一）</w:t>
            </w:r>
          </w:p>
        </w:tc>
        <w:tc>
          <w:tcPr>
            <w:tcW w:w="709" w:type="dxa"/>
            <w:shd w:val="clear" w:color="auto" w:fill="auto"/>
            <w:vAlign w:val="center"/>
          </w:tcPr>
          <w:p w14:paraId="2338E5C8" w14:textId="77777777" w:rsidR="00454102" w:rsidRPr="00380589" w:rsidRDefault="00454102" w:rsidP="008236A0">
            <w:pPr>
              <w:spacing w:line="0" w:lineRule="atLeast"/>
              <w:jc w:val="center"/>
            </w:pPr>
            <w:r w:rsidRPr="00380589">
              <w:rPr>
                <w:rFonts w:hint="eastAsia"/>
              </w:rPr>
              <w:t>149</w:t>
            </w:r>
          </w:p>
        </w:tc>
        <w:tc>
          <w:tcPr>
            <w:tcW w:w="3260" w:type="dxa"/>
            <w:shd w:val="clear" w:color="auto" w:fill="auto"/>
            <w:vAlign w:val="center"/>
          </w:tcPr>
          <w:p w14:paraId="58D3EE37" w14:textId="77777777" w:rsidR="00454102" w:rsidRPr="00380589" w:rsidRDefault="00454102" w:rsidP="008236A0">
            <w:pPr>
              <w:adjustRightInd w:val="0"/>
              <w:snapToGrid w:val="0"/>
              <w:spacing w:line="0" w:lineRule="atLeast"/>
              <w:jc w:val="both"/>
              <w:rPr>
                <w:rFonts w:ascii="新細明體" w:hAnsi="新細明體"/>
              </w:rPr>
            </w:pPr>
            <w:r w:rsidRPr="00380589">
              <w:rPr>
                <w:rFonts w:ascii="新細明體" w:hAnsi="新細明體" w:hint="eastAsia"/>
              </w:rPr>
              <w:t>呂光證</w:t>
            </w:r>
          </w:p>
        </w:tc>
        <w:tc>
          <w:tcPr>
            <w:tcW w:w="425" w:type="dxa"/>
            <w:shd w:val="clear" w:color="auto" w:fill="auto"/>
            <w:vAlign w:val="center"/>
          </w:tcPr>
          <w:p w14:paraId="55669589" w14:textId="77777777" w:rsidR="00454102" w:rsidRPr="00380589" w:rsidRDefault="00454102" w:rsidP="008236A0">
            <w:pPr>
              <w:spacing w:line="0" w:lineRule="atLeast"/>
            </w:pPr>
          </w:p>
        </w:tc>
      </w:tr>
      <w:tr w:rsidR="00454102" w:rsidRPr="00380589" w14:paraId="54AA9B9A" w14:textId="77777777" w:rsidTr="008236A0">
        <w:trPr>
          <w:trHeight w:val="487"/>
        </w:trPr>
        <w:tc>
          <w:tcPr>
            <w:tcW w:w="1403" w:type="dxa"/>
            <w:shd w:val="clear" w:color="auto" w:fill="auto"/>
            <w:vAlign w:val="center"/>
          </w:tcPr>
          <w:p w14:paraId="62108B7E" w14:textId="77777777" w:rsidR="00454102" w:rsidRPr="00380589" w:rsidRDefault="00454102" w:rsidP="008236A0">
            <w:pPr>
              <w:spacing w:line="0" w:lineRule="atLeast"/>
            </w:pPr>
            <w:r w:rsidRPr="00380589">
              <w:rPr>
                <w:rFonts w:hint="eastAsia"/>
              </w:rPr>
              <w:lastRenderedPageBreak/>
              <w:t>2014/3/15</w:t>
            </w:r>
          </w:p>
        </w:tc>
        <w:tc>
          <w:tcPr>
            <w:tcW w:w="690" w:type="dxa"/>
            <w:shd w:val="clear" w:color="auto" w:fill="auto"/>
            <w:vAlign w:val="center"/>
          </w:tcPr>
          <w:p w14:paraId="2FC45597" w14:textId="77777777" w:rsidR="00454102" w:rsidRPr="00380589" w:rsidRDefault="00454102" w:rsidP="008236A0">
            <w:pPr>
              <w:spacing w:line="0" w:lineRule="atLeast"/>
            </w:pPr>
            <w:r w:rsidRPr="00380589">
              <w:rPr>
                <w:rFonts w:hint="eastAsia"/>
                <w:b/>
              </w:rPr>
              <w:t>359.360</w:t>
            </w:r>
          </w:p>
        </w:tc>
        <w:tc>
          <w:tcPr>
            <w:tcW w:w="1984" w:type="dxa"/>
            <w:shd w:val="clear" w:color="auto" w:fill="auto"/>
            <w:vAlign w:val="center"/>
          </w:tcPr>
          <w:p w14:paraId="1A143C27" w14:textId="77777777" w:rsidR="00454102" w:rsidRPr="00380589" w:rsidRDefault="00454102" w:rsidP="008236A0">
            <w:pPr>
              <w:snapToGrid w:val="0"/>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陰安陽和</w:t>
            </w:r>
          </w:p>
        </w:tc>
        <w:tc>
          <w:tcPr>
            <w:tcW w:w="6946" w:type="dxa"/>
            <w:shd w:val="clear" w:color="auto" w:fill="auto"/>
            <w:vAlign w:val="center"/>
          </w:tcPr>
          <w:p w14:paraId="155463C9"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 xml:space="preserve">先祖先靈晉厝蓮座    </w:t>
            </w:r>
          </w:p>
          <w:p w14:paraId="6184D1A9"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rPr>
              <w:t>神力加持別有懷抱</w:t>
            </w:r>
          </w:p>
        </w:tc>
        <w:tc>
          <w:tcPr>
            <w:tcW w:w="709" w:type="dxa"/>
            <w:shd w:val="clear" w:color="auto" w:fill="auto"/>
            <w:vAlign w:val="center"/>
          </w:tcPr>
          <w:p w14:paraId="3F6C30B6" w14:textId="77777777" w:rsidR="00454102" w:rsidRPr="00380589" w:rsidRDefault="00454102" w:rsidP="008236A0">
            <w:pPr>
              <w:spacing w:line="0" w:lineRule="atLeast"/>
              <w:jc w:val="center"/>
            </w:pPr>
            <w:r w:rsidRPr="00380589">
              <w:rPr>
                <w:rFonts w:hint="eastAsia"/>
              </w:rPr>
              <w:t>151</w:t>
            </w:r>
          </w:p>
        </w:tc>
        <w:tc>
          <w:tcPr>
            <w:tcW w:w="3260" w:type="dxa"/>
            <w:shd w:val="clear" w:color="auto" w:fill="auto"/>
            <w:vAlign w:val="center"/>
          </w:tcPr>
          <w:p w14:paraId="34959AAC" w14:textId="77777777" w:rsidR="00454102" w:rsidRPr="00380589" w:rsidRDefault="00454102" w:rsidP="008236A0">
            <w:pPr>
              <w:adjustRightInd w:val="0"/>
              <w:snapToGrid w:val="0"/>
              <w:spacing w:line="0" w:lineRule="atLeast"/>
              <w:jc w:val="both"/>
              <w:rPr>
                <w:rFonts w:ascii="新細明體" w:hAnsi="新細明體"/>
              </w:rPr>
            </w:pPr>
            <w:r w:rsidRPr="00380589">
              <w:rPr>
                <w:rFonts w:ascii="新細明體" w:hAnsi="新細明體" w:hint="eastAsia"/>
              </w:rPr>
              <w:t>林光弼開導師</w:t>
            </w:r>
          </w:p>
        </w:tc>
        <w:tc>
          <w:tcPr>
            <w:tcW w:w="425" w:type="dxa"/>
            <w:shd w:val="clear" w:color="auto" w:fill="auto"/>
            <w:vAlign w:val="center"/>
          </w:tcPr>
          <w:p w14:paraId="6A5B892E" w14:textId="77777777" w:rsidR="00454102" w:rsidRPr="00380589" w:rsidRDefault="00454102" w:rsidP="008236A0">
            <w:pPr>
              <w:spacing w:line="0" w:lineRule="atLeast"/>
            </w:pPr>
          </w:p>
        </w:tc>
      </w:tr>
      <w:tr w:rsidR="00454102" w:rsidRPr="00380589" w14:paraId="4C7380E9" w14:textId="77777777" w:rsidTr="008236A0">
        <w:trPr>
          <w:trHeight w:val="487"/>
        </w:trPr>
        <w:tc>
          <w:tcPr>
            <w:tcW w:w="1403" w:type="dxa"/>
            <w:shd w:val="clear" w:color="auto" w:fill="auto"/>
            <w:vAlign w:val="center"/>
          </w:tcPr>
          <w:p w14:paraId="30204062" w14:textId="77777777" w:rsidR="00454102" w:rsidRPr="00380589" w:rsidRDefault="00454102" w:rsidP="008236A0">
            <w:pPr>
              <w:spacing w:line="0" w:lineRule="atLeast"/>
            </w:pPr>
            <w:r w:rsidRPr="00380589">
              <w:rPr>
                <w:rFonts w:hint="eastAsia"/>
              </w:rPr>
              <w:t>2014/3/15</w:t>
            </w:r>
          </w:p>
        </w:tc>
        <w:tc>
          <w:tcPr>
            <w:tcW w:w="690" w:type="dxa"/>
            <w:shd w:val="clear" w:color="auto" w:fill="auto"/>
            <w:vAlign w:val="center"/>
          </w:tcPr>
          <w:p w14:paraId="6052B67B" w14:textId="77777777" w:rsidR="00454102" w:rsidRPr="00380589" w:rsidRDefault="00454102" w:rsidP="008236A0">
            <w:pPr>
              <w:spacing w:line="0" w:lineRule="atLeast"/>
            </w:pPr>
            <w:r w:rsidRPr="00380589">
              <w:rPr>
                <w:rFonts w:hint="eastAsia"/>
                <w:b/>
              </w:rPr>
              <w:t>359.360</w:t>
            </w:r>
          </w:p>
        </w:tc>
        <w:tc>
          <w:tcPr>
            <w:tcW w:w="1984" w:type="dxa"/>
            <w:shd w:val="clear" w:color="auto" w:fill="auto"/>
            <w:vAlign w:val="center"/>
          </w:tcPr>
          <w:p w14:paraId="602F8671" w14:textId="77777777" w:rsidR="00454102" w:rsidRPr="00380589" w:rsidRDefault="00454102" w:rsidP="008236A0">
            <w:pPr>
              <w:autoSpaceDE w:val="0"/>
              <w:autoSpaceDN w:val="0"/>
              <w:adjustRightInd w:val="0"/>
              <w:spacing w:line="0" w:lineRule="atLeast"/>
              <w:jc w:val="both"/>
              <w:rPr>
                <w:rFonts w:ascii="新細明體" w:hAnsi="新細明體"/>
                <w:snapToGrid w:val="0"/>
                <w:color w:val="FF0000"/>
                <w:spacing w:val="30"/>
                <w:kern w:val="0"/>
                <w:bdr w:val="single" w:sz="4" w:space="0" w:color="auto"/>
              </w:rPr>
            </w:pPr>
            <w:r w:rsidRPr="00380589">
              <w:rPr>
                <w:rFonts w:ascii="新細明體" w:hAnsi="新細明體" w:cs="TT1A34o00" w:hint="eastAsia"/>
                <w:kern w:val="0"/>
                <w:bdr w:val="single" w:sz="4" w:space="0" w:color="auto"/>
              </w:rPr>
              <w:t>天人親和</w:t>
            </w:r>
          </w:p>
        </w:tc>
        <w:tc>
          <w:tcPr>
            <w:tcW w:w="6946" w:type="dxa"/>
            <w:shd w:val="clear" w:color="auto" w:fill="auto"/>
            <w:vAlign w:val="center"/>
          </w:tcPr>
          <w:p w14:paraId="1A457D43" w14:textId="77777777" w:rsidR="00454102" w:rsidRPr="00380589" w:rsidRDefault="00454102" w:rsidP="008236A0">
            <w:pPr>
              <w:autoSpaceDE w:val="0"/>
              <w:autoSpaceDN w:val="0"/>
              <w:adjustRightInd w:val="0"/>
              <w:spacing w:line="0" w:lineRule="atLeast"/>
              <w:jc w:val="center"/>
              <w:rPr>
                <w:rFonts w:ascii="新細明體" w:hAnsi="新細明體" w:cs="TT1A34o00"/>
                <w:kern w:val="0"/>
                <w:bdr w:val="single" w:sz="4" w:space="0" w:color="auto"/>
              </w:rPr>
            </w:pPr>
            <w:r w:rsidRPr="00380589">
              <w:rPr>
                <w:rFonts w:ascii="新細明體" w:hAnsi="新細明體" w:cs="TT1A34o00" w:hint="eastAsia"/>
                <w:kern w:val="0"/>
              </w:rPr>
              <w:t>天安太和道場竣工在即</w:t>
            </w:r>
          </w:p>
          <w:p w14:paraId="76E32F81" w14:textId="77777777" w:rsidR="00454102" w:rsidRPr="00380589" w:rsidRDefault="00454102" w:rsidP="008236A0">
            <w:pPr>
              <w:autoSpaceDE w:val="0"/>
              <w:autoSpaceDN w:val="0"/>
              <w:adjustRightInd w:val="0"/>
              <w:spacing w:line="0" w:lineRule="atLeast"/>
              <w:jc w:val="center"/>
              <w:rPr>
                <w:rFonts w:ascii="新細明體" w:hAnsi="新細明體"/>
              </w:rPr>
            </w:pPr>
            <w:r w:rsidRPr="00380589">
              <w:rPr>
                <w:rFonts w:ascii="新細明體" w:hAnsi="新細明體" w:cs="TT1A34o00" w:hint="eastAsia"/>
                <w:kern w:val="0"/>
              </w:rPr>
              <w:t>促天人研究總院研生死</w:t>
            </w:r>
          </w:p>
        </w:tc>
        <w:tc>
          <w:tcPr>
            <w:tcW w:w="709" w:type="dxa"/>
            <w:shd w:val="clear" w:color="auto" w:fill="auto"/>
            <w:vAlign w:val="center"/>
          </w:tcPr>
          <w:p w14:paraId="04A2629A" w14:textId="77777777" w:rsidR="00454102" w:rsidRPr="00380589" w:rsidRDefault="00454102" w:rsidP="008236A0">
            <w:pPr>
              <w:spacing w:line="0" w:lineRule="atLeast"/>
              <w:jc w:val="center"/>
            </w:pPr>
            <w:r w:rsidRPr="00380589">
              <w:rPr>
                <w:rFonts w:hint="eastAsia"/>
              </w:rPr>
              <w:t>152</w:t>
            </w:r>
          </w:p>
        </w:tc>
        <w:tc>
          <w:tcPr>
            <w:tcW w:w="3260" w:type="dxa"/>
            <w:shd w:val="clear" w:color="auto" w:fill="auto"/>
            <w:vAlign w:val="center"/>
          </w:tcPr>
          <w:p w14:paraId="64AD4F70" w14:textId="77777777" w:rsidR="00454102" w:rsidRPr="00380589" w:rsidRDefault="00454102" w:rsidP="008236A0">
            <w:pPr>
              <w:autoSpaceDE w:val="0"/>
              <w:autoSpaceDN w:val="0"/>
              <w:adjustRightInd w:val="0"/>
              <w:spacing w:line="0" w:lineRule="atLeast"/>
              <w:jc w:val="both"/>
              <w:rPr>
                <w:rFonts w:ascii="新細明體" w:hAnsi="新細明體"/>
              </w:rPr>
            </w:pPr>
            <w:r w:rsidRPr="00380589">
              <w:rPr>
                <w:rFonts w:ascii="新細明體" w:hAnsi="新細明體" w:cs="TT1A34o00" w:hint="eastAsia"/>
                <w:kern w:val="0"/>
              </w:rPr>
              <w:t>資料提供/天人親和院</w:t>
            </w:r>
          </w:p>
        </w:tc>
        <w:tc>
          <w:tcPr>
            <w:tcW w:w="425" w:type="dxa"/>
            <w:shd w:val="clear" w:color="auto" w:fill="auto"/>
            <w:vAlign w:val="center"/>
          </w:tcPr>
          <w:p w14:paraId="67CD5CF1" w14:textId="77777777" w:rsidR="00454102" w:rsidRPr="00380589" w:rsidRDefault="00454102" w:rsidP="008236A0">
            <w:pPr>
              <w:spacing w:line="0" w:lineRule="atLeast"/>
            </w:pPr>
          </w:p>
        </w:tc>
      </w:tr>
      <w:tr w:rsidR="00454102" w:rsidRPr="00380589" w14:paraId="073652AA" w14:textId="77777777" w:rsidTr="008236A0">
        <w:trPr>
          <w:trHeight w:val="487"/>
        </w:trPr>
        <w:tc>
          <w:tcPr>
            <w:tcW w:w="1403" w:type="dxa"/>
            <w:shd w:val="clear" w:color="auto" w:fill="auto"/>
            <w:vAlign w:val="center"/>
          </w:tcPr>
          <w:p w14:paraId="0625520D" w14:textId="77777777" w:rsidR="00454102" w:rsidRPr="00380589" w:rsidRDefault="00454102" w:rsidP="008236A0">
            <w:pPr>
              <w:spacing w:line="0" w:lineRule="atLeast"/>
            </w:pPr>
            <w:r w:rsidRPr="00380589">
              <w:rPr>
                <w:rFonts w:hint="eastAsia"/>
              </w:rPr>
              <w:t>2014/3/15</w:t>
            </w:r>
          </w:p>
        </w:tc>
        <w:tc>
          <w:tcPr>
            <w:tcW w:w="690" w:type="dxa"/>
            <w:shd w:val="clear" w:color="auto" w:fill="auto"/>
            <w:vAlign w:val="center"/>
          </w:tcPr>
          <w:p w14:paraId="60C9634F" w14:textId="77777777" w:rsidR="00454102" w:rsidRPr="00380589" w:rsidRDefault="00454102" w:rsidP="008236A0">
            <w:pPr>
              <w:spacing w:line="0" w:lineRule="atLeast"/>
            </w:pPr>
            <w:r w:rsidRPr="00380589">
              <w:rPr>
                <w:rFonts w:hint="eastAsia"/>
                <w:b/>
              </w:rPr>
              <w:t>359.360</w:t>
            </w:r>
          </w:p>
        </w:tc>
        <w:tc>
          <w:tcPr>
            <w:tcW w:w="1984" w:type="dxa"/>
            <w:shd w:val="clear" w:color="auto" w:fill="auto"/>
            <w:vAlign w:val="center"/>
          </w:tcPr>
          <w:p w14:paraId="28F3BC72" w14:textId="77777777" w:rsidR="00454102" w:rsidRPr="00380589" w:rsidRDefault="00454102" w:rsidP="008236A0">
            <w:pPr>
              <w:spacing w:line="0" w:lineRule="atLeast"/>
              <w:jc w:val="both"/>
              <w:rPr>
                <w:rFonts w:ascii="新細明體" w:hAnsi="新細明體"/>
                <w:color w:val="FF0000"/>
              </w:rPr>
            </w:pPr>
            <w:r w:rsidRPr="00380589">
              <w:rPr>
                <w:rFonts w:ascii="新細明體" w:hAnsi="新細明體" w:hint="eastAsia"/>
                <w:bCs/>
                <w:bdr w:val="single" w:sz="4" w:space="0" w:color="auto" w:frame="1"/>
              </w:rPr>
              <w:t>西華舊事</w:t>
            </w:r>
          </w:p>
        </w:tc>
        <w:tc>
          <w:tcPr>
            <w:tcW w:w="6946" w:type="dxa"/>
            <w:shd w:val="clear" w:color="auto" w:fill="auto"/>
            <w:vAlign w:val="center"/>
          </w:tcPr>
          <w:p w14:paraId="299126B9" w14:textId="77777777" w:rsidR="00454102" w:rsidRPr="00380589" w:rsidRDefault="00454102" w:rsidP="008236A0">
            <w:pPr>
              <w:spacing w:line="0" w:lineRule="atLeast"/>
              <w:jc w:val="center"/>
              <w:rPr>
                <w:rFonts w:ascii="新細明體" w:hAnsi="新細明體"/>
              </w:rPr>
            </w:pPr>
            <w:r w:rsidRPr="00380589">
              <w:rPr>
                <w:rFonts w:ascii="新細明體" w:hAnsi="新細明體" w:hint="eastAsia"/>
                <w:bCs/>
              </w:rPr>
              <w:t>在華山的日子</w:t>
            </w:r>
          </w:p>
        </w:tc>
        <w:tc>
          <w:tcPr>
            <w:tcW w:w="709" w:type="dxa"/>
            <w:shd w:val="clear" w:color="auto" w:fill="auto"/>
            <w:vAlign w:val="center"/>
          </w:tcPr>
          <w:p w14:paraId="408761B8" w14:textId="77777777" w:rsidR="00454102" w:rsidRPr="00380589" w:rsidRDefault="00454102" w:rsidP="008236A0">
            <w:pPr>
              <w:spacing w:line="0" w:lineRule="atLeast"/>
              <w:jc w:val="center"/>
            </w:pPr>
            <w:r w:rsidRPr="00380589">
              <w:rPr>
                <w:rFonts w:hint="eastAsia"/>
              </w:rPr>
              <w:t>153</w:t>
            </w:r>
          </w:p>
        </w:tc>
        <w:tc>
          <w:tcPr>
            <w:tcW w:w="3260" w:type="dxa"/>
            <w:shd w:val="clear" w:color="auto" w:fill="auto"/>
            <w:vAlign w:val="center"/>
          </w:tcPr>
          <w:p w14:paraId="24BCB9DF" w14:textId="77777777" w:rsidR="00454102" w:rsidRPr="00380589" w:rsidRDefault="00454102" w:rsidP="008236A0">
            <w:pPr>
              <w:adjustRightInd w:val="0"/>
              <w:spacing w:line="0" w:lineRule="atLeast"/>
              <w:jc w:val="both"/>
              <w:rPr>
                <w:rFonts w:ascii="新細明體" w:hAnsi="新細明體"/>
              </w:rPr>
            </w:pPr>
            <w:r w:rsidRPr="00380589">
              <w:rPr>
                <w:rFonts w:ascii="新細明體" w:hAnsi="新細明體" w:hint="eastAsia"/>
                <w:bCs/>
              </w:rPr>
              <w:t>編輯部</w:t>
            </w:r>
          </w:p>
        </w:tc>
        <w:tc>
          <w:tcPr>
            <w:tcW w:w="425" w:type="dxa"/>
            <w:shd w:val="clear" w:color="auto" w:fill="auto"/>
            <w:vAlign w:val="center"/>
          </w:tcPr>
          <w:p w14:paraId="7733544F" w14:textId="77777777" w:rsidR="00454102" w:rsidRPr="00380589" w:rsidRDefault="00454102" w:rsidP="008236A0">
            <w:pPr>
              <w:spacing w:line="0" w:lineRule="atLeast"/>
            </w:pPr>
          </w:p>
        </w:tc>
      </w:tr>
      <w:tr w:rsidR="00454102" w:rsidRPr="00380589" w14:paraId="3A60C6DD" w14:textId="77777777" w:rsidTr="008236A0">
        <w:trPr>
          <w:trHeight w:val="487"/>
        </w:trPr>
        <w:tc>
          <w:tcPr>
            <w:tcW w:w="1403" w:type="dxa"/>
            <w:shd w:val="clear" w:color="auto" w:fill="auto"/>
            <w:vAlign w:val="center"/>
          </w:tcPr>
          <w:p w14:paraId="4A0DEFE4" w14:textId="77777777" w:rsidR="00454102" w:rsidRPr="00380589" w:rsidRDefault="00454102" w:rsidP="008236A0">
            <w:pPr>
              <w:spacing w:line="0" w:lineRule="atLeast"/>
            </w:pPr>
            <w:r w:rsidRPr="00380589">
              <w:rPr>
                <w:rFonts w:hint="eastAsia"/>
              </w:rPr>
              <w:t>2014/3/15</w:t>
            </w:r>
          </w:p>
        </w:tc>
        <w:tc>
          <w:tcPr>
            <w:tcW w:w="690" w:type="dxa"/>
            <w:shd w:val="clear" w:color="auto" w:fill="auto"/>
            <w:vAlign w:val="center"/>
          </w:tcPr>
          <w:p w14:paraId="13B8D725" w14:textId="77777777" w:rsidR="00454102" w:rsidRPr="00380589" w:rsidRDefault="00454102" w:rsidP="008236A0">
            <w:pPr>
              <w:spacing w:line="0" w:lineRule="atLeast"/>
            </w:pPr>
            <w:r w:rsidRPr="00380589">
              <w:rPr>
                <w:rFonts w:hint="eastAsia"/>
                <w:b/>
              </w:rPr>
              <w:t>359.360</w:t>
            </w:r>
          </w:p>
        </w:tc>
        <w:tc>
          <w:tcPr>
            <w:tcW w:w="1984" w:type="dxa"/>
            <w:shd w:val="clear" w:color="auto" w:fill="auto"/>
            <w:vAlign w:val="center"/>
          </w:tcPr>
          <w:p w14:paraId="35226DB3" w14:textId="77777777" w:rsidR="00454102" w:rsidRPr="00380589" w:rsidRDefault="00454102" w:rsidP="008236A0">
            <w:pPr>
              <w:adjustRightInd w:val="0"/>
              <w:snapToGrid w:val="0"/>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功德榜</w:t>
            </w:r>
          </w:p>
        </w:tc>
        <w:tc>
          <w:tcPr>
            <w:tcW w:w="6946" w:type="dxa"/>
            <w:shd w:val="clear" w:color="auto" w:fill="auto"/>
            <w:vAlign w:val="center"/>
          </w:tcPr>
          <w:p w14:paraId="04D73BE8" w14:textId="77777777" w:rsidR="00454102" w:rsidRPr="00380589" w:rsidRDefault="00454102" w:rsidP="008236A0">
            <w:pPr>
              <w:widowControl/>
              <w:snapToGrid w:val="0"/>
              <w:spacing w:line="0" w:lineRule="atLeast"/>
              <w:jc w:val="center"/>
              <w:rPr>
                <w:rFonts w:ascii="新細明體" w:hAnsi="新細明體" w:cs="新細明體"/>
                <w:kern w:val="0"/>
              </w:rPr>
            </w:pPr>
            <w:r w:rsidRPr="00380589">
              <w:rPr>
                <w:rFonts w:ascii="新細明體" w:hAnsi="新細明體" w:hint="eastAsia"/>
              </w:rPr>
              <w:t>102年12月暨103年1月助印《教訊》功德榜</w:t>
            </w:r>
          </w:p>
        </w:tc>
        <w:tc>
          <w:tcPr>
            <w:tcW w:w="709" w:type="dxa"/>
            <w:shd w:val="clear" w:color="auto" w:fill="auto"/>
            <w:vAlign w:val="center"/>
          </w:tcPr>
          <w:p w14:paraId="5021D885" w14:textId="77777777" w:rsidR="00454102" w:rsidRPr="00380589" w:rsidRDefault="00454102" w:rsidP="008236A0">
            <w:pPr>
              <w:spacing w:line="0" w:lineRule="atLeast"/>
              <w:jc w:val="center"/>
            </w:pPr>
            <w:r w:rsidRPr="00380589">
              <w:rPr>
                <w:rFonts w:hint="eastAsia"/>
              </w:rPr>
              <w:t>158</w:t>
            </w:r>
          </w:p>
        </w:tc>
        <w:tc>
          <w:tcPr>
            <w:tcW w:w="3260" w:type="dxa"/>
            <w:shd w:val="clear" w:color="auto" w:fill="auto"/>
            <w:vAlign w:val="center"/>
          </w:tcPr>
          <w:p w14:paraId="3D7C4AB9" w14:textId="77777777" w:rsidR="00454102" w:rsidRPr="00380589" w:rsidRDefault="00454102" w:rsidP="008236A0">
            <w:pPr>
              <w:adjustRightInd w:val="0"/>
              <w:snapToGrid w:val="0"/>
              <w:spacing w:line="0" w:lineRule="atLeast"/>
              <w:jc w:val="both"/>
              <w:rPr>
                <w:rStyle w:val="A70"/>
                <w:rFonts w:ascii="新細明體" w:hAnsi="新細明體"/>
              </w:rPr>
            </w:pPr>
            <w:r w:rsidRPr="00380589">
              <w:rPr>
                <w:rStyle w:val="A70"/>
                <w:rFonts w:ascii="新細明體" w:hAnsi="新細明體" w:hint="eastAsia"/>
              </w:rPr>
              <w:t>康凝書</w:t>
            </w:r>
          </w:p>
        </w:tc>
        <w:tc>
          <w:tcPr>
            <w:tcW w:w="425" w:type="dxa"/>
            <w:shd w:val="clear" w:color="auto" w:fill="auto"/>
            <w:vAlign w:val="center"/>
          </w:tcPr>
          <w:p w14:paraId="644B5DF7" w14:textId="77777777" w:rsidR="00454102" w:rsidRPr="00380589" w:rsidRDefault="00454102" w:rsidP="008236A0">
            <w:pPr>
              <w:spacing w:line="0" w:lineRule="atLeast"/>
            </w:pPr>
          </w:p>
        </w:tc>
      </w:tr>
      <w:tr w:rsidR="00454102" w:rsidRPr="00380589" w14:paraId="4C87991C" w14:textId="77777777" w:rsidTr="008236A0">
        <w:trPr>
          <w:trHeight w:val="487"/>
        </w:trPr>
        <w:tc>
          <w:tcPr>
            <w:tcW w:w="1403" w:type="dxa"/>
            <w:shd w:val="clear" w:color="auto" w:fill="auto"/>
            <w:vAlign w:val="center"/>
          </w:tcPr>
          <w:p w14:paraId="2DB9E8F9" w14:textId="77777777" w:rsidR="00454102" w:rsidRPr="00380589" w:rsidRDefault="00454102" w:rsidP="008236A0">
            <w:pPr>
              <w:spacing w:line="0" w:lineRule="atLeast"/>
            </w:pPr>
            <w:r w:rsidRPr="00380589">
              <w:rPr>
                <w:rFonts w:hint="eastAsia"/>
              </w:rPr>
              <w:t>2014/3/15</w:t>
            </w:r>
          </w:p>
        </w:tc>
        <w:tc>
          <w:tcPr>
            <w:tcW w:w="690" w:type="dxa"/>
            <w:shd w:val="clear" w:color="auto" w:fill="auto"/>
            <w:vAlign w:val="center"/>
          </w:tcPr>
          <w:p w14:paraId="502B6662" w14:textId="77777777" w:rsidR="00454102" w:rsidRPr="00380589" w:rsidRDefault="00454102" w:rsidP="008236A0">
            <w:pPr>
              <w:spacing w:line="0" w:lineRule="atLeast"/>
            </w:pPr>
            <w:r w:rsidRPr="00380589">
              <w:rPr>
                <w:rFonts w:hint="eastAsia"/>
                <w:b/>
              </w:rPr>
              <w:t>359.360</w:t>
            </w:r>
          </w:p>
        </w:tc>
        <w:tc>
          <w:tcPr>
            <w:tcW w:w="1984" w:type="dxa"/>
            <w:shd w:val="clear" w:color="auto" w:fill="auto"/>
            <w:vAlign w:val="center"/>
          </w:tcPr>
          <w:p w14:paraId="2C0393D8" w14:textId="77777777" w:rsidR="00454102" w:rsidRPr="00380589" w:rsidRDefault="00454102" w:rsidP="008236A0">
            <w:pPr>
              <w:adjustRightInd w:val="0"/>
              <w:snapToGrid w:val="0"/>
              <w:spacing w:line="0" w:lineRule="atLeast"/>
              <w:jc w:val="both"/>
              <w:rPr>
                <w:rFonts w:ascii="新細明體" w:hAnsi="新細明體"/>
                <w:bdr w:val="single" w:sz="4" w:space="0" w:color="auto"/>
              </w:rPr>
            </w:pPr>
            <w:r w:rsidRPr="00380589">
              <w:rPr>
                <w:rFonts w:ascii="新細明體" w:hAnsi="新細明體" w:hint="eastAsia"/>
                <w:bdr w:val="single" w:sz="4" w:space="0" w:color="auto"/>
              </w:rPr>
              <w:t>收支明細</w:t>
            </w:r>
          </w:p>
        </w:tc>
        <w:tc>
          <w:tcPr>
            <w:tcW w:w="6946" w:type="dxa"/>
            <w:shd w:val="clear" w:color="auto" w:fill="auto"/>
            <w:vAlign w:val="center"/>
          </w:tcPr>
          <w:p w14:paraId="204BA1EF" w14:textId="77777777" w:rsidR="00454102" w:rsidRPr="00380589" w:rsidRDefault="00454102" w:rsidP="008236A0">
            <w:pPr>
              <w:widowControl/>
              <w:snapToGrid w:val="0"/>
              <w:spacing w:line="0" w:lineRule="atLeast"/>
              <w:jc w:val="center"/>
              <w:rPr>
                <w:rFonts w:ascii="新細明體" w:hAnsi="新細明體" w:cs="新細明體"/>
                <w:kern w:val="0"/>
              </w:rPr>
            </w:pPr>
            <w:r w:rsidRPr="00380589">
              <w:rPr>
                <w:rFonts w:ascii="新細明體" w:hAnsi="新細明體" w:hint="eastAsia"/>
              </w:rPr>
              <w:t>102年12月暨</w:t>
            </w:r>
            <w:r w:rsidRPr="00380589">
              <w:rPr>
                <w:rFonts w:ascii="新細明體" w:hAnsi="新細明體" w:cs="新細明體" w:hint="eastAsia"/>
                <w:kern w:val="0"/>
              </w:rPr>
              <w:t>10</w:t>
            </w:r>
            <w:r w:rsidRPr="00380589">
              <w:rPr>
                <w:rFonts w:ascii="新細明體" w:hAnsi="新細明體" w:cs="新細明體"/>
                <w:kern w:val="0"/>
              </w:rPr>
              <w:t>3</w:t>
            </w:r>
            <w:r w:rsidRPr="00380589">
              <w:rPr>
                <w:rFonts w:ascii="新細明體" w:hAnsi="新細明體" w:cs="新細明體" w:hint="eastAsia"/>
                <w:kern w:val="0"/>
              </w:rPr>
              <w:t>年1月助印經費收支明細表</w:t>
            </w:r>
          </w:p>
        </w:tc>
        <w:tc>
          <w:tcPr>
            <w:tcW w:w="709" w:type="dxa"/>
            <w:shd w:val="clear" w:color="auto" w:fill="auto"/>
            <w:vAlign w:val="center"/>
          </w:tcPr>
          <w:p w14:paraId="109006D9" w14:textId="77777777" w:rsidR="00454102" w:rsidRPr="00380589" w:rsidRDefault="00454102" w:rsidP="008236A0">
            <w:pPr>
              <w:spacing w:line="0" w:lineRule="atLeast"/>
              <w:jc w:val="center"/>
            </w:pPr>
            <w:r w:rsidRPr="00380589">
              <w:rPr>
                <w:rFonts w:hint="eastAsia"/>
              </w:rPr>
              <w:t>162</w:t>
            </w:r>
          </w:p>
        </w:tc>
        <w:tc>
          <w:tcPr>
            <w:tcW w:w="3260" w:type="dxa"/>
            <w:shd w:val="clear" w:color="auto" w:fill="auto"/>
            <w:vAlign w:val="center"/>
          </w:tcPr>
          <w:p w14:paraId="00636F14" w14:textId="77777777" w:rsidR="00454102" w:rsidRPr="00380589" w:rsidRDefault="00454102" w:rsidP="008236A0">
            <w:pPr>
              <w:adjustRightInd w:val="0"/>
              <w:snapToGrid w:val="0"/>
              <w:spacing w:line="0" w:lineRule="atLeast"/>
              <w:jc w:val="both"/>
              <w:rPr>
                <w:rStyle w:val="A70"/>
                <w:rFonts w:ascii="新細明體" w:hAnsi="新細明體"/>
              </w:rPr>
            </w:pPr>
            <w:r w:rsidRPr="00380589">
              <w:rPr>
                <w:rStyle w:val="A70"/>
                <w:rFonts w:ascii="新細明體" w:hAnsi="新細明體" w:hint="eastAsia"/>
              </w:rPr>
              <w:t>大藏室</w:t>
            </w:r>
          </w:p>
        </w:tc>
        <w:tc>
          <w:tcPr>
            <w:tcW w:w="425" w:type="dxa"/>
            <w:shd w:val="clear" w:color="auto" w:fill="auto"/>
            <w:vAlign w:val="center"/>
          </w:tcPr>
          <w:p w14:paraId="01A9073E" w14:textId="77777777" w:rsidR="00454102" w:rsidRPr="00380589" w:rsidRDefault="00454102" w:rsidP="008236A0">
            <w:pPr>
              <w:spacing w:line="0" w:lineRule="atLeast"/>
            </w:pPr>
          </w:p>
        </w:tc>
      </w:tr>
      <w:tr w:rsidR="00454102" w:rsidRPr="00380589" w14:paraId="3CD39878" w14:textId="77777777" w:rsidTr="008236A0">
        <w:trPr>
          <w:trHeight w:val="487"/>
        </w:trPr>
        <w:tc>
          <w:tcPr>
            <w:tcW w:w="1403" w:type="dxa"/>
            <w:shd w:val="clear" w:color="auto" w:fill="auto"/>
            <w:vAlign w:val="center"/>
          </w:tcPr>
          <w:p w14:paraId="0909A93E" w14:textId="77777777" w:rsidR="00454102" w:rsidRPr="00380589" w:rsidRDefault="00454102" w:rsidP="008236A0">
            <w:pPr>
              <w:spacing w:line="0" w:lineRule="atLeast"/>
            </w:pPr>
            <w:r w:rsidRPr="00380589">
              <w:rPr>
                <w:rFonts w:hint="eastAsia"/>
              </w:rPr>
              <w:t>2014/3/15</w:t>
            </w:r>
          </w:p>
        </w:tc>
        <w:tc>
          <w:tcPr>
            <w:tcW w:w="690" w:type="dxa"/>
            <w:shd w:val="clear" w:color="auto" w:fill="auto"/>
            <w:vAlign w:val="center"/>
          </w:tcPr>
          <w:p w14:paraId="52AE750E" w14:textId="77777777" w:rsidR="00454102" w:rsidRPr="00380589" w:rsidRDefault="00454102" w:rsidP="008236A0">
            <w:pPr>
              <w:spacing w:line="0" w:lineRule="atLeast"/>
            </w:pPr>
            <w:r w:rsidRPr="00380589">
              <w:rPr>
                <w:rFonts w:hint="eastAsia"/>
                <w:b/>
              </w:rPr>
              <w:t>359.360</w:t>
            </w:r>
          </w:p>
        </w:tc>
        <w:tc>
          <w:tcPr>
            <w:tcW w:w="1984" w:type="dxa"/>
            <w:shd w:val="clear" w:color="auto" w:fill="auto"/>
            <w:vAlign w:val="center"/>
          </w:tcPr>
          <w:p w14:paraId="09CD8982" w14:textId="77777777" w:rsidR="00454102" w:rsidRPr="00380589" w:rsidRDefault="00454102" w:rsidP="008236A0">
            <w:pPr>
              <w:adjustRightInd w:val="0"/>
              <w:snapToGrid w:val="0"/>
              <w:spacing w:line="0" w:lineRule="atLeast"/>
              <w:jc w:val="both"/>
              <w:rPr>
                <w:rFonts w:ascii="新細明體" w:hAnsi="新細明體"/>
                <w:bdr w:val="single" w:sz="4" w:space="0" w:color="auto" w:frame="1"/>
              </w:rPr>
            </w:pPr>
            <w:r w:rsidRPr="00380589">
              <w:rPr>
                <w:rStyle w:val="A00"/>
                <w:rFonts w:ascii="新細明體" w:hAnsi="新細明體" w:hint="eastAsia"/>
                <w:bdr w:val="single" w:sz="4" w:space="0" w:color="auto"/>
              </w:rPr>
              <w:t>358期</w:t>
            </w:r>
            <w:r w:rsidRPr="00380589">
              <w:rPr>
                <w:rFonts w:ascii="新細明體" w:hAnsi="新細明體" w:hint="eastAsia"/>
                <w:bdr w:val="single" w:sz="4" w:space="0" w:color="auto"/>
              </w:rPr>
              <w:t>不收稿費同奮、大德芳名</w:t>
            </w:r>
          </w:p>
        </w:tc>
        <w:tc>
          <w:tcPr>
            <w:tcW w:w="6946" w:type="dxa"/>
            <w:shd w:val="clear" w:color="auto" w:fill="auto"/>
            <w:vAlign w:val="center"/>
          </w:tcPr>
          <w:p w14:paraId="2D20F786" w14:textId="77777777" w:rsidR="00454102" w:rsidRPr="00380589" w:rsidRDefault="00454102" w:rsidP="008236A0">
            <w:pPr>
              <w:widowControl/>
              <w:snapToGrid w:val="0"/>
              <w:spacing w:line="0" w:lineRule="atLeast"/>
              <w:jc w:val="center"/>
              <w:rPr>
                <w:rFonts w:ascii="新細明體" w:hAnsi="新細明體" w:cs="新細明體"/>
                <w:kern w:val="0"/>
              </w:rPr>
            </w:pPr>
            <w:r w:rsidRPr="00380589">
              <w:rPr>
                <w:rFonts w:ascii="新細明體" w:hAnsi="新細明體" w:cs="新細明體" w:hint="eastAsia"/>
                <w:kern w:val="0"/>
              </w:rPr>
              <w:t>358期不收稿費同奮、大德芳名</w:t>
            </w:r>
          </w:p>
        </w:tc>
        <w:tc>
          <w:tcPr>
            <w:tcW w:w="709" w:type="dxa"/>
            <w:shd w:val="clear" w:color="auto" w:fill="auto"/>
            <w:vAlign w:val="center"/>
          </w:tcPr>
          <w:p w14:paraId="64C4AB77" w14:textId="77777777" w:rsidR="00454102" w:rsidRPr="00380589" w:rsidRDefault="00454102" w:rsidP="008236A0">
            <w:pPr>
              <w:spacing w:line="0" w:lineRule="atLeast"/>
              <w:jc w:val="center"/>
            </w:pPr>
            <w:r w:rsidRPr="00380589">
              <w:rPr>
                <w:rFonts w:hint="eastAsia"/>
              </w:rPr>
              <w:t>162</w:t>
            </w:r>
          </w:p>
        </w:tc>
        <w:tc>
          <w:tcPr>
            <w:tcW w:w="3260" w:type="dxa"/>
            <w:shd w:val="clear" w:color="auto" w:fill="auto"/>
            <w:vAlign w:val="center"/>
          </w:tcPr>
          <w:p w14:paraId="67F2E1A0" w14:textId="77777777" w:rsidR="00454102" w:rsidRPr="00380589" w:rsidRDefault="00454102" w:rsidP="008236A0">
            <w:pPr>
              <w:adjustRightInd w:val="0"/>
              <w:snapToGrid w:val="0"/>
              <w:spacing w:line="0" w:lineRule="atLeast"/>
              <w:jc w:val="both"/>
              <w:rPr>
                <w:rStyle w:val="A70"/>
                <w:rFonts w:ascii="新細明體" w:hAnsi="新細明體"/>
              </w:rPr>
            </w:pPr>
            <w:r w:rsidRPr="00380589">
              <w:rPr>
                <w:rStyle w:val="A70"/>
                <w:rFonts w:ascii="新細明體" w:hAnsi="新細明體" w:hint="eastAsia"/>
              </w:rPr>
              <w:t>康凝書</w:t>
            </w:r>
          </w:p>
        </w:tc>
        <w:tc>
          <w:tcPr>
            <w:tcW w:w="425" w:type="dxa"/>
            <w:shd w:val="clear" w:color="auto" w:fill="auto"/>
            <w:vAlign w:val="center"/>
          </w:tcPr>
          <w:p w14:paraId="6BC69874" w14:textId="77777777" w:rsidR="00454102" w:rsidRPr="00380589" w:rsidRDefault="00454102" w:rsidP="008236A0">
            <w:pPr>
              <w:spacing w:line="0" w:lineRule="atLeast"/>
            </w:pPr>
          </w:p>
        </w:tc>
      </w:tr>
      <w:tr w:rsidR="00454102" w:rsidRPr="00380589" w14:paraId="459ED60A" w14:textId="77777777" w:rsidTr="008236A0">
        <w:trPr>
          <w:trHeight w:val="487"/>
        </w:trPr>
        <w:tc>
          <w:tcPr>
            <w:tcW w:w="1403" w:type="dxa"/>
            <w:shd w:val="clear" w:color="auto" w:fill="auto"/>
            <w:vAlign w:val="center"/>
          </w:tcPr>
          <w:p w14:paraId="1C8D1707" w14:textId="77777777" w:rsidR="00454102" w:rsidRPr="00380589" w:rsidRDefault="00454102" w:rsidP="008236A0">
            <w:pPr>
              <w:spacing w:line="0" w:lineRule="atLeast"/>
            </w:pPr>
            <w:r w:rsidRPr="00380589">
              <w:rPr>
                <w:rFonts w:hint="eastAsia"/>
              </w:rPr>
              <w:t>2014/3/15</w:t>
            </w:r>
          </w:p>
        </w:tc>
        <w:tc>
          <w:tcPr>
            <w:tcW w:w="690" w:type="dxa"/>
            <w:shd w:val="clear" w:color="auto" w:fill="auto"/>
            <w:vAlign w:val="center"/>
          </w:tcPr>
          <w:p w14:paraId="6BB91C71" w14:textId="77777777" w:rsidR="00454102" w:rsidRPr="00380589" w:rsidRDefault="00454102" w:rsidP="008236A0">
            <w:pPr>
              <w:spacing w:line="0" w:lineRule="atLeast"/>
            </w:pPr>
            <w:r w:rsidRPr="00380589">
              <w:rPr>
                <w:rFonts w:hint="eastAsia"/>
                <w:b/>
              </w:rPr>
              <w:t>359.360</w:t>
            </w:r>
          </w:p>
        </w:tc>
        <w:tc>
          <w:tcPr>
            <w:tcW w:w="1984" w:type="dxa"/>
            <w:shd w:val="clear" w:color="auto" w:fill="auto"/>
            <w:vAlign w:val="center"/>
          </w:tcPr>
          <w:p w14:paraId="3784FE08" w14:textId="77777777" w:rsidR="00454102" w:rsidRPr="00380589" w:rsidRDefault="00454102" w:rsidP="008236A0">
            <w:pPr>
              <w:adjustRightInd w:val="0"/>
              <w:snapToGrid w:val="0"/>
              <w:spacing w:line="0" w:lineRule="atLeast"/>
              <w:jc w:val="both"/>
              <w:rPr>
                <w:rStyle w:val="A00"/>
                <w:rFonts w:ascii="新細明體" w:hAnsi="新細明體"/>
                <w:bdr w:val="single" w:sz="4" w:space="0" w:color="auto"/>
              </w:rPr>
            </w:pPr>
            <w:r w:rsidRPr="00380589">
              <w:rPr>
                <w:rStyle w:val="A00"/>
                <w:rFonts w:ascii="新細明體" w:hAnsi="新細明體"/>
                <w:bdr w:val="single" w:sz="4" w:space="0" w:color="auto"/>
              </w:rPr>
              <w:t>通訊錄</w:t>
            </w:r>
          </w:p>
        </w:tc>
        <w:tc>
          <w:tcPr>
            <w:tcW w:w="6946" w:type="dxa"/>
            <w:shd w:val="clear" w:color="auto" w:fill="auto"/>
            <w:vAlign w:val="center"/>
          </w:tcPr>
          <w:p w14:paraId="041250CD" w14:textId="77777777" w:rsidR="00454102" w:rsidRPr="00380589" w:rsidRDefault="00454102" w:rsidP="008236A0">
            <w:pPr>
              <w:widowControl/>
              <w:snapToGrid w:val="0"/>
              <w:spacing w:line="0" w:lineRule="atLeast"/>
              <w:jc w:val="center"/>
              <w:rPr>
                <w:rFonts w:ascii="新細明體" w:hAnsi="新細明體" w:cs="新細明體"/>
                <w:kern w:val="0"/>
              </w:rPr>
            </w:pPr>
          </w:p>
        </w:tc>
        <w:tc>
          <w:tcPr>
            <w:tcW w:w="709" w:type="dxa"/>
            <w:shd w:val="clear" w:color="auto" w:fill="auto"/>
            <w:vAlign w:val="center"/>
          </w:tcPr>
          <w:p w14:paraId="4DB27E6C" w14:textId="77777777" w:rsidR="00454102" w:rsidRPr="00380589" w:rsidRDefault="00454102" w:rsidP="008236A0">
            <w:pPr>
              <w:spacing w:line="0" w:lineRule="atLeast"/>
              <w:jc w:val="center"/>
            </w:pPr>
            <w:r w:rsidRPr="00380589">
              <w:rPr>
                <w:rFonts w:hint="eastAsia"/>
              </w:rPr>
              <w:t>163</w:t>
            </w:r>
          </w:p>
        </w:tc>
        <w:tc>
          <w:tcPr>
            <w:tcW w:w="3260" w:type="dxa"/>
            <w:shd w:val="clear" w:color="auto" w:fill="auto"/>
            <w:vAlign w:val="center"/>
          </w:tcPr>
          <w:p w14:paraId="53A8C6AE" w14:textId="77777777" w:rsidR="00454102" w:rsidRPr="00380589" w:rsidRDefault="00454102" w:rsidP="008236A0">
            <w:pPr>
              <w:adjustRightInd w:val="0"/>
              <w:snapToGrid w:val="0"/>
              <w:spacing w:line="0" w:lineRule="atLeast"/>
              <w:jc w:val="both"/>
              <w:rPr>
                <w:rStyle w:val="A70"/>
                <w:rFonts w:ascii="新細明體" w:hAnsi="新細明體"/>
              </w:rPr>
            </w:pPr>
            <w:r w:rsidRPr="00380589">
              <w:rPr>
                <w:rFonts w:ascii="新細明體" w:hAnsi="新細明體" w:hint="eastAsia"/>
                <w:bCs/>
              </w:rPr>
              <w:t>編輯部</w:t>
            </w:r>
          </w:p>
        </w:tc>
        <w:tc>
          <w:tcPr>
            <w:tcW w:w="425" w:type="dxa"/>
            <w:shd w:val="clear" w:color="auto" w:fill="auto"/>
            <w:vAlign w:val="center"/>
          </w:tcPr>
          <w:p w14:paraId="0CDAEC10" w14:textId="77777777" w:rsidR="00454102" w:rsidRPr="00380589" w:rsidRDefault="00454102" w:rsidP="008236A0">
            <w:pPr>
              <w:spacing w:line="0" w:lineRule="atLeast"/>
            </w:pPr>
          </w:p>
        </w:tc>
      </w:tr>
    </w:tbl>
    <w:p w14:paraId="79860842" w14:textId="77777777" w:rsidR="00454102" w:rsidRDefault="00454102" w:rsidP="00454102">
      <w:pPr>
        <w:spacing w:line="0" w:lineRule="atLeast"/>
        <w:rPr>
          <w:b/>
        </w:rPr>
      </w:pPr>
    </w:p>
    <w:p w14:paraId="25F7C8E2" w14:textId="77777777" w:rsidR="00454102" w:rsidRPr="00380589" w:rsidRDefault="00454102" w:rsidP="00454102">
      <w:pPr>
        <w:spacing w:line="0" w:lineRule="atLeast"/>
        <w:rPr>
          <w:b/>
        </w:rPr>
      </w:pPr>
      <w:r>
        <w:rPr>
          <w:rFonts w:hint="eastAsia"/>
          <w:b/>
        </w:rPr>
        <w:t>36</w:t>
      </w:r>
      <w:r w:rsidRPr="00380589">
        <w:rPr>
          <w:rFonts w:hint="eastAsia"/>
          <w:b/>
        </w:rPr>
        <w:t>1</w:t>
      </w:r>
      <w:r w:rsidRPr="00380589">
        <w:rPr>
          <w:rFonts w:hint="eastAsia"/>
          <w:b/>
        </w:rPr>
        <w:t>教訊目錄</w:t>
      </w:r>
      <w:r>
        <w:rPr>
          <w:rFonts w:hint="eastAsia"/>
          <w:b/>
        </w:rPr>
        <w:t>4</w:t>
      </w:r>
      <w:r w:rsidRPr="00380589">
        <w:rPr>
          <w:rFonts w:hint="eastAsia"/>
          <w:b/>
        </w:rPr>
        <w:t>月號</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690"/>
        <w:gridCol w:w="1984"/>
        <w:gridCol w:w="6946"/>
        <w:gridCol w:w="709"/>
        <w:gridCol w:w="3260"/>
        <w:gridCol w:w="425"/>
      </w:tblGrid>
      <w:tr w:rsidR="00454102" w:rsidRPr="00380589" w14:paraId="0C3F2B2D" w14:textId="77777777" w:rsidTr="008236A0">
        <w:trPr>
          <w:trHeight w:val="487"/>
        </w:trPr>
        <w:tc>
          <w:tcPr>
            <w:tcW w:w="1403" w:type="dxa"/>
            <w:shd w:val="clear" w:color="auto" w:fill="BFBFBF"/>
            <w:vAlign w:val="center"/>
          </w:tcPr>
          <w:p w14:paraId="2DE25826" w14:textId="77777777" w:rsidR="00454102" w:rsidRPr="00380589" w:rsidRDefault="00454102" w:rsidP="008236A0">
            <w:pPr>
              <w:spacing w:line="0" w:lineRule="atLeast"/>
            </w:pPr>
            <w:r w:rsidRPr="00380589">
              <w:rPr>
                <w:rFonts w:hint="eastAsia"/>
              </w:rPr>
              <w:t>時</w:t>
            </w:r>
            <w:r w:rsidRPr="00380589">
              <w:rPr>
                <w:rFonts w:hint="eastAsia"/>
              </w:rPr>
              <w:t xml:space="preserve">  </w:t>
            </w:r>
            <w:r w:rsidRPr="00380589">
              <w:rPr>
                <w:rFonts w:hint="eastAsia"/>
              </w:rPr>
              <w:t>間</w:t>
            </w:r>
          </w:p>
        </w:tc>
        <w:tc>
          <w:tcPr>
            <w:tcW w:w="690" w:type="dxa"/>
            <w:shd w:val="clear" w:color="auto" w:fill="BFBFBF"/>
            <w:vAlign w:val="center"/>
          </w:tcPr>
          <w:p w14:paraId="5F5C7FAC" w14:textId="77777777" w:rsidR="00454102" w:rsidRPr="00380589" w:rsidRDefault="00454102" w:rsidP="008236A0">
            <w:pPr>
              <w:spacing w:line="0" w:lineRule="atLeast"/>
            </w:pPr>
            <w:r w:rsidRPr="00380589">
              <w:rPr>
                <w:rFonts w:hint="eastAsia"/>
              </w:rPr>
              <w:t>期</w:t>
            </w:r>
            <w:r w:rsidRPr="00380589">
              <w:rPr>
                <w:rFonts w:hint="eastAsia"/>
              </w:rPr>
              <w:t xml:space="preserve"> </w:t>
            </w:r>
            <w:r w:rsidRPr="00380589">
              <w:rPr>
                <w:rFonts w:hint="eastAsia"/>
              </w:rPr>
              <w:t>數</w:t>
            </w:r>
          </w:p>
        </w:tc>
        <w:tc>
          <w:tcPr>
            <w:tcW w:w="1984" w:type="dxa"/>
            <w:shd w:val="clear" w:color="auto" w:fill="BFBFBF"/>
            <w:vAlign w:val="center"/>
          </w:tcPr>
          <w:p w14:paraId="7A9AC977" w14:textId="77777777" w:rsidR="00454102" w:rsidRPr="00380589" w:rsidRDefault="00454102" w:rsidP="008236A0">
            <w:pPr>
              <w:spacing w:line="0" w:lineRule="atLeast"/>
            </w:pPr>
            <w:r w:rsidRPr="00380589">
              <w:rPr>
                <w:rFonts w:hint="eastAsia"/>
              </w:rPr>
              <w:t>所</w:t>
            </w:r>
            <w:r w:rsidRPr="00380589">
              <w:rPr>
                <w:rFonts w:hint="eastAsia"/>
              </w:rPr>
              <w:t xml:space="preserve"> </w:t>
            </w:r>
            <w:r w:rsidRPr="00380589">
              <w:rPr>
                <w:rFonts w:hint="eastAsia"/>
              </w:rPr>
              <w:t>屬</w:t>
            </w:r>
            <w:r w:rsidRPr="00380589">
              <w:rPr>
                <w:rFonts w:hint="eastAsia"/>
              </w:rPr>
              <w:t xml:space="preserve"> </w:t>
            </w:r>
            <w:r w:rsidRPr="00380589">
              <w:rPr>
                <w:rFonts w:hint="eastAsia"/>
              </w:rPr>
              <w:t>專</w:t>
            </w:r>
            <w:r w:rsidRPr="00380589">
              <w:rPr>
                <w:rFonts w:hint="eastAsia"/>
              </w:rPr>
              <w:t xml:space="preserve"> </w:t>
            </w:r>
            <w:r w:rsidRPr="00380589">
              <w:rPr>
                <w:rFonts w:hint="eastAsia"/>
              </w:rPr>
              <w:t>欄</w:t>
            </w:r>
          </w:p>
        </w:tc>
        <w:tc>
          <w:tcPr>
            <w:tcW w:w="6946" w:type="dxa"/>
            <w:shd w:val="clear" w:color="auto" w:fill="BFBFBF"/>
            <w:vAlign w:val="center"/>
          </w:tcPr>
          <w:p w14:paraId="1F2FCE39" w14:textId="77777777" w:rsidR="00454102" w:rsidRPr="00380589" w:rsidRDefault="00454102" w:rsidP="008236A0">
            <w:pPr>
              <w:spacing w:line="0" w:lineRule="atLeast"/>
            </w:pPr>
            <w:r w:rsidRPr="00380589">
              <w:rPr>
                <w:rFonts w:hint="eastAsia"/>
              </w:rPr>
              <w:t xml:space="preserve">                 </w:t>
            </w:r>
            <w:r w:rsidRPr="00380589">
              <w:rPr>
                <w:rFonts w:hint="eastAsia"/>
              </w:rPr>
              <w:t>題</w:t>
            </w:r>
            <w:r w:rsidRPr="00380589">
              <w:rPr>
                <w:rFonts w:hint="eastAsia"/>
              </w:rPr>
              <w:t xml:space="preserve">               </w:t>
            </w:r>
            <w:r w:rsidRPr="00380589">
              <w:rPr>
                <w:rFonts w:hint="eastAsia"/>
              </w:rPr>
              <w:t>目</w:t>
            </w:r>
          </w:p>
        </w:tc>
        <w:tc>
          <w:tcPr>
            <w:tcW w:w="709" w:type="dxa"/>
            <w:shd w:val="clear" w:color="auto" w:fill="BFBFBF"/>
            <w:vAlign w:val="center"/>
          </w:tcPr>
          <w:p w14:paraId="08071B14" w14:textId="77777777" w:rsidR="00454102" w:rsidRPr="00380589" w:rsidRDefault="00454102" w:rsidP="008236A0">
            <w:pPr>
              <w:spacing w:line="0" w:lineRule="atLeast"/>
            </w:pPr>
            <w:r w:rsidRPr="00380589">
              <w:rPr>
                <w:rFonts w:hint="eastAsia"/>
              </w:rPr>
              <w:t>頁數</w:t>
            </w:r>
          </w:p>
        </w:tc>
        <w:tc>
          <w:tcPr>
            <w:tcW w:w="3260" w:type="dxa"/>
            <w:shd w:val="clear" w:color="auto" w:fill="BFBFBF"/>
            <w:vAlign w:val="center"/>
          </w:tcPr>
          <w:p w14:paraId="13A694DA" w14:textId="77777777" w:rsidR="00454102" w:rsidRPr="00380589" w:rsidRDefault="00454102" w:rsidP="008236A0">
            <w:pPr>
              <w:spacing w:line="0" w:lineRule="atLeast"/>
              <w:ind w:firstLineChars="100" w:firstLine="240"/>
            </w:pPr>
            <w:r w:rsidRPr="00380589">
              <w:rPr>
                <w:rFonts w:hint="eastAsia"/>
              </w:rPr>
              <w:t>作</w:t>
            </w:r>
            <w:r w:rsidRPr="00380589">
              <w:rPr>
                <w:rFonts w:hint="eastAsia"/>
              </w:rPr>
              <w:t xml:space="preserve">  </w:t>
            </w:r>
            <w:r w:rsidRPr="00380589">
              <w:rPr>
                <w:rFonts w:hint="eastAsia"/>
              </w:rPr>
              <w:t>者</w:t>
            </w:r>
          </w:p>
        </w:tc>
        <w:tc>
          <w:tcPr>
            <w:tcW w:w="425" w:type="dxa"/>
            <w:shd w:val="clear" w:color="auto" w:fill="BFBFBF"/>
            <w:vAlign w:val="center"/>
          </w:tcPr>
          <w:p w14:paraId="78A926B7" w14:textId="77777777" w:rsidR="00454102" w:rsidRPr="00380589" w:rsidRDefault="00454102" w:rsidP="008236A0">
            <w:pPr>
              <w:spacing w:line="0" w:lineRule="atLeast"/>
            </w:pPr>
            <w:r w:rsidRPr="00380589">
              <w:rPr>
                <w:rFonts w:hint="eastAsia"/>
              </w:rPr>
              <w:t>備註</w:t>
            </w:r>
          </w:p>
        </w:tc>
      </w:tr>
      <w:tr w:rsidR="00454102" w:rsidRPr="00380589" w14:paraId="70D80A24" w14:textId="77777777" w:rsidTr="008236A0">
        <w:trPr>
          <w:trHeight w:val="487"/>
        </w:trPr>
        <w:tc>
          <w:tcPr>
            <w:tcW w:w="1403" w:type="dxa"/>
            <w:vAlign w:val="center"/>
          </w:tcPr>
          <w:p w14:paraId="6E681804" w14:textId="77777777" w:rsidR="00454102" w:rsidRPr="00380589" w:rsidRDefault="00454102" w:rsidP="008236A0">
            <w:pPr>
              <w:spacing w:line="0" w:lineRule="atLeast"/>
            </w:pPr>
            <w:r w:rsidRPr="00380589">
              <w:rPr>
                <w:rFonts w:hint="eastAsia"/>
              </w:rPr>
              <w:t>201</w:t>
            </w:r>
            <w:r>
              <w:t>4</w:t>
            </w:r>
            <w:r w:rsidRPr="00380589">
              <w:rPr>
                <w:rFonts w:hint="eastAsia"/>
              </w:rPr>
              <w:t>/0</w:t>
            </w:r>
            <w:r>
              <w:rPr>
                <w:rFonts w:hint="eastAsia"/>
              </w:rPr>
              <w:t>4</w:t>
            </w:r>
            <w:r w:rsidRPr="00380589">
              <w:rPr>
                <w:rFonts w:hint="eastAsia"/>
              </w:rPr>
              <w:t>/15</w:t>
            </w:r>
          </w:p>
        </w:tc>
        <w:tc>
          <w:tcPr>
            <w:tcW w:w="690" w:type="dxa"/>
            <w:vAlign w:val="center"/>
          </w:tcPr>
          <w:p w14:paraId="2A6E33E9" w14:textId="77777777" w:rsidR="00454102" w:rsidRPr="00380589" w:rsidRDefault="00454102" w:rsidP="008236A0">
            <w:pPr>
              <w:spacing w:line="0" w:lineRule="atLeast"/>
            </w:pPr>
            <w:r>
              <w:rPr>
                <w:rFonts w:hint="eastAsia"/>
                <w:b/>
              </w:rPr>
              <w:t>36</w:t>
            </w:r>
            <w:r w:rsidRPr="00380589">
              <w:rPr>
                <w:rFonts w:hint="eastAsia"/>
                <w:b/>
              </w:rPr>
              <w:t>1</w:t>
            </w:r>
          </w:p>
        </w:tc>
        <w:tc>
          <w:tcPr>
            <w:tcW w:w="1984" w:type="dxa"/>
            <w:vAlign w:val="center"/>
          </w:tcPr>
          <w:p w14:paraId="60CA3F32" w14:textId="77777777" w:rsidR="00454102" w:rsidRPr="0048366E" w:rsidRDefault="00454102" w:rsidP="008236A0">
            <w:pPr>
              <w:adjustRightInd w:val="0"/>
              <w:spacing w:line="0" w:lineRule="atLeast"/>
              <w:jc w:val="both"/>
              <w:rPr>
                <w:rFonts w:ascii="新細明體" w:hAnsi="新細明體"/>
              </w:rPr>
            </w:pPr>
          </w:p>
        </w:tc>
        <w:tc>
          <w:tcPr>
            <w:tcW w:w="6946" w:type="dxa"/>
            <w:vAlign w:val="center"/>
          </w:tcPr>
          <w:p w14:paraId="49E73AEE" w14:textId="77777777" w:rsidR="00454102" w:rsidRPr="0048366E" w:rsidRDefault="00454102" w:rsidP="008236A0">
            <w:pPr>
              <w:jc w:val="center"/>
              <w:rPr>
                <w:rFonts w:ascii="新細明體" w:hAnsi="新細明體"/>
              </w:rPr>
            </w:pPr>
            <w:r>
              <w:rPr>
                <w:rFonts w:ascii="新細明體" w:hAnsi="新細明體" w:hint="eastAsia"/>
              </w:rPr>
              <w:t>編輯的話</w:t>
            </w:r>
          </w:p>
        </w:tc>
        <w:tc>
          <w:tcPr>
            <w:tcW w:w="709" w:type="dxa"/>
            <w:vAlign w:val="center"/>
          </w:tcPr>
          <w:p w14:paraId="46CC872A" w14:textId="77777777" w:rsidR="00454102" w:rsidRPr="0048366E" w:rsidRDefault="00454102" w:rsidP="008236A0">
            <w:pPr>
              <w:adjustRightInd w:val="0"/>
              <w:spacing w:line="0" w:lineRule="atLeast"/>
              <w:jc w:val="center"/>
              <w:rPr>
                <w:rFonts w:ascii="新細明體" w:hAnsi="新細明體"/>
              </w:rPr>
            </w:pPr>
            <w:r>
              <w:rPr>
                <w:rFonts w:ascii="新細明體" w:hAnsi="新細明體" w:hint="eastAsia"/>
              </w:rPr>
              <w:t>001</w:t>
            </w:r>
          </w:p>
        </w:tc>
        <w:tc>
          <w:tcPr>
            <w:tcW w:w="3260" w:type="dxa"/>
            <w:vAlign w:val="center"/>
          </w:tcPr>
          <w:p w14:paraId="2F6A33C5" w14:textId="77777777" w:rsidR="00454102" w:rsidRPr="0048366E" w:rsidRDefault="00454102" w:rsidP="008236A0">
            <w:pPr>
              <w:spacing w:line="0" w:lineRule="atLeast"/>
              <w:ind w:right="39"/>
              <w:jc w:val="both"/>
              <w:rPr>
                <w:rFonts w:ascii="新細明體" w:hAnsi="新細明體"/>
              </w:rPr>
            </w:pPr>
            <w:r w:rsidRPr="008D0FA0">
              <w:rPr>
                <w:rFonts w:ascii="新細明體" w:hAnsi="新細明體" w:hint="eastAsia"/>
              </w:rPr>
              <w:t>編輯部</w:t>
            </w:r>
          </w:p>
        </w:tc>
        <w:tc>
          <w:tcPr>
            <w:tcW w:w="425" w:type="dxa"/>
            <w:vAlign w:val="center"/>
          </w:tcPr>
          <w:p w14:paraId="1850DA6B" w14:textId="77777777" w:rsidR="00454102" w:rsidRPr="00380589" w:rsidRDefault="00454102" w:rsidP="008236A0">
            <w:pPr>
              <w:spacing w:line="0" w:lineRule="atLeast"/>
            </w:pPr>
          </w:p>
        </w:tc>
      </w:tr>
      <w:tr w:rsidR="00454102" w:rsidRPr="00380589" w14:paraId="61293D32" w14:textId="77777777" w:rsidTr="008236A0">
        <w:trPr>
          <w:trHeight w:val="487"/>
        </w:trPr>
        <w:tc>
          <w:tcPr>
            <w:tcW w:w="1403" w:type="dxa"/>
            <w:vAlign w:val="center"/>
          </w:tcPr>
          <w:p w14:paraId="2B0A0E07" w14:textId="77777777" w:rsidR="00454102" w:rsidRPr="00380589" w:rsidRDefault="00454102" w:rsidP="008236A0">
            <w:pPr>
              <w:spacing w:line="0" w:lineRule="atLeast"/>
            </w:pPr>
            <w:r w:rsidRPr="00380589">
              <w:rPr>
                <w:rFonts w:hint="eastAsia"/>
              </w:rPr>
              <w:t>201</w:t>
            </w:r>
            <w:r>
              <w:t>4</w:t>
            </w:r>
            <w:r w:rsidRPr="00380589">
              <w:rPr>
                <w:rFonts w:hint="eastAsia"/>
              </w:rPr>
              <w:t>/0</w:t>
            </w:r>
            <w:r>
              <w:rPr>
                <w:rFonts w:hint="eastAsia"/>
              </w:rPr>
              <w:t>4</w:t>
            </w:r>
            <w:r w:rsidRPr="00380589">
              <w:rPr>
                <w:rFonts w:hint="eastAsia"/>
              </w:rPr>
              <w:t>/15</w:t>
            </w:r>
          </w:p>
        </w:tc>
        <w:tc>
          <w:tcPr>
            <w:tcW w:w="690" w:type="dxa"/>
            <w:vAlign w:val="center"/>
          </w:tcPr>
          <w:p w14:paraId="3BC8DB44" w14:textId="77777777" w:rsidR="00454102" w:rsidRPr="00380589" w:rsidRDefault="00454102" w:rsidP="008236A0">
            <w:pPr>
              <w:spacing w:line="0" w:lineRule="atLeast"/>
            </w:pPr>
            <w:r>
              <w:rPr>
                <w:rFonts w:hint="eastAsia"/>
                <w:b/>
              </w:rPr>
              <w:t>36</w:t>
            </w:r>
            <w:r w:rsidRPr="00380589">
              <w:rPr>
                <w:rFonts w:hint="eastAsia"/>
                <w:b/>
              </w:rPr>
              <w:t>1</w:t>
            </w:r>
          </w:p>
        </w:tc>
        <w:tc>
          <w:tcPr>
            <w:tcW w:w="1984" w:type="dxa"/>
            <w:vAlign w:val="center"/>
          </w:tcPr>
          <w:p w14:paraId="23908670" w14:textId="77777777" w:rsidR="00454102" w:rsidRPr="0048366E" w:rsidRDefault="00454102" w:rsidP="008236A0">
            <w:pPr>
              <w:adjustRightInd w:val="0"/>
              <w:spacing w:line="0" w:lineRule="atLeast"/>
              <w:jc w:val="both"/>
              <w:rPr>
                <w:rFonts w:ascii="新細明體" w:hAnsi="新細明體"/>
                <w:bdr w:val="single" w:sz="4" w:space="0" w:color="auto"/>
              </w:rPr>
            </w:pPr>
            <w:r w:rsidRPr="0048366E">
              <w:rPr>
                <w:rFonts w:ascii="新細明體" w:hAnsi="新細明體" w:cs="TT5741o00" w:hint="eastAsia"/>
                <w:kern w:val="0"/>
                <w:bdr w:val="single" w:sz="4" w:space="0" w:color="auto"/>
              </w:rPr>
              <w:t>恭祝「慈恩聖母」晉證晉位</w:t>
            </w:r>
          </w:p>
        </w:tc>
        <w:tc>
          <w:tcPr>
            <w:tcW w:w="6946" w:type="dxa"/>
            <w:vAlign w:val="center"/>
          </w:tcPr>
          <w:p w14:paraId="7A823C25" w14:textId="77777777" w:rsidR="00454102" w:rsidRPr="0048366E" w:rsidRDefault="00454102" w:rsidP="008236A0">
            <w:pPr>
              <w:snapToGrid w:val="0"/>
              <w:jc w:val="center"/>
              <w:rPr>
                <w:rFonts w:ascii="新細明體" w:hAnsi="新細明體"/>
              </w:rPr>
            </w:pPr>
            <w:r w:rsidRPr="0048366E">
              <w:rPr>
                <w:rFonts w:ascii="新細明體" w:hAnsi="新細明體" w:hint="eastAsia"/>
              </w:rPr>
              <w:t>刊頭--</w:t>
            </w:r>
            <w:r w:rsidRPr="0048366E">
              <w:rPr>
                <w:rFonts w:ascii="新細明體" w:hAnsi="新細明體" w:cs="TT5741o00" w:hint="eastAsia"/>
                <w:kern w:val="0"/>
              </w:rPr>
              <w:t>恭祝「慈恩聖母」晉證晉位特輯</w:t>
            </w:r>
            <w:r w:rsidRPr="0048366E">
              <w:rPr>
                <w:rFonts w:ascii="新細明體" w:hAnsi="新細明體" w:hint="eastAsia"/>
              </w:rPr>
              <w:t>（中）</w:t>
            </w:r>
          </w:p>
        </w:tc>
        <w:tc>
          <w:tcPr>
            <w:tcW w:w="709" w:type="dxa"/>
            <w:vAlign w:val="center"/>
          </w:tcPr>
          <w:p w14:paraId="714A3FE4" w14:textId="77777777" w:rsidR="00454102" w:rsidRPr="0048366E" w:rsidRDefault="00454102" w:rsidP="008236A0">
            <w:pPr>
              <w:spacing w:line="0" w:lineRule="atLeast"/>
              <w:ind w:right="39"/>
              <w:jc w:val="center"/>
              <w:rPr>
                <w:rFonts w:ascii="新細明體" w:hAnsi="新細明體"/>
              </w:rPr>
            </w:pPr>
            <w:r>
              <w:rPr>
                <w:rFonts w:ascii="新細明體" w:hAnsi="新細明體" w:hint="eastAsia"/>
              </w:rPr>
              <w:t>005</w:t>
            </w:r>
          </w:p>
        </w:tc>
        <w:tc>
          <w:tcPr>
            <w:tcW w:w="3260" w:type="dxa"/>
            <w:vAlign w:val="center"/>
          </w:tcPr>
          <w:p w14:paraId="4881EFC2" w14:textId="77777777" w:rsidR="00454102" w:rsidRPr="0048366E" w:rsidRDefault="00454102" w:rsidP="008236A0">
            <w:pPr>
              <w:pStyle w:val="af5"/>
              <w:kinsoku w:val="0"/>
              <w:overflowPunct w:val="0"/>
              <w:autoSpaceDE w:val="0"/>
              <w:autoSpaceDN w:val="0"/>
              <w:snapToGrid w:val="0"/>
              <w:spacing w:line="0" w:lineRule="atLeast"/>
              <w:ind w:right="300"/>
              <w:jc w:val="both"/>
              <w:rPr>
                <w:rFonts w:ascii="新細明體" w:eastAsia="新細明體" w:hAnsi="新細明體"/>
                <w:szCs w:val="24"/>
              </w:rPr>
            </w:pPr>
            <w:r w:rsidRPr="008D0FA0">
              <w:rPr>
                <w:rFonts w:ascii="新細明體" w:eastAsia="新細明體" w:hAnsi="新細明體" w:hint="eastAsia"/>
                <w:szCs w:val="24"/>
              </w:rPr>
              <w:t>編輯部</w:t>
            </w:r>
          </w:p>
        </w:tc>
        <w:tc>
          <w:tcPr>
            <w:tcW w:w="425" w:type="dxa"/>
            <w:vAlign w:val="center"/>
          </w:tcPr>
          <w:p w14:paraId="3BD7CEE7" w14:textId="77777777" w:rsidR="00454102" w:rsidRPr="00380589" w:rsidRDefault="00454102" w:rsidP="008236A0">
            <w:pPr>
              <w:spacing w:line="0" w:lineRule="atLeast"/>
            </w:pPr>
          </w:p>
        </w:tc>
      </w:tr>
      <w:tr w:rsidR="00454102" w:rsidRPr="00380589" w14:paraId="0B8DD736" w14:textId="77777777" w:rsidTr="008236A0">
        <w:trPr>
          <w:trHeight w:val="487"/>
        </w:trPr>
        <w:tc>
          <w:tcPr>
            <w:tcW w:w="1403" w:type="dxa"/>
            <w:vAlign w:val="center"/>
          </w:tcPr>
          <w:p w14:paraId="061D99BC" w14:textId="77777777" w:rsidR="00454102" w:rsidRPr="00380589" w:rsidRDefault="00454102" w:rsidP="008236A0">
            <w:pPr>
              <w:spacing w:line="0" w:lineRule="atLeast"/>
            </w:pPr>
            <w:r w:rsidRPr="00380589">
              <w:rPr>
                <w:rFonts w:hint="eastAsia"/>
              </w:rPr>
              <w:t>201</w:t>
            </w:r>
            <w:r>
              <w:t>4</w:t>
            </w:r>
            <w:r w:rsidRPr="00380589">
              <w:rPr>
                <w:rFonts w:hint="eastAsia"/>
              </w:rPr>
              <w:t>/0</w:t>
            </w:r>
            <w:r>
              <w:rPr>
                <w:rFonts w:hint="eastAsia"/>
              </w:rPr>
              <w:t>4</w:t>
            </w:r>
            <w:r w:rsidRPr="00380589">
              <w:rPr>
                <w:rFonts w:hint="eastAsia"/>
              </w:rPr>
              <w:t>/15</w:t>
            </w:r>
          </w:p>
        </w:tc>
        <w:tc>
          <w:tcPr>
            <w:tcW w:w="690" w:type="dxa"/>
            <w:vAlign w:val="center"/>
          </w:tcPr>
          <w:p w14:paraId="389F6A5C" w14:textId="77777777" w:rsidR="00454102" w:rsidRPr="00380589" w:rsidRDefault="00454102" w:rsidP="008236A0">
            <w:pPr>
              <w:spacing w:line="0" w:lineRule="atLeast"/>
            </w:pPr>
            <w:r>
              <w:rPr>
                <w:rFonts w:hint="eastAsia"/>
                <w:b/>
              </w:rPr>
              <w:t>36</w:t>
            </w:r>
            <w:r w:rsidRPr="00380589">
              <w:rPr>
                <w:rFonts w:hint="eastAsia"/>
                <w:b/>
              </w:rPr>
              <w:t>1</w:t>
            </w:r>
          </w:p>
        </w:tc>
        <w:tc>
          <w:tcPr>
            <w:tcW w:w="1984" w:type="dxa"/>
            <w:vAlign w:val="center"/>
          </w:tcPr>
          <w:p w14:paraId="56C01394" w14:textId="77777777" w:rsidR="00454102" w:rsidRPr="0048366E" w:rsidRDefault="00454102" w:rsidP="008236A0">
            <w:pPr>
              <w:adjustRightInd w:val="0"/>
              <w:spacing w:line="0" w:lineRule="atLeast"/>
              <w:jc w:val="both"/>
              <w:rPr>
                <w:rFonts w:ascii="新細明體" w:hAnsi="新細明體" w:cs="TT5741o00"/>
                <w:kern w:val="0"/>
                <w:bdr w:val="single" w:sz="4" w:space="0" w:color="auto"/>
              </w:rPr>
            </w:pPr>
            <w:r w:rsidRPr="008D0FA0">
              <w:rPr>
                <w:rFonts w:ascii="新細明體" w:hAnsi="新細明體" w:cs="TT5741o00" w:hint="eastAsia"/>
                <w:kern w:val="0"/>
                <w:bdr w:val="single" w:sz="4" w:space="0" w:color="auto"/>
              </w:rPr>
              <w:t>恭祝「慈恩聖母」晉證晉位</w:t>
            </w:r>
          </w:p>
        </w:tc>
        <w:tc>
          <w:tcPr>
            <w:tcW w:w="6946" w:type="dxa"/>
            <w:vAlign w:val="center"/>
          </w:tcPr>
          <w:p w14:paraId="21BBEB89" w14:textId="77777777" w:rsidR="00454102" w:rsidRPr="0048366E" w:rsidRDefault="00454102" w:rsidP="008236A0">
            <w:pPr>
              <w:spacing w:line="0" w:lineRule="atLeast"/>
              <w:ind w:firstLineChars="200" w:firstLine="480"/>
              <w:jc w:val="center"/>
              <w:rPr>
                <w:rFonts w:ascii="新細明體" w:hAnsi="新細明體"/>
              </w:rPr>
            </w:pPr>
            <w:r w:rsidRPr="0048366E">
              <w:rPr>
                <w:rFonts w:ascii="新細明體" w:hAnsi="新細明體" w:hint="eastAsia"/>
              </w:rPr>
              <w:t>歸鄉何處  宇宙為家</w:t>
            </w:r>
          </w:p>
          <w:p w14:paraId="4147A748" w14:textId="77777777" w:rsidR="00454102" w:rsidRPr="0048366E" w:rsidRDefault="00454102" w:rsidP="008236A0">
            <w:pPr>
              <w:spacing w:line="0" w:lineRule="atLeast"/>
              <w:ind w:firstLineChars="200" w:firstLine="480"/>
              <w:jc w:val="center"/>
              <w:rPr>
                <w:rFonts w:ascii="新細明體" w:hAnsi="新細明體"/>
              </w:rPr>
            </w:pPr>
            <w:r w:rsidRPr="0048366E">
              <w:rPr>
                <w:rFonts w:ascii="新細明體" w:hAnsi="新細明體" w:hint="eastAsia"/>
              </w:rPr>
              <w:t>履踐願行  超凡入聖</w:t>
            </w:r>
          </w:p>
        </w:tc>
        <w:tc>
          <w:tcPr>
            <w:tcW w:w="709" w:type="dxa"/>
            <w:vAlign w:val="center"/>
          </w:tcPr>
          <w:p w14:paraId="74E95E0E" w14:textId="77777777" w:rsidR="00454102" w:rsidRPr="0048366E" w:rsidRDefault="00454102" w:rsidP="008236A0">
            <w:pPr>
              <w:spacing w:line="0" w:lineRule="atLeast"/>
              <w:ind w:right="39"/>
              <w:jc w:val="center"/>
              <w:rPr>
                <w:rFonts w:ascii="新細明體" w:hAnsi="新細明體"/>
              </w:rPr>
            </w:pPr>
            <w:r>
              <w:rPr>
                <w:rFonts w:ascii="新細明體" w:hAnsi="新細明體" w:hint="eastAsia"/>
              </w:rPr>
              <w:t>006</w:t>
            </w:r>
          </w:p>
        </w:tc>
        <w:tc>
          <w:tcPr>
            <w:tcW w:w="3260" w:type="dxa"/>
            <w:vAlign w:val="center"/>
          </w:tcPr>
          <w:p w14:paraId="37CA2451" w14:textId="77777777" w:rsidR="00454102" w:rsidRPr="0048366E" w:rsidRDefault="00454102" w:rsidP="008236A0">
            <w:pPr>
              <w:spacing w:line="0" w:lineRule="atLeast"/>
              <w:ind w:right="39"/>
              <w:jc w:val="both"/>
              <w:rPr>
                <w:rFonts w:ascii="新細明體" w:hAnsi="新細明體"/>
              </w:rPr>
            </w:pPr>
            <w:r>
              <w:rPr>
                <w:rFonts w:ascii="新細明體" w:hAnsi="新細明體" w:hint="eastAsia"/>
              </w:rPr>
              <w:t>趙光武</w:t>
            </w:r>
          </w:p>
        </w:tc>
        <w:tc>
          <w:tcPr>
            <w:tcW w:w="425" w:type="dxa"/>
            <w:vAlign w:val="center"/>
          </w:tcPr>
          <w:p w14:paraId="60DFFA2F" w14:textId="77777777" w:rsidR="00454102" w:rsidRPr="00380589" w:rsidRDefault="00454102" w:rsidP="008236A0">
            <w:pPr>
              <w:spacing w:line="0" w:lineRule="atLeast"/>
            </w:pPr>
          </w:p>
        </w:tc>
      </w:tr>
      <w:tr w:rsidR="00454102" w:rsidRPr="00380589" w14:paraId="7ED32609" w14:textId="77777777" w:rsidTr="008236A0">
        <w:trPr>
          <w:trHeight w:val="487"/>
        </w:trPr>
        <w:tc>
          <w:tcPr>
            <w:tcW w:w="1403" w:type="dxa"/>
            <w:vAlign w:val="center"/>
          </w:tcPr>
          <w:p w14:paraId="5B85E8F0" w14:textId="77777777" w:rsidR="00454102" w:rsidRPr="00380589" w:rsidRDefault="00454102" w:rsidP="008236A0">
            <w:pPr>
              <w:spacing w:line="0" w:lineRule="atLeast"/>
            </w:pPr>
            <w:r w:rsidRPr="00380589">
              <w:rPr>
                <w:rFonts w:hint="eastAsia"/>
              </w:rPr>
              <w:t>201</w:t>
            </w:r>
            <w:r>
              <w:t>4</w:t>
            </w:r>
            <w:r w:rsidRPr="00380589">
              <w:rPr>
                <w:rFonts w:hint="eastAsia"/>
              </w:rPr>
              <w:t>/0</w:t>
            </w:r>
            <w:r>
              <w:rPr>
                <w:rFonts w:hint="eastAsia"/>
              </w:rPr>
              <w:t>4</w:t>
            </w:r>
            <w:r w:rsidRPr="00380589">
              <w:rPr>
                <w:rFonts w:hint="eastAsia"/>
              </w:rPr>
              <w:t>/15</w:t>
            </w:r>
          </w:p>
        </w:tc>
        <w:tc>
          <w:tcPr>
            <w:tcW w:w="690" w:type="dxa"/>
            <w:vAlign w:val="center"/>
          </w:tcPr>
          <w:p w14:paraId="3B46337A" w14:textId="77777777" w:rsidR="00454102" w:rsidRPr="00380589" w:rsidRDefault="00454102" w:rsidP="008236A0">
            <w:pPr>
              <w:spacing w:line="0" w:lineRule="atLeast"/>
            </w:pPr>
            <w:r>
              <w:rPr>
                <w:rFonts w:hint="eastAsia"/>
                <w:b/>
              </w:rPr>
              <w:t>36</w:t>
            </w:r>
            <w:r w:rsidRPr="00380589">
              <w:rPr>
                <w:rFonts w:hint="eastAsia"/>
                <w:b/>
              </w:rPr>
              <w:t>1</w:t>
            </w:r>
          </w:p>
        </w:tc>
        <w:tc>
          <w:tcPr>
            <w:tcW w:w="1984" w:type="dxa"/>
            <w:vAlign w:val="center"/>
          </w:tcPr>
          <w:p w14:paraId="0F31A591" w14:textId="77777777" w:rsidR="00454102" w:rsidRPr="0048366E" w:rsidRDefault="00454102" w:rsidP="008236A0">
            <w:pPr>
              <w:autoSpaceDE w:val="0"/>
              <w:autoSpaceDN w:val="0"/>
              <w:adjustRightInd w:val="0"/>
              <w:jc w:val="both"/>
              <w:rPr>
                <w:rFonts w:ascii="新細明體" w:hAnsi="新細明體"/>
                <w:snapToGrid w:val="0"/>
                <w:color w:val="FF0000"/>
                <w:spacing w:val="30"/>
                <w:kern w:val="0"/>
                <w:bdr w:val="single" w:sz="4" w:space="0" w:color="auto"/>
              </w:rPr>
            </w:pPr>
            <w:r w:rsidRPr="0048366E">
              <w:rPr>
                <w:rFonts w:ascii="新細明體" w:hAnsi="新細明體" w:cs="TT5741o00" w:hint="eastAsia"/>
                <w:kern w:val="0"/>
                <w:bdr w:val="single" w:sz="4" w:space="0" w:color="auto"/>
              </w:rPr>
              <w:t>恭祝「慈恩聖母」晉證晉位</w:t>
            </w:r>
          </w:p>
        </w:tc>
        <w:tc>
          <w:tcPr>
            <w:tcW w:w="6946" w:type="dxa"/>
            <w:vAlign w:val="center"/>
          </w:tcPr>
          <w:p w14:paraId="7EA961C5" w14:textId="77777777" w:rsidR="00454102" w:rsidRPr="0048366E" w:rsidRDefault="00454102" w:rsidP="008236A0">
            <w:pPr>
              <w:jc w:val="center"/>
              <w:rPr>
                <w:rFonts w:ascii="新細明體" w:hAnsi="新細明體"/>
              </w:rPr>
            </w:pPr>
            <w:r w:rsidRPr="0048366E">
              <w:rPr>
                <w:rFonts w:ascii="新細明體" w:hAnsi="新細明體" w:hint="eastAsia"/>
                <w:snapToGrid w:val="0"/>
                <w:kern w:val="0"/>
              </w:rPr>
              <w:t>天安太和道場</w:t>
            </w:r>
            <w:r w:rsidRPr="0048366E">
              <w:rPr>
                <w:rFonts w:ascii="新細明體" w:hAnsi="新細明體" w:hint="eastAsia"/>
              </w:rPr>
              <w:t>5月3日</w:t>
            </w:r>
          </w:p>
          <w:p w14:paraId="4318C850" w14:textId="77777777" w:rsidR="00454102" w:rsidRPr="0048366E" w:rsidRDefault="00454102" w:rsidP="008236A0">
            <w:pPr>
              <w:jc w:val="center"/>
              <w:rPr>
                <w:rFonts w:ascii="新細明體" w:hAnsi="新細明體"/>
              </w:rPr>
            </w:pPr>
            <w:r w:rsidRPr="0048366E">
              <w:rPr>
                <w:rFonts w:ascii="新細明體" w:hAnsi="新細明體" w:hint="eastAsia"/>
                <w:snapToGrid w:val="0"/>
                <w:kern w:val="0"/>
              </w:rPr>
              <w:t>恭祝「慈恩聖母」晉證晉位‧「清涼殿」開光</w:t>
            </w:r>
          </w:p>
        </w:tc>
        <w:tc>
          <w:tcPr>
            <w:tcW w:w="709" w:type="dxa"/>
            <w:vAlign w:val="center"/>
          </w:tcPr>
          <w:p w14:paraId="28C987BF" w14:textId="77777777" w:rsidR="00454102" w:rsidRPr="0048366E" w:rsidRDefault="00454102" w:rsidP="008236A0">
            <w:pPr>
              <w:spacing w:line="0" w:lineRule="atLeast"/>
              <w:ind w:right="39"/>
              <w:jc w:val="center"/>
              <w:rPr>
                <w:rFonts w:ascii="新細明體" w:hAnsi="新細明體"/>
              </w:rPr>
            </w:pPr>
            <w:r>
              <w:rPr>
                <w:rFonts w:ascii="新細明體" w:hAnsi="新細明體" w:hint="eastAsia"/>
              </w:rPr>
              <w:t>016</w:t>
            </w:r>
          </w:p>
        </w:tc>
        <w:tc>
          <w:tcPr>
            <w:tcW w:w="3260" w:type="dxa"/>
            <w:vAlign w:val="center"/>
          </w:tcPr>
          <w:p w14:paraId="56696654" w14:textId="77777777" w:rsidR="00454102" w:rsidRPr="0048366E" w:rsidRDefault="00454102" w:rsidP="008236A0">
            <w:pPr>
              <w:spacing w:line="0" w:lineRule="atLeast"/>
              <w:ind w:right="39"/>
              <w:jc w:val="both"/>
              <w:rPr>
                <w:rFonts w:ascii="新細明體" w:hAnsi="新細明體"/>
              </w:rPr>
            </w:pPr>
            <w:r>
              <w:rPr>
                <w:rFonts w:ascii="新細明體" w:hAnsi="新細明體" w:hint="eastAsia"/>
              </w:rPr>
              <w:t>編輯部</w:t>
            </w:r>
          </w:p>
        </w:tc>
        <w:tc>
          <w:tcPr>
            <w:tcW w:w="425" w:type="dxa"/>
            <w:vAlign w:val="center"/>
          </w:tcPr>
          <w:p w14:paraId="24878A58" w14:textId="77777777" w:rsidR="00454102" w:rsidRPr="00380589" w:rsidRDefault="00454102" w:rsidP="008236A0">
            <w:pPr>
              <w:spacing w:line="0" w:lineRule="atLeast"/>
            </w:pPr>
          </w:p>
        </w:tc>
      </w:tr>
      <w:tr w:rsidR="00454102" w:rsidRPr="00380589" w14:paraId="419C36F5" w14:textId="77777777" w:rsidTr="008236A0">
        <w:trPr>
          <w:trHeight w:val="487"/>
        </w:trPr>
        <w:tc>
          <w:tcPr>
            <w:tcW w:w="1403" w:type="dxa"/>
            <w:vAlign w:val="center"/>
          </w:tcPr>
          <w:p w14:paraId="05671FD5" w14:textId="77777777" w:rsidR="00454102" w:rsidRPr="00380589" w:rsidRDefault="00454102" w:rsidP="008236A0">
            <w:pPr>
              <w:spacing w:line="0" w:lineRule="atLeast"/>
            </w:pPr>
            <w:r>
              <w:rPr>
                <w:rFonts w:hint="eastAsia"/>
              </w:rPr>
              <w:t>2014</w:t>
            </w:r>
            <w:r w:rsidRPr="00380589">
              <w:rPr>
                <w:rFonts w:hint="eastAsia"/>
              </w:rPr>
              <w:t>/0</w:t>
            </w:r>
            <w:r>
              <w:rPr>
                <w:rFonts w:hint="eastAsia"/>
              </w:rPr>
              <w:t>4</w:t>
            </w:r>
            <w:r w:rsidRPr="00380589">
              <w:rPr>
                <w:rFonts w:hint="eastAsia"/>
              </w:rPr>
              <w:t>/15</w:t>
            </w:r>
          </w:p>
        </w:tc>
        <w:tc>
          <w:tcPr>
            <w:tcW w:w="690" w:type="dxa"/>
            <w:vAlign w:val="center"/>
          </w:tcPr>
          <w:p w14:paraId="603CEBE5" w14:textId="77777777" w:rsidR="00454102" w:rsidRPr="00380589" w:rsidRDefault="00454102" w:rsidP="008236A0">
            <w:pPr>
              <w:spacing w:line="0" w:lineRule="atLeast"/>
            </w:pPr>
            <w:r>
              <w:rPr>
                <w:rFonts w:hint="eastAsia"/>
                <w:b/>
              </w:rPr>
              <w:t>36</w:t>
            </w:r>
            <w:r w:rsidRPr="00380589">
              <w:rPr>
                <w:rFonts w:hint="eastAsia"/>
                <w:b/>
              </w:rPr>
              <w:t>1</w:t>
            </w:r>
          </w:p>
        </w:tc>
        <w:tc>
          <w:tcPr>
            <w:tcW w:w="1984" w:type="dxa"/>
            <w:vAlign w:val="center"/>
          </w:tcPr>
          <w:p w14:paraId="1C328EE7" w14:textId="77777777" w:rsidR="00454102" w:rsidRPr="0048366E" w:rsidRDefault="00454102" w:rsidP="008236A0">
            <w:pPr>
              <w:autoSpaceDE w:val="0"/>
              <w:autoSpaceDN w:val="0"/>
              <w:adjustRightInd w:val="0"/>
              <w:jc w:val="both"/>
              <w:rPr>
                <w:rFonts w:ascii="新細明體" w:hAnsi="新細明體"/>
                <w:snapToGrid w:val="0"/>
                <w:color w:val="FF0000"/>
                <w:spacing w:val="30"/>
                <w:kern w:val="0"/>
                <w:bdr w:val="single" w:sz="4" w:space="0" w:color="auto"/>
              </w:rPr>
            </w:pPr>
            <w:r w:rsidRPr="0048366E">
              <w:rPr>
                <w:rFonts w:ascii="新細明體" w:hAnsi="新細明體" w:cs="TT5741o00" w:hint="eastAsia"/>
                <w:kern w:val="0"/>
                <w:bdr w:val="single" w:sz="4" w:space="0" w:color="auto"/>
              </w:rPr>
              <w:t>恭祝「慈恩聖母」晉證晉位</w:t>
            </w:r>
          </w:p>
        </w:tc>
        <w:tc>
          <w:tcPr>
            <w:tcW w:w="6946" w:type="dxa"/>
            <w:vAlign w:val="center"/>
          </w:tcPr>
          <w:p w14:paraId="5AA0FE2C" w14:textId="77777777" w:rsidR="00454102" w:rsidRPr="0048366E" w:rsidRDefault="00454102" w:rsidP="008236A0">
            <w:pPr>
              <w:jc w:val="center"/>
              <w:rPr>
                <w:rFonts w:ascii="新細明體" w:hAnsi="新細明體"/>
              </w:rPr>
            </w:pPr>
            <w:r w:rsidRPr="0048366E">
              <w:rPr>
                <w:rFonts w:ascii="新細明體" w:hAnsi="新細明體" w:hint="eastAsia"/>
              </w:rPr>
              <w:t xml:space="preserve">無形四大煉靈道場  </w:t>
            </w:r>
          </w:p>
          <w:p w14:paraId="6D43B80C" w14:textId="77777777" w:rsidR="00454102" w:rsidRPr="0048366E" w:rsidRDefault="00454102" w:rsidP="008236A0">
            <w:pPr>
              <w:jc w:val="center"/>
              <w:rPr>
                <w:rFonts w:ascii="新細明體" w:hAnsi="新細明體" w:cs="TT5741o00"/>
                <w:kern w:val="0"/>
              </w:rPr>
            </w:pPr>
            <w:r w:rsidRPr="0048366E">
              <w:rPr>
                <w:rFonts w:ascii="新細明體" w:hAnsi="新細明體" w:hint="eastAsia"/>
              </w:rPr>
              <w:t>鍛煉高真成就炁靈</w:t>
            </w:r>
          </w:p>
        </w:tc>
        <w:tc>
          <w:tcPr>
            <w:tcW w:w="709" w:type="dxa"/>
            <w:vAlign w:val="center"/>
          </w:tcPr>
          <w:p w14:paraId="59F88AEF" w14:textId="77777777" w:rsidR="00454102" w:rsidRPr="0048366E" w:rsidRDefault="00454102" w:rsidP="008236A0">
            <w:pPr>
              <w:spacing w:line="0" w:lineRule="atLeast"/>
              <w:ind w:right="39"/>
              <w:jc w:val="center"/>
              <w:rPr>
                <w:rFonts w:ascii="新細明體" w:hAnsi="新細明體"/>
              </w:rPr>
            </w:pPr>
            <w:r>
              <w:rPr>
                <w:rFonts w:ascii="新細明體" w:hAnsi="新細明體" w:hint="eastAsia"/>
              </w:rPr>
              <w:t>018</w:t>
            </w:r>
          </w:p>
        </w:tc>
        <w:tc>
          <w:tcPr>
            <w:tcW w:w="3260" w:type="dxa"/>
            <w:vAlign w:val="center"/>
          </w:tcPr>
          <w:p w14:paraId="2EF6E64A" w14:textId="77777777" w:rsidR="00454102" w:rsidRPr="0048366E" w:rsidRDefault="00454102" w:rsidP="008236A0">
            <w:pPr>
              <w:spacing w:line="0" w:lineRule="atLeast"/>
              <w:ind w:right="39"/>
              <w:jc w:val="both"/>
              <w:rPr>
                <w:rFonts w:ascii="新細明體" w:hAnsi="新細明體"/>
              </w:rPr>
            </w:pPr>
            <w:r>
              <w:rPr>
                <w:rFonts w:ascii="新細明體" w:hAnsi="新細明體" w:hint="eastAsia"/>
              </w:rPr>
              <w:t>編輯部</w:t>
            </w:r>
          </w:p>
        </w:tc>
        <w:tc>
          <w:tcPr>
            <w:tcW w:w="425" w:type="dxa"/>
            <w:vAlign w:val="center"/>
          </w:tcPr>
          <w:p w14:paraId="50ED7B33" w14:textId="77777777" w:rsidR="00454102" w:rsidRPr="00380589" w:rsidRDefault="00454102" w:rsidP="008236A0">
            <w:pPr>
              <w:spacing w:line="0" w:lineRule="atLeast"/>
            </w:pPr>
          </w:p>
        </w:tc>
      </w:tr>
      <w:tr w:rsidR="00454102" w:rsidRPr="00380589" w14:paraId="063464BC" w14:textId="77777777" w:rsidTr="008236A0">
        <w:trPr>
          <w:trHeight w:val="487"/>
        </w:trPr>
        <w:tc>
          <w:tcPr>
            <w:tcW w:w="1403" w:type="dxa"/>
            <w:vAlign w:val="center"/>
          </w:tcPr>
          <w:p w14:paraId="20F53045" w14:textId="77777777" w:rsidR="00454102" w:rsidRPr="00380589" w:rsidRDefault="00454102" w:rsidP="008236A0">
            <w:pPr>
              <w:spacing w:line="0" w:lineRule="atLeast"/>
            </w:pPr>
            <w:r>
              <w:rPr>
                <w:rFonts w:hint="eastAsia"/>
              </w:rPr>
              <w:t>2014</w:t>
            </w:r>
            <w:r w:rsidRPr="00380589">
              <w:rPr>
                <w:rFonts w:hint="eastAsia"/>
              </w:rPr>
              <w:t>/0</w:t>
            </w:r>
            <w:r>
              <w:rPr>
                <w:rFonts w:hint="eastAsia"/>
              </w:rPr>
              <w:t>4</w:t>
            </w:r>
            <w:r w:rsidRPr="00380589">
              <w:rPr>
                <w:rFonts w:hint="eastAsia"/>
              </w:rPr>
              <w:t>/15</w:t>
            </w:r>
          </w:p>
        </w:tc>
        <w:tc>
          <w:tcPr>
            <w:tcW w:w="690" w:type="dxa"/>
            <w:vAlign w:val="center"/>
          </w:tcPr>
          <w:p w14:paraId="794983AE" w14:textId="77777777" w:rsidR="00454102" w:rsidRPr="00380589" w:rsidRDefault="00454102" w:rsidP="008236A0">
            <w:pPr>
              <w:spacing w:line="0" w:lineRule="atLeast"/>
            </w:pPr>
            <w:r>
              <w:rPr>
                <w:rFonts w:hint="eastAsia"/>
                <w:b/>
              </w:rPr>
              <w:t>36</w:t>
            </w:r>
            <w:r w:rsidRPr="00380589">
              <w:rPr>
                <w:rFonts w:hint="eastAsia"/>
                <w:b/>
              </w:rPr>
              <w:t>1</w:t>
            </w:r>
          </w:p>
        </w:tc>
        <w:tc>
          <w:tcPr>
            <w:tcW w:w="1984" w:type="dxa"/>
            <w:vAlign w:val="center"/>
          </w:tcPr>
          <w:p w14:paraId="144DA865" w14:textId="77777777" w:rsidR="00454102" w:rsidRPr="0048366E" w:rsidRDefault="00454102" w:rsidP="008236A0">
            <w:pPr>
              <w:jc w:val="both"/>
              <w:rPr>
                <w:rFonts w:ascii="新細明體" w:hAnsi="新細明體" w:cs="TT5741o00"/>
                <w:kern w:val="0"/>
                <w:bdr w:val="single" w:sz="4" w:space="0" w:color="auto"/>
              </w:rPr>
            </w:pPr>
            <w:r w:rsidRPr="008D0FA0">
              <w:rPr>
                <w:rFonts w:ascii="新細明體" w:hAnsi="新細明體" w:hint="eastAsia"/>
                <w:color w:val="333333"/>
                <w:bdr w:val="single" w:sz="4" w:space="0" w:color="auto"/>
              </w:rPr>
              <w:t>光照十方</w:t>
            </w:r>
          </w:p>
        </w:tc>
        <w:tc>
          <w:tcPr>
            <w:tcW w:w="6946" w:type="dxa"/>
            <w:vAlign w:val="center"/>
          </w:tcPr>
          <w:p w14:paraId="0241D9AD" w14:textId="77777777" w:rsidR="00454102" w:rsidRPr="0048366E" w:rsidRDefault="00454102" w:rsidP="008236A0">
            <w:pPr>
              <w:jc w:val="center"/>
              <w:rPr>
                <w:rFonts w:ascii="新細明體" w:hAnsi="新細明體"/>
                <w:color w:val="333333"/>
              </w:rPr>
            </w:pPr>
            <w:r w:rsidRPr="0048366E">
              <w:rPr>
                <w:rFonts w:ascii="新細明體" w:hAnsi="新細明體" w:hint="eastAsia"/>
                <w:color w:val="333333"/>
              </w:rPr>
              <w:t>天風堂蛻變初院在望</w:t>
            </w:r>
          </w:p>
          <w:p w14:paraId="3348710E" w14:textId="77777777" w:rsidR="00454102" w:rsidRPr="0048366E" w:rsidRDefault="00454102" w:rsidP="008236A0">
            <w:pPr>
              <w:jc w:val="center"/>
              <w:rPr>
                <w:rFonts w:ascii="新細明體" w:hAnsi="新細明體"/>
              </w:rPr>
            </w:pPr>
            <w:r w:rsidRPr="0048366E">
              <w:rPr>
                <w:rFonts w:ascii="新細明體" w:hAnsi="新細明體" w:hint="eastAsia"/>
                <w:color w:val="333333"/>
              </w:rPr>
              <w:t>踐</w:t>
            </w:r>
            <w:r w:rsidRPr="0048366E">
              <w:rPr>
                <w:rFonts w:ascii="新細明體" w:hAnsi="新細明體"/>
                <w:color w:val="333333"/>
              </w:rPr>
              <w:t>本師</w:t>
            </w:r>
            <w:r w:rsidRPr="0048366E">
              <w:rPr>
                <w:rFonts w:ascii="新細明體" w:hAnsi="新細明體" w:hint="eastAsia"/>
                <w:color w:val="333333"/>
              </w:rPr>
              <w:t>諭命機緣成熟</w:t>
            </w:r>
          </w:p>
        </w:tc>
        <w:tc>
          <w:tcPr>
            <w:tcW w:w="709" w:type="dxa"/>
            <w:vAlign w:val="center"/>
          </w:tcPr>
          <w:p w14:paraId="7D25EA32" w14:textId="77777777" w:rsidR="00454102" w:rsidRPr="0048366E" w:rsidRDefault="00454102" w:rsidP="008236A0">
            <w:pPr>
              <w:spacing w:line="0" w:lineRule="atLeast"/>
              <w:ind w:right="39"/>
              <w:jc w:val="center"/>
              <w:rPr>
                <w:rFonts w:ascii="新細明體" w:hAnsi="新細明體"/>
              </w:rPr>
            </w:pPr>
            <w:r>
              <w:rPr>
                <w:rFonts w:ascii="新細明體" w:hAnsi="新細明體" w:hint="eastAsia"/>
              </w:rPr>
              <w:t>020</w:t>
            </w:r>
          </w:p>
        </w:tc>
        <w:tc>
          <w:tcPr>
            <w:tcW w:w="3260" w:type="dxa"/>
            <w:vAlign w:val="center"/>
          </w:tcPr>
          <w:p w14:paraId="32967547" w14:textId="77777777" w:rsidR="00454102" w:rsidRPr="0048366E" w:rsidRDefault="00454102" w:rsidP="008236A0">
            <w:pPr>
              <w:jc w:val="both"/>
              <w:rPr>
                <w:rFonts w:ascii="新細明體" w:hAnsi="新細明體"/>
              </w:rPr>
            </w:pPr>
            <w:r w:rsidRPr="008D0FA0">
              <w:rPr>
                <w:rFonts w:ascii="新細明體" w:hAnsi="新細明體" w:hint="eastAsia"/>
                <w:color w:val="000000"/>
              </w:rPr>
              <w:t>陳正筆</w:t>
            </w:r>
          </w:p>
        </w:tc>
        <w:tc>
          <w:tcPr>
            <w:tcW w:w="425" w:type="dxa"/>
            <w:vAlign w:val="center"/>
          </w:tcPr>
          <w:p w14:paraId="511DFB09" w14:textId="77777777" w:rsidR="00454102" w:rsidRPr="00380589" w:rsidRDefault="00454102" w:rsidP="008236A0">
            <w:pPr>
              <w:spacing w:line="0" w:lineRule="atLeast"/>
            </w:pPr>
          </w:p>
        </w:tc>
      </w:tr>
      <w:tr w:rsidR="00454102" w:rsidRPr="00380589" w14:paraId="33BDBEFB" w14:textId="77777777" w:rsidTr="008236A0">
        <w:trPr>
          <w:trHeight w:val="487"/>
        </w:trPr>
        <w:tc>
          <w:tcPr>
            <w:tcW w:w="1403" w:type="dxa"/>
            <w:vAlign w:val="center"/>
          </w:tcPr>
          <w:p w14:paraId="23093952" w14:textId="77777777" w:rsidR="00454102" w:rsidRPr="00380589" w:rsidRDefault="00454102" w:rsidP="008236A0">
            <w:pPr>
              <w:spacing w:line="0" w:lineRule="atLeast"/>
            </w:pPr>
            <w:r>
              <w:rPr>
                <w:rFonts w:hint="eastAsia"/>
              </w:rPr>
              <w:lastRenderedPageBreak/>
              <w:t>2014</w:t>
            </w:r>
            <w:r w:rsidRPr="00380589">
              <w:rPr>
                <w:rFonts w:hint="eastAsia"/>
              </w:rPr>
              <w:t>/0</w:t>
            </w:r>
            <w:r>
              <w:rPr>
                <w:rFonts w:hint="eastAsia"/>
              </w:rPr>
              <w:t>4</w:t>
            </w:r>
            <w:r w:rsidRPr="00380589">
              <w:rPr>
                <w:rFonts w:hint="eastAsia"/>
              </w:rPr>
              <w:t>/15</w:t>
            </w:r>
          </w:p>
        </w:tc>
        <w:tc>
          <w:tcPr>
            <w:tcW w:w="690" w:type="dxa"/>
            <w:vAlign w:val="center"/>
          </w:tcPr>
          <w:p w14:paraId="33E8BB08" w14:textId="77777777" w:rsidR="00454102" w:rsidRPr="00380589" w:rsidRDefault="00454102" w:rsidP="008236A0">
            <w:pPr>
              <w:spacing w:line="0" w:lineRule="atLeast"/>
            </w:pPr>
            <w:r>
              <w:rPr>
                <w:rFonts w:hint="eastAsia"/>
                <w:b/>
              </w:rPr>
              <w:t>36</w:t>
            </w:r>
            <w:r w:rsidRPr="00380589">
              <w:rPr>
                <w:rFonts w:hint="eastAsia"/>
                <w:b/>
              </w:rPr>
              <w:t>1</w:t>
            </w:r>
          </w:p>
        </w:tc>
        <w:tc>
          <w:tcPr>
            <w:tcW w:w="1984" w:type="dxa"/>
            <w:vAlign w:val="center"/>
          </w:tcPr>
          <w:p w14:paraId="025BFD3F" w14:textId="77777777" w:rsidR="00454102" w:rsidRPr="0048366E" w:rsidRDefault="00454102" w:rsidP="008236A0">
            <w:pPr>
              <w:kinsoku w:val="0"/>
              <w:overflowPunct w:val="0"/>
              <w:adjustRightInd w:val="0"/>
              <w:snapToGrid w:val="0"/>
              <w:spacing w:line="240" w:lineRule="atLeast"/>
              <w:jc w:val="both"/>
              <w:rPr>
                <w:rFonts w:ascii="新細明體" w:hAnsi="新細明體" w:cs="TT5741o00"/>
                <w:kern w:val="0"/>
                <w:bdr w:val="single" w:sz="4" w:space="0" w:color="auto"/>
              </w:rPr>
            </w:pPr>
            <w:r w:rsidRPr="008D0FA0">
              <w:rPr>
                <w:rFonts w:ascii="新細明體" w:hAnsi="新細明體" w:hint="eastAsia"/>
                <w:snapToGrid w:val="0"/>
                <w:kern w:val="0"/>
                <w:bdr w:val="single" w:sz="4" w:space="0" w:color="auto"/>
              </w:rPr>
              <w:t>天人親和</w:t>
            </w:r>
          </w:p>
        </w:tc>
        <w:tc>
          <w:tcPr>
            <w:tcW w:w="6946" w:type="dxa"/>
            <w:vAlign w:val="center"/>
          </w:tcPr>
          <w:p w14:paraId="1E0F1D79" w14:textId="77777777" w:rsidR="00454102" w:rsidRPr="0048366E" w:rsidRDefault="00454102" w:rsidP="008236A0">
            <w:pPr>
              <w:kinsoku w:val="0"/>
              <w:overflowPunct w:val="0"/>
              <w:adjustRightInd w:val="0"/>
              <w:snapToGrid w:val="0"/>
              <w:spacing w:line="240" w:lineRule="atLeast"/>
              <w:ind w:firstLineChars="100" w:firstLine="240"/>
              <w:jc w:val="center"/>
              <w:rPr>
                <w:rFonts w:ascii="新細明體" w:hAnsi="新細明體"/>
                <w:snapToGrid w:val="0"/>
                <w:kern w:val="0"/>
              </w:rPr>
            </w:pPr>
            <w:r w:rsidRPr="0048366E">
              <w:rPr>
                <w:rFonts w:ascii="新細明體" w:hAnsi="新細明體"/>
                <w:snapToGrid w:val="0"/>
                <w:kern w:val="0"/>
              </w:rPr>
              <w:t>天風堂購地建教院</w:t>
            </w:r>
          </w:p>
          <w:p w14:paraId="44EA7EA8" w14:textId="77777777" w:rsidR="00454102" w:rsidRPr="0048366E" w:rsidRDefault="00454102" w:rsidP="008236A0">
            <w:pPr>
              <w:kinsoku w:val="0"/>
              <w:overflowPunct w:val="0"/>
              <w:adjustRightInd w:val="0"/>
              <w:snapToGrid w:val="0"/>
              <w:spacing w:line="240" w:lineRule="atLeast"/>
              <w:ind w:firstLineChars="100" w:firstLine="240"/>
              <w:jc w:val="center"/>
              <w:rPr>
                <w:rFonts w:ascii="新細明體" w:hAnsi="新細明體"/>
              </w:rPr>
            </w:pPr>
            <w:r w:rsidRPr="0048366E">
              <w:rPr>
                <w:rFonts w:ascii="新細明體" w:hAnsi="新細明體"/>
                <w:snapToGrid w:val="0"/>
                <w:kern w:val="0"/>
              </w:rPr>
              <w:t>本師樂見天人共創</w:t>
            </w:r>
          </w:p>
        </w:tc>
        <w:tc>
          <w:tcPr>
            <w:tcW w:w="709" w:type="dxa"/>
            <w:vAlign w:val="center"/>
          </w:tcPr>
          <w:p w14:paraId="7309B963" w14:textId="77777777" w:rsidR="00454102" w:rsidRPr="0048366E" w:rsidRDefault="00454102" w:rsidP="008236A0">
            <w:pPr>
              <w:spacing w:line="0" w:lineRule="atLeast"/>
              <w:ind w:right="39"/>
              <w:jc w:val="center"/>
              <w:rPr>
                <w:rFonts w:ascii="新細明體" w:hAnsi="新細明體"/>
              </w:rPr>
            </w:pPr>
            <w:r>
              <w:rPr>
                <w:rFonts w:ascii="新細明體" w:hAnsi="新細明體" w:hint="eastAsia"/>
              </w:rPr>
              <w:t>023</w:t>
            </w:r>
          </w:p>
        </w:tc>
        <w:tc>
          <w:tcPr>
            <w:tcW w:w="3260" w:type="dxa"/>
            <w:vAlign w:val="center"/>
          </w:tcPr>
          <w:p w14:paraId="5719FA4F" w14:textId="77777777" w:rsidR="00454102" w:rsidRPr="0048366E" w:rsidRDefault="00454102" w:rsidP="008236A0">
            <w:pPr>
              <w:jc w:val="both"/>
              <w:rPr>
                <w:rFonts w:ascii="新細明體" w:hAnsi="新細明體"/>
              </w:rPr>
            </w:pPr>
            <w:r w:rsidRPr="00BD4D83">
              <w:rPr>
                <w:rFonts w:ascii="新細明體" w:hAnsi="新細明體" w:hint="eastAsia"/>
              </w:rPr>
              <w:t>資料提供/</w:t>
            </w:r>
            <w:r w:rsidRPr="00BD4D83">
              <w:rPr>
                <w:rFonts w:ascii="新細明體" w:hAnsi="新細明體" w:hint="eastAsia"/>
                <w:noProof/>
              </w:rPr>
              <w:t>天人親和</w:t>
            </w:r>
            <w:r>
              <w:rPr>
                <w:rFonts w:ascii="新細明體" w:hAnsi="新細明體" w:hint="eastAsia"/>
                <w:noProof/>
              </w:rPr>
              <w:t>院</w:t>
            </w:r>
          </w:p>
        </w:tc>
        <w:tc>
          <w:tcPr>
            <w:tcW w:w="425" w:type="dxa"/>
            <w:vAlign w:val="center"/>
          </w:tcPr>
          <w:p w14:paraId="1AA47F8B" w14:textId="77777777" w:rsidR="00454102" w:rsidRPr="00380589" w:rsidRDefault="00454102" w:rsidP="008236A0">
            <w:pPr>
              <w:spacing w:line="0" w:lineRule="atLeast"/>
            </w:pPr>
          </w:p>
        </w:tc>
      </w:tr>
      <w:tr w:rsidR="00454102" w:rsidRPr="00380589" w14:paraId="07ADC649" w14:textId="77777777" w:rsidTr="008236A0">
        <w:trPr>
          <w:trHeight w:val="487"/>
        </w:trPr>
        <w:tc>
          <w:tcPr>
            <w:tcW w:w="1403" w:type="dxa"/>
            <w:vAlign w:val="center"/>
          </w:tcPr>
          <w:p w14:paraId="1154619A" w14:textId="77777777" w:rsidR="00454102" w:rsidRPr="00380589" w:rsidRDefault="00454102" w:rsidP="008236A0">
            <w:pPr>
              <w:spacing w:line="0" w:lineRule="atLeast"/>
            </w:pPr>
            <w:r>
              <w:rPr>
                <w:rFonts w:hint="eastAsia"/>
              </w:rPr>
              <w:t>2014</w:t>
            </w:r>
            <w:r w:rsidRPr="00380589">
              <w:rPr>
                <w:rFonts w:hint="eastAsia"/>
              </w:rPr>
              <w:t>/0</w:t>
            </w:r>
            <w:r>
              <w:rPr>
                <w:rFonts w:hint="eastAsia"/>
              </w:rPr>
              <w:t>4</w:t>
            </w:r>
            <w:r w:rsidRPr="00380589">
              <w:rPr>
                <w:rFonts w:hint="eastAsia"/>
              </w:rPr>
              <w:t>/15</w:t>
            </w:r>
          </w:p>
        </w:tc>
        <w:tc>
          <w:tcPr>
            <w:tcW w:w="690" w:type="dxa"/>
            <w:vAlign w:val="center"/>
          </w:tcPr>
          <w:p w14:paraId="6D31102F" w14:textId="77777777" w:rsidR="00454102" w:rsidRPr="00380589" w:rsidRDefault="00454102" w:rsidP="008236A0">
            <w:pPr>
              <w:spacing w:line="0" w:lineRule="atLeast"/>
            </w:pPr>
            <w:r>
              <w:rPr>
                <w:rFonts w:hint="eastAsia"/>
                <w:b/>
              </w:rPr>
              <w:t>36</w:t>
            </w:r>
            <w:r w:rsidRPr="00380589">
              <w:rPr>
                <w:rFonts w:hint="eastAsia"/>
                <w:b/>
              </w:rPr>
              <w:t>1</w:t>
            </w:r>
          </w:p>
        </w:tc>
        <w:tc>
          <w:tcPr>
            <w:tcW w:w="1984" w:type="dxa"/>
            <w:vAlign w:val="center"/>
          </w:tcPr>
          <w:p w14:paraId="0E46C09B" w14:textId="77777777" w:rsidR="00454102" w:rsidRPr="0048366E" w:rsidRDefault="00454102" w:rsidP="008236A0">
            <w:pPr>
              <w:jc w:val="both"/>
              <w:rPr>
                <w:rFonts w:ascii="新細明體" w:hAnsi="新細明體"/>
              </w:rPr>
            </w:pPr>
            <w:r w:rsidRPr="0048366E">
              <w:rPr>
                <w:rFonts w:ascii="新細明體" w:hAnsi="新細明體" w:hint="eastAsia"/>
                <w:bdr w:val="single" w:sz="4" w:space="0" w:color="auto"/>
              </w:rPr>
              <w:t>靜坐與健康</w:t>
            </w:r>
          </w:p>
        </w:tc>
        <w:tc>
          <w:tcPr>
            <w:tcW w:w="6946" w:type="dxa"/>
            <w:vAlign w:val="center"/>
          </w:tcPr>
          <w:p w14:paraId="4B57B294" w14:textId="77777777" w:rsidR="00454102" w:rsidRPr="0048366E" w:rsidRDefault="00454102" w:rsidP="008236A0">
            <w:pPr>
              <w:ind w:firstLineChars="100" w:firstLine="240"/>
              <w:jc w:val="center"/>
              <w:rPr>
                <w:rFonts w:ascii="新細明體" w:hAnsi="新細明體"/>
              </w:rPr>
            </w:pPr>
            <w:r w:rsidRPr="0048366E">
              <w:rPr>
                <w:rFonts w:ascii="新細明體" w:hAnsi="新細明體" w:hint="eastAsia"/>
              </w:rPr>
              <w:t>由</w:t>
            </w:r>
            <w:r w:rsidRPr="0048366E">
              <w:rPr>
                <w:rFonts w:ascii="新細明體" w:hAnsi="新細明體"/>
              </w:rPr>
              <w:t>「</w:t>
            </w:r>
            <w:r w:rsidRPr="0048366E">
              <w:rPr>
                <w:rFonts w:ascii="新細明體" w:hAnsi="新細明體" w:hint="eastAsia"/>
              </w:rPr>
              <w:t>丹田免疫學</w:t>
            </w:r>
            <w:r w:rsidRPr="0048366E">
              <w:rPr>
                <w:rFonts w:ascii="新細明體" w:hAnsi="新細明體"/>
              </w:rPr>
              <w:t>」</w:t>
            </w:r>
            <w:r w:rsidRPr="0048366E">
              <w:rPr>
                <w:rFonts w:ascii="新細明體" w:hAnsi="新細明體" w:hint="eastAsia"/>
              </w:rPr>
              <w:t>談打坐</w:t>
            </w:r>
          </w:p>
        </w:tc>
        <w:tc>
          <w:tcPr>
            <w:tcW w:w="709" w:type="dxa"/>
            <w:vAlign w:val="center"/>
          </w:tcPr>
          <w:p w14:paraId="7E6AC169" w14:textId="77777777" w:rsidR="00454102" w:rsidRPr="0048366E" w:rsidRDefault="00454102" w:rsidP="008236A0">
            <w:pPr>
              <w:jc w:val="center"/>
              <w:rPr>
                <w:rFonts w:ascii="新細明體" w:hAnsi="新細明體"/>
              </w:rPr>
            </w:pPr>
            <w:r>
              <w:rPr>
                <w:rFonts w:ascii="新細明體" w:hAnsi="新細明體" w:hint="eastAsia"/>
              </w:rPr>
              <w:t>024</w:t>
            </w:r>
          </w:p>
        </w:tc>
        <w:tc>
          <w:tcPr>
            <w:tcW w:w="3260" w:type="dxa"/>
            <w:vAlign w:val="center"/>
          </w:tcPr>
          <w:p w14:paraId="608ADDB1" w14:textId="77777777" w:rsidR="00454102" w:rsidRPr="0048366E" w:rsidRDefault="00454102" w:rsidP="008236A0">
            <w:pPr>
              <w:jc w:val="both"/>
              <w:rPr>
                <w:rFonts w:ascii="新細明體" w:hAnsi="新細明體"/>
              </w:rPr>
            </w:pPr>
            <w:r w:rsidRPr="0048366E">
              <w:rPr>
                <w:rFonts w:ascii="新細明體" w:hAnsi="新細明體" w:hint="eastAsia"/>
              </w:rPr>
              <w:t>林光關</w:t>
            </w:r>
            <w:r w:rsidRPr="0048366E">
              <w:rPr>
                <w:rFonts w:ascii="新細明體" w:hAnsi="新細明體"/>
              </w:rPr>
              <w:t>（</w:t>
            </w:r>
            <w:r w:rsidRPr="0048366E">
              <w:rPr>
                <w:rFonts w:ascii="新細明體" w:hAnsi="新細明體" w:hint="eastAsia"/>
              </w:rPr>
              <w:t>極院榮譽護院</w:t>
            </w:r>
            <w:r w:rsidRPr="0048366E">
              <w:rPr>
                <w:rFonts w:ascii="新細明體" w:hAnsi="新細明體"/>
              </w:rPr>
              <w:t>）</w:t>
            </w:r>
          </w:p>
        </w:tc>
        <w:tc>
          <w:tcPr>
            <w:tcW w:w="425" w:type="dxa"/>
            <w:vAlign w:val="center"/>
          </w:tcPr>
          <w:p w14:paraId="4A67B594" w14:textId="77777777" w:rsidR="00454102" w:rsidRPr="00380589" w:rsidRDefault="00454102" w:rsidP="008236A0">
            <w:pPr>
              <w:spacing w:line="0" w:lineRule="atLeast"/>
            </w:pPr>
          </w:p>
        </w:tc>
      </w:tr>
      <w:tr w:rsidR="00454102" w:rsidRPr="00380589" w14:paraId="5952CAAA" w14:textId="77777777" w:rsidTr="008236A0">
        <w:trPr>
          <w:trHeight w:val="487"/>
        </w:trPr>
        <w:tc>
          <w:tcPr>
            <w:tcW w:w="1403" w:type="dxa"/>
            <w:vAlign w:val="center"/>
          </w:tcPr>
          <w:p w14:paraId="309C97FE" w14:textId="77777777" w:rsidR="00454102" w:rsidRPr="00380589" w:rsidRDefault="00454102" w:rsidP="008236A0">
            <w:pPr>
              <w:spacing w:line="0" w:lineRule="atLeast"/>
            </w:pPr>
            <w:r>
              <w:rPr>
                <w:rFonts w:hint="eastAsia"/>
              </w:rPr>
              <w:t>2014</w:t>
            </w:r>
            <w:r w:rsidRPr="00380589">
              <w:rPr>
                <w:rFonts w:hint="eastAsia"/>
              </w:rPr>
              <w:t>/0</w:t>
            </w:r>
            <w:r>
              <w:rPr>
                <w:rFonts w:hint="eastAsia"/>
              </w:rPr>
              <w:t>4</w:t>
            </w:r>
            <w:r w:rsidRPr="00380589">
              <w:rPr>
                <w:rFonts w:hint="eastAsia"/>
              </w:rPr>
              <w:t>/15</w:t>
            </w:r>
          </w:p>
        </w:tc>
        <w:tc>
          <w:tcPr>
            <w:tcW w:w="690" w:type="dxa"/>
            <w:vAlign w:val="center"/>
          </w:tcPr>
          <w:p w14:paraId="027FAAF7" w14:textId="77777777" w:rsidR="00454102" w:rsidRPr="00380589" w:rsidRDefault="00454102" w:rsidP="008236A0">
            <w:pPr>
              <w:spacing w:line="0" w:lineRule="atLeast"/>
            </w:pPr>
            <w:r>
              <w:rPr>
                <w:rFonts w:hint="eastAsia"/>
                <w:b/>
              </w:rPr>
              <w:t>36</w:t>
            </w:r>
            <w:r w:rsidRPr="00380589">
              <w:rPr>
                <w:rFonts w:hint="eastAsia"/>
                <w:b/>
              </w:rPr>
              <w:t>1</w:t>
            </w:r>
          </w:p>
        </w:tc>
        <w:tc>
          <w:tcPr>
            <w:tcW w:w="1984" w:type="dxa"/>
            <w:vAlign w:val="center"/>
          </w:tcPr>
          <w:p w14:paraId="76CE8857" w14:textId="77777777" w:rsidR="00454102" w:rsidRPr="0048366E" w:rsidRDefault="00454102" w:rsidP="008236A0">
            <w:pPr>
              <w:tabs>
                <w:tab w:val="left" w:pos="709"/>
              </w:tabs>
              <w:jc w:val="both"/>
              <w:rPr>
                <w:rFonts w:ascii="新細明體" w:hAnsi="新細明體"/>
                <w:highlight w:val="yellow"/>
                <w:bdr w:val="single" w:sz="4" w:space="0" w:color="auto"/>
              </w:rPr>
            </w:pPr>
            <w:r w:rsidRPr="00CC6BC8">
              <w:rPr>
                <w:rFonts w:ascii="新細明體" w:hAnsi="新細明體"/>
                <w:bdr w:val="single" w:sz="4" w:space="0" w:color="auto"/>
              </w:rPr>
              <w:t>吾師吾思</w:t>
            </w:r>
          </w:p>
        </w:tc>
        <w:tc>
          <w:tcPr>
            <w:tcW w:w="6946" w:type="dxa"/>
            <w:vAlign w:val="center"/>
          </w:tcPr>
          <w:p w14:paraId="6C515DCD" w14:textId="77777777" w:rsidR="00454102" w:rsidRPr="0048366E" w:rsidRDefault="00454102" w:rsidP="008236A0">
            <w:pPr>
              <w:tabs>
                <w:tab w:val="left" w:pos="709"/>
              </w:tabs>
              <w:jc w:val="center"/>
              <w:rPr>
                <w:rFonts w:ascii="新細明體" w:hAnsi="新細明體"/>
                <w:highlight w:val="yellow"/>
              </w:rPr>
            </w:pPr>
            <w:r w:rsidRPr="0048366E">
              <w:rPr>
                <w:rFonts w:ascii="新細明體" w:hAnsi="新細明體" w:hint="eastAsia"/>
              </w:rPr>
              <w:t>我的天命</w:t>
            </w:r>
            <w:r w:rsidRPr="00CC6BC8">
              <w:rPr>
                <w:rFonts w:ascii="新細明體" w:hAnsi="新細明體"/>
              </w:rPr>
              <w:t>（一）</w:t>
            </w:r>
          </w:p>
        </w:tc>
        <w:tc>
          <w:tcPr>
            <w:tcW w:w="709" w:type="dxa"/>
            <w:vAlign w:val="center"/>
          </w:tcPr>
          <w:p w14:paraId="08887D7C" w14:textId="77777777" w:rsidR="00454102" w:rsidRPr="0048366E" w:rsidRDefault="00454102" w:rsidP="008236A0">
            <w:pPr>
              <w:tabs>
                <w:tab w:val="left" w:pos="709"/>
              </w:tabs>
              <w:spacing w:line="0" w:lineRule="atLeast"/>
              <w:jc w:val="center"/>
              <w:rPr>
                <w:rFonts w:ascii="新細明體" w:hAnsi="新細明體"/>
                <w:highlight w:val="yellow"/>
              </w:rPr>
            </w:pPr>
            <w:r w:rsidRPr="00AD3473">
              <w:rPr>
                <w:rFonts w:ascii="新細明體" w:hAnsi="新細明體" w:hint="eastAsia"/>
              </w:rPr>
              <w:t>031</w:t>
            </w:r>
          </w:p>
        </w:tc>
        <w:tc>
          <w:tcPr>
            <w:tcW w:w="3260" w:type="dxa"/>
            <w:vAlign w:val="center"/>
          </w:tcPr>
          <w:p w14:paraId="7742A2D5" w14:textId="77777777" w:rsidR="00454102" w:rsidRPr="0048366E" w:rsidRDefault="00454102" w:rsidP="008236A0">
            <w:pPr>
              <w:tabs>
                <w:tab w:val="left" w:pos="709"/>
              </w:tabs>
              <w:spacing w:line="0" w:lineRule="atLeast"/>
              <w:jc w:val="both"/>
              <w:rPr>
                <w:rFonts w:ascii="新細明體" w:hAnsi="新細明體"/>
                <w:highlight w:val="yellow"/>
              </w:rPr>
            </w:pPr>
            <w:r w:rsidRPr="00CC6BC8">
              <w:rPr>
                <w:rFonts w:ascii="新細明體" w:hAnsi="新細明體" w:hint="eastAsia"/>
              </w:rPr>
              <w:t>涵靜老人</w:t>
            </w:r>
          </w:p>
        </w:tc>
        <w:tc>
          <w:tcPr>
            <w:tcW w:w="425" w:type="dxa"/>
            <w:vAlign w:val="center"/>
          </w:tcPr>
          <w:p w14:paraId="526DCCB3" w14:textId="77777777" w:rsidR="00454102" w:rsidRPr="00380589" w:rsidRDefault="00454102" w:rsidP="008236A0">
            <w:pPr>
              <w:spacing w:line="0" w:lineRule="atLeast"/>
            </w:pPr>
          </w:p>
        </w:tc>
      </w:tr>
      <w:tr w:rsidR="00454102" w:rsidRPr="00380589" w14:paraId="7479F330" w14:textId="77777777" w:rsidTr="008236A0">
        <w:trPr>
          <w:trHeight w:val="487"/>
        </w:trPr>
        <w:tc>
          <w:tcPr>
            <w:tcW w:w="1403" w:type="dxa"/>
            <w:vAlign w:val="center"/>
          </w:tcPr>
          <w:p w14:paraId="5835BB37" w14:textId="77777777" w:rsidR="00454102" w:rsidRPr="00380589" w:rsidRDefault="00454102" w:rsidP="008236A0">
            <w:pPr>
              <w:spacing w:line="0" w:lineRule="atLeast"/>
            </w:pPr>
            <w:r>
              <w:rPr>
                <w:rFonts w:hint="eastAsia"/>
              </w:rPr>
              <w:t>2014</w:t>
            </w:r>
            <w:r w:rsidRPr="00380589">
              <w:rPr>
                <w:rFonts w:hint="eastAsia"/>
              </w:rPr>
              <w:t>/0</w:t>
            </w:r>
            <w:r>
              <w:rPr>
                <w:rFonts w:hint="eastAsia"/>
              </w:rPr>
              <w:t>4</w:t>
            </w:r>
            <w:r w:rsidRPr="00380589">
              <w:rPr>
                <w:rFonts w:hint="eastAsia"/>
              </w:rPr>
              <w:t>/15</w:t>
            </w:r>
          </w:p>
        </w:tc>
        <w:tc>
          <w:tcPr>
            <w:tcW w:w="690" w:type="dxa"/>
            <w:vAlign w:val="center"/>
          </w:tcPr>
          <w:p w14:paraId="205C168F" w14:textId="77777777" w:rsidR="00454102" w:rsidRPr="00380589" w:rsidRDefault="00454102" w:rsidP="008236A0">
            <w:pPr>
              <w:spacing w:line="0" w:lineRule="atLeast"/>
            </w:pPr>
            <w:r>
              <w:rPr>
                <w:rFonts w:hint="eastAsia"/>
                <w:b/>
              </w:rPr>
              <w:t>36</w:t>
            </w:r>
            <w:r w:rsidRPr="00380589">
              <w:rPr>
                <w:rFonts w:hint="eastAsia"/>
                <w:b/>
              </w:rPr>
              <w:t>1</w:t>
            </w:r>
          </w:p>
        </w:tc>
        <w:tc>
          <w:tcPr>
            <w:tcW w:w="1984" w:type="dxa"/>
            <w:vAlign w:val="center"/>
          </w:tcPr>
          <w:p w14:paraId="07DA1CCE" w14:textId="77777777" w:rsidR="00454102" w:rsidRPr="0048366E" w:rsidRDefault="00454102" w:rsidP="008236A0">
            <w:pPr>
              <w:jc w:val="both"/>
              <w:rPr>
                <w:rFonts w:ascii="新細明體" w:hAnsi="新細明體"/>
                <w:bCs/>
                <w:bdr w:val="single" w:sz="4" w:space="0" w:color="auto" w:frame="1"/>
              </w:rPr>
            </w:pPr>
            <w:r>
              <w:rPr>
                <w:rFonts w:ascii="新細明體" w:hAnsi="新細明體" w:hint="eastAsia"/>
                <w:bCs/>
                <w:bdr w:val="single" w:sz="4" w:space="0" w:color="auto" w:frame="1"/>
              </w:rPr>
              <w:t>小啟</w:t>
            </w:r>
          </w:p>
        </w:tc>
        <w:tc>
          <w:tcPr>
            <w:tcW w:w="6946" w:type="dxa"/>
            <w:vAlign w:val="center"/>
          </w:tcPr>
          <w:p w14:paraId="558FCECB" w14:textId="77777777" w:rsidR="00454102" w:rsidRPr="0048366E" w:rsidRDefault="00454102" w:rsidP="008236A0">
            <w:pPr>
              <w:jc w:val="center"/>
              <w:rPr>
                <w:rFonts w:ascii="新細明體" w:hAnsi="新細明體"/>
                <w:bCs/>
              </w:rPr>
            </w:pPr>
          </w:p>
        </w:tc>
        <w:tc>
          <w:tcPr>
            <w:tcW w:w="709" w:type="dxa"/>
            <w:vAlign w:val="center"/>
          </w:tcPr>
          <w:p w14:paraId="08FD3849" w14:textId="77777777" w:rsidR="00454102" w:rsidRPr="0048366E" w:rsidRDefault="00454102" w:rsidP="008236A0">
            <w:pPr>
              <w:adjustRightInd w:val="0"/>
              <w:spacing w:line="0" w:lineRule="atLeast"/>
              <w:jc w:val="center"/>
              <w:rPr>
                <w:rFonts w:ascii="新細明體" w:hAnsi="新細明體"/>
                <w:bCs/>
              </w:rPr>
            </w:pPr>
            <w:r>
              <w:rPr>
                <w:rFonts w:ascii="新細明體" w:hAnsi="新細明體" w:hint="eastAsia"/>
                <w:bCs/>
              </w:rPr>
              <w:t>039</w:t>
            </w:r>
          </w:p>
        </w:tc>
        <w:tc>
          <w:tcPr>
            <w:tcW w:w="3260" w:type="dxa"/>
            <w:vAlign w:val="center"/>
          </w:tcPr>
          <w:p w14:paraId="756509A1" w14:textId="77777777" w:rsidR="00454102" w:rsidRPr="0048366E" w:rsidRDefault="00454102" w:rsidP="008236A0">
            <w:pPr>
              <w:adjustRightInd w:val="0"/>
              <w:spacing w:line="0" w:lineRule="atLeast"/>
              <w:jc w:val="both"/>
              <w:rPr>
                <w:rFonts w:ascii="新細明體" w:hAnsi="新細明體"/>
                <w:bCs/>
              </w:rPr>
            </w:pPr>
            <w:r>
              <w:rPr>
                <w:rFonts w:ascii="新細明體" w:hAnsi="新細明體" w:hint="eastAsia"/>
                <w:bCs/>
              </w:rPr>
              <w:t>編輯部</w:t>
            </w:r>
          </w:p>
        </w:tc>
        <w:tc>
          <w:tcPr>
            <w:tcW w:w="425" w:type="dxa"/>
            <w:vAlign w:val="center"/>
          </w:tcPr>
          <w:p w14:paraId="402F5FC6" w14:textId="77777777" w:rsidR="00454102" w:rsidRPr="00380589" w:rsidRDefault="00454102" w:rsidP="008236A0">
            <w:pPr>
              <w:spacing w:line="0" w:lineRule="atLeast"/>
            </w:pPr>
          </w:p>
        </w:tc>
      </w:tr>
      <w:tr w:rsidR="00454102" w:rsidRPr="00380589" w14:paraId="12F9E5CC" w14:textId="77777777" w:rsidTr="008236A0">
        <w:trPr>
          <w:trHeight w:val="487"/>
        </w:trPr>
        <w:tc>
          <w:tcPr>
            <w:tcW w:w="1403" w:type="dxa"/>
            <w:vAlign w:val="center"/>
          </w:tcPr>
          <w:p w14:paraId="0573647D" w14:textId="77777777" w:rsidR="00454102" w:rsidRPr="00380589" w:rsidRDefault="00454102" w:rsidP="008236A0">
            <w:pPr>
              <w:spacing w:line="0" w:lineRule="atLeast"/>
            </w:pPr>
            <w:r>
              <w:rPr>
                <w:rFonts w:hint="eastAsia"/>
              </w:rPr>
              <w:t>2014</w:t>
            </w:r>
            <w:r w:rsidRPr="00380589">
              <w:rPr>
                <w:rFonts w:hint="eastAsia"/>
              </w:rPr>
              <w:t>/0</w:t>
            </w:r>
            <w:r>
              <w:rPr>
                <w:rFonts w:hint="eastAsia"/>
              </w:rPr>
              <w:t>4</w:t>
            </w:r>
            <w:r w:rsidRPr="00380589">
              <w:rPr>
                <w:rFonts w:hint="eastAsia"/>
              </w:rPr>
              <w:t>/15</w:t>
            </w:r>
          </w:p>
        </w:tc>
        <w:tc>
          <w:tcPr>
            <w:tcW w:w="690" w:type="dxa"/>
            <w:vAlign w:val="center"/>
          </w:tcPr>
          <w:p w14:paraId="36E2C030" w14:textId="77777777" w:rsidR="00454102" w:rsidRPr="00380589" w:rsidRDefault="00454102" w:rsidP="008236A0">
            <w:pPr>
              <w:spacing w:line="0" w:lineRule="atLeast"/>
            </w:pPr>
            <w:r>
              <w:rPr>
                <w:rFonts w:hint="eastAsia"/>
                <w:b/>
              </w:rPr>
              <w:t>36</w:t>
            </w:r>
            <w:r w:rsidRPr="00380589">
              <w:rPr>
                <w:rFonts w:hint="eastAsia"/>
                <w:b/>
              </w:rPr>
              <w:t>1</w:t>
            </w:r>
          </w:p>
        </w:tc>
        <w:tc>
          <w:tcPr>
            <w:tcW w:w="1984" w:type="dxa"/>
            <w:vAlign w:val="center"/>
          </w:tcPr>
          <w:p w14:paraId="33F3D4CB" w14:textId="77777777" w:rsidR="00454102" w:rsidRPr="0048366E" w:rsidRDefault="00454102" w:rsidP="008236A0">
            <w:pPr>
              <w:adjustRightInd w:val="0"/>
              <w:snapToGrid w:val="0"/>
              <w:spacing w:line="460" w:lineRule="atLeast"/>
              <w:ind w:left="720" w:hangingChars="300" w:hanging="720"/>
              <w:jc w:val="both"/>
              <w:rPr>
                <w:rFonts w:ascii="新細明體" w:hAnsi="新細明體"/>
                <w:highlight w:val="yellow"/>
                <w:bdr w:val="single" w:sz="4" w:space="0" w:color="auto"/>
              </w:rPr>
            </w:pPr>
            <w:r w:rsidRPr="00CC6BC8">
              <w:rPr>
                <w:rFonts w:ascii="新細明體" w:hAnsi="新細明體"/>
                <w:bdr w:val="single" w:sz="4" w:space="0" w:color="auto"/>
              </w:rPr>
              <w:t>吾師吾思</w:t>
            </w:r>
          </w:p>
        </w:tc>
        <w:tc>
          <w:tcPr>
            <w:tcW w:w="6946" w:type="dxa"/>
            <w:vAlign w:val="center"/>
          </w:tcPr>
          <w:p w14:paraId="2C37440B" w14:textId="77777777" w:rsidR="00454102" w:rsidRPr="0048366E" w:rsidRDefault="00454102" w:rsidP="008236A0">
            <w:pPr>
              <w:jc w:val="center"/>
              <w:rPr>
                <w:rFonts w:ascii="新細明體" w:hAnsi="新細明體" w:cs="Arial"/>
              </w:rPr>
            </w:pPr>
            <w:r w:rsidRPr="0048366E">
              <w:rPr>
                <w:rFonts w:ascii="新細明體" w:hAnsi="新細明體" w:cs="Arial"/>
              </w:rPr>
              <w:t>服貿學運造成社會動盪</w:t>
            </w:r>
            <w:r w:rsidRPr="0048366E">
              <w:rPr>
                <w:rFonts w:ascii="新細明體" w:hAnsi="新細明體" w:cs="Arial" w:hint="eastAsia"/>
              </w:rPr>
              <w:t xml:space="preserve">  </w:t>
            </w:r>
          </w:p>
          <w:p w14:paraId="5F3A1ABC" w14:textId="77777777" w:rsidR="00454102" w:rsidRPr="0048366E" w:rsidRDefault="00454102" w:rsidP="008236A0">
            <w:pPr>
              <w:jc w:val="center"/>
              <w:rPr>
                <w:rFonts w:ascii="新細明體" w:hAnsi="新細明體" w:cs="Arial"/>
              </w:rPr>
            </w:pPr>
            <w:r w:rsidRPr="0048366E">
              <w:rPr>
                <w:rFonts w:ascii="新細明體" w:hAnsi="新細明體" w:cs="Arial" w:hint="eastAsia"/>
              </w:rPr>
              <w:t>緊急加強誦誥化戾徵祥</w:t>
            </w:r>
          </w:p>
        </w:tc>
        <w:tc>
          <w:tcPr>
            <w:tcW w:w="709" w:type="dxa"/>
            <w:vAlign w:val="center"/>
          </w:tcPr>
          <w:p w14:paraId="532075BD" w14:textId="77777777" w:rsidR="00454102" w:rsidRPr="0048366E" w:rsidRDefault="00454102" w:rsidP="008236A0">
            <w:pPr>
              <w:jc w:val="center"/>
              <w:rPr>
                <w:rFonts w:ascii="新細明體" w:hAnsi="新細明體" w:cs="Arial"/>
              </w:rPr>
            </w:pPr>
            <w:r>
              <w:rPr>
                <w:rFonts w:ascii="新細明體" w:hAnsi="新細明體" w:cs="Arial" w:hint="eastAsia"/>
              </w:rPr>
              <w:t>040</w:t>
            </w:r>
          </w:p>
        </w:tc>
        <w:tc>
          <w:tcPr>
            <w:tcW w:w="3260" w:type="dxa"/>
            <w:vAlign w:val="center"/>
          </w:tcPr>
          <w:p w14:paraId="1F51AC87" w14:textId="77777777" w:rsidR="00454102" w:rsidRPr="0048366E" w:rsidRDefault="00454102" w:rsidP="008236A0">
            <w:pPr>
              <w:pStyle w:val="a8"/>
              <w:adjustRightInd w:val="0"/>
              <w:snapToGrid w:val="0"/>
              <w:spacing w:line="340" w:lineRule="atLeast"/>
              <w:jc w:val="both"/>
              <w:rPr>
                <w:rFonts w:ascii="新細明體" w:hAnsi="新細明體" w:cs="Arial"/>
              </w:rPr>
            </w:pPr>
            <w:r w:rsidRPr="00AD3473">
              <w:rPr>
                <w:rFonts w:ascii="新細明體" w:hAnsi="新細明體" w:hint="eastAsia"/>
                <w:szCs w:val="24"/>
              </w:rPr>
              <w:t>編輯部</w:t>
            </w:r>
          </w:p>
        </w:tc>
        <w:tc>
          <w:tcPr>
            <w:tcW w:w="425" w:type="dxa"/>
            <w:vAlign w:val="center"/>
          </w:tcPr>
          <w:p w14:paraId="1B547ADB" w14:textId="77777777" w:rsidR="00454102" w:rsidRPr="00380589" w:rsidRDefault="00454102" w:rsidP="008236A0">
            <w:pPr>
              <w:spacing w:line="0" w:lineRule="atLeast"/>
            </w:pPr>
          </w:p>
        </w:tc>
      </w:tr>
      <w:tr w:rsidR="00454102" w:rsidRPr="00380589" w14:paraId="6A5D55ED" w14:textId="77777777" w:rsidTr="008236A0">
        <w:trPr>
          <w:trHeight w:val="487"/>
        </w:trPr>
        <w:tc>
          <w:tcPr>
            <w:tcW w:w="1403" w:type="dxa"/>
            <w:vAlign w:val="center"/>
          </w:tcPr>
          <w:p w14:paraId="17F18C78" w14:textId="77777777" w:rsidR="00454102" w:rsidRPr="00380589" w:rsidRDefault="00454102" w:rsidP="008236A0">
            <w:pPr>
              <w:spacing w:line="0" w:lineRule="atLeast"/>
            </w:pPr>
            <w:r>
              <w:rPr>
                <w:rFonts w:hint="eastAsia"/>
              </w:rPr>
              <w:t>2014</w:t>
            </w:r>
            <w:r w:rsidRPr="00380589">
              <w:rPr>
                <w:rFonts w:hint="eastAsia"/>
              </w:rPr>
              <w:t>/0</w:t>
            </w:r>
            <w:r>
              <w:rPr>
                <w:rFonts w:hint="eastAsia"/>
              </w:rPr>
              <w:t>4</w:t>
            </w:r>
            <w:r w:rsidRPr="00380589">
              <w:rPr>
                <w:rFonts w:hint="eastAsia"/>
              </w:rPr>
              <w:t>/15</w:t>
            </w:r>
          </w:p>
        </w:tc>
        <w:tc>
          <w:tcPr>
            <w:tcW w:w="690" w:type="dxa"/>
            <w:vAlign w:val="center"/>
          </w:tcPr>
          <w:p w14:paraId="28A68467" w14:textId="77777777" w:rsidR="00454102" w:rsidRPr="00380589" w:rsidRDefault="00454102" w:rsidP="008236A0">
            <w:pPr>
              <w:spacing w:line="0" w:lineRule="atLeast"/>
            </w:pPr>
            <w:r>
              <w:rPr>
                <w:rFonts w:hint="eastAsia"/>
                <w:b/>
              </w:rPr>
              <w:t>36</w:t>
            </w:r>
            <w:r w:rsidRPr="00380589">
              <w:rPr>
                <w:rFonts w:hint="eastAsia"/>
                <w:b/>
              </w:rPr>
              <w:t>1</w:t>
            </w:r>
          </w:p>
        </w:tc>
        <w:tc>
          <w:tcPr>
            <w:tcW w:w="1984" w:type="dxa"/>
            <w:vAlign w:val="center"/>
          </w:tcPr>
          <w:p w14:paraId="17322EB9" w14:textId="77777777" w:rsidR="00454102" w:rsidRPr="00CC6BC8" w:rsidRDefault="00454102" w:rsidP="008236A0">
            <w:pPr>
              <w:pStyle w:val="a8"/>
              <w:adjustRightInd w:val="0"/>
              <w:snapToGrid w:val="0"/>
              <w:spacing w:line="340" w:lineRule="atLeast"/>
              <w:jc w:val="both"/>
              <w:rPr>
                <w:rFonts w:ascii="新細明體" w:hAnsi="新細明體"/>
                <w:bdr w:val="single" w:sz="4" w:space="0" w:color="auto"/>
              </w:rPr>
            </w:pPr>
            <w:r w:rsidRPr="00BD4D83">
              <w:rPr>
                <w:rFonts w:ascii="新細明體" w:hAnsi="新細明體" w:hint="eastAsia"/>
                <w:noProof/>
                <w:szCs w:val="24"/>
                <w:bdr w:val="single" w:sz="4" w:space="0" w:color="auto"/>
              </w:rPr>
              <w:t>天人親和</w:t>
            </w:r>
          </w:p>
        </w:tc>
        <w:tc>
          <w:tcPr>
            <w:tcW w:w="6946" w:type="dxa"/>
            <w:vAlign w:val="center"/>
          </w:tcPr>
          <w:p w14:paraId="7B3737BC" w14:textId="77777777" w:rsidR="00454102" w:rsidRDefault="00454102" w:rsidP="008236A0">
            <w:pPr>
              <w:jc w:val="center"/>
              <w:rPr>
                <w:rFonts w:ascii="新細明體" w:hAnsi="新細明體" w:cs="Arial"/>
                <w:lang w:val="x-none"/>
              </w:rPr>
            </w:pPr>
            <w:r w:rsidRPr="0064657B">
              <w:rPr>
                <w:rFonts w:ascii="新細明體" w:hAnsi="新細明體" w:cs="Arial" w:hint="eastAsia"/>
                <w:lang w:val="x-none"/>
              </w:rPr>
              <w:t xml:space="preserve">自由切勿強施暴力   </w:t>
            </w:r>
          </w:p>
          <w:p w14:paraId="106220E9" w14:textId="77777777" w:rsidR="00454102" w:rsidRPr="00BD4D83" w:rsidRDefault="00454102" w:rsidP="008236A0">
            <w:pPr>
              <w:jc w:val="center"/>
              <w:rPr>
                <w:rFonts w:ascii="新細明體" w:hAnsi="新細明體" w:cs="Arial"/>
                <w:lang w:val="x-none"/>
              </w:rPr>
            </w:pPr>
            <w:r w:rsidRPr="0064657B">
              <w:rPr>
                <w:rFonts w:ascii="新細明體" w:hAnsi="新細明體" w:cs="Arial" w:hint="eastAsia"/>
                <w:lang w:val="x-none"/>
              </w:rPr>
              <w:t>擴視野體民主可貴</w:t>
            </w:r>
          </w:p>
        </w:tc>
        <w:tc>
          <w:tcPr>
            <w:tcW w:w="709" w:type="dxa"/>
            <w:vAlign w:val="center"/>
          </w:tcPr>
          <w:p w14:paraId="1F9536A1" w14:textId="77777777" w:rsidR="00454102" w:rsidRPr="0048366E" w:rsidRDefault="00454102" w:rsidP="008236A0">
            <w:pPr>
              <w:jc w:val="center"/>
              <w:rPr>
                <w:rFonts w:ascii="新細明體" w:hAnsi="新細明體" w:cs="Arial"/>
              </w:rPr>
            </w:pPr>
            <w:r>
              <w:rPr>
                <w:rFonts w:ascii="新細明體" w:hAnsi="新細明體" w:cs="Arial" w:hint="eastAsia"/>
              </w:rPr>
              <w:t>041</w:t>
            </w:r>
          </w:p>
        </w:tc>
        <w:tc>
          <w:tcPr>
            <w:tcW w:w="3260" w:type="dxa"/>
            <w:vAlign w:val="center"/>
          </w:tcPr>
          <w:p w14:paraId="3A5D89DE" w14:textId="77777777" w:rsidR="00454102" w:rsidRPr="0048366E" w:rsidRDefault="00454102" w:rsidP="008236A0">
            <w:pPr>
              <w:pStyle w:val="a8"/>
              <w:adjustRightInd w:val="0"/>
              <w:snapToGrid w:val="0"/>
              <w:spacing w:line="340" w:lineRule="atLeast"/>
              <w:jc w:val="both"/>
              <w:rPr>
                <w:rFonts w:ascii="新細明體" w:hAnsi="新細明體"/>
              </w:rPr>
            </w:pPr>
            <w:r w:rsidRPr="00BD4D83">
              <w:rPr>
                <w:rFonts w:ascii="新細明體" w:hAnsi="新細明體" w:hint="eastAsia"/>
                <w:szCs w:val="24"/>
              </w:rPr>
              <w:t>資料提供/</w:t>
            </w:r>
            <w:r w:rsidRPr="00BD4D83">
              <w:rPr>
                <w:rFonts w:ascii="新細明體" w:hAnsi="新細明體" w:hint="eastAsia"/>
                <w:noProof/>
                <w:szCs w:val="24"/>
              </w:rPr>
              <w:t>天人親和</w:t>
            </w:r>
            <w:r>
              <w:rPr>
                <w:rFonts w:ascii="新細明體" w:hAnsi="新細明體" w:hint="eastAsia"/>
                <w:noProof/>
                <w:szCs w:val="24"/>
              </w:rPr>
              <w:t>院</w:t>
            </w:r>
          </w:p>
        </w:tc>
        <w:tc>
          <w:tcPr>
            <w:tcW w:w="425" w:type="dxa"/>
            <w:vAlign w:val="center"/>
          </w:tcPr>
          <w:p w14:paraId="317ED926" w14:textId="77777777" w:rsidR="00454102" w:rsidRPr="00380589" w:rsidRDefault="00454102" w:rsidP="008236A0">
            <w:pPr>
              <w:spacing w:line="0" w:lineRule="atLeast"/>
            </w:pPr>
          </w:p>
        </w:tc>
      </w:tr>
      <w:tr w:rsidR="00454102" w:rsidRPr="00380589" w14:paraId="67284542" w14:textId="77777777" w:rsidTr="008236A0">
        <w:trPr>
          <w:trHeight w:val="487"/>
        </w:trPr>
        <w:tc>
          <w:tcPr>
            <w:tcW w:w="1403" w:type="dxa"/>
            <w:vAlign w:val="center"/>
          </w:tcPr>
          <w:p w14:paraId="19B65E1C" w14:textId="77777777" w:rsidR="00454102" w:rsidRPr="00380589" w:rsidRDefault="00454102" w:rsidP="008236A0">
            <w:pPr>
              <w:spacing w:line="0" w:lineRule="atLeast"/>
            </w:pPr>
            <w:r>
              <w:rPr>
                <w:rFonts w:hint="eastAsia"/>
              </w:rPr>
              <w:t>2014</w:t>
            </w:r>
            <w:r w:rsidRPr="00380589">
              <w:rPr>
                <w:rFonts w:hint="eastAsia"/>
              </w:rPr>
              <w:t>/0</w:t>
            </w:r>
            <w:r>
              <w:rPr>
                <w:rFonts w:hint="eastAsia"/>
              </w:rPr>
              <w:t>4</w:t>
            </w:r>
            <w:r w:rsidRPr="00380589">
              <w:rPr>
                <w:rFonts w:hint="eastAsia"/>
              </w:rPr>
              <w:t>/15</w:t>
            </w:r>
          </w:p>
        </w:tc>
        <w:tc>
          <w:tcPr>
            <w:tcW w:w="690" w:type="dxa"/>
            <w:vAlign w:val="center"/>
          </w:tcPr>
          <w:p w14:paraId="04451910" w14:textId="77777777" w:rsidR="00454102" w:rsidRPr="00380589" w:rsidRDefault="00454102" w:rsidP="008236A0">
            <w:pPr>
              <w:spacing w:line="0" w:lineRule="atLeast"/>
            </w:pPr>
            <w:r>
              <w:rPr>
                <w:rFonts w:hint="eastAsia"/>
                <w:b/>
              </w:rPr>
              <w:t>36</w:t>
            </w:r>
            <w:r w:rsidRPr="00380589">
              <w:rPr>
                <w:rFonts w:hint="eastAsia"/>
                <w:b/>
              </w:rPr>
              <w:t>1</w:t>
            </w:r>
          </w:p>
        </w:tc>
        <w:tc>
          <w:tcPr>
            <w:tcW w:w="1984" w:type="dxa"/>
            <w:vAlign w:val="center"/>
          </w:tcPr>
          <w:p w14:paraId="69DF39D3" w14:textId="77777777" w:rsidR="00454102" w:rsidRPr="0048366E" w:rsidRDefault="00454102" w:rsidP="008236A0">
            <w:pPr>
              <w:jc w:val="both"/>
              <w:rPr>
                <w:rFonts w:ascii="新細明體" w:hAnsi="新細明體"/>
              </w:rPr>
            </w:pPr>
            <w:r w:rsidRPr="0048366E">
              <w:rPr>
                <w:rFonts w:ascii="新細明體" w:hAnsi="新細明體" w:hint="eastAsia"/>
                <w:bdr w:val="single" w:sz="4" w:space="0" w:color="auto"/>
              </w:rPr>
              <w:t>百里采風</w:t>
            </w:r>
          </w:p>
        </w:tc>
        <w:tc>
          <w:tcPr>
            <w:tcW w:w="6946" w:type="dxa"/>
            <w:vAlign w:val="center"/>
          </w:tcPr>
          <w:p w14:paraId="33BA4AA4" w14:textId="77777777" w:rsidR="00454102" w:rsidRPr="0048366E" w:rsidRDefault="00454102" w:rsidP="008236A0">
            <w:pPr>
              <w:jc w:val="center"/>
              <w:rPr>
                <w:rFonts w:ascii="新細明體" w:hAnsi="新細明體"/>
              </w:rPr>
            </w:pPr>
            <w:r w:rsidRPr="0048366E">
              <w:rPr>
                <w:rFonts w:ascii="新細明體" w:hAnsi="新細明體" w:hint="eastAsia"/>
              </w:rPr>
              <w:t>天行堂、天蘭堂合創系列講座</w:t>
            </w:r>
          </w:p>
          <w:p w14:paraId="0CCE3A24" w14:textId="77777777" w:rsidR="00454102" w:rsidRPr="0048366E" w:rsidRDefault="00454102" w:rsidP="008236A0">
            <w:pPr>
              <w:jc w:val="center"/>
              <w:rPr>
                <w:rFonts w:ascii="新細明體" w:hAnsi="新細明體"/>
              </w:rPr>
            </w:pPr>
            <w:r w:rsidRPr="0048366E">
              <w:rPr>
                <w:rFonts w:ascii="新細明體" w:hAnsi="新細明體" w:hint="eastAsia"/>
              </w:rPr>
              <w:t>光胞娓娓道來成果豐碩滿堂采</w:t>
            </w:r>
            <w:r w:rsidRPr="0048366E">
              <w:rPr>
                <w:rFonts w:ascii="新細明體" w:hAnsi="新細明體"/>
              </w:rPr>
              <w:t xml:space="preserve">                 </w:t>
            </w:r>
          </w:p>
        </w:tc>
        <w:tc>
          <w:tcPr>
            <w:tcW w:w="709" w:type="dxa"/>
            <w:vAlign w:val="center"/>
          </w:tcPr>
          <w:p w14:paraId="5E993245" w14:textId="77777777" w:rsidR="00454102" w:rsidRPr="0048366E" w:rsidRDefault="00454102" w:rsidP="008236A0">
            <w:pPr>
              <w:autoSpaceDE w:val="0"/>
              <w:autoSpaceDN w:val="0"/>
              <w:adjustRightInd w:val="0"/>
              <w:jc w:val="center"/>
              <w:rPr>
                <w:rFonts w:ascii="新細明體" w:hAnsi="新細明體"/>
              </w:rPr>
            </w:pPr>
            <w:r>
              <w:rPr>
                <w:rFonts w:ascii="新細明體" w:hAnsi="新細明體" w:hint="eastAsia"/>
              </w:rPr>
              <w:t>042</w:t>
            </w:r>
          </w:p>
        </w:tc>
        <w:tc>
          <w:tcPr>
            <w:tcW w:w="3260" w:type="dxa"/>
            <w:vAlign w:val="center"/>
          </w:tcPr>
          <w:p w14:paraId="362A6DF0" w14:textId="77777777" w:rsidR="00454102" w:rsidRPr="0048366E" w:rsidRDefault="00454102" w:rsidP="008236A0">
            <w:pPr>
              <w:autoSpaceDE w:val="0"/>
              <w:autoSpaceDN w:val="0"/>
              <w:adjustRightInd w:val="0"/>
              <w:jc w:val="both"/>
              <w:rPr>
                <w:rFonts w:ascii="新細明體" w:hAnsi="新細明體"/>
              </w:rPr>
            </w:pPr>
            <w:r w:rsidRPr="00BD4D83">
              <w:rPr>
                <w:rFonts w:ascii="新細明體" w:hAnsi="新細明體" w:hint="eastAsia"/>
              </w:rPr>
              <w:t>資料提供/</w:t>
            </w:r>
            <w:r>
              <w:rPr>
                <w:rFonts w:ascii="新細明體" w:hAnsi="新細明體" w:hint="eastAsia"/>
                <w:noProof/>
              </w:rPr>
              <w:t>桃園縣初院</w:t>
            </w:r>
          </w:p>
        </w:tc>
        <w:tc>
          <w:tcPr>
            <w:tcW w:w="425" w:type="dxa"/>
            <w:vAlign w:val="center"/>
          </w:tcPr>
          <w:p w14:paraId="14C8671B" w14:textId="77777777" w:rsidR="00454102" w:rsidRPr="00380589" w:rsidRDefault="00454102" w:rsidP="008236A0">
            <w:pPr>
              <w:spacing w:line="0" w:lineRule="atLeast"/>
            </w:pPr>
          </w:p>
        </w:tc>
      </w:tr>
      <w:tr w:rsidR="00454102" w:rsidRPr="00380589" w14:paraId="0A17475D" w14:textId="77777777" w:rsidTr="008236A0">
        <w:trPr>
          <w:trHeight w:val="487"/>
        </w:trPr>
        <w:tc>
          <w:tcPr>
            <w:tcW w:w="1403" w:type="dxa"/>
            <w:vAlign w:val="center"/>
          </w:tcPr>
          <w:p w14:paraId="0EF5D5A3" w14:textId="77777777" w:rsidR="00454102" w:rsidRPr="00380589" w:rsidRDefault="00454102" w:rsidP="008236A0">
            <w:pPr>
              <w:spacing w:line="0" w:lineRule="atLeast"/>
            </w:pPr>
            <w:r>
              <w:rPr>
                <w:rFonts w:hint="eastAsia"/>
              </w:rPr>
              <w:t>2014</w:t>
            </w:r>
            <w:r w:rsidRPr="00380589">
              <w:rPr>
                <w:rFonts w:hint="eastAsia"/>
              </w:rPr>
              <w:t>/0</w:t>
            </w:r>
            <w:r>
              <w:rPr>
                <w:rFonts w:hint="eastAsia"/>
              </w:rPr>
              <w:t>4</w:t>
            </w:r>
            <w:r w:rsidRPr="00380589">
              <w:rPr>
                <w:rFonts w:hint="eastAsia"/>
              </w:rPr>
              <w:t>/15</w:t>
            </w:r>
          </w:p>
        </w:tc>
        <w:tc>
          <w:tcPr>
            <w:tcW w:w="690" w:type="dxa"/>
            <w:vAlign w:val="center"/>
          </w:tcPr>
          <w:p w14:paraId="08118DD5" w14:textId="77777777" w:rsidR="00454102" w:rsidRPr="00380589" w:rsidRDefault="00454102" w:rsidP="008236A0">
            <w:pPr>
              <w:spacing w:line="0" w:lineRule="atLeast"/>
            </w:pPr>
            <w:r>
              <w:rPr>
                <w:rFonts w:hint="eastAsia"/>
                <w:b/>
              </w:rPr>
              <w:t>36</w:t>
            </w:r>
            <w:r w:rsidRPr="00380589">
              <w:rPr>
                <w:rFonts w:hint="eastAsia"/>
                <w:b/>
              </w:rPr>
              <w:t>1</w:t>
            </w:r>
          </w:p>
        </w:tc>
        <w:tc>
          <w:tcPr>
            <w:tcW w:w="1984" w:type="dxa"/>
            <w:vAlign w:val="center"/>
          </w:tcPr>
          <w:p w14:paraId="247AE006" w14:textId="77777777" w:rsidR="00454102" w:rsidRPr="0048366E" w:rsidRDefault="00454102" w:rsidP="008236A0">
            <w:pPr>
              <w:adjustRightInd w:val="0"/>
              <w:spacing w:line="0" w:lineRule="atLeast"/>
              <w:jc w:val="both"/>
              <w:rPr>
                <w:rFonts w:ascii="新細明體" w:hAnsi="新細明體"/>
                <w:bdr w:val="single" w:sz="4" w:space="0" w:color="auto"/>
              </w:rPr>
            </w:pPr>
            <w:r w:rsidRPr="0048366E">
              <w:rPr>
                <w:rFonts w:ascii="新細明體" w:hAnsi="新細明體" w:hint="eastAsia"/>
                <w:bdr w:val="single" w:sz="4" w:space="0" w:color="auto"/>
              </w:rPr>
              <w:t>百里采風</w:t>
            </w:r>
          </w:p>
        </w:tc>
        <w:tc>
          <w:tcPr>
            <w:tcW w:w="6946" w:type="dxa"/>
            <w:vAlign w:val="center"/>
          </w:tcPr>
          <w:p w14:paraId="18F11023" w14:textId="77777777" w:rsidR="00454102" w:rsidRPr="0048366E" w:rsidRDefault="00454102" w:rsidP="008236A0">
            <w:pPr>
              <w:jc w:val="center"/>
              <w:rPr>
                <w:rFonts w:ascii="新細明體" w:hAnsi="新細明體" w:cs="Arial"/>
              </w:rPr>
            </w:pPr>
            <w:r w:rsidRPr="0048366E">
              <w:rPr>
                <w:rFonts w:ascii="新細明體" w:hAnsi="新細明體" w:cs="Arial" w:hint="eastAsia"/>
              </w:rPr>
              <w:t>臺南複訓溫故知新</w:t>
            </w:r>
          </w:p>
          <w:p w14:paraId="7304CCE7" w14:textId="77777777" w:rsidR="00454102" w:rsidRPr="0048366E" w:rsidRDefault="00454102" w:rsidP="008236A0">
            <w:pPr>
              <w:jc w:val="center"/>
              <w:rPr>
                <w:rFonts w:ascii="新細明體" w:hAnsi="新細明體"/>
                <w:color w:val="7030A0"/>
                <w:spacing w:val="-6"/>
                <w:position w:val="8"/>
              </w:rPr>
            </w:pPr>
            <w:r w:rsidRPr="0048366E">
              <w:rPr>
                <w:rFonts w:ascii="新細明體" w:hAnsi="新細明體" w:cs="Arial" w:hint="eastAsia"/>
              </w:rPr>
              <w:t>滌淨蔽障</w:t>
            </w:r>
            <w:r>
              <w:rPr>
                <w:rFonts w:ascii="新細明體" w:hAnsi="新細明體" w:cs="Arial" w:hint="eastAsia"/>
              </w:rPr>
              <w:t>清靜</w:t>
            </w:r>
            <w:r w:rsidRPr="0048366E">
              <w:rPr>
                <w:rFonts w:ascii="新細明體" w:hAnsi="新細明體" w:cs="Arial" w:hint="eastAsia"/>
              </w:rPr>
              <w:t>道心</w:t>
            </w:r>
          </w:p>
        </w:tc>
        <w:tc>
          <w:tcPr>
            <w:tcW w:w="709" w:type="dxa"/>
            <w:vAlign w:val="center"/>
          </w:tcPr>
          <w:p w14:paraId="1A35B0FB" w14:textId="77777777" w:rsidR="00454102" w:rsidRPr="0048366E" w:rsidRDefault="00454102" w:rsidP="008236A0">
            <w:pPr>
              <w:spacing w:line="0" w:lineRule="atLeast"/>
              <w:ind w:right="-601"/>
              <w:jc w:val="center"/>
              <w:rPr>
                <w:rFonts w:ascii="新細明體" w:hAnsi="新細明體"/>
                <w:color w:val="7030A0"/>
                <w:spacing w:val="-6"/>
                <w:position w:val="8"/>
              </w:rPr>
            </w:pPr>
            <w:r>
              <w:rPr>
                <w:rFonts w:ascii="新細明體" w:hAnsi="新細明體" w:hint="eastAsia"/>
                <w:color w:val="7030A0"/>
                <w:spacing w:val="-6"/>
                <w:position w:val="8"/>
              </w:rPr>
              <w:t>044</w:t>
            </w:r>
          </w:p>
        </w:tc>
        <w:tc>
          <w:tcPr>
            <w:tcW w:w="3260" w:type="dxa"/>
            <w:vAlign w:val="center"/>
          </w:tcPr>
          <w:p w14:paraId="18D358CA" w14:textId="77777777" w:rsidR="00454102" w:rsidRPr="0048366E" w:rsidRDefault="00454102" w:rsidP="008236A0">
            <w:pPr>
              <w:jc w:val="both"/>
              <w:rPr>
                <w:rFonts w:ascii="新細明體" w:hAnsi="新細明體"/>
              </w:rPr>
            </w:pPr>
            <w:r>
              <w:rPr>
                <w:rFonts w:ascii="新細明體" w:hAnsi="新細明體" w:hint="eastAsia"/>
              </w:rPr>
              <w:t>謝靜端</w:t>
            </w:r>
          </w:p>
        </w:tc>
        <w:tc>
          <w:tcPr>
            <w:tcW w:w="425" w:type="dxa"/>
            <w:vAlign w:val="center"/>
          </w:tcPr>
          <w:p w14:paraId="7F01FB6B" w14:textId="77777777" w:rsidR="00454102" w:rsidRPr="00380589" w:rsidRDefault="00454102" w:rsidP="008236A0">
            <w:pPr>
              <w:spacing w:line="0" w:lineRule="atLeast"/>
            </w:pPr>
          </w:p>
        </w:tc>
      </w:tr>
      <w:tr w:rsidR="00454102" w:rsidRPr="00380589" w14:paraId="0ABB17A5" w14:textId="77777777" w:rsidTr="008236A0">
        <w:trPr>
          <w:trHeight w:val="487"/>
        </w:trPr>
        <w:tc>
          <w:tcPr>
            <w:tcW w:w="1403" w:type="dxa"/>
            <w:vAlign w:val="center"/>
          </w:tcPr>
          <w:p w14:paraId="3A196844" w14:textId="77777777" w:rsidR="00454102" w:rsidRPr="00380589" w:rsidRDefault="00454102" w:rsidP="008236A0">
            <w:pPr>
              <w:spacing w:line="0" w:lineRule="atLeast"/>
            </w:pPr>
            <w:r>
              <w:rPr>
                <w:rFonts w:hint="eastAsia"/>
              </w:rPr>
              <w:t>2014</w:t>
            </w:r>
            <w:r w:rsidRPr="00380589">
              <w:rPr>
                <w:rFonts w:hint="eastAsia"/>
              </w:rPr>
              <w:t>/0</w:t>
            </w:r>
            <w:r>
              <w:rPr>
                <w:rFonts w:hint="eastAsia"/>
              </w:rPr>
              <w:t>4</w:t>
            </w:r>
            <w:r w:rsidRPr="00380589">
              <w:rPr>
                <w:rFonts w:hint="eastAsia"/>
              </w:rPr>
              <w:t>/15</w:t>
            </w:r>
          </w:p>
        </w:tc>
        <w:tc>
          <w:tcPr>
            <w:tcW w:w="690" w:type="dxa"/>
            <w:vAlign w:val="center"/>
          </w:tcPr>
          <w:p w14:paraId="7BC1DC5B" w14:textId="77777777" w:rsidR="00454102" w:rsidRPr="00380589" w:rsidRDefault="00454102" w:rsidP="008236A0">
            <w:pPr>
              <w:spacing w:line="0" w:lineRule="atLeast"/>
            </w:pPr>
            <w:r>
              <w:rPr>
                <w:rFonts w:hint="eastAsia"/>
                <w:b/>
              </w:rPr>
              <w:t>36</w:t>
            </w:r>
            <w:r w:rsidRPr="00380589">
              <w:rPr>
                <w:rFonts w:hint="eastAsia"/>
                <w:b/>
              </w:rPr>
              <w:t>1</w:t>
            </w:r>
          </w:p>
        </w:tc>
        <w:tc>
          <w:tcPr>
            <w:tcW w:w="1984" w:type="dxa"/>
            <w:vAlign w:val="center"/>
          </w:tcPr>
          <w:p w14:paraId="572F7F3A" w14:textId="77777777" w:rsidR="00454102" w:rsidRPr="0048366E" w:rsidRDefault="00454102" w:rsidP="008236A0">
            <w:pPr>
              <w:widowControl/>
              <w:shd w:val="clear" w:color="auto" w:fill="FFFFFF"/>
              <w:spacing w:line="300" w:lineRule="atLeast"/>
              <w:ind w:right="640"/>
              <w:jc w:val="both"/>
              <w:rPr>
                <w:rFonts w:ascii="新細明體" w:hAnsi="新細明體"/>
              </w:rPr>
            </w:pPr>
            <w:r w:rsidRPr="0048366E">
              <w:rPr>
                <w:rFonts w:ascii="新細明體" w:hAnsi="新細明體" w:hint="eastAsia"/>
                <w:bdr w:val="single" w:sz="4" w:space="0" w:color="auto"/>
              </w:rPr>
              <w:t>百里采風</w:t>
            </w:r>
          </w:p>
        </w:tc>
        <w:tc>
          <w:tcPr>
            <w:tcW w:w="6946" w:type="dxa"/>
            <w:vAlign w:val="center"/>
          </w:tcPr>
          <w:p w14:paraId="5430AAC3" w14:textId="77777777" w:rsidR="00454102" w:rsidRPr="0048366E" w:rsidRDefault="00454102" w:rsidP="008236A0">
            <w:pPr>
              <w:rPr>
                <w:rFonts w:ascii="新細明體" w:hAnsi="新細明體"/>
              </w:rPr>
            </w:pPr>
            <w:r w:rsidRPr="0048366E">
              <w:rPr>
                <w:rFonts w:ascii="新細明體" w:hAnsi="新細明體" w:hint="eastAsia"/>
              </w:rPr>
              <w:t>修道必有</w:t>
            </w:r>
            <w:r>
              <w:rPr>
                <w:rFonts w:ascii="新細明體" w:hAnsi="新細明體" w:hint="eastAsia"/>
              </w:rPr>
              <w:t>魔</w:t>
            </w:r>
            <w:r w:rsidRPr="0048366E">
              <w:rPr>
                <w:rFonts w:ascii="新細明體" w:hAnsi="新細明體" w:hint="eastAsia"/>
              </w:rPr>
              <w:t>考</w:t>
            </w:r>
            <w:r w:rsidRPr="0048366E">
              <w:rPr>
                <w:rFonts w:ascii="新細明體" w:hAnsi="新細明體"/>
              </w:rPr>
              <w:t>！</w:t>
            </w:r>
          </w:p>
          <w:p w14:paraId="6A13DABF" w14:textId="77777777" w:rsidR="00454102" w:rsidRPr="0048366E" w:rsidRDefault="00454102" w:rsidP="008236A0">
            <w:pPr>
              <w:ind w:right="960"/>
              <w:rPr>
                <w:rFonts w:ascii="新細明體" w:hAnsi="新細明體"/>
              </w:rPr>
            </w:pPr>
            <w:r w:rsidRPr="0048366E">
              <w:rPr>
                <w:rFonts w:ascii="新細明體" w:hAnsi="新細明體" w:hint="eastAsia"/>
              </w:rPr>
              <w:t xml:space="preserve">          </w:t>
            </w:r>
            <w:r w:rsidRPr="0048366E">
              <w:rPr>
                <w:rFonts w:ascii="新細明體" w:hAnsi="新細明體"/>
              </w:rPr>
              <w:t>陳光俄前主事嘉言惕勵</w:t>
            </w:r>
          </w:p>
        </w:tc>
        <w:tc>
          <w:tcPr>
            <w:tcW w:w="709" w:type="dxa"/>
            <w:vAlign w:val="center"/>
          </w:tcPr>
          <w:p w14:paraId="16BBBE69" w14:textId="77777777" w:rsidR="00454102" w:rsidRPr="0048366E" w:rsidRDefault="00454102" w:rsidP="008236A0">
            <w:pPr>
              <w:jc w:val="center"/>
              <w:rPr>
                <w:rFonts w:ascii="新細明體" w:hAnsi="新細明體"/>
              </w:rPr>
            </w:pPr>
            <w:r>
              <w:rPr>
                <w:rFonts w:ascii="新細明體" w:hAnsi="新細明體" w:hint="eastAsia"/>
              </w:rPr>
              <w:t>046</w:t>
            </w:r>
          </w:p>
        </w:tc>
        <w:tc>
          <w:tcPr>
            <w:tcW w:w="3260" w:type="dxa"/>
            <w:vAlign w:val="center"/>
          </w:tcPr>
          <w:p w14:paraId="3B8480A3" w14:textId="77777777" w:rsidR="00454102" w:rsidRPr="0048366E" w:rsidRDefault="00454102" w:rsidP="008236A0">
            <w:pPr>
              <w:jc w:val="both"/>
              <w:rPr>
                <w:rFonts w:ascii="新細明體" w:hAnsi="新細明體"/>
              </w:rPr>
            </w:pPr>
            <w:r w:rsidRPr="0048366E">
              <w:rPr>
                <w:rFonts w:ascii="新細明體" w:hAnsi="新細明體" w:hint="eastAsia"/>
              </w:rPr>
              <w:t>陳光俄</w:t>
            </w:r>
          </w:p>
        </w:tc>
        <w:tc>
          <w:tcPr>
            <w:tcW w:w="425" w:type="dxa"/>
            <w:vAlign w:val="center"/>
          </w:tcPr>
          <w:p w14:paraId="6547B36C" w14:textId="77777777" w:rsidR="00454102" w:rsidRPr="00380589" w:rsidRDefault="00454102" w:rsidP="008236A0">
            <w:pPr>
              <w:spacing w:line="0" w:lineRule="atLeast"/>
            </w:pPr>
          </w:p>
        </w:tc>
      </w:tr>
      <w:tr w:rsidR="00454102" w:rsidRPr="00380589" w14:paraId="7955F5BF" w14:textId="77777777" w:rsidTr="008236A0">
        <w:trPr>
          <w:trHeight w:val="487"/>
        </w:trPr>
        <w:tc>
          <w:tcPr>
            <w:tcW w:w="1403" w:type="dxa"/>
            <w:vAlign w:val="center"/>
          </w:tcPr>
          <w:p w14:paraId="4686CD83" w14:textId="77777777" w:rsidR="00454102" w:rsidRPr="00380589" w:rsidRDefault="00454102" w:rsidP="008236A0">
            <w:pPr>
              <w:spacing w:line="0" w:lineRule="atLeast"/>
            </w:pPr>
            <w:r>
              <w:rPr>
                <w:rFonts w:hint="eastAsia"/>
              </w:rPr>
              <w:t>2014</w:t>
            </w:r>
            <w:r w:rsidRPr="00380589">
              <w:rPr>
                <w:rFonts w:hint="eastAsia"/>
              </w:rPr>
              <w:t>/0</w:t>
            </w:r>
            <w:r>
              <w:rPr>
                <w:rFonts w:hint="eastAsia"/>
              </w:rPr>
              <w:t>4</w:t>
            </w:r>
            <w:r w:rsidRPr="00380589">
              <w:rPr>
                <w:rFonts w:hint="eastAsia"/>
              </w:rPr>
              <w:t>/15</w:t>
            </w:r>
          </w:p>
        </w:tc>
        <w:tc>
          <w:tcPr>
            <w:tcW w:w="690" w:type="dxa"/>
            <w:vAlign w:val="center"/>
          </w:tcPr>
          <w:p w14:paraId="3C86F9C0" w14:textId="77777777" w:rsidR="00454102" w:rsidRPr="00380589" w:rsidRDefault="00454102" w:rsidP="008236A0">
            <w:pPr>
              <w:spacing w:line="0" w:lineRule="atLeast"/>
            </w:pPr>
            <w:r>
              <w:rPr>
                <w:rFonts w:hint="eastAsia"/>
                <w:b/>
              </w:rPr>
              <w:t>36</w:t>
            </w:r>
            <w:r w:rsidRPr="00380589">
              <w:rPr>
                <w:rFonts w:hint="eastAsia"/>
                <w:b/>
              </w:rPr>
              <w:t>1</w:t>
            </w:r>
          </w:p>
        </w:tc>
        <w:tc>
          <w:tcPr>
            <w:tcW w:w="1984" w:type="dxa"/>
            <w:vAlign w:val="center"/>
          </w:tcPr>
          <w:p w14:paraId="21280874" w14:textId="77777777" w:rsidR="00454102" w:rsidRPr="0048366E" w:rsidRDefault="00454102" w:rsidP="008236A0">
            <w:pPr>
              <w:autoSpaceDE w:val="0"/>
              <w:autoSpaceDN w:val="0"/>
              <w:adjustRightInd w:val="0"/>
              <w:jc w:val="both"/>
              <w:rPr>
                <w:rFonts w:ascii="新細明體" w:hAnsi="新細明體"/>
                <w:color w:val="000000"/>
                <w:kern w:val="0"/>
                <w:bdr w:val="single" w:sz="4" w:space="0" w:color="auto"/>
              </w:rPr>
            </w:pPr>
            <w:r w:rsidRPr="0048366E">
              <w:rPr>
                <w:rFonts w:ascii="新細明體" w:hAnsi="新細明體" w:hint="eastAsia"/>
                <w:bdr w:val="single" w:sz="4" w:space="0" w:color="auto"/>
              </w:rPr>
              <w:t>百里采風</w:t>
            </w:r>
          </w:p>
        </w:tc>
        <w:tc>
          <w:tcPr>
            <w:tcW w:w="6946" w:type="dxa"/>
            <w:vAlign w:val="center"/>
          </w:tcPr>
          <w:p w14:paraId="17D90B7B" w14:textId="77777777" w:rsidR="00454102" w:rsidRPr="0048366E" w:rsidRDefault="00454102" w:rsidP="008236A0">
            <w:pPr>
              <w:widowControl/>
              <w:shd w:val="clear" w:color="auto" w:fill="FFFFFF"/>
              <w:rPr>
                <w:rFonts w:ascii="新細明體" w:hAnsi="新細明體" w:cs="新細明體"/>
                <w:color w:val="000000"/>
                <w:kern w:val="0"/>
              </w:rPr>
            </w:pPr>
            <w:r w:rsidRPr="0048366E">
              <w:rPr>
                <w:rFonts w:ascii="新細明體" w:hAnsi="新細明體" w:cs="新細明體" w:hint="eastAsia"/>
                <w:color w:val="000000"/>
                <w:kern w:val="0"/>
              </w:rPr>
              <w:t>看見大里杙風華~</w:t>
            </w:r>
          </w:p>
          <w:p w14:paraId="7C9A3024" w14:textId="77777777" w:rsidR="00454102" w:rsidRPr="0048366E" w:rsidRDefault="00454102" w:rsidP="008236A0">
            <w:pPr>
              <w:widowControl/>
              <w:shd w:val="clear" w:color="auto" w:fill="FFFFFF"/>
              <w:ind w:right="960"/>
              <w:rPr>
                <w:rFonts w:ascii="新細明體" w:hAnsi="新細明體" w:cs="新細明體"/>
                <w:color w:val="000000"/>
                <w:kern w:val="0"/>
              </w:rPr>
            </w:pPr>
            <w:r w:rsidRPr="0048366E">
              <w:rPr>
                <w:rFonts w:ascii="新細明體" w:hAnsi="新細明體" w:cs="新細明體" w:hint="eastAsia"/>
                <w:color w:val="000000"/>
                <w:kern w:val="0"/>
              </w:rPr>
              <w:t xml:space="preserve">          走過20年的天安堂</w:t>
            </w:r>
          </w:p>
        </w:tc>
        <w:tc>
          <w:tcPr>
            <w:tcW w:w="709" w:type="dxa"/>
            <w:vAlign w:val="center"/>
          </w:tcPr>
          <w:p w14:paraId="4235D9B4" w14:textId="77777777" w:rsidR="00454102" w:rsidRPr="0048366E" w:rsidRDefault="00454102" w:rsidP="008236A0">
            <w:pPr>
              <w:spacing w:line="0" w:lineRule="atLeast"/>
              <w:jc w:val="center"/>
              <w:rPr>
                <w:rFonts w:ascii="新細明體" w:hAnsi="新細明體"/>
              </w:rPr>
            </w:pPr>
            <w:r>
              <w:rPr>
                <w:rFonts w:ascii="新細明體" w:hAnsi="新細明體" w:hint="eastAsia"/>
              </w:rPr>
              <w:t>051</w:t>
            </w:r>
          </w:p>
        </w:tc>
        <w:tc>
          <w:tcPr>
            <w:tcW w:w="3260" w:type="dxa"/>
            <w:vAlign w:val="center"/>
          </w:tcPr>
          <w:p w14:paraId="26ED9559" w14:textId="77777777" w:rsidR="00454102" w:rsidRPr="0048366E" w:rsidRDefault="00454102" w:rsidP="008236A0">
            <w:pPr>
              <w:spacing w:line="0" w:lineRule="atLeast"/>
              <w:jc w:val="both"/>
              <w:rPr>
                <w:rFonts w:ascii="新細明體" w:hAnsi="新細明體"/>
              </w:rPr>
            </w:pPr>
            <w:r w:rsidRPr="0048366E">
              <w:rPr>
                <w:rFonts w:ascii="新細明體" w:hAnsi="新細明體" w:cs="新細明體" w:hint="eastAsia"/>
                <w:color w:val="000000"/>
                <w:kern w:val="0"/>
              </w:rPr>
              <w:t>陳敏脉</w:t>
            </w:r>
          </w:p>
        </w:tc>
        <w:tc>
          <w:tcPr>
            <w:tcW w:w="425" w:type="dxa"/>
            <w:vAlign w:val="center"/>
          </w:tcPr>
          <w:p w14:paraId="038751B3" w14:textId="77777777" w:rsidR="00454102" w:rsidRPr="00380589" w:rsidRDefault="00454102" w:rsidP="008236A0">
            <w:pPr>
              <w:spacing w:line="0" w:lineRule="atLeast"/>
            </w:pPr>
          </w:p>
        </w:tc>
      </w:tr>
      <w:tr w:rsidR="00454102" w:rsidRPr="00380589" w14:paraId="5E9B0BC0" w14:textId="77777777" w:rsidTr="008236A0">
        <w:trPr>
          <w:trHeight w:val="487"/>
        </w:trPr>
        <w:tc>
          <w:tcPr>
            <w:tcW w:w="1403" w:type="dxa"/>
            <w:vAlign w:val="center"/>
          </w:tcPr>
          <w:p w14:paraId="71C1A9A7" w14:textId="77777777" w:rsidR="00454102" w:rsidRPr="00380589" w:rsidRDefault="00454102" w:rsidP="008236A0">
            <w:pPr>
              <w:spacing w:line="0" w:lineRule="atLeast"/>
            </w:pPr>
            <w:r>
              <w:rPr>
                <w:rFonts w:hint="eastAsia"/>
              </w:rPr>
              <w:t>201</w:t>
            </w:r>
            <w:r>
              <w:t>4</w:t>
            </w:r>
            <w:r w:rsidRPr="00380589">
              <w:rPr>
                <w:rFonts w:hint="eastAsia"/>
              </w:rPr>
              <w:t>/0</w:t>
            </w:r>
            <w:r>
              <w:rPr>
                <w:rFonts w:hint="eastAsia"/>
              </w:rPr>
              <w:t>4</w:t>
            </w:r>
            <w:r w:rsidRPr="00380589">
              <w:rPr>
                <w:rFonts w:hint="eastAsia"/>
              </w:rPr>
              <w:t>/15</w:t>
            </w:r>
          </w:p>
        </w:tc>
        <w:tc>
          <w:tcPr>
            <w:tcW w:w="690" w:type="dxa"/>
            <w:vAlign w:val="center"/>
          </w:tcPr>
          <w:p w14:paraId="2D9662E1" w14:textId="77777777" w:rsidR="00454102" w:rsidRPr="00380589" w:rsidRDefault="00454102" w:rsidP="008236A0">
            <w:pPr>
              <w:spacing w:line="0" w:lineRule="atLeast"/>
            </w:pPr>
            <w:r>
              <w:rPr>
                <w:rFonts w:hint="eastAsia"/>
                <w:b/>
              </w:rPr>
              <w:t>36</w:t>
            </w:r>
            <w:r w:rsidRPr="00380589">
              <w:rPr>
                <w:rFonts w:hint="eastAsia"/>
                <w:b/>
              </w:rPr>
              <w:t>1</w:t>
            </w:r>
          </w:p>
        </w:tc>
        <w:tc>
          <w:tcPr>
            <w:tcW w:w="1984" w:type="dxa"/>
            <w:vAlign w:val="center"/>
          </w:tcPr>
          <w:p w14:paraId="7D5C2B46" w14:textId="77777777" w:rsidR="00454102" w:rsidRPr="0048366E" w:rsidRDefault="00454102" w:rsidP="008236A0">
            <w:pPr>
              <w:jc w:val="both"/>
              <w:rPr>
                <w:rFonts w:ascii="新細明體" w:hAnsi="新細明體"/>
              </w:rPr>
            </w:pPr>
            <w:r w:rsidRPr="0048366E">
              <w:rPr>
                <w:rFonts w:ascii="新細明體" w:hAnsi="新細明體" w:hint="eastAsia"/>
                <w:bdr w:val="single" w:sz="4" w:space="0" w:color="auto"/>
              </w:rPr>
              <w:t>百里采風</w:t>
            </w:r>
          </w:p>
        </w:tc>
        <w:tc>
          <w:tcPr>
            <w:tcW w:w="6946" w:type="dxa"/>
            <w:vAlign w:val="center"/>
          </w:tcPr>
          <w:p w14:paraId="53F51EF4" w14:textId="77777777" w:rsidR="00454102" w:rsidRPr="0048366E" w:rsidRDefault="00454102" w:rsidP="008236A0">
            <w:pPr>
              <w:snapToGrid w:val="0"/>
              <w:rPr>
                <w:rFonts w:ascii="新細明體" w:hAnsi="新細明體"/>
              </w:rPr>
            </w:pPr>
            <w:r w:rsidRPr="0048366E">
              <w:rPr>
                <w:rFonts w:ascii="新細明體" w:hAnsi="新細明體" w:hint="eastAsia"/>
              </w:rPr>
              <w:t xml:space="preserve">生前不修  死後無能為力                      </w:t>
            </w:r>
          </w:p>
          <w:p w14:paraId="7DB160A9" w14:textId="77777777" w:rsidR="00454102" w:rsidRPr="0048366E" w:rsidRDefault="00454102" w:rsidP="008236A0">
            <w:pPr>
              <w:wordWrap w:val="0"/>
              <w:snapToGrid w:val="0"/>
              <w:ind w:right="80"/>
              <w:jc w:val="right"/>
              <w:rPr>
                <w:rFonts w:ascii="新細明體" w:hAnsi="新細明體"/>
              </w:rPr>
            </w:pPr>
            <w:r w:rsidRPr="0048366E">
              <w:rPr>
                <w:rFonts w:ascii="新細明體" w:hAnsi="新細明體" w:hint="eastAsia"/>
              </w:rPr>
              <w:t xml:space="preserve"> ─淺談天安堂「師語薪傳」讀書會</w:t>
            </w:r>
          </w:p>
        </w:tc>
        <w:tc>
          <w:tcPr>
            <w:tcW w:w="709" w:type="dxa"/>
            <w:vAlign w:val="center"/>
          </w:tcPr>
          <w:p w14:paraId="18D6346C" w14:textId="77777777" w:rsidR="00454102" w:rsidRPr="0048366E" w:rsidRDefault="00454102" w:rsidP="008236A0">
            <w:pPr>
              <w:widowControl/>
              <w:shd w:val="clear" w:color="auto" w:fill="FFFFFF"/>
              <w:spacing w:line="330" w:lineRule="atLeast"/>
              <w:jc w:val="center"/>
              <w:rPr>
                <w:rFonts w:ascii="新細明體" w:hAnsi="新細明體"/>
              </w:rPr>
            </w:pPr>
            <w:r>
              <w:rPr>
                <w:rFonts w:ascii="新細明體" w:hAnsi="新細明體" w:hint="eastAsia"/>
              </w:rPr>
              <w:t>054</w:t>
            </w:r>
          </w:p>
        </w:tc>
        <w:tc>
          <w:tcPr>
            <w:tcW w:w="3260" w:type="dxa"/>
            <w:vAlign w:val="center"/>
          </w:tcPr>
          <w:p w14:paraId="6CA5E4FB" w14:textId="77777777" w:rsidR="00454102" w:rsidRPr="0048366E" w:rsidRDefault="00454102" w:rsidP="008236A0">
            <w:pPr>
              <w:widowControl/>
              <w:shd w:val="clear" w:color="auto" w:fill="FFFFFF"/>
              <w:spacing w:line="330" w:lineRule="atLeast"/>
              <w:jc w:val="both"/>
              <w:rPr>
                <w:rFonts w:ascii="新細明體" w:hAnsi="新細明體"/>
              </w:rPr>
            </w:pPr>
            <w:r>
              <w:rPr>
                <w:rFonts w:ascii="新細明體" w:hAnsi="新細明體" w:hint="eastAsia"/>
              </w:rPr>
              <w:t>林鏡適</w:t>
            </w:r>
          </w:p>
        </w:tc>
        <w:tc>
          <w:tcPr>
            <w:tcW w:w="425" w:type="dxa"/>
            <w:vAlign w:val="center"/>
          </w:tcPr>
          <w:p w14:paraId="334E518B" w14:textId="77777777" w:rsidR="00454102" w:rsidRPr="00380589" w:rsidRDefault="00454102" w:rsidP="008236A0">
            <w:pPr>
              <w:spacing w:line="0" w:lineRule="atLeast"/>
            </w:pPr>
          </w:p>
        </w:tc>
      </w:tr>
      <w:tr w:rsidR="00454102" w:rsidRPr="00380589" w14:paraId="34791278" w14:textId="77777777" w:rsidTr="008236A0">
        <w:trPr>
          <w:trHeight w:val="487"/>
        </w:trPr>
        <w:tc>
          <w:tcPr>
            <w:tcW w:w="1403" w:type="dxa"/>
            <w:vAlign w:val="center"/>
          </w:tcPr>
          <w:p w14:paraId="7D1E9ECF" w14:textId="77777777" w:rsidR="00454102" w:rsidRPr="00380589" w:rsidRDefault="00454102" w:rsidP="008236A0">
            <w:pPr>
              <w:spacing w:line="0" w:lineRule="atLeast"/>
            </w:pPr>
            <w:r>
              <w:rPr>
                <w:rFonts w:hint="eastAsia"/>
              </w:rPr>
              <w:t>2014</w:t>
            </w:r>
            <w:r w:rsidRPr="00380589">
              <w:rPr>
                <w:rFonts w:hint="eastAsia"/>
              </w:rPr>
              <w:t>/0</w:t>
            </w:r>
            <w:r>
              <w:rPr>
                <w:rFonts w:hint="eastAsia"/>
              </w:rPr>
              <w:t>4</w:t>
            </w:r>
            <w:r w:rsidRPr="00380589">
              <w:rPr>
                <w:rFonts w:hint="eastAsia"/>
              </w:rPr>
              <w:t>/15</w:t>
            </w:r>
          </w:p>
        </w:tc>
        <w:tc>
          <w:tcPr>
            <w:tcW w:w="690" w:type="dxa"/>
            <w:vAlign w:val="center"/>
          </w:tcPr>
          <w:p w14:paraId="1ABF7824" w14:textId="77777777" w:rsidR="00454102" w:rsidRPr="00380589" w:rsidRDefault="00454102" w:rsidP="008236A0">
            <w:pPr>
              <w:spacing w:line="0" w:lineRule="atLeast"/>
            </w:pPr>
            <w:r>
              <w:rPr>
                <w:rFonts w:hint="eastAsia"/>
                <w:b/>
              </w:rPr>
              <w:t>36</w:t>
            </w:r>
            <w:r w:rsidRPr="00380589">
              <w:rPr>
                <w:rFonts w:hint="eastAsia"/>
                <w:b/>
              </w:rPr>
              <w:t>1</w:t>
            </w:r>
          </w:p>
        </w:tc>
        <w:tc>
          <w:tcPr>
            <w:tcW w:w="1984" w:type="dxa"/>
            <w:vAlign w:val="center"/>
          </w:tcPr>
          <w:p w14:paraId="3E70CA2E" w14:textId="77777777" w:rsidR="00454102" w:rsidRPr="0048366E" w:rsidRDefault="00454102" w:rsidP="008236A0">
            <w:pPr>
              <w:jc w:val="both"/>
              <w:rPr>
                <w:rFonts w:ascii="新細明體" w:hAnsi="新細明體"/>
                <w:bCs/>
                <w:bdr w:val="single" w:sz="4" w:space="0" w:color="auto" w:frame="1"/>
              </w:rPr>
            </w:pPr>
            <w:r w:rsidRPr="0048366E">
              <w:rPr>
                <w:rFonts w:ascii="新細明體" w:hAnsi="新細明體" w:hint="eastAsia"/>
                <w:bCs/>
                <w:bdr w:val="single" w:sz="4" w:space="0" w:color="auto" w:frame="1"/>
              </w:rPr>
              <w:t>人事通報</w:t>
            </w:r>
          </w:p>
        </w:tc>
        <w:tc>
          <w:tcPr>
            <w:tcW w:w="6946" w:type="dxa"/>
            <w:vAlign w:val="center"/>
          </w:tcPr>
          <w:p w14:paraId="08091D08" w14:textId="77777777" w:rsidR="00454102" w:rsidRPr="0048366E" w:rsidRDefault="00454102" w:rsidP="008236A0">
            <w:pPr>
              <w:jc w:val="center"/>
              <w:rPr>
                <w:rFonts w:ascii="新細明體" w:hAnsi="新細明體"/>
                <w:bCs/>
              </w:rPr>
            </w:pPr>
          </w:p>
        </w:tc>
        <w:tc>
          <w:tcPr>
            <w:tcW w:w="709" w:type="dxa"/>
            <w:vAlign w:val="center"/>
          </w:tcPr>
          <w:p w14:paraId="60AB78F9" w14:textId="77777777" w:rsidR="00454102" w:rsidRPr="0048366E" w:rsidRDefault="00454102" w:rsidP="008236A0">
            <w:pPr>
              <w:adjustRightInd w:val="0"/>
              <w:spacing w:line="0" w:lineRule="atLeast"/>
              <w:jc w:val="center"/>
              <w:rPr>
                <w:rFonts w:ascii="新細明體" w:hAnsi="新細明體"/>
                <w:bCs/>
              </w:rPr>
            </w:pPr>
            <w:r>
              <w:rPr>
                <w:rFonts w:ascii="新細明體" w:hAnsi="新細明體" w:hint="eastAsia"/>
                <w:bCs/>
              </w:rPr>
              <w:t>053</w:t>
            </w:r>
          </w:p>
        </w:tc>
        <w:tc>
          <w:tcPr>
            <w:tcW w:w="3260" w:type="dxa"/>
            <w:vAlign w:val="center"/>
          </w:tcPr>
          <w:p w14:paraId="2D4CC3B9" w14:textId="77777777" w:rsidR="00454102" w:rsidRPr="0048366E" w:rsidRDefault="00454102" w:rsidP="008236A0">
            <w:pPr>
              <w:adjustRightInd w:val="0"/>
              <w:snapToGrid w:val="0"/>
              <w:spacing w:line="0" w:lineRule="atLeast"/>
              <w:jc w:val="both"/>
              <w:rPr>
                <w:rStyle w:val="A70"/>
                <w:rFonts w:ascii="新細明體" w:hAnsi="新細明體"/>
              </w:rPr>
            </w:pPr>
            <w:r w:rsidRPr="0048366E">
              <w:rPr>
                <w:rFonts w:ascii="新細明體" w:hAnsi="新細明體" w:hint="eastAsia"/>
              </w:rPr>
              <w:t>資料來源/內執本部</w:t>
            </w:r>
          </w:p>
        </w:tc>
        <w:tc>
          <w:tcPr>
            <w:tcW w:w="425" w:type="dxa"/>
            <w:vAlign w:val="center"/>
          </w:tcPr>
          <w:p w14:paraId="74FD4CD2" w14:textId="77777777" w:rsidR="00454102" w:rsidRPr="00380589" w:rsidRDefault="00454102" w:rsidP="008236A0">
            <w:pPr>
              <w:spacing w:line="0" w:lineRule="atLeast"/>
            </w:pPr>
          </w:p>
        </w:tc>
      </w:tr>
      <w:tr w:rsidR="00454102" w:rsidRPr="00380589" w14:paraId="3723955D" w14:textId="77777777" w:rsidTr="008236A0">
        <w:trPr>
          <w:trHeight w:val="487"/>
        </w:trPr>
        <w:tc>
          <w:tcPr>
            <w:tcW w:w="1403" w:type="dxa"/>
            <w:vAlign w:val="center"/>
          </w:tcPr>
          <w:p w14:paraId="23C65AF0" w14:textId="77777777" w:rsidR="00454102" w:rsidRPr="00380589" w:rsidRDefault="00454102" w:rsidP="008236A0">
            <w:pPr>
              <w:spacing w:line="0" w:lineRule="atLeast"/>
            </w:pPr>
            <w:r>
              <w:rPr>
                <w:rFonts w:hint="eastAsia"/>
              </w:rPr>
              <w:t>2014</w:t>
            </w:r>
            <w:r w:rsidRPr="00380589">
              <w:rPr>
                <w:rFonts w:hint="eastAsia"/>
              </w:rPr>
              <w:t>/0</w:t>
            </w:r>
            <w:r>
              <w:rPr>
                <w:rFonts w:hint="eastAsia"/>
              </w:rPr>
              <w:t>4</w:t>
            </w:r>
            <w:r w:rsidRPr="00380589">
              <w:rPr>
                <w:rFonts w:hint="eastAsia"/>
              </w:rPr>
              <w:t>/15</w:t>
            </w:r>
          </w:p>
        </w:tc>
        <w:tc>
          <w:tcPr>
            <w:tcW w:w="690" w:type="dxa"/>
            <w:vAlign w:val="center"/>
          </w:tcPr>
          <w:p w14:paraId="0B9B7EC2" w14:textId="77777777" w:rsidR="00454102" w:rsidRPr="00380589" w:rsidRDefault="00454102" w:rsidP="008236A0">
            <w:pPr>
              <w:spacing w:line="0" w:lineRule="atLeast"/>
            </w:pPr>
            <w:r>
              <w:rPr>
                <w:rFonts w:hint="eastAsia"/>
                <w:b/>
              </w:rPr>
              <w:t>36</w:t>
            </w:r>
            <w:r w:rsidRPr="00380589">
              <w:rPr>
                <w:rFonts w:hint="eastAsia"/>
                <w:b/>
              </w:rPr>
              <w:t>1</w:t>
            </w:r>
          </w:p>
        </w:tc>
        <w:tc>
          <w:tcPr>
            <w:tcW w:w="1984" w:type="dxa"/>
            <w:vAlign w:val="center"/>
          </w:tcPr>
          <w:p w14:paraId="675A9C96" w14:textId="77777777" w:rsidR="00454102" w:rsidRPr="0048366E" w:rsidRDefault="00454102" w:rsidP="008236A0">
            <w:pPr>
              <w:autoSpaceDE w:val="0"/>
              <w:autoSpaceDN w:val="0"/>
              <w:adjustRightInd w:val="0"/>
              <w:jc w:val="both"/>
              <w:rPr>
                <w:rFonts w:ascii="新細明體" w:hAnsi="新細明體"/>
                <w:bdr w:val="single" w:sz="4" w:space="0" w:color="auto"/>
              </w:rPr>
            </w:pPr>
            <w:r w:rsidRPr="00CC6BC8">
              <w:rPr>
                <w:rFonts w:ascii="新細明體" w:hAnsi="新細明體" w:cs="TT2493o00" w:hint="eastAsia"/>
                <w:kern w:val="0"/>
                <w:bdr w:val="single" w:sz="4" w:space="0" w:color="auto"/>
              </w:rPr>
              <w:t>春季法會</w:t>
            </w:r>
          </w:p>
        </w:tc>
        <w:tc>
          <w:tcPr>
            <w:tcW w:w="6946" w:type="dxa"/>
          </w:tcPr>
          <w:p w14:paraId="1A36049B" w14:textId="77777777" w:rsidR="00454102" w:rsidRPr="00CC6BC8" w:rsidRDefault="00454102" w:rsidP="008236A0">
            <w:pPr>
              <w:autoSpaceDE w:val="0"/>
              <w:autoSpaceDN w:val="0"/>
              <w:adjustRightInd w:val="0"/>
              <w:jc w:val="center"/>
              <w:rPr>
                <w:rFonts w:ascii="新細明體" w:hAnsi="新細明體"/>
              </w:rPr>
            </w:pPr>
            <w:r w:rsidRPr="00CC6BC8">
              <w:rPr>
                <w:rFonts w:ascii="新細明體" w:hAnsi="新細明體" w:cs="TT25D4o00" w:hint="eastAsia"/>
                <w:kern w:val="0"/>
              </w:rPr>
              <w:t>甲午</w:t>
            </w:r>
            <w:r w:rsidRPr="00CC6BC8">
              <w:rPr>
                <w:rFonts w:ascii="新細明體" w:hAnsi="新細明體" w:cs="TT25D4o00"/>
                <w:kern w:val="0"/>
              </w:rPr>
              <w:t>年</w:t>
            </w:r>
            <w:r w:rsidRPr="00CC6BC8">
              <w:rPr>
                <w:rFonts w:ascii="新細明體" w:hAnsi="新細明體" w:hint="eastAsia"/>
              </w:rPr>
              <w:t>春季法會</w:t>
            </w:r>
            <w:r w:rsidRPr="00CC6BC8">
              <w:rPr>
                <w:rFonts w:ascii="新細明體" w:hAnsi="新細明體"/>
              </w:rPr>
              <w:t>在新營</w:t>
            </w:r>
          </w:p>
          <w:p w14:paraId="255B672E" w14:textId="77777777" w:rsidR="00454102" w:rsidRPr="0048366E" w:rsidRDefault="00454102" w:rsidP="008236A0">
            <w:pPr>
              <w:autoSpaceDE w:val="0"/>
              <w:autoSpaceDN w:val="0"/>
              <w:adjustRightInd w:val="0"/>
              <w:jc w:val="center"/>
              <w:rPr>
                <w:rFonts w:ascii="新細明體" w:hAnsi="新細明體"/>
              </w:rPr>
            </w:pPr>
            <w:r w:rsidRPr="00CC6BC8">
              <w:rPr>
                <w:rFonts w:ascii="新細明體" w:hAnsi="新細明體" w:hint="eastAsia"/>
              </w:rPr>
              <w:t>4月26日</w:t>
            </w:r>
            <w:r w:rsidRPr="00CC6BC8">
              <w:rPr>
                <w:rFonts w:ascii="新細明體" w:hAnsi="新細明體" w:cs="TT25D4o00" w:hint="eastAsia"/>
                <w:kern w:val="0"/>
              </w:rPr>
              <w:t>文化中心登場</w:t>
            </w:r>
          </w:p>
        </w:tc>
        <w:tc>
          <w:tcPr>
            <w:tcW w:w="709" w:type="dxa"/>
            <w:vAlign w:val="center"/>
          </w:tcPr>
          <w:p w14:paraId="3E922461" w14:textId="77777777" w:rsidR="00454102" w:rsidRPr="0048366E" w:rsidRDefault="00454102" w:rsidP="008236A0">
            <w:pPr>
              <w:autoSpaceDE w:val="0"/>
              <w:autoSpaceDN w:val="0"/>
              <w:adjustRightInd w:val="0"/>
              <w:jc w:val="center"/>
              <w:rPr>
                <w:rFonts w:ascii="新細明體" w:hAnsi="新細明體"/>
              </w:rPr>
            </w:pPr>
            <w:r>
              <w:rPr>
                <w:rFonts w:ascii="新細明體" w:hAnsi="新細明體" w:hint="eastAsia"/>
              </w:rPr>
              <w:t>057</w:t>
            </w:r>
          </w:p>
        </w:tc>
        <w:tc>
          <w:tcPr>
            <w:tcW w:w="3260" w:type="dxa"/>
            <w:vAlign w:val="center"/>
          </w:tcPr>
          <w:p w14:paraId="078A80D2" w14:textId="77777777" w:rsidR="00454102" w:rsidRPr="0048366E" w:rsidRDefault="00454102" w:rsidP="008236A0">
            <w:pPr>
              <w:autoSpaceDE w:val="0"/>
              <w:autoSpaceDN w:val="0"/>
              <w:adjustRightInd w:val="0"/>
              <w:jc w:val="both"/>
              <w:rPr>
                <w:rFonts w:ascii="新細明體" w:hAnsi="新細明體"/>
              </w:rPr>
            </w:pPr>
            <w:r w:rsidRPr="00CC6BC8">
              <w:rPr>
                <w:rFonts w:ascii="新細明體" w:hAnsi="新細明體" w:cs="TT24CBo00" w:hint="eastAsia"/>
                <w:kern w:val="0"/>
              </w:rPr>
              <w:t>資料提供/</w:t>
            </w:r>
            <w:r w:rsidRPr="00CC6BC8">
              <w:rPr>
                <w:rFonts w:ascii="新細明體" w:hAnsi="新細明體" w:cs="TT24CCo00" w:hint="eastAsia"/>
                <w:kern w:val="0"/>
              </w:rPr>
              <w:t>臺</w:t>
            </w:r>
            <w:r w:rsidRPr="00CC6BC8">
              <w:rPr>
                <w:rFonts w:ascii="新細明體" w:hAnsi="新細明體" w:cs="TT24F4o00" w:hint="eastAsia"/>
                <w:kern w:val="0"/>
              </w:rPr>
              <w:t>南縣初院</w:t>
            </w:r>
          </w:p>
        </w:tc>
        <w:tc>
          <w:tcPr>
            <w:tcW w:w="425" w:type="dxa"/>
            <w:vAlign w:val="center"/>
          </w:tcPr>
          <w:p w14:paraId="677CBB1F" w14:textId="77777777" w:rsidR="00454102" w:rsidRPr="00380589" w:rsidRDefault="00454102" w:rsidP="008236A0">
            <w:pPr>
              <w:spacing w:line="0" w:lineRule="atLeast"/>
            </w:pPr>
          </w:p>
        </w:tc>
      </w:tr>
      <w:tr w:rsidR="00454102" w:rsidRPr="00380589" w14:paraId="79F0A46B" w14:textId="77777777" w:rsidTr="008236A0">
        <w:trPr>
          <w:trHeight w:val="487"/>
        </w:trPr>
        <w:tc>
          <w:tcPr>
            <w:tcW w:w="1403" w:type="dxa"/>
            <w:vAlign w:val="center"/>
          </w:tcPr>
          <w:p w14:paraId="6B25E959" w14:textId="77777777" w:rsidR="00454102" w:rsidRPr="00380589" w:rsidRDefault="00454102" w:rsidP="008236A0">
            <w:pPr>
              <w:spacing w:line="0" w:lineRule="atLeast"/>
            </w:pPr>
            <w:r>
              <w:rPr>
                <w:rFonts w:hint="eastAsia"/>
              </w:rPr>
              <w:t>2014</w:t>
            </w:r>
            <w:r w:rsidRPr="00380589">
              <w:rPr>
                <w:rFonts w:hint="eastAsia"/>
              </w:rPr>
              <w:t>/0</w:t>
            </w:r>
            <w:r>
              <w:rPr>
                <w:rFonts w:hint="eastAsia"/>
              </w:rPr>
              <w:t>4</w:t>
            </w:r>
            <w:r w:rsidRPr="00380589">
              <w:rPr>
                <w:rFonts w:hint="eastAsia"/>
              </w:rPr>
              <w:t>/15</w:t>
            </w:r>
          </w:p>
        </w:tc>
        <w:tc>
          <w:tcPr>
            <w:tcW w:w="690" w:type="dxa"/>
            <w:vAlign w:val="center"/>
          </w:tcPr>
          <w:p w14:paraId="2875EFFF" w14:textId="77777777" w:rsidR="00454102" w:rsidRPr="00380589" w:rsidRDefault="00454102" w:rsidP="008236A0">
            <w:pPr>
              <w:spacing w:line="0" w:lineRule="atLeast"/>
            </w:pPr>
            <w:r>
              <w:rPr>
                <w:rFonts w:hint="eastAsia"/>
                <w:b/>
              </w:rPr>
              <w:t>36</w:t>
            </w:r>
            <w:r w:rsidRPr="00380589">
              <w:rPr>
                <w:rFonts w:hint="eastAsia"/>
                <w:b/>
              </w:rPr>
              <w:t>1</w:t>
            </w:r>
          </w:p>
        </w:tc>
        <w:tc>
          <w:tcPr>
            <w:tcW w:w="1984" w:type="dxa"/>
            <w:vAlign w:val="center"/>
          </w:tcPr>
          <w:p w14:paraId="4F84DC6F" w14:textId="77777777" w:rsidR="00454102" w:rsidRPr="0048366E" w:rsidRDefault="00454102" w:rsidP="008236A0">
            <w:pPr>
              <w:jc w:val="both"/>
              <w:rPr>
                <w:rFonts w:ascii="新細明體" w:hAnsi="新細明體"/>
                <w:snapToGrid w:val="0"/>
                <w:color w:val="FF0000"/>
                <w:spacing w:val="30"/>
                <w:kern w:val="0"/>
                <w:bdr w:val="single" w:sz="4" w:space="0" w:color="auto"/>
              </w:rPr>
            </w:pPr>
            <w:r w:rsidRPr="0048366E">
              <w:rPr>
                <w:rFonts w:ascii="新細明體" w:hAnsi="新細明體" w:hint="eastAsia"/>
                <w:bdr w:val="single" w:sz="4" w:space="0" w:color="auto"/>
              </w:rPr>
              <w:t>春季法會</w:t>
            </w:r>
          </w:p>
        </w:tc>
        <w:tc>
          <w:tcPr>
            <w:tcW w:w="6946" w:type="dxa"/>
            <w:vAlign w:val="center"/>
          </w:tcPr>
          <w:p w14:paraId="37095D26" w14:textId="77777777" w:rsidR="00454102" w:rsidRPr="0048366E" w:rsidRDefault="00454102" w:rsidP="008236A0">
            <w:pPr>
              <w:jc w:val="center"/>
              <w:rPr>
                <w:rFonts w:ascii="新細明體" w:hAnsi="新細明體"/>
              </w:rPr>
            </w:pPr>
            <w:r w:rsidRPr="0048366E">
              <w:rPr>
                <w:rFonts w:ascii="新細明體" w:hAnsi="新細明體" w:hint="eastAsia"/>
              </w:rPr>
              <w:t xml:space="preserve">用最謙卑祥和的心 </w:t>
            </w:r>
          </w:p>
          <w:p w14:paraId="7D4757F0" w14:textId="77777777" w:rsidR="00454102" w:rsidRPr="0048366E" w:rsidRDefault="00454102" w:rsidP="008236A0">
            <w:pPr>
              <w:jc w:val="center"/>
              <w:rPr>
                <w:rFonts w:ascii="新細明體" w:hAnsi="新細明體"/>
                <w:color w:val="7030A0"/>
              </w:rPr>
            </w:pPr>
            <w:r w:rsidRPr="0048366E">
              <w:rPr>
                <w:rFonts w:ascii="新細明體" w:hAnsi="新細明體" w:hint="eastAsia"/>
              </w:rPr>
              <w:t>圓成甲午春季法會</w:t>
            </w:r>
          </w:p>
        </w:tc>
        <w:tc>
          <w:tcPr>
            <w:tcW w:w="709" w:type="dxa"/>
            <w:vAlign w:val="center"/>
          </w:tcPr>
          <w:p w14:paraId="350589ED" w14:textId="77777777" w:rsidR="00454102" w:rsidRPr="0048366E" w:rsidRDefault="00454102" w:rsidP="008236A0">
            <w:pPr>
              <w:jc w:val="center"/>
              <w:rPr>
                <w:rFonts w:ascii="新細明體" w:hAnsi="新細明體" w:cs="TT35F3o00"/>
                <w:color w:val="7030A0"/>
                <w:kern w:val="0"/>
              </w:rPr>
            </w:pPr>
            <w:r>
              <w:rPr>
                <w:rFonts w:ascii="新細明體" w:hAnsi="新細明體" w:cs="TT35F3o00" w:hint="eastAsia"/>
                <w:color w:val="7030A0"/>
                <w:kern w:val="0"/>
              </w:rPr>
              <w:t>059</w:t>
            </w:r>
          </w:p>
        </w:tc>
        <w:tc>
          <w:tcPr>
            <w:tcW w:w="3260" w:type="dxa"/>
            <w:vAlign w:val="center"/>
          </w:tcPr>
          <w:p w14:paraId="308906C4" w14:textId="77777777" w:rsidR="00454102" w:rsidRPr="0048366E" w:rsidRDefault="00454102" w:rsidP="008236A0">
            <w:pPr>
              <w:jc w:val="both"/>
              <w:rPr>
                <w:rFonts w:ascii="新細明體" w:hAnsi="新細明體" w:cs="TT35F3o00"/>
                <w:color w:val="7030A0"/>
                <w:kern w:val="0"/>
              </w:rPr>
            </w:pPr>
            <w:r>
              <w:rPr>
                <w:rFonts w:ascii="新細明體" w:hAnsi="新細明體" w:cs="TT35F3o00" w:hint="eastAsia"/>
                <w:color w:val="7030A0"/>
                <w:kern w:val="0"/>
              </w:rPr>
              <w:t>吳月行</w:t>
            </w:r>
          </w:p>
        </w:tc>
        <w:tc>
          <w:tcPr>
            <w:tcW w:w="425" w:type="dxa"/>
            <w:vAlign w:val="center"/>
          </w:tcPr>
          <w:p w14:paraId="13D5537D" w14:textId="77777777" w:rsidR="00454102" w:rsidRPr="00380589" w:rsidRDefault="00454102" w:rsidP="008236A0">
            <w:pPr>
              <w:spacing w:line="0" w:lineRule="atLeast"/>
            </w:pPr>
          </w:p>
        </w:tc>
      </w:tr>
      <w:tr w:rsidR="00454102" w:rsidRPr="00380589" w14:paraId="3748B122" w14:textId="77777777" w:rsidTr="008236A0">
        <w:trPr>
          <w:trHeight w:val="487"/>
        </w:trPr>
        <w:tc>
          <w:tcPr>
            <w:tcW w:w="1403" w:type="dxa"/>
            <w:vAlign w:val="center"/>
          </w:tcPr>
          <w:p w14:paraId="1FE09E0D" w14:textId="77777777" w:rsidR="00454102" w:rsidRPr="00380589" w:rsidRDefault="00454102" w:rsidP="008236A0">
            <w:pPr>
              <w:spacing w:line="0" w:lineRule="atLeast"/>
            </w:pPr>
            <w:r>
              <w:rPr>
                <w:rFonts w:hint="eastAsia"/>
              </w:rPr>
              <w:lastRenderedPageBreak/>
              <w:t>2014</w:t>
            </w:r>
            <w:r w:rsidRPr="00380589">
              <w:rPr>
                <w:rFonts w:hint="eastAsia"/>
              </w:rPr>
              <w:t>/0</w:t>
            </w:r>
            <w:r>
              <w:rPr>
                <w:rFonts w:hint="eastAsia"/>
              </w:rPr>
              <w:t>4</w:t>
            </w:r>
            <w:r w:rsidRPr="00380589">
              <w:rPr>
                <w:rFonts w:hint="eastAsia"/>
              </w:rPr>
              <w:t>/15</w:t>
            </w:r>
          </w:p>
        </w:tc>
        <w:tc>
          <w:tcPr>
            <w:tcW w:w="690" w:type="dxa"/>
            <w:vAlign w:val="center"/>
          </w:tcPr>
          <w:p w14:paraId="071C11E6" w14:textId="77777777" w:rsidR="00454102" w:rsidRPr="00380589" w:rsidRDefault="00454102" w:rsidP="008236A0">
            <w:pPr>
              <w:spacing w:line="0" w:lineRule="atLeast"/>
            </w:pPr>
            <w:r>
              <w:rPr>
                <w:rFonts w:hint="eastAsia"/>
                <w:b/>
              </w:rPr>
              <w:t>36</w:t>
            </w:r>
            <w:r w:rsidRPr="00380589">
              <w:rPr>
                <w:rFonts w:hint="eastAsia"/>
                <w:b/>
              </w:rPr>
              <w:t>1</w:t>
            </w:r>
          </w:p>
        </w:tc>
        <w:tc>
          <w:tcPr>
            <w:tcW w:w="1984" w:type="dxa"/>
            <w:vAlign w:val="center"/>
          </w:tcPr>
          <w:p w14:paraId="5AE7485E" w14:textId="77777777" w:rsidR="00454102" w:rsidRPr="0048366E" w:rsidRDefault="00454102" w:rsidP="008236A0">
            <w:pPr>
              <w:jc w:val="both"/>
              <w:rPr>
                <w:rFonts w:ascii="新細明體" w:hAnsi="新細明體"/>
                <w:bdr w:val="single" w:sz="4" w:space="0" w:color="auto"/>
              </w:rPr>
            </w:pPr>
            <w:r w:rsidRPr="0048366E">
              <w:rPr>
                <w:rFonts w:ascii="新細明體" w:hAnsi="新細明體" w:hint="eastAsia"/>
                <w:bdr w:val="single" w:sz="4" w:space="0" w:color="auto"/>
              </w:rPr>
              <w:t>春祈禮</w:t>
            </w:r>
          </w:p>
        </w:tc>
        <w:tc>
          <w:tcPr>
            <w:tcW w:w="6946" w:type="dxa"/>
            <w:vAlign w:val="center"/>
          </w:tcPr>
          <w:p w14:paraId="75D0379B" w14:textId="77777777" w:rsidR="00454102" w:rsidRPr="0048366E" w:rsidRDefault="00454102" w:rsidP="008236A0">
            <w:pPr>
              <w:jc w:val="center"/>
              <w:rPr>
                <w:rFonts w:ascii="新細明體" w:hAnsi="新細明體"/>
              </w:rPr>
            </w:pPr>
            <w:r w:rsidRPr="0048366E">
              <w:rPr>
                <w:rFonts w:ascii="新細明體" w:hAnsi="新細明體" w:hint="eastAsia"/>
              </w:rPr>
              <w:t>一元復始  天人合力齊奮鬥</w:t>
            </w:r>
          </w:p>
          <w:p w14:paraId="4FF22001" w14:textId="77777777" w:rsidR="00454102" w:rsidRPr="0048366E" w:rsidRDefault="00454102" w:rsidP="008236A0">
            <w:pPr>
              <w:jc w:val="center"/>
              <w:rPr>
                <w:rFonts w:ascii="新細明體" w:hAnsi="新細明體"/>
              </w:rPr>
            </w:pPr>
            <w:r w:rsidRPr="0048366E">
              <w:rPr>
                <w:rFonts w:ascii="新細明體" w:hAnsi="新細明體" w:hint="eastAsia"/>
              </w:rPr>
              <w:t>三陽開泰  春祈吉運兆豐年</w:t>
            </w:r>
          </w:p>
        </w:tc>
        <w:tc>
          <w:tcPr>
            <w:tcW w:w="709" w:type="dxa"/>
            <w:vAlign w:val="center"/>
          </w:tcPr>
          <w:p w14:paraId="16C2B962" w14:textId="77777777" w:rsidR="00454102" w:rsidRPr="0048366E" w:rsidRDefault="00454102" w:rsidP="008236A0">
            <w:pPr>
              <w:jc w:val="center"/>
              <w:rPr>
                <w:rFonts w:ascii="新細明體" w:hAnsi="新細明體" w:cs="TT35F3o00"/>
                <w:color w:val="7030A0"/>
                <w:kern w:val="0"/>
              </w:rPr>
            </w:pPr>
            <w:r>
              <w:rPr>
                <w:rFonts w:ascii="新細明體" w:hAnsi="新細明體" w:cs="TT35F3o00" w:hint="eastAsia"/>
                <w:color w:val="7030A0"/>
                <w:kern w:val="0"/>
              </w:rPr>
              <w:t>061</w:t>
            </w:r>
          </w:p>
        </w:tc>
        <w:tc>
          <w:tcPr>
            <w:tcW w:w="3260" w:type="dxa"/>
            <w:vAlign w:val="center"/>
          </w:tcPr>
          <w:p w14:paraId="474E911C" w14:textId="77777777" w:rsidR="00454102" w:rsidRDefault="00454102" w:rsidP="008236A0">
            <w:pPr>
              <w:jc w:val="both"/>
              <w:rPr>
                <w:rFonts w:ascii="新細明體" w:hAnsi="新細明體"/>
              </w:rPr>
            </w:pPr>
            <w:r w:rsidRPr="0048366E">
              <w:rPr>
                <w:rFonts w:ascii="新細明體" w:hAnsi="新細明體" w:cs="Arial" w:hint="eastAsia"/>
              </w:rPr>
              <w:t>資料提供/</w:t>
            </w:r>
            <w:r>
              <w:rPr>
                <w:rFonts w:ascii="新細明體" w:hAnsi="新細明體" w:cs="Arial" w:hint="eastAsia"/>
              </w:rPr>
              <w:t>中書室</w:t>
            </w:r>
          </w:p>
          <w:p w14:paraId="2C21B4F7" w14:textId="77777777" w:rsidR="00454102" w:rsidRPr="0048366E" w:rsidRDefault="00454102" w:rsidP="008236A0">
            <w:pPr>
              <w:jc w:val="both"/>
              <w:rPr>
                <w:rFonts w:ascii="新細明體" w:hAnsi="新細明體" w:cs="TT35F3o00"/>
              </w:rPr>
            </w:pPr>
            <w:r>
              <w:rPr>
                <w:rFonts w:ascii="新細明體" w:hAnsi="新細明體" w:hint="eastAsia"/>
              </w:rPr>
              <w:t>採訪/</w:t>
            </w:r>
            <w:r w:rsidRPr="0048366E">
              <w:rPr>
                <w:rFonts w:ascii="新細明體" w:hAnsi="新細明體" w:hint="eastAsia"/>
              </w:rPr>
              <w:t>薛光霸</w:t>
            </w:r>
          </w:p>
        </w:tc>
        <w:tc>
          <w:tcPr>
            <w:tcW w:w="425" w:type="dxa"/>
            <w:vAlign w:val="center"/>
          </w:tcPr>
          <w:p w14:paraId="242840BF" w14:textId="77777777" w:rsidR="00454102" w:rsidRPr="00380589" w:rsidRDefault="00454102" w:rsidP="008236A0">
            <w:pPr>
              <w:spacing w:line="0" w:lineRule="atLeast"/>
            </w:pPr>
          </w:p>
        </w:tc>
      </w:tr>
      <w:tr w:rsidR="00454102" w:rsidRPr="00380589" w14:paraId="71866CE6" w14:textId="77777777" w:rsidTr="008236A0">
        <w:trPr>
          <w:trHeight w:val="487"/>
        </w:trPr>
        <w:tc>
          <w:tcPr>
            <w:tcW w:w="1403" w:type="dxa"/>
            <w:vAlign w:val="center"/>
          </w:tcPr>
          <w:p w14:paraId="7AC045B5" w14:textId="77777777" w:rsidR="00454102" w:rsidRPr="00380589" w:rsidRDefault="00454102" w:rsidP="008236A0">
            <w:pPr>
              <w:spacing w:line="0" w:lineRule="atLeast"/>
            </w:pPr>
            <w:r>
              <w:rPr>
                <w:rFonts w:hint="eastAsia"/>
              </w:rPr>
              <w:t>2014</w:t>
            </w:r>
            <w:r w:rsidRPr="00380589">
              <w:rPr>
                <w:rFonts w:hint="eastAsia"/>
              </w:rPr>
              <w:t>/0</w:t>
            </w:r>
            <w:r>
              <w:rPr>
                <w:rFonts w:hint="eastAsia"/>
              </w:rPr>
              <w:t>4</w:t>
            </w:r>
            <w:r w:rsidRPr="00380589">
              <w:rPr>
                <w:rFonts w:hint="eastAsia"/>
              </w:rPr>
              <w:t>/15</w:t>
            </w:r>
          </w:p>
        </w:tc>
        <w:tc>
          <w:tcPr>
            <w:tcW w:w="690" w:type="dxa"/>
            <w:vAlign w:val="center"/>
          </w:tcPr>
          <w:p w14:paraId="3D3F2139" w14:textId="77777777" w:rsidR="00454102" w:rsidRPr="00380589" w:rsidRDefault="00454102" w:rsidP="008236A0">
            <w:pPr>
              <w:spacing w:line="0" w:lineRule="atLeast"/>
            </w:pPr>
            <w:r>
              <w:rPr>
                <w:rFonts w:hint="eastAsia"/>
                <w:b/>
              </w:rPr>
              <w:t>36</w:t>
            </w:r>
            <w:r w:rsidRPr="00380589">
              <w:rPr>
                <w:rFonts w:hint="eastAsia"/>
                <w:b/>
              </w:rPr>
              <w:t>1</w:t>
            </w:r>
          </w:p>
        </w:tc>
        <w:tc>
          <w:tcPr>
            <w:tcW w:w="1984" w:type="dxa"/>
            <w:vAlign w:val="center"/>
          </w:tcPr>
          <w:p w14:paraId="39EA53E9" w14:textId="77777777" w:rsidR="00454102" w:rsidRPr="0048366E" w:rsidRDefault="00454102" w:rsidP="008236A0">
            <w:pPr>
              <w:jc w:val="both"/>
              <w:rPr>
                <w:rFonts w:ascii="新細明體" w:hAnsi="新細明體"/>
                <w:bdr w:val="single" w:sz="4" w:space="0" w:color="auto"/>
              </w:rPr>
            </w:pPr>
            <w:r w:rsidRPr="0048366E">
              <w:rPr>
                <w:rFonts w:ascii="新細明體" w:hAnsi="新細明體" w:hint="eastAsia"/>
                <w:bdr w:val="single" w:sz="4" w:space="0" w:color="auto"/>
              </w:rPr>
              <w:t>文昌祭</w:t>
            </w:r>
          </w:p>
        </w:tc>
        <w:tc>
          <w:tcPr>
            <w:tcW w:w="6946" w:type="dxa"/>
          </w:tcPr>
          <w:p w14:paraId="6DA1E111" w14:textId="77777777" w:rsidR="00454102" w:rsidRDefault="00454102" w:rsidP="008236A0">
            <w:pPr>
              <w:jc w:val="center"/>
              <w:rPr>
                <w:rFonts w:ascii="新細明體" w:hAnsi="新細明體"/>
              </w:rPr>
            </w:pPr>
            <w:r w:rsidRPr="000564BB">
              <w:rPr>
                <w:rFonts w:ascii="新細明體" w:hAnsi="新細明體" w:hint="eastAsia"/>
              </w:rPr>
              <w:t xml:space="preserve">「文昌祭」創辦12年  </w:t>
            </w:r>
          </w:p>
          <w:p w14:paraId="764437B1" w14:textId="77777777" w:rsidR="00454102" w:rsidRPr="0048366E" w:rsidRDefault="00454102" w:rsidP="008236A0">
            <w:pPr>
              <w:jc w:val="center"/>
              <w:rPr>
                <w:rFonts w:ascii="新細明體" w:hAnsi="新細明體"/>
              </w:rPr>
            </w:pPr>
            <w:r w:rsidRPr="000564BB">
              <w:rPr>
                <w:rFonts w:ascii="新細明體" w:hAnsi="新細明體" w:hint="eastAsia"/>
              </w:rPr>
              <w:t>奠品德教育重要指南</w:t>
            </w:r>
          </w:p>
        </w:tc>
        <w:tc>
          <w:tcPr>
            <w:tcW w:w="709" w:type="dxa"/>
            <w:vAlign w:val="center"/>
          </w:tcPr>
          <w:p w14:paraId="32197E82" w14:textId="77777777" w:rsidR="00454102" w:rsidRPr="0048366E" w:rsidRDefault="00454102" w:rsidP="008236A0">
            <w:pPr>
              <w:jc w:val="center"/>
              <w:rPr>
                <w:rFonts w:ascii="新細明體" w:hAnsi="新細明體" w:cs="TT35F3o00"/>
              </w:rPr>
            </w:pPr>
            <w:r>
              <w:rPr>
                <w:rFonts w:ascii="新細明體" w:hAnsi="新細明體" w:cs="TT35F3o00" w:hint="eastAsia"/>
              </w:rPr>
              <w:t>064</w:t>
            </w:r>
          </w:p>
        </w:tc>
        <w:tc>
          <w:tcPr>
            <w:tcW w:w="3260" w:type="dxa"/>
            <w:vAlign w:val="center"/>
          </w:tcPr>
          <w:p w14:paraId="171708C9" w14:textId="77777777" w:rsidR="00454102" w:rsidRPr="0048366E" w:rsidRDefault="00454102" w:rsidP="008236A0">
            <w:pPr>
              <w:jc w:val="both"/>
              <w:rPr>
                <w:rFonts w:ascii="新細明體" w:hAnsi="新細明體" w:cs="TT35F3o00"/>
              </w:rPr>
            </w:pPr>
            <w:r w:rsidRPr="0048366E">
              <w:rPr>
                <w:rFonts w:ascii="新細明體" w:hAnsi="新細明體"/>
              </w:rPr>
              <w:t>陳</w:t>
            </w:r>
            <w:r w:rsidRPr="0048366E">
              <w:rPr>
                <w:rFonts w:ascii="新細明體" w:hAnsi="新細明體" w:hint="eastAsia"/>
              </w:rPr>
              <w:t>緒繡</w:t>
            </w:r>
          </w:p>
        </w:tc>
        <w:tc>
          <w:tcPr>
            <w:tcW w:w="425" w:type="dxa"/>
            <w:vAlign w:val="center"/>
          </w:tcPr>
          <w:p w14:paraId="69B8CC67" w14:textId="77777777" w:rsidR="00454102" w:rsidRPr="00380589" w:rsidRDefault="00454102" w:rsidP="008236A0">
            <w:pPr>
              <w:spacing w:line="0" w:lineRule="atLeast"/>
            </w:pPr>
          </w:p>
        </w:tc>
      </w:tr>
      <w:tr w:rsidR="00454102" w:rsidRPr="00380589" w14:paraId="472B949D" w14:textId="77777777" w:rsidTr="008236A0">
        <w:trPr>
          <w:trHeight w:val="487"/>
        </w:trPr>
        <w:tc>
          <w:tcPr>
            <w:tcW w:w="1403" w:type="dxa"/>
            <w:vAlign w:val="center"/>
          </w:tcPr>
          <w:p w14:paraId="4D0C9975" w14:textId="77777777" w:rsidR="00454102" w:rsidRPr="00380589" w:rsidRDefault="00454102" w:rsidP="008236A0">
            <w:pPr>
              <w:spacing w:line="0" w:lineRule="atLeast"/>
            </w:pPr>
            <w:r>
              <w:rPr>
                <w:rFonts w:hint="eastAsia"/>
              </w:rPr>
              <w:t>2014</w:t>
            </w:r>
            <w:r w:rsidRPr="00380589">
              <w:rPr>
                <w:rFonts w:hint="eastAsia"/>
              </w:rPr>
              <w:t>/0</w:t>
            </w:r>
            <w:r>
              <w:rPr>
                <w:rFonts w:hint="eastAsia"/>
              </w:rPr>
              <w:t>4</w:t>
            </w:r>
            <w:r w:rsidRPr="00380589">
              <w:rPr>
                <w:rFonts w:hint="eastAsia"/>
              </w:rPr>
              <w:t>/15</w:t>
            </w:r>
          </w:p>
        </w:tc>
        <w:tc>
          <w:tcPr>
            <w:tcW w:w="690" w:type="dxa"/>
            <w:vAlign w:val="center"/>
          </w:tcPr>
          <w:p w14:paraId="7767F88A" w14:textId="77777777" w:rsidR="00454102" w:rsidRPr="00380589" w:rsidRDefault="00454102" w:rsidP="008236A0">
            <w:pPr>
              <w:spacing w:line="0" w:lineRule="atLeast"/>
            </w:pPr>
            <w:r>
              <w:rPr>
                <w:rFonts w:hint="eastAsia"/>
                <w:b/>
              </w:rPr>
              <w:t>36</w:t>
            </w:r>
            <w:r w:rsidRPr="00380589">
              <w:rPr>
                <w:rFonts w:hint="eastAsia"/>
                <w:b/>
              </w:rPr>
              <w:t>1</w:t>
            </w:r>
          </w:p>
        </w:tc>
        <w:tc>
          <w:tcPr>
            <w:tcW w:w="1984" w:type="dxa"/>
            <w:vAlign w:val="center"/>
          </w:tcPr>
          <w:p w14:paraId="6AB6BA92" w14:textId="77777777" w:rsidR="00454102" w:rsidRPr="0048366E" w:rsidRDefault="00454102" w:rsidP="008236A0">
            <w:pPr>
              <w:jc w:val="both"/>
              <w:rPr>
                <w:rFonts w:ascii="新細明體" w:hAnsi="新細明體"/>
              </w:rPr>
            </w:pPr>
            <w:r w:rsidRPr="0048366E">
              <w:rPr>
                <w:rFonts w:ascii="新細明體" w:hAnsi="新細明體"/>
                <w:bdr w:val="single" w:sz="4" w:space="0" w:color="auto"/>
              </w:rPr>
              <w:t>祭祖大典</w:t>
            </w:r>
          </w:p>
        </w:tc>
        <w:tc>
          <w:tcPr>
            <w:tcW w:w="6946" w:type="dxa"/>
            <w:vAlign w:val="center"/>
          </w:tcPr>
          <w:p w14:paraId="7F20575D" w14:textId="77777777" w:rsidR="00454102" w:rsidRPr="0048366E" w:rsidRDefault="00454102" w:rsidP="008236A0">
            <w:pPr>
              <w:jc w:val="center"/>
              <w:rPr>
                <w:rFonts w:ascii="新細明體" w:hAnsi="新細明體"/>
              </w:rPr>
            </w:pPr>
            <w:r w:rsidRPr="0048366E">
              <w:rPr>
                <w:rFonts w:ascii="新細明體" w:hAnsi="新細明體" w:hint="eastAsia"/>
              </w:rPr>
              <w:t>中華帝教總會依循傳統</w:t>
            </w:r>
          </w:p>
          <w:p w14:paraId="16C4934F" w14:textId="77777777" w:rsidR="00454102" w:rsidRPr="0048366E" w:rsidRDefault="00454102" w:rsidP="008236A0">
            <w:pPr>
              <w:jc w:val="center"/>
              <w:rPr>
                <w:rFonts w:ascii="新細明體" w:hAnsi="新細明體"/>
              </w:rPr>
            </w:pPr>
            <w:r w:rsidRPr="0048366E">
              <w:rPr>
                <w:rFonts w:ascii="新細明體" w:hAnsi="新細明體" w:hint="eastAsia"/>
              </w:rPr>
              <w:t xml:space="preserve">承辦祭祖大典15年不墜 </w:t>
            </w:r>
          </w:p>
        </w:tc>
        <w:tc>
          <w:tcPr>
            <w:tcW w:w="709" w:type="dxa"/>
            <w:vAlign w:val="center"/>
          </w:tcPr>
          <w:p w14:paraId="0E53EF61" w14:textId="77777777" w:rsidR="00454102" w:rsidRPr="0048366E" w:rsidRDefault="00454102" w:rsidP="008236A0">
            <w:pPr>
              <w:jc w:val="center"/>
              <w:rPr>
                <w:rFonts w:ascii="新細明體" w:hAnsi="新細明體" w:cs="TT35F3o00"/>
                <w:kern w:val="0"/>
              </w:rPr>
            </w:pPr>
            <w:r>
              <w:rPr>
                <w:rFonts w:ascii="新細明體" w:hAnsi="新細明體" w:cs="TT35F3o00" w:hint="eastAsia"/>
                <w:kern w:val="0"/>
              </w:rPr>
              <w:t>067</w:t>
            </w:r>
          </w:p>
        </w:tc>
        <w:tc>
          <w:tcPr>
            <w:tcW w:w="3260" w:type="dxa"/>
            <w:vAlign w:val="center"/>
          </w:tcPr>
          <w:p w14:paraId="45132020" w14:textId="77777777" w:rsidR="00454102" w:rsidRPr="0048366E" w:rsidRDefault="00454102" w:rsidP="008236A0">
            <w:pPr>
              <w:jc w:val="both"/>
              <w:rPr>
                <w:rFonts w:ascii="新細明體" w:hAnsi="新細明體" w:cs="TT35F3o00"/>
                <w:kern w:val="0"/>
              </w:rPr>
            </w:pPr>
            <w:r w:rsidRPr="00CC6BC8">
              <w:rPr>
                <w:rFonts w:ascii="新細明體" w:hAnsi="新細明體"/>
              </w:rPr>
              <w:t>劉鏡仲</w:t>
            </w:r>
          </w:p>
        </w:tc>
        <w:tc>
          <w:tcPr>
            <w:tcW w:w="425" w:type="dxa"/>
            <w:vAlign w:val="center"/>
          </w:tcPr>
          <w:p w14:paraId="09C434D5" w14:textId="77777777" w:rsidR="00454102" w:rsidRPr="00380589" w:rsidRDefault="00454102" w:rsidP="008236A0">
            <w:pPr>
              <w:spacing w:line="0" w:lineRule="atLeast"/>
            </w:pPr>
          </w:p>
        </w:tc>
      </w:tr>
      <w:tr w:rsidR="00454102" w:rsidRPr="00380589" w14:paraId="7360EE75" w14:textId="77777777" w:rsidTr="008236A0">
        <w:trPr>
          <w:trHeight w:val="487"/>
        </w:trPr>
        <w:tc>
          <w:tcPr>
            <w:tcW w:w="1403" w:type="dxa"/>
            <w:vAlign w:val="center"/>
          </w:tcPr>
          <w:p w14:paraId="6DF11E94" w14:textId="77777777" w:rsidR="00454102" w:rsidRPr="00380589" w:rsidRDefault="00454102" w:rsidP="008236A0">
            <w:pPr>
              <w:spacing w:line="0" w:lineRule="atLeast"/>
            </w:pPr>
            <w:r>
              <w:rPr>
                <w:rFonts w:hint="eastAsia"/>
              </w:rPr>
              <w:t>2014</w:t>
            </w:r>
            <w:r w:rsidRPr="00380589">
              <w:rPr>
                <w:rFonts w:hint="eastAsia"/>
              </w:rPr>
              <w:t>/0</w:t>
            </w:r>
            <w:r>
              <w:rPr>
                <w:rFonts w:hint="eastAsia"/>
              </w:rPr>
              <w:t>4</w:t>
            </w:r>
            <w:r w:rsidRPr="00380589">
              <w:rPr>
                <w:rFonts w:hint="eastAsia"/>
              </w:rPr>
              <w:t>/15</w:t>
            </w:r>
          </w:p>
        </w:tc>
        <w:tc>
          <w:tcPr>
            <w:tcW w:w="690" w:type="dxa"/>
            <w:vAlign w:val="center"/>
          </w:tcPr>
          <w:p w14:paraId="562F01E9" w14:textId="77777777" w:rsidR="00454102" w:rsidRPr="00380589" w:rsidRDefault="00454102" w:rsidP="008236A0">
            <w:pPr>
              <w:spacing w:line="0" w:lineRule="atLeast"/>
            </w:pPr>
            <w:r>
              <w:rPr>
                <w:rFonts w:hint="eastAsia"/>
                <w:b/>
              </w:rPr>
              <w:t>36</w:t>
            </w:r>
            <w:r w:rsidRPr="00380589">
              <w:rPr>
                <w:rFonts w:hint="eastAsia"/>
                <w:b/>
              </w:rPr>
              <w:t>1</w:t>
            </w:r>
          </w:p>
        </w:tc>
        <w:tc>
          <w:tcPr>
            <w:tcW w:w="1984" w:type="dxa"/>
            <w:vAlign w:val="center"/>
          </w:tcPr>
          <w:p w14:paraId="64692215" w14:textId="77777777" w:rsidR="00454102" w:rsidRPr="0048366E" w:rsidRDefault="00454102" w:rsidP="008236A0">
            <w:pPr>
              <w:jc w:val="both"/>
              <w:rPr>
                <w:rFonts w:ascii="新細明體" w:hAnsi="新細明體"/>
                <w:bdr w:val="single" w:sz="4" w:space="0" w:color="auto" w:frame="1"/>
              </w:rPr>
            </w:pPr>
            <w:r w:rsidRPr="0048366E">
              <w:rPr>
                <w:rFonts w:ascii="新細明體" w:hAnsi="新細明體"/>
                <w:bdr w:val="single" w:sz="4" w:space="0" w:color="auto"/>
              </w:rPr>
              <w:t>教政宣揚</w:t>
            </w:r>
          </w:p>
        </w:tc>
        <w:tc>
          <w:tcPr>
            <w:tcW w:w="6946" w:type="dxa"/>
            <w:vAlign w:val="center"/>
          </w:tcPr>
          <w:p w14:paraId="304D62AF" w14:textId="77777777" w:rsidR="00454102" w:rsidRPr="0048366E" w:rsidRDefault="00454102" w:rsidP="008236A0">
            <w:pPr>
              <w:kinsoku w:val="0"/>
              <w:overflowPunct w:val="0"/>
              <w:adjustRightInd w:val="0"/>
              <w:snapToGrid w:val="0"/>
              <w:spacing w:line="160" w:lineRule="atLeast"/>
              <w:ind w:firstLineChars="100" w:firstLine="240"/>
              <w:jc w:val="center"/>
              <w:rPr>
                <w:rFonts w:ascii="新細明體" w:hAnsi="新細明體"/>
                <w:snapToGrid w:val="0"/>
                <w:kern w:val="0"/>
              </w:rPr>
            </w:pPr>
            <w:r w:rsidRPr="0048366E">
              <w:rPr>
                <w:rFonts w:ascii="新細明體" w:hAnsi="新細明體" w:hint="eastAsia"/>
                <w:snapToGrid w:val="0"/>
                <w:kern w:val="0"/>
              </w:rPr>
              <w:t>上元龍華關鍵時刻</w:t>
            </w:r>
          </w:p>
          <w:p w14:paraId="23CFB25C" w14:textId="77777777" w:rsidR="00454102" w:rsidRPr="0048366E" w:rsidRDefault="00454102" w:rsidP="008236A0">
            <w:pPr>
              <w:kinsoku w:val="0"/>
              <w:overflowPunct w:val="0"/>
              <w:adjustRightInd w:val="0"/>
              <w:snapToGrid w:val="0"/>
              <w:spacing w:line="160" w:lineRule="atLeast"/>
              <w:ind w:firstLineChars="100" w:firstLine="240"/>
              <w:jc w:val="center"/>
              <w:rPr>
                <w:rFonts w:ascii="新細明體" w:hAnsi="新細明體"/>
                <w:bdr w:val="single" w:sz="4" w:space="0" w:color="auto" w:frame="1"/>
              </w:rPr>
            </w:pPr>
            <w:r w:rsidRPr="0048366E">
              <w:rPr>
                <w:rFonts w:ascii="新細明體" w:hAnsi="新細明體" w:hint="eastAsia"/>
                <w:snapToGrid w:val="0"/>
                <w:kern w:val="0"/>
              </w:rPr>
              <w:t>呼應法會救劫機先</w:t>
            </w:r>
          </w:p>
        </w:tc>
        <w:tc>
          <w:tcPr>
            <w:tcW w:w="709" w:type="dxa"/>
            <w:vAlign w:val="center"/>
          </w:tcPr>
          <w:p w14:paraId="71FA44A4" w14:textId="77777777" w:rsidR="00454102" w:rsidRPr="0048366E" w:rsidRDefault="00454102" w:rsidP="008236A0">
            <w:pPr>
              <w:jc w:val="center"/>
              <w:rPr>
                <w:rFonts w:ascii="新細明體" w:hAnsi="新細明體"/>
                <w:bdr w:val="single" w:sz="4" w:space="0" w:color="auto" w:frame="1"/>
              </w:rPr>
            </w:pPr>
            <w:r w:rsidRPr="00D34FD0">
              <w:rPr>
                <w:rFonts w:ascii="新細明體" w:hAnsi="新細明體" w:cs="TT35F3o00" w:hint="eastAsia"/>
                <w:kern w:val="0"/>
              </w:rPr>
              <w:t>070</w:t>
            </w:r>
          </w:p>
        </w:tc>
        <w:tc>
          <w:tcPr>
            <w:tcW w:w="3260" w:type="dxa"/>
            <w:vAlign w:val="center"/>
          </w:tcPr>
          <w:p w14:paraId="292843E3" w14:textId="77777777" w:rsidR="00454102" w:rsidRPr="0048366E" w:rsidRDefault="00454102" w:rsidP="008236A0">
            <w:pPr>
              <w:pStyle w:val="afe"/>
              <w:snapToGrid w:val="0"/>
              <w:ind w:leftChars="0" w:left="0"/>
              <w:jc w:val="both"/>
              <w:rPr>
                <w:rFonts w:ascii="新細明體" w:hAnsi="新細明體"/>
                <w:szCs w:val="24"/>
                <w:bdr w:val="single" w:sz="4" w:space="0" w:color="auto" w:frame="1"/>
              </w:rPr>
            </w:pPr>
            <w:r w:rsidRPr="00CC6BC8">
              <w:rPr>
                <w:rFonts w:ascii="新細明體" w:hAnsi="新細明體"/>
                <w:snapToGrid w:val="0"/>
                <w:kern w:val="0"/>
                <w:szCs w:val="24"/>
              </w:rPr>
              <w:t>資料提供/道務院</w:t>
            </w:r>
          </w:p>
        </w:tc>
        <w:tc>
          <w:tcPr>
            <w:tcW w:w="425" w:type="dxa"/>
            <w:vAlign w:val="center"/>
          </w:tcPr>
          <w:p w14:paraId="08C11C22" w14:textId="77777777" w:rsidR="00454102" w:rsidRPr="00380589" w:rsidRDefault="00454102" w:rsidP="008236A0">
            <w:pPr>
              <w:spacing w:line="0" w:lineRule="atLeast"/>
            </w:pPr>
          </w:p>
        </w:tc>
      </w:tr>
      <w:tr w:rsidR="00454102" w:rsidRPr="00380589" w14:paraId="3CDA5C62" w14:textId="77777777" w:rsidTr="008236A0">
        <w:trPr>
          <w:trHeight w:val="487"/>
        </w:trPr>
        <w:tc>
          <w:tcPr>
            <w:tcW w:w="1403" w:type="dxa"/>
            <w:vAlign w:val="center"/>
          </w:tcPr>
          <w:p w14:paraId="68A901DA" w14:textId="77777777" w:rsidR="00454102" w:rsidRPr="00380589" w:rsidRDefault="00454102" w:rsidP="008236A0">
            <w:pPr>
              <w:spacing w:line="0" w:lineRule="atLeast"/>
            </w:pPr>
            <w:r>
              <w:rPr>
                <w:rFonts w:hint="eastAsia"/>
              </w:rPr>
              <w:t>2014</w:t>
            </w:r>
            <w:r w:rsidRPr="00380589">
              <w:rPr>
                <w:rFonts w:hint="eastAsia"/>
              </w:rPr>
              <w:t>/0</w:t>
            </w:r>
            <w:r>
              <w:rPr>
                <w:rFonts w:hint="eastAsia"/>
              </w:rPr>
              <w:t>4</w:t>
            </w:r>
            <w:r w:rsidRPr="00380589">
              <w:rPr>
                <w:rFonts w:hint="eastAsia"/>
              </w:rPr>
              <w:t>/15</w:t>
            </w:r>
          </w:p>
        </w:tc>
        <w:tc>
          <w:tcPr>
            <w:tcW w:w="690" w:type="dxa"/>
            <w:vAlign w:val="center"/>
          </w:tcPr>
          <w:p w14:paraId="36B8F212" w14:textId="77777777" w:rsidR="00454102" w:rsidRPr="00380589" w:rsidRDefault="00454102" w:rsidP="008236A0">
            <w:pPr>
              <w:spacing w:line="0" w:lineRule="atLeast"/>
            </w:pPr>
            <w:r>
              <w:rPr>
                <w:rFonts w:hint="eastAsia"/>
                <w:b/>
              </w:rPr>
              <w:t>36</w:t>
            </w:r>
            <w:r w:rsidRPr="00380589">
              <w:rPr>
                <w:rFonts w:hint="eastAsia"/>
                <w:b/>
              </w:rPr>
              <w:t>1</w:t>
            </w:r>
          </w:p>
        </w:tc>
        <w:tc>
          <w:tcPr>
            <w:tcW w:w="1984" w:type="dxa"/>
            <w:vAlign w:val="center"/>
          </w:tcPr>
          <w:p w14:paraId="702B6943" w14:textId="77777777" w:rsidR="00454102" w:rsidRPr="0048366E" w:rsidRDefault="00454102" w:rsidP="008236A0">
            <w:pPr>
              <w:snapToGrid w:val="0"/>
              <w:jc w:val="both"/>
              <w:rPr>
                <w:rFonts w:ascii="新細明體" w:hAnsi="新細明體"/>
                <w:bdr w:val="single" w:sz="4" w:space="0" w:color="auto" w:frame="1"/>
              </w:rPr>
            </w:pPr>
            <w:r w:rsidRPr="004D0E9D">
              <w:rPr>
                <w:rFonts w:ascii="新細明體" w:hAnsi="新細明體" w:hint="eastAsia"/>
                <w:bCs/>
                <w:bdr w:val="single" w:sz="4" w:space="0" w:color="auto"/>
              </w:rPr>
              <w:t>教政宣揚</w:t>
            </w:r>
          </w:p>
        </w:tc>
        <w:tc>
          <w:tcPr>
            <w:tcW w:w="6946" w:type="dxa"/>
            <w:vAlign w:val="center"/>
          </w:tcPr>
          <w:p w14:paraId="4C722F8B" w14:textId="77777777" w:rsidR="00454102" w:rsidRPr="0048366E" w:rsidRDefault="00454102" w:rsidP="008236A0">
            <w:pPr>
              <w:jc w:val="center"/>
              <w:rPr>
                <w:rFonts w:ascii="新細明體" w:hAnsi="新細明體"/>
                <w:bdr w:val="single" w:sz="4" w:space="0" w:color="auto" w:frame="1"/>
              </w:rPr>
            </w:pPr>
            <w:r w:rsidRPr="0048366E">
              <w:rPr>
                <w:rFonts w:ascii="新細明體" w:hAnsi="新細明體" w:hint="eastAsia"/>
                <w:bCs/>
              </w:rPr>
              <w:t>第15期天人交通人才訓練班即日招生</w:t>
            </w:r>
          </w:p>
        </w:tc>
        <w:tc>
          <w:tcPr>
            <w:tcW w:w="709" w:type="dxa"/>
            <w:vAlign w:val="center"/>
          </w:tcPr>
          <w:p w14:paraId="5396B93E" w14:textId="77777777" w:rsidR="00454102" w:rsidRPr="00D34FD0" w:rsidRDefault="00454102" w:rsidP="008236A0">
            <w:pPr>
              <w:jc w:val="center"/>
              <w:rPr>
                <w:rFonts w:ascii="新細明體" w:hAnsi="新細明體"/>
                <w:bCs/>
              </w:rPr>
            </w:pPr>
            <w:r w:rsidRPr="00D34FD0">
              <w:rPr>
                <w:rFonts w:ascii="新細明體" w:hAnsi="新細明體" w:hint="eastAsia"/>
                <w:bCs/>
              </w:rPr>
              <w:t>070</w:t>
            </w:r>
          </w:p>
        </w:tc>
        <w:tc>
          <w:tcPr>
            <w:tcW w:w="3260" w:type="dxa"/>
            <w:vAlign w:val="center"/>
          </w:tcPr>
          <w:p w14:paraId="584D5FE1" w14:textId="77777777" w:rsidR="00454102" w:rsidRPr="004D0E9D" w:rsidRDefault="00454102" w:rsidP="008236A0">
            <w:pPr>
              <w:jc w:val="both"/>
              <w:rPr>
                <w:rFonts w:ascii="新細明體" w:hAnsi="新細明體"/>
                <w:bCs/>
              </w:rPr>
            </w:pPr>
            <w:r w:rsidRPr="004D0E9D">
              <w:rPr>
                <w:rFonts w:ascii="新細明體" w:hAnsi="新細明體"/>
                <w:bCs/>
              </w:rPr>
              <w:t>資料提供/</w:t>
            </w:r>
            <w:r>
              <w:rPr>
                <w:rFonts w:ascii="新細明體" w:hAnsi="新細明體" w:hint="eastAsia"/>
                <w:bCs/>
              </w:rPr>
              <w:t>天人親和院</w:t>
            </w:r>
          </w:p>
        </w:tc>
        <w:tc>
          <w:tcPr>
            <w:tcW w:w="425" w:type="dxa"/>
            <w:vAlign w:val="center"/>
          </w:tcPr>
          <w:p w14:paraId="2B642B35" w14:textId="77777777" w:rsidR="00454102" w:rsidRPr="00380589" w:rsidRDefault="00454102" w:rsidP="008236A0">
            <w:pPr>
              <w:spacing w:line="0" w:lineRule="atLeast"/>
            </w:pPr>
          </w:p>
        </w:tc>
      </w:tr>
      <w:tr w:rsidR="00454102" w:rsidRPr="00380589" w14:paraId="5E94B4B3" w14:textId="77777777" w:rsidTr="008236A0">
        <w:trPr>
          <w:trHeight w:val="487"/>
        </w:trPr>
        <w:tc>
          <w:tcPr>
            <w:tcW w:w="1403" w:type="dxa"/>
            <w:vAlign w:val="center"/>
          </w:tcPr>
          <w:p w14:paraId="2016E40F" w14:textId="77777777" w:rsidR="00454102" w:rsidRPr="00380589" w:rsidRDefault="00454102" w:rsidP="008236A0">
            <w:pPr>
              <w:spacing w:line="0" w:lineRule="atLeast"/>
            </w:pPr>
            <w:r>
              <w:rPr>
                <w:rFonts w:hint="eastAsia"/>
              </w:rPr>
              <w:t>2014</w:t>
            </w:r>
            <w:r w:rsidRPr="00380589">
              <w:rPr>
                <w:rFonts w:hint="eastAsia"/>
              </w:rPr>
              <w:t>/0</w:t>
            </w:r>
            <w:r>
              <w:rPr>
                <w:rFonts w:hint="eastAsia"/>
              </w:rPr>
              <w:t>4</w:t>
            </w:r>
            <w:r w:rsidRPr="00380589">
              <w:rPr>
                <w:rFonts w:hint="eastAsia"/>
              </w:rPr>
              <w:t>/15</w:t>
            </w:r>
          </w:p>
        </w:tc>
        <w:tc>
          <w:tcPr>
            <w:tcW w:w="690" w:type="dxa"/>
            <w:vAlign w:val="center"/>
          </w:tcPr>
          <w:p w14:paraId="2937DFBA" w14:textId="77777777" w:rsidR="00454102" w:rsidRPr="00380589" w:rsidRDefault="00454102" w:rsidP="008236A0">
            <w:pPr>
              <w:spacing w:line="0" w:lineRule="atLeast"/>
            </w:pPr>
            <w:r>
              <w:rPr>
                <w:rFonts w:hint="eastAsia"/>
                <w:b/>
              </w:rPr>
              <w:t>36</w:t>
            </w:r>
            <w:r w:rsidRPr="00380589">
              <w:rPr>
                <w:rFonts w:hint="eastAsia"/>
                <w:b/>
              </w:rPr>
              <w:t>1</w:t>
            </w:r>
          </w:p>
        </w:tc>
        <w:tc>
          <w:tcPr>
            <w:tcW w:w="1984" w:type="dxa"/>
            <w:vAlign w:val="center"/>
          </w:tcPr>
          <w:p w14:paraId="5F8EB8F6" w14:textId="77777777" w:rsidR="00454102" w:rsidRPr="004D0E9D" w:rsidRDefault="00454102" w:rsidP="008236A0">
            <w:pPr>
              <w:snapToGrid w:val="0"/>
              <w:jc w:val="both"/>
              <w:rPr>
                <w:rFonts w:ascii="新細明體" w:hAnsi="新細明體"/>
                <w:bCs/>
                <w:bdr w:val="single" w:sz="4" w:space="0" w:color="auto"/>
              </w:rPr>
            </w:pPr>
            <w:r w:rsidRPr="004D0E9D">
              <w:rPr>
                <w:rFonts w:ascii="新細明體" w:hAnsi="新細明體" w:hint="eastAsia"/>
                <w:bCs/>
                <w:bdr w:val="single" w:sz="4" w:space="0" w:color="auto"/>
              </w:rPr>
              <w:t>教政宣揚</w:t>
            </w:r>
          </w:p>
        </w:tc>
        <w:tc>
          <w:tcPr>
            <w:tcW w:w="6946" w:type="dxa"/>
            <w:vAlign w:val="center"/>
          </w:tcPr>
          <w:p w14:paraId="015A9FC5" w14:textId="77777777" w:rsidR="00454102" w:rsidRPr="0048366E" w:rsidRDefault="00454102" w:rsidP="008236A0">
            <w:pPr>
              <w:jc w:val="center"/>
              <w:rPr>
                <w:rFonts w:ascii="新細明體" w:hAnsi="新細明體"/>
                <w:bCs/>
              </w:rPr>
            </w:pPr>
            <w:r w:rsidRPr="004D0E9D">
              <w:rPr>
                <w:rFonts w:ascii="新細明體" w:hAnsi="新細明體" w:hint="eastAsia"/>
                <w:bCs/>
              </w:rPr>
              <w:t xml:space="preserve">日本那須修持成長 </w:t>
            </w:r>
            <w:r w:rsidRPr="004D0E9D">
              <w:rPr>
                <w:rFonts w:ascii="新細明體" w:hAnsi="新細明體"/>
                <w:bCs/>
              </w:rPr>
              <w:t xml:space="preserve"> 坤聯提早營隊報名</w:t>
            </w:r>
          </w:p>
        </w:tc>
        <w:tc>
          <w:tcPr>
            <w:tcW w:w="709" w:type="dxa"/>
            <w:vAlign w:val="center"/>
          </w:tcPr>
          <w:p w14:paraId="0CAFF959" w14:textId="77777777" w:rsidR="00454102" w:rsidRPr="004D0E9D" w:rsidRDefault="00454102" w:rsidP="008236A0">
            <w:pPr>
              <w:jc w:val="center"/>
              <w:rPr>
                <w:rFonts w:ascii="新細明體" w:hAnsi="新細明體"/>
                <w:bCs/>
              </w:rPr>
            </w:pPr>
            <w:r>
              <w:rPr>
                <w:rFonts w:ascii="新細明體" w:hAnsi="新細明體" w:hint="eastAsia"/>
                <w:bCs/>
              </w:rPr>
              <w:t>072</w:t>
            </w:r>
          </w:p>
        </w:tc>
        <w:tc>
          <w:tcPr>
            <w:tcW w:w="3260" w:type="dxa"/>
            <w:vAlign w:val="center"/>
          </w:tcPr>
          <w:p w14:paraId="55FD8853" w14:textId="77777777" w:rsidR="00454102" w:rsidRPr="004D0E9D" w:rsidRDefault="00454102" w:rsidP="008236A0">
            <w:pPr>
              <w:jc w:val="both"/>
              <w:rPr>
                <w:rFonts w:ascii="新細明體" w:hAnsi="新細明體"/>
                <w:bCs/>
              </w:rPr>
            </w:pPr>
            <w:r w:rsidRPr="004D0E9D">
              <w:rPr>
                <w:rFonts w:ascii="新細明體" w:hAnsi="新細明體"/>
                <w:bCs/>
              </w:rPr>
              <w:t>資料提供/坤院聯席委員會</w:t>
            </w:r>
          </w:p>
        </w:tc>
        <w:tc>
          <w:tcPr>
            <w:tcW w:w="425" w:type="dxa"/>
            <w:vAlign w:val="center"/>
          </w:tcPr>
          <w:p w14:paraId="7A63B7F2" w14:textId="77777777" w:rsidR="00454102" w:rsidRPr="00380589" w:rsidRDefault="00454102" w:rsidP="008236A0">
            <w:pPr>
              <w:spacing w:line="0" w:lineRule="atLeast"/>
            </w:pPr>
          </w:p>
        </w:tc>
      </w:tr>
      <w:tr w:rsidR="00454102" w:rsidRPr="00380589" w14:paraId="70AB703D" w14:textId="77777777" w:rsidTr="008236A0">
        <w:trPr>
          <w:trHeight w:val="487"/>
        </w:trPr>
        <w:tc>
          <w:tcPr>
            <w:tcW w:w="1403" w:type="dxa"/>
            <w:vAlign w:val="center"/>
          </w:tcPr>
          <w:p w14:paraId="09E5258D" w14:textId="77777777" w:rsidR="00454102" w:rsidRPr="00380589" w:rsidRDefault="00454102" w:rsidP="008236A0">
            <w:pPr>
              <w:spacing w:line="0" w:lineRule="atLeast"/>
            </w:pPr>
            <w:r>
              <w:rPr>
                <w:rFonts w:hint="eastAsia"/>
              </w:rPr>
              <w:t>2014</w:t>
            </w:r>
            <w:r w:rsidRPr="00380589">
              <w:rPr>
                <w:rFonts w:hint="eastAsia"/>
              </w:rPr>
              <w:t>/0</w:t>
            </w:r>
            <w:r>
              <w:rPr>
                <w:rFonts w:hint="eastAsia"/>
              </w:rPr>
              <w:t>4</w:t>
            </w:r>
            <w:r w:rsidRPr="00380589">
              <w:rPr>
                <w:rFonts w:hint="eastAsia"/>
              </w:rPr>
              <w:t>/15</w:t>
            </w:r>
          </w:p>
        </w:tc>
        <w:tc>
          <w:tcPr>
            <w:tcW w:w="690" w:type="dxa"/>
            <w:vAlign w:val="center"/>
          </w:tcPr>
          <w:p w14:paraId="36DE42A1" w14:textId="77777777" w:rsidR="00454102" w:rsidRPr="00380589" w:rsidRDefault="00454102" w:rsidP="008236A0">
            <w:pPr>
              <w:spacing w:line="0" w:lineRule="atLeast"/>
            </w:pPr>
            <w:r>
              <w:rPr>
                <w:rFonts w:hint="eastAsia"/>
                <w:b/>
              </w:rPr>
              <w:t>36</w:t>
            </w:r>
            <w:r w:rsidRPr="00380589">
              <w:rPr>
                <w:rFonts w:hint="eastAsia"/>
                <w:b/>
              </w:rPr>
              <w:t>1</w:t>
            </w:r>
          </w:p>
        </w:tc>
        <w:tc>
          <w:tcPr>
            <w:tcW w:w="1984" w:type="dxa"/>
            <w:vAlign w:val="center"/>
          </w:tcPr>
          <w:p w14:paraId="07AEDB01" w14:textId="77777777" w:rsidR="00454102" w:rsidRPr="004D0E9D" w:rsidRDefault="00454102" w:rsidP="008236A0">
            <w:pPr>
              <w:snapToGrid w:val="0"/>
              <w:jc w:val="both"/>
              <w:rPr>
                <w:rFonts w:ascii="新細明體" w:hAnsi="新細明體"/>
                <w:bCs/>
                <w:bdr w:val="single" w:sz="4" w:space="0" w:color="auto"/>
              </w:rPr>
            </w:pPr>
            <w:r>
              <w:rPr>
                <w:rFonts w:ascii="新細明體" w:hAnsi="新細明體" w:hint="eastAsia"/>
                <w:bCs/>
                <w:bdr w:val="single" w:sz="4" w:space="0" w:color="auto"/>
              </w:rPr>
              <w:t>清明追思</w:t>
            </w:r>
          </w:p>
        </w:tc>
        <w:tc>
          <w:tcPr>
            <w:tcW w:w="6946" w:type="dxa"/>
            <w:vAlign w:val="center"/>
          </w:tcPr>
          <w:p w14:paraId="5A1477E6" w14:textId="77777777" w:rsidR="00454102" w:rsidRDefault="00454102" w:rsidP="008236A0">
            <w:pPr>
              <w:jc w:val="center"/>
              <w:rPr>
                <w:rFonts w:ascii="新細明體" w:hAnsi="新細明體"/>
                <w:bCs/>
              </w:rPr>
            </w:pPr>
            <w:r w:rsidRPr="000564BB">
              <w:rPr>
                <w:rFonts w:ascii="新細明體" w:hAnsi="新細明體" w:hint="eastAsia"/>
                <w:bCs/>
              </w:rPr>
              <w:t xml:space="preserve">清明追思莊嚴肅穆    </w:t>
            </w:r>
          </w:p>
          <w:p w14:paraId="5E4897C8" w14:textId="77777777" w:rsidR="00454102" w:rsidRPr="004D0E9D" w:rsidRDefault="00454102" w:rsidP="008236A0">
            <w:pPr>
              <w:jc w:val="center"/>
              <w:rPr>
                <w:rFonts w:ascii="新細明體" w:hAnsi="新細明體"/>
                <w:bCs/>
              </w:rPr>
            </w:pPr>
            <w:r w:rsidRPr="000564BB">
              <w:rPr>
                <w:rFonts w:ascii="新細明體" w:hAnsi="新細明體" w:hint="eastAsia"/>
                <w:bCs/>
              </w:rPr>
              <w:t>天安服務再上層樓</w:t>
            </w:r>
          </w:p>
        </w:tc>
        <w:tc>
          <w:tcPr>
            <w:tcW w:w="709" w:type="dxa"/>
            <w:vAlign w:val="center"/>
          </w:tcPr>
          <w:p w14:paraId="21F3BCB5" w14:textId="77777777" w:rsidR="00454102" w:rsidRPr="004D0E9D" w:rsidRDefault="00454102" w:rsidP="008236A0">
            <w:pPr>
              <w:jc w:val="center"/>
              <w:rPr>
                <w:rFonts w:ascii="新細明體" w:hAnsi="新細明體"/>
                <w:bCs/>
              </w:rPr>
            </w:pPr>
            <w:r>
              <w:rPr>
                <w:rFonts w:ascii="新細明體" w:hAnsi="新細明體" w:hint="eastAsia"/>
                <w:bCs/>
              </w:rPr>
              <w:t>074</w:t>
            </w:r>
          </w:p>
        </w:tc>
        <w:tc>
          <w:tcPr>
            <w:tcW w:w="3260" w:type="dxa"/>
            <w:vAlign w:val="center"/>
          </w:tcPr>
          <w:p w14:paraId="1E9B388F" w14:textId="77777777" w:rsidR="00454102" w:rsidRPr="004D0E9D" w:rsidRDefault="00454102" w:rsidP="008236A0">
            <w:pPr>
              <w:jc w:val="both"/>
              <w:rPr>
                <w:rFonts w:ascii="新細明體" w:hAnsi="新細明體"/>
                <w:bCs/>
              </w:rPr>
            </w:pPr>
            <w:r>
              <w:rPr>
                <w:rFonts w:ascii="新細明體" w:hAnsi="新細明體" w:hint="eastAsia"/>
                <w:bCs/>
              </w:rPr>
              <w:t>趙淑可</w:t>
            </w:r>
          </w:p>
        </w:tc>
        <w:tc>
          <w:tcPr>
            <w:tcW w:w="425" w:type="dxa"/>
            <w:vAlign w:val="center"/>
          </w:tcPr>
          <w:p w14:paraId="43D58065" w14:textId="77777777" w:rsidR="00454102" w:rsidRPr="00380589" w:rsidRDefault="00454102" w:rsidP="008236A0">
            <w:pPr>
              <w:spacing w:line="0" w:lineRule="atLeast"/>
            </w:pPr>
          </w:p>
        </w:tc>
      </w:tr>
      <w:tr w:rsidR="00454102" w:rsidRPr="00380589" w14:paraId="2407FF1E" w14:textId="77777777" w:rsidTr="008236A0">
        <w:trPr>
          <w:trHeight w:val="487"/>
        </w:trPr>
        <w:tc>
          <w:tcPr>
            <w:tcW w:w="1403" w:type="dxa"/>
            <w:vAlign w:val="center"/>
          </w:tcPr>
          <w:p w14:paraId="7BFDD449" w14:textId="77777777" w:rsidR="00454102" w:rsidRPr="00380589" w:rsidRDefault="00454102" w:rsidP="008236A0">
            <w:pPr>
              <w:spacing w:line="0" w:lineRule="atLeast"/>
            </w:pPr>
            <w:r>
              <w:rPr>
                <w:rFonts w:hint="eastAsia"/>
              </w:rPr>
              <w:t>2014</w:t>
            </w:r>
            <w:r w:rsidRPr="00380589">
              <w:rPr>
                <w:rFonts w:hint="eastAsia"/>
              </w:rPr>
              <w:t>/0</w:t>
            </w:r>
            <w:r>
              <w:rPr>
                <w:rFonts w:hint="eastAsia"/>
              </w:rPr>
              <w:t>4</w:t>
            </w:r>
            <w:r w:rsidRPr="00380589">
              <w:rPr>
                <w:rFonts w:hint="eastAsia"/>
              </w:rPr>
              <w:t>/15</w:t>
            </w:r>
          </w:p>
        </w:tc>
        <w:tc>
          <w:tcPr>
            <w:tcW w:w="690" w:type="dxa"/>
            <w:vAlign w:val="center"/>
          </w:tcPr>
          <w:p w14:paraId="53C5E5BC" w14:textId="77777777" w:rsidR="00454102" w:rsidRPr="00380589" w:rsidRDefault="00454102" w:rsidP="008236A0">
            <w:pPr>
              <w:spacing w:line="0" w:lineRule="atLeast"/>
            </w:pPr>
            <w:r>
              <w:rPr>
                <w:rFonts w:hint="eastAsia"/>
                <w:b/>
              </w:rPr>
              <w:t>36</w:t>
            </w:r>
            <w:r w:rsidRPr="00380589">
              <w:rPr>
                <w:rFonts w:hint="eastAsia"/>
                <w:b/>
              </w:rPr>
              <w:t>1</w:t>
            </w:r>
          </w:p>
        </w:tc>
        <w:tc>
          <w:tcPr>
            <w:tcW w:w="1984" w:type="dxa"/>
            <w:vAlign w:val="center"/>
          </w:tcPr>
          <w:p w14:paraId="6A0B48D1" w14:textId="77777777" w:rsidR="00454102" w:rsidRPr="004D0E9D" w:rsidRDefault="00454102" w:rsidP="008236A0">
            <w:pPr>
              <w:snapToGrid w:val="0"/>
              <w:jc w:val="both"/>
              <w:rPr>
                <w:rFonts w:ascii="新細明體" w:hAnsi="新細明體"/>
                <w:bCs/>
                <w:bdr w:val="single" w:sz="4" w:space="0" w:color="auto"/>
              </w:rPr>
            </w:pPr>
            <w:r w:rsidRPr="004D0E9D">
              <w:rPr>
                <w:rFonts w:ascii="新細明體" w:hAnsi="新細明體" w:hint="eastAsia"/>
                <w:bCs/>
                <w:bdr w:val="single" w:sz="4" w:space="0" w:color="auto"/>
              </w:rPr>
              <w:t>兩岸青年學生論壇</w:t>
            </w:r>
          </w:p>
        </w:tc>
        <w:tc>
          <w:tcPr>
            <w:tcW w:w="6946" w:type="dxa"/>
            <w:vAlign w:val="center"/>
          </w:tcPr>
          <w:p w14:paraId="4DF56CDE" w14:textId="77777777" w:rsidR="00454102" w:rsidRPr="004D0E9D" w:rsidRDefault="00454102" w:rsidP="008236A0">
            <w:pPr>
              <w:jc w:val="center"/>
              <w:rPr>
                <w:rFonts w:ascii="新細明體" w:hAnsi="新細明體"/>
              </w:rPr>
            </w:pPr>
            <w:r w:rsidRPr="004D0E9D">
              <w:rPr>
                <w:rFonts w:ascii="新細明體" w:hAnsi="新細明體" w:hint="eastAsia"/>
              </w:rPr>
              <w:t>兩岸文化創意深耕行</w:t>
            </w:r>
          </w:p>
          <w:p w14:paraId="5B5E4C8D" w14:textId="77777777" w:rsidR="00454102" w:rsidRPr="004D0E9D" w:rsidRDefault="00454102" w:rsidP="008236A0">
            <w:pPr>
              <w:jc w:val="center"/>
              <w:rPr>
                <w:rFonts w:ascii="新細明體" w:hAnsi="新細明體"/>
                <w:bCs/>
              </w:rPr>
            </w:pPr>
            <w:r w:rsidRPr="004D0E9D">
              <w:rPr>
                <w:rFonts w:ascii="新細明體" w:hAnsi="新細明體" w:hint="eastAsia"/>
              </w:rPr>
              <w:t>臺灣金門兩地印足跡</w:t>
            </w:r>
          </w:p>
        </w:tc>
        <w:tc>
          <w:tcPr>
            <w:tcW w:w="709" w:type="dxa"/>
            <w:vAlign w:val="center"/>
          </w:tcPr>
          <w:p w14:paraId="4BAB9723" w14:textId="77777777" w:rsidR="00454102" w:rsidRPr="004D0E9D" w:rsidRDefault="00454102" w:rsidP="008236A0">
            <w:pPr>
              <w:jc w:val="center"/>
              <w:rPr>
                <w:rFonts w:ascii="新細明體" w:hAnsi="新細明體"/>
                <w:bCs/>
              </w:rPr>
            </w:pPr>
            <w:r>
              <w:rPr>
                <w:rFonts w:ascii="新細明體" w:hAnsi="新細明體" w:hint="eastAsia"/>
                <w:bCs/>
              </w:rPr>
              <w:t>077</w:t>
            </w:r>
          </w:p>
        </w:tc>
        <w:tc>
          <w:tcPr>
            <w:tcW w:w="3260" w:type="dxa"/>
            <w:vAlign w:val="center"/>
          </w:tcPr>
          <w:p w14:paraId="10D1F25C" w14:textId="77777777" w:rsidR="00454102" w:rsidRPr="004D0E9D" w:rsidRDefault="00454102" w:rsidP="008236A0">
            <w:pPr>
              <w:jc w:val="both"/>
              <w:rPr>
                <w:rFonts w:ascii="新細明體" w:hAnsi="新細明體"/>
                <w:bCs/>
              </w:rPr>
            </w:pPr>
            <w:r w:rsidRPr="004D0E9D">
              <w:rPr>
                <w:rFonts w:ascii="新細明體" w:hAnsi="新細明體" w:hint="eastAsia"/>
              </w:rPr>
              <w:t>張光弘開導師</w:t>
            </w:r>
          </w:p>
        </w:tc>
        <w:tc>
          <w:tcPr>
            <w:tcW w:w="425" w:type="dxa"/>
            <w:vAlign w:val="center"/>
          </w:tcPr>
          <w:p w14:paraId="614B6253" w14:textId="77777777" w:rsidR="00454102" w:rsidRPr="00380589" w:rsidRDefault="00454102" w:rsidP="008236A0">
            <w:pPr>
              <w:spacing w:line="0" w:lineRule="atLeast"/>
            </w:pPr>
          </w:p>
        </w:tc>
      </w:tr>
      <w:tr w:rsidR="00454102" w:rsidRPr="00380589" w14:paraId="135D219D" w14:textId="77777777" w:rsidTr="008236A0">
        <w:trPr>
          <w:trHeight w:val="487"/>
        </w:trPr>
        <w:tc>
          <w:tcPr>
            <w:tcW w:w="1403" w:type="dxa"/>
            <w:vAlign w:val="center"/>
          </w:tcPr>
          <w:p w14:paraId="61D2EA21" w14:textId="77777777" w:rsidR="00454102" w:rsidRPr="00380589" w:rsidRDefault="00454102" w:rsidP="008236A0">
            <w:pPr>
              <w:spacing w:line="0" w:lineRule="atLeast"/>
            </w:pPr>
            <w:r>
              <w:rPr>
                <w:rFonts w:hint="eastAsia"/>
              </w:rPr>
              <w:t>2014</w:t>
            </w:r>
            <w:r w:rsidRPr="00380589">
              <w:rPr>
                <w:rFonts w:hint="eastAsia"/>
              </w:rPr>
              <w:t>/0</w:t>
            </w:r>
            <w:r>
              <w:rPr>
                <w:rFonts w:hint="eastAsia"/>
              </w:rPr>
              <w:t>4</w:t>
            </w:r>
            <w:r w:rsidRPr="00380589">
              <w:rPr>
                <w:rFonts w:hint="eastAsia"/>
              </w:rPr>
              <w:t>/15</w:t>
            </w:r>
          </w:p>
        </w:tc>
        <w:tc>
          <w:tcPr>
            <w:tcW w:w="690" w:type="dxa"/>
            <w:vAlign w:val="center"/>
          </w:tcPr>
          <w:p w14:paraId="736CD1B9" w14:textId="77777777" w:rsidR="00454102" w:rsidRPr="00380589" w:rsidRDefault="00454102" w:rsidP="008236A0">
            <w:pPr>
              <w:spacing w:line="0" w:lineRule="atLeast"/>
            </w:pPr>
            <w:r>
              <w:rPr>
                <w:rFonts w:hint="eastAsia"/>
                <w:b/>
              </w:rPr>
              <w:t>36</w:t>
            </w:r>
            <w:r w:rsidRPr="00380589">
              <w:rPr>
                <w:rFonts w:hint="eastAsia"/>
                <w:b/>
              </w:rPr>
              <w:t>1</w:t>
            </w:r>
          </w:p>
        </w:tc>
        <w:tc>
          <w:tcPr>
            <w:tcW w:w="1984" w:type="dxa"/>
            <w:vAlign w:val="center"/>
          </w:tcPr>
          <w:p w14:paraId="30B688F7" w14:textId="77777777" w:rsidR="00454102" w:rsidRPr="004D0E9D" w:rsidRDefault="00454102" w:rsidP="008236A0">
            <w:pPr>
              <w:jc w:val="both"/>
              <w:rPr>
                <w:rFonts w:ascii="新細明體" w:hAnsi="新細明體"/>
                <w:bCs/>
                <w:bdr w:val="single" w:sz="4" w:space="0" w:color="auto"/>
              </w:rPr>
            </w:pPr>
            <w:r w:rsidRPr="004D0E9D">
              <w:rPr>
                <w:rFonts w:ascii="新細明體" w:hAnsi="新細明體" w:hint="eastAsia"/>
                <w:bdr w:val="single" w:sz="4" w:space="0" w:color="auto"/>
              </w:rPr>
              <w:t>文化新探</w:t>
            </w:r>
          </w:p>
        </w:tc>
        <w:tc>
          <w:tcPr>
            <w:tcW w:w="6946" w:type="dxa"/>
            <w:vAlign w:val="center"/>
          </w:tcPr>
          <w:p w14:paraId="65B12ECA" w14:textId="77777777" w:rsidR="00454102" w:rsidRPr="004D0E9D" w:rsidRDefault="00454102" w:rsidP="008236A0">
            <w:pPr>
              <w:jc w:val="center"/>
              <w:rPr>
                <w:rFonts w:ascii="新細明體" w:hAnsi="新細明體"/>
              </w:rPr>
            </w:pPr>
            <w:r w:rsidRPr="004D0E9D">
              <w:rPr>
                <w:rFonts w:ascii="新細明體" w:hAnsi="新細明體" w:hint="eastAsia"/>
              </w:rPr>
              <w:t>離形去知超越物化</w:t>
            </w:r>
          </w:p>
          <w:p w14:paraId="595CEB06" w14:textId="77777777" w:rsidR="00454102" w:rsidRPr="004D0E9D" w:rsidRDefault="00454102" w:rsidP="008236A0">
            <w:pPr>
              <w:jc w:val="center"/>
              <w:rPr>
                <w:rFonts w:ascii="新細明體" w:hAnsi="新細明體"/>
              </w:rPr>
            </w:pPr>
            <w:r w:rsidRPr="004D0E9D">
              <w:rPr>
                <w:rFonts w:ascii="新細明體" w:hAnsi="新細明體" w:hint="eastAsia"/>
              </w:rPr>
              <w:t>合德天地同</w:t>
            </w:r>
            <w:r w:rsidRPr="004D0E9D">
              <w:rPr>
                <w:rFonts w:ascii="新細明體" w:hAnsi="新細明體"/>
              </w:rPr>
              <w:t>於</w:t>
            </w:r>
            <w:r w:rsidRPr="004D0E9D">
              <w:rPr>
                <w:rFonts w:ascii="新細明體" w:hAnsi="新細明體" w:hint="eastAsia"/>
              </w:rPr>
              <w:t>大通</w:t>
            </w:r>
          </w:p>
        </w:tc>
        <w:tc>
          <w:tcPr>
            <w:tcW w:w="709" w:type="dxa"/>
            <w:vAlign w:val="center"/>
          </w:tcPr>
          <w:p w14:paraId="5CB137BE" w14:textId="77777777" w:rsidR="00454102" w:rsidRPr="004D0E9D" w:rsidRDefault="00454102" w:rsidP="008236A0">
            <w:pPr>
              <w:jc w:val="center"/>
              <w:rPr>
                <w:rFonts w:ascii="新細明體" w:hAnsi="新細明體"/>
              </w:rPr>
            </w:pPr>
            <w:r>
              <w:rPr>
                <w:rFonts w:ascii="新細明體" w:hAnsi="新細明體" w:hint="eastAsia"/>
              </w:rPr>
              <w:t>079</w:t>
            </w:r>
          </w:p>
        </w:tc>
        <w:tc>
          <w:tcPr>
            <w:tcW w:w="3260" w:type="dxa"/>
            <w:vAlign w:val="center"/>
          </w:tcPr>
          <w:p w14:paraId="15B469D0" w14:textId="77777777" w:rsidR="00454102" w:rsidRPr="004D0E9D" w:rsidRDefault="00454102" w:rsidP="008236A0">
            <w:pPr>
              <w:jc w:val="both"/>
              <w:rPr>
                <w:rFonts w:ascii="新細明體" w:hAnsi="新細明體"/>
              </w:rPr>
            </w:pPr>
            <w:r>
              <w:rPr>
                <w:rFonts w:ascii="新細明體" w:hAnsi="新細明體" w:hint="eastAsia"/>
              </w:rPr>
              <w:t>趙光武</w:t>
            </w:r>
          </w:p>
        </w:tc>
        <w:tc>
          <w:tcPr>
            <w:tcW w:w="425" w:type="dxa"/>
            <w:vAlign w:val="center"/>
          </w:tcPr>
          <w:p w14:paraId="454C18B8" w14:textId="77777777" w:rsidR="00454102" w:rsidRPr="00380589" w:rsidRDefault="00454102" w:rsidP="008236A0">
            <w:pPr>
              <w:spacing w:line="0" w:lineRule="atLeast"/>
            </w:pPr>
          </w:p>
        </w:tc>
      </w:tr>
      <w:tr w:rsidR="00454102" w:rsidRPr="00380589" w14:paraId="76A1F34C" w14:textId="77777777" w:rsidTr="008236A0">
        <w:trPr>
          <w:trHeight w:val="487"/>
        </w:trPr>
        <w:tc>
          <w:tcPr>
            <w:tcW w:w="1403" w:type="dxa"/>
            <w:vAlign w:val="center"/>
          </w:tcPr>
          <w:p w14:paraId="76DF448C" w14:textId="77777777" w:rsidR="00454102" w:rsidRPr="00380589" w:rsidRDefault="00454102" w:rsidP="008236A0">
            <w:pPr>
              <w:spacing w:line="0" w:lineRule="atLeast"/>
            </w:pPr>
            <w:r>
              <w:rPr>
                <w:rFonts w:hint="eastAsia"/>
              </w:rPr>
              <w:t>2014</w:t>
            </w:r>
            <w:r w:rsidRPr="00380589">
              <w:rPr>
                <w:rFonts w:hint="eastAsia"/>
              </w:rPr>
              <w:t>/0</w:t>
            </w:r>
            <w:r>
              <w:rPr>
                <w:rFonts w:hint="eastAsia"/>
              </w:rPr>
              <w:t>4</w:t>
            </w:r>
            <w:r w:rsidRPr="00380589">
              <w:rPr>
                <w:rFonts w:hint="eastAsia"/>
              </w:rPr>
              <w:t>/15</w:t>
            </w:r>
          </w:p>
        </w:tc>
        <w:tc>
          <w:tcPr>
            <w:tcW w:w="690" w:type="dxa"/>
            <w:vAlign w:val="center"/>
          </w:tcPr>
          <w:p w14:paraId="6E5597C2" w14:textId="77777777" w:rsidR="00454102" w:rsidRPr="00380589" w:rsidRDefault="00454102" w:rsidP="008236A0">
            <w:pPr>
              <w:spacing w:line="0" w:lineRule="atLeast"/>
            </w:pPr>
            <w:r>
              <w:rPr>
                <w:rFonts w:hint="eastAsia"/>
                <w:b/>
              </w:rPr>
              <w:t>36</w:t>
            </w:r>
            <w:r w:rsidRPr="00380589">
              <w:rPr>
                <w:rFonts w:hint="eastAsia"/>
                <w:b/>
              </w:rPr>
              <w:t>1</w:t>
            </w:r>
          </w:p>
        </w:tc>
        <w:tc>
          <w:tcPr>
            <w:tcW w:w="1984" w:type="dxa"/>
            <w:vAlign w:val="center"/>
          </w:tcPr>
          <w:p w14:paraId="64ABD2B4" w14:textId="77777777" w:rsidR="00454102" w:rsidRPr="0048366E" w:rsidRDefault="00454102" w:rsidP="008236A0">
            <w:pPr>
              <w:snapToGrid w:val="0"/>
              <w:jc w:val="both"/>
              <w:rPr>
                <w:rFonts w:ascii="新細明體" w:hAnsi="新細明體"/>
                <w:bdr w:val="single" w:sz="4" w:space="0" w:color="auto" w:frame="1"/>
              </w:rPr>
            </w:pPr>
            <w:r w:rsidRPr="004D0E9D">
              <w:rPr>
                <w:rFonts w:ascii="新細明體" w:hAnsi="新細明體" w:hint="eastAsia"/>
                <w:bdr w:val="single" w:sz="4" w:space="0" w:color="auto"/>
              </w:rPr>
              <w:t>青年團</w:t>
            </w:r>
          </w:p>
        </w:tc>
        <w:tc>
          <w:tcPr>
            <w:tcW w:w="6946" w:type="dxa"/>
            <w:vAlign w:val="center"/>
          </w:tcPr>
          <w:p w14:paraId="2EBF2C84" w14:textId="77777777" w:rsidR="00454102" w:rsidRPr="0048366E" w:rsidRDefault="00454102" w:rsidP="008236A0">
            <w:pPr>
              <w:jc w:val="center"/>
              <w:rPr>
                <w:rFonts w:ascii="新細明體" w:hAnsi="新細明體"/>
              </w:rPr>
            </w:pPr>
            <w:r w:rsidRPr="0048366E">
              <w:rPr>
                <w:rFonts w:ascii="新細明體" w:hAnsi="新細明體" w:hint="eastAsia"/>
              </w:rPr>
              <w:t>另類春節修持築基</w:t>
            </w:r>
          </w:p>
          <w:p w14:paraId="771B97B8" w14:textId="77777777" w:rsidR="00454102" w:rsidRPr="0048366E" w:rsidRDefault="00454102" w:rsidP="008236A0">
            <w:pPr>
              <w:jc w:val="center"/>
              <w:rPr>
                <w:rFonts w:ascii="新細明體" w:hAnsi="新細明體"/>
              </w:rPr>
            </w:pPr>
            <w:r w:rsidRPr="0048366E">
              <w:rPr>
                <w:rFonts w:ascii="新細明體" w:hAnsi="新細明體" w:hint="eastAsia"/>
              </w:rPr>
              <w:t>天人合一體悟使命</w:t>
            </w:r>
          </w:p>
        </w:tc>
        <w:tc>
          <w:tcPr>
            <w:tcW w:w="709" w:type="dxa"/>
            <w:vAlign w:val="center"/>
          </w:tcPr>
          <w:p w14:paraId="789870E4" w14:textId="77777777" w:rsidR="00454102" w:rsidRPr="0048366E" w:rsidRDefault="00454102" w:rsidP="008236A0">
            <w:pPr>
              <w:snapToGrid w:val="0"/>
              <w:jc w:val="center"/>
              <w:rPr>
                <w:rFonts w:ascii="新細明體" w:hAnsi="新細明體"/>
              </w:rPr>
            </w:pPr>
            <w:r>
              <w:rPr>
                <w:rFonts w:ascii="新細明體" w:hAnsi="新細明體" w:hint="eastAsia"/>
              </w:rPr>
              <w:t>083</w:t>
            </w:r>
          </w:p>
        </w:tc>
        <w:tc>
          <w:tcPr>
            <w:tcW w:w="3260" w:type="dxa"/>
            <w:vAlign w:val="center"/>
          </w:tcPr>
          <w:p w14:paraId="0B2FCF32" w14:textId="77777777" w:rsidR="00454102" w:rsidRPr="0048366E" w:rsidRDefault="00454102" w:rsidP="008236A0">
            <w:pPr>
              <w:snapToGrid w:val="0"/>
              <w:jc w:val="both"/>
              <w:rPr>
                <w:rFonts w:ascii="新細明體" w:hAnsi="新細明體"/>
              </w:rPr>
            </w:pPr>
            <w:r w:rsidRPr="004D0E9D">
              <w:rPr>
                <w:rFonts w:ascii="新細明體" w:hAnsi="新細明體" w:hint="eastAsia"/>
              </w:rPr>
              <w:t>資料提供/青年團</w:t>
            </w:r>
          </w:p>
        </w:tc>
        <w:tc>
          <w:tcPr>
            <w:tcW w:w="425" w:type="dxa"/>
            <w:vAlign w:val="center"/>
          </w:tcPr>
          <w:p w14:paraId="442C6816" w14:textId="77777777" w:rsidR="00454102" w:rsidRPr="00380589" w:rsidRDefault="00454102" w:rsidP="008236A0">
            <w:pPr>
              <w:spacing w:line="0" w:lineRule="atLeast"/>
            </w:pPr>
          </w:p>
        </w:tc>
      </w:tr>
      <w:tr w:rsidR="00454102" w:rsidRPr="00380589" w14:paraId="122C652B" w14:textId="77777777" w:rsidTr="008236A0">
        <w:trPr>
          <w:trHeight w:val="487"/>
        </w:trPr>
        <w:tc>
          <w:tcPr>
            <w:tcW w:w="1403" w:type="dxa"/>
            <w:vAlign w:val="center"/>
          </w:tcPr>
          <w:p w14:paraId="3DFFAC9C" w14:textId="77777777" w:rsidR="00454102" w:rsidRPr="00380589" w:rsidRDefault="00454102" w:rsidP="008236A0">
            <w:pPr>
              <w:spacing w:line="0" w:lineRule="atLeast"/>
            </w:pPr>
            <w:r>
              <w:rPr>
                <w:rFonts w:hint="eastAsia"/>
              </w:rPr>
              <w:t>2014</w:t>
            </w:r>
            <w:r w:rsidRPr="00380589">
              <w:rPr>
                <w:rFonts w:hint="eastAsia"/>
              </w:rPr>
              <w:t>/0</w:t>
            </w:r>
            <w:r>
              <w:rPr>
                <w:rFonts w:hint="eastAsia"/>
              </w:rPr>
              <w:t>4</w:t>
            </w:r>
            <w:r w:rsidRPr="00380589">
              <w:rPr>
                <w:rFonts w:hint="eastAsia"/>
              </w:rPr>
              <w:t>/15</w:t>
            </w:r>
          </w:p>
        </w:tc>
        <w:tc>
          <w:tcPr>
            <w:tcW w:w="690" w:type="dxa"/>
            <w:vAlign w:val="center"/>
          </w:tcPr>
          <w:p w14:paraId="148DBC35" w14:textId="77777777" w:rsidR="00454102" w:rsidRPr="00380589" w:rsidRDefault="00454102" w:rsidP="008236A0">
            <w:pPr>
              <w:spacing w:line="0" w:lineRule="atLeast"/>
            </w:pPr>
            <w:r>
              <w:rPr>
                <w:rFonts w:hint="eastAsia"/>
                <w:b/>
              </w:rPr>
              <w:t>36</w:t>
            </w:r>
            <w:r w:rsidRPr="00380589">
              <w:rPr>
                <w:rFonts w:hint="eastAsia"/>
                <w:b/>
              </w:rPr>
              <w:t>1</w:t>
            </w:r>
          </w:p>
        </w:tc>
        <w:tc>
          <w:tcPr>
            <w:tcW w:w="1984" w:type="dxa"/>
            <w:vAlign w:val="center"/>
          </w:tcPr>
          <w:p w14:paraId="1C7A076F" w14:textId="77777777" w:rsidR="00454102" w:rsidRPr="0048366E" w:rsidRDefault="00454102" w:rsidP="008236A0">
            <w:pPr>
              <w:snapToGrid w:val="0"/>
              <w:jc w:val="both"/>
              <w:rPr>
                <w:rFonts w:ascii="新細明體" w:hAnsi="新細明體"/>
                <w:bdr w:val="single" w:sz="4" w:space="0" w:color="auto"/>
              </w:rPr>
            </w:pPr>
            <w:r w:rsidRPr="004D0E9D">
              <w:rPr>
                <w:rFonts w:ascii="新細明體" w:hAnsi="新細明體" w:hint="eastAsia"/>
                <w:bdr w:val="single" w:sz="4" w:space="0" w:color="auto"/>
              </w:rPr>
              <w:t>傳道使者團大會</w:t>
            </w:r>
          </w:p>
        </w:tc>
        <w:tc>
          <w:tcPr>
            <w:tcW w:w="6946" w:type="dxa"/>
            <w:vAlign w:val="center"/>
          </w:tcPr>
          <w:p w14:paraId="107C006C" w14:textId="77777777" w:rsidR="00454102" w:rsidRPr="0048366E" w:rsidRDefault="00454102" w:rsidP="008236A0">
            <w:pPr>
              <w:snapToGrid w:val="0"/>
              <w:jc w:val="center"/>
              <w:rPr>
                <w:rFonts w:ascii="新細明體" w:hAnsi="新細明體"/>
              </w:rPr>
            </w:pPr>
            <w:r w:rsidRPr="0048366E">
              <w:rPr>
                <w:rFonts w:ascii="新細明體" w:hAnsi="新細明體" w:hint="eastAsia"/>
              </w:rPr>
              <w:t>甲午年傳道使者團大會激昂天命意識</w:t>
            </w:r>
          </w:p>
        </w:tc>
        <w:tc>
          <w:tcPr>
            <w:tcW w:w="709" w:type="dxa"/>
            <w:vAlign w:val="center"/>
          </w:tcPr>
          <w:p w14:paraId="0028F393" w14:textId="77777777" w:rsidR="00454102" w:rsidRPr="0048366E" w:rsidRDefault="00454102" w:rsidP="008236A0">
            <w:pPr>
              <w:snapToGrid w:val="0"/>
              <w:jc w:val="center"/>
              <w:rPr>
                <w:rFonts w:ascii="新細明體" w:hAnsi="新細明體"/>
              </w:rPr>
            </w:pPr>
            <w:r>
              <w:rPr>
                <w:rFonts w:ascii="新細明體" w:hAnsi="新細明體" w:hint="eastAsia"/>
              </w:rPr>
              <w:t>088</w:t>
            </w:r>
          </w:p>
        </w:tc>
        <w:tc>
          <w:tcPr>
            <w:tcW w:w="3260" w:type="dxa"/>
            <w:vAlign w:val="center"/>
          </w:tcPr>
          <w:p w14:paraId="3E14F4B1" w14:textId="77777777" w:rsidR="00454102" w:rsidRPr="0048366E" w:rsidRDefault="00454102" w:rsidP="008236A0">
            <w:pPr>
              <w:snapToGrid w:val="0"/>
              <w:jc w:val="both"/>
              <w:rPr>
                <w:rFonts w:ascii="新細明體" w:hAnsi="新細明體"/>
              </w:rPr>
            </w:pPr>
            <w:r w:rsidRPr="004D0E9D">
              <w:rPr>
                <w:rFonts w:ascii="新細明體" w:hAnsi="新細明體" w:hint="eastAsia"/>
              </w:rPr>
              <w:t>資料提供/傳道使者團</w:t>
            </w:r>
          </w:p>
        </w:tc>
        <w:tc>
          <w:tcPr>
            <w:tcW w:w="425" w:type="dxa"/>
            <w:vAlign w:val="center"/>
          </w:tcPr>
          <w:p w14:paraId="44FBFD2C" w14:textId="77777777" w:rsidR="00454102" w:rsidRPr="00380589" w:rsidRDefault="00454102" w:rsidP="008236A0">
            <w:pPr>
              <w:spacing w:line="0" w:lineRule="atLeast"/>
            </w:pPr>
          </w:p>
        </w:tc>
      </w:tr>
      <w:tr w:rsidR="00454102" w:rsidRPr="00380589" w14:paraId="38812F50" w14:textId="77777777" w:rsidTr="008236A0">
        <w:trPr>
          <w:trHeight w:val="487"/>
        </w:trPr>
        <w:tc>
          <w:tcPr>
            <w:tcW w:w="1403" w:type="dxa"/>
            <w:vAlign w:val="center"/>
          </w:tcPr>
          <w:p w14:paraId="4C31D07A" w14:textId="77777777" w:rsidR="00454102" w:rsidRPr="00380589" w:rsidRDefault="00454102" w:rsidP="008236A0">
            <w:pPr>
              <w:spacing w:line="0" w:lineRule="atLeast"/>
            </w:pPr>
            <w:r>
              <w:rPr>
                <w:rFonts w:hint="eastAsia"/>
              </w:rPr>
              <w:t>2014</w:t>
            </w:r>
            <w:r w:rsidRPr="00380589">
              <w:rPr>
                <w:rFonts w:hint="eastAsia"/>
              </w:rPr>
              <w:t>/0</w:t>
            </w:r>
            <w:r>
              <w:rPr>
                <w:rFonts w:hint="eastAsia"/>
              </w:rPr>
              <w:t>4</w:t>
            </w:r>
            <w:r w:rsidRPr="00380589">
              <w:rPr>
                <w:rFonts w:hint="eastAsia"/>
              </w:rPr>
              <w:t>/15</w:t>
            </w:r>
          </w:p>
        </w:tc>
        <w:tc>
          <w:tcPr>
            <w:tcW w:w="690" w:type="dxa"/>
            <w:vAlign w:val="center"/>
          </w:tcPr>
          <w:p w14:paraId="2E17B874" w14:textId="77777777" w:rsidR="00454102" w:rsidRPr="00380589" w:rsidRDefault="00454102" w:rsidP="008236A0">
            <w:pPr>
              <w:spacing w:line="0" w:lineRule="atLeast"/>
            </w:pPr>
            <w:r>
              <w:rPr>
                <w:rFonts w:hint="eastAsia"/>
                <w:b/>
              </w:rPr>
              <w:t>36</w:t>
            </w:r>
            <w:r w:rsidRPr="00380589">
              <w:rPr>
                <w:rFonts w:hint="eastAsia"/>
                <w:b/>
              </w:rPr>
              <w:t>1</w:t>
            </w:r>
          </w:p>
        </w:tc>
        <w:tc>
          <w:tcPr>
            <w:tcW w:w="1984" w:type="dxa"/>
            <w:vAlign w:val="center"/>
          </w:tcPr>
          <w:p w14:paraId="5F0C15B4" w14:textId="77777777" w:rsidR="00454102" w:rsidRPr="0048366E" w:rsidRDefault="00454102" w:rsidP="008236A0">
            <w:pPr>
              <w:snapToGrid w:val="0"/>
              <w:jc w:val="both"/>
              <w:rPr>
                <w:rFonts w:ascii="新細明體" w:hAnsi="新細明體"/>
                <w:bdr w:val="single" w:sz="4" w:space="0" w:color="auto" w:frame="1"/>
              </w:rPr>
            </w:pPr>
            <w:r w:rsidRPr="0048366E">
              <w:rPr>
                <w:rFonts w:ascii="新細明體" w:hAnsi="新細明體"/>
                <w:bdr w:val="single" w:sz="4" w:space="0" w:color="auto"/>
              </w:rPr>
              <w:t>亮節揚芬</w:t>
            </w:r>
          </w:p>
        </w:tc>
        <w:tc>
          <w:tcPr>
            <w:tcW w:w="6946" w:type="dxa"/>
            <w:vAlign w:val="center"/>
          </w:tcPr>
          <w:p w14:paraId="6DA972E1" w14:textId="77777777" w:rsidR="00454102" w:rsidRPr="0048366E" w:rsidRDefault="00454102" w:rsidP="008236A0">
            <w:pPr>
              <w:snapToGrid w:val="0"/>
              <w:jc w:val="center"/>
              <w:rPr>
                <w:rFonts w:ascii="新細明體" w:hAnsi="新細明體"/>
              </w:rPr>
            </w:pPr>
            <w:r w:rsidRPr="0048366E">
              <w:rPr>
                <w:rFonts w:ascii="新細明體" w:hAnsi="新細明體" w:hint="eastAsia"/>
              </w:rPr>
              <w:t>赤子之心文采奕奕</w:t>
            </w:r>
          </w:p>
          <w:p w14:paraId="18A90F70" w14:textId="77777777" w:rsidR="00454102" w:rsidRPr="0048366E" w:rsidRDefault="00454102" w:rsidP="008236A0">
            <w:pPr>
              <w:snapToGrid w:val="0"/>
              <w:jc w:val="center"/>
              <w:rPr>
                <w:rFonts w:ascii="新細明體" w:hAnsi="新細明體"/>
              </w:rPr>
            </w:pPr>
            <w:r w:rsidRPr="0048366E">
              <w:rPr>
                <w:rFonts w:ascii="新細明體" w:hAnsi="新細明體" w:hint="eastAsia"/>
              </w:rPr>
              <w:t>光節樞機聖潔永恆</w:t>
            </w:r>
          </w:p>
        </w:tc>
        <w:tc>
          <w:tcPr>
            <w:tcW w:w="709" w:type="dxa"/>
            <w:vAlign w:val="center"/>
          </w:tcPr>
          <w:p w14:paraId="28C1EC2B" w14:textId="77777777" w:rsidR="00454102" w:rsidRPr="0048366E" w:rsidRDefault="00454102" w:rsidP="008236A0">
            <w:pPr>
              <w:snapToGrid w:val="0"/>
              <w:jc w:val="center"/>
              <w:rPr>
                <w:rFonts w:ascii="新細明體" w:hAnsi="新細明體"/>
              </w:rPr>
            </w:pPr>
            <w:r>
              <w:rPr>
                <w:rFonts w:ascii="新細明體" w:hAnsi="新細明體" w:hint="eastAsia"/>
              </w:rPr>
              <w:t>090</w:t>
            </w:r>
          </w:p>
        </w:tc>
        <w:tc>
          <w:tcPr>
            <w:tcW w:w="3260" w:type="dxa"/>
            <w:vAlign w:val="center"/>
          </w:tcPr>
          <w:p w14:paraId="328DF51B" w14:textId="77777777" w:rsidR="00454102" w:rsidRPr="0048366E" w:rsidRDefault="00454102" w:rsidP="008236A0">
            <w:pPr>
              <w:snapToGrid w:val="0"/>
              <w:jc w:val="both"/>
              <w:rPr>
                <w:rFonts w:ascii="新細明體" w:hAnsi="新細明體"/>
              </w:rPr>
            </w:pPr>
            <w:r w:rsidRPr="0048366E">
              <w:rPr>
                <w:rFonts w:ascii="新細明體" w:hAnsi="新細明體"/>
              </w:rPr>
              <w:t>林緒愛</w:t>
            </w:r>
          </w:p>
        </w:tc>
        <w:tc>
          <w:tcPr>
            <w:tcW w:w="425" w:type="dxa"/>
            <w:vAlign w:val="center"/>
          </w:tcPr>
          <w:p w14:paraId="0B00CB3A" w14:textId="77777777" w:rsidR="00454102" w:rsidRPr="00380589" w:rsidRDefault="00454102" w:rsidP="008236A0">
            <w:pPr>
              <w:spacing w:line="0" w:lineRule="atLeast"/>
            </w:pPr>
          </w:p>
        </w:tc>
      </w:tr>
      <w:tr w:rsidR="00454102" w:rsidRPr="00380589" w14:paraId="147E7996" w14:textId="77777777" w:rsidTr="008236A0">
        <w:trPr>
          <w:trHeight w:val="487"/>
        </w:trPr>
        <w:tc>
          <w:tcPr>
            <w:tcW w:w="1403" w:type="dxa"/>
            <w:vAlign w:val="center"/>
          </w:tcPr>
          <w:p w14:paraId="4F00CF3A" w14:textId="77777777" w:rsidR="00454102" w:rsidRPr="00380589" w:rsidRDefault="00454102" w:rsidP="008236A0">
            <w:pPr>
              <w:spacing w:line="0" w:lineRule="atLeast"/>
            </w:pPr>
            <w:r>
              <w:rPr>
                <w:rFonts w:hint="eastAsia"/>
              </w:rPr>
              <w:t>2014</w:t>
            </w:r>
            <w:r w:rsidRPr="00380589">
              <w:rPr>
                <w:rFonts w:hint="eastAsia"/>
              </w:rPr>
              <w:t>/0</w:t>
            </w:r>
            <w:r>
              <w:rPr>
                <w:rFonts w:hint="eastAsia"/>
              </w:rPr>
              <w:t>4</w:t>
            </w:r>
            <w:r w:rsidRPr="00380589">
              <w:rPr>
                <w:rFonts w:hint="eastAsia"/>
              </w:rPr>
              <w:t>/15</w:t>
            </w:r>
          </w:p>
        </w:tc>
        <w:tc>
          <w:tcPr>
            <w:tcW w:w="690" w:type="dxa"/>
            <w:vAlign w:val="center"/>
          </w:tcPr>
          <w:p w14:paraId="6D1AC2A1" w14:textId="77777777" w:rsidR="00454102" w:rsidRPr="00380589" w:rsidRDefault="00454102" w:rsidP="008236A0">
            <w:pPr>
              <w:spacing w:line="0" w:lineRule="atLeast"/>
            </w:pPr>
            <w:r>
              <w:rPr>
                <w:rFonts w:hint="eastAsia"/>
                <w:b/>
              </w:rPr>
              <w:t>36</w:t>
            </w:r>
            <w:r w:rsidRPr="00380589">
              <w:rPr>
                <w:rFonts w:hint="eastAsia"/>
                <w:b/>
              </w:rPr>
              <w:t>1</w:t>
            </w:r>
          </w:p>
        </w:tc>
        <w:tc>
          <w:tcPr>
            <w:tcW w:w="1984" w:type="dxa"/>
            <w:vAlign w:val="center"/>
          </w:tcPr>
          <w:p w14:paraId="36A97D2B" w14:textId="77777777" w:rsidR="00454102" w:rsidRPr="0048366E" w:rsidRDefault="00454102" w:rsidP="008236A0">
            <w:pPr>
              <w:jc w:val="both"/>
              <w:rPr>
                <w:rFonts w:ascii="新細明體" w:hAnsi="新細明體"/>
                <w:snapToGrid w:val="0"/>
                <w:color w:val="FF0000"/>
                <w:spacing w:val="30"/>
                <w:kern w:val="0"/>
                <w:bdr w:val="single" w:sz="4" w:space="0" w:color="auto"/>
              </w:rPr>
            </w:pPr>
            <w:r w:rsidRPr="0048366E">
              <w:rPr>
                <w:rFonts w:ascii="新細明體" w:hAnsi="新細明體"/>
                <w:bdr w:val="single" w:sz="4" w:space="0" w:color="auto"/>
              </w:rPr>
              <w:t>亮節揚芬</w:t>
            </w:r>
          </w:p>
        </w:tc>
        <w:tc>
          <w:tcPr>
            <w:tcW w:w="6946" w:type="dxa"/>
            <w:vAlign w:val="center"/>
          </w:tcPr>
          <w:p w14:paraId="1F33BD01" w14:textId="77777777" w:rsidR="00454102" w:rsidRPr="0048366E" w:rsidRDefault="00454102" w:rsidP="008236A0">
            <w:pPr>
              <w:snapToGrid w:val="0"/>
              <w:rPr>
                <w:rFonts w:ascii="新細明體" w:hAnsi="新細明體"/>
              </w:rPr>
            </w:pPr>
            <w:r w:rsidRPr="0048366E">
              <w:rPr>
                <w:rFonts w:ascii="新細明體" w:hAnsi="新細明體" w:hint="eastAsia"/>
              </w:rPr>
              <w:t>追憶恪遵儒家準則薪傳宗教文化的先行者</w:t>
            </w:r>
          </w:p>
          <w:p w14:paraId="1EE695CC" w14:textId="77777777" w:rsidR="00454102" w:rsidRPr="0048366E" w:rsidRDefault="00454102" w:rsidP="008236A0">
            <w:pPr>
              <w:snapToGrid w:val="0"/>
              <w:jc w:val="right"/>
              <w:rPr>
                <w:rFonts w:ascii="新細明體" w:hAnsi="新細明體"/>
              </w:rPr>
            </w:pPr>
            <w:r w:rsidRPr="0048366E">
              <w:rPr>
                <w:rFonts w:ascii="新細明體" w:hAnsi="新細明體"/>
              </w:rPr>
              <w:t xml:space="preserve"> </w:t>
            </w:r>
            <w:r w:rsidRPr="0048366E">
              <w:rPr>
                <w:rFonts w:ascii="新細明體" w:hAnsi="新細明體" w:hint="eastAsia"/>
              </w:rPr>
              <w:t>~光節樞機</w:t>
            </w:r>
          </w:p>
        </w:tc>
        <w:tc>
          <w:tcPr>
            <w:tcW w:w="709" w:type="dxa"/>
            <w:vAlign w:val="center"/>
          </w:tcPr>
          <w:p w14:paraId="0F0D8310" w14:textId="77777777" w:rsidR="00454102" w:rsidRPr="0048366E" w:rsidRDefault="00454102" w:rsidP="008236A0">
            <w:pPr>
              <w:jc w:val="center"/>
              <w:rPr>
                <w:rFonts w:ascii="新細明體" w:hAnsi="新細明體"/>
              </w:rPr>
            </w:pPr>
            <w:r>
              <w:rPr>
                <w:rFonts w:ascii="新細明體" w:hAnsi="新細明體" w:hint="eastAsia"/>
              </w:rPr>
              <w:t>093</w:t>
            </w:r>
          </w:p>
        </w:tc>
        <w:tc>
          <w:tcPr>
            <w:tcW w:w="3260" w:type="dxa"/>
            <w:vAlign w:val="center"/>
          </w:tcPr>
          <w:p w14:paraId="1469A906" w14:textId="77777777" w:rsidR="00454102" w:rsidRPr="0048366E" w:rsidRDefault="00454102" w:rsidP="008236A0">
            <w:pPr>
              <w:pStyle w:val="af5"/>
              <w:kinsoku w:val="0"/>
              <w:overflowPunct w:val="0"/>
              <w:autoSpaceDE w:val="0"/>
              <w:autoSpaceDN w:val="0"/>
              <w:snapToGrid w:val="0"/>
              <w:spacing w:line="0" w:lineRule="atLeast"/>
              <w:ind w:right="300"/>
              <w:jc w:val="both"/>
              <w:rPr>
                <w:rFonts w:ascii="新細明體" w:eastAsia="新細明體" w:hAnsi="新細明體"/>
                <w:szCs w:val="24"/>
              </w:rPr>
            </w:pPr>
            <w:r>
              <w:rPr>
                <w:rFonts w:ascii="新細明體" w:eastAsia="新細明體" w:hAnsi="新細明體" w:hint="eastAsia"/>
                <w:szCs w:val="24"/>
              </w:rPr>
              <w:t>陳敏凝</w:t>
            </w:r>
          </w:p>
        </w:tc>
        <w:tc>
          <w:tcPr>
            <w:tcW w:w="425" w:type="dxa"/>
            <w:vAlign w:val="center"/>
          </w:tcPr>
          <w:p w14:paraId="3486051A" w14:textId="77777777" w:rsidR="00454102" w:rsidRPr="00380589" w:rsidRDefault="00454102" w:rsidP="008236A0">
            <w:pPr>
              <w:spacing w:line="0" w:lineRule="atLeast"/>
            </w:pPr>
          </w:p>
        </w:tc>
      </w:tr>
      <w:tr w:rsidR="00454102" w:rsidRPr="00380589" w14:paraId="4C6EF4F6" w14:textId="77777777" w:rsidTr="008236A0">
        <w:trPr>
          <w:trHeight w:val="487"/>
        </w:trPr>
        <w:tc>
          <w:tcPr>
            <w:tcW w:w="1403" w:type="dxa"/>
            <w:vAlign w:val="center"/>
          </w:tcPr>
          <w:p w14:paraId="530B1960" w14:textId="77777777" w:rsidR="00454102" w:rsidRPr="00380589" w:rsidRDefault="00454102" w:rsidP="008236A0">
            <w:pPr>
              <w:spacing w:line="0" w:lineRule="atLeast"/>
            </w:pPr>
            <w:r>
              <w:rPr>
                <w:rFonts w:hint="eastAsia"/>
              </w:rPr>
              <w:t>2014</w:t>
            </w:r>
            <w:r w:rsidRPr="00380589">
              <w:rPr>
                <w:rFonts w:hint="eastAsia"/>
              </w:rPr>
              <w:t>/0</w:t>
            </w:r>
            <w:r>
              <w:rPr>
                <w:rFonts w:hint="eastAsia"/>
              </w:rPr>
              <w:t>4</w:t>
            </w:r>
            <w:r w:rsidRPr="00380589">
              <w:rPr>
                <w:rFonts w:hint="eastAsia"/>
              </w:rPr>
              <w:t>/15</w:t>
            </w:r>
          </w:p>
        </w:tc>
        <w:tc>
          <w:tcPr>
            <w:tcW w:w="690" w:type="dxa"/>
            <w:vAlign w:val="center"/>
          </w:tcPr>
          <w:p w14:paraId="6BD96651" w14:textId="77777777" w:rsidR="00454102" w:rsidRPr="00380589" w:rsidRDefault="00454102" w:rsidP="008236A0">
            <w:pPr>
              <w:spacing w:line="0" w:lineRule="atLeast"/>
            </w:pPr>
            <w:r>
              <w:rPr>
                <w:rFonts w:hint="eastAsia"/>
                <w:b/>
              </w:rPr>
              <w:t>36</w:t>
            </w:r>
            <w:r w:rsidRPr="00380589">
              <w:rPr>
                <w:rFonts w:hint="eastAsia"/>
                <w:b/>
              </w:rPr>
              <w:t>1</w:t>
            </w:r>
          </w:p>
        </w:tc>
        <w:tc>
          <w:tcPr>
            <w:tcW w:w="1984" w:type="dxa"/>
            <w:vAlign w:val="center"/>
          </w:tcPr>
          <w:p w14:paraId="0E372797" w14:textId="77777777" w:rsidR="00454102" w:rsidRPr="0048366E" w:rsidRDefault="00454102" w:rsidP="008236A0">
            <w:pPr>
              <w:jc w:val="both"/>
              <w:rPr>
                <w:rFonts w:ascii="新細明體" w:hAnsi="新細明體"/>
                <w:snapToGrid w:val="0"/>
                <w:color w:val="FF0000"/>
                <w:spacing w:val="30"/>
                <w:kern w:val="0"/>
                <w:bdr w:val="single" w:sz="4" w:space="0" w:color="auto"/>
              </w:rPr>
            </w:pPr>
            <w:r w:rsidRPr="0048366E">
              <w:rPr>
                <w:rFonts w:ascii="新細明體" w:hAnsi="新細明體"/>
                <w:bdr w:val="single" w:sz="4" w:space="0" w:color="auto"/>
              </w:rPr>
              <w:t>國學研究</w:t>
            </w:r>
          </w:p>
        </w:tc>
        <w:tc>
          <w:tcPr>
            <w:tcW w:w="6946" w:type="dxa"/>
            <w:vAlign w:val="center"/>
          </w:tcPr>
          <w:p w14:paraId="74F69090" w14:textId="77777777" w:rsidR="00454102" w:rsidRPr="0048366E" w:rsidRDefault="00454102" w:rsidP="008236A0">
            <w:pPr>
              <w:jc w:val="center"/>
              <w:rPr>
                <w:rFonts w:ascii="新細明體" w:hAnsi="新細明體"/>
              </w:rPr>
            </w:pPr>
            <w:r w:rsidRPr="0048366E">
              <w:rPr>
                <w:rFonts w:ascii="新細明體" w:hAnsi="新細明體" w:hint="eastAsia"/>
              </w:rPr>
              <w:t>誄辭寫作注意事項</w:t>
            </w:r>
          </w:p>
        </w:tc>
        <w:tc>
          <w:tcPr>
            <w:tcW w:w="709" w:type="dxa"/>
            <w:vAlign w:val="center"/>
          </w:tcPr>
          <w:p w14:paraId="3214D3CF" w14:textId="77777777" w:rsidR="00454102" w:rsidRPr="0048366E" w:rsidRDefault="00454102" w:rsidP="008236A0">
            <w:pPr>
              <w:jc w:val="center"/>
              <w:rPr>
                <w:rFonts w:ascii="新細明體" w:hAnsi="新細明體"/>
              </w:rPr>
            </w:pPr>
            <w:r>
              <w:rPr>
                <w:rFonts w:ascii="新細明體" w:hAnsi="新細明體" w:hint="eastAsia"/>
              </w:rPr>
              <w:t>095</w:t>
            </w:r>
          </w:p>
        </w:tc>
        <w:tc>
          <w:tcPr>
            <w:tcW w:w="3260" w:type="dxa"/>
            <w:vAlign w:val="center"/>
          </w:tcPr>
          <w:p w14:paraId="640E6A76" w14:textId="77777777" w:rsidR="00454102" w:rsidRPr="00AF68C1" w:rsidRDefault="00454102" w:rsidP="008236A0">
            <w:pPr>
              <w:pStyle w:val="af5"/>
              <w:kinsoku w:val="0"/>
              <w:overflowPunct w:val="0"/>
              <w:autoSpaceDE w:val="0"/>
              <w:autoSpaceDN w:val="0"/>
              <w:snapToGrid w:val="0"/>
              <w:spacing w:line="0" w:lineRule="atLeast"/>
              <w:ind w:right="300"/>
              <w:jc w:val="both"/>
              <w:rPr>
                <w:rFonts w:ascii="新細明體" w:eastAsia="新細明體" w:hAnsi="新細明體"/>
                <w:color w:val="7030A0"/>
                <w:szCs w:val="24"/>
              </w:rPr>
            </w:pPr>
            <w:r w:rsidRPr="0048366E">
              <w:rPr>
                <w:rFonts w:ascii="新細明體" w:eastAsia="新細明體" w:hAnsi="新細明體" w:hint="eastAsia"/>
                <w:szCs w:val="24"/>
              </w:rPr>
              <w:t>林緒是</w:t>
            </w:r>
          </w:p>
        </w:tc>
        <w:tc>
          <w:tcPr>
            <w:tcW w:w="425" w:type="dxa"/>
            <w:vAlign w:val="center"/>
          </w:tcPr>
          <w:p w14:paraId="18172EE6" w14:textId="77777777" w:rsidR="00454102" w:rsidRPr="00380589" w:rsidRDefault="00454102" w:rsidP="008236A0">
            <w:pPr>
              <w:spacing w:line="0" w:lineRule="atLeast"/>
            </w:pPr>
          </w:p>
        </w:tc>
      </w:tr>
      <w:tr w:rsidR="00454102" w:rsidRPr="00380589" w14:paraId="51996C0A" w14:textId="77777777" w:rsidTr="008236A0">
        <w:trPr>
          <w:trHeight w:val="487"/>
        </w:trPr>
        <w:tc>
          <w:tcPr>
            <w:tcW w:w="1403" w:type="dxa"/>
            <w:vAlign w:val="center"/>
          </w:tcPr>
          <w:p w14:paraId="57B85F2D" w14:textId="77777777" w:rsidR="00454102" w:rsidRPr="00380589" w:rsidRDefault="00454102" w:rsidP="008236A0">
            <w:pPr>
              <w:spacing w:line="0" w:lineRule="atLeast"/>
            </w:pPr>
            <w:r>
              <w:rPr>
                <w:rFonts w:hint="eastAsia"/>
              </w:rPr>
              <w:t>2014</w:t>
            </w:r>
            <w:r w:rsidRPr="00380589">
              <w:rPr>
                <w:rFonts w:hint="eastAsia"/>
              </w:rPr>
              <w:t>/0</w:t>
            </w:r>
            <w:r>
              <w:rPr>
                <w:rFonts w:hint="eastAsia"/>
              </w:rPr>
              <w:t>4</w:t>
            </w:r>
            <w:r w:rsidRPr="00380589">
              <w:rPr>
                <w:rFonts w:hint="eastAsia"/>
              </w:rPr>
              <w:t>/15</w:t>
            </w:r>
          </w:p>
        </w:tc>
        <w:tc>
          <w:tcPr>
            <w:tcW w:w="690" w:type="dxa"/>
            <w:vAlign w:val="center"/>
          </w:tcPr>
          <w:p w14:paraId="57282B12" w14:textId="77777777" w:rsidR="00454102" w:rsidRPr="00380589" w:rsidRDefault="00454102" w:rsidP="008236A0">
            <w:pPr>
              <w:spacing w:line="0" w:lineRule="atLeast"/>
            </w:pPr>
            <w:r>
              <w:rPr>
                <w:rFonts w:hint="eastAsia"/>
                <w:b/>
              </w:rPr>
              <w:t>36</w:t>
            </w:r>
            <w:r w:rsidRPr="00380589">
              <w:rPr>
                <w:rFonts w:hint="eastAsia"/>
                <w:b/>
              </w:rPr>
              <w:t>1</w:t>
            </w:r>
          </w:p>
        </w:tc>
        <w:tc>
          <w:tcPr>
            <w:tcW w:w="1984" w:type="dxa"/>
            <w:vAlign w:val="center"/>
          </w:tcPr>
          <w:p w14:paraId="3B0936B1" w14:textId="77777777" w:rsidR="00454102" w:rsidRPr="00E23E56" w:rsidRDefault="00454102" w:rsidP="008236A0">
            <w:pPr>
              <w:jc w:val="both"/>
              <w:rPr>
                <w:rFonts w:ascii="新細明體" w:hAnsi="新細明體"/>
                <w:bdr w:val="single" w:sz="4" w:space="0" w:color="auto"/>
              </w:rPr>
            </w:pPr>
            <w:r w:rsidRPr="00E23E56">
              <w:rPr>
                <w:rFonts w:ascii="新細明體" w:hAnsi="新細明體" w:hint="eastAsia"/>
                <w:bdr w:val="single" w:sz="4" w:space="0" w:color="auto"/>
              </w:rPr>
              <w:t>弘法院教師講義</w:t>
            </w:r>
          </w:p>
        </w:tc>
        <w:tc>
          <w:tcPr>
            <w:tcW w:w="6946" w:type="dxa"/>
            <w:vAlign w:val="center"/>
          </w:tcPr>
          <w:p w14:paraId="6B840661" w14:textId="77777777" w:rsidR="00454102" w:rsidRPr="00E23E56" w:rsidRDefault="00454102" w:rsidP="008236A0">
            <w:pPr>
              <w:snapToGrid w:val="0"/>
              <w:ind w:firstLineChars="200" w:firstLine="480"/>
              <w:jc w:val="center"/>
              <w:rPr>
                <w:rFonts w:ascii="新細明體" w:hAnsi="新細明體"/>
              </w:rPr>
            </w:pPr>
            <w:r w:rsidRPr="00E23E56">
              <w:rPr>
                <w:rFonts w:ascii="新細明體" w:hAnsi="新細明體" w:hint="eastAsia"/>
              </w:rPr>
              <w:t>十八真君諄諄教誨</w:t>
            </w:r>
          </w:p>
          <w:p w14:paraId="42F5AE86" w14:textId="77777777" w:rsidR="00454102" w:rsidRPr="00E23E56" w:rsidRDefault="00454102" w:rsidP="008236A0">
            <w:pPr>
              <w:jc w:val="center"/>
              <w:rPr>
                <w:rFonts w:ascii="新細明體" w:hAnsi="新細明體"/>
              </w:rPr>
            </w:pPr>
            <w:r w:rsidRPr="00E23E56">
              <w:rPr>
                <w:rFonts w:ascii="新細明體" w:hAnsi="新細明體" w:hint="eastAsia"/>
              </w:rPr>
              <w:lastRenderedPageBreak/>
              <w:t>祐護寶島普化真道</w:t>
            </w:r>
          </w:p>
        </w:tc>
        <w:tc>
          <w:tcPr>
            <w:tcW w:w="709" w:type="dxa"/>
            <w:vAlign w:val="center"/>
          </w:tcPr>
          <w:p w14:paraId="66352B1C" w14:textId="77777777" w:rsidR="00454102" w:rsidRPr="00E23E56" w:rsidRDefault="00454102" w:rsidP="008236A0">
            <w:pPr>
              <w:snapToGrid w:val="0"/>
              <w:jc w:val="center"/>
              <w:rPr>
                <w:rFonts w:ascii="新細明體" w:hAnsi="新細明體"/>
              </w:rPr>
            </w:pPr>
            <w:r w:rsidRPr="00E23E56">
              <w:rPr>
                <w:rFonts w:ascii="新細明體" w:hAnsi="新細明體" w:hint="eastAsia"/>
              </w:rPr>
              <w:lastRenderedPageBreak/>
              <w:t>101</w:t>
            </w:r>
          </w:p>
        </w:tc>
        <w:tc>
          <w:tcPr>
            <w:tcW w:w="3260" w:type="dxa"/>
            <w:vAlign w:val="center"/>
          </w:tcPr>
          <w:p w14:paraId="20C3C89C" w14:textId="77777777" w:rsidR="00454102" w:rsidRPr="00E23E56" w:rsidRDefault="00454102" w:rsidP="008236A0">
            <w:pPr>
              <w:pStyle w:val="af5"/>
              <w:kinsoku w:val="0"/>
              <w:overflowPunct w:val="0"/>
              <w:autoSpaceDE w:val="0"/>
              <w:autoSpaceDN w:val="0"/>
              <w:snapToGrid w:val="0"/>
              <w:spacing w:line="0" w:lineRule="atLeast"/>
              <w:ind w:right="300"/>
              <w:jc w:val="both"/>
              <w:rPr>
                <w:rFonts w:ascii="新細明體" w:eastAsia="新細明體" w:hAnsi="新細明體"/>
                <w:szCs w:val="24"/>
              </w:rPr>
            </w:pPr>
            <w:r w:rsidRPr="00E23E56">
              <w:rPr>
                <w:rFonts w:ascii="新細明體" w:eastAsia="新細明體" w:hAnsi="新細明體" w:hint="eastAsia"/>
                <w:szCs w:val="24"/>
              </w:rPr>
              <w:t>資料來源/《清虛宮弘法院</w:t>
            </w:r>
            <w:r w:rsidRPr="00E23E56">
              <w:rPr>
                <w:rFonts w:ascii="新細明體" w:eastAsia="新細明體" w:hAnsi="新細明體" w:hint="eastAsia"/>
                <w:szCs w:val="24"/>
              </w:rPr>
              <w:lastRenderedPageBreak/>
              <w:t>教師講義》</w:t>
            </w:r>
          </w:p>
        </w:tc>
        <w:tc>
          <w:tcPr>
            <w:tcW w:w="425" w:type="dxa"/>
            <w:vAlign w:val="center"/>
          </w:tcPr>
          <w:p w14:paraId="11F3D0AE" w14:textId="77777777" w:rsidR="00454102" w:rsidRPr="00380589" w:rsidRDefault="00454102" w:rsidP="008236A0">
            <w:pPr>
              <w:spacing w:line="0" w:lineRule="atLeast"/>
            </w:pPr>
          </w:p>
        </w:tc>
      </w:tr>
      <w:tr w:rsidR="00454102" w:rsidRPr="00380589" w14:paraId="3324CED4" w14:textId="77777777" w:rsidTr="008236A0">
        <w:trPr>
          <w:trHeight w:val="487"/>
        </w:trPr>
        <w:tc>
          <w:tcPr>
            <w:tcW w:w="1403" w:type="dxa"/>
            <w:vAlign w:val="center"/>
          </w:tcPr>
          <w:p w14:paraId="05D2AAC1" w14:textId="77777777" w:rsidR="00454102" w:rsidRPr="00380589" w:rsidRDefault="00454102" w:rsidP="008236A0">
            <w:pPr>
              <w:spacing w:line="0" w:lineRule="atLeast"/>
            </w:pPr>
            <w:r w:rsidRPr="00380589">
              <w:rPr>
                <w:rFonts w:hint="eastAsia"/>
              </w:rPr>
              <w:t>201</w:t>
            </w:r>
            <w:r>
              <w:t>4</w:t>
            </w:r>
            <w:r w:rsidRPr="00380589">
              <w:rPr>
                <w:rFonts w:hint="eastAsia"/>
              </w:rPr>
              <w:t>/0</w:t>
            </w:r>
            <w:r>
              <w:rPr>
                <w:rFonts w:hint="eastAsia"/>
              </w:rPr>
              <w:t>4</w:t>
            </w:r>
            <w:r w:rsidRPr="00380589">
              <w:rPr>
                <w:rFonts w:hint="eastAsia"/>
              </w:rPr>
              <w:t>/15</w:t>
            </w:r>
          </w:p>
        </w:tc>
        <w:tc>
          <w:tcPr>
            <w:tcW w:w="690" w:type="dxa"/>
            <w:vAlign w:val="center"/>
          </w:tcPr>
          <w:p w14:paraId="7DED6FE6" w14:textId="77777777" w:rsidR="00454102" w:rsidRPr="00380589" w:rsidRDefault="00454102" w:rsidP="008236A0">
            <w:pPr>
              <w:spacing w:line="0" w:lineRule="atLeast"/>
            </w:pPr>
            <w:r>
              <w:rPr>
                <w:rFonts w:hint="eastAsia"/>
                <w:b/>
              </w:rPr>
              <w:t>36</w:t>
            </w:r>
            <w:r w:rsidRPr="00380589">
              <w:rPr>
                <w:rFonts w:hint="eastAsia"/>
                <w:b/>
              </w:rPr>
              <w:t>1</w:t>
            </w:r>
          </w:p>
        </w:tc>
        <w:tc>
          <w:tcPr>
            <w:tcW w:w="1984" w:type="dxa"/>
            <w:vAlign w:val="center"/>
          </w:tcPr>
          <w:p w14:paraId="18EAB6D4" w14:textId="77777777" w:rsidR="00454102" w:rsidRPr="00E23E56" w:rsidRDefault="00454102" w:rsidP="008236A0">
            <w:pPr>
              <w:jc w:val="both"/>
              <w:rPr>
                <w:rFonts w:ascii="新細明體" w:hAnsi="新細明體"/>
                <w:bdr w:val="single" w:sz="4" w:space="0" w:color="auto"/>
              </w:rPr>
            </w:pPr>
            <w:r w:rsidRPr="00E23E56">
              <w:rPr>
                <w:rFonts w:ascii="新細明體" w:hAnsi="新細明體" w:hint="eastAsia"/>
                <w:bdr w:val="single" w:sz="4" w:space="0" w:color="auto"/>
              </w:rPr>
              <w:t>新境界</w:t>
            </w:r>
          </w:p>
        </w:tc>
        <w:tc>
          <w:tcPr>
            <w:tcW w:w="6946" w:type="dxa"/>
            <w:vAlign w:val="center"/>
          </w:tcPr>
          <w:p w14:paraId="7F74A89F" w14:textId="77777777" w:rsidR="00454102" w:rsidRPr="00E23E56" w:rsidRDefault="00454102" w:rsidP="008236A0">
            <w:pPr>
              <w:jc w:val="center"/>
              <w:rPr>
                <w:rFonts w:ascii="新細明體" w:hAnsi="新細明體"/>
              </w:rPr>
            </w:pPr>
            <w:r w:rsidRPr="00E23E56">
              <w:rPr>
                <w:rFonts w:ascii="新細明體" w:hAnsi="新細明體" w:hint="eastAsia"/>
              </w:rPr>
              <w:t>三部曲解析《新境界》</w:t>
            </w:r>
          </w:p>
          <w:p w14:paraId="3975D226" w14:textId="77777777" w:rsidR="00454102" w:rsidRPr="00E23E56" w:rsidRDefault="00454102" w:rsidP="008236A0">
            <w:pPr>
              <w:jc w:val="center"/>
              <w:rPr>
                <w:rFonts w:ascii="新細明體" w:hAnsi="新細明體"/>
              </w:rPr>
            </w:pPr>
            <w:r w:rsidRPr="00E23E56">
              <w:rPr>
                <w:rFonts w:ascii="新細明體" w:hAnsi="新細明體" w:hint="eastAsia"/>
              </w:rPr>
              <w:t>帝教內涵躍然紙上（三十二）</w:t>
            </w:r>
          </w:p>
        </w:tc>
        <w:tc>
          <w:tcPr>
            <w:tcW w:w="709" w:type="dxa"/>
            <w:vAlign w:val="center"/>
          </w:tcPr>
          <w:p w14:paraId="780BD557" w14:textId="77777777" w:rsidR="00454102" w:rsidRPr="00E23E56" w:rsidRDefault="00454102" w:rsidP="008236A0">
            <w:pPr>
              <w:snapToGrid w:val="0"/>
              <w:jc w:val="center"/>
              <w:rPr>
                <w:rFonts w:ascii="新細明體" w:hAnsi="新細明體"/>
              </w:rPr>
            </w:pPr>
            <w:r w:rsidRPr="00E23E56">
              <w:rPr>
                <w:rFonts w:ascii="新細明體" w:hAnsi="新細明體" w:hint="eastAsia"/>
              </w:rPr>
              <w:t>104</w:t>
            </w:r>
          </w:p>
        </w:tc>
        <w:tc>
          <w:tcPr>
            <w:tcW w:w="3260" w:type="dxa"/>
            <w:vAlign w:val="center"/>
          </w:tcPr>
          <w:p w14:paraId="79046D21" w14:textId="77777777" w:rsidR="00454102" w:rsidRPr="00E23E56" w:rsidRDefault="00454102" w:rsidP="008236A0">
            <w:pPr>
              <w:snapToGrid w:val="0"/>
              <w:spacing w:line="288" w:lineRule="auto"/>
              <w:ind w:right="520"/>
              <w:jc w:val="both"/>
              <w:rPr>
                <w:rFonts w:ascii="新細明體" w:hAnsi="新細明體" w:cs="TTF62o00"/>
                <w:kern w:val="0"/>
              </w:rPr>
            </w:pPr>
            <w:r w:rsidRPr="00E23E56">
              <w:rPr>
                <w:rFonts w:ascii="新細明體" w:hAnsi="新細明體" w:hint="eastAsia"/>
              </w:rPr>
              <w:t>呂光證</w:t>
            </w:r>
          </w:p>
        </w:tc>
        <w:tc>
          <w:tcPr>
            <w:tcW w:w="425" w:type="dxa"/>
            <w:vAlign w:val="center"/>
          </w:tcPr>
          <w:p w14:paraId="39DB7503" w14:textId="77777777" w:rsidR="00454102" w:rsidRPr="00380589" w:rsidRDefault="00454102" w:rsidP="008236A0">
            <w:pPr>
              <w:spacing w:line="0" w:lineRule="atLeast"/>
            </w:pPr>
          </w:p>
        </w:tc>
      </w:tr>
      <w:tr w:rsidR="00454102" w:rsidRPr="00380589" w14:paraId="3409DCAE" w14:textId="77777777" w:rsidTr="008236A0">
        <w:trPr>
          <w:trHeight w:val="487"/>
        </w:trPr>
        <w:tc>
          <w:tcPr>
            <w:tcW w:w="1403" w:type="dxa"/>
            <w:vAlign w:val="center"/>
          </w:tcPr>
          <w:p w14:paraId="261F7395" w14:textId="77777777" w:rsidR="00454102" w:rsidRPr="00380589" w:rsidRDefault="00454102" w:rsidP="008236A0">
            <w:pPr>
              <w:spacing w:line="0" w:lineRule="atLeast"/>
            </w:pPr>
            <w:r>
              <w:rPr>
                <w:rFonts w:hint="eastAsia"/>
              </w:rPr>
              <w:t>2014</w:t>
            </w:r>
            <w:r w:rsidRPr="00380589">
              <w:rPr>
                <w:rFonts w:hint="eastAsia"/>
              </w:rPr>
              <w:t>/0</w:t>
            </w:r>
            <w:r>
              <w:rPr>
                <w:rFonts w:hint="eastAsia"/>
              </w:rPr>
              <w:t>4</w:t>
            </w:r>
            <w:r w:rsidRPr="00380589">
              <w:rPr>
                <w:rFonts w:hint="eastAsia"/>
              </w:rPr>
              <w:t>/15</w:t>
            </w:r>
          </w:p>
        </w:tc>
        <w:tc>
          <w:tcPr>
            <w:tcW w:w="690" w:type="dxa"/>
            <w:vAlign w:val="center"/>
          </w:tcPr>
          <w:p w14:paraId="1FA1E96E" w14:textId="77777777" w:rsidR="00454102" w:rsidRPr="00380589" w:rsidRDefault="00454102" w:rsidP="008236A0">
            <w:pPr>
              <w:spacing w:line="0" w:lineRule="atLeast"/>
            </w:pPr>
            <w:r>
              <w:rPr>
                <w:rFonts w:hint="eastAsia"/>
                <w:b/>
              </w:rPr>
              <w:t>36</w:t>
            </w:r>
            <w:r w:rsidRPr="00380589">
              <w:rPr>
                <w:rFonts w:hint="eastAsia"/>
                <w:b/>
              </w:rPr>
              <w:t>1</w:t>
            </w:r>
          </w:p>
        </w:tc>
        <w:tc>
          <w:tcPr>
            <w:tcW w:w="1984" w:type="dxa"/>
            <w:vAlign w:val="center"/>
          </w:tcPr>
          <w:p w14:paraId="2184F3AF" w14:textId="77777777" w:rsidR="00454102" w:rsidRPr="0048366E" w:rsidRDefault="00454102" w:rsidP="008236A0">
            <w:pPr>
              <w:jc w:val="both"/>
              <w:rPr>
                <w:rFonts w:ascii="新細明體" w:hAnsi="新細明體" w:cs="TTF62o00"/>
                <w:kern w:val="0"/>
                <w:bdr w:val="single" w:sz="4" w:space="0" w:color="auto"/>
              </w:rPr>
            </w:pPr>
            <w:r w:rsidRPr="0048366E">
              <w:rPr>
                <w:rFonts w:ascii="新細明體" w:hAnsi="新細明體" w:hint="eastAsia"/>
                <w:bCs/>
                <w:bdr w:val="single" w:sz="4" w:space="0" w:color="auto"/>
              </w:rPr>
              <w:t>西華舊事</w:t>
            </w:r>
          </w:p>
        </w:tc>
        <w:tc>
          <w:tcPr>
            <w:tcW w:w="6946" w:type="dxa"/>
            <w:vAlign w:val="center"/>
          </w:tcPr>
          <w:p w14:paraId="0485486F" w14:textId="77777777" w:rsidR="00454102" w:rsidRPr="0048366E" w:rsidRDefault="00454102" w:rsidP="008236A0">
            <w:pPr>
              <w:jc w:val="center"/>
              <w:rPr>
                <w:rFonts w:ascii="新細明體" w:hAnsi="新細明體"/>
                <w:kern w:val="0"/>
              </w:rPr>
            </w:pPr>
            <w:r w:rsidRPr="0048366E">
              <w:rPr>
                <w:rFonts w:ascii="新細明體" w:hAnsi="新細明體" w:hint="eastAsia"/>
                <w:bCs/>
              </w:rPr>
              <w:t>在華山的日子</w:t>
            </w:r>
          </w:p>
        </w:tc>
        <w:tc>
          <w:tcPr>
            <w:tcW w:w="709" w:type="dxa"/>
            <w:vAlign w:val="center"/>
          </w:tcPr>
          <w:p w14:paraId="08388539" w14:textId="77777777" w:rsidR="00454102" w:rsidRPr="00E23E56" w:rsidRDefault="00454102" w:rsidP="008236A0">
            <w:pPr>
              <w:snapToGrid w:val="0"/>
              <w:jc w:val="center"/>
              <w:rPr>
                <w:rFonts w:ascii="新細明體" w:hAnsi="新細明體"/>
              </w:rPr>
            </w:pPr>
            <w:r w:rsidRPr="00E23E56">
              <w:rPr>
                <w:rFonts w:ascii="新細明體" w:hAnsi="新細明體" w:hint="eastAsia"/>
              </w:rPr>
              <w:t>106</w:t>
            </w:r>
          </w:p>
        </w:tc>
        <w:tc>
          <w:tcPr>
            <w:tcW w:w="3260" w:type="dxa"/>
            <w:vAlign w:val="center"/>
          </w:tcPr>
          <w:p w14:paraId="7B5B8657" w14:textId="77777777" w:rsidR="00454102" w:rsidRPr="0048366E" w:rsidRDefault="00454102" w:rsidP="008236A0">
            <w:pPr>
              <w:adjustRightInd w:val="0"/>
              <w:spacing w:line="0" w:lineRule="atLeast"/>
              <w:jc w:val="both"/>
              <w:rPr>
                <w:rFonts w:ascii="新細明體" w:hAnsi="新細明體"/>
                <w:bCs/>
              </w:rPr>
            </w:pPr>
            <w:r w:rsidRPr="0048366E">
              <w:rPr>
                <w:rFonts w:ascii="新細明體" w:hAnsi="新細明體" w:hint="eastAsia"/>
                <w:bCs/>
              </w:rPr>
              <w:t>編輯部</w:t>
            </w:r>
          </w:p>
        </w:tc>
        <w:tc>
          <w:tcPr>
            <w:tcW w:w="425" w:type="dxa"/>
            <w:vAlign w:val="center"/>
          </w:tcPr>
          <w:p w14:paraId="013D9F03" w14:textId="77777777" w:rsidR="00454102" w:rsidRPr="00380589" w:rsidRDefault="00454102" w:rsidP="008236A0">
            <w:pPr>
              <w:spacing w:line="0" w:lineRule="atLeast"/>
            </w:pPr>
          </w:p>
        </w:tc>
      </w:tr>
      <w:tr w:rsidR="00454102" w:rsidRPr="00380589" w14:paraId="22E23776" w14:textId="77777777" w:rsidTr="008236A0">
        <w:trPr>
          <w:trHeight w:val="487"/>
        </w:trPr>
        <w:tc>
          <w:tcPr>
            <w:tcW w:w="1403" w:type="dxa"/>
            <w:vAlign w:val="center"/>
          </w:tcPr>
          <w:p w14:paraId="7963C797" w14:textId="77777777" w:rsidR="00454102" w:rsidRPr="00380589" w:rsidRDefault="00454102" w:rsidP="008236A0">
            <w:pPr>
              <w:spacing w:line="0" w:lineRule="atLeast"/>
            </w:pPr>
            <w:r>
              <w:rPr>
                <w:rFonts w:hint="eastAsia"/>
              </w:rPr>
              <w:t>2014</w:t>
            </w:r>
            <w:r w:rsidRPr="00380589">
              <w:rPr>
                <w:rFonts w:hint="eastAsia"/>
              </w:rPr>
              <w:t>/0</w:t>
            </w:r>
            <w:r>
              <w:rPr>
                <w:rFonts w:hint="eastAsia"/>
              </w:rPr>
              <w:t>4</w:t>
            </w:r>
            <w:r w:rsidRPr="00380589">
              <w:rPr>
                <w:rFonts w:hint="eastAsia"/>
              </w:rPr>
              <w:t>/15</w:t>
            </w:r>
          </w:p>
        </w:tc>
        <w:tc>
          <w:tcPr>
            <w:tcW w:w="690" w:type="dxa"/>
            <w:vAlign w:val="center"/>
          </w:tcPr>
          <w:p w14:paraId="03ECE308" w14:textId="77777777" w:rsidR="00454102" w:rsidRPr="00380589" w:rsidRDefault="00454102" w:rsidP="008236A0">
            <w:pPr>
              <w:spacing w:line="0" w:lineRule="atLeast"/>
            </w:pPr>
            <w:r>
              <w:rPr>
                <w:rFonts w:hint="eastAsia"/>
                <w:b/>
              </w:rPr>
              <w:t>36</w:t>
            </w:r>
            <w:r w:rsidRPr="00380589">
              <w:rPr>
                <w:rFonts w:hint="eastAsia"/>
                <w:b/>
              </w:rPr>
              <w:t>1</w:t>
            </w:r>
          </w:p>
        </w:tc>
        <w:tc>
          <w:tcPr>
            <w:tcW w:w="1984" w:type="dxa"/>
            <w:vAlign w:val="center"/>
          </w:tcPr>
          <w:p w14:paraId="31CE6CD2" w14:textId="77777777" w:rsidR="00454102" w:rsidRPr="0048366E" w:rsidRDefault="00454102" w:rsidP="008236A0">
            <w:pPr>
              <w:adjustRightInd w:val="0"/>
              <w:snapToGrid w:val="0"/>
              <w:spacing w:line="0" w:lineRule="atLeast"/>
              <w:jc w:val="both"/>
              <w:rPr>
                <w:rFonts w:ascii="新細明體" w:hAnsi="新細明體"/>
                <w:bdr w:val="single" w:sz="4" w:space="0" w:color="auto"/>
              </w:rPr>
            </w:pPr>
            <w:r w:rsidRPr="0048366E">
              <w:rPr>
                <w:rFonts w:ascii="新細明體" w:hAnsi="新細明體" w:hint="eastAsia"/>
                <w:bdr w:val="single" w:sz="4" w:space="0" w:color="auto"/>
              </w:rPr>
              <w:t>功德榜</w:t>
            </w:r>
          </w:p>
        </w:tc>
        <w:tc>
          <w:tcPr>
            <w:tcW w:w="6946" w:type="dxa"/>
            <w:vAlign w:val="center"/>
          </w:tcPr>
          <w:p w14:paraId="57316FA2" w14:textId="77777777" w:rsidR="00454102" w:rsidRPr="0048366E" w:rsidRDefault="00454102" w:rsidP="008236A0">
            <w:pPr>
              <w:widowControl/>
              <w:snapToGrid w:val="0"/>
              <w:spacing w:line="0" w:lineRule="atLeast"/>
              <w:jc w:val="center"/>
              <w:rPr>
                <w:rFonts w:ascii="新細明體" w:hAnsi="新細明體" w:cs="新細明體"/>
                <w:kern w:val="0"/>
              </w:rPr>
            </w:pPr>
            <w:r w:rsidRPr="0048366E">
              <w:rPr>
                <w:rFonts w:ascii="新細明體" w:hAnsi="新細明體" w:hint="eastAsia"/>
              </w:rPr>
              <w:t>103年2月助印《教訊》功德榜</w:t>
            </w:r>
          </w:p>
        </w:tc>
        <w:tc>
          <w:tcPr>
            <w:tcW w:w="709" w:type="dxa"/>
            <w:vAlign w:val="center"/>
          </w:tcPr>
          <w:p w14:paraId="1E946E4C" w14:textId="77777777" w:rsidR="00454102" w:rsidRPr="0048366E"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110</w:t>
            </w:r>
          </w:p>
        </w:tc>
        <w:tc>
          <w:tcPr>
            <w:tcW w:w="3260" w:type="dxa"/>
            <w:vAlign w:val="center"/>
          </w:tcPr>
          <w:p w14:paraId="3F582849" w14:textId="77777777" w:rsidR="00454102" w:rsidRPr="0048366E" w:rsidRDefault="00454102" w:rsidP="008236A0">
            <w:pPr>
              <w:adjustRightInd w:val="0"/>
              <w:snapToGrid w:val="0"/>
              <w:spacing w:line="0" w:lineRule="atLeast"/>
              <w:jc w:val="both"/>
              <w:rPr>
                <w:rStyle w:val="A70"/>
                <w:rFonts w:ascii="新細明體" w:hAnsi="新細明體"/>
              </w:rPr>
            </w:pPr>
            <w:r>
              <w:rPr>
                <w:rStyle w:val="A70"/>
                <w:rFonts w:ascii="新細明體" w:hAnsi="新細明體" w:hint="eastAsia"/>
              </w:rPr>
              <w:t>康凝書</w:t>
            </w:r>
          </w:p>
        </w:tc>
        <w:tc>
          <w:tcPr>
            <w:tcW w:w="425" w:type="dxa"/>
            <w:vAlign w:val="center"/>
          </w:tcPr>
          <w:p w14:paraId="340E47B8" w14:textId="77777777" w:rsidR="00454102" w:rsidRPr="00380589" w:rsidRDefault="00454102" w:rsidP="008236A0">
            <w:pPr>
              <w:spacing w:line="0" w:lineRule="atLeast"/>
            </w:pPr>
          </w:p>
        </w:tc>
      </w:tr>
      <w:tr w:rsidR="00454102" w:rsidRPr="00380589" w14:paraId="010BC018" w14:textId="77777777" w:rsidTr="008236A0">
        <w:trPr>
          <w:trHeight w:val="487"/>
        </w:trPr>
        <w:tc>
          <w:tcPr>
            <w:tcW w:w="1403" w:type="dxa"/>
            <w:vAlign w:val="center"/>
          </w:tcPr>
          <w:p w14:paraId="5B7666A2" w14:textId="77777777" w:rsidR="00454102" w:rsidRPr="00380589" w:rsidRDefault="00454102" w:rsidP="008236A0">
            <w:pPr>
              <w:spacing w:line="0" w:lineRule="atLeast"/>
            </w:pPr>
            <w:r>
              <w:rPr>
                <w:rFonts w:hint="eastAsia"/>
              </w:rPr>
              <w:t>2014</w:t>
            </w:r>
            <w:r w:rsidRPr="00380589">
              <w:rPr>
                <w:rFonts w:hint="eastAsia"/>
              </w:rPr>
              <w:t>/0</w:t>
            </w:r>
            <w:r>
              <w:rPr>
                <w:rFonts w:hint="eastAsia"/>
              </w:rPr>
              <w:t>4</w:t>
            </w:r>
            <w:r w:rsidRPr="00380589">
              <w:rPr>
                <w:rFonts w:hint="eastAsia"/>
              </w:rPr>
              <w:t>/15</w:t>
            </w:r>
          </w:p>
        </w:tc>
        <w:tc>
          <w:tcPr>
            <w:tcW w:w="690" w:type="dxa"/>
            <w:vAlign w:val="center"/>
          </w:tcPr>
          <w:p w14:paraId="684C3A9A" w14:textId="77777777" w:rsidR="00454102" w:rsidRPr="00380589" w:rsidRDefault="00454102" w:rsidP="008236A0">
            <w:pPr>
              <w:spacing w:line="0" w:lineRule="atLeast"/>
            </w:pPr>
            <w:r>
              <w:rPr>
                <w:rFonts w:hint="eastAsia"/>
                <w:b/>
              </w:rPr>
              <w:t>36</w:t>
            </w:r>
            <w:r w:rsidRPr="00380589">
              <w:rPr>
                <w:rFonts w:hint="eastAsia"/>
                <w:b/>
              </w:rPr>
              <w:t>1</w:t>
            </w:r>
          </w:p>
        </w:tc>
        <w:tc>
          <w:tcPr>
            <w:tcW w:w="1984" w:type="dxa"/>
            <w:vAlign w:val="center"/>
          </w:tcPr>
          <w:p w14:paraId="4F711969" w14:textId="77777777" w:rsidR="00454102" w:rsidRPr="0048366E" w:rsidRDefault="00454102" w:rsidP="008236A0">
            <w:pPr>
              <w:adjustRightInd w:val="0"/>
              <w:snapToGrid w:val="0"/>
              <w:spacing w:line="0" w:lineRule="atLeast"/>
              <w:jc w:val="both"/>
              <w:rPr>
                <w:rFonts w:ascii="新細明體" w:hAnsi="新細明體"/>
                <w:bdr w:val="single" w:sz="4" w:space="0" w:color="auto"/>
              </w:rPr>
            </w:pPr>
            <w:r w:rsidRPr="0048366E">
              <w:rPr>
                <w:rFonts w:ascii="新細明體" w:hAnsi="新細明體" w:hint="eastAsia"/>
                <w:bdr w:val="single" w:sz="4" w:space="0" w:color="auto"/>
              </w:rPr>
              <w:t>收支明細</w:t>
            </w:r>
          </w:p>
        </w:tc>
        <w:tc>
          <w:tcPr>
            <w:tcW w:w="6946" w:type="dxa"/>
            <w:vAlign w:val="center"/>
          </w:tcPr>
          <w:p w14:paraId="40E8A776" w14:textId="77777777" w:rsidR="00454102" w:rsidRPr="0048366E" w:rsidRDefault="00454102" w:rsidP="008236A0">
            <w:pPr>
              <w:widowControl/>
              <w:snapToGrid w:val="0"/>
              <w:spacing w:line="0" w:lineRule="atLeast"/>
              <w:jc w:val="center"/>
              <w:rPr>
                <w:rFonts w:ascii="新細明體" w:hAnsi="新細明體" w:cs="新細明體"/>
                <w:kern w:val="0"/>
              </w:rPr>
            </w:pPr>
            <w:r w:rsidRPr="0048366E">
              <w:rPr>
                <w:rFonts w:ascii="新細明體" w:hAnsi="新細明體" w:cs="新細明體" w:hint="eastAsia"/>
                <w:kern w:val="0"/>
              </w:rPr>
              <w:t>10</w:t>
            </w:r>
            <w:r w:rsidRPr="0048366E">
              <w:rPr>
                <w:rFonts w:ascii="新細明體" w:hAnsi="新細明體" w:cs="新細明體"/>
                <w:kern w:val="0"/>
              </w:rPr>
              <w:t>3</w:t>
            </w:r>
            <w:r w:rsidRPr="0048366E">
              <w:rPr>
                <w:rFonts w:ascii="新細明體" w:hAnsi="新細明體" w:cs="新細明體" w:hint="eastAsia"/>
                <w:kern w:val="0"/>
              </w:rPr>
              <w:t>年2月助印經費收支明細表</w:t>
            </w:r>
          </w:p>
        </w:tc>
        <w:tc>
          <w:tcPr>
            <w:tcW w:w="709" w:type="dxa"/>
            <w:vAlign w:val="center"/>
          </w:tcPr>
          <w:p w14:paraId="386D3D4C" w14:textId="77777777" w:rsidR="00454102" w:rsidRPr="0048366E"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114</w:t>
            </w:r>
          </w:p>
        </w:tc>
        <w:tc>
          <w:tcPr>
            <w:tcW w:w="3260" w:type="dxa"/>
            <w:vAlign w:val="center"/>
          </w:tcPr>
          <w:p w14:paraId="51D567DF" w14:textId="77777777" w:rsidR="00454102" w:rsidRPr="0048366E" w:rsidRDefault="00454102" w:rsidP="008236A0">
            <w:pPr>
              <w:adjustRightInd w:val="0"/>
              <w:snapToGrid w:val="0"/>
              <w:spacing w:line="0" w:lineRule="atLeast"/>
              <w:jc w:val="both"/>
              <w:rPr>
                <w:rStyle w:val="A70"/>
                <w:rFonts w:ascii="新細明體" w:hAnsi="新細明體"/>
              </w:rPr>
            </w:pPr>
            <w:r>
              <w:rPr>
                <w:rStyle w:val="A70"/>
                <w:rFonts w:ascii="新細明體" w:hAnsi="新細明體" w:hint="eastAsia"/>
              </w:rPr>
              <w:t>大藏室</w:t>
            </w:r>
          </w:p>
        </w:tc>
        <w:tc>
          <w:tcPr>
            <w:tcW w:w="425" w:type="dxa"/>
            <w:vAlign w:val="center"/>
          </w:tcPr>
          <w:p w14:paraId="02FEB8FF" w14:textId="77777777" w:rsidR="00454102" w:rsidRPr="00380589" w:rsidRDefault="00454102" w:rsidP="008236A0">
            <w:pPr>
              <w:spacing w:line="0" w:lineRule="atLeast"/>
            </w:pPr>
          </w:p>
        </w:tc>
      </w:tr>
      <w:tr w:rsidR="00454102" w:rsidRPr="00380589" w14:paraId="1F010E4D" w14:textId="77777777" w:rsidTr="008236A0">
        <w:trPr>
          <w:trHeight w:val="487"/>
        </w:trPr>
        <w:tc>
          <w:tcPr>
            <w:tcW w:w="1403" w:type="dxa"/>
            <w:vAlign w:val="center"/>
          </w:tcPr>
          <w:p w14:paraId="3AD507B4" w14:textId="77777777" w:rsidR="00454102" w:rsidRPr="00380589" w:rsidRDefault="00454102" w:rsidP="008236A0">
            <w:pPr>
              <w:spacing w:line="0" w:lineRule="atLeast"/>
            </w:pPr>
            <w:r>
              <w:rPr>
                <w:rFonts w:hint="eastAsia"/>
              </w:rPr>
              <w:t>2014</w:t>
            </w:r>
            <w:r w:rsidRPr="00380589">
              <w:rPr>
                <w:rFonts w:hint="eastAsia"/>
              </w:rPr>
              <w:t>/0</w:t>
            </w:r>
            <w:r>
              <w:rPr>
                <w:rFonts w:hint="eastAsia"/>
              </w:rPr>
              <w:t>4</w:t>
            </w:r>
            <w:r w:rsidRPr="00380589">
              <w:rPr>
                <w:rFonts w:hint="eastAsia"/>
              </w:rPr>
              <w:t>/15</w:t>
            </w:r>
          </w:p>
        </w:tc>
        <w:tc>
          <w:tcPr>
            <w:tcW w:w="690" w:type="dxa"/>
            <w:vAlign w:val="center"/>
          </w:tcPr>
          <w:p w14:paraId="19954A98" w14:textId="77777777" w:rsidR="00454102" w:rsidRPr="00380589" w:rsidRDefault="00454102" w:rsidP="008236A0">
            <w:pPr>
              <w:spacing w:line="0" w:lineRule="atLeast"/>
            </w:pPr>
            <w:r>
              <w:rPr>
                <w:rFonts w:hint="eastAsia"/>
                <w:b/>
              </w:rPr>
              <w:t>36</w:t>
            </w:r>
            <w:r w:rsidRPr="00380589">
              <w:rPr>
                <w:rFonts w:hint="eastAsia"/>
                <w:b/>
              </w:rPr>
              <w:t>1</w:t>
            </w:r>
          </w:p>
        </w:tc>
        <w:tc>
          <w:tcPr>
            <w:tcW w:w="1984" w:type="dxa"/>
            <w:vAlign w:val="center"/>
          </w:tcPr>
          <w:p w14:paraId="0F5B7786" w14:textId="77777777" w:rsidR="00454102" w:rsidRPr="0048366E" w:rsidRDefault="00454102" w:rsidP="008236A0">
            <w:pPr>
              <w:adjustRightInd w:val="0"/>
              <w:snapToGrid w:val="0"/>
              <w:spacing w:line="0" w:lineRule="atLeast"/>
              <w:jc w:val="both"/>
              <w:rPr>
                <w:rFonts w:ascii="新細明體" w:hAnsi="新細明體"/>
                <w:bdr w:val="single" w:sz="4" w:space="0" w:color="auto" w:frame="1"/>
              </w:rPr>
            </w:pPr>
            <w:r w:rsidRPr="0048366E">
              <w:rPr>
                <w:rStyle w:val="A00"/>
                <w:rFonts w:ascii="新細明體" w:hAnsi="新細明體" w:hint="eastAsia"/>
                <w:bdr w:val="single" w:sz="4" w:space="0" w:color="auto"/>
              </w:rPr>
              <w:t>359-360期</w:t>
            </w:r>
            <w:r w:rsidRPr="0048366E">
              <w:rPr>
                <w:rFonts w:ascii="新細明體" w:hAnsi="新細明體" w:hint="eastAsia"/>
                <w:bdr w:val="single" w:sz="4" w:space="0" w:color="auto"/>
              </w:rPr>
              <w:t>不收稿費同奮、大德芳名</w:t>
            </w:r>
          </w:p>
        </w:tc>
        <w:tc>
          <w:tcPr>
            <w:tcW w:w="6946" w:type="dxa"/>
            <w:vAlign w:val="center"/>
          </w:tcPr>
          <w:p w14:paraId="4304FC0A" w14:textId="77777777" w:rsidR="00454102" w:rsidRPr="0048366E" w:rsidRDefault="00454102" w:rsidP="008236A0">
            <w:pPr>
              <w:widowControl/>
              <w:snapToGrid w:val="0"/>
              <w:spacing w:line="0" w:lineRule="atLeast"/>
              <w:jc w:val="center"/>
              <w:rPr>
                <w:rFonts w:ascii="新細明體" w:hAnsi="新細明體" w:cs="新細明體"/>
                <w:kern w:val="0"/>
              </w:rPr>
            </w:pPr>
            <w:r w:rsidRPr="0048366E">
              <w:rPr>
                <w:rFonts w:ascii="新細明體" w:hAnsi="新細明體" w:cs="新細明體" w:hint="eastAsia"/>
                <w:kern w:val="0"/>
              </w:rPr>
              <w:t>359-360期不收稿費同奮、大德芳名</w:t>
            </w:r>
          </w:p>
        </w:tc>
        <w:tc>
          <w:tcPr>
            <w:tcW w:w="709" w:type="dxa"/>
            <w:vAlign w:val="center"/>
          </w:tcPr>
          <w:p w14:paraId="3145D37E" w14:textId="77777777" w:rsidR="00454102" w:rsidRPr="0048366E"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114</w:t>
            </w:r>
          </w:p>
        </w:tc>
        <w:tc>
          <w:tcPr>
            <w:tcW w:w="3260" w:type="dxa"/>
            <w:vAlign w:val="center"/>
          </w:tcPr>
          <w:p w14:paraId="5ECF43AA" w14:textId="77777777" w:rsidR="00454102" w:rsidRPr="0048366E" w:rsidRDefault="00454102" w:rsidP="008236A0">
            <w:pPr>
              <w:adjustRightInd w:val="0"/>
              <w:snapToGrid w:val="0"/>
              <w:spacing w:line="0" w:lineRule="atLeast"/>
              <w:jc w:val="both"/>
              <w:rPr>
                <w:rStyle w:val="A70"/>
                <w:rFonts w:ascii="新細明體" w:hAnsi="新細明體"/>
              </w:rPr>
            </w:pPr>
            <w:r>
              <w:rPr>
                <w:rStyle w:val="A70"/>
                <w:rFonts w:ascii="新細明體" w:hAnsi="新細明體" w:hint="eastAsia"/>
              </w:rPr>
              <w:t>康凝書</w:t>
            </w:r>
          </w:p>
        </w:tc>
        <w:tc>
          <w:tcPr>
            <w:tcW w:w="425" w:type="dxa"/>
            <w:vAlign w:val="center"/>
          </w:tcPr>
          <w:p w14:paraId="5063C81E" w14:textId="77777777" w:rsidR="00454102" w:rsidRPr="00380589" w:rsidRDefault="00454102" w:rsidP="008236A0">
            <w:pPr>
              <w:spacing w:line="0" w:lineRule="atLeast"/>
            </w:pPr>
          </w:p>
        </w:tc>
      </w:tr>
      <w:tr w:rsidR="00454102" w:rsidRPr="00380589" w14:paraId="24B4EC70" w14:textId="77777777" w:rsidTr="008236A0">
        <w:trPr>
          <w:trHeight w:val="487"/>
        </w:trPr>
        <w:tc>
          <w:tcPr>
            <w:tcW w:w="1403" w:type="dxa"/>
            <w:vAlign w:val="center"/>
          </w:tcPr>
          <w:p w14:paraId="068E6CEE" w14:textId="77777777" w:rsidR="00454102" w:rsidRPr="00380589" w:rsidRDefault="00454102" w:rsidP="008236A0">
            <w:pPr>
              <w:spacing w:line="0" w:lineRule="atLeast"/>
            </w:pPr>
            <w:r>
              <w:rPr>
                <w:rFonts w:hint="eastAsia"/>
              </w:rPr>
              <w:t>2014</w:t>
            </w:r>
            <w:r w:rsidRPr="00380589">
              <w:rPr>
                <w:rFonts w:hint="eastAsia"/>
              </w:rPr>
              <w:t>/0</w:t>
            </w:r>
            <w:r>
              <w:rPr>
                <w:rFonts w:hint="eastAsia"/>
              </w:rPr>
              <w:t>4</w:t>
            </w:r>
            <w:r w:rsidRPr="00380589">
              <w:rPr>
                <w:rFonts w:hint="eastAsia"/>
              </w:rPr>
              <w:t>/15</w:t>
            </w:r>
          </w:p>
        </w:tc>
        <w:tc>
          <w:tcPr>
            <w:tcW w:w="690" w:type="dxa"/>
            <w:vAlign w:val="center"/>
          </w:tcPr>
          <w:p w14:paraId="20F5887B" w14:textId="77777777" w:rsidR="00454102" w:rsidRPr="00380589" w:rsidRDefault="00454102" w:rsidP="008236A0">
            <w:pPr>
              <w:spacing w:line="0" w:lineRule="atLeast"/>
            </w:pPr>
            <w:r>
              <w:rPr>
                <w:rFonts w:hint="eastAsia"/>
                <w:b/>
              </w:rPr>
              <w:t>36</w:t>
            </w:r>
            <w:r w:rsidRPr="00380589">
              <w:rPr>
                <w:rFonts w:hint="eastAsia"/>
                <w:b/>
              </w:rPr>
              <w:t>1</w:t>
            </w:r>
          </w:p>
        </w:tc>
        <w:tc>
          <w:tcPr>
            <w:tcW w:w="1984" w:type="dxa"/>
            <w:vAlign w:val="center"/>
          </w:tcPr>
          <w:p w14:paraId="06819BFF" w14:textId="77777777" w:rsidR="00454102" w:rsidRPr="0048366E" w:rsidRDefault="00454102" w:rsidP="008236A0">
            <w:pPr>
              <w:adjustRightInd w:val="0"/>
              <w:snapToGrid w:val="0"/>
              <w:spacing w:line="0" w:lineRule="atLeast"/>
              <w:jc w:val="both"/>
              <w:rPr>
                <w:rStyle w:val="A00"/>
                <w:rFonts w:ascii="新細明體" w:hAnsi="新細明體"/>
                <w:bdr w:val="single" w:sz="4" w:space="0" w:color="auto"/>
              </w:rPr>
            </w:pPr>
            <w:r w:rsidRPr="0048366E">
              <w:rPr>
                <w:rStyle w:val="A00"/>
                <w:rFonts w:ascii="新細明體" w:hAnsi="新細明體"/>
                <w:bdr w:val="single" w:sz="4" w:space="0" w:color="auto"/>
              </w:rPr>
              <w:t>通訊錄</w:t>
            </w:r>
          </w:p>
        </w:tc>
        <w:tc>
          <w:tcPr>
            <w:tcW w:w="6946" w:type="dxa"/>
            <w:vAlign w:val="center"/>
          </w:tcPr>
          <w:p w14:paraId="354A39CA" w14:textId="77777777" w:rsidR="00454102" w:rsidRPr="0048366E" w:rsidRDefault="00454102" w:rsidP="008236A0">
            <w:pPr>
              <w:widowControl/>
              <w:snapToGrid w:val="0"/>
              <w:spacing w:line="0" w:lineRule="atLeast"/>
              <w:jc w:val="center"/>
              <w:rPr>
                <w:rFonts w:ascii="新細明體" w:hAnsi="新細明體" w:cs="新細明體"/>
                <w:kern w:val="0"/>
              </w:rPr>
            </w:pPr>
          </w:p>
        </w:tc>
        <w:tc>
          <w:tcPr>
            <w:tcW w:w="709" w:type="dxa"/>
            <w:vAlign w:val="center"/>
          </w:tcPr>
          <w:p w14:paraId="7B97BE0A" w14:textId="77777777" w:rsidR="00454102" w:rsidRPr="0048366E"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115</w:t>
            </w:r>
          </w:p>
        </w:tc>
        <w:tc>
          <w:tcPr>
            <w:tcW w:w="3260" w:type="dxa"/>
            <w:vAlign w:val="center"/>
          </w:tcPr>
          <w:p w14:paraId="076286AA" w14:textId="77777777" w:rsidR="00454102" w:rsidRPr="00380589" w:rsidRDefault="00454102" w:rsidP="008236A0">
            <w:pPr>
              <w:adjustRightInd w:val="0"/>
              <w:snapToGrid w:val="0"/>
              <w:spacing w:line="0" w:lineRule="atLeast"/>
              <w:jc w:val="both"/>
              <w:rPr>
                <w:rFonts w:ascii="新細明體" w:hAnsi="新細明體"/>
              </w:rPr>
            </w:pPr>
            <w:r>
              <w:rPr>
                <w:rFonts w:ascii="新細明體" w:hAnsi="新細明體" w:hint="eastAsia"/>
              </w:rPr>
              <w:t>編輯部</w:t>
            </w:r>
          </w:p>
        </w:tc>
        <w:tc>
          <w:tcPr>
            <w:tcW w:w="425" w:type="dxa"/>
            <w:vAlign w:val="center"/>
          </w:tcPr>
          <w:p w14:paraId="69D4D324" w14:textId="77777777" w:rsidR="00454102" w:rsidRPr="00380589" w:rsidRDefault="00454102" w:rsidP="008236A0">
            <w:pPr>
              <w:spacing w:line="0" w:lineRule="atLeast"/>
            </w:pPr>
          </w:p>
        </w:tc>
      </w:tr>
    </w:tbl>
    <w:p w14:paraId="4BDF4ECB" w14:textId="77777777" w:rsidR="00454102" w:rsidRPr="00380589" w:rsidRDefault="00454102" w:rsidP="00454102">
      <w:pPr>
        <w:spacing w:line="0" w:lineRule="atLeast"/>
      </w:pPr>
    </w:p>
    <w:p w14:paraId="50DE8DDF" w14:textId="77777777" w:rsidR="00454102" w:rsidRPr="00380589" w:rsidRDefault="00454102" w:rsidP="00454102">
      <w:pPr>
        <w:spacing w:line="0" w:lineRule="atLeast"/>
      </w:pPr>
    </w:p>
    <w:p w14:paraId="04F592D6" w14:textId="77777777" w:rsidR="00454102" w:rsidRPr="00380589" w:rsidRDefault="00454102" w:rsidP="00454102">
      <w:pPr>
        <w:spacing w:line="0" w:lineRule="atLeast"/>
      </w:pPr>
    </w:p>
    <w:p w14:paraId="5C0EC1A8" w14:textId="77777777" w:rsidR="00454102" w:rsidRDefault="00454102" w:rsidP="00454102">
      <w:pPr>
        <w:spacing w:line="0" w:lineRule="atLeast"/>
      </w:pPr>
    </w:p>
    <w:p w14:paraId="3D28206D" w14:textId="77777777" w:rsidR="00454102" w:rsidRDefault="00454102" w:rsidP="00454102">
      <w:pPr>
        <w:spacing w:line="0" w:lineRule="atLeast"/>
      </w:pPr>
    </w:p>
    <w:p w14:paraId="4770B9A2" w14:textId="77777777" w:rsidR="00454102" w:rsidRDefault="00454102" w:rsidP="00454102">
      <w:pPr>
        <w:spacing w:line="0" w:lineRule="atLeast"/>
      </w:pPr>
    </w:p>
    <w:p w14:paraId="4A8E52FE" w14:textId="77777777" w:rsidR="00454102" w:rsidRDefault="00454102" w:rsidP="00454102">
      <w:pPr>
        <w:spacing w:line="0" w:lineRule="atLeast"/>
      </w:pPr>
    </w:p>
    <w:p w14:paraId="5112BDA1" w14:textId="77777777" w:rsidR="00454102" w:rsidRDefault="00454102" w:rsidP="00454102">
      <w:pPr>
        <w:spacing w:line="0" w:lineRule="atLeast"/>
      </w:pPr>
    </w:p>
    <w:p w14:paraId="57019DC8" w14:textId="77777777" w:rsidR="00454102" w:rsidRDefault="00454102" w:rsidP="00454102">
      <w:pPr>
        <w:spacing w:line="0" w:lineRule="atLeast"/>
      </w:pPr>
    </w:p>
    <w:p w14:paraId="740EE8C1" w14:textId="77777777" w:rsidR="00454102" w:rsidRDefault="00454102" w:rsidP="00454102">
      <w:pPr>
        <w:spacing w:line="0" w:lineRule="atLeast"/>
      </w:pPr>
    </w:p>
    <w:p w14:paraId="7B0431EA" w14:textId="77777777" w:rsidR="00454102" w:rsidRDefault="00454102" w:rsidP="00454102">
      <w:pPr>
        <w:spacing w:line="0" w:lineRule="atLeast"/>
      </w:pPr>
    </w:p>
    <w:p w14:paraId="6AFBDD4F" w14:textId="77777777" w:rsidR="00454102" w:rsidRDefault="00454102" w:rsidP="00454102">
      <w:pPr>
        <w:spacing w:line="0" w:lineRule="atLeast"/>
      </w:pPr>
    </w:p>
    <w:p w14:paraId="5B6610EA" w14:textId="77777777" w:rsidR="00454102" w:rsidRDefault="00454102" w:rsidP="00454102">
      <w:pPr>
        <w:spacing w:line="0" w:lineRule="atLeast"/>
      </w:pPr>
    </w:p>
    <w:p w14:paraId="75A3CC87" w14:textId="77777777" w:rsidR="00454102" w:rsidRDefault="00454102" w:rsidP="00454102">
      <w:pPr>
        <w:spacing w:line="0" w:lineRule="atLeast"/>
      </w:pPr>
    </w:p>
    <w:p w14:paraId="27EA49FC" w14:textId="77777777" w:rsidR="00454102" w:rsidRDefault="00454102" w:rsidP="00454102">
      <w:pPr>
        <w:spacing w:line="0" w:lineRule="atLeast"/>
      </w:pPr>
    </w:p>
    <w:p w14:paraId="62251499" w14:textId="77777777" w:rsidR="00454102" w:rsidRDefault="00454102" w:rsidP="00454102">
      <w:pPr>
        <w:spacing w:line="0" w:lineRule="atLeast"/>
      </w:pPr>
    </w:p>
    <w:p w14:paraId="4394196F" w14:textId="77777777" w:rsidR="00454102" w:rsidRPr="00380589" w:rsidRDefault="00454102" w:rsidP="00454102">
      <w:pPr>
        <w:spacing w:line="0" w:lineRule="atLeast"/>
        <w:rPr>
          <w:b/>
        </w:rPr>
      </w:pPr>
      <w:r>
        <w:rPr>
          <w:rFonts w:hint="eastAsia"/>
          <w:b/>
        </w:rPr>
        <w:t>362</w:t>
      </w:r>
      <w:r w:rsidRPr="00380589">
        <w:rPr>
          <w:rFonts w:hint="eastAsia"/>
          <w:b/>
        </w:rPr>
        <w:t>教訊目錄</w:t>
      </w:r>
      <w:r>
        <w:rPr>
          <w:rFonts w:hint="eastAsia"/>
          <w:b/>
        </w:rPr>
        <w:t>5</w:t>
      </w:r>
      <w:r w:rsidRPr="00380589">
        <w:rPr>
          <w:rFonts w:hint="eastAsia"/>
          <w:b/>
        </w:rPr>
        <w:t>月號</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690"/>
        <w:gridCol w:w="1984"/>
        <w:gridCol w:w="6946"/>
        <w:gridCol w:w="709"/>
        <w:gridCol w:w="3260"/>
        <w:gridCol w:w="425"/>
      </w:tblGrid>
      <w:tr w:rsidR="00454102" w:rsidRPr="00380589" w14:paraId="1E77596F" w14:textId="77777777" w:rsidTr="008236A0">
        <w:trPr>
          <w:trHeight w:val="487"/>
        </w:trPr>
        <w:tc>
          <w:tcPr>
            <w:tcW w:w="1403" w:type="dxa"/>
            <w:shd w:val="clear" w:color="auto" w:fill="BFBFBF"/>
            <w:vAlign w:val="center"/>
          </w:tcPr>
          <w:p w14:paraId="23A087B9" w14:textId="77777777" w:rsidR="00454102" w:rsidRPr="00380589" w:rsidRDefault="00454102" w:rsidP="008236A0">
            <w:pPr>
              <w:spacing w:line="0" w:lineRule="atLeast"/>
            </w:pPr>
            <w:r w:rsidRPr="00380589">
              <w:rPr>
                <w:rFonts w:hint="eastAsia"/>
              </w:rPr>
              <w:t>時</w:t>
            </w:r>
            <w:r w:rsidRPr="00380589">
              <w:rPr>
                <w:rFonts w:hint="eastAsia"/>
              </w:rPr>
              <w:t xml:space="preserve">  </w:t>
            </w:r>
            <w:r w:rsidRPr="00380589">
              <w:rPr>
                <w:rFonts w:hint="eastAsia"/>
              </w:rPr>
              <w:t>間</w:t>
            </w:r>
          </w:p>
        </w:tc>
        <w:tc>
          <w:tcPr>
            <w:tcW w:w="690" w:type="dxa"/>
            <w:shd w:val="clear" w:color="auto" w:fill="BFBFBF"/>
            <w:vAlign w:val="center"/>
          </w:tcPr>
          <w:p w14:paraId="60839A39" w14:textId="77777777" w:rsidR="00454102" w:rsidRPr="00380589" w:rsidRDefault="00454102" w:rsidP="008236A0">
            <w:pPr>
              <w:spacing w:line="0" w:lineRule="atLeast"/>
            </w:pPr>
            <w:r w:rsidRPr="00380589">
              <w:rPr>
                <w:rFonts w:hint="eastAsia"/>
              </w:rPr>
              <w:t>期</w:t>
            </w:r>
            <w:r w:rsidRPr="00380589">
              <w:rPr>
                <w:rFonts w:hint="eastAsia"/>
              </w:rPr>
              <w:t xml:space="preserve"> </w:t>
            </w:r>
            <w:r w:rsidRPr="00380589">
              <w:rPr>
                <w:rFonts w:hint="eastAsia"/>
              </w:rPr>
              <w:lastRenderedPageBreak/>
              <w:t>數</w:t>
            </w:r>
          </w:p>
        </w:tc>
        <w:tc>
          <w:tcPr>
            <w:tcW w:w="1984" w:type="dxa"/>
            <w:shd w:val="clear" w:color="auto" w:fill="BFBFBF"/>
            <w:vAlign w:val="center"/>
          </w:tcPr>
          <w:p w14:paraId="33C06AA1" w14:textId="77777777" w:rsidR="00454102" w:rsidRPr="00380589" w:rsidRDefault="00454102" w:rsidP="008236A0">
            <w:pPr>
              <w:spacing w:line="0" w:lineRule="atLeast"/>
            </w:pPr>
            <w:r w:rsidRPr="00380589">
              <w:rPr>
                <w:rFonts w:hint="eastAsia"/>
              </w:rPr>
              <w:lastRenderedPageBreak/>
              <w:t>所</w:t>
            </w:r>
            <w:r w:rsidRPr="00380589">
              <w:rPr>
                <w:rFonts w:hint="eastAsia"/>
              </w:rPr>
              <w:t xml:space="preserve"> </w:t>
            </w:r>
            <w:r w:rsidRPr="00380589">
              <w:rPr>
                <w:rFonts w:hint="eastAsia"/>
              </w:rPr>
              <w:t>屬</w:t>
            </w:r>
            <w:r w:rsidRPr="00380589">
              <w:rPr>
                <w:rFonts w:hint="eastAsia"/>
              </w:rPr>
              <w:t xml:space="preserve"> </w:t>
            </w:r>
            <w:r w:rsidRPr="00380589">
              <w:rPr>
                <w:rFonts w:hint="eastAsia"/>
              </w:rPr>
              <w:t>專</w:t>
            </w:r>
            <w:r w:rsidRPr="00380589">
              <w:rPr>
                <w:rFonts w:hint="eastAsia"/>
              </w:rPr>
              <w:t xml:space="preserve"> </w:t>
            </w:r>
            <w:r w:rsidRPr="00380589">
              <w:rPr>
                <w:rFonts w:hint="eastAsia"/>
              </w:rPr>
              <w:t>欄</w:t>
            </w:r>
          </w:p>
        </w:tc>
        <w:tc>
          <w:tcPr>
            <w:tcW w:w="6946" w:type="dxa"/>
            <w:shd w:val="clear" w:color="auto" w:fill="BFBFBF"/>
            <w:vAlign w:val="center"/>
          </w:tcPr>
          <w:p w14:paraId="77C767DE" w14:textId="77777777" w:rsidR="00454102" w:rsidRPr="00380589" w:rsidRDefault="00454102" w:rsidP="008236A0">
            <w:pPr>
              <w:spacing w:line="0" w:lineRule="atLeast"/>
            </w:pPr>
            <w:r w:rsidRPr="00380589">
              <w:rPr>
                <w:rFonts w:hint="eastAsia"/>
              </w:rPr>
              <w:t xml:space="preserve">                 </w:t>
            </w:r>
            <w:r w:rsidRPr="00380589">
              <w:rPr>
                <w:rFonts w:hint="eastAsia"/>
              </w:rPr>
              <w:t>題</w:t>
            </w:r>
            <w:r w:rsidRPr="00380589">
              <w:rPr>
                <w:rFonts w:hint="eastAsia"/>
              </w:rPr>
              <w:t xml:space="preserve">               </w:t>
            </w:r>
            <w:r w:rsidRPr="00380589">
              <w:rPr>
                <w:rFonts w:hint="eastAsia"/>
              </w:rPr>
              <w:t>目</w:t>
            </w:r>
          </w:p>
        </w:tc>
        <w:tc>
          <w:tcPr>
            <w:tcW w:w="709" w:type="dxa"/>
            <w:shd w:val="clear" w:color="auto" w:fill="BFBFBF"/>
            <w:vAlign w:val="center"/>
          </w:tcPr>
          <w:p w14:paraId="37E8B77F" w14:textId="77777777" w:rsidR="00454102" w:rsidRPr="00380589" w:rsidRDefault="00454102" w:rsidP="008236A0">
            <w:pPr>
              <w:spacing w:line="0" w:lineRule="atLeast"/>
            </w:pPr>
            <w:r w:rsidRPr="00380589">
              <w:rPr>
                <w:rFonts w:hint="eastAsia"/>
              </w:rPr>
              <w:t>頁數</w:t>
            </w:r>
          </w:p>
        </w:tc>
        <w:tc>
          <w:tcPr>
            <w:tcW w:w="3260" w:type="dxa"/>
            <w:shd w:val="clear" w:color="auto" w:fill="BFBFBF"/>
            <w:vAlign w:val="center"/>
          </w:tcPr>
          <w:p w14:paraId="75D442BF" w14:textId="77777777" w:rsidR="00454102" w:rsidRPr="00380589" w:rsidRDefault="00454102" w:rsidP="008236A0">
            <w:pPr>
              <w:spacing w:line="0" w:lineRule="atLeast"/>
              <w:ind w:firstLineChars="100" w:firstLine="240"/>
            </w:pPr>
            <w:r w:rsidRPr="00380589">
              <w:rPr>
                <w:rFonts w:hint="eastAsia"/>
              </w:rPr>
              <w:t>作</w:t>
            </w:r>
            <w:r w:rsidRPr="00380589">
              <w:rPr>
                <w:rFonts w:hint="eastAsia"/>
              </w:rPr>
              <w:t xml:space="preserve">  </w:t>
            </w:r>
            <w:r w:rsidRPr="00380589">
              <w:rPr>
                <w:rFonts w:hint="eastAsia"/>
              </w:rPr>
              <w:t>者</w:t>
            </w:r>
          </w:p>
        </w:tc>
        <w:tc>
          <w:tcPr>
            <w:tcW w:w="425" w:type="dxa"/>
            <w:shd w:val="clear" w:color="auto" w:fill="BFBFBF"/>
            <w:vAlign w:val="center"/>
          </w:tcPr>
          <w:p w14:paraId="6B11A1C1" w14:textId="77777777" w:rsidR="00454102" w:rsidRPr="00380589" w:rsidRDefault="00454102" w:rsidP="008236A0">
            <w:pPr>
              <w:spacing w:line="0" w:lineRule="atLeast"/>
            </w:pPr>
            <w:r w:rsidRPr="00380589">
              <w:rPr>
                <w:rFonts w:hint="eastAsia"/>
              </w:rPr>
              <w:t>備</w:t>
            </w:r>
            <w:r w:rsidRPr="00380589">
              <w:rPr>
                <w:rFonts w:hint="eastAsia"/>
              </w:rPr>
              <w:lastRenderedPageBreak/>
              <w:t>註</w:t>
            </w:r>
          </w:p>
        </w:tc>
      </w:tr>
      <w:tr w:rsidR="00454102" w:rsidRPr="00380589" w14:paraId="509401E9" w14:textId="77777777" w:rsidTr="008236A0">
        <w:trPr>
          <w:trHeight w:val="487"/>
        </w:trPr>
        <w:tc>
          <w:tcPr>
            <w:tcW w:w="1403" w:type="dxa"/>
            <w:vAlign w:val="center"/>
          </w:tcPr>
          <w:p w14:paraId="63AEB596" w14:textId="77777777" w:rsidR="00454102" w:rsidRPr="00380589" w:rsidRDefault="00454102" w:rsidP="008236A0">
            <w:pPr>
              <w:spacing w:line="0" w:lineRule="atLeast"/>
            </w:pPr>
            <w:r>
              <w:rPr>
                <w:rFonts w:hint="eastAsia"/>
              </w:rPr>
              <w:lastRenderedPageBreak/>
              <w:t>2014</w:t>
            </w:r>
            <w:r w:rsidRPr="00380589">
              <w:rPr>
                <w:rFonts w:hint="eastAsia"/>
              </w:rPr>
              <w:t>/0</w:t>
            </w:r>
            <w:r>
              <w:t>5</w:t>
            </w:r>
            <w:r w:rsidRPr="00380589">
              <w:rPr>
                <w:rFonts w:hint="eastAsia"/>
              </w:rPr>
              <w:t>/15</w:t>
            </w:r>
          </w:p>
        </w:tc>
        <w:tc>
          <w:tcPr>
            <w:tcW w:w="690" w:type="dxa"/>
            <w:vAlign w:val="center"/>
          </w:tcPr>
          <w:p w14:paraId="40793986" w14:textId="77777777" w:rsidR="00454102" w:rsidRPr="00380589" w:rsidRDefault="00454102" w:rsidP="008236A0">
            <w:pPr>
              <w:spacing w:line="0" w:lineRule="atLeast"/>
            </w:pPr>
            <w:r>
              <w:rPr>
                <w:rFonts w:hint="eastAsia"/>
                <w:b/>
              </w:rPr>
              <w:t>36</w:t>
            </w:r>
            <w:r>
              <w:rPr>
                <w:b/>
              </w:rPr>
              <w:t>2</w:t>
            </w:r>
          </w:p>
        </w:tc>
        <w:tc>
          <w:tcPr>
            <w:tcW w:w="1984" w:type="dxa"/>
          </w:tcPr>
          <w:p w14:paraId="05A09117" w14:textId="77777777" w:rsidR="00454102" w:rsidRPr="0048366E" w:rsidRDefault="00454102" w:rsidP="008236A0">
            <w:pPr>
              <w:adjustRightInd w:val="0"/>
              <w:spacing w:line="0" w:lineRule="atLeast"/>
              <w:rPr>
                <w:rFonts w:ascii="新細明體" w:hAnsi="新細明體"/>
              </w:rPr>
            </w:pPr>
          </w:p>
        </w:tc>
        <w:tc>
          <w:tcPr>
            <w:tcW w:w="6946" w:type="dxa"/>
            <w:vAlign w:val="center"/>
          </w:tcPr>
          <w:p w14:paraId="7BEAD6CD" w14:textId="77777777" w:rsidR="00454102" w:rsidRPr="0048366E" w:rsidRDefault="00454102" w:rsidP="008236A0">
            <w:pPr>
              <w:jc w:val="center"/>
              <w:rPr>
                <w:rFonts w:ascii="新細明體" w:hAnsi="新細明體"/>
              </w:rPr>
            </w:pPr>
            <w:r>
              <w:rPr>
                <w:rFonts w:ascii="新細明體" w:hAnsi="新細明體" w:hint="eastAsia"/>
              </w:rPr>
              <w:t>編輯的話</w:t>
            </w:r>
          </w:p>
        </w:tc>
        <w:tc>
          <w:tcPr>
            <w:tcW w:w="709" w:type="dxa"/>
            <w:vAlign w:val="center"/>
          </w:tcPr>
          <w:p w14:paraId="7B3F6031" w14:textId="77777777" w:rsidR="00454102" w:rsidRPr="0048366E" w:rsidRDefault="00454102" w:rsidP="008236A0">
            <w:pPr>
              <w:adjustRightInd w:val="0"/>
              <w:spacing w:line="0" w:lineRule="atLeast"/>
              <w:jc w:val="center"/>
              <w:rPr>
                <w:rFonts w:ascii="新細明體" w:hAnsi="新細明體"/>
              </w:rPr>
            </w:pPr>
            <w:r>
              <w:rPr>
                <w:rFonts w:ascii="新細明體" w:hAnsi="新細明體" w:hint="eastAsia"/>
              </w:rPr>
              <w:t>001</w:t>
            </w:r>
          </w:p>
        </w:tc>
        <w:tc>
          <w:tcPr>
            <w:tcW w:w="3260" w:type="dxa"/>
            <w:vAlign w:val="center"/>
          </w:tcPr>
          <w:p w14:paraId="495A4364" w14:textId="77777777" w:rsidR="00454102" w:rsidRPr="0048366E" w:rsidRDefault="00454102" w:rsidP="008236A0">
            <w:pPr>
              <w:spacing w:line="0" w:lineRule="atLeast"/>
              <w:ind w:right="39"/>
              <w:jc w:val="both"/>
              <w:rPr>
                <w:rFonts w:ascii="新細明體" w:hAnsi="新細明體"/>
              </w:rPr>
            </w:pPr>
            <w:r w:rsidRPr="008D0FA0">
              <w:rPr>
                <w:rFonts w:ascii="新細明體" w:hAnsi="新細明體" w:hint="eastAsia"/>
              </w:rPr>
              <w:t>編輯部</w:t>
            </w:r>
          </w:p>
        </w:tc>
        <w:tc>
          <w:tcPr>
            <w:tcW w:w="425" w:type="dxa"/>
            <w:vAlign w:val="center"/>
          </w:tcPr>
          <w:p w14:paraId="26D83C74" w14:textId="77777777" w:rsidR="00454102" w:rsidRPr="00380589" w:rsidRDefault="00454102" w:rsidP="008236A0">
            <w:pPr>
              <w:spacing w:line="0" w:lineRule="atLeast"/>
            </w:pPr>
          </w:p>
        </w:tc>
      </w:tr>
      <w:tr w:rsidR="00454102" w:rsidRPr="00380589" w14:paraId="0D65D0CE" w14:textId="77777777" w:rsidTr="008236A0">
        <w:trPr>
          <w:trHeight w:val="487"/>
        </w:trPr>
        <w:tc>
          <w:tcPr>
            <w:tcW w:w="1403" w:type="dxa"/>
            <w:vAlign w:val="center"/>
          </w:tcPr>
          <w:p w14:paraId="591A2454" w14:textId="77777777" w:rsidR="00454102" w:rsidRPr="00380589" w:rsidRDefault="00454102" w:rsidP="008236A0">
            <w:pPr>
              <w:spacing w:line="0" w:lineRule="atLeast"/>
            </w:pPr>
            <w:r>
              <w:rPr>
                <w:rFonts w:hint="eastAsia"/>
              </w:rPr>
              <w:t>2014</w:t>
            </w:r>
            <w:r w:rsidRPr="00380589">
              <w:rPr>
                <w:rFonts w:hint="eastAsia"/>
              </w:rPr>
              <w:t>/0</w:t>
            </w:r>
            <w:r>
              <w:t>5</w:t>
            </w:r>
            <w:r w:rsidRPr="00380589">
              <w:rPr>
                <w:rFonts w:hint="eastAsia"/>
              </w:rPr>
              <w:t>/15</w:t>
            </w:r>
          </w:p>
        </w:tc>
        <w:tc>
          <w:tcPr>
            <w:tcW w:w="690" w:type="dxa"/>
            <w:vAlign w:val="center"/>
          </w:tcPr>
          <w:p w14:paraId="5AF09ECE" w14:textId="77777777" w:rsidR="00454102" w:rsidRPr="00380589" w:rsidRDefault="00454102" w:rsidP="008236A0">
            <w:pPr>
              <w:spacing w:line="0" w:lineRule="atLeast"/>
            </w:pPr>
            <w:r>
              <w:rPr>
                <w:rFonts w:hint="eastAsia"/>
                <w:b/>
              </w:rPr>
              <w:t>36</w:t>
            </w:r>
            <w:r>
              <w:rPr>
                <w:b/>
              </w:rPr>
              <w:t>2</w:t>
            </w:r>
          </w:p>
        </w:tc>
        <w:tc>
          <w:tcPr>
            <w:tcW w:w="1984" w:type="dxa"/>
            <w:vAlign w:val="center"/>
          </w:tcPr>
          <w:p w14:paraId="5C091B14" w14:textId="77777777" w:rsidR="00454102" w:rsidRPr="00612931" w:rsidRDefault="00454102" w:rsidP="008236A0">
            <w:pPr>
              <w:adjustRightInd w:val="0"/>
              <w:spacing w:line="0" w:lineRule="atLeast"/>
              <w:jc w:val="both"/>
              <w:rPr>
                <w:rFonts w:ascii="新細明體" w:hAnsi="新細明體"/>
                <w:bdr w:val="single" w:sz="4" w:space="0" w:color="auto"/>
              </w:rPr>
            </w:pPr>
            <w:r w:rsidRPr="00612931">
              <w:rPr>
                <w:rFonts w:ascii="新細明體" w:hAnsi="新細明體" w:cs="TT5741o00" w:hint="eastAsia"/>
                <w:kern w:val="0"/>
                <w:bdr w:val="single" w:sz="4" w:space="0" w:color="auto"/>
              </w:rPr>
              <w:t>恭祝「慈恩聖母」晉證晉位</w:t>
            </w:r>
          </w:p>
        </w:tc>
        <w:tc>
          <w:tcPr>
            <w:tcW w:w="6946" w:type="dxa"/>
            <w:vAlign w:val="center"/>
          </w:tcPr>
          <w:p w14:paraId="6460AABA" w14:textId="77777777" w:rsidR="00454102" w:rsidRPr="00612931" w:rsidRDefault="00454102" w:rsidP="008236A0">
            <w:pPr>
              <w:snapToGrid w:val="0"/>
              <w:jc w:val="center"/>
              <w:rPr>
                <w:rFonts w:ascii="新細明體" w:hAnsi="新細明體"/>
              </w:rPr>
            </w:pPr>
            <w:r w:rsidRPr="00612931">
              <w:rPr>
                <w:rFonts w:ascii="新細明體" w:hAnsi="新細明體" w:hint="eastAsia"/>
              </w:rPr>
              <w:t>刊頭--</w:t>
            </w:r>
            <w:r w:rsidRPr="00612931">
              <w:rPr>
                <w:rFonts w:ascii="新細明體" w:hAnsi="新細明體" w:cs="TT5741o00" w:hint="eastAsia"/>
                <w:kern w:val="0"/>
              </w:rPr>
              <w:t>恭祝「慈恩聖母」晉證晉位特輯</w:t>
            </w:r>
            <w:r w:rsidRPr="00612931">
              <w:rPr>
                <w:rFonts w:ascii="新細明體" w:hAnsi="新細明體" w:hint="eastAsia"/>
              </w:rPr>
              <w:t>（下）</w:t>
            </w:r>
          </w:p>
        </w:tc>
        <w:tc>
          <w:tcPr>
            <w:tcW w:w="709" w:type="dxa"/>
            <w:vAlign w:val="center"/>
          </w:tcPr>
          <w:p w14:paraId="6B8280F4" w14:textId="77777777" w:rsidR="00454102" w:rsidRPr="00612931" w:rsidRDefault="00454102" w:rsidP="008236A0">
            <w:pPr>
              <w:adjustRightInd w:val="0"/>
              <w:spacing w:line="0" w:lineRule="atLeast"/>
              <w:jc w:val="center"/>
              <w:rPr>
                <w:rFonts w:ascii="新細明體" w:hAnsi="新細明體"/>
              </w:rPr>
            </w:pPr>
            <w:r>
              <w:rPr>
                <w:rFonts w:ascii="新細明體" w:hAnsi="新細明體" w:hint="eastAsia"/>
              </w:rPr>
              <w:t>005</w:t>
            </w:r>
          </w:p>
        </w:tc>
        <w:tc>
          <w:tcPr>
            <w:tcW w:w="3260" w:type="dxa"/>
            <w:vAlign w:val="center"/>
          </w:tcPr>
          <w:p w14:paraId="0899F340" w14:textId="77777777" w:rsidR="00454102" w:rsidRDefault="00454102" w:rsidP="008236A0">
            <w:pPr>
              <w:jc w:val="both"/>
              <w:rPr>
                <w:rFonts w:ascii="新細明體" w:hAnsi="新細明體"/>
                <w:color w:val="000000"/>
                <w:shd w:val="clear" w:color="auto" w:fill="FFFFFF"/>
              </w:rPr>
            </w:pPr>
            <w:r w:rsidRPr="00334ED6">
              <w:rPr>
                <w:rFonts w:ascii="新細明體" w:hAnsi="新細明體"/>
                <w:color w:val="000000"/>
                <w:shd w:val="clear" w:color="auto" w:fill="FFFFFF"/>
              </w:rPr>
              <w:t>中書室</w:t>
            </w:r>
            <w:r>
              <w:rPr>
                <w:rFonts w:ascii="新細明體" w:hAnsi="新細明體" w:hint="eastAsia"/>
                <w:color w:val="000000"/>
                <w:shd w:val="clear" w:color="auto" w:fill="FFFFFF"/>
              </w:rPr>
              <w:t>、道務院、</w:t>
            </w:r>
          </w:p>
          <w:p w14:paraId="1515933A" w14:textId="77777777" w:rsidR="00454102" w:rsidRDefault="00454102" w:rsidP="008236A0">
            <w:pPr>
              <w:jc w:val="both"/>
              <w:rPr>
                <w:rFonts w:ascii="新細明體" w:hAnsi="新細明體"/>
                <w:color w:val="000000"/>
                <w:shd w:val="clear" w:color="auto" w:fill="FFFFFF"/>
              </w:rPr>
            </w:pPr>
            <w:r>
              <w:rPr>
                <w:rFonts w:ascii="新細明體" w:hAnsi="新細明體" w:hint="eastAsia"/>
                <w:color w:val="000000"/>
                <w:shd w:val="clear" w:color="auto" w:fill="FFFFFF"/>
              </w:rPr>
              <w:t>傳播出版委員會、</w:t>
            </w:r>
          </w:p>
          <w:p w14:paraId="77BDDBA7" w14:textId="77777777" w:rsidR="00454102" w:rsidRPr="00334ED6" w:rsidRDefault="00454102" w:rsidP="008236A0">
            <w:pPr>
              <w:jc w:val="both"/>
              <w:rPr>
                <w:rFonts w:ascii="新細明體" w:hAnsi="新細明體"/>
                <w:color w:val="000000"/>
                <w:shd w:val="clear" w:color="auto" w:fill="FFFFFF"/>
              </w:rPr>
            </w:pPr>
            <w:r>
              <w:rPr>
                <w:rFonts w:ascii="新細明體" w:hAnsi="新細明體" w:hint="eastAsia"/>
                <w:color w:val="000000"/>
                <w:shd w:val="clear" w:color="auto" w:fill="FFFFFF"/>
              </w:rPr>
              <w:t>天人研究總院</w:t>
            </w:r>
          </w:p>
          <w:p w14:paraId="49A08FBA" w14:textId="77777777" w:rsidR="00454102" w:rsidRPr="00612931" w:rsidRDefault="00454102" w:rsidP="008236A0">
            <w:pPr>
              <w:spacing w:line="0" w:lineRule="atLeast"/>
              <w:ind w:right="39"/>
              <w:jc w:val="both"/>
              <w:rPr>
                <w:rFonts w:ascii="新細明體" w:hAnsi="新細明體"/>
              </w:rPr>
            </w:pPr>
            <w:r w:rsidRPr="00612931">
              <w:rPr>
                <w:rFonts w:ascii="新細明體" w:hAnsi="新細明體" w:hint="eastAsia"/>
              </w:rPr>
              <w:t>恭輯</w:t>
            </w:r>
          </w:p>
        </w:tc>
        <w:tc>
          <w:tcPr>
            <w:tcW w:w="425" w:type="dxa"/>
            <w:vAlign w:val="center"/>
          </w:tcPr>
          <w:p w14:paraId="2FB6A85D" w14:textId="77777777" w:rsidR="00454102" w:rsidRPr="00380589" w:rsidRDefault="00454102" w:rsidP="008236A0">
            <w:pPr>
              <w:spacing w:line="0" w:lineRule="atLeast"/>
            </w:pPr>
          </w:p>
        </w:tc>
      </w:tr>
      <w:tr w:rsidR="00454102" w:rsidRPr="00380589" w14:paraId="7CBAE691" w14:textId="77777777" w:rsidTr="008236A0">
        <w:trPr>
          <w:trHeight w:val="487"/>
        </w:trPr>
        <w:tc>
          <w:tcPr>
            <w:tcW w:w="1403" w:type="dxa"/>
            <w:vAlign w:val="center"/>
          </w:tcPr>
          <w:p w14:paraId="16081A39" w14:textId="77777777" w:rsidR="00454102" w:rsidRPr="00380589" w:rsidRDefault="00454102" w:rsidP="008236A0">
            <w:pPr>
              <w:spacing w:line="0" w:lineRule="atLeast"/>
            </w:pPr>
            <w:r>
              <w:rPr>
                <w:rFonts w:hint="eastAsia"/>
              </w:rPr>
              <w:t>2014</w:t>
            </w:r>
            <w:r w:rsidRPr="00380589">
              <w:rPr>
                <w:rFonts w:hint="eastAsia"/>
              </w:rPr>
              <w:t>/0</w:t>
            </w:r>
            <w:r>
              <w:t>5</w:t>
            </w:r>
            <w:r w:rsidRPr="00380589">
              <w:rPr>
                <w:rFonts w:hint="eastAsia"/>
              </w:rPr>
              <w:t>/15</w:t>
            </w:r>
          </w:p>
        </w:tc>
        <w:tc>
          <w:tcPr>
            <w:tcW w:w="690" w:type="dxa"/>
            <w:vAlign w:val="center"/>
          </w:tcPr>
          <w:p w14:paraId="4FE2B6B3" w14:textId="77777777" w:rsidR="00454102" w:rsidRPr="00380589" w:rsidRDefault="00454102" w:rsidP="008236A0">
            <w:pPr>
              <w:spacing w:line="0" w:lineRule="atLeast"/>
            </w:pPr>
            <w:r>
              <w:rPr>
                <w:rFonts w:hint="eastAsia"/>
                <w:b/>
              </w:rPr>
              <w:t>36</w:t>
            </w:r>
            <w:r>
              <w:rPr>
                <w:b/>
              </w:rPr>
              <w:t>2</w:t>
            </w:r>
          </w:p>
        </w:tc>
        <w:tc>
          <w:tcPr>
            <w:tcW w:w="1984" w:type="dxa"/>
            <w:vAlign w:val="center"/>
          </w:tcPr>
          <w:p w14:paraId="4787E17F" w14:textId="77777777" w:rsidR="00454102" w:rsidRPr="00612931" w:rsidRDefault="00454102" w:rsidP="008236A0">
            <w:pPr>
              <w:adjustRightInd w:val="0"/>
              <w:spacing w:line="0" w:lineRule="atLeast"/>
              <w:jc w:val="both"/>
              <w:rPr>
                <w:rFonts w:ascii="新細明體" w:hAnsi="新細明體" w:cs="TT5741o00"/>
                <w:kern w:val="0"/>
                <w:bdr w:val="single" w:sz="4" w:space="0" w:color="auto"/>
              </w:rPr>
            </w:pPr>
            <w:r w:rsidRPr="00612931">
              <w:rPr>
                <w:rFonts w:ascii="新細明體" w:hAnsi="新細明體" w:cs="TT5741o00" w:hint="eastAsia"/>
                <w:kern w:val="0"/>
                <w:bdr w:val="single" w:sz="4" w:space="0" w:color="auto"/>
              </w:rPr>
              <w:t>恭祝「慈恩聖母」晉證晉位</w:t>
            </w:r>
          </w:p>
        </w:tc>
        <w:tc>
          <w:tcPr>
            <w:tcW w:w="6946" w:type="dxa"/>
            <w:vAlign w:val="center"/>
          </w:tcPr>
          <w:p w14:paraId="42E29144" w14:textId="77777777" w:rsidR="00454102" w:rsidRPr="00612931" w:rsidRDefault="00454102" w:rsidP="008236A0">
            <w:pPr>
              <w:jc w:val="center"/>
              <w:rPr>
                <w:rFonts w:ascii="新細明體" w:hAnsi="新細明體"/>
                <w:color w:val="000000"/>
                <w:shd w:val="clear" w:color="auto" w:fill="FFFFFF"/>
              </w:rPr>
            </w:pPr>
            <w:r w:rsidRPr="00612931">
              <w:rPr>
                <w:rFonts w:ascii="新細明體" w:hAnsi="新細明體" w:hint="eastAsia"/>
                <w:color w:val="000000"/>
                <w:shd w:val="clear" w:color="auto" w:fill="FFFFFF"/>
              </w:rPr>
              <w:t>扭甲午共業春劫凶鋒</w:t>
            </w:r>
          </w:p>
          <w:p w14:paraId="08EBA62A" w14:textId="77777777" w:rsidR="00454102" w:rsidRPr="00612931" w:rsidRDefault="00454102" w:rsidP="008236A0">
            <w:pPr>
              <w:jc w:val="center"/>
              <w:rPr>
                <w:rFonts w:ascii="新細明體" w:hAnsi="新細明體"/>
                <w:color w:val="000000"/>
                <w:shd w:val="clear" w:color="auto" w:fill="FFFFFF"/>
              </w:rPr>
            </w:pPr>
            <w:r w:rsidRPr="00612931">
              <w:rPr>
                <w:rFonts w:ascii="新細明體" w:hAnsi="新細明體" w:hint="eastAsia"/>
                <w:color w:val="000000"/>
                <w:shd w:val="clear" w:color="auto" w:fill="FFFFFF"/>
              </w:rPr>
              <w:t>慈恩聖母晉位應機先</w:t>
            </w:r>
          </w:p>
        </w:tc>
        <w:tc>
          <w:tcPr>
            <w:tcW w:w="709" w:type="dxa"/>
            <w:vAlign w:val="center"/>
          </w:tcPr>
          <w:p w14:paraId="53523F2C" w14:textId="77777777" w:rsidR="00454102" w:rsidRPr="00612931" w:rsidRDefault="00454102" w:rsidP="008236A0">
            <w:pPr>
              <w:adjustRightInd w:val="0"/>
              <w:spacing w:line="0" w:lineRule="atLeast"/>
              <w:jc w:val="center"/>
              <w:rPr>
                <w:rFonts w:ascii="新細明體" w:hAnsi="新細明體"/>
              </w:rPr>
            </w:pPr>
            <w:r>
              <w:rPr>
                <w:rFonts w:ascii="新細明體" w:hAnsi="新細明體" w:hint="eastAsia"/>
              </w:rPr>
              <w:t>006</w:t>
            </w:r>
          </w:p>
        </w:tc>
        <w:tc>
          <w:tcPr>
            <w:tcW w:w="3260" w:type="dxa"/>
            <w:vAlign w:val="center"/>
          </w:tcPr>
          <w:p w14:paraId="154E5161" w14:textId="77777777" w:rsidR="00454102" w:rsidRPr="00612931" w:rsidRDefault="00454102" w:rsidP="008236A0">
            <w:pPr>
              <w:jc w:val="both"/>
              <w:rPr>
                <w:rFonts w:ascii="新細明體" w:hAnsi="新細明體"/>
              </w:rPr>
            </w:pPr>
          </w:p>
        </w:tc>
        <w:tc>
          <w:tcPr>
            <w:tcW w:w="425" w:type="dxa"/>
            <w:vAlign w:val="center"/>
          </w:tcPr>
          <w:p w14:paraId="7894BA45" w14:textId="77777777" w:rsidR="00454102" w:rsidRPr="00380589" w:rsidRDefault="00454102" w:rsidP="008236A0">
            <w:pPr>
              <w:spacing w:line="0" w:lineRule="atLeast"/>
            </w:pPr>
          </w:p>
        </w:tc>
      </w:tr>
      <w:tr w:rsidR="00454102" w:rsidRPr="00380589" w14:paraId="3F1E04F9" w14:textId="77777777" w:rsidTr="008236A0">
        <w:trPr>
          <w:trHeight w:val="487"/>
        </w:trPr>
        <w:tc>
          <w:tcPr>
            <w:tcW w:w="1403" w:type="dxa"/>
            <w:vAlign w:val="center"/>
          </w:tcPr>
          <w:p w14:paraId="292C5278" w14:textId="77777777" w:rsidR="00454102" w:rsidRPr="00380589" w:rsidRDefault="00454102" w:rsidP="008236A0">
            <w:pPr>
              <w:spacing w:line="0" w:lineRule="atLeast"/>
            </w:pPr>
            <w:r>
              <w:rPr>
                <w:rFonts w:hint="eastAsia"/>
              </w:rPr>
              <w:t>2014</w:t>
            </w:r>
            <w:r w:rsidRPr="00380589">
              <w:rPr>
                <w:rFonts w:hint="eastAsia"/>
              </w:rPr>
              <w:t>/0</w:t>
            </w:r>
            <w:r>
              <w:t>5</w:t>
            </w:r>
            <w:r w:rsidRPr="00380589">
              <w:rPr>
                <w:rFonts w:hint="eastAsia"/>
              </w:rPr>
              <w:t>/15</w:t>
            </w:r>
          </w:p>
        </w:tc>
        <w:tc>
          <w:tcPr>
            <w:tcW w:w="690" w:type="dxa"/>
            <w:vAlign w:val="center"/>
          </w:tcPr>
          <w:p w14:paraId="2464A0EF" w14:textId="77777777" w:rsidR="00454102" w:rsidRPr="00380589" w:rsidRDefault="00454102" w:rsidP="008236A0">
            <w:pPr>
              <w:spacing w:line="0" w:lineRule="atLeast"/>
            </w:pPr>
            <w:r>
              <w:rPr>
                <w:rFonts w:hint="eastAsia"/>
                <w:b/>
              </w:rPr>
              <w:t>36</w:t>
            </w:r>
            <w:r>
              <w:rPr>
                <w:b/>
              </w:rPr>
              <w:t>2</w:t>
            </w:r>
          </w:p>
        </w:tc>
        <w:tc>
          <w:tcPr>
            <w:tcW w:w="1984" w:type="dxa"/>
            <w:vAlign w:val="center"/>
          </w:tcPr>
          <w:p w14:paraId="437EB469" w14:textId="77777777" w:rsidR="00454102" w:rsidRPr="00612931" w:rsidRDefault="00454102" w:rsidP="008236A0">
            <w:pPr>
              <w:autoSpaceDE w:val="0"/>
              <w:autoSpaceDN w:val="0"/>
              <w:adjustRightInd w:val="0"/>
              <w:jc w:val="both"/>
              <w:rPr>
                <w:rFonts w:ascii="新細明體" w:hAnsi="新細明體" w:cs="TT5741o00"/>
                <w:kern w:val="0"/>
                <w:bdr w:val="single" w:sz="4" w:space="0" w:color="auto"/>
              </w:rPr>
            </w:pPr>
            <w:r w:rsidRPr="00612931">
              <w:rPr>
                <w:rFonts w:ascii="新細明體" w:hAnsi="新細明體" w:cs="TT5741o00" w:hint="eastAsia"/>
                <w:kern w:val="0"/>
                <w:bdr w:val="single" w:sz="4" w:space="0" w:color="auto"/>
              </w:rPr>
              <w:t>恭祝「慈恩聖母」晉證晉位</w:t>
            </w:r>
          </w:p>
        </w:tc>
        <w:tc>
          <w:tcPr>
            <w:tcW w:w="6946" w:type="dxa"/>
            <w:vAlign w:val="center"/>
          </w:tcPr>
          <w:p w14:paraId="6EDBF3D6" w14:textId="77777777" w:rsidR="00454102" w:rsidRPr="001109E6" w:rsidRDefault="00454102" w:rsidP="008236A0">
            <w:pPr>
              <w:jc w:val="center"/>
              <w:rPr>
                <w:rFonts w:ascii="新細明體" w:hAnsi="新細明體"/>
              </w:rPr>
            </w:pPr>
            <w:r w:rsidRPr="001109E6">
              <w:rPr>
                <w:rFonts w:ascii="新細明體" w:hAnsi="新細明體" w:hint="eastAsia"/>
              </w:rPr>
              <w:t xml:space="preserve">清涼殿開光  天安展新頁    </w:t>
            </w:r>
          </w:p>
          <w:p w14:paraId="072654D4" w14:textId="77777777" w:rsidR="00454102" w:rsidRPr="001109E6" w:rsidRDefault="00454102" w:rsidP="008236A0">
            <w:pPr>
              <w:jc w:val="center"/>
              <w:rPr>
                <w:rFonts w:ascii="新細明體" w:hAnsi="新細明體"/>
              </w:rPr>
            </w:pPr>
            <w:r w:rsidRPr="001109E6">
              <w:rPr>
                <w:rFonts w:ascii="新細明體" w:hAnsi="新細明體" w:hint="eastAsia"/>
              </w:rPr>
              <w:t>全教總動員  天人頌慈恩</w:t>
            </w:r>
          </w:p>
        </w:tc>
        <w:tc>
          <w:tcPr>
            <w:tcW w:w="709" w:type="dxa"/>
            <w:vAlign w:val="center"/>
          </w:tcPr>
          <w:p w14:paraId="6490F4B2" w14:textId="77777777" w:rsidR="00454102" w:rsidRPr="00612931" w:rsidRDefault="00454102" w:rsidP="008236A0">
            <w:pPr>
              <w:adjustRightInd w:val="0"/>
              <w:spacing w:line="0" w:lineRule="atLeast"/>
              <w:jc w:val="center"/>
              <w:rPr>
                <w:rFonts w:ascii="新細明體" w:hAnsi="新細明體"/>
              </w:rPr>
            </w:pPr>
            <w:r>
              <w:rPr>
                <w:rFonts w:ascii="新細明體" w:hAnsi="新細明體" w:hint="eastAsia"/>
              </w:rPr>
              <w:t>009</w:t>
            </w:r>
          </w:p>
        </w:tc>
        <w:tc>
          <w:tcPr>
            <w:tcW w:w="3260" w:type="dxa"/>
            <w:vAlign w:val="center"/>
          </w:tcPr>
          <w:p w14:paraId="28084CE6" w14:textId="77777777" w:rsidR="00454102" w:rsidRPr="00612931" w:rsidRDefault="00454102" w:rsidP="008236A0">
            <w:pPr>
              <w:pStyle w:val="af5"/>
              <w:kinsoku w:val="0"/>
              <w:overflowPunct w:val="0"/>
              <w:autoSpaceDE w:val="0"/>
              <w:autoSpaceDN w:val="0"/>
              <w:snapToGrid w:val="0"/>
              <w:spacing w:line="0" w:lineRule="atLeast"/>
              <w:ind w:right="300"/>
              <w:jc w:val="both"/>
              <w:rPr>
                <w:rFonts w:ascii="新細明體" w:eastAsia="新細明體" w:hAnsi="新細明體"/>
                <w:szCs w:val="24"/>
              </w:rPr>
            </w:pPr>
          </w:p>
        </w:tc>
        <w:tc>
          <w:tcPr>
            <w:tcW w:w="425" w:type="dxa"/>
            <w:vAlign w:val="center"/>
          </w:tcPr>
          <w:p w14:paraId="617ACD2C" w14:textId="77777777" w:rsidR="00454102" w:rsidRPr="00380589" w:rsidRDefault="00454102" w:rsidP="008236A0">
            <w:pPr>
              <w:spacing w:line="0" w:lineRule="atLeast"/>
            </w:pPr>
          </w:p>
        </w:tc>
      </w:tr>
      <w:tr w:rsidR="00454102" w:rsidRPr="00380589" w14:paraId="4FBA003A" w14:textId="77777777" w:rsidTr="008236A0">
        <w:trPr>
          <w:trHeight w:val="487"/>
        </w:trPr>
        <w:tc>
          <w:tcPr>
            <w:tcW w:w="1403" w:type="dxa"/>
            <w:vAlign w:val="center"/>
          </w:tcPr>
          <w:p w14:paraId="7DB1A530" w14:textId="77777777" w:rsidR="00454102" w:rsidRPr="00380589" w:rsidRDefault="00454102" w:rsidP="008236A0">
            <w:pPr>
              <w:spacing w:line="0" w:lineRule="atLeast"/>
            </w:pPr>
            <w:r>
              <w:rPr>
                <w:rFonts w:hint="eastAsia"/>
              </w:rPr>
              <w:t>2014</w:t>
            </w:r>
            <w:r w:rsidRPr="00380589">
              <w:rPr>
                <w:rFonts w:hint="eastAsia"/>
              </w:rPr>
              <w:t>/0</w:t>
            </w:r>
            <w:r>
              <w:t>5</w:t>
            </w:r>
            <w:r w:rsidRPr="00380589">
              <w:rPr>
                <w:rFonts w:hint="eastAsia"/>
              </w:rPr>
              <w:t>/15</w:t>
            </w:r>
          </w:p>
        </w:tc>
        <w:tc>
          <w:tcPr>
            <w:tcW w:w="690" w:type="dxa"/>
            <w:vAlign w:val="center"/>
          </w:tcPr>
          <w:p w14:paraId="231B0F63" w14:textId="77777777" w:rsidR="00454102" w:rsidRPr="00380589" w:rsidRDefault="00454102" w:rsidP="008236A0">
            <w:pPr>
              <w:spacing w:line="0" w:lineRule="atLeast"/>
            </w:pPr>
            <w:r>
              <w:rPr>
                <w:rFonts w:hint="eastAsia"/>
                <w:b/>
              </w:rPr>
              <w:t>36</w:t>
            </w:r>
            <w:r>
              <w:rPr>
                <w:b/>
              </w:rPr>
              <w:t>2</w:t>
            </w:r>
          </w:p>
        </w:tc>
        <w:tc>
          <w:tcPr>
            <w:tcW w:w="1984" w:type="dxa"/>
            <w:vAlign w:val="center"/>
          </w:tcPr>
          <w:p w14:paraId="602A00A3" w14:textId="77777777" w:rsidR="00454102" w:rsidRPr="00612931" w:rsidRDefault="00454102" w:rsidP="008236A0">
            <w:pPr>
              <w:autoSpaceDE w:val="0"/>
              <w:autoSpaceDN w:val="0"/>
              <w:adjustRightInd w:val="0"/>
              <w:jc w:val="both"/>
              <w:rPr>
                <w:rFonts w:ascii="新細明體" w:hAnsi="新細明體" w:cs="TT5741o00"/>
                <w:kern w:val="0"/>
                <w:bdr w:val="single" w:sz="4" w:space="0" w:color="auto"/>
              </w:rPr>
            </w:pPr>
            <w:r w:rsidRPr="00612931">
              <w:rPr>
                <w:rFonts w:ascii="新細明體" w:hAnsi="新細明體" w:cs="TT5741o00" w:hint="eastAsia"/>
                <w:kern w:val="0"/>
                <w:bdr w:val="single" w:sz="4" w:space="0" w:color="auto"/>
              </w:rPr>
              <w:t>恭祝「慈恩聖母」晉證晉位</w:t>
            </w:r>
          </w:p>
        </w:tc>
        <w:tc>
          <w:tcPr>
            <w:tcW w:w="6946" w:type="dxa"/>
            <w:vAlign w:val="center"/>
          </w:tcPr>
          <w:p w14:paraId="4667457B" w14:textId="77777777" w:rsidR="00454102" w:rsidRPr="001109E6" w:rsidRDefault="00454102" w:rsidP="008236A0">
            <w:pPr>
              <w:jc w:val="center"/>
              <w:rPr>
                <w:rFonts w:ascii="新細明體" w:hAnsi="新細明體"/>
              </w:rPr>
            </w:pPr>
            <w:r w:rsidRPr="001109E6">
              <w:rPr>
                <w:rFonts w:ascii="新細明體" w:hAnsi="新細明體" w:hint="eastAsia"/>
              </w:rPr>
              <w:t xml:space="preserve">幕後功臣居功厥偉   </w:t>
            </w:r>
          </w:p>
          <w:p w14:paraId="02E1587A" w14:textId="77777777" w:rsidR="00454102" w:rsidRPr="001109E6" w:rsidRDefault="00454102" w:rsidP="008236A0">
            <w:pPr>
              <w:jc w:val="center"/>
              <w:rPr>
                <w:rFonts w:ascii="新細明體" w:hAnsi="新細明體"/>
              </w:rPr>
            </w:pPr>
            <w:r w:rsidRPr="001109E6">
              <w:rPr>
                <w:rFonts w:ascii="新細明體" w:hAnsi="新細明體" w:hint="eastAsia"/>
              </w:rPr>
              <w:t>光照首席公開表揚  光鳴樞機感恩申謝</w:t>
            </w:r>
          </w:p>
        </w:tc>
        <w:tc>
          <w:tcPr>
            <w:tcW w:w="709" w:type="dxa"/>
            <w:vAlign w:val="center"/>
          </w:tcPr>
          <w:p w14:paraId="1A0BFD2A" w14:textId="77777777" w:rsidR="00454102" w:rsidRPr="00612931" w:rsidRDefault="00454102" w:rsidP="008236A0">
            <w:pPr>
              <w:adjustRightInd w:val="0"/>
              <w:spacing w:line="0" w:lineRule="atLeast"/>
              <w:jc w:val="center"/>
              <w:rPr>
                <w:rFonts w:ascii="新細明體" w:hAnsi="新細明體"/>
              </w:rPr>
            </w:pPr>
            <w:r>
              <w:rPr>
                <w:rFonts w:ascii="新細明體" w:hAnsi="新細明體" w:hint="eastAsia"/>
              </w:rPr>
              <w:t>026</w:t>
            </w:r>
          </w:p>
        </w:tc>
        <w:tc>
          <w:tcPr>
            <w:tcW w:w="3260" w:type="dxa"/>
            <w:vAlign w:val="center"/>
          </w:tcPr>
          <w:p w14:paraId="58FBFA9E" w14:textId="77777777" w:rsidR="00454102" w:rsidRPr="00612931" w:rsidRDefault="00454102" w:rsidP="008236A0">
            <w:pPr>
              <w:pStyle w:val="af5"/>
              <w:kinsoku w:val="0"/>
              <w:overflowPunct w:val="0"/>
              <w:autoSpaceDE w:val="0"/>
              <w:autoSpaceDN w:val="0"/>
              <w:snapToGrid w:val="0"/>
              <w:spacing w:line="0" w:lineRule="atLeast"/>
              <w:ind w:right="300"/>
              <w:jc w:val="both"/>
              <w:rPr>
                <w:rFonts w:ascii="新細明體" w:eastAsia="新細明體" w:hAnsi="新細明體"/>
                <w:szCs w:val="24"/>
              </w:rPr>
            </w:pPr>
          </w:p>
        </w:tc>
        <w:tc>
          <w:tcPr>
            <w:tcW w:w="425" w:type="dxa"/>
            <w:vAlign w:val="center"/>
          </w:tcPr>
          <w:p w14:paraId="55CA5F61" w14:textId="77777777" w:rsidR="00454102" w:rsidRPr="00380589" w:rsidRDefault="00454102" w:rsidP="008236A0">
            <w:pPr>
              <w:spacing w:line="0" w:lineRule="atLeast"/>
            </w:pPr>
          </w:p>
        </w:tc>
      </w:tr>
      <w:tr w:rsidR="00454102" w:rsidRPr="00380589" w14:paraId="45014E5C" w14:textId="77777777" w:rsidTr="008236A0">
        <w:trPr>
          <w:trHeight w:val="487"/>
        </w:trPr>
        <w:tc>
          <w:tcPr>
            <w:tcW w:w="1403" w:type="dxa"/>
            <w:vAlign w:val="center"/>
          </w:tcPr>
          <w:p w14:paraId="2DA791CE" w14:textId="77777777" w:rsidR="00454102" w:rsidRPr="00380589" w:rsidRDefault="00454102" w:rsidP="008236A0">
            <w:pPr>
              <w:spacing w:line="0" w:lineRule="atLeast"/>
            </w:pPr>
            <w:r>
              <w:rPr>
                <w:rFonts w:hint="eastAsia"/>
              </w:rPr>
              <w:t>2014</w:t>
            </w:r>
            <w:r w:rsidRPr="00380589">
              <w:rPr>
                <w:rFonts w:hint="eastAsia"/>
              </w:rPr>
              <w:t>/0</w:t>
            </w:r>
            <w:r>
              <w:t>5</w:t>
            </w:r>
            <w:r w:rsidRPr="00380589">
              <w:rPr>
                <w:rFonts w:hint="eastAsia"/>
              </w:rPr>
              <w:t>/15</w:t>
            </w:r>
          </w:p>
        </w:tc>
        <w:tc>
          <w:tcPr>
            <w:tcW w:w="690" w:type="dxa"/>
            <w:vAlign w:val="center"/>
          </w:tcPr>
          <w:p w14:paraId="1091526C" w14:textId="77777777" w:rsidR="00454102" w:rsidRPr="00380589" w:rsidRDefault="00454102" w:rsidP="008236A0">
            <w:pPr>
              <w:spacing w:line="0" w:lineRule="atLeast"/>
            </w:pPr>
            <w:r>
              <w:rPr>
                <w:rFonts w:hint="eastAsia"/>
                <w:b/>
              </w:rPr>
              <w:t>36</w:t>
            </w:r>
            <w:r>
              <w:rPr>
                <w:b/>
              </w:rPr>
              <w:t>2</w:t>
            </w:r>
          </w:p>
        </w:tc>
        <w:tc>
          <w:tcPr>
            <w:tcW w:w="1984" w:type="dxa"/>
            <w:vAlign w:val="center"/>
          </w:tcPr>
          <w:p w14:paraId="3213B0C2" w14:textId="77777777" w:rsidR="00454102" w:rsidRPr="00612931" w:rsidRDefault="00454102" w:rsidP="008236A0">
            <w:pPr>
              <w:autoSpaceDE w:val="0"/>
              <w:autoSpaceDN w:val="0"/>
              <w:adjustRightInd w:val="0"/>
              <w:jc w:val="both"/>
              <w:rPr>
                <w:rFonts w:ascii="新細明體" w:hAnsi="新細明體"/>
                <w:snapToGrid w:val="0"/>
                <w:color w:val="FF0000"/>
                <w:spacing w:val="30"/>
                <w:kern w:val="0"/>
                <w:bdr w:val="single" w:sz="4" w:space="0" w:color="auto"/>
              </w:rPr>
            </w:pPr>
            <w:r w:rsidRPr="00612931">
              <w:rPr>
                <w:rFonts w:ascii="新細明體" w:hAnsi="新細明體" w:cs="TT5741o00" w:hint="eastAsia"/>
                <w:kern w:val="0"/>
                <w:bdr w:val="single" w:sz="4" w:space="0" w:color="auto"/>
              </w:rPr>
              <w:t>恭祝「慈恩聖母」晉證晉位</w:t>
            </w:r>
          </w:p>
        </w:tc>
        <w:tc>
          <w:tcPr>
            <w:tcW w:w="6946" w:type="dxa"/>
            <w:vAlign w:val="center"/>
          </w:tcPr>
          <w:p w14:paraId="3870CCCE" w14:textId="77777777" w:rsidR="00454102" w:rsidRPr="00612931" w:rsidRDefault="00454102" w:rsidP="008236A0">
            <w:pPr>
              <w:jc w:val="center"/>
              <w:rPr>
                <w:rFonts w:ascii="新細明體" w:hAnsi="新細明體"/>
                <w:color w:val="000000"/>
                <w:shd w:val="clear" w:color="auto" w:fill="FFFFFF"/>
              </w:rPr>
            </w:pPr>
            <w:r w:rsidRPr="00612931">
              <w:rPr>
                <w:rFonts w:ascii="新細明體" w:hAnsi="新細明體" w:hint="eastAsia"/>
                <w:color w:val="000000"/>
                <w:shd w:val="clear" w:color="auto" w:fill="FFFFFF"/>
              </w:rPr>
              <w:t>回天繳旨</w:t>
            </w:r>
            <w:r w:rsidRPr="00612931">
              <w:rPr>
                <w:rFonts w:ascii="新細明體" w:hAnsi="新細明體"/>
                <w:color w:val="000000"/>
                <w:shd w:val="clear" w:color="auto" w:fill="FFFFFF"/>
              </w:rPr>
              <w:t>非</w:t>
            </w:r>
            <w:r w:rsidRPr="00612931">
              <w:rPr>
                <w:rFonts w:ascii="新細明體" w:hAnsi="新細明體" w:hint="eastAsia"/>
                <w:color w:val="000000"/>
                <w:shd w:val="clear" w:color="auto" w:fill="FFFFFF"/>
              </w:rPr>
              <w:t>享天福</w:t>
            </w:r>
          </w:p>
          <w:p w14:paraId="5A6DDBDE" w14:textId="77777777" w:rsidR="00454102" w:rsidRPr="00612931" w:rsidRDefault="00454102" w:rsidP="008236A0">
            <w:pPr>
              <w:jc w:val="center"/>
              <w:rPr>
                <w:rFonts w:ascii="新細明體" w:hAnsi="新細明體"/>
                <w:color w:val="000000"/>
                <w:shd w:val="clear" w:color="auto" w:fill="FFFFFF"/>
              </w:rPr>
            </w:pPr>
            <w:r w:rsidRPr="00612931">
              <w:rPr>
                <w:rFonts w:ascii="新細明體" w:hAnsi="新細明體" w:hint="eastAsia"/>
                <w:color w:val="000000"/>
                <w:shd w:val="clear" w:color="auto" w:fill="FFFFFF"/>
              </w:rPr>
              <w:t>念茲蒼生奮鬥</w:t>
            </w:r>
            <w:r w:rsidRPr="00612931">
              <w:rPr>
                <w:rFonts w:ascii="新細明體" w:hAnsi="新細明體"/>
                <w:color w:val="000000"/>
                <w:shd w:val="clear" w:color="auto" w:fill="FFFFFF"/>
              </w:rPr>
              <w:t>不殆</w:t>
            </w:r>
          </w:p>
        </w:tc>
        <w:tc>
          <w:tcPr>
            <w:tcW w:w="709" w:type="dxa"/>
            <w:vAlign w:val="center"/>
          </w:tcPr>
          <w:p w14:paraId="4398B61B" w14:textId="77777777" w:rsidR="00454102" w:rsidRPr="00612931" w:rsidRDefault="00454102" w:rsidP="008236A0">
            <w:pPr>
              <w:adjustRightInd w:val="0"/>
              <w:spacing w:line="0" w:lineRule="atLeast"/>
              <w:jc w:val="center"/>
              <w:rPr>
                <w:rFonts w:ascii="新細明體" w:hAnsi="新細明體"/>
              </w:rPr>
            </w:pPr>
            <w:r>
              <w:rPr>
                <w:rFonts w:ascii="新細明體" w:hAnsi="新細明體" w:hint="eastAsia"/>
              </w:rPr>
              <w:t>030</w:t>
            </w:r>
          </w:p>
        </w:tc>
        <w:tc>
          <w:tcPr>
            <w:tcW w:w="3260" w:type="dxa"/>
            <w:vAlign w:val="center"/>
          </w:tcPr>
          <w:p w14:paraId="548EF735" w14:textId="77777777" w:rsidR="00454102" w:rsidRPr="00612931" w:rsidRDefault="00454102" w:rsidP="008236A0">
            <w:pPr>
              <w:spacing w:line="0" w:lineRule="atLeast"/>
              <w:ind w:right="39"/>
              <w:jc w:val="both"/>
              <w:rPr>
                <w:rFonts w:ascii="新細明體" w:hAnsi="新細明體"/>
              </w:rPr>
            </w:pPr>
          </w:p>
        </w:tc>
        <w:tc>
          <w:tcPr>
            <w:tcW w:w="425" w:type="dxa"/>
            <w:vAlign w:val="center"/>
          </w:tcPr>
          <w:p w14:paraId="0BAE9E73" w14:textId="77777777" w:rsidR="00454102" w:rsidRPr="00380589" w:rsidRDefault="00454102" w:rsidP="008236A0">
            <w:pPr>
              <w:spacing w:line="0" w:lineRule="atLeast"/>
            </w:pPr>
          </w:p>
        </w:tc>
      </w:tr>
      <w:tr w:rsidR="00454102" w:rsidRPr="00380589" w14:paraId="6189B228" w14:textId="77777777" w:rsidTr="008236A0">
        <w:trPr>
          <w:trHeight w:val="487"/>
        </w:trPr>
        <w:tc>
          <w:tcPr>
            <w:tcW w:w="1403" w:type="dxa"/>
            <w:vAlign w:val="center"/>
          </w:tcPr>
          <w:p w14:paraId="5E27FC2E" w14:textId="77777777" w:rsidR="00454102" w:rsidRPr="00380589" w:rsidRDefault="00454102" w:rsidP="008236A0">
            <w:pPr>
              <w:spacing w:line="0" w:lineRule="atLeast"/>
            </w:pPr>
            <w:r>
              <w:rPr>
                <w:rFonts w:hint="eastAsia"/>
              </w:rPr>
              <w:t>2014</w:t>
            </w:r>
            <w:r w:rsidRPr="00380589">
              <w:rPr>
                <w:rFonts w:hint="eastAsia"/>
              </w:rPr>
              <w:t>/0</w:t>
            </w:r>
            <w:r>
              <w:t>5</w:t>
            </w:r>
            <w:r w:rsidRPr="00380589">
              <w:rPr>
                <w:rFonts w:hint="eastAsia"/>
              </w:rPr>
              <w:t>/15</w:t>
            </w:r>
          </w:p>
        </w:tc>
        <w:tc>
          <w:tcPr>
            <w:tcW w:w="690" w:type="dxa"/>
            <w:vAlign w:val="center"/>
          </w:tcPr>
          <w:p w14:paraId="3F026BF8" w14:textId="77777777" w:rsidR="00454102" w:rsidRPr="00380589" w:rsidRDefault="00454102" w:rsidP="008236A0">
            <w:pPr>
              <w:spacing w:line="0" w:lineRule="atLeast"/>
            </w:pPr>
            <w:r>
              <w:rPr>
                <w:rFonts w:hint="eastAsia"/>
                <w:b/>
              </w:rPr>
              <w:t>36</w:t>
            </w:r>
            <w:r>
              <w:rPr>
                <w:b/>
              </w:rPr>
              <w:t>2</w:t>
            </w:r>
          </w:p>
        </w:tc>
        <w:tc>
          <w:tcPr>
            <w:tcW w:w="1984" w:type="dxa"/>
            <w:vAlign w:val="center"/>
          </w:tcPr>
          <w:p w14:paraId="5AF4DB37" w14:textId="77777777" w:rsidR="00454102" w:rsidRPr="00612931" w:rsidRDefault="00454102" w:rsidP="008236A0">
            <w:pPr>
              <w:pStyle w:val="af5"/>
              <w:kinsoku w:val="0"/>
              <w:wordWrap w:val="0"/>
              <w:overflowPunct w:val="0"/>
              <w:spacing w:line="440" w:lineRule="atLeast"/>
              <w:jc w:val="both"/>
              <w:rPr>
                <w:rFonts w:ascii="新細明體" w:eastAsia="新細明體" w:hAnsi="新細明體" w:cs="TT5741o00"/>
                <w:kern w:val="0"/>
                <w:szCs w:val="24"/>
                <w:bdr w:val="single" w:sz="4" w:space="0" w:color="auto"/>
              </w:rPr>
            </w:pPr>
            <w:r w:rsidRPr="00334ED6">
              <w:rPr>
                <w:rFonts w:ascii="新細明體" w:eastAsia="新細明體" w:hAnsi="新細明體" w:cs="TT5741o00" w:hint="eastAsia"/>
                <w:kern w:val="0"/>
                <w:szCs w:val="24"/>
                <w:bdr w:val="single" w:sz="4" w:space="0" w:color="auto"/>
              </w:rPr>
              <w:t>恭祝「慈恩聖母」晉證晉位</w:t>
            </w:r>
          </w:p>
        </w:tc>
        <w:tc>
          <w:tcPr>
            <w:tcW w:w="6946" w:type="dxa"/>
            <w:vAlign w:val="center"/>
          </w:tcPr>
          <w:p w14:paraId="7E8AA9D0" w14:textId="77777777" w:rsidR="00454102" w:rsidRPr="00612931" w:rsidRDefault="00454102" w:rsidP="008236A0">
            <w:pPr>
              <w:jc w:val="center"/>
              <w:rPr>
                <w:rFonts w:ascii="新細明體" w:hAnsi="新細明體"/>
                <w:color w:val="000000"/>
                <w:shd w:val="clear" w:color="auto" w:fill="FFFFFF"/>
              </w:rPr>
            </w:pPr>
            <w:r w:rsidRPr="00612931">
              <w:rPr>
                <w:rFonts w:ascii="新細明體" w:hAnsi="新細明體" w:hint="eastAsia"/>
                <w:color w:val="000000"/>
                <w:shd w:val="clear" w:color="auto" w:fill="FFFFFF"/>
              </w:rPr>
              <w:t>坤元輔教晉證慈恩聖母</w:t>
            </w:r>
            <w:r>
              <w:rPr>
                <w:rFonts w:ascii="新細明體" w:hAnsi="新細明體" w:hint="eastAsia"/>
                <w:color w:val="000000"/>
                <w:shd w:val="clear" w:color="auto" w:fill="FFFFFF"/>
              </w:rPr>
              <w:t>‧</w:t>
            </w:r>
            <w:r w:rsidRPr="00612931">
              <w:rPr>
                <w:rFonts w:ascii="新細明體" w:hAnsi="新細明體" w:hint="eastAsia"/>
                <w:color w:val="000000"/>
                <w:shd w:val="clear" w:color="auto" w:fill="FFFFFF"/>
              </w:rPr>
              <w:t xml:space="preserve">晉位清涼殿殿主 </w:t>
            </w:r>
          </w:p>
          <w:p w14:paraId="28A192CA" w14:textId="77777777" w:rsidR="00454102" w:rsidRPr="00612931" w:rsidRDefault="00454102" w:rsidP="008236A0">
            <w:pPr>
              <w:jc w:val="center"/>
              <w:rPr>
                <w:rFonts w:ascii="新細明體" w:hAnsi="新細明體"/>
                <w:color w:val="000000"/>
                <w:shd w:val="clear" w:color="auto" w:fill="FFFFFF"/>
              </w:rPr>
            </w:pPr>
            <w:r w:rsidRPr="00612931">
              <w:rPr>
                <w:rFonts w:ascii="新細明體" w:hAnsi="新細明體" w:hint="eastAsia"/>
                <w:color w:val="000000"/>
                <w:shd w:val="clear" w:color="auto" w:fill="FFFFFF"/>
              </w:rPr>
              <w:t>答客問</w:t>
            </w:r>
          </w:p>
        </w:tc>
        <w:tc>
          <w:tcPr>
            <w:tcW w:w="709" w:type="dxa"/>
            <w:vAlign w:val="center"/>
          </w:tcPr>
          <w:p w14:paraId="59891D88" w14:textId="77777777" w:rsidR="00454102" w:rsidRPr="00612931" w:rsidRDefault="00454102" w:rsidP="008236A0">
            <w:pPr>
              <w:adjustRightInd w:val="0"/>
              <w:spacing w:line="0" w:lineRule="atLeast"/>
              <w:jc w:val="center"/>
              <w:rPr>
                <w:rFonts w:ascii="新細明體" w:hAnsi="新細明體"/>
              </w:rPr>
            </w:pPr>
            <w:r>
              <w:rPr>
                <w:rFonts w:ascii="新細明體" w:hAnsi="新細明體" w:hint="eastAsia"/>
              </w:rPr>
              <w:t>036</w:t>
            </w:r>
          </w:p>
        </w:tc>
        <w:tc>
          <w:tcPr>
            <w:tcW w:w="3260" w:type="dxa"/>
            <w:vAlign w:val="center"/>
          </w:tcPr>
          <w:p w14:paraId="7C3ED58D" w14:textId="77777777" w:rsidR="00454102" w:rsidRPr="00612931" w:rsidRDefault="00454102" w:rsidP="008236A0">
            <w:pPr>
              <w:spacing w:line="0" w:lineRule="atLeast"/>
              <w:ind w:right="39"/>
              <w:jc w:val="both"/>
              <w:rPr>
                <w:rFonts w:ascii="新細明體" w:hAnsi="新細明體"/>
              </w:rPr>
            </w:pPr>
          </w:p>
        </w:tc>
        <w:tc>
          <w:tcPr>
            <w:tcW w:w="425" w:type="dxa"/>
            <w:vAlign w:val="center"/>
          </w:tcPr>
          <w:p w14:paraId="119378B0" w14:textId="77777777" w:rsidR="00454102" w:rsidRPr="00380589" w:rsidRDefault="00454102" w:rsidP="008236A0">
            <w:pPr>
              <w:spacing w:line="0" w:lineRule="atLeast"/>
            </w:pPr>
          </w:p>
        </w:tc>
      </w:tr>
      <w:tr w:rsidR="00454102" w:rsidRPr="00380589" w14:paraId="29869A87" w14:textId="77777777" w:rsidTr="008236A0">
        <w:trPr>
          <w:trHeight w:val="487"/>
        </w:trPr>
        <w:tc>
          <w:tcPr>
            <w:tcW w:w="1403" w:type="dxa"/>
            <w:vAlign w:val="center"/>
          </w:tcPr>
          <w:p w14:paraId="7A848789" w14:textId="77777777" w:rsidR="00454102" w:rsidRPr="00380589" w:rsidRDefault="00454102" w:rsidP="008236A0">
            <w:pPr>
              <w:spacing w:line="0" w:lineRule="atLeast"/>
            </w:pPr>
            <w:r>
              <w:rPr>
                <w:rFonts w:hint="eastAsia"/>
              </w:rPr>
              <w:t>2014</w:t>
            </w:r>
            <w:r w:rsidRPr="00380589">
              <w:rPr>
                <w:rFonts w:hint="eastAsia"/>
              </w:rPr>
              <w:t>/0</w:t>
            </w:r>
            <w:r>
              <w:t>5</w:t>
            </w:r>
            <w:r w:rsidRPr="00380589">
              <w:rPr>
                <w:rFonts w:hint="eastAsia"/>
              </w:rPr>
              <w:t>/15</w:t>
            </w:r>
          </w:p>
        </w:tc>
        <w:tc>
          <w:tcPr>
            <w:tcW w:w="690" w:type="dxa"/>
            <w:vAlign w:val="center"/>
          </w:tcPr>
          <w:p w14:paraId="49509F43" w14:textId="77777777" w:rsidR="00454102" w:rsidRPr="00380589" w:rsidRDefault="00454102" w:rsidP="008236A0">
            <w:pPr>
              <w:spacing w:line="0" w:lineRule="atLeast"/>
            </w:pPr>
            <w:r>
              <w:rPr>
                <w:rFonts w:hint="eastAsia"/>
                <w:b/>
              </w:rPr>
              <w:t>36</w:t>
            </w:r>
            <w:r>
              <w:rPr>
                <w:b/>
              </w:rPr>
              <w:t>2</w:t>
            </w:r>
          </w:p>
        </w:tc>
        <w:tc>
          <w:tcPr>
            <w:tcW w:w="1984" w:type="dxa"/>
            <w:vAlign w:val="center"/>
          </w:tcPr>
          <w:p w14:paraId="34FA96FF" w14:textId="77777777" w:rsidR="00454102" w:rsidRPr="00612931" w:rsidRDefault="00454102" w:rsidP="008236A0">
            <w:pPr>
              <w:pStyle w:val="af5"/>
              <w:kinsoku w:val="0"/>
              <w:wordWrap w:val="0"/>
              <w:overflowPunct w:val="0"/>
              <w:spacing w:line="440" w:lineRule="atLeast"/>
              <w:jc w:val="both"/>
              <w:rPr>
                <w:rFonts w:ascii="新細明體" w:eastAsia="新細明體" w:hAnsi="新細明體" w:cs="TT5741o00"/>
                <w:kern w:val="0"/>
                <w:szCs w:val="24"/>
                <w:bdr w:val="single" w:sz="4" w:space="0" w:color="auto"/>
              </w:rPr>
            </w:pPr>
            <w:r w:rsidRPr="00334ED6">
              <w:rPr>
                <w:rFonts w:ascii="新細明體" w:eastAsia="新細明體" w:hAnsi="新細明體" w:cs="TT5741o00" w:hint="eastAsia"/>
                <w:kern w:val="0"/>
                <w:szCs w:val="24"/>
                <w:bdr w:val="single" w:sz="4" w:space="0" w:color="auto"/>
              </w:rPr>
              <w:t>恭祝「慈恩聖母」晉證晉位</w:t>
            </w:r>
          </w:p>
        </w:tc>
        <w:tc>
          <w:tcPr>
            <w:tcW w:w="6946" w:type="dxa"/>
            <w:vAlign w:val="center"/>
          </w:tcPr>
          <w:p w14:paraId="0C7F7D52" w14:textId="77777777" w:rsidR="00454102" w:rsidRPr="00612931" w:rsidRDefault="00454102" w:rsidP="008236A0">
            <w:pPr>
              <w:jc w:val="center"/>
              <w:rPr>
                <w:rFonts w:ascii="新細明體" w:hAnsi="新細明體"/>
                <w:color w:val="000000"/>
                <w:shd w:val="clear" w:color="auto" w:fill="FFFFFF"/>
              </w:rPr>
            </w:pPr>
            <w:r w:rsidRPr="00612931">
              <w:rPr>
                <w:rFonts w:ascii="新細明體" w:hAnsi="新細明體" w:hint="eastAsia"/>
                <w:color w:val="000000"/>
                <w:shd w:val="clear" w:color="auto" w:fill="FFFFFF"/>
              </w:rPr>
              <w:t>清涼聖母•原靈？封靈？</w:t>
            </w:r>
          </w:p>
          <w:p w14:paraId="11F76D9C" w14:textId="77777777" w:rsidR="00454102" w:rsidRPr="00612931" w:rsidRDefault="00454102" w:rsidP="008236A0">
            <w:pPr>
              <w:jc w:val="center"/>
              <w:rPr>
                <w:rFonts w:ascii="新細明體" w:hAnsi="新細明體"/>
                <w:b/>
              </w:rPr>
            </w:pPr>
            <w:r w:rsidRPr="00612931">
              <w:rPr>
                <w:rFonts w:ascii="新細明體" w:hAnsi="新細明體" w:hint="eastAsia"/>
                <w:color w:val="000000"/>
                <w:shd w:val="clear" w:color="auto" w:fill="FFFFFF"/>
              </w:rPr>
              <w:t>坤元輔教來根與修證之</w:t>
            </w:r>
            <w:r>
              <w:rPr>
                <w:rFonts w:ascii="新細明體" w:hAnsi="新細明體" w:hint="eastAsia"/>
                <w:color w:val="000000"/>
                <w:shd w:val="clear" w:color="auto" w:fill="FFFFFF"/>
              </w:rPr>
              <w:t>謎</w:t>
            </w:r>
          </w:p>
        </w:tc>
        <w:tc>
          <w:tcPr>
            <w:tcW w:w="709" w:type="dxa"/>
            <w:vAlign w:val="center"/>
          </w:tcPr>
          <w:p w14:paraId="5C34C3B3" w14:textId="77777777" w:rsidR="00454102" w:rsidRPr="00612931" w:rsidRDefault="00454102" w:rsidP="008236A0">
            <w:pPr>
              <w:adjustRightInd w:val="0"/>
              <w:spacing w:line="0" w:lineRule="atLeast"/>
              <w:jc w:val="center"/>
              <w:rPr>
                <w:rFonts w:ascii="新細明體" w:hAnsi="新細明體"/>
              </w:rPr>
            </w:pPr>
            <w:r>
              <w:rPr>
                <w:rFonts w:ascii="新細明體" w:hAnsi="新細明體" w:hint="eastAsia"/>
              </w:rPr>
              <w:t>054</w:t>
            </w:r>
          </w:p>
        </w:tc>
        <w:tc>
          <w:tcPr>
            <w:tcW w:w="3260" w:type="dxa"/>
            <w:vAlign w:val="center"/>
          </w:tcPr>
          <w:p w14:paraId="6F44958C" w14:textId="77777777" w:rsidR="00454102" w:rsidRPr="00612931" w:rsidRDefault="00454102" w:rsidP="008236A0">
            <w:pPr>
              <w:spacing w:line="0" w:lineRule="atLeast"/>
              <w:ind w:right="39"/>
              <w:jc w:val="both"/>
              <w:rPr>
                <w:rFonts w:ascii="新細明體" w:hAnsi="新細明體"/>
              </w:rPr>
            </w:pPr>
          </w:p>
        </w:tc>
        <w:tc>
          <w:tcPr>
            <w:tcW w:w="425" w:type="dxa"/>
            <w:vAlign w:val="center"/>
          </w:tcPr>
          <w:p w14:paraId="352A0ECD" w14:textId="77777777" w:rsidR="00454102" w:rsidRPr="00380589" w:rsidRDefault="00454102" w:rsidP="008236A0">
            <w:pPr>
              <w:spacing w:line="0" w:lineRule="atLeast"/>
            </w:pPr>
          </w:p>
        </w:tc>
      </w:tr>
      <w:tr w:rsidR="00454102" w:rsidRPr="00380589" w14:paraId="70E3E3A1" w14:textId="77777777" w:rsidTr="008236A0">
        <w:trPr>
          <w:trHeight w:val="487"/>
        </w:trPr>
        <w:tc>
          <w:tcPr>
            <w:tcW w:w="1403" w:type="dxa"/>
            <w:vAlign w:val="center"/>
          </w:tcPr>
          <w:p w14:paraId="2BE2EE88" w14:textId="77777777" w:rsidR="00454102" w:rsidRPr="00380589" w:rsidRDefault="00454102" w:rsidP="008236A0">
            <w:pPr>
              <w:spacing w:line="0" w:lineRule="atLeast"/>
            </w:pPr>
            <w:r>
              <w:rPr>
                <w:rFonts w:hint="eastAsia"/>
              </w:rPr>
              <w:t>2014</w:t>
            </w:r>
            <w:r w:rsidRPr="00380589">
              <w:rPr>
                <w:rFonts w:hint="eastAsia"/>
              </w:rPr>
              <w:t>/0</w:t>
            </w:r>
            <w:r>
              <w:t>5</w:t>
            </w:r>
            <w:r w:rsidRPr="00380589">
              <w:rPr>
                <w:rFonts w:hint="eastAsia"/>
              </w:rPr>
              <w:t>/15</w:t>
            </w:r>
          </w:p>
        </w:tc>
        <w:tc>
          <w:tcPr>
            <w:tcW w:w="690" w:type="dxa"/>
            <w:vAlign w:val="center"/>
          </w:tcPr>
          <w:p w14:paraId="3BE5A7CE" w14:textId="77777777" w:rsidR="00454102" w:rsidRPr="00380589" w:rsidRDefault="00454102" w:rsidP="008236A0">
            <w:pPr>
              <w:spacing w:line="0" w:lineRule="atLeast"/>
            </w:pPr>
            <w:r>
              <w:rPr>
                <w:rFonts w:hint="eastAsia"/>
                <w:b/>
              </w:rPr>
              <w:t>36</w:t>
            </w:r>
            <w:r>
              <w:rPr>
                <w:b/>
              </w:rPr>
              <w:t>2</w:t>
            </w:r>
          </w:p>
        </w:tc>
        <w:tc>
          <w:tcPr>
            <w:tcW w:w="1984" w:type="dxa"/>
            <w:vAlign w:val="center"/>
          </w:tcPr>
          <w:p w14:paraId="74635FDA" w14:textId="77777777" w:rsidR="00454102" w:rsidRPr="00612931" w:rsidRDefault="00454102" w:rsidP="008236A0">
            <w:pPr>
              <w:pStyle w:val="af5"/>
              <w:kinsoku w:val="0"/>
              <w:wordWrap w:val="0"/>
              <w:overflowPunct w:val="0"/>
              <w:spacing w:line="440" w:lineRule="atLeast"/>
              <w:jc w:val="both"/>
              <w:rPr>
                <w:rFonts w:ascii="新細明體" w:eastAsia="新細明體" w:hAnsi="新細明體" w:cs="TT5741o00"/>
                <w:kern w:val="0"/>
                <w:szCs w:val="24"/>
                <w:bdr w:val="single" w:sz="4" w:space="0" w:color="auto"/>
              </w:rPr>
            </w:pPr>
            <w:r w:rsidRPr="00334ED6">
              <w:rPr>
                <w:rFonts w:ascii="新細明體" w:eastAsia="新細明體" w:hAnsi="新細明體" w:cs="TT5741o00" w:hint="eastAsia"/>
                <w:kern w:val="0"/>
                <w:szCs w:val="24"/>
                <w:bdr w:val="single" w:sz="4" w:space="0" w:color="auto"/>
              </w:rPr>
              <w:t>恭祝「慈恩聖母」晉證晉位</w:t>
            </w:r>
          </w:p>
        </w:tc>
        <w:tc>
          <w:tcPr>
            <w:tcW w:w="6946" w:type="dxa"/>
            <w:vAlign w:val="center"/>
          </w:tcPr>
          <w:p w14:paraId="23611C1E" w14:textId="77777777" w:rsidR="00454102" w:rsidRPr="00612931" w:rsidRDefault="00454102" w:rsidP="008236A0">
            <w:pPr>
              <w:jc w:val="center"/>
              <w:rPr>
                <w:rFonts w:ascii="新細明體" w:hAnsi="新細明體"/>
                <w:color w:val="000000"/>
                <w:shd w:val="clear" w:color="auto" w:fill="FFFFFF"/>
              </w:rPr>
            </w:pPr>
            <w:r w:rsidRPr="00612931">
              <w:rPr>
                <w:rFonts w:ascii="新細明體" w:hAnsi="新細明體" w:hint="eastAsia"/>
                <w:color w:val="000000"/>
                <w:shd w:val="clear" w:color="auto" w:fill="FFFFFF"/>
              </w:rPr>
              <w:t>春劫總清逆勢  不可擋？</w:t>
            </w:r>
          </w:p>
          <w:p w14:paraId="5F80705B" w14:textId="77777777" w:rsidR="00454102" w:rsidRPr="00526B1E" w:rsidRDefault="00454102" w:rsidP="008236A0">
            <w:pPr>
              <w:snapToGrid w:val="0"/>
              <w:jc w:val="center"/>
              <w:rPr>
                <w:rFonts w:ascii="新細明體" w:hAnsi="新細明體"/>
                <w:color w:val="000000"/>
                <w:shd w:val="clear" w:color="auto" w:fill="FFFFFF"/>
              </w:rPr>
            </w:pPr>
            <w:r w:rsidRPr="00612931">
              <w:rPr>
                <w:rFonts w:ascii="新細明體" w:hAnsi="新細明體" w:hint="eastAsia"/>
                <w:color w:val="000000"/>
                <w:shd w:val="clear" w:color="auto" w:fill="FFFFFF"/>
              </w:rPr>
              <w:t>無形整調組織  示玄機！</w:t>
            </w:r>
          </w:p>
        </w:tc>
        <w:tc>
          <w:tcPr>
            <w:tcW w:w="709" w:type="dxa"/>
            <w:vAlign w:val="center"/>
          </w:tcPr>
          <w:p w14:paraId="5D633B82" w14:textId="77777777" w:rsidR="00454102" w:rsidRPr="00612931" w:rsidRDefault="00454102" w:rsidP="008236A0">
            <w:pPr>
              <w:spacing w:line="0" w:lineRule="atLeast"/>
              <w:jc w:val="center"/>
              <w:rPr>
                <w:rFonts w:ascii="新細明體" w:hAnsi="新細明體"/>
              </w:rPr>
            </w:pPr>
            <w:r>
              <w:rPr>
                <w:rFonts w:ascii="新細明體" w:hAnsi="新細明體" w:hint="eastAsia"/>
              </w:rPr>
              <w:t>058</w:t>
            </w:r>
          </w:p>
        </w:tc>
        <w:tc>
          <w:tcPr>
            <w:tcW w:w="3260" w:type="dxa"/>
            <w:vAlign w:val="center"/>
          </w:tcPr>
          <w:p w14:paraId="42EECC02" w14:textId="77777777" w:rsidR="00454102" w:rsidRPr="00612931" w:rsidRDefault="00454102" w:rsidP="008236A0">
            <w:pPr>
              <w:spacing w:line="0" w:lineRule="atLeast"/>
              <w:jc w:val="both"/>
              <w:rPr>
                <w:rFonts w:ascii="新細明體" w:hAnsi="新細明體"/>
              </w:rPr>
            </w:pPr>
          </w:p>
        </w:tc>
        <w:tc>
          <w:tcPr>
            <w:tcW w:w="425" w:type="dxa"/>
            <w:vAlign w:val="center"/>
          </w:tcPr>
          <w:p w14:paraId="5E154423" w14:textId="77777777" w:rsidR="00454102" w:rsidRPr="00380589" w:rsidRDefault="00454102" w:rsidP="008236A0">
            <w:pPr>
              <w:spacing w:line="0" w:lineRule="atLeast"/>
            </w:pPr>
          </w:p>
        </w:tc>
      </w:tr>
      <w:tr w:rsidR="00454102" w:rsidRPr="00380589" w14:paraId="1A59F2A5" w14:textId="77777777" w:rsidTr="008236A0">
        <w:trPr>
          <w:trHeight w:val="487"/>
        </w:trPr>
        <w:tc>
          <w:tcPr>
            <w:tcW w:w="1403" w:type="dxa"/>
            <w:vAlign w:val="center"/>
          </w:tcPr>
          <w:p w14:paraId="71A08D6C" w14:textId="77777777" w:rsidR="00454102" w:rsidRPr="00380589" w:rsidRDefault="00454102" w:rsidP="008236A0">
            <w:pPr>
              <w:spacing w:line="0" w:lineRule="atLeast"/>
            </w:pPr>
            <w:r>
              <w:rPr>
                <w:rFonts w:hint="eastAsia"/>
              </w:rPr>
              <w:t>2014</w:t>
            </w:r>
            <w:r w:rsidRPr="00380589">
              <w:rPr>
                <w:rFonts w:hint="eastAsia"/>
              </w:rPr>
              <w:t>/0</w:t>
            </w:r>
            <w:r>
              <w:t>5</w:t>
            </w:r>
            <w:r w:rsidRPr="00380589">
              <w:rPr>
                <w:rFonts w:hint="eastAsia"/>
              </w:rPr>
              <w:t>/15</w:t>
            </w:r>
          </w:p>
        </w:tc>
        <w:tc>
          <w:tcPr>
            <w:tcW w:w="690" w:type="dxa"/>
            <w:vAlign w:val="center"/>
          </w:tcPr>
          <w:p w14:paraId="375E64D7" w14:textId="77777777" w:rsidR="00454102" w:rsidRPr="00380589" w:rsidRDefault="00454102" w:rsidP="008236A0">
            <w:pPr>
              <w:spacing w:line="0" w:lineRule="atLeast"/>
            </w:pPr>
            <w:r>
              <w:rPr>
                <w:rFonts w:hint="eastAsia"/>
                <w:b/>
              </w:rPr>
              <w:t>36</w:t>
            </w:r>
            <w:r>
              <w:rPr>
                <w:b/>
              </w:rPr>
              <w:t>2</w:t>
            </w:r>
          </w:p>
        </w:tc>
        <w:tc>
          <w:tcPr>
            <w:tcW w:w="1984" w:type="dxa"/>
            <w:vAlign w:val="center"/>
          </w:tcPr>
          <w:p w14:paraId="3B4F68A4" w14:textId="77777777" w:rsidR="00454102" w:rsidRPr="00612931" w:rsidRDefault="00454102" w:rsidP="008236A0">
            <w:pPr>
              <w:pStyle w:val="af5"/>
              <w:kinsoku w:val="0"/>
              <w:wordWrap w:val="0"/>
              <w:overflowPunct w:val="0"/>
              <w:spacing w:line="440" w:lineRule="atLeast"/>
              <w:jc w:val="both"/>
              <w:rPr>
                <w:rFonts w:ascii="新細明體" w:eastAsia="新細明體" w:hAnsi="新細明體" w:cs="TT5741o00"/>
                <w:kern w:val="0"/>
                <w:szCs w:val="24"/>
                <w:bdr w:val="single" w:sz="4" w:space="0" w:color="auto"/>
              </w:rPr>
            </w:pPr>
            <w:r w:rsidRPr="00334ED6">
              <w:rPr>
                <w:rFonts w:ascii="新細明體" w:eastAsia="新細明體" w:hAnsi="新細明體" w:cs="TT5741o00" w:hint="eastAsia"/>
                <w:kern w:val="0"/>
                <w:szCs w:val="24"/>
                <w:bdr w:val="single" w:sz="4" w:space="0" w:color="auto"/>
              </w:rPr>
              <w:t>恭祝「慈恩聖母」晉證晉位</w:t>
            </w:r>
          </w:p>
        </w:tc>
        <w:tc>
          <w:tcPr>
            <w:tcW w:w="6946" w:type="dxa"/>
            <w:vAlign w:val="center"/>
          </w:tcPr>
          <w:p w14:paraId="706E41ED" w14:textId="77777777" w:rsidR="00454102" w:rsidRDefault="00454102" w:rsidP="008236A0">
            <w:pPr>
              <w:autoSpaceDE w:val="0"/>
              <w:autoSpaceDN w:val="0"/>
              <w:adjustRightInd w:val="0"/>
              <w:jc w:val="center"/>
              <w:rPr>
                <w:rFonts w:ascii="新細明體" w:hAnsi="新細明體" w:cs="TT1ADDo00"/>
                <w:kern w:val="0"/>
              </w:rPr>
            </w:pPr>
            <w:r w:rsidRPr="00612931">
              <w:rPr>
                <w:rFonts w:ascii="新細明體" w:hAnsi="新細明體" w:cs="TT1ADDo00" w:hint="eastAsia"/>
                <w:kern w:val="0"/>
              </w:rPr>
              <w:t>道務院公告</w:t>
            </w:r>
          </w:p>
          <w:p w14:paraId="50E425F2" w14:textId="77777777" w:rsidR="00454102" w:rsidRPr="00612931" w:rsidRDefault="00454102" w:rsidP="008236A0">
            <w:pPr>
              <w:autoSpaceDE w:val="0"/>
              <w:autoSpaceDN w:val="0"/>
              <w:adjustRightInd w:val="0"/>
              <w:jc w:val="center"/>
              <w:rPr>
                <w:rFonts w:ascii="新細明體" w:hAnsi="新細明體"/>
              </w:rPr>
            </w:pPr>
            <w:r w:rsidRPr="00612931">
              <w:rPr>
                <w:rFonts w:ascii="新細明體" w:hAnsi="新細明體" w:cs="TT1ADDo00" w:hint="eastAsia"/>
                <w:kern w:val="0"/>
              </w:rPr>
              <w:t>坤元輔教「新命天爵」道務禮儀</w:t>
            </w:r>
          </w:p>
        </w:tc>
        <w:tc>
          <w:tcPr>
            <w:tcW w:w="709" w:type="dxa"/>
            <w:vAlign w:val="center"/>
          </w:tcPr>
          <w:p w14:paraId="5B9090B3" w14:textId="77777777" w:rsidR="00454102" w:rsidRPr="00612931" w:rsidRDefault="00454102" w:rsidP="008236A0">
            <w:pPr>
              <w:spacing w:line="0" w:lineRule="atLeast"/>
              <w:ind w:right="39"/>
              <w:jc w:val="center"/>
              <w:rPr>
                <w:rFonts w:ascii="新細明體" w:hAnsi="新細明體"/>
              </w:rPr>
            </w:pPr>
            <w:r>
              <w:rPr>
                <w:rFonts w:ascii="新細明體" w:hAnsi="新細明體" w:hint="eastAsia"/>
              </w:rPr>
              <w:t>066</w:t>
            </w:r>
          </w:p>
        </w:tc>
        <w:tc>
          <w:tcPr>
            <w:tcW w:w="3260" w:type="dxa"/>
            <w:vAlign w:val="center"/>
          </w:tcPr>
          <w:p w14:paraId="540C106C" w14:textId="77777777" w:rsidR="00454102" w:rsidRPr="00612931" w:rsidRDefault="00454102" w:rsidP="008236A0">
            <w:pPr>
              <w:spacing w:line="0" w:lineRule="atLeast"/>
              <w:ind w:right="39"/>
              <w:jc w:val="both"/>
              <w:rPr>
                <w:rFonts w:ascii="新細明體" w:hAnsi="新細明體"/>
              </w:rPr>
            </w:pPr>
          </w:p>
        </w:tc>
        <w:tc>
          <w:tcPr>
            <w:tcW w:w="425" w:type="dxa"/>
            <w:vAlign w:val="center"/>
          </w:tcPr>
          <w:p w14:paraId="6DDEE090" w14:textId="77777777" w:rsidR="00454102" w:rsidRPr="00380589" w:rsidRDefault="00454102" w:rsidP="008236A0">
            <w:pPr>
              <w:spacing w:line="0" w:lineRule="atLeast"/>
            </w:pPr>
          </w:p>
        </w:tc>
      </w:tr>
      <w:tr w:rsidR="00454102" w:rsidRPr="00380589" w14:paraId="719A6522" w14:textId="77777777" w:rsidTr="008236A0">
        <w:trPr>
          <w:trHeight w:val="487"/>
        </w:trPr>
        <w:tc>
          <w:tcPr>
            <w:tcW w:w="1403" w:type="dxa"/>
            <w:vAlign w:val="center"/>
          </w:tcPr>
          <w:p w14:paraId="07BE6103" w14:textId="77777777" w:rsidR="00454102" w:rsidRPr="00380589" w:rsidRDefault="00454102" w:rsidP="008236A0">
            <w:pPr>
              <w:spacing w:line="0" w:lineRule="atLeast"/>
            </w:pPr>
            <w:r>
              <w:rPr>
                <w:rFonts w:hint="eastAsia"/>
              </w:rPr>
              <w:t>2014</w:t>
            </w:r>
            <w:r w:rsidRPr="00380589">
              <w:rPr>
                <w:rFonts w:hint="eastAsia"/>
              </w:rPr>
              <w:t>/0</w:t>
            </w:r>
            <w:r>
              <w:t>5</w:t>
            </w:r>
            <w:r w:rsidRPr="00380589">
              <w:rPr>
                <w:rFonts w:hint="eastAsia"/>
              </w:rPr>
              <w:t>/15</w:t>
            </w:r>
          </w:p>
        </w:tc>
        <w:tc>
          <w:tcPr>
            <w:tcW w:w="690" w:type="dxa"/>
            <w:vAlign w:val="center"/>
          </w:tcPr>
          <w:p w14:paraId="2D9C64FE" w14:textId="77777777" w:rsidR="00454102" w:rsidRPr="00380589" w:rsidRDefault="00454102" w:rsidP="008236A0">
            <w:pPr>
              <w:spacing w:line="0" w:lineRule="atLeast"/>
            </w:pPr>
            <w:r>
              <w:rPr>
                <w:rFonts w:hint="eastAsia"/>
                <w:b/>
              </w:rPr>
              <w:t>36</w:t>
            </w:r>
            <w:r>
              <w:rPr>
                <w:b/>
              </w:rPr>
              <w:t>2</w:t>
            </w:r>
          </w:p>
        </w:tc>
        <w:tc>
          <w:tcPr>
            <w:tcW w:w="1984" w:type="dxa"/>
            <w:vAlign w:val="center"/>
          </w:tcPr>
          <w:p w14:paraId="63DB20E3" w14:textId="77777777" w:rsidR="00454102" w:rsidRPr="00612931" w:rsidRDefault="00454102" w:rsidP="008236A0">
            <w:pPr>
              <w:jc w:val="both"/>
              <w:rPr>
                <w:rFonts w:ascii="新細明體" w:hAnsi="新細明體" w:cs="TT5741o00"/>
                <w:kern w:val="0"/>
                <w:bdr w:val="single" w:sz="4" w:space="0" w:color="auto"/>
              </w:rPr>
            </w:pPr>
            <w:r w:rsidRPr="00334ED6">
              <w:rPr>
                <w:rFonts w:ascii="新細明體" w:hAnsi="新細明體"/>
                <w:bdr w:val="single" w:sz="4" w:space="0" w:color="auto"/>
              </w:rPr>
              <w:t>陰安陽和</w:t>
            </w:r>
          </w:p>
        </w:tc>
        <w:tc>
          <w:tcPr>
            <w:tcW w:w="6946" w:type="dxa"/>
            <w:vAlign w:val="center"/>
          </w:tcPr>
          <w:p w14:paraId="6889A2A4" w14:textId="77777777" w:rsidR="00454102" w:rsidRPr="00612931" w:rsidRDefault="00454102" w:rsidP="008236A0">
            <w:pPr>
              <w:jc w:val="center"/>
              <w:rPr>
                <w:rFonts w:ascii="新細明體" w:hAnsi="新細明體"/>
              </w:rPr>
            </w:pPr>
            <w:r w:rsidRPr="00612931">
              <w:rPr>
                <w:rFonts w:ascii="新細明體" w:hAnsi="新細明體" w:hint="eastAsia"/>
              </w:rPr>
              <w:t>三曹共振清涼同濟</w:t>
            </w:r>
          </w:p>
          <w:p w14:paraId="0331694A" w14:textId="77777777" w:rsidR="00454102" w:rsidRPr="00612931" w:rsidRDefault="00454102" w:rsidP="008236A0">
            <w:pPr>
              <w:jc w:val="center"/>
              <w:rPr>
                <w:rFonts w:ascii="新細明體" w:hAnsi="新細明體"/>
              </w:rPr>
            </w:pPr>
            <w:r w:rsidRPr="00612931">
              <w:rPr>
                <w:rFonts w:ascii="新細明體" w:hAnsi="新細明體" w:hint="eastAsia"/>
              </w:rPr>
              <w:lastRenderedPageBreak/>
              <w:t>天安人和齊步康同</w:t>
            </w:r>
          </w:p>
        </w:tc>
        <w:tc>
          <w:tcPr>
            <w:tcW w:w="709" w:type="dxa"/>
            <w:vAlign w:val="center"/>
          </w:tcPr>
          <w:p w14:paraId="19A0EB17" w14:textId="77777777" w:rsidR="00454102" w:rsidRPr="00612931" w:rsidRDefault="00454102" w:rsidP="008236A0">
            <w:pPr>
              <w:spacing w:line="0" w:lineRule="atLeast"/>
              <w:ind w:right="39"/>
              <w:jc w:val="center"/>
              <w:rPr>
                <w:rFonts w:ascii="新細明體" w:hAnsi="新細明體"/>
              </w:rPr>
            </w:pPr>
            <w:r>
              <w:rPr>
                <w:rFonts w:ascii="新細明體" w:hAnsi="新細明體" w:hint="eastAsia"/>
              </w:rPr>
              <w:lastRenderedPageBreak/>
              <w:t>068</w:t>
            </w:r>
          </w:p>
        </w:tc>
        <w:tc>
          <w:tcPr>
            <w:tcW w:w="3260" w:type="dxa"/>
            <w:vAlign w:val="center"/>
          </w:tcPr>
          <w:p w14:paraId="4D679578" w14:textId="77777777" w:rsidR="00454102" w:rsidRPr="00612931" w:rsidRDefault="00454102" w:rsidP="008236A0">
            <w:pPr>
              <w:spacing w:line="0" w:lineRule="atLeast"/>
              <w:ind w:right="39"/>
              <w:jc w:val="both"/>
              <w:rPr>
                <w:rFonts w:ascii="新細明體" w:hAnsi="新細明體"/>
              </w:rPr>
            </w:pPr>
            <w:r w:rsidRPr="00334ED6">
              <w:rPr>
                <w:rFonts w:ascii="新細明體" w:hAnsi="新細明體" w:hint="eastAsia"/>
              </w:rPr>
              <w:t>編輯部</w:t>
            </w:r>
          </w:p>
        </w:tc>
        <w:tc>
          <w:tcPr>
            <w:tcW w:w="425" w:type="dxa"/>
            <w:vAlign w:val="center"/>
          </w:tcPr>
          <w:p w14:paraId="19DDEB59" w14:textId="77777777" w:rsidR="00454102" w:rsidRPr="00380589" w:rsidRDefault="00454102" w:rsidP="008236A0">
            <w:pPr>
              <w:spacing w:line="0" w:lineRule="atLeast"/>
            </w:pPr>
          </w:p>
        </w:tc>
      </w:tr>
      <w:tr w:rsidR="00454102" w:rsidRPr="00380589" w14:paraId="7AD91AAA" w14:textId="77777777" w:rsidTr="008236A0">
        <w:trPr>
          <w:trHeight w:val="487"/>
        </w:trPr>
        <w:tc>
          <w:tcPr>
            <w:tcW w:w="1403" w:type="dxa"/>
            <w:vAlign w:val="center"/>
          </w:tcPr>
          <w:p w14:paraId="4B26C535" w14:textId="77777777" w:rsidR="00454102" w:rsidRPr="00380589" w:rsidRDefault="00454102" w:rsidP="008236A0">
            <w:pPr>
              <w:spacing w:line="0" w:lineRule="atLeast"/>
            </w:pPr>
            <w:r>
              <w:rPr>
                <w:rFonts w:hint="eastAsia"/>
              </w:rPr>
              <w:t>2014</w:t>
            </w:r>
            <w:r w:rsidRPr="00380589">
              <w:rPr>
                <w:rFonts w:hint="eastAsia"/>
              </w:rPr>
              <w:t>/0</w:t>
            </w:r>
            <w:r>
              <w:t>5</w:t>
            </w:r>
            <w:r w:rsidRPr="00380589">
              <w:rPr>
                <w:rFonts w:hint="eastAsia"/>
              </w:rPr>
              <w:t>/15</w:t>
            </w:r>
          </w:p>
        </w:tc>
        <w:tc>
          <w:tcPr>
            <w:tcW w:w="690" w:type="dxa"/>
            <w:vAlign w:val="center"/>
          </w:tcPr>
          <w:p w14:paraId="296865D6" w14:textId="77777777" w:rsidR="00454102" w:rsidRPr="00380589" w:rsidRDefault="00454102" w:rsidP="008236A0">
            <w:pPr>
              <w:spacing w:line="0" w:lineRule="atLeast"/>
            </w:pPr>
            <w:r>
              <w:rPr>
                <w:rFonts w:hint="eastAsia"/>
                <w:b/>
              </w:rPr>
              <w:t>36</w:t>
            </w:r>
            <w:r>
              <w:rPr>
                <w:b/>
              </w:rPr>
              <w:t>2</w:t>
            </w:r>
          </w:p>
        </w:tc>
        <w:tc>
          <w:tcPr>
            <w:tcW w:w="1984" w:type="dxa"/>
            <w:vAlign w:val="center"/>
          </w:tcPr>
          <w:p w14:paraId="25178595" w14:textId="77777777" w:rsidR="00454102" w:rsidRPr="00612931" w:rsidRDefault="00454102" w:rsidP="008236A0">
            <w:pPr>
              <w:jc w:val="both"/>
              <w:rPr>
                <w:rFonts w:ascii="新細明體" w:hAnsi="新細明體" w:cs="TT5741o00"/>
                <w:kern w:val="0"/>
                <w:bdr w:val="single" w:sz="4" w:space="0" w:color="auto"/>
              </w:rPr>
            </w:pPr>
            <w:r w:rsidRPr="00334ED6">
              <w:rPr>
                <w:rFonts w:ascii="新細明體" w:hAnsi="新細明體"/>
                <w:bdr w:val="single" w:sz="4" w:space="0" w:color="auto"/>
              </w:rPr>
              <w:t>陰安陽和</w:t>
            </w:r>
          </w:p>
        </w:tc>
        <w:tc>
          <w:tcPr>
            <w:tcW w:w="6946" w:type="dxa"/>
            <w:vAlign w:val="center"/>
          </w:tcPr>
          <w:p w14:paraId="126C5982" w14:textId="77777777" w:rsidR="00454102" w:rsidRPr="00612931" w:rsidRDefault="00454102" w:rsidP="008236A0">
            <w:pPr>
              <w:snapToGrid w:val="0"/>
              <w:jc w:val="center"/>
              <w:rPr>
                <w:rFonts w:ascii="新細明體" w:hAnsi="新細明體"/>
              </w:rPr>
            </w:pPr>
            <w:r w:rsidRPr="00612931">
              <w:rPr>
                <w:rFonts w:ascii="新細明體" w:hAnsi="新細明體" w:hint="eastAsia"/>
              </w:rPr>
              <w:t>天安太和道場集實修、研修、奉獻於一爐</w:t>
            </w:r>
          </w:p>
        </w:tc>
        <w:tc>
          <w:tcPr>
            <w:tcW w:w="709" w:type="dxa"/>
            <w:vAlign w:val="center"/>
          </w:tcPr>
          <w:p w14:paraId="61B2826D" w14:textId="77777777" w:rsidR="00454102" w:rsidRPr="00612931" w:rsidRDefault="00454102" w:rsidP="008236A0">
            <w:pPr>
              <w:spacing w:line="380" w:lineRule="exact"/>
              <w:jc w:val="center"/>
              <w:rPr>
                <w:rFonts w:ascii="新細明體" w:hAnsi="新細明體"/>
              </w:rPr>
            </w:pPr>
            <w:r>
              <w:rPr>
                <w:rFonts w:ascii="新細明體" w:hAnsi="新細明體" w:hint="eastAsia"/>
              </w:rPr>
              <w:t>075</w:t>
            </w:r>
          </w:p>
        </w:tc>
        <w:tc>
          <w:tcPr>
            <w:tcW w:w="3260" w:type="dxa"/>
            <w:vAlign w:val="center"/>
          </w:tcPr>
          <w:p w14:paraId="18428444" w14:textId="77777777" w:rsidR="00454102" w:rsidRPr="00612931" w:rsidRDefault="00454102" w:rsidP="008236A0">
            <w:pPr>
              <w:spacing w:line="380" w:lineRule="exact"/>
              <w:jc w:val="both"/>
              <w:rPr>
                <w:rFonts w:ascii="新細明體" w:hAnsi="新細明體"/>
              </w:rPr>
            </w:pPr>
            <w:r w:rsidRPr="00334ED6">
              <w:rPr>
                <w:rFonts w:ascii="新細明體" w:hAnsi="新細明體"/>
              </w:rPr>
              <w:t>資料提供/</w:t>
            </w:r>
            <w:r w:rsidRPr="00334ED6">
              <w:rPr>
                <w:rFonts w:ascii="新細明體" w:hAnsi="新細明體" w:hint="eastAsia"/>
              </w:rPr>
              <w:t>天安太和道場</w:t>
            </w:r>
          </w:p>
        </w:tc>
        <w:tc>
          <w:tcPr>
            <w:tcW w:w="425" w:type="dxa"/>
            <w:vAlign w:val="center"/>
          </w:tcPr>
          <w:p w14:paraId="4AD8D10F" w14:textId="77777777" w:rsidR="00454102" w:rsidRPr="00380589" w:rsidRDefault="00454102" w:rsidP="008236A0">
            <w:pPr>
              <w:spacing w:line="0" w:lineRule="atLeast"/>
            </w:pPr>
          </w:p>
        </w:tc>
      </w:tr>
      <w:tr w:rsidR="00454102" w:rsidRPr="00380589" w14:paraId="0A37DB71" w14:textId="77777777" w:rsidTr="008236A0">
        <w:trPr>
          <w:trHeight w:val="487"/>
        </w:trPr>
        <w:tc>
          <w:tcPr>
            <w:tcW w:w="1403" w:type="dxa"/>
            <w:vAlign w:val="center"/>
          </w:tcPr>
          <w:p w14:paraId="75E0F360" w14:textId="77777777" w:rsidR="00454102" w:rsidRPr="00380589" w:rsidRDefault="00454102" w:rsidP="008236A0">
            <w:pPr>
              <w:spacing w:line="0" w:lineRule="atLeast"/>
            </w:pPr>
            <w:r>
              <w:rPr>
                <w:rFonts w:hint="eastAsia"/>
              </w:rPr>
              <w:t>2014</w:t>
            </w:r>
            <w:r w:rsidRPr="00380589">
              <w:rPr>
                <w:rFonts w:hint="eastAsia"/>
              </w:rPr>
              <w:t>/0</w:t>
            </w:r>
            <w:r>
              <w:t>5</w:t>
            </w:r>
            <w:r w:rsidRPr="00380589">
              <w:rPr>
                <w:rFonts w:hint="eastAsia"/>
              </w:rPr>
              <w:t>/15</w:t>
            </w:r>
          </w:p>
        </w:tc>
        <w:tc>
          <w:tcPr>
            <w:tcW w:w="690" w:type="dxa"/>
            <w:vAlign w:val="center"/>
          </w:tcPr>
          <w:p w14:paraId="51E5A163" w14:textId="77777777" w:rsidR="00454102" w:rsidRPr="00380589" w:rsidRDefault="00454102" w:rsidP="008236A0">
            <w:pPr>
              <w:spacing w:line="0" w:lineRule="atLeast"/>
            </w:pPr>
            <w:r>
              <w:rPr>
                <w:rFonts w:hint="eastAsia"/>
                <w:b/>
              </w:rPr>
              <w:t>36</w:t>
            </w:r>
            <w:r>
              <w:rPr>
                <w:b/>
              </w:rPr>
              <w:t>2</w:t>
            </w:r>
          </w:p>
        </w:tc>
        <w:tc>
          <w:tcPr>
            <w:tcW w:w="1984" w:type="dxa"/>
            <w:vAlign w:val="center"/>
          </w:tcPr>
          <w:p w14:paraId="716D2203" w14:textId="77777777" w:rsidR="00454102" w:rsidRPr="00612931" w:rsidRDefault="00454102" w:rsidP="008236A0">
            <w:pPr>
              <w:jc w:val="both"/>
              <w:rPr>
                <w:rFonts w:ascii="新細明體" w:hAnsi="新細明體" w:cs="TT5741o00"/>
                <w:kern w:val="0"/>
                <w:bdr w:val="single" w:sz="4" w:space="0" w:color="auto"/>
              </w:rPr>
            </w:pPr>
            <w:r w:rsidRPr="00334ED6">
              <w:rPr>
                <w:rFonts w:ascii="新細明體" w:hAnsi="新細明體" w:hint="eastAsia"/>
                <w:bdr w:val="single" w:sz="4" w:space="0" w:color="auto"/>
              </w:rPr>
              <w:t>百里采風</w:t>
            </w:r>
          </w:p>
        </w:tc>
        <w:tc>
          <w:tcPr>
            <w:tcW w:w="6946" w:type="dxa"/>
            <w:vAlign w:val="center"/>
          </w:tcPr>
          <w:p w14:paraId="02BEBF23" w14:textId="77777777" w:rsidR="00454102" w:rsidRDefault="00454102" w:rsidP="008236A0">
            <w:pPr>
              <w:jc w:val="center"/>
              <w:rPr>
                <w:rFonts w:ascii="新細明體" w:hAnsi="新細明體"/>
              </w:rPr>
            </w:pPr>
            <w:r w:rsidRPr="00771A19">
              <w:rPr>
                <w:rFonts w:ascii="新細明體" w:hAnsi="新細明體" w:hint="eastAsia"/>
              </w:rPr>
              <w:t>篳路藍縷蒼黃廿載</w:t>
            </w:r>
          </w:p>
          <w:p w14:paraId="6AB74082" w14:textId="77777777" w:rsidR="00454102" w:rsidRPr="00771A19" w:rsidRDefault="00454102" w:rsidP="008236A0">
            <w:pPr>
              <w:jc w:val="center"/>
              <w:rPr>
                <w:rFonts w:ascii="新細明體" w:hAnsi="新細明體"/>
              </w:rPr>
            </w:pPr>
            <w:r w:rsidRPr="00771A19">
              <w:rPr>
                <w:rFonts w:ascii="新細明體" w:hAnsi="新細明體" w:hint="eastAsia"/>
              </w:rPr>
              <w:t>天安堂展開新航程</w:t>
            </w:r>
          </w:p>
        </w:tc>
        <w:tc>
          <w:tcPr>
            <w:tcW w:w="709" w:type="dxa"/>
            <w:vAlign w:val="center"/>
          </w:tcPr>
          <w:p w14:paraId="1332AE2C" w14:textId="77777777" w:rsidR="00454102" w:rsidRPr="00612931" w:rsidRDefault="00454102" w:rsidP="008236A0">
            <w:pPr>
              <w:spacing w:line="0" w:lineRule="atLeast"/>
              <w:ind w:right="39"/>
              <w:jc w:val="center"/>
              <w:rPr>
                <w:rFonts w:ascii="新細明體" w:hAnsi="新細明體"/>
              </w:rPr>
            </w:pPr>
            <w:r>
              <w:rPr>
                <w:rFonts w:ascii="新細明體" w:hAnsi="新細明體" w:hint="eastAsia"/>
              </w:rPr>
              <w:t>077</w:t>
            </w:r>
          </w:p>
        </w:tc>
        <w:tc>
          <w:tcPr>
            <w:tcW w:w="3260" w:type="dxa"/>
            <w:vAlign w:val="center"/>
          </w:tcPr>
          <w:p w14:paraId="1A508A87" w14:textId="77777777" w:rsidR="00454102" w:rsidRDefault="00454102" w:rsidP="008236A0">
            <w:pPr>
              <w:spacing w:line="0" w:lineRule="atLeast"/>
              <w:ind w:right="39"/>
              <w:jc w:val="both"/>
              <w:rPr>
                <w:rFonts w:ascii="新細明體" w:hAnsi="新細明體"/>
              </w:rPr>
            </w:pPr>
            <w:r>
              <w:rPr>
                <w:rFonts w:ascii="新細明體" w:hAnsi="新細明體" w:hint="eastAsia"/>
              </w:rPr>
              <w:t>資料提供/中書室</w:t>
            </w:r>
          </w:p>
          <w:p w14:paraId="1EDF2DE5" w14:textId="77777777" w:rsidR="00454102" w:rsidRPr="00612931" w:rsidRDefault="00454102" w:rsidP="008236A0">
            <w:pPr>
              <w:spacing w:line="0" w:lineRule="atLeast"/>
              <w:ind w:right="39"/>
              <w:jc w:val="both"/>
              <w:rPr>
                <w:rFonts w:ascii="新細明體" w:hAnsi="新細明體"/>
              </w:rPr>
            </w:pPr>
            <w:r>
              <w:rPr>
                <w:rFonts w:ascii="新細明體" w:hAnsi="新細明體" w:hint="eastAsia"/>
              </w:rPr>
              <w:t>採訪/</w:t>
            </w:r>
            <w:r w:rsidRPr="00334ED6">
              <w:rPr>
                <w:rFonts w:ascii="新細明體" w:hAnsi="新細明體" w:hint="eastAsia"/>
              </w:rPr>
              <w:t>陳敏脉</w:t>
            </w:r>
          </w:p>
        </w:tc>
        <w:tc>
          <w:tcPr>
            <w:tcW w:w="425" w:type="dxa"/>
            <w:vAlign w:val="center"/>
          </w:tcPr>
          <w:p w14:paraId="72F05D4A" w14:textId="77777777" w:rsidR="00454102" w:rsidRPr="00380589" w:rsidRDefault="00454102" w:rsidP="008236A0">
            <w:pPr>
              <w:spacing w:line="0" w:lineRule="atLeast"/>
            </w:pPr>
          </w:p>
        </w:tc>
      </w:tr>
      <w:tr w:rsidR="00454102" w:rsidRPr="00380589" w14:paraId="5C537FF1" w14:textId="77777777" w:rsidTr="008236A0">
        <w:trPr>
          <w:trHeight w:val="487"/>
        </w:trPr>
        <w:tc>
          <w:tcPr>
            <w:tcW w:w="1403" w:type="dxa"/>
            <w:vAlign w:val="center"/>
          </w:tcPr>
          <w:p w14:paraId="1BEA45C2" w14:textId="77777777" w:rsidR="00454102" w:rsidRPr="00380589" w:rsidRDefault="00454102" w:rsidP="008236A0">
            <w:pPr>
              <w:spacing w:line="0" w:lineRule="atLeast"/>
            </w:pPr>
            <w:r>
              <w:rPr>
                <w:rFonts w:hint="eastAsia"/>
              </w:rPr>
              <w:t>2014</w:t>
            </w:r>
            <w:r w:rsidRPr="00380589">
              <w:rPr>
                <w:rFonts w:hint="eastAsia"/>
              </w:rPr>
              <w:t>/0</w:t>
            </w:r>
            <w:r>
              <w:t>5</w:t>
            </w:r>
            <w:r w:rsidRPr="00380589">
              <w:rPr>
                <w:rFonts w:hint="eastAsia"/>
              </w:rPr>
              <w:t>/15</w:t>
            </w:r>
          </w:p>
        </w:tc>
        <w:tc>
          <w:tcPr>
            <w:tcW w:w="690" w:type="dxa"/>
            <w:vAlign w:val="center"/>
          </w:tcPr>
          <w:p w14:paraId="0582F6CD" w14:textId="77777777" w:rsidR="00454102" w:rsidRPr="00380589" w:rsidRDefault="00454102" w:rsidP="008236A0">
            <w:pPr>
              <w:spacing w:line="0" w:lineRule="atLeast"/>
            </w:pPr>
            <w:r>
              <w:rPr>
                <w:rFonts w:hint="eastAsia"/>
                <w:b/>
              </w:rPr>
              <w:t>36</w:t>
            </w:r>
            <w:r>
              <w:rPr>
                <w:b/>
              </w:rPr>
              <w:t>2</w:t>
            </w:r>
          </w:p>
        </w:tc>
        <w:tc>
          <w:tcPr>
            <w:tcW w:w="1984" w:type="dxa"/>
            <w:vAlign w:val="center"/>
          </w:tcPr>
          <w:p w14:paraId="0C42C95A" w14:textId="77777777" w:rsidR="00454102" w:rsidRPr="00612931" w:rsidRDefault="00454102" w:rsidP="008236A0">
            <w:pPr>
              <w:autoSpaceDE w:val="0"/>
              <w:autoSpaceDN w:val="0"/>
              <w:adjustRightInd w:val="0"/>
              <w:jc w:val="both"/>
              <w:rPr>
                <w:rFonts w:ascii="新細明體" w:hAnsi="新細明體" w:cs="TT5741o00"/>
                <w:kern w:val="0"/>
                <w:bdr w:val="single" w:sz="4" w:space="0" w:color="auto"/>
              </w:rPr>
            </w:pPr>
            <w:r w:rsidRPr="0063207E">
              <w:rPr>
                <w:rFonts w:ascii="新細明體" w:hAnsi="新細明體" w:cs="TT29A7o00" w:hint="eastAsia"/>
                <w:kern w:val="0"/>
                <w:bdr w:val="single" w:sz="4" w:space="0" w:color="auto"/>
              </w:rPr>
              <w:t>教政宣揚</w:t>
            </w:r>
          </w:p>
        </w:tc>
        <w:tc>
          <w:tcPr>
            <w:tcW w:w="6946" w:type="dxa"/>
            <w:vAlign w:val="center"/>
          </w:tcPr>
          <w:p w14:paraId="793341FB" w14:textId="77777777" w:rsidR="00454102" w:rsidRPr="00612931" w:rsidRDefault="00454102" w:rsidP="008236A0">
            <w:pPr>
              <w:autoSpaceDE w:val="0"/>
              <w:autoSpaceDN w:val="0"/>
              <w:adjustRightInd w:val="0"/>
              <w:jc w:val="center"/>
              <w:rPr>
                <w:rFonts w:ascii="新細明體" w:hAnsi="新細明體" w:cs="TT29A7o00"/>
                <w:kern w:val="0"/>
              </w:rPr>
            </w:pPr>
            <w:r w:rsidRPr="00612931">
              <w:rPr>
                <w:rFonts w:ascii="新細明體" w:hAnsi="新細明體" w:cs="TT29A7o00" w:hint="eastAsia"/>
                <w:kern w:val="0"/>
              </w:rPr>
              <w:t>傳道</w:t>
            </w:r>
            <w:r w:rsidRPr="00612931">
              <w:rPr>
                <w:rFonts w:ascii="新細明體" w:hAnsi="新細明體" w:cs="TT29A7o00"/>
                <w:kern w:val="0"/>
              </w:rPr>
              <w:t>（</w:t>
            </w:r>
            <w:r w:rsidRPr="00612931">
              <w:rPr>
                <w:rFonts w:ascii="新細明體" w:hAnsi="新細明體" w:cs="TT29A7o00" w:hint="eastAsia"/>
                <w:kern w:val="0"/>
              </w:rPr>
              <w:t>教</w:t>
            </w:r>
            <w:r w:rsidRPr="00612931">
              <w:rPr>
                <w:rFonts w:ascii="新細明體" w:hAnsi="新細明體" w:cs="TT29A7o00"/>
                <w:kern w:val="0"/>
              </w:rPr>
              <w:t>）</w:t>
            </w:r>
            <w:r w:rsidRPr="00612931">
              <w:rPr>
                <w:rFonts w:ascii="新細明體" w:hAnsi="新細明體" w:cs="TT29A7o00" w:hint="eastAsia"/>
                <w:kern w:val="0"/>
              </w:rPr>
              <w:t>使者第10期訓練班</w:t>
            </w:r>
          </w:p>
          <w:p w14:paraId="3E77348B" w14:textId="77777777" w:rsidR="00454102" w:rsidRPr="00612931" w:rsidRDefault="00454102" w:rsidP="008236A0">
            <w:pPr>
              <w:autoSpaceDE w:val="0"/>
              <w:autoSpaceDN w:val="0"/>
              <w:adjustRightInd w:val="0"/>
              <w:jc w:val="center"/>
              <w:rPr>
                <w:rFonts w:ascii="新細明體" w:hAnsi="新細明體"/>
              </w:rPr>
            </w:pPr>
            <w:r w:rsidRPr="00612931">
              <w:rPr>
                <w:rFonts w:ascii="新細明體" w:hAnsi="新細明體" w:cs="TT29A7o00" w:hint="eastAsia"/>
                <w:kern w:val="0"/>
              </w:rPr>
              <w:t>即日起至6月10日</w:t>
            </w:r>
            <w:r w:rsidRPr="00612931">
              <w:rPr>
                <w:rFonts w:ascii="新細明體" w:hAnsi="新細明體" w:cs="TT29A7o00"/>
                <w:kern w:val="0"/>
              </w:rPr>
              <w:t>止</w:t>
            </w:r>
            <w:r w:rsidRPr="00612931">
              <w:rPr>
                <w:rFonts w:ascii="新細明體" w:hAnsi="新細明體" w:cs="TT29A7o00" w:hint="eastAsia"/>
                <w:kern w:val="0"/>
              </w:rPr>
              <w:t>受理報名</w:t>
            </w:r>
          </w:p>
        </w:tc>
        <w:tc>
          <w:tcPr>
            <w:tcW w:w="709" w:type="dxa"/>
            <w:vAlign w:val="center"/>
          </w:tcPr>
          <w:p w14:paraId="7E2783CC" w14:textId="77777777" w:rsidR="00454102" w:rsidRPr="00612931" w:rsidRDefault="00454102" w:rsidP="008236A0">
            <w:pPr>
              <w:spacing w:line="0" w:lineRule="atLeast"/>
              <w:ind w:right="39"/>
              <w:jc w:val="center"/>
              <w:rPr>
                <w:rFonts w:ascii="新細明體" w:hAnsi="新細明體"/>
              </w:rPr>
            </w:pPr>
            <w:r>
              <w:rPr>
                <w:rFonts w:ascii="新細明體" w:hAnsi="新細明體" w:hint="eastAsia"/>
              </w:rPr>
              <w:t>082</w:t>
            </w:r>
          </w:p>
        </w:tc>
        <w:tc>
          <w:tcPr>
            <w:tcW w:w="3260" w:type="dxa"/>
            <w:vAlign w:val="center"/>
          </w:tcPr>
          <w:p w14:paraId="4CF81801" w14:textId="77777777" w:rsidR="00454102" w:rsidRPr="00612931" w:rsidRDefault="00454102" w:rsidP="008236A0">
            <w:pPr>
              <w:spacing w:line="0" w:lineRule="atLeast"/>
              <w:ind w:right="39"/>
              <w:jc w:val="both"/>
              <w:rPr>
                <w:rFonts w:ascii="新細明體" w:hAnsi="新細明體"/>
              </w:rPr>
            </w:pPr>
            <w:r w:rsidRPr="0063207E">
              <w:rPr>
                <w:rFonts w:ascii="新細明體" w:hAnsi="新細明體" w:cs="TT29A7o00" w:hint="eastAsia"/>
                <w:kern w:val="0"/>
              </w:rPr>
              <w:t>資料提供/天人訓練團</w:t>
            </w:r>
          </w:p>
        </w:tc>
        <w:tc>
          <w:tcPr>
            <w:tcW w:w="425" w:type="dxa"/>
            <w:vAlign w:val="center"/>
          </w:tcPr>
          <w:p w14:paraId="64BDB19B" w14:textId="77777777" w:rsidR="00454102" w:rsidRPr="00380589" w:rsidRDefault="00454102" w:rsidP="008236A0">
            <w:pPr>
              <w:spacing w:line="0" w:lineRule="atLeast"/>
            </w:pPr>
          </w:p>
        </w:tc>
      </w:tr>
      <w:tr w:rsidR="00454102" w:rsidRPr="00380589" w14:paraId="4AAFC666" w14:textId="77777777" w:rsidTr="008236A0">
        <w:trPr>
          <w:trHeight w:val="487"/>
        </w:trPr>
        <w:tc>
          <w:tcPr>
            <w:tcW w:w="1403" w:type="dxa"/>
            <w:vAlign w:val="center"/>
          </w:tcPr>
          <w:p w14:paraId="0A602B54" w14:textId="77777777" w:rsidR="00454102" w:rsidRPr="00380589" w:rsidRDefault="00454102" w:rsidP="008236A0">
            <w:pPr>
              <w:spacing w:line="0" w:lineRule="atLeast"/>
            </w:pPr>
            <w:r>
              <w:rPr>
                <w:rFonts w:hint="eastAsia"/>
              </w:rPr>
              <w:t>2014</w:t>
            </w:r>
            <w:r w:rsidRPr="00380589">
              <w:rPr>
                <w:rFonts w:hint="eastAsia"/>
              </w:rPr>
              <w:t>/0</w:t>
            </w:r>
            <w:r>
              <w:t>5</w:t>
            </w:r>
            <w:r w:rsidRPr="00380589">
              <w:rPr>
                <w:rFonts w:hint="eastAsia"/>
              </w:rPr>
              <w:t>/15</w:t>
            </w:r>
          </w:p>
        </w:tc>
        <w:tc>
          <w:tcPr>
            <w:tcW w:w="690" w:type="dxa"/>
            <w:vAlign w:val="center"/>
          </w:tcPr>
          <w:p w14:paraId="266AE2C6" w14:textId="77777777" w:rsidR="00454102" w:rsidRPr="00380589" w:rsidRDefault="00454102" w:rsidP="008236A0">
            <w:pPr>
              <w:spacing w:line="0" w:lineRule="atLeast"/>
            </w:pPr>
            <w:r>
              <w:rPr>
                <w:rFonts w:hint="eastAsia"/>
                <w:b/>
              </w:rPr>
              <w:t>36</w:t>
            </w:r>
            <w:r>
              <w:rPr>
                <w:b/>
              </w:rPr>
              <w:t>2</w:t>
            </w:r>
          </w:p>
        </w:tc>
        <w:tc>
          <w:tcPr>
            <w:tcW w:w="1984" w:type="dxa"/>
            <w:vAlign w:val="center"/>
          </w:tcPr>
          <w:p w14:paraId="6D8A94AD" w14:textId="77777777" w:rsidR="00454102" w:rsidRPr="00612931" w:rsidRDefault="00454102" w:rsidP="008236A0">
            <w:pPr>
              <w:autoSpaceDE w:val="0"/>
              <w:autoSpaceDN w:val="0"/>
              <w:adjustRightInd w:val="0"/>
              <w:jc w:val="both"/>
              <w:rPr>
                <w:rFonts w:ascii="新細明體" w:hAnsi="新細明體"/>
                <w:snapToGrid w:val="0"/>
                <w:color w:val="FF0000"/>
                <w:spacing w:val="30"/>
                <w:kern w:val="0"/>
                <w:bdr w:val="single" w:sz="4" w:space="0" w:color="auto"/>
              </w:rPr>
            </w:pPr>
            <w:r w:rsidRPr="0063207E">
              <w:rPr>
                <w:rFonts w:ascii="新細明體" w:hAnsi="新細明體" w:cs="TT29A7o00" w:hint="eastAsia"/>
                <w:kern w:val="0"/>
                <w:bdr w:val="single" w:sz="4" w:space="0" w:color="auto"/>
              </w:rPr>
              <w:t>教政宣揚</w:t>
            </w:r>
          </w:p>
        </w:tc>
        <w:tc>
          <w:tcPr>
            <w:tcW w:w="6946" w:type="dxa"/>
            <w:vAlign w:val="center"/>
          </w:tcPr>
          <w:p w14:paraId="7876AD60" w14:textId="77777777" w:rsidR="00454102" w:rsidRPr="00612931" w:rsidRDefault="00454102" w:rsidP="008236A0">
            <w:pPr>
              <w:jc w:val="center"/>
              <w:rPr>
                <w:rFonts w:ascii="新細明體" w:hAnsi="新細明體"/>
              </w:rPr>
            </w:pPr>
            <w:r w:rsidRPr="00612931">
              <w:rPr>
                <w:rFonts w:ascii="新細明體" w:hAnsi="新細明體" w:hint="eastAsia"/>
              </w:rPr>
              <w:t>甲午年秋祭法會公布無形組織</w:t>
            </w:r>
          </w:p>
        </w:tc>
        <w:tc>
          <w:tcPr>
            <w:tcW w:w="709" w:type="dxa"/>
            <w:vAlign w:val="center"/>
          </w:tcPr>
          <w:p w14:paraId="7BE637E1" w14:textId="77777777" w:rsidR="00454102" w:rsidRPr="00612931" w:rsidRDefault="00454102" w:rsidP="008236A0">
            <w:pPr>
              <w:jc w:val="center"/>
              <w:rPr>
                <w:rFonts w:ascii="新細明體" w:hAnsi="新細明體"/>
              </w:rPr>
            </w:pPr>
            <w:r>
              <w:rPr>
                <w:rFonts w:ascii="新細明體" w:hAnsi="新細明體" w:hint="eastAsia"/>
              </w:rPr>
              <w:t>084</w:t>
            </w:r>
          </w:p>
        </w:tc>
        <w:tc>
          <w:tcPr>
            <w:tcW w:w="3260" w:type="dxa"/>
            <w:vAlign w:val="center"/>
          </w:tcPr>
          <w:p w14:paraId="49FAA441" w14:textId="77777777" w:rsidR="00454102" w:rsidRPr="00612931" w:rsidRDefault="00454102" w:rsidP="008236A0">
            <w:pPr>
              <w:jc w:val="both"/>
              <w:rPr>
                <w:rFonts w:ascii="新細明體" w:hAnsi="新細明體"/>
              </w:rPr>
            </w:pPr>
            <w:r w:rsidRPr="0063207E">
              <w:rPr>
                <w:rFonts w:ascii="新細明體" w:hAnsi="新細明體" w:hint="eastAsia"/>
              </w:rPr>
              <w:t>資料提供/天人親和院</w:t>
            </w:r>
          </w:p>
        </w:tc>
        <w:tc>
          <w:tcPr>
            <w:tcW w:w="425" w:type="dxa"/>
            <w:vAlign w:val="center"/>
          </w:tcPr>
          <w:p w14:paraId="2F7C32A6" w14:textId="77777777" w:rsidR="00454102" w:rsidRPr="00380589" w:rsidRDefault="00454102" w:rsidP="008236A0">
            <w:pPr>
              <w:spacing w:line="0" w:lineRule="atLeast"/>
            </w:pPr>
          </w:p>
        </w:tc>
      </w:tr>
      <w:tr w:rsidR="00454102" w:rsidRPr="00380589" w14:paraId="1FF19A02" w14:textId="77777777" w:rsidTr="008236A0">
        <w:trPr>
          <w:trHeight w:val="487"/>
        </w:trPr>
        <w:tc>
          <w:tcPr>
            <w:tcW w:w="1403" w:type="dxa"/>
            <w:vAlign w:val="center"/>
          </w:tcPr>
          <w:p w14:paraId="545B0474" w14:textId="77777777" w:rsidR="00454102" w:rsidRPr="00380589" w:rsidRDefault="00454102" w:rsidP="008236A0">
            <w:pPr>
              <w:spacing w:line="0" w:lineRule="atLeast"/>
            </w:pPr>
            <w:r>
              <w:rPr>
                <w:rFonts w:hint="eastAsia"/>
              </w:rPr>
              <w:t>2014</w:t>
            </w:r>
            <w:r w:rsidRPr="00380589">
              <w:rPr>
                <w:rFonts w:hint="eastAsia"/>
              </w:rPr>
              <w:t>/0</w:t>
            </w:r>
            <w:r>
              <w:t>5</w:t>
            </w:r>
            <w:r w:rsidRPr="00380589">
              <w:rPr>
                <w:rFonts w:hint="eastAsia"/>
              </w:rPr>
              <w:t>/15</w:t>
            </w:r>
          </w:p>
        </w:tc>
        <w:tc>
          <w:tcPr>
            <w:tcW w:w="690" w:type="dxa"/>
            <w:vAlign w:val="center"/>
          </w:tcPr>
          <w:p w14:paraId="42C6C855" w14:textId="77777777" w:rsidR="00454102" w:rsidRPr="00380589" w:rsidRDefault="00454102" w:rsidP="008236A0">
            <w:pPr>
              <w:spacing w:line="0" w:lineRule="atLeast"/>
            </w:pPr>
            <w:r>
              <w:rPr>
                <w:rFonts w:hint="eastAsia"/>
                <w:b/>
              </w:rPr>
              <w:t>36</w:t>
            </w:r>
            <w:r>
              <w:rPr>
                <w:b/>
              </w:rPr>
              <w:t>2</w:t>
            </w:r>
          </w:p>
        </w:tc>
        <w:tc>
          <w:tcPr>
            <w:tcW w:w="1984" w:type="dxa"/>
            <w:vAlign w:val="center"/>
          </w:tcPr>
          <w:p w14:paraId="5F0037D3" w14:textId="77777777" w:rsidR="00454102" w:rsidRPr="00612931" w:rsidRDefault="00454102" w:rsidP="008236A0">
            <w:pPr>
              <w:jc w:val="both"/>
              <w:rPr>
                <w:rFonts w:ascii="新細明體" w:hAnsi="新細明體"/>
                <w:bdr w:val="single" w:sz="4" w:space="0" w:color="auto"/>
              </w:rPr>
            </w:pPr>
            <w:r w:rsidRPr="0063207E">
              <w:rPr>
                <w:rFonts w:ascii="新細明體" w:hAnsi="新細明體" w:hint="eastAsia"/>
                <w:bdr w:val="single" w:sz="4" w:space="0" w:color="auto"/>
              </w:rPr>
              <w:t>春季法會</w:t>
            </w:r>
          </w:p>
        </w:tc>
        <w:tc>
          <w:tcPr>
            <w:tcW w:w="6946" w:type="dxa"/>
            <w:vAlign w:val="center"/>
          </w:tcPr>
          <w:p w14:paraId="266A766A" w14:textId="77777777" w:rsidR="00454102" w:rsidRPr="00612931" w:rsidRDefault="00454102" w:rsidP="008236A0">
            <w:pPr>
              <w:jc w:val="center"/>
              <w:rPr>
                <w:rFonts w:ascii="新細明體" w:hAnsi="新細明體"/>
              </w:rPr>
            </w:pPr>
            <w:r w:rsidRPr="00612931">
              <w:rPr>
                <w:rFonts w:ascii="新細明體" w:hAnsi="新細明體" w:hint="eastAsia"/>
              </w:rPr>
              <w:t>甲午春季法會天心是從</w:t>
            </w:r>
          </w:p>
          <w:p w14:paraId="5D4D9566" w14:textId="77777777" w:rsidR="00454102" w:rsidRPr="00612931" w:rsidRDefault="00454102" w:rsidP="008236A0">
            <w:pPr>
              <w:jc w:val="center"/>
              <w:rPr>
                <w:rFonts w:ascii="新細明體" w:hAnsi="新細明體" w:cs="Arial"/>
                <w:lang w:val="x-none"/>
              </w:rPr>
            </w:pPr>
            <w:r w:rsidRPr="00612931">
              <w:rPr>
                <w:rFonts w:ascii="新細明體" w:hAnsi="新細明體" w:hint="eastAsia"/>
              </w:rPr>
              <w:t>氣候宜人圓成高昂熱準</w:t>
            </w:r>
          </w:p>
        </w:tc>
        <w:tc>
          <w:tcPr>
            <w:tcW w:w="709" w:type="dxa"/>
            <w:vAlign w:val="center"/>
          </w:tcPr>
          <w:p w14:paraId="0469628B" w14:textId="77777777" w:rsidR="00454102" w:rsidRPr="00612931" w:rsidRDefault="00454102" w:rsidP="008236A0">
            <w:pPr>
              <w:jc w:val="center"/>
              <w:rPr>
                <w:rFonts w:ascii="新細明體" w:hAnsi="新細明體" w:cs="Arial"/>
              </w:rPr>
            </w:pPr>
            <w:r>
              <w:rPr>
                <w:rFonts w:ascii="新細明體" w:hAnsi="新細明體" w:cs="Arial" w:hint="eastAsia"/>
              </w:rPr>
              <w:t>085</w:t>
            </w:r>
          </w:p>
        </w:tc>
        <w:tc>
          <w:tcPr>
            <w:tcW w:w="3260" w:type="dxa"/>
            <w:vAlign w:val="center"/>
          </w:tcPr>
          <w:p w14:paraId="59F624F8" w14:textId="77777777" w:rsidR="00454102" w:rsidRPr="00612931" w:rsidRDefault="00454102" w:rsidP="008236A0">
            <w:pPr>
              <w:jc w:val="both"/>
              <w:rPr>
                <w:rFonts w:ascii="新細明體" w:hAnsi="新細明體" w:cs="Arial"/>
              </w:rPr>
            </w:pPr>
            <w:r w:rsidRPr="0063207E">
              <w:rPr>
                <w:rFonts w:ascii="新細明體" w:hAnsi="新細明體" w:hint="eastAsia"/>
              </w:rPr>
              <w:t>編輯部</w:t>
            </w:r>
          </w:p>
        </w:tc>
        <w:tc>
          <w:tcPr>
            <w:tcW w:w="425" w:type="dxa"/>
            <w:vAlign w:val="center"/>
          </w:tcPr>
          <w:p w14:paraId="52F519F4" w14:textId="77777777" w:rsidR="00454102" w:rsidRPr="00380589" w:rsidRDefault="00454102" w:rsidP="008236A0">
            <w:pPr>
              <w:spacing w:line="0" w:lineRule="atLeast"/>
            </w:pPr>
          </w:p>
        </w:tc>
      </w:tr>
      <w:tr w:rsidR="00454102" w:rsidRPr="00380589" w14:paraId="3A3A1BC6" w14:textId="77777777" w:rsidTr="008236A0">
        <w:trPr>
          <w:trHeight w:val="487"/>
        </w:trPr>
        <w:tc>
          <w:tcPr>
            <w:tcW w:w="1403" w:type="dxa"/>
            <w:vAlign w:val="center"/>
          </w:tcPr>
          <w:p w14:paraId="12ADF594" w14:textId="77777777" w:rsidR="00454102" w:rsidRPr="00380589" w:rsidRDefault="00454102" w:rsidP="008236A0">
            <w:pPr>
              <w:spacing w:line="0" w:lineRule="atLeast"/>
            </w:pPr>
            <w:r>
              <w:rPr>
                <w:rFonts w:hint="eastAsia"/>
              </w:rPr>
              <w:t>2014</w:t>
            </w:r>
            <w:r w:rsidRPr="00380589">
              <w:rPr>
                <w:rFonts w:hint="eastAsia"/>
              </w:rPr>
              <w:t>/0</w:t>
            </w:r>
            <w:r>
              <w:t>5</w:t>
            </w:r>
            <w:r w:rsidRPr="00380589">
              <w:rPr>
                <w:rFonts w:hint="eastAsia"/>
              </w:rPr>
              <w:t>/15</w:t>
            </w:r>
          </w:p>
        </w:tc>
        <w:tc>
          <w:tcPr>
            <w:tcW w:w="690" w:type="dxa"/>
            <w:vAlign w:val="center"/>
          </w:tcPr>
          <w:p w14:paraId="36B2E0BE" w14:textId="77777777" w:rsidR="00454102" w:rsidRPr="00380589" w:rsidRDefault="00454102" w:rsidP="008236A0">
            <w:pPr>
              <w:spacing w:line="0" w:lineRule="atLeast"/>
            </w:pPr>
            <w:r>
              <w:rPr>
                <w:rFonts w:hint="eastAsia"/>
                <w:b/>
              </w:rPr>
              <w:t>36</w:t>
            </w:r>
            <w:r>
              <w:rPr>
                <w:b/>
              </w:rPr>
              <w:t>2</w:t>
            </w:r>
          </w:p>
        </w:tc>
        <w:tc>
          <w:tcPr>
            <w:tcW w:w="1984" w:type="dxa"/>
            <w:vAlign w:val="center"/>
          </w:tcPr>
          <w:p w14:paraId="0764B8C9" w14:textId="77777777" w:rsidR="00454102" w:rsidRPr="00612931" w:rsidRDefault="00454102" w:rsidP="008236A0">
            <w:pPr>
              <w:jc w:val="both"/>
              <w:rPr>
                <w:rFonts w:ascii="新細明體" w:hAnsi="新細明體"/>
              </w:rPr>
            </w:pPr>
            <w:r w:rsidRPr="0063207E">
              <w:rPr>
                <w:rFonts w:ascii="新細明體" w:hAnsi="新細明體" w:hint="eastAsia"/>
                <w:bdr w:val="single" w:sz="4" w:space="0" w:color="auto"/>
              </w:rPr>
              <w:t>吾師吾思</w:t>
            </w:r>
          </w:p>
        </w:tc>
        <w:tc>
          <w:tcPr>
            <w:tcW w:w="6946" w:type="dxa"/>
            <w:vAlign w:val="center"/>
          </w:tcPr>
          <w:p w14:paraId="3E11AFBE" w14:textId="77777777" w:rsidR="00454102" w:rsidRPr="00612931" w:rsidRDefault="00454102" w:rsidP="008236A0">
            <w:pPr>
              <w:tabs>
                <w:tab w:val="left" w:pos="709"/>
              </w:tabs>
              <w:jc w:val="center"/>
              <w:rPr>
                <w:rFonts w:ascii="新細明體" w:hAnsi="新細明體"/>
              </w:rPr>
            </w:pPr>
            <w:r w:rsidRPr="00612931">
              <w:rPr>
                <w:rFonts w:ascii="新細明體" w:hAnsi="新細明體" w:hint="eastAsia"/>
              </w:rPr>
              <w:t>我的天命</w:t>
            </w:r>
          </w:p>
          <w:p w14:paraId="478FD2C1" w14:textId="77777777" w:rsidR="00454102" w:rsidRPr="00612931" w:rsidRDefault="00454102" w:rsidP="008236A0">
            <w:pPr>
              <w:tabs>
                <w:tab w:val="left" w:pos="709"/>
              </w:tabs>
              <w:jc w:val="center"/>
              <w:rPr>
                <w:rFonts w:ascii="新細明體" w:hAnsi="新細明體"/>
              </w:rPr>
            </w:pPr>
            <w:r w:rsidRPr="00612931">
              <w:rPr>
                <w:rFonts w:ascii="新細明體" w:hAnsi="新細明體"/>
              </w:rPr>
              <w:t>（</w:t>
            </w:r>
            <w:r w:rsidRPr="00612931">
              <w:rPr>
                <w:rFonts w:ascii="新細明體" w:hAnsi="新細明體" w:hint="eastAsia"/>
              </w:rPr>
              <w:t>二</w:t>
            </w:r>
            <w:r w:rsidRPr="00612931">
              <w:rPr>
                <w:rFonts w:ascii="新細明體" w:hAnsi="新細明體"/>
              </w:rPr>
              <w:t>）</w:t>
            </w:r>
          </w:p>
        </w:tc>
        <w:tc>
          <w:tcPr>
            <w:tcW w:w="709" w:type="dxa"/>
            <w:vAlign w:val="center"/>
          </w:tcPr>
          <w:p w14:paraId="739521EF" w14:textId="77777777" w:rsidR="00454102" w:rsidRPr="00612931" w:rsidRDefault="00454102" w:rsidP="008236A0">
            <w:pPr>
              <w:tabs>
                <w:tab w:val="left" w:pos="709"/>
              </w:tabs>
              <w:spacing w:line="0" w:lineRule="atLeast"/>
              <w:jc w:val="center"/>
              <w:rPr>
                <w:rFonts w:ascii="新細明體" w:hAnsi="新細明體"/>
              </w:rPr>
            </w:pPr>
            <w:r>
              <w:rPr>
                <w:rFonts w:ascii="新細明體" w:hAnsi="新細明體" w:hint="eastAsia"/>
              </w:rPr>
              <w:t>092</w:t>
            </w:r>
          </w:p>
        </w:tc>
        <w:tc>
          <w:tcPr>
            <w:tcW w:w="3260" w:type="dxa"/>
            <w:vAlign w:val="center"/>
          </w:tcPr>
          <w:p w14:paraId="3B43B646" w14:textId="77777777" w:rsidR="00454102" w:rsidRPr="00612931" w:rsidRDefault="00454102" w:rsidP="008236A0">
            <w:pPr>
              <w:tabs>
                <w:tab w:val="left" w:pos="709"/>
              </w:tabs>
              <w:spacing w:line="0" w:lineRule="atLeast"/>
              <w:jc w:val="both"/>
              <w:rPr>
                <w:rFonts w:ascii="新細明體" w:hAnsi="新細明體"/>
              </w:rPr>
            </w:pPr>
            <w:r w:rsidRPr="0063207E">
              <w:rPr>
                <w:rFonts w:ascii="新細明體" w:hAnsi="新細明體" w:hint="eastAsia"/>
              </w:rPr>
              <w:t>涵靜老人</w:t>
            </w:r>
          </w:p>
        </w:tc>
        <w:tc>
          <w:tcPr>
            <w:tcW w:w="425" w:type="dxa"/>
            <w:vAlign w:val="center"/>
          </w:tcPr>
          <w:p w14:paraId="2FB47D5D" w14:textId="77777777" w:rsidR="00454102" w:rsidRPr="00380589" w:rsidRDefault="00454102" w:rsidP="008236A0">
            <w:pPr>
              <w:spacing w:line="0" w:lineRule="atLeast"/>
            </w:pPr>
          </w:p>
        </w:tc>
      </w:tr>
      <w:tr w:rsidR="00454102" w:rsidRPr="00380589" w14:paraId="36996FCD" w14:textId="77777777" w:rsidTr="008236A0">
        <w:trPr>
          <w:trHeight w:val="487"/>
        </w:trPr>
        <w:tc>
          <w:tcPr>
            <w:tcW w:w="1403" w:type="dxa"/>
            <w:vAlign w:val="center"/>
          </w:tcPr>
          <w:p w14:paraId="62483D3D" w14:textId="77777777" w:rsidR="00454102" w:rsidRPr="00380589" w:rsidRDefault="00454102" w:rsidP="008236A0">
            <w:pPr>
              <w:spacing w:line="0" w:lineRule="atLeast"/>
            </w:pPr>
            <w:r>
              <w:rPr>
                <w:rFonts w:hint="eastAsia"/>
              </w:rPr>
              <w:t>2014</w:t>
            </w:r>
            <w:r w:rsidRPr="00380589">
              <w:rPr>
                <w:rFonts w:hint="eastAsia"/>
              </w:rPr>
              <w:t>/0</w:t>
            </w:r>
            <w:r>
              <w:t>5</w:t>
            </w:r>
            <w:r w:rsidRPr="00380589">
              <w:rPr>
                <w:rFonts w:hint="eastAsia"/>
              </w:rPr>
              <w:t>/15</w:t>
            </w:r>
          </w:p>
        </w:tc>
        <w:tc>
          <w:tcPr>
            <w:tcW w:w="690" w:type="dxa"/>
            <w:vAlign w:val="center"/>
          </w:tcPr>
          <w:p w14:paraId="086243DA" w14:textId="77777777" w:rsidR="00454102" w:rsidRPr="00380589" w:rsidRDefault="00454102" w:rsidP="008236A0">
            <w:pPr>
              <w:spacing w:line="0" w:lineRule="atLeast"/>
            </w:pPr>
            <w:r>
              <w:rPr>
                <w:rFonts w:hint="eastAsia"/>
                <w:b/>
              </w:rPr>
              <w:t>36</w:t>
            </w:r>
            <w:r>
              <w:rPr>
                <w:b/>
              </w:rPr>
              <w:t>2</w:t>
            </w:r>
          </w:p>
        </w:tc>
        <w:tc>
          <w:tcPr>
            <w:tcW w:w="1984" w:type="dxa"/>
            <w:vAlign w:val="center"/>
          </w:tcPr>
          <w:p w14:paraId="3CD1AAE2" w14:textId="77777777" w:rsidR="00454102" w:rsidRPr="00334ED6" w:rsidRDefault="00454102" w:rsidP="008236A0">
            <w:pPr>
              <w:jc w:val="both"/>
              <w:rPr>
                <w:rFonts w:ascii="新細明體" w:hAnsi="新細明體"/>
                <w:bdr w:val="single" w:sz="4" w:space="0" w:color="auto"/>
              </w:rPr>
            </w:pPr>
            <w:r w:rsidRPr="00334ED6">
              <w:rPr>
                <w:rFonts w:ascii="新細明體" w:hAnsi="新細明體" w:hint="eastAsia"/>
                <w:bdr w:val="single" w:sz="4" w:space="0" w:color="auto"/>
              </w:rPr>
              <w:t>天人親和</w:t>
            </w:r>
          </w:p>
        </w:tc>
        <w:tc>
          <w:tcPr>
            <w:tcW w:w="6946" w:type="dxa"/>
            <w:vAlign w:val="center"/>
          </w:tcPr>
          <w:p w14:paraId="52956BC7" w14:textId="77777777" w:rsidR="00454102" w:rsidRPr="00612931" w:rsidRDefault="00454102" w:rsidP="008236A0">
            <w:pPr>
              <w:jc w:val="center"/>
              <w:rPr>
                <w:rFonts w:ascii="新細明體" w:hAnsi="新細明體"/>
              </w:rPr>
            </w:pPr>
            <w:r w:rsidRPr="00612931">
              <w:rPr>
                <w:rFonts w:ascii="新細明體" w:hAnsi="新細明體"/>
              </w:rPr>
              <w:t>鼓起大無畏信心昂頭挺胸</w:t>
            </w:r>
          </w:p>
          <w:p w14:paraId="49549CAA" w14:textId="77777777" w:rsidR="00454102" w:rsidRPr="00612931" w:rsidRDefault="00454102" w:rsidP="008236A0">
            <w:pPr>
              <w:jc w:val="center"/>
              <w:rPr>
                <w:rFonts w:ascii="新細明體" w:hAnsi="新細明體"/>
              </w:rPr>
            </w:pPr>
            <w:r w:rsidRPr="00612931">
              <w:rPr>
                <w:rFonts w:ascii="新細明體" w:hAnsi="新細明體"/>
              </w:rPr>
              <w:t>從臺灣走向大陸走向世界</w:t>
            </w:r>
          </w:p>
        </w:tc>
        <w:tc>
          <w:tcPr>
            <w:tcW w:w="709" w:type="dxa"/>
            <w:vAlign w:val="center"/>
          </w:tcPr>
          <w:p w14:paraId="4E0B0AC3" w14:textId="77777777" w:rsidR="00454102" w:rsidRPr="00612931" w:rsidRDefault="00454102" w:rsidP="008236A0">
            <w:pPr>
              <w:tabs>
                <w:tab w:val="left" w:pos="709"/>
              </w:tabs>
              <w:spacing w:line="0" w:lineRule="atLeast"/>
              <w:jc w:val="center"/>
              <w:rPr>
                <w:rFonts w:ascii="新細明體" w:hAnsi="新細明體"/>
                <w:color w:val="7030A0"/>
                <w:spacing w:val="-6"/>
                <w:position w:val="8"/>
              </w:rPr>
            </w:pPr>
            <w:r>
              <w:rPr>
                <w:rFonts w:ascii="新細明體" w:hAnsi="新細明體" w:hint="eastAsia"/>
                <w:color w:val="7030A0"/>
                <w:spacing w:val="-6"/>
                <w:position w:val="8"/>
              </w:rPr>
              <w:t>098</w:t>
            </w:r>
          </w:p>
        </w:tc>
        <w:tc>
          <w:tcPr>
            <w:tcW w:w="3260" w:type="dxa"/>
            <w:vAlign w:val="center"/>
          </w:tcPr>
          <w:p w14:paraId="18A8AEFD" w14:textId="77777777" w:rsidR="00454102" w:rsidRPr="00612931" w:rsidRDefault="00454102" w:rsidP="008236A0">
            <w:pPr>
              <w:tabs>
                <w:tab w:val="left" w:pos="709"/>
              </w:tabs>
              <w:spacing w:line="0" w:lineRule="atLeast"/>
              <w:jc w:val="both"/>
              <w:rPr>
                <w:rFonts w:ascii="新細明體" w:hAnsi="新細明體"/>
                <w:color w:val="7030A0"/>
                <w:spacing w:val="-6"/>
                <w:position w:val="8"/>
              </w:rPr>
            </w:pPr>
            <w:r w:rsidRPr="00D50270">
              <w:rPr>
                <w:rFonts w:ascii="新細明體" w:hAnsi="新細明體" w:hint="eastAsia"/>
              </w:rPr>
              <w:t>資料提供/天人親和院</w:t>
            </w:r>
          </w:p>
        </w:tc>
        <w:tc>
          <w:tcPr>
            <w:tcW w:w="425" w:type="dxa"/>
            <w:vAlign w:val="center"/>
          </w:tcPr>
          <w:p w14:paraId="1A4DD2B7" w14:textId="77777777" w:rsidR="00454102" w:rsidRPr="00380589" w:rsidRDefault="00454102" w:rsidP="008236A0">
            <w:pPr>
              <w:spacing w:line="0" w:lineRule="atLeast"/>
            </w:pPr>
          </w:p>
        </w:tc>
      </w:tr>
      <w:tr w:rsidR="00454102" w:rsidRPr="00380589" w14:paraId="236823E4" w14:textId="77777777" w:rsidTr="008236A0">
        <w:trPr>
          <w:trHeight w:val="487"/>
        </w:trPr>
        <w:tc>
          <w:tcPr>
            <w:tcW w:w="1403" w:type="dxa"/>
            <w:vAlign w:val="center"/>
          </w:tcPr>
          <w:p w14:paraId="3762E397" w14:textId="77777777" w:rsidR="00454102" w:rsidRPr="00380589" w:rsidRDefault="00454102" w:rsidP="008236A0">
            <w:pPr>
              <w:spacing w:line="0" w:lineRule="atLeast"/>
            </w:pPr>
            <w:r>
              <w:rPr>
                <w:rFonts w:hint="eastAsia"/>
              </w:rPr>
              <w:t>2014</w:t>
            </w:r>
            <w:r w:rsidRPr="00380589">
              <w:rPr>
                <w:rFonts w:hint="eastAsia"/>
              </w:rPr>
              <w:t>/0</w:t>
            </w:r>
            <w:r>
              <w:t>5</w:t>
            </w:r>
            <w:r w:rsidRPr="00380589">
              <w:rPr>
                <w:rFonts w:hint="eastAsia"/>
              </w:rPr>
              <w:t>/15</w:t>
            </w:r>
          </w:p>
        </w:tc>
        <w:tc>
          <w:tcPr>
            <w:tcW w:w="690" w:type="dxa"/>
            <w:vAlign w:val="center"/>
          </w:tcPr>
          <w:p w14:paraId="67C1E2B5" w14:textId="77777777" w:rsidR="00454102" w:rsidRPr="00380589" w:rsidRDefault="00454102" w:rsidP="008236A0">
            <w:pPr>
              <w:spacing w:line="0" w:lineRule="atLeast"/>
            </w:pPr>
            <w:r>
              <w:rPr>
                <w:rFonts w:hint="eastAsia"/>
                <w:b/>
              </w:rPr>
              <w:t>36</w:t>
            </w:r>
            <w:r>
              <w:rPr>
                <w:b/>
              </w:rPr>
              <w:t>2</w:t>
            </w:r>
          </w:p>
        </w:tc>
        <w:tc>
          <w:tcPr>
            <w:tcW w:w="1984" w:type="dxa"/>
            <w:vAlign w:val="center"/>
          </w:tcPr>
          <w:p w14:paraId="14232534" w14:textId="77777777" w:rsidR="00454102" w:rsidRPr="00612931" w:rsidRDefault="00454102" w:rsidP="008236A0">
            <w:pPr>
              <w:jc w:val="both"/>
              <w:rPr>
                <w:rFonts w:ascii="新細明體" w:hAnsi="新細明體"/>
                <w:color w:val="000000"/>
                <w:kern w:val="0"/>
                <w:bdr w:val="single" w:sz="4" w:space="0" w:color="auto"/>
              </w:rPr>
            </w:pPr>
            <w:r w:rsidRPr="0063207E">
              <w:rPr>
                <w:rFonts w:ascii="新細明體" w:hAnsi="新細明體" w:hint="eastAsia"/>
                <w:bdr w:val="single" w:sz="4" w:space="0" w:color="auto"/>
              </w:rPr>
              <w:t>培功立德</w:t>
            </w:r>
          </w:p>
        </w:tc>
        <w:tc>
          <w:tcPr>
            <w:tcW w:w="6946" w:type="dxa"/>
            <w:vAlign w:val="center"/>
          </w:tcPr>
          <w:p w14:paraId="23570180" w14:textId="77777777" w:rsidR="00454102" w:rsidRPr="00612931" w:rsidRDefault="00454102" w:rsidP="008236A0">
            <w:pPr>
              <w:jc w:val="center"/>
              <w:rPr>
                <w:rFonts w:ascii="新細明體" w:hAnsi="新細明體" w:cs="新細明體"/>
                <w:color w:val="000000"/>
                <w:kern w:val="0"/>
              </w:rPr>
            </w:pPr>
            <w:r w:rsidRPr="00612931">
              <w:rPr>
                <w:rFonts w:ascii="新細明體" w:hAnsi="新細明體" w:hint="eastAsia"/>
              </w:rPr>
              <w:t>感謝有您！</w:t>
            </w:r>
          </w:p>
        </w:tc>
        <w:tc>
          <w:tcPr>
            <w:tcW w:w="709" w:type="dxa"/>
            <w:vAlign w:val="center"/>
          </w:tcPr>
          <w:p w14:paraId="5BE15B86" w14:textId="77777777" w:rsidR="00454102" w:rsidRPr="00612931" w:rsidRDefault="00454102" w:rsidP="008236A0">
            <w:pPr>
              <w:jc w:val="center"/>
              <w:rPr>
                <w:rFonts w:ascii="新細明體" w:hAnsi="新細明體"/>
              </w:rPr>
            </w:pPr>
            <w:r>
              <w:rPr>
                <w:rFonts w:ascii="新細明體" w:hAnsi="新細明體" w:hint="eastAsia"/>
              </w:rPr>
              <w:t>099</w:t>
            </w:r>
          </w:p>
        </w:tc>
        <w:tc>
          <w:tcPr>
            <w:tcW w:w="3260" w:type="dxa"/>
            <w:vAlign w:val="center"/>
          </w:tcPr>
          <w:p w14:paraId="6F80FD37" w14:textId="77777777" w:rsidR="00454102" w:rsidRPr="00612931" w:rsidRDefault="00454102" w:rsidP="008236A0">
            <w:pPr>
              <w:jc w:val="both"/>
              <w:rPr>
                <w:rFonts w:ascii="新細明體" w:hAnsi="新細明體"/>
              </w:rPr>
            </w:pPr>
            <w:r w:rsidRPr="0063207E">
              <w:rPr>
                <w:rFonts w:ascii="新細明體" w:hAnsi="新細明體" w:hint="eastAsia"/>
              </w:rPr>
              <w:t>資料提供/籌節會</w:t>
            </w:r>
          </w:p>
        </w:tc>
        <w:tc>
          <w:tcPr>
            <w:tcW w:w="425" w:type="dxa"/>
            <w:vAlign w:val="center"/>
          </w:tcPr>
          <w:p w14:paraId="427F2981" w14:textId="77777777" w:rsidR="00454102" w:rsidRPr="00380589" w:rsidRDefault="00454102" w:rsidP="008236A0">
            <w:pPr>
              <w:spacing w:line="0" w:lineRule="atLeast"/>
            </w:pPr>
          </w:p>
        </w:tc>
      </w:tr>
      <w:tr w:rsidR="00454102" w:rsidRPr="00380589" w14:paraId="7F7B2FDC" w14:textId="77777777" w:rsidTr="008236A0">
        <w:trPr>
          <w:trHeight w:val="487"/>
        </w:trPr>
        <w:tc>
          <w:tcPr>
            <w:tcW w:w="1403" w:type="dxa"/>
            <w:vAlign w:val="center"/>
          </w:tcPr>
          <w:p w14:paraId="6D359620" w14:textId="77777777" w:rsidR="00454102" w:rsidRPr="00380589" w:rsidRDefault="00454102" w:rsidP="008236A0">
            <w:pPr>
              <w:spacing w:line="0" w:lineRule="atLeast"/>
            </w:pPr>
            <w:r>
              <w:rPr>
                <w:rFonts w:hint="eastAsia"/>
              </w:rPr>
              <w:t>2014</w:t>
            </w:r>
            <w:r w:rsidRPr="00380589">
              <w:rPr>
                <w:rFonts w:hint="eastAsia"/>
              </w:rPr>
              <w:t>/0</w:t>
            </w:r>
            <w:r>
              <w:t>5</w:t>
            </w:r>
            <w:r w:rsidRPr="00380589">
              <w:rPr>
                <w:rFonts w:hint="eastAsia"/>
              </w:rPr>
              <w:t>/15</w:t>
            </w:r>
          </w:p>
        </w:tc>
        <w:tc>
          <w:tcPr>
            <w:tcW w:w="690" w:type="dxa"/>
            <w:vAlign w:val="center"/>
          </w:tcPr>
          <w:p w14:paraId="3BCD4196" w14:textId="77777777" w:rsidR="00454102" w:rsidRPr="00380589" w:rsidRDefault="00454102" w:rsidP="008236A0">
            <w:pPr>
              <w:spacing w:line="0" w:lineRule="atLeast"/>
            </w:pPr>
            <w:r>
              <w:rPr>
                <w:rFonts w:hint="eastAsia"/>
                <w:b/>
              </w:rPr>
              <w:t>36</w:t>
            </w:r>
            <w:r>
              <w:rPr>
                <w:b/>
              </w:rPr>
              <w:t>2</w:t>
            </w:r>
          </w:p>
        </w:tc>
        <w:tc>
          <w:tcPr>
            <w:tcW w:w="1984" w:type="dxa"/>
            <w:vAlign w:val="center"/>
          </w:tcPr>
          <w:p w14:paraId="4C59E9FD" w14:textId="77777777" w:rsidR="00454102" w:rsidRPr="00612931" w:rsidRDefault="00454102" w:rsidP="008236A0">
            <w:pPr>
              <w:jc w:val="both"/>
              <w:rPr>
                <w:rFonts w:ascii="新細明體" w:hAnsi="新細明體" w:cs="TT35F3o00"/>
                <w:kern w:val="0"/>
                <w:bdr w:val="single" w:sz="4" w:space="0" w:color="auto"/>
              </w:rPr>
            </w:pPr>
            <w:r w:rsidRPr="00612931">
              <w:rPr>
                <w:rFonts w:ascii="新細明體" w:hAnsi="新細明體" w:cs="TT35F3o00" w:hint="eastAsia"/>
                <w:kern w:val="0"/>
                <w:bdr w:val="single" w:sz="4" w:space="0" w:color="auto"/>
              </w:rPr>
              <w:t>紅心志工團</w:t>
            </w:r>
          </w:p>
        </w:tc>
        <w:tc>
          <w:tcPr>
            <w:tcW w:w="6946" w:type="dxa"/>
            <w:vAlign w:val="center"/>
          </w:tcPr>
          <w:p w14:paraId="3072683A" w14:textId="77777777" w:rsidR="00454102" w:rsidRPr="00612931" w:rsidRDefault="00454102" w:rsidP="008236A0">
            <w:pPr>
              <w:jc w:val="center"/>
              <w:rPr>
                <w:rFonts w:ascii="新細明體" w:hAnsi="新細明體"/>
              </w:rPr>
            </w:pPr>
            <w:r w:rsidRPr="00612931">
              <w:rPr>
                <w:rFonts w:ascii="新細明體" w:hAnsi="新細明體" w:hint="eastAsia"/>
              </w:rPr>
              <w:t xml:space="preserve">紅心志工樂服務 </w:t>
            </w:r>
            <w:r w:rsidRPr="00612931">
              <w:rPr>
                <w:rFonts w:ascii="新細明體" w:hAnsi="新細明體"/>
              </w:rPr>
              <w:t xml:space="preserve">  </w:t>
            </w:r>
            <w:r w:rsidRPr="00612931">
              <w:rPr>
                <w:rFonts w:ascii="新細明體" w:hAnsi="新細明體" w:hint="eastAsia"/>
              </w:rPr>
              <w:t>用心關懷好幸福</w:t>
            </w:r>
          </w:p>
        </w:tc>
        <w:tc>
          <w:tcPr>
            <w:tcW w:w="709" w:type="dxa"/>
            <w:vAlign w:val="center"/>
          </w:tcPr>
          <w:p w14:paraId="30154054" w14:textId="77777777" w:rsidR="00454102" w:rsidRPr="000600B7" w:rsidRDefault="00454102" w:rsidP="008236A0">
            <w:pPr>
              <w:jc w:val="center"/>
              <w:rPr>
                <w:rFonts w:ascii="新細明體" w:hAnsi="新細明體"/>
              </w:rPr>
            </w:pPr>
            <w:r>
              <w:rPr>
                <w:rFonts w:ascii="新細明體" w:hAnsi="新細明體" w:hint="eastAsia"/>
              </w:rPr>
              <w:t>100</w:t>
            </w:r>
          </w:p>
        </w:tc>
        <w:tc>
          <w:tcPr>
            <w:tcW w:w="3260" w:type="dxa"/>
            <w:vAlign w:val="center"/>
          </w:tcPr>
          <w:p w14:paraId="3A51A664" w14:textId="77777777" w:rsidR="00454102" w:rsidRPr="000600B7" w:rsidRDefault="00454102" w:rsidP="008236A0">
            <w:pPr>
              <w:ind w:right="480"/>
              <w:jc w:val="both"/>
              <w:rPr>
                <w:rFonts w:ascii="新細明體" w:hAnsi="新細明體"/>
              </w:rPr>
            </w:pPr>
            <w:r w:rsidRPr="0063207E">
              <w:rPr>
                <w:rFonts w:ascii="新細明體" w:hAnsi="新細明體"/>
              </w:rPr>
              <w:t>資料提供/紅心字會臺中</w:t>
            </w:r>
            <w:r w:rsidRPr="0063207E">
              <w:rPr>
                <w:rFonts w:ascii="新細明體" w:hAnsi="新細明體" w:hint="eastAsia"/>
              </w:rPr>
              <w:t>辦公室</w:t>
            </w:r>
            <w:r w:rsidRPr="00346FB8">
              <w:rPr>
                <w:rFonts w:ascii="新細明體" w:hAnsi="新細明體" w:hint="eastAsia"/>
              </w:rPr>
              <w:t>‧天帝教紅心志工團</w:t>
            </w:r>
          </w:p>
        </w:tc>
        <w:tc>
          <w:tcPr>
            <w:tcW w:w="425" w:type="dxa"/>
            <w:vAlign w:val="center"/>
          </w:tcPr>
          <w:p w14:paraId="696915EE" w14:textId="77777777" w:rsidR="00454102" w:rsidRPr="00380589" w:rsidRDefault="00454102" w:rsidP="008236A0">
            <w:pPr>
              <w:spacing w:line="0" w:lineRule="atLeast"/>
            </w:pPr>
          </w:p>
        </w:tc>
      </w:tr>
      <w:tr w:rsidR="00454102" w:rsidRPr="00380589" w14:paraId="4F938F4E" w14:textId="77777777" w:rsidTr="008236A0">
        <w:trPr>
          <w:trHeight w:val="487"/>
        </w:trPr>
        <w:tc>
          <w:tcPr>
            <w:tcW w:w="1403" w:type="dxa"/>
            <w:vAlign w:val="center"/>
          </w:tcPr>
          <w:p w14:paraId="33E81A69" w14:textId="77777777" w:rsidR="00454102" w:rsidRPr="00380589" w:rsidRDefault="00454102" w:rsidP="008236A0">
            <w:pPr>
              <w:spacing w:line="0" w:lineRule="atLeast"/>
            </w:pPr>
            <w:r>
              <w:rPr>
                <w:rFonts w:hint="eastAsia"/>
              </w:rPr>
              <w:t>2014</w:t>
            </w:r>
            <w:r w:rsidRPr="00380589">
              <w:rPr>
                <w:rFonts w:hint="eastAsia"/>
              </w:rPr>
              <w:t>/0</w:t>
            </w:r>
            <w:r>
              <w:t>5</w:t>
            </w:r>
            <w:r w:rsidRPr="00380589">
              <w:rPr>
                <w:rFonts w:hint="eastAsia"/>
              </w:rPr>
              <w:t>/15</w:t>
            </w:r>
          </w:p>
        </w:tc>
        <w:tc>
          <w:tcPr>
            <w:tcW w:w="690" w:type="dxa"/>
            <w:vAlign w:val="center"/>
          </w:tcPr>
          <w:p w14:paraId="6A4A01FD" w14:textId="77777777" w:rsidR="00454102" w:rsidRPr="00380589" w:rsidRDefault="00454102" w:rsidP="008236A0">
            <w:pPr>
              <w:spacing w:line="0" w:lineRule="atLeast"/>
            </w:pPr>
            <w:r>
              <w:rPr>
                <w:rFonts w:hint="eastAsia"/>
                <w:b/>
              </w:rPr>
              <w:t>36</w:t>
            </w:r>
            <w:r>
              <w:rPr>
                <w:b/>
              </w:rPr>
              <w:t>2</w:t>
            </w:r>
          </w:p>
        </w:tc>
        <w:tc>
          <w:tcPr>
            <w:tcW w:w="1984" w:type="dxa"/>
            <w:vAlign w:val="center"/>
          </w:tcPr>
          <w:p w14:paraId="343B2A91" w14:textId="77777777" w:rsidR="00454102" w:rsidRPr="00612931" w:rsidRDefault="00454102" w:rsidP="008236A0">
            <w:pPr>
              <w:jc w:val="both"/>
              <w:rPr>
                <w:rFonts w:ascii="新細明體" w:hAnsi="新細明體"/>
                <w:snapToGrid w:val="0"/>
                <w:color w:val="FF0000"/>
                <w:spacing w:val="30"/>
                <w:kern w:val="0"/>
                <w:bdr w:val="single" w:sz="4" w:space="0" w:color="auto"/>
              </w:rPr>
            </w:pPr>
            <w:r w:rsidRPr="0063207E">
              <w:rPr>
                <w:rFonts w:ascii="新細明體" w:hAnsi="新細明體"/>
                <w:bdr w:val="single" w:sz="4" w:space="0" w:color="auto"/>
              </w:rPr>
              <w:t>重光風華</w:t>
            </w:r>
          </w:p>
        </w:tc>
        <w:tc>
          <w:tcPr>
            <w:tcW w:w="6946" w:type="dxa"/>
            <w:vAlign w:val="center"/>
          </w:tcPr>
          <w:p w14:paraId="5CDCC67B" w14:textId="77777777" w:rsidR="00454102" w:rsidRPr="00612931" w:rsidRDefault="00454102" w:rsidP="008236A0">
            <w:pPr>
              <w:jc w:val="center"/>
              <w:rPr>
                <w:rFonts w:ascii="新細明體" w:hAnsi="新細明體"/>
                <w:color w:val="7030A0"/>
              </w:rPr>
            </w:pPr>
            <w:r w:rsidRPr="00612931">
              <w:rPr>
                <w:rFonts w:ascii="新細明體" w:hAnsi="新細明體" w:hint="eastAsia"/>
              </w:rPr>
              <w:t>一代大宗師</w:t>
            </w:r>
            <w:r w:rsidRPr="00612931">
              <w:rPr>
                <w:rFonts w:ascii="新細明體" w:hAnsi="新細明體"/>
              </w:rPr>
              <w:t>光攝大千慈雲週覆十方</w:t>
            </w:r>
          </w:p>
        </w:tc>
        <w:tc>
          <w:tcPr>
            <w:tcW w:w="709" w:type="dxa"/>
            <w:vAlign w:val="center"/>
          </w:tcPr>
          <w:p w14:paraId="1CB7334E" w14:textId="77777777" w:rsidR="00454102" w:rsidRPr="00612931" w:rsidRDefault="00454102" w:rsidP="008236A0">
            <w:pPr>
              <w:jc w:val="center"/>
              <w:rPr>
                <w:rFonts w:ascii="新細明體" w:hAnsi="新細明體" w:cs="TT35F3o00"/>
                <w:color w:val="7030A0"/>
                <w:kern w:val="0"/>
              </w:rPr>
            </w:pPr>
            <w:r>
              <w:rPr>
                <w:rFonts w:ascii="新細明體" w:hAnsi="新細明體" w:cs="TT35F3o00" w:hint="eastAsia"/>
                <w:color w:val="7030A0"/>
                <w:kern w:val="0"/>
              </w:rPr>
              <w:t>102</w:t>
            </w:r>
          </w:p>
        </w:tc>
        <w:tc>
          <w:tcPr>
            <w:tcW w:w="3260" w:type="dxa"/>
            <w:vAlign w:val="center"/>
          </w:tcPr>
          <w:p w14:paraId="3B37E9EA" w14:textId="77777777" w:rsidR="00454102" w:rsidRPr="0063207E" w:rsidRDefault="00454102" w:rsidP="008236A0">
            <w:pPr>
              <w:jc w:val="both"/>
              <w:rPr>
                <w:rFonts w:ascii="新細明體" w:hAnsi="新細明體"/>
              </w:rPr>
            </w:pPr>
            <w:r w:rsidRPr="0063207E">
              <w:rPr>
                <w:rFonts w:ascii="新細明體" w:hAnsi="新細明體" w:hint="eastAsia"/>
              </w:rPr>
              <w:t>資料來源</w:t>
            </w:r>
            <w:r w:rsidRPr="0063207E">
              <w:rPr>
                <w:rFonts w:ascii="新細明體" w:hAnsi="新細明體"/>
              </w:rPr>
              <w:t>/《</w:t>
            </w:r>
            <w:r w:rsidRPr="0063207E">
              <w:rPr>
                <w:rFonts w:ascii="新細明體" w:hAnsi="新細明體" w:hint="eastAsia"/>
              </w:rPr>
              <w:t>天帝教復興簡史</w:t>
            </w:r>
            <w:r w:rsidRPr="0063207E">
              <w:rPr>
                <w:rFonts w:ascii="新細明體" w:hAnsi="新細明體"/>
              </w:rPr>
              <w:t>》</w:t>
            </w:r>
          </w:p>
          <w:p w14:paraId="6B1580C9" w14:textId="77777777" w:rsidR="00454102" w:rsidRPr="00612931" w:rsidRDefault="00454102" w:rsidP="008236A0">
            <w:pPr>
              <w:jc w:val="both"/>
              <w:rPr>
                <w:rFonts w:ascii="新細明體" w:hAnsi="新細明體" w:cs="TT35F3o00"/>
                <w:color w:val="7030A0"/>
                <w:kern w:val="0"/>
              </w:rPr>
            </w:pPr>
            <w:r w:rsidRPr="0063207E">
              <w:rPr>
                <w:rFonts w:ascii="新細明體" w:hAnsi="新細明體" w:hint="eastAsia"/>
              </w:rPr>
              <w:t>整理/</w:t>
            </w:r>
            <w:r w:rsidRPr="0063207E">
              <w:rPr>
                <w:rFonts w:ascii="新細明體" w:hAnsi="新細明體"/>
              </w:rPr>
              <w:t>編輯部</w:t>
            </w:r>
          </w:p>
        </w:tc>
        <w:tc>
          <w:tcPr>
            <w:tcW w:w="425" w:type="dxa"/>
            <w:vAlign w:val="center"/>
          </w:tcPr>
          <w:p w14:paraId="32FA8380" w14:textId="77777777" w:rsidR="00454102" w:rsidRPr="00380589" w:rsidRDefault="00454102" w:rsidP="008236A0">
            <w:pPr>
              <w:spacing w:line="0" w:lineRule="atLeast"/>
            </w:pPr>
          </w:p>
        </w:tc>
      </w:tr>
      <w:tr w:rsidR="00454102" w:rsidRPr="00380589" w14:paraId="61508C4F" w14:textId="77777777" w:rsidTr="008236A0">
        <w:trPr>
          <w:trHeight w:val="487"/>
        </w:trPr>
        <w:tc>
          <w:tcPr>
            <w:tcW w:w="1403" w:type="dxa"/>
            <w:vAlign w:val="center"/>
          </w:tcPr>
          <w:p w14:paraId="6AED79F3" w14:textId="77777777" w:rsidR="00454102" w:rsidRPr="00380589" w:rsidRDefault="00454102" w:rsidP="008236A0">
            <w:pPr>
              <w:spacing w:line="0" w:lineRule="atLeast"/>
            </w:pPr>
            <w:r>
              <w:rPr>
                <w:rFonts w:hint="eastAsia"/>
              </w:rPr>
              <w:t>2014</w:t>
            </w:r>
            <w:r w:rsidRPr="00380589">
              <w:rPr>
                <w:rFonts w:hint="eastAsia"/>
              </w:rPr>
              <w:t>/0</w:t>
            </w:r>
            <w:r>
              <w:t>5</w:t>
            </w:r>
            <w:r w:rsidRPr="00380589">
              <w:rPr>
                <w:rFonts w:hint="eastAsia"/>
              </w:rPr>
              <w:t>/15</w:t>
            </w:r>
          </w:p>
        </w:tc>
        <w:tc>
          <w:tcPr>
            <w:tcW w:w="690" w:type="dxa"/>
            <w:vAlign w:val="center"/>
          </w:tcPr>
          <w:p w14:paraId="336C5E95" w14:textId="77777777" w:rsidR="00454102" w:rsidRPr="00380589" w:rsidRDefault="00454102" w:rsidP="008236A0">
            <w:pPr>
              <w:spacing w:line="0" w:lineRule="atLeast"/>
            </w:pPr>
            <w:r>
              <w:rPr>
                <w:rFonts w:hint="eastAsia"/>
                <w:b/>
              </w:rPr>
              <w:t>36</w:t>
            </w:r>
            <w:r>
              <w:rPr>
                <w:b/>
              </w:rPr>
              <w:t>2</w:t>
            </w:r>
          </w:p>
        </w:tc>
        <w:tc>
          <w:tcPr>
            <w:tcW w:w="1984" w:type="dxa"/>
            <w:vAlign w:val="center"/>
          </w:tcPr>
          <w:p w14:paraId="5F7544FB" w14:textId="77777777" w:rsidR="00454102" w:rsidRPr="00612931" w:rsidRDefault="00454102" w:rsidP="008236A0">
            <w:pPr>
              <w:jc w:val="both"/>
              <w:rPr>
                <w:rFonts w:ascii="新細明體" w:hAnsi="新細明體"/>
                <w:bCs/>
                <w:bdr w:val="single" w:sz="4" w:space="0" w:color="auto" w:frame="1"/>
              </w:rPr>
            </w:pPr>
            <w:r w:rsidRPr="00612931">
              <w:rPr>
                <w:rFonts w:ascii="新細明體" w:hAnsi="新細明體" w:hint="eastAsia"/>
                <w:bCs/>
                <w:bdr w:val="single" w:sz="4" w:space="0" w:color="auto" w:frame="1"/>
              </w:rPr>
              <w:t>人事通報</w:t>
            </w:r>
          </w:p>
        </w:tc>
        <w:tc>
          <w:tcPr>
            <w:tcW w:w="6946" w:type="dxa"/>
            <w:vAlign w:val="center"/>
          </w:tcPr>
          <w:p w14:paraId="30E43CA2" w14:textId="77777777" w:rsidR="00454102" w:rsidRPr="00612931" w:rsidRDefault="00454102" w:rsidP="008236A0">
            <w:pPr>
              <w:jc w:val="center"/>
              <w:rPr>
                <w:rFonts w:ascii="新細明體" w:hAnsi="新細明體"/>
              </w:rPr>
            </w:pPr>
          </w:p>
        </w:tc>
        <w:tc>
          <w:tcPr>
            <w:tcW w:w="709" w:type="dxa"/>
            <w:vAlign w:val="center"/>
          </w:tcPr>
          <w:p w14:paraId="3EF6D876" w14:textId="77777777" w:rsidR="00454102" w:rsidRDefault="00454102" w:rsidP="008236A0">
            <w:pPr>
              <w:jc w:val="center"/>
              <w:rPr>
                <w:rFonts w:ascii="新細明體" w:hAnsi="新細明體" w:cs="TT35F3o00"/>
                <w:color w:val="7030A0"/>
                <w:kern w:val="0"/>
              </w:rPr>
            </w:pPr>
            <w:r>
              <w:rPr>
                <w:rFonts w:ascii="新細明體" w:hAnsi="新細明體" w:cs="TT35F3o00" w:hint="eastAsia"/>
                <w:color w:val="7030A0"/>
                <w:kern w:val="0"/>
              </w:rPr>
              <w:t>104</w:t>
            </w:r>
          </w:p>
        </w:tc>
        <w:tc>
          <w:tcPr>
            <w:tcW w:w="3260" w:type="dxa"/>
            <w:vAlign w:val="center"/>
          </w:tcPr>
          <w:p w14:paraId="1EDAF6E5" w14:textId="77777777" w:rsidR="00454102" w:rsidRPr="0063207E" w:rsidRDefault="00454102" w:rsidP="008236A0">
            <w:pPr>
              <w:jc w:val="both"/>
              <w:rPr>
                <w:rFonts w:ascii="新細明體" w:hAnsi="新細明體"/>
              </w:rPr>
            </w:pPr>
            <w:r>
              <w:rPr>
                <w:rFonts w:ascii="新細明體" w:hAnsi="新細明體" w:hint="eastAsia"/>
              </w:rPr>
              <w:t>資料來源/內執本部</w:t>
            </w:r>
          </w:p>
        </w:tc>
        <w:tc>
          <w:tcPr>
            <w:tcW w:w="425" w:type="dxa"/>
            <w:vAlign w:val="center"/>
          </w:tcPr>
          <w:p w14:paraId="513E625E" w14:textId="77777777" w:rsidR="00454102" w:rsidRPr="00380589" w:rsidRDefault="00454102" w:rsidP="008236A0">
            <w:pPr>
              <w:spacing w:line="0" w:lineRule="atLeast"/>
            </w:pPr>
          </w:p>
        </w:tc>
      </w:tr>
      <w:tr w:rsidR="00454102" w:rsidRPr="00380589" w14:paraId="6502F2DA" w14:textId="77777777" w:rsidTr="008236A0">
        <w:trPr>
          <w:trHeight w:val="487"/>
        </w:trPr>
        <w:tc>
          <w:tcPr>
            <w:tcW w:w="1403" w:type="dxa"/>
            <w:vAlign w:val="center"/>
          </w:tcPr>
          <w:p w14:paraId="6A239C92" w14:textId="77777777" w:rsidR="00454102" w:rsidRPr="00380589" w:rsidRDefault="00454102" w:rsidP="008236A0">
            <w:pPr>
              <w:spacing w:line="0" w:lineRule="atLeast"/>
            </w:pPr>
            <w:r>
              <w:rPr>
                <w:rFonts w:hint="eastAsia"/>
              </w:rPr>
              <w:t>2014</w:t>
            </w:r>
            <w:r w:rsidRPr="00380589">
              <w:rPr>
                <w:rFonts w:hint="eastAsia"/>
              </w:rPr>
              <w:t>/0</w:t>
            </w:r>
            <w:r>
              <w:t>5</w:t>
            </w:r>
            <w:r w:rsidRPr="00380589">
              <w:rPr>
                <w:rFonts w:hint="eastAsia"/>
              </w:rPr>
              <w:t>/15</w:t>
            </w:r>
          </w:p>
        </w:tc>
        <w:tc>
          <w:tcPr>
            <w:tcW w:w="690" w:type="dxa"/>
            <w:vAlign w:val="center"/>
          </w:tcPr>
          <w:p w14:paraId="733A8020" w14:textId="77777777" w:rsidR="00454102" w:rsidRPr="00380589" w:rsidRDefault="00454102" w:rsidP="008236A0">
            <w:pPr>
              <w:spacing w:line="0" w:lineRule="atLeast"/>
            </w:pPr>
            <w:r>
              <w:rPr>
                <w:rFonts w:hint="eastAsia"/>
                <w:b/>
              </w:rPr>
              <w:t>36</w:t>
            </w:r>
            <w:r>
              <w:rPr>
                <w:b/>
              </w:rPr>
              <w:t>2</w:t>
            </w:r>
          </w:p>
        </w:tc>
        <w:tc>
          <w:tcPr>
            <w:tcW w:w="1984" w:type="dxa"/>
            <w:vAlign w:val="center"/>
          </w:tcPr>
          <w:p w14:paraId="26524BD4" w14:textId="77777777" w:rsidR="00454102" w:rsidRPr="00241669" w:rsidRDefault="00454102" w:rsidP="008236A0">
            <w:pPr>
              <w:jc w:val="both"/>
              <w:rPr>
                <w:rFonts w:ascii="新細明體" w:hAnsi="新細明體"/>
                <w:bdr w:val="single" w:sz="4" w:space="0" w:color="auto"/>
              </w:rPr>
            </w:pPr>
            <w:r w:rsidRPr="00241669">
              <w:rPr>
                <w:rFonts w:ascii="新細明體" w:hAnsi="新細明體" w:hint="eastAsia"/>
                <w:bdr w:val="single" w:sz="4" w:space="0" w:color="auto"/>
              </w:rPr>
              <w:t>弘法院教師講壇</w:t>
            </w:r>
          </w:p>
        </w:tc>
        <w:tc>
          <w:tcPr>
            <w:tcW w:w="6946" w:type="dxa"/>
            <w:vAlign w:val="center"/>
          </w:tcPr>
          <w:p w14:paraId="3E33D5C3" w14:textId="77777777" w:rsidR="00454102" w:rsidRPr="00241669" w:rsidRDefault="00454102" w:rsidP="008236A0">
            <w:pPr>
              <w:jc w:val="center"/>
              <w:rPr>
                <w:rFonts w:ascii="新細明體" w:hAnsi="新細明體"/>
              </w:rPr>
            </w:pPr>
            <w:r w:rsidRPr="00241669">
              <w:rPr>
                <w:rFonts w:ascii="新細明體" w:hAnsi="新細明體" w:hint="eastAsia"/>
              </w:rPr>
              <w:t xml:space="preserve">十八真君諄諄教誨    </w:t>
            </w:r>
          </w:p>
          <w:p w14:paraId="659C7A32" w14:textId="77777777" w:rsidR="00454102" w:rsidRPr="00241669" w:rsidRDefault="00454102" w:rsidP="008236A0">
            <w:pPr>
              <w:jc w:val="center"/>
              <w:rPr>
                <w:rFonts w:ascii="新細明體" w:hAnsi="新細明體"/>
              </w:rPr>
            </w:pPr>
            <w:r w:rsidRPr="00241669">
              <w:rPr>
                <w:rFonts w:ascii="新細明體" w:hAnsi="新細明體" w:hint="eastAsia"/>
              </w:rPr>
              <w:t>祐護寶島普化真道</w:t>
            </w:r>
          </w:p>
        </w:tc>
        <w:tc>
          <w:tcPr>
            <w:tcW w:w="709" w:type="dxa"/>
            <w:vAlign w:val="center"/>
          </w:tcPr>
          <w:p w14:paraId="3F08C0A2" w14:textId="77777777" w:rsidR="00454102" w:rsidRPr="00C335A1" w:rsidRDefault="00454102" w:rsidP="008236A0">
            <w:pPr>
              <w:jc w:val="center"/>
              <w:rPr>
                <w:rFonts w:ascii="新細明體" w:hAnsi="新細明體"/>
              </w:rPr>
            </w:pPr>
            <w:r>
              <w:rPr>
                <w:rFonts w:ascii="新細明體" w:hAnsi="新細明體" w:hint="eastAsia"/>
              </w:rPr>
              <w:t>105</w:t>
            </w:r>
          </w:p>
        </w:tc>
        <w:tc>
          <w:tcPr>
            <w:tcW w:w="3260" w:type="dxa"/>
            <w:vAlign w:val="center"/>
          </w:tcPr>
          <w:p w14:paraId="4DD2D2FA" w14:textId="77777777" w:rsidR="00454102" w:rsidRPr="00C335A1" w:rsidRDefault="00454102" w:rsidP="008236A0">
            <w:pPr>
              <w:snapToGrid w:val="0"/>
              <w:jc w:val="both"/>
              <w:rPr>
                <w:rFonts w:ascii="新細明體" w:hAnsi="新細明體"/>
              </w:rPr>
            </w:pPr>
            <w:r w:rsidRPr="00C335A1">
              <w:rPr>
                <w:rFonts w:ascii="新細明體" w:hAnsi="新細明體" w:hint="eastAsia"/>
              </w:rPr>
              <w:t>資料來源</w:t>
            </w:r>
            <w:r w:rsidRPr="00C335A1">
              <w:rPr>
                <w:rFonts w:ascii="新細明體" w:hAnsi="新細明體"/>
              </w:rPr>
              <w:t>/</w:t>
            </w:r>
            <w:r w:rsidRPr="00C335A1">
              <w:rPr>
                <w:rFonts w:ascii="新細明體" w:hAnsi="新細明體" w:hint="eastAsia"/>
              </w:rPr>
              <w:t>《清虛宮弘法院教師講義》</w:t>
            </w:r>
          </w:p>
        </w:tc>
        <w:tc>
          <w:tcPr>
            <w:tcW w:w="425" w:type="dxa"/>
            <w:vAlign w:val="center"/>
          </w:tcPr>
          <w:p w14:paraId="2BF4AFA4" w14:textId="77777777" w:rsidR="00454102" w:rsidRPr="00380589" w:rsidRDefault="00454102" w:rsidP="008236A0">
            <w:pPr>
              <w:spacing w:line="0" w:lineRule="atLeast"/>
            </w:pPr>
          </w:p>
        </w:tc>
      </w:tr>
      <w:tr w:rsidR="00454102" w:rsidRPr="00380589" w14:paraId="5DCCD662" w14:textId="77777777" w:rsidTr="008236A0">
        <w:trPr>
          <w:trHeight w:val="487"/>
        </w:trPr>
        <w:tc>
          <w:tcPr>
            <w:tcW w:w="1403" w:type="dxa"/>
            <w:vAlign w:val="center"/>
          </w:tcPr>
          <w:p w14:paraId="3D2B91F4" w14:textId="77777777" w:rsidR="00454102" w:rsidRPr="00380589" w:rsidRDefault="00454102" w:rsidP="008236A0">
            <w:pPr>
              <w:spacing w:line="0" w:lineRule="atLeast"/>
            </w:pPr>
            <w:r>
              <w:rPr>
                <w:rFonts w:hint="eastAsia"/>
              </w:rPr>
              <w:t>2014</w:t>
            </w:r>
            <w:r w:rsidRPr="00380589">
              <w:rPr>
                <w:rFonts w:hint="eastAsia"/>
              </w:rPr>
              <w:t>/0</w:t>
            </w:r>
            <w:r>
              <w:t>5</w:t>
            </w:r>
            <w:r w:rsidRPr="00380589">
              <w:rPr>
                <w:rFonts w:hint="eastAsia"/>
              </w:rPr>
              <w:t>/15</w:t>
            </w:r>
          </w:p>
        </w:tc>
        <w:tc>
          <w:tcPr>
            <w:tcW w:w="690" w:type="dxa"/>
            <w:vAlign w:val="center"/>
          </w:tcPr>
          <w:p w14:paraId="4B8B01AD" w14:textId="77777777" w:rsidR="00454102" w:rsidRPr="00380589" w:rsidRDefault="00454102" w:rsidP="008236A0">
            <w:pPr>
              <w:spacing w:line="0" w:lineRule="atLeast"/>
            </w:pPr>
            <w:r>
              <w:rPr>
                <w:rFonts w:hint="eastAsia"/>
                <w:b/>
              </w:rPr>
              <w:t>36</w:t>
            </w:r>
            <w:r>
              <w:rPr>
                <w:b/>
              </w:rPr>
              <w:t>2</w:t>
            </w:r>
          </w:p>
        </w:tc>
        <w:tc>
          <w:tcPr>
            <w:tcW w:w="1984" w:type="dxa"/>
            <w:vAlign w:val="center"/>
          </w:tcPr>
          <w:p w14:paraId="2ECC20FE" w14:textId="77777777" w:rsidR="00454102" w:rsidRPr="00612931" w:rsidRDefault="00454102" w:rsidP="008236A0">
            <w:pPr>
              <w:jc w:val="both"/>
              <w:rPr>
                <w:rFonts w:ascii="新細明體" w:hAnsi="新細明體" w:cs="TTF62o00"/>
                <w:kern w:val="0"/>
                <w:bdr w:val="single" w:sz="4" w:space="0" w:color="auto"/>
              </w:rPr>
            </w:pPr>
            <w:r w:rsidRPr="00612931">
              <w:rPr>
                <w:rFonts w:ascii="新細明體" w:hAnsi="新細明體" w:hint="eastAsia"/>
                <w:bCs/>
                <w:bdr w:val="single" w:sz="4" w:space="0" w:color="auto"/>
              </w:rPr>
              <w:t>西華舊事</w:t>
            </w:r>
          </w:p>
        </w:tc>
        <w:tc>
          <w:tcPr>
            <w:tcW w:w="6946" w:type="dxa"/>
            <w:vAlign w:val="center"/>
          </w:tcPr>
          <w:p w14:paraId="681A6D43" w14:textId="77777777" w:rsidR="00454102" w:rsidRPr="00612931" w:rsidRDefault="00454102" w:rsidP="008236A0">
            <w:pPr>
              <w:jc w:val="center"/>
              <w:rPr>
                <w:rFonts w:ascii="新細明體" w:hAnsi="新細明體"/>
                <w:kern w:val="0"/>
              </w:rPr>
            </w:pPr>
            <w:r w:rsidRPr="00612931">
              <w:rPr>
                <w:rFonts w:ascii="新細明體" w:hAnsi="新細明體" w:hint="eastAsia"/>
                <w:bCs/>
              </w:rPr>
              <w:t>在華山的日子</w:t>
            </w:r>
          </w:p>
        </w:tc>
        <w:tc>
          <w:tcPr>
            <w:tcW w:w="709" w:type="dxa"/>
            <w:vAlign w:val="center"/>
          </w:tcPr>
          <w:p w14:paraId="58DE9DFF" w14:textId="77777777" w:rsidR="00454102" w:rsidRPr="00ED6541" w:rsidRDefault="00454102" w:rsidP="008236A0">
            <w:pPr>
              <w:jc w:val="center"/>
              <w:rPr>
                <w:rFonts w:ascii="新細明體" w:hAnsi="新細明體"/>
              </w:rPr>
            </w:pPr>
            <w:r>
              <w:rPr>
                <w:rFonts w:ascii="新細明體" w:hAnsi="新細明體" w:hint="eastAsia"/>
              </w:rPr>
              <w:t>108</w:t>
            </w:r>
          </w:p>
        </w:tc>
        <w:tc>
          <w:tcPr>
            <w:tcW w:w="3260" w:type="dxa"/>
            <w:vAlign w:val="center"/>
          </w:tcPr>
          <w:p w14:paraId="6F6026BC" w14:textId="77777777" w:rsidR="00454102" w:rsidRPr="00ED6541" w:rsidRDefault="00454102" w:rsidP="008236A0">
            <w:pPr>
              <w:jc w:val="both"/>
              <w:rPr>
                <w:rFonts w:ascii="新細明體" w:hAnsi="新細明體"/>
              </w:rPr>
            </w:pPr>
            <w:r w:rsidRPr="00ED6541">
              <w:rPr>
                <w:rFonts w:ascii="新細明體" w:hAnsi="新細明體" w:hint="eastAsia"/>
              </w:rPr>
              <w:t>編輯部</w:t>
            </w:r>
          </w:p>
        </w:tc>
        <w:tc>
          <w:tcPr>
            <w:tcW w:w="425" w:type="dxa"/>
            <w:vAlign w:val="center"/>
          </w:tcPr>
          <w:p w14:paraId="56BAF81A" w14:textId="77777777" w:rsidR="00454102" w:rsidRPr="00380589" w:rsidRDefault="00454102" w:rsidP="008236A0">
            <w:pPr>
              <w:spacing w:line="0" w:lineRule="atLeast"/>
            </w:pPr>
          </w:p>
        </w:tc>
      </w:tr>
      <w:tr w:rsidR="00454102" w:rsidRPr="00380589" w14:paraId="4C89FBC3" w14:textId="77777777" w:rsidTr="008236A0">
        <w:trPr>
          <w:trHeight w:val="487"/>
        </w:trPr>
        <w:tc>
          <w:tcPr>
            <w:tcW w:w="1403" w:type="dxa"/>
            <w:vAlign w:val="center"/>
          </w:tcPr>
          <w:p w14:paraId="16495EBF" w14:textId="77777777" w:rsidR="00454102" w:rsidRPr="00380589" w:rsidRDefault="00454102" w:rsidP="008236A0">
            <w:pPr>
              <w:spacing w:line="0" w:lineRule="atLeast"/>
            </w:pPr>
            <w:r>
              <w:rPr>
                <w:rFonts w:hint="eastAsia"/>
              </w:rPr>
              <w:lastRenderedPageBreak/>
              <w:t>2014</w:t>
            </w:r>
            <w:r w:rsidRPr="00380589">
              <w:rPr>
                <w:rFonts w:hint="eastAsia"/>
              </w:rPr>
              <w:t>/0</w:t>
            </w:r>
            <w:r>
              <w:t>5</w:t>
            </w:r>
            <w:r w:rsidRPr="00380589">
              <w:rPr>
                <w:rFonts w:hint="eastAsia"/>
              </w:rPr>
              <w:t>/15</w:t>
            </w:r>
          </w:p>
        </w:tc>
        <w:tc>
          <w:tcPr>
            <w:tcW w:w="690" w:type="dxa"/>
            <w:vAlign w:val="center"/>
          </w:tcPr>
          <w:p w14:paraId="17C48381" w14:textId="77777777" w:rsidR="00454102" w:rsidRPr="00380589" w:rsidRDefault="00454102" w:rsidP="008236A0">
            <w:pPr>
              <w:spacing w:line="0" w:lineRule="atLeast"/>
            </w:pPr>
            <w:r>
              <w:rPr>
                <w:rFonts w:hint="eastAsia"/>
                <w:b/>
              </w:rPr>
              <w:t>36</w:t>
            </w:r>
            <w:r>
              <w:rPr>
                <w:b/>
              </w:rPr>
              <w:t>2</w:t>
            </w:r>
          </w:p>
        </w:tc>
        <w:tc>
          <w:tcPr>
            <w:tcW w:w="1984" w:type="dxa"/>
            <w:vAlign w:val="center"/>
          </w:tcPr>
          <w:p w14:paraId="68F5B597" w14:textId="77777777" w:rsidR="00454102" w:rsidRPr="00612931" w:rsidRDefault="00454102" w:rsidP="008236A0">
            <w:pPr>
              <w:adjustRightInd w:val="0"/>
              <w:snapToGrid w:val="0"/>
              <w:spacing w:line="0" w:lineRule="atLeast"/>
              <w:jc w:val="both"/>
              <w:rPr>
                <w:rFonts w:ascii="新細明體" w:hAnsi="新細明體"/>
                <w:bdr w:val="single" w:sz="4" w:space="0" w:color="auto"/>
              </w:rPr>
            </w:pPr>
            <w:r w:rsidRPr="00612931">
              <w:rPr>
                <w:rFonts w:ascii="新細明體" w:hAnsi="新細明體" w:hint="eastAsia"/>
                <w:bdr w:val="single" w:sz="4" w:space="0" w:color="auto"/>
              </w:rPr>
              <w:t>功德榜</w:t>
            </w:r>
          </w:p>
        </w:tc>
        <w:tc>
          <w:tcPr>
            <w:tcW w:w="6946" w:type="dxa"/>
            <w:vAlign w:val="center"/>
          </w:tcPr>
          <w:p w14:paraId="354457DE" w14:textId="77777777" w:rsidR="00454102" w:rsidRPr="00612931" w:rsidRDefault="00454102" w:rsidP="008236A0">
            <w:pPr>
              <w:widowControl/>
              <w:snapToGrid w:val="0"/>
              <w:spacing w:line="0" w:lineRule="atLeast"/>
              <w:jc w:val="center"/>
              <w:rPr>
                <w:rFonts w:ascii="新細明體" w:hAnsi="新細明體" w:cs="新細明體"/>
                <w:kern w:val="0"/>
              </w:rPr>
            </w:pPr>
            <w:r w:rsidRPr="00612931">
              <w:rPr>
                <w:rFonts w:ascii="新細明體" w:hAnsi="新細明體" w:hint="eastAsia"/>
              </w:rPr>
              <w:t>103年3月助印《教訊》功德榜</w:t>
            </w:r>
          </w:p>
        </w:tc>
        <w:tc>
          <w:tcPr>
            <w:tcW w:w="709" w:type="dxa"/>
            <w:vAlign w:val="center"/>
          </w:tcPr>
          <w:p w14:paraId="19EBBCB6" w14:textId="77777777" w:rsidR="00454102" w:rsidRPr="00612931"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114</w:t>
            </w:r>
          </w:p>
        </w:tc>
        <w:tc>
          <w:tcPr>
            <w:tcW w:w="3260" w:type="dxa"/>
            <w:vAlign w:val="center"/>
          </w:tcPr>
          <w:p w14:paraId="03B35C86" w14:textId="77777777" w:rsidR="00454102" w:rsidRPr="00612931" w:rsidRDefault="00454102" w:rsidP="008236A0">
            <w:pPr>
              <w:adjustRightInd w:val="0"/>
              <w:snapToGrid w:val="0"/>
              <w:spacing w:line="0" w:lineRule="atLeast"/>
              <w:jc w:val="both"/>
              <w:rPr>
                <w:rStyle w:val="A70"/>
                <w:rFonts w:ascii="新細明體" w:hAnsi="新細明體"/>
              </w:rPr>
            </w:pPr>
            <w:r w:rsidRPr="00612931">
              <w:rPr>
                <w:rStyle w:val="A70"/>
                <w:rFonts w:ascii="新細明體" w:hAnsi="新細明體" w:hint="eastAsia"/>
              </w:rPr>
              <w:t>康凝書</w:t>
            </w:r>
          </w:p>
        </w:tc>
        <w:tc>
          <w:tcPr>
            <w:tcW w:w="425" w:type="dxa"/>
            <w:vAlign w:val="center"/>
          </w:tcPr>
          <w:p w14:paraId="12F14252" w14:textId="77777777" w:rsidR="00454102" w:rsidRPr="00380589" w:rsidRDefault="00454102" w:rsidP="008236A0">
            <w:pPr>
              <w:spacing w:line="0" w:lineRule="atLeast"/>
            </w:pPr>
          </w:p>
        </w:tc>
      </w:tr>
      <w:tr w:rsidR="00454102" w:rsidRPr="00380589" w14:paraId="61DA820F" w14:textId="77777777" w:rsidTr="008236A0">
        <w:trPr>
          <w:trHeight w:val="487"/>
        </w:trPr>
        <w:tc>
          <w:tcPr>
            <w:tcW w:w="1403" w:type="dxa"/>
            <w:vAlign w:val="center"/>
          </w:tcPr>
          <w:p w14:paraId="648C359D" w14:textId="77777777" w:rsidR="00454102" w:rsidRPr="00380589" w:rsidRDefault="00454102" w:rsidP="008236A0">
            <w:pPr>
              <w:spacing w:line="0" w:lineRule="atLeast"/>
            </w:pPr>
            <w:r>
              <w:rPr>
                <w:rFonts w:hint="eastAsia"/>
              </w:rPr>
              <w:t>2014</w:t>
            </w:r>
            <w:r w:rsidRPr="00380589">
              <w:rPr>
                <w:rFonts w:hint="eastAsia"/>
              </w:rPr>
              <w:t>/0</w:t>
            </w:r>
            <w:r>
              <w:t>5</w:t>
            </w:r>
            <w:r w:rsidRPr="00380589">
              <w:rPr>
                <w:rFonts w:hint="eastAsia"/>
              </w:rPr>
              <w:t>/15</w:t>
            </w:r>
          </w:p>
        </w:tc>
        <w:tc>
          <w:tcPr>
            <w:tcW w:w="690" w:type="dxa"/>
            <w:vAlign w:val="center"/>
          </w:tcPr>
          <w:p w14:paraId="71F1B6B4" w14:textId="77777777" w:rsidR="00454102" w:rsidRPr="00380589" w:rsidRDefault="00454102" w:rsidP="008236A0">
            <w:pPr>
              <w:spacing w:line="0" w:lineRule="atLeast"/>
            </w:pPr>
            <w:r>
              <w:rPr>
                <w:rFonts w:hint="eastAsia"/>
                <w:b/>
              </w:rPr>
              <w:t>36</w:t>
            </w:r>
            <w:r>
              <w:rPr>
                <w:b/>
              </w:rPr>
              <w:t>2</w:t>
            </w:r>
          </w:p>
        </w:tc>
        <w:tc>
          <w:tcPr>
            <w:tcW w:w="1984" w:type="dxa"/>
            <w:vAlign w:val="center"/>
          </w:tcPr>
          <w:p w14:paraId="60FAFC18" w14:textId="77777777" w:rsidR="00454102" w:rsidRPr="00612931" w:rsidRDefault="00454102" w:rsidP="008236A0">
            <w:pPr>
              <w:jc w:val="both"/>
              <w:rPr>
                <w:rFonts w:ascii="新細明體" w:hAnsi="新細明體"/>
                <w:bCs/>
                <w:bdr w:val="single" w:sz="4" w:space="0" w:color="auto" w:frame="1"/>
              </w:rPr>
            </w:pPr>
            <w:r w:rsidRPr="00612931">
              <w:rPr>
                <w:rFonts w:ascii="新細明體" w:hAnsi="新細明體" w:hint="eastAsia"/>
                <w:bCs/>
                <w:bdr w:val="single" w:sz="4" w:space="0" w:color="auto" w:frame="1"/>
              </w:rPr>
              <w:t>小啟</w:t>
            </w:r>
          </w:p>
        </w:tc>
        <w:tc>
          <w:tcPr>
            <w:tcW w:w="6946" w:type="dxa"/>
            <w:vAlign w:val="center"/>
          </w:tcPr>
          <w:p w14:paraId="17A6035B" w14:textId="77777777" w:rsidR="00454102" w:rsidRPr="00612931" w:rsidRDefault="00454102" w:rsidP="008236A0">
            <w:pPr>
              <w:widowControl/>
              <w:snapToGrid w:val="0"/>
              <w:spacing w:line="0" w:lineRule="atLeast"/>
              <w:jc w:val="center"/>
              <w:rPr>
                <w:rFonts w:ascii="新細明體" w:hAnsi="新細明體"/>
              </w:rPr>
            </w:pPr>
          </w:p>
        </w:tc>
        <w:tc>
          <w:tcPr>
            <w:tcW w:w="709" w:type="dxa"/>
            <w:vAlign w:val="center"/>
          </w:tcPr>
          <w:p w14:paraId="56DB7D58" w14:textId="77777777" w:rsidR="00454102"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118</w:t>
            </w:r>
          </w:p>
        </w:tc>
        <w:tc>
          <w:tcPr>
            <w:tcW w:w="3260" w:type="dxa"/>
            <w:vAlign w:val="center"/>
          </w:tcPr>
          <w:p w14:paraId="3D647727" w14:textId="77777777" w:rsidR="00454102" w:rsidRPr="00612931" w:rsidRDefault="00454102" w:rsidP="008236A0">
            <w:pPr>
              <w:adjustRightInd w:val="0"/>
              <w:snapToGrid w:val="0"/>
              <w:spacing w:line="0" w:lineRule="atLeast"/>
              <w:jc w:val="both"/>
              <w:rPr>
                <w:rStyle w:val="A70"/>
                <w:rFonts w:ascii="新細明體" w:hAnsi="新細明體"/>
              </w:rPr>
            </w:pPr>
            <w:r>
              <w:rPr>
                <w:rStyle w:val="A70"/>
                <w:rFonts w:ascii="新細明體" w:hAnsi="新細明體" w:hint="eastAsia"/>
              </w:rPr>
              <w:t>編輯部</w:t>
            </w:r>
          </w:p>
        </w:tc>
        <w:tc>
          <w:tcPr>
            <w:tcW w:w="425" w:type="dxa"/>
            <w:vAlign w:val="center"/>
          </w:tcPr>
          <w:p w14:paraId="523BF95F" w14:textId="77777777" w:rsidR="00454102" w:rsidRPr="00380589" w:rsidRDefault="00454102" w:rsidP="008236A0">
            <w:pPr>
              <w:spacing w:line="0" w:lineRule="atLeast"/>
            </w:pPr>
          </w:p>
        </w:tc>
      </w:tr>
      <w:tr w:rsidR="00454102" w:rsidRPr="00380589" w14:paraId="6CAD1909" w14:textId="77777777" w:rsidTr="008236A0">
        <w:trPr>
          <w:trHeight w:val="487"/>
        </w:trPr>
        <w:tc>
          <w:tcPr>
            <w:tcW w:w="1403" w:type="dxa"/>
            <w:vAlign w:val="center"/>
          </w:tcPr>
          <w:p w14:paraId="16BC5D68" w14:textId="77777777" w:rsidR="00454102" w:rsidRPr="00380589" w:rsidRDefault="00454102" w:rsidP="008236A0">
            <w:pPr>
              <w:spacing w:line="0" w:lineRule="atLeast"/>
            </w:pPr>
            <w:r>
              <w:rPr>
                <w:rFonts w:hint="eastAsia"/>
              </w:rPr>
              <w:t>2014</w:t>
            </w:r>
            <w:r w:rsidRPr="00380589">
              <w:rPr>
                <w:rFonts w:hint="eastAsia"/>
              </w:rPr>
              <w:t>/0</w:t>
            </w:r>
            <w:r>
              <w:t>5</w:t>
            </w:r>
            <w:r w:rsidRPr="00380589">
              <w:rPr>
                <w:rFonts w:hint="eastAsia"/>
              </w:rPr>
              <w:t>/15</w:t>
            </w:r>
          </w:p>
        </w:tc>
        <w:tc>
          <w:tcPr>
            <w:tcW w:w="690" w:type="dxa"/>
            <w:vAlign w:val="center"/>
          </w:tcPr>
          <w:p w14:paraId="53581E18" w14:textId="77777777" w:rsidR="00454102" w:rsidRPr="00380589" w:rsidRDefault="00454102" w:rsidP="008236A0">
            <w:pPr>
              <w:spacing w:line="0" w:lineRule="atLeast"/>
            </w:pPr>
            <w:r>
              <w:rPr>
                <w:rFonts w:hint="eastAsia"/>
                <w:b/>
              </w:rPr>
              <w:t>36</w:t>
            </w:r>
            <w:r>
              <w:rPr>
                <w:b/>
              </w:rPr>
              <w:t>2</w:t>
            </w:r>
          </w:p>
        </w:tc>
        <w:tc>
          <w:tcPr>
            <w:tcW w:w="1984" w:type="dxa"/>
            <w:vAlign w:val="center"/>
          </w:tcPr>
          <w:p w14:paraId="76876B36" w14:textId="77777777" w:rsidR="00454102" w:rsidRPr="00612931" w:rsidRDefault="00454102" w:rsidP="008236A0">
            <w:pPr>
              <w:adjustRightInd w:val="0"/>
              <w:snapToGrid w:val="0"/>
              <w:spacing w:line="0" w:lineRule="atLeast"/>
              <w:jc w:val="both"/>
              <w:rPr>
                <w:rFonts w:ascii="新細明體" w:hAnsi="新細明體"/>
                <w:bdr w:val="single" w:sz="4" w:space="0" w:color="auto"/>
              </w:rPr>
            </w:pPr>
            <w:r w:rsidRPr="00612931">
              <w:rPr>
                <w:rFonts w:ascii="新細明體" w:hAnsi="新細明體" w:hint="eastAsia"/>
                <w:bdr w:val="single" w:sz="4" w:space="0" w:color="auto"/>
              </w:rPr>
              <w:t>收支明細</w:t>
            </w:r>
          </w:p>
        </w:tc>
        <w:tc>
          <w:tcPr>
            <w:tcW w:w="6946" w:type="dxa"/>
            <w:vAlign w:val="center"/>
          </w:tcPr>
          <w:p w14:paraId="4428F76B" w14:textId="77777777" w:rsidR="00454102" w:rsidRPr="00612931" w:rsidRDefault="00454102" w:rsidP="008236A0">
            <w:pPr>
              <w:widowControl/>
              <w:snapToGrid w:val="0"/>
              <w:spacing w:line="0" w:lineRule="atLeast"/>
              <w:jc w:val="center"/>
              <w:rPr>
                <w:rFonts w:ascii="新細明體" w:hAnsi="新細明體" w:cs="新細明體"/>
                <w:kern w:val="0"/>
              </w:rPr>
            </w:pPr>
            <w:r w:rsidRPr="00612931">
              <w:rPr>
                <w:rFonts w:ascii="新細明體" w:hAnsi="新細明體" w:cs="新細明體" w:hint="eastAsia"/>
                <w:kern w:val="0"/>
              </w:rPr>
              <w:t>10</w:t>
            </w:r>
            <w:r w:rsidRPr="00612931">
              <w:rPr>
                <w:rFonts w:ascii="新細明體" w:hAnsi="新細明體" w:cs="新細明體"/>
                <w:kern w:val="0"/>
              </w:rPr>
              <w:t>3</w:t>
            </w:r>
            <w:r w:rsidRPr="00612931">
              <w:rPr>
                <w:rFonts w:ascii="新細明體" w:hAnsi="新細明體" w:cs="新細明體" w:hint="eastAsia"/>
                <w:kern w:val="0"/>
              </w:rPr>
              <w:t>年3月助印經費收支明細表</w:t>
            </w:r>
          </w:p>
        </w:tc>
        <w:tc>
          <w:tcPr>
            <w:tcW w:w="709" w:type="dxa"/>
            <w:vAlign w:val="center"/>
          </w:tcPr>
          <w:p w14:paraId="72A8A700" w14:textId="77777777" w:rsidR="00454102" w:rsidRPr="00612931"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118</w:t>
            </w:r>
          </w:p>
        </w:tc>
        <w:tc>
          <w:tcPr>
            <w:tcW w:w="3260" w:type="dxa"/>
            <w:vAlign w:val="center"/>
          </w:tcPr>
          <w:p w14:paraId="4B1B90C1" w14:textId="77777777" w:rsidR="00454102" w:rsidRPr="00612931" w:rsidRDefault="00454102" w:rsidP="008236A0">
            <w:pPr>
              <w:adjustRightInd w:val="0"/>
              <w:snapToGrid w:val="0"/>
              <w:spacing w:line="0" w:lineRule="atLeast"/>
              <w:jc w:val="both"/>
              <w:rPr>
                <w:rStyle w:val="A70"/>
                <w:rFonts w:ascii="新細明體" w:hAnsi="新細明體"/>
              </w:rPr>
            </w:pPr>
            <w:r w:rsidRPr="00612931">
              <w:rPr>
                <w:rStyle w:val="A70"/>
                <w:rFonts w:ascii="新細明體" w:hAnsi="新細明體" w:hint="eastAsia"/>
              </w:rPr>
              <w:t>大藏室</w:t>
            </w:r>
          </w:p>
        </w:tc>
        <w:tc>
          <w:tcPr>
            <w:tcW w:w="425" w:type="dxa"/>
            <w:vAlign w:val="center"/>
          </w:tcPr>
          <w:p w14:paraId="7B8D095C" w14:textId="77777777" w:rsidR="00454102" w:rsidRPr="00380589" w:rsidRDefault="00454102" w:rsidP="008236A0">
            <w:pPr>
              <w:spacing w:line="0" w:lineRule="atLeast"/>
            </w:pPr>
          </w:p>
        </w:tc>
      </w:tr>
      <w:tr w:rsidR="00454102" w:rsidRPr="00380589" w14:paraId="0C7CE26A" w14:textId="77777777" w:rsidTr="008236A0">
        <w:trPr>
          <w:trHeight w:val="487"/>
        </w:trPr>
        <w:tc>
          <w:tcPr>
            <w:tcW w:w="1403" w:type="dxa"/>
            <w:vAlign w:val="center"/>
          </w:tcPr>
          <w:p w14:paraId="47A66FF8" w14:textId="77777777" w:rsidR="00454102" w:rsidRPr="00380589" w:rsidRDefault="00454102" w:rsidP="008236A0">
            <w:pPr>
              <w:spacing w:line="0" w:lineRule="atLeast"/>
            </w:pPr>
            <w:r>
              <w:rPr>
                <w:rFonts w:hint="eastAsia"/>
              </w:rPr>
              <w:t>2014</w:t>
            </w:r>
            <w:r w:rsidRPr="00380589">
              <w:rPr>
                <w:rFonts w:hint="eastAsia"/>
              </w:rPr>
              <w:t>/0</w:t>
            </w:r>
            <w:r>
              <w:t>5</w:t>
            </w:r>
            <w:r w:rsidRPr="00380589">
              <w:rPr>
                <w:rFonts w:hint="eastAsia"/>
              </w:rPr>
              <w:t>/15</w:t>
            </w:r>
          </w:p>
        </w:tc>
        <w:tc>
          <w:tcPr>
            <w:tcW w:w="690" w:type="dxa"/>
            <w:vAlign w:val="center"/>
          </w:tcPr>
          <w:p w14:paraId="5722671E" w14:textId="77777777" w:rsidR="00454102" w:rsidRPr="00380589" w:rsidRDefault="00454102" w:rsidP="008236A0">
            <w:pPr>
              <w:spacing w:line="0" w:lineRule="atLeast"/>
            </w:pPr>
            <w:r>
              <w:rPr>
                <w:rFonts w:hint="eastAsia"/>
                <w:b/>
              </w:rPr>
              <w:t>36</w:t>
            </w:r>
            <w:r>
              <w:rPr>
                <w:b/>
              </w:rPr>
              <w:t>2</w:t>
            </w:r>
          </w:p>
        </w:tc>
        <w:tc>
          <w:tcPr>
            <w:tcW w:w="1984" w:type="dxa"/>
            <w:vAlign w:val="center"/>
          </w:tcPr>
          <w:p w14:paraId="5DDAC48F" w14:textId="77777777" w:rsidR="00454102" w:rsidRPr="00612931" w:rsidRDefault="00454102" w:rsidP="008236A0">
            <w:pPr>
              <w:adjustRightInd w:val="0"/>
              <w:snapToGrid w:val="0"/>
              <w:spacing w:line="0" w:lineRule="atLeast"/>
              <w:jc w:val="both"/>
              <w:rPr>
                <w:rFonts w:ascii="新細明體" w:hAnsi="新細明體"/>
                <w:bdr w:val="single" w:sz="4" w:space="0" w:color="auto" w:frame="1"/>
              </w:rPr>
            </w:pPr>
            <w:r w:rsidRPr="00612931">
              <w:rPr>
                <w:rStyle w:val="A00"/>
                <w:rFonts w:ascii="新細明體" w:hAnsi="新細明體" w:hint="eastAsia"/>
                <w:bdr w:val="single" w:sz="4" w:space="0" w:color="auto"/>
              </w:rPr>
              <w:t>361期</w:t>
            </w:r>
            <w:r w:rsidRPr="00612931">
              <w:rPr>
                <w:rFonts w:ascii="新細明體" w:hAnsi="新細明體" w:hint="eastAsia"/>
                <w:bdr w:val="single" w:sz="4" w:space="0" w:color="auto"/>
              </w:rPr>
              <w:t>不收稿費同奮、大德芳名</w:t>
            </w:r>
          </w:p>
        </w:tc>
        <w:tc>
          <w:tcPr>
            <w:tcW w:w="6946" w:type="dxa"/>
            <w:vAlign w:val="center"/>
          </w:tcPr>
          <w:p w14:paraId="2CB399E9" w14:textId="77777777" w:rsidR="00454102" w:rsidRPr="00612931" w:rsidRDefault="00454102" w:rsidP="008236A0">
            <w:pPr>
              <w:widowControl/>
              <w:snapToGrid w:val="0"/>
              <w:spacing w:line="0" w:lineRule="atLeast"/>
              <w:jc w:val="center"/>
              <w:rPr>
                <w:rFonts w:ascii="新細明體" w:hAnsi="新細明體" w:cs="新細明體"/>
                <w:kern w:val="0"/>
              </w:rPr>
            </w:pPr>
            <w:r w:rsidRPr="00612931">
              <w:rPr>
                <w:rFonts w:ascii="新細明體" w:hAnsi="新細明體" w:cs="新細明體" w:hint="eastAsia"/>
                <w:kern w:val="0"/>
              </w:rPr>
              <w:t>361期不收稿費同奮、大德芳名</w:t>
            </w:r>
          </w:p>
        </w:tc>
        <w:tc>
          <w:tcPr>
            <w:tcW w:w="709" w:type="dxa"/>
            <w:vAlign w:val="center"/>
          </w:tcPr>
          <w:p w14:paraId="01245212" w14:textId="77777777" w:rsidR="00454102" w:rsidRPr="00612931"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118</w:t>
            </w:r>
          </w:p>
        </w:tc>
        <w:tc>
          <w:tcPr>
            <w:tcW w:w="3260" w:type="dxa"/>
            <w:vAlign w:val="center"/>
          </w:tcPr>
          <w:p w14:paraId="696D2885" w14:textId="77777777" w:rsidR="00454102" w:rsidRPr="00612931" w:rsidRDefault="00454102" w:rsidP="008236A0">
            <w:pPr>
              <w:adjustRightInd w:val="0"/>
              <w:snapToGrid w:val="0"/>
              <w:spacing w:line="0" w:lineRule="atLeast"/>
              <w:jc w:val="both"/>
              <w:rPr>
                <w:rStyle w:val="A70"/>
                <w:rFonts w:ascii="新細明體" w:hAnsi="新細明體"/>
              </w:rPr>
            </w:pPr>
            <w:r w:rsidRPr="00612931">
              <w:rPr>
                <w:rStyle w:val="A70"/>
                <w:rFonts w:ascii="新細明體" w:hAnsi="新細明體" w:hint="eastAsia"/>
              </w:rPr>
              <w:t>康凝書</w:t>
            </w:r>
          </w:p>
        </w:tc>
        <w:tc>
          <w:tcPr>
            <w:tcW w:w="425" w:type="dxa"/>
            <w:vAlign w:val="center"/>
          </w:tcPr>
          <w:p w14:paraId="1BB86810" w14:textId="77777777" w:rsidR="00454102" w:rsidRPr="00380589" w:rsidRDefault="00454102" w:rsidP="008236A0">
            <w:pPr>
              <w:spacing w:line="0" w:lineRule="atLeast"/>
            </w:pPr>
          </w:p>
        </w:tc>
      </w:tr>
      <w:tr w:rsidR="00454102" w:rsidRPr="00380589" w14:paraId="636EFB56" w14:textId="77777777" w:rsidTr="008236A0">
        <w:trPr>
          <w:trHeight w:val="487"/>
        </w:trPr>
        <w:tc>
          <w:tcPr>
            <w:tcW w:w="1403" w:type="dxa"/>
            <w:vAlign w:val="center"/>
          </w:tcPr>
          <w:p w14:paraId="2E06C39E" w14:textId="77777777" w:rsidR="00454102" w:rsidRPr="00380589" w:rsidRDefault="00454102" w:rsidP="008236A0">
            <w:pPr>
              <w:spacing w:line="0" w:lineRule="atLeast"/>
            </w:pPr>
            <w:r>
              <w:rPr>
                <w:rFonts w:hint="eastAsia"/>
              </w:rPr>
              <w:t>2014</w:t>
            </w:r>
            <w:r w:rsidRPr="00380589">
              <w:rPr>
                <w:rFonts w:hint="eastAsia"/>
              </w:rPr>
              <w:t>/0</w:t>
            </w:r>
            <w:r>
              <w:t>5</w:t>
            </w:r>
            <w:r w:rsidRPr="00380589">
              <w:rPr>
                <w:rFonts w:hint="eastAsia"/>
              </w:rPr>
              <w:t>/15</w:t>
            </w:r>
          </w:p>
        </w:tc>
        <w:tc>
          <w:tcPr>
            <w:tcW w:w="690" w:type="dxa"/>
            <w:vAlign w:val="center"/>
          </w:tcPr>
          <w:p w14:paraId="548B4656" w14:textId="77777777" w:rsidR="00454102" w:rsidRPr="00380589" w:rsidRDefault="00454102" w:rsidP="008236A0">
            <w:pPr>
              <w:spacing w:line="0" w:lineRule="atLeast"/>
            </w:pPr>
            <w:r>
              <w:rPr>
                <w:rFonts w:hint="eastAsia"/>
                <w:b/>
              </w:rPr>
              <w:t>36</w:t>
            </w:r>
            <w:r>
              <w:rPr>
                <w:b/>
              </w:rPr>
              <w:t>2</w:t>
            </w:r>
          </w:p>
        </w:tc>
        <w:tc>
          <w:tcPr>
            <w:tcW w:w="1984" w:type="dxa"/>
            <w:vAlign w:val="center"/>
          </w:tcPr>
          <w:p w14:paraId="7E162515" w14:textId="77777777" w:rsidR="00454102" w:rsidRPr="00612931" w:rsidRDefault="00454102" w:rsidP="008236A0">
            <w:pPr>
              <w:adjustRightInd w:val="0"/>
              <w:snapToGrid w:val="0"/>
              <w:spacing w:line="0" w:lineRule="atLeast"/>
              <w:jc w:val="both"/>
              <w:rPr>
                <w:rStyle w:val="A00"/>
                <w:rFonts w:ascii="新細明體" w:hAnsi="新細明體"/>
                <w:bdr w:val="single" w:sz="4" w:space="0" w:color="auto"/>
              </w:rPr>
            </w:pPr>
            <w:r w:rsidRPr="00612931">
              <w:rPr>
                <w:rStyle w:val="A00"/>
                <w:rFonts w:ascii="新細明體" w:hAnsi="新細明體"/>
                <w:bdr w:val="single" w:sz="4" w:space="0" w:color="auto"/>
              </w:rPr>
              <w:t>通訊錄</w:t>
            </w:r>
          </w:p>
        </w:tc>
        <w:tc>
          <w:tcPr>
            <w:tcW w:w="6946" w:type="dxa"/>
            <w:vAlign w:val="center"/>
          </w:tcPr>
          <w:p w14:paraId="3299A0A6" w14:textId="77777777" w:rsidR="00454102" w:rsidRPr="00612931" w:rsidRDefault="00454102" w:rsidP="008236A0">
            <w:pPr>
              <w:widowControl/>
              <w:snapToGrid w:val="0"/>
              <w:spacing w:line="0" w:lineRule="atLeast"/>
              <w:jc w:val="center"/>
              <w:rPr>
                <w:rFonts w:ascii="新細明體" w:hAnsi="新細明體" w:cs="新細明體"/>
                <w:kern w:val="0"/>
              </w:rPr>
            </w:pPr>
          </w:p>
        </w:tc>
        <w:tc>
          <w:tcPr>
            <w:tcW w:w="709" w:type="dxa"/>
            <w:vAlign w:val="center"/>
          </w:tcPr>
          <w:p w14:paraId="4AB4CA42" w14:textId="77777777" w:rsidR="00454102" w:rsidRPr="00612931" w:rsidRDefault="00454102" w:rsidP="008236A0">
            <w:pPr>
              <w:adjustRightInd w:val="0"/>
              <w:snapToGrid w:val="0"/>
              <w:spacing w:line="0" w:lineRule="atLeast"/>
              <w:jc w:val="center"/>
              <w:rPr>
                <w:rStyle w:val="A70"/>
                <w:rFonts w:ascii="新細明體" w:hAnsi="新細明體"/>
              </w:rPr>
            </w:pPr>
            <w:r>
              <w:rPr>
                <w:rStyle w:val="A70"/>
                <w:rFonts w:ascii="新細明體" w:hAnsi="新細明體" w:hint="eastAsia"/>
              </w:rPr>
              <w:t>119</w:t>
            </w:r>
          </w:p>
        </w:tc>
        <w:tc>
          <w:tcPr>
            <w:tcW w:w="3260" w:type="dxa"/>
            <w:vAlign w:val="center"/>
          </w:tcPr>
          <w:p w14:paraId="14C02A89" w14:textId="77777777" w:rsidR="00454102" w:rsidRPr="00612931" w:rsidRDefault="00454102" w:rsidP="008236A0">
            <w:pPr>
              <w:adjustRightInd w:val="0"/>
              <w:snapToGrid w:val="0"/>
              <w:spacing w:line="0" w:lineRule="atLeast"/>
              <w:jc w:val="both"/>
              <w:rPr>
                <w:rStyle w:val="A70"/>
                <w:rFonts w:ascii="新細明體" w:hAnsi="新細明體"/>
              </w:rPr>
            </w:pPr>
            <w:r w:rsidRPr="00612931">
              <w:rPr>
                <w:rStyle w:val="A70"/>
                <w:rFonts w:ascii="新細明體" w:hAnsi="新細明體" w:hint="eastAsia"/>
              </w:rPr>
              <w:t>編輯部</w:t>
            </w:r>
          </w:p>
        </w:tc>
        <w:tc>
          <w:tcPr>
            <w:tcW w:w="425" w:type="dxa"/>
            <w:vAlign w:val="center"/>
          </w:tcPr>
          <w:p w14:paraId="2B2C741B" w14:textId="77777777" w:rsidR="00454102" w:rsidRPr="00380589" w:rsidRDefault="00454102" w:rsidP="008236A0">
            <w:pPr>
              <w:spacing w:line="0" w:lineRule="atLeast"/>
            </w:pPr>
          </w:p>
        </w:tc>
      </w:tr>
    </w:tbl>
    <w:p w14:paraId="33ACEFAE" w14:textId="77777777" w:rsidR="00454102" w:rsidRDefault="00454102" w:rsidP="00454102">
      <w:pPr>
        <w:spacing w:line="0" w:lineRule="atLeast"/>
      </w:pPr>
    </w:p>
    <w:p w14:paraId="0C73AD19" w14:textId="77777777" w:rsidR="00454102" w:rsidRDefault="00454102" w:rsidP="00454102">
      <w:pPr>
        <w:spacing w:line="0" w:lineRule="atLeast"/>
      </w:pPr>
    </w:p>
    <w:p w14:paraId="4CC4451D" w14:textId="77777777" w:rsidR="00454102" w:rsidRDefault="00454102" w:rsidP="00454102">
      <w:pPr>
        <w:spacing w:line="0" w:lineRule="atLeast"/>
      </w:pPr>
    </w:p>
    <w:p w14:paraId="209C49BF" w14:textId="77777777" w:rsidR="00454102" w:rsidRDefault="00454102" w:rsidP="00454102">
      <w:pPr>
        <w:spacing w:line="0" w:lineRule="atLeast"/>
      </w:pPr>
    </w:p>
    <w:p w14:paraId="26C5E08E" w14:textId="77777777" w:rsidR="00454102" w:rsidRPr="00380589" w:rsidRDefault="00454102" w:rsidP="00454102">
      <w:pPr>
        <w:spacing w:line="0" w:lineRule="atLeast"/>
        <w:rPr>
          <w:b/>
        </w:rPr>
      </w:pPr>
      <w:r>
        <w:rPr>
          <w:rFonts w:hint="eastAsia"/>
          <w:b/>
        </w:rPr>
        <w:t>363</w:t>
      </w:r>
      <w:r w:rsidRPr="00380589">
        <w:rPr>
          <w:rFonts w:hint="eastAsia"/>
          <w:b/>
        </w:rPr>
        <w:t>教訊目錄</w:t>
      </w:r>
      <w:r>
        <w:rPr>
          <w:rFonts w:hint="eastAsia"/>
          <w:b/>
        </w:rPr>
        <w:t>6</w:t>
      </w:r>
      <w:r w:rsidRPr="00380589">
        <w:rPr>
          <w:rFonts w:hint="eastAsia"/>
          <w:b/>
        </w:rPr>
        <w:t>月號</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690"/>
        <w:gridCol w:w="1984"/>
        <w:gridCol w:w="6946"/>
        <w:gridCol w:w="709"/>
        <w:gridCol w:w="3260"/>
        <w:gridCol w:w="425"/>
      </w:tblGrid>
      <w:tr w:rsidR="00454102" w:rsidRPr="00380589" w14:paraId="1AD36F2B" w14:textId="77777777" w:rsidTr="008236A0">
        <w:trPr>
          <w:trHeight w:val="487"/>
        </w:trPr>
        <w:tc>
          <w:tcPr>
            <w:tcW w:w="1403" w:type="dxa"/>
            <w:shd w:val="clear" w:color="auto" w:fill="BFBFBF"/>
            <w:vAlign w:val="center"/>
          </w:tcPr>
          <w:p w14:paraId="10447BF5" w14:textId="77777777" w:rsidR="00454102" w:rsidRPr="00380589" w:rsidRDefault="00454102" w:rsidP="008236A0">
            <w:pPr>
              <w:spacing w:line="0" w:lineRule="atLeast"/>
            </w:pPr>
            <w:r w:rsidRPr="00380589">
              <w:rPr>
                <w:rFonts w:hint="eastAsia"/>
              </w:rPr>
              <w:t>時</w:t>
            </w:r>
            <w:r w:rsidRPr="00380589">
              <w:rPr>
                <w:rFonts w:hint="eastAsia"/>
              </w:rPr>
              <w:t xml:space="preserve">  </w:t>
            </w:r>
            <w:r w:rsidRPr="00380589">
              <w:rPr>
                <w:rFonts w:hint="eastAsia"/>
              </w:rPr>
              <w:t>間</w:t>
            </w:r>
          </w:p>
        </w:tc>
        <w:tc>
          <w:tcPr>
            <w:tcW w:w="690" w:type="dxa"/>
            <w:shd w:val="clear" w:color="auto" w:fill="BFBFBF"/>
            <w:vAlign w:val="center"/>
          </w:tcPr>
          <w:p w14:paraId="2E542DB6" w14:textId="77777777" w:rsidR="00454102" w:rsidRPr="00380589" w:rsidRDefault="00454102" w:rsidP="008236A0">
            <w:pPr>
              <w:spacing w:line="0" w:lineRule="atLeast"/>
            </w:pPr>
            <w:r w:rsidRPr="00380589">
              <w:rPr>
                <w:rFonts w:hint="eastAsia"/>
              </w:rPr>
              <w:t>期</w:t>
            </w:r>
            <w:r w:rsidRPr="00380589">
              <w:rPr>
                <w:rFonts w:hint="eastAsia"/>
              </w:rPr>
              <w:t xml:space="preserve"> </w:t>
            </w:r>
            <w:r w:rsidRPr="00380589">
              <w:rPr>
                <w:rFonts w:hint="eastAsia"/>
              </w:rPr>
              <w:t>數</w:t>
            </w:r>
          </w:p>
        </w:tc>
        <w:tc>
          <w:tcPr>
            <w:tcW w:w="1984" w:type="dxa"/>
            <w:shd w:val="clear" w:color="auto" w:fill="BFBFBF"/>
            <w:vAlign w:val="center"/>
          </w:tcPr>
          <w:p w14:paraId="6E6A726F" w14:textId="77777777" w:rsidR="00454102" w:rsidRPr="00380589" w:rsidRDefault="00454102" w:rsidP="008236A0">
            <w:pPr>
              <w:spacing w:line="0" w:lineRule="atLeast"/>
            </w:pPr>
            <w:r w:rsidRPr="00380589">
              <w:rPr>
                <w:rFonts w:hint="eastAsia"/>
              </w:rPr>
              <w:t>所</w:t>
            </w:r>
            <w:r w:rsidRPr="00380589">
              <w:rPr>
                <w:rFonts w:hint="eastAsia"/>
              </w:rPr>
              <w:t xml:space="preserve"> </w:t>
            </w:r>
            <w:r w:rsidRPr="00380589">
              <w:rPr>
                <w:rFonts w:hint="eastAsia"/>
              </w:rPr>
              <w:t>屬</w:t>
            </w:r>
            <w:r w:rsidRPr="00380589">
              <w:rPr>
                <w:rFonts w:hint="eastAsia"/>
              </w:rPr>
              <w:t xml:space="preserve"> </w:t>
            </w:r>
            <w:r w:rsidRPr="00380589">
              <w:rPr>
                <w:rFonts w:hint="eastAsia"/>
              </w:rPr>
              <w:t>專</w:t>
            </w:r>
            <w:r w:rsidRPr="00380589">
              <w:rPr>
                <w:rFonts w:hint="eastAsia"/>
              </w:rPr>
              <w:t xml:space="preserve"> </w:t>
            </w:r>
            <w:r w:rsidRPr="00380589">
              <w:rPr>
                <w:rFonts w:hint="eastAsia"/>
              </w:rPr>
              <w:t>欄</w:t>
            </w:r>
          </w:p>
        </w:tc>
        <w:tc>
          <w:tcPr>
            <w:tcW w:w="6946" w:type="dxa"/>
            <w:shd w:val="clear" w:color="auto" w:fill="BFBFBF"/>
            <w:vAlign w:val="center"/>
          </w:tcPr>
          <w:p w14:paraId="04B50BEE" w14:textId="77777777" w:rsidR="00454102" w:rsidRPr="00380589" w:rsidRDefault="00454102" w:rsidP="008236A0">
            <w:pPr>
              <w:spacing w:line="0" w:lineRule="atLeast"/>
            </w:pPr>
            <w:r w:rsidRPr="00380589">
              <w:rPr>
                <w:rFonts w:hint="eastAsia"/>
              </w:rPr>
              <w:t xml:space="preserve">                 </w:t>
            </w:r>
            <w:r w:rsidRPr="00380589">
              <w:rPr>
                <w:rFonts w:hint="eastAsia"/>
              </w:rPr>
              <w:t>題</w:t>
            </w:r>
            <w:r w:rsidRPr="00380589">
              <w:rPr>
                <w:rFonts w:hint="eastAsia"/>
              </w:rPr>
              <w:t xml:space="preserve">               </w:t>
            </w:r>
            <w:r w:rsidRPr="00380589">
              <w:rPr>
                <w:rFonts w:hint="eastAsia"/>
              </w:rPr>
              <w:t>目</w:t>
            </w:r>
          </w:p>
        </w:tc>
        <w:tc>
          <w:tcPr>
            <w:tcW w:w="709" w:type="dxa"/>
            <w:shd w:val="clear" w:color="auto" w:fill="BFBFBF"/>
            <w:vAlign w:val="center"/>
          </w:tcPr>
          <w:p w14:paraId="309769D3" w14:textId="77777777" w:rsidR="00454102" w:rsidRPr="00380589" w:rsidRDefault="00454102" w:rsidP="008236A0">
            <w:pPr>
              <w:spacing w:line="0" w:lineRule="atLeast"/>
            </w:pPr>
            <w:r w:rsidRPr="00380589">
              <w:rPr>
                <w:rFonts w:hint="eastAsia"/>
              </w:rPr>
              <w:t>頁數</w:t>
            </w:r>
          </w:p>
        </w:tc>
        <w:tc>
          <w:tcPr>
            <w:tcW w:w="3260" w:type="dxa"/>
            <w:shd w:val="clear" w:color="auto" w:fill="BFBFBF"/>
            <w:vAlign w:val="center"/>
          </w:tcPr>
          <w:p w14:paraId="3BC39E9E" w14:textId="77777777" w:rsidR="00454102" w:rsidRPr="00380589" w:rsidRDefault="00454102" w:rsidP="008236A0">
            <w:pPr>
              <w:spacing w:line="0" w:lineRule="atLeast"/>
              <w:ind w:firstLineChars="100" w:firstLine="240"/>
            </w:pPr>
            <w:r w:rsidRPr="00380589">
              <w:rPr>
                <w:rFonts w:hint="eastAsia"/>
              </w:rPr>
              <w:t>作</w:t>
            </w:r>
            <w:r w:rsidRPr="00380589">
              <w:rPr>
                <w:rFonts w:hint="eastAsia"/>
              </w:rPr>
              <w:t xml:space="preserve">  </w:t>
            </w:r>
            <w:r w:rsidRPr="00380589">
              <w:rPr>
                <w:rFonts w:hint="eastAsia"/>
              </w:rPr>
              <w:t>者</w:t>
            </w:r>
          </w:p>
        </w:tc>
        <w:tc>
          <w:tcPr>
            <w:tcW w:w="425" w:type="dxa"/>
            <w:shd w:val="clear" w:color="auto" w:fill="BFBFBF"/>
            <w:vAlign w:val="center"/>
          </w:tcPr>
          <w:p w14:paraId="5AA8DA81" w14:textId="77777777" w:rsidR="00454102" w:rsidRPr="00380589" w:rsidRDefault="00454102" w:rsidP="008236A0">
            <w:pPr>
              <w:spacing w:line="0" w:lineRule="atLeast"/>
            </w:pPr>
            <w:r w:rsidRPr="00380589">
              <w:rPr>
                <w:rFonts w:hint="eastAsia"/>
              </w:rPr>
              <w:t>備註</w:t>
            </w:r>
          </w:p>
        </w:tc>
      </w:tr>
      <w:tr w:rsidR="00454102" w:rsidRPr="00380589" w14:paraId="6F357459" w14:textId="77777777" w:rsidTr="008236A0">
        <w:trPr>
          <w:trHeight w:val="487"/>
        </w:trPr>
        <w:tc>
          <w:tcPr>
            <w:tcW w:w="1403" w:type="dxa"/>
            <w:vAlign w:val="center"/>
          </w:tcPr>
          <w:p w14:paraId="3C5C721A" w14:textId="77777777" w:rsidR="00454102" w:rsidRPr="00380589" w:rsidRDefault="00454102" w:rsidP="008236A0">
            <w:pPr>
              <w:spacing w:line="0" w:lineRule="atLeast"/>
            </w:pPr>
            <w:r>
              <w:rPr>
                <w:rFonts w:hint="eastAsia"/>
              </w:rPr>
              <w:t>2014</w:t>
            </w:r>
            <w:r w:rsidRPr="00380589">
              <w:rPr>
                <w:rFonts w:hint="eastAsia"/>
              </w:rPr>
              <w:t>/0</w:t>
            </w:r>
            <w:r>
              <w:rPr>
                <w:rFonts w:hint="eastAsia"/>
              </w:rPr>
              <w:t>6</w:t>
            </w:r>
            <w:r w:rsidRPr="00380589">
              <w:rPr>
                <w:rFonts w:hint="eastAsia"/>
              </w:rPr>
              <w:t>/15</w:t>
            </w:r>
          </w:p>
        </w:tc>
        <w:tc>
          <w:tcPr>
            <w:tcW w:w="690" w:type="dxa"/>
            <w:vAlign w:val="center"/>
          </w:tcPr>
          <w:p w14:paraId="4192331A" w14:textId="77777777" w:rsidR="00454102" w:rsidRPr="00380589" w:rsidRDefault="00454102" w:rsidP="008236A0">
            <w:pPr>
              <w:spacing w:line="0" w:lineRule="atLeast"/>
            </w:pPr>
            <w:r>
              <w:rPr>
                <w:rFonts w:hint="eastAsia"/>
                <w:b/>
              </w:rPr>
              <w:t>363</w:t>
            </w:r>
          </w:p>
        </w:tc>
        <w:tc>
          <w:tcPr>
            <w:tcW w:w="1984" w:type="dxa"/>
          </w:tcPr>
          <w:p w14:paraId="20BF3640" w14:textId="77777777" w:rsidR="00454102" w:rsidRPr="0048366E" w:rsidRDefault="00454102" w:rsidP="008236A0">
            <w:pPr>
              <w:adjustRightInd w:val="0"/>
              <w:spacing w:line="0" w:lineRule="atLeast"/>
              <w:rPr>
                <w:rFonts w:ascii="新細明體" w:hAnsi="新細明體"/>
              </w:rPr>
            </w:pPr>
          </w:p>
        </w:tc>
        <w:tc>
          <w:tcPr>
            <w:tcW w:w="6946" w:type="dxa"/>
            <w:vAlign w:val="center"/>
          </w:tcPr>
          <w:p w14:paraId="62910BDE" w14:textId="77777777" w:rsidR="00454102" w:rsidRPr="0048366E" w:rsidRDefault="00454102" w:rsidP="008236A0">
            <w:pPr>
              <w:jc w:val="center"/>
              <w:rPr>
                <w:rFonts w:ascii="新細明體" w:hAnsi="新細明體"/>
              </w:rPr>
            </w:pPr>
            <w:r>
              <w:rPr>
                <w:rFonts w:ascii="新細明體" w:hAnsi="新細明體" w:hint="eastAsia"/>
              </w:rPr>
              <w:t>編輯的話</w:t>
            </w:r>
          </w:p>
        </w:tc>
        <w:tc>
          <w:tcPr>
            <w:tcW w:w="709" w:type="dxa"/>
            <w:vAlign w:val="center"/>
          </w:tcPr>
          <w:p w14:paraId="71811C96" w14:textId="77777777" w:rsidR="00454102" w:rsidRPr="0048366E" w:rsidRDefault="00454102" w:rsidP="008236A0">
            <w:pPr>
              <w:adjustRightInd w:val="0"/>
              <w:spacing w:line="0" w:lineRule="atLeast"/>
              <w:jc w:val="center"/>
              <w:rPr>
                <w:rFonts w:ascii="新細明體" w:hAnsi="新細明體"/>
              </w:rPr>
            </w:pPr>
            <w:r>
              <w:rPr>
                <w:rFonts w:ascii="新細明體" w:hAnsi="新細明體" w:hint="eastAsia"/>
              </w:rPr>
              <w:t>001</w:t>
            </w:r>
          </w:p>
        </w:tc>
        <w:tc>
          <w:tcPr>
            <w:tcW w:w="3260" w:type="dxa"/>
            <w:vAlign w:val="center"/>
          </w:tcPr>
          <w:p w14:paraId="013297A3" w14:textId="77777777" w:rsidR="00454102" w:rsidRPr="0048366E" w:rsidRDefault="00454102" w:rsidP="008236A0">
            <w:pPr>
              <w:spacing w:line="0" w:lineRule="atLeast"/>
              <w:ind w:right="39"/>
              <w:jc w:val="both"/>
              <w:rPr>
                <w:rFonts w:ascii="新細明體" w:hAnsi="新細明體"/>
              </w:rPr>
            </w:pPr>
            <w:r w:rsidRPr="008D0FA0">
              <w:rPr>
                <w:rFonts w:ascii="新細明體" w:hAnsi="新細明體" w:hint="eastAsia"/>
              </w:rPr>
              <w:t>編輯部</w:t>
            </w:r>
          </w:p>
        </w:tc>
        <w:tc>
          <w:tcPr>
            <w:tcW w:w="425" w:type="dxa"/>
            <w:vAlign w:val="center"/>
          </w:tcPr>
          <w:p w14:paraId="0CF0067C" w14:textId="77777777" w:rsidR="00454102" w:rsidRPr="00380589" w:rsidRDefault="00454102" w:rsidP="008236A0">
            <w:pPr>
              <w:spacing w:line="0" w:lineRule="atLeast"/>
            </w:pPr>
          </w:p>
        </w:tc>
      </w:tr>
      <w:tr w:rsidR="00454102" w:rsidRPr="00380589" w14:paraId="4354A7D3" w14:textId="77777777" w:rsidTr="008236A0">
        <w:trPr>
          <w:trHeight w:val="487"/>
        </w:trPr>
        <w:tc>
          <w:tcPr>
            <w:tcW w:w="1403" w:type="dxa"/>
            <w:vAlign w:val="center"/>
          </w:tcPr>
          <w:p w14:paraId="70BD739A" w14:textId="77777777" w:rsidR="00454102" w:rsidRPr="00380589" w:rsidRDefault="00454102" w:rsidP="008236A0">
            <w:pPr>
              <w:spacing w:line="0" w:lineRule="atLeast"/>
            </w:pPr>
            <w:r>
              <w:rPr>
                <w:rFonts w:hint="eastAsia"/>
              </w:rPr>
              <w:t>2014</w:t>
            </w:r>
            <w:r w:rsidRPr="00380589">
              <w:rPr>
                <w:rFonts w:hint="eastAsia"/>
              </w:rPr>
              <w:t>/0</w:t>
            </w:r>
            <w:r>
              <w:rPr>
                <w:rFonts w:hint="eastAsia"/>
              </w:rPr>
              <w:t>6</w:t>
            </w:r>
            <w:r w:rsidRPr="00380589">
              <w:rPr>
                <w:rFonts w:hint="eastAsia"/>
              </w:rPr>
              <w:t>/15</w:t>
            </w:r>
          </w:p>
        </w:tc>
        <w:tc>
          <w:tcPr>
            <w:tcW w:w="690" w:type="dxa"/>
            <w:vAlign w:val="center"/>
          </w:tcPr>
          <w:p w14:paraId="2F08C785" w14:textId="77777777" w:rsidR="00454102" w:rsidRPr="00380589" w:rsidRDefault="00454102" w:rsidP="008236A0">
            <w:pPr>
              <w:spacing w:line="0" w:lineRule="atLeast"/>
            </w:pPr>
            <w:r>
              <w:rPr>
                <w:rFonts w:hint="eastAsia"/>
                <w:b/>
              </w:rPr>
              <w:t>363</w:t>
            </w:r>
          </w:p>
        </w:tc>
        <w:tc>
          <w:tcPr>
            <w:tcW w:w="1984" w:type="dxa"/>
            <w:vAlign w:val="center"/>
          </w:tcPr>
          <w:p w14:paraId="7EDAF46E" w14:textId="77777777" w:rsidR="00454102" w:rsidRPr="00CE564F" w:rsidRDefault="00454102" w:rsidP="008236A0">
            <w:pPr>
              <w:adjustRightInd w:val="0"/>
              <w:spacing w:line="0" w:lineRule="atLeast"/>
              <w:jc w:val="both"/>
              <w:rPr>
                <w:rFonts w:ascii="新細明體" w:hAnsi="新細明體"/>
              </w:rPr>
            </w:pPr>
            <w:r w:rsidRPr="005A0E39">
              <w:rPr>
                <w:rFonts w:ascii="新細明體" w:hAnsi="新細明體" w:hint="eastAsia"/>
                <w:snapToGrid w:val="0"/>
                <w:spacing w:val="-2"/>
                <w:bdr w:val="single" w:sz="4" w:space="0" w:color="auto"/>
              </w:rPr>
              <w:t>光照十方</w:t>
            </w:r>
          </w:p>
        </w:tc>
        <w:tc>
          <w:tcPr>
            <w:tcW w:w="6946" w:type="dxa"/>
            <w:vAlign w:val="center"/>
          </w:tcPr>
          <w:p w14:paraId="30E02C3A" w14:textId="77777777" w:rsidR="00454102" w:rsidRPr="005A0E39" w:rsidRDefault="00454102" w:rsidP="008236A0">
            <w:pPr>
              <w:jc w:val="center"/>
              <w:rPr>
                <w:rFonts w:ascii="新細明體" w:hAnsi="新細明體"/>
              </w:rPr>
            </w:pPr>
            <w:r w:rsidRPr="005A0E39">
              <w:rPr>
                <w:rFonts w:ascii="新細明體" w:hAnsi="新細明體" w:hint="eastAsia"/>
              </w:rPr>
              <w:t>身任教職好修行</w:t>
            </w:r>
          </w:p>
          <w:p w14:paraId="230D881C" w14:textId="77777777" w:rsidR="00454102" w:rsidRPr="00CE564F" w:rsidRDefault="00454102" w:rsidP="008236A0">
            <w:pPr>
              <w:jc w:val="center"/>
              <w:rPr>
                <w:rFonts w:ascii="新細明體" w:hAnsi="新細明體"/>
              </w:rPr>
            </w:pPr>
            <w:r w:rsidRPr="005A0E39">
              <w:rPr>
                <w:rFonts w:ascii="新細明體" w:hAnsi="新細明體" w:hint="eastAsia"/>
              </w:rPr>
              <w:t>天命可畏不可違</w:t>
            </w:r>
          </w:p>
        </w:tc>
        <w:tc>
          <w:tcPr>
            <w:tcW w:w="709" w:type="dxa"/>
            <w:vAlign w:val="center"/>
          </w:tcPr>
          <w:p w14:paraId="592B683F" w14:textId="77777777" w:rsidR="00454102" w:rsidRPr="00CE564F" w:rsidRDefault="00454102" w:rsidP="008236A0">
            <w:pPr>
              <w:jc w:val="center"/>
              <w:rPr>
                <w:rFonts w:ascii="新細明體" w:hAnsi="新細明體"/>
              </w:rPr>
            </w:pPr>
            <w:r w:rsidRPr="00CE564F">
              <w:rPr>
                <w:rFonts w:ascii="新細明體" w:hAnsi="新細明體" w:hint="eastAsia"/>
              </w:rPr>
              <w:t>005</w:t>
            </w:r>
          </w:p>
        </w:tc>
        <w:tc>
          <w:tcPr>
            <w:tcW w:w="3260" w:type="dxa"/>
            <w:vAlign w:val="center"/>
          </w:tcPr>
          <w:p w14:paraId="714B1D10" w14:textId="77777777" w:rsidR="00454102" w:rsidRPr="00CE564F" w:rsidRDefault="00454102" w:rsidP="008236A0">
            <w:pPr>
              <w:jc w:val="both"/>
              <w:rPr>
                <w:rFonts w:ascii="新細明體" w:hAnsi="新細明體"/>
              </w:rPr>
            </w:pPr>
            <w:r w:rsidRPr="005A0E39">
              <w:rPr>
                <w:rFonts w:ascii="新細明體" w:hAnsi="新細明體" w:hint="eastAsia"/>
              </w:rPr>
              <w:t>中書室</w:t>
            </w:r>
          </w:p>
        </w:tc>
        <w:tc>
          <w:tcPr>
            <w:tcW w:w="425" w:type="dxa"/>
            <w:vAlign w:val="center"/>
          </w:tcPr>
          <w:p w14:paraId="69A6E965" w14:textId="77777777" w:rsidR="00454102" w:rsidRPr="00380589" w:rsidRDefault="00454102" w:rsidP="008236A0">
            <w:pPr>
              <w:spacing w:line="0" w:lineRule="atLeast"/>
            </w:pPr>
          </w:p>
        </w:tc>
      </w:tr>
      <w:tr w:rsidR="00454102" w:rsidRPr="00380589" w14:paraId="5F9775E8" w14:textId="77777777" w:rsidTr="008236A0">
        <w:trPr>
          <w:trHeight w:val="487"/>
        </w:trPr>
        <w:tc>
          <w:tcPr>
            <w:tcW w:w="1403" w:type="dxa"/>
            <w:vAlign w:val="center"/>
          </w:tcPr>
          <w:p w14:paraId="21B72538" w14:textId="77777777" w:rsidR="00454102" w:rsidRPr="00380589" w:rsidRDefault="00454102" w:rsidP="008236A0">
            <w:pPr>
              <w:spacing w:line="0" w:lineRule="atLeast"/>
            </w:pPr>
            <w:r>
              <w:rPr>
                <w:rFonts w:hint="eastAsia"/>
              </w:rPr>
              <w:t>2014</w:t>
            </w:r>
            <w:r w:rsidRPr="00380589">
              <w:rPr>
                <w:rFonts w:hint="eastAsia"/>
              </w:rPr>
              <w:t>/0</w:t>
            </w:r>
            <w:r>
              <w:rPr>
                <w:rFonts w:hint="eastAsia"/>
              </w:rPr>
              <w:t>6</w:t>
            </w:r>
            <w:r w:rsidRPr="00380589">
              <w:rPr>
                <w:rFonts w:hint="eastAsia"/>
              </w:rPr>
              <w:t>/15</w:t>
            </w:r>
          </w:p>
        </w:tc>
        <w:tc>
          <w:tcPr>
            <w:tcW w:w="690" w:type="dxa"/>
            <w:vAlign w:val="center"/>
          </w:tcPr>
          <w:p w14:paraId="0A1B8779" w14:textId="77777777" w:rsidR="00454102" w:rsidRPr="00380589" w:rsidRDefault="00454102" w:rsidP="008236A0">
            <w:pPr>
              <w:spacing w:line="0" w:lineRule="atLeast"/>
            </w:pPr>
            <w:r>
              <w:rPr>
                <w:rFonts w:hint="eastAsia"/>
                <w:b/>
              </w:rPr>
              <w:t>363</w:t>
            </w:r>
          </w:p>
        </w:tc>
        <w:tc>
          <w:tcPr>
            <w:tcW w:w="1984" w:type="dxa"/>
            <w:vAlign w:val="center"/>
          </w:tcPr>
          <w:p w14:paraId="5D28F44A" w14:textId="77777777" w:rsidR="00454102" w:rsidRPr="00CE564F" w:rsidRDefault="00454102" w:rsidP="008236A0">
            <w:pPr>
              <w:autoSpaceDE w:val="0"/>
              <w:autoSpaceDN w:val="0"/>
              <w:adjustRightInd w:val="0"/>
              <w:jc w:val="both"/>
              <w:rPr>
                <w:rFonts w:ascii="新細明體" w:hAnsi="新細明體" w:cs="TT5741o00"/>
                <w:kern w:val="0"/>
                <w:bdr w:val="single" w:sz="4" w:space="0" w:color="auto"/>
              </w:rPr>
            </w:pPr>
            <w:r w:rsidRPr="005A0E39">
              <w:rPr>
                <w:rFonts w:ascii="新細明體" w:hAnsi="新細明體" w:cs="TT2820o00" w:hint="eastAsia"/>
                <w:kern w:val="0"/>
                <w:bdr w:val="single" w:sz="4" w:space="0" w:color="auto"/>
              </w:rPr>
              <w:t>天人親和</w:t>
            </w:r>
          </w:p>
        </w:tc>
        <w:tc>
          <w:tcPr>
            <w:tcW w:w="6946" w:type="dxa"/>
            <w:vAlign w:val="center"/>
          </w:tcPr>
          <w:p w14:paraId="073091BA"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宣誓表達負責與承擔願力</w:t>
            </w:r>
          </w:p>
          <w:p w14:paraId="6D53540D" w14:textId="77777777" w:rsidR="00454102" w:rsidRPr="00CE564F" w:rsidRDefault="00454102" w:rsidP="008236A0">
            <w:pPr>
              <w:autoSpaceDE w:val="0"/>
              <w:autoSpaceDN w:val="0"/>
              <w:adjustRightInd w:val="0"/>
              <w:ind w:left="480" w:hangingChars="200" w:hanging="480"/>
              <w:jc w:val="center"/>
              <w:rPr>
                <w:rFonts w:ascii="新細明體" w:hAnsi="新細明體"/>
                <w:color w:val="000000"/>
                <w:shd w:val="clear" w:color="auto" w:fill="FFFFFF"/>
              </w:rPr>
            </w:pPr>
            <w:r w:rsidRPr="00CE564F">
              <w:rPr>
                <w:rFonts w:ascii="新細明體" w:hAnsi="新細明體" w:cs="TT2820o00" w:hint="eastAsia"/>
                <w:kern w:val="0"/>
              </w:rPr>
              <w:t>攸關未來道途勿等閒視之</w:t>
            </w:r>
          </w:p>
        </w:tc>
        <w:tc>
          <w:tcPr>
            <w:tcW w:w="709" w:type="dxa"/>
            <w:vAlign w:val="center"/>
          </w:tcPr>
          <w:p w14:paraId="30CC5B81" w14:textId="77777777" w:rsidR="00454102" w:rsidRPr="00CE564F" w:rsidRDefault="00454102" w:rsidP="008236A0">
            <w:pPr>
              <w:jc w:val="center"/>
              <w:rPr>
                <w:rFonts w:ascii="新細明體" w:hAnsi="新細明體"/>
              </w:rPr>
            </w:pPr>
            <w:r w:rsidRPr="00CE564F">
              <w:rPr>
                <w:rFonts w:ascii="新細明體" w:hAnsi="新細明體" w:hint="eastAsia"/>
              </w:rPr>
              <w:t>007</w:t>
            </w:r>
          </w:p>
        </w:tc>
        <w:tc>
          <w:tcPr>
            <w:tcW w:w="3260" w:type="dxa"/>
            <w:vAlign w:val="center"/>
          </w:tcPr>
          <w:p w14:paraId="2ADF232E" w14:textId="77777777" w:rsidR="00454102" w:rsidRPr="00CE564F" w:rsidRDefault="00454102" w:rsidP="008236A0">
            <w:pPr>
              <w:jc w:val="both"/>
              <w:rPr>
                <w:rFonts w:ascii="新細明體" w:hAnsi="新細明體"/>
              </w:rPr>
            </w:pPr>
            <w:r w:rsidRPr="005A0E39">
              <w:rPr>
                <w:rFonts w:ascii="新細明體" w:hAnsi="新細明體" w:cs="TT2820o00" w:hint="eastAsia"/>
                <w:kern w:val="0"/>
              </w:rPr>
              <w:t>天人親和院</w:t>
            </w:r>
          </w:p>
        </w:tc>
        <w:tc>
          <w:tcPr>
            <w:tcW w:w="425" w:type="dxa"/>
            <w:vAlign w:val="center"/>
          </w:tcPr>
          <w:p w14:paraId="4D5561D8" w14:textId="77777777" w:rsidR="00454102" w:rsidRPr="00380589" w:rsidRDefault="00454102" w:rsidP="008236A0">
            <w:pPr>
              <w:spacing w:line="0" w:lineRule="atLeast"/>
            </w:pPr>
          </w:p>
        </w:tc>
      </w:tr>
      <w:tr w:rsidR="00454102" w:rsidRPr="00380589" w14:paraId="043CE80F" w14:textId="77777777" w:rsidTr="008236A0">
        <w:trPr>
          <w:trHeight w:val="487"/>
        </w:trPr>
        <w:tc>
          <w:tcPr>
            <w:tcW w:w="1403" w:type="dxa"/>
            <w:vAlign w:val="center"/>
          </w:tcPr>
          <w:p w14:paraId="50932856" w14:textId="77777777" w:rsidR="00454102" w:rsidRPr="00380589" w:rsidRDefault="00454102" w:rsidP="008236A0">
            <w:pPr>
              <w:spacing w:line="0" w:lineRule="atLeast"/>
            </w:pPr>
            <w:r>
              <w:rPr>
                <w:rFonts w:hint="eastAsia"/>
              </w:rPr>
              <w:t>2014</w:t>
            </w:r>
            <w:r w:rsidRPr="00380589">
              <w:rPr>
                <w:rFonts w:hint="eastAsia"/>
              </w:rPr>
              <w:t>/0</w:t>
            </w:r>
            <w:r>
              <w:rPr>
                <w:rFonts w:hint="eastAsia"/>
              </w:rPr>
              <w:t>6</w:t>
            </w:r>
            <w:r w:rsidRPr="00380589">
              <w:rPr>
                <w:rFonts w:hint="eastAsia"/>
              </w:rPr>
              <w:t>/15</w:t>
            </w:r>
          </w:p>
        </w:tc>
        <w:tc>
          <w:tcPr>
            <w:tcW w:w="690" w:type="dxa"/>
            <w:vAlign w:val="center"/>
          </w:tcPr>
          <w:p w14:paraId="387F4A07" w14:textId="77777777" w:rsidR="00454102" w:rsidRPr="00380589" w:rsidRDefault="00454102" w:rsidP="008236A0">
            <w:pPr>
              <w:spacing w:line="0" w:lineRule="atLeast"/>
            </w:pPr>
            <w:r>
              <w:rPr>
                <w:rFonts w:hint="eastAsia"/>
                <w:b/>
              </w:rPr>
              <w:t>363</w:t>
            </w:r>
          </w:p>
        </w:tc>
        <w:tc>
          <w:tcPr>
            <w:tcW w:w="1984" w:type="dxa"/>
            <w:vAlign w:val="center"/>
          </w:tcPr>
          <w:p w14:paraId="0647BFC5" w14:textId="77777777" w:rsidR="00454102" w:rsidRPr="00CE564F" w:rsidRDefault="00454102" w:rsidP="008236A0">
            <w:pPr>
              <w:autoSpaceDE w:val="0"/>
              <w:autoSpaceDN w:val="0"/>
              <w:adjustRightInd w:val="0"/>
              <w:jc w:val="both"/>
              <w:rPr>
                <w:rFonts w:ascii="新細明體" w:hAnsi="新細明體" w:cs="TT5741o00"/>
                <w:kern w:val="0"/>
                <w:bdr w:val="single" w:sz="4" w:space="0" w:color="auto"/>
              </w:rPr>
            </w:pPr>
            <w:r w:rsidRPr="005A0E39">
              <w:rPr>
                <w:rFonts w:ascii="新細明體" w:hAnsi="新細明體" w:hint="eastAsia"/>
                <w:bdr w:val="single" w:sz="4" w:space="0" w:color="auto"/>
              </w:rPr>
              <w:t>敬獻本師</w:t>
            </w:r>
          </w:p>
        </w:tc>
        <w:tc>
          <w:tcPr>
            <w:tcW w:w="6946" w:type="dxa"/>
            <w:vAlign w:val="center"/>
          </w:tcPr>
          <w:p w14:paraId="09949826"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天人炁功指導院製作宣導影片</w:t>
            </w:r>
          </w:p>
          <w:p w14:paraId="249DAA65" w14:textId="77777777" w:rsidR="00454102" w:rsidRPr="00CE564F" w:rsidRDefault="00454102" w:rsidP="008236A0">
            <w:pPr>
              <w:autoSpaceDE w:val="0"/>
              <w:autoSpaceDN w:val="0"/>
              <w:adjustRightInd w:val="0"/>
              <w:ind w:left="480" w:hangingChars="200" w:hanging="480"/>
              <w:jc w:val="center"/>
              <w:rPr>
                <w:rFonts w:ascii="新細明體" w:hAnsi="新細明體"/>
              </w:rPr>
            </w:pPr>
            <w:r w:rsidRPr="00CE564F">
              <w:rPr>
                <w:rFonts w:ascii="新細明體" w:hAnsi="新細明體" w:cs="TT2820o00" w:hint="eastAsia"/>
                <w:kern w:val="0"/>
              </w:rPr>
              <w:t>敬獻本師歸證金闕20載獻禮</w:t>
            </w:r>
          </w:p>
        </w:tc>
        <w:tc>
          <w:tcPr>
            <w:tcW w:w="709" w:type="dxa"/>
            <w:vAlign w:val="center"/>
          </w:tcPr>
          <w:p w14:paraId="4F9EAE32" w14:textId="77777777" w:rsidR="00454102" w:rsidRPr="00CE564F" w:rsidRDefault="00454102" w:rsidP="008236A0">
            <w:pPr>
              <w:jc w:val="center"/>
              <w:rPr>
                <w:rFonts w:ascii="新細明體" w:hAnsi="新細明體"/>
              </w:rPr>
            </w:pPr>
            <w:r w:rsidRPr="00CE564F">
              <w:rPr>
                <w:rFonts w:ascii="新細明體" w:hAnsi="新細明體" w:hint="eastAsia"/>
              </w:rPr>
              <w:t>008</w:t>
            </w:r>
          </w:p>
        </w:tc>
        <w:tc>
          <w:tcPr>
            <w:tcW w:w="3260" w:type="dxa"/>
            <w:vAlign w:val="center"/>
          </w:tcPr>
          <w:p w14:paraId="158D9546" w14:textId="77777777" w:rsidR="00454102" w:rsidRPr="00CE564F" w:rsidRDefault="00454102" w:rsidP="008236A0">
            <w:pPr>
              <w:pStyle w:val="af5"/>
              <w:kinsoku w:val="0"/>
              <w:overflowPunct w:val="0"/>
              <w:autoSpaceDE w:val="0"/>
              <w:autoSpaceDN w:val="0"/>
              <w:snapToGrid w:val="0"/>
              <w:spacing w:line="0" w:lineRule="atLeast"/>
              <w:ind w:right="300"/>
              <w:jc w:val="both"/>
              <w:rPr>
                <w:rFonts w:ascii="新細明體" w:eastAsia="新細明體" w:hAnsi="新細明體"/>
                <w:szCs w:val="24"/>
              </w:rPr>
            </w:pPr>
            <w:r w:rsidRPr="005A0E39">
              <w:rPr>
                <w:rFonts w:ascii="新細明體" w:eastAsia="新細明體" w:hAnsi="新細明體" w:hint="eastAsia"/>
                <w:szCs w:val="24"/>
              </w:rPr>
              <w:t>林敏嬌</w:t>
            </w:r>
          </w:p>
        </w:tc>
        <w:tc>
          <w:tcPr>
            <w:tcW w:w="425" w:type="dxa"/>
            <w:vAlign w:val="center"/>
          </w:tcPr>
          <w:p w14:paraId="73A4617D" w14:textId="77777777" w:rsidR="00454102" w:rsidRPr="00380589" w:rsidRDefault="00454102" w:rsidP="008236A0">
            <w:pPr>
              <w:spacing w:line="0" w:lineRule="atLeast"/>
            </w:pPr>
          </w:p>
        </w:tc>
      </w:tr>
      <w:tr w:rsidR="00454102" w:rsidRPr="00380589" w14:paraId="25870BA6" w14:textId="77777777" w:rsidTr="008236A0">
        <w:trPr>
          <w:trHeight w:val="487"/>
        </w:trPr>
        <w:tc>
          <w:tcPr>
            <w:tcW w:w="1403" w:type="dxa"/>
            <w:vAlign w:val="center"/>
          </w:tcPr>
          <w:p w14:paraId="2F9F2D70" w14:textId="77777777" w:rsidR="00454102" w:rsidRPr="00380589" w:rsidRDefault="00454102" w:rsidP="008236A0">
            <w:pPr>
              <w:spacing w:line="0" w:lineRule="atLeast"/>
            </w:pPr>
            <w:r>
              <w:rPr>
                <w:rFonts w:hint="eastAsia"/>
              </w:rPr>
              <w:t>2014</w:t>
            </w:r>
            <w:r w:rsidRPr="00380589">
              <w:rPr>
                <w:rFonts w:hint="eastAsia"/>
              </w:rPr>
              <w:t>/0</w:t>
            </w:r>
            <w:r>
              <w:rPr>
                <w:rFonts w:hint="eastAsia"/>
              </w:rPr>
              <w:t>6</w:t>
            </w:r>
            <w:r w:rsidRPr="00380589">
              <w:rPr>
                <w:rFonts w:hint="eastAsia"/>
              </w:rPr>
              <w:t>/15</w:t>
            </w:r>
          </w:p>
        </w:tc>
        <w:tc>
          <w:tcPr>
            <w:tcW w:w="690" w:type="dxa"/>
            <w:vAlign w:val="center"/>
          </w:tcPr>
          <w:p w14:paraId="089EFF0D" w14:textId="77777777" w:rsidR="00454102" w:rsidRPr="00380589" w:rsidRDefault="00454102" w:rsidP="008236A0">
            <w:pPr>
              <w:spacing w:line="0" w:lineRule="atLeast"/>
            </w:pPr>
            <w:r>
              <w:rPr>
                <w:rFonts w:hint="eastAsia"/>
                <w:b/>
              </w:rPr>
              <w:t>363</w:t>
            </w:r>
          </w:p>
        </w:tc>
        <w:tc>
          <w:tcPr>
            <w:tcW w:w="1984" w:type="dxa"/>
            <w:vAlign w:val="center"/>
          </w:tcPr>
          <w:p w14:paraId="56AB55A3" w14:textId="77777777" w:rsidR="00454102" w:rsidRPr="005A0E39" w:rsidRDefault="00454102" w:rsidP="008236A0">
            <w:pPr>
              <w:autoSpaceDE w:val="0"/>
              <w:autoSpaceDN w:val="0"/>
              <w:adjustRightInd w:val="0"/>
              <w:jc w:val="both"/>
              <w:rPr>
                <w:rFonts w:ascii="新細明體" w:hAnsi="新細明體"/>
                <w:bdr w:val="single" w:sz="4" w:space="0" w:color="auto"/>
              </w:rPr>
            </w:pPr>
            <w:r w:rsidRPr="00CE564F">
              <w:rPr>
                <w:rFonts w:ascii="新細明體" w:hAnsi="新細明體" w:cs="TT8139o00" w:hint="eastAsia"/>
                <w:kern w:val="0"/>
                <w:bdr w:val="single" w:sz="4" w:space="0" w:color="auto"/>
              </w:rPr>
              <w:t>參贊化育</w:t>
            </w:r>
          </w:p>
        </w:tc>
        <w:tc>
          <w:tcPr>
            <w:tcW w:w="6946" w:type="dxa"/>
            <w:vAlign w:val="center"/>
          </w:tcPr>
          <w:p w14:paraId="060125BC" w14:textId="77777777" w:rsidR="00454102" w:rsidRPr="00CE564F" w:rsidRDefault="00454102" w:rsidP="008236A0">
            <w:pPr>
              <w:spacing w:line="0" w:lineRule="atLeast"/>
              <w:jc w:val="center"/>
              <w:rPr>
                <w:rFonts w:ascii="新細明體" w:hAnsi="新細明體"/>
              </w:rPr>
            </w:pPr>
            <w:r w:rsidRPr="00CE564F">
              <w:rPr>
                <w:rFonts w:ascii="新細明體" w:hAnsi="新細明體" w:hint="eastAsia"/>
              </w:rPr>
              <w:t>應元寶誥教壇課程</w:t>
            </w:r>
          </w:p>
          <w:p w14:paraId="751156C4" w14:textId="77777777" w:rsidR="00454102" w:rsidRPr="00CE564F" w:rsidRDefault="00454102" w:rsidP="008236A0">
            <w:pPr>
              <w:spacing w:line="0" w:lineRule="atLeast"/>
              <w:jc w:val="center"/>
              <w:rPr>
                <w:rFonts w:ascii="新細明體" w:hAnsi="新細明體" w:cs="TT2820o00"/>
                <w:kern w:val="0"/>
              </w:rPr>
            </w:pPr>
            <w:r w:rsidRPr="00CE564F">
              <w:rPr>
                <w:rFonts w:ascii="新細明體" w:hAnsi="新細明體" w:hint="eastAsia"/>
              </w:rPr>
              <w:t>重新編訂年底發行</w:t>
            </w:r>
          </w:p>
        </w:tc>
        <w:tc>
          <w:tcPr>
            <w:tcW w:w="709" w:type="dxa"/>
            <w:vAlign w:val="center"/>
          </w:tcPr>
          <w:p w14:paraId="353A8342" w14:textId="77777777" w:rsidR="00454102" w:rsidRPr="005A0E39" w:rsidRDefault="00454102" w:rsidP="008236A0">
            <w:pPr>
              <w:autoSpaceDE w:val="0"/>
              <w:autoSpaceDN w:val="0"/>
              <w:adjustRightInd w:val="0"/>
              <w:jc w:val="center"/>
              <w:rPr>
                <w:rFonts w:ascii="新細明體" w:hAnsi="新細明體"/>
              </w:rPr>
            </w:pPr>
            <w:r>
              <w:rPr>
                <w:rFonts w:ascii="新細明體" w:hAnsi="新細明體" w:hint="eastAsia"/>
              </w:rPr>
              <w:t>012</w:t>
            </w:r>
          </w:p>
        </w:tc>
        <w:tc>
          <w:tcPr>
            <w:tcW w:w="3260" w:type="dxa"/>
            <w:vAlign w:val="center"/>
          </w:tcPr>
          <w:p w14:paraId="20CA3DBD" w14:textId="77777777" w:rsidR="00454102" w:rsidRPr="005A0E39" w:rsidRDefault="00454102" w:rsidP="008236A0">
            <w:pPr>
              <w:autoSpaceDE w:val="0"/>
              <w:autoSpaceDN w:val="0"/>
              <w:adjustRightInd w:val="0"/>
              <w:jc w:val="both"/>
              <w:rPr>
                <w:rFonts w:ascii="新細明體" w:hAnsi="新細明體"/>
              </w:rPr>
            </w:pPr>
            <w:r w:rsidRPr="00CE564F">
              <w:rPr>
                <w:rFonts w:ascii="新細明體" w:hAnsi="新細明體" w:cs="TT8139o00" w:hint="eastAsia"/>
                <w:kern w:val="0"/>
              </w:rPr>
              <w:t>道務院‧傳播出版委員會</w:t>
            </w:r>
          </w:p>
        </w:tc>
        <w:tc>
          <w:tcPr>
            <w:tcW w:w="425" w:type="dxa"/>
            <w:vAlign w:val="center"/>
          </w:tcPr>
          <w:p w14:paraId="09AF4F6F" w14:textId="77777777" w:rsidR="00454102" w:rsidRPr="00380589" w:rsidRDefault="00454102" w:rsidP="008236A0">
            <w:pPr>
              <w:spacing w:line="0" w:lineRule="atLeast"/>
            </w:pPr>
          </w:p>
        </w:tc>
      </w:tr>
      <w:tr w:rsidR="00454102" w:rsidRPr="00380589" w14:paraId="4347775E" w14:textId="77777777" w:rsidTr="008236A0">
        <w:trPr>
          <w:trHeight w:val="487"/>
        </w:trPr>
        <w:tc>
          <w:tcPr>
            <w:tcW w:w="1403" w:type="dxa"/>
            <w:vAlign w:val="center"/>
          </w:tcPr>
          <w:p w14:paraId="48D6AD3B" w14:textId="77777777" w:rsidR="00454102" w:rsidRPr="00380589" w:rsidRDefault="00454102" w:rsidP="008236A0">
            <w:pPr>
              <w:spacing w:line="0" w:lineRule="atLeast"/>
            </w:pPr>
            <w:r>
              <w:rPr>
                <w:rFonts w:hint="eastAsia"/>
              </w:rPr>
              <w:t>2014</w:t>
            </w:r>
            <w:r w:rsidRPr="00380589">
              <w:rPr>
                <w:rFonts w:hint="eastAsia"/>
              </w:rPr>
              <w:t>/0</w:t>
            </w:r>
            <w:r>
              <w:rPr>
                <w:rFonts w:hint="eastAsia"/>
              </w:rPr>
              <w:t>6</w:t>
            </w:r>
            <w:r w:rsidRPr="00380589">
              <w:rPr>
                <w:rFonts w:hint="eastAsia"/>
              </w:rPr>
              <w:t>/15</w:t>
            </w:r>
          </w:p>
        </w:tc>
        <w:tc>
          <w:tcPr>
            <w:tcW w:w="690" w:type="dxa"/>
            <w:vAlign w:val="center"/>
          </w:tcPr>
          <w:p w14:paraId="6EC086AC" w14:textId="77777777" w:rsidR="00454102" w:rsidRPr="00380589" w:rsidRDefault="00454102" w:rsidP="008236A0">
            <w:pPr>
              <w:spacing w:line="0" w:lineRule="atLeast"/>
            </w:pPr>
            <w:r>
              <w:rPr>
                <w:rFonts w:hint="eastAsia"/>
                <w:b/>
              </w:rPr>
              <w:t>363</w:t>
            </w:r>
          </w:p>
        </w:tc>
        <w:tc>
          <w:tcPr>
            <w:tcW w:w="1984" w:type="dxa"/>
            <w:vAlign w:val="center"/>
          </w:tcPr>
          <w:p w14:paraId="6AFB774F" w14:textId="77777777" w:rsidR="00454102" w:rsidRPr="00CE564F" w:rsidRDefault="00454102" w:rsidP="008236A0">
            <w:pPr>
              <w:autoSpaceDE w:val="0"/>
              <w:autoSpaceDN w:val="0"/>
              <w:adjustRightInd w:val="0"/>
              <w:jc w:val="both"/>
              <w:rPr>
                <w:rFonts w:ascii="新細明體" w:hAnsi="新細明體" w:cs="TT8139o00"/>
                <w:kern w:val="0"/>
                <w:bdr w:val="single" w:sz="4" w:space="0" w:color="auto"/>
              </w:rPr>
            </w:pPr>
            <w:r w:rsidRPr="00CE564F">
              <w:rPr>
                <w:rFonts w:ascii="新細明體" w:hAnsi="新細明體" w:cs="TT8139o00" w:hint="eastAsia"/>
                <w:kern w:val="0"/>
                <w:bdr w:val="single" w:sz="4" w:space="0" w:color="auto"/>
              </w:rPr>
              <w:t>參贊化育</w:t>
            </w:r>
          </w:p>
        </w:tc>
        <w:tc>
          <w:tcPr>
            <w:tcW w:w="6946" w:type="dxa"/>
            <w:vAlign w:val="center"/>
          </w:tcPr>
          <w:p w14:paraId="4C1CF13B" w14:textId="77777777" w:rsidR="00454102" w:rsidRPr="00CE564F" w:rsidRDefault="00454102" w:rsidP="008236A0">
            <w:pPr>
              <w:rPr>
                <w:rFonts w:ascii="新細明體" w:hAnsi="新細明體"/>
              </w:rPr>
            </w:pPr>
            <w:r w:rsidRPr="00CE564F">
              <w:rPr>
                <w:rFonts w:ascii="新細明體" w:hAnsi="新細明體" w:hint="eastAsia"/>
              </w:rPr>
              <w:t>6月4日至8月23日~</w:t>
            </w:r>
          </w:p>
          <w:p w14:paraId="0D5F550E" w14:textId="77777777" w:rsidR="00454102" w:rsidRPr="00CE564F" w:rsidRDefault="00454102" w:rsidP="008236A0">
            <w:pPr>
              <w:ind w:firstLineChars="200" w:firstLine="480"/>
              <w:rPr>
                <w:rFonts w:ascii="新細明體" w:hAnsi="新細明體"/>
              </w:rPr>
            </w:pPr>
            <w:r w:rsidRPr="00CE564F">
              <w:rPr>
                <w:rFonts w:ascii="新細明體" w:hAnsi="新細明體" w:hint="eastAsia"/>
              </w:rPr>
              <w:t>天極行宮啟動中山清平專案暨</w:t>
            </w:r>
          </w:p>
          <w:p w14:paraId="1D4EADCA" w14:textId="77777777" w:rsidR="00454102" w:rsidRPr="00CE564F" w:rsidRDefault="00454102" w:rsidP="008236A0">
            <w:pPr>
              <w:ind w:firstLineChars="200" w:firstLine="480"/>
              <w:rPr>
                <w:rFonts w:ascii="新細明體" w:hAnsi="新細明體"/>
              </w:rPr>
            </w:pPr>
            <w:r w:rsidRPr="00CE564F">
              <w:rPr>
                <w:rFonts w:ascii="新細明體" w:hAnsi="新細明體" w:hint="eastAsia"/>
              </w:rPr>
              <w:t>化解甲午歷史共業加強誦誥活動</w:t>
            </w:r>
            <w:r w:rsidRPr="00CE564F">
              <w:rPr>
                <w:rFonts w:ascii="新細明體" w:hAnsi="新細明體"/>
              </w:rPr>
              <w:t xml:space="preserve"> </w:t>
            </w:r>
          </w:p>
        </w:tc>
        <w:tc>
          <w:tcPr>
            <w:tcW w:w="709" w:type="dxa"/>
            <w:vAlign w:val="center"/>
          </w:tcPr>
          <w:p w14:paraId="6E6DDE98" w14:textId="77777777" w:rsidR="00454102" w:rsidRPr="00CE564F" w:rsidRDefault="00454102" w:rsidP="008236A0">
            <w:pPr>
              <w:autoSpaceDE w:val="0"/>
              <w:autoSpaceDN w:val="0"/>
              <w:adjustRightInd w:val="0"/>
              <w:jc w:val="center"/>
              <w:rPr>
                <w:rFonts w:ascii="新細明體" w:hAnsi="新細明體" w:cs="TT8139o00"/>
                <w:kern w:val="0"/>
              </w:rPr>
            </w:pPr>
            <w:r w:rsidRPr="00CE564F">
              <w:rPr>
                <w:rFonts w:ascii="新細明體" w:hAnsi="新細明體" w:cs="TT8139o00" w:hint="eastAsia"/>
                <w:kern w:val="0"/>
              </w:rPr>
              <w:t>014</w:t>
            </w:r>
          </w:p>
        </w:tc>
        <w:tc>
          <w:tcPr>
            <w:tcW w:w="3260" w:type="dxa"/>
            <w:vAlign w:val="center"/>
          </w:tcPr>
          <w:p w14:paraId="0801609D" w14:textId="77777777" w:rsidR="00454102" w:rsidRPr="00CE564F" w:rsidRDefault="00454102" w:rsidP="008236A0">
            <w:pPr>
              <w:autoSpaceDE w:val="0"/>
              <w:autoSpaceDN w:val="0"/>
              <w:adjustRightInd w:val="0"/>
              <w:jc w:val="both"/>
              <w:rPr>
                <w:rFonts w:ascii="新細明體" w:hAnsi="新細明體" w:cs="TT8139o00"/>
                <w:kern w:val="0"/>
              </w:rPr>
            </w:pPr>
            <w:r w:rsidRPr="00CE564F">
              <w:rPr>
                <w:rFonts w:ascii="新細明體" w:hAnsi="新細明體" w:hint="eastAsia"/>
              </w:rPr>
              <w:t>天極行宮管理委員會</w:t>
            </w:r>
          </w:p>
        </w:tc>
        <w:tc>
          <w:tcPr>
            <w:tcW w:w="425" w:type="dxa"/>
            <w:vAlign w:val="center"/>
          </w:tcPr>
          <w:p w14:paraId="37E41006" w14:textId="77777777" w:rsidR="00454102" w:rsidRPr="00380589" w:rsidRDefault="00454102" w:rsidP="008236A0">
            <w:pPr>
              <w:spacing w:line="0" w:lineRule="atLeast"/>
            </w:pPr>
          </w:p>
        </w:tc>
      </w:tr>
      <w:tr w:rsidR="00454102" w:rsidRPr="00380589" w14:paraId="410FD6B5" w14:textId="77777777" w:rsidTr="008236A0">
        <w:trPr>
          <w:trHeight w:val="487"/>
        </w:trPr>
        <w:tc>
          <w:tcPr>
            <w:tcW w:w="1403" w:type="dxa"/>
            <w:vAlign w:val="center"/>
          </w:tcPr>
          <w:p w14:paraId="27BB2C0A" w14:textId="77777777" w:rsidR="00454102" w:rsidRPr="00380589" w:rsidRDefault="00454102" w:rsidP="008236A0">
            <w:pPr>
              <w:spacing w:line="0" w:lineRule="atLeast"/>
            </w:pPr>
            <w:r>
              <w:rPr>
                <w:rFonts w:hint="eastAsia"/>
              </w:rPr>
              <w:lastRenderedPageBreak/>
              <w:t>2014</w:t>
            </w:r>
            <w:r w:rsidRPr="00380589">
              <w:rPr>
                <w:rFonts w:hint="eastAsia"/>
              </w:rPr>
              <w:t>/0</w:t>
            </w:r>
            <w:r>
              <w:rPr>
                <w:rFonts w:hint="eastAsia"/>
              </w:rPr>
              <w:t>6</w:t>
            </w:r>
            <w:r w:rsidRPr="00380589">
              <w:rPr>
                <w:rFonts w:hint="eastAsia"/>
              </w:rPr>
              <w:t>/15</w:t>
            </w:r>
          </w:p>
        </w:tc>
        <w:tc>
          <w:tcPr>
            <w:tcW w:w="690" w:type="dxa"/>
            <w:vAlign w:val="center"/>
          </w:tcPr>
          <w:p w14:paraId="52953BC5" w14:textId="77777777" w:rsidR="00454102" w:rsidRPr="00380589" w:rsidRDefault="00454102" w:rsidP="008236A0">
            <w:pPr>
              <w:spacing w:line="0" w:lineRule="atLeast"/>
            </w:pPr>
            <w:r>
              <w:rPr>
                <w:rFonts w:hint="eastAsia"/>
                <w:b/>
              </w:rPr>
              <w:t>363</w:t>
            </w:r>
          </w:p>
        </w:tc>
        <w:tc>
          <w:tcPr>
            <w:tcW w:w="1984" w:type="dxa"/>
            <w:vAlign w:val="center"/>
          </w:tcPr>
          <w:p w14:paraId="4222E0FD" w14:textId="77777777" w:rsidR="00454102" w:rsidRPr="005A0E39" w:rsidRDefault="00454102" w:rsidP="008236A0">
            <w:pPr>
              <w:jc w:val="both"/>
              <w:rPr>
                <w:rFonts w:ascii="新細明體" w:hAnsi="新細明體"/>
                <w:bdr w:val="single" w:sz="4" w:space="0" w:color="auto"/>
              </w:rPr>
            </w:pPr>
            <w:r w:rsidRPr="00924E08">
              <w:rPr>
                <w:rFonts w:ascii="新細明體" w:hAnsi="新細明體" w:hint="eastAsia"/>
                <w:bdr w:val="single" w:sz="4" w:space="0" w:color="auto"/>
              </w:rPr>
              <w:t>吾師吾思</w:t>
            </w:r>
          </w:p>
        </w:tc>
        <w:tc>
          <w:tcPr>
            <w:tcW w:w="6946" w:type="dxa"/>
            <w:vAlign w:val="center"/>
          </w:tcPr>
          <w:p w14:paraId="4F1E1D61" w14:textId="77777777" w:rsidR="00454102" w:rsidRPr="00CE564F" w:rsidRDefault="00454102" w:rsidP="008236A0">
            <w:pPr>
              <w:spacing w:line="0" w:lineRule="atLeast"/>
              <w:jc w:val="center"/>
              <w:rPr>
                <w:rFonts w:ascii="新細明體" w:hAnsi="新細明體"/>
              </w:rPr>
            </w:pPr>
            <w:r w:rsidRPr="00CE564F">
              <w:rPr>
                <w:rFonts w:ascii="新細明體" w:hAnsi="新細明體" w:hint="eastAsia"/>
              </w:rPr>
              <w:t>我的天命</w:t>
            </w:r>
          </w:p>
          <w:p w14:paraId="5159F96A" w14:textId="77777777" w:rsidR="00454102" w:rsidRPr="00CE564F" w:rsidRDefault="00454102" w:rsidP="008236A0">
            <w:pPr>
              <w:spacing w:line="0" w:lineRule="atLeast"/>
              <w:jc w:val="center"/>
              <w:rPr>
                <w:rFonts w:ascii="新細明體" w:hAnsi="新細明體" w:cs="TT2820o00"/>
                <w:kern w:val="0"/>
              </w:rPr>
            </w:pPr>
            <w:r w:rsidRPr="00CE564F">
              <w:rPr>
                <w:rFonts w:ascii="新細明體" w:hAnsi="新細明體"/>
              </w:rPr>
              <w:t>（</w:t>
            </w:r>
            <w:r w:rsidRPr="00CE564F">
              <w:rPr>
                <w:rFonts w:ascii="新細明體" w:hAnsi="新細明體" w:hint="eastAsia"/>
              </w:rPr>
              <w:t>三</w:t>
            </w:r>
            <w:r w:rsidRPr="00CE564F">
              <w:rPr>
                <w:rFonts w:ascii="新細明體" w:hAnsi="新細明體"/>
              </w:rPr>
              <w:t>）</w:t>
            </w:r>
          </w:p>
        </w:tc>
        <w:tc>
          <w:tcPr>
            <w:tcW w:w="709" w:type="dxa"/>
            <w:vAlign w:val="center"/>
          </w:tcPr>
          <w:p w14:paraId="03C235EC" w14:textId="77777777" w:rsidR="00454102" w:rsidRPr="005A0E39" w:rsidRDefault="00454102" w:rsidP="008236A0">
            <w:pPr>
              <w:tabs>
                <w:tab w:val="left" w:pos="709"/>
              </w:tabs>
              <w:spacing w:line="0" w:lineRule="atLeast"/>
              <w:jc w:val="center"/>
              <w:rPr>
                <w:rFonts w:ascii="新細明體" w:hAnsi="新細明體"/>
              </w:rPr>
            </w:pPr>
            <w:r>
              <w:rPr>
                <w:rFonts w:ascii="新細明體" w:hAnsi="新細明體" w:hint="eastAsia"/>
              </w:rPr>
              <w:t>016</w:t>
            </w:r>
          </w:p>
        </w:tc>
        <w:tc>
          <w:tcPr>
            <w:tcW w:w="3260" w:type="dxa"/>
            <w:vAlign w:val="center"/>
          </w:tcPr>
          <w:p w14:paraId="4C9B4D1D" w14:textId="77777777" w:rsidR="00454102" w:rsidRPr="005A0E39" w:rsidRDefault="00454102" w:rsidP="008236A0">
            <w:pPr>
              <w:tabs>
                <w:tab w:val="left" w:pos="709"/>
              </w:tabs>
              <w:spacing w:line="0" w:lineRule="atLeast"/>
              <w:jc w:val="both"/>
              <w:rPr>
                <w:rFonts w:ascii="新細明體" w:hAnsi="新細明體"/>
              </w:rPr>
            </w:pPr>
            <w:r w:rsidRPr="00924E08">
              <w:rPr>
                <w:rFonts w:ascii="新細明體" w:hAnsi="新細明體" w:hint="eastAsia"/>
              </w:rPr>
              <w:t>涵靜老人</w:t>
            </w:r>
          </w:p>
        </w:tc>
        <w:tc>
          <w:tcPr>
            <w:tcW w:w="425" w:type="dxa"/>
            <w:vAlign w:val="center"/>
          </w:tcPr>
          <w:p w14:paraId="7CEA3C14" w14:textId="77777777" w:rsidR="00454102" w:rsidRPr="00380589" w:rsidRDefault="00454102" w:rsidP="008236A0">
            <w:pPr>
              <w:spacing w:line="0" w:lineRule="atLeast"/>
            </w:pPr>
          </w:p>
        </w:tc>
      </w:tr>
      <w:tr w:rsidR="00454102" w:rsidRPr="00380589" w14:paraId="7EF2A386" w14:textId="77777777" w:rsidTr="008236A0">
        <w:trPr>
          <w:trHeight w:val="487"/>
        </w:trPr>
        <w:tc>
          <w:tcPr>
            <w:tcW w:w="1403" w:type="dxa"/>
            <w:vAlign w:val="center"/>
          </w:tcPr>
          <w:p w14:paraId="17ACB8F2" w14:textId="77777777" w:rsidR="00454102" w:rsidRPr="00380589" w:rsidRDefault="00454102" w:rsidP="008236A0">
            <w:pPr>
              <w:spacing w:line="0" w:lineRule="atLeast"/>
            </w:pPr>
            <w:r>
              <w:rPr>
                <w:rFonts w:hint="eastAsia"/>
              </w:rPr>
              <w:t>2014</w:t>
            </w:r>
            <w:r w:rsidRPr="00380589">
              <w:rPr>
                <w:rFonts w:hint="eastAsia"/>
              </w:rPr>
              <w:t>/0</w:t>
            </w:r>
            <w:r>
              <w:rPr>
                <w:rFonts w:hint="eastAsia"/>
              </w:rPr>
              <w:t>6</w:t>
            </w:r>
            <w:r w:rsidRPr="00380589">
              <w:rPr>
                <w:rFonts w:hint="eastAsia"/>
              </w:rPr>
              <w:t>/15</w:t>
            </w:r>
          </w:p>
        </w:tc>
        <w:tc>
          <w:tcPr>
            <w:tcW w:w="690" w:type="dxa"/>
            <w:vAlign w:val="center"/>
          </w:tcPr>
          <w:p w14:paraId="583FD190" w14:textId="77777777" w:rsidR="00454102" w:rsidRPr="00380589" w:rsidRDefault="00454102" w:rsidP="008236A0">
            <w:pPr>
              <w:spacing w:line="0" w:lineRule="atLeast"/>
            </w:pPr>
            <w:r>
              <w:rPr>
                <w:rFonts w:hint="eastAsia"/>
                <w:b/>
              </w:rPr>
              <w:t>363</w:t>
            </w:r>
          </w:p>
        </w:tc>
        <w:tc>
          <w:tcPr>
            <w:tcW w:w="1984" w:type="dxa"/>
            <w:vAlign w:val="center"/>
          </w:tcPr>
          <w:p w14:paraId="23575D40" w14:textId="77777777" w:rsidR="00454102" w:rsidRPr="00CE564F" w:rsidRDefault="00454102" w:rsidP="008236A0">
            <w:pPr>
              <w:jc w:val="both"/>
              <w:rPr>
                <w:rFonts w:ascii="新細明體" w:hAnsi="新細明體"/>
                <w:snapToGrid w:val="0"/>
                <w:color w:val="FF0000"/>
                <w:spacing w:val="30"/>
                <w:kern w:val="0"/>
                <w:bdr w:val="single" w:sz="4" w:space="0" w:color="auto"/>
              </w:rPr>
            </w:pPr>
            <w:r w:rsidRPr="00924E08">
              <w:rPr>
                <w:rFonts w:ascii="新細明體" w:hAnsi="新細明體" w:hint="eastAsia"/>
                <w:bdr w:val="single" w:sz="4" w:space="0" w:color="auto"/>
              </w:rPr>
              <w:t>天人親和</w:t>
            </w:r>
          </w:p>
        </w:tc>
        <w:tc>
          <w:tcPr>
            <w:tcW w:w="6946" w:type="dxa"/>
            <w:vAlign w:val="center"/>
          </w:tcPr>
          <w:p w14:paraId="69A13537"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金玉道言踵武師志</w:t>
            </w:r>
          </w:p>
          <w:p w14:paraId="68837E6E"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與時俱進開創新運</w:t>
            </w:r>
          </w:p>
        </w:tc>
        <w:tc>
          <w:tcPr>
            <w:tcW w:w="709" w:type="dxa"/>
            <w:vAlign w:val="center"/>
          </w:tcPr>
          <w:p w14:paraId="1796410B" w14:textId="77777777" w:rsidR="00454102" w:rsidRPr="00CE564F" w:rsidRDefault="00454102" w:rsidP="008236A0">
            <w:pPr>
              <w:tabs>
                <w:tab w:val="left" w:pos="709"/>
              </w:tabs>
              <w:spacing w:line="0" w:lineRule="atLeast"/>
              <w:jc w:val="center"/>
              <w:rPr>
                <w:rFonts w:ascii="新細明體" w:hAnsi="新細明體"/>
              </w:rPr>
            </w:pPr>
            <w:r w:rsidRPr="00CE564F">
              <w:rPr>
                <w:rFonts w:ascii="新細明體" w:hAnsi="新細明體" w:hint="eastAsia"/>
              </w:rPr>
              <w:t>019</w:t>
            </w:r>
          </w:p>
        </w:tc>
        <w:tc>
          <w:tcPr>
            <w:tcW w:w="3260" w:type="dxa"/>
            <w:vAlign w:val="center"/>
          </w:tcPr>
          <w:p w14:paraId="7A49F8DE" w14:textId="77777777" w:rsidR="00454102" w:rsidRPr="00CE564F" w:rsidRDefault="00454102" w:rsidP="008236A0">
            <w:pPr>
              <w:autoSpaceDE w:val="0"/>
              <w:autoSpaceDN w:val="0"/>
              <w:adjustRightInd w:val="0"/>
              <w:ind w:left="480" w:hangingChars="200" w:hanging="480"/>
              <w:jc w:val="both"/>
              <w:rPr>
                <w:rFonts w:ascii="新細明體" w:hAnsi="新細明體"/>
              </w:rPr>
            </w:pPr>
            <w:r w:rsidRPr="00924E08">
              <w:rPr>
                <w:rFonts w:ascii="新細明體" w:hAnsi="新細明體" w:cs="TT2820o00" w:hint="eastAsia"/>
                <w:kern w:val="0"/>
              </w:rPr>
              <w:t>天人親和院</w:t>
            </w:r>
          </w:p>
        </w:tc>
        <w:tc>
          <w:tcPr>
            <w:tcW w:w="425" w:type="dxa"/>
            <w:vAlign w:val="center"/>
          </w:tcPr>
          <w:p w14:paraId="02DD4D7F" w14:textId="77777777" w:rsidR="00454102" w:rsidRPr="00380589" w:rsidRDefault="00454102" w:rsidP="008236A0">
            <w:pPr>
              <w:spacing w:line="0" w:lineRule="atLeast"/>
            </w:pPr>
          </w:p>
        </w:tc>
      </w:tr>
      <w:tr w:rsidR="00454102" w:rsidRPr="00380589" w14:paraId="5276AD42" w14:textId="77777777" w:rsidTr="008236A0">
        <w:trPr>
          <w:trHeight w:val="487"/>
        </w:trPr>
        <w:tc>
          <w:tcPr>
            <w:tcW w:w="1403" w:type="dxa"/>
            <w:vAlign w:val="center"/>
          </w:tcPr>
          <w:p w14:paraId="3D785A32" w14:textId="77777777" w:rsidR="00454102" w:rsidRPr="00380589" w:rsidRDefault="00454102" w:rsidP="008236A0">
            <w:pPr>
              <w:spacing w:line="0" w:lineRule="atLeast"/>
            </w:pPr>
            <w:r>
              <w:rPr>
                <w:rFonts w:hint="eastAsia"/>
              </w:rPr>
              <w:t>2014</w:t>
            </w:r>
            <w:r w:rsidRPr="00380589">
              <w:rPr>
                <w:rFonts w:hint="eastAsia"/>
              </w:rPr>
              <w:t>/0</w:t>
            </w:r>
            <w:r>
              <w:rPr>
                <w:rFonts w:hint="eastAsia"/>
              </w:rPr>
              <w:t>6</w:t>
            </w:r>
            <w:r w:rsidRPr="00380589">
              <w:rPr>
                <w:rFonts w:hint="eastAsia"/>
              </w:rPr>
              <w:t>/15</w:t>
            </w:r>
          </w:p>
        </w:tc>
        <w:tc>
          <w:tcPr>
            <w:tcW w:w="690" w:type="dxa"/>
            <w:vAlign w:val="center"/>
          </w:tcPr>
          <w:p w14:paraId="4D290D26" w14:textId="77777777" w:rsidR="00454102" w:rsidRPr="00380589" w:rsidRDefault="00454102" w:rsidP="008236A0">
            <w:pPr>
              <w:spacing w:line="0" w:lineRule="atLeast"/>
            </w:pPr>
            <w:r>
              <w:rPr>
                <w:rFonts w:hint="eastAsia"/>
                <w:b/>
              </w:rPr>
              <w:t>363</w:t>
            </w:r>
          </w:p>
        </w:tc>
        <w:tc>
          <w:tcPr>
            <w:tcW w:w="1984" w:type="dxa"/>
            <w:vAlign w:val="center"/>
          </w:tcPr>
          <w:p w14:paraId="3AEA549B" w14:textId="77777777" w:rsidR="00454102" w:rsidRPr="00924E08" w:rsidRDefault="00454102" w:rsidP="008236A0">
            <w:pPr>
              <w:jc w:val="both"/>
              <w:rPr>
                <w:rFonts w:ascii="新細明體" w:hAnsi="新細明體"/>
                <w:bdr w:val="single" w:sz="4" w:space="0" w:color="auto"/>
              </w:rPr>
            </w:pPr>
            <w:r w:rsidRPr="00924E08">
              <w:rPr>
                <w:rFonts w:ascii="新細明體" w:hAnsi="新細明體" w:hint="eastAsia"/>
                <w:bdr w:val="single" w:sz="4" w:space="0" w:color="auto"/>
              </w:rPr>
              <w:t>慈恩聖母</w:t>
            </w:r>
          </w:p>
        </w:tc>
        <w:tc>
          <w:tcPr>
            <w:tcW w:w="6946" w:type="dxa"/>
            <w:vAlign w:val="center"/>
          </w:tcPr>
          <w:p w14:paraId="4ABC8411"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圓明覺性因緣不生</w:t>
            </w:r>
          </w:p>
          <w:p w14:paraId="3D235E23"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收圓收緣意義不同</w:t>
            </w:r>
          </w:p>
        </w:tc>
        <w:tc>
          <w:tcPr>
            <w:tcW w:w="709" w:type="dxa"/>
            <w:vAlign w:val="center"/>
          </w:tcPr>
          <w:p w14:paraId="10DF3604" w14:textId="77777777" w:rsidR="00454102" w:rsidRPr="00CE564F" w:rsidRDefault="00454102" w:rsidP="008236A0">
            <w:pPr>
              <w:autoSpaceDE w:val="0"/>
              <w:autoSpaceDN w:val="0"/>
              <w:adjustRightInd w:val="0"/>
              <w:ind w:left="480" w:hangingChars="200" w:hanging="480"/>
              <w:jc w:val="center"/>
              <w:rPr>
                <w:rFonts w:ascii="新細明體" w:hAnsi="新細明體"/>
              </w:rPr>
            </w:pPr>
            <w:r w:rsidRPr="00CE564F">
              <w:rPr>
                <w:rFonts w:ascii="新細明體" w:hAnsi="新細明體" w:hint="eastAsia"/>
              </w:rPr>
              <w:t>023</w:t>
            </w:r>
          </w:p>
        </w:tc>
        <w:tc>
          <w:tcPr>
            <w:tcW w:w="3260" w:type="dxa"/>
            <w:vAlign w:val="center"/>
          </w:tcPr>
          <w:p w14:paraId="5E27EE00" w14:textId="77777777" w:rsidR="00454102" w:rsidRPr="00CE564F" w:rsidRDefault="00454102" w:rsidP="008236A0">
            <w:pPr>
              <w:autoSpaceDE w:val="0"/>
              <w:autoSpaceDN w:val="0"/>
              <w:adjustRightInd w:val="0"/>
              <w:ind w:left="480" w:hangingChars="200" w:hanging="480"/>
              <w:jc w:val="both"/>
              <w:rPr>
                <w:rFonts w:ascii="新細明體" w:hAnsi="新細明體"/>
              </w:rPr>
            </w:pPr>
            <w:r w:rsidRPr="00924E08">
              <w:rPr>
                <w:rFonts w:ascii="新細明體" w:hAnsi="新細明體" w:cs="TT2820o00" w:hint="eastAsia"/>
                <w:kern w:val="0"/>
              </w:rPr>
              <w:t>編輯部</w:t>
            </w:r>
          </w:p>
        </w:tc>
        <w:tc>
          <w:tcPr>
            <w:tcW w:w="425" w:type="dxa"/>
            <w:vAlign w:val="center"/>
          </w:tcPr>
          <w:p w14:paraId="3CE258D5" w14:textId="77777777" w:rsidR="00454102" w:rsidRPr="00380589" w:rsidRDefault="00454102" w:rsidP="008236A0">
            <w:pPr>
              <w:spacing w:line="0" w:lineRule="atLeast"/>
            </w:pPr>
          </w:p>
        </w:tc>
      </w:tr>
      <w:tr w:rsidR="00454102" w:rsidRPr="00380589" w14:paraId="1FF8D7C2" w14:textId="77777777" w:rsidTr="008236A0">
        <w:trPr>
          <w:trHeight w:val="487"/>
        </w:trPr>
        <w:tc>
          <w:tcPr>
            <w:tcW w:w="1403" w:type="dxa"/>
            <w:vAlign w:val="center"/>
          </w:tcPr>
          <w:p w14:paraId="2DE19A90" w14:textId="77777777" w:rsidR="00454102" w:rsidRPr="00380589" w:rsidRDefault="00454102" w:rsidP="008236A0">
            <w:pPr>
              <w:spacing w:line="0" w:lineRule="atLeast"/>
            </w:pPr>
            <w:r>
              <w:rPr>
                <w:rFonts w:hint="eastAsia"/>
              </w:rPr>
              <w:t>2014</w:t>
            </w:r>
            <w:r w:rsidRPr="00380589">
              <w:rPr>
                <w:rFonts w:hint="eastAsia"/>
              </w:rPr>
              <w:t>/0</w:t>
            </w:r>
            <w:r>
              <w:rPr>
                <w:rFonts w:hint="eastAsia"/>
              </w:rPr>
              <w:t>6</w:t>
            </w:r>
            <w:r w:rsidRPr="00380589">
              <w:rPr>
                <w:rFonts w:hint="eastAsia"/>
              </w:rPr>
              <w:t>/15</w:t>
            </w:r>
          </w:p>
        </w:tc>
        <w:tc>
          <w:tcPr>
            <w:tcW w:w="690" w:type="dxa"/>
            <w:vAlign w:val="center"/>
          </w:tcPr>
          <w:p w14:paraId="42F35B22" w14:textId="77777777" w:rsidR="00454102" w:rsidRPr="00380589" w:rsidRDefault="00454102" w:rsidP="008236A0">
            <w:pPr>
              <w:spacing w:line="0" w:lineRule="atLeast"/>
            </w:pPr>
            <w:r>
              <w:rPr>
                <w:rFonts w:hint="eastAsia"/>
                <w:b/>
              </w:rPr>
              <w:t>363</w:t>
            </w:r>
          </w:p>
        </w:tc>
        <w:tc>
          <w:tcPr>
            <w:tcW w:w="1984" w:type="dxa"/>
            <w:vAlign w:val="center"/>
          </w:tcPr>
          <w:p w14:paraId="0CFBF282" w14:textId="77777777" w:rsidR="00454102" w:rsidRPr="00924E08" w:rsidRDefault="00454102" w:rsidP="008236A0">
            <w:pPr>
              <w:jc w:val="both"/>
              <w:rPr>
                <w:rFonts w:ascii="新細明體" w:hAnsi="新細明體"/>
                <w:bdr w:val="single" w:sz="4" w:space="0" w:color="auto"/>
              </w:rPr>
            </w:pPr>
            <w:r w:rsidRPr="00924E08">
              <w:rPr>
                <w:rFonts w:ascii="新細明體" w:hAnsi="新細明體" w:hint="eastAsia"/>
                <w:bdr w:val="single" w:sz="4" w:space="0" w:color="auto"/>
              </w:rPr>
              <w:t>天人親和</w:t>
            </w:r>
          </w:p>
        </w:tc>
        <w:tc>
          <w:tcPr>
            <w:tcW w:w="6946" w:type="dxa"/>
            <w:vAlign w:val="center"/>
          </w:tcPr>
          <w:p w14:paraId="38931FD2"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清涼殿宏開新象</w:t>
            </w:r>
          </w:p>
          <w:p w14:paraId="7F3896C6"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慈恩法雨遍寰宇</w:t>
            </w:r>
          </w:p>
        </w:tc>
        <w:tc>
          <w:tcPr>
            <w:tcW w:w="709" w:type="dxa"/>
            <w:vAlign w:val="center"/>
          </w:tcPr>
          <w:p w14:paraId="38FD21D1"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025</w:t>
            </w:r>
          </w:p>
        </w:tc>
        <w:tc>
          <w:tcPr>
            <w:tcW w:w="3260" w:type="dxa"/>
            <w:vAlign w:val="center"/>
          </w:tcPr>
          <w:p w14:paraId="62071A60" w14:textId="77777777" w:rsidR="00454102" w:rsidRPr="00CE564F" w:rsidRDefault="00454102" w:rsidP="008236A0">
            <w:pPr>
              <w:autoSpaceDE w:val="0"/>
              <w:autoSpaceDN w:val="0"/>
              <w:adjustRightInd w:val="0"/>
              <w:ind w:left="480" w:hangingChars="200" w:hanging="480"/>
              <w:jc w:val="both"/>
              <w:rPr>
                <w:rFonts w:ascii="新細明體" w:hAnsi="新細明體" w:cs="TT2820o00"/>
                <w:kern w:val="0"/>
              </w:rPr>
            </w:pPr>
            <w:r w:rsidRPr="00924E08">
              <w:rPr>
                <w:rFonts w:ascii="新細明體" w:hAnsi="新細明體" w:cs="TT2820o00" w:hint="eastAsia"/>
                <w:kern w:val="0"/>
              </w:rPr>
              <w:t>天人親和院</w:t>
            </w:r>
          </w:p>
        </w:tc>
        <w:tc>
          <w:tcPr>
            <w:tcW w:w="425" w:type="dxa"/>
            <w:vAlign w:val="center"/>
          </w:tcPr>
          <w:p w14:paraId="458BD1B5" w14:textId="77777777" w:rsidR="00454102" w:rsidRPr="00380589" w:rsidRDefault="00454102" w:rsidP="008236A0">
            <w:pPr>
              <w:spacing w:line="0" w:lineRule="atLeast"/>
            </w:pPr>
          </w:p>
        </w:tc>
      </w:tr>
      <w:tr w:rsidR="00454102" w:rsidRPr="00380589" w14:paraId="5463FCC9" w14:textId="77777777" w:rsidTr="008236A0">
        <w:trPr>
          <w:trHeight w:val="487"/>
        </w:trPr>
        <w:tc>
          <w:tcPr>
            <w:tcW w:w="1403" w:type="dxa"/>
            <w:vAlign w:val="center"/>
          </w:tcPr>
          <w:p w14:paraId="287A0080" w14:textId="77777777" w:rsidR="00454102" w:rsidRPr="00380589" w:rsidRDefault="00454102" w:rsidP="008236A0">
            <w:pPr>
              <w:spacing w:line="0" w:lineRule="atLeast"/>
            </w:pPr>
            <w:r>
              <w:rPr>
                <w:rFonts w:hint="eastAsia"/>
              </w:rPr>
              <w:t>2014</w:t>
            </w:r>
            <w:r w:rsidRPr="00380589">
              <w:rPr>
                <w:rFonts w:hint="eastAsia"/>
              </w:rPr>
              <w:t>/0</w:t>
            </w:r>
            <w:r>
              <w:rPr>
                <w:rFonts w:hint="eastAsia"/>
              </w:rPr>
              <w:t>6</w:t>
            </w:r>
            <w:r w:rsidRPr="00380589">
              <w:rPr>
                <w:rFonts w:hint="eastAsia"/>
              </w:rPr>
              <w:t>/15</w:t>
            </w:r>
          </w:p>
        </w:tc>
        <w:tc>
          <w:tcPr>
            <w:tcW w:w="690" w:type="dxa"/>
            <w:vAlign w:val="center"/>
          </w:tcPr>
          <w:p w14:paraId="6B71EBDD" w14:textId="77777777" w:rsidR="00454102" w:rsidRPr="00380589" w:rsidRDefault="00454102" w:rsidP="008236A0">
            <w:pPr>
              <w:spacing w:line="0" w:lineRule="atLeast"/>
            </w:pPr>
            <w:r>
              <w:rPr>
                <w:rFonts w:hint="eastAsia"/>
                <w:b/>
              </w:rPr>
              <w:t>363</w:t>
            </w:r>
          </w:p>
        </w:tc>
        <w:tc>
          <w:tcPr>
            <w:tcW w:w="1984" w:type="dxa"/>
            <w:vAlign w:val="center"/>
          </w:tcPr>
          <w:p w14:paraId="0C72746D" w14:textId="77777777" w:rsidR="00454102" w:rsidRPr="00924E08" w:rsidRDefault="00454102" w:rsidP="008236A0">
            <w:pPr>
              <w:autoSpaceDE w:val="0"/>
              <w:autoSpaceDN w:val="0"/>
              <w:adjustRightInd w:val="0"/>
              <w:ind w:left="480" w:hangingChars="200" w:hanging="480"/>
              <w:jc w:val="both"/>
              <w:rPr>
                <w:rFonts w:ascii="新細明體" w:hAnsi="新細明體"/>
                <w:bdr w:val="single" w:sz="4" w:space="0" w:color="auto"/>
              </w:rPr>
            </w:pPr>
            <w:r w:rsidRPr="00924E08">
              <w:rPr>
                <w:rFonts w:ascii="新細明體" w:hAnsi="新細明體" w:cs="TT2820o00" w:hint="eastAsia"/>
                <w:kern w:val="0"/>
                <w:bdr w:val="single" w:sz="4" w:space="0" w:color="auto"/>
              </w:rPr>
              <w:t>教政宣揚</w:t>
            </w:r>
          </w:p>
        </w:tc>
        <w:tc>
          <w:tcPr>
            <w:tcW w:w="6946" w:type="dxa"/>
            <w:vAlign w:val="center"/>
          </w:tcPr>
          <w:p w14:paraId="1DE925E2"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鐳力天香103年6月底前受理統購登記</w:t>
            </w:r>
          </w:p>
        </w:tc>
        <w:tc>
          <w:tcPr>
            <w:tcW w:w="709" w:type="dxa"/>
            <w:vAlign w:val="center"/>
          </w:tcPr>
          <w:p w14:paraId="145F0FFE"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027</w:t>
            </w:r>
          </w:p>
        </w:tc>
        <w:tc>
          <w:tcPr>
            <w:tcW w:w="3260" w:type="dxa"/>
            <w:vAlign w:val="center"/>
          </w:tcPr>
          <w:p w14:paraId="1DF5424A" w14:textId="77777777" w:rsidR="00454102" w:rsidRPr="00CE564F" w:rsidRDefault="00454102" w:rsidP="008236A0">
            <w:pPr>
              <w:autoSpaceDE w:val="0"/>
              <w:autoSpaceDN w:val="0"/>
              <w:adjustRightInd w:val="0"/>
              <w:ind w:left="480" w:hangingChars="200" w:hanging="480"/>
              <w:jc w:val="both"/>
              <w:rPr>
                <w:rFonts w:ascii="新細明體" w:hAnsi="新細明體" w:cs="TT2820o00"/>
                <w:kern w:val="0"/>
              </w:rPr>
            </w:pPr>
            <w:r w:rsidRPr="00924E08">
              <w:rPr>
                <w:rFonts w:ascii="新細明體" w:hAnsi="新細明體" w:cs="TT2820o00" w:hint="eastAsia"/>
                <w:kern w:val="0"/>
              </w:rPr>
              <w:t>傳播出版委員會</w:t>
            </w:r>
          </w:p>
        </w:tc>
        <w:tc>
          <w:tcPr>
            <w:tcW w:w="425" w:type="dxa"/>
            <w:vAlign w:val="center"/>
          </w:tcPr>
          <w:p w14:paraId="64FCE181" w14:textId="77777777" w:rsidR="00454102" w:rsidRPr="00380589" w:rsidRDefault="00454102" w:rsidP="008236A0">
            <w:pPr>
              <w:spacing w:line="0" w:lineRule="atLeast"/>
            </w:pPr>
          </w:p>
        </w:tc>
      </w:tr>
      <w:tr w:rsidR="00454102" w:rsidRPr="00380589" w14:paraId="225967F6" w14:textId="77777777" w:rsidTr="008236A0">
        <w:trPr>
          <w:trHeight w:val="487"/>
        </w:trPr>
        <w:tc>
          <w:tcPr>
            <w:tcW w:w="1403" w:type="dxa"/>
            <w:vAlign w:val="center"/>
          </w:tcPr>
          <w:p w14:paraId="1AE58C94" w14:textId="77777777" w:rsidR="00454102" w:rsidRPr="00380589" w:rsidRDefault="00454102" w:rsidP="008236A0">
            <w:pPr>
              <w:spacing w:line="0" w:lineRule="atLeast"/>
            </w:pPr>
            <w:r>
              <w:rPr>
                <w:rFonts w:hint="eastAsia"/>
              </w:rPr>
              <w:t>2014</w:t>
            </w:r>
            <w:r w:rsidRPr="00380589">
              <w:rPr>
                <w:rFonts w:hint="eastAsia"/>
              </w:rPr>
              <w:t>/0</w:t>
            </w:r>
            <w:r>
              <w:rPr>
                <w:rFonts w:hint="eastAsia"/>
              </w:rPr>
              <w:t>6</w:t>
            </w:r>
            <w:r w:rsidRPr="00380589">
              <w:rPr>
                <w:rFonts w:hint="eastAsia"/>
              </w:rPr>
              <w:t>/15</w:t>
            </w:r>
          </w:p>
        </w:tc>
        <w:tc>
          <w:tcPr>
            <w:tcW w:w="690" w:type="dxa"/>
            <w:vAlign w:val="center"/>
          </w:tcPr>
          <w:p w14:paraId="734ED045" w14:textId="77777777" w:rsidR="00454102" w:rsidRPr="00380589" w:rsidRDefault="00454102" w:rsidP="008236A0">
            <w:pPr>
              <w:spacing w:line="0" w:lineRule="atLeast"/>
            </w:pPr>
            <w:r>
              <w:rPr>
                <w:rFonts w:hint="eastAsia"/>
                <w:b/>
              </w:rPr>
              <w:t>363</w:t>
            </w:r>
          </w:p>
        </w:tc>
        <w:tc>
          <w:tcPr>
            <w:tcW w:w="1984" w:type="dxa"/>
            <w:vAlign w:val="center"/>
          </w:tcPr>
          <w:p w14:paraId="3198E459" w14:textId="77777777" w:rsidR="00454102" w:rsidRPr="00924E08" w:rsidRDefault="00454102" w:rsidP="008236A0">
            <w:pPr>
              <w:spacing w:line="0" w:lineRule="atLeast"/>
              <w:jc w:val="both"/>
              <w:rPr>
                <w:rFonts w:ascii="新細明體" w:hAnsi="新細明體" w:cs="TT2820o00"/>
                <w:kern w:val="0"/>
                <w:bdr w:val="single" w:sz="4" w:space="0" w:color="auto"/>
              </w:rPr>
            </w:pPr>
            <w:r w:rsidRPr="00CE564F">
              <w:rPr>
                <w:rFonts w:ascii="新細明體" w:hAnsi="新細明體" w:hint="eastAsia"/>
                <w:bdr w:val="single" w:sz="4" w:space="0" w:color="auto"/>
              </w:rPr>
              <w:t>教政宣揚</w:t>
            </w:r>
          </w:p>
        </w:tc>
        <w:tc>
          <w:tcPr>
            <w:tcW w:w="6946" w:type="dxa"/>
            <w:vAlign w:val="center"/>
          </w:tcPr>
          <w:p w14:paraId="517CF8C8" w14:textId="77777777" w:rsidR="00454102" w:rsidRPr="00CE564F" w:rsidRDefault="00454102" w:rsidP="008236A0">
            <w:pPr>
              <w:spacing w:line="0" w:lineRule="atLeast"/>
              <w:jc w:val="center"/>
              <w:rPr>
                <w:rFonts w:ascii="新細明體" w:hAnsi="新細明體"/>
              </w:rPr>
            </w:pPr>
            <w:r w:rsidRPr="00CE564F">
              <w:rPr>
                <w:rFonts w:ascii="新細明體" w:hAnsi="新細明體" w:hint="eastAsia"/>
              </w:rPr>
              <w:t>基本經典全面恭修</w:t>
            </w:r>
          </w:p>
          <w:p w14:paraId="4260F150" w14:textId="77777777" w:rsidR="00454102" w:rsidRPr="00CE564F" w:rsidRDefault="00454102" w:rsidP="008236A0">
            <w:pPr>
              <w:spacing w:line="0" w:lineRule="atLeast"/>
              <w:jc w:val="center"/>
              <w:rPr>
                <w:rFonts w:ascii="新細明體" w:hAnsi="新細明體" w:cs="TT2820o00"/>
                <w:kern w:val="0"/>
              </w:rPr>
            </w:pPr>
            <w:r w:rsidRPr="00CE564F">
              <w:rPr>
                <w:rFonts w:ascii="新細明體" w:hAnsi="新細明體" w:hint="eastAsia"/>
              </w:rPr>
              <w:t>注音版本陸續發行</w:t>
            </w:r>
          </w:p>
        </w:tc>
        <w:tc>
          <w:tcPr>
            <w:tcW w:w="709" w:type="dxa"/>
            <w:vAlign w:val="center"/>
          </w:tcPr>
          <w:p w14:paraId="1C16700B" w14:textId="77777777" w:rsidR="00454102" w:rsidRPr="00924E08" w:rsidRDefault="00454102" w:rsidP="008236A0">
            <w:pPr>
              <w:autoSpaceDE w:val="0"/>
              <w:autoSpaceDN w:val="0"/>
              <w:adjustRightInd w:val="0"/>
              <w:ind w:left="480" w:hangingChars="200" w:hanging="480"/>
              <w:jc w:val="center"/>
              <w:rPr>
                <w:rFonts w:ascii="新細明體" w:hAnsi="新細明體" w:cs="TT2820o00"/>
                <w:kern w:val="0"/>
              </w:rPr>
            </w:pPr>
            <w:r>
              <w:rPr>
                <w:rFonts w:ascii="新細明體" w:hAnsi="新細明體" w:cs="TT2820o00" w:hint="eastAsia"/>
                <w:kern w:val="0"/>
              </w:rPr>
              <w:t>028</w:t>
            </w:r>
          </w:p>
        </w:tc>
        <w:tc>
          <w:tcPr>
            <w:tcW w:w="3260" w:type="dxa"/>
            <w:vAlign w:val="center"/>
          </w:tcPr>
          <w:p w14:paraId="23D511A4" w14:textId="77777777" w:rsidR="00454102" w:rsidRPr="00924E08" w:rsidRDefault="00454102" w:rsidP="008236A0">
            <w:pPr>
              <w:autoSpaceDE w:val="0"/>
              <w:autoSpaceDN w:val="0"/>
              <w:adjustRightInd w:val="0"/>
              <w:ind w:left="480" w:hangingChars="200" w:hanging="480"/>
              <w:jc w:val="both"/>
              <w:rPr>
                <w:rFonts w:ascii="新細明體" w:hAnsi="新細明體" w:cs="TT2820o00"/>
                <w:kern w:val="0"/>
              </w:rPr>
            </w:pPr>
            <w:r w:rsidRPr="00924E08">
              <w:rPr>
                <w:rFonts w:ascii="新細明體" w:hAnsi="新細明體" w:cs="TT2820o00" w:hint="eastAsia"/>
                <w:kern w:val="0"/>
              </w:rPr>
              <w:t>傳播出版委員會</w:t>
            </w:r>
          </w:p>
        </w:tc>
        <w:tc>
          <w:tcPr>
            <w:tcW w:w="425" w:type="dxa"/>
            <w:vAlign w:val="center"/>
          </w:tcPr>
          <w:p w14:paraId="40128A88" w14:textId="77777777" w:rsidR="00454102" w:rsidRPr="00380589" w:rsidRDefault="00454102" w:rsidP="008236A0">
            <w:pPr>
              <w:spacing w:line="0" w:lineRule="atLeast"/>
            </w:pPr>
          </w:p>
        </w:tc>
      </w:tr>
      <w:tr w:rsidR="00454102" w:rsidRPr="00380589" w14:paraId="20C206D7" w14:textId="77777777" w:rsidTr="008236A0">
        <w:trPr>
          <w:trHeight w:val="487"/>
        </w:trPr>
        <w:tc>
          <w:tcPr>
            <w:tcW w:w="1403" w:type="dxa"/>
            <w:vAlign w:val="center"/>
          </w:tcPr>
          <w:p w14:paraId="5AF61910" w14:textId="77777777" w:rsidR="00454102" w:rsidRPr="00380589" w:rsidRDefault="00454102" w:rsidP="008236A0">
            <w:pPr>
              <w:spacing w:line="0" w:lineRule="atLeast"/>
            </w:pPr>
            <w:r>
              <w:rPr>
                <w:rFonts w:hint="eastAsia"/>
              </w:rPr>
              <w:t>2014</w:t>
            </w:r>
            <w:r w:rsidRPr="00380589">
              <w:rPr>
                <w:rFonts w:hint="eastAsia"/>
              </w:rPr>
              <w:t>/0</w:t>
            </w:r>
            <w:r>
              <w:rPr>
                <w:rFonts w:hint="eastAsia"/>
              </w:rPr>
              <w:t>6</w:t>
            </w:r>
            <w:r w:rsidRPr="00380589">
              <w:rPr>
                <w:rFonts w:hint="eastAsia"/>
              </w:rPr>
              <w:t>/15</w:t>
            </w:r>
          </w:p>
        </w:tc>
        <w:tc>
          <w:tcPr>
            <w:tcW w:w="690" w:type="dxa"/>
            <w:vAlign w:val="center"/>
          </w:tcPr>
          <w:p w14:paraId="2E2C6CB4" w14:textId="77777777" w:rsidR="00454102" w:rsidRPr="00380589" w:rsidRDefault="00454102" w:rsidP="008236A0">
            <w:pPr>
              <w:spacing w:line="0" w:lineRule="atLeast"/>
            </w:pPr>
            <w:r>
              <w:rPr>
                <w:rFonts w:hint="eastAsia"/>
                <w:b/>
              </w:rPr>
              <w:t>363</w:t>
            </w:r>
          </w:p>
        </w:tc>
        <w:tc>
          <w:tcPr>
            <w:tcW w:w="1984" w:type="dxa"/>
            <w:vAlign w:val="center"/>
          </w:tcPr>
          <w:p w14:paraId="795312D3" w14:textId="77777777" w:rsidR="00454102" w:rsidRPr="00CE564F" w:rsidRDefault="00454102" w:rsidP="008236A0">
            <w:pPr>
              <w:spacing w:line="0" w:lineRule="atLeast"/>
              <w:jc w:val="both"/>
              <w:rPr>
                <w:rFonts w:ascii="新細明體" w:hAnsi="新細明體"/>
                <w:bdr w:val="single" w:sz="4" w:space="0" w:color="auto"/>
              </w:rPr>
            </w:pPr>
            <w:r w:rsidRPr="00CE564F">
              <w:rPr>
                <w:rFonts w:ascii="新細明體" w:hAnsi="新細明體" w:hint="eastAsia"/>
                <w:bdr w:val="single" w:sz="4" w:space="0" w:color="auto"/>
              </w:rPr>
              <w:t>教政宣揚</w:t>
            </w:r>
          </w:p>
        </w:tc>
        <w:tc>
          <w:tcPr>
            <w:tcW w:w="6946" w:type="dxa"/>
            <w:vAlign w:val="center"/>
          </w:tcPr>
          <w:p w14:paraId="030615E7" w14:textId="77777777" w:rsidR="00454102" w:rsidRPr="00CE564F" w:rsidRDefault="00454102" w:rsidP="008236A0">
            <w:pPr>
              <w:spacing w:line="0" w:lineRule="atLeast"/>
              <w:jc w:val="center"/>
              <w:rPr>
                <w:rFonts w:ascii="新細明體" w:hAnsi="新細明體"/>
              </w:rPr>
            </w:pPr>
            <w:r w:rsidRPr="00CE564F">
              <w:rPr>
                <w:rFonts w:ascii="新細明體" w:hAnsi="新細明體" w:hint="eastAsia"/>
              </w:rPr>
              <w:t>澎湖縣初院動土盼同奮踴躍捐輸</w:t>
            </w:r>
          </w:p>
        </w:tc>
        <w:tc>
          <w:tcPr>
            <w:tcW w:w="709" w:type="dxa"/>
            <w:vAlign w:val="center"/>
          </w:tcPr>
          <w:p w14:paraId="1B82EC1A" w14:textId="77777777" w:rsidR="00454102" w:rsidRPr="00226D77" w:rsidRDefault="00454102" w:rsidP="008236A0">
            <w:pPr>
              <w:autoSpaceDE w:val="0"/>
              <w:autoSpaceDN w:val="0"/>
              <w:adjustRightInd w:val="0"/>
              <w:ind w:left="480" w:hangingChars="200" w:hanging="480"/>
              <w:jc w:val="center"/>
              <w:rPr>
                <w:rFonts w:ascii="新細明體" w:hAnsi="新細明體" w:cs="TT2820o00"/>
                <w:kern w:val="0"/>
              </w:rPr>
            </w:pPr>
            <w:r>
              <w:rPr>
                <w:rFonts w:ascii="新細明體" w:hAnsi="新細明體" w:cs="TT2820o00" w:hint="eastAsia"/>
                <w:kern w:val="0"/>
              </w:rPr>
              <w:t>030</w:t>
            </w:r>
          </w:p>
        </w:tc>
        <w:tc>
          <w:tcPr>
            <w:tcW w:w="3260" w:type="dxa"/>
            <w:vAlign w:val="center"/>
          </w:tcPr>
          <w:p w14:paraId="08A8693C" w14:textId="77777777" w:rsidR="00454102" w:rsidRPr="00226D77" w:rsidRDefault="00454102" w:rsidP="008236A0">
            <w:pPr>
              <w:autoSpaceDE w:val="0"/>
              <w:autoSpaceDN w:val="0"/>
              <w:adjustRightInd w:val="0"/>
              <w:ind w:left="480" w:hangingChars="200" w:hanging="480"/>
              <w:jc w:val="both"/>
              <w:rPr>
                <w:rFonts w:ascii="新細明體" w:hAnsi="新細明體" w:cs="TT2820o00"/>
                <w:kern w:val="0"/>
              </w:rPr>
            </w:pPr>
            <w:r w:rsidRPr="00226D77">
              <w:rPr>
                <w:rFonts w:ascii="新細明體" w:hAnsi="新細明體" w:cs="TT2820o00" w:hint="eastAsia"/>
                <w:kern w:val="0"/>
              </w:rPr>
              <w:t>天風堂</w:t>
            </w:r>
          </w:p>
        </w:tc>
        <w:tc>
          <w:tcPr>
            <w:tcW w:w="425" w:type="dxa"/>
            <w:vAlign w:val="center"/>
          </w:tcPr>
          <w:p w14:paraId="3FD9C75D" w14:textId="77777777" w:rsidR="00454102" w:rsidRPr="00380589" w:rsidRDefault="00454102" w:rsidP="008236A0">
            <w:pPr>
              <w:spacing w:line="0" w:lineRule="atLeast"/>
            </w:pPr>
          </w:p>
        </w:tc>
      </w:tr>
      <w:tr w:rsidR="00454102" w:rsidRPr="00380589" w14:paraId="1E066F67" w14:textId="77777777" w:rsidTr="008236A0">
        <w:trPr>
          <w:trHeight w:val="487"/>
        </w:trPr>
        <w:tc>
          <w:tcPr>
            <w:tcW w:w="1403" w:type="dxa"/>
            <w:vAlign w:val="center"/>
          </w:tcPr>
          <w:p w14:paraId="4E8D2798" w14:textId="77777777" w:rsidR="00454102" w:rsidRPr="00380589" w:rsidRDefault="00454102" w:rsidP="008236A0">
            <w:pPr>
              <w:spacing w:line="0" w:lineRule="atLeast"/>
            </w:pPr>
            <w:r>
              <w:rPr>
                <w:rFonts w:hint="eastAsia"/>
              </w:rPr>
              <w:t>2014</w:t>
            </w:r>
            <w:r w:rsidRPr="00380589">
              <w:rPr>
                <w:rFonts w:hint="eastAsia"/>
              </w:rPr>
              <w:t>/0</w:t>
            </w:r>
            <w:r>
              <w:rPr>
                <w:rFonts w:hint="eastAsia"/>
              </w:rPr>
              <w:t>6</w:t>
            </w:r>
            <w:r w:rsidRPr="00380589">
              <w:rPr>
                <w:rFonts w:hint="eastAsia"/>
              </w:rPr>
              <w:t>/15</w:t>
            </w:r>
          </w:p>
        </w:tc>
        <w:tc>
          <w:tcPr>
            <w:tcW w:w="690" w:type="dxa"/>
            <w:vAlign w:val="center"/>
          </w:tcPr>
          <w:p w14:paraId="1834C29F" w14:textId="77777777" w:rsidR="00454102" w:rsidRPr="00380589" w:rsidRDefault="00454102" w:rsidP="008236A0">
            <w:pPr>
              <w:spacing w:line="0" w:lineRule="atLeast"/>
            </w:pPr>
            <w:r>
              <w:rPr>
                <w:rFonts w:hint="eastAsia"/>
                <w:b/>
              </w:rPr>
              <w:t>363</w:t>
            </w:r>
          </w:p>
        </w:tc>
        <w:tc>
          <w:tcPr>
            <w:tcW w:w="1984" w:type="dxa"/>
            <w:vAlign w:val="center"/>
          </w:tcPr>
          <w:p w14:paraId="3B1AFD6B" w14:textId="77777777" w:rsidR="00454102" w:rsidRPr="00CE564F" w:rsidRDefault="00454102" w:rsidP="008236A0">
            <w:pPr>
              <w:jc w:val="both"/>
              <w:rPr>
                <w:rFonts w:ascii="新細明體" w:hAnsi="新細明體"/>
                <w:bdr w:val="single" w:sz="4" w:space="0" w:color="auto"/>
              </w:rPr>
            </w:pPr>
            <w:r w:rsidRPr="00CE564F">
              <w:rPr>
                <w:rFonts w:ascii="新細明體" w:hAnsi="新細明體" w:hint="eastAsia"/>
                <w:bdr w:val="single" w:sz="4" w:space="0" w:color="auto"/>
              </w:rPr>
              <w:t>教政宣揚</w:t>
            </w:r>
          </w:p>
        </w:tc>
        <w:tc>
          <w:tcPr>
            <w:tcW w:w="6946" w:type="dxa"/>
            <w:vAlign w:val="center"/>
          </w:tcPr>
          <w:p w14:paraId="1578B96E" w14:textId="77777777" w:rsidR="00454102" w:rsidRPr="00CE564F" w:rsidRDefault="00454102" w:rsidP="008236A0">
            <w:pPr>
              <w:rPr>
                <w:rFonts w:ascii="新細明體" w:hAnsi="新細明體"/>
              </w:rPr>
            </w:pPr>
            <w:r w:rsidRPr="00CE564F">
              <w:rPr>
                <w:rFonts w:ascii="新細明體" w:hAnsi="新細明體" w:hint="eastAsia"/>
              </w:rPr>
              <w:t>「2014快樂兒童天使夏令營」~</w:t>
            </w:r>
          </w:p>
          <w:p w14:paraId="536E7658" w14:textId="77777777" w:rsidR="00454102" w:rsidRPr="00CE564F" w:rsidRDefault="00454102" w:rsidP="008236A0">
            <w:pPr>
              <w:jc w:val="right"/>
              <w:rPr>
                <w:rFonts w:ascii="新細明體" w:hAnsi="新細明體"/>
              </w:rPr>
            </w:pPr>
            <w:r w:rsidRPr="00CE564F">
              <w:rPr>
                <w:rFonts w:ascii="新細明體" w:hAnsi="新細明體" w:hint="eastAsia"/>
              </w:rPr>
              <w:t>7月18日至 20日歡樂登場即起受理報名</w:t>
            </w:r>
          </w:p>
        </w:tc>
        <w:tc>
          <w:tcPr>
            <w:tcW w:w="709" w:type="dxa"/>
            <w:vAlign w:val="center"/>
          </w:tcPr>
          <w:p w14:paraId="4FBEEF73" w14:textId="77777777" w:rsidR="00454102" w:rsidRPr="00924E08" w:rsidRDefault="00454102" w:rsidP="008236A0">
            <w:pPr>
              <w:autoSpaceDE w:val="0"/>
              <w:autoSpaceDN w:val="0"/>
              <w:adjustRightInd w:val="0"/>
              <w:ind w:left="480" w:hangingChars="200" w:hanging="480"/>
              <w:jc w:val="center"/>
              <w:rPr>
                <w:rFonts w:ascii="新細明體" w:hAnsi="新細明體" w:cs="TT2820o00"/>
                <w:kern w:val="0"/>
              </w:rPr>
            </w:pPr>
            <w:r>
              <w:rPr>
                <w:rFonts w:ascii="新細明體" w:hAnsi="新細明體" w:cs="TT2820o00" w:hint="eastAsia"/>
                <w:kern w:val="0"/>
              </w:rPr>
              <w:t>032</w:t>
            </w:r>
          </w:p>
        </w:tc>
        <w:tc>
          <w:tcPr>
            <w:tcW w:w="3260" w:type="dxa"/>
            <w:vAlign w:val="center"/>
          </w:tcPr>
          <w:p w14:paraId="6AF4F4AD" w14:textId="77777777" w:rsidR="00454102" w:rsidRPr="00924E08" w:rsidRDefault="00454102" w:rsidP="008236A0">
            <w:pPr>
              <w:jc w:val="both"/>
              <w:rPr>
                <w:rFonts w:ascii="新細明體" w:hAnsi="新細明體" w:cs="TT2820o00"/>
                <w:kern w:val="0"/>
              </w:rPr>
            </w:pPr>
            <w:r w:rsidRPr="00CE564F">
              <w:rPr>
                <w:rFonts w:ascii="新細明體" w:hAnsi="新細明體" w:hint="eastAsia"/>
              </w:rPr>
              <w:t>坤院聯席委員會</w:t>
            </w:r>
          </w:p>
        </w:tc>
        <w:tc>
          <w:tcPr>
            <w:tcW w:w="425" w:type="dxa"/>
            <w:vAlign w:val="center"/>
          </w:tcPr>
          <w:p w14:paraId="525B923F" w14:textId="77777777" w:rsidR="00454102" w:rsidRPr="00380589" w:rsidRDefault="00454102" w:rsidP="008236A0">
            <w:pPr>
              <w:spacing w:line="0" w:lineRule="atLeast"/>
            </w:pPr>
          </w:p>
        </w:tc>
      </w:tr>
      <w:tr w:rsidR="00454102" w:rsidRPr="00380589" w14:paraId="00436B26" w14:textId="77777777" w:rsidTr="008236A0">
        <w:trPr>
          <w:trHeight w:val="487"/>
        </w:trPr>
        <w:tc>
          <w:tcPr>
            <w:tcW w:w="1403" w:type="dxa"/>
            <w:vAlign w:val="center"/>
          </w:tcPr>
          <w:p w14:paraId="77EC8733" w14:textId="77777777" w:rsidR="00454102" w:rsidRPr="00380589" w:rsidRDefault="00454102" w:rsidP="008236A0">
            <w:pPr>
              <w:spacing w:line="0" w:lineRule="atLeast"/>
            </w:pPr>
            <w:r>
              <w:rPr>
                <w:rFonts w:hint="eastAsia"/>
              </w:rPr>
              <w:t>2014</w:t>
            </w:r>
            <w:r w:rsidRPr="00380589">
              <w:rPr>
                <w:rFonts w:hint="eastAsia"/>
              </w:rPr>
              <w:t>/0</w:t>
            </w:r>
            <w:r>
              <w:rPr>
                <w:rFonts w:hint="eastAsia"/>
              </w:rPr>
              <w:t>6</w:t>
            </w:r>
            <w:r w:rsidRPr="00380589">
              <w:rPr>
                <w:rFonts w:hint="eastAsia"/>
              </w:rPr>
              <w:t>/15</w:t>
            </w:r>
          </w:p>
        </w:tc>
        <w:tc>
          <w:tcPr>
            <w:tcW w:w="690" w:type="dxa"/>
            <w:vAlign w:val="center"/>
          </w:tcPr>
          <w:p w14:paraId="480BA5FD" w14:textId="77777777" w:rsidR="00454102" w:rsidRPr="00380589" w:rsidRDefault="00454102" w:rsidP="008236A0">
            <w:pPr>
              <w:spacing w:line="0" w:lineRule="atLeast"/>
            </w:pPr>
            <w:r>
              <w:rPr>
                <w:rFonts w:hint="eastAsia"/>
                <w:b/>
              </w:rPr>
              <w:t>363</w:t>
            </w:r>
          </w:p>
        </w:tc>
        <w:tc>
          <w:tcPr>
            <w:tcW w:w="1984" w:type="dxa"/>
            <w:vAlign w:val="center"/>
          </w:tcPr>
          <w:p w14:paraId="01EBBB7F" w14:textId="77777777" w:rsidR="00454102" w:rsidRPr="00924E08" w:rsidRDefault="00454102" w:rsidP="008236A0">
            <w:pPr>
              <w:autoSpaceDE w:val="0"/>
              <w:autoSpaceDN w:val="0"/>
              <w:adjustRightInd w:val="0"/>
              <w:ind w:left="480" w:hangingChars="200" w:hanging="480"/>
              <w:jc w:val="both"/>
              <w:rPr>
                <w:rFonts w:ascii="新細明體" w:hAnsi="新細明體"/>
                <w:bdr w:val="single" w:sz="4" w:space="0" w:color="auto"/>
              </w:rPr>
            </w:pPr>
            <w:r w:rsidRPr="00924E08">
              <w:rPr>
                <w:rFonts w:ascii="新細明體" w:hAnsi="新細明體" w:cs="TT2820o00" w:hint="eastAsia"/>
                <w:kern w:val="0"/>
                <w:bdr w:val="single" w:sz="4" w:space="0" w:color="auto"/>
              </w:rPr>
              <w:t>紅心字會</w:t>
            </w:r>
          </w:p>
        </w:tc>
        <w:tc>
          <w:tcPr>
            <w:tcW w:w="6946" w:type="dxa"/>
            <w:vAlign w:val="center"/>
          </w:tcPr>
          <w:p w14:paraId="4B84AFC8"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中華民國紅心字會理事長交接</w:t>
            </w:r>
          </w:p>
          <w:p w14:paraId="3C5871C9"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臺中辦事處揭牌傳承紅心精神</w:t>
            </w:r>
          </w:p>
        </w:tc>
        <w:tc>
          <w:tcPr>
            <w:tcW w:w="709" w:type="dxa"/>
            <w:vAlign w:val="center"/>
          </w:tcPr>
          <w:p w14:paraId="28120C9B"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036</w:t>
            </w:r>
          </w:p>
        </w:tc>
        <w:tc>
          <w:tcPr>
            <w:tcW w:w="3260" w:type="dxa"/>
            <w:vAlign w:val="center"/>
          </w:tcPr>
          <w:p w14:paraId="577A4EF4" w14:textId="77777777" w:rsidR="00454102" w:rsidRPr="00CE564F" w:rsidRDefault="00454102" w:rsidP="008236A0">
            <w:pPr>
              <w:autoSpaceDE w:val="0"/>
              <w:autoSpaceDN w:val="0"/>
              <w:adjustRightInd w:val="0"/>
              <w:ind w:left="480" w:hangingChars="200" w:hanging="480"/>
              <w:jc w:val="both"/>
              <w:rPr>
                <w:rFonts w:ascii="新細明體" w:hAnsi="新細明體" w:cs="TT2820o00"/>
                <w:kern w:val="0"/>
              </w:rPr>
            </w:pPr>
            <w:r w:rsidRPr="00924E08">
              <w:rPr>
                <w:rFonts w:ascii="新細明體" w:hAnsi="新細明體" w:cs="TT2820o00" w:hint="eastAsia"/>
                <w:kern w:val="0"/>
              </w:rPr>
              <w:t>中華民國紅心字會</w:t>
            </w:r>
          </w:p>
        </w:tc>
        <w:tc>
          <w:tcPr>
            <w:tcW w:w="425" w:type="dxa"/>
            <w:vAlign w:val="center"/>
          </w:tcPr>
          <w:p w14:paraId="0A33CCC6" w14:textId="77777777" w:rsidR="00454102" w:rsidRPr="00380589" w:rsidRDefault="00454102" w:rsidP="008236A0">
            <w:pPr>
              <w:spacing w:line="0" w:lineRule="atLeast"/>
            </w:pPr>
          </w:p>
        </w:tc>
      </w:tr>
      <w:tr w:rsidR="00454102" w:rsidRPr="00380589" w14:paraId="30849F8D" w14:textId="77777777" w:rsidTr="008236A0">
        <w:trPr>
          <w:trHeight w:val="487"/>
        </w:trPr>
        <w:tc>
          <w:tcPr>
            <w:tcW w:w="1403" w:type="dxa"/>
            <w:vAlign w:val="center"/>
          </w:tcPr>
          <w:p w14:paraId="35725285" w14:textId="77777777" w:rsidR="00454102" w:rsidRPr="00380589" w:rsidRDefault="00454102" w:rsidP="008236A0">
            <w:pPr>
              <w:spacing w:line="0" w:lineRule="atLeast"/>
            </w:pPr>
            <w:r>
              <w:rPr>
                <w:rFonts w:hint="eastAsia"/>
              </w:rPr>
              <w:t>2014</w:t>
            </w:r>
            <w:r w:rsidRPr="00380589">
              <w:rPr>
                <w:rFonts w:hint="eastAsia"/>
              </w:rPr>
              <w:t>/0</w:t>
            </w:r>
            <w:r>
              <w:rPr>
                <w:rFonts w:hint="eastAsia"/>
              </w:rPr>
              <w:t>6</w:t>
            </w:r>
            <w:r w:rsidRPr="00380589">
              <w:rPr>
                <w:rFonts w:hint="eastAsia"/>
              </w:rPr>
              <w:t>/15</w:t>
            </w:r>
          </w:p>
        </w:tc>
        <w:tc>
          <w:tcPr>
            <w:tcW w:w="690" w:type="dxa"/>
            <w:vAlign w:val="center"/>
          </w:tcPr>
          <w:p w14:paraId="7DD47741" w14:textId="77777777" w:rsidR="00454102" w:rsidRPr="00380589" w:rsidRDefault="00454102" w:rsidP="008236A0">
            <w:pPr>
              <w:spacing w:line="0" w:lineRule="atLeast"/>
            </w:pPr>
            <w:r>
              <w:rPr>
                <w:rFonts w:hint="eastAsia"/>
                <w:b/>
              </w:rPr>
              <w:t>363</w:t>
            </w:r>
          </w:p>
        </w:tc>
        <w:tc>
          <w:tcPr>
            <w:tcW w:w="1984" w:type="dxa"/>
            <w:vAlign w:val="center"/>
          </w:tcPr>
          <w:p w14:paraId="5AEFF704" w14:textId="77777777" w:rsidR="00454102" w:rsidRPr="004D7AC7" w:rsidRDefault="00454102" w:rsidP="008236A0">
            <w:pPr>
              <w:jc w:val="both"/>
              <w:rPr>
                <w:rFonts w:ascii="新細明體" w:hAnsi="新細明體" w:cs="TT2820o00"/>
                <w:kern w:val="0"/>
                <w:bdr w:val="single" w:sz="4" w:space="0" w:color="auto"/>
              </w:rPr>
            </w:pPr>
            <w:r w:rsidRPr="00CE564F">
              <w:rPr>
                <w:rFonts w:ascii="新細明體" w:hAnsi="新細明體" w:hint="eastAsia"/>
                <w:bdr w:val="single" w:sz="4" w:space="0" w:color="auto"/>
              </w:rPr>
              <w:t>坤元日</w:t>
            </w:r>
          </w:p>
        </w:tc>
        <w:tc>
          <w:tcPr>
            <w:tcW w:w="6946" w:type="dxa"/>
            <w:vAlign w:val="center"/>
          </w:tcPr>
          <w:p w14:paraId="42E43EC7" w14:textId="77777777" w:rsidR="00454102" w:rsidRPr="00CE564F" w:rsidRDefault="00454102" w:rsidP="008236A0">
            <w:pPr>
              <w:rPr>
                <w:rFonts w:ascii="新細明體" w:hAnsi="新細明體"/>
              </w:rPr>
            </w:pPr>
            <w:r w:rsidRPr="00CE564F">
              <w:rPr>
                <w:rFonts w:ascii="新細明體" w:hAnsi="新細明體" w:hint="eastAsia"/>
              </w:rPr>
              <w:t>「坤元日」聆聽坤元輔教教誨~</w:t>
            </w:r>
          </w:p>
          <w:p w14:paraId="49492877" w14:textId="77777777" w:rsidR="00454102" w:rsidRPr="00CE564F" w:rsidRDefault="00454102" w:rsidP="008236A0">
            <w:pPr>
              <w:jc w:val="right"/>
              <w:rPr>
                <w:rFonts w:ascii="新細明體" w:hAnsi="新細明體" w:cs="TT2820o00"/>
                <w:kern w:val="0"/>
              </w:rPr>
            </w:pPr>
            <w:r w:rsidRPr="00CE564F">
              <w:rPr>
                <w:rFonts w:ascii="新細明體" w:hAnsi="新細明體" w:hint="eastAsia"/>
              </w:rPr>
              <w:t>坤道同奮應以天帝教精神教育子女</w:t>
            </w:r>
          </w:p>
        </w:tc>
        <w:tc>
          <w:tcPr>
            <w:tcW w:w="709" w:type="dxa"/>
            <w:vAlign w:val="center"/>
          </w:tcPr>
          <w:p w14:paraId="16A244B6" w14:textId="77777777" w:rsidR="00454102" w:rsidRPr="00924E08" w:rsidRDefault="00454102" w:rsidP="008236A0">
            <w:pPr>
              <w:jc w:val="center"/>
              <w:rPr>
                <w:rFonts w:ascii="新細明體" w:hAnsi="新細明體" w:cs="TT2820o00"/>
                <w:kern w:val="0"/>
              </w:rPr>
            </w:pPr>
            <w:r>
              <w:rPr>
                <w:rFonts w:ascii="新細明體" w:hAnsi="新細明體" w:cs="TT2820o00" w:hint="eastAsia"/>
                <w:kern w:val="0"/>
              </w:rPr>
              <w:t>040</w:t>
            </w:r>
          </w:p>
        </w:tc>
        <w:tc>
          <w:tcPr>
            <w:tcW w:w="3260" w:type="dxa"/>
            <w:vAlign w:val="center"/>
          </w:tcPr>
          <w:p w14:paraId="6A32A7AC" w14:textId="77777777" w:rsidR="00454102" w:rsidRPr="00CE564F" w:rsidRDefault="00454102" w:rsidP="008236A0">
            <w:pPr>
              <w:jc w:val="both"/>
              <w:rPr>
                <w:rFonts w:ascii="新細明體" w:hAnsi="新細明體"/>
              </w:rPr>
            </w:pPr>
            <w:r w:rsidRPr="00CE564F">
              <w:rPr>
                <w:rFonts w:ascii="新細明體" w:hAnsi="新細明體" w:hint="eastAsia"/>
              </w:rPr>
              <w:t>資料提供/</w:t>
            </w:r>
            <w:r w:rsidRPr="00CE564F">
              <w:rPr>
                <w:rFonts w:ascii="新細明體" w:hAnsi="新細明體"/>
              </w:rPr>
              <w:t>內執本部</w:t>
            </w:r>
            <w:r w:rsidRPr="00CE564F">
              <w:rPr>
                <w:rFonts w:ascii="新細明體" w:hAnsi="新細明體" w:hint="eastAsia"/>
              </w:rPr>
              <w:t>道務室</w:t>
            </w:r>
          </w:p>
          <w:p w14:paraId="34575C1C" w14:textId="77777777" w:rsidR="00454102" w:rsidRPr="00924E08" w:rsidRDefault="00454102" w:rsidP="008236A0">
            <w:pPr>
              <w:jc w:val="both"/>
              <w:rPr>
                <w:rFonts w:ascii="新細明體" w:hAnsi="新細明體" w:cs="TT2820o00"/>
                <w:kern w:val="0"/>
              </w:rPr>
            </w:pPr>
            <w:r w:rsidRPr="00CE564F">
              <w:rPr>
                <w:rFonts w:ascii="新細明體" w:hAnsi="新細明體" w:hint="eastAsia"/>
              </w:rPr>
              <w:t>整理/編輯部</w:t>
            </w:r>
          </w:p>
        </w:tc>
        <w:tc>
          <w:tcPr>
            <w:tcW w:w="425" w:type="dxa"/>
            <w:vAlign w:val="center"/>
          </w:tcPr>
          <w:p w14:paraId="167563DC" w14:textId="77777777" w:rsidR="00454102" w:rsidRPr="00380589" w:rsidRDefault="00454102" w:rsidP="008236A0">
            <w:pPr>
              <w:spacing w:line="0" w:lineRule="atLeast"/>
            </w:pPr>
          </w:p>
        </w:tc>
      </w:tr>
      <w:tr w:rsidR="00454102" w:rsidRPr="00380589" w14:paraId="548D1D29" w14:textId="77777777" w:rsidTr="008236A0">
        <w:trPr>
          <w:trHeight w:val="487"/>
        </w:trPr>
        <w:tc>
          <w:tcPr>
            <w:tcW w:w="1403" w:type="dxa"/>
            <w:vAlign w:val="center"/>
          </w:tcPr>
          <w:p w14:paraId="6AE9B9A3" w14:textId="77777777" w:rsidR="00454102" w:rsidRPr="00380589" w:rsidRDefault="00454102" w:rsidP="008236A0">
            <w:pPr>
              <w:spacing w:line="0" w:lineRule="atLeast"/>
            </w:pPr>
            <w:r>
              <w:rPr>
                <w:rFonts w:hint="eastAsia"/>
              </w:rPr>
              <w:t>2014</w:t>
            </w:r>
            <w:r w:rsidRPr="00380589">
              <w:rPr>
                <w:rFonts w:hint="eastAsia"/>
              </w:rPr>
              <w:t>/0</w:t>
            </w:r>
            <w:r>
              <w:rPr>
                <w:rFonts w:hint="eastAsia"/>
              </w:rPr>
              <w:t>6</w:t>
            </w:r>
            <w:r w:rsidRPr="00380589">
              <w:rPr>
                <w:rFonts w:hint="eastAsia"/>
              </w:rPr>
              <w:t>/15</w:t>
            </w:r>
          </w:p>
        </w:tc>
        <w:tc>
          <w:tcPr>
            <w:tcW w:w="690" w:type="dxa"/>
            <w:vAlign w:val="center"/>
          </w:tcPr>
          <w:p w14:paraId="2383A51E" w14:textId="77777777" w:rsidR="00454102" w:rsidRPr="00380589" w:rsidRDefault="00454102" w:rsidP="008236A0">
            <w:pPr>
              <w:spacing w:line="0" w:lineRule="atLeast"/>
            </w:pPr>
            <w:r>
              <w:rPr>
                <w:rFonts w:hint="eastAsia"/>
                <w:b/>
              </w:rPr>
              <w:t>363</w:t>
            </w:r>
          </w:p>
        </w:tc>
        <w:tc>
          <w:tcPr>
            <w:tcW w:w="1984" w:type="dxa"/>
            <w:vAlign w:val="center"/>
          </w:tcPr>
          <w:p w14:paraId="0C622FF7" w14:textId="77777777" w:rsidR="00454102" w:rsidRPr="00CE564F" w:rsidRDefault="00454102" w:rsidP="008236A0">
            <w:pPr>
              <w:jc w:val="both"/>
              <w:rPr>
                <w:rFonts w:ascii="新細明體" w:hAnsi="新細明體"/>
                <w:bdr w:val="single" w:sz="4" w:space="0" w:color="auto"/>
              </w:rPr>
            </w:pPr>
            <w:r w:rsidRPr="00CE564F">
              <w:rPr>
                <w:rFonts w:ascii="新細明體" w:hAnsi="新細明體" w:hint="eastAsia"/>
                <w:bdr w:val="single" w:sz="4" w:space="0" w:color="auto"/>
              </w:rPr>
              <w:t>坤元日</w:t>
            </w:r>
          </w:p>
        </w:tc>
        <w:tc>
          <w:tcPr>
            <w:tcW w:w="6946" w:type="dxa"/>
            <w:vAlign w:val="center"/>
          </w:tcPr>
          <w:p w14:paraId="2DD6D5D2" w14:textId="77777777" w:rsidR="00454102" w:rsidRPr="00CE564F" w:rsidRDefault="00454102" w:rsidP="008236A0">
            <w:pPr>
              <w:jc w:val="center"/>
              <w:rPr>
                <w:rFonts w:ascii="新細明體" w:hAnsi="新細明體" w:cs="TT2820o00"/>
                <w:kern w:val="0"/>
              </w:rPr>
            </w:pPr>
            <w:r w:rsidRPr="00CE564F">
              <w:rPr>
                <w:rFonts w:ascii="新細明體" w:hAnsi="新細明體" w:cs="TT2820o00" w:hint="eastAsia"/>
                <w:kern w:val="0"/>
              </w:rPr>
              <w:t>坤院四莊</w:t>
            </w:r>
          </w:p>
        </w:tc>
        <w:tc>
          <w:tcPr>
            <w:tcW w:w="709" w:type="dxa"/>
            <w:vAlign w:val="center"/>
          </w:tcPr>
          <w:p w14:paraId="25D5B0E2"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046</w:t>
            </w:r>
          </w:p>
        </w:tc>
        <w:tc>
          <w:tcPr>
            <w:tcW w:w="3260" w:type="dxa"/>
            <w:vAlign w:val="center"/>
          </w:tcPr>
          <w:p w14:paraId="11EF8E8B" w14:textId="77777777" w:rsidR="00454102" w:rsidRPr="00CE564F" w:rsidRDefault="00454102" w:rsidP="008236A0">
            <w:pPr>
              <w:autoSpaceDE w:val="0"/>
              <w:autoSpaceDN w:val="0"/>
              <w:adjustRightInd w:val="0"/>
              <w:ind w:left="480" w:hangingChars="200" w:hanging="480"/>
              <w:jc w:val="both"/>
              <w:rPr>
                <w:rFonts w:ascii="新細明體" w:hAnsi="新細明體" w:cs="TT2820o00"/>
                <w:kern w:val="0"/>
              </w:rPr>
            </w:pPr>
            <w:r w:rsidRPr="00CE564F">
              <w:rPr>
                <w:rFonts w:ascii="新細明體" w:hAnsi="新細明體" w:cs="TT2820o00" w:hint="eastAsia"/>
                <w:kern w:val="0"/>
              </w:rPr>
              <w:t>陳敏凝</w:t>
            </w:r>
          </w:p>
        </w:tc>
        <w:tc>
          <w:tcPr>
            <w:tcW w:w="425" w:type="dxa"/>
            <w:vAlign w:val="center"/>
          </w:tcPr>
          <w:p w14:paraId="2E3C2611" w14:textId="77777777" w:rsidR="00454102" w:rsidRPr="00380589" w:rsidRDefault="00454102" w:rsidP="008236A0">
            <w:pPr>
              <w:spacing w:line="0" w:lineRule="atLeast"/>
            </w:pPr>
          </w:p>
        </w:tc>
      </w:tr>
      <w:tr w:rsidR="00454102" w:rsidRPr="00380589" w14:paraId="78DA51FF" w14:textId="77777777" w:rsidTr="008236A0">
        <w:trPr>
          <w:trHeight w:val="487"/>
        </w:trPr>
        <w:tc>
          <w:tcPr>
            <w:tcW w:w="1403" w:type="dxa"/>
            <w:vAlign w:val="center"/>
          </w:tcPr>
          <w:p w14:paraId="44A49692" w14:textId="77777777" w:rsidR="00454102" w:rsidRPr="00380589" w:rsidRDefault="00454102" w:rsidP="008236A0">
            <w:pPr>
              <w:spacing w:line="0" w:lineRule="atLeast"/>
            </w:pPr>
            <w:r>
              <w:rPr>
                <w:rFonts w:hint="eastAsia"/>
              </w:rPr>
              <w:t>2014</w:t>
            </w:r>
            <w:r w:rsidRPr="00380589">
              <w:rPr>
                <w:rFonts w:hint="eastAsia"/>
              </w:rPr>
              <w:t>/0</w:t>
            </w:r>
            <w:r>
              <w:rPr>
                <w:rFonts w:hint="eastAsia"/>
              </w:rPr>
              <w:t>6</w:t>
            </w:r>
            <w:r w:rsidRPr="00380589">
              <w:rPr>
                <w:rFonts w:hint="eastAsia"/>
              </w:rPr>
              <w:t>/15</w:t>
            </w:r>
          </w:p>
        </w:tc>
        <w:tc>
          <w:tcPr>
            <w:tcW w:w="690" w:type="dxa"/>
            <w:vAlign w:val="center"/>
          </w:tcPr>
          <w:p w14:paraId="79312F5C" w14:textId="77777777" w:rsidR="00454102" w:rsidRPr="00380589" w:rsidRDefault="00454102" w:rsidP="008236A0">
            <w:pPr>
              <w:spacing w:line="0" w:lineRule="atLeast"/>
            </w:pPr>
            <w:r>
              <w:rPr>
                <w:rFonts w:hint="eastAsia"/>
                <w:b/>
              </w:rPr>
              <w:t>363</w:t>
            </w:r>
          </w:p>
        </w:tc>
        <w:tc>
          <w:tcPr>
            <w:tcW w:w="1984" w:type="dxa"/>
            <w:vAlign w:val="center"/>
          </w:tcPr>
          <w:p w14:paraId="6EF2D1D5" w14:textId="77777777" w:rsidR="00454102" w:rsidRPr="00924E08" w:rsidRDefault="00454102" w:rsidP="008236A0">
            <w:pPr>
              <w:jc w:val="both"/>
              <w:rPr>
                <w:rFonts w:ascii="新細明體" w:hAnsi="新細明體"/>
                <w:bdr w:val="single" w:sz="4" w:space="0" w:color="auto"/>
              </w:rPr>
            </w:pPr>
            <w:r w:rsidRPr="00CE564F">
              <w:rPr>
                <w:rFonts w:ascii="新細明體" w:hAnsi="新細明體" w:hint="eastAsia"/>
                <w:bdr w:val="single" w:sz="4" w:space="0" w:color="auto"/>
              </w:rPr>
              <w:t>靈犀慈語</w:t>
            </w:r>
          </w:p>
        </w:tc>
        <w:tc>
          <w:tcPr>
            <w:tcW w:w="6946" w:type="dxa"/>
            <w:vAlign w:val="center"/>
          </w:tcPr>
          <w:p w14:paraId="7468CA7E" w14:textId="77777777" w:rsidR="00454102" w:rsidRPr="00CE564F" w:rsidRDefault="00454102" w:rsidP="008236A0">
            <w:pPr>
              <w:jc w:val="center"/>
              <w:rPr>
                <w:rFonts w:ascii="新細明體" w:hAnsi="新細明體" w:cs="TT2820o00"/>
                <w:kern w:val="0"/>
              </w:rPr>
            </w:pPr>
            <w:r w:rsidRPr="00CE564F">
              <w:rPr>
                <w:rFonts w:ascii="新細明體" w:hAnsi="新細明體" w:hint="eastAsia"/>
              </w:rPr>
              <w:t>坤元輔教靈系靈犀慈語</w:t>
            </w:r>
          </w:p>
        </w:tc>
        <w:tc>
          <w:tcPr>
            <w:tcW w:w="709" w:type="dxa"/>
            <w:vAlign w:val="center"/>
          </w:tcPr>
          <w:p w14:paraId="732D3630"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047</w:t>
            </w:r>
          </w:p>
        </w:tc>
        <w:tc>
          <w:tcPr>
            <w:tcW w:w="3260" w:type="dxa"/>
            <w:vAlign w:val="center"/>
          </w:tcPr>
          <w:p w14:paraId="2884B75D" w14:textId="77777777" w:rsidR="00454102" w:rsidRPr="00CE564F" w:rsidRDefault="00454102" w:rsidP="008236A0">
            <w:pPr>
              <w:autoSpaceDE w:val="0"/>
              <w:autoSpaceDN w:val="0"/>
              <w:adjustRightInd w:val="0"/>
              <w:ind w:left="480" w:hangingChars="200" w:hanging="480"/>
              <w:jc w:val="both"/>
              <w:rPr>
                <w:rFonts w:ascii="新細明體" w:hAnsi="新細明體"/>
              </w:rPr>
            </w:pPr>
            <w:r w:rsidRPr="00CE564F">
              <w:rPr>
                <w:rFonts w:ascii="新細明體" w:hAnsi="新細明體" w:hint="eastAsia"/>
              </w:rPr>
              <w:t>資料提供/天人親和院</w:t>
            </w:r>
          </w:p>
          <w:p w14:paraId="067B423B" w14:textId="77777777" w:rsidR="00454102" w:rsidRPr="00CE564F" w:rsidRDefault="00454102" w:rsidP="008236A0">
            <w:pPr>
              <w:autoSpaceDE w:val="0"/>
              <w:autoSpaceDN w:val="0"/>
              <w:adjustRightInd w:val="0"/>
              <w:ind w:left="480" w:hangingChars="200" w:hanging="480"/>
              <w:jc w:val="both"/>
              <w:rPr>
                <w:rFonts w:ascii="新細明體" w:hAnsi="新細明體" w:cs="TT2820o00"/>
                <w:kern w:val="0"/>
              </w:rPr>
            </w:pPr>
            <w:r w:rsidRPr="00CE564F">
              <w:rPr>
                <w:rFonts w:ascii="新細明體" w:hAnsi="新細明體" w:hint="eastAsia"/>
              </w:rPr>
              <w:t>整理/編輯部</w:t>
            </w:r>
          </w:p>
        </w:tc>
        <w:tc>
          <w:tcPr>
            <w:tcW w:w="425" w:type="dxa"/>
            <w:vAlign w:val="center"/>
          </w:tcPr>
          <w:p w14:paraId="41A883EF" w14:textId="77777777" w:rsidR="00454102" w:rsidRPr="00380589" w:rsidRDefault="00454102" w:rsidP="008236A0">
            <w:pPr>
              <w:spacing w:line="0" w:lineRule="atLeast"/>
            </w:pPr>
          </w:p>
        </w:tc>
      </w:tr>
      <w:tr w:rsidR="00454102" w:rsidRPr="00380589" w14:paraId="2AEDDE37" w14:textId="77777777" w:rsidTr="008236A0">
        <w:trPr>
          <w:trHeight w:val="487"/>
        </w:trPr>
        <w:tc>
          <w:tcPr>
            <w:tcW w:w="1403" w:type="dxa"/>
            <w:vAlign w:val="center"/>
          </w:tcPr>
          <w:p w14:paraId="6A888C3C" w14:textId="77777777" w:rsidR="00454102" w:rsidRPr="00380589" w:rsidRDefault="00454102" w:rsidP="008236A0">
            <w:pPr>
              <w:spacing w:line="0" w:lineRule="atLeast"/>
            </w:pPr>
            <w:r>
              <w:rPr>
                <w:rFonts w:hint="eastAsia"/>
              </w:rPr>
              <w:t>2014</w:t>
            </w:r>
            <w:r w:rsidRPr="00380589">
              <w:rPr>
                <w:rFonts w:hint="eastAsia"/>
              </w:rPr>
              <w:t>/0</w:t>
            </w:r>
            <w:r>
              <w:rPr>
                <w:rFonts w:hint="eastAsia"/>
              </w:rPr>
              <w:t>6</w:t>
            </w:r>
            <w:r w:rsidRPr="00380589">
              <w:rPr>
                <w:rFonts w:hint="eastAsia"/>
              </w:rPr>
              <w:t>/15</w:t>
            </w:r>
          </w:p>
        </w:tc>
        <w:tc>
          <w:tcPr>
            <w:tcW w:w="690" w:type="dxa"/>
            <w:vAlign w:val="center"/>
          </w:tcPr>
          <w:p w14:paraId="1378C985" w14:textId="77777777" w:rsidR="00454102" w:rsidRPr="00380589" w:rsidRDefault="00454102" w:rsidP="008236A0">
            <w:pPr>
              <w:spacing w:line="0" w:lineRule="atLeast"/>
            </w:pPr>
            <w:r>
              <w:rPr>
                <w:rFonts w:hint="eastAsia"/>
                <w:b/>
              </w:rPr>
              <w:t>363</w:t>
            </w:r>
          </w:p>
        </w:tc>
        <w:tc>
          <w:tcPr>
            <w:tcW w:w="1984" w:type="dxa"/>
            <w:vAlign w:val="center"/>
          </w:tcPr>
          <w:p w14:paraId="1BD7A020" w14:textId="77777777" w:rsidR="00454102" w:rsidRPr="00924E08" w:rsidRDefault="00454102" w:rsidP="008236A0">
            <w:pPr>
              <w:autoSpaceDE w:val="0"/>
              <w:autoSpaceDN w:val="0"/>
              <w:adjustRightInd w:val="0"/>
              <w:ind w:left="480" w:hangingChars="200" w:hanging="480"/>
              <w:jc w:val="both"/>
              <w:rPr>
                <w:rFonts w:ascii="新細明體" w:hAnsi="新細明體"/>
                <w:bdr w:val="single" w:sz="4" w:space="0" w:color="auto"/>
              </w:rPr>
            </w:pPr>
            <w:r w:rsidRPr="00924E08">
              <w:rPr>
                <w:rFonts w:ascii="新細明體" w:hAnsi="新細明體" w:cs="TT2820o00" w:hint="eastAsia"/>
                <w:kern w:val="0"/>
                <w:bdr w:val="single" w:sz="4" w:space="0" w:color="auto"/>
              </w:rPr>
              <w:t>文化新探</w:t>
            </w:r>
          </w:p>
        </w:tc>
        <w:tc>
          <w:tcPr>
            <w:tcW w:w="6946" w:type="dxa"/>
            <w:vAlign w:val="center"/>
          </w:tcPr>
          <w:p w14:paraId="3A26B6EE"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世多凡夫自恃甚高</w:t>
            </w:r>
          </w:p>
          <w:p w14:paraId="7A4490FD"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人慾影響氣運世運</w:t>
            </w:r>
          </w:p>
        </w:tc>
        <w:tc>
          <w:tcPr>
            <w:tcW w:w="709" w:type="dxa"/>
            <w:vAlign w:val="center"/>
          </w:tcPr>
          <w:p w14:paraId="337B3385"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054</w:t>
            </w:r>
          </w:p>
        </w:tc>
        <w:tc>
          <w:tcPr>
            <w:tcW w:w="3260" w:type="dxa"/>
            <w:vAlign w:val="center"/>
          </w:tcPr>
          <w:p w14:paraId="187447AA" w14:textId="77777777" w:rsidR="00454102" w:rsidRPr="00CE564F" w:rsidRDefault="00454102" w:rsidP="008236A0">
            <w:pPr>
              <w:autoSpaceDE w:val="0"/>
              <w:autoSpaceDN w:val="0"/>
              <w:adjustRightInd w:val="0"/>
              <w:ind w:left="480" w:hangingChars="200" w:hanging="480"/>
              <w:jc w:val="both"/>
              <w:rPr>
                <w:rFonts w:ascii="新細明體" w:hAnsi="新細明體" w:cs="TT2820o00"/>
                <w:kern w:val="0"/>
              </w:rPr>
            </w:pPr>
            <w:r>
              <w:rPr>
                <w:rFonts w:ascii="新細明體" w:hAnsi="新細明體" w:cs="TT2820o00" w:hint="eastAsia"/>
                <w:kern w:val="0"/>
              </w:rPr>
              <w:t>趙</w:t>
            </w:r>
            <w:r w:rsidRPr="00924E08">
              <w:rPr>
                <w:rFonts w:ascii="新細明體" w:hAnsi="新細明體" w:cs="TT2820o00"/>
                <w:kern w:val="0"/>
              </w:rPr>
              <w:t>光武</w:t>
            </w:r>
          </w:p>
        </w:tc>
        <w:tc>
          <w:tcPr>
            <w:tcW w:w="425" w:type="dxa"/>
            <w:vAlign w:val="center"/>
          </w:tcPr>
          <w:p w14:paraId="3FEE1023" w14:textId="77777777" w:rsidR="00454102" w:rsidRPr="00380589" w:rsidRDefault="00454102" w:rsidP="008236A0">
            <w:pPr>
              <w:spacing w:line="0" w:lineRule="atLeast"/>
            </w:pPr>
          </w:p>
        </w:tc>
      </w:tr>
      <w:tr w:rsidR="00454102" w:rsidRPr="00380589" w14:paraId="52D3F91A" w14:textId="77777777" w:rsidTr="008236A0">
        <w:trPr>
          <w:trHeight w:val="487"/>
        </w:trPr>
        <w:tc>
          <w:tcPr>
            <w:tcW w:w="1403" w:type="dxa"/>
            <w:vAlign w:val="center"/>
          </w:tcPr>
          <w:p w14:paraId="0272B31C" w14:textId="77777777" w:rsidR="00454102" w:rsidRPr="00380589" w:rsidRDefault="00454102" w:rsidP="008236A0">
            <w:pPr>
              <w:spacing w:line="0" w:lineRule="atLeast"/>
            </w:pPr>
            <w:r>
              <w:rPr>
                <w:rFonts w:hint="eastAsia"/>
              </w:rPr>
              <w:t>2014</w:t>
            </w:r>
            <w:r w:rsidRPr="00380589">
              <w:rPr>
                <w:rFonts w:hint="eastAsia"/>
              </w:rPr>
              <w:t>/0</w:t>
            </w:r>
            <w:r>
              <w:rPr>
                <w:rFonts w:hint="eastAsia"/>
              </w:rPr>
              <w:t>6</w:t>
            </w:r>
            <w:r w:rsidRPr="00380589">
              <w:rPr>
                <w:rFonts w:hint="eastAsia"/>
              </w:rPr>
              <w:t>/15</w:t>
            </w:r>
          </w:p>
        </w:tc>
        <w:tc>
          <w:tcPr>
            <w:tcW w:w="690" w:type="dxa"/>
            <w:vAlign w:val="center"/>
          </w:tcPr>
          <w:p w14:paraId="054DE575" w14:textId="77777777" w:rsidR="00454102" w:rsidRPr="00380589" w:rsidRDefault="00454102" w:rsidP="008236A0">
            <w:pPr>
              <w:spacing w:line="0" w:lineRule="atLeast"/>
            </w:pPr>
            <w:r>
              <w:rPr>
                <w:rFonts w:hint="eastAsia"/>
                <w:b/>
              </w:rPr>
              <w:t>363</w:t>
            </w:r>
          </w:p>
        </w:tc>
        <w:tc>
          <w:tcPr>
            <w:tcW w:w="1984" w:type="dxa"/>
            <w:vAlign w:val="center"/>
          </w:tcPr>
          <w:p w14:paraId="18687A66" w14:textId="77777777" w:rsidR="00454102" w:rsidRPr="00924E08" w:rsidRDefault="00454102" w:rsidP="008236A0">
            <w:pPr>
              <w:jc w:val="both"/>
              <w:rPr>
                <w:rFonts w:ascii="新細明體" w:hAnsi="新細明體"/>
                <w:bdr w:val="single" w:sz="4" w:space="0" w:color="auto"/>
              </w:rPr>
            </w:pPr>
            <w:r w:rsidRPr="00130256">
              <w:rPr>
                <w:rFonts w:ascii="新細明體" w:hAnsi="新細明體" w:hint="eastAsia"/>
                <w:bdr w:val="single" w:sz="4" w:space="0" w:color="auto"/>
              </w:rPr>
              <w:t>緬懷恩師</w:t>
            </w:r>
          </w:p>
        </w:tc>
        <w:tc>
          <w:tcPr>
            <w:tcW w:w="6946" w:type="dxa"/>
            <w:vAlign w:val="center"/>
          </w:tcPr>
          <w:p w14:paraId="7B2C4AB2"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我在師尊身邊的日子</w:t>
            </w:r>
          </w:p>
          <w:p w14:paraId="6D3A93B2"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w:t>
            </w:r>
            <w:r w:rsidRPr="00CE564F">
              <w:rPr>
                <w:rFonts w:ascii="新細明體" w:hAnsi="新細明體" w:cs="TT2820o00"/>
                <w:kern w:val="0"/>
              </w:rPr>
              <w:t>「</w:t>
            </w:r>
            <w:r w:rsidRPr="00CE564F">
              <w:rPr>
                <w:rFonts w:ascii="新細明體" w:hAnsi="新細明體" w:cs="TT2820o00" w:hint="eastAsia"/>
                <w:kern w:val="0"/>
              </w:rPr>
              <w:t>廿字真言</w:t>
            </w:r>
            <w:r w:rsidRPr="00CE564F">
              <w:rPr>
                <w:rFonts w:ascii="新細明體" w:hAnsi="新細明體" w:cs="TT2820o00"/>
                <w:kern w:val="0"/>
              </w:rPr>
              <w:t>」匾</w:t>
            </w:r>
            <w:r w:rsidRPr="00CE564F">
              <w:rPr>
                <w:rFonts w:ascii="新細明體" w:hAnsi="新細明體" w:cs="TT2820o00" w:hint="eastAsia"/>
                <w:kern w:val="0"/>
              </w:rPr>
              <w:t>演變過程</w:t>
            </w:r>
          </w:p>
        </w:tc>
        <w:tc>
          <w:tcPr>
            <w:tcW w:w="709" w:type="dxa"/>
            <w:vAlign w:val="center"/>
          </w:tcPr>
          <w:p w14:paraId="7B411403"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058</w:t>
            </w:r>
          </w:p>
        </w:tc>
        <w:tc>
          <w:tcPr>
            <w:tcW w:w="3260" w:type="dxa"/>
            <w:vAlign w:val="center"/>
          </w:tcPr>
          <w:p w14:paraId="0AA9BD24" w14:textId="77777777" w:rsidR="00454102" w:rsidRPr="00CE564F" w:rsidRDefault="00454102" w:rsidP="008236A0">
            <w:pPr>
              <w:autoSpaceDE w:val="0"/>
              <w:autoSpaceDN w:val="0"/>
              <w:adjustRightInd w:val="0"/>
              <w:ind w:left="480" w:hangingChars="200" w:hanging="480"/>
              <w:jc w:val="both"/>
              <w:rPr>
                <w:rFonts w:ascii="新細明體" w:hAnsi="新細明體" w:cs="TT2820o00"/>
                <w:kern w:val="0"/>
              </w:rPr>
            </w:pPr>
            <w:r w:rsidRPr="00924E08">
              <w:rPr>
                <w:rFonts w:ascii="新細明體" w:hAnsi="新細明體" w:cs="TT2820o00"/>
                <w:kern w:val="0"/>
              </w:rPr>
              <w:t>黃光戒開導師</w:t>
            </w:r>
          </w:p>
        </w:tc>
        <w:tc>
          <w:tcPr>
            <w:tcW w:w="425" w:type="dxa"/>
            <w:vAlign w:val="center"/>
          </w:tcPr>
          <w:p w14:paraId="2CC9BFE8" w14:textId="77777777" w:rsidR="00454102" w:rsidRPr="00380589" w:rsidRDefault="00454102" w:rsidP="008236A0">
            <w:pPr>
              <w:spacing w:line="0" w:lineRule="atLeast"/>
            </w:pPr>
          </w:p>
        </w:tc>
      </w:tr>
      <w:tr w:rsidR="00454102" w:rsidRPr="00380589" w14:paraId="4E03D1F1" w14:textId="77777777" w:rsidTr="008236A0">
        <w:trPr>
          <w:trHeight w:val="487"/>
        </w:trPr>
        <w:tc>
          <w:tcPr>
            <w:tcW w:w="1403" w:type="dxa"/>
            <w:vAlign w:val="center"/>
          </w:tcPr>
          <w:p w14:paraId="290841C6" w14:textId="77777777" w:rsidR="00454102" w:rsidRPr="00380589" w:rsidRDefault="00454102" w:rsidP="008236A0">
            <w:pPr>
              <w:spacing w:line="0" w:lineRule="atLeast"/>
            </w:pPr>
            <w:r>
              <w:rPr>
                <w:rFonts w:hint="eastAsia"/>
              </w:rPr>
              <w:lastRenderedPageBreak/>
              <w:t>2014</w:t>
            </w:r>
            <w:r w:rsidRPr="00380589">
              <w:rPr>
                <w:rFonts w:hint="eastAsia"/>
              </w:rPr>
              <w:t>/0</w:t>
            </w:r>
            <w:r>
              <w:rPr>
                <w:rFonts w:hint="eastAsia"/>
              </w:rPr>
              <w:t>6</w:t>
            </w:r>
            <w:r w:rsidRPr="00380589">
              <w:rPr>
                <w:rFonts w:hint="eastAsia"/>
              </w:rPr>
              <w:t>/15</w:t>
            </w:r>
          </w:p>
        </w:tc>
        <w:tc>
          <w:tcPr>
            <w:tcW w:w="690" w:type="dxa"/>
            <w:vAlign w:val="center"/>
          </w:tcPr>
          <w:p w14:paraId="3CD00EEA" w14:textId="77777777" w:rsidR="00454102" w:rsidRPr="00380589" w:rsidRDefault="00454102" w:rsidP="008236A0">
            <w:pPr>
              <w:spacing w:line="0" w:lineRule="atLeast"/>
            </w:pPr>
            <w:r>
              <w:rPr>
                <w:rFonts w:hint="eastAsia"/>
                <w:b/>
              </w:rPr>
              <w:t>363</w:t>
            </w:r>
          </w:p>
        </w:tc>
        <w:tc>
          <w:tcPr>
            <w:tcW w:w="1984" w:type="dxa"/>
            <w:vAlign w:val="center"/>
          </w:tcPr>
          <w:p w14:paraId="14D8F383" w14:textId="77777777" w:rsidR="00454102" w:rsidRPr="00924E08" w:rsidRDefault="00454102" w:rsidP="008236A0">
            <w:pPr>
              <w:autoSpaceDE w:val="0"/>
              <w:autoSpaceDN w:val="0"/>
              <w:adjustRightInd w:val="0"/>
              <w:ind w:left="480" w:hangingChars="200" w:hanging="480"/>
              <w:jc w:val="both"/>
              <w:rPr>
                <w:rFonts w:ascii="新細明體" w:hAnsi="新細明體"/>
                <w:bdr w:val="single" w:sz="4" w:space="0" w:color="auto"/>
              </w:rPr>
            </w:pPr>
            <w:r w:rsidRPr="00924E08">
              <w:rPr>
                <w:rFonts w:ascii="新細明體" w:hAnsi="新細明體" w:cs="TT2820o00" w:hint="eastAsia"/>
                <w:kern w:val="0"/>
                <w:bdr w:val="single" w:sz="4" w:space="0" w:color="auto"/>
              </w:rPr>
              <w:t>應元德風</w:t>
            </w:r>
          </w:p>
        </w:tc>
        <w:tc>
          <w:tcPr>
            <w:tcW w:w="6946" w:type="dxa"/>
            <w:vAlign w:val="center"/>
          </w:tcPr>
          <w:p w14:paraId="6202AD86"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三期主宰</w:t>
            </w:r>
            <w:r w:rsidRPr="00CE564F">
              <w:rPr>
                <w:rFonts w:ascii="新細明體" w:hAnsi="新細明體" w:cs="TT2820o00"/>
                <w:kern w:val="0"/>
              </w:rPr>
              <w:t>願以己身而贖民罪</w:t>
            </w:r>
          </w:p>
          <w:p w14:paraId="1BC7CBB8"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kern w:val="0"/>
              </w:rPr>
              <w:t>下塵了緣收歸金盤九二原靈</w:t>
            </w:r>
          </w:p>
        </w:tc>
        <w:tc>
          <w:tcPr>
            <w:tcW w:w="709" w:type="dxa"/>
            <w:vAlign w:val="center"/>
          </w:tcPr>
          <w:p w14:paraId="5ADF03BF"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060</w:t>
            </w:r>
          </w:p>
        </w:tc>
        <w:tc>
          <w:tcPr>
            <w:tcW w:w="3260" w:type="dxa"/>
            <w:vAlign w:val="center"/>
          </w:tcPr>
          <w:p w14:paraId="389F8F2D" w14:textId="77777777" w:rsidR="00454102" w:rsidRPr="00CE564F" w:rsidRDefault="00454102" w:rsidP="008236A0">
            <w:pPr>
              <w:autoSpaceDE w:val="0"/>
              <w:autoSpaceDN w:val="0"/>
              <w:adjustRightInd w:val="0"/>
              <w:ind w:left="480" w:hangingChars="200" w:hanging="480"/>
              <w:jc w:val="both"/>
              <w:rPr>
                <w:rFonts w:ascii="新細明體" w:hAnsi="新細明體" w:cs="TT2820o00"/>
                <w:kern w:val="0"/>
              </w:rPr>
            </w:pPr>
            <w:r w:rsidRPr="00924E08">
              <w:rPr>
                <w:rFonts w:ascii="新細明體" w:hAnsi="新細明體" w:cs="TT2820o00" w:hint="eastAsia"/>
                <w:kern w:val="0"/>
              </w:rPr>
              <w:t>編輯部</w:t>
            </w:r>
          </w:p>
        </w:tc>
        <w:tc>
          <w:tcPr>
            <w:tcW w:w="425" w:type="dxa"/>
            <w:vAlign w:val="center"/>
          </w:tcPr>
          <w:p w14:paraId="5C44948D" w14:textId="77777777" w:rsidR="00454102" w:rsidRPr="00380589" w:rsidRDefault="00454102" w:rsidP="008236A0">
            <w:pPr>
              <w:spacing w:line="0" w:lineRule="atLeast"/>
            </w:pPr>
          </w:p>
        </w:tc>
      </w:tr>
      <w:tr w:rsidR="00454102" w:rsidRPr="00380589" w14:paraId="5D7172C1" w14:textId="77777777" w:rsidTr="008236A0">
        <w:trPr>
          <w:trHeight w:val="487"/>
        </w:trPr>
        <w:tc>
          <w:tcPr>
            <w:tcW w:w="1403" w:type="dxa"/>
            <w:vAlign w:val="center"/>
          </w:tcPr>
          <w:p w14:paraId="0399F9E6" w14:textId="77777777" w:rsidR="00454102" w:rsidRPr="00380589" w:rsidRDefault="00454102" w:rsidP="008236A0">
            <w:pPr>
              <w:spacing w:line="0" w:lineRule="atLeast"/>
            </w:pPr>
            <w:r>
              <w:rPr>
                <w:rFonts w:hint="eastAsia"/>
              </w:rPr>
              <w:t>2014</w:t>
            </w:r>
            <w:r w:rsidRPr="00380589">
              <w:rPr>
                <w:rFonts w:hint="eastAsia"/>
              </w:rPr>
              <w:t>/0</w:t>
            </w:r>
            <w:r>
              <w:rPr>
                <w:rFonts w:hint="eastAsia"/>
              </w:rPr>
              <w:t>6</w:t>
            </w:r>
            <w:r w:rsidRPr="00380589">
              <w:rPr>
                <w:rFonts w:hint="eastAsia"/>
              </w:rPr>
              <w:t>/15</w:t>
            </w:r>
          </w:p>
        </w:tc>
        <w:tc>
          <w:tcPr>
            <w:tcW w:w="690" w:type="dxa"/>
            <w:vAlign w:val="center"/>
          </w:tcPr>
          <w:p w14:paraId="45149CE2" w14:textId="77777777" w:rsidR="00454102" w:rsidRPr="00380589" w:rsidRDefault="00454102" w:rsidP="008236A0">
            <w:pPr>
              <w:spacing w:line="0" w:lineRule="atLeast"/>
            </w:pPr>
            <w:r>
              <w:rPr>
                <w:rFonts w:hint="eastAsia"/>
                <w:b/>
              </w:rPr>
              <w:t>363</w:t>
            </w:r>
          </w:p>
        </w:tc>
        <w:tc>
          <w:tcPr>
            <w:tcW w:w="1984" w:type="dxa"/>
            <w:vAlign w:val="center"/>
          </w:tcPr>
          <w:p w14:paraId="42D36A03" w14:textId="77777777" w:rsidR="00454102" w:rsidRPr="00924E08" w:rsidRDefault="00454102" w:rsidP="008236A0">
            <w:pPr>
              <w:autoSpaceDE w:val="0"/>
              <w:autoSpaceDN w:val="0"/>
              <w:adjustRightInd w:val="0"/>
              <w:ind w:left="480" w:hangingChars="200" w:hanging="480"/>
              <w:jc w:val="both"/>
              <w:rPr>
                <w:rFonts w:ascii="新細明體" w:hAnsi="新細明體" w:cs="TT2820o00"/>
                <w:kern w:val="0"/>
                <w:bdr w:val="single" w:sz="4" w:space="0" w:color="auto"/>
              </w:rPr>
            </w:pPr>
            <w:r w:rsidRPr="00CE564F">
              <w:rPr>
                <w:rFonts w:ascii="新細明體" w:hAnsi="新細明體" w:hint="eastAsia"/>
                <w:bdr w:val="single" w:sz="4" w:space="0" w:color="auto" w:frame="1"/>
              </w:rPr>
              <w:t>教綱研讀</w:t>
            </w:r>
          </w:p>
        </w:tc>
        <w:tc>
          <w:tcPr>
            <w:tcW w:w="6946" w:type="dxa"/>
            <w:vAlign w:val="center"/>
          </w:tcPr>
          <w:p w14:paraId="4396BBBF"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《教綱》第一章・第五條〈教歌〉</w:t>
            </w:r>
          </w:p>
          <w:p w14:paraId="08AD733E"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（三）</w:t>
            </w:r>
          </w:p>
        </w:tc>
        <w:tc>
          <w:tcPr>
            <w:tcW w:w="709" w:type="dxa"/>
            <w:vAlign w:val="center"/>
          </w:tcPr>
          <w:p w14:paraId="012AD7BC"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062</w:t>
            </w:r>
          </w:p>
        </w:tc>
        <w:tc>
          <w:tcPr>
            <w:tcW w:w="3260" w:type="dxa"/>
            <w:vAlign w:val="center"/>
          </w:tcPr>
          <w:p w14:paraId="63A30257" w14:textId="77777777" w:rsidR="00454102" w:rsidRPr="00CE564F" w:rsidRDefault="00454102" w:rsidP="008236A0">
            <w:pPr>
              <w:autoSpaceDE w:val="0"/>
              <w:autoSpaceDN w:val="0"/>
              <w:adjustRightInd w:val="0"/>
              <w:ind w:left="480" w:hangingChars="200" w:hanging="480"/>
              <w:jc w:val="both"/>
              <w:rPr>
                <w:rFonts w:ascii="新細明體" w:hAnsi="新細明體" w:cs="TT2820o00"/>
                <w:kern w:val="0"/>
              </w:rPr>
            </w:pPr>
            <w:r w:rsidRPr="00CE564F">
              <w:rPr>
                <w:rFonts w:ascii="新細明體" w:hAnsi="新細明體" w:hint="eastAsia"/>
              </w:rPr>
              <w:t>資料來源/《教訊》檔案</w:t>
            </w:r>
          </w:p>
        </w:tc>
        <w:tc>
          <w:tcPr>
            <w:tcW w:w="425" w:type="dxa"/>
            <w:vAlign w:val="center"/>
          </w:tcPr>
          <w:p w14:paraId="7F9DA28A" w14:textId="77777777" w:rsidR="00454102" w:rsidRPr="00380589" w:rsidRDefault="00454102" w:rsidP="008236A0">
            <w:pPr>
              <w:spacing w:line="0" w:lineRule="atLeast"/>
            </w:pPr>
          </w:p>
        </w:tc>
      </w:tr>
      <w:tr w:rsidR="00454102" w:rsidRPr="00380589" w14:paraId="1E33A38D" w14:textId="77777777" w:rsidTr="008236A0">
        <w:trPr>
          <w:trHeight w:val="487"/>
        </w:trPr>
        <w:tc>
          <w:tcPr>
            <w:tcW w:w="1403" w:type="dxa"/>
            <w:vAlign w:val="center"/>
          </w:tcPr>
          <w:p w14:paraId="644C423C" w14:textId="77777777" w:rsidR="00454102" w:rsidRPr="00380589" w:rsidRDefault="00454102" w:rsidP="008236A0">
            <w:pPr>
              <w:spacing w:line="0" w:lineRule="atLeast"/>
            </w:pPr>
            <w:r>
              <w:rPr>
                <w:rFonts w:hint="eastAsia"/>
              </w:rPr>
              <w:t>2014</w:t>
            </w:r>
            <w:r w:rsidRPr="00380589">
              <w:rPr>
                <w:rFonts w:hint="eastAsia"/>
              </w:rPr>
              <w:t>/0</w:t>
            </w:r>
            <w:r>
              <w:rPr>
                <w:rFonts w:hint="eastAsia"/>
              </w:rPr>
              <w:t>6</w:t>
            </w:r>
            <w:r w:rsidRPr="00380589">
              <w:rPr>
                <w:rFonts w:hint="eastAsia"/>
              </w:rPr>
              <w:t>/15</w:t>
            </w:r>
          </w:p>
        </w:tc>
        <w:tc>
          <w:tcPr>
            <w:tcW w:w="690" w:type="dxa"/>
            <w:vAlign w:val="center"/>
          </w:tcPr>
          <w:p w14:paraId="5C95D5C1" w14:textId="77777777" w:rsidR="00454102" w:rsidRPr="00380589" w:rsidRDefault="00454102" w:rsidP="008236A0">
            <w:pPr>
              <w:spacing w:line="0" w:lineRule="atLeast"/>
            </w:pPr>
            <w:r>
              <w:rPr>
                <w:rFonts w:hint="eastAsia"/>
                <w:b/>
              </w:rPr>
              <w:t>363</w:t>
            </w:r>
          </w:p>
        </w:tc>
        <w:tc>
          <w:tcPr>
            <w:tcW w:w="1984" w:type="dxa"/>
            <w:vAlign w:val="center"/>
          </w:tcPr>
          <w:p w14:paraId="7B3644C5" w14:textId="77777777" w:rsidR="00454102" w:rsidRPr="00317818" w:rsidRDefault="00454102" w:rsidP="008236A0">
            <w:pPr>
              <w:autoSpaceDE w:val="0"/>
              <w:autoSpaceDN w:val="0"/>
              <w:adjustRightInd w:val="0"/>
              <w:ind w:left="480" w:hangingChars="200" w:hanging="480"/>
              <w:jc w:val="both"/>
              <w:rPr>
                <w:rFonts w:ascii="新細明體" w:hAnsi="新細明體" w:cs="TT2820o00"/>
                <w:kern w:val="0"/>
                <w:bdr w:val="single" w:sz="4" w:space="0" w:color="auto"/>
              </w:rPr>
            </w:pPr>
            <w:r w:rsidRPr="00924E08">
              <w:rPr>
                <w:rFonts w:ascii="新細明體" w:hAnsi="新細明體" w:cs="TT2820o00"/>
                <w:kern w:val="0"/>
                <w:bdr w:val="single" w:sz="4" w:space="0" w:color="auto"/>
              </w:rPr>
              <w:t>帝教詞彙淺</w:t>
            </w:r>
            <w:r w:rsidRPr="00924E08">
              <w:rPr>
                <w:rFonts w:ascii="新細明體" w:hAnsi="新細明體" w:cs="TT2820o00" w:hint="eastAsia"/>
                <w:kern w:val="0"/>
                <w:bdr w:val="single" w:sz="4" w:space="0" w:color="auto"/>
              </w:rPr>
              <w:t>釋</w:t>
            </w:r>
          </w:p>
        </w:tc>
        <w:tc>
          <w:tcPr>
            <w:tcW w:w="6946" w:type="dxa"/>
            <w:vAlign w:val="center"/>
          </w:tcPr>
          <w:p w14:paraId="6BF93CD7"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應元應世帝教詞彙浩瀚多元</w:t>
            </w:r>
          </w:p>
        </w:tc>
        <w:tc>
          <w:tcPr>
            <w:tcW w:w="709" w:type="dxa"/>
            <w:vAlign w:val="center"/>
          </w:tcPr>
          <w:p w14:paraId="539FE6EF"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065</w:t>
            </w:r>
          </w:p>
        </w:tc>
        <w:tc>
          <w:tcPr>
            <w:tcW w:w="3260" w:type="dxa"/>
            <w:vAlign w:val="center"/>
          </w:tcPr>
          <w:p w14:paraId="386B4F24" w14:textId="77777777" w:rsidR="00454102" w:rsidRPr="00CE564F" w:rsidRDefault="00454102" w:rsidP="008236A0">
            <w:pPr>
              <w:autoSpaceDE w:val="0"/>
              <w:autoSpaceDN w:val="0"/>
              <w:adjustRightInd w:val="0"/>
              <w:ind w:left="480" w:hangingChars="200" w:hanging="480"/>
              <w:jc w:val="both"/>
              <w:rPr>
                <w:rFonts w:ascii="新細明體" w:hAnsi="新細明體" w:cs="TT2820o00"/>
                <w:kern w:val="0"/>
              </w:rPr>
            </w:pPr>
            <w:r w:rsidRPr="00317818">
              <w:rPr>
                <w:rFonts w:ascii="新細明體" w:hAnsi="新細明體" w:cs="TT2820o00"/>
                <w:kern w:val="0"/>
              </w:rPr>
              <w:t>編輯</w:t>
            </w:r>
            <w:r w:rsidRPr="00317818">
              <w:rPr>
                <w:rFonts w:ascii="新細明體" w:hAnsi="新細明體" w:cs="TT2820o00" w:hint="eastAsia"/>
                <w:kern w:val="0"/>
              </w:rPr>
              <w:t>部</w:t>
            </w:r>
          </w:p>
        </w:tc>
        <w:tc>
          <w:tcPr>
            <w:tcW w:w="425" w:type="dxa"/>
            <w:vAlign w:val="center"/>
          </w:tcPr>
          <w:p w14:paraId="07C7FCA3" w14:textId="77777777" w:rsidR="00454102" w:rsidRPr="00380589" w:rsidRDefault="00454102" w:rsidP="008236A0">
            <w:pPr>
              <w:spacing w:line="0" w:lineRule="atLeast"/>
            </w:pPr>
          </w:p>
        </w:tc>
      </w:tr>
      <w:tr w:rsidR="00454102" w:rsidRPr="00380589" w14:paraId="75E37351" w14:textId="77777777" w:rsidTr="008236A0">
        <w:trPr>
          <w:trHeight w:val="487"/>
        </w:trPr>
        <w:tc>
          <w:tcPr>
            <w:tcW w:w="1403" w:type="dxa"/>
            <w:vAlign w:val="center"/>
          </w:tcPr>
          <w:p w14:paraId="3E1623C0" w14:textId="77777777" w:rsidR="00454102" w:rsidRPr="00380589" w:rsidRDefault="00454102" w:rsidP="008236A0">
            <w:pPr>
              <w:spacing w:line="0" w:lineRule="atLeast"/>
            </w:pPr>
            <w:r>
              <w:rPr>
                <w:rFonts w:hint="eastAsia"/>
              </w:rPr>
              <w:t>2014</w:t>
            </w:r>
            <w:r w:rsidRPr="00380589">
              <w:rPr>
                <w:rFonts w:hint="eastAsia"/>
              </w:rPr>
              <w:t>/0</w:t>
            </w:r>
            <w:r>
              <w:rPr>
                <w:rFonts w:hint="eastAsia"/>
              </w:rPr>
              <w:t>6</w:t>
            </w:r>
            <w:r w:rsidRPr="00380589">
              <w:rPr>
                <w:rFonts w:hint="eastAsia"/>
              </w:rPr>
              <w:t>/15</w:t>
            </w:r>
          </w:p>
        </w:tc>
        <w:tc>
          <w:tcPr>
            <w:tcW w:w="690" w:type="dxa"/>
            <w:vAlign w:val="center"/>
          </w:tcPr>
          <w:p w14:paraId="72665A2F" w14:textId="77777777" w:rsidR="00454102" w:rsidRPr="00380589" w:rsidRDefault="00454102" w:rsidP="008236A0">
            <w:pPr>
              <w:spacing w:line="0" w:lineRule="atLeast"/>
            </w:pPr>
            <w:r>
              <w:rPr>
                <w:rFonts w:hint="eastAsia"/>
                <w:b/>
              </w:rPr>
              <w:t>363</w:t>
            </w:r>
          </w:p>
        </w:tc>
        <w:tc>
          <w:tcPr>
            <w:tcW w:w="1984" w:type="dxa"/>
            <w:vAlign w:val="center"/>
          </w:tcPr>
          <w:p w14:paraId="5B9EAA51" w14:textId="77777777" w:rsidR="00454102" w:rsidRPr="00924E08" w:rsidRDefault="00454102" w:rsidP="008236A0">
            <w:pPr>
              <w:autoSpaceDE w:val="0"/>
              <w:autoSpaceDN w:val="0"/>
              <w:adjustRightInd w:val="0"/>
              <w:ind w:left="480" w:hangingChars="200" w:hanging="480"/>
              <w:jc w:val="both"/>
              <w:rPr>
                <w:rFonts w:ascii="新細明體" w:hAnsi="新細明體"/>
                <w:bdr w:val="single" w:sz="4" w:space="0" w:color="auto"/>
              </w:rPr>
            </w:pPr>
            <w:r w:rsidRPr="00924E08">
              <w:rPr>
                <w:rFonts w:ascii="新細明體" w:hAnsi="新細明體" w:cs="TT2820o00"/>
                <w:kern w:val="0"/>
                <w:bdr w:val="single" w:sz="4" w:space="0" w:color="auto"/>
              </w:rPr>
              <w:t>重光風華</w:t>
            </w:r>
          </w:p>
        </w:tc>
        <w:tc>
          <w:tcPr>
            <w:tcW w:w="6946" w:type="dxa"/>
            <w:vAlign w:val="center"/>
          </w:tcPr>
          <w:p w14:paraId="70F8DF55"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一代大宗師</w:t>
            </w:r>
            <w:r w:rsidRPr="00CE564F">
              <w:rPr>
                <w:rFonts w:ascii="新細明體" w:hAnsi="新細明體" w:cs="TT2820o00"/>
                <w:kern w:val="0"/>
              </w:rPr>
              <w:t>光攝大千慈雲週覆十方</w:t>
            </w:r>
          </w:p>
        </w:tc>
        <w:tc>
          <w:tcPr>
            <w:tcW w:w="709" w:type="dxa"/>
            <w:vAlign w:val="center"/>
          </w:tcPr>
          <w:p w14:paraId="169CAE07"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069</w:t>
            </w:r>
          </w:p>
        </w:tc>
        <w:tc>
          <w:tcPr>
            <w:tcW w:w="3260" w:type="dxa"/>
            <w:vAlign w:val="center"/>
          </w:tcPr>
          <w:p w14:paraId="13CCF69F" w14:textId="77777777" w:rsidR="00454102" w:rsidRPr="00317818" w:rsidRDefault="00454102" w:rsidP="008236A0">
            <w:pPr>
              <w:autoSpaceDE w:val="0"/>
              <w:autoSpaceDN w:val="0"/>
              <w:adjustRightInd w:val="0"/>
              <w:ind w:left="480" w:hangingChars="200" w:hanging="480"/>
              <w:jc w:val="both"/>
              <w:rPr>
                <w:rFonts w:ascii="新細明體" w:hAnsi="新細明體" w:cs="TT2820o00"/>
                <w:kern w:val="0"/>
              </w:rPr>
            </w:pPr>
            <w:r w:rsidRPr="00317818">
              <w:rPr>
                <w:rFonts w:ascii="新細明體" w:hAnsi="新細明體" w:cs="TT2820o00" w:hint="eastAsia"/>
                <w:kern w:val="0"/>
              </w:rPr>
              <w:t>資料來源</w:t>
            </w:r>
            <w:r w:rsidRPr="00317818">
              <w:rPr>
                <w:rFonts w:ascii="新細明體" w:hAnsi="新細明體" w:cs="TT2820o00"/>
                <w:kern w:val="0"/>
              </w:rPr>
              <w:t>/《</w:t>
            </w:r>
            <w:r w:rsidRPr="00317818">
              <w:rPr>
                <w:rFonts w:ascii="新細明體" w:hAnsi="新細明體" w:cs="TT2820o00" w:hint="eastAsia"/>
                <w:kern w:val="0"/>
              </w:rPr>
              <w:t>天帝教復興簡史</w:t>
            </w:r>
            <w:r w:rsidRPr="00317818">
              <w:rPr>
                <w:rFonts w:ascii="新細明體" w:hAnsi="新細明體" w:cs="TT2820o00"/>
                <w:kern w:val="0"/>
              </w:rPr>
              <w:t>》</w:t>
            </w:r>
          </w:p>
          <w:p w14:paraId="391DEE74" w14:textId="77777777" w:rsidR="00454102" w:rsidRPr="00CE564F" w:rsidRDefault="00454102" w:rsidP="008236A0">
            <w:pPr>
              <w:autoSpaceDE w:val="0"/>
              <w:autoSpaceDN w:val="0"/>
              <w:adjustRightInd w:val="0"/>
              <w:ind w:left="480" w:hangingChars="200" w:hanging="480"/>
              <w:jc w:val="both"/>
              <w:rPr>
                <w:rFonts w:ascii="新細明體" w:hAnsi="新細明體" w:cs="TT2820o00"/>
                <w:kern w:val="0"/>
              </w:rPr>
            </w:pPr>
            <w:r>
              <w:rPr>
                <w:rFonts w:ascii="新細明體" w:hAnsi="新細明體" w:cs="TT2820o00" w:hint="eastAsia"/>
                <w:kern w:val="0"/>
              </w:rPr>
              <w:t>整理</w:t>
            </w:r>
            <w:r w:rsidRPr="00317818">
              <w:rPr>
                <w:rFonts w:ascii="新細明體" w:hAnsi="新細明體" w:cs="TT2820o00" w:hint="eastAsia"/>
                <w:kern w:val="0"/>
              </w:rPr>
              <w:t>/</w:t>
            </w:r>
            <w:r w:rsidRPr="00317818">
              <w:rPr>
                <w:rFonts w:ascii="新細明體" w:hAnsi="新細明體" w:cs="TT2820o00"/>
                <w:kern w:val="0"/>
              </w:rPr>
              <w:t>編輯部</w:t>
            </w:r>
          </w:p>
        </w:tc>
        <w:tc>
          <w:tcPr>
            <w:tcW w:w="425" w:type="dxa"/>
            <w:vAlign w:val="center"/>
          </w:tcPr>
          <w:p w14:paraId="4C51B6ED" w14:textId="77777777" w:rsidR="00454102" w:rsidRPr="00380589" w:rsidRDefault="00454102" w:rsidP="008236A0">
            <w:pPr>
              <w:spacing w:line="0" w:lineRule="atLeast"/>
            </w:pPr>
          </w:p>
        </w:tc>
      </w:tr>
      <w:tr w:rsidR="00454102" w:rsidRPr="00380589" w14:paraId="4737B0ED" w14:textId="77777777" w:rsidTr="008236A0">
        <w:trPr>
          <w:trHeight w:val="487"/>
        </w:trPr>
        <w:tc>
          <w:tcPr>
            <w:tcW w:w="1403" w:type="dxa"/>
            <w:vAlign w:val="center"/>
          </w:tcPr>
          <w:p w14:paraId="31CBE6BC" w14:textId="77777777" w:rsidR="00454102" w:rsidRPr="00380589" w:rsidRDefault="00454102" w:rsidP="008236A0">
            <w:pPr>
              <w:spacing w:line="0" w:lineRule="atLeast"/>
            </w:pPr>
            <w:r>
              <w:rPr>
                <w:rFonts w:hint="eastAsia"/>
              </w:rPr>
              <w:t>2014</w:t>
            </w:r>
            <w:r w:rsidRPr="00380589">
              <w:rPr>
                <w:rFonts w:hint="eastAsia"/>
              </w:rPr>
              <w:t>/0</w:t>
            </w:r>
            <w:r>
              <w:rPr>
                <w:rFonts w:hint="eastAsia"/>
              </w:rPr>
              <w:t>6</w:t>
            </w:r>
            <w:r w:rsidRPr="00380589">
              <w:rPr>
                <w:rFonts w:hint="eastAsia"/>
              </w:rPr>
              <w:t>/15</w:t>
            </w:r>
          </w:p>
        </w:tc>
        <w:tc>
          <w:tcPr>
            <w:tcW w:w="690" w:type="dxa"/>
            <w:vAlign w:val="center"/>
          </w:tcPr>
          <w:p w14:paraId="765F7AF5" w14:textId="77777777" w:rsidR="00454102" w:rsidRPr="00380589" w:rsidRDefault="00454102" w:rsidP="008236A0">
            <w:pPr>
              <w:spacing w:line="0" w:lineRule="atLeast"/>
            </w:pPr>
            <w:r>
              <w:rPr>
                <w:rFonts w:hint="eastAsia"/>
                <w:b/>
              </w:rPr>
              <w:t>363</w:t>
            </w:r>
          </w:p>
        </w:tc>
        <w:tc>
          <w:tcPr>
            <w:tcW w:w="1984" w:type="dxa"/>
            <w:vAlign w:val="center"/>
          </w:tcPr>
          <w:p w14:paraId="47FCFFD7" w14:textId="77777777" w:rsidR="00454102" w:rsidRPr="00924E08" w:rsidRDefault="00454102" w:rsidP="008236A0">
            <w:pPr>
              <w:autoSpaceDE w:val="0"/>
              <w:autoSpaceDN w:val="0"/>
              <w:adjustRightInd w:val="0"/>
              <w:ind w:left="480" w:hangingChars="200" w:hanging="480"/>
              <w:jc w:val="both"/>
              <w:rPr>
                <w:rFonts w:ascii="新細明體" w:hAnsi="新細明體"/>
                <w:bdr w:val="single" w:sz="4" w:space="0" w:color="auto"/>
              </w:rPr>
            </w:pPr>
            <w:r w:rsidRPr="00924E08">
              <w:rPr>
                <w:rFonts w:ascii="新細明體" w:hAnsi="新細明體" w:cs="TT2820o00" w:hint="eastAsia"/>
                <w:kern w:val="0"/>
                <w:bdr w:val="single" w:sz="4" w:space="0" w:color="auto"/>
              </w:rPr>
              <w:t>悟理蘊真</w:t>
            </w:r>
          </w:p>
        </w:tc>
        <w:tc>
          <w:tcPr>
            <w:tcW w:w="6946" w:type="dxa"/>
            <w:vAlign w:val="center"/>
          </w:tcPr>
          <w:p w14:paraId="4FEFB83E" w14:textId="77777777" w:rsidR="00454102" w:rsidRPr="00CE564F" w:rsidRDefault="00454102" w:rsidP="008236A0">
            <w:pPr>
              <w:jc w:val="center"/>
              <w:rPr>
                <w:rFonts w:ascii="新細明體" w:hAnsi="新細明體"/>
                <w:bCs/>
              </w:rPr>
            </w:pPr>
            <w:r w:rsidRPr="00CE564F">
              <w:rPr>
                <w:rFonts w:ascii="新細明體" w:hAnsi="新細明體" w:hint="eastAsia"/>
                <w:bCs/>
              </w:rPr>
              <w:t xml:space="preserve">開卷有益深耕心靈  </w:t>
            </w:r>
          </w:p>
          <w:p w14:paraId="3A7BF3E5" w14:textId="77777777" w:rsidR="00454102" w:rsidRPr="00CE564F" w:rsidRDefault="00454102" w:rsidP="008236A0">
            <w:pPr>
              <w:jc w:val="center"/>
              <w:rPr>
                <w:rFonts w:ascii="新細明體" w:hAnsi="新細明體" w:cs="TT2820o00"/>
                <w:kern w:val="0"/>
              </w:rPr>
            </w:pPr>
            <w:r w:rsidRPr="00CE564F">
              <w:rPr>
                <w:rFonts w:ascii="新細明體" w:hAnsi="新細明體" w:hint="eastAsia"/>
                <w:bCs/>
              </w:rPr>
              <w:t>分眾閱讀時代來臨</w:t>
            </w:r>
          </w:p>
        </w:tc>
        <w:tc>
          <w:tcPr>
            <w:tcW w:w="709" w:type="dxa"/>
            <w:vAlign w:val="center"/>
          </w:tcPr>
          <w:p w14:paraId="40487C12"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070</w:t>
            </w:r>
          </w:p>
        </w:tc>
        <w:tc>
          <w:tcPr>
            <w:tcW w:w="3260" w:type="dxa"/>
            <w:vAlign w:val="center"/>
          </w:tcPr>
          <w:p w14:paraId="37CC9D40" w14:textId="77777777" w:rsidR="00454102" w:rsidRPr="00CE564F" w:rsidRDefault="00454102" w:rsidP="008236A0">
            <w:pPr>
              <w:autoSpaceDE w:val="0"/>
              <w:autoSpaceDN w:val="0"/>
              <w:adjustRightInd w:val="0"/>
              <w:ind w:left="480" w:hangingChars="200" w:hanging="480"/>
              <w:jc w:val="both"/>
              <w:rPr>
                <w:rFonts w:ascii="新細明體" w:hAnsi="新細明體" w:cs="TT2820o00"/>
                <w:kern w:val="0"/>
              </w:rPr>
            </w:pPr>
            <w:r w:rsidRPr="00317818">
              <w:rPr>
                <w:rFonts w:ascii="新細明體" w:hAnsi="新細明體" w:cs="TT2820o00" w:hint="eastAsia"/>
                <w:kern w:val="0"/>
              </w:rPr>
              <w:t>張光弘開導師</w:t>
            </w:r>
          </w:p>
        </w:tc>
        <w:tc>
          <w:tcPr>
            <w:tcW w:w="425" w:type="dxa"/>
            <w:vAlign w:val="center"/>
          </w:tcPr>
          <w:p w14:paraId="3FB96A81" w14:textId="77777777" w:rsidR="00454102" w:rsidRPr="00380589" w:rsidRDefault="00454102" w:rsidP="008236A0">
            <w:pPr>
              <w:spacing w:line="0" w:lineRule="atLeast"/>
            </w:pPr>
          </w:p>
        </w:tc>
      </w:tr>
      <w:tr w:rsidR="00454102" w:rsidRPr="00380589" w14:paraId="166C2847" w14:textId="77777777" w:rsidTr="008236A0">
        <w:trPr>
          <w:trHeight w:val="487"/>
        </w:trPr>
        <w:tc>
          <w:tcPr>
            <w:tcW w:w="1403" w:type="dxa"/>
            <w:vAlign w:val="center"/>
          </w:tcPr>
          <w:p w14:paraId="3E8B5AAD" w14:textId="77777777" w:rsidR="00454102" w:rsidRPr="00380589" w:rsidRDefault="00454102" w:rsidP="008236A0">
            <w:pPr>
              <w:spacing w:line="0" w:lineRule="atLeast"/>
            </w:pPr>
            <w:r>
              <w:rPr>
                <w:rFonts w:hint="eastAsia"/>
              </w:rPr>
              <w:t>2014</w:t>
            </w:r>
            <w:r w:rsidRPr="00380589">
              <w:rPr>
                <w:rFonts w:hint="eastAsia"/>
              </w:rPr>
              <w:t>/0</w:t>
            </w:r>
            <w:r>
              <w:rPr>
                <w:rFonts w:hint="eastAsia"/>
              </w:rPr>
              <w:t>6</w:t>
            </w:r>
            <w:r w:rsidRPr="00380589">
              <w:rPr>
                <w:rFonts w:hint="eastAsia"/>
              </w:rPr>
              <w:t>/15</w:t>
            </w:r>
          </w:p>
        </w:tc>
        <w:tc>
          <w:tcPr>
            <w:tcW w:w="690" w:type="dxa"/>
            <w:vAlign w:val="center"/>
          </w:tcPr>
          <w:p w14:paraId="03226BE1" w14:textId="77777777" w:rsidR="00454102" w:rsidRPr="00380589" w:rsidRDefault="00454102" w:rsidP="008236A0">
            <w:pPr>
              <w:spacing w:line="0" w:lineRule="atLeast"/>
            </w:pPr>
            <w:r>
              <w:rPr>
                <w:rFonts w:hint="eastAsia"/>
                <w:b/>
              </w:rPr>
              <w:t>363</w:t>
            </w:r>
          </w:p>
        </w:tc>
        <w:tc>
          <w:tcPr>
            <w:tcW w:w="1984" w:type="dxa"/>
            <w:vAlign w:val="center"/>
          </w:tcPr>
          <w:p w14:paraId="5A913FB9" w14:textId="77777777" w:rsidR="00454102" w:rsidRPr="00924E08" w:rsidRDefault="00454102" w:rsidP="008236A0">
            <w:pPr>
              <w:autoSpaceDE w:val="0"/>
              <w:autoSpaceDN w:val="0"/>
              <w:adjustRightInd w:val="0"/>
              <w:ind w:left="480" w:hangingChars="200" w:hanging="480"/>
              <w:jc w:val="both"/>
              <w:rPr>
                <w:rFonts w:ascii="新細明體" w:hAnsi="新細明體"/>
                <w:bdr w:val="single" w:sz="4" w:space="0" w:color="auto"/>
              </w:rPr>
            </w:pPr>
            <w:r w:rsidRPr="00924E08">
              <w:rPr>
                <w:rFonts w:ascii="新細明體" w:hAnsi="新細明體" w:cs="TT2820o00" w:hint="eastAsia"/>
                <w:kern w:val="0"/>
                <w:bdr w:val="single" w:sz="4" w:space="0" w:color="auto"/>
              </w:rPr>
              <w:t>悟理蘊真</w:t>
            </w:r>
          </w:p>
        </w:tc>
        <w:tc>
          <w:tcPr>
            <w:tcW w:w="6946" w:type="dxa"/>
            <w:vAlign w:val="center"/>
          </w:tcPr>
          <w:p w14:paraId="114683C3"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懵懂皈師踉蹌入殿</w:t>
            </w:r>
          </w:p>
          <w:p w14:paraId="59399B5E"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化實同奮信守誓願</w:t>
            </w:r>
          </w:p>
        </w:tc>
        <w:tc>
          <w:tcPr>
            <w:tcW w:w="709" w:type="dxa"/>
            <w:vAlign w:val="center"/>
          </w:tcPr>
          <w:p w14:paraId="120A4296"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072</w:t>
            </w:r>
          </w:p>
        </w:tc>
        <w:tc>
          <w:tcPr>
            <w:tcW w:w="3260" w:type="dxa"/>
            <w:vAlign w:val="center"/>
          </w:tcPr>
          <w:p w14:paraId="2EA93B60" w14:textId="77777777" w:rsidR="00454102" w:rsidRPr="00CE564F" w:rsidRDefault="00454102" w:rsidP="008236A0">
            <w:pPr>
              <w:autoSpaceDE w:val="0"/>
              <w:autoSpaceDN w:val="0"/>
              <w:adjustRightInd w:val="0"/>
              <w:ind w:left="480" w:hangingChars="200" w:hanging="480"/>
              <w:jc w:val="both"/>
              <w:rPr>
                <w:rFonts w:ascii="新細明體" w:hAnsi="新細明體" w:cs="TT2820o00"/>
                <w:kern w:val="0"/>
              </w:rPr>
            </w:pPr>
            <w:smartTag w:uri="urn:schemas-microsoft-com:office:smarttags" w:element="PersonName">
              <w:r w:rsidRPr="00317818">
                <w:rPr>
                  <w:rFonts w:ascii="新細明體" w:hAnsi="新細明體" w:cs="TT2820o00" w:hint="eastAsia"/>
                  <w:kern w:val="0"/>
                </w:rPr>
                <w:t>呂</w:t>
              </w:r>
            </w:smartTag>
            <w:r w:rsidRPr="00317818">
              <w:rPr>
                <w:rFonts w:ascii="新細明體" w:hAnsi="新細明體" w:cs="TT2820o00" w:hint="eastAsia"/>
                <w:kern w:val="0"/>
              </w:rPr>
              <w:t>化實</w:t>
            </w:r>
          </w:p>
        </w:tc>
        <w:tc>
          <w:tcPr>
            <w:tcW w:w="425" w:type="dxa"/>
            <w:vAlign w:val="center"/>
          </w:tcPr>
          <w:p w14:paraId="2D57A546" w14:textId="77777777" w:rsidR="00454102" w:rsidRPr="00380589" w:rsidRDefault="00454102" w:rsidP="008236A0">
            <w:pPr>
              <w:spacing w:line="0" w:lineRule="atLeast"/>
            </w:pPr>
          </w:p>
        </w:tc>
      </w:tr>
      <w:tr w:rsidR="00454102" w:rsidRPr="00380589" w14:paraId="3D282425" w14:textId="77777777" w:rsidTr="008236A0">
        <w:trPr>
          <w:trHeight w:val="487"/>
        </w:trPr>
        <w:tc>
          <w:tcPr>
            <w:tcW w:w="1403" w:type="dxa"/>
            <w:vAlign w:val="center"/>
          </w:tcPr>
          <w:p w14:paraId="4E51E7F6" w14:textId="77777777" w:rsidR="00454102" w:rsidRPr="00380589" w:rsidRDefault="00454102" w:rsidP="008236A0">
            <w:pPr>
              <w:spacing w:line="0" w:lineRule="atLeast"/>
            </w:pPr>
            <w:r>
              <w:rPr>
                <w:rFonts w:hint="eastAsia"/>
              </w:rPr>
              <w:t>2014</w:t>
            </w:r>
            <w:r w:rsidRPr="00380589">
              <w:rPr>
                <w:rFonts w:hint="eastAsia"/>
              </w:rPr>
              <w:t>/0</w:t>
            </w:r>
            <w:r>
              <w:rPr>
                <w:rFonts w:hint="eastAsia"/>
              </w:rPr>
              <w:t>6</w:t>
            </w:r>
            <w:r w:rsidRPr="00380589">
              <w:rPr>
                <w:rFonts w:hint="eastAsia"/>
              </w:rPr>
              <w:t>/15</w:t>
            </w:r>
          </w:p>
        </w:tc>
        <w:tc>
          <w:tcPr>
            <w:tcW w:w="690" w:type="dxa"/>
            <w:vAlign w:val="center"/>
          </w:tcPr>
          <w:p w14:paraId="373C9CBD" w14:textId="77777777" w:rsidR="00454102" w:rsidRPr="00380589" w:rsidRDefault="00454102" w:rsidP="008236A0">
            <w:pPr>
              <w:spacing w:line="0" w:lineRule="atLeast"/>
            </w:pPr>
            <w:r>
              <w:rPr>
                <w:rFonts w:hint="eastAsia"/>
                <w:b/>
              </w:rPr>
              <w:t>363</w:t>
            </w:r>
          </w:p>
        </w:tc>
        <w:tc>
          <w:tcPr>
            <w:tcW w:w="1984" w:type="dxa"/>
            <w:vAlign w:val="center"/>
          </w:tcPr>
          <w:p w14:paraId="2B55C65E" w14:textId="77777777" w:rsidR="00454102" w:rsidRPr="00924E08" w:rsidRDefault="00454102" w:rsidP="008236A0">
            <w:pPr>
              <w:autoSpaceDE w:val="0"/>
              <w:autoSpaceDN w:val="0"/>
              <w:adjustRightInd w:val="0"/>
              <w:ind w:left="480" w:hangingChars="200" w:hanging="480"/>
              <w:jc w:val="both"/>
              <w:rPr>
                <w:rFonts w:ascii="新細明體" w:hAnsi="新細明體"/>
                <w:bdr w:val="single" w:sz="4" w:space="0" w:color="auto"/>
              </w:rPr>
            </w:pPr>
            <w:r w:rsidRPr="00924E08">
              <w:rPr>
                <w:rFonts w:ascii="新細明體" w:hAnsi="新細明體" w:cs="TT2820o00" w:hint="eastAsia"/>
                <w:kern w:val="0"/>
                <w:bdr w:val="single" w:sz="4" w:space="0" w:color="auto"/>
              </w:rPr>
              <w:t>悟理蘊真</w:t>
            </w:r>
          </w:p>
        </w:tc>
        <w:tc>
          <w:tcPr>
            <w:tcW w:w="6946" w:type="dxa"/>
            <w:vAlign w:val="center"/>
          </w:tcPr>
          <w:p w14:paraId="14A7D779"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導覽孝道大廳之我得</w:t>
            </w:r>
          </w:p>
        </w:tc>
        <w:tc>
          <w:tcPr>
            <w:tcW w:w="709" w:type="dxa"/>
            <w:vAlign w:val="center"/>
          </w:tcPr>
          <w:p w14:paraId="0601EFD6"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075</w:t>
            </w:r>
          </w:p>
        </w:tc>
        <w:tc>
          <w:tcPr>
            <w:tcW w:w="3260" w:type="dxa"/>
            <w:vAlign w:val="center"/>
          </w:tcPr>
          <w:p w14:paraId="135AA509" w14:textId="77777777" w:rsidR="00454102" w:rsidRPr="00CE564F" w:rsidRDefault="00454102" w:rsidP="008236A0">
            <w:pPr>
              <w:autoSpaceDE w:val="0"/>
              <w:autoSpaceDN w:val="0"/>
              <w:adjustRightInd w:val="0"/>
              <w:ind w:left="480" w:hangingChars="200" w:hanging="480"/>
              <w:jc w:val="both"/>
              <w:rPr>
                <w:rFonts w:ascii="新細明體" w:hAnsi="新細明體" w:cs="TT2820o00"/>
                <w:kern w:val="0"/>
              </w:rPr>
            </w:pPr>
            <w:r w:rsidRPr="00317818">
              <w:rPr>
                <w:rFonts w:ascii="新細明體" w:hAnsi="新細明體" w:cs="TT2820o00" w:hint="eastAsia"/>
                <w:kern w:val="0"/>
              </w:rPr>
              <w:t>李雪憫</w:t>
            </w:r>
          </w:p>
        </w:tc>
        <w:tc>
          <w:tcPr>
            <w:tcW w:w="425" w:type="dxa"/>
            <w:vAlign w:val="center"/>
          </w:tcPr>
          <w:p w14:paraId="1779F7E7" w14:textId="77777777" w:rsidR="00454102" w:rsidRPr="00380589" w:rsidRDefault="00454102" w:rsidP="008236A0">
            <w:pPr>
              <w:spacing w:line="0" w:lineRule="atLeast"/>
            </w:pPr>
          </w:p>
        </w:tc>
      </w:tr>
      <w:tr w:rsidR="00454102" w:rsidRPr="00380589" w14:paraId="63D555DB" w14:textId="77777777" w:rsidTr="008236A0">
        <w:trPr>
          <w:trHeight w:val="487"/>
        </w:trPr>
        <w:tc>
          <w:tcPr>
            <w:tcW w:w="1403" w:type="dxa"/>
            <w:vAlign w:val="center"/>
          </w:tcPr>
          <w:p w14:paraId="47FF875E" w14:textId="77777777" w:rsidR="00454102" w:rsidRPr="00380589" w:rsidRDefault="00454102" w:rsidP="008236A0">
            <w:pPr>
              <w:spacing w:line="0" w:lineRule="atLeast"/>
            </w:pPr>
            <w:r>
              <w:rPr>
                <w:rFonts w:hint="eastAsia"/>
              </w:rPr>
              <w:t>2014</w:t>
            </w:r>
            <w:r w:rsidRPr="00380589">
              <w:rPr>
                <w:rFonts w:hint="eastAsia"/>
              </w:rPr>
              <w:t>/0</w:t>
            </w:r>
            <w:r>
              <w:rPr>
                <w:rFonts w:hint="eastAsia"/>
              </w:rPr>
              <w:t>6</w:t>
            </w:r>
            <w:r w:rsidRPr="00380589">
              <w:rPr>
                <w:rFonts w:hint="eastAsia"/>
              </w:rPr>
              <w:t>/15</w:t>
            </w:r>
          </w:p>
        </w:tc>
        <w:tc>
          <w:tcPr>
            <w:tcW w:w="690" w:type="dxa"/>
            <w:vAlign w:val="center"/>
          </w:tcPr>
          <w:p w14:paraId="30F8F884" w14:textId="77777777" w:rsidR="00454102" w:rsidRPr="00380589" w:rsidRDefault="00454102" w:rsidP="008236A0">
            <w:pPr>
              <w:spacing w:line="0" w:lineRule="atLeast"/>
            </w:pPr>
            <w:r>
              <w:rPr>
                <w:rFonts w:hint="eastAsia"/>
                <w:b/>
              </w:rPr>
              <w:t>363</w:t>
            </w:r>
          </w:p>
        </w:tc>
        <w:tc>
          <w:tcPr>
            <w:tcW w:w="1984" w:type="dxa"/>
            <w:vAlign w:val="center"/>
          </w:tcPr>
          <w:p w14:paraId="5A62B1D9" w14:textId="77777777" w:rsidR="00454102" w:rsidRPr="00924E08" w:rsidRDefault="00454102" w:rsidP="008236A0">
            <w:pPr>
              <w:pBdr>
                <w:top w:val="nil"/>
                <w:left w:val="nil"/>
                <w:bottom w:val="nil"/>
                <w:right w:val="nil"/>
                <w:between w:val="nil"/>
                <w:bar w:val="nil"/>
              </w:pBdr>
              <w:autoSpaceDE w:val="0"/>
              <w:autoSpaceDN w:val="0"/>
              <w:adjustRightInd w:val="0"/>
              <w:ind w:left="480" w:hangingChars="200" w:hanging="480"/>
              <w:jc w:val="both"/>
              <w:rPr>
                <w:rFonts w:ascii="新細明體" w:hAnsi="新細明體"/>
                <w:bdr w:val="single" w:sz="4" w:space="0" w:color="auto"/>
              </w:rPr>
            </w:pPr>
            <w:r w:rsidRPr="00924E08">
              <w:rPr>
                <w:rFonts w:ascii="新細明體" w:hAnsi="新細明體" w:cs="TT2820o00"/>
                <w:kern w:val="0"/>
                <w:bdr w:val="single" w:sz="4" w:space="0" w:color="auto"/>
              </w:rPr>
              <w:t>悟理蘊真</w:t>
            </w:r>
          </w:p>
        </w:tc>
        <w:tc>
          <w:tcPr>
            <w:tcW w:w="6946" w:type="dxa"/>
            <w:vAlign w:val="center"/>
          </w:tcPr>
          <w:p w14:paraId="174DC021" w14:textId="77777777" w:rsidR="00454102" w:rsidRPr="00CE564F" w:rsidRDefault="00454102" w:rsidP="008236A0">
            <w:pPr>
              <w:pBdr>
                <w:top w:val="nil"/>
                <w:left w:val="nil"/>
                <w:bottom w:val="nil"/>
                <w:right w:val="nil"/>
                <w:between w:val="nil"/>
                <w:bar w:val="nil"/>
              </w:pBd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kern w:val="0"/>
              </w:rPr>
              <w:t>體驗營拓靈覺   增視野締新命</w:t>
            </w:r>
          </w:p>
        </w:tc>
        <w:tc>
          <w:tcPr>
            <w:tcW w:w="709" w:type="dxa"/>
            <w:vAlign w:val="center"/>
          </w:tcPr>
          <w:p w14:paraId="1CD073DA" w14:textId="77777777" w:rsidR="00454102" w:rsidRPr="00CE564F" w:rsidRDefault="00454102" w:rsidP="008236A0">
            <w:pPr>
              <w:pBdr>
                <w:top w:val="nil"/>
                <w:left w:val="nil"/>
                <w:bottom w:val="nil"/>
                <w:right w:val="nil"/>
                <w:between w:val="nil"/>
                <w:bar w:val="nil"/>
              </w:pBd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077</w:t>
            </w:r>
          </w:p>
        </w:tc>
        <w:tc>
          <w:tcPr>
            <w:tcW w:w="3260" w:type="dxa"/>
            <w:vAlign w:val="center"/>
          </w:tcPr>
          <w:p w14:paraId="03F93F13" w14:textId="77777777" w:rsidR="00454102" w:rsidRPr="00CE564F" w:rsidRDefault="00454102" w:rsidP="008236A0">
            <w:pPr>
              <w:pBdr>
                <w:top w:val="nil"/>
                <w:left w:val="nil"/>
                <w:bottom w:val="nil"/>
                <w:right w:val="nil"/>
                <w:between w:val="nil"/>
                <w:bar w:val="nil"/>
              </w:pBdr>
              <w:autoSpaceDE w:val="0"/>
              <w:autoSpaceDN w:val="0"/>
              <w:adjustRightInd w:val="0"/>
              <w:ind w:left="480" w:hangingChars="200" w:hanging="480"/>
              <w:jc w:val="both"/>
              <w:rPr>
                <w:rFonts w:ascii="新細明體" w:hAnsi="新細明體" w:cs="TT2820o00"/>
                <w:kern w:val="0"/>
              </w:rPr>
            </w:pPr>
            <w:r w:rsidRPr="00317818">
              <w:rPr>
                <w:rFonts w:ascii="新細明體" w:hAnsi="新細明體" w:cs="TT2820o00"/>
                <w:kern w:val="0"/>
              </w:rPr>
              <w:t>天人親和院</w:t>
            </w:r>
          </w:p>
        </w:tc>
        <w:tc>
          <w:tcPr>
            <w:tcW w:w="425" w:type="dxa"/>
            <w:vAlign w:val="center"/>
          </w:tcPr>
          <w:p w14:paraId="0BF57D51" w14:textId="77777777" w:rsidR="00454102" w:rsidRPr="00380589" w:rsidRDefault="00454102" w:rsidP="008236A0">
            <w:pPr>
              <w:spacing w:line="0" w:lineRule="atLeast"/>
            </w:pPr>
          </w:p>
        </w:tc>
      </w:tr>
      <w:tr w:rsidR="00454102" w:rsidRPr="00380589" w14:paraId="30EDB7C4" w14:textId="77777777" w:rsidTr="008236A0">
        <w:trPr>
          <w:trHeight w:val="487"/>
        </w:trPr>
        <w:tc>
          <w:tcPr>
            <w:tcW w:w="1403" w:type="dxa"/>
            <w:vAlign w:val="center"/>
          </w:tcPr>
          <w:p w14:paraId="0A4B8CB3" w14:textId="77777777" w:rsidR="00454102" w:rsidRPr="00380589" w:rsidRDefault="00454102" w:rsidP="008236A0">
            <w:pPr>
              <w:spacing w:line="0" w:lineRule="atLeast"/>
            </w:pPr>
            <w:r>
              <w:rPr>
                <w:rFonts w:hint="eastAsia"/>
              </w:rPr>
              <w:t>2014</w:t>
            </w:r>
            <w:r w:rsidRPr="00380589">
              <w:rPr>
                <w:rFonts w:hint="eastAsia"/>
              </w:rPr>
              <w:t>/0</w:t>
            </w:r>
            <w:r>
              <w:rPr>
                <w:rFonts w:hint="eastAsia"/>
              </w:rPr>
              <w:t>6</w:t>
            </w:r>
            <w:r w:rsidRPr="00380589">
              <w:rPr>
                <w:rFonts w:hint="eastAsia"/>
              </w:rPr>
              <w:t>/15</w:t>
            </w:r>
          </w:p>
        </w:tc>
        <w:tc>
          <w:tcPr>
            <w:tcW w:w="690" w:type="dxa"/>
            <w:vAlign w:val="center"/>
          </w:tcPr>
          <w:p w14:paraId="0F617636" w14:textId="77777777" w:rsidR="00454102" w:rsidRPr="00380589" w:rsidRDefault="00454102" w:rsidP="008236A0">
            <w:pPr>
              <w:spacing w:line="0" w:lineRule="atLeast"/>
            </w:pPr>
            <w:r>
              <w:rPr>
                <w:rFonts w:hint="eastAsia"/>
                <w:b/>
              </w:rPr>
              <w:t>363</w:t>
            </w:r>
          </w:p>
        </w:tc>
        <w:tc>
          <w:tcPr>
            <w:tcW w:w="1984" w:type="dxa"/>
            <w:vAlign w:val="center"/>
          </w:tcPr>
          <w:p w14:paraId="2900BE86" w14:textId="77777777" w:rsidR="00454102" w:rsidRPr="00CE564F" w:rsidRDefault="00454102" w:rsidP="008236A0">
            <w:pPr>
              <w:autoSpaceDE w:val="0"/>
              <w:autoSpaceDN w:val="0"/>
              <w:adjustRightInd w:val="0"/>
              <w:ind w:left="480" w:hangingChars="200" w:hanging="480"/>
              <w:jc w:val="both"/>
              <w:rPr>
                <w:rFonts w:ascii="新細明體" w:hAnsi="新細明體" w:cs="TT2820o00"/>
                <w:kern w:val="0"/>
              </w:rPr>
            </w:pPr>
            <w:r w:rsidRPr="00924E08">
              <w:rPr>
                <w:rFonts w:ascii="新細明體" w:hAnsi="新細明體" w:cs="TT2820o00" w:hint="eastAsia"/>
                <w:kern w:val="0"/>
                <w:bdr w:val="single" w:sz="4" w:space="0" w:color="auto"/>
              </w:rPr>
              <w:t>悟理蘊真</w:t>
            </w:r>
          </w:p>
        </w:tc>
        <w:tc>
          <w:tcPr>
            <w:tcW w:w="6946" w:type="dxa"/>
            <w:vAlign w:val="center"/>
          </w:tcPr>
          <w:p w14:paraId="1C99EA68"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文化似風看不見卻影響深</w:t>
            </w:r>
          </w:p>
          <w:p w14:paraId="57C25572"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文化似水柔弱卻無堅不摧</w:t>
            </w:r>
          </w:p>
        </w:tc>
        <w:tc>
          <w:tcPr>
            <w:tcW w:w="709" w:type="dxa"/>
            <w:vAlign w:val="center"/>
          </w:tcPr>
          <w:p w14:paraId="5554E30F"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082</w:t>
            </w:r>
          </w:p>
        </w:tc>
        <w:tc>
          <w:tcPr>
            <w:tcW w:w="3260" w:type="dxa"/>
            <w:vAlign w:val="center"/>
          </w:tcPr>
          <w:p w14:paraId="34979ED3" w14:textId="77777777" w:rsidR="00454102" w:rsidRPr="00CE564F" w:rsidRDefault="00454102" w:rsidP="008236A0">
            <w:pPr>
              <w:autoSpaceDE w:val="0"/>
              <w:autoSpaceDN w:val="0"/>
              <w:adjustRightInd w:val="0"/>
              <w:ind w:left="480" w:hangingChars="200" w:hanging="480"/>
              <w:jc w:val="both"/>
              <w:rPr>
                <w:rFonts w:ascii="新細明體" w:hAnsi="新細明體" w:cs="TT2820o00"/>
                <w:kern w:val="0"/>
              </w:rPr>
            </w:pPr>
            <w:r w:rsidRPr="00317818">
              <w:rPr>
                <w:rFonts w:ascii="新細明體" w:hAnsi="新細明體" w:cs="TT2820o00" w:hint="eastAsia"/>
                <w:kern w:val="0"/>
              </w:rPr>
              <w:t>張光弘開導師</w:t>
            </w:r>
          </w:p>
        </w:tc>
        <w:tc>
          <w:tcPr>
            <w:tcW w:w="425" w:type="dxa"/>
            <w:vAlign w:val="center"/>
          </w:tcPr>
          <w:p w14:paraId="37B4DF77" w14:textId="77777777" w:rsidR="00454102" w:rsidRPr="00380589" w:rsidRDefault="00454102" w:rsidP="008236A0">
            <w:pPr>
              <w:spacing w:line="0" w:lineRule="atLeast"/>
            </w:pPr>
          </w:p>
        </w:tc>
      </w:tr>
      <w:tr w:rsidR="00454102" w:rsidRPr="00380589" w14:paraId="0F6FABAD" w14:textId="77777777" w:rsidTr="008236A0">
        <w:trPr>
          <w:trHeight w:val="487"/>
        </w:trPr>
        <w:tc>
          <w:tcPr>
            <w:tcW w:w="1403" w:type="dxa"/>
            <w:vAlign w:val="center"/>
          </w:tcPr>
          <w:p w14:paraId="2AAFA462" w14:textId="77777777" w:rsidR="00454102" w:rsidRPr="00380589" w:rsidRDefault="00454102" w:rsidP="008236A0">
            <w:pPr>
              <w:spacing w:line="0" w:lineRule="atLeast"/>
            </w:pPr>
            <w:r>
              <w:rPr>
                <w:rFonts w:hint="eastAsia"/>
              </w:rPr>
              <w:t>2014</w:t>
            </w:r>
            <w:r w:rsidRPr="00380589">
              <w:rPr>
                <w:rFonts w:hint="eastAsia"/>
              </w:rPr>
              <w:t>/0</w:t>
            </w:r>
            <w:r>
              <w:rPr>
                <w:rFonts w:hint="eastAsia"/>
              </w:rPr>
              <w:t>6</w:t>
            </w:r>
            <w:r w:rsidRPr="00380589">
              <w:rPr>
                <w:rFonts w:hint="eastAsia"/>
              </w:rPr>
              <w:t>/15</w:t>
            </w:r>
          </w:p>
        </w:tc>
        <w:tc>
          <w:tcPr>
            <w:tcW w:w="690" w:type="dxa"/>
            <w:vAlign w:val="center"/>
          </w:tcPr>
          <w:p w14:paraId="2F4216B3" w14:textId="77777777" w:rsidR="00454102" w:rsidRPr="00380589" w:rsidRDefault="00454102" w:rsidP="008236A0">
            <w:pPr>
              <w:spacing w:line="0" w:lineRule="atLeast"/>
            </w:pPr>
            <w:r>
              <w:rPr>
                <w:rFonts w:hint="eastAsia"/>
                <w:b/>
              </w:rPr>
              <w:t>363</w:t>
            </w:r>
          </w:p>
        </w:tc>
        <w:tc>
          <w:tcPr>
            <w:tcW w:w="1984" w:type="dxa"/>
            <w:vAlign w:val="center"/>
          </w:tcPr>
          <w:p w14:paraId="156D955D" w14:textId="77777777" w:rsidR="00454102" w:rsidRPr="00317818" w:rsidRDefault="00454102" w:rsidP="008236A0">
            <w:pPr>
              <w:autoSpaceDE w:val="0"/>
              <w:autoSpaceDN w:val="0"/>
              <w:adjustRightInd w:val="0"/>
              <w:ind w:left="480" w:hangingChars="200" w:hanging="480"/>
              <w:jc w:val="both"/>
              <w:rPr>
                <w:rFonts w:ascii="新細明體" w:hAnsi="新細明體" w:cs="TT2820o00"/>
                <w:kern w:val="0"/>
                <w:bdr w:val="single" w:sz="4" w:space="0" w:color="auto"/>
              </w:rPr>
            </w:pPr>
            <w:r w:rsidRPr="00924E08">
              <w:rPr>
                <w:rFonts w:ascii="新細明體" w:hAnsi="新細明體" w:cs="TT2820o00" w:hint="eastAsia"/>
                <w:kern w:val="0"/>
                <w:bdr w:val="single" w:sz="4" w:space="0" w:color="auto"/>
              </w:rPr>
              <w:t>悟理蘊真</w:t>
            </w:r>
          </w:p>
        </w:tc>
        <w:tc>
          <w:tcPr>
            <w:tcW w:w="6946" w:type="dxa"/>
            <w:vAlign w:val="center"/>
          </w:tcPr>
          <w:p w14:paraId="2807DD70"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兩岸攜手文化創意</w:t>
            </w:r>
          </w:p>
          <w:p w14:paraId="50C6E48F"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和平契機盡在其中</w:t>
            </w:r>
          </w:p>
        </w:tc>
        <w:tc>
          <w:tcPr>
            <w:tcW w:w="709" w:type="dxa"/>
            <w:vAlign w:val="center"/>
          </w:tcPr>
          <w:p w14:paraId="793B17BD"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085</w:t>
            </w:r>
          </w:p>
        </w:tc>
        <w:tc>
          <w:tcPr>
            <w:tcW w:w="3260" w:type="dxa"/>
            <w:vAlign w:val="center"/>
          </w:tcPr>
          <w:p w14:paraId="6B0AAD09" w14:textId="77777777" w:rsidR="00454102" w:rsidRPr="00CE564F" w:rsidRDefault="00454102" w:rsidP="008236A0">
            <w:pPr>
              <w:autoSpaceDE w:val="0"/>
              <w:autoSpaceDN w:val="0"/>
              <w:adjustRightInd w:val="0"/>
              <w:ind w:left="480" w:hangingChars="200" w:hanging="480"/>
              <w:jc w:val="both"/>
              <w:rPr>
                <w:rFonts w:ascii="新細明體" w:hAnsi="新細明體" w:cs="TT2820o00"/>
                <w:kern w:val="0"/>
              </w:rPr>
            </w:pPr>
            <w:r w:rsidRPr="00317818">
              <w:rPr>
                <w:rFonts w:ascii="新細明體" w:hAnsi="新細明體" w:cs="TT2820o00" w:hint="eastAsia"/>
                <w:kern w:val="0"/>
              </w:rPr>
              <w:t>劉坦（北京大學）</w:t>
            </w:r>
          </w:p>
        </w:tc>
        <w:tc>
          <w:tcPr>
            <w:tcW w:w="425" w:type="dxa"/>
            <w:vAlign w:val="center"/>
          </w:tcPr>
          <w:p w14:paraId="139D2A62" w14:textId="77777777" w:rsidR="00454102" w:rsidRPr="00380589" w:rsidRDefault="00454102" w:rsidP="008236A0">
            <w:pPr>
              <w:spacing w:line="0" w:lineRule="atLeast"/>
            </w:pPr>
          </w:p>
        </w:tc>
      </w:tr>
      <w:tr w:rsidR="00454102" w:rsidRPr="00380589" w14:paraId="43ADAEDB" w14:textId="77777777" w:rsidTr="008236A0">
        <w:trPr>
          <w:trHeight w:val="487"/>
        </w:trPr>
        <w:tc>
          <w:tcPr>
            <w:tcW w:w="1403" w:type="dxa"/>
            <w:vAlign w:val="center"/>
          </w:tcPr>
          <w:p w14:paraId="4A19B68E" w14:textId="77777777" w:rsidR="00454102" w:rsidRPr="00380589" w:rsidRDefault="00454102" w:rsidP="008236A0">
            <w:pPr>
              <w:spacing w:line="0" w:lineRule="atLeast"/>
            </w:pPr>
            <w:r>
              <w:rPr>
                <w:rFonts w:hint="eastAsia"/>
              </w:rPr>
              <w:t>2014</w:t>
            </w:r>
            <w:r w:rsidRPr="00380589">
              <w:rPr>
                <w:rFonts w:hint="eastAsia"/>
              </w:rPr>
              <w:t>/0</w:t>
            </w:r>
            <w:r>
              <w:rPr>
                <w:rFonts w:hint="eastAsia"/>
              </w:rPr>
              <w:t>6</w:t>
            </w:r>
            <w:r w:rsidRPr="00380589">
              <w:rPr>
                <w:rFonts w:hint="eastAsia"/>
              </w:rPr>
              <w:t>/15</w:t>
            </w:r>
          </w:p>
        </w:tc>
        <w:tc>
          <w:tcPr>
            <w:tcW w:w="690" w:type="dxa"/>
            <w:vAlign w:val="center"/>
          </w:tcPr>
          <w:p w14:paraId="577D53F4" w14:textId="77777777" w:rsidR="00454102" w:rsidRPr="00380589" w:rsidRDefault="00454102" w:rsidP="008236A0">
            <w:pPr>
              <w:spacing w:line="0" w:lineRule="atLeast"/>
            </w:pPr>
            <w:r>
              <w:rPr>
                <w:rFonts w:hint="eastAsia"/>
                <w:b/>
              </w:rPr>
              <w:t>363</w:t>
            </w:r>
          </w:p>
        </w:tc>
        <w:tc>
          <w:tcPr>
            <w:tcW w:w="1984" w:type="dxa"/>
            <w:vAlign w:val="center"/>
          </w:tcPr>
          <w:p w14:paraId="7E0AA6D5" w14:textId="77777777" w:rsidR="00454102" w:rsidRPr="00CE564F" w:rsidRDefault="00454102" w:rsidP="008236A0">
            <w:pPr>
              <w:autoSpaceDE w:val="0"/>
              <w:autoSpaceDN w:val="0"/>
              <w:adjustRightInd w:val="0"/>
              <w:ind w:left="480" w:hangingChars="200" w:hanging="480"/>
              <w:jc w:val="both"/>
              <w:rPr>
                <w:rFonts w:ascii="新細明體" w:hAnsi="新細明體" w:cs="TT2820o00"/>
                <w:kern w:val="0"/>
              </w:rPr>
            </w:pPr>
            <w:r w:rsidRPr="00924E08">
              <w:rPr>
                <w:rFonts w:ascii="新細明體" w:hAnsi="新細明體" w:cs="TT2820o00" w:hint="eastAsia"/>
                <w:kern w:val="0"/>
                <w:bdr w:val="single" w:sz="4" w:space="0" w:color="auto"/>
              </w:rPr>
              <w:t>弘法院教師講壇</w:t>
            </w:r>
          </w:p>
        </w:tc>
        <w:tc>
          <w:tcPr>
            <w:tcW w:w="6946" w:type="dxa"/>
            <w:vAlign w:val="center"/>
          </w:tcPr>
          <w:p w14:paraId="79AF287F"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十八真君諄諄教誨</w:t>
            </w:r>
          </w:p>
          <w:p w14:paraId="4FB1785D"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祐護寶島普化真道</w:t>
            </w:r>
          </w:p>
        </w:tc>
        <w:tc>
          <w:tcPr>
            <w:tcW w:w="709" w:type="dxa"/>
            <w:vAlign w:val="center"/>
          </w:tcPr>
          <w:p w14:paraId="666354BC" w14:textId="77777777" w:rsidR="00454102" w:rsidRPr="00317818" w:rsidRDefault="00454102" w:rsidP="008236A0">
            <w:pPr>
              <w:autoSpaceDE w:val="0"/>
              <w:autoSpaceDN w:val="0"/>
              <w:adjustRightInd w:val="0"/>
              <w:ind w:left="480" w:hangingChars="200" w:hanging="480"/>
              <w:jc w:val="center"/>
              <w:rPr>
                <w:rFonts w:ascii="新細明體" w:hAnsi="新細明體" w:cs="TT2820o00"/>
                <w:kern w:val="0"/>
              </w:rPr>
            </w:pPr>
            <w:r>
              <w:rPr>
                <w:rFonts w:ascii="新細明體" w:hAnsi="新細明體" w:cs="TT2820o00" w:hint="eastAsia"/>
                <w:kern w:val="0"/>
              </w:rPr>
              <w:t>088</w:t>
            </w:r>
          </w:p>
        </w:tc>
        <w:tc>
          <w:tcPr>
            <w:tcW w:w="3260" w:type="dxa"/>
            <w:vAlign w:val="center"/>
          </w:tcPr>
          <w:p w14:paraId="0BB69F0B" w14:textId="77777777" w:rsidR="00454102" w:rsidRDefault="00454102" w:rsidP="008236A0">
            <w:pPr>
              <w:autoSpaceDE w:val="0"/>
              <w:autoSpaceDN w:val="0"/>
              <w:adjustRightInd w:val="0"/>
              <w:ind w:left="480" w:hangingChars="200" w:hanging="480"/>
              <w:jc w:val="both"/>
              <w:rPr>
                <w:rFonts w:ascii="新細明體" w:hAnsi="新細明體" w:cs="TT2820o00"/>
                <w:kern w:val="0"/>
              </w:rPr>
            </w:pPr>
            <w:r w:rsidRPr="00317818">
              <w:rPr>
                <w:rFonts w:ascii="新細明體" w:hAnsi="新細明體" w:cs="TT2820o00" w:hint="eastAsia"/>
                <w:kern w:val="0"/>
              </w:rPr>
              <w:t>資料來源/</w:t>
            </w:r>
            <w:r>
              <w:rPr>
                <w:rFonts w:ascii="新細明體" w:hAnsi="新細明體" w:cs="TT2820o00" w:hint="eastAsia"/>
                <w:kern w:val="0"/>
              </w:rPr>
              <w:t>《清虛宮弘法院</w:t>
            </w:r>
            <w:r w:rsidRPr="00317818">
              <w:rPr>
                <w:rFonts w:ascii="新細明體" w:hAnsi="新細明體" w:cs="TT2820o00" w:hint="eastAsia"/>
                <w:kern w:val="0"/>
              </w:rPr>
              <w:t>師</w:t>
            </w:r>
            <w:r>
              <w:rPr>
                <w:rFonts w:ascii="新細明體" w:hAnsi="新細明體" w:cs="TT2820o00" w:hint="eastAsia"/>
                <w:kern w:val="0"/>
              </w:rPr>
              <w:t xml:space="preserve"> </w:t>
            </w:r>
          </w:p>
          <w:p w14:paraId="78002E4D" w14:textId="77777777" w:rsidR="00454102" w:rsidRPr="00317818" w:rsidRDefault="00454102" w:rsidP="008236A0">
            <w:pPr>
              <w:autoSpaceDE w:val="0"/>
              <w:autoSpaceDN w:val="0"/>
              <w:adjustRightInd w:val="0"/>
              <w:ind w:left="480" w:hangingChars="200" w:hanging="480"/>
              <w:jc w:val="both"/>
              <w:rPr>
                <w:rFonts w:ascii="新細明體" w:hAnsi="新細明體" w:cs="TT2820o00"/>
                <w:kern w:val="0"/>
              </w:rPr>
            </w:pPr>
            <w:r w:rsidRPr="00317818">
              <w:rPr>
                <w:rFonts w:ascii="新細明體" w:hAnsi="新細明體" w:cs="TT2820o00" w:hint="eastAsia"/>
                <w:kern w:val="0"/>
              </w:rPr>
              <w:t>講義》</w:t>
            </w:r>
          </w:p>
        </w:tc>
        <w:tc>
          <w:tcPr>
            <w:tcW w:w="425" w:type="dxa"/>
            <w:vAlign w:val="center"/>
          </w:tcPr>
          <w:p w14:paraId="39FD40DA" w14:textId="77777777" w:rsidR="00454102" w:rsidRPr="00380589" w:rsidRDefault="00454102" w:rsidP="008236A0">
            <w:pPr>
              <w:spacing w:line="0" w:lineRule="atLeast"/>
            </w:pPr>
          </w:p>
        </w:tc>
      </w:tr>
      <w:tr w:rsidR="00454102" w:rsidRPr="00380589" w14:paraId="7A0F4FC7" w14:textId="77777777" w:rsidTr="008236A0">
        <w:trPr>
          <w:trHeight w:val="487"/>
        </w:trPr>
        <w:tc>
          <w:tcPr>
            <w:tcW w:w="1403" w:type="dxa"/>
            <w:vAlign w:val="center"/>
          </w:tcPr>
          <w:p w14:paraId="7919E238" w14:textId="77777777" w:rsidR="00454102" w:rsidRPr="00380589" w:rsidRDefault="00454102" w:rsidP="008236A0">
            <w:pPr>
              <w:spacing w:line="0" w:lineRule="atLeast"/>
            </w:pPr>
            <w:r>
              <w:rPr>
                <w:rFonts w:hint="eastAsia"/>
              </w:rPr>
              <w:t>2014</w:t>
            </w:r>
            <w:r w:rsidRPr="00380589">
              <w:rPr>
                <w:rFonts w:hint="eastAsia"/>
              </w:rPr>
              <w:t>/0</w:t>
            </w:r>
            <w:r>
              <w:rPr>
                <w:rFonts w:hint="eastAsia"/>
              </w:rPr>
              <w:t>6</w:t>
            </w:r>
            <w:r w:rsidRPr="00380589">
              <w:rPr>
                <w:rFonts w:hint="eastAsia"/>
              </w:rPr>
              <w:t>/15</w:t>
            </w:r>
          </w:p>
        </w:tc>
        <w:tc>
          <w:tcPr>
            <w:tcW w:w="690" w:type="dxa"/>
            <w:vAlign w:val="center"/>
          </w:tcPr>
          <w:p w14:paraId="7108764D" w14:textId="77777777" w:rsidR="00454102" w:rsidRPr="00380589" w:rsidRDefault="00454102" w:rsidP="008236A0">
            <w:pPr>
              <w:spacing w:line="0" w:lineRule="atLeast"/>
            </w:pPr>
            <w:r>
              <w:rPr>
                <w:rFonts w:hint="eastAsia"/>
                <w:b/>
              </w:rPr>
              <w:t>363</w:t>
            </w:r>
          </w:p>
        </w:tc>
        <w:tc>
          <w:tcPr>
            <w:tcW w:w="1984" w:type="dxa"/>
            <w:vAlign w:val="center"/>
          </w:tcPr>
          <w:p w14:paraId="6CAF60D4" w14:textId="77777777" w:rsidR="00454102" w:rsidRPr="00CE564F" w:rsidRDefault="00454102" w:rsidP="008236A0">
            <w:pPr>
              <w:autoSpaceDE w:val="0"/>
              <w:autoSpaceDN w:val="0"/>
              <w:adjustRightInd w:val="0"/>
              <w:ind w:left="480" w:hangingChars="200" w:hanging="480"/>
              <w:jc w:val="both"/>
              <w:rPr>
                <w:rFonts w:ascii="新細明體" w:hAnsi="新細明體" w:cs="TT2820o00"/>
                <w:kern w:val="0"/>
              </w:rPr>
            </w:pPr>
            <w:r w:rsidRPr="00924E08">
              <w:rPr>
                <w:rFonts w:ascii="新細明體" w:hAnsi="新細明體" w:cs="TT2820o00" w:hint="eastAsia"/>
                <w:kern w:val="0"/>
                <w:bdr w:val="single" w:sz="4" w:space="0" w:color="auto"/>
              </w:rPr>
              <w:t>百日追思</w:t>
            </w:r>
          </w:p>
        </w:tc>
        <w:tc>
          <w:tcPr>
            <w:tcW w:w="6946" w:type="dxa"/>
            <w:vAlign w:val="center"/>
          </w:tcPr>
          <w:p w14:paraId="1F22A4C5"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光節樞機百日追思</w:t>
            </w:r>
          </w:p>
          <w:p w14:paraId="0F17E7DF"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芬芳帝門推崇滿滿</w:t>
            </w:r>
          </w:p>
        </w:tc>
        <w:tc>
          <w:tcPr>
            <w:tcW w:w="709" w:type="dxa"/>
            <w:vAlign w:val="center"/>
          </w:tcPr>
          <w:p w14:paraId="2327025F"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091</w:t>
            </w:r>
          </w:p>
        </w:tc>
        <w:tc>
          <w:tcPr>
            <w:tcW w:w="3260" w:type="dxa"/>
            <w:vAlign w:val="center"/>
          </w:tcPr>
          <w:p w14:paraId="2A92BE5F" w14:textId="77777777" w:rsidR="00454102" w:rsidRPr="00CE564F" w:rsidRDefault="00454102" w:rsidP="008236A0">
            <w:pPr>
              <w:autoSpaceDE w:val="0"/>
              <w:autoSpaceDN w:val="0"/>
              <w:adjustRightInd w:val="0"/>
              <w:ind w:left="480" w:hangingChars="200" w:hanging="480"/>
              <w:jc w:val="both"/>
              <w:rPr>
                <w:rFonts w:ascii="新細明體" w:hAnsi="新細明體" w:cs="TT2820o00"/>
                <w:kern w:val="0"/>
              </w:rPr>
            </w:pPr>
            <w:r w:rsidRPr="00317818">
              <w:rPr>
                <w:rFonts w:ascii="新細明體" w:hAnsi="新細明體" w:cs="TT2820o00" w:hint="eastAsia"/>
                <w:kern w:val="0"/>
              </w:rPr>
              <w:t>陳敏脉</w:t>
            </w:r>
          </w:p>
        </w:tc>
        <w:tc>
          <w:tcPr>
            <w:tcW w:w="425" w:type="dxa"/>
            <w:vAlign w:val="center"/>
          </w:tcPr>
          <w:p w14:paraId="5A9DFD67" w14:textId="77777777" w:rsidR="00454102" w:rsidRPr="00380589" w:rsidRDefault="00454102" w:rsidP="008236A0">
            <w:pPr>
              <w:spacing w:line="0" w:lineRule="atLeast"/>
            </w:pPr>
          </w:p>
        </w:tc>
      </w:tr>
      <w:tr w:rsidR="00454102" w:rsidRPr="00380589" w14:paraId="09FFC238" w14:textId="77777777" w:rsidTr="008236A0">
        <w:trPr>
          <w:trHeight w:val="487"/>
        </w:trPr>
        <w:tc>
          <w:tcPr>
            <w:tcW w:w="1403" w:type="dxa"/>
            <w:vAlign w:val="center"/>
          </w:tcPr>
          <w:p w14:paraId="38746CB2" w14:textId="77777777" w:rsidR="00454102" w:rsidRPr="00380589" w:rsidRDefault="00454102" w:rsidP="008236A0">
            <w:pPr>
              <w:spacing w:line="0" w:lineRule="atLeast"/>
            </w:pPr>
            <w:r>
              <w:rPr>
                <w:rFonts w:hint="eastAsia"/>
              </w:rPr>
              <w:t>2014</w:t>
            </w:r>
            <w:r w:rsidRPr="00380589">
              <w:rPr>
                <w:rFonts w:hint="eastAsia"/>
              </w:rPr>
              <w:t>/0</w:t>
            </w:r>
            <w:r>
              <w:rPr>
                <w:rFonts w:hint="eastAsia"/>
              </w:rPr>
              <w:t>6</w:t>
            </w:r>
            <w:r w:rsidRPr="00380589">
              <w:rPr>
                <w:rFonts w:hint="eastAsia"/>
              </w:rPr>
              <w:t>/15</w:t>
            </w:r>
          </w:p>
        </w:tc>
        <w:tc>
          <w:tcPr>
            <w:tcW w:w="690" w:type="dxa"/>
            <w:vAlign w:val="center"/>
          </w:tcPr>
          <w:p w14:paraId="657AB59D" w14:textId="77777777" w:rsidR="00454102" w:rsidRPr="00380589" w:rsidRDefault="00454102" w:rsidP="008236A0">
            <w:pPr>
              <w:spacing w:line="0" w:lineRule="atLeast"/>
            </w:pPr>
            <w:r>
              <w:rPr>
                <w:rFonts w:hint="eastAsia"/>
                <w:b/>
              </w:rPr>
              <w:t>363</w:t>
            </w:r>
          </w:p>
        </w:tc>
        <w:tc>
          <w:tcPr>
            <w:tcW w:w="1984" w:type="dxa"/>
            <w:vAlign w:val="center"/>
          </w:tcPr>
          <w:p w14:paraId="2F9636C8" w14:textId="77777777" w:rsidR="00454102" w:rsidRPr="00924E08" w:rsidRDefault="00454102" w:rsidP="008236A0">
            <w:pPr>
              <w:snapToGrid w:val="0"/>
              <w:spacing w:line="400" w:lineRule="atLeast"/>
              <w:jc w:val="both"/>
              <w:rPr>
                <w:rFonts w:ascii="新細明體" w:hAnsi="新細明體" w:cs="TT2820o00"/>
                <w:kern w:val="0"/>
                <w:bdr w:val="single" w:sz="4" w:space="0" w:color="auto"/>
              </w:rPr>
            </w:pPr>
            <w:r w:rsidRPr="009C7AFD">
              <w:rPr>
                <w:bdr w:val="single" w:sz="4" w:space="0" w:color="auto"/>
              </w:rPr>
              <w:t>新境界</w:t>
            </w:r>
          </w:p>
        </w:tc>
        <w:tc>
          <w:tcPr>
            <w:tcW w:w="6946" w:type="dxa"/>
            <w:vAlign w:val="center"/>
          </w:tcPr>
          <w:p w14:paraId="30C05BF7"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三部曲解析《新境界》</w:t>
            </w:r>
          </w:p>
          <w:p w14:paraId="5E94ED3E"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帝教內涵躍然紙上（三十三）</w:t>
            </w:r>
          </w:p>
        </w:tc>
        <w:tc>
          <w:tcPr>
            <w:tcW w:w="709" w:type="dxa"/>
            <w:vAlign w:val="center"/>
          </w:tcPr>
          <w:p w14:paraId="125E4D8D" w14:textId="77777777" w:rsidR="00454102" w:rsidRPr="00317818" w:rsidRDefault="00454102" w:rsidP="008236A0">
            <w:pPr>
              <w:autoSpaceDE w:val="0"/>
              <w:autoSpaceDN w:val="0"/>
              <w:adjustRightInd w:val="0"/>
              <w:ind w:left="480" w:hangingChars="200" w:hanging="480"/>
              <w:jc w:val="center"/>
              <w:rPr>
                <w:rFonts w:ascii="新細明體" w:hAnsi="新細明體" w:cs="TT2820o00"/>
                <w:kern w:val="0"/>
              </w:rPr>
            </w:pPr>
            <w:r>
              <w:rPr>
                <w:rFonts w:ascii="新細明體" w:hAnsi="新細明體" w:cs="TT2820o00" w:hint="eastAsia"/>
                <w:kern w:val="0"/>
              </w:rPr>
              <w:t>094</w:t>
            </w:r>
          </w:p>
        </w:tc>
        <w:tc>
          <w:tcPr>
            <w:tcW w:w="3260" w:type="dxa"/>
            <w:vAlign w:val="center"/>
          </w:tcPr>
          <w:p w14:paraId="46D1CE86" w14:textId="77777777" w:rsidR="00454102" w:rsidRPr="00317818" w:rsidRDefault="00454102" w:rsidP="008236A0">
            <w:pPr>
              <w:autoSpaceDE w:val="0"/>
              <w:autoSpaceDN w:val="0"/>
              <w:adjustRightInd w:val="0"/>
              <w:ind w:left="480" w:hangingChars="200" w:hanging="480"/>
              <w:jc w:val="both"/>
              <w:rPr>
                <w:rFonts w:ascii="新細明體" w:hAnsi="新細明體" w:cs="TT2820o00"/>
                <w:kern w:val="0"/>
              </w:rPr>
            </w:pPr>
            <w:r w:rsidRPr="009C7AFD">
              <w:rPr>
                <w:rFonts w:ascii="新細明體" w:hAnsi="新細明體" w:hint="eastAsia"/>
              </w:rPr>
              <w:t>呂光證</w:t>
            </w:r>
          </w:p>
        </w:tc>
        <w:tc>
          <w:tcPr>
            <w:tcW w:w="425" w:type="dxa"/>
            <w:vAlign w:val="center"/>
          </w:tcPr>
          <w:p w14:paraId="79ECBC46" w14:textId="77777777" w:rsidR="00454102" w:rsidRPr="00380589" w:rsidRDefault="00454102" w:rsidP="008236A0">
            <w:pPr>
              <w:spacing w:line="0" w:lineRule="atLeast"/>
            </w:pPr>
          </w:p>
        </w:tc>
      </w:tr>
      <w:tr w:rsidR="00454102" w:rsidRPr="00380589" w14:paraId="4F98289E" w14:textId="77777777" w:rsidTr="008236A0">
        <w:trPr>
          <w:trHeight w:val="487"/>
        </w:trPr>
        <w:tc>
          <w:tcPr>
            <w:tcW w:w="1403" w:type="dxa"/>
            <w:vAlign w:val="center"/>
          </w:tcPr>
          <w:p w14:paraId="33CA8A54" w14:textId="77777777" w:rsidR="00454102" w:rsidRPr="00380589" w:rsidRDefault="00454102" w:rsidP="008236A0">
            <w:pPr>
              <w:spacing w:line="0" w:lineRule="atLeast"/>
            </w:pPr>
            <w:r>
              <w:rPr>
                <w:rFonts w:hint="eastAsia"/>
              </w:rPr>
              <w:t>2014</w:t>
            </w:r>
            <w:r w:rsidRPr="00380589">
              <w:rPr>
                <w:rFonts w:hint="eastAsia"/>
              </w:rPr>
              <w:t>/0</w:t>
            </w:r>
            <w:r>
              <w:rPr>
                <w:rFonts w:hint="eastAsia"/>
              </w:rPr>
              <w:t>6</w:t>
            </w:r>
            <w:r w:rsidRPr="00380589">
              <w:rPr>
                <w:rFonts w:hint="eastAsia"/>
              </w:rPr>
              <w:t>/15</w:t>
            </w:r>
          </w:p>
        </w:tc>
        <w:tc>
          <w:tcPr>
            <w:tcW w:w="690" w:type="dxa"/>
            <w:vAlign w:val="center"/>
          </w:tcPr>
          <w:p w14:paraId="7C2983E4" w14:textId="77777777" w:rsidR="00454102" w:rsidRPr="00380589" w:rsidRDefault="00454102" w:rsidP="008236A0">
            <w:pPr>
              <w:spacing w:line="0" w:lineRule="atLeast"/>
            </w:pPr>
            <w:r>
              <w:rPr>
                <w:rFonts w:hint="eastAsia"/>
                <w:b/>
              </w:rPr>
              <w:t>363</w:t>
            </w:r>
          </w:p>
        </w:tc>
        <w:tc>
          <w:tcPr>
            <w:tcW w:w="1984" w:type="dxa"/>
            <w:vAlign w:val="center"/>
          </w:tcPr>
          <w:p w14:paraId="5FB5B7B0" w14:textId="77777777" w:rsidR="00454102" w:rsidRPr="00CE564F" w:rsidRDefault="00454102" w:rsidP="008236A0">
            <w:pPr>
              <w:autoSpaceDE w:val="0"/>
              <w:autoSpaceDN w:val="0"/>
              <w:adjustRightInd w:val="0"/>
              <w:ind w:left="480" w:hangingChars="200" w:hanging="480"/>
              <w:jc w:val="both"/>
              <w:rPr>
                <w:rFonts w:ascii="新細明體" w:hAnsi="新細明體" w:cs="TT2820o00"/>
                <w:kern w:val="0"/>
              </w:rPr>
            </w:pPr>
            <w:r w:rsidRPr="00924E08">
              <w:rPr>
                <w:rFonts w:ascii="新細明體" w:hAnsi="新細明體" w:cs="TT2820o00" w:hint="eastAsia"/>
                <w:kern w:val="0"/>
                <w:bdr w:val="single" w:sz="4" w:space="0" w:color="auto"/>
              </w:rPr>
              <w:t>興建史</w:t>
            </w:r>
          </w:p>
        </w:tc>
        <w:tc>
          <w:tcPr>
            <w:tcW w:w="6946" w:type="dxa"/>
            <w:vAlign w:val="center"/>
          </w:tcPr>
          <w:p w14:paraId="5954D080"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天震堂威震東夷</w:t>
            </w:r>
          </w:p>
          <w:p w14:paraId="25CF981E"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猶人之咽喉要害</w:t>
            </w:r>
          </w:p>
        </w:tc>
        <w:tc>
          <w:tcPr>
            <w:tcW w:w="709" w:type="dxa"/>
            <w:vAlign w:val="center"/>
          </w:tcPr>
          <w:p w14:paraId="280B73AB"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096</w:t>
            </w:r>
          </w:p>
        </w:tc>
        <w:tc>
          <w:tcPr>
            <w:tcW w:w="3260" w:type="dxa"/>
            <w:vAlign w:val="center"/>
          </w:tcPr>
          <w:p w14:paraId="5A612682" w14:textId="77777777" w:rsidR="00454102" w:rsidRPr="00CE564F" w:rsidRDefault="00454102" w:rsidP="008236A0">
            <w:pPr>
              <w:autoSpaceDE w:val="0"/>
              <w:autoSpaceDN w:val="0"/>
              <w:adjustRightInd w:val="0"/>
              <w:ind w:left="480" w:hangingChars="200" w:hanging="480"/>
              <w:jc w:val="both"/>
              <w:rPr>
                <w:rFonts w:ascii="新細明體" w:hAnsi="新細明體" w:cs="TT2820o00"/>
                <w:kern w:val="0"/>
              </w:rPr>
            </w:pPr>
            <w:r w:rsidRPr="00317818">
              <w:rPr>
                <w:rFonts w:ascii="新細明體" w:hAnsi="新細明體" w:cs="TT2820o00" w:hint="eastAsia"/>
                <w:kern w:val="0"/>
              </w:rPr>
              <w:t>臺東縣初院</w:t>
            </w:r>
          </w:p>
        </w:tc>
        <w:tc>
          <w:tcPr>
            <w:tcW w:w="425" w:type="dxa"/>
            <w:vAlign w:val="center"/>
          </w:tcPr>
          <w:p w14:paraId="5C0F3CB1" w14:textId="77777777" w:rsidR="00454102" w:rsidRPr="00380589" w:rsidRDefault="00454102" w:rsidP="008236A0">
            <w:pPr>
              <w:spacing w:line="0" w:lineRule="atLeast"/>
            </w:pPr>
          </w:p>
        </w:tc>
      </w:tr>
      <w:tr w:rsidR="00454102" w:rsidRPr="00380589" w14:paraId="1D72B692" w14:textId="77777777" w:rsidTr="008236A0">
        <w:trPr>
          <w:trHeight w:val="487"/>
        </w:trPr>
        <w:tc>
          <w:tcPr>
            <w:tcW w:w="1403" w:type="dxa"/>
            <w:vAlign w:val="center"/>
          </w:tcPr>
          <w:p w14:paraId="1B5B18D5" w14:textId="77777777" w:rsidR="00454102" w:rsidRPr="00380589" w:rsidRDefault="00454102" w:rsidP="008236A0">
            <w:pPr>
              <w:spacing w:line="0" w:lineRule="atLeast"/>
            </w:pPr>
            <w:r>
              <w:rPr>
                <w:rFonts w:hint="eastAsia"/>
              </w:rPr>
              <w:lastRenderedPageBreak/>
              <w:t>2014</w:t>
            </w:r>
            <w:r w:rsidRPr="00380589">
              <w:rPr>
                <w:rFonts w:hint="eastAsia"/>
              </w:rPr>
              <w:t>/0</w:t>
            </w:r>
            <w:r>
              <w:rPr>
                <w:rFonts w:hint="eastAsia"/>
              </w:rPr>
              <w:t>6</w:t>
            </w:r>
            <w:r w:rsidRPr="00380589">
              <w:rPr>
                <w:rFonts w:hint="eastAsia"/>
              </w:rPr>
              <w:t>/15</w:t>
            </w:r>
          </w:p>
        </w:tc>
        <w:tc>
          <w:tcPr>
            <w:tcW w:w="690" w:type="dxa"/>
            <w:vAlign w:val="center"/>
          </w:tcPr>
          <w:p w14:paraId="10D45848" w14:textId="77777777" w:rsidR="00454102" w:rsidRPr="00380589" w:rsidRDefault="00454102" w:rsidP="008236A0">
            <w:pPr>
              <w:spacing w:line="0" w:lineRule="atLeast"/>
            </w:pPr>
            <w:r>
              <w:rPr>
                <w:rFonts w:hint="eastAsia"/>
                <w:b/>
              </w:rPr>
              <w:t>363</w:t>
            </w:r>
          </w:p>
        </w:tc>
        <w:tc>
          <w:tcPr>
            <w:tcW w:w="1984" w:type="dxa"/>
            <w:vAlign w:val="center"/>
          </w:tcPr>
          <w:p w14:paraId="3D4B7EC6" w14:textId="77777777" w:rsidR="00454102" w:rsidRPr="00CE564F" w:rsidRDefault="00454102" w:rsidP="008236A0">
            <w:pPr>
              <w:autoSpaceDE w:val="0"/>
              <w:autoSpaceDN w:val="0"/>
              <w:adjustRightInd w:val="0"/>
              <w:ind w:left="480" w:hangingChars="200" w:hanging="480"/>
              <w:jc w:val="both"/>
              <w:rPr>
                <w:rFonts w:ascii="新細明體" w:hAnsi="新細明體" w:cs="TT2820o00"/>
                <w:kern w:val="0"/>
              </w:rPr>
            </w:pPr>
            <w:r>
              <w:rPr>
                <w:rFonts w:ascii="新細明體" w:hAnsi="新細明體" w:cs="TT2820o00" w:hint="eastAsia"/>
                <w:kern w:val="0"/>
                <w:bdr w:val="single" w:sz="4" w:space="0" w:color="auto"/>
              </w:rPr>
              <w:t>西華舊事</w:t>
            </w:r>
          </w:p>
        </w:tc>
        <w:tc>
          <w:tcPr>
            <w:tcW w:w="6946" w:type="dxa"/>
          </w:tcPr>
          <w:p w14:paraId="144B49C0"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在華山的日子</w:t>
            </w:r>
          </w:p>
        </w:tc>
        <w:tc>
          <w:tcPr>
            <w:tcW w:w="709" w:type="dxa"/>
            <w:vAlign w:val="center"/>
          </w:tcPr>
          <w:p w14:paraId="2758F9BB"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099</w:t>
            </w:r>
          </w:p>
        </w:tc>
        <w:tc>
          <w:tcPr>
            <w:tcW w:w="3260" w:type="dxa"/>
            <w:vAlign w:val="center"/>
          </w:tcPr>
          <w:p w14:paraId="1B715081" w14:textId="77777777" w:rsidR="00454102" w:rsidRPr="00CE564F" w:rsidRDefault="00454102" w:rsidP="008236A0">
            <w:pPr>
              <w:autoSpaceDE w:val="0"/>
              <w:autoSpaceDN w:val="0"/>
              <w:adjustRightInd w:val="0"/>
              <w:ind w:left="480" w:hangingChars="200" w:hanging="480"/>
              <w:jc w:val="both"/>
              <w:rPr>
                <w:rFonts w:ascii="新細明體" w:hAnsi="新細明體" w:cs="TT2820o00"/>
                <w:kern w:val="0"/>
              </w:rPr>
            </w:pPr>
            <w:r w:rsidRPr="00317818">
              <w:rPr>
                <w:rFonts w:ascii="新細明體" w:hAnsi="新細明體" w:cs="TT2820o00"/>
                <w:kern w:val="0"/>
              </w:rPr>
              <w:t>編輯部</w:t>
            </w:r>
          </w:p>
        </w:tc>
        <w:tc>
          <w:tcPr>
            <w:tcW w:w="425" w:type="dxa"/>
            <w:vAlign w:val="center"/>
          </w:tcPr>
          <w:p w14:paraId="652A28F9" w14:textId="77777777" w:rsidR="00454102" w:rsidRPr="00380589" w:rsidRDefault="00454102" w:rsidP="008236A0">
            <w:pPr>
              <w:spacing w:line="0" w:lineRule="atLeast"/>
            </w:pPr>
          </w:p>
        </w:tc>
      </w:tr>
      <w:tr w:rsidR="00454102" w:rsidRPr="00380589" w14:paraId="56BDF070" w14:textId="77777777" w:rsidTr="008236A0">
        <w:trPr>
          <w:trHeight w:val="487"/>
        </w:trPr>
        <w:tc>
          <w:tcPr>
            <w:tcW w:w="1403" w:type="dxa"/>
            <w:vAlign w:val="center"/>
          </w:tcPr>
          <w:p w14:paraId="54D2B7E9" w14:textId="77777777" w:rsidR="00454102" w:rsidRPr="00380589" w:rsidRDefault="00454102" w:rsidP="008236A0">
            <w:pPr>
              <w:spacing w:line="0" w:lineRule="atLeast"/>
            </w:pPr>
            <w:r>
              <w:rPr>
                <w:rFonts w:hint="eastAsia"/>
              </w:rPr>
              <w:t>2014</w:t>
            </w:r>
            <w:r w:rsidRPr="00380589">
              <w:rPr>
                <w:rFonts w:hint="eastAsia"/>
              </w:rPr>
              <w:t>/0</w:t>
            </w:r>
            <w:r>
              <w:rPr>
                <w:rFonts w:hint="eastAsia"/>
              </w:rPr>
              <w:t>6</w:t>
            </w:r>
            <w:r w:rsidRPr="00380589">
              <w:rPr>
                <w:rFonts w:hint="eastAsia"/>
              </w:rPr>
              <w:t>/15</w:t>
            </w:r>
          </w:p>
        </w:tc>
        <w:tc>
          <w:tcPr>
            <w:tcW w:w="690" w:type="dxa"/>
            <w:vAlign w:val="center"/>
          </w:tcPr>
          <w:p w14:paraId="32E63A51" w14:textId="77777777" w:rsidR="00454102" w:rsidRPr="00380589" w:rsidRDefault="00454102" w:rsidP="008236A0">
            <w:pPr>
              <w:spacing w:line="0" w:lineRule="atLeast"/>
            </w:pPr>
            <w:r>
              <w:rPr>
                <w:rFonts w:hint="eastAsia"/>
                <w:b/>
              </w:rPr>
              <w:t>363</w:t>
            </w:r>
          </w:p>
        </w:tc>
        <w:tc>
          <w:tcPr>
            <w:tcW w:w="1984" w:type="dxa"/>
            <w:vAlign w:val="center"/>
          </w:tcPr>
          <w:p w14:paraId="4557F2A4" w14:textId="77777777" w:rsidR="00454102" w:rsidRPr="00CE564F" w:rsidRDefault="00454102" w:rsidP="008236A0">
            <w:pPr>
              <w:autoSpaceDE w:val="0"/>
              <w:autoSpaceDN w:val="0"/>
              <w:adjustRightInd w:val="0"/>
              <w:ind w:left="480" w:hangingChars="200" w:hanging="480"/>
              <w:jc w:val="both"/>
              <w:rPr>
                <w:rFonts w:ascii="新細明體" w:hAnsi="新細明體" w:cs="TT2820o00"/>
                <w:kern w:val="0"/>
                <w:bdr w:val="single" w:sz="4" w:space="0" w:color="auto"/>
              </w:rPr>
            </w:pPr>
            <w:r w:rsidRPr="00CE564F">
              <w:rPr>
                <w:rFonts w:ascii="新細明體" w:hAnsi="新細明體" w:cs="TT2820o00" w:hint="eastAsia"/>
                <w:kern w:val="0"/>
                <w:bdr w:val="single" w:sz="4" w:space="0" w:color="auto"/>
              </w:rPr>
              <w:t>功德榜</w:t>
            </w:r>
          </w:p>
        </w:tc>
        <w:tc>
          <w:tcPr>
            <w:tcW w:w="6946" w:type="dxa"/>
            <w:vAlign w:val="center"/>
          </w:tcPr>
          <w:p w14:paraId="5A0466C7"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103年4月助印《教訊》功德榜</w:t>
            </w:r>
          </w:p>
        </w:tc>
        <w:tc>
          <w:tcPr>
            <w:tcW w:w="709" w:type="dxa"/>
            <w:vAlign w:val="center"/>
          </w:tcPr>
          <w:p w14:paraId="75E7BB07" w14:textId="77777777" w:rsidR="00454102" w:rsidRPr="00924E08" w:rsidRDefault="00454102" w:rsidP="008236A0">
            <w:pPr>
              <w:autoSpaceDE w:val="0"/>
              <w:autoSpaceDN w:val="0"/>
              <w:adjustRightInd w:val="0"/>
              <w:ind w:left="480" w:hangingChars="200" w:hanging="480"/>
              <w:jc w:val="center"/>
              <w:rPr>
                <w:rFonts w:cs="TT2820o00"/>
                <w:kern w:val="0"/>
              </w:rPr>
            </w:pPr>
            <w:r>
              <w:rPr>
                <w:rFonts w:cs="TT2820o00" w:hint="eastAsia"/>
                <w:kern w:val="0"/>
              </w:rPr>
              <w:t>106</w:t>
            </w:r>
          </w:p>
        </w:tc>
        <w:tc>
          <w:tcPr>
            <w:tcW w:w="3260" w:type="dxa"/>
            <w:vAlign w:val="center"/>
          </w:tcPr>
          <w:p w14:paraId="55FEFA78" w14:textId="77777777" w:rsidR="00454102" w:rsidRPr="00924E08" w:rsidRDefault="00454102" w:rsidP="008236A0">
            <w:pPr>
              <w:autoSpaceDE w:val="0"/>
              <w:autoSpaceDN w:val="0"/>
              <w:adjustRightInd w:val="0"/>
              <w:ind w:left="480" w:hangingChars="200" w:hanging="480"/>
              <w:jc w:val="both"/>
              <w:rPr>
                <w:rFonts w:cs="TT2820o00"/>
                <w:kern w:val="0"/>
              </w:rPr>
            </w:pPr>
            <w:r w:rsidRPr="00924E08">
              <w:rPr>
                <w:rFonts w:cs="TT2820o00" w:hint="eastAsia"/>
                <w:kern w:val="0"/>
              </w:rPr>
              <w:t>康凝書</w:t>
            </w:r>
          </w:p>
        </w:tc>
        <w:tc>
          <w:tcPr>
            <w:tcW w:w="425" w:type="dxa"/>
            <w:vAlign w:val="center"/>
          </w:tcPr>
          <w:p w14:paraId="31DBC268" w14:textId="77777777" w:rsidR="00454102" w:rsidRPr="00380589" w:rsidRDefault="00454102" w:rsidP="008236A0">
            <w:pPr>
              <w:spacing w:line="0" w:lineRule="atLeast"/>
            </w:pPr>
          </w:p>
        </w:tc>
      </w:tr>
      <w:tr w:rsidR="00454102" w:rsidRPr="00380589" w14:paraId="5AE58905" w14:textId="77777777" w:rsidTr="008236A0">
        <w:trPr>
          <w:trHeight w:val="487"/>
        </w:trPr>
        <w:tc>
          <w:tcPr>
            <w:tcW w:w="1403" w:type="dxa"/>
            <w:vAlign w:val="center"/>
          </w:tcPr>
          <w:p w14:paraId="4FBDDEAA" w14:textId="77777777" w:rsidR="00454102" w:rsidRPr="00380589" w:rsidRDefault="00454102" w:rsidP="008236A0">
            <w:pPr>
              <w:spacing w:line="0" w:lineRule="atLeast"/>
            </w:pPr>
            <w:r>
              <w:rPr>
                <w:rFonts w:hint="eastAsia"/>
              </w:rPr>
              <w:t>2014</w:t>
            </w:r>
            <w:r w:rsidRPr="00380589">
              <w:rPr>
                <w:rFonts w:hint="eastAsia"/>
              </w:rPr>
              <w:t>/0</w:t>
            </w:r>
            <w:r>
              <w:rPr>
                <w:rFonts w:hint="eastAsia"/>
              </w:rPr>
              <w:t>6</w:t>
            </w:r>
            <w:r w:rsidRPr="00380589">
              <w:rPr>
                <w:rFonts w:hint="eastAsia"/>
              </w:rPr>
              <w:t>/15</w:t>
            </w:r>
          </w:p>
        </w:tc>
        <w:tc>
          <w:tcPr>
            <w:tcW w:w="690" w:type="dxa"/>
            <w:vAlign w:val="center"/>
          </w:tcPr>
          <w:p w14:paraId="421401C4" w14:textId="77777777" w:rsidR="00454102" w:rsidRPr="00380589" w:rsidRDefault="00454102" w:rsidP="008236A0">
            <w:pPr>
              <w:spacing w:line="0" w:lineRule="atLeast"/>
            </w:pPr>
            <w:r>
              <w:rPr>
                <w:rFonts w:hint="eastAsia"/>
                <w:b/>
              </w:rPr>
              <w:t>363</w:t>
            </w:r>
          </w:p>
        </w:tc>
        <w:tc>
          <w:tcPr>
            <w:tcW w:w="1984" w:type="dxa"/>
            <w:vAlign w:val="center"/>
          </w:tcPr>
          <w:p w14:paraId="14948629" w14:textId="77777777" w:rsidR="00454102" w:rsidRPr="00CE564F" w:rsidRDefault="00454102" w:rsidP="008236A0">
            <w:pPr>
              <w:autoSpaceDE w:val="0"/>
              <w:autoSpaceDN w:val="0"/>
              <w:adjustRightInd w:val="0"/>
              <w:ind w:left="480" w:hangingChars="200" w:hanging="480"/>
              <w:jc w:val="both"/>
              <w:rPr>
                <w:rFonts w:ascii="新細明體" w:hAnsi="新細明體" w:cs="TT2820o00"/>
                <w:kern w:val="0"/>
              </w:rPr>
            </w:pPr>
            <w:r w:rsidRPr="00CE564F">
              <w:rPr>
                <w:rFonts w:ascii="新細明體" w:hAnsi="新細明體" w:cs="TT2820o00" w:hint="eastAsia"/>
                <w:kern w:val="0"/>
                <w:bdr w:val="single" w:sz="4" w:space="0" w:color="auto"/>
              </w:rPr>
              <w:t>收支明細</w:t>
            </w:r>
          </w:p>
        </w:tc>
        <w:tc>
          <w:tcPr>
            <w:tcW w:w="6946" w:type="dxa"/>
            <w:vAlign w:val="center"/>
          </w:tcPr>
          <w:p w14:paraId="20EB9116"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10</w:t>
            </w:r>
            <w:r w:rsidRPr="00CE564F">
              <w:rPr>
                <w:rFonts w:ascii="新細明體" w:hAnsi="新細明體" w:cs="TT2820o00"/>
                <w:kern w:val="0"/>
              </w:rPr>
              <w:t>3</w:t>
            </w:r>
            <w:r w:rsidRPr="00CE564F">
              <w:rPr>
                <w:rFonts w:ascii="新細明體" w:hAnsi="新細明體" w:cs="TT2820o00" w:hint="eastAsia"/>
                <w:kern w:val="0"/>
              </w:rPr>
              <w:t>年4月助印經費收支明細表</w:t>
            </w:r>
          </w:p>
        </w:tc>
        <w:tc>
          <w:tcPr>
            <w:tcW w:w="709" w:type="dxa"/>
            <w:vAlign w:val="center"/>
          </w:tcPr>
          <w:p w14:paraId="0829C9B2" w14:textId="77777777" w:rsidR="00454102" w:rsidRPr="00924E08" w:rsidRDefault="00454102" w:rsidP="008236A0">
            <w:pPr>
              <w:autoSpaceDE w:val="0"/>
              <w:autoSpaceDN w:val="0"/>
              <w:adjustRightInd w:val="0"/>
              <w:ind w:left="480" w:hangingChars="200" w:hanging="480"/>
              <w:jc w:val="center"/>
              <w:rPr>
                <w:rFonts w:cs="TT2820o00"/>
                <w:kern w:val="0"/>
              </w:rPr>
            </w:pPr>
            <w:r>
              <w:rPr>
                <w:rFonts w:cs="TT2820o00" w:hint="eastAsia"/>
                <w:kern w:val="0"/>
              </w:rPr>
              <w:t>110</w:t>
            </w:r>
          </w:p>
        </w:tc>
        <w:tc>
          <w:tcPr>
            <w:tcW w:w="3260" w:type="dxa"/>
            <w:vAlign w:val="center"/>
          </w:tcPr>
          <w:p w14:paraId="462B56D4" w14:textId="77777777" w:rsidR="00454102" w:rsidRPr="00924E08" w:rsidRDefault="00454102" w:rsidP="008236A0">
            <w:pPr>
              <w:autoSpaceDE w:val="0"/>
              <w:autoSpaceDN w:val="0"/>
              <w:adjustRightInd w:val="0"/>
              <w:ind w:left="480" w:hangingChars="200" w:hanging="480"/>
              <w:jc w:val="both"/>
              <w:rPr>
                <w:rFonts w:cs="TT2820o00"/>
                <w:kern w:val="0"/>
              </w:rPr>
            </w:pPr>
            <w:r w:rsidRPr="00924E08">
              <w:rPr>
                <w:rFonts w:cs="TT2820o00" w:hint="eastAsia"/>
                <w:kern w:val="0"/>
              </w:rPr>
              <w:t>大藏室</w:t>
            </w:r>
          </w:p>
        </w:tc>
        <w:tc>
          <w:tcPr>
            <w:tcW w:w="425" w:type="dxa"/>
            <w:vAlign w:val="center"/>
          </w:tcPr>
          <w:p w14:paraId="07AEE074" w14:textId="77777777" w:rsidR="00454102" w:rsidRPr="00380589" w:rsidRDefault="00454102" w:rsidP="008236A0">
            <w:pPr>
              <w:spacing w:line="0" w:lineRule="atLeast"/>
            </w:pPr>
          </w:p>
        </w:tc>
      </w:tr>
      <w:tr w:rsidR="00454102" w:rsidRPr="00380589" w14:paraId="5F818A6D" w14:textId="77777777" w:rsidTr="008236A0">
        <w:trPr>
          <w:trHeight w:val="487"/>
        </w:trPr>
        <w:tc>
          <w:tcPr>
            <w:tcW w:w="1403" w:type="dxa"/>
            <w:vAlign w:val="center"/>
          </w:tcPr>
          <w:p w14:paraId="32C67E93" w14:textId="77777777" w:rsidR="00454102" w:rsidRPr="00380589" w:rsidRDefault="00454102" w:rsidP="008236A0">
            <w:pPr>
              <w:spacing w:line="0" w:lineRule="atLeast"/>
            </w:pPr>
            <w:r>
              <w:rPr>
                <w:rFonts w:hint="eastAsia"/>
              </w:rPr>
              <w:t>2014</w:t>
            </w:r>
            <w:r w:rsidRPr="00380589">
              <w:rPr>
                <w:rFonts w:hint="eastAsia"/>
              </w:rPr>
              <w:t>/0</w:t>
            </w:r>
            <w:r>
              <w:rPr>
                <w:rFonts w:hint="eastAsia"/>
              </w:rPr>
              <w:t>6</w:t>
            </w:r>
            <w:r w:rsidRPr="00380589">
              <w:rPr>
                <w:rFonts w:hint="eastAsia"/>
              </w:rPr>
              <w:t>/15</w:t>
            </w:r>
          </w:p>
        </w:tc>
        <w:tc>
          <w:tcPr>
            <w:tcW w:w="690" w:type="dxa"/>
            <w:vAlign w:val="center"/>
          </w:tcPr>
          <w:p w14:paraId="03F2AD9D" w14:textId="77777777" w:rsidR="00454102" w:rsidRPr="00380589" w:rsidRDefault="00454102" w:rsidP="008236A0">
            <w:pPr>
              <w:spacing w:line="0" w:lineRule="atLeast"/>
            </w:pPr>
            <w:r>
              <w:rPr>
                <w:rFonts w:hint="eastAsia"/>
                <w:b/>
              </w:rPr>
              <w:t>363</w:t>
            </w:r>
          </w:p>
        </w:tc>
        <w:tc>
          <w:tcPr>
            <w:tcW w:w="1984" w:type="dxa"/>
            <w:vAlign w:val="center"/>
          </w:tcPr>
          <w:p w14:paraId="0FFB1C35" w14:textId="77777777" w:rsidR="00454102" w:rsidRPr="00612931" w:rsidRDefault="00454102" w:rsidP="008236A0">
            <w:pPr>
              <w:adjustRightInd w:val="0"/>
              <w:snapToGrid w:val="0"/>
              <w:spacing w:line="0" w:lineRule="atLeast"/>
              <w:jc w:val="both"/>
              <w:rPr>
                <w:rFonts w:ascii="新細明體" w:hAnsi="新細明體"/>
                <w:bdr w:val="single" w:sz="4" w:space="0" w:color="auto" w:frame="1"/>
              </w:rPr>
            </w:pPr>
            <w:r>
              <w:rPr>
                <w:rStyle w:val="A00"/>
                <w:rFonts w:ascii="新細明體" w:hAnsi="新細明體" w:hint="eastAsia"/>
                <w:bdr w:val="single" w:sz="4" w:space="0" w:color="auto"/>
              </w:rPr>
              <w:t>362</w:t>
            </w:r>
            <w:r w:rsidRPr="00612931">
              <w:rPr>
                <w:rStyle w:val="A00"/>
                <w:rFonts w:ascii="新細明體" w:hAnsi="新細明體" w:hint="eastAsia"/>
                <w:bdr w:val="single" w:sz="4" w:space="0" w:color="auto"/>
              </w:rPr>
              <w:t>期</w:t>
            </w:r>
            <w:r w:rsidRPr="00612931">
              <w:rPr>
                <w:rFonts w:ascii="新細明體" w:hAnsi="新細明體" w:hint="eastAsia"/>
                <w:bdr w:val="single" w:sz="4" w:space="0" w:color="auto"/>
              </w:rPr>
              <w:t>不收稿費同奮、大德芳名</w:t>
            </w:r>
          </w:p>
        </w:tc>
        <w:tc>
          <w:tcPr>
            <w:tcW w:w="6946" w:type="dxa"/>
            <w:vAlign w:val="center"/>
          </w:tcPr>
          <w:p w14:paraId="2F75CB43" w14:textId="77777777" w:rsidR="00454102" w:rsidRPr="00612931" w:rsidRDefault="00454102" w:rsidP="008236A0">
            <w:pPr>
              <w:widowControl/>
              <w:snapToGrid w:val="0"/>
              <w:spacing w:line="0" w:lineRule="atLeast"/>
              <w:jc w:val="center"/>
              <w:rPr>
                <w:rFonts w:ascii="新細明體" w:hAnsi="新細明體" w:cs="新細明體"/>
                <w:kern w:val="0"/>
              </w:rPr>
            </w:pPr>
            <w:r w:rsidRPr="00612931">
              <w:rPr>
                <w:rFonts w:ascii="新細明體" w:hAnsi="新細明體" w:cs="新細明體" w:hint="eastAsia"/>
                <w:kern w:val="0"/>
              </w:rPr>
              <w:t>36</w:t>
            </w:r>
            <w:r>
              <w:rPr>
                <w:rFonts w:ascii="新細明體" w:hAnsi="新細明體" w:cs="新細明體" w:hint="eastAsia"/>
                <w:kern w:val="0"/>
              </w:rPr>
              <w:t>2</w:t>
            </w:r>
            <w:r w:rsidRPr="00612931">
              <w:rPr>
                <w:rFonts w:ascii="新細明體" w:hAnsi="新細明體" w:cs="新細明體" w:hint="eastAsia"/>
                <w:kern w:val="0"/>
              </w:rPr>
              <w:t>期不收稿費同奮、大德芳名</w:t>
            </w:r>
          </w:p>
        </w:tc>
        <w:tc>
          <w:tcPr>
            <w:tcW w:w="709" w:type="dxa"/>
            <w:vAlign w:val="center"/>
          </w:tcPr>
          <w:p w14:paraId="5503910C" w14:textId="77777777" w:rsidR="00454102" w:rsidRDefault="00454102" w:rsidP="008236A0">
            <w:pPr>
              <w:autoSpaceDE w:val="0"/>
              <w:autoSpaceDN w:val="0"/>
              <w:adjustRightInd w:val="0"/>
              <w:ind w:left="480" w:hangingChars="200" w:hanging="480"/>
              <w:jc w:val="center"/>
              <w:rPr>
                <w:rFonts w:cs="TT2820o00"/>
                <w:kern w:val="0"/>
              </w:rPr>
            </w:pPr>
            <w:r>
              <w:rPr>
                <w:rFonts w:cs="TT2820o00" w:hint="eastAsia"/>
                <w:kern w:val="0"/>
              </w:rPr>
              <w:t>110</w:t>
            </w:r>
          </w:p>
        </w:tc>
        <w:tc>
          <w:tcPr>
            <w:tcW w:w="3260" w:type="dxa"/>
            <w:vAlign w:val="center"/>
          </w:tcPr>
          <w:p w14:paraId="04E04CAF" w14:textId="77777777" w:rsidR="00454102" w:rsidRPr="00924E08" w:rsidRDefault="00454102" w:rsidP="008236A0">
            <w:pPr>
              <w:autoSpaceDE w:val="0"/>
              <w:autoSpaceDN w:val="0"/>
              <w:adjustRightInd w:val="0"/>
              <w:jc w:val="both"/>
              <w:rPr>
                <w:rFonts w:cs="TT2820o00"/>
                <w:kern w:val="0"/>
              </w:rPr>
            </w:pPr>
            <w:r>
              <w:rPr>
                <w:rFonts w:cs="TT2820o00" w:hint="eastAsia"/>
                <w:kern w:val="0"/>
              </w:rPr>
              <w:t>康凝書</w:t>
            </w:r>
          </w:p>
        </w:tc>
        <w:tc>
          <w:tcPr>
            <w:tcW w:w="425" w:type="dxa"/>
            <w:vAlign w:val="center"/>
          </w:tcPr>
          <w:p w14:paraId="2BEA8874" w14:textId="77777777" w:rsidR="00454102" w:rsidRPr="00380589" w:rsidRDefault="00454102" w:rsidP="008236A0">
            <w:pPr>
              <w:spacing w:line="0" w:lineRule="atLeast"/>
            </w:pPr>
          </w:p>
        </w:tc>
      </w:tr>
      <w:tr w:rsidR="00454102" w:rsidRPr="00380589" w14:paraId="12E490A8" w14:textId="77777777" w:rsidTr="008236A0">
        <w:trPr>
          <w:trHeight w:val="487"/>
        </w:trPr>
        <w:tc>
          <w:tcPr>
            <w:tcW w:w="1403" w:type="dxa"/>
            <w:vAlign w:val="center"/>
          </w:tcPr>
          <w:p w14:paraId="07A871F6" w14:textId="77777777" w:rsidR="00454102" w:rsidRPr="00380589" w:rsidRDefault="00454102" w:rsidP="008236A0">
            <w:pPr>
              <w:spacing w:line="0" w:lineRule="atLeast"/>
            </w:pPr>
            <w:r>
              <w:rPr>
                <w:rFonts w:hint="eastAsia"/>
              </w:rPr>
              <w:t>2014</w:t>
            </w:r>
            <w:r w:rsidRPr="00380589">
              <w:rPr>
                <w:rFonts w:hint="eastAsia"/>
              </w:rPr>
              <w:t>/0</w:t>
            </w:r>
            <w:r>
              <w:rPr>
                <w:rFonts w:hint="eastAsia"/>
              </w:rPr>
              <w:t>6</w:t>
            </w:r>
            <w:r w:rsidRPr="00380589">
              <w:rPr>
                <w:rFonts w:hint="eastAsia"/>
              </w:rPr>
              <w:t>/15</w:t>
            </w:r>
          </w:p>
        </w:tc>
        <w:tc>
          <w:tcPr>
            <w:tcW w:w="690" w:type="dxa"/>
            <w:vAlign w:val="center"/>
          </w:tcPr>
          <w:p w14:paraId="64288F3B" w14:textId="77777777" w:rsidR="00454102" w:rsidRPr="00380589" w:rsidRDefault="00454102" w:rsidP="008236A0">
            <w:pPr>
              <w:spacing w:line="0" w:lineRule="atLeast"/>
            </w:pPr>
            <w:r>
              <w:rPr>
                <w:rFonts w:hint="eastAsia"/>
                <w:b/>
              </w:rPr>
              <w:t>363</w:t>
            </w:r>
          </w:p>
        </w:tc>
        <w:tc>
          <w:tcPr>
            <w:tcW w:w="1984" w:type="dxa"/>
            <w:vAlign w:val="center"/>
          </w:tcPr>
          <w:p w14:paraId="030BB25D" w14:textId="77777777" w:rsidR="00454102" w:rsidRPr="00CE564F" w:rsidRDefault="00454102" w:rsidP="008236A0">
            <w:pPr>
              <w:autoSpaceDE w:val="0"/>
              <w:autoSpaceDN w:val="0"/>
              <w:adjustRightInd w:val="0"/>
              <w:ind w:left="480" w:hangingChars="200" w:hanging="480"/>
              <w:jc w:val="both"/>
              <w:rPr>
                <w:rFonts w:ascii="新細明體" w:hAnsi="新細明體" w:cs="TT2820o00"/>
                <w:kern w:val="0"/>
                <w:bdr w:val="single" w:sz="4" w:space="0" w:color="auto"/>
              </w:rPr>
            </w:pPr>
            <w:r w:rsidRPr="00CE564F">
              <w:rPr>
                <w:rFonts w:ascii="新細明體" w:hAnsi="新細明體" w:cs="TT2820o00" w:hint="eastAsia"/>
                <w:kern w:val="0"/>
                <w:bdr w:val="single" w:sz="4" w:space="0" w:color="auto"/>
              </w:rPr>
              <w:t>通訊錄</w:t>
            </w:r>
          </w:p>
        </w:tc>
        <w:tc>
          <w:tcPr>
            <w:tcW w:w="6946" w:type="dxa"/>
            <w:vAlign w:val="center"/>
          </w:tcPr>
          <w:p w14:paraId="72C64AC9"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p>
        </w:tc>
        <w:tc>
          <w:tcPr>
            <w:tcW w:w="709" w:type="dxa"/>
            <w:vAlign w:val="center"/>
          </w:tcPr>
          <w:p w14:paraId="3C2FF948" w14:textId="77777777" w:rsidR="00454102" w:rsidRDefault="00454102" w:rsidP="008236A0">
            <w:pPr>
              <w:autoSpaceDE w:val="0"/>
              <w:autoSpaceDN w:val="0"/>
              <w:adjustRightInd w:val="0"/>
              <w:ind w:left="480" w:hangingChars="200" w:hanging="480"/>
              <w:jc w:val="center"/>
              <w:rPr>
                <w:rFonts w:cs="TT2820o00"/>
                <w:kern w:val="0"/>
              </w:rPr>
            </w:pPr>
            <w:r>
              <w:rPr>
                <w:rFonts w:cs="TT2820o00" w:hint="eastAsia"/>
                <w:kern w:val="0"/>
              </w:rPr>
              <w:t>111</w:t>
            </w:r>
          </w:p>
        </w:tc>
        <w:tc>
          <w:tcPr>
            <w:tcW w:w="3260" w:type="dxa"/>
            <w:vAlign w:val="center"/>
          </w:tcPr>
          <w:p w14:paraId="177B1E18" w14:textId="77777777" w:rsidR="00454102" w:rsidRPr="00924E08" w:rsidRDefault="00454102" w:rsidP="008236A0">
            <w:pPr>
              <w:autoSpaceDE w:val="0"/>
              <w:autoSpaceDN w:val="0"/>
              <w:adjustRightInd w:val="0"/>
              <w:ind w:left="480" w:hangingChars="200" w:hanging="480"/>
              <w:jc w:val="both"/>
              <w:rPr>
                <w:rFonts w:cs="TT2820o00"/>
                <w:kern w:val="0"/>
              </w:rPr>
            </w:pPr>
            <w:r>
              <w:rPr>
                <w:rFonts w:cs="TT2820o00" w:hint="eastAsia"/>
                <w:kern w:val="0"/>
              </w:rPr>
              <w:t>編輯部</w:t>
            </w:r>
          </w:p>
        </w:tc>
        <w:tc>
          <w:tcPr>
            <w:tcW w:w="425" w:type="dxa"/>
            <w:vAlign w:val="center"/>
          </w:tcPr>
          <w:p w14:paraId="693E3783" w14:textId="77777777" w:rsidR="00454102" w:rsidRPr="00380589" w:rsidRDefault="00454102" w:rsidP="008236A0">
            <w:pPr>
              <w:spacing w:line="0" w:lineRule="atLeast"/>
            </w:pPr>
          </w:p>
        </w:tc>
      </w:tr>
    </w:tbl>
    <w:p w14:paraId="658E3E5E" w14:textId="77777777" w:rsidR="00454102" w:rsidRDefault="00454102" w:rsidP="00454102">
      <w:pPr>
        <w:spacing w:line="0" w:lineRule="atLeast"/>
      </w:pPr>
    </w:p>
    <w:p w14:paraId="1CFB84FA" w14:textId="77777777" w:rsidR="00454102" w:rsidRDefault="00454102" w:rsidP="00454102">
      <w:pPr>
        <w:spacing w:line="0" w:lineRule="atLeast"/>
      </w:pPr>
    </w:p>
    <w:p w14:paraId="782922B7" w14:textId="77777777" w:rsidR="00454102" w:rsidRDefault="00454102" w:rsidP="00454102">
      <w:pPr>
        <w:spacing w:line="0" w:lineRule="atLeast"/>
      </w:pPr>
    </w:p>
    <w:p w14:paraId="5D25B3A6" w14:textId="77777777" w:rsidR="00454102" w:rsidRDefault="00454102" w:rsidP="00454102">
      <w:pPr>
        <w:spacing w:line="0" w:lineRule="atLeast"/>
      </w:pPr>
    </w:p>
    <w:p w14:paraId="0A69DA2C" w14:textId="77777777" w:rsidR="00454102" w:rsidRDefault="00454102" w:rsidP="00454102">
      <w:pPr>
        <w:spacing w:line="0" w:lineRule="atLeast"/>
      </w:pPr>
    </w:p>
    <w:p w14:paraId="19E38EEC" w14:textId="77777777" w:rsidR="00454102" w:rsidRDefault="00454102" w:rsidP="00454102">
      <w:pPr>
        <w:spacing w:line="0" w:lineRule="atLeast"/>
      </w:pPr>
    </w:p>
    <w:p w14:paraId="49EEAB68" w14:textId="77777777" w:rsidR="00454102" w:rsidRDefault="00454102" w:rsidP="00454102">
      <w:pPr>
        <w:spacing w:line="0" w:lineRule="atLeast"/>
      </w:pPr>
    </w:p>
    <w:p w14:paraId="64328D0B" w14:textId="77777777" w:rsidR="00454102" w:rsidRDefault="00454102" w:rsidP="00454102">
      <w:pPr>
        <w:spacing w:line="0" w:lineRule="atLeast"/>
      </w:pPr>
    </w:p>
    <w:p w14:paraId="0259DE27" w14:textId="77777777" w:rsidR="00454102" w:rsidRDefault="00454102" w:rsidP="00454102">
      <w:pPr>
        <w:spacing w:line="0" w:lineRule="atLeast"/>
      </w:pPr>
    </w:p>
    <w:p w14:paraId="4CAC3B02" w14:textId="77777777" w:rsidR="00454102" w:rsidRDefault="00454102" w:rsidP="00454102">
      <w:pPr>
        <w:spacing w:line="0" w:lineRule="atLeast"/>
      </w:pPr>
    </w:p>
    <w:p w14:paraId="0660A874" w14:textId="77777777" w:rsidR="00454102" w:rsidRDefault="00454102" w:rsidP="00454102">
      <w:pPr>
        <w:spacing w:line="0" w:lineRule="atLeast"/>
      </w:pPr>
    </w:p>
    <w:p w14:paraId="452B23C3" w14:textId="77777777" w:rsidR="00454102" w:rsidRPr="00380589" w:rsidRDefault="00454102" w:rsidP="00454102">
      <w:pPr>
        <w:spacing w:line="0" w:lineRule="atLeast"/>
        <w:rPr>
          <w:b/>
        </w:rPr>
      </w:pPr>
      <w:r>
        <w:rPr>
          <w:rFonts w:hint="eastAsia"/>
          <w:b/>
        </w:rPr>
        <w:t>364</w:t>
      </w:r>
      <w:r w:rsidRPr="00380589">
        <w:rPr>
          <w:rFonts w:hint="eastAsia"/>
          <w:b/>
        </w:rPr>
        <w:t>教訊目錄</w:t>
      </w:r>
      <w:r>
        <w:rPr>
          <w:rFonts w:hint="eastAsia"/>
          <w:b/>
        </w:rPr>
        <w:t>7</w:t>
      </w:r>
      <w:r w:rsidRPr="00380589">
        <w:rPr>
          <w:rFonts w:hint="eastAsia"/>
          <w:b/>
        </w:rPr>
        <w:t>月號</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690"/>
        <w:gridCol w:w="1984"/>
        <w:gridCol w:w="6946"/>
        <w:gridCol w:w="709"/>
        <w:gridCol w:w="3260"/>
        <w:gridCol w:w="425"/>
      </w:tblGrid>
      <w:tr w:rsidR="00454102" w:rsidRPr="00380589" w14:paraId="18170D55" w14:textId="77777777" w:rsidTr="008236A0">
        <w:trPr>
          <w:trHeight w:val="487"/>
        </w:trPr>
        <w:tc>
          <w:tcPr>
            <w:tcW w:w="1403" w:type="dxa"/>
            <w:shd w:val="clear" w:color="auto" w:fill="BFBFBF"/>
            <w:vAlign w:val="center"/>
          </w:tcPr>
          <w:p w14:paraId="2307BD78" w14:textId="77777777" w:rsidR="00454102" w:rsidRPr="00380589" w:rsidRDefault="00454102" w:rsidP="008236A0">
            <w:pPr>
              <w:spacing w:line="0" w:lineRule="atLeast"/>
            </w:pPr>
            <w:r w:rsidRPr="00380589">
              <w:rPr>
                <w:rFonts w:hint="eastAsia"/>
              </w:rPr>
              <w:t>時</w:t>
            </w:r>
            <w:r w:rsidRPr="00380589">
              <w:rPr>
                <w:rFonts w:hint="eastAsia"/>
              </w:rPr>
              <w:t xml:space="preserve">  </w:t>
            </w:r>
            <w:r w:rsidRPr="00380589">
              <w:rPr>
                <w:rFonts w:hint="eastAsia"/>
              </w:rPr>
              <w:t>間</w:t>
            </w:r>
          </w:p>
        </w:tc>
        <w:tc>
          <w:tcPr>
            <w:tcW w:w="690" w:type="dxa"/>
            <w:shd w:val="clear" w:color="auto" w:fill="BFBFBF"/>
            <w:vAlign w:val="center"/>
          </w:tcPr>
          <w:p w14:paraId="7AFC5EF6" w14:textId="77777777" w:rsidR="00454102" w:rsidRPr="00380589" w:rsidRDefault="00454102" w:rsidP="008236A0">
            <w:pPr>
              <w:spacing w:line="0" w:lineRule="atLeast"/>
            </w:pPr>
            <w:r w:rsidRPr="00380589">
              <w:rPr>
                <w:rFonts w:hint="eastAsia"/>
              </w:rPr>
              <w:t>期</w:t>
            </w:r>
            <w:r w:rsidRPr="00380589">
              <w:rPr>
                <w:rFonts w:hint="eastAsia"/>
              </w:rPr>
              <w:t xml:space="preserve"> </w:t>
            </w:r>
            <w:r w:rsidRPr="00380589">
              <w:rPr>
                <w:rFonts w:hint="eastAsia"/>
              </w:rPr>
              <w:t>數</w:t>
            </w:r>
          </w:p>
        </w:tc>
        <w:tc>
          <w:tcPr>
            <w:tcW w:w="1984" w:type="dxa"/>
            <w:shd w:val="clear" w:color="auto" w:fill="BFBFBF"/>
            <w:vAlign w:val="center"/>
          </w:tcPr>
          <w:p w14:paraId="3ED3F050" w14:textId="77777777" w:rsidR="00454102" w:rsidRPr="00380589" w:rsidRDefault="00454102" w:rsidP="008236A0">
            <w:pPr>
              <w:spacing w:line="0" w:lineRule="atLeast"/>
            </w:pPr>
            <w:r w:rsidRPr="00380589">
              <w:rPr>
                <w:rFonts w:hint="eastAsia"/>
              </w:rPr>
              <w:t>所</w:t>
            </w:r>
            <w:r w:rsidRPr="00380589">
              <w:rPr>
                <w:rFonts w:hint="eastAsia"/>
              </w:rPr>
              <w:t xml:space="preserve"> </w:t>
            </w:r>
            <w:r w:rsidRPr="00380589">
              <w:rPr>
                <w:rFonts w:hint="eastAsia"/>
              </w:rPr>
              <w:t>屬</w:t>
            </w:r>
            <w:r w:rsidRPr="00380589">
              <w:rPr>
                <w:rFonts w:hint="eastAsia"/>
              </w:rPr>
              <w:t xml:space="preserve"> </w:t>
            </w:r>
            <w:r w:rsidRPr="00380589">
              <w:rPr>
                <w:rFonts w:hint="eastAsia"/>
              </w:rPr>
              <w:t>專</w:t>
            </w:r>
            <w:r w:rsidRPr="00380589">
              <w:rPr>
                <w:rFonts w:hint="eastAsia"/>
              </w:rPr>
              <w:t xml:space="preserve"> </w:t>
            </w:r>
            <w:r w:rsidRPr="00380589">
              <w:rPr>
                <w:rFonts w:hint="eastAsia"/>
              </w:rPr>
              <w:t>欄</w:t>
            </w:r>
          </w:p>
        </w:tc>
        <w:tc>
          <w:tcPr>
            <w:tcW w:w="6946" w:type="dxa"/>
            <w:shd w:val="clear" w:color="auto" w:fill="BFBFBF"/>
            <w:vAlign w:val="center"/>
          </w:tcPr>
          <w:p w14:paraId="63B70B18" w14:textId="77777777" w:rsidR="00454102" w:rsidRPr="00380589" w:rsidRDefault="00454102" w:rsidP="008236A0">
            <w:pPr>
              <w:spacing w:line="0" w:lineRule="atLeast"/>
            </w:pPr>
            <w:r w:rsidRPr="00380589">
              <w:rPr>
                <w:rFonts w:hint="eastAsia"/>
              </w:rPr>
              <w:t xml:space="preserve">                 </w:t>
            </w:r>
            <w:r w:rsidRPr="00380589">
              <w:rPr>
                <w:rFonts w:hint="eastAsia"/>
              </w:rPr>
              <w:t>題</w:t>
            </w:r>
            <w:r w:rsidRPr="00380589">
              <w:rPr>
                <w:rFonts w:hint="eastAsia"/>
              </w:rPr>
              <w:t xml:space="preserve">               </w:t>
            </w:r>
            <w:r w:rsidRPr="00380589">
              <w:rPr>
                <w:rFonts w:hint="eastAsia"/>
              </w:rPr>
              <w:t>目</w:t>
            </w:r>
          </w:p>
        </w:tc>
        <w:tc>
          <w:tcPr>
            <w:tcW w:w="709" w:type="dxa"/>
            <w:shd w:val="clear" w:color="auto" w:fill="BFBFBF"/>
            <w:vAlign w:val="center"/>
          </w:tcPr>
          <w:p w14:paraId="0031965A" w14:textId="77777777" w:rsidR="00454102" w:rsidRPr="00380589" w:rsidRDefault="00454102" w:rsidP="008236A0">
            <w:pPr>
              <w:spacing w:line="0" w:lineRule="atLeast"/>
            </w:pPr>
            <w:r w:rsidRPr="00380589">
              <w:rPr>
                <w:rFonts w:hint="eastAsia"/>
              </w:rPr>
              <w:t>頁數</w:t>
            </w:r>
          </w:p>
        </w:tc>
        <w:tc>
          <w:tcPr>
            <w:tcW w:w="3260" w:type="dxa"/>
            <w:shd w:val="clear" w:color="auto" w:fill="BFBFBF"/>
            <w:vAlign w:val="center"/>
          </w:tcPr>
          <w:p w14:paraId="0961AD20" w14:textId="77777777" w:rsidR="00454102" w:rsidRPr="00380589" w:rsidRDefault="00454102" w:rsidP="008236A0">
            <w:pPr>
              <w:spacing w:line="0" w:lineRule="atLeast"/>
              <w:ind w:firstLineChars="100" w:firstLine="240"/>
            </w:pPr>
            <w:r w:rsidRPr="00380589">
              <w:rPr>
                <w:rFonts w:hint="eastAsia"/>
              </w:rPr>
              <w:t>作</w:t>
            </w:r>
            <w:r w:rsidRPr="00380589">
              <w:rPr>
                <w:rFonts w:hint="eastAsia"/>
              </w:rPr>
              <w:t xml:space="preserve">  </w:t>
            </w:r>
            <w:r w:rsidRPr="00380589">
              <w:rPr>
                <w:rFonts w:hint="eastAsia"/>
              </w:rPr>
              <w:t>者</w:t>
            </w:r>
          </w:p>
        </w:tc>
        <w:tc>
          <w:tcPr>
            <w:tcW w:w="425" w:type="dxa"/>
            <w:shd w:val="clear" w:color="auto" w:fill="BFBFBF"/>
            <w:vAlign w:val="center"/>
          </w:tcPr>
          <w:p w14:paraId="033B6179" w14:textId="77777777" w:rsidR="00454102" w:rsidRPr="00380589" w:rsidRDefault="00454102" w:rsidP="008236A0">
            <w:pPr>
              <w:spacing w:line="0" w:lineRule="atLeast"/>
            </w:pPr>
            <w:r w:rsidRPr="00380589">
              <w:rPr>
                <w:rFonts w:hint="eastAsia"/>
              </w:rPr>
              <w:t>備註</w:t>
            </w:r>
          </w:p>
        </w:tc>
      </w:tr>
      <w:tr w:rsidR="00454102" w:rsidRPr="00380589" w14:paraId="6692C574" w14:textId="77777777" w:rsidTr="008236A0">
        <w:trPr>
          <w:trHeight w:val="487"/>
        </w:trPr>
        <w:tc>
          <w:tcPr>
            <w:tcW w:w="1403" w:type="dxa"/>
            <w:vAlign w:val="center"/>
          </w:tcPr>
          <w:p w14:paraId="47672ACF" w14:textId="77777777" w:rsidR="00454102" w:rsidRPr="00380589" w:rsidRDefault="00454102" w:rsidP="008236A0">
            <w:pPr>
              <w:spacing w:line="0" w:lineRule="atLeast"/>
            </w:pPr>
            <w:r>
              <w:rPr>
                <w:rFonts w:hint="eastAsia"/>
              </w:rPr>
              <w:t>2014</w:t>
            </w:r>
            <w:r w:rsidRPr="00380589">
              <w:rPr>
                <w:rFonts w:hint="eastAsia"/>
              </w:rPr>
              <w:t>/0</w:t>
            </w:r>
            <w:r>
              <w:rPr>
                <w:rFonts w:hint="eastAsia"/>
              </w:rPr>
              <w:t>7</w:t>
            </w:r>
            <w:r w:rsidRPr="00380589">
              <w:rPr>
                <w:rFonts w:hint="eastAsia"/>
              </w:rPr>
              <w:t>/15</w:t>
            </w:r>
          </w:p>
        </w:tc>
        <w:tc>
          <w:tcPr>
            <w:tcW w:w="690" w:type="dxa"/>
            <w:vAlign w:val="center"/>
          </w:tcPr>
          <w:p w14:paraId="5BE22238" w14:textId="77777777" w:rsidR="00454102" w:rsidRPr="00380589" w:rsidRDefault="00454102" w:rsidP="008236A0">
            <w:pPr>
              <w:spacing w:line="0" w:lineRule="atLeast"/>
            </w:pPr>
            <w:r>
              <w:rPr>
                <w:rFonts w:hint="eastAsia"/>
                <w:b/>
              </w:rPr>
              <w:t>364</w:t>
            </w:r>
          </w:p>
        </w:tc>
        <w:tc>
          <w:tcPr>
            <w:tcW w:w="1984" w:type="dxa"/>
          </w:tcPr>
          <w:p w14:paraId="0D47944A" w14:textId="77777777" w:rsidR="00454102" w:rsidRPr="0048366E" w:rsidRDefault="00454102" w:rsidP="008236A0">
            <w:pPr>
              <w:adjustRightInd w:val="0"/>
              <w:spacing w:line="0" w:lineRule="atLeast"/>
              <w:rPr>
                <w:rFonts w:ascii="新細明體" w:hAnsi="新細明體"/>
              </w:rPr>
            </w:pPr>
          </w:p>
        </w:tc>
        <w:tc>
          <w:tcPr>
            <w:tcW w:w="6946" w:type="dxa"/>
            <w:vAlign w:val="center"/>
          </w:tcPr>
          <w:p w14:paraId="0E109B79" w14:textId="77777777" w:rsidR="00454102" w:rsidRPr="0048366E" w:rsidRDefault="00454102" w:rsidP="008236A0">
            <w:pPr>
              <w:jc w:val="center"/>
              <w:rPr>
                <w:rFonts w:ascii="新細明體" w:hAnsi="新細明體"/>
              </w:rPr>
            </w:pPr>
            <w:r>
              <w:rPr>
                <w:rFonts w:ascii="新細明體" w:hAnsi="新細明體" w:hint="eastAsia"/>
              </w:rPr>
              <w:t>編輯的話</w:t>
            </w:r>
          </w:p>
        </w:tc>
        <w:tc>
          <w:tcPr>
            <w:tcW w:w="709" w:type="dxa"/>
            <w:vAlign w:val="center"/>
          </w:tcPr>
          <w:p w14:paraId="2E293A77" w14:textId="77777777" w:rsidR="00454102" w:rsidRPr="0048366E" w:rsidRDefault="00454102" w:rsidP="008236A0">
            <w:pPr>
              <w:adjustRightInd w:val="0"/>
              <w:spacing w:line="0" w:lineRule="atLeast"/>
              <w:jc w:val="center"/>
              <w:rPr>
                <w:rFonts w:ascii="新細明體" w:hAnsi="新細明體"/>
              </w:rPr>
            </w:pPr>
            <w:r>
              <w:rPr>
                <w:rFonts w:ascii="新細明體" w:hAnsi="新細明體" w:hint="eastAsia"/>
              </w:rPr>
              <w:t>001</w:t>
            </w:r>
          </w:p>
        </w:tc>
        <w:tc>
          <w:tcPr>
            <w:tcW w:w="3260" w:type="dxa"/>
            <w:vAlign w:val="center"/>
          </w:tcPr>
          <w:p w14:paraId="7EB4A1F9" w14:textId="77777777" w:rsidR="00454102" w:rsidRPr="0048366E" w:rsidRDefault="00454102" w:rsidP="008236A0">
            <w:pPr>
              <w:spacing w:line="0" w:lineRule="atLeast"/>
              <w:ind w:right="39"/>
              <w:jc w:val="both"/>
              <w:rPr>
                <w:rFonts w:ascii="新細明體" w:hAnsi="新細明體"/>
              </w:rPr>
            </w:pPr>
            <w:r w:rsidRPr="008D0FA0">
              <w:rPr>
                <w:rFonts w:ascii="新細明體" w:hAnsi="新細明體" w:hint="eastAsia"/>
              </w:rPr>
              <w:t>編輯部</w:t>
            </w:r>
          </w:p>
        </w:tc>
        <w:tc>
          <w:tcPr>
            <w:tcW w:w="425" w:type="dxa"/>
            <w:vAlign w:val="center"/>
          </w:tcPr>
          <w:p w14:paraId="72B6B6E1" w14:textId="77777777" w:rsidR="00454102" w:rsidRPr="00380589" w:rsidRDefault="00454102" w:rsidP="008236A0">
            <w:pPr>
              <w:spacing w:line="0" w:lineRule="atLeast"/>
            </w:pPr>
          </w:p>
        </w:tc>
      </w:tr>
      <w:tr w:rsidR="00454102" w:rsidRPr="00380589" w14:paraId="11C41CD0" w14:textId="77777777" w:rsidTr="008236A0">
        <w:trPr>
          <w:trHeight w:val="487"/>
        </w:trPr>
        <w:tc>
          <w:tcPr>
            <w:tcW w:w="1403" w:type="dxa"/>
            <w:vAlign w:val="center"/>
          </w:tcPr>
          <w:p w14:paraId="27ADECC0" w14:textId="77777777" w:rsidR="00454102" w:rsidRPr="00380589" w:rsidRDefault="00454102" w:rsidP="008236A0">
            <w:pPr>
              <w:spacing w:line="0" w:lineRule="atLeast"/>
            </w:pPr>
            <w:r>
              <w:rPr>
                <w:rFonts w:hint="eastAsia"/>
              </w:rPr>
              <w:t>2014</w:t>
            </w:r>
            <w:r w:rsidRPr="00380589">
              <w:rPr>
                <w:rFonts w:hint="eastAsia"/>
              </w:rPr>
              <w:t>/0</w:t>
            </w:r>
            <w:r>
              <w:rPr>
                <w:rFonts w:hint="eastAsia"/>
              </w:rPr>
              <w:t>7</w:t>
            </w:r>
            <w:r w:rsidRPr="00380589">
              <w:rPr>
                <w:rFonts w:hint="eastAsia"/>
              </w:rPr>
              <w:t>/15</w:t>
            </w:r>
          </w:p>
        </w:tc>
        <w:tc>
          <w:tcPr>
            <w:tcW w:w="690" w:type="dxa"/>
            <w:vAlign w:val="center"/>
          </w:tcPr>
          <w:p w14:paraId="56605405" w14:textId="77777777" w:rsidR="00454102" w:rsidRPr="00380589" w:rsidRDefault="00454102" w:rsidP="008236A0">
            <w:pPr>
              <w:spacing w:line="0" w:lineRule="atLeast"/>
            </w:pPr>
            <w:r>
              <w:rPr>
                <w:rFonts w:hint="eastAsia"/>
                <w:b/>
              </w:rPr>
              <w:t>364</w:t>
            </w:r>
          </w:p>
        </w:tc>
        <w:tc>
          <w:tcPr>
            <w:tcW w:w="1984" w:type="dxa"/>
            <w:vAlign w:val="center"/>
          </w:tcPr>
          <w:p w14:paraId="48842E97" w14:textId="77777777" w:rsidR="00454102" w:rsidRPr="00A00C08" w:rsidRDefault="00454102" w:rsidP="008236A0">
            <w:pPr>
              <w:kinsoku w:val="0"/>
              <w:overflowPunct w:val="0"/>
              <w:adjustRightInd w:val="0"/>
              <w:snapToGrid w:val="0"/>
              <w:spacing w:line="160" w:lineRule="atLeast"/>
              <w:jc w:val="both"/>
              <w:rPr>
                <w:rFonts w:ascii="新細明體" w:hAnsi="新細明體"/>
              </w:rPr>
            </w:pPr>
            <w:r>
              <w:rPr>
                <w:rFonts w:ascii="新細明體" w:hAnsi="新細明體" w:hint="eastAsia"/>
                <w:bdr w:val="single" w:sz="4" w:space="0" w:color="auto"/>
              </w:rPr>
              <w:t>光照十方</w:t>
            </w:r>
          </w:p>
        </w:tc>
        <w:tc>
          <w:tcPr>
            <w:tcW w:w="6946" w:type="dxa"/>
            <w:vAlign w:val="center"/>
          </w:tcPr>
          <w:p w14:paraId="11FC2A7B" w14:textId="77777777" w:rsidR="00454102" w:rsidRPr="00A00C08" w:rsidRDefault="00454102" w:rsidP="008236A0">
            <w:pPr>
              <w:kinsoku w:val="0"/>
              <w:overflowPunct w:val="0"/>
              <w:adjustRightInd w:val="0"/>
              <w:snapToGrid w:val="0"/>
              <w:spacing w:line="160" w:lineRule="atLeast"/>
              <w:jc w:val="center"/>
              <w:rPr>
                <w:rFonts w:ascii="新細明體" w:hAnsi="新細明體"/>
              </w:rPr>
            </w:pPr>
            <w:r w:rsidRPr="00A00C08">
              <w:rPr>
                <w:rFonts w:ascii="新細明體" w:hAnsi="新細明體" w:hint="eastAsia"/>
              </w:rPr>
              <w:t>澎湖初院動土</w:t>
            </w:r>
            <w:r w:rsidRPr="00A00C08">
              <w:rPr>
                <w:rFonts w:ascii="新細明體" w:hAnsi="新細明體"/>
              </w:rPr>
              <w:t>新建</w:t>
            </w:r>
          </w:p>
          <w:p w14:paraId="11F65913" w14:textId="77777777" w:rsidR="00454102" w:rsidRPr="00A00C08" w:rsidRDefault="00454102" w:rsidP="008236A0">
            <w:pPr>
              <w:kinsoku w:val="0"/>
              <w:overflowPunct w:val="0"/>
              <w:adjustRightInd w:val="0"/>
              <w:snapToGrid w:val="0"/>
              <w:spacing w:line="160" w:lineRule="atLeast"/>
              <w:jc w:val="center"/>
              <w:rPr>
                <w:rFonts w:ascii="新細明體" w:hAnsi="新細明體"/>
              </w:rPr>
            </w:pPr>
            <w:r w:rsidRPr="00A00C08">
              <w:rPr>
                <w:rFonts w:ascii="新細明體" w:hAnsi="新細明體"/>
              </w:rPr>
              <w:t>保臺防線終將圓成</w:t>
            </w:r>
          </w:p>
        </w:tc>
        <w:tc>
          <w:tcPr>
            <w:tcW w:w="709" w:type="dxa"/>
            <w:vAlign w:val="center"/>
          </w:tcPr>
          <w:p w14:paraId="32C3DDB5" w14:textId="77777777" w:rsidR="00454102" w:rsidRPr="00A00C08" w:rsidRDefault="00454102" w:rsidP="008236A0">
            <w:pPr>
              <w:kinsoku w:val="0"/>
              <w:overflowPunct w:val="0"/>
              <w:adjustRightInd w:val="0"/>
              <w:snapToGrid w:val="0"/>
              <w:spacing w:line="288" w:lineRule="auto"/>
              <w:jc w:val="center"/>
              <w:rPr>
                <w:rFonts w:ascii="新細明體" w:hAnsi="新細明體"/>
              </w:rPr>
            </w:pPr>
            <w:r>
              <w:rPr>
                <w:rFonts w:ascii="新細明體" w:hAnsi="新細明體" w:hint="eastAsia"/>
              </w:rPr>
              <w:t>005</w:t>
            </w:r>
          </w:p>
        </w:tc>
        <w:tc>
          <w:tcPr>
            <w:tcW w:w="3260" w:type="dxa"/>
            <w:vAlign w:val="center"/>
          </w:tcPr>
          <w:p w14:paraId="1F1D3E40" w14:textId="77777777" w:rsidR="00454102" w:rsidRDefault="00454102" w:rsidP="008236A0">
            <w:pPr>
              <w:jc w:val="both"/>
              <w:rPr>
                <w:rFonts w:ascii="新細明體" w:hAnsi="新細明體"/>
              </w:rPr>
            </w:pPr>
            <w:r w:rsidRPr="00A00C08">
              <w:rPr>
                <w:rFonts w:ascii="新細明體" w:hAnsi="新細明體"/>
              </w:rPr>
              <w:t>資料提供</w:t>
            </w:r>
            <w:r w:rsidRPr="00A00C08">
              <w:rPr>
                <w:rFonts w:ascii="新細明體" w:hAnsi="新細明體" w:hint="eastAsia"/>
              </w:rPr>
              <w:t>/</w:t>
            </w:r>
            <w:r>
              <w:rPr>
                <w:rFonts w:ascii="新細明體" w:hAnsi="新細明體" w:hint="eastAsia"/>
              </w:rPr>
              <w:t>中書室</w:t>
            </w:r>
          </w:p>
          <w:p w14:paraId="3FE9DA64" w14:textId="77777777" w:rsidR="00454102" w:rsidRPr="00A00C08" w:rsidRDefault="00454102" w:rsidP="008236A0">
            <w:pPr>
              <w:kinsoku w:val="0"/>
              <w:overflowPunct w:val="0"/>
              <w:adjustRightInd w:val="0"/>
              <w:snapToGrid w:val="0"/>
              <w:spacing w:line="288" w:lineRule="auto"/>
              <w:jc w:val="both"/>
              <w:rPr>
                <w:rFonts w:ascii="新細明體" w:hAnsi="新細明體"/>
              </w:rPr>
            </w:pPr>
            <w:r w:rsidRPr="00DF5DCC">
              <w:rPr>
                <w:rFonts w:ascii="新細明體" w:hAnsi="新細明體" w:hint="eastAsia"/>
              </w:rPr>
              <w:t>採訪/黃敏書</w:t>
            </w:r>
          </w:p>
        </w:tc>
        <w:tc>
          <w:tcPr>
            <w:tcW w:w="425" w:type="dxa"/>
            <w:vAlign w:val="center"/>
          </w:tcPr>
          <w:p w14:paraId="096C1090" w14:textId="77777777" w:rsidR="00454102" w:rsidRPr="00380589" w:rsidRDefault="00454102" w:rsidP="008236A0">
            <w:pPr>
              <w:spacing w:line="0" w:lineRule="atLeast"/>
            </w:pPr>
          </w:p>
        </w:tc>
      </w:tr>
      <w:tr w:rsidR="00454102" w:rsidRPr="00380589" w14:paraId="02B2662A" w14:textId="77777777" w:rsidTr="008236A0">
        <w:trPr>
          <w:trHeight w:val="487"/>
        </w:trPr>
        <w:tc>
          <w:tcPr>
            <w:tcW w:w="1403" w:type="dxa"/>
            <w:vAlign w:val="center"/>
          </w:tcPr>
          <w:p w14:paraId="2B920964" w14:textId="77777777" w:rsidR="00454102" w:rsidRPr="00380589" w:rsidRDefault="00454102" w:rsidP="008236A0">
            <w:pPr>
              <w:spacing w:line="0" w:lineRule="atLeast"/>
            </w:pPr>
            <w:r>
              <w:rPr>
                <w:rFonts w:hint="eastAsia"/>
              </w:rPr>
              <w:t>2014</w:t>
            </w:r>
            <w:r w:rsidRPr="00380589">
              <w:rPr>
                <w:rFonts w:hint="eastAsia"/>
              </w:rPr>
              <w:t>/0</w:t>
            </w:r>
            <w:r>
              <w:rPr>
                <w:rFonts w:hint="eastAsia"/>
              </w:rPr>
              <w:t>7</w:t>
            </w:r>
            <w:r w:rsidRPr="00380589">
              <w:rPr>
                <w:rFonts w:hint="eastAsia"/>
              </w:rPr>
              <w:t>/15</w:t>
            </w:r>
          </w:p>
        </w:tc>
        <w:tc>
          <w:tcPr>
            <w:tcW w:w="690" w:type="dxa"/>
            <w:vAlign w:val="center"/>
          </w:tcPr>
          <w:p w14:paraId="1C7F1327" w14:textId="77777777" w:rsidR="00454102" w:rsidRPr="00380589" w:rsidRDefault="00454102" w:rsidP="008236A0">
            <w:pPr>
              <w:spacing w:line="0" w:lineRule="atLeast"/>
            </w:pPr>
            <w:r>
              <w:rPr>
                <w:rFonts w:hint="eastAsia"/>
                <w:b/>
              </w:rPr>
              <w:t>364</w:t>
            </w:r>
          </w:p>
        </w:tc>
        <w:tc>
          <w:tcPr>
            <w:tcW w:w="1984" w:type="dxa"/>
            <w:vAlign w:val="center"/>
          </w:tcPr>
          <w:p w14:paraId="520E8021" w14:textId="77777777" w:rsidR="00454102" w:rsidRPr="003D2A54" w:rsidRDefault="00454102" w:rsidP="008236A0">
            <w:pPr>
              <w:kinsoku w:val="0"/>
              <w:overflowPunct w:val="0"/>
              <w:adjustRightInd w:val="0"/>
              <w:snapToGrid w:val="0"/>
              <w:spacing w:line="160" w:lineRule="atLeast"/>
              <w:jc w:val="both"/>
              <w:rPr>
                <w:rFonts w:ascii="新細明體" w:hAnsi="新細明體"/>
                <w:bdr w:val="single" w:sz="4" w:space="0" w:color="auto"/>
              </w:rPr>
            </w:pPr>
            <w:r w:rsidRPr="003D2A54">
              <w:rPr>
                <w:rFonts w:ascii="新細明體" w:hAnsi="新細明體" w:hint="eastAsia"/>
                <w:bdr w:val="single" w:sz="4" w:space="0" w:color="auto"/>
              </w:rPr>
              <w:t>光照十方</w:t>
            </w:r>
          </w:p>
        </w:tc>
        <w:tc>
          <w:tcPr>
            <w:tcW w:w="6946" w:type="dxa"/>
            <w:vAlign w:val="center"/>
          </w:tcPr>
          <w:p w14:paraId="11565E56" w14:textId="77777777" w:rsidR="00454102" w:rsidRPr="003D2A54" w:rsidRDefault="00454102" w:rsidP="008236A0">
            <w:pPr>
              <w:ind w:firstLineChars="200" w:firstLine="480"/>
              <w:jc w:val="center"/>
              <w:rPr>
                <w:rFonts w:ascii="新細明體" w:hAnsi="新細明體"/>
              </w:rPr>
            </w:pPr>
            <w:r w:rsidRPr="003D2A54">
              <w:rPr>
                <w:rFonts w:ascii="新細明體" w:hAnsi="新細明體" w:hint="eastAsia"/>
              </w:rPr>
              <w:t>不驕不矜常存感恩</w:t>
            </w:r>
          </w:p>
          <w:p w14:paraId="396DD5BF" w14:textId="77777777" w:rsidR="00454102" w:rsidRPr="003D2A54" w:rsidRDefault="00454102" w:rsidP="008236A0">
            <w:pPr>
              <w:ind w:firstLineChars="200" w:firstLine="480"/>
              <w:jc w:val="center"/>
              <w:rPr>
                <w:rFonts w:ascii="新細明體" w:hAnsi="新細明體"/>
              </w:rPr>
            </w:pPr>
            <w:r w:rsidRPr="003D2A54">
              <w:rPr>
                <w:rFonts w:ascii="新細明體" w:hAnsi="新細明體" w:hint="eastAsia"/>
              </w:rPr>
              <w:t>閉關必能滿載而歸</w:t>
            </w:r>
          </w:p>
        </w:tc>
        <w:tc>
          <w:tcPr>
            <w:tcW w:w="709" w:type="dxa"/>
            <w:vAlign w:val="center"/>
          </w:tcPr>
          <w:p w14:paraId="45ADC552" w14:textId="77777777" w:rsidR="00454102" w:rsidRPr="003D2A54" w:rsidRDefault="00454102" w:rsidP="008236A0">
            <w:pPr>
              <w:jc w:val="center"/>
              <w:rPr>
                <w:rFonts w:ascii="新細明體" w:hAnsi="新細明體"/>
              </w:rPr>
            </w:pPr>
            <w:r>
              <w:rPr>
                <w:rFonts w:ascii="新細明體" w:hAnsi="新細明體" w:hint="eastAsia"/>
              </w:rPr>
              <w:t>011</w:t>
            </w:r>
          </w:p>
        </w:tc>
        <w:tc>
          <w:tcPr>
            <w:tcW w:w="3260" w:type="dxa"/>
            <w:vAlign w:val="center"/>
          </w:tcPr>
          <w:p w14:paraId="3677B8D3" w14:textId="77777777" w:rsidR="00454102" w:rsidRPr="003D2A54" w:rsidRDefault="00454102" w:rsidP="008236A0">
            <w:pPr>
              <w:jc w:val="both"/>
              <w:rPr>
                <w:rFonts w:ascii="新細明體" w:hAnsi="新細明體"/>
              </w:rPr>
            </w:pPr>
            <w:r w:rsidRPr="003D2A54">
              <w:rPr>
                <w:rFonts w:ascii="新細明體" w:hAnsi="新細明體"/>
              </w:rPr>
              <w:t>資料提供</w:t>
            </w:r>
            <w:r w:rsidRPr="003D2A54">
              <w:rPr>
                <w:rFonts w:ascii="新細明體" w:hAnsi="新細明體" w:hint="eastAsia"/>
              </w:rPr>
              <w:t>/中書室‧天人訓練團整理/編輯部</w:t>
            </w:r>
          </w:p>
        </w:tc>
        <w:tc>
          <w:tcPr>
            <w:tcW w:w="425" w:type="dxa"/>
            <w:vAlign w:val="center"/>
          </w:tcPr>
          <w:p w14:paraId="29FA4EEB" w14:textId="77777777" w:rsidR="00454102" w:rsidRPr="00380589" w:rsidRDefault="00454102" w:rsidP="008236A0">
            <w:pPr>
              <w:spacing w:line="0" w:lineRule="atLeast"/>
            </w:pPr>
          </w:p>
        </w:tc>
      </w:tr>
      <w:tr w:rsidR="00454102" w:rsidRPr="00380589" w14:paraId="6E320ACE" w14:textId="77777777" w:rsidTr="008236A0">
        <w:trPr>
          <w:trHeight w:val="487"/>
        </w:trPr>
        <w:tc>
          <w:tcPr>
            <w:tcW w:w="1403" w:type="dxa"/>
            <w:vAlign w:val="center"/>
          </w:tcPr>
          <w:p w14:paraId="1106161A" w14:textId="77777777" w:rsidR="00454102" w:rsidRPr="00380589" w:rsidRDefault="00454102" w:rsidP="008236A0">
            <w:pPr>
              <w:spacing w:line="0" w:lineRule="atLeast"/>
            </w:pPr>
            <w:r>
              <w:rPr>
                <w:rFonts w:hint="eastAsia"/>
              </w:rPr>
              <w:t>2014</w:t>
            </w:r>
            <w:r w:rsidRPr="00380589">
              <w:rPr>
                <w:rFonts w:hint="eastAsia"/>
              </w:rPr>
              <w:t>/0</w:t>
            </w:r>
            <w:r>
              <w:rPr>
                <w:rFonts w:hint="eastAsia"/>
              </w:rPr>
              <w:t>7</w:t>
            </w:r>
            <w:r w:rsidRPr="00380589">
              <w:rPr>
                <w:rFonts w:hint="eastAsia"/>
              </w:rPr>
              <w:t>/15</w:t>
            </w:r>
          </w:p>
        </w:tc>
        <w:tc>
          <w:tcPr>
            <w:tcW w:w="690" w:type="dxa"/>
            <w:vAlign w:val="center"/>
          </w:tcPr>
          <w:p w14:paraId="318AA9CE" w14:textId="77777777" w:rsidR="00454102" w:rsidRPr="00380589" w:rsidRDefault="00454102" w:rsidP="008236A0">
            <w:pPr>
              <w:spacing w:line="0" w:lineRule="atLeast"/>
            </w:pPr>
            <w:r>
              <w:rPr>
                <w:rFonts w:hint="eastAsia"/>
                <w:b/>
              </w:rPr>
              <w:t>364</w:t>
            </w:r>
          </w:p>
        </w:tc>
        <w:tc>
          <w:tcPr>
            <w:tcW w:w="1984" w:type="dxa"/>
            <w:vAlign w:val="center"/>
          </w:tcPr>
          <w:p w14:paraId="2FA123D2" w14:textId="77777777" w:rsidR="00454102" w:rsidRPr="00A00C08" w:rsidRDefault="00454102" w:rsidP="008236A0">
            <w:pPr>
              <w:kinsoku w:val="0"/>
              <w:overflowPunct w:val="0"/>
              <w:adjustRightInd w:val="0"/>
              <w:snapToGrid w:val="0"/>
              <w:spacing w:line="160" w:lineRule="atLeast"/>
              <w:jc w:val="both"/>
              <w:rPr>
                <w:rFonts w:ascii="新細明體" w:hAnsi="新細明體" w:cs="TT2820o00"/>
                <w:kern w:val="0"/>
                <w:bdr w:val="single" w:sz="4" w:space="0" w:color="auto"/>
              </w:rPr>
            </w:pPr>
            <w:r w:rsidRPr="00A00C08">
              <w:rPr>
                <w:rFonts w:ascii="新細明體" w:hAnsi="新細明體"/>
                <w:bdr w:val="single" w:sz="4" w:space="0" w:color="auto"/>
              </w:rPr>
              <w:t>敬獻本師</w:t>
            </w:r>
          </w:p>
        </w:tc>
        <w:tc>
          <w:tcPr>
            <w:tcW w:w="6946" w:type="dxa"/>
            <w:vAlign w:val="center"/>
          </w:tcPr>
          <w:p w14:paraId="53E7FCEA" w14:textId="77777777" w:rsidR="00454102" w:rsidRDefault="00454102" w:rsidP="008236A0">
            <w:pPr>
              <w:kinsoku w:val="0"/>
              <w:overflowPunct w:val="0"/>
              <w:adjustRightInd w:val="0"/>
              <w:snapToGrid w:val="0"/>
              <w:spacing w:line="160" w:lineRule="atLeast"/>
              <w:jc w:val="center"/>
              <w:rPr>
                <w:rFonts w:ascii="新細明體" w:hAnsi="新細明體"/>
              </w:rPr>
            </w:pPr>
            <w:r w:rsidRPr="00A00C08">
              <w:rPr>
                <w:rFonts w:ascii="新細明體" w:hAnsi="新細明體"/>
              </w:rPr>
              <w:t>天帝教本師</w:t>
            </w:r>
            <w:r>
              <w:rPr>
                <w:rFonts w:ascii="新細明體" w:hAnsi="新細明體" w:hint="eastAsia"/>
              </w:rPr>
              <w:t>修持</w:t>
            </w:r>
            <w:r w:rsidRPr="00A00C08">
              <w:rPr>
                <w:rFonts w:ascii="新細明體" w:hAnsi="新細明體"/>
              </w:rPr>
              <w:t>心法</w:t>
            </w:r>
          </w:p>
          <w:p w14:paraId="05DE7DBE" w14:textId="77777777" w:rsidR="00454102" w:rsidRPr="00A00C08" w:rsidRDefault="00454102" w:rsidP="008236A0">
            <w:pPr>
              <w:kinsoku w:val="0"/>
              <w:overflowPunct w:val="0"/>
              <w:adjustRightInd w:val="0"/>
              <w:snapToGrid w:val="0"/>
              <w:spacing w:line="160" w:lineRule="atLeast"/>
              <w:jc w:val="center"/>
              <w:rPr>
                <w:rFonts w:ascii="新細明體" w:hAnsi="新細明體" w:cs="TT2820o00"/>
                <w:kern w:val="0"/>
              </w:rPr>
            </w:pPr>
            <w:r w:rsidRPr="00A00C08">
              <w:rPr>
                <w:rFonts w:ascii="新細明體" w:hAnsi="新細明體"/>
              </w:rPr>
              <w:t>2014年首登國際期刊</w:t>
            </w:r>
          </w:p>
        </w:tc>
        <w:tc>
          <w:tcPr>
            <w:tcW w:w="709" w:type="dxa"/>
            <w:vAlign w:val="center"/>
          </w:tcPr>
          <w:p w14:paraId="438AA89B" w14:textId="77777777" w:rsidR="00454102" w:rsidRPr="00A00C08" w:rsidRDefault="00454102" w:rsidP="008236A0">
            <w:pPr>
              <w:kinsoku w:val="0"/>
              <w:overflowPunct w:val="0"/>
              <w:adjustRightInd w:val="0"/>
              <w:snapToGrid w:val="0"/>
              <w:spacing w:line="160" w:lineRule="atLeast"/>
              <w:jc w:val="center"/>
              <w:rPr>
                <w:rFonts w:ascii="新細明體" w:hAnsi="新細明體" w:cs="TT2820o00"/>
                <w:kern w:val="0"/>
              </w:rPr>
            </w:pPr>
            <w:r>
              <w:rPr>
                <w:rFonts w:ascii="新細明體" w:hAnsi="新細明體" w:cs="TT2820o00" w:hint="eastAsia"/>
                <w:kern w:val="0"/>
              </w:rPr>
              <w:t>013</w:t>
            </w:r>
          </w:p>
        </w:tc>
        <w:tc>
          <w:tcPr>
            <w:tcW w:w="3260" w:type="dxa"/>
            <w:vAlign w:val="center"/>
          </w:tcPr>
          <w:p w14:paraId="39732032" w14:textId="77777777" w:rsidR="00454102" w:rsidRPr="00A00C08" w:rsidRDefault="00454102" w:rsidP="008236A0">
            <w:pPr>
              <w:kinsoku w:val="0"/>
              <w:overflowPunct w:val="0"/>
              <w:adjustRightInd w:val="0"/>
              <w:snapToGrid w:val="0"/>
              <w:spacing w:line="160" w:lineRule="atLeast"/>
              <w:jc w:val="both"/>
              <w:rPr>
                <w:rFonts w:ascii="新細明體" w:hAnsi="新細明體" w:cs="TT2820o00"/>
                <w:kern w:val="0"/>
              </w:rPr>
            </w:pPr>
            <w:r w:rsidRPr="00A00C08">
              <w:rPr>
                <w:rFonts w:ascii="新細明體" w:hAnsi="新細明體" w:hint="eastAsia"/>
              </w:rPr>
              <w:t>中華民國宗教哲學研究社</w:t>
            </w:r>
          </w:p>
        </w:tc>
        <w:tc>
          <w:tcPr>
            <w:tcW w:w="425" w:type="dxa"/>
            <w:vAlign w:val="center"/>
          </w:tcPr>
          <w:p w14:paraId="10A6E87F" w14:textId="77777777" w:rsidR="00454102" w:rsidRPr="00380589" w:rsidRDefault="00454102" w:rsidP="008236A0">
            <w:pPr>
              <w:spacing w:line="0" w:lineRule="atLeast"/>
            </w:pPr>
          </w:p>
        </w:tc>
      </w:tr>
      <w:tr w:rsidR="00454102" w:rsidRPr="00380589" w14:paraId="09BA57E6" w14:textId="77777777" w:rsidTr="008236A0">
        <w:trPr>
          <w:trHeight w:val="487"/>
        </w:trPr>
        <w:tc>
          <w:tcPr>
            <w:tcW w:w="1403" w:type="dxa"/>
            <w:vAlign w:val="center"/>
          </w:tcPr>
          <w:p w14:paraId="10D5634C" w14:textId="77777777" w:rsidR="00454102" w:rsidRPr="00380589" w:rsidRDefault="00454102" w:rsidP="008236A0">
            <w:pPr>
              <w:spacing w:line="0" w:lineRule="atLeast"/>
            </w:pPr>
            <w:r>
              <w:rPr>
                <w:rFonts w:hint="eastAsia"/>
              </w:rPr>
              <w:lastRenderedPageBreak/>
              <w:t>2014</w:t>
            </w:r>
            <w:r w:rsidRPr="00380589">
              <w:rPr>
                <w:rFonts w:hint="eastAsia"/>
              </w:rPr>
              <w:t>/0</w:t>
            </w:r>
            <w:r>
              <w:rPr>
                <w:rFonts w:hint="eastAsia"/>
              </w:rPr>
              <w:t>7</w:t>
            </w:r>
            <w:r w:rsidRPr="00380589">
              <w:rPr>
                <w:rFonts w:hint="eastAsia"/>
              </w:rPr>
              <w:t>/15</w:t>
            </w:r>
          </w:p>
        </w:tc>
        <w:tc>
          <w:tcPr>
            <w:tcW w:w="690" w:type="dxa"/>
            <w:vAlign w:val="center"/>
          </w:tcPr>
          <w:p w14:paraId="654F01CC" w14:textId="77777777" w:rsidR="00454102" w:rsidRPr="00380589" w:rsidRDefault="00454102" w:rsidP="008236A0">
            <w:pPr>
              <w:spacing w:line="0" w:lineRule="atLeast"/>
            </w:pPr>
            <w:r>
              <w:rPr>
                <w:rFonts w:hint="eastAsia"/>
                <w:b/>
              </w:rPr>
              <w:t>364</w:t>
            </w:r>
          </w:p>
        </w:tc>
        <w:tc>
          <w:tcPr>
            <w:tcW w:w="1984" w:type="dxa"/>
            <w:vAlign w:val="center"/>
          </w:tcPr>
          <w:p w14:paraId="2304C8E0" w14:textId="77777777" w:rsidR="00454102" w:rsidRPr="00A00C08" w:rsidRDefault="00454102" w:rsidP="008236A0">
            <w:pPr>
              <w:snapToGrid w:val="0"/>
              <w:spacing w:line="288" w:lineRule="auto"/>
              <w:jc w:val="both"/>
              <w:rPr>
                <w:rFonts w:ascii="新細明體" w:hAnsi="新細明體"/>
                <w:bdr w:val="single" w:sz="4" w:space="0" w:color="auto"/>
              </w:rPr>
            </w:pPr>
            <w:r w:rsidRPr="00A00C08">
              <w:rPr>
                <w:rFonts w:ascii="新細明體" w:hAnsi="新細明體" w:hint="eastAsia"/>
                <w:bdr w:val="single" w:sz="4" w:space="0" w:color="auto"/>
              </w:rPr>
              <w:t>秋祭法會</w:t>
            </w:r>
          </w:p>
        </w:tc>
        <w:tc>
          <w:tcPr>
            <w:tcW w:w="6946" w:type="dxa"/>
            <w:vAlign w:val="center"/>
          </w:tcPr>
          <w:p w14:paraId="099B0415" w14:textId="77777777" w:rsidR="00454102" w:rsidRPr="00A00C08" w:rsidRDefault="00454102" w:rsidP="008236A0">
            <w:pPr>
              <w:kinsoku w:val="0"/>
              <w:overflowPunct w:val="0"/>
              <w:adjustRightInd w:val="0"/>
              <w:snapToGrid w:val="0"/>
              <w:spacing w:line="160" w:lineRule="atLeast"/>
              <w:jc w:val="center"/>
              <w:rPr>
                <w:rFonts w:ascii="新細明體" w:hAnsi="新細明體"/>
              </w:rPr>
            </w:pPr>
            <w:r w:rsidRPr="00A00C08">
              <w:rPr>
                <w:rFonts w:ascii="新細明體" w:hAnsi="新細明體" w:hint="eastAsia"/>
              </w:rPr>
              <w:t>甲午年秋祭法會8/23舉行</w:t>
            </w:r>
          </w:p>
          <w:p w14:paraId="1AF850C7" w14:textId="77777777" w:rsidR="00454102" w:rsidRPr="005E44BD" w:rsidRDefault="00454102" w:rsidP="008236A0">
            <w:pPr>
              <w:kinsoku w:val="0"/>
              <w:overflowPunct w:val="0"/>
              <w:adjustRightInd w:val="0"/>
              <w:snapToGrid w:val="0"/>
              <w:spacing w:line="160" w:lineRule="atLeast"/>
              <w:jc w:val="center"/>
              <w:rPr>
                <w:rFonts w:ascii="新細明體" w:hAnsi="新細明體"/>
              </w:rPr>
            </w:pPr>
            <w:r w:rsidRPr="00A00C08">
              <w:rPr>
                <w:rFonts w:ascii="新細明體" w:hAnsi="新細明體" w:hint="eastAsia"/>
              </w:rPr>
              <w:t xml:space="preserve">道務院敬邀全教同奮參與  </w:t>
            </w:r>
          </w:p>
        </w:tc>
        <w:tc>
          <w:tcPr>
            <w:tcW w:w="709" w:type="dxa"/>
            <w:vAlign w:val="center"/>
          </w:tcPr>
          <w:p w14:paraId="433FB025" w14:textId="77777777" w:rsidR="00454102" w:rsidRPr="00A00C08" w:rsidRDefault="00454102" w:rsidP="008236A0">
            <w:pPr>
              <w:kinsoku w:val="0"/>
              <w:overflowPunct w:val="0"/>
              <w:adjustRightInd w:val="0"/>
              <w:snapToGrid w:val="0"/>
              <w:spacing w:line="160" w:lineRule="atLeast"/>
              <w:jc w:val="center"/>
              <w:rPr>
                <w:rFonts w:ascii="新細明體" w:hAnsi="新細明體"/>
              </w:rPr>
            </w:pPr>
            <w:r w:rsidRPr="00024B9C">
              <w:rPr>
                <w:rFonts w:ascii="新細明體" w:hAnsi="新細明體" w:cs="TT2820o00" w:hint="eastAsia"/>
                <w:kern w:val="0"/>
              </w:rPr>
              <w:t>019</w:t>
            </w:r>
          </w:p>
        </w:tc>
        <w:tc>
          <w:tcPr>
            <w:tcW w:w="3260" w:type="dxa"/>
            <w:vAlign w:val="center"/>
          </w:tcPr>
          <w:p w14:paraId="7D554AB6" w14:textId="77777777" w:rsidR="00454102" w:rsidRPr="00A00C08" w:rsidRDefault="00454102" w:rsidP="008236A0">
            <w:pPr>
              <w:pStyle w:val="af5"/>
              <w:kinsoku w:val="0"/>
              <w:overflowPunct w:val="0"/>
              <w:autoSpaceDE w:val="0"/>
              <w:autoSpaceDN w:val="0"/>
              <w:snapToGrid w:val="0"/>
              <w:spacing w:line="0" w:lineRule="atLeast"/>
              <w:ind w:right="300"/>
              <w:jc w:val="both"/>
              <w:rPr>
                <w:rFonts w:ascii="新細明體" w:eastAsia="新細明體" w:hAnsi="新細明體"/>
                <w:szCs w:val="24"/>
              </w:rPr>
            </w:pPr>
            <w:r w:rsidRPr="00A00C08">
              <w:rPr>
                <w:rFonts w:ascii="新細明體" w:eastAsia="新細明體" w:hAnsi="新細明體" w:hint="eastAsia"/>
                <w:szCs w:val="24"/>
              </w:rPr>
              <w:t>道務院</w:t>
            </w:r>
          </w:p>
        </w:tc>
        <w:tc>
          <w:tcPr>
            <w:tcW w:w="425" w:type="dxa"/>
            <w:vAlign w:val="center"/>
          </w:tcPr>
          <w:p w14:paraId="4C202F10" w14:textId="77777777" w:rsidR="00454102" w:rsidRPr="00380589" w:rsidRDefault="00454102" w:rsidP="008236A0">
            <w:pPr>
              <w:spacing w:line="0" w:lineRule="atLeast"/>
            </w:pPr>
          </w:p>
        </w:tc>
      </w:tr>
      <w:tr w:rsidR="00454102" w:rsidRPr="00380589" w14:paraId="1D5398DE" w14:textId="77777777" w:rsidTr="008236A0">
        <w:trPr>
          <w:trHeight w:val="487"/>
        </w:trPr>
        <w:tc>
          <w:tcPr>
            <w:tcW w:w="1403" w:type="dxa"/>
            <w:vAlign w:val="center"/>
          </w:tcPr>
          <w:p w14:paraId="4CCAD949" w14:textId="77777777" w:rsidR="00454102" w:rsidRPr="00380589" w:rsidRDefault="00454102" w:rsidP="008236A0">
            <w:pPr>
              <w:spacing w:line="0" w:lineRule="atLeast"/>
            </w:pPr>
            <w:r>
              <w:rPr>
                <w:rFonts w:hint="eastAsia"/>
              </w:rPr>
              <w:t>2014</w:t>
            </w:r>
            <w:r w:rsidRPr="00380589">
              <w:rPr>
                <w:rFonts w:hint="eastAsia"/>
              </w:rPr>
              <w:t>/0</w:t>
            </w:r>
            <w:r>
              <w:rPr>
                <w:rFonts w:hint="eastAsia"/>
              </w:rPr>
              <w:t>7</w:t>
            </w:r>
            <w:r w:rsidRPr="00380589">
              <w:rPr>
                <w:rFonts w:hint="eastAsia"/>
              </w:rPr>
              <w:t>/15</w:t>
            </w:r>
          </w:p>
        </w:tc>
        <w:tc>
          <w:tcPr>
            <w:tcW w:w="690" w:type="dxa"/>
            <w:vAlign w:val="center"/>
          </w:tcPr>
          <w:p w14:paraId="1CFEB158" w14:textId="77777777" w:rsidR="00454102" w:rsidRPr="00380589" w:rsidRDefault="00454102" w:rsidP="008236A0">
            <w:pPr>
              <w:spacing w:line="0" w:lineRule="atLeast"/>
            </w:pPr>
            <w:r>
              <w:rPr>
                <w:rFonts w:hint="eastAsia"/>
                <w:b/>
              </w:rPr>
              <w:t>364</w:t>
            </w:r>
          </w:p>
        </w:tc>
        <w:tc>
          <w:tcPr>
            <w:tcW w:w="1984" w:type="dxa"/>
            <w:vAlign w:val="center"/>
          </w:tcPr>
          <w:p w14:paraId="71E63F0E" w14:textId="77777777" w:rsidR="00454102" w:rsidRPr="00A00C08" w:rsidRDefault="00454102" w:rsidP="008236A0">
            <w:pPr>
              <w:jc w:val="both"/>
              <w:rPr>
                <w:rFonts w:ascii="新細明體" w:hAnsi="新細明體" w:cs="TT8139o00"/>
                <w:kern w:val="0"/>
                <w:bdr w:val="single" w:sz="4" w:space="0" w:color="auto"/>
              </w:rPr>
            </w:pPr>
            <w:r w:rsidRPr="00A00C08">
              <w:rPr>
                <w:rFonts w:ascii="新細明體" w:hAnsi="新細明體" w:hint="eastAsia"/>
                <w:bdr w:val="single" w:sz="4" w:space="0" w:color="auto"/>
              </w:rPr>
              <w:t>炁功授證</w:t>
            </w:r>
          </w:p>
        </w:tc>
        <w:tc>
          <w:tcPr>
            <w:tcW w:w="6946" w:type="dxa"/>
            <w:vAlign w:val="center"/>
          </w:tcPr>
          <w:p w14:paraId="290DDDDE" w14:textId="77777777" w:rsidR="00454102" w:rsidRPr="00A00C08" w:rsidRDefault="00454102" w:rsidP="008236A0">
            <w:pPr>
              <w:kinsoku w:val="0"/>
              <w:overflowPunct w:val="0"/>
              <w:adjustRightInd w:val="0"/>
              <w:snapToGrid w:val="0"/>
              <w:spacing w:line="160" w:lineRule="atLeast"/>
              <w:jc w:val="center"/>
              <w:rPr>
                <w:rFonts w:ascii="新細明體" w:hAnsi="新細明體"/>
              </w:rPr>
            </w:pPr>
            <w:r w:rsidRPr="00A00C08">
              <w:rPr>
                <w:rFonts w:ascii="新細明體" w:hAnsi="新細明體" w:hint="eastAsia"/>
              </w:rPr>
              <w:t>民國104年起~</w:t>
            </w:r>
          </w:p>
          <w:p w14:paraId="14056924" w14:textId="77777777" w:rsidR="00454102" w:rsidRPr="00A00C08" w:rsidRDefault="00454102" w:rsidP="008236A0">
            <w:pPr>
              <w:kinsoku w:val="0"/>
              <w:wordWrap w:val="0"/>
              <w:overflowPunct w:val="0"/>
              <w:adjustRightInd w:val="0"/>
              <w:snapToGrid w:val="0"/>
              <w:spacing w:line="160" w:lineRule="atLeast"/>
              <w:jc w:val="center"/>
              <w:rPr>
                <w:rFonts w:ascii="新細明體" w:hAnsi="新細明體"/>
              </w:rPr>
            </w:pPr>
            <w:r w:rsidRPr="00A00C08">
              <w:rPr>
                <w:rFonts w:ascii="新細明體" w:hAnsi="新細明體" w:hint="eastAsia"/>
              </w:rPr>
              <w:t xml:space="preserve"> 教院（堂）天人炁功教職全面落實「行士」授證</w:t>
            </w:r>
          </w:p>
        </w:tc>
        <w:tc>
          <w:tcPr>
            <w:tcW w:w="709" w:type="dxa"/>
            <w:vAlign w:val="center"/>
          </w:tcPr>
          <w:p w14:paraId="2E9F353D" w14:textId="77777777" w:rsidR="00454102" w:rsidRPr="00024B9C" w:rsidRDefault="00454102" w:rsidP="008236A0">
            <w:pPr>
              <w:kinsoku w:val="0"/>
              <w:overflowPunct w:val="0"/>
              <w:adjustRightInd w:val="0"/>
              <w:snapToGrid w:val="0"/>
              <w:spacing w:line="160" w:lineRule="atLeast"/>
              <w:jc w:val="center"/>
              <w:rPr>
                <w:rFonts w:ascii="新細明體" w:hAnsi="新細明體" w:cs="TT2820o00"/>
                <w:kern w:val="0"/>
              </w:rPr>
            </w:pPr>
            <w:r w:rsidRPr="00024B9C">
              <w:rPr>
                <w:rFonts w:ascii="新細明體" w:hAnsi="新細明體" w:cs="TT2820o00" w:hint="eastAsia"/>
                <w:kern w:val="0"/>
              </w:rPr>
              <w:t>025</w:t>
            </w:r>
          </w:p>
        </w:tc>
        <w:tc>
          <w:tcPr>
            <w:tcW w:w="3260" w:type="dxa"/>
            <w:vAlign w:val="center"/>
          </w:tcPr>
          <w:p w14:paraId="2CCA309D" w14:textId="77777777" w:rsidR="00454102" w:rsidRPr="00A00C08" w:rsidRDefault="00454102" w:rsidP="008236A0">
            <w:pPr>
              <w:pStyle w:val="af5"/>
              <w:kinsoku w:val="0"/>
              <w:overflowPunct w:val="0"/>
              <w:autoSpaceDE w:val="0"/>
              <w:autoSpaceDN w:val="0"/>
              <w:snapToGrid w:val="0"/>
              <w:spacing w:line="0" w:lineRule="atLeast"/>
              <w:ind w:right="300"/>
              <w:jc w:val="both"/>
              <w:rPr>
                <w:rFonts w:ascii="新細明體" w:eastAsia="新細明體" w:hAnsi="新細明體" w:cs="TT8139o00"/>
                <w:kern w:val="0"/>
              </w:rPr>
            </w:pPr>
            <w:r w:rsidRPr="00DF5DCC">
              <w:rPr>
                <w:rFonts w:ascii="新細明體" w:eastAsia="新細明體" w:hAnsi="新細明體" w:hint="eastAsia"/>
                <w:szCs w:val="24"/>
              </w:rPr>
              <w:t>天人炁功院</w:t>
            </w:r>
          </w:p>
        </w:tc>
        <w:tc>
          <w:tcPr>
            <w:tcW w:w="425" w:type="dxa"/>
            <w:vAlign w:val="center"/>
          </w:tcPr>
          <w:p w14:paraId="63B7CD80" w14:textId="77777777" w:rsidR="00454102" w:rsidRPr="00380589" w:rsidRDefault="00454102" w:rsidP="008236A0">
            <w:pPr>
              <w:spacing w:line="0" w:lineRule="atLeast"/>
            </w:pPr>
          </w:p>
        </w:tc>
      </w:tr>
      <w:tr w:rsidR="00454102" w:rsidRPr="00380589" w14:paraId="44230F65" w14:textId="77777777" w:rsidTr="008236A0">
        <w:trPr>
          <w:trHeight w:val="487"/>
        </w:trPr>
        <w:tc>
          <w:tcPr>
            <w:tcW w:w="1403" w:type="dxa"/>
            <w:vAlign w:val="center"/>
          </w:tcPr>
          <w:p w14:paraId="2B1C4FAC" w14:textId="77777777" w:rsidR="00454102" w:rsidRPr="00380589" w:rsidRDefault="00454102" w:rsidP="008236A0">
            <w:pPr>
              <w:spacing w:line="0" w:lineRule="atLeast"/>
            </w:pPr>
            <w:r>
              <w:rPr>
                <w:rFonts w:hint="eastAsia"/>
              </w:rPr>
              <w:t>2014</w:t>
            </w:r>
            <w:r w:rsidRPr="00380589">
              <w:rPr>
                <w:rFonts w:hint="eastAsia"/>
              </w:rPr>
              <w:t>/0</w:t>
            </w:r>
            <w:r>
              <w:rPr>
                <w:rFonts w:hint="eastAsia"/>
              </w:rPr>
              <w:t>7</w:t>
            </w:r>
            <w:r w:rsidRPr="00380589">
              <w:rPr>
                <w:rFonts w:hint="eastAsia"/>
              </w:rPr>
              <w:t>/15</w:t>
            </w:r>
          </w:p>
        </w:tc>
        <w:tc>
          <w:tcPr>
            <w:tcW w:w="690" w:type="dxa"/>
            <w:vAlign w:val="center"/>
          </w:tcPr>
          <w:p w14:paraId="782936D9" w14:textId="77777777" w:rsidR="00454102" w:rsidRPr="00380589" w:rsidRDefault="00454102" w:rsidP="008236A0">
            <w:pPr>
              <w:spacing w:line="0" w:lineRule="atLeast"/>
            </w:pPr>
            <w:r>
              <w:rPr>
                <w:rFonts w:hint="eastAsia"/>
                <w:b/>
              </w:rPr>
              <w:t>364</w:t>
            </w:r>
          </w:p>
        </w:tc>
        <w:tc>
          <w:tcPr>
            <w:tcW w:w="1984" w:type="dxa"/>
            <w:vAlign w:val="center"/>
          </w:tcPr>
          <w:p w14:paraId="602A19F7" w14:textId="77777777" w:rsidR="00454102" w:rsidRPr="00A00C08" w:rsidRDefault="00454102" w:rsidP="008236A0">
            <w:pPr>
              <w:jc w:val="both"/>
              <w:rPr>
                <w:rFonts w:ascii="新細明體" w:hAnsi="新細明體"/>
                <w:bdr w:val="single" w:sz="4" w:space="0" w:color="auto"/>
              </w:rPr>
            </w:pPr>
            <w:r w:rsidRPr="00A00C08">
              <w:rPr>
                <w:rFonts w:ascii="新細明體" w:hAnsi="新細明體" w:hint="eastAsia"/>
                <w:bdr w:val="single" w:sz="4" w:space="0" w:color="auto"/>
              </w:rPr>
              <w:t>吾師吾思</w:t>
            </w:r>
          </w:p>
        </w:tc>
        <w:tc>
          <w:tcPr>
            <w:tcW w:w="6946" w:type="dxa"/>
            <w:vAlign w:val="center"/>
          </w:tcPr>
          <w:p w14:paraId="4A3311BD" w14:textId="77777777" w:rsidR="00454102" w:rsidRPr="005E44BD" w:rsidRDefault="00454102" w:rsidP="008236A0">
            <w:pPr>
              <w:kinsoku w:val="0"/>
              <w:overflowPunct w:val="0"/>
              <w:adjustRightInd w:val="0"/>
              <w:snapToGrid w:val="0"/>
              <w:spacing w:line="160" w:lineRule="atLeast"/>
              <w:jc w:val="center"/>
              <w:rPr>
                <w:rFonts w:ascii="新細明體" w:hAnsi="新細明體"/>
              </w:rPr>
            </w:pPr>
            <w:r w:rsidRPr="00A00C08">
              <w:rPr>
                <w:rFonts w:ascii="新細明體" w:hAnsi="新細明體" w:hint="eastAsia"/>
              </w:rPr>
              <w:t>我的天命</w:t>
            </w:r>
            <w:r w:rsidRPr="00A00C08">
              <w:rPr>
                <w:rFonts w:ascii="新細明體" w:hAnsi="新細明體"/>
              </w:rPr>
              <w:t>（</w:t>
            </w:r>
            <w:r w:rsidRPr="00A00C08">
              <w:rPr>
                <w:rFonts w:ascii="新細明體" w:hAnsi="新細明體" w:hint="eastAsia"/>
              </w:rPr>
              <w:t>四</w:t>
            </w:r>
            <w:r w:rsidRPr="00A00C08">
              <w:rPr>
                <w:rFonts w:ascii="新細明體" w:hAnsi="新細明體"/>
              </w:rPr>
              <w:t>）</w:t>
            </w:r>
          </w:p>
        </w:tc>
        <w:tc>
          <w:tcPr>
            <w:tcW w:w="709" w:type="dxa"/>
            <w:vAlign w:val="center"/>
          </w:tcPr>
          <w:p w14:paraId="243C66EA" w14:textId="77777777" w:rsidR="00454102" w:rsidRPr="00024B9C" w:rsidRDefault="00454102" w:rsidP="008236A0">
            <w:pPr>
              <w:kinsoku w:val="0"/>
              <w:overflowPunct w:val="0"/>
              <w:adjustRightInd w:val="0"/>
              <w:snapToGrid w:val="0"/>
              <w:spacing w:line="160" w:lineRule="atLeast"/>
              <w:jc w:val="center"/>
              <w:rPr>
                <w:rFonts w:ascii="新細明體" w:hAnsi="新細明體" w:cs="TT2820o00"/>
                <w:kern w:val="0"/>
              </w:rPr>
            </w:pPr>
            <w:r>
              <w:rPr>
                <w:rFonts w:ascii="新細明體" w:hAnsi="新細明體" w:cs="TT2820o00" w:hint="eastAsia"/>
                <w:kern w:val="0"/>
              </w:rPr>
              <w:t>030</w:t>
            </w:r>
          </w:p>
        </w:tc>
        <w:tc>
          <w:tcPr>
            <w:tcW w:w="3260" w:type="dxa"/>
            <w:vAlign w:val="center"/>
          </w:tcPr>
          <w:p w14:paraId="3C44DE06" w14:textId="77777777" w:rsidR="00454102" w:rsidRPr="00A00C08" w:rsidRDefault="00454102" w:rsidP="008236A0">
            <w:pPr>
              <w:tabs>
                <w:tab w:val="left" w:pos="709"/>
              </w:tabs>
              <w:spacing w:line="0" w:lineRule="atLeast"/>
              <w:jc w:val="both"/>
              <w:rPr>
                <w:rFonts w:ascii="新細明體" w:hAnsi="新細明體"/>
              </w:rPr>
            </w:pPr>
            <w:r w:rsidRPr="00A00C08">
              <w:rPr>
                <w:rFonts w:ascii="新細明體" w:hAnsi="新細明體" w:hint="eastAsia"/>
              </w:rPr>
              <w:t>涵靜老人</w:t>
            </w:r>
          </w:p>
        </w:tc>
        <w:tc>
          <w:tcPr>
            <w:tcW w:w="425" w:type="dxa"/>
            <w:vAlign w:val="center"/>
          </w:tcPr>
          <w:p w14:paraId="39065CCE" w14:textId="77777777" w:rsidR="00454102" w:rsidRPr="00380589" w:rsidRDefault="00454102" w:rsidP="008236A0">
            <w:pPr>
              <w:spacing w:line="0" w:lineRule="atLeast"/>
            </w:pPr>
          </w:p>
        </w:tc>
      </w:tr>
      <w:tr w:rsidR="00454102" w:rsidRPr="00380589" w14:paraId="23661E22" w14:textId="77777777" w:rsidTr="008236A0">
        <w:trPr>
          <w:trHeight w:val="487"/>
        </w:trPr>
        <w:tc>
          <w:tcPr>
            <w:tcW w:w="1403" w:type="dxa"/>
            <w:vAlign w:val="center"/>
          </w:tcPr>
          <w:p w14:paraId="10127740" w14:textId="77777777" w:rsidR="00454102" w:rsidRPr="00380589" w:rsidRDefault="00454102" w:rsidP="008236A0">
            <w:pPr>
              <w:spacing w:line="0" w:lineRule="atLeast"/>
            </w:pPr>
            <w:r>
              <w:rPr>
                <w:rFonts w:hint="eastAsia"/>
              </w:rPr>
              <w:t>2014</w:t>
            </w:r>
            <w:r w:rsidRPr="00380589">
              <w:rPr>
                <w:rFonts w:hint="eastAsia"/>
              </w:rPr>
              <w:t>/0</w:t>
            </w:r>
            <w:r>
              <w:rPr>
                <w:rFonts w:hint="eastAsia"/>
              </w:rPr>
              <w:t>7</w:t>
            </w:r>
            <w:r w:rsidRPr="00380589">
              <w:rPr>
                <w:rFonts w:hint="eastAsia"/>
              </w:rPr>
              <w:t>/15</w:t>
            </w:r>
          </w:p>
        </w:tc>
        <w:tc>
          <w:tcPr>
            <w:tcW w:w="690" w:type="dxa"/>
            <w:vAlign w:val="center"/>
          </w:tcPr>
          <w:p w14:paraId="2F7598C2" w14:textId="77777777" w:rsidR="00454102" w:rsidRPr="00380589" w:rsidRDefault="00454102" w:rsidP="008236A0">
            <w:pPr>
              <w:spacing w:line="0" w:lineRule="atLeast"/>
            </w:pPr>
            <w:r>
              <w:rPr>
                <w:rFonts w:hint="eastAsia"/>
                <w:b/>
              </w:rPr>
              <w:t>364</w:t>
            </w:r>
          </w:p>
        </w:tc>
        <w:tc>
          <w:tcPr>
            <w:tcW w:w="1984" w:type="dxa"/>
            <w:vAlign w:val="center"/>
          </w:tcPr>
          <w:p w14:paraId="4D722165" w14:textId="77777777" w:rsidR="00454102" w:rsidRPr="00A00C08" w:rsidRDefault="00454102" w:rsidP="008236A0">
            <w:pPr>
              <w:jc w:val="both"/>
              <w:rPr>
                <w:rFonts w:ascii="新細明體" w:hAnsi="新細明體"/>
                <w:bdr w:val="single" w:sz="4" w:space="0" w:color="auto"/>
              </w:rPr>
            </w:pPr>
            <w:r w:rsidRPr="005E44BD">
              <w:rPr>
                <w:rFonts w:ascii="新細明體" w:hAnsi="新細明體" w:hint="eastAsia"/>
                <w:bdr w:val="single" w:sz="4" w:space="0" w:color="auto"/>
              </w:rPr>
              <w:t>教綱研讀</w:t>
            </w:r>
          </w:p>
        </w:tc>
        <w:tc>
          <w:tcPr>
            <w:tcW w:w="6946" w:type="dxa"/>
            <w:vAlign w:val="center"/>
          </w:tcPr>
          <w:p w14:paraId="2E77EE25" w14:textId="77777777" w:rsidR="00454102" w:rsidRPr="005E44BD" w:rsidRDefault="00454102" w:rsidP="008236A0">
            <w:pPr>
              <w:kinsoku w:val="0"/>
              <w:overflowPunct w:val="0"/>
              <w:adjustRightInd w:val="0"/>
              <w:snapToGrid w:val="0"/>
              <w:spacing w:line="160" w:lineRule="atLeast"/>
              <w:jc w:val="center"/>
              <w:rPr>
                <w:rFonts w:ascii="新細明體" w:hAnsi="新細明體"/>
              </w:rPr>
            </w:pPr>
            <w:r w:rsidRPr="00A00C08">
              <w:rPr>
                <w:rFonts w:ascii="新細明體" w:hAnsi="新細明體" w:hint="eastAsia"/>
              </w:rPr>
              <w:t>《教綱》第一章・第五條〈教歌〉</w:t>
            </w:r>
            <w:r w:rsidRPr="005E44BD">
              <w:rPr>
                <w:rFonts w:ascii="新細明體" w:hAnsi="新細明體" w:hint="eastAsia"/>
              </w:rPr>
              <w:t>（四）</w:t>
            </w:r>
          </w:p>
        </w:tc>
        <w:tc>
          <w:tcPr>
            <w:tcW w:w="709" w:type="dxa"/>
            <w:vAlign w:val="center"/>
          </w:tcPr>
          <w:p w14:paraId="49F7BBBC" w14:textId="77777777" w:rsidR="00454102" w:rsidRPr="00A00C08" w:rsidRDefault="00454102" w:rsidP="008236A0">
            <w:pPr>
              <w:kinsoku w:val="0"/>
              <w:overflowPunct w:val="0"/>
              <w:adjustRightInd w:val="0"/>
              <w:snapToGrid w:val="0"/>
              <w:spacing w:line="160" w:lineRule="atLeast"/>
              <w:jc w:val="center"/>
              <w:rPr>
                <w:rFonts w:ascii="新細明體" w:hAnsi="新細明體" w:cs="TT2820o00"/>
                <w:kern w:val="0"/>
              </w:rPr>
            </w:pPr>
            <w:r>
              <w:rPr>
                <w:rFonts w:ascii="新細明體" w:hAnsi="新細明體" w:cs="TT2820o00" w:hint="eastAsia"/>
                <w:kern w:val="0"/>
              </w:rPr>
              <w:t>035</w:t>
            </w:r>
          </w:p>
        </w:tc>
        <w:tc>
          <w:tcPr>
            <w:tcW w:w="3260" w:type="dxa"/>
            <w:vAlign w:val="center"/>
          </w:tcPr>
          <w:p w14:paraId="3FEA0146" w14:textId="77777777" w:rsidR="00454102" w:rsidRDefault="00454102" w:rsidP="008236A0">
            <w:pPr>
              <w:pStyle w:val="aa"/>
              <w:kinsoku w:val="0"/>
              <w:overflowPunct w:val="0"/>
              <w:autoSpaceDE w:val="0"/>
              <w:autoSpaceDN w:val="0"/>
              <w:adjustRightInd w:val="0"/>
              <w:snapToGrid w:val="0"/>
              <w:ind w:left="480" w:hangingChars="200" w:hanging="480"/>
              <w:jc w:val="both"/>
            </w:pPr>
            <w:r w:rsidRPr="00415D06">
              <w:rPr>
                <w:rFonts w:hint="eastAsia"/>
              </w:rPr>
              <w:t>資料提供</w:t>
            </w:r>
            <w:r w:rsidRPr="00415D06">
              <w:rPr>
                <w:rFonts w:hint="eastAsia"/>
              </w:rPr>
              <w:t>/</w:t>
            </w:r>
            <w:r w:rsidRPr="00415D06">
              <w:rPr>
                <w:rFonts w:hint="eastAsia"/>
              </w:rPr>
              <w:t>光照首席使者</w:t>
            </w:r>
          </w:p>
          <w:p w14:paraId="0F3FBC70" w14:textId="77777777" w:rsidR="00454102" w:rsidRPr="00A00C08" w:rsidRDefault="00454102" w:rsidP="008236A0">
            <w:pPr>
              <w:pStyle w:val="aa"/>
              <w:kinsoku w:val="0"/>
              <w:overflowPunct w:val="0"/>
              <w:autoSpaceDE w:val="0"/>
              <w:autoSpaceDN w:val="0"/>
              <w:adjustRightInd w:val="0"/>
              <w:snapToGrid w:val="0"/>
              <w:ind w:left="480" w:hangingChars="200" w:hanging="480"/>
              <w:jc w:val="both"/>
              <w:rPr>
                <w:rFonts w:ascii="新細明體" w:hAnsi="新細明體" w:cs="TT2820o00"/>
                <w:kern w:val="0"/>
              </w:rPr>
            </w:pPr>
            <w:r>
              <w:rPr>
                <w:rFonts w:hint="eastAsia"/>
              </w:rPr>
              <w:t>整理</w:t>
            </w:r>
            <w:r>
              <w:rPr>
                <w:rFonts w:hint="eastAsia"/>
              </w:rPr>
              <w:t>/</w:t>
            </w:r>
            <w:r>
              <w:rPr>
                <w:rFonts w:hint="eastAsia"/>
              </w:rPr>
              <w:t>編輯部</w:t>
            </w:r>
          </w:p>
        </w:tc>
        <w:tc>
          <w:tcPr>
            <w:tcW w:w="425" w:type="dxa"/>
            <w:vAlign w:val="center"/>
          </w:tcPr>
          <w:p w14:paraId="1B2CDEA5" w14:textId="77777777" w:rsidR="00454102" w:rsidRPr="00380589" w:rsidRDefault="00454102" w:rsidP="008236A0">
            <w:pPr>
              <w:spacing w:line="0" w:lineRule="atLeast"/>
            </w:pPr>
          </w:p>
        </w:tc>
      </w:tr>
      <w:tr w:rsidR="00454102" w:rsidRPr="00380589" w14:paraId="5669E01B" w14:textId="77777777" w:rsidTr="008236A0">
        <w:trPr>
          <w:trHeight w:val="487"/>
        </w:trPr>
        <w:tc>
          <w:tcPr>
            <w:tcW w:w="1403" w:type="dxa"/>
            <w:vAlign w:val="center"/>
          </w:tcPr>
          <w:p w14:paraId="1F9ECF0D" w14:textId="77777777" w:rsidR="00454102" w:rsidRPr="00380589" w:rsidRDefault="00454102" w:rsidP="008236A0">
            <w:pPr>
              <w:spacing w:line="0" w:lineRule="atLeast"/>
            </w:pPr>
            <w:r>
              <w:rPr>
                <w:rFonts w:hint="eastAsia"/>
              </w:rPr>
              <w:t>2014</w:t>
            </w:r>
            <w:r w:rsidRPr="00380589">
              <w:rPr>
                <w:rFonts w:hint="eastAsia"/>
              </w:rPr>
              <w:t>/0</w:t>
            </w:r>
            <w:r>
              <w:rPr>
                <w:rFonts w:hint="eastAsia"/>
              </w:rPr>
              <w:t>7</w:t>
            </w:r>
            <w:r w:rsidRPr="00380589">
              <w:rPr>
                <w:rFonts w:hint="eastAsia"/>
              </w:rPr>
              <w:t>/15</w:t>
            </w:r>
          </w:p>
        </w:tc>
        <w:tc>
          <w:tcPr>
            <w:tcW w:w="690" w:type="dxa"/>
            <w:vAlign w:val="center"/>
          </w:tcPr>
          <w:p w14:paraId="2A79F141" w14:textId="77777777" w:rsidR="00454102" w:rsidRPr="00380589" w:rsidRDefault="00454102" w:rsidP="008236A0">
            <w:pPr>
              <w:spacing w:line="0" w:lineRule="atLeast"/>
            </w:pPr>
            <w:r>
              <w:rPr>
                <w:rFonts w:hint="eastAsia"/>
                <w:b/>
              </w:rPr>
              <w:t>364</w:t>
            </w:r>
          </w:p>
        </w:tc>
        <w:tc>
          <w:tcPr>
            <w:tcW w:w="1984" w:type="dxa"/>
            <w:vAlign w:val="center"/>
          </w:tcPr>
          <w:p w14:paraId="232901B0" w14:textId="77777777" w:rsidR="00454102" w:rsidRPr="00A00C08" w:rsidRDefault="00454102" w:rsidP="008236A0">
            <w:pPr>
              <w:snapToGrid w:val="0"/>
              <w:spacing w:line="300" w:lineRule="auto"/>
              <w:contextualSpacing/>
              <w:jc w:val="both"/>
              <w:rPr>
                <w:rFonts w:ascii="新細明體" w:hAnsi="新細明體"/>
                <w:bdr w:val="single" w:sz="4" w:space="0" w:color="auto"/>
              </w:rPr>
            </w:pPr>
            <w:r w:rsidRPr="00A00C08">
              <w:rPr>
                <w:rFonts w:ascii="新細明體" w:hAnsi="新細明體" w:hint="eastAsia"/>
                <w:bdr w:val="single" w:sz="4" w:space="0" w:color="auto" w:frame="1"/>
              </w:rPr>
              <w:t>弘教火車頭—開導師系列</w:t>
            </w:r>
          </w:p>
        </w:tc>
        <w:tc>
          <w:tcPr>
            <w:tcW w:w="6946" w:type="dxa"/>
            <w:vAlign w:val="center"/>
          </w:tcPr>
          <w:p w14:paraId="773283D1" w14:textId="77777777" w:rsidR="00454102" w:rsidRPr="00A00C08" w:rsidRDefault="00454102" w:rsidP="008236A0">
            <w:pPr>
              <w:snapToGrid w:val="0"/>
              <w:jc w:val="center"/>
              <w:rPr>
                <w:rFonts w:ascii="新細明體" w:hAnsi="新細明體"/>
              </w:rPr>
            </w:pPr>
            <w:r w:rsidRPr="00A00C08">
              <w:rPr>
                <w:rFonts w:ascii="新細明體" w:hAnsi="新細明體" w:hint="eastAsia"/>
              </w:rPr>
              <w:t>人生中被賞賜的恩緣</w:t>
            </w:r>
          </w:p>
          <w:p w14:paraId="67F7E2AF" w14:textId="77777777" w:rsidR="00454102" w:rsidRPr="00A00C08" w:rsidRDefault="00454102" w:rsidP="008236A0">
            <w:pPr>
              <w:snapToGrid w:val="0"/>
              <w:jc w:val="center"/>
              <w:rPr>
                <w:rFonts w:ascii="新細明體" w:hAnsi="新細明體" w:cs="TT2820o00"/>
                <w:kern w:val="0"/>
              </w:rPr>
            </w:pPr>
            <w:r w:rsidRPr="00A00C08">
              <w:rPr>
                <w:rFonts w:ascii="新細明體" w:hAnsi="新細明體" w:hint="eastAsia"/>
              </w:rPr>
              <w:t>緬懷師尊對日本大愛</w:t>
            </w:r>
          </w:p>
        </w:tc>
        <w:tc>
          <w:tcPr>
            <w:tcW w:w="709" w:type="dxa"/>
            <w:vAlign w:val="center"/>
          </w:tcPr>
          <w:p w14:paraId="2BC033DC" w14:textId="77777777" w:rsidR="00454102" w:rsidRPr="00A00C08" w:rsidRDefault="00454102" w:rsidP="008236A0">
            <w:pPr>
              <w:kinsoku w:val="0"/>
              <w:overflowPunct w:val="0"/>
              <w:adjustRightInd w:val="0"/>
              <w:snapToGrid w:val="0"/>
              <w:spacing w:line="160" w:lineRule="atLeast"/>
              <w:jc w:val="center"/>
              <w:rPr>
                <w:rFonts w:ascii="新細明體" w:hAnsi="新細明體" w:cs="TT2820o00"/>
                <w:kern w:val="0"/>
              </w:rPr>
            </w:pPr>
            <w:r>
              <w:rPr>
                <w:rFonts w:ascii="新細明體" w:hAnsi="新細明體" w:cs="TT2820o00" w:hint="eastAsia"/>
                <w:kern w:val="0"/>
              </w:rPr>
              <w:t>038</w:t>
            </w:r>
          </w:p>
        </w:tc>
        <w:tc>
          <w:tcPr>
            <w:tcW w:w="3260" w:type="dxa"/>
            <w:vAlign w:val="center"/>
          </w:tcPr>
          <w:p w14:paraId="07924210" w14:textId="77777777" w:rsidR="00454102" w:rsidRPr="00A00C08" w:rsidRDefault="00454102" w:rsidP="008236A0">
            <w:pPr>
              <w:autoSpaceDE w:val="0"/>
              <w:autoSpaceDN w:val="0"/>
              <w:adjustRightInd w:val="0"/>
              <w:ind w:left="480" w:hangingChars="200" w:hanging="480"/>
              <w:jc w:val="both"/>
              <w:rPr>
                <w:rFonts w:ascii="新細明體" w:hAnsi="新細明體" w:cs="TT2820o00"/>
                <w:kern w:val="0"/>
              </w:rPr>
            </w:pPr>
            <w:r w:rsidRPr="00A00C08">
              <w:rPr>
                <w:rFonts w:ascii="新細明體" w:hAnsi="新細明體" w:hint="eastAsia"/>
              </w:rPr>
              <w:t>太刀上緒誠開導師</w:t>
            </w:r>
          </w:p>
        </w:tc>
        <w:tc>
          <w:tcPr>
            <w:tcW w:w="425" w:type="dxa"/>
            <w:vAlign w:val="center"/>
          </w:tcPr>
          <w:p w14:paraId="10FD09B3" w14:textId="77777777" w:rsidR="00454102" w:rsidRPr="00380589" w:rsidRDefault="00454102" w:rsidP="008236A0">
            <w:pPr>
              <w:spacing w:line="0" w:lineRule="atLeast"/>
            </w:pPr>
          </w:p>
        </w:tc>
      </w:tr>
      <w:tr w:rsidR="00454102" w:rsidRPr="00380589" w14:paraId="5B44A023" w14:textId="77777777" w:rsidTr="008236A0">
        <w:trPr>
          <w:trHeight w:val="487"/>
        </w:trPr>
        <w:tc>
          <w:tcPr>
            <w:tcW w:w="1403" w:type="dxa"/>
            <w:vAlign w:val="center"/>
          </w:tcPr>
          <w:p w14:paraId="36C761F9" w14:textId="77777777" w:rsidR="00454102" w:rsidRPr="00380589" w:rsidRDefault="00454102" w:rsidP="008236A0">
            <w:pPr>
              <w:spacing w:line="0" w:lineRule="atLeast"/>
            </w:pPr>
            <w:r>
              <w:rPr>
                <w:rFonts w:hint="eastAsia"/>
              </w:rPr>
              <w:t>2014</w:t>
            </w:r>
            <w:r w:rsidRPr="00380589">
              <w:rPr>
                <w:rFonts w:hint="eastAsia"/>
              </w:rPr>
              <w:t>/0</w:t>
            </w:r>
            <w:r>
              <w:rPr>
                <w:rFonts w:hint="eastAsia"/>
              </w:rPr>
              <w:t>7</w:t>
            </w:r>
            <w:r w:rsidRPr="00380589">
              <w:rPr>
                <w:rFonts w:hint="eastAsia"/>
              </w:rPr>
              <w:t>/15</w:t>
            </w:r>
          </w:p>
        </w:tc>
        <w:tc>
          <w:tcPr>
            <w:tcW w:w="690" w:type="dxa"/>
            <w:vAlign w:val="center"/>
          </w:tcPr>
          <w:p w14:paraId="1A065218" w14:textId="77777777" w:rsidR="00454102" w:rsidRPr="00380589" w:rsidRDefault="00454102" w:rsidP="008236A0">
            <w:pPr>
              <w:spacing w:line="0" w:lineRule="atLeast"/>
            </w:pPr>
            <w:r>
              <w:rPr>
                <w:rFonts w:hint="eastAsia"/>
                <w:b/>
              </w:rPr>
              <w:t>364</w:t>
            </w:r>
          </w:p>
        </w:tc>
        <w:tc>
          <w:tcPr>
            <w:tcW w:w="1984" w:type="dxa"/>
            <w:vAlign w:val="center"/>
          </w:tcPr>
          <w:p w14:paraId="7F8824E0" w14:textId="77777777" w:rsidR="00454102" w:rsidRPr="00A00C08" w:rsidRDefault="00454102" w:rsidP="008236A0">
            <w:pPr>
              <w:jc w:val="both"/>
              <w:rPr>
                <w:rFonts w:ascii="新細明體" w:hAnsi="新細明體"/>
                <w:bdr w:val="single" w:sz="4" w:space="0" w:color="auto" w:frame="1"/>
              </w:rPr>
            </w:pPr>
            <w:r w:rsidRPr="00A73556">
              <w:rPr>
                <w:rFonts w:ascii="新細明體" w:hAnsi="新細明體" w:hint="eastAsia"/>
                <w:bdr w:val="single" w:sz="4" w:space="0" w:color="auto"/>
              </w:rPr>
              <w:t>百里采風</w:t>
            </w:r>
          </w:p>
        </w:tc>
        <w:tc>
          <w:tcPr>
            <w:tcW w:w="6946" w:type="dxa"/>
            <w:vAlign w:val="center"/>
          </w:tcPr>
          <w:p w14:paraId="24FBB47D" w14:textId="77777777" w:rsidR="00454102" w:rsidRPr="00A73556" w:rsidRDefault="00454102" w:rsidP="008236A0">
            <w:pPr>
              <w:jc w:val="center"/>
              <w:rPr>
                <w:rFonts w:ascii="新細明體" w:hAnsi="新細明體"/>
              </w:rPr>
            </w:pPr>
            <w:r w:rsidRPr="00A73556">
              <w:rPr>
                <w:rFonts w:ascii="新細明體" w:hAnsi="新細明體" w:hint="eastAsia"/>
              </w:rPr>
              <w:t>天根堂23週年堂慶</w:t>
            </w:r>
          </w:p>
          <w:p w14:paraId="6747F6D9" w14:textId="77777777" w:rsidR="00454102" w:rsidRPr="00A73556" w:rsidRDefault="00454102" w:rsidP="008236A0">
            <w:pPr>
              <w:jc w:val="center"/>
              <w:rPr>
                <w:rFonts w:ascii="新細明體" w:hAnsi="新細明體"/>
              </w:rPr>
            </w:pPr>
            <w:r w:rsidRPr="00A73556">
              <w:rPr>
                <w:rFonts w:ascii="新細明體" w:hAnsi="新細明體" w:hint="eastAsia"/>
              </w:rPr>
              <w:t>歡樂感性懷舊展道果</w:t>
            </w:r>
          </w:p>
        </w:tc>
        <w:tc>
          <w:tcPr>
            <w:tcW w:w="709" w:type="dxa"/>
            <w:vAlign w:val="center"/>
          </w:tcPr>
          <w:p w14:paraId="4ED5E20F" w14:textId="77777777" w:rsidR="00454102" w:rsidRPr="00024B9C" w:rsidRDefault="00454102" w:rsidP="008236A0">
            <w:pPr>
              <w:kinsoku w:val="0"/>
              <w:overflowPunct w:val="0"/>
              <w:adjustRightInd w:val="0"/>
              <w:snapToGrid w:val="0"/>
              <w:spacing w:line="160" w:lineRule="atLeast"/>
              <w:jc w:val="center"/>
              <w:rPr>
                <w:rFonts w:ascii="新細明體" w:hAnsi="新細明體" w:cs="TT2820o00"/>
                <w:kern w:val="0"/>
              </w:rPr>
            </w:pPr>
            <w:r>
              <w:rPr>
                <w:rFonts w:ascii="新細明體" w:hAnsi="新細明體" w:cs="TT2820o00" w:hint="eastAsia"/>
                <w:kern w:val="0"/>
              </w:rPr>
              <w:t>042</w:t>
            </w:r>
          </w:p>
        </w:tc>
        <w:tc>
          <w:tcPr>
            <w:tcW w:w="3260" w:type="dxa"/>
            <w:vAlign w:val="center"/>
          </w:tcPr>
          <w:p w14:paraId="7E4E439E" w14:textId="77777777" w:rsidR="00454102" w:rsidRPr="00A00C08" w:rsidRDefault="00454102" w:rsidP="008236A0">
            <w:pPr>
              <w:autoSpaceDE w:val="0"/>
              <w:autoSpaceDN w:val="0"/>
              <w:adjustRightInd w:val="0"/>
              <w:ind w:left="480" w:hangingChars="200" w:hanging="480"/>
              <w:jc w:val="both"/>
              <w:rPr>
                <w:rFonts w:ascii="新細明體" w:hAnsi="新細明體"/>
              </w:rPr>
            </w:pPr>
            <w:r>
              <w:rPr>
                <w:rFonts w:ascii="新細明體" w:hAnsi="新細明體" w:hint="eastAsia"/>
              </w:rPr>
              <w:t>採訪/</w:t>
            </w:r>
            <w:r w:rsidRPr="00A73556">
              <w:rPr>
                <w:rFonts w:ascii="新細明體" w:hAnsi="新細明體" w:hint="eastAsia"/>
              </w:rPr>
              <w:t>施香承</w:t>
            </w:r>
          </w:p>
        </w:tc>
        <w:tc>
          <w:tcPr>
            <w:tcW w:w="425" w:type="dxa"/>
            <w:vAlign w:val="center"/>
          </w:tcPr>
          <w:p w14:paraId="1B85135D" w14:textId="77777777" w:rsidR="00454102" w:rsidRPr="00380589" w:rsidRDefault="00454102" w:rsidP="008236A0">
            <w:pPr>
              <w:spacing w:line="0" w:lineRule="atLeast"/>
            </w:pPr>
          </w:p>
        </w:tc>
      </w:tr>
      <w:tr w:rsidR="00454102" w:rsidRPr="00380589" w14:paraId="57BC0A53" w14:textId="77777777" w:rsidTr="008236A0">
        <w:trPr>
          <w:trHeight w:val="487"/>
        </w:trPr>
        <w:tc>
          <w:tcPr>
            <w:tcW w:w="1403" w:type="dxa"/>
            <w:vAlign w:val="center"/>
          </w:tcPr>
          <w:p w14:paraId="72C0583F" w14:textId="77777777" w:rsidR="00454102" w:rsidRPr="00380589" w:rsidRDefault="00454102" w:rsidP="008236A0">
            <w:pPr>
              <w:spacing w:line="0" w:lineRule="atLeast"/>
            </w:pPr>
            <w:r>
              <w:rPr>
                <w:rFonts w:hint="eastAsia"/>
              </w:rPr>
              <w:t>2014</w:t>
            </w:r>
            <w:r w:rsidRPr="00380589">
              <w:rPr>
                <w:rFonts w:hint="eastAsia"/>
              </w:rPr>
              <w:t>/0</w:t>
            </w:r>
            <w:r>
              <w:rPr>
                <w:rFonts w:hint="eastAsia"/>
              </w:rPr>
              <w:t>7</w:t>
            </w:r>
            <w:r w:rsidRPr="00380589">
              <w:rPr>
                <w:rFonts w:hint="eastAsia"/>
              </w:rPr>
              <w:t>/15</w:t>
            </w:r>
          </w:p>
        </w:tc>
        <w:tc>
          <w:tcPr>
            <w:tcW w:w="690" w:type="dxa"/>
            <w:vAlign w:val="center"/>
          </w:tcPr>
          <w:p w14:paraId="58065A8D" w14:textId="77777777" w:rsidR="00454102" w:rsidRPr="00380589" w:rsidRDefault="00454102" w:rsidP="008236A0">
            <w:pPr>
              <w:spacing w:line="0" w:lineRule="atLeast"/>
            </w:pPr>
            <w:r>
              <w:rPr>
                <w:rFonts w:hint="eastAsia"/>
                <w:b/>
              </w:rPr>
              <w:t>364</w:t>
            </w:r>
          </w:p>
        </w:tc>
        <w:tc>
          <w:tcPr>
            <w:tcW w:w="1984" w:type="dxa"/>
            <w:vAlign w:val="center"/>
          </w:tcPr>
          <w:p w14:paraId="06CCC232" w14:textId="77777777" w:rsidR="00454102" w:rsidRPr="00A00C08" w:rsidRDefault="00454102" w:rsidP="008236A0">
            <w:pPr>
              <w:jc w:val="both"/>
              <w:rPr>
                <w:rFonts w:ascii="新細明體" w:hAnsi="新細明體"/>
                <w:bdr w:val="single" w:sz="4" w:space="0" w:color="auto"/>
              </w:rPr>
            </w:pPr>
            <w:r w:rsidRPr="00A00C08">
              <w:rPr>
                <w:rFonts w:ascii="新細明體" w:hAnsi="新細明體"/>
                <w:bdr w:val="single" w:sz="4" w:space="0" w:color="auto"/>
              </w:rPr>
              <w:t>重光風華</w:t>
            </w:r>
          </w:p>
        </w:tc>
        <w:tc>
          <w:tcPr>
            <w:tcW w:w="6946" w:type="dxa"/>
            <w:vAlign w:val="center"/>
          </w:tcPr>
          <w:p w14:paraId="7842AC03" w14:textId="77777777" w:rsidR="00454102" w:rsidRPr="00A00C08" w:rsidRDefault="00454102" w:rsidP="008236A0">
            <w:pPr>
              <w:jc w:val="center"/>
              <w:rPr>
                <w:rFonts w:ascii="新細明體" w:hAnsi="新細明體"/>
              </w:rPr>
            </w:pPr>
            <w:r w:rsidRPr="00A00C08">
              <w:rPr>
                <w:rFonts w:ascii="新細明體" w:hAnsi="新細明體" w:hint="eastAsia"/>
              </w:rPr>
              <w:t>一代大宗師</w:t>
            </w:r>
            <w:r w:rsidRPr="00A00C08">
              <w:rPr>
                <w:rFonts w:ascii="新細明體" w:hAnsi="新細明體"/>
              </w:rPr>
              <w:t>光攝大千慈雲週覆十方</w:t>
            </w:r>
          </w:p>
        </w:tc>
        <w:tc>
          <w:tcPr>
            <w:tcW w:w="709" w:type="dxa"/>
            <w:vAlign w:val="center"/>
          </w:tcPr>
          <w:p w14:paraId="30CDE39B" w14:textId="77777777" w:rsidR="00454102" w:rsidRPr="00A00C08" w:rsidRDefault="00454102" w:rsidP="008236A0">
            <w:pPr>
              <w:kinsoku w:val="0"/>
              <w:overflowPunct w:val="0"/>
              <w:adjustRightInd w:val="0"/>
              <w:snapToGrid w:val="0"/>
              <w:spacing w:line="160" w:lineRule="atLeast"/>
              <w:jc w:val="center"/>
              <w:rPr>
                <w:rFonts w:ascii="新細明體" w:hAnsi="新細明體" w:cs="TT2820o00"/>
                <w:kern w:val="0"/>
              </w:rPr>
            </w:pPr>
            <w:r>
              <w:rPr>
                <w:rFonts w:ascii="新細明體" w:hAnsi="新細明體" w:cs="TT2820o00" w:hint="eastAsia"/>
                <w:kern w:val="0"/>
              </w:rPr>
              <w:t>046</w:t>
            </w:r>
          </w:p>
        </w:tc>
        <w:tc>
          <w:tcPr>
            <w:tcW w:w="3260" w:type="dxa"/>
            <w:vAlign w:val="center"/>
          </w:tcPr>
          <w:p w14:paraId="65A1762A" w14:textId="77777777" w:rsidR="00454102" w:rsidRPr="00A00C08" w:rsidRDefault="00454102" w:rsidP="008236A0">
            <w:pPr>
              <w:autoSpaceDE w:val="0"/>
              <w:autoSpaceDN w:val="0"/>
              <w:adjustRightInd w:val="0"/>
              <w:ind w:left="480" w:hangingChars="200" w:hanging="480"/>
              <w:jc w:val="both"/>
              <w:rPr>
                <w:rFonts w:ascii="新細明體" w:hAnsi="新細明體" w:cs="TT2820o00"/>
                <w:kern w:val="0"/>
              </w:rPr>
            </w:pPr>
            <w:r w:rsidRPr="00A00C08">
              <w:rPr>
                <w:rFonts w:ascii="新細明體" w:hAnsi="新細明體"/>
              </w:rPr>
              <w:t>資料提供</w:t>
            </w:r>
            <w:r w:rsidRPr="00A00C08">
              <w:rPr>
                <w:rFonts w:ascii="新細明體" w:hAnsi="新細明體" w:hint="eastAsia"/>
              </w:rPr>
              <w:t>/</w:t>
            </w:r>
            <w:r w:rsidRPr="00A00C08">
              <w:rPr>
                <w:rFonts w:ascii="新細明體" w:hAnsi="新細明體"/>
              </w:rPr>
              <w:t>《</w:t>
            </w:r>
            <w:r w:rsidRPr="00A00C08">
              <w:rPr>
                <w:rFonts w:ascii="新細明體" w:hAnsi="新細明體" w:hint="eastAsia"/>
              </w:rPr>
              <w:t>天帝教復興簡史</w:t>
            </w:r>
            <w:r w:rsidRPr="00A00C08">
              <w:rPr>
                <w:rFonts w:ascii="新細明體" w:hAnsi="新細明體"/>
              </w:rPr>
              <w:t>》</w:t>
            </w:r>
          </w:p>
        </w:tc>
        <w:tc>
          <w:tcPr>
            <w:tcW w:w="425" w:type="dxa"/>
            <w:vAlign w:val="center"/>
          </w:tcPr>
          <w:p w14:paraId="7E3F26AF" w14:textId="77777777" w:rsidR="00454102" w:rsidRPr="00380589" w:rsidRDefault="00454102" w:rsidP="008236A0">
            <w:pPr>
              <w:spacing w:line="0" w:lineRule="atLeast"/>
            </w:pPr>
          </w:p>
        </w:tc>
      </w:tr>
      <w:tr w:rsidR="00454102" w:rsidRPr="00380589" w14:paraId="7EE756CD" w14:textId="77777777" w:rsidTr="008236A0">
        <w:trPr>
          <w:trHeight w:val="487"/>
        </w:trPr>
        <w:tc>
          <w:tcPr>
            <w:tcW w:w="1403" w:type="dxa"/>
            <w:vAlign w:val="center"/>
          </w:tcPr>
          <w:p w14:paraId="63E4EAA4" w14:textId="77777777" w:rsidR="00454102" w:rsidRPr="00380589" w:rsidRDefault="00454102" w:rsidP="008236A0">
            <w:pPr>
              <w:spacing w:line="0" w:lineRule="atLeast"/>
            </w:pPr>
            <w:r>
              <w:rPr>
                <w:rFonts w:hint="eastAsia"/>
              </w:rPr>
              <w:t>2014</w:t>
            </w:r>
            <w:r w:rsidRPr="00380589">
              <w:rPr>
                <w:rFonts w:hint="eastAsia"/>
              </w:rPr>
              <w:t>/0</w:t>
            </w:r>
            <w:r>
              <w:rPr>
                <w:rFonts w:hint="eastAsia"/>
              </w:rPr>
              <w:t>7</w:t>
            </w:r>
            <w:r w:rsidRPr="00380589">
              <w:rPr>
                <w:rFonts w:hint="eastAsia"/>
              </w:rPr>
              <w:t>/15</w:t>
            </w:r>
          </w:p>
        </w:tc>
        <w:tc>
          <w:tcPr>
            <w:tcW w:w="690" w:type="dxa"/>
            <w:vAlign w:val="center"/>
          </w:tcPr>
          <w:p w14:paraId="600A8346" w14:textId="77777777" w:rsidR="00454102" w:rsidRPr="00380589" w:rsidRDefault="00454102" w:rsidP="008236A0">
            <w:pPr>
              <w:spacing w:line="0" w:lineRule="atLeast"/>
            </w:pPr>
            <w:r>
              <w:rPr>
                <w:rFonts w:hint="eastAsia"/>
                <w:b/>
              </w:rPr>
              <w:t>364</w:t>
            </w:r>
          </w:p>
        </w:tc>
        <w:tc>
          <w:tcPr>
            <w:tcW w:w="1984" w:type="dxa"/>
            <w:vAlign w:val="center"/>
          </w:tcPr>
          <w:p w14:paraId="0E5AEB46" w14:textId="77777777" w:rsidR="00454102" w:rsidRPr="00A00C08" w:rsidRDefault="00454102" w:rsidP="008236A0">
            <w:pPr>
              <w:snapToGrid w:val="0"/>
              <w:jc w:val="both"/>
              <w:rPr>
                <w:rFonts w:ascii="新細明體" w:hAnsi="新細明體"/>
                <w:bdr w:val="single" w:sz="4" w:space="0" w:color="auto"/>
              </w:rPr>
            </w:pPr>
            <w:r w:rsidRPr="00A00C08">
              <w:rPr>
                <w:rFonts w:ascii="新細明體" w:hAnsi="新細明體" w:hint="eastAsia"/>
                <w:bdr w:val="single" w:sz="4" w:space="0" w:color="auto" w:frame="1"/>
              </w:rPr>
              <w:t>弘法院教師講壇</w:t>
            </w:r>
          </w:p>
        </w:tc>
        <w:tc>
          <w:tcPr>
            <w:tcW w:w="6946" w:type="dxa"/>
            <w:vAlign w:val="center"/>
          </w:tcPr>
          <w:p w14:paraId="5100A3E9" w14:textId="77777777" w:rsidR="00454102" w:rsidRPr="00A00C08" w:rsidRDefault="00454102" w:rsidP="008236A0">
            <w:pPr>
              <w:snapToGrid w:val="0"/>
              <w:ind w:firstLineChars="200" w:firstLine="480"/>
              <w:jc w:val="center"/>
              <w:rPr>
                <w:rFonts w:ascii="新細明體" w:hAnsi="新細明體"/>
              </w:rPr>
            </w:pPr>
            <w:r w:rsidRPr="00A00C08">
              <w:rPr>
                <w:rFonts w:ascii="新細明體" w:hAnsi="新細明體" w:hint="eastAsia"/>
              </w:rPr>
              <w:t>十八真君諄諄教誨</w:t>
            </w:r>
          </w:p>
          <w:p w14:paraId="209D066D" w14:textId="77777777" w:rsidR="00454102" w:rsidRPr="00A00C08" w:rsidRDefault="00454102" w:rsidP="008236A0">
            <w:pPr>
              <w:snapToGrid w:val="0"/>
              <w:ind w:firstLineChars="200" w:firstLine="480"/>
              <w:jc w:val="center"/>
              <w:rPr>
                <w:rFonts w:ascii="新細明體" w:hAnsi="新細明體"/>
              </w:rPr>
            </w:pPr>
            <w:r w:rsidRPr="00A00C08">
              <w:rPr>
                <w:rFonts w:ascii="新細明體" w:hAnsi="新細明體" w:hint="eastAsia"/>
              </w:rPr>
              <w:t>祐護寶島普化真道</w:t>
            </w:r>
          </w:p>
        </w:tc>
        <w:tc>
          <w:tcPr>
            <w:tcW w:w="709" w:type="dxa"/>
            <w:vAlign w:val="center"/>
          </w:tcPr>
          <w:p w14:paraId="430C42D6" w14:textId="77777777" w:rsidR="00454102" w:rsidRPr="00024B9C" w:rsidRDefault="00454102" w:rsidP="008236A0">
            <w:pPr>
              <w:kinsoku w:val="0"/>
              <w:overflowPunct w:val="0"/>
              <w:adjustRightInd w:val="0"/>
              <w:snapToGrid w:val="0"/>
              <w:spacing w:line="160" w:lineRule="atLeast"/>
              <w:jc w:val="center"/>
              <w:rPr>
                <w:rFonts w:ascii="新細明體" w:hAnsi="新細明體" w:cs="TT2820o00"/>
                <w:kern w:val="0"/>
              </w:rPr>
            </w:pPr>
            <w:r>
              <w:rPr>
                <w:rFonts w:ascii="新細明體" w:hAnsi="新細明體" w:cs="TT2820o00" w:hint="eastAsia"/>
                <w:kern w:val="0"/>
              </w:rPr>
              <w:t>047</w:t>
            </w:r>
          </w:p>
        </w:tc>
        <w:tc>
          <w:tcPr>
            <w:tcW w:w="3260" w:type="dxa"/>
            <w:vAlign w:val="center"/>
          </w:tcPr>
          <w:p w14:paraId="486CF145" w14:textId="77777777" w:rsidR="00454102" w:rsidRPr="00A00C08" w:rsidRDefault="00454102" w:rsidP="008236A0">
            <w:pPr>
              <w:snapToGrid w:val="0"/>
              <w:jc w:val="both"/>
              <w:rPr>
                <w:rFonts w:ascii="新細明體" w:hAnsi="新細明體"/>
              </w:rPr>
            </w:pPr>
            <w:r w:rsidRPr="00A00C08">
              <w:rPr>
                <w:rFonts w:ascii="新細明體" w:hAnsi="新細明體"/>
              </w:rPr>
              <w:t>資料提供</w:t>
            </w:r>
            <w:r w:rsidRPr="00A00C08">
              <w:rPr>
                <w:rFonts w:ascii="新細明體" w:hAnsi="新細明體" w:hint="eastAsia"/>
              </w:rPr>
              <w:t>/《清虛宮弘法院教師講義》</w:t>
            </w:r>
          </w:p>
        </w:tc>
        <w:tc>
          <w:tcPr>
            <w:tcW w:w="425" w:type="dxa"/>
            <w:vAlign w:val="center"/>
          </w:tcPr>
          <w:p w14:paraId="1670C2A1" w14:textId="77777777" w:rsidR="00454102" w:rsidRPr="00380589" w:rsidRDefault="00454102" w:rsidP="008236A0">
            <w:pPr>
              <w:spacing w:line="0" w:lineRule="atLeast"/>
            </w:pPr>
          </w:p>
        </w:tc>
      </w:tr>
      <w:tr w:rsidR="00454102" w:rsidRPr="00380589" w14:paraId="54874E61" w14:textId="77777777" w:rsidTr="008236A0">
        <w:trPr>
          <w:trHeight w:val="487"/>
        </w:trPr>
        <w:tc>
          <w:tcPr>
            <w:tcW w:w="1403" w:type="dxa"/>
            <w:vAlign w:val="center"/>
          </w:tcPr>
          <w:p w14:paraId="0BF9FF25" w14:textId="77777777" w:rsidR="00454102" w:rsidRPr="00380589" w:rsidRDefault="00454102" w:rsidP="008236A0">
            <w:pPr>
              <w:spacing w:line="0" w:lineRule="atLeast"/>
            </w:pPr>
            <w:r>
              <w:rPr>
                <w:rFonts w:hint="eastAsia"/>
              </w:rPr>
              <w:t>2014</w:t>
            </w:r>
            <w:r w:rsidRPr="00380589">
              <w:rPr>
                <w:rFonts w:hint="eastAsia"/>
              </w:rPr>
              <w:t>/0</w:t>
            </w:r>
            <w:r>
              <w:rPr>
                <w:rFonts w:hint="eastAsia"/>
              </w:rPr>
              <w:t>7</w:t>
            </w:r>
            <w:r w:rsidRPr="00380589">
              <w:rPr>
                <w:rFonts w:hint="eastAsia"/>
              </w:rPr>
              <w:t>/15</w:t>
            </w:r>
          </w:p>
        </w:tc>
        <w:tc>
          <w:tcPr>
            <w:tcW w:w="690" w:type="dxa"/>
            <w:vAlign w:val="center"/>
          </w:tcPr>
          <w:p w14:paraId="10BDEDE9" w14:textId="77777777" w:rsidR="00454102" w:rsidRPr="00380589" w:rsidRDefault="00454102" w:rsidP="008236A0">
            <w:pPr>
              <w:spacing w:line="0" w:lineRule="atLeast"/>
            </w:pPr>
            <w:r>
              <w:rPr>
                <w:rFonts w:hint="eastAsia"/>
                <w:b/>
              </w:rPr>
              <w:t>364</w:t>
            </w:r>
          </w:p>
        </w:tc>
        <w:tc>
          <w:tcPr>
            <w:tcW w:w="1984" w:type="dxa"/>
            <w:vAlign w:val="center"/>
          </w:tcPr>
          <w:p w14:paraId="615CB159" w14:textId="77777777" w:rsidR="00454102" w:rsidRPr="00A00C08" w:rsidRDefault="00454102" w:rsidP="008236A0">
            <w:pPr>
              <w:snapToGrid w:val="0"/>
              <w:jc w:val="both"/>
              <w:rPr>
                <w:rFonts w:ascii="新細明體" w:hAnsi="新細明體" w:cs="TT2820o00"/>
                <w:kern w:val="0"/>
                <w:bdr w:val="single" w:sz="4" w:space="0" w:color="auto"/>
              </w:rPr>
            </w:pPr>
            <w:r w:rsidRPr="00A73556">
              <w:rPr>
                <w:rFonts w:ascii="新細明體" w:hAnsi="新細明體" w:hint="eastAsia"/>
                <w:bdr w:val="single" w:sz="4" w:space="0" w:color="auto" w:frame="1"/>
              </w:rPr>
              <w:t>應元德風</w:t>
            </w:r>
          </w:p>
        </w:tc>
        <w:tc>
          <w:tcPr>
            <w:tcW w:w="6946" w:type="dxa"/>
            <w:vAlign w:val="center"/>
          </w:tcPr>
          <w:p w14:paraId="3C0C9BE4" w14:textId="77777777" w:rsidR="00454102" w:rsidRPr="005E44BD" w:rsidRDefault="00454102" w:rsidP="008236A0">
            <w:pPr>
              <w:snapToGrid w:val="0"/>
              <w:ind w:firstLineChars="200" w:firstLine="480"/>
              <w:jc w:val="center"/>
              <w:rPr>
                <w:rFonts w:ascii="新細明體" w:hAnsi="新細明體"/>
              </w:rPr>
            </w:pPr>
            <w:r w:rsidRPr="005E44BD">
              <w:rPr>
                <w:rFonts w:ascii="新細明體" w:hAnsi="新細明體" w:hint="eastAsia"/>
              </w:rPr>
              <w:t>應元仙聖德業崇偉浩繁</w:t>
            </w:r>
          </w:p>
          <w:p w14:paraId="4AC55DA2" w14:textId="77777777" w:rsidR="00454102" w:rsidRPr="00A00C08" w:rsidRDefault="00454102" w:rsidP="008236A0">
            <w:pPr>
              <w:snapToGrid w:val="0"/>
              <w:ind w:firstLineChars="200" w:firstLine="480"/>
              <w:jc w:val="center"/>
              <w:rPr>
                <w:rFonts w:ascii="新細明體" w:hAnsi="新細明體" w:cs="TT2820o00"/>
                <w:kern w:val="0"/>
              </w:rPr>
            </w:pPr>
            <w:r w:rsidRPr="005E44BD">
              <w:rPr>
                <w:rFonts w:ascii="新細明體" w:hAnsi="新細明體" w:hint="eastAsia"/>
              </w:rPr>
              <w:t>首編《天曹應元寶誥》</w:t>
            </w:r>
          </w:p>
        </w:tc>
        <w:tc>
          <w:tcPr>
            <w:tcW w:w="709" w:type="dxa"/>
            <w:vAlign w:val="center"/>
          </w:tcPr>
          <w:p w14:paraId="10A5E799" w14:textId="77777777" w:rsidR="00454102" w:rsidRPr="00A00C08" w:rsidRDefault="00454102" w:rsidP="008236A0">
            <w:pPr>
              <w:kinsoku w:val="0"/>
              <w:overflowPunct w:val="0"/>
              <w:adjustRightInd w:val="0"/>
              <w:snapToGrid w:val="0"/>
              <w:spacing w:line="160" w:lineRule="atLeast"/>
              <w:jc w:val="center"/>
              <w:rPr>
                <w:rFonts w:ascii="新細明體" w:hAnsi="新細明體" w:cs="TT2820o00"/>
                <w:kern w:val="0"/>
              </w:rPr>
            </w:pPr>
            <w:r>
              <w:rPr>
                <w:rFonts w:ascii="新細明體" w:hAnsi="新細明體" w:cs="TT2820o00" w:hint="eastAsia"/>
                <w:kern w:val="0"/>
              </w:rPr>
              <w:t>050</w:t>
            </w:r>
          </w:p>
        </w:tc>
        <w:tc>
          <w:tcPr>
            <w:tcW w:w="3260" w:type="dxa"/>
            <w:vAlign w:val="center"/>
          </w:tcPr>
          <w:p w14:paraId="47B28098" w14:textId="77777777" w:rsidR="00454102" w:rsidRPr="00A00C08" w:rsidRDefault="00454102" w:rsidP="008236A0">
            <w:pPr>
              <w:pStyle w:val="afe"/>
              <w:widowControl/>
              <w:shd w:val="clear" w:color="auto" w:fill="FFFFFF"/>
              <w:spacing w:before="120" w:after="240" w:line="0" w:lineRule="atLeast"/>
              <w:ind w:leftChars="0" w:left="0"/>
              <w:jc w:val="both"/>
              <w:rPr>
                <w:rFonts w:ascii="新細明體" w:hAnsi="新細明體" w:cs="TT2820o00"/>
                <w:kern w:val="0"/>
                <w:szCs w:val="24"/>
              </w:rPr>
            </w:pPr>
            <w:r w:rsidRPr="00A00C08">
              <w:rPr>
                <w:rFonts w:ascii="新細明體" w:hAnsi="新細明體" w:cs="Arial" w:hint="eastAsia"/>
                <w:szCs w:val="24"/>
              </w:rPr>
              <w:t>編輯部</w:t>
            </w:r>
          </w:p>
        </w:tc>
        <w:tc>
          <w:tcPr>
            <w:tcW w:w="425" w:type="dxa"/>
            <w:vAlign w:val="center"/>
          </w:tcPr>
          <w:p w14:paraId="25FC20E9" w14:textId="77777777" w:rsidR="00454102" w:rsidRPr="00380589" w:rsidRDefault="00454102" w:rsidP="008236A0">
            <w:pPr>
              <w:spacing w:line="0" w:lineRule="atLeast"/>
            </w:pPr>
          </w:p>
        </w:tc>
      </w:tr>
      <w:tr w:rsidR="00454102" w:rsidRPr="00380589" w14:paraId="1855A7E3" w14:textId="77777777" w:rsidTr="008236A0">
        <w:trPr>
          <w:trHeight w:val="487"/>
        </w:trPr>
        <w:tc>
          <w:tcPr>
            <w:tcW w:w="1403" w:type="dxa"/>
            <w:vAlign w:val="center"/>
          </w:tcPr>
          <w:p w14:paraId="65D6C0DE" w14:textId="77777777" w:rsidR="00454102" w:rsidRPr="00380589" w:rsidRDefault="00454102" w:rsidP="008236A0">
            <w:pPr>
              <w:spacing w:line="0" w:lineRule="atLeast"/>
            </w:pPr>
            <w:r>
              <w:rPr>
                <w:rFonts w:hint="eastAsia"/>
              </w:rPr>
              <w:t>2014</w:t>
            </w:r>
            <w:r w:rsidRPr="00380589">
              <w:rPr>
                <w:rFonts w:hint="eastAsia"/>
              </w:rPr>
              <w:t>/0</w:t>
            </w:r>
            <w:r>
              <w:rPr>
                <w:rFonts w:hint="eastAsia"/>
              </w:rPr>
              <w:t>7</w:t>
            </w:r>
            <w:r w:rsidRPr="00380589">
              <w:rPr>
                <w:rFonts w:hint="eastAsia"/>
              </w:rPr>
              <w:t>/15</w:t>
            </w:r>
          </w:p>
        </w:tc>
        <w:tc>
          <w:tcPr>
            <w:tcW w:w="690" w:type="dxa"/>
            <w:vAlign w:val="center"/>
          </w:tcPr>
          <w:p w14:paraId="7AB1F87C" w14:textId="77777777" w:rsidR="00454102" w:rsidRPr="00380589" w:rsidRDefault="00454102" w:rsidP="008236A0">
            <w:pPr>
              <w:spacing w:line="0" w:lineRule="atLeast"/>
            </w:pPr>
            <w:r>
              <w:rPr>
                <w:rFonts w:hint="eastAsia"/>
                <w:b/>
              </w:rPr>
              <w:t>364</w:t>
            </w:r>
          </w:p>
        </w:tc>
        <w:tc>
          <w:tcPr>
            <w:tcW w:w="1984" w:type="dxa"/>
            <w:vAlign w:val="center"/>
          </w:tcPr>
          <w:p w14:paraId="1896A635" w14:textId="77777777" w:rsidR="00454102" w:rsidRPr="00A00C08" w:rsidRDefault="00454102" w:rsidP="008236A0">
            <w:pPr>
              <w:jc w:val="both"/>
              <w:rPr>
                <w:rFonts w:ascii="新細明體" w:hAnsi="新細明體"/>
                <w:bdr w:val="single" w:sz="4" w:space="0" w:color="auto"/>
              </w:rPr>
            </w:pPr>
            <w:r w:rsidRPr="00A00C08">
              <w:rPr>
                <w:rFonts w:ascii="新細明體" w:hAnsi="新細明體" w:hint="eastAsia"/>
                <w:bdr w:val="single" w:sz="4" w:space="0" w:color="auto"/>
              </w:rPr>
              <w:t>靜坐與健康</w:t>
            </w:r>
          </w:p>
        </w:tc>
        <w:tc>
          <w:tcPr>
            <w:tcW w:w="6946" w:type="dxa"/>
            <w:vAlign w:val="center"/>
          </w:tcPr>
          <w:p w14:paraId="66730E27" w14:textId="77777777" w:rsidR="00454102" w:rsidRPr="005E44BD" w:rsidRDefault="00454102" w:rsidP="008236A0">
            <w:pPr>
              <w:snapToGrid w:val="0"/>
              <w:ind w:firstLineChars="200" w:firstLine="480"/>
              <w:jc w:val="center"/>
              <w:rPr>
                <w:rFonts w:ascii="新細明體" w:hAnsi="新細明體"/>
              </w:rPr>
            </w:pPr>
            <w:r w:rsidRPr="00A00C08">
              <w:rPr>
                <w:rFonts w:ascii="新細明體" w:hAnsi="新細明體" w:hint="eastAsia"/>
              </w:rPr>
              <w:t>排毒是為了走更長遠的路</w:t>
            </w:r>
          </w:p>
          <w:p w14:paraId="66F2D245" w14:textId="77777777" w:rsidR="00454102" w:rsidRPr="005E44BD" w:rsidRDefault="00454102" w:rsidP="008236A0">
            <w:pPr>
              <w:snapToGrid w:val="0"/>
              <w:ind w:firstLineChars="200" w:firstLine="480"/>
              <w:jc w:val="center"/>
              <w:rPr>
                <w:rFonts w:ascii="新細明體" w:hAnsi="新細明體"/>
              </w:rPr>
            </w:pPr>
            <w:r w:rsidRPr="00A00C08">
              <w:rPr>
                <w:rFonts w:ascii="新細明體" w:hAnsi="新細明體" w:hint="eastAsia"/>
              </w:rPr>
              <w:t>最終回到  上帝身邊永生</w:t>
            </w:r>
          </w:p>
        </w:tc>
        <w:tc>
          <w:tcPr>
            <w:tcW w:w="709" w:type="dxa"/>
            <w:vAlign w:val="center"/>
          </w:tcPr>
          <w:p w14:paraId="0C7994AF" w14:textId="77777777" w:rsidR="00454102" w:rsidRPr="00A00C08" w:rsidRDefault="00454102" w:rsidP="008236A0">
            <w:pPr>
              <w:kinsoku w:val="0"/>
              <w:overflowPunct w:val="0"/>
              <w:adjustRightInd w:val="0"/>
              <w:snapToGrid w:val="0"/>
              <w:spacing w:line="160" w:lineRule="atLeast"/>
              <w:jc w:val="center"/>
              <w:rPr>
                <w:rFonts w:ascii="新細明體" w:hAnsi="新細明體" w:cs="TT2820o00"/>
                <w:kern w:val="0"/>
              </w:rPr>
            </w:pPr>
            <w:r>
              <w:rPr>
                <w:rFonts w:ascii="新細明體" w:hAnsi="新細明體" w:cs="TT2820o00" w:hint="eastAsia"/>
                <w:kern w:val="0"/>
              </w:rPr>
              <w:t>055</w:t>
            </w:r>
          </w:p>
        </w:tc>
        <w:tc>
          <w:tcPr>
            <w:tcW w:w="3260" w:type="dxa"/>
            <w:vAlign w:val="center"/>
          </w:tcPr>
          <w:p w14:paraId="2F49BB77" w14:textId="77777777" w:rsidR="00454102" w:rsidRPr="00A00C08" w:rsidRDefault="00454102" w:rsidP="008236A0">
            <w:pPr>
              <w:jc w:val="both"/>
              <w:rPr>
                <w:rFonts w:ascii="新細明體" w:hAnsi="新細明體" w:cs="TT2820o00"/>
                <w:kern w:val="0"/>
              </w:rPr>
            </w:pPr>
            <w:r w:rsidRPr="00A00C08">
              <w:rPr>
                <w:rFonts w:ascii="新細明體" w:hAnsi="新細明體" w:hint="eastAsia"/>
              </w:rPr>
              <w:t>林光關</w:t>
            </w:r>
            <w:r w:rsidRPr="00A00C08">
              <w:rPr>
                <w:rFonts w:ascii="新細明體" w:hAnsi="新細明體"/>
              </w:rPr>
              <w:t>（</w:t>
            </w:r>
            <w:r w:rsidRPr="00A00C08">
              <w:rPr>
                <w:rFonts w:ascii="新細明體" w:hAnsi="新細明體" w:hint="eastAsia"/>
              </w:rPr>
              <w:t>極院榮譽護院</w:t>
            </w:r>
            <w:r w:rsidRPr="00A00C08">
              <w:rPr>
                <w:rFonts w:ascii="新細明體" w:hAnsi="新細明體"/>
              </w:rPr>
              <w:t>）</w:t>
            </w:r>
          </w:p>
        </w:tc>
        <w:tc>
          <w:tcPr>
            <w:tcW w:w="425" w:type="dxa"/>
            <w:vAlign w:val="center"/>
          </w:tcPr>
          <w:p w14:paraId="3AA99F6B" w14:textId="77777777" w:rsidR="00454102" w:rsidRPr="00380589" w:rsidRDefault="00454102" w:rsidP="008236A0">
            <w:pPr>
              <w:spacing w:line="0" w:lineRule="atLeast"/>
            </w:pPr>
          </w:p>
        </w:tc>
      </w:tr>
      <w:tr w:rsidR="00454102" w:rsidRPr="00380589" w14:paraId="678C7854" w14:textId="77777777" w:rsidTr="008236A0">
        <w:trPr>
          <w:trHeight w:val="487"/>
        </w:trPr>
        <w:tc>
          <w:tcPr>
            <w:tcW w:w="1403" w:type="dxa"/>
            <w:vAlign w:val="center"/>
          </w:tcPr>
          <w:p w14:paraId="2916650A" w14:textId="77777777" w:rsidR="00454102" w:rsidRPr="00380589" w:rsidRDefault="00454102" w:rsidP="008236A0">
            <w:pPr>
              <w:spacing w:line="0" w:lineRule="atLeast"/>
            </w:pPr>
            <w:r>
              <w:rPr>
                <w:rFonts w:hint="eastAsia"/>
              </w:rPr>
              <w:t>2014</w:t>
            </w:r>
            <w:r w:rsidRPr="00380589">
              <w:rPr>
                <w:rFonts w:hint="eastAsia"/>
              </w:rPr>
              <w:t>/0</w:t>
            </w:r>
            <w:r>
              <w:rPr>
                <w:rFonts w:hint="eastAsia"/>
              </w:rPr>
              <w:t>7</w:t>
            </w:r>
            <w:r w:rsidRPr="00380589">
              <w:rPr>
                <w:rFonts w:hint="eastAsia"/>
              </w:rPr>
              <w:t>/15</w:t>
            </w:r>
          </w:p>
        </w:tc>
        <w:tc>
          <w:tcPr>
            <w:tcW w:w="690" w:type="dxa"/>
            <w:vAlign w:val="center"/>
          </w:tcPr>
          <w:p w14:paraId="5B2F059A" w14:textId="77777777" w:rsidR="00454102" w:rsidRPr="00380589" w:rsidRDefault="00454102" w:rsidP="008236A0">
            <w:pPr>
              <w:spacing w:line="0" w:lineRule="atLeast"/>
            </w:pPr>
            <w:r>
              <w:rPr>
                <w:rFonts w:hint="eastAsia"/>
                <w:b/>
              </w:rPr>
              <w:t>364</w:t>
            </w:r>
          </w:p>
        </w:tc>
        <w:tc>
          <w:tcPr>
            <w:tcW w:w="1984" w:type="dxa"/>
            <w:vAlign w:val="center"/>
          </w:tcPr>
          <w:p w14:paraId="35F6BE09" w14:textId="77777777" w:rsidR="00454102" w:rsidRPr="00A00C08" w:rsidRDefault="00454102" w:rsidP="008236A0">
            <w:pPr>
              <w:jc w:val="both"/>
              <w:rPr>
                <w:rFonts w:ascii="新細明體" w:hAnsi="新細明體"/>
                <w:bdr w:val="single" w:sz="4" w:space="0" w:color="auto"/>
              </w:rPr>
            </w:pPr>
            <w:r w:rsidRPr="00A00C08">
              <w:rPr>
                <w:rFonts w:ascii="新細明體" w:hAnsi="新細明體" w:hint="eastAsia"/>
                <w:bdr w:val="single" w:sz="4" w:space="0" w:color="auto"/>
              </w:rPr>
              <w:t>文化新探</w:t>
            </w:r>
          </w:p>
        </w:tc>
        <w:tc>
          <w:tcPr>
            <w:tcW w:w="6946" w:type="dxa"/>
            <w:vAlign w:val="center"/>
          </w:tcPr>
          <w:p w14:paraId="55E537FC" w14:textId="77777777" w:rsidR="00454102" w:rsidRPr="005E44BD" w:rsidRDefault="00454102" w:rsidP="008236A0">
            <w:pPr>
              <w:snapToGrid w:val="0"/>
              <w:ind w:firstLineChars="200" w:firstLine="480"/>
              <w:jc w:val="center"/>
              <w:rPr>
                <w:rFonts w:ascii="新細明體" w:hAnsi="新細明體"/>
              </w:rPr>
            </w:pPr>
            <w:r w:rsidRPr="005E44BD">
              <w:rPr>
                <w:rFonts w:ascii="新細明體" w:hAnsi="新細明體" w:hint="eastAsia"/>
              </w:rPr>
              <w:t>因勢而動隨感而應</w:t>
            </w:r>
          </w:p>
          <w:p w14:paraId="55A19AC8" w14:textId="77777777" w:rsidR="00454102" w:rsidRPr="005E44BD" w:rsidRDefault="00454102" w:rsidP="008236A0">
            <w:pPr>
              <w:snapToGrid w:val="0"/>
              <w:ind w:firstLineChars="200" w:firstLine="480"/>
              <w:jc w:val="center"/>
              <w:rPr>
                <w:rFonts w:ascii="新細明體" w:hAnsi="新細明體"/>
              </w:rPr>
            </w:pPr>
            <w:r w:rsidRPr="005E44BD">
              <w:rPr>
                <w:rFonts w:ascii="新細明體" w:hAnsi="新細明體" w:hint="eastAsia"/>
              </w:rPr>
              <w:t>名利無待自然逍遙</w:t>
            </w:r>
          </w:p>
        </w:tc>
        <w:tc>
          <w:tcPr>
            <w:tcW w:w="709" w:type="dxa"/>
            <w:vAlign w:val="center"/>
          </w:tcPr>
          <w:p w14:paraId="33BBDB80" w14:textId="77777777" w:rsidR="00454102" w:rsidRPr="00024B9C" w:rsidRDefault="00454102" w:rsidP="008236A0">
            <w:pPr>
              <w:kinsoku w:val="0"/>
              <w:overflowPunct w:val="0"/>
              <w:adjustRightInd w:val="0"/>
              <w:snapToGrid w:val="0"/>
              <w:spacing w:line="160" w:lineRule="atLeast"/>
              <w:jc w:val="center"/>
              <w:rPr>
                <w:rFonts w:ascii="新細明體" w:hAnsi="新細明體" w:cs="TT2820o00"/>
                <w:kern w:val="0"/>
              </w:rPr>
            </w:pPr>
            <w:r>
              <w:rPr>
                <w:rFonts w:ascii="新細明體" w:hAnsi="新細明體" w:cs="TT2820o00" w:hint="eastAsia"/>
                <w:kern w:val="0"/>
              </w:rPr>
              <w:t>062</w:t>
            </w:r>
          </w:p>
        </w:tc>
        <w:tc>
          <w:tcPr>
            <w:tcW w:w="3260" w:type="dxa"/>
            <w:vAlign w:val="center"/>
          </w:tcPr>
          <w:p w14:paraId="48E0861B" w14:textId="77777777" w:rsidR="00454102" w:rsidRPr="00A00C08" w:rsidRDefault="00454102" w:rsidP="008236A0">
            <w:pPr>
              <w:pStyle w:val="Web"/>
              <w:jc w:val="both"/>
              <w:rPr>
                <w:rFonts w:cs="TT2820o00"/>
              </w:rPr>
            </w:pPr>
            <w:r w:rsidRPr="00A00C08">
              <w:rPr>
                <w:color w:val="000000"/>
              </w:rPr>
              <w:t>趙光武</w:t>
            </w:r>
            <w:r>
              <w:rPr>
                <w:rFonts w:hint="eastAsia"/>
                <w:color w:val="000000"/>
              </w:rPr>
              <w:t>開導師</w:t>
            </w:r>
          </w:p>
        </w:tc>
        <w:tc>
          <w:tcPr>
            <w:tcW w:w="425" w:type="dxa"/>
            <w:vAlign w:val="center"/>
          </w:tcPr>
          <w:p w14:paraId="68859405" w14:textId="77777777" w:rsidR="00454102" w:rsidRPr="00380589" w:rsidRDefault="00454102" w:rsidP="008236A0">
            <w:pPr>
              <w:spacing w:line="0" w:lineRule="atLeast"/>
            </w:pPr>
          </w:p>
        </w:tc>
      </w:tr>
      <w:tr w:rsidR="00454102" w:rsidRPr="00380589" w14:paraId="44EEFB1C" w14:textId="77777777" w:rsidTr="008236A0">
        <w:trPr>
          <w:trHeight w:val="487"/>
        </w:trPr>
        <w:tc>
          <w:tcPr>
            <w:tcW w:w="1403" w:type="dxa"/>
            <w:vAlign w:val="center"/>
          </w:tcPr>
          <w:p w14:paraId="12F119AB" w14:textId="77777777" w:rsidR="00454102" w:rsidRPr="00380589" w:rsidRDefault="00454102" w:rsidP="008236A0">
            <w:pPr>
              <w:spacing w:line="0" w:lineRule="atLeast"/>
            </w:pPr>
            <w:r>
              <w:rPr>
                <w:rFonts w:hint="eastAsia"/>
              </w:rPr>
              <w:t>2014</w:t>
            </w:r>
            <w:r w:rsidRPr="00380589">
              <w:rPr>
                <w:rFonts w:hint="eastAsia"/>
              </w:rPr>
              <w:t>/0</w:t>
            </w:r>
            <w:r>
              <w:rPr>
                <w:rFonts w:hint="eastAsia"/>
              </w:rPr>
              <w:t>7</w:t>
            </w:r>
            <w:r w:rsidRPr="00380589">
              <w:rPr>
                <w:rFonts w:hint="eastAsia"/>
              </w:rPr>
              <w:t>/15</w:t>
            </w:r>
          </w:p>
        </w:tc>
        <w:tc>
          <w:tcPr>
            <w:tcW w:w="690" w:type="dxa"/>
            <w:vAlign w:val="center"/>
          </w:tcPr>
          <w:p w14:paraId="46725EDB" w14:textId="77777777" w:rsidR="00454102" w:rsidRPr="00380589" w:rsidRDefault="00454102" w:rsidP="008236A0">
            <w:pPr>
              <w:spacing w:line="0" w:lineRule="atLeast"/>
            </w:pPr>
            <w:r>
              <w:rPr>
                <w:rFonts w:hint="eastAsia"/>
                <w:b/>
              </w:rPr>
              <w:t>364</w:t>
            </w:r>
          </w:p>
        </w:tc>
        <w:tc>
          <w:tcPr>
            <w:tcW w:w="1984" w:type="dxa"/>
            <w:vAlign w:val="center"/>
          </w:tcPr>
          <w:p w14:paraId="2CADD811" w14:textId="77777777" w:rsidR="00454102" w:rsidRPr="00A00C08" w:rsidRDefault="00454102" w:rsidP="008236A0">
            <w:pPr>
              <w:jc w:val="both"/>
              <w:rPr>
                <w:rFonts w:ascii="新細明體" w:hAnsi="新細明體"/>
                <w:bdr w:val="single" w:sz="4" w:space="0" w:color="auto"/>
              </w:rPr>
            </w:pPr>
            <w:r w:rsidRPr="00A00C08">
              <w:rPr>
                <w:rFonts w:ascii="新細明體" w:hAnsi="新細明體" w:hint="eastAsia"/>
                <w:bdr w:val="single" w:sz="4" w:space="0" w:color="auto"/>
              </w:rPr>
              <w:t>悟理蘊真</w:t>
            </w:r>
          </w:p>
        </w:tc>
        <w:tc>
          <w:tcPr>
            <w:tcW w:w="6946" w:type="dxa"/>
            <w:vAlign w:val="center"/>
          </w:tcPr>
          <w:p w14:paraId="2446DC38" w14:textId="77777777" w:rsidR="00454102" w:rsidRPr="005E44BD" w:rsidRDefault="00454102" w:rsidP="008236A0">
            <w:pPr>
              <w:snapToGrid w:val="0"/>
              <w:ind w:firstLineChars="200" w:firstLine="480"/>
              <w:jc w:val="center"/>
              <w:rPr>
                <w:rFonts w:ascii="新細明體" w:hAnsi="新細明體"/>
              </w:rPr>
            </w:pPr>
            <w:r w:rsidRPr="00A00C08">
              <w:rPr>
                <w:rFonts w:ascii="新細明體" w:hAnsi="新細明體" w:hint="eastAsia"/>
              </w:rPr>
              <w:t>臺灣最美的  是人</w:t>
            </w:r>
          </w:p>
        </w:tc>
        <w:tc>
          <w:tcPr>
            <w:tcW w:w="709" w:type="dxa"/>
            <w:vAlign w:val="center"/>
          </w:tcPr>
          <w:p w14:paraId="4D7B143A" w14:textId="77777777" w:rsidR="00454102" w:rsidRPr="00A00C08" w:rsidRDefault="00454102" w:rsidP="008236A0">
            <w:pPr>
              <w:kinsoku w:val="0"/>
              <w:overflowPunct w:val="0"/>
              <w:adjustRightInd w:val="0"/>
              <w:snapToGrid w:val="0"/>
              <w:spacing w:line="160" w:lineRule="atLeast"/>
              <w:jc w:val="center"/>
              <w:rPr>
                <w:rFonts w:ascii="新細明體" w:hAnsi="新細明體" w:cs="TT2820o00"/>
                <w:kern w:val="0"/>
              </w:rPr>
            </w:pPr>
            <w:r>
              <w:rPr>
                <w:rFonts w:ascii="新細明體" w:hAnsi="新細明體" w:cs="TT2820o00" w:hint="eastAsia"/>
                <w:kern w:val="0"/>
              </w:rPr>
              <w:t>067</w:t>
            </w:r>
          </w:p>
        </w:tc>
        <w:tc>
          <w:tcPr>
            <w:tcW w:w="3260" w:type="dxa"/>
            <w:vAlign w:val="center"/>
          </w:tcPr>
          <w:p w14:paraId="05C3E4A4" w14:textId="77777777" w:rsidR="00454102" w:rsidRPr="00A00C08" w:rsidRDefault="00454102" w:rsidP="008236A0">
            <w:pPr>
              <w:spacing w:line="360" w:lineRule="auto"/>
              <w:jc w:val="both"/>
              <w:rPr>
                <w:rFonts w:ascii="新細明體" w:hAnsi="新細明體" w:cs="TT2820o00"/>
                <w:kern w:val="0"/>
              </w:rPr>
            </w:pPr>
            <w:r w:rsidRPr="00A00C08">
              <w:rPr>
                <w:rFonts w:ascii="新細明體" w:hAnsi="新細明體" w:hint="eastAsia"/>
              </w:rPr>
              <w:t>北京大學</w:t>
            </w:r>
            <w:r w:rsidRPr="00A00C08">
              <w:rPr>
                <w:rFonts w:ascii="新細明體" w:hAnsi="新細明體"/>
              </w:rPr>
              <w:t xml:space="preserve">  </w:t>
            </w:r>
            <w:r w:rsidRPr="00A00C08">
              <w:rPr>
                <w:rFonts w:ascii="新細明體" w:hAnsi="新細明體" w:hint="eastAsia"/>
              </w:rPr>
              <w:t>趙悅</w:t>
            </w:r>
          </w:p>
        </w:tc>
        <w:tc>
          <w:tcPr>
            <w:tcW w:w="425" w:type="dxa"/>
            <w:vAlign w:val="center"/>
          </w:tcPr>
          <w:p w14:paraId="47272CD0" w14:textId="77777777" w:rsidR="00454102" w:rsidRPr="00380589" w:rsidRDefault="00454102" w:rsidP="008236A0">
            <w:pPr>
              <w:spacing w:line="0" w:lineRule="atLeast"/>
            </w:pPr>
          </w:p>
        </w:tc>
      </w:tr>
      <w:tr w:rsidR="00454102" w:rsidRPr="00380589" w14:paraId="0DCDB471" w14:textId="77777777" w:rsidTr="008236A0">
        <w:trPr>
          <w:trHeight w:val="487"/>
        </w:trPr>
        <w:tc>
          <w:tcPr>
            <w:tcW w:w="1403" w:type="dxa"/>
            <w:vAlign w:val="center"/>
          </w:tcPr>
          <w:p w14:paraId="1F2428F5" w14:textId="77777777" w:rsidR="00454102" w:rsidRPr="00380589" w:rsidRDefault="00454102" w:rsidP="008236A0">
            <w:pPr>
              <w:spacing w:line="0" w:lineRule="atLeast"/>
            </w:pPr>
            <w:r>
              <w:rPr>
                <w:rFonts w:hint="eastAsia"/>
              </w:rPr>
              <w:t>2014</w:t>
            </w:r>
            <w:r w:rsidRPr="00380589">
              <w:rPr>
                <w:rFonts w:hint="eastAsia"/>
              </w:rPr>
              <w:t>/0</w:t>
            </w:r>
            <w:r>
              <w:rPr>
                <w:rFonts w:hint="eastAsia"/>
              </w:rPr>
              <w:t>7</w:t>
            </w:r>
            <w:r w:rsidRPr="00380589">
              <w:rPr>
                <w:rFonts w:hint="eastAsia"/>
              </w:rPr>
              <w:t>/15</w:t>
            </w:r>
          </w:p>
        </w:tc>
        <w:tc>
          <w:tcPr>
            <w:tcW w:w="690" w:type="dxa"/>
            <w:vAlign w:val="center"/>
          </w:tcPr>
          <w:p w14:paraId="4943F2EE" w14:textId="77777777" w:rsidR="00454102" w:rsidRPr="00380589" w:rsidRDefault="00454102" w:rsidP="008236A0">
            <w:pPr>
              <w:spacing w:line="0" w:lineRule="atLeast"/>
            </w:pPr>
            <w:r>
              <w:rPr>
                <w:rFonts w:hint="eastAsia"/>
                <w:b/>
              </w:rPr>
              <w:t>364</w:t>
            </w:r>
          </w:p>
        </w:tc>
        <w:tc>
          <w:tcPr>
            <w:tcW w:w="1984" w:type="dxa"/>
            <w:vAlign w:val="center"/>
          </w:tcPr>
          <w:p w14:paraId="4ECB6994" w14:textId="77777777" w:rsidR="00454102" w:rsidRPr="00A00C08" w:rsidRDefault="00454102" w:rsidP="008236A0">
            <w:pPr>
              <w:jc w:val="both"/>
              <w:rPr>
                <w:rFonts w:ascii="新細明體" w:hAnsi="新細明體"/>
                <w:bdr w:val="single" w:sz="4" w:space="0" w:color="auto"/>
              </w:rPr>
            </w:pPr>
            <w:r w:rsidRPr="00A00C08">
              <w:rPr>
                <w:rFonts w:ascii="新細明體" w:hAnsi="新細明體" w:hint="eastAsia"/>
                <w:bdr w:val="single" w:sz="4" w:space="0" w:color="auto"/>
              </w:rPr>
              <w:t>悟理蘊真</w:t>
            </w:r>
          </w:p>
        </w:tc>
        <w:tc>
          <w:tcPr>
            <w:tcW w:w="6946" w:type="dxa"/>
            <w:vAlign w:val="center"/>
          </w:tcPr>
          <w:p w14:paraId="6C9E39CA" w14:textId="77777777" w:rsidR="00454102" w:rsidRPr="00A00C08" w:rsidRDefault="00454102" w:rsidP="008236A0">
            <w:pPr>
              <w:snapToGrid w:val="0"/>
              <w:ind w:firstLineChars="200" w:firstLine="480"/>
              <w:jc w:val="center"/>
              <w:rPr>
                <w:rFonts w:ascii="新細明體" w:hAnsi="新細明體"/>
              </w:rPr>
            </w:pPr>
            <w:r w:rsidRPr="00A00C08">
              <w:rPr>
                <w:rFonts w:ascii="新細明體" w:hAnsi="新細明體" w:hint="eastAsia"/>
              </w:rPr>
              <w:t>傳統精華經久不衰</w:t>
            </w:r>
          </w:p>
          <w:p w14:paraId="0D1BF139" w14:textId="77777777" w:rsidR="00454102" w:rsidRPr="005E44BD" w:rsidRDefault="00454102" w:rsidP="008236A0">
            <w:pPr>
              <w:snapToGrid w:val="0"/>
              <w:ind w:firstLineChars="200" w:firstLine="480"/>
              <w:jc w:val="center"/>
              <w:rPr>
                <w:rFonts w:ascii="新細明體" w:hAnsi="新細明體"/>
              </w:rPr>
            </w:pPr>
            <w:r w:rsidRPr="00A00C08">
              <w:rPr>
                <w:rFonts w:ascii="新細明體" w:hAnsi="新細明體" w:hint="eastAsia"/>
              </w:rPr>
              <w:t>投入關注創新發展</w:t>
            </w:r>
          </w:p>
        </w:tc>
        <w:tc>
          <w:tcPr>
            <w:tcW w:w="709" w:type="dxa"/>
            <w:vAlign w:val="center"/>
          </w:tcPr>
          <w:p w14:paraId="0401CE7C" w14:textId="77777777" w:rsidR="00454102" w:rsidRPr="00A00C08" w:rsidRDefault="00454102" w:rsidP="008236A0">
            <w:pPr>
              <w:kinsoku w:val="0"/>
              <w:overflowPunct w:val="0"/>
              <w:adjustRightInd w:val="0"/>
              <w:snapToGrid w:val="0"/>
              <w:spacing w:line="160" w:lineRule="atLeast"/>
              <w:jc w:val="center"/>
              <w:rPr>
                <w:rFonts w:ascii="新細明體" w:hAnsi="新細明體" w:cs="TT2820o00"/>
                <w:kern w:val="0"/>
              </w:rPr>
            </w:pPr>
            <w:r>
              <w:rPr>
                <w:rFonts w:ascii="新細明體" w:hAnsi="新細明體" w:cs="TT2820o00" w:hint="eastAsia"/>
                <w:kern w:val="0"/>
              </w:rPr>
              <w:t>069</w:t>
            </w:r>
          </w:p>
        </w:tc>
        <w:tc>
          <w:tcPr>
            <w:tcW w:w="3260" w:type="dxa"/>
            <w:vAlign w:val="center"/>
          </w:tcPr>
          <w:p w14:paraId="545B160E" w14:textId="77777777" w:rsidR="00454102" w:rsidRPr="00A00C08" w:rsidRDefault="00454102" w:rsidP="008236A0">
            <w:pPr>
              <w:snapToGrid w:val="0"/>
              <w:jc w:val="both"/>
              <w:rPr>
                <w:rFonts w:ascii="新細明體" w:hAnsi="新細明體" w:cs="TT2820o00"/>
                <w:kern w:val="0"/>
              </w:rPr>
            </w:pPr>
            <w:r w:rsidRPr="00A00C08">
              <w:rPr>
                <w:rFonts w:ascii="新細明體" w:hAnsi="新細明體" w:hint="eastAsia"/>
              </w:rPr>
              <w:t>北京大學</w:t>
            </w:r>
            <w:r w:rsidRPr="00A00C08">
              <w:rPr>
                <w:rFonts w:ascii="新細明體" w:hAnsi="新細明體"/>
              </w:rPr>
              <w:t xml:space="preserve">  </w:t>
            </w:r>
            <w:r w:rsidRPr="00A00C08">
              <w:rPr>
                <w:rFonts w:ascii="新細明體" w:hAnsi="新細明體" w:hint="eastAsia"/>
              </w:rPr>
              <w:t>劉子先</w:t>
            </w:r>
          </w:p>
        </w:tc>
        <w:tc>
          <w:tcPr>
            <w:tcW w:w="425" w:type="dxa"/>
            <w:vAlign w:val="center"/>
          </w:tcPr>
          <w:p w14:paraId="4569FAF7" w14:textId="77777777" w:rsidR="00454102" w:rsidRPr="00380589" w:rsidRDefault="00454102" w:rsidP="008236A0">
            <w:pPr>
              <w:spacing w:line="0" w:lineRule="atLeast"/>
            </w:pPr>
          </w:p>
        </w:tc>
      </w:tr>
      <w:tr w:rsidR="00454102" w:rsidRPr="00380589" w14:paraId="0FE777EC" w14:textId="77777777" w:rsidTr="008236A0">
        <w:trPr>
          <w:trHeight w:val="487"/>
        </w:trPr>
        <w:tc>
          <w:tcPr>
            <w:tcW w:w="1403" w:type="dxa"/>
            <w:vAlign w:val="center"/>
          </w:tcPr>
          <w:p w14:paraId="27901D4E" w14:textId="77777777" w:rsidR="00454102" w:rsidRPr="00380589" w:rsidRDefault="00454102" w:rsidP="008236A0">
            <w:pPr>
              <w:spacing w:line="0" w:lineRule="atLeast"/>
            </w:pPr>
            <w:r>
              <w:rPr>
                <w:rFonts w:hint="eastAsia"/>
              </w:rPr>
              <w:t>2014</w:t>
            </w:r>
            <w:r w:rsidRPr="00380589">
              <w:rPr>
                <w:rFonts w:hint="eastAsia"/>
              </w:rPr>
              <w:t>/0</w:t>
            </w:r>
            <w:r>
              <w:rPr>
                <w:rFonts w:hint="eastAsia"/>
              </w:rPr>
              <w:t>7</w:t>
            </w:r>
            <w:r w:rsidRPr="00380589">
              <w:rPr>
                <w:rFonts w:hint="eastAsia"/>
              </w:rPr>
              <w:t>/15</w:t>
            </w:r>
          </w:p>
        </w:tc>
        <w:tc>
          <w:tcPr>
            <w:tcW w:w="690" w:type="dxa"/>
            <w:vAlign w:val="center"/>
          </w:tcPr>
          <w:p w14:paraId="5EC11366" w14:textId="77777777" w:rsidR="00454102" w:rsidRPr="00380589" w:rsidRDefault="00454102" w:rsidP="008236A0">
            <w:pPr>
              <w:spacing w:line="0" w:lineRule="atLeast"/>
            </w:pPr>
            <w:r>
              <w:rPr>
                <w:rFonts w:hint="eastAsia"/>
                <w:b/>
              </w:rPr>
              <w:t>364</w:t>
            </w:r>
          </w:p>
        </w:tc>
        <w:tc>
          <w:tcPr>
            <w:tcW w:w="1984" w:type="dxa"/>
            <w:vAlign w:val="center"/>
          </w:tcPr>
          <w:p w14:paraId="301216A2" w14:textId="77777777" w:rsidR="00454102" w:rsidRPr="00A00C08" w:rsidRDefault="00454102" w:rsidP="008236A0">
            <w:pPr>
              <w:autoSpaceDE w:val="0"/>
              <w:autoSpaceDN w:val="0"/>
              <w:adjustRightInd w:val="0"/>
              <w:ind w:left="480" w:hangingChars="200" w:hanging="480"/>
              <w:jc w:val="both"/>
              <w:rPr>
                <w:rFonts w:ascii="新細明體" w:hAnsi="新細明體" w:cs="TT2820o00"/>
                <w:kern w:val="0"/>
                <w:bdr w:val="single" w:sz="4" w:space="0" w:color="auto"/>
              </w:rPr>
            </w:pPr>
            <w:r w:rsidRPr="00A00C08">
              <w:rPr>
                <w:rFonts w:ascii="新細明體" w:hAnsi="新細明體" w:hint="eastAsia"/>
                <w:bdr w:val="single" w:sz="4" w:space="0" w:color="auto"/>
              </w:rPr>
              <w:t>悟理蘊真</w:t>
            </w:r>
          </w:p>
        </w:tc>
        <w:tc>
          <w:tcPr>
            <w:tcW w:w="6946" w:type="dxa"/>
            <w:vAlign w:val="center"/>
          </w:tcPr>
          <w:p w14:paraId="40FB11E1" w14:textId="77777777" w:rsidR="00454102" w:rsidRPr="00A00C08" w:rsidRDefault="00454102" w:rsidP="008236A0">
            <w:pPr>
              <w:jc w:val="center"/>
              <w:rPr>
                <w:rFonts w:ascii="新細明體" w:hAnsi="新細明體" w:cs="TT2820o00"/>
                <w:kern w:val="0"/>
              </w:rPr>
            </w:pPr>
            <w:r w:rsidRPr="00A00C08">
              <w:rPr>
                <w:rFonts w:ascii="新細明體" w:hAnsi="新細明體" w:hint="eastAsia"/>
              </w:rPr>
              <w:t>不是終點而是另一個燦爛起點</w:t>
            </w:r>
          </w:p>
        </w:tc>
        <w:tc>
          <w:tcPr>
            <w:tcW w:w="709" w:type="dxa"/>
            <w:vAlign w:val="center"/>
          </w:tcPr>
          <w:p w14:paraId="7AE9B416" w14:textId="77777777" w:rsidR="00454102" w:rsidRPr="00A00C08" w:rsidRDefault="00454102" w:rsidP="008236A0">
            <w:pPr>
              <w:kinsoku w:val="0"/>
              <w:overflowPunct w:val="0"/>
              <w:adjustRightInd w:val="0"/>
              <w:snapToGrid w:val="0"/>
              <w:spacing w:line="160" w:lineRule="atLeast"/>
              <w:jc w:val="center"/>
              <w:rPr>
                <w:rFonts w:ascii="新細明體" w:hAnsi="新細明體" w:cs="TT2820o00"/>
                <w:kern w:val="0"/>
              </w:rPr>
            </w:pPr>
            <w:r>
              <w:rPr>
                <w:rFonts w:ascii="新細明體" w:hAnsi="新細明體" w:cs="TT2820o00" w:hint="eastAsia"/>
                <w:kern w:val="0"/>
              </w:rPr>
              <w:t>072</w:t>
            </w:r>
          </w:p>
        </w:tc>
        <w:tc>
          <w:tcPr>
            <w:tcW w:w="3260" w:type="dxa"/>
            <w:vAlign w:val="center"/>
          </w:tcPr>
          <w:p w14:paraId="72AE978A" w14:textId="77777777" w:rsidR="00454102" w:rsidRPr="00A00C08" w:rsidRDefault="00454102" w:rsidP="008236A0">
            <w:pPr>
              <w:ind w:right="240"/>
              <w:jc w:val="both"/>
              <w:rPr>
                <w:rFonts w:ascii="新細明體" w:hAnsi="新細明體" w:cs="TT2820o00"/>
                <w:kern w:val="0"/>
              </w:rPr>
            </w:pPr>
            <w:r w:rsidRPr="00A00C08">
              <w:rPr>
                <w:rFonts w:ascii="新細明體" w:hAnsi="新細明體" w:hint="eastAsia"/>
              </w:rPr>
              <w:t>北京大學</w:t>
            </w:r>
            <w:r>
              <w:rPr>
                <w:rFonts w:ascii="新細明體" w:hAnsi="新細明體" w:hint="eastAsia"/>
              </w:rPr>
              <w:t xml:space="preserve">  </w:t>
            </w:r>
            <w:r w:rsidRPr="00A00C08">
              <w:rPr>
                <w:rFonts w:ascii="新細明體" w:hAnsi="新細明體" w:hint="eastAsia"/>
              </w:rPr>
              <w:t>羅</w:t>
            </w:r>
            <w:r>
              <w:rPr>
                <w:rFonts w:ascii="新細明體" w:hAnsi="新細明體" w:hint="eastAsia"/>
              </w:rPr>
              <w:t>遠</w:t>
            </w:r>
          </w:p>
        </w:tc>
        <w:tc>
          <w:tcPr>
            <w:tcW w:w="425" w:type="dxa"/>
            <w:vAlign w:val="center"/>
          </w:tcPr>
          <w:p w14:paraId="2EF88A89" w14:textId="77777777" w:rsidR="00454102" w:rsidRPr="00380589" w:rsidRDefault="00454102" w:rsidP="008236A0">
            <w:pPr>
              <w:spacing w:line="0" w:lineRule="atLeast"/>
            </w:pPr>
          </w:p>
        </w:tc>
      </w:tr>
      <w:tr w:rsidR="00454102" w:rsidRPr="00380589" w14:paraId="69DB1CDC" w14:textId="77777777" w:rsidTr="008236A0">
        <w:trPr>
          <w:trHeight w:val="487"/>
        </w:trPr>
        <w:tc>
          <w:tcPr>
            <w:tcW w:w="1403" w:type="dxa"/>
            <w:vAlign w:val="center"/>
          </w:tcPr>
          <w:p w14:paraId="3DF05D85" w14:textId="77777777" w:rsidR="00454102" w:rsidRPr="00380589" w:rsidRDefault="00454102" w:rsidP="008236A0">
            <w:pPr>
              <w:spacing w:line="0" w:lineRule="atLeast"/>
            </w:pPr>
            <w:r>
              <w:rPr>
                <w:rFonts w:hint="eastAsia"/>
              </w:rPr>
              <w:t>2014</w:t>
            </w:r>
            <w:r w:rsidRPr="00380589">
              <w:rPr>
                <w:rFonts w:hint="eastAsia"/>
              </w:rPr>
              <w:t>/0</w:t>
            </w:r>
            <w:r>
              <w:rPr>
                <w:rFonts w:hint="eastAsia"/>
              </w:rPr>
              <w:t>7</w:t>
            </w:r>
            <w:r w:rsidRPr="00380589">
              <w:rPr>
                <w:rFonts w:hint="eastAsia"/>
              </w:rPr>
              <w:t>/15</w:t>
            </w:r>
          </w:p>
        </w:tc>
        <w:tc>
          <w:tcPr>
            <w:tcW w:w="690" w:type="dxa"/>
            <w:vAlign w:val="center"/>
          </w:tcPr>
          <w:p w14:paraId="4940876A" w14:textId="77777777" w:rsidR="00454102" w:rsidRPr="00380589" w:rsidRDefault="00454102" w:rsidP="008236A0">
            <w:pPr>
              <w:spacing w:line="0" w:lineRule="atLeast"/>
            </w:pPr>
            <w:r>
              <w:rPr>
                <w:rFonts w:hint="eastAsia"/>
                <w:b/>
              </w:rPr>
              <w:t>364</w:t>
            </w:r>
          </w:p>
        </w:tc>
        <w:tc>
          <w:tcPr>
            <w:tcW w:w="1984" w:type="dxa"/>
            <w:vAlign w:val="center"/>
          </w:tcPr>
          <w:p w14:paraId="4B97CE04" w14:textId="77777777" w:rsidR="00454102" w:rsidRPr="00A00C08" w:rsidRDefault="00454102" w:rsidP="008236A0">
            <w:pPr>
              <w:jc w:val="both"/>
              <w:rPr>
                <w:rFonts w:ascii="新細明體" w:hAnsi="新細明體"/>
                <w:bdr w:val="single" w:sz="4" w:space="0" w:color="auto"/>
              </w:rPr>
            </w:pPr>
            <w:r w:rsidRPr="009F5152">
              <w:rPr>
                <w:rFonts w:ascii="新細明體" w:hAnsi="新細明體" w:hint="eastAsia"/>
                <w:bdr w:val="single" w:sz="4" w:space="0" w:color="auto"/>
              </w:rPr>
              <w:t>靈犀慈語</w:t>
            </w:r>
          </w:p>
        </w:tc>
        <w:tc>
          <w:tcPr>
            <w:tcW w:w="6946" w:type="dxa"/>
            <w:vAlign w:val="center"/>
          </w:tcPr>
          <w:p w14:paraId="19C7477F" w14:textId="77777777" w:rsidR="00454102" w:rsidRPr="00BB60D9" w:rsidRDefault="00454102" w:rsidP="008236A0">
            <w:pPr>
              <w:snapToGrid w:val="0"/>
              <w:ind w:firstLineChars="200" w:firstLine="480"/>
              <w:jc w:val="center"/>
              <w:rPr>
                <w:rFonts w:ascii="新細明體" w:hAnsi="新細明體"/>
              </w:rPr>
            </w:pPr>
            <w:r w:rsidRPr="00BB60D9">
              <w:rPr>
                <w:rFonts w:ascii="新細明體" w:hAnsi="新細明體"/>
              </w:rPr>
              <w:t>家為教本闔家共奮</w:t>
            </w:r>
          </w:p>
          <w:p w14:paraId="0D0E9706" w14:textId="77777777" w:rsidR="00454102" w:rsidRPr="00BB60D9" w:rsidRDefault="00454102" w:rsidP="008236A0">
            <w:pPr>
              <w:snapToGrid w:val="0"/>
              <w:ind w:firstLineChars="200" w:firstLine="480"/>
              <w:jc w:val="center"/>
              <w:rPr>
                <w:rFonts w:ascii="新細明體" w:hAnsi="新細明體"/>
              </w:rPr>
            </w:pPr>
            <w:r w:rsidRPr="00BB60D9">
              <w:rPr>
                <w:rFonts w:ascii="新細明體" w:hAnsi="新細明體"/>
              </w:rPr>
              <w:t>惜緣惜福亮麗生命</w:t>
            </w:r>
          </w:p>
        </w:tc>
        <w:tc>
          <w:tcPr>
            <w:tcW w:w="709" w:type="dxa"/>
            <w:vAlign w:val="center"/>
          </w:tcPr>
          <w:p w14:paraId="03C48A63" w14:textId="77777777" w:rsidR="00454102" w:rsidRPr="00024B9C" w:rsidRDefault="00454102" w:rsidP="008236A0">
            <w:pPr>
              <w:kinsoku w:val="0"/>
              <w:overflowPunct w:val="0"/>
              <w:adjustRightInd w:val="0"/>
              <w:snapToGrid w:val="0"/>
              <w:spacing w:line="160" w:lineRule="atLeast"/>
              <w:jc w:val="center"/>
              <w:rPr>
                <w:rFonts w:ascii="新細明體" w:hAnsi="新細明體" w:cs="TT2820o00"/>
                <w:kern w:val="0"/>
              </w:rPr>
            </w:pPr>
            <w:r>
              <w:rPr>
                <w:rFonts w:ascii="新細明體" w:hAnsi="新細明體" w:cs="TT2820o00" w:hint="eastAsia"/>
                <w:kern w:val="0"/>
              </w:rPr>
              <w:t>074</w:t>
            </w:r>
          </w:p>
        </w:tc>
        <w:tc>
          <w:tcPr>
            <w:tcW w:w="3260" w:type="dxa"/>
            <w:vAlign w:val="center"/>
          </w:tcPr>
          <w:p w14:paraId="25FDBD33" w14:textId="77777777" w:rsidR="00454102" w:rsidRPr="009F5152" w:rsidRDefault="00454102" w:rsidP="008236A0">
            <w:pPr>
              <w:jc w:val="both"/>
              <w:rPr>
                <w:rFonts w:ascii="新細明體" w:hAnsi="新細明體"/>
              </w:rPr>
            </w:pPr>
            <w:r w:rsidRPr="009F5152">
              <w:rPr>
                <w:rFonts w:ascii="新細明體" w:hAnsi="新細明體" w:hint="eastAsia"/>
              </w:rPr>
              <w:t>資料提供/天人親和院</w:t>
            </w:r>
          </w:p>
          <w:p w14:paraId="12502113" w14:textId="77777777" w:rsidR="00454102" w:rsidRPr="00A00C08" w:rsidRDefault="00454102" w:rsidP="008236A0">
            <w:pPr>
              <w:jc w:val="both"/>
              <w:rPr>
                <w:rFonts w:ascii="新細明體" w:hAnsi="新細明體"/>
              </w:rPr>
            </w:pPr>
            <w:r w:rsidRPr="009F5152">
              <w:rPr>
                <w:rFonts w:ascii="新細明體" w:hAnsi="新細明體"/>
              </w:rPr>
              <w:t>整理</w:t>
            </w:r>
            <w:r w:rsidRPr="009F5152">
              <w:rPr>
                <w:rFonts w:ascii="新細明體" w:hAnsi="新細明體" w:hint="eastAsia"/>
              </w:rPr>
              <w:t>/編輯部</w:t>
            </w:r>
          </w:p>
        </w:tc>
        <w:tc>
          <w:tcPr>
            <w:tcW w:w="425" w:type="dxa"/>
            <w:vAlign w:val="center"/>
          </w:tcPr>
          <w:p w14:paraId="27119DAF" w14:textId="77777777" w:rsidR="00454102" w:rsidRPr="00380589" w:rsidRDefault="00454102" w:rsidP="008236A0">
            <w:pPr>
              <w:spacing w:line="0" w:lineRule="atLeast"/>
            </w:pPr>
          </w:p>
        </w:tc>
      </w:tr>
      <w:tr w:rsidR="00454102" w:rsidRPr="00380589" w14:paraId="702EEF49" w14:textId="77777777" w:rsidTr="008236A0">
        <w:trPr>
          <w:trHeight w:val="487"/>
        </w:trPr>
        <w:tc>
          <w:tcPr>
            <w:tcW w:w="1403" w:type="dxa"/>
            <w:vAlign w:val="center"/>
          </w:tcPr>
          <w:p w14:paraId="15EF1F68" w14:textId="77777777" w:rsidR="00454102" w:rsidRPr="00380589" w:rsidRDefault="00454102" w:rsidP="008236A0">
            <w:pPr>
              <w:spacing w:line="0" w:lineRule="atLeast"/>
            </w:pPr>
            <w:r>
              <w:rPr>
                <w:rFonts w:hint="eastAsia"/>
              </w:rPr>
              <w:lastRenderedPageBreak/>
              <w:t>2014</w:t>
            </w:r>
            <w:r w:rsidRPr="00380589">
              <w:rPr>
                <w:rFonts w:hint="eastAsia"/>
              </w:rPr>
              <w:t>/0</w:t>
            </w:r>
            <w:r>
              <w:rPr>
                <w:rFonts w:hint="eastAsia"/>
              </w:rPr>
              <w:t>7</w:t>
            </w:r>
            <w:r w:rsidRPr="00380589">
              <w:rPr>
                <w:rFonts w:hint="eastAsia"/>
              </w:rPr>
              <w:t>/15</w:t>
            </w:r>
          </w:p>
        </w:tc>
        <w:tc>
          <w:tcPr>
            <w:tcW w:w="690" w:type="dxa"/>
            <w:vAlign w:val="center"/>
          </w:tcPr>
          <w:p w14:paraId="11949973" w14:textId="77777777" w:rsidR="00454102" w:rsidRPr="00380589" w:rsidRDefault="00454102" w:rsidP="008236A0">
            <w:pPr>
              <w:spacing w:line="0" w:lineRule="atLeast"/>
            </w:pPr>
            <w:r>
              <w:rPr>
                <w:rFonts w:hint="eastAsia"/>
                <w:b/>
              </w:rPr>
              <w:t>364</w:t>
            </w:r>
          </w:p>
        </w:tc>
        <w:tc>
          <w:tcPr>
            <w:tcW w:w="1984" w:type="dxa"/>
            <w:vAlign w:val="center"/>
          </w:tcPr>
          <w:p w14:paraId="0CCF7AE4" w14:textId="77777777" w:rsidR="00454102" w:rsidRPr="00E83EBA" w:rsidRDefault="00454102" w:rsidP="008236A0">
            <w:pPr>
              <w:autoSpaceDE w:val="0"/>
              <w:autoSpaceDN w:val="0"/>
              <w:adjustRightInd w:val="0"/>
              <w:jc w:val="both"/>
              <w:rPr>
                <w:rFonts w:ascii="新細明體" w:hAnsi="新細明體" w:cs="TT2820o00"/>
                <w:kern w:val="0"/>
                <w:bdr w:val="single" w:sz="4" w:space="0" w:color="auto"/>
              </w:rPr>
            </w:pPr>
            <w:r w:rsidRPr="00E83EBA">
              <w:rPr>
                <w:rFonts w:ascii="新細明體" w:hAnsi="新細明體" w:hint="eastAsia"/>
                <w:bCs/>
                <w:bdr w:val="single" w:sz="4" w:space="0" w:color="auto"/>
              </w:rPr>
              <w:t>宗教會通</w:t>
            </w:r>
          </w:p>
        </w:tc>
        <w:tc>
          <w:tcPr>
            <w:tcW w:w="6946" w:type="dxa"/>
            <w:vAlign w:val="center"/>
          </w:tcPr>
          <w:p w14:paraId="0EAA3374" w14:textId="77777777" w:rsidR="00454102" w:rsidRPr="00E83EBA" w:rsidRDefault="00454102" w:rsidP="008236A0">
            <w:pPr>
              <w:autoSpaceDE w:val="0"/>
              <w:autoSpaceDN w:val="0"/>
              <w:adjustRightInd w:val="0"/>
              <w:ind w:left="480" w:hangingChars="200" w:hanging="480"/>
              <w:jc w:val="center"/>
              <w:rPr>
                <w:rFonts w:ascii="新細明體" w:hAnsi="新細明體" w:cs="TT2820o00"/>
                <w:kern w:val="0"/>
              </w:rPr>
            </w:pPr>
            <w:r w:rsidRPr="00E83EBA">
              <w:rPr>
                <w:rFonts w:ascii="新細明體" w:hAnsi="新細明體" w:cs="TT2820o00" w:hint="eastAsia"/>
                <w:kern w:val="0"/>
              </w:rPr>
              <w:t>「TCRP」20歲生日！</w:t>
            </w:r>
          </w:p>
          <w:p w14:paraId="3284AC94" w14:textId="77777777" w:rsidR="00454102" w:rsidRPr="00E83EBA" w:rsidRDefault="00454102" w:rsidP="008236A0">
            <w:pPr>
              <w:autoSpaceDE w:val="0"/>
              <w:autoSpaceDN w:val="0"/>
              <w:adjustRightInd w:val="0"/>
              <w:ind w:left="480" w:hangingChars="200" w:hanging="480"/>
              <w:jc w:val="center"/>
              <w:rPr>
                <w:rFonts w:ascii="新細明體" w:hAnsi="新細明體" w:cs="TT2820o00"/>
                <w:kern w:val="0"/>
              </w:rPr>
            </w:pPr>
            <w:r w:rsidRPr="00E83EBA">
              <w:rPr>
                <w:rFonts w:ascii="新細明體" w:hAnsi="新細明體" w:cs="TT2820o00" w:hint="eastAsia"/>
                <w:kern w:val="0"/>
              </w:rPr>
              <w:t>愛一切生命   願世界和平</w:t>
            </w:r>
          </w:p>
        </w:tc>
        <w:tc>
          <w:tcPr>
            <w:tcW w:w="709" w:type="dxa"/>
            <w:vAlign w:val="center"/>
          </w:tcPr>
          <w:p w14:paraId="26DD6F87" w14:textId="77777777" w:rsidR="00454102" w:rsidRPr="00E83EBA" w:rsidRDefault="00454102" w:rsidP="008236A0">
            <w:pPr>
              <w:kinsoku w:val="0"/>
              <w:overflowPunct w:val="0"/>
              <w:adjustRightInd w:val="0"/>
              <w:snapToGrid w:val="0"/>
              <w:spacing w:line="160" w:lineRule="atLeast"/>
              <w:jc w:val="center"/>
              <w:rPr>
                <w:rFonts w:ascii="新細明體" w:hAnsi="新細明體" w:cs="TT2820o00"/>
                <w:kern w:val="0"/>
              </w:rPr>
            </w:pPr>
            <w:r>
              <w:rPr>
                <w:rFonts w:ascii="新細明體" w:hAnsi="新細明體" w:cs="TT2820o00" w:hint="eastAsia"/>
                <w:kern w:val="0"/>
              </w:rPr>
              <w:t>077</w:t>
            </w:r>
          </w:p>
        </w:tc>
        <w:tc>
          <w:tcPr>
            <w:tcW w:w="3260" w:type="dxa"/>
            <w:vAlign w:val="center"/>
          </w:tcPr>
          <w:p w14:paraId="180C45A4" w14:textId="77777777" w:rsidR="00454102" w:rsidRPr="00E83EBA" w:rsidRDefault="00454102" w:rsidP="008236A0">
            <w:pPr>
              <w:autoSpaceDE w:val="0"/>
              <w:autoSpaceDN w:val="0"/>
              <w:adjustRightInd w:val="0"/>
              <w:ind w:left="480" w:hangingChars="200" w:hanging="480"/>
              <w:jc w:val="both"/>
              <w:rPr>
                <w:rFonts w:ascii="新細明體" w:hAnsi="新細明體" w:cs="TT2820o00"/>
                <w:kern w:val="0"/>
              </w:rPr>
            </w:pPr>
            <w:r w:rsidRPr="00E83EBA">
              <w:rPr>
                <w:rFonts w:ascii="新細明體" w:hAnsi="新細明體" w:cs="TT2820o00" w:hint="eastAsia"/>
                <w:kern w:val="0"/>
              </w:rPr>
              <w:t>劉鏡仲</w:t>
            </w:r>
          </w:p>
        </w:tc>
        <w:tc>
          <w:tcPr>
            <w:tcW w:w="425" w:type="dxa"/>
            <w:vAlign w:val="center"/>
          </w:tcPr>
          <w:p w14:paraId="29D875E1" w14:textId="77777777" w:rsidR="00454102" w:rsidRPr="00380589" w:rsidRDefault="00454102" w:rsidP="008236A0">
            <w:pPr>
              <w:spacing w:line="0" w:lineRule="atLeast"/>
            </w:pPr>
          </w:p>
        </w:tc>
      </w:tr>
      <w:tr w:rsidR="00454102" w:rsidRPr="00380589" w14:paraId="6FC99750" w14:textId="77777777" w:rsidTr="008236A0">
        <w:trPr>
          <w:trHeight w:val="487"/>
        </w:trPr>
        <w:tc>
          <w:tcPr>
            <w:tcW w:w="1403" w:type="dxa"/>
            <w:vAlign w:val="center"/>
          </w:tcPr>
          <w:p w14:paraId="539EA659" w14:textId="77777777" w:rsidR="00454102" w:rsidRPr="00380589" w:rsidRDefault="00454102" w:rsidP="008236A0">
            <w:pPr>
              <w:spacing w:line="0" w:lineRule="atLeast"/>
            </w:pPr>
            <w:r>
              <w:rPr>
                <w:rFonts w:hint="eastAsia"/>
              </w:rPr>
              <w:t>2014</w:t>
            </w:r>
            <w:r w:rsidRPr="00380589">
              <w:rPr>
                <w:rFonts w:hint="eastAsia"/>
              </w:rPr>
              <w:t>/0</w:t>
            </w:r>
            <w:r>
              <w:rPr>
                <w:rFonts w:hint="eastAsia"/>
              </w:rPr>
              <w:t>7</w:t>
            </w:r>
            <w:r w:rsidRPr="00380589">
              <w:rPr>
                <w:rFonts w:hint="eastAsia"/>
              </w:rPr>
              <w:t>/15</w:t>
            </w:r>
          </w:p>
        </w:tc>
        <w:tc>
          <w:tcPr>
            <w:tcW w:w="690" w:type="dxa"/>
            <w:vAlign w:val="center"/>
          </w:tcPr>
          <w:p w14:paraId="086094A7" w14:textId="77777777" w:rsidR="00454102" w:rsidRPr="00380589" w:rsidRDefault="00454102" w:rsidP="008236A0">
            <w:pPr>
              <w:spacing w:line="0" w:lineRule="atLeast"/>
            </w:pPr>
            <w:r>
              <w:rPr>
                <w:rFonts w:hint="eastAsia"/>
                <w:b/>
              </w:rPr>
              <w:t>364</w:t>
            </w:r>
          </w:p>
        </w:tc>
        <w:tc>
          <w:tcPr>
            <w:tcW w:w="1984" w:type="dxa"/>
            <w:vAlign w:val="center"/>
          </w:tcPr>
          <w:p w14:paraId="7C3388DB" w14:textId="77777777" w:rsidR="00454102" w:rsidRPr="00A00C08" w:rsidRDefault="00454102" w:rsidP="008236A0">
            <w:pPr>
              <w:autoSpaceDE w:val="0"/>
              <w:autoSpaceDN w:val="0"/>
              <w:adjustRightInd w:val="0"/>
              <w:ind w:left="480" w:hangingChars="200" w:hanging="480"/>
              <w:jc w:val="both"/>
              <w:rPr>
                <w:rFonts w:ascii="新細明體" w:hAnsi="新細明體" w:cs="TT2820o00"/>
                <w:kern w:val="0"/>
                <w:bdr w:val="single" w:sz="4" w:space="0" w:color="auto"/>
              </w:rPr>
            </w:pPr>
            <w:r>
              <w:rPr>
                <w:rFonts w:ascii="新細明體" w:hAnsi="新細明體" w:cs="TT2820o00" w:hint="eastAsia"/>
                <w:kern w:val="0"/>
                <w:bdr w:val="single" w:sz="4" w:space="0" w:color="auto"/>
              </w:rPr>
              <w:t>國際眼觀</w:t>
            </w:r>
          </w:p>
        </w:tc>
        <w:tc>
          <w:tcPr>
            <w:tcW w:w="6946" w:type="dxa"/>
            <w:vAlign w:val="center"/>
          </w:tcPr>
          <w:p w14:paraId="6016309E" w14:textId="77777777" w:rsidR="00454102" w:rsidRPr="00A73556" w:rsidRDefault="00454102" w:rsidP="008236A0">
            <w:pPr>
              <w:snapToGrid w:val="0"/>
              <w:ind w:firstLineChars="200" w:firstLine="480"/>
              <w:jc w:val="center"/>
              <w:rPr>
                <w:rFonts w:ascii="新細明體" w:hAnsi="新細明體"/>
              </w:rPr>
            </w:pPr>
            <w:r w:rsidRPr="00A73556">
              <w:rPr>
                <w:rFonts w:ascii="新細明體" w:hAnsi="新細明體" w:hint="eastAsia"/>
              </w:rPr>
              <w:t>深耕深根無遠弗屆</w:t>
            </w:r>
          </w:p>
          <w:p w14:paraId="4E540F5D" w14:textId="77777777" w:rsidR="00454102" w:rsidRPr="00A73556" w:rsidRDefault="00454102" w:rsidP="008236A0">
            <w:pPr>
              <w:snapToGrid w:val="0"/>
              <w:ind w:firstLineChars="200" w:firstLine="480"/>
              <w:jc w:val="center"/>
              <w:rPr>
                <w:rFonts w:ascii="新細明體" w:hAnsi="新細明體"/>
              </w:rPr>
            </w:pPr>
            <w:r w:rsidRPr="00A73556">
              <w:rPr>
                <w:rFonts w:ascii="新細明體" w:hAnsi="新細明體" w:hint="eastAsia"/>
              </w:rPr>
              <w:t>化宣雪教願力無窮</w:t>
            </w:r>
          </w:p>
        </w:tc>
        <w:tc>
          <w:tcPr>
            <w:tcW w:w="709" w:type="dxa"/>
            <w:vAlign w:val="center"/>
          </w:tcPr>
          <w:p w14:paraId="09DE4731" w14:textId="77777777" w:rsidR="00454102" w:rsidRPr="00A00C08" w:rsidRDefault="00454102" w:rsidP="008236A0">
            <w:pPr>
              <w:kinsoku w:val="0"/>
              <w:overflowPunct w:val="0"/>
              <w:adjustRightInd w:val="0"/>
              <w:snapToGrid w:val="0"/>
              <w:spacing w:line="160" w:lineRule="atLeast"/>
              <w:jc w:val="center"/>
              <w:rPr>
                <w:rFonts w:ascii="新細明體" w:hAnsi="新細明體" w:cs="TT2820o00"/>
                <w:kern w:val="0"/>
              </w:rPr>
            </w:pPr>
            <w:r>
              <w:rPr>
                <w:rFonts w:ascii="新細明體" w:hAnsi="新細明體" w:cs="TT2820o00" w:hint="eastAsia"/>
                <w:kern w:val="0"/>
              </w:rPr>
              <w:t>083</w:t>
            </w:r>
          </w:p>
        </w:tc>
        <w:tc>
          <w:tcPr>
            <w:tcW w:w="3260" w:type="dxa"/>
            <w:vAlign w:val="center"/>
          </w:tcPr>
          <w:p w14:paraId="2F5DE590" w14:textId="77777777" w:rsidR="00454102" w:rsidRPr="00A00C08" w:rsidRDefault="00454102" w:rsidP="008236A0">
            <w:pPr>
              <w:jc w:val="both"/>
              <w:rPr>
                <w:rFonts w:ascii="新細明體" w:hAnsi="新細明體" w:cs="TT2820o00"/>
                <w:kern w:val="0"/>
              </w:rPr>
            </w:pPr>
            <w:r w:rsidRPr="00A73556">
              <w:rPr>
                <w:rFonts w:ascii="新細明體" w:hAnsi="新細明體" w:hint="eastAsia"/>
              </w:rPr>
              <w:t>曾化宣、翁雪教</w:t>
            </w:r>
          </w:p>
        </w:tc>
        <w:tc>
          <w:tcPr>
            <w:tcW w:w="425" w:type="dxa"/>
            <w:vAlign w:val="center"/>
          </w:tcPr>
          <w:p w14:paraId="403C9915" w14:textId="77777777" w:rsidR="00454102" w:rsidRPr="00380589" w:rsidRDefault="00454102" w:rsidP="008236A0">
            <w:pPr>
              <w:spacing w:line="0" w:lineRule="atLeast"/>
            </w:pPr>
          </w:p>
        </w:tc>
      </w:tr>
      <w:tr w:rsidR="00454102" w:rsidRPr="00380589" w14:paraId="401C44B4" w14:textId="77777777" w:rsidTr="008236A0">
        <w:trPr>
          <w:trHeight w:val="487"/>
        </w:trPr>
        <w:tc>
          <w:tcPr>
            <w:tcW w:w="1403" w:type="dxa"/>
            <w:vAlign w:val="center"/>
          </w:tcPr>
          <w:p w14:paraId="23BECC5A" w14:textId="77777777" w:rsidR="00454102" w:rsidRPr="00380589" w:rsidRDefault="00454102" w:rsidP="008236A0">
            <w:pPr>
              <w:spacing w:line="0" w:lineRule="atLeast"/>
            </w:pPr>
            <w:r>
              <w:rPr>
                <w:rFonts w:hint="eastAsia"/>
              </w:rPr>
              <w:t>2014</w:t>
            </w:r>
            <w:r w:rsidRPr="00380589">
              <w:rPr>
                <w:rFonts w:hint="eastAsia"/>
              </w:rPr>
              <w:t>/0</w:t>
            </w:r>
            <w:r>
              <w:rPr>
                <w:rFonts w:hint="eastAsia"/>
              </w:rPr>
              <w:t>7</w:t>
            </w:r>
            <w:r w:rsidRPr="00380589">
              <w:rPr>
                <w:rFonts w:hint="eastAsia"/>
              </w:rPr>
              <w:t>/15</w:t>
            </w:r>
          </w:p>
        </w:tc>
        <w:tc>
          <w:tcPr>
            <w:tcW w:w="690" w:type="dxa"/>
            <w:vAlign w:val="center"/>
          </w:tcPr>
          <w:p w14:paraId="69B26EF0" w14:textId="77777777" w:rsidR="00454102" w:rsidRPr="00380589" w:rsidRDefault="00454102" w:rsidP="008236A0">
            <w:pPr>
              <w:spacing w:line="0" w:lineRule="atLeast"/>
            </w:pPr>
            <w:r>
              <w:rPr>
                <w:rFonts w:hint="eastAsia"/>
                <w:b/>
              </w:rPr>
              <w:t>364</w:t>
            </w:r>
          </w:p>
        </w:tc>
        <w:tc>
          <w:tcPr>
            <w:tcW w:w="1984" w:type="dxa"/>
            <w:vAlign w:val="center"/>
          </w:tcPr>
          <w:p w14:paraId="7D56C9A5" w14:textId="77777777" w:rsidR="00454102" w:rsidRPr="00A73556" w:rsidRDefault="00454102" w:rsidP="008236A0">
            <w:pPr>
              <w:spacing w:line="0" w:lineRule="atLeast"/>
              <w:jc w:val="both"/>
              <w:rPr>
                <w:rFonts w:ascii="新細明體" w:hAnsi="新細明體"/>
                <w:highlight w:val="yellow"/>
                <w:bdr w:val="single" w:sz="4" w:space="0" w:color="auto"/>
              </w:rPr>
            </w:pPr>
            <w:r w:rsidRPr="00A73556">
              <w:rPr>
                <w:rFonts w:ascii="新細明體" w:hAnsi="新細明體" w:hint="eastAsia"/>
                <w:bdr w:val="single" w:sz="4" w:space="0" w:color="auto"/>
              </w:rPr>
              <w:t>同登聖境</w:t>
            </w:r>
          </w:p>
        </w:tc>
        <w:tc>
          <w:tcPr>
            <w:tcW w:w="6946" w:type="dxa"/>
            <w:vAlign w:val="center"/>
          </w:tcPr>
          <w:p w14:paraId="0582C4B1" w14:textId="77777777" w:rsidR="00454102" w:rsidRPr="00A00C08" w:rsidRDefault="00454102" w:rsidP="008236A0">
            <w:pPr>
              <w:spacing w:line="0" w:lineRule="atLeast"/>
              <w:jc w:val="center"/>
              <w:rPr>
                <w:rFonts w:ascii="新細明體" w:hAnsi="新細明體"/>
              </w:rPr>
            </w:pPr>
            <w:r w:rsidRPr="00A00C08">
              <w:rPr>
                <w:rFonts w:ascii="新細明體" w:hAnsi="新細明體" w:hint="eastAsia"/>
              </w:rPr>
              <w:t>帝教修持法門聖訓解析輯之一</w:t>
            </w:r>
          </w:p>
          <w:p w14:paraId="04C0769F" w14:textId="77777777" w:rsidR="00454102" w:rsidRPr="00A00C08" w:rsidRDefault="00454102" w:rsidP="008236A0">
            <w:pPr>
              <w:spacing w:line="0" w:lineRule="atLeast"/>
              <w:jc w:val="right"/>
              <w:rPr>
                <w:rFonts w:ascii="新細明體" w:hAnsi="新細明體" w:cs="TT2820o00"/>
                <w:kern w:val="0"/>
              </w:rPr>
            </w:pPr>
            <w:r w:rsidRPr="00A00C08">
              <w:rPr>
                <w:rFonts w:ascii="新細明體" w:hAnsi="新細明體" w:hint="eastAsia"/>
              </w:rPr>
              <w:t>—觀念篇</w:t>
            </w:r>
            <w:r w:rsidRPr="00A00C08">
              <w:rPr>
                <w:rFonts w:ascii="新細明體" w:hAnsi="新細明體"/>
              </w:rPr>
              <w:t>（一）</w:t>
            </w:r>
          </w:p>
        </w:tc>
        <w:tc>
          <w:tcPr>
            <w:tcW w:w="709" w:type="dxa"/>
            <w:vAlign w:val="center"/>
          </w:tcPr>
          <w:p w14:paraId="66936DB4" w14:textId="77777777" w:rsidR="00454102" w:rsidRPr="00A00C08" w:rsidRDefault="00454102" w:rsidP="008236A0">
            <w:pPr>
              <w:kinsoku w:val="0"/>
              <w:overflowPunct w:val="0"/>
              <w:adjustRightInd w:val="0"/>
              <w:snapToGrid w:val="0"/>
              <w:spacing w:line="160" w:lineRule="atLeast"/>
              <w:jc w:val="center"/>
              <w:rPr>
                <w:rFonts w:ascii="新細明體" w:hAnsi="新細明體" w:cs="TT2820o00"/>
                <w:kern w:val="0"/>
              </w:rPr>
            </w:pPr>
            <w:r>
              <w:rPr>
                <w:rFonts w:ascii="新細明體" w:hAnsi="新細明體" w:cs="TT2820o00" w:hint="eastAsia"/>
                <w:kern w:val="0"/>
              </w:rPr>
              <w:t>088</w:t>
            </w:r>
          </w:p>
        </w:tc>
        <w:tc>
          <w:tcPr>
            <w:tcW w:w="3260" w:type="dxa"/>
            <w:vAlign w:val="center"/>
          </w:tcPr>
          <w:p w14:paraId="40E47838" w14:textId="77777777" w:rsidR="00454102" w:rsidRPr="00A00C08" w:rsidRDefault="00454102" w:rsidP="008236A0">
            <w:pPr>
              <w:autoSpaceDE w:val="0"/>
              <w:autoSpaceDN w:val="0"/>
              <w:adjustRightInd w:val="0"/>
              <w:ind w:left="480" w:hangingChars="200" w:hanging="480"/>
              <w:jc w:val="both"/>
              <w:rPr>
                <w:rFonts w:ascii="新細明體" w:hAnsi="新細明體" w:cs="TT2820o00"/>
                <w:kern w:val="0"/>
              </w:rPr>
            </w:pPr>
            <w:r w:rsidRPr="00A00C08">
              <w:rPr>
                <w:rFonts w:ascii="新細明體" w:hAnsi="新細明體" w:hint="eastAsia"/>
                <w:color w:val="000000"/>
              </w:rPr>
              <w:t>編輯部</w:t>
            </w:r>
          </w:p>
        </w:tc>
        <w:tc>
          <w:tcPr>
            <w:tcW w:w="425" w:type="dxa"/>
            <w:vAlign w:val="center"/>
          </w:tcPr>
          <w:p w14:paraId="17E4D06B" w14:textId="77777777" w:rsidR="00454102" w:rsidRPr="00380589" w:rsidRDefault="00454102" w:rsidP="008236A0">
            <w:pPr>
              <w:spacing w:line="0" w:lineRule="atLeast"/>
            </w:pPr>
          </w:p>
        </w:tc>
      </w:tr>
      <w:tr w:rsidR="00454102" w:rsidRPr="00380589" w14:paraId="407BA14C" w14:textId="77777777" w:rsidTr="008236A0">
        <w:trPr>
          <w:trHeight w:val="487"/>
        </w:trPr>
        <w:tc>
          <w:tcPr>
            <w:tcW w:w="1403" w:type="dxa"/>
            <w:vAlign w:val="center"/>
          </w:tcPr>
          <w:p w14:paraId="17849133" w14:textId="77777777" w:rsidR="00454102" w:rsidRPr="00380589" w:rsidRDefault="00454102" w:rsidP="008236A0">
            <w:pPr>
              <w:spacing w:line="0" w:lineRule="atLeast"/>
            </w:pPr>
            <w:r>
              <w:rPr>
                <w:rFonts w:hint="eastAsia"/>
              </w:rPr>
              <w:t>2014</w:t>
            </w:r>
            <w:r w:rsidRPr="00380589">
              <w:rPr>
                <w:rFonts w:hint="eastAsia"/>
              </w:rPr>
              <w:t>/0</w:t>
            </w:r>
            <w:r>
              <w:rPr>
                <w:rFonts w:hint="eastAsia"/>
              </w:rPr>
              <w:t>7</w:t>
            </w:r>
            <w:r w:rsidRPr="00380589">
              <w:rPr>
                <w:rFonts w:hint="eastAsia"/>
              </w:rPr>
              <w:t>/15</w:t>
            </w:r>
          </w:p>
        </w:tc>
        <w:tc>
          <w:tcPr>
            <w:tcW w:w="690" w:type="dxa"/>
            <w:vAlign w:val="center"/>
          </w:tcPr>
          <w:p w14:paraId="53C302E7" w14:textId="77777777" w:rsidR="00454102" w:rsidRPr="00380589" w:rsidRDefault="00454102" w:rsidP="008236A0">
            <w:pPr>
              <w:spacing w:line="0" w:lineRule="atLeast"/>
            </w:pPr>
            <w:r>
              <w:rPr>
                <w:rFonts w:hint="eastAsia"/>
                <w:b/>
              </w:rPr>
              <w:t>364</w:t>
            </w:r>
          </w:p>
        </w:tc>
        <w:tc>
          <w:tcPr>
            <w:tcW w:w="1984" w:type="dxa"/>
            <w:vAlign w:val="center"/>
          </w:tcPr>
          <w:p w14:paraId="7B534CA7" w14:textId="77777777" w:rsidR="00454102" w:rsidRPr="00A00C08" w:rsidRDefault="00454102" w:rsidP="008236A0">
            <w:pPr>
              <w:jc w:val="both"/>
              <w:rPr>
                <w:rFonts w:ascii="新細明體" w:hAnsi="新細明體" w:cs="TT2820o00"/>
                <w:kern w:val="0"/>
                <w:bdr w:val="single" w:sz="4" w:space="0" w:color="auto"/>
              </w:rPr>
            </w:pPr>
            <w:r w:rsidRPr="00A00C08">
              <w:rPr>
                <w:rFonts w:ascii="新細明體" w:hAnsi="新細明體"/>
                <w:bdr w:val="single" w:sz="4" w:space="0" w:color="auto"/>
              </w:rPr>
              <w:t>帝教詞彙淺</w:t>
            </w:r>
            <w:r w:rsidRPr="00A00C08">
              <w:rPr>
                <w:rFonts w:ascii="新細明體" w:hAnsi="新細明體" w:hint="eastAsia"/>
                <w:bdr w:val="single" w:sz="4" w:space="0" w:color="auto"/>
              </w:rPr>
              <w:t>釋</w:t>
            </w:r>
          </w:p>
        </w:tc>
        <w:tc>
          <w:tcPr>
            <w:tcW w:w="6946" w:type="dxa"/>
            <w:vAlign w:val="center"/>
          </w:tcPr>
          <w:p w14:paraId="45B0A2B8" w14:textId="77777777" w:rsidR="00454102" w:rsidRPr="00A00C08" w:rsidRDefault="00454102" w:rsidP="008236A0">
            <w:pPr>
              <w:jc w:val="center"/>
              <w:rPr>
                <w:rFonts w:ascii="新細明體" w:hAnsi="新細明體" w:cs="TT2820o00"/>
                <w:kern w:val="0"/>
              </w:rPr>
            </w:pPr>
            <w:r w:rsidRPr="00A00C08">
              <w:rPr>
                <w:rFonts w:ascii="新細明體" w:hAnsi="新細明體" w:hint="eastAsia"/>
              </w:rPr>
              <w:t>應元應世帝教詞彙浩瀚多元</w:t>
            </w:r>
          </w:p>
        </w:tc>
        <w:tc>
          <w:tcPr>
            <w:tcW w:w="709" w:type="dxa"/>
            <w:vAlign w:val="center"/>
          </w:tcPr>
          <w:p w14:paraId="245F5705" w14:textId="77777777" w:rsidR="00454102" w:rsidRPr="00A00C08" w:rsidRDefault="00454102" w:rsidP="008236A0">
            <w:pPr>
              <w:kinsoku w:val="0"/>
              <w:overflowPunct w:val="0"/>
              <w:adjustRightInd w:val="0"/>
              <w:snapToGrid w:val="0"/>
              <w:spacing w:line="160" w:lineRule="atLeast"/>
              <w:jc w:val="center"/>
              <w:rPr>
                <w:rFonts w:ascii="新細明體" w:hAnsi="新細明體" w:cs="TT2820o00"/>
                <w:kern w:val="0"/>
              </w:rPr>
            </w:pPr>
            <w:r>
              <w:rPr>
                <w:rFonts w:ascii="新細明體" w:hAnsi="新細明體" w:cs="TT2820o00" w:hint="eastAsia"/>
                <w:kern w:val="0"/>
              </w:rPr>
              <w:t>095</w:t>
            </w:r>
          </w:p>
        </w:tc>
        <w:tc>
          <w:tcPr>
            <w:tcW w:w="3260" w:type="dxa"/>
            <w:vAlign w:val="center"/>
          </w:tcPr>
          <w:p w14:paraId="789A1D0D" w14:textId="77777777" w:rsidR="00454102" w:rsidRPr="00A00C08" w:rsidRDefault="00454102" w:rsidP="008236A0">
            <w:pPr>
              <w:autoSpaceDE w:val="0"/>
              <w:autoSpaceDN w:val="0"/>
              <w:adjustRightInd w:val="0"/>
              <w:ind w:left="480" w:hangingChars="200" w:hanging="480"/>
              <w:jc w:val="both"/>
              <w:rPr>
                <w:rFonts w:ascii="新細明體" w:hAnsi="新細明體" w:cs="TT2820o00"/>
                <w:kern w:val="0"/>
              </w:rPr>
            </w:pPr>
            <w:r w:rsidRPr="00A00C08">
              <w:rPr>
                <w:rFonts w:ascii="新細明體" w:hAnsi="新細明體"/>
              </w:rPr>
              <w:t>編輯</w:t>
            </w:r>
            <w:r w:rsidRPr="00A00C08">
              <w:rPr>
                <w:rFonts w:ascii="新細明體" w:hAnsi="新細明體" w:hint="eastAsia"/>
              </w:rPr>
              <w:t>部</w:t>
            </w:r>
          </w:p>
        </w:tc>
        <w:tc>
          <w:tcPr>
            <w:tcW w:w="425" w:type="dxa"/>
            <w:vAlign w:val="center"/>
          </w:tcPr>
          <w:p w14:paraId="4B596B71" w14:textId="77777777" w:rsidR="00454102" w:rsidRPr="00380589" w:rsidRDefault="00454102" w:rsidP="008236A0">
            <w:pPr>
              <w:spacing w:line="0" w:lineRule="atLeast"/>
            </w:pPr>
          </w:p>
        </w:tc>
      </w:tr>
      <w:tr w:rsidR="00454102" w:rsidRPr="00380589" w14:paraId="6BCF9C79" w14:textId="77777777" w:rsidTr="008236A0">
        <w:trPr>
          <w:trHeight w:val="487"/>
        </w:trPr>
        <w:tc>
          <w:tcPr>
            <w:tcW w:w="1403" w:type="dxa"/>
            <w:vAlign w:val="center"/>
          </w:tcPr>
          <w:p w14:paraId="61E7B2E1" w14:textId="77777777" w:rsidR="00454102" w:rsidRPr="00380589" w:rsidRDefault="00454102" w:rsidP="008236A0">
            <w:pPr>
              <w:spacing w:line="0" w:lineRule="atLeast"/>
            </w:pPr>
            <w:r>
              <w:rPr>
                <w:rFonts w:hint="eastAsia"/>
              </w:rPr>
              <w:t>2014</w:t>
            </w:r>
            <w:r w:rsidRPr="00380589">
              <w:rPr>
                <w:rFonts w:hint="eastAsia"/>
              </w:rPr>
              <w:t>/0</w:t>
            </w:r>
            <w:r>
              <w:rPr>
                <w:rFonts w:hint="eastAsia"/>
              </w:rPr>
              <w:t>7</w:t>
            </w:r>
            <w:r w:rsidRPr="00380589">
              <w:rPr>
                <w:rFonts w:hint="eastAsia"/>
              </w:rPr>
              <w:t>/15</w:t>
            </w:r>
          </w:p>
        </w:tc>
        <w:tc>
          <w:tcPr>
            <w:tcW w:w="690" w:type="dxa"/>
            <w:vAlign w:val="center"/>
          </w:tcPr>
          <w:p w14:paraId="10C64C84" w14:textId="77777777" w:rsidR="00454102" w:rsidRPr="00380589" w:rsidRDefault="00454102" w:rsidP="008236A0">
            <w:pPr>
              <w:spacing w:line="0" w:lineRule="atLeast"/>
            </w:pPr>
            <w:r>
              <w:rPr>
                <w:rFonts w:hint="eastAsia"/>
                <w:b/>
              </w:rPr>
              <w:t>364</w:t>
            </w:r>
          </w:p>
        </w:tc>
        <w:tc>
          <w:tcPr>
            <w:tcW w:w="1984" w:type="dxa"/>
            <w:vAlign w:val="center"/>
          </w:tcPr>
          <w:p w14:paraId="22721136" w14:textId="77777777" w:rsidR="00454102" w:rsidRPr="00A00C08" w:rsidRDefault="00454102" w:rsidP="008236A0">
            <w:pPr>
              <w:jc w:val="both"/>
              <w:rPr>
                <w:rFonts w:ascii="新細明體" w:hAnsi="新細明體" w:cs="TT2820o00"/>
                <w:kern w:val="0"/>
                <w:bdr w:val="single" w:sz="4" w:space="0" w:color="auto"/>
              </w:rPr>
            </w:pPr>
            <w:r w:rsidRPr="00A00C08">
              <w:rPr>
                <w:rFonts w:ascii="新細明體" w:hAnsi="新細明體" w:hint="eastAsia"/>
                <w:bdr w:val="single" w:sz="4" w:space="0" w:color="auto"/>
              </w:rPr>
              <w:t>興建史</w:t>
            </w:r>
          </w:p>
        </w:tc>
        <w:tc>
          <w:tcPr>
            <w:tcW w:w="6946" w:type="dxa"/>
            <w:vAlign w:val="center"/>
          </w:tcPr>
          <w:p w14:paraId="0D0B135F" w14:textId="77777777" w:rsidR="00454102" w:rsidRPr="00A00C08" w:rsidRDefault="00454102" w:rsidP="008236A0">
            <w:pPr>
              <w:jc w:val="center"/>
              <w:rPr>
                <w:rFonts w:ascii="新細明體" w:hAnsi="新細明體" w:cs="TT2820o00"/>
                <w:kern w:val="0"/>
              </w:rPr>
            </w:pPr>
            <w:r w:rsidRPr="00A00C08">
              <w:rPr>
                <w:rFonts w:ascii="新細明體" w:hAnsi="新細明體" w:hint="eastAsia"/>
              </w:rPr>
              <w:t>上帝祥光壓制員林地區暴戾之氣</w:t>
            </w:r>
          </w:p>
        </w:tc>
        <w:tc>
          <w:tcPr>
            <w:tcW w:w="709" w:type="dxa"/>
            <w:vAlign w:val="center"/>
          </w:tcPr>
          <w:p w14:paraId="7CF2D350" w14:textId="77777777" w:rsidR="00454102" w:rsidRPr="00A00C08" w:rsidRDefault="00454102" w:rsidP="008236A0">
            <w:pPr>
              <w:kinsoku w:val="0"/>
              <w:overflowPunct w:val="0"/>
              <w:adjustRightInd w:val="0"/>
              <w:snapToGrid w:val="0"/>
              <w:spacing w:line="160" w:lineRule="atLeast"/>
              <w:jc w:val="center"/>
              <w:rPr>
                <w:rFonts w:ascii="新細明體" w:hAnsi="新細明體" w:cs="TT2820o00"/>
                <w:kern w:val="0"/>
              </w:rPr>
            </w:pPr>
            <w:r>
              <w:rPr>
                <w:rFonts w:ascii="新細明體" w:hAnsi="新細明體" w:cs="TT2820o00" w:hint="eastAsia"/>
                <w:kern w:val="0"/>
              </w:rPr>
              <w:t>100</w:t>
            </w:r>
          </w:p>
        </w:tc>
        <w:tc>
          <w:tcPr>
            <w:tcW w:w="3260" w:type="dxa"/>
            <w:vAlign w:val="center"/>
          </w:tcPr>
          <w:p w14:paraId="0AA19FEC" w14:textId="77777777" w:rsidR="00454102" w:rsidRPr="00A00C08" w:rsidRDefault="00454102" w:rsidP="008236A0">
            <w:pPr>
              <w:jc w:val="both"/>
              <w:rPr>
                <w:rFonts w:ascii="新細明體" w:hAnsi="新細明體" w:cs="TT2820o00"/>
                <w:kern w:val="0"/>
              </w:rPr>
            </w:pPr>
            <w:r w:rsidRPr="00A00C08">
              <w:rPr>
                <w:rFonts w:ascii="新細明體" w:hAnsi="新細明體" w:hint="eastAsia"/>
              </w:rPr>
              <w:t>天祥堂</w:t>
            </w:r>
          </w:p>
        </w:tc>
        <w:tc>
          <w:tcPr>
            <w:tcW w:w="425" w:type="dxa"/>
            <w:vAlign w:val="center"/>
          </w:tcPr>
          <w:p w14:paraId="7580DDF3" w14:textId="77777777" w:rsidR="00454102" w:rsidRPr="00380589" w:rsidRDefault="00454102" w:rsidP="008236A0">
            <w:pPr>
              <w:spacing w:line="0" w:lineRule="atLeast"/>
            </w:pPr>
          </w:p>
        </w:tc>
      </w:tr>
      <w:tr w:rsidR="00454102" w:rsidRPr="00380589" w14:paraId="0CD6E935" w14:textId="77777777" w:rsidTr="008236A0">
        <w:trPr>
          <w:trHeight w:val="487"/>
        </w:trPr>
        <w:tc>
          <w:tcPr>
            <w:tcW w:w="1403" w:type="dxa"/>
            <w:vAlign w:val="center"/>
          </w:tcPr>
          <w:p w14:paraId="16B2CF10" w14:textId="77777777" w:rsidR="00454102" w:rsidRPr="00380589" w:rsidRDefault="00454102" w:rsidP="008236A0">
            <w:pPr>
              <w:spacing w:line="0" w:lineRule="atLeast"/>
            </w:pPr>
            <w:r>
              <w:rPr>
                <w:rFonts w:hint="eastAsia"/>
              </w:rPr>
              <w:t>2014</w:t>
            </w:r>
            <w:r w:rsidRPr="00380589">
              <w:rPr>
                <w:rFonts w:hint="eastAsia"/>
              </w:rPr>
              <w:t>/0</w:t>
            </w:r>
            <w:r>
              <w:rPr>
                <w:rFonts w:hint="eastAsia"/>
              </w:rPr>
              <w:t>7</w:t>
            </w:r>
            <w:r w:rsidRPr="00380589">
              <w:rPr>
                <w:rFonts w:hint="eastAsia"/>
              </w:rPr>
              <w:t>/15</w:t>
            </w:r>
          </w:p>
        </w:tc>
        <w:tc>
          <w:tcPr>
            <w:tcW w:w="690" w:type="dxa"/>
            <w:vAlign w:val="center"/>
          </w:tcPr>
          <w:p w14:paraId="64BE4B16" w14:textId="77777777" w:rsidR="00454102" w:rsidRPr="00380589" w:rsidRDefault="00454102" w:rsidP="008236A0">
            <w:pPr>
              <w:spacing w:line="0" w:lineRule="atLeast"/>
            </w:pPr>
            <w:r>
              <w:rPr>
                <w:rFonts w:hint="eastAsia"/>
                <w:b/>
              </w:rPr>
              <w:t>364</w:t>
            </w:r>
          </w:p>
        </w:tc>
        <w:tc>
          <w:tcPr>
            <w:tcW w:w="1984" w:type="dxa"/>
            <w:vAlign w:val="center"/>
          </w:tcPr>
          <w:p w14:paraId="7353869F" w14:textId="77777777" w:rsidR="00454102" w:rsidRPr="00A00C08" w:rsidRDefault="00454102" w:rsidP="008236A0">
            <w:pPr>
              <w:jc w:val="both"/>
              <w:rPr>
                <w:rFonts w:ascii="新細明體" w:hAnsi="新細明體" w:cs="TT2820o00"/>
                <w:kern w:val="0"/>
                <w:bdr w:val="single" w:sz="4" w:space="0" w:color="auto"/>
              </w:rPr>
            </w:pPr>
            <w:r w:rsidRPr="00A00C08">
              <w:rPr>
                <w:rFonts w:ascii="新細明體" w:hAnsi="新細明體" w:hint="eastAsia"/>
                <w:bCs/>
                <w:bdr w:val="single" w:sz="4" w:space="0" w:color="auto"/>
              </w:rPr>
              <w:t>西華舊事</w:t>
            </w:r>
          </w:p>
        </w:tc>
        <w:tc>
          <w:tcPr>
            <w:tcW w:w="6946" w:type="dxa"/>
            <w:vAlign w:val="center"/>
          </w:tcPr>
          <w:p w14:paraId="666076B9" w14:textId="77777777" w:rsidR="00454102" w:rsidRPr="00A00C08" w:rsidRDefault="00454102" w:rsidP="008236A0">
            <w:pPr>
              <w:jc w:val="center"/>
              <w:rPr>
                <w:rFonts w:ascii="新細明體" w:hAnsi="新細明體" w:cs="TT2820o00"/>
                <w:kern w:val="0"/>
              </w:rPr>
            </w:pPr>
            <w:r w:rsidRPr="00A00C08">
              <w:rPr>
                <w:rFonts w:ascii="新細明體" w:hAnsi="新細明體" w:hint="eastAsia"/>
                <w:bCs/>
              </w:rPr>
              <w:t>在華山的日子</w:t>
            </w:r>
          </w:p>
        </w:tc>
        <w:tc>
          <w:tcPr>
            <w:tcW w:w="709" w:type="dxa"/>
            <w:vAlign w:val="center"/>
          </w:tcPr>
          <w:p w14:paraId="1DB785E1" w14:textId="77777777" w:rsidR="00454102" w:rsidRPr="00A00C08" w:rsidRDefault="00454102" w:rsidP="008236A0">
            <w:pPr>
              <w:kinsoku w:val="0"/>
              <w:overflowPunct w:val="0"/>
              <w:adjustRightInd w:val="0"/>
              <w:snapToGrid w:val="0"/>
              <w:spacing w:line="160" w:lineRule="atLeast"/>
              <w:jc w:val="center"/>
              <w:rPr>
                <w:rFonts w:ascii="新細明體" w:hAnsi="新細明體" w:cs="TT2820o00"/>
                <w:kern w:val="0"/>
              </w:rPr>
            </w:pPr>
            <w:r>
              <w:rPr>
                <w:rFonts w:ascii="新細明體" w:hAnsi="新細明體" w:cs="TT2820o00" w:hint="eastAsia"/>
                <w:kern w:val="0"/>
              </w:rPr>
              <w:t>105</w:t>
            </w:r>
          </w:p>
        </w:tc>
        <w:tc>
          <w:tcPr>
            <w:tcW w:w="3260" w:type="dxa"/>
            <w:vAlign w:val="center"/>
          </w:tcPr>
          <w:p w14:paraId="2497C715" w14:textId="77777777" w:rsidR="00454102" w:rsidRPr="00A00C08" w:rsidRDefault="00454102" w:rsidP="008236A0">
            <w:pPr>
              <w:autoSpaceDE w:val="0"/>
              <w:autoSpaceDN w:val="0"/>
              <w:adjustRightInd w:val="0"/>
              <w:ind w:left="480" w:hangingChars="200" w:hanging="480"/>
              <w:jc w:val="both"/>
              <w:rPr>
                <w:rFonts w:ascii="新細明體" w:hAnsi="新細明體" w:cs="TT2820o00"/>
                <w:kern w:val="0"/>
              </w:rPr>
            </w:pPr>
            <w:r w:rsidRPr="00A00C08">
              <w:rPr>
                <w:rFonts w:ascii="新細明體" w:hAnsi="新細明體"/>
                <w:bCs/>
              </w:rPr>
              <w:t>編輯部</w:t>
            </w:r>
          </w:p>
        </w:tc>
        <w:tc>
          <w:tcPr>
            <w:tcW w:w="425" w:type="dxa"/>
            <w:vAlign w:val="center"/>
          </w:tcPr>
          <w:p w14:paraId="6DBD28E6" w14:textId="77777777" w:rsidR="00454102" w:rsidRPr="00380589" w:rsidRDefault="00454102" w:rsidP="008236A0">
            <w:pPr>
              <w:spacing w:line="0" w:lineRule="atLeast"/>
            </w:pPr>
          </w:p>
        </w:tc>
      </w:tr>
      <w:tr w:rsidR="00454102" w:rsidRPr="00380589" w14:paraId="2317A6C6" w14:textId="77777777" w:rsidTr="008236A0">
        <w:trPr>
          <w:trHeight w:val="487"/>
        </w:trPr>
        <w:tc>
          <w:tcPr>
            <w:tcW w:w="1403" w:type="dxa"/>
            <w:vAlign w:val="center"/>
          </w:tcPr>
          <w:p w14:paraId="2BBD4E3A" w14:textId="77777777" w:rsidR="00454102" w:rsidRPr="00380589" w:rsidRDefault="00454102" w:rsidP="008236A0">
            <w:pPr>
              <w:spacing w:line="0" w:lineRule="atLeast"/>
            </w:pPr>
            <w:r>
              <w:rPr>
                <w:rFonts w:hint="eastAsia"/>
              </w:rPr>
              <w:t>2014</w:t>
            </w:r>
            <w:r w:rsidRPr="00380589">
              <w:rPr>
                <w:rFonts w:hint="eastAsia"/>
              </w:rPr>
              <w:t>/0</w:t>
            </w:r>
            <w:r>
              <w:rPr>
                <w:rFonts w:hint="eastAsia"/>
              </w:rPr>
              <w:t>7</w:t>
            </w:r>
            <w:r w:rsidRPr="00380589">
              <w:rPr>
                <w:rFonts w:hint="eastAsia"/>
              </w:rPr>
              <w:t>/15</w:t>
            </w:r>
          </w:p>
        </w:tc>
        <w:tc>
          <w:tcPr>
            <w:tcW w:w="690" w:type="dxa"/>
            <w:vAlign w:val="center"/>
          </w:tcPr>
          <w:p w14:paraId="186ED4D9" w14:textId="77777777" w:rsidR="00454102" w:rsidRPr="00380589" w:rsidRDefault="00454102" w:rsidP="008236A0">
            <w:pPr>
              <w:spacing w:line="0" w:lineRule="atLeast"/>
            </w:pPr>
            <w:r>
              <w:rPr>
                <w:rFonts w:hint="eastAsia"/>
                <w:b/>
              </w:rPr>
              <w:t>364</w:t>
            </w:r>
          </w:p>
        </w:tc>
        <w:tc>
          <w:tcPr>
            <w:tcW w:w="1984" w:type="dxa"/>
            <w:vAlign w:val="center"/>
          </w:tcPr>
          <w:p w14:paraId="6EE85123" w14:textId="77777777" w:rsidR="00454102" w:rsidRPr="00A00C08" w:rsidRDefault="00454102" w:rsidP="008236A0">
            <w:pPr>
              <w:jc w:val="both"/>
              <w:rPr>
                <w:rFonts w:ascii="新細明體" w:hAnsi="新細明體"/>
                <w:bCs/>
                <w:bdr w:val="single" w:sz="4" w:space="0" w:color="auto" w:frame="1"/>
              </w:rPr>
            </w:pPr>
            <w:r w:rsidRPr="00A00C08">
              <w:rPr>
                <w:rFonts w:ascii="新細明體" w:hAnsi="新細明體" w:hint="eastAsia"/>
                <w:bCs/>
                <w:bdr w:val="single" w:sz="4" w:space="0" w:color="auto" w:frame="1"/>
              </w:rPr>
              <w:t>人事通報</w:t>
            </w:r>
          </w:p>
        </w:tc>
        <w:tc>
          <w:tcPr>
            <w:tcW w:w="6946" w:type="dxa"/>
            <w:vAlign w:val="center"/>
          </w:tcPr>
          <w:p w14:paraId="617D906B" w14:textId="77777777" w:rsidR="00454102" w:rsidRPr="00A00C08" w:rsidRDefault="00454102" w:rsidP="008236A0">
            <w:pPr>
              <w:jc w:val="center"/>
              <w:rPr>
                <w:rFonts w:ascii="新細明體" w:hAnsi="新細明體"/>
                <w:bCs/>
              </w:rPr>
            </w:pPr>
          </w:p>
        </w:tc>
        <w:tc>
          <w:tcPr>
            <w:tcW w:w="709" w:type="dxa"/>
            <w:vAlign w:val="center"/>
          </w:tcPr>
          <w:p w14:paraId="291A3782" w14:textId="77777777" w:rsidR="00454102" w:rsidRPr="00024B9C" w:rsidRDefault="00454102" w:rsidP="008236A0">
            <w:pPr>
              <w:kinsoku w:val="0"/>
              <w:overflowPunct w:val="0"/>
              <w:adjustRightInd w:val="0"/>
              <w:snapToGrid w:val="0"/>
              <w:spacing w:line="160" w:lineRule="atLeast"/>
              <w:jc w:val="center"/>
              <w:rPr>
                <w:rFonts w:ascii="新細明體" w:hAnsi="新細明體" w:cs="TT2820o00"/>
                <w:kern w:val="0"/>
              </w:rPr>
            </w:pPr>
            <w:r>
              <w:rPr>
                <w:rFonts w:ascii="新細明體" w:hAnsi="新細明體" w:cs="TT2820o00" w:hint="eastAsia"/>
                <w:kern w:val="0"/>
              </w:rPr>
              <w:t>109</w:t>
            </w:r>
          </w:p>
        </w:tc>
        <w:tc>
          <w:tcPr>
            <w:tcW w:w="3260" w:type="dxa"/>
            <w:vAlign w:val="center"/>
          </w:tcPr>
          <w:p w14:paraId="6DD03982" w14:textId="77777777" w:rsidR="00454102" w:rsidRDefault="00454102" w:rsidP="008236A0">
            <w:pPr>
              <w:adjustRightInd w:val="0"/>
              <w:spacing w:line="0" w:lineRule="atLeast"/>
              <w:jc w:val="both"/>
              <w:rPr>
                <w:rFonts w:ascii="新細明體" w:hAnsi="新細明體"/>
              </w:rPr>
            </w:pPr>
            <w:r w:rsidRPr="00A00C08">
              <w:rPr>
                <w:rFonts w:ascii="新細明體" w:hAnsi="新細明體" w:hint="eastAsia"/>
              </w:rPr>
              <w:t>資料來源/內執本部</w:t>
            </w:r>
          </w:p>
          <w:p w14:paraId="683B34C6" w14:textId="77777777" w:rsidR="00454102" w:rsidRPr="00A00C08" w:rsidRDefault="00454102" w:rsidP="008236A0">
            <w:pPr>
              <w:adjustRightInd w:val="0"/>
              <w:spacing w:line="0" w:lineRule="atLeast"/>
              <w:jc w:val="both"/>
              <w:rPr>
                <w:rFonts w:ascii="新細明體" w:hAnsi="新細明體"/>
                <w:bCs/>
              </w:rPr>
            </w:pPr>
            <w:r>
              <w:rPr>
                <w:rFonts w:ascii="新細明體" w:hAnsi="新細明體" w:hint="eastAsia"/>
              </w:rPr>
              <w:t>整理/編輯部</w:t>
            </w:r>
          </w:p>
        </w:tc>
        <w:tc>
          <w:tcPr>
            <w:tcW w:w="425" w:type="dxa"/>
            <w:vAlign w:val="center"/>
          </w:tcPr>
          <w:p w14:paraId="42647635" w14:textId="77777777" w:rsidR="00454102" w:rsidRPr="00380589" w:rsidRDefault="00454102" w:rsidP="008236A0">
            <w:pPr>
              <w:spacing w:line="0" w:lineRule="atLeast"/>
            </w:pPr>
          </w:p>
        </w:tc>
      </w:tr>
      <w:tr w:rsidR="00454102" w:rsidRPr="00380589" w14:paraId="22F9D28C" w14:textId="77777777" w:rsidTr="008236A0">
        <w:trPr>
          <w:trHeight w:val="487"/>
        </w:trPr>
        <w:tc>
          <w:tcPr>
            <w:tcW w:w="1403" w:type="dxa"/>
            <w:vAlign w:val="center"/>
          </w:tcPr>
          <w:p w14:paraId="5D65B366" w14:textId="77777777" w:rsidR="00454102" w:rsidRPr="00380589" w:rsidRDefault="00454102" w:rsidP="008236A0">
            <w:pPr>
              <w:spacing w:line="0" w:lineRule="atLeast"/>
            </w:pPr>
            <w:r>
              <w:rPr>
                <w:rFonts w:hint="eastAsia"/>
              </w:rPr>
              <w:t>2014</w:t>
            </w:r>
            <w:r w:rsidRPr="00380589">
              <w:rPr>
                <w:rFonts w:hint="eastAsia"/>
              </w:rPr>
              <w:t>/0</w:t>
            </w:r>
            <w:r>
              <w:rPr>
                <w:rFonts w:hint="eastAsia"/>
              </w:rPr>
              <w:t>7</w:t>
            </w:r>
            <w:r w:rsidRPr="00380589">
              <w:rPr>
                <w:rFonts w:hint="eastAsia"/>
              </w:rPr>
              <w:t>/15</w:t>
            </w:r>
          </w:p>
        </w:tc>
        <w:tc>
          <w:tcPr>
            <w:tcW w:w="690" w:type="dxa"/>
            <w:vAlign w:val="center"/>
          </w:tcPr>
          <w:p w14:paraId="21A0361C" w14:textId="77777777" w:rsidR="00454102" w:rsidRPr="00380589" w:rsidRDefault="00454102" w:rsidP="008236A0">
            <w:pPr>
              <w:spacing w:line="0" w:lineRule="atLeast"/>
            </w:pPr>
            <w:r>
              <w:rPr>
                <w:rFonts w:hint="eastAsia"/>
                <w:b/>
              </w:rPr>
              <w:t>364</w:t>
            </w:r>
          </w:p>
        </w:tc>
        <w:tc>
          <w:tcPr>
            <w:tcW w:w="1984" w:type="dxa"/>
            <w:vAlign w:val="center"/>
          </w:tcPr>
          <w:p w14:paraId="1A4892C9" w14:textId="77777777" w:rsidR="00454102" w:rsidRPr="00A00C08" w:rsidRDefault="00454102" w:rsidP="008236A0">
            <w:pPr>
              <w:autoSpaceDE w:val="0"/>
              <w:autoSpaceDN w:val="0"/>
              <w:adjustRightInd w:val="0"/>
              <w:ind w:left="480" w:hangingChars="200" w:hanging="480"/>
              <w:jc w:val="both"/>
              <w:rPr>
                <w:rFonts w:ascii="新細明體" w:hAnsi="新細明體" w:cs="TT2820o00"/>
                <w:kern w:val="0"/>
                <w:bdr w:val="single" w:sz="4" w:space="0" w:color="auto"/>
              </w:rPr>
            </w:pPr>
            <w:r w:rsidRPr="00A00C08">
              <w:rPr>
                <w:rFonts w:ascii="新細明體" w:hAnsi="新細明體" w:cs="TT2820o00" w:hint="eastAsia"/>
                <w:kern w:val="0"/>
                <w:bdr w:val="single" w:sz="4" w:space="0" w:color="auto"/>
              </w:rPr>
              <w:t>功德榜</w:t>
            </w:r>
          </w:p>
        </w:tc>
        <w:tc>
          <w:tcPr>
            <w:tcW w:w="6946" w:type="dxa"/>
            <w:vAlign w:val="center"/>
          </w:tcPr>
          <w:p w14:paraId="6D33EEDA" w14:textId="77777777" w:rsidR="00454102" w:rsidRPr="00A00C08" w:rsidRDefault="00454102" w:rsidP="008236A0">
            <w:pPr>
              <w:autoSpaceDE w:val="0"/>
              <w:autoSpaceDN w:val="0"/>
              <w:adjustRightInd w:val="0"/>
              <w:ind w:left="480" w:hangingChars="200" w:hanging="480"/>
              <w:jc w:val="center"/>
              <w:rPr>
                <w:rFonts w:ascii="新細明體" w:hAnsi="新細明體" w:cs="TT2820o00"/>
                <w:kern w:val="0"/>
              </w:rPr>
            </w:pPr>
            <w:r w:rsidRPr="00A00C08">
              <w:rPr>
                <w:rFonts w:ascii="新細明體" w:hAnsi="新細明體" w:cs="TT2820o00" w:hint="eastAsia"/>
                <w:kern w:val="0"/>
              </w:rPr>
              <w:t>103年5月助印《教訊》功德榜</w:t>
            </w:r>
          </w:p>
        </w:tc>
        <w:tc>
          <w:tcPr>
            <w:tcW w:w="709" w:type="dxa"/>
            <w:vAlign w:val="center"/>
          </w:tcPr>
          <w:p w14:paraId="7C5F061F" w14:textId="77777777" w:rsidR="00454102" w:rsidRPr="00A00C08" w:rsidRDefault="00454102" w:rsidP="008236A0">
            <w:pPr>
              <w:kinsoku w:val="0"/>
              <w:overflowPunct w:val="0"/>
              <w:adjustRightInd w:val="0"/>
              <w:snapToGrid w:val="0"/>
              <w:spacing w:line="160" w:lineRule="atLeast"/>
              <w:jc w:val="center"/>
              <w:rPr>
                <w:rFonts w:ascii="新細明體" w:hAnsi="新細明體" w:cs="TT2820o00"/>
                <w:kern w:val="0"/>
              </w:rPr>
            </w:pPr>
            <w:r>
              <w:rPr>
                <w:rFonts w:ascii="新細明體" w:hAnsi="新細明體" w:cs="TT2820o00" w:hint="eastAsia"/>
                <w:kern w:val="0"/>
              </w:rPr>
              <w:t>110</w:t>
            </w:r>
          </w:p>
        </w:tc>
        <w:tc>
          <w:tcPr>
            <w:tcW w:w="3260" w:type="dxa"/>
            <w:vAlign w:val="center"/>
          </w:tcPr>
          <w:p w14:paraId="647AC6E0" w14:textId="77777777" w:rsidR="00454102" w:rsidRPr="00A00C08" w:rsidRDefault="00454102" w:rsidP="008236A0">
            <w:pPr>
              <w:autoSpaceDE w:val="0"/>
              <w:autoSpaceDN w:val="0"/>
              <w:adjustRightInd w:val="0"/>
              <w:ind w:left="480" w:hangingChars="200" w:hanging="480"/>
              <w:jc w:val="both"/>
              <w:rPr>
                <w:rFonts w:ascii="新細明體" w:hAnsi="新細明體" w:cs="TT2820o00"/>
                <w:kern w:val="0"/>
              </w:rPr>
            </w:pPr>
            <w:r w:rsidRPr="00A00C08">
              <w:rPr>
                <w:rFonts w:ascii="新細明體" w:hAnsi="新細明體" w:cs="TT2820o00" w:hint="eastAsia"/>
                <w:kern w:val="0"/>
              </w:rPr>
              <w:t>康凝書</w:t>
            </w:r>
          </w:p>
        </w:tc>
        <w:tc>
          <w:tcPr>
            <w:tcW w:w="425" w:type="dxa"/>
            <w:vAlign w:val="center"/>
          </w:tcPr>
          <w:p w14:paraId="552C63B4" w14:textId="77777777" w:rsidR="00454102" w:rsidRPr="00380589" w:rsidRDefault="00454102" w:rsidP="008236A0">
            <w:pPr>
              <w:spacing w:line="0" w:lineRule="atLeast"/>
            </w:pPr>
          </w:p>
        </w:tc>
      </w:tr>
      <w:tr w:rsidR="00454102" w:rsidRPr="00380589" w14:paraId="21D5E00F" w14:textId="77777777" w:rsidTr="008236A0">
        <w:trPr>
          <w:trHeight w:val="487"/>
        </w:trPr>
        <w:tc>
          <w:tcPr>
            <w:tcW w:w="1403" w:type="dxa"/>
            <w:vAlign w:val="center"/>
          </w:tcPr>
          <w:p w14:paraId="650F1CC0" w14:textId="77777777" w:rsidR="00454102" w:rsidRPr="00380589" w:rsidRDefault="00454102" w:rsidP="008236A0">
            <w:pPr>
              <w:spacing w:line="0" w:lineRule="atLeast"/>
            </w:pPr>
            <w:r>
              <w:rPr>
                <w:rFonts w:hint="eastAsia"/>
              </w:rPr>
              <w:t>2014</w:t>
            </w:r>
            <w:r w:rsidRPr="00380589">
              <w:rPr>
                <w:rFonts w:hint="eastAsia"/>
              </w:rPr>
              <w:t>/0</w:t>
            </w:r>
            <w:r>
              <w:rPr>
                <w:rFonts w:hint="eastAsia"/>
              </w:rPr>
              <w:t>7</w:t>
            </w:r>
            <w:r w:rsidRPr="00380589">
              <w:rPr>
                <w:rFonts w:hint="eastAsia"/>
              </w:rPr>
              <w:t>/15</w:t>
            </w:r>
          </w:p>
        </w:tc>
        <w:tc>
          <w:tcPr>
            <w:tcW w:w="690" w:type="dxa"/>
            <w:vAlign w:val="center"/>
          </w:tcPr>
          <w:p w14:paraId="0FCECE11" w14:textId="77777777" w:rsidR="00454102" w:rsidRPr="00380589" w:rsidRDefault="00454102" w:rsidP="008236A0">
            <w:pPr>
              <w:spacing w:line="0" w:lineRule="atLeast"/>
            </w:pPr>
            <w:r>
              <w:rPr>
                <w:rFonts w:hint="eastAsia"/>
                <w:b/>
              </w:rPr>
              <w:t>364</w:t>
            </w:r>
          </w:p>
        </w:tc>
        <w:tc>
          <w:tcPr>
            <w:tcW w:w="1984" w:type="dxa"/>
            <w:vAlign w:val="center"/>
          </w:tcPr>
          <w:p w14:paraId="0BC40D43" w14:textId="77777777" w:rsidR="00454102" w:rsidRPr="00A00C08" w:rsidRDefault="00454102" w:rsidP="008236A0">
            <w:pPr>
              <w:autoSpaceDE w:val="0"/>
              <w:autoSpaceDN w:val="0"/>
              <w:adjustRightInd w:val="0"/>
              <w:ind w:left="480" w:hangingChars="200" w:hanging="480"/>
              <w:jc w:val="both"/>
              <w:rPr>
                <w:rFonts w:ascii="新細明體" w:hAnsi="新細明體" w:cs="TT2820o00"/>
                <w:kern w:val="0"/>
              </w:rPr>
            </w:pPr>
            <w:r w:rsidRPr="00A00C08">
              <w:rPr>
                <w:rFonts w:ascii="新細明體" w:hAnsi="新細明體" w:cs="TT2820o00" w:hint="eastAsia"/>
                <w:kern w:val="0"/>
                <w:bdr w:val="single" w:sz="4" w:space="0" w:color="auto"/>
              </w:rPr>
              <w:t>收支明細</w:t>
            </w:r>
          </w:p>
        </w:tc>
        <w:tc>
          <w:tcPr>
            <w:tcW w:w="6946" w:type="dxa"/>
            <w:vAlign w:val="center"/>
          </w:tcPr>
          <w:p w14:paraId="7B3D87D2" w14:textId="77777777" w:rsidR="00454102" w:rsidRPr="00A00C08" w:rsidRDefault="00454102" w:rsidP="008236A0">
            <w:pPr>
              <w:autoSpaceDE w:val="0"/>
              <w:autoSpaceDN w:val="0"/>
              <w:adjustRightInd w:val="0"/>
              <w:ind w:left="480" w:hangingChars="200" w:hanging="480"/>
              <w:jc w:val="center"/>
              <w:rPr>
                <w:rFonts w:ascii="新細明體" w:hAnsi="新細明體" w:cs="TT2820o00"/>
                <w:kern w:val="0"/>
              </w:rPr>
            </w:pPr>
            <w:r w:rsidRPr="00A00C08">
              <w:rPr>
                <w:rFonts w:ascii="新細明體" w:hAnsi="新細明體" w:cs="TT2820o00" w:hint="eastAsia"/>
                <w:kern w:val="0"/>
              </w:rPr>
              <w:t>10</w:t>
            </w:r>
            <w:r w:rsidRPr="00A00C08">
              <w:rPr>
                <w:rFonts w:ascii="新細明體" w:hAnsi="新細明體" w:cs="TT2820o00"/>
                <w:kern w:val="0"/>
              </w:rPr>
              <w:t>3</w:t>
            </w:r>
            <w:r w:rsidRPr="00A00C08">
              <w:rPr>
                <w:rFonts w:ascii="新細明體" w:hAnsi="新細明體" w:cs="TT2820o00" w:hint="eastAsia"/>
                <w:kern w:val="0"/>
              </w:rPr>
              <w:t>年5月助印經費收支明細表</w:t>
            </w:r>
          </w:p>
        </w:tc>
        <w:tc>
          <w:tcPr>
            <w:tcW w:w="709" w:type="dxa"/>
            <w:vAlign w:val="center"/>
          </w:tcPr>
          <w:p w14:paraId="0290843F" w14:textId="77777777" w:rsidR="00454102" w:rsidRPr="00A00C08" w:rsidRDefault="00454102" w:rsidP="008236A0">
            <w:pPr>
              <w:kinsoku w:val="0"/>
              <w:overflowPunct w:val="0"/>
              <w:adjustRightInd w:val="0"/>
              <w:snapToGrid w:val="0"/>
              <w:spacing w:line="160" w:lineRule="atLeast"/>
              <w:jc w:val="center"/>
              <w:rPr>
                <w:rFonts w:ascii="新細明體" w:hAnsi="新細明體" w:cs="TT2820o00"/>
                <w:kern w:val="0"/>
              </w:rPr>
            </w:pPr>
            <w:r>
              <w:rPr>
                <w:rFonts w:ascii="新細明體" w:hAnsi="新細明體" w:cs="TT2820o00" w:hint="eastAsia"/>
                <w:kern w:val="0"/>
              </w:rPr>
              <w:t>114</w:t>
            </w:r>
          </w:p>
        </w:tc>
        <w:tc>
          <w:tcPr>
            <w:tcW w:w="3260" w:type="dxa"/>
            <w:vAlign w:val="center"/>
          </w:tcPr>
          <w:p w14:paraId="7D2E0939" w14:textId="77777777" w:rsidR="00454102" w:rsidRPr="00A00C08" w:rsidRDefault="00454102" w:rsidP="008236A0">
            <w:pPr>
              <w:autoSpaceDE w:val="0"/>
              <w:autoSpaceDN w:val="0"/>
              <w:adjustRightInd w:val="0"/>
              <w:ind w:left="480" w:hangingChars="200" w:hanging="480"/>
              <w:jc w:val="both"/>
              <w:rPr>
                <w:rFonts w:ascii="新細明體" w:hAnsi="新細明體" w:cs="TT2820o00"/>
                <w:kern w:val="0"/>
              </w:rPr>
            </w:pPr>
            <w:r w:rsidRPr="00A00C08">
              <w:rPr>
                <w:rFonts w:ascii="新細明體" w:hAnsi="新細明體" w:cs="TT2820o00" w:hint="eastAsia"/>
                <w:kern w:val="0"/>
              </w:rPr>
              <w:t>大藏室</w:t>
            </w:r>
          </w:p>
        </w:tc>
        <w:tc>
          <w:tcPr>
            <w:tcW w:w="425" w:type="dxa"/>
            <w:vAlign w:val="center"/>
          </w:tcPr>
          <w:p w14:paraId="6A24D395" w14:textId="77777777" w:rsidR="00454102" w:rsidRPr="00380589" w:rsidRDefault="00454102" w:rsidP="008236A0">
            <w:pPr>
              <w:spacing w:line="0" w:lineRule="atLeast"/>
            </w:pPr>
          </w:p>
        </w:tc>
      </w:tr>
      <w:tr w:rsidR="00454102" w:rsidRPr="00380589" w14:paraId="25B0A241" w14:textId="77777777" w:rsidTr="008236A0">
        <w:trPr>
          <w:trHeight w:val="487"/>
        </w:trPr>
        <w:tc>
          <w:tcPr>
            <w:tcW w:w="1403" w:type="dxa"/>
            <w:vAlign w:val="center"/>
          </w:tcPr>
          <w:p w14:paraId="25016CA1" w14:textId="77777777" w:rsidR="00454102" w:rsidRPr="00380589" w:rsidRDefault="00454102" w:rsidP="008236A0">
            <w:pPr>
              <w:spacing w:line="0" w:lineRule="atLeast"/>
            </w:pPr>
            <w:r>
              <w:rPr>
                <w:rFonts w:hint="eastAsia"/>
              </w:rPr>
              <w:t>2014</w:t>
            </w:r>
            <w:r w:rsidRPr="00380589">
              <w:rPr>
                <w:rFonts w:hint="eastAsia"/>
              </w:rPr>
              <w:t>/0</w:t>
            </w:r>
            <w:r>
              <w:rPr>
                <w:rFonts w:hint="eastAsia"/>
              </w:rPr>
              <w:t>7</w:t>
            </w:r>
            <w:r w:rsidRPr="00380589">
              <w:rPr>
                <w:rFonts w:hint="eastAsia"/>
              </w:rPr>
              <w:t>/15</w:t>
            </w:r>
          </w:p>
        </w:tc>
        <w:tc>
          <w:tcPr>
            <w:tcW w:w="690" w:type="dxa"/>
            <w:vAlign w:val="center"/>
          </w:tcPr>
          <w:p w14:paraId="42B11369" w14:textId="77777777" w:rsidR="00454102" w:rsidRPr="00380589" w:rsidRDefault="00454102" w:rsidP="008236A0">
            <w:pPr>
              <w:spacing w:line="0" w:lineRule="atLeast"/>
            </w:pPr>
            <w:r>
              <w:rPr>
                <w:rFonts w:hint="eastAsia"/>
                <w:b/>
              </w:rPr>
              <w:t>364</w:t>
            </w:r>
          </w:p>
        </w:tc>
        <w:tc>
          <w:tcPr>
            <w:tcW w:w="1984" w:type="dxa"/>
            <w:vAlign w:val="center"/>
          </w:tcPr>
          <w:p w14:paraId="1E428275" w14:textId="77777777" w:rsidR="00454102" w:rsidRPr="00E83EBA" w:rsidRDefault="00454102" w:rsidP="008236A0">
            <w:pPr>
              <w:autoSpaceDE w:val="0"/>
              <w:autoSpaceDN w:val="0"/>
              <w:adjustRightInd w:val="0"/>
              <w:ind w:left="480" w:hangingChars="200" w:hanging="480"/>
              <w:jc w:val="both"/>
              <w:rPr>
                <w:rFonts w:ascii="新細明體" w:hAnsi="新細明體" w:cs="TT2820o00"/>
                <w:kern w:val="0"/>
                <w:bdr w:val="single" w:sz="4" w:space="0" w:color="auto"/>
              </w:rPr>
            </w:pPr>
            <w:r w:rsidRPr="00E83EBA">
              <w:rPr>
                <w:rFonts w:ascii="新細明體" w:hAnsi="新細明體" w:cs="TT2820o00" w:hint="eastAsia"/>
                <w:kern w:val="0"/>
                <w:bdr w:val="single" w:sz="4" w:space="0" w:color="auto"/>
              </w:rPr>
              <w:t>通訊錄</w:t>
            </w:r>
          </w:p>
        </w:tc>
        <w:tc>
          <w:tcPr>
            <w:tcW w:w="6946" w:type="dxa"/>
            <w:vAlign w:val="center"/>
          </w:tcPr>
          <w:p w14:paraId="789377C6" w14:textId="77777777" w:rsidR="00454102" w:rsidRPr="00E83EBA" w:rsidRDefault="00454102" w:rsidP="008236A0">
            <w:pPr>
              <w:autoSpaceDE w:val="0"/>
              <w:autoSpaceDN w:val="0"/>
              <w:adjustRightInd w:val="0"/>
              <w:ind w:left="480" w:hangingChars="200" w:hanging="480"/>
              <w:jc w:val="center"/>
              <w:rPr>
                <w:rFonts w:ascii="新細明體" w:hAnsi="新細明體" w:cs="TT2820o00"/>
                <w:kern w:val="0"/>
              </w:rPr>
            </w:pPr>
          </w:p>
        </w:tc>
        <w:tc>
          <w:tcPr>
            <w:tcW w:w="709" w:type="dxa"/>
            <w:vAlign w:val="center"/>
          </w:tcPr>
          <w:p w14:paraId="4C66ECC0" w14:textId="77777777" w:rsidR="00454102" w:rsidRPr="00E83EBA" w:rsidRDefault="00454102" w:rsidP="008236A0">
            <w:pPr>
              <w:kinsoku w:val="0"/>
              <w:overflowPunct w:val="0"/>
              <w:adjustRightInd w:val="0"/>
              <w:snapToGrid w:val="0"/>
              <w:spacing w:line="160" w:lineRule="atLeast"/>
              <w:jc w:val="center"/>
              <w:rPr>
                <w:rFonts w:ascii="新細明體" w:hAnsi="新細明體" w:cs="TT2820o00"/>
                <w:kern w:val="0"/>
              </w:rPr>
            </w:pPr>
            <w:r>
              <w:rPr>
                <w:rFonts w:ascii="新細明體" w:hAnsi="新細明體" w:cs="TT2820o00" w:hint="eastAsia"/>
                <w:kern w:val="0"/>
              </w:rPr>
              <w:t>115</w:t>
            </w:r>
          </w:p>
        </w:tc>
        <w:tc>
          <w:tcPr>
            <w:tcW w:w="3260" w:type="dxa"/>
            <w:vAlign w:val="center"/>
          </w:tcPr>
          <w:p w14:paraId="23956B7A" w14:textId="77777777" w:rsidR="00454102" w:rsidRPr="00E83EBA" w:rsidRDefault="00454102" w:rsidP="008236A0">
            <w:pPr>
              <w:autoSpaceDE w:val="0"/>
              <w:autoSpaceDN w:val="0"/>
              <w:adjustRightInd w:val="0"/>
              <w:ind w:left="480" w:hangingChars="200" w:hanging="480"/>
              <w:jc w:val="both"/>
              <w:rPr>
                <w:rFonts w:ascii="新細明體" w:hAnsi="新細明體" w:cs="TT2820o00"/>
                <w:kern w:val="0"/>
              </w:rPr>
            </w:pPr>
            <w:r w:rsidRPr="00E83EBA">
              <w:rPr>
                <w:rFonts w:ascii="新細明體" w:hAnsi="新細明體" w:cs="TT2820o00" w:hint="eastAsia"/>
                <w:kern w:val="0"/>
              </w:rPr>
              <w:t>編輯部</w:t>
            </w:r>
          </w:p>
        </w:tc>
        <w:tc>
          <w:tcPr>
            <w:tcW w:w="425" w:type="dxa"/>
            <w:vAlign w:val="center"/>
          </w:tcPr>
          <w:p w14:paraId="3648E61C" w14:textId="77777777" w:rsidR="00454102" w:rsidRPr="00380589" w:rsidRDefault="00454102" w:rsidP="008236A0">
            <w:pPr>
              <w:spacing w:line="0" w:lineRule="atLeast"/>
            </w:pPr>
          </w:p>
        </w:tc>
      </w:tr>
    </w:tbl>
    <w:p w14:paraId="044D688A" w14:textId="77777777" w:rsidR="00454102" w:rsidRDefault="00454102" w:rsidP="00454102">
      <w:pPr>
        <w:spacing w:line="0" w:lineRule="atLeast"/>
      </w:pPr>
    </w:p>
    <w:p w14:paraId="28B03034" w14:textId="77777777" w:rsidR="00454102" w:rsidRDefault="00454102" w:rsidP="00454102">
      <w:pPr>
        <w:spacing w:line="0" w:lineRule="atLeast"/>
      </w:pPr>
    </w:p>
    <w:p w14:paraId="0A360BF7" w14:textId="77777777" w:rsidR="00454102" w:rsidRDefault="00454102" w:rsidP="00454102">
      <w:pPr>
        <w:spacing w:line="0" w:lineRule="atLeast"/>
      </w:pPr>
    </w:p>
    <w:p w14:paraId="5675CABC" w14:textId="77777777" w:rsidR="00454102" w:rsidRDefault="00454102" w:rsidP="00454102">
      <w:pPr>
        <w:spacing w:line="0" w:lineRule="atLeast"/>
      </w:pPr>
    </w:p>
    <w:p w14:paraId="7FEF7D7D" w14:textId="77777777" w:rsidR="00454102" w:rsidRDefault="00454102" w:rsidP="00454102">
      <w:pPr>
        <w:spacing w:line="0" w:lineRule="atLeast"/>
      </w:pPr>
    </w:p>
    <w:p w14:paraId="21AE1388" w14:textId="77777777" w:rsidR="00454102" w:rsidRDefault="00454102" w:rsidP="00454102">
      <w:pPr>
        <w:spacing w:line="0" w:lineRule="atLeast"/>
      </w:pPr>
    </w:p>
    <w:p w14:paraId="2E300A45" w14:textId="77777777" w:rsidR="00454102" w:rsidRDefault="00454102" w:rsidP="00454102">
      <w:pPr>
        <w:spacing w:line="0" w:lineRule="atLeast"/>
      </w:pPr>
    </w:p>
    <w:p w14:paraId="0406C5F2" w14:textId="77777777" w:rsidR="00454102" w:rsidRDefault="00454102" w:rsidP="00454102">
      <w:pPr>
        <w:spacing w:line="0" w:lineRule="atLeast"/>
      </w:pPr>
    </w:p>
    <w:p w14:paraId="12E49654" w14:textId="77777777" w:rsidR="00454102" w:rsidRDefault="00454102" w:rsidP="00454102">
      <w:pPr>
        <w:spacing w:line="0" w:lineRule="atLeast"/>
      </w:pPr>
    </w:p>
    <w:p w14:paraId="6667DDF1" w14:textId="77777777" w:rsidR="00454102" w:rsidRPr="00380589" w:rsidRDefault="00454102" w:rsidP="00454102">
      <w:pPr>
        <w:spacing w:line="0" w:lineRule="atLeast"/>
        <w:rPr>
          <w:b/>
        </w:rPr>
      </w:pPr>
      <w:r>
        <w:rPr>
          <w:rFonts w:hint="eastAsia"/>
          <w:b/>
        </w:rPr>
        <w:t>365</w:t>
      </w:r>
      <w:r w:rsidRPr="00380589">
        <w:rPr>
          <w:rFonts w:hint="eastAsia"/>
          <w:b/>
        </w:rPr>
        <w:t>教訊目錄</w:t>
      </w:r>
      <w:r>
        <w:rPr>
          <w:rFonts w:hint="eastAsia"/>
          <w:b/>
        </w:rPr>
        <w:t>8</w:t>
      </w:r>
      <w:r w:rsidRPr="00380589">
        <w:rPr>
          <w:rFonts w:hint="eastAsia"/>
          <w:b/>
        </w:rPr>
        <w:t>月號</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690"/>
        <w:gridCol w:w="1984"/>
        <w:gridCol w:w="6946"/>
        <w:gridCol w:w="709"/>
        <w:gridCol w:w="3260"/>
        <w:gridCol w:w="425"/>
      </w:tblGrid>
      <w:tr w:rsidR="00454102" w:rsidRPr="00380589" w14:paraId="11AEDDEF" w14:textId="77777777" w:rsidTr="008236A0">
        <w:trPr>
          <w:trHeight w:val="487"/>
        </w:trPr>
        <w:tc>
          <w:tcPr>
            <w:tcW w:w="1403" w:type="dxa"/>
            <w:shd w:val="clear" w:color="auto" w:fill="BFBFBF"/>
            <w:vAlign w:val="center"/>
          </w:tcPr>
          <w:p w14:paraId="39BA670E" w14:textId="77777777" w:rsidR="00454102" w:rsidRPr="00380589" w:rsidRDefault="00454102" w:rsidP="008236A0">
            <w:pPr>
              <w:spacing w:line="0" w:lineRule="atLeast"/>
            </w:pPr>
            <w:r w:rsidRPr="00380589">
              <w:rPr>
                <w:rFonts w:hint="eastAsia"/>
              </w:rPr>
              <w:t>時</w:t>
            </w:r>
            <w:r w:rsidRPr="00380589">
              <w:rPr>
                <w:rFonts w:hint="eastAsia"/>
              </w:rPr>
              <w:t xml:space="preserve">  </w:t>
            </w:r>
            <w:r w:rsidRPr="00380589">
              <w:rPr>
                <w:rFonts w:hint="eastAsia"/>
              </w:rPr>
              <w:t>間</w:t>
            </w:r>
          </w:p>
        </w:tc>
        <w:tc>
          <w:tcPr>
            <w:tcW w:w="690" w:type="dxa"/>
            <w:shd w:val="clear" w:color="auto" w:fill="BFBFBF"/>
            <w:vAlign w:val="center"/>
          </w:tcPr>
          <w:p w14:paraId="3F104B45" w14:textId="77777777" w:rsidR="00454102" w:rsidRPr="00380589" w:rsidRDefault="00454102" w:rsidP="008236A0">
            <w:pPr>
              <w:spacing w:line="0" w:lineRule="atLeast"/>
            </w:pPr>
            <w:r w:rsidRPr="00380589">
              <w:rPr>
                <w:rFonts w:hint="eastAsia"/>
              </w:rPr>
              <w:t>期</w:t>
            </w:r>
            <w:r w:rsidRPr="00380589">
              <w:rPr>
                <w:rFonts w:hint="eastAsia"/>
              </w:rPr>
              <w:t xml:space="preserve"> </w:t>
            </w:r>
            <w:r w:rsidRPr="00380589">
              <w:rPr>
                <w:rFonts w:hint="eastAsia"/>
              </w:rPr>
              <w:t>數</w:t>
            </w:r>
          </w:p>
        </w:tc>
        <w:tc>
          <w:tcPr>
            <w:tcW w:w="1984" w:type="dxa"/>
            <w:shd w:val="clear" w:color="auto" w:fill="BFBFBF"/>
            <w:vAlign w:val="center"/>
          </w:tcPr>
          <w:p w14:paraId="6F245EF8" w14:textId="77777777" w:rsidR="00454102" w:rsidRPr="00380589" w:rsidRDefault="00454102" w:rsidP="008236A0">
            <w:pPr>
              <w:spacing w:line="0" w:lineRule="atLeast"/>
            </w:pPr>
            <w:r w:rsidRPr="00380589">
              <w:rPr>
                <w:rFonts w:hint="eastAsia"/>
              </w:rPr>
              <w:t>所</w:t>
            </w:r>
            <w:r w:rsidRPr="00380589">
              <w:rPr>
                <w:rFonts w:hint="eastAsia"/>
              </w:rPr>
              <w:t xml:space="preserve"> </w:t>
            </w:r>
            <w:r w:rsidRPr="00380589">
              <w:rPr>
                <w:rFonts w:hint="eastAsia"/>
              </w:rPr>
              <w:t>屬</w:t>
            </w:r>
            <w:r w:rsidRPr="00380589">
              <w:rPr>
                <w:rFonts w:hint="eastAsia"/>
              </w:rPr>
              <w:t xml:space="preserve"> </w:t>
            </w:r>
            <w:r w:rsidRPr="00380589">
              <w:rPr>
                <w:rFonts w:hint="eastAsia"/>
              </w:rPr>
              <w:t>專</w:t>
            </w:r>
            <w:r w:rsidRPr="00380589">
              <w:rPr>
                <w:rFonts w:hint="eastAsia"/>
              </w:rPr>
              <w:t xml:space="preserve"> </w:t>
            </w:r>
            <w:r w:rsidRPr="00380589">
              <w:rPr>
                <w:rFonts w:hint="eastAsia"/>
              </w:rPr>
              <w:t>欄</w:t>
            </w:r>
          </w:p>
        </w:tc>
        <w:tc>
          <w:tcPr>
            <w:tcW w:w="6946" w:type="dxa"/>
            <w:shd w:val="clear" w:color="auto" w:fill="BFBFBF"/>
            <w:vAlign w:val="center"/>
          </w:tcPr>
          <w:p w14:paraId="615C462E" w14:textId="77777777" w:rsidR="00454102" w:rsidRPr="00380589" w:rsidRDefault="00454102" w:rsidP="008236A0">
            <w:pPr>
              <w:spacing w:line="0" w:lineRule="atLeast"/>
            </w:pPr>
            <w:r w:rsidRPr="00380589">
              <w:rPr>
                <w:rFonts w:hint="eastAsia"/>
              </w:rPr>
              <w:t xml:space="preserve">                 </w:t>
            </w:r>
            <w:r w:rsidRPr="00380589">
              <w:rPr>
                <w:rFonts w:hint="eastAsia"/>
              </w:rPr>
              <w:t>題</w:t>
            </w:r>
            <w:r w:rsidRPr="00380589">
              <w:rPr>
                <w:rFonts w:hint="eastAsia"/>
              </w:rPr>
              <w:t xml:space="preserve">               </w:t>
            </w:r>
            <w:r w:rsidRPr="00380589">
              <w:rPr>
                <w:rFonts w:hint="eastAsia"/>
              </w:rPr>
              <w:t>目</w:t>
            </w:r>
          </w:p>
        </w:tc>
        <w:tc>
          <w:tcPr>
            <w:tcW w:w="709" w:type="dxa"/>
            <w:shd w:val="clear" w:color="auto" w:fill="BFBFBF"/>
            <w:vAlign w:val="center"/>
          </w:tcPr>
          <w:p w14:paraId="2BFD36BE" w14:textId="77777777" w:rsidR="00454102" w:rsidRPr="00380589" w:rsidRDefault="00454102" w:rsidP="008236A0">
            <w:pPr>
              <w:spacing w:line="0" w:lineRule="atLeast"/>
            </w:pPr>
            <w:r w:rsidRPr="00380589">
              <w:rPr>
                <w:rFonts w:hint="eastAsia"/>
              </w:rPr>
              <w:t>頁數</w:t>
            </w:r>
          </w:p>
        </w:tc>
        <w:tc>
          <w:tcPr>
            <w:tcW w:w="3260" w:type="dxa"/>
            <w:shd w:val="clear" w:color="auto" w:fill="BFBFBF"/>
            <w:vAlign w:val="center"/>
          </w:tcPr>
          <w:p w14:paraId="2C29DD4F" w14:textId="77777777" w:rsidR="00454102" w:rsidRPr="00380589" w:rsidRDefault="00454102" w:rsidP="008236A0">
            <w:pPr>
              <w:spacing w:line="0" w:lineRule="atLeast"/>
              <w:ind w:firstLineChars="100" w:firstLine="240"/>
            </w:pPr>
            <w:r w:rsidRPr="00380589">
              <w:rPr>
                <w:rFonts w:hint="eastAsia"/>
              </w:rPr>
              <w:t>作</w:t>
            </w:r>
            <w:r w:rsidRPr="00380589">
              <w:rPr>
                <w:rFonts w:hint="eastAsia"/>
              </w:rPr>
              <w:t xml:space="preserve">  </w:t>
            </w:r>
            <w:r w:rsidRPr="00380589">
              <w:rPr>
                <w:rFonts w:hint="eastAsia"/>
              </w:rPr>
              <w:t>者</w:t>
            </w:r>
          </w:p>
        </w:tc>
        <w:tc>
          <w:tcPr>
            <w:tcW w:w="425" w:type="dxa"/>
            <w:shd w:val="clear" w:color="auto" w:fill="BFBFBF"/>
            <w:vAlign w:val="center"/>
          </w:tcPr>
          <w:p w14:paraId="5D1BE1B6" w14:textId="77777777" w:rsidR="00454102" w:rsidRPr="00380589" w:rsidRDefault="00454102" w:rsidP="008236A0">
            <w:pPr>
              <w:spacing w:line="0" w:lineRule="atLeast"/>
            </w:pPr>
            <w:r w:rsidRPr="00380589">
              <w:rPr>
                <w:rFonts w:hint="eastAsia"/>
              </w:rPr>
              <w:t>備註</w:t>
            </w:r>
          </w:p>
        </w:tc>
      </w:tr>
      <w:tr w:rsidR="00454102" w:rsidRPr="00380589" w14:paraId="6123A3B0" w14:textId="77777777" w:rsidTr="008236A0">
        <w:trPr>
          <w:trHeight w:val="487"/>
        </w:trPr>
        <w:tc>
          <w:tcPr>
            <w:tcW w:w="1403" w:type="dxa"/>
            <w:vAlign w:val="center"/>
          </w:tcPr>
          <w:p w14:paraId="7C84D2FE" w14:textId="77777777" w:rsidR="00454102" w:rsidRPr="00380589" w:rsidRDefault="00454102" w:rsidP="008236A0">
            <w:pPr>
              <w:spacing w:line="0" w:lineRule="atLeast"/>
            </w:pPr>
            <w:r>
              <w:rPr>
                <w:rFonts w:hint="eastAsia"/>
              </w:rPr>
              <w:lastRenderedPageBreak/>
              <w:t>2014</w:t>
            </w:r>
            <w:r w:rsidRPr="00380589">
              <w:rPr>
                <w:rFonts w:hint="eastAsia"/>
              </w:rPr>
              <w:t>/0</w:t>
            </w:r>
            <w:r>
              <w:rPr>
                <w:rFonts w:hint="eastAsia"/>
              </w:rPr>
              <w:t>8</w:t>
            </w:r>
            <w:r w:rsidRPr="00380589">
              <w:rPr>
                <w:rFonts w:hint="eastAsia"/>
              </w:rPr>
              <w:t>/15</w:t>
            </w:r>
          </w:p>
        </w:tc>
        <w:tc>
          <w:tcPr>
            <w:tcW w:w="690" w:type="dxa"/>
            <w:vAlign w:val="center"/>
          </w:tcPr>
          <w:p w14:paraId="0E9F4AD2" w14:textId="77777777" w:rsidR="00454102" w:rsidRPr="00380589" w:rsidRDefault="00454102" w:rsidP="008236A0">
            <w:pPr>
              <w:spacing w:line="0" w:lineRule="atLeast"/>
            </w:pPr>
            <w:r>
              <w:rPr>
                <w:rFonts w:hint="eastAsia"/>
                <w:b/>
              </w:rPr>
              <w:t>365</w:t>
            </w:r>
          </w:p>
        </w:tc>
        <w:tc>
          <w:tcPr>
            <w:tcW w:w="1984" w:type="dxa"/>
          </w:tcPr>
          <w:p w14:paraId="1006072D" w14:textId="77777777" w:rsidR="00454102" w:rsidRPr="0048366E" w:rsidRDefault="00454102" w:rsidP="008236A0">
            <w:pPr>
              <w:adjustRightInd w:val="0"/>
              <w:spacing w:line="0" w:lineRule="atLeast"/>
              <w:rPr>
                <w:rFonts w:ascii="新細明體" w:hAnsi="新細明體"/>
              </w:rPr>
            </w:pPr>
          </w:p>
        </w:tc>
        <w:tc>
          <w:tcPr>
            <w:tcW w:w="6946" w:type="dxa"/>
            <w:vAlign w:val="center"/>
          </w:tcPr>
          <w:p w14:paraId="524DF541" w14:textId="77777777" w:rsidR="00454102" w:rsidRPr="0048366E" w:rsidRDefault="00454102" w:rsidP="008236A0">
            <w:pPr>
              <w:jc w:val="center"/>
              <w:rPr>
                <w:rFonts w:ascii="新細明體" w:hAnsi="新細明體"/>
              </w:rPr>
            </w:pPr>
            <w:r>
              <w:rPr>
                <w:rFonts w:ascii="新細明體" w:hAnsi="新細明體" w:hint="eastAsia"/>
              </w:rPr>
              <w:t>編輯的話</w:t>
            </w:r>
          </w:p>
        </w:tc>
        <w:tc>
          <w:tcPr>
            <w:tcW w:w="709" w:type="dxa"/>
            <w:vAlign w:val="center"/>
          </w:tcPr>
          <w:p w14:paraId="13C6A964" w14:textId="77777777" w:rsidR="00454102" w:rsidRPr="0048366E" w:rsidRDefault="00454102" w:rsidP="008236A0">
            <w:pPr>
              <w:adjustRightInd w:val="0"/>
              <w:spacing w:line="0" w:lineRule="atLeast"/>
              <w:jc w:val="center"/>
              <w:rPr>
                <w:rFonts w:ascii="新細明體" w:hAnsi="新細明體"/>
              </w:rPr>
            </w:pPr>
            <w:r>
              <w:rPr>
                <w:rFonts w:ascii="新細明體" w:hAnsi="新細明體" w:hint="eastAsia"/>
              </w:rPr>
              <w:t>001</w:t>
            </w:r>
          </w:p>
        </w:tc>
        <w:tc>
          <w:tcPr>
            <w:tcW w:w="3260" w:type="dxa"/>
            <w:vAlign w:val="center"/>
          </w:tcPr>
          <w:p w14:paraId="475D0E96" w14:textId="77777777" w:rsidR="00454102" w:rsidRPr="0048366E" w:rsidRDefault="00454102" w:rsidP="008236A0">
            <w:pPr>
              <w:spacing w:line="0" w:lineRule="atLeast"/>
              <w:ind w:right="39"/>
              <w:jc w:val="both"/>
              <w:rPr>
                <w:rFonts w:ascii="新細明體" w:hAnsi="新細明體"/>
              </w:rPr>
            </w:pPr>
            <w:r w:rsidRPr="008D0FA0">
              <w:rPr>
                <w:rFonts w:ascii="新細明體" w:hAnsi="新細明體" w:hint="eastAsia"/>
              </w:rPr>
              <w:t>編輯部</w:t>
            </w:r>
          </w:p>
        </w:tc>
        <w:tc>
          <w:tcPr>
            <w:tcW w:w="425" w:type="dxa"/>
            <w:vAlign w:val="center"/>
          </w:tcPr>
          <w:p w14:paraId="58055F3E" w14:textId="77777777" w:rsidR="00454102" w:rsidRPr="00380589" w:rsidRDefault="00454102" w:rsidP="008236A0">
            <w:pPr>
              <w:spacing w:line="0" w:lineRule="atLeast"/>
            </w:pPr>
          </w:p>
        </w:tc>
      </w:tr>
      <w:tr w:rsidR="00454102" w:rsidRPr="00380589" w14:paraId="2DEE7A92" w14:textId="77777777" w:rsidTr="008236A0">
        <w:trPr>
          <w:trHeight w:val="487"/>
        </w:trPr>
        <w:tc>
          <w:tcPr>
            <w:tcW w:w="1403" w:type="dxa"/>
            <w:vAlign w:val="center"/>
          </w:tcPr>
          <w:p w14:paraId="2F4B92CC" w14:textId="77777777" w:rsidR="00454102" w:rsidRPr="00380589" w:rsidRDefault="00454102" w:rsidP="008236A0">
            <w:pPr>
              <w:spacing w:line="0" w:lineRule="atLeast"/>
            </w:pPr>
            <w:r>
              <w:rPr>
                <w:rFonts w:hint="eastAsia"/>
              </w:rPr>
              <w:t>2014</w:t>
            </w:r>
            <w:r w:rsidRPr="00380589">
              <w:rPr>
                <w:rFonts w:hint="eastAsia"/>
              </w:rPr>
              <w:t>/0</w:t>
            </w:r>
            <w:r>
              <w:rPr>
                <w:rFonts w:hint="eastAsia"/>
              </w:rPr>
              <w:t>8</w:t>
            </w:r>
            <w:r w:rsidRPr="00380589">
              <w:rPr>
                <w:rFonts w:hint="eastAsia"/>
              </w:rPr>
              <w:t>/15</w:t>
            </w:r>
          </w:p>
        </w:tc>
        <w:tc>
          <w:tcPr>
            <w:tcW w:w="690" w:type="dxa"/>
            <w:vAlign w:val="center"/>
          </w:tcPr>
          <w:p w14:paraId="014B5941" w14:textId="77777777" w:rsidR="00454102" w:rsidRPr="00380589" w:rsidRDefault="00454102" w:rsidP="008236A0">
            <w:pPr>
              <w:spacing w:line="0" w:lineRule="atLeast"/>
            </w:pPr>
            <w:r>
              <w:rPr>
                <w:rFonts w:hint="eastAsia"/>
                <w:b/>
              </w:rPr>
              <w:t>365</w:t>
            </w:r>
          </w:p>
        </w:tc>
        <w:tc>
          <w:tcPr>
            <w:tcW w:w="1984" w:type="dxa"/>
            <w:vAlign w:val="center"/>
          </w:tcPr>
          <w:p w14:paraId="42ABCE7B" w14:textId="77777777" w:rsidR="00454102" w:rsidRPr="00CE564F" w:rsidRDefault="00454102" w:rsidP="008236A0">
            <w:pPr>
              <w:autoSpaceDE w:val="0"/>
              <w:autoSpaceDN w:val="0"/>
              <w:adjustRightInd w:val="0"/>
              <w:jc w:val="both"/>
              <w:rPr>
                <w:rFonts w:ascii="新細明體" w:hAnsi="新細明體"/>
              </w:rPr>
            </w:pPr>
            <w:r w:rsidRPr="00CE564F">
              <w:rPr>
                <w:rFonts w:ascii="新細明體" w:hAnsi="新細明體" w:cs="TT22F9o00" w:hint="eastAsia"/>
                <w:kern w:val="0"/>
                <w:bdr w:val="single" w:sz="4" w:space="0" w:color="auto"/>
              </w:rPr>
              <w:t>天人親和</w:t>
            </w:r>
          </w:p>
        </w:tc>
        <w:tc>
          <w:tcPr>
            <w:tcW w:w="6946" w:type="dxa"/>
            <w:vAlign w:val="center"/>
          </w:tcPr>
          <w:p w14:paraId="541D238B" w14:textId="77777777" w:rsidR="00454102" w:rsidRPr="00CE564F" w:rsidRDefault="00454102" w:rsidP="008236A0">
            <w:pPr>
              <w:autoSpaceDE w:val="0"/>
              <w:autoSpaceDN w:val="0"/>
              <w:adjustRightInd w:val="0"/>
              <w:spacing w:line="0" w:lineRule="atLeast"/>
              <w:jc w:val="center"/>
              <w:rPr>
                <w:rFonts w:ascii="新細明體" w:hAnsi="新細明體" w:cs="TT22F9o00"/>
                <w:kern w:val="0"/>
              </w:rPr>
            </w:pPr>
            <w:r w:rsidRPr="00CE564F">
              <w:rPr>
                <w:rFonts w:ascii="新細明體" w:hAnsi="新細明體" w:cs="TT22F9o00" w:hint="eastAsia"/>
                <w:kern w:val="0"/>
              </w:rPr>
              <w:t>蟄伏冷氣房折生機</w:t>
            </w:r>
          </w:p>
          <w:p w14:paraId="7CE96F26" w14:textId="77777777" w:rsidR="00454102" w:rsidRPr="00CE564F" w:rsidRDefault="00454102" w:rsidP="008236A0">
            <w:pPr>
              <w:autoSpaceDE w:val="0"/>
              <w:autoSpaceDN w:val="0"/>
              <w:adjustRightInd w:val="0"/>
              <w:spacing w:line="0" w:lineRule="atLeast"/>
              <w:jc w:val="center"/>
              <w:rPr>
                <w:rFonts w:ascii="新細明體" w:hAnsi="新細明體"/>
              </w:rPr>
            </w:pPr>
            <w:r w:rsidRPr="00CE564F">
              <w:rPr>
                <w:rFonts w:ascii="新細明體" w:hAnsi="新細明體" w:cs="TT22F9o00" w:hint="eastAsia"/>
                <w:kern w:val="0"/>
              </w:rPr>
              <w:t>三伏流汗排陰濁氣</w:t>
            </w:r>
          </w:p>
        </w:tc>
        <w:tc>
          <w:tcPr>
            <w:tcW w:w="709" w:type="dxa"/>
            <w:vAlign w:val="center"/>
          </w:tcPr>
          <w:p w14:paraId="2259F4F9" w14:textId="77777777" w:rsidR="00454102" w:rsidRPr="00CE564F" w:rsidRDefault="00454102" w:rsidP="008236A0">
            <w:pPr>
              <w:autoSpaceDE w:val="0"/>
              <w:autoSpaceDN w:val="0"/>
              <w:adjustRightInd w:val="0"/>
              <w:jc w:val="center"/>
              <w:rPr>
                <w:rFonts w:ascii="新細明體" w:hAnsi="新細明體"/>
              </w:rPr>
            </w:pPr>
            <w:r w:rsidRPr="00CE564F">
              <w:rPr>
                <w:rFonts w:ascii="新細明體" w:hAnsi="新細明體" w:hint="eastAsia"/>
              </w:rPr>
              <w:t>005</w:t>
            </w:r>
          </w:p>
        </w:tc>
        <w:tc>
          <w:tcPr>
            <w:tcW w:w="3260" w:type="dxa"/>
            <w:vAlign w:val="center"/>
          </w:tcPr>
          <w:p w14:paraId="7017CB25" w14:textId="77777777" w:rsidR="00454102" w:rsidRPr="00CE564F" w:rsidRDefault="00454102" w:rsidP="008236A0">
            <w:pPr>
              <w:autoSpaceDE w:val="0"/>
              <w:autoSpaceDN w:val="0"/>
              <w:adjustRightInd w:val="0"/>
              <w:jc w:val="both"/>
              <w:rPr>
                <w:rFonts w:ascii="新細明體" w:hAnsi="新細明體" w:cs="TT22F9o00"/>
                <w:kern w:val="0"/>
              </w:rPr>
            </w:pPr>
            <w:r w:rsidRPr="00CE564F">
              <w:rPr>
                <w:rFonts w:ascii="新細明體" w:hAnsi="新細明體" w:cs="TT22F9o00" w:hint="eastAsia"/>
                <w:kern w:val="0"/>
              </w:rPr>
              <w:t>天人親和院</w:t>
            </w:r>
          </w:p>
          <w:p w14:paraId="5BD950B6" w14:textId="77777777" w:rsidR="00454102" w:rsidRPr="00CE564F" w:rsidRDefault="00454102" w:rsidP="008236A0">
            <w:pPr>
              <w:autoSpaceDE w:val="0"/>
              <w:autoSpaceDN w:val="0"/>
              <w:adjustRightInd w:val="0"/>
              <w:jc w:val="both"/>
              <w:rPr>
                <w:rFonts w:ascii="新細明體" w:hAnsi="新細明體"/>
              </w:rPr>
            </w:pPr>
            <w:r w:rsidRPr="00CE564F">
              <w:rPr>
                <w:rFonts w:ascii="新細明體" w:hAnsi="新細明體" w:cs="TT22F9o00" w:hint="eastAsia"/>
                <w:kern w:val="0"/>
              </w:rPr>
              <w:t>整理/編輯部</w:t>
            </w:r>
          </w:p>
        </w:tc>
        <w:tc>
          <w:tcPr>
            <w:tcW w:w="425" w:type="dxa"/>
            <w:vAlign w:val="center"/>
          </w:tcPr>
          <w:p w14:paraId="3AFA4323" w14:textId="77777777" w:rsidR="00454102" w:rsidRPr="00380589" w:rsidRDefault="00454102" w:rsidP="008236A0">
            <w:pPr>
              <w:spacing w:line="0" w:lineRule="atLeast"/>
            </w:pPr>
          </w:p>
        </w:tc>
      </w:tr>
      <w:tr w:rsidR="00454102" w:rsidRPr="00380589" w14:paraId="3E4D8877" w14:textId="77777777" w:rsidTr="008236A0">
        <w:trPr>
          <w:trHeight w:val="487"/>
        </w:trPr>
        <w:tc>
          <w:tcPr>
            <w:tcW w:w="1403" w:type="dxa"/>
            <w:vAlign w:val="center"/>
          </w:tcPr>
          <w:p w14:paraId="30E0F940" w14:textId="77777777" w:rsidR="00454102" w:rsidRPr="00380589" w:rsidRDefault="00454102" w:rsidP="008236A0">
            <w:pPr>
              <w:spacing w:line="0" w:lineRule="atLeast"/>
            </w:pPr>
            <w:r>
              <w:rPr>
                <w:rFonts w:hint="eastAsia"/>
              </w:rPr>
              <w:t>2014</w:t>
            </w:r>
            <w:r w:rsidRPr="00380589">
              <w:rPr>
                <w:rFonts w:hint="eastAsia"/>
              </w:rPr>
              <w:t>/0</w:t>
            </w:r>
            <w:r>
              <w:rPr>
                <w:rFonts w:hint="eastAsia"/>
              </w:rPr>
              <w:t>8</w:t>
            </w:r>
            <w:r w:rsidRPr="00380589">
              <w:rPr>
                <w:rFonts w:hint="eastAsia"/>
              </w:rPr>
              <w:t>/15</w:t>
            </w:r>
          </w:p>
        </w:tc>
        <w:tc>
          <w:tcPr>
            <w:tcW w:w="690" w:type="dxa"/>
            <w:vAlign w:val="center"/>
          </w:tcPr>
          <w:p w14:paraId="41C6C74B" w14:textId="77777777" w:rsidR="00454102" w:rsidRPr="00380589" w:rsidRDefault="00454102" w:rsidP="008236A0">
            <w:pPr>
              <w:spacing w:line="0" w:lineRule="atLeast"/>
            </w:pPr>
            <w:r>
              <w:rPr>
                <w:rFonts w:hint="eastAsia"/>
                <w:b/>
              </w:rPr>
              <w:t>365</w:t>
            </w:r>
          </w:p>
        </w:tc>
        <w:tc>
          <w:tcPr>
            <w:tcW w:w="1984" w:type="dxa"/>
            <w:vAlign w:val="center"/>
          </w:tcPr>
          <w:p w14:paraId="01D8672F" w14:textId="77777777" w:rsidR="00454102" w:rsidRPr="00CE564F" w:rsidRDefault="00454102" w:rsidP="008236A0">
            <w:pPr>
              <w:autoSpaceDE w:val="0"/>
              <w:autoSpaceDN w:val="0"/>
              <w:adjustRightInd w:val="0"/>
              <w:jc w:val="both"/>
              <w:rPr>
                <w:rFonts w:ascii="新細明體" w:hAnsi="新細明體" w:cs="TT22F9o00"/>
                <w:kern w:val="0"/>
                <w:bdr w:val="single" w:sz="4" w:space="0" w:color="auto"/>
              </w:rPr>
            </w:pPr>
            <w:r w:rsidRPr="00CE564F">
              <w:rPr>
                <w:rFonts w:ascii="新細明體" w:hAnsi="新細明體" w:cs="TT22F9o00" w:hint="eastAsia"/>
                <w:kern w:val="0"/>
                <w:bdr w:val="single" w:sz="4" w:space="0" w:color="auto"/>
              </w:rPr>
              <w:t>天人親和</w:t>
            </w:r>
          </w:p>
        </w:tc>
        <w:tc>
          <w:tcPr>
            <w:tcW w:w="6946" w:type="dxa"/>
            <w:vAlign w:val="center"/>
          </w:tcPr>
          <w:p w14:paraId="65FB2EDE" w14:textId="77777777" w:rsidR="00454102" w:rsidRPr="00CE564F" w:rsidRDefault="00454102" w:rsidP="008236A0">
            <w:pPr>
              <w:autoSpaceDE w:val="0"/>
              <w:autoSpaceDN w:val="0"/>
              <w:adjustRightInd w:val="0"/>
              <w:jc w:val="center"/>
              <w:rPr>
                <w:rFonts w:ascii="新細明體" w:hAnsi="新細明體" w:cs="TT2288o00"/>
                <w:kern w:val="0"/>
              </w:rPr>
            </w:pPr>
            <w:r w:rsidRPr="00CE564F">
              <w:rPr>
                <w:rFonts w:ascii="新細明體" w:hAnsi="新細明體" w:cs="TT2288o00" w:hint="eastAsia"/>
                <w:kern w:val="0"/>
              </w:rPr>
              <w:t>救劫權柄</w:t>
            </w:r>
            <w:r w:rsidRPr="00CE564F">
              <w:rPr>
                <w:rFonts w:ascii="新細明體" w:hAnsi="新細明體" w:cs="TT2288o00"/>
                <w:kern w:val="0"/>
              </w:rPr>
              <w:t>在握</w:t>
            </w:r>
          </w:p>
          <w:p w14:paraId="7041EEB6" w14:textId="77777777" w:rsidR="00454102" w:rsidRPr="00CE564F" w:rsidRDefault="00454102" w:rsidP="008236A0">
            <w:pPr>
              <w:autoSpaceDE w:val="0"/>
              <w:autoSpaceDN w:val="0"/>
              <w:adjustRightInd w:val="0"/>
              <w:jc w:val="center"/>
              <w:rPr>
                <w:rFonts w:ascii="新細明體" w:hAnsi="新細明體"/>
                <w:color w:val="000000"/>
                <w:shd w:val="clear" w:color="auto" w:fill="FFFFFF"/>
              </w:rPr>
            </w:pPr>
            <w:r w:rsidRPr="00CE564F">
              <w:rPr>
                <w:rFonts w:ascii="新細明體" w:hAnsi="新細明體" w:cs="TT2288o00"/>
                <w:kern w:val="0"/>
              </w:rPr>
              <w:t>同奮任重道遠</w:t>
            </w:r>
          </w:p>
        </w:tc>
        <w:tc>
          <w:tcPr>
            <w:tcW w:w="709" w:type="dxa"/>
            <w:vAlign w:val="center"/>
          </w:tcPr>
          <w:p w14:paraId="2C6FBAD3" w14:textId="77777777" w:rsidR="00454102" w:rsidRPr="00CE564F" w:rsidRDefault="00454102" w:rsidP="008236A0">
            <w:pPr>
              <w:autoSpaceDE w:val="0"/>
              <w:autoSpaceDN w:val="0"/>
              <w:adjustRightInd w:val="0"/>
              <w:jc w:val="center"/>
              <w:rPr>
                <w:rFonts w:ascii="新細明體" w:hAnsi="新細明體"/>
              </w:rPr>
            </w:pPr>
            <w:r w:rsidRPr="00CE564F">
              <w:rPr>
                <w:rFonts w:ascii="新細明體" w:hAnsi="新細明體" w:hint="eastAsia"/>
              </w:rPr>
              <w:t>007</w:t>
            </w:r>
          </w:p>
        </w:tc>
        <w:tc>
          <w:tcPr>
            <w:tcW w:w="3260" w:type="dxa"/>
            <w:vAlign w:val="center"/>
          </w:tcPr>
          <w:p w14:paraId="555EEA1F" w14:textId="77777777" w:rsidR="00454102" w:rsidRPr="00CE564F" w:rsidRDefault="00454102" w:rsidP="008236A0">
            <w:pPr>
              <w:autoSpaceDE w:val="0"/>
              <w:autoSpaceDN w:val="0"/>
              <w:adjustRightInd w:val="0"/>
              <w:jc w:val="both"/>
              <w:rPr>
                <w:rFonts w:ascii="新細明體" w:hAnsi="新細明體" w:cs="TT22F9o00"/>
                <w:kern w:val="0"/>
              </w:rPr>
            </w:pPr>
            <w:r w:rsidRPr="00CE564F">
              <w:rPr>
                <w:rFonts w:ascii="新細明體" w:hAnsi="新細明體" w:cs="TT22F9o00" w:hint="eastAsia"/>
                <w:kern w:val="0"/>
              </w:rPr>
              <w:t>天人親和院</w:t>
            </w:r>
          </w:p>
          <w:p w14:paraId="35488D51" w14:textId="77777777" w:rsidR="00454102" w:rsidRPr="00CE564F" w:rsidRDefault="00454102" w:rsidP="008236A0">
            <w:pPr>
              <w:autoSpaceDE w:val="0"/>
              <w:autoSpaceDN w:val="0"/>
              <w:adjustRightInd w:val="0"/>
              <w:jc w:val="both"/>
              <w:rPr>
                <w:rFonts w:ascii="新細明體" w:hAnsi="新細明體"/>
              </w:rPr>
            </w:pPr>
            <w:r w:rsidRPr="00CE564F">
              <w:rPr>
                <w:rFonts w:ascii="新細明體" w:hAnsi="新細明體" w:cs="TT22F9o00" w:hint="eastAsia"/>
                <w:kern w:val="0"/>
              </w:rPr>
              <w:t>整理/編輯部</w:t>
            </w:r>
          </w:p>
        </w:tc>
        <w:tc>
          <w:tcPr>
            <w:tcW w:w="425" w:type="dxa"/>
            <w:vAlign w:val="center"/>
          </w:tcPr>
          <w:p w14:paraId="3B621F0A" w14:textId="77777777" w:rsidR="00454102" w:rsidRPr="00380589" w:rsidRDefault="00454102" w:rsidP="008236A0">
            <w:pPr>
              <w:spacing w:line="0" w:lineRule="atLeast"/>
            </w:pPr>
          </w:p>
        </w:tc>
      </w:tr>
      <w:tr w:rsidR="00454102" w:rsidRPr="00380589" w14:paraId="50ECA106" w14:textId="77777777" w:rsidTr="008236A0">
        <w:trPr>
          <w:trHeight w:val="487"/>
        </w:trPr>
        <w:tc>
          <w:tcPr>
            <w:tcW w:w="1403" w:type="dxa"/>
            <w:vAlign w:val="center"/>
          </w:tcPr>
          <w:p w14:paraId="3F792229" w14:textId="77777777" w:rsidR="00454102" w:rsidRPr="00380589" w:rsidRDefault="00454102" w:rsidP="008236A0">
            <w:pPr>
              <w:spacing w:line="0" w:lineRule="atLeast"/>
            </w:pPr>
            <w:r>
              <w:rPr>
                <w:rFonts w:hint="eastAsia"/>
              </w:rPr>
              <w:t>2014</w:t>
            </w:r>
            <w:r w:rsidRPr="00380589">
              <w:rPr>
                <w:rFonts w:hint="eastAsia"/>
              </w:rPr>
              <w:t>/0</w:t>
            </w:r>
            <w:r>
              <w:rPr>
                <w:rFonts w:hint="eastAsia"/>
              </w:rPr>
              <w:t>8</w:t>
            </w:r>
            <w:r w:rsidRPr="00380589">
              <w:rPr>
                <w:rFonts w:hint="eastAsia"/>
              </w:rPr>
              <w:t>/15</w:t>
            </w:r>
          </w:p>
        </w:tc>
        <w:tc>
          <w:tcPr>
            <w:tcW w:w="690" w:type="dxa"/>
            <w:vAlign w:val="center"/>
          </w:tcPr>
          <w:p w14:paraId="25204C13" w14:textId="77777777" w:rsidR="00454102" w:rsidRPr="00380589" w:rsidRDefault="00454102" w:rsidP="008236A0">
            <w:pPr>
              <w:spacing w:line="0" w:lineRule="atLeast"/>
            </w:pPr>
            <w:r>
              <w:rPr>
                <w:rFonts w:hint="eastAsia"/>
                <w:b/>
              </w:rPr>
              <w:t>365</w:t>
            </w:r>
          </w:p>
        </w:tc>
        <w:tc>
          <w:tcPr>
            <w:tcW w:w="1984" w:type="dxa"/>
            <w:vAlign w:val="center"/>
          </w:tcPr>
          <w:p w14:paraId="63132BD3" w14:textId="77777777" w:rsidR="00454102" w:rsidRPr="00CE564F" w:rsidRDefault="00454102" w:rsidP="008236A0">
            <w:pPr>
              <w:kinsoku w:val="0"/>
              <w:overflowPunct w:val="0"/>
              <w:adjustRightInd w:val="0"/>
              <w:snapToGrid w:val="0"/>
              <w:spacing w:line="160" w:lineRule="atLeast"/>
              <w:jc w:val="both"/>
              <w:rPr>
                <w:rFonts w:ascii="新細明體" w:hAnsi="新細明體" w:cs="TT2820o00"/>
                <w:kern w:val="0"/>
                <w:bdr w:val="single" w:sz="4" w:space="0" w:color="auto"/>
              </w:rPr>
            </w:pPr>
            <w:r w:rsidRPr="00CE564F">
              <w:rPr>
                <w:rFonts w:ascii="新細明體" w:hAnsi="新細明體"/>
                <w:bdr w:val="single" w:sz="4" w:space="0" w:color="auto"/>
              </w:rPr>
              <w:t>天人親和</w:t>
            </w:r>
          </w:p>
        </w:tc>
        <w:tc>
          <w:tcPr>
            <w:tcW w:w="6946" w:type="dxa"/>
            <w:vAlign w:val="center"/>
          </w:tcPr>
          <w:p w14:paraId="71851CF5" w14:textId="77777777" w:rsidR="00454102" w:rsidRPr="00CE564F" w:rsidRDefault="00454102" w:rsidP="008236A0">
            <w:pPr>
              <w:autoSpaceDE w:val="0"/>
              <w:autoSpaceDN w:val="0"/>
              <w:adjustRightInd w:val="0"/>
              <w:jc w:val="center"/>
              <w:rPr>
                <w:rFonts w:ascii="新細明體" w:hAnsi="新細明體" w:cs="TT2820o00"/>
                <w:kern w:val="0"/>
              </w:rPr>
            </w:pPr>
            <w:r w:rsidRPr="00CE564F">
              <w:rPr>
                <w:rFonts w:ascii="新細明體" w:hAnsi="新細明體" w:cs="TT2288o00" w:hint="eastAsia"/>
                <w:kern w:val="0"/>
              </w:rPr>
              <w:t>春劫總清甲午共業轉入潛伏</w:t>
            </w:r>
          </w:p>
        </w:tc>
        <w:tc>
          <w:tcPr>
            <w:tcW w:w="709" w:type="dxa"/>
            <w:vAlign w:val="center"/>
          </w:tcPr>
          <w:p w14:paraId="1AB4E502" w14:textId="77777777" w:rsidR="00454102" w:rsidRPr="00CE564F" w:rsidRDefault="00454102" w:rsidP="008236A0">
            <w:pPr>
              <w:kinsoku w:val="0"/>
              <w:overflowPunct w:val="0"/>
              <w:adjustRightInd w:val="0"/>
              <w:snapToGrid w:val="0"/>
              <w:spacing w:line="160" w:lineRule="atLeast"/>
              <w:jc w:val="center"/>
              <w:rPr>
                <w:rFonts w:ascii="新細明體" w:hAnsi="新細明體" w:cs="TT2820o00"/>
                <w:kern w:val="0"/>
              </w:rPr>
            </w:pPr>
            <w:r w:rsidRPr="00CE564F">
              <w:rPr>
                <w:rFonts w:ascii="新細明體" w:hAnsi="新細明體" w:cs="TT2820o00" w:hint="eastAsia"/>
                <w:kern w:val="0"/>
              </w:rPr>
              <w:t>012</w:t>
            </w:r>
          </w:p>
        </w:tc>
        <w:tc>
          <w:tcPr>
            <w:tcW w:w="3260" w:type="dxa"/>
            <w:vAlign w:val="center"/>
          </w:tcPr>
          <w:p w14:paraId="28C236E6" w14:textId="77777777" w:rsidR="00454102" w:rsidRPr="00CE564F" w:rsidRDefault="00454102" w:rsidP="008236A0">
            <w:pPr>
              <w:kinsoku w:val="0"/>
              <w:overflowPunct w:val="0"/>
              <w:adjustRightInd w:val="0"/>
              <w:snapToGrid w:val="0"/>
              <w:spacing w:line="160" w:lineRule="atLeast"/>
              <w:jc w:val="both"/>
              <w:rPr>
                <w:rFonts w:ascii="新細明體" w:hAnsi="新細明體"/>
              </w:rPr>
            </w:pPr>
            <w:r w:rsidRPr="00CE564F">
              <w:rPr>
                <w:rFonts w:ascii="新細明體" w:hAnsi="新細明體"/>
              </w:rPr>
              <w:t>天人親和院</w:t>
            </w:r>
          </w:p>
          <w:p w14:paraId="3DC0DFBC" w14:textId="77777777" w:rsidR="00454102" w:rsidRPr="00CE564F" w:rsidRDefault="00454102" w:rsidP="008236A0">
            <w:pPr>
              <w:kinsoku w:val="0"/>
              <w:overflowPunct w:val="0"/>
              <w:adjustRightInd w:val="0"/>
              <w:snapToGrid w:val="0"/>
              <w:spacing w:line="160" w:lineRule="atLeast"/>
              <w:jc w:val="both"/>
              <w:rPr>
                <w:rFonts w:ascii="新細明體" w:hAnsi="新細明體" w:cs="TT2820o00"/>
                <w:kern w:val="0"/>
              </w:rPr>
            </w:pPr>
            <w:r w:rsidRPr="00CE564F">
              <w:rPr>
                <w:rFonts w:ascii="新細明體" w:hAnsi="新細明體" w:cs="TT22F9o00" w:hint="eastAsia"/>
                <w:kern w:val="0"/>
              </w:rPr>
              <w:t>整理/編輯部</w:t>
            </w:r>
          </w:p>
        </w:tc>
        <w:tc>
          <w:tcPr>
            <w:tcW w:w="425" w:type="dxa"/>
            <w:vAlign w:val="center"/>
          </w:tcPr>
          <w:p w14:paraId="2B540265" w14:textId="77777777" w:rsidR="00454102" w:rsidRPr="00380589" w:rsidRDefault="00454102" w:rsidP="008236A0">
            <w:pPr>
              <w:spacing w:line="0" w:lineRule="atLeast"/>
            </w:pPr>
          </w:p>
        </w:tc>
      </w:tr>
      <w:tr w:rsidR="00454102" w:rsidRPr="00380589" w14:paraId="1081F8A4" w14:textId="77777777" w:rsidTr="008236A0">
        <w:trPr>
          <w:trHeight w:val="487"/>
        </w:trPr>
        <w:tc>
          <w:tcPr>
            <w:tcW w:w="1403" w:type="dxa"/>
            <w:vAlign w:val="center"/>
          </w:tcPr>
          <w:p w14:paraId="20EA5632" w14:textId="77777777" w:rsidR="00454102" w:rsidRPr="00380589" w:rsidRDefault="00454102" w:rsidP="008236A0">
            <w:pPr>
              <w:spacing w:line="0" w:lineRule="atLeast"/>
            </w:pPr>
            <w:r>
              <w:rPr>
                <w:rFonts w:hint="eastAsia"/>
              </w:rPr>
              <w:t>2014</w:t>
            </w:r>
            <w:r w:rsidRPr="00380589">
              <w:rPr>
                <w:rFonts w:hint="eastAsia"/>
              </w:rPr>
              <w:t>/0</w:t>
            </w:r>
            <w:r>
              <w:rPr>
                <w:rFonts w:hint="eastAsia"/>
              </w:rPr>
              <w:t>8</w:t>
            </w:r>
            <w:r w:rsidRPr="00380589">
              <w:rPr>
                <w:rFonts w:hint="eastAsia"/>
              </w:rPr>
              <w:t>/15</w:t>
            </w:r>
          </w:p>
        </w:tc>
        <w:tc>
          <w:tcPr>
            <w:tcW w:w="690" w:type="dxa"/>
            <w:vAlign w:val="center"/>
          </w:tcPr>
          <w:p w14:paraId="58F98F09" w14:textId="77777777" w:rsidR="00454102" w:rsidRPr="00380589" w:rsidRDefault="00454102" w:rsidP="008236A0">
            <w:pPr>
              <w:spacing w:line="0" w:lineRule="atLeast"/>
            </w:pPr>
            <w:r>
              <w:rPr>
                <w:rFonts w:hint="eastAsia"/>
                <w:b/>
              </w:rPr>
              <w:t>365</w:t>
            </w:r>
          </w:p>
        </w:tc>
        <w:tc>
          <w:tcPr>
            <w:tcW w:w="1984" w:type="dxa"/>
            <w:vAlign w:val="center"/>
          </w:tcPr>
          <w:p w14:paraId="78F1220F" w14:textId="77777777" w:rsidR="00454102" w:rsidRPr="00CE564F" w:rsidRDefault="00454102" w:rsidP="008236A0">
            <w:pPr>
              <w:autoSpaceDE w:val="0"/>
              <w:autoSpaceDN w:val="0"/>
              <w:adjustRightInd w:val="0"/>
              <w:jc w:val="both"/>
              <w:rPr>
                <w:rFonts w:ascii="新細明體" w:hAnsi="新細明體"/>
                <w:bdr w:val="single" w:sz="4" w:space="0" w:color="auto"/>
              </w:rPr>
            </w:pPr>
            <w:r w:rsidRPr="00CE564F">
              <w:rPr>
                <w:rFonts w:ascii="新細明體" w:hAnsi="新細明體" w:hint="eastAsia"/>
                <w:bdr w:val="single" w:sz="4" w:space="0" w:color="auto" w:frame="1"/>
                <w:lang w:eastAsia="zh-CN"/>
              </w:rPr>
              <w:t>正信</w:t>
            </w:r>
            <w:r w:rsidRPr="00CE564F">
              <w:rPr>
                <w:rFonts w:ascii="新細明體" w:hAnsi="新細明體" w:hint="eastAsia"/>
                <w:bdr w:val="single" w:sz="4" w:space="0" w:color="auto" w:frame="1"/>
              </w:rPr>
              <w:t>無價</w:t>
            </w:r>
          </w:p>
        </w:tc>
        <w:tc>
          <w:tcPr>
            <w:tcW w:w="6946" w:type="dxa"/>
            <w:vAlign w:val="center"/>
          </w:tcPr>
          <w:p w14:paraId="55B498D4" w14:textId="77777777" w:rsidR="00454102" w:rsidRPr="00CE564F" w:rsidRDefault="00454102" w:rsidP="008236A0">
            <w:pPr>
              <w:jc w:val="center"/>
              <w:rPr>
                <w:rFonts w:ascii="新細明體" w:hAnsi="新細明體"/>
              </w:rPr>
            </w:pPr>
            <w:r w:rsidRPr="00CE564F">
              <w:rPr>
                <w:rFonts w:ascii="新細明體" w:hAnsi="新細明體"/>
              </w:rPr>
              <w:t>真修實煉正信破迷</w:t>
            </w:r>
          </w:p>
        </w:tc>
        <w:tc>
          <w:tcPr>
            <w:tcW w:w="709" w:type="dxa"/>
            <w:vAlign w:val="center"/>
          </w:tcPr>
          <w:p w14:paraId="0C57CEC4" w14:textId="77777777" w:rsidR="00454102" w:rsidRPr="00CE564F" w:rsidRDefault="00454102" w:rsidP="008236A0">
            <w:pPr>
              <w:kinsoku w:val="0"/>
              <w:overflowPunct w:val="0"/>
              <w:adjustRightInd w:val="0"/>
              <w:snapToGrid w:val="0"/>
              <w:spacing w:line="160" w:lineRule="atLeast"/>
              <w:jc w:val="center"/>
              <w:rPr>
                <w:rFonts w:ascii="新細明體" w:hAnsi="新細明體" w:cs="TT2820o00"/>
                <w:kern w:val="0"/>
              </w:rPr>
            </w:pPr>
            <w:r w:rsidRPr="00CE564F">
              <w:rPr>
                <w:rFonts w:ascii="新細明體" w:hAnsi="新細明體" w:cs="TT2820o00" w:hint="eastAsia"/>
                <w:kern w:val="0"/>
              </w:rPr>
              <w:t>015</w:t>
            </w:r>
          </w:p>
        </w:tc>
        <w:tc>
          <w:tcPr>
            <w:tcW w:w="3260" w:type="dxa"/>
            <w:vAlign w:val="center"/>
          </w:tcPr>
          <w:p w14:paraId="1FA3EF33" w14:textId="77777777" w:rsidR="00454102" w:rsidRPr="00CE564F" w:rsidRDefault="00454102" w:rsidP="008236A0">
            <w:pPr>
              <w:autoSpaceDE w:val="0"/>
              <w:autoSpaceDN w:val="0"/>
              <w:adjustRightInd w:val="0"/>
              <w:spacing w:line="0" w:lineRule="atLeast"/>
              <w:jc w:val="both"/>
              <w:rPr>
                <w:rFonts w:ascii="新細明體" w:hAnsi="新細明體" w:cs="TT22F9o00"/>
                <w:kern w:val="0"/>
              </w:rPr>
            </w:pPr>
            <w:r w:rsidRPr="00CE564F">
              <w:rPr>
                <w:rFonts w:ascii="新細明體" w:hAnsi="新細明體" w:cs="TT22F9o00" w:hint="eastAsia"/>
                <w:kern w:val="0"/>
              </w:rPr>
              <w:t>天人親和院</w:t>
            </w:r>
          </w:p>
          <w:p w14:paraId="6F1C41A1" w14:textId="77777777" w:rsidR="00454102" w:rsidRPr="00CE564F" w:rsidRDefault="00454102" w:rsidP="008236A0">
            <w:pPr>
              <w:pStyle w:val="af5"/>
              <w:kinsoku w:val="0"/>
              <w:overflowPunct w:val="0"/>
              <w:autoSpaceDE w:val="0"/>
              <w:autoSpaceDN w:val="0"/>
              <w:adjustRightInd w:val="0"/>
              <w:snapToGrid w:val="0"/>
              <w:spacing w:line="0" w:lineRule="atLeast"/>
              <w:ind w:right="300"/>
              <w:jc w:val="both"/>
              <w:rPr>
                <w:rFonts w:ascii="新細明體" w:eastAsia="新細明體" w:hAnsi="新細明體" w:cs="TT22F9o00"/>
                <w:kern w:val="0"/>
                <w:szCs w:val="24"/>
              </w:rPr>
            </w:pPr>
            <w:r w:rsidRPr="00CE564F">
              <w:rPr>
                <w:rFonts w:ascii="新細明體" w:eastAsia="新細明體" w:hAnsi="新細明體" w:cs="TT22F9o00" w:hint="eastAsia"/>
                <w:kern w:val="0"/>
                <w:szCs w:val="24"/>
              </w:rPr>
              <w:t>整理/編輯部</w:t>
            </w:r>
          </w:p>
        </w:tc>
        <w:tc>
          <w:tcPr>
            <w:tcW w:w="425" w:type="dxa"/>
            <w:vAlign w:val="center"/>
          </w:tcPr>
          <w:p w14:paraId="2A0EAFFB" w14:textId="77777777" w:rsidR="00454102" w:rsidRPr="00380589" w:rsidRDefault="00454102" w:rsidP="008236A0">
            <w:pPr>
              <w:spacing w:line="0" w:lineRule="atLeast"/>
            </w:pPr>
          </w:p>
        </w:tc>
      </w:tr>
      <w:tr w:rsidR="00454102" w:rsidRPr="00380589" w14:paraId="3D217B50" w14:textId="77777777" w:rsidTr="008236A0">
        <w:trPr>
          <w:trHeight w:val="487"/>
        </w:trPr>
        <w:tc>
          <w:tcPr>
            <w:tcW w:w="1403" w:type="dxa"/>
            <w:vAlign w:val="center"/>
          </w:tcPr>
          <w:p w14:paraId="652C77DA" w14:textId="77777777" w:rsidR="00454102" w:rsidRPr="00380589" w:rsidRDefault="00454102" w:rsidP="008236A0">
            <w:pPr>
              <w:spacing w:line="0" w:lineRule="atLeast"/>
            </w:pPr>
            <w:r>
              <w:rPr>
                <w:rFonts w:hint="eastAsia"/>
              </w:rPr>
              <w:t>2014</w:t>
            </w:r>
            <w:r w:rsidRPr="00380589">
              <w:rPr>
                <w:rFonts w:hint="eastAsia"/>
              </w:rPr>
              <w:t>/0</w:t>
            </w:r>
            <w:r>
              <w:rPr>
                <w:rFonts w:hint="eastAsia"/>
              </w:rPr>
              <w:t>8</w:t>
            </w:r>
            <w:r w:rsidRPr="00380589">
              <w:rPr>
                <w:rFonts w:hint="eastAsia"/>
              </w:rPr>
              <w:t>/15</w:t>
            </w:r>
          </w:p>
        </w:tc>
        <w:tc>
          <w:tcPr>
            <w:tcW w:w="690" w:type="dxa"/>
            <w:vAlign w:val="center"/>
          </w:tcPr>
          <w:p w14:paraId="75FEE2F3" w14:textId="77777777" w:rsidR="00454102" w:rsidRPr="00380589" w:rsidRDefault="00454102" w:rsidP="008236A0">
            <w:pPr>
              <w:spacing w:line="0" w:lineRule="atLeast"/>
            </w:pPr>
            <w:r>
              <w:rPr>
                <w:rFonts w:hint="eastAsia"/>
                <w:b/>
              </w:rPr>
              <w:t>365</w:t>
            </w:r>
          </w:p>
        </w:tc>
        <w:tc>
          <w:tcPr>
            <w:tcW w:w="1984" w:type="dxa"/>
            <w:vAlign w:val="center"/>
          </w:tcPr>
          <w:p w14:paraId="4E556EAD" w14:textId="77777777" w:rsidR="00454102" w:rsidRPr="00CE564F" w:rsidRDefault="00454102" w:rsidP="008236A0">
            <w:pPr>
              <w:snapToGrid w:val="0"/>
              <w:spacing w:line="300" w:lineRule="auto"/>
              <w:contextualSpacing/>
              <w:jc w:val="both"/>
              <w:rPr>
                <w:rFonts w:ascii="新細明體" w:hAnsi="新細明體"/>
                <w:bdr w:val="single" w:sz="4" w:space="0" w:color="auto"/>
              </w:rPr>
            </w:pPr>
            <w:r w:rsidRPr="00CE564F">
              <w:rPr>
                <w:rFonts w:ascii="新細明體" w:hAnsi="新細明體" w:hint="eastAsia"/>
                <w:bdr w:val="single" w:sz="4" w:space="0" w:color="auto"/>
              </w:rPr>
              <w:t>親和參訪</w:t>
            </w:r>
          </w:p>
        </w:tc>
        <w:tc>
          <w:tcPr>
            <w:tcW w:w="6946" w:type="dxa"/>
            <w:vAlign w:val="center"/>
          </w:tcPr>
          <w:p w14:paraId="3E83B9FD" w14:textId="77777777" w:rsidR="00454102" w:rsidRPr="00CE564F" w:rsidRDefault="00454102" w:rsidP="008236A0">
            <w:pPr>
              <w:jc w:val="center"/>
              <w:rPr>
                <w:rFonts w:ascii="新細明體" w:hAnsi="新細明體"/>
              </w:rPr>
            </w:pPr>
            <w:r w:rsidRPr="00CE564F">
              <w:rPr>
                <w:rFonts w:ascii="新細明體" w:hAnsi="新細明體" w:hint="eastAsia"/>
              </w:rPr>
              <w:t>副總統吳敦義參訪天極行宮</w:t>
            </w:r>
          </w:p>
          <w:p w14:paraId="5E830243" w14:textId="77777777" w:rsidR="00454102" w:rsidRPr="00CE564F" w:rsidRDefault="00454102" w:rsidP="008236A0">
            <w:pPr>
              <w:jc w:val="center"/>
              <w:rPr>
                <w:rFonts w:ascii="新細明體" w:hAnsi="新細明體" w:cs="TT2820o00"/>
                <w:kern w:val="0"/>
              </w:rPr>
            </w:pPr>
            <w:r w:rsidRPr="00CE564F">
              <w:rPr>
                <w:rFonts w:ascii="新細明體" w:hAnsi="新細明體" w:hint="eastAsia"/>
              </w:rPr>
              <w:t>盛讚帝教平等仁愛和平理念</w:t>
            </w:r>
          </w:p>
        </w:tc>
        <w:tc>
          <w:tcPr>
            <w:tcW w:w="709" w:type="dxa"/>
            <w:vAlign w:val="center"/>
          </w:tcPr>
          <w:p w14:paraId="62FABEFF"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024</w:t>
            </w:r>
          </w:p>
        </w:tc>
        <w:tc>
          <w:tcPr>
            <w:tcW w:w="3260" w:type="dxa"/>
            <w:vAlign w:val="center"/>
          </w:tcPr>
          <w:p w14:paraId="487E23BD" w14:textId="77777777" w:rsidR="00454102" w:rsidRPr="00CE564F" w:rsidRDefault="00454102" w:rsidP="008236A0">
            <w:pPr>
              <w:autoSpaceDE w:val="0"/>
              <w:autoSpaceDN w:val="0"/>
              <w:adjustRightInd w:val="0"/>
              <w:ind w:left="480" w:hangingChars="200" w:hanging="480"/>
              <w:jc w:val="both"/>
              <w:rPr>
                <w:rFonts w:ascii="新細明體" w:hAnsi="新細明體" w:cs="TT2820o00"/>
                <w:kern w:val="0"/>
              </w:rPr>
            </w:pPr>
            <w:r w:rsidRPr="00CE564F">
              <w:rPr>
                <w:rFonts w:ascii="新細明體" w:hAnsi="新細明體" w:hint="eastAsia"/>
              </w:rPr>
              <w:t>黃敏書</w:t>
            </w:r>
          </w:p>
        </w:tc>
        <w:tc>
          <w:tcPr>
            <w:tcW w:w="425" w:type="dxa"/>
            <w:vAlign w:val="center"/>
          </w:tcPr>
          <w:p w14:paraId="2A2DE11A" w14:textId="77777777" w:rsidR="00454102" w:rsidRPr="00380589" w:rsidRDefault="00454102" w:rsidP="008236A0">
            <w:pPr>
              <w:spacing w:line="0" w:lineRule="atLeast"/>
            </w:pPr>
          </w:p>
        </w:tc>
      </w:tr>
      <w:tr w:rsidR="00454102" w:rsidRPr="00380589" w14:paraId="65FCFA23" w14:textId="77777777" w:rsidTr="008236A0">
        <w:trPr>
          <w:trHeight w:val="487"/>
        </w:trPr>
        <w:tc>
          <w:tcPr>
            <w:tcW w:w="1403" w:type="dxa"/>
            <w:vAlign w:val="center"/>
          </w:tcPr>
          <w:p w14:paraId="48846FDF" w14:textId="77777777" w:rsidR="00454102" w:rsidRPr="00380589" w:rsidRDefault="00454102" w:rsidP="008236A0">
            <w:pPr>
              <w:spacing w:line="0" w:lineRule="atLeast"/>
            </w:pPr>
            <w:r>
              <w:rPr>
                <w:rFonts w:hint="eastAsia"/>
              </w:rPr>
              <w:t>2014</w:t>
            </w:r>
            <w:r w:rsidRPr="00380589">
              <w:rPr>
                <w:rFonts w:hint="eastAsia"/>
              </w:rPr>
              <w:t>/0</w:t>
            </w:r>
            <w:r>
              <w:rPr>
                <w:rFonts w:hint="eastAsia"/>
              </w:rPr>
              <w:t>8</w:t>
            </w:r>
            <w:r w:rsidRPr="00380589">
              <w:rPr>
                <w:rFonts w:hint="eastAsia"/>
              </w:rPr>
              <w:t>/15</w:t>
            </w:r>
          </w:p>
        </w:tc>
        <w:tc>
          <w:tcPr>
            <w:tcW w:w="690" w:type="dxa"/>
            <w:vAlign w:val="center"/>
          </w:tcPr>
          <w:p w14:paraId="1BC4A69D" w14:textId="77777777" w:rsidR="00454102" w:rsidRPr="00380589" w:rsidRDefault="00454102" w:rsidP="008236A0">
            <w:pPr>
              <w:spacing w:line="0" w:lineRule="atLeast"/>
            </w:pPr>
            <w:r>
              <w:rPr>
                <w:rFonts w:hint="eastAsia"/>
                <w:b/>
              </w:rPr>
              <w:t>365</w:t>
            </w:r>
          </w:p>
        </w:tc>
        <w:tc>
          <w:tcPr>
            <w:tcW w:w="1984" w:type="dxa"/>
            <w:vAlign w:val="center"/>
          </w:tcPr>
          <w:p w14:paraId="62389E63" w14:textId="77777777" w:rsidR="00454102" w:rsidRPr="00CE564F" w:rsidRDefault="00454102" w:rsidP="008236A0">
            <w:pPr>
              <w:jc w:val="both"/>
              <w:rPr>
                <w:rFonts w:ascii="新細明體" w:hAnsi="新細明體" w:cs="TT8139o00"/>
                <w:kern w:val="0"/>
                <w:bdr w:val="single" w:sz="4" w:space="0" w:color="auto"/>
              </w:rPr>
            </w:pPr>
            <w:r w:rsidRPr="00CE564F">
              <w:rPr>
                <w:rFonts w:ascii="新細明體" w:hAnsi="新細明體" w:hint="eastAsia"/>
                <w:bdr w:val="single" w:sz="4" w:space="0" w:color="auto"/>
              </w:rPr>
              <w:t>大學營</w:t>
            </w:r>
          </w:p>
        </w:tc>
        <w:tc>
          <w:tcPr>
            <w:tcW w:w="6946" w:type="dxa"/>
            <w:vAlign w:val="center"/>
          </w:tcPr>
          <w:p w14:paraId="31213580" w14:textId="77777777" w:rsidR="00454102" w:rsidRPr="00CE564F" w:rsidRDefault="00454102" w:rsidP="008236A0">
            <w:pPr>
              <w:autoSpaceDE w:val="0"/>
              <w:autoSpaceDN w:val="0"/>
              <w:adjustRightInd w:val="0"/>
              <w:jc w:val="center"/>
              <w:rPr>
                <w:rFonts w:ascii="新細明體" w:hAnsi="新細明體" w:cs="TT2288o00"/>
                <w:kern w:val="0"/>
              </w:rPr>
            </w:pPr>
            <w:r w:rsidRPr="00CE564F">
              <w:rPr>
                <w:rFonts w:ascii="新細明體" w:hAnsi="新細明體" w:cs="TT2288o00"/>
                <w:kern w:val="0"/>
              </w:rPr>
              <w:t>繽紛年華</w:t>
            </w:r>
            <w:r w:rsidRPr="00CE564F">
              <w:rPr>
                <w:rFonts w:ascii="新細明體" w:hAnsi="新細明體" w:cs="TT2288o00" w:hint="eastAsia"/>
                <w:kern w:val="0"/>
              </w:rPr>
              <w:t>學習和融</w:t>
            </w:r>
          </w:p>
          <w:p w14:paraId="620E3ACD" w14:textId="77777777" w:rsidR="00454102" w:rsidRPr="00CE564F" w:rsidRDefault="00454102" w:rsidP="008236A0">
            <w:pPr>
              <w:autoSpaceDE w:val="0"/>
              <w:autoSpaceDN w:val="0"/>
              <w:adjustRightInd w:val="0"/>
              <w:jc w:val="center"/>
              <w:rPr>
                <w:rFonts w:ascii="新細明體" w:hAnsi="新細明體"/>
              </w:rPr>
            </w:pPr>
            <w:r w:rsidRPr="00CE564F">
              <w:rPr>
                <w:rFonts w:ascii="新細明體" w:hAnsi="新細明體" w:cs="TT2288o00" w:hint="eastAsia"/>
                <w:kern w:val="0"/>
              </w:rPr>
              <w:t>珍惜青春鵬程萬里</w:t>
            </w:r>
          </w:p>
        </w:tc>
        <w:tc>
          <w:tcPr>
            <w:tcW w:w="709" w:type="dxa"/>
            <w:vAlign w:val="center"/>
          </w:tcPr>
          <w:p w14:paraId="56F2B95E" w14:textId="77777777" w:rsidR="00454102" w:rsidRPr="00CE564F" w:rsidRDefault="00454102" w:rsidP="008236A0">
            <w:pPr>
              <w:autoSpaceDE w:val="0"/>
              <w:autoSpaceDN w:val="0"/>
              <w:adjustRightInd w:val="0"/>
              <w:jc w:val="center"/>
              <w:rPr>
                <w:rFonts w:ascii="新細明體" w:hAnsi="新細明體" w:cs="TT8139o00"/>
                <w:kern w:val="0"/>
              </w:rPr>
            </w:pPr>
            <w:r w:rsidRPr="00CE564F">
              <w:rPr>
                <w:rFonts w:ascii="新細明體" w:hAnsi="新細明體" w:cs="TT8139o00" w:hint="eastAsia"/>
                <w:kern w:val="0"/>
              </w:rPr>
              <w:t>028</w:t>
            </w:r>
          </w:p>
        </w:tc>
        <w:tc>
          <w:tcPr>
            <w:tcW w:w="3260" w:type="dxa"/>
            <w:vAlign w:val="center"/>
          </w:tcPr>
          <w:p w14:paraId="38BE1E65" w14:textId="77777777" w:rsidR="00454102" w:rsidRPr="00CE564F" w:rsidRDefault="00454102" w:rsidP="008236A0">
            <w:pPr>
              <w:autoSpaceDE w:val="0"/>
              <w:autoSpaceDN w:val="0"/>
              <w:adjustRightInd w:val="0"/>
              <w:jc w:val="both"/>
              <w:rPr>
                <w:rFonts w:ascii="新細明體" w:hAnsi="新細明體" w:cs="TT8139o00"/>
                <w:kern w:val="0"/>
              </w:rPr>
            </w:pPr>
            <w:r w:rsidRPr="00CE564F">
              <w:rPr>
                <w:rFonts w:ascii="新細明體" w:hAnsi="新細明體" w:cs="TT8139o00" w:hint="eastAsia"/>
                <w:kern w:val="0"/>
              </w:rPr>
              <w:t>青年團</w:t>
            </w:r>
          </w:p>
        </w:tc>
        <w:tc>
          <w:tcPr>
            <w:tcW w:w="425" w:type="dxa"/>
            <w:vAlign w:val="center"/>
          </w:tcPr>
          <w:p w14:paraId="70A0DAF6" w14:textId="77777777" w:rsidR="00454102" w:rsidRPr="00380589" w:rsidRDefault="00454102" w:rsidP="008236A0">
            <w:pPr>
              <w:spacing w:line="0" w:lineRule="atLeast"/>
            </w:pPr>
          </w:p>
        </w:tc>
      </w:tr>
      <w:tr w:rsidR="00454102" w:rsidRPr="00380589" w14:paraId="19081252" w14:textId="77777777" w:rsidTr="008236A0">
        <w:trPr>
          <w:trHeight w:val="487"/>
        </w:trPr>
        <w:tc>
          <w:tcPr>
            <w:tcW w:w="1403" w:type="dxa"/>
            <w:vAlign w:val="center"/>
          </w:tcPr>
          <w:p w14:paraId="35150AC6" w14:textId="77777777" w:rsidR="00454102" w:rsidRPr="00380589" w:rsidRDefault="00454102" w:rsidP="008236A0">
            <w:pPr>
              <w:spacing w:line="0" w:lineRule="atLeast"/>
            </w:pPr>
            <w:r>
              <w:rPr>
                <w:rFonts w:hint="eastAsia"/>
              </w:rPr>
              <w:t>2014</w:t>
            </w:r>
            <w:r w:rsidRPr="00380589">
              <w:rPr>
                <w:rFonts w:hint="eastAsia"/>
              </w:rPr>
              <w:t>/0</w:t>
            </w:r>
            <w:r>
              <w:rPr>
                <w:rFonts w:hint="eastAsia"/>
              </w:rPr>
              <w:t>8</w:t>
            </w:r>
            <w:r w:rsidRPr="00380589">
              <w:rPr>
                <w:rFonts w:hint="eastAsia"/>
              </w:rPr>
              <w:t>/15</w:t>
            </w:r>
          </w:p>
        </w:tc>
        <w:tc>
          <w:tcPr>
            <w:tcW w:w="690" w:type="dxa"/>
            <w:vAlign w:val="center"/>
          </w:tcPr>
          <w:p w14:paraId="034B23A7" w14:textId="77777777" w:rsidR="00454102" w:rsidRPr="00380589" w:rsidRDefault="00454102" w:rsidP="008236A0">
            <w:pPr>
              <w:spacing w:line="0" w:lineRule="atLeast"/>
            </w:pPr>
            <w:r>
              <w:rPr>
                <w:rFonts w:hint="eastAsia"/>
                <w:b/>
              </w:rPr>
              <w:t>365</w:t>
            </w:r>
          </w:p>
        </w:tc>
        <w:tc>
          <w:tcPr>
            <w:tcW w:w="1984" w:type="dxa"/>
            <w:vAlign w:val="center"/>
          </w:tcPr>
          <w:p w14:paraId="74A36959" w14:textId="77777777" w:rsidR="00454102" w:rsidRPr="00CE564F" w:rsidRDefault="00454102" w:rsidP="008236A0">
            <w:pPr>
              <w:jc w:val="both"/>
              <w:rPr>
                <w:rFonts w:ascii="新細明體" w:hAnsi="新細明體"/>
                <w:bdr w:val="single" w:sz="4" w:space="0" w:color="auto"/>
              </w:rPr>
            </w:pPr>
            <w:r w:rsidRPr="00CE564F">
              <w:rPr>
                <w:rFonts w:ascii="新細明體" w:hAnsi="新細明體" w:hint="eastAsia"/>
                <w:bdr w:val="single" w:sz="4" w:space="0" w:color="auto"/>
              </w:rPr>
              <w:t>青少年營</w:t>
            </w:r>
          </w:p>
        </w:tc>
        <w:tc>
          <w:tcPr>
            <w:tcW w:w="6946" w:type="dxa"/>
            <w:vAlign w:val="center"/>
          </w:tcPr>
          <w:p w14:paraId="3C0D7791" w14:textId="77777777" w:rsidR="00454102" w:rsidRPr="00CE564F" w:rsidRDefault="00454102" w:rsidP="008236A0">
            <w:pPr>
              <w:rPr>
                <w:rFonts w:ascii="新細明體" w:hAnsi="新細明體"/>
              </w:rPr>
            </w:pPr>
            <w:r w:rsidRPr="00CE564F">
              <w:rPr>
                <w:rFonts w:ascii="新細明體" w:hAnsi="新細明體" w:hint="eastAsia"/>
              </w:rPr>
              <w:t xml:space="preserve">     有你真好</w:t>
            </w:r>
            <w:r w:rsidRPr="00CE564F">
              <w:rPr>
                <w:rFonts w:ascii="新細明體" w:hAnsi="新細明體"/>
              </w:rPr>
              <w:t>！</w:t>
            </w:r>
          </w:p>
          <w:p w14:paraId="6BB0C65F" w14:textId="77777777" w:rsidR="00454102" w:rsidRPr="00CE564F" w:rsidRDefault="00454102" w:rsidP="008236A0">
            <w:pPr>
              <w:jc w:val="center"/>
              <w:rPr>
                <w:rFonts w:ascii="新細明體" w:hAnsi="新細明體"/>
              </w:rPr>
            </w:pPr>
            <w:r w:rsidRPr="00CE564F">
              <w:rPr>
                <w:rFonts w:ascii="新細明體" w:hAnsi="新細明體" w:hint="eastAsia"/>
              </w:rPr>
              <w:t>寓教於樂</w:t>
            </w:r>
            <w:r w:rsidRPr="00CE564F">
              <w:rPr>
                <w:rFonts w:ascii="新細明體" w:hAnsi="新細明體"/>
              </w:rPr>
              <w:t>歡度</w:t>
            </w:r>
            <w:r w:rsidRPr="00CE564F">
              <w:rPr>
                <w:rFonts w:ascii="新細明體" w:hAnsi="新細明體" w:hint="eastAsia"/>
              </w:rPr>
              <w:t>暑假</w:t>
            </w:r>
          </w:p>
        </w:tc>
        <w:tc>
          <w:tcPr>
            <w:tcW w:w="709" w:type="dxa"/>
            <w:vAlign w:val="center"/>
          </w:tcPr>
          <w:p w14:paraId="77B71C66" w14:textId="77777777" w:rsidR="00454102" w:rsidRPr="00CE564F" w:rsidRDefault="00454102" w:rsidP="008236A0">
            <w:pPr>
              <w:tabs>
                <w:tab w:val="left" w:pos="709"/>
              </w:tabs>
              <w:spacing w:line="0" w:lineRule="atLeast"/>
              <w:jc w:val="center"/>
              <w:rPr>
                <w:rFonts w:ascii="新細明體" w:hAnsi="新細明體"/>
              </w:rPr>
            </w:pPr>
            <w:r w:rsidRPr="00CE564F">
              <w:rPr>
                <w:rFonts w:ascii="新細明體" w:hAnsi="新細明體" w:hint="eastAsia"/>
              </w:rPr>
              <w:t>036</w:t>
            </w:r>
          </w:p>
        </w:tc>
        <w:tc>
          <w:tcPr>
            <w:tcW w:w="3260" w:type="dxa"/>
            <w:vAlign w:val="center"/>
          </w:tcPr>
          <w:p w14:paraId="46C978DA" w14:textId="77777777" w:rsidR="00454102" w:rsidRPr="00CE564F" w:rsidRDefault="00454102" w:rsidP="008236A0">
            <w:pPr>
              <w:tabs>
                <w:tab w:val="left" w:pos="709"/>
              </w:tabs>
              <w:spacing w:line="0" w:lineRule="atLeast"/>
              <w:jc w:val="both"/>
              <w:rPr>
                <w:rFonts w:ascii="新細明體" w:hAnsi="新細明體"/>
              </w:rPr>
            </w:pPr>
            <w:r w:rsidRPr="00CE564F">
              <w:rPr>
                <w:rFonts w:ascii="新細明體" w:hAnsi="新細明體" w:hint="eastAsia"/>
              </w:rPr>
              <w:t>青年團</w:t>
            </w:r>
          </w:p>
        </w:tc>
        <w:tc>
          <w:tcPr>
            <w:tcW w:w="425" w:type="dxa"/>
            <w:vAlign w:val="center"/>
          </w:tcPr>
          <w:p w14:paraId="3A2E3084" w14:textId="77777777" w:rsidR="00454102" w:rsidRPr="00380589" w:rsidRDefault="00454102" w:rsidP="008236A0">
            <w:pPr>
              <w:spacing w:line="0" w:lineRule="atLeast"/>
            </w:pPr>
          </w:p>
        </w:tc>
      </w:tr>
      <w:tr w:rsidR="00454102" w:rsidRPr="00380589" w14:paraId="7B9B241F" w14:textId="77777777" w:rsidTr="008236A0">
        <w:trPr>
          <w:trHeight w:val="487"/>
        </w:trPr>
        <w:tc>
          <w:tcPr>
            <w:tcW w:w="1403" w:type="dxa"/>
            <w:vAlign w:val="center"/>
          </w:tcPr>
          <w:p w14:paraId="65B38983" w14:textId="77777777" w:rsidR="00454102" w:rsidRPr="00380589" w:rsidRDefault="00454102" w:rsidP="008236A0">
            <w:pPr>
              <w:spacing w:line="0" w:lineRule="atLeast"/>
            </w:pPr>
            <w:r>
              <w:rPr>
                <w:rFonts w:hint="eastAsia"/>
              </w:rPr>
              <w:t>2014</w:t>
            </w:r>
            <w:r w:rsidRPr="00380589">
              <w:rPr>
                <w:rFonts w:hint="eastAsia"/>
              </w:rPr>
              <w:t>/0</w:t>
            </w:r>
            <w:r>
              <w:rPr>
                <w:rFonts w:hint="eastAsia"/>
              </w:rPr>
              <w:t>8</w:t>
            </w:r>
            <w:r w:rsidRPr="00380589">
              <w:rPr>
                <w:rFonts w:hint="eastAsia"/>
              </w:rPr>
              <w:t>/15</w:t>
            </w:r>
          </w:p>
        </w:tc>
        <w:tc>
          <w:tcPr>
            <w:tcW w:w="690" w:type="dxa"/>
            <w:vAlign w:val="center"/>
          </w:tcPr>
          <w:p w14:paraId="33AF497F" w14:textId="77777777" w:rsidR="00454102" w:rsidRPr="00380589" w:rsidRDefault="00454102" w:rsidP="008236A0">
            <w:pPr>
              <w:spacing w:line="0" w:lineRule="atLeast"/>
            </w:pPr>
            <w:r>
              <w:rPr>
                <w:rFonts w:hint="eastAsia"/>
                <w:b/>
              </w:rPr>
              <w:t>365</w:t>
            </w:r>
          </w:p>
        </w:tc>
        <w:tc>
          <w:tcPr>
            <w:tcW w:w="1984" w:type="dxa"/>
            <w:vAlign w:val="center"/>
          </w:tcPr>
          <w:p w14:paraId="66A35DFB" w14:textId="77777777" w:rsidR="00454102" w:rsidRPr="00CE564F" w:rsidRDefault="00454102" w:rsidP="008236A0">
            <w:pPr>
              <w:jc w:val="both"/>
              <w:rPr>
                <w:rFonts w:ascii="新細明體" w:hAnsi="新細明體"/>
                <w:b/>
                <w:snapToGrid w:val="0"/>
                <w:color w:val="7030A0"/>
                <w:spacing w:val="30"/>
                <w:kern w:val="0"/>
                <w:bdr w:val="single" w:sz="4" w:space="0" w:color="auto"/>
              </w:rPr>
            </w:pPr>
            <w:r w:rsidRPr="00CE564F">
              <w:rPr>
                <w:rFonts w:ascii="新細明體" w:hAnsi="新細明體" w:hint="eastAsia"/>
                <w:b/>
                <w:snapToGrid w:val="0"/>
                <w:color w:val="7030A0"/>
                <w:spacing w:val="30"/>
                <w:kern w:val="0"/>
                <w:bdr w:val="single" w:sz="4" w:space="0" w:color="auto"/>
              </w:rPr>
              <w:t>兒童夏令營</w:t>
            </w:r>
          </w:p>
        </w:tc>
        <w:tc>
          <w:tcPr>
            <w:tcW w:w="6946" w:type="dxa"/>
            <w:vAlign w:val="center"/>
          </w:tcPr>
          <w:p w14:paraId="24596603" w14:textId="77777777" w:rsidR="00454102" w:rsidRPr="00CE564F" w:rsidRDefault="00454102" w:rsidP="008236A0">
            <w:pPr>
              <w:snapToGrid w:val="0"/>
              <w:jc w:val="center"/>
              <w:rPr>
                <w:rFonts w:ascii="新細明體" w:hAnsi="新細明體"/>
                <w:b/>
                <w:color w:val="7030A0"/>
              </w:rPr>
            </w:pPr>
            <w:r w:rsidRPr="00CE564F">
              <w:rPr>
                <w:rFonts w:ascii="新細明體" w:hAnsi="新細明體" w:hint="eastAsia"/>
                <w:b/>
                <w:color w:val="7030A0"/>
              </w:rPr>
              <w:t>徜徉歡樂兒童夏令營</w:t>
            </w:r>
          </w:p>
          <w:p w14:paraId="14AB5649" w14:textId="77777777" w:rsidR="00454102" w:rsidRPr="00CE564F" w:rsidRDefault="00454102" w:rsidP="008236A0">
            <w:pPr>
              <w:snapToGrid w:val="0"/>
              <w:jc w:val="center"/>
              <w:rPr>
                <w:rFonts w:ascii="新細明體" w:hAnsi="新細明體"/>
                <w:b/>
                <w:color w:val="7030A0"/>
              </w:rPr>
            </w:pPr>
            <w:r w:rsidRPr="00CE564F">
              <w:rPr>
                <w:rFonts w:ascii="新細明體" w:hAnsi="新細明體" w:hint="eastAsia"/>
                <w:b/>
                <w:color w:val="7030A0"/>
              </w:rPr>
              <w:t>幕後功臣英雄出少年</w:t>
            </w:r>
          </w:p>
        </w:tc>
        <w:tc>
          <w:tcPr>
            <w:tcW w:w="709" w:type="dxa"/>
            <w:vAlign w:val="center"/>
          </w:tcPr>
          <w:p w14:paraId="0C19F628" w14:textId="77777777" w:rsidR="00454102" w:rsidRPr="00CE564F" w:rsidRDefault="00454102" w:rsidP="008236A0">
            <w:pPr>
              <w:tabs>
                <w:tab w:val="left" w:pos="709"/>
              </w:tabs>
              <w:spacing w:line="0" w:lineRule="atLeast"/>
              <w:jc w:val="center"/>
              <w:rPr>
                <w:rFonts w:ascii="新細明體" w:hAnsi="新細明體"/>
                <w:b/>
                <w:color w:val="7030A0"/>
              </w:rPr>
            </w:pPr>
            <w:r w:rsidRPr="00CE564F">
              <w:rPr>
                <w:rFonts w:ascii="新細明體" w:hAnsi="新細明體" w:hint="eastAsia"/>
                <w:b/>
                <w:color w:val="7030A0"/>
              </w:rPr>
              <w:t>038</w:t>
            </w:r>
          </w:p>
        </w:tc>
        <w:tc>
          <w:tcPr>
            <w:tcW w:w="3260" w:type="dxa"/>
            <w:vAlign w:val="center"/>
          </w:tcPr>
          <w:p w14:paraId="5B050285" w14:textId="77777777" w:rsidR="00454102" w:rsidRPr="00CE564F" w:rsidRDefault="00454102" w:rsidP="008236A0">
            <w:pPr>
              <w:tabs>
                <w:tab w:val="left" w:pos="709"/>
              </w:tabs>
              <w:spacing w:line="0" w:lineRule="atLeast"/>
              <w:jc w:val="both"/>
              <w:rPr>
                <w:rFonts w:ascii="新細明體" w:hAnsi="新細明體"/>
                <w:b/>
                <w:color w:val="7030A0"/>
              </w:rPr>
            </w:pPr>
            <w:r w:rsidRPr="00CE564F">
              <w:rPr>
                <w:rFonts w:ascii="新細明體" w:hAnsi="新細明體" w:hint="eastAsia"/>
                <w:b/>
                <w:color w:val="7030A0"/>
              </w:rPr>
              <w:t>朱敏齊、陳大晟</w:t>
            </w:r>
          </w:p>
        </w:tc>
        <w:tc>
          <w:tcPr>
            <w:tcW w:w="425" w:type="dxa"/>
            <w:vAlign w:val="center"/>
          </w:tcPr>
          <w:p w14:paraId="6A3E85AD" w14:textId="77777777" w:rsidR="00454102" w:rsidRPr="00380589" w:rsidRDefault="00454102" w:rsidP="008236A0">
            <w:pPr>
              <w:spacing w:line="0" w:lineRule="atLeast"/>
            </w:pPr>
          </w:p>
        </w:tc>
      </w:tr>
      <w:tr w:rsidR="00454102" w:rsidRPr="00380589" w14:paraId="4E20B423" w14:textId="77777777" w:rsidTr="008236A0">
        <w:trPr>
          <w:trHeight w:val="487"/>
        </w:trPr>
        <w:tc>
          <w:tcPr>
            <w:tcW w:w="1403" w:type="dxa"/>
            <w:vAlign w:val="center"/>
          </w:tcPr>
          <w:p w14:paraId="09C5B725" w14:textId="77777777" w:rsidR="00454102" w:rsidRPr="00380589" w:rsidRDefault="00454102" w:rsidP="008236A0">
            <w:pPr>
              <w:spacing w:line="0" w:lineRule="atLeast"/>
            </w:pPr>
            <w:r>
              <w:rPr>
                <w:rFonts w:hint="eastAsia"/>
              </w:rPr>
              <w:t>2014</w:t>
            </w:r>
            <w:r w:rsidRPr="00380589">
              <w:rPr>
                <w:rFonts w:hint="eastAsia"/>
              </w:rPr>
              <w:t>/0</w:t>
            </w:r>
            <w:r>
              <w:rPr>
                <w:rFonts w:hint="eastAsia"/>
              </w:rPr>
              <w:t>8</w:t>
            </w:r>
            <w:r w:rsidRPr="00380589">
              <w:rPr>
                <w:rFonts w:hint="eastAsia"/>
              </w:rPr>
              <w:t>/15</w:t>
            </w:r>
          </w:p>
        </w:tc>
        <w:tc>
          <w:tcPr>
            <w:tcW w:w="690" w:type="dxa"/>
            <w:vAlign w:val="center"/>
          </w:tcPr>
          <w:p w14:paraId="010FBFEA" w14:textId="77777777" w:rsidR="00454102" w:rsidRPr="00380589" w:rsidRDefault="00454102" w:rsidP="008236A0">
            <w:pPr>
              <w:spacing w:line="0" w:lineRule="atLeast"/>
            </w:pPr>
            <w:r>
              <w:rPr>
                <w:rFonts w:hint="eastAsia"/>
                <w:b/>
              </w:rPr>
              <w:t>365</w:t>
            </w:r>
          </w:p>
        </w:tc>
        <w:tc>
          <w:tcPr>
            <w:tcW w:w="1984" w:type="dxa"/>
            <w:vAlign w:val="center"/>
          </w:tcPr>
          <w:p w14:paraId="544233B2" w14:textId="77777777" w:rsidR="00454102" w:rsidRPr="00CE564F" w:rsidRDefault="00454102" w:rsidP="008236A0">
            <w:pPr>
              <w:jc w:val="both"/>
              <w:rPr>
                <w:rFonts w:ascii="新細明體" w:hAnsi="新細明體"/>
                <w:bdr w:val="single" w:sz="4" w:space="0" w:color="auto"/>
              </w:rPr>
            </w:pPr>
            <w:r w:rsidRPr="00CE564F">
              <w:rPr>
                <w:rFonts w:ascii="新細明體" w:hAnsi="新細明體" w:hint="eastAsia"/>
                <w:bdr w:val="single" w:sz="4" w:space="0" w:color="auto"/>
              </w:rPr>
              <w:t>吾師吾思</w:t>
            </w:r>
          </w:p>
        </w:tc>
        <w:tc>
          <w:tcPr>
            <w:tcW w:w="6946" w:type="dxa"/>
            <w:vAlign w:val="center"/>
          </w:tcPr>
          <w:p w14:paraId="0AC61CA5" w14:textId="77777777" w:rsidR="00454102" w:rsidRPr="00CE564F" w:rsidRDefault="00454102" w:rsidP="008236A0">
            <w:pPr>
              <w:tabs>
                <w:tab w:val="left" w:pos="709"/>
              </w:tabs>
              <w:jc w:val="center"/>
              <w:rPr>
                <w:rFonts w:ascii="新細明體" w:hAnsi="新細明體"/>
              </w:rPr>
            </w:pPr>
            <w:r w:rsidRPr="00CE564F">
              <w:rPr>
                <w:rFonts w:ascii="新細明體" w:hAnsi="新細明體" w:hint="eastAsia"/>
              </w:rPr>
              <w:t>我的天命</w:t>
            </w:r>
          </w:p>
          <w:p w14:paraId="6D4590DF" w14:textId="77777777" w:rsidR="00454102" w:rsidRPr="00CE564F" w:rsidRDefault="00454102" w:rsidP="008236A0">
            <w:pPr>
              <w:tabs>
                <w:tab w:val="left" w:pos="709"/>
              </w:tabs>
              <w:jc w:val="center"/>
              <w:rPr>
                <w:rFonts w:ascii="新細明體" w:hAnsi="新細明體"/>
              </w:rPr>
            </w:pPr>
            <w:r w:rsidRPr="00CE564F">
              <w:rPr>
                <w:rFonts w:ascii="新細明體" w:hAnsi="新細明體"/>
              </w:rPr>
              <w:t>（</w:t>
            </w:r>
            <w:r w:rsidRPr="00CE564F">
              <w:rPr>
                <w:rFonts w:ascii="新細明體" w:hAnsi="新細明體" w:hint="eastAsia"/>
              </w:rPr>
              <w:t>五</w:t>
            </w:r>
            <w:r w:rsidRPr="00CE564F">
              <w:rPr>
                <w:rFonts w:ascii="新細明體" w:hAnsi="新細明體"/>
              </w:rPr>
              <w:t>）</w:t>
            </w:r>
          </w:p>
        </w:tc>
        <w:tc>
          <w:tcPr>
            <w:tcW w:w="709" w:type="dxa"/>
            <w:vAlign w:val="center"/>
          </w:tcPr>
          <w:p w14:paraId="20D3BE4A" w14:textId="77777777" w:rsidR="00454102" w:rsidRPr="00CE564F" w:rsidRDefault="00454102" w:rsidP="008236A0">
            <w:pPr>
              <w:pStyle w:val="aa"/>
              <w:kinsoku w:val="0"/>
              <w:overflowPunct w:val="0"/>
              <w:autoSpaceDE w:val="0"/>
              <w:autoSpaceDN w:val="0"/>
              <w:adjustRightInd w:val="0"/>
              <w:snapToGrid w:val="0"/>
              <w:ind w:left="480" w:hangingChars="200" w:hanging="480"/>
              <w:jc w:val="center"/>
              <w:rPr>
                <w:rFonts w:ascii="新細明體" w:hAnsi="新細明體" w:cs="TT2820o00"/>
                <w:kern w:val="0"/>
              </w:rPr>
            </w:pPr>
            <w:r w:rsidRPr="00CE564F">
              <w:rPr>
                <w:rFonts w:ascii="新細明體" w:hAnsi="新細明體" w:cs="TT2820o00" w:hint="eastAsia"/>
                <w:kern w:val="0"/>
              </w:rPr>
              <w:t>044</w:t>
            </w:r>
          </w:p>
        </w:tc>
        <w:tc>
          <w:tcPr>
            <w:tcW w:w="3260" w:type="dxa"/>
            <w:vAlign w:val="center"/>
          </w:tcPr>
          <w:p w14:paraId="7637D959" w14:textId="77777777" w:rsidR="00454102" w:rsidRPr="00CE564F" w:rsidRDefault="00454102" w:rsidP="008236A0">
            <w:pPr>
              <w:pStyle w:val="aa"/>
              <w:kinsoku w:val="0"/>
              <w:overflowPunct w:val="0"/>
              <w:autoSpaceDE w:val="0"/>
              <w:autoSpaceDN w:val="0"/>
              <w:adjustRightInd w:val="0"/>
              <w:snapToGrid w:val="0"/>
              <w:ind w:left="480" w:hangingChars="200" w:hanging="480"/>
              <w:jc w:val="both"/>
              <w:rPr>
                <w:rFonts w:ascii="新細明體" w:hAnsi="新細明體" w:cs="TT2820o00"/>
                <w:kern w:val="0"/>
              </w:rPr>
            </w:pPr>
            <w:r w:rsidRPr="00CE564F">
              <w:rPr>
                <w:rFonts w:ascii="新細明體" w:hAnsi="新細明體" w:hint="eastAsia"/>
              </w:rPr>
              <w:t>涵靜老人</w:t>
            </w:r>
          </w:p>
        </w:tc>
        <w:tc>
          <w:tcPr>
            <w:tcW w:w="425" w:type="dxa"/>
            <w:vAlign w:val="center"/>
          </w:tcPr>
          <w:p w14:paraId="579A1B93" w14:textId="77777777" w:rsidR="00454102" w:rsidRPr="00380589" w:rsidRDefault="00454102" w:rsidP="008236A0">
            <w:pPr>
              <w:spacing w:line="0" w:lineRule="atLeast"/>
            </w:pPr>
          </w:p>
        </w:tc>
      </w:tr>
      <w:tr w:rsidR="00454102" w:rsidRPr="00380589" w14:paraId="5FE0D2C9" w14:textId="77777777" w:rsidTr="008236A0">
        <w:trPr>
          <w:trHeight w:val="487"/>
        </w:trPr>
        <w:tc>
          <w:tcPr>
            <w:tcW w:w="1403" w:type="dxa"/>
            <w:vAlign w:val="center"/>
          </w:tcPr>
          <w:p w14:paraId="57AB8578" w14:textId="77777777" w:rsidR="00454102" w:rsidRPr="00380589" w:rsidRDefault="00454102" w:rsidP="008236A0">
            <w:pPr>
              <w:spacing w:line="0" w:lineRule="atLeast"/>
            </w:pPr>
            <w:r>
              <w:rPr>
                <w:rFonts w:hint="eastAsia"/>
              </w:rPr>
              <w:t>2014</w:t>
            </w:r>
            <w:r w:rsidRPr="00380589">
              <w:rPr>
                <w:rFonts w:hint="eastAsia"/>
              </w:rPr>
              <w:t>/0</w:t>
            </w:r>
            <w:r>
              <w:rPr>
                <w:rFonts w:hint="eastAsia"/>
              </w:rPr>
              <w:t>8</w:t>
            </w:r>
            <w:r w:rsidRPr="00380589">
              <w:rPr>
                <w:rFonts w:hint="eastAsia"/>
              </w:rPr>
              <w:t>/15</w:t>
            </w:r>
          </w:p>
        </w:tc>
        <w:tc>
          <w:tcPr>
            <w:tcW w:w="690" w:type="dxa"/>
            <w:vAlign w:val="center"/>
          </w:tcPr>
          <w:p w14:paraId="6A2C35DE" w14:textId="77777777" w:rsidR="00454102" w:rsidRPr="00380589" w:rsidRDefault="00454102" w:rsidP="008236A0">
            <w:pPr>
              <w:spacing w:line="0" w:lineRule="atLeast"/>
            </w:pPr>
            <w:r>
              <w:rPr>
                <w:rFonts w:hint="eastAsia"/>
                <w:b/>
              </w:rPr>
              <w:t>365</w:t>
            </w:r>
          </w:p>
        </w:tc>
        <w:tc>
          <w:tcPr>
            <w:tcW w:w="1984" w:type="dxa"/>
            <w:vAlign w:val="center"/>
          </w:tcPr>
          <w:p w14:paraId="3D1B675B" w14:textId="77777777" w:rsidR="00454102" w:rsidRPr="00CE564F" w:rsidRDefault="00454102" w:rsidP="008236A0">
            <w:pPr>
              <w:jc w:val="both"/>
              <w:rPr>
                <w:rFonts w:ascii="新細明體" w:hAnsi="新細明體"/>
                <w:bdr w:val="single" w:sz="4" w:space="0" w:color="auto"/>
              </w:rPr>
            </w:pPr>
            <w:r w:rsidRPr="00CE564F">
              <w:rPr>
                <w:rFonts w:ascii="新細明體" w:hAnsi="新細明體" w:hint="eastAsia"/>
                <w:bdr w:val="single" w:sz="4" w:space="0" w:color="auto"/>
              </w:rPr>
              <w:t>靈犀慈語</w:t>
            </w:r>
          </w:p>
        </w:tc>
        <w:tc>
          <w:tcPr>
            <w:tcW w:w="6946" w:type="dxa"/>
            <w:vAlign w:val="center"/>
          </w:tcPr>
          <w:p w14:paraId="5F58E280" w14:textId="77777777" w:rsidR="00454102" w:rsidRPr="00CE564F" w:rsidRDefault="00454102" w:rsidP="008236A0">
            <w:pPr>
              <w:jc w:val="center"/>
              <w:rPr>
                <w:rFonts w:ascii="新細明體" w:hAnsi="新細明體"/>
                <w:bdr w:val="single" w:sz="4" w:space="0" w:color="auto"/>
              </w:rPr>
            </w:pPr>
            <w:r w:rsidRPr="00CE564F">
              <w:rPr>
                <w:rFonts w:ascii="新細明體" w:hAnsi="新細明體" w:hint="eastAsia"/>
              </w:rPr>
              <w:t>人道圓滿天道基石</w:t>
            </w:r>
          </w:p>
          <w:p w14:paraId="6FF63D89" w14:textId="77777777" w:rsidR="00454102" w:rsidRPr="00CE564F" w:rsidRDefault="00454102" w:rsidP="008236A0">
            <w:pPr>
              <w:jc w:val="center"/>
              <w:rPr>
                <w:rFonts w:ascii="新細明體" w:hAnsi="新細明體" w:cs="TT2820o00"/>
                <w:kern w:val="0"/>
              </w:rPr>
            </w:pPr>
            <w:r w:rsidRPr="00CE564F">
              <w:rPr>
                <w:rFonts w:ascii="新細明體" w:hAnsi="新細明體" w:hint="eastAsia"/>
              </w:rPr>
              <w:t>和融修持銷融累劫</w:t>
            </w:r>
            <w:r w:rsidRPr="00CE564F">
              <w:rPr>
                <w:rFonts w:ascii="新細明體" w:hAnsi="新細明體"/>
              </w:rPr>
              <w:t xml:space="preserve"> </w:t>
            </w:r>
          </w:p>
        </w:tc>
        <w:tc>
          <w:tcPr>
            <w:tcW w:w="709" w:type="dxa"/>
            <w:vAlign w:val="center"/>
          </w:tcPr>
          <w:p w14:paraId="54A3A655"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050</w:t>
            </w:r>
          </w:p>
        </w:tc>
        <w:tc>
          <w:tcPr>
            <w:tcW w:w="3260" w:type="dxa"/>
            <w:vAlign w:val="center"/>
          </w:tcPr>
          <w:p w14:paraId="2530E492" w14:textId="77777777" w:rsidR="00454102" w:rsidRPr="00CE564F" w:rsidRDefault="00454102" w:rsidP="008236A0">
            <w:pPr>
              <w:jc w:val="both"/>
              <w:rPr>
                <w:rFonts w:ascii="新細明體" w:hAnsi="新細明體"/>
              </w:rPr>
            </w:pPr>
            <w:r w:rsidRPr="00CE564F">
              <w:rPr>
                <w:rFonts w:ascii="新細明體" w:hAnsi="新細明體" w:hint="eastAsia"/>
              </w:rPr>
              <w:t>天人親和院</w:t>
            </w:r>
          </w:p>
          <w:p w14:paraId="5FBD78C6" w14:textId="77777777" w:rsidR="00454102" w:rsidRPr="00CE564F" w:rsidRDefault="00454102" w:rsidP="008236A0">
            <w:pPr>
              <w:autoSpaceDE w:val="0"/>
              <w:autoSpaceDN w:val="0"/>
              <w:adjustRightInd w:val="0"/>
              <w:ind w:left="480" w:hangingChars="200" w:hanging="480"/>
              <w:jc w:val="both"/>
              <w:rPr>
                <w:rFonts w:ascii="新細明體" w:hAnsi="新細明體" w:cs="TT2820o00"/>
                <w:kern w:val="0"/>
              </w:rPr>
            </w:pPr>
            <w:r w:rsidRPr="00CE564F">
              <w:rPr>
                <w:rFonts w:ascii="新細明體" w:hAnsi="新細明體"/>
              </w:rPr>
              <w:t>整理</w:t>
            </w:r>
            <w:r w:rsidRPr="00CE564F">
              <w:rPr>
                <w:rFonts w:ascii="新細明體" w:hAnsi="新細明體" w:hint="eastAsia"/>
              </w:rPr>
              <w:t>/編輯部</w:t>
            </w:r>
          </w:p>
        </w:tc>
        <w:tc>
          <w:tcPr>
            <w:tcW w:w="425" w:type="dxa"/>
            <w:vAlign w:val="center"/>
          </w:tcPr>
          <w:p w14:paraId="02CF2591" w14:textId="77777777" w:rsidR="00454102" w:rsidRPr="00380589" w:rsidRDefault="00454102" w:rsidP="008236A0">
            <w:pPr>
              <w:spacing w:line="0" w:lineRule="atLeast"/>
            </w:pPr>
          </w:p>
        </w:tc>
      </w:tr>
      <w:tr w:rsidR="00454102" w:rsidRPr="00380589" w14:paraId="2A5156BB" w14:textId="77777777" w:rsidTr="008236A0">
        <w:trPr>
          <w:trHeight w:val="487"/>
        </w:trPr>
        <w:tc>
          <w:tcPr>
            <w:tcW w:w="1403" w:type="dxa"/>
            <w:vAlign w:val="center"/>
          </w:tcPr>
          <w:p w14:paraId="4F03622E" w14:textId="77777777" w:rsidR="00454102" w:rsidRPr="00380589" w:rsidRDefault="00454102" w:rsidP="008236A0">
            <w:pPr>
              <w:spacing w:line="0" w:lineRule="atLeast"/>
            </w:pPr>
            <w:r>
              <w:rPr>
                <w:rFonts w:hint="eastAsia"/>
              </w:rPr>
              <w:t>2014</w:t>
            </w:r>
            <w:r w:rsidRPr="00380589">
              <w:rPr>
                <w:rFonts w:hint="eastAsia"/>
              </w:rPr>
              <w:t>/0</w:t>
            </w:r>
            <w:r>
              <w:rPr>
                <w:rFonts w:hint="eastAsia"/>
              </w:rPr>
              <w:t>8</w:t>
            </w:r>
            <w:r w:rsidRPr="00380589">
              <w:rPr>
                <w:rFonts w:hint="eastAsia"/>
              </w:rPr>
              <w:t>/15</w:t>
            </w:r>
          </w:p>
        </w:tc>
        <w:tc>
          <w:tcPr>
            <w:tcW w:w="690" w:type="dxa"/>
            <w:vAlign w:val="center"/>
          </w:tcPr>
          <w:p w14:paraId="4FDA648A" w14:textId="77777777" w:rsidR="00454102" w:rsidRPr="00380589" w:rsidRDefault="00454102" w:rsidP="008236A0">
            <w:pPr>
              <w:spacing w:line="0" w:lineRule="atLeast"/>
            </w:pPr>
            <w:r>
              <w:rPr>
                <w:rFonts w:hint="eastAsia"/>
                <w:b/>
              </w:rPr>
              <w:t>365</w:t>
            </w:r>
          </w:p>
        </w:tc>
        <w:tc>
          <w:tcPr>
            <w:tcW w:w="1984" w:type="dxa"/>
            <w:vAlign w:val="center"/>
          </w:tcPr>
          <w:p w14:paraId="084FD635" w14:textId="77777777" w:rsidR="00454102" w:rsidRPr="00CE564F" w:rsidRDefault="00454102" w:rsidP="008236A0">
            <w:pPr>
              <w:jc w:val="both"/>
              <w:rPr>
                <w:rFonts w:ascii="新細明體" w:hAnsi="新細明體"/>
                <w:bdr w:val="single" w:sz="4" w:space="0" w:color="auto"/>
              </w:rPr>
            </w:pPr>
            <w:r w:rsidRPr="00CE564F">
              <w:rPr>
                <w:rFonts w:ascii="新細明體" w:hAnsi="新細明體"/>
                <w:bdr w:val="single" w:sz="4" w:space="0" w:color="auto"/>
              </w:rPr>
              <w:t>帝教詞彙淺</w:t>
            </w:r>
            <w:r w:rsidRPr="00CE564F">
              <w:rPr>
                <w:rFonts w:ascii="新細明體" w:hAnsi="新細明體" w:hint="eastAsia"/>
                <w:bdr w:val="single" w:sz="4" w:space="0" w:color="auto"/>
              </w:rPr>
              <w:t>釋</w:t>
            </w:r>
          </w:p>
        </w:tc>
        <w:tc>
          <w:tcPr>
            <w:tcW w:w="6946" w:type="dxa"/>
            <w:vAlign w:val="center"/>
          </w:tcPr>
          <w:p w14:paraId="79D95B15" w14:textId="77777777" w:rsidR="00454102" w:rsidRPr="00CE564F" w:rsidRDefault="00454102" w:rsidP="008236A0">
            <w:pPr>
              <w:jc w:val="center"/>
              <w:rPr>
                <w:rFonts w:ascii="新細明體" w:hAnsi="新細明體"/>
              </w:rPr>
            </w:pPr>
            <w:r w:rsidRPr="00CE564F">
              <w:rPr>
                <w:rFonts w:ascii="新細明體" w:hAnsi="新細明體" w:hint="eastAsia"/>
              </w:rPr>
              <w:t>應元應世帝教詞彙浩瀚多元</w:t>
            </w:r>
          </w:p>
        </w:tc>
        <w:tc>
          <w:tcPr>
            <w:tcW w:w="709" w:type="dxa"/>
            <w:vAlign w:val="center"/>
          </w:tcPr>
          <w:p w14:paraId="22883ECC" w14:textId="77777777" w:rsidR="00454102" w:rsidRPr="00CE564F" w:rsidRDefault="00454102" w:rsidP="008236A0">
            <w:pPr>
              <w:jc w:val="center"/>
              <w:rPr>
                <w:rFonts w:ascii="新細明體" w:hAnsi="新細明體" w:cs="TT2820o00"/>
                <w:kern w:val="0"/>
              </w:rPr>
            </w:pPr>
            <w:r w:rsidRPr="00CE564F">
              <w:rPr>
                <w:rFonts w:ascii="新細明體" w:hAnsi="新細明體" w:cs="TT2820o00" w:hint="eastAsia"/>
                <w:kern w:val="0"/>
              </w:rPr>
              <w:t>054</w:t>
            </w:r>
          </w:p>
        </w:tc>
        <w:tc>
          <w:tcPr>
            <w:tcW w:w="3260" w:type="dxa"/>
            <w:vAlign w:val="center"/>
          </w:tcPr>
          <w:p w14:paraId="5FDDEFD9" w14:textId="77777777" w:rsidR="00454102" w:rsidRPr="00CE564F" w:rsidRDefault="00454102" w:rsidP="008236A0">
            <w:pPr>
              <w:jc w:val="both"/>
              <w:rPr>
                <w:rFonts w:ascii="新細明體" w:hAnsi="新細明體" w:cs="TT2820o00"/>
                <w:kern w:val="0"/>
              </w:rPr>
            </w:pPr>
            <w:r w:rsidRPr="00CE564F">
              <w:rPr>
                <w:rFonts w:ascii="新細明體" w:hAnsi="新細明體"/>
              </w:rPr>
              <w:t>編輯</w:t>
            </w:r>
            <w:r w:rsidRPr="00CE564F">
              <w:rPr>
                <w:rFonts w:ascii="新細明體" w:hAnsi="新細明體" w:hint="eastAsia"/>
              </w:rPr>
              <w:t>部</w:t>
            </w:r>
          </w:p>
        </w:tc>
        <w:tc>
          <w:tcPr>
            <w:tcW w:w="425" w:type="dxa"/>
            <w:vAlign w:val="center"/>
          </w:tcPr>
          <w:p w14:paraId="60474C92" w14:textId="77777777" w:rsidR="00454102" w:rsidRPr="00380589" w:rsidRDefault="00454102" w:rsidP="008236A0">
            <w:pPr>
              <w:spacing w:line="0" w:lineRule="atLeast"/>
            </w:pPr>
          </w:p>
        </w:tc>
      </w:tr>
      <w:tr w:rsidR="00454102" w:rsidRPr="00380589" w14:paraId="69EB4566" w14:textId="77777777" w:rsidTr="008236A0">
        <w:trPr>
          <w:trHeight w:val="487"/>
        </w:trPr>
        <w:tc>
          <w:tcPr>
            <w:tcW w:w="1403" w:type="dxa"/>
            <w:vAlign w:val="center"/>
          </w:tcPr>
          <w:p w14:paraId="0D7907AC" w14:textId="77777777" w:rsidR="00454102" w:rsidRPr="00380589" w:rsidRDefault="00454102" w:rsidP="008236A0">
            <w:pPr>
              <w:spacing w:line="0" w:lineRule="atLeast"/>
            </w:pPr>
            <w:r>
              <w:rPr>
                <w:rFonts w:hint="eastAsia"/>
              </w:rPr>
              <w:t>2014</w:t>
            </w:r>
            <w:r w:rsidRPr="00380589">
              <w:rPr>
                <w:rFonts w:hint="eastAsia"/>
              </w:rPr>
              <w:t>/0</w:t>
            </w:r>
            <w:r>
              <w:rPr>
                <w:rFonts w:hint="eastAsia"/>
              </w:rPr>
              <w:t>8</w:t>
            </w:r>
            <w:r w:rsidRPr="00380589">
              <w:rPr>
                <w:rFonts w:hint="eastAsia"/>
              </w:rPr>
              <w:t>/15</w:t>
            </w:r>
          </w:p>
        </w:tc>
        <w:tc>
          <w:tcPr>
            <w:tcW w:w="690" w:type="dxa"/>
            <w:vAlign w:val="center"/>
          </w:tcPr>
          <w:p w14:paraId="77280CC0" w14:textId="77777777" w:rsidR="00454102" w:rsidRPr="00380589" w:rsidRDefault="00454102" w:rsidP="008236A0">
            <w:pPr>
              <w:spacing w:line="0" w:lineRule="atLeast"/>
            </w:pPr>
            <w:r>
              <w:rPr>
                <w:rFonts w:hint="eastAsia"/>
                <w:b/>
              </w:rPr>
              <w:t>365</w:t>
            </w:r>
          </w:p>
        </w:tc>
        <w:tc>
          <w:tcPr>
            <w:tcW w:w="1984" w:type="dxa"/>
            <w:vAlign w:val="center"/>
          </w:tcPr>
          <w:p w14:paraId="567E1597" w14:textId="77777777" w:rsidR="00454102" w:rsidRPr="00CE564F" w:rsidRDefault="00454102" w:rsidP="008236A0">
            <w:pPr>
              <w:jc w:val="both"/>
              <w:rPr>
                <w:rFonts w:ascii="新細明體" w:hAnsi="新細明體"/>
                <w:bdr w:val="single" w:sz="4" w:space="0" w:color="auto"/>
              </w:rPr>
            </w:pPr>
            <w:r w:rsidRPr="00CE564F">
              <w:rPr>
                <w:rFonts w:ascii="新細明體" w:hAnsi="新細明體" w:hint="eastAsia"/>
                <w:bdr w:val="single" w:sz="4" w:space="0" w:color="auto"/>
              </w:rPr>
              <w:t>文化新探</w:t>
            </w:r>
          </w:p>
        </w:tc>
        <w:tc>
          <w:tcPr>
            <w:tcW w:w="6946" w:type="dxa"/>
            <w:vAlign w:val="center"/>
          </w:tcPr>
          <w:p w14:paraId="3E0F14CD" w14:textId="77777777" w:rsidR="00454102" w:rsidRPr="00CE564F" w:rsidRDefault="00454102" w:rsidP="008236A0">
            <w:pPr>
              <w:jc w:val="center"/>
              <w:rPr>
                <w:rFonts w:ascii="新細明體" w:hAnsi="新細明體"/>
              </w:rPr>
            </w:pPr>
            <w:r w:rsidRPr="00CE564F">
              <w:rPr>
                <w:rFonts w:ascii="新細明體" w:hAnsi="新細明體" w:hint="eastAsia"/>
              </w:rPr>
              <w:t>無為而治天下太和</w:t>
            </w:r>
          </w:p>
          <w:p w14:paraId="639DD93B" w14:textId="77777777" w:rsidR="00454102" w:rsidRPr="00CE564F" w:rsidRDefault="00454102" w:rsidP="008236A0">
            <w:pPr>
              <w:jc w:val="center"/>
              <w:rPr>
                <w:rFonts w:ascii="新細明體" w:hAnsi="新細明體"/>
              </w:rPr>
            </w:pPr>
            <w:r w:rsidRPr="00CE564F">
              <w:rPr>
                <w:rFonts w:ascii="新細明體" w:hAnsi="新細明體" w:hint="eastAsia"/>
              </w:rPr>
              <w:t>聖人無名尚非究竟</w:t>
            </w:r>
          </w:p>
        </w:tc>
        <w:tc>
          <w:tcPr>
            <w:tcW w:w="709" w:type="dxa"/>
            <w:vAlign w:val="center"/>
          </w:tcPr>
          <w:p w14:paraId="39A3A7B1" w14:textId="77777777" w:rsidR="00454102" w:rsidRPr="00CE564F" w:rsidRDefault="00454102" w:rsidP="008236A0">
            <w:pPr>
              <w:pStyle w:val="Web"/>
              <w:jc w:val="center"/>
            </w:pPr>
            <w:r w:rsidRPr="00CE564F">
              <w:rPr>
                <w:rFonts w:hint="eastAsia"/>
              </w:rPr>
              <w:t>059</w:t>
            </w:r>
          </w:p>
        </w:tc>
        <w:tc>
          <w:tcPr>
            <w:tcW w:w="3260" w:type="dxa"/>
            <w:vAlign w:val="center"/>
          </w:tcPr>
          <w:p w14:paraId="5665036C" w14:textId="77777777" w:rsidR="00454102" w:rsidRPr="00CE564F" w:rsidRDefault="00454102" w:rsidP="008236A0">
            <w:pPr>
              <w:pStyle w:val="Web"/>
              <w:jc w:val="both"/>
            </w:pPr>
            <w:r w:rsidRPr="00CE564F">
              <w:rPr>
                <w:color w:val="000000"/>
              </w:rPr>
              <w:t>趙光武開導師</w:t>
            </w:r>
          </w:p>
        </w:tc>
        <w:tc>
          <w:tcPr>
            <w:tcW w:w="425" w:type="dxa"/>
            <w:vAlign w:val="center"/>
          </w:tcPr>
          <w:p w14:paraId="7C412311" w14:textId="77777777" w:rsidR="00454102" w:rsidRPr="00380589" w:rsidRDefault="00454102" w:rsidP="008236A0">
            <w:pPr>
              <w:spacing w:line="0" w:lineRule="atLeast"/>
            </w:pPr>
          </w:p>
        </w:tc>
      </w:tr>
      <w:tr w:rsidR="00454102" w:rsidRPr="00380589" w14:paraId="6F16431D" w14:textId="77777777" w:rsidTr="008236A0">
        <w:trPr>
          <w:trHeight w:val="487"/>
        </w:trPr>
        <w:tc>
          <w:tcPr>
            <w:tcW w:w="1403" w:type="dxa"/>
            <w:vAlign w:val="center"/>
          </w:tcPr>
          <w:p w14:paraId="01D24E93" w14:textId="77777777" w:rsidR="00454102" w:rsidRPr="00380589" w:rsidRDefault="00454102" w:rsidP="008236A0">
            <w:pPr>
              <w:spacing w:line="0" w:lineRule="atLeast"/>
            </w:pPr>
            <w:r>
              <w:rPr>
                <w:rFonts w:hint="eastAsia"/>
              </w:rPr>
              <w:t>2014</w:t>
            </w:r>
            <w:r w:rsidRPr="00380589">
              <w:rPr>
                <w:rFonts w:hint="eastAsia"/>
              </w:rPr>
              <w:t>/0</w:t>
            </w:r>
            <w:r>
              <w:rPr>
                <w:rFonts w:hint="eastAsia"/>
              </w:rPr>
              <w:t>8</w:t>
            </w:r>
            <w:r w:rsidRPr="00380589">
              <w:rPr>
                <w:rFonts w:hint="eastAsia"/>
              </w:rPr>
              <w:t>/15</w:t>
            </w:r>
          </w:p>
        </w:tc>
        <w:tc>
          <w:tcPr>
            <w:tcW w:w="690" w:type="dxa"/>
            <w:vAlign w:val="center"/>
          </w:tcPr>
          <w:p w14:paraId="7C1CFBD2" w14:textId="77777777" w:rsidR="00454102" w:rsidRPr="00380589" w:rsidRDefault="00454102" w:rsidP="008236A0">
            <w:pPr>
              <w:spacing w:line="0" w:lineRule="atLeast"/>
            </w:pPr>
            <w:r>
              <w:rPr>
                <w:rFonts w:hint="eastAsia"/>
                <w:b/>
              </w:rPr>
              <w:t>365</w:t>
            </w:r>
          </w:p>
        </w:tc>
        <w:tc>
          <w:tcPr>
            <w:tcW w:w="1984" w:type="dxa"/>
            <w:vAlign w:val="center"/>
          </w:tcPr>
          <w:p w14:paraId="7EF59DC0" w14:textId="77777777" w:rsidR="00454102" w:rsidRPr="00CE564F" w:rsidRDefault="00454102" w:rsidP="008236A0">
            <w:pPr>
              <w:spacing w:afterLines="50" w:after="180"/>
              <w:jc w:val="both"/>
              <w:rPr>
                <w:rFonts w:ascii="新細明體" w:hAnsi="新細明體" w:cs="TT2820o00"/>
                <w:kern w:val="0"/>
                <w:bdr w:val="single" w:sz="4" w:space="0" w:color="auto"/>
              </w:rPr>
            </w:pPr>
            <w:r w:rsidRPr="00CE564F">
              <w:rPr>
                <w:rFonts w:ascii="新細明體" w:hAnsi="新細明體" w:hint="eastAsia"/>
                <w:bdr w:val="single" w:sz="4" w:space="0" w:color="auto"/>
              </w:rPr>
              <w:t>自誠自福</w:t>
            </w:r>
          </w:p>
        </w:tc>
        <w:tc>
          <w:tcPr>
            <w:tcW w:w="6946" w:type="dxa"/>
            <w:vAlign w:val="center"/>
          </w:tcPr>
          <w:p w14:paraId="2FB1C643" w14:textId="77777777" w:rsidR="00454102" w:rsidRPr="00CE564F" w:rsidRDefault="00454102" w:rsidP="008236A0">
            <w:pPr>
              <w:jc w:val="center"/>
              <w:rPr>
                <w:rFonts w:ascii="新細明體" w:hAnsi="新細明體"/>
              </w:rPr>
            </w:pPr>
            <w:r w:rsidRPr="00CE564F">
              <w:rPr>
                <w:rFonts w:ascii="新細明體" w:hAnsi="新細明體" w:hint="eastAsia"/>
              </w:rPr>
              <w:t>都市自然養生</w:t>
            </w:r>
          </w:p>
          <w:p w14:paraId="520FC763" w14:textId="77777777" w:rsidR="00454102" w:rsidRPr="00CE564F" w:rsidRDefault="00454102" w:rsidP="008236A0">
            <w:pPr>
              <w:jc w:val="center"/>
              <w:rPr>
                <w:rFonts w:ascii="新細明體" w:hAnsi="新細明體" w:cs="TT2820o00"/>
                <w:kern w:val="0"/>
              </w:rPr>
            </w:pPr>
            <w:r w:rsidRPr="00CE564F">
              <w:rPr>
                <w:rFonts w:ascii="新細明體" w:hAnsi="新細明體" w:hint="eastAsia"/>
              </w:rPr>
              <w:t>輕鬆自創自植</w:t>
            </w:r>
          </w:p>
        </w:tc>
        <w:tc>
          <w:tcPr>
            <w:tcW w:w="709" w:type="dxa"/>
            <w:vAlign w:val="center"/>
          </w:tcPr>
          <w:p w14:paraId="42611302" w14:textId="77777777" w:rsidR="00454102" w:rsidRPr="00CE564F" w:rsidRDefault="00454102" w:rsidP="008236A0">
            <w:pPr>
              <w:jc w:val="center"/>
              <w:rPr>
                <w:rFonts w:ascii="新細明體" w:hAnsi="新細明體" w:cs="TT2820o00"/>
                <w:kern w:val="0"/>
              </w:rPr>
            </w:pPr>
            <w:r w:rsidRPr="00CE564F">
              <w:rPr>
                <w:rFonts w:ascii="新細明體" w:hAnsi="新細明體" w:cs="TT2820o00" w:hint="eastAsia"/>
                <w:kern w:val="0"/>
              </w:rPr>
              <w:t>064</w:t>
            </w:r>
          </w:p>
        </w:tc>
        <w:tc>
          <w:tcPr>
            <w:tcW w:w="3260" w:type="dxa"/>
            <w:vAlign w:val="center"/>
          </w:tcPr>
          <w:p w14:paraId="2122F8BD" w14:textId="77777777" w:rsidR="00454102" w:rsidRPr="00CE564F" w:rsidRDefault="00454102" w:rsidP="008236A0">
            <w:pPr>
              <w:jc w:val="both"/>
              <w:rPr>
                <w:rFonts w:ascii="新細明體" w:hAnsi="新細明體" w:cs="TT2820o00"/>
                <w:kern w:val="0"/>
              </w:rPr>
            </w:pPr>
            <w:r w:rsidRPr="00CE564F">
              <w:rPr>
                <w:rFonts w:ascii="新細明體" w:hAnsi="新細明體" w:cs="TT2820o00" w:hint="eastAsia"/>
                <w:kern w:val="0"/>
              </w:rPr>
              <w:t>施大先</w:t>
            </w:r>
          </w:p>
        </w:tc>
        <w:tc>
          <w:tcPr>
            <w:tcW w:w="425" w:type="dxa"/>
            <w:vAlign w:val="center"/>
          </w:tcPr>
          <w:p w14:paraId="55AD294D" w14:textId="77777777" w:rsidR="00454102" w:rsidRPr="00380589" w:rsidRDefault="00454102" w:rsidP="008236A0">
            <w:pPr>
              <w:spacing w:line="0" w:lineRule="atLeast"/>
            </w:pPr>
          </w:p>
        </w:tc>
      </w:tr>
      <w:tr w:rsidR="00454102" w:rsidRPr="00380589" w14:paraId="250A07F5" w14:textId="77777777" w:rsidTr="008236A0">
        <w:trPr>
          <w:trHeight w:val="487"/>
        </w:trPr>
        <w:tc>
          <w:tcPr>
            <w:tcW w:w="1403" w:type="dxa"/>
            <w:vAlign w:val="center"/>
          </w:tcPr>
          <w:p w14:paraId="4419AF10" w14:textId="77777777" w:rsidR="00454102" w:rsidRPr="00380589" w:rsidRDefault="00454102" w:rsidP="008236A0">
            <w:pPr>
              <w:spacing w:line="0" w:lineRule="atLeast"/>
            </w:pPr>
            <w:r>
              <w:rPr>
                <w:rFonts w:hint="eastAsia"/>
              </w:rPr>
              <w:lastRenderedPageBreak/>
              <w:t>2014</w:t>
            </w:r>
            <w:r w:rsidRPr="00380589">
              <w:rPr>
                <w:rFonts w:hint="eastAsia"/>
              </w:rPr>
              <w:t>/0</w:t>
            </w:r>
            <w:r>
              <w:rPr>
                <w:rFonts w:hint="eastAsia"/>
              </w:rPr>
              <w:t>8</w:t>
            </w:r>
            <w:r w:rsidRPr="00380589">
              <w:rPr>
                <w:rFonts w:hint="eastAsia"/>
              </w:rPr>
              <w:t>/15</w:t>
            </w:r>
          </w:p>
        </w:tc>
        <w:tc>
          <w:tcPr>
            <w:tcW w:w="690" w:type="dxa"/>
            <w:vAlign w:val="center"/>
          </w:tcPr>
          <w:p w14:paraId="285DD8A6" w14:textId="77777777" w:rsidR="00454102" w:rsidRPr="00380589" w:rsidRDefault="00454102" w:rsidP="008236A0">
            <w:pPr>
              <w:spacing w:line="0" w:lineRule="atLeast"/>
            </w:pPr>
            <w:r>
              <w:rPr>
                <w:rFonts w:hint="eastAsia"/>
                <w:b/>
              </w:rPr>
              <w:t>365</w:t>
            </w:r>
          </w:p>
        </w:tc>
        <w:tc>
          <w:tcPr>
            <w:tcW w:w="1984" w:type="dxa"/>
            <w:vAlign w:val="center"/>
          </w:tcPr>
          <w:p w14:paraId="334D17FF" w14:textId="77777777" w:rsidR="00454102" w:rsidRPr="00CE564F" w:rsidRDefault="00454102" w:rsidP="008236A0">
            <w:pPr>
              <w:spacing w:afterLines="50" w:after="180"/>
              <w:jc w:val="both"/>
              <w:rPr>
                <w:rFonts w:ascii="新細明體" w:hAnsi="新細明體"/>
                <w:bdr w:val="single" w:sz="4" w:space="0" w:color="auto"/>
              </w:rPr>
            </w:pPr>
            <w:r w:rsidRPr="00CE564F">
              <w:rPr>
                <w:rFonts w:ascii="新細明體" w:hAnsi="新細明體" w:hint="eastAsia"/>
                <w:bdr w:val="single" w:sz="4" w:space="0" w:color="auto"/>
              </w:rPr>
              <w:t>百里采風</w:t>
            </w:r>
          </w:p>
        </w:tc>
        <w:tc>
          <w:tcPr>
            <w:tcW w:w="6946" w:type="dxa"/>
            <w:vAlign w:val="center"/>
          </w:tcPr>
          <w:p w14:paraId="2F9E5440" w14:textId="77777777" w:rsidR="00454102" w:rsidRPr="00CE564F" w:rsidRDefault="00454102" w:rsidP="008236A0">
            <w:pPr>
              <w:snapToGrid w:val="0"/>
              <w:jc w:val="center"/>
              <w:rPr>
                <w:rFonts w:ascii="新細明體" w:hAnsi="新細明體"/>
              </w:rPr>
            </w:pPr>
            <w:r w:rsidRPr="00CE564F">
              <w:rPr>
                <w:rFonts w:ascii="新細明體" w:hAnsi="新細明體" w:hint="eastAsia"/>
              </w:rPr>
              <w:t>音樂啟動心靈真善美</w:t>
            </w:r>
          </w:p>
          <w:p w14:paraId="6812E115" w14:textId="77777777" w:rsidR="00454102" w:rsidRPr="00CE564F" w:rsidRDefault="00454102" w:rsidP="008236A0">
            <w:pPr>
              <w:snapToGrid w:val="0"/>
              <w:jc w:val="center"/>
              <w:rPr>
                <w:rFonts w:ascii="新細明體" w:hAnsi="新細明體"/>
              </w:rPr>
            </w:pPr>
            <w:r w:rsidRPr="00CE564F">
              <w:rPr>
                <w:rFonts w:ascii="新細明體" w:hAnsi="新細明體" w:hint="eastAsia"/>
              </w:rPr>
              <w:t>眼盲心不盲有愛真好</w:t>
            </w:r>
          </w:p>
        </w:tc>
        <w:tc>
          <w:tcPr>
            <w:tcW w:w="709" w:type="dxa"/>
            <w:vAlign w:val="center"/>
          </w:tcPr>
          <w:p w14:paraId="3751C78F"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066</w:t>
            </w:r>
          </w:p>
        </w:tc>
        <w:tc>
          <w:tcPr>
            <w:tcW w:w="3260" w:type="dxa"/>
            <w:vAlign w:val="center"/>
          </w:tcPr>
          <w:p w14:paraId="57618620" w14:textId="77777777" w:rsidR="00454102" w:rsidRPr="00CE564F" w:rsidRDefault="00454102" w:rsidP="008236A0">
            <w:pPr>
              <w:autoSpaceDE w:val="0"/>
              <w:autoSpaceDN w:val="0"/>
              <w:adjustRightInd w:val="0"/>
              <w:ind w:left="480" w:hangingChars="200" w:hanging="480"/>
              <w:jc w:val="both"/>
              <w:rPr>
                <w:rFonts w:ascii="新細明體" w:hAnsi="新細明體" w:cs="TT2820o00"/>
                <w:kern w:val="0"/>
              </w:rPr>
            </w:pPr>
            <w:r w:rsidRPr="00CE564F">
              <w:rPr>
                <w:rFonts w:ascii="新細明體" w:hAnsi="新細明體" w:hint="eastAsia"/>
              </w:rPr>
              <w:t>陳月原</w:t>
            </w:r>
          </w:p>
        </w:tc>
        <w:tc>
          <w:tcPr>
            <w:tcW w:w="425" w:type="dxa"/>
            <w:vAlign w:val="center"/>
          </w:tcPr>
          <w:p w14:paraId="536356E9" w14:textId="77777777" w:rsidR="00454102" w:rsidRPr="00380589" w:rsidRDefault="00454102" w:rsidP="008236A0">
            <w:pPr>
              <w:spacing w:line="0" w:lineRule="atLeast"/>
            </w:pPr>
          </w:p>
        </w:tc>
      </w:tr>
      <w:tr w:rsidR="00454102" w:rsidRPr="00380589" w14:paraId="06C8CA36" w14:textId="77777777" w:rsidTr="008236A0">
        <w:trPr>
          <w:trHeight w:val="487"/>
        </w:trPr>
        <w:tc>
          <w:tcPr>
            <w:tcW w:w="1403" w:type="dxa"/>
            <w:vAlign w:val="center"/>
          </w:tcPr>
          <w:p w14:paraId="0CDFF748" w14:textId="77777777" w:rsidR="00454102" w:rsidRPr="00380589" w:rsidRDefault="00454102" w:rsidP="008236A0">
            <w:pPr>
              <w:spacing w:line="0" w:lineRule="atLeast"/>
            </w:pPr>
            <w:r>
              <w:rPr>
                <w:rFonts w:hint="eastAsia"/>
              </w:rPr>
              <w:t>2014</w:t>
            </w:r>
            <w:r w:rsidRPr="00380589">
              <w:rPr>
                <w:rFonts w:hint="eastAsia"/>
              </w:rPr>
              <w:t>/0</w:t>
            </w:r>
            <w:r>
              <w:rPr>
                <w:rFonts w:hint="eastAsia"/>
              </w:rPr>
              <w:t>8</w:t>
            </w:r>
            <w:r w:rsidRPr="00380589">
              <w:rPr>
                <w:rFonts w:hint="eastAsia"/>
              </w:rPr>
              <w:t>/15</w:t>
            </w:r>
          </w:p>
        </w:tc>
        <w:tc>
          <w:tcPr>
            <w:tcW w:w="690" w:type="dxa"/>
            <w:vAlign w:val="center"/>
          </w:tcPr>
          <w:p w14:paraId="071E3E41" w14:textId="77777777" w:rsidR="00454102" w:rsidRPr="00380589" w:rsidRDefault="00454102" w:rsidP="008236A0">
            <w:pPr>
              <w:spacing w:line="0" w:lineRule="atLeast"/>
            </w:pPr>
            <w:r>
              <w:rPr>
                <w:rFonts w:hint="eastAsia"/>
                <w:b/>
              </w:rPr>
              <w:t>365</w:t>
            </w:r>
          </w:p>
        </w:tc>
        <w:tc>
          <w:tcPr>
            <w:tcW w:w="1984" w:type="dxa"/>
            <w:vAlign w:val="center"/>
          </w:tcPr>
          <w:p w14:paraId="2E4706D3" w14:textId="77777777" w:rsidR="00454102" w:rsidRPr="00CE564F" w:rsidRDefault="00454102" w:rsidP="008236A0">
            <w:pPr>
              <w:spacing w:line="0" w:lineRule="atLeast"/>
              <w:jc w:val="both"/>
              <w:rPr>
                <w:rFonts w:ascii="新細明體" w:hAnsi="新細明體"/>
                <w:bdr w:val="single" w:sz="4" w:space="0" w:color="auto"/>
              </w:rPr>
            </w:pPr>
            <w:r w:rsidRPr="00CE564F">
              <w:rPr>
                <w:rFonts w:ascii="新細明體" w:hAnsi="新細明體" w:hint="eastAsia"/>
                <w:bdr w:val="single" w:sz="4" w:space="0" w:color="auto"/>
              </w:rPr>
              <w:t>同登聖境</w:t>
            </w:r>
          </w:p>
        </w:tc>
        <w:tc>
          <w:tcPr>
            <w:tcW w:w="6946" w:type="dxa"/>
            <w:vAlign w:val="center"/>
          </w:tcPr>
          <w:p w14:paraId="75DDA3DE" w14:textId="77777777" w:rsidR="00454102" w:rsidRPr="00CE564F" w:rsidRDefault="00454102" w:rsidP="008236A0">
            <w:pPr>
              <w:spacing w:line="0" w:lineRule="atLeast"/>
              <w:jc w:val="center"/>
              <w:rPr>
                <w:rFonts w:ascii="新細明體" w:hAnsi="新細明體"/>
              </w:rPr>
            </w:pPr>
            <w:r w:rsidRPr="00CE564F">
              <w:rPr>
                <w:rFonts w:ascii="新細明體" w:hAnsi="新細明體" w:hint="eastAsia"/>
              </w:rPr>
              <w:t>帝教修持法門聖訓解析輯之一</w:t>
            </w:r>
          </w:p>
          <w:p w14:paraId="52E465F9" w14:textId="77777777" w:rsidR="00454102" w:rsidRPr="00CE564F" w:rsidRDefault="00454102" w:rsidP="008236A0">
            <w:pPr>
              <w:spacing w:line="0" w:lineRule="atLeast"/>
              <w:jc w:val="right"/>
              <w:rPr>
                <w:rFonts w:ascii="新細明體" w:hAnsi="新細明體"/>
              </w:rPr>
            </w:pPr>
            <w:r w:rsidRPr="00CE564F">
              <w:rPr>
                <w:rFonts w:ascii="新細明體" w:hAnsi="新細明體" w:hint="eastAsia"/>
              </w:rPr>
              <w:t>~觀念篇</w:t>
            </w:r>
            <w:r w:rsidRPr="00CE564F">
              <w:rPr>
                <w:rFonts w:ascii="新細明體" w:hAnsi="新細明體"/>
              </w:rPr>
              <w:t>（</w:t>
            </w:r>
            <w:r w:rsidRPr="00CE564F">
              <w:rPr>
                <w:rFonts w:ascii="新細明體" w:hAnsi="新細明體" w:hint="eastAsia"/>
              </w:rPr>
              <w:t>二</w:t>
            </w:r>
            <w:r w:rsidRPr="00CE564F">
              <w:rPr>
                <w:rFonts w:ascii="新細明體" w:hAnsi="新細明體"/>
              </w:rPr>
              <w:t>）</w:t>
            </w:r>
          </w:p>
        </w:tc>
        <w:tc>
          <w:tcPr>
            <w:tcW w:w="709" w:type="dxa"/>
            <w:vAlign w:val="center"/>
          </w:tcPr>
          <w:p w14:paraId="1F28D1B5" w14:textId="77777777" w:rsidR="00454102" w:rsidRPr="00CE564F" w:rsidRDefault="00454102" w:rsidP="008236A0">
            <w:pPr>
              <w:spacing w:line="0" w:lineRule="atLeast"/>
              <w:jc w:val="center"/>
              <w:rPr>
                <w:rFonts w:ascii="新細明體" w:hAnsi="新細明體" w:cs="TT2820o00"/>
              </w:rPr>
            </w:pPr>
            <w:r w:rsidRPr="00CE564F">
              <w:rPr>
                <w:rFonts w:ascii="新細明體" w:hAnsi="新細明體" w:cs="TT2820o00" w:hint="eastAsia"/>
              </w:rPr>
              <w:t>068</w:t>
            </w:r>
          </w:p>
        </w:tc>
        <w:tc>
          <w:tcPr>
            <w:tcW w:w="3260" w:type="dxa"/>
            <w:vAlign w:val="center"/>
          </w:tcPr>
          <w:p w14:paraId="7C01D4D5" w14:textId="77777777" w:rsidR="00454102" w:rsidRPr="00CE564F" w:rsidRDefault="00454102" w:rsidP="008236A0">
            <w:pPr>
              <w:spacing w:line="0" w:lineRule="atLeast"/>
              <w:jc w:val="both"/>
              <w:rPr>
                <w:rFonts w:ascii="新細明體" w:hAnsi="新細明體" w:cs="TT2820o00"/>
              </w:rPr>
            </w:pPr>
            <w:r w:rsidRPr="00CE564F">
              <w:rPr>
                <w:rFonts w:ascii="新細明體" w:hAnsi="新細明體" w:hint="eastAsia"/>
                <w:color w:val="000000"/>
              </w:rPr>
              <w:t>編輯部</w:t>
            </w:r>
          </w:p>
        </w:tc>
        <w:tc>
          <w:tcPr>
            <w:tcW w:w="425" w:type="dxa"/>
            <w:vAlign w:val="center"/>
          </w:tcPr>
          <w:p w14:paraId="6D4EE58A" w14:textId="77777777" w:rsidR="00454102" w:rsidRPr="00380589" w:rsidRDefault="00454102" w:rsidP="008236A0">
            <w:pPr>
              <w:spacing w:line="0" w:lineRule="atLeast"/>
            </w:pPr>
          </w:p>
        </w:tc>
      </w:tr>
      <w:tr w:rsidR="00454102" w:rsidRPr="00380589" w14:paraId="32705372" w14:textId="77777777" w:rsidTr="008236A0">
        <w:trPr>
          <w:trHeight w:val="487"/>
        </w:trPr>
        <w:tc>
          <w:tcPr>
            <w:tcW w:w="1403" w:type="dxa"/>
            <w:vAlign w:val="center"/>
          </w:tcPr>
          <w:p w14:paraId="60021C75" w14:textId="77777777" w:rsidR="00454102" w:rsidRPr="00380589" w:rsidRDefault="00454102" w:rsidP="008236A0">
            <w:pPr>
              <w:spacing w:line="0" w:lineRule="atLeast"/>
            </w:pPr>
            <w:r>
              <w:rPr>
                <w:rFonts w:hint="eastAsia"/>
              </w:rPr>
              <w:t>2014</w:t>
            </w:r>
            <w:r w:rsidRPr="00380589">
              <w:rPr>
                <w:rFonts w:hint="eastAsia"/>
              </w:rPr>
              <w:t>/0</w:t>
            </w:r>
            <w:r>
              <w:rPr>
                <w:rFonts w:hint="eastAsia"/>
              </w:rPr>
              <w:t>8</w:t>
            </w:r>
            <w:r w:rsidRPr="00380589">
              <w:rPr>
                <w:rFonts w:hint="eastAsia"/>
              </w:rPr>
              <w:t>/15</w:t>
            </w:r>
          </w:p>
        </w:tc>
        <w:tc>
          <w:tcPr>
            <w:tcW w:w="690" w:type="dxa"/>
            <w:vAlign w:val="center"/>
          </w:tcPr>
          <w:p w14:paraId="4C0AA01A" w14:textId="77777777" w:rsidR="00454102" w:rsidRPr="00380589" w:rsidRDefault="00454102" w:rsidP="008236A0">
            <w:pPr>
              <w:spacing w:line="0" w:lineRule="atLeast"/>
            </w:pPr>
            <w:r>
              <w:rPr>
                <w:rFonts w:hint="eastAsia"/>
                <w:b/>
              </w:rPr>
              <w:t>365</w:t>
            </w:r>
          </w:p>
        </w:tc>
        <w:tc>
          <w:tcPr>
            <w:tcW w:w="1984" w:type="dxa"/>
            <w:vAlign w:val="center"/>
          </w:tcPr>
          <w:p w14:paraId="4EACD8FD" w14:textId="77777777" w:rsidR="00454102" w:rsidRPr="00CE564F" w:rsidRDefault="00454102" w:rsidP="008236A0">
            <w:pPr>
              <w:spacing w:line="0" w:lineRule="atLeast"/>
              <w:jc w:val="both"/>
              <w:rPr>
                <w:rFonts w:ascii="新細明體" w:hAnsi="新細明體"/>
                <w:bdr w:val="single" w:sz="4" w:space="0" w:color="auto"/>
              </w:rPr>
            </w:pPr>
            <w:r w:rsidRPr="00CE564F">
              <w:rPr>
                <w:rFonts w:ascii="新細明體" w:hAnsi="新細明體" w:hint="eastAsia"/>
                <w:bdr w:val="single" w:sz="4" w:space="0" w:color="auto"/>
              </w:rPr>
              <w:t>悟理蘊真</w:t>
            </w:r>
          </w:p>
        </w:tc>
        <w:tc>
          <w:tcPr>
            <w:tcW w:w="6946" w:type="dxa"/>
            <w:vAlign w:val="center"/>
          </w:tcPr>
          <w:p w14:paraId="580D500E" w14:textId="77777777" w:rsidR="00454102" w:rsidRPr="00CE564F" w:rsidRDefault="00454102" w:rsidP="008236A0">
            <w:pPr>
              <w:snapToGrid w:val="0"/>
              <w:ind w:firstLineChars="200" w:firstLine="480"/>
              <w:jc w:val="center"/>
              <w:rPr>
                <w:rFonts w:ascii="新細明體" w:hAnsi="新細明體"/>
              </w:rPr>
            </w:pPr>
            <w:r w:rsidRPr="00CE564F">
              <w:rPr>
                <w:rFonts w:ascii="新細明體" w:hAnsi="新細明體" w:hint="eastAsia"/>
              </w:rPr>
              <w:t>觀「鋼鐵人3」偶感</w:t>
            </w:r>
          </w:p>
        </w:tc>
        <w:tc>
          <w:tcPr>
            <w:tcW w:w="709" w:type="dxa"/>
            <w:vAlign w:val="center"/>
          </w:tcPr>
          <w:p w14:paraId="11C50361"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071</w:t>
            </w:r>
          </w:p>
        </w:tc>
        <w:tc>
          <w:tcPr>
            <w:tcW w:w="3260" w:type="dxa"/>
            <w:vAlign w:val="center"/>
          </w:tcPr>
          <w:p w14:paraId="4E1F4EFE" w14:textId="77777777" w:rsidR="00454102" w:rsidRPr="00CE564F" w:rsidRDefault="00454102" w:rsidP="008236A0">
            <w:pPr>
              <w:autoSpaceDE w:val="0"/>
              <w:autoSpaceDN w:val="0"/>
              <w:adjustRightInd w:val="0"/>
              <w:ind w:left="480" w:hangingChars="200" w:hanging="480"/>
              <w:jc w:val="both"/>
              <w:rPr>
                <w:rFonts w:ascii="新細明體" w:hAnsi="新細明體" w:cs="TT2820o00"/>
                <w:kern w:val="0"/>
              </w:rPr>
            </w:pPr>
            <w:r w:rsidRPr="00CE564F">
              <w:rPr>
                <w:rFonts w:ascii="新細明體" w:hAnsi="新細明體" w:hint="eastAsia"/>
              </w:rPr>
              <w:t>徐光陽開導師</w:t>
            </w:r>
          </w:p>
        </w:tc>
        <w:tc>
          <w:tcPr>
            <w:tcW w:w="425" w:type="dxa"/>
            <w:vAlign w:val="center"/>
          </w:tcPr>
          <w:p w14:paraId="22264D4D" w14:textId="77777777" w:rsidR="00454102" w:rsidRPr="00380589" w:rsidRDefault="00454102" w:rsidP="008236A0">
            <w:pPr>
              <w:spacing w:line="0" w:lineRule="atLeast"/>
            </w:pPr>
          </w:p>
        </w:tc>
      </w:tr>
      <w:tr w:rsidR="00454102" w:rsidRPr="00380589" w14:paraId="6CB44ECF" w14:textId="77777777" w:rsidTr="008236A0">
        <w:trPr>
          <w:trHeight w:val="487"/>
        </w:trPr>
        <w:tc>
          <w:tcPr>
            <w:tcW w:w="1403" w:type="dxa"/>
            <w:vAlign w:val="center"/>
          </w:tcPr>
          <w:p w14:paraId="1A3E1967" w14:textId="77777777" w:rsidR="00454102" w:rsidRPr="00380589" w:rsidRDefault="00454102" w:rsidP="008236A0">
            <w:pPr>
              <w:spacing w:line="0" w:lineRule="atLeast"/>
            </w:pPr>
            <w:r>
              <w:rPr>
                <w:rFonts w:hint="eastAsia"/>
              </w:rPr>
              <w:t>2014</w:t>
            </w:r>
            <w:r w:rsidRPr="00380589">
              <w:rPr>
                <w:rFonts w:hint="eastAsia"/>
              </w:rPr>
              <w:t>/0</w:t>
            </w:r>
            <w:r>
              <w:rPr>
                <w:rFonts w:hint="eastAsia"/>
              </w:rPr>
              <w:t>8</w:t>
            </w:r>
            <w:r w:rsidRPr="00380589">
              <w:rPr>
                <w:rFonts w:hint="eastAsia"/>
              </w:rPr>
              <w:t>/15</w:t>
            </w:r>
          </w:p>
        </w:tc>
        <w:tc>
          <w:tcPr>
            <w:tcW w:w="690" w:type="dxa"/>
            <w:vAlign w:val="center"/>
          </w:tcPr>
          <w:p w14:paraId="5B6147DA" w14:textId="77777777" w:rsidR="00454102" w:rsidRPr="00380589" w:rsidRDefault="00454102" w:rsidP="008236A0">
            <w:pPr>
              <w:spacing w:line="0" w:lineRule="atLeast"/>
            </w:pPr>
            <w:r>
              <w:rPr>
                <w:rFonts w:hint="eastAsia"/>
                <w:b/>
              </w:rPr>
              <w:t>365</w:t>
            </w:r>
          </w:p>
        </w:tc>
        <w:tc>
          <w:tcPr>
            <w:tcW w:w="1984" w:type="dxa"/>
            <w:vAlign w:val="center"/>
          </w:tcPr>
          <w:p w14:paraId="3E0E6251" w14:textId="77777777" w:rsidR="00454102" w:rsidRPr="00CE564F" w:rsidRDefault="00454102" w:rsidP="008236A0">
            <w:pPr>
              <w:spacing w:line="0" w:lineRule="atLeast"/>
              <w:jc w:val="both"/>
              <w:rPr>
                <w:rFonts w:ascii="新細明體" w:hAnsi="新細明體"/>
                <w:bdr w:val="single" w:sz="4" w:space="0" w:color="auto"/>
              </w:rPr>
            </w:pPr>
            <w:r w:rsidRPr="00CE564F">
              <w:rPr>
                <w:rFonts w:ascii="新細明體" w:hAnsi="新細明體" w:hint="eastAsia"/>
                <w:bdr w:val="single" w:sz="4" w:space="0" w:color="auto"/>
              </w:rPr>
              <w:t>教綱研讀</w:t>
            </w:r>
          </w:p>
        </w:tc>
        <w:tc>
          <w:tcPr>
            <w:tcW w:w="6946" w:type="dxa"/>
            <w:vAlign w:val="center"/>
          </w:tcPr>
          <w:p w14:paraId="48DE9B63" w14:textId="77777777" w:rsidR="00454102" w:rsidRPr="00CE564F" w:rsidRDefault="00454102" w:rsidP="008236A0">
            <w:pPr>
              <w:pStyle w:val="1"/>
              <w:spacing w:line="0" w:lineRule="atLeast"/>
              <w:jc w:val="center"/>
              <w:rPr>
                <w:rFonts w:ascii="新細明體" w:hAnsi="新細明體"/>
                <w:b w:val="0"/>
                <w:bCs w:val="0"/>
                <w:kern w:val="2"/>
                <w:sz w:val="24"/>
                <w:szCs w:val="24"/>
              </w:rPr>
            </w:pPr>
            <w:r w:rsidRPr="00CE564F">
              <w:rPr>
                <w:rFonts w:ascii="新細明體" w:hAnsi="新細明體" w:hint="eastAsia"/>
                <w:b w:val="0"/>
                <w:bCs w:val="0"/>
                <w:kern w:val="2"/>
                <w:sz w:val="24"/>
                <w:szCs w:val="24"/>
              </w:rPr>
              <w:t>《教綱》第一章・第六條〈教印〉</w:t>
            </w:r>
          </w:p>
        </w:tc>
        <w:tc>
          <w:tcPr>
            <w:tcW w:w="709" w:type="dxa"/>
            <w:vAlign w:val="center"/>
          </w:tcPr>
          <w:p w14:paraId="1EFBF644" w14:textId="77777777" w:rsidR="00454102" w:rsidRPr="00CE564F" w:rsidRDefault="00454102" w:rsidP="008236A0">
            <w:pPr>
              <w:spacing w:line="0" w:lineRule="atLeast"/>
              <w:jc w:val="center"/>
              <w:rPr>
                <w:rFonts w:ascii="新細明體" w:hAnsi="新細明體"/>
              </w:rPr>
            </w:pPr>
            <w:r w:rsidRPr="00CE564F">
              <w:rPr>
                <w:rFonts w:ascii="新細明體" w:hAnsi="新細明體" w:hint="eastAsia"/>
              </w:rPr>
              <w:t>075</w:t>
            </w:r>
          </w:p>
        </w:tc>
        <w:tc>
          <w:tcPr>
            <w:tcW w:w="3260" w:type="dxa"/>
            <w:vAlign w:val="center"/>
          </w:tcPr>
          <w:p w14:paraId="43234540" w14:textId="77777777" w:rsidR="00454102" w:rsidRPr="00CE564F" w:rsidRDefault="00454102" w:rsidP="008236A0">
            <w:pPr>
              <w:spacing w:line="0" w:lineRule="atLeast"/>
              <w:jc w:val="both"/>
              <w:rPr>
                <w:rFonts w:ascii="新細明體" w:hAnsi="新細明體"/>
              </w:rPr>
            </w:pPr>
            <w:r w:rsidRPr="00CE564F">
              <w:rPr>
                <w:rFonts w:ascii="新細明體" w:hAnsi="新細明體" w:hint="eastAsia"/>
              </w:rPr>
              <w:t>光照首席使者</w:t>
            </w:r>
          </w:p>
          <w:p w14:paraId="3B248B15" w14:textId="77777777" w:rsidR="00454102" w:rsidRPr="00CE564F" w:rsidRDefault="00454102" w:rsidP="008236A0">
            <w:pPr>
              <w:spacing w:line="0" w:lineRule="atLeast"/>
              <w:jc w:val="both"/>
              <w:rPr>
                <w:rFonts w:ascii="新細明體" w:hAnsi="新細明體"/>
              </w:rPr>
            </w:pPr>
            <w:r w:rsidRPr="00CE564F">
              <w:rPr>
                <w:rFonts w:ascii="新細明體" w:hAnsi="新細明體" w:hint="eastAsia"/>
              </w:rPr>
              <w:t>整理/編輯部</w:t>
            </w:r>
          </w:p>
        </w:tc>
        <w:tc>
          <w:tcPr>
            <w:tcW w:w="425" w:type="dxa"/>
            <w:vAlign w:val="center"/>
          </w:tcPr>
          <w:p w14:paraId="03F86E83" w14:textId="77777777" w:rsidR="00454102" w:rsidRPr="00380589" w:rsidRDefault="00454102" w:rsidP="008236A0">
            <w:pPr>
              <w:spacing w:line="0" w:lineRule="atLeast"/>
            </w:pPr>
          </w:p>
        </w:tc>
      </w:tr>
      <w:tr w:rsidR="00454102" w:rsidRPr="00380589" w14:paraId="76F69A1D" w14:textId="77777777" w:rsidTr="008236A0">
        <w:trPr>
          <w:trHeight w:val="487"/>
        </w:trPr>
        <w:tc>
          <w:tcPr>
            <w:tcW w:w="1403" w:type="dxa"/>
            <w:vAlign w:val="center"/>
          </w:tcPr>
          <w:p w14:paraId="5C405661" w14:textId="77777777" w:rsidR="00454102" w:rsidRPr="00380589" w:rsidRDefault="00454102" w:rsidP="008236A0">
            <w:pPr>
              <w:spacing w:line="0" w:lineRule="atLeast"/>
            </w:pPr>
            <w:r>
              <w:rPr>
                <w:rFonts w:hint="eastAsia"/>
              </w:rPr>
              <w:t>2014</w:t>
            </w:r>
            <w:r w:rsidRPr="00380589">
              <w:rPr>
                <w:rFonts w:hint="eastAsia"/>
              </w:rPr>
              <w:t>/0</w:t>
            </w:r>
            <w:r>
              <w:rPr>
                <w:rFonts w:hint="eastAsia"/>
              </w:rPr>
              <w:t>8</w:t>
            </w:r>
            <w:r w:rsidRPr="00380589">
              <w:rPr>
                <w:rFonts w:hint="eastAsia"/>
              </w:rPr>
              <w:t>/15</w:t>
            </w:r>
          </w:p>
        </w:tc>
        <w:tc>
          <w:tcPr>
            <w:tcW w:w="690" w:type="dxa"/>
            <w:vAlign w:val="center"/>
          </w:tcPr>
          <w:p w14:paraId="2B3EB8C2" w14:textId="77777777" w:rsidR="00454102" w:rsidRPr="00380589" w:rsidRDefault="00454102" w:rsidP="008236A0">
            <w:pPr>
              <w:spacing w:line="0" w:lineRule="atLeast"/>
            </w:pPr>
            <w:r>
              <w:rPr>
                <w:rFonts w:hint="eastAsia"/>
                <w:b/>
              </w:rPr>
              <w:t>365</w:t>
            </w:r>
          </w:p>
        </w:tc>
        <w:tc>
          <w:tcPr>
            <w:tcW w:w="1984" w:type="dxa"/>
            <w:vAlign w:val="center"/>
          </w:tcPr>
          <w:p w14:paraId="2042A513" w14:textId="77777777" w:rsidR="00454102" w:rsidRPr="00CE564F" w:rsidRDefault="00454102" w:rsidP="008236A0">
            <w:pPr>
              <w:spacing w:line="0" w:lineRule="atLeast"/>
              <w:jc w:val="both"/>
              <w:rPr>
                <w:rFonts w:ascii="新細明體" w:hAnsi="新細明體" w:cs="TT2820o00"/>
                <w:kern w:val="0"/>
                <w:bdr w:val="single" w:sz="4" w:space="0" w:color="auto"/>
              </w:rPr>
            </w:pPr>
            <w:r w:rsidRPr="00CE564F">
              <w:rPr>
                <w:rFonts w:ascii="新細明體" w:hAnsi="新細明體" w:hint="eastAsia"/>
                <w:bdr w:val="single" w:sz="4" w:space="0" w:color="auto"/>
              </w:rPr>
              <w:t>應元德風</w:t>
            </w:r>
          </w:p>
        </w:tc>
        <w:tc>
          <w:tcPr>
            <w:tcW w:w="6946" w:type="dxa"/>
            <w:vAlign w:val="center"/>
          </w:tcPr>
          <w:p w14:paraId="37C37F07" w14:textId="77777777" w:rsidR="00454102" w:rsidRPr="00CE564F" w:rsidRDefault="00454102" w:rsidP="008236A0">
            <w:pPr>
              <w:spacing w:line="0" w:lineRule="atLeast"/>
              <w:jc w:val="center"/>
              <w:rPr>
                <w:rFonts w:ascii="新細明體" w:hAnsi="新細明體"/>
              </w:rPr>
            </w:pPr>
            <w:r w:rsidRPr="00CE564F">
              <w:rPr>
                <w:rFonts w:ascii="新細明體" w:hAnsi="新細明體"/>
              </w:rPr>
              <w:t>無形鑒察</w:t>
            </w:r>
            <w:r w:rsidRPr="00CE564F">
              <w:rPr>
                <w:rFonts w:ascii="新細明體" w:hAnsi="新細明體" w:hint="eastAsia"/>
              </w:rPr>
              <w:t>彙編審慎嚴謹</w:t>
            </w:r>
          </w:p>
          <w:p w14:paraId="61ED0110" w14:textId="77777777" w:rsidR="00454102" w:rsidRPr="00CE564F" w:rsidRDefault="00454102" w:rsidP="008236A0">
            <w:pPr>
              <w:spacing w:line="0" w:lineRule="atLeast"/>
              <w:jc w:val="center"/>
              <w:rPr>
                <w:rFonts w:ascii="新細明體" w:hAnsi="新細明體" w:cs="TT2820o00"/>
                <w:kern w:val="0"/>
              </w:rPr>
            </w:pPr>
            <w:r w:rsidRPr="00CE564F">
              <w:rPr>
                <w:rFonts w:ascii="新細明體" w:hAnsi="新細明體" w:hint="eastAsia"/>
              </w:rPr>
              <w:t>《天曹</w:t>
            </w:r>
            <w:r w:rsidRPr="00CE564F">
              <w:rPr>
                <w:rFonts w:ascii="新細明體" w:hAnsi="新細明體"/>
              </w:rPr>
              <w:t>應元</w:t>
            </w:r>
            <w:r w:rsidRPr="00CE564F">
              <w:rPr>
                <w:rFonts w:ascii="新細明體" w:hAnsi="新細明體" w:hint="eastAsia"/>
              </w:rPr>
              <w:t>寶誥》永世傳芳</w:t>
            </w:r>
          </w:p>
        </w:tc>
        <w:tc>
          <w:tcPr>
            <w:tcW w:w="709" w:type="dxa"/>
            <w:vAlign w:val="center"/>
          </w:tcPr>
          <w:p w14:paraId="5C4EB4A1" w14:textId="77777777" w:rsidR="00454102" w:rsidRPr="00CE564F" w:rsidRDefault="00454102" w:rsidP="008236A0">
            <w:pPr>
              <w:spacing w:line="0" w:lineRule="atLeast"/>
              <w:jc w:val="center"/>
              <w:rPr>
                <w:rFonts w:ascii="新細明體" w:hAnsi="新細明體"/>
              </w:rPr>
            </w:pPr>
            <w:r w:rsidRPr="00CE564F">
              <w:rPr>
                <w:rFonts w:ascii="新細明體" w:hAnsi="新細明體" w:hint="eastAsia"/>
              </w:rPr>
              <w:t>085</w:t>
            </w:r>
          </w:p>
        </w:tc>
        <w:tc>
          <w:tcPr>
            <w:tcW w:w="3260" w:type="dxa"/>
            <w:vAlign w:val="center"/>
          </w:tcPr>
          <w:p w14:paraId="52745AF4" w14:textId="77777777" w:rsidR="00454102" w:rsidRPr="00CE564F" w:rsidRDefault="00454102" w:rsidP="008236A0">
            <w:pPr>
              <w:spacing w:line="0" w:lineRule="atLeast"/>
              <w:jc w:val="both"/>
              <w:rPr>
                <w:rFonts w:ascii="新細明體" w:hAnsi="新細明體"/>
              </w:rPr>
            </w:pPr>
            <w:r w:rsidRPr="00CE564F">
              <w:rPr>
                <w:rFonts w:ascii="新細明體" w:hAnsi="新細明體" w:hint="eastAsia"/>
              </w:rPr>
              <w:t>資料提供/弘化院副主任柳光赦</w:t>
            </w:r>
          </w:p>
          <w:p w14:paraId="54D23402" w14:textId="77777777" w:rsidR="00454102" w:rsidRPr="00CE564F" w:rsidRDefault="00454102" w:rsidP="008236A0">
            <w:pPr>
              <w:spacing w:line="0" w:lineRule="atLeast"/>
              <w:jc w:val="both"/>
              <w:rPr>
                <w:rFonts w:ascii="新細明體" w:hAnsi="新細明體"/>
              </w:rPr>
            </w:pPr>
            <w:r w:rsidRPr="00CE564F">
              <w:rPr>
                <w:rFonts w:ascii="新細明體" w:hAnsi="新細明體" w:hint="eastAsia"/>
              </w:rPr>
              <w:t>整理/編輯部</w:t>
            </w:r>
          </w:p>
        </w:tc>
        <w:tc>
          <w:tcPr>
            <w:tcW w:w="425" w:type="dxa"/>
            <w:vAlign w:val="center"/>
          </w:tcPr>
          <w:p w14:paraId="1F2203C0" w14:textId="77777777" w:rsidR="00454102" w:rsidRPr="00380589" w:rsidRDefault="00454102" w:rsidP="008236A0">
            <w:pPr>
              <w:spacing w:line="0" w:lineRule="atLeast"/>
            </w:pPr>
          </w:p>
        </w:tc>
      </w:tr>
      <w:tr w:rsidR="00454102" w:rsidRPr="00380589" w14:paraId="00ACB9C1" w14:textId="77777777" w:rsidTr="008236A0">
        <w:trPr>
          <w:trHeight w:val="487"/>
        </w:trPr>
        <w:tc>
          <w:tcPr>
            <w:tcW w:w="1403" w:type="dxa"/>
            <w:vAlign w:val="center"/>
          </w:tcPr>
          <w:p w14:paraId="6D8341AB" w14:textId="77777777" w:rsidR="00454102" w:rsidRPr="00380589" w:rsidRDefault="00454102" w:rsidP="008236A0">
            <w:pPr>
              <w:spacing w:line="0" w:lineRule="atLeast"/>
            </w:pPr>
            <w:r>
              <w:rPr>
                <w:rFonts w:hint="eastAsia"/>
              </w:rPr>
              <w:t>2014</w:t>
            </w:r>
            <w:r w:rsidRPr="00380589">
              <w:rPr>
                <w:rFonts w:hint="eastAsia"/>
              </w:rPr>
              <w:t>/0</w:t>
            </w:r>
            <w:r>
              <w:rPr>
                <w:rFonts w:hint="eastAsia"/>
              </w:rPr>
              <w:t>8</w:t>
            </w:r>
            <w:r w:rsidRPr="00380589">
              <w:rPr>
                <w:rFonts w:hint="eastAsia"/>
              </w:rPr>
              <w:t>/15</w:t>
            </w:r>
          </w:p>
        </w:tc>
        <w:tc>
          <w:tcPr>
            <w:tcW w:w="690" w:type="dxa"/>
            <w:vAlign w:val="center"/>
          </w:tcPr>
          <w:p w14:paraId="5F7B3621" w14:textId="77777777" w:rsidR="00454102" w:rsidRPr="00380589" w:rsidRDefault="00454102" w:rsidP="008236A0">
            <w:pPr>
              <w:spacing w:line="0" w:lineRule="atLeast"/>
            </w:pPr>
            <w:r>
              <w:rPr>
                <w:rFonts w:hint="eastAsia"/>
                <w:b/>
              </w:rPr>
              <w:t>365</w:t>
            </w:r>
          </w:p>
        </w:tc>
        <w:tc>
          <w:tcPr>
            <w:tcW w:w="1984" w:type="dxa"/>
            <w:vAlign w:val="center"/>
          </w:tcPr>
          <w:p w14:paraId="14D87751" w14:textId="77777777" w:rsidR="00454102" w:rsidRPr="00CE564F" w:rsidRDefault="00454102" w:rsidP="008236A0">
            <w:pPr>
              <w:jc w:val="both"/>
              <w:rPr>
                <w:rFonts w:ascii="新細明體" w:hAnsi="新細明體" w:cs="TT2820o00"/>
                <w:kern w:val="0"/>
                <w:bdr w:val="single" w:sz="4" w:space="0" w:color="auto"/>
              </w:rPr>
            </w:pPr>
            <w:r w:rsidRPr="00CE564F">
              <w:rPr>
                <w:rFonts w:ascii="新細明體" w:hAnsi="新細明體"/>
                <w:bdr w:val="single" w:sz="4" w:space="0" w:color="auto"/>
              </w:rPr>
              <w:t>重光風華</w:t>
            </w:r>
          </w:p>
        </w:tc>
        <w:tc>
          <w:tcPr>
            <w:tcW w:w="6946" w:type="dxa"/>
            <w:vAlign w:val="center"/>
          </w:tcPr>
          <w:p w14:paraId="4F662468" w14:textId="77777777" w:rsidR="00454102" w:rsidRPr="00CE564F" w:rsidRDefault="00454102" w:rsidP="008236A0">
            <w:pPr>
              <w:jc w:val="center"/>
              <w:rPr>
                <w:rFonts w:ascii="新細明體" w:hAnsi="新細明體" w:cs="TT2820o00"/>
                <w:kern w:val="0"/>
              </w:rPr>
            </w:pPr>
            <w:r w:rsidRPr="00CE564F">
              <w:rPr>
                <w:rFonts w:ascii="新細明體" w:hAnsi="新細明體" w:hint="eastAsia"/>
              </w:rPr>
              <w:t>一代大宗師</w:t>
            </w:r>
            <w:r w:rsidRPr="00CE564F">
              <w:rPr>
                <w:rFonts w:ascii="新細明體" w:hAnsi="新細明體"/>
              </w:rPr>
              <w:t>光攝大千慈雲週覆十方</w:t>
            </w:r>
          </w:p>
        </w:tc>
        <w:tc>
          <w:tcPr>
            <w:tcW w:w="709" w:type="dxa"/>
            <w:vAlign w:val="center"/>
          </w:tcPr>
          <w:p w14:paraId="1C8F9CA6" w14:textId="77777777" w:rsidR="00454102" w:rsidRPr="00CE564F" w:rsidRDefault="00454102" w:rsidP="008236A0">
            <w:pPr>
              <w:jc w:val="center"/>
              <w:rPr>
                <w:rFonts w:ascii="新細明體" w:hAnsi="新細明體" w:cs="TT2820o00"/>
                <w:kern w:val="0"/>
              </w:rPr>
            </w:pPr>
            <w:r w:rsidRPr="00CE564F">
              <w:rPr>
                <w:rFonts w:ascii="新細明體" w:hAnsi="新細明體" w:cs="TT2820o00" w:hint="eastAsia"/>
                <w:kern w:val="0"/>
              </w:rPr>
              <w:t>089</w:t>
            </w:r>
          </w:p>
        </w:tc>
        <w:tc>
          <w:tcPr>
            <w:tcW w:w="3260" w:type="dxa"/>
            <w:vAlign w:val="center"/>
          </w:tcPr>
          <w:p w14:paraId="4C79513D" w14:textId="77777777" w:rsidR="00454102" w:rsidRPr="00CE564F" w:rsidRDefault="00454102" w:rsidP="008236A0">
            <w:pPr>
              <w:jc w:val="both"/>
              <w:rPr>
                <w:rFonts w:ascii="新細明體" w:hAnsi="新細明體"/>
              </w:rPr>
            </w:pPr>
            <w:r w:rsidRPr="00CE564F">
              <w:rPr>
                <w:rFonts w:ascii="新細明體" w:hAnsi="新細明體" w:hint="eastAsia"/>
              </w:rPr>
              <w:t>資料來源</w:t>
            </w:r>
            <w:r w:rsidRPr="00CE564F">
              <w:rPr>
                <w:rFonts w:ascii="新細明體" w:hAnsi="新細明體"/>
              </w:rPr>
              <w:t>/《</w:t>
            </w:r>
            <w:r w:rsidRPr="00CE564F">
              <w:rPr>
                <w:rFonts w:ascii="新細明體" w:hAnsi="新細明體" w:hint="eastAsia"/>
              </w:rPr>
              <w:t>天帝教復興簡史</w:t>
            </w:r>
            <w:r w:rsidRPr="00CE564F">
              <w:rPr>
                <w:rFonts w:ascii="新細明體" w:hAnsi="新細明體"/>
              </w:rPr>
              <w:t>》</w:t>
            </w:r>
          </w:p>
          <w:p w14:paraId="652E6F31" w14:textId="77777777" w:rsidR="00454102" w:rsidRPr="00CE564F" w:rsidRDefault="00454102" w:rsidP="008236A0">
            <w:pPr>
              <w:jc w:val="both"/>
              <w:rPr>
                <w:rFonts w:ascii="新細明體" w:hAnsi="新細明體" w:cs="TT2820o00"/>
                <w:kern w:val="0"/>
              </w:rPr>
            </w:pPr>
            <w:r w:rsidRPr="00CE564F">
              <w:rPr>
                <w:rFonts w:ascii="新細明體" w:hAnsi="新細明體" w:hint="eastAsia"/>
              </w:rPr>
              <w:t>整理/</w:t>
            </w:r>
            <w:r w:rsidRPr="00CE564F">
              <w:rPr>
                <w:rFonts w:ascii="新細明體" w:hAnsi="新細明體"/>
              </w:rPr>
              <w:t>編輯部</w:t>
            </w:r>
          </w:p>
        </w:tc>
        <w:tc>
          <w:tcPr>
            <w:tcW w:w="425" w:type="dxa"/>
            <w:vAlign w:val="center"/>
          </w:tcPr>
          <w:p w14:paraId="416CA96E" w14:textId="77777777" w:rsidR="00454102" w:rsidRPr="00380589" w:rsidRDefault="00454102" w:rsidP="008236A0">
            <w:pPr>
              <w:spacing w:line="0" w:lineRule="atLeast"/>
            </w:pPr>
          </w:p>
        </w:tc>
      </w:tr>
      <w:tr w:rsidR="00454102" w:rsidRPr="00380589" w14:paraId="66796C0E" w14:textId="77777777" w:rsidTr="008236A0">
        <w:trPr>
          <w:trHeight w:val="487"/>
        </w:trPr>
        <w:tc>
          <w:tcPr>
            <w:tcW w:w="1403" w:type="dxa"/>
            <w:vAlign w:val="center"/>
          </w:tcPr>
          <w:p w14:paraId="7D5EDDF4" w14:textId="77777777" w:rsidR="00454102" w:rsidRPr="00380589" w:rsidRDefault="00454102" w:rsidP="008236A0">
            <w:pPr>
              <w:spacing w:line="0" w:lineRule="atLeast"/>
            </w:pPr>
            <w:r>
              <w:rPr>
                <w:rFonts w:hint="eastAsia"/>
              </w:rPr>
              <w:t>2014</w:t>
            </w:r>
            <w:r w:rsidRPr="00380589">
              <w:rPr>
                <w:rFonts w:hint="eastAsia"/>
              </w:rPr>
              <w:t>/0</w:t>
            </w:r>
            <w:r>
              <w:rPr>
                <w:rFonts w:hint="eastAsia"/>
              </w:rPr>
              <w:t>8</w:t>
            </w:r>
            <w:r w:rsidRPr="00380589">
              <w:rPr>
                <w:rFonts w:hint="eastAsia"/>
              </w:rPr>
              <w:t>/15</w:t>
            </w:r>
          </w:p>
        </w:tc>
        <w:tc>
          <w:tcPr>
            <w:tcW w:w="690" w:type="dxa"/>
            <w:vAlign w:val="center"/>
          </w:tcPr>
          <w:p w14:paraId="3B75C65D" w14:textId="77777777" w:rsidR="00454102" w:rsidRPr="00380589" w:rsidRDefault="00454102" w:rsidP="008236A0">
            <w:pPr>
              <w:spacing w:line="0" w:lineRule="atLeast"/>
            </w:pPr>
            <w:r>
              <w:rPr>
                <w:rFonts w:hint="eastAsia"/>
                <w:b/>
              </w:rPr>
              <w:t>365</w:t>
            </w:r>
          </w:p>
        </w:tc>
        <w:tc>
          <w:tcPr>
            <w:tcW w:w="1984" w:type="dxa"/>
            <w:vAlign w:val="center"/>
          </w:tcPr>
          <w:p w14:paraId="3047B261" w14:textId="77777777" w:rsidR="00454102" w:rsidRPr="00CE564F" w:rsidRDefault="00454102" w:rsidP="008236A0">
            <w:pPr>
              <w:snapToGrid w:val="0"/>
              <w:jc w:val="both"/>
              <w:rPr>
                <w:rFonts w:ascii="新細明體" w:hAnsi="新細明體" w:cs="TT2820o00"/>
                <w:kern w:val="0"/>
                <w:bdr w:val="single" w:sz="4" w:space="0" w:color="auto"/>
              </w:rPr>
            </w:pPr>
            <w:r w:rsidRPr="00CE564F">
              <w:rPr>
                <w:rFonts w:ascii="新細明體" w:hAnsi="新細明體" w:hint="eastAsia"/>
                <w:bdr w:val="single" w:sz="4" w:space="0" w:color="auto" w:frame="1"/>
              </w:rPr>
              <w:t>弘法院教師講義</w:t>
            </w:r>
          </w:p>
        </w:tc>
        <w:tc>
          <w:tcPr>
            <w:tcW w:w="6946" w:type="dxa"/>
            <w:vAlign w:val="center"/>
          </w:tcPr>
          <w:p w14:paraId="49930FD9" w14:textId="77777777" w:rsidR="00454102" w:rsidRPr="00CE564F" w:rsidRDefault="00454102" w:rsidP="008236A0">
            <w:pPr>
              <w:snapToGrid w:val="0"/>
              <w:ind w:firstLineChars="200" w:firstLine="480"/>
              <w:jc w:val="center"/>
              <w:rPr>
                <w:rFonts w:ascii="新細明體" w:hAnsi="新細明體"/>
              </w:rPr>
            </w:pPr>
            <w:r w:rsidRPr="00CE564F">
              <w:rPr>
                <w:rFonts w:ascii="新細明體" w:hAnsi="新細明體" w:hint="eastAsia"/>
              </w:rPr>
              <w:t>十八真君諄諄教誨</w:t>
            </w:r>
          </w:p>
          <w:p w14:paraId="29D3E527" w14:textId="77777777" w:rsidR="00454102" w:rsidRPr="00CE564F" w:rsidRDefault="00454102" w:rsidP="008236A0">
            <w:pPr>
              <w:snapToGrid w:val="0"/>
              <w:ind w:firstLineChars="200" w:firstLine="480"/>
              <w:jc w:val="center"/>
              <w:rPr>
                <w:rFonts w:ascii="新細明體" w:hAnsi="新細明體" w:cs="TT2820o00"/>
                <w:kern w:val="0"/>
              </w:rPr>
            </w:pPr>
            <w:r w:rsidRPr="00CE564F">
              <w:rPr>
                <w:rFonts w:ascii="新細明體" w:hAnsi="新細明體" w:hint="eastAsia"/>
              </w:rPr>
              <w:t>祐護寶島普化真道</w:t>
            </w:r>
          </w:p>
        </w:tc>
        <w:tc>
          <w:tcPr>
            <w:tcW w:w="709" w:type="dxa"/>
            <w:vAlign w:val="center"/>
          </w:tcPr>
          <w:p w14:paraId="410AE388" w14:textId="77777777" w:rsidR="00454102" w:rsidRPr="00CE564F" w:rsidRDefault="00454102" w:rsidP="008236A0">
            <w:pPr>
              <w:snapToGrid w:val="0"/>
              <w:jc w:val="center"/>
              <w:rPr>
                <w:rFonts w:ascii="新細明體" w:hAnsi="新細明體"/>
              </w:rPr>
            </w:pPr>
            <w:r w:rsidRPr="00CE564F">
              <w:rPr>
                <w:rFonts w:ascii="新細明體" w:hAnsi="新細明體" w:hint="eastAsia"/>
              </w:rPr>
              <w:t>090</w:t>
            </w:r>
          </w:p>
        </w:tc>
        <w:tc>
          <w:tcPr>
            <w:tcW w:w="3260" w:type="dxa"/>
            <w:vAlign w:val="center"/>
          </w:tcPr>
          <w:p w14:paraId="59C7B47E" w14:textId="77777777" w:rsidR="00454102" w:rsidRPr="00CE564F" w:rsidRDefault="00454102" w:rsidP="008236A0">
            <w:pPr>
              <w:snapToGrid w:val="0"/>
              <w:jc w:val="both"/>
              <w:rPr>
                <w:rFonts w:ascii="新細明體" w:hAnsi="新細明體"/>
              </w:rPr>
            </w:pPr>
            <w:r w:rsidRPr="00CE564F">
              <w:rPr>
                <w:rFonts w:ascii="新細明體" w:hAnsi="新細明體" w:hint="eastAsia"/>
              </w:rPr>
              <w:t>資料來源/《清虛宮弘法院教師講義》</w:t>
            </w:r>
          </w:p>
        </w:tc>
        <w:tc>
          <w:tcPr>
            <w:tcW w:w="425" w:type="dxa"/>
            <w:vAlign w:val="center"/>
          </w:tcPr>
          <w:p w14:paraId="5D6428AD" w14:textId="77777777" w:rsidR="00454102" w:rsidRPr="00380589" w:rsidRDefault="00454102" w:rsidP="008236A0">
            <w:pPr>
              <w:spacing w:line="0" w:lineRule="atLeast"/>
            </w:pPr>
          </w:p>
        </w:tc>
      </w:tr>
      <w:tr w:rsidR="00454102" w:rsidRPr="00380589" w14:paraId="10B675A5" w14:textId="77777777" w:rsidTr="008236A0">
        <w:trPr>
          <w:trHeight w:val="487"/>
        </w:trPr>
        <w:tc>
          <w:tcPr>
            <w:tcW w:w="1403" w:type="dxa"/>
            <w:vAlign w:val="center"/>
          </w:tcPr>
          <w:p w14:paraId="5B3354EA" w14:textId="77777777" w:rsidR="00454102" w:rsidRPr="00380589" w:rsidRDefault="00454102" w:rsidP="008236A0">
            <w:pPr>
              <w:spacing w:line="0" w:lineRule="atLeast"/>
            </w:pPr>
            <w:r>
              <w:rPr>
                <w:rFonts w:hint="eastAsia"/>
              </w:rPr>
              <w:t>2014</w:t>
            </w:r>
            <w:r w:rsidRPr="00380589">
              <w:rPr>
                <w:rFonts w:hint="eastAsia"/>
              </w:rPr>
              <w:t>/0</w:t>
            </w:r>
            <w:r>
              <w:rPr>
                <w:rFonts w:hint="eastAsia"/>
              </w:rPr>
              <w:t>8</w:t>
            </w:r>
            <w:r w:rsidRPr="00380589">
              <w:rPr>
                <w:rFonts w:hint="eastAsia"/>
              </w:rPr>
              <w:t>/15</w:t>
            </w:r>
          </w:p>
        </w:tc>
        <w:tc>
          <w:tcPr>
            <w:tcW w:w="690" w:type="dxa"/>
            <w:vAlign w:val="center"/>
          </w:tcPr>
          <w:p w14:paraId="5B4D6A33" w14:textId="77777777" w:rsidR="00454102" w:rsidRPr="00380589" w:rsidRDefault="00454102" w:rsidP="008236A0">
            <w:pPr>
              <w:spacing w:line="0" w:lineRule="atLeast"/>
            </w:pPr>
            <w:r>
              <w:rPr>
                <w:rFonts w:hint="eastAsia"/>
                <w:b/>
              </w:rPr>
              <w:t>365</w:t>
            </w:r>
          </w:p>
        </w:tc>
        <w:tc>
          <w:tcPr>
            <w:tcW w:w="1984" w:type="dxa"/>
            <w:vAlign w:val="center"/>
          </w:tcPr>
          <w:p w14:paraId="43F01486" w14:textId="77777777" w:rsidR="00454102" w:rsidRPr="00CE564F" w:rsidRDefault="00454102" w:rsidP="008236A0">
            <w:pPr>
              <w:jc w:val="both"/>
              <w:rPr>
                <w:rFonts w:ascii="新細明體" w:hAnsi="新細明體" w:cs="TT2820o00"/>
                <w:kern w:val="0"/>
              </w:rPr>
            </w:pPr>
            <w:r w:rsidRPr="00CE564F">
              <w:rPr>
                <w:rFonts w:ascii="新細明體" w:hAnsi="新細明體" w:hint="eastAsia"/>
                <w:bdr w:val="single" w:sz="4" w:space="0" w:color="auto" w:frame="1"/>
              </w:rPr>
              <w:t>興建史</w:t>
            </w:r>
          </w:p>
        </w:tc>
        <w:tc>
          <w:tcPr>
            <w:tcW w:w="6946" w:type="dxa"/>
            <w:vAlign w:val="center"/>
          </w:tcPr>
          <w:p w14:paraId="6C502507" w14:textId="77777777" w:rsidR="00454102" w:rsidRPr="00CE564F" w:rsidRDefault="00454102" w:rsidP="008236A0">
            <w:pPr>
              <w:jc w:val="center"/>
              <w:rPr>
                <w:rFonts w:ascii="新細明體" w:hAnsi="新細明體" w:cs="TT2820o00"/>
                <w:kern w:val="0"/>
              </w:rPr>
            </w:pPr>
            <w:r w:rsidRPr="00CE564F">
              <w:rPr>
                <w:rFonts w:ascii="新細明體" w:hAnsi="新細明體" w:hint="eastAsia"/>
              </w:rPr>
              <w:t>臺中天甲堂「天甲一方」出人頭地</w:t>
            </w:r>
          </w:p>
        </w:tc>
        <w:tc>
          <w:tcPr>
            <w:tcW w:w="709" w:type="dxa"/>
            <w:vAlign w:val="center"/>
          </w:tcPr>
          <w:p w14:paraId="59A98144" w14:textId="77777777" w:rsidR="00454102" w:rsidRPr="00CE564F" w:rsidRDefault="00454102" w:rsidP="008236A0">
            <w:pPr>
              <w:jc w:val="center"/>
              <w:rPr>
                <w:rFonts w:ascii="新細明體" w:hAnsi="新細明體"/>
              </w:rPr>
            </w:pPr>
            <w:r w:rsidRPr="00CE564F">
              <w:rPr>
                <w:rFonts w:ascii="新細明體" w:hAnsi="新細明體" w:hint="eastAsia"/>
              </w:rPr>
              <w:t>094</w:t>
            </w:r>
          </w:p>
        </w:tc>
        <w:tc>
          <w:tcPr>
            <w:tcW w:w="3260" w:type="dxa"/>
            <w:vAlign w:val="center"/>
          </w:tcPr>
          <w:p w14:paraId="56D0F421" w14:textId="77777777" w:rsidR="00454102" w:rsidRPr="00CE564F" w:rsidRDefault="00454102" w:rsidP="008236A0">
            <w:pPr>
              <w:jc w:val="both"/>
              <w:rPr>
                <w:rFonts w:ascii="新細明體" w:hAnsi="新細明體"/>
              </w:rPr>
            </w:pPr>
            <w:r w:rsidRPr="00CE564F">
              <w:rPr>
                <w:rFonts w:ascii="新細明體" w:hAnsi="新細明體" w:hint="eastAsia"/>
              </w:rPr>
              <w:t>天甲堂</w:t>
            </w:r>
          </w:p>
        </w:tc>
        <w:tc>
          <w:tcPr>
            <w:tcW w:w="425" w:type="dxa"/>
            <w:vAlign w:val="center"/>
          </w:tcPr>
          <w:p w14:paraId="29327B71" w14:textId="77777777" w:rsidR="00454102" w:rsidRPr="00380589" w:rsidRDefault="00454102" w:rsidP="008236A0">
            <w:pPr>
              <w:spacing w:line="0" w:lineRule="atLeast"/>
            </w:pPr>
          </w:p>
        </w:tc>
      </w:tr>
      <w:tr w:rsidR="00454102" w:rsidRPr="00380589" w14:paraId="55559CE1" w14:textId="77777777" w:rsidTr="008236A0">
        <w:trPr>
          <w:trHeight w:val="487"/>
        </w:trPr>
        <w:tc>
          <w:tcPr>
            <w:tcW w:w="1403" w:type="dxa"/>
            <w:vAlign w:val="center"/>
          </w:tcPr>
          <w:p w14:paraId="42CBFB61" w14:textId="77777777" w:rsidR="00454102" w:rsidRPr="00380589" w:rsidRDefault="00454102" w:rsidP="008236A0">
            <w:pPr>
              <w:spacing w:line="0" w:lineRule="atLeast"/>
            </w:pPr>
            <w:r>
              <w:rPr>
                <w:rFonts w:hint="eastAsia"/>
              </w:rPr>
              <w:t>2014</w:t>
            </w:r>
            <w:r w:rsidRPr="00380589">
              <w:rPr>
                <w:rFonts w:hint="eastAsia"/>
              </w:rPr>
              <w:t>/0</w:t>
            </w:r>
            <w:r>
              <w:rPr>
                <w:rFonts w:hint="eastAsia"/>
              </w:rPr>
              <w:t>8</w:t>
            </w:r>
            <w:r w:rsidRPr="00380589">
              <w:rPr>
                <w:rFonts w:hint="eastAsia"/>
              </w:rPr>
              <w:t>/15</w:t>
            </w:r>
          </w:p>
        </w:tc>
        <w:tc>
          <w:tcPr>
            <w:tcW w:w="690" w:type="dxa"/>
            <w:vAlign w:val="center"/>
          </w:tcPr>
          <w:p w14:paraId="26779A2C" w14:textId="77777777" w:rsidR="00454102" w:rsidRPr="00380589" w:rsidRDefault="00454102" w:rsidP="008236A0">
            <w:pPr>
              <w:spacing w:line="0" w:lineRule="atLeast"/>
            </w:pPr>
            <w:r>
              <w:rPr>
                <w:rFonts w:hint="eastAsia"/>
                <w:b/>
              </w:rPr>
              <w:t>365</w:t>
            </w:r>
          </w:p>
        </w:tc>
        <w:tc>
          <w:tcPr>
            <w:tcW w:w="1984" w:type="dxa"/>
            <w:vAlign w:val="center"/>
          </w:tcPr>
          <w:p w14:paraId="55624CF8" w14:textId="77777777" w:rsidR="00454102" w:rsidRPr="00CE564F" w:rsidRDefault="00454102" w:rsidP="008236A0">
            <w:pPr>
              <w:jc w:val="both"/>
              <w:rPr>
                <w:rFonts w:ascii="新細明體" w:hAnsi="新細明體"/>
                <w:bCs/>
                <w:bdr w:val="single" w:sz="4" w:space="0" w:color="auto" w:frame="1"/>
              </w:rPr>
            </w:pPr>
            <w:r w:rsidRPr="00CE564F">
              <w:rPr>
                <w:rFonts w:ascii="新細明體" w:hAnsi="新細明體" w:hint="eastAsia"/>
                <w:bCs/>
                <w:bdr w:val="single" w:sz="4" w:space="0" w:color="auto" w:frame="1"/>
              </w:rPr>
              <w:t>人事通報</w:t>
            </w:r>
          </w:p>
        </w:tc>
        <w:tc>
          <w:tcPr>
            <w:tcW w:w="6946" w:type="dxa"/>
            <w:vAlign w:val="center"/>
          </w:tcPr>
          <w:p w14:paraId="372FAEC5" w14:textId="77777777" w:rsidR="00454102" w:rsidRPr="00CE564F" w:rsidRDefault="00454102" w:rsidP="008236A0">
            <w:pPr>
              <w:jc w:val="center"/>
              <w:rPr>
                <w:rFonts w:ascii="新細明體" w:hAnsi="新細明體"/>
                <w:bCs/>
              </w:rPr>
            </w:pPr>
          </w:p>
        </w:tc>
        <w:tc>
          <w:tcPr>
            <w:tcW w:w="709" w:type="dxa"/>
            <w:vAlign w:val="center"/>
          </w:tcPr>
          <w:p w14:paraId="3B508BE4" w14:textId="77777777" w:rsidR="00454102" w:rsidRPr="00CE564F" w:rsidRDefault="00454102" w:rsidP="008236A0">
            <w:pPr>
              <w:adjustRightInd w:val="0"/>
              <w:spacing w:line="0" w:lineRule="atLeast"/>
              <w:jc w:val="center"/>
              <w:rPr>
                <w:rFonts w:ascii="新細明體" w:hAnsi="新細明體"/>
                <w:bCs/>
              </w:rPr>
            </w:pPr>
            <w:r w:rsidRPr="00CE564F">
              <w:rPr>
                <w:rFonts w:ascii="新細明體" w:hAnsi="新細明體" w:hint="eastAsia"/>
                <w:bCs/>
              </w:rPr>
              <w:t>098</w:t>
            </w:r>
          </w:p>
        </w:tc>
        <w:tc>
          <w:tcPr>
            <w:tcW w:w="3260" w:type="dxa"/>
            <w:vAlign w:val="center"/>
          </w:tcPr>
          <w:p w14:paraId="1C1378E1" w14:textId="77777777" w:rsidR="00454102" w:rsidRPr="00CE564F" w:rsidRDefault="00454102" w:rsidP="008236A0">
            <w:pPr>
              <w:adjustRightInd w:val="0"/>
              <w:spacing w:line="0" w:lineRule="atLeast"/>
              <w:jc w:val="both"/>
              <w:rPr>
                <w:rFonts w:ascii="新細明體" w:hAnsi="新細明體"/>
                <w:bCs/>
              </w:rPr>
            </w:pPr>
            <w:r w:rsidRPr="00CE564F">
              <w:rPr>
                <w:rFonts w:ascii="新細明體" w:hAnsi="新細明體" w:hint="eastAsia"/>
              </w:rPr>
              <w:t>資料來源/內執本部</w:t>
            </w:r>
          </w:p>
        </w:tc>
        <w:tc>
          <w:tcPr>
            <w:tcW w:w="425" w:type="dxa"/>
            <w:vAlign w:val="center"/>
          </w:tcPr>
          <w:p w14:paraId="32111B6B" w14:textId="77777777" w:rsidR="00454102" w:rsidRPr="00380589" w:rsidRDefault="00454102" w:rsidP="008236A0">
            <w:pPr>
              <w:spacing w:line="0" w:lineRule="atLeast"/>
            </w:pPr>
          </w:p>
        </w:tc>
      </w:tr>
      <w:tr w:rsidR="00454102" w:rsidRPr="00380589" w14:paraId="51873AD3" w14:textId="77777777" w:rsidTr="008236A0">
        <w:trPr>
          <w:trHeight w:val="487"/>
        </w:trPr>
        <w:tc>
          <w:tcPr>
            <w:tcW w:w="1403" w:type="dxa"/>
            <w:vAlign w:val="center"/>
          </w:tcPr>
          <w:p w14:paraId="507048BE" w14:textId="77777777" w:rsidR="00454102" w:rsidRPr="00380589" w:rsidRDefault="00454102" w:rsidP="008236A0">
            <w:pPr>
              <w:spacing w:line="0" w:lineRule="atLeast"/>
            </w:pPr>
            <w:r>
              <w:rPr>
                <w:rFonts w:hint="eastAsia"/>
              </w:rPr>
              <w:t>2014</w:t>
            </w:r>
            <w:r w:rsidRPr="00380589">
              <w:rPr>
                <w:rFonts w:hint="eastAsia"/>
              </w:rPr>
              <w:t>/0</w:t>
            </w:r>
            <w:r>
              <w:rPr>
                <w:rFonts w:hint="eastAsia"/>
              </w:rPr>
              <w:t>8</w:t>
            </w:r>
            <w:r w:rsidRPr="00380589">
              <w:rPr>
                <w:rFonts w:hint="eastAsia"/>
              </w:rPr>
              <w:t>/15</w:t>
            </w:r>
          </w:p>
        </w:tc>
        <w:tc>
          <w:tcPr>
            <w:tcW w:w="690" w:type="dxa"/>
            <w:vAlign w:val="center"/>
          </w:tcPr>
          <w:p w14:paraId="7EA3752A" w14:textId="77777777" w:rsidR="00454102" w:rsidRPr="00380589" w:rsidRDefault="00454102" w:rsidP="008236A0">
            <w:pPr>
              <w:spacing w:line="0" w:lineRule="atLeast"/>
            </w:pPr>
            <w:r>
              <w:rPr>
                <w:rFonts w:hint="eastAsia"/>
                <w:b/>
              </w:rPr>
              <w:t>365</w:t>
            </w:r>
          </w:p>
        </w:tc>
        <w:tc>
          <w:tcPr>
            <w:tcW w:w="1984" w:type="dxa"/>
            <w:vAlign w:val="center"/>
          </w:tcPr>
          <w:p w14:paraId="5FD2CBC9" w14:textId="77777777" w:rsidR="00454102" w:rsidRPr="00CE564F" w:rsidRDefault="00454102" w:rsidP="008236A0">
            <w:pPr>
              <w:autoSpaceDE w:val="0"/>
              <w:autoSpaceDN w:val="0"/>
              <w:adjustRightInd w:val="0"/>
              <w:ind w:left="480" w:hangingChars="200" w:hanging="480"/>
              <w:jc w:val="both"/>
              <w:rPr>
                <w:rFonts w:ascii="新細明體" w:hAnsi="新細明體" w:cs="TT2820o00"/>
                <w:kern w:val="0"/>
              </w:rPr>
            </w:pPr>
            <w:r w:rsidRPr="00CE564F">
              <w:rPr>
                <w:rFonts w:ascii="新細明體" w:hAnsi="新細明體" w:cs="TT2820o00" w:hint="eastAsia"/>
                <w:kern w:val="0"/>
                <w:bdr w:val="single" w:sz="4" w:space="0" w:color="auto"/>
              </w:rPr>
              <w:t>西華舊事</w:t>
            </w:r>
          </w:p>
        </w:tc>
        <w:tc>
          <w:tcPr>
            <w:tcW w:w="6946" w:type="dxa"/>
            <w:vAlign w:val="center"/>
          </w:tcPr>
          <w:p w14:paraId="34E0BDDB" w14:textId="77777777" w:rsidR="00454102" w:rsidRPr="00CE564F" w:rsidRDefault="00454102" w:rsidP="008236A0">
            <w:pPr>
              <w:jc w:val="center"/>
              <w:rPr>
                <w:rFonts w:ascii="新細明體" w:hAnsi="新細明體" w:cs="TT2820o00"/>
                <w:kern w:val="0"/>
              </w:rPr>
            </w:pPr>
            <w:r w:rsidRPr="00CE564F">
              <w:rPr>
                <w:rFonts w:ascii="新細明體" w:hAnsi="新細明體" w:hint="eastAsia"/>
              </w:rPr>
              <w:t>在華山的日子</w:t>
            </w:r>
          </w:p>
        </w:tc>
        <w:tc>
          <w:tcPr>
            <w:tcW w:w="709" w:type="dxa"/>
            <w:vAlign w:val="center"/>
          </w:tcPr>
          <w:p w14:paraId="2CE03A40"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099</w:t>
            </w:r>
          </w:p>
        </w:tc>
        <w:tc>
          <w:tcPr>
            <w:tcW w:w="3260" w:type="dxa"/>
            <w:vAlign w:val="center"/>
          </w:tcPr>
          <w:p w14:paraId="31276BDD" w14:textId="77777777" w:rsidR="00454102" w:rsidRPr="00CE564F" w:rsidRDefault="00454102" w:rsidP="008236A0">
            <w:pPr>
              <w:autoSpaceDE w:val="0"/>
              <w:autoSpaceDN w:val="0"/>
              <w:adjustRightInd w:val="0"/>
              <w:ind w:left="480" w:hangingChars="200" w:hanging="480"/>
              <w:jc w:val="both"/>
              <w:rPr>
                <w:rFonts w:ascii="新細明體" w:hAnsi="新細明體" w:cs="TT2820o00"/>
                <w:kern w:val="0"/>
              </w:rPr>
            </w:pPr>
            <w:r w:rsidRPr="00CE564F">
              <w:rPr>
                <w:rFonts w:ascii="新細明體" w:hAnsi="新細明體" w:cs="TT2820o00"/>
                <w:kern w:val="0"/>
              </w:rPr>
              <w:t>編輯部</w:t>
            </w:r>
          </w:p>
        </w:tc>
        <w:tc>
          <w:tcPr>
            <w:tcW w:w="425" w:type="dxa"/>
            <w:vAlign w:val="center"/>
          </w:tcPr>
          <w:p w14:paraId="5061C31E" w14:textId="77777777" w:rsidR="00454102" w:rsidRPr="00380589" w:rsidRDefault="00454102" w:rsidP="008236A0">
            <w:pPr>
              <w:spacing w:line="0" w:lineRule="atLeast"/>
            </w:pPr>
          </w:p>
        </w:tc>
      </w:tr>
      <w:tr w:rsidR="00454102" w:rsidRPr="00380589" w14:paraId="324DF026" w14:textId="77777777" w:rsidTr="008236A0">
        <w:trPr>
          <w:trHeight w:val="487"/>
        </w:trPr>
        <w:tc>
          <w:tcPr>
            <w:tcW w:w="1403" w:type="dxa"/>
            <w:vAlign w:val="center"/>
          </w:tcPr>
          <w:p w14:paraId="4BE8A431" w14:textId="77777777" w:rsidR="00454102" w:rsidRPr="00380589" w:rsidRDefault="00454102" w:rsidP="008236A0">
            <w:pPr>
              <w:spacing w:line="0" w:lineRule="atLeast"/>
            </w:pPr>
            <w:r>
              <w:rPr>
                <w:rFonts w:hint="eastAsia"/>
              </w:rPr>
              <w:t>2014</w:t>
            </w:r>
            <w:r w:rsidRPr="00380589">
              <w:rPr>
                <w:rFonts w:hint="eastAsia"/>
              </w:rPr>
              <w:t>/0</w:t>
            </w:r>
            <w:r>
              <w:rPr>
                <w:rFonts w:hint="eastAsia"/>
              </w:rPr>
              <w:t>8</w:t>
            </w:r>
            <w:r w:rsidRPr="00380589">
              <w:rPr>
                <w:rFonts w:hint="eastAsia"/>
              </w:rPr>
              <w:t>/15</w:t>
            </w:r>
          </w:p>
        </w:tc>
        <w:tc>
          <w:tcPr>
            <w:tcW w:w="690" w:type="dxa"/>
            <w:vAlign w:val="center"/>
          </w:tcPr>
          <w:p w14:paraId="36EFC916" w14:textId="77777777" w:rsidR="00454102" w:rsidRPr="00380589" w:rsidRDefault="00454102" w:rsidP="008236A0">
            <w:pPr>
              <w:spacing w:line="0" w:lineRule="atLeast"/>
            </w:pPr>
            <w:r>
              <w:rPr>
                <w:rFonts w:hint="eastAsia"/>
                <w:b/>
              </w:rPr>
              <w:t>365</w:t>
            </w:r>
          </w:p>
        </w:tc>
        <w:tc>
          <w:tcPr>
            <w:tcW w:w="1984" w:type="dxa"/>
            <w:vAlign w:val="center"/>
          </w:tcPr>
          <w:p w14:paraId="2802304E" w14:textId="77777777" w:rsidR="00454102" w:rsidRPr="00CE564F" w:rsidRDefault="00454102" w:rsidP="008236A0">
            <w:pPr>
              <w:autoSpaceDE w:val="0"/>
              <w:autoSpaceDN w:val="0"/>
              <w:adjustRightInd w:val="0"/>
              <w:ind w:left="480" w:hangingChars="200" w:hanging="480"/>
              <w:jc w:val="both"/>
              <w:rPr>
                <w:rFonts w:ascii="新細明體" w:hAnsi="新細明體" w:cs="TT2820o00"/>
                <w:kern w:val="0"/>
                <w:bdr w:val="single" w:sz="4" w:space="0" w:color="auto"/>
              </w:rPr>
            </w:pPr>
            <w:r w:rsidRPr="00CE564F">
              <w:rPr>
                <w:rFonts w:ascii="新細明體" w:hAnsi="新細明體" w:cs="TT2820o00" w:hint="eastAsia"/>
                <w:kern w:val="0"/>
                <w:bdr w:val="single" w:sz="4" w:space="0" w:color="auto"/>
              </w:rPr>
              <w:t>功德榜</w:t>
            </w:r>
          </w:p>
        </w:tc>
        <w:tc>
          <w:tcPr>
            <w:tcW w:w="6946" w:type="dxa"/>
            <w:vAlign w:val="center"/>
          </w:tcPr>
          <w:p w14:paraId="7703D59B"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103年</w:t>
            </w:r>
            <w:r w:rsidRPr="00CE564F">
              <w:rPr>
                <w:rFonts w:ascii="新細明體" w:hAnsi="新細明體" w:cs="TT2820o00"/>
                <w:kern w:val="0"/>
              </w:rPr>
              <w:t>6</w:t>
            </w:r>
            <w:r w:rsidRPr="00CE564F">
              <w:rPr>
                <w:rFonts w:ascii="新細明體" w:hAnsi="新細明體" w:cs="TT2820o00" w:hint="eastAsia"/>
                <w:kern w:val="0"/>
              </w:rPr>
              <w:t>月助印《教訊》功德榜</w:t>
            </w:r>
          </w:p>
        </w:tc>
        <w:tc>
          <w:tcPr>
            <w:tcW w:w="709" w:type="dxa"/>
            <w:vAlign w:val="center"/>
          </w:tcPr>
          <w:p w14:paraId="6926A121"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102</w:t>
            </w:r>
          </w:p>
        </w:tc>
        <w:tc>
          <w:tcPr>
            <w:tcW w:w="3260" w:type="dxa"/>
            <w:vAlign w:val="center"/>
          </w:tcPr>
          <w:p w14:paraId="0A0058B7" w14:textId="77777777" w:rsidR="00454102" w:rsidRPr="00CE564F" w:rsidRDefault="00454102" w:rsidP="008236A0">
            <w:pPr>
              <w:autoSpaceDE w:val="0"/>
              <w:autoSpaceDN w:val="0"/>
              <w:adjustRightInd w:val="0"/>
              <w:ind w:left="480" w:hangingChars="200" w:hanging="480"/>
              <w:jc w:val="both"/>
              <w:rPr>
                <w:rFonts w:ascii="新細明體" w:hAnsi="新細明體" w:cs="TT2820o00"/>
                <w:kern w:val="0"/>
              </w:rPr>
            </w:pPr>
            <w:r w:rsidRPr="00CE564F">
              <w:rPr>
                <w:rFonts w:ascii="新細明體" w:hAnsi="新細明體" w:cs="TT2820o00" w:hint="eastAsia"/>
                <w:kern w:val="0"/>
              </w:rPr>
              <w:t>康凝書</w:t>
            </w:r>
          </w:p>
        </w:tc>
        <w:tc>
          <w:tcPr>
            <w:tcW w:w="425" w:type="dxa"/>
            <w:vAlign w:val="center"/>
          </w:tcPr>
          <w:p w14:paraId="4A582345" w14:textId="77777777" w:rsidR="00454102" w:rsidRPr="00380589" w:rsidRDefault="00454102" w:rsidP="008236A0">
            <w:pPr>
              <w:spacing w:line="0" w:lineRule="atLeast"/>
            </w:pPr>
          </w:p>
        </w:tc>
      </w:tr>
      <w:tr w:rsidR="00454102" w:rsidRPr="00380589" w14:paraId="44AE5E00" w14:textId="77777777" w:rsidTr="008236A0">
        <w:trPr>
          <w:trHeight w:val="487"/>
        </w:trPr>
        <w:tc>
          <w:tcPr>
            <w:tcW w:w="1403" w:type="dxa"/>
            <w:vAlign w:val="center"/>
          </w:tcPr>
          <w:p w14:paraId="7302B2B9" w14:textId="77777777" w:rsidR="00454102" w:rsidRPr="00380589" w:rsidRDefault="00454102" w:rsidP="008236A0">
            <w:pPr>
              <w:spacing w:line="0" w:lineRule="atLeast"/>
            </w:pPr>
            <w:r>
              <w:rPr>
                <w:rFonts w:hint="eastAsia"/>
              </w:rPr>
              <w:t>2014</w:t>
            </w:r>
            <w:r w:rsidRPr="00380589">
              <w:rPr>
                <w:rFonts w:hint="eastAsia"/>
              </w:rPr>
              <w:t>/0</w:t>
            </w:r>
            <w:r>
              <w:rPr>
                <w:rFonts w:hint="eastAsia"/>
              </w:rPr>
              <w:t>8</w:t>
            </w:r>
            <w:r w:rsidRPr="00380589">
              <w:rPr>
                <w:rFonts w:hint="eastAsia"/>
              </w:rPr>
              <w:t>/15</w:t>
            </w:r>
          </w:p>
        </w:tc>
        <w:tc>
          <w:tcPr>
            <w:tcW w:w="690" w:type="dxa"/>
            <w:vAlign w:val="center"/>
          </w:tcPr>
          <w:p w14:paraId="498F6A01" w14:textId="77777777" w:rsidR="00454102" w:rsidRPr="00380589" w:rsidRDefault="00454102" w:rsidP="008236A0">
            <w:pPr>
              <w:spacing w:line="0" w:lineRule="atLeast"/>
            </w:pPr>
            <w:r>
              <w:rPr>
                <w:rFonts w:hint="eastAsia"/>
                <w:b/>
              </w:rPr>
              <w:t>365</w:t>
            </w:r>
          </w:p>
        </w:tc>
        <w:tc>
          <w:tcPr>
            <w:tcW w:w="1984" w:type="dxa"/>
            <w:vAlign w:val="center"/>
          </w:tcPr>
          <w:p w14:paraId="1DE27983" w14:textId="77777777" w:rsidR="00454102" w:rsidRPr="00CE564F" w:rsidRDefault="00454102" w:rsidP="008236A0">
            <w:pPr>
              <w:autoSpaceDE w:val="0"/>
              <w:autoSpaceDN w:val="0"/>
              <w:adjustRightInd w:val="0"/>
              <w:ind w:left="480" w:hangingChars="200" w:hanging="480"/>
              <w:jc w:val="both"/>
              <w:rPr>
                <w:rFonts w:ascii="新細明體" w:hAnsi="新細明體" w:cs="TT2820o00"/>
                <w:kern w:val="0"/>
              </w:rPr>
            </w:pPr>
            <w:r w:rsidRPr="00CE564F">
              <w:rPr>
                <w:rFonts w:ascii="新細明體" w:hAnsi="新細明體" w:cs="TT2820o00" w:hint="eastAsia"/>
                <w:kern w:val="0"/>
                <w:bdr w:val="single" w:sz="4" w:space="0" w:color="auto"/>
              </w:rPr>
              <w:t>收支明細</w:t>
            </w:r>
          </w:p>
        </w:tc>
        <w:tc>
          <w:tcPr>
            <w:tcW w:w="6946" w:type="dxa"/>
            <w:vAlign w:val="center"/>
          </w:tcPr>
          <w:p w14:paraId="145C6591"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10</w:t>
            </w:r>
            <w:r w:rsidRPr="00CE564F">
              <w:rPr>
                <w:rFonts w:ascii="新細明體" w:hAnsi="新細明體" w:cs="TT2820o00"/>
                <w:kern w:val="0"/>
              </w:rPr>
              <w:t>3</w:t>
            </w:r>
            <w:r w:rsidRPr="00CE564F">
              <w:rPr>
                <w:rFonts w:ascii="新細明體" w:hAnsi="新細明體" w:cs="TT2820o00" w:hint="eastAsia"/>
                <w:kern w:val="0"/>
              </w:rPr>
              <w:t>年</w:t>
            </w:r>
            <w:r w:rsidRPr="00CE564F">
              <w:rPr>
                <w:rFonts w:ascii="新細明體" w:hAnsi="新細明體" w:cs="TT2820o00"/>
                <w:kern w:val="0"/>
              </w:rPr>
              <w:t>6</w:t>
            </w:r>
            <w:r w:rsidRPr="00CE564F">
              <w:rPr>
                <w:rFonts w:ascii="新細明體" w:hAnsi="新細明體" w:cs="TT2820o00" w:hint="eastAsia"/>
                <w:kern w:val="0"/>
              </w:rPr>
              <w:t>月助印經費收支明細表</w:t>
            </w:r>
          </w:p>
        </w:tc>
        <w:tc>
          <w:tcPr>
            <w:tcW w:w="709" w:type="dxa"/>
            <w:vAlign w:val="center"/>
          </w:tcPr>
          <w:p w14:paraId="37B13063" w14:textId="77777777" w:rsidR="00454102" w:rsidRPr="00CE564F" w:rsidRDefault="00454102" w:rsidP="008236A0">
            <w:pPr>
              <w:autoSpaceDE w:val="0"/>
              <w:autoSpaceDN w:val="0"/>
              <w:adjustRightInd w:val="0"/>
              <w:ind w:left="480" w:hangingChars="200" w:hanging="480"/>
              <w:jc w:val="center"/>
              <w:rPr>
                <w:rFonts w:ascii="新細明體" w:hAnsi="新細明體" w:cs="TT2820o00"/>
                <w:kern w:val="0"/>
              </w:rPr>
            </w:pPr>
            <w:r w:rsidRPr="00CE564F">
              <w:rPr>
                <w:rFonts w:ascii="新細明體" w:hAnsi="新細明體" w:cs="TT2820o00" w:hint="eastAsia"/>
                <w:kern w:val="0"/>
              </w:rPr>
              <w:t>106</w:t>
            </w:r>
          </w:p>
        </w:tc>
        <w:tc>
          <w:tcPr>
            <w:tcW w:w="3260" w:type="dxa"/>
            <w:vAlign w:val="center"/>
          </w:tcPr>
          <w:p w14:paraId="239A0F19" w14:textId="77777777" w:rsidR="00454102" w:rsidRPr="00CE564F" w:rsidRDefault="00454102" w:rsidP="008236A0">
            <w:pPr>
              <w:autoSpaceDE w:val="0"/>
              <w:autoSpaceDN w:val="0"/>
              <w:adjustRightInd w:val="0"/>
              <w:ind w:left="480" w:hangingChars="200" w:hanging="480"/>
              <w:jc w:val="both"/>
              <w:rPr>
                <w:rFonts w:ascii="新細明體" w:hAnsi="新細明體" w:cs="TT2820o00"/>
                <w:kern w:val="0"/>
              </w:rPr>
            </w:pPr>
            <w:r w:rsidRPr="00CE564F">
              <w:rPr>
                <w:rFonts w:ascii="新細明體" w:hAnsi="新細明體" w:cs="TT2820o00" w:hint="eastAsia"/>
                <w:kern w:val="0"/>
              </w:rPr>
              <w:t>大藏室</w:t>
            </w:r>
          </w:p>
        </w:tc>
        <w:tc>
          <w:tcPr>
            <w:tcW w:w="425" w:type="dxa"/>
            <w:vAlign w:val="center"/>
          </w:tcPr>
          <w:p w14:paraId="6841F058" w14:textId="77777777" w:rsidR="00454102" w:rsidRPr="00380589" w:rsidRDefault="00454102" w:rsidP="008236A0">
            <w:pPr>
              <w:spacing w:line="0" w:lineRule="atLeast"/>
            </w:pPr>
          </w:p>
        </w:tc>
      </w:tr>
      <w:tr w:rsidR="00454102" w:rsidRPr="00380589" w14:paraId="41A057F6" w14:textId="77777777" w:rsidTr="008236A0">
        <w:trPr>
          <w:trHeight w:val="487"/>
        </w:trPr>
        <w:tc>
          <w:tcPr>
            <w:tcW w:w="1403" w:type="dxa"/>
            <w:vAlign w:val="center"/>
          </w:tcPr>
          <w:p w14:paraId="7058ED67" w14:textId="77777777" w:rsidR="00454102" w:rsidRPr="00380589" w:rsidRDefault="00454102" w:rsidP="008236A0">
            <w:pPr>
              <w:spacing w:line="0" w:lineRule="atLeast"/>
            </w:pPr>
            <w:r>
              <w:rPr>
                <w:rFonts w:hint="eastAsia"/>
              </w:rPr>
              <w:t>2014</w:t>
            </w:r>
            <w:r w:rsidRPr="00380589">
              <w:rPr>
                <w:rFonts w:hint="eastAsia"/>
              </w:rPr>
              <w:t>/0</w:t>
            </w:r>
            <w:r>
              <w:rPr>
                <w:rFonts w:hint="eastAsia"/>
              </w:rPr>
              <w:t>8</w:t>
            </w:r>
            <w:r w:rsidRPr="00380589">
              <w:rPr>
                <w:rFonts w:hint="eastAsia"/>
              </w:rPr>
              <w:t>/15</w:t>
            </w:r>
          </w:p>
        </w:tc>
        <w:tc>
          <w:tcPr>
            <w:tcW w:w="690" w:type="dxa"/>
            <w:vAlign w:val="center"/>
          </w:tcPr>
          <w:p w14:paraId="1E988C98" w14:textId="77777777" w:rsidR="00454102" w:rsidRPr="00380589" w:rsidRDefault="00454102" w:rsidP="008236A0">
            <w:pPr>
              <w:spacing w:line="0" w:lineRule="atLeast"/>
            </w:pPr>
            <w:r>
              <w:rPr>
                <w:rFonts w:hint="eastAsia"/>
                <w:b/>
              </w:rPr>
              <w:t>365</w:t>
            </w:r>
          </w:p>
        </w:tc>
        <w:tc>
          <w:tcPr>
            <w:tcW w:w="1984" w:type="dxa"/>
            <w:vAlign w:val="center"/>
          </w:tcPr>
          <w:p w14:paraId="5D566694" w14:textId="77777777" w:rsidR="00454102" w:rsidRPr="00A00C08" w:rsidRDefault="00454102" w:rsidP="008236A0">
            <w:pPr>
              <w:autoSpaceDE w:val="0"/>
              <w:autoSpaceDN w:val="0"/>
              <w:adjustRightInd w:val="0"/>
              <w:ind w:left="480" w:hangingChars="200" w:hanging="480"/>
              <w:jc w:val="both"/>
              <w:rPr>
                <w:rFonts w:ascii="新細明體" w:hAnsi="新細明體" w:cs="TT2820o00"/>
                <w:kern w:val="0"/>
                <w:bdr w:val="single" w:sz="4" w:space="0" w:color="auto"/>
              </w:rPr>
            </w:pPr>
            <w:r>
              <w:rPr>
                <w:rFonts w:ascii="新細明體" w:hAnsi="新細明體" w:cs="TT2820o00" w:hint="eastAsia"/>
                <w:kern w:val="0"/>
                <w:bdr w:val="single" w:sz="4" w:space="0" w:color="auto"/>
              </w:rPr>
              <w:t>通訊錄</w:t>
            </w:r>
          </w:p>
        </w:tc>
        <w:tc>
          <w:tcPr>
            <w:tcW w:w="6946" w:type="dxa"/>
            <w:vAlign w:val="center"/>
          </w:tcPr>
          <w:p w14:paraId="56AA20EB" w14:textId="77777777" w:rsidR="00454102" w:rsidRPr="00A00C08" w:rsidRDefault="00454102" w:rsidP="008236A0">
            <w:pPr>
              <w:autoSpaceDE w:val="0"/>
              <w:autoSpaceDN w:val="0"/>
              <w:adjustRightInd w:val="0"/>
              <w:ind w:left="480" w:hangingChars="200" w:hanging="480"/>
              <w:jc w:val="center"/>
              <w:rPr>
                <w:rFonts w:ascii="新細明體" w:hAnsi="新細明體" w:cs="TT2820o00"/>
                <w:kern w:val="0"/>
              </w:rPr>
            </w:pPr>
          </w:p>
        </w:tc>
        <w:tc>
          <w:tcPr>
            <w:tcW w:w="709" w:type="dxa"/>
            <w:vAlign w:val="center"/>
          </w:tcPr>
          <w:p w14:paraId="57BDB973" w14:textId="77777777" w:rsidR="00454102" w:rsidRPr="00A00C08" w:rsidRDefault="00454102" w:rsidP="008236A0">
            <w:pPr>
              <w:kinsoku w:val="0"/>
              <w:overflowPunct w:val="0"/>
              <w:adjustRightInd w:val="0"/>
              <w:snapToGrid w:val="0"/>
              <w:spacing w:line="160" w:lineRule="atLeast"/>
              <w:jc w:val="center"/>
              <w:rPr>
                <w:rFonts w:ascii="新細明體" w:hAnsi="新細明體" w:cs="TT2820o00"/>
                <w:kern w:val="0"/>
              </w:rPr>
            </w:pPr>
            <w:r>
              <w:rPr>
                <w:rFonts w:ascii="新細明體" w:hAnsi="新細明體" w:cs="TT2820o00" w:hint="eastAsia"/>
                <w:kern w:val="0"/>
              </w:rPr>
              <w:t>107</w:t>
            </w:r>
          </w:p>
        </w:tc>
        <w:tc>
          <w:tcPr>
            <w:tcW w:w="3260" w:type="dxa"/>
            <w:vAlign w:val="center"/>
          </w:tcPr>
          <w:p w14:paraId="24806811" w14:textId="77777777" w:rsidR="00454102" w:rsidRPr="00A00C08" w:rsidRDefault="00454102" w:rsidP="008236A0">
            <w:pPr>
              <w:autoSpaceDE w:val="0"/>
              <w:autoSpaceDN w:val="0"/>
              <w:adjustRightInd w:val="0"/>
              <w:jc w:val="both"/>
              <w:rPr>
                <w:rFonts w:ascii="新細明體" w:hAnsi="新細明體" w:cs="TT2820o00"/>
                <w:kern w:val="0"/>
              </w:rPr>
            </w:pPr>
            <w:r>
              <w:rPr>
                <w:rFonts w:ascii="新細明體" w:hAnsi="新細明體" w:cs="TT2820o00" w:hint="eastAsia"/>
                <w:kern w:val="0"/>
              </w:rPr>
              <w:t>編輯部</w:t>
            </w:r>
          </w:p>
        </w:tc>
        <w:tc>
          <w:tcPr>
            <w:tcW w:w="425" w:type="dxa"/>
            <w:vAlign w:val="center"/>
          </w:tcPr>
          <w:p w14:paraId="6D250E3E" w14:textId="77777777" w:rsidR="00454102" w:rsidRPr="00380589" w:rsidRDefault="00454102" w:rsidP="008236A0">
            <w:pPr>
              <w:spacing w:line="0" w:lineRule="atLeast"/>
            </w:pPr>
          </w:p>
        </w:tc>
      </w:tr>
    </w:tbl>
    <w:p w14:paraId="3F5B4086" w14:textId="77777777" w:rsidR="00454102" w:rsidRDefault="00454102" w:rsidP="00454102">
      <w:pPr>
        <w:spacing w:line="0" w:lineRule="atLeast"/>
      </w:pPr>
    </w:p>
    <w:p w14:paraId="2AC72B73" w14:textId="77777777" w:rsidR="00454102" w:rsidRDefault="00454102" w:rsidP="00454102">
      <w:pPr>
        <w:spacing w:line="0" w:lineRule="atLeast"/>
      </w:pPr>
    </w:p>
    <w:p w14:paraId="35DA9B4B" w14:textId="77777777" w:rsidR="00454102" w:rsidRDefault="00454102" w:rsidP="00454102">
      <w:pPr>
        <w:spacing w:line="0" w:lineRule="atLeast"/>
      </w:pPr>
    </w:p>
    <w:p w14:paraId="1E844EC9" w14:textId="77777777" w:rsidR="00454102" w:rsidRDefault="00454102" w:rsidP="00454102">
      <w:pPr>
        <w:spacing w:line="0" w:lineRule="atLeast"/>
      </w:pPr>
    </w:p>
    <w:p w14:paraId="54CF33E2" w14:textId="77777777" w:rsidR="00454102" w:rsidRDefault="00454102" w:rsidP="00454102">
      <w:pPr>
        <w:spacing w:line="0" w:lineRule="atLeast"/>
      </w:pPr>
    </w:p>
    <w:p w14:paraId="2C064E27" w14:textId="77777777" w:rsidR="00454102" w:rsidRDefault="00454102" w:rsidP="00454102">
      <w:pPr>
        <w:spacing w:line="0" w:lineRule="atLeast"/>
      </w:pPr>
    </w:p>
    <w:p w14:paraId="08F0FAF9" w14:textId="77777777" w:rsidR="00454102" w:rsidRDefault="00454102" w:rsidP="00454102">
      <w:pPr>
        <w:spacing w:line="0" w:lineRule="atLeast"/>
      </w:pPr>
    </w:p>
    <w:p w14:paraId="1FD8DCE7" w14:textId="77777777" w:rsidR="00454102" w:rsidRDefault="00454102" w:rsidP="00454102">
      <w:pPr>
        <w:spacing w:line="0" w:lineRule="atLeast"/>
      </w:pPr>
    </w:p>
    <w:p w14:paraId="5D9F5778" w14:textId="77777777" w:rsidR="00454102" w:rsidRDefault="00454102" w:rsidP="00454102">
      <w:pPr>
        <w:spacing w:line="0" w:lineRule="atLeast"/>
      </w:pPr>
    </w:p>
    <w:p w14:paraId="44EB705C" w14:textId="77777777" w:rsidR="00454102" w:rsidRDefault="00454102" w:rsidP="00454102">
      <w:pPr>
        <w:spacing w:line="0" w:lineRule="atLeast"/>
      </w:pPr>
    </w:p>
    <w:p w14:paraId="17424421" w14:textId="77777777" w:rsidR="00454102" w:rsidRPr="00380589" w:rsidRDefault="00454102" w:rsidP="00454102">
      <w:pPr>
        <w:spacing w:line="0" w:lineRule="atLeast"/>
        <w:rPr>
          <w:b/>
        </w:rPr>
      </w:pPr>
      <w:r>
        <w:rPr>
          <w:rFonts w:hint="eastAsia"/>
          <w:b/>
        </w:rPr>
        <w:t>366</w:t>
      </w:r>
      <w:r w:rsidRPr="00380589">
        <w:rPr>
          <w:rFonts w:hint="eastAsia"/>
          <w:b/>
        </w:rPr>
        <w:t>教訊目錄</w:t>
      </w:r>
      <w:r>
        <w:rPr>
          <w:rFonts w:hint="eastAsia"/>
          <w:b/>
        </w:rPr>
        <w:t>9</w:t>
      </w:r>
      <w:r w:rsidRPr="00380589">
        <w:rPr>
          <w:rFonts w:hint="eastAsia"/>
          <w:b/>
        </w:rPr>
        <w:t>月號</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690"/>
        <w:gridCol w:w="1984"/>
        <w:gridCol w:w="6946"/>
        <w:gridCol w:w="709"/>
        <w:gridCol w:w="3260"/>
        <w:gridCol w:w="425"/>
      </w:tblGrid>
      <w:tr w:rsidR="00454102" w:rsidRPr="00380589" w14:paraId="68410523" w14:textId="77777777" w:rsidTr="008236A0">
        <w:trPr>
          <w:trHeight w:val="487"/>
        </w:trPr>
        <w:tc>
          <w:tcPr>
            <w:tcW w:w="1403" w:type="dxa"/>
            <w:shd w:val="clear" w:color="auto" w:fill="BFBFBF"/>
            <w:vAlign w:val="center"/>
          </w:tcPr>
          <w:p w14:paraId="643C5D22" w14:textId="77777777" w:rsidR="00454102" w:rsidRPr="00380589" w:rsidRDefault="00454102" w:rsidP="008236A0">
            <w:pPr>
              <w:spacing w:line="0" w:lineRule="atLeast"/>
            </w:pPr>
            <w:r w:rsidRPr="00380589">
              <w:rPr>
                <w:rFonts w:hint="eastAsia"/>
              </w:rPr>
              <w:t>時</w:t>
            </w:r>
            <w:r w:rsidRPr="00380589">
              <w:rPr>
                <w:rFonts w:hint="eastAsia"/>
              </w:rPr>
              <w:t xml:space="preserve">  </w:t>
            </w:r>
            <w:r w:rsidRPr="00380589">
              <w:rPr>
                <w:rFonts w:hint="eastAsia"/>
              </w:rPr>
              <w:t>間</w:t>
            </w:r>
          </w:p>
        </w:tc>
        <w:tc>
          <w:tcPr>
            <w:tcW w:w="690" w:type="dxa"/>
            <w:shd w:val="clear" w:color="auto" w:fill="BFBFBF"/>
            <w:vAlign w:val="center"/>
          </w:tcPr>
          <w:p w14:paraId="7ACDD590" w14:textId="77777777" w:rsidR="00454102" w:rsidRPr="00380589" w:rsidRDefault="00454102" w:rsidP="008236A0">
            <w:pPr>
              <w:spacing w:line="0" w:lineRule="atLeast"/>
            </w:pPr>
            <w:r w:rsidRPr="00380589">
              <w:rPr>
                <w:rFonts w:hint="eastAsia"/>
              </w:rPr>
              <w:t>期</w:t>
            </w:r>
            <w:r w:rsidRPr="00380589">
              <w:rPr>
                <w:rFonts w:hint="eastAsia"/>
              </w:rPr>
              <w:t xml:space="preserve"> </w:t>
            </w:r>
            <w:r w:rsidRPr="00380589">
              <w:rPr>
                <w:rFonts w:hint="eastAsia"/>
              </w:rPr>
              <w:t>數</w:t>
            </w:r>
          </w:p>
        </w:tc>
        <w:tc>
          <w:tcPr>
            <w:tcW w:w="1984" w:type="dxa"/>
            <w:shd w:val="clear" w:color="auto" w:fill="BFBFBF"/>
            <w:vAlign w:val="center"/>
          </w:tcPr>
          <w:p w14:paraId="4586EAF3" w14:textId="77777777" w:rsidR="00454102" w:rsidRPr="00380589" w:rsidRDefault="00454102" w:rsidP="008236A0">
            <w:pPr>
              <w:spacing w:line="0" w:lineRule="atLeast"/>
            </w:pPr>
            <w:r w:rsidRPr="00380589">
              <w:rPr>
                <w:rFonts w:hint="eastAsia"/>
              </w:rPr>
              <w:t>所</w:t>
            </w:r>
            <w:r w:rsidRPr="00380589">
              <w:rPr>
                <w:rFonts w:hint="eastAsia"/>
              </w:rPr>
              <w:t xml:space="preserve"> </w:t>
            </w:r>
            <w:r w:rsidRPr="00380589">
              <w:rPr>
                <w:rFonts w:hint="eastAsia"/>
              </w:rPr>
              <w:t>屬</w:t>
            </w:r>
            <w:r w:rsidRPr="00380589">
              <w:rPr>
                <w:rFonts w:hint="eastAsia"/>
              </w:rPr>
              <w:t xml:space="preserve"> </w:t>
            </w:r>
            <w:r w:rsidRPr="00380589">
              <w:rPr>
                <w:rFonts w:hint="eastAsia"/>
              </w:rPr>
              <w:t>專</w:t>
            </w:r>
            <w:r w:rsidRPr="00380589">
              <w:rPr>
                <w:rFonts w:hint="eastAsia"/>
              </w:rPr>
              <w:t xml:space="preserve"> </w:t>
            </w:r>
            <w:r w:rsidRPr="00380589">
              <w:rPr>
                <w:rFonts w:hint="eastAsia"/>
              </w:rPr>
              <w:t>欄</w:t>
            </w:r>
          </w:p>
        </w:tc>
        <w:tc>
          <w:tcPr>
            <w:tcW w:w="6946" w:type="dxa"/>
            <w:shd w:val="clear" w:color="auto" w:fill="BFBFBF"/>
            <w:vAlign w:val="center"/>
          </w:tcPr>
          <w:p w14:paraId="63F04D02" w14:textId="77777777" w:rsidR="00454102" w:rsidRPr="00380589" w:rsidRDefault="00454102" w:rsidP="008236A0">
            <w:pPr>
              <w:spacing w:line="0" w:lineRule="atLeast"/>
            </w:pPr>
            <w:r w:rsidRPr="00380589">
              <w:rPr>
                <w:rFonts w:hint="eastAsia"/>
              </w:rPr>
              <w:t xml:space="preserve">                 </w:t>
            </w:r>
            <w:r w:rsidRPr="00380589">
              <w:rPr>
                <w:rFonts w:hint="eastAsia"/>
              </w:rPr>
              <w:t>題</w:t>
            </w:r>
            <w:r w:rsidRPr="00380589">
              <w:rPr>
                <w:rFonts w:hint="eastAsia"/>
              </w:rPr>
              <w:t xml:space="preserve">               </w:t>
            </w:r>
            <w:r w:rsidRPr="00380589">
              <w:rPr>
                <w:rFonts w:hint="eastAsia"/>
              </w:rPr>
              <w:t>目</w:t>
            </w:r>
          </w:p>
        </w:tc>
        <w:tc>
          <w:tcPr>
            <w:tcW w:w="709" w:type="dxa"/>
            <w:shd w:val="clear" w:color="auto" w:fill="BFBFBF"/>
            <w:vAlign w:val="center"/>
          </w:tcPr>
          <w:p w14:paraId="14C732AD" w14:textId="77777777" w:rsidR="00454102" w:rsidRPr="00380589" w:rsidRDefault="00454102" w:rsidP="008236A0">
            <w:pPr>
              <w:spacing w:line="0" w:lineRule="atLeast"/>
            </w:pPr>
            <w:r w:rsidRPr="00380589">
              <w:rPr>
                <w:rFonts w:hint="eastAsia"/>
              </w:rPr>
              <w:t>頁數</w:t>
            </w:r>
          </w:p>
        </w:tc>
        <w:tc>
          <w:tcPr>
            <w:tcW w:w="3260" w:type="dxa"/>
            <w:shd w:val="clear" w:color="auto" w:fill="BFBFBF"/>
            <w:vAlign w:val="center"/>
          </w:tcPr>
          <w:p w14:paraId="38EFCE5F" w14:textId="77777777" w:rsidR="00454102" w:rsidRPr="00380589" w:rsidRDefault="00454102" w:rsidP="008236A0">
            <w:pPr>
              <w:spacing w:line="0" w:lineRule="atLeast"/>
              <w:ind w:firstLineChars="100" w:firstLine="240"/>
            </w:pPr>
            <w:r w:rsidRPr="00380589">
              <w:rPr>
                <w:rFonts w:hint="eastAsia"/>
              </w:rPr>
              <w:t>作</w:t>
            </w:r>
            <w:r w:rsidRPr="00380589">
              <w:rPr>
                <w:rFonts w:hint="eastAsia"/>
              </w:rPr>
              <w:t xml:space="preserve">  </w:t>
            </w:r>
            <w:r w:rsidRPr="00380589">
              <w:rPr>
                <w:rFonts w:hint="eastAsia"/>
              </w:rPr>
              <w:t>者</w:t>
            </w:r>
          </w:p>
        </w:tc>
        <w:tc>
          <w:tcPr>
            <w:tcW w:w="425" w:type="dxa"/>
            <w:shd w:val="clear" w:color="auto" w:fill="BFBFBF"/>
            <w:vAlign w:val="center"/>
          </w:tcPr>
          <w:p w14:paraId="62CCDCD7" w14:textId="77777777" w:rsidR="00454102" w:rsidRPr="00380589" w:rsidRDefault="00454102" w:rsidP="008236A0">
            <w:pPr>
              <w:spacing w:line="0" w:lineRule="atLeast"/>
            </w:pPr>
            <w:r w:rsidRPr="00380589">
              <w:rPr>
                <w:rFonts w:hint="eastAsia"/>
              </w:rPr>
              <w:t>備註</w:t>
            </w:r>
          </w:p>
        </w:tc>
      </w:tr>
      <w:tr w:rsidR="00454102" w:rsidRPr="00380589" w14:paraId="0F26D637" w14:textId="77777777" w:rsidTr="008236A0">
        <w:trPr>
          <w:trHeight w:val="487"/>
        </w:trPr>
        <w:tc>
          <w:tcPr>
            <w:tcW w:w="1403" w:type="dxa"/>
            <w:vAlign w:val="center"/>
          </w:tcPr>
          <w:p w14:paraId="216EF22C" w14:textId="77777777" w:rsidR="00454102" w:rsidRPr="00380589" w:rsidRDefault="00454102" w:rsidP="008236A0">
            <w:pPr>
              <w:spacing w:line="0" w:lineRule="atLeast"/>
            </w:pPr>
            <w:r>
              <w:rPr>
                <w:rFonts w:hint="eastAsia"/>
              </w:rPr>
              <w:t>2014</w:t>
            </w:r>
            <w:r w:rsidRPr="00380589">
              <w:rPr>
                <w:rFonts w:hint="eastAsia"/>
              </w:rPr>
              <w:t>/0</w:t>
            </w:r>
            <w:r>
              <w:t>9</w:t>
            </w:r>
            <w:r w:rsidRPr="00380589">
              <w:rPr>
                <w:rFonts w:hint="eastAsia"/>
              </w:rPr>
              <w:t>/15</w:t>
            </w:r>
          </w:p>
        </w:tc>
        <w:tc>
          <w:tcPr>
            <w:tcW w:w="690" w:type="dxa"/>
            <w:vAlign w:val="center"/>
          </w:tcPr>
          <w:p w14:paraId="384D4F63" w14:textId="77777777" w:rsidR="00454102" w:rsidRPr="00380589" w:rsidRDefault="00454102" w:rsidP="008236A0">
            <w:pPr>
              <w:spacing w:line="0" w:lineRule="atLeast"/>
            </w:pPr>
            <w:r>
              <w:rPr>
                <w:rFonts w:hint="eastAsia"/>
                <w:b/>
              </w:rPr>
              <w:t>366</w:t>
            </w:r>
          </w:p>
        </w:tc>
        <w:tc>
          <w:tcPr>
            <w:tcW w:w="1984" w:type="dxa"/>
          </w:tcPr>
          <w:p w14:paraId="08EB54CC" w14:textId="77777777" w:rsidR="00454102" w:rsidRPr="0048366E" w:rsidRDefault="00454102" w:rsidP="008236A0">
            <w:pPr>
              <w:adjustRightInd w:val="0"/>
              <w:spacing w:line="0" w:lineRule="atLeast"/>
              <w:rPr>
                <w:rFonts w:ascii="新細明體" w:hAnsi="新細明體"/>
              </w:rPr>
            </w:pPr>
          </w:p>
        </w:tc>
        <w:tc>
          <w:tcPr>
            <w:tcW w:w="6946" w:type="dxa"/>
            <w:vAlign w:val="center"/>
          </w:tcPr>
          <w:p w14:paraId="4720C2B1" w14:textId="77777777" w:rsidR="00454102" w:rsidRPr="0048366E" w:rsidRDefault="00454102" w:rsidP="008236A0">
            <w:pPr>
              <w:jc w:val="center"/>
              <w:rPr>
                <w:rFonts w:ascii="新細明體" w:hAnsi="新細明體"/>
              </w:rPr>
            </w:pPr>
            <w:r>
              <w:rPr>
                <w:rFonts w:ascii="新細明體" w:hAnsi="新細明體" w:hint="eastAsia"/>
              </w:rPr>
              <w:t>編輯的話</w:t>
            </w:r>
          </w:p>
        </w:tc>
        <w:tc>
          <w:tcPr>
            <w:tcW w:w="709" w:type="dxa"/>
            <w:vAlign w:val="center"/>
          </w:tcPr>
          <w:p w14:paraId="4ED9DD10" w14:textId="77777777" w:rsidR="00454102" w:rsidRPr="0048366E" w:rsidRDefault="00454102" w:rsidP="008236A0">
            <w:pPr>
              <w:adjustRightInd w:val="0"/>
              <w:spacing w:line="0" w:lineRule="atLeast"/>
              <w:jc w:val="center"/>
              <w:rPr>
                <w:rFonts w:ascii="新細明體" w:hAnsi="新細明體"/>
              </w:rPr>
            </w:pPr>
            <w:r>
              <w:rPr>
                <w:rFonts w:ascii="新細明體" w:hAnsi="新細明體" w:hint="eastAsia"/>
              </w:rPr>
              <w:t>001</w:t>
            </w:r>
          </w:p>
        </w:tc>
        <w:tc>
          <w:tcPr>
            <w:tcW w:w="3260" w:type="dxa"/>
            <w:vAlign w:val="center"/>
          </w:tcPr>
          <w:p w14:paraId="170283B6" w14:textId="77777777" w:rsidR="00454102" w:rsidRPr="0048366E" w:rsidRDefault="00454102" w:rsidP="008236A0">
            <w:pPr>
              <w:spacing w:line="0" w:lineRule="atLeast"/>
              <w:ind w:right="39"/>
              <w:jc w:val="both"/>
              <w:rPr>
                <w:rFonts w:ascii="新細明體" w:hAnsi="新細明體"/>
              </w:rPr>
            </w:pPr>
            <w:r w:rsidRPr="008D0FA0">
              <w:rPr>
                <w:rFonts w:ascii="新細明體" w:hAnsi="新細明體" w:hint="eastAsia"/>
              </w:rPr>
              <w:t>編輯部</w:t>
            </w:r>
          </w:p>
        </w:tc>
        <w:tc>
          <w:tcPr>
            <w:tcW w:w="425" w:type="dxa"/>
            <w:vAlign w:val="center"/>
          </w:tcPr>
          <w:p w14:paraId="568388E0" w14:textId="77777777" w:rsidR="00454102" w:rsidRPr="00380589" w:rsidRDefault="00454102" w:rsidP="008236A0">
            <w:pPr>
              <w:spacing w:line="0" w:lineRule="atLeast"/>
            </w:pPr>
          </w:p>
        </w:tc>
      </w:tr>
      <w:tr w:rsidR="00454102" w:rsidRPr="00380589" w14:paraId="47BB09A4" w14:textId="77777777" w:rsidTr="008236A0">
        <w:trPr>
          <w:trHeight w:val="487"/>
        </w:trPr>
        <w:tc>
          <w:tcPr>
            <w:tcW w:w="1403" w:type="dxa"/>
            <w:vAlign w:val="center"/>
          </w:tcPr>
          <w:p w14:paraId="5FF4B17A" w14:textId="77777777" w:rsidR="00454102" w:rsidRPr="00380589" w:rsidRDefault="00454102" w:rsidP="008236A0">
            <w:pPr>
              <w:spacing w:line="0" w:lineRule="atLeast"/>
            </w:pPr>
            <w:r>
              <w:rPr>
                <w:rFonts w:hint="eastAsia"/>
              </w:rPr>
              <w:t>2014</w:t>
            </w:r>
            <w:r w:rsidRPr="00380589">
              <w:rPr>
                <w:rFonts w:hint="eastAsia"/>
              </w:rPr>
              <w:t>/0</w:t>
            </w:r>
            <w:r>
              <w:t>9</w:t>
            </w:r>
            <w:r w:rsidRPr="00380589">
              <w:rPr>
                <w:rFonts w:hint="eastAsia"/>
              </w:rPr>
              <w:t>/15</w:t>
            </w:r>
          </w:p>
        </w:tc>
        <w:tc>
          <w:tcPr>
            <w:tcW w:w="690" w:type="dxa"/>
            <w:vAlign w:val="center"/>
          </w:tcPr>
          <w:p w14:paraId="494989AF" w14:textId="77777777" w:rsidR="00454102" w:rsidRPr="00380589" w:rsidRDefault="00454102" w:rsidP="008236A0">
            <w:pPr>
              <w:spacing w:line="0" w:lineRule="atLeast"/>
            </w:pPr>
            <w:r>
              <w:rPr>
                <w:rFonts w:hint="eastAsia"/>
                <w:b/>
              </w:rPr>
              <w:t>366</w:t>
            </w:r>
          </w:p>
        </w:tc>
        <w:tc>
          <w:tcPr>
            <w:tcW w:w="1984" w:type="dxa"/>
            <w:vAlign w:val="center"/>
          </w:tcPr>
          <w:p w14:paraId="2533DBC9" w14:textId="77777777" w:rsidR="00454102" w:rsidRPr="00D5303C" w:rsidRDefault="00454102" w:rsidP="008236A0">
            <w:pPr>
              <w:jc w:val="both"/>
              <w:rPr>
                <w:rFonts w:ascii="新細明體" w:hAnsi="新細明體"/>
              </w:rPr>
            </w:pPr>
            <w:r w:rsidRPr="00D5303C">
              <w:rPr>
                <w:rFonts w:ascii="新細明體" w:hAnsi="新細明體" w:cs="Helvetica" w:hint="eastAsia"/>
                <w:color w:val="141823"/>
                <w:bdr w:val="single" w:sz="4" w:space="0" w:color="auto"/>
                <w:shd w:val="clear" w:color="auto" w:fill="FFFFFF"/>
              </w:rPr>
              <w:t>光照十方</w:t>
            </w:r>
          </w:p>
        </w:tc>
        <w:tc>
          <w:tcPr>
            <w:tcW w:w="6946" w:type="dxa"/>
            <w:vAlign w:val="center"/>
          </w:tcPr>
          <w:p w14:paraId="5183865C" w14:textId="77777777" w:rsidR="00454102" w:rsidRPr="00D5303C" w:rsidRDefault="00454102" w:rsidP="008236A0">
            <w:pPr>
              <w:kinsoku w:val="0"/>
              <w:overflowPunct w:val="0"/>
              <w:adjustRightInd w:val="0"/>
              <w:snapToGrid w:val="0"/>
              <w:spacing w:line="160" w:lineRule="atLeast"/>
              <w:jc w:val="center"/>
              <w:rPr>
                <w:rFonts w:ascii="新細明體" w:hAnsi="新細明體"/>
              </w:rPr>
            </w:pPr>
            <w:r w:rsidRPr="00D5303C">
              <w:rPr>
                <w:rFonts w:ascii="新細明體" w:hAnsi="新細明體" w:hint="eastAsia"/>
              </w:rPr>
              <w:t>深耕深根  厚實教基  光照十方</w:t>
            </w:r>
          </w:p>
          <w:p w14:paraId="3DC6572E" w14:textId="77777777" w:rsidR="00454102" w:rsidRPr="00D5303C" w:rsidRDefault="00454102" w:rsidP="008236A0">
            <w:pPr>
              <w:kinsoku w:val="0"/>
              <w:overflowPunct w:val="0"/>
              <w:adjustRightInd w:val="0"/>
              <w:snapToGrid w:val="0"/>
              <w:spacing w:line="160" w:lineRule="atLeast"/>
              <w:jc w:val="center"/>
              <w:rPr>
                <w:rFonts w:ascii="新細明體" w:hAnsi="新細明體"/>
              </w:rPr>
            </w:pPr>
            <w:r w:rsidRPr="00D5303C">
              <w:rPr>
                <w:rFonts w:ascii="新細明體" w:hAnsi="新細明體" w:hint="eastAsia"/>
              </w:rPr>
              <w:t>樂觀奮鬥  同心同德  同了三期</w:t>
            </w:r>
          </w:p>
        </w:tc>
        <w:tc>
          <w:tcPr>
            <w:tcW w:w="709" w:type="dxa"/>
            <w:vAlign w:val="center"/>
          </w:tcPr>
          <w:p w14:paraId="7D0B5ECB" w14:textId="77777777" w:rsidR="00454102" w:rsidRPr="00D5303C" w:rsidRDefault="00454102" w:rsidP="008236A0">
            <w:pPr>
              <w:jc w:val="center"/>
              <w:rPr>
                <w:rFonts w:ascii="新細明體" w:hAnsi="新細明體"/>
              </w:rPr>
            </w:pPr>
            <w:r w:rsidRPr="00D5303C">
              <w:rPr>
                <w:rFonts w:ascii="新細明體" w:hAnsi="新細明體" w:hint="eastAsia"/>
              </w:rPr>
              <w:t>005</w:t>
            </w:r>
          </w:p>
        </w:tc>
        <w:tc>
          <w:tcPr>
            <w:tcW w:w="3260" w:type="dxa"/>
            <w:vAlign w:val="center"/>
          </w:tcPr>
          <w:p w14:paraId="38407ED8" w14:textId="77777777" w:rsidR="00454102" w:rsidRPr="00D5303C" w:rsidRDefault="00454102" w:rsidP="008236A0">
            <w:pPr>
              <w:jc w:val="both"/>
              <w:rPr>
                <w:rFonts w:ascii="新細明體" w:hAnsi="新細明體"/>
              </w:rPr>
            </w:pPr>
            <w:r w:rsidRPr="00D5303C">
              <w:rPr>
                <w:rFonts w:ascii="新細明體" w:hAnsi="新細明體" w:hint="eastAsia"/>
              </w:rPr>
              <w:t>資料</w:t>
            </w:r>
            <w:r w:rsidRPr="00D5303C">
              <w:rPr>
                <w:rFonts w:ascii="新細明體" w:hAnsi="新細明體"/>
              </w:rPr>
              <w:t>提供/天人訓練團</w:t>
            </w:r>
          </w:p>
          <w:p w14:paraId="1D4EE9EE" w14:textId="77777777" w:rsidR="00454102" w:rsidRPr="00D5303C" w:rsidRDefault="00454102" w:rsidP="008236A0">
            <w:pPr>
              <w:jc w:val="both"/>
              <w:rPr>
                <w:rFonts w:ascii="新細明體" w:hAnsi="新細明體"/>
              </w:rPr>
            </w:pPr>
            <w:r w:rsidRPr="00D5303C">
              <w:rPr>
                <w:rFonts w:ascii="新細明體" w:hAnsi="新細明體" w:hint="eastAsia"/>
              </w:rPr>
              <w:t>整理/編輯部</w:t>
            </w:r>
          </w:p>
        </w:tc>
        <w:tc>
          <w:tcPr>
            <w:tcW w:w="425" w:type="dxa"/>
            <w:vAlign w:val="center"/>
          </w:tcPr>
          <w:p w14:paraId="7771118B" w14:textId="77777777" w:rsidR="00454102" w:rsidRPr="00380589" w:rsidRDefault="00454102" w:rsidP="008236A0">
            <w:pPr>
              <w:spacing w:line="0" w:lineRule="atLeast"/>
            </w:pPr>
          </w:p>
        </w:tc>
      </w:tr>
      <w:tr w:rsidR="00454102" w:rsidRPr="00380589" w14:paraId="7002B001" w14:textId="77777777" w:rsidTr="008236A0">
        <w:trPr>
          <w:trHeight w:val="487"/>
        </w:trPr>
        <w:tc>
          <w:tcPr>
            <w:tcW w:w="1403" w:type="dxa"/>
            <w:vAlign w:val="center"/>
          </w:tcPr>
          <w:p w14:paraId="6D6DB410" w14:textId="77777777" w:rsidR="00454102" w:rsidRPr="00380589" w:rsidRDefault="00454102" w:rsidP="008236A0">
            <w:pPr>
              <w:spacing w:line="0" w:lineRule="atLeast"/>
            </w:pPr>
            <w:r>
              <w:rPr>
                <w:rFonts w:hint="eastAsia"/>
              </w:rPr>
              <w:t>2014</w:t>
            </w:r>
            <w:r w:rsidRPr="00380589">
              <w:rPr>
                <w:rFonts w:hint="eastAsia"/>
              </w:rPr>
              <w:t>/0</w:t>
            </w:r>
            <w:r>
              <w:t>9</w:t>
            </w:r>
            <w:r w:rsidRPr="00380589">
              <w:rPr>
                <w:rFonts w:hint="eastAsia"/>
              </w:rPr>
              <w:t>/15</w:t>
            </w:r>
          </w:p>
        </w:tc>
        <w:tc>
          <w:tcPr>
            <w:tcW w:w="690" w:type="dxa"/>
            <w:vAlign w:val="center"/>
          </w:tcPr>
          <w:p w14:paraId="24A1C1B3" w14:textId="77777777" w:rsidR="00454102" w:rsidRPr="00380589" w:rsidRDefault="00454102" w:rsidP="008236A0">
            <w:pPr>
              <w:spacing w:line="0" w:lineRule="atLeast"/>
            </w:pPr>
            <w:r>
              <w:rPr>
                <w:rFonts w:hint="eastAsia"/>
                <w:b/>
              </w:rPr>
              <w:t>366</w:t>
            </w:r>
          </w:p>
        </w:tc>
        <w:tc>
          <w:tcPr>
            <w:tcW w:w="1984" w:type="dxa"/>
            <w:vAlign w:val="center"/>
          </w:tcPr>
          <w:p w14:paraId="6C90BB7A" w14:textId="77777777" w:rsidR="00454102" w:rsidRPr="00D5303C" w:rsidRDefault="00454102" w:rsidP="008236A0">
            <w:pPr>
              <w:jc w:val="both"/>
              <w:rPr>
                <w:rFonts w:ascii="新細明體" w:hAnsi="新細明體" w:cs="TT22F9o00"/>
                <w:kern w:val="0"/>
                <w:bdr w:val="single" w:sz="4" w:space="0" w:color="auto"/>
              </w:rPr>
            </w:pPr>
            <w:r w:rsidRPr="00D5303C">
              <w:rPr>
                <w:rFonts w:ascii="新細明體" w:hAnsi="新細明體" w:cs="Helvetica" w:hint="eastAsia"/>
                <w:color w:val="141823"/>
                <w:bdr w:val="single" w:sz="4" w:space="0" w:color="auto"/>
                <w:shd w:val="clear" w:color="auto" w:fill="FFFFFF"/>
              </w:rPr>
              <w:t>天人親和</w:t>
            </w:r>
          </w:p>
        </w:tc>
        <w:tc>
          <w:tcPr>
            <w:tcW w:w="6946" w:type="dxa"/>
            <w:vAlign w:val="center"/>
          </w:tcPr>
          <w:p w14:paraId="07753428" w14:textId="77777777" w:rsidR="00454102" w:rsidRPr="00D5303C" w:rsidRDefault="00454102" w:rsidP="008236A0">
            <w:pPr>
              <w:kinsoku w:val="0"/>
              <w:overflowPunct w:val="0"/>
              <w:adjustRightInd w:val="0"/>
              <w:snapToGrid w:val="0"/>
              <w:spacing w:line="160" w:lineRule="atLeast"/>
              <w:jc w:val="center"/>
              <w:rPr>
                <w:rFonts w:ascii="新細明體" w:hAnsi="新細明體"/>
              </w:rPr>
            </w:pPr>
            <w:r w:rsidRPr="00D5303C">
              <w:rPr>
                <w:rFonts w:ascii="新細明體" w:hAnsi="新細明體" w:hint="eastAsia"/>
              </w:rPr>
              <w:t>本師上聖殷殷惕勵</w:t>
            </w:r>
          </w:p>
          <w:p w14:paraId="365E8752" w14:textId="77777777" w:rsidR="00454102" w:rsidRPr="00D5303C" w:rsidRDefault="00454102" w:rsidP="008236A0">
            <w:pPr>
              <w:kinsoku w:val="0"/>
              <w:overflowPunct w:val="0"/>
              <w:adjustRightInd w:val="0"/>
              <w:snapToGrid w:val="0"/>
              <w:spacing w:line="160" w:lineRule="atLeast"/>
              <w:jc w:val="center"/>
              <w:rPr>
                <w:rFonts w:ascii="新細明體" w:hAnsi="新細明體"/>
              </w:rPr>
            </w:pPr>
            <w:r w:rsidRPr="00D5303C">
              <w:rPr>
                <w:rFonts w:ascii="新細明體" w:hAnsi="新細明體"/>
              </w:rPr>
              <w:t>造就</w:t>
            </w:r>
            <w:r w:rsidRPr="00D5303C">
              <w:rPr>
                <w:rFonts w:ascii="新細明體" w:hAnsi="新細明體" w:hint="eastAsia"/>
              </w:rPr>
              <w:t>傳道傳教</w:t>
            </w:r>
            <w:r w:rsidRPr="00D5303C">
              <w:rPr>
                <w:rFonts w:ascii="新細明體" w:hAnsi="新細明體"/>
              </w:rPr>
              <w:t>人才</w:t>
            </w:r>
          </w:p>
        </w:tc>
        <w:tc>
          <w:tcPr>
            <w:tcW w:w="709" w:type="dxa"/>
            <w:vAlign w:val="center"/>
          </w:tcPr>
          <w:p w14:paraId="637A35BF" w14:textId="77777777" w:rsidR="00454102" w:rsidRPr="00D5303C" w:rsidRDefault="00454102" w:rsidP="008236A0">
            <w:pPr>
              <w:pStyle w:val="aa"/>
              <w:kinsoku w:val="0"/>
              <w:overflowPunct w:val="0"/>
              <w:autoSpaceDE w:val="0"/>
              <w:autoSpaceDN w:val="0"/>
              <w:adjustRightInd w:val="0"/>
              <w:snapToGrid w:val="0"/>
              <w:spacing w:line="400" w:lineRule="atLeast"/>
              <w:jc w:val="center"/>
              <w:rPr>
                <w:rFonts w:ascii="新細明體" w:hAnsi="新細明體"/>
              </w:rPr>
            </w:pPr>
            <w:r w:rsidRPr="00D5303C">
              <w:rPr>
                <w:rFonts w:ascii="新細明體" w:hAnsi="新細明體" w:hint="eastAsia"/>
              </w:rPr>
              <w:t>012</w:t>
            </w:r>
          </w:p>
        </w:tc>
        <w:tc>
          <w:tcPr>
            <w:tcW w:w="3260" w:type="dxa"/>
            <w:vAlign w:val="center"/>
          </w:tcPr>
          <w:p w14:paraId="626CBBDF" w14:textId="77777777" w:rsidR="00454102" w:rsidRPr="00D5303C" w:rsidRDefault="00454102" w:rsidP="008236A0">
            <w:pPr>
              <w:pStyle w:val="aa"/>
              <w:kinsoku w:val="0"/>
              <w:overflowPunct w:val="0"/>
              <w:autoSpaceDE w:val="0"/>
              <w:autoSpaceDN w:val="0"/>
              <w:adjustRightInd w:val="0"/>
              <w:snapToGrid w:val="0"/>
              <w:spacing w:line="400" w:lineRule="atLeast"/>
              <w:jc w:val="both"/>
              <w:rPr>
                <w:rFonts w:ascii="新細明體" w:hAnsi="新細明體"/>
              </w:rPr>
            </w:pPr>
            <w:r w:rsidRPr="00D5303C">
              <w:rPr>
                <w:rFonts w:ascii="新細明體" w:hAnsi="新細明體" w:hint="eastAsia"/>
                <w:snapToGrid w:val="0"/>
                <w:kern w:val="0"/>
              </w:rPr>
              <w:t>資料提供</w:t>
            </w:r>
            <w:r w:rsidRPr="00D5303C">
              <w:rPr>
                <w:rFonts w:ascii="新細明體" w:hAnsi="新細明體" w:hint="eastAsia"/>
                <w:snapToGrid w:val="0"/>
                <w:kern w:val="0"/>
              </w:rPr>
              <w:t>/</w:t>
            </w:r>
            <w:r w:rsidRPr="00D5303C">
              <w:rPr>
                <w:rFonts w:ascii="新細明體" w:hAnsi="新細明體" w:hint="eastAsia"/>
                <w:snapToGrid w:val="0"/>
                <w:kern w:val="0"/>
              </w:rPr>
              <w:t>天人親和院</w:t>
            </w:r>
          </w:p>
        </w:tc>
        <w:tc>
          <w:tcPr>
            <w:tcW w:w="425" w:type="dxa"/>
            <w:vAlign w:val="center"/>
          </w:tcPr>
          <w:p w14:paraId="007051E7" w14:textId="77777777" w:rsidR="00454102" w:rsidRPr="00380589" w:rsidRDefault="00454102" w:rsidP="008236A0">
            <w:pPr>
              <w:spacing w:line="0" w:lineRule="atLeast"/>
            </w:pPr>
          </w:p>
        </w:tc>
      </w:tr>
      <w:tr w:rsidR="00454102" w:rsidRPr="00380589" w14:paraId="789DEB4D" w14:textId="77777777" w:rsidTr="008236A0">
        <w:trPr>
          <w:trHeight w:val="487"/>
        </w:trPr>
        <w:tc>
          <w:tcPr>
            <w:tcW w:w="1403" w:type="dxa"/>
            <w:vAlign w:val="center"/>
          </w:tcPr>
          <w:p w14:paraId="32271332" w14:textId="77777777" w:rsidR="00454102" w:rsidRPr="00380589" w:rsidRDefault="00454102" w:rsidP="008236A0">
            <w:pPr>
              <w:spacing w:line="0" w:lineRule="atLeast"/>
            </w:pPr>
            <w:r>
              <w:rPr>
                <w:rFonts w:hint="eastAsia"/>
              </w:rPr>
              <w:t>2014</w:t>
            </w:r>
            <w:r w:rsidRPr="00380589">
              <w:rPr>
                <w:rFonts w:hint="eastAsia"/>
              </w:rPr>
              <w:t>/0</w:t>
            </w:r>
            <w:r>
              <w:t>9</w:t>
            </w:r>
            <w:r w:rsidRPr="00380589">
              <w:rPr>
                <w:rFonts w:hint="eastAsia"/>
              </w:rPr>
              <w:t>/15</w:t>
            </w:r>
          </w:p>
        </w:tc>
        <w:tc>
          <w:tcPr>
            <w:tcW w:w="690" w:type="dxa"/>
            <w:vAlign w:val="center"/>
          </w:tcPr>
          <w:p w14:paraId="20183BB5" w14:textId="77777777" w:rsidR="00454102" w:rsidRPr="00380589" w:rsidRDefault="00454102" w:rsidP="008236A0">
            <w:pPr>
              <w:spacing w:line="0" w:lineRule="atLeast"/>
            </w:pPr>
            <w:r>
              <w:rPr>
                <w:rFonts w:hint="eastAsia"/>
                <w:b/>
              </w:rPr>
              <w:t>366</w:t>
            </w:r>
          </w:p>
        </w:tc>
        <w:tc>
          <w:tcPr>
            <w:tcW w:w="1984" w:type="dxa"/>
            <w:vAlign w:val="center"/>
          </w:tcPr>
          <w:p w14:paraId="5CB760B9" w14:textId="77777777" w:rsidR="00454102" w:rsidRPr="00D5303C" w:rsidRDefault="00454102" w:rsidP="008236A0">
            <w:pPr>
              <w:jc w:val="both"/>
              <w:rPr>
                <w:rFonts w:ascii="新細明體" w:hAnsi="新細明體" w:cs="TT5741o00"/>
                <w:kern w:val="0"/>
                <w:bdr w:val="single" w:sz="4" w:space="0" w:color="auto"/>
              </w:rPr>
            </w:pPr>
            <w:r w:rsidRPr="00D5303C">
              <w:rPr>
                <w:rFonts w:ascii="新細明體" w:hAnsi="新細明體" w:hint="eastAsia"/>
                <w:bdr w:val="single" w:sz="4" w:space="0" w:color="auto"/>
              </w:rPr>
              <w:t>吾師吾思</w:t>
            </w:r>
          </w:p>
        </w:tc>
        <w:tc>
          <w:tcPr>
            <w:tcW w:w="6946" w:type="dxa"/>
            <w:vAlign w:val="center"/>
          </w:tcPr>
          <w:p w14:paraId="02068E79" w14:textId="77777777" w:rsidR="00454102" w:rsidRPr="00D5303C" w:rsidRDefault="00454102" w:rsidP="008236A0">
            <w:pPr>
              <w:tabs>
                <w:tab w:val="left" w:pos="709"/>
              </w:tabs>
              <w:jc w:val="center"/>
              <w:rPr>
                <w:rFonts w:ascii="新細明體" w:hAnsi="新細明體"/>
              </w:rPr>
            </w:pPr>
            <w:r w:rsidRPr="00D5303C">
              <w:rPr>
                <w:rFonts w:ascii="新細明體" w:hAnsi="新細明體" w:hint="eastAsia"/>
              </w:rPr>
              <w:t>我的天命</w:t>
            </w:r>
          </w:p>
          <w:p w14:paraId="509475B2" w14:textId="77777777" w:rsidR="00454102" w:rsidRPr="00D5303C" w:rsidRDefault="00454102" w:rsidP="008236A0">
            <w:pPr>
              <w:tabs>
                <w:tab w:val="left" w:pos="709"/>
              </w:tabs>
              <w:jc w:val="center"/>
              <w:rPr>
                <w:rFonts w:ascii="新細明體" w:hAnsi="新細明體"/>
              </w:rPr>
            </w:pPr>
            <w:r w:rsidRPr="00D5303C">
              <w:rPr>
                <w:rFonts w:ascii="新細明體" w:hAnsi="新細明體"/>
              </w:rPr>
              <w:t>（</w:t>
            </w:r>
            <w:r w:rsidRPr="00D5303C">
              <w:rPr>
                <w:rFonts w:ascii="新細明體" w:hAnsi="新細明體" w:hint="eastAsia"/>
              </w:rPr>
              <w:t>六</w:t>
            </w:r>
            <w:r w:rsidRPr="00D5303C">
              <w:rPr>
                <w:rFonts w:ascii="新細明體" w:hAnsi="新細明體"/>
              </w:rPr>
              <w:t>）</w:t>
            </w:r>
          </w:p>
        </w:tc>
        <w:tc>
          <w:tcPr>
            <w:tcW w:w="709" w:type="dxa"/>
            <w:vAlign w:val="center"/>
          </w:tcPr>
          <w:p w14:paraId="6A742147" w14:textId="77777777" w:rsidR="00454102" w:rsidRPr="00D5303C" w:rsidRDefault="00454102" w:rsidP="008236A0">
            <w:pPr>
              <w:tabs>
                <w:tab w:val="left" w:pos="709"/>
              </w:tabs>
              <w:spacing w:line="0" w:lineRule="atLeast"/>
              <w:jc w:val="center"/>
              <w:rPr>
                <w:rFonts w:ascii="新細明體" w:hAnsi="新細明體"/>
              </w:rPr>
            </w:pPr>
            <w:r w:rsidRPr="00D5303C">
              <w:rPr>
                <w:rFonts w:ascii="新細明體" w:hAnsi="新細明體" w:hint="eastAsia"/>
              </w:rPr>
              <w:t>016</w:t>
            </w:r>
          </w:p>
        </w:tc>
        <w:tc>
          <w:tcPr>
            <w:tcW w:w="3260" w:type="dxa"/>
            <w:vAlign w:val="center"/>
          </w:tcPr>
          <w:p w14:paraId="042D9C0E" w14:textId="77777777" w:rsidR="00454102" w:rsidRPr="00D5303C" w:rsidRDefault="00454102" w:rsidP="008236A0">
            <w:pPr>
              <w:tabs>
                <w:tab w:val="left" w:pos="709"/>
              </w:tabs>
              <w:spacing w:line="0" w:lineRule="atLeast"/>
              <w:jc w:val="both"/>
              <w:rPr>
                <w:rFonts w:ascii="新細明體" w:hAnsi="新細明體"/>
              </w:rPr>
            </w:pPr>
            <w:r w:rsidRPr="00D5303C">
              <w:rPr>
                <w:rFonts w:ascii="新細明體" w:hAnsi="新細明體" w:hint="eastAsia"/>
              </w:rPr>
              <w:t>涵靜老人</w:t>
            </w:r>
          </w:p>
        </w:tc>
        <w:tc>
          <w:tcPr>
            <w:tcW w:w="425" w:type="dxa"/>
            <w:vAlign w:val="center"/>
          </w:tcPr>
          <w:p w14:paraId="64C870D8" w14:textId="77777777" w:rsidR="00454102" w:rsidRPr="00380589" w:rsidRDefault="00454102" w:rsidP="008236A0">
            <w:pPr>
              <w:spacing w:line="0" w:lineRule="atLeast"/>
            </w:pPr>
          </w:p>
        </w:tc>
      </w:tr>
      <w:tr w:rsidR="00454102" w:rsidRPr="00380589" w14:paraId="5343F81D" w14:textId="77777777" w:rsidTr="008236A0">
        <w:trPr>
          <w:trHeight w:val="487"/>
        </w:trPr>
        <w:tc>
          <w:tcPr>
            <w:tcW w:w="1403" w:type="dxa"/>
            <w:vAlign w:val="center"/>
          </w:tcPr>
          <w:p w14:paraId="5D58EB32" w14:textId="77777777" w:rsidR="00454102" w:rsidRPr="00380589" w:rsidRDefault="00454102" w:rsidP="008236A0">
            <w:pPr>
              <w:spacing w:line="0" w:lineRule="atLeast"/>
            </w:pPr>
            <w:r>
              <w:rPr>
                <w:rFonts w:hint="eastAsia"/>
              </w:rPr>
              <w:t>2014</w:t>
            </w:r>
            <w:r w:rsidRPr="00380589">
              <w:rPr>
                <w:rFonts w:hint="eastAsia"/>
              </w:rPr>
              <w:t>/0</w:t>
            </w:r>
            <w:r>
              <w:t>9</w:t>
            </w:r>
            <w:r w:rsidRPr="00380589">
              <w:rPr>
                <w:rFonts w:hint="eastAsia"/>
              </w:rPr>
              <w:t>/15</w:t>
            </w:r>
          </w:p>
        </w:tc>
        <w:tc>
          <w:tcPr>
            <w:tcW w:w="690" w:type="dxa"/>
            <w:vAlign w:val="center"/>
          </w:tcPr>
          <w:p w14:paraId="3743D1AE" w14:textId="77777777" w:rsidR="00454102" w:rsidRPr="00380589" w:rsidRDefault="00454102" w:rsidP="008236A0">
            <w:pPr>
              <w:spacing w:line="0" w:lineRule="atLeast"/>
            </w:pPr>
            <w:r>
              <w:rPr>
                <w:rFonts w:hint="eastAsia"/>
                <w:b/>
              </w:rPr>
              <w:t>366</w:t>
            </w:r>
          </w:p>
        </w:tc>
        <w:tc>
          <w:tcPr>
            <w:tcW w:w="1984" w:type="dxa"/>
            <w:vAlign w:val="center"/>
          </w:tcPr>
          <w:p w14:paraId="3FCFC4FF" w14:textId="77777777" w:rsidR="00454102" w:rsidRPr="00D5303C" w:rsidRDefault="00454102" w:rsidP="008236A0">
            <w:pPr>
              <w:autoSpaceDE w:val="0"/>
              <w:autoSpaceDN w:val="0"/>
              <w:adjustRightInd w:val="0"/>
              <w:jc w:val="both"/>
              <w:rPr>
                <w:rFonts w:ascii="新細明體" w:hAnsi="新細明體"/>
                <w:bdr w:val="single" w:sz="4" w:space="0" w:color="auto"/>
              </w:rPr>
            </w:pPr>
            <w:r w:rsidRPr="00D5303C">
              <w:rPr>
                <w:rFonts w:ascii="新細明體" w:hAnsi="新細明體"/>
                <w:bdr w:val="single" w:sz="4" w:space="0" w:color="auto"/>
              </w:rPr>
              <w:t>秋祭法會</w:t>
            </w:r>
          </w:p>
        </w:tc>
        <w:tc>
          <w:tcPr>
            <w:tcW w:w="6946" w:type="dxa"/>
            <w:vAlign w:val="center"/>
          </w:tcPr>
          <w:p w14:paraId="20C53ABD" w14:textId="77777777" w:rsidR="00454102" w:rsidRPr="00D5303C" w:rsidRDefault="00454102" w:rsidP="008236A0">
            <w:pPr>
              <w:kinsoku w:val="0"/>
              <w:overflowPunct w:val="0"/>
              <w:adjustRightInd w:val="0"/>
              <w:snapToGrid w:val="0"/>
              <w:spacing w:line="160" w:lineRule="atLeast"/>
              <w:jc w:val="center"/>
              <w:rPr>
                <w:rFonts w:ascii="新細明體" w:hAnsi="新細明體"/>
              </w:rPr>
            </w:pPr>
            <w:r w:rsidRPr="00D5303C">
              <w:rPr>
                <w:rFonts w:ascii="新細明體" w:hAnsi="新細明體" w:hint="eastAsia"/>
              </w:rPr>
              <w:t>慈恩聖母首度掌總主持</w:t>
            </w:r>
          </w:p>
          <w:p w14:paraId="496B1ECE" w14:textId="77777777" w:rsidR="00454102" w:rsidRPr="00D5303C" w:rsidRDefault="00454102" w:rsidP="008236A0">
            <w:pPr>
              <w:kinsoku w:val="0"/>
              <w:overflowPunct w:val="0"/>
              <w:adjustRightInd w:val="0"/>
              <w:snapToGrid w:val="0"/>
              <w:spacing w:line="160" w:lineRule="atLeast"/>
              <w:jc w:val="center"/>
              <w:rPr>
                <w:rFonts w:ascii="新細明體" w:hAnsi="新細明體"/>
              </w:rPr>
            </w:pPr>
            <w:r w:rsidRPr="00D5303C">
              <w:rPr>
                <w:rFonts w:ascii="新細明體" w:hAnsi="新細明體" w:hint="eastAsia"/>
              </w:rPr>
              <w:t>甲午秋祭法會殊勝無比</w:t>
            </w:r>
          </w:p>
        </w:tc>
        <w:tc>
          <w:tcPr>
            <w:tcW w:w="709" w:type="dxa"/>
            <w:vAlign w:val="center"/>
          </w:tcPr>
          <w:p w14:paraId="2D899CE1" w14:textId="77777777" w:rsidR="00454102" w:rsidRPr="00D5303C" w:rsidRDefault="00454102" w:rsidP="008236A0">
            <w:pPr>
              <w:jc w:val="center"/>
              <w:rPr>
                <w:rFonts w:ascii="新細明體" w:hAnsi="新細明體"/>
              </w:rPr>
            </w:pPr>
            <w:r w:rsidRPr="00D5303C">
              <w:rPr>
                <w:rFonts w:ascii="新細明體" w:hAnsi="新細明體" w:hint="eastAsia"/>
              </w:rPr>
              <w:t>020</w:t>
            </w:r>
          </w:p>
        </w:tc>
        <w:tc>
          <w:tcPr>
            <w:tcW w:w="3260" w:type="dxa"/>
            <w:vAlign w:val="center"/>
          </w:tcPr>
          <w:p w14:paraId="135427A0" w14:textId="77777777" w:rsidR="00454102" w:rsidRPr="00D5303C" w:rsidRDefault="00454102" w:rsidP="008236A0">
            <w:pPr>
              <w:jc w:val="both"/>
              <w:rPr>
                <w:rFonts w:ascii="新細明體" w:hAnsi="新細明體"/>
              </w:rPr>
            </w:pPr>
            <w:r w:rsidRPr="00D5303C">
              <w:rPr>
                <w:rFonts w:ascii="新細明體" w:hAnsi="新細明體" w:hint="eastAsia"/>
              </w:rPr>
              <w:t>黃敏書</w:t>
            </w:r>
          </w:p>
        </w:tc>
        <w:tc>
          <w:tcPr>
            <w:tcW w:w="425" w:type="dxa"/>
            <w:vAlign w:val="center"/>
          </w:tcPr>
          <w:p w14:paraId="1E80EE55" w14:textId="77777777" w:rsidR="00454102" w:rsidRPr="00380589" w:rsidRDefault="00454102" w:rsidP="008236A0">
            <w:pPr>
              <w:spacing w:line="0" w:lineRule="atLeast"/>
            </w:pPr>
          </w:p>
        </w:tc>
      </w:tr>
      <w:tr w:rsidR="00454102" w:rsidRPr="00380589" w14:paraId="4F8BAF8D" w14:textId="77777777" w:rsidTr="008236A0">
        <w:trPr>
          <w:trHeight w:val="487"/>
        </w:trPr>
        <w:tc>
          <w:tcPr>
            <w:tcW w:w="1403" w:type="dxa"/>
            <w:vAlign w:val="center"/>
          </w:tcPr>
          <w:p w14:paraId="71924414" w14:textId="77777777" w:rsidR="00454102" w:rsidRPr="00380589" w:rsidRDefault="00454102" w:rsidP="008236A0">
            <w:pPr>
              <w:spacing w:line="0" w:lineRule="atLeast"/>
            </w:pPr>
            <w:r>
              <w:rPr>
                <w:rFonts w:hint="eastAsia"/>
              </w:rPr>
              <w:t>2014</w:t>
            </w:r>
            <w:r w:rsidRPr="00380589">
              <w:rPr>
                <w:rFonts w:hint="eastAsia"/>
              </w:rPr>
              <w:t>/0</w:t>
            </w:r>
            <w:r>
              <w:t>9</w:t>
            </w:r>
            <w:r w:rsidRPr="00380589">
              <w:rPr>
                <w:rFonts w:hint="eastAsia"/>
              </w:rPr>
              <w:t>/15</w:t>
            </w:r>
          </w:p>
        </w:tc>
        <w:tc>
          <w:tcPr>
            <w:tcW w:w="690" w:type="dxa"/>
            <w:vAlign w:val="center"/>
          </w:tcPr>
          <w:p w14:paraId="134AA16A" w14:textId="77777777" w:rsidR="00454102" w:rsidRPr="00380589" w:rsidRDefault="00454102" w:rsidP="008236A0">
            <w:pPr>
              <w:spacing w:line="0" w:lineRule="atLeast"/>
            </w:pPr>
            <w:r>
              <w:rPr>
                <w:rFonts w:hint="eastAsia"/>
                <w:b/>
              </w:rPr>
              <w:t>366</w:t>
            </w:r>
          </w:p>
        </w:tc>
        <w:tc>
          <w:tcPr>
            <w:tcW w:w="1984" w:type="dxa"/>
            <w:vAlign w:val="center"/>
          </w:tcPr>
          <w:p w14:paraId="311F1396" w14:textId="77777777" w:rsidR="00454102" w:rsidRPr="00D5303C" w:rsidRDefault="00454102" w:rsidP="008236A0">
            <w:pPr>
              <w:jc w:val="both"/>
              <w:rPr>
                <w:rFonts w:ascii="新細明體" w:hAnsi="新細明體"/>
                <w:bdr w:val="single" w:sz="4" w:space="0" w:color="auto"/>
              </w:rPr>
            </w:pPr>
            <w:r w:rsidRPr="00D5303C">
              <w:rPr>
                <w:rFonts w:ascii="新細明體" w:hAnsi="新細明體" w:hint="eastAsia"/>
                <w:bdr w:val="single" w:sz="4" w:space="0" w:color="auto"/>
              </w:rPr>
              <w:t>秋祭法會</w:t>
            </w:r>
          </w:p>
        </w:tc>
        <w:tc>
          <w:tcPr>
            <w:tcW w:w="6946" w:type="dxa"/>
            <w:vAlign w:val="center"/>
          </w:tcPr>
          <w:p w14:paraId="103F1E30" w14:textId="77777777" w:rsidR="00454102" w:rsidRPr="00D5303C" w:rsidRDefault="00454102" w:rsidP="008236A0">
            <w:pPr>
              <w:jc w:val="center"/>
              <w:rPr>
                <w:rFonts w:ascii="新細明體" w:hAnsi="新細明體"/>
              </w:rPr>
            </w:pPr>
            <w:r w:rsidRPr="00D5303C">
              <w:rPr>
                <w:rFonts w:ascii="新細明體" w:hAnsi="新細明體" w:hint="eastAsia"/>
              </w:rPr>
              <w:t xml:space="preserve">慈恩聖母頌                               </w:t>
            </w:r>
          </w:p>
        </w:tc>
        <w:tc>
          <w:tcPr>
            <w:tcW w:w="709" w:type="dxa"/>
            <w:vAlign w:val="center"/>
          </w:tcPr>
          <w:p w14:paraId="6075CFDB" w14:textId="77777777" w:rsidR="00454102" w:rsidRPr="00D5303C" w:rsidRDefault="00454102" w:rsidP="008236A0">
            <w:pPr>
              <w:autoSpaceDE w:val="0"/>
              <w:autoSpaceDN w:val="0"/>
              <w:adjustRightInd w:val="0"/>
              <w:ind w:left="480" w:hangingChars="200" w:hanging="480"/>
              <w:jc w:val="center"/>
              <w:rPr>
                <w:rFonts w:ascii="新細明體" w:hAnsi="新細明體" w:cs="TT2820o00"/>
                <w:kern w:val="0"/>
              </w:rPr>
            </w:pPr>
            <w:r w:rsidRPr="00D5303C">
              <w:rPr>
                <w:rFonts w:ascii="新細明體" w:hAnsi="新細明體" w:cs="TT2820o00" w:hint="eastAsia"/>
                <w:kern w:val="0"/>
              </w:rPr>
              <w:t>025</w:t>
            </w:r>
          </w:p>
        </w:tc>
        <w:tc>
          <w:tcPr>
            <w:tcW w:w="3260" w:type="dxa"/>
            <w:vAlign w:val="center"/>
          </w:tcPr>
          <w:p w14:paraId="22B3FC25" w14:textId="77777777" w:rsidR="00454102" w:rsidRPr="00D5303C" w:rsidRDefault="00454102" w:rsidP="008236A0">
            <w:pPr>
              <w:autoSpaceDE w:val="0"/>
              <w:autoSpaceDN w:val="0"/>
              <w:adjustRightInd w:val="0"/>
              <w:ind w:left="480" w:hangingChars="200" w:hanging="480"/>
              <w:jc w:val="both"/>
              <w:rPr>
                <w:rFonts w:ascii="新細明體" w:hAnsi="新細明體" w:cs="TT2820o00"/>
                <w:kern w:val="0"/>
              </w:rPr>
            </w:pPr>
            <w:r w:rsidRPr="00D5303C">
              <w:rPr>
                <w:rFonts w:ascii="新細明體" w:hAnsi="新細明體" w:hint="eastAsia"/>
              </w:rPr>
              <w:t>臺灣省掌院‧陳敏凝</w:t>
            </w:r>
          </w:p>
        </w:tc>
        <w:tc>
          <w:tcPr>
            <w:tcW w:w="425" w:type="dxa"/>
            <w:vAlign w:val="center"/>
          </w:tcPr>
          <w:p w14:paraId="6DDCED62" w14:textId="77777777" w:rsidR="00454102" w:rsidRPr="00380589" w:rsidRDefault="00454102" w:rsidP="008236A0">
            <w:pPr>
              <w:spacing w:line="0" w:lineRule="atLeast"/>
            </w:pPr>
          </w:p>
        </w:tc>
      </w:tr>
      <w:tr w:rsidR="00454102" w:rsidRPr="00380589" w14:paraId="1A1B1FDA" w14:textId="77777777" w:rsidTr="008236A0">
        <w:trPr>
          <w:trHeight w:val="487"/>
        </w:trPr>
        <w:tc>
          <w:tcPr>
            <w:tcW w:w="1403" w:type="dxa"/>
            <w:vAlign w:val="center"/>
          </w:tcPr>
          <w:p w14:paraId="3CDAA43E" w14:textId="77777777" w:rsidR="00454102" w:rsidRPr="00380589" w:rsidRDefault="00454102" w:rsidP="008236A0">
            <w:pPr>
              <w:spacing w:line="0" w:lineRule="atLeast"/>
            </w:pPr>
            <w:r>
              <w:rPr>
                <w:rFonts w:hint="eastAsia"/>
              </w:rPr>
              <w:t>2014</w:t>
            </w:r>
            <w:r w:rsidRPr="00380589">
              <w:rPr>
                <w:rFonts w:hint="eastAsia"/>
              </w:rPr>
              <w:t>/0</w:t>
            </w:r>
            <w:r>
              <w:t>9</w:t>
            </w:r>
            <w:r w:rsidRPr="00380589">
              <w:rPr>
                <w:rFonts w:hint="eastAsia"/>
              </w:rPr>
              <w:t>/15</w:t>
            </w:r>
          </w:p>
        </w:tc>
        <w:tc>
          <w:tcPr>
            <w:tcW w:w="690" w:type="dxa"/>
            <w:vAlign w:val="center"/>
          </w:tcPr>
          <w:p w14:paraId="2ADBA735" w14:textId="77777777" w:rsidR="00454102" w:rsidRPr="00380589" w:rsidRDefault="00454102" w:rsidP="008236A0">
            <w:pPr>
              <w:spacing w:line="0" w:lineRule="atLeast"/>
            </w:pPr>
            <w:r>
              <w:rPr>
                <w:rFonts w:hint="eastAsia"/>
                <w:b/>
              </w:rPr>
              <w:t>366</w:t>
            </w:r>
          </w:p>
        </w:tc>
        <w:tc>
          <w:tcPr>
            <w:tcW w:w="1984" w:type="dxa"/>
            <w:vAlign w:val="center"/>
          </w:tcPr>
          <w:p w14:paraId="47AA5713" w14:textId="77777777" w:rsidR="00454102" w:rsidRPr="00D5303C" w:rsidRDefault="00454102" w:rsidP="008236A0">
            <w:pPr>
              <w:pStyle w:val="af5"/>
              <w:spacing w:line="0" w:lineRule="atLeast"/>
              <w:jc w:val="both"/>
              <w:rPr>
                <w:rFonts w:ascii="新細明體" w:eastAsia="新細明體" w:hAnsi="新細明體" w:cs="TT8139o00"/>
                <w:kern w:val="0"/>
                <w:szCs w:val="24"/>
                <w:bdr w:val="single" w:sz="4" w:space="0" w:color="auto"/>
              </w:rPr>
            </w:pPr>
            <w:r w:rsidRPr="00D5303C">
              <w:rPr>
                <w:rFonts w:ascii="新細明體" w:eastAsia="新細明體" w:hAnsi="新細明體" w:cs="新細明體" w:hint="eastAsia"/>
                <w:color w:val="000000"/>
                <w:szCs w:val="24"/>
                <w:bdr w:val="single" w:sz="4" w:space="0" w:color="auto"/>
              </w:rPr>
              <w:t>教政宣揚</w:t>
            </w:r>
          </w:p>
        </w:tc>
        <w:tc>
          <w:tcPr>
            <w:tcW w:w="6946" w:type="dxa"/>
            <w:vAlign w:val="center"/>
          </w:tcPr>
          <w:p w14:paraId="6CDB3DEE" w14:textId="77777777" w:rsidR="00454102" w:rsidRPr="00D5303C" w:rsidRDefault="00454102" w:rsidP="008236A0">
            <w:pPr>
              <w:pStyle w:val="af5"/>
              <w:spacing w:line="0" w:lineRule="atLeast"/>
              <w:jc w:val="center"/>
              <w:rPr>
                <w:rFonts w:ascii="新細明體" w:eastAsia="新細明體" w:hAnsi="新細明體"/>
                <w:szCs w:val="24"/>
              </w:rPr>
            </w:pPr>
            <w:r w:rsidRPr="00D5303C">
              <w:rPr>
                <w:rFonts w:ascii="新細明體" w:eastAsia="新細明體" w:hAnsi="新細明體" w:cs="新細明體" w:hint="eastAsia"/>
                <w:color w:val="000000"/>
                <w:szCs w:val="24"/>
              </w:rPr>
              <w:t>徵求緬懷本師世尊證道20週年紀念文</w:t>
            </w:r>
          </w:p>
        </w:tc>
        <w:tc>
          <w:tcPr>
            <w:tcW w:w="709" w:type="dxa"/>
            <w:vAlign w:val="center"/>
          </w:tcPr>
          <w:p w14:paraId="31E3BEFC" w14:textId="77777777" w:rsidR="00454102" w:rsidRPr="00D5303C" w:rsidRDefault="00454102" w:rsidP="008236A0">
            <w:pPr>
              <w:autoSpaceDE w:val="0"/>
              <w:autoSpaceDN w:val="0"/>
              <w:adjustRightInd w:val="0"/>
              <w:jc w:val="center"/>
              <w:rPr>
                <w:rFonts w:ascii="新細明體" w:hAnsi="新細明體" w:cs="TT8139o00"/>
                <w:kern w:val="0"/>
              </w:rPr>
            </w:pPr>
            <w:r w:rsidRPr="00D5303C">
              <w:rPr>
                <w:rFonts w:ascii="新細明體" w:hAnsi="新細明體" w:cs="TT8139o00" w:hint="eastAsia"/>
                <w:kern w:val="0"/>
              </w:rPr>
              <w:t>026</w:t>
            </w:r>
          </w:p>
        </w:tc>
        <w:tc>
          <w:tcPr>
            <w:tcW w:w="3260" w:type="dxa"/>
            <w:vAlign w:val="center"/>
          </w:tcPr>
          <w:p w14:paraId="09229634" w14:textId="77777777" w:rsidR="00454102" w:rsidRPr="00D5303C" w:rsidRDefault="00454102" w:rsidP="008236A0">
            <w:pPr>
              <w:autoSpaceDE w:val="0"/>
              <w:autoSpaceDN w:val="0"/>
              <w:adjustRightInd w:val="0"/>
              <w:jc w:val="both"/>
              <w:rPr>
                <w:rFonts w:ascii="新細明體" w:hAnsi="新細明體" w:cs="TT8139o00"/>
                <w:kern w:val="0"/>
              </w:rPr>
            </w:pPr>
            <w:r w:rsidRPr="00D5303C">
              <w:rPr>
                <w:rFonts w:ascii="新細明體" w:hAnsi="新細明體" w:cs="新細明體" w:hint="eastAsia"/>
                <w:color w:val="000000"/>
              </w:rPr>
              <w:t>傳播出版委員會</w:t>
            </w:r>
          </w:p>
        </w:tc>
        <w:tc>
          <w:tcPr>
            <w:tcW w:w="425" w:type="dxa"/>
            <w:vAlign w:val="center"/>
          </w:tcPr>
          <w:p w14:paraId="0EE8F567" w14:textId="77777777" w:rsidR="00454102" w:rsidRPr="00380589" w:rsidRDefault="00454102" w:rsidP="008236A0">
            <w:pPr>
              <w:spacing w:line="0" w:lineRule="atLeast"/>
            </w:pPr>
          </w:p>
        </w:tc>
      </w:tr>
      <w:tr w:rsidR="00454102" w:rsidRPr="00380589" w14:paraId="516A1683" w14:textId="77777777" w:rsidTr="008236A0">
        <w:trPr>
          <w:trHeight w:val="487"/>
        </w:trPr>
        <w:tc>
          <w:tcPr>
            <w:tcW w:w="1403" w:type="dxa"/>
            <w:vAlign w:val="center"/>
          </w:tcPr>
          <w:p w14:paraId="1DA1A0D9" w14:textId="77777777" w:rsidR="00454102" w:rsidRPr="00380589" w:rsidRDefault="00454102" w:rsidP="008236A0">
            <w:pPr>
              <w:spacing w:line="0" w:lineRule="atLeast"/>
            </w:pPr>
            <w:r>
              <w:rPr>
                <w:rFonts w:hint="eastAsia"/>
              </w:rPr>
              <w:t>2014</w:t>
            </w:r>
            <w:r w:rsidRPr="00380589">
              <w:rPr>
                <w:rFonts w:hint="eastAsia"/>
              </w:rPr>
              <w:t>/0</w:t>
            </w:r>
            <w:r>
              <w:t>9</w:t>
            </w:r>
            <w:r w:rsidRPr="00380589">
              <w:rPr>
                <w:rFonts w:hint="eastAsia"/>
              </w:rPr>
              <w:t>/15</w:t>
            </w:r>
          </w:p>
        </w:tc>
        <w:tc>
          <w:tcPr>
            <w:tcW w:w="690" w:type="dxa"/>
            <w:vAlign w:val="center"/>
          </w:tcPr>
          <w:p w14:paraId="5CA47694" w14:textId="77777777" w:rsidR="00454102" w:rsidRPr="00380589" w:rsidRDefault="00454102" w:rsidP="008236A0">
            <w:pPr>
              <w:spacing w:line="0" w:lineRule="atLeast"/>
            </w:pPr>
            <w:r>
              <w:rPr>
                <w:rFonts w:hint="eastAsia"/>
                <w:b/>
              </w:rPr>
              <w:t>366</w:t>
            </w:r>
          </w:p>
        </w:tc>
        <w:tc>
          <w:tcPr>
            <w:tcW w:w="1984" w:type="dxa"/>
            <w:vAlign w:val="center"/>
          </w:tcPr>
          <w:p w14:paraId="2C65EC20" w14:textId="77777777" w:rsidR="00454102" w:rsidRPr="00D5303C" w:rsidRDefault="00454102" w:rsidP="008236A0">
            <w:pPr>
              <w:widowControl/>
              <w:spacing w:line="256" w:lineRule="atLeast"/>
              <w:jc w:val="both"/>
              <w:rPr>
                <w:rFonts w:ascii="新細明體" w:hAnsi="新細明體"/>
                <w:bdr w:val="single" w:sz="4" w:space="0" w:color="auto"/>
              </w:rPr>
            </w:pPr>
            <w:r w:rsidRPr="00D5303C">
              <w:rPr>
                <w:rFonts w:ascii="新細明體" w:hAnsi="新細明體" w:cs="Tahoma" w:hint="eastAsia"/>
                <w:bCs/>
                <w:color w:val="333333"/>
                <w:kern w:val="0"/>
                <w:bdr w:val="single" w:sz="4" w:space="0" w:color="auto"/>
              </w:rPr>
              <w:t>教政宣揚</w:t>
            </w:r>
          </w:p>
        </w:tc>
        <w:tc>
          <w:tcPr>
            <w:tcW w:w="6946" w:type="dxa"/>
            <w:vAlign w:val="center"/>
          </w:tcPr>
          <w:p w14:paraId="5D2051BA" w14:textId="77777777" w:rsidR="00454102" w:rsidRPr="00D5303C" w:rsidRDefault="00454102" w:rsidP="008236A0">
            <w:pPr>
              <w:widowControl/>
              <w:spacing w:line="256" w:lineRule="atLeast"/>
              <w:jc w:val="center"/>
              <w:rPr>
                <w:rFonts w:ascii="新細明體" w:hAnsi="新細明體"/>
              </w:rPr>
            </w:pPr>
            <w:r w:rsidRPr="00D5303C">
              <w:rPr>
                <w:rFonts w:ascii="新細明體" w:hAnsi="新細明體" w:cs="Tahoma" w:hint="eastAsia"/>
                <w:bCs/>
                <w:color w:val="333333"/>
                <w:kern w:val="0"/>
              </w:rPr>
              <w:t>8月25日啟建</w:t>
            </w:r>
            <w:r w:rsidRPr="00D5303C">
              <w:rPr>
                <w:rFonts w:ascii="新細明體" w:hAnsi="新細明體" w:cs="Tahoma"/>
                <w:bCs/>
                <w:color w:val="333333"/>
                <w:kern w:val="0"/>
              </w:rPr>
              <w:t>「破甲午</w:t>
            </w:r>
            <w:r w:rsidRPr="00D5303C">
              <w:rPr>
                <w:rFonts w:ascii="新細明體" w:hAnsi="新細明體" w:cs="Tahoma" w:hint="eastAsia"/>
                <w:bCs/>
                <w:color w:val="333333"/>
                <w:kern w:val="0"/>
              </w:rPr>
              <w:t xml:space="preserve">  </w:t>
            </w:r>
            <w:r w:rsidRPr="00D5303C">
              <w:rPr>
                <w:rFonts w:ascii="新細明體" w:hAnsi="新細明體" w:cs="Tahoma"/>
                <w:bCs/>
                <w:color w:val="333333"/>
                <w:kern w:val="0"/>
              </w:rPr>
              <w:t>保</w:t>
            </w:r>
            <w:r w:rsidRPr="00D5303C">
              <w:rPr>
                <w:rFonts w:ascii="新細明體" w:hAnsi="新細明體" w:cs="Tahoma" w:hint="eastAsia"/>
                <w:bCs/>
                <w:color w:val="333333"/>
                <w:kern w:val="0"/>
              </w:rPr>
              <w:t>臺</w:t>
            </w:r>
            <w:r w:rsidRPr="00D5303C">
              <w:rPr>
                <w:rFonts w:ascii="新細明體" w:hAnsi="新細明體" w:cs="Tahoma"/>
                <w:bCs/>
                <w:color w:val="333333"/>
                <w:kern w:val="0"/>
              </w:rPr>
              <w:t>灣</w:t>
            </w:r>
            <w:r w:rsidRPr="00D5303C">
              <w:rPr>
                <w:rFonts w:ascii="新細明體" w:hAnsi="新細明體" w:cs="Tahoma" w:hint="eastAsia"/>
                <w:bCs/>
                <w:color w:val="333333"/>
                <w:kern w:val="0"/>
              </w:rPr>
              <w:t>」</w:t>
            </w:r>
            <w:r w:rsidRPr="00D5303C">
              <w:rPr>
                <w:rFonts w:ascii="新細明體" w:hAnsi="新細明體" w:cs="Tahoma"/>
                <w:bCs/>
                <w:color w:val="333333"/>
                <w:kern w:val="0"/>
              </w:rPr>
              <w:t>百日加強誦誥活動</w:t>
            </w:r>
          </w:p>
        </w:tc>
        <w:tc>
          <w:tcPr>
            <w:tcW w:w="709" w:type="dxa"/>
            <w:vAlign w:val="center"/>
          </w:tcPr>
          <w:p w14:paraId="3BEC3F10" w14:textId="77777777" w:rsidR="00454102" w:rsidRPr="00D5303C" w:rsidRDefault="00454102" w:rsidP="008236A0">
            <w:pPr>
              <w:autoSpaceDE w:val="0"/>
              <w:autoSpaceDN w:val="0"/>
              <w:adjustRightInd w:val="0"/>
              <w:jc w:val="center"/>
              <w:rPr>
                <w:rFonts w:ascii="新細明體" w:hAnsi="新細明體"/>
              </w:rPr>
            </w:pPr>
            <w:r w:rsidRPr="00D5303C">
              <w:rPr>
                <w:rFonts w:ascii="新細明體" w:hAnsi="新細明體" w:cs="TT8139o00" w:hint="eastAsia"/>
                <w:kern w:val="0"/>
              </w:rPr>
              <w:t>027</w:t>
            </w:r>
          </w:p>
        </w:tc>
        <w:tc>
          <w:tcPr>
            <w:tcW w:w="3260" w:type="dxa"/>
            <w:vAlign w:val="center"/>
          </w:tcPr>
          <w:p w14:paraId="713C1144" w14:textId="77777777" w:rsidR="00454102" w:rsidRPr="00D5303C" w:rsidRDefault="00454102" w:rsidP="008236A0">
            <w:pPr>
              <w:kinsoku w:val="0"/>
              <w:overflowPunct w:val="0"/>
              <w:adjustRightInd w:val="0"/>
              <w:spacing w:line="160" w:lineRule="atLeast"/>
              <w:ind w:right="640"/>
              <w:jc w:val="both"/>
              <w:rPr>
                <w:rFonts w:ascii="新細明體" w:hAnsi="新細明體"/>
              </w:rPr>
            </w:pPr>
            <w:r w:rsidRPr="00D5303C">
              <w:rPr>
                <w:rFonts w:ascii="新細明體" w:hAnsi="新細明體" w:hint="eastAsia"/>
              </w:rPr>
              <w:t>內執本部道務室</w:t>
            </w:r>
          </w:p>
        </w:tc>
        <w:tc>
          <w:tcPr>
            <w:tcW w:w="425" w:type="dxa"/>
            <w:vAlign w:val="center"/>
          </w:tcPr>
          <w:p w14:paraId="286F5058" w14:textId="77777777" w:rsidR="00454102" w:rsidRPr="00380589" w:rsidRDefault="00454102" w:rsidP="008236A0">
            <w:pPr>
              <w:spacing w:line="0" w:lineRule="atLeast"/>
            </w:pPr>
          </w:p>
        </w:tc>
      </w:tr>
      <w:tr w:rsidR="00454102" w:rsidRPr="00380589" w14:paraId="161E74B6" w14:textId="77777777" w:rsidTr="008236A0">
        <w:trPr>
          <w:trHeight w:val="487"/>
        </w:trPr>
        <w:tc>
          <w:tcPr>
            <w:tcW w:w="1403" w:type="dxa"/>
            <w:vAlign w:val="center"/>
          </w:tcPr>
          <w:p w14:paraId="6DEE718F" w14:textId="77777777" w:rsidR="00454102" w:rsidRPr="00380589" w:rsidRDefault="00454102" w:rsidP="008236A0">
            <w:pPr>
              <w:spacing w:line="0" w:lineRule="atLeast"/>
            </w:pPr>
            <w:r>
              <w:rPr>
                <w:rFonts w:hint="eastAsia"/>
              </w:rPr>
              <w:t>2014</w:t>
            </w:r>
            <w:r w:rsidRPr="00380589">
              <w:rPr>
                <w:rFonts w:hint="eastAsia"/>
              </w:rPr>
              <w:t>/0</w:t>
            </w:r>
            <w:r>
              <w:t>9</w:t>
            </w:r>
            <w:r w:rsidRPr="00380589">
              <w:rPr>
                <w:rFonts w:hint="eastAsia"/>
              </w:rPr>
              <w:t>/15</w:t>
            </w:r>
          </w:p>
        </w:tc>
        <w:tc>
          <w:tcPr>
            <w:tcW w:w="690" w:type="dxa"/>
            <w:vAlign w:val="center"/>
          </w:tcPr>
          <w:p w14:paraId="6F877036" w14:textId="77777777" w:rsidR="00454102" w:rsidRPr="00380589" w:rsidRDefault="00454102" w:rsidP="008236A0">
            <w:pPr>
              <w:spacing w:line="0" w:lineRule="atLeast"/>
            </w:pPr>
            <w:r>
              <w:rPr>
                <w:rFonts w:hint="eastAsia"/>
                <w:b/>
              </w:rPr>
              <w:t>366</w:t>
            </w:r>
          </w:p>
        </w:tc>
        <w:tc>
          <w:tcPr>
            <w:tcW w:w="1984" w:type="dxa"/>
            <w:vAlign w:val="center"/>
          </w:tcPr>
          <w:p w14:paraId="39E8ABCC" w14:textId="77777777" w:rsidR="00454102" w:rsidRPr="00D5303C" w:rsidRDefault="00454102" w:rsidP="008236A0">
            <w:pPr>
              <w:kinsoku w:val="0"/>
              <w:overflowPunct w:val="0"/>
              <w:adjustRightInd w:val="0"/>
              <w:snapToGrid w:val="0"/>
              <w:spacing w:line="160" w:lineRule="atLeast"/>
              <w:jc w:val="both"/>
              <w:rPr>
                <w:rFonts w:ascii="新細明體" w:hAnsi="新細明體"/>
                <w:bdr w:val="single" w:sz="4" w:space="0" w:color="auto"/>
              </w:rPr>
            </w:pPr>
            <w:r w:rsidRPr="00D5303C">
              <w:rPr>
                <w:rFonts w:ascii="新細明體" w:hAnsi="新細明體" w:hint="eastAsia"/>
                <w:bdr w:val="single" w:sz="4" w:space="0" w:color="auto"/>
              </w:rPr>
              <w:t>教政宣揚</w:t>
            </w:r>
          </w:p>
        </w:tc>
        <w:tc>
          <w:tcPr>
            <w:tcW w:w="6946" w:type="dxa"/>
            <w:vAlign w:val="center"/>
          </w:tcPr>
          <w:p w14:paraId="2E138568" w14:textId="77777777" w:rsidR="00454102" w:rsidRPr="00D5303C" w:rsidRDefault="00454102" w:rsidP="008236A0">
            <w:pPr>
              <w:kinsoku w:val="0"/>
              <w:overflowPunct w:val="0"/>
              <w:adjustRightInd w:val="0"/>
              <w:snapToGrid w:val="0"/>
              <w:spacing w:line="160" w:lineRule="atLeast"/>
              <w:jc w:val="center"/>
              <w:rPr>
                <w:rFonts w:ascii="新細明體" w:hAnsi="新細明體"/>
              </w:rPr>
            </w:pPr>
            <w:r w:rsidRPr="00D5303C">
              <w:rPr>
                <w:rFonts w:ascii="新細明體" w:hAnsi="新細明體" w:hint="eastAsia"/>
              </w:rPr>
              <w:t>洛</w:t>
            </w:r>
            <w:r w:rsidRPr="00D5303C">
              <w:rPr>
                <w:rFonts w:ascii="新細明體" w:hAnsi="新細明體"/>
              </w:rPr>
              <w:t>城</w:t>
            </w:r>
            <w:r w:rsidRPr="00D5303C">
              <w:rPr>
                <w:rFonts w:ascii="新細明體" w:hAnsi="新細明體" w:hint="eastAsia"/>
              </w:rPr>
              <w:t>發</w:t>
            </w:r>
            <w:r w:rsidRPr="00D5303C">
              <w:rPr>
                <w:rFonts w:ascii="新細明體" w:hAnsi="新細明體"/>
              </w:rPr>
              <w:t>動</w:t>
            </w:r>
            <w:r w:rsidRPr="00D5303C">
              <w:rPr>
                <w:rFonts w:ascii="新細明體" w:hAnsi="新細明體" w:hint="eastAsia"/>
              </w:rPr>
              <w:t>加強誦誥</w:t>
            </w:r>
          </w:p>
          <w:p w14:paraId="3DF1A785" w14:textId="77777777" w:rsidR="00454102" w:rsidRPr="00D5303C" w:rsidRDefault="00454102" w:rsidP="008236A0">
            <w:pPr>
              <w:kinsoku w:val="0"/>
              <w:overflowPunct w:val="0"/>
              <w:adjustRightInd w:val="0"/>
              <w:snapToGrid w:val="0"/>
              <w:spacing w:line="160" w:lineRule="atLeast"/>
              <w:jc w:val="center"/>
              <w:rPr>
                <w:rFonts w:ascii="新細明體" w:hAnsi="新細明體"/>
              </w:rPr>
            </w:pPr>
            <w:r w:rsidRPr="00D5303C">
              <w:rPr>
                <w:rFonts w:ascii="新細明體" w:hAnsi="新細明體" w:hint="eastAsia"/>
              </w:rPr>
              <w:t>化減加州嚴重乾旱</w:t>
            </w:r>
          </w:p>
        </w:tc>
        <w:tc>
          <w:tcPr>
            <w:tcW w:w="709" w:type="dxa"/>
            <w:vAlign w:val="center"/>
          </w:tcPr>
          <w:p w14:paraId="7AB470C1" w14:textId="77777777" w:rsidR="00454102" w:rsidRPr="00D5303C" w:rsidRDefault="00454102" w:rsidP="008236A0">
            <w:pPr>
              <w:tabs>
                <w:tab w:val="left" w:pos="709"/>
              </w:tabs>
              <w:spacing w:line="0" w:lineRule="atLeast"/>
              <w:jc w:val="center"/>
              <w:rPr>
                <w:rFonts w:ascii="新細明體" w:hAnsi="新細明體"/>
              </w:rPr>
            </w:pPr>
            <w:r w:rsidRPr="00D5303C">
              <w:rPr>
                <w:rFonts w:ascii="新細明體" w:hAnsi="新細明體" w:hint="eastAsia"/>
              </w:rPr>
              <w:t>028</w:t>
            </w:r>
          </w:p>
        </w:tc>
        <w:tc>
          <w:tcPr>
            <w:tcW w:w="3260" w:type="dxa"/>
            <w:vAlign w:val="center"/>
          </w:tcPr>
          <w:p w14:paraId="77569B57" w14:textId="77777777" w:rsidR="00454102" w:rsidRPr="00D5303C" w:rsidRDefault="00454102" w:rsidP="008236A0">
            <w:pPr>
              <w:tabs>
                <w:tab w:val="left" w:pos="709"/>
              </w:tabs>
              <w:spacing w:line="0" w:lineRule="atLeast"/>
              <w:jc w:val="both"/>
              <w:rPr>
                <w:rFonts w:ascii="新細明體" w:hAnsi="新細明體"/>
              </w:rPr>
            </w:pPr>
            <w:r w:rsidRPr="00D5303C">
              <w:rPr>
                <w:rFonts w:ascii="新細明體" w:hAnsi="新細明體" w:hint="eastAsia"/>
              </w:rPr>
              <w:t>李鏡安</w:t>
            </w:r>
          </w:p>
        </w:tc>
        <w:tc>
          <w:tcPr>
            <w:tcW w:w="425" w:type="dxa"/>
            <w:vAlign w:val="center"/>
          </w:tcPr>
          <w:p w14:paraId="509242EE" w14:textId="77777777" w:rsidR="00454102" w:rsidRPr="00380589" w:rsidRDefault="00454102" w:rsidP="008236A0">
            <w:pPr>
              <w:spacing w:line="0" w:lineRule="atLeast"/>
            </w:pPr>
          </w:p>
        </w:tc>
      </w:tr>
      <w:tr w:rsidR="00454102" w:rsidRPr="00380589" w14:paraId="1F1E249A" w14:textId="77777777" w:rsidTr="008236A0">
        <w:trPr>
          <w:trHeight w:val="487"/>
        </w:trPr>
        <w:tc>
          <w:tcPr>
            <w:tcW w:w="1403" w:type="dxa"/>
            <w:vAlign w:val="center"/>
          </w:tcPr>
          <w:p w14:paraId="29703233" w14:textId="77777777" w:rsidR="00454102" w:rsidRPr="00380589" w:rsidRDefault="00454102" w:rsidP="008236A0">
            <w:pPr>
              <w:spacing w:line="0" w:lineRule="atLeast"/>
            </w:pPr>
            <w:r>
              <w:rPr>
                <w:rFonts w:hint="eastAsia"/>
              </w:rPr>
              <w:t>2014</w:t>
            </w:r>
            <w:r w:rsidRPr="00380589">
              <w:rPr>
                <w:rFonts w:hint="eastAsia"/>
              </w:rPr>
              <w:t>/0</w:t>
            </w:r>
            <w:r>
              <w:t>9</w:t>
            </w:r>
            <w:r w:rsidRPr="00380589">
              <w:rPr>
                <w:rFonts w:hint="eastAsia"/>
              </w:rPr>
              <w:t>/15</w:t>
            </w:r>
          </w:p>
        </w:tc>
        <w:tc>
          <w:tcPr>
            <w:tcW w:w="690" w:type="dxa"/>
            <w:vAlign w:val="center"/>
          </w:tcPr>
          <w:p w14:paraId="50429E53" w14:textId="77777777" w:rsidR="00454102" w:rsidRPr="00380589" w:rsidRDefault="00454102" w:rsidP="008236A0">
            <w:pPr>
              <w:spacing w:line="0" w:lineRule="atLeast"/>
            </w:pPr>
            <w:r>
              <w:rPr>
                <w:rFonts w:hint="eastAsia"/>
                <w:b/>
              </w:rPr>
              <w:t>366</w:t>
            </w:r>
          </w:p>
        </w:tc>
        <w:tc>
          <w:tcPr>
            <w:tcW w:w="1984" w:type="dxa"/>
            <w:vAlign w:val="center"/>
          </w:tcPr>
          <w:p w14:paraId="26C0C127" w14:textId="77777777" w:rsidR="00454102" w:rsidRPr="00D5303C" w:rsidRDefault="00454102" w:rsidP="008236A0">
            <w:pPr>
              <w:jc w:val="both"/>
              <w:rPr>
                <w:rFonts w:ascii="新細明體" w:hAnsi="新細明體"/>
                <w:snapToGrid w:val="0"/>
                <w:color w:val="7030A0"/>
                <w:spacing w:val="30"/>
                <w:kern w:val="0"/>
                <w:bdr w:val="single" w:sz="4" w:space="0" w:color="auto"/>
              </w:rPr>
            </w:pPr>
            <w:r w:rsidRPr="00D5303C">
              <w:rPr>
                <w:rFonts w:ascii="新細明體" w:hAnsi="新細明體" w:cs="TT4661o00" w:hint="eastAsia"/>
                <w:kern w:val="0"/>
                <w:bdr w:val="single" w:sz="4" w:space="0" w:color="auto"/>
              </w:rPr>
              <w:t>教政宣揚</w:t>
            </w:r>
          </w:p>
        </w:tc>
        <w:tc>
          <w:tcPr>
            <w:tcW w:w="6946" w:type="dxa"/>
            <w:vAlign w:val="center"/>
          </w:tcPr>
          <w:p w14:paraId="4BBEB754" w14:textId="77777777" w:rsidR="00454102" w:rsidRPr="00D5303C" w:rsidRDefault="00454102" w:rsidP="008236A0">
            <w:pPr>
              <w:snapToGrid w:val="0"/>
              <w:jc w:val="center"/>
              <w:rPr>
                <w:rFonts w:ascii="新細明體" w:hAnsi="新細明體"/>
                <w:color w:val="7030A0"/>
              </w:rPr>
            </w:pPr>
            <w:r w:rsidRPr="00D5303C">
              <w:rPr>
                <w:rFonts w:ascii="新細明體" w:hAnsi="新細明體" w:cs="Tahoma" w:hint="eastAsia"/>
                <w:bCs/>
                <w:color w:val="333333"/>
                <w:kern w:val="0"/>
              </w:rPr>
              <w:t>弘教會議分區舉行  擴大參與妥謀大計</w:t>
            </w:r>
          </w:p>
        </w:tc>
        <w:tc>
          <w:tcPr>
            <w:tcW w:w="709" w:type="dxa"/>
            <w:vAlign w:val="center"/>
          </w:tcPr>
          <w:p w14:paraId="6E8BFA43" w14:textId="77777777" w:rsidR="00454102" w:rsidRPr="00D5303C" w:rsidRDefault="00454102" w:rsidP="008236A0">
            <w:pPr>
              <w:tabs>
                <w:tab w:val="left" w:pos="709"/>
              </w:tabs>
              <w:spacing w:line="0" w:lineRule="atLeast"/>
              <w:jc w:val="center"/>
              <w:rPr>
                <w:rFonts w:ascii="新細明體" w:hAnsi="新細明體"/>
              </w:rPr>
            </w:pPr>
            <w:r w:rsidRPr="00D5303C">
              <w:rPr>
                <w:rFonts w:ascii="新細明體" w:hAnsi="新細明體" w:hint="eastAsia"/>
              </w:rPr>
              <w:t>032</w:t>
            </w:r>
          </w:p>
        </w:tc>
        <w:tc>
          <w:tcPr>
            <w:tcW w:w="3260" w:type="dxa"/>
            <w:vAlign w:val="center"/>
          </w:tcPr>
          <w:p w14:paraId="0B0CDA00" w14:textId="77777777" w:rsidR="00454102" w:rsidRPr="00D5303C" w:rsidRDefault="00454102" w:rsidP="008236A0">
            <w:pPr>
              <w:tabs>
                <w:tab w:val="left" w:pos="709"/>
              </w:tabs>
              <w:spacing w:line="0" w:lineRule="atLeast"/>
              <w:jc w:val="both"/>
              <w:rPr>
                <w:rFonts w:ascii="新細明體" w:hAnsi="新細明體"/>
              </w:rPr>
            </w:pPr>
            <w:r w:rsidRPr="00D5303C">
              <w:rPr>
                <w:rFonts w:ascii="新細明體" w:hAnsi="新細明體" w:hint="eastAsia"/>
              </w:rPr>
              <w:t>參教院</w:t>
            </w:r>
          </w:p>
        </w:tc>
        <w:tc>
          <w:tcPr>
            <w:tcW w:w="425" w:type="dxa"/>
            <w:vAlign w:val="center"/>
          </w:tcPr>
          <w:p w14:paraId="0713D6A5" w14:textId="77777777" w:rsidR="00454102" w:rsidRPr="00380589" w:rsidRDefault="00454102" w:rsidP="008236A0">
            <w:pPr>
              <w:spacing w:line="0" w:lineRule="atLeast"/>
            </w:pPr>
          </w:p>
        </w:tc>
      </w:tr>
      <w:tr w:rsidR="00454102" w:rsidRPr="00380589" w14:paraId="4EA4B0DD" w14:textId="77777777" w:rsidTr="008236A0">
        <w:trPr>
          <w:trHeight w:val="487"/>
        </w:trPr>
        <w:tc>
          <w:tcPr>
            <w:tcW w:w="1403" w:type="dxa"/>
            <w:vAlign w:val="center"/>
          </w:tcPr>
          <w:p w14:paraId="626EE54F" w14:textId="77777777" w:rsidR="00454102" w:rsidRPr="00380589" w:rsidRDefault="00454102" w:rsidP="008236A0">
            <w:pPr>
              <w:spacing w:line="0" w:lineRule="atLeast"/>
            </w:pPr>
            <w:r>
              <w:rPr>
                <w:rFonts w:hint="eastAsia"/>
              </w:rPr>
              <w:t>2014</w:t>
            </w:r>
            <w:r w:rsidRPr="00380589">
              <w:rPr>
                <w:rFonts w:hint="eastAsia"/>
              </w:rPr>
              <w:t>/0</w:t>
            </w:r>
            <w:r>
              <w:t>9</w:t>
            </w:r>
            <w:r w:rsidRPr="00380589">
              <w:rPr>
                <w:rFonts w:hint="eastAsia"/>
              </w:rPr>
              <w:t>/15</w:t>
            </w:r>
          </w:p>
        </w:tc>
        <w:tc>
          <w:tcPr>
            <w:tcW w:w="690" w:type="dxa"/>
            <w:vAlign w:val="center"/>
          </w:tcPr>
          <w:p w14:paraId="535FFED6" w14:textId="77777777" w:rsidR="00454102" w:rsidRPr="00380589" w:rsidRDefault="00454102" w:rsidP="008236A0">
            <w:pPr>
              <w:spacing w:line="0" w:lineRule="atLeast"/>
            </w:pPr>
            <w:r>
              <w:rPr>
                <w:rFonts w:hint="eastAsia"/>
                <w:b/>
              </w:rPr>
              <w:t>366</w:t>
            </w:r>
          </w:p>
        </w:tc>
        <w:tc>
          <w:tcPr>
            <w:tcW w:w="1984" w:type="dxa"/>
            <w:vAlign w:val="center"/>
          </w:tcPr>
          <w:p w14:paraId="24C02A3D" w14:textId="77777777" w:rsidR="00454102" w:rsidRPr="00D5303C" w:rsidRDefault="00454102" w:rsidP="008236A0">
            <w:pPr>
              <w:spacing w:line="0" w:lineRule="atLeast"/>
              <w:jc w:val="both"/>
              <w:rPr>
                <w:rFonts w:ascii="新細明體" w:hAnsi="新細明體"/>
                <w:snapToGrid w:val="0"/>
                <w:color w:val="FF0000"/>
                <w:spacing w:val="30"/>
                <w:kern w:val="0"/>
                <w:bdr w:val="single" w:sz="4" w:space="0" w:color="auto"/>
              </w:rPr>
            </w:pPr>
            <w:r w:rsidRPr="00D5303C">
              <w:rPr>
                <w:rFonts w:ascii="新細明體" w:hAnsi="新細明體" w:hint="eastAsia"/>
                <w:color w:val="000000"/>
                <w:bdr w:val="single" w:sz="4" w:space="0" w:color="auto"/>
                <w:shd w:val="clear" w:color="auto" w:fill="FFFFFF"/>
              </w:rPr>
              <w:t>國際衍觀</w:t>
            </w:r>
          </w:p>
        </w:tc>
        <w:tc>
          <w:tcPr>
            <w:tcW w:w="6946" w:type="dxa"/>
            <w:vAlign w:val="center"/>
          </w:tcPr>
          <w:p w14:paraId="7B213F79" w14:textId="77777777" w:rsidR="00454102" w:rsidRPr="00D5303C" w:rsidRDefault="00454102" w:rsidP="008236A0">
            <w:pPr>
              <w:spacing w:line="0" w:lineRule="atLeast"/>
              <w:jc w:val="center"/>
              <w:rPr>
                <w:rFonts w:ascii="新細明體" w:hAnsi="新細明體"/>
                <w:color w:val="000000"/>
              </w:rPr>
            </w:pPr>
            <w:r w:rsidRPr="00D5303C">
              <w:rPr>
                <w:rFonts w:ascii="新細明體" w:hAnsi="新細明體"/>
                <w:color w:val="000000"/>
                <w:shd w:val="clear" w:color="auto" w:fill="FFFFFF"/>
              </w:rPr>
              <w:t>頁岩油氣</w:t>
            </w:r>
            <w:r w:rsidRPr="00D5303C">
              <w:rPr>
                <w:rFonts w:ascii="新細明體" w:hAnsi="新細明體"/>
                <w:color w:val="000000"/>
              </w:rPr>
              <w:t>逸漏甲烷</w:t>
            </w:r>
            <w:r w:rsidRPr="00D5303C">
              <w:rPr>
                <w:rFonts w:ascii="新細明體" w:hAnsi="新細明體" w:hint="eastAsia"/>
                <w:color w:val="000000"/>
              </w:rPr>
              <w:t xml:space="preserve"> </w:t>
            </w:r>
            <w:r w:rsidRPr="00D5303C">
              <w:rPr>
                <w:rFonts w:ascii="新細明體" w:hAnsi="新細明體"/>
                <w:color w:val="000000"/>
              </w:rPr>
              <w:t xml:space="preserve"> </w:t>
            </w:r>
          </w:p>
          <w:p w14:paraId="458CF294" w14:textId="77777777" w:rsidR="00454102" w:rsidRPr="00D5303C" w:rsidRDefault="00454102" w:rsidP="008236A0">
            <w:pPr>
              <w:spacing w:line="0" w:lineRule="atLeast"/>
              <w:jc w:val="center"/>
              <w:rPr>
                <w:rFonts w:ascii="新細明體" w:hAnsi="新細明體"/>
              </w:rPr>
            </w:pPr>
            <w:r w:rsidRPr="00D5303C">
              <w:rPr>
                <w:rFonts w:ascii="新細明體" w:hAnsi="新細明體"/>
                <w:color w:val="000000"/>
                <w:shd w:val="clear" w:color="auto" w:fill="FFFFFF"/>
              </w:rPr>
              <w:t>推波助瀾全球暖化</w:t>
            </w:r>
          </w:p>
        </w:tc>
        <w:tc>
          <w:tcPr>
            <w:tcW w:w="709" w:type="dxa"/>
            <w:vAlign w:val="center"/>
          </w:tcPr>
          <w:p w14:paraId="4B42E7B7" w14:textId="77777777" w:rsidR="00454102" w:rsidRPr="00D5303C" w:rsidRDefault="00454102" w:rsidP="008236A0">
            <w:pPr>
              <w:spacing w:line="0" w:lineRule="atLeast"/>
              <w:jc w:val="center"/>
              <w:rPr>
                <w:rFonts w:ascii="新細明體" w:hAnsi="新細明體"/>
                <w:color w:val="000000"/>
              </w:rPr>
            </w:pPr>
            <w:r w:rsidRPr="00D5303C">
              <w:rPr>
                <w:rFonts w:ascii="新細明體" w:hAnsi="新細明體" w:hint="eastAsia"/>
                <w:color w:val="000000"/>
              </w:rPr>
              <w:t>033</w:t>
            </w:r>
          </w:p>
        </w:tc>
        <w:tc>
          <w:tcPr>
            <w:tcW w:w="3260" w:type="dxa"/>
            <w:vAlign w:val="center"/>
          </w:tcPr>
          <w:p w14:paraId="60C02A0D" w14:textId="77777777" w:rsidR="00454102" w:rsidRPr="00D5303C" w:rsidRDefault="00454102" w:rsidP="008236A0">
            <w:pPr>
              <w:spacing w:line="0" w:lineRule="atLeast"/>
              <w:jc w:val="both"/>
              <w:rPr>
                <w:rFonts w:ascii="新細明體" w:hAnsi="新細明體"/>
                <w:color w:val="000000"/>
              </w:rPr>
            </w:pPr>
            <w:r w:rsidRPr="00D5303C">
              <w:rPr>
                <w:rFonts w:ascii="新細明體" w:hAnsi="新細明體" w:hint="eastAsia"/>
                <w:color w:val="000000"/>
              </w:rPr>
              <w:t>趙光武開導師</w:t>
            </w:r>
          </w:p>
        </w:tc>
        <w:tc>
          <w:tcPr>
            <w:tcW w:w="425" w:type="dxa"/>
            <w:vAlign w:val="center"/>
          </w:tcPr>
          <w:p w14:paraId="471A1501" w14:textId="77777777" w:rsidR="00454102" w:rsidRPr="00380589" w:rsidRDefault="00454102" w:rsidP="008236A0">
            <w:pPr>
              <w:spacing w:line="0" w:lineRule="atLeast"/>
            </w:pPr>
          </w:p>
        </w:tc>
      </w:tr>
      <w:tr w:rsidR="00454102" w:rsidRPr="00380589" w14:paraId="51ECF4B4" w14:textId="77777777" w:rsidTr="008236A0">
        <w:trPr>
          <w:trHeight w:val="487"/>
        </w:trPr>
        <w:tc>
          <w:tcPr>
            <w:tcW w:w="1403" w:type="dxa"/>
            <w:vAlign w:val="center"/>
          </w:tcPr>
          <w:p w14:paraId="1F21DE89" w14:textId="77777777" w:rsidR="00454102" w:rsidRPr="00380589" w:rsidRDefault="00454102" w:rsidP="008236A0">
            <w:pPr>
              <w:spacing w:line="0" w:lineRule="atLeast"/>
            </w:pPr>
            <w:r>
              <w:rPr>
                <w:rFonts w:hint="eastAsia"/>
              </w:rPr>
              <w:t>2014</w:t>
            </w:r>
            <w:r w:rsidRPr="00380589">
              <w:rPr>
                <w:rFonts w:hint="eastAsia"/>
              </w:rPr>
              <w:t>/0</w:t>
            </w:r>
            <w:r>
              <w:t>9</w:t>
            </w:r>
            <w:r w:rsidRPr="00380589">
              <w:rPr>
                <w:rFonts w:hint="eastAsia"/>
              </w:rPr>
              <w:t>/15</w:t>
            </w:r>
          </w:p>
        </w:tc>
        <w:tc>
          <w:tcPr>
            <w:tcW w:w="690" w:type="dxa"/>
            <w:vAlign w:val="center"/>
          </w:tcPr>
          <w:p w14:paraId="7162F5D9" w14:textId="77777777" w:rsidR="00454102" w:rsidRPr="00380589" w:rsidRDefault="00454102" w:rsidP="008236A0">
            <w:pPr>
              <w:spacing w:line="0" w:lineRule="atLeast"/>
            </w:pPr>
            <w:r>
              <w:rPr>
                <w:rFonts w:hint="eastAsia"/>
                <w:b/>
              </w:rPr>
              <w:t>366</w:t>
            </w:r>
          </w:p>
        </w:tc>
        <w:tc>
          <w:tcPr>
            <w:tcW w:w="1984" w:type="dxa"/>
            <w:vAlign w:val="center"/>
          </w:tcPr>
          <w:p w14:paraId="7C7E7BFE" w14:textId="77777777" w:rsidR="00454102" w:rsidRPr="00D5303C" w:rsidRDefault="00454102" w:rsidP="008236A0">
            <w:pPr>
              <w:jc w:val="both"/>
              <w:rPr>
                <w:rFonts w:ascii="新細明體" w:hAnsi="新細明體"/>
                <w:bdr w:val="single" w:sz="4" w:space="0" w:color="auto"/>
              </w:rPr>
            </w:pPr>
            <w:r w:rsidRPr="00D5303C">
              <w:rPr>
                <w:rFonts w:ascii="新細明體" w:hAnsi="新細明體" w:hint="eastAsia"/>
                <w:bdr w:val="single" w:sz="4" w:space="0" w:color="auto"/>
              </w:rPr>
              <w:t>靈犀慈語</w:t>
            </w:r>
          </w:p>
        </w:tc>
        <w:tc>
          <w:tcPr>
            <w:tcW w:w="6946" w:type="dxa"/>
            <w:vAlign w:val="center"/>
          </w:tcPr>
          <w:p w14:paraId="1B67AA59" w14:textId="77777777" w:rsidR="00454102" w:rsidRPr="00D5303C" w:rsidRDefault="00454102" w:rsidP="008236A0">
            <w:pPr>
              <w:jc w:val="center"/>
              <w:rPr>
                <w:rFonts w:ascii="新細明體" w:hAnsi="新細明體"/>
              </w:rPr>
            </w:pPr>
            <w:r w:rsidRPr="00D5303C">
              <w:rPr>
                <w:rFonts w:ascii="新細明體" w:hAnsi="新細明體" w:hint="eastAsia"/>
              </w:rPr>
              <w:t>緣起緣滅心不增減才見修行</w:t>
            </w:r>
          </w:p>
        </w:tc>
        <w:tc>
          <w:tcPr>
            <w:tcW w:w="709" w:type="dxa"/>
            <w:vAlign w:val="center"/>
          </w:tcPr>
          <w:p w14:paraId="72FEE189"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038</w:t>
            </w:r>
          </w:p>
        </w:tc>
        <w:tc>
          <w:tcPr>
            <w:tcW w:w="3260" w:type="dxa"/>
            <w:vAlign w:val="center"/>
          </w:tcPr>
          <w:p w14:paraId="371F305E" w14:textId="77777777" w:rsidR="00454102" w:rsidRPr="00D5303C" w:rsidRDefault="00454102" w:rsidP="008236A0">
            <w:pPr>
              <w:jc w:val="both"/>
              <w:rPr>
                <w:rFonts w:ascii="新細明體" w:hAnsi="新細明體"/>
              </w:rPr>
            </w:pPr>
            <w:r w:rsidRPr="00D5303C">
              <w:rPr>
                <w:rFonts w:ascii="新細明體" w:hAnsi="新細明體" w:hint="eastAsia"/>
              </w:rPr>
              <w:t>資料提供/天人親和院</w:t>
            </w:r>
          </w:p>
          <w:p w14:paraId="428F59B2" w14:textId="77777777" w:rsidR="00454102" w:rsidRPr="00D5303C" w:rsidRDefault="00454102" w:rsidP="008236A0">
            <w:pPr>
              <w:jc w:val="both"/>
              <w:rPr>
                <w:rFonts w:ascii="新細明體" w:hAnsi="新細明體" w:cs="TT2820o00"/>
                <w:kern w:val="0"/>
              </w:rPr>
            </w:pPr>
            <w:r w:rsidRPr="00D5303C">
              <w:rPr>
                <w:rFonts w:ascii="新細明體" w:hAnsi="新細明體"/>
              </w:rPr>
              <w:t>整理</w:t>
            </w:r>
            <w:r w:rsidRPr="00D5303C">
              <w:rPr>
                <w:rFonts w:ascii="新細明體" w:hAnsi="新細明體" w:hint="eastAsia"/>
              </w:rPr>
              <w:t>/編輯部</w:t>
            </w:r>
          </w:p>
        </w:tc>
        <w:tc>
          <w:tcPr>
            <w:tcW w:w="425" w:type="dxa"/>
            <w:vAlign w:val="center"/>
          </w:tcPr>
          <w:p w14:paraId="1070C973" w14:textId="77777777" w:rsidR="00454102" w:rsidRPr="00380589" w:rsidRDefault="00454102" w:rsidP="008236A0">
            <w:pPr>
              <w:spacing w:line="0" w:lineRule="atLeast"/>
            </w:pPr>
          </w:p>
        </w:tc>
      </w:tr>
      <w:tr w:rsidR="00454102" w:rsidRPr="00380589" w14:paraId="662AD2C9" w14:textId="77777777" w:rsidTr="008236A0">
        <w:trPr>
          <w:trHeight w:val="487"/>
        </w:trPr>
        <w:tc>
          <w:tcPr>
            <w:tcW w:w="1403" w:type="dxa"/>
            <w:vAlign w:val="center"/>
          </w:tcPr>
          <w:p w14:paraId="0A747283" w14:textId="77777777" w:rsidR="00454102" w:rsidRPr="00380589" w:rsidRDefault="00454102" w:rsidP="008236A0">
            <w:pPr>
              <w:spacing w:line="0" w:lineRule="atLeast"/>
            </w:pPr>
            <w:r>
              <w:rPr>
                <w:rFonts w:hint="eastAsia"/>
              </w:rPr>
              <w:lastRenderedPageBreak/>
              <w:t>2014</w:t>
            </w:r>
            <w:r w:rsidRPr="00380589">
              <w:rPr>
                <w:rFonts w:hint="eastAsia"/>
              </w:rPr>
              <w:t>/0</w:t>
            </w:r>
            <w:r>
              <w:t>9</w:t>
            </w:r>
            <w:r w:rsidRPr="00380589">
              <w:rPr>
                <w:rFonts w:hint="eastAsia"/>
              </w:rPr>
              <w:t>/15</w:t>
            </w:r>
          </w:p>
        </w:tc>
        <w:tc>
          <w:tcPr>
            <w:tcW w:w="690" w:type="dxa"/>
            <w:vAlign w:val="center"/>
          </w:tcPr>
          <w:p w14:paraId="3059CC41" w14:textId="77777777" w:rsidR="00454102" w:rsidRPr="00380589" w:rsidRDefault="00454102" w:rsidP="008236A0">
            <w:pPr>
              <w:spacing w:line="0" w:lineRule="atLeast"/>
            </w:pPr>
            <w:r>
              <w:rPr>
                <w:rFonts w:hint="eastAsia"/>
                <w:b/>
              </w:rPr>
              <w:t>366</w:t>
            </w:r>
          </w:p>
        </w:tc>
        <w:tc>
          <w:tcPr>
            <w:tcW w:w="1984" w:type="dxa"/>
            <w:vAlign w:val="center"/>
          </w:tcPr>
          <w:p w14:paraId="7FFDAA15" w14:textId="77777777" w:rsidR="00454102" w:rsidRPr="00D5303C" w:rsidRDefault="00454102" w:rsidP="008236A0">
            <w:pPr>
              <w:jc w:val="both"/>
              <w:rPr>
                <w:rFonts w:ascii="新細明體" w:hAnsi="新細明體"/>
                <w:bdr w:val="single" w:sz="4" w:space="0" w:color="auto"/>
              </w:rPr>
            </w:pPr>
            <w:r w:rsidRPr="00D5303C">
              <w:rPr>
                <w:rFonts w:ascii="新細明體" w:hAnsi="新細明體" w:hint="eastAsia"/>
                <w:bdr w:val="single" w:sz="4" w:space="0" w:color="auto"/>
              </w:rPr>
              <w:t>靜坐與健康</w:t>
            </w:r>
          </w:p>
        </w:tc>
        <w:tc>
          <w:tcPr>
            <w:tcW w:w="6946" w:type="dxa"/>
            <w:vAlign w:val="center"/>
          </w:tcPr>
          <w:p w14:paraId="4172EAFA" w14:textId="77777777" w:rsidR="00454102" w:rsidRPr="00D5303C" w:rsidRDefault="00454102" w:rsidP="008236A0">
            <w:pPr>
              <w:ind w:firstLine="480"/>
              <w:jc w:val="center"/>
              <w:rPr>
                <w:rFonts w:ascii="新細明體" w:hAnsi="新細明體"/>
              </w:rPr>
            </w:pPr>
            <w:r w:rsidRPr="00D5303C">
              <w:rPr>
                <w:rFonts w:ascii="新細明體" w:hAnsi="新細明體"/>
              </w:rPr>
              <w:t>我是誰？</w:t>
            </w:r>
          </w:p>
          <w:p w14:paraId="70AD62B1" w14:textId="77777777" w:rsidR="00454102" w:rsidRPr="00D5303C" w:rsidRDefault="00454102" w:rsidP="008236A0">
            <w:pPr>
              <w:ind w:firstLine="480"/>
              <w:jc w:val="center"/>
              <w:rPr>
                <w:rFonts w:ascii="新細明體" w:hAnsi="新細明體"/>
              </w:rPr>
            </w:pPr>
            <w:r w:rsidRPr="00D5303C">
              <w:rPr>
                <w:rFonts w:ascii="新細明體" w:hAnsi="新細明體"/>
              </w:rPr>
              <w:t>了解</w:t>
            </w:r>
            <w:r w:rsidRPr="00D5303C">
              <w:rPr>
                <w:rFonts w:ascii="新細明體" w:hAnsi="新細明體" w:hint="eastAsia"/>
              </w:rPr>
              <w:t>自</w:t>
            </w:r>
            <w:r w:rsidRPr="00D5303C">
              <w:rPr>
                <w:rFonts w:ascii="新細明體" w:hAnsi="新細明體"/>
              </w:rPr>
              <w:t>我</w:t>
            </w:r>
            <w:r w:rsidRPr="00D5303C">
              <w:rPr>
                <w:rFonts w:ascii="新細明體" w:hAnsi="新細明體" w:hint="eastAsia"/>
              </w:rPr>
              <w:t xml:space="preserve">  </w:t>
            </w:r>
            <w:r w:rsidRPr="00D5303C">
              <w:rPr>
                <w:rFonts w:ascii="新細明體" w:hAnsi="新細明體"/>
              </w:rPr>
              <w:t>有益養生</w:t>
            </w:r>
          </w:p>
        </w:tc>
        <w:tc>
          <w:tcPr>
            <w:tcW w:w="709" w:type="dxa"/>
            <w:vAlign w:val="center"/>
          </w:tcPr>
          <w:p w14:paraId="46B01364" w14:textId="77777777" w:rsidR="00454102" w:rsidRPr="00D5303C" w:rsidRDefault="00454102" w:rsidP="008236A0">
            <w:pPr>
              <w:autoSpaceDE w:val="0"/>
              <w:autoSpaceDN w:val="0"/>
              <w:adjustRightInd w:val="0"/>
              <w:jc w:val="center"/>
              <w:rPr>
                <w:rFonts w:ascii="新細明體" w:hAnsi="新細明體"/>
              </w:rPr>
            </w:pPr>
            <w:r w:rsidRPr="00D5303C">
              <w:rPr>
                <w:rFonts w:ascii="新細明體" w:hAnsi="新細明體" w:hint="eastAsia"/>
              </w:rPr>
              <w:t>041</w:t>
            </w:r>
          </w:p>
        </w:tc>
        <w:tc>
          <w:tcPr>
            <w:tcW w:w="3260" w:type="dxa"/>
            <w:vAlign w:val="center"/>
          </w:tcPr>
          <w:p w14:paraId="6BE4BD2A" w14:textId="77777777" w:rsidR="00454102" w:rsidRPr="00D5303C" w:rsidRDefault="00454102" w:rsidP="008236A0">
            <w:pPr>
              <w:jc w:val="both"/>
              <w:rPr>
                <w:rFonts w:ascii="新細明體" w:hAnsi="新細明體"/>
              </w:rPr>
            </w:pPr>
            <w:r w:rsidRPr="00D5303C">
              <w:rPr>
                <w:rFonts w:ascii="新細明體" w:hAnsi="新細明體"/>
              </w:rPr>
              <w:t>鮑普療</w:t>
            </w:r>
          </w:p>
        </w:tc>
        <w:tc>
          <w:tcPr>
            <w:tcW w:w="425" w:type="dxa"/>
            <w:vAlign w:val="center"/>
          </w:tcPr>
          <w:p w14:paraId="4139EC4B" w14:textId="77777777" w:rsidR="00454102" w:rsidRPr="00380589" w:rsidRDefault="00454102" w:rsidP="008236A0">
            <w:pPr>
              <w:spacing w:line="0" w:lineRule="atLeast"/>
            </w:pPr>
          </w:p>
        </w:tc>
      </w:tr>
      <w:tr w:rsidR="00454102" w:rsidRPr="00380589" w14:paraId="375F4484" w14:textId="77777777" w:rsidTr="008236A0">
        <w:trPr>
          <w:trHeight w:val="487"/>
        </w:trPr>
        <w:tc>
          <w:tcPr>
            <w:tcW w:w="1403" w:type="dxa"/>
            <w:vAlign w:val="center"/>
          </w:tcPr>
          <w:p w14:paraId="13E5452F" w14:textId="77777777" w:rsidR="00454102" w:rsidRPr="00380589" w:rsidRDefault="00454102" w:rsidP="008236A0">
            <w:pPr>
              <w:spacing w:line="0" w:lineRule="atLeast"/>
            </w:pPr>
            <w:r>
              <w:rPr>
                <w:rFonts w:hint="eastAsia"/>
              </w:rPr>
              <w:t>2014</w:t>
            </w:r>
            <w:r w:rsidRPr="00380589">
              <w:rPr>
                <w:rFonts w:hint="eastAsia"/>
              </w:rPr>
              <w:t>/0</w:t>
            </w:r>
            <w:r>
              <w:t>9</w:t>
            </w:r>
            <w:r w:rsidRPr="00380589">
              <w:rPr>
                <w:rFonts w:hint="eastAsia"/>
              </w:rPr>
              <w:t>/15</w:t>
            </w:r>
          </w:p>
        </w:tc>
        <w:tc>
          <w:tcPr>
            <w:tcW w:w="690" w:type="dxa"/>
            <w:vAlign w:val="center"/>
          </w:tcPr>
          <w:p w14:paraId="5D9BDF95" w14:textId="77777777" w:rsidR="00454102" w:rsidRPr="00380589" w:rsidRDefault="00454102" w:rsidP="008236A0">
            <w:pPr>
              <w:spacing w:line="0" w:lineRule="atLeast"/>
            </w:pPr>
            <w:r>
              <w:rPr>
                <w:rFonts w:hint="eastAsia"/>
                <w:b/>
              </w:rPr>
              <w:t>366</w:t>
            </w:r>
          </w:p>
        </w:tc>
        <w:tc>
          <w:tcPr>
            <w:tcW w:w="1984" w:type="dxa"/>
            <w:vAlign w:val="center"/>
          </w:tcPr>
          <w:p w14:paraId="3FDD4A38" w14:textId="77777777" w:rsidR="00454102" w:rsidRPr="00D5303C" w:rsidRDefault="00454102" w:rsidP="008236A0">
            <w:pPr>
              <w:jc w:val="both"/>
              <w:rPr>
                <w:rFonts w:ascii="新細明體" w:hAnsi="新細明體" w:cs="TT2820o00"/>
                <w:kern w:val="0"/>
                <w:bdr w:val="single" w:sz="4" w:space="0" w:color="auto"/>
              </w:rPr>
            </w:pPr>
            <w:r w:rsidRPr="00D5303C">
              <w:rPr>
                <w:rFonts w:ascii="新細明體" w:hAnsi="新細明體" w:hint="eastAsia"/>
                <w:bdr w:val="single" w:sz="4" w:space="0" w:color="auto"/>
              </w:rPr>
              <w:t>文化新探</w:t>
            </w:r>
          </w:p>
        </w:tc>
        <w:tc>
          <w:tcPr>
            <w:tcW w:w="6946" w:type="dxa"/>
            <w:vAlign w:val="center"/>
          </w:tcPr>
          <w:p w14:paraId="2775202F" w14:textId="77777777" w:rsidR="00454102" w:rsidRPr="00D5303C" w:rsidRDefault="00454102" w:rsidP="008236A0">
            <w:pPr>
              <w:spacing w:line="0" w:lineRule="atLeast"/>
              <w:jc w:val="center"/>
              <w:rPr>
                <w:rFonts w:ascii="新細明體" w:hAnsi="新細明體"/>
              </w:rPr>
            </w:pPr>
            <w:r w:rsidRPr="00D5303C">
              <w:rPr>
                <w:rFonts w:ascii="新細明體" w:hAnsi="新細明體" w:cs="SimSun" w:hint="eastAsia"/>
              </w:rPr>
              <w:t>聾盲之知</w:t>
            </w:r>
            <w:r w:rsidRPr="00D5303C">
              <w:rPr>
                <w:rFonts w:ascii="新細明體" w:hAnsi="新細明體" w:hint="eastAsia"/>
              </w:rPr>
              <w:t>障蔽正道</w:t>
            </w:r>
          </w:p>
          <w:p w14:paraId="53607CBF" w14:textId="77777777" w:rsidR="00454102" w:rsidRPr="00D5303C" w:rsidRDefault="00454102" w:rsidP="008236A0">
            <w:pPr>
              <w:spacing w:line="0" w:lineRule="atLeast"/>
              <w:jc w:val="center"/>
              <w:rPr>
                <w:rFonts w:ascii="新細明體" w:hAnsi="新細明體" w:cs="TT2820o00"/>
                <w:kern w:val="0"/>
              </w:rPr>
            </w:pPr>
            <w:r w:rsidRPr="00D5303C">
              <w:rPr>
                <w:rFonts w:ascii="新細明體" w:hAnsi="新細明體" w:hint="eastAsia"/>
              </w:rPr>
              <w:t>修煉有成不難驗證</w:t>
            </w:r>
          </w:p>
        </w:tc>
        <w:tc>
          <w:tcPr>
            <w:tcW w:w="709" w:type="dxa"/>
            <w:vAlign w:val="center"/>
          </w:tcPr>
          <w:p w14:paraId="379E84C7" w14:textId="77777777" w:rsidR="00454102" w:rsidRPr="00D5303C" w:rsidRDefault="00454102" w:rsidP="008236A0">
            <w:pPr>
              <w:pStyle w:val="Web"/>
              <w:jc w:val="center"/>
              <w:rPr>
                <w:rFonts w:cs="TT2820o00"/>
              </w:rPr>
            </w:pPr>
            <w:r w:rsidRPr="00D5303C">
              <w:rPr>
                <w:rFonts w:cs="TT2820o00" w:hint="eastAsia"/>
              </w:rPr>
              <w:t>047</w:t>
            </w:r>
          </w:p>
        </w:tc>
        <w:tc>
          <w:tcPr>
            <w:tcW w:w="3260" w:type="dxa"/>
            <w:vAlign w:val="center"/>
          </w:tcPr>
          <w:p w14:paraId="57589484" w14:textId="77777777" w:rsidR="00454102" w:rsidRPr="00D5303C" w:rsidRDefault="00454102" w:rsidP="008236A0">
            <w:pPr>
              <w:pStyle w:val="Web"/>
              <w:jc w:val="both"/>
              <w:rPr>
                <w:rFonts w:cs="TT2820o00"/>
              </w:rPr>
            </w:pPr>
            <w:r w:rsidRPr="00D5303C">
              <w:rPr>
                <w:color w:val="000000"/>
              </w:rPr>
              <w:t>趙光武開導師</w:t>
            </w:r>
          </w:p>
        </w:tc>
        <w:tc>
          <w:tcPr>
            <w:tcW w:w="425" w:type="dxa"/>
            <w:vAlign w:val="center"/>
          </w:tcPr>
          <w:p w14:paraId="7C467E11" w14:textId="77777777" w:rsidR="00454102" w:rsidRPr="00380589" w:rsidRDefault="00454102" w:rsidP="008236A0">
            <w:pPr>
              <w:spacing w:line="0" w:lineRule="atLeast"/>
            </w:pPr>
          </w:p>
        </w:tc>
      </w:tr>
      <w:tr w:rsidR="00454102" w:rsidRPr="00380589" w14:paraId="383098B1" w14:textId="77777777" w:rsidTr="008236A0">
        <w:trPr>
          <w:trHeight w:val="487"/>
        </w:trPr>
        <w:tc>
          <w:tcPr>
            <w:tcW w:w="1403" w:type="dxa"/>
            <w:vAlign w:val="center"/>
          </w:tcPr>
          <w:p w14:paraId="5CD45CFC" w14:textId="77777777" w:rsidR="00454102" w:rsidRPr="00380589" w:rsidRDefault="00454102" w:rsidP="008236A0">
            <w:pPr>
              <w:spacing w:line="0" w:lineRule="atLeast"/>
            </w:pPr>
            <w:r>
              <w:rPr>
                <w:rFonts w:hint="eastAsia"/>
              </w:rPr>
              <w:t>2014</w:t>
            </w:r>
            <w:r w:rsidRPr="00380589">
              <w:rPr>
                <w:rFonts w:hint="eastAsia"/>
              </w:rPr>
              <w:t>/0</w:t>
            </w:r>
            <w:r>
              <w:t>9</w:t>
            </w:r>
            <w:r w:rsidRPr="00380589">
              <w:rPr>
                <w:rFonts w:hint="eastAsia"/>
              </w:rPr>
              <w:t>/15</w:t>
            </w:r>
          </w:p>
        </w:tc>
        <w:tc>
          <w:tcPr>
            <w:tcW w:w="690" w:type="dxa"/>
            <w:vAlign w:val="center"/>
          </w:tcPr>
          <w:p w14:paraId="5A001200" w14:textId="77777777" w:rsidR="00454102" w:rsidRPr="00380589" w:rsidRDefault="00454102" w:rsidP="008236A0">
            <w:pPr>
              <w:spacing w:line="0" w:lineRule="atLeast"/>
            </w:pPr>
            <w:r>
              <w:rPr>
                <w:rFonts w:hint="eastAsia"/>
                <w:b/>
              </w:rPr>
              <w:t>366</w:t>
            </w:r>
          </w:p>
        </w:tc>
        <w:tc>
          <w:tcPr>
            <w:tcW w:w="1984" w:type="dxa"/>
            <w:vAlign w:val="center"/>
          </w:tcPr>
          <w:p w14:paraId="4FBF7DC3" w14:textId="77777777" w:rsidR="00454102" w:rsidRPr="00D5303C" w:rsidRDefault="00454102" w:rsidP="008236A0">
            <w:pPr>
              <w:jc w:val="both"/>
              <w:rPr>
                <w:rFonts w:ascii="新細明體" w:hAnsi="新細明體"/>
                <w:bdr w:val="single" w:sz="4" w:space="0" w:color="auto"/>
              </w:rPr>
            </w:pPr>
            <w:r w:rsidRPr="00D5303C">
              <w:rPr>
                <w:rFonts w:ascii="新細明體" w:hAnsi="新細明體"/>
                <w:bdr w:val="single" w:sz="4" w:space="0" w:color="auto"/>
              </w:rPr>
              <w:t>青年團</w:t>
            </w:r>
          </w:p>
        </w:tc>
        <w:tc>
          <w:tcPr>
            <w:tcW w:w="6946" w:type="dxa"/>
            <w:vAlign w:val="center"/>
          </w:tcPr>
          <w:p w14:paraId="00489409" w14:textId="77777777" w:rsidR="00454102" w:rsidRPr="00D5303C" w:rsidRDefault="00454102" w:rsidP="008236A0">
            <w:pPr>
              <w:jc w:val="center"/>
              <w:rPr>
                <w:rFonts w:ascii="新細明體" w:hAnsi="新細明體"/>
              </w:rPr>
            </w:pPr>
            <w:r w:rsidRPr="00D5303C">
              <w:rPr>
                <w:rFonts w:ascii="新細明體" w:hAnsi="新細明體"/>
              </w:rPr>
              <w:t>開發</w:t>
            </w:r>
            <w:r w:rsidRPr="00D5303C">
              <w:rPr>
                <w:rFonts w:ascii="新細明體" w:hAnsi="新細明體" w:hint="eastAsia"/>
              </w:rPr>
              <w:t>潛能</w:t>
            </w:r>
            <w:r w:rsidRPr="00D5303C">
              <w:rPr>
                <w:rFonts w:ascii="新細明體" w:hAnsi="新細明體"/>
              </w:rPr>
              <w:t>再造生命新境界</w:t>
            </w:r>
          </w:p>
          <w:p w14:paraId="7B63C9D9" w14:textId="77777777" w:rsidR="00454102" w:rsidRPr="00D5303C" w:rsidRDefault="00454102" w:rsidP="008236A0">
            <w:pPr>
              <w:jc w:val="center"/>
              <w:rPr>
                <w:rFonts w:ascii="新細明體" w:hAnsi="新細明體"/>
              </w:rPr>
            </w:pPr>
            <w:r w:rsidRPr="00D5303C">
              <w:rPr>
                <w:rFonts w:ascii="新細明體" w:hAnsi="新細明體"/>
              </w:rPr>
              <w:t>青年團正宗靜坐班盡其功</w:t>
            </w:r>
          </w:p>
        </w:tc>
        <w:tc>
          <w:tcPr>
            <w:tcW w:w="709" w:type="dxa"/>
            <w:vAlign w:val="center"/>
          </w:tcPr>
          <w:p w14:paraId="3E438CF5" w14:textId="77777777" w:rsidR="00454102" w:rsidRPr="00D5303C" w:rsidRDefault="00454102" w:rsidP="008236A0">
            <w:pPr>
              <w:autoSpaceDE w:val="0"/>
              <w:autoSpaceDN w:val="0"/>
              <w:adjustRightInd w:val="0"/>
              <w:ind w:left="480" w:hangingChars="200" w:hanging="480"/>
              <w:jc w:val="center"/>
              <w:rPr>
                <w:rFonts w:ascii="新細明體" w:hAnsi="新細明體" w:cs="TT2820o00"/>
                <w:kern w:val="0"/>
              </w:rPr>
            </w:pPr>
            <w:r w:rsidRPr="00D5303C">
              <w:rPr>
                <w:rFonts w:ascii="新細明體" w:hAnsi="新細明體" w:cs="TT2820o00" w:hint="eastAsia"/>
                <w:kern w:val="0"/>
              </w:rPr>
              <w:t>052</w:t>
            </w:r>
          </w:p>
        </w:tc>
        <w:tc>
          <w:tcPr>
            <w:tcW w:w="3260" w:type="dxa"/>
            <w:vAlign w:val="center"/>
          </w:tcPr>
          <w:p w14:paraId="40837649" w14:textId="77777777" w:rsidR="00454102" w:rsidRPr="00D5303C" w:rsidRDefault="00454102" w:rsidP="008236A0">
            <w:pPr>
              <w:jc w:val="both"/>
              <w:rPr>
                <w:rFonts w:ascii="新細明體" w:hAnsi="新細明體" w:cs="TT2820o00"/>
                <w:kern w:val="0"/>
              </w:rPr>
            </w:pPr>
            <w:r w:rsidRPr="00D5303C">
              <w:rPr>
                <w:rFonts w:ascii="新細明體" w:hAnsi="新細明體"/>
              </w:rPr>
              <w:t>資料提供/青年團體指導委員會</w:t>
            </w:r>
          </w:p>
        </w:tc>
        <w:tc>
          <w:tcPr>
            <w:tcW w:w="425" w:type="dxa"/>
            <w:vAlign w:val="center"/>
          </w:tcPr>
          <w:p w14:paraId="0E5D9BD9" w14:textId="77777777" w:rsidR="00454102" w:rsidRPr="00380589" w:rsidRDefault="00454102" w:rsidP="008236A0">
            <w:pPr>
              <w:spacing w:line="0" w:lineRule="atLeast"/>
            </w:pPr>
          </w:p>
        </w:tc>
      </w:tr>
      <w:tr w:rsidR="00454102" w:rsidRPr="00380589" w14:paraId="6F34AAD3" w14:textId="77777777" w:rsidTr="008236A0">
        <w:trPr>
          <w:trHeight w:val="487"/>
        </w:trPr>
        <w:tc>
          <w:tcPr>
            <w:tcW w:w="1403" w:type="dxa"/>
            <w:vAlign w:val="center"/>
          </w:tcPr>
          <w:p w14:paraId="3B5E955E" w14:textId="77777777" w:rsidR="00454102" w:rsidRPr="00380589" w:rsidRDefault="00454102" w:rsidP="008236A0">
            <w:pPr>
              <w:spacing w:line="0" w:lineRule="atLeast"/>
            </w:pPr>
            <w:r>
              <w:rPr>
                <w:rFonts w:hint="eastAsia"/>
              </w:rPr>
              <w:t>2014</w:t>
            </w:r>
            <w:r w:rsidRPr="00380589">
              <w:rPr>
                <w:rFonts w:hint="eastAsia"/>
              </w:rPr>
              <w:t>/0</w:t>
            </w:r>
            <w:r>
              <w:t>9</w:t>
            </w:r>
            <w:r w:rsidRPr="00380589">
              <w:rPr>
                <w:rFonts w:hint="eastAsia"/>
              </w:rPr>
              <w:t>/15</w:t>
            </w:r>
          </w:p>
        </w:tc>
        <w:tc>
          <w:tcPr>
            <w:tcW w:w="690" w:type="dxa"/>
            <w:vAlign w:val="center"/>
          </w:tcPr>
          <w:p w14:paraId="36951389" w14:textId="77777777" w:rsidR="00454102" w:rsidRPr="00380589" w:rsidRDefault="00454102" w:rsidP="008236A0">
            <w:pPr>
              <w:spacing w:line="0" w:lineRule="atLeast"/>
            </w:pPr>
            <w:r>
              <w:rPr>
                <w:rFonts w:hint="eastAsia"/>
                <w:b/>
              </w:rPr>
              <w:t>366</w:t>
            </w:r>
          </w:p>
        </w:tc>
        <w:tc>
          <w:tcPr>
            <w:tcW w:w="1984" w:type="dxa"/>
            <w:vAlign w:val="center"/>
          </w:tcPr>
          <w:p w14:paraId="101B4730" w14:textId="77777777" w:rsidR="00454102" w:rsidRPr="00D5303C" w:rsidRDefault="00454102" w:rsidP="008236A0">
            <w:pPr>
              <w:jc w:val="both"/>
              <w:rPr>
                <w:rFonts w:ascii="新細明體" w:hAnsi="新細明體"/>
                <w:bdr w:val="single" w:sz="4" w:space="0" w:color="auto"/>
              </w:rPr>
            </w:pPr>
            <w:r w:rsidRPr="00D5303C">
              <w:rPr>
                <w:rFonts w:ascii="新細明體" w:hAnsi="新細明體"/>
                <w:bdr w:val="single" w:sz="4" w:space="0" w:color="auto"/>
              </w:rPr>
              <w:t>百里采風</w:t>
            </w:r>
          </w:p>
        </w:tc>
        <w:tc>
          <w:tcPr>
            <w:tcW w:w="6946" w:type="dxa"/>
            <w:vAlign w:val="center"/>
          </w:tcPr>
          <w:p w14:paraId="0186BCCE" w14:textId="77777777" w:rsidR="00454102" w:rsidRPr="00D5303C" w:rsidRDefault="00454102" w:rsidP="008236A0">
            <w:pPr>
              <w:jc w:val="center"/>
              <w:rPr>
                <w:rFonts w:ascii="新細明體" w:hAnsi="新細明體"/>
              </w:rPr>
            </w:pPr>
            <w:r w:rsidRPr="00D5303C">
              <w:rPr>
                <w:rFonts w:ascii="新細明體" w:hAnsi="新細明體" w:hint="eastAsia"/>
              </w:rPr>
              <w:t>天湖新堂竣工</w:t>
            </w:r>
            <w:r w:rsidRPr="00D5303C">
              <w:rPr>
                <w:rFonts w:ascii="新細明體" w:hAnsi="新細明體"/>
              </w:rPr>
              <w:t>啟用</w:t>
            </w:r>
          </w:p>
          <w:p w14:paraId="2905DF70" w14:textId="77777777" w:rsidR="00454102" w:rsidRPr="00D5303C" w:rsidRDefault="00454102" w:rsidP="008236A0">
            <w:pPr>
              <w:jc w:val="center"/>
              <w:rPr>
                <w:rFonts w:ascii="新細明體" w:hAnsi="新細明體" w:cs="TT2820o00"/>
                <w:kern w:val="0"/>
              </w:rPr>
            </w:pPr>
            <w:r w:rsidRPr="00D5303C">
              <w:rPr>
                <w:rFonts w:ascii="新細明體" w:hAnsi="新細明體"/>
              </w:rPr>
              <w:t xml:space="preserve"> 道氣躍升</w:t>
            </w:r>
            <w:r w:rsidRPr="00D5303C">
              <w:rPr>
                <w:rFonts w:ascii="新細明體" w:hAnsi="新細明體" w:hint="eastAsia"/>
              </w:rPr>
              <w:t>感恩</w:t>
            </w:r>
            <w:r w:rsidRPr="00D5303C">
              <w:rPr>
                <w:rFonts w:ascii="新細明體" w:hAnsi="新細明體"/>
              </w:rPr>
              <w:t>協助</w:t>
            </w:r>
          </w:p>
        </w:tc>
        <w:tc>
          <w:tcPr>
            <w:tcW w:w="709" w:type="dxa"/>
            <w:vAlign w:val="center"/>
          </w:tcPr>
          <w:p w14:paraId="615992CB" w14:textId="77777777" w:rsidR="00454102" w:rsidRPr="00D5303C" w:rsidRDefault="00454102" w:rsidP="008236A0">
            <w:pPr>
              <w:autoSpaceDE w:val="0"/>
              <w:autoSpaceDN w:val="0"/>
              <w:adjustRightInd w:val="0"/>
              <w:ind w:left="480" w:hangingChars="200" w:hanging="480"/>
              <w:jc w:val="center"/>
              <w:rPr>
                <w:rFonts w:ascii="新細明體" w:hAnsi="新細明體" w:cs="TT2820o00"/>
                <w:kern w:val="0"/>
              </w:rPr>
            </w:pPr>
            <w:r w:rsidRPr="00D5303C">
              <w:rPr>
                <w:rFonts w:ascii="新細明體" w:hAnsi="新細明體" w:cs="TT2820o00" w:hint="eastAsia"/>
                <w:kern w:val="0"/>
              </w:rPr>
              <w:t>057</w:t>
            </w:r>
          </w:p>
        </w:tc>
        <w:tc>
          <w:tcPr>
            <w:tcW w:w="3260" w:type="dxa"/>
            <w:vAlign w:val="center"/>
          </w:tcPr>
          <w:p w14:paraId="4461698C" w14:textId="77777777" w:rsidR="00454102" w:rsidRPr="00D5303C" w:rsidRDefault="00454102" w:rsidP="008236A0">
            <w:pPr>
              <w:autoSpaceDE w:val="0"/>
              <w:autoSpaceDN w:val="0"/>
              <w:adjustRightInd w:val="0"/>
              <w:ind w:left="480" w:hangingChars="200" w:hanging="480"/>
              <w:jc w:val="both"/>
              <w:rPr>
                <w:rFonts w:ascii="新細明體" w:hAnsi="新細明體" w:cs="TT2820o00"/>
                <w:kern w:val="0"/>
              </w:rPr>
            </w:pPr>
            <w:r w:rsidRPr="00D5303C">
              <w:rPr>
                <w:rFonts w:ascii="新細明體" w:hAnsi="新細明體" w:hint="eastAsia"/>
              </w:rPr>
              <w:t>宋靜貴</w:t>
            </w:r>
            <w:r w:rsidRPr="00D5303C">
              <w:rPr>
                <w:rFonts w:ascii="新細明體" w:hAnsi="新細明體"/>
              </w:rPr>
              <w:t>開導師</w:t>
            </w:r>
          </w:p>
        </w:tc>
        <w:tc>
          <w:tcPr>
            <w:tcW w:w="425" w:type="dxa"/>
            <w:vAlign w:val="center"/>
          </w:tcPr>
          <w:p w14:paraId="681B0250" w14:textId="77777777" w:rsidR="00454102" w:rsidRPr="00380589" w:rsidRDefault="00454102" w:rsidP="008236A0">
            <w:pPr>
              <w:spacing w:line="0" w:lineRule="atLeast"/>
            </w:pPr>
          </w:p>
        </w:tc>
      </w:tr>
      <w:tr w:rsidR="00454102" w:rsidRPr="00380589" w14:paraId="7E1759B3" w14:textId="77777777" w:rsidTr="008236A0">
        <w:trPr>
          <w:trHeight w:val="487"/>
        </w:trPr>
        <w:tc>
          <w:tcPr>
            <w:tcW w:w="1403" w:type="dxa"/>
            <w:vAlign w:val="center"/>
          </w:tcPr>
          <w:p w14:paraId="528A52D8" w14:textId="77777777" w:rsidR="00454102" w:rsidRPr="00380589" w:rsidRDefault="00454102" w:rsidP="008236A0">
            <w:pPr>
              <w:spacing w:line="0" w:lineRule="atLeast"/>
            </w:pPr>
            <w:r>
              <w:rPr>
                <w:rFonts w:hint="eastAsia"/>
              </w:rPr>
              <w:t>2014</w:t>
            </w:r>
            <w:r w:rsidRPr="00380589">
              <w:rPr>
                <w:rFonts w:hint="eastAsia"/>
              </w:rPr>
              <w:t>/0</w:t>
            </w:r>
            <w:r>
              <w:t>9</w:t>
            </w:r>
            <w:r w:rsidRPr="00380589">
              <w:rPr>
                <w:rFonts w:hint="eastAsia"/>
              </w:rPr>
              <w:t>/15</w:t>
            </w:r>
          </w:p>
        </w:tc>
        <w:tc>
          <w:tcPr>
            <w:tcW w:w="690" w:type="dxa"/>
            <w:vAlign w:val="center"/>
          </w:tcPr>
          <w:p w14:paraId="1F98FB6B" w14:textId="77777777" w:rsidR="00454102" w:rsidRPr="00380589" w:rsidRDefault="00454102" w:rsidP="008236A0">
            <w:pPr>
              <w:spacing w:line="0" w:lineRule="atLeast"/>
            </w:pPr>
            <w:r>
              <w:rPr>
                <w:rFonts w:hint="eastAsia"/>
                <w:b/>
              </w:rPr>
              <w:t>366</w:t>
            </w:r>
          </w:p>
        </w:tc>
        <w:tc>
          <w:tcPr>
            <w:tcW w:w="1984" w:type="dxa"/>
            <w:vAlign w:val="center"/>
          </w:tcPr>
          <w:p w14:paraId="4AF1EE45" w14:textId="77777777" w:rsidR="00454102" w:rsidRPr="00D5303C" w:rsidRDefault="00454102" w:rsidP="008236A0">
            <w:pPr>
              <w:jc w:val="both"/>
              <w:rPr>
                <w:rFonts w:ascii="新細明體" w:hAnsi="新細明體"/>
                <w:bdr w:val="single" w:sz="4" w:space="0" w:color="auto"/>
              </w:rPr>
            </w:pPr>
            <w:r w:rsidRPr="00D5303C">
              <w:rPr>
                <w:rFonts w:ascii="新細明體" w:hAnsi="新細明體" w:hint="eastAsia"/>
                <w:bdr w:val="single" w:sz="4" w:space="0" w:color="auto"/>
              </w:rPr>
              <w:t>百里采風</w:t>
            </w:r>
          </w:p>
        </w:tc>
        <w:tc>
          <w:tcPr>
            <w:tcW w:w="6946" w:type="dxa"/>
            <w:vAlign w:val="center"/>
          </w:tcPr>
          <w:p w14:paraId="3E4EA1F6" w14:textId="77777777" w:rsidR="00454102" w:rsidRPr="00D5303C" w:rsidRDefault="00454102" w:rsidP="008236A0">
            <w:pPr>
              <w:jc w:val="center"/>
              <w:rPr>
                <w:rFonts w:ascii="新細明體" w:hAnsi="新細明體"/>
              </w:rPr>
            </w:pPr>
            <w:r w:rsidRPr="00D5303C">
              <w:rPr>
                <w:rFonts w:ascii="新細明體" w:hAnsi="新細明體" w:hint="eastAsia"/>
              </w:rPr>
              <w:t>天極行宮擁感恩</w:t>
            </w:r>
          </w:p>
          <w:p w14:paraId="69A82C7D" w14:textId="77777777" w:rsidR="00454102" w:rsidRPr="00D5303C" w:rsidRDefault="00454102" w:rsidP="008236A0">
            <w:pPr>
              <w:jc w:val="center"/>
              <w:rPr>
                <w:rFonts w:ascii="新細明體" w:hAnsi="新細明體"/>
              </w:rPr>
            </w:pPr>
            <w:r w:rsidRPr="00D5303C">
              <w:rPr>
                <w:rFonts w:ascii="新細明體" w:hAnsi="新細明體"/>
              </w:rPr>
              <w:t>天人同</w:t>
            </w:r>
            <w:r w:rsidRPr="00D5303C">
              <w:rPr>
                <w:rFonts w:ascii="新細明體" w:hAnsi="新細明體" w:hint="eastAsia"/>
              </w:rPr>
              <w:t>慶父親節</w:t>
            </w:r>
          </w:p>
        </w:tc>
        <w:tc>
          <w:tcPr>
            <w:tcW w:w="709" w:type="dxa"/>
            <w:vAlign w:val="center"/>
          </w:tcPr>
          <w:p w14:paraId="73BF943E"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059</w:t>
            </w:r>
          </w:p>
        </w:tc>
        <w:tc>
          <w:tcPr>
            <w:tcW w:w="3260" w:type="dxa"/>
            <w:vAlign w:val="center"/>
          </w:tcPr>
          <w:p w14:paraId="17A710C0" w14:textId="77777777" w:rsidR="00454102" w:rsidRPr="00D5303C" w:rsidRDefault="00454102" w:rsidP="008236A0">
            <w:pPr>
              <w:jc w:val="both"/>
              <w:rPr>
                <w:rFonts w:ascii="新細明體" w:hAnsi="新細明體" w:cs="TT2820o00"/>
                <w:kern w:val="0"/>
              </w:rPr>
            </w:pPr>
            <w:r w:rsidRPr="00D5303C">
              <w:rPr>
                <w:rFonts w:ascii="新細明體" w:hAnsi="新細明體" w:hint="eastAsia"/>
              </w:rPr>
              <w:t>楊靜聲</w:t>
            </w:r>
          </w:p>
        </w:tc>
        <w:tc>
          <w:tcPr>
            <w:tcW w:w="425" w:type="dxa"/>
            <w:vAlign w:val="center"/>
          </w:tcPr>
          <w:p w14:paraId="7F3A63E6" w14:textId="77777777" w:rsidR="00454102" w:rsidRPr="00380589" w:rsidRDefault="00454102" w:rsidP="008236A0">
            <w:pPr>
              <w:spacing w:line="0" w:lineRule="atLeast"/>
            </w:pPr>
          </w:p>
        </w:tc>
      </w:tr>
      <w:tr w:rsidR="00454102" w:rsidRPr="00380589" w14:paraId="3CF50A39" w14:textId="77777777" w:rsidTr="008236A0">
        <w:trPr>
          <w:trHeight w:val="487"/>
        </w:trPr>
        <w:tc>
          <w:tcPr>
            <w:tcW w:w="1403" w:type="dxa"/>
            <w:vAlign w:val="center"/>
          </w:tcPr>
          <w:p w14:paraId="60D91EA3" w14:textId="77777777" w:rsidR="00454102" w:rsidRPr="00380589" w:rsidRDefault="00454102" w:rsidP="008236A0">
            <w:pPr>
              <w:spacing w:line="0" w:lineRule="atLeast"/>
            </w:pPr>
            <w:r>
              <w:rPr>
                <w:rFonts w:hint="eastAsia"/>
              </w:rPr>
              <w:t>2014</w:t>
            </w:r>
            <w:r w:rsidRPr="00380589">
              <w:rPr>
                <w:rFonts w:hint="eastAsia"/>
              </w:rPr>
              <w:t>/0</w:t>
            </w:r>
            <w:r>
              <w:t>9</w:t>
            </w:r>
            <w:r w:rsidRPr="00380589">
              <w:rPr>
                <w:rFonts w:hint="eastAsia"/>
              </w:rPr>
              <w:t>/15</w:t>
            </w:r>
          </w:p>
        </w:tc>
        <w:tc>
          <w:tcPr>
            <w:tcW w:w="690" w:type="dxa"/>
            <w:vAlign w:val="center"/>
          </w:tcPr>
          <w:p w14:paraId="047941BD" w14:textId="77777777" w:rsidR="00454102" w:rsidRPr="00380589" w:rsidRDefault="00454102" w:rsidP="008236A0">
            <w:pPr>
              <w:spacing w:line="0" w:lineRule="atLeast"/>
            </w:pPr>
            <w:r>
              <w:rPr>
                <w:rFonts w:hint="eastAsia"/>
                <w:b/>
              </w:rPr>
              <w:t>366</w:t>
            </w:r>
          </w:p>
        </w:tc>
        <w:tc>
          <w:tcPr>
            <w:tcW w:w="1984" w:type="dxa"/>
            <w:vAlign w:val="center"/>
          </w:tcPr>
          <w:p w14:paraId="3ADBA011" w14:textId="77777777" w:rsidR="00454102" w:rsidRPr="00D5303C" w:rsidRDefault="00454102" w:rsidP="008236A0">
            <w:pPr>
              <w:spacing w:line="0" w:lineRule="atLeast"/>
              <w:jc w:val="both"/>
              <w:rPr>
                <w:rFonts w:ascii="新細明體" w:hAnsi="新細明體"/>
                <w:bdr w:val="single" w:sz="4" w:space="0" w:color="auto"/>
              </w:rPr>
            </w:pPr>
            <w:r w:rsidRPr="00D5303C">
              <w:rPr>
                <w:rFonts w:ascii="新細明體" w:hAnsi="新細明體" w:hint="eastAsia"/>
                <w:bdr w:val="single" w:sz="4" w:space="0" w:color="auto"/>
              </w:rPr>
              <w:t>同登聖境</w:t>
            </w:r>
          </w:p>
        </w:tc>
        <w:tc>
          <w:tcPr>
            <w:tcW w:w="6946" w:type="dxa"/>
            <w:vAlign w:val="center"/>
          </w:tcPr>
          <w:p w14:paraId="16986CB1" w14:textId="77777777" w:rsidR="00454102" w:rsidRPr="00D5303C" w:rsidRDefault="00454102" w:rsidP="008236A0">
            <w:pPr>
              <w:spacing w:line="0" w:lineRule="atLeast"/>
              <w:jc w:val="center"/>
              <w:rPr>
                <w:rFonts w:ascii="新細明體" w:hAnsi="新細明體"/>
              </w:rPr>
            </w:pPr>
            <w:r w:rsidRPr="00D5303C">
              <w:rPr>
                <w:rFonts w:ascii="新細明體" w:hAnsi="新細明體" w:hint="eastAsia"/>
              </w:rPr>
              <w:t>帝教修持法門聖訓解析輯之一</w:t>
            </w:r>
          </w:p>
          <w:p w14:paraId="708E84D6" w14:textId="77777777" w:rsidR="00454102" w:rsidRPr="00D5303C" w:rsidRDefault="00454102" w:rsidP="008236A0">
            <w:pPr>
              <w:spacing w:line="0" w:lineRule="atLeast"/>
              <w:jc w:val="right"/>
              <w:rPr>
                <w:rFonts w:ascii="新細明體" w:hAnsi="新細明體"/>
              </w:rPr>
            </w:pPr>
            <w:r w:rsidRPr="00D5303C">
              <w:rPr>
                <w:rFonts w:ascii="新細明體" w:hAnsi="新細明體" w:hint="eastAsia"/>
              </w:rPr>
              <w:t>—觀念篇</w:t>
            </w:r>
            <w:r w:rsidRPr="00D5303C">
              <w:rPr>
                <w:rFonts w:ascii="新細明體" w:hAnsi="新細明體"/>
              </w:rPr>
              <w:t>（</w:t>
            </w:r>
            <w:r w:rsidRPr="00D5303C">
              <w:rPr>
                <w:rFonts w:ascii="新細明體" w:hAnsi="新細明體" w:hint="eastAsia"/>
              </w:rPr>
              <w:t>三</w:t>
            </w:r>
            <w:r w:rsidRPr="00D5303C">
              <w:rPr>
                <w:rFonts w:ascii="新細明體" w:hAnsi="新細明體"/>
              </w:rPr>
              <w:t>）</w:t>
            </w:r>
          </w:p>
        </w:tc>
        <w:tc>
          <w:tcPr>
            <w:tcW w:w="709" w:type="dxa"/>
            <w:vAlign w:val="center"/>
          </w:tcPr>
          <w:p w14:paraId="268AEAF9" w14:textId="77777777" w:rsidR="00454102" w:rsidRPr="00D5303C" w:rsidRDefault="00454102" w:rsidP="008236A0">
            <w:pPr>
              <w:spacing w:line="0" w:lineRule="atLeast"/>
              <w:jc w:val="center"/>
              <w:rPr>
                <w:rFonts w:ascii="新細明體" w:hAnsi="新細明體" w:cs="TT2820o00"/>
                <w:kern w:val="0"/>
              </w:rPr>
            </w:pPr>
            <w:r w:rsidRPr="00D5303C">
              <w:rPr>
                <w:rFonts w:ascii="新細明體" w:hAnsi="新細明體" w:cs="TT2820o00" w:hint="eastAsia"/>
                <w:kern w:val="0"/>
              </w:rPr>
              <w:t>064</w:t>
            </w:r>
          </w:p>
        </w:tc>
        <w:tc>
          <w:tcPr>
            <w:tcW w:w="3260" w:type="dxa"/>
            <w:vAlign w:val="center"/>
          </w:tcPr>
          <w:p w14:paraId="3A651538" w14:textId="77777777" w:rsidR="00454102" w:rsidRPr="00D5303C" w:rsidRDefault="00454102" w:rsidP="008236A0">
            <w:pPr>
              <w:spacing w:line="0" w:lineRule="atLeast"/>
              <w:jc w:val="both"/>
              <w:rPr>
                <w:rFonts w:ascii="新細明體" w:hAnsi="新細明體" w:cs="TT2820o00"/>
                <w:kern w:val="0"/>
              </w:rPr>
            </w:pPr>
            <w:r w:rsidRPr="00D5303C">
              <w:rPr>
                <w:rFonts w:ascii="新細明體" w:hAnsi="新細明體" w:hint="eastAsia"/>
                <w:color w:val="000000"/>
              </w:rPr>
              <w:t>編輯部</w:t>
            </w:r>
          </w:p>
        </w:tc>
        <w:tc>
          <w:tcPr>
            <w:tcW w:w="425" w:type="dxa"/>
            <w:vAlign w:val="center"/>
          </w:tcPr>
          <w:p w14:paraId="52EBD91D" w14:textId="77777777" w:rsidR="00454102" w:rsidRPr="00380589" w:rsidRDefault="00454102" w:rsidP="008236A0">
            <w:pPr>
              <w:spacing w:line="0" w:lineRule="atLeast"/>
            </w:pPr>
          </w:p>
        </w:tc>
      </w:tr>
      <w:tr w:rsidR="00454102" w:rsidRPr="00380589" w14:paraId="79E4489D" w14:textId="77777777" w:rsidTr="008236A0">
        <w:trPr>
          <w:trHeight w:val="487"/>
        </w:trPr>
        <w:tc>
          <w:tcPr>
            <w:tcW w:w="1403" w:type="dxa"/>
            <w:vAlign w:val="center"/>
          </w:tcPr>
          <w:p w14:paraId="1F95FAA2" w14:textId="77777777" w:rsidR="00454102" w:rsidRPr="00380589" w:rsidRDefault="00454102" w:rsidP="008236A0">
            <w:pPr>
              <w:spacing w:line="0" w:lineRule="atLeast"/>
            </w:pPr>
            <w:r>
              <w:rPr>
                <w:rFonts w:hint="eastAsia"/>
              </w:rPr>
              <w:t>2014</w:t>
            </w:r>
            <w:r w:rsidRPr="00380589">
              <w:rPr>
                <w:rFonts w:hint="eastAsia"/>
              </w:rPr>
              <w:t>/0</w:t>
            </w:r>
            <w:r>
              <w:t>9</w:t>
            </w:r>
            <w:r w:rsidRPr="00380589">
              <w:rPr>
                <w:rFonts w:hint="eastAsia"/>
              </w:rPr>
              <w:t>/15</w:t>
            </w:r>
          </w:p>
        </w:tc>
        <w:tc>
          <w:tcPr>
            <w:tcW w:w="690" w:type="dxa"/>
            <w:vAlign w:val="center"/>
          </w:tcPr>
          <w:p w14:paraId="57BCEF18" w14:textId="77777777" w:rsidR="00454102" w:rsidRPr="00380589" w:rsidRDefault="00454102" w:rsidP="008236A0">
            <w:pPr>
              <w:spacing w:line="0" w:lineRule="atLeast"/>
            </w:pPr>
            <w:r>
              <w:rPr>
                <w:rFonts w:hint="eastAsia"/>
                <w:b/>
              </w:rPr>
              <w:t>366</w:t>
            </w:r>
          </w:p>
        </w:tc>
        <w:tc>
          <w:tcPr>
            <w:tcW w:w="1984" w:type="dxa"/>
            <w:vAlign w:val="center"/>
          </w:tcPr>
          <w:p w14:paraId="062D482F" w14:textId="77777777" w:rsidR="00454102" w:rsidRPr="00D5303C" w:rsidRDefault="00454102" w:rsidP="008236A0">
            <w:pPr>
              <w:spacing w:line="0" w:lineRule="atLeast"/>
              <w:jc w:val="both"/>
              <w:rPr>
                <w:rFonts w:ascii="新細明體" w:hAnsi="新細明體"/>
                <w:bdr w:val="single" w:sz="4" w:space="0" w:color="auto"/>
              </w:rPr>
            </w:pPr>
            <w:r w:rsidRPr="00D5303C">
              <w:rPr>
                <w:rFonts w:ascii="新細明體" w:hAnsi="新細明體" w:hint="eastAsia"/>
                <w:bdr w:val="single" w:sz="4" w:space="0" w:color="auto"/>
              </w:rPr>
              <w:t>杏壇芬芳</w:t>
            </w:r>
          </w:p>
        </w:tc>
        <w:tc>
          <w:tcPr>
            <w:tcW w:w="6946" w:type="dxa"/>
            <w:vAlign w:val="center"/>
          </w:tcPr>
          <w:p w14:paraId="1236EC19" w14:textId="77777777" w:rsidR="00454102" w:rsidRPr="00D5303C" w:rsidRDefault="00454102" w:rsidP="008236A0">
            <w:pPr>
              <w:rPr>
                <w:rFonts w:ascii="新細明體" w:hAnsi="新細明體"/>
              </w:rPr>
            </w:pPr>
            <w:r w:rsidRPr="00D5303C">
              <w:rPr>
                <w:rFonts w:ascii="新細明體" w:hAnsi="新細明體" w:hint="eastAsia"/>
              </w:rPr>
              <w:t>黃凝育同奮榮獲教育部「杏壇芬芳獎」</w:t>
            </w:r>
          </w:p>
          <w:p w14:paraId="600C3753" w14:textId="77777777" w:rsidR="00454102" w:rsidRPr="003E4726" w:rsidRDefault="00454102" w:rsidP="008236A0">
            <w:pPr>
              <w:jc w:val="right"/>
              <w:rPr>
                <w:rFonts w:ascii="標楷體" w:eastAsia="標楷體" w:hAnsi="標楷體"/>
                <w:b/>
                <w:sz w:val="44"/>
                <w:szCs w:val="44"/>
              </w:rPr>
            </w:pPr>
            <w:r w:rsidRPr="00D5303C">
              <w:rPr>
                <w:rFonts w:ascii="新細明體" w:hAnsi="新細明體" w:hint="eastAsia"/>
              </w:rPr>
              <w:t>~廿字真言的信、願、行</w:t>
            </w:r>
          </w:p>
        </w:tc>
        <w:tc>
          <w:tcPr>
            <w:tcW w:w="709" w:type="dxa"/>
            <w:vAlign w:val="center"/>
          </w:tcPr>
          <w:p w14:paraId="4FB3467D" w14:textId="77777777" w:rsidR="00454102" w:rsidRPr="00D5303C" w:rsidRDefault="00454102" w:rsidP="008236A0">
            <w:pPr>
              <w:autoSpaceDE w:val="0"/>
              <w:autoSpaceDN w:val="0"/>
              <w:adjustRightInd w:val="0"/>
              <w:ind w:left="480" w:hangingChars="200" w:hanging="480"/>
              <w:jc w:val="center"/>
              <w:rPr>
                <w:rFonts w:ascii="新細明體" w:hAnsi="新細明體" w:cs="TT2820o00"/>
                <w:kern w:val="0"/>
              </w:rPr>
            </w:pPr>
            <w:r w:rsidRPr="00D5303C">
              <w:rPr>
                <w:rFonts w:ascii="新細明體" w:hAnsi="新細明體" w:cs="TT2820o00" w:hint="eastAsia"/>
                <w:kern w:val="0"/>
              </w:rPr>
              <w:t>073</w:t>
            </w:r>
          </w:p>
        </w:tc>
        <w:tc>
          <w:tcPr>
            <w:tcW w:w="3260" w:type="dxa"/>
            <w:vAlign w:val="center"/>
          </w:tcPr>
          <w:p w14:paraId="2BA4135C" w14:textId="77777777" w:rsidR="00454102" w:rsidRPr="00D5303C" w:rsidRDefault="00454102" w:rsidP="008236A0">
            <w:pPr>
              <w:autoSpaceDE w:val="0"/>
              <w:autoSpaceDN w:val="0"/>
              <w:adjustRightInd w:val="0"/>
              <w:ind w:left="480" w:hangingChars="200" w:hanging="480"/>
              <w:jc w:val="both"/>
              <w:rPr>
                <w:rFonts w:ascii="新細明體" w:hAnsi="新細明體" w:cs="TT2820o00"/>
                <w:kern w:val="0"/>
              </w:rPr>
            </w:pPr>
            <w:r w:rsidRPr="00D5303C">
              <w:rPr>
                <w:rFonts w:ascii="新細明體" w:hAnsi="新細明體" w:cs="TT2820o00" w:hint="eastAsia"/>
                <w:kern w:val="0"/>
              </w:rPr>
              <w:t>黃凝育</w:t>
            </w:r>
          </w:p>
        </w:tc>
        <w:tc>
          <w:tcPr>
            <w:tcW w:w="425" w:type="dxa"/>
            <w:vAlign w:val="center"/>
          </w:tcPr>
          <w:p w14:paraId="5087841E" w14:textId="77777777" w:rsidR="00454102" w:rsidRPr="00380589" w:rsidRDefault="00454102" w:rsidP="008236A0">
            <w:pPr>
              <w:spacing w:line="0" w:lineRule="atLeast"/>
            </w:pPr>
          </w:p>
        </w:tc>
      </w:tr>
      <w:tr w:rsidR="00454102" w:rsidRPr="00380589" w14:paraId="4C7E9B1B" w14:textId="77777777" w:rsidTr="008236A0">
        <w:trPr>
          <w:trHeight w:val="487"/>
        </w:trPr>
        <w:tc>
          <w:tcPr>
            <w:tcW w:w="1403" w:type="dxa"/>
            <w:vAlign w:val="center"/>
          </w:tcPr>
          <w:p w14:paraId="45C2A772" w14:textId="77777777" w:rsidR="00454102" w:rsidRPr="00380589" w:rsidRDefault="00454102" w:rsidP="008236A0">
            <w:pPr>
              <w:spacing w:line="0" w:lineRule="atLeast"/>
            </w:pPr>
            <w:r>
              <w:rPr>
                <w:rFonts w:hint="eastAsia"/>
              </w:rPr>
              <w:t>2014</w:t>
            </w:r>
            <w:r w:rsidRPr="00380589">
              <w:rPr>
                <w:rFonts w:hint="eastAsia"/>
              </w:rPr>
              <w:t>/0</w:t>
            </w:r>
            <w:r>
              <w:t>9</w:t>
            </w:r>
            <w:r w:rsidRPr="00380589">
              <w:rPr>
                <w:rFonts w:hint="eastAsia"/>
              </w:rPr>
              <w:t>/15</w:t>
            </w:r>
          </w:p>
        </w:tc>
        <w:tc>
          <w:tcPr>
            <w:tcW w:w="690" w:type="dxa"/>
            <w:vAlign w:val="center"/>
          </w:tcPr>
          <w:p w14:paraId="579E965B" w14:textId="77777777" w:rsidR="00454102" w:rsidRPr="00380589" w:rsidRDefault="00454102" w:rsidP="008236A0">
            <w:pPr>
              <w:spacing w:line="0" w:lineRule="atLeast"/>
            </w:pPr>
            <w:r>
              <w:rPr>
                <w:rFonts w:hint="eastAsia"/>
                <w:b/>
              </w:rPr>
              <w:t>366</w:t>
            </w:r>
          </w:p>
        </w:tc>
        <w:tc>
          <w:tcPr>
            <w:tcW w:w="1984" w:type="dxa"/>
            <w:vAlign w:val="center"/>
          </w:tcPr>
          <w:p w14:paraId="79FB0802" w14:textId="77777777" w:rsidR="00454102" w:rsidRPr="00D5303C" w:rsidRDefault="00454102" w:rsidP="008236A0">
            <w:pPr>
              <w:jc w:val="both"/>
              <w:rPr>
                <w:rFonts w:ascii="新細明體" w:hAnsi="新細明體" w:cs="TT2820o00"/>
                <w:kern w:val="0"/>
                <w:bdr w:val="single" w:sz="4" w:space="0" w:color="auto"/>
              </w:rPr>
            </w:pPr>
            <w:r w:rsidRPr="00D5303C">
              <w:rPr>
                <w:rFonts w:ascii="新細明體" w:hAnsi="新細明體"/>
                <w:bdr w:val="single" w:sz="4" w:space="0" w:color="auto"/>
              </w:rPr>
              <w:t>重光風華</w:t>
            </w:r>
          </w:p>
        </w:tc>
        <w:tc>
          <w:tcPr>
            <w:tcW w:w="6946" w:type="dxa"/>
            <w:vAlign w:val="center"/>
          </w:tcPr>
          <w:p w14:paraId="2E6F2499" w14:textId="77777777" w:rsidR="00454102" w:rsidRPr="00D5303C" w:rsidRDefault="00454102" w:rsidP="008236A0">
            <w:pPr>
              <w:jc w:val="center"/>
              <w:rPr>
                <w:rFonts w:ascii="新細明體" w:hAnsi="新細明體" w:cs="TT2820o00"/>
                <w:kern w:val="0"/>
              </w:rPr>
            </w:pPr>
            <w:r w:rsidRPr="00D5303C">
              <w:rPr>
                <w:rFonts w:ascii="新細明體" w:hAnsi="新細明體" w:hint="eastAsia"/>
              </w:rPr>
              <w:t>一代大宗師</w:t>
            </w:r>
            <w:r w:rsidRPr="00D5303C">
              <w:rPr>
                <w:rFonts w:ascii="新細明體" w:hAnsi="新細明體"/>
              </w:rPr>
              <w:t>光攝大千慈雲週覆十方</w:t>
            </w:r>
          </w:p>
        </w:tc>
        <w:tc>
          <w:tcPr>
            <w:tcW w:w="709" w:type="dxa"/>
            <w:vAlign w:val="center"/>
          </w:tcPr>
          <w:p w14:paraId="78DBBC66"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079</w:t>
            </w:r>
          </w:p>
        </w:tc>
        <w:tc>
          <w:tcPr>
            <w:tcW w:w="3260" w:type="dxa"/>
            <w:vAlign w:val="center"/>
          </w:tcPr>
          <w:p w14:paraId="20D78573" w14:textId="77777777" w:rsidR="00454102" w:rsidRPr="00D5303C" w:rsidRDefault="00454102" w:rsidP="008236A0">
            <w:pPr>
              <w:jc w:val="both"/>
              <w:rPr>
                <w:rFonts w:ascii="新細明體" w:hAnsi="新細明體"/>
              </w:rPr>
            </w:pPr>
            <w:r w:rsidRPr="00D5303C">
              <w:rPr>
                <w:rFonts w:ascii="新細明體" w:hAnsi="新細明體" w:hint="eastAsia"/>
              </w:rPr>
              <w:t>資料來源</w:t>
            </w:r>
            <w:r w:rsidRPr="00D5303C">
              <w:rPr>
                <w:rFonts w:ascii="新細明體" w:hAnsi="新細明體"/>
              </w:rPr>
              <w:t>/《</w:t>
            </w:r>
            <w:r w:rsidRPr="00D5303C">
              <w:rPr>
                <w:rFonts w:ascii="新細明體" w:hAnsi="新細明體" w:hint="eastAsia"/>
              </w:rPr>
              <w:t>天帝教復興簡史</w:t>
            </w:r>
            <w:r w:rsidRPr="00D5303C">
              <w:rPr>
                <w:rFonts w:ascii="新細明體" w:hAnsi="新細明體"/>
              </w:rPr>
              <w:t>》</w:t>
            </w:r>
          </w:p>
          <w:p w14:paraId="072751F1" w14:textId="77777777" w:rsidR="00454102" w:rsidRPr="00D5303C" w:rsidRDefault="00454102" w:rsidP="008236A0">
            <w:pPr>
              <w:jc w:val="both"/>
              <w:rPr>
                <w:rFonts w:ascii="新細明體" w:hAnsi="新細明體" w:cs="TT2820o00"/>
                <w:kern w:val="0"/>
              </w:rPr>
            </w:pPr>
            <w:r w:rsidRPr="00D5303C">
              <w:rPr>
                <w:rFonts w:ascii="新細明體" w:hAnsi="新細明體" w:hint="eastAsia"/>
              </w:rPr>
              <w:t>整理/</w:t>
            </w:r>
            <w:r w:rsidRPr="00D5303C">
              <w:rPr>
                <w:rFonts w:ascii="新細明體" w:hAnsi="新細明體"/>
              </w:rPr>
              <w:t>編輯部</w:t>
            </w:r>
          </w:p>
        </w:tc>
        <w:tc>
          <w:tcPr>
            <w:tcW w:w="425" w:type="dxa"/>
            <w:vAlign w:val="center"/>
          </w:tcPr>
          <w:p w14:paraId="0A7F30C5" w14:textId="77777777" w:rsidR="00454102" w:rsidRPr="00380589" w:rsidRDefault="00454102" w:rsidP="008236A0">
            <w:pPr>
              <w:spacing w:line="0" w:lineRule="atLeast"/>
            </w:pPr>
          </w:p>
        </w:tc>
      </w:tr>
      <w:tr w:rsidR="00454102" w:rsidRPr="00380589" w14:paraId="2D5BD6B2" w14:textId="77777777" w:rsidTr="008236A0">
        <w:trPr>
          <w:trHeight w:val="487"/>
        </w:trPr>
        <w:tc>
          <w:tcPr>
            <w:tcW w:w="1403" w:type="dxa"/>
            <w:vAlign w:val="center"/>
          </w:tcPr>
          <w:p w14:paraId="301134B9" w14:textId="77777777" w:rsidR="00454102" w:rsidRPr="00380589" w:rsidRDefault="00454102" w:rsidP="008236A0">
            <w:pPr>
              <w:spacing w:line="0" w:lineRule="atLeast"/>
            </w:pPr>
            <w:r>
              <w:rPr>
                <w:rFonts w:hint="eastAsia"/>
              </w:rPr>
              <w:t>2014</w:t>
            </w:r>
            <w:r w:rsidRPr="00380589">
              <w:rPr>
                <w:rFonts w:hint="eastAsia"/>
              </w:rPr>
              <w:t>/0</w:t>
            </w:r>
            <w:r>
              <w:t>9</w:t>
            </w:r>
            <w:r w:rsidRPr="00380589">
              <w:rPr>
                <w:rFonts w:hint="eastAsia"/>
              </w:rPr>
              <w:t>/15</w:t>
            </w:r>
          </w:p>
        </w:tc>
        <w:tc>
          <w:tcPr>
            <w:tcW w:w="690" w:type="dxa"/>
            <w:vAlign w:val="center"/>
          </w:tcPr>
          <w:p w14:paraId="1F2075D9" w14:textId="77777777" w:rsidR="00454102" w:rsidRPr="00380589" w:rsidRDefault="00454102" w:rsidP="008236A0">
            <w:pPr>
              <w:spacing w:line="0" w:lineRule="atLeast"/>
            </w:pPr>
            <w:r>
              <w:rPr>
                <w:rFonts w:hint="eastAsia"/>
                <w:b/>
              </w:rPr>
              <w:t>366</w:t>
            </w:r>
          </w:p>
        </w:tc>
        <w:tc>
          <w:tcPr>
            <w:tcW w:w="1984" w:type="dxa"/>
            <w:vAlign w:val="center"/>
          </w:tcPr>
          <w:p w14:paraId="3B55DB1A" w14:textId="77777777" w:rsidR="00454102" w:rsidRPr="00D5303C" w:rsidRDefault="00454102" w:rsidP="008236A0">
            <w:pPr>
              <w:snapToGrid w:val="0"/>
              <w:jc w:val="both"/>
              <w:rPr>
                <w:rFonts w:ascii="新細明體" w:hAnsi="新細明體" w:cs="TT2820o00"/>
                <w:kern w:val="0"/>
                <w:bdr w:val="single" w:sz="4" w:space="0" w:color="auto"/>
              </w:rPr>
            </w:pPr>
            <w:r w:rsidRPr="00D5303C">
              <w:rPr>
                <w:rFonts w:ascii="新細明體" w:hAnsi="新細明體" w:hint="eastAsia"/>
                <w:bdr w:val="single" w:sz="4" w:space="0" w:color="auto" w:frame="1"/>
              </w:rPr>
              <w:t>弘法院教師講義</w:t>
            </w:r>
          </w:p>
        </w:tc>
        <w:tc>
          <w:tcPr>
            <w:tcW w:w="6946" w:type="dxa"/>
            <w:vAlign w:val="center"/>
          </w:tcPr>
          <w:p w14:paraId="67C3430B" w14:textId="77777777" w:rsidR="00454102" w:rsidRPr="00D5303C" w:rsidRDefault="00454102" w:rsidP="008236A0">
            <w:pPr>
              <w:snapToGrid w:val="0"/>
              <w:ind w:firstLineChars="200" w:firstLine="480"/>
              <w:jc w:val="center"/>
              <w:rPr>
                <w:rFonts w:ascii="新細明體" w:hAnsi="新細明體"/>
              </w:rPr>
            </w:pPr>
            <w:r w:rsidRPr="00D5303C">
              <w:rPr>
                <w:rFonts w:ascii="新細明體" w:hAnsi="新細明體" w:hint="eastAsia"/>
              </w:rPr>
              <w:t>十八真君諄諄教誨</w:t>
            </w:r>
          </w:p>
          <w:p w14:paraId="48EFEB97" w14:textId="77777777" w:rsidR="00454102" w:rsidRPr="00D5303C" w:rsidRDefault="00454102" w:rsidP="008236A0">
            <w:pPr>
              <w:snapToGrid w:val="0"/>
              <w:ind w:firstLineChars="200" w:firstLine="480"/>
              <w:jc w:val="center"/>
              <w:rPr>
                <w:rFonts w:ascii="新細明體" w:hAnsi="新細明體" w:cs="TT2820o00"/>
                <w:kern w:val="0"/>
              </w:rPr>
            </w:pPr>
            <w:r w:rsidRPr="00D5303C">
              <w:rPr>
                <w:rFonts w:ascii="新細明體" w:hAnsi="新細明體" w:hint="eastAsia"/>
              </w:rPr>
              <w:t>祐護寶島普化真道</w:t>
            </w:r>
          </w:p>
        </w:tc>
        <w:tc>
          <w:tcPr>
            <w:tcW w:w="709" w:type="dxa"/>
            <w:vAlign w:val="center"/>
          </w:tcPr>
          <w:p w14:paraId="372DDD97" w14:textId="77777777" w:rsidR="00454102" w:rsidRPr="00D5303C" w:rsidRDefault="00454102" w:rsidP="008236A0">
            <w:pPr>
              <w:snapToGrid w:val="0"/>
              <w:jc w:val="center"/>
              <w:rPr>
                <w:rFonts w:ascii="新細明體" w:hAnsi="新細明體"/>
              </w:rPr>
            </w:pPr>
            <w:r w:rsidRPr="00D5303C">
              <w:rPr>
                <w:rFonts w:ascii="新細明體" w:hAnsi="新細明體" w:hint="eastAsia"/>
              </w:rPr>
              <w:t>080</w:t>
            </w:r>
          </w:p>
        </w:tc>
        <w:tc>
          <w:tcPr>
            <w:tcW w:w="3260" w:type="dxa"/>
            <w:vAlign w:val="center"/>
          </w:tcPr>
          <w:p w14:paraId="759ACC9C" w14:textId="77777777" w:rsidR="00454102" w:rsidRPr="00D5303C" w:rsidRDefault="00454102" w:rsidP="008236A0">
            <w:pPr>
              <w:snapToGrid w:val="0"/>
              <w:jc w:val="both"/>
              <w:rPr>
                <w:rFonts w:ascii="新細明體" w:hAnsi="新細明體"/>
              </w:rPr>
            </w:pPr>
            <w:r w:rsidRPr="00D5303C">
              <w:rPr>
                <w:rFonts w:ascii="新細明體" w:hAnsi="新細明體" w:hint="eastAsia"/>
              </w:rPr>
              <w:t>資料來源/《清虛宮弘法院教師講義》</w:t>
            </w:r>
          </w:p>
        </w:tc>
        <w:tc>
          <w:tcPr>
            <w:tcW w:w="425" w:type="dxa"/>
            <w:vAlign w:val="center"/>
          </w:tcPr>
          <w:p w14:paraId="4EA865F2" w14:textId="77777777" w:rsidR="00454102" w:rsidRPr="00380589" w:rsidRDefault="00454102" w:rsidP="008236A0">
            <w:pPr>
              <w:spacing w:line="0" w:lineRule="atLeast"/>
            </w:pPr>
          </w:p>
        </w:tc>
      </w:tr>
      <w:tr w:rsidR="00454102" w:rsidRPr="00380589" w14:paraId="41CACA60" w14:textId="77777777" w:rsidTr="008236A0">
        <w:trPr>
          <w:trHeight w:val="487"/>
        </w:trPr>
        <w:tc>
          <w:tcPr>
            <w:tcW w:w="1403" w:type="dxa"/>
            <w:vAlign w:val="center"/>
          </w:tcPr>
          <w:p w14:paraId="37484614" w14:textId="77777777" w:rsidR="00454102" w:rsidRPr="00380589" w:rsidRDefault="00454102" w:rsidP="008236A0">
            <w:pPr>
              <w:spacing w:line="0" w:lineRule="atLeast"/>
            </w:pPr>
            <w:r>
              <w:rPr>
                <w:rFonts w:hint="eastAsia"/>
              </w:rPr>
              <w:t>2014</w:t>
            </w:r>
            <w:r w:rsidRPr="00380589">
              <w:rPr>
                <w:rFonts w:hint="eastAsia"/>
              </w:rPr>
              <w:t>/0</w:t>
            </w:r>
            <w:r>
              <w:t>9</w:t>
            </w:r>
            <w:r w:rsidRPr="00380589">
              <w:rPr>
                <w:rFonts w:hint="eastAsia"/>
              </w:rPr>
              <w:t>/15</w:t>
            </w:r>
          </w:p>
        </w:tc>
        <w:tc>
          <w:tcPr>
            <w:tcW w:w="690" w:type="dxa"/>
            <w:vAlign w:val="center"/>
          </w:tcPr>
          <w:p w14:paraId="6AB537D1" w14:textId="77777777" w:rsidR="00454102" w:rsidRPr="00380589" w:rsidRDefault="00454102" w:rsidP="008236A0">
            <w:pPr>
              <w:spacing w:line="0" w:lineRule="atLeast"/>
            </w:pPr>
            <w:r>
              <w:rPr>
                <w:rFonts w:hint="eastAsia"/>
                <w:b/>
              </w:rPr>
              <w:t>366</w:t>
            </w:r>
          </w:p>
        </w:tc>
        <w:tc>
          <w:tcPr>
            <w:tcW w:w="1984" w:type="dxa"/>
            <w:vAlign w:val="center"/>
          </w:tcPr>
          <w:p w14:paraId="452B42DD" w14:textId="77777777" w:rsidR="00454102" w:rsidRPr="00D5303C" w:rsidRDefault="00454102" w:rsidP="008236A0">
            <w:pPr>
              <w:jc w:val="both"/>
              <w:rPr>
                <w:rFonts w:ascii="新細明體" w:hAnsi="新細明體" w:cs="TT2820o00"/>
                <w:kern w:val="0"/>
              </w:rPr>
            </w:pPr>
            <w:r w:rsidRPr="00D5303C">
              <w:rPr>
                <w:rFonts w:ascii="新細明體" w:hAnsi="新細明體" w:hint="eastAsia"/>
                <w:bdr w:val="single" w:sz="4" w:space="0" w:color="auto" w:frame="1"/>
              </w:rPr>
              <w:t>興建史</w:t>
            </w:r>
          </w:p>
        </w:tc>
        <w:tc>
          <w:tcPr>
            <w:tcW w:w="6946" w:type="dxa"/>
            <w:vAlign w:val="center"/>
          </w:tcPr>
          <w:p w14:paraId="27B0EE61" w14:textId="77777777" w:rsidR="00454102" w:rsidRPr="00D5303C" w:rsidRDefault="00454102" w:rsidP="008236A0">
            <w:pPr>
              <w:jc w:val="center"/>
              <w:rPr>
                <w:rFonts w:ascii="新細明體" w:hAnsi="新細明體" w:cs="TT2820o00"/>
                <w:kern w:val="0"/>
              </w:rPr>
            </w:pPr>
            <w:r w:rsidRPr="00D5303C">
              <w:rPr>
                <w:rFonts w:ascii="新細明體" w:hAnsi="新細明體" w:hint="eastAsia"/>
                <w:kern w:val="1"/>
                <w:lang w:eastAsia="ar-SA"/>
              </w:rPr>
              <w:t>「清」、「平</w:t>
            </w:r>
            <w:r w:rsidRPr="00D5303C">
              <w:rPr>
                <w:rFonts w:ascii="新細明體" w:hAnsi="新細明體"/>
                <w:kern w:val="1"/>
                <w:lang w:eastAsia="ar-SA"/>
              </w:rPr>
              <w:t>」</w:t>
            </w:r>
            <w:r w:rsidRPr="00D5303C">
              <w:rPr>
                <w:rFonts w:ascii="新細明體" w:hAnsi="新細明體" w:hint="eastAsia"/>
                <w:kern w:val="1"/>
                <w:lang w:eastAsia="ar-SA"/>
              </w:rPr>
              <w:t>、「穹」光殿一路鎮制南部妖魔邪氛</w:t>
            </w:r>
          </w:p>
        </w:tc>
        <w:tc>
          <w:tcPr>
            <w:tcW w:w="709" w:type="dxa"/>
            <w:vAlign w:val="center"/>
          </w:tcPr>
          <w:p w14:paraId="49B5CDC3" w14:textId="77777777" w:rsidR="00454102" w:rsidRPr="00D5303C" w:rsidRDefault="00454102" w:rsidP="008236A0">
            <w:pPr>
              <w:jc w:val="center"/>
              <w:rPr>
                <w:rFonts w:ascii="新細明體" w:hAnsi="新細明體"/>
              </w:rPr>
            </w:pPr>
            <w:r w:rsidRPr="00D5303C">
              <w:rPr>
                <w:rFonts w:ascii="新細明體" w:hAnsi="新細明體" w:hint="eastAsia"/>
              </w:rPr>
              <w:t>084</w:t>
            </w:r>
          </w:p>
        </w:tc>
        <w:tc>
          <w:tcPr>
            <w:tcW w:w="3260" w:type="dxa"/>
            <w:vAlign w:val="center"/>
          </w:tcPr>
          <w:p w14:paraId="5EA39977" w14:textId="77777777" w:rsidR="00454102" w:rsidRPr="00D5303C" w:rsidRDefault="00454102" w:rsidP="008236A0">
            <w:pPr>
              <w:jc w:val="both"/>
              <w:rPr>
                <w:rFonts w:ascii="新細明體" w:hAnsi="新細明體"/>
              </w:rPr>
            </w:pPr>
            <w:r w:rsidRPr="00D5303C">
              <w:rPr>
                <w:rFonts w:ascii="新細明體" w:hAnsi="新細明體" w:hint="eastAsia"/>
              </w:rPr>
              <w:t>資料提供/臺南縣初院‧吳敏浩</w:t>
            </w:r>
          </w:p>
        </w:tc>
        <w:tc>
          <w:tcPr>
            <w:tcW w:w="425" w:type="dxa"/>
            <w:vAlign w:val="center"/>
          </w:tcPr>
          <w:p w14:paraId="45434C16" w14:textId="77777777" w:rsidR="00454102" w:rsidRPr="00380589" w:rsidRDefault="00454102" w:rsidP="008236A0">
            <w:pPr>
              <w:spacing w:line="0" w:lineRule="atLeast"/>
            </w:pPr>
          </w:p>
        </w:tc>
      </w:tr>
      <w:tr w:rsidR="00454102" w:rsidRPr="00380589" w14:paraId="1D1F9CE7" w14:textId="77777777" w:rsidTr="008236A0">
        <w:trPr>
          <w:trHeight w:val="487"/>
        </w:trPr>
        <w:tc>
          <w:tcPr>
            <w:tcW w:w="1403" w:type="dxa"/>
            <w:vAlign w:val="center"/>
          </w:tcPr>
          <w:p w14:paraId="1BC28B4F" w14:textId="77777777" w:rsidR="00454102" w:rsidRPr="00380589" w:rsidRDefault="00454102" w:rsidP="008236A0">
            <w:pPr>
              <w:spacing w:line="0" w:lineRule="atLeast"/>
            </w:pPr>
            <w:r>
              <w:rPr>
                <w:rFonts w:hint="eastAsia"/>
              </w:rPr>
              <w:t>2014</w:t>
            </w:r>
            <w:r w:rsidRPr="00380589">
              <w:rPr>
                <w:rFonts w:hint="eastAsia"/>
              </w:rPr>
              <w:t>/0</w:t>
            </w:r>
            <w:r>
              <w:t>9</w:t>
            </w:r>
            <w:r w:rsidRPr="00380589">
              <w:rPr>
                <w:rFonts w:hint="eastAsia"/>
              </w:rPr>
              <w:t>/15</w:t>
            </w:r>
          </w:p>
        </w:tc>
        <w:tc>
          <w:tcPr>
            <w:tcW w:w="690" w:type="dxa"/>
            <w:vAlign w:val="center"/>
          </w:tcPr>
          <w:p w14:paraId="116725A7" w14:textId="77777777" w:rsidR="00454102" w:rsidRPr="00380589" w:rsidRDefault="00454102" w:rsidP="008236A0">
            <w:pPr>
              <w:spacing w:line="0" w:lineRule="atLeast"/>
            </w:pPr>
            <w:r>
              <w:rPr>
                <w:rFonts w:hint="eastAsia"/>
                <w:b/>
              </w:rPr>
              <w:t>366</w:t>
            </w:r>
          </w:p>
        </w:tc>
        <w:tc>
          <w:tcPr>
            <w:tcW w:w="1984" w:type="dxa"/>
            <w:vAlign w:val="center"/>
          </w:tcPr>
          <w:p w14:paraId="3D1C23E0" w14:textId="77777777" w:rsidR="00454102" w:rsidRPr="00D5303C" w:rsidRDefault="00454102" w:rsidP="008236A0">
            <w:pPr>
              <w:jc w:val="both"/>
              <w:rPr>
                <w:rFonts w:ascii="新細明體" w:hAnsi="新細明體"/>
                <w:bdr w:val="single" w:sz="4" w:space="0" w:color="auto" w:frame="1"/>
              </w:rPr>
            </w:pPr>
            <w:r w:rsidRPr="00D5303C">
              <w:rPr>
                <w:rFonts w:ascii="新細明體" w:hAnsi="新細明體" w:hint="eastAsia"/>
                <w:bdr w:val="single" w:sz="4" w:space="0" w:color="auto" w:frame="1"/>
              </w:rPr>
              <w:t>教綱研讀</w:t>
            </w:r>
          </w:p>
        </w:tc>
        <w:tc>
          <w:tcPr>
            <w:tcW w:w="6946" w:type="dxa"/>
            <w:vAlign w:val="center"/>
          </w:tcPr>
          <w:p w14:paraId="7B9928A8" w14:textId="77777777" w:rsidR="00454102" w:rsidRPr="00D5303C" w:rsidRDefault="00454102" w:rsidP="008236A0">
            <w:pPr>
              <w:jc w:val="center"/>
              <w:rPr>
                <w:rFonts w:ascii="新細明體" w:hAnsi="新細明體"/>
              </w:rPr>
            </w:pPr>
            <w:r w:rsidRPr="00D5303C">
              <w:rPr>
                <w:rFonts w:ascii="新細明體" w:hAnsi="新細明體" w:hint="eastAsia"/>
              </w:rPr>
              <w:t>《教綱》第一章・第七條〈教主〉</w:t>
            </w:r>
          </w:p>
          <w:p w14:paraId="3DB99E88" w14:textId="77777777" w:rsidR="00454102" w:rsidRPr="00D5303C" w:rsidRDefault="00454102" w:rsidP="008236A0">
            <w:pPr>
              <w:jc w:val="center"/>
              <w:rPr>
                <w:rFonts w:ascii="新細明體" w:hAnsi="新細明體" w:cs="TT2820o00"/>
                <w:kern w:val="0"/>
              </w:rPr>
            </w:pPr>
            <w:r w:rsidRPr="00D5303C">
              <w:rPr>
                <w:rFonts w:ascii="新細明體" w:hAnsi="新細明體" w:hint="eastAsia"/>
              </w:rPr>
              <w:t>（一）</w:t>
            </w:r>
          </w:p>
        </w:tc>
        <w:tc>
          <w:tcPr>
            <w:tcW w:w="709" w:type="dxa"/>
            <w:vAlign w:val="center"/>
          </w:tcPr>
          <w:p w14:paraId="150397A8" w14:textId="77777777" w:rsidR="00454102" w:rsidRPr="00D5303C" w:rsidRDefault="00454102" w:rsidP="008236A0">
            <w:pPr>
              <w:jc w:val="center"/>
              <w:rPr>
                <w:rFonts w:ascii="新細明體" w:hAnsi="新細明體"/>
              </w:rPr>
            </w:pPr>
            <w:r w:rsidRPr="00D5303C">
              <w:rPr>
                <w:rFonts w:ascii="新細明體" w:hAnsi="新細明體" w:hint="eastAsia"/>
              </w:rPr>
              <w:t>090</w:t>
            </w:r>
          </w:p>
        </w:tc>
        <w:tc>
          <w:tcPr>
            <w:tcW w:w="3260" w:type="dxa"/>
            <w:vAlign w:val="center"/>
          </w:tcPr>
          <w:p w14:paraId="45DDD01D" w14:textId="77777777" w:rsidR="00454102" w:rsidRPr="00D5303C" w:rsidRDefault="00454102" w:rsidP="008236A0">
            <w:pPr>
              <w:jc w:val="both"/>
              <w:rPr>
                <w:rFonts w:ascii="新細明體" w:hAnsi="新細明體"/>
              </w:rPr>
            </w:pPr>
            <w:r w:rsidRPr="00D5303C">
              <w:rPr>
                <w:rFonts w:ascii="新細明體" w:hAnsi="新細明體" w:hint="eastAsia"/>
              </w:rPr>
              <w:t>資料提供/光照首席使者</w:t>
            </w:r>
          </w:p>
          <w:p w14:paraId="6985B855" w14:textId="77777777" w:rsidR="00454102" w:rsidRPr="00D5303C" w:rsidRDefault="00454102" w:rsidP="008236A0">
            <w:pPr>
              <w:jc w:val="both"/>
              <w:rPr>
                <w:rFonts w:ascii="新細明體" w:hAnsi="新細明體"/>
              </w:rPr>
            </w:pPr>
            <w:r w:rsidRPr="00D5303C">
              <w:rPr>
                <w:rFonts w:ascii="新細明體" w:hAnsi="新細明體" w:hint="eastAsia"/>
              </w:rPr>
              <w:t>整理/編輯部</w:t>
            </w:r>
          </w:p>
        </w:tc>
        <w:tc>
          <w:tcPr>
            <w:tcW w:w="425" w:type="dxa"/>
            <w:vAlign w:val="center"/>
          </w:tcPr>
          <w:p w14:paraId="49FD7FE0" w14:textId="77777777" w:rsidR="00454102" w:rsidRPr="00380589" w:rsidRDefault="00454102" w:rsidP="008236A0">
            <w:pPr>
              <w:spacing w:line="0" w:lineRule="atLeast"/>
            </w:pPr>
          </w:p>
        </w:tc>
      </w:tr>
      <w:tr w:rsidR="00454102" w:rsidRPr="00380589" w14:paraId="1BDCFAB7" w14:textId="77777777" w:rsidTr="008236A0">
        <w:trPr>
          <w:trHeight w:val="487"/>
        </w:trPr>
        <w:tc>
          <w:tcPr>
            <w:tcW w:w="1403" w:type="dxa"/>
            <w:vAlign w:val="center"/>
          </w:tcPr>
          <w:p w14:paraId="60D30C4E" w14:textId="77777777" w:rsidR="00454102" w:rsidRPr="00380589" w:rsidRDefault="00454102" w:rsidP="008236A0">
            <w:pPr>
              <w:spacing w:line="0" w:lineRule="atLeast"/>
            </w:pPr>
            <w:r>
              <w:rPr>
                <w:rFonts w:hint="eastAsia"/>
              </w:rPr>
              <w:t>2014</w:t>
            </w:r>
            <w:r w:rsidRPr="00380589">
              <w:rPr>
                <w:rFonts w:hint="eastAsia"/>
              </w:rPr>
              <w:t>/0</w:t>
            </w:r>
            <w:r>
              <w:t>9</w:t>
            </w:r>
            <w:r w:rsidRPr="00380589">
              <w:rPr>
                <w:rFonts w:hint="eastAsia"/>
              </w:rPr>
              <w:t>/15</w:t>
            </w:r>
          </w:p>
        </w:tc>
        <w:tc>
          <w:tcPr>
            <w:tcW w:w="690" w:type="dxa"/>
            <w:vAlign w:val="center"/>
          </w:tcPr>
          <w:p w14:paraId="1B8BE3A1" w14:textId="77777777" w:rsidR="00454102" w:rsidRPr="00380589" w:rsidRDefault="00454102" w:rsidP="008236A0">
            <w:pPr>
              <w:spacing w:line="0" w:lineRule="atLeast"/>
            </w:pPr>
            <w:r>
              <w:rPr>
                <w:rFonts w:hint="eastAsia"/>
                <w:b/>
              </w:rPr>
              <w:t>366</w:t>
            </w:r>
          </w:p>
        </w:tc>
        <w:tc>
          <w:tcPr>
            <w:tcW w:w="1984" w:type="dxa"/>
            <w:vAlign w:val="center"/>
          </w:tcPr>
          <w:p w14:paraId="60A8626A" w14:textId="77777777" w:rsidR="00454102" w:rsidRPr="00D5303C" w:rsidRDefault="00454102" w:rsidP="008236A0">
            <w:pPr>
              <w:autoSpaceDE w:val="0"/>
              <w:autoSpaceDN w:val="0"/>
              <w:adjustRightInd w:val="0"/>
              <w:ind w:left="480" w:hangingChars="200" w:hanging="480"/>
              <w:jc w:val="both"/>
              <w:rPr>
                <w:rFonts w:ascii="新細明體" w:hAnsi="新細明體" w:cs="TT2820o00"/>
                <w:kern w:val="0"/>
                <w:bdr w:val="single" w:sz="4" w:space="0" w:color="auto"/>
              </w:rPr>
            </w:pPr>
            <w:r w:rsidRPr="00D5303C">
              <w:rPr>
                <w:rFonts w:ascii="新細明體" w:hAnsi="新細明體" w:hint="eastAsia"/>
                <w:bdr w:val="single" w:sz="4" w:space="0" w:color="auto"/>
              </w:rPr>
              <w:t>悟理蘊真</w:t>
            </w:r>
          </w:p>
        </w:tc>
        <w:tc>
          <w:tcPr>
            <w:tcW w:w="6946" w:type="dxa"/>
            <w:vAlign w:val="center"/>
          </w:tcPr>
          <w:p w14:paraId="36D46EED" w14:textId="77777777" w:rsidR="00454102" w:rsidRPr="00D5303C" w:rsidRDefault="00454102" w:rsidP="008236A0">
            <w:pPr>
              <w:snapToGrid w:val="0"/>
              <w:ind w:firstLineChars="200" w:firstLine="480"/>
              <w:rPr>
                <w:rFonts w:ascii="新細明體" w:hAnsi="新細明體"/>
              </w:rPr>
            </w:pPr>
            <w:r w:rsidRPr="00D5303C">
              <w:rPr>
                <w:rFonts w:ascii="新細明體" w:hAnsi="新細明體" w:hint="eastAsia"/>
              </w:rPr>
              <w:t>貨比三家不吃虧！</w:t>
            </w:r>
          </w:p>
          <w:p w14:paraId="0EB03B97" w14:textId="77777777" w:rsidR="00454102" w:rsidRPr="00D5303C" w:rsidRDefault="00454102" w:rsidP="008236A0">
            <w:pPr>
              <w:snapToGrid w:val="0"/>
              <w:ind w:firstLineChars="200" w:firstLine="480"/>
              <w:jc w:val="center"/>
              <w:rPr>
                <w:rFonts w:ascii="新細明體" w:hAnsi="新細明體" w:cs="TT2820o00"/>
                <w:kern w:val="0"/>
              </w:rPr>
            </w:pPr>
            <w:r w:rsidRPr="00D5303C">
              <w:rPr>
                <w:rFonts w:ascii="新細明體" w:hAnsi="新細明體" w:hint="eastAsia"/>
              </w:rPr>
              <w:t xml:space="preserve"> 別讓醫生決定你的生死</w:t>
            </w:r>
          </w:p>
        </w:tc>
        <w:tc>
          <w:tcPr>
            <w:tcW w:w="709" w:type="dxa"/>
            <w:vAlign w:val="center"/>
          </w:tcPr>
          <w:p w14:paraId="19EAB9E5" w14:textId="77777777" w:rsidR="00454102" w:rsidRPr="00D5303C" w:rsidRDefault="00454102" w:rsidP="008236A0">
            <w:pPr>
              <w:autoSpaceDE w:val="0"/>
              <w:autoSpaceDN w:val="0"/>
              <w:adjustRightInd w:val="0"/>
              <w:ind w:left="480" w:hangingChars="200" w:hanging="480"/>
              <w:jc w:val="center"/>
              <w:rPr>
                <w:rFonts w:ascii="新細明體" w:hAnsi="新細明體" w:cs="TT2820o00"/>
                <w:kern w:val="0"/>
              </w:rPr>
            </w:pPr>
            <w:r w:rsidRPr="00D5303C">
              <w:rPr>
                <w:rFonts w:ascii="新細明體" w:hAnsi="新細明體" w:cs="TT2820o00" w:hint="eastAsia"/>
                <w:kern w:val="0"/>
              </w:rPr>
              <w:t>095</w:t>
            </w:r>
          </w:p>
        </w:tc>
        <w:tc>
          <w:tcPr>
            <w:tcW w:w="3260" w:type="dxa"/>
            <w:vAlign w:val="center"/>
          </w:tcPr>
          <w:p w14:paraId="5CEA35D8" w14:textId="77777777" w:rsidR="00454102" w:rsidRPr="00D5303C" w:rsidRDefault="00454102" w:rsidP="008236A0">
            <w:pPr>
              <w:autoSpaceDE w:val="0"/>
              <w:autoSpaceDN w:val="0"/>
              <w:adjustRightInd w:val="0"/>
              <w:ind w:left="480" w:hangingChars="200" w:hanging="480"/>
              <w:jc w:val="both"/>
              <w:rPr>
                <w:rFonts w:ascii="新細明體" w:hAnsi="新細明體" w:cs="TT2820o00"/>
                <w:kern w:val="0"/>
              </w:rPr>
            </w:pPr>
            <w:r w:rsidRPr="00D5303C">
              <w:rPr>
                <w:rFonts w:ascii="新細明體" w:hAnsi="新細明體" w:hint="eastAsia"/>
              </w:rPr>
              <w:t>簡敏暉</w:t>
            </w:r>
          </w:p>
        </w:tc>
        <w:tc>
          <w:tcPr>
            <w:tcW w:w="425" w:type="dxa"/>
            <w:vAlign w:val="center"/>
          </w:tcPr>
          <w:p w14:paraId="20208D64" w14:textId="77777777" w:rsidR="00454102" w:rsidRPr="00380589" w:rsidRDefault="00454102" w:rsidP="008236A0">
            <w:pPr>
              <w:spacing w:line="0" w:lineRule="atLeast"/>
            </w:pPr>
          </w:p>
        </w:tc>
      </w:tr>
      <w:tr w:rsidR="00454102" w:rsidRPr="00380589" w14:paraId="7F605F07" w14:textId="77777777" w:rsidTr="008236A0">
        <w:trPr>
          <w:trHeight w:val="487"/>
        </w:trPr>
        <w:tc>
          <w:tcPr>
            <w:tcW w:w="1403" w:type="dxa"/>
            <w:vAlign w:val="center"/>
          </w:tcPr>
          <w:p w14:paraId="078AF99A" w14:textId="77777777" w:rsidR="00454102" w:rsidRPr="00380589" w:rsidRDefault="00454102" w:rsidP="008236A0">
            <w:pPr>
              <w:spacing w:line="0" w:lineRule="atLeast"/>
            </w:pPr>
            <w:r>
              <w:rPr>
                <w:rFonts w:hint="eastAsia"/>
              </w:rPr>
              <w:t>2014</w:t>
            </w:r>
            <w:r w:rsidRPr="00380589">
              <w:rPr>
                <w:rFonts w:hint="eastAsia"/>
              </w:rPr>
              <w:t>/0</w:t>
            </w:r>
            <w:r>
              <w:t>9</w:t>
            </w:r>
            <w:r w:rsidRPr="00380589">
              <w:rPr>
                <w:rFonts w:hint="eastAsia"/>
              </w:rPr>
              <w:t>/15</w:t>
            </w:r>
          </w:p>
        </w:tc>
        <w:tc>
          <w:tcPr>
            <w:tcW w:w="690" w:type="dxa"/>
            <w:vAlign w:val="center"/>
          </w:tcPr>
          <w:p w14:paraId="7996487B" w14:textId="77777777" w:rsidR="00454102" w:rsidRPr="00380589" w:rsidRDefault="00454102" w:rsidP="008236A0">
            <w:pPr>
              <w:spacing w:line="0" w:lineRule="atLeast"/>
            </w:pPr>
            <w:r>
              <w:rPr>
                <w:rFonts w:hint="eastAsia"/>
                <w:b/>
              </w:rPr>
              <w:t>366</w:t>
            </w:r>
          </w:p>
        </w:tc>
        <w:tc>
          <w:tcPr>
            <w:tcW w:w="1984" w:type="dxa"/>
            <w:vAlign w:val="center"/>
          </w:tcPr>
          <w:p w14:paraId="15679816" w14:textId="77777777" w:rsidR="00454102" w:rsidRPr="00D5303C" w:rsidRDefault="00454102" w:rsidP="008236A0">
            <w:pPr>
              <w:autoSpaceDE w:val="0"/>
              <w:autoSpaceDN w:val="0"/>
              <w:adjustRightInd w:val="0"/>
              <w:ind w:left="480" w:hangingChars="200" w:hanging="480"/>
              <w:jc w:val="both"/>
              <w:rPr>
                <w:rFonts w:ascii="新細明體" w:hAnsi="新細明體" w:cs="TT2820o00"/>
                <w:b/>
                <w:color w:val="7030A0"/>
                <w:kern w:val="0"/>
                <w:bdr w:val="single" w:sz="4" w:space="0" w:color="auto"/>
              </w:rPr>
            </w:pPr>
            <w:r w:rsidRPr="00D5303C">
              <w:rPr>
                <w:rFonts w:ascii="新細明體" w:hAnsi="新細明體" w:cs="TT2820o00" w:hint="eastAsia"/>
                <w:b/>
                <w:color w:val="7030A0"/>
                <w:kern w:val="0"/>
                <w:bdr w:val="single" w:sz="4" w:space="0" w:color="auto"/>
              </w:rPr>
              <w:t>新境界</w:t>
            </w:r>
          </w:p>
        </w:tc>
        <w:tc>
          <w:tcPr>
            <w:tcW w:w="6946" w:type="dxa"/>
            <w:vAlign w:val="center"/>
          </w:tcPr>
          <w:p w14:paraId="42425225" w14:textId="77777777" w:rsidR="00454102" w:rsidRPr="00D5303C" w:rsidRDefault="00454102" w:rsidP="008236A0">
            <w:pPr>
              <w:autoSpaceDE w:val="0"/>
              <w:autoSpaceDN w:val="0"/>
              <w:adjustRightInd w:val="0"/>
              <w:ind w:left="480" w:hangingChars="200" w:hanging="480"/>
              <w:jc w:val="center"/>
              <w:rPr>
                <w:rFonts w:ascii="新細明體" w:hAnsi="新細明體" w:cs="TT2820o00"/>
                <w:b/>
                <w:color w:val="7030A0"/>
                <w:kern w:val="0"/>
              </w:rPr>
            </w:pPr>
          </w:p>
        </w:tc>
        <w:tc>
          <w:tcPr>
            <w:tcW w:w="709" w:type="dxa"/>
            <w:vAlign w:val="center"/>
          </w:tcPr>
          <w:p w14:paraId="05561A3B" w14:textId="77777777" w:rsidR="00454102" w:rsidRPr="00D5303C" w:rsidRDefault="00454102" w:rsidP="008236A0">
            <w:pPr>
              <w:autoSpaceDE w:val="0"/>
              <w:autoSpaceDN w:val="0"/>
              <w:adjustRightInd w:val="0"/>
              <w:ind w:left="480" w:hangingChars="200" w:hanging="480"/>
              <w:jc w:val="center"/>
              <w:rPr>
                <w:rFonts w:ascii="新細明體" w:hAnsi="新細明體" w:cs="TT2820o00"/>
                <w:b/>
                <w:color w:val="7030A0"/>
                <w:kern w:val="0"/>
              </w:rPr>
            </w:pPr>
            <w:r w:rsidRPr="00D5303C">
              <w:rPr>
                <w:rFonts w:ascii="新細明體" w:hAnsi="新細明體" w:cs="TT2820o00" w:hint="eastAsia"/>
                <w:b/>
                <w:color w:val="7030A0"/>
                <w:kern w:val="0"/>
              </w:rPr>
              <w:t>097</w:t>
            </w:r>
          </w:p>
        </w:tc>
        <w:tc>
          <w:tcPr>
            <w:tcW w:w="3260" w:type="dxa"/>
            <w:vAlign w:val="center"/>
          </w:tcPr>
          <w:p w14:paraId="5338F32B" w14:textId="77777777" w:rsidR="00454102" w:rsidRPr="00D5303C" w:rsidRDefault="00454102" w:rsidP="008236A0">
            <w:pPr>
              <w:autoSpaceDE w:val="0"/>
              <w:autoSpaceDN w:val="0"/>
              <w:adjustRightInd w:val="0"/>
              <w:ind w:left="480" w:hangingChars="200" w:hanging="480"/>
              <w:jc w:val="both"/>
              <w:rPr>
                <w:rFonts w:ascii="新細明體" w:hAnsi="新細明體" w:cs="TT2820o00"/>
                <w:b/>
                <w:color w:val="7030A0"/>
                <w:kern w:val="0"/>
              </w:rPr>
            </w:pPr>
            <w:r w:rsidRPr="00D5303C">
              <w:rPr>
                <w:rFonts w:ascii="新細明體" w:hAnsi="新細明體" w:cs="TT2820o00"/>
                <w:b/>
                <w:color w:val="7030A0"/>
                <w:kern w:val="0"/>
              </w:rPr>
              <w:t>呂光證</w:t>
            </w:r>
          </w:p>
        </w:tc>
        <w:tc>
          <w:tcPr>
            <w:tcW w:w="425" w:type="dxa"/>
            <w:vAlign w:val="center"/>
          </w:tcPr>
          <w:p w14:paraId="4AD59921" w14:textId="77777777" w:rsidR="00454102" w:rsidRPr="00380589" w:rsidRDefault="00454102" w:rsidP="008236A0">
            <w:pPr>
              <w:spacing w:line="0" w:lineRule="atLeast"/>
            </w:pPr>
          </w:p>
        </w:tc>
      </w:tr>
      <w:tr w:rsidR="00454102" w:rsidRPr="00380589" w14:paraId="5E855EC8" w14:textId="77777777" w:rsidTr="008236A0">
        <w:trPr>
          <w:trHeight w:val="487"/>
        </w:trPr>
        <w:tc>
          <w:tcPr>
            <w:tcW w:w="1403" w:type="dxa"/>
            <w:vAlign w:val="center"/>
          </w:tcPr>
          <w:p w14:paraId="2F2A79CB" w14:textId="77777777" w:rsidR="00454102" w:rsidRPr="00380589" w:rsidRDefault="00454102" w:rsidP="008236A0">
            <w:pPr>
              <w:spacing w:line="0" w:lineRule="atLeast"/>
            </w:pPr>
            <w:r>
              <w:rPr>
                <w:rFonts w:hint="eastAsia"/>
              </w:rPr>
              <w:t>2014</w:t>
            </w:r>
            <w:r w:rsidRPr="00380589">
              <w:rPr>
                <w:rFonts w:hint="eastAsia"/>
              </w:rPr>
              <w:t>/0</w:t>
            </w:r>
            <w:r>
              <w:t>9</w:t>
            </w:r>
            <w:r w:rsidRPr="00380589">
              <w:rPr>
                <w:rFonts w:hint="eastAsia"/>
              </w:rPr>
              <w:t>/15</w:t>
            </w:r>
          </w:p>
        </w:tc>
        <w:tc>
          <w:tcPr>
            <w:tcW w:w="690" w:type="dxa"/>
            <w:vAlign w:val="center"/>
          </w:tcPr>
          <w:p w14:paraId="0B8F2A1B" w14:textId="77777777" w:rsidR="00454102" w:rsidRPr="00380589" w:rsidRDefault="00454102" w:rsidP="008236A0">
            <w:pPr>
              <w:spacing w:line="0" w:lineRule="atLeast"/>
            </w:pPr>
            <w:r>
              <w:rPr>
                <w:rFonts w:hint="eastAsia"/>
                <w:b/>
              </w:rPr>
              <w:t>366</w:t>
            </w:r>
          </w:p>
        </w:tc>
        <w:tc>
          <w:tcPr>
            <w:tcW w:w="1984" w:type="dxa"/>
            <w:vAlign w:val="center"/>
          </w:tcPr>
          <w:p w14:paraId="0E4EFA9E" w14:textId="77777777" w:rsidR="00454102" w:rsidRPr="00D5303C" w:rsidRDefault="00454102" w:rsidP="008236A0">
            <w:pPr>
              <w:jc w:val="both"/>
              <w:rPr>
                <w:rFonts w:ascii="新細明體" w:hAnsi="新細明體" w:cs="TT2820o00"/>
                <w:kern w:val="0"/>
                <w:bdr w:val="single" w:sz="4" w:space="0" w:color="auto"/>
              </w:rPr>
            </w:pPr>
            <w:r w:rsidRPr="00D5303C">
              <w:rPr>
                <w:rFonts w:ascii="新細明體" w:hAnsi="新細明體"/>
                <w:bdr w:val="single" w:sz="4" w:space="0" w:color="auto"/>
              </w:rPr>
              <w:t>帝教詞彙淺</w:t>
            </w:r>
            <w:r w:rsidRPr="00D5303C">
              <w:rPr>
                <w:rFonts w:ascii="新細明體" w:hAnsi="新細明體" w:hint="eastAsia"/>
                <w:bdr w:val="single" w:sz="4" w:space="0" w:color="auto"/>
              </w:rPr>
              <w:t>釋</w:t>
            </w:r>
          </w:p>
        </w:tc>
        <w:tc>
          <w:tcPr>
            <w:tcW w:w="6946" w:type="dxa"/>
            <w:vAlign w:val="center"/>
          </w:tcPr>
          <w:p w14:paraId="06F14AB5" w14:textId="77777777" w:rsidR="00454102" w:rsidRPr="00D5303C" w:rsidRDefault="00454102" w:rsidP="008236A0">
            <w:pPr>
              <w:jc w:val="center"/>
              <w:rPr>
                <w:rFonts w:ascii="新細明體" w:hAnsi="新細明體" w:cs="TT2820o00"/>
                <w:kern w:val="0"/>
              </w:rPr>
            </w:pPr>
            <w:r w:rsidRPr="00D5303C">
              <w:rPr>
                <w:rFonts w:ascii="新細明體" w:hAnsi="新細明體" w:hint="eastAsia"/>
              </w:rPr>
              <w:t>應元應世帝教詞彙浩瀚多元</w:t>
            </w:r>
          </w:p>
        </w:tc>
        <w:tc>
          <w:tcPr>
            <w:tcW w:w="709" w:type="dxa"/>
            <w:vAlign w:val="center"/>
          </w:tcPr>
          <w:p w14:paraId="71CBA3EB"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099</w:t>
            </w:r>
          </w:p>
        </w:tc>
        <w:tc>
          <w:tcPr>
            <w:tcW w:w="3260" w:type="dxa"/>
            <w:vAlign w:val="center"/>
          </w:tcPr>
          <w:p w14:paraId="2C5C67FB" w14:textId="77777777" w:rsidR="00454102" w:rsidRPr="00D5303C" w:rsidRDefault="00454102" w:rsidP="008236A0">
            <w:pPr>
              <w:jc w:val="both"/>
              <w:rPr>
                <w:rFonts w:ascii="新細明體" w:hAnsi="新細明體" w:cs="TT2820o00"/>
                <w:kern w:val="0"/>
              </w:rPr>
            </w:pPr>
            <w:r w:rsidRPr="00D5303C">
              <w:rPr>
                <w:rFonts w:ascii="新細明體" w:hAnsi="新細明體"/>
              </w:rPr>
              <w:t>編輯</w:t>
            </w:r>
            <w:r w:rsidRPr="00D5303C">
              <w:rPr>
                <w:rFonts w:ascii="新細明體" w:hAnsi="新細明體" w:hint="eastAsia"/>
              </w:rPr>
              <w:t>部</w:t>
            </w:r>
          </w:p>
        </w:tc>
        <w:tc>
          <w:tcPr>
            <w:tcW w:w="425" w:type="dxa"/>
            <w:vAlign w:val="center"/>
          </w:tcPr>
          <w:p w14:paraId="700DDA87" w14:textId="77777777" w:rsidR="00454102" w:rsidRPr="00380589" w:rsidRDefault="00454102" w:rsidP="008236A0">
            <w:pPr>
              <w:spacing w:line="0" w:lineRule="atLeast"/>
            </w:pPr>
          </w:p>
        </w:tc>
      </w:tr>
      <w:tr w:rsidR="00454102" w:rsidRPr="00380589" w14:paraId="5E1BB847" w14:textId="77777777" w:rsidTr="008236A0">
        <w:trPr>
          <w:trHeight w:val="487"/>
        </w:trPr>
        <w:tc>
          <w:tcPr>
            <w:tcW w:w="1403" w:type="dxa"/>
            <w:vAlign w:val="center"/>
          </w:tcPr>
          <w:p w14:paraId="3D9214AB" w14:textId="77777777" w:rsidR="00454102" w:rsidRPr="00380589" w:rsidRDefault="00454102" w:rsidP="008236A0">
            <w:pPr>
              <w:spacing w:line="0" w:lineRule="atLeast"/>
            </w:pPr>
            <w:r>
              <w:rPr>
                <w:rFonts w:hint="eastAsia"/>
              </w:rPr>
              <w:lastRenderedPageBreak/>
              <w:t>2014</w:t>
            </w:r>
            <w:r w:rsidRPr="00380589">
              <w:rPr>
                <w:rFonts w:hint="eastAsia"/>
              </w:rPr>
              <w:t>/0</w:t>
            </w:r>
            <w:r>
              <w:t>9</w:t>
            </w:r>
            <w:r w:rsidRPr="00380589">
              <w:rPr>
                <w:rFonts w:hint="eastAsia"/>
              </w:rPr>
              <w:t>/15</w:t>
            </w:r>
          </w:p>
        </w:tc>
        <w:tc>
          <w:tcPr>
            <w:tcW w:w="690" w:type="dxa"/>
            <w:vAlign w:val="center"/>
          </w:tcPr>
          <w:p w14:paraId="282FC12F" w14:textId="77777777" w:rsidR="00454102" w:rsidRPr="00380589" w:rsidRDefault="00454102" w:rsidP="008236A0">
            <w:pPr>
              <w:spacing w:line="0" w:lineRule="atLeast"/>
            </w:pPr>
            <w:r>
              <w:rPr>
                <w:rFonts w:hint="eastAsia"/>
                <w:b/>
              </w:rPr>
              <w:t>366</w:t>
            </w:r>
          </w:p>
        </w:tc>
        <w:tc>
          <w:tcPr>
            <w:tcW w:w="1984" w:type="dxa"/>
            <w:vAlign w:val="center"/>
          </w:tcPr>
          <w:p w14:paraId="4B12F27A" w14:textId="77777777" w:rsidR="00454102" w:rsidRPr="00D5303C" w:rsidRDefault="00454102" w:rsidP="008236A0">
            <w:pPr>
              <w:autoSpaceDE w:val="0"/>
              <w:autoSpaceDN w:val="0"/>
              <w:adjustRightInd w:val="0"/>
              <w:ind w:left="480" w:hangingChars="200" w:hanging="480"/>
              <w:jc w:val="both"/>
              <w:rPr>
                <w:rFonts w:ascii="新細明體" w:hAnsi="新細明體" w:cs="TT2820o00"/>
                <w:kern w:val="0"/>
                <w:bdr w:val="single" w:sz="4" w:space="0" w:color="auto"/>
              </w:rPr>
            </w:pPr>
            <w:r w:rsidRPr="00D5303C">
              <w:rPr>
                <w:rFonts w:ascii="新細明體" w:hAnsi="新細明體" w:cs="TT2820o00" w:hint="eastAsia"/>
                <w:kern w:val="0"/>
                <w:bdr w:val="single" w:sz="4" w:space="0" w:color="auto"/>
              </w:rPr>
              <w:t>應元德風</w:t>
            </w:r>
          </w:p>
        </w:tc>
        <w:tc>
          <w:tcPr>
            <w:tcW w:w="6946" w:type="dxa"/>
            <w:vAlign w:val="center"/>
          </w:tcPr>
          <w:p w14:paraId="30ED1A52" w14:textId="77777777" w:rsidR="00454102" w:rsidRPr="00D5303C" w:rsidRDefault="00454102" w:rsidP="008236A0">
            <w:pPr>
              <w:spacing w:line="0" w:lineRule="atLeast"/>
              <w:jc w:val="center"/>
              <w:rPr>
                <w:rFonts w:ascii="新細明體" w:hAnsi="新細明體"/>
              </w:rPr>
            </w:pPr>
            <w:r w:rsidRPr="00D5303C">
              <w:rPr>
                <w:rFonts w:ascii="新細明體" w:hAnsi="新細明體" w:hint="eastAsia"/>
              </w:rPr>
              <w:t>無形亦難跳脫文字障</w:t>
            </w:r>
          </w:p>
          <w:p w14:paraId="13179A20" w14:textId="77777777" w:rsidR="00454102" w:rsidRPr="00D5303C" w:rsidRDefault="00454102" w:rsidP="008236A0">
            <w:pPr>
              <w:spacing w:line="0" w:lineRule="atLeast"/>
              <w:jc w:val="center"/>
              <w:rPr>
                <w:rFonts w:ascii="新細明體" w:hAnsi="新細明體" w:cs="TT2820o00"/>
                <w:kern w:val="0"/>
              </w:rPr>
            </w:pPr>
            <w:r w:rsidRPr="00D5303C">
              <w:rPr>
                <w:rFonts w:ascii="新細明體" w:hAnsi="新細明體" w:hint="eastAsia"/>
              </w:rPr>
              <w:t>應元寶誥</w:t>
            </w:r>
            <w:r w:rsidRPr="00D5303C">
              <w:rPr>
                <w:rFonts w:ascii="新細明體" w:hAnsi="新細明體"/>
              </w:rPr>
              <w:t>編排費思量</w:t>
            </w:r>
          </w:p>
        </w:tc>
        <w:tc>
          <w:tcPr>
            <w:tcW w:w="709" w:type="dxa"/>
            <w:vAlign w:val="center"/>
          </w:tcPr>
          <w:p w14:paraId="0B808B67" w14:textId="77777777" w:rsidR="00454102" w:rsidRPr="00D5303C" w:rsidRDefault="00454102" w:rsidP="008236A0">
            <w:pPr>
              <w:spacing w:line="0" w:lineRule="atLeast"/>
              <w:jc w:val="center"/>
              <w:rPr>
                <w:rFonts w:ascii="新細明體" w:hAnsi="新細明體" w:cs="TT2820o00"/>
                <w:kern w:val="0"/>
              </w:rPr>
            </w:pPr>
            <w:r w:rsidRPr="00D5303C">
              <w:rPr>
                <w:rFonts w:ascii="新細明體" w:hAnsi="新細明體" w:cs="TT2820o00" w:hint="eastAsia"/>
                <w:kern w:val="0"/>
              </w:rPr>
              <w:t>103</w:t>
            </w:r>
          </w:p>
        </w:tc>
        <w:tc>
          <w:tcPr>
            <w:tcW w:w="3260" w:type="dxa"/>
            <w:vAlign w:val="center"/>
          </w:tcPr>
          <w:p w14:paraId="5D70B6B9" w14:textId="77777777" w:rsidR="00454102" w:rsidRPr="00D5303C" w:rsidRDefault="00454102" w:rsidP="008236A0">
            <w:pPr>
              <w:spacing w:line="0" w:lineRule="atLeast"/>
              <w:jc w:val="both"/>
              <w:rPr>
                <w:rFonts w:ascii="新細明體" w:hAnsi="新細明體" w:cs="TT2820o00"/>
                <w:kern w:val="0"/>
              </w:rPr>
            </w:pPr>
            <w:r w:rsidRPr="00D5303C">
              <w:rPr>
                <w:rFonts w:ascii="新細明體" w:hAnsi="新細明體" w:hint="eastAsia"/>
              </w:rPr>
              <w:t>資料提供/</w:t>
            </w:r>
            <w:r w:rsidRPr="00D2449A">
              <w:rPr>
                <w:rFonts w:ascii="新細明體" w:hAnsi="新細明體" w:cs="Arial" w:hint="eastAsia"/>
              </w:rPr>
              <w:t>弘化院副主任柳光赦</w:t>
            </w:r>
            <w:r w:rsidRPr="00D5303C">
              <w:rPr>
                <w:rFonts w:ascii="新細明體" w:hAnsi="新細明體" w:hint="eastAsia"/>
              </w:rPr>
              <w:t>整理/編輯部</w:t>
            </w:r>
          </w:p>
        </w:tc>
        <w:tc>
          <w:tcPr>
            <w:tcW w:w="425" w:type="dxa"/>
            <w:vAlign w:val="center"/>
          </w:tcPr>
          <w:p w14:paraId="481EBBE9" w14:textId="77777777" w:rsidR="00454102" w:rsidRPr="00380589" w:rsidRDefault="00454102" w:rsidP="008236A0">
            <w:pPr>
              <w:spacing w:line="0" w:lineRule="atLeast"/>
            </w:pPr>
          </w:p>
        </w:tc>
      </w:tr>
      <w:tr w:rsidR="00454102" w:rsidRPr="00380589" w14:paraId="7E3CB877" w14:textId="77777777" w:rsidTr="008236A0">
        <w:trPr>
          <w:trHeight w:val="487"/>
        </w:trPr>
        <w:tc>
          <w:tcPr>
            <w:tcW w:w="1403" w:type="dxa"/>
            <w:vAlign w:val="center"/>
          </w:tcPr>
          <w:p w14:paraId="68796571" w14:textId="77777777" w:rsidR="00454102" w:rsidRPr="00380589" w:rsidRDefault="00454102" w:rsidP="008236A0">
            <w:pPr>
              <w:spacing w:line="0" w:lineRule="atLeast"/>
            </w:pPr>
            <w:r>
              <w:rPr>
                <w:rFonts w:hint="eastAsia"/>
              </w:rPr>
              <w:t>2014</w:t>
            </w:r>
            <w:r w:rsidRPr="00380589">
              <w:rPr>
                <w:rFonts w:hint="eastAsia"/>
              </w:rPr>
              <w:t>/0</w:t>
            </w:r>
            <w:r>
              <w:t>9</w:t>
            </w:r>
            <w:r w:rsidRPr="00380589">
              <w:rPr>
                <w:rFonts w:hint="eastAsia"/>
              </w:rPr>
              <w:t>/15</w:t>
            </w:r>
          </w:p>
        </w:tc>
        <w:tc>
          <w:tcPr>
            <w:tcW w:w="690" w:type="dxa"/>
            <w:vAlign w:val="center"/>
          </w:tcPr>
          <w:p w14:paraId="14357E3D" w14:textId="77777777" w:rsidR="00454102" w:rsidRPr="00380589" w:rsidRDefault="00454102" w:rsidP="008236A0">
            <w:pPr>
              <w:spacing w:line="0" w:lineRule="atLeast"/>
            </w:pPr>
            <w:r>
              <w:rPr>
                <w:rFonts w:hint="eastAsia"/>
                <w:b/>
              </w:rPr>
              <w:t>366</w:t>
            </w:r>
          </w:p>
        </w:tc>
        <w:tc>
          <w:tcPr>
            <w:tcW w:w="1984" w:type="dxa"/>
            <w:vAlign w:val="center"/>
          </w:tcPr>
          <w:p w14:paraId="6338A9FF" w14:textId="77777777" w:rsidR="00454102" w:rsidRPr="00D5303C" w:rsidRDefault="00454102" w:rsidP="008236A0">
            <w:pPr>
              <w:jc w:val="both"/>
              <w:rPr>
                <w:rFonts w:ascii="新細明體" w:hAnsi="新細明體"/>
                <w:bdr w:val="single" w:sz="4" w:space="0" w:color="auto"/>
              </w:rPr>
            </w:pPr>
            <w:r w:rsidRPr="00D5303C">
              <w:rPr>
                <w:rFonts w:ascii="新細明體" w:hAnsi="新細明體" w:hint="eastAsia"/>
                <w:bdr w:val="single" w:sz="4" w:space="0" w:color="auto"/>
              </w:rPr>
              <w:t>乘願再來</w:t>
            </w:r>
          </w:p>
        </w:tc>
        <w:tc>
          <w:tcPr>
            <w:tcW w:w="6946" w:type="dxa"/>
            <w:vAlign w:val="center"/>
          </w:tcPr>
          <w:p w14:paraId="0FDE928D" w14:textId="77777777" w:rsidR="00454102" w:rsidRPr="00D5303C" w:rsidRDefault="00454102" w:rsidP="008236A0">
            <w:pPr>
              <w:rPr>
                <w:rFonts w:ascii="新細明體" w:hAnsi="新細明體"/>
              </w:rPr>
            </w:pPr>
            <w:r w:rsidRPr="00D5303C">
              <w:rPr>
                <w:rFonts w:ascii="新細明體" w:hAnsi="新細明體" w:hint="eastAsia"/>
              </w:rPr>
              <w:t xml:space="preserve">              我們永遠的阿丹</w:t>
            </w:r>
          </w:p>
        </w:tc>
        <w:tc>
          <w:tcPr>
            <w:tcW w:w="709" w:type="dxa"/>
            <w:vAlign w:val="center"/>
          </w:tcPr>
          <w:p w14:paraId="68A8E8D0"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106</w:t>
            </w:r>
          </w:p>
        </w:tc>
        <w:tc>
          <w:tcPr>
            <w:tcW w:w="3260" w:type="dxa"/>
            <w:vAlign w:val="center"/>
          </w:tcPr>
          <w:p w14:paraId="32F8593E" w14:textId="77777777" w:rsidR="00454102" w:rsidRPr="00D5303C" w:rsidRDefault="00454102" w:rsidP="008236A0">
            <w:pPr>
              <w:jc w:val="both"/>
              <w:rPr>
                <w:rFonts w:ascii="新細明體" w:hAnsi="新細明體" w:cs="TT2820o00"/>
                <w:kern w:val="0"/>
              </w:rPr>
            </w:pPr>
            <w:r w:rsidRPr="00D5303C">
              <w:rPr>
                <w:rFonts w:ascii="新細明體" w:hAnsi="新細明體" w:hint="eastAsia"/>
              </w:rPr>
              <w:t>陸正禎</w:t>
            </w:r>
          </w:p>
        </w:tc>
        <w:tc>
          <w:tcPr>
            <w:tcW w:w="425" w:type="dxa"/>
            <w:vAlign w:val="center"/>
          </w:tcPr>
          <w:p w14:paraId="7C8465A7" w14:textId="77777777" w:rsidR="00454102" w:rsidRPr="00380589" w:rsidRDefault="00454102" w:rsidP="008236A0">
            <w:pPr>
              <w:spacing w:line="0" w:lineRule="atLeast"/>
            </w:pPr>
          </w:p>
        </w:tc>
      </w:tr>
      <w:tr w:rsidR="00454102" w:rsidRPr="00380589" w14:paraId="51253B3E" w14:textId="77777777" w:rsidTr="008236A0">
        <w:trPr>
          <w:trHeight w:val="487"/>
        </w:trPr>
        <w:tc>
          <w:tcPr>
            <w:tcW w:w="1403" w:type="dxa"/>
            <w:vAlign w:val="center"/>
          </w:tcPr>
          <w:p w14:paraId="7A7DB6B8" w14:textId="77777777" w:rsidR="00454102" w:rsidRPr="00380589" w:rsidRDefault="00454102" w:rsidP="008236A0">
            <w:pPr>
              <w:spacing w:line="0" w:lineRule="atLeast"/>
            </w:pPr>
            <w:r>
              <w:rPr>
                <w:rFonts w:hint="eastAsia"/>
              </w:rPr>
              <w:t>2014</w:t>
            </w:r>
            <w:r w:rsidRPr="00380589">
              <w:rPr>
                <w:rFonts w:hint="eastAsia"/>
              </w:rPr>
              <w:t>/0</w:t>
            </w:r>
            <w:r>
              <w:t>9</w:t>
            </w:r>
            <w:r w:rsidRPr="00380589">
              <w:rPr>
                <w:rFonts w:hint="eastAsia"/>
              </w:rPr>
              <w:t>/15</w:t>
            </w:r>
          </w:p>
        </w:tc>
        <w:tc>
          <w:tcPr>
            <w:tcW w:w="690" w:type="dxa"/>
            <w:vAlign w:val="center"/>
          </w:tcPr>
          <w:p w14:paraId="43D7BD09" w14:textId="77777777" w:rsidR="00454102" w:rsidRPr="00380589" w:rsidRDefault="00454102" w:rsidP="008236A0">
            <w:pPr>
              <w:spacing w:line="0" w:lineRule="atLeast"/>
            </w:pPr>
            <w:r>
              <w:rPr>
                <w:rFonts w:hint="eastAsia"/>
                <w:b/>
              </w:rPr>
              <w:t>366</w:t>
            </w:r>
          </w:p>
        </w:tc>
        <w:tc>
          <w:tcPr>
            <w:tcW w:w="1984" w:type="dxa"/>
            <w:vAlign w:val="center"/>
          </w:tcPr>
          <w:p w14:paraId="467BD66A" w14:textId="77777777" w:rsidR="00454102" w:rsidRPr="00D5303C" w:rsidRDefault="00454102" w:rsidP="008236A0">
            <w:pPr>
              <w:pStyle w:val="afe"/>
              <w:ind w:leftChars="0" w:left="0"/>
              <w:jc w:val="both"/>
              <w:rPr>
                <w:rFonts w:ascii="新細明體" w:hAnsi="新細明體" w:cs="TT2820o00"/>
                <w:kern w:val="0"/>
                <w:szCs w:val="24"/>
                <w:bdr w:val="single" w:sz="4" w:space="0" w:color="auto"/>
              </w:rPr>
            </w:pPr>
            <w:r w:rsidRPr="00D5303C">
              <w:rPr>
                <w:rFonts w:ascii="新細明體" w:hAnsi="新細明體" w:cs="Tahoma" w:hint="eastAsia"/>
                <w:szCs w:val="24"/>
                <w:bdr w:val="single" w:sz="4" w:space="0" w:color="auto"/>
              </w:rPr>
              <w:t>參贊化育</w:t>
            </w:r>
          </w:p>
        </w:tc>
        <w:tc>
          <w:tcPr>
            <w:tcW w:w="6946" w:type="dxa"/>
            <w:vAlign w:val="center"/>
          </w:tcPr>
          <w:p w14:paraId="17DD79AD" w14:textId="77777777" w:rsidR="00454102" w:rsidRPr="00D5303C" w:rsidRDefault="00454102" w:rsidP="008236A0">
            <w:pPr>
              <w:pStyle w:val="afe"/>
              <w:jc w:val="center"/>
              <w:rPr>
                <w:rFonts w:ascii="新細明體" w:hAnsi="新細明體" w:cs="Tahoma"/>
                <w:szCs w:val="24"/>
              </w:rPr>
            </w:pPr>
            <w:r w:rsidRPr="00D5303C">
              <w:rPr>
                <w:rFonts w:ascii="新細明體" w:hAnsi="新細明體" w:cs="Tahoma" w:hint="eastAsia"/>
                <w:szCs w:val="24"/>
              </w:rPr>
              <w:t xml:space="preserve">愛心做公益 </w:t>
            </w:r>
          </w:p>
          <w:p w14:paraId="26919B2B" w14:textId="77777777" w:rsidR="00454102" w:rsidRPr="00D5303C" w:rsidRDefault="00454102" w:rsidP="008236A0">
            <w:pPr>
              <w:pStyle w:val="afe"/>
              <w:jc w:val="center"/>
              <w:rPr>
                <w:rFonts w:ascii="新細明體" w:hAnsi="新細明體" w:cs="TT2820o00"/>
                <w:kern w:val="0"/>
                <w:szCs w:val="24"/>
              </w:rPr>
            </w:pPr>
            <w:r w:rsidRPr="00D5303C">
              <w:rPr>
                <w:rFonts w:ascii="新細明體" w:hAnsi="新細明體" w:cs="Tahoma" w:hint="eastAsia"/>
                <w:szCs w:val="24"/>
              </w:rPr>
              <w:t>快樂學英文</w:t>
            </w:r>
          </w:p>
        </w:tc>
        <w:tc>
          <w:tcPr>
            <w:tcW w:w="709" w:type="dxa"/>
            <w:vAlign w:val="center"/>
          </w:tcPr>
          <w:p w14:paraId="3AFA98BD"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108</w:t>
            </w:r>
          </w:p>
        </w:tc>
        <w:tc>
          <w:tcPr>
            <w:tcW w:w="3260" w:type="dxa"/>
            <w:vAlign w:val="center"/>
          </w:tcPr>
          <w:p w14:paraId="3AC25584" w14:textId="77777777" w:rsidR="00454102" w:rsidRPr="00D5303C" w:rsidRDefault="00454102" w:rsidP="008236A0">
            <w:pPr>
              <w:jc w:val="both"/>
              <w:rPr>
                <w:rFonts w:ascii="新細明體" w:hAnsi="新細明體" w:cs="TT2820o00"/>
                <w:kern w:val="0"/>
              </w:rPr>
            </w:pPr>
            <w:r w:rsidRPr="00D5303C">
              <w:rPr>
                <w:rFonts w:ascii="新細明體" w:hAnsi="新細明體" w:cs="Tahoma" w:hint="eastAsia"/>
              </w:rPr>
              <w:t>中華民國紅心字會</w:t>
            </w:r>
          </w:p>
        </w:tc>
        <w:tc>
          <w:tcPr>
            <w:tcW w:w="425" w:type="dxa"/>
            <w:vAlign w:val="center"/>
          </w:tcPr>
          <w:p w14:paraId="4C576E09" w14:textId="77777777" w:rsidR="00454102" w:rsidRPr="00380589" w:rsidRDefault="00454102" w:rsidP="008236A0">
            <w:pPr>
              <w:spacing w:line="0" w:lineRule="atLeast"/>
            </w:pPr>
          </w:p>
        </w:tc>
      </w:tr>
      <w:tr w:rsidR="00454102" w:rsidRPr="00380589" w14:paraId="14E828D9" w14:textId="77777777" w:rsidTr="008236A0">
        <w:trPr>
          <w:trHeight w:val="487"/>
        </w:trPr>
        <w:tc>
          <w:tcPr>
            <w:tcW w:w="1403" w:type="dxa"/>
            <w:vAlign w:val="center"/>
          </w:tcPr>
          <w:p w14:paraId="1C5E898D" w14:textId="77777777" w:rsidR="00454102" w:rsidRPr="00380589" w:rsidRDefault="00454102" w:rsidP="008236A0">
            <w:pPr>
              <w:spacing w:line="0" w:lineRule="atLeast"/>
            </w:pPr>
            <w:r>
              <w:rPr>
                <w:rFonts w:hint="eastAsia"/>
              </w:rPr>
              <w:t>2014</w:t>
            </w:r>
            <w:r w:rsidRPr="00380589">
              <w:rPr>
                <w:rFonts w:hint="eastAsia"/>
              </w:rPr>
              <w:t>/0</w:t>
            </w:r>
            <w:r>
              <w:t>9</w:t>
            </w:r>
            <w:r w:rsidRPr="00380589">
              <w:rPr>
                <w:rFonts w:hint="eastAsia"/>
              </w:rPr>
              <w:t>/15</w:t>
            </w:r>
          </w:p>
        </w:tc>
        <w:tc>
          <w:tcPr>
            <w:tcW w:w="690" w:type="dxa"/>
            <w:vAlign w:val="center"/>
          </w:tcPr>
          <w:p w14:paraId="71CF9965" w14:textId="77777777" w:rsidR="00454102" w:rsidRPr="00380589" w:rsidRDefault="00454102" w:rsidP="008236A0">
            <w:pPr>
              <w:spacing w:line="0" w:lineRule="atLeast"/>
            </w:pPr>
            <w:r>
              <w:rPr>
                <w:rFonts w:hint="eastAsia"/>
                <w:b/>
              </w:rPr>
              <w:t>366</w:t>
            </w:r>
          </w:p>
        </w:tc>
        <w:tc>
          <w:tcPr>
            <w:tcW w:w="1984" w:type="dxa"/>
            <w:vAlign w:val="center"/>
          </w:tcPr>
          <w:p w14:paraId="443CBA37" w14:textId="77777777" w:rsidR="00454102" w:rsidRPr="00D5303C" w:rsidRDefault="00454102" w:rsidP="008236A0">
            <w:pPr>
              <w:autoSpaceDE w:val="0"/>
              <w:autoSpaceDN w:val="0"/>
              <w:adjustRightInd w:val="0"/>
              <w:ind w:left="480" w:hangingChars="200" w:hanging="480"/>
              <w:jc w:val="both"/>
              <w:rPr>
                <w:rFonts w:ascii="新細明體" w:hAnsi="新細明體" w:cs="TT2820o00"/>
                <w:kern w:val="0"/>
              </w:rPr>
            </w:pPr>
            <w:r w:rsidRPr="00D5303C">
              <w:rPr>
                <w:rFonts w:ascii="新細明體" w:hAnsi="新細明體" w:cs="TT2820o00" w:hint="eastAsia"/>
                <w:kern w:val="0"/>
                <w:bdr w:val="single" w:sz="4" w:space="0" w:color="auto"/>
              </w:rPr>
              <w:t>西華舊事</w:t>
            </w:r>
          </w:p>
        </w:tc>
        <w:tc>
          <w:tcPr>
            <w:tcW w:w="6946" w:type="dxa"/>
          </w:tcPr>
          <w:p w14:paraId="68C0BA00" w14:textId="77777777" w:rsidR="00454102" w:rsidRPr="00D5303C" w:rsidRDefault="00454102" w:rsidP="008236A0">
            <w:pPr>
              <w:autoSpaceDE w:val="0"/>
              <w:autoSpaceDN w:val="0"/>
              <w:adjustRightInd w:val="0"/>
              <w:ind w:left="480" w:hangingChars="200" w:hanging="480"/>
              <w:jc w:val="center"/>
              <w:rPr>
                <w:rFonts w:ascii="新細明體" w:hAnsi="新細明體" w:cs="TT2820o00"/>
                <w:kern w:val="0"/>
              </w:rPr>
            </w:pPr>
            <w:r w:rsidRPr="00D5303C">
              <w:rPr>
                <w:rFonts w:ascii="新細明體" w:hAnsi="新細明體" w:cs="TT2820o00" w:hint="eastAsia"/>
                <w:kern w:val="0"/>
              </w:rPr>
              <w:t>在華山的日子</w:t>
            </w:r>
          </w:p>
        </w:tc>
        <w:tc>
          <w:tcPr>
            <w:tcW w:w="709" w:type="dxa"/>
            <w:vAlign w:val="center"/>
          </w:tcPr>
          <w:p w14:paraId="44AC9307" w14:textId="77777777" w:rsidR="00454102" w:rsidRPr="00D5303C" w:rsidRDefault="00454102" w:rsidP="008236A0">
            <w:pPr>
              <w:autoSpaceDE w:val="0"/>
              <w:autoSpaceDN w:val="0"/>
              <w:adjustRightInd w:val="0"/>
              <w:ind w:left="480" w:hangingChars="200" w:hanging="480"/>
              <w:jc w:val="center"/>
              <w:rPr>
                <w:rFonts w:ascii="新細明體" w:hAnsi="新細明體" w:cs="TT2820o00"/>
                <w:kern w:val="0"/>
              </w:rPr>
            </w:pPr>
            <w:r w:rsidRPr="00D5303C">
              <w:rPr>
                <w:rFonts w:ascii="新細明體" w:hAnsi="新細明體" w:cs="TT2820o00" w:hint="eastAsia"/>
                <w:kern w:val="0"/>
              </w:rPr>
              <w:t>110</w:t>
            </w:r>
          </w:p>
        </w:tc>
        <w:tc>
          <w:tcPr>
            <w:tcW w:w="3260" w:type="dxa"/>
            <w:vAlign w:val="center"/>
          </w:tcPr>
          <w:p w14:paraId="2B914524" w14:textId="77777777" w:rsidR="00454102" w:rsidRPr="00D5303C" w:rsidRDefault="00454102" w:rsidP="008236A0">
            <w:pPr>
              <w:autoSpaceDE w:val="0"/>
              <w:autoSpaceDN w:val="0"/>
              <w:adjustRightInd w:val="0"/>
              <w:ind w:left="480" w:hangingChars="200" w:hanging="480"/>
              <w:jc w:val="both"/>
              <w:rPr>
                <w:rFonts w:ascii="新細明體" w:hAnsi="新細明體" w:cs="TT2820o00"/>
                <w:kern w:val="0"/>
              </w:rPr>
            </w:pPr>
            <w:r w:rsidRPr="00D5303C">
              <w:rPr>
                <w:rFonts w:ascii="新細明體" w:hAnsi="新細明體" w:cs="TT2820o00"/>
                <w:kern w:val="0"/>
              </w:rPr>
              <w:t>編輯部</w:t>
            </w:r>
          </w:p>
        </w:tc>
        <w:tc>
          <w:tcPr>
            <w:tcW w:w="425" w:type="dxa"/>
            <w:vAlign w:val="center"/>
          </w:tcPr>
          <w:p w14:paraId="7F16487F" w14:textId="77777777" w:rsidR="00454102" w:rsidRPr="00380589" w:rsidRDefault="00454102" w:rsidP="008236A0">
            <w:pPr>
              <w:spacing w:line="0" w:lineRule="atLeast"/>
            </w:pPr>
          </w:p>
        </w:tc>
      </w:tr>
      <w:tr w:rsidR="00454102" w:rsidRPr="00380589" w14:paraId="1AE53C07" w14:textId="77777777" w:rsidTr="008236A0">
        <w:trPr>
          <w:trHeight w:val="487"/>
        </w:trPr>
        <w:tc>
          <w:tcPr>
            <w:tcW w:w="1403" w:type="dxa"/>
            <w:vAlign w:val="center"/>
          </w:tcPr>
          <w:p w14:paraId="2973D849" w14:textId="77777777" w:rsidR="00454102" w:rsidRPr="00380589" w:rsidRDefault="00454102" w:rsidP="008236A0">
            <w:pPr>
              <w:spacing w:line="0" w:lineRule="atLeast"/>
            </w:pPr>
            <w:r>
              <w:rPr>
                <w:rFonts w:hint="eastAsia"/>
              </w:rPr>
              <w:t>2014</w:t>
            </w:r>
            <w:r w:rsidRPr="00380589">
              <w:rPr>
                <w:rFonts w:hint="eastAsia"/>
              </w:rPr>
              <w:t>/0</w:t>
            </w:r>
            <w:r>
              <w:t>9</w:t>
            </w:r>
            <w:r w:rsidRPr="00380589">
              <w:rPr>
                <w:rFonts w:hint="eastAsia"/>
              </w:rPr>
              <w:t>/15</w:t>
            </w:r>
          </w:p>
        </w:tc>
        <w:tc>
          <w:tcPr>
            <w:tcW w:w="690" w:type="dxa"/>
            <w:vAlign w:val="center"/>
          </w:tcPr>
          <w:p w14:paraId="5C3D3EFC" w14:textId="77777777" w:rsidR="00454102" w:rsidRPr="00380589" w:rsidRDefault="00454102" w:rsidP="008236A0">
            <w:pPr>
              <w:spacing w:line="0" w:lineRule="atLeast"/>
            </w:pPr>
            <w:r>
              <w:rPr>
                <w:rFonts w:hint="eastAsia"/>
                <w:b/>
              </w:rPr>
              <w:t>366</w:t>
            </w:r>
          </w:p>
        </w:tc>
        <w:tc>
          <w:tcPr>
            <w:tcW w:w="1984" w:type="dxa"/>
            <w:vAlign w:val="center"/>
          </w:tcPr>
          <w:p w14:paraId="34A63AEA" w14:textId="77777777" w:rsidR="00454102" w:rsidRPr="00D5303C" w:rsidRDefault="00454102" w:rsidP="008236A0">
            <w:pPr>
              <w:autoSpaceDE w:val="0"/>
              <w:autoSpaceDN w:val="0"/>
              <w:adjustRightInd w:val="0"/>
              <w:ind w:left="480" w:hangingChars="200" w:hanging="480"/>
              <w:jc w:val="both"/>
              <w:rPr>
                <w:rFonts w:ascii="新細明體" w:hAnsi="新細明體" w:cs="TT2820o00"/>
                <w:kern w:val="0"/>
                <w:bdr w:val="single" w:sz="4" w:space="0" w:color="auto"/>
              </w:rPr>
            </w:pPr>
            <w:r w:rsidRPr="00D5303C">
              <w:rPr>
                <w:rFonts w:ascii="新細明體" w:hAnsi="新細明體" w:cs="TT2820o00" w:hint="eastAsia"/>
                <w:kern w:val="0"/>
                <w:bdr w:val="single" w:sz="4" w:space="0" w:color="auto"/>
              </w:rPr>
              <w:t>功德榜</w:t>
            </w:r>
          </w:p>
        </w:tc>
        <w:tc>
          <w:tcPr>
            <w:tcW w:w="6946" w:type="dxa"/>
            <w:vAlign w:val="center"/>
          </w:tcPr>
          <w:p w14:paraId="682EF607" w14:textId="77777777" w:rsidR="00454102" w:rsidRPr="00D5303C" w:rsidRDefault="00454102" w:rsidP="008236A0">
            <w:pPr>
              <w:autoSpaceDE w:val="0"/>
              <w:autoSpaceDN w:val="0"/>
              <w:adjustRightInd w:val="0"/>
              <w:ind w:left="480" w:hangingChars="200" w:hanging="480"/>
              <w:jc w:val="center"/>
              <w:rPr>
                <w:rFonts w:ascii="新細明體" w:hAnsi="新細明體" w:cs="TT2820o00"/>
                <w:kern w:val="0"/>
              </w:rPr>
            </w:pPr>
            <w:r w:rsidRPr="00D5303C">
              <w:rPr>
                <w:rFonts w:ascii="新細明體" w:hAnsi="新細明體" w:cs="TT2820o00" w:hint="eastAsia"/>
                <w:kern w:val="0"/>
              </w:rPr>
              <w:t>103年7月助印《教訊》功德榜</w:t>
            </w:r>
          </w:p>
        </w:tc>
        <w:tc>
          <w:tcPr>
            <w:tcW w:w="709" w:type="dxa"/>
            <w:vAlign w:val="center"/>
          </w:tcPr>
          <w:p w14:paraId="6CA14E45" w14:textId="77777777" w:rsidR="00454102" w:rsidRPr="00D5303C" w:rsidRDefault="00454102" w:rsidP="008236A0">
            <w:pPr>
              <w:autoSpaceDE w:val="0"/>
              <w:autoSpaceDN w:val="0"/>
              <w:adjustRightInd w:val="0"/>
              <w:ind w:left="480" w:hangingChars="200" w:hanging="480"/>
              <w:jc w:val="center"/>
              <w:rPr>
                <w:rFonts w:ascii="新細明體" w:hAnsi="新細明體" w:cs="TT2820o00"/>
                <w:kern w:val="0"/>
              </w:rPr>
            </w:pPr>
            <w:r w:rsidRPr="00D5303C">
              <w:rPr>
                <w:rFonts w:ascii="新細明體" w:hAnsi="新細明體" w:cs="TT2820o00" w:hint="eastAsia"/>
                <w:kern w:val="0"/>
              </w:rPr>
              <w:t>114</w:t>
            </w:r>
          </w:p>
        </w:tc>
        <w:tc>
          <w:tcPr>
            <w:tcW w:w="3260" w:type="dxa"/>
            <w:vAlign w:val="center"/>
          </w:tcPr>
          <w:p w14:paraId="0344A435" w14:textId="77777777" w:rsidR="00454102" w:rsidRPr="00D5303C" w:rsidRDefault="00454102" w:rsidP="008236A0">
            <w:pPr>
              <w:autoSpaceDE w:val="0"/>
              <w:autoSpaceDN w:val="0"/>
              <w:adjustRightInd w:val="0"/>
              <w:ind w:left="480" w:hangingChars="200" w:hanging="480"/>
              <w:jc w:val="both"/>
              <w:rPr>
                <w:rFonts w:ascii="新細明體" w:hAnsi="新細明體" w:cs="TT2820o00"/>
                <w:kern w:val="0"/>
              </w:rPr>
            </w:pPr>
            <w:r w:rsidRPr="00D5303C">
              <w:rPr>
                <w:rFonts w:ascii="新細明體" w:hAnsi="新細明體" w:cs="TT2820o00" w:hint="eastAsia"/>
                <w:kern w:val="0"/>
              </w:rPr>
              <w:t>康凝書</w:t>
            </w:r>
          </w:p>
        </w:tc>
        <w:tc>
          <w:tcPr>
            <w:tcW w:w="425" w:type="dxa"/>
            <w:vAlign w:val="center"/>
          </w:tcPr>
          <w:p w14:paraId="7B5C3189" w14:textId="77777777" w:rsidR="00454102" w:rsidRPr="00380589" w:rsidRDefault="00454102" w:rsidP="008236A0">
            <w:pPr>
              <w:spacing w:line="0" w:lineRule="atLeast"/>
            </w:pPr>
          </w:p>
        </w:tc>
      </w:tr>
      <w:tr w:rsidR="00454102" w:rsidRPr="00380589" w14:paraId="278D6EAA" w14:textId="77777777" w:rsidTr="008236A0">
        <w:trPr>
          <w:trHeight w:val="487"/>
        </w:trPr>
        <w:tc>
          <w:tcPr>
            <w:tcW w:w="1403" w:type="dxa"/>
            <w:vAlign w:val="center"/>
          </w:tcPr>
          <w:p w14:paraId="673C8845" w14:textId="77777777" w:rsidR="00454102" w:rsidRPr="00380589" w:rsidRDefault="00454102" w:rsidP="008236A0">
            <w:pPr>
              <w:spacing w:line="0" w:lineRule="atLeast"/>
            </w:pPr>
            <w:r>
              <w:rPr>
                <w:rFonts w:hint="eastAsia"/>
              </w:rPr>
              <w:t>2014</w:t>
            </w:r>
            <w:r w:rsidRPr="00380589">
              <w:rPr>
                <w:rFonts w:hint="eastAsia"/>
              </w:rPr>
              <w:t>/0</w:t>
            </w:r>
            <w:r>
              <w:t>9</w:t>
            </w:r>
            <w:r w:rsidRPr="00380589">
              <w:rPr>
                <w:rFonts w:hint="eastAsia"/>
              </w:rPr>
              <w:t>/15</w:t>
            </w:r>
          </w:p>
        </w:tc>
        <w:tc>
          <w:tcPr>
            <w:tcW w:w="690" w:type="dxa"/>
            <w:vAlign w:val="center"/>
          </w:tcPr>
          <w:p w14:paraId="1844B3F5" w14:textId="77777777" w:rsidR="00454102" w:rsidRPr="00380589" w:rsidRDefault="00454102" w:rsidP="008236A0">
            <w:pPr>
              <w:spacing w:line="0" w:lineRule="atLeast"/>
            </w:pPr>
            <w:r>
              <w:rPr>
                <w:rFonts w:hint="eastAsia"/>
                <w:b/>
              </w:rPr>
              <w:t>366</w:t>
            </w:r>
          </w:p>
        </w:tc>
        <w:tc>
          <w:tcPr>
            <w:tcW w:w="1984" w:type="dxa"/>
            <w:vAlign w:val="center"/>
          </w:tcPr>
          <w:p w14:paraId="1EB87F45" w14:textId="77777777" w:rsidR="00454102" w:rsidRPr="00D5303C" w:rsidRDefault="00454102" w:rsidP="008236A0">
            <w:pPr>
              <w:autoSpaceDE w:val="0"/>
              <w:autoSpaceDN w:val="0"/>
              <w:adjustRightInd w:val="0"/>
              <w:ind w:left="480" w:hangingChars="200" w:hanging="480"/>
              <w:jc w:val="both"/>
              <w:rPr>
                <w:rFonts w:ascii="新細明體" w:hAnsi="新細明體" w:cs="TT2820o00"/>
                <w:kern w:val="0"/>
              </w:rPr>
            </w:pPr>
            <w:r w:rsidRPr="00D5303C">
              <w:rPr>
                <w:rFonts w:ascii="新細明體" w:hAnsi="新細明體" w:cs="TT2820o00" w:hint="eastAsia"/>
                <w:kern w:val="0"/>
                <w:bdr w:val="single" w:sz="4" w:space="0" w:color="auto"/>
              </w:rPr>
              <w:t>收支明細</w:t>
            </w:r>
          </w:p>
        </w:tc>
        <w:tc>
          <w:tcPr>
            <w:tcW w:w="6946" w:type="dxa"/>
            <w:vAlign w:val="center"/>
          </w:tcPr>
          <w:p w14:paraId="26F73590" w14:textId="77777777" w:rsidR="00454102" w:rsidRPr="00D5303C" w:rsidRDefault="00454102" w:rsidP="008236A0">
            <w:pPr>
              <w:autoSpaceDE w:val="0"/>
              <w:autoSpaceDN w:val="0"/>
              <w:adjustRightInd w:val="0"/>
              <w:ind w:left="480" w:hangingChars="200" w:hanging="480"/>
              <w:jc w:val="center"/>
              <w:rPr>
                <w:rFonts w:ascii="新細明體" w:hAnsi="新細明體" w:cs="TT2820o00"/>
                <w:kern w:val="0"/>
              </w:rPr>
            </w:pPr>
            <w:r w:rsidRPr="00D5303C">
              <w:rPr>
                <w:rFonts w:ascii="新細明體" w:hAnsi="新細明體" w:cs="TT2820o00" w:hint="eastAsia"/>
                <w:kern w:val="0"/>
              </w:rPr>
              <w:t>10</w:t>
            </w:r>
            <w:r w:rsidRPr="00D5303C">
              <w:rPr>
                <w:rFonts w:ascii="新細明體" w:hAnsi="新細明體" w:cs="TT2820o00"/>
                <w:kern w:val="0"/>
              </w:rPr>
              <w:t>3</w:t>
            </w:r>
            <w:r w:rsidRPr="00D5303C">
              <w:rPr>
                <w:rFonts w:ascii="新細明體" w:hAnsi="新細明體" w:cs="TT2820o00" w:hint="eastAsia"/>
                <w:kern w:val="0"/>
              </w:rPr>
              <w:t>年7月助印經費收支明細表</w:t>
            </w:r>
          </w:p>
        </w:tc>
        <w:tc>
          <w:tcPr>
            <w:tcW w:w="709" w:type="dxa"/>
            <w:vAlign w:val="center"/>
          </w:tcPr>
          <w:p w14:paraId="74CE9154" w14:textId="77777777" w:rsidR="00454102" w:rsidRPr="00D5303C" w:rsidRDefault="00454102" w:rsidP="008236A0">
            <w:pPr>
              <w:autoSpaceDE w:val="0"/>
              <w:autoSpaceDN w:val="0"/>
              <w:adjustRightInd w:val="0"/>
              <w:ind w:left="480" w:hangingChars="200" w:hanging="480"/>
              <w:jc w:val="center"/>
              <w:rPr>
                <w:rFonts w:ascii="新細明體" w:hAnsi="新細明體" w:cs="TT2820o00"/>
                <w:kern w:val="0"/>
              </w:rPr>
            </w:pPr>
            <w:r w:rsidRPr="00D5303C">
              <w:rPr>
                <w:rFonts w:ascii="新細明體" w:hAnsi="新細明體" w:cs="TT2820o00" w:hint="eastAsia"/>
                <w:kern w:val="0"/>
              </w:rPr>
              <w:t>118</w:t>
            </w:r>
          </w:p>
        </w:tc>
        <w:tc>
          <w:tcPr>
            <w:tcW w:w="3260" w:type="dxa"/>
            <w:vAlign w:val="center"/>
          </w:tcPr>
          <w:p w14:paraId="33AA3050" w14:textId="77777777" w:rsidR="00454102" w:rsidRPr="00D5303C" w:rsidRDefault="00454102" w:rsidP="008236A0">
            <w:pPr>
              <w:autoSpaceDE w:val="0"/>
              <w:autoSpaceDN w:val="0"/>
              <w:adjustRightInd w:val="0"/>
              <w:ind w:left="480" w:hangingChars="200" w:hanging="480"/>
              <w:jc w:val="both"/>
              <w:rPr>
                <w:rFonts w:ascii="新細明體" w:hAnsi="新細明體" w:cs="TT2820o00"/>
                <w:kern w:val="0"/>
              </w:rPr>
            </w:pPr>
            <w:r w:rsidRPr="00D5303C">
              <w:rPr>
                <w:rFonts w:ascii="新細明體" w:hAnsi="新細明體" w:cs="TT2820o00" w:hint="eastAsia"/>
                <w:kern w:val="0"/>
              </w:rPr>
              <w:t>大藏室</w:t>
            </w:r>
          </w:p>
        </w:tc>
        <w:tc>
          <w:tcPr>
            <w:tcW w:w="425" w:type="dxa"/>
            <w:vAlign w:val="center"/>
          </w:tcPr>
          <w:p w14:paraId="230C3D03" w14:textId="77777777" w:rsidR="00454102" w:rsidRPr="00380589" w:rsidRDefault="00454102" w:rsidP="008236A0">
            <w:pPr>
              <w:spacing w:line="0" w:lineRule="atLeast"/>
            </w:pPr>
          </w:p>
        </w:tc>
      </w:tr>
      <w:tr w:rsidR="00454102" w:rsidRPr="00380589" w14:paraId="400DACB7" w14:textId="77777777" w:rsidTr="008236A0">
        <w:trPr>
          <w:trHeight w:val="487"/>
        </w:trPr>
        <w:tc>
          <w:tcPr>
            <w:tcW w:w="1403" w:type="dxa"/>
            <w:vAlign w:val="center"/>
          </w:tcPr>
          <w:p w14:paraId="77DB29AD" w14:textId="77777777" w:rsidR="00454102" w:rsidRPr="00380589" w:rsidRDefault="00454102" w:rsidP="008236A0">
            <w:pPr>
              <w:spacing w:line="0" w:lineRule="atLeast"/>
            </w:pPr>
            <w:r>
              <w:rPr>
                <w:rFonts w:hint="eastAsia"/>
              </w:rPr>
              <w:t>2014</w:t>
            </w:r>
            <w:r w:rsidRPr="00380589">
              <w:rPr>
                <w:rFonts w:hint="eastAsia"/>
              </w:rPr>
              <w:t>/0</w:t>
            </w:r>
            <w:r>
              <w:t>9</w:t>
            </w:r>
            <w:r w:rsidRPr="00380589">
              <w:rPr>
                <w:rFonts w:hint="eastAsia"/>
              </w:rPr>
              <w:t>/15</w:t>
            </w:r>
          </w:p>
        </w:tc>
        <w:tc>
          <w:tcPr>
            <w:tcW w:w="690" w:type="dxa"/>
            <w:vAlign w:val="center"/>
          </w:tcPr>
          <w:p w14:paraId="2DDABB59" w14:textId="77777777" w:rsidR="00454102" w:rsidRPr="00380589" w:rsidRDefault="00454102" w:rsidP="008236A0">
            <w:pPr>
              <w:spacing w:line="0" w:lineRule="atLeast"/>
            </w:pPr>
            <w:r>
              <w:rPr>
                <w:rFonts w:hint="eastAsia"/>
                <w:b/>
              </w:rPr>
              <w:t>366</w:t>
            </w:r>
          </w:p>
        </w:tc>
        <w:tc>
          <w:tcPr>
            <w:tcW w:w="1984" w:type="dxa"/>
            <w:vAlign w:val="center"/>
          </w:tcPr>
          <w:p w14:paraId="3B521595" w14:textId="77777777" w:rsidR="00454102" w:rsidRPr="00D5303C" w:rsidRDefault="00454102" w:rsidP="008236A0">
            <w:pPr>
              <w:autoSpaceDE w:val="0"/>
              <w:autoSpaceDN w:val="0"/>
              <w:adjustRightInd w:val="0"/>
              <w:ind w:left="480" w:hangingChars="200" w:hanging="480"/>
              <w:jc w:val="both"/>
              <w:rPr>
                <w:rFonts w:ascii="新細明體" w:hAnsi="新細明體" w:cs="TT2820o00"/>
                <w:kern w:val="0"/>
                <w:bdr w:val="single" w:sz="4" w:space="0" w:color="auto"/>
              </w:rPr>
            </w:pPr>
            <w:r w:rsidRPr="00D5303C">
              <w:rPr>
                <w:rFonts w:ascii="新細明體" w:hAnsi="新細明體" w:cs="TT2820o00" w:hint="eastAsia"/>
                <w:kern w:val="0"/>
                <w:bdr w:val="single" w:sz="4" w:space="0" w:color="auto"/>
              </w:rPr>
              <w:t>通訊錄</w:t>
            </w:r>
          </w:p>
        </w:tc>
        <w:tc>
          <w:tcPr>
            <w:tcW w:w="6946" w:type="dxa"/>
            <w:vAlign w:val="center"/>
          </w:tcPr>
          <w:p w14:paraId="5712BD35" w14:textId="77777777" w:rsidR="00454102" w:rsidRPr="00D5303C" w:rsidRDefault="00454102" w:rsidP="008236A0">
            <w:pPr>
              <w:autoSpaceDE w:val="0"/>
              <w:autoSpaceDN w:val="0"/>
              <w:adjustRightInd w:val="0"/>
              <w:ind w:left="480" w:hangingChars="200" w:hanging="480"/>
              <w:jc w:val="center"/>
              <w:rPr>
                <w:rFonts w:ascii="新細明體" w:hAnsi="新細明體" w:cs="TT2820o00"/>
                <w:kern w:val="0"/>
              </w:rPr>
            </w:pPr>
          </w:p>
        </w:tc>
        <w:tc>
          <w:tcPr>
            <w:tcW w:w="709" w:type="dxa"/>
            <w:vAlign w:val="center"/>
          </w:tcPr>
          <w:p w14:paraId="04F1906B" w14:textId="77777777" w:rsidR="00454102" w:rsidRPr="00D5303C" w:rsidRDefault="00454102" w:rsidP="008236A0">
            <w:pPr>
              <w:autoSpaceDE w:val="0"/>
              <w:autoSpaceDN w:val="0"/>
              <w:adjustRightInd w:val="0"/>
              <w:ind w:left="480" w:hangingChars="200" w:hanging="480"/>
              <w:jc w:val="center"/>
              <w:rPr>
                <w:rFonts w:ascii="新細明體" w:hAnsi="新細明體" w:cs="TT2820o00"/>
                <w:kern w:val="0"/>
              </w:rPr>
            </w:pPr>
            <w:r w:rsidRPr="00D5303C">
              <w:rPr>
                <w:rFonts w:ascii="新細明體" w:hAnsi="新細明體" w:cs="TT2820o00" w:hint="eastAsia"/>
                <w:kern w:val="0"/>
              </w:rPr>
              <w:t>119</w:t>
            </w:r>
          </w:p>
        </w:tc>
        <w:tc>
          <w:tcPr>
            <w:tcW w:w="3260" w:type="dxa"/>
            <w:vAlign w:val="center"/>
          </w:tcPr>
          <w:p w14:paraId="423E1D81" w14:textId="77777777" w:rsidR="00454102" w:rsidRPr="00D5303C" w:rsidRDefault="00454102" w:rsidP="008236A0">
            <w:pPr>
              <w:autoSpaceDE w:val="0"/>
              <w:autoSpaceDN w:val="0"/>
              <w:adjustRightInd w:val="0"/>
              <w:ind w:left="480" w:hangingChars="200" w:hanging="480"/>
              <w:jc w:val="both"/>
              <w:rPr>
                <w:rFonts w:ascii="新細明體" w:hAnsi="新細明體" w:cs="TT2820o00"/>
                <w:kern w:val="0"/>
              </w:rPr>
            </w:pPr>
            <w:r w:rsidRPr="00D5303C">
              <w:rPr>
                <w:rFonts w:ascii="新細明體" w:hAnsi="新細明體" w:cs="TT2820o00" w:hint="eastAsia"/>
                <w:kern w:val="0"/>
              </w:rPr>
              <w:t>編輯部</w:t>
            </w:r>
          </w:p>
        </w:tc>
        <w:tc>
          <w:tcPr>
            <w:tcW w:w="425" w:type="dxa"/>
            <w:vAlign w:val="center"/>
          </w:tcPr>
          <w:p w14:paraId="63FEC663" w14:textId="77777777" w:rsidR="00454102" w:rsidRPr="00380589" w:rsidRDefault="00454102" w:rsidP="008236A0">
            <w:pPr>
              <w:spacing w:line="0" w:lineRule="atLeast"/>
            </w:pPr>
          </w:p>
        </w:tc>
      </w:tr>
    </w:tbl>
    <w:p w14:paraId="67A7BFC5" w14:textId="77777777" w:rsidR="00454102" w:rsidRDefault="00454102" w:rsidP="00454102">
      <w:pPr>
        <w:spacing w:line="0" w:lineRule="atLeast"/>
      </w:pPr>
    </w:p>
    <w:p w14:paraId="2974D9DC" w14:textId="77777777" w:rsidR="00454102" w:rsidRDefault="00454102" w:rsidP="00454102">
      <w:pPr>
        <w:spacing w:line="0" w:lineRule="atLeast"/>
      </w:pPr>
    </w:p>
    <w:p w14:paraId="02D698FA" w14:textId="77777777" w:rsidR="00454102" w:rsidRDefault="00454102" w:rsidP="00454102">
      <w:pPr>
        <w:spacing w:line="0" w:lineRule="atLeast"/>
      </w:pPr>
    </w:p>
    <w:p w14:paraId="7DB7704E" w14:textId="77777777" w:rsidR="00454102" w:rsidRDefault="00454102" w:rsidP="00454102">
      <w:pPr>
        <w:spacing w:line="0" w:lineRule="atLeast"/>
      </w:pPr>
    </w:p>
    <w:p w14:paraId="015C571B" w14:textId="77777777" w:rsidR="00454102" w:rsidRDefault="00454102" w:rsidP="00454102">
      <w:pPr>
        <w:spacing w:line="0" w:lineRule="atLeast"/>
      </w:pPr>
    </w:p>
    <w:p w14:paraId="4E86471A" w14:textId="77777777" w:rsidR="00454102" w:rsidRDefault="00454102" w:rsidP="00454102">
      <w:pPr>
        <w:spacing w:line="0" w:lineRule="atLeast"/>
      </w:pPr>
    </w:p>
    <w:p w14:paraId="1062954E" w14:textId="77777777" w:rsidR="00454102" w:rsidRDefault="00454102" w:rsidP="00454102">
      <w:pPr>
        <w:spacing w:line="0" w:lineRule="atLeast"/>
      </w:pPr>
    </w:p>
    <w:p w14:paraId="31067CA5" w14:textId="77777777" w:rsidR="00454102" w:rsidRPr="00380589" w:rsidRDefault="00454102" w:rsidP="00454102">
      <w:pPr>
        <w:spacing w:line="0" w:lineRule="atLeast"/>
        <w:rPr>
          <w:b/>
        </w:rPr>
      </w:pPr>
      <w:r>
        <w:rPr>
          <w:rFonts w:hint="eastAsia"/>
          <w:b/>
        </w:rPr>
        <w:t>367</w:t>
      </w:r>
      <w:r w:rsidRPr="00380589">
        <w:rPr>
          <w:rFonts w:hint="eastAsia"/>
          <w:b/>
        </w:rPr>
        <w:t>教訊目錄</w:t>
      </w:r>
      <w:r>
        <w:rPr>
          <w:rFonts w:hint="eastAsia"/>
          <w:b/>
        </w:rPr>
        <w:t>10</w:t>
      </w:r>
      <w:r w:rsidRPr="00380589">
        <w:rPr>
          <w:rFonts w:hint="eastAsia"/>
          <w:b/>
        </w:rPr>
        <w:t>月號</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690"/>
        <w:gridCol w:w="1984"/>
        <w:gridCol w:w="6946"/>
        <w:gridCol w:w="709"/>
        <w:gridCol w:w="3260"/>
        <w:gridCol w:w="425"/>
      </w:tblGrid>
      <w:tr w:rsidR="00454102" w:rsidRPr="00380589" w14:paraId="2E3C5D2A" w14:textId="77777777" w:rsidTr="008236A0">
        <w:trPr>
          <w:trHeight w:val="487"/>
        </w:trPr>
        <w:tc>
          <w:tcPr>
            <w:tcW w:w="1403" w:type="dxa"/>
            <w:shd w:val="clear" w:color="auto" w:fill="BFBFBF"/>
            <w:vAlign w:val="center"/>
          </w:tcPr>
          <w:p w14:paraId="60E89F54" w14:textId="77777777" w:rsidR="00454102" w:rsidRPr="00380589" w:rsidRDefault="00454102" w:rsidP="008236A0">
            <w:pPr>
              <w:spacing w:line="0" w:lineRule="atLeast"/>
            </w:pPr>
            <w:r w:rsidRPr="00380589">
              <w:rPr>
                <w:rFonts w:hint="eastAsia"/>
              </w:rPr>
              <w:t>時</w:t>
            </w:r>
            <w:r w:rsidRPr="00380589">
              <w:rPr>
                <w:rFonts w:hint="eastAsia"/>
              </w:rPr>
              <w:t xml:space="preserve">  </w:t>
            </w:r>
            <w:r w:rsidRPr="00380589">
              <w:rPr>
                <w:rFonts w:hint="eastAsia"/>
              </w:rPr>
              <w:t>間</w:t>
            </w:r>
          </w:p>
        </w:tc>
        <w:tc>
          <w:tcPr>
            <w:tcW w:w="690" w:type="dxa"/>
            <w:shd w:val="clear" w:color="auto" w:fill="BFBFBF"/>
            <w:vAlign w:val="center"/>
          </w:tcPr>
          <w:p w14:paraId="57354E1A" w14:textId="77777777" w:rsidR="00454102" w:rsidRPr="00380589" w:rsidRDefault="00454102" w:rsidP="008236A0">
            <w:pPr>
              <w:spacing w:line="0" w:lineRule="atLeast"/>
            </w:pPr>
            <w:r w:rsidRPr="00380589">
              <w:rPr>
                <w:rFonts w:hint="eastAsia"/>
              </w:rPr>
              <w:t>期</w:t>
            </w:r>
            <w:r w:rsidRPr="00380589">
              <w:rPr>
                <w:rFonts w:hint="eastAsia"/>
              </w:rPr>
              <w:t xml:space="preserve"> </w:t>
            </w:r>
            <w:r w:rsidRPr="00380589">
              <w:rPr>
                <w:rFonts w:hint="eastAsia"/>
              </w:rPr>
              <w:t>數</w:t>
            </w:r>
          </w:p>
        </w:tc>
        <w:tc>
          <w:tcPr>
            <w:tcW w:w="1984" w:type="dxa"/>
            <w:shd w:val="clear" w:color="auto" w:fill="BFBFBF"/>
            <w:vAlign w:val="center"/>
          </w:tcPr>
          <w:p w14:paraId="33022D90" w14:textId="77777777" w:rsidR="00454102" w:rsidRPr="00380589" w:rsidRDefault="00454102" w:rsidP="008236A0">
            <w:pPr>
              <w:spacing w:line="0" w:lineRule="atLeast"/>
            </w:pPr>
            <w:r w:rsidRPr="00380589">
              <w:rPr>
                <w:rFonts w:hint="eastAsia"/>
              </w:rPr>
              <w:t>所</w:t>
            </w:r>
            <w:r w:rsidRPr="00380589">
              <w:rPr>
                <w:rFonts w:hint="eastAsia"/>
              </w:rPr>
              <w:t xml:space="preserve"> </w:t>
            </w:r>
            <w:r w:rsidRPr="00380589">
              <w:rPr>
                <w:rFonts w:hint="eastAsia"/>
              </w:rPr>
              <w:t>屬</w:t>
            </w:r>
            <w:r w:rsidRPr="00380589">
              <w:rPr>
                <w:rFonts w:hint="eastAsia"/>
              </w:rPr>
              <w:t xml:space="preserve"> </w:t>
            </w:r>
            <w:r w:rsidRPr="00380589">
              <w:rPr>
                <w:rFonts w:hint="eastAsia"/>
              </w:rPr>
              <w:t>專</w:t>
            </w:r>
            <w:r w:rsidRPr="00380589">
              <w:rPr>
                <w:rFonts w:hint="eastAsia"/>
              </w:rPr>
              <w:t xml:space="preserve"> </w:t>
            </w:r>
            <w:r w:rsidRPr="00380589">
              <w:rPr>
                <w:rFonts w:hint="eastAsia"/>
              </w:rPr>
              <w:t>欄</w:t>
            </w:r>
          </w:p>
        </w:tc>
        <w:tc>
          <w:tcPr>
            <w:tcW w:w="6946" w:type="dxa"/>
            <w:shd w:val="clear" w:color="auto" w:fill="BFBFBF"/>
            <w:vAlign w:val="center"/>
          </w:tcPr>
          <w:p w14:paraId="759AB949" w14:textId="77777777" w:rsidR="00454102" w:rsidRPr="00380589" w:rsidRDefault="00454102" w:rsidP="008236A0">
            <w:pPr>
              <w:spacing w:line="0" w:lineRule="atLeast"/>
            </w:pPr>
            <w:r w:rsidRPr="00380589">
              <w:rPr>
                <w:rFonts w:hint="eastAsia"/>
              </w:rPr>
              <w:t xml:space="preserve">                 </w:t>
            </w:r>
            <w:r w:rsidRPr="00380589">
              <w:rPr>
                <w:rFonts w:hint="eastAsia"/>
              </w:rPr>
              <w:t>題</w:t>
            </w:r>
            <w:r w:rsidRPr="00380589">
              <w:rPr>
                <w:rFonts w:hint="eastAsia"/>
              </w:rPr>
              <w:t xml:space="preserve">               </w:t>
            </w:r>
            <w:r w:rsidRPr="00380589">
              <w:rPr>
                <w:rFonts w:hint="eastAsia"/>
              </w:rPr>
              <w:t>目</w:t>
            </w:r>
          </w:p>
        </w:tc>
        <w:tc>
          <w:tcPr>
            <w:tcW w:w="709" w:type="dxa"/>
            <w:shd w:val="clear" w:color="auto" w:fill="BFBFBF"/>
            <w:vAlign w:val="center"/>
          </w:tcPr>
          <w:p w14:paraId="4BC32CC4" w14:textId="77777777" w:rsidR="00454102" w:rsidRPr="00380589" w:rsidRDefault="00454102" w:rsidP="008236A0">
            <w:pPr>
              <w:spacing w:line="0" w:lineRule="atLeast"/>
            </w:pPr>
            <w:r w:rsidRPr="00380589">
              <w:rPr>
                <w:rFonts w:hint="eastAsia"/>
              </w:rPr>
              <w:t>頁數</w:t>
            </w:r>
          </w:p>
        </w:tc>
        <w:tc>
          <w:tcPr>
            <w:tcW w:w="3260" w:type="dxa"/>
            <w:shd w:val="clear" w:color="auto" w:fill="BFBFBF"/>
            <w:vAlign w:val="center"/>
          </w:tcPr>
          <w:p w14:paraId="19992FCD" w14:textId="77777777" w:rsidR="00454102" w:rsidRPr="00380589" w:rsidRDefault="00454102" w:rsidP="008236A0">
            <w:pPr>
              <w:spacing w:line="0" w:lineRule="atLeast"/>
              <w:ind w:firstLineChars="100" w:firstLine="240"/>
            </w:pPr>
            <w:r w:rsidRPr="00380589">
              <w:rPr>
                <w:rFonts w:hint="eastAsia"/>
              </w:rPr>
              <w:t>作</w:t>
            </w:r>
            <w:r w:rsidRPr="00380589">
              <w:rPr>
                <w:rFonts w:hint="eastAsia"/>
              </w:rPr>
              <w:t xml:space="preserve">  </w:t>
            </w:r>
            <w:r w:rsidRPr="00380589">
              <w:rPr>
                <w:rFonts w:hint="eastAsia"/>
              </w:rPr>
              <w:t>者</w:t>
            </w:r>
          </w:p>
        </w:tc>
        <w:tc>
          <w:tcPr>
            <w:tcW w:w="425" w:type="dxa"/>
            <w:shd w:val="clear" w:color="auto" w:fill="BFBFBF"/>
            <w:vAlign w:val="center"/>
          </w:tcPr>
          <w:p w14:paraId="24CB81B9" w14:textId="77777777" w:rsidR="00454102" w:rsidRPr="00380589" w:rsidRDefault="00454102" w:rsidP="008236A0">
            <w:pPr>
              <w:spacing w:line="0" w:lineRule="atLeast"/>
            </w:pPr>
            <w:r w:rsidRPr="00380589">
              <w:rPr>
                <w:rFonts w:hint="eastAsia"/>
              </w:rPr>
              <w:t>備註</w:t>
            </w:r>
          </w:p>
        </w:tc>
      </w:tr>
      <w:tr w:rsidR="00454102" w:rsidRPr="00380589" w14:paraId="6D5406C9" w14:textId="77777777" w:rsidTr="008236A0">
        <w:trPr>
          <w:trHeight w:val="487"/>
        </w:trPr>
        <w:tc>
          <w:tcPr>
            <w:tcW w:w="1403" w:type="dxa"/>
            <w:vAlign w:val="center"/>
          </w:tcPr>
          <w:p w14:paraId="5CCEEE9F" w14:textId="77777777" w:rsidR="00454102" w:rsidRPr="00380589" w:rsidRDefault="00454102" w:rsidP="008236A0">
            <w:pPr>
              <w:spacing w:line="0" w:lineRule="atLeast"/>
            </w:pPr>
            <w:r>
              <w:rPr>
                <w:rFonts w:hint="eastAsia"/>
              </w:rPr>
              <w:t>2014/10</w:t>
            </w:r>
            <w:r w:rsidRPr="00380589">
              <w:rPr>
                <w:rFonts w:hint="eastAsia"/>
              </w:rPr>
              <w:t>/15</w:t>
            </w:r>
          </w:p>
        </w:tc>
        <w:tc>
          <w:tcPr>
            <w:tcW w:w="690" w:type="dxa"/>
            <w:vAlign w:val="center"/>
          </w:tcPr>
          <w:p w14:paraId="09A525DA" w14:textId="77777777" w:rsidR="00454102" w:rsidRPr="00380589" w:rsidRDefault="00454102" w:rsidP="008236A0">
            <w:pPr>
              <w:spacing w:line="0" w:lineRule="atLeast"/>
            </w:pPr>
            <w:r>
              <w:rPr>
                <w:rFonts w:hint="eastAsia"/>
                <w:b/>
              </w:rPr>
              <w:t>367</w:t>
            </w:r>
          </w:p>
        </w:tc>
        <w:tc>
          <w:tcPr>
            <w:tcW w:w="1984" w:type="dxa"/>
          </w:tcPr>
          <w:p w14:paraId="1FA9D8BD" w14:textId="77777777" w:rsidR="00454102" w:rsidRPr="0048366E" w:rsidRDefault="00454102" w:rsidP="008236A0">
            <w:pPr>
              <w:adjustRightInd w:val="0"/>
              <w:spacing w:line="0" w:lineRule="atLeast"/>
              <w:rPr>
                <w:rFonts w:ascii="新細明體" w:hAnsi="新細明體"/>
              </w:rPr>
            </w:pPr>
          </w:p>
        </w:tc>
        <w:tc>
          <w:tcPr>
            <w:tcW w:w="6946" w:type="dxa"/>
            <w:vAlign w:val="center"/>
          </w:tcPr>
          <w:p w14:paraId="51EC9B82" w14:textId="77777777" w:rsidR="00454102" w:rsidRPr="0048366E" w:rsidRDefault="00454102" w:rsidP="008236A0">
            <w:pPr>
              <w:jc w:val="center"/>
              <w:rPr>
                <w:rFonts w:ascii="新細明體" w:hAnsi="新細明體"/>
              </w:rPr>
            </w:pPr>
            <w:r>
              <w:rPr>
                <w:rFonts w:ascii="新細明體" w:hAnsi="新細明體" w:hint="eastAsia"/>
              </w:rPr>
              <w:t>編輯的話</w:t>
            </w:r>
          </w:p>
        </w:tc>
        <w:tc>
          <w:tcPr>
            <w:tcW w:w="709" w:type="dxa"/>
            <w:vAlign w:val="center"/>
          </w:tcPr>
          <w:p w14:paraId="7D16A3B0" w14:textId="77777777" w:rsidR="00454102" w:rsidRPr="0048366E" w:rsidRDefault="00454102" w:rsidP="008236A0">
            <w:pPr>
              <w:adjustRightInd w:val="0"/>
              <w:spacing w:line="0" w:lineRule="atLeast"/>
              <w:jc w:val="center"/>
              <w:rPr>
                <w:rFonts w:ascii="新細明體" w:hAnsi="新細明體"/>
              </w:rPr>
            </w:pPr>
            <w:r>
              <w:rPr>
                <w:rFonts w:ascii="新細明體" w:hAnsi="新細明體" w:hint="eastAsia"/>
              </w:rPr>
              <w:t>001</w:t>
            </w:r>
          </w:p>
        </w:tc>
        <w:tc>
          <w:tcPr>
            <w:tcW w:w="3260" w:type="dxa"/>
            <w:vAlign w:val="center"/>
          </w:tcPr>
          <w:p w14:paraId="6892927E" w14:textId="77777777" w:rsidR="00454102" w:rsidRPr="0048366E" w:rsidRDefault="00454102" w:rsidP="008236A0">
            <w:pPr>
              <w:spacing w:line="0" w:lineRule="atLeast"/>
              <w:ind w:right="39"/>
              <w:jc w:val="both"/>
              <w:rPr>
                <w:rFonts w:ascii="新細明體" w:hAnsi="新細明體"/>
              </w:rPr>
            </w:pPr>
            <w:r w:rsidRPr="008D0FA0">
              <w:rPr>
                <w:rFonts w:ascii="新細明體" w:hAnsi="新細明體" w:hint="eastAsia"/>
              </w:rPr>
              <w:t>編輯部</w:t>
            </w:r>
          </w:p>
        </w:tc>
        <w:tc>
          <w:tcPr>
            <w:tcW w:w="425" w:type="dxa"/>
            <w:vAlign w:val="center"/>
          </w:tcPr>
          <w:p w14:paraId="5A0AD9D8" w14:textId="77777777" w:rsidR="00454102" w:rsidRPr="00380589" w:rsidRDefault="00454102" w:rsidP="008236A0">
            <w:pPr>
              <w:spacing w:line="0" w:lineRule="atLeast"/>
            </w:pPr>
          </w:p>
        </w:tc>
      </w:tr>
      <w:tr w:rsidR="00454102" w:rsidRPr="00380589" w14:paraId="3811EBD0" w14:textId="77777777" w:rsidTr="008236A0">
        <w:trPr>
          <w:trHeight w:val="487"/>
        </w:trPr>
        <w:tc>
          <w:tcPr>
            <w:tcW w:w="1403" w:type="dxa"/>
            <w:vAlign w:val="center"/>
          </w:tcPr>
          <w:p w14:paraId="4B954C9F" w14:textId="77777777" w:rsidR="00454102" w:rsidRPr="00380589" w:rsidRDefault="00454102" w:rsidP="008236A0">
            <w:pPr>
              <w:spacing w:line="0" w:lineRule="atLeast"/>
            </w:pPr>
            <w:r>
              <w:rPr>
                <w:rFonts w:hint="eastAsia"/>
              </w:rPr>
              <w:t>2014/10</w:t>
            </w:r>
            <w:r w:rsidRPr="00380589">
              <w:rPr>
                <w:rFonts w:hint="eastAsia"/>
              </w:rPr>
              <w:t>/15</w:t>
            </w:r>
          </w:p>
        </w:tc>
        <w:tc>
          <w:tcPr>
            <w:tcW w:w="690" w:type="dxa"/>
            <w:vAlign w:val="center"/>
          </w:tcPr>
          <w:p w14:paraId="39A9567D" w14:textId="77777777" w:rsidR="00454102" w:rsidRPr="00380589" w:rsidRDefault="00454102" w:rsidP="008236A0">
            <w:pPr>
              <w:spacing w:line="0" w:lineRule="atLeast"/>
            </w:pPr>
            <w:r>
              <w:rPr>
                <w:rFonts w:hint="eastAsia"/>
                <w:b/>
              </w:rPr>
              <w:t>367</w:t>
            </w:r>
          </w:p>
        </w:tc>
        <w:tc>
          <w:tcPr>
            <w:tcW w:w="1984" w:type="dxa"/>
            <w:vAlign w:val="center"/>
          </w:tcPr>
          <w:p w14:paraId="3067D460" w14:textId="77777777" w:rsidR="00454102" w:rsidRPr="00D5303C" w:rsidRDefault="00454102" w:rsidP="008236A0">
            <w:pPr>
              <w:adjustRightInd w:val="0"/>
              <w:spacing w:line="0" w:lineRule="atLeast"/>
              <w:jc w:val="both"/>
              <w:rPr>
                <w:rFonts w:ascii="新細明體" w:hAnsi="新細明體"/>
              </w:rPr>
            </w:pPr>
            <w:r w:rsidRPr="00D5303C">
              <w:rPr>
                <w:rFonts w:ascii="新細明體" w:hAnsi="新細明體" w:hint="eastAsia"/>
                <w:spacing w:val="12"/>
                <w:kern w:val="0"/>
                <w:bdr w:val="single" w:sz="4" w:space="0" w:color="auto"/>
              </w:rPr>
              <w:t>光照十方</w:t>
            </w:r>
          </w:p>
        </w:tc>
        <w:tc>
          <w:tcPr>
            <w:tcW w:w="6946" w:type="dxa"/>
            <w:vAlign w:val="center"/>
          </w:tcPr>
          <w:p w14:paraId="1A4B2DFC" w14:textId="77777777" w:rsidR="00454102" w:rsidRPr="00D5303C" w:rsidRDefault="00454102" w:rsidP="008236A0">
            <w:pPr>
              <w:pStyle w:val="af5"/>
              <w:kinsoku w:val="0"/>
              <w:overflowPunct w:val="0"/>
              <w:snapToGrid w:val="0"/>
              <w:spacing w:line="288" w:lineRule="auto"/>
              <w:jc w:val="center"/>
              <w:rPr>
                <w:rFonts w:ascii="新細明體" w:eastAsia="新細明體" w:hAnsi="新細明體"/>
                <w:snapToGrid w:val="0"/>
                <w:spacing w:val="-2"/>
                <w:kern w:val="0"/>
                <w:szCs w:val="24"/>
              </w:rPr>
            </w:pPr>
            <w:r w:rsidRPr="00D5303C">
              <w:rPr>
                <w:rFonts w:ascii="新細明體" w:eastAsia="新細明體" w:hAnsi="新細明體" w:hint="eastAsia"/>
                <w:snapToGrid w:val="0"/>
                <w:spacing w:val="-2"/>
                <w:kern w:val="0"/>
                <w:szCs w:val="24"/>
              </w:rPr>
              <w:t>光照首席10月起展開</w:t>
            </w:r>
          </w:p>
          <w:p w14:paraId="512FDE7C" w14:textId="77777777" w:rsidR="00454102" w:rsidRPr="00D5303C" w:rsidRDefault="00454102" w:rsidP="008236A0">
            <w:pPr>
              <w:pStyle w:val="af5"/>
              <w:kinsoku w:val="0"/>
              <w:overflowPunct w:val="0"/>
              <w:snapToGrid w:val="0"/>
              <w:spacing w:line="288" w:lineRule="auto"/>
              <w:jc w:val="center"/>
              <w:rPr>
                <w:rFonts w:ascii="新細明體" w:eastAsia="新細明體" w:hAnsi="新細明體"/>
                <w:szCs w:val="24"/>
              </w:rPr>
            </w:pPr>
            <w:r w:rsidRPr="00D5303C">
              <w:rPr>
                <w:rFonts w:ascii="新細明體" w:eastAsia="新細明體" w:hAnsi="新細明體" w:hint="eastAsia"/>
                <w:snapToGrid w:val="0"/>
                <w:spacing w:val="-2"/>
                <w:kern w:val="0"/>
                <w:szCs w:val="24"/>
              </w:rPr>
              <w:t>任內第9次巡迴親和</w:t>
            </w:r>
          </w:p>
        </w:tc>
        <w:tc>
          <w:tcPr>
            <w:tcW w:w="709" w:type="dxa"/>
            <w:vAlign w:val="center"/>
          </w:tcPr>
          <w:p w14:paraId="34770EE5" w14:textId="77777777" w:rsidR="00454102" w:rsidRPr="00D5303C" w:rsidRDefault="00454102" w:rsidP="008236A0">
            <w:pPr>
              <w:jc w:val="center"/>
              <w:rPr>
                <w:rFonts w:ascii="新細明體" w:hAnsi="新細明體"/>
              </w:rPr>
            </w:pPr>
            <w:r w:rsidRPr="00D5303C">
              <w:rPr>
                <w:rFonts w:ascii="新細明體" w:hAnsi="新細明體" w:hint="eastAsia"/>
              </w:rPr>
              <w:t>005</w:t>
            </w:r>
          </w:p>
        </w:tc>
        <w:tc>
          <w:tcPr>
            <w:tcW w:w="3260" w:type="dxa"/>
            <w:vAlign w:val="center"/>
          </w:tcPr>
          <w:p w14:paraId="5683247B" w14:textId="77777777" w:rsidR="00454102" w:rsidRPr="00D5303C" w:rsidRDefault="00454102" w:rsidP="008236A0">
            <w:pPr>
              <w:jc w:val="both"/>
              <w:rPr>
                <w:rFonts w:ascii="新細明體" w:hAnsi="新細明體"/>
              </w:rPr>
            </w:pPr>
            <w:r w:rsidRPr="00D5303C">
              <w:rPr>
                <w:rFonts w:ascii="新細明體" w:hAnsi="新細明體" w:hint="eastAsia"/>
              </w:rPr>
              <w:t>資料提供/中書室</w:t>
            </w:r>
          </w:p>
        </w:tc>
        <w:tc>
          <w:tcPr>
            <w:tcW w:w="425" w:type="dxa"/>
            <w:vAlign w:val="center"/>
          </w:tcPr>
          <w:p w14:paraId="001B72DB" w14:textId="77777777" w:rsidR="00454102" w:rsidRPr="00380589" w:rsidRDefault="00454102" w:rsidP="008236A0">
            <w:pPr>
              <w:spacing w:line="0" w:lineRule="atLeast"/>
            </w:pPr>
          </w:p>
        </w:tc>
      </w:tr>
      <w:tr w:rsidR="00454102" w:rsidRPr="00380589" w14:paraId="335A1A40" w14:textId="77777777" w:rsidTr="008236A0">
        <w:trPr>
          <w:trHeight w:val="487"/>
        </w:trPr>
        <w:tc>
          <w:tcPr>
            <w:tcW w:w="1403" w:type="dxa"/>
            <w:vAlign w:val="center"/>
          </w:tcPr>
          <w:p w14:paraId="22906382" w14:textId="77777777" w:rsidR="00454102" w:rsidRPr="00380589" w:rsidRDefault="00454102" w:rsidP="008236A0">
            <w:pPr>
              <w:spacing w:line="0" w:lineRule="atLeast"/>
            </w:pPr>
            <w:r>
              <w:rPr>
                <w:rFonts w:hint="eastAsia"/>
              </w:rPr>
              <w:t>2014/10</w:t>
            </w:r>
            <w:r w:rsidRPr="00380589">
              <w:rPr>
                <w:rFonts w:hint="eastAsia"/>
              </w:rPr>
              <w:t>/15</w:t>
            </w:r>
          </w:p>
        </w:tc>
        <w:tc>
          <w:tcPr>
            <w:tcW w:w="690" w:type="dxa"/>
            <w:vAlign w:val="center"/>
          </w:tcPr>
          <w:p w14:paraId="18462508" w14:textId="77777777" w:rsidR="00454102" w:rsidRPr="00380589" w:rsidRDefault="00454102" w:rsidP="008236A0">
            <w:pPr>
              <w:spacing w:line="0" w:lineRule="atLeast"/>
            </w:pPr>
            <w:r>
              <w:rPr>
                <w:rFonts w:hint="eastAsia"/>
                <w:b/>
              </w:rPr>
              <w:t>367</w:t>
            </w:r>
          </w:p>
        </w:tc>
        <w:tc>
          <w:tcPr>
            <w:tcW w:w="1984" w:type="dxa"/>
            <w:vAlign w:val="center"/>
          </w:tcPr>
          <w:p w14:paraId="56075D3A" w14:textId="77777777" w:rsidR="00454102" w:rsidRPr="00D5303C" w:rsidRDefault="00454102" w:rsidP="008236A0">
            <w:pPr>
              <w:pStyle w:val="af5"/>
              <w:kinsoku w:val="0"/>
              <w:overflowPunct w:val="0"/>
              <w:snapToGrid w:val="0"/>
              <w:spacing w:line="288" w:lineRule="auto"/>
              <w:jc w:val="both"/>
              <w:rPr>
                <w:rFonts w:ascii="新細明體" w:eastAsia="新細明體" w:hAnsi="新細明體"/>
              </w:rPr>
            </w:pPr>
            <w:r w:rsidRPr="00D5303C">
              <w:rPr>
                <w:rFonts w:ascii="新細明體" w:eastAsia="新細明體" w:hAnsi="新細明體" w:hint="eastAsia"/>
                <w:snapToGrid w:val="0"/>
                <w:spacing w:val="-2"/>
                <w:kern w:val="0"/>
                <w:szCs w:val="24"/>
                <w:bdr w:val="single" w:sz="4" w:space="0" w:color="auto"/>
              </w:rPr>
              <w:t>天曹盛典</w:t>
            </w:r>
          </w:p>
        </w:tc>
        <w:tc>
          <w:tcPr>
            <w:tcW w:w="6946" w:type="dxa"/>
            <w:vAlign w:val="center"/>
          </w:tcPr>
          <w:p w14:paraId="7390522F" w14:textId="77777777" w:rsidR="00454102" w:rsidRPr="00D5303C" w:rsidRDefault="00454102" w:rsidP="008236A0">
            <w:pPr>
              <w:pStyle w:val="af5"/>
              <w:kinsoku w:val="0"/>
              <w:overflowPunct w:val="0"/>
              <w:snapToGrid w:val="0"/>
              <w:spacing w:line="288" w:lineRule="auto"/>
              <w:jc w:val="center"/>
              <w:rPr>
                <w:rFonts w:ascii="新細明體" w:eastAsia="新細明體" w:hAnsi="新細明體"/>
                <w:snapToGrid w:val="0"/>
                <w:spacing w:val="-2"/>
                <w:kern w:val="0"/>
                <w:szCs w:val="24"/>
              </w:rPr>
            </w:pPr>
            <w:r w:rsidRPr="00D5303C">
              <w:rPr>
                <w:rFonts w:ascii="新細明體" w:eastAsia="新細明體" w:hAnsi="新細明體" w:hint="eastAsia"/>
                <w:snapToGrid w:val="0"/>
                <w:spacing w:val="-2"/>
                <w:kern w:val="0"/>
                <w:szCs w:val="24"/>
              </w:rPr>
              <w:t>鐳力阿整體開發</w:t>
            </w:r>
            <w:r w:rsidRPr="00D5303C">
              <w:rPr>
                <w:rFonts w:ascii="新細明體" w:eastAsia="新細明體" w:hAnsi="新細明體"/>
                <w:snapToGrid w:val="0"/>
                <w:spacing w:val="-2"/>
                <w:kern w:val="0"/>
                <w:szCs w:val="24"/>
              </w:rPr>
              <w:t>締新頁</w:t>
            </w:r>
          </w:p>
          <w:p w14:paraId="02ADC64C" w14:textId="77777777" w:rsidR="00454102" w:rsidRPr="00D5303C" w:rsidRDefault="00454102" w:rsidP="008236A0">
            <w:pPr>
              <w:pStyle w:val="af5"/>
              <w:kinsoku w:val="0"/>
              <w:overflowPunct w:val="0"/>
              <w:snapToGrid w:val="0"/>
              <w:spacing w:line="288" w:lineRule="auto"/>
              <w:jc w:val="center"/>
              <w:rPr>
                <w:rFonts w:ascii="新細明體" w:eastAsia="新細明體" w:hAnsi="新細明體"/>
                <w:szCs w:val="24"/>
              </w:rPr>
            </w:pPr>
            <w:r w:rsidRPr="00D5303C">
              <w:rPr>
                <w:rFonts w:ascii="新細明體" w:eastAsia="新細明體" w:hAnsi="新細明體"/>
                <w:snapToGrid w:val="0"/>
                <w:spacing w:val="-2"/>
                <w:kern w:val="0"/>
                <w:szCs w:val="24"/>
              </w:rPr>
              <w:t>水土保持工程</w:t>
            </w:r>
            <w:r w:rsidRPr="00D5303C">
              <w:rPr>
                <w:rFonts w:ascii="新細明體" w:eastAsia="新細明體" w:hAnsi="新細明體" w:hint="eastAsia"/>
                <w:snapToGrid w:val="0"/>
                <w:spacing w:val="-2"/>
                <w:kern w:val="0"/>
                <w:szCs w:val="24"/>
              </w:rPr>
              <w:t>開工動土</w:t>
            </w:r>
          </w:p>
        </w:tc>
        <w:tc>
          <w:tcPr>
            <w:tcW w:w="709" w:type="dxa"/>
            <w:vAlign w:val="center"/>
          </w:tcPr>
          <w:p w14:paraId="5F9CF067" w14:textId="77777777" w:rsidR="00454102" w:rsidRPr="00D5303C" w:rsidRDefault="00454102" w:rsidP="008236A0">
            <w:pPr>
              <w:pStyle w:val="af5"/>
              <w:kinsoku w:val="0"/>
              <w:overflowPunct w:val="0"/>
              <w:snapToGrid w:val="0"/>
              <w:spacing w:line="288" w:lineRule="auto"/>
              <w:jc w:val="center"/>
              <w:rPr>
                <w:rFonts w:ascii="新細明體" w:eastAsia="新細明體" w:hAnsi="新細明體"/>
                <w:szCs w:val="24"/>
              </w:rPr>
            </w:pPr>
            <w:r w:rsidRPr="00D5303C">
              <w:rPr>
                <w:rFonts w:ascii="新細明體" w:eastAsia="新細明體" w:hAnsi="新細明體" w:hint="eastAsia"/>
                <w:szCs w:val="24"/>
              </w:rPr>
              <w:t>008</w:t>
            </w:r>
          </w:p>
        </w:tc>
        <w:tc>
          <w:tcPr>
            <w:tcW w:w="3260" w:type="dxa"/>
            <w:vAlign w:val="center"/>
          </w:tcPr>
          <w:p w14:paraId="22BF925D" w14:textId="77777777" w:rsidR="00454102" w:rsidRPr="00D5303C" w:rsidRDefault="00454102" w:rsidP="008236A0">
            <w:pPr>
              <w:pStyle w:val="af5"/>
              <w:kinsoku w:val="0"/>
              <w:overflowPunct w:val="0"/>
              <w:snapToGrid w:val="0"/>
              <w:spacing w:line="288" w:lineRule="auto"/>
              <w:jc w:val="both"/>
              <w:rPr>
                <w:rFonts w:ascii="新細明體" w:eastAsia="新細明體" w:hAnsi="新細明體"/>
                <w:snapToGrid w:val="0"/>
                <w:spacing w:val="-2"/>
                <w:kern w:val="0"/>
                <w:szCs w:val="24"/>
              </w:rPr>
            </w:pPr>
            <w:r w:rsidRPr="00D5303C">
              <w:rPr>
                <w:rFonts w:ascii="新細明體" w:eastAsia="新細明體" w:hAnsi="新細明體" w:hint="eastAsia"/>
                <w:snapToGrid w:val="0"/>
                <w:spacing w:val="-2"/>
                <w:kern w:val="0"/>
                <w:szCs w:val="24"/>
              </w:rPr>
              <w:t>資料提供/中書室‧鐳力阿道場管理委員會</w:t>
            </w:r>
          </w:p>
          <w:p w14:paraId="2A5EB654" w14:textId="77777777" w:rsidR="00454102" w:rsidRPr="00D5303C" w:rsidRDefault="00454102" w:rsidP="008236A0">
            <w:pPr>
              <w:pStyle w:val="af5"/>
              <w:kinsoku w:val="0"/>
              <w:overflowPunct w:val="0"/>
              <w:snapToGrid w:val="0"/>
              <w:spacing w:line="288" w:lineRule="auto"/>
              <w:jc w:val="both"/>
              <w:rPr>
                <w:rFonts w:ascii="新細明體" w:eastAsia="新細明體" w:hAnsi="新細明體"/>
                <w:szCs w:val="24"/>
              </w:rPr>
            </w:pPr>
            <w:r w:rsidRPr="00D5303C">
              <w:rPr>
                <w:rFonts w:ascii="新細明體" w:eastAsia="新細明體" w:hAnsi="新細明體" w:hint="eastAsia"/>
                <w:snapToGrid w:val="0"/>
                <w:spacing w:val="-2"/>
                <w:kern w:val="0"/>
                <w:szCs w:val="24"/>
              </w:rPr>
              <w:t>採訪/黃敏書</w:t>
            </w:r>
          </w:p>
        </w:tc>
        <w:tc>
          <w:tcPr>
            <w:tcW w:w="425" w:type="dxa"/>
            <w:vAlign w:val="center"/>
          </w:tcPr>
          <w:p w14:paraId="0E85855E" w14:textId="77777777" w:rsidR="00454102" w:rsidRPr="00380589" w:rsidRDefault="00454102" w:rsidP="008236A0">
            <w:pPr>
              <w:spacing w:line="0" w:lineRule="atLeast"/>
            </w:pPr>
          </w:p>
        </w:tc>
      </w:tr>
      <w:tr w:rsidR="00454102" w:rsidRPr="00380589" w14:paraId="5C80344F" w14:textId="77777777" w:rsidTr="008236A0">
        <w:trPr>
          <w:trHeight w:val="487"/>
        </w:trPr>
        <w:tc>
          <w:tcPr>
            <w:tcW w:w="1403" w:type="dxa"/>
            <w:vAlign w:val="center"/>
          </w:tcPr>
          <w:p w14:paraId="22ADDE72" w14:textId="77777777" w:rsidR="00454102" w:rsidRPr="00380589" w:rsidRDefault="00454102" w:rsidP="008236A0">
            <w:pPr>
              <w:spacing w:line="0" w:lineRule="atLeast"/>
            </w:pPr>
            <w:r>
              <w:rPr>
                <w:rFonts w:hint="eastAsia"/>
              </w:rPr>
              <w:lastRenderedPageBreak/>
              <w:t>2014/10</w:t>
            </w:r>
            <w:r w:rsidRPr="00380589">
              <w:rPr>
                <w:rFonts w:hint="eastAsia"/>
              </w:rPr>
              <w:t>/15</w:t>
            </w:r>
          </w:p>
        </w:tc>
        <w:tc>
          <w:tcPr>
            <w:tcW w:w="690" w:type="dxa"/>
            <w:vAlign w:val="center"/>
          </w:tcPr>
          <w:p w14:paraId="033B830D" w14:textId="77777777" w:rsidR="00454102" w:rsidRPr="00380589" w:rsidRDefault="00454102" w:rsidP="008236A0">
            <w:pPr>
              <w:spacing w:line="0" w:lineRule="atLeast"/>
            </w:pPr>
            <w:r>
              <w:rPr>
                <w:rFonts w:hint="eastAsia"/>
                <w:b/>
              </w:rPr>
              <w:t>367</w:t>
            </w:r>
          </w:p>
        </w:tc>
        <w:tc>
          <w:tcPr>
            <w:tcW w:w="1984" w:type="dxa"/>
            <w:vAlign w:val="center"/>
          </w:tcPr>
          <w:p w14:paraId="1D1F2FB7" w14:textId="77777777" w:rsidR="00454102" w:rsidRPr="00D5303C" w:rsidRDefault="00454102" w:rsidP="008236A0">
            <w:pPr>
              <w:jc w:val="both"/>
              <w:rPr>
                <w:rFonts w:ascii="新細明體" w:hAnsi="新細明體" w:cs="TT22F9o00"/>
                <w:kern w:val="0"/>
                <w:bdr w:val="single" w:sz="4" w:space="0" w:color="auto"/>
              </w:rPr>
            </w:pPr>
            <w:r w:rsidRPr="00D5303C">
              <w:rPr>
                <w:rFonts w:ascii="新細明體" w:hAnsi="新細明體" w:hint="eastAsia"/>
                <w:bdr w:val="single" w:sz="4" w:space="0" w:color="auto"/>
              </w:rPr>
              <w:t>天人親和</w:t>
            </w:r>
          </w:p>
        </w:tc>
        <w:tc>
          <w:tcPr>
            <w:tcW w:w="6946" w:type="dxa"/>
            <w:vAlign w:val="center"/>
          </w:tcPr>
          <w:p w14:paraId="5076367B" w14:textId="77777777" w:rsidR="00454102" w:rsidRPr="00D5303C" w:rsidRDefault="00454102" w:rsidP="008236A0">
            <w:pPr>
              <w:jc w:val="center"/>
              <w:rPr>
                <w:rFonts w:ascii="新細明體" w:hAnsi="新細明體"/>
              </w:rPr>
            </w:pPr>
            <w:r w:rsidRPr="00D5303C">
              <w:rPr>
                <w:rFonts w:ascii="新細明體" w:hAnsi="新細明體"/>
              </w:rPr>
              <w:t>齊心圓成</w:t>
            </w:r>
            <w:r w:rsidRPr="00D5303C">
              <w:rPr>
                <w:rFonts w:ascii="新細明體" w:hAnsi="新細明體" w:hint="eastAsia"/>
              </w:rPr>
              <w:t>鐳力阿道場合法</w:t>
            </w:r>
            <w:r w:rsidRPr="00D5303C">
              <w:rPr>
                <w:rFonts w:ascii="新細明體" w:hAnsi="新細明體"/>
              </w:rPr>
              <w:t>化</w:t>
            </w:r>
          </w:p>
        </w:tc>
        <w:tc>
          <w:tcPr>
            <w:tcW w:w="709" w:type="dxa"/>
            <w:vAlign w:val="center"/>
          </w:tcPr>
          <w:p w14:paraId="6214E399" w14:textId="77777777" w:rsidR="00454102" w:rsidRPr="00D5303C" w:rsidRDefault="00454102" w:rsidP="008236A0">
            <w:pPr>
              <w:jc w:val="center"/>
              <w:rPr>
                <w:rFonts w:ascii="新細明體" w:hAnsi="新細明體"/>
              </w:rPr>
            </w:pPr>
            <w:r w:rsidRPr="00D5303C">
              <w:rPr>
                <w:rFonts w:ascii="新細明體" w:hAnsi="新細明體" w:hint="eastAsia"/>
              </w:rPr>
              <w:t>014</w:t>
            </w:r>
          </w:p>
        </w:tc>
        <w:tc>
          <w:tcPr>
            <w:tcW w:w="3260" w:type="dxa"/>
            <w:vAlign w:val="center"/>
          </w:tcPr>
          <w:p w14:paraId="566C5965" w14:textId="77777777" w:rsidR="00454102" w:rsidRPr="00D5303C" w:rsidRDefault="00454102" w:rsidP="008236A0">
            <w:pPr>
              <w:jc w:val="both"/>
              <w:rPr>
                <w:rFonts w:ascii="新細明體" w:hAnsi="新細明體"/>
              </w:rPr>
            </w:pPr>
            <w:r w:rsidRPr="00D5303C">
              <w:rPr>
                <w:rFonts w:ascii="新細明體" w:hAnsi="新細明體" w:hint="eastAsia"/>
              </w:rPr>
              <w:t>資料提供/天人親和院</w:t>
            </w:r>
          </w:p>
        </w:tc>
        <w:tc>
          <w:tcPr>
            <w:tcW w:w="425" w:type="dxa"/>
            <w:vAlign w:val="center"/>
          </w:tcPr>
          <w:p w14:paraId="15AE585A" w14:textId="77777777" w:rsidR="00454102" w:rsidRPr="00380589" w:rsidRDefault="00454102" w:rsidP="008236A0">
            <w:pPr>
              <w:spacing w:line="0" w:lineRule="atLeast"/>
            </w:pPr>
          </w:p>
        </w:tc>
      </w:tr>
      <w:tr w:rsidR="00454102" w:rsidRPr="00380589" w14:paraId="729E9357" w14:textId="77777777" w:rsidTr="008236A0">
        <w:trPr>
          <w:trHeight w:val="487"/>
        </w:trPr>
        <w:tc>
          <w:tcPr>
            <w:tcW w:w="1403" w:type="dxa"/>
            <w:vAlign w:val="center"/>
          </w:tcPr>
          <w:p w14:paraId="3D639CB5" w14:textId="77777777" w:rsidR="00454102" w:rsidRPr="00380589" w:rsidRDefault="00454102" w:rsidP="008236A0">
            <w:pPr>
              <w:spacing w:line="0" w:lineRule="atLeast"/>
            </w:pPr>
            <w:r>
              <w:rPr>
                <w:rFonts w:hint="eastAsia"/>
              </w:rPr>
              <w:t>2014/10</w:t>
            </w:r>
            <w:r w:rsidRPr="00380589">
              <w:rPr>
                <w:rFonts w:hint="eastAsia"/>
              </w:rPr>
              <w:t>/15</w:t>
            </w:r>
          </w:p>
        </w:tc>
        <w:tc>
          <w:tcPr>
            <w:tcW w:w="690" w:type="dxa"/>
            <w:vAlign w:val="center"/>
          </w:tcPr>
          <w:p w14:paraId="317F95B6" w14:textId="77777777" w:rsidR="00454102" w:rsidRPr="00380589" w:rsidRDefault="00454102" w:rsidP="008236A0">
            <w:pPr>
              <w:spacing w:line="0" w:lineRule="atLeast"/>
            </w:pPr>
            <w:r>
              <w:rPr>
                <w:rFonts w:hint="eastAsia"/>
                <w:b/>
              </w:rPr>
              <w:t>367</w:t>
            </w:r>
          </w:p>
        </w:tc>
        <w:tc>
          <w:tcPr>
            <w:tcW w:w="1984" w:type="dxa"/>
            <w:vAlign w:val="center"/>
          </w:tcPr>
          <w:p w14:paraId="069F2550" w14:textId="77777777" w:rsidR="00454102" w:rsidRPr="00D5303C" w:rsidRDefault="00454102" w:rsidP="008236A0">
            <w:pPr>
              <w:jc w:val="both"/>
              <w:rPr>
                <w:rFonts w:ascii="新細明體" w:hAnsi="新細明體" w:cs="TT5741o00"/>
                <w:kern w:val="0"/>
                <w:bdr w:val="single" w:sz="4" w:space="0" w:color="auto"/>
              </w:rPr>
            </w:pPr>
            <w:r w:rsidRPr="00D5303C">
              <w:rPr>
                <w:rFonts w:ascii="新細明體" w:hAnsi="新細明體" w:hint="eastAsia"/>
                <w:bdr w:val="single" w:sz="4" w:space="0" w:color="auto"/>
              </w:rPr>
              <w:t>本師證道20週年紀念</w:t>
            </w:r>
          </w:p>
        </w:tc>
        <w:tc>
          <w:tcPr>
            <w:tcW w:w="6946" w:type="dxa"/>
            <w:vAlign w:val="center"/>
          </w:tcPr>
          <w:p w14:paraId="22671866" w14:textId="77777777" w:rsidR="00454102" w:rsidRPr="00D5303C" w:rsidRDefault="00454102" w:rsidP="008236A0">
            <w:pPr>
              <w:jc w:val="center"/>
              <w:rPr>
                <w:rFonts w:ascii="新細明體" w:hAnsi="新細明體"/>
                <w:color w:val="7030A0"/>
              </w:rPr>
            </w:pPr>
            <w:r w:rsidRPr="00D5303C">
              <w:rPr>
                <w:rFonts w:ascii="新細明體" w:hAnsi="新細明體" w:hint="eastAsia"/>
              </w:rPr>
              <w:t>本師證道20週年紀念特刊（上）</w:t>
            </w:r>
          </w:p>
        </w:tc>
        <w:tc>
          <w:tcPr>
            <w:tcW w:w="709" w:type="dxa"/>
            <w:vAlign w:val="center"/>
          </w:tcPr>
          <w:p w14:paraId="681FCC95" w14:textId="77777777" w:rsidR="00454102" w:rsidRPr="00D5303C" w:rsidRDefault="00454102" w:rsidP="008236A0">
            <w:pPr>
              <w:jc w:val="center"/>
              <w:rPr>
                <w:rFonts w:ascii="新細明體" w:hAnsi="新細明體" w:cs="TT22F9o00"/>
                <w:kern w:val="0"/>
              </w:rPr>
            </w:pPr>
            <w:r w:rsidRPr="00D5303C">
              <w:rPr>
                <w:rFonts w:ascii="新細明體" w:hAnsi="新細明體" w:cs="TT22F9o00" w:hint="eastAsia"/>
                <w:kern w:val="0"/>
              </w:rPr>
              <w:t>015</w:t>
            </w:r>
          </w:p>
        </w:tc>
        <w:tc>
          <w:tcPr>
            <w:tcW w:w="3260" w:type="dxa"/>
            <w:vAlign w:val="center"/>
          </w:tcPr>
          <w:p w14:paraId="26F84D91" w14:textId="77777777" w:rsidR="00454102" w:rsidRPr="00D5303C" w:rsidRDefault="00454102" w:rsidP="008236A0">
            <w:pPr>
              <w:jc w:val="both"/>
              <w:rPr>
                <w:rFonts w:ascii="新細明體" w:hAnsi="新細明體" w:cs="TT22F9o00"/>
                <w:kern w:val="0"/>
              </w:rPr>
            </w:pPr>
            <w:r w:rsidRPr="00D5303C">
              <w:rPr>
                <w:rFonts w:ascii="新細明體" w:hAnsi="新細明體" w:hint="eastAsia"/>
              </w:rPr>
              <w:t>編輯部恭製</w:t>
            </w:r>
          </w:p>
        </w:tc>
        <w:tc>
          <w:tcPr>
            <w:tcW w:w="425" w:type="dxa"/>
            <w:vAlign w:val="center"/>
          </w:tcPr>
          <w:p w14:paraId="1EC47A8F" w14:textId="77777777" w:rsidR="00454102" w:rsidRPr="00380589" w:rsidRDefault="00454102" w:rsidP="008236A0">
            <w:pPr>
              <w:spacing w:line="0" w:lineRule="atLeast"/>
            </w:pPr>
          </w:p>
        </w:tc>
      </w:tr>
      <w:tr w:rsidR="00454102" w:rsidRPr="00380589" w14:paraId="139399B9" w14:textId="77777777" w:rsidTr="008236A0">
        <w:trPr>
          <w:trHeight w:val="487"/>
        </w:trPr>
        <w:tc>
          <w:tcPr>
            <w:tcW w:w="1403" w:type="dxa"/>
            <w:vAlign w:val="center"/>
          </w:tcPr>
          <w:p w14:paraId="4887772D" w14:textId="77777777" w:rsidR="00454102" w:rsidRPr="00380589" w:rsidRDefault="00454102" w:rsidP="008236A0">
            <w:pPr>
              <w:spacing w:line="0" w:lineRule="atLeast"/>
            </w:pPr>
            <w:r>
              <w:rPr>
                <w:rFonts w:hint="eastAsia"/>
              </w:rPr>
              <w:t>2014/10</w:t>
            </w:r>
            <w:r w:rsidRPr="00380589">
              <w:rPr>
                <w:rFonts w:hint="eastAsia"/>
              </w:rPr>
              <w:t>/15</w:t>
            </w:r>
          </w:p>
        </w:tc>
        <w:tc>
          <w:tcPr>
            <w:tcW w:w="690" w:type="dxa"/>
            <w:vAlign w:val="center"/>
          </w:tcPr>
          <w:p w14:paraId="0FF3DBE2" w14:textId="77777777" w:rsidR="00454102" w:rsidRPr="00380589" w:rsidRDefault="00454102" w:rsidP="008236A0">
            <w:pPr>
              <w:spacing w:line="0" w:lineRule="atLeast"/>
            </w:pPr>
            <w:r>
              <w:rPr>
                <w:rFonts w:hint="eastAsia"/>
                <w:b/>
              </w:rPr>
              <w:t>367</w:t>
            </w:r>
          </w:p>
        </w:tc>
        <w:tc>
          <w:tcPr>
            <w:tcW w:w="1984" w:type="dxa"/>
            <w:vAlign w:val="center"/>
          </w:tcPr>
          <w:p w14:paraId="19471B1C" w14:textId="77777777" w:rsidR="00454102" w:rsidRPr="00D5303C" w:rsidRDefault="00454102" w:rsidP="008236A0">
            <w:pPr>
              <w:jc w:val="both"/>
              <w:rPr>
                <w:rFonts w:ascii="新細明體" w:hAnsi="新細明體"/>
                <w:bdr w:val="single" w:sz="4" w:space="0" w:color="auto"/>
              </w:rPr>
            </w:pPr>
            <w:r w:rsidRPr="00D5303C">
              <w:rPr>
                <w:rFonts w:ascii="新細明體" w:hAnsi="新細明體" w:hint="eastAsia"/>
                <w:bdr w:val="single" w:sz="4" w:space="0" w:color="auto"/>
              </w:rPr>
              <w:t>本師證道20週年紀念</w:t>
            </w:r>
          </w:p>
        </w:tc>
        <w:tc>
          <w:tcPr>
            <w:tcW w:w="6946" w:type="dxa"/>
            <w:vAlign w:val="center"/>
          </w:tcPr>
          <w:p w14:paraId="57E7C8E1" w14:textId="77777777" w:rsidR="00454102" w:rsidRPr="00D5303C" w:rsidRDefault="00454102" w:rsidP="008236A0">
            <w:pPr>
              <w:jc w:val="center"/>
              <w:rPr>
                <w:rFonts w:ascii="新細明體" w:hAnsi="新細明體"/>
              </w:rPr>
            </w:pPr>
            <w:r w:rsidRPr="00D5303C">
              <w:rPr>
                <w:rFonts w:ascii="新細明體" w:hAnsi="新細明體" w:hint="eastAsia"/>
              </w:rPr>
              <w:t>前言</w:t>
            </w:r>
          </w:p>
        </w:tc>
        <w:tc>
          <w:tcPr>
            <w:tcW w:w="709" w:type="dxa"/>
            <w:vAlign w:val="center"/>
          </w:tcPr>
          <w:p w14:paraId="7212330E" w14:textId="77777777" w:rsidR="00454102" w:rsidRPr="00D5303C" w:rsidRDefault="00454102" w:rsidP="008236A0">
            <w:pPr>
              <w:jc w:val="center"/>
              <w:rPr>
                <w:rFonts w:ascii="新細明體" w:hAnsi="新細明體" w:cs="TT22F9o00"/>
                <w:kern w:val="0"/>
              </w:rPr>
            </w:pPr>
            <w:r w:rsidRPr="00D5303C">
              <w:rPr>
                <w:rFonts w:ascii="新細明體" w:hAnsi="新細明體" w:cs="TT22F9o00" w:hint="eastAsia"/>
                <w:kern w:val="0"/>
              </w:rPr>
              <w:t>016</w:t>
            </w:r>
          </w:p>
        </w:tc>
        <w:tc>
          <w:tcPr>
            <w:tcW w:w="3260" w:type="dxa"/>
            <w:vAlign w:val="center"/>
          </w:tcPr>
          <w:p w14:paraId="3F3D9FB0" w14:textId="77777777" w:rsidR="00454102" w:rsidRPr="00D5303C" w:rsidRDefault="00454102" w:rsidP="008236A0">
            <w:pPr>
              <w:jc w:val="both"/>
              <w:rPr>
                <w:rFonts w:ascii="新細明體" w:hAnsi="新細明體" w:cs="TT22F9o00"/>
                <w:kern w:val="0"/>
              </w:rPr>
            </w:pPr>
          </w:p>
        </w:tc>
        <w:tc>
          <w:tcPr>
            <w:tcW w:w="425" w:type="dxa"/>
            <w:vAlign w:val="center"/>
          </w:tcPr>
          <w:p w14:paraId="3A2409AA" w14:textId="77777777" w:rsidR="00454102" w:rsidRPr="00380589" w:rsidRDefault="00454102" w:rsidP="008236A0">
            <w:pPr>
              <w:spacing w:line="0" w:lineRule="atLeast"/>
            </w:pPr>
          </w:p>
        </w:tc>
      </w:tr>
      <w:tr w:rsidR="00454102" w:rsidRPr="00380589" w14:paraId="5464ED6B" w14:textId="77777777" w:rsidTr="008236A0">
        <w:trPr>
          <w:trHeight w:val="487"/>
        </w:trPr>
        <w:tc>
          <w:tcPr>
            <w:tcW w:w="1403" w:type="dxa"/>
            <w:vAlign w:val="center"/>
          </w:tcPr>
          <w:p w14:paraId="207D1551" w14:textId="77777777" w:rsidR="00454102" w:rsidRPr="00380589" w:rsidRDefault="00454102" w:rsidP="008236A0">
            <w:pPr>
              <w:spacing w:line="0" w:lineRule="atLeast"/>
            </w:pPr>
            <w:r>
              <w:rPr>
                <w:rFonts w:hint="eastAsia"/>
              </w:rPr>
              <w:t>2014/10</w:t>
            </w:r>
            <w:r w:rsidRPr="00380589">
              <w:rPr>
                <w:rFonts w:hint="eastAsia"/>
              </w:rPr>
              <w:t>/15</w:t>
            </w:r>
          </w:p>
        </w:tc>
        <w:tc>
          <w:tcPr>
            <w:tcW w:w="690" w:type="dxa"/>
            <w:vAlign w:val="center"/>
          </w:tcPr>
          <w:p w14:paraId="79A7865C" w14:textId="77777777" w:rsidR="00454102" w:rsidRPr="00380589" w:rsidRDefault="00454102" w:rsidP="008236A0">
            <w:pPr>
              <w:spacing w:line="0" w:lineRule="atLeast"/>
            </w:pPr>
            <w:r>
              <w:rPr>
                <w:rFonts w:hint="eastAsia"/>
                <w:b/>
              </w:rPr>
              <w:t>367</w:t>
            </w:r>
          </w:p>
        </w:tc>
        <w:tc>
          <w:tcPr>
            <w:tcW w:w="1984" w:type="dxa"/>
            <w:vAlign w:val="center"/>
          </w:tcPr>
          <w:p w14:paraId="2ADA71A2" w14:textId="77777777" w:rsidR="00454102" w:rsidRPr="00D5303C" w:rsidRDefault="00454102" w:rsidP="008236A0">
            <w:pPr>
              <w:jc w:val="both"/>
              <w:rPr>
                <w:rFonts w:ascii="新細明體" w:hAnsi="新細明體"/>
                <w:bdr w:val="single" w:sz="4" w:space="0" w:color="auto"/>
              </w:rPr>
            </w:pPr>
            <w:r w:rsidRPr="00D5303C">
              <w:rPr>
                <w:rFonts w:ascii="新細明體" w:hAnsi="新細明體" w:hint="eastAsia"/>
                <w:bdr w:val="single" w:sz="4" w:space="0" w:color="auto" w:frame="1"/>
              </w:rPr>
              <w:t>本師證道20週年紀念</w:t>
            </w:r>
          </w:p>
        </w:tc>
        <w:tc>
          <w:tcPr>
            <w:tcW w:w="6946" w:type="dxa"/>
            <w:vAlign w:val="center"/>
          </w:tcPr>
          <w:p w14:paraId="19461138" w14:textId="77777777" w:rsidR="00454102" w:rsidRPr="00D5303C" w:rsidRDefault="00454102" w:rsidP="008236A0">
            <w:pPr>
              <w:snapToGrid w:val="0"/>
              <w:jc w:val="center"/>
              <w:rPr>
                <w:rFonts w:ascii="新細明體" w:hAnsi="新細明體"/>
              </w:rPr>
            </w:pPr>
            <w:r w:rsidRPr="00D5303C">
              <w:rPr>
                <w:rFonts w:ascii="新細明體" w:hAnsi="新細明體" w:hint="eastAsia"/>
              </w:rPr>
              <w:t>本師李玉階與儒俠杜月笙</w:t>
            </w:r>
            <w:r w:rsidRPr="00D5303C">
              <w:rPr>
                <w:rFonts w:ascii="新細明體" w:hAnsi="新細明體"/>
              </w:rPr>
              <w:t xml:space="preserve">                                                                                                   </w:t>
            </w:r>
          </w:p>
          <w:p w14:paraId="300F621E" w14:textId="77777777" w:rsidR="00454102" w:rsidRPr="00D5303C" w:rsidRDefault="00454102" w:rsidP="008236A0">
            <w:pPr>
              <w:snapToGrid w:val="0"/>
              <w:ind w:right="640"/>
              <w:jc w:val="right"/>
              <w:rPr>
                <w:rFonts w:ascii="新細明體" w:hAnsi="新細明體"/>
              </w:rPr>
            </w:pPr>
            <w:r w:rsidRPr="00D5303C">
              <w:rPr>
                <w:rFonts w:ascii="新細明體" w:hAnsi="新細明體" w:hint="eastAsia"/>
              </w:rPr>
              <w:t xml:space="preserve">                                                                  </w:t>
            </w:r>
          </w:p>
        </w:tc>
        <w:tc>
          <w:tcPr>
            <w:tcW w:w="709" w:type="dxa"/>
            <w:vAlign w:val="center"/>
          </w:tcPr>
          <w:p w14:paraId="5933EB65" w14:textId="77777777" w:rsidR="00454102" w:rsidRPr="00D5303C" w:rsidRDefault="00454102" w:rsidP="008236A0">
            <w:pPr>
              <w:jc w:val="center"/>
              <w:rPr>
                <w:rFonts w:ascii="新細明體" w:hAnsi="新細明體"/>
              </w:rPr>
            </w:pPr>
            <w:r w:rsidRPr="00D5303C">
              <w:rPr>
                <w:rFonts w:ascii="新細明體" w:hAnsi="新細明體" w:hint="eastAsia"/>
              </w:rPr>
              <w:t>017</w:t>
            </w:r>
          </w:p>
        </w:tc>
        <w:tc>
          <w:tcPr>
            <w:tcW w:w="3260" w:type="dxa"/>
            <w:vAlign w:val="center"/>
          </w:tcPr>
          <w:p w14:paraId="37DA5B02" w14:textId="77777777" w:rsidR="00454102" w:rsidRPr="00D5303C" w:rsidRDefault="00454102" w:rsidP="008236A0">
            <w:pPr>
              <w:jc w:val="both"/>
              <w:rPr>
                <w:rFonts w:ascii="新細明體" w:hAnsi="新細明體"/>
              </w:rPr>
            </w:pPr>
            <w:r w:rsidRPr="00D5303C">
              <w:rPr>
                <w:rFonts w:ascii="新細明體" w:hAnsi="新細明體" w:hint="eastAsia"/>
              </w:rPr>
              <w:t>整理/陳光俄</w:t>
            </w:r>
          </w:p>
        </w:tc>
        <w:tc>
          <w:tcPr>
            <w:tcW w:w="425" w:type="dxa"/>
            <w:vAlign w:val="center"/>
          </w:tcPr>
          <w:p w14:paraId="4EE222FC" w14:textId="77777777" w:rsidR="00454102" w:rsidRPr="00380589" w:rsidRDefault="00454102" w:rsidP="008236A0">
            <w:pPr>
              <w:spacing w:line="0" w:lineRule="atLeast"/>
            </w:pPr>
          </w:p>
        </w:tc>
      </w:tr>
      <w:tr w:rsidR="00454102" w:rsidRPr="00380589" w14:paraId="6BA08CBB" w14:textId="77777777" w:rsidTr="008236A0">
        <w:trPr>
          <w:trHeight w:val="487"/>
        </w:trPr>
        <w:tc>
          <w:tcPr>
            <w:tcW w:w="1403" w:type="dxa"/>
            <w:vAlign w:val="center"/>
          </w:tcPr>
          <w:p w14:paraId="3EF513D6" w14:textId="77777777" w:rsidR="00454102" w:rsidRPr="00380589" w:rsidRDefault="00454102" w:rsidP="008236A0">
            <w:pPr>
              <w:spacing w:line="0" w:lineRule="atLeast"/>
            </w:pPr>
            <w:r>
              <w:rPr>
                <w:rFonts w:hint="eastAsia"/>
              </w:rPr>
              <w:t>2014/10</w:t>
            </w:r>
            <w:r w:rsidRPr="00380589">
              <w:rPr>
                <w:rFonts w:hint="eastAsia"/>
              </w:rPr>
              <w:t>/15</w:t>
            </w:r>
          </w:p>
        </w:tc>
        <w:tc>
          <w:tcPr>
            <w:tcW w:w="690" w:type="dxa"/>
            <w:vAlign w:val="center"/>
          </w:tcPr>
          <w:p w14:paraId="5B06DD25" w14:textId="77777777" w:rsidR="00454102" w:rsidRPr="00380589" w:rsidRDefault="00454102" w:rsidP="008236A0">
            <w:pPr>
              <w:spacing w:line="0" w:lineRule="atLeast"/>
            </w:pPr>
            <w:r>
              <w:rPr>
                <w:rFonts w:hint="eastAsia"/>
                <w:b/>
              </w:rPr>
              <w:t>367</w:t>
            </w:r>
          </w:p>
        </w:tc>
        <w:tc>
          <w:tcPr>
            <w:tcW w:w="1984" w:type="dxa"/>
            <w:vAlign w:val="center"/>
          </w:tcPr>
          <w:p w14:paraId="315EBD91" w14:textId="77777777" w:rsidR="00454102" w:rsidRPr="00D5303C" w:rsidRDefault="00454102" w:rsidP="008236A0">
            <w:pPr>
              <w:snapToGrid w:val="0"/>
              <w:spacing w:line="288" w:lineRule="auto"/>
              <w:jc w:val="both"/>
              <w:rPr>
                <w:rFonts w:ascii="新細明體" w:hAnsi="新細明體"/>
                <w:bdr w:val="single" w:sz="4" w:space="0" w:color="auto"/>
              </w:rPr>
            </w:pPr>
            <w:r w:rsidRPr="00D5303C">
              <w:rPr>
                <w:rFonts w:ascii="新細明體" w:hAnsi="新細明體" w:hint="eastAsia"/>
                <w:bdr w:val="single" w:sz="4" w:space="0" w:color="auto"/>
              </w:rPr>
              <w:t>本師證道20週年紀念</w:t>
            </w:r>
          </w:p>
        </w:tc>
        <w:tc>
          <w:tcPr>
            <w:tcW w:w="6946" w:type="dxa"/>
            <w:vAlign w:val="center"/>
          </w:tcPr>
          <w:p w14:paraId="1A9B3773" w14:textId="77777777" w:rsidR="00454102" w:rsidRPr="00D5303C" w:rsidRDefault="00454102" w:rsidP="008236A0">
            <w:pPr>
              <w:snapToGrid w:val="0"/>
              <w:spacing w:line="288" w:lineRule="auto"/>
              <w:jc w:val="center"/>
              <w:rPr>
                <w:rFonts w:ascii="新細明體" w:hAnsi="新細明體"/>
              </w:rPr>
            </w:pPr>
            <w:r w:rsidRPr="00D5303C">
              <w:rPr>
                <w:rFonts w:ascii="新細明體" w:hAnsi="新細明體" w:hint="eastAsia"/>
              </w:rPr>
              <w:t>心魔作祟封靈難</w:t>
            </w:r>
            <w:r w:rsidRPr="00D5303C">
              <w:rPr>
                <w:rFonts w:ascii="新細明體" w:hAnsi="新細明體"/>
              </w:rPr>
              <w:t>證</w:t>
            </w:r>
          </w:p>
          <w:p w14:paraId="4FAAED1A" w14:textId="77777777" w:rsidR="00454102" w:rsidRPr="00D5303C" w:rsidRDefault="00454102" w:rsidP="008236A0">
            <w:pPr>
              <w:snapToGrid w:val="0"/>
              <w:spacing w:line="288" w:lineRule="auto"/>
              <w:jc w:val="center"/>
              <w:rPr>
                <w:rFonts w:ascii="新細明體" w:hAnsi="新細明體"/>
              </w:rPr>
            </w:pPr>
            <w:r w:rsidRPr="00D5303C">
              <w:rPr>
                <w:rFonts w:ascii="新細明體" w:hAnsi="新細明體" w:hint="eastAsia"/>
              </w:rPr>
              <w:t>自詡有成磨難必至</w:t>
            </w:r>
          </w:p>
        </w:tc>
        <w:tc>
          <w:tcPr>
            <w:tcW w:w="709" w:type="dxa"/>
            <w:vAlign w:val="center"/>
          </w:tcPr>
          <w:p w14:paraId="6B56CC5E" w14:textId="77777777" w:rsidR="00454102" w:rsidRPr="00D5303C" w:rsidRDefault="00454102" w:rsidP="008236A0">
            <w:pPr>
              <w:autoSpaceDE w:val="0"/>
              <w:autoSpaceDN w:val="0"/>
              <w:adjustRightInd w:val="0"/>
              <w:ind w:left="480" w:hangingChars="200" w:hanging="480"/>
              <w:jc w:val="center"/>
              <w:rPr>
                <w:rFonts w:ascii="新細明體" w:hAnsi="新細明體" w:cs="TT2820o00"/>
                <w:kern w:val="0"/>
              </w:rPr>
            </w:pPr>
            <w:r w:rsidRPr="00D5303C">
              <w:rPr>
                <w:rFonts w:ascii="新細明體" w:hAnsi="新細明體" w:cs="TT2820o00" w:hint="eastAsia"/>
                <w:kern w:val="0"/>
              </w:rPr>
              <w:t>027</w:t>
            </w:r>
          </w:p>
        </w:tc>
        <w:tc>
          <w:tcPr>
            <w:tcW w:w="3260" w:type="dxa"/>
            <w:vAlign w:val="center"/>
          </w:tcPr>
          <w:p w14:paraId="7BEB2EC0" w14:textId="77777777" w:rsidR="00454102" w:rsidRPr="00D5303C" w:rsidRDefault="00454102" w:rsidP="008236A0">
            <w:pPr>
              <w:autoSpaceDE w:val="0"/>
              <w:autoSpaceDN w:val="0"/>
              <w:adjustRightInd w:val="0"/>
              <w:ind w:left="480" w:hangingChars="200" w:hanging="480"/>
              <w:jc w:val="both"/>
              <w:rPr>
                <w:rFonts w:ascii="新細明體" w:hAnsi="新細明體" w:cs="TT2820o00"/>
                <w:kern w:val="0"/>
              </w:rPr>
            </w:pPr>
            <w:r w:rsidRPr="00D5303C">
              <w:rPr>
                <w:rFonts w:ascii="新細明體" w:hAnsi="新細明體"/>
              </w:rPr>
              <w:t>張</w:t>
            </w:r>
            <w:r w:rsidRPr="00D5303C">
              <w:rPr>
                <w:rFonts w:ascii="新細明體" w:hAnsi="新細明體" w:hint="eastAsia"/>
              </w:rPr>
              <w:t>大</w:t>
            </w:r>
            <w:r w:rsidRPr="00D5303C">
              <w:rPr>
                <w:rFonts w:ascii="新細明體" w:hAnsi="新細明體"/>
              </w:rPr>
              <w:t>展</w:t>
            </w:r>
          </w:p>
        </w:tc>
        <w:tc>
          <w:tcPr>
            <w:tcW w:w="425" w:type="dxa"/>
            <w:vAlign w:val="center"/>
          </w:tcPr>
          <w:p w14:paraId="086D7EA7" w14:textId="77777777" w:rsidR="00454102" w:rsidRPr="00380589" w:rsidRDefault="00454102" w:rsidP="008236A0">
            <w:pPr>
              <w:spacing w:line="0" w:lineRule="atLeast"/>
            </w:pPr>
          </w:p>
        </w:tc>
      </w:tr>
      <w:tr w:rsidR="00454102" w:rsidRPr="00380589" w14:paraId="0517E231" w14:textId="77777777" w:rsidTr="008236A0">
        <w:trPr>
          <w:trHeight w:val="487"/>
        </w:trPr>
        <w:tc>
          <w:tcPr>
            <w:tcW w:w="1403" w:type="dxa"/>
            <w:vAlign w:val="center"/>
          </w:tcPr>
          <w:p w14:paraId="0943C764" w14:textId="77777777" w:rsidR="00454102" w:rsidRPr="00380589" w:rsidRDefault="00454102" w:rsidP="008236A0">
            <w:pPr>
              <w:spacing w:line="0" w:lineRule="atLeast"/>
            </w:pPr>
            <w:r>
              <w:rPr>
                <w:rFonts w:hint="eastAsia"/>
              </w:rPr>
              <w:t>2014/10</w:t>
            </w:r>
            <w:r w:rsidRPr="00380589">
              <w:rPr>
                <w:rFonts w:hint="eastAsia"/>
              </w:rPr>
              <w:t>/15</w:t>
            </w:r>
          </w:p>
        </w:tc>
        <w:tc>
          <w:tcPr>
            <w:tcW w:w="690" w:type="dxa"/>
            <w:vAlign w:val="center"/>
          </w:tcPr>
          <w:p w14:paraId="0844F8B6" w14:textId="77777777" w:rsidR="00454102" w:rsidRPr="00380589" w:rsidRDefault="00454102" w:rsidP="008236A0">
            <w:pPr>
              <w:spacing w:line="0" w:lineRule="atLeast"/>
            </w:pPr>
            <w:r>
              <w:rPr>
                <w:rFonts w:hint="eastAsia"/>
                <w:b/>
              </w:rPr>
              <w:t>367</w:t>
            </w:r>
          </w:p>
        </w:tc>
        <w:tc>
          <w:tcPr>
            <w:tcW w:w="1984" w:type="dxa"/>
            <w:vAlign w:val="center"/>
          </w:tcPr>
          <w:p w14:paraId="59060621" w14:textId="77777777" w:rsidR="00454102" w:rsidRPr="00D5303C" w:rsidRDefault="00454102" w:rsidP="008236A0">
            <w:pPr>
              <w:autoSpaceDE w:val="0"/>
              <w:autoSpaceDN w:val="0"/>
              <w:adjustRightInd w:val="0"/>
              <w:jc w:val="both"/>
              <w:rPr>
                <w:rFonts w:ascii="新細明體" w:hAnsi="新細明體"/>
                <w:bdr w:val="single" w:sz="4" w:space="0" w:color="auto"/>
              </w:rPr>
            </w:pPr>
            <w:r w:rsidRPr="00D5303C">
              <w:rPr>
                <w:rFonts w:ascii="新細明體" w:hAnsi="新細明體" w:hint="eastAsia"/>
                <w:bdr w:val="single" w:sz="4" w:space="0" w:color="auto"/>
              </w:rPr>
              <w:t>天命可畏不可違</w:t>
            </w:r>
          </w:p>
        </w:tc>
        <w:tc>
          <w:tcPr>
            <w:tcW w:w="6946" w:type="dxa"/>
            <w:vAlign w:val="center"/>
          </w:tcPr>
          <w:p w14:paraId="5725F9AD" w14:textId="77777777" w:rsidR="00454102" w:rsidRPr="00D5303C" w:rsidRDefault="00454102" w:rsidP="008236A0">
            <w:pPr>
              <w:autoSpaceDE w:val="0"/>
              <w:autoSpaceDN w:val="0"/>
              <w:adjustRightInd w:val="0"/>
              <w:ind w:left="480" w:hangingChars="200" w:hanging="480"/>
              <w:jc w:val="center"/>
              <w:rPr>
                <w:rFonts w:ascii="新細明體" w:hAnsi="新細明體"/>
              </w:rPr>
            </w:pPr>
            <w:r w:rsidRPr="00D5303C">
              <w:rPr>
                <w:rFonts w:ascii="新細明體" w:hAnsi="新細明體" w:hint="eastAsia"/>
              </w:rPr>
              <w:t>維生先生深感天命可畏不可違</w:t>
            </w:r>
          </w:p>
        </w:tc>
        <w:tc>
          <w:tcPr>
            <w:tcW w:w="709" w:type="dxa"/>
            <w:vAlign w:val="center"/>
          </w:tcPr>
          <w:p w14:paraId="66E84BF2" w14:textId="77777777" w:rsidR="00454102" w:rsidRPr="00D5303C" w:rsidRDefault="00454102" w:rsidP="008236A0">
            <w:pPr>
              <w:autoSpaceDE w:val="0"/>
              <w:autoSpaceDN w:val="0"/>
              <w:adjustRightInd w:val="0"/>
              <w:jc w:val="center"/>
              <w:rPr>
                <w:rFonts w:ascii="新細明體" w:hAnsi="新細明體"/>
              </w:rPr>
            </w:pPr>
            <w:r w:rsidRPr="00D5303C">
              <w:rPr>
                <w:rFonts w:ascii="新細明體" w:hAnsi="新細明體" w:hint="eastAsia"/>
              </w:rPr>
              <w:t>030</w:t>
            </w:r>
          </w:p>
        </w:tc>
        <w:tc>
          <w:tcPr>
            <w:tcW w:w="3260" w:type="dxa"/>
            <w:vAlign w:val="center"/>
          </w:tcPr>
          <w:p w14:paraId="78B6648B" w14:textId="77777777" w:rsidR="00454102" w:rsidRPr="00D5303C" w:rsidRDefault="00454102" w:rsidP="008236A0">
            <w:pPr>
              <w:autoSpaceDE w:val="0"/>
              <w:autoSpaceDN w:val="0"/>
              <w:adjustRightInd w:val="0"/>
              <w:jc w:val="both"/>
              <w:rPr>
                <w:rFonts w:ascii="新細明體" w:hAnsi="新細明體"/>
              </w:rPr>
            </w:pPr>
            <w:r w:rsidRPr="00D5303C">
              <w:rPr>
                <w:rFonts w:ascii="新細明體" w:hAnsi="新細明體" w:hint="eastAsia"/>
              </w:rPr>
              <w:t>退任首席使者辦公室</w:t>
            </w:r>
          </w:p>
        </w:tc>
        <w:tc>
          <w:tcPr>
            <w:tcW w:w="425" w:type="dxa"/>
            <w:vAlign w:val="center"/>
          </w:tcPr>
          <w:p w14:paraId="083C1C57" w14:textId="77777777" w:rsidR="00454102" w:rsidRPr="00380589" w:rsidRDefault="00454102" w:rsidP="008236A0">
            <w:pPr>
              <w:spacing w:line="0" w:lineRule="atLeast"/>
            </w:pPr>
          </w:p>
        </w:tc>
      </w:tr>
      <w:tr w:rsidR="00454102" w:rsidRPr="00380589" w14:paraId="194A0415" w14:textId="77777777" w:rsidTr="008236A0">
        <w:trPr>
          <w:trHeight w:val="487"/>
        </w:trPr>
        <w:tc>
          <w:tcPr>
            <w:tcW w:w="1403" w:type="dxa"/>
            <w:vAlign w:val="center"/>
          </w:tcPr>
          <w:p w14:paraId="004D2834" w14:textId="77777777" w:rsidR="00454102" w:rsidRPr="00380589" w:rsidRDefault="00454102" w:rsidP="008236A0">
            <w:pPr>
              <w:spacing w:line="0" w:lineRule="atLeast"/>
            </w:pPr>
            <w:r>
              <w:rPr>
                <w:rFonts w:hint="eastAsia"/>
              </w:rPr>
              <w:t>2014/10</w:t>
            </w:r>
            <w:r w:rsidRPr="00380589">
              <w:rPr>
                <w:rFonts w:hint="eastAsia"/>
              </w:rPr>
              <w:t>/15</w:t>
            </w:r>
          </w:p>
        </w:tc>
        <w:tc>
          <w:tcPr>
            <w:tcW w:w="690" w:type="dxa"/>
            <w:vAlign w:val="center"/>
          </w:tcPr>
          <w:p w14:paraId="2B0C016C" w14:textId="77777777" w:rsidR="00454102" w:rsidRPr="00380589" w:rsidRDefault="00454102" w:rsidP="008236A0">
            <w:pPr>
              <w:spacing w:line="0" w:lineRule="atLeast"/>
            </w:pPr>
            <w:r>
              <w:rPr>
                <w:rFonts w:hint="eastAsia"/>
                <w:b/>
              </w:rPr>
              <w:t>367</w:t>
            </w:r>
          </w:p>
        </w:tc>
        <w:tc>
          <w:tcPr>
            <w:tcW w:w="1984" w:type="dxa"/>
            <w:vAlign w:val="center"/>
          </w:tcPr>
          <w:p w14:paraId="069F5E5C" w14:textId="77777777" w:rsidR="00454102" w:rsidRPr="00D5303C" w:rsidRDefault="00454102" w:rsidP="008236A0">
            <w:pPr>
              <w:pStyle w:val="af5"/>
              <w:spacing w:line="0" w:lineRule="atLeast"/>
              <w:jc w:val="both"/>
              <w:rPr>
                <w:rFonts w:ascii="新細明體" w:eastAsia="新細明體" w:hAnsi="新細明體" w:cs="TT8139o00"/>
                <w:kern w:val="0"/>
                <w:szCs w:val="24"/>
                <w:bdr w:val="single" w:sz="4" w:space="0" w:color="auto"/>
              </w:rPr>
            </w:pPr>
            <w:r w:rsidRPr="00D5303C">
              <w:rPr>
                <w:rFonts w:ascii="新細明體" w:eastAsia="新細明體" w:hAnsi="新細明體" w:cs="TT8139o00" w:hint="eastAsia"/>
                <w:kern w:val="0"/>
                <w:szCs w:val="24"/>
                <w:bdr w:val="single" w:sz="4" w:space="0" w:color="auto"/>
              </w:rPr>
              <w:t>國際衍觀</w:t>
            </w:r>
          </w:p>
        </w:tc>
        <w:tc>
          <w:tcPr>
            <w:tcW w:w="6946" w:type="dxa"/>
            <w:vAlign w:val="center"/>
          </w:tcPr>
          <w:p w14:paraId="2AF3B448" w14:textId="77777777" w:rsidR="00454102" w:rsidRPr="00D5303C" w:rsidRDefault="00454102" w:rsidP="008236A0">
            <w:pPr>
              <w:jc w:val="center"/>
              <w:rPr>
                <w:rFonts w:ascii="新細明體" w:hAnsi="新細明體"/>
              </w:rPr>
            </w:pPr>
            <w:r w:rsidRPr="00D5303C">
              <w:rPr>
                <w:rFonts w:ascii="新細明體" w:hAnsi="新細明體" w:hint="eastAsia"/>
              </w:rPr>
              <w:t>甲午年「日本國弘教行」側記</w:t>
            </w:r>
          </w:p>
        </w:tc>
        <w:tc>
          <w:tcPr>
            <w:tcW w:w="709" w:type="dxa"/>
            <w:vAlign w:val="center"/>
          </w:tcPr>
          <w:p w14:paraId="62580539" w14:textId="77777777" w:rsidR="00454102" w:rsidRPr="00D5303C" w:rsidRDefault="00454102" w:rsidP="008236A0">
            <w:pPr>
              <w:jc w:val="center"/>
              <w:rPr>
                <w:rFonts w:ascii="新細明體" w:hAnsi="新細明體" w:cs="TT8139o00"/>
                <w:kern w:val="0"/>
              </w:rPr>
            </w:pPr>
            <w:r w:rsidRPr="00D5303C">
              <w:rPr>
                <w:rFonts w:ascii="新細明體" w:hAnsi="新細明體" w:cs="TT8139o00" w:hint="eastAsia"/>
                <w:kern w:val="0"/>
              </w:rPr>
              <w:t>031</w:t>
            </w:r>
          </w:p>
        </w:tc>
        <w:tc>
          <w:tcPr>
            <w:tcW w:w="3260" w:type="dxa"/>
            <w:vAlign w:val="center"/>
          </w:tcPr>
          <w:p w14:paraId="65CD3817" w14:textId="77777777" w:rsidR="00454102" w:rsidRPr="00D5303C" w:rsidRDefault="00454102" w:rsidP="008236A0">
            <w:pPr>
              <w:jc w:val="both"/>
              <w:rPr>
                <w:rFonts w:ascii="新細明體" w:hAnsi="新細明體" w:cs="TT8139o00"/>
                <w:kern w:val="0"/>
              </w:rPr>
            </w:pPr>
            <w:r w:rsidRPr="00D5303C">
              <w:rPr>
                <w:rFonts w:ascii="新細明體" w:hAnsi="新細明體" w:hint="eastAsia"/>
              </w:rPr>
              <w:t>資料提供/日本國教區公署</w:t>
            </w:r>
          </w:p>
        </w:tc>
        <w:tc>
          <w:tcPr>
            <w:tcW w:w="425" w:type="dxa"/>
            <w:vAlign w:val="center"/>
          </w:tcPr>
          <w:p w14:paraId="0CEDC923" w14:textId="77777777" w:rsidR="00454102" w:rsidRPr="00380589" w:rsidRDefault="00454102" w:rsidP="008236A0">
            <w:pPr>
              <w:spacing w:line="0" w:lineRule="atLeast"/>
            </w:pPr>
          </w:p>
        </w:tc>
      </w:tr>
      <w:tr w:rsidR="00454102" w:rsidRPr="00380589" w14:paraId="7689815F" w14:textId="77777777" w:rsidTr="008236A0">
        <w:trPr>
          <w:trHeight w:val="487"/>
        </w:trPr>
        <w:tc>
          <w:tcPr>
            <w:tcW w:w="1403" w:type="dxa"/>
            <w:vAlign w:val="center"/>
          </w:tcPr>
          <w:p w14:paraId="478B4E3A" w14:textId="77777777" w:rsidR="00454102" w:rsidRPr="00380589" w:rsidRDefault="00454102" w:rsidP="008236A0">
            <w:pPr>
              <w:spacing w:line="0" w:lineRule="atLeast"/>
            </w:pPr>
            <w:r>
              <w:rPr>
                <w:rFonts w:hint="eastAsia"/>
              </w:rPr>
              <w:t>2014/10</w:t>
            </w:r>
            <w:r w:rsidRPr="00380589">
              <w:rPr>
                <w:rFonts w:hint="eastAsia"/>
              </w:rPr>
              <w:t>/15</w:t>
            </w:r>
          </w:p>
        </w:tc>
        <w:tc>
          <w:tcPr>
            <w:tcW w:w="690" w:type="dxa"/>
            <w:vAlign w:val="center"/>
          </w:tcPr>
          <w:p w14:paraId="4644F48A" w14:textId="77777777" w:rsidR="00454102" w:rsidRPr="00380589" w:rsidRDefault="00454102" w:rsidP="008236A0">
            <w:pPr>
              <w:spacing w:line="0" w:lineRule="atLeast"/>
            </w:pPr>
            <w:r>
              <w:rPr>
                <w:rFonts w:hint="eastAsia"/>
                <w:b/>
              </w:rPr>
              <w:t>367</w:t>
            </w:r>
          </w:p>
        </w:tc>
        <w:tc>
          <w:tcPr>
            <w:tcW w:w="1984" w:type="dxa"/>
            <w:vAlign w:val="center"/>
          </w:tcPr>
          <w:p w14:paraId="5E663A6E" w14:textId="77777777" w:rsidR="00454102" w:rsidRPr="00D5303C" w:rsidRDefault="00454102" w:rsidP="008236A0">
            <w:pPr>
              <w:kinsoku w:val="0"/>
              <w:overflowPunct w:val="0"/>
              <w:adjustRightInd w:val="0"/>
              <w:snapToGrid w:val="0"/>
              <w:spacing w:line="160" w:lineRule="atLeast"/>
              <w:jc w:val="both"/>
              <w:rPr>
                <w:rFonts w:ascii="新細明體" w:hAnsi="新細明體"/>
                <w:bdr w:val="single" w:sz="4" w:space="0" w:color="auto"/>
              </w:rPr>
            </w:pPr>
            <w:r w:rsidRPr="00D5303C">
              <w:rPr>
                <w:rFonts w:ascii="新細明體" w:hAnsi="新細明體" w:hint="eastAsia"/>
                <w:bdr w:val="single" w:sz="4" w:space="0" w:color="auto"/>
              </w:rPr>
              <w:t>參贊化育</w:t>
            </w:r>
          </w:p>
        </w:tc>
        <w:tc>
          <w:tcPr>
            <w:tcW w:w="6946" w:type="dxa"/>
            <w:vAlign w:val="center"/>
          </w:tcPr>
          <w:p w14:paraId="12DC882C" w14:textId="77777777" w:rsidR="00454102" w:rsidRPr="00D5303C" w:rsidRDefault="00454102" w:rsidP="008236A0">
            <w:pPr>
              <w:snapToGrid w:val="0"/>
              <w:spacing w:line="288" w:lineRule="auto"/>
              <w:rPr>
                <w:rFonts w:ascii="新細明體" w:hAnsi="新細明體"/>
              </w:rPr>
            </w:pPr>
            <w:r w:rsidRPr="00D5303C">
              <w:rPr>
                <w:rFonts w:ascii="新細明體" w:hAnsi="新細明體" w:hint="eastAsia"/>
              </w:rPr>
              <w:t>紅心字會再度榮獲</w:t>
            </w:r>
          </w:p>
          <w:p w14:paraId="3160BD47" w14:textId="77777777" w:rsidR="00454102" w:rsidRPr="00D5303C" w:rsidRDefault="00454102" w:rsidP="008236A0">
            <w:pPr>
              <w:snapToGrid w:val="0"/>
              <w:spacing w:line="288" w:lineRule="auto"/>
              <w:jc w:val="center"/>
              <w:rPr>
                <w:rFonts w:ascii="新細明體" w:hAnsi="新細明體"/>
              </w:rPr>
            </w:pPr>
            <w:r w:rsidRPr="00D5303C">
              <w:rPr>
                <w:rFonts w:ascii="新細明體" w:hAnsi="新細明體" w:hint="eastAsia"/>
              </w:rPr>
              <w:t>~</w:t>
            </w:r>
            <w:r w:rsidRPr="00D5303C">
              <w:rPr>
                <w:rFonts w:ascii="新細明體" w:hAnsi="新細明體"/>
              </w:rPr>
              <w:t>「102年度績優全國性社會團體」</w:t>
            </w:r>
            <w:r w:rsidRPr="00D5303C">
              <w:rPr>
                <w:rFonts w:ascii="新細明體" w:hAnsi="新細明體" w:hint="eastAsia"/>
              </w:rPr>
              <w:t>優等團體獎</w:t>
            </w:r>
          </w:p>
        </w:tc>
        <w:tc>
          <w:tcPr>
            <w:tcW w:w="709" w:type="dxa"/>
            <w:vAlign w:val="center"/>
          </w:tcPr>
          <w:p w14:paraId="674A1698" w14:textId="77777777" w:rsidR="00454102" w:rsidRPr="00D5303C" w:rsidRDefault="00454102" w:rsidP="008236A0">
            <w:pPr>
              <w:pStyle w:val="Web"/>
              <w:snapToGrid w:val="0"/>
              <w:jc w:val="center"/>
            </w:pPr>
            <w:r w:rsidRPr="00D5303C">
              <w:rPr>
                <w:rFonts w:hint="eastAsia"/>
              </w:rPr>
              <w:t>037</w:t>
            </w:r>
          </w:p>
        </w:tc>
        <w:tc>
          <w:tcPr>
            <w:tcW w:w="3260" w:type="dxa"/>
            <w:vAlign w:val="center"/>
          </w:tcPr>
          <w:p w14:paraId="2051C234" w14:textId="77777777" w:rsidR="00454102" w:rsidRPr="00D5303C" w:rsidRDefault="00454102" w:rsidP="008236A0">
            <w:pPr>
              <w:pStyle w:val="Web"/>
              <w:snapToGrid w:val="0"/>
              <w:jc w:val="both"/>
            </w:pPr>
            <w:r w:rsidRPr="00D5303C">
              <w:rPr>
                <w:rFonts w:hint="eastAsia"/>
              </w:rPr>
              <w:t>資料來源/中華民國紅心字會</w:t>
            </w:r>
          </w:p>
        </w:tc>
        <w:tc>
          <w:tcPr>
            <w:tcW w:w="425" w:type="dxa"/>
            <w:vAlign w:val="center"/>
          </w:tcPr>
          <w:p w14:paraId="7B93F777" w14:textId="77777777" w:rsidR="00454102" w:rsidRPr="00380589" w:rsidRDefault="00454102" w:rsidP="008236A0">
            <w:pPr>
              <w:spacing w:line="0" w:lineRule="atLeast"/>
            </w:pPr>
          </w:p>
        </w:tc>
      </w:tr>
      <w:tr w:rsidR="00454102" w:rsidRPr="00380589" w14:paraId="2446EF06" w14:textId="77777777" w:rsidTr="008236A0">
        <w:trPr>
          <w:trHeight w:val="487"/>
        </w:trPr>
        <w:tc>
          <w:tcPr>
            <w:tcW w:w="1403" w:type="dxa"/>
            <w:vAlign w:val="center"/>
          </w:tcPr>
          <w:p w14:paraId="1434FE25" w14:textId="77777777" w:rsidR="00454102" w:rsidRPr="00380589" w:rsidRDefault="00454102" w:rsidP="008236A0">
            <w:pPr>
              <w:spacing w:line="0" w:lineRule="atLeast"/>
            </w:pPr>
            <w:r>
              <w:rPr>
                <w:rFonts w:hint="eastAsia"/>
              </w:rPr>
              <w:t>2014/10</w:t>
            </w:r>
            <w:r w:rsidRPr="00380589">
              <w:rPr>
                <w:rFonts w:hint="eastAsia"/>
              </w:rPr>
              <w:t>/15</w:t>
            </w:r>
          </w:p>
        </w:tc>
        <w:tc>
          <w:tcPr>
            <w:tcW w:w="690" w:type="dxa"/>
            <w:vAlign w:val="center"/>
          </w:tcPr>
          <w:p w14:paraId="500682D2" w14:textId="77777777" w:rsidR="00454102" w:rsidRPr="00380589" w:rsidRDefault="00454102" w:rsidP="008236A0">
            <w:pPr>
              <w:spacing w:line="0" w:lineRule="atLeast"/>
            </w:pPr>
            <w:r>
              <w:rPr>
                <w:rFonts w:hint="eastAsia"/>
                <w:b/>
              </w:rPr>
              <w:t>367</w:t>
            </w:r>
          </w:p>
        </w:tc>
        <w:tc>
          <w:tcPr>
            <w:tcW w:w="1984" w:type="dxa"/>
            <w:vAlign w:val="center"/>
          </w:tcPr>
          <w:p w14:paraId="24D580AB" w14:textId="77777777" w:rsidR="00454102" w:rsidRPr="00D5303C" w:rsidRDefault="00454102" w:rsidP="008236A0">
            <w:pPr>
              <w:jc w:val="both"/>
              <w:rPr>
                <w:rFonts w:ascii="新細明體" w:hAnsi="新細明體"/>
                <w:snapToGrid w:val="0"/>
                <w:color w:val="7030A0"/>
                <w:spacing w:val="30"/>
                <w:kern w:val="0"/>
                <w:bdr w:val="single" w:sz="4" w:space="0" w:color="auto"/>
              </w:rPr>
            </w:pPr>
            <w:r w:rsidRPr="00D5303C">
              <w:rPr>
                <w:rFonts w:ascii="新細明體" w:hAnsi="新細明體" w:hint="eastAsia"/>
                <w:bdr w:val="single" w:sz="4" w:space="0" w:color="auto"/>
              </w:rPr>
              <w:t>參贊化育</w:t>
            </w:r>
          </w:p>
        </w:tc>
        <w:tc>
          <w:tcPr>
            <w:tcW w:w="6946" w:type="dxa"/>
            <w:vAlign w:val="center"/>
          </w:tcPr>
          <w:p w14:paraId="2DB5D373" w14:textId="77777777" w:rsidR="00454102" w:rsidRPr="00D5303C" w:rsidRDefault="00454102" w:rsidP="008236A0">
            <w:pPr>
              <w:snapToGrid w:val="0"/>
              <w:spacing w:line="288" w:lineRule="auto"/>
              <w:jc w:val="center"/>
              <w:rPr>
                <w:rFonts w:ascii="新細明體" w:hAnsi="新細明體"/>
              </w:rPr>
            </w:pPr>
            <w:r w:rsidRPr="00D5303C">
              <w:rPr>
                <w:rFonts w:ascii="新細明體" w:hAnsi="新細明體" w:hint="eastAsia"/>
              </w:rPr>
              <w:t>用「心」親和交流激盪宗教大同先聲</w:t>
            </w:r>
          </w:p>
        </w:tc>
        <w:tc>
          <w:tcPr>
            <w:tcW w:w="709" w:type="dxa"/>
            <w:vAlign w:val="center"/>
          </w:tcPr>
          <w:p w14:paraId="337DA683" w14:textId="77777777" w:rsidR="00454102" w:rsidRPr="00D5303C" w:rsidRDefault="00454102" w:rsidP="008236A0">
            <w:pPr>
              <w:tabs>
                <w:tab w:val="left" w:pos="709"/>
              </w:tabs>
              <w:spacing w:line="0" w:lineRule="atLeast"/>
              <w:jc w:val="center"/>
              <w:rPr>
                <w:rFonts w:ascii="新細明體" w:hAnsi="新細明體" w:cs="新細明體"/>
                <w:kern w:val="0"/>
              </w:rPr>
            </w:pPr>
            <w:r w:rsidRPr="00D5303C">
              <w:rPr>
                <w:rFonts w:ascii="新細明體" w:hAnsi="新細明體" w:cs="新細明體" w:hint="eastAsia"/>
                <w:kern w:val="0"/>
              </w:rPr>
              <w:t>038</w:t>
            </w:r>
          </w:p>
        </w:tc>
        <w:tc>
          <w:tcPr>
            <w:tcW w:w="3260" w:type="dxa"/>
            <w:vAlign w:val="center"/>
          </w:tcPr>
          <w:p w14:paraId="7669D138" w14:textId="77777777" w:rsidR="00454102" w:rsidRPr="00D5303C" w:rsidRDefault="00454102" w:rsidP="008236A0">
            <w:pPr>
              <w:tabs>
                <w:tab w:val="left" w:pos="709"/>
              </w:tabs>
              <w:spacing w:line="0" w:lineRule="atLeast"/>
              <w:jc w:val="both"/>
              <w:rPr>
                <w:rFonts w:ascii="新細明體" w:hAnsi="新細明體" w:cs="新細明體"/>
                <w:kern w:val="0"/>
              </w:rPr>
            </w:pPr>
            <w:r w:rsidRPr="00D5303C">
              <w:rPr>
                <w:rFonts w:ascii="新細明體" w:hAnsi="新細明體" w:cs="新細明體" w:hint="eastAsia"/>
                <w:kern w:val="0"/>
              </w:rPr>
              <w:t>中華天帝教總會祕書長劉鏡仲</w:t>
            </w:r>
          </w:p>
        </w:tc>
        <w:tc>
          <w:tcPr>
            <w:tcW w:w="425" w:type="dxa"/>
            <w:vAlign w:val="center"/>
          </w:tcPr>
          <w:p w14:paraId="548C452F" w14:textId="77777777" w:rsidR="00454102" w:rsidRPr="00380589" w:rsidRDefault="00454102" w:rsidP="008236A0">
            <w:pPr>
              <w:spacing w:line="0" w:lineRule="atLeast"/>
            </w:pPr>
          </w:p>
        </w:tc>
      </w:tr>
      <w:tr w:rsidR="00454102" w:rsidRPr="00380589" w14:paraId="346C9764" w14:textId="77777777" w:rsidTr="008236A0">
        <w:trPr>
          <w:trHeight w:val="487"/>
        </w:trPr>
        <w:tc>
          <w:tcPr>
            <w:tcW w:w="1403" w:type="dxa"/>
            <w:vAlign w:val="center"/>
          </w:tcPr>
          <w:p w14:paraId="504C6F94" w14:textId="77777777" w:rsidR="00454102" w:rsidRPr="00380589" w:rsidRDefault="00454102" w:rsidP="008236A0">
            <w:pPr>
              <w:spacing w:line="0" w:lineRule="atLeast"/>
            </w:pPr>
            <w:r>
              <w:rPr>
                <w:rFonts w:hint="eastAsia"/>
              </w:rPr>
              <w:t>2014/10</w:t>
            </w:r>
            <w:r w:rsidRPr="00380589">
              <w:rPr>
                <w:rFonts w:hint="eastAsia"/>
              </w:rPr>
              <w:t>/15</w:t>
            </w:r>
          </w:p>
        </w:tc>
        <w:tc>
          <w:tcPr>
            <w:tcW w:w="690" w:type="dxa"/>
            <w:vAlign w:val="center"/>
          </w:tcPr>
          <w:p w14:paraId="1F6155A9" w14:textId="77777777" w:rsidR="00454102" w:rsidRPr="00380589" w:rsidRDefault="00454102" w:rsidP="008236A0">
            <w:pPr>
              <w:spacing w:line="0" w:lineRule="atLeast"/>
            </w:pPr>
            <w:r>
              <w:rPr>
                <w:rFonts w:hint="eastAsia"/>
                <w:b/>
              </w:rPr>
              <w:t>367</w:t>
            </w:r>
          </w:p>
        </w:tc>
        <w:tc>
          <w:tcPr>
            <w:tcW w:w="1984" w:type="dxa"/>
            <w:vAlign w:val="center"/>
          </w:tcPr>
          <w:p w14:paraId="74200683" w14:textId="77777777" w:rsidR="00454102" w:rsidRPr="00D5303C" w:rsidRDefault="00454102" w:rsidP="008236A0">
            <w:pPr>
              <w:jc w:val="both"/>
              <w:rPr>
                <w:rFonts w:ascii="新細明體" w:hAnsi="新細明體" w:cs="TT4661o00"/>
                <w:kern w:val="0"/>
                <w:bdr w:val="single" w:sz="4" w:space="0" w:color="auto"/>
              </w:rPr>
            </w:pPr>
            <w:r w:rsidRPr="00D5303C">
              <w:rPr>
                <w:rFonts w:ascii="新細明體" w:hAnsi="新細明體" w:hint="eastAsia"/>
                <w:bdr w:val="single" w:sz="4" w:space="0" w:color="auto"/>
              </w:rPr>
              <w:t>教政宣揚</w:t>
            </w:r>
          </w:p>
        </w:tc>
        <w:tc>
          <w:tcPr>
            <w:tcW w:w="6946" w:type="dxa"/>
            <w:vAlign w:val="center"/>
          </w:tcPr>
          <w:p w14:paraId="0BA6D2CB" w14:textId="77777777" w:rsidR="00454102" w:rsidRPr="00D5303C" w:rsidRDefault="00454102" w:rsidP="008236A0">
            <w:pPr>
              <w:jc w:val="center"/>
              <w:rPr>
                <w:rFonts w:ascii="新細明體" w:hAnsi="新細明體" w:cs="Tahoma"/>
                <w:bCs/>
                <w:color w:val="333333"/>
                <w:kern w:val="0"/>
              </w:rPr>
            </w:pPr>
            <w:r w:rsidRPr="00D5303C">
              <w:rPr>
                <w:rFonts w:ascii="新細明體" w:hAnsi="新細明體" w:hint="eastAsia"/>
                <w:kern w:val="0"/>
              </w:rPr>
              <w:t>坤院年會11月8日展示成果</w:t>
            </w:r>
          </w:p>
        </w:tc>
        <w:tc>
          <w:tcPr>
            <w:tcW w:w="709" w:type="dxa"/>
            <w:vAlign w:val="center"/>
          </w:tcPr>
          <w:p w14:paraId="19F16B53" w14:textId="77777777" w:rsidR="00454102" w:rsidRPr="00D5303C" w:rsidRDefault="00454102" w:rsidP="008236A0">
            <w:pPr>
              <w:tabs>
                <w:tab w:val="left" w:pos="709"/>
              </w:tabs>
              <w:spacing w:line="0" w:lineRule="atLeast"/>
              <w:jc w:val="center"/>
              <w:rPr>
                <w:rFonts w:ascii="新細明體" w:hAnsi="新細明體"/>
                <w:color w:val="7030A0"/>
              </w:rPr>
            </w:pPr>
            <w:r w:rsidRPr="00D5303C">
              <w:rPr>
                <w:rFonts w:ascii="新細明體" w:hAnsi="新細明體" w:hint="eastAsia"/>
                <w:color w:val="7030A0"/>
              </w:rPr>
              <w:t>044</w:t>
            </w:r>
          </w:p>
        </w:tc>
        <w:tc>
          <w:tcPr>
            <w:tcW w:w="3260" w:type="dxa"/>
            <w:vAlign w:val="center"/>
          </w:tcPr>
          <w:p w14:paraId="5DAEFDC2" w14:textId="77777777" w:rsidR="00454102" w:rsidRPr="00D5303C" w:rsidRDefault="00454102" w:rsidP="008236A0">
            <w:pPr>
              <w:tabs>
                <w:tab w:val="left" w:pos="709"/>
              </w:tabs>
              <w:spacing w:line="0" w:lineRule="atLeast"/>
              <w:jc w:val="both"/>
              <w:rPr>
                <w:rFonts w:ascii="新細明體" w:hAnsi="新細明體"/>
                <w:color w:val="7030A0"/>
              </w:rPr>
            </w:pPr>
            <w:r w:rsidRPr="00D5303C">
              <w:rPr>
                <w:rFonts w:ascii="新細明體" w:hAnsi="新細明體" w:hint="eastAsia"/>
              </w:rPr>
              <w:t>資料提供/坤院聯席委員會</w:t>
            </w:r>
          </w:p>
        </w:tc>
        <w:tc>
          <w:tcPr>
            <w:tcW w:w="425" w:type="dxa"/>
            <w:vAlign w:val="center"/>
          </w:tcPr>
          <w:p w14:paraId="1D49D492" w14:textId="77777777" w:rsidR="00454102" w:rsidRPr="00380589" w:rsidRDefault="00454102" w:rsidP="008236A0">
            <w:pPr>
              <w:spacing w:line="0" w:lineRule="atLeast"/>
            </w:pPr>
          </w:p>
        </w:tc>
      </w:tr>
      <w:tr w:rsidR="00454102" w:rsidRPr="00380589" w14:paraId="7FCA8232" w14:textId="77777777" w:rsidTr="008236A0">
        <w:trPr>
          <w:trHeight w:val="487"/>
        </w:trPr>
        <w:tc>
          <w:tcPr>
            <w:tcW w:w="1403" w:type="dxa"/>
            <w:vAlign w:val="center"/>
          </w:tcPr>
          <w:p w14:paraId="44F8B391" w14:textId="77777777" w:rsidR="00454102" w:rsidRPr="00380589" w:rsidRDefault="00454102" w:rsidP="008236A0">
            <w:pPr>
              <w:spacing w:line="0" w:lineRule="atLeast"/>
            </w:pPr>
            <w:r>
              <w:rPr>
                <w:rFonts w:hint="eastAsia"/>
              </w:rPr>
              <w:t>2014/10</w:t>
            </w:r>
            <w:r w:rsidRPr="00380589">
              <w:rPr>
                <w:rFonts w:hint="eastAsia"/>
              </w:rPr>
              <w:t>/15</w:t>
            </w:r>
          </w:p>
        </w:tc>
        <w:tc>
          <w:tcPr>
            <w:tcW w:w="690" w:type="dxa"/>
            <w:vAlign w:val="center"/>
          </w:tcPr>
          <w:p w14:paraId="140D8C28" w14:textId="77777777" w:rsidR="00454102" w:rsidRPr="00380589" w:rsidRDefault="00454102" w:rsidP="008236A0">
            <w:pPr>
              <w:spacing w:line="0" w:lineRule="atLeast"/>
            </w:pPr>
            <w:r>
              <w:rPr>
                <w:rFonts w:hint="eastAsia"/>
                <w:b/>
              </w:rPr>
              <w:t>367</w:t>
            </w:r>
          </w:p>
        </w:tc>
        <w:tc>
          <w:tcPr>
            <w:tcW w:w="1984" w:type="dxa"/>
            <w:vAlign w:val="center"/>
          </w:tcPr>
          <w:p w14:paraId="66C6A322" w14:textId="77777777" w:rsidR="00454102" w:rsidRPr="00D5303C" w:rsidRDefault="00454102" w:rsidP="008236A0">
            <w:pPr>
              <w:kinsoku w:val="0"/>
              <w:overflowPunct w:val="0"/>
              <w:adjustRightInd w:val="0"/>
              <w:snapToGrid w:val="0"/>
              <w:spacing w:line="160" w:lineRule="atLeast"/>
              <w:jc w:val="both"/>
              <w:rPr>
                <w:rFonts w:ascii="新細明體" w:hAnsi="新細明體"/>
                <w:color w:val="000000"/>
                <w:bdr w:val="single" w:sz="4" w:space="0" w:color="auto"/>
                <w:shd w:val="clear" w:color="auto" w:fill="FFFFFF"/>
              </w:rPr>
            </w:pPr>
            <w:r w:rsidRPr="00D5303C">
              <w:rPr>
                <w:rFonts w:ascii="新細明體" w:hAnsi="新細明體"/>
                <w:bdr w:val="single" w:sz="4" w:space="0" w:color="auto"/>
              </w:rPr>
              <w:t>百里采風</w:t>
            </w:r>
          </w:p>
        </w:tc>
        <w:tc>
          <w:tcPr>
            <w:tcW w:w="6946" w:type="dxa"/>
            <w:vAlign w:val="center"/>
          </w:tcPr>
          <w:p w14:paraId="6D6D4FED" w14:textId="77777777" w:rsidR="00454102" w:rsidRPr="00D5303C" w:rsidRDefault="00454102" w:rsidP="008236A0">
            <w:pPr>
              <w:jc w:val="center"/>
              <w:rPr>
                <w:rFonts w:ascii="新細明體" w:hAnsi="新細明體"/>
              </w:rPr>
            </w:pPr>
            <w:r w:rsidRPr="00D5303C">
              <w:rPr>
                <w:rFonts w:ascii="新細明體" w:hAnsi="新細明體"/>
              </w:rPr>
              <w:t>下山行道兵分四路</w:t>
            </w:r>
          </w:p>
          <w:p w14:paraId="15A02B9D" w14:textId="77777777" w:rsidR="00454102" w:rsidRPr="00D5303C" w:rsidRDefault="00454102" w:rsidP="008236A0">
            <w:pPr>
              <w:jc w:val="center"/>
              <w:rPr>
                <w:rFonts w:ascii="新細明體" w:hAnsi="新細明體"/>
                <w:color w:val="000000"/>
                <w:shd w:val="clear" w:color="auto" w:fill="FFFFFF"/>
              </w:rPr>
            </w:pPr>
            <w:r w:rsidRPr="00D5303C">
              <w:rPr>
                <w:rFonts w:ascii="新細明體" w:hAnsi="新細明體" w:hint="eastAsia"/>
              </w:rPr>
              <w:t>天風堂作伙弘教行</w:t>
            </w:r>
          </w:p>
        </w:tc>
        <w:tc>
          <w:tcPr>
            <w:tcW w:w="709" w:type="dxa"/>
            <w:vAlign w:val="center"/>
          </w:tcPr>
          <w:p w14:paraId="3CB5EAE5" w14:textId="77777777" w:rsidR="00454102" w:rsidRPr="00D5303C" w:rsidRDefault="00454102" w:rsidP="008236A0">
            <w:pPr>
              <w:jc w:val="center"/>
              <w:rPr>
                <w:rFonts w:ascii="新細明體" w:hAnsi="新細明體"/>
                <w:color w:val="000000"/>
              </w:rPr>
            </w:pPr>
            <w:r w:rsidRPr="00D5303C">
              <w:rPr>
                <w:rFonts w:ascii="新細明體" w:hAnsi="新細明體" w:hint="eastAsia"/>
                <w:color w:val="000000"/>
              </w:rPr>
              <w:t>046</w:t>
            </w:r>
          </w:p>
        </w:tc>
        <w:tc>
          <w:tcPr>
            <w:tcW w:w="3260" w:type="dxa"/>
            <w:vAlign w:val="center"/>
          </w:tcPr>
          <w:p w14:paraId="2A012A42" w14:textId="77777777" w:rsidR="00454102" w:rsidRPr="00D5303C" w:rsidRDefault="00454102" w:rsidP="008236A0">
            <w:pPr>
              <w:jc w:val="both"/>
              <w:rPr>
                <w:rFonts w:ascii="新細明體" w:hAnsi="新細明體"/>
                <w:color w:val="000000"/>
              </w:rPr>
            </w:pPr>
            <w:r w:rsidRPr="00D5303C">
              <w:rPr>
                <w:rFonts w:ascii="新細明體" w:hAnsi="新細明體" w:hint="eastAsia"/>
              </w:rPr>
              <w:t>李靜洋</w:t>
            </w:r>
          </w:p>
        </w:tc>
        <w:tc>
          <w:tcPr>
            <w:tcW w:w="425" w:type="dxa"/>
            <w:vAlign w:val="center"/>
          </w:tcPr>
          <w:p w14:paraId="09BF025E" w14:textId="77777777" w:rsidR="00454102" w:rsidRPr="00380589" w:rsidRDefault="00454102" w:rsidP="008236A0">
            <w:pPr>
              <w:spacing w:line="0" w:lineRule="atLeast"/>
            </w:pPr>
          </w:p>
        </w:tc>
      </w:tr>
      <w:tr w:rsidR="00454102" w:rsidRPr="00380589" w14:paraId="73CCD981" w14:textId="77777777" w:rsidTr="008236A0">
        <w:trPr>
          <w:trHeight w:val="487"/>
        </w:trPr>
        <w:tc>
          <w:tcPr>
            <w:tcW w:w="1403" w:type="dxa"/>
            <w:vAlign w:val="center"/>
          </w:tcPr>
          <w:p w14:paraId="16F1C542" w14:textId="77777777" w:rsidR="00454102" w:rsidRPr="00380589" w:rsidRDefault="00454102" w:rsidP="008236A0">
            <w:pPr>
              <w:spacing w:line="0" w:lineRule="atLeast"/>
            </w:pPr>
            <w:r>
              <w:rPr>
                <w:rFonts w:hint="eastAsia"/>
              </w:rPr>
              <w:t>2014/10</w:t>
            </w:r>
            <w:r w:rsidRPr="00380589">
              <w:rPr>
                <w:rFonts w:hint="eastAsia"/>
              </w:rPr>
              <w:t>/15</w:t>
            </w:r>
          </w:p>
        </w:tc>
        <w:tc>
          <w:tcPr>
            <w:tcW w:w="690" w:type="dxa"/>
            <w:vAlign w:val="center"/>
          </w:tcPr>
          <w:p w14:paraId="542929A6" w14:textId="77777777" w:rsidR="00454102" w:rsidRPr="00380589" w:rsidRDefault="00454102" w:rsidP="008236A0">
            <w:pPr>
              <w:spacing w:line="0" w:lineRule="atLeast"/>
            </w:pPr>
            <w:r>
              <w:rPr>
                <w:rFonts w:hint="eastAsia"/>
                <w:b/>
              </w:rPr>
              <w:t>367</w:t>
            </w:r>
          </w:p>
        </w:tc>
        <w:tc>
          <w:tcPr>
            <w:tcW w:w="1984" w:type="dxa"/>
            <w:vAlign w:val="center"/>
          </w:tcPr>
          <w:p w14:paraId="4A2FB9BE" w14:textId="77777777" w:rsidR="00454102" w:rsidRPr="00D5303C" w:rsidRDefault="00454102" w:rsidP="008236A0">
            <w:pPr>
              <w:jc w:val="both"/>
              <w:rPr>
                <w:rFonts w:ascii="新細明體" w:hAnsi="新細明體"/>
                <w:bdr w:val="single" w:sz="4" w:space="0" w:color="auto"/>
              </w:rPr>
            </w:pPr>
            <w:r w:rsidRPr="00D5303C">
              <w:rPr>
                <w:rFonts w:ascii="新細明體" w:hAnsi="新細明體"/>
                <w:bdr w:val="single" w:sz="4" w:space="0" w:color="auto"/>
              </w:rPr>
              <w:t>百里采風</w:t>
            </w:r>
          </w:p>
        </w:tc>
        <w:tc>
          <w:tcPr>
            <w:tcW w:w="6946" w:type="dxa"/>
            <w:vAlign w:val="center"/>
          </w:tcPr>
          <w:p w14:paraId="23F59234" w14:textId="77777777" w:rsidR="00454102" w:rsidRPr="00D5303C" w:rsidRDefault="00454102" w:rsidP="008236A0">
            <w:pPr>
              <w:jc w:val="center"/>
              <w:rPr>
                <w:rFonts w:ascii="新細明體" w:hAnsi="新細明體"/>
              </w:rPr>
            </w:pPr>
            <w:r w:rsidRPr="00D5303C">
              <w:rPr>
                <w:rFonts w:ascii="新細明體" w:hAnsi="新細明體" w:hint="eastAsia"/>
              </w:rPr>
              <w:t>雲嘉結合社區活動</w:t>
            </w:r>
          </w:p>
          <w:p w14:paraId="1EF6A91D" w14:textId="77777777" w:rsidR="00454102" w:rsidRPr="00D5303C" w:rsidRDefault="00454102" w:rsidP="008236A0">
            <w:pPr>
              <w:jc w:val="center"/>
              <w:rPr>
                <w:rFonts w:ascii="新細明體" w:hAnsi="新細明體"/>
              </w:rPr>
            </w:pPr>
            <w:r w:rsidRPr="00D5303C">
              <w:rPr>
                <w:rFonts w:ascii="新細明體" w:hAnsi="新細明體" w:hint="eastAsia"/>
              </w:rPr>
              <w:t>炁功服務口碑傳揚</w:t>
            </w:r>
          </w:p>
        </w:tc>
        <w:tc>
          <w:tcPr>
            <w:tcW w:w="709" w:type="dxa"/>
            <w:vAlign w:val="center"/>
          </w:tcPr>
          <w:p w14:paraId="77C2774D"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048</w:t>
            </w:r>
          </w:p>
        </w:tc>
        <w:tc>
          <w:tcPr>
            <w:tcW w:w="3260" w:type="dxa"/>
            <w:vAlign w:val="center"/>
          </w:tcPr>
          <w:p w14:paraId="7A67C6E5" w14:textId="77777777" w:rsidR="00454102" w:rsidRPr="00D5303C" w:rsidRDefault="00454102" w:rsidP="008236A0">
            <w:pPr>
              <w:jc w:val="both"/>
              <w:rPr>
                <w:rFonts w:ascii="新細明體" w:hAnsi="新細明體" w:cs="TT2820o00"/>
                <w:kern w:val="0"/>
              </w:rPr>
            </w:pPr>
            <w:r w:rsidRPr="00D5303C">
              <w:rPr>
                <w:rFonts w:ascii="新細明體" w:hAnsi="新細明體" w:hint="eastAsia"/>
              </w:rPr>
              <w:t>李靜洋</w:t>
            </w:r>
          </w:p>
        </w:tc>
        <w:tc>
          <w:tcPr>
            <w:tcW w:w="425" w:type="dxa"/>
            <w:vAlign w:val="center"/>
          </w:tcPr>
          <w:p w14:paraId="7A463E31" w14:textId="77777777" w:rsidR="00454102" w:rsidRPr="00380589" w:rsidRDefault="00454102" w:rsidP="008236A0">
            <w:pPr>
              <w:spacing w:line="0" w:lineRule="atLeast"/>
            </w:pPr>
          </w:p>
        </w:tc>
      </w:tr>
      <w:tr w:rsidR="00454102" w:rsidRPr="00380589" w14:paraId="1CAAF95D" w14:textId="77777777" w:rsidTr="008236A0">
        <w:trPr>
          <w:trHeight w:val="487"/>
        </w:trPr>
        <w:tc>
          <w:tcPr>
            <w:tcW w:w="1403" w:type="dxa"/>
            <w:vAlign w:val="center"/>
          </w:tcPr>
          <w:p w14:paraId="14C125DF" w14:textId="77777777" w:rsidR="00454102" w:rsidRPr="00380589" w:rsidRDefault="00454102" w:rsidP="008236A0">
            <w:pPr>
              <w:spacing w:line="0" w:lineRule="atLeast"/>
            </w:pPr>
            <w:r>
              <w:rPr>
                <w:rFonts w:hint="eastAsia"/>
              </w:rPr>
              <w:t>2014/10</w:t>
            </w:r>
            <w:r w:rsidRPr="00380589">
              <w:rPr>
                <w:rFonts w:hint="eastAsia"/>
              </w:rPr>
              <w:t>/15</w:t>
            </w:r>
          </w:p>
        </w:tc>
        <w:tc>
          <w:tcPr>
            <w:tcW w:w="690" w:type="dxa"/>
            <w:vAlign w:val="center"/>
          </w:tcPr>
          <w:p w14:paraId="50D6A72A" w14:textId="77777777" w:rsidR="00454102" w:rsidRPr="00380589" w:rsidRDefault="00454102" w:rsidP="008236A0">
            <w:pPr>
              <w:spacing w:line="0" w:lineRule="atLeast"/>
            </w:pPr>
            <w:r>
              <w:rPr>
                <w:rFonts w:hint="eastAsia"/>
                <w:b/>
              </w:rPr>
              <w:t>367</w:t>
            </w:r>
          </w:p>
        </w:tc>
        <w:tc>
          <w:tcPr>
            <w:tcW w:w="1984" w:type="dxa"/>
            <w:vAlign w:val="center"/>
          </w:tcPr>
          <w:p w14:paraId="55D7D737" w14:textId="77777777" w:rsidR="00454102" w:rsidRPr="00D5303C" w:rsidRDefault="00454102" w:rsidP="008236A0">
            <w:pPr>
              <w:jc w:val="both"/>
              <w:rPr>
                <w:rFonts w:ascii="新細明體" w:hAnsi="新細明體"/>
                <w:bdr w:val="single" w:sz="4" w:space="0" w:color="auto"/>
              </w:rPr>
            </w:pPr>
            <w:r w:rsidRPr="00D5303C">
              <w:rPr>
                <w:rFonts w:ascii="新細明體" w:hAnsi="新細明體" w:hint="eastAsia"/>
                <w:bdr w:val="single" w:sz="4" w:space="0" w:color="auto"/>
              </w:rPr>
              <w:t>人事通報</w:t>
            </w:r>
          </w:p>
        </w:tc>
        <w:tc>
          <w:tcPr>
            <w:tcW w:w="6946" w:type="dxa"/>
            <w:vAlign w:val="center"/>
          </w:tcPr>
          <w:p w14:paraId="54683478" w14:textId="77777777" w:rsidR="00454102" w:rsidRPr="00D5303C" w:rsidRDefault="00454102" w:rsidP="008236A0">
            <w:pPr>
              <w:jc w:val="center"/>
              <w:rPr>
                <w:rFonts w:ascii="新細明體" w:hAnsi="新細明體"/>
              </w:rPr>
            </w:pPr>
          </w:p>
        </w:tc>
        <w:tc>
          <w:tcPr>
            <w:tcW w:w="709" w:type="dxa"/>
            <w:vAlign w:val="center"/>
          </w:tcPr>
          <w:p w14:paraId="3CB1B11E"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049</w:t>
            </w:r>
          </w:p>
        </w:tc>
        <w:tc>
          <w:tcPr>
            <w:tcW w:w="3260" w:type="dxa"/>
            <w:vAlign w:val="center"/>
          </w:tcPr>
          <w:p w14:paraId="07E4975B" w14:textId="77777777" w:rsidR="00454102" w:rsidRDefault="00454102" w:rsidP="008236A0">
            <w:pPr>
              <w:jc w:val="both"/>
              <w:rPr>
                <w:rFonts w:ascii="新細明體" w:hAnsi="新細明體"/>
              </w:rPr>
            </w:pPr>
            <w:r w:rsidRPr="00A27F63">
              <w:rPr>
                <w:rFonts w:ascii="新細明體" w:hAnsi="新細明體" w:hint="eastAsia"/>
              </w:rPr>
              <w:t>資料提供/</w:t>
            </w:r>
            <w:r>
              <w:rPr>
                <w:rFonts w:ascii="新細明體" w:hAnsi="新細明體" w:hint="eastAsia"/>
              </w:rPr>
              <w:t>內執本部</w:t>
            </w:r>
          </w:p>
          <w:p w14:paraId="678F2E29" w14:textId="77777777" w:rsidR="00454102" w:rsidRPr="00D5303C" w:rsidRDefault="00454102" w:rsidP="008236A0">
            <w:pPr>
              <w:jc w:val="both"/>
              <w:rPr>
                <w:rFonts w:ascii="新細明體" w:hAnsi="新細明體"/>
              </w:rPr>
            </w:pPr>
            <w:r>
              <w:rPr>
                <w:rFonts w:ascii="新細明體" w:hAnsi="新細明體" w:hint="eastAsia"/>
              </w:rPr>
              <w:t>製表/編輯部</w:t>
            </w:r>
          </w:p>
        </w:tc>
        <w:tc>
          <w:tcPr>
            <w:tcW w:w="425" w:type="dxa"/>
            <w:vAlign w:val="center"/>
          </w:tcPr>
          <w:p w14:paraId="7AEACC42" w14:textId="77777777" w:rsidR="00454102" w:rsidRPr="00380589" w:rsidRDefault="00454102" w:rsidP="008236A0">
            <w:pPr>
              <w:spacing w:line="0" w:lineRule="atLeast"/>
            </w:pPr>
          </w:p>
        </w:tc>
      </w:tr>
      <w:tr w:rsidR="00454102" w:rsidRPr="00380589" w14:paraId="3D55D91F" w14:textId="77777777" w:rsidTr="008236A0">
        <w:trPr>
          <w:trHeight w:val="487"/>
        </w:trPr>
        <w:tc>
          <w:tcPr>
            <w:tcW w:w="1403" w:type="dxa"/>
            <w:vAlign w:val="center"/>
          </w:tcPr>
          <w:p w14:paraId="662D2226" w14:textId="77777777" w:rsidR="00454102" w:rsidRPr="00380589" w:rsidRDefault="00454102" w:rsidP="008236A0">
            <w:pPr>
              <w:spacing w:line="0" w:lineRule="atLeast"/>
            </w:pPr>
            <w:r>
              <w:rPr>
                <w:rFonts w:hint="eastAsia"/>
              </w:rPr>
              <w:t>2014/10</w:t>
            </w:r>
            <w:r w:rsidRPr="00380589">
              <w:rPr>
                <w:rFonts w:hint="eastAsia"/>
              </w:rPr>
              <w:t>/15</w:t>
            </w:r>
          </w:p>
        </w:tc>
        <w:tc>
          <w:tcPr>
            <w:tcW w:w="690" w:type="dxa"/>
            <w:vAlign w:val="center"/>
          </w:tcPr>
          <w:p w14:paraId="6C8402F0" w14:textId="77777777" w:rsidR="00454102" w:rsidRPr="00380589" w:rsidRDefault="00454102" w:rsidP="008236A0">
            <w:pPr>
              <w:spacing w:line="0" w:lineRule="atLeast"/>
            </w:pPr>
            <w:r>
              <w:rPr>
                <w:rFonts w:hint="eastAsia"/>
                <w:b/>
              </w:rPr>
              <w:t>367</w:t>
            </w:r>
          </w:p>
        </w:tc>
        <w:tc>
          <w:tcPr>
            <w:tcW w:w="1984" w:type="dxa"/>
            <w:vAlign w:val="center"/>
          </w:tcPr>
          <w:p w14:paraId="1F71AA0D" w14:textId="77777777" w:rsidR="00454102" w:rsidRPr="00D5303C" w:rsidRDefault="00454102" w:rsidP="008236A0">
            <w:pPr>
              <w:jc w:val="both"/>
              <w:rPr>
                <w:rFonts w:ascii="新細明體" w:hAnsi="新細明體"/>
                <w:bdr w:val="single" w:sz="4" w:space="0" w:color="auto"/>
              </w:rPr>
            </w:pPr>
            <w:r w:rsidRPr="00D5303C">
              <w:rPr>
                <w:rFonts w:ascii="新細明體" w:hAnsi="新細明體" w:cs="Arial"/>
                <w:bdr w:val="single" w:sz="4" w:space="0" w:color="auto"/>
              </w:rPr>
              <w:t>百里采風</w:t>
            </w:r>
          </w:p>
        </w:tc>
        <w:tc>
          <w:tcPr>
            <w:tcW w:w="6946" w:type="dxa"/>
            <w:vAlign w:val="center"/>
          </w:tcPr>
          <w:p w14:paraId="669567BF" w14:textId="77777777" w:rsidR="00454102" w:rsidRPr="00D5303C" w:rsidRDefault="00454102" w:rsidP="008236A0">
            <w:pPr>
              <w:jc w:val="center"/>
              <w:rPr>
                <w:rFonts w:ascii="新細明體" w:hAnsi="新細明體"/>
              </w:rPr>
            </w:pPr>
            <w:r w:rsidRPr="00D5303C">
              <w:rPr>
                <w:rFonts w:ascii="新細明體" w:hAnsi="新細明體" w:cs="Arial" w:hint="eastAsia"/>
              </w:rPr>
              <w:t>坤院~教院最溫柔的力量</w:t>
            </w:r>
          </w:p>
        </w:tc>
        <w:tc>
          <w:tcPr>
            <w:tcW w:w="709" w:type="dxa"/>
            <w:vAlign w:val="center"/>
          </w:tcPr>
          <w:p w14:paraId="0CB9FEFB" w14:textId="77777777" w:rsidR="00454102" w:rsidRPr="00D5303C" w:rsidRDefault="00454102" w:rsidP="008236A0">
            <w:pPr>
              <w:jc w:val="center"/>
              <w:rPr>
                <w:rFonts w:ascii="新細明體" w:hAnsi="新細明體"/>
              </w:rPr>
            </w:pPr>
            <w:r w:rsidRPr="00D5303C">
              <w:rPr>
                <w:rFonts w:ascii="新細明體" w:hAnsi="新細明體" w:hint="eastAsia"/>
              </w:rPr>
              <w:t>050</w:t>
            </w:r>
          </w:p>
        </w:tc>
        <w:tc>
          <w:tcPr>
            <w:tcW w:w="3260" w:type="dxa"/>
            <w:vAlign w:val="center"/>
          </w:tcPr>
          <w:p w14:paraId="56778892" w14:textId="77777777" w:rsidR="00454102" w:rsidRPr="00D5303C" w:rsidRDefault="00454102" w:rsidP="008236A0">
            <w:pPr>
              <w:jc w:val="both"/>
              <w:rPr>
                <w:rFonts w:ascii="新細明體" w:hAnsi="新細明體"/>
              </w:rPr>
            </w:pPr>
            <w:r w:rsidRPr="00D5303C">
              <w:rPr>
                <w:rFonts w:ascii="新細明體" w:hAnsi="新細明體" w:cs="Arial" w:hint="eastAsia"/>
              </w:rPr>
              <w:t>謝靜端</w:t>
            </w:r>
          </w:p>
        </w:tc>
        <w:tc>
          <w:tcPr>
            <w:tcW w:w="425" w:type="dxa"/>
            <w:vAlign w:val="center"/>
          </w:tcPr>
          <w:p w14:paraId="42BF3B61" w14:textId="77777777" w:rsidR="00454102" w:rsidRPr="00380589" w:rsidRDefault="00454102" w:rsidP="008236A0">
            <w:pPr>
              <w:spacing w:line="0" w:lineRule="atLeast"/>
            </w:pPr>
          </w:p>
        </w:tc>
      </w:tr>
      <w:tr w:rsidR="00454102" w:rsidRPr="00380589" w14:paraId="5E96D2BC" w14:textId="77777777" w:rsidTr="008236A0">
        <w:trPr>
          <w:trHeight w:val="487"/>
        </w:trPr>
        <w:tc>
          <w:tcPr>
            <w:tcW w:w="1403" w:type="dxa"/>
            <w:vAlign w:val="center"/>
          </w:tcPr>
          <w:p w14:paraId="21774EC8" w14:textId="77777777" w:rsidR="00454102" w:rsidRPr="00380589" w:rsidRDefault="00454102" w:rsidP="008236A0">
            <w:pPr>
              <w:spacing w:line="0" w:lineRule="atLeast"/>
            </w:pPr>
            <w:r>
              <w:rPr>
                <w:rFonts w:hint="eastAsia"/>
              </w:rPr>
              <w:lastRenderedPageBreak/>
              <w:t>2014/10</w:t>
            </w:r>
            <w:r w:rsidRPr="00380589">
              <w:rPr>
                <w:rFonts w:hint="eastAsia"/>
              </w:rPr>
              <w:t>/15</w:t>
            </w:r>
          </w:p>
        </w:tc>
        <w:tc>
          <w:tcPr>
            <w:tcW w:w="690" w:type="dxa"/>
            <w:vAlign w:val="center"/>
          </w:tcPr>
          <w:p w14:paraId="7916244C" w14:textId="77777777" w:rsidR="00454102" w:rsidRPr="00380589" w:rsidRDefault="00454102" w:rsidP="008236A0">
            <w:pPr>
              <w:spacing w:line="0" w:lineRule="atLeast"/>
            </w:pPr>
            <w:r>
              <w:rPr>
                <w:rFonts w:hint="eastAsia"/>
                <w:b/>
              </w:rPr>
              <w:t>367</w:t>
            </w:r>
          </w:p>
        </w:tc>
        <w:tc>
          <w:tcPr>
            <w:tcW w:w="1984" w:type="dxa"/>
            <w:vAlign w:val="center"/>
          </w:tcPr>
          <w:p w14:paraId="617B690D" w14:textId="77777777" w:rsidR="00454102" w:rsidRPr="00D5303C" w:rsidRDefault="00454102" w:rsidP="008236A0">
            <w:pPr>
              <w:jc w:val="both"/>
              <w:rPr>
                <w:rFonts w:ascii="新細明體" w:hAnsi="新細明體"/>
                <w:bdr w:val="single" w:sz="4" w:space="0" w:color="auto"/>
              </w:rPr>
            </w:pPr>
            <w:r w:rsidRPr="00D5303C">
              <w:rPr>
                <w:rFonts w:ascii="新細明體" w:hAnsi="新細明體" w:hint="eastAsia"/>
                <w:bdr w:val="single" w:sz="4" w:space="0" w:color="auto"/>
              </w:rPr>
              <w:t>百里采風</w:t>
            </w:r>
          </w:p>
        </w:tc>
        <w:tc>
          <w:tcPr>
            <w:tcW w:w="6946" w:type="dxa"/>
            <w:vAlign w:val="center"/>
          </w:tcPr>
          <w:p w14:paraId="5679F1DC" w14:textId="77777777" w:rsidR="00454102" w:rsidRPr="00D5303C" w:rsidRDefault="00454102" w:rsidP="008236A0">
            <w:pPr>
              <w:jc w:val="center"/>
              <w:rPr>
                <w:rFonts w:ascii="新細明體" w:hAnsi="新細明體"/>
              </w:rPr>
            </w:pPr>
            <w:r w:rsidRPr="00D5303C">
              <w:rPr>
                <w:rFonts w:ascii="新細明體" w:hAnsi="新細明體" w:hint="eastAsia"/>
              </w:rPr>
              <w:t>天帝教眾志成城亮點再現</w:t>
            </w:r>
          </w:p>
        </w:tc>
        <w:tc>
          <w:tcPr>
            <w:tcW w:w="709" w:type="dxa"/>
            <w:vAlign w:val="center"/>
          </w:tcPr>
          <w:p w14:paraId="1F407278" w14:textId="77777777" w:rsidR="00454102" w:rsidRPr="00D5303C" w:rsidRDefault="00454102" w:rsidP="008236A0">
            <w:pPr>
              <w:jc w:val="center"/>
              <w:rPr>
                <w:rFonts w:ascii="新細明體" w:hAnsi="新細明體"/>
              </w:rPr>
            </w:pPr>
            <w:r w:rsidRPr="00D5303C">
              <w:rPr>
                <w:rFonts w:ascii="新細明體" w:hAnsi="新細明體" w:hint="eastAsia"/>
              </w:rPr>
              <w:t>052</w:t>
            </w:r>
          </w:p>
        </w:tc>
        <w:tc>
          <w:tcPr>
            <w:tcW w:w="3260" w:type="dxa"/>
            <w:vAlign w:val="center"/>
          </w:tcPr>
          <w:p w14:paraId="06742E81" w14:textId="77777777" w:rsidR="00454102" w:rsidRPr="00D5303C" w:rsidRDefault="00454102" w:rsidP="008236A0">
            <w:pPr>
              <w:jc w:val="both"/>
              <w:rPr>
                <w:rFonts w:ascii="新細明體" w:hAnsi="新細明體"/>
              </w:rPr>
            </w:pPr>
            <w:r w:rsidRPr="00D5303C">
              <w:rPr>
                <w:rFonts w:ascii="新細明體" w:hAnsi="新細明體" w:hint="eastAsia"/>
              </w:rPr>
              <w:t>古鏡賜</w:t>
            </w:r>
          </w:p>
        </w:tc>
        <w:tc>
          <w:tcPr>
            <w:tcW w:w="425" w:type="dxa"/>
            <w:vAlign w:val="center"/>
          </w:tcPr>
          <w:p w14:paraId="3228B43A" w14:textId="77777777" w:rsidR="00454102" w:rsidRPr="00380589" w:rsidRDefault="00454102" w:rsidP="008236A0">
            <w:pPr>
              <w:spacing w:line="0" w:lineRule="atLeast"/>
            </w:pPr>
          </w:p>
        </w:tc>
      </w:tr>
      <w:tr w:rsidR="00454102" w:rsidRPr="00380589" w14:paraId="693C1EBE" w14:textId="77777777" w:rsidTr="008236A0">
        <w:trPr>
          <w:trHeight w:val="487"/>
        </w:trPr>
        <w:tc>
          <w:tcPr>
            <w:tcW w:w="1403" w:type="dxa"/>
            <w:vAlign w:val="center"/>
          </w:tcPr>
          <w:p w14:paraId="5B1F62F1" w14:textId="77777777" w:rsidR="00454102" w:rsidRPr="00380589" w:rsidRDefault="00454102" w:rsidP="008236A0">
            <w:pPr>
              <w:spacing w:line="0" w:lineRule="atLeast"/>
            </w:pPr>
            <w:r>
              <w:rPr>
                <w:rFonts w:hint="eastAsia"/>
              </w:rPr>
              <w:t>2014/10</w:t>
            </w:r>
            <w:r w:rsidRPr="00380589">
              <w:rPr>
                <w:rFonts w:hint="eastAsia"/>
              </w:rPr>
              <w:t>/15</w:t>
            </w:r>
          </w:p>
        </w:tc>
        <w:tc>
          <w:tcPr>
            <w:tcW w:w="690" w:type="dxa"/>
            <w:vAlign w:val="center"/>
          </w:tcPr>
          <w:p w14:paraId="5E239FED" w14:textId="77777777" w:rsidR="00454102" w:rsidRPr="00380589" w:rsidRDefault="00454102" w:rsidP="008236A0">
            <w:pPr>
              <w:spacing w:line="0" w:lineRule="atLeast"/>
            </w:pPr>
            <w:r>
              <w:rPr>
                <w:rFonts w:hint="eastAsia"/>
                <w:b/>
              </w:rPr>
              <w:t>367</w:t>
            </w:r>
          </w:p>
        </w:tc>
        <w:tc>
          <w:tcPr>
            <w:tcW w:w="1984" w:type="dxa"/>
            <w:vAlign w:val="center"/>
          </w:tcPr>
          <w:p w14:paraId="17BB21EA" w14:textId="77777777" w:rsidR="00454102" w:rsidRPr="00D5303C" w:rsidRDefault="00454102" w:rsidP="008236A0">
            <w:pPr>
              <w:jc w:val="both"/>
              <w:rPr>
                <w:rFonts w:ascii="新細明體" w:hAnsi="新細明體"/>
                <w:bdr w:val="single" w:sz="4" w:space="0" w:color="auto"/>
              </w:rPr>
            </w:pPr>
            <w:r w:rsidRPr="00D5303C">
              <w:rPr>
                <w:rFonts w:ascii="新細明體" w:hAnsi="新細明體" w:hint="eastAsia"/>
                <w:bdr w:val="single" w:sz="4" w:space="0" w:color="auto"/>
              </w:rPr>
              <w:t>百里采風</w:t>
            </w:r>
          </w:p>
        </w:tc>
        <w:tc>
          <w:tcPr>
            <w:tcW w:w="6946" w:type="dxa"/>
            <w:vAlign w:val="center"/>
          </w:tcPr>
          <w:p w14:paraId="0110C72F" w14:textId="77777777" w:rsidR="00454102" w:rsidRPr="00D5303C" w:rsidRDefault="00454102" w:rsidP="008236A0">
            <w:pPr>
              <w:jc w:val="center"/>
              <w:rPr>
                <w:rFonts w:ascii="新細明體" w:hAnsi="新細明體"/>
              </w:rPr>
            </w:pPr>
            <w:r w:rsidRPr="00D5303C">
              <w:rPr>
                <w:rFonts w:ascii="新細明體" w:hAnsi="新細明體" w:hint="eastAsia"/>
              </w:rPr>
              <w:t>恭逢開班目睹犧牲奉獻情操</w:t>
            </w:r>
          </w:p>
          <w:p w14:paraId="7BB5F9E3" w14:textId="77777777" w:rsidR="00454102" w:rsidRPr="00D5303C" w:rsidRDefault="00454102" w:rsidP="008236A0">
            <w:pPr>
              <w:jc w:val="center"/>
              <w:rPr>
                <w:rFonts w:ascii="新細明體" w:hAnsi="新細明體"/>
              </w:rPr>
            </w:pPr>
            <w:r w:rsidRPr="00D5303C">
              <w:rPr>
                <w:rFonts w:ascii="新細明體" w:hAnsi="新細明體" w:hint="eastAsia"/>
              </w:rPr>
              <w:t>敏懃「花蓮」實習不虛此行</w:t>
            </w:r>
          </w:p>
        </w:tc>
        <w:tc>
          <w:tcPr>
            <w:tcW w:w="709" w:type="dxa"/>
            <w:vAlign w:val="center"/>
          </w:tcPr>
          <w:p w14:paraId="0F4072EE"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056</w:t>
            </w:r>
          </w:p>
        </w:tc>
        <w:tc>
          <w:tcPr>
            <w:tcW w:w="3260" w:type="dxa"/>
            <w:vAlign w:val="center"/>
          </w:tcPr>
          <w:p w14:paraId="3685BE0C" w14:textId="77777777" w:rsidR="00454102" w:rsidRPr="00D5303C" w:rsidRDefault="00454102" w:rsidP="008236A0">
            <w:pPr>
              <w:jc w:val="both"/>
              <w:rPr>
                <w:rFonts w:ascii="新細明體" w:hAnsi="新細明體" w:cs="TT2820o00"/>
                <w:kern w:val="0"/>
              </w:rPr>
            </w:pPr>
            <w:r w:rsidRPr="00D5303C">
              <w:rPr>
                <w:rFonts w:ascii="新細明體" w:hAnsi="新細明體" w:hint="eastAsia"/>
              </w:rPr>
              <w:t>吳敏懃</w:t>
            </w:r>
          </w:p>
        </w:tc>
        <w:tc>
          <w:tcPr>
            <w:tcW w:w="425" w:type="dxa"/>
            <w:vAlign w:val="center"/>
          </w:tcPr>
          <w:p w14:paraId="43D8A4EE" w14:textId="77777777" w:rsidR="00454102" w:rsidRPr="00380589" w:rsidRDefault="00454102" w:rsidP="008236A0">
            <w:pPr>
              <w:spacing w:line="0" w:lineRule="atLeast"/>
            </w:pPr>
          </w:p>
        </w:tc>
      </w:tr>
      <w:tr w:rsidR="00454102" w:rsidRPr="00380589" w14:paraId="3AD565B7" w14:textId="77777777" w:rsidTr="008236A0">
        <w:trPr>
          <w:trHeight w:val="487"/>
        </w:trPr>
        <w:tc>
          <w:tcPr>
            <w:tcW w:w="1403" w:type="dxa"/>
            <w:vAlign w:val="center"/>
          </w:tcPr>
          <w:p w14:paraId="42744886" w14:textId="77777777" w:rsidR="00454102" w:rsidRPr="00380589" w:rsidRDefault="00454102" w:rsidP="008236A0">
            <w:pPr>
              <w:spacing w:line="0" w:lineRule="atLeast"/>
            </w:pPr>
            <w:r>
              <w:rPr>
                <w:rFonts w:hint="eastAsia"/>
              </w:rPr>
              <w:t>2014/10</w:t>
            </w:r>
            <w:r w:rsidRPr="00380589">
              <w:rPr>
                <w:rFonts w:hint="eastAsia"/>
              </w:rPr>
              <w:t>/15</w:t>
            </w:r>
          </w:p>
        </w:tc>
        <w:tc>
          <w:tcPr>
            <w:tcW w:w="690" w:type="dxa"/>
            <w:vAlign w:val="center"/>
          </w:tcPr>
          <w:p w14:paraId="020F0CEF" w14:textId="77777777" w:rsidR="00454102" w:rsidRPr="00380589" w:rsidRDefault="00454102" w:rsidP="008236A0">
            <w:pPr>
              <w:spacing w:line="0" w:lineRule="atLeast"/>
            </w:pPr>
            <w:r>
              <w:rPr>
                <w:rFonts w:hint="eastAsia"/>
                <w:b/>
              </w:rPr>
              <w:t>367</w:t>
            </w:r>
          </w:p>
        </w:tc>
        <w:tc>
          <w:tcPr>
            <w:tcW w:w="1984" w:type="dxa"/>
            <w:vAlign w:val="center"/>
          </w:tcPr>
          <w:p w14:paraId="166FCE8B" w14:textId="77777777" w:rsidR="00454102" w:rsidRPr="00D5303C" w:rsidRDefault="00454102" w:rsidP="008236A0">
            <w:pPr>
              <w:jc w:val="both"/>
              <w:rPr>
                <w:rFonts w:ascii="新細明體" w:hAnsi="新細明體" w:cs="TT2820o00"/>
                <w:kern w:val="0"/>
                <w:bdr w:val="single" w:sz="4" w:space="0" w:color="auto"/>
              </w:rPr>
            </w:pPr>
            <w:r w:rsidRPr="00D5303C">
              <w:rPr>
                <w:rFonts w:ascii="新細明體" w:hAnsi="新細明體" w:hint="eastAsia"/>
                <w:bdr w:val="single" w:sz="4" w:space="0" w:color="auto"/>
              </w:rPr>
              <w:t>百里采風</w:t>
            </w:r>
          </w:p>
        </w:tc>
        <w:tc>
          <w:tcPr>
            <w:tcW w:w="6946" w:type="dxa"/>
            <w:vAlign w:val="center"/>
          </w:tcPr>
          <w:p w14:paraId="5A537A4C" w14:textId="77777777" w:rsidR="00454102" w:rsidRPr="00D5303C" w:rsidRDefault="00454102" w:rsidP="008236A0">
            <w:pPr>
              <w:jc w:val="center"/>
              <w:rPr>
                <w:rFonts w:ascii="新細明體" w:hAnsi="新細明體" w:cs="TT2820o00"/>
                <w:kern w:val="0"/>
              </w:rPr>
            </w:pPr>
            <w:r w:rsidRPr="00D5303C">
              <w:rPr>
                <w:rFonts w:ascii="新細明體" w:hAnsi="新細明體" w:hint="eastAsia"/>
              </w:rPr>
              <w:t>小眾親和讓天鄉堂動起來</w:t>
            </w:r>
          </w:p>
        </w:tc>
        <w:tc>
          <w:tcPr>
            <w:tcW w:w="709" w:type="dxa"/>
            <w:vAlign w:val="center"/>
          </w:tcPr>
          <w:p w14:paraId="4F87913F" w14:textId="77777777" w:rsidR="00454102" w:rsidRPr="00D5303C" w:rsidRDefault="00454102" w:rsidP="008236A0">
            <w:pPr>
              <w:pStyle w:val="Web"/>
              <w:jc w:val="center"/>
              <w:rPr>
                <w:rFonts w:cs="TT2820o00"/>
              </w:rPr>
            </w:pPr>
            <w:r w:rsidRPr="00D5303C">
              <w:rPr>
                <w:rFonts w:cs="TT2820o00" w:hint="eastAsia"/>
              </w:rPr>
              <w:t>061</w:t>
            </w:r>
          </w:p>
        </w:tc>
        <w:tc>
          <w:tcPr>
            <w:tcW w:w="3260" w:type="dxa"/>
            <w:vAlign w:val="center"/>
          </w:tcPr>
          <w:p w14:paraId="1EDBFD59" w14:textId="77777777" w:rsidR="00454102" w:rsidRPr="00D5303C" w:rsidRDefault="00454102" w:rsidP="008236A0">
            <w:pPr>
              <w:pStyle w:val="Web"/>
              <w:jc w:val="both"/>
              <w:rPr>
                <w:rFonts w:cs="TT2820o00"/>
              </w:rPr>
            </w:pPr>
            <w:r w:rsidRPr="00D5303C">
              <w:rPr>
                <w:rFonts w:hint="eastAsia"/>
              </w:rPr>
              <w:t>李靜洋</w:t>
            </w:r>
          </w:p>
        </w:tc>
        <w:tc>
          <w:tcPr>
            <w:tcW w:w="425" w:type="dxa"/>
            <w:vAlign w:val="center"/>
          </w:tcPr>
          <w:p w14:paraId="7893028A" w14:textId="77777777" w:rsidR="00454102" w:rsidRPr="00380589" w:rsidRDefault="00454102" w:rsidP="008236A0">
            <w:pPr>
              <w:spacing w:line="0" w:lineRule="atLeast"/>
            </w:pPr>
          </w:p>
        </w:tc>
      </w:tr>
      <w:tr w:rsidR="00454102" w:rsidRPr="00380589" w14:paraId="597C8796" w14:textId="77777777" w:rsidTr="008236A0">
        <w:trPr>
          <w:trHeight w:val="487"/>
        </w:trPr>
        <w:tc>
          <w:tcPr>
            <w:tcW w:w="1403" w:type="dxa"/>
            <w:vAlign w:val="center"/>
          </w:tcPr>
          <w:p w14:paraId="27ABE171" w14:textId="77777777" w:rsidR="00454102" w:rsidRPr="00380589" w:rsidRDefault="00454102" w:rsidP="008236A0">
            <w:pPr>
              <w:spacing w:line="0" w:lineRule="atLeast"/>
            </w:pPr>
            <w:r>
              <w:rPr>
                <w:rFonts w:hint="eastAsia"/>
              </w:rPr>
              <w:t>2014/10</w:t>
            </w:r>
            <w:r w:rsidRPr="00380589">
              <w:rPr>
                <w:rFonts w:hint="eastAsia"/>
              </w:rPr>
              <w:t>/15</w:t>
            </w:r>
          </w:p>
        </w:tc>
        <w:tc>
          <w:tcPr>
            <w:tcW w:w="690" w:type="dxa"/>
            <w:vAlign w:val="center"/>
          </w:tcPr>
          <w:p w14:paraId="07F47C3A" w14:textId="77777777" w:rsidR="00454102" w:rsidRPr="00380589" w:rsidRDefault="00454102" w:rsidP="008236A0">
            <w:pPr>
              <w:spacing w:line="0" w:lineRule="atLeast"/>
            </w:pPr>
            <w:r>
              <w:rPr>
                <w:rFonts w:hint="eastAsia"/>
                <w:b/>
              </w:rPr>
              <w:t>367</w:t>
            </w:r>
          </w:p>
        </w:tc>
        <w:tc>
          <w:tcPr>
            <w:tcW w:w="1984" w:type="dxa"/>
            <w:vAlign w:val="center"/>
          </w:tcPr>
          <w:p w14:paraId="494E7E2F" w14:textId="77777777" w:rsidR="00454102" w:rsidRPr="00D5303C" w:rsidRDefault="00454102" w:rsidP="008236A0">
            <w:pPr>
              <w:jc w:val="both"/>
              <w:rPr>
                <w:rFonts w:ascii="新細明體" w:hAnsi="新細明體"/>
                <w:bdr w:val="single" w:sz="4" w:space="0" w:color="auto"/>
              </w:rPr>
            </w:pPr>
            <w:r w:rsidRPr="00D5303C">
              <w:rPr>
                <w:rFonts w:ascii="新細明體" w:hAnsi="新細明體"/>
                <w:bdr w:val="single" w:sz="4" w:space="0" w:color="auto"/>
              </w:rPr>
              <w:t>百里采風</w:t>
            </w:r>
          </w:p>
        </w:tc>
        <w:tc>
          <w:tcPr>
            <w:tcW w:w="6946" w:type="dxa"/>
            <w:vAlign w:val="center"/>
          </w:tcPr>
          <w:p w14:paraId="634BA4FE" w14:textId="77777777" w:rsidR="00454102" w:rsidRPr="00D5303C" w:rsidRDefault="00454102" w:rsidP="008236A0">
            <w:pPr>
              <w:jc w:val="center"/>
              <w:rPr>
                <w:rFonts w:ascii="新細明體" w:hAnsi="新細明體" w:cs="細明體"/>
              </w:rPr>
            </w:pPr>
            <w:r w:rsidRPr="00D5303C">
              <w:rPr>
                <w:rFonts w:ascii="新細明體" w:hAnsi="新細明體" w:hint="eastAsia"/>
              </w:rPr>
              <w:t>天蘭堂「昊天心法研修小組</w:t>
            </w:r>
            <w:r w:rsidRPr="00D5303C">
              <w:rPr>
                <w:rFonts w:ascii="新細明體" w:hAnsi="新細明體"/>
              </w:rPr>
              <w:t>」</w:t>
            </w:r>
            <w:r w:rsidRPr="00D5303C">
              <w:rPr>
                <w:rFonts w:ascii="新細明體" w:hAnsi="新細明體" w:hint="eastAsia"/>
              </w:rPr>
              <w:t>開班了！</w:t>
            </w:r>
          </w:p>
        </w:tc>
        <w:tc>
          <w:tcPr>
            <w:tcW w:w="709" w:type="dxa"/>
            <w:vAlign w:val="center"/>
          </w:tcPr>
          <w:p w14:paraId="68058EE5"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063</w:t>
            </w:r>
          </w:p>
        </w:tc>
        <w:tc>
          <w:tcPr>
            <w:tcW w:w="3260" w:type="dxa"/>
            <w:vAlign w:val="center"/>
          </w:tcPr>
          <w:p w14:paraId="3847D33D" w14:textId="77777777" w:rsidR="00454102" w:rsidRPr="00D5303C" w:rsidRDefault="00454102" w:rsidP="008236A0">
            <w:pPr>
              <w:jc w:val="both"/>
              <w:rPr>
                <w:rFonts w:ascii="新細明體" w:hAnsi="新細明體" w:cs="TT2820o00"/>
                <w:kern w:val="0"/>
              </w:rPr>
            </w:pPr>
            <w:r w:rsidRPr="00D5303C">
              <w:rPr>
                <w:rFonts w:ascii="新細明體" w:hAnsi="新細明體" w:cs="細明體" w:hint="eastAsia"/>
              </w:rPr>
              <w:t>蔡化菩傳道師</w:t>
            </w:r>
          </w:p>
        </w:tc>
        <w:tc>
          <w:tcPr>
            <w:tcW w:w="425" w:type="dxa"/>
            <w:vAlign w:val="center"/>
          </w:tcPr>
          <w:p w14:paraId="367FA227" w14:textId="77777777" w:rsidR="00454102" w:rsidRPr="00380589" w:rsidRDefault="00454102" w:rsidP="008236A0">
            <w:pPr>
              <w:spacing w:line="0" w:lineRule="atLeast"/>
            </w:pPr>
          </w:p>
        </w:tc>
      </w:tr>
      <w:tr w:rsidR="00454102" w:rsidRPr="00380589" w14:paraId="0A4A11CF" w14:textId="77777777" w:rsidTr="008236A0">
        <w:trPr>
          <w:trHeight w:val="487"/>
        </w:trPr>
        <w:tc>
          <w:tcPr>
            <w:tcW w:w="1403" w:type="dxa"/>
            <w:vAlign w:val="center"/>
          </w:tcPr>
          <w:p w14:paraId="196A6208" w14:textId="77777777" w:rsidR="00454102" w:rsidRPr="00380589" w:rsidRDefault="00454102" w:rsidP="008236A0">
            <w:pPr>
              <w:spacing w:line="0" w:lineRule="atLeast"/>
            </w:pPr>
            <w:r>
              <w:rPr>
                <w:rFonts w:hint="eastAsia"/>
              </w:rPr>
              <w:t>2014/10</w:t>
            </w:r>
            <w:r w:rsidRPr="00380589">
              <w:rPr>
                <w:rFonts w:hint="eastAsia"/>
              </w:rPr>
              <w:t>/15</w:t>
            </w:r>
          </w:p>
        </w:tc>
        <w:tc>
          <w:tcPr>
            <w:tcW w:w="690" w:type="dxa"/>
            <w:vAlign w:val="center"/>
          </w:tcPr>
          <w:p w14:paraId="213F8CE6" w14:textId="77777777" w:rsidR="00454102" w:rsidRPr="00380589" w:rsidRDefault="00454102" w:rsidP="008236A0">
            <w:pPr>
              <w:spacing w:line="0" w:lineRule="atLeast"/>
            </w:pPr>
            <w:r>
              <w:rPr>
                <w:rFonts w:hint="eastAsia"/>
                <w:b/>
              </w:rPr>
              <w:t>367</w:t>
            </w:r>
          </w:p>
        </w:tc>
        <w:tc>
          <w:tcPr>
            <w:tcW w:w="1984" w:type="dxa"/>
            <w:vAlign w:val="center"/>
          </w:tcPr>
          <w:p w14:paraId="1E0D0BAE" w14:textId="77777777" w:rsidR="00454102" w:rsidRPr="00D5303C" w:rsidRDefault="00454102" w:rsidP="008236A0">
            <w:pPr>
              <w:jc w:val="both"/>
              <w:rPr>
                <w:rFonts w:ascii="新細明體" w:hAnsi="新細明體"/>
                <w:bdr w:val="single" w:sz="4" w:space="0" w:color="auto"/>
              </w:rPr>
            </w:pPr>
            <w:r w:rsidRPr="00D5303C">
              <w:rPr>
                <w:rFonts w:ascii="新細明體" w:hAnsi="新細明體" w:hint="eastAsia"/>
                <w:bdr w:val="single" w:sz="4" w:space="0" w:color="auto"/>
              </w:rPr>
              <w:t>吾師吾思</w:t>
            </w:r>
          </w:p>
        </w:tc>
        <w:tc>
          <w:tcPr>
            <w:tcW w:w="6946" w:type="dxa"/>
            <w:vAlign w:val="center"/>
          </w:tcPr>
          <w:p w14:paraId="7585C78F" w14:textId="77777777" w:rsidR="00454102" w:rsidRPr="00D5303C" w:rsidRDefault="00454102" w:rsidP="008236A0">
            <w:pPr>
              <w:tabs>
                <w:tab w:val="left" w:pos="709"/>
              </w:tabs>
              <w:jc w:val="center"/>
              <w:rPr>
                <w:rFonts w:ascii="新細明體" w:hAnsi="新細明體"/>
              </w:rPr>
            </w:pPr>
            <w:r w:rsidRPr="00D5303C">
              <w:rPr>
                <w:rFonts w:ascii="新細明體" w:hAnsi="新細明體" w:hint="eastAsia"/>
              </w:rPr>
              <w:t>我的天命</w:t>
            </w:r>
          </w:p>
          <w:p w14:paraId="28459F61" w14:textId="77777777" w:rsidR="00454102" w:rsidRPr="00D5303C" w:rsidRDefault="00454102" w:rsidP="008236A0">
            <w:pPr>
              <w:tabs>
                <w:tab w:val="left" w:pos="709"/>
              </w:tabs>
              <w:jc w:val="center"/>
              <w:rPr>
                <w:rFonts w:ascii="新細明體" w:hAnsi="新細明體"/>
              </w:rPr>
            </w:pPr>
            <w:r w:rsidRPr="00D5303C">
              <w:rPr>
                <w:rFonts w:ascii="新細明體" w:hAnsi="新細明體"/>
              </w:rPr>
              <w:t>（</w:t>
            </w:r>
            <w:r w:rsidRPr="00D5303C">
              <w:rPr>
                <w:rFonts w:ascii="新細明體" w:hAnsi="新細明體" w:hint="eastAsia"/>
              </w:rPr>
              <w:t>七</w:t>
            </w:r>
            <w:r w:rsidRPr="00D5303C">
              <w:rPr>
                <w:rFonts w:ascii="新細明體" w:hAnsi="新細明體"/>
              </w:rPr>
              <w:t>）</w:t>
            </w:r>
          </w:p>
        </w:tc>
        <w:tc>
          <w:tcPr>
            <w:tcW w:w="709" w:type="dxa"/>
            <w:vAlign w:val="center"/>
          </w:tcPr>
          <w:p w14:paraId="12000B68" w14:textId="77777777" w:rsidR="00454102" w:rsidRPr="00D5303C" w:rsidRDefault="00454102" w:rsidP="008236A0">
            <w:pPr>
              <w:pStyle w:val="Web"/>
              <w:jc w:val="center"/>
            </w:pPr>
            <w:r w:rsidRPr="00D5303C">
              <w:rPr>
                <w:rFonts w:hint="eastAsia"/>
              </w:rPr>
              <w:t>066</w:t>
            </w:r>
          </w:p>
        </w:tc>
        <w:tc>
          <w:tcPr>
            <w:tcW w:w="3260" w:type="dxa"/>
            <w:vAlign w:val="center"/>
          </w:tcPr>
          <w:p w14:paraId="26C24CFB" w14:textId="77777777" w:rsidR="00454102" w:rsidRPr="00D5303C" w:rsidRDefault="00454102" w:rsidP="008236A0">
            <w:pPr>
              <w:pStyle w:val="Web"/>
              <w:jc w:val="both"/>
            </w:pPr>
            <w:r w:rsidRPr="00D5303C">
              <w:rPr>
                <w:rFonts w:hint="eastAsia"/>
              </w:rPr>
              <w:t>涵靜老人</w:t>
            </w:r>
          </w:p>
        </w:tc>
        <w:tc>
          <w:tcPr>
            <w:tcW w:w="425" w:type="dxa"/>
            <w:vAlign w:val="center"/>
          </w:tcPr>
          <w:p w14:paraId="070FF581" w14:textId="77777777" w:rsidR="00454102" w:rsidRPr="00380589" w:rsidRDefault="00454102" w:rsidP="008236A0">
            <w:pPr>
              <w:spacing w:line="0" w:lineRule="atLeast"/>
            </w:pPr>
          </w:p>
        </w:tc>
      </w:tr>
      <w:tr w:rsidR="00454102" w:rsidRPr="00380589" w14:paraId="6E5D52A9" w14:textId="77777777" w:rsidTr="008236A0">
        <w:trPr>
          <w:trHeight w:val="487"/>
        </w:trPr>
        <w:tc>
          <w:tcPr>
            <w:tcW w:w="1403" w:type="dxa"/>
            <w:vAlign w:val="center"/>
          </w:tcPr>
          <w:p w14:paraId="5699F1AA" w14:textId="77777777" w:rsidR="00454102" w:rsidRPr="00380589" w:rsidRDefault="00454102" w:rsidP="008236A0">
            <w:pPr>
              <w:spacing w:line="0" w:lineRule="atLeast"/>
            </w:pPr>
            <w:r>
              <w:rPr>
                <w:rFonts w:hint="eastAsia"/>
              </w:rPr>
              <w:t>2014/10</w:t>
            </w:r>
            <w:r w:rsidRPr="00380589">
              <w:rPr>
                <w:rFonts w:hint="eastAsia"/>
              </w:rPr>
              <w:t>/15</w:t>
            </w:r>
          </w:p>
        </w:tc>
        <w:tc>
          <w:tcPr>
            <w:tcW w:w="690" w:type="dxa"/>
            <w:vAlign w:val="center"/>
          </w:tcPr>
          <w:p w14:paraId="6AD8DAD3" w14:textId="77777777" w:rsidR="00454102" w:rsidRPr="00380589" w:rsidRDefault="00454102" w:rsidP="008236A0">
            <w:pPr>
              <w:spacing w:line="0" w:lineRule="atLeast"/>
            </w:pPr>
            <w:r>
              <w:rPr>
                <w:rFonts w:hint="eastAsia"/>
                <w:b/>
              </w:rPr>
              <w:t>367</w:t>
            </w:r>
          </w:p>
        </w:tc>
        <w:tc>
          <w:tcPr>
            <w:tcW w:w="1984" w:type="dxa"/>
            <w:vAlign w:val="center"/>
          </w:tcPr>
          <w:p w14:paraId="1C4FC937" w14:textId="77777777" w:rsidR="00454102" w:rsidRPr="00D5303C" w:rsidRDefault="00454102" w:rsidP="008236A0">
            <w:pPr>
              <w:jc w:val="both"/>
              <w:rPr>
                <w:rFonts w:ascii="新細明體" w:hAnsi="新細明體"/>
                <w:bdr w:val="single" w:sz="4" w:space="0" w:color="auto"/>
              </w:rPr>
            </w:pPr>
            <w:r w:rsidRPr="00D5303C">
              <w:rPr>
                <w:rFonts w:ascii="新細明體" w:hAnsi="新細明體" w:hint="eastAsia"/>
                <w:bdr w:val="single" w:sz="4" w:space="0" w:color="auto"/>
              </w:rPr>
              <w:t>「生死學」研究</w:t>
            </w:r>
          </w:p>
        </w:tc>
        <w:tc>
          <w:tcPr>
            <w:tcW w:w="6946" w:type="dxa"/>
            <w:vAlign w:val="center"/>
          </w:tcPr>
          <w:p w14:paraId="3BE7007F" w14:textId="77777777" w:rsidR="00454102" w:rsidRPr="00D5303C" w:rsidRDefault="00454102" w:rsidP="008236A0">
            <w:pPr>
              <w:jc w:val="center"/>
              <w:rPr>
                <w:rFonts w:ascii="新細明體" w:hAnsi="新細明體"/>
              </w:rPr>
            </w:pPr>
            <w:r w:rsidRPr="00D5303C">
              <w:rPr>
                <w:rFonts w:ascii="新細明體" w:hAnsi="新細明體" w:hint="eastAsia"/>
              </w:rPr>
              <w:t>研究學院首</w:t>
            </w:r>
            <w:r w:rsidRPr="00D5303C">
              <w:rPr>
                <w:rFonts w:ascii="新細明體" w:hAnsi="新細明體"/>
              </w:rPr>
              <w:t>開「</w:t>
            </w:r>
            <w:r w:rsidRPr="00D5303C">
              <w:rPr>
                <w:rFonts w:ascii="新細明體" w:hAnsi="新細明體" w:hint="eastAsia"/>
              </w:rPr>
              <w:t>生死學</w:t>
            </w:r>
            <w:r w:rsidRPr="00D5303C">
              <w:rPr>
                <w:rFonts w:ascii="新細明體" w:hAnsi="新細明體"/>
              </w:rPr>
              <w:t>」</w:t>
            </w:r>
            <w:r w:rsidRPr="00D5303C">
              <w:rPr>
                <w:rFonts w:ascii="新細明體" w:hAnsi="新細明體" w:hint="eastAsia"/>
              </w:rPr>
              <w:t>課程歡迎旁聽</w:t>
            </w:r>
          </w:p>
        </w:tc>
        <w:tc>
          <w:tcPr>
            <w:tcW w:w="709" w:type="dxa"/>
            <w:vAlign w:val="center"/>
          </w:tcPr>
          <w:p w14:paraId="280AE6D9"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071</w:t>
            </w:r>
          </w:p>
        </w:tc>
        <w:tc>
          <w:tcPr>
            <w:tcW w:w="3260" w:type="dxa"/>
            <w:vAlign w:val="center"/>
          </w:tcPr>
          <w:p w14:paraId="4546DD16" w14:textId="77777777" w:rsidR="00454102" w:rsidRPr="00D5303C" w:rsidRDefault="00454102" w:rsidP="008236A0">
            <w:pPr>
              <w:jc w:val="both"/>
              <w:rPr>
                <w:rFonts w:ascii="新細明體" w:hAnsi="新細明體" w:cs="TT2820o00"/>
                <w:kern w:val="0"/>
              </w:rPr>
            </w:pPr>
            <w:r w:rsidRPr="00D5303C">
              <w:rPr>
                <w:rFonts w:ascii="新細明體" w:hAnsi="新細明體" w:hint="eastAsia"/>
              </w:rPr>
              <w:t>資料提供/天人研究學院</w:t>
            </w:r>
          </w:p>
        </w:tc>
        <w:tc>
          <w:tcPr>
            <w:tcW w:w="425" w:type="dxa"/>
            <w:vAlign w:val="center"/>
          </w:tcPr>
          <w:p w14:paraId="4A9C6F0E" w14:textId="77777777" w:rsidR="00454102" w:rsidRPr="00380589" w:rsidRDefault="00454102" w:rsidP="008236A0">
            <w:pPr>
              <w:spacing w:line="0" w:lineRule="atLeast"/>
            </w:pPr>
          </w:p>
        </w:tc>
      </w:tr>
      <w:tr w:rsidR="00454102" w:rsidRPr="00380589" w14:paraId="7B12FA4A" w14:textId="77777777" w:rsidTr="008236A0">
        <w:trPr>
          <w:trHeight w:val="487"/>
        </w:trPr>
        <w:tc>
          <w:tcPr>
            <w:tcW w:w="1403" w:type="dxa"/>
            <w:vAlign w:val="center"/>
          </w:tcPr>
          <w:p w14:paraId="0D3910CA" w14:textId="77777777" w:rsidR="00454102" w:rsidRPr="00380589" w:rsidRDefault="00454102" w:rsidP="008236A0">
            <w:pPr>
              <w:spacing w:line="0" w:lineRule="atLeast"/>
            </w:pPr>
            <w:r>
              <w:rPr>
                <w:rFonts w:hint="eastAsia"/>
              </w:rPr>
              <w:t>2014/10</w:t>
            </w:r>
            <w:r w:rsidRPr="00380589">
              <w:rPr>
                <w:rFonts w:hint="eastAsia"/>
              </w:rPr>
              <w:t>/15</w:t>
            </w:r>
          </w:p>
        </w:tc>
        <w:tc>
          <w:tcPr>
            <w:tcW w:w="690" w:type="dxa"/>
            <w:vAlign w:val="center"/>
          </w:tcPr>
          <w:p w14:paraId="6145BE5E" w14:textId="77777777" w:rsidR="00454102" w:rsidRPr="00380589" w:rsidRDefault="00454102" w:rsidP="008236A0">
            <w:pPr>
              <w:spacing w:line="0" w:lineRule="atLeast"/>
            </w:pPr>
            <w:r>
              <w:rPr>
                <w:rFonts w:hint="eastAsia"/>
                <w:b/>
              </w:rPr>
              <w:t>367</w:t>
            </w:r>
          </w:p>
        </w:tc>
        <w:tc>
          <w:tcPr>
            <w:tcW w:w="1984" w:type="dxa"/>
            <w:vAlign w:val="center"/>
          </w:tcPr>
          <w:p w14:paraId="4BA503B3" w14:textId="77777777" w:rsidR="00454102" w:rsidRPr="00D5303C" w:rsidRDefault="00454102" w:rsidP="008236A0">
            <w:pPr>
              <w:jc w:val="both"/>
              <w:rPr>
                <w:rFonts w:ascii="新細明體" w:hAnsi="新細明體"/>
                <w:bdr w:val="single" w:sz="4" w:space="0" w:color="auto"/>
              </w:rPr>
            </w:pPr>
            <w:r w:rsidRPr="00D5303C">
              <w:rPr>
                <w:rFonts w:ascii="新細明體" w:hAnsi="新細明體" w:hint="eastAsia"/>
                <w:bdr w:val="single" w:sz="4" w:space="0" w:color="auto"/>
              </w:rPr>
              <w:t>天人親和</w:t>
            </w:r>
          </w:p>
        </w:tc>
        <w:tc>
          <w:tcPr>
            <w:tcW w:w="6946" w:type="dxa"/>
            <w:vAlign w:val="center"/>
          </w:tcPr>
          <w:p w14:paraId="148BC4EB" w14:textId="77777777" w:rsidR="00454102" w:rsidRPr="00D5303C" w:rsidRDefault="00454102" w:rsidP="008236A0">
            <w:pPr>
              <w:rPr>
                <w:rFonts w:ascii="新細明體" w:hAnsi="新細明體"/>
              </w:rPr>
            </w:pPr>
            <w:r w:rsidRPr="00D5303C">
              <w:rPr>
                <w:rFonts w:ascii="新細明體" w:hAnsi="新細明體"/>
              </w:rPr>
              <w:t>「生死學」</w:t>
            </w:r>
          </w:p>
          <w:p w14:paraId="510E2B82" w14:textId="77777777" w:rsidR="00454102" w:rsidRPr="00D5303C" w:rsidRDefault="00454102" w:rsidP="008236A0">
            <w:pPr>
              <w:jc w:val="center"/>
              <w:rPr>
                <w:rFonts w:ascii="新細明體" w:hAnsi="新細明體"/>
              </w:rPr>
            </w:pPr>
            <w:r w:rsidRPr="00D5303C">
              <w:rPr>
                <w:rFonts w:ascii="新細明體" w:hAnsi="新細明體"/>
              </w:rPr>
              <w:t>～無所遁逃的人生必修課程</w:t>
            </w:r>
          </w:p>
        </w:tc>
        <w:tc>
          <w:tcPr>
            <w:tcW w:w="709" w:type="dxa"/>
            <w:vAlign w:val="center"/>
          </w:tcPr>
          <w:p w14:paraId="27A806A6" w14:textId="77777777" w:rsidR="00454102" w:rsidRPr="00D5303C" w:rsidRDefault="00454102" w:rsidP="008236A0">
            <w:pPr>
              <w:jc w:val="center"/>
              <w:rPr>
                <w:rFonts w:ascii="新細明體" w:hAnsi="新細明體"/>
              </w:rPr>
            </w:pPr>
            <w:r w:rsidRPr="00D5303C">
              <w:rPr>
                <w:rFonts w:ascii="新細明體" w:hAnsi="新細明體" w:hint="eastAsia"/>
              </w:rPr>
              <w:t>072</w:t>
            </w:r>
          </w:p>
        </w:tc>
        <w:tc>
          <w:tcPr>
            <w:tcW w:w="3260" w:type="dxa"/>
            <w:vAlign w:val="center"/>
          </w:tcPr>
          <w:p w14:paraId="7413E1C6" w14:textId="77777777" w:rsidR="00454102" w:rsidRPr="00D5303C" w:rsidRDefault="00454102" w:rsidP="008236A0">
            <w:pPr>
              <w:jc w:val="both"/>
              <w:rPr>
                <w:rFonts w:ascii="新細明體" w:hAnsi="新細明體"/>
              </w:rPr>
            </w:pPr>
            <w:r w:rsidRPr="00D5303C">
              <w:rPr>
                <w:rFonts w:ascii="新細明體" w:hAnsi="新細明體" w:hint="eastAsia"/>
              </w:rPr>
              <w:t>資料來源/天人親和院</w:t>
            </w:r>
          </w:p>
        </w:tc>
        <w:tc>
          <w:tcPr>
            <w:tcW w:w="425" w:type="dxa"/>
            <w:vAlign w:val="center"/>
          </w:tcPr>
          <w:p w14:paraId="39C9501B" w14:textId="77777777" w:rsidR="00454102" w:rsidRPr="00380589" w:rsidRDefault="00454102" w:rsidP="008236A0">
            <w:pPr>
              <w:spacing w:line="0" w:lineRule="atLeast"/>
            </w:pPr>
          </w:p>
        </w:tc>
      </w:tr>
      <w:tr w:rsidR="00454102" w:rsidRPr="00380589" w14:paraId="78185C34" w14:textId="77777777" w:rsidTr="008236A0">
        <w:trPr>
          <w:trHeight w:val="487"/>
        </w:trPr>
        <w:tc>
          <w:tcPr>
            <w:tcW w:w="1403" w:type="dxa"/>
            <w:vAlign w:val="center"/>
          </w:tcPr>
          <w:p w14:paraId="2218EAF6" w14:textId="77777777" w:rsidR="00454102" w:rsidRPr="00380589" w:rsidRDefault="00454102" w:rsidP="008236A0">
            <w:pPr>
              <w:spacing w:line="0" w:lineRule="atLeast"/>
            </w:pPr>
            <w:r>
              <w:rPr>
                <w:rFonts w:hint="eastAsia"/>
              </w:rPr>
              <w:t>2014/10</w:t>
            </w:r>
            <w:r w:rsidRPr="00380589">
              <w:rPr>
                <w:rFonts w:hint="eastAsia"/>
              </w:rPr>
              <w:t>/15</w:t>
            </w:r>
          </w:p>
        </w:tc>
        <w:tc>
          <w:tcPr>
            <w:tcW w:w="690" w:type="dxa"/>
            <w:vAlign w:val="center"/>
          </w:tcPr>
          <w:p w14:paraId="30FA9F6F" w14:textId="77777777" w:rsidR="00454102" w:rsidRPr="00380589" w:rsidRDefault="00454102" w:rsidP="008236A0">
            <w:pPr>
              <w:spacing w:line="0" w:lineRule="atLeast"/>
            </w:pPr>
            <w:r>
              <w:rPr>
                <w:rFonts w:hint="eastAsia"/>
                <w:b/>
              </w:rPr>
              <w:t>367</w:t>
            </w:r>
          </w:p>
        </w:tc>
        <w:tc>
          <w:tcPr>
            <w:tcW w:w="1984" w:type="dxa"/>
            <w:vAlign w:val="center"/>
          </w:tcPr>
          <w:p w14:paraId="19C3246B" w14:textId="77777777" w:rsidR="00454102" w:rsidRPr="00D5303C" w:rsidRDefault="00454102" w:rsidP="008236A0">
            <w:pPr>
              <w:jc w:val="both"/>
              <w:rPr>
                <w:rFonts w:ascii="新細明體" w:hAnsi="新細明體"/>
                <w:bdr w:val="single" w:sz="4" w:space="0" w:color="auto"/>
              </w:rPr>
            </w:pPr>
            <w:r w:rsidRPr="00D5303C">
              <w:rPr>
                <w:rFonts w:ascii="新細明體" w:hAnsi="新細明體" w:hint="eastAsia"/>
                <w:bdr w:val="single" w:sz="4" w:space="0" w:color="auto"/>
              </w:rPr>
              <w:t>靈犀慈語</w:t>
            </w:r>
          </w:p>
        </w:tc>
        <w:tc>
          <w:tcPr>
            <w:tcW w:w="6946" w:type="dxa"/>
            <w:vAlign w:val="center"/>
          </w:tcPr>
          <w:p w14:paraId="6E58CE19" w14:textId="77777777" w:rsidR="00454102" w:rsidRPr="00D5303C" w:rsidRDefault="00454102" w:rsidP="008236A0">
            <w:pPr>
              <w:snapToGrid w:val="0"/>
              <w:jc w:val="center"/>
              <w:rPr>
                <w:rFonts w:ascii="新細明體" w:hAnsi="新細明體" w:cs="Arial"/>
              </w:rPr>
            </w:pPr>
            <w:r w:rsidRPr="00D5303C">
              <w:rPr>
                <w:rFonts w:ascii="新細明體" w:hAnsi="新細明體" w:cs="Arial" w:hint="eastAsia"/>
              </w:rPr>
              <w:t>重倫理講孝道</w:t>
            </w:r>
          </w:p>
          <w:p w14:paraId="5FE77BE2" w14:textId="77777777" w:rsidR="00454102" w:rsidRPr="00D5303C" w:rsidRDefault="00454102" w:rsidP="008236A0">
            <w:pPr>
              <w:snapToGrid w:val="0"/>
              <w:jc w:val="center"/>
              <w:rPr>
                <w:rFonts w:ascii="新細明體" w:hAnsi="新細明體"/>
              </w:rPr>
            </w:pPr>
            <w:r w:rsidRPr="00D5303C">
              <w:rPr>
                <w:rFonts w:ascii="新細明體" w:hAnsi="新細明體" w:cs="Arial" w:hint="eastAsia"/>
              </w:rPr>
              <w:t>自修自創道程</w:t>
            </w:r>
          </w:p>
        </w:tc>
        <w:tc>
          <w:tcPr>
            <w:tcW w:w="709" w:type="dxa"/>
            <w:vAlign w:val="center"/>
          </w:tcPr>
          <w:p w14:paraId="4E886F08"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075</w:t>
            </w:r>
          </w:p>
        </w:tc>
        <w:tc>
          <w:tcPr>
            <w:tcW w:w="3260" w:type="dxa"/>
            <w:vAlign w:val="center"/>
          </w:tcPr>
          <w:p w14:paraId="63186F41" w14:textId="77777777" w:rsidR="00454102" w:rsidRPr="00D5303C" w:rsidRDefault="00454102" w:rsidP="008236A0">
            <w:pPr>
              <w:jc w:val="both"/>
              <w:rPr>
                <w:rFonts w:ascii="新細明體" w:hAnsi="新細明體" w:cs="TT2820o00"/>
                <w:kern w:val="0"/>
              </w:rPr>
            </w:pPr>
            <w:r w:rsidRPr="00D5303C">
              <w:rPr>
                <w:rFonts w:ascii="新細明體" w:hAnsi="新細明體" w:hint="eastAsia"/>
              </w:rPr>
              <w:t>資料提供/天人親和院</w:t>
            </w:r>
          </w:p>
        </w:tc>
        <w:tc>
          <w:tcPr>
            <w:tcW w:w="425" w:type="dxa"/>
            <w:vAlign w:val="center"/>
          </w:tcPr>
          <w:p w14:paraId="3B70F94A" w14:textId="77777777" w:rsidR="00454102" w:rsidRPr="00380589" w:rsidRDefault="00454102" w:rsidP="008236A0">
            <w:pPr>
              <w:spacing w:line="0" w:lineRule="atLeast"/>
            </w:pPr>
          </w:p>
        </w:tc>
      </w:tr>
      <w:tr w:rsidR="00454102" w:rsidRPr="00380589" w14:paraId="3AF29A5E" w14:textId="77777777" w:rsidTr="008236A0">
        <w:trPr>
          <w:trHeight w:val="487"/>
        </w:trPr>
        <w:tc>
          <w:tcPr>
            <w:tcW w:w="1403" w:type="dxa"/>
            <w:vAlign w:val="center"/>
          </w:tcPr>
          <w:p w14:paraId="59962C4D" w14:textId="77777777" w:rsidR="00454102" w:rsidRPr="00380589" w:rsidRDefault="00454102" w:rsidP="008236A0">
            <w:pPr>
              <w:spacing w:line="0" w:lineRule="atLeast"/>
            </w:pPr>
            <w:r>
              <w:rPr>
                <w:rFonts w:hint="eastAsia"/>
              </w:rPr>
              <w:t>2014/10</w:t>
            </w:r>
            <w:r w:rsidRPr="00380589">
              <w:rPr>
                <w:rFonts w:hint="eastAsia"/>
              </w:rPr>
              <w:t>/15</w:t>
            </w:r>
          </w:p>
        </w:tc>
        <w:tc>
          <w:tcPr>
            <w:tcW w:w="690" w:type="dxa"/>
            <w:vAlign w:val="center"/>
          </w:tcPr>
          <w:p w14:paraId="712E7816" w14:textId="77777777" w:rsidR="00454102" w:rsidRPr="00380589" w:rsidRDefault="00454102" w:rsidP="008236A0">
            <w:pPr>
              <w:spacing w:line="0" w:lineRule="atLeast"/>
            </w:pPr>
            <w:r>
              <w:rPr>
                <w:rFonts w:hint="eastAsia"/>
                <w:b/>
              </w:rPr>
              <w:t>367</w:t>
            </w:r>
          </w:p>
        </w:tc>
        <w:tc>
          <w:tcPr>
            <w:tcW w:w="1984" w:type="dxa"/>
            <w:vAlign w:val="center"/>
          </w:tcPr>
          <w:p w14:paraId="1EC1D656" w14:textId="77777777" w:rsidR="00454102" w:rsidRPr="00D5303C" w:rsidRDefault="00454102" w:rsidP="008236A0">
            <w:pPr>
              <w:jc w:val="both"/>
              <w:rPr>
                <w:rFonts w:ascii="新細明體" w:hAnsi="新細明體"/>
                <w:bdr w:val="single" w:sz="4" w:space="0" w:color="auto"/>
              </w:rPr>
            </w:pPr>
            <w:r w:rsidRPr="00D5303C">
              <w:rPr>
                <w:rFonts w:ascii="新細明體" w:hAnsi="新細明體"/>
                <w:bdr w:val="single" w:sz="4" w:space="0" w:color="auto"/>
              </w:rPr>
              <w:t>文化新探</w:t>
            </w:r>
          </w:p>
        </w:tc>
        <w:tc>
          <w:tcPr>
            <w:tcW w:w="6946" w:type="dxa"/>
            <w:vAlign w:val="center"/>
          </w:tcPr>
          <w:p w14:paraId="0D485BEA" w14:textId="77777777" w:rsidR="00454102" w:rsidRPr="00D5303C" w:rsidRDefault="00454102" w:rsidP="008236A0">
            <w:pPr>
              <w:spacing w:line="0" w:lineRule="atLeast"/>
              <w:jc w:val="center"/>
              <w:rPr>
                <w:rFonts w:ascii="新細明體" w:hAnsi="新細明體"/>
              </w:rPr>
            </w:pPr>
            <w:r w:rsidRPr="00D5303C">
              <w:rPr>
                <w:rFonts w:ascii="新細明體" w:hAnsi="新細明體" w:hint="eastAsia"/>
              </w:rPr>
              <w:t>徹悟褊狹互愛互助</w:t>
            </w:r>
          </w:p>
          <w:p w14:paraId="2BFADC1A" w14:textId="77777777" w:rsidR="00454102" w:rsidRPr="00D5303C" w:rsidRDefault="00454102" w:rsidP="008236A0">
            <w:pPr>
              <w:spacing w:line="0" w:lineRule="atLeast"/>
              <w:jc w:val="center"/>
              <w:rPr>
                <w:rFonts w:ascii="新細明體" w:hAnsi="新細明體"/>
              </w:rPr>
            </w:pPr>
            <w:r w:rsidRPr="00D5303C">
              <w:rPr>
                <w:rFonts w:ascii="新細明體" w:hAnsi="新細明體" w:hint="eastAsia"/>
              </w:rPr>
              <w:t>三絕三棄天下太和</w:t>
            </w:r>
          </w:p>
        </w:tc>
        <w:tc>
          <w:tcPr>
            <w:tcW w:w="709" w:type="dxa"/>
            <w:vAlign w:val="center"/>
          </w:tcPr>
          <w:p w14:paraId="51DA9ED8" w14:textId="77777777" w:rsidR="00454102" w:rsidRPr="00D5303C" w:rsidRDefault="00454102" w:rsidP="008236A0">
            <w:pPr>
              <w:pStyle w:val="Web"/>
              <w:jc w:val="center"/>
              <w:rPr>
                <w:rFonts w:cs="TT2820o00"/>
              </w:rPr>
            </w:pPr>
            <w:r w:rsidRPr="00D5303C">
              <w:rPr>
                <w:rFonts w:cs="TT2820o00" w:hint="eastAsia"/>
              </w:rPr>
              <w:t>077</w:t>
            </w:r>
          </w:p>
        </w:tc>
        <w:tc>
          <w:tcPr>
            <w:tcW w:w="3260" w:type="dxa"/>
            <w:vAlign w:val="center"/>
          </w:tcPr>
          <w:p w14:paraId="4B0CB6A9" w14:textId="77777777" w:rsidR="00454102" w:rsidRPr="00D5303C" w:rsidRDefault="00454102" w:rsidP="008236A0">
            <w:pPr>
              <w:pStyle w:val="Web"/>
              <w:jc w:val="both"/>
              <w:rPr>
                <w:rFonts w:cs="TT2820o00"/>
              </w:rPr>
            </w:pPr>
            <w:r w:rsidRPr="00D5303C">
              <w:rPr>
                <w:color w:val="000000"/>
              </w:rPr>
              <w:t>趙光武開導師</w:t>
            </w:r>
          </w:p>
        </w:tc>
        <w:tc>
          <w:tcPr>
            <w:tcW w:w="425" w:type="dxa"/>
            <w:vAlign w:val="center"/>
          </w:tcPr>
          <w:p w14:paraId="41C84457" w14:textId="77777777" w:rsidR="00454102" w:rsidRPr="00380589" w:rsidRDefault="00454102" w:rsidP="008236A0">
            <w:pPr>
              <w:spacing w:line="0" w:lineRule="atLeast"/>
            </w:pPr>
          </w:p>
        </w:tc>
      </w:tr>
      <w:tr w:rsidR="00454102" w:rsidRPr="00380589" w14:paraId="673C5895" w14:textId="77777777" w:rsidTr="008236A0">
        <w:trPr>
          <w:trHeight w:val="487"/>
        </w:trPr>
        <w:tc>
          <w:tcPr>
            <w:tcW w:w="1403" w:type="dxa"/>
            <w:vAlign w:val="center"/>
          </w:tcPr>
          <w:p w14:paraId="0818DD0C" w14:textId="77777777" w:rsidR="00454102" w:rsidRPr="00380589" w:rsidRDefault="00454102" w:rsidP="008236A0">
            <w:pPr>
              <w:spacing w:line="0" w:lineRule="atLeast"/>
            </w:pPr>
            <w:r>
              <w:rPr>
                <w:rFonts w:hint="eastAsia"/>
              </w:rPr>
              <w:t>2014/10</w:t>
            </w:r>
            <w:r w:rsidRPr="00380589">
              <w:rPr>
                <w:rFonts w:hint="eastAsia"/>
              </w:rPr>
              <w:t>/15</w:t>
            </w:r>
          </w:p>
        </w:tc>
        <w:tc>
          <w:tcPr>
            <w:tcW w:w="690" w:type="dxa"/>
            <w:vAlign w:val="center"/>
          </w:tcPr>
          <w:p w14:paraId="3CE4C11E" w14:textId="77777777" w:rsidR="00454102" w:rsidRPr="00380589" w:rsidRDefault="00454102" w:rsidP="008236A0">
            <w:pPr>
              <w:spacing w:line="0" w:lineRule="atLeast"/>
            </w:pPr>
            <w:r>
              <w:rPr>
                <w:rFonts w:hint="eastAsia"/>
                <w:b/>
              </w:rPr>
              <w:t>367</w:t>
            </w:r>
          </w:p>
        </w:tc>
        <w:tc>
          <w:tcPr>
            <w:tcW w:w="1984" w:type="dxa"/>
            <w:vAlign w:val="center"/>
          </w:tcPr>
          <w:p w14:paraId="2ED178BC" w14:textId="77777777" w:rsidR="00454102" w:rsidRPr="00D5303C" w:rsidRDefault="00454102" w:rsidP="008236A0">
            <w:pPr>
              <w:jc w:val="both"/>
              <w:rPr>
                <w:rFonts w:ascii="新細明體" w:hAnsi="新細明體"/>
                <w:bdr w:val="single" w:sz="4" w:space="0" w:color="auto"/>
              </w:rPr>
            </w:pPr>
            <w:r w:rsidRPr="00D5303C">
              <w:rPr>
                <w:rFonts w:ascii="新細明體" w:hAnsi="新細明體" w:hint="eastAsia"/>
                <w:bdr w:val="single" w:sz="4" w:space="0" w:color="auto" w:frame="1"/>
                <w:lang w:eastAsia="ja-JP"/>
              </w:rPr>
              <w:t>教綱研讀</w:t>
            </w:r>
          </w:p>
        </w:tc>
        <w:tc>
          <w:tcPr>
            <w:tcW w:w="6946" w:type="dxa"/>
            <w:vAlign w:val="center"/>
          </w:tcPr>
          <w:p w14:paraId="3511A029" w14:textId="77777777" w:rsidR="00454102" w:rsidRPr="00D5303C" w:rsidRDefault="00454102" w:rsidP="008236A0">
            <w:pPr>
              <w:jc w:val="center"/>
              <w:rPr>
                <w:rFonts w:ascii="新細明體" w:hAnsi="新細明體"/>
              </w:rPr>
            </w:pPr>
            <w:r w:rsidRPr="00D5303C">
              <w:rPr>
                <w:rFonts w:ascii="新細明體" w:hAnsi="新細明體" w:hint="eastAsia"/>
                <w:lang w:eastAsia="ja-JP"/>
              </w:rPr>
              <w:t>《教綱》第一章・第七條〈教主〉</w:t>
            </w:r>
          </w:p>
          <w:p w14:paraId="003A12E6" w14:textId="77777777" w:rsidR="00454102" w:rsidRPr="00D5303C" w:rsidRDefault="00454102" w:rsidP="008236A0">
            <w:pPr>
              <w:jc w:val="center"/>
              <w:rPr>
                <w:rFonts w:ascii="新細明體" w:hAnsi="新細明體"/>
              </w:rPr>
            </w:pPr>
            <w:r w:rsidRPr="00D5303C">
              <w:rPr>
                <w:rFonts w:ascii="新細明體" w:hAnsi="新細明體" w:hint="eastAsia"/>
              </w:rPr>
              <w:t>（二）</w:t>
            </w:r>
          </w:p>
        </w:tc>
        <w:tc>
          <w:tcPr>
            <w:tcW w:w="709" w:type="dxa"/>
            <w:vAlign w:val="center"/>
          </w:tcPr>
          <w:p w14:paraId="4EF3B867"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081</w:t>
            </w:r>
          </w:p>
        </w:tc>
        <w:tc>
          <w:tcPr>
            <w:tcW w:w="3260" w:type="dxa"/>
            <w:vAlign w:val="center"/>
          </w:tcPr>
          <w:p w14:paraId="76F61FC2" w14:textId="77777777" w:rsidR="00454102" w:rsidRPr="00D5303C" w:rsidRDefault="00454102" w:rsidP="008236A0">
            <w:pPr>
              <w:jc w:val="both"/>
              <w:rPr>
                <w:rFonts w:ascii="新細明體" w:hAnsi="新細明體"/>
              </w:rPr>
            </w:pPr>
            <w:r w:rsidRPr="00D5303C">
              <w:rPr>
                <w:rFonts w:ascii="新細明體" w:hAnsi="新細明體" w:hint="eastAsia"/>
              </w:rPr>
              <w:t>資料提供/光照首席使者</w:t>
            </w:r>
          </w:p>
          <w:p w14:paraId="5B2D439F" w14:textId="77777777" w:rsidR="00454102" w:rsidRPr="00D5303C" w:rsidRDefault="00454102" w:rsidP="008236A0">
            <w:pPr>
              <w:jc w:val="both"/>
              <w:rPr>
                <w:rFonts w:ascii="新細明體" w:hAnsi="新細明體" w:cs="TT2820o00"/>
                <w:kern w:val="0"/>
              </w:rPr>
            </w:pPr>
            <w:r w:rsidRPr="00D5303C">
              <w:rPr>
                <w:rFonts w:ascii="新細明體" w:hAnsi="新細明體" w:hint="eastAsia"/>
              </w:rPr>
              <w:t>整理/編輯部</w:t>
            </w:r>
          </w:p>
        </w:tc>
        <w:tc>
          <w:tcPr>
            <w:tcW w:w="425" w:type="dxa"/>
            <w:vAlign w:val="center"/>
          </w:tcPr>
          <w:p w14:paraId="72880533" w14:textId="77777777" w:rsidR="00454102" w:rsidRPr="00380589" w:rsidRDefault="00454102" w:rsidP="008236A0">
            <w:pPr>
              <w:spacing w:line="0" w:lineRule="atLeast"/>
            </w:pPr>
          </w:p>
        </w:tc>
      </w:tr>
      <w:tr w:rsidR="00454102" w:rsidRPr="00380589" w14:paraId="090098E5" w14:textId="77777777" w:rsidTr="008236A0">
        <w:trPr>
          <w:trHeight w:val="487"/>
        </w:trPr>
        <w:tc>
          <w:tcPr>
            <w:tcW w:w="1403" w:type="dxa"/>
            <w:vAlign w:val="center"/>
          </w:tcPr>
          <w:p w14:paraId="111F2B11" w14:textId="77777777" w:rsidR="00454102" w:rsidRPr="00380589" w:rsidRDefault="00454102" w:rsidP="008236A0">
            <w:pPr>
              <w:spacing w:line="0" w:lineRule="atLeast"/>
            </w:pPr>
            <w:r>
              <w:rPr>
                <w:rFonts w:hint="eastAsia"/>
              </w:rPr>
              <w:t>2014/10</w:t>
            </w:r>
            <w:r w:rsidRPr="00380589">
              <w:rPr>
                <w:rFonts w:hint="eastAsia"/>
              </w:rPr>
              <w:t>/15</w:t>
            </w:r>
          </w:p>
        </w:tc>
        <w:tc>
          <w:tcPr>
            <w:tcW w:w="690" w:type="dxa"/>
            <w:vAlign w:val="center"/>
          </w:tcPr>
          <w:p w14:paraId="73C3E3F8" w14:textId="77777777" w:rsidR="00454102" w:rsidRPr="00380589" w:rsidRDefault="00454102" w:rsidP="008236A0">
            <w:pPr>
              <w:spacing w:line="0" w:lineRule="atLeast"/>
            </w:pPr>
            <w:r>
              <w:rPr>
                <w:rFonts w:hint="eastAsia"/>
                <w:b/>
              </w:rPr>
              <w:t>367</w:t>
            </w:r>
          </w:p>
        </w:tc>
        <w:tc>
          <w:tcPr>
            <w:tcW w:w="1984" w:type="dxa"/>
            <w:vAlign w:val="center"/>
          </w:tcPr>
          <w:p w14:paraId="3D0D9528" w14:textId="77777777" w:rsidR="00454102" w:rsidRPr="00D5303C" w:rsidRDefault="00454102" w:rsidP="008236A0">
            <w:pPr>
              <w:jc w:val="both"/>
              <w:rPr>
                <w:rFonts w:ascii="新細明體" w:hAnsi="新細明體"/>
                <w:bdr w:val="single" w:sz="4" w:space="0" w:color="auto" w:frame="1"/>
              </w:rPr>
            </w:pPr>
            <w:r w:rsidRPr="00D5303C">
              <w:rPr>
                <w:rFonts w:ascii="新細明體" w:hAnsi="新細明體" w:hint="eastAsia"/>
                <w:bdr w:val="single" w:sz="4" w:space="0" w:color="auto"/>
              </w:rPr>
              <w:t>悟理蘊真</w:t>
            </w:r>
          </w:p>
        </w:tc>
        <w:tc>
          <w:tcPr>
            <w:tcW w:w="6946" w:type="dxa"/>
            <w:vAlign w:val="center"/>
          </w:tcPr>
          <w:p w14:paraId="4D20074E" w14:textId="77777777" w:rsidR="00454102" w:rsidRPr="00D5303C" w:rsidRDefault="00454102" w:rsidP="008236A0">
            <w:pPr>
              <w:rPr>
                <w:rFonts w:ascii="新細明體" w:hAnsi="新細明體" w:cs="TT2820o00"/>
                <w:kern w:val="0"/>
              </w:rPr>
            </w:pPr>
            <w:r w:rsidRPr="00D5303C">
              <w:rPr>
                <w:rFonts w:ascii="新細明體" w:hAnsi="新細明體" w:hint="eastAsia"/>
              </w:rPr>
              <w:t xml:space="preserve">                  </w:t>
            </w:r>
            <w:r w:rsidRPr="00D5303C">
              <w:rPr>
                <w:rFonts w:ascii="新細明體" w:hAnsi="新細明體"/>
              </w:rPr>
              <w:t>「</w:t>
            </w:r>
            <w:r w:rsidRPr="00D5303C">
              <w:rPr>
                <w:rFonts w:ascii="新細明體" w:hAnsi="新細明體" w:hint="eastAsia"/>
              </w:rPr>
              <w:t>廿字真言</w:t>
            </w:r>
            <w:r w:rsidRPr="00D5303C">
              <w:rPr>
                <w:rFonts w:ascii="新細明體" w:hAnsi="新細明體"/>
              </w:rPr>
              <w:t>」</w:t>
            </w:r>
            <w:r w:rsidRPr="00D5303C">
              <w:rPr>
                <w:rFonts w:ascii="新細明體" w:hAnsi="新細明體" w:hint="eastAsia"/>
              </w:rPr>
              <w:t>之顯化</w:t>
            </w:r>
          </w:p>
        </w:tc>
        <w:tc>
          <w:tcPr>
            <w:tcW w:w="709" w:type="dxa"/>
            <w:vAlign w:val="center"/>
          </w:tcPr>
          <w:p w14:paraId="60C52B21" w14:textId="77777777" w:rsidR="00454102" w:rsidRPr="00D5303C" w:rsidRDefault="00454102" w:rsidP="008236A0">
            <w:pPr>
              <w:jc w:val="center"/>
              <w:rPr>
                <w:rFonts w:ascii="新細明體" w:hAnsi="新細明體"/>
              </w:rPr>
            </w:pPr>
            <w:r w:rsidRPr="00D5303C">
              <w:rPr>
                <w:rFonts w:ascii="新細明體" w:hAnsi="新細明體" w:hint="eastAsia"/>
              </w:rPr>
              <w:t>086</w:t>
            </w:r>
          </w:p>
        </w:tc>
        <w:tc>
          <w:tcPr>
            <w:tcW w:w="3260" w:type="dxa"/>
            <w:vAlign w:val="center"/>
          </w:tcPr>
          <w:p w14:paraId="07146B21" w14:textId="77777777" w:rsidR="00454102" w:rsidRPr="00D5303C" w:rsidRDefault="00454102" w:rsidP="008236A0">
            <w:pPr>
              <w:jc w:val="both"/>
              <w:rPr>
                <w:rFonts w:ascii="新細明體" w:hAnsi="新細明體"/>
              </w:rPr>
            </w:pPr>
            <w:r w:rsidRPr="00D5303C">
              <w:rPr>
                <w:rFonts w:ascii="新細明體" w:hAnsi="新細明體" w:hint="eastAsia"/>
              </w:rPr>
              <w:t>杜小蘭（臺北市掌院）</w:t>
            </w:r>
          </w:p>
        </w:tc>
        <w:tc>
          <w:tcPr>
            <w:tcW w:w="425" w:type="dxa"/>
            <w:vAlign w:val="center"/>
          </w:tcPr>
          <w:p w14:paraId="355E982C" w14:textId="77777777" w:rsidR="00454102" w:rsidRPr="00380589" w:rsidRDefault="00454102" w:rsidP="008236A0">
            <w:pPr>
              <w:spacing w:line="0" w:lineRule="atLeast"/>
            </w:pPr>
          </w:p>
        </w:tc>
      </w:tr>
      <w:tr w:rsidR="00454102" w:rsidRPr="00380589" w14:paraId="7DE37426" w14:textId="77777777" w:rsidTr="008236A0">
        <w:trPr>
          <w:trHeight w:val="487"/>
        </w:trPr>
        <w:tc>
          <w:tcPr>
            <w:tcW w:w="1403" w:type="dxa"/>
            <w:vAlign w:val="center"/>
          </w:tcPr>
          <w:p w14:paraId="76F6328C" w14:textId="77777777" w:rsidR="00454102" w:rsidRPr="00380589" w:rsidRDefault="00454102" w:rsidP="008236A0">
            <w:pPr>
              <w:spacing w:line="0" w:lineRule="atLeast"/>
            </w:pPr>
            <w:r>
              <w:rPr>
                <w:rFonts w:hint="eastAsia"/>
              </w:rPr>
              <w:t>2014/10</w:t>
            </w:r>
            <w:r w:rsidRPr="00380589">
              <w:rPr>
                <w:rFonts w:hint="eastAsia"/>
              </w:rPr>
              <w:t>/15</w:t>
            </w:r>
          </w:p>
        </w:tc>
        <w:tc>
          <w:tcPr>
            <w:tcW w:w="690" w:type="dxa"/>
            <w:vAlign w:val="center"/>
          </w:tcPr>
          <w:p w14:paraId="5DFE2F40" w14:textId="77777777" w:rsidR="00454102" w:rsidRPr="00380589" w:rsidRDefault="00454102" w:rsidP="008236A0">
            <w:pPr>
              <w:spacing w:line="0" w:lineRule="atLeast"/>
            </w:pPr>
            <w:r>
              <w:rPr>
                <w:rFonts w:hint="eastAsia"/>
                <w:b/>
              </w:rPr>
              <w:t>367</w:t>
            </w:r>
          </w:p>
        </w:tc>
        <w:tc>
          <w:tcPr>
            <w:tcW w:w="1984" w:type="dxa"/>
            <w:vAlign w:val="center"/>
          </w:tcPr>
          <w:p w14:paraId="7B6796F8" w14:textId="77777777" w:rsidR="00454102" w:rsidRPr="00D5303C" w:rsidRDefault="00454102" w:rsidP="008236A0">
            <w:pPr>
              <w:jc w:val="both"/>
              <w:rPr>
                <w:rFonts w:ascii="新細明體" w:hAnsi="新細明體"/>
                <w:bdr w:val="single" w:sz="4" w:space="0" w:color="auto" w:frame="1"/>
              </w:rPr>
            </w:pPr>
            <w:r w:rsidRPr="00D5303C">
              <w:rPr>
                <w:rFonts w:ascii="新細明體" w:hAnsi="新細明體" w:hint="eastAsia"/>
                <w:bdr w:val="single" w:sz="4" w:space="0" w:color="auto"/>
              </w:rPr>
              <w:t>悟理蘊真</w:t>
            </w:r>
          </w:p>
        </w:tc>
        <w:tc>
          <w:tcPr>
            <w:tcW w:w="6946" w:type="dxa"/>
            <w:vAlign w:val="center"/>
          </w:tcPr>
          <w:p w14:paraId="50179770" w14:textId="77777777" w:rsidR="00454102" w:rsidRPr="00B83223" w:rsidRDefault="00454102" w:rsidP="008236A0">
            <w:pPr>
              <w:snapToGrid w:val="0"/>
              <w:jc w:val="center"/>
              <w:rPr>
                <w:rFonts w:cs="Arial"/>
              </w:rPr>
            </w:pPr>
            <w:r w:rsidRPr="00D5303C">
              <w:rPr>
                <w:rFonts w:ascii="新細明體" w:hAnsi="新細明體"/>
                <w:bdr w:val="single" w:sz="4" w:space="0" w:color="auto"/>
              </w:rPr>
              <w:t>                                                                                  </w:t>
            </w:r>
            <w:r w:rsidRPr="00D5303C">
              <w:rPr>
                <w:rStyle w:val="apple-converted-space"/>
                <w:rFonts w:ascii="新細明體" w:hAnsi="新細明體"/>
                <w:bdr w:val="single" w:sz="4" w:space="0" w:color="auto"/>
              </w:rPr>
              <w:t> </w:t>
            </w:r>
            <w:r w:rsidRPr="00B83223">
              <w:rPr>
                <w:rFonts w:cs="Arial" w:hint="eastAsia"/>
              </w:rPr>
              <w:t>晨誦《寶誥》激發「暗物質」觀</w:t>
            </w:r>
          </w:p>
          <w:p w14:paraId="34197A88" w14:textId="77777777" w:rsidR="00454102" w:rsidRPr="00D5303C" w:rsidRDefault="00454102" w:rsidP="008236A0">
            <w:pPr>
              <w:snapToGrid w:val="0"/>
              <w:jc w:val="center"/>
              <w:rPr>
                <w:rFonts w:ascii="新細明體" w:hAnsi="新細明體" w:cs="TT2820o00"/>
                <w:kern w:val="0"/>
              </w:rPr>
            </w:pPr>
            <w:r w:rsidRPr="00B83223">
              <w:rPr>
                <w:rFonts w:cs="Arial" w:hint="eastAsia"/>
              </w:rPr>
              <w:t>教義《新境界》超前宇宙萬象論</w:t>
            </w:r>
          </w:p>
        </w:tc>
        <w:tc>
          <w:tcPr>
            <w:tcW w:w="709" w:type="dxa"/>
            <w:vAlign w:val="center"/>
          </w:tcPr>
          <w:p w14:paraId="507E7AE3" w14:textId="77777777" w:rsidR="00454102" w:rsidRPr="00D5303C" w:rsidRDefault="00454102" w:rsidP="008236A0">
            <w:pPr>
              <w:jc w:val="center"/>
              <w:rPr>
                <w:rFonts w:ascii="新細明體" w:hAnsi="新細明體"/>
              </w:rPr>
            </w:pPr>
            <w:r w:rsidRPr="00D5303C">
              <w:rPr>
                <w:rFonts w:ascii="新細明體" w:hAnsi="新細明體" w:hint="eastAsia"/>
              </w:rPr>
              <w:t>094</w:t>
            </w:r>
          </w:p>
        </w:tc>
        <w:tc>
          <w:tcPr>
            <w:tcW w:w="3260" w:type="dxa"/>
            <w:vAlign w:val="center"/>
          </w:tcPr>
          <w:p w14:paraId="1F3D3B3F" w14:textId="77777777" w:rsidR="00454102" w:rsidRPr="00D5303C" w:rsidRDefault="00454102" w:rsidP="008236A0">
            <w:pPr>
              <w:jc w:val="both"/>
              <w:rPr>
                <w:rFonts w:ascii="新細明體" w:hAnsi="新細明體"/>
              </w:rPr>
            </w:pPr>
            <w:smartTag w:uri="urn:schemas-microsoft-com:office:smarttags" w:element="PersonName">
              <w:r w:rsidRPr="00D5303C">
                <w:rPr>
                  <w:rFonts w:ascii="新細明體" w:hAnsi="新細明體" w:hint="eastAsia"/>
                  <w:bCs/>
                  <w:color w:val="444444"/>
                </w:rPr>
                <w:t>呂</w:t>
              </w:r>
            </w:smartTag>
            <w:r w:rsidRPr="00D5303C">
              <w:rPr>
                <w:rFonts w:ascii="新細明體" w:hAnsi="新細明體" w:hint="eastAsia"/>
                <w:bCs/>
                <w:color w:val="444444"/>
              </w:rPr>
              <w:t>化實</w:t>
            </w:r>
          </w:p>
        </w:tc>
        <w:tc>
          <w:tcPr>
            <w:tcW w:w="425" w:type="dxa"/>
            <w:vAlign w:val="center"/>
          </w:tcPr>
          <w:p w14:paraId="0B169F21" w14:textId="77777777" w:rsidR="00454102" w:rsidRPr="00380589" w:rsidRDefault="00454102" w:rsidP="008236A0">
            <w:pPr>
              <w:spacing w:line="0" w:lineRule="atLeast"/>
            </w:pPr>
          </w:p>
        </w:tc>
      </w:tr>
      <w:tr w:rsidR="00454102" w:rsidRPr="00380589" w14:paraId="0358680A" w14:textId="77777777" w:rsidTr="008236A0">
        <w:trPr>
          <w:trHeight w:val="487"/>
        </w:trPr>
        <w:tc>
          <w:tcPr>
            <w:tcW w:w="1403" w:type="dxa"/>
            <w:vAlign w:val="center"/>
          </w:tcPr>
          <w:p w14:paraId="19EBDABB" w14:textId="77777777" w:rsidR="00454102" w:rsidRPr="00380589" w:rsidRDefault="00454102" w:rsidP="008236A0">
            <w:pPr>
              <w:spacing w:line="0" w:lineRule="atLeast"/>
            </w:pPr>
            <w:r>
              <w:rPr>
                <w:rFonts w:hint="eastAsia"/>
              </w:rPr>
              <w:t>2014/10</w:t>
            </w:r>
            <w:r w:rsidRPr="00380589">
              <w:rPr>
                <w:rFonts w:hint="eastAsia"/>
              </w:rPr>
              <w:t>/15</w:t>
            </w:r>
          </w:p>
        </w:tc>
        <w:tc>
          <w:tcPr>
            <w:tcW w:w="690" w:type="dxa"/>
            <w:vAlign w:val="center"/>
          </w:tcPr>
          <w:p w14:paraId="0832F468" w14:textId="77777777" w:rsidR="00454102" w:rsidRPr="00380589" w:rsidRDefault="00454102" w:rsidP="008236A0">
            <w:pPr>
              <w:spacing w:line="0" w:lineRule="atLeast"/>
            </w:pPr>
            <w:r>
              <w:rPr>
                <w:rFonts w:hint="eastAsia"/>
                <w:b/>
              </w:rPr>
              <w:t>367</w:t>
            </w:r>
          </w:p>
        </w:tc>
        <w:tc>
          <w:tcPr>
            <w:tcW w:w="1984" w:type="dxa"/>
            <w:vAlign w:val="center"/>
          </w:tcPr>
          <w:p w14:paraId="25D6DD4D" w14:textId="77777777" w:rsidR="00454102" w:rsidRPr="00D5303C" w:rsidRDefault="00454102" w:rsidP="008236A0">
            <w:pPr>
              <w:snapToGrid w:val="0"/>
              <w:spacing w:line="288" w:lineRule="auto"/>
              <w:jc w:val="both"/>
              <w:rPr>
                <w:rFonts w:ascii="新細明體" w:hAnsi="新細明體" w:cs="TT2820o00"/>
                <w:kern w:val="0"/>
                <w:bdr w:val="single" w:sz="4" w:space="0" w:color="auto"/>
              </w:rPr>
            </w:pPr>
            <w:r w:rsidRPr="00D5303C">
              <w:rPr>
                <w:rFonts w:ascii="新細明體" w:hAnsi="新細明體"/>
                <w:bdr w:val="single" w:sz="4" w:space="0" w:color="auto"/>
              </w:rPr>
              <w:t>悟理蘊真</w:t>
            </w:r>
          </w:p>
        </w:tc>
        <w:tc>
          <w:tcPr>
            <w:tcW w:w="6946" w:type="dxa"/>
            <w:vAlign w:val="center"/>
          </w:tcPr>
          <w:p w14:paraId="3EF48A32" w14:textId="77777777" w:rsidR="00454102" w:rsidRPr="00D5303C" w:rsidRDefault="00454102" w:rsidP="008236A0">
            <w:pPr>
              <w:snapToGrid w:val="0"/>
              <w:spacing w:line="288" w:lineRule="auto"/>
              <w:jc w:val="center"/>
              <w:rPr>
                <w:rFonts w:ascii="新細明體" w:hAnsi="新細明體" w:cs="TT2820o00"/>
                <w:kern w:val="0"/>
              </w:rPr>
            </w:pPr>
            <w:r w:rsidRPr="00D5303C">
              <w:rPr>
                <w:rFonts w:ascii="新細明體" w:hAnsi="新細明體" w:hint="eastAsia"/>
              </w:rPr>
              <w:t>開悟提升心靈  迎接黃金未來</w:t>
            </w:r>
          </w:p>
        </w:tc>
        <w:tc>
          <w:tcPr>
            <w:tcW w:w="709" w:type="dxa"/>
            <w:vAlign w:val="center"/>
          </w:tcPr>
          <w:p w14:paraId="466674FC" w14:textId="77777777" w:rsidR="00454102" w:rsidRPr="00D5303C" w:rsidRDefault="00454102" w:rsidP="008236A0">
            <w:pPr>
              <w:snapToGrid w:val="0"/>
              <w:spacing w:line="288" w:lineRule="auto"/>
              <w:jc w:val="center"/>
              <w:rPr>
                <w:rFonts w:ascii="新細明體" w:hAnsi="新細明體" w:cs="TT2820o00"/>
                <w:kern w:val="0"/>
              </w:rPr>
            </w:pPr>
            <w:r w:rsidRPr="00D5303C">
              <w:rPr>
                <w:rFonts w:ascii="新細明體" w:hAnsi="新細明體" w:cs="TT2820o00" w:hint="eastAsia"/>
                <w:kern w:val="0"/>
              </w:rPr>
              <w:t>098</w:t>
            </w:r>
          </w:p>
        </w:tc>
        <w:tc>
          <w:tcPr>
            <w:tcW w:w="3260" w:type="dxa"/>
            <w:vAlign w:val="center"/>
          </w:tcPr>
          <w:p w14:paraId="63A2B2B3" w14:textId="77777777" w:rsidR="00454102" w:rsidRPr="00D5303C" w:rsidRDefault="00454102" w:rsidP="008236A0">
            <w:pPr>
              <w:snapToGrid w:val="0"/>
              <w:spacing w:line="288" w:lineRule="auto"/>
              <w:jc w:val="both"/>
              <w:rPr>
                <w:rFonts w:ascii="新細明體" w:hAnsi="新細明體" w:cs="TT2820o00"/>
                <w:kern w:val="0"/>
              </w:rPr>
            </w:pPr>
            <w:r w:rsidRPr="00D5303C">
              <w:rPr>
                <w:rFonts w:ascii="新細明體" w:hAnsi="新細明體"/>
              </w:rPr>
              <w:t>陳敏捷</w:t>
            </w:r>
          </w:p>
        </w:tc>
        <w:tc>
          <w:tcPr>
            <w:tcW w:w="425" w:type="dxa"/>
            <w:vAlign w:val="center"/>
          </w:tcPr>
          <w:p w14:paraId="73AE5DFB" w14:textId="77777777" w:rsidR="00454102" w:rsidRPr="00380589" w:rsidRDefault="00454102" w:rsidP="008236A0">
            <w:pPr>
              <w:spacing w:line="0" w:lineRule="atLeast"/>
            </w:pPr>
          </w:p>
        </w:tc>
      </w:tr>
      <w:tr w:rsidR="00454102" w:rsidRPr="00380589" w14:paraId="35D49346" w14:textId="77777777" w:rsidTr="008236A0">
        <w:trPr>
          <w:trHeight w:val="487"/>
        </w:trPr>
        <w:tc>
          <w:tcPr>
            <w:tcW w:w="1403" w:type="dxa"/>
            <w:vAlign w:val="center"/>
          </w:tcPr>
          <w:p w14:paraId="719BF2DD" w14:textId="77777777" w:rsidR="00454102" w:rsidRPr="00380589" w:rsidRDefault="00454102" w:rsidP="008236A0">
            <w:pPr>
              <w:spacing w:line="0" w:lineRule="atLeast"/>
            </w:pPr>
            <w:r>
              <w:rPr>
                <w:rFonts w:hint="eastAsia"/>
              </w:rPr>
              <w:t>2014/10</w:t>
            </w:r>
            <w:r w:rsidRPr="00380589">
              <w:rPr>
                <w:rFonts w:hint="eastAsia"/>
              </w:rPr>
              <w:t>/15</w:t>
            </w:r>
          </w:p>
        </w:tc>
        <w:tc>
          <w:tcPr>
            <w:tcW w:w="690" w:type="dxa"/>
            <w:vAlign w:val="center"/>
          </w:tcPr>
          <w:p w14:paraId="06C10113" w14:textId="77777777" w:rsidR="00454102" w:rsidRPr="00380589" w:rsidRDefault="00454102" w:rsidP="008236A0">
            <w:pPr>
              <w:spacing w:line="0" w:lineRule="atLeast"/>
            </w:pPr>
            <w:r>
              <w:rPr>
                <w:rFonts w:hint="eastAsia"/>
                <w:b/>
              </w:rPr>
              <w:t>367</w:t>
            </w:r>
          </w:p>
        </w:tc>
        <w:tc>
          <w:tcPr>
            <w:tcW w:w="1984" w:type="dxa"/>
            <w:vAlign w:val="center"/>
          </w:tcPr>
          <w:p w14:paraId="3552E1E3" w14:textId="77777777" w:rsidR="00454102" w:rsidRPr="00D5303C" w:rsidRDefault="00454102" w:rsidP="008236A0">
            <w:pPr>
              <w:jc w:val="both"/>
              <w:rPr>
                <w:rFonts w:ascii="新細明體" w:hAnsi="新細明體" w:cs="TT2820o00"/>
                <w:kern w:val="0"/>
                <w:bdr w:val="single" w:sz="4" w:space="0" w:color="auto"/>
              </w:rPr>
            </w:pPr>
            <w:r w:rsidRPr="00D5303C">
              <w:rPr>
                <w:rFonts w:ascii="新細明體" w:hAnsi="新細明體"/>
                <w:bdr w:val="single" w:sz="4" w:space="0" w:color="auto"/>
              </w:rPr>
              <w:t>悟理蘊真</w:t>
            </w:r>
          </w:p>
        </w:tc>
        <w:tc>
          <w:tcPr>
            <w:tcW w:w="6946" w:type="dxa"/>
            <w:vAlign w:val="center"/>
          </w:tcPr>
          <w:p w14:paraId="47B08CD8" w14:textId="77777777" w:rsidR="00454102" w:rsidRPr="00D5303C" w:rsidRDefault="00454102" w:rsidP="008236A0">
            <w:pPr>
              <w:jc w:val="center"/>
              <w:rPr>
                <w:rFonts w:ascii="新細明體" w:hAnsi="新細明體" w:cs="TT2820o00"/>
                <w:kern w:val="0"/>
              </w:rPr>
            </w:pPr>
            <w:r w:rsidRPr="00D5303C">
              <w:rPr>
                <w:rFonts w:ascii="新細明體" w:hAnsi="新細明體" w:hint="eastAsia"/>
              </w:rPr>
              <w:t xml:space="preserve">鏡滿的奮鬥與重生 </w:t>
            </w:r>
          </w:p>
        </w:tc>
        <w:tc>
          <w:tcPr>
            <w:tcW w:w="709" w:type="dxa"/>
            <w:vAlign w:val="center"/>
          </w:tcPr>
          <w:p w14:paraId="5B1809F7" w14:textId="77777777" w:rsidR="00454102" w:rsidRPr="00D5303C" w:rsidRDefault="00454102" w:rsidP="008236A0">
            <w:pPr>
              <w:snapToGrid w:val="0"/>
              <w:jc w:val="center"/>
              <w:rPr>
                <w:rFonts w:ascii="新細明體" w:hAnsi="新細明體" w:cs="TT2820o00"/>
                <w:kern w:val="0"/>
              </w:rPr>
            </w:pPr>
            <w:r w:rsidRPr="00D5303C">
              <w:rPr>
                <w:rFonts w:ascii="新細明體" w:hAnsi="新細明體" w:cs="TT2820o00" w:hint="eastAsia"/>
                <w:kern w:val="0"/>
              </w:rPr>
              <w:t>102</w:t>
            </w:r>
          </w:p>
        </w:tc>
        <w:tc>
          <w:tcPr>
            <w:tcW w:w="3260" w:type="dxa"/>
            <w:vAlign w:val="center"/>
          </w:tcPr>
          <w:p w14:paraId="44433E38" w14:textId="77777777" w:rsidR="00454102" w:rsidRPr="00D5303C" w:rsidRDefault="00454102" w:rsidP="008236A0">
            <w:pPr>
              <w:snapToGrid w:val="0"/>
              <w:jc w:val="both"/>
              <w:rPr>
                <w:rFonts w:ascii="新細明體" w:hAnsi="新細明體" w:cs="Arial"/>
              </w:rPr>
            </w:pPr>
            <w:r w:rsidRPr="00D5303C">
              <w:rPr>
                <w:rFonts w:ascii="新細明體" w:hAnsi="新細明體" w:cs="Arial"/>
              </w:rPr>
              <w:t>口</w:t>
            </w:r>
            <w:r w:rsidRPr="00D5303C">
              <w:rPr>
                <w:rFonts w:ascii="新細明體" w:hAnsi="新細明體" w:cs="Arial" w:hint="eastAsia"/>
              </w:rPr>
              <w:t>述/</w:t>
            </w:r>
            <w:r w:rsidRPr="00D5303C">
              <w:rPr>
                <w:rFonts w:ascii="新細明體" w:hAnsi="新細明體" w:cs="Arial"/>
              </w:rPr>
              <w:t>鄭</w:t>
            </w:r>
            <w:r w:rsidRPr="00D5303C">
              <w:rPr>
                <w:rFonts w:ascii="新細明體" w:hAnsi="新細明體" w:cs="Arial" w:hint="eastAsia"/>
              </w:rPr>
              <w:t xml:space="preserve">鏡滿  </w:t>
            </w:r>
          </w:p>
          <w:p w14:paraId="62B6BCFD" w14:textId="77777777" w:rsidR="00454102" w:rsidRPr="00D5303C" w:rsidRDefault="00454102" w:rsidP="008236A0">
            <w:pPr>
              <w:snapToGrid w:val="0"/>
              <w:jc w:val="both"/>
              <w:rPr>
                <w:rFonts w:ascii="新細明體" w:hAnsi="新細明體" w:cs="TT2820o00"/>
                <w:kern w:val="0"/>
              </w:rPr>
            </w:pPr>
            <w:r w:rsidRPr="00D5303C">
              <w:rPr>
                <w:rFonts w:ascii="新細明體" w:hAnsi="新細明體" w:cs="Arial"/>
              </w:rPr>
              <w:t>採訪/黃</w:t>
            </w:r>
            <w:r w:rsidRPr="00D5303C">
              <w:rPr>
                <w:rFonts w:ascii="新細明體" w:hAnsi="新細明體" w:cs="Arial" w:hint="eastAsia"/>
              </w:rPr>
              <w:t>普墾、</w:t>
            </w:r>
            <w:r w:rsidRPr="00D5303C">
              <w:rPr>
                <w:rFonts w:ascii="新細明體" w:hAnsi="新細明體" w:cs="Arial"/>
              </w:rPr>
              <w:t>林</w:t>
            </w:r>
            <w:r w:rsidRPr="00D5303C">
              <w:rPr>
                <w:rFonts w:ascii="新細明體" w:hAnsi="新細明體" w:cs="Arial" w:hint="eastAsia"/>
              </w:rPr>
              <w:t>大丹</w:t>
            </w:r>
          </w:p>
        </w:tc>
        <w:tc>
          <w:tcPr>
            <w:tcW w:w="425" w:type="dxa"/>
            <w:vAlign w:val="center"/>
          </w:tcPr>
          <w:p w14:paraId="177D1D2A" w14:textId="77777777" w:rsidR="00454102" w:rsidRPr="00380589" w:rsidRDefault="00454102" w:rsidP="008236A0">
            <w:pPr>
              <w:spacing w:line="0" w:lineRule="atLeast"/>
            </w:pPr>
          </w:p>
        </w:tc>
      </w:tr>
      <w:tr w:rsidR="00454102" w:rsidRPr="00380589" w14:paraId="3778FEAD" w14:textId="77777777" w:rsidTr="008236A0">
        <w:trPr>
          <w:trHeight w:val="487"/>
        </w:trPr>
        <w:tc>
          <w:tcPr>
            <w:tcW w:w="1403" w:type="dxa"/>
            <w:vAlign w:val="center"/>
          </w:tcPr>
          <w:p w14:paraId="3722B50E" w14:textId="77777777" w:rsidR="00454102" w:rsidRPr="00380589" w:rsidRDefault="00454102" w:rsidP="008236A0">
            <w:pPr>
              <w:spacing w:line="0" w:lineRule="atLeast"/>
            </w:pPr>
            <w:r>
              <w:rPr>
                <w:rFonts w:hint="eastAsia"/>
              </w:rPr>
              <w:t>2014/10</w:t>
            </w:r>
            <w:r w:rsidRPr="00380589">
              <w:rPr>
                <w:rFonts w:hint="eastAsia"/>
              </w:rPr>
              <w:t>/15</w:t>
            </w:r>
          </w:p>
        </w:tc>
        <w:tc>
          <w:tcPr>
            <w:tcW w:w="690" w:type="dxa"/>
            <w:vAlign w:val="center"/>
          </w:tcPr>
          <w:p w14:paraId="49889EA5" w14:textId="77777777" w:rsidR="00454102" w:rsidRPr="00380589" w:rsidRDefault="00454102" w:rsidP="008236A0">
            <w:pPr>
              <w:spacing w:line="0" w:lineRule="atLeast"/>
            </w:pPr>
            <w:r>
              <w:rPr>
                <w:rFonts w:hint="eastAsia"/>
                <w:b/>
              </w:rPr>
              <w:t>367</w:t>
            </w:r>
          </w:p>
        </w:tc>
        <w:tc>
          <w:tcPr>
            <w:tcW w:w="1984" w:type="dxa"/>
            <w:vAlign w:val="center"/>
          </w:tcPr>
          <w:p w14:paraId="193B0180" w14:textId="77777777" w:rsidR="00454102" w:rsidRPr="00D5303C" w:rsidRDefault="00454102" w:rsidP="008236A0">
            <w:pPr>
              <w:jc w:val="both"/>
              <w:rPr>
                <w:rFonts w:ascii="新細明體" w:hAnsi="新細明體" w:cs="TT2820o00"/>
                <w:color w:val="7030A0"/>
                <w:kern w:val="0"/>
                <w:bdr w:val="single" w:sz="4" w:space="0" w:color="auto"/>
              </w:rPr>
            </w:pPr>
            <w:r w:rsidRPr="00D5303C">
              <w:rPr>
                <w:rFonts w:ascii="新細明體" w:hAnsi="新細明體"/>
                <w:bdr w:val="single" w:sz="4" w:space="0" w:color="auto"/>
              </w:rPr>
              <w:t>帝教詞彙淺</w:t>
            </w:r>
            <w:r w:rsidRPr="00D5303C">
              <w:rPr>
                <w:rFonts w:ascii="新細明體" w:hAnsi="新細明體" w:hint="eastAsia"/>
                <w:bdr w:val="single" w:sz="4" w:space="0" w:color="auto"/>
              </w:rPr>
              <w:t>釋</w:t>
            </w:r>
          </w:p>
        </w:tc>
        <w:tc>
          <w:tcPr>
            <w:tcW w:w="6946" w:type="dxa"/>
            <w:vAlign w:val="center"/>
          </w:tcPr>
          <w:p w14:paraId="07B55203" w14:textId="77777777" w:rsidR="00454102" w:rsidRPr="00D5303C" w:rsidRDefault="00454102" w:rsidP="008236A0">
            <w:pPr>
              <w:jc w:val="center"/>
              <w:rPr>
                <w:rFonts w:ascii="新細明體" w:hAnsi="新細明體" w:cs="TT2820o00"/>
                <w:color w:val="7030A0"/>
                <w:kern w:val="0"/>
              </w:rPr>
            </w:pPr>
            <w:r w:rsidRPr="00D5303C">
              <w:rPr>
                <w:rFonts w:ascii="新細明體" w:hAnsi="新細明體" w:hint="eastAsia"/>
              </w:rPr>
              <w:t>應元應世帝教詞彙浩瀚多元</w:t>
            </w:r>
          </w:p>
        </w:tc>
        <w:tc>
          <w:tcPr>
            <w:tcW w:w="709" w:type="dxa"/>
            <w:vAlign w:val="center"/>
          </w:tcPr>
          <w:p w14:paraId="5217EDA5" w14:textId="77777777" w:rsidR="00454102" w:rsidRPr="00D5303C" w:rsidRDefault="00454102" w:rsidP="008236A0">
            <w:pPr>
              <w:jc w:val="center"/>
              <w:rPr>
                <w:rFonts w:ascii="新細明體" w:hAnsi="新細明體" w:cs="TT2820o00"/>
                <w:color w:val="7030A0"/>
                <w:kern w:val="0"/>
              </w:rPr>
            </w:pPr>
            <w:r w:rsidRPr="00D5303C">
              <w:rPr>
                <w:rFonts w:ascii="新細明體" w:hAnsi="新細明體" w:cs="TT2820o00" w:hint="eastAsia"/>
                <w:color w:val="7030A0"/>
                <w:kern w:val="0"/>
              </w:rPr>
              <w:t>104</w:t>
            </w:r>
          </w:p>
        </w:tc>
        <w:tc>
          <w:tcPr>
            <w:tcW w:w="3260" w:type="dxa"/>
            <w:vAlign w:val="center"/>
          </w:tcPr>
          <w:p w14:paraId="7B04A163" w14:textId="77777777" w:rsidR="00454102" w:rsidRPr="00D5303C" w:rsidRDefault="00454102" w:rsidP="008236A0">
            <w:pPr>
              <w:jc w:val="both"/>
              <w:rPr>
                <w:rFonts w:ascii="新細明體" w:hAnsi="新細明體" w:cs="TT2820o00"/>
                <w:color w:val="7030A0"/>
                <w:kern w:val="0"/>
              </w:rPr>
            </w:pPr>
            <w:r w:rsidRPr="00D5303C">
              <w:rPr>
                <w:rFonts w:ascii="新細明體" w:hAnsi="新細明體"/>
              </w:rPr>
              <w:t>編輯</w:t>
            </w:r>
            <w:r w:rsidRPr="00D5303C">
              <w:rPr>
                <w:rFonts w:ascii="新細明體" w:hAnsi="新細明體" w:hint="eastAsia"/>
              </w:rPr>
              <w:t>部</w:t>
            </w:r>
          </w:p>
        </w:tc>
        <w:tc>
          <w:tcPr>
            <w:tcW w:w="425" w:type="dxa"/>
            <w:vAlign w:val="center"/>
          </w:tcPr>
          <w:p w14:paraId="7BB059FB" w14:textId="77777777" w:rsidR="00454102" w:rsidRPr="00380589" w:rsidRDefault="00454102" w:rsidP="008236A0">
            <w:pPr>
              <w:spacing w:line="0" w:lineRule="atLeast"/>
            </w:pPr>
          </w:p>
        </w:tc>
      </w:tr>
      <w:tr w:rsidR="00454102" w:rsidRPr="00380589" w14:paraId="64C45AC7" w14:textId="77777777" w:rsidTr="008236A0">
        <w:trPr>
          <w:trHeight w:val="487"/>
        </w:trPr>
        <w:tc>
          <w:tcPr>
            <w:tcW w:w="1403" w:type="dxa"/>
            <w:vAlign w:val="center"/>
          </w:tcPr>
          <w:p w14:paraId="37CEFC81" w14:textId="77777777" w:rsidR="00454102" w:rsidRPr="00380589" w:rsidRDefault="00454102" w:rsidP="008236A0">
            <w:pPr>
              <w:spacing w:line="0" w:lineRule="atLeast"/>
            </w:pPr>
            <w:r>
              <w:rPr>
                <w:rFonts w:hint="eastAsia"/>
              </w:rPr>
              <w:t>2014/10</w:t>
            </w:r>
            <w:r w:rsidRPr="00380589">
              <w:rPr>
                <w:rFonts w:hint="eastAsia"/>
              </w:rPr>
              <w:t>/15</w:t>
            </w:r>
          </w:p>
        </w:tc>
        <w:tc>
          <w:tcPr>
            <w:tcW w:w="690" w:type="dxa"/>
            <w:vAlign w:val="center"/>
          </w:tcPr>
          <w:p w14:paraId="1AB9A98C" w14:textId="77777777" w:rsidR="00454102" w:rsidRPr="00380589" w:rsidRDefault="00454102" w:rsidP="008236A0">
            <w:pPr>
              <w:spacing w:line="0" w:lineRule="atLeast"/>
            </w:pPr>
            <w:r>
              <w:rPr>
                <w:rFonts w:hint="eastAsia"/>
                <w:b/>
              </w:rPr>
              <w:t>367</w:t>
            </w:r>
          </w:p>
        </w:tc>
        <w:tc>
          <w:tcPr>
            <w:tcW w:w="1984" w:type="dxa"/>
            <w:vAlign w:val="center"/>
          </w:tcPr>
          <w:p w14:paraId="5FAA1AAD" w14:textId="77777777" w:rsidR="00454102" w:rsidRPr="00D5303C" w:rsidRDefault="00454102" w:rsidP="008236A0">
            <w:pPr>
              <w:snapToGrid w:val="0"/>
              <w:jc w:val="both"/>
              <w:rPr>
                <w:rFonts w:ascii="新細明體" w:hAnsi="新細明體" w:cs="TT2820o00"/>
                <w:kern w:val="0"/>
                <w:bdr w:val="single" w:sz="4" w:space="0" w:color="auto"/>
              </w:rPr>
            </w:pPr>
            <w:r w:rsidRPr="00D5303C">
              <w:rPr>
                <w:rFonts w:ascii="新細明體" w:hAnsi="新細明體" w:hint="eastAsia"/>
                <w:bdr w:val="single" w:sz="4" w:space="0" w:color="auto" w:frame="1"/>
              </w:rPr>
              <w:t>弘法院教師講義</w:t>
            </w:r>
          </w:p>
        </w:tc>
        <w:tc>
          <w:tcPr>
            <w:tcW w:w="6946" w:type="dxa"/>
            <w:vAlign w:val="center"/>
          </w:tcPr>
          <w:p w14:paraId="1BCE4F3E" w14:textId="77777777" w:rsidR="00454102" w:rsidRPr="00D5303C" w:rsidRDefault="00454102" w:rsidP="008236A0">
            <w:pPr>
              <w:snapToGrid w:val="0"/>
              <w:ind w:firstLineChars="200" w:firstLine="480"/>
              <w:jc w:val="center"/>
              <w:rPr>
                <w:rFonts w:ascii="新細明體" w:hAnsi="新細明體"/>
              </w:rPr>
            </w:pPr>
            <w:r w:rsidRPr="00D5303C">
              <w:rPr>
                <w:rFonts w:ascii="新細明體" w:hAnsi="新細明體" w:hint="eastAsia"/>
              </w:rPr>
              <w:t>十八真君諄諄教誨</w:t>
            </w:r>
          </w:p>
          <w:p w14:paraId="54C2C2AE" w14:textId="77777777" w:rsidR="00454102" w:rsidRPr="00D5303C" w:rsidRDefault="00454102" w:rsidP="008236A0">
            <w:pPr>
              <w:snapToGrid w:val="0"/>
              <w:ind w:firstLineChars="200" w:firstLine="480"/>
              <w:jc w:val="center"/>
              <w:rPr>
                <w:rFonts w:ascii="新細明體" w:hAnsi="新細明體" w:cs="TT2820o00"/>
                <w:kern w:val="0"/>
              </w:rPr>
            </w:pPr>
            <w:r w:rsidRPr="00D5303C">
              <w:rPr>
                <w:rFonts w:ascii="新細明體" w:hAnsi="新細明體" w:hint="eastAsia"/>
              </w:rPr>
              <w:lastRenderedPageBreak/>
              <w:t>祐護寶島普化真道</w:t>
            </w:r>
          </w:p>
        </w:tc>
        <w:tc>
          <w:tcPr>
            <w:tcW w:w="709" w:type="dxa"/>
            <w:vAlign w:val="center"/>
          </w:tcPr>
          <w:p w14:paraId="4EB38026" w14:textId="77777777" w:rsidR="00454102" w:rsidRPr="00D5303C" w:rsidRDefault="00454102" w:rsidP="008236A0">
            <w:pPr>
              <w:snapToGrid w:val="0"/>
              <w:jc w:val="center"/>
              <w:rPr>
                <w:rFonts w:ascii="新細明體" w:hAnsi="新細明體" w:cs="TT2820o00"/>
                <w:kern w:val="0"/>
              </w:rPr>
            </w:pPr>
            <w:r w:rsidRPr="00D5303C">
              <w:rPr>
                <w:rFonts w:ascii="新細明體" w:hAnsi="新細明體" w:cs="TT2820o00" w:hint="eastAsia"/>
                <w:kern w:val="0"/>
              </w:rPr>
              <w:lastRenderedPageBreak/>
              <w:t>107</w:t>
            </w:r>
          </w:p>
        </w:tc>
        <w:tc>
          <w:tcPr>
            <w:tcW w:w="3260" w:type="dxa"/>
            <w:vAlign w:val="center"/>
          </w:tcPr>
          <w:p w14:paraId="57482412" w14:textId="77777777" w:rsidR="00454102" w:rsidRPr="00D5303C" w:rsidRDefault="00454102" w:rsidP="008236A0">
            <w:pPr>
              <w:snapToGrid w:val="0"/>
              <w:jc w:val="both"/>
              <w:rPr>
                <w:rFonts w:ascii="新細明體" w:hAnsi="新細明體" w:cs="TT2820o00"/>
                <w:kern w:val="0"/>
              </w:rPr>
            </w:pPr>
            <w:r w:rsidRPr="00D5303C">
              <w:rPr>
                <w:rFonts w:ascii="新細明體" w:hAnsi="新細明體" w:hint="eastAsia"/>
              </w:rPr>
              <w:t>資料來源/《清虛宮弘法院教</w:t>
            </w:r>
            <w:r w:rsidRPr="00D5303C">
              <w:rPr>
                <w:rFonts w:ascii="新細明體" w:hAnsi="新細明體" w:hint="eastAsia"/>
              </w:rPr>
              <w:lastRenderedPageBreak/>
              <w:t>師講義》</w:t>
            </w:r>
          </w:p>
        </w:tc>
        <w:tc>
          <w:tcPr>
            <w:tcW w:w="425" w:type="dxa"/>
            <w:vAlign w:val="center"/>
          </w:tcPr>
          <w:p w14:paraId="059CA075" w14:textId="77777777" w:rsidR="00454102" w:rsidRPr="00380589" w:rsidRDefault="00454102" w:rsidP="008236A0">
            <w:pPr>
              <w:spacing w:line="0" w:lineRule="atLeast"/>
            </w:pPr>
          </w:p>
        </w:tc>
      </w:tr>
      <w:tr w:rsidR="00454102" w:rsidRPr="00380589" w14:paraId="65923CBF" w14:textId="77777777" w:rsidTr="008236A0">
        <w:trPr>
          <w:trHeight w:val="487"/>
        </w:trPr>
        <w:tc>
          <w:tcPr>
            <w:tcW w:w="1403" w:type="dxa"/>
            <w:vAlign w:val="center"/>
          </w:tcPr>
          <w:p w14:paraId="5BDB7FEC" w14:textId="77777777" w:rsidR="00454102" w:rsidRPr="00380589" w:rsidRDefault="00454102" w:rsidP="008236A0">
            <w:pPr>
              <w:spacing w:line="0" w:lineRule="atLeast"/>
            </w:pPr>
            <w:r>
              <w:rPr>
                <w:rFonts w:hint="eastAsia"/>
              </w:rPr>
              <w:t>2014/10</w:t>
            </w:r>
            <w:r w:rsidRPr="00380589">
              <w:rPr>
                <w:rFonts w:hint="eastAsia"/>
              </w:rPr>
              <w:t>/15</w:t>
            </w:r>
          </w:p>
        </w:tc>
        <w:tc>
          <w:tcPr>
            <w:tcW w:w="690" w:type="dxa"/>
            <w:vAlign w:val="center"/>
          </w:tcPr>
          <w:p w14:paraId="0EC775B3" w14:textId="77777777" w:rsidR="00454102" w:rsidRPr="00380589" w:rsidRDefault="00454102" w:rsidP="008236A0">
            <w:pPr>
              <w:spacing w:line="0" w:lineRule="atLeast"/>
            </w:pPr>
            <w:r>
              <w:rPr>
                <w:rFonts w:hint="eastAsia"/>
                <w:b/>
              </w:rPr>
              <w:t>367</w:t>
            </w:r>
          </w:p>
        </w:tc>
        <w:tc>
          <w:tcPr>
            <w:tcW w:w="1984" w:type="dxa"/>
            <w:vAlign w:val="center"/>
          </w:tcPr>
          <w:p w14:paraId="14FB1C43" w14:textId="77777777" w:rsidR="00454102" w:rsidRPr="00D5303C" w:rsidRDefault="00454102" w:rsidP="008236A0">
            <w:pPr>
              <w:snapToGrid w:val="0"/>
              <w:spacing w:line="400" w:lineRule="atLeast"/>
              <w:jc w:val="both"/>
              <w:rPr>
                <w:rFonts w:ascii="新細明體" w:hAnsi="新細明體" w:cs="TT2820o00"/>
                <w:kern w:val="0"/>
                <w:bdr w:val="single" w:sz="4" w:space="0" w:color="auto"/>
              </w:rPr>
            </w:pPr>
            <w:r w:rsidRPr="00D5303C">
              <w:rPr>
                <w:rFonts w:ascii="新細明體" w:hAnsi="新細明體"/>
                <w:bdr w:val="single" w:sz="4" w:space="0" w:color="auto"/>
              </w:rPr>
              <w:t>新境界</w:t>
            </w:r>
          </w:p>
        </w:tc>
        <w:tc>
          <w:tcPr>
            <w:tcW w:w="6946" w:type="dxa"/>
            <w:vAlign w:val="center"/>
          </w:tcPr>
          <w:p w14:paraId="0077EDB7" w14:textId="77777777" w:rsidR="00454102" w:rsidRPr="00D5303C" w:rsidRDefault="00454102" w:rsidP="008236A0">
            <w:pPr>
              <w:snapToGrid w:val="0"/>
              <w:ind w:firstLineChars="200" w:firstLine="480"/>
              <w:jc w:val="center"/>
              <w:rPr>
                <w:rFonts w:ascii="新細明體" w:hAnsi="新細明體"/>
              </w:rPr>
            </w:pPr>
            <w:r w:rsidRPr="00D5303C">
              <w:rPr>
                <w:rFonts w:ascii="新細明體" w:hAnsi="新細明體" w:hint="eastAsia"/>
              </w:rPr>
              <w:t>三部曲解析《新境界》</w:t>
            </w:r>
          </w:p>
          <w:p w14:paraId="13E741E0" w14:textId="77777777" w:rsidR="00454102" w:rsidRPr="00D5303C" w:rsidRDefault="00454102" w:rsidP="008236A0">
            <w:pPr>
              <w:snapToGrid w:val="0"/>
              <w:ind w:firstLineChars="200" w:firstLine="480"/>
              <w:jc w:val="center"/>
              <w:rPr>
                <w:rFonts w:ascii="新細明體" w:hAnsi="新細明體"/>
                <w:color w:val="7030A0"/>
              </w:rPr>
            </w:pPr>
            <w:r w:rsidRPr="00D5303C">
              <w:rPr>
                <w:rFonts w:ascii="新細明體" w:hAnsi="新細明體" w:hint="eastAsia"/>
              </w:rPr>
              <w:t>帝教內涵躍然紙上</w:t>
            </w:r>
          </w:p>
          <w:p w14:paraId="29D6F14A" w14:textId="77777777" w:rsidR="00454102" w:rsidRPr="00D5303C" w:rsidRDefault="00454102" w:rsidP="008236A0">
            <w:pPr>
              <w:snapToGrid w:val="0"/>
              <w:ind w:firstLineChars="200" w:firstLine="480"/>
              <w:jc w:val="center"/>
              <w:rPr>
                <w:rFonts w:ascii="新細明體" w:hAnsi="新細明體" w:cs="TT2820o00"/>
                <w:kern w:val="0"/>
              </w:rPr>
            </w:pPr>
            <w:r w:rsidRPr="00D5303C">
              <w:rPr>
                <w:rFonts w:ascii="新細明體" w:hAnsi="新細明體" w:hint="eastAsia"/>
              </w:rPr>
              <w:t>（三十五）</w:t>
            </w:r>
          </w:p>
        </w:tc>
        <w:tc>
          <w:tcPr>
            <w:tcW w:w="709" w:type="dxa"/>
            <w:vAlign w:val="center"/>
          </w:tcPr>
          <w:p w14:paraId="35F36ABA" w14:textId="77777777" w:rsidR="00454102" w:rsidRPr="00D5303C" w:rsidRDefault="00454102" w:rsidP="008236A0">
            <w:pPr>
              <w:spacing w:line="0" w:lineRule="atLeast"/>
              <w:jc w:val="center"/>
              <w:rPr>
                <w:rFonts w:ascii="新細明體" w:hAnsi="新細明體" w:cs="TT2820o00"/>
                <w:kern w:val="0"/>
              </w:rPr>
            </w:pPr>
            <w:r w:rsidRPr="00D5303C">
              <w:rPr>
                <w:rFonts w:ascii="新細明體" w:hAnsi="新細明體" w:cs="TT2820o00" w:hint="eastAsia"/>
                <w:kern w:val="0"/>
              </w:rPr>
              <w:t>110</w:t>
            </w:r>
          </w:p>
        </w:tc>
        <w:tc>
          <w:tcPr>
            <w:tcW w:w="3260" w:type="dxa"/>
            <w:vAlign w:val="center"/>
          </w:tcPr>
          <w:p w14:paraId="565244A9" w14:textId="77777777" w:rsidR="00454102" w:rsidRPr="00D5303C" w:rsidRDefault="00454102" w:rsidP="008236A0">
            <w:pPr>
              <w:spacing w:line="0" w:lineRule="atLeast"/>
              <w:jc w:val="both"/>
              <w:rPr>
                <w:rFonts w:ascii="新細明體" w:hAnsi="新細明體" w:cs="TT2820o00"/>
                <w:kern w:val="0"/>
              </w:rPr>
            </w:pPr>
            <w:r w:rsidRPr="00D5303C">
              <w:rPr>
                <w:rFonts w:ascii="新細明體" w:hAnsi="新細明體" w:hint="eastAsia"/>
              </w:rPr>
              <w:t>呂光證</w:t>
            </w:r>
          </w:p>
        </w:tc>
        <w:tc>
          <w:tcPr>
            <w:tcW w:w="425" w:type="dxa"/>
            <w:vAlign w:val="center"/>
          </w:tcPr>
          <w:p w14:paraId="2D20FCE2" w14:textId="77777777" w:rsidR="00454102" w:rsidRPr="00380589" w:rsidRDefault="00454102" w:rsidP="008236A0">
            <w:pPr>
              <w:spacing w:line="0" w:lineRule="atLeast"/>
            </w:pPr>
          </w:p>
        </w:tc>
      </w:tr>
      <w:tr w:rsidR="00454102" w:rsidRPr="00380589" w14:paraId="3C278C1E" w14:textId="77777777" w:rsidTr="008236A0">
        <w:trPr>
          <w:trHeight w:val="487"/>
        </w:trPr>
        <w:tc>
          <w:tcPr>
            <w:tcW w:w="1403" w:type="dxa"/>
            <w:vAlign w:val="center"/>
          </w:tcPr>
          <w:p w14:paraId="363152A4" w14:textId="77777777" w:rsidR="00454102" w:rsidRPr="00380589" w:rsidRDefault="00454102" w:rsidP="008236A0">
            <w:pPr>
              <w:spacing w:line="0" w:lineRule="atLeast"/>
            </w:pPr>
            <w:r>
              <w:rPr>
                <w:rFonts w:hint="eastAsia"/>
              </w:rPr>
              <w:t>2014/10</w:t>
            </w:r>
            <w:r w:rsidRPr="00380589">
              <w:rPr>
                <w:rFonts w:hint="eastAsia"/>
              </w:rPr>
              <w:t>/15</w:t>
            </w:r>
          </w:p>
        </w:tc>
        <w:tc>
          <w:tcPr>
            <w:tcW w:w="690" w:type="dxa"/>
            <w:vAlign w:val="center"/>
          </w:tcPr>
          <w:p w14:paraId="1D3C1C98" w14:textId="77777777" w:rsidR="00454102" w:rsidRPr="00380589" w:rsidRDefault="00454102" w:rsidP="008236A0">
            <w:pPr>
              <w:spacing w:line="0" w:lineRule="atLeast"/>
            </w:pPr>
            <w:r>
              <w:rPr>
                <w:rFonts w:hint="eastAsia"/>
                <w:b/>
              </w:rPr>
              <w:t>367</w:t>
            </w:r>
          </w:p>
        </w:tc>
        <w:tc>
          <w:tcPr>
            <w:tcW w:w="1984" w:type="dxa"/>
            <w:vAlign w:val="center"/>
          </w:tcPr>
          <w:p w14:paraId="2621C3D8" w14:textId="77777777" w:rsidR="00454102" w:rsidRPr="00D5303C" w:rsidRDefault="00454102" w:rsidP="008236A0">
            <w:pPr>
              <w:snapToGrid w:val="0"/>
              <w:spacing w:line="288" w:lineRule="auto"/>
              <w:jc w:val="both"/>
              <w:rPr>
                <w:rFonts w:ascii="新細明體" w:hAnsi="新細明體"/>
                <w:bdr w:val="single" w:sz="4" w:space="0" w:color="auto"/>
              </w:rPr>
            </w:pPr>
            <w:r w:rsidRPr="00D5303C">
              <w:rPr>
                <w:rFonts w:ascii="新細明體" w:hAnsi="新細明體"/>
                <w:color w:val="000000"/>
                <w:bdr w:val="single" w:sz="4" w:space="0" w:color="auto"/>
              </w:rPr>
              <w:t>同登聖境</w:t>
            </w:r>
          </w:p>
        </w:tc>
        <w:tc>
          <w:tcPr>
            <w:tcW w:w="6946" w:type="dxa"/>
            <w:vAlign w:val="center"/>
          </w:tcPr>
          <w:p w14:paraId="7862FA06" w14:textId="77777777" w:rsidR="00454102" w:rsidRPr="00D5303C" w:rsidRDefault="00454102" w:rsidP="008236A0">
            <w:pPr>
              <w:snapToGrid w:val="0"/>
              <w:spacing w:line="288" w:lineRule="auto"/>
              <w:jc w:val="center"/>
              <w:rPr>
                <w:rFonts w:ascii="新細明體" w:hAnsi="新細明體"/>
              </w:rPr>
            </w:pPr>
            <w:r w:rsidRPr="00D5303C">
              <w:rPr>
                <w:rFonts w:ascii="新細明體" w:hAnsi="新細明體" w:hint="eastAsia"/>
              </w:rPr>
              <w:t>帝教修持法門聖訓解析輯之一</w:t>
            </w:r>
          </w:p>
          <w:p w14:paraId="081EC01A" w14:textId="77777777" w:rsidR="00454102" w:rsidRPr="00D5303C" w:rsidRDefault="00454102" w:rsidP="008236A0">
            <w:pPr>
              <w:snapToGrid w:val="0"/>
              <w:spacing w:line="288" w:lineRule="auto"/>
              <w:jc w:val="right"/>
              <w:rPr>
                <w:rFonts w:ascii="新細明體" w:hAnsi="新細明體"/>
              </w:rPr>
            </w:pPr>
            <w:r w:rsidRPr="00D5303C">
              <w:rPr>
                <w:rFonts w:ascii="新細明體" w:hAnsi="新細明體" w:hint="eastAsia"/>
              </w:rPr>
              <w:t>—觀念篇（四）</w:t>
            </w:r>
          </w:p>
        </w:tc>
        <w:tc>
          <w:tcPr>
            <w:tcW w:w="709" w:type="dxa"/>
            <w:vAlign w:val="center"/>
          </w:tcPr>
          <w:p w14:paraId="1EBC6C1B" w14:textId="77777777" w:rsidR="00454102" w:rsidRPr="00D5303C" w:rsidRDefault="00454102" w:rsidP="008236A0">
            <w:pPr>
              <w:snapToGrid w:val="0"/>
              <w:spacing w:line="288" w:lineRule="auto"/>
              <w:jc w:val="center"/>
              <w:rPr>
                <w:rFonts w:ascii="新細明體" w:hAnsi="新細明體" w:cs="TT2820o00"/>
                <w:kern w:val="0"/>
              </w:rPr>
            </w:pPr>
            <w:r w:rsidRPr="00D5303C">
              <w:rPr>
                <w:rFonts w:ascii="新細明體" w:hAnsi="新細明體" w:cs="TT2820o00" w:hint="eastAsia"/>
                <w:kern w:val="0"/>
              </w:rPr>
              <w:t>112</w:t>
            </w:r>
          </w:p>
        </w:tc>
        <w:tc>
          <w:tcPr>
            <w:tcW w:w="3260" w:type="dxa"/>
            <w:vAlign w:val="center"/>
          </w:tcPr>
          <w:p w14:paraId="3D8C064D" w14:textId="77777777" w:rsidR="00454102" w:rsidRPr="00D5303C" w:rsidRDefault="00454102" w:rsidP="008236A0">
            <w:pPr>
              <w:snapToGrid w:val="0"/>
              <w:spacing w:line="288" w:lineRule="auto"/>
              <w:jc w:val="both"/>
              <w:rPr>
                <w:rFonts w:ascii="新細明體" w:hAnsi="新細明體" w:cs="TT2820o00"/>
                <w:kern w:val="0"/>
              </w:rPr>
            </w:pPr>
            <w:r w:rsidRPr="00D5303C">
              <w:rPr>
                <w:rFonts w:ascii="新細明體" w:hAnsi="新細明體" w:hint="eastAsia"/>
                <w:color w:val="000000"/>
              </w:rPr>
              <w:t>編輯部</w:t>
            </w:r>
          </w:p>
        </w:tc>
        <w:tc>
          <w:tcPr>
            <w:tcW w:w="425" w:type="dxa"/>
            <w:vAlign w:val="center"/>
          </w:tcPr>
          <w:p w14:paraId="3FDA7E2E" w14:textId="77777777" w:rsidR="00454102" w:rsidRPr="00380589" w:rsidRDefault="00454102" w:rsidP="008236A0">
            <w:pPr>
              <w:spacing w:line="0" w:lineRule="atLeast"/>
            </w:pPr>
          </w:p>
        </w:tc>
      </w:tr>
      <w:tr w:rsidR="00454102" w:rsidRPr="00380589" w14:paraId="2AA7517D" w14:textId="77777777" w:rsidTr="008236A0">
        <w:trPr>
          <w:trHeight w:val="487"/>
        </w:trPr>
        <w:tc>
          <w:tcPr>
            <w:tcW w:w="1403" w:type="dxa"/>
            <w:vAlign w:val="center"/>
          </w:tcPr>
          <w:p w14:paraId="543739D5" w14:textId="77777777" w:rsidR="00454102" w:rsidRPr="00380589" w:rsidRDefault="00454102" w:rsidP="008236A0">
            <w:pPr>
              <w:spacing w:line="0" w:lineRule="atLeast"/>
            </w:pPr>
            <w:r>
              <w:rPr>
                <w:rFonts w:hint="eastAsia"/>
              </w:rPr>
              <w:t>2014/10</w:t>
            </w:r>
            <w:r w:rsidRPr="00380589">
              <w:rPr>
                <w:rFonts w:hint="eastAsia"/>
              </w:rPr>
              <w:t>/15</w:t>
            </w:r>
          </w:p>
        </w:tc>
        <w:tc>
          <w:tcPr>
            <w:tcW w:w="690" w:type="dxa"/>
            <w:vAlign w:val="center"/>
          </w:tcPr>
          <w:p w14:paraId="65B27F89" w14:textId="77777777" w:rsidR="00454102" w:rsidRPr="00380589" w:rsidRDefault="00454102" w:rsidP="008236A0">
            <w:pPr>
              <w:spacing w:line="0" w:lineRule="atLeast"/>
            </w:pPr>
            <w:r>
              <w:rPr>
                <w:rFonts w:hint="eastAsia"/>
                <w:b/>
              </w:rPr>
              <w:t>367</w:t>
            </w:r>
          </w:p>
        </w:tc>
        <w:tc>
          <w:tcPr>
            <w:tcW w:w="1984" w:type="dxa"/>
            <w:vAlign w:val="center"/>
          </w:tcPr>
          <w:p w14:paraId="0BD39ED6" w14:textId="77777777" w:rsidR="00454102" w:rsidRPr="00D5303C" w:rsidRDefault="00454102" w:rsidP="008236A0">
            <w:pPr>
              <w:jc w:val="both"/>
              <w:rPr>
                <w:rFonts w:ascii="新細明體" w:hAnsi="新細明體" w:cs="TT2820o00"/>
                <w:kern w:val="0"/>
                <w:bdr w:val="single" w:sz="4" w:space="0" w:color="auto"/>
              </w:rPr>
            </w:pPr>
            <w:r w:rsidRPr="00D5303C">
              <w:rPr>
                <w:rFonts w:ascii="新細明體" w:hAnsi="新細明體" w:hint="eastAsia"/>
                <w:bdr w:val="single" w:sz="4" w:space="0" w:color="auto"/>
              </w:rPr>
              <w:t>興建史</w:t>
            </w:r>
          </w:p>
        </w:tc>
        <w:tc>
          <w:tcPr>
            <w:tcW w:w="6946" w:type="dxa"/>
            <w:vAlign w:val="center"/>
          </w:tcPr>
          <w:p w14:paraId="50813914" w14:textId="77777777" w:rsidR="00454102" w:rsidRPr="00D5303C" w:rsidRDefault="00454102" w:rsidP="008236A0">
            <w:pPr>
              <w:spacing w:line="0" w:lineRule="atLeast"/>
              <w:jc w:val="center"/>
              <w:rPr>
                <w:rFonts w:ascii="新細明體" w:hAnsi="新細明體"/>
              </w:rPr>
            </w:pPr>
            <w:r w:rsidRPr="00D5303C">
              <w:rPr>
                <w:rFonts w:ascii="新細明體" w:hAnsi="新細明體" w:hint="eastAsia"/>
              </w:rPr>
              <w:t>光規奉獻建堂土地</w:t>
            </w:r>
          </w:p>
          <w:p w14:paraId="08779D18" w14:textId="77777777" w:rsidR="00454102" w:rsidRPr="00D5303C" w:rsidRDefault="00454102" w:rsidP="008236A0">
            <w:pPr>
              <w:spacing w:line="0" w:lineRule="atLeast"/>
              <w:jc w:val="center"/>
              <w:rPr>
                <w:rFonts w:ascii="新細明體" w:hAnsi="新細明體" w:cs="TT2820o00"/>
                <w:kern w:val="0"/>
              </w:rPr>
            </w:pPr>
            <w:r w:rsidRPr="00D5303C">
              <w:rPr>
                <w:rFonts w:ascii="新細明體" w:hAnsi="新細明體" w:hint="eastAsia"/>
              </w:rPr>
              <w:t>二五星霜天蘭有成</w:t>
            </w:r>
          </w:p>
        </w:tc>
        <w:tc>
          <w:tcPr>
            <w:tcW w:w="709" w:type="dxa"/>
            <w:vAlign w:val="center"/>
          </w:tcPr>
          <w:p w14:paraId="6FD2599D"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115</w:t>
            </w:r>
          </w:p>
        </w:tc>
        <w:tc>
          <w:tcPr>
            <w:tcW w:w="3260" w:type="dxa"/>
            <w:vAlign w:val="center"/>
          </w:tcPr>
          <w:p w14:paraId="73C4C934" w14:textId="77777777" w:rsidR="00454102" w:rsidRPr="00D5303C" w:rsidRDefault="00454102" w:rsidP="008236A0">
            <w:pPr>
              <w:jc w:val="both"/>
              <w:rPr>
                <w:rFonts w:ascii="新細明體" w:hAnsi="新細明體" w:cs="TT2820o00"/>
                <w:kern w:val="0"/>
              </w:rPr>
            </w:pPr>
            <w:r w:rsidRPr="00D5303C">
              <w:rPr>
                <w:rFonts w:ascii="新細明體" w:hAnsi="新細明體" w:hint="eastAsia"/>
              </w:rPr>
              <w:t>資料提供/天蘭堂</w:t>
            </w:r>
          </w:p>
        </w:tc>
        <w:tc>
          <w:tcPr>
            <w:tcW w:w="425" w:type="dxa"/>
            <w:vAlign w:val="center"/>
          </w:tcPr>
          <w:p w14:paraId="5F67C2C1" w14:textId="77777777" w:rsidR="00454102" w:rsidRPr="00380589" w:rsidRDefault="00454102" w:rsidP="008236A0">
            <w:pPr>
              <w:spacing w:line="0" w:lineRule="atLeast"/>
            </w:pPr>
          </w:p>
        </w:tc>
      </w:tr>
      <w:tr w:rsidR="00454102" w:rsidRPr="00380589" w14:paraId="3AECCCE2" w14:textId="77777777" w:rsidTr="008236A0">
        <w:trPr>
          <w:trHeight w:val="487"/>
        </w:trPr>
        <w:tc>
          <w:tcPr>
            <w:tcW w:w="1403" w:type="dxa"/>
            <w:vAlign w:val="center"/>
          </w:tcPr>
          <w:p w14:paraId="6FEDE70C" w14:textId="77777777" w:rsidR="00454102" w:rsidRPr="00380589" w:rsidRDefault="00454102" w:rsidP="008236A0">
            <w:pPr>
              <w:spacing w:line="0" w:lineRule="atLeast"/>
            </w:pPr>
            <w:r>
              <w:rPr>
                <w:rFonts w:hint="eastAsia"/>
              </w:rPr>
              <w:t>2014/10</w:t>
            </w:r>
            <w:r w:rsidRPr="00380589">
              <w:rPr>
                <w:rFonts w:hint="eastAsia"/>
              </w:rPr>
              <w:t>/15</w:t>
            </w:r>
          </w:p>
        </w:tc>
        <w:tc>
          <w:tcPr>
            <w:tcW w:w="690" w:type="dxa"/>
            <w:vAlign w:val="center"/>
          </w:tcPr>
          <w:p w14:paraId="14C5B1DF" w14:textId="77777777" w:rsidR="00454102" w:rsidRPr="00380589" w:rsidRDefault="00454102" w:rsidP="008236A0">
            <w:pPr>
              <w:spacing w:line="0" w:lineRule="atLeast"/>
            </w:pPr>
            <w:r>
              <w:rPr>
                <w:rFonts w:hint="eastAsia"/>
                <w:b/>
              </w:rPr>
              <w:t>367</w:t>
            </w:r>
          </w:p>
        </w:tc>
        <w:tc>
          <w:tcPr>
            <w:tcW w:w="1984" w:type="dxa"/>
            <w:vAlign w:val="center"/>
          </w:tcPr>
          <w:p w14:paraId="7F456AE2" w14:textId="77777777" w:rsidR="00454102" w:rsidRPr="00D5303C" w:rsidRDefault="00454102" w:rsidP="008236A0">
            <w:pPr>
              <w:jc w:val="both"/>
              <w:rPr>
                <w:rFonts w:ascii="新細明體" w:hAnsi="新細明體"/>
                <w:bCs/>
                <w:bdr w:val="single" w:sz="4" w:space="0" w:color="auto"/>
              </w:rPr>
            </w:pPr>
            <w:r w:rsidRPr="00D5303C">
              <w:rPr>
                <w:rFonts w:ascii="新細明體" w:hAnsi="新細明體" w:hint="eastAsia"/>
                <w:bCs/>
                <w:bdr w:val="single" w:sz="4" w:space="0" w:color="auto"/>
              </w:rPr>
              <w:t>西華舊事</w:t>
            </w:r>
          </w:p>
        </w:tc>
        <w:tc>
          <w:tcPr>
            <w:tcW w:w="6946" w:type="dxa"/>
            <w:vAlign w:val="center"/>
          </w:tcPr>
          <w:p w14:paraId="25226D1E" w14:textId="77777777" w:rsidR="00454102" w:rsidRPr="00D5303C" w:rsidRDefault="00454102" w:rsidP="008236A0">
            <w:pPr>
              <w:jc w:val="center"/>
              <w:rPr>
                <w:rFonts w:ascii="新細明體" w:hAnsi="新細明體" w:cs="TT2820o00"/>
                <w:kern w:val="0"/>
              </w:rPr>
            </w:pPr>
            <w:r w:rsidRPr="00D5303C">
              <w:rPr>
                <w:rFonts w:ascii="新細明體" w:hAnsi="新細明體" w:hint="eastAsia"/>
                <w:bCs/>
              </w:rPr>
              <w:t>在華山的日子</w:t>
            </w:r>
          </w:p>
        </w:tc>
        <w:tc>
          <w:tcPr>
            <w:tcW w:w="709" w:type="dxa"/>
            <w:vAlign w:val="center"/>
          </w:tcPr>
          <w:p w14:paraId="34C0EC0B" w14:textId="77777777" w:rsidR="00454102" w:rsidRPr="00D5303C" w:rsidRDefault="00454102" w:rsidP="008236A0">
            <w:pPr>
              <w:autoSpaceDE w:val="0"/>
              <w:autoSpaceDN w:val="0"/>
              <w:adjustRightInd w:val="0"/>
              <w:ind w:left="480" w:hangingChars="200" w:hanging="480"/>
              <w:jc w:val="center"/>
              <w:rPr>
                <w:rFonts w:ascii="新細明體" w:hAnsi="新細明體" w:cs="TT2820o00"/>
                <w:kern w:val="0"/>
              </w:rPr>
            </w:pPr>
            <w:r w:rsidRPr="00D5303C">
              <w:rPr>
                <w:rFonts w:ascii="新細明體" w:hAnsi="新細明體" w:cs="TT2820o00" w:hint="eastAsia"/>
                <w:kern w:val="0"/>
              </w:rPr>
              <w:t>118</w:t>
            </w:r>
          </w:p>
        </w:tc>
        <w:tc>
          <w:tcPr>
            <w:tcW w:w="3260" w:type="dxa"/>
            <w:vAlign w:val="center"/>
          </w:tcPr>
          <w:p w14:paraId="682C3B29" w14:textId="77777777" w:rsidR="00454102" w:rsidRPr="00D5303C" w:rsidRDefault="00454102" w:rsidP="008236A0">
            <w:pPr>
              <w:autoSpaceDE w:val="0"/>
              <w:autoSpaceDN w:val="0"/>
              <w:adjustRightInd w:val="0"/>
              <w:ind w:left="480" w:hangingChars="200" w:hanging="480"/>
              <w:jc w:val="both"/>
              <w:rPr>
                <w:rFonts w:ascii="新細明體" w:hAnsi="新細明體" w:cs="TT2820o00"/>
                <w:kern w:val="0"/>
              </w:rPr>
            </w:pPr>
            <w:r w:rsidRPr="00D5303C">
              <w:rPr>
                <w:rFonts w:ascii="新細明體" w:hAnsi="新細明體"/>
                <w:bCs/>
              </w:rPr>
              <w:t>編輯部</w:t>
            </w:r>
          </w:p>
        </w:tc>
        <w:tc>
          <w:tcPr>
            <w:tcW w:w="425" w:type="dxa"/>
            <w:vAlign w:val="center"/>
          </w:tcPr>
          <w:p w14:paraId="03E67395" w14:textId="77777777" w:rsidR="00454102" w:rsidRPr="00380589" w:rsidRDefault="00454102" w:rsidP="008236A0">
            <w:pPr>
              <w:spacing w:line="0" w:lineRule="atLeast"/>
            </w:pPr>
          </w:p>
        </w:tc>
      </w:tr>
      <w:tr w:rsidR="00454102" w:rsidRPr="00380589" w14:paraId="33D5D68E" w14:textId="77777777" w:rsidTr="008236A0">
        <w:trPr>
          <w:trHeight w:val="487"/>
        </w:trPr>
        <w:tc>
          <w:tcPr>
            <w:tcW w:w="1403" w:type="dxa"/>
            <w:vAlign w:val="center"/>
          </w:tcPr>
          <w:p w14:paraId="297CC4F5" w14:textId="77777777" w:rsidR="00454102" w:rsidRPr="00380589" w:rsidRDefault="00454102" w:rsidP="008236A0">
            <w:pPr>
              <w:spacing w:line="0" w:lineRule="atLeast"/>
            </w:pPr>
            <w:r>
              <w:rPr>
                <w:rFonts w:hint="eastAsia"/>
              </w:rPr>
              <w:t>2014/10</w:t>
            </w:r>
            <w:r w:rsidRPr="00380589">
              <w:rPr>
                <w:rFonts w:hint="eastAsia"/>
              </w:rPr>
              <w:t>/15</w:t>
            </w:r>
          </w:p>
        </w:tc>
        <w:tc>
          <w:tcPr>
            <w:tcW w:w="690" w:type="dxa"/>
            <w:vAlign w:val="center"/>
          </w:tcPr>
          <w:p w14:paraId="329CB017" w14:textId="77777777" w:rsidR="00454102" w:rsidRPr="00380589" w:rsidRDefault="00454102" w:rsidP="008236A0">
            <w:pPr>
              <w:spacing w:line="0" w:lineRule="atLeast"/>
            </w:pPr>
            <w:r>
              <w:rPr>
                <w:rFonts w:hint="eastAsia"/>
                <w:b/>
              </w:rPr>
              <w:t>367</w:t>
            </w:r>
          </w:p>
        </w:tc>
        <w:tc>
          <w:tcPr>
            <w:tcW w:w="1984" w:type="dxa"/>
            <w:vAlign w:val="center"/>
          </w:tcPr>
          <w:p w14:paraId="401C27F7" w14:textId="77777777" w:rsidR="00454102" w:rsidRPr="00D5303C" w:rsidRDefault="00454102" w:rsidP="008236A0">
            <w:pPr>
              <w:autoSpaceDE w:val="0"/>
              <w:autoSpaceDN w:val="0"/>
              <w:adjustRightInd w:val="0"/>
              <w:ind w:left="480" w:hangingChars="200" w:hanging="480"/>
              <w:jc w:val="both"/>
              <w:rPr>
                <w:rFonts w:ascii="新細明體" w:hAnsi="新細明體" w:cs="TT2820o00"/>
                <w:kern w:val="0"/>
                <w:bdr w:val="single" w:sz="4" w:space="0" w:color="auto"/>
              </w:rPr>
            </w:pPr>
            <w:r w:rsidRPr="00D5303C">
              <w:rPr>
                <w:rFonts w:ascii="新細明體" w:hAnsi="新細明體" w:cs="TT2820o00" w:hint="eastAsia"/>
                <w:kern w:val="0"/>
                <w:bdr w:val="single" w:sz="4" w:space="0" w:color="auto"/>
              </w:rPr>
              <w:t>功德榜</w:t>
            </w:r>
          </w:p>
        </w:tc>
        <w:tc>
          <w:tcPr>
            <w:tcW w:w="6946" w:type="dxa"/>
            <w:vAlign w:val="center"/>
          </w:tcPr>
          <w:p w14:paraId="1335FEC2" w14:textId="77777777" w:rsidR="00454102" w:rsidRPr="00D5303C" w:rsidRDefault="00454102" w:rsidP="008236A0">
            <w:pPr>
              <w:autoSpaceDE w:val="0"/>
              <w:autoSpaceDN w:val="0"/>
              <w:adjustRightInd w:val="0"/>
              <w:ind w:left="480" w:hangingChars="200" w:hanging="480"/>
              <w:jc w:val="center"/>
              <w:rPr>
                <w:rFonts w:ascii="新細明體" w:hAnsi="新細明體" w:cs="TT2820o00"/>
                <w:kern w:val="0"/>
              </w:rPr>
            </w:pPr>
            <w:r w:rsidRPr="00D5303C">
              <w:rPr>
                <w:rFonts w:ascii="新細明體" w:hAnsi="新細明體" w:cs="TT2820o00" w:hint="eastAsia"/>
                <w:kern w:val="0"/>
              </w:rPr>
              <w:t>103年8月助印《教訊》功德榜</w:t>
            </w:r>
          </w:p>
        </w:tc>
        <w:tc>
          <w:tcPr>
            <w:tcW w:w="709" w:type="dxa"/>
            <w:vAlign w:val="center"/>
          </w:tcPr>
          <w:p w14:paraId="197B0BA8" w14:textId="77777777" w:rsidR="00454102" w:rsidRPr="00D5303C" w:rsidRDefault="00454102" w:rsidP="008236A0">
            <w:pPr>
              <w:autoSpaceDE w:val="0"/>
              <w:autoSpaceDN w:val="0"/>
              <w:adjustRightInd w:val="0"/>
              <w:ind w:left="480" w:hangingChars="200" w:hanging="480"/>
              <w:jc w:val="center"/>
              <w:rPr>
                <w:rFonts w:ascii="新細明體" w:hAnsi="新細明體" w:cs="TT2820o00"/>
                <w:kern w:val="0"/>
              </w:rPr>
            </w:pPr>
            <w:r w:rsidRPr="00D5303C">
              <w:rPr>
                <w:rFonts w:ascii="新細明體" w:hAnsi="新細明體" w:cs="TT2820o00" w:hint="eastAsia"/>
                <w:kern w:val="0"/>
              </w:rPr>
              <w:t>122</w:t>
            </w:r>
          </w:p>
        </w:tc>
        <w:tc>
          <w:tcPr>
            <w:tcW w:w="3260" w:type="dxa"/>
            <w:vAlign w:val="center"/>
          </w:tcPr>
          <w:p w14:paraId="207AE1D5" w14:textId="77777777" w:rsidR="00454102" w:rsidRPr="00D5303C" w:rsidRDefault="00454102" w:rsidP="008236A0">
            <w:pPr>
              <w:autoSpaceDE w:val="0"/>
              <w:autoSpaceDN w:val="0"/>
              <w:adjustRightInd w:val="0"/>
              <w:ind w:left="480" w:hangingChars="200" w:hanging="480"/>
              <w:jc w:val="both"/>
              <w:rPr>
                <w:rFonts w:ascii="新細明體" w:hAnsi="新細明體" w:cs="TT2820o00"/>
                <w:kern w:val="0"/>
              </w:rPr>
            </w:pPr>
            <w:r w:rsidRPr="00D5303C">
              <w:rPr>
                <w:rFonts w:ascii="新細明體" w:hAnsi="新細明體" w:cs="TT2820o00" w:hint="eastAsia"/>
                <w:kern w:val="0"/>
              </w:rPr>
              <w:t>康凝書</w:t>
            </w:r>
          </w:p>
        </w:tc>
        <w:tc>
          <w:tcPr>
            <w:tcW w:w="425" w:type="dxa"/>
            <w:vAlign w:val="center"/>
          </w:tcPr>
          <w:p w14:paraId="25366BE4" w14:textId="77777777" w:rsidR="00454102" w:rsidRPr="00380589" w:rsidRDefault="00454102" w:rsidP="008236A0">
            <w:pPr>
              <w:spacing w:line="0" w:lineRule="atLeast"/>
            </w:pPr>
          </w:p>
        </w:tc>
      </w:tr>
      <w:tr w:rsidR="00454102" w:rsidRPr="00380589" w14:paraId="3399246C" w14:textId="77777777" w:rsidTr="008236A0">
        <w:trPr>
          <w:trHeight w:val="487"/>
        </w:trPr>
        <w:tc>
          <w:tcPr>
            <w:tcW w:w="1403" w:type="dxa"/>
            <w:vAlign w:val="center"/>
          </w:tcPr>
          <w:p w14:paraId="2D94DF6D" w14:textId="77777777" w:rsidR="00454102" w:rsidRPr="00380589" w:rsidRDefault="00454102" w:rsidP="008236A0">
            <w:pPr>
              <w:spacing w:line="0" w:lineRule="atLeast"/>
            </w:pPr>
            <w:r>
              <w:rPr>
                <w:rFonts w:hint="eastAsia"/>
              </w:rPr>
              <w:t>2014/10</w:t>
            </w:r>
            <w:r w:rsidRPr="00380589">
              <w:rPr>
                <w:rFonts w:hint="eastAsia"/>
              </w:rPr>
              <w:t>/15</w:t>
            </w:r>
          </w:p>
        </w:tc>
        <w:tc>
          <w:tcPr>
            <w:tcW w:w="690" w:type="dxa"/>
            <w:vAlign w:val="center"/>
          </w:tcPr>
          <w:p w14:paraId="434C2A45" w14:textId="77777777" w:rsidR="00454102" w:rsidRPr="00380589" w:rsidRDefault="00454102" w:rsidP="008236A0">
            <w:pPr>
              <w:spacing w:line="0" w:lineRule="atLeast"/>
            </w:pPr>
            <w:r>
              <w:rPr>
                <w:rFonts w:hint="eastAsia"/>
                <w:b/>
              </w:rPr>
              <w:t>367</w:t>
            </w:r>
          </w:p>
        </w:tc>
        <w:tc>
          <w:tcPr>
            <w:tcW w:w="1984" w:type="dxa"/>
            <w:vAlign w:val="center"/>
          </w:tcPr>
          <w:p w14:paraId="5BFE7274" w14:textId="77777777" w:rsidR="00454102" w:rsidRPr="00D5303C" w:rsidRDefault="00454102" w:rsidP="008236A0">
            <w:pPr>
              <w:autoSpaceDE w:val="0"/>
              <w:autoSpaceDN w:val="0"/>
              <w:adjustRightInd w:val="0"/>
              <w:ind w:left="480" w:hangingChars="200" w:hanging="480"/>
              <w:jc w:val="both"/>
              <w:rPr>
                <w:rFonts w:ascii="新細明體" w:hAnsi="新細明體" w:cs="TT2820o00"/>
                <w:kern w:val="0"/>
              </w:rPr>
            </w:pPr>
            <w:r w:rsidRPr="00D5303C">
              <w:rPr>
                <w:rFonts w:ascii="新細明體" w:hAnsi="新細明體" w:cs="TT2820o00" w:hint="eastAsia"/>
                <w:kern w:val="0"/>
                <w:bdr w:val="single" w:sz="4" w:space="0" w:color="auto"/>
              </w:rPr>
              <w:t>收支明細</w:t>
            </w:r>
          </w:p>
        </w:tc>
        <w:tc>
          <w:tcPr>
            <w:tcW w:w="6946" w:type="dxa"/>
            <w:vAlign w:val="center"/>
          </w:tcPr>
          <w:p w14:paraId="4B79C0BB" w14:textId="77777777" w:rsidR="00454102" w:rsidRPr="00D5303C" w:rsidRDefault="00454102" w:rsidP="008236A0">
            <w:pPr>
              <w:autoSpaceDE w:val="0"/>
              <w:autoSpaceDN w:val="0"/>
              <w:adjustRightInd w:val="0"/>
              <w:ind w:left="480" w:hangingChars="200" w:hanging="480"/>
              <w:jc w:val="center"/>
              <w:rPr>
                <w:rFonts w:ascii="新細明體" w:hAnsi="新細明體" w:cs="TT2820o00"/>
                <w:kern w:val="0"/>
              </w:rPr>
            </w:pPr>
            <w:r w:rsidRPr="00D5303C">
              <w:rPr>
                <w:rFonts w:ascii="新細明體" w:hAnsi="新細明體" w:cs="TT2820o00" w:hint="eastAsia"/>
                <w:kern w:val="0"/>
              </w:rPr>
              <w:t>10</w:t>
            </w:r>
            <w:r w:rsidRPr="00D5303C">
              <w:rPr>
                <w:rFonts w:ascii="新細明體" w:hAnsi="新細明體" w:cs="TT2820o00"/>
                <w:kern w:val="0"/>
              </w:rPr>
              <w:t>3</w:t>
            </w:r>
            <w:r w:rsidRPr="00D5303C">
              <w:rPr>
                <w:rFonts w:ascii="新細明體" w:hAnsi="新細明體" w:cs="TT2820o00" w:hint="eastAsia"/>
                <w:kern w:val="0"/>
              </w:rPr>
              <w:t>年8月助印經費收支明細表</w:t>
            </w:r>
          </w:p>
        </w:tc>
        <w:tc>
          <w:tcPr>
            <w:tcW w:w="709" w:type="dxa"/>
            <w:vAlign w:val="center"/>
          </w:tcPr>
          <w:p w14:paraId="18E391B0" w14:textId="77777777" w:rsidR="00454102" w:rsidRPr="00D5303C" w:rsidRDefault="00454102" w:rsidP="008236A0">
            <w:pPr>
              <w:autoSpaceDE w:val="0"/>
              <w:autoSpaceDN w:val="0"/>
              <w:adjustRightInd w:val="0"/>
              <w:ind w:left="480" w:hangingChars="200" w:hanging="480"/>
              <w:jc w:val="center"/>
              <w:rPr>
                <w:rFonts w:ascii="新細明體" w:hAnsi="新細明體" w:cs="TT2820o00"/>
                <w:kern w:val="0"/>
              </w:rPr>
            </w:pPr>
            <w:r w:rsidRPr="00D5303C">
              <w:rPr>
                <w:rFonts w:ascii="新細明體" w:hAnsi="新細明體" w:cs="TT2820o00" w:hint="eastAsia"/>
                <w:kern w:val="0"/>
              </w:rPr>
              <w:t>126</w:t>
            </w:r>
          </w:p>
        </w:tc>
        <w:tc>
          <w:tcPr>
            <w:tcW w:w="3260" w:type="dxa"/>
            <w:vAlign w:val="center"/>
          </w:tcPr>
          <w:p w14:paraId="6D58D8EA" w14:textId="77777777" w:rsidR="00454102" w:rsidRPr="00D5303C" w:rsidRDefault="00454102" w:rsidP="008236A0">
            <w:pPr>
              <w:autoSpaceDE w:val="0"/>
              <w:autoSpaceDN w:val="0"/>
              <w:adjustRightInd w:val="0"/>
              <w:ind w:left="480" w:hangingChars="200" w:hanging="480"/>
              <w:jc w:val="both"/>
              <w:rPr>
                <w:rFonts w:ascii="新細明體" w:hAnsi="新細明體" w:cs="TT2820o00"/>
                <w:kern w:val="0"/>
              </w:rPr>
            </w:pPr>
            <w:r w:rsidRPr="00D5303C">
              <w:rPr>
                <w:rFonts w:ascii="新細明體" w:hAnsi="新細明體" w:cs="TT2820o00" w:hint="eastAsia"/>
                <w:kern w:val="0"/>
              </w:rPr>
              <w:t>大藏室</w:t>
            </w:r>
          </w:p>
        </w:tc>
        <w:tc>
          <w:tcPr>
            <w:tcW w:w="425" w:type="dxa"/>
            <w:vAlign w:val="center"/>
          </w:tcPr>
          <w:p w14:paraId="048669E5" w14:textId="77777777" w:rsidR="00454102" w:rsidRPr="00380589" w:rsidRDefault="00454102" w:rsidP="008236A0">
            <w:pPr>
              <w:spacing w:line="0" w:lineRule="atLeast"/>
            </w:pPr>
          </w:p>
        </w:tc>
      </w:tr>
      <w:tr w:rsidR="00454102" w:rsidRPr="00380589" w14:paraId="27DEBB53" w14:textId="77777777" w:rsidTr="008236A0">
        <w:trPr>
          <w:trHeight w:val="487"/>
        </w:trPr>
        <w:tc>
          <w:tcPr>
            <w:tcW w:w="1403" w:type="dxa"/>
            <w:vAlign w:val="center"/>
          </w:tcPr>
          <w:p w14:paraId="15171FD9" w14:textId="77777777" w:rsidR="00454102" w:rsidRPr="00380589" w:rsidRDefault="00454102" w:rsidP="008236A0">
            <w:pPr>
              <w:spacing w:line="0" w:lineRule="atLeast"/>
            </w:pPr>
            <w:r>
              <w:rPr>
                <w:rFonts w:hint="eastAsia"/>
              </w:rPr>
              <w:t>2014/10</w:t>
            </w:r>
            <w:r w:rsidRPr="00380589">
              <w:rPr>
                <w:rFonts w:hint="eastAsia"/>
              </w:rPr>
              <w:t>/15</w:t>
            </w:r>
          </w:p>
        </w:tc>
        <w:tc>
          <w:tcPr>
            <w:tcW w:w="690" w:type="dxa"/>
            <w:vAlign w:val="center"/>
          </w:tcPr>
          <w:p w14:paraId="332D8ECA" w14:textId="77777777" w:rsidR="00454102" w:rsidRPr="00380589" w:rsidRDefault="00454102" w:rsidP="008236A0">
            <w:pPr>
              <w:spacing w:line="0" w:lineRule="atLeast"/>
            </w:pPr>
            <w:r>
              <w:rPr>
                <w:rFonts w:hint="eastAsia"/>
                <w:b/>
              </w:rPr>
              <w:t>367</w:t>
            </w:r>
          </w:p>
        </w:tc>
        <w:tc>
          <w:tcPr>
            <w:tcW w:w="1984" w:type="dxa"/>
            <w:vAlign w:val="center"/>
          </w:tcPr>
          <w:p w14:paraId="75CBB5BE" w14:textId="77777777" w:rsidR="00454102" w:rsidRPr="00D5303C" w:rsidRDefault="00454102" w:rsidP="008236A0">
            <w:pPr>
              <w:autoSpaceDE w:val="0"/>
              <w:autoSpaceDN w:val="0"/>
              <w:adjustRightInd w:val="0"/>
              <w:ind w:left="480" w:hangingChars="200" w:hanging="480"/>
              <w:jc w:val="both"/>
              <w:rPr>
                <w:rFonts w:ascii="新細明體" w:hAnsi="新細明體" w:cs="TT2820o00"/>
                <w:kern w:val="0"/>
                <w:bdr w:val="single" w:sz="4" w:space="0" w:color="auto"/>
              </w:rPr>
            </w:pPr>
            <w:r w:rsidRPr="00D5303C">
              <w:rPr>
                <w:rFonts w:ascii="新細明體" w:hAnsi="新細明體" w:cs="TT2820o00" w:hint="eastAsia"/>
                <w:kern w:val="0"/>
                <w:bdr w:val="single" w:sz="4" w:space="0" w:color="auto"/>
              </w:rPr>
              <w:t>通訊錄</w:t>
            </w:r>
          </w:p>
        </w:tc>
        <w:tc>
          <w:tcPr>
            <w:tcW w:w="6946" w:type="dxa"/>
            <w:vAlign w:val="center"/>
          </w:tcPr>
          <w:p w14:paraId="23083C7A" w14:textId="77777777" w:rsidR="00454102" w:rsidRPr="00D5303C" w:rsidRDefault="00454102" w:rsidP="008236A0">
            <w:pPr>
              <w:autoSpaceDE w:val="0"/>
              <w:autoSpaceDN w:val="0"/>
              <w:adjustRightInd w:val="0"/>
              <w:ind w:left="480" w:hangingChars="200" w:hanging="480"/>
              <w:jc w:val="center"/>
              <w:rPr>
                <w:rFonts w:ascii="新細明體" w:hAnsi="新細明體" w:cs="TT2820o00"/>
                <w:kern w:val="0"/>
              </w:rPr>
            </w:pPr>
          </w:p>
        </w:tc>
        <w:tc>
          <w:tcPr>
            <w:tcW w:w="709" w:type="dxa"/>
            <w:vAlign w:val="center"/>
          </w:tcPr>
          <w:p w14:paraId="0E04D0F1" w14:textId="77777777" w:rsidR="00454102" w:rsidRPr="00D5303C" w:rsidRDefault="00454102" w:rsidP="008236A0">
            <w:pPr>
              <w:autoSpaceDE w:val="0"/>
              <w:autoSpaceDN w:val="0"/>
              <w:adjustRightInd w:val="0"/>
              <w:ind w:left="480" w:hangingChars="200" w:hanging="480"/>
              <w:jc w:val="center"/>
              <w:rPr>
                <w:rFonts w:ascii="新細明體" w:hAnsi="新細明體" w:cs="TT2820o00"/>
                <w:kern w:val="0"/>
              </w:rPr>
            </w:pPr>
            <w:r w:rsidRPr="00D5303C">
              <w:rPr>
                <w:rFonts w:ascii="新細明體" w:hAnsi="新細明體" w:cs="TT2820o00" w:hint="eastAsia"/>
                <w:kern w:val="0"/>
              </w:rPr>
              <w:t>127</w:t>
            </w:r>
          </w:p>
        </w:tc>
        <w:tc>
          <w:tcPr>
            <w:tcW w:w="3260" w:type="dxa"/>
            <w:vAlign w:val="center"/>
          </w:tcPr>
          <w:p w14:paraId="69D05F00" w14:textId="77777777" w:rsidR="00454102" w:rsidRPr="00D5303C" w:rsidRDefault="00454102" w:rsidP="008236A0">
            <w:pPr>
              <w:autoSpaceDE w:val="0"/>
              <w:autoSpaceDN w:val="0"/>
              <w:adjustRightInd w:val="0"/>
              <w:ind w:left="480" w:hangingChars="200" w:hanging="480"/>
              <w:jc w:val="both"/>
              <w:rPr>
                <w:rFonts w:ascii="新細明體" w:hAnsi="新細明體" w:cs="TT2820o00"/>
                <w:kern w:val="0"/>
              </w:rPr>
            </w:pPr>
            <w:r w:rsidRPr="00D5303C">
              <w:rPr>
                <w:rFonts w:ascii="新細明體" w:hAnsi="新細明體" w:cs="TT2820o00" w:hint="eastAsia"/>
                <w:kern w:val="0"/>
              </w:rPr>
              <w:t>編輯部</w:t>
            </w:r>
          </w:p>
        </w:tc>
        <w:tc>
          <w:tcPr>
            <w:tcW w:w="425" w:type="dxa"/>
            <w:vAlign w:val="center"/>
          </w:tcPr>
          <w:p w14:paraId="79D97EB4" w14:textId="77777777" w:rsidR="00454102" w:rsidRPr="00380589" w:rsidRDefault="00454102" w:rsidP="008236A0">
            <w:pPr>
              <w:spacing w:line="0" w:lineRule="atLeast"/>
            </w:pPr>
          </w:p>
        </w:tc>
      </w:tr>
    </w:tbl>
    <w:p w14:paraId="26C5236A" w14:textId="77777777" w:rsidR="00454102" w:rsidRDefault="00454102" w:rsidP="00454102">
      <w:pPr>
        <w:spacing w:line="0" w:lineRule="atLeast"/>
      </w:pPr>
    </w:p>
    <w:p w14:paraId="73EC5F30" w14:textId="77777777" w:rsidR="00454102" w:rsidRDefault="00454102" w:rsidP="00454102">
      <w:pPr>
        <w:spacing w:line="0" w:lineRule="atLeast"/>
      </w:pPr>
    </w:p>
    <w:p w14:paraId="4E0CB1CB" w14:textId="77777777" w:rsidR="00454102" w:rsidRDefault="00454102" w:rsidP="00454102">
      <w:pPr>
        <w:spacing w:line="0" w:lineRule="atLeast"/>
      </w:pPr>
    </w:p>
    <w:p w14:paraId="580D8E3D" w14:textId="77777777" w:rsidR="00454102" w:rsidRDefault="00454102" w:rsidP="00454102">
      <w:pPr>
        <w:spacing w:line="0" w:lineRule="atLeast"/>
      </w:pPr>
    </w:p>
    <w:p w14:paraId="1B169DAB" w14:textId="77777777" w:rsidR="00454102" w:rsidRDefault="00454102" w:rsidP="00454102">
      <w:pPr>
        <w:spacing w:line="0" w:lineRule="atLeast"/>
      </w:pPr>
    </w:p>
    <w:p w14:paraId="4DAB64FD" w14:textId="77777777" w:rsidR="00454102" w:rsidRDefault="00454102" w:rsidP="00454102">
      <w:pPr>
        <w:spacing w:line="0" w:lineRule="atLeast"/>
      </w:pPr>
    </w:p>
    <w:p w14:paraId="434E1CC5" w14:textId="77777777" w:rsidR="00454102" w:rsidRDefault="00454102" w:rsidP="00454102">
      <w:pPr>
        <w:spacing w:line="0" w:lineRule="atLeast"/>
      </w:pPr>
    </w:p>
    <w:p w14:paraId="26B289C2" w14:textId="77777777" w:rsidR="00454102" w:rsidRDefault="00454102" w:rsidP="00454102">
      <w:pPr>
        <w:spacing w:line="0" w:lineRule="atLeast"/>
      </w:pPr>
    </w:p>
    <w:p w14:paraId="2A5BA94D" w14:textId="77777777" w:rsidR="00454102" w:rsidRDefault="00454102" w:rsidP="00454102">
      <w:pPr>
        <w:spacing w:line="0" w:lineRule="atLeast"/>
      </w:pPr>
    </w:p>
    <w:p w14:paraId="197AAFF0" w14:textId="77777777" w:rsidR="00454102" w:rsidRDefault="00454102" w:rsidP="00454102">
      <w:pPr>
        <w:spacing w:line="0" w:lineRule="atLeast"/>
      </w:pPr>
    </w:p>
    <w:p w14:paraId="12BC502C" w14:textId="77777777" w:rsidR="00454102" w:rsidRDefault="00454102" w:rsidP="00454102">
      <w:pPr>
        <w:spacing w:line="0" w:lineRule="atLeast"/>
      </w:pPr>
    </w:p>
    <w:p w14:paraId="5D5C747C" w14:textId="77777777" w:rsidR="00454102" w:rsidRPr="00380589" w:rsidRDefault="00454102" w:rsidP="00454102">
      <w:pPr>
        <w:spacing w:line="0" w:lineRule="atLeast"/>
        <w:rPr>
          <w:b/>
        </w:rPr>
      </w:pPr>
      <w:r>
        <w:rPr>
          <w:rFonts w:hint="eastAsia"/>
          <w:b/>
        </w:rPr>
        <w:t>368</w:t>
      </w:r>
      <w:r w:rsidRPr="00380589">
        <w:rPr>
          <w:rFonts w:hint="eastAsia"/>
          <w:b/>
        </w:rPr>
        <w:t>教訊目錄</w:t>
      </w:r>
      <w:r>
        <w:rPr>
          <w:rFonts w:hint="eastAsia"/>
          <w:b/>
        </w:rPr>
        <w:t>11</w:t>
      </w:r>
      <w:r w:rsidRPr="00380589">
        <w:rPr>
          <w:rFonts w:hint="eastAsia"/>
          <w:b/>
        </w:rPr>
        <w:t>月號</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690"/>
        <w:gridCol w:w="1984"/>
        <w:gridCol w:w="6946"/>
        <w:gridCol w:w="709"/>
        <w:gridCol w:w="3260"/>
        <w:gridCol w:w="425"/>
      </w:tblGrid>
      <w:tr w:rsidR="00454102" w:rsidRPr="00380589" w14:paraId="7185AA42" w14:textId="77777777" w:rsidTr="008236A0">
        <w:trPr>
          <w:trHeight w:val="487"/>
        </w:trPr>
        <w:tc>
          <w:tcPr>
            <w:tcW w:w="1403" w:type="dxa"/>
            <w:shd w:val="clear" w:color="auto" w:fill="BFBFBF"/>
            <w:vAlign w:val="center"/>
          </w:tcPr>
          <w:p w14:paraId="3EEDA458" w14:textId="77777777" w:rsidR="00454102" w:rsidRPr="00380589" w:rsidRDefault="00454102" w:rsidP="008236A0">
            <w:pPr>
              <w:spacing w:line="0" w:lineRule="atLeast"/>
            </w:pPr>
            <w:r w:rsidRPr="00380589">
              <w:rPr>
                <w:rFonts w:hint="eastAsia"/>
              </w:rPr>
              <w:t>時</w:t>
            </w:r>
            <w:r w:rsidRPr="00380589">
              <w:rPr>
                <w:rFonts w:hint="eastAsia"/>
              </w:rPr>
              <w:t xml:space="preserve">  </w:t>
            </w:r>
            <w:r w:rsidRPr="00380589">
              <w:rPr>
                <w:rFonts w:hint="eastAsia"/>
              </w:rPr>
              <w:t>間</w:t>
            </w:r>
          </w:p>
        </w:tc>
        <w:tc>
          <w:tcPr>
            <w:tcW w:w="690" w:type="dxa"/>
            <w:shd w:val="clear" w:color="auto" w:fill="BFBFBF"/>
            <w:vAlign w:val="center"/>
          </w:tcPr>
          <w:p w14:paraId="3DC6A201" w14:textId="77777777" w:rsidR="00454102" w:rsidRPr="00380589" w:rsidRDefault="00454102" w:rsidP="008236A0">
            <w:pPr>
              <w:spacing w:line="0" w:lineRule="atLeast"/>
            </w:pPr>
            <w:r w:rsidRPr="00380589">
              <w:rPr>
                <w:rFonts w:hint="eastAsia"/>
              </w:rPr>
              <w:t>期</w:t>
            </w:r>
            <w:r w:rsidRPr="00380589">
              <w:rPr>
                <w:rFonts w:hint="eastAsia"/>
              </w:rPr>
              <w:t xml:space="preserve"> </w:t>
            </w:r>
            <w:r w:rsidRPr="00380589">
              <w:rPr>
                <w:rFonts w:hint="eastAsia"/>
              </w:rPr>
              <w:t>數</w:t>
            </w:r>
          </w:p>
        </w:tc>
        <w:tc>
          <w:tcPr>
            <w:tcW w:w="1984" w:type="dxa"/>
            <w:shd w:val="clear" w:color="auto" w:fill="BFBFBF"/>
            <w:vAlign w:val="center"/>
          </w:tcPr>
          <w:p w14:paraId="0841D8A2" w14:textId="77777777" w:rsidR="00454102" w:rsidRPr="00380589" w:rsidRDefault="00454102" w:rsidP="008236A0">
            <w:pPr>
              <w:spacing w:line="0" w:lineRule="atLeast"/>
            </w:pPr>
            <w:r w:rsidRPr="00380589">
              <w:rPr>
                <w:rFonts w:hint="eastAsia"/>
              </w:rPr>
              <w:t>所</w:t>
            </w:r>
            <w:r w:rsidRPr="00380589">
              <w:rPr>
                <w:rFonts w:hint="eastAsia"/>
              </w:rPr>
              <w:t xml:space="preserve"> </w:t>
            </w:r>
            <w:r w:rsidRPr="00380589">
              <w:rPr>
                <w:rFonts w:hint="eastAsia"/>
              </w:rPr>
              <w:t>屬</w:t>
            </w:r>
            <w:r w:rsidRPr="00380589">
              <w:rPr>
                <w:rFonts w:hint="eastAsia"/>
              </w:rPr>
              <w:t xml:space="preserve"> </w:t>
            </w:r>
            <w:r w:rsidRPr="00380589">
              <w:rPr>
                <w:rFonts w:hint="eastAsia"/>
              </w:rPr>
              <w:t>專</w:t>
            </w:r>
            <w:r w:rsidRPr="00380589">
              <w:rPr>
                <w:rFonts w:hint="eastAsia"/>
              </w:rPr>
              <w:t xml:space="preserve"> </w:t>
            </w:r>
            <w:r w:rsidRPr="00380589">
              <w:rPr>
                <w:rFonts w:hint="eastAsia"/>
              </w:rPr>
              <w:t>欄</w:t>
            </w:r>
          </w:p>
        </w:tc>
        <w:tc>
          <w:tcPr>
            <w:tcW w:w="6946" w:type="dxa"/>
            <w:shd w:val="clear" w:color="auto" w:fill="BFBFBF"/>
            <w:vAlign w:val="center"/>
          </w:tcPr>
          <w:p w14:paraId="61207147" w14:textId="77777777" w:rsidR="00454102" w:rsidRPr="00380589" w:rsidRDefault="00454102" w:rsidP="008236A0">
            <w:pPr>
              <w:spacing w:line="0" w:lineRule="atLeast"/>
            </w:pPr>
            <w:r w:rsidRPr="00380589">
              <w:rPr>
                <w:rFonts w:hint="eastAsia"/>
              </w:rPr>
              <w:t xml:space="preserve">                 </w:t>
            </w:r>
            <w:r w:rsidRPr="00380589">
              <w:rPr>
                <w:rFonts w:hint="eastAsia"/>
              </w:rPr>
              <w:t>題</w:t>
            </w:r>
            <w:r w:rsidRPr="00380589">
              <w:rPr>
                <w:rFonts w:hint="eastAsia"/>
              </w:rPr>
              <w:t xml:space="preserve">               </w:t>
            </w:r>
            <w:r w:rsidRPr="00380589">
              <w:rPr>
                <w:rFonts w:hint="eastAsia"/>
              </w:rPr>
              <w:t>目</w:t>
            </w:r>
          </w:p>
        </w:tc>
        <w:tc>
          <w:tcPr>
            <w:tcW w:w="709" w:type="dxa"/>
            <w:shd w:val="clear" w:color="auto" w:fill="BFBFBF"/>
            <w:vAlign w:val="center"/>
          </w:tcPr>
          <w:p w14:paraId="34A69400" w14:textId="77777777" w:rsidR="00454102" w:rsidRPr="00380589" w:rsidRDefault="00454102" w:rsidP="008236A0">
            <w:pPr>
              <w:spacing w:line="0" w:lineRule="atLeast"/>
            </w:pPr>
            <w:r w:rsidRPr="00380589">
              <w:rPr>
                <w:rFonts w:hint="eastAsia"/>
              </w:rPr>
              <w:t>頁數</w:t>
            </w:r>
          </w:p>
        </w:tc>
        <w:tc>
          <w:tcPr>
            <w:tcW w:w="3260" w:type="dxa"/>
            <w:shd w:val="clear" w:color="auto" w:fill="BFBFBF"/>
            <w:vAlign w:val="center"/>
          </w:tcPr>
          <w:p w14:paraId="75888A5B" w14:textId="77777777" w:rsidR="00454102" w:rsidRPr="00380589" w:rsidRDefault="00454102" w:rsidP="008236A0">
            <w:pPr>
              <w:spacing w:line="0" w:lineRule="atLeast"/>
              <w:ind w:firstLineChars="100" w:firstLine="240"/>
            </w:pPr>
            <w:r w:rsidRPr="00380589">
              <w:rPr>
                <w:rFonts w:hint="eastAsia"/>
              </w:rPr>
              <w:t>作</w:t>
            </w:r>
            <w:r w:rsidRPr="00380589">
              <w:rPr>
                <w:rFonts w:hint="eastAsia"/>
              </w:rPr>
              <w:t xml:space="preserve">  </w:t>
            </w:r>
            <w:r w:rsidRPr="00380589">
              <w:rPr>
                <w:rFonts w:hint="eastAsia"/>
              </w:rPr>
              <w:t>者</w:t>
            </w:r>
          </w:p>
        </w:tc>
        <w:tc>
          <w:tcPr>
            <w:tcW w:w="425" w:type="dxa"/>
            <w:shd w:val="clear" w:color="auto" w:fill="BFBFBF"/>
            <w:vAlign w:val="center"/>
          </w:tcPr>
          <w:p w14:paraId="1230B468" w14:textId="77777777" w:rsidR="00454102" w:rsidRPr="00380589" w:rsidRDefault="00454102" w:rsidP="008236A0">
            <w:pPr>
              <w:spacing w:line="0" w:lineRule="atLeast"/>
            </w:pPr>
            <w:r w:rsidRPr="00380589">
              <w:rPr>
                <w:rFonts w:hint="eastAsia"/>
              </w:rPr>
              <w:t>備註</w:t>
            </w:r>
          </w:p>
        </w:tc>
      </w:tr>
      <w:tr w:rsidR="00454102" w:rsidRPr="00380589" w14:paraId="0C25B212" w14:textId="77777777" w:rsidTr="008236A0">
        <w:trPr>
          <w:trHeight w:val="487"/>
        </w:trPr>
        <w:tc>
          <w:tcPr>
            <w:tcW w:w="1403" w:type="dxa"/>
            <w:vAlign w:val="center"/>
          </w:tcPr>
          <w:p w14:paraId="2FE193D3" w14:textId="77777777" w:rsidR="00454102" w:rsidRPr="00380589" w:rsidRDefault="00454102" w:rsidP="008236A0">
            <w:pPr>
              <w:spacing w:line="0" w:lineRule="atLeast"/>
            </w:pPr>
            <w:r>
              <w:rPr>
                <w:rFonts w:hint="eastAsia"/>
              </w:rPr>
              <w:t>2014/11</w:t>
            </w:r>
            <w:r w:rsidRPr="00380589">
              <w:rPr>
                <w:rFonts w:hint="eastAsia"/>
              </w:rPr>
              <w:t>/15</w:t>
            </w:r>
          </w:p>
        </w:tc>
        <w:tc>
          <w:tcPr>
            <w:tcW w:w="690" w:type="dxa"/>
            <w:vAlign w:val="center"/>
          </w:tcPr>
          <w:p w14:paraId="7BF0C437" w14:textId="77777777" w:rsidR="00454102" w:rsidRPr="00380589" w:rsidRDefault="00454102" w:rsidP="008236A0">
            <w:pPr>
              <w:spacing w:line="0" w:lineRule="atLeast"/>
            </w:pPr>
            <w:r>
              <w:rPr>
                <w:rFonts w:hint="eastAsia"/>
                <w:b/>
              </w:rPr>
              <w:t>368</w:t>
            </w:r>
          </w:p>
        </w:tc>
        <w:tc>
          <w:tcPr>
            <w:tcW w:w="1984" w:type="dxa"/>
          </w:tcPr>
          <w:p w14:paraId="5EA46585" w14:textId="77777777" w:rsidR="00454102" w:rsidRPr="0048366E" w:rsidRDefault="00454102" w:rsidP="008236A0">
            <w:pPr>
              <w:adjustRightInd w:val="0"/>
              <w:spacing w:line="0" w:lineRule="atLeast"/>
              <w:rPr>
                <w:rFonts w:ascii="新細明體" w:hAnsi="新細明體"/>
              </w:rPr>
            </w:pPr>
          </w:p>
        </w:tc>
        <w:tc>
          <w:tcPr>
            <w:tcW w:w="6946" w:type="dxa"/>
            <w:vAlign w:val="center"/>
          </w:tcPr>
          <w:p w14:paraId="63D77CC0" w14:textId="77777777" w:rsidR="00454102" w:rsidRPr="0048366E" w:rsidRDefault="00454102" w:rsidP="008236A0">
            <w:pPr>
              <w:jc w:val="center"/>
              <w:rPr>
                <w:rFonts w:ascii="新細明體" w:hAnsi="新細明體"/>
              </w:rPr>
            </w:pPr>
            <w:r>
              <w:rPr>
                <w:rFonts w:ascii="新細明體" w:hAnsi="新細明體" w:hint="eastAsia"/>
              </w:rPr>
              <w:t>編輯的話</w:t>
            </w:r>
          </w:p>
        </w:tc>
        <w:tc>
          <w:tcPr>
            <w:tcW w:w="709" w:type="dxa"/>
            <w:vAlign w:val="center"/>
          </w:tcPr>
          <w:p w14:paraId="5CD9BEFE" w14:textId="77777777" w:rsidR="00454102" w:rsidRPr="0048366E" w:rsidRDefault="00454102" w:rsidP="008236A0">
            <w:pPr>
              <w:adjustRightInd w:val="0"/>
              <w:spacing w:line="0" w:lineRule="atLeast"/>
              <w:jc w:val="center"/>
              <w:rPr>
                <w:rFonts w:ascii="新細明體" w:hAnsi="新細明體"/>
              </w:rPr>
            </w:pPr>
            <w:r>
              <w:rPr>
                <w:rFonts w:ascii="新細明體" w:hAnsi="新細明體" w:hint="eastAsia"/>
              </w:rPr>
              <w:t>001</w:t>
            </w:r>
          </w:p>
        </w:tc>
        <w:tc>
          <w:tcPr>
            <w:tcW w:w="3260" w:type="dxa"/>
            <w:vAlign w:val="center"/>
          </w:tcPr>
          <w:p w14:paraId="28811009" w14:textId="77777777" w:rsidR="00454102" w:rsidRPr="0048366E" w:rsidRDefault="00454102" w:rsidP="008236A0">
            <w:pPr>
              <w:spacing w:line="0" w:lineRule="atLeast"/>
              <w:ind w:right="39"/>
              <w:jc w:val="both"/>
              <w:rPr>
                <w:rFonts w:ascii="新細明體" w:hAnsi="新細明體"/>
              </w:rPr>
            </w:pPr>
            <w:r w:rsidRPr="008D0FA0">
              <w:rPr>
                <w:rFonts w:ascii="新細明體" w:hAnsi="新細明體" w:hint="eastAsia"/>
              </w:rPr>
              <w:t>編輯部</w:t>
            </w:r>
          </w:p>
        </w:tc>
        <w:tc>
          <w:tcPr>
            <w:tcW w:w="425" w:type="dxa"/>
            <w:vAlign w:val="center"/>
          </w:tcPr>
          <w:p w14:paraId="7A50E31C" w14:textId="77777777" w:rsidR="00454102" w:rsidRPr="00380589" w:rsidRDefault="00454102" w:rsidP="008236A0">
            <w:pPr>
              <w:spacing w:line="0" w:lineRule="atLeast"/>
            </w:pPr>
          </w:p>
        </w:tc>
      </w:tr>
      <w:tr w:rsidR="00454102" w:rsidRPr="00380589" w14:paraId="336E20B9" w14:textId="77777777" w:rsidTr="008236A0">
        <w:trPr>
          <w:trHeight w:val="487"/>
        </w:trPr>
        <w:tc>
          <w:tcPr>
            <w:tcW w:w="1403" w:type="dxa"/>
            <w:vAlign w:val="center"/>
          </w:tcPr>
          <w:p w14:paraId="1D2D0A9F" w14:textId="77777777" w:rsidR="00454102" w:rsidRPr="00380589" w:rsidRDefault="00454102" w:rsidP="008236A0">
            <w:pPr>
              <w:spacing w:line="0" w:lineRule="atLeast"/>
            </w:pPr>
            <w:r>
              <w:rPr>
                <w:rFonts w:hint="eastAsia"/>
              </w:rPr>
              <w:lastRenderedPageBreak/>
              <w:t>2014/11</w:t>
            </w:r>
            <w:r w:rsidRPr="00380589">
              <w:rPr>
                <w:rFonts w:hint="eastAsia"/>
              </w:rPr>
              <w:t>/15</w:t>
            </w:r>
          </w:p>
        </w:tc>
        <w:tc>
          <w:tcPr>
            <w:tcW w:w="690" w:type="dxa"/>
            <w:vAlign w:val="center"/>
          </w:tcPr>
          <w:p w14:paraId="63FD446F" w14:textId="77777777" w:rsidR="00454102" w:rsidRPr="00380589" w:rsidRDefault="00454102" w:rsidP="008236A0">
            <w:pPr>
              <w:spacing w:line="0" w:lineRule="atLeast"/>
            </w:pPr>
            <w:r>
              <w:rPr>
                <w:rFonts w:hint="eastAsia"/>
                <w:b/>
              </w:rPr>
              <w:t>368</w:t>
            </w:r>
          </w:p>
        </w:tc>
        <w:tc>
          <w:tcPr>
            <w:tcW w:w="1984" w:type="dxa"/>
            <w:vAlign w:val="center"/>
          </w:tcPr>
          <w:p w14:paraId="06374BE4" w14:textId="77777777" w:rsidR="00454102" w:rsidRPr="00D5303C" w:rsidRDefault="00454102" w:rsidP="008236A0">
            <w:pPr>
              <w:jc w:val="both"/>
              <w:rPr>
                <w:rFonts w:ascii="新細明體" w:hAnsi="新細明體"/>
              </w:rPr>
            </w:pPr>
            <w:r w:rsidRPr="00D5303C">
              <w:rPr>
                <w:rFonts w:ascii="新細明體" w:hAnsi="新細明體" w:hint="eastAsia"/>
                <w:bdr w:val="single" w:sz="4" w:space="0" w:color="auto"/>
              </w:rPr>
              <w:t>敬異愛同</w:t>
            </w:r>
          </w:p>
        </w:tc>
        <w:tc>
          <w:tcPr>
            <w:tcW w:w="6946" w:type="dxa"/>
            <w:vAlign w:val="center"/>
          </w:tcPr>
          <w:p w14:paraId="12671D15" w14:textId="77777777" w:rsidR="00454102" w:rsidRPr="00D5303C" w:rsidRDefault="00454102" w:rsidP="008236A0">
            <w:pPr>
              <w:jc w:val="center"/>
              <w:rPr>
                <w:rFonts w:ascii="新細明體" w:hAnsi="新細明體"/>
              </w:rPr>
            </w:pPr>
            <w:r w:rsidRPr="00D5303C">
              <w:rPr>
                <w:rFonts w:ascii="新細明體" w:hAnsi="新細明體" w:hint="eastAsia"/>
              </w:rPr>
              <w:t>天帝教首抵</w:t>
            </w:r>
            <w:r w:rsidRPr="00D5303C">
              <w:rPr>
                <w:rFonts w:ascii="新細明體" w:hAnsi="新細明體"/>
              </w:rPr>
              <w:t>梵蒂岡</w:t>
            </w:r>
            <w:r w:rsidRPr="00D5303C">
              <w:rPr>
                <w:rFonts w:ascii="新細明體" w:hAnsi="新細明體" w:hint="eastAsia"/>
              </w:rPr>
              <w:t>親和交流</w:t>
            </w:r>
          </w:p>
          <w:p w14:paraId="18D36B66" w14:textId="77777777" w:rsidR="00454102" w:rsidRPr="00D5303C" w:rsidRDefault="00454102" w:rsidP="008236A0">
            <w:pPr>
              <w:jc w:val="center"/>
              <w:rPr>
                <w:rFonts w:ascii="新細明體" w:hAnsi="新細明體"/>
              </w:rPr>
            </w:pPr>
            <w:r w:rsidRPr="00D5303C">
              <w:rPr>
                <w:rFonts w:ascii="新細明體" w:hAnsi="新細明體" w:hint="eastAsia"/>
              </w:rPr>
              <w:t>落實敬異愛同宗教大同理想</w:t>
            </w:r>
          </w:p>
        </w:tc>
        <w:tc>
          <w:tcPr>
            <w:tcW w:w="709" w:type="dxa"/>
            <w:vAlign w:val="center"/>
          </w:tcPr>
          <w:p w14:paraId="01CBE773" w14:textId="77777777" w:rsidR="00454102" w:rsidRPr="00D5303C" w:rsidRDefault="00454102" w:rsidP="008236A0">
            <w:pPr>
              <w:jc w:val="center"/>
              <w:rPr>
                <w:rFonts w:ascii="新細明體" w:hAnsi="新細明體"/>
              </w:rPr>
            </w:pPr>
            <w:r w:rsidRPr="00D5303C">
              <w:rPr>
                <w:rFonts w:ascii="新細明體" w:hAnsi="新細明體" w:hint="eastAsia"/>
              </w:rPr>
              <w:t>005</w:t>
            </w:r>
          </w:p>
        </w:tc>
        <w:tc>
          <w:tcPr>
            <w:tcW w:w="3260" w:type="dxa"/>
            <w:vAlign w:val="center"/>
          </w:tcPr>
          <w:p w14:paraId="067ACD85" w14:textId="77777777" w:rsidR="00454102" w:rsidRPr="00D5303C" w:rsidRDefault="00454102" w:rsidP="008236A0">
            <w:pPr>
              <w:jc w:val="both"/>
              <w:rPr>
                <w:rFonts w:ascii="新細明體" w:hAnsi="新細明體"/>
              </w:rPr>
            </w:pPr>
            <w:r w:rsidRPr="00D5303C">
              <w:rPr>
                <w:rFonts w:ascii="新細明體" w:hAnsi="新細明體" w:hint="eastAsia"/>
              </w:rPr>
              <w:t>資料提供/張光弘開導師</w:t>
            </w:r>
          </w:p>
          <w:p w14:paraId="302B1746" w14:textId="77777777" w:rsidR="00454102" w:rsidRPr="00D5303C" w:rsidRDefault="00454102" w:rsidP="008236A0">
            <w:pPr>
              <w:jc w:val="both"/>
              <w:rPr>
                <w:rFonts w:ascii="新細明體" w:hAnsi="新細明體"/>
              </w:rPr>
            </w:pPr>
            <w:r w:rsidRPr="00D5303C">
              <w:rPr>
                <w:rFonts w:ascii="新細明體" w:hAnsi="新細明體" w:hint="eastAsia"/>
              </w:rPr>
              <w:t>整理/編輯部</w:t>
            </w:r>
          </w:p>
        </w:tc>
        <w:tc>
          <w:tcPr>
            <w:tcW w:w="425" w:type="dxa"/>
            <w:vAlign w:val="center"/>
          </w:tcPr>
          <w:p w14:paraId="0028AC7E" w14:textId="77777777" w:rsidR="00454102" w:rsidRPr="00380589" w:rsidRDefault="00454102" w:rsidP="008236A0">
            <w:pPr>
              <w:spacing w:line="0" w:lineRule="atLeast"/>
            </w:pPr>
          </w:p>
        </w:tc>
      </w:tr>
      <w:tr w:rsidR="00454102" w:rsidRPr="00380589" w14:paraId="0EB94E06" w14:textId="77777777" w:rsidTr="008236A0">
        <w:trPr>
          <w:trHeight w:val="487"/>
        </w:trPr>
        <w:tc>
          <w:tcPr>
            <w:tcW w:w="1403" w:type="dxa"/>
            <w:vAlign w:val="center"/>
          </w:tcPr>
          <w:p w14:paraId="22EA2B38" w14:textId="77777777" w:rsidR="00454102" w:rsidRPr="00380589" w:rsidRDefault="00454102" w:rsidP="008236A0">
            <w:pPr>
              <w:spacing w:line="0" w:lineRule="atLeast"/>
            </w:pPr>
            <w:r>
              <w:rPr>
                <w:rFonts w:hint="eastAsia"/>
              </w:rPr>
              <w:t>2014/11</w:t>
            </w:r>
            <w:r w:rsidRPr="00380589">
              <w:rPr>
                <w:rFonts w:hint="eastAsia"/>
              </w:rPr>
              <w:t>/15</w:t>
            </w:r>
          </w:p>
        </w:tc>
        <w:tc>
          <w:tcPr>
            <w:tcW w:w="690" w:type="dxa"/>
            <w:vAlign w:val="center"/>
          </w:tcPr>
          <w:p w14:paraId="0C88D0EF" w14:textId="77777777" w:rsidR="00454102" w:rsidRPr="00380589" w:rsidRDefault="00454102" w:rsidP="008236A0">
            <w:pPr>
              <w:spacing w:line="0" w:lineRule="atLeast"/>
            </w:pPr>
            <w:r>
              <w:rPr>
                <w:rFonts w:hint="eastAsia"/>
                <w:b/>
              </w:rPr>
              <w:t>368</w:t>
            </w:r>
          </w:p>
        </w:tc>
        <w:tc>
          <w:tcPr>
            <w:tcW w:w="1984" w:type="dxa"/>
            <w:vAlign w:val="center"/>
          </w:tcPr>
          <w:p w14:paraId="77C42AE3" w14:textId="77777777" w:rsidR="00454102" w:rsidRPr="00D5303C" w:rsidRDefault="00454102" w:rsidP="008236A0">
            <w:pPr>
              <w:jc w:val="both"/>
              <w:rPr>
                <w:rFonts w:ascii="新細明體" w:hAnsi="新細明體"/>
              </w:rPr>
            </w:pPr>
            <w:r w:rsidRPr="00D5303C">
              <w:rPr>
                <w:rFonts w:ascii="新細明體" w:hAnsi="新細明體" w:hint="eastAsia"/>
                <w:bdr w:val="single" w:sz="4" w:space="0" w:color="auto" w:frame="1"/>
              </w:rPr>
              <w:t>敬異愛同</w:t>
            </w:r>
          </w:p>
        </w:tc>
        <w:tc>
          <w:tcPr>
            <w:tcW w:w="6946" w:type="dxa"/>
            <w:vAlign w:val="center"/>
          </w:tcPr>
          <w:p w14:paraId="3BAE48A7" w14:textId="77777777" w:rsidR="00454102" w:rsidRPr="00D5303C" w:rsidRDefault="00454102" w:rsidP="008236A0">
            <w:pPr>
              <w:jc w:val="center"/>
              <w:rPr>
                <w:rFonts w:ascii="新細明體" w:hAnsi="新細明體"/>
              </w:rPr>
            </w:pPr>
            <w:r w:rsidRPr="00D5303C">
              <w:rPr>
                <w:rFonts w:ascii="新細明體" w:hAnsi="新細明體" w:hint="eastAsia"/>
              </w:rPr>
              <w:t>梵蒂岡宗座親和交流</w:t>
            </w:r>
          </w:p>
          <w:p w14:paraId="28260C68" w14:textId="77777777" w:rsidR="00454102" w:rsidRPr="00D5303C" w:rsidRDefault="00454102" w:rsidP="008236A0">
            <w:pPr>
              <w:jc w:val="center"/>
              <w:rPr>
                <w:rFonts w:ascii="新細明體" w:hAnsi="新細明體"/>
              </w:rPr>
            </w:pPr>
            <w:r w:rsidRPr="00D5303C">
              <w:rPr>
                <w:rFonts w:ascii="新細明體" w:hAnsi="新細明體" w:hint="eastAsia"/>
              </w:rPr>
              <w:t>帝教踏出成功第一步</w:t>
            </w:r>
          </w:p>
        </w:tc>
        <w:tc>
          <w:tcPr>
            <w:tcW w:w="709" w:type="dxa"/>
            <w:vAlign w:val="center"/>
          </w:tcPr>
          <w:p w14:paraId="56B6AE2C" w14:textId="77777777" w:rsidR="00454102" w:rsidRPr="00D5303C" w:rsidRDefault="00454102" w:rsidP="008236A0">
            <w:pPr>
              <w:adjustRightInd w:val="0"/>
              <w:spacing w:line="0" w:lineRule="atLeast"/>
              <w:jc w:val="center"/>
              <w:rPr>
                <w:rFonts w:ascii="新細明體" w:hAnsi="新細明體"/>
              </w:rPr>
            </w:pPr>
            <w:r w:rsidRPr="00D5303C">
              <w:rPr>
                <w:rFonts w:ascii="新細明體" w:hAnsi="新細明體" w:hint="eastAsia"/>
              </w:rPr>
              <w:t>007</w:t>
            </w:r>
          </w:p>
        </w:tc>
        <w:tc>
          <w:tcPr>
            <w:tcW w:w="3260" w:type="dxa"/>
            <w:vAlign w:val="center"/>
          </w:tcPr>
          <w:p w14:paraId="3944B742" w14:textId="77777777" w:rsidR="00454102" w:rsidRPr="00D5303C" w:rsidRDefault="00454102" w:rsidP="008236A0">
            <w:pPr>
              <w:adjustRightInd w:val="0"/>
              <w:spacing w:line="0" w:lineRule="atLeast"/>
              <w:jc w:val="both"/>
              <w:rPr>
                <w:rFonts w:ascii="新細明體" w:hAnsi="新細明體"/>
              </w:rPr>
            </w:pPr>
            <w:r w:rsidRPr="00D5303C">
              <w:rPr>
                <w:rFonts w:ascii="新細明體" w:hAnsi="新細明體" w:hint="eastAsia"/>
              </w:rPr>
              <w:t>賴大然</w:t>
            </w:r>
          </w:p>
        </w:tc>
        <w:tc>
          <w:tcPr>
            <w:tcW w:w="425" w:type="dxa"/>
            <w:vAlign w:val="center"/>
          </w:tcPr>
          <w:p w14:paraId="1C3740B0" w14:textId="77777777" w:rsidR="00454102" w:rsidRPr="00380589" w:rsidRDefault="00454102" w:rsidP="008236A0">
            <w:pPr>
              <w:spacing w:line="0" w:lineRule="atLeast"/>
            </w:pPr>
          </w:p>
        </w:tc>
      </w:tr>
      <w:tr w:rsidR="00454102" w:rsidRPr="00380589" w14:paraId="242A4D95" w14:textId="77777777" w:rsidTr="008236A0">
        <w:trPr>
          <w:trHeight w:val="487"/>
        </w:trPr>
        <w:tc>
          <w:tcPr>
            <w:tcW w:w="1403" w:type="dxa"/>
            <w:vAlign w:val="center"/>
          </w:tcPr>
          <w:p w14:paraId="75F2E47D" w14:textId="77777777" w:rsidR="00454102" w:rsidRPr="00380589" w:rsidRDefault="00454102" w:rsidP="008236A0">
            <w:pPr>
              <w:spacing w:line="0" w:lineRule="atLeast"/>
            </w:pPr>
            <w:r>
              <w:rPr>
                <w:rFonts w:hint="eastAsia"/>
              </w:rPr>
              <w:t>2014/11</w:t>
            </w:r>
            <w:r w:rsidRPr="00380589">
              <w:rPr>
                <w:rFonts w:hint="eastAsia"/>
              </w:rPr>
              <w:t>/15</w:t>
            </w:r>
          </w:p>
        </w:tc>
        <w:tc>
          <w:tcPr>
            <w:tcW w:w="690" w:type="dxa"/>
            <w:vAlign w:val="center"/>
          </w:tcPr>
          <w:p w14:paraId="023484FA" w14:textId="77777777" w:rsidR="00454102" w:rsidRPr="00380589" w:rsidRDefault="00454102" w:rsidP="008236A0">
            <w:pPr>
              <w:spacing w:line="0" w:lineRule="atLeast"/>
            </w:pPr>
            <w:r>
              <w:rPr>
                <w:rFonts w:hint="eastAsia"/>
                <w:b/>
              </w:rPr>
              <w:t>368</w:t>
            </w:r>
          </w:p>
        </w:tc>
        <w:tc>
          <w:tcPr>
            <w:tcW w:w="1984" w:type="dxa"/>
            <w:vAlign w:val="center"/>
          </w:tcPr>
          <w:p w14:paraId="33DE1E26" w14:textId="77777777" w:rsidR="00454102" w:rsidRPr="00D5303C" w:rsidRDefault="00454102" w:rsidP="008236A0">
            <w:pPr>
              <w:autoSpaceDE w:val="0"/>
              <w:autoSpaceDN w:val="0"/>
              <w:adjustRightInd w:val="0"/>
              <w:jc w:val="both"/>
              <w:rPr>
                <w:rFonts w:ascii="新細明體" w:hAnsi="新細明體"/>
              </w:rPr>
            </w:pPr>
            <w:r w:rsidRPr="00D5303C">
              <w:rPr>
                <w:rFonts w:ascii="新細明體" w:hAnsi="新細明體" w:cs="DFMingStd-W5" w:hint="eastAsia"/>
                <w:kern w:val="0"/>
                <w:bdr w:val="single" w:sz="4" w:space="0" w:color="auto"/>
              </w:rPr>
              <w:t>敬異愛同</w:t>
            </w:r>
          </w:p>
        </w:tc>
        <w:tc>
          <w:tcPr>
            <w:tcW w:w="6946" w:type="dxa"/>
            <w:vAlign w:val="center"/>
          </w:tcPr>
          <w:p w14:paraId="6B375B8A" w14:textId="77777777" w:rsidR="00454102" w:rsidRPr="00D5303C" w:rsidRDefault="00454102" w:rsidP="008236A0">
            <w:pPr>
              <w:autoSpaceDE w:val="0"/>
              <w:autoSpaceDN w:val="0"/>
              <w:adjustRightInd w:val="0"/>
              <w:jc w:val="center"/>
              <w:rPr>
                <w:rFonts w:ascii="新細明體" w:hAnsi="新細明體"/>
              </w:rPr>
            </w:pPr>
            <w:r w:rsidRPr="00D5303C">
              <w:rPr>
                <w:rFonts w:ascii="新細明體" w:hAnsi="新細明體" w:cs="DFMingStd-W5" w:hint="eastAsia"/>
                <w:kern w:val="0"/>
              </w:rPr>
              <w:t>「馬天賜神父」小檔案</w:t>
            </w:r>
          </w:p>
        </w:tc>
        <w:tc>
          <w:tcPr>
            <w:tcW w:w="709" w:type="dxa"/>
            <w:vAlign w:val="center"/>
          </w:tcPr>
          <w:p w14:paraId="45BFB5C4" w14:textId="77777777" w:rsidR="00454102" w:rsidRPr="00D5303C" w:rsidRDefault="00454102" w:rsidP="008236A0">
            <w:pPr>
              <w:autoSpaceDE w:val="0"/>
              <w:autoSpaceDN w:val="0"/>
              <w:adjustRightInd w:val="0"/>
              <w:jc w:val="center"/>
              <w:rPr>
                <w:rFonts w:ascii="新細明體" w:hAnsi="新細明體"/>
              </w:rPr>
            </w:pPr>
            <w:r w:rsidRPr="00D5303C">
              <w:rPr>
                <w:rFonts w:ascii="新細明體" w:hAnsi="新細明體" w:hint="eastAsia"/>
              </w:rPr>
              <w:t>011</w:t>
            </w:r>
          </w:p>
        </w:tc>
        <w:tc>
          <w:tcPr>
            <w:tcW w:w="3260" w:type="dxa"/>
            <w:vAlign w:val="center"/>
          </w:tcPr>
          <w:p w14:paraId="66AD0B20" w14:textId="77777777" w:rsidR="00454102" w:rsidRPr="00D5303C" w:rsidRDefault="00454102" w:rsidP="008236A0">
            <w:pPr>
              <w:autoSpaceDE w:val="0"/>
              <w:autoSpaceDN w:val="0"/>
              <w:adjustRightInd w:val="0"/>
              <w:jc w:val="both"/>
              <w:rPr>
                <w:rFonts w:ascii="新細明體" w:hAnsi="新細明體"/>
              </w:rPr>
            </w:pPr>
            <w:r w:rsidRPr="00D5303C">
              <w:rPr>
                <w:rFonts w:ascii="新細明體" w:hAnsi="新細明體" w:cs="DFMingStd-W5" w:hint="eastAsia"/>
                <w:kern w:val="0"/>
              </w:rPr>
              <w:t>張光弘開導師</w:t>
            </w:r>
          </w:p>
        </w:tc>
        <w:tc>
          <w:tcPr>
            <w:tcW w:w="425" w:type="dxa"/>
            <w:vAlign w:val="center"/>
          </w:tcPr>
          <w:p w14:paraId="1790AC2F" w14:textId="77777777" w:rsidR="00454102" w:rsidRPr="00380589" w:rsidRDefault="00454102" w:rsidP="008236A0">
            <w:pPr>
              <w:spacing w:line="0" w:lineRule="atLeast"/>
            </w:pPr>
          </w:p>
        </w:tc>
      </w:tr>
      <w:tr w:rsidR="00454102" w:rsidRPr="00380589" w14:paraId="50648447" w14:textId="77777777" w:rsidTr="008236A0">
        <w:trPr>
          <w:trHeight w:val="487"/>
        </w:trPr>
        <w:tc>
          <w:tcPr>
            <w:tcW w:w="1403" w:type="dxa"/>
            <w:vAlign w:val="center"/>
          </w:tcPr>
          <w:p w14:paraId="05EF240D" w14:textId="77777777" w:rsidR="00454102" w:rsidRPr="00380589" w:rsidRDefault="00454102" w:rsidP="008236A0">
            <w:pPr>
              <w:spacing w:line="0" w:lineRule="atLeast"/>
            </w:pPr>
            <w:r>
              <w:rPr>
                <w:rFonts w:hint="eastAsia"/>
              </w:rPr>
              <w:t>2014/11</w:t>
            </w:r>
            <w:r w:rsidRPr="00380589">
              <w:rPr>
                <w:rFonts w:hint="eastAsia"/>
              </w:rPr>
              <w:t>/15</w:t>
            </w:r>
          </w:p>
        </w:tc>
        <w:tc>
          <w:tcPr>
            <w:tcW w:w="690" w:type="dxa"/>
            <w:vAlign w:val="center"/>
          </w:tcPr>
          <w:p w14:paraId="4246AECF" w14:textId="77777777" w:rsidR="00454102" w:rsidRPr="00380589" w:rsidRDefault="00454102" w:rsidP="008236A0">
            <w:pPr>
              <w:spacing w:line="0" w:lineRule="atLeast"/>
            </w:pPr>
            <w:r>
              <w:rPr>
                <w:rFonts w:hint="eastAsia"/>
                <w:b/>
              </w:rPr>
              <w:t>368</w:t>
            </w:r>
          </w:p>
        </w:tc>
        <w:tc>
          <w:tcPr>
            <w:tcW w:w="1984" w:type="dxa"/>
            <w:vAlign w:val="center"/>
          </w:tcPr>
          <w:p w14:paraId="2CAD1BDC" w14:textId="77777777" w:rsidR="00454102" w:rsidRPr="00D5303C" w:rsidRDefault="00454102" w:rsidP="008236A0">
            <w:pPr>
              <w:adjustRightInd w:val="0"/>
              <w:spacing w:line="0" w:lineRule="atLeast"/>
              <w:jc w:val="both"/>
              <w:rPr>
                <w:rFonts w:ascii="新細明體" w:hAnsi="新細明體"/>
                <w:spacing w:val="12"/>
                <w:kern w:val="0"/>
                <w:bdr w:val="single" w:sz="4" w:space="0" w:color="auto"/>
              </w:rPr>
            </w:pPr>
            <w:r w:rsidRPr="00D5303C">
              <w:rPr>
                <w:rFonts w:ascii="新細明體" w:hAnsi="新細明體" w:hint="eastAsia"/>
                <w:spacing w:val="12"/>
                <w:kern w:val="0"/>
                <w:bdr w:val="single" w:sz="4" w:space="0" w:color="auto"/>
              </w:rPr>
              <w:t>光照十方</w:t>
            </w:r>
          </w:p>
        </w:tc>
        <w:tc>
          <w:tcPr>
            <w:tcW w:w="6946" w:type="dxa"/>
            <w:vAlign w:val="center"/>
          </w:tcPr>
          <w:p w14:paraId="0812868A" w14:textId="77777777" w:rsidR="00454102" w:rsidRPr="00D5303C" w:rsidRDefault="00454102" w:rsidP="008236A0">
            <w:pPr>
              <w:widowControl/>
              <w:shd w:val="clear" w:color="auto" w:fill="FFFFFF"/>
              <w:spacing w:line="360" w:lineRule="atLeast"/>
              <w:jc w:val="center"/>
              <w:rPr>
                <w:rFonts w:ascii="新細明體" w:hAnsi="新細明體" w:cs="Helvetica"/>
                <w:kern w:val="0"/>
              </w:rPr>
            </w:pPr>
            <w:r w:rsidRPr="00D5303C">
              <w:rPr>
                <w:rFonts w:ascii="新細明體" w:hAnsi="新細明體" w:cs="Helvetica" w:hint="eastAsia"/>
                <w:kern w:val="0"/>
              </w:rPr>
              <w:t>天帝教甲午年無形勞軍</w:t>
            </w:r>
          </w:p>
          <w:p w14:paraId="49C017C7" w14:textId="77777777" w:rsidR="00454102" w:rsidRPr="00D5303C" w:rsidRDefault="00454102" w:rsidP="008236A0">
            <w:pPr>
              <w:widowControl/>
              <w:shd w:val="clear" w:color="auto" w:fill="FFFFFF"/>
              <w:spacing w:line="360" w:lineRule="atLeast"/>
              <w:jc w:val="center"/>
              <w:rPr>
                <w:rFonts w:ascii="新細明體" w:hAnsi="新細明體"/>
              </w:rPr>
            </w:pPr>
            <w:r w:rsidRPr="00D5303C">
              <w:rPr>
                <w:rFonts w:ascii="新細明體" w:hAnsi="新細明體" w:cs="Helvetica" w:hint="eastAsia"/>
                <w:kern w:val="0"/>
              </w:rPr>
              <w:t>首站澎湖離島展開宣慰</w:t>
            </w:r>
          </w:p>
        </w:tc>
        <w:tc>
          <w:tcPr>
            <w:tcW w:w="709" w:type="dxa"/>
            <w:vAlign w:val="center"/>
          </w:tcPr>
          <w:p w14:paraId="695CF73F" w14:textId="77777777" w:rsidR="00454102" w:rsidRPr="00D5303C" w:rsidRDefault="00454102" w:rsidP="008236A0">
            <w:pPr>
              <w:jc w:val="center"/>
              <w:rPr>
                <w:rFonts w:ascii="新細明體" w:hAnsi="新細明體"/>
              </w:rPr>
            </w:pPr>
            <w:r w:rsidRPr="00D5303C">
              <w:rPr>
                <w:rFonts w:ascii="新細明體" w:hAnsi="新細明體" w:hint="eastAsia"/>
              </w:rPr>
              <w:t>012</w:t>
            </w:r>
          </w:p>
        </w:tc>
        <w:tc>
          <w:tcPr>
            <w:tcW w:w="3260" w:type="dxa"/>
            <w:vAlign w:val="center"/>
          </w:tcPr>
          <w:p w14:paraId="2E861071" w14:textId="77777777" w:rsidR="00454102" w:rsidRPr="00D5303C" w:rsidRDefault="00454102" w:rsidP="008236A0">
            <w:pPr>
              <w:jc w:val="both"/>
              <w:rPr>
                <w:rFonts w:ascii="新細明體" w:hAnsi="新細明體"/>
              </w:rPr>
            </w:pPr>
            <w:r w:rsidRPr="00D5303C">
              <w:rPr>
                <w:rFonts w:ascii="新細明體" w:hAnsi="新細明體" w:hint="eastAsia"/>
              </w:rPr>
              <w:t>陳正筆</w:t>
            </w:r>
          </w:p>
        </w:tc>
        <w:tc>
          <w:tcPr>
            <w:tcW w:w="425" w:type="dxa"/>
            <w:vAlign w:val="center"/>
          </w:tcPr>
          <w:p w14:paraId="68318FBF" w14:textId="77777777" w:rsidR="00454102" w:rsidRPr="00380589" w:rsidRDefault="00454102" w:rsidP="008236A0">
            <w:pPr>
              <w:spacing w:line="0" w:lineRule="atLeast"/>
            </w:pPr>
          </w:p>
        </w:tc>
      </w:tr>
      <w:tr w:rsidR="00454102" w:rsidRPr="00380589" w14:paraId="086157AD" w14:textId="77777777" w:rsidTr="008236A0">
        <w:trPr>
          <w:trHeight w:val="487"/>
        </w:trPr>
        <w:tc>
          <w:tcPr>
            <w:tcW w:w="1403" w:type="dxa"/>
            <w:vAlign w:val="center"/>
          </w:tcPr>
          <w:p w14:paraId="3B33753B" w14:textId="77777777" w:rsidR="00454102" w:rsidRPr="00380589" w:rsidRDefault="00454102" w:rsidP="008236A0">
            <w:pPr>
              <w:spacing w:line="0" w:lineRule="atLeast"/>
            </w:pPr>
            <w:r>
              <w:rPr>
                <w:rFonts w:hint="eastAsia"/>
              </w:rPr>
              <w:t>2014/11</w:t>
            </w:r>
            <w:r w:rsidRPr="00380589">
              <w:rPr>
                <w:rFonts w:hint="eastAsia"/>
              </w:rPr>
              <w:t>/15</w:t>
            </w:r>
          </w:p>
        </w:tc>
        <w:tc>
          <w:tcPr>
            <w:tcW w:w="690" w:type="dxa"/>
            <w:vAlign w:val="center"/>
          </w:tcPr>
          <w:p w14:paraId="40251F51" w14:textId="77777777" w:rsidR="00454102" w:rsidRPr="00380589" w:rsidRDefault="00454102" w:rsidP="008236A0">
            <w:pPr>
              <w:spacing w:line="0" w:lineRule="atLeast"/>
            </w:pPr>
            <w:r>
              <w:rPr>
                <w:rFonts w:hint="eastAsia"/>
                <w:b/>
              </w:rPr>
              <w:t>368</w:t>
            </w:r>
          </w:p>
        </w:tc>
        <w:tc>
          <w:tcPr>
            <w:tcW w:w="1984" w:type="dxa"/>
            <w:vAlign w:val="center"/>
          </w:tcPr>
          <w:p w14:paraId="6B2F39D2" w14:textId="77777777" w:rsidR="00454102" w:rsidRPr="00D5303C" w:rsidRDefault="00454102" w:rsidP="008236A0">
            <w:pPr>
              <w:adjustRightInd w:val="0"/>
              <w:spacing w:line="0" w:lineRule="atLeast"/>
              <w:jc w:val="both"/>
              <w:rPr>
                <w:rFonts w:ascii="新細明體" w:hAnsi="新細明體"/>
              </w:rPr>
            </w:pPr>
            <w:r w:rsidRPr="00D5303C">
              <w:rPr>
                <w:rFonts w:ascii="新細明體" w:hAnsi="新細明體" w:hint="eastAsia"/>
                <w:spacing w:val="12"/>
                <w:kern w:val="0"/>
                <w:bdr w:val="single" w:sz="4" w:space="0" w:color="auto"/>
              </w:rPr>
              <w:t>光照十方</w:t>
            </w:r>
          </w:p>
        </w:tc>
        <w:tc>
          <w:tcPr>
            <w:tcW w:w="6946" w:type="dxa"/>
            <w:vAlign w:val="center"/>
          </w:tcPr>
          <w:p w14:paraId="0DCA0D80" w14:textId="77777777" w:rsidR="00454102" w:rsidRPr="00D5303C" w:rsidRDefault="00454102" w:rsidP="008236A0">
            <w:pPr>
              <w:jc w:val="center"/>
              <w:rPr>
                <w:rFonts w:ascii="新細明體" w:hAnsi="新細明體"/>
              </w:rPr>
            </w:pPr>
            <w:r w:rsidRPr="00D5303C">
              <w:rPr>
                <w:rFonts w:ascii="新細明體" w:hAnsi="新細明體" w:hint="eastAsia"/>
              </w:rPr>
              <w:t>正宗靜坐先修35期訓練班開訓</w:t>
            </w:r>
          </w:p>
          <w:p w14:paraId="1B74A3AC" w14:textId="77777777" w:rsidR="00454102" w:rsidRPr="00D5303C" w:rsidRDefault="00454102" w:rsidP="008236A0">
            <w:pPr>
              <w:jc w:val="center"/>
              <w:rPr>
                <w:rFonts w:ascii="新細明體" w:hAnsi="新細明體"/>
              </w:rPr>
            </w:pPr>
            <w:r w:rsidRPr="00D5303C">
              <w:rPr>
                <w:rFonts w:ascii="新細明體" w:hAnsi="新細明體" w:hint="eastAsia"/>
                <w:bCs/>
              </w:rPr>
              <w:t>光照首席勉百日築基脫胎換骨</w:t>
            </w:r>
          </w:p>
        </w:tc>
        <w:tc>
          <w:tcPr>
            <w:tcW w:w="709" w:type="dxa"/>
            <w:vAlign w:val="center"/>
          </w:tcPr>
          <w:p w14:paraId="64B7AB7D" w14:textId="77777777" w:rsidR="00454102" w:rsidRPr="00D5303C" w:rsidRDefault="00454102" w:rsidP="008236A0">
            <w:pPr>
              <w:jc w:val="center"/>
              <w:rPr>
                <w:rFonts w:ascii="新細明體" w:hAnsi="新細明體"/>
              </w:rPr>
            </w:pPr>
            <w:r w:rsidRPr="00D5303C">
              <w:rPr>
                <w:rFonts w:ascii="新細明體" w:hAnsi="新細明體" w:hint="eastAsia"/>
              </w:rPr>
              <w:t>013</w:t>
            </w:r>
          </w:p>
        </w:tc>
        <w:tc>
          <w:tcPr>
            <w:tcW w:w="3260" w:type="dxa"/>
            <w:vAlign w:val="center"/>
          </w:tcPr>
          <w:p w14:paraId="753AC87A" w14:textId="77777777" w:rsidR="00454102" w:rsidRPr="00D5303C" w:rsidRDefault="00454102" w:rsidP="008236A0">
            <w:pPr>
              <w:jc w:val="both"/>
              <w:rPr>
                <w:rFonts w:ascii="新細明體" w:hAnsi="新細明體"/>
              </w:rPr>
            </w:pPr>
            <w:r w:rsidRPr="00D5303C">
              <w:rPr>
                <w:rFonts w:ascii="新細明體" w:hAnsi="新細明體" w:hint="eastAsia"/>
              </w:rPr>
              <w:t>資料提供/中書室‧天人訓練團</w:t>
            </w:r>
          </w:p>
          <w:p w14:paraId="6B29EA00" w14:textId="77777777" w:rsidR="00454102" w:rsidRPr="00D5303C" w:rsidRDefault="00454102" w:rsidP="008236A0">
            <w:pPr>
              <w:jc w:val="both"/>
              <w:rPr>
                <w:rFonts w:ascii="新細明體" w:hAnsi="新細明體"/>
              </w:rPr>
            </w:pPr>
            <w:r w:rsidRPr="00D5303C">
              <w:rPr>
                <w:rFonts w:ascii="新細明體" w:hAnsi="新細明體" w:hint="eastAsia"/>
              </w:rPr>
              <w:t>整理/編輯部</w:t>
            </w:r>
          </w:p>
        </w:tc>
        <w:tc>
          <w:tcPr>
            <w:tcW w:w="425" w:type="dxa"/>
            <w:vAlign w:val="center"/>
          </w:tcPr>
          <w:p w14:paraId="4203019A" w14:textId="77777777" w:rsidR="00454102" w:rsidRPr="00380589" w:rsidRDefault="00454102" w:rsidP="008236A0">
            <w:pPr>
              <w:spacing w:line="0" w:lineRule="atLeast"/>
            </w:pPr>
          </w:p>
        </w:tc>
      </w:tr>
      <w:tr w:rsidR="00454102" w:rsidRPr="00380589" w14:paraId="30179298" w14:textId="77777777" w:rsidTr="008236A0">
        <w:trPr>
          <w:trHeight w:val="487"/>
        </w:trPr>
        <w:tc>
          <w:tcPr>
            <w:tcW w:w="1403" w:type="dxa"/>
            <w:vAlign w:val="center"/>
          </w:tcPr>
          <w:p w14:paraId="196D3C73" w14:textId="77777777" w:rsidR="00454102" w:rsidRPr="00380589" w:rsidRDefault="00454102" w:rsidP="008236A0">
            <w:pPr>
              <w:spacing w:line="0" w:lineRule="atLeast"/>
            </w:pPr>
            <w:r>
              <w:rPr>
                <w:rFonts w:hint="eastAsia"/>
              </w:rPr>
              <w:t>2014/11</w:t>
            </w:r>
            <w:r w:rsidRPr="00380589">
              <w:rPr>
                <w:rFonts w:hint="eastAsia"/>
              </w:rPr>
              <w:t>/15</w:t>
            </w:r>
          </w:p>
        </w:tc>
        <w:tc>
          <w:tcPr>
            <w:tcW w:w="690" w:type="dxa"/>
            <w:vAlign w:val="center"/>
          </w:tcPr>
          <w:p w14:paraId="0EB4CEE3" w14:textId="77777777" w:rsidR="00454102" w:rsidRPr="00380589" w:rsidRDefault="00454102" w:rsidP="008236A0">
            <w:pPr>
              <w:spacing w:line="0" w:lineRule="atLeast"/>
            </w:pPr>
            <w:r>
              <w:rPr>
                <w:rFonts w:hint="eastAsia"/>
                <w:b/>
              </w:rPr>
              <w:t>368</w:t>
            </w:r>
          </w:p>
        </w:tc>
        <w:tc>
          <w:tcPr>
            <w:tcW w:w="1984" w:type="dxa"/>
            <w:vAlign w:val="center"/>
          </w:tcPr>
          <w:p w14:paraId="49719C67" w14:textId="77777777" w:rsidR="00454102" w:rsidRPr="00D5303C" w:rsidRDefault="00454102" w:rsidP="008236A0">
            <w:pPr>
              <w:adjustRightInd w:val="0"/>
              <w:spacing w:line="0" w:lineRule="atLeast"/>
              <w:jc w:val="both"/>
              <w:rPr>
                <w:rFonts w:ascii="新細明體" w:hAnsi="新細明體"/>
                <w:spacing w:val="12"/>
                <w:kern w:val="0"/>
                <w:bdr w:val="single" w:sz="4" w:space="0" w:color="auto"/>
              </w:rPr>
            </w:pPr>
            <w:r w:rsidRPr="00D5303C">
              <w:rPr>
                <w:rFonts w:ascii="新細明體" w:hAnsi="新細明體" w:hint="eastAsia"/>
                <w:snapToGrid w:val="0"/>
                <w:spacing w:val="-2"/>
                <w:kern w:val="0"/>
                <w:bdr w:val="single" w:sz="4" w:space="0" w:color="auto"/>
              </w:rPr>
              <w:t>全教弘教會議</w:t>
            </w:r>
          </w:p>
        </w:tc>
        <w:tc>
          <w:tcPr>
            <w:tcW w:w="6946" w:type="dxa"/>
            <w:vAlign w:val="center"/>
          </w:tcPr>
          <w:p w14:paraId="2689EF44" w14:textId="77777777" w:rsidR="00454102" w:rsidRPr="00D5303C" w:rsidRDefault="00454102" w:rsidP="008236A0">
            <w:pPr>
              <w:rPr>
                <w:rFonts w:ascii="新細明體" w:hAnsi="新細明體"/>
              </w:rPr>
            </w:pPr>
            <w:r w:rsidRPr="00D5303C">
              <w:rPr>
                <w:rFonts w:ascii="新細明體" w:hAnsi="新細明體" w:hint="eastAsia"/>
              </w:rPr>
              <w:t>天命信心奮鬥再締新猷~</w:t>
            </w:r>
          </w:p>
          <w:p w14:paraId="14ACC0FF" w14:textId="77777777" w:rsidR="00454102" w:rsidRPr="00D5303C" w:rsidRDefault="00454102" w:rsidP="008236A0">
            <w:pPr>
              <w:jc w:val="center"/>
              <w:rPr>
                <w:rFonts w:ascii="新細明體" w:hAnsi="新細明體"/>
              </w:rPr>
            </w:pPr>
            <w:r w:rsidRPr="00D5303C">
              <w:rPr>
                <w:rFonts w:ascii="新細明體" w:hAnsi="新細明體" w:hint="eastAsia"/>
              </w:rPr>
              <w:t>明年弘教目標誦誥救劫、渡人救心、多元弘教</w:t>
            </w:r>
          </w:p>
        </w:tc>
        <w:tc>
          <w:tcPr>
            <w:tcW w:w="709" w:type="dxa"/>
            <w:vAlign w:val="center"/>
          </w:tcPr>
          <w:p w14:paraId="4274C071" w14:textId="77777777" w:rsidR="00454102" w:rsidRPr="00D5303C" w:rsidRDefault="00454102" w:rsidP="008236A0">
            <w:pPr>
              <w:jc w:val="center"/>
              <w:rPr>
                <w:rFonts w:ascii="新細明體" w:hAnsi="新細明體"/>
              </w:rPr>
            </w:pPr>
            <w:r w:rsidRPr="00D5303C">
              <w:rPr>
                <w:rFonts w:ascii="新細明體" w:hAnsi="新細明體" w:hint="eastAsia"/>
              </w:rPr>
              <w:t>028</w:t>
            </w:r>
          </w:p>
        </w:tc>
        <w:tc>
          <w:tcPr>
            <w:tcW w:w="3260" w:type="dxa"/>
            <w:vAlign w:val="center"/>
          </w:tcPr>
          <w:p w14:paraId="140785AC" w14:textId="77777777" w:rsidR="00454102" w:rsidRPr="00D5303C" w:rsidRDefault="00454102" w:rsidP="008236A0">
            <w:pPr>
              <w:jc w:val="both"/>
              <w:rPr>
                <w:rFonts w:ascii="新細明體" w:hAnsi="新細明體"/>
              </w:rPr>
            </w:pPr>
            <w:r w:rsidRPr="00D5303C">
              <w:rPr>
                <w:rFonts w:ascii="新細明體" w:hAnsi="新細明體" w:hint="eastAsia"/>
              </w:rPr>
              <w:t>資料提供/中書室</w:t>
            </w:r>
          </w:p>
        </w:tc>
        <w:tc>
          <w:tcPr>
            <w:tcW w:w="425" w:type="dxa"/>
            <w:vAlign w:val="center"/>
          </w:tcPr>
          <w:p w14:paraId="7F9FCA0F" w14:textId="77777777" w:rsidR="00454102" w:rsidRPr="00380589" w:rsidRDefault="00454102" w:rsidP="008236A0">
            <w:pPr>
              <w:spacing w:line="0" w:lineRule="atLeast"/>
            </w:pPr>
          </w:p>
        </w:tc>
      </w:tr>
      <w:tr w:rsidR="00454102" w:rsidRPr="00380589" w14:paraId="7E8A42EE" w14:textId="77777777" w:rsidTr="008236A0">
        <w:trPr>
          <w:trHeight w:val="487"/>
        </w:trPr>
        <w:tc>
          <w:tcPr>
            <w:tcW w:w="1403" w:type="dxa"/>
            <w:vAlign w:val="center"/>
          </w:tcPr>
          <w:p w14:paraId="135F8F7D" w14:textId="77777777" w:rsidR="00454102" w:rsidRPr="00380589" w:rsidRDefault="00454102" w:rsidP="008236A0">
            <w:pPr>
              <w:spacing w:line="0" w:lineRule="atLeast"/>
            </w:pPr>
            <w:r>
              <w:rPr>
                <w:rFonts w:hint="eastAsia"/>
              </w:rPr>
              <w:t>2014/11</w:t>
            </w:r>
            <w:r w:rsidRPr="00380589">
              <w:rPr>
                <w:rFonts w:hint="eastAsia"/>
              </w:rPr>
              <w:t>/15</w:t>
            </w:r>
          </w:p>
        </w:tc>
        <w:tc>
          <w:tcPr>
            <w:tcW w:w="690" w:type="dxa"/>
            <w:vAlign w:val="center"/>
          </w:tcPr>
          <w:p w14:paraId="54105FB6" w14:textId="77777777" w:rsidR="00454102" w:rsidRPr="00380589" w:rsidRDefault="00454102" w:rsidP="008236A0">
            <w:pPr>
              <w:spacing w:line="0" w:lineRule="atLeast"/>
            </w:pPr>
            <w:r>
              <w:rPr>
                <w:rFonts w:hint="eastAsia"/>
                <w:b/>
              </w:rPr>
              <w:t>368</w:t>
            </w:r>
          </w:p>
        </w:tc>
        <w:tc>
          <w:tcPr>
            <w:tcW w:w="1984" w:type="dxa"/>
            <w:vAlign w:val="center"/>
          </w:tcPr>
          <w:p w14:paraId="1334B6E4" w14:textId="77777777" w:rsidR="00454102" w:rsidRPr="00D5303C" w:rsidRDefault="00454102" w:rsidP="008236A0">
            <w:pPr>
              <w:jc w:val="both"/>
              <w:rPr>
                <w:rFonts w:ascii="新細明體" w:hAnsi="新細明體" w:cs="TT5741o00"/>
                <w:kern w:val="0"/>
                <w:bdr w:val="single" w:sz="4" w:space="0" w:color="auto"/>
              </w:rPr>
            </w:pPr>
            <w:r w:rsidRPr="00D5303C">
              <w:rPr>
                <w:rFonts w:ascii="新細明體" w:hAnsi="新細明體" w:hint="eastAsia"/>
                <w:bdr w:val="single" w:sz="4" w:space="0" w:color="auto"/>
              </w:rPr>
              <w:t>本師證道20週年紀念</w:t>
            </w:r>
          </w:p>
        </w:tc>
        <w:tc>
          <w:tcPr>
            <w:tcW w:w="6946" w:type="dxa"/>
            <w:vAlign w:val="center"/>
          </w:tcPr>
          <w:p w14:paraId="68590046" w14:textId="77777777" w:rsidR="00454102" w:rsidRPr="00D5303C" w:rsidRDefault="00454102" w:rsidP="008236A0">
            <w:pPr>
              <w:jc w:val="center"/>
              <w:rPr>
                <w:rFonts w:ascii="新細明體" w:hAnsi="新細明體"/>
                <w:color w:val="7030A0"/>
              </w:rPr>
            </w:pPr>
            <w:r w:rsidRPr="00D5303C">
              <w:rPr>
                <w:rFonts w:ascii="新細明體" w:hAnsi="新細明體" w:hint="eastAsia"/>
              </w:rPr>
              <w:t>本師證道20週年紀念特刊（下）</w:t>
            </w:r>
          </w:p>
        </w:tc>
        <w:tc>
          <w:tcPr>
            <w:tcW w:w="709" w:type="dxa"/>
            <w:vAlign w:val="center"/>
          </w:tcPr>
          <w:p w14:paraId="396C6727" w14:textId="77777777" w:rsidR="00454102" w:rsidRPr="00D5303C" w:rsidRDefault="00454102" w:rsidP="008236A0">
            <w:pPr>
              <w:jc w:val="center"/>
              <w:rPr>
                <w:rFonts w:ascii="新細明體" w:hAnsi="新細明體" w:cs="TT22F9o00"/>
                <w:kern w:val="0"/>
              </w:rPr>
            </w:pPr>
            <w:r w:rsidRPr="00D5303C">
              <w:rPr>
                <w:rFonts w:ascii="新細明體" w:hAnsi="新細明體" w:cs="TT22F9o00" w:hint="eastAsia"/>
                <w:kern w:val="0"/>
              </w:rPr>
              <w:t>033</w:t>
            </w:r>
          </w:p>
        </w:tc>
        <w:tc>
          <w:tcPr>
            <w:tcW w:w="3260" w:type="dxa"/>
            <w:vAlign w:val="center"/>
          </w:tcPr>
          <w:p w14:paraId="0EBE2853" w14:textId="77777777" w:rsidR="00454102" w:rsidRPr="00D5303C" w:rsidRDefault="00454102" w:rsidP="008236A0">
            <w:pPr>
              <w:jc w:val="both"/>
              <w:rPr>
                <w:rFonts w:ascii="新細明體" w:hAnsi="新細明體" w:cs="TT22F9o00"/>
                <w:kern w:val="0"/>
              </w:rPr>
            </w:pPr>
            <w:r w:rsidRPr="00D5303C">
              <w:rPr>
                <w:rFonts w:ascii="新細明體" w:hAnsi="新細明體" w:hint="eastAsia"/>
              </w:rPr>
              <w:t>編輯部恭製</w:t>
            </w:r>
          </w:p>
        </w:tc>
        <w:tc>
          <w:tcPr>
            <w:tcW w:w="425" w:type="dxa"/>
            <w:vAlign w:val="center"/>
          </w:tcPr>
          <w:p w14:paraId="301DB3DF" w14:textId="77777777" w:rsidR="00454102" w:rsidRPr="00380589" w:rsidRDefault="00454102" w:rsidP="008236A0">
            <w:pPr>
              <w:spacing w:line="0" w:lineRule="atLeast"/>
            </w:pPr>
          </w:p>
        </w:tc>
      </w:tr>
      <w:tr w:rsidR="00454102" w:rsidRPr="00380589" w14:paraId="1FB456BE" w14:textId="77777777" w:rsidTr="008236A0">
        <w:trPr>
          <w:trHeight w:val="487"/>
        </w:trPr>
        <w:tc>
          <w:tcPr>
            <w:tcW w:w="1403" w:type="dxa"/>
            <w:vAlign w:val="center"/>
          </w:tcPr>
          <w:p w14:paraId="1936AB42" w14:textId="77777777" w:rsidR="00454102" w:rsidRPr="00380589" w:rsidRDefault="00454102" w:rsidP="008236A0">
            <w:pPr>
              <w:spacing w:line="0" w:lineRule="atLeast"/>
            </w:pPr>
            <w:r>
              <w:rPr>
                <w:rFonts w:hint="eastAsia"/>
              </w:rPr>
              <w:t>2014/11</w:t>
            </w:r>
            <w:r w:rsidRPr="00380589">
              <w:rPr>
                <w:rFonts w:hint="eastAsia"/>
              </w:rPr>
              <w:t>/15</w:t>
            </w:r>
          </w:p>
        </w:tc>
        <w:tc>
          <w:tcPr>
            <w:tcW w:w="690" w:type="dxa"/>
            <w:vAlign w:val="center"/>
          </w:tcPr>
          <w:p w14:paraId="6154D41F" w14:textId="77777777" w:rsidR="00454102" w:rsidRPr="00380589" w:rsidRDefault="00454102" w:rsidP="008236A0">
            <w:pPr>
              <w:spacing w:line="0" w:lineRule="atLeast"/>
            </w:pPr>
            <w:r>
              <w:rPr>
                <w:rFonts w:hint="eastAsia"/>
                <w:b/>
              </w:rPr>
              <w:t>368</w:t>
            </w:r>
          </w:p>
        </w:tc>
        <w:tc>
          <w:tcPr>
            <w:tcW w:w="1984" w:type="dxa"/>
            <w:vAlign w:val="center"/>
          </w:tcPr>
          <w:p w14:paraId="0E5A9E9A" w14:textId="77777777" w:rsidR="00454102" w:rsidRPr="00D5303C" w:rsidRDefault="00454102" w:rsidP="008236A0">
            <w:pPr>
              <w:jc w:val="both"/>
              <w:rPr>
                <w:rFonts w:ascii="新細明體" w:hAnsi="新細明體"/>
                <w:bdr w:val="single" w:sz="4" w:space="0" w:color="auto"/>
              </w:rPr>
            </w:pPr>
            <w:r w:rsidRPr="00D5303C">
              <w:rPr>
                <w:rFonts w:ascii="新細明體" w:hAnsi="新細明體" w:hint="eastAsia"/>
                <w:bdr w:val="single" w:sz="4" w:space="0" w:color="auto"/>
              </w:rPr>
              <w:t>本師證道20週年紀念</w:t>
            </w:r>
          </w:p>
        </w:tc>
        <w:tc>
          <w:tcPr>
            <w:tcW w:w="6946" w:type="dxa"/>
            <w:vAlign w:val="center"/>
          </w:tcPr>
          <w:p w14:paraId="45833EA8" w14:textId="77777777" w:rsidR="00454102" w:rsidRPr="00D5303C" w:rsidRDefault="00454102" w:rsidP="008236A0">
            <w:pPr>
              <w:jc w:val="center"/>
              <w:rPr>
                <w:rFonts w:ascii="新細明體" w:hAnsi="新細明體"/>
              </w:rPr>
            </w:pPr>
            <w:r w:rsidRPr="00D5303C">
              <w:rPr>
                <w:rFonts w:ascii="新細明體" w:hAnsi="新細明體" w:hint="eastAsia"/>
              </w:rPr>
              <w:t>前言</w:t>
            </w:r>
          </w:p>
        </w:tc>
        <w:tc>
          <w:tcPr>
            <w:tcW w:w="709" w:type="dxa"/>
            <w:vAlign w:val="center"/>
          </w:tcPr>
          <w:p w14:paraId="57077C29" w14:textId="77777777" w:rsidR="00454102" w:rsidRPr="00D5303C" w:rsidRDefault="00454102" w:rsidP="008236A0">
            <w:pPr>
              <w:jc w:val="center"/>
              <w:rPr>
                <w:rFonts w:ascii="新細明體" w:hAnsi="新細明體" w:cs="TT22F9o00"/>
                <w:kern w:val="0"/>
              </w:rPr>
            </w:pPr>
            <w:r w:rsidRPr="00D5303C">
              <w:rPr>
                <w:rFonts w:ascii="新細明體" w:hAnsi="新細明體" w:cs="TT22F9o00" w:hint="eastAsia"/>
                <w:kern w:val="0"/>
              </w:rPr>
              <w:t>034</w:t>
            </w:r>
          </w:p>
        </w:tc>
        <w:tc>
          <w:tcPr>
            <w:tcW w:w="3260" w:type="dxa"/>
            <w:vAlign w:val="center"/>
          </w:tcPr>
          <w:p w14:paraId="55331586" w14:textId="77777777" w:rsidR="00454102" w:rsidRPr="00D5303C" w:rsidRDefault="00454102" w:rsidP="008236A0">
            <w:pPr>
              <w:jc w:val="both"/>
              <w:rPr>
                <w:rFonts w:ascii="新細明體" w:hAnsi="新細明體" w:cs="TT22F9o00"/>
                <w:kern w:val="0"/>
              </w:rPr>
            </w:pPr>
          </w:p>
        </w:tc>
        <w:tc>
          <w:tcPr>
            <w:tcW w:w="425" w:type="dxa"/>
            <w:vAlign w:val="center"/>
          </w:tcPr>
          <w:p w14:paraId="23CD8D59" w14:textId="77777777" w:rsidR="00454102" w:rsidRPr="00380589" w:rsidRDefault="00454102" w:rsidP="008236A0">
            <w:pPr>
              <w:spacing w:line="0" w:lineRule="atLeast"/>
            </w:pPr>
          </w:p>
        </w:tc>
      </w:tr>
      <w:tr w:rsidR="00454102" w:rsidRPr="00380589" w14:paraId="20A5ED48" w14:textId="77777777" w:rsidTr="008236A0">
        <w:trPr>
          <w:trHeight w:val="487"/>
        </w:trPr>
        <w:tc>
          <w:tcPr>
            <w:tcW w:w="1403" w:type="dxa"/>
            <w:vAlign w:val="center"/>
          </w:tcPr>
          <w:p w14:paraId="64706E78" w14:textId="77777777" w:rsidR="00454102" w:rsidRPr="00380589" w:rsidRDefault="00454102" w:rsidP="008236A0">
            <w:pPr>
              <w:spacing w:line="0" w:lineRule="atLeast"/>
            </w:pPr>
            <w:r>
              <w:rPr>
                <w:rFonts w:hint="eastAsia"/>
              </w:rPr>
              <w:t>2014/11</w:t>
            </w:r>
            <w:r w:rsidRPr="00380589">
              <w:rPr>
                <w:rFonts w:hint="eastAsia"/>
              </w:rPr>
              <w:t>/15</w:t>
            </w:r>
          </w:p>
        </w:tc>
        <w:tc>
          <w:tcPr>
            <w:tcW w:w="690" w:type="dxa"/>
            <w:vAlign w:val="center"/>
          </w:tcPr>
          <w:p w14:paraId="484ADB51" w14:textId="77777777" w:rsidR="00454102" w:rsidRPr="00380589" w:rsidRDefault="00454102" w:rsidP="008236A0">
            <w:pPr>
              <w:spacing w:line="0" w:lineRule="atLeast"/>
            </w:pPr>
            <w:r>
              <w:rPr>
                <w:rFonts w:hint="eastAsia"/>
                <w:b/>
              </w:rPr>
              <w:t>368</w:t>
            </w:r>
          </w:p>
        </w:tc>
        <w:tc>
          <w:tcPr>
            <w:tcW w:w="1984" w:type="dxa"/>
            <w:vAlign w:val="center"/>
          </w:tcPr>
          <w:p w14:paraId="7ACC9793" w14:textId="77777777" w:rsidR="00454102" w:rsidRPr="00D5303C" w:rsidRDefault="00454102" w:rsidP="008236A0">
            <w:pPr>
              <w:jc w:val="both"/>
              <w:rPr>
                <w:rFonts w:ascii="新細明體" w:hAnsi="新細明體"/>
                <w:bdr w:val="single" w:sz="4" w:space="0" w:color="auto"/>
              </w:rPr>
            </w:pPr>
            <w:r w:rsidRPr="00D5303C">
              <w:rPr>
                <w:rFonts w:ascii="新細明體" w:hAnsi="新細明體" w:hint="eastAsia"/>
                <w:bdr w:val="single" w:sz="4" w:space="0" w:color="auto"/>
              </w:rPr>
              <w:t>本師證道20週年紀念</w:t>
            </w:r>
          </w:p>
        </w:tc>
        <w:tc>
          <w:tcPr>
            <w:tcW w:w="6946" w:type="dxa"/>
            <w:vAlign w:val="center"/>
          </w:tcPr>
          <w:p w14:paraId="15DFEADA" w14:textId="77777777" w:rsidR="00454102" w:rsidRPr="00D5303C" w:rsidRDefault="00454102" w:rsidP="008236A0">
            <w:pPr>
              <w:rPr>
                <w:rFonts w:ascii="新細明體" w:hAnsi="新細明體"/>
              </w:rPr>
            </w:pPr>
            <w:r w:rsidRPr="00D5303C">
              <w:rPr>
                <w:rFonts w:ascii="新細明體" w:hAnsi="新細明體" w:hint="eastAsia"/>
              </w:rPr>
              <w:t>天人炁功調理~</w:t>
            </w:r>
          </w:p>
          <w:p w14:paraId="4A4157D4" w14:textId="77777777" w:rsidR="00454102" w:rsidRPr="00D5303C" w:rsidRDefault="00454102" w:rsidP="008236A0">
            <w:pPr>
              <w:rPr>
                <w:rFonts w:ascii="新細明體" w:hAnsi="新細明體"/>
              </w:rPr>
            </w:pPr>
            <w:r w:rsidRPr="00D5303C">
              <w:rPr>
                <w:rFonts w:ascii="新細明體" w:hAnsi="新細明體" w:hint="eastAsia"/>
              </w:rPr>
              <w:t xml:space="preserve">    真精神：信心、愛心、耐心</w:t>
            </w:r>
          </w:p>
          <w:p w14:paraId="47D3476B" w14:textId="77777777" w:rsidR="00454102" w:rsidRPr="00D5303C" w:rsidRDefault="00454102" w:rsidP="008236A0">
            <w:pPr>
              <w:rPr>
                <w:rFonts w:ascii="新細明體" w:hAnsi="新細明體"/>
              </w:rPr>
            </w:pPr>
            <w:r w:rsidRPr="00D5303C">
              <w:rPr>
                <w:rFonts w:ascii="新細明體" w:hAnsi="新細明體" w:hint="eastAsia"/>
              </w:rPr>
              <w:t xml:space="preserve">    真精髓：願力</w:t>
            </w:r>
          </w:p>
        </w:tc>
        <w:tc>
          <w:tcPr>
            <w:tcW w:w="709" w:type="dxa"/>
            <w:vAlign w:val="center"/>
          </w:tcPr>
          <w:p w14:paraId="0F67A0D3" w14:textId="77777777" w:rsidR="00454102" w:rsidRPr="00D5303C" w:rsidRDefault="00454102" w:rsidP="008236A0">
            <w:pPr>
              <w:jc w:val="center"/>
              <w:rPr>
                <w:rFonts w:ascii="新細明體" w:hAnsi="新細明體" w:cs="TT22F9o00"/>
                <w:kern w:val="0"/>
              </w:rPr>
            </w:pPr>
            <w:r w:rsidRPr="00D5303C">
              <w:rPr>
                <w:rFonts w:ascii="新細明體" w:hAnsi="新細明體" w:cs="TT22F9o00" w:hint="eastAsia"/>
                <w:kern w:val="0"/>
              </w:rPr>
              <w:t>035</w:t>
            </w:r>
          </w:p>
        </w:tc>
        <w:tc>
          <w:tcPr>
            <w:tcW w:w="3260" w:type="dxa"/>
            <w:vAlign w:val="center"/>
          </w:tcPr>
          <w:p w14:paraId="15918709" w14:textId="77777777" w:rsidR="00454102" w:rsidRPr="00D5303C" w:rsidRDefault="00454102" w:rsidP="008236A0">
            <w:pPr>
              <w:jc w:val="both"/>
              <w:rPr>
                <w:rFonts w:ascii="新細明體" w:hAnsi="新細明體" w:cs="TT22F9o00"/>
                <w:kern w:val="0"/>
              </w:rPr>
            </w:pPr>
            <w:r w:rsidRPr="00D5303C">
              <w:rPr>
                <w:rFonts w:ascii="新細明體" w:hAnsi="新細明體" w:hint="eastAsia"/>
              </w:rPr>
              <w:t>劉光爐樞機使者</w:t>
            </w:r>
          </w:p>
        </w:tc>
        <w:tc>
          <w:tcPr>
            <w:tcW w:w="425" w:type="dxa"/>
            <w:vAlign w:val="center"/>
          </w:tcPr>
          <w:p w14:paraId="0AF62995" w14:textId="77777777" w:rsidR="00454102" w:rsidRPr="00380589" w:rsidRDefault="00454102" w:rsidP="008236A0">
            <w:pPr>
              <w:spacing w:line="0" w:lineRule="atLeast"/>
            </w:pPr>
          </w:p>
        </w:tc>
      </w:tr>
      <w:tr w:rsidR="00454102" w:rsidRPr="00380589" w14:paraId="0844F496" w14:textId="77777777" w:rsidTr="008236A0">
        <w:trPr>
          <w:trHeight w:val="487"/>
        </w:trPr>
        <w:tc>
          <w:tcPr>
            <w:tcW w:w="1403" w:type="dxa"/>
            <w:vAlign w:val="center"/>
          </w:tcPr>
          <w:p w14:paraId="188CA6D2" w14:textId="77777777" w:rsidR="00454102" w:rsidRPr="00380589" w:rsidRDefault="00454102" w:rsidP="008236A0">
            <w:pPr>
              <w:spacing w:line="0" w:lineRule="atLeast"/>
            </w:pPr>
            <w:r>
              <w:rPr>
                <w:rFonts w:hint="eastAsia"/>
              </w:rPr>
              <w:t>2014/11</w:t>
            </w:r>
            <w:r w:rsidRPr="00380589">
              <w:rPr>
                <w:rFonts w:hint="eastAsia"/>
              </w:rPr>
              <w:t>/15</w:t>
            </w:r>
          </w:p>
        </w:tc>
        <w:tc>
          <w:tcPr>
            <w:tcW w:w="690" w:type="dxa"/>
            <w:vAlign w:val="center"/>
          </w:tcPr>
          <w:p w14:paraId="66E87A96" w14:textId="77777777" w:rsidR="00454102" w:rsidRPr="00380589" w:rsidRDefault="00454102" w:rsidP="008236A0">
            <w:pPr>
              <w:spacing w:line="0" w:lineRule="atLeast"/>
            </w:pPr>
            <w:r>
              <w:rPr>
                <w:rFonts w:hint="eastAsia"/>
                <w:b/>
              </w:rPr>
              <w:t>368</w:t>
            </w:r>
          </w:p>
        </w:tc>
        <w:tc>
          <w:tcPr>
            <w:tcW w:w="1984" w:type="dxa"/>
            <w:vAlign w:val="center"/>
          </w:tcPr>
          <w:p w14:paraId="7FB3C473" w14:textId="77777777" w:rsidR="00454102" w:rsidRPr="00D5303C" w:rsidRDefault="00454102" w:rsidP="008236A0">
            <w:pPr>
              <w:jc w:val="both"/>
              <w:rPr>
                <w:rFonts w:ascii="新細明體" w:hAnsi="新細明體"/>
                <w:bdr w:val="single" w:sz="4" w:space="0" w:color="auto"/>
              </w:rPr>
            </w:pPr>
            <w:r w:rsidRPr="00D5303C">
              <w:rPr>
                <w:rFonts w:ascii="新細明體" w:hAnsi="新細明體" w:hint="eastAsia"/>
                <w:bdr w:val="single" w:sz="4" w:space="0" w:color="auto"/>
              </w:rPr>
              <w:t>本師證道20週年紀念</w:t>
            </w:r>
          </w:p>
        </w:tc>
        <w:tc>
          <w:tcPr>
            <w:tcW w:w="6946" w:type="dxa"/>
            <w:vAlign w:val="center"/>
          </w:tcPr>
          <w:p w14:paraId="2E846890" w14:textId="77777777" w:rsidR="00454102" w:rsidRPr="00D5303C" w:rsidRDefault="00454102" w:rsidP="008236A0">
            <w:pPr>
              <w:rPr>
                <w:rFonts w:ascii="新細明體" w:hAnsi="新細明體"/>
              </w:rPr>
            </w:pPr>
            <w:r w:rsidRPr="00D5303C">
              <w:rPr>
                <w:rFonts w:ascii="新細明體" w:hAnsi="新細明體" w:hint="eastAsia"/>
              </w:rPr>
              <w:t>念恩詠天命~</w:t>
            </w:r>
          </w:p>
          <w:p w14:paraId="28AC2EA9" w14:textId="77777777" w:rsidR="00454102" w:rsidRPr="00D5303C" w:rsidRDefault="00454102" w:rsidP="008236A0">
            <w:pPr>
              <w:jc w:val="right"/>
              <w:rPr>
                <w:rFonts w:ascii="新細明體" w:hAnsi="新細明體"/>
              </w:rPr>
            </w:pPr>
            <w:r w:rsidRPr="00D5303C">
              <w:rPr>
                <w:rFonts w:ascii="新細明體" w:hAnsi="新細明體" w:hint="eastAsia"/>
              </w:rPr>
              <w:t>寫在本師世尊證道20週年紀念前夕</w:t>
            </w:r>
          </w:p>
        </w:tc>
        <w:tc>
          <w:tcPr>
            <w:tcW w:w="709" w:type="dxa"/>
            <w:vAlign w:val="center"/>
          </w:tcPr>
          <w:p w14:paraId="7086D4C5" w14:textId="77777777" w:rsidR="00454102" w:rsidRPr="00D5303C" w:rsidRDefault="00454102" w:rsidP="008236A0">
            <w:pPr>
              <w:jc w:val="center"/>
              <w:rPr>
                <w:rFonts w:ascii="新細明體" w:hAnsi="新細明體"/>
              </w:rPr>
            </w:pPr>
            <w:r w:rsidRPr="00D5303C">
              <w:rPr>
                <w:rFonts w:ascii="新細明體" w:hAnsi="新細明體" w:hint="eastAsia"/>
              </w:rPr>
              <w:t>039</w:t>
            </w:r>
          </w:p>
        </w:tc>
        <w:tc>
          <w:tcPr>
            <w:tcW w:w="3260" w:type="dxa"/>
            <w:vAlign w:val="center"/>
          </w:tcPr>
          <w:p w14:paraId="7F9D7F6D" w14:textId="77777777" w:rsidR="00454102" w:rsidRPr="00D5303C" w:rsidRDefault="00454102" w:rsidP="008236A0">
            <w:pPr>
              <w:jc w:val="both"/>
              <w:rPr>
                <w:rFonts w:ascii="新細明體" w:hAnsi="新細明體"/>
              </w:rPr>
            </w:pPr>
            <w:r w:rsidRPr="00D5303C">
              <w:rPr>
                <w:rFonts w:ascii="新細明體" w:hAnsi="新細明體" w:hint="eastAsia"/>
              </w:rPr>
              <w:t>蔡光思樞機使者</w:t>
            </w:r>
          </w:p>
        </w:tc>
        <w:tc>
          <w:tcPr>
            <w:tcW w:w="425" w:type="dxa"/>
            <w:vAlign w:val="center"/>
          </w:tcPr>
          <w:p w14:paraId="582E6E29" w14:textId="77777777" w:rsidR="00454102" w:rsidRPr="00380589" w:rsidRDefault="00454102" w:rsidP="008236A0">
            <w:pPr>
              <w:spacing w:line="0" w:lineRule="atLeast"/>
            </w:pPr>
          </w:p>
        </w:tc>
      </w:tr>
      <w:tr w:rsidR="00454102" w:rsidRPr="00380589" w14:paraId="4E75E706" w14:textId="77777777" w:rsidTr="008236A0">
        <w:trPr>
          <w:trHeight w:val="487"/>
        </w:trPr>
        <w:tc>
          <w:tcPr>
            <w:tcW w:w="1403" w:type="dxa"/>
            <w:vAlign w:val="center"/>
          </w:tcPr>
          <w:p w14:paraId="5867E23A" w14:textId="77777777" w:rsidR="00454102" w:rsidRPr="00380589" w:rsidRDefault="00454102" w:rsidP="008236A0">
            <w:pPr>
              <w:spacing w:line="0" w:lineRule="atLeast"/>
            </w:pPr>
            <w:r>
              <w:rPr>
                <w:rFonts w:hint="eastAsia"/>
              </w:rPr>
              <w:t>2014/11</w:t>
            </w:r>
            <w:r w:rsidRPr="00380589">
              <w:rPr>
                <w:rFonts w:hint="eastAsia"/>
              </w:rPr>
              <w:t>/15</w:t>
            </w:r>
          </w:p>
        </w:tc>
        <w:tc>
          <w:tcPr>
            <w:tcW w:w="690" w:type="dxa"/>
            <w:vAlign w:val="center"/>
          </w:tcPr>
          <w:p w14:paraId="245EACB4" w14:textId="77777777" w:rsidR="00454102" w:rsidRPr="00380589" w:rsidRDefault="00454102" w:rsidP="008236A0">
            <w:pPr>
              <w:spacing w:line="0" w:lineRule="atLeast"/>
            </w:pPr>
            <w:r>
              <w:rPr>
                <w:rFonts w:hint="eastAsia"/>
                <w:b/>
              </w:rPr>
              <w:t>368</w:t>
            </w:r>
          </w:p>
        </w:tc>
        <w:tc>
          <w:tcPr>
            <w:tcW w:w="1984" w:type="dxa"/>
            <w:vAlign w:val="center"/>
          </w:tcPr>
          <w:p w14:paraId="5F1442DD" w14:textId="77777777" w:rsidR="00454102" w:rsidRPr="00D5303C" w:rsidRDefault="00454102" w:rsidP="008236A0">
            <w:pPr>
              <w:jc w:val="both"/>
              <w:rPr>
                <w:rFonts w:ascii="新細明體" w:hAnsi="新細明體"/>
                <w:bdr w:val="single" w:sz="4" w:space="0" w:color="auto"/>
              </w:rPr>
            </w:pPr>
            <w:r w:rsidRPr="00D5303C">
              <w:rPr>
                <w:rFonts w:ascii="新細明體" w:hAnsi="新細明體" w:hint="eastAsia"/>
                <w:bdr w:val="single" w:sz="4" w:space="0" w:color="auto"/>
              </w:rPr>
              <w:t>人事通報</w:t>
            </w:r>
          </w:p>
        </w:tc>
        <w:tc>
          <w:tcPr>
            <w:tcW w:w="6946" w:type="dxa"/>
            <w:vAlign w:val="center"/>
          </w:tcPr>
          <w:p w14:paraId="27561172" w14:textId="77777777" w:rsidR="00454102" w:rsidRPr="00D5303C" w:rsidRDefault="00454102" w:rsidP="008236A0">
            <w:pPr>
              <w:rPr>
                <w:rFonts w:ascii="新細明體" w:hAnsi="新細明體"/>
              </w:rPr>
            </w:pPr>
          </w:p>
        </w:tc>
        <w:tc>
          <w:tcPr>
            <w:tcW w:w="709" w:type="dxa"/>
            <w:vAlign w:val="center"/>
          </w:tcPr>
          <w:p w14:paraId="2BE8113D" w14:textId="77777777" w:rsidR="00454102" w:rsidRPr="00D5303C" w:rsidRDefault="00454102" w:rsidP="008236A0">
            <w:pPr>
              <w:jc w:val="center"/>
              <w:rPr>
                <w:rFonts w:ascii="新細明體" w:hAnsi="新細明體"/>
              </w:rPr>
            </w:pPr>
            <w:r w:rsidRPr="00D5303C">
              <w:rPr>
                <w:rFonts w:ascii="新細明體" w:hAnsi="新細明體" w:hint="eastAsia"/>
              </w:rPr>
              <w:t>041</w:t>
            </w:r>
          </w:p>
        </w:tc>
        <w:tc>
          <w:tcPr>
            <w:tcW w:w="3260" w:type="dxa"/>
            <w:vAlign w:val="center"/>
          </w:tcPr>
          <w:p w14:paraId="00EA2E4D" w14:textId="77777777" w:rsidR="00454102" w:rsidRDefault="00454102" w:rsidP="008236A0">
            <w:pPr>
              <w:jc w:val="both"/>
              <w:rPr>
                <w:rFonts w:ascii="新細明體" w:hAnsi="新細明體"/>
              </w:rPr>
            </w:pPr>
            <w:r w:rsidRPr="00100BCF">
              <w:rPr>
                <w:rFonts w:ascii="新細明體" w:hAnsi="新細明體" w:hint="eastAsia"/>
              </w:rPr>
              <w:t>資料提供/</w:t>
            </w:r>
            <w:r>
              <w:rPr>
                <w:rFonts w:ascii="新細明體" w:hAnsi="新細明體" w:hint="eastAsia"/>
              </w:rPr>
              <w:t>內執本部</w:t>
            </w:r>
          </w:p>
          <w:p w14:paraId="32FEEAFC" w14:textId="77777777" w:rsidR="00454102" w:rsidRPr="00D5303C" w:rsidRDefault="00454102" w:rsidP="008236A0">
            <w:pPr>
              <w:jc w:val="both"/>
              <w:rPr>
                <w:rFonts w:ascii="新細明體" w:hAnsi="新細明體"/>
              </w:rPr>
            </w:pPr>
            <w:r>
              <w:rPr>
                <w:rFonts w:ascii="新細明體" w:hAnsi="新細明體" w:hint="eastAsia"/>
              </w:rPr>
              <w:t>製表/編輯部</w:t>
            </w:r>
          </w:p>
        </w:tc>
        <w:tc>
          <w:tcPr>
            <w:tcW w:w="425" w:type="dxa"/>
            <w:vAlign w:val="center"/>
          </w:tcPr>
          <w:p w14:paraId="78898310" w14:textId="77777777" w:rsidR="00454102" w:rsidRPr="00380589" w:rsidRDefault="00454102" w:rsidP="008236A0">
            <w:pPr>
              <w:spacing w:line="0" w:lineRule="atLeast"/>
            </w:pPr>
          </w:p>
        </w:tc>
      </w:tr>
      <w:tr w:rsidR="00454102" w:rsidRPr="00380589" w14:paraId="4711CC4F" w14:textId="77777777" w:rsidTr="008236A0">
        <w:trPr>
          <w:trHeight w:val="487"/>
        </w:trPr>
        <w:tc>
          <w:tcPr>
            <w:tcW w:w="1403" w:type="dxa"/>
            <w:vAlign w:val="center"/>
          </w:tcPr>
          <w:p w14:paraId="1C2CAA1F" w14:textId="77777777" w:rsidR="00454102" w:rsidRPr="00380589" w:rsidRDefault="00454102" w:rsidP="008236A0">
            <w:pPr>
              <w:spacing w:line="0" w:lineRule="atLeast"/>
            </w:pPr>
            <w:r>
              <w:rPr>
                <w:rFonts w:hint="eastAsia"/>
              </w:rPr>
              <w:t>2014/11</w:t>
            </w:r>
            <w:r w:rsidRPr="00380589">
              <w:rPr>
                <w:rFonts w:hint="eastAsia"/>
              </w:rPr>
              <w:t>/15</w:t>
            </w:r>
          </w:p>
        </w:tc>
        <w:tc>
          <w:tcPr>
            <w:tcW w:w="690" w:type="dxa"/>
            <w:vAlign w:val="center"/>
          </w:tcPr>
          <w:p w14:paraId="78873209" w14:textId="77777777" w:rsidR="00454102" w:rsidRPr="00380589" w:rsidRDefault="00454102" w:rsidP="008236A0">
            <w:pPr>
              <w:spacing w:line="0" w:lineRule="atLeast"/>
            </w:pPr>
            <w:r>
              <w:rPr>
                <w:rFonts w:hint="eastAsia"/>
                <w:b/>
              </w:rPr>
              <w:t>368</w:t>
            </w:r>
          </w:p>
        </w:tc>
        <w:tc>
          <w:tcPr>
            <w:tcW w:w="1984" w:type="dxa"/>
            <w:vAlign w:val="center"/>
          </w:tcPr>
          <w:p w14:paraId="75978E1C" w14:textId="77777777" w:rsidR="00454102" w:rsidRPr="00D5303C" w:rsidRDefault="00454102" w:rsidP="008236A0">
            <w:pPr>
              <w:jc w:val="both"/>
              <w:rPr>
                <w:rFonts w:ascii="新細明體" w:hAnsi="新細明體"/>
                <w:spacing w:val="12"/>
                <w:kern w:val="0"/>
                <w:bdr w:val="single" w:sz="4" w:space="0" w:color="auto"/>
              </w:rPr>
            </w:pPr>
            <w:r w:rsidRPr="00D5303C">
              <w:rPr>
                <w:rFonts w:ascii="新細明體" w:hAnsi="新細明體" w:hint="eastAsia"/>
                <w:bdr w:val="single" w:sz="4" w:space="0" w:color="auto"/>
              </w:rPr>
              <w:t>本師證道20週年紀念</w:t>
            </w:r>
          </w:p>
        </w:tc>
        <w:tc>
          <w:tcPr>
            <w:tcW w:w="6946" w:type="dxa"/>
            <w:vAlign w:val="center"/>
          </w:tcPr>
          <w:p w14:paraId="5233B857" w14:textId="77777777" w:rsidR="00454102" w:rsidRPr="00D5303C" w:rsidRDefault="00454102" w:rsidP="008236A0">
            <w:pPr>
              <w:adjustRightInd w:val="0"/>
              <w:snapToGrid w:val="0"/>
              <w:spacing w:line="360" w:lineRule="auto"/>
              <w:jc w:val="center"/>
              <w:rPr>
                <w:rFonts w:ascii="新細明體" w:hAnsi="新細明體"/>
              </w:rPr>
            </w:pPr>
            <w:r w:rsidRPr="00D5303C">
              <w:rPr>
                <w:rFonts w:ascii="新細明體" w:hAnsi="新細明體" w:hint="eastAsia"/>
                <w:bCs/>
              </w:rPr>
              <w:t>緬懷本師世尊證道20週年感言</w:t>
            </w:r>
          </w:p>
        </w:tc>
        <w:tc>
          <w:tcPr>
            <w:tcW w:w="709" w:type="dxa"/>
            <w:vAlign w:val="center"/>
          </w:tcPr>
          <w:p w14:paraId="2533B84D" w14:textId="77777777" w:rsidR="00454102" w:rsidRPr="00D5303C" w:rsidRDefault="00454102" w:rsidP="008236A0">
            <w:pPr>
              <w:adjustRightInd w:val="0"/>
              <w:spacing w:line="0" w:lineRule="atLeast"/>
              <w:jc w:val="center"/>
              <w:rPr>
                <w:rFonts w:ascii="新細明體" w:hAnsi="新細明體"/>
              </w:rPr>
            </w:pPr>
            <w:r w:rsidRPr="00D5303C">
              <w:rPr>
                <w:rFonts w:ascii="新細明體" w:hAnsi="新細明體" w:hint="eastAsia"/>
              </w:rPr>
              <w:t>042</w:t>
            </w:r>
          </w:p>
        </w:tc>
        <w:tc>
          <w:tcPr>
            <w:tcW w:w="3260" w:type="dxa"/>
            <w:vAlign w:val="center"/>
          </w:tcPr>
          <w:p w14:paraId="4C321B84" w14:textId="77777777" w:rsidR="00454102" w:rsidRPr="00D5303C" w:rsidRDefault="00454102" w:rsidP="008236A0">
            <w:pPr>
              <w:adjustRightInd w:val="0"/>
              <w:spacing w:line="0" w:lineRule="atLeast"/>
              <w:jc w:val="both"/>
              <w:rPr>
                <w:rFonts w:ascii="新細明體" w:hAnsi="新細明體"/>
              </w:rPr>
            </w:pPr>
            <w:r w:rsidRPr="00D5303C">
              <w:rPr>
                <w:rFonts w:ascii="新細明體" w:hAnsi="新細明體" w:hint="eastAsia"/>
                <w:bCs/>
              </w:rPr>
              <w:t>汪光活樞機使者</w:t>
            </w:r>
          </w:p>
        </w:tc>
        <w:tc>
          <w:tcPr>
            <w:tcW w:w="425" w:type="dxa"/>
            <w:vAlign w:val="center"/>
          </w:tcPr>
          <w:p w14:paraId="395683F9" w14:textId="77777777" w:rsidR="00454102" w:rsidRPr="00380589" w:rsidRDefault="00454102" w:rsidP="008236A0">
            <w:pPr>
              <w:spacing w:line="0" w:lineRule="atLeast"/>
            </w:pPr>
          </w:p>
        </w:tc>
      </w:tr>
      <w:tr w:rsidR="00454102" w:rsidRPr="00380589" w14:paraId="370940AC" w14:textId="77777777" w:rsidTr="008236A0">
        <w:trPr>
          <w:trHeight w:val="487"/>
        </w:trPr>
        <w:tc>
          <w:tcPr>
            <w:tcW w:w="1403" w:type="dxa"/>
            <w:vAlign w:val="center"/>
          </w:tcPr>
          <w:p w14:paraId="10D7DF46" w14:textId="77777777" w:rsidR="00454102" w:rsidRPr="00380589" w:rsidRDefault="00454102" w:rsidP="008236A0">
            <w:pPr>
              <w:spacing w:line="0" w:lineRule="atLeast"/>
            </w:pPr>
            <w:r>
              <w:rPr>
                <w:rFonts w:hint="eastAsia"/>
              </w:rPr>
              <w:lastRenderedPageBreak/>
              <w:t>2014/11</w:t>
            </w:r>
            <w:r w:rsidRPr="00380589">
              <w:rPr>
                <w:rFonts w:hint="eastAsia"/>
              </w:rPr>
              <w:t>/15</w:t>
            </w:r>
          </w:p>
        </w:tc>
        <w:tc>
          <w:tcPr>
            <w:tcW w:w="690" w:type="dxa"/>
            <w:vAlign w:val="center"/>
          </w:tcPr>
          <w:p w14:paraId="449D3B79" w14:textId="77777777" w:rsidR="00454102" w:rsidRPr="00380589" w:rsidRDefault="00454102" w:rsidP="008236A0">
            <w:pPr>
              <w:spacing w:line="0" w:lineRule="atLeast"/>
            </w:pPr>
            <w:r>
              <w:rPr>
                <w:rFonts w:hint="eastAsia"/>
                <w:b/>
              </w:rPr>
              <w:t>368</w:t>
            </w:r>
          </w:p>
        </w:tc>
        <w:tc>
          <w:tcPr>
            <w:tcW w:w="1984" w:type="dxa"/>
            <w:vAlign w:val="center"/>
          </w:tcPr>
          <w:p w14:paraId="5EFF6FE4" w14:textId="77777777" w:rsidR="00454102" w:rsidRPr="00D5303C" w:rsidRDefault="00454102" w:rsidP="008236A0">
            <w:pPr>
              <w:jc w:val="both"/>
              <w:rPr>
                <w:rFonts w:ascii="新細明體" w:hAnsi="新細明體"/>
                <w:spacing w:val="12"/>
                <w:kern w:val="0"/>
                <w:bdr w:val="single" w:sz="4" w:space="0" w:color="auto"/>
              </w:rPr>
            </w:pPr>
            <w:r w:rsidRPr="00D5303C">
              <w:rPr>
                <w:rFonts w:ascii="新細明體" w:hAnsi="新細明體" w:hint="eastAsia"/>
                <w:bdr w:val="single" w:sz="4" w:space="0" w:color="auto"/>
              </w:rPr>
              <w:t>本師證道20週年紀念</w:t>
            </w:r>
          </w:p>
        </w:tc>
        <w:tc>
          <w:tcPr>
            <w:tcW w:w="6946" w:type="dxa"/>
            <w:vAlign w:val="center"/>
          </w:tcPr>
          <w:p w14:paraId="08745CFE" w14:textId="77777777" w:rsidR="00454102" w:rsidRPr="00D5303C" w:rsidRDefault="00454102" w:rsidP="008236A0">
            <w:pPr>
              <w:jc w:val="center"/>
              <w:rPr>
                <w:rFonts w:ascii="新細明體" w:hAnsi="新細明體"/>
              </w:rPr>
            </w:pPr>
            <w:r w:rsidRPr="00D5303C">
              <w:rPr>
                <w:rFonts w:ascii="新細明體" w:hAnsi="新細明體" w:hint="eastAsia"/>
              </w:rPr>
              <w:t>復興基地首都教院</w:t>
            </w:r>
          </w:p>
          <w:p w14:paraId="7320239C" w14:textId="77777777" w:rsidR="00454102" w:rsidRPr="00D5303C" w:rsidRDefault="00454102" w:rsidP="008236A0">
            <w:pPr>
              <w:jc w:val="center"/>
              <w:rPr>
                <w:rFonts w:ascii="新細明體" w:hAnsi="新細明體"/>
              </w:rPr>
            </w:pPr>
            <w:r w:rsidRPr="00D5303C">
              <w:rPr>
                <w:rFonts w:ascii="新細明體" w:hAnsi="新細明體" w:hint="eastAsia"/>
              </w:rPr>
              <w:t>誓願圓成師尊託付</w:t>
            </w:r>
          </w:p>
        </w:tc>
        <w:tc>
          <w:tcPr>
            <w:tcW w:w="709" w:type="dxa"/>
            <w:vAlign w:val="center"/>
          </w:tcPr>
          <w:p w14:paraId="3302FF60" w14:textId="77777777" w:rsidR="00454102" w:rsidRPr="00D5303C" w:rsidRDefault="00454102" w:rsidP="008236A0">
            <w:pPr>
              <w:adjustRightInd w:val="0"/>
              <w:spacing w:line="0" w:lineRule="atLeast"/>
              <w:jc w:val="center"/>
              <w:rPr>
                <w:rFonts w:ascii="新細明體" w:hAnsi="新細明體"/>
              </w:rPr>
            </w:pPr>
            <w:r w:rsidRPr="00D5303C">
              <w:rPr>
                <w:rFonts w:ascii="新細明體" w:hAnsi="新細明體" w:hint="eastAsia"/>
              </w:rPr>
              <w:t>048</w:t>
            </w:r>
          </w:p>
        </w:tc>
        <w:tc>
          <w:tcPr>
            <w:tcW w:w="3260" w:type="dxa"/>
            <w:vAlign w:val="center"/>
          </w:tcPr>
          <w:p w14:paraId="150BC857" w14:textId="77777777" w:rsidR="00454102" w:rsidRPr="00D5303C" w:rsidRDefault="00454102" w:rsidP="008236A0">
            <w:pPr>
              <w:adjustRightInd w:val="0"/>
              <w:spacing w:line="0" w:lineRule="atLeast"/>
              <w:jc w:val="both"/>
              <w:rPr>
                <w:rFonts w:ascii="新細明體" w:hAnsi="新細明體"/>
              </w:rPr>
            </w:pPr>
            <w:r w:rsidRPr="00D5303C">
              <w:rPr>
                <w:rFonts w:ascii="新細明體" w:hAnsi="新細明體" w:hint="eastAsia"/>
              </w:rPr>
              <w:t>陳光靈開導師（臺北市掌院掌教）</w:t>
            </w:r>
          </w:p>
        </w:tc>
        <w:tc>
          <w:tcPr>
            <w:tcW w:w="425" w:type="dxa"/>
            <w:vAlign w:val="center"/>
          </w:tcPr>
          <w:p w14:paraId="00116982" w14:textId="77777777" w:rsidR="00454102" w:rsidRPr="00380589" w:rsidRDefault="00454102" w:rsidP="008236A0">
            <w:pPr>
              <w:spacing w:line="0" w:lineRule="atLeast"/>
            </w:pPr>
          </w:p>
        </w:tc>
      </w:tr>
      <w:tr w:rsidR="00454102" w:rsidRPr="00380589" w14:paraId="72B7FE5D" w14:textId="77777777" w:rsidTr="008236A0">
        <w:trPr>
          <w:trHeight w:val="487"/>
        </w:trPr>
        <w:tc>
          <w:tcPr>
            <w:tcW w:w="1403" w:type="dxa"/>
            <w:vAlign w:val="center"/>
          </w:tcPr>
          <w:p w14:paraId="7902D2E9" w14:textId="77777777" w:rsidR="00454102" w:rsidRPr="00380589" w:rsidRDefault="00454102" w:rsidP="008236A0">
            <w:pPr>
              <w:spacing w:line="0" w:lineRule="atLeast"/>
            </w:pPr>
            <w:r>
              <w:rPr>
                <w:rFonts w:hint="eastAsia"/>
              </w:rPr>
              <w:t>2014/11</w:t>
            </w:r>
            <w:r w:rsidRPr="00380589">
              <w:rPr>
                <w:rFonts w:hint="eastAsia"/>
              </w:rPr>
              <w:t>/15</w:t>
            </w:r>
          </w:p>
        </w:tc>
        <w:tc>
          <w:tcPr>
            <w:tcW w:w="690" w:type="dxa"/>
            <w:vAlign w:val="center"/>
          </w:tcPr>
          <w:p w14:paraId="7C62269B" w14:textId="77777777" w:rsidR="00454102" w:rsidRPr="00380589" w:rsidRDefault="00454102" w:rsidP="008236A0">
            <w:pPr>
              <w:spacing w:line="0" w:lineRule="atLeast"/>
            </w:pPr>
            <w:r>
              <w:rPr>
                <w:rFonts w:hint="eastAsia"/>
                <w:b/>
              </w:rPr>
              <w:t>368</w:t>
            </w:r>
          </w:p>
        </w:tc>
        <w:tc>
          <w:tcPr>
            <w:tcW w:w="1984" w:type="dxa"/>
            <w:vAlign w:val="center"/>
          </w:tcPr>
          <w:p w14:paraId="5C701326" w14:textId="77777777" w:rsidR="00454102" w:rsidRPr="00D5303C" w:rsidRDefault="00454102" w:rsidP="008236A0">
            <w:pPr>
              <w:jc w:val="both"/>
              <w:rPr>
                <w:rFonts w:ascii="新細明體" w:hAnsi="新細明體"/>
                <w:bdr w:val="single" w:sz="4" w:space="0" w:color="auto"/>
              </w:rPr>
            </w:pPr>
            <w:r w:rsidRPr="00D5303C">
              <w:rPr>
                <w:rFonts w:ascii="新細明體" w:hAnsi="新細明體" w:hint="eastAsia"/>
                <w:bCs/>
                <w:bdr w:val="single" w:sz="4" w:space="0" w:color="auto"/>
              </w:rPr>
              <w:t>教政宣揚</w:t>
            </w:r>
          </w:p>
        </w:tc>
        <w:tc>
          <w:tcPr>
            <w:tcW w:w="6946" w:type="dxa"/>
            <w:vAlign w:val="center"/>
          </w:tcPr>
          <w:p w14:paraId="529B88F9" w14:textId="77777777" w:rsidR="00454102" w:rsidRPr="00D5303C" w:rsidRDefault="00454102" w:rsidP="008236A0">
            <w:pPr>
              <w:jc w:val="center"/>
              <w:rPr>
                <w:rFonts w:ascii="新細明體" w:hAnsi="新細明體"/>
              </w:rPr>
            </w:pPr>
            <w:r w:rsidRPr="00D5303C">
              <w:rPr>
                <w:rFonts w:ascii="新細明體" w:hAnsi="新細明體" w:hint="eastAsia"/>
              </w:rPr>
              <w:t>第34期「</w:t>
            </w:r>
            <w:r w:rsidRPr="00D5303C">
              <w:rPr>
                <w:rFonts w:ascii="新細明體" w:hAnsi="新細明體" w:hint="eastAsia"/>
                <w:bCs/>
              </w:rPr>
              <w:t>天人親和體驗營」即日起招生</w:t>
            </w:r>
          </w:p>
        </w:tc>
        <w:tc>
          <w:tcPr>
            <w:tcW w:w="709" w:type="dxa"/>
            <w:vAlign w:val="center"/>
          </w:tcPr>
          <w:p w14:paraId="33E28F13" w14:textId="77777777" w:rsidR="00454102" w:rsidRPr="00D5303C" w:rsidRDefault="00454102" w:rsidP="008236A0">
            <w:pPr>
              <w:jc w:val="center"/>
              <w:rPr>
                <w:rFonts w:ascii="新細明體" w:hAnsi="新細明體"/>
              </w:rPr>
            </w:pPr>
            <w:r w:rsidRPr="00D5303C">
              <w:rPr>
                <w:rFonts w:ascii="新細明體" w:hAnsi="新細明體" w:hint="eastAsia"/>
              </w:rPr>
              <w:t>050</w:t>
            </w:r>
          </w:p>
        </w:tc>
        <w:tc>
          <w:tcPr>
            <w:tcW w:w="3260" w:type="dxa"/>
            <w:vAlign w:val="center"/>
          </w:tcPr>
          <w:p w14:paraId="1597A4D8" w14:textId="77777777" w:rsidR="00454102" w:rsidRPr="00D5303C" w:rsidRDefault="00454102" w:rsidP="008236A0">
            <w:pPr>
              <w:jc w:val="both"/>
              <w:rPr>
                <w:rFonts w:ascii="新細明體" w:hAnsi="新細明體"/>
              </w:rPr>
            </w:pPr>
            <w:r w:rsidRPr="00D5303C">
              <w:rPr>
                <w:rFonts w:ascii="新細明體" w:hAnsi="新細明體" w:hint="eastAsia"/>
                <w:bCs/>
              </w:rPr>
              <w:t>/天人親和院</w:t>
            </w:r>
          </w:p>
        </w:tc>
        <w:tc>
          <w:tcPr>
            <w:tcW w:w="425" w:type="dxa"/>
            <w:vAlign w:val="center"/>
          </w:tcPr>
          <w:p w14:paraId="759BBD3F" w14:textId="77777777" w:rsidR="00454102" w:rsidRPr="00380589" w:rsidRDefault="00454102" w:rsidP="008236A0">
            <w:pPr>
              <w:spacing w:line="0" w:lineRule="atLeast"/>
            </w:pPr>
          </w:p>
        </w:tc>
      </w:tr>
      <w:tr w:rsidR="00454102" w:rsidRPr="00380589" w14:paraId="54B5E0C5" w14:textId="77777777" w:rsidTr="008236A0">
        <w:trPr>
          <w:trHeight w:val="487"/>
        </w:trPr>
        <w:tc>
          <w:tcPr>
            <w:tcW w:w="1403" w:type="dxa"/>
            <w:vAlign w:val="center"/>
          </w:tcPr>
          <w:p w14:paraId="17A625F5" w14:textId="77777777" w:rsidR="00454102" w:rsidRPr="00380589" w:rsidRDefault="00454102" w:rsidP="008236A0">
            <w:pPr>
              <w:spacing w:line="0" w:lineRule="atLeast"/>
            </w:pPr>
            <w:r>
              <w:rPr>
                <w:rFonts w:hint="eastAsia"/>
              </w:rPr>
              <w:t>2014/11</w:t>
            </w:r>
            <w:r w:rsidRPr="00380589">
              <w:rPr>
                <w:rFonts w:hint="eastAsia"/>
              </w:rPr>
              <w:t>/15</w:t>
            </w:r>
          </w:p>
        </w:tc>
        <w:tc>
          <w:tcPr>
            <w:tcW w:w="690" w:type="dxa"/>
            <w:vAlign w:val="center"/>
          </w:tcPr>
          <w:p w14:paraId="5C0AD855" w14:textId="77777777" w:rsidR="00454102" w:rsidRPr="00380589" w:rsidRDefault="00454102" w:rsidP="008236A0">
            <w:pPr>
              <w:spacing w:line="0" w:lineRule="atLeast"/>
            </w:pPr>
            <w:r>
              <w:rPr>
                <w:rFonts w:hint="eastAsia"/>
                <w:b/>
              </w:rPr>
              <w:t>368</w:t>
            </w:r>
          </w:p>
        </w:tc>
        <w:tc>
          <w:tcPr>
            <w:tcW w:w="1984" w:type="dxa"/>
            <w:vAlign w:val="center"/>
          </w:tcPr>
          <w:p w14:paraId="271A14CA" w14:textId="77777777" w:rsidR="00454102" w:rsidRPr="00D5303C" w:rsidRDefault="00454102" w:rsidP="008236A0">
            <w:pPr>
              <w:jc w:val="both"/>
              <w:rPr>
                <w:rFonts w:ascii="新細明體" w:hAnsi="新細明體"/>
                <w:bCs/>
                <w:bdr w:val="single" w:sz="4" w:space="0" w:color="auto"/>
              </w:rPr>
            </w:pPr>
            <w:r w:rsidRPr="00D5303C">
              <w:rPr>
                <w:rFonts w:ascii="新細明體" w:hAnsi="新細明體" w:hint="eastAsia"/>
                <w:bCs/>
                <w:bdr w:val="single" w:sz="4" w:space="0" w:color="auto"/>
              </w:rPr>
              <w:t>教政宣揚</w:t>
            </w:r>
          </w:p>
        </w:tc>
        <w:tc>
          <w:tcPr>
            <w:tcW w:w="6946" w:type="dxa"/>
            <w:vAlign w:val="center"/>
          </w:tcPr>
          <w:p w14:paraId="2E9C500B" w14:textId="77777777" w:rsidR="00454102" w:rsidRPr="00D5303C" w:rsidRDefault="00454102" w:rsidP="008236A0">
            <w:pPr>
              <w:autoSpaceDE w:val="0"/>
              <w:autoSpaceDN w:val="0"/>
              <w:adjustRightInd w:val="0"/>
              <w:jc w:val="center"/>
              <w:rPr>
                <w:rFonts w:ascii="新細明體" w:hAnsi="新細明體"/>
              </w:rPr>
            </w:pPr>
            <w:r w:rsidRPr="00D5303C">
              <w:rPr>
                <w:rFonts w:ascii="新細明體" w:hAnsi="新細明體" w:hint="eastAsia"/>
              </w:rPr>
              <w:t>成功的天人炁功調理＝技術＋親和</w:t>
            </w:r>
          </w:p>
        </w:tc>
        <w:tc>
          <w:tcPr>
            <w:tcW w:w="709" w:type="dxa"/>
            <w:vAlign w:val="center"/>
          </w:tcPr>
          <w:p w14:paraId="3DB7747D" w14:textId="77777777" w:rsidR="00454102" w:rsidRPr="00D5303C" w:rsidRDefault="00454102" w:rsidP="008236A0">
            <w:pPr>
              <w:autoSpaceDE w:val="0"/>
              <w:autoSpaceDN w:val="0"/>
              <w:adjustRightInd w:val="0"/>
              <w:jc w:val="center"/>
              <w:rPr>
                <w:rFonts w:ascii="新細明體" w:hAnsi="新細明體"/>
                <w:bCs/>
              </w:rPr>
            </w:pPr>
            <w:r w:rsidRPr="00D5303C">
              <w:rPr>
                <w:rFonts w:ascii="新細明體" w:hAnsi="新細明體" w:hint="eastAsia"/>
                <w:bCs/>
              </w:rPr>
              <w:t>051</w:t>
            </w:r>
          </w:p>
        </w:tc>
        <w:tc>
          <w:tcPr>
            <w:tcW w:w="3260" w:type="dxa"/>
            <w:vAlign w:val="center"/>
          </w:tcPr>
          <w:p w14:paraId="41FCA59E" w14:textId="77777777" w:rsidR="00454102" w:rsidRPr="00D5303C" w:rsidRDefault="00454102" w:rsidP="008236A0">
            <w:pPr>
              <w:autoSpaceDE w:val="0"/>
              <w:autoSpaceDN w:val="0"/>
              <w:adjustRightInd w:val="0"/>
              <w:jc w:val="both"/>
              <w:rPr>
                <w:rFonts w:ascii="新細明體" w:hAnsi="新細明體"/>
                <w:bCs/>
              </w:rPr>
            </w:pPr>
            <w:r w:rsidRPr="00D5303C">
              <w:rPr>
                <w:rFonts w:ascii="新細明體" w:hAnsi="新細明體" w:hint="eastAsia"/>
              </w:rPr>
              <w:t>天人炁功指導院</w:t>
            </w:r>
          </w:p>
        </w:tc>
        <w:tc>
          <w:tcPr>
            <w:tcW w:w="425" w:type="dxa"/>
            <w:vAlign w:val="center"/>
          </w:tcPr>
          <w:p w14:paraId="146A7FCF" w14:textId="77777777" w:rsidR="00454102" w:rsidRPr="00380589" w:rsidRDefault="00454102" w:rsidP="008236A0">
            <w:pPr>
              <w:spacing w:line="0" w:lineRule="atLeast"/>
            </w:pPr>
          </w:p>
        </w:tc>
      </w:tr>
      <w:tr w:rsidR="00454102" w:rsidRPr="00380589" w14:paraId="7095EE7A" w14:textId="77777777" w:rsidTr="008236A0">
        <w:trPr>
          <w:trHeight w:val="487"/>
        </w:trPr>
        <w:tc>
          <w:tcPr>
            <w:tcW w:w="1403" w:type="dxa"/>
            <w:vAlign w:val="center"/>
          </w:tcPr>
          <w:p w14:paraId="607CC4B9" w14:textId="77777777" w:rsidR="00454102" w:rsidRPr="00380589" w:rsidRDefault="00454102" w:rsidP="008236A0">
            <w:pPr>
              <w:spacing w:line="0" w:lineRule="atLeast"/>
            </w:pPr>
            <w:r>
              <w:rPr>
                <w:rFonts w:hint="eastAsia"/>
              </w:rPr>
              <w:t>2014/11</w:t>
            </w:r>
            <w:r w:rsidRPr="00380589">
              <w:rPr>
                <w:rFonts w:hint="eastAsia"/>
              </w:rPr>
              <w:t>/15</w:t>
            </w:r>
          </w:p>
        </w:tc>
        <w:tc>
          <w:tcPr>
            <w:tcW w:w="690" w:type="dxa"/>
            <w:vAlign w:val="center"/>
          </w:tcPr>
          <w:p w14:paraId="2D93E146" w14:textId="77777777" w:rsidR="00454102" w:rsidRPr="00380589" w:rsidRDefault="00454102" w:rsidP="008236A0">
            <w:pPr>
              <w:spacing w:line="0" w:lineRule="atLeast"/>
            </w:pPr>
            <w:r>
              <w:rPr>
                <w:rFonts w:hint="eastAsia"/>
                <w:b/>
              </w:rPr>
              <w:t>368</w:t>
            </w:r>
          </w:p>
        </w:tc>
        <w:tc>
          <w:tcPr>
            <w:tcW w:w="1984" w:type="dxa"/>
            <w:vAlign w:val="center"/>
          </w:tcPr>
          <w:p w14:paraId="1D35FBC5" w14:textId="77777777" w:rsidR="00454102" w:rsidRPr="00D5303C" w:rsidRDefault="00454102" w:rsidP="008236A0">
            <w:pPr>
              <w:jc w:val="both"/>
              <w:rPr>
                <w:rFonts w:ascii="新細明體" w:hAnsi="新細明體"/>
                <w:bCs/>
                <w:color w:val="7030A0"/>
                <w:bdr w:val="single" w:sz="4" w:space="0" w:color="auto"/>
              </w:rPr>
            </w:pPr>
            <w:r w:rsidRPr="00D5303C">
              <w:rPr>
                <w:rFonts w:ascii="新細明體" w:hAnsi="新細明體" w:hint="eastAsia"/>
                <w:bCs/>
                <w:color w:val="7030A0"/>
                <w:bdr w:val="single" w:sz="4" w:space="0" w:color="auto"/>
              </w:rPr>
              <w:t>教政宣揚</w:t>
            </w:r>
          </w:p>
        </w:tc>
        <w:tc>
          <w:tcPr>
            <w:tcW w:w="6946" w:type="dxa"/>
            <w:vAlign w:val="center"/>
          </w:tcPr>
          <w:p w14:paraId="3B087707" w14:textId="77777777" w:rsidR="00454102" w:rsidRPr="00D5303C" w:rsidRDefault="00454102" w:rsidP="008236A0">
            <w:pPr>
              <w:jc w:val="center"/>
              <w:rPr>
                <w:rFonts w:ascii="新細明體" w:hAnsi="新細明體"/>
                <w:color w:val="7030A0"/>
              </w:rPr>
            </w:pPr>
            <w:r w:rsidRPr="00D5303C">
              <w:rPr>
                <w:rFonts w:ascii="新細明體" w:hAnsi="新細明體" w:hint="eastAsia"/>
                <w:color w:val="7030A0"/>
              </w:rPr>
              <w:t>第13屆天帝教天人實學研討會即日起受理報名</w:t>
            </w:r>
          </w:p>
        </w:tc>
        <w:tc>
          <w:tcPr>
            <w:tcW w:w="709" w:type="dxa"/>
            <w:vAlign w:val="center"/>
          </w:tcPr>
          <w:p w14:paraId="4ECB25CD" w14:textId="77777777" w:rsidR="00454102" w:rsidRPr="00D5303C" w:rsidRDefault="00454102" w:rsidP="008236A0">
            <w:pPr>
              <w:jc w:val="center"/>
              <w:rPr>
                <w:rFonts w:ascii="新細明體" w:hAnsi="新細明體"/>
                <w:bCs/>
                <w:color w:val="7030A0"/>
              </w:rPr>
            </w:pPr>
            <w:r w:rsidRPr="00D5303C">
              <w:rPr>
                <w:rFonts w:ascii="新細明體" w:hAnsi="新細明體" w:hint="eastAsia"/>
                <w:bCs/>
                <w:color w:val="7030A0"/>
              </w:rPr>
              <w:t>052</w:t>
            </w:r>
          </w:p>
        </w:tc>
        <w:tc>
          <w:tcPr>
            <w:tcW w:w="3260" w:type="dxa"/>
            <w:vAlign w:val="center"/>
          </w:tcPr>
          <w:p w14:paraId="627616A4" w14:textId="77777777" w:rsidR="00454102" w:rsidRPr="00D5303C" w:rsidRDefault="00454102" w:rsidP="008236A0">
            <w:pPr>
              <w:jc w:val="both"/>
              <w:rPr>
                <w:rFonts w:ascii="新細明體" w:hAnsi="新細明體"/>
                <w:bCs/>
                <w:color w:val="7030A0"/>
              </w:rPr>
            </w:pPr>
            <w:r w:rsidRPr="00D5303C">
              <w:rPr>
                <w:rFonts w:ascii="新細明體" w:hAnsi="新細明體" w:hint="eastAsia"/>
                <w:color w:val="7030A0"/>
              </w:rPr>
              <w:t>天人炁功院</w:t>
            </w:r>
          </w:p>
        </w:tc>
        <w:tc>
          <w:tcPr>
            <w:tcW w:w="425" w:type="dxa"/>
            <w:vAlign w:val="center"/>
          </w:tcPr>
          <w:p w14:paraId="674F845E" w14:textId="77777777" w:rsidR="00454102" w:rsidRPr="00380589" w:rsidRDefault="00454102" w:rsidP="008236A0">
            <w:pPr>
              <w:spacing w:line="0" w:lineRule="atLeast"/>
            </w:pPr>
          </w:p>
        </w:tc>
      </w:tr>
      <w:tr w:rsidR="00454102" w:rsidRPr="00380589" w14:paraId="639BAA69" w14:textId="77777777" w:rsidTr="008236A0">
        <w:trPr>
          <w:trHeight w:val="487"/>
        </w:trPr>
        <w:tc>
          <w:tcPr>
            <w:tcW w:w="1403" w:type="dxa"/>
            <w:vAlign w:val="center"/>
          </w:tcPr>
          <w:p w14:paraId="42EAA07A" w14:textId="77777777" w:rsidR="00454102" w:rsidRPr="00380589" w:rsidRDefault="00454102" w:rsidP="008236A0">
            <w:pPr>
              <w:spacing w:line="0" w:lineRule="atLeast"/>
            </w:pPr>
            <w:r>
              <w:rPr>
                <w:rFonts w:hint="eastAsia"/>
              </w:rPr>
              <w:t>2014/11</w:t>
            </w:r>
            <w:r w:rsidRPr="00380589">
              <w:rPr>
                <w:rFonts w:hint="eastAsia"/>
              </w:rPr>
              <w:t>/15</w:t>
            </w:r>
          </w:p>
        </w:tc>
        <w:tc>
          <w:tcPr>
            <w:tcW w:w="690" w:type="dxa"/>
            <w:vAlign w:val="center"/>
          </w:tcPr>
          <w:p w14:paraId="3E1B405D" w14:textId="77777777" w:rsidR="00454102" w:rsidRPr="00380589" w:rsidRDefault="00454102" w:rsidP="008236A0">
            <w:pPr>
              <w:spacing w:line="0" w:lineRule="atLeast"/>
            </w:pPr>
            <w:r>
              <w:rPr>
                <w:rFonts w:hint="eastAsia"/>
                <w:b/>
              </w:rPr>
              <w:t>368</w:t>
            </w:r>
          </w:p>
        </w:tc>
        <w:tc>
          <w:tcPr>
            <w:tcW w:w="1984" w:type="dxa"/>
            <w:vAlign w:val="center"/>
          </w:tcPr>
          <w:p w14:paraId="3680F3AC" w14:textId="77777777" w:rsidR="00454102" w:rsidRPr="00D5303C" w:rsidRDefault="00454102" w:rsidP="008236A0">
            <w:pPr>
              <w:jc w:val="both"/>
              <w:rPr>
                <w:rFonts w:ascii="新細明體" w:hAnsi="新細明體"/>
                <w:bdr w:val="single" w:sz="4" w:space="0" w:color="auto"/>
              </w:rPr>
            </w:pPr>
            <w:r w:rsidRPr="00D5303C">
              <w:rPr>
                <w:rFonts w:ascii="新細明體" w:hAnsi="新細明體" w:hint="eastAsia"/>
                <w:bdr w:val="single" w:sz="4" w:space="0" w:color="auto"/>
              </w:rPr>
              <w:t>吾師吾思</w:t>
            </w:r>
          </w:p>
        </w:tc>
        <w:tc>
          <w:tcPr>
            <w:tcW w:w="6946" w:type="dxa"/>
            <w:vAlign w:val="center"/>
          </w:tcPr>
          <w:p w14:paraId="0C10D6B1" w14:textId="77777777" w:rsidR="00454102" w:rsidRPr="00D5303C" w:rsidRDefault="00454102" w:rsidP="008236A0">
            <w:pPr>
              <w:tabs>
                <w:tab w:val="left" w:pos="709"/>
              </w:tabs>
              <w:jc w:val="center"/>
              <w:rPr>
                <w:rFonts w:ascii="新細明體" w:hAnsi="新細明體"/>
              </w:rPr>
            </w:pPr>
            <w:r w:rsidRPr="00D5303C">
              <w:rPr>
                <w:rFonts w:ascii="新細明體" w:hAnsi="新細明體" w:hint="eastAsia"/>
              </w:rPr>
              <w:t>我的天命</w:t>
            </w:r>
            <w:r w:rsidRPr="00D5303C">
              <w:rPr>
                <w:rFonts w:ascii="新細明體" w:hAnsi="新細明體"/>
              </w:rPr>
              <w:t>（八）</w:t>
            </w:r>
          </w:p>
        </w:tc>
        <w:tc>
          <w:tcPr>
            <w:tcW w:w="709" w:type="dxa"/>
            <w:vAlign w:val="center"/>
          </w:tcPr>
          <w:p w14:paraId="7D090988" w14:textId="77777777" w:rsidR="00454102" w:rsidRPr="00D5303C" w:rsidRDefault="00454102" w:rsidP="008236A0">
            <w:pPr>
              <w:tabs>
                <w:tab w:val="left" w:pos="709"/>
              </w:tabs>
              <w:spacing w:line="0" w:lineRule="atLeast"/>
              <w:jc w:val="center"/>
              <w:rPr>
                <w:rFonts w:ascii="新細明體" w:hAnsi="新細明體"/>
              </w:rPr>
            </w:pPr>
            <w:r w:rsidRPr="00D5303C">
              <w:rPr>
                <w:rFonts w:ascii="新細明體" w:hAnsi="新細明體" w:hint="eastAsia"/>
              </w:rPr>
              <w:t>054</w:t>
            </w:r>
          </w:p>
        </w:tc>
        <w:tc>
          <w:tcPr>
            <w:tcW w:w="3260" w:type="dxa"/>
            <w:vAlign w:val="center"/>
          </w:tcPr>
          <w:p w14:paraId="5EBFA050" w14:textId="77777777" w:rsidR="00454102" w:rsidRPr="00D5303C" w:rsidRDefault="00454102" w:rsidP="008236A0">
            <w:pPr>
              <w:tabs>
                <w:tab w:val="left" w:pos="709"/>
              </w:tabs>
              <w:spacing w:line="0" w:lineRule="atLeast"/>
              <w:jc w:val="both"/>
              <w:rPr>
                <w:rFonts w:ascii="新細明體" w:hAnsi="新細明體"/>
              </w:rPr>
            </w:pPr>
            <w:r w:rsidRPr="00D5303C">
              <w:rPr>
                <w:rFonts w:ascii="新細明體" w:hAnsi="新細明體" w:hint="eastAsia"/>
              </w:rPr>
              <w:t>涵靜老人</w:t>
            </w:r>
          </w:p>
        </w:tc>
        <w:tc>
          <w:tcPr>
            <w:tcW w:w="425" w:type="dxa"/>
            <w:vAlign w:val="center"/>
          </w:tcPr>
          <w:p w14:paraId="78760B47" w14:textId="77777777" w:rsidR="00454102" w:rsidRPr="00380589" w:rsidRDefault="00454102" w:rsidP="008236A0">
            <w:pPr>
              <w:spacing w:line="0" w:lineRule="atLeast"/>
            </w:pPr>
          </w:p>
        </w:tc>
      </w:tr>
      <w:tr w:rsidR="00454102" w:rsidRPr="00380589" w14:paraId="606FF063" w14:textId="77777777" w:rsidTr="008236A0">
        <w:trPr>
          <w:trHeight w:val="487"/>
        </w:trPr>
        <w:tc>
          <w:tcPr>
            <w:tcW w:w="1403" w:type="dxa"/>
            <w:vAlign w:val="center"/>
          </w:tcPr>
          <w:p w14:paraId="65E575A7" w14:textId="77777777" w:rsidR="00454102" w:rsidRPr="00380589" w:rsidRDefault="00454102" w:rsidP="008236A0">
            <w:pPr>
              <w:spacing w:line="0" w:lineRule="atLeast"/>
            </w:pPr>
            <w:r>
              <w:rPr>
                <w:rFonts w:hint="eastAsia"/>
              </w:rPr>
              <w:t>2014/11</w:t>
            </w:r>
            <w:r w:rsidRPr="00380589">
              <w:rPr>
                <w:rFonts w:hint="eastAsia"/>
              </w:rPr>
              <w:t>/15</w:t>
            </w:r>
          </w:p>
        </w:tc>
        <w:tc>
          <w:tcPr>
            <w:tcW w:w="690" w:type="dxa"/>
            <w:vAlign w:val="center"/>
          </w:tcPr>
          <w:p w14:paraId="2EDF7D02" w14:textId="77777777" w:rsidR="00454102" w:rsidRPr="00380589" w:rsidRDefault="00454102" w:rsidP="008236A0">
            <w:pPr>
              <w:spacing w:line="0" w:lineRule="atLeast"/>
            </w:pPr>
            <w:r>
              <w:rPr>
                <w:rFonts w:hint="eastAsia"/>
                <w:b/>
              </w:rPr>
              <w:t>368</w:t>
            </w:r>
          </w:p>
        </w:tc>
        <w:tc>
          <w:tcPr>
            <w:tcW w:w="1984" w:type="dxa"/>
            <w:vAlign w:val="center"/>
          </w:tcPr>
          <w:p w14:paraId="4ECB7A6F" w14:textId="77777777" w:rsidR="00454102" w:rsidRPr="00D5303C" w:rsidRDefault="00454102" w:rsidP="008236A0">
            <w:pPr>
              <w:jc w:val="both"/>
              <w:rPr>
                <w:rFonts w:ascii="新細明體" w:hAnsi="新細明體" w:cs="TT8139o00"/>
                <w:kern w:val="0"/>
                <w:bdr w:val="single" w:sz="4" w:space="0" w:color="auto"/>
              </w:rPr>
            </w:pPr>
            <w:r w:rsidRPr="00D5303C">
              <w:rPr>
                <w:rFonts w:ascii="新細明體" w:hAnsi="新細明體" w:hint="eastAsia"/>
                <w:bdr w:val="single" w:sz="4" w:space="0" w:color="auto"/>
              </w:rPr>
              <w:t>百里采風</w:t>
            </w:r>
          </w:p>
        </w:tc>
        <w:tc>
          <w:tcPr>
            <w:tcW w:w="6946" w:type="dxa"/>
            <w:vAlign w:val="center"/>
          </w:tcPr>
          <w:p w14:paraId="6F24E3D1" w14:textId="77777777" w:rsidR="00454102" w:rsidRPr="00D5303C" w:rsidRDefault="00454102" w:rsidP="008236A0">
            <w:pPr>
              <w:jc w:val="center"/>
              <w:rPr>
                <w:rFonts w:ascii="新細明體" w:hAnsi="新細明體"/>
              </w:rPr>
            </w:pPr>
            <w:r w:rsidRPr="00D5303C">
              <w:rPr>
                <w:rFonts w:ascii="新細明體" w:hAnsi="新細明體" w:hint="eastAsia"/>
              </w:rPr>
              <w:t>「神培十二點將錄」未來弘教先鋒</w:t>
            </w:r>
          </w:p>
        </w:tc>
        <w:tc>
          <w:tcPr>
            <w:tcW w:w="709" w:type="dxa"/>
            <w:vAlign w:val="center"/>
          </w:tcPr>
          <w:p w14:paraId="7544AD8D" w14:textId="77777777" w:rsidR="00454102" w:rsidRPr="00D5303C" w:rsidRDefault="00454102" w:rsidP="008236A0">
            <w:pPr>
              <w:jc w:val="center"/>
              <w:rPr>
                <w:rFonts w:ascii="新細明體" w:hAnsi="新細明體" w:cs="TT8139o00"/>
                <w:kern w:val="0"/>
              </w:rPr>
            </w:pPr>
            <w:r w:rsidRPr="00D5303C">
              <w:rPr>
                <w:rFonts w:ascii="新細明體" w:hAnsi="新細明體" w:cs="TT8139o00" w:hint="eastAsia"/>
                <w:kern w:val="0"/>
              </w:rPr>
              <w:t>059</w:t>
            </w:r>
          </w:p>
        </w:tc>
        <w:tc>
          <w:tcPr>
            <w:tcW w:w="3260" w:type="dxa"/>
            <w:vAlign w:val="center"/>
          </w:tcPr>
          <w:p w14:paraId="66C2F853" w14:textId="77777777" w:rsidR="00454102" w:rsidRPr="00D5303C" w:rsidRDefault="00454102" w:rsidP="008236A0">
            <w:pPr>
              <w:jc w:val="both"/>
              <w:rPr>
                <w:rFonts w:ascii="新細明體" w:hAnsi="新細明體" w:cs="TT8139o00"/>
                <w:kern w:val="0"/>
              </w:rPr>
            </w:pPr>
            <w:r w:rsidRPr="00D5303C">
              <w:rPr>
                <w:rFonts w:ascii="新細明體" w:hAnsi="新細明體" w:hint="eastAsia"/>
              </w:rPr>
              <w:t>第12期神培班學員</w:t>
            </w:r>
          </w:p>
        </w:tc>
        <w:tc>
          <w:tcPr>
            <w:tcW w:w="425" w:type="dxa"/>
            <w:vAlign w:val="center"/>
          </w:tcPr>
          <w:p w14:paraId="60BD7CF7" w14:textId="77777777" w:rsidR="00454102" w:rsidRPr="00380589" w:rsidRDefault="00454102" w:rsidP="008236A0">
            <w:pPr>
              <w:spacing w:line="0" w:lineRule="atLeast"/>
            </w:pPr>
          </w:p>
        </w:tc>
      </w:tr>
      <w:tr w:rsidR="00454102" w:rsidRPr="00380589" w14:paraId="12E86038" w14:textId="77777777" w:rsidTr="008236A0">
        <w:trPr>
          <w:trHeight w:val="487"/>
        </w:trPr>
        <w:tc>
          <w:tcPr>
            <w:tcW w:w="1403" w:type="dxa"/>
            <w:vAlign w:val="center"/>
          </w:tcPr>
          <w:p w14:paraId="4165EBF1" w14:textId="77777777" w:rsidR="00454102" w:rsidRPr="00380589" w:rsidRDefault="00454102" w:rsidP="008236A0">
            <w:pPr>
              <w:spacing w:line="0" w:lineRule="atLeast"/>
            </w:pPr>
            <w:r>
              <w:rPr>
                <w:rFonts w:hint="eastAsia"/>
              </w:rPr>
              <w:t>2014/11</w:t>
            </w:r>
            <w:r w:rsidRPr="00380589">
              <w:rPr>
                <w:rFonts w:hint="eastAsia"/>
              </w:rPr>
              <w:t>/15</w:t>
            </w:r>
          </w:p>
        </w:tc>
        <w:tc>
          <w:tcPr>
            <w:tcW w:w="690" w:type="dxa"/>
            <w:vAlign w:val="center"/>
          </w:tcPr>
          <w:p w14:paraId="7E195E8E" w14:textId="77777777" w:rsidR="00454102" w:rsidRPr="00380589" w:rsidRDefault="00454102" w:rsidP="008236A0">
            <w:pPr>
              <w:spacing w:line="0" w:lineRule="atLeast"/>
            </w:pPr>
            <w:r>
              <w:rPr>
                <w:rFonts w:hint="eastAsia"/>
                <w:b/>
              </w:rPr>
              <w:t>368</w:t>
            </w:r>
          </w:p>
        </w:tc>
        <w:tc>
          <w:tcPr>
            <w:tcW w:w="1984" w:type="dxa"/>
            <w:vAlign w:val="center"/>
          </w:tcPr>
          <w:p w14:paraId="2E4D5DE8" w14:textId="77777777" w:rsidR="00454102" w:rsidRPr="00D5303C" w:rsidRDefault="00454102" w:rsidP="008236A0">
            <w:pPr>
              <w:jc w:val="both"/>
              <w:rPr>
                <w:rFonts w:ascii="新細明體" w:hAnsi="新細明體"/>
                <w:bdr w:val="single" w:sz="4" w:space="0" w:color="auto"/>
              </w:rPr>
            </w:pPr>
            <w:r w:rsidRPr="00D5303C">
              <w:rPr>
                <w:rFonts w:ascii="新細明體" w:hAnsi="新細明體" w:hint="eastAsia"/>
                <w:bdr w:val="single" w:sz="4" w:space="0" w:color="auto"/>
              </w:rPr>
              <w:t>百里采風</w:t>
            </w:r>
          </w:p>
        </w:tc>
        <w:tc>
          <w:tcPr>
            <w:tcW w:w="6946" w:type="dxa"/>
            <w:vAlign w:val="center"/>
          </w:tcPr>
          <w:p w14:paraId="69184B8B" w14:textId="77777777" w:rsidR="00454102" w:rsidRPr="00D5303C" w:rsidRDefault="00454102" w:rsidP="008236A0">
            <w:pPr>
              <w:jc w:val="center"/>
              <w:rPr>
                <w:rFonts w:ascii="新細明體" w:hAnsi="新細明體"/>
              </w:rPr>
            </w:pPr>
            <w:r w:rsidRPr="00D5303C">
              <w:rPr>
                <w:rFonts w:ascii="新細明體" w:hAnsi="新細明體" w:hint="eastAsia"/>
              </w:rPr>
              <w:t>行與破—參訪天帝教道場有感</w:t>
            </w:r>
          </w:p>
        </w:tc>
        <w:tc>
          <w:tcPr>
            <w:tcW w:w="709" w:type="dxa"/>
            <w:vAlign w:val="center"/>
          </w:tcPr>
          <w:p w14:paraId="64171186" w14:textId="77777777" w:rsidR="00454102" w:rsidRPr="00D5303C" w:rsidRDefault="00454102" w:rsidP="008236A0">
            <w:pPr>
              <w:jc w:val="center"/>
              <w:rPr>
                <w:rFonts w:ascii="新細明體" w:hAnsi="新細明體"/>
              </w:rPr>
            </w:pPr>
            <w:r w:rsidRPr="00D5303C">
              <w:rPr>
                <w:rFonts w:ascii="新細明體" w:hAnsi="新細明體" w:hint="eastAsia"/>
              </w:rPr>
              <w:t>061</w:t>
            </w:r>
          </w:p>
        </w:tc>
        <w:tc>
          <w:tcPr>
            <w:tcW w:w="3260" w:type="dxa"/>
            <w:vAlign w:val="center"/>
          </w:tcPr>
          <w:p w14:paraId="64082F73" w14:textId="77777777" w:rsidR="00454102" w:rsidRPr="00D5303C" w:rsidRDefault="00454102" w:rsidP="008236A0">
            <w:pPr>
              <w:jc w:val="both"/>
              <w:rPr>
                <w:rFonts w:ascii="新細明體" w:hAnsi="新細明體"/>
              </w:rPr>
            </w:pPr>
            <w:r w:rsidRPr="00D5303C">
              <w:rPr>
                <w:rFonts w:ascii="新細明體" w:hAnsi="新細明體" w:hint="eastAsia"/>
              </w:rPr>
              <w:t>朱琳琳</w:t>
            </w:r>
          </w:p>
        </w:tc>
        <w:tc>
          <w:tcPr>
            <w:tcW w:w="425" w:type="dxa"/>
            <w:vAlign w:val="center"/>
          </w:tcPr>
          <w:p w14:paraId="29112C97" w14:textId="77777777" w:rsidR="00454102" w:rsidRPr="00380589" w:rsidRDefault="00454102" w:rsidP="008236A0">
            <w:pPr>
              <w:spacing w:line="0" w:lineRule="atLeast"/>
            </w:pPr>
          </w:p>
        </w:tc>
      </w:tr>
      <w:tr w:rsidR="00454102" w:rsidRPr="00380589" w14:paraId="593A4EEC" w14:textId="77777777" w:rsidTr="008236A0">
        <w:trPr>
          <w:trHeight w:val="487"/>
        </w:trPr>
        <w:tc>
          <w:tcPr>
            <w:tcW w:w="1403" w:type="dxa"/>
            <w:vAlign w:val="center"/>
          </w:tcPr>
          <w:p w14:paraId="77C00321" w14:textId="77777777" w:rsidR="00454102" w:rsidRPr="00380589" w:rsidRDefault="00454102" w:rsidP="008236A0">
            <w:pPr>
              <w:spacing w:line="0" w:lineRule="atLeast"/>
            </w:pPr>
            <w:r>
              <w:rPr>
                <w:rFonts w:hint="eastAsia"/>
              </w:rPr>
              <w:t>2014/11</w:t>
            </w:r>
            <w:r w:rsidRPr="00380589">
              <w:rPr>
                <w:rFonts w:hint="eastAsia"/>
              </w:rPr>
              <w:t>/15</w:t>
            </w:r>
          </w:p>
        </w:tc>
        <w:tc>
          <w:tcPr>
            <w:tcW w:w="690" w:type="dxa"/>
            <w:vAlign w:val="center"/>
          </w:tcPr>
          <w:p w14:paraId="1C45116F" w14:textId="77777777" w:rsidR="00454102" w:rsidRPr="00380589" w:rsidRDefault="00454102" w:rsidP="008236A0">
            <w:pPr>
              <w:spacing w:line="0" w:lineRule="atLeast"/>
            </w:pPr>
            <w:r>
              <w:rPr>
                <w:rFonts w:hint="eastAsia"/>
                <w:b/>
              </w:rPr>
              <w:t>368</w:t>
            </w:r>
          </w:p>
        </w:tc>
        <w:tc>
          <w:tcPr>
            <w:tcW w:w="1984" w:type="dxa"/>
            <w:vAlign w:val="center"/>
          </w:tcPr>
          <w:p w14:paraId="20BAA053" w14:textId="77777777" w:rsidR="00454102" w:rsidRPr="00D5303C" w:rsidRDefault="00454102" w:rsidP="008236A0">
            <w:pPr>
              <w:widowControl/>
              <w:spacing w:line="256" w:lineRule="atLeast"/>
              <w:jc w:val="both"/>
              <w:rPr>
                <w:rFonts w:ascii="新細明體" w:hAnsi="新細明體"/>
                <w:bdr w:val="single" w:sz="4" w:space="0" w:color="auto"/>
              </w:rPr>
            </w:pPr>
            <w:r w:rsidRPr="00D5303C">
              <w:rPr>
                <w:rFonts w:ascii="新細明體" w:hAnsi="新細明體" w:hint="eastAsia"/>
                <w:bdr w:val="single" w:sz="4" w:space="0" w:color="auto"/>
              </w:rPr>
              <w:t>天曹盛典</w:t>
            </w:r>
          </w:p>
        </w:tc>
        <w:tc>
          <w:tcPr>
            <w:tcW w:w="6946" w:type="dxa"/>
            <w:vAlign w:val="center"/>
          </w:tcPr>
          <w:p w14:paraId="32A55131" w14:textId="77777777" w:rsidR="00454102" w:rsidRPr="00D5303C" w:rsidRDefault="00454102" w:rsidP="008236A0">
            <w:pPr>
              <w:snapToGrid w:val="0"/>
              <w:jc w:val="center"/>
              <w:rPr>
                <w:rFonts w:ascii="新細明體" w:hAnsi="新細明體"/>
              </w:rPr>
            </w:pPr>
            <w:r w:rsidRPr="00D5303C">
              <w:rPr>
                <w:rFonts w:ascii="新細明體" w:hAnsi="新細明體" w:hint="eastAsia"/>
              </w:rPr>
              <w:t>天曹道場~鐳力阿興建回首來時路</w:t>
            </w:r>
          </w:p>
          <w:p w14:paraId="0B2891C1" w14:textId="77777777" w:rsidR="00454102" w:rsidRPr="00D5303C" w:rsidRDefault="00454102" w:rsidP="008236A0">
            <w:pPr>
              <w:snapToGrid w:val="0"/>
              <w:jc w:val="center"/>
              <w:rPr>
                <w:rFonts w:ascii="新細明體" w:hAnsi="新細明體"/>
              </w:rPr>
            </w:pPr>
            <w:r w:rsidRPr="00D5303C">
              <w:rPr>
                <w:rFonts w:ascii="新細明體" w:hAnsi="新細明體" w:hint="eastAsia"/>
              </w:rPr>
              <w:t>前人種樹見證日後世界朝聖重地</w:t>
            </w:r>
          </w:p>
          <w:p w14:paraId="2E6C617F" w14:textId="77777777" w:rsidR="00454102" w:rsidRPr="00D5303C" w:rsidRDefault="00454102" w:rsidP="008236A0">
            <w:pPr>
              <w:widowControl/>
              <w:spacing w:line="256" w:lineRule="atLeast"/>
              <w:jc w:val="center"/>
              <w:rPr>
                <w:rFonts w:ascii="新細明體" w:hAnsi="新細明體"/>
              </w:rPr>
            </w:pPr>
            <w:r w:rsidRPr="00D5303C">
              <w:rPr>
                <w:rFonts w:ascii="新細明體" w:hAnsi="新細明體" w:hint="eastAsia"/>
              </w:rPr>
              <w:t>（一）</w:t>
            </w:r>
          </w:p>
        </w:tc>
        <w:tc>
          <w:tcPr>
            <w:tcW w:w="709" w:type="dxa"/>
            <w:vAlign w:val="center"/>
          </w:tcPr>
          <w:p w14:paraId="0EE50A73" w14:textId="77777777" w:rsidR="00454102" w:rsidRPr="00D5303C" w:rsidRDefault="00454102" w:rsidP="008236A0">
            <w:pPr>
              <w:jc w:val="center"/>
              <w:rPr>
                <w:rFonts w:ascii="新細明體" w:hAnsi="新細明體"/>
              </w:rPr>
            </w:pPr>
            <w:r w:rsidRPr="00D5303C">
              <w:rPr>
                <w:rFonts w:ascii="新細明體" w:hAnsi="新細明體" w:hint="eastAsia"/>
              </w:rPr>
              <w:t>064</w:t>
            </w:r>
          </w:p>
        </w:tc>
        <w:tc>
          <w:tcPr>
            <w:tcW w:w="3260" w:type="dxa"/>
            <w:vAlign w:val="center"/>
          </w:tcPr>
          <w:p w14:paraId="03CE91EE" w14:textId="77777777" w:rsidR="00454102" w:rsidRPr="00D5303C" w:rsidRDefault="00454102" w:rsidP="008236A0">
            <w:pPr>
              <w:kinsoku w:val="0"/>
              <w:overflowPunct w:val="0"/>
              <w:adjustRightInd w:val="0"/>
              <w:spacing w:line="160" w:lineRule="atLeast"/>
              <w:ind w:right="640"/>
              <w:jc w:val="both"/>
              <w:rPr>
                <w:rFonts w:ascii="新細明體" w:hAnsi="新細明體"/>
              </w:rPr>
            </w:pPr>
            <w:r w:rsidRPr="00D5303C">
              <w:rPr>
                <w:rFonts w:ascii="新細明體" w:hAnsi="新細明體" w:hint="eastAsia"/>
              </w:rPr>
              <w:t>鐳力阿道場開發專案小組</w:t>
            </w:r>
          </w:p>
        </w:tc>
        <w:tc>
          <w:tcPr>
            <w:tcW w:w="425" w:type="dxa"/>
            <w:vAlign w:val="center"/>
          </w:tcPr>
          <w:p w14:paraId="26C11B20" w14:textId="77777777" w:rsidR="00454102" w:rsidRPr="00380589" w:rsidRDefault="00454102" w:rsidP="008236A0">
            <w:pPr>
              <w:spacing w:line="0" w:lineRule="atLeast"/>
            </w:pPr>
          </w:p>
        </w:tc>
      </w:tr>
      <w:tr w:rsidR="00454102" w:rsidRPr="00380589" w14:paraId="700493E9" w14:textId="77777777" w:rsidTr="008236A0">
        <w:trPr>
          <w:trHeight w:val="487"/>
        </w:trPr>
        <w:tc>
          <w:tcPr>
            <w:tcW w:w="1403" w:type="dxa"/>
            <w:vAlign w:val="center"/>
          </w:tcPr>
          <w:p w14:paraId="2CF2ABB2" w14:textId="77777777" w:rsidR="00454102" w:rsidRPr="00380589" w:rsidRDefault="00454102" w:rsidP="008236A0">
            <w:pPr>
              <w:spacing w:line="0" w:lineRule="atLeast"/>
            </w:pPr>
            <w:r>
              <w:rPr>
                <w:rFonts w:hint="eastAsia"/>
              </w:rPr>
              <w:t>2014/11</w:t>
            </w:r>
            <w:r w:rsidRPr="00380589">
              <w:rPr>
                <w:rFonts w:hint="eastAsia"/>
              </w:rPr>
              <w:t>/15</w:t>
            </w:r>
          </w:p>
        </w:tc>
        <w:tc>
          <w:tcPr>
            <w:tcW w:w="690" w:type="dxa"/>
            <w:vAlign w:val="center"/>
          </w:tcPr>
          <w:p w14:paraId="74B19E15" w14:textId="77777777" w:rsidR="00454102" w:rsidRPr="00380589" w:rsidRDefault="00454102" w:rsidP="008236A0">
            <w:pPr>
              <w:spacing w:line="0" w:lineRule="atLeast"/>
            </w:pPr>
            <w:r>
              <w:rPr>
                <w:rFonts w:hint="eastAsia"/>
                <w:b/>
              </w:rPr>
              <w:t>368</w:t>
            </w:r>
          </w:p>
        </w:tc>
        <w:tc>
          <w:tcPr>
            <w:tcW w:w="1984" w:type="dxa"/>
            <w:vAlign w:val="center"/>
          </w:tcPr>
          <w:p w14:paraId="5D0A8456" w14:textId="77777777" w:rsidR="00454102" w:rsidRPr="00D5303C" w:rsidRDefault="00454102" w:rsidP="008236A0">
            <w:pPr>
              <w:kinsoku w:val="0"/>
              <w:overflowPunct w:val="0"/>
              <w:adjustRightInd w:val="0"/>
              <w:snapToGrid w:val="0"/>
              <w:spacing w:line="160" w:lineRule="atLeast"/>
              <w:jc w:val="both"/>
              <w:rPr>
                <w:rFonts w:ascii="新細明體" w:hAnsi="新細明體"/>
                <w:bdr w:val="single" w:sz="4" w:space="0" w:color="auto"/>
              </w:rPr>
            </w:pPr>
            <w:r w:rsidRPr="00D5303C">
              <w:rPr>
                <w:rFonts w:ascii="新細明體" w:hAnsi="新細明體" w:hint="eastAsia"/>
                <w:bdr w:val="single" w:sz="4" w:space="0" w:color="auto"/>
              </w:rPr>
              <w:t>參贊化育</w:t>
            </w:r>
          </w:p>
        </w:tc>
        <w:tc>
          <w:tcPr>
            <w:tcW w:w="6946" w:type="dxa"/>
            <w:vAlign w:val="center"/>
          </w:tcPr>
          <w:p w14:paraId="7783C90E" w14:textId="77777777" w:rsidR="00454102" w:rsidRPr="00D5303C" w:rsidRDefault="00454102" w:rsidP="008236A0">
            <w:pPr>
              <w:widowControl/>
              <w:shd w:val="clear" w:color="auto" w:fill="FFFFFF"/>
              <w:rPr>
                <w:rFonts w:ascii="新細明體" w:hAnsi="新細明體"/>
                <w:bCs/>
                <w:color w:val="000000"/>
                <w:kern w:val="0"/>
              </w:rPr>
            </w:pPr>
            <w:r w:rsidRPr="00D5303C">
              <w:rPr>
                <w:rFonts w:ascii="新細明體" w:hAnsi="新細明體" w:hint="eastAsia"/>
                <w:bCs/>
                <w:color w:val="000000"/>
                <w:kern w:val="0"/>
              </w:rPr>
              <w:t>助受刑人子女圓夢～</w:t>
            </w:r>
          </w:p>
          <w:p w14:paraId="15C51AEB" w14:textId="77777777" w:rsidR="00454102" w:rsidRPr="00D5303C" w:rsidRDefault="00454102" w:rsidP="008236A0">
            <w:pPr>
              <w:widowControl/>
              <w:shd w:val="clear" w:color="auto" w:fill="FFFFFF"/>
              <w:jc w:val="right"/>
              <w:rPr>
                <w:rFonts w:ascii="新細明體" w:hAnsi="新細明體"/>
              </w:rPr>
            </w:pPr>
            <w:r w:rsidRPr="00D5303C">
              <w:rPr>
                <w:rFonts w:ascii="新細明體" w:hAnsi="新細明體" w:hint="eastAsia"/>
                <w:bCs/>
                <w:color w:val="000000"/>
                <w:kern w:val="0"/>
              </w:rPr>
              <w:t>懇求社會大眾「給受刑家庭重生的機會」</w:t>
            </w:r>
          </w:p>
        </w:tc>
        <w:tc>
          <w:tcPr>
            <w:tcW w:w="709" w:type="dxa"/>
            <w:vAlign w:val="center"/>
          </w:tcPr>
          <w:p w14:paraId="45A67486" w14:textId="77777777" w:rsidR="00454102" w:rsidRPr="00D5303C" w:rsidRDefault="00454102" w:rsidP="008236A0">
            <w:pPr>
              <w:pStyle w:val="Web"/>
              <w:snapToGrid w:val="0"/>
              <w:jc w:val="center"/>
            </w:pPr>
            <w:r w:rsidRPr="00D5303C">
              <w:rPr>
                <w:rFonts w:hint="eastAsia"/>
              </w:rPr>
              <w:t>068</w:t>
            </w:r>
          </w:p>
        </w:tc>
        <w:tc>
          <w:tcPr>
            <w:tcW w:w="3260" w:type="dxa"/>
            <w:vAlign w:val="center"/>
          </w:tcPr>
          <w:p w14:paraId="1DD119A4" w14:textId="77777777" w:rsidR="00454102" w:rsidRPr="00D5303C" w:rsidRDefault="00454102" w:rsidP="008236A0">
            <w:pPr>
              <w:pStyle w:val="Web"/>
              <w:snapToGrid w:val="0"/>
              <w:jc w:val="both"/>
            </w:pPr>
            <w:r w:rsidRPr="00D5303C">
              <w:rPr>
                <w:rFonts w:hint="eastAsia"/>
              </w:rPr>
              <w:t>資料來源/中華民國紅心字會</w:t>
            </w:r>
          </w:p>
        </w:tc>
        <w:tc>
          <w:tcPr>
            <w:tcW w:w="425" w:type="dxa"/>
            <w:vAlign w:val="center"/>
          </w:tcPr>
          <w:p w14:paraId="79D15DB3" w14:textId="77777777" w:rsidR="00454102" w:rsidRPr="00380589" w:rsidRDefault="00454102" w:rsidP="008236A0">
            <w:pPr>
              <w:spacing w:line="0" w:lineRule="atLeast"/>
            </w:pPr>
          </w:p>
        </w:tc>
      </w:tr>
      <w:tr w:rsidR="00454102" w:rsidRPr="00380589" w14:paraId="6D792D07" w14:textId="77777777" w:rsidTr="008236A0">
        <w:trPr>
          <w:trHeight w:val="487"/>
        </w:trPr>
        <w:tc>
          <w:tcPr>
            <w:tcW w:w="1403" w:type="dxa"/>
            <w:vAlign w:val="center"/>
          </w:tcPr>
          <w:p w14:paraId="7AAB4375" w14:textId="77777777" w:rsidR="00454102" w:rsidRPr="00380589" w:rsidRDefault="00454102" w:rsidP="008236A0">
            <w:pPr>
              <w:spacing w:line="0" w:lineRule="atLeast"/>
            </w:pPr>
            <w:r>
              <w:rPr>
                <w:rFonts w:hint="eastAsia"/>
              </w:rPr>
              <w:t>2014/11</w:t>
            </w:r>
            <w:r w:rsidRPr="00380589">
              <w:rPr>
                <w:rFonts w:hint="eastAsia"/>
              </w:rPr>
              <w:t>/15</w:t>
            </w:r>
          </w:p>
        </w:tc>
        <w:tc>
          <w:tcPr>
            <w:tcW w:w="690" w:type="dxa"/>
            <w:vAlign w:val="center"/>
          </w:tcPr>
          <w:p w14:paraId="1747DC6A" w14:textId="77777777" w:rsidR="00454102" w:rsidRPr="00380589" w:rsidRDefault="00454102" w:rsidP="008236A0">
            <w:pPr>
              <w:spacing w:line="0" w:lineRule="atLeast"/>
            </w:pPr>
            <w:r>
              <w:rPr>
                <w:rFonts w:hint="eastAsia"/>
                <w:b/>
              </w:rPr>
              <w:t>368</w:t>
            </w:r>
          </w:p>
        </w:tc>
        <w:tc>
          <w:tcPr>
            <w:tcW w:w="1984" w:type="dxa"/>
            <w:vAlign w:val="center"/>
          </w:tcPr>
          <w:p w14:paraId="3ADF7A31" w14:textId="77777777" w:rsidR="00454102" w:rsidRPr="00D5303C" w:rsidRDefault="00454102" w:rsidP="008236A0">
            <w:pPr>
              <w:jc w:val="both"/>
              <w:rPr>
                <w:rFonts w:ascii="新細明體" w:hAnsi="新細明體"/>
                <w:bdr w:val="single" w:sz="4" w:space="0" w:color="auto" w:frame="1"/>
              </w:rPr>
            </w:pPr>
            <w:r w:rsidRPr="00D5303C">
              <w:rPr>
                <w:rFonts w:ascii="新細明體" w:hAnsi="新細明體" w:hint="eastAsia"/>
                <w:bdr w:val="single" w:sz="4" w:space="0" w:color="auto" w:frame="1"/>
              </w:rPr>
              <w:t>「生死學」研究</w:t>
            </w:r>
          </w:p>
        </w:tc>
        <w:tc>
          <w:tcPr>
            <w:tcW w:w="6946" w:type="dxa"/>
            <w:vAlign w:val="center"/>
          </w:tcPr>
          <w:p w14:paraId="2A5F7FAC" w14:textId="77777777" w:rsidR="00454102" w:rsidRPr="00D5303C" w:rsidRDefault="00454102" w:rsidP="008236A0">
            <w:pPr>
              <w:jc w:val="center"/>
              <w:rPr>
                <w:rFonts w:ascii="新細明體" w:hAnsi="新細明體"/>
              </w:rPr>
            </w:pPr>
            <w:r w:rsidRPr="00D5303C">
              <w:rPr>
                <w:rFonts w:ascii="新細明體" w:hAnsi="新細明體" w:hint="eastAsia"/>
              </w:rPr>
              <w:t>現代「生死學」的起源</w:t>
            </w:r>
          </w:p>
        </w:tc>
        <w:tc>
          <w:tcPr>
            <w:tcW w:w="709" w:type="dxa"/>
            <w:vAlign w:val="center"/>
          </w:tcPr>
          <w:p w14:paraId="2CB1A31B" w14:textId="77777777" w:rsidR="00454102" w:rsidRPr="00D5303C" w:rsidRDefault="00454102" w:rsidP="008236A0">
            <w:pPr>
              <w:jc w:val="center"/>
              <w:rPr>
                <w:rFonts w:ascii="新細明體" w:hAnsi="新細明體"/>
              </w:rPr>
            </w:pPr>
            <w:r w:rsidRPr="00D5303C">
              <w:rPr>
                <w:rFonts w:ascii="新細明體" w:hAnsi="新細明體" w:hint="eastAsia"/>
              </w:rPr>
              <w:t>070</w:t>
            </w:r>
          </w:p>
        </w:tc>
        <w:tc>
          <w:tcPr>
            <w:tcW w:w="3260" w:type="dxa"/>
            <w:vAlign w:val="center"/>
          </w:tcPr>
          <w:p w14:paraId="35CB106F" w14:textId="77777777" w:rsidR="00454102" w:rsidRPr="00D5303C" w:rsidRDefault="00454102" w:rsidP="008236A0">
            <w:pPr>
              <w:jc w:val="both"/>
              <w:rPr>
                <w:rFonts w:ascii="新細明體" w:hAnsi="新細明體"/>
              </w:rPr>
            </w:pPr>
            <w:r w:rsidRPr="00D5303C">
              <w:rPr>
                <w:rFonts w:ascii="新細明體" w:hAnsi="新細明體" w:hint="eastAsia"/>
              </w:rPr>
              <w:t>呂緒麟教授</w:t>
            </w:r>
          </w:p>
        </w:tc>
        <w:tc>
          <w:tcPr>
            <w:tcW w:w="425" w:type="dxa"/>
            <w:vAlign w:val="center"/>
          </w:tcPr>
          <w:p w14:paraId="4A42530E" w14:textId="77777777" w:rsidR="00454102" w:rsidRPr="00380589" w:rsidRDefault="00454102" w:rsidP="008236A0">
            <w:pPr>
              <w:spacing w:line="0" w:lineRule="atLeast"/>
            </w:pPr>
          </w:p>
        </w:tc>
      </w:tr>
      <w:tr w:rsidR="00454102" w:rsidRPr="00380589" w14:paraId="537655FB" w14:textId="77777777" w:rsidTr="008236A0">
        <w:trPr>
          <w:trHeight w:val="487"/>
        </w:trPr>
        <w:tc>
          <w:tcPr>
            <w:tcW w:w="1403" w:type="dxa"/>
            <w:vAlign w:val="center"/>
          </w:tcPr>
          <w:p w14:paraId="5CC169CA" w14:textId="77777777" w:rsidR="00454102" w:rsidRPr="00380589" w:rsidRDefault="00454102" w:rsidP="008236A0">
            <w:pPr>
              <w:spacing w:line="0" w:lineRule="atLeast"/>
            </w:pPr>
            <w:r>
              <w:rPr>
                <w:rFonts w:hint="eastAsia"/>
              </w:rPr>
              <w:t>2014/11</w:t>
            </w:r>
            <w:r w:rsidRPr="00380589">
              <w:rPr>
                <w:rFonts w:hint="eastAsia"/>
              </w:rPr>
              <w:t>/15</w:t>
            </w:r>
          </w:p>
        </w:tc>
        <w:tc>
          <w:tcPr>
            <w:tcW w:w="690" w:type="dxa"/>
            <w:vAlign w:val="center"/>
          </w:tcPr>
          <w:p w14:paraId="03045B27" w14:textId="77777777" w:rsidR="00454102" w:rsidRPr="00380589" w:rsidRDefault="00454102" w:rsidP="008236A0">
            <w:pPr>
              <w:spacing w:line="0" w:lineRule="atLeast"/>
            </w:pPr>
            <w:r>
              <w:rPr>
                <w:rFonts w:hint="eastAsia"/>
                <w:b/>
              </w:rPr>
              <w:t>368</w:t>
            </w:r>
          </w:p>
        </w:tc>
        <w:tc>
          <w:tcPr>
            <w:tcW w:w="1984" w:type="dxa"/>
            <w:vAlign w:val="center"/>
          </w:tcPr>
          <w:p w14:paraId="5929A8CE" w14:textId="77777777" w:rsidR="00454102" w:rsidRPr="00D5303C" w:rsidRDefault="00454102" w:rsidP="008236A0">
            <w:pPr>
              <w:jc w:val="both"/>
              <w:rPr>
                <w:rFonts w:ascii="新細明體" w:hAnsi="新細明體"/>
                <w:bdr w:val="single" w:sz="4" w:space="0" w:color="auto"/>
              </w:rPr>
            </w:pPr>
            <w:r w:rsidRPr="00D5303C">
              <w:rPr>
                <w:rFonts w:ascii="新細明體" w:hAnsi="新細明體"/>
                <w:bdr w:val="single" w:sz="4" w:space="0" w:color="auto"/>
              </w:rPr>
              <w:t>文化新探</w:t>
            </w:r>
          </w:p>
        </w:tc>
        <w:tc>
          <w:tcPr>
            <w:tcW w:w="6946" w:type="dxa"/>
            <w:vAlign w:val="center"/>
          </w:tcPr>
          <w:p w14:paraId="2E3DC52D" w14:textId="77777777" w:rsidR="00454102" w:rsidRPr="00D5303C" w:rsidRDefault="00454102" w:rsidP="008236A0">
            <w:pPr>
              <w:spacing w:line="0" w:lineRule="atLeast"/>
              <w:jc w:val="center"/>
              <w:rPr>
                <w:rFonts w:ascii="新細明體" w:hAnsi="新細明體"/>
              </w:rPr>
            </w:pPr>
            <w:r w:rsidRPr="00D5303C">
              <w:rPr>
                <w:rFonts w:ascii="新細明體" w:hAnsi="新細明體" w:hint="eastAsia"/>
              </w:rPr>
              <w:t xml:space="preserve">開啟智慧突破執著 </w:t>
            </w:r>
            <w:r w:rsidRPr="00D5303C">
              <w:rPr>
                <w:rFonts w:ascii="新細明體" w:hAnsi="新細明體"/>
              </w:rPr>
              <w:t xml:space="preserve"> </w:t>
            </w:r>
          </w:p>
          <w:p w14:paraId="12C20DC4" w14:textId="77777777" w:rsidR="00454102" w:rsidRPr="00D5303C" w:rsidRDefault="00454102" w:rsidP="008236A0">
            <w:pPr>
              <w:spacing w:line="0" w:lineRule="atLeast"/>
              <w:jc w:val="center"/>
              <w:rPr>
                <w:rFonts w:ascii="新細明體" w:hAnsi="新細明體"/>
              </w:rPr>
            </w:pPr>
            <w:r w:rsidRPr="00D5303C">
              <w:rPr>
                <w:rFonts w:ascii="新細明體" w:hAnsi="新細明體" w:hint="eastAsia"/>
              </w:rPr>
              <w:t>真性展現靈覺透發</w:t>
            </w:r>
          </w:p>
        </w:tc>
        <w:tc>
          <w:tcPr>
            <w:tcW w:w="709" w:type="dxa"/>
            <w:vAlign w:val="center"/>
          </w:tcPr>
          <w:p w14:paraId="3996D771" w14:textId="77777777" w:rsidR="00454102" w:rsidRPr="00D5303C" w:rsidRDefault="00454102" w:rsidP="008236A0">
            <w:pPr>
              <w:pStyle w:val="Web"/>
              <w:jc w:val="center"/>
            </w:pPr>
            <w:r w:rsidRPr="00D5303C">
              <w:rPr>
                <w:rFonts w:hint="eastAsia"/>
              </w:rPr>
              <w:t>073</w:t>
            </w:r>
          </w:p>
        </w:tc>
        <w:tc>
          <w:tcPr>
            <w:tcW w:w="3260" w:type="dxa"/>
            <w:vAlign w:val="center"/>
          </w:tcPr>
          <w:p w14:paraId="6AD3EF94" w14:textId="77777777" w:rsidR="00454102" w:rsidRPr="00D5303C" w:rsidRDefault="00454102" w:rsidP="008236A0">
            <w:pPr>
              <w:pStyle w:val="Web"/>
              <w:jc w:val="both"/>
            </w:pPr>
            <w:r w:rsidRPr="00D5303C">
              <w:rPr>
                <w:color w:val="000000"/>
              </w:rPr>
              <w:t>趙光武開導師</w:t>
            </w:r>
          </w:p>
        </w:tc>
        <w:tc>
          <w:tcPr>
            <w:tcW w:w="425" w:type="dxa"/>
            <w:vAlign w:val="center"/>
          </w:tcPr>
          <w:p w14:paraId="5F9ADF53" w14:textId="77777777" w:rsidR="00454102" w:rsidRPr="00380589" w:rsidRDefault="00454102" w:rsidP="008236A0">
            <w:pPr>
              <w:spacing w:line="0" w:lineRule="atLeast"/>
            </w:pPr>
          </w:p>
        </w:tc>
      </w:tr>
      <w:tr w:rsidR="00454102" w:rsidRPr="00380589" w14:paraId="4F52D1CD" w14:textId="77777777" w:rsidTr="008236A0">
        <w:trPr>
          <w:trHeight w:val="487"/>
        </w:trPr>
        <w:tc>
          <w:tcPr>
            <w:tcW w:w="1403" w:type="dxa"/>
            <w:vAlign w:val="center"/>
          </w:tcPr>
          <w:p w14:paraId="7DCD6E6C" w14:textId="77777777" w:rsidR="00454102" w:rsidRPr="00380589" w:rsidRDefault="00454102" w:rsidP="008236A0">
            <w:pPr>
              <w:spacing w:line="0" w:lineRule="atLeast"/>
            </w:pPr>
            <w:r>
              <w:rPr>
                <w:rFonts w:hint="eastAsia"/>
              </w:rPr>
              <w:t>2014/11</w:t>
            </w:r>
            <w:r w:rsidRPr="00380589">
              <w:rPr>
                <w:rFonts w:hint="eastAsia"/>
              </w:rPr>
              <w:t>/15</w:t>
            </w:r>
          </w:p>
        </w:tc>
        <w:tc>
          <w:tcPr>
            <w:tcW w:w="690" w:type="dxa"/>
            <w:vAlign w:val="center"/>
          </w:tcPr>
          <w:p w14:paraId="4D12292F" w14:textId="77777777" w:rsidR="00454102" w:rsidRPr="00380589" w:rsidRDefault="00454102" w:rsidP="008236A0">
            <w:pPr>
              <w:spacing w:line="0" w:lineRule="atLeast"/>
            </w:pPr>
            <w:r>
              <w:rPr>
                <w:rFonts w:hint="eastAsia"/>
                <w:b/>
              </w:rPr>
              <w:t>368</w:t>
            </w:r>
          </w:p>
        </w:tc>
        <w:tc>
          <w:tcPr>
            <w:tcW w:w="1984" w:type="dxa"/>
            <w:vAlign w:val="center"/>
          </w:tcPr>
          <w:p w14:paraId="4CC2C4F8" w14:textId="77777777" w:rsidR="00454102" w:rsidRPr="00D5303C" w:rsidRDefault="00454102" w:rsidP="008236A0">
            <w:pPr>
              <w:jc w:val="both"/>
              <w:rPr>
                <w:rFonts w:ascii="新細明體" w:hAnsi="新細明體"/>
                <w:bdr w:val="single" w:sz="4" w:space="0" w:color="auto"/>
              </w:rPr>
            </w:pPr>
            <w:r w:rsidRPr="00D5303C">
              <w:rPr>
                <w:rFonts w:ascii="新細明體" w:hAnsi="新細明體" w:hint="eastAsia"/>
                <w:bdr w:val="single" w:sz="4" w:space="0" w:color="auto"/>
              </w:rPr>
              <w:t>靈犀慈語</w:t>
            </w:r>
          </w:p>
          <w:p w14:paraId="670B3037" w14:textId="77777777" w:rsidR="00454102" w:rsidRPr="00D5303C" w:rsidRDefault="00454102" w:rsidP="008236A0">
            <w:pPr>
              <w:jc w:val="both"/>
              <w:rPr>
                <w:rFonts w:ascii="新細明體" w:hAnsi="新細明體"/>
                <w:bdr w:val="single" w:sz="4" w:space="0" w:color="auto"/>
              </w:rPr>
            </w:pPr>
          </w:p>
        </w:tc>
        <w:tc>
          <w:tcPr>
            <w:tcW w:w="6946" w:type="dxa"/>
            <w:vAlign w:val="center"/>
          </w:tcPr>
          <w:p w14:paraId="33458AD1" w14:textId="77777777" w:rsidR="00454102" w:rsidRPr="00D5303C" w:rsidRDefault="00454102" w:rsidP="008236A0">
            <w:pPr>
              <w:jc w:val="center"/>
              <w:rPr>
                <w:rFonts w:ascii="新細明體" w:hAnsi="新細明體"/>
              </w:rPr>
            </w:pPr>
            <w:r w:rsidRPr="00D5303C">
              <w:rPr>
                <w:rFonts w:ascii="新細明體" w:hAnsi="新細明體" w:hint="eastAsia"/>
              </w:rPr>
              <w:t>只有心中存有對家庭的愛</w:t>
            </w:r>
          </w:p>
          <w:p w14:paraId="0DEB4FCB" w14:textId="77777777" w:rsidR="00454102" w:rsidRPr="00D5303C" w:rsidRDefault="00454102" w:rsidP="008236A0">
            <w:pPr>
              <w:jc w:val="center"/>
              <w:rPr>
                <w:rFonts w:ascii="新細明體" w:hAnsi="新細明體"/>
              </w:rPr>
            </w:pPr>
            <w:r w:rsidRPr="00D5303C">
              <w:rPr>
                <w:rFonts w:ascii="新細明體" w:hAnsi="新細明體" w:hint="eastAsia"/>
              </w:rPr>
              <w:t>才能肩擔起救劫化劫使命</w:t>
            </w:r>
          </w:p>
        </w:tc>
        <w:tc>
          <w:tcPr>
            <w:tcW w:w="709" w:type="dxa"/>
            <w:vAlign w:val="center"/>
          </w:tcPr>
          <w:p w14:paraId="1760C663" w14:textId="77777777" w:rsidR="00454102" w:rsidRPr="00D5303C" w:rsidRDefault="00454102" w:rsidP="008236A0">
            <w:pPr>
              <w:jc w:val="center"/>
              <w:rPr>
                <w:rFonts w:ascii="新細明體" w:hAnsi="新細明體" w:cs="新細明體"/>
                <w:kern w:val="0"/>
              </w:rPr>
            </w:pPr>
            <w:r w:rsidRPr="00D5303C">
              <w:rPr>
                <w:rFonts w:ascii="新細明體" w:hAnsi="新細明體" w:cs="新細明體" w:hint="eastAsia"/>
                <w:kern w:val="0"/>
              </w:rPr>
              <w:t>078</w:t>
            </w:r>
          </w:p>
        </w:tc>
        <w:tc>
          <w:tcPr>
            <w:tcW w:w="3260" w:type="dxa"/>
            <w:vAlign w:val="center"/>
          </w:tcPr>
          <w:p w14:paraId="76A77ACF" w14:textId="77777777" w:rsidR="00454102" w:rsidRPr="00D5303C" w:rsidRDefault="00454102" w:rsidP="008236A0">
            <w:pPr>
              <w:jc w:val="both"/>
              <w:rPr>
                <w:rFonts w:ascii="新細明體" w:hAnsi="新細明體"/>
              </w:rPr>
            </w:pPr>
            <w:r w:rsidRPr="00D5303C">
              <w:rPr>
                <w:rFonts w:ascii="新細明體" w:hAnsi="新細明體" w:hint="eastAsia"/>
              </w:rPr>
              <w:t>資料提供/天人親和院</w:t>
            </w:r>
          </w:p>
          <w:p w14:paraId="121F55E8" w14:textId="77777777" w:rsidR="00454102" w:rsidRPr="00D5303C" w:rsidRDefault="00454102" w:rsidP="008236A0">
            <w:pPr>
              <w:jc w:val="both"/>
              <w:rPr>
                <w:rFonts w:ascii="新細明體" w:hAnsi="新細明體" w:cs="新細明體"/>
                <w:kern w:val="0"/>
              </w:rPr>
            </w:pPr>
            <w:r w:rsidRPr="00D5303C">
              <w:rPr>
                <w:rFonts w:ascii="新細明體" w:hAnsi="新細明體"/>
              </w:rPr>
              <w:t>整理</w:t>
            </w:r>
            <w:r w:rsidRPr="00D5303C">
              <w:rPr>
                <w:rFonts w:ascii="新細明體" w:hAnsi="新細明體" w:hint="eastAsia"/>
              </w:rPr>
              <w:t>/編輯部</w:t>
            </w:r>
          </w:p>
        </w:tc>
        <w:tc>
          <w:tcPr>
            <w:tcW w:w="425" w:type="dxa"/>
            <w:vAlign w:val="center"/>
          </w:tcPr>
          <w:p w14:paraId="572F5EC0" w14:textId="77777777" w:rsidR="00454102" w:rsidRPr="00380589" w:rsidRDefault="00454102" w:rsidP="008236A0">
            <w:pPr>
              <w:spacing w:line="0" w:lineRule="atLeast"/>
            </w:pPr>
          </w:p>
        </w:tc>
      </w:tr>
      <w:tr w:rsidR="00454102" w:rsidRPr="00380589" w14:paraId="2F7E56C6" w14:textId="77777777" w:rsidTr="008236A0">
        <w:trPr>
          <w:trHeight w:val="487"/>
        </w:trPr>
        <w:tc>
          <w:tcPr>
            <w:tcW w:w="1403" w:type="dxa"/>
            <w:vAlign w:val="center"/>
          </w:tcPr>
          <w:p w14:paraId="37478E73" w14:textId="77777777" w:rsidR="00454102" w:rsidRPr="00380589" w:rsidRDefault="00454102" w:rsidP="008236A0">
            <w:pPr>
              <w:spacing w:line="0" w:lineRule="atLeast"/>
            </w:pPr>
            <w:r>
              <w:rPr>
                <w:rFonts w:hint="eastAsia"/>
              </w:rPr>
              <w:t>2014/11</w:t>
            </w:r>
            <w:r w:rsidRPr="00380589">
              <w:rPr>
                <w:rFonts w:hint="eastAsia"/>
              </w:rPr>
              <w:t>/15</w:t>
            </w:r>
          </w:p>
        </w:tc>
        <w:tc>
          <w:tcPr>
            <w:tcW w:w="690" w:type="dxa"/>
            <w:vAlign w:val="center"/>
          </w:tcPr>
          <w:p w14:paraId="4F30979C" w14:textId="77777777" w:rsidR="00454102" w:rsidRPr="00380589" w:rsidRDefault="00454102" w:rsidP="008236A0">
            <w:pPr>
              <w:spacing w:line="0" w:lineRule="atLeast"/>
            </w:pPr>
            <w:r>
              <w:rPr>
                <w:rFonts w:hint="eastAsia"/>
                <w:b/>
              </w:rPr>
              <w:t>368</w:t>
            </w:r>
          </w:p>
        </w:tc>
        <w:tc>
          <w:tcPr>
            <w:tcW w:w="1984" w:type="dxa"/>
            <w:vAlign w:val="center"/>
          </w:tcPr>
          <w:p w14:paraId="1635209A" w14:textId="77777777" w:rsidR="00454102" w:rsidRPr="00D5303C" w:rsidRDefault="00454102" w:rsidP="008236A0">
            <w:pPr>
              <w:snapToGrid w:val="0"/>
              <w:spacing w:line="288" w:lineRule="auto"/>
              <w:jc w:val="both"/>
              <w:rPr>
                <w:rFonts w:ascii="新細明體" w:hAnsi="新細明體"/>
                <w:color w:val="000000"/>
                <w:bdr w:val="single" w:sz="4" w:space="0" w:color="auto"/>
              </w:rPr>
            </w:pPr>
            <w:r w:rsidRPr="00D5303C">
              <w:rPr>
                <w:rFonts w:ascii="新細明體" w:hAnsi="新細明體"/>
                <w:color w:val="000000"/>
                <w:bdr w:val="single" w:sz="4" w:space="0" w:color="auto"/>
              </w:rPr>
              <w:t>同登聖境</w:t>
            </w:r>
          </w:p>
          <w:p w14:paraId="0F308120" w14:textId="77777777" w:rsidR="00454102" w:rsidRPr="00D5303C" w:rsidRDefault="00454102" w:rsidP="008236A0">
            <w:pPr>
              <w:jc w:val="both"/>
              <w:rPr>
                <w:rFonts w:ascii="新細明體" w:hAnsi="新細明體"/>
                <w:bdr w:val="single" w:sz="4" w:space="0" w:color="auto"/>
              </w:rPr>
            </w:pPr>
          </w:p>
        </w:tc>
        <w:tc>
          <w:tcPr>
            <w:tcW w:w="6946" w:type="dxa"/>
            <w:vAlign w:val="center"/>
          </w:tcPr>
          <w:p w14:paraId="52D65F8C" w14:textId="77777777" w:rsidR="00454102" w:rsidRPr="00D5303C" w:rsidRDefault="00454102" w:rsidP="008236A0">
            <w:pPr>
              <w:snapToGrid w:val="0"/>
              <w:spacing w:line="288" w:lineRule="auto"/>
              <w:jc w:val="center"/>
              <w:rPr>
                <w:rFonts w:ascii="新細明體" w:hAnsi="新細明體"/>
              </w:rPr>
            </w:pPr>
            <w:r w:rsidRPr="00D5303C">
              <w:rPr>
                <w:rFonts w:ascii="新細明體" w:hAnsi="新細明體" w:hint="eastAsia"/>
              </w:rPr>
              <w:t>帝教修持法門聖訓解析輯之一</w:t>
            </w:r>
          </w:p>
          <w:p w14:paraId="051C5D2C" w14:textId="77777777" w:rsidR="00454102" w:rsidRPr="00D5303C" w:rsidRDefault="00454102" w:rsidP="008236A0">
            <w:pPr>
              <w:snapToGrid w:val="0"/>
              <w:spacing w:line="288" w:lineRule="auto"/>
              <w:jc w:val="right"/>
              <w:rPr>
                <w:rFonts w:ascii="新細明體" w:hAnsi="新細明體"/>
              </w:rPr>
            </w:pPr>
            <w:r w:rsidRPr="00D5303C">
              <w:rPr>
                <w:rFonts w:ascii="新細明體" w:hAnsi="新細明體" w:hint="eastAsia"/>
              </w:rPr>
              <w:t>—觀念篇（</w:t>
            </w:r>
            <w:r w:rsidRPr="00D5303C">
              <w:rPr>
                <w:rFonts w:ascii="新細明體" w:hAnsi="新細明體"/>
              </w:rPr>
              <w:t>五</w:t>
            </w:r>
            <w:r w:rsidRPr="00D5303C">
              <w:rPr>
                <w:rFonts w:ascii="新細明體" w:hAnsi="新細明體" w:hint="eastAsia"/>
              </w:rPr>
              <w:t>）</w:t>
            </w:r>
          </w:p>
        </w:tc>
        <w:tc>
          <w:tcPr>
            <w:tcW w:w="709" w:type="dxa"/>
            <w:vAlign w:val="center"/>
          </w:tcPr>
          <w:p w14:paraId="2C2F1643" w14:textId="77777777" w:rsidR="00454102" w:rsidRPr="00D5303C" w:rsidRDefault="00454102" w:rsidP="008236A0">
            <w:pPr>
              <w:tabs>
                <w:tab w:val="left" w:pos="709"/>
              </w:tabs>
              <w:spacing w:line="0" w:lineRule="atLeast"/>
              <w:jc w:val="center"/>
              <w:rPr>
                <w:rFonts w:ascii="新細明體" w:hAnsi="新細明體" w:cs="新細明體"/>
                <w:kern w:val="0"/>
              </w:rPr>
            </w:pPr>
            <w:r w:rsidRPr="00D5303C">
              <w:rPr>
                <w:rFonts w:ascii="新細明體" w:hAnsi="新細明體" w:cs="新細明體" w:hint="eastAsia"/>
                <w:kern w:val="0"/>
              </w:rPr>
              <w:t>080</w:t>
            </w:r>
          </w:p>
        </w:tc>
        <w:tc>
          <w:tcPr>
            <w:tcW w:w="3260" w:type="dxa"/>
            <w:vAlign w:val="center"/>
          </w:tcPr>
          <w:p w14:paraId="2575C170" w14:textId="77777777" w:rsidR="00454102" w:rsidRPr="00D5303C" w:rsidRDefault="00454102" w:rsidP="008236A0">
            <w:pPr>
              <w:tabs>
                <w:tab w:val="left" w:pos="709"/>
              </w:tabs>
              <w:spacing w:line="0" w:lineRule="atLeast"/>
              <w:jc w:val="both"/>
              <w:rPr>
                <w:rFonts w:ascii="新細明體" w:hAnsi="新細明體" w:cs="新細明體"/>
                <w:kern w:val="0"/>
              </w:rPr>
            </w:pPr>
            <w:r w:rsidRPr="00D5303C">
              <w:rPr>
                <w:rFonts w:ascii="新細明體" w:hAnsi="新細明體" w:cs="新細明體" w:hint="eastAsia"/>
                <w:kern w:val="0"/>
              </w:rPr>
              <w:t>編輯部</w:t>
            </w:r>
          </w:p>
        </w:tc>
        <w:tc>
          <w:tcPr>
            <w:tcW w:w="425" w:type="dxa"/>
            <w:vAlign w:val="center"/>
          </w:tcPr>
          <w:p w14:paraId="318AA8E6" w14:textId="77777777" w:rsidR="00454102" w:rsidRPr="00380589" w:rsidRDefault="00454102" w:rsidP="008236A0">
            <w:pPr>
              <w:spacing w:line="0" w:lineRule="atLeast"/>
            </w:pPr>
          </w:p>
        </w:tc>
      </w:tr>
      <w:tr w:rsidR="00454102" w:rsidRPr="00380589" w14:paraId="63051626" w14:textId="77777777" w:rsidTr="008236A0">
        <w:trPr>
          <w:trHeight w:val="487"/>
        </w:trPr>
        <w:tc>
          <w:tcPr>
            <w:tcW w:w="1403" w:type="dxa"/>
            <w:vAlign w:val="center"/>
          </w:tcPr>
          <w:p w14:paraId="1CD3ADE4" w14:textId="77777777" w:rsidR="00454102" w:rsidRPr="00380589" w:rsidRDefault="00454102" w:rsidP="008236A0">
            <w:pPr>
              <w:spacing w:line="0" w:lineRule="atLeast"/>
            </w:pPr>
            <w:r>
              <w:rPr>
                <w:rFonts w:hint="eastAsia"/>
              </w:rPr>
              <w:t>2014/11</w:t>
            </w:r>
            <w:r w:rsidRPr="00380589">
              <w:rPr>
                <w:rFonts w:hint="eastAsia"/>
              </w:rPr>
              <w:t>/15</w:t>
            </w:r>
          </w:p>
        </w:tc>
        <w:tc>
          <w:tcPr>
            <w:tcW w:w="690" w:type="dxa"/>
            <w:vAlign w:val="center"/>
          </w:tcPr>
          <w:p w14:paraId="7FC2D3FF" w14:textId="77777777" w:rsidR="00454102" w:rsidRPr="00380589" w:rsidRDefault="00454102" w:rsidP="008236A0">
            <w:pPr>
              <w:spacing w:line="0" w:lineRule="atLeast"/>
            </w:pPr>
            <w:r>
              <w:rPr>
                <w:rFonts w:hint="eastAsia"/>
                <w:b/>
              </w:rPr>
              <w:t>368</w:t>
            </w:r>
          </w:p>
        </w:tc>
        <w:tc>
          <w:tcPr>
            <w:tcW w:w="1984" w:type="dxa"/>
            <w:vAlign w:val="center"/>
          </w:tcPr>
          <w:p w14:paraId="704BEB79" w14:textId="77777777" w:rsidR="00454102" w:rsidRPr="00D5303C" w:rsidRDefault="00454102" w:rsidP="008236A0">
            <w:pPr>
              <w:jc w:val="both"/>
              <w:rPr>
                <w:rFonts w:ascii="新細明體" w:hAnsi="新細明體"/>
                <w:bdr w:val="single" w:sz="4" w:space="0" w:color="auto"/>
              </w:rPr>
            </w:pPr>
            <w:r w:rsidRPr="00D5303C">
              <w:rPr>
                <w:rFonts w:ascii="新細明體" w:hAnsi="新細明體" w:hint="eastAsia"/>
                <w:bdr w:val="single" w:sz="4" w:space="0" w:color="auto" w:frame="1"/>
                <w:lang w:eastAsia="ja-JP"/>
              </w:rPr>
              <w:t>教綱研讀</w:t>
            </w:r>
          </w:p>
        </w:tc>
        <w:tc>
          <w:tcPr>
            <w:tcW w:w="6946" w:type="dxa"/>
            <w:vAlign w:val="center"/>
          </w:tcPr>
          <w:p w14:paraId="2B957B51" w14:textId="77777777" w:rsidR="00454102" w:rsidRPr="00D5303C" w:rsidRDefault="00454102" w:rsidP="008236A0">
            <w:pPr>
              <w:jc w:val="center"/>
              <w:rPr>
                <w:rFonts w:ascii="新細明體" w:hAnsi="新細明體"/>
              </w:rPr>
            </w:pPr>
            <w:r w:rsidRPr="00D5303C">
              <w:rPr>
                <w:rFonts w:ascii="新細明體" w:hAnsi="新細明體" w:hint="eastAsia"/>
                <w:lang w:eastAsia="ja-JP"/>
              </w:rPr>
              <w:t>《教綱》第一章・第七條〈教主〉</w:t>
            </w:r>
          </w:p>
          <w:p w14:paraId="20A89DBB" w14:textId="77777777" w:rsidR="00454102" w:rsidRPr="00D5303C" w:rsidRDefault="00454102" w:rsidP="008236A0">
            <w:pPr>
              <w:jc w:val="center"/>
              <w:rPr>
                <w:rFonts w:ascii="新細明體" w:hAnsi="新細明體"/>
              </w:rPr>
            </w:pPr>
            <w:r w:rsidRPr="00D5303C">
              <w:rPr>
                <w:rFonts w:ascii="新細明體" w:hAnsi="新細明體" w:hint="eastAsia"/>
              </w:rPr>
              <w:t>（三）</w:t>
            </w:r>
          </w:p>
        </w:tc>
        <w:tc>
          <w:tcPr>
            <w:tcW w:w="709" w:type="dxa"/>
            <w:vAlign w:val="center"/>
          </w:tcPr>
          <w:p w14:paraId="7FB7D776"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084</w:t>
            </w:r>
          </w:p>
        </w:tc>
        <w:tc>
          <w:tcPr>
            <w:tcW w:w="3260" w:type="dxa"/>
            <w:vAlign w:val="center"/>
          </w:tcPr>
          <w:p w14:paraId="4AD1C37A" w14:textId="77777777" w:rsidR="00454102" w:rsidRPr="00D5303C" w:rsidRDefault="00454102" w:rsidP="008236A0">
            <w:pPr>
              <w:jc w:val="both"/>
              <w:rPr>
                <w:rFonts w:ascii="新細明體" w:hAnsi="新細明體"/>
              </w:rPr>
            </w:pPr>
            <w:r w:rsidRPr="00D5303C">
              <w:rPr>
                <w:rFonts w:ascii="新細明體" w:hAnsi="新細明體" w:hint="eastAsia"/>
              </w:rPr>
              <w:t>資料提供/光照首席使者</w:t>
            </w:r>
          </w:p>
          <w:p w14:paraId="6C44F1AA" w14:textId="77777777" w:rsidR="00454102" w:rsidRPr="00D5303C" w:rsidRDefault="00454102" w:rsidP="008236A0">
            <w:pPr>
              <w:jc w:val="both"/>
              <w:rPr>
                <w:rFonts w:ascii="新細明體" w:hAnsi="新細明體" w:cs="TT2820o00"/>
                <w:kern w:val="0"/>
              </w:rPr>
            </w:pPr>
            <w:r w:rsidRPr="00D5303C">
              <w:rPr>
                <w:rFonts w:ascii="新細明體" w:hAnsi="新細明體" w:hint="eastAsia"/>
              </w:rPr>
              <w:t>整理/編輯部</w:t>
            </w:r>
          </w:p>
        </w:tc>
        <w:tc>
          <w:tcPr>
            <w:tcW w:w="425" w:type="dxa"/>
            <w:vAlign w:val="center"/>
          </w:tcPr>
          <w:p w14:paraId="2BF7F880" w14:textId="77777777" w:rsidR="00454102" w:rsidRPr="00380589" w:rsidRDefault="00454102" w:rsidP="008236A0">
            <w:pPr>
              <w:spacing w:line="0" w:lineRule="atLeast"/>
            </w:pPr>
          </w:p>
        </w:tc>
      </w:tr>
      <w:tr w:rsidR="00454102" w:rsidRPr="00380589" w14:paraId="68D0DAAF" w14:textId="77777777" w:rsidTr="008236A0">
        <w:trPr>
          <w:trHeight w:val="487"/>
        </w:trPr>
        <w:tc>
          <w:tcPr>
            <w:tcW w:w="1403" w:type="dxa"/>
            <w:vAlign w:val="center"/>
          </w:tcPr>
          <w:p w14:paraId="552F8CDD" w14:textId="77777777" w:rsidR="00454102" w:rsidRPr="00380589" w:rsidRDefault="00454102" w:rsidP="008236A0">
            <w:pPr>
              <w:spacing w:line="0" w:lineRule="atLeast"/>
            </w:pPr>
            <w:r>
              <w:rPr>
                <w:rFonts w:hint="eastAsia"/>
              </w:rPr>
              <w:t>2014/11</w:t>
            </w:r>
            <w:r w:rsidRPr="00380589">
              <w:rPr>
                <w:rFonts w:hint="eastAsia"/>
              </w:rPr>
              <w:t>/15</w:t>
            </w:r>
          </w:p>
        </w:tc>
        <w:tc>
          <w:tcPr>
            <w:tcW w:w="690" w:type="dxa"/>
            <w:vAlign w:val="center"/>
          </w:tcPr>
          <w:p w14:paraId="1C3BEB0E" w14:textId="77777777" w:rsidR="00454102" w:rsidRPr="00380589" w:rsidRDefault="00454102" w:rsidP="008236A0">
            <w:pPr>
              <w:spacing w:line="0" w:lineRule="atLeast"/>
            </w:pPr>
            <w:r>
              <w:rPr>
                <w:rFonts w:hint="eastAsia"/>
                <w:b/>
              </w:rPr>
              <w:t>368</w:t>
            </w:r>
          </w:p>
        </w:tc>
        <w:tc>
          <w:tcPr>
            <w:tcW w:w="1984" w:type="dxa"/>
            <w:vAlign w:val="center"/>
          </w:tcPr>
          <w:p w14:paraId="41B539B9" w14:textId="77777777" w:rsidR="00454102" w:rsidRPr="00D5303C" w:rsidRDefault="00454102" w:rsidP="008236A0">
            <w:pPr>
              <w:spacing w:line="360" w:lineRule="exact"/>
              <w:jc w:val="both"/>
              <w:rPr>
                <w:rFonts w:ascii="新細明體" w:hAnsi="新細明體"/>
                <w:bdr w:val="single" w:sz="4" w:space="0" w:color="auto"/>
              </w:rPr>
            </w:pPr>
            <w:r w:rsidRPr="00D5303C">
              <w:rPr>
                <w:rFonts w:ascii="新細明體" w:hAnsi="新細明體" w:hint="eastAsia"/>
                <w:bdr w:val="single" w:sz="4" w:space="0" w:color="auto"/>
              </w:rPr>
              <w:t>悟理蘊真</w:t>
            </w:r>
          </w:p>
          <w:p w14:paraId="60744C8A" w14:textId="77777777" w:rsidR="00454102" w:rsidRPr="00D5303C" w:rsidRDefault="00454102" w:rsidP="008236A0">
            <w:pPr>
              <w:jc w:val="both"/>
              <w:rPr>
                <w:rFonts w:ascii="新細明體" w:hAnsi="新細明體" w:cs="TT2820o00"/>
                <w:kern w:val="0"/>
                <w:bdr w:val="single" w:sz="4" w:space="0" w:color="auto"/>
              </w:rPr>
            </w:pPr>
          </w:p>
        </w:tc>
        <w:tc>
          <w:tcPr>
            <w:tcW w:w="6946" w:type="dxa"/>
            <w:vAlign w:val="center"/>
          </w:tcPr>
          <w:p w14:paraId="68A93E45" w14:textId="77777777" w:rsidR="00454102" w:rsidRPr="00D5303C" w:rsidRDefault="00454102" w:rsidP="008236A0">
            <w:pPr>
              <w:snapToGrid w:val="0"/>
              <w:jc w:val="center"/>
              <w:rPr>
                <w:rFonts w:ascii="新細明體" w:hAnsi="新細明體"/>
              </w:rPr>
            </w:pPr>
            <w:r w:rsidRPr="00D5303C">
              <w:rPr>
                <w:rFonts w:ascii="新細明體" w:hAnsi="新細明體" w:hint="eastAsia"/>
              </w:rPr>
              <w:t xml:space="preserve">親天和人賴至誠 </w:t>
            </w:r>
            <w:r w:rsidRPr="00D5303C">
              <w:rPr>
                <w:rFonts w:ascii="新細明體" w:hAnsi="新細明體"/>
              </w:rPr>
              <w:t xml:space="preserve"> </w:t>
            </w:r>
            <w:r w:rsidRPr="00D5303C">
              <w:rPr>
                <w:rFonts w:ascii="新細明體" w:hAnsi="新細明體" w:hint="eastAsia"/>
              </w:rPr>
              <w:t>剛健不息勤奮鬥</w:t>
            </w:r>
          </w:p>
          <w:p w14:paraId="3FC6CBBC" w14:textId="77777777" w:rsidR="00454102" w:rsidRPr="00D5303C" w:rsidRDefault="00454102" w:rsidP="008236A0">
            <w:pPr>
              <w:snapToGrid w:val="0"/>
              <w:jc w:val="center"/>
              <w:rPr>
                <w:rFonts w:ascii="新細明體" w:hAnsi="新細明體" w:cs="TT2820o00"/>
                <w:kern w:val="0"/>
              </w:rPr>
            </w:pPr>
            <w:r w:rsidRPr="00D5303C">
              <w:rPr>
                <w:rFonts w:ascii="新細明體" w:hAnsi="新細明體" w:hint="eastAsia"/>
              </w:rPr>
              <w:t xml:space="preserve">煉心發願挽浩劫 </w:t>
            </w:r>
            <w:r w:rsidRPr="00D5303C">
              <w:rPr>
                <w:rFonts w:ascii="新細明體" w:hAnsi="新細明體"/>
              </w:rPr>
              <w:t xml:space="preserve"> </w:t>
            </w:r>
            <w:r w:rsidRPr="00D5303C">
              <w:rPr>
                <w:rFonts w:ascii="新細明體" w:hAnsi="新細明體" w:hint="eastAsia"/>
              </w:rPr>
              <w:t>自</w:t>
            </w:r>
            <w:r w:rsidRPr="00D5303C">
              <w:rPr>
                <w:rFonts w:ascii="新細明體" w:hAnsi="新細明體"/>
              </w:rPr>
              <w:t>渡渡</w:t>
            </w:r>
            <w:r w:rsidRPr="00D5303C">
              <w:rPr>
                <w:rFonts w:ascii="新細明體" w:hAnsi="新細明體" w:hint="eastAsia"/>
              </w:rPr>
              <w:t>人做先鋒</w:t>
            </w:r>
          </w:p>
        </w:tc>
        <w:tc>
          <w:tcPr>
            <w:tcW w:w="709" w:type="dxa"/>
            <w:vAlign w:val="center"/>
          </w:tcPr>
          <w:p w14:paraId="4882D000" w14:textId="77777777" w:rsidR="00454102" w:rsidRPr="00D5303C" w:rsidRDefault="00454102" w:rsidP="008236A0">
            <w:pPr>
              <w:snapToGrid w:val="0"/>
              <w:jc w:val="center"/>
              <w:rPr>
                <w:rFonts w:ascii="新細明體" w:hAnsi="新細明體"/>
              </w:rPr>
            </w:pPr>
            <w:r w:rsidRPr="00D5303C">
              <w:rPr>
                <w:rFonts w:ascii="新細明體" w:hAnsi="新細明體" w:hint="eastAsia"/>
              </w:rPr>
              <w:t>089</w:t>
            </w:r>
          </w:p>
        </w:tc>
        <w:tc>
          <w:tcPr>
            <w:tcW w:w="3260" w:type="dxa"/>
            <w:vAlign w:val="center"/>
          </w:tcPr>
          <w:p w14:paraId="5D726EA2" w14:textId="77777777" w:rsidR="00454102" w:rsidRPr="00D5303C" w:rsidRDefault="00454102" w:rsidP="008236A0">
            <w:pPr>
              <w:spacing w:line="360" w:lineRule="exact"/>
              <w:jc w:val="both"/>
              <w:rPr>
                <w:rFonts w:ascii="新細明體" w:hAnsi="新細明體"/>
              </w:rPr>
            </w:pPr>
            <w:r w:rsidRPr="00D5303C">
              <w:rPr>
                <w:rFonts w:ascii="新細明體" w:hAnsi="新細明體"/>
              </w:rPr>
              <w:t>張</w:t>
            </w:r>
            <w:r w:rsidRPr="00D5303C">
              <w:rPr>
                <w:rFonts w:ascii="新細明體" w:hAnsi="新細明體" w:hint="eastAsia"/>
              </w:rPr>
              <w:t>乾和</w:t>
            </w:r>
          </w:p>
        </w:tc>
        <w:tc>
          <w:tcPr>
            <w:tcW w:w="425" w:type="dxa"/>
            <w:vAlign w:val="center"/>
          </w:tcPr>
          <w:p w14:paraId="0A0B2681" w14:textId="77777777" w:rsidR="00454102" w:rsidRPr="00380589" w:rsidRDefault="00454102" w:rsidP="008236A0">
            <w:pPr>
              <w:spacing w:line="0" w:lineRule="atLeast"/>
            </w:pPr>
          </w:p>
        </w:tc>
      </w:tr>
      <w:tr w:rsidR="00454102" w:rsidRPr="00380589" w14:paraId="3F6A629F" w14:textId="77777777" w:rsidTr="008236A0">
        <w:trPr>
          <w:trHeight w:val="487"/>
        </w:trPr>
        <w:tc>
          <w:tcPr>
            <w:tcW w:w="1403" w:type="dxa"/>
            <w:vAlign w:val="center"/>
          </w:tcPr>
          <w:p w14:paraId="2F6251C7" w14:textId="77777777" w:rsidR="00454102" w:rsidRPr="00380589" w:rsidRDefault="00454102" w:rsidP="008236A0">
            <w:pPr>
              <w:spacing w:line="0" w:lineRule="atLeast"/>
            </w:pPr>
            <w:r>
              <w:rPr>
                <w:rFonts w:hint="eastAsia"/>
              </w:rPr>
              <w:lastRenderedPageBreak/>
              <w:t>2014/11</w:t>
            </w:r>
            <w:r w:rsidRPr="00380589">
              <w:rPr>
                <w:rFonts w:hint="eastAsia"/>
              </w:rPr>
              <w:t>/15</w:t>
            </w:r>
          </w:p>
        </w:tc>
        <w:tc>
          <w:tcPr>
            <w:tcW w:w="690" w:type="dxa"/>
            <w:vAlign w:val="center"/>
          </w:tcPr>
          <w:p w14:paraId="69E80FD7" w14:textId="77777777" w:rsidR="00454102" w:rsidRPr="00380589" w:rsidRDefault="00454102" w:rsidP="008236A0">
            <w:pPr>
              <w:spacing w:line="0" w:lineRule="atLeast"/>
            </w:pPr>
            <w:r>
              <w:rPr>
                <w:rFonts w:hint="eastAsia"/>
                <w:b/>
              </w:rPr>
              <w:t>368</w:t>
            </w:r>
          </w:p>
        </w:tc>
        <w:tc>
          <w:tcPr>
            <w:tcW w:w="1984" w:type="dxa"/>
            <w:vAlign w:val="center"/>
          </w:tcPr>
          <w:p w14:paraId="06B48F10" w14:textId="77777777" w:rsidR="00454102" w:rsidRPr="00D5303C" w:rsidRDefault="00454102" w:rsidP="008236A0">
            <w:pPr>
              <w:spacing w:line="360" w:lineRule="exact"/>
              <w:jc w:val="both"/>
              <w:rPr>
                <w:rFonts w:ascii="新細明體" w:hAnsi="新細明體"/>
                <w:bdr w:val="single" w:sz="4" w:space="0" w:color="auto"/>
              </w:rPr>
            </w:pPr>
            <w:r w:rsidRPr="00D5303C">
              <w:rPr>
                <w:rFonts w:ascii="新細明體" w:hAnsi="新細明體" w:hint="eastAsia"/>
                <w:bdr w:val="single" w:sz="4" w:space="0" w:color="auto"/>
              </w:rPr>
              <w:t>悟理蘊真</w:t>
            </w:r>
          </w:p>
        </w:tc>
        <w:tc>
          <w:tcPr>
            <w:tcW w:w="6946" w:type="dxa"/>
            <w:vAlign w:val="center"/>
          </w:tcPr>
          <w:p w14:paraId="57E11820" w14:textId="77777777" w:rsidR="00454102" w:rsidRPr="00D5303C" w:rsidRDefault="00454102" w:rsidP="008236A0">
            <w:pPr>
              <w:ind w:right="640"/>
              <w:jc w:val="center"/>
              <w:rPr>
                <w:rFonts w:ascii="新細明體" w:hAnsi="新細明體"/>
              </w:rPr>
            </w:pPr>
            <w:r w:rsidRPr="00D5303C">
              <w:rPr>
                <w:rFonts w:ascii="新細明體" w:hAnsi="新細明體" w:hint="eastAsia"/>
              </w:rPr>
              <w:t>關關難過關關過</w:t>
            </w:r>
          </w:p>
          <w:p w14:paraId="7167701E" w14:textId="77777777" w:rsidR="00454102" w:rsidRPr="00D5303C" w:rsidRDefault="00454102" w:rsidP="008236A0">
            <w:pPr>
              <w:ind w:right="640"/>
              <w:jc w:val="center"/>
              <w:rPr>
                <w:rFonts w:ascii="新細明體" w:hAnsi="新細明體"/>
              </w:rPr>
            </w:pPr>
            <w:r w:rsidRPr="00D5303C">
              <w:rPr>
                <w:rFonts w:ascii="新細明體" w:hAnsi="新細明體" w:hint="eastAsia"/>
              </w:rPr>
              <w:t>雪關邁步登雲程</w:t>
            </w:r>
          </w:p>
        </w:tc>
        <w:tc>
          <w:tcPr>
            <w:tcW w:w="709" w:type="dxa"/>
            <w:vAlign w:val="center"/>
          </w:tcPr>
          <w:p w14:paraId="28452FB4" w14:textId="77777777" w:rsidR="00454102" w:rsidRPr="00D5303C" w:rsidRDefault="00454102" w:rsidP="008236A0">
            <w:pPr>
              <w:spacing w:line="360" w:lineRule="exact"/>
              <w:jc w:val="center"/>
              <w:rPr>
                <w:rFonts w:ascii="新細明體" w:hAnsi="新細明體"/>
              </w:rPr>
            </w:pPr>
            <w:r w:rsidRPr="00D5303C">
              <w:rPr>
                <w:rFonts w:ascii="新細明體" w:hAnsi="新細明體" w:hint="eastAsia"/>
              </w:rPr>
              <w:t>095</w:t>
            </w:r>
          </w:p>
        </w:tc>
        <w:tc>
          <w:tcPr>
            <w:tcW w:w="3260" w:type="dxa"/>
            <w:vAlign w:val="center"/>
          </w:tcPr>
          <w:p w14:paraId="0143C929" w14:textId="77777777" w:rsidR="00454102" w:rsidRPr="00D5303C" w:rsidRDefault="00454102" w:rsidP="008236A0">
            <w:pPr>
              <w:spacing w:line="360" w:lineRule="exact"/>
              <w:jc w:val="both"/>
              <w:rPr>
                <w:rFonts w:ascii="新細明體" w:hAnsi="新細明體"/>
              </w:rPr>
            </w:pPr>
            <w:r w:rsidRPr="00D5303C">
              <w:rPr>
                <w:rFonts w:ascii="新細明體" w:hAnsi="新細明體" w:hint="eastAsia"/>
              </w:rPr>
              <w:t>呂雪關</w:t>
            </w:r>
          </w:p>
        </w:tc>
        <w:tc>
          <w:tcPr>
            <w:tcW w:w="425" w:type="dxa"/>
            <w:vAlign w:val="center"/>
          </w:tcPr>
          <w:p w14:paraId="2088E949" w14:textId="77777777" w:rsidR="00454102" w:rsidRPr="00380589" w:rsidRDefault="00454102" w:rsidP="008236A0">
            <w:pPr>
              <w:spacing w:line="0" w:lineRule="atLeast"/>
            </w:pPr>
          </w:p>
        </w:tc>
      </w:tr>
      <w:tr w:rsidR="00454102" w:rsidRPr="00380589" w14:paraId="7D88FF97" w14:textId="77777777" w:rsidTr="008236A0">
        <w:trPr>
          <w:trHeight w:val="487"/>
        </w:trPr>
        <w:tc>
          <w:tcPr>
            <w:tcW w:w="1403" w:type="dxa"/>
            <w:vAlign w:val="center"/>
          </w:tcPr>
          <w:p w14:paraId="6F564F94" w14:textId="77777777" w:rsidR="00454102" w:rsidRPr="00380589" w:rsidRDefault="00454102" w:rsidP="008236A0">
            <w:pPr>
              <w:spacing w:line="0" w:lineRule="atLeast"/>
            </w:pPr>
            <w:r>
              <w:rPr>
                <w:rFonts w:hint="eastAsia"/>
              </w:rPr>
              <w:t>2014/11</w:t>
            </w:r>
            <w:r w:rsidRPr="00380589">
              <w:rPr>
                <w:rFonts w:hint="eastAsia"/>
              </w:rPr>
              <w:t>/15</w:t>
            </w:r>
          </w:p>
        </w:tc>
        <w:tc>
          <w:tcPr>
            <w:tcW w:w="690" w:type="dxa"/>
            <w:vAlign w:val="center"/>
          </w:tcPr>
          <w:p w14:paraId="5D37D2CE" w14:textId="77777777" w:rsidR="00454102" w:rsidRPr="00380589" w:rsidRDefault="00454102" w:rsidP="008236A0">
            <w:pPr>
              <w:spacing w:line="0" w:lineRule="atLeast"/>
            </w:pPr>
            <w:r>
              <w:rPr>
                <w:rFonts w:hint="eastAsia"/>
                <w:b/>
              </w:rPr>
              <w:t>368</w:t>
            </w:r>
          </w:p>
        </w:tc>
        <w:tc>
          <w:tcPr>
            <w:tcW w:w="1984" w:type="dxa"/>
            <w:vAlign w:val="center"/>
          </w:tcPr>
          <w:p w14:paraId="419F145C" w14:textId="77777777" w:rsidR="00454102" w:rsidRPr="00D5303C" w:rsidRDefault="00454102" w:rsidP="008236A0">
            <w:pPr>
              <w:jc w:val="both"/>
              <w:rPr>
                <w:rFonts w:ascii="新細明體" w:hAnsi="新細明體" w:cs="TT2820o00"/>
                <w:kern w:val="0"/>
                <w:bdr w:val="single" w:sz="4" w:space="0" w:color="auto"/>
              </w:rPr>
            </w:pPr>
            <w:r w:rsidRPr="00D5303C">
              <w:rPr>
                <w:rFonts w:ascii="新細明體" w:hAnsi="新細明體" w:hint="eastAsia"/>
                <w:bdr w:val="single" w:sz="4" w:space="0" w:color="auto"/>
              </w:rPr>
              <w:t>重光風華</w:t>
            </w:r>
          </w:p>
        </w:tc>
        <w:tc>
          <w:tcPr>
            <w:tcW w:w="6946" w:type="dxa"/>
            <w:vAlign w:val="center"/>
          </w:tcPr>
          <w:p w14:paraId="0EDCDA00" w14:textId="77777777" w:rsidR="00454102" w:rsidRPr="00D5303C" w:rsidRDefault="00454102" w:rsidP="008236A0">
            <w:pPr>
              <w:jc w:val="center"/>
              <w:rPr>
                <w:rFonts w:ascii="新細明體" w:hAnsi="新細明體"/>
                <w:bdr w:val="single" w:sz="4" w:space="0" w:color="auto"/>
              </w:rPr>
            </w:pPr>
            <w:r w:rsidRPr="00D5303C">
              <w:rPr>
                <w:rFonts w:ascii="新細明體" w:hAnsi="新細明體" w:hint="eastAsia"/>
              </w:rPr>
              <w:t>一代大宗師</w:t>
            </w:r>
            <w:r w:rsidRPr="00D5303C">
              <w:rPr>
                <w:rFonts w:ascii="新細明體" w:hAnsi="新細明體"/>
              </w:rPr>
              <w:t>光攝大千慈雲週覆十方</w:t>
            </w:r>
          </w:p>
        </w:tc>
        <w:tc>
          <w:tcPr>
            <w:tcW w:w="709" w:type="dxa"/>
            <w:vAlign w:val="center"/>
          </w:tcPr>
          <w:p w14:paraId="49A3FDE7" w14:textId="77777777" w:rsidR="00454102" w:rsidRPr="00D5303C" w:rsidRDefault="00454102" w:rsidP="008236A0">
            <w:pPr>
              <w:jc w:val="center"/>
              <w:rPr>
                <w:rFonts w:ascii="新細明體" w:hAnsi="新細明體"/>
              </w:rPr>
            </w:pPr>
            <w:r w:rsidRPr="00D5303C">
              <w:rPr>
                <w:rFonts w:ascii="新細明體" w:hAnsi="新細明體" w:hint="eastAsia"/>
              </w:rPr>
              <w:t>097</w:t>
            </w:r>
          </w:p>
        </w:tc>
        <w:tc>
          <w:tcPr>
            <w:tcW w:w="3260" w:type="dxa"/>
            <w:vAlign w:val="center"/>
          </w:tcPr>
          <w:p w14:paraId="335060D5" w14:textId="77777777" w:rsidR="00454102" w:rsidRPr="00D5303C" w:rsidRDefault="00454102" w:rsidP="008236A0">
            <w:pPr>
              <w:jc w:val="both"/>
              <w:rPr>
                <w:rFonts w:ascii="新細明體" w:hAnsi="新細明體"/>
              </w:rPr>
            </w:pPr>
            <w:r w:rsidRPr="00D5303C">
              <w:rPr>
                <w:rFonts w:ascii="新細明體" w:hAnsi="新細明體" w:hint="eastAsia"/>
              </w:rPr>
              <w:t>資料來源</w:t>
            </w:r>
            <w:r w:rsidRPr="00D5303C">
              <w:rPr>
                <w:rFonts w:ascii="新細明體" w:hAnsi="新細明體"/>
              </w:rPr>
              <w:t>/《</w:t>
            </w:r>
            <w:r w:rsidRPr="00D5303C">
              <w:rPr>
                <w:rFonts w:ascii="新細明體" w:hAnsi="新細明體" w:hint="eastAsia"/>
              </w:rPr>
              <w:t>天帝教復興簡史</w:t>
            </w:r>
            <w:r w:rsidRPr="00D5303C">
              <w:rPr>
                <w:rFonts w:ascii="新細明體" w:hAnsi="新細明體"/>
              </w:rPr>
              <w:t>》</w:t>
            </w:r>
          </w:p>
          <w:p w14:paraId="2D9FA405" w14:textId="77777777" w:rsidR="00454102" w:rsidRPr="00D5303C" w:rsidRDefault="00454102" w:rsidP="008236A0">
            <w:pPr>
              <w:jc w:val="both"/>
              <w:rPr>
                <w:rFonts w:ascii="新細明體" w:hAnsi="新細明體"/>
              </w:rPr>
            </w:pPr>
            <w:r w:rsidRPr="00D5303C">
              <w:rPr>
                <w:rFonts w:ascii="新細明體" w:hAnsi="新細明體" w:hint="eastAsia"/>
              </w:rPr>
              <w:t>整理/</w:t>
            </w:r>
            <w:r w:rsidRPr="00D5303C">
              <w:rPr>
                <w:rFonts w:ascii="新細明體" w:hAnsi="新細明體"/>
              </w:rPr>
              <w:t>編輯部</w:t>
            </w:r>
          </w:p>
        </w:tc>
        <w:tc>
          <w:tcPr>
            <w:tcW w:w="425" w:type="dxa"/>
            <w:vAlign w:val="center"/>
          </w:tcPr>
          <w:p w14:paraId="60642915" w14:textId="77777777" w:rsidR="00454102" w:rsidRPr="00380589" w:rsidRDefault="00454102" w:rsidP="008236A0">
            <w:pPr>
              <w:spacing w:line="0" w:lineRule="atLeast"/>
            </w:pPr>
          </w:p>
        </w:tc>
      </w:tr>
      <w:tr w:rsidR="00454102" w:rsidRPr="00380589" w14:paraId="4AFCA6B5" w14:textId="77777777" w:rsidTr="008236A0">
        <w:trPr>
          <w:trHeight w:val="487"/>
        </w:trPr>
        <w:tc>
          <w:tcPr>
            <w:tcW w:w="1403" w:type="dxa"/>
            <w:vAlign w:val="center"/>
          </w:tcPr>
          <w:p w14:paraId="0BC23274" w14:textId="77777777" w:rsidR="00454102" w:rsidRPr="00380589" w:rsidRDefault="00454102" w:rsidP="008236A0">
            <w:pPr>
              <w:spacing w:line="0" w:lineRule="atLeast"/>
            </w:pPr>
            <w:r>
              <w:rPr>
                <w:rFonts w:hint="eastAsia"/>
              </w:rPr>
              <w:t>2014/11</w:t>
            </w:r>
            <w:r w:rsidRPr="00380589">
              <w:rPr>
                <w:rFonts w:hint="eastAsia"/>
              </w:rPr>
              <w:t>/15</w:t>
            </w:r>
          </w:p>
        </w:tc>
        <w:tc>
          <w:tcPr>
            <w:tcW w:w="690" w:type="dxa"/>
            <w:vAlign w:val="center"/>
          </w:tcPr>
          <w:p w14:paraId="34164384" w14:textId="77777777" w:rsidR="00454102" w:rsidRPr="00380589" w:rsidRDefault="00454102" w:rsidP="008236A0">
            <w:pPr>
              <w:spacing w:line="0" w:lineRule="atLeast"/>
            </w:pPr>
            <w:r>
              <w:rPr>
                <w:rFonts w:hint="eastAsia"/>
                <w:b/>
              </w:rPr>
              <w:t>368</w:t>
            </w:r>
          </w:p>
        </w:tc>
        <w:tc>
          <w:tcPr>
            <w:tcW w:w="1984" w:type="dxa"/>
            <w:vAlign w:val="center"/>
          </w:tcPr>
          <w:p w14:paraId="5528DB58" w14:textId="77777777" w:rsidR="00454102" w:rsidRPr="00D5303C" w:rsidRDefault="00454102" w:rsidP="008236A0">
            <w:pPr>
              <w:jc w:val="both"/>
              <w:rPr>
                <w:rFonts w:ascii="新細明體" w:hAnsi="新細明體" w:cs="TT2820o00"/>
                <w:kern w:val="0"/>
                <w:bdr w:val="single" w:sz="4" w:space="0" w:color="auto"/>
              </w:rPr>
            </w:pPr>
            <w:r w:rsidRPr="00D5303C">
              <w:rPr>
                <w:rFonts w:ascii="新細明體" w:hAnsi="新細明體"/>
                <w:bdr w:val="single" w:sz="4" w:space="0" w:color="auto"/>
              </w:rPr>
              <w:t>帝教詞彙淺</w:t>
            </w:r>
            <w:r w:rsidRPr="00D5303C">
              <w:rPr>
                <w:rFonts w:ascii="新細明體" w:hAnsi="新細明體" w:hint="eastAsia"/>
                <w:bdr w:val="single" w:sz="4" w:space="0" w:color="auto"/>
              </w:rPr>
              <w:t>釋</w:t>
            </w:r>
          </w:p>
        </w:tc>
        <w:tc>
          <w:tcPr>
            <w:tcW w:w="6946" w:type="dxa"/>
            <w:vAlign w:val="center"/>
          </w:tcPr>
          <w:p w14:paraId="1B73A83F" w14:textId="77777777" w:rsidR="00454102" w:rsidRPr="00D5303C" w:rsidRDefault="00454102" w:rsidP="008236A0">
            <w:pPr>
              <w:jc w:val="center"/>
              <w:rPr>
                <w:rFonts w:ascii="新細明體" w:hAnsi="新細明體"/>
                <w:bdr w:val="single" w:sz="4" w:space="0" w:color="auto"/>
              </w:rPr>
            </w:pPr>
            <w:r w:rsidRPr="00D5303C">
              <w:rPr>
                <w:rFonts w:ascii="新細明體" w:hAnsi="新細明體" w:hint="eastAsia"/>
              </w:rPr>
              <w:t>應元應世帝教詞彙浩瀚多元</w:t>
            </w:r>
          </w:p>
        </w:tc>
        <w:tc>
          <w:tcPr>
            <w:tcW w:w="709" w:type="dxa"/>
            <w:vAlign w:val="center"/>
          </w:tcPr>
          <w:p w14:paraId="3F0A343B" w14:textId="77777777" w:rsidR="00454102" w:rsidRPr="00D5303C" w:rsidRDefault="00454102" w:rsidP="008236A0">
            <w:pPr>
              <w:jc w:val="center"/>
              <w:rPr>
                <w:rFonts w:ascii="新細明體" w:hAnsi="新細明體"/>
              </w:rPr>
            </w:pPr>
            <w:r w:rsidRPr="00D5303C">
              <w:rPr>
                <w:rFonts w:ascii="新細明體" w:hAnsi="新細明體" w:hint="eastAsia"/>
              </w:rPr>
              <w:t>098</w:t>
            </w:r>
          </w:p>
        </w:tc>
        <w:tc>
          <w:tcPr>
            <w:tcW w:w="3260" w:type="dxa"/>
            <w:vAlign w:val="center"/>
          </w:tcPr>
          <w:p w14:paraId="05828FE2" w14:textId="77777777" w:rsidR="00454102" w:rsidRPr="00D5303C" w:rsidRDefault="00454102" w:rsidP="008236A0">
            <w:pPr>
              <w:jc w:val="both"/>
              <w:rPr>
                <w:rFonts w:ascii="新細明體" w:hAnsi="新細明體"/>
              </w:rPr>
            </w:pPr>
            <w:r w:rsidRPr="00D5303C">
              <w:rPr>
                <w:rFonts w:ascii="新細明體" w:hAnsi="新細明體"/>
              </w:rPr>
              <w:t>編輯</w:t>
            </w:r>
            <w:r w:rsidRPr="00D5303C">
              <w:rPr>
                <w:rFonts w:ascii="新細明體" w:hAnsi="新細明體" w:hint="eastAsia"/>
              </w:rPr>
              <w:t>部</w:t>
            </w:r>
          </w:p>
        </w:tc>
        <w:tc>
          <w:tcPr>
            <w:tcW w:w="425" w:type="dxa"/>
            <w:vAlign w:val="center"/>
          </w:tcPr>
          <w:p w14:paraId="7CD67969" w14:textId="77777777" w:rsidR="00454102" w:rsidRPr="00380589" w:rsidRDefault="00454102" w:rsidP="008236A0">
            <w:pPr>
              <w:spacing w:line="0" w:lineRule="atLeast"/>
            </w:pPr>
          </w:p>
        </w:tc>
      </w:tr>
      <w:tr w:rsidR="00454102" w:rsidRPr="00380589" w14:paraId="7BD23F6B" w14:textId="77777777" w:rsidTr="008236A0">
        <w:trPr>
          <w:trHeight w:val="487"/>
        </w:trPr>
        <w:tc>
          <w:tcPr>
            <w:tcW w:w="1403" w:type="dxa"/>
            <w:vAlign w:val="center"/>
          </w:tcPr>
          <w:p w14:paraId="59944771" w14:textId="77777777" w:rsidR="00454102" w:rsidRPr="00380589" w:rsidRDefault="00454102" w:rsidP="008236A0">
            <w:pPr>
              <w:spacing w:line="0" w:lineRule="atLeast"/>
            </w:pPr>
            <w:r>
              <w:rPr>
                <w:rFonts w:hint="eastAsia"/>
              </w:rPr>
              <w:t>2014/11</w:t>
            </w:r>
            <w:r w:rsidRPr="00380589">
              <w:rPr>
                <w:rFonts w:hint="eastAsia"/>
              </w:rPr>
              <w:t>/15</w:t>
            </w:r>
          </w:p>
        </w:tc>
        <w:tc>
          <w:tcPr>
            <w:tcW w:w="690" w:type="dxa"/>
            <w:vAlign w:val="center"/>
          </w:tcPr>
          <w:p w14:paraId="2885A427" w14:textId="77777777" w:rsidR="00454102" w:rsidRPr="00380589" w:rsidRDefault="00454102" w:rsidP="008236A0">
            <w:pPr>
              <w:spacing w:line="0" w:lineRule="atLeast"/>
            </w:pPr>
            <w:r>
              <w:rPr>
                <w:rFonts w:hint="eastAsia"/>
                <w:b/>
              </w:rPr>
              <w:t>368</w:t>
            </w:r>
          </w:p>
        </w:tc>
        <w:tc>
          <w:tcPr>
            <w:tcW w:w="1984" w:type="dxa"/>
            <w:vAlign w:val="center"/>
          </w:tcPr>
          <w:p w14:paraId="29F72770" w14:textId="77777777" w:rsidR="00454102" w:rsidRPr="00D5303C" w:rsidRDefault="00454102" w:rsidP="008236A0">
            <w:pPr>
              <w:snapToGrid w:val="0"/>
              <w:jc w:val="both"/>
              <w:rPr>
                <w:rFonts w:ascii="新細明體" w:hAnsi="新細明體" w:cs="TT2820o00"/>
                <w:kern w:val="0"/>
                <w:bdr w:val="single" w:sz="4" w:space="0" w:color="auto"/>
              </w:rPr>
            </w:pPr>
            <w:r w:rsidRPr="00D5303C">
              <w:rPr>
                <w:rFonts w:ascii="新細明體" w:hAnsi="新細明體" w:hint="eastAsia"/>
                <w:bdr w:val="single" w:sz="4" w:space="0" w:color="auto" w:frame="1"/>
              </w:rPr>
              <w:t>弘法院教師講義</w:t>
            </w:r>
          </w:p>
        </w:tc>
        <w:tc>
          <w:tcPr>
            <w:tcW w:w="6946" w:type="dxa"/>
            <w:vAlign w:val="center"/>
          </w:tcPr>
          <w:p w14:paraId="09B0C12B" w14:textId="77777777" w:rsidR="00454102" w:rsidRPr="00D5303C" w:rsidRDefault="00454102" w:rsidP="008236A0">
            <w:pPr>
              <w:snapToGrid w:val="0"/>
              <w:ind w:firstLineChars="200" w:firstLine="480"/>
              <w:jc w:val="center"/>
              <w:rPr>
                <w:rFonts w:ascii="新細明體" w:hAnsi="新細明體"/>
              </w:rPr>
            </w:pPr>
            <w:r w:rsidRPr="00D5303C">
              <w:rPr>
                <w:rFonts w:ascii="新細明體" w:hAnsi="新細明體" w:hint="eastAsia"/>
              </w:rPr>
              <w:t>十八真君諄諄教誨</w:t>
            </w:r>
          </w:p>
          <w:p w14:paraId="5CEF3B0D" w14:textId="77777777" w:rsidR="00454102" w:rsidRPr="00D5303C" w:rsidRDefault="00454102" w:rsidP="008236A0">
            <w:pPr>
              <w:snapToGrid w:val="0"/>
              <w:ind w:firstLineChars="200" w:firstLine="480"/>
              <w:jc w:val="center"/>
              <w:rPr>
                <w:rFonts w:ascii="新細明體" w:hAnsi="新細明體"/>
                <w:bdr w:val="single" w:sz="4" w:space="0" w:color="auto"/>
              </w:rPr>
            </w:pPr>
            <w:r w:rsidRPr="00D5303C">
              <w:rPr>
                <w:rFonts w:ascii="新細明體" w:hAnsi="新細明體" w:hint="eastAsia"/>
              </w:rPr>
              <w:t>祐護寶島普化真道</w:t>
            </w:r>
          </w:p>
        </w:tc>
        <w:tc>
          <w:tcPr>
            <w:tcW w:w="709" w:type="dxa"/>
            <w:vAlign w:val="center"/>
          </w:tcPr>
          <w:p w14:paraId="60B956E9" w14:textId="77777777" w:rsidR="00454102" w:rsidRPr="00D5303C" w:rsidRDefault="00454102" w:rsidP="008236A0">
            <w:pPr>
              <w:snapToGrid w:val="0"/>
              <w:jc w:val="center"/>
              <w:rPr>
                <w:rFonts w:ascii="新細明體" w:hAnsi="新細明體"/>
              </w:rPr>
            </w:pPr>
            <w:r w:rsidRPr="00D5303C">
              <w:rPr>
                <w:rFonts w:ascii="新細明體" w:hAnsi="新細明體" w:hint="eastAsia"/>
              </w:rPr>
              <w:t>101</w:t>
            </w:r>
          </w:p>
        </w:tc>
        <w:tc>
          <w:tcPr>
            <w:tcW w:w="3260" w:type="dxa"/>
            <w:vAlign w:val="center"/>
          </w:tcPr>
          <w:p w14:paraId="414805C8" w14:textId="77777777" w:rsidR="00454102" w:rsidRPr="00D5303C" w:rsidRDefault="00454102" w:rsidP="008236A0">
            <w:pPr>
              <w:snapToGrid w:val="0"/>
              <w:jc w:val="both"/>
              <w:rPr>
                <w:rFonts w:ascii="新細明體" w:hAnsi="新細明體"/>
              </w:rPr>
            </w:pPr>
            <w:r w:rsidRPr="00D5303C">
              <w:rPr>
                <w:rFonts w:ascii="新細明體" w:hAnsi="新細明體" w:hint="eastAsia"/>
              </w:rPr>
              <w:t>資料來源/《清虛宮弘法院教師講義》</w:t>
            </w:r>
          </w:p>
        </w:tc>
        <w:tc>
          <w:tcPr>
            <w:tcW w:w="425" w:type="dxa"/>
            <w:vAlign w:val="center"/>
          </w:tcPr>
          <w:p w14:paraId="03129B08" w14:textId="77777777" w:rsidR="00454102" w:rsidRPr="00380589" w:rsidRDefault="00454102" w:rsidP="008236A0">
            <w:pPr>
              <w:spacing w:line="0" w:lineRule="atLeast"/>
            </w:pPr>
          </w:p>
        </w:tc>
      </w:tr>
      <w:tr w:rsidR="00454102" w:rsidRPr="00380589" w14:paraId="2E13A98D" w14:textId="77777777" w:rsidTr="008236A0">
        <w:trPr>
          <w:trHeight w:val="487"/>
        </w:trPr>
        <w:tc>
          <w:tcPr>
            <w:tcW w:w="1403" w:type="dxa"/>
            <w:vAlign w:val="center"/>
          </w:tcPr>
          <w:p w14:paraId="4BD7F0F2" w14:textId="77777777" w:rsidR="00454102" w:rsidRPr="00380589" w:rsidRDefault="00454102" w:rsidP="008236A0">
            <w:pPr>
              <w:spacing w:line="0" w:lineRule="atLeast"/>
            </w:pPr>
            <w:r>
              <w:rPr>
                <w:rFonts w:hint="eastAsia"/>
              </w:rPr>
              <w:t>2014/11</w:t>
            </w:r>
            <w:r w:rsidRPr="00380589">
              <w:rPr>
                <w:rFonts w:hint="eastAsia"/>
              </w:rPr>
              <w:t>/15</w:t>
            </w:r>
          </w:p>
        </w:tc>
        <w:tc>
          <w:tcPr>
            <w:tcW w:w="690" w:type="dxa"/>
            <w:vAlign w:val="center"/>
          </w:tcPr>
          <w:p w14:paraId="3643553F" w14:textId="77777777" w:rsidR="00454102" w:rsidRPr="00380589" w:rsidRDefault="00454102" w:rsidP="008236A0">
            <w:pPr>
              <w:spacing w:line="0" w:lineRule="atLeast"/>
            </w:pPr>
            <w:r>
              <w:rPr>
                <w:rFonts w:hint="eastAsia"/>
                <w:b/>
              </w:rPr>
              <w:t>368</w:t>
            </w:r>
          </w:p>
        </w:tc>
        <w:tc>
          <w:tcPr>
            <w:tcW w:w="1984" w:type="dxa"/>
            <w:vAlign w:val="center"/>
          </w:tcPr>
          <w:p w14:paraId="502A29DA" w14:textId="77777777" w:rsidR="00454102" w:rsidRPr="00D5303C" w:rsidRDefault="00454102" w:rsidP="008236A0">
            <w:pPr>
              <w:jc w:val="both"/>
              <w:rPr>
                <w:rFonts w:ascii="新細明體" w:hAnsi="新細明體" w:cs="TT2820o00"/>
                <w:kern w:val="0"/>
                <w:bdr w:val="single" w:sz="4" w:space="0" w:color="auto"/>
              </w:rPr>
            </w:pPr>
            <w:r w:rsidRPr="00D5303C">
              <w:rPr>
                <w:rFonts w:ascii="新細明體" w:hAnsi="新細明體" w:cs="Arial" w:hint="eastAsia"/>
                <w:bdr w:val="single" w:sz="4" w:space="0" w:color="auto" w:frame="1"/>
              </w:rPr>
              <w:t>應元德風</w:t>
            </w:r>
          </w:p>
        </w:tc>
        <w:tc>
          <w:tcPr>
            <w:tcW w:w="6946" w:type="dxa"/>
            <w:vAlign w:val="center"/>
          </w:tcPr>
          <w:p w14:paraId="7C947379" w14:textId="77777777" w:rsidR="00454102" w:rsidRPr="00D5303C" w:rsidRDefault="00454102" w:rsidP="008236A0">
            <w:pPr>
              <w:snapToGrid w:val="0"/>
              <w:ind w:firstLineChars="200" w:firstLine="480"/>
              <w:jc w:val="center"/>
              <w:rPr>
                <w:rFonts w:ascii="新細明體" w:hAnsi="新細明體"/>
              </w:rPr>
            </w:pPr>
            <w:r w:rsidRPr="00D5303C">
              <w:rPr>
                <w:rFonts w:ascii="新細明體" w:hAnsi="新細明體" w:hint="eastAsia"/>
              </w:rPr>
              <w:t>〈先天無生聖母聖誥〉</w:t>
            </w:r>
          </w:p>
          <w:p w14:paraId="661EDCA5" w14:textId="77777777" w:rsidR="00454102" w:rsidRPr="00D5303C" w:rsidRDefault="00454102" w:rsidP="008236A0">
            <w:pPr>
              <w:snapToGrid w:val="0"/>
              <w:ind w:firstLineChars="200" w:firstLine="480"/>
              <w:jc w:val="center"/>
              <w:rPr>
                <w:rFonts w:ascii="新細明體" w:hAnsi="新細明體" w:cs="TT2820o00"/>
                <w:kern w:val="0"/>
              </w:rPr>
            </w:pPr>
            <w:r w:rsidRPr="00D5303C">
              <w:rPr>
                <w:rFonts w:ascii="新細明體" w:hAnsi="新細明體" w:hint="eastAsia"/>
              </w:rPr>
              <w:t>（一）</w:t>
            </w:r>
          </w:p>
        </w:tc>
        <w:tc>
          <w:tcPr>
            <w:tcW w:w="709" w:type="dxa"/>
            <w:vAlign w:val="center"/>
          </w:tcPr>
          <w:p w14:paraId="4903912A" w14:textId="77777777" w:rsidR="00454102" w:rsidRPr="00D5303C" w:rsidRDefault="00454102" w:rsidP="008236A0">
            <w:pPr>
              <w:snapToGrid w:val="0"/>
              <w:jc w:val="center"/>
              <w:rPr>
                <w:rFonts w:ascii="新細明體" w:hAnsi="新細明體"/>
              </w:rPr>
            </w:pPr>
            <w:r w:rsidRPr="00D5303C">
              <w:rPr>
                <w:rFonts w:ascii="新細明體" w:hAnsi="新細明體" w:hint="eastAsia"/>
              </w:rPr>
              <w:t>105</w:t>
            </w:r>
          </w:p>
        </w:tc>
        <w:tc>
          <w:tcPr>
            <w:tcW w:w="3260" w:type="dxa"/>
            <w:vAlign w:val="center"/>
          </w:tcPr>
          <w:p w14:paraId="28E4CF54" w14:textId="77777777" w:rsidR="00454102" w:rsidRPr="00D5303C" w:rsidRDefault="00454102" w:rsidP="008236A0">
            <w:pPr>
              <w:snapToGrid w:val="0"/>
              <w:jc w:val="both"/>
              <w:rPr>
                <w:rFonts w:ascii="新細明體" w:hAnsi="新細明體"/>
              </w:rPr>
            </w:pPr>
            <w:r w:rsidRPr="00D5303C">
              <w:rPr>
                <w:rFonts w:ascii="新細明體" w:hAnsi="新細明體" w:cs="Arial" w:hint="eastAsia"/>
              </w:rPr>
              <w:t>柳光赦</w:t>
            </w:r>
          </w:p>
        </w:tc>
        <w:tc>
          <w:tcPr>
            <w:tcW w:w="425" w:type="dxa"/>
            <w:vAlign w:val="center"/>
          </w:tcPr>
          <w:p w14:paraId="6CF27F89" w14:textId="77777777" w:rsidR="00454102" w:rsidRPr="00380589" w:rsidRDefault="00454102" w:rsidP="008236A0">
            <w:pPr>
              <w:spacing w:line="0" w:lineRule="atLeast"/>
            </w:pPr>
          </w:p>
        </w:tc>
      </w:tr>
      <w:tr w:rsidR="00454102" w:rsidRPr="00380589" w14:paraId="365F7B3A" w14:textId="77777777" w:rsidTr="008236A0">
        <w:trPr>
          <w:trHeight w:val="487"/>
        </w:trPr>
        <w:tc>
          <w:tcPr>
            <w:tcW w:w="1403" w:type="dxa"/>
            <w:vAlign w:val="center"/>
          </w:tcPr>
          <w:p w14:paraId="435C4696" w14:textId="77777777" w:rsidR="00454102" w:rsidRPr="00380589" w:rsidRDefault="00454102" w:rsidP="008236A0">
            <w:pPr>
              <w:spacing w:line="0" w:lineRule="atLeast"/>
            </w:pPr>
            <w:r>
              <w:rPr>
                <w:rFonts w:hint="eastAsia"/>
              </w:rPr>
              <w:t>2014/11</w:t>
            </w:r>
            <w:r w:rsidRPr="00380589">
              <w:rPr>
                <w:rFonts w:hint="eastAsia"/>
              </w:rPr>
              <w:t>/15</w:t>
            </w:r>
          </w:p>
        </w:tc>
        <w:tc>
          <w:tcPr>
            <w:tcW w:w="690" w:type="dxa"/>
            <w:vAlign w:val="center"/>
          </w:tcPr>
          <w:p w14:paraId="460CC375" w14:textId="77777777" w:rsidR="00454102" w:rsidRPr="00380589" w:rsidRDefault="00454102" w:rsidP="008236A0">
            <w:pPr>
              <w:spacing w:line="0" w:lineRule="atLeast"/>
            </w:pPr>
            <w:r>
              <w:rPr>
                <w:rFonts w:hint="eastAsia"/>
                <w:b/>
              </w:rPr>
              <w:t>368</w:t>
            </w:r>
          </w:p>
        </w:tc>
        <w:tc>
          <w:tcPr>
            <w:tcW w:w="1984" w:type="dxa"/>
            <w:vAlign w:val="center"/>
          </w:tcPr>
          <w:p w14:paraId="72B3269C" w14:textId="77777777" w:rsidR="00454102" w:rsidRPr="00D5303C" w:rsidRDefault="00454102" w:rsidP="008236A0">
            <w:pPr>
              <w:autoSpaceDE w:val="0"/>
              <w:autoSpaceDN w:val="0"/>
              <w:adjustRightInd w:val="0"/>
              <w:ind w:left="480" w:hangingChars="200" w:hanging="480"/>
              <w:jc w:val="both"/>
              <w:rPr>
                <w:rFonts w:ascii="新細明體" w:hAnsi="新細明體" w:cs="TT2820o00"/>
                <w:kern w:val="0"/>
                <w:bdr w:val="single" w:sz="4" w:space="0" w:color="auto"/>
              </w:rPr>
            </w:pPr>
            <w:r w:rsidRPr="00D5303C">
              <w:rPr>
                <w:rFonts w:ascii="新細明體" w:hAnsi="新細明體" w:cs="TT2820o00" w:hint="eastAsia"/>
                <w:kern w:val="0"/>
                <w:bdr w:val="single" w:sz="4" w:space="0" w:color="auto"/>
              </w:rPr>
              <w:t>新境界</w:t>
            </w:r>
          </w:p>
        </w:tc>
        <w:tc>
          <w:tcPr>
            <w:tcW w:w="6946" w:type="dxa"/>
            <w:vAlign w:val="center"/>
          </w:tcPr>
          <w:p w14:paraId="5DDD16F8" w14:textId="77777777" w:rsidR="00454102" w:rsidRPr="00D5303C" w:rsidRDefault="00454102" w:rsidP="008236A0">
            <w:pPr>
              <w:autoSpaceDE w:val="0"/>
              <w:autoSpaceDN w:val="0"/>
              <w:adjustRightInd w:val="0"/>
              <w:ind w:left="480" w:hangingChars="200" w:hanging="480"/>
              <w:jc w:val="center"/>
              <w:rPr>
                <w:rFonts w:ascii="新細明體" w:hAnsi="新細明體" w:cs="TT2820o00"/>
                <w:kern w:val="0"/>
              </w:rPr>
            </w:pPr>
            <w:r w:rsidRPr="00D5303C">
              <w:rPr>
                <w:rFonts w:ascii="新細明體" w:hAnsi="新細明體" w:cs="TT2820o00" w:hint="eastAsia"/>
                <w:kern w:val="0"/>
              </w:rPr>
              <w:t>三部曲解析《新境界》帝教內涵躍然紙上</w:t>
            </w:r>
          </w:p>
          <w:p w14:paraId="05C7224E" w14:textId="77777777" w:rsidR="00454102" w:rsidRPr="00D5303C" w:rsidRDefault="00454102" w:rsidP="008236A0">
            <w:pPr>
              <w:autoSpaceDE w:val="0"/>
              <w:autoSpaceDN w:val="0"/>
              <w:adjustRightInd w:val="0"/>
              <w:ind w:left="480" w:hangingChars="200" w:hanging="480"/>
              <w:jc w:val="center"/>
              <w:rPr>
                <w:rFonts w:ascii="新細明體" w:hAnsi="新細明體" w:cs="TT2820o00"/>
                <w:kern w:val="0"/>
              </w:rPr>
            </w:pPr>
            <w:r w:rsidRPr="00D5303C">
              <w:rPr>
                <w:rFonts w:ascii="新細明體" w:hAnsi="新細明體" w:cs="TT2820o00" w:hint="eastAsia"/>
                <w:kern w:val="0"/>
              </w:rPr>
              <w:t>（三十六）</w:t>
            </w:r>
          </w:p>
        </w:tc>
        <w:tc>
          <w:tcPr>
            <w:tcW w:w="709" w:type="dxa"/>
            <w:vAlign w:val="center"/>
          </w:tcPr>
          <w:p w14:paraId="437BC7A1" w14:textId="77777777" w:rsidR="00454102" w:rsidRPr="00D5303C" w:rsidRDefault="00454102" w:rsidP="008236A0">
            <w:pPr>
              <w:autoSpaceDE w:val="0"/>
              <w:autoSpaceDN w:val="0"/>
              <w:adjustRightInd w:val="0"/>
              <w:ind w:left="480" w:hangingChars="200" w:hanging="480"/>
              <w:jc w:val="center"/>
              <w:rPr>
                <w:rFonts w:ascii="新細明體" w:hAnsi="新細明體" w:cs="TT2820o00"/>
                <w:kern w:val="0"/>
              </w:rPr>
            </w:pPr>
            <w:r w:rsidRPr="00D5303C">
              <w:rPr>
                <w:rFonts w:ascii="新細明體" w:hAnsi="新細明體" w:cs="TT2820o00" w:hint="eastAsia"/>
                <w:kern w:val="0"/>
              </w:rPr>
              <w:t>113</w:t>
            </w:r>
          </w:p>
        </w:tc>
        <w:tc>
          <w:tcPr>
            <w:tcW w:w="3260" w:type="dxa"/>
            <w:vAlign w:val="center"/>
          </w:tcPr>
          <w:p w14:paraId="7EA6354A" w14:textId="77777777" w:rsidR="00454102" w:rsidRPr="00D5303C" w:rsidRDefault="00454102" w:rsidP="008236A0">
            <w:pPr>
              <w:autoSpaceDE w:val="0"/>
              <w:autoSpaceDN w:val="0"/>
              <w:adjustRightInd w:val="0"/>
              <w:ind w:left="480" w:hangingChars="200" w:hanging="480"/>
              <w:jc w:val="both"/>
              <w:rPr>
                <w:rFonts w:ascii="新細明體" w:hAnsi="新細明體" w:cs="TT2820o00"/>
                <w:kern w:val="0"/>
              </w:rPr>
            </w:pPr>
            <w:r w:rsidRPr="00D5303C">
              <w:rPr>
                <w:rFonts w:ascii="新細明體" w:hAnsi="新細明體" w:cs="TT2820o00" w:hint="eastAsia"/>
                <w:kern w:val="0"/>
              </w:rPr>
              <w:t>呂光證</w:t>
            </w:r>
          </w:p>
        </w:tc>
        <w:tc>
          <w:tcPr>
            <w:tcW w:w="425" w:type="dxa"/>
            <w:vAlign w:val="center"/>
          </w:tcPr>
          <w:p w14:paraId="495754DD" w14:textId="77777777" w:rsidR="00454102" w:rsidRPr="00380589" w:rsidRDefault="00454102" w:rsidP="008236A0">
            <w:pPr>
              <w:spacing w:line="0" w:lineRule="atLeast"/>
            </w:pPr>
          </w:p>
        </w:tc>
      </w:tr>
      <w:tr w:rsidR="00454102" w:rsidRPr="00380589" w14:paraId="139AEED9" w14:textId="77777777" w:rsidTr="008236A0">
        <w:trPr>
          <w:trHeight w:val="487"/>
        </w:trPr>
        <w:tc>
          <w:tcPr>
            <w:tcW w:w="1403" w:type="dxa"/>
            <w:vAlign w:val="center"/>
          </w:tcPr>
          <w:p w14:paraId="08072ADA" w14:textId="77777777" w:rsidR="00454102" w:rsidRPr="00380589" w:rsidRDefault="00454102" w:rsidP="008236A0">
            <w:pPr>
              <w:spacing w:line="0" w:lineRule="atLeast"/>
            </w:pPr>
            <w:r>
              <w:rPr>
                <w:rFonts w:hint="eastAsia"/>
              </w:rPr>
              <w:t>2014/11</w:t>
            </w:r>
            <w:r w:rsidRPr="00380589">
              <w:rPr>
                <w:rFonts w:hint="eastAsia"/>
              </w:rPr>
              <w:t>/15</w:t>
            </w:r>
          </w:p>
        </w:tc>
        <w:tc>
          <w:tcPr>
            <w:tcW w:w="690" w:type="dxa"/>
            <w:vAlign w:val="center"/>
          </w:tcPr>
          <w:p w14:paraId="1603AB50" w14:textId="77777777" w:rsidR="00454102" w:rsidRPr="00380589" w:rsidRDefault="00454102" w:rsidP="008236A0">
            <w:pPr>
              <w:spacing w:line="0" w:lineRule="atLeast"/>
            </w:pPr>
            <w:r>
              <w:rPr>
                <w:rFonts w:hint="eastAsia"/>
                <w:b/>
              </w:rPr>
              <w:t>368</w:t>
            </w:r>
          </w:p>
        </w:tc>
        <w:tc>
          <w:tcPr>
            <w:tcW w:w="1984" w:type="dxa"/>
            <w:vAlign w:val="center"/>
          </w:tcPr>
          <w:p w14:paraId="25CFE5CB" w14:textId="77777777" w:rsidR="00454102" w:rsidRPr="00D5303C" w:rsidRDefault="00454102" w:rsidP="008236A0">
            <w:pPr>
              <w:jc w:val="both"/>
              <w:rPr>
                <w:rFonts w:ascii="新細明體" w:hAnsi="新細明體" w:cs="TT2820o00"/>
                <w:kern w:val="0"/>
                <w:bdr w:val="single" w:sz="4" w:space="0" w:color="auto"/>
              </w:rPr>
            </w:pPr>
            <w:r w:rsidRPr="00D5303C">
              <w:rPr>
                <w:rFonts w:ascii="新細明體" w:hAnsi="新細明體" w:hint="eastAsia"/>
                <w:bdr w:val="single" w:sz="4" w:space="0" w:color="auto"/>
              </w:rPr>
              <w:t>興建史</w:t>
            </w:r>
          </w:p>
        </w:tc>
        <w:tc>
          <w:tcPr>
            <w:tcW w:w="6946" w:type="dxa"/>
            <w:vAlign w:val="center"/>
          </w:tcPr>
          <w:p w14:paraId="33AF6C65" w14:textId="77777777" w:rsidR="00454102" w:rsidRPr="00D5303C" w:rsidRDefault="00454102" w:rsidP="008236A0">
            <w:pPr>
              <w:jc w:val="center"/>
              <w:rPr>
                <w:rFonts w:ascii="新細明體" w:hAnsi="新細明體" w:cs="TT2820o00"/>
                <w:kern w:val="0"/>
              </w:rPr>
            </w:pPr>
            <w:r w:rsidRPr="00D5303C">
              <w:rPr>
                <w:rFonts w:ascii="新細明體" w:hAnsi="新細明體" w:hint="eastAsia"/>
              </w:rPr>
              <w:t>「玉宏殿」顧名思義負起弘教任務</w:t>
            </w:r>
          </w:p>
        </w:tc>
        <w:tc>
          <w:tcPr>
            <w:tcW w:w="709" w:type="dxa"/>
            <w:vAlign w:val="center"/>
          </w:tcPr>
          <w:p w14:paraId="6BDE3BC0"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115</w:t>
            </w:r>
          </w:p>
        </w:tc>
        <w:tc>
          <w:tcPr>
            <w:tcW w:w="3260" w:type="dxa"/>
            <w:vAlign w:val="center"/>
          </w:tcPr>
          <w:p w14:paraId="47A72584" w14:textId="77777777" w:rsidR="00454102" w:rsidRPr="00D5303C" w:rsidRDefault="00454102" w:rsidP="008236A0">
            <w:pPr>
              <w:jc w:val="both"/>
              <w:rPr>
                <w:rFonts w:ascii="新細明體" w:hAnsi="新細明體" w:cs="TT2820o00"/>
                <w:kern w:val="0"/>
              </w:rPr>
            </w:pPr>
            <w:r w:rsidRPr="00D5303C">
              <w:rPr>
                <w:rFonts w:ascii="新細明體" w:hAnsi="新細明體" w:hint="eastAsia"/>
              </w:rPr>
              <w:t>資料提供/宜蘭縣初院</w:t>
            </w:r>
          </w:p>
        </w:tc>
        <w:tc>
          <w:tcPr>
            <w:tcW w:w="425" w:type="dxa"/>
            <w:vAlign w:val="center"/>
          </w:tcPr>
          <w:p w14:paraId="72572107" w14:textId="77777777" w:rsidR="00454102" w:rsidRPr="00380589" w:rsidRDefault="00454102" w:rsidP="008236A0">
            <w:pPr>
              <w:spacing w:line="0" w:lineRule="atLeast"/>
            </w:pPr>
          </w:p>
        </w:tc>
      </w:tr>
      <w:tr w:rsidR="00454102" w:rsidRPr="00380589" w14:paraId="2361940D" w14:textId="77777777" w:rsidTr="008236A0">
        <w:trPr>
          <w:trHeight w:val="487"/>
        </w:trPr>
        <w:tc>
          <w:tcPr>
            <w:tcW w:w="1403" w:type="dxa"/>
            <w:vAlign w:val="center"/>
          </w:tcPr>
          <w:p w14:paraId="39C9C47D" w14:textId="77777777" w:rsidR="00454102" w:rsidRPr="00380589" w:rsidRDefault="00454102" w:rsidP="008236A0">
            <w:pPr>
              <w:spacing w:line="0" w:lineRule="atLeast"/>
            </w:pPr>
            <w:r>
              <w:rPr>
                <w:rFonts w:hint="eastAsia"/>
              </w:rPr>
              <w:t>2014/11</w:t>
            </w:r>
            <w:r w:rsidRPr="00380589">
              <w:rPr>
                <w:rFonts w:hint="eastAsia"/>
              </w:rPr>
              <w:t>/15</w:t>
            </w:r>
          </w:p>
        </w:tc>
        <w:tc>
          <w:tcPr>
            <w:tcW w:w="690" w:type="dxa"/>
            <w:vAlign w:val="center"/>
          </w:tcPr>
          <w:p w14:paraId="0C83B818" w14:textId="77777777" w:rsidR="00454102" w:rsidRPr="00380589" w:rsidRDefault="00454102" w:rsidP="008236A0">
            <w:pPr>
              <w:spacing w:line="0" w:lineRule="atLeast"/>
            </w:pPr>
            <w:r>
              <w:rPr>
                <w:rFonts w:hint="eastAsia"/>
                <w:b/>
              </w:rPr>
              <w:t>368</w:t>
            </w:r>
          </w:p>
        </w:tc>
        <w:tc>
          <w:tcPr>
            <w:tcW w:w="1984" w:type="dxa"/>
            <w:vAlign w:val="center"/>
          </w:tcPr>
          <w:p w14:paraId="343A2B8A" w14:textId="77777777" w:rsidR="00454102" w:rsidRPr="00D5303C" w:rsidRDefault="00454102" w:rsidP="008236A0">
            <w:pPr>
              <w:pStyle w:val="afe"/>
              <w:ind w:leftChars="0" w:left="0"/>
              <w:jc w:val="both"/>
              <w:rPr>
                <w:rFonts w:ascii="新細明體" w:hAnsi="新細明體" w:cs="TT2820o00"/>
                <w:kern w:val="0"/>
                <w:szCs w:val="24"/>
                <w:bdr w:val="single" w:sz="4" w:space="0" w:color="auto"/>
              </w:rPr>
            </w:pPr>
            <w:r w:rsidRPr="00D5303C">
              <w:rPr>
                <w:rFonts w:ascii="新細明體" w:hAnsi="新細明體" w:cs="TT2820o00" w:hint="eastAsia"/>
                <w:kern w:val="0"/>
                <w:szCs w:val="24"/>
                <w:bdr w:val="single" w:sz="4" w:space="0" w:color="auto"/>
              </w:rPr>
              <w:t>人生指南淺談</w:t>
            </w:r>
          </w:p>
        </w:tc>
        <w:tc>
          <w:tcPr>
            <w:tcW w:w="6946" w:type="dxa"/>
            <w:vAlign w:val="center"/>
          </w:tcPr>
          <w:p w14:paraId="36A5172A" w14:textId="77777777" w:rsidR="00454102" w:rsidRPr="00D5303C" w:rsidRDefault="00454102" w:rsidP="008236A0">
            <w:pPr>
              <w:snapToGrid w:val="0"/>
              <w:ind w:firstLineChars="200" w:firstLine="480"/>
              <w:jc w:val="center"/>
              <w:rPr>
                <w:rFonts w:ascii="新細明體" w:hAnsi="新細明體"/>
                <w:bCs/>
              </w:rPr>
            </w:pPr>
            <w:r w:rsidRPr="00D5303C">
              <w:rPr>
                <w:rFonts w:ascii="新細明體" w:hAnsi="新細明體" w:hint="eastAsia"/>
                <w:bCs/>
              </w:rPr>
              <w:t>「人生守則」宇宙總咒語字字珠璣</w:t>
            </w:r>
          </w:p>
          <w:p w14:paraId="76766B6A" w14:textId="77777777" w:rsidR="00454102" w:rsidRPr="00D5303C" w:rsidRDefault="00454102" w:rsidP="008236A0">
            <w:pPr>
              <w:snapToGrid w:val="0"/>
              <w:ind w:firstLineChars="200" w:firstLine="480"/>
              <w:jc w:val="center"/>
              <w:rPr>
                <w:rFonts w:ascii="新細明體" w:hAnsi="新細明體" w:cs="TT2820o00"/>
                <w:kern w:val="0"/>
              </w:rPr>
            </w:pPr>
            <w:r w:rsidRPr="00D5303C">
              <w:rPr>
                <w:rFonts w:ascii="新細明體" w:hAnsi="新細明體" w:hint="eastAsia"/>
                <w:bCs/>
              </w:rPr>
              <w:t>（一）</w:t>
            </w:r>
          </w:p>
        </w:tc>
        <w:tc>
          <w:tcPr>
            <w:tcW w:w="709" w:type="dxa"/>
            <w:vAlign w:val="center"/>
          </w:tcPr>
          <w:p w14:paraId="3803B473"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119</w:t>
            </w:r>
          </w:p>
        </w:tc>
        <w:tc>
          <w:tcPr>
            <w:tcW w:w="3260" w:type="dxa"/>
            <w:vAlign w:val="center"/>
          </w:tcPr>
          <w:p w14:paraId="012E6BD5" w14:textId="77777777" w:rsidR="00454102" w:rsidRPr="00D5303C" w:rsidRDefault="00454102" w:rsidP="008236A0">
            <w:pPr>
              <w:jc w:val="both"/>
              <w:rPr>
                <w:rFonts w:ascii="新細明體" w:hAnsi="新細明體" w:cs="TT2820o00"/>
                <w:kern w:val="0"/>
              </w:rPr>
            </w:pPr>
            <w:r w:rsidRPr="00D5303C">
              <w:rPr>
                <w:rFonts w:ascii="新細明體" w:hAnsi="新細明體" w:cs="TT2820o00" w:hint="eastAsia"/>
                <w:kern w:val="0"/>
              </w:rPr>
              <w:t>江光節樞機使者</w:t>
            </w:r>
          </w:p>
        </w:tc>
        <w:tc>
          <w:tcPr>
            <w:tcW w:w="425" w:type="dxa"/>
            <w:vAlign w:val="center"/>
          </w:tcPr>
          <w:p w14:paraId="6CEB8BDD" w14:textId="77777777" w:rsidR="00454102" w:rsidRPr="00380589" w:rsidRDefault="00454102" w:rsidP="008236A0">
            <w:pPr>
              <w:spacing w:line="0" w:lineRule="atLeast"/>
            </w:pPr>
          </w:p>
        </w:tc>
      </w:tr>
      <w:tr w:rsidR="00454102" w:rsidRPr="00380589" w14:paraId="74566667" w14:textId="77777777" w:rsidTr="008236A0">
        <w:trPr>
          <w:trHeight w:val="487"/>
        </w:trPr>
        <w:tc>
          <w:tcPr>
            <w:tcW w:w="1403" w:type="dxa"/>
            <w:vAlign w:val="center"/>
          </w:tcPr>
          <w:p w14:paraId="717971FD" w14:textId="77777777" w:rsidR="00454102" w:rsidRPr="00380589" w:rsidRDefault="00454102" w:rsidP="008236A0">
            <w:pPr>
              <w:spacing w:line="0" w:lineRule="atLeast"/>
            </w:pPr>
            <w:r>
              <w:rPr>
                <w:rFonts w:hint="eastAsia"/>
              </w:rPr>
              <w:t>2014/11</w:t>
            </w:r>
            <w:r w:rsidRPr="00380589">
              <w:rPr>
                <w:rFonts w:hint="eastAsia"/>
              </w:rPr>
              <w:t>/15</w:t>
            </w:r>
          </w:p>
        </w:tc>
        <w:tc>
          <w:tcPr>
            <w:tcW w:w="690" w:type="dxa"/>
            <w:vAlign w:val="center"/>
          </w:tcPr>
          <w:p w14:paraId="5B16EABF" w14:textId="77777777" w:rsidR="00454102" w:rsidRPr="00380589" w:rsidRDefault="00454102" w:rsidP="008236A0">
            <w:pPr>
              <w:spacing w:line="0" w:lineRule="atLeast"/>
            </w:pPr>
            <w:r>
              <w:rPr>
                <w:rFonts w:hint="eastAsia"/>
                <w:b/>
              </w:rPr>
              <w:t>368</w:t>
            </w:r>
          </w:p>
        </w:tc>
        <w:tc>
          <w:tcPr>
            <w:tcW w:w="1984" w:type="dxa"/>
            <w:vAlign w:val="center"/>
          </w:tcPr>
          <w:p w14:paraId="19389AB3" w14:textId="77777777" w:rsidR="00454102" w:rsidRPr="00D5303C" w:rsidRDefault="00454102" w:rsidP="008236A0">
            <w:pPr>
              <w:autoSpaceDE w:val="0"/>
              <w:autoSpaceDN w:val="0"/>
              <w:adjustRightInd w:val="0"/>
              <w:ind w:left="480" w:hangingChars="200" w:hanging="480"/>
              <w:jc w:val="both"/>
              <w:rPr>
                <w:rFonts w:ascii="新細明體" w:hAnsi="新細明體" w:cs="TT2820o00"/>
                <w:kern w:val="0"/>
                <w:bdr w:val="single" w:sz="4" w:space="0" w:color="auto"/>
              </w:rPr>
            </w:pPr>
            <w:r w:rsidRPr="00D5303C">
              <w:rPr>
                <w:rFonts w:ascii="新細明體" w:hAnsi="新細明體" w:cs="TT2820o00" w:hint="eastAsia"/>
                <w:kern w:val="0"/>
                <w:bdr w:val="single" w:sz="4" w:space="0" w:color="auto"/>
              </w:rPr>
              <w:t>功德榜</w:t>
            </w:r>
          </w:p>
        </w:tc>
        <w:tc>
          <w:tcPr>
            <w:tcW w:w="6946" w:type="dxa"/>
            <w:vAlign w:val="center"/>
          </w:tcPr>
          <w:p w14:paraId="2B937B6D" w14:textId="77777777" w:rsidR="00454102" w:rsidRPr="00D5303C" w:rsidRDefault="00454102" w:rsidP="008236A0">
            <w:pPr>
              <w:autoSpaceDE w:val="0"/>
              <w:autoSpaceDN w:val="0"/>
              <w:adjustRightInd w:val="0"/>
              <w:ind w:left="480" w:hangingChars="200" w:hanging="480"/>
              <w:jc w:val="center"/>
              <w:rPr>
                <w:rFonts w:ascii="新細明體" w:hAnsi="新細明體" w:cs="TT2820o00"/>
                <w:kern w:val="0"/>
              </w:rPr>
            </w:pPr>
            <w:r w:rsidRPr="00D5303C">
              <w:rPr>
                <w:rFonts w:ascii="新細明體" w:hAnsi="新細明體" w:cs="TT2820o00" w:hint="eastAsia"/>
                <w:kern w:val="0"/>
              </w:rPr>
              <w:t>103年9月助印《教訊》功德榜</w:t>
            </w:r>
          </w:p>
        </w:tc>
        <w:tc>
          <w:tcPr>
            <w:tcW w:w="709" w:type="dxa"/>
            <w:vAlign w:val="center"/>
          </w:tcPr>
          <w:p w14:paraId="53F2D97E" w14:textId="77777777" w:rsidR="00454102" w:rsidRPr="00D5303C" w:rsidRDefault="00454102" w:rsidP="008236A0">
            <w:pPr>
              <w:autoSpaceDE w:val="0"/>
              <w:autoSpaceDN w:val="0"/>
              <w:adjustRightInd w:val="0"/>
              <w:ind w:left="480" w:hangingChars="200" w:hanging="480"/>
              <w:jc w:val="center"/>
              <w:rPr>
                <w:rFonts w:ascii="新細明體" w:hAnsi="新細明體" w:cs="TT2820o00"/>
                <w:kern w:val="0"/>
              </w:rPr>
            </w:pPr>
            <w:r w:rsidRPr="00D5303C">
              <w:rPr>
                <w:rFonts w:ascii="新細明體" w:hAnsi="新細明體" w:cs="TT2820o00" w:hint="eastAsia"/>
                <w:kern w:val="0"/>
              </w:rPr>
              <w:t>122</w:t>
            </w:r>
          </w:p>
        </w:tc>
        <w:tc>
          <w:tcPr>
            <w:tcW w:w="3260" w:type="dxa"/>
            <w:vAlign w:val="center"/>
          </w:tcPr>
          <w:p w14:paraId="268E88E6" w14:textId="77777777" w:rsidR="00454102" w:rsidRPr="00D5303C" w:rsidRDefault="00454102" w:rsidP="008236A0">
            <w:pPr>
              <w:autoSpaceDE w:val="0"/>
              <w:autoSpaceDN w:val="0"/>
              <w:adjustRightInd w:val="0"/>
              <w:ind w:left="480" w:hangingChars="200" w:hanging="480"/>
              <w:jc w:val="both"/>
              <w:rPr>
                <w:rFonts w:ascii="新細明體" w:hAnsi="新細明體" w:cs="TT2820o00"/>
                <w:kern w:val="0"/>
              </w:rPr>
            </w:pPr>
            <w:r w:rsidRPr="00D5303C">
              <w:rPr>
                <w:rFonts w:ascii="新細明體" w:hAnsi="新細明體" w:cs="TT2820o00" w:hint="eastAsia"/>
                <w:kern w:val="0"/>
              </w:rPr>
              <w:t>康凝書</w:t>
            </w:r>
          </w:p>
        </w:tc>
        <w:tc>
          <w:tcPr>
            <w:tcW w:w="425" w:type="dxa"/>
            <w:vAlign w:val="center"/>
          </w:tcPr>
          <w:p w14:paraId="45269607" w14:textId="77777777" w:rsidR="00454102" w:rsidRPr="00380589" w:rsidRDefault="00454102" w:rsidP="008236A0">
            <w:pPr>
              <w:spacing w:line="0" w:lineRule="atLeast"/>
            </w:pPr>
          </w:p>
        </w:tc>
      </w:tr>
      <w:tr w:rsidR="00454102" w:rsidRPr="00380589" w14:paraId="2A9266B0" w14:textId="77777777" w:rsidTr="008236A0">
        <w:trPr>
          <w:trHeight w:val="487"/>
        </w:trPr>
        <w:tc>
          <w:tcPr>
            <w:tcW w:w="1403" w:type="dxa"/>
            <w:vAlign w:val="center"/>
          </w:tcPr>
          <w:p w14:paraId="31A371C8" w14:textId="77777777" w:rsidR="00454102" w:rsidRPr="00380589" w:rsidRDefault="00454102" w:rsidP="008236A0">
            <w:pPr>
              <w:spacing w:line="0" w:lineRule="atLeast"/>
            </w:pPr>
            <w:r>
              <w:rPr>
                <w:rFonts w:hint="eastAsia"/>
              </w:rPr>
              <w:t>2014/11</w:t>
            </w:r>
            <w:r w:rsidRPr="00380589">
              <w:rPr>
                <w:rFonts w:hint="eastAsia"/>
              </w:rPr>
              <w:t>/15</w:t>
            </w:r>
          </w:p>
        </w:tc>
        <w:tc>
          <w:tcPr>
            <w:tcW w:w="690" w:type="dxa"/>
            <w:vAlign w:val="center"/>
          </w:tcPr>
          <w:p w14:paraId="6650E2F1" w14:textId="77777777" w:rsidR="00454102" w:rsidRPr="00380589" w:rsidRDefault="00454102" w:rsidP="008236A0">
            <w:pPr>
              <w:spacing w:line="0" w:lineRule="atLeast"/>
            </w:pPr>
            <w:r>
              <w:rPr>
                <w:rFonts w:hint="eastAsia"/>
                <w:b/>
              </w:rPr>
              <w:t>368</w:t>
            </w:r>
          </w:p>
        </w:tc>
        <w:tc>
          <w:tcPr>
            <w:tcW w:w="1984" w:type="dxa"/>
            <w:vAlign w:val="center"/>
          </w:tcPr>
          <w:p w14:paraId="481F16DC" w14:textId="77777777" w:rsidR="00454102" w:rsidRPr="00D5303C" w:rsidRDefault="00454102" w:rsidP="008236A0">
            <w:pPr>
              <w:autoSpaceDE w:val="0"/>
              <w:autoSpaceDN w:val="0"/>
              <w:adjustRightInd w:val="0"/>
              <w:ind w:left="480" w:hangingChars="200" w:hanging="480"/>
              <w:jc w:val="both"/>
              <w:rPr>
                <w:rFonts w:ascii="新細明體" w:hAnsi="新細明體" w:cs="TT2820o00"/>
                <w:kern w:val="0"/>
              </w:rPr>
            </w:pPr>
            <w:r w:rsidRPr="00D5303C">
              <w:rPr>
                <w:rFonts w:ascii="新細明體" w:hAnsi="新細明體" w:cs="TT2820o00" w:hint="eastAsia"/>
                <w:kern w:val="0"/>
                <w:bdr w:val="single" w:sz="4" w:space="0" w:color="auto"/>
              </w:rPr>
              <w:t>收支明細</w:t>
            </w:r>
          </w:p>
        </w:tc>
        <w:tc>
          <w:tcPr>
            <w:tcW w:w="6946" w:type="dxa"/>
            <w:vAlign w:val="center"/>
          </w:tcPr>
          <w:p w14:paraId="6BBCD18F" w14:textId="77777777" w:rsidR="00454102" w:rsidRPr="00D5303C" w:rsidRDefault="00454102" w:rsidP="008236A0">
            <w:pPr>
              <w:autoSpaceDE w:val="0"/>
              <w:autoSpaceDN w:val="0"/>
              <w:adjustRightInd w:val="0"/>
              <w:ind w:left="480" w:hangingChars="200" w:hanging="480"/>
              <w:jc w:val="center"/>
              <w:rPr>
                <w:rFonts w:ascii="新細明體" w:hAnsi="新細明體" w:cs="TT2820o00"/>
                <w:kern w:val="0"/>
              </w:rPr>
            </w:pPr>
            <w:r w:rsidRPr="00D5303C">
              <w:rPr>
                <w:rFonts w:ascii="新細明體" w:hAnsi="新細明體" w:cs="TT2820o00" w:hint="eastAsia"/>
                <w:kern w:val="0"/>
              </w:rPr>
              <w:t>10</w:t>
            </w:r>
            <w:r w:rsidRPr="00D5303C">
              <w:rPr>
                <w:rFonts w:ascii="新細明體" w:hAnsi="新細明體" w:cs="TT2820o00"/>
                <w:kern w:val="0"/>
              </w:rPr>
              <w:t>3</w:t>
            </w:r>
            <w:r w:rsidRPr="00D5303C">
              <w:rPr>
                <w:rFonts w:ascii="新細明體" w:hAnsi="新細明體" w:cs="TT2820o00" w:hint="eastAsia"/>
                <w:kern w:val="0"/>
              </w:rPr>
              <w:t>年9月助印經費收支明細表</w:t>
            </w:r>
          </w:p>
        </w:tc>
        <w:tc>
          <w:tcPr>
            <w:tcW w:w="709" w:type="dxa"/>
            <w:vAlign w:val="center"/>
          </w:tcPr>
          <w:p w14:paraId="45C03A68" w14:textId="77777777" w:rsidR="00454102" w:rsidRPr="00D5303C" w:rsidRDefault="00454102" w:rsidP="008236A0">
            <w:pPr>
              <w:autoSpaceDE w:val="0"/>
              <w:autoSpaceDN w:val="0"/>
              <w:adjustRightInd w:val="0"/>
              <w:ind w:left="480" w:hangingChars="200" w:hanging="480"/>
              <w:jc w:val="center"/>
              <w:rPr>
                <w:rFonts w:ascii="新細明體" w:hAnsi="新細明體" w:cs="TT2820o00"/>
                <w:kern w:val="0"/>
              </w:rPr>
            </w:pPr>
            <w:r w:rsidRPr="00D5303C">
              <w:rPr>
                <w:rFonts w:ascii="新細明體" w:hAnsi="新細明體" w:cs="TT2820o00" w:hint="eastAsia"/>
                <w:kern w:val="0"/>
              </w:rPr>
              <w:t>126</w:t>
            </w:r>
          </w:p>
        </w:tc>
        <w:tc>
          <w:tcPr>
            <w:tcW w:w="3260" w:type="dxa"/>
            <w:vAlign w:val="center"/>
          </w:tcPr>
          <w:p w14:paraId="7A8D9180" w14:textId="77777777" w:rsidR="00454102" w:rsidRPr="00D5303C" w:rsidRDefault="00454102" w:rsidP="008236A0">
            <w:pPr>
              <w:autoSpaceDE w:val="0"/>
              <w:autoSpaceDN w:val="0"/>
              <w:adjustRightInd w:val="0"/>
              <w:ind w:left="480" w:hangingChars="200" w:hanging="480"/>
              <w:jc w:val="both"/>
              <w:rPr>
                <w:rFonts w:ascii="新細明體" w:hAnsi="新細明體" w:cs="TT2820o00"/>
                <w:kern w:val="0"/>
              </w:rPr>
            </w:pPr>
            <w:r w:rsidRPr="00D5303C">
              <w:rPr>
                <w:rFonts w:ascii="新細明體" w:hAnsi="新細明體" w:cs="TT2820o00" w:hint="eastAsia"/>
                <w:kern w:val="0"/>
              </w:rPr>
              <w:t>大藏室</w:t>
            </w:r>
          </w:p>
        </w:tc>
        <w:tc>
          <w:tcPr>
            <w:tcW w:w="425" w:type="dxa"/>
            <w:vAlign w:val="center"/>
          </w:tcPr>
          <w:p w14:paraId="2413E705" w14:textId="77777777" w:rsidR="00454102" w:rsidRPr="00380589" w:rsidRDefault="00454102" w:rsidP="008236A0">
            <w:pPr>
              <w:spacing w:line="0" w:lineRule="atLeast"/>
            </w:pPr>
          </w:p>
        </w:tc>
      </w:tr>
      <w:tr w:rsidR="00454102" w:rsidRPr="00380589" w14:paraId="395EE2F3" w14:textId="77777777" w:rsidTr="008236A0">
        <w:trPr>
          <w:trHeight w:val="487"/>
        </w:trPr>
        <w:tc>
          <w:tcPr>
            <w:tcW w:w="1403" w:type="dxa"/>
            <w:vAlign w:val="center"/>
          </w:tcPr>
          <w:p w14:paraId="4D7A266F" w14:textId="77777777" w:rsidR="00454102" w:rsidRPr="00380589" w:rsidRDefault="00454102" w:rsidP="008236A0">
            <w:pPr>
              <w:spacing w:line="0" w:lineRule="atLeast"/>
            </w:pPr>
            <w:r>
              <w:rPr>
                <w:rFonts w:hint="eastAsia"/>
              </w:rPr>
              <w:t>2014/11</w:t>
            </w:r>
            <w:r w:rsidRPr="00380589">
              <w:rPr>
                <w:rFonts w:hint="eastAsia"/>
              </w:rPr>
              <w:t>/15</w:t>
            </w:r>
          </w:p>
        </w:tc>
        <w:tc>
          <w:tcPr>
            <w:tcW w:w="690" w:type="dxa"/>
            <w:vAlign w:val="center"/>
          </w:tcPr>
          <w:p w14:paraId="62214883" w14:textId="77777777" w:rsidR="00454102" w:rsidRPr="00380589" w:rsidRDefault="00454102" w:rsidP="008236A0">
            <w:pPr>
              <w:spacing w:line="0" w:lineRule="atLeast"/>
            </w:pPr>
            <w:r>
              <w:rPr>
                <w:rFonts w:hint="eastAsia"/>
                <w:b/>
              </w:rPr>
              <w:t>368</w:t>
            </w:r>
          </w:p>
        </w:tc>
        <w:tc>
          <w:tcPr>
            <w:tcW w:w="1984" w:type="dxa"/>
            <w:vAlign w:val="center"/>
          </w:tcPr>
          <w:p w14:paraId="31E7C1C7" w14:textId="77777777" w:rsidR="00454102" w:rsidRPr="00D5303C" w:rsidRDefault="00454102" w:rsidP="008236A0">
            <w:pPr>
              <w:autoSpaceDE w:val="0"/>
              <w:autoSpaceDN w:val="0"/>
              <w:adjustRightInd w:val="0"/>
              <w:ind w:left="480" w:hangingChars="200" w:hanging="480"/>
              <w:jc w:val="both"/>
              <w:rPr>
                <w:rFonts w:ascii="新細明體" w:hAnsi="新細明體" w:cs="TT2820o00"/>
                <w:kern w:val="0"/>
                <w:bdr w:val="single" w:sz="4" w:space="0" w:color="auto"/>
              </w:rPr>
            </w:pPr>
            <w:r w:rsidRPr="00D5303C">
              <w:rPr>
                <w:rFonts w:ascii="新細明體" w:hAnsi="新細明體" w:cs="TT2820o00" w:hint="eastAsia"/>
                <w:kern w:val="0"/>
                <w:bdr w:val="single" w:sz="4" w:space="0" w:color="auto"/>
              </w:rPr>
              <w:t>通訊錄</w:t>
            </w:r>
          </w:p>
        </w:tc>
        <w:tc>
          <w:tcPr>
            <w:tcW w:w="6946" w:type="dxa"/>
            <w:vAlign w:val="center"/>
          </w:tcPr>
          <w:p w14:paraId="2301B042" w14:textId="77777777" w:rsidR="00454102" w:rsidRPr="00D5303C" w:rsidRDefault="00454102" w:rsidP="008236A0">
            <w:pPr>
              <w:autoSpaceDE w:val="0"/>
              <w:autoSpaceDN w:val="0"/>
              <w:adjustRightInd w:val="0"/>
              <w:ind w:left="480" w:hangingChars="200" w:hanging="480"/>
              <w:jc w:val="center"/>
              <w:rPr>
                <w:rFonts w:ascii="新細明體" w:hAnsi="新細明體" w:cs="TT2820o00"/>
                <w:kern w:val="0"/>
              </w:rPr>
            </w:pPr>
          </w:p>
        </w:tc>
        <w:tc>
          <w:tcPr>
            <w:tcW w:w="709" w:type="dxa"/>
            <w:vAlign w:val="center"/>
          </w:tcPr>
          <w:p w14:paraId="12D399F6" w14:textId="77777777" w:rsidR="00454102" w:rsidRPr="00D5303C" w:rsidRDefault="00454102" w:rsidP="008236A0">
            <w:pPr>
              <w:autoSpaceDE w:val="0"/>
              <w:autoSpaceDN w:val="0"/>
              <w:adjustRightInd w:val="0"/>
              <w:ind w:left="480" w:hangingChars="200" w:hanging="480"/>
              <w:jc w:val="center"/>
              <w:rPr>
                <w:rFonts w:ascii="新細明體" w:hAnsi="新細明體" w:cs="TT2820o00"/>
                <w:kern w:val="0"/>
              </w:rPr>
            </w:pPr>
            <w:r w:rsidRPr="00D5303C">
              <w:rPr>
                <w:rFonts w:ascii="新細明體" w:hAnsi="新細明體" w:cs="TT2820o00" w:hint="eastAsia"/>
                <w:kern w:val="0"/>
              </w:rPr>
              <w:t>127</w:t>
            </w:r>
          </w:p>
        </w:tc>
        <w:tc>
          <w:tcPr>
            <w:tcW w:w="3260" w:type="dxa"/>
            <w:vAlign w:val="center"/>
          </w:tcPr>
          <w:p w14:paraId="5AC63EDE" w14:textId="77777777" w:rsidR="00454102" w:rsidRPr="00D5303C" w:rsidRDefault="00454102" w:rsidP="008236A0">
            <w:pPr>
              <w:autoSpaceDE w:val="0"/>
              <w:autoSpaceDN w:val="0"/>
              <w:adjustRightInd w:val="0"/>
              <w:ind w:left="480" w:hangingChars="200" w:hanging="480"/>
              <w:jc w:val="both"/>
              <w:rPr>
                <w:rFonts w:ascii="新細明體" w:hAnsi="新細明體" w:cs="TT2820o00"/>
                <w:kern w:val="0"/>
              </w:rPr>
            </w:pPr>
            <w:r w:rsidRPr="00D5303C">
              <w:rPr>
                <w:rFonts w:ascii="新細明體" w:hAnsi="新細明體" w:cs="TT2820o00" w:hint="eastAsia"/>
                <w:kern w:val="0"/>
              </w:rPr>
              <w:t>編輯部</w:t>
            </w:r>
          </w:p>
        </w:tc>
        <w:tc>
          <w:tcPr>
            <w:tcW w:w="425" w:type="dxa"/>
            <w:vAlign w:val="center"/>
          </w:tcPr>
          <w:p w14:paraId="0266B5F3" w14:textId="77777777" w:rsidR="00454102" w:rsidRPr="00380589" w:rsidRDefault="00454102" w:rsidP="008236A0">
            <w:pPr>
              <w:spacing w:line="0" w:lineRule="atLeast"/>
            </w:pPr>
          </w:p>
        </w:tc>
      </w:tr>
    </w:tbl>
    <w:p w14:paraId="08355C8D" w14:textId="77777777" w:rsidR="00454102" w:rsidRDefault="00454102" w:rsidP="00454102">
      <w:pPr>
        <w:spacing w:line="0" w:lineRule="atLeast"/>
      </w:pPr>
    </w:p>
    <w:p w14:paraId="022C304B" w14:textId="77777777" w:rsidR="00454102" w:rsidRDefault="00454102" w:rsidP="00454102">
      <w:pPr>
        <w:spacing w:line="0" w:lineRule="atLeast"/>
      </w:pPr>
    </w:p>
    <w:p w14:paraId="74456105" w14:textId="77777777" w:rsidR="00454102" w:rsidRDefault="00454102" w:rsidP="00454102">
      <w:pPr>
        <w:spacing w:line="0" w:lineRule="atLeast"/>
      </w:pPr>
    </w:p>
    <w:p w14:paraId="24A7EA5E" w14:textId="77777777" w:rsidR="00454102" w:rsidRDefault="00454102" w:rsidP="00454102">
      <w:pPr>
        <w:spacing w:line="0" w:lineRule="atLeast"/>
      </w:pPr>
    </w:p>
    <w:p w14:paraId="58D6D1C4" w14:textId="77777777" w:rsidR="00454102" w:rsidRDefault="00454102" w:rsidP="00454102">
      <w:pPr>
        <w:spacing w:line="0" w:lineRule="atLeast"/>
      </w:pPr>
    </w:p>
    <w:p w14:paraId="443A4031" w14:textId="77777777" w:rsidR="00454102" w:rsidRDefault="00454102" w:rsidP="00454102">
      <w:pPr>
        <w:spacing w:line="0" w:lineRule="atLeast"/>
      </w:pPr>
    </w:p>
    <w:p w14:paraId="09BD7889" w14:textId="77777777" w:rsidR="00454102" w:rsidRDefault="00454102" w:rsidP="00454102">
      <w:pPr>
        <w:spacing w:line="0" w:lineRule="atLeast"/>
      </w:pPr>
    </w:p>
    <w:p w14:paraId="44C5E65A" w14:textId="77777777" w:rsidR="00454102" w:rsidRDefault="00454102" w:rsidP="00454102">
      <w:pPr>
        <w:spacing w:line="0" w:lineRule="atLeast"/>
      </w:pPr>
    </w:p>
    <w:p w14:paraId="7722E894" w14:textId="77777777" w:rsidR="00454102" w:rsidRDefault="00454102" w:rsidP="00454102">
      <w:pPr>
        <w:spacing w:line="0" w:lineRule="atLeast"/>
      </w:pPr>
    </w:p>
    <w:p w14:paraId="11416676" w14:textId="77777777" w:rsidR="00454102" w:rsidRDefault="00454102" w:rsidP="00454102">
      <w:pPr>
        <w:spacing w:line="0" w:lineRule="atLeast"/>
      </w:pPr>
    </w:p>
    <w:p w14:paraId="1504778A" w14:textId="77777777" w:rsidR="00454102" w:rsidRDefault="00454102" w:rsidP="00454102">
      <w:pPr>
        <w:spacing w:line="0" w:lineRule="atLeast"/>
      </w:pPr>
    </w:p>
    <w:p w14:paraId="676AA539" w14:textId="77777777" w:rsidR="00454102" w:rsidRDefault="00454102" w:rsidP="00454102">
      <w:pPr>
        <w:spacing w:line="0" w:lineRule="atLeast"/>
      </w:pPr>
    </w:p>
    <w:p w14:paraId="01516F7A" w14:textId="77777777" w:rsidR="00454102" w:rsidRDefault="00454102" w:rsidP="00454102">
      <w:pPr>
        <w:spacing w:line="0" w:lineRule="atLeast"/>
      </w:pPr>
    </w:p>
    <w:p w14:paraId="2C2E40C9" w14:textId="77777777" w:rsidR="00454102" w:rsidRDefault="00454102" w:rsidP="00454102">
      <w:pPr>
        <w:spacing w:line="0" w:lineRule="atLeast"/>
      </w:pPr>
    </w:p>
    <w:p w14:paraId="057831F8" w14:textId="77777777" w:rsidR="00454102" w:rsidRDefault="00454102" w:rsidP="00454102">
      <w:pPr>
        <w:spacing w:line="0" w:lineRule="atLeast"/>
      </w:pPr>
    </w:p>
    <w:p w14:paraId="6F21B8FE" w14:textId="77777777" w:rsidR="00454102" w:rsidRDefault="00454102" w:rsidP="00454102">
      <w:pPr>
        <w:spacing w:line="0" w:lineRule="atLeast"/>
      </w:pPr>
    </w:p>
    <w:p w14:paraId="7BC2CBD0" w14:textId="77777777" w:rsidR="00454102" w:rsidRDefault="00454102" w:rsidP="00454102">
      <w:pPr>
        <w:spacing w:line="0" w:lineRule="atLeast"/>
      </w:pPr>
    </w:p>
    <w:p w14:paraId="7B11E392" w14:textId="77777777" w:rsidR="00454102" w:rsidRDefault="00454102" w:rsidP="00454102">
      <w:pPr>
        <w:spacing w:line="0" w:lineRule="atLeast"/>
      </w:pPr>
    </w:p>
    <w:p w14:paraId="78543F5D" w14:textId="77777777" w:rsidR="00454102" w:rsidRPr="00380589" w:rsidRDefault="00454102" w:rsidP="00454102">
      <w:pPr>
        <w:spacing w:line="0" w:lineRule="atLeast"/>
        <w:rPr>
          <w:b/>
        </w:rPr>
      </w:pPr>
      <w:r>
        <w:rPr>
          <w:rFonts w:hint="eastAsia"/>
          <w:b/>
        </w:rPr>
        <w:t>369</w:t>
      </w:r>
      <w:r w:rsidRPr="00380589">
        <w:rPr>
          <w:rFonts w:hint="eastAsia"/>
          <w:b/>
        </w:rPr>
        <w:t>教訊目錄</w:t>
      </w:r>
      <w:r>
        <w:rPr>
          <w:rFonts w:hint="eastAsia"/>
          <w:b/>
        </w:rPr>
        <w:t>12</w:t>
      </w:r>
      <w:r w:rsidRPr="00380589">
        <w:rPr>
          <w:rFonts w:hint="eastAsia"/>
          <w:b/>
        </w:rPr>
        <w:t>月號</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690"/>
        <w:gridCol w:w="1984"/>
        <w:gridCol w:w="6946"/>
        <w:gridCol w:w="709"/>
        <w:gridCol w:w="3260"/>
        <w:gridCol w:w="425"/>
      </w:tblGrid>
      <w:tr w:rsidR="00454102" w:rsidRPr="00380589" w14:paraId="22C2FB9E" w14:textId="77777777" w:rsidTr="008236A0">
        <w:trPr>
          <w:trHeight w:val="487"/>
        </w:trPr>
        <w:tc>
          <w:tcPr>
            <w:tcW w:w="1403" w:type="dxa"/>
            <w:shd w:val="clear" w:color="auto" w:fill="BFBFBF"/>
            <w:vAlign w:val="center"/>
          </w:tcPr>
          <w:p w14:paraId="530FBF35" w14:textId="77777777" w:rsidR="00454102" w:rsidRPr="00380589" w:rsidRDefault="00454102" w:rsidP="008236A0">
            <w:pPr>
              <w:spacing w:line="0" w:lineRule="atLeast"/>
            </w:pPr>
            <w:r w:rsidRPr="00380589">
              <w:rPr>
                <w:rFonts w:hint="eastAsia"/>
              </w:rPr>
              <w:t>時</w:t>
            </w:r>
            <w:r w:rsidRPr="00380589">
              <w:rPr>
                <w:rFonts w:hint="eastAsia"/>
              </w:rPr>
              <w:t xml:space="preserve">  </w:t>
            </w:r>
            <w:r w:rsidRPr="00380589">
              <w:rPr>
                <w:rFonts w:hint="eastAsia"/>
              </w:rPr>
              <w:t>間</w:t>
            </w:r>
          </w:p>
        </w:tc>
        <w:tc>
          <w:tcPr>
            <w:tcW w:w="690" w:type="dxa"/>
            <w:shd w:val="clear" w:color="auto" w:fill="BFBFBF"/>
            <w:vAlign w:val="center"/>
          </w:tcPr>
          <w:p w14:paraId="1E2727CD" w14:textId="77777777" w:rsidR="00454102" w:rsidRPr="00380589" w:rsidRDefault="00454102" w:rsidP="008236A0">
            <w:pPr>
              <w:spacing w:line="0" w:lineRule="atLeast"/>
            </w:pPr>
            <w:r w:rsidRPr="00380589">
              <w:rPr>
                <w:rFonts w:hint="eastAsia"/>
              </w:rPr>
              <w:t>期</w:t>
            </w:r>
            <w:r w:rsidRPr="00380589">
              <w:rPr>
                <w:rFonts w:hint="eastAsia"/>
              </w:rPr>
              <w:t xml:space="preserve"> </w:t>
            </w:r>
            <w:r w:rsidRPr="00380589">
              <w:rPr>
                <w:rFonts w:hint="eastAsia"/>
              </w:rPr>
              <w:t>數</w:t>
            </w:r>
          </w:p>
        </w:tc>
        <w:tc>
          <w:tcPr>
            <w:tcW w:w="1984" w:type="dxa"/>
            <w:shd w:val="clear" w:color="auto" w:fill="BFBFBF"/>
            <w:vAlign w:val="center"/>
          </w:tcPr>
          <w:p w14:paraId="5F2EAB41" w14:textId="77777777" w:rsidR="00454102" w:rsidRPr="00380589" w:rsidRDefault="00454102" w:rsidP="008236A0">
            <w:pPr>
              <w:spacing w:line="0" w:lineRule="atLeast"/>
            </w:pPr>
            <w:r w:rsidRPr="00380589">
              <w:rPr>
                <w:rFonts w:hint="eastAsia"/>
              </w:rPr>
              <w:t>所</w:t>
            </w:r>
            <w:r w:rsidRPr="00380589">
              <w:rPr>
                <w:rFonts w:hint="eastAsia"/>
              </w:rPr>
              <w:t xml:space="preserve"> </w:t>
            </w:r>
            <w:r w:rsidRPr="00380589">
              <w:rPr>
                <w:rFonts w:hint="eastAsia"/>
              </w:rPr>
              <w:t>屬</w:t>
            </w:r>
            <w:r w:rsidRPr="00380589">
              <w:rPr>
                <w:rFonts w:hint="eastAsia"/>
              </w:rPr>
              <w:t xml:space="preserve"> </w:t>
            </w:r>
            <w:r w:rsidRPr="00380589">
              <w:rPr>
                <w:rFonts w:hint="eastAsia"/>
              </w:rPr>
              <w:t>專</w:t>
            </w:r>
            <w:r w:rsidRPr="00380589">
              <w:rPr>
                <w:rFonts w:hint="eastAsia"/>
              </w:rPr>
              <w:t xml:space="preserve"> </w:t>
            </w:r>
            <w:r w:rsidRPr="00380589">
              <w:rPr>
                <w:rFonts w:hint="eastAsia"/>
              </w:rPr>
              <w:t>欄</w:t>
            </w:r>
          </w:p>
        </w:tc>
        <w:tc>
          <w:tcPr>
            <w:tcW w:w="6946" w:type="dxa"/>
            <w:shd w:val="clear" w:color="auto" w:fill="BFBFBF"/>
            <w:vAlign w:val="center"/>
          </w:tcPr>
          <w:p w14:paraId="1C6CB6E8" w14:textId="77777777" w:rsidR="00454102" w:rsidRPr="00380589" w:rsidRDefault="00454102" w:rsidP="008236A0">
            <w:pPr>
              <w:spacing w:line="0" w:lineRule="atLeast"/>
            </w:pPr>
            <w:r w:rsidRPr="00380589">
              <w:rPr>
                <w:rFonts w:hint="eastAsia"/>
              </w:rPr>
              <w:t xml:space="preserve">                 </w:t>
            </w:r>
            <w:r w:rsidRPr="00380589">
              <w:rPr>
                <w:rFonts w:hint="eastAsia"/>
              </w:rPr>
              <w:t>題</w:t>
            </w:r>
            <w:r w:rsidRPr="00380589">
              <w:rPr>
                <w:rFonts w:hint="eastAsia"/>
              </w:rPr>
              <w:t xml:space="preserve">               </w:t>
            </w:r>
            <w:r w:rsidRPr="00380589">
              <w:rPr>
                <w:rFonts w:hint="eastAsia"/>
              </w:rPr>
              <w:t>目</w:t>
            </w:r>
          </w:p>
        </w:tc>
        <w:tc>
          <w:tcPr>
            <w:tcW w:w="709" w:type="dxa"/>
            <w:shd w:val="clear" w:color="auto" w:fill="BFBFBF"/>
            <w:vAlign w:val="center"/>
          </w:tcPr>
          <w:p w14:paraId="11B1910A" w14:textId="77777777" w:rsidR="00454102" w:rsidRPr="00380589" w:rsidRDefault="00454102" w:rsidP="008236A0">
            <w:pPr>
              <w:spacing w:line="0" w:lineRule="atLeast"/>
            </w:pPr>
            <w:r w:rsidRPr="00380589">
              <w:rPr>
                <w:rFonts w:hint="eastAsia"/>
              </w:rPr>
              <w:t>頁數</w:t>
            </w:r>
          </w:p>
        </w:tc>
        <w:tc>
          <w:tcPr>
            <w:tcW w:w="3260" w:type="dxa"/>
            <w:shd w:val="clear" w:color="auto" w:fill="BFBFBF"/>
            <w:vAlign w:val="center"/>
          </w:tcPr>
          <w:p w14:paraId="6415ED4B" w14:textId="77777777" w:rsidR="00454102" w:rsidRPr="00380589" w:rsidRDefault="00454102" w:rsidP="008236A0">
            <w:pPr>
              <w:spacing w:line="0" w:lineRule="atLeast"/>
              <w:ind w:firstLineChars="100" w:firstLine="240"/>
            </w:pPr>
            <w:r w:rsidRPr="00380589">
              <w:rPr>
                <w:rFonts w:hint="eastAsia"/>
              </w:rPr>
              <w:t>作</w:t>
            </w:r>
            <w:r w:rsidRPr="00380589">
              <w:rPr>
                <w:rFonts w:hint="eastAsia"/>
              </w:rPr>
              <w:t xml:space="preserve">  </w:t>
            </w:r>
            <w:r w:rsidRPr="00380589">
              <w:rPr>
                <w:rFonts w:hint="eastAsia"/>
              </w:rPr>
              <w:t>者</w:t>
            </w:r>
          </w:p>
        </w:tc>
        <w:tc>
          <w:tcPr>
            <w:tcW w:w="425" w:type="dxa"/>
            <w:shd w:val="clear" w:color="auto" w:fill="BFBFBF"/>
            <w:vAlign w:val="center"/>
          </w:tcPr>
          <w:p w14:paraId="383D4D15" w14:textId="77777777" w:rsidR="00454102" w:rsidRPr="00380589" w:rsidRDefault="00454102" w:rsidP="008236A0">
            <w:pPr>
              <w:spacing w:line="0" w:lineRule="atLeast"/>
            </w:pPr>
            <w:r w:rsidRPr="00380589">
              <w:rPr>
                <w:rFonts w:hint="eastAsia"/>
              </w:rPr>
              <w:t>備註</w:t>
            </w:r>
          </w:p>
        </w:tc>
      </w:tr>
      <w:tr w:rsidR="00454102" w:rsidRPr="00380589" w14:paraId="3546DB46" w14:textId="77777777" w:rsidTr="008236A0">
        <w:trPr>
          <w:trHeight w:val="487"/>
        </w:trPr>
        <w:tc>
          <w:tcPr>
            <w:tcW w:w="1403" w:type="dxa"/>
            <w:vAlign w:val="center"/>
          </w:tcPr>
          <w:p w14:paraId="2D3B9FD6" w14:textId="77777777" w:rsidR="00454102" w:rsidRPr="00380589" w:rsidRDefault="00454102" w:rsidP="008236A0">
            <w:pPr>
              <w:spacing w:line="0" w:lineRule="atLeast"/>
            </w:pPr>
            <w:r>
              <w:rPr>
                <w:rFonts w:hint="eastAsia"/>
              </w:rPr>
              <w:t>2014/12</w:t>
            </w:r>
            <w:r w:rsidRPr="00380589">
              <w:rPr>
                <w:rFonts w:hint="eastAsia"/>
              </w:rPr>
              <w:t>/15</w:t>
            </w:r>
          </w:p>
        </w:tc>
        <w:tc>
          <w:tcPr>
            <w:tcW w:w="690" w:type="dxa"/>
            <w:vAlign w:val="center"/>
          </w:tcPr>
          <w:p w14:paraId="636F9A80" w14:textId="77777777" w:rsidR="00454102" w:rsidRPr="00380589" w:rsidRDefault="00454102" w:rsidP="008236A0">
            <w:pPr>
              <w:spacing w:line="0" w:lineRule="atLeast"/>
            </w:pPr>
            <w:r>
              <w:rPr>
                <w:rFonts w:hint="eastAsia"/>
                <w:b/>
              </w:rPr>
              <w:t>369</w:t>
            </w:r>
          </w:p>
        </w:tc>
        <w:tc>
          <w:tcPr>
            <w:tcW w:w="1984" w:type="dxa"/>
          </w:tcPr>
          <w:p w14:paraId="4B86FE76" w14:textId="77777777" w:rsidR="00454102" w:rsidRPr="0048366E" w:rsidRDefault="00454102" w:rsidP="008236A0">
            <w:pPr>
              <w:adjustRightInd w:val="0"/>
              <w:spacing w:line="0" w:lineRule="atLeast"/>
              <w:rPr>
                <w:rFonts w:ascii="新細明體" w:hAnsi="新細明體"/>
              </w:rPr>
            </w:pPr>
          </w:p>
        </w:tc>
        <w:tc>
          <w:tcPr>
            <w:tcW w:w="6946" w:type="dxa"/>
            <w:vAlign w:val="center"/>
          </w:tcPr>
          <w:p w14:paraId="14DCC62B" w14:textId="77777777" w:rsidR="00454102" w:rsidRPr="0048366E" w:rsidRDefault="00454102" w:rsidP="008236A0">
            <w:pPr>
              <w:jc w:val="center"/>
              <w:rPr>
                <w:rFonts w:ascii="新細明體" w:hAnsi="新細明體"/>
              </w:rPr>
            </w:pPr>
            <w:r>
              <w:rPr>
                <w:rFonts w:ascii="新細明體" w:hAnsi="新細明體" w:hint="eastAsia"/>
              </w:rPr>
              <w:t>編輯的話</w:t>
            </w:r>
          </w:p>
        </w:tc>
        <w:tc>
          <w:tcPr>
            <w:tcW w:w="709" w:type="dxa"/>
            <w:vAlign w:val="center"/>
          </w:tcPr>
          <w:p w14:paraId="74AB162A" w14:textId="77777777" w:rsidR="00454102" w:rsidRPr="0048366E" w:rsidRDefault="00454102" w:rsidP="008236A0">
            <w:pPr>
              <w:adjustRightInd w:val="0"/>
              <w:spacing w:line="0" w:lineRule="atLeast"/>
              <w:jc w:val="center"/>
              <w:rPr>
                <w:rFonts w:ascii="新細明體" w:hAnsi="新細明體"/>
              </w:rPr>
            </w:pPr>
            <w:r>
              <w:rPr>
                <w:rFonts w:ascii="新細明體" w:hAnsi="新細明體" w:hint="eastAsia"/>
              </w:rPr>
              <w:t>001</w:t>
            </w:r>
          </w:p>
        </w:tc>
        <w:tc>
          <w:tcPr>
            <w:tcW w:w="3260" w:type="dxa"/>
            <w:vAlign w:val="center"/>
          </w:tcPr>
          <w:p w14:paraId="627E5273" w14:textId="77777777" w:rsidR="00454102" w:rsidRPr="0048366E" w:rsidRDefault="00454102" w:rsidP="008236A0">
            <w:pPr>
              <w:spacing w:line="0" w:lineRule="atLeast"/>
              <w:ind w:right="39"/>
              <w:jc w:val="both"/>
              <w:rPr>
                <w:rFonts w:ascii="新細明體" w:hAnsi="新細明體"/>
              </w:rPr>
            </w:pPr>
            <w:r w:rsidRPr="008D0FA0">
              <w:rPr>
                <w:rFonts w:ascii="新細明體" w:hAnsi="新細明體" w:hint="eastAsia"/>
              </w:rPr>
              <w:t>編輯部</w:t>
            </w:r>
          </w:p>
        </w:tc>
        <w:tc>
          <w:tcPr>
            <w:tcW w:w="425" w:type="dxa"/>
            <w:vAlign w:val="center"/>
          </w:tcPr>
          <w:p w14:paraId="232DF619" w14:textId="77777777" w:rsidR="00454102" w:rsidRPr="00380589" w:rsidRDefault="00454102" w:rsidP="008236A0">
            <w:pPr>
              <w:spacing w:line="0" w:lineRule="atLeast"/>
            </w:pPr>
          </w:p>
        </w:tc>
      </w:tr>
      <w:tr w:rsidR="00454102" w:rsidRPr="00380589" w14:paraId="46198D64" w14:textId="77777777" w:rsidTr="008236A0">
        <w:trPr>
          <w:trHeight w:val="487"/>
        </w:trPr>
        <w:tc>
          <w:tcPr>
            <w:tcW w:w="1403" w:type="dxa"/>
            <w:vAlign w:val="center"/>
          </w:tcPr>
          <w:p w14:paraId="7A56DD20" w14:textId="77777777" w:rsidR="00454102" w:rsidRPr="00380589" w:rsidRDefault="00454102" w:rsidP="008236A0">
            <w:pPr>
              <w:spacing w:line="0" w:lineRule="atLeast"/>
            </w:pPr>
            <w:r>
              <w:rPr>
                <w:rFonts w:hint="eastAsia"/>
              </w:rPr>
              <w:t>2014/12</w:t>
            </w:r>
            <w:r w:rsidRPr="00380589">
              <w:rPr>
                <w:rFonts w:hint="eastAsia"/>
              </w:rPr>
              <w:t>/15</w:t>
            </w:r>
          </w:p>
        </w:tc>
        <w:tc>
          <w:tcPr>
            <w:tcW w:w="690" w:type="dxa"/>
            <w:vAlign w:val="center"/>
          </w:tcPr>
          <w:p w14:paraId="716E0683" w14:textId="77777777" w:rsidR="00454102" w:rsidRPr="00380589" w:rsidRDefault="00454102" w:rsidP="008236A0">
            <w:pPr>
              <w:spacing w:line="0" w:lineRule="atLeast"/>
            </w:pPr>
            <w:r>
              <w:rPr>
                <w:rFonts w:hint="eastAsia"/>
                <w:b/>
              </w:rPr>
              <w:t>369</w:t>
            </w:r>
          </w:p>
        </w:tc>
        <w:tc>
          <w:tcPr>
            <w:tcW w:w="1984" w:type="dxa"/>
            <w:vAlign w:val="center"/>
          </w:tcPr>
          <w:p w14:paraId="24FCD364" w14:textId="77777777" w:rsidR="00454102" w:rsidRPr="00D5303C" w:rsidRDefault="00454102" w:rsidP="008236A0">
            <w:pPr>
              <w:adjustRightInd w:val="0"/>
              <w:spacing w:line="0" w:lineRule="atLeast"/>
              <w:jc w:val="both"/>
              <w:rPr>
                <w:rFonts w:ascii="新細明體" w:hAnsi="新細明體"/>
                <w:bdr w:val="single" w:sz="4" w:space="0" w:color="auto"/>
              </w:rPr>
            </w:pPr>
            <w:r w:rsidRPr="00D5303C">
              <w:rPr>
                <w:rFonts w:ascii="新細明體" w:hAnsi="新細明體" w:hint="eastAsia"/>
                <w:bdr w:val="single" w:sz="4" w:space="0" w:color="auto"/>
              </w:rPr>
              <w:t>天人親和</w:t>
            </w:r>
          </w:p>
        </w:tc>
        <w:tc>
          <w:tcPr>
            <w:tcW w:w="6946" w:type="dxa"/>
            <w:vAlign w:val="center"/>
          </w:tcPr>
          <w:p w14:paraId="12466A4A" w14:textId="77777777" w:rsidR="00454102" w:rsidRPr="00D5303C" w:rsidRDefault="00454102" w:rsidP="008236A0">
            <w:pPr>
              <w:jc w:val="center"/>
              <w:rPr>
                <w:rFonts w:ascii="新細明體" w:hAnsi="新細明體"/>
              </w:rPr>
            </w:pPr>
            <w:r w:rsidRPr="00D5303C">
              <w:rPr>
                <w:rFonts w:ascii="新細明體" w:hAnsi="新細明體" w:hint="eastAsia"/>
              </w:rPr>
              <w:t>民意如潮水 哀矜勿喜</w:t>
            </w:r>
          </w:p>
          <w:p w14:paraId="32684CE2" w14:textId="77777777" w:rsidR="00454102" w:rsidRPr="00D5303C" w:rsidRDefault="00454102" w:rsidP="008236A0">
            <w:pPr>
              <w:jc w:val="center"/>
              <w:rPr>
                <w:rFonts w:ascii="新細明體" w:hAnsi="新細明體"/>
              </w:rPr>
            </w:pPr>
            <w:r w:rsidRPr="00D5303C">
              <w:rPr>
                <w:rFonts w:ascii="新細明體" w:hAnsi="新細明體" w:hint="eastAsia"/>
              </w:rPr>
              <w:t>突破舊思維 利民為先</w:t>
            </w:r>
          </w:p>
        </w:tc>
        <w:tc>
          <w:tcPr>
            <w:tcW w:w="709" w:type="dxa"/>
            <w:vAlign w:val="center"/>
          </w:tcPr>
          <w:p w14:paraId="665A5630" w14:textId="77777777" w:rsidR="00454102" w:rsidRPr="00D5303C" w:rsidRDefault="00454102" w:rsidP="008236A0">
            <w:pPr>
              <w:adjustRightInd w:val="0"/>
              <w:spacing w:line="0" w:lineRule="atLeast"/>
              <w:jc w:val="center"/>
              <w:rPr>
                <w:rFonts w:ascii="新細明體" w:hAnsi="新細明體"/>
              </w:rPr>
            </w:pPr>
            <w:r w:rsidRPr="00D5303C">
              <w:rPr>
                <w:rFonts w:ascii="新細明體" w:hAnsi="新細明體" w:hint="eastAsia"/>
              </w:rPr>
              <w:t>002</w:t>
            </w:r>
          </w:p>
        </w:tc>
        <w:tc>
          <w:tcPr>
            <w:tcW w:w="3260" w:type="dxa"/>
            <w:vAlign w:val="center"/>
          </w:tcPr>
          <w:p w14:paraId="32A95258" w14:textId="77777777" w:rsidR="00454102" w:rsidRPr="00D5303C" w:rsidRDefault="00454102" w:rsidP="008236A0">
            <w:pPr>
              <w:adjustRightInd w:val="0"/>
              <w:spacing w:line="0" w:lineRule="atLeast"/>
              <w:jc w:val="both"/>
              <w:rPr>
                <w:rFonts w:ascii="新細明體" w:hAnsi="新細明體"/>
              </w:rPr>
            </w:pPr>
            <w:r w:rsidRPr="00D5303C">
              <w:rPr>
                <w:rFonts w:ascii="新細明體" w:hAnsi="新細明體" w:hint="eastAsia"/>
              </w:rPr>
              <w:t>資料提供/天人親和院</w:t>
            </w:r>
          </w:p>
        </w:tc>
        <w:tc>
          <w:tcPr>
            <w:tcW w:w="425" w:type="dxa"/>
            <w:vAlign w:val="center"/>
          </w:tcPr>
          <w:p w14:paraId="24C8CAD2" w14:textId="77777777" w:rsidR="00454102" w:rsidRPr="00380589" w:rsidRDefault="00454102" w:rsidP="008236A0">
            <w:pPr>
              <w:spacing w:line="0" w:lineRule="atLeast"/>
            </w:pPr>
          </w:p>
        </w:tc>
      </w:tr>
      <w:tr w:rsidR="00454102" w:rsidRPr="00380589" w14:paraId="0D543998" w14:textId="77777777" w:rsidTr="008236A0">
        <w:trPr>
          <w:trHeight w:val="487"/>
        </w:trPr>
        <w:tc>
          <w:tcPr>
            <w:tcW w:w="1403" w:type="dxa"/>
            <w:vAlign w:val="center"/>
          </w:tcPr>
          <w:p w14:paraId="5D520A85" w14:textId="77777777" w:rsidR="00454102" w:rsidRPr="00380589" w:rsidRDefault="00454102" w:rsidP="008236A0">
            <w:pPr>
              <w:spacing w:line="0" w:lineRule="atLeast"/>
            </w:pPr>
            <w:r>
              <w:rPr>
                <w:rFonts w:hint="eastAsia"/>
              </w:rPr>
              <w:t>2014/12</w:t>
            </w:r>
            <w:r w:rsidRPr="00380589">
              <w:rPr>
                <w:rFonts w:hint="eastAsia"/>
              </w:rPr>
              <w:t>/15</w:t>
            </w:r>
          </w:p>
        </w:tc>
        <w:tc>
          <w:tcPr>
            <w:tcW w:w="690" w:type="dxa"/>
            <w:vAlign w:val="center"/>
          </w:tcPr>
          <w:p w14:paraId="2F6A7E50" w14:textId="77777777" w:rsidR="00454102" w:rsidRPr="00380589" w:rsidRDefault="00454102" w:rsidP="008236A0">
            <w:pPr>
              <w:spacing w:line="0" w:lineRule="atLeast"/>
            </w:pPr>
            <w:r>
              <w:rPr>
                <w:rFonts w:hint="eastAsia"/>
                <w:b/>
              </w:rPr>
              <w:t>369</w:t>
            </w:r>
          </w:p>
        </w:tc>
        <w:tc>
          <w:tcPr>
            <w:tcW w:w="1984" w:type="dxa"/>
            <w:vAlign w:val="center"/>
          </w:tcPr>
          <w:p w14:paraId="237C8F6B" w14:textId="77777777" w:rsidR="00454102" w:rsidRPr="00D5303C" w:rsidRDefault="00454102" w:rsidP="008236A0">
            <w:pPr>
              <w:pStyle w:val="Default"/>
              <w:jc w:val="both"/>
              <w:rPr>
                <w:rFonts w:ascii="新細明體" w:eastAsia="新細明體" w:hAnsi="新細明體"/>
              </w:rPr>
            </w:pPr>
            <w:r w:rsidRPr="00D5303C">
              <w:rPr>
                <w:rFonts w:ascii="新細明體" w:eastAsia="新細明體" w:hAnsi="新細明體"/>
                <w:bdr w:val="single" w:sz="4" w:space="0" w:color="auto"/>
              </w:rPr>
              <w:t>光照十方</w:t>
            </w:r>
          </w:p>
        </w:tc>
        <w:tc>
          <w:tcPr>
            <w:tcW w:w="6946" w:type="dxa"/>
            <w:vAlign w:val="center"/>
          </w:tcPr>
          <w:p w14:paraId="7C96B2DD" w14:textId="77777777" w:rsidR="00454102" w:rsidRPr="00D5303C" w:rsidRDefault="00454102" w:rsidP="008236A0">
            <w:pPr>
              <w:pStyle w:val="Default"/>
              <w:jc w:val="center"/>
              <w:rPr>
                <w:rFonts w:ascii="新細明體" w:eastAsia="新細明體" w:hAnsi="新細明體"/>
              </w:rPr>
            </w:pPr>
            <w:r w:rsidRPr="00D5303C">
              <w:rPr>
                <w:rFonts w:ascii="新細明體" w:eastAsia="新細明體" w:hAnsi="新細明體" w:hint="eastAsia"/>
              </w:rPr>
              <w:t>殊勝法門終生受用</w:t>
            </w:r>
          </w:p>
        </w:tc>
        <w:tc>
          <w:tcPr>
            <w:tcW w:w="709" w:type="dxa"/>
            <w:vAlign w:val="center"/>
          </w:tcPr>
          <w:p w14:paraId="3C58D4ED" w14:textId="77777777" w:rsidR="00454102" w:rsidRPr="00D5303C" w:rsidRDefault="00454102" w:rsidP="008236A0">
            <w:pPr>
              <w:pStyle w:val="Default"/>
              <w:jc w:val="center"/>
              <w:rPr>
                <w:rFonts w:ascii="新細明體" w:eastAsia="新細明體" w:hAnsi="新細明體"/>
              </w:rPr>
            </w:pPr>
            <w:r w:rsidRPr="00D5303C">
              <w:rPr>
                <w:rFonts w:ascii="新細明體" w:eastAsia="新細明體" w:hAnsi="新細明體" w:hint="eastAsia"/>
                <w:lang w:eastAsia="zh-TW"/>
              </w:rPr>
              <w:t>007</w:t>
            </w:r>
          </w:p>
        </w:tc>
        <w:tc>
          <w:tcPr>
            <w:tcW w:w="3260" w:type="dxa"/>
            <w:vAlign w:val="center"/>
          </w:tcPr>
          <w:p w14:paraId="36ED5FB1" w14:textId="77777777" w:rsidR="00454102" w:rsidRPr="00D5303C" w:rsidRDefault="00454102" w:rsidP="008236A0">
            <w:pPr>
              <w:pStyle w:val="Default"/>
              <w:jc w:val="both"/>
              <w:rPr>
                <w:rFonts w:ascii="新細明體" w:eastAsia="新細明體" w:hAnsi="新細明體"/>
              </w:rPr>
            </w:pPr>
            <w:r w:rsidRPr="00D5303C">
              <w:rPr>
                <w:rFonts w:ascii="新細明體" w:eastAsia="新細明體" w:hAnsi="新細明體"/>
              </w:rPr>
              <w:t>資料提供/天人訓練團</w:t>
            </w:r>
          </w:p>
        </w:tc>
        <w:tc>
          <w:tcPr>
            <w:tcW w:w="425" w:type="dxa"/>
            <w:vAlign w:val="center"/>
          </w:tcPr>
          <w:p w14:paraId="4B7CC9BD" w14:textId="77777777" w:rsidR="00454102" w:rsidRPr="00380589" w:rsidRDefault="00454102" w:rsidP="008236A0">
            <w:pPr>
              <w:spacing w:line="0" w:lineRule="atLeast"/>
            </w:pPr>
          </w:p>
        </w:tc>
      </w:tr>
      <w:tr w:rsidR="00454102" w:rsidRPr="00380589" w14:paraId="1ED91B00" w14:textId="77777777" w:rsidTr="008236A0">
        <w:trPr>
          <w:trHeight w:val="487"/>
        </w:trPr>
        <w:tc>
          <w:tcPr>
            <w:tcW w:w="1403" w:type="dxa"/>
            <w:vAlign w:val="center"/>
          </w:tcPr>
          <w:p w14:paraId="73323F34" w14:textId="77777777" w:rsidR="00454102" w:rsidRPr="00380589" w:rsidRDefault="00454102" w:rsidP="008236A0">
            <w:pPr>
              <w:spacing w:line="0" w:lineRule="atLeast"/>
            </w:pPr>
            <w:r>
              <w:rPr>
                <w:rFonts w:hint="eastAsia"/>
              </w:rPr>
              <w:t>2014/12</w:t>
            </w:r>
            <w:r w:rsidRPr="00380589">
              <w:rPr>
                <w:rFonts w:hint="eastAsia"/>
              </w:rPr>
              <w:t>/15</w:t>
            </w:r>
          </w:p>
        </w:tc>
        <w:tc>
          <w:tcPr>
            <w:tcW w:w="690" w:type="dxa"/>
            <w:vAlign w:val="center"/>
          </w:tcPr>
          <w:p w14:paraId="69AF9690" w14:textId="77777777" w:rsidR="00454102" w:rsidRPr="00380589" w:rsidRDefault="00454102" w:rsidP="008236A0">
            <w:pPr>
              <w:spacing w:line="0" w:lineRule="atLeast"/>
            </w:pPr>
            <w:r>
              <w:rPr>
                <w:rFonts w:hint="eastAsia"/>
                <w:b/>
              </w:rPr>
              <w:t>369</w:t>
            </w:r>
          </w:p>
        </w:tc>
        <w:tc>
          <w:tcPr>
            <w:tcW w:w="1984" w:type="dxa"/>
            <w:vAlign w:val="center"/>
          </w:tcPr>
          <w:p w14:paraId="10300914" w14:textId="77777777" w:rsidR="00454102" w:rsidRPr="00D5303C" w:rsidRDefault="00454102" w:rsidP="008236A0">
            <w:pPr>
              <w:pStyle w:val="Default"/>
              <w:jc w:val="both"/>
              <w:rPr>
                <w:rFonts w:ascii="新細明體" w:eastAsia="新細明體" w:hAnsi="新細明體"/>
              </w:rPr>
            </w:pPr>
            <w:r w:rsidRPr="00D5303C">
              <w:rPr>
                <w:rFonts w:ascii="新細明體" w:eastAsia="新細明體" w:hAnsi="新細明體"/>
                <w:bdr w:val="single" w:sz="4" w:space="0" w:color="auto"/>
              </w:rPr>
              <w:t>光照十方</w:t>
            </w:r>
          </w:p>
        </w:tc>
        <w:tc>
          <w:tcPr>
            <w:tcW w:w="6946" w:type="dxa"/>
            <w:vAlign w:val="center"/>
          </w:tcPr>
          <w:p w14:paraId="1DD8F3EC" w14:textId="77777777" w:rsidR="00454102" w:rsidRPr="00D5303C" w:rsidRDefault="00454102" w:rsidP="008236A0">
            <w:pPr>
              <w:pStyle w:val="Default"/>
              <w:jc w:val="center"/>
              <w:rPr>
                <w:rFonts w:ascii="新細明體" w:eastAsia="新細明體" w:hAnsi="新細明體" w:cs="TT2820o00"/>
                <w:lang w:eastAsia="zh-TW"/>
              </w:rPr>
            </w:pPr>
            <w:r w:rsidRPr="00D5303C">
              <w:rPr>
                <w:rFonts w:ascii="新細明體" w:eastAsia="新細明體" w:hAnsi="新細明體" w:hint="eastAsia"/>
                <w:lang w:eastAsia="zh-TW"/>
              </w:rPr>
              <w:t>〈天帝教法華上乘正宗靜坐先修班授證辦法〉</w:t>
            </w:r>
          </w:p>
        </w:tc>
        <w:tc>
          <w:tcPr>
            <w:tcW w:w="709" w:type="dxa"/>
            <w:vAlign w:val="center"/>
          </w:tcPr>
          <w:p w14:paraId="27126C4B" w14:textId="77777777" w:rsidR="00454102" w:rsidRPr="00D5303C" w:rsidRDefault="00454102" w:rsidP="008236A0">
            <w:pPr>
              <w:pStyle w:val="Default"/>
              <w:jc w:val="center"/>
              <w:rPr>
                <w:rFonts w:ascii="新細明體" w:eastAsia="新細明體" w:hAnsi="新細明體" w:cs="TT2820o00"/>
              </w:rPr>
            </w:pPr>
            <w:r w:rsidRPr="00D5303C">
              <w:rPr>
                <w:rFonts w:ascii="新細明體" w:eastAsia="新細明體" w:hAnsi="新細明體" w:cs="TT2820o00" w:hint="eastAsia"/>
                <w:lang w:eastAsia="zh-TW"/>
              </w:rPr>
              <w:t>011</w:t>
            </w:r>
          </w:p>
        </w:tc>
        <w:tc>
          <w:tcPr>
            <w:tcW w:w="3260" w:type="dxa"/>
            <w:vAlign w:val="center"/>
          </w:tcPr>
          <w:p w14:paraId="08D13EA2" w14:textId="77777777" w:rsidR="00454102" w:rsidRPr="00D5303C" w:rsidRDefault="00454102" w:rsidP="008236A0">
            <w:pPr>
              <w:pStyle w:val="Default"/>
              <w:jc w:val="both"/>
              <w:rPr>
                <w:rFonts w:ascii="新細明體" w:eastAsia="新細明體" w:hAnsi="新細明體" w:cs="TT2820o00"/>
              </w:rPr>
            </w:pPr>
            <w:r w:rsidRPr="00D5303C">
              <w:rPr>
                <w:rFonts w:ascii="新細明體" w:eastAsia="新細明體" w:hAnsi="新細明體"/>
                <w:color w:val="auto"/>
              </w:rPr>
              <w:t>天人訓練</w:t>
            </w:r>
            <w:r w:rsidRPr="00D5303C">
              <w:rPr>
                <w:rFonts w:ascii="新細明體" w:eastAsia="新細明體" w:hAnsi="新細明體" w:hint="eastAsia"/>
                <w:color w:val="auto"/>
              </w:rPr>
              <w:t>團</w:t>
            </w:r>
          </w:p>
        </w:tc>
        <w:tc>
          <w:tcPr>
            <w:tcW w:w="425" w:type="dxa"/>
            <w:vAlign w:val="center"/>
          </w:tcPr>
          <w:p w14:paraId="5E5C87F8" w14:textId="77777777" w:rsidR="00454102" w:rsidRPr="00380589" w:rsidRDefault="00454102" w:rsidP="008236A0">
            <w:pPr>
              <w:spacing w:line="0" w:lineRule="atLeast"/>
            </w:pPr>
          </w:p>
        </w:tc>
      </w:tr>
      <w:tr w:rsidR="00454102" w:rsidRPr="00380589" w14:paraId="031F62D4" w14:textId="77777777" w:rsidTr="008236A0">
        <w:trPr>
          <w:trHeight w:val="487"/>
        </w:trPr>
        <w:tc>
          <w:tcPr>
            <w:tcW w:w="1403" w:type="dxa"/>
            <w:vAlign w:val="center"/>
          </w:tcPr>
          <w:p w14:paraId="09ED83AE" w14:textId="77777777" w:rsidR="00454102" w:rsidRPr="00380589" w:rsidRDefault="00454102" w:rsidP="008236A0">
            <w:pPr>
              <w:spacing w:line="0" w:lineRule="atLeast"/>
            </w:pPr>
            <w:r>
              <w:rPr>
                <w:rFonts w:hint="eastAsia"/>
              </w:rPr>
              <w:t>2014/12</w:t>
            </w:r>
            <w:r w:rsidRPr="00380589">
              <w:rPr>
                <w:rFonts w:hint="eastAsia"/>
              </w:rPr>
              <w:t>/15</w:t>
            </w:r>
          </w:p>
        </w:tc>
        <w:tc>
          <w:tcPr>
            <w:tcW w:w="690" w:type="dxa"/>
            <w:vAlign w:val="center"/>
          </w:tcPr>
          <w:p w14:paraId="77E151EB" w14:textId="77777777" w:rsidR="00454102" w:rsidRPr="00380589" w:rsidRDefault="00454102" w:rsidP="008236A0">
            <w:pPr>
              <w:spacing w:line="0" w:lineRule="atLeast"/>
            </w:pPr>
            <w:r>
              <w:rPr>
                <w:rFonts w:hint="eastAsia"/>
                <w:b/>
              </w:rPr>
              <w:t>369</w:t>
            </w:r>
          </w:p>
        </w:tc>
        <w:tc>
          <w:tcPr>
            <w:tcW w:w="1984" w:type="dxa"/>
            <w:vAlign w:val="center"/>
          </w:tcPr>
          <w:p w14:paraId="1A10AEEB" w14:textId="77777777" w:rsidR="00454102" w:rsidRPr="00D5303C" w:rsidRDefault="00454102" w:rsidP="008236A0">
            <w:pPr>
              <w:pStyle w:val="Default"/>
              <w:jc w:val="both"/>
              <w:rPr>
                <w:rFonts w:ascii="新細明體" w:eastAsia="新細明體" w:hAnsi="新細明體"/>
              </w:rPr>
            </w:pPr>
            <w:r w:rsidRPr="00D5303C">
              <w:rPr>
                <w:rFonts w:ascii="新細明體" w:eastAsia="新細明體" w:hAnsi="新細明體"/>
                <w:bdr w:val="single" w:sz="4" w:space="0" w:color="auto"/>
              </w:rPr>
              <w:t>光照十方</w:t>
            </w:r>
          </w:p>
        </w:tc>
        <w:tc>
          <w:tcPr>
            <w:tcW w:w="6946" w:type="dxa"/>
            <w:vAlign w:val="center"/>
          </w:tcPr>
          <w:p w14:paraId="0D131B4E" w14:textId="77777777" w:rsidR="00454102" w:rsidRPr="00D5303C" w:rsidRDefault="00454102" w:rsidP="008236A0">
            <w:pPr>
              <w:widowControl/>
              <w:shd w:val="clear" w:color="auto" w:fill="FFFFFF"/>
              <w:jc w:val="center"/>
              <w:rPr>
                <w:rFonts w:ascii="新細明體" w:hAnsi="新細明體" w:cs="Arial"/>
                <w:color w:val="222222"/>
                <w:kern w:val="0"/>
              </w:rPr>
            </w:pPr>
            <w:r w:rsidRPr="00D5303C">
              <w:rPr>
                <w:rFonts w:ascii="新細明體" w:hAnsi="新細明體" w:cs="Arial" w:hint="eastAsia"/>
                <w:color w:val="222222"/>
                <w:kern w:val="0"/>
              </w:rPr>
              <w:t>光照首席率領南部同奮</w:t>
            </w:r>
          </w:p>
          <w:p w14:paraId="310B4013" w14:textId="77777777" w:rsidR="00454102" w:rsidRPr="00D5303C" w:rsidRDefault="00454102" w:rsidP="008236A0">
            <w:pPr>
              <w:widowControl/>
              <w:shd w:val="clear" w:color="auto" w:fill="FFFFFF"/>
              <w:jc w:val="center"/>
              <w:rPr>
                <w:rFonts w:ascii="新細明體" w:hAnsi="新細明體" w:cs="TT2820o00"/>
                <w:kern w:val="0"/>
              </w:rPr>
            </w:pPr>
            <w:r w:rsidRPr="00D5303C">
              <w:rPr>
                <w:rFonts w:ascii="新細明體" w:hAnsi="新細明體" w:cs="Arial" w:hint="eastAsia"/>
                <w:color w:val="222222"/>
                <w:kern w:val="0"/>
              </w:rPr>
              <w:t>宣慰中央山脈無形戍衛</w:t>
            </w:r>
          </w:p>
        </w:tc>
        <w:tc>
          <w:tcPr>
            <w:tcW w:w="709" w:type="dxa"/>
            <w:vAlign w:val="center"/>
          </w:tcPr>
          <w:p w14:paraId="17A5F059"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013</w:t>
            </w:r>
          </w:p>
        </w:tc>
        <w:tc>
          <w:tcPr>
            <w:tcW w:w="3260" w:type="dxa"/>
            <w:vAlign w:val="center"/>
          </w:tcPr>
          <w:p w14:paraId="540238D5" w14:textId="77777777" w:rsidR="00454102" w:rsidRPr="00D5303C" w:rsidRDefault="00454102" w:rsidP="008236A0">
            <w:pPr>
              <w:jc w:val="both"/>
              <w:rPr>
                <w:rFonts w:ascii="新細明體" w:hAnsi="新細明體" w:cs="TT2820o00"/>
                <w:kern w:val="0"/>
              </w:rPr>
            </w:pPr>
            <w:r w:rsidRPr="00D5303C">
              <w:rPr>
                <w:rFonts w:ascii="新細明體" w:hAnsi="新細明體" w:cs="Arial"/>
                <w:kern w:val="0"/>
              </w:rPr>
              <w:t>林光曠傳道師</w:t>
            </w:r>
          </w:p>
        </w:tc>
        <w:tc>
          <w:tcPr>
            <w:tcW w:w="425" w:type="dxa"/>
            <w:vAlign w:val="center"/>
          </w:tcPr>
          <w:p w14:paraId="744B2D8D" w14:textId="77777777" w:rsidR="00454102" w:rsidRPr="00380589" w:rsidRDefault="00454102" w:rsidP="008236A0">
            <w:pPr>
              <w:spacing w:line="0" w:lineRule="atLeast"/>
            </w:pPr>
          </w:p>
        </w:tc>
      </w:tr>
      <w:tr w:rsidR="00454102" w:rsidRPr="00380589" w14:paraId="3B6B547A" w14:textId="77777777" w:rsidTr="008236A0">
        <w:trPr>
          <w:trHeight w:val="487"/>
        </w:trPr>
        <w:tc>
          <w:tcPr>
            <w:tcW w:w="1403" w:type="dxa"/>
            <w:vAlign w:val="center"/>
          </w:tcPr>
          <w:p w14:paraId="661F0201" w14:textId="77777777" w:rsidR="00454102" w:rsidRPr="00380589" w:rsidRDefault="00454102" w:rsidP="008236A0">
            <w:pPr>
              <w:spacing w:line="0" w:lineRule="atLeast"/>
            </w:pPr>
            <w:r>
              <w:rPr>
                <w:rFonts w:hint="eastAsia"/>
              </w:rPr>
              <w:t>2014/12</w:t>
            </w:r>
            <w:r w:rsidRPr="00380589">
              <w:rPr>
                <w:rFonts w:hint="eastAsia"/>
              </w:rPr>
              <w:t>/15</w:t>
            </w:r>
          </w:p>
        </w:tc>
        <w:tc>
          <w:tcPr>
            <w:tcW w:w="690" w:type="dxa"/>
            <w:vAlign w:val="center"/>
          </w:tcPr>
          <w:p w14:paraId="4E9CD9E6" w14:textId="77777777" w:rsidR="00454102" w:rsidRPr="00380589" w:rsidRDefault="00454102" w:rsidP="008236A0">
            <w:pPr>
              <w:spacing w:line="0" w:lineRule="atLeast"/>
            </w:pPr>
            <w:r>
              <w:rPr>
                <w:rFonts w:hint="eastAsia"/>
                <w:b/>
              </w:rPr>
              <w:t>369</w:t>
            </w:r>
          </w:p>
        </w:tc>
        <w:tc>
          <w:tcPr>
            <w:tcW w:w="1984" w:type="dxa"/>
            <w:vAlign w:val="center"/>
          </w:tcPr>
          <w:p w14:paraId="72602EDC" w14:textId="77777777" w:rsidR="00454102" w:rsidRPr="00D5303C" w:rsidRDefault="00454102" w:rsidP="008236A0">
            <w:pPr>
              <w:tabs>
                <w:tab w:val="right" w:pos="2124"/>
              </w:tabs>
              <w:autoSpaceDE w:val="0"/>
              <w:autoSpaceDN w:val="0"/>
              <w:adjustRightInd w:val="0"/>
              <w:jc w:val="both"/>
              <w:rPr>
                <w:rFonts w:ascii="新細明體" w:hAnsi="新細明體" w:cs="TT4BCDo00"/>
                <w:kern w:val="0"/>
                <w:bdr w:val="single" w:sz="4" w:space="0" w:color="auto"/>
              </w:rPr>
            </w:pPr>
            <w:r w:rsidRPr="00D5303C">
              <w:rPr>
                <w:rFonts w:ascii="新細明體" w:hAnsi="新細明體" w:cs="TT4BCDo00" w:hint="eastAsia"/>
                <w:kern w:val="0"/>
                <w:bdr w:val="single" w:sz="4" w:space="0" w:color="auto"/>
              </w:rPr>
              <w:t>功德法會</w:t>
            </w:r>
          </w:p>
        </w:tc>
        <w:tc>
          <w:tcPr>
            <w:tcW w:w="6946" w:type="dxa"/>
            <w:vAlign w:val="center"/>
          </w:tcPr>
          <w:p w14:paraId="6EF293BF" w14:textId="77777777" w:rsidR="00454102" w:rsidRPr="00D5303C" w:rsidRDefault="00454102" w:rsidP="008236A0">
            <w:pPr>
              <w:autoSpaceDE w:val="0"/>
              <w:autoSpaceDN w:val="0"/>
              <w:adjustRightInd w:val="0"/>
              <w:jc w:val="center"/>
              <w:rPr>
                <w:rFonts w:ascii="新細明體" w:hAnsi="新細明體" w:cs="TT4BCDo00"/>
                <w:kern w:val="0"/>
              </w:rPr>
            </w:pPr>
            <w:r w:rsidRPr="00D5303C">
              <w:rPr>
                <w:rFonts w:ascii="新細明體" w:hAnsi="新細明體" w:cs="TT4BCDo00" w:hint="eastAsia"/>
                <w:kern w:val="0"/>
              </w:rPr>
              <w:t>雙向感恩</w:t>
            </w:r>
          </w:p>
          <w:p w14:paraId="6B1B00E4" w14:textId="77777777" w:rsidR="00454102" w:rsidRPr="00D5303C" w:rsidRDefault="00454102" w:rsidP="008236A0">
            <w:pPr>
              <w:autoSpaceDE w:val="0"/>
              <w:autoSpaceDN w:val="0"/>
              <w:adjustRightInd w:val="0"/>
              <w:jc w:val="center"/>
              <w:rPr>
                <w:rFonts w:ascii="新細明體" w:hAnsi="新細明體" w:cs="TT4BCDo00"/>
                <w:kern w:val="0"/>
              </w:rPr>
            </w:pPr>
            <w:r w:rsidRPr="00D5303C">
              <w:rPr>
                <w:rFonts w:ascii="新細明體" w:hAnsi="新細明體" w:cs="TT4BCDo00" w:hint="eastAsia"/>
                <w:kern w:val="0"/>
              </w:rPr>
              <w:t>極院甲午年功德法會圓滿加分</w:t>
            </w:r>
          </w:p>
        </w:tc>
        <w:tc>
          <w:tcPr>
            <w:tcW w:w="709" w:type="dxa"/>
            <w:vAlign w:val="center"/>
          </w:tcPr>
          <w:p w14:paraId="05FE2A6F" w14:textId="77777777" w:rsidR="00454102" w:rsidRPr="00D5303C" w:rsidRDefault="00454102" w:rsidP="008236A0">
            <w:pPr>
              <w:pStyle w:val="Default"/>
              <w:jc w:val="center"/>
              <w:rPr>
                <w:rFonts w:ascii="新細明體" w:eastAsia="新細明體" w:hAnsi="新細明體"/>
              </w:rPr>
            </w:pPr>
            <w:r w:rsidRPr="00D5303C">
              <w:rPr>
                <w:rFonts w:ascii="新細明體" w:eastAsia="新細明體" w:hAnsi="新細明體" w:hint="eastAsia"/>
                <w:lang w:eastAsia="zh-TW"/>
              </w:rPr>
              <w:t>014</w:t>
            </w:r>
          </w:p>
        </w:tc>
        <w:tc>
          <w:tcPr>
            <w:tcW w:w="3260" w:type="dxa"/>
            <w:vAlign w:val="center"/>
          </w:tcPr>
          <w:p w14:paraId="02AEA4B1" w14:textId="77777777" w:rsidR="00454102" w:rsidRPr="00D5303C" w:rsidRDefault="00454102" w:rsidP="008236A0">
            <w:pPr>
              <w:pStyle w:val="Default"/>
              <w:jc w:val="both"/>
              <w:rPr>
                <w:rFonts w:ascii="新細明體" w:eastAsia="新細明體" w:hAnsi="新細明體"/>
                <w:lang w:eastAsia="zh-TW"/>
              </w:rPr>
            </w:pPr>
            <w:r w:rsidRPr="00D5303C">
              <w:rPr>
                <w:rFonts w:ascii="新細明體" w:eastAsia="新細明體" w:hAnsi="新細明體"/>
                <w:lang w:eastAsia="zh-TW"/>
              </w:rPr>
              <w:t>資料提供/</w:t>
            </w:r>
            <w:r w:rsidRPr="00D5303C">
              <w:rPr>
                <w:rFonts w:ascii="新細明體" w:eastAsia="新細明體" w:hAnsi="新細明體" w:hint="eastAsia"/>
                <w:lang w:eastAsia="zh-TW"/>
              </w:rPr>
              <w:t>中書室</w:t>
            </w:r>
            <w:r>
              <w:rPr>
                <w:rFonts w:ascii="新細明體" w:eastAsia="新細明體" w:hAnsi="新細明體" w:hint="eastAsia"/>
                <w:lang w:eastAsia="zh-TW"/>
              </w:rPr>
              <w:t>、</w:t>
            </w:r>
            <w:r w:rsidRPr="00D5303C">
              <w:rPr>
                <w:rFonts w:ascii="新細明體" w:eastAsia="新細明體" w:hAnsi="新細明體" w:hint="eastAsia"/>
                <w:lang w:eastAsia="zh-TW"/>
              </w:rPr>
              <w:t>天人親和院</w:t>
            </w:r>
          </w:p>
          <w:p w14:paraId="00F0CEE8" w14:textId="77777777" w:rsidR="00454102" w:rsidRPr="00D5303C" w:rsidRDefault="00454102" w:rsidP="008236A0">
            <w:pPr>
              <w:pStyle w:val="Default"/>
              <w:jc w:val="both"/>
              <w:rPr>
                <w:rFonts w:ascii="新細明體" w:eastAsia="新細明體" w:hAnsi="新細明體"/>
              </w:rPr>
            </w:pPr>
            <w:r w:rsidRPr="00D5303C">
              <w:rPr>
                <w:rFonts w:ascii="新細明體" w:eastAsia="新細明體" w:hAnsi="新細明體" w:hint="eastAsia"/>
              </w:rPr>
              <w:t>採訪/林靜文</w:t>
            </w:r>
          </w:p>
        </w:tc>
        <w:tc>
          <w:tcPr>
            <w:tcW w:w="425" w:type="dxa"/>
            <w:vAlign w:val="center"/>
          </w:tcPr>
          <w:p w14:paraId="313E3B07" w14:textId="77777777" w:rsidR="00454102" w:rsidRPr="00380589" w:rsidRDefault="00454102" w:rsidP="008236A0">
            <w:pPr>
              <w:spacing w:line="0" w:lineRule="atLeast"/>
            </w:pPr>
          </w:p>
        </w:tc>
      </w:tr>
      <w:tr w:rsidR="00454102" w:rsidRPr="00380589" w14:paraId="3958D314" w14:textId="77777777" w:rsidTr="008236A0">
        <w:trPr>
          <w:trHeight w:val="487"/>
        </w:trPr>
        <w:tc>
          <w:tcPr>
            <w:tcW w:w="1403" w:type="dxa"/>
            <w:vAlign w:val="center"/>
          </w:tcPr>
          <w:p w14:paraId="1F94AA52" w14:textId="77777777" w:rsidR="00454102" w:rsidRPr="00380589" w:rsidRDefault="00454102" w:rsidP="008236A0">
            <w:pPr>
              <w:spacing w:line="0" w:lineRule="atLeast"/>
            </w:pPr>
            <w:r>
              <w:rPr>
                <w:rFonts w:hint="eastAsia"/>
              </w:rPr>
              <w:t>2014/12</w:t>
            </w:r>
            <w:r w:rsidRPr="00380589">
              <w:rPr>
                <w:rFonts w:hint="eastAsia"/>
              </w:rPr>
              <w:t>/15</w:t>
            </w:r>
          </w:p>
        </w:tc>
        <w:tc>
          <w:tcPr>
            <w:tcW w:w="690" w:type="dxa"/>
            <w:vAlign w:val="center"/>
          </w:tcPr>
          <w:p w14:paraId="2556CD6E" w14:textId="77777777" w:rsidR="00454102" w:rsidRPr="00380589" w:rsidRDefault="00454102" w:rsidP="008236A0">
            <w:pPr>
              <w:spacing w:line="0" w:lineRule="atLeast"/>
            </w:pPr>
            <w:r>
              <w:rPr>
                <w:rFonts w:hint="eastAsia"/>
                <w:b/>
              </w:rPr>
              <w:t>369</w:t>
            </w:r>
          </w:p>
        </w:tc>
        <w:tc>
          <w:tcPr>
            <w:tcW w:w="1984" w:type="dxa"/>
            <w:vAlign w:val="center"/>
          </w:tcPr>
          <w:p w14:paraId="0E13ACF0" w14:textId="77777777" w:rsidR="00454102" w:rsidRPr="00D5303C" w:rsidRDefault="00454102" w:rsidP="008236A0">
            <w:pPr>
              <w:jc w:val="both"/>
              <w:rPr>
                <w:rFonts w:ascii="新細明體" w:hAnsi="新細明體" w:cs="TT5741o00"/>
                <w:kern w:val="0"/>
                <w:bdr w:val="single" w:sz="4" w:space="0" w:color="auto"/>
              </w:rPr>
            </w:pPr>
            <w:r w:rsidRPr="00D5303C">
              <w:rPr>
                <w:rFonts w:ascii="新細明體" w:hAnsi="新細明體" w:hint="eastAsia"/>
                <w:bdr w:val="single" w:sz="4" w:space="0" w:color="auto"/>
              </w:rPr>
              <w:t>本師證道20週年紀念</w:t>
            </w:r>
          </w:p>
        </w:tc>
        <w:tc>
          <w:tcPr>
            <w:tcW w:w="6946" w:type="dxa"/>
            <w:vAlign w:val="center"/>
          </w:tcPr>
          <w:p w14:paraId="23DE1A9A" w14:textId="77777777" w:rsidR="00454102" w:rsidRPr="00D5303C" w:rsidRDefault="00454102" w:rsidP="008236A0">
            <w:pPr>
              <w:jc w:val="center"/>
              <w:rPr>
                <w:rFonts w:ascii="新細明體" w:hAnsi="新細明體"/>
                <w:color w:val="7030A0"/>
              </w:rPr>
            </w:pPr>
            <w:r w:rsidRPr="00D5303C">
              <w:rPr>
                <w:rFonts w:ascii="新細明體" w:hAnsi="新細明體" w:hint="eastAsia"/>
              </w:rPr>
              <w:t>刊頭---本師證道20週年紀念特刊（下）</w:t>
            </w:r>
          </w:p>
        </w:tc>
        <w:tc>
          <w:tcPr>
            <w:tcW w:w="709" w:type="dxa"/>
            <w:vAlign w:val="center"/>
          </w:tcPr>
          <w:p w14:paraId="1AAF4E41" w14:textId="77777777" w:rsidR="00454102" w:rsidRPr="00D5303C" w:rsidRDefault="00454102" w:rsidP="008236A0">
            <w:pPr>
              <w:jc w:val="center"/>
              <w:rPr>
                <w:rFonts w:ascii="新細明體" w:hAnsi="新細明體" w:cs="TT22F9o00"/>
                <w:kern w:val="0"/>
              </w:rPr>
            </w:pPr>
            <w:r w:rsidRPr="00D5303C">
              <w:rPr>
                <w:rFonts w:ascii="新細明體" w:hAnsi="新細明體" w:cs="TT22F9o00" w:hint="eastAsia"/>
                <w:kern w:val="0"/>
              </w:rPr>
              <w:t>020</w:t>
            </w:r>
          </w:p>
        </w:tc>
        <w:tc>
          <w:tcPr>
            <w:tcW w:w="3260" w:type="dxa"/>
            <w:vAlign w:val="center"/>
          </w:tcPr>
          <w:p w14:paraId="5259D1F4" w14:textId="77777777" w:rsidR="00454102" w:rsidRPr="00D5303C" w:rsidRDefault="00454102" w:rsidP="008236A0">
            <w:pPr>
              <w:jc w:val="both"/>
              <w:rPr>
                <w:rFonts w:ascii="新細明體" w:hAnsi="新細明體" w:cs="TT22F9o00"/>
                <w:kern w:val="0"/>
              </w:rPr>
            </w:pPr>
            <w:r w:rsidRPr="00D5303C">
              <w:rPr>
                <w:rFonts w:ascii="新細明體" w:hAnsi="新細明體" w:hint="eastAsia"/>
              </w:rPr>
              <w:t>編輯部恭製</w:t>
            </w:r>
          </w:p>
        </w:tc>
        <w:tc>
          <w:tcPr>
            <w:tcW w:w="425" w:type="dxa"/>
            <w:vAlign w:val="center"/>
          </w:tcPr>
          <w:p w14:paraId="5AD85C46" w14:textId="77777777" w:rsidR="00454102" w:rsidRPr="00380589" w:rsidRDefault="00454102" w:rsidP="008236A0">
            <w:pPr>
              <w:spacing w:line="0" w:lineRule="atLeast"/>
            </w:pPr>
          </w:p>
        </w:tc>
      </w:tr>
      <w:tr w:rsidR="00454102" w:rsidRPr="00380589" w14:paraId="362E3229" w14:textId="77777777" w:rsidTr="008236A0">
        <w:trPr>
          <w:trHeight w:val="487"/>
        </w:trPr>
        <w:tc>
          <w:tcPr>
            <w:tcW w:w="1403" w:type="dxa"/>
            <w:vAlign w:val="center"/>
          </w:tcPr>
          <w:p w14:paraId="1FA68474" w14:textId="77777777" w:rsidR="00454102" w:rsidRPr="00380589" w:rsidRDefault="00454102" w:rsidP="008236A0">
            <w:pPr>
              <w:spacing w:line="0" w:lineRule="atLeast"/>
            </w:pPr>
            <w:r>
              <w:rPr>
                <w:rFonts w:hint="eastAsia"/>
              </w:rPr>
              <w:t>2014/12</w:t>
            </w:r>
            <w:r w:rsidRPr="00380589">
              <w:rPr>
                <w:rFonts w:hint="eastAsia"/>
              </w:rPr>
              <w:t>/15</w:t>
            </w:r>
          </w:p>
        </w:tc>
        <w:tc>
          <w:tcPr>
            <w:tcW w:w="690" w:type="dxa"/>
            <w:vAlign w:val="center"/>
          </w:tcPr>
          <w:p w14:paraId="523415FB" w14:textId="77777777" w:rsidR="00454102" w:rsidRPr="00380589" w:rsidRDefault="00454102" w:rsidP="008236A0">
            <w:pPr>
              <w:spacing w:line="0" w:lineRule="atLeast"/>
            </w:pPr>
            <w:r>
              <w:rPr>
                <w:rFonts w:hint="eastAsia"/>
                <w:b/>
              </w:rPr>
              <w:t>369</w:t>
            </w:r>
          </w:p>
        </w:tc>
        <w:tc>
          <w:tcPr>
            <w:tcW w:w="1984" w:type="dxa"/>
            <w:vAlign w:val="center"/>
          </w:tcPr>
          <w:p w14:paraId="333C0EBC" w14:textId="77777777" w:rsidR="00454102" w:rsidRPr="00D5303C" w:rsidRDefault="00454102" w:rsidP="008236A0">
            <w:pPr>
              <w:jc w:val="both"/>
              <w:rPr>
                <w:rFonts w:ascii="新細明體" w:hAnsi="新細明體"/>
                <w:bdr w:val="single" w:sz="4" w:space="0" w:color="auto"/>
              </w:rPr>
            </w:pPr>
            <w:r w:rsidRPr="00D5303C">
              <w:rPr>
                <w:rFonts w:ascii="新細明體" w:hAnsi="新細明體" w:hint="eastAsia"/>
                <w:bdr w:val="single" w:sz="4" w:space="0" w:color="auto"/>
              </w:rPr>
              <w:t>本師證道20週年紀念</w:t>
            </w:r>
          </w:p>
        </w:tc>
        <w:tc>
          <w:tcPr>
            <w:tcW w:w="6946" w:type="dxa"/>
            <w:vAlign w:val="center"/>
          </w:tcPr>
          <w:p w14:paraId="220DFFE4" w14:textId="77777777" w:rsidR="00454102" w:rsidRPr="00D5303C" w:rsidRDefault="00454102" w:rsidP="008236A0">
            <w:pPr>
              <w:jc w:val="center"/>
              <w:rPr>
                <w:rFonts w:ascii="新細明體" w:hAnsi="新細明體"/>
              </w:rPr>
            </w:pPr>
            <w:r w:rsidRPr="00D5303C">
              <w:rPr>
                <w:rFonts w:ascii="新細明體" w:hAnsi="新細明體" w:hint="eastAsia"/>
              </w:rPr>
              <w:t>前   言</w:t>
            </w:r>
          </w:p>
        </w:tc>
        <w:tc>
          <w:tcPr>
            <w:tcW w:w="709" w:type="dxa"/>
            <w:vAlign w:val="center"/>
          </w:tcPr>
          <w:p w14:paraId="0E1E8D25" w14:textId="77777777" w:rsidR="00454102" w:rsidRPr="00D5303C" w:rsidRDefault="00454102" w:rsidP="008236A0">
            <w:pPr>
              <w:jc w:val="center"/>
              <w:rPr>
                <w:rFonts w:ascii="新細明體" w:hAnsi="新細明體"/>
              </w:rPr>
            </w:pPr>
            <w:r w:rsidRPr="00D5303C">
              <w:rPr>
                <w:rFonts w:ascii="新細明體" w:hAnsi="新細明體" w:hint="eastAsia"/>
              </w:rPr>
              <w:t>021</w:t>
            </w:r>
          </w:p>
        </w:tc>
        <w:tc>
          <w:tcPr>
            <w:tcW w:w="3260" w:type="dxa"/>
            <w:vAlign w:val="center"/>
          </w:tcPr>
          <w:p w14:paraId="45198A93" w14:textId="77777777" w:rsidR="00454102" w:rsidRPr="00D5303C" w:rsidRDefault="00454102" w:rsidP="008236A0">
            <w:pPr>
              <w:jc w:val="both"/>
              <w:rPr>
                <w:rFonts w:ascii="新細明體" w:hAnsi="新細明體"/>
              </w:rPr>
            </w:pPr>
          </w:p>
        </w:tc>
        <w:tc>
          <w:tcPr>
            <w:tcW w:w="425" w:type="dxa"/>
            <w:vAlign w:val="center"/>
          </w:tcPr>
          <w:p w14:paraId="7FE603D6" w14:textId="77777777" w:rsidR="00454102" w:rsidRPr="00380589" w:rsidRDefault="00454102" w:rsidP="008236A0">
            <w:pPr>
              <w:spacing w:line="0" w:lineRule="atLeast"/>
            </w:pPr>
          </w:p>
        </w:tc>
      </w:tr>
      <w:tr w:rsidR="00454102" w:rsidRPr="00380589" w14:paraId="36C8E17E" w14:textId="77777777" w:rsidTr="008236A0">
        <w:trPr>
          <w:trHeight w:val="487"/>
        </w:trPr>
        <w:tc>
          <w:tcPr>
            <w:tcW w:w="1403" w:type="dxa"/>
            <w:vAlign w:val="center"/>
          </w:tcPr>
          <w:p w14:paraId="25472DD5" w14:textId="77777777" w:rsidR="00454102" w:rsidRPr="00380589" w:rsidRDefault="00454102" w:rsidP="008236A0">
            <w:pPr>
              <w:spacing w:line="0" w:lineRule="atLeast"/>
            </w:pPr>
            <w:r>
              <w:rPr>
                <w:rFonts w:hint="eastAsia"/>
              </w:rPr>
              <w:t>2014/12</w:t>
            </w:r>
            <w:r w:rsidRPr="00380589">
              <w:rPr>
                <w:rFonts w:hint="eastAsia"/>
              </w:rPr>
              <w:t>/15</w:t>
            </w:r>
          </w:p>
        </w:tc>
        <w:tc>
          <w:tcPr>
            <w:tcW w:w="690" w:type="dxa"/>
            <w:vAlign w:val="center"/>
          </w:tcPr>
          <w:p w14:paraId="36B5FD2D" w14:textId="77777777" w:rsidR="00454102" w:rsidRPr="00380589" w:rsidRDefault="00454102" w:rsidP="008236A0">
            <w:pPr>
              <w:spacing w:line="0" w:lineRule="atLeast"/>
            </w:pPr>
            <w:r>
              <w:rPr>
                <w:rFonts w:hint="eastAsia"/>
                <w:b/>
              </w:rPr>
              <w:t>369</w:t>
            </w:r>
          </w:p>
        </w:tc>
        <w:tc>
          <w:tcPr>
            <w:tcW w:w="1984" w:type="dxa"/>
            <w:vAlign w:val="center"/>
          </w:tcPr>
          <w:p w14:paraId="7EBE750B" w14:textId="77777777" w:rsidR="00454102" w:rsidRPr="00D5303C" w:rsidRDefault="00454102" w:rsidP="008236A0">
            <w:pPr>
              <w:jc w:val="both"/>
              <w:rPr>
                <w:rFonts w:ascii="新細明體" w:hAnsi="新細明體"/>
                <w:bdr w:val="single" w:sz="4" w:space="0" w:color="auto"/>
              </w:rPr>
            </w:pPr>
            <w:r w:rsidRPr="00D5303C">
              <w:rPr>
                <w:rFonts w:ascii="新細明體" w:hAnsi="新細明體" w:hint="eastAsia"/>
                <w:bdr w:val="single" w:sz="4" w:space="0" w:color="auto"/>
              </w:rPr>
              <w:t>本師證道20週年紀念</w:t>
            </w:r>
          </w:p>
        </w:tc>
        <w:tc>
          <w:tcPr>
            <w:tcW w:w="6946" w:type="dxa"/>
            <w:vAlign w:val="center"/>
          </w:tcPr>
          <w:p w14:paraId="6B9D350F" w14:textId="77777777" w:rsidR="00454102" w:rsidRPr="00D5303C" w:rsidRDefault="00454102" w:rsidP="008236A0">
            <w:pPr>
              <w:jc w:val="center"/>
              <w:rPr>
                <w:rFonts w:ascii="新細明體" w:hAnsi="新細明體" w:cs="TT2820o00"/>
                <w:kern w:val="0"/>
              </w:rPr>
            </w:pPr>
            <w:r w:rsidRPr="00D5303C">
              <w:rPr>
                <w:rFonts w:ascii="新細明體" w:hAnsi="新細明體" w:cs="細明體" w:hint="eastAsia"/>
              </w:rPr>
              <w:t>天極行宮精神堡壘煥然一新</w:t>
            </w:r>
          </w:p>
        </w:tc>
        <w:tc>
          <w:tcPr>
            <w:tcW w:w="709" w:type="dxa"/>
            <w:vAlign w:val="center"/>
          </w:tcPr>
          <w:p w14:paraId="09096947"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022</w:t>
            </w:r>
          </w:p>
        </w:tc>
        <w:tc>
          <w:tcPr>
            <w:tcW w:w="3260" w:type="dxa"/>
            <w:vAlign w:val="center"/>
          </w:tcPr>
          <w:p w14:paraId="491880C4" w14:textId="77777777" w:rsidR="00454102" w:rsidRPr="00D5303C" w:rsidRDefault="00454102" w:rsidP="008236A0">
            <w:pPr>
              <w:jc w:val="both"/>
              <w:rPr>
                <w:rFonts w:ascii="新細明體" w:hAnsi="新細明體" w:cs="TT2820o00"/>
                <w:kern w:val="0"/>
              </w:rPr>
            </w:pPr>
            <w:r w:rsidRPr="00D5303C">
              <w:rPr>
                <w:rFonts w:ascii="新細明體" w:hAnsi="新細明體"/>
              </w:rPr>
              <w:t>資料來源/</w:t>
            </w:r>
            <w:r w:rsidRPr="00D5303C">
              <w:rPr>
                <w:rFonts w:ascii="新細明體" w:hAnsi="新細明體" w:cs="TT2820o00" w:hint="eastAsia"/>
                <w:kern w:val="0"/>
              </w:rPr>
              <w:t>天極行宮弘教處</w:t>
            </w:r>
          </w:p>
        </w:tc>
        <w:tc>
          <w:tcPr>
            <w:tcW w:w="425" w:type="dxa"/>
            <w:vAlign w:val="center"/>
          </w:tcPr>
          <w:p w14:paraId="4C10ACFA" w14:textId="77777777" w:rsidR="00454102" w:rsidRPr="00380589" w:rsidRDefault="00454102" w:rsidP="008236A0">
            <w:pPr>
              <w:spacing w:line="0" w:lineRule="atLeast"/>
            </w:pPr>
          </w:p>
        </w:tc>
      </w:tr>
      <w:tr w:rsidR="00454102" w:rsidRPr="00380589" w14:paraId="64F0EEB5" w14:textId="77777777" w:rsidTr="008236A0">
        <w:trPr>
          <w:trHeight w:val="487"/>
        </w:trPr>
        <w:tc>
          <w:tcPr>
            <w:tcW w:w="1403" w:type="dxa"/>
            <w:vAlign w:val="center"/>
          </w:tcPr>
          <w:p w14:paraId="537F5D1D" w14:textId="77777777" w:rsidR="00454102" w:rsidRPr="00380589" w:rsidRDefault="00454102" w:rsidP="008236A0">
            <w:pPr>
              <w:spacing w:line="0" w:lineRule="atLeast"/>
            </w:pPr>
            <w:r>
              <w:rPr>
                <w:rFonts w:hint="eastAsia"/>
              </w:rPr>
              <w:lastRenderedPageBreak/>
              <w:t>2014/12</w:t>
            </w:r>
            <w:r w:rsidRPr="00380589">
              <w:rPr>
                <w:rFonts w:hint="eastAsia"/>
              </w:rPr>
              <w:t>/15</w:t>
            </w:r>
          </w:p>
        </w:tc>
        <w:tc>
          <w:tcPr>
            <w:tcW w:w="690" w:type="dxa"/>
            <w:vAlign w:val="center"/>
          </w:tcPr>
          <w:p w14:paraId="5824002B" w14:textId="77777777" w:rsidR="00454102" w:rsidRPr="00380589" w:rsidRDefault="00454102" w:rsidP="008236A0">
            <w:pPr>
              <w:spacing w:line="0" w:lineRule="atLeast"/>
            </w:pPr>
            <w:r>
              <w:rPr>
                <w:rFonts w:hint="eastAsia"/>
                <w:b/>
              </w:rPr>
              <w:t>369</w:t>
            </w:r>
          </w:p>
        </w:tc>
        <w:tc>
          <w:tcPr>
            <w:tcW w:w="1984" w:type="dxa"/>
            <w:vAlign w:val="center"/>
          </w:tcPr>
          <w:p w14:paraId="78275B44" w14:textId="77777777" w:rsidR="00454102" w:rsidRPr="00D5303C" w:rsidRDefault="00454102" w:rsidP="008236A0">
            <w:pPr>
              <w:jc w:val="both"/>
              <w:rPr>
                <w:rFonts w:ascii="新細明體" w:hAnsi="新細明體"/>
                <w:bdr w:val="single" w:sz="4" w:space="0" w:color="auto"/>
              </w:rPr>
            </w:pPr>
            <w:r w:rsidRPr="00D5303C">
              <w:rPr>
                <w:rFonts w:ascii="新細明體" w:hAnsi="新細明體" w:hint="eastAsia"/>
                <w:bdr w:val="single" w:sz="4" w:space="0" w:color="auto"/>
              </w:rPr>
              <w:t>本師證道20週年紀念</w:t>
            </w:r>
          </w:p>
        </w:tc>
        <w:tc>
          <w:tcPr>
            <w:tcW w:w="6946" w:type="dxa"/>
            <w:vAlign w:val="center"/>
          </w:tcPr>
          <w:p w14:paraId="18E54441" w14:textId="77777777" w:rsidR="00454102" w:rsidRPr="00D5303C" w:rsidRDefault="00454102" w:rsidP="008236A0">
            <w:pPr>
              <w:jc w:val="center"/>
              <w:rPr>
                <w:rFonts w:ascii="新細明體" w:hAnsi="新細明體"/>
              </w:rPr>
            </w:pPr>
            <w:r w:rsidRPr="00D5303C">
              <w:rPr>
                <w:rFonts w:ascii="新細明體" w:hAnsi="新細明體" w:hint="eastAsia"/>
              </w:rPr>
              <w:t>踵武「信」、「願」、「行」的救劫使者</w:t>
            </w:r>
          </w:p>
        </w:tc>
        <w:tc>
          <w:tcPr>
            <w:tcW w:w="709" w:type="dxa"/>
            <w:vAlign w:val="center"/>
          </w:tcPr>
          <w:p w14:paraId="2E783187" w14:textId="77777777" w:rsidR="00454102" w:rsidRPr="00D5303C" w:rsidRDefault="00454102" w:rsidP="008236A0">
            <w:pPr>
              <w:jc w:val="center"/>
              <w:rPr>
                <w:rFonts w:ascii="新細明體" w:hAnsi="新細明體"/>
              </w:rPr>
            </w:pPr>
            <w:r w:rsidRPr="00D5303C">
              <w:rPr>
                <w:rFonts w:ascii="新細明體" w:hAnsi="新細明體" w:hint="eastAsia"/>
              </w:rPr>
              <w:t>026</w:t>
            </w:r>
          </w:p>
        </w:tc>
        <w:tc>
          <w:tcPr>
            <w:tcW w:w="3260" w:type="dxa"/>
            <w:vAlign w:val="center"/>
          </w:tcPr>
          <w:p w14:paraId="5410DF8F" w14:textId="77777777" w:rsidR="00454102" w:rsidRPr="00D5303C" w:rsidRDefault="00454102" w:rsidP="008236A0">
            <w:pPr>
              <w:jc w:val="both"/>
              <w:rPr>
                <w:rFonts w:ascii="新細明體" w:hAnsi="新細明體"/>
              </w:rPr>
            </w:pPr>
            <w:r w:rsidRPr="00D5303C">
              <w:rPr>
                <w:rFonts w:ascii="新細明體" w:hAnsi="新細明體" w:hint="eastAsia"/>
              </w:rPr>
              <w:t>邱光劫樞機使者</w:t>
            </w:r>
          </w:p>
        </w:tc>
        <w:tc>
          <w:tcPr>
            <w:tcW w:w="425" w:type="dxa"/>
            <w:vAlign w:val="center"/>
          </w:tcPr>
          <w:p w14:paraId="265D50C9" w14:textId="77777777" w:rsidR="00454102" w:rsidRPr="00380589" w:rsidRDefault="00454102" w:rsidP="008236A0">
            <w:pPr>
              <w:spacing w:line="0" w:lineRule="atLeast"/>
            </w:pPr>
          </w:p>
        </w:tc>
      </w:tr>
      <w:tr w:rsidR="00454102" w:rsidRPr="00380589" w14:paraId="369E1223" w14:textId="77777777" w:rsidTr="008236A0">
        <w:trPr>
          <w:trHeight w:val="487"/>
        </w:trPr>
        <w:tc>
          <w:tcPr>
            <w:tcW w:w="1403" w:type="dxa"/>
            <w:vAlign w:val="center"/>
          </w:tcPr>
          <w:p w14:paraId="0A027EBB" w14:textId="77777777" w:rsidR="00454102" w:rsidRPr="00380589" w:rsidRDefault="00454102" w:rsidP="008236A0">
            <w:pPr>
              <w:spacing w:line="0" w:lineRule="atLeast"/>
            </w:pPr>
            <w:r>
              <w:rPr>
                <w:rFonts w:hint="eastAsia"/>
              </w:rPr>
              <w:t>2014/12</w:t>
            </w:r>
            <w:r w:rsidRPr="00380589">
              <w:rPr>
                <w:rFonts w:hint="eastAsia"/>
              </w:rPr>
              <w:t>/15</w:t>
            </w:r>
          </w:p>
        </w:tc>
        <w:tc>
          <w:tcPr>
            <w:tcW w:w="690" w:type="dxa"/>
            <w:vAlign w:val="center"/>
          </w:tcPr>
          <w:p w14:paraId="1CC491C5" w14:textId="77777777" w:rsidR="00454102" w:rsidRPr="00380589" w:rsidRDefault="00454102" w:rsidP="008236A0">
            <w:pPr>
              <w:spacing w:line="0" w:lineRule="atLeast"/>
            </w:pPr>
            <w:r>
              <w:rPr>
                <w:rFonts w:hint="eastAsia"/>
                <w:b/>
              </w:rPr>
              <w:t>369</w:t>
            </w:r>
          </w:p>
        </w:tc>
        <w:tc>
          <w:tcPr>
            <w:tcW w:w="1984" w:type="dxa"/>
            <w:vAlign w:val="center"/>
          </w:tcPr>
          <w:p w14:paraId="3C18F122" w14:textId="77777777" w:rsidR="00454102" w:rsidRPr="00D5303C" w:rsidRDefault="00454102" w:rsidP="008236A0">
            <w:pPr>
              <w:jc w:val="both"/>
              <w:rPr>
                <w:rFonts w:ascii="新細明體" w:hAnsi="新細明體"/>
                <w:bdr w:val="single" w:sz="4" w:space="0" w:color="auto"/>
              </w:rPr>
            </w:pPr>
            <w:r w:rsidRPr="00D5303C">
              <w:rPr>
                <w:rFonts w:ascii="新細明體" w:hAnsi="新細明體" w:hint="eastAsia"/>
                <w:bdr w:val="single" w:sz="4" w:space="0" w:color="auto"/>
              </w:rPr>
              <w:t>人事通報</w:t>
            </w:r>
          </w:p>
        </w:tc>
        <w:tc>
          <w:tcPr>
            <w:tcW w:w="6946" w:type="dxa"/>
            <w:vAlign w:val="center"/>
          </w:tcPr>
          <w:p w14:paraId="23E77288" w14:textId="77777777" w:rsidR="00454102" w:rsidRPr="00D5303C" w:rsidRDefault="00454102" w:rsidP="008236A0">
            <w:pPr>
              <w:jc w:val="center"/>
              <w:rPr>
                <w:rFonts w:ascii="新細明體" w:hAnsi="新細明體"/>
              </w:rPr>
            </w:pPr>
          </w:p>
        </w:tc>
        <w:tc>
          <w:tcPr>
            <w:tcW w:w="709" w:type="dxa"/>
            <w:vAlign w:val="center"/>
          </w:tcPr>
          <w:p w14:paraId="01218255" w14:textId="77777777" w:rsidR="00454102" w:rsidRPr="00D5303C" w:rsidRDefault="00454102" w:rsidP="008236A0">
            <w:pPr>
              <w:jc w:val="center"/>
              <w:rPr>
                <w:rFonts w:ascii="新細明體" w:hAnsi="新細明體"/>
              </w:rPr>
            </w:pPr>
            <w:r w:rsidRPr="00D5303C">
              <w:rPr>
                <w:rFonts w:ascii="新細明體" w:hAnsi="新細明體" w:hint="eastAsia"/>
              </w:rPr>
              <w:t>029</w:t>
            </w:r>
          </w:p>
        </w:tc>
        <w:tc>
          <w:tcPr>
            <w:tcW w:w="3260" w:type="dxa"/>
            <w:vAlign w:val="center"/>
          </w:tcPr>
          <w:p w14:paraId="7D91AFD2" w14:textId="77777777" w:rsidR="00454102" w:rsidRPr="00D5303C" w:rsidRDefault="00454102" w:rsidP="008236A0">
            <w:pPr>
              <w:jc w:val="both"/>
              <w:rPr>
                <w:rFonts w:ascii="新細明體" w:hAnsi="新細明體"/>
              </w:rPr>
            </w:pPr>
            <w:r w:rsidRPr="00D5303C">
              <w:rPr>
                <w:rFonts w:ascii="新細明體" w:hAnsi="新細明體" w:hint="eastAsia"/>
              </w:rPr>
              <w:t>資料來源/內執本部</w:t>
            </w:r>
          </w:p>
          <w:p w14:paraId="59130D4A" w14:textId="77777777" w:rsidR="00454102" w:rsidRPr="00D5303C" w:rsidRDefault="00454102" w:rsidP="008236A0">
            <w:pPr>
              <w:jc w:val="both"/>
              <w:rPr>
                <w:rFonts w:ascii="新細明體" w:hAnsi="新細明體"/>
              </w:rPr>
            </w:pPr>
            <w:r w:rsidRPr="00D5303C">
              <w:rPr>
                <w:rFonts w:ascii="新細明體" w:hAnsi="新細明體" w:hint="eastAsia"/>
              </w:rPr>
              <w:t>製表/編輯部</w:t>
            </w:r>
          </w:p>
        </w:tc>
        <w:tc>
          <w:tcPr>
            <w:tcW w:w="425" w:type="dxa"/>
            <w:vAlign w:val="center"/>
          </w:tcPr>
          <w:p w14:paraId="4AF1BAF4" w14:textId="77777777" w:rsidR="00454102" w:rsidRPr="00380589" w:rsidRDefault="00454102" w:rsidP="008236A0">
            <w:pPr>
              <w:spacing w:line="0" w:lineRule="atLeast"/>
            </w:pPr>
          </w:p>
        </w:tc>
      </w:tr>
      <w:tr w:rsidR="00454102" w:rsidRPr="00380589" w14:paraId="4110C15B" w14:textId="77777777" w:rsidTr="008236A0">
        <w:trPr>
          <w:trHeight w:val="487"/>
        </w:trPr>
        <w:tc>
          <w:tcPr>
            <w:tcW w:w="1403" w:type="dxa"/>
            <w:vAlign w:val="center"/>
          </w:tcPr>
          <w:p w14:paraId="692A86FA" w14:textId="77777777" w:rsidR="00454102" w:rsidRPr="00380589" w:rsidRDefault="00454102" w:rsidP="008236A0">
            <w:pPr>
              <w:spacing w:line="0" w:lineRule="atLeast"/>
            </w:pPr>
            <w:r>
              <w:rPr>
                <w:rFonts w:hint="eastAsia"/>
              </w:rPr>
              <w:t>2014/12</w:t>
            </w:r>
            <w:r w:rsidRPr="00380589">
              <w:rPr>
                <w:rFonts w:hint="eastAsia"/>
              </w:rPr>
              <w:t>/15</w:t>
            </w:r>
          </w:p>
        </w:tc>
        <w:tc>
          <w:tcPr>
            <w:tcW w:w="690" w:type="dxa"/>
            <w:vAlign w:val="center"/>
          </w:tcPr>
          <w:p w14:paraId="1F8922DA" w14:textId="77777777" w:rsidR="00454102" w:rsidRPr="00380589" w:rsidRDefault="00454102" w:rsidP="008236A0">
            <w:pPr>
              <w:spacing w:line="0" w:lineRule="atLeast"/>
            </w:pPr>
            <w:r>
              <w:rPr>
                <w:rFonts w:hint="eastAsia"/>
                <w:b/>
              </w:rPr>
              <w:t>369</w:t>
            </w:r>
          </w:p>
        </w:tc>
        <w:tc>
          <w:tcPr>
            <w:tcW w:w="1984" w:type="dxa"/>
            <w:vAlign w:val="center"/>
          </w:tcPr>
          <w:p w14:paraId="6B0ACC9A" w14:textId="77777777" w:rsidR="00454102" w:rsidRPr="00D5303C" w:rsidRDefault="00454102" w:rsidP="008236A0">
            <w:pPr>
              <w:jc w:val="both"/>
              <w:rPr>
                <w:rFonts w:ascii="新細明體" w:hAnsi="新細明體"/>
                <w:bdr w:val="single" w:sz="4" w:space="0" w:color="auto"/>
              </w:rPr>
            </w:pPr>
            <w:r w:rsidRPr="00D5303C">
              <w:rPr>
                <w:rFonts w:ascii="新細明體" w:hAnsi="新細明體" w:hint="eastAsia"/>
                <w:bdr w:val="single" w:sz="4" w:space="0" w:color="auto"/>
              </w:rPr>
              <w:t>本師證道20週年紀念</w:t>
            </w:r>
          </w:p>
        </w:tc>
        <w:tc>
          <w:tcPr>
            <w:tcW w:w="6946" w:type="dxa"/>
            <w:vAlign w:val="center"/>
          </w:tcPr>
          <w:p w14:paraId="18580DC2" w14:textId="77777777" w:rsidR="00454102" w:rsidRPr="00D5303C" w:rsidRDefault="00454102" w:rsidP="008236A0">
            <w:pPr>
              <w:ind w:firstLineChars="250" w:firstLine="600"/>
              <w:jc w:val="center"/>
              <w:rPr>
                <w:rFonts w:ascii="新細明體" w:hAnsi="新細明體" w:cs="TT2820o00"/>
                <w:kern w:val="0"/>
              </w:rPr>
            </w:pPr>
            <w:r w:rsidRPr="00D5303C">
              <w:rPr>
                <w:rFonts w:ascii="新細明體" w:hAnsi="新細明體" w:hint="eastAsia"/>
              </w:rPr>
              <w:t xml:space="preserve">矢忠矢誠 </w:t>
            </w:r>
            <w:r w:rsidRPr="00D5303C">
              <w:rPr>
                <w:rFonts w:ascii="新細明體" w:hAnsi="新細明體"/>
              </w:rPr>
              <w:t xml:space="preserve"> </w:t>
            </w:r>
            <w:r w:rsidRPr="00D5303C">
              <w:rPr>
                <w:rFonts w:ascii="新細明體" w:hAnsi="新細明體" w:hint="eastAsia"/>
              </w:rPr>
              <w:t>緬懷師尊</w:t>
            </w:r>
          </w:p>
        </w:tc>
        <w:tc>
          <w:tcPr>
            <w:tcW w:w="709" w:type="dxa"/>
            <w:vAlign w:val="center"/>
          </w:tcPr>
          <w:p w14:paraId="05148ED7"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030</w:t>
            </w:r>
          </w:p>
        </w:tc>
        <w:tc>
          <w:tcPr>
            <w:tcW w:w="3260" w:type="dxa"/>
            <w:vAlign w:val="center"/>
          </w:tcPr>
          <w:p w14:paraId="00B88CE6" w14:textId="77777777" w:rsidR="00454102" w:rsidRPr="00D5303C" w:rsidRDefault="00454102" w:rsidP="008236A0">
            <w:pPr>
              <w:jc w:val="both"/>
              <w:rPr>
                <w:rFonts w:ascii="新細明體" w:hAnsi="新細明體" w:cs="TT2820o00"/>
                <w:kern w:val="0"/>
              </w:rPr>
            </w:pPr>
            <w:r w:rsidRPr="00D5303C">
              <w:rPr>
                <w:rFonts w:ascii="新細明體" w:hAnsi="新細明體" w:cs="TT2820o00" w:hint="eastAsia"/>
                <w:kern w:val="0"/>
              </w:rPr>
              <w:t>蘇光怪開導師</w:t>
            </w:r>
          </w:p>
        </w:tc>
        <w:tc>
          <w:tcPr>
            <w:tcW w:w="425" w:type="dxa"/>
            <w:vAlign w:val="center"/>
          </w:tcPr>
          <w:p w14:paraId="43020F46" w14:textId="77777777" w:rsidR="00454102" w:rsidRPr="00380589" w:rsidRDefault="00454102" w:rsidP="008236A0">
            <w:pPr>
              <w:spacing w:line="0" w:lineRule="atLeast"/>
            </w:pPr>
          </w:p>
        </w:tc>
      </w:tr>
      <w:tr w:rsidR="00454102" w:rsidRPr="00380589" w14:paraId="3A70B91D" w14:textId="77777777" w:rsidTr="008236A0">
        <w:trPr>
          <w:trHeight w:val="487"/>
        </w:trPr>
        <w:tc>
          <w:tcPr>
            <w:tcW w:w="1403" w:type="dxa"/>
            <w:vAlign w:val="center"/>
          </w:tcPr>
          <w:p w14:paraId="3AD68598" w14:textId="77777777" w:rsidR="00454102" w:rsidRPr="00380589" w:rsidRDefault="00454102" w:rsidP="008236A0">
            <w:pPr>
              <w:spacing w:line="0" w:lineRule="atLeast"/>
            </w:pPr>
            <w:r>
              <w:rPr>
                <w:rFonts w:hint="eastAsia"/>
              </w:rPr>
              <w:t>2014/12</w:t>
            </w:r>
            <w:r w:rsidRPr="00380589">
              <w:rPr>
                <w:rFonts w:hint="eastAsia"/>
              </w:rPr>
              <w:t>/15</w:t>
            </w:r>
          </w:p>
        </w:tc>
        <w:tc>
          <w:tcPr>
            <w:tcW w:w="690" w:type="dxa"/>
            <w:vAlign w:val="center"/>
          </w:tcPr>
          <w:p w14:paraId="52CFE146" w14:textId="77777777" w:rsidR="00454102" w:rsidRPr="00380589" w:rsidRDefault="00454102" w:rsidP="008236A0">
            <w:pPr>
              <w:spacing w:line="0" w:lineRule="atLeast"/>
            </w:pPr>
            <w:r>
              <w:rPr>
                <w:rFonts w:hint="eastAsia"/>
                <w:b/>
              </w:rPr>
              <w:t>369</w:t>
            </w:r>
          </w:p>
        </w:tc>
        <w:tc>
          <w:tcPr>
            <w:tcW w:w="1984" w:type="dxa"/>
            <w:vAlign w:val="center"/>
          </w:tcPr>
          <w:p w14:paraId="0C021818" w14:textId="77777777" w:rsidR="00454102" w:rsidRPr="00D5303C" w:rsidRDefault="00454102" w:rsidP="008236A0">
            <w:pPr>
              <w:jc w:val="both"/>
              <w:rPr>
                <w:rFonts w:ascii="新細明體" w:hAnsi="新細明體" w:cs="TT2820o00"/>
                <w:kern w:val="0"/>
                <w:bdr w:val="single" w:sz="4" w:space="0" w:color="auto"/>
              </w:rPr>
            </w:pPr>
            <w:r w:rsidRPr="00D5303C">
              <w:rPr>
                <w:rFonts w:ascii="新細明體" w:hAnsi="新細明體" w:hint="eastAsia"/>
                <w:bdr w:val="single" w:sz="4" w:space="0" w:color="auto"/>
              </w:rPr>
              <w:t>本師證道20週年紀念</w:t>
            </w:r>
          </w:p>
        </w:tc>
        <w:tc>
          <w:tcPr>
            <w:tcW w:w="6946" w:type="dxa"/>
            <w:vAlign w:val="center"/>
          </w:tcPr>
          <w:p w14:paraId="47630624" w14:textId="77777777" w:rsidR="00454102" w:rsidRPr="00D5303C" w:rsidRDefault="00454102" w:rsidP="008236A0">
            <w:pPr>
              <w:ind w:firstLineChars="250" w:firstLine="600"/>
              <w:jc w:val="center"/>
              <w:rPr>
                <w:rFonts w:ascii="新細明體" w:hAnsi="新細明體" w:cs="TT2820o00"/>
                <w:kern w:val="0"/>
              </w:rPr>
            </w:pPr>
            <w:r w:rsidRPr="00D5303C">
              <w:rPr>
                <w:rFonts w:ascii="新細明體" w:hAnsi="新細明體" w:cs="TT2820o00" w:hint="eastAsia"/>
                <w:kern w:val="0"/>
              </w:rPr>
              <w:t>緬懷恩師</w:t>
            </w:r>
          </w:p>
        </w:tc>
        <w:tc>
          <w:tcPr>
            <w:tcW w:w="709" w:type="dxa"/>
            <w:vAlign w:val="center"/>
          </w:tcPr>
          <w:p w14:paraId="3CEF8079"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033</w:t>
            </w:r>
          </w:p>
        </w:tc>
        <w:tc>
          <w:tcPr>
            <w:tcW w:w="3260" w:type="dxa"/>
            <w:vAlign w:val="center"/>
          </w:tcPr>
          <w:p w14:paraId="4B20834A" w14:textId="77777777" w:rsidR="00454102" w:rsidRPr="00D5303C" w:rsidRDefault="00454102" w:rsidP="008236A0">
            <w:pPr>
              <w:jc w:val="both"/>
              <w:rPr>
                <w:rFonts w:ascii="新細明體" w:hAnsi="新細明體" w:cs="TT2820o00"/>
                <w:kern w:val="0"/>
              </w:rPr>
            </w:pPr>
            <w:r w:rsidRPr="00D5303C">
              <w:rPr>
                <w:rFonts w:ascii="新細明體" w:hAnsi="新細明體" w:cs="TT2820o00" w:hint="eastAsia"/>
                <w:kern w:val="0"/>
              </w:rPr>
              <w:t>陳光惑開導師</w:t>
            </w:r>
          </w:p>
        </w:tc>
        <w:tc>
          <w:tcPr>
            <w:tcW w:w="425" w:type="dxa"/>
            <w:vAlign w:val="center"/>
          </w:tcPr>
          <w:p w14:paraId="395985D9" w14:textId="77777777" w:rsidR="00454102" w:rsidRPr="00380589" w:rsidRDefault="00454102" w:rsidP="008236A0">
            <w:pPr>
              <w:spacing w:line="0" w:lineRule="atLeast"/>
            </w:pPr>
          </w:p>
        </w:tc>
      </w:tr>
      <w:tr w:rsidR="00454102" w:rsidRPr="00380589" w14:paraId="2AF3CA54" w14:textId="77777777" w:rsidTr="008236A0">
        <w:trPr>
          <w:trHeight w:val="487"/>
        </w:trPr>
        <w:tc>
          <w:tcPr>
            <w:tcW w:w="1403" w:type="dxa"/>
            <w:vAlign w:val="center"/>
          </w:tcPr>
          <w:p w14:paraId="117A5ADD" w14:textId="77777777" w:rsidR="00454102" w:rsidRPr="00380589" w:rsidRDefault="00454102" w:rsidP="008236A0">
            <w:pPr>
              <w:spacing w:line="0" w:lineRule="atLeast"/>
            </w:pPr>
            <w:r>
              <w:rPr>
                <w:rFonts w:hint="eastAsia"/>
              </w:rPr>
              <w:t>2014/12</w:t>
            </w:r>
            <w:r w:rsidRPr="00380589">
              <w:rPr>
                <w:rFonts w:hint="eastAsia"/>
              </w:rPr>
              <w:t>/15</w:t>
            </w:r>
          </w:p>
        </w:tc>
        <w:tc>
          <w:tcPr>
            <w:tcW w:w="690" w:type="dxa"/>
            <w:vAlign w:val="center"/>
          </w:tcPr>
          <w:p w14:paraId="1DFC9526" w14:textId="77777777" w:rsidR="00454102" w:rsidRPr="00380589" w:rsidRDefault="00454102" w:rsidP="008236A0">
            <w:pPr>
              <w:spacing w:line="0" w:lineRule="atLeast"/>
            </w:pPr>
            <w:r>
              <w:rPr>
                <w:rFonts w:hint="eastAsia"/>
                <w:b/>
              </w:rPr>
              <w:t>369</w:t>
            </w:r>
          </w:p>
        </w:tc>
        <w:tc>
          <w:tcPr>
            <w:tcW w:w="1984" w:type="dxa"/>
            <w:vAlign w:val="center"/>
          </w:tcPr>
          <w:p w14:paraId="7DF28381" w14:textId="77777777" w:rsidR="00454102" w:rsidRPr="00D5303C" w:rsidRDefault="00454102" w:rsidP="008236A0">
            <w:pPr>
              <w:jc w:val="both"/>
              <w:rPr>
                <w:rFonts w:ascii="新細明體" w:hAnsi="新細明體" w:cs="TT2820o00"/>
                <w:kern w:val="0"/>
                <w:bdr w:val="single" w:sz="4" w:space="0" w:color="auto"/>
              </w:rPr>
            </w:pPr>
            <w:r w:rsidRPr="00D5303C">
              <w:rPr>
                <w:rFonts w:ascii="新細明體" w:hAnsi="新細明體" w:hint="eastAsia"/>
                <w:bdr w:val="single" w:sz="4" w:space="0" w:color="auto"/>
              </w:rPr>
              <w:t>本師證道20週年紀念</w:t>
            </w:r>
          </w:p>
        </w:tc>
        <w:tc>
          <w:tcPr>
            <w:tcW w:w="6946" w:type="dxa"/>
            <w:vAlign w:val="center"/>
          </w:tcPr>
          <w:p w14:paraId="5BABEE9D" w14:textId="77777777" w:rsidR="00454102" w:rsidRPr="00D5303C" w:rsidRDefault="00454102" w:rsidP="008236A0">
            <w:pPr>
              <w:jc w:val="center"/>
              <w:rPr>
                <w:rFonts w:ascii="新細明體" w:hAnsi="新細明體" w:cs="TT2820o00"/>
                <w:kern w:val="0"/>
              </w:rPr>
            </w:pPr>
            <w:r w:rsidRPr="00D5303C">
              <w:rPr>
                <w:rFonts w:ascii="新細明體" w:hAnsi="新細明體" w:cs="細明體" w:hint="eastAsia"/>
              </w:rPr>
              <w:t>師尊天命就是同奮天命</w:t>
            </w:r>
          </w:p>
        </w:tc>
        <w:tc>
          <w:tcPr>
            <w:tcW w:w="709" w:type="dxa"/>
            <w:vAlign w:val="center"/>
          </w:tcPr>
          <w:p w14:paraId="6DEDD586"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034</w:t>
            </w:r>
          </w:p>
        </w:tc>
        <w:tc>
          <w:tcPr>
            <w:tcW w:w="3260" w:type="dxa"/>
            <w:vAlign w:val="center"/>
          </w:tcPr>
          <w:p w14:paraId="58256360" w14:textId="77777777" w:rsidR="00454102" w:rsidRPr="00D5303C" w:rsidRDefault="00454102" w:rsidP="008236A0">
            <w:pPr>
              <w:jc w:val="both"/>
              <w:rPr>
                <w:rFonts w:ascii="新細明體" w:hAnsi="新細明體" w:cs="TT2820o00"/>
                <w:kern w:val="0"/>
              </w:rPr>
            </w:pPr>
            <w:r w:rsidRPr="00D5303C">
              <w:rPr>
                <w:rFonts w:ascii="新細明體" w:hAnsi="新細明體"/>
              </w:rPr>
              <w:t>資料來源/教史委員會</w:t>
            </w:r>
          </w:p>
        </w:tc>
        <w:tc>
          <w:tcPr>
            <w:tcW w:w="425" w:type="dxa"/>
            <w:vAlign w:val="center"/>
          </w:tcPr>
          <w:p w14:paraId="2D6230B8" w14:textId="77777777" w:rsidR="00454102" w:rsidRPr="00380589" w:rsidRDefault="00454102" w:rsidP="008236A0">
            <w:pPr>
              <w:spacing w:line="0" w:lineRule="atLeast"/>
            </w:pPr>
          </w:p>
        </w:tc>
      </w:tr>
      <w:tr w:rsidR="00454102" w:rsidRPr="00380589" w14:paraId="16A34DA7" w14:textId="77777777" w:rsidTr="008236A0">
        <w:trPr>
          <w:trHeight w:val="487"/>
        </w:trPr>
        <w:tc>
          <w:tcPr>
            <w:tcW w:w="1403" w:type="dxa"/>
            <w:vAlign w:val="center"/>
          </w:tcPr>
          <w:p w14:paraId="65A5B6EE" w14:textId="77777777" w:rsidR="00454102" w:rsidRPr="00380589" w:rsidRDefault="00454102" w:rsidP="008236A0">
            <w:pPr>
              <w:spacing w:line="0" w:lineRule="atLeast"/>
            </w:pPr>
            <w:r>
              <w:rPr>
                <w:rFonts w:hint="eastAsia"/>
              </w:rPr>
              <w:t>2014/12</w:t>
            </w:r>
            <w:r w:rsidRPr="00380589">
              <w:rPr>
                <w:rFonts w:hint="eastAsia"/>
              </w:rPr>
              <w:t>/15</w:t>
            </w:r>
          </w:p>
        </w:tc>
        <w:tc>
          <w:tcPr>
            <w:tcW w:w="690" w:type="dxa"/>
            <w:vAlign w:val="center"/>
          </w:tcPr>
          <w:p w14:paraId="2167AE11" w14:textId="77777777" w:rsidR="00454102" w:rsidRPr="00380589" w:rsidRDefault="00454102" w:rsidP="008236A0">
            <w:pPr>
              <w:spacing w:line="0" w:lineRule="atLeast"/>
            </w:pPr>
            <w:r>
              <w:rPr>
                <w:rFonts w:hint="eastAsia"/>
                <w:b/>
              </w:rPr>
              <w:t>369</w:t>
            </w:r>
          </w:p>
        </w:tc>
        <w:tc>
          <w:tcPr>
            <w:tcW w:w="1984" w:type="dxa"/>
            <w:vAlign w:val="center"/>
          </w:tcPr>
          <w:p w14:paraId="218D8158" w14:textId="77777777" w:rsidR="00454102" w:rsidRPr="00D5303C" w:rsidRDefault="00454102" w:rsidP="008236A0">
            <w:pPr>
              <w:jc w:val="both"/>
              <w:rPr>
                <w:rFonts w:ascii="新細明體" w:hAnsi="新細明體" w:cs="TT2820o00"/>
                <w:kern w:val="0"/>
                <w:bdr w:val="single" w:sz="4" w:space="0" w:color="auto"/>
              </w:rPr>
            </w:pPr>
            <w:r w:rsidRPr="00D5303C">
              <w:rPr>
                <w:rFonts w:ascii="新細明體" w:hAnsi="新細明體" w:hint="eastAsia"/>
                <w:bdr w:val="single" w:sz="4" w:space="0" w:color="auto"/>
              </w:rPr>
              <w:t>本師證道20週年紀念</w:t>
            </w:r>
          </w:p>
        </w:tc>
        <w:tc>
          <w:tcPr>
            <w:tcW w:w="6946" w:type="dxa"/>
            <w:vAlign w:val="center"/>
          </w:tcPr>
          <w:p w14:paraId="4CA7C52A" w14:textId="77777777" w:rsidR="00454102" w:rsidRPr="00D5303C" w:rsidRDefault="00454102" w:rsidP="008236A0">
            <w:pPr>
              <w:widowControl/>
              <w:shd w:val="clear" w:color="auto" w:fill="FFFFFF"/>
              <w:jc w:val="center"/>
              <w:rPr>
                <w:rFonts w:ascii="新細明體" w:hAnsi="新細明體" w:cs="Arial"/>
                <w:color w:val="222222"/>
                <w:kern w:val="0"/>
              </w:rPr>
            </w:pPr>
            <w:r w:rsidRPr="00D5303C">
              <w:rPr>
                <w:rFonts w:ascii="新細明體" w:hAnsi="新細明體" w:cs="Arial" w:hint="eastAsia"/>
                <w:color w:val="222222"/>
                <w:kern w:val="0"/>
              </w:rPr>
              <w:t>于右任先生春風化雨</w:t>
            </w:r>
          </w:p>
          <w:p w14:paraId="5B43BEF0" w14:textId="77777777" w:rsidR="00454102" w:rsidRPr="00D5303C" w:rsidRDefault="00454102" w:rsidP="008236A0">
            <w:pPr>
              <w:widowControl/>
              <w:shd w:val="clear" w:color="auto" w:fill="FFFFFF"/>
              <w:jc w:val="center"/>
              <w:rPr>
                <w:rFonts w:ascii="新細明體" w:hAnsi="新細明體" w:cs="TT2820o00"/>
                <w:kern w:val="0"/>
              </w:rPr>
            </w:pPr>
            <w:r w:rsidRPr="00D5303C">
              <w:rPr>
                <w:rFonts w:ascii="新細明體" w:hAnsi="新細明體" w:cs="Arial" w:hint="eastAsia"/>
                <w:color w:val="222222"/>
                <w:kern w:val="0"/>
              </w:rPr>
              <w:t>本師承師恩畢生愛國</w:t>
            </w:r>
          </w:p>
        </w:tc>
        <w:tc>
          <w:tcPr>
            <w:tcW w:w="709" w:type="dxa"/>
            <w:vAlign w:val="center"/>
          </w:tcPr>
          <w:p w14:paraId="5100DF7E"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041</w:t>
            </w:r>
          </w:p>
        </w:tc>
        <w:tc>
          <w:tcPr>
            <w:tcW w:w="3260" w:type="dxa"/>
            <w:vAlign w:val="center"/>
          </w:tcPr>
          <w:p w14:paraId="298ACA9A" w14:textId="77777777" w:rsidR="00454102" w:rsidRPr="00D5303C" w:rsidRDefault="00454102" w:rsidP="008236A0">
            <w:pPr>
              <w:jc w:val="both"/>
              <w:rPr>
                <w:rFonts w:ascii="新細明體" w:hAnsi="新細明體" w:cs="TT2820o00"/>
                <w:kern w:val="0"/>
              </w:rPr>
            </w:pPr>
            <w:r w:rsidRPr="00D5303C">
              <w:rPr>
                <w:rFonts w:ascii="新細明體" w:hAnsi="新細明體" w:hint="eastAsia"/>
              </w:rPr>
              <w:t>張光弘開導師</w:t>
            </w:r>
          </w:p>
        </w:tc>
        <w:tc>
          <w:tcPr>
            <w:tcW w:w="425" w:type="dxa"/>
            <w:vAlign w:val="center"/>
          </w:tcPr>
          <w:p w14:paraId="4C8B4A04" w14:textId="77777777" w:rsidR="00454102" w:rsidRPr="00380589" w:rsidRDefault="00454102" w:rsidP="008236A0">
            <w:pPr>
              <w:spacing w:line="0" w:lineRule="atLeast"/>
            </w:pPr>
          </w:p>
        </w:tc>
      </w:tr>
      <w:tr w:rsidR="00454102" w:rsidRPr="00380589" w14:paraId="01CD0117" w14:textId="77777777" w:rsidTr="008236A0">
        <w:trPr>
          <w:trHeight w:val="487"/>
        </w:trPr>
        <w:tc>
          <w:tcPr>
            <w:tcW w:w="1403" w:type="dxa"/>
            <w:vAlign w:val="center"/>
          </w:tcPr>
          <w:p w14:paraId="11E6BD1D" w14:textId="77777777" w:rsidR="00454102" w:rsidRPr="00380589" w:rsidRDefault="00454102" w:rsidP="008236A0">
            <w:pPr>
              <w:spacing w:line="0" w:lineRule="atLeast"/>
            </w:pPr>
            <w:r>
              <w:rPr>
                <w:rFonts w:hint="eastAsia"/>
              </w:rPr>
              <w:t>2014/12</w:t>
            </w:r>
            <w:r w:rsidRPr="00380589">
              <w:rPr>
                <w:rFonts w:hint="eastAsia"/>
              </w:rPr>
              <w:t>/15</w:t>
            </w:r>
          </w:p>
        </w:tc>
        <w:tc>
          <w:tcPr>
            <w:tcW w:w="690" w:type="dxa"/>
            <w:vAlign w:val="center"/>
          </w:tcPr>
          <w:p w14:paraId="5BF1B2E9" w14:textId="77777777" w:rsidR="00454102" w:rsidRPr="00380589" w:rsidRDefault="00454102" w:rsidP="008236A0">
            <w:pPr>
              <w:spacing w:line="0" w:lineRule="atLeast"/>
            </w:pPr>
            <w:r>
              <w:rPr>
                <w:rFonts w:hint="eastAsia"/>
                <w:b/>
              </w:rPr>
              <w:t>369</w:t>
            </w:r>
          </w:p>
        </w:tc>
        <w:tc>
          <w:tcPr>
            <w:tcW w:w="1984" w:type="dxa"/>
            <w:vAlign w:val="center"/>
          </w:tcPr>
          <w:p w14:paraId="62698962" w14:textId="77777777" w:rsidR="00454102" w:rsidRPr="00D5303C" w:rsidRDefault="00454102" w:rsidP="008236A0">
            <w:pPr>
              <w:jc w:val="both"/>
              <w:rPr>
                <w:rFonts w:ascii="新細明體" w:hAnsi="新細明體" w:cs="TT2820o00"/>
                <w:kern w:val="0"/>
                <w:bdr w:val="single" w:sz="4" w:space="0" w:color="auto"/>
              </w:rPr>
            </w:pPr>
            <w:r w:rsidRPr="00D5303C">
              <w:rPr>
                <w:rFonts w:ascii="新細明體" w:hAnsi="新細明體" w:hint="eastAsia"/>
                <w:bdr w:val="single" w:sz="4" w:space="0" w:color="auto" w:frame="1"/>
              </w:rPr>
              <w:t>本師證道20週年紀念</w:t>
            </w:r>
          </w:p>
        </w:tc>
        <w:tc>
          <w:tcPr>
            <w:tcW w:w="6946" w:type="dxa"/>
            <w:vAlign w:val="center"/>
          </w:tcPr>
          <w:p w14:paraId="05C84E4B" w14:textId="77777777" w:rsidR="00454102" w:rsidRPr="00D5303C" w:rsidRDefault="00454102" w:rsidP="008236A0">
            <w:pPr>
              <w:jc w:val="center"/>
              <w:rPr>
                <w:rFonts w:ascii="新細明體" w:hAnsi="新細明體" w:cs="TT2820o00"/>
                <w:kern w:val="0"/>
              </w:rPr>
            </w:pPr>
            <w:r w:rsidRPr="00D5303C">
              <w:rPr>
                <w:rFonts w:ascii="新細明體" w:hAnsi="新細明體"/>
              </w:rPr>
              <w:t>再造恩人</w:t>
            </w:r>
            <w:r w:rsidRPr="00D5303C">
              <w:rPr>
                <w:rFonts w:ascii="新細明體" w:hAnsi="新細明體" w:hint="eastAsia"/>
              </w:rPr>
              <w:t xml:space="preserve"> </w:t>
            </w:r>
            <w:r w:rsidRPr="00D5303C">
              <w:rPr>
                <w:rFonts w:ascii="新細明體" w:hAnsi="新細明體"/>
              </w:rPr>
              <w:t xml:space="preserve"> </w:t>
            </w:r>
            <w:r w:rsidRPr="00D5303C">
              <w:rPr>
                <w:rFonts w:ascii="新細明體" w:hAnsi="新細明體" w:hint="eastAsia"/>
              </w:rPr>
              <w:t>本師世尊</w:t>
            </w:r>
          </w:p>
        </w:tc>
        <w:tc>
          <w:tcPr>
            <w:tcW w:w="709" w:type="dxa"/>
            <w:vAlign w:val="center"/>
          </w:tcPr>
          <w:p w14:paraId="707056FB"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046</w:t>
            </w:r>
          </w:p>
        </w:tc>
        <w:tc>
          <w:tcPr>
            <w:tcW w:w="3260" w:type="dxa"/>
            <w:vAlign w:val="center"/>
          </w:tcPr>
          <w:p w14:paraId="20C5BCD1" w14:textId="77777777" w:rsidR="00454102" w:rsidRPr="00D5303C" w:rsidRDefault="00454102" w:rsidP="008236A0">
            <w:pPr>
              <w:jc w:val="both"/>
              <w:rPr>
                <w:rFonts w:ascii="新細明體" w:hAnsi="新細明體" w:cs="TT2820o00"/>
                <w:kern w:val="0"/>
              </w:rPr>
            </w:pPr>
            <w:r w:rsidRPr="00D5303C">
              <w:rPr>
                <w:rFonts w:ascii="新細明體" w:hAnsi="新細明體"/>
              </w:rPr>
              <w:t>陳敏凝</w:t>
            </w:r>
          </w:p>
        </w:tc>
        <w:tc>
          <w:tcPr>
            <w:tcW w:w="425" w:type="dxa"/>
            <w:vAlign w:val="center"/>
          </w:tcPr>
          <w:p w14:paraId="5CE96B7A" w14:textId="77777777" w:rsidR="00454102" w:rsidRPr="00380589" w:rsidRDefault="00454102" w:rsidP="008236A0">
            <w:pPr>
              <w:spacing w:line="0" w:lineRule="atLeast"/>
            </w:pPr>
          </w:p>
        </w:tc>
      </w:tr>
      <w:tr w:rsidR="00454102" w:rsidRPr="00380589" w14:paraId="21796DB1" w14:textId="77777777" w:rsidTr="008236A0">
        <w:trPr>
          <w:trHeight w:val="487"/>
        </w:trPr>
        <w:tc>
          <w:tcPr>
            <w:tcW w:w="1403" w:type="dxa"/>
            <w:vAlign w:val="center"/>
          </w:tcPr>
          <w:p w14:paraId="30AF73B2" w14:textId="77777777" w:rsidR="00454102" w:rsidRPr="00380589" w:rsidRDefault="00454102" w:rsidP="008236A0">
            <w:pPr>
              <w:spacing w:line="0" w:lineRule="atLeast"/>
            </w:pPr>
            <w:r>
              <w:rPr>
                <w:rFonts w:hint="eastAsia"/>
              </w:rPr>
              <w:t>2014/12</w:t>
            </w:r>
            <w:r w:rsidRPr="00380589">
              <w:rPr>
                <w:rFonts w:hint="eastAsia"/>
              </w:rPr>
              <w:t>/15</w:t>
            </w:r>
          </w:p>
        </w:tc>
        <w:tc>
          <w:tcPr>
            <w:tcW w:w="690" w:type="dxa"/>
            <w:vAlign w:val="center"/>
          </w:tcPr>
          <w:p w14:paraId="55F6512D" w14:textId="77777777" w:rsidR="00454102" w:rsidRPr="00380589" w:rsidRDefault="00454102" w:rsidP="008236A0">
            <w:pPr>
              <w:spacing w:line="0" w:lineRule="atLeast"/>
            </w:pPr>
            <w:r>
              <w:rPr>
                <w:rFonts w:hint="eastAsia"/>
                <w:b/>
              </w:rPr>
              <w:t>369</w:t>
            </w:r>
          </w:p>
        </w:tc>
        <w:tc>
          <w:tcPr>
            <w:tcW w:w="1984" w:type="dxa"/>
            <w:vAlign w:val="center"/>
          </w:tcPr>
          <w:p w14:paraId="65951033" w14:textId="77777777" w:rsidR="00454102" w:rsidRPr="00D5303C" w:rsidRDefault="00454102" w:rsidP="008236A0">
            <w:pPr>
              <w:jc w:val="both"/>
              <w:rPr>
                <w:rFonts w:ascii="新細明體" w:hAnsi="新細明體" w:cs="TT2820o00"/>
                <w:kern w:val="0"/>
                <w:sz w:val="20"/>
                <w:szCs w:val="20"/>
                <w:bdr w:val="single" w:sz="4" w:space="0" w:color="auto"/>
              </w:rPr>
            </w:pPr>
            <w:r w:rsidRPr="00D5303C">
              <w:rPr>
                <w:rFonts w:ascii="新細明體" w:hAnsi="新細明體" w:hint="eastAsia"/>
                <w:noProof/>
                <w:sz w:val="20"/>
                <w:szCs w:val="20"/>
                <w:bdr w:val="single" w:sz="4" w:space="0" w:color="auto"/>
              </w:rPr>
              <w:t>本師證道20週年紀念</w:t>
            </w:r>
          </w:p>
        </w:tc>
        <w:tc>
          <w:tcPr>
            <w:tcW w:w="6946" w:type="dxa"/>
            <w:vAlign w:val="center"/>
          </w:tcPr>
          <w:p w14:paraId="229B611A" w14:textId="77777777" w:rsidR="00454102" w:rsidRPr="00D5303C" w:rsidRDefault="00454102" w:rsidP="008236A0">
            <w:pPr>
              <w:jc w:val="center"/>
              <w:rPr>
                <w:rFonts w:ascii="新細明體" w:hAnsi="新細明體" w:cs="TT2820o00"/>
                <w:kern w:val="0"/>
              </w:rPr>
            </w:pPr>
            <w:r w:rsidRPr="00D5303C">
              <w:rPr>
                <w:rFonts w:ascii="新細明體" w:hAnsi="新細明體" w:hint="eastAsia"/>
                <w:noProof/>
              </w:rPr>
              <w:t>在天成象  在地留形</w:t>
            </w:r>
          </w:p>
        </w:tc>
        <w:tc>
          <w:tcPr>
            <w:tcW w:w="709" w:type="dxa"/>
            <w:vAlign w:val="center"/>
          </w:tcPr>
          <w:p w14:paraId="3DE8DD7D"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050</w:t>
            </w:r>
          </w:p>
        </w:tc>
        <w:tc>
          <w:tcPr>
            <w:tcW w:w="3260" w:type="dxa"/>
            <w:vAlign w:val="center"/>
          </w:tcPr>
          <w:p w14:paraId="2985E359" w14:textId="77777777" w:rsidR="00454102" w:rsidRPr="00D5303C" w:rsidRDefault="00454102" w:rsidP="008236A0">
            <w:pPr>
              <w:jc w:val="both"/>
              <w:rPr>
                <w:rFonts w:ascii="新細明體" w:hAnsi="新細明體" w:cs="TT2820o00"/>
                <w:kern w:val="0"/>
              </w:rPr>
            </w:pPr>
            <w:r w:rsidRPr="00D5303C">
              <w:rPr>
                <w:rFonts w:ascii="新細明體" w:hAnsi="新細明體" w:hint="eastAsia"/>
                <w:noProof/>
              </w:rPr>
              <w:t>李光巡</w:t>
            </w:r>
          </w:p>
        </w:tc>
        <w:tc>
          <w:tcPr>
            <w:tcW w:w="425" w:type="dxa"/>
            <w:vAlign w:val="center"/>
          </w:tcPr>
          <w:p w14:paraId="106F8622" w14:textId="77777777" w:rsidR="00454102" w:rsidRPr="00380589" w:rsidRDefault="00454102" w:rsidP="008236A0">
            <w:pPr>
              <w:spacing w:line="0" w:lineRule="atLeast"/>
            </w:pPr>
          </w:p>
        </w:tc>
      </w:tr>
      <w:tr w:rsidR="00454102" w:rsidRPr="00380589" w14:paraId="2087FFE4" w14:textId="77777777" w:rsidTr="008236A0">
        <w:trPr>
          <w:trHeight w:val="487"/>
        </w:trPr>
        <w:tc>
          <w:tcPr>
            <w:tcW w:w="1403" w:type="dxa"/>
            <w:vAlign w:val="center"/>
          </w:tcPr>
          <w:p w14:paraId="4A71E0A3" w14:textId="77777777" w:rsidR="00454102" w:rsidRPr="00380589" w:rsidRDefault="00454102" w:rsidP="008236A0">
            <w:pPr>
              <w:spacing w:line="0" w:lineRule="atLeast"/>
            </w:pPr>
            <w:r>
              <w:rPr>
                <w:rFonts w:hint="eastAsia"/>
              </w:rPr>
              <w:t>2014/12</w:t>
            </w:r>
            <w:r w:rsidRPr="00380589">
              <w:rPr>
                <w:rFonts w:hint="eastAsia"/>
              </w:rPr>
              <w:t>/15</w:t>
            </w:r>
          </w:p>
        </w:tc>
        <w:tc>
          <w:tcPr>
            <w:tcW w:w="690" w:type="dxa"/>
            <w:vAlign w:val="center"/>
          </w:tcPr>
          <w:p w14:paraId="0DC3B60B" w14:textId="77777777" w:rsidR="00454102" w:rsidRPr="00380589" w:rsidRDefault="00454102" w:rsidP="008236A0">
            <w:pPr>
              <w:spacing w:line="0" w:lineRule="atLeast"/>
            </w:pPr>
            <w:r>
              <w:rPr>
                <w:rFonts w:hint="eastAsia"/>
                <w:b/>
              </w:rPr>
              <w:t>369</w:t>
            </w:r>
          </w:p>
        </w:tc>
        <w:tc>
          <w:tcPr>
            <w:tcW w:w="1984" w:type="dxa"/>
            <w:vAlign w:val="center"/>
          </w:tcPr>
          <w:p w14:paraId="282B7BE5" w14:textId="77777777" w:rsidR="00454102" w:rsidRPr="00D5303C" w:rsidRDefault="00454102" w:rsidP="008236A0">
            <w:pPr>
              <w:autoSpaceDE w:val="0"/>
              <w:autoSpaceDN w:val="0"/>
              <w:adjustRightInd w:val="0"/>
              <w:snapToGrid w:val="0"/>
              <w:spacing w:line="440" w:lineRule="atLeast"/>
              <w:jc w:val="both"/>
              <w:rPr>
                <w:rFonts w:ascii="新細明體" w:hAnsi="新細明體" w:cs="TT2820o00"/>
                <w:kern w:val="0"/>
                <w:bdr w:val="single" w:sz="4" w:space="0" w:color="auto"/>
              </w:rPr>
            </w:pPr>
            <w:r w:rsidRPr="00D5303C">
              <w:rPr>
                <w:rFonts w:ascii="新細明體" w:hAnsi="新細明體" w:cs="Verdana" w:hint="eastAsia"/>
                <w:kern w:val="0"/>
                <w:bdr w:val="single" w:sz="4" w:space="0" w:color="auto"/>
              </w:rPr>
              <w:t>必也正名</w:t>
            </w:r>
          </w:p>
        </w:tc>
        <w:tc>
          <w:tcPr>
            <w:tcW w:w="6946" w:type="dxa"/>
            <w:vAlign w:val="center"/>
          </w:tcPr>
          <w:p w14:paraId="273CC700" w14:textId="77777777" w:rsidR="00454102" w:rsidRPr="00D5303C" w:rsidRDefault="00454102" w:rsidP="008236A0">
            <w:pPr>
              <w:widowControl/>
              <w:shd w:val="clear" w:color="auto" w:fill="FFFFFF"/>
              <w:jc w:val="center"/>
              <w:rPr>
                <w:rFonts w:ascii="新細明體" w:hAnsi="新細明體" w:cs="Arial"/>
                <w:color w:val="222222"/>
                <w:kern w:val="0"/>
              </w:rPr>
            </w:pPr>
            <w:r w:rsidRPr="00D5303C">
              <w:rPr>
                <w:rFonts w:ascii="新細明體" w:hAnsi="新細明體" w:cs="Arial" w:hint="eastAsia"/>
                <w:color w:val="222222"/>
                <w:kern w:val="0"/>
              </w:rPr>
              <w:t>清涼聖母師母原靈</w:t>
            </w:r>
          </w:p>
          <w:p w14:paraId="61AB176D" w14:textId="77777777" w:rsidR="00454102" w:rsidRPr="00D5303C" w:rsidRDefault="00454102" w:rsidP="008236A0">
            <w:pPr>
              <w:widowControl/>
              <w:shd w:val="clear" w:color="auto" w:fill="FFFFFF"/>
              <w:jc w:val="center"/>
              <w:rPr>
                <w:rFonts w:ascii="新細明體" w:hAnsi="新細明體" w:cs="Arial"/>
                <w:color w:val="222222"/>
                <w:kern w:val="0"/>
              </w:rPr>
            </w:pPr>
            <w:r w:rsidRPr="00D5303C">
              <w:rPr>
                <w:rFonts w:ascii="新細明體" w:hAnsi="新細明體" w:cs="Arial" w:hint="eastAsia"/>
                <w:color w:val="222222"/>
                <w:kern w:val="0"/>
              </w:rPr>
              <w:t>倒裝應元救劫英雌</w:t>
            </w:r>
          </w:p>
        </w:tc>
        <w:tc>
          <w:tcPr>
            <w:tcW w:w="709" w:type="dxa"/>
            <w:vAlign w:val="center"/>
          </w:tcPr>
          <w:p w14:paraId="7BAE94EC" w14:textId="77777777" w:rsidR="00454102" w:rsidRPr="00D5303C" w:rsidRDefault="00454102" w:rsidP="008236A0">
            <w:pPr>
              <w:widowControl/>
              <w:shd w:val="clear" w:color="auto" w:fill="FFFFFF"/>
              <w:ind w:left="840" w:hangingChars="350" w:hanging="840"/>
              <w:jc w:val="center"/>
              <w:rPr>
                <w:rFonts w:ascii="新細明體" w:hAnsi="新細明體" w:cs="TT2820o00"/>
                <w:kern w:val="0"/>
              </w:rPr>
            </w:pPr>
            <w:r w:rsidRPr="00D5303C">
              <w:rPr>
                <w:rFonts w:ascii="新細明體" w:hAnsi="新細明體" w:cs="TT2820o00" w:hint="eastAsia"/>
                <w:kern w:val="0"/>
              </w:rPr>
              <w:t>052</w:t>
            </w:r>
          </w:p>
        </w:tc>
        <w:tc>
          <w:tcPr>
            <w:tcW w:w="3260" w:type="dxa"/>
            <w:vAlign w:val="center"/>
          </w:tcPr>
          <w:p w14:paraId="73942A40" w14:textId="77777777" w:rsidR="00454102" w:rsidRPr="00D5303C" w:rsidRDefault="00454102" w:rsidP="008236A0">
            <w:pPr>
              <w:widowControl/>
              <w:shd w:val="clear" w:color="auto" w:fill="FFFFFF"/>
              <w:jc w:val="both"/>
              <w:rPr>
                <w:rFonts w:ascii="新細明體" w:hAnsi="新細明體" w:cs="Arial"/>
                <w:color w:val="222222"/>
                <w:kern w:val="0"/>
              </w:rPr>
            </w:pPr>
            <w:r w:rsidRPr="00D5303C">
              <w:rPr>
                <w:rFonts w:ascii="新細明體" w:hAnsi="新細明體" w:cs="Arial" w:hint="eastAsia"/>
                <w:color w:val="222222"/>
                <w:kern w:val="0"/>
              </w:rPr>
              <w:t>文/總編輯黃敏書</w:t>
            </w:r>
          </w:p>
          <w:p w14:paraId="1625D7A8" w14:textId="77777777" w:rsidR="00454102" w:rsidRPr="00D5303C" w:rsidRDefault="00454102" w:rsidP="008236A0">
            <w:pPr>
              <w:widowControl/>
              <w:shd w:val="clear" w:color="auto" w:fill="FFFFFF"/>
              <w:ind w:left="840" w:hangingChars="350" w:hanging="840"/>
              <w:rPr>
                <w:rFonts w:ascii="新細明體" w:hAnsi="新細明體" w:cs="Arial"/>
                <w:color w:val="222222"/>
                <w:kern w:val="0"/>
              </w:rPr>
            </w:pPr>
            <w:r w:rsidRPr="00D5303C">
              <w:rPr>
                <w:rFonts w:ascii="新細明體" w:hAnsi="新細明體" w:cs="Arial" w:hint="eastAsia"/>
                <w:color w:val="222222"/>
                <w:kern w:val="0"/>
              </w:rPr>
              <w:t xml:space="preserve">資料提供/天人親和院、教史 </w:t>
            </w:r>
          </w:p>
          <w:p w14:paraId="44CF0BFE" w14:textId="77777777" w:rsidR="00454102" w:rsidRPr="00D5303C" w:rsidRDefault="00454102" w:rsidP="008236A0">
            <w:pPr>
              <w:widowControl/>
              <w:shd w:val="clear" w:color="auto" w:fill="FFFFFF"/>
              <w:ind w:left="840" w:hangingChars="350" w:hanging="840"/>
              <w:rPr>
                <w:rFonts w:ascii="新細明體" w:hAnsi="新細明體" w:cs="TT2820o00"/>
                <w:kern w:val="0"/>
              </w:rPr>
            </w:pPr>
            <w:r w:rsidRPr="00D5303C">
              <w:rPr>
                <w:rFonts w:ascii="新細明體" w:hAnsi="新細明體" w:cs="Arial" w:hint="eastAsia"/>
                <w:color w:val="222222"/>
                <w:kern w:val="0"/>
              </w:rPr>
              <w:t>委員會、傳播出版委員會</w:t>
            </w:r>
          </w:p>
        </w:tc>
        <w:tc>
          <w:tcPr>
            <w:tcW w:w="425" w:type="dxa"/>
            <w:vAlign w:val="center"/>
          </w:tcPr>
          <w:p w14:paraId="560BDF72" w14:textId="77777777" w:rsidR="00454102" w:rsidRPr="00380589" w:rsidRDefault="00454102" w:rsidP="008236A0">
            <w:pPr>
              <w:spacing w:line="0" w:lineRule="atLeast"/>
            </w:pPr>
          </w:p>
        </w:tc>
      </w:tr>
      <w:tr w:rsidR="00454102" w:rsidRPr="00380589" w14:paraId="01983675" w14:textId="77777777" w:rsidTr="008236A0">
        <w:trPr>
          <w:trHeight w:val="487"/>
        </w:trPr>
        <w:tc>
          <w:tcPr>
            <w:tcW w:w="1403" w:type="dxa"/>
            <w:vAlign w:val="center"/>
          </w:tcPr>
          <w:p w14:paraId="1C70A1C0" w14:textId="77777777" w:rsidR="00454102" w:rsidRPr="00380589" w:rsidRDefault="00454102" w:rsidP="008236A0">
            <w:pPr>
              <w:spacing w:line="0" w:lineRule="atLeast"/>
            </w:pPr>
            <w:r>
              <w:rPr>
                <w:rFonts w:hint="eastAsia"/>
              </w:rPr>
              <w:t>2014/12</w:t>
            </w:r>
            <w:r w:rsidRPr="00380589">
              <w:rPr>
                <w:rFonts w:hint="eastAsia"/>
              </w:rPr>
              <w:t>/15</w:t>
            </w:r>
          </w:p>
        </w:tc>
        <w:tc>
          <w:tcPr>
            <w:tcW w:w="690" w:type="dxa"/>
            <w:vAlign w:val="center"/>
          </w:tcPr>
          <w:p w14:paraId="27FA0703" w14:textId="77777777" w:rsidR="00454102" w:rsidRPr="00380589" w:rsidRDefault="00454102" w:rsidP="008236A0">
            <w:pPr>
              <w:spacing w:line="0" w:lineRule="atLeast"/>
            </w:pPr>
            <w:r>
              <w:rPr>
                <w:rFonts w:hint="eastAsia"/>
                <w:b/>
              </w:rPr>
              <w:t>369</w:t>
            </w:r>
          </w:p>
        </w:tc>
        <w:tc>
          <w:tcPr>
            <w:tcW w:w="1984" w:type="dxa"/>
            <w:vAlign w:val="center"/>
          </w:tcPr>
          <w:p w14:paraId="3DEBC3C6" w14:textId="77777777" w:rsidR="00454102" w:rsidRPr="00D5303C" w:rsidRDefault="00454102" w:rsidP="008236A0">
            <w:pPr>
              <w:spacing w:line="400" w:lineRule="atLeast"/>
              <w:jc w:val="both"/>
              <w:rPr>
                <w:rFonts w:ascii="新細明體" w:hAnsi="新細明體" w:cs="TT2820o00"/>
                <w:kern w:val="0"/>
                <w:bdr w:val="single" w:sz="4" w:space="0" w:color="auto"/>
              </w:rPr>
            </w:pPr>
            <w:r w:rsidRPr="00D5303C">
              <w:rPr>
                <w:rFonts w:ascii="新細明體" w:hAnsi="新細明體" w:hint="eastAsia"/>
                <w:bdr w:val="single" w:sz="4" w:space="0" w:color="auto"/>
              </w:rPr>
              <w:t>必也正名</w:t>
            </w:r>
          </w:p>
        </w:tc>
        <w:tc>
          <w:tcPr>
            <w:tcW w:w="6946" w:type="dxa"/>
            <w:vAlign w:val="center"/>
          </w:tcPr>
          <w:p w14:paraId="18C259ED" w14:textId="77777777" w:rsidR="00454102" w:rsidRPr="00D5303C" w:rsidRDefault="00454102" w:rsidP="008236A0">
            <w:pPr>
              <w:spacing w:line="400" w:lineRule="atLeast"/>
              <w:jc w:val="center"/>
              <w:rPr>
                <w:rFonts w:ascii="新細明體" w:hAnsi="新細明體" w:cs="TT2820o00"/>
                <w:kern w:val="0"/>
              </w:rPr>
            </w:pPr>
            <w:r w:rsidRPr="00D5303C">
              <w:rPr>
                <w:rFonts w:ascii="新細明體" w:hAnsi="新細明體" w:hint="eastAsia"/>
              </w:rPr>
              <w:t>天人關係說明</w:t>
            </w:r>
          </w:p>
        </w:tc>
        <w:tc>
          <w:tcPr>
            <w:tcW w:w="709" w:type="dxa"/>
            <w:vAlign w:val="center"/>
          </w:tcPr>
          <w:p w14:paraId="73008826" w14:textId="77777777" w:rsidR="00454102" w:rsidRPr="00D5303C" w:rsidRDefault="00454102" w:rsidP="008236A0">
            <w:pPr>
              <w:spacing w:line="400" w:lineRule="atLeast"/>
              <w:jc w:val="center"/>
              <w:rPr>
                <w:rFonts w:ascii="新細明體" w:hAnsi="新細明體" w:cs="TT2820o00"/>
                <w:kern w:val="0"/>
              </w:rPr>
            </w:pPr>
            <w:r w:rsidRPr="00D5303C">
              <w:rPr>
                <w:rFonts w:ascii="新細明體" w:hAnsi="新細明體" w:cs="TT2820o00" w:hint="eastAsia"/>
                <w:kern w:val="0"/>
              </w:rPr>
              <w:t>060</w:t>
            </w:r>
          </w:p>
        </w:tc>
        <w:tc>
          <w:tcPr>
            <w:tcW w:w="3260" w:type="dxa"/>
            <w:vAlign w:val="center"/>
          </w:tcPr>
          <w:p w14:paraId="76741CB4" w14:textId="77777777" w:rsidR="00454102" w:rsidRPr="00D5303C" w:rsidRDefault="00454102" w:rsidP="008236A0">
            <w:pPr>
              <w:spacing w:line="400" w:lineRule="atLeast"/>
              <w:jc w:val="both"/>
              <w:rPr>
                <w:rFonts w:ascii="新細明體" w:hAnsi="新細明體" w:cs="TT2820o00"/>
                <w:kern w:val="0"/>
              </w:rPr>
            </w:pPr>
            <w:r w:rsidRPr="00D5303C">
              <w:rPr>
                <w:rFonts w:ascii="新細明體" w:hAnsi="新細明體" w:hint="eastAsia"/>
              </w:rPr>
              <w:t>天人親和院</w:t>
            </w:r>
          </w:p>
        </w:tc>
        <w:tc>
          <w:tcPr>
            <w:tcW w:w="425" w:type="dxa"/>
            <w:vAlign w:val="center"/>
          </w:tcPr>
          <w:p w14:paraId="5F7E0BD1" w14:textId="77777777" w:rsidR="00454102" w:rsidRPr="00380589" w:rsidRDefault="00454102" w:rsidP="008236A0">
            <w:pPr>
              <w:spacing w:line="0" w:lineRule="atLeast"/>
            </w:pPr>
          </w:p>
        </w:tc>
      </w:tr>
      <w:tr w:rsidR="00454102" w:rsidRPr="00380589" w14:paraId="3B4617D4" w14:textId="77777777" w:rsidTr="008236A0">
        <w:trPr>
          <w:trHeight w:val="487"/>
        </w:trPr>
        <w:tc>
          <w:tcPr>
            <w:tcW w:w="1403" w:type="dxa"/>
            <w:vAlign w:val="center"/>
          </w:tcPr>
          <w:p w14:paraId="476DDEB3" w14:textId="77777777" w:rsidR="00454102" w:rsidRPr="00380589" w:rsidRDefault="00454102" w:rsidP="008236A0">
            <w:pPr>
              <w:spacing w:line="0" w:lineRule="atLeast"/>
            </w:pPr>
            <w:r>
              <w:rPr>
                <w:rFonts w:hint="eastAsia"/>
              </w:rPr>
              <w:t>2014/12</w:t>
            </w:r>
            <w:r w:rsidRPr="00380589">
              <w:rPr>
                <w:rFonts w:hint="eastAsia"/>
              </w:rPr>
              <w:t>/15</w:t>
            </w:r>
          </w:p>
        </w:tc>
        <w:tc>
          <w:tcPr>
            <w:tcW w:w="690" w:type="dxa"/>
            <w:vAlign w:val="center"/>
          </w:tcPr>
          <w:p w14:paraId="5D055BB5" w14:textId="77777777" w:rsidR="00454102" w:rsidRPr="00380589" w:rsidRDefault="00454102" w:rsidP="008236A0">
            <w:pPr>
              <w:spacing w:line="0" w:lineRule="atLeast"/>
            </w:pPr>
            <w:r>
              <w:rPr>
                <w:rFonts w:hint="eastAsia"/>
                <w:b/>
              </w:rPr>
              <w:t>369</w:t>
            </w:r>
          </w:p>
        </w:tc>
        <w:tc>
          <w:tcPr>
            <w:tcW w:w="1984" w:type="dxa"/>
            <w:vAlign w:val="center"/>
          </w:tcPr>
          <w:p w14:paraId="319C1C86" w14:textId="77777777" w:rsidR="00454102" w:rsidRPr="00D5303C" w:rsidRDefault="00454102" w:rsidP="008236A0">
            <w:pPr>
              <w:spacing w:line="0" w:lineRule="atLeast"/>
              <w:jc w:val="both"/>
              <w:rPr>
                <w:rFonts w:ascii="新細明體" w:hAnsi="新細明體" w:cs="TT2820o00"/>
                <w:kern w:val="0"/>
                <w:bdr w:val="single" w:sz="4" w:space="0" w:color="auto"/>
              </w:rPr>
            </w:pPr>
            <w:r w:rsidRPr="00D5303C">
              <w:rPr>
                <w:rFonts w:ascii="新細明體" w:hAnsi="新細明體" w:hint="eastAsia"/>
                <w:bdr w:val="single" w:sz="4" w:space="0" w:color="auto"/>
              </w:rPr>
              <w:t>坤院年會</w:t>
            </w:r>
          </w:p>
        </w:tc>
        <w:tc>
          <w:tcPr>
            <w:tcW w:w="6946" w:type="dxa"/>
            <w:vAlign w:val="center"/>
          </w:tcPr>
          <w:p w14:paraId="4CFF1E7D" w14:textId="77777777" w:rsidR="00454102" w:rsidRPr="00D5303C" w:rsidRDefault="00454102" w:rsidP="008236A0">
            <w:pPr>
              <w:spacing w:line="0" w:lineRule="atLeast"/>
              <w:ind w:firstLineChars="200" w:firstLine="480"/>
              <w:rPr>
                <w:rFonts w:ascii="新細明體" w:hAnsi="新細明體"/>
                <w:i/>
              </w:rPr>
            </w:pPr>
            <w:r w:rsidRPr="00D5303C">
              <w:rPr>
                <w:rFonts w:ascii="新細明體" w:hAnsi="新細明體" w:hint="eastAsia"/>
                <w:i/>
              </w:rPr>
              <w:t>「讚」！</w:t>
            </w:r>
          </w:p>
          <w:p w14:paraId="72418B22" w14:textId="77777777" w:rsidR="00454102" w:rsidRPr="00D5303C" w:rsidRDefault="00454102" w:rsidP="008236A0">
            <w:pPr>
              <w:spacing w:line="0" w:lineRule="atLeast"/>
              <w:ind w:firstLineChars="200" w:firstLine="480"/>
              <w:jc w:val="center"/>
              <w:rPr>
                <w:rFonts w:ascii="新細明體" w:hAnsi="新細明體"/>
              </w:rPr>
            </w:pPr>
            <w:r w:rsidRPr="00D5303C">
              <w:rPr>
                <w:rFonts w:ascii="新細明體" w:hAnsi="新細明體" w:hint="eastAsia"/>
              </w:rPr>
              <w:t>坤院年會</w:t>
            </w:r>
            <w:r w:rsidRPr="00D5303C">
              <w:rPr>
                <w:rFonts w:ascii="新細明體" w:hAnsi="新細明體"/>
              </w:rPr>
              <w:t>繽紛多元</w:t>
            </w:r>
          </w:p>
          <w:p w14:paraId="57837C81" w14:textId="77777777" w:rsidR="00454102" w:rsidRPr="00D5303C" w:rsidRDefault="00454102" w:rsidP="008236A0">
            <w:pPr>
              <w:spacing w:line="0" w:lineRule="atLeast"/>
              <w:ind w:firstLineChars="200" w:firstLine="480"/>
              <w:jc w:val="center"/>
              <w:rPr>
                <w:rFonts w:ascii="新細明體" w:hAnsi="新細明體" w:cs="TT2820o00"/>
                <w:kern w:val="0"/>
              </w:rPr>
            </w:pPr>
            <w:r w:rsidRPr="00D5303C">
              <w:rPr>
                <w:rFonts w:ascii="新細明體" w:hAnsi="新細明體"/>
              </w:rPr>
              <w:t>美不勝收回味無窮</w:t>
            </w:r>
          </w:p>
        </w:tc>
        <w:tc>
          <w:tcPr>
            <w:tcW w:w="709" w:type="dxa"/>
            <w:vAlign w:val="center"/>
          </w:tcPr>
          <w:p w14:paraId="6A4C4318"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061</w:t>
            </w:r>
          </w:p>
        </w:tc>
        <w:tc>
          <w:tcPr>
            <w:tcW w:w="3260" w:type="dxa"/>
            <w:vAlign w:val="center"/>
          </w:tcPr>
          <w:p w14:paraId="0AB6CE95" w14:textId="77777777" w:rsidR="00454102" w:rsidRPr="00D5303C" w:rsidRDefault="00454102" w:rsidP="008236A0">
            <w:pPr>
              <w:spacing w:line="0" w:lineRule="atLeast"/>
              <w:jc w:val="both"/>
              <w:rPr>
                <w:rFonts w:ascii="新細明體" w:hAnsi="新細明體" w:cs="TT2820o00"/>
                <w:kern w:val="0"/>
              </w:rPr>
            </w:pPr>
            <w:r w:rsidRPr="00D5303C">
              <w:rPr>
                <w:rFonts w:ascii="新細明體" w:hAnsi="新細明體" w:hint="eastAsia"/>
              </w:rPr>
              <w:t>採訪/于凝儀</w:t>
            </w:r>
            <w:r w:rsidRPr="00D5303C">
              <w:rPr>
                <w:rFonts w:ascii="新細明體" w:hAnsi="新細明體"/>
              </w:rPr>
              <w:t>、</w:t>
            </w:r>
            <w:r w:rsidRPr="00D5303C">
              <w:rPr>
                <w:rFonts w:ascii="新細明體" w:hAnsi="新細明體" w:hint="eastAsia"/>
              </w:rPr>
              <w:t>廖</w:t>
            </w:r>
            <w:r w:rsidRPr="00D5303C">
              <w:rPr>
                <w:rFonts w:ascii="新細明體" w:hAnsi="新細明體"/>
              </w:rPr>
              <w:t>凝親</w:t>
            </w:r>
          </w:p>
        </w:tc>
        <w:tc>
          <w:tcPr>
            <w:tcW w:w="425" w:type="dxa"/>
            <w:vAlign w:val="center"/>
          </w:tcPr>
          <w:p w14:paraId="221FDBF5" w14:textId="77777777" w:rsidR="00454102" w:rsidRPr="00380589" w:rsidRDefault="00454102" w:rsidP="008236A0">
            <w:pPr>
              <w:spacing w:line="0" w:lineRule="atLeast"/>
            </w:pPr>
          </w:p>
        </w:tc>
      </w:tr>
      <w:tr w:rsidR="00454102" w:rsidRPr="00380589" w14:paraId="7A3A7E34" w14:textId="77777777" w:rsidTr="008236A0">
        <w:trPr>
          <w:trHeight w:val="487"/>
        </w:trPr>
        <w:tc>
          <w:tcPr>
            <w:tcW w:w="1403" w:type="dxa"/>
            <w:vAlign w:val="center"/>
          </w:tcPr>
          <w:p w14:paraId="0B0CE0FB" w14:textId="77777777" w:rsidR="00454102" w:rsidRPr="00380589" w:rsidRDefault="00454102" w:rsidP="008236A0">
            <w:pPr>
              <w:spacing w:line="0" w:lineRule="atLeast"/>
            </w:pPr>
            <w:r>
              <w:rPr>
                <w:rFonts w:hint="eastAsia"/>
              </w:rPr>
              <w:t>2014/12</w:t>
            </w:r>
            <w:r w:rsidRPr="00380589">
              <w:rPr>
                <w:rFonts w:hint="eastAsia"/>
              </w:rPr>
              <w:t>/15</w:t>
            </w:r>
          </w:p>
        </w:tc>
        <w:tc>
          <w:tcPr>
            <w:tcW w:w="690" w:type="dxa"/>
            <w:vAlign w:val="center"/>
          </w:tcPr>
          <w:p w14:paraId="081FC32C" w14:textId="77777777" w:rsidR="00454102" w:rsidRPr="00380589" w:rsidRDefault="00454102" w:rsidP="008236A0">
            <w:pPr>
              <w:spacing w:line="0" w:lineRule="atLeast"/>
            </w:pPr>
            <w:r>
              <w:rPr>
                <w:rFonts w:hint="eastAsia"/>
                <w:b/>
              </w:rPr>
              <w:t>369</w:t>
            </w:r>
          </w:p>
        </w:tc>
        <w:tc>
          <w:tcPr>
            <w:tcW w:w="1984" w:type="dxa"/>
            <w:vAlign w:val="center"/>
          </w:tcPr>
          <w:p w14:paraId="458F151F" w14:textId="77777777" w:rsidR="00454102" w:rsidRPr="00D5303C" w:rsidRDefault="00454102" w:rsidP="008236A0">
            <w:pPr>
              <w:jc w:val="both"/>
              <w:rPr>
                <w:rFonts w:ascii="新細明體" w:hAnsi="新細明體" w:cs="TT2820o00"/>
                <w:kern w:val="0"/>
                <w:bdr w:val="single" w:sz="4" w:space="0" w:color="auto"/>
              </w:rPr>
            </w:pPr>
            <w:r w:rsidRPr="00D5303C">
              <w:rPr>
                <w:rFonts w:ascii="新細明體" w:hAnsi="新細明體" w:hint="eastAsia"/>
                <w:bdr w:val="single" w:sz="4" w:space="0" w:color="auto"/>
              </w:rPr>
              <w:t>坤院年會</w:t>
            </w:r>
          </w:p>
        </w:tc>
        <w:tc>
          <w:tcPr>
            <w:tcW w:w="6946" w:type="dxa"/>
            <w:vAlign w:val="center"/>
          </w:tcPr>
          <w:p w14:paraId="1D2A3190" w14:textId="77777777" w:rsidR="00454102" w:rsidRPr="00D5303C" w:rsidRDefault="00454102" w:rsidP="008236A0">
            <w:pPr>
              <w:jc w:val="center"/>
              <w:rPr>
                <w:rFonts w:ascii="新細明體" w:hAnsi="新細明體"/>
              </w:rPr>
            </w:pPr>
            <w:r w:rsidRPr="00D5303C">
              <w:rPr>
                <w:rFonts w:ascii="新細明體" w:hAnsi="新細明體" w:hint="eastAsia"/>
              </w:rPr>
              <w:t>南市初院兒童讀經班成軍</w:t>
            </w:r>
          </w:p>
          <w:p w14:paraId="76BC18FB" w14:textId="77777777" w:rsidR="00454102" w:rsidRPr="00D5303C" w:rsidRDefault="00454102" w:rsidP="008236A0">
            <w:pPr>
              <w:jc w:val="center"/>
              <w:rPr>
                <w:rFonts w:ascii="新細明體" w:hAnsi="新細明體" w:cs="TT2820o00"/>
                <w:kern w:val="0"/>
              </w:rPr>
            </w:pPr>
            <w:r w:rsidRPr="00D5303C">
              <w:rPr>
                <w:rFonts w:ascii="新細明體" w:hAnsi="新細明體"/>
              </w:rPr>
              <w:t>坤院年會</w:t>
            </w:r>
            <w:r w:rsidRPr="00D5303C">
              <w:rPr>
                <w:rFonts w:ascii="新細明體" w:hAnsi="新細明體" w:hint="eastAsia"/>
              </w:rPr>
              <w:t>亮麗演出</w:t>
            </w:r>
            <w:r w:rsidRPr="00D5303C">
              <w:rPr>
                <w:rFonts w:ascii="新細明體" w:hAnsi="新細明體"/>
              </w:rPr>
              <w:t>滿堂彩</w:t>
            </w:r>
          </w:p>
        </w:tc>
        <w:tc>
          <w:tcPr>
            <w:tcW w:w="709" w:type="dxa"/>
            <w:vAlign w:val="center"/>
          </w:tcPr>
          <w:p w14:paraId="291753D0"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066</w:t>
            </w:r>
          </w:p>
        </w:tc>
        <w:tc>
          <w:tcPr>
            <w:tcW w:w="3260" w:type="dxa"/>
            <w:vAlign w:val="center"/>
          </w:tcPr>
          <w:p w14:paraId="7EF72B80" w14:textId="77777777" w:rsidR="00454102" w:rsidRPr="00D5303C" w:rsidRDefault="00454102" w:rsidP="008236A0">
            <w:pPr>
              <w:jc w:val="both"/>
              <w:rPr>
                <w:rFonts w:ascii="新細明體" w:hAnsi="新細明體" w:cs="TT2820o00"/>
                <w:kern w:val="0"/>
              </w:rPr>
            </w:pPr>
            <w:r w:rsidRPr="00D5303C">
              <w:rPr>
                <w:rFonts w:ascii="新細明體" w:hAnsi="新細明體"/>
              </w:rPr>
              <w:t>臺南市初院坤院</w:t>
            </w:r>
          </w:p>
        </w:tc>
        <w:tc>
          <w:tcPr>
            <w:tcW w:w="425" w:type="dxa"/>
            <w:vAlign w:val="center"/>
          </w:tcPr>
          <w:p w14:paraId="6B4CBEA4" w14:textId="77777777" w:rsidR="00454102" w:rsidRPr="00380589" w:rsidRDefault="00454102" w:rsidP="008236A0">
            <w:pPr>
              <w:spacing w:line="0" w:lineRule="atLeast"/>
            </w:pPr>
          </w:p>
        </w:tc>
      </w:tr>
      <w:tr w:rsidR="00454102" w:rsidRPr="00380589" w14:paraId="7918CF19" w14:textId="77777777" w:rsidTr="008236A0">
        <w:trPr>
          <w:trHeight w:val="487"/>
        </w:trPr>
        <w:tc>
          <w:tcPr>
            <w:tcW w:w="1403" w:type="dxa"/>
            <w:vAlign w:val="center"/>
          </w:tcPr>
          <w:p w14:paraId="31088EFF" w14:textId="77777777" w:rsidR="00454102" w:rsidRPr="00380589" w:rsidRDefault="00454102" w:rsidP="008236A0">
            <w:pPr>
              <w:spacing w:line="0" w:lineRule="atLeast"/>
            </w:pPr>
            <w:r>
              <w:rPr>
                <w:rFonts w:hint="eastAsia"/>
              </w:rPr>
              <w:lastRenderedPageBreak/>
              <w:t>2014/12</w:t>
            </w:r>
            <w:r w:rsidRPr="00380589">
              <w:rPr>
                <w:rFonts w:hint="eastAsia"/>
              </w:rPr>
              <w:t>/15</w:t>
            </w:r>
          </w:p>
        </w:tc>
        <w:tc>
          <w:tcPr>
            <w:tcW w:w="690" w:type="dxa"/>
            <w:vAlign w:val="center"/>
          </w:tcPr>
          <w:p w14:paraId="30629B17" w14:textId="77777777" w:rsidR="00454102" w:rsidRPr="00380589" w:rsidRDefault="00454102" w:rsidP="008236A0">
            <w:pPr>
              <w:spacing w:line="0" w:lineRule="atLeast"/>
            </w:pPr>
            <w:r>
              <w:rPr>
                <w:rFonts w:hint="eastAsia"/>
                <w:b/>
              </w:rPr>
              <w:t>369</w:t>
            </w:r>
          </w:p>
        </w:tc>
        <w:tc>
          <w:tcPr>
            <w:tcW w:w="1984" w:type="dxa"/>
            <w:vAlign w:val="center"/>
          </w:tcPr>
          <w:p w14:paraId="51E47BA6" w14:textId="77777777" w:rsidR="00454102" w:rsidRPr="00D5303C" w:rsidRDefault="00454102" w:rsidP="008236A0">
            <w:pPr>
              <w:snapToGrid w:val="0"/>
              <w:jc w:val="both"/>
              <w:rPr>
                <w:rFonts w:ascii="新細明體" w:hAnsi="新細明體" w:cs="TT2820o00"/>
                <w:kern w:val="0"/>
                <w:bdr w:val="single" w:sz="4" w:space="0" w:color="auto"/>
              </w:rPr>
            </w:pPr>
            <w:r w:rsidRPr="00D5303C">
              <w:rPr>
                <w:rFonts w:ascii="新細明體" w:hAnsi="新細明體" w:hint="eastAsia"/>
                <w:kern w:val="0"/>
                <w:bdr w:val="single" w:sz="4" w:space="0" w:color="auto"/>
              </w:rPr>
              <w:t>教政宣揚</w:t>
            </w:r>
          </w:p>
        </w:tc>
        <w:tc>
          <w:tcPr>
            <w:tcW w:w="6946" w:type="dxa"/>
            <w:vAlign w:val="center"/>
          </w:tcPr>
          <w:p w14:paraId="45687548" w14:textId="77777777" w:rsidR="00454102" w:rsidRPr="00D5303C" w:rsidRDefault="00454102" w:rsidP="008236A0">
            <w:pPr>
              <w:snapToGrid w:val="0"/>
              <w:jc w:val="center"/>
              <w:rPr>
                <w:rFonts w:ascii="新細明體" w:hAnsi="新細明體"/>
                <w:kern w:val="0"/>
              </w:rPr>
            </w:pPr>
            <w:r w:rsidRPr="00D5303C">
              <w:rPr>
                <w:rFonts w:ascii="新細明體" w:hAnsi="新細明體" w:hint="eastAsia"/>
                <w:kern w:val="0"/>
              </w:rPr>
              <w:t>2015年紀念涵靜老人國際學術研討會</w:t>
            </w:r>
          </w:p>
          <w:p w14:paraId="53682D29" w14:textId="77777777" w:rsidR="00454102" w:rsidRPr="00D5303C" w:rsidRDefault="00454102" w:rsidP="008236A0">
            <w:pPr>
              <w:snapToGrid w:val="0"/>
              <w:jc w:val="center"/>
              <w:rPr>
                <w:rFonts w:ascii="新細明體" w:hAnsi="新細明體" w:cs="TT2820o00"/>
                <w:kern w:val="0"/>
              </w:rPr>
            </w:pPr>
            <w:r w:rsidRPr="00D5303C">
              <w:rPr>
                <w:rFonts w:ascii="新細明體" w:hAnsi="新細明體" w:hint="eastAsia"/>
                <w:kern w:val="0"/>
              </w:rPr>
              <w:t>即起受理報名</w:t>
            </w:r>
          </w:p>
        </w:tc>
        <w:tc>
          <w:tcPr>
            <w:tcW w:w="709" w:type="dxa"/>
            <w:vAlign w:val="center"/>
          </w:tcPr>
          <w:p w14:paraId="5E996E36"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067</w:t>
            </w:r>
          </w:p>
        </w:tc>
        <w:tc>
          <w:tcPr>
            <w:tcW w:w="3260" w:type="dxa"/>
            <w:vAlign w:val="center"/>
          </w:tcPr>
          <w:p w14:paraId="3F25F22C" w14:textId="77777777" w:rsidR="00454102" w:rsidRPr="00D5303C" w:rsidRDefault="00454102" w:rsidP="008236A0">
            <w:pPr>
              <w:snapToGrid w:val="0"/>
              <w:jc w:val="both"/>
              <w:rPr>
                <w:rFonts w:ascii="新細明體" w:hAnsi="新細明體" w:cs="TT2820o00"/>
                <w:kern w:val="0"/>
              </w:rPr>
            </w:pPr>
            <w:r w:rsidRPr="00D5303C">
              <w:rPr>
                <w:rFonts w:ascii="新細明體" w:hAnsi="新細明體" w:hint="eastAsia"/>
              </w:rPr>
              <w:t>中華宗教哲學研究社</w:t>
            </w:r>
          </w:p>
        </w:tc>
        <w:tc>
          <w:tcPr>
            <w:tcW w:w="425" w:type="dxa"/>
            <w:vAlign w:val="center"/>
          </w:tcPr>
          <w:p w14:paraId="2DC852AF" w14:textId="77777777" w:rsidR="00454102" w:rsidRPr="00380589" w:rsidRDefault="00454102" w:rsidP="008236A0">
            <w:pPr>
              <w:spacing w:line="0" w:lineRule="atLeast"/>
            </w:pPr>
          </w:p>
        </w:tc>
      </w:tr>
      <w:tr w:rsidR="00454102" w:rsidRPr="00380589" w14:paraId="2F1EC0DC" w14:textId="77777777" w:rsidTr="008236A0">
        <w:trPr>
          <w:trHeight w:val="487"/>
        </w:trPr>
        <w:tc>
          <w:tcPr>
            <w:tcW w:w="1403" w:type="dxa"/>
            <w:vAlign w:val="center"/>
          </w:tcPr>
          <w:p w14:paraId="47CDF5E1" w14:textId="77777777" w:rsidR="00454102" w:rsidRPr="00380589" w:rsidRDefault="00454102" w:rsidP="008236A0">
            <w:pPr>
              <w:spacing w:line="0" w:lineRule="atLeast"/>
            </w:pPr>
            <w:r>
              <w:rPr>
                <w:rFonts w:hint="eastAsia"/>
              </w:rPr>
              <w:t>2014/12</w:t>
            </w:r>
            <w:r w:rsidRPr="00380589">
              <w:rPr>
                <w:rFonts w:hint="eastAsia"/>
              </w:rPr>
              <w:t>/15</w:t>
            </w:r>
          </w:p>
        </w:tc>
        <w:tc>
          <w:tcPr>
            <w:tcW w:w="690" w:type="dxa"/>
            <w:vAlign w:val="center"/>
          </w:tcPr>
          <w:p w14:paraId="435EA60F" w14:textId="77777777" w:rsidR="00454102" w:rsidRPr="00380589" w:rsidRDefault="00454102" w:rsidP="008236A0">
            <w:pPr>
              <w:spacing w:line="0" w:lineRule="atLeast"/>
            </w:pPr>
            <w:r>
              <w:rPr>
                <w:rFonts w:hint="eastAsia"/>
                <w:b/>
              </w:rPr>
              <w:t>369</w:t>
            </w:r>
          </w:p>
        </w:tc>
        <w:tc>
          <w:tcPr>
            <w:tcW w:w="1984" w:type="dxa"/>
            <w:vAlign w:val="center"/>
          </w:tcPr>
          <w:p w14:paraId="211567D1" w14:textId="77777777" w:rsidR="00454102" w:rsidRPr="00D5303C" w:rsidRDefault="00454102" w:rsidP="008236A0">
            <w:pPr>
              <w:jc w:val="both"/>
              <w:rPr>
                <w:rFonts w:ascii="新細明體" w:hAnsi="新細明體" w:cs="TT2820o00"/>
                <w:kern w:val="0"/>
                <w:bdr w:val="single" w:sz="4" w:space="0" w:color="auto"/>
              </w:rPr>
            </w:pPr>
            <w:r w:rsidRPr="00D5303C">
              <w:rPr>
                <w:rFonts w:ascii="新細明體" w:hAnsi="新細明體" w:hint="eastAsia"/>
                <w:bdr w:val="single" w:sz="4" w:space="0" w:color="auto"/>
              </w:rPr>
              <w:t>教政宣揚</w:t>
            </w:r>
          </w:p>
        </w:tc>
        <w:tc>
          <w:tcPr>
            <w:tcW w:w="6946" w:type="dxa"/>
            <w:vAlign w:val="center"/>
          </w:tcPr>
          <w:p w14:paraId="4D3C72A6" w14:textId="77777777" w:rsidR="00454102" w:rsidRPr="00D5303C" w:rsidRDefault="00454102" w:rsidP="008236A0">
            <w:pPr>
              <w:jc w:val="center"/>
              <w:rPr>
                <w:rFonts w:ascii="新細明體" w:hAnsi="新細明體" w:cs="TT2820o00"/>
                <w:kern w:val="0"/>
              </w:rPr>
            </w:pPr>
            <w:r w:rsidRPr="00D5303C">
              <w:rPr>
                <w:rFonts w:ascii="新細明體" w:hAnsi="新細明體" w:hint="eastAsia"/>
              </w:rPr>
              <w:t>鐳力天香即日起受理訂製作業</w:t>
            </w:r>
          </w:p>
        </w:tc>
        <w:tc>
          <w:tcPr>
            <w:tcW w:w="709" w:type="dxa"/>
            <w:vAlign w:val="center"/>
          </w:tcPr>
          <w:p w14:paraId="23072D36" w14:textId="77777777" w:rsidR="00454102" w:rsidRPr="00D5303C" w:rsidRDefault="00454102" w:rsidP="008236A0">
            <w:pPr>
              <w:spacing w:line="0" w:lineRule="atLeast"/>
              <w:jc w:val="center"/>
              <w:rPr>
                <w:rFonts w:ascii="新細明體" w:hAnsi="新細明體" w:cs="TT2820o00"/>
                <w:kern w:val="0"/>
              </w:rPr>
            </w:pPr>
            <w:r w:rsidRPr="00D5303C">
              <w:rPr>
                <w:rFonts w:ascii="新細明體" w:hAnsi="新細明體" w:cs="TT2820o00" w:hint="eastAsia"/>
                <w:kern w:val="0"/>
              </w:rPr>
              <w:t>070</w:t>
            </w:r>
          </w:p>
        </w:tc>
        <w:tc>
          <w:tcPr>
            <w:tcW w:w="3260" w:type="dxa"/>
            <w:vAlign w:val="center"/>
          </w:tcPr>
          <w:p w14:paraId="655E4176" w14:textId="77777777" w:rsidR="00454102" w:rsidRPr="00D5303C" w:rsidRDefault="00454102" w:rsidP="008236A0">
            <w:pPr>
              <w:spacing w:line="0" w:lineRule="atLeast"/>
              <w:jc w:val="both"/>
              <w:rPr>
                <w:rFonts w:ascii="新細明體" w:hAnsi="新細明體" w:cs="TT2820o00"/>
                <w:kern w:val="0"/>
              </w:rPr>
            </w:pPr>
            <w:r w:rsidRPr="00D5303C">
              <w:rPr>
                <w:rFonts w:ascii="新細明體" w:hAnsi="新細明體" w:hint="eastAsia"/>
              </w:rPr>
              <w:t>趙淑一</w:t>
            </w:r>
          </w:p>
        </w:tc>
        <w:tc>
          <w:tcPr>
            <w:tcW w:w="425" w:type="dxa"/>
            <w:vAlign w:val="center"/>
          </w:tcPr>
          <w:p w14:paraId="6C024BB1" w14:textId="77777777" w:rsidR="00454102" w:rsidRPr="00380589" w:rsidRDefault="00454102" w:rsidP="008236A0">
            <w:pPr>
              <w:spacing w:line="0" w:lineRule="atLeast"/>
            </w:pPr>
          </w:p>
        </w:tc>
      </w:tr>
      <w:tr w:rsidR="00454102" w:rsidRPr="00380589" w14:paraId="38220D44" w14:textId="77777777" w:rsidTr="008236A0">
        <w:trPr>
          <w:trHeight w:val="487"/>
        </w:trPr>
        <w:tc>
          <w:tcPr>
            <w:tcW w:w="1403" w:type="dxa"/>
            <w:vAlign w:val="center"/>
          </w:tcPr>
          <w:p w14:paraId="49D97FA1" w14:textId="77777777" w:rsidR="00454102" w:rsidRPr="00380589" w:rsidRDefault="00454102" w:rsidP="008236A0">
            <w:pPr>
              <w:spacing w:line="0" w:lineRule="atLeast"/>
            </w:pPr>
            <w:r>
              <w:rPr>
                <w:rFonts w:hint="eastAsia"/>
              </w:rPr>
              <w:t>2014/12</w:t>
            </w:r>
            <w:r w:rsidRPr="00380589">
              <w:rPr>
                <w:rFonts w:hint="eastAsia"/>
              </w:rPr>
              <w:t>/15</w:t>
            </w:r>
          </w:p>
        </w:tc>
        <w:tc>
          <w:tcPr>
            <w:tcW w:w="690" w:type="dxa"/>
            <w:vAlign w:val="center"/>
          </w:tcPr>
          <w:p w14:paraId="380216CF" w14:textId="77777777" w:rsidR="00454102" w:rsidRPr="00380589" w:rsidRDefault="00454102" w:rsidP="008236A0">
            <w:pPr>
              <w:spacing w:line="0" w:lineRule="atLeast"/>
            </w:pPr>
            <w:r>
              <w:rPr>
                <w:rFonts w:hint="eastAsia"/>
                <w:b/>
              </w:rPr>
              <w:t>369</w:t>
            </w:r>
          </w:p>
        </w:tc>
        <w:tc>
          <w:tcPr>
            <w:tcW w:w="1984" w:type="dxa"/>
            <w:vAlign w:val="center"/>
          </w:tcPr>
          <w:p w14:paraId="4331DC70" w14:textId="77777777" w:rsidR="00454102" w:rsidRPr="00D5303C" w:rsidRDefault="00454102" w:rsidP="008236A0">
            <w:pPr>
              <w:pStyle w:val="afe"/>
              <w:ind w:leftChars="0" w:left="0"/>
              <w:jc w:val="both"/>
              <w:rPr>
                <w:rFonts w:ascii="新細明體" w:hAnsi="新細明體" w:cs="TT2820o00"/>
                <w:kern w:val="0"/>
                <w:szCs w:val="24"/>
                <w:bdr w:val="single" w:sz="4" w:space="0" w:color="auto"/>
              </w:rPr>
            </w:pPr>
            <w:r w:rsidRPr="00D5303C">
              <w:rPr>
                <w:rFonts w:ascii="新細明體" w:hAnsi="新細明體" w:cs="TT2820o00" w:hint="eastAsia"/>
                <w:kern w:val="0"/>
                <w:szCs w:val="24"/>
                <w:bdr w:val="single" w:sz="4" w:space="0" w:color="auto"/>
              </w:rPr>
              <w:t>教政宣揚</w:t>
            </w:r>
          </w:p>
        </w:tc>
        <w:tc>
          <w:tcPr>
            <w:tcW w:w="6946" w:type="dxa"/>
            <w:vAlign w:val="center"/>
          </w:tcPr>
          <w:p w14:paraId="6AE29B56" w14:textId="77777777" w:rsidR="00454102" w:rsidRPr="00D5303C" w:rsidRDefault="00454102" w:rsidP="008236A0">
            <w:pPr>
              <w:pStyle w:val="afe"/>
              <w:jc w:val="center"/>
              <w:rPr>
                <w:rFonts w:ascii="新細明體" w:hAnsi="新細明體" w:cs="TT2820o00"/>
                <w:kern w:val="0"/>
                <w:szCs w:val="24"/>
              </w:rPr>
            </w:pPr>
            <w:r w:rsidRPr="00D5303C">
              <w:rPr>
                <w:rFonts w:ascii="新細明體" w:hAnsi="新細明體" w:cs="TT2820o00" w:hint="eastAsia"/>
                <w:kern w:val="0"/>
                <w:szCs w:val="24"/>
              </w:rPr>
              <w:t>2015年臺灣燈會在臺中</w:t>
            </w:r>
          </w:p>
          <w:p w14:paraId="126E2C9A" w14:textId="77777777" w:rsidR="00454102" w:rsidRPr="00D5303C" w:rsidRDefault="00454102" w:rsidP="008236A0">
            <w:pPr>
              <w:pStyle w:val="afe"/>
              <w:jc w:val="center"/>
              <w:rPr>
                <w:rFonts w:ascii="新細明體" w:hAnsi="新細明體" w:cs="TT2820o00"/>
                <w:kern w:val="0"/>
                <w:szCs w:val="24"/>
              </w:rPr>
            </w:pPr>
            <w:r w:rsidRPr="00D5303C">
              <w:rPr>
                <w:rFonts w:ascii="新細明體" w:hAnsi="新細明體" w:cs="TT2820o00" w:hint="eastAsia"/>
                <w:kern w:val="0"/>
                <w:szCs w:val="24"/>
              </w:rPr>
              <w:t>天帝教以廿字花燈亮相</w:t>
            </w:r>
          </w:p>
        </w:tc>
        <w:tc>
          <w:tcPr>
            <w:tcW w:w="709" w:type="dxa"/>
            <w:vAlign w:val="center"/>
          </w:tcPr>
          <w:p w14:paraId="27B1DB40"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072</w:t>
            </w:r>
          </w:p>
        </w:tc>
        <w:tc>
          <w:tcPr>
            <w:tcW w:w="3260" w:type="dxa"/>
            <w:vAlign w:val="center"/>
          </w:tcPr>
          <w:p w14:paraId="6D34EEC7" w14:textId="77777777" w:rsidR="00454102" w:rsidRPr="00D5303C" w:rsidRDefault="00454102" w:rsidP="008236A0">
            <w:pPr>
              <w:jc w:val="both"/>
              <w:rPr>
                <w:rFonts w:ascii="新細明體" w:hAnsi="新細明體" w:cs="TT2820o00"/>
                <w:kern w:val="0"/>
              </w:rPr>
            </w:pPr>
            <w:r w:rsidRPr="00D5303C">
              <w:rPr>
                <w:rFonts w:ascii="新細明體" w:hAnsi="新細明體" w:cs="TT2820o00" w:hint="eastAsia"/>
                <w:kern w:val="0"/>
              </w:rPr>
              <w:t>參教院</w:t>
            </w:r>
          </w:p>
        </w:tc>
        <w:tc>
          <w:tcPr>
            <w:tcW w:w="425" w:type="dxa"/>
            <w:vAlign w:val="center"/>
          </w:tcPr>
          <w:p w14:paraId="22B941E7" w14:textId="77777777" w:rsidR="00454102" w:rsidRPr="00380589" w:rsidRDefault="00454102" w:rsidP="008236A0">
            <w:pPr>
              <w:spacing w:line="0" w:lineRule="atLeast"/>
            </w:pPr>
          </w:p>
        </w:tc>
      </w:tr>
      <w:tr w:rsidR="00454102" w:rsidRPr="00380589" w14:paraId="5C3D7303" w14:textId="77777777" w:rsidTr="008236A0">
        <w:trPr>
          <w:trHeight w:val="487"/>
        </w:trPr>
        <w:tc>
          <w:tcPr>
            <w:tcW w:w="1403" w:type="dxa"/>
            <w:vAlign w:val="center"/>
          </w:tcPr>
          <w:p w14:paraId="0D63B516" w14:textId="77777777" w:rsidR="00454102" w:rsidRPr="00380589" w:rsidRDefault="00454102" w:rsidP="008236A0">
            <w:pPr>
              <w:spacing w:line="0" w:lineRule="atLeast"/>
            </w:pPr>
            <w:r>
              <w:rPr>
                <w:rFonts w:hint="eastAsia"/>
              </w:rPr>
              <w:t>2014/12</w:t>
            </w:r>
            <w:r w:rsidRPr="00380589">
              <w:rPr>
                <w:rFonts w:hint="eastAsia"/>
              </w:rPr>
              <w:t>/15</w:t>
            </w:r>
          </w:p>
        </w:tc>
        <w:tc>
          <w:tcPr>
            <w:tcW w:w="690" w:type="dxa"/>
            <w:vAlign w:val="center"/>
          </w:tcPr>
          <w:p w14:paraId="4526B621" w14:textId="77777777" w:rsidR="00454102" w:rsidRPr="00380589" w:rsidRDefault="00454102" w:rsidP="008236A0">
            <w:pPr>
              <w:spacing w:line="0" w:lineRule="atLeast"/>
            </w:pPr>
            <w:r>
              <w:rPr>
                <w:rFonts w:hint="eastAsia"/>
                <w:b/>
              </w:rPr>
              <w:t>369</w:t>
            </w:r>
          </w:p>
        </w:tc>
        <w:tc>
          <w:tcPr>
            <w:tcW w:w="1984" w:type="dxa"/>
            <w:vAlign w:val="center"/>
          </w:tcPr>
          <w:p w14:paraId="7925DF1C" w14:textId="77777777" w:rsidR="00454102" w:rsidRPr="00D5303C" w:rsidRDefault="00454102" w:rsidP="008236A0">
            <w:pPr>
              <w:widowControl/>
              <w:shd w:val="clear" w:color="auto" w:fill="FFFFFF"/>
              <w:snapToGrid w:val="0"/>
              <w:ind w:left="600" w:hangingChars="250" w:hanging="600"/>
              <w:rPr>
                <w:rFonts w:ascii="新細明體" w:hAnsi="新細明體"/>
                <w:kern w:val="0"/>
                <w:bdr w:val="single" w:sz="4" w:space="0" w:color="auto"/>
              </w:rPr>
            </w:pPr>
            <w:r w:rsidRPr="00D5303C">
              <w:rPr>
                <w:rFonts w:ascii="新細明體" w:hAnsi="新細明體" w:hint="eastAsia"/>
                <w:kern w:val="0"/>
                <w:bdr w:val="single" w:sz="4" w:space="0" w:color="auto"/>
              </w:rPr>
              <w:t xml:space="preserve">天帝教紅心志工 </w:t>
            </w:r>
          </w:p>
          <w:p w14:paraId="3CED2E2E" w14:textId="77777777" w:rsidR="00454102" w:rsidRPr="00D5303C" w:rsidRDefault="00454102" w:rsidP="008236A0">
            <w:pPr>
              <w:widowControl/>
              <w:shd w:val="clear" w:color="auto" w:fill="FFFFFF"/>
              <w:snapToGrid w:val="0"/>
              <w:ind w:left="600" w:hangingChars="250" w:hanging="600"/>
              <w:rPr>
                <w:rFonts w:ascii="新細明體" w:hAnsi="新細明體" w:cs="TT2820o00"/>
                <w:kern w:val="0"/>
                <w:bdr w:val="single" w:sz="4" w:space="0" w:color="auto"/>
              </w:rPr>
            </w:pPr>
            <w:r w:rsidRPr="00D5303C">
              <w:rPr>
                <w:rFonts w:ascii="新細明體" w:hAnsi="新細明體" w:hint="eastAsia"/>
                <w:kern w:val="0"/>
                <w:bdr w:val="single" w:sz="4" w:space="0" w:color="auto"/>
              </w:rPr>
              <w:t>團</w:t>
            </w:r>
          </w:p>
        </w:tc>
        <w:tc>
          <w:tcPr>
            <w:tcW w:w="6946" w:type="dxa"/>
            <w:vAlign w:val="center"/>
          </w:tcPr>
          <w:p w14:paraId="72118209" w14:textId="77777777" w:rsidR="00454102" w:rsidRPr="00D5303C" w:rsidRDefault="00454102" w:rsidP="008236A0">
            <w:pPr>
              <w:widowControl/>
              <w:shd w:val="clear" w:color="auto" w:fill="FFFFFF"/>
              <w:snapToGrid w:val="0"/>
              <w:jc w:val="center"/>
              <w:rPr>
                <w:rFonts w:ascii="新細明體" w:hAnsi="新細明體" w:cs="TT2820o00"/>
                <w:kern w:val="0"/>
              </w:rPr>
            </w:pPr>
            <w:r w:rsidRPr="00D5303C">
              <w:rPr>
                <w:rFonts w:ascii="新細明體" w:hAnsi="新細明體" w:hint="eastAsia"/>
              </w:rPr>
              <w:t>「天帝教紅心志工團」完成第3梯次培訓</w:t>
            </w:r>
          </w:p>
        </w:tc>
        <w:tc>
          <w:tcPr>
            <w:tcW w:w="709" w:type="dxa"/>
            <w:vAlign w:val="center"/>
          </w:tcPr>
          <w:p w14:paraId="24B67F9E"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073</w:t>
            </w:r>
          </w:p>
        </w:tc>
        <w:tc>
          <w:tcPr>
            <w:tcW w:w="3260" w:type="dxa"/>
            <w:vAlign w:val="center"/>
          </w:tcPr>
          <w:p w14:paraId="084A9D0E" w14:textId="77777777" w:rsidR="00454102" w:rsidRPr="00D5303C" w:rsidRDefault="00454102" w:rsidP="008236A0">
            <w:pPr>
              <w:jc w:val="both"/>
              <w:rPr>
                <w:rFonts w:ascii="新細明體" w:hAnsi="新細明體" w:cs="TT2820o00"/>
                <w:kern w:val="0"/>
              </w:rPr>
            </w:pPr>
            <w:r w:rsidRPr="00D5303C">
              <w:rPr>
                <w:rFonts w:ascii="新細明體" w:hAnsi="新細明體" w:hint="eastAsia"/>
              </w:rPr>
              <w:t>資料提供/坤院聯席委員會</w:t>
            </w:r>
          </w:p>
        </w:tc>
        <w:tc>
          <w:tcPr>
            <w:tcW w:w="425" w:type="dxa"/>
            <w:vAlign w:val="center"/>
          </w:tcPr>
          <w:p w14:paraId="3177CE98" w14:textId="77777777" w:rsidR="00454102" w:rsidRPr="00380589" w:rsidRDefault="00454102" w:rsidP="008236A0">
            <w:pPr>
              <w:spacing w:line="0" w:lineRule="atLeast"/>
            </w:pPr>
          </w:p>
        </w:tc>
      </w:tr>
      <w:tr w:rsidR="00454102" w:rsidRPr="00380589" w14:paraId="25192E0C" w14:textId="77777777" w:rsidTr="008236A0">
        <w:trPr>
          <w:trHeight w:val="487"/>
        </w:trPr>
        <w:tc>
          <w:tcPr>
            <w:tcW w:w="1403" w:type="dxa"/>
            <w:vAlign w:val="center"/>
          </w:tcPr>
          <w:p w14:paraId="3C72131B" w14:textId="77777777" w:rsidR="00454102" w:rsidRPr="00380589" w:rsidRDefault="00454102" w:rsidP="008236A0">
            <w:pPr>
              <w:spacing w:line="0" w:lineRule="atLeast"/>
            </w:pPr>
            <w:r>
              <w:rPr>
                <w:rFonts w:hint="eastAsia"/>
              </w:rPr>
              <w:t>2014/12</w:t>
            </w:r>
            <w:r w:rsidRPr="00380589">
              <w:rPr>
                <w:rFonts w:hint="eastAsia"/>
              </w:rPr>
              <w:t>/15</w:t>
            </w:r>
          </w:p>
        </w:tc>
        <w:tc>
          <w:tcPr>
            <w:tcW w:w="690" w:type="dxa"/>
            <w:vAlign w:val="center"/>
          </w:tcPr>
          <w:p w14:paraId="7F53C48D" w14:textId="77777777" w:rsidR="00454102" w:rsidRPr="00380589" w:rsidRDefault="00454102" w:rsidP="008236A0">
            <w:pPr>
              <w:spacing w:line="0" w:lineRule="atLeast"/>
            </w:pPr>
            <w:r>
              <w:rPr>
                <w:rFonts w:hint="eastAsia"/>
                <w:b/>
              </w:rPr>
              <w:t>369</w:t>
            </w:r>
          </w:p>
        </w:tc>
        <w:tc>
          <w:tcPr>
            <w:tcW w:w="1984" w:type="dxa"/>
            <w:vAlign w:val="center"/>
          </w:tcPr>
          <w:p w14:paraId="4BA85BF1" w14:textId="77777777" w:rsidR="00454102" w:rsidRPr="00D5303C" w:rsidRDefault="00454102" w:rsidP="008236A0">
            <w:pPr>
              <w:widowControl/>
              <w:shd w:val="clear" w:color="auto" w:fill="FFFFFF"/>
              <w:snapToGrid w:val="0"/>
              <w:ind w:left="600" w:hangingChars="250" w:hanging="600"/>
              <w:rPr>
                <w:rFonts w:ascii="新細明體" w:hAnsi="新細明體"/>
                <w:kern w:val="0"/>
                <w:bdr w:val="single" w:sz="4" w:space="0" w:color="auto"/>
              </w:rPr>
            </w:pPr>
            <w:r w:rsidRPr="00D5303C">
              <w:rPr>
                <w:rFonts w:ascii="新細明體" w:hAnsi="新細明體" w:hint="eastAsia"/>
                <w:kern w:val="0"/>
                <w:bdr w:val="single" w:sz="4" w:space="0" w:color="auto"/>
              </w:rPr>
              <w:t xml:space="preserve">天帝教紅心志工 </w:t>
            </w:r>
          </w:p>
          <w:p w14:paraId="14DC1D2C" w14:textId="77777777" w:rsidR="00454102" w:rsidRPr="00D5303C" w:rsidRDefault="00454102" w:rsidP="008236A0">
            <w:pPr>
              <w:widowControl/>
              <w:shd w:val="clear" w:color="auto" w:fill="FFFFFF"/>
              <w:snapToGrid w:val="0"/>
              <w:ind w:left="600" w:hangingChars="250" w:hanging="600"/>
              <w:rPr>
                <w:rFonts w:ascii="新細明體" w:hAnsi="新細明體" w:cs="TT2820o00"/>
                <w:kern w:val="0"/>
                <w:bdr w:val="single" w:sz="4" w:space="0" w:color="auto"/>
              </w:rPr>
            </w:pPr>
            <w:r w:rsidRPr="00D5303C">
              <w:rPr>
                <w:rFonts w:ascii="新細明體" w:hAnsi="新細明體" w:hint="eastAsia"/>
                <w:kern w:val="0"/>
                <w:bdr w:val="single" w:sz="4" w:space="0" w:color="auto"/>
              </w:rPr>
              <w:t>團</w:t>
            </w:r>
          </w:p>
        </w:tc>
        <w:tc>
          <w:tcPr>
            <w:tcW w:w="6946" w:type="dxa"/>
            <w:vAlign w:val="center"/>
          </w:tcPr>
          <w:p w14:paraId="5B57D4AF" w14:textId="77777777" w:rsidR="00454102" w:rsidRPr="00D5303C" w:rsidRDefault="00454102" w:rsidP="008236A0">
            <w:pPr>
              <w:widowControl/>
              <w:shd w:val="clear" w:color="auto" w:fill="FFFFFF"/>
              <w:snapToGrid w:val="0"/>
              <w:jc w:val="center"/>
              <w:rPr>
                <w:rFonts w:ascii="新細明體" w:hAnsi="新細明體"/>
              </w:rPr>
            </w:pPr>
            <w:r w:rsidRPr="00D5303C">
              <w:rPr>
                <w:rFonts w:ascii="新細明體" w:hAnsi="新細明體" w:hint="eastAsia"/>
              </w:rPr>
              <w:t>號外！</w:t>
            </w:r>
          </w:p>
          <w:p w14:paraId="53872426" w14:textId="77777777" w:rsidR="00454102" w:rsidRPr="00D5303C" w:rsidRDefault="00454102" w:rsidP="008236A0">
            <w:pPr>
              <w:widowControl/>
              <w:shd w:val="clear" w:color="auto" w:fill="FFFFFF"/>
              <w:snapToGrid w:val="0"/>
              <w:jc w:val="right"/>
              <w:rPr>
                <w:rFonts w:ascii="新細明體" w:hAnsi="新細明體" w:cs="TT2820o00"/>
                <w:kern w:val="0"/>
              </w:rPr>
            </w:pPr>
            <w:r w:rsidRPr="00D5303C">
              <w:rPr>
                <w:rFonts w:ascii="新細明體" w:hAnsi="新細明體" w:hint="eastAsia"/>
              </w:rPr>
              <w:t>甲午年傳道節正式成立「天帝教紅心志工團」</w:t>
            </w:r>
          </w:p>
        </w:tc>
        <w:tc>
          <w:tcPr>
            <w:tcW w:w="709" w:type="dxa"/>
            <w:vAlign w:val="center"/>
          </w:tcPr>
          <w:p w14:paraId="0282B933"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075</w:t>
            </w:r>
          </w:p>
        </w:tc>
        <w:tc>
          <w:tcPr>
            <w:tcW w:w="3260" w:type="dxa"/>
            <w:vAlign w:val="center"/>
          </w:tcPr>
          <w:p w14:paraId="6C078283" w14:textId="77777777" w:rsidR="00454102" w:rsidRPr="00D5303C" w:rsidRDefault="00454102" w:rsidP="008236A0">
            <w:pPr>
              <w:jc w:val="both"/>
              <w:rPr>
                <w:rFonts w:ascii="新細明體" w:hAnsi="新細明體" w:cs="TT2820o00"/>
                <w:kern w:val="0"/>
              </w:rPr>
            </w:pPr>
            <w:r w:rsidRPr="00D5303C">
              <w:rPr>
                <w:rFonts w:ascii="新細明體" w:hAnsi="新細明體" w:hint="eastAsia"/>
              </w:rPr>
              <w:t>資料提供/坤院聯席委員會</w:t>
            </w:r>
          </w:p>
        </w:tc>
        <w:tc>
          <w:tcPr>
            <w:tcW w:w="425" w:type="dxa"/>
            <w:vAlign w:val="center"/>
          </w:tcPr>
          <w:p w14:paraId="7726C324" w14:textId="77777777" w:rsidR="00454102" w:rsidRPr="00380589" w:rsidRDefault="00454102" w:rsidP="008236A0">
            <w:pPr>
              <w:spacing w:line="0" w:lineRule="atLeast"/>
            </w:pPr>
          </w:p>
        </w:tc>
      </w:tr>
      <w:tr w:rsidR="00454102" w:rsidRPr="00380589" w14:paraId="70EB8D1D" w14:textId="77777777" w:rsidTr="008236A0">
        <w:trPr>
          <w:trHeight w:val="487"/>
        </w:trPr>
        <w:tc>
          <w:tcPr>
            <w:tcW w:w="1403" w:type="dxa"/>
            <w:vAlign w:val="center"/>
          </w:tcPr>
          <w:p w14:paraId="52084079" w14:textId="77777777" w:rsidR="00454102" w:rsidRPr="00380589" w:rsidRDefault="00454102" w:rsidP="008236A0">
            <w:pPr>
              <w:spacing w:line="0" w:lineRule="atLeast"/>
            </w:pPr>
            <w:r>
              <w:rPr>
                <w:rFonts w:hint="eastAsia"/>
              </w:rPr>
              <w:t>2014/12</w:t>
            </w:r>
            <w:r w:rsidRPr="00380589">
              <w:rPr>
                <w:rFonts w:hint="eastAsia"/>
              </w:rPr>
              <w:t>/15</w:t>
            </w:r>
          </w:p>
        </w:tc>
        <w:tc>
          <w:tcPr>
            <w:tcW w:w="690" w:type="dxa"/>
            <w:vAlign w:val="center"/>
          </w:tcPr>
          <w:p w14:paraId="219E520D" w14:textId="77777777" w:rsidR="00454102" w:rsidRPr="00380589" w:rsidRDefault="00454102" w:rsidP="008236A0">
            <w:pPr>
              <w:spacing w:line="0" w:lineRule="atLeast"/>
            </w:pPr>
            <w:r>
              <w:rPr>
                <w:rFonts w:hint="eastAsia"/>
                <w:b/>
              </w:rPr>
              <w:t>369</w:t>
            </w:r>
          </w:p>
        </w:tc>
        <w:tc>
          <w:tcPr>
            <w:tcW w:w="1984" w:type="dxa"/>
            <w:vAlign w:val="center"/>
          </w:tcPr>
          <w:p w14:paraId="51BE8C5F" w14:textId="77777777" w:rsidR="00454102" w:rsidRPr="00D5303C" w:rsidRDefault="00454102" w:rsidP="008236A0">
            <w:pPr>
              <w:jc w:val="both"/>
              <w:rPr>
                <w:rFonts w:ascii="新細明體" w:hAnsi="新細明體" w:cs="TT2820o00"/>
                <w:kern w:val="0"/>
                <w:bdr w:val="single" w:sz="4" w:space="0" w:color="auto"/>
              </w:rPr>
            </w:pPr>
            <w:r w:rsidRPr="00D5303C">
              <w:rPr>
                <w:rFonts w:ascii="新細明體" w:hAnsi="新細明體"/>
                <w:bdr w:val="single" w:sz="4" w:space="0" w:color="auto"/>
              </w:rPr>
              <w:t>前哨開光</w:t>
            </w:r>
          </w:p>
        </w:tc>
        <w:tc>
          <w:tcPr>
            <w:tcW w:w="6946" w:type="dxa"/>
            <w:vAlign w:val="center"/>
          </w:tcPr>
          <w:p w14:paraId="161BF593" w14:textId="77777777" w:rsidR="00454102" w:rsidRPr="00D5303C" w:rsidRDefault="00454102" w:rsidP="008236A0">
            <w:pPr>
              <w:jc w:val="center"/>
              <w:rPr>
                <w:rFonts w:ascii="新細明體" w:hAnsi="新細明體" w:cs="TT2820o00"/>
                <w:kern w:val="0"/>
              </w:rPr>
            </w:pPr>
            <w:r w:rsidRPr="00D5303C">
              <w:rPr>
                <w:rFonts w:ascii="新細明體" w:hAnsi="新細明體" w:hint="eastAsia"/>
              </w:rPr>
              <w:t>金門縣初院籌備處臨時光殿開光</w:t>
            </w:r>
          </w:p>
        </w:tc>
        <w:tc>
          <w:tcPr>
            <w:tcW w:w="709" w:type="dxa"/>
            <w:vAlign w:val="center"/>
          </w:tcPr>
          <w:p w14:paraId="49A8D2CE"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076</w:t>
            </w:r>
          </w:p>
        </w:tc>
        <w:tc>
          <w:tcPr>
            <w:tcW w:w="3260" w:type="dxa"/>
            <w:vAlign w:val="center"/>
          </w:tcPr>
          <w:p w14:paraId="6CAC10D6" w14:textId="77777777" w:rsidR="00454102" w:rsidRPr="00D5303C" w:rsidRDefault="00454102" w:rsidP="008236A0">
            <w:pPr>
              <w:jc w:val="both"/>
              <w:rPr>
                <w:rFonts w:ascii="新細明體" w:hAnsi="新細明體" w:cs="TT2820o00"/>
                <w:kern w:val="0"/>
              </w:rPr>
            </w:pPr>
            <w:r w:rsidRPr="00D5303C">
              <w:rPr>
                <w:rFonts w:ascii="新細明體" w:hAnsi="新細明體"/>
              </w:rPr>
              <w:t>資料提供</w:t>
            </w:r>
            <w:r w:rsidRPr="00D5303C">
              <w:rPr>
                <w:rFonts w:ascii="新細明體" w:hAnsi="新細明體" w:hint="eastAsia"/>
              </w:rPr>
              <w:t>/</w:t>
            </w:r>
            <w:r w:rsidRPr="00D5303C">
              <w:rPr>
                <w:rFonts w:ascii="新細明體" w:hAnsi="新細明體"/>
              </w:rPr>
              <w:t>中華民國主院</w:t>
            </w:r>
          </w:p>
        </w:tc>
        <w:tc>
          <w:tcPr>
            <w:tcW w:w="425" w:type="dxa"/>
            <w:vAlign w:val="center"/>
          </w:tcPr>
          <w:p w14:paraId="200EC014" w14:textId="77777777" w:rsidR="00454102" w:rsidRPr="00380589" w:rsidRDefault="00454102" w:rsidP="008236A0">
            <w:pPr>
              <w:spacing w:line="0" w:lineRule="atLeast"/>
            </w:pPr>
          </w:p>
        </w:tc>
      </w:tr>
      <w:tr w:rsidR="00454102" w:rsidRPr="00380589" w14:paraId="52D98402" w14:textId="77777777" w:rsidTr="008236A0">
        <w:trPr>
          <w:trHeight w:val="487"/>
        </w:trPr>
        <w:tc>
          <w:tcPr>
            <w:tcW w:w="1403" w:type="dxa"/>
            <w:vAlign w:val="center"/>
          </w:tcPr>
          <w:p w14:paraId="1791872D" w14:textId="77777777" w:rsidR="00454102" w:rsidRPr="00380589" w:rsidRDefault="00454102" w:rsidP="008236A0">
            <w:pPr>
              <w:spacing w:line="0" w:lineRule="atLeast"/>
            </w:pPr>
            <w:r>
              <w:rPr>
                <w:rFonts w:hint="eastAsia"/>
              </w:rPr>
              <w:t>2014/12</w:t>
            </w:r>
            <w:r w:rsidRPr="00380589">
              <w:rPr>
                <w:rFonts w:hint="eastAsia"/>
              </w:rPr>
              <w:t>/15</w:t>
            </w:r>
          </w:p>
        </w:tc>
        <w:tc>
          <w:tcPr>
            <w:tcW w:w="690" w:type="dxa"/>
            <w:vAlign w:val="center"/>
          </w:tcPr>
          <w:p w14:paraId="44FB83B8" w14:textId="77777777" w:rsidR="00454102" w:rsidRPr="00380589" w:rsidRDefault="00454102" w:rsidP="008236A0">
            <w:pPr>
              <w:spacing w:line="0" w:lineRule="atLeast"/>
            </w:pPr>
            <w:r>
              <w:rPr>
                <w:rFonts w:hint="eastAsia"/>
                <w:b/>
              </w:rPr>
              <w:t>369</w:t>
            </w:r>
          </w:p>
        </w:tc>
        <w:tc>
          <w:tcPr>
            <w:tcW w:w="1984" w:type="dxa"/>
            <w:vAlign w:val="center"/>
          </w:tcPr>
          <w:p w14:paraId="7FF8F06C" w14:textId="77777777" w:rsidR="00454102" w:rsidRPr="00D5303C" w:rsidRDefault="00454102" w:rsidP="008236A0">
            <w:pPr>
              <w:adjustRightInd w:val="0"/>
              <w:snapToGrid w:val="0"/>
              <w:spacing w:line="400" w:lineRule="atLeast"/>
              <w:jc w:val="both"/>
              <w:rPr>
                <w:rFonts w:ascii="新細明體" w:hAnsi="新細明體" w:cs="TT2820o00"/>
                <w:kern w:val="0"/>
                <w:bdr w:val="single" w:sz="4" w:space="0" w:color="auto"/>
              </w:rPr>
            </w:pPr>
            <w:r w:rsidRPr="00D5303C">
              <w:rPr>
                <w:rFonts w:ascii="新細明體" w:hAnsi="新細明體" w:hint="eastAsia"/>
                <w:bdr w:val="single" w:sz="4" w:space="0" w:color="auto"/>
              </w:rPr>
              <w:t>全教弘教會議</w:t>
            </w:r>
          </w:p>
        </w:tc>
        <w:tc>
          <w:tcPr>
            <w:tcW w:w="6946" w:type="dxa"/>
            <w:vAlign w:val="center"/>
          </w:tcPr>
          <w:p w14:paraId="0C2C637C" w14:textId="77777777" w:rsidR="00454102" w:rsidRPr="00D5303C" w:rsidRDefault="00454102" w:rsidP="008236A0">
            <w:pPr>
              <w:adjustRightInd w:val="0"/>
              <w:snapToGrid w:val="0"/>
              <w:spacing w:line="400" w:lineRule="atLeast"/>
              <w:jc w:val="center"/>
              <w:rPr>
                <w:rFonts w:ascii="新細明體" w:hAnsi="新細明體"/>
              </w:rPr>
            </w:pPr>
            <w:r w:rsidRPr="00D5303C">
              <w:rPr>
                <w:rFonts w:ascii="新細明體" w:hAnsi="新細明體" w:hint="eastAsia"/>
              </w:rPr>
              <w:t>明年弘教目標恢弘大器</w:t>
            </w:r>
          </w:p>
          <w:p w14:paraId="1DF15674" w14:textId="77777777" w:rsidR="00454102" w:rsidRPr="00D5303C" w:rsidRDefault="00454102" w:rsidP="008236A0">
            <w:pPr>
              <w:adjustRightInd w:val="0"/>
              <w:snapToGrid w:val="0"/>
              <w:spacing w:line="400" w:lineRule="atLeast"/>
              <w:jc w:val="center"/>
              <w:rPr>
                <w:rFonts w:ascii="新細明體" w:hAnsi="新細明體" w:cs="TT2820o00"/>
                <w:kern w:val="0"/>
              </w:rPr>
            </w:pPr>
            <w:r w:rsidRPr="00D5303C">
              <w:rPr>
                <w:rFonts w:ascii="新細明體" w:hAnsi="新細明體" w:hint="eastAsia"/>
              </w:rPr>
              <w:t>期待一本初衷履踐天命</w:t>
            </w:r>
          </w:p>
        </w:tc>
        <w:tc>
          <w:tcPr>
            <w:tcW w:w="709" w:type="dxa"/>
            <w:vAlign w:val="center"/>
          </w:tcPr>
          <w:p w14:paraId="4E8E61C7"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078</w:t>
            </w:r>
          </w:p>
        </w:tc>
        <w:tc>
          <w:tcPr>
            <w:tcW w:w="3260" w:type="dxa"/>
            <w:vAlign w:val="center"/>
          </w:tcPr>
          <w:p w14:paraId="4749EDA1" w14:textId="77777777" w:rsidR="00454102" w:rsidRPr="00D5303C" w:rsidRDefault="00454102" w:rsidP="008236A0">
            <w:pPr>
              <w:adjustRightInd w:val="0"/>
              <w:snapToGrid w:val="0"/>
              <w:spacing w:line="400" w:lineRule="atLeast"/>
              <w:jc w:val="both"/>
              <w:rPr>
                <w:rFonts w:ascii="新細明體" w:hAnsi="新細明體" w:cs="TT2820o00"/>
                <w:kern w:val="0"/>
              </w:rPr>
            </w:pPr>
            <w:r w:rsidRPr="00176A8A">
              <w:rPr>
                <w:rFonts w:ascii="新細明體" w:hAnsi="新細明體" w:cs="TT47o00" w:hint="eastAsia"/>
                <w:kern w:val="0"/>
              </w:rPr>
              <w:t>吳光甘傳道師</w:t>
            </w:r>
          </w:p>
        </w:tc>
        <w:tc>
          <w:tcPr>
            <w:tcW w:w="425" w:type="dxa"/>
            <w:vAlign w:val="center"/>
          </w:tcPr>
          <w:p w14:paraId="7A2E0743" w14:textId="77777777" w:rsidR="00454102" w:rsidRPr="00380589" w:rsidRDefault="00454102" w:rsidP="008236A0">
            <w:pPr>
              <w:spacing w:line="0" w:lineRule="atLeast"/>
            </w:pPr>
          </w:p>
        </w:tc>
      </w:tr>
      <w:tr w:rsidR="00454102" w:rsidRPr="00380589" w14:paraId="2CD3E01A" w14:textId="77777777" w:rsidTr="008236A0">
        <w:trPr>
          <w:trHeight w:val="487"/>
        </w:trPr>
        <w:tc>
          <w:tcPr>
            <w:tcW w:w="1403" w:type="dxa"/>
            <w:vAlign w:val="center"/>
          </w:tcPr>
          <w:p w14:paraId="7DAA2580" w14:textId="77777777" w:rsidR="00454102" w:rsidRPr="00380589" w:rsidRDefault="00454102" w:rsidP="008236A0">
            <w:pPr>
              <w:spacing w:line="0" w:lineRule="atLeast"/>
            </w:pPr>
            <w:r>
              <w:rPr>
                <w:rFonts w:hint="eastAsia"/>
              </w:rPr>
              <w:t>2014/12</w:t>
            </w:r>
            <w:r w:rsidRPr="00380589">
              <w:rPr>
                <w:rFonts w:hint="eastAsia"/>
              </w:rPr>
              <w:t>/15</w:t>
            </w:r>
          </w:p>
        </w:tc>
        <w:tc>
          <w:tcPr>
            <w:tcW w:w="690" w:type="dxa"/>
            <w:vAlign w:val="center"/>
          </w:tcPr>
          <w:p w14:paraId="036DAB78" w14:textId="77777777" w:rsidR="00454102" w:rsidRPr="00380589" w:rsidRDefault="00454102" w:rsidP="008236A0">
            <w:pPr>
              <w:spacing w:line="0" w:lineRule="atLeast"/>
            </w:pPr>
            <w:r>
              <w:rPr>
                <w:rFonts w:hint="eastAsia"/>
                <w:b/>
              </w:rPr>
              <w:t>369</w:t>
            </w:r>
          </w:p>
        </w:tc>
        <w:tc>
          <w:tcPr>
            <w:tcW w:w="1984" w:type="dxa"/>
            <w:vAlign w:val="center"/>
          </w:tcPr>
          <w:p w14:paraId="2157D9C3" w14:textId="77777777" w:rsidR="00454102" w:rsidRPr="00D5303C" w:rsidRDefault="00454102" w:rsidP="008236A0">
            <w:pPr>
              <w:autoSpaceDE w:val="0"/>
              <w:autoSpaceDN w:val="0"/>
              <w:adjustRightInd w:val="0"/>
              <w:jc w:val="both"/>
              <w:rPr>
                <w:rFonts w:ascii="新細明體" w:hAnsi="新細明體" w:cs="TT2820o00"/>
                <w:kern w:val="0"/>
                <w:bdr w:val="single" w:sz="4" w:space="0" w:color="auto"/>
              </w:rPr>
            </w:pPr>
            <w:r w:rsidRPr="00D5303C">
              <w:rPr>
                <w:rFonts w:ascii="新細明體" w:hAnsi="新細明體" w:cs="TT47o00" w:hint="eastAsia"/>
                <w:kern w:val="0"/>
                <w:bdr w:val="single" w:sz="4" w:space="0" w:color="auto"/>
              </w:rPr>
              <w:t>百里采風</w:t>
            </w:r>
          </w:p>
        </w:tc>
        <w:tc>
          <w:tcPr>
            <w:tcW w:w="6946" w:type="dxa"/>
            <w:vAlign w:val="center"/>
          </w:tcPr>
          <w:p w14:paraId="4249C609" w14:textId="77777777" w:rsidR="00454102" w:rsidRPr="00D5303C" w:rsidRDefault="00454102" w:rsidP="008236A0">
            <w:pPr>
              <w:autoSpaceDE w:val="0"/>
              <w:autoSpaceDN w:val="0"/>
              <w:adjustRightInd w:val="0"/>
              <w:jc w:val="center"/>
              <w:rPr>
                <w:rFonts w:ascii="新細明體" w:hAnsi="新細明體" w:cs="TT47o00"/>
                <w:kern w:val="0"/>
              </w:rPr>
            </w:pPr>
            <w:r w:rsidRPr="00D5303C">
              <w:rPr>
                <w:rFonts w:ascii="新細明體" w:hAnsi="新細明體" w:cs="TT47o00" w:hint="eastAsia"/>
                <w:kern w:val="0"/>
              </w:rPr>
              <w:t>天鄉堂遷堂二林鎮</w:t>
            </w:r>
          </w:p>
          <w:p w14:paraId="233F29F4" w14:textId="77777777" w:rsidR="00454102" w:rsidRPr="00D5303C" w:rsidRDefault="00454102" w:rsidP="008236A0">
            <w:pPr>
              <w:autoSpaceDE w:val="0"/>
              <w:autoSpaceDN w:val="0"/>
              <w:adjustRightInd w:val="0"/>
              <w:jc w:val="center"/>
              <w:rPr>
                <w:rFonts w:ascii="新細明體" w:hAnsi="新細明體" w:cs="TT2820o00"/>
                <w:kern w:val="0"/>
              </w:rPr>
            </w:pPr>
            <w:r w:rsidRPr="00D5303C">
              <w:rPr>
                <w:rFonts w:ascii="新細明體" w:hAnsi="新細明體" w:cs="TT47o00" w:hint="eastAsia"/>
                <w:kern w:val="0"/>
              </w:rPr>
              <w:t>凝聚道心期開新局</w:t>
            </w:r>
          </w:p>
        </w:tc>
        <w:tc>
          <w:tcPr>
            <w:tcW w:w="709" w:type="dxa"/>
            <w:vAlign w:val="center"/>
          </w:tcPr>
          <w:p w14:paraId="49393195"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090</w:t>
            </w:r>
          </w:p>
        </w:tc>
        <w:tc>
          <w:tcPr>
            <w:tcW w:w="3260" w:type="dxa"/>
            <w:vAlign w:val="center"/>
          </w:tcPr>
          <w:p w14:paraId="323006F5" w14:textId="77777777" w:rsidR="00454102" w:rsidRPr="00D5303C" w:rsidRDefault="00454102" w:rsidP="008236A0">
            <w:pPr>
              <w:jc w:val="both"/>
              <w:rPr>
                <w:rFonts w:ascii="新細明體" w:hAnsi="新細明體" w:cs="TT2820o00"/>
                <w:kern w:val="0"/>
              </w:rPr>
            </w:pPr>
            <w:r w:rsidRPr="00D5303C">
              <w:rPr>
                <w:rFonts w:ascii="新細明體" w:hAnsi="新細明體" w:cs="TT2820o00" w:hint="eastAsia"/>
                <w:kern w:val="0"/>
              </w:rPr>
              <w:t>第12期神培班學員</w:t>
            </w:r>
          </w:p>
        </w:tc>
        <w:tc>
          <w:tcPr>
            <w:tcW w:w="425" w:type="dxa"/>
            <w:vAlign w:val="center"/>
          </w:tcPr>
          <w:p w14:paraId="7787B912" w14:textId="77777777" w:rsidR="00454102" w:rsidRPr="00380589" w:rsidRDefault="00454102" w:rsidP="008236A0">
            <w:pPr>
              <w:spacing w:line="0" w:lineRule="atLeast"/>
            </w:pPr>
          </w:p>
        </w:tc>
      </w:tr>
      <w:tr w:rsidR="00454102" w:rsidRPr="00380589" w14:paraId="2BB80307" w14:textId="77777777" w:rsidTr="008236A0">
        <w:trPr>
          <w:trHeight w:val="487"/>
        </w:trPr>
        <w:tc>
          <w:tcPr>
            <w:tcW w:w="1403" w:type="dxa"/>
            <w:vAlign w:val="center"/>
          </w:tcPr>
          <w:p w14:paraId="574902F6" w14:textId="77777777" w:rsidR="00454102" w:rsidRPr="00380589" w:rsidRDefault="00454102" w:rsidP="008236A0">
            <w:pPr>
              <w:spacing w:line="0" w:lineRule="atLeast"/>
            </w:pPr>
            <w:r>
              <w:rPr>
                <w:rFonts w:hint="eastAsia"/>
              </w:rPr>
              <w:t>2014/12</w:t>
            </w:r>
            <w:r w:rsidRPr="00380589">
              <w:rPr>
                <w:rFonts w:hint="eastAsia"/>
              </w:rPr>
              <w:t>/15</w:t>
            </w:r>
          </w:p>
        </w:tc>
        <w:tc>
          <w:tcPr>
            <w:tcW w:w="690" w:type="dxa"/>
            <w:vAlign w:val="center"/>
          </w:tcPr>
          <w:p w14:paraId="27037614" w14:textId="77777777" w:rsidR="00454102" w:rsidRPr="00380589" w:rsidRDefault="00454102" w:rsidP="008236A0">
            <w:pPr>
              <w:spacing w:line="0" w:lineRule="atLeast"/>
            </w:pPr>
            <w:r>
              <w:rPr>
                <w:rFonts w:hint="eastAsia"/>
                <w:b/>
              </w:rPr>
              <w:t>369</w:t>
            </w:r>
          </w:p>
        </w:tc>
        <w:tc>
          <w:tcPr>
            <w:tcW w:w="1984" w:type="dxa"/>
            <w:vAlign w:val="center"/>
          </w:tcPr>
          <w:p w14:paraId="4AD5A785" w14:textId="77777777" w:rsidR="00454102" w:rsidRPr="00D5303C" w:rsidRDefault="00454102" w:rsidP="008236A0">
            <w:pPr>
              <w:jc w:val="both"/>
              <w:rPr>
                <w:rFonts w:ascii="新細明體" w:hAnsi="新細明體" w:cs="TT2820o00"/>
                <w:kern w:val="0"/>
                <w:bdr w:val="single" w:sz="4" w:space="0" w:color="auto"/>
              </w:rPr>
            </w:pPr>
            <w:r w:rsidRPr="00D5303C">
              <w:rPr>
                <w:rFonts w:ascii="新細明體" w:hAnsi="新細明體" w:hint="eastAsia"/>
                <w:bdr w:val="single" w:sz="4" w:space="0" w:color="auto"/>
              </w:rPr>
              <w:t>百里采風</w:t>
            </w:r>
          </w:p>
        </w:tc>
        <w:tc>
          <w:tcPr>
            <w:tcW w:w="6946" w:type="dxa"/>
            <w:vAlign w:val="center"/>
          </w:tcPr>
          <w:p w14:paraId="01887362" w14:textId="77777777" w:rsidR="00454102" w:rsidRPr="00D5303C" w:rsidRDefault="00454102" w:rsidP="008236A0">
            <w:pPr>
              <w:snapToGrid w:val="0"/>
              <w:rPr>
                <w:rFonts w:ascii="新細明體" w:hAnsi="新細明體"/>
              </w:rPr>
            </w:pPr>
            <w:r w:rsidRPr="00D5303C">
              <w:rPr>
                <w:rFonts w:ascii="新細明體" w:hAnsi="新細明體" w:hint="eastAsia"/>
              </w:rPr>
              <w:t>大家相招來誦誥~</w:t>
            </w:r>
          </w:p>
          <w:p w14:paraId="6ABF36D0" w14:textId="77777777" w:rsidR="00454102" w:rsidRPr="00D5303C" w:rsidRDefault="00454102" w:rsidP="008236A0">
            <w:pPr>
              <w:snapToGrid w:val="0"/>
              <w:jc w:val="center"/>
              <w:rPr>
                <w:rFonts w:ascii="新細明體" w:hAnsi="新細明體" w:cs="TT2820o00"/>
                <w:kern w:val="0"/>
              </w:rPr>
            </w:pPr>
            <w:r w:rsidRPr="00D5303C">
              <w:rPr>
                <w:rFonts w:ascii="新細明體" w:hAnsi="新細明體" w:hint="eastAsia"/>
              </w:rPr>
              <w:t>天錫堂熱準節節高</w:t>
            </w:r>
          </w:p>
        </w:tc>
        <w:tc>
          <w:tcPr>
            <w:tcW w:w="709" w:type="dxa"/>
            <w:vAlign w:val="center"/>
          </w:tcPr>
          <w:p w14:paraId="44A6BCF4"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091</w:t>
            </w:r>
          </w:p>
        </w:tc>
        <w:tc>
          <w:tcPr>
            <w:tcW w:w="3260" w:type="dxa"/>
            <w:vAlign w:val="center"/>
          </w:tcPr>
          <w:p w14:paraId="4BABB774" w14:textId="77777777" w:rsidR="00454102" w:rsidRPr="00D5303C" w:rsidRDefault="00454102" w:rsidP="008236A0">
            <w:pPr>
              <w:jc w:val="both"/>
              <w:rPr>
                <w:rFonts w:ascii="新細明體" w:hAnsi="新細明體" w:cs="TT2820o00"/>
                <w:kern w:val="0"/>
              </w:rPr>
            </w:pPr>
            <w:r w:rsidRPr="00D5303C">
              <w:rPr>
                <w:rFonts w:ascii="新細明體" w:hAnsi="新細明體" w:cs="TT2820o00" w:hint="eastAsia"/>
                <w:kern w:val="0"/>
              </w:rPr>
              <w:t>李靜洋</w:t>
            </w:r>
          </w:p>
        </w:tc>
        <w:tc>
          <w:tcPr>
            <w:tcW w:w="425" w:type="dxa"/>
            <w:vAlign w:val="center"/>
          </w:tcPr>
          <w:p w14:paraId="15A9BCAD" w14:textId="77777777" w:rsidR="00454102" w:rsidRPr="00380589" w:rsidRDefault="00454102" w:rsidP="008236A0">
            <w:pPr>
              <w:spacing w:line="0" w:lineRule="atLeast"/>
            </w:pPr>
          </w:p>
        </w:tc>
      </w:tr>
      <w:tr w:rsidR="00454102" w:rsidRPr="00380589" w14:paraId="2E8409D9" w14:textId="77777777" w:rsidTr="008236A0">
        <w:trPr>
          <w:trHeight w:val="487"/>
        </w:trPr>
        <w:tc>
          <w:tcPr>
            <w:tcW w:w="1403" w:type="dxa"/>
            <w:vAlign w:val="center"/>
          </w:tcPr>
          <w:p w14:paraId="4D58F6A3" w14:textId="77777777" w:rsidR="00454102" w:rsidRPr="00380589" w:rsidRDefault="00454102" w:rsidP="008236A0">
            <w:pPr>
              <w:spacing w:line="0" w:lineRule="atLeast"/>
            </w:pPr>
            <w:r>
              <w:rPr>
                <w:rFonts w:hint="eastAsia"/>
              </w:rPr>
              <w:t>2014/12</w:t>
            </w:r>
            <w:r w:rsidRPr="00380589">
              <w:rPr>
                <w:rFonts w:hint="eastAsia"/>
              </w:rPr>
              <w:t>/15</w:t>
            </w:r>
          </w:p>
        </w:tc>
        <w:tc>
          <w:tcPr>
            <w:tcW w:w="690" w:type="dxa"/>
            <w:vAlign w:val="center"/>
          </w:tcPr>
          <w:p w14:paraId="68FAB5E9" w14:textId="77777777" w:rsidR="00454102" w:rsidRPr="00380589" w:rsidRDefault="00454102" w:rsidP="008236A0">
            <w:pPr>
              <w:spacing w:line="0" w:lineRule="atLeast"/>
            </w:pPr>
            <w:r>
              <w:rPr>
                <w:rFonts w:hint="eastAsia"/>
                <w:b/>
              </w:rPr>
              <w:t>369</w:t>
            </w:r>
          </w:p>
        </w:tc>
        <w:tc>
          <w:tcPr>
            <w:tcW w:w="1984" w:type="dxa"/>
            <w:vAlign w:val="center"/>
          </w:tcPr>
          <w:p w14:paraId="75219EA8" w14:textId="77777777" w:rsidR="00454102" w:rsidRPr="00D5303C" w:rsidRDefault="00454102" w:rsidP="008236A0">
            <w:pPr>
              <w:jc w:val="both"/>
              <w:rPr>
                <w:rFonts w:ascii="新細明體" w:hAnsi="新細明體" w:cs="TT2820o00"/>
                <w:kern w:val="0"/>
                <w:bdr w:val="single" w:sz="4" w:space="0" w:color="auto"/>
              </w:rPr>
            </w:pPr>
            <w:r w:rsidRPr="00D5303C">
              <w:rPr>
                <w:rFonts w:ascii="新細明體" w:hAnsi="新細明體" w:hint="eastAsia"/>
                <w:bdr w:val="single" w:sz="4" w:space="0" w:color="auto"/>
              </w:rPr>
              <w:t>百里采風</w:t>
            </w:r>
          </w:p>
        </w:tc>
        <w:tc>
          <w:tcPr>
            <w:tcW w:w="6946" w:type="dxa"/>
            <w:vAlign w:val="center"/>
          </w:tcPr>
          <w:p w14:paraId="25D08C44" w14:textId="77777777" w:rsidR="00454102" w:rsidRPr="00D5303C" w:rsidRDefault="00454102" w:rsidP="008236A0">
            <w:pPr>
              <w:jc w:val="center"/>
              <w:rPr>
                <w:rFonts w:ascii="新細明體" w:hAnsi="新細明體" w:cs="TT2820o00"/>
                <w:kern w:val="0"/>
              </w:rPr>
            </w:pPr>
            <w:r w:rsidRPr="00D5303C">
              <w:rPr>
                <w:rFonts w:ascii="新細明體" w:hAnsi="新細明體" w:hint="eastAsia"/>
              </w:rPr>
              <w:t>因緣際會帝教家庭誕生</w:t>
            </w:r>
          </w:p>
        </w:tc>
        <w:tc>
          <w:tcPr>
            <w:tcW w:w="709" w:type="dxa"/>
            <w:vAlign w:val="center"/>
          </w:tcPr>
          <w:p w14:paraId="4CA1E2A5"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093</w:t>
            </w:r>
          </w:p>
        </w:tc>
        <w:tc>
          <w:tcPr>
            <w:tcW w:w="3260" w:type="dxa"/>
            <w:vAlign w:val="center"/>
          </w:tcPr>
          <w:p w14:paraId="7980BAE4" w14:textId="77777777" w:rsidR="00454102" w:rsidRPr="00D5303C" w:rsidRDefault="00454102" w:rsidP="008236A0">
            <w:pPr>
              <w:jc w:val="both"/>
              <w:rPr>
                <w:rFonts w:ascii="新細明體" w:hAnsi="新細明體" w:cs="TT2820o00"/>
                <w:kern w:val="0"/>
              </w:rPr>
            </w:pPr>
            <w:r w:rsidRPr="00D5303C">
              <w:rPr>
                <w:rFonts w:ascii="新細明體" w:hAnsi="新細明體" w:cs="TT2820o00" w:hint="eastAsia"/>
                <w:kern w:val="0"/>
              </w:rPr>
              <w:t>簡敏暉</w:t>
            </w:r>
          </w:p>
        </w:tc>
        <w:tc>
          <w:tcPr>
            <w:tcW w:w="425" w:type="dxa"/>
            <w:vAlign w:val="center"/>
          </w:tcPr>
          <w:p w14:paraId="5A8EACB2" w14:textId="77777777" w:rsidR="00454102" w:rsidRPr="00380589" w:rsidRDefault="00454102" w:rsidP="008236A0">
            <w:pPr>
              <w:spacing w:line="0" w:lineRule="atLeast"/>
            </w:pPr>
          </w:p>
        </w:tc>
      </w:tr>
      <w:tr w:rsidR="00454102" w:rsidRPr="00380589" w14:paraId="464BF211" w14:textId="77777777" w:rsidTr="008236A0">
        <w:trPr>
          <w:trHeight w:val="487"/>
        </w:trPr>
        <w:tc>
          <w:tcPr>
            <w:tcW w:w="1403" w:type="dxa"/>
            <w:vAlign w:val="center"/>
          </w:tcPr>
          <w:p w14:paraId="1A7A93DD" w14:textId="77777777" w:rsidR="00454102" w:rsidRPr="00380589" w:rsidRDefault="00454102" w:rsidP="008236A0">
            <w:pPr>
              <w:spacing w:line="0" w:lineRule="atLeast"/>
            </w:pPr>
            <w:r>
              <w:rPr>
                <w:rFonts w:hint="eastAsia"/>
              </w:rPr>
              <w:t>2014/12</w:t>
            </w:r>
            <w:r w:rsidRPr="00380589">
              <w:rPr>
                <w:rFonts w:hint="eastAsia"/>
              </w:rPr>
              <w:t>/15</w:t>
            </w:r>
          </w:p>
        </w:tc>
        <w:tc>
          <w:tcPr>
            <w:tcW w:w="690" w:type="dxa"/>
            <w:vAlign w:val="center"/>
          </w:tcPr>
          <w:p w14:paraId="6B874A71" w14:textId="77777777" w:rsidR="00454102" w:rsidRPr="00380589" w:rsidRDefault="00454102" w:rsidP="008236A0">
            <w:pPr>
              <w:spacing w:line="0" w:lineRule="atLeast"/>
            </w:pPr>
            <w:r>
              <w:rPr>
                <w:rFonts w:hint="eastAsia"/>
                <w:b/>
              </w:rPr>
              <w:t>369</w:t>
            </w:r>
          </w:p>
        </w:tc>
        <w:tc>
          <w:tcPr>
            <w:tcW w:w="1984" w:type="dxa"/>
            <w:vAlign w:val="center"/>
          </w:tcPr>
          <w:p w14:paraId="403FC3FE" w14:textId="77777777" w:rsidR="00454102" w:rsidRPr="00D5303C" w:rsidRDefault="00454102" w:rsidP="008236A0">
            <w:pPr>
              <w:jc w:val="both"/>
              <w:rPr>
                <w:rFonts w:ascii="新細明體" w:hAnsi="新細明體" w:cs="TT2820o00"/>
                <w:kern w:val="0"/>
                <w:bdr w:val="single" w:sz="4" w:space="0" w:color="auto"/>
              </w:rPr>
            </w:pPr>
            <w:r w:rsidRPr="00D5303C">
              <w:rPr>
                <w:rFonts w:ascii="新細明體" w:hAnsi="新細明體" w:hint="eastAsia"/>
                <w:bdr w:val="single" w:sz="4" w:space="0" w:color="auto"/>
              </w:rPr>
              <w:t>百里采風</w:t>
            </w:r>
          </w:p>
        </w:tc>
        <w:tc>
          <w:tcPr>
            <w:tcW w:w="6946" w:type="dxa"/>
            <w:vAlign w:val="center"/>
          </w:tcPr>
          <w:p w14:paraId="694EB353" w14:textId="77777777" w:rsidR="00454102" w:rsidRPr="00D5303C" w:rsidRDefault="00454102" w:rsidP="008236A0">
            <w:pPr>
              <w:snapToGrid w:val="0"/>
              <w:rPr>
                <w:rFonts w:ascii="新細明體" w:hAnsi="新細明體"/>
              </w:rPr>
            </w:pPr>
            <w:r w:rsidRPr="00D5303C">
              <w:rPr>
                <w:rFonts w:ascii="新細明體" w:hAnsi="新細明體" w:hint="eastAsia"/>
              </w:rPr>
              <w:t>多元弘教~</w:t>
            </w:r>
          </w:p>
          <w:p w14:paraId="0B425F02" w14:textId="77777777" w:rsidR="00454102" w:rsidRPr="00D5303C" w:rsidRDefault="00454102" w:rsidP="008236A0">
            <w:pPr>
              <w:snapToGrid w:val="0"/>
              <w:jc w:val="center"/>
              <w:rPr>
                <w:rFonts w:ascii="新細明體" w:hAnsi="新細明體"/>
              </w:rPr>
            </w:pPr>
            <w:r w:rsidRPr="00D5303C">
              <w:rPr>
                <w:rFonts w:ascii="新細明體" w:hAnsi="新細明體" w:hint="eastAsia"/>
              </w:rPr>
              <w:t>天人炁功服務搭配捐血活動</w:t>
            </w:r>
          </w:p>
        </w:tc>
        <w:tc>
          <w:tcPr>
            <w:tcW w:w="709" w:type="dxa"/>
            <w:vAlign w:val="center"/>
          </w:tcPr>
          <w:p w14:paraId="0C4379C4"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095</w:t>
            </w:r>
          </w:p>
        </w:tc>
        <w:tc>
          <w:tcPr>
            <w:tcW w:w="3260" w:type="dxa"/>
            <w:vAlign w:val="center"/>
          </w:tcPr>
          <w:p w14:paraId="13A303DC" w14:textId="77777777" w:rsidR="00454102" w:rsidRPr="00D5303C" w:rsidRDefault="00454102" w:rsidP="008236A0">
            <w:pPr>
              <w:jc w:val="both"/>
              <w:rPr>
                <w:rFonts w:ascii="新細明體" w:hAnsi="新細明體" w:cs="TT2820o00"/>
                <w:kern w:val="0"/>
              </w:rPr>
            </w:pPr>
            <w:r w:rsidRPr="00D5303C">
              <w:rPr>
                <w:rFonts w:ascii="新細明體" w:hAnsi="新細明體" w:cs="TT2820o00" w:hint="eastAsia"/>
                <w:kern w:val="0"/>
              </w:rPr>
              <w:t>謝靜端</w:t>
            </w:r>
          </w:p>
        </w:tc>
        <w:tc>
          <w:tcPr>
            <w:tcW w:w="425" w:type="dxa"/>
            <w:vAlign w:val="center"/>
          </w:tcPr>
          <w:p w14:paraId="6FD7D67A" w14:textId="77777777" w:rsidR="00454102" w:rsidRPr="00380589" w:rsidRDefault="00454102" w:rsidP="008236A0">
            <w:pPr>
              <w:spacing w:line="0" w:lineRule="atLeast"/>
            </w:pPr>
          </w:p>
        </w:tc>
      </w:tr>
      <w:tr w:rsidR="00454102" w:rsidRPr="00380589" w14:paraId="630039BC" w14:textId="77777777" w:rsidTr="008236A0">
        <w:trPr>
          <w:trHeight w:val="487"/>
        </w:trPr>
        <w:tc>
          <w:tcPr>
            <w:tcW w:w="1403" w:type="dxa"/>
            <w:vAlign w:val="center"/>
          </w:tcPr>
          <w:p w14:paraId="6A9257CE" w14:textId="77777777" w:rsidR="00454102" w:rsidRPr="00380589" w:rsidRDefault="00454102" w:rsidP="008236A0">
            <w:pPr>
              <w:spacing w:line="0" w:lineRule="atLeast"/>
            </w:pPr>
            <w:r>
              <w:rPr>
                <w:rFonts w:hint="eastAsia"/>
              </w:rPr>
              <w:t>2014/12</w:t>
            </w:r>
            <w:r w:rsidRPr="00380589">
              <w:rPr>
                <w:rFonts w:hint="eastAsia"/>
              </w:rPr>
              <w:t>/15</w:t>
            </w:r>
          </w:p>
        </w:tc>
        <w:tc>
          <w:tcPr>
            <w:tcW w:w="690" w:type="dxa"/>
            <w:vAlign w:val="center"/>
          </w:tcPr>
          <w:p w14:paraId="0B3F6DAE" w14:textId="77777777" w:rsidR="00454102" w:rsidRPr="00380589" w:rsidRDefault="00454102" w:rsidP="008236A0">
            <w:pPr>
              <w:spacing w:line="0" w:lineRule="atLeast"/>
            </w:pPr>
            <w:r>
              <w:rPr>
                <w:rFonts w:hint="eastAsia"/>
                <w:b/>
              </w:rPr>
              <w:t>369</w:t>
            </w:r>
          </w:p>
        </w:tc>
        <w:tc>
          <w:tcPr>
            <w:tcW w:w="1984" w:type="dxa"/>
            <w:vAlign w:val="center"/>
          </w:tcPr>
          <w:p w14:paraId="1B5F58A5" w14:textId="77777777" w:rsidR="00454102" w:rsidRPr="00D5303C" w:rsidRDefault="00454102" w:rsidP="008236A0">
            <w:pPr>
              <w:jc w:val="both"/>
              <w:rPr>
                <w:rFonts w:ascii="新細明體" w:hAnsi="新細明體" w:cs="TT2820o00"/>
                <w:kern w:val="0"/>
                <w:bdr w:val="single" w:sz="4" w:space="0" w:color="auto"/>
              </w:rPr>
            </w:pPr>
            <w:r w:rsidRPr="00D5303C">
              <w:rPr>
                <w:rFonts w:ascii="新細明體" w:hAnsi="新細明體" w:hint="eastAsia"/>
                <w:bdr w:val="single" w:sz="4" w:space="0" w:color="auto"/>
              </w:rPr>
              <w:t>百里采風</w:t>
            </w:r>
          </w:p>
        </w:tc>
        <w:tc>
          <w:tcPr>
            <w:tcW w:w="6946" w:type="dxa"/>
            <w:vAlign w:val="center"/>
          </w:tcPr>
          <w:p w14:paraId="33D880C4" w14:textId="77777777" w:rsidR="00454102" w:rsidRPr="00D5303C" w:rsidRDefault="00454102" w:rsidP="008236A0">
            <w:pPr>
              <w:jc w:val="center"/>
              <w:rPr>
                <w:rFonts w:ascii="新細明體" w:hAnsi="新細明體" w:cs="TT2820o00"/>
                <w:kern w:val="0"/>
              </w:rPr>
            </w:pPr>
            <w:r w:rsidRPr="00D5303C">
              <w:rPr>
                <w:rFonts w:ascii="新細明體" w:hAnsi="新細明體" w:hint="eastAsia"/>
              </w:rPr>
              <w:t>臺南市初院暨天門堂墾丁親和旅遊</w:t>
            </w:r>
          </w:p>
        </w:tc>
        <w:tc>
          <w:tcPr>
            <w:tcW w:w="709" w:type="dxa"/>
            <w:vAlign w:val="center"/>
          </w:tcPr>
          <w:p w14:paraId="13D0BC58"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097</w:t>
            </w:r>
          </w:p>
        </w:tc>
        <w:tc>
          <w:tcPr>
            <w:tcW w:w="3260" w:type="dxa"/>
            <w:vAlign w:val="center"/>
          </w:tcPr>
          <w:p w14:paraId="49D626FA" w14:textId="77777777" w:rsidR="00454102" w:rsidRPr="00D5303C" w:rsidRDefault="00454102" w:rsidP="008236A0">
            <w:pPr>
              <w:jc w:val="both"/>
              <w:rPr>
                <w:rFonts w:ascii="新細明體" w:hAnsi="新細明體" w:cs="TT2820o00"/>
                <w:kern w:val="0"/>
              </w:rPr>
            </w:pPr>
            <w:r w:rsidRPr="00D5303C">
              <w:rPr>
                <w:rFonts w:ascii="新細明體" w:hAnsi="新細明體" w:cs="TT2820o00" w:hint="eastAsia"/>
                <w:kern w:val="0"/>
              </w:rPr>
              <w:t>謝靜端</w:t>
            </w:r>
          </w:p>
        </w:tc>
        <w:tc>
          <w:tcPr>
            <w:tcW w:w="425" w:type="dxa"/>
            <w:vAlign w:val="center"/>
          </w:tcPr>
          <w:p w14:paraId="37A228B3" w14:textId="77777777" w:rsidR="00454102" w:rsidRPr="00380589" w:rsidRDefault="00454102" w:rsidP="008236A0">
            <w:pPr>
              <w:spacing w:line="0" w:lineRule="atLeast"/>
            </w:pPr>
          </w:p>
        </w:tc>
      </w:tr>
      <w:tr w:rsidR="00454102" w:rsidRPr="00380589" w14:paraId="572C8445" w14:textId="77777777" w:rsidTr="008236A0">
        <w:trPr>
          <w:trHeight w:val="487"/>
        </w:trPr>
        <w:tc>
          <w:tcPr>
            <w:tcW w:w="1403" w:type="dxa"/>
            <w:vAlign w:val="center"/>
          </w:tcPr>
          <w:p w14:paraId="1AB3D1EB" w14:textId="77777777" w:rsidR="00454102" w:rsidRPr="00380589" w:rsidRDefault="00454102" w:rsidP="008236A0">
            <w:pPr>
              <w:spacing w:line="0" w:lineRule="atLeast"/>
            </w:pPr>
            <w:r>
              <w:rPr>
                <w:rFonts w:hint="eastAsia"/>
              </w:rPr>
              <w:t>2014/12</w:t>
            </w:r>
            <w:r w:rsidRPr="00380589">
              <w:rPr>
                <w:rFonts w:hint="eastAsia"/>
              </w:rPr>
              <w:t>/15</w:t>
            </w:r>
          </w:p>
        </w:tc>
        <w:tc>
          <w:tcPr>
            <w:tcW w:w="690" w:type="dxa"/>
            <w:vAlign w:val="center"/>
          </w:tcPr>
          <w:p w14:paraId="7F88D811" w14:textId="77777777" w:rsidR="00454102" w:rsidRPr="00380589" w:rsidRDefault="00454102" w:rsidP="008236A0">
            <w:pPr>
              <w:spacing w:line="0" w:lineRule="atLeast"/>
            </w:pPr>
            <w:r>
              <w:rPr>
                <w:rFonts w:hint="eastAsia"/>
                <w:b/>
              </w:rPr>
              <w:t>369</w:t>
            </w:r>
          </w:p>
        </w:tc>
        <w:tc>
          <w:tcPr>
            <w:tcW w:w="1984" w:type="dxa"/>
            <w:vAlign w:val="center"/>
          </w:tcPr>
          <w:p w14:paraId="3FD6111E" w14:textId="77777777" w:rsidR="00454102" w:rsidRPr="00D5303C" w:rsidRDefault="00454102" w:rsidP="008236A0">
            <w:pPr>
              <w:jc w:val="both"/>
              <w:rPr>
                <w:rFonts w:ascii="新細明體" w:hAnsi="新細明體" w:cs="TT2820o00"/>
                <w:kern w:val="0"/>
                <w:bdr w:val="single" w:sz="4" w:space="0" w:color="auto"/>
              </w:rPr>
            </w:pPr>
            <w:r w:rsidRPr="00D5303C">
              <w:rPr>
                <w:rFonts w:ascii="新細明體" w:hAnsi="新細明體" w:hint="eastAsia"/>
                <w:bdr w:val="single" w:sz="4" w:space="0" w:color="auto"/>
              </w:rPr>
              <w:t>百里采風</w:t>
            </w:r>
          </w:p>
        </w:tc>
        <w:tc>
          <w:tcPr>
            <w:tcW w:w="6946" w:type="dxa"/>
            <w:vAlign w:val="center"/>
          </w:tcPr>
          <w:p w14:paraId="125B7901" w14:textId="77777777" w:rsidR="00454102" w:rsidRPr="00D5303C" w:rsidRDefault="00454102" w:rsidP="008236A0">
            <w:pPr>
              <w:snapToGrid w:val="0"/>
              <w:jc w:val="center"/>
              <w:rPr>
                <w:rFonts w:ascii="新細明體" w:hAnsi="新細明體" w:cs="TT2820o00"/>
                <w:kern w:val="0"/>
              </w:rPr>
            </w:pPr>
            <w:r w:rsidRPr="00D5303C">
              <w:rPr>
                <w:rFonts w:ascii="新細明體" w:hAnsi="新細明體" w:hint="eastAsia"/>
              </w:rPr>
              <w:t>我見我思~徹底落實親和集會的天行堂</w:t>
            </w:r>
          </w:p>
        </w:tc>
        <w:tc>
          <w:tcPr>
            <w:tcW w:w="709" w:type="dxa"/>
            <w:vAlign w:val="center"/>
          </w:tcPr>
          <w:p w14:paraId="5A3DCB51"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098</w:t>
            </w:r>
          </w:p>
        </w:tc>
        <w:tc>
          <w:tcPr>
            <w:tcW w:w="3260" w:type="dxa"/>
            <w:vAlign w:val="center"/>
          </w:tcPr>
          <w:p w14:paraId="0FADC5DC" w14:textId="77777777" w:rsidR="00454102" w:rsidRPr="00D5303C" w:rsidRDefault="00454102" w:rsidP="008236A0">
            <w:pPr>
              <w:jc w:val="both"/>
              <w:rPr>
                <w:rFonts w:ascii="新細明體" w:hAnsi="新細明體" w:cs="TT2820o00"/>
                <w:kern w:val="0"/>
              </w:rPr>
            </w:pPr>
            <w:r w:rsidRPr="00D5303C">
              <w:rPr>
                <w:rFonts w:ascii="新細明體" w:hAnsi="新細明體" w:cs="TT2820o00" w:hint="eastAsia"/>
                <w:kern w:val="0"/>
              </w:rPr>
              <w:t>李靜洋</w:t>
            </w:r>
          </w:p>
        </w:tc>
        <w:tc>
          <w:tcPr>
            <w:tcW w:w="425" w:type="dxa"/>
            <w:vAlign w:val="center"/>
          </w:tcPr>
          <w:p w14:paraId="188C3DD3" w14:textId="77777777" w:rsidR="00454102" w:rsidRPr="00380589" w:rsidRDefault="00454102" w:rsidP="008236A0">
            <w:pPr>
              <w:spacing w:line="0" w:lineRule="atLeast"/>
            </w:pPr>
          </w:p>
        </w:tc>
      </w:tr>
      <w:tr w:rsidR="00454102" w:rsidRPr="00380589" w14:paraId="37D2891F" w14:textId="77777777" w:rsidTr="008236A0">
        <w:trPr>
          <w:trHeight w:val="487"/>
        </w:trPr>
        <w:tc>
          <w:tcPr>
            <w:tcW w:w="1403" w:type="dxa"/>
            <w:vAlign w:val="center"/>
          </w:tcPr>
          <w:p w14:paraId="61DB22E1" w14:textId="77777777" w:rsidR="00454102" w:rsidRPr="00380589" w:rsidRDefault="00454102" w:rsidP="008236A0">
            <w:pPr>
              <w:spacing w:line="0" w:lineRule="atLeast"/>
            </w:pPr>
            <w:r>
              <w:rPr>
                <w:rFonts w:hint="eastAsia"/>
              </w:rPr>
              <w:t>2014/12</w:t>
            </w:r>
            <w:r w:rsidRPr="00380589">
              <w:rPr>
                <w:rFonts w:hint="eastAsia"/>
              </w:rPr>
              <w:t>/15</w:t>
            </w:r>
          </w:p>
        </w:tc>
        <w:tc>
          <w:tcPr>
            <w:tcW w:w="690" w:type="dxa"/>
            <w:vAlign w:val="center"/>
          </w:tcPr>
          <w:p w14:paraId="2ED60D72" w14:textId="77777777" w:rsidR="00454102" w:rsidRPr="00380589" w:rsidRDefault="00454102" w:rsidP="008236A0">
            <w:pPr>
              <w:spacing w:line="0" w:lineRule="atLeast"/>
            </w:pPr>
            <w:r>
              <w:rPr>
                <w:rFonts w:hint="eastAsia"/>
                <w:b/>
              </w:rPr>
              <w:t>369</w:t>
            </w:r>
          </w:p>
        </w:tc>
        <w:tc>
          <w:tcPr>
            <w:tcW w:w="1984" w:type="dxa"/>
            <w:vAlign w:val="center"/>
          </w:tcPr>
          <w:p w14:paraId="64CEA3FB" w14:textId="77777777" w:rsidR="00454102" w:rsidRPr="00D5303C" w:rsidRDefault="00454102" w:rsidP="008236A0">
            <w:pPr>
              <w:pStyle w:val="afe"/>
              <w:ind w:leftChars="0" w:left="0"/>
              <w:jc w:val="both"/>
              <w:rPr>
                <w:rFonts w:ascii="新細明體" w:hAnsi="新細明體" w:cs="TT2820o00"/>
                <w:kern w:val="0"/>
                <w:szCs w:val="24"/>
                <w:bdr w:val="single" w:sz="4" w:space="0" w:color="auto"/>
              </w:rPr>
            </w:pPr>
            <w:r w:rsidRPr="00D5303C">
              <w:rPr>
                <w:rFonts w:ascii="新細明體" w:hAnsi="新細明體" w:cs="TT2820o00" w:hint="eastAsia"/>
                <w:kern w:val="0"/>
                <w:szCs w:val="24"/>
                <w:bdr w:val="single" w:sz="4" w:space="0" w:color="auto"/>
              </w:rPr>
              <w:t>天曹聖典</w:t>
            </w:r>
          </w:p>
        </w:tc>
        <w:tc>
          <w:tcPr>
            <w:tcW w:w="6946" w:type="dxa"/>
            <w:vAlign w:val="center"/>
          </w:tcPr>
          <w:p w14:paraId="6675BEA8" w14:textId="77777777" w:rsidR="00454102" w:rsidRPr="00D5303C" w:rsidRDefault="00454102" w:rsidP="008236A0">
            <w:pPr>
              <w:autoSpaceDE w:val="0"/>
              <w:autoSpaceDN w:val="0"/>
              <w:adjustRightInd w:val="0"/>
              <w:jc w:val="center"/>
              <w:rPr>
                <w:rStyle w:val="apple-converted-space"/>
                <w:rFonts w:ascii="新細明體" w:hAnsi="新細明體" w:cs="Arial"/>
                <w:color w:val="000000"/>
                <w:bdr w:val="single" w:sz="4" w:space="0" w:color="auto"/>
                <w:shd w:val="clear" w:color="auto" w:fill="FFFFFF"/>
              </w:rPr>
            </w:pPr>
            <w:r w:rsidRPr="002F48D3">
              <w:rPr>
                <w:rFonts w:cs="TT47o00" w:hint="eastAsia"/>
                <w:kern w:val="0"/>
              </w:rPr>
              <w:t>天曹道場</w:t>
            </w:r>
            <w:r w:rsidRPr="002F48D3">
              <w:rPr>
                <w:rFonts w:cs="TT47o00" w:hint="eastAsia"/>
                <w:kern w:val="0"/>
              </w:rPr>
              <w:t>~</w:t>
            </w:r>
            <w:r w:rsidRPr="002F48D3">
              <w:rPr>
                <w:rFonts w:cs="TT47o00" w:hint="eastAsia"/>
                <w:kern w:val="0"/>
              </w:rPr>
              <w:t>鐳力阿興建回首來時路</w:t>
            </w:r>
          </w:p>
          <w:p w14:paraId="4E201124" w14:textId="77777777" w:rsidR="00454102" w:rsidRPr="00D5303C" w:rsidRDefault="00454102" w:rsidP="008236A0">
            <w:pPr>
              <w:snapToGrid w:val="0"/>
              <w:jc w:val="center"/>
              <w:rPr>
                <w:rStyle w:val="apple-converted-space"/>
                <w:rFonts w:ascii="新細明體" w:hAnsi="新細明體" w:cs="Arial"/>
                <w:color w:val="000000"/>
                <w:shd w:val="clear" w:color="auto" w:fill="FFFFFF"/>
              </w:rPr>
            </w:pPr>
            <w:r w:rsidRPr="00D5303C">
              <w:rPr>
                <w:rStyle w:val="apple-converted-space"/>
                <w:rFonts w:ascii="新細明體" w:hAnsi="新細明體" w:cs="Arial" w:hint="eastAsia"/>
                <w:color w:val="000000"/>
                <w:shd w:val="clear" w:color="auto" w:fill="FFFFFF"/>
              </w:rPr>
              <w:t>前人種樹見證日後世界朝聖重地</w:t>
            </w:r>
          </w:p>
          <w:p w14:paraId="3F3E7150" w14:textId="77777777" w:rsidR="00454102" w:rsidRPr="00D5303C" w:rsidRDefault="00454102" w:rsidP="008236A0">
            <w:pPr>
              <w:snapToGrid w:val="0"/>
              <w:jc w:val="center"/>
              <w:rPr>
                <w:rFonts w:ascii="新細明體" w:hAnsi="新細明體" w:cs="TT2820o00"/>
                <w:kern w:val="0"/>
              </w:rPr>
            </w:pPr>
            <w:r w:rsidRPr="00D5303C">
              <w:rPr>
                <w:rStyle w:val="apple-converted-space"/>
                <w:rFonts w:ascii="新細明體" w:hAnsi="新細明體" w:cs="Arial" w:hint="eastAsia"/>
                <w:color w:val="000000"/>
                <w:shd w:val="clear" w:color="auto" w:fill="FFFFFF"/>
              </w:rPr>
              <w:t>（二）</w:t>
            </w:r>
          </w:p>
        </w:tc>
        <w:tc>
          <w:tcPr>
            <w:tcW w:w="709" w:type="dxa"/>
            <w:vAlign w:val="center"/>
          </w:tcPr>
          <w:p w14:paraId="598DDEBB"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100</w:t>
            </w:r>
          </w:p>
        </w:tc>
        <w:tc>
          <w:tcPr>
            <w:tcW w:w="3260" w:type="dxa"/>
            <w:vAlign w:val="center"/>
          </w:tcPr>
          <w:p w14:paraId="32A68F84" w14:textId="77777777" w:rsidR="00454102" w:rsidRPr="00D5303C" w:rsidRDefault="00454102" w:rsidP="008236A0">
            <w:pPr>
              <w:jc w:val="both"/>
              <w:rPr>
                <w:rFonts w:ascii="新細明體" w:hAnsi="新細明體" w:cs="TT2820o00"/>
                <w:kern w:val="0"/>
              </w:rPr>
            </w:pPr>
            <w:r w:rsidRPr="00D5303C">
              <w:rPr>
                <w:rStyle w:val="apple-converted-space"/>
                <w:rFonts w:ascii="新細明體" w:hAnsi="新細明體" w:cs="Arial" w:hint="eastAsia"/>
                <w:color w:val="000000"/>
                <w:shd w:val="clear" w:color="auto" w:fill="FFFFFF"/>
              </w:rPr>
              <w:t>資料提供/鐳力阿道場開發專案小組</w:t>
            </w:r>
          </w:p>
        </w:tc>
        <w:tc>
          <w:tcPr>
            <w:tcW w:w="425" w:type="dxa"/>
            <w:vAlign w:val="center"/>
          </w:tcPr>
          <w:p w14:paraId="3ADC7DCA" w14:textId="77777777" w:rsidR="00454102" w:rsidRPr="00380589" w:rsidRDefault="00454102" w:rsidP="008236A0">
            <w:pPr>
              <w:spacing w:line="0" w:lineRule="atLeast"/>
            </w:pPr>
          </w:p>
        </w:tc>
      </w:tr>
      <w:tr w:rsidR="00454102" w:rsidRPr="00380589" w14:paraId="49D17476" w14:textId="77777777" w:rsidTr="008236A0">
        <w:trPr>
          <w:trHeight w:val="487"/>
        </w:trPr>
        <w:tc>
          <w:tcPr>
            <w:tcW w:w="1403" w:type="dxa"/>
            <w:vAlign w:val="center"/>
          </w:tcPr>
          <w:p w14:paraId="22E342D4" w14:textId="77777777" w:rsidR="00454102" w:rsidRPr="00380589" w:rsidRDefault="00454102" w:rsidP="008236A0">
            <w:pPr>
              <w:spacing w:line="0" w:lineRule="atLeast"/>
            </w:pPr>
            <w:r>
              <w:rPr>
                <w:rFonts w:hint="eastAsia"/>
              </w:rPr>
              <w:t>2014/12</w:t>
            </w:r>
            <w:r w:rsidRPr="00380589">
              <w:rPr>
                <w:rFonts w:hint="eastAsia"/>
              </w:rPr>
              <w:t>/15</w:t>
            </w:r>
          </w:p>
        </w:tc>
        <w:tc>
          <w:tcPr>
            <w:tcW w:w="690" w:type="dxa"/>
            <w:vAlign w:val="center"/>
          </w:tcPr>
          <w:p w14:paraId="03878D52" w14:textId="77777777" w:rsidR="00454102" w:rsidRPr="00380589" w:rsidRDefault="00454102" w:rsidP="008236A0">
            <w:pPr>
              <w:spacing w:line="0" w:lineRule="atLeast"/>
            </w:pPr>
            <w:r>
              <w:rPr>
                <w:rFonts w:hint="eastAsia"/>
                <w:b/>
              </w:rPr>
              <w:t>369</w:t>
            </w:r>
          </w:p>
        </w:tc>
        <w:tc>
          <w:tcPr>
            <w:tcW w:w="1984" w:type="dxa"/>
            <w:vAlign w:val="center"/>
          </w:tcPr>
          <w:p w14:paraId="02452F27" w14:textId="77777777" w:rsidR="00454102" w:rsidRPr="00D5303C" w:rsidRDefault="00454102" w:rsidP="008236A0">
            <w:pPr>
              <w:pStyle w:val="afe"/>
              <w:ind w:leftChars="0" w:left="0"/>
              <w:jc w:val="both"/>
              <w:rPr>
                <w:rFonts w:ascii="新細明體" w:hAnsi="新細明體" w:cs="TT2820o00"/>
                <w:kern w:val="0"/>
                <w:szCs w:val="24"/>
                <w:bdr w:val="single" w:sz="4" w:space="0" w:color="auto"/>
              </w:rPr>
            </w:pPr>
            <w:r w:rsidRPr="00D5303C">
              <w:rPr>
                <w:rFonts w:ascii="新細明體" w:hAnsi="新細明體" w:cs="TT2820o00" w:hint="eastAsia"/>
                <w:kern w:val="0"/>
                <w:szCs w:val="24"/>
                <w:bdr w:val="single" w:sz="4" w:space="0" w:color="auto"/>
              </w:rPr>
              <w:t>神培菁英</w:t>
            </w:r>
          </w:p>
        </w:tc>
        <w:tc>
          <w:tcPr>
            <w:tcW w:w="6946" w:type="dxa"/>
            <w:vAlign w:val="center"/>
          </w:tcPr>
          <w:p w14:paraId="332E8CA9" w14:textId="77777777" w:rsidR="00454102" w:rsidRPr="00D5303C" w:rsidRDefault="00454102" w:rsidP="008236A0">
            <w:pPr>
              <w:snapToGrid w:val="0"/>
              <w:jc w:val="center"/>
              <w:rPr>
                <w:rFonts w:ascii="新細明體" w:hAnsi="新細明體"/>
              </w:rPr>
            </w:pPr>
            <w:r w:rsidRPr="00D5303C">
              <w:rPr>
                <w:rFonts w:ascii="新細明體" w:hAnsi="新細明體" w:hint="eastAsia"/>
              </w:rPr>
              <w:t xml:space="preserve">神職三要  </w:t>
            </w:r>
            <w:r w:rsidRPr="00D5303C">
              <w:rPr>
                <w:rFonts w:ascii="新細明體" w:hAnsi="新細明體" w:hint="eastAsia"/>
                <w:lang w:eastAsia="zh-CN"/>
              </w:rPr>
              <w:t>修道行道</w:t>
            </w:r>
          </w:p>
          <w:p w14:paraId="1BD710A8" w14:textId="77777777" w:rsidR="00454102" w:rsidRPr="00D5303C" w:rsidRDefault="00454102" w:rsidP="008236A0">
            <w:pPr>
              <w:snapToGrid w:val="0"/>
              <w:jc w:val="center"/>
              <w:rPr>
                <w:rFonts w:ascii="新細明體" w:hAnsi="新細明體" w:cs="TT2820o00"/>
                <w:kern w:val="0"/>
              </w:rPr>
            </w:pPr>
            <w:r w:rsidRPr="00D5303C">
              <w:rPr>
                <w:rFonts w:ascii="新細明體" w:hAnsi="新細明體" w:hint="eastAsia"/>
                <w:lang w:eastAsia="zh-CN"/>
              </w:rPr>
              <w:lastRenderedPageBreak/>
              <w:t xml:space="preserve">發揮所學 </w:t>
            </w:r>
            <w:r w:rsidRPr="00D5303C">
              <w:rPr>
                <w:rFonts w:ascii="新細明體" w:hAnsi="新細明體" w:hint="eastAsia"/>
              </w:rPr>
              <w:t xml:space="preserve"> 宏開新頁</w:t>
            </w:r>
          </w:p>
        </w:tc>
        <w:tc>
          <w:tcPr>
            <w:tcW w:w="709" w:type="dxa"/>
            <w:vAlign w:val="center"/>
          </w:tcPr>
          <w:p w14:paraId="24A6BEAC"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lastRenderedPageBreak/>
              <w:t>104</w:t>
            </w:r>
          </w:p>
        </w:tc>
        <w:tc>
          <w:tcPr>
            <w:tcW w:w="3260" w:type="dxa"/>
            <w:vAlign w:val="center"/>
          </w:tcPr>
          <w:p w14:paraId="2BED8475" w14:textId="77777777" w:rsidR="00454102" w:rsidRPr="00D5303C" w:rsidRDefault="00454102" w:rsidP="008236A0">
            <w:pPr>
              <w:jc w:val="both"/>
              <w:rPr>
                <w:rFonts w:ascii="新細明體" w:hAnsi="新細明體" w:cs="TT2820o00"/>
                <w:kern w:val="0"/>
              </w:rPr>
            </w:pPr>
            <w:r w:rsidRPr="00D5303C">
              <w:rPr>
                <w:rFonts w:ascii="新細明體" w:hAnsi="新細明體" w:hint="eastAsia"/>
              </w:rPr>
              <w:t>天人訓練團神職處</w:t>
            </w:r>
          </w:p>
        </w:tc>
        <w:tc>
          <w:tcPr>
            <w:tcW w:w="425" w:type="dxa"/>
            <w:vAlign w:val="center"/>
          </w:tcPr>
          <w:p w14:paraId="51FF4A47" w14:textId="77777777" w:rsidR="00454102" w:rsidRPr="00380589" w:rsidRDefault="00454102" w:rsidP="008236A0">
            <w:pPr>
              <w:spacing w:line="0" w:lineRule="atLeast"/>
            </w:pPr>
          </w:p>
        </w:tc>
      </w:tr>
      <w:tr w:rsidR="00454102" w:rsidRPr="00380589" w14:paraId="624E02AE" w14:textId="77777777" w:rsidTr="008236A0">
        <w:trPr>
          <w:trHeight w:val="487"/>
        </w:trPr>
        <w:tc>
          <w:tcPr>
            <w:tcW w:w="1403" w:type="dxa"/>
            <w:vAlign w:val="center"/>
          </w:tcPr>
          <w:p w14:paraId="036DB793" w14:textId="77777777" w:rsidR="00454102" w:rsidRPr="00380589" w:rsidRDefault="00454102" w:rsidP="008236A0">
            <w:pPr>
              <w:spacing w:line="0" w:lineRule="atLeast"/>
            </w:pPr>
            <w:r>
              <w:rPr>
                <w:rFonts w:hint="eastAsia"/>
              </w:rPr>
              <w:t>2014/12</w:t>
            </w:r>
            <w:r w:rsidRPr="00380589">
              <w:rPr>
                <w:rFonts w:hint="eastAsia"/>
              </w:rPr>
              <w:t>/15</w:t>
            </w:r>
          </w:p>
        </w:tc>
        <w:tc>
          <w:tcPr>
            <w:tcW w:w="690" w:type="dxa"/>
            <w:vAlign w:val="center"/>
          </w:tcPr>
          <w:p w14:paraId="23283AAD" w14:textId="77777777" w:rsidR="00454102" w:rsidRPr="00380589" w:rsidRDefault="00454102" w:rsidP="008236A0">
            <w:pPr>
              <w:spacing w:line="0" w:lineRule="atLeast"/>
            </w:pPr>
            <w:r>
              <w:rPr>
                <w:rFonts w:hint="eastAsia"/>
                <w:b/>
              </w:rPr>
              <w:t>369</w:t>
            </w:r>
          </w:p>
        </w:tc>
        <w:tc>
          <w:tcPr>
            <w:tcW w:w="1984" w:type="dxa"/>
            <w:vAlign w:val="center"/>
          </w:tcPr>
          <w:p w14:paraId="595FC222" w14:textId="77777777" w:rsidR="00454102" w:rsidRPr="00D5303C" w:rsidRDefault="00454102" w:rsidP="008236A0">
            <w:pPr>
              <w:pStyle w:val="afe"/>
              <w:ind w:leftChars="0" w:left="0"/>
              <w:jc w:val="both"/>
              <w:rPr>
                <w:rFonts w:ascii="新細明體" w:hAnsi="新細明體" w:cs="TT2820o00"/>
                <w:kern w:val="0"/>
                <w:szCs w:val="24"/>
                <w:bdr w:val="single" w:sz="4" w:space="0" w:color="auto"/>
              </w:rPr>
            </w:pPr>
            <w:r w:rsidRPr="00D5303C">
              <w:rPr>
                <w:rFonts w:ascii="新細明體" w:hAnsi="新細明體" w:cs="TT2820o00" w:hint="eastAsia"/>
                <w:kern w:val="0"/>
                <w:szCs w:val="24"/>
                <w:bdr w:val="single" w:sz="4" w:space="0" w:color="auto"/>
              </w:rPr>
              <w:t>文化新探</w:t>
            </w:r>
          </w:p>
        </w:tc>
        <w:tc>
          <w:tcPr>
            <w:tcW w:w="6946" w:type="dxa"/>
            <w:vAlign w:val="center"/>
          </w:tcPr>
          <w:p w14:paraId="49A77089" w14:textId="77777777" w:rsidR="00454102" w:rsidRPr="00D5303C" w:rsidRDefault="00454102" w:rsidP="008236A0">
            <w:pPr>
              <w:autoSpaceDE w:val="0"/>
              <w:autoSpaceDN w:val="0"/>
              <w:adjustRightInd w:val="0"/>
              <w:jc w:val="center"/>
              <w:rPr>
                <w:rFonts w:ascii="新細明體" w:hAnsi="新細明體"/>
              </w:rPr>
            </w:pPr>
            <w:r w:rsidRPr="00D5303C">
              <w:rPr>
                <w:rFonts w:ascii="新細明體" w:hAnsi="新細明體" w:hint="eastAsia"/>
              </w:rPr>
              <w:t>無用乃大用  道鄉自在</w:t>
            </w:r>
          </w:p>
          <w:p w14:paraId="37951DF9" w14:textId="77777777" w:rsidR="00454102" w:rsidRPr="00D5303C" w:rsidRDefault="00454102" w:rsidP="008236A0">
            <w:pPr>
              <w:snapToGrid w:val="0"/>
              <w:jc w:val="center"/>
              <w:rPr>
                <w:rFonts w:ascii="新細明體" w:hAnsi="新細明體"/>
              </w:rPr>
            </w:pPr>
            <w:r w:rsidRPr="00D5303C">
              <w:rPr>
                <w:rFonts w:ascii="新細明體" w:hAnsi="新細明體" w:hint="eastAsia"/>
              </w:rPr>
              <w:t>真空生妙有  神化逍遙</w:t>
            </w:r>
          </w:p>
        </w:tc>
        <w:tc>
          <w:tcPr>
            <w:tcW w:w="709" w:type="dxa"/>
            <w:vAlign w:val="center"/>
          </w:tcPr>
          <w:p w14:paraId="6EABAA01" w14:textId="77777777" w:rsidR="00454102" w:rsidRPr="00D5303C" w:rsidRDefault="00454102" w:rsidP="008236A0">
            <w:pPr>
              <w:pStyle w:val="Pa49"/>
              <w:snapToGrid w:val="0"/>
              <w:spacing w:before="160" w:line="240" w:lineRule="auto"/>
              <w:jc w:val="center"/>
              <w:rPr>
                <w:rFonts w:hAnsi="新細明體"/>
                <w:kern w:val="2"/>
              </w:rPr>
            </w:pPr>
            <w:r w:rsidRPr="00D5303C">
              <w:rPr>
                <w:rFonts w:hAnsi="新細明體" w:hint="eastAsia"/>
                <w:kern w:val="2"/>
              </w:rPr>
              <w:t>106</w:t>
            </w:r>
          </w:p>
        </w:tc>
        <w:tc>
          <w:tcPr>
            <w:tcW w:w="3260" w:type="dxa"/>
            <w:vAlign w:val="center"/>
          </w:tcPr>
          <w:p w14:paraId="4AA5CC51" w14:textId="77777777" w:rsidR="00454102" w:rsidRPr="00D5303C" w:rsidRDefault="00454102" w:rsidP="008236A0">
            <w:pPr>
              <w:pStyle w:val="Pa49"/>
              <w:snapToGrid w:val="0"/>
              <w:spacing w:before="160" w:line="240" w:lineRule="auto"/>
              <w:jc w:val="both"/>
              <w:rPr>
                <w:rFonts w:hAnsi="新細明體"/>
                <w:kern w:val="2"/>
              </w:rPr>
            </w:pPr>
            <w:r w:rsidRPr="00D5303C">
              <w:rPr>
                <w:rFonts w:hAnsi="新細明體" w:hint="eastAsia"/>
                <w:kern w:val="2"/>
              </w:rPr>
              <w:t>趙光武開導師</w:t>
            </w:r>
          </w:p>
        </w:tc>
        <w:tc>
          <w:tcPr>
            <w:tcW w:w="425" w:type="dxa"/>
            <w:vAlign w:val="center"/>
          </w:tcPr>
          <w:p w14:paraId="559C2541" w14:textId="77777777" w:rsidR="00454102" w:rsidRPr="00380589" w:rsidRDefault="00454102" w:rsidP="008236A0">
            <w:pPr>
              <w:spacing w:line="0" w:lineRule="atLeast"/>
            </w:pPr>
          </w:p>
        </w:tc>
      </w:tr>
      <w:tr w:rsidR="00454102" w:rsidRPr="00380589" w14:paraId="2EE940D6" w14:textId="77777777" w:rsidTr="008236A0">
        <w:trPr>
          <w:trHeight w:val="487"/>
        </w:trPr>
        <w:tc>
          <w:tcPr>
            <w:tcW w:w="1403" w:type="dxa"/>
            <w:vAlign w:val="center"/>
          </w:tcPr>
          <w:p w14:paraId="65C9C5C5" w14:textId="77777777" w:rsidR="00454102" w:rsidRPr="00380589" w:rsidRDefault="00454102" w:rsidP="008236A0">
            <w:pPr>
              <w:spacing w:line="0" w:lineRule="atLeast"/>
            </w:pPr>
            <w:r>
              <w:rPr>
                <w:rFonts w:hint="eastAsia"/>
              </w:rPr>
              <w:t>2014/12</w:t>
            </w:r>
            <w:r w:rsidRPr="00380589">
              <w:rPr>
                <w:rFonts w:hint="eastAsia"/>
              </w:rPr>
              <w:t>/15</w:t>
            </w:r>
          </w:p>
        </w:tc>
        <w:tc>
          <w:tcPr>
            <w:tcW w:w="690" w:type="dxa"/>
            <w:vAlign w:val="center"/>
          </w:tcPr>
          <w:p w14:paraId="08B4FA60" w14:textId="77777777" w:rsidR="00454102" w:rsidRPr="00380589" w:rsidRDefault="00454102" w:rsidP="008236A0">
            <w:pPr>
              <w:spacing w:line="0" w:lineRule="atLeast"/>
            </w:pPr>
            <w:r>
              <w:rPr>
                <w:rFonts w:hint="eastAsia"/>
                <w:b/>
              </w:rPr>
              <w:t>369</w:t>
            </w:r>
          </w:p>
        </w:tc>
        <w:tc>
          <w:tcPr>
            <w:tcW w:w="1984" w:type="dxa"/>
            <w:vAlign w:val="center"/>
          </w:tcPr>
          <w:p w14:paraId="21F5E641" w14:textId="77777777" w:rsidR="00454102" w:rsidRPr="00D5303C" w:rsidRDefault="00454102" w:rsidP="008236A0">
            <w:pPr>
              <w:jc w:val="both"/>
              <w:rPr>
                <w:rFonts w:ascii="新細明體" w:hAnsi="新細明體" w:cs="TT2820o00"/>
                <w:kern w:val="0"/>
                <w:bdr w:val="single" w:sz="4" w:space="0" w:color="auto"/>
              </w:rPr>
            </w:pPr>
            <w:r w:rsidRPr="00D5303C">
              <w:rPr>
                <w:rFonts w:ascii="新細明體" w:hAnsi="新細明體"/>
                <w:bdr w:val="single" w:sz="4" w:space="0" w:color="auto"/>
              </w:rPr>
              <w:t>國學研究</w:t>
            </w:r>
          </w:p>
        </w:tc>
        <w:tc>
          <w:tcPr>
            <w:tcW w:w="6946" w:type="dxa"/>
            <w:vAlign w:val="center"/>
          </w:tcPr>
          <w:p w14:paraId="718F19FC"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國學研究薪傳中華文化弘揚「廿字真言」教化</w:t>
            </w:r>
          </w:p>
        </w:tc>
        <w:tc>
          <w:tcPr>
            <w:tcW w:w="709" w:type="dxa"/>
            <w:vAlign w:val="center"/>
          </w:tcPr>
          <w:p w14:paraId="19E4D89A"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109</w:t>
            </w:r>
          </w:p>
        </w:tc>
        <w:tc>
          <w:tcPr>
            <w:tcW w:w="3260" w:type="dxa"/>
            <w:vAlign w:val="center"/>
          </w:tcPr>
          <w:p w14:paraId="7B564FC1" w14:textId="77777777" w:rsidR="00454102" w:rsidRPr="00D5303C" w:rsidRDefault="00454102" w:rsidP="008236A0">
            <w:pPr>
              <w:jc w:val="both"/>
              <w:rPr>
                <w:rFonts w:ascii="新細明體" w:hAnsi="新細明體" w:cs="TT2820o00"/>
                <w:kern w:val="0"/>
              </w:rPr>
            </w:pPr>
            <w:r w:rsidRPr="00D5303C">
              <w:rPr>
                <w:rFonts w:ascii="新細明體" w:hAnsi="新細明體" w:hint="eastAsia"/>
              </w:rPr>
              <w:t>黃敏書</w:t>
            </w:r>
          </w:p>
        </w:tc>
        <w:tc>
          <w:tcPr>
            <w:tcW w:w="425" w:type="dxa"/>
            <w:vAlign w:val="center"/>
          </w:tcPr>
          <w:p w14:paraId="393E87B7" w14:textId="77777777" w:rsidR="00454102" w:rsidRPr="00380589" w:rsidRDefault="00454102" w:rsidP="008236A0">
            <w:pPr>
              <w:spacing w:line="0" w:lineRule="atLeast"/>
            </w:pPr>
          </w:p>
        </w:tc>
      </w:tr>
      <w:tr w:rsidR="00454102" w:rsidRPr="00380589" w14:paraId="0F10B47B" w14:textId="77777777" w:rsidTr="008236A0">
        <w:trPr>
          <w:trHeight w:val="487"/>
        </w:trPr>
        <w:tc>
          <w:tcPr>
            <w:tcW w:w="1403" w:type="dxa"/>
            <w:vAlign w:val="center"/>
          </w:tcPr>
          <w:p w14:paraId="456924EA" w14:textId="77777777" w:rsidR="00454102" w:rsidRPr="00380589" w:rsidRDefault="00454102" w:rsidP="008236A0">
            <w:pPr>
              <w:spacing w:line="0" w:lineRule="atLeast"/>
            </w:pPr>
            <w:r>
              <w:rPr>
                <w:rFonts w:hint="eastAsia"/>
              </w:rPr>
              <w:t>2014/12</w:t>
            </w:r>
            <w:r w:rsidRPr="00380589">
              <w:rPr>
                <w:rFonts w:hint="eastAsia"/>
              </w:rPr>
              <w:t>/15</w:t>
            </w:r>
          </w:p>
        </w:tc>
        <w:tc>
          <w:tcPr>
            <w:tcW w:w="690" w:type="dxa"/>
            <w:vAlign w:val="center"/>
          </w:tcPr>
          <w:p w14:paraId="6DB9F04F" w14:textId="77777777" w:rsidR="00454102" w:rsidRPr="00380589" w:rsidRDefault="00454102" w:rsidP="008236A0">
            <w:pPr>
              <w:spacing w:line="0" w:lineRule="atLeast"/>
            </w:pPr>
            <w:r>
              <w:rPr>
                <w:rFonts w:hint="eastAsia"/>
                <w:b/>
              </w:rPr>
              <w:t>369</w:t>
            </w:r>
          </w:p>
        </w:tc>
        <w:tc>
          <w:tcPr>
            <w:tcW w:w="1984" w:type="dxa"/>
            <w:vAlign w:val="center"/>
          </w:tcPr>
          <w:p w14:paraId="1144F599" w14:textId="77777777" w:rsidR="00454102" w:rsidRPr="00D5303C" w:rsidRDefault="00454102" w:rsidP="008236A0">
            <w:pPr>
              <w:pStyle w:val="afe"/>
              <w:ind w:leftChars="0" w:left="0"/>
              <w:jc w:val="both"/>
              <w:rPr>
                <w:rFonts w:ascii="新細明體" w:hAnsi="新細明體" w:cs="TT2820o00"/>
                <w:kern w:val="0"/>
                <w:szCs w:val="24"/>
                <w:bdr w:val="single" w:sz="4" w:space="0" w:color="auto"/>
              </w:rPr>
            </w:pPr>
            <w:r w:rsidRPr="00D5303C">
              <w:rPr>
                <w:rFonts w:ascii="新細明體" w:hAnsi="新細明體" w:cs="TT2820o00" w:hint="eastAsia"/>
                <w:kern w:val="0"/>
                <w:szCs w:val="24"/>
                <w:bdr w:val="single" w:sz="4" w:space="0" w:color="auto"/>
              </w:rPr>
              <w:t>青年團</w:t>
            </w:r>
          </w:p>
        </w:tc>
        <w:tc>
          <w:tcPr>
            <w:tcW w:w="6946" w:type="dxa"/>
            <w:vAlign w:val="center"/>
          </w:tcPr>
          <w:p w14:paraId="1D8E9B77" w14:textId="77777777" w:rsidR="00454102" w:rsidRPr="00D5303C" w:rsidRDefault="00454102" w:rsidP="008236A0">
            <w:pPr>
              <w:jc w:val="center"/>
              <w:rPr>
                <w:rFonts w:ascii="新細明體" w:hAnsi="新細明體" w:cs="TT2820o00"/>
                <w:kern w:val="0"/>
              </w:rPr>
            </w:pPr>
            <w:r w:rsidRPr="00D5303C">
              <w:rPr>
                <w:rFonts w:ascii="新細明體" w:hAnsi="新細明體" w:hint="eastAsia"/>
              </w:rPr>
              <w:t>青年團‧根與芽系列活動─臺東參訪</w:t>
            </w:r>
          </w:p>
        </w:tc>
        <w:tc>
          <w:tcPr>
            <w:tcW w:w="709" w:type="dxa"/>
            <w:vAlign w:val="center"/>
          </w:tcPr>
          <w:p w14:paraId="02EEF681"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111</w:t>
            </w:r>
          </w:p>
        </w:tc>
        <w:tc>
          <w:tcPr>
            <w:tcW w:w="3260" w:type="dxa"/>
            <w:vAlign w:val="center"/>
          </w:tcPr>
          <w:p w14:paraId="24737746" w14:textId="77777777" w:rsidR="00454102" w:rsidRPr="00D5303C" w:rsidRDefault="00454102" w:rsidP="008236A0">
            <w:pPr>
              <w:jc w:val="both"/>
              <w:rPr>
                <w:rFonts w:ascii="新細明體" w:hAnsi="新細明體" w:cs="TT2820o00"/>
                <w:kern w:val="0"/>
              </w:rPr>
            </w:pPr>
            <w:r w:rsidRPr="00D5303C">
              <w:rPr>
                <w:rFonts w:ascii="新細明體" w:hAnsi="新細明體" w:cs="TT2820o00" w:hint="eastAsia"/>
                <w:kern w:val="0"/>
              </w:rPr>
              <w:t>枯木兮</w:t>
            </w:r>
          </w:p>
        </w:tc>
        <w:tc>
          <w:tcPr>
            <w:tcW w:w="425" w:type="dxa"/>
            <w:vAlign w:val="center"/>
          </w:tcPr>
          <w:p w14:paraId="7CB38C0C" w14:textId="77777777" w:rsidR="00454102" w:rsidRPr="00380589" w:rsidRDefault="00454102" w:rsidP="008236A0">
            <w:pPr>
              <w:spacing w:line="0" w:lineRule="atLeast"/>
            </w:pPr>
          </w:p>
        </w:tc>
      </w:tr>
      <w:tr w:rsidR="00454102" w:rsidRPr="00380589" w14:paraId="37A05AB1" w14:textId="77777777" w:rsidTr="008236A0">
        <w:trPr>
          <w:trHeight w:val="487"/>
        </w:trPr>
        <w:tc>
          <w:tcPr>
            <w:tcW w:w="1403" w:type="dxa"/>
            <w:vAlign w:val="center"/>
          </w:tcPr>
          <w:p w14:paraId="0EE87993" w14:textId="77777777" w:rsidR="00454102" w:rsidRPr="00380589" w:rsidRDefault="00454102" w:rsidP="008236A0">
            <w:pPr>
              <w:spacing w:line="0" w:lineRule="atLeast"/>
            </w:pPr>
            <w:r>
              <w:rPr>
                <w:rFonts w:hint="eastAsia"/>
              </w:rPr>
              <w:t>2014/12</w:t>
            </w:r>
            <w:r w:rsidRPr="00380589">
              <w:rPr>
                <w:rFonts w:hint="eastAsia"/>
              </w:rPr>
              <w:t>/15</w:t>
            </w:r>
          </w:p>
        </w:tc>
        <w:tc>
          <w:tcPr>
            <w:tcW w:w="690" w:type="dxa"/>
            <w:vAlign w:val="center"/>
          </w:tcPr>
          <w:p w14:paraId="078CBA4C" w14:textId="77777777" w:rsidR="00454102" w:rsidRPr="00380589" w:rsidRDefault="00454102" w:rsidP="008236A0">
            <w:pPr>
              <w:spacing w:line="0" w:lineRule="atLeast"/>
            </w:pPr>
            <w:r>
              <w:rPr>
                <w:rFonts w:hint="eastAsia"/>
                <w:b/>
              </w:rPr>
              <w:t>369</w:t>
            </w:r>
          </w:p>
        </w:tc>
        <w:tc>
          <w:tcPr>
            <w:tcW w:w="1984" w:type="dxa"/>
            <w:vAlign w:val="center"/>
          </w:tcPr>
          <w:p w14:paraId="3CD3AA6F" w14:textId="77777777" w:rsidR="00454102" w:rsidRPr="00D5303C" w:rsidRDefault="00454102" w:rsidP="008236A0">
            <w:pPr>
              <w:pStyle w:val="afe"/>
              <w:ind w:leftChars="0" w:left="0"/>
              <w:jc w:val="both"/>
              <w:rPr>
                <w:rFonts w:ascii="新細明體" w:hAnsi="新細明體" w:cs="TT2820o00"/>
                <w:kern w:val="0"/>
                <w:szCs w:val="24"/>
                <w:bdr w:val="single" w:sz="4" w:space="0" w:color="auto"/>
              </w:rPr>
            </w:pPr>
            <w:r w:rsidRPr="00D5303C">
              <w:rPr>
                <w:rFonts w:ascii="新細明體" w:hAnsi="新細明體" w:cs="TT2820o00" w:hint="eastAsia"/>
                <w:kern w:val="0"/>
                <w:szCs w:val="24"/>
                <w:bdr w:val="single" w:sz="4" w:space="0" w:color="auto"/>
              </w:rPr>
              <w:t>青年團</w:t>
            </w:r>
          </w:p>
        </w:tc>
        <w:tc>
          <w:tcPr>
            <w:tcW w:w="6946" w:type="dxa"/>
            <w:vAlign w:val="center"/>
          </w:tcPr>
          <w:p w14:paraId="1F3E4057" w14:textId="77777777" w:rsidR="00454102" w:rsidRPr="00D5303C" w:rsidRDefault="00454102" w:rsidP="008236A0">
            <w:pPr>
              <w:jc w:val="center"/>
              <w:rPr>
                <w:rFonts w:ascii="新細明體" w:hAnsi="新細明體" w:cs="TT2820o00"/>
                <w:kern w:val="0"/>
              </w:rPr>
            </w:pPr>
            <w:r w:rsidRPr="00D5303C">
              <w:rPr>
                <w:rFonts w:ascii="新細明體" w:hAnsi="新細明體" w:hint="eastAsia"/>
              </w:rPr>
              <w:t>滿心歡喜高雄</w:t>
            </w:r>
            <w:r w:rsidRPr="00D5303C">
              <w:rPr>
                <w:rFonts w:ascii="新細明體" w:hAnsi="新細明體" w:hint="eastAsia"/>
                <w:i/>
              </w:rPr>
              <w:t>2</w:t>
            </w:r>
            <w:r w:rsidRPr="00D5303C">
              <w:rPr>
                <w:rFonts w:ascii="新細明體" w:hAnsi="新細明體" w:hint="eastAsia"/>
              </w:rPr>
              <w:t>日遊</w:t>
            </w:r>
          </w:p>
        </w:tc>
        <w:tc>
          <w:tcPr>
            <w:tcW w:w="709" w:type="dxa"/>
            <w:vAlign w:val="center"/>
          </w:tcPr>
          <w:p w14:paraId="3236FF2E"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115</w:t>
            </w:r>
          </w:p>
        </w:tc>
        <w:tc>
          <w:tcPr>
            <w:tcW w:w="3260" w:type="dxa"/>
            <w:vAlign w:val="center"/>
          </w:tcPr>
          <w:p w14:paraId="02E85CAF" w14:textId="77777777" w:rsidR="00454102" w:rsidRPr="00D5303C" w:rsidRDefault="00454102" w:rsidP="008236A0">
            <w:pPr>
              <w:jc w:val="both"/>
              <w:rPr>
                <w:rFonts w:ascii="新細明體" w:hAnsi="新細明體" w:cs="TT2820o00"/>
                <w:kern w:val="0"/>
              </w:rPr>
            </w:pPr>
            <w:r w:rsidRPr="00D5303C">
              <w:rPr>
                <w:rFonts w:ascii="新細明體" w:hAnsi="新細明體" w:cs="TT2820o00" w:hint="eastAsia"/>
                <w:kern w:val="0"/>
              </w:rPr>
              <w:t>張鎮邦</w:t>
            </w:r>
          </w:p>
        </w:tc>
        <w:tc>
          <w:tcPr>
            <w:tcW w:w="425" w:type="dxa"/>
            <w:vAlign w:val="center"/>
          </w:tcPr>
          <w:p w14:paraId="2738584D" w14:textId="77777777" w:rsidR="00454102" w:rsidRPr="00380589" w:rsidRDefault="00454102" w:rsidP="008236A0">
            <w:pPr>
              <w:spacing w:line="0" w:lineRule="atLeast"/>
            </w:pPr>
          </w:p>
        </w:tc>
      </w:tr>
      <w:tr w:rsidR="00454102" w:rsidRPr="00380589" w14:paraId="7A0F3D27" w14:textId="77777777" w:rsidTr="008236A0">
        <w:trPr>
          <w:trHeight w:val="487"/>
        </w:trPr>
        <w:tc>
          <w:tcPr>
            <w:tcW w:w="1403" w:type="dxa"/>
            <w:vAlign w:val="center"/>
          </w:tcPr>
          <w:p w14:paraId="1DC4052E" w14:textId="77777777" w:rsidR="00454102" w:rsidRPr="00380589" w:rsidRDefault="00454102" w:rsidP="008236A0">
            <w:pPr>
              <w:spacing w:line="0" w:lineRule="atLeast"/>
            </w:pPr>
            <w:r>
              <w:rPr>
                <w:rFonts w:hint="eastAsia"/>
              </w:rPr>
              <w:t>2014/12</w:t>
            </w:r>
            <w:r w:rsidRPr="00380589">
              <w:rPr>
                <w:rFonts w:hint="eastAsia"/>
              </w:rPr>
              <w:t>/15</w:t>
            </w:r>
          </w:p>
        </w:tc>
        <w:tc>
          <w:tcPr>
            <w:tcW w:w="690" w:type="dxa"/>
            <w:vAlign w:val="center"/>
          </w:tcPr>
          <w:p w14:paraId="04077721" w14:textId="77777777" w:rsidR="00454102" w:rsidRPr="00380589" w:rsidRDefault="00454102" w:rsidP="008236A0">
            <w:pPr>
              <w:spacing w:line="0" w:lineRule="atLeast"/>
            </w:pPr>
            <w:r>
              <w:rPr>
                <w:rFonts w:hint="eastAsia"/>
                <w:b/>
              </w:rPr>
              <w:t>369</w:t>
            </w:r>
          </w:p>
        </w:tc>
        <w:tc>
          <w:tcPr>
            <w:tcW w:w="1984" w:type="dxa"/>
            <w:vAlign w:val="center"/>
          </w:tcPr>
          <w:p w14:paraId="2D71D00E" w14:textId="77777777" w:rsidR="00454102" w:rsidRPr="00D5303C" w:rsidRDefault="00454102" w:rsidP="008236A0">
            <w:pPr>
              <w:pStyle w:val="afe"/>
              <w:ind w:leftChars="0" w:left="0"/>
              <w:jc w:val="both"/>
              <w:rPr>
                <w:rFonts w:ascii="新細明體" w:hAnsi="新細明體" w:cs="TT2820o00"/>
                <w:kern w:val="0"/>
                <w:szCs w:val="24"/>
                <w:bdr w:val="single" w:sz="4" w:space="0" w:color="auto"/>
              </w:rPr>
            </w:pPr>
            <w:r w:rsidRPr="00D5303C">
              <w:rPr>
                <w:rFonts w:ascii="新細明體" w:hAnsi="新細明體" w:cs="TT2820o00" w:hint="eastAsia"/>
                <w:kern w:val="0"/>
                <w:szCs w:val="24"/>
                <w:bdr w:val="single" w:sz="4" w:space="0" w:color="auto"/>
              </w:rPr>
              <w:t>應元德風</w:t>
            </w:r>
          </w:p>
        </w:tc>
        <w:tc>
          <w:tcPr>
            <w:tcW w:w="6946" w:type="dxa"/>
            <w:vAlign w:val="center"/>
          </w:tcPr>
          <w:p w14:paraId="0247833B" w14:textId="77777777" w:rsidR="00454102" w:rsidRPr="00D5303C" w:rsidRDefault="00454102" w:rsidP="008236A0">
            <w:pPr>
              <w:jc w:val="center"/>
              <w:rPr>
                <w:rFonts w:ascii="新細明體" w:hAnsi="新細明體"/>
              </w:rPr>
            </w:pPr>
            <w:r w:rsidRPr="00D5303C">
              <w:rPr>
                <w:rFonts w:ascii="新細明體" w:hAnsi="新細明體" w:hint="eastAsia"/>
              </w:rPr>
              <w:t>〈先天無生聖母聖誥〉</w:t>
            </w:r>
          </w:p>
          <w:p w14:paraId="0C820F41" w14:textId="77777777" w:rsidR="00454102" w:rsidRPr="00D5303C" w:rsidRDefault="00454102" w:rsidP="008236A0">
            <w:pPr>
              <w:jc w:val="center"/>
              <w:rPr>
                <w:rFonts w:ascii="新細明體" w:hAnsi="新細明體"/>
              </w:rPr>
            </w:pPr>
            <w:r w:rsidRPr="00D5303C">
              <w:rPr>
                <w:rFonts w:ascii="新細明體" w:hAnsi="新細明體" w:hint="eastAsia"/>
              </w:rPr>
              <w:t>（二）</w:t>
            </w:r>
          </w:p>
        </w:tc>
        <w:tc>
          <w:tcPr>
            <w:tcW w:w="709" w:type="dxa"/>
            <w:vAlign w:val="center"/>
          </w:tcPr>
          <w:p w14:paraId="748FF985"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119</w:t>
            </w:r>
          </w:p>
        </w:tc>
        <w:tc>
          <w:tcPr>
            <w:tcW w:w="3260" w:type="dxa"/>
            <w:vAlign w:val="center"/>
          </w:tcPr>
          <w:p w14:paraId="52644A08" w14:textId="77777777" w:rsidR="00454102" w:rsidRPr="00D5303C" w:rsidRDefault="00454102" w:rsidP="008236A0">
            <w:pPr>
              <w:jc w:val="both"/>
              <w:rPr>
                <w:rFonts w:ascii="新細明體" w:hAnsi="新細明體" w:cs="TT2820o00"/>
                <w:kern w:val="0"/>
              </w:rPr>
            </w:pPr>
            <w:r w:rsidRPr="00D5303C">
              <w:rPr>
                <w:rFonts w:ascii="新細明體" w:hAnsi="新細明體" w:cs="TT2820o00" w:hint="eastAsia"/>
                <w:kern w:val="0"/>
              </w:rPr>
              <w:t>資料提供/柳光赦</w:t>
            </w:r>
          </w:p>
        </w:tc>
        <w:tc>
          <w:tcPr>
            <w:tcW w:w="425" w:type="dxa"/>
            <w:vAlign w:val="center"/>
          </w:tcPr>
          <w:p w14:paraId="6C790705" w14:textId="77777777" w:rsidR="00454102" w:rsidRPr="00380589" w:rsidRDefault="00454102" w:rsidP="008236A0">
            <w:pPr>
              <w:spacing w:line="0" w:lineRule="atLeast"/>
            </w:pPr>
          </w:p>
        </w:tc>
      </w:tr>
      <w:tr w:rsidR="00454102" w:rsidRPr="00380589" w14:paraId="080AA2B0" w14:textId="77777777" w:rsidTr="008236A0">
        <w:trPr>
          <w:trHeight w:val="487"/>
        </w:trPr>
        <w:tc>
          <w:tcPr>
            <w:tcW w:w="1403" w:type="dxa"/>
            <w:vAlign w:val="center"/>
          </w:tcPr>
          <w:p w14:paraId="35AA0890" w14:textId="77777777" w:rsidR="00454102" w:rsidRPr="00380589" w:rsidRDefault="00454102" w:rsidP="008236A0">
            <w:pPr>
              <w:spacing w:line="0" w:lineRule="atLeast"/>
            </w:pPr>
            <w:r>
              <w:rPr>
                <w:rFonts w:hint="eastAsia"/>
              </w:rPr>
              <w:t>2014/12</w:t>
            </w:r>
            <w:r w:rsidRPr="00380589">
              <w:rPr>
                <w:rFonts w:hint="eastAsia"/>
              </w:rPr>
              <w:t>/15</w:t>
            </w:r>
          </w:p>
        </w:tc>
        <w:tc>
          <w:tcPr>
            <w:tcW w:w="690" w:type="dxa"/>
            <w:vAlign w:val="center"/>
          </w:tcPr>
          <w:p w14:paraId="57175ED8" w14:textId="77777777" w:rsidR="00454102" w:rsidRPr="00380589" w:rsidRDefault="00454102" w:rsidP="008236A0">
            <w:pPr>
              <w:spacing w:line="0" w:lineRule="atLeast"/>
            </w:pPr>
            <w:r>
              <w:rPr>
                <w:rFonts w:hint="eastAsia"/>
                <w:b/>
              </w:rPr>
              <w:t>369</w:t>
            </w:r>
          </w:p>
        </w:tc>
        <w:tc>
          <w:tcPr>
            <w:tcW w:w="1984" w:type="dxa"/>
            <w:vAlign w:val="center"/>
          </w:tcPr>
          <w:p w14:paraId="369E58D7" w14:textId="77777777" w:rsidR="00454102" w:rsidRPr="00D5303C" w:rsidRDefault="00454102" w:rsidP="008236A0">
            <w:pPr>
              <w:widowControl/>
              <w:snapToGrid w:val="0"/>
              <w:jc w:val="both"/>
              <w:rPr>
                <w:rFonts w:ascii="新細明體" w:hAnsi="新細明體" w:cs="TT2820o00"/>
                <w:kern w:val="0"/>
              </w:rPr>
            </w:pPr>
            <w:r w:rsidRPr="00D5303C">
              <w:rPr>
                <w:rFonts w:ascii="新細明體" w:hAnsi="新細明體" w:cs="Arial" w:hint="eastAsia"/>
                <w:color w:val="000000"/>
                <w:kern w:val="0"/>
                <w:bdr w:val="single" w:sz="4" w:space="0" w:color="auto"/>
              </w:rPr>
              <w:t>「生死學」研究</w:t>
            </w:r>
          </w:p>
        </w:tc>
        <w:tc>
          <w:tcPr>
            <w:tcW w:w="6946" w:type="dxa"/>
            <w:vAlign w:val="center"/>
          </w:tcPr>
          <w:p w14:paraId="73C2F7CF" w14:textId="77777777" w:rsidR="00454102" w:rsidRPr="00D5303C" w:rsidRDefault="00454102" w:rsidP="008236A0">
            <w:pPr>
              <w:widowControl/>
              <w:snapToGrid w:val="0"/>
              <w:jc w:val="center"/>
              <w:rPr>
                <w:rFonts w:ascii="新細明體" w:hAnsi="新細明體" w:cs="Arial"/>
                <w:color w:val="000000"/>
                <w:kern w:val="0"/>
              </w:rPr>
            </w:pPr>
            <w:r w:rsidRPr="00D5303C">
              <w:rPr>
                <w:rFonts w:ascii="新細明體" w:hAnsi="新細明體" w:cs="Arial" w:hint="eastAsia"/>
                <w:color w:val="000000"/>
                <w:kern w:val="0"/>
              </w:rPr>
              <w:t xml:space="preserve">從天帝教教義「論生死」            </w:t>
            </w:r>
          </w:p>
        </w:tc>
        <w:tc>
          <w:tcPr>
            <w:tcW w:w="709" w:type="dxa"/>
            <w:vAlign w:val="center"/>
          </w:tcPr>
          <w:p w14:paraId="19A9B9E3"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123</w:t>
            </w:r>
          </w:p>
        </w:tc>
        <w:tc>
          <w:tcPr>
            <w:tcW w:w="3260" w:type="dxa"/>
            <w:vAlign w:val="center"/>
          </w:tcPr>
          <w:p w14:paraId="1F4CEC58" w14:textId="77777777" w:rsidR="00454102" w:rsidRPr="00D5303C" w:rsidRDefault="00454102" w:rsidP="008236A0">
            <w:pPr>
              <w:jc w:val="both"/>
              <w:rPr>
                <w:rFonts w:ascii="新細明體" w:hAnsi="新細明體" w:cs="Arial"/>
                <w:color w:val="000000"/>
                <w:kern w:val="0"/>
              </w:rPr>
            </w:pPr>
            <w:r w:rsidRPr="00D5303C">
              <w:rPr>
                <w:rFonts w:ascii="新細明體" w:hAnsi="新細明體" w:cs="Arial" w:hint="eastAsia"/>
                <w:color w:val="000000"/>
                <w:kern w:val="0"/>
              </w:rPr>
              <w:t>資料提供/呂緒麟教授</w:t>
            </w:r>
          </w:p>
          <w:p w14:paraId="6513AC41" w14:textId="77777777" w:rsidR="00454102" w:rsidRPr="00D5303C" w:rsidRDefault="00454102" w:rsidP="008236A0">
            <w:pPr>
              <w:jc w:val="both"/>
              <w:rPr>
                <w:rFonts w:ascii="新細明體" w:hAnsi="新細明體" w:cs="TT2820o00"/>
                <w:kern w:val="0"/>
              </w:rPr>
            </w:pPr>
            <w:r w:rsidRPr="00D5303C">
              <w:rPr>
                <w:rFonts w:ascii="新細明體" w:hAnsi="新細明體" w:cs="Arial" w:hint="eastAsia"/>
                <w:color w:val="000000"/>
                <w:kern w:val="0"/>
              </w:rPr>
              <w:t>整理/編輯部</w:t>
            </w:r>
          </w:p>
        </w:tc>
        <w:tc>
          <w:tcPr>
            <w:tcW w:w="425" w:type="dxa"/>
            <w:vAlign w:val="center"/>
          </w:tcPr>
          <w:p w14:paraId="3EC433F9" w14:textId="77777777" w:rsidR="00454102" w:rsidRPr="00380589" w:rsidRDefault="00454102" w:rsidP="008236A0">
            <w:pPr>
              <w:spacing w:line="0" w:lineRule="atLeast"/>
            </w:pPr>
          </w:p>
        </w:tc>
      </w:tr>
      <w:tr w:rsidR="00454102" w:rsidRPr="00380589" w14:paraId="0C545AD0" w14:textId="77777777" w:rsidTr="008236A0">
        <w:trPr>
          <w:trHeight w:val="487"/>
        </w:trPr>
        <w:tc>
          <w:tcPr>
            <w:tcW w:w="1403" w:type="dxa"/>
            <w:vAlign w:val="center"/>
          </w:tcPr>
          <w:p w14:paraId="1B0FFB81" w14:textId="77777777" w:rsidR="00454102" w:rsidRPr="00380589" w:rsidRDefault="00454102" w:rsidP="008236A0">
            <w:pPr>
              <w:spacing w:line="0" w:lineRule="atLeast"/>
            </w:pPr>
            <w:r>
              <w:rPr>
                <w:rFonts w:hint="eastAsia"/>
              </w:rPr>
              <w:t>2014/12</w:t>
            </w:r>
            <w:r w:rsidRPr="00380589">
              <w:rPr>
                <w:rFonts w:hint="eastAsia"/>
              </w:rPr>
              <w:t>/15</w:t>
            </w:r>
          </w:p>
        </w:tc>
        <w:tc>
          <w:tcPr>
            <w:tcW w:w="690" w:type="dxa"/>
            <w:vAlign w:val="center"/>
          </w:tcPr>
          <w:p w14:paraId="4F3034DE" w14:textId="77777777" w:rsidR="00454102" w:rsidRPr="00380589" w:rsidRDefault="00454102" w:rsidP="008236A0">
            <w:pPr>
              <w:spacing w:line="0" w:lineRule="atLeast"/>
            </w:pPr>
            <w:r>
              <w:rPr>
                <w:rFonts w:hint="eastAsia"/>
                <w:b/>
              </w:rPr>
              <w:t>369</w:t>
            </w:r>
          </w:p>
        </w:tc>
        <w:tc>
          <w:tcPr>
            <w:tcW w:w="1984" w:type="dxa"/>
            <w:vAlign w:val="center"/>
          </w:tcPr>
          <w:p w14:paraId="0768FA8D" w14:textId="77777777" w:rsidR="00454102" w:rsidRPr="00D5303C" w:rsidRDefault="00454102" w:rsidP="008236A0">
            <w:pPr>
              <w:jc w:val="both"/>
              <w:rPr>
                <w:rFonts w:ascii="新細明體" w:hAnsi="新細明體" w:cs="TT2820o00"/>
                <w:kern w:val="0"/>
                <w:bdr w:val="single" w:sz="4" w:space="0" w:color="auto"/>
              </w:rPr>
            </w:pPr>
            <w:r w:rsidRPr="00D5303C">
              <w:rPr>
                <w:rFonts w:ascii="新細明體" w:hAnsi="新細明體" w:hint="eastAsia"/>
                <w:bdr w:val="single" w:sz="4" w:space="0" w:color="auto" w:frame="1"/>
                <w:lang w:eastAsia="ja-JP"/>
              </w:rPr>
              <w:t>教綱研讀</w:t>
            </w:r>
          </w:p>
        </w:tc>
        <w:tc>
          <w:tcPr>
            <w:tcW w:w="6946" w:type="dxa"/>
            <w:vAlign w:val="center"/>
          </w:tcPr>
          <w:p w14:paraId="616094CA" w14:textId="77777777" w:rsidR="00454102" w:rsidRPr="00D5303C" w:rsidRDefault="00454102" w:rsidP="008236A0">
            <w:pPr>
              <w:jc w:val="center"/>
              <w:rPr>
                <w:rFonts w:ascii="新細明體" w:hAnsi="新細明體"/>
              </w:rPr>
            </w:pPr>
            <w:r w:rsidRPr="00D5303C">
              <w:rPr>
                <w:rFonts w:ascii="新細明體" w:hAnsi="新細明體" w:hint="eastAsia"/>
                <w:lang w:eastAsia="ja-JP"/>
              </w:rPr>
              <w:t>《教綱》第一章・第七條〈教主〉</w:t>
            </w:r>
          </w:p>
          <w:p w14:paraId="5138F19B" w14:textId="77777777" w:rsidR="00454102" w:rsidRPr="00D5303C" w:rsidRDefault="00454102" w:rsidP="008236A0">
            <w:pPr>
              <w:jc w:val="center"/>
              <w:rPr>
                <w:rFonts w:ascii="新細明體" w:hAnsi="新細明體" w:cs="TT2820o00"/>
                <w:kern w:val="0"/>
              </w:rPr>
            </w:pPr>
            <w:r w:rsidRPr="00D5303C">
              <w:rPr>
                <w:rFonts w:ascii="新細明體" w:hAnsi="新細明體" w:hint="eastAsia"/>
              </w:rPr>
              <w:t>（四）</w:t>
            </w:r>
          </w:p>
        </w:tc>
        <w:tc>
          <w:tcPr>
            <w:tcW w:w="709" w:type="dxa"/>
            <w:vAlign w:val="center"/>
          </w:tcPr>
          <w:p w14:paraId="1099BA8D"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131</w:t>
            </w:r>
          </w:p>
        </w:tc>
        <w:tc>
          <w:tcPr>
            <w:tcW w:w="3260" w:type="dxa"/>
            <w:vAlign w:val="center"/>
          </w:tcPr>
          <w:p w14:paraId="749674A2" w14:textId="77777777" w:rsidR="00454102" w:rsidRPr="00D5303C" w:rsidRDefault="00454102" w:rsidP="008236A0">
            <w:pPr>
              <w:jc w:val="both"/>
              <w:rPr>
                <w:rFonts w:ascii="新細明體" w:hAnsi="新細明體"/>
              </w:rPr>
            </w:pPr>
            <w:r w:rsidRPr="00D5303C">
              <w:rPr>
                <w:rFonts w:ascii="新細明體" w:hAnsi="新細明體" w:hint="eastAsia"/>
              </w:rPr>
              <w:t>資料提供/光照首席使者</w:t>
            </w:r>
          </w:p>
          <w:p w14:paraId="4B055AA5" w14:textId="77777777" w:rsidR="00454102" w:rsidRPr="00D5303C" w:rsidRDefault="00454102" w:rsidP="008236A0">
            <w:pPr>
              <w:jc w:val="both"/>
              <w:rPr>
                <w:rFonts w:ascii="新細明體" w:hAnsi="新細明體" w:cs="TT2820o00"/>
                <w:kern w:val="0"/>
              </w:rPr>
            </w:pPr>
            <w:r w:rsidRPr="00D5303C">
              <w:rPr>
                <w:rFonts w:ascii="新細明體" w:hAnsi="新細明體" w:hint="eastAsia"/>
              </w:rPr>
              <w:t>整理/編輯部</w:t>
            </w:r>
          </w:p>
        </w:tc>
        <w:tc>
          <w:tcPr>
            <w:tcW w:w="425" w:type="dxa"/>
            <w:vAlign w:val="center"/>
          </w:tcPr>
          <w:p w14:paraId="27734615" w14:textId="77777777" w:rsidR="00454102" w:rsidRPr="00380589" w:rsidRDefault="00454102" w:rsidP="008236A0">
            <w:pPr>
              <w:spacing w:line="0" w:lineRule="atLeast"/>
            </w:pPr>
          </w:p>
        </w:tc>
      </w:tr>
      <w:tr w:rsidR="00454102" w:rsidRPr="00380589" w14:paraId="79B525E4" w14:textId="77777777" w:rsidTr="008236A0">
        <w:trPr>
          <w:trHeight w:val="487"/>
        </w:trPr>
        <w:tc>
          <w:tcPr>
            <w:tcW w:w="1403" w:type="dxa"/>
            <w:vAlign w:val="center"/>
          </w:tcPr>
          <w:p w14:paraId="1B2CA678" w14:textId="77777777" w:rsidR="00454102" w:rsidRPr="00380589" w:rsidRDefault="00454102" w:rsidP="008236A0">
            <w:pPr>
              <w:spacing w:line="0" w:lineRule="atLeast"/>
            </w:pPr>
            <w:r>
              <w:rPr>
                <w:rFonts w:hint="eastAsia"/>
              </w:rPr>
              <w:t>2014/12</w:t>
            </w:r>
            <w:r w:rsidRPr="00380589">
              <w:rPr>
                <w:rFonts w:hint="eastAsia"/>
              </w:rPr>
              <w:t>/15</w:t>
            </w:r>
          </w:p>
        </w:tc>
        <w:tc>
          <w:tcPr>
            <w:tcW w:w="690" w:type="dxa"/>
            <w:vAlign w:val="center"/>
          </w:tcPr>
          <w:p w14:paraId="1AFB1952" w14:textId="77777777" w:rsidR="00454102" w:rsidRPr="00380589" w:rsidRDefault="00454102" w:rsidP="008236A0">
            <w:pPr>
              <w:spacing w:line="0" w:lineRule="atLeast"/>
            </w:pPr>
            <w:r>
              <w:rPr>
                <w:rFonts w:hint="eastAsia"/>
                <w:b/>
              </w:rPr>
              <w:t>369</w:t>
            </w:r>
          </w:p>
        </w:tc>
        <w:tc>
          <w:tcPr>
            <w:tcW w:w="1984" w:type="dxa"/>
            <w:vAlign w:val="center"/>
          </w:tcPr>
          <w:p w14:paraId="2E071C75" w14:textId="77777777" w:rsidR="00454102" w:rsidRPr="00D5303C" w:rsidRDefault="00454102" w:rsidP="008236A0">
            <w:pPr>
              <w:spacing w:before="100" w:beforeAutospacing="1" w:after="100" w:afterAutospacing="1"/>
              <w:jc w:val="both"/>
              <w:rPr>
                <w:rFonts w:ascii="新細明體" w:hAnsi="新細明體" w:cs="TT2820o00"/>
                <w:b/>
                <w:kern w:val="0"/>
                <w:bdr w:val="single" w:sz="4" w:space="0" w:color="auto"/>
              </w:rPr>
            </w:pPr>
            <w:r w:rsidRPr="00D5303C">
              <w:rPr>
                <w:rStyle w:val="tx1"/>
                <w:rFonts w:ascii="新細明體" w:hAnsi="新細明體" w:hint="eastAsia"/>
                <w:bdr w:val="single" w:sz="4" w:space="0" w:color="auto"/>
              </w:rPr>
              <w:t>人生指南淺說</w:t>
            </w:r>
          </w:p>
        </w:tc>
        <w:tc>
          <w:tcPr>
            <w:tcW w:w="6946" w:type="dxa"/>
            <w:vAlign w:val="center"/>
          </w:tcPr>
          <w:p w14:paraId="61DB7AC9" w14:textId="77777777" w:rsidR="00454102" w:rsidRPr="00EB192F" w:rsidRDefault="00454102" w:rsidP="008236A0">
            <w:pPr>
              <w:adjustRightInd w:val="0"/>
              <w:snapToGrid w:val="0"/>
              <w:spacing w:line="400" w:lineRule="atLeast"/>
              <w:jc w:val="center"/>
              <w:rPr>
                <w:bCs/>
              </w:rPr>
            </w:pPr>
            <w:r w:rsidRPr="00EB192F">
              <w:rPr>
                <w:rFonts w:hint="eastAsia"/>
                <w:bCs/>
              </w:rPr>
              <w:t>「人生守則」宇宙總咒語字字珠璣</w:t>
            </w:r>
          </w:p>
          <w:p w14:paraId="3C025965" w14:textId="77777777" w:rsidR="00454102" w:rsidRPr="00D5303C" w:rsidRDefault="00454102" w:rsidP="008236A0">
            <w:pPr>
              <w:adjustRightInd w:val="0"/>
              <w:snapToGrid w:val="0"/>
              <w:spacing w:line="400" w:lineRule="atLeast"/>
              <w:jc w:val="center"/>
              <w:rPr>
                <w:rFonts w:ascii="新細明體" w:hAnsi="新細明體" w:cs="TT2820o00"/>
                <w:kern w:val="0"/>
              </w:rPr>
            </w:pPr>
            <w:r w:rsidRPr="00EB192F">
              <w:rPr>
                <w:rFonts w:hint="eastAsia"/>
                <w:bCs/>
              </w:rPr>
              <w:t>（二）</w:t>
            </w:r>
          </w:p>
        </w:tc>
        <w:tc>
          <w:tcPr>
            <w:tcW w:w="709" w:type="dxa"/>
            <w:vAlign w:val="center"/>
          </w:tcPr>
          <w:p w14:paraId="412C5281"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135</w:t>
            </w:r>
          </w:p>
        </w:tc>
        <w:tc>
          <w:tcPr>
            <w:tcW w:w="3260" w:type="dxa"/>
            <w:vAlign w:val="center"/>
          </w:tcPr>
          <w:p w14:paraId="5C65FE65" w14:textId="77777777" w:rsidR="00454102" w:rsidRPr="00D5303C" w:rsidRDefault="00454102" w:rsidP="008236A0">
            <w:pPr>
              <w:jc w:val="both"/>
              <w:rPr>
                <w:rFonts w:ascii="新細明體" w:hAnsi="新細明體" w:cs="TT2820o00"/>
                <w:b/>
                <w:kern w:val="0"/>
              </w:rPr>
            </w:pPr>
            <w:r w:rsidRPr="00D5303C">
              <w:rPr>
                <w:rStyle w:val="tx1"/>
                <w:rFonts w:ascii="新細明體" w:hAnsi="新細明體" w:hint="eastAsia"/>
              </w:rPr>
              <w:t>江光節樞機</w:t>
            </w:r>
          </w:p>
        </w:tc>
        <w:tc>
          <w:tcPr>
            <w:tcW w:w="425" w:type="dxa"/>
            <w:vAlign w:val="center"/>
          </w:tcPr>
          <w:p w14:paraId="4FDD593C" w14:textId="77777777" w:rsidR="00454102" w:rsidRPr="00380589" w:rsidRDefault="00454102" w:rsidP="008236A0">
            <w:pPr>
              <w:spacing w:line="0" w:lineRule="atLeast"/>
            </w:pPr>
          </w:p>
        </w:tc>
      </w:tr>
      <w:tr w:rsidR="00454102" w:rsidRPr="00380589" w14:paraId="07A79523" w14:textId="77777777" w:rsidTr="008236A0">
        <w:trPr>
          <w:trHeight w:val="487"/>
        </w:trPr>
        <w:tc>
          <w:tcPr>
            <w:tcW w:w="1403" w:type="dxa"/>
            <w:vAlign w:val="center"/>
          </w:tcPr>
          <w:p w14:paraId="357B8687" w14:textId="77777777" w:rsidR="00454102" w:rsidRPr="00380589" w:rsidRDefault="00454102" w:rsidP="008236A0">
            <w:pPr>
              <w:spacing w:line="0" w:lineRule="atLeast"/>
            </w:pPr>
            <w:r>
              <w:rPr>
                <w:rFonts w:hint="eastAsia"/>
              </w:rPr>
              <w:t>2014/12</w:t>
            </w:r>
            <w:r w:rsidRPr="00380589">
              <w:rPr>
                <w:rFonts w:hint="eastAsia"/>
              </w:rPr>
              <w:t>/15</w:t>
            </w:r>
          </w:p>
        </w:tc>
        <w:tc>
          <w:tcPr>
            <w:tcW w:w="690" w:type="dxa"/>
            <w:vAlign w:val="center"/>
          </w:tcPr>
          <w:p w14:paraId="5EE4B5B1" w14:textId="77777777" w:rsidR="00454102" w:rsidRPr="00380589" w:rsidRDefault="00454102" w:rsidP="008236A0">
            <w:pPr>
              <w:spacing w:line="0" w:lineRule="atLeast"/>
            </w:pPr>
            <w:r>
              <w:rPr>
                <w:rFonts w:hint="eastAsia"/>
                <w:b/>
              </w:rPr>
              <w:t>369</w:t>
            </w:r>
          </w:p>
        </w:tc>
        <w:tc>
          <w:tcPr>
            <w:tcW w:w="1984" w:type="dxa"/>
            <w:vAlign w:val="center"/>
          </w:tcPr>
          <w:p w14:paraId="071B408A" w14:textId="77777777" w:rsidR="00454102" w:rsidRPr="00D5303C" w:rsidRDefault="00454102" w:rsidP="008236A0">
            <w:pPr>
              <w:autoSpaceDE w:val="0"/>
              <w:autoSpaceDN w:val="0"/>
              <w:adjustRightInd w:val="0"/>
              <w:ind w:left="480" w:hangingChars="200" w:hanging="480"/>
              <w:jc w:val="both"/>
              <w:rPr>
                <w:rFonts w:ascii="新細明體" w:hAnsi="新細明體" w:cs="TT2820o00"/>
                <w:kern w:val="0"/>
                <w:bdr w:val="single" w:sz="4" w:space="0" w:color="auto"/>
              </w:rPr>
            </w:pPr>
            <w:r w:rsidRPr="00D5303C">
              <w:rPr>
                <w:rFonts w:ascii="新細明體" w:hAnsi="新細明體" w:cs="TT2820o00" w:hint="eastAsia"/>
                <w:kern w:val="0"/>
                <w:bdr w:val="single" w:sz="4" w:space="0" w:color="auto"/>
              </w:rPr>
              <w:t>功德榜</w:t>
            </w:r>
          </w:p>
        </w:tc>
        <w:tc>
          <w:tcPr>
            <w:tcW w:w="6946" w:type="dxa"/>
            <w:vAlign w:val="center"/>
          </w:tcPr>
          <w:p w14:paraId="3B879D90" w14:textId="77777777" w:rsidR="00454102" w:rsidRPr="00D5303C" w:rsidRDefault="00454102" w:rsidP="008236A0">
            <w:pPr>
              <w:autoSpaceDE w:val="0"/>
              <w:autoSpaceDN w:val="0"/>
              <w:adjustRightInd w:val="0"/>
              <w:ind w:left="480" w:hangingChars="200" w:hanging="480"/>
              <w:jc w:val="center"/>
              <w:rPr>
                <w:rFonts w:ascii="新細明體" w:hAnsi="新細明體" w:cs="TT2820o00"/>
                <w:kern w:val="0"/>
              </w:rPr>
            </w:pPr>
            <w:r w:rsidRPr="00D5303C">
              <w:rPr>
                <w:rFonts w:ascii="新細明體" w:hAnsi="新細明體" w:cs="TT2820o00" w:hint="eastAsia"/>
                <w:kern w:val="0"/>
              </w:rPr>
              <w:t>103年10月助印《教訊》功德榜</w:t>
            </w:r>
          </w:p>
        </w:tc>
        <w:tc>
          <w:tcPr>
            <w:tcW w:w="709" w:type="dxa"/>
            <w:vAlign w:val="center"/>
          </w:tcPr>
          <w:p w14:paraId="5CB47653" w14:textId="77777777" w:rsidR="00454102" w:rsidRPr="00D5303C" w:rsidRDefault="00454102" w:rsidP="008236A0">
            <w:pPr>
              <w:autoSpaceDE w:val="0"/>
              <w:autoSpaceDN w:val="0"/>
              <w:adjustRightInd w:val="0"/>
              <w:ind w:left="480" w:hangingChars="200" w:hanging="480"/>
              <w:jc w:val="center"/>
              <w:rPr>
                <w:rFonts w:ascii="新細明體" w:hAnsi="新細明體" w:cs="TT2820o00"/>
                <w:kern w:val="0"/>
              </w:rPr>
            </w:pPr>
            <w:r w:rsidRPr="00D5303C">
              <w:rPr>
                <w:rFonts w:ascii="新細明體" w:hAnsi="新細明體" w:cs="TT2820o00" w:hint="eastAsia"/>
                <w:kern w:val="0"/>
              </w:rPr>
              <w:t>138</w:t>
            </w:r>
          </w:p>
        </w:tc>
        <w:tc>
          <w:tcPr>
            <w:tcW w:w="3260" w:type="dxa"/>
            <w:vAlign w:val="center"/>
          </w:tcPr>
          <w:p w14:paraId="122C4644" w14:textId="77777777" w:rsidR="00454102" w:rsidRPr="00D5303C" w:rsidRDefault="00454102" w:rsidP="008236A0">
            <w:pPr>
              <w:autoSpaceDE w:val="0"/>
              <w:autoSpaceDN w:val="0"/>
              <w:adjustRightInd w:val="0"/>
              <w:ind w:left="480" w:hangingChars="200" w:hanging="480"/>
              <w:jc w:val="both"/>
              <w:rPr>
                <w:rFonts w:ascii="新細明體" w:hAnsi="新細明體" w:cs="TT2820o00"/>
                <w:kern w:val="0"/>
              </w:rPr>
            </w:pPr>
            <w:r w:rsidRPr="00D5303C">
              <w:rPr>
                <w:rFonts w:ascii="新細明體" w:hAnsi="新細明體" w:cs="TT2820o00" w:hint="eastAsia"/>
                <w:kern w:val="0"/>
              </w:rPr>
              <w:t>康凝書</w:t>
            </w:r>
          </w:p>
        </w:tc>
        <w:tc>
          <w:tcPr>
            <w:tcW w:w="425" w:type="dxa"/>
            <w:vAlign w:val="center"/>
          </w:tcPr>
          <w:p w14:paraId="479058B3" w14:textId="77777777" w:rsidR="00454102" w:rsidRPr="00380589" w:rsidRDefault="00454102" w:rsidP="008236A0">
            <w:pPr>
              <w:spacing w:line="0" w:lineRule="atLeast"/>
            </w:pPr>
          </w:p>
        </w:tc>
      </w:tr>
      <w:tr w:rsidR="00454102" w:rsidRPr="00380589" w14:paraId="75CFF13C" w14:textId="77777777" w:rsidTr="008236A0">
        <w:trPr>
          <w:trHeight w:val="487"/>
        </w:trPr>
        <w:tc>
          <w:tcPr>
            <w:tcW w:w="1403" w:type="dxa"/>
            <w:vAlign w:val="center"/>
          </w:tcPr>
          <w:p w14:paraId="4311057B" w14:textId="77777777" w:rsidR="00454102" w:rsidRPr="00380589" w:rsidRDefault="00454102" w:rsidP="008236A0">
            <w:pPr>
              <w:spacing w:line="0" w:lineRule="atLeast"/>
            </w:pPr>
            <w:r>
              <w:rPr>
                <w:rFonts w:hint="eastAsia"/>
              </w:rPr>
              <w:t>2014/12</w:t>
            </w:r>
            <w:r w:rsidRPr="00380589">
              <w:rPr>
                <w:rFonts w:hint="eastAsia"/>
              </w:rPr>
              <w:t>/15</w:t>
            </w:r>
          </w:p>
        </w:tc>
        <w:tc>
          <w:tcPr>
            <w:tcW w:w="690" w:type="dxa"/>
            <w:vAlign w:val="center"/>
          </w:tcPr>
          <w:p w14:paraId="7F0C0823" w14:textId="77777777" w:rsidR="00454102" w:rsidRPr="00380589" w:rsidRDefault="00454102" w:rsidP="008236A0">
            <w:pPr>
              <w:spacing w:line="0" w:lineRule="atLeast"/>
            </w:pPr>
            <w:r>
              <w:rPr>
                <w:rFonts w:hint="eastAsia"/>
                <w:b/>
              </w:rPr>
              <w:t>369</w:t>
            </w:r>
          </w:p>
        </w:tc>
        <w:tc>
          <w:tcPr>
            <w:tcW w:w="1984" w:type="dxa"/>
            <w:vAlign w:val="center"/>
          </w:tcPr>
          <w:p w14:paraId="0BA1195C" w14:textId="77777777" w:rsidR="00454102" w:rsidRPr="00D5303C" w:rsidRDefault="00454102" w:rsidP="008236A0">
            <w:pPr>
              <w:autoSpaceDE w:val="0"/>
              <w:autoSpaceDN w:val="0"/>
              <w:adjustRightInd w:val="0"/>
              <w:ind w:left="480" w:hangingChars="200" w:hanging="480"/>
              <w:jc w:val="both"/>
              <w:rPr>
                <w:rFonts w:ascii="新細明體" w:hAnsi="新細明體" w:cs="TT2820o00"/>
                <w:kern w:val="0"/>
              </w:rPr>
            </w:pPr>
            <w:r w:rsidRPr="00D5303C">
              <w:rPr>
                <w:rFonts w:ascii="新細明體" w:hAnsi="新細明體" w:cs="TT2820o00" w:hint="eastAsia"/>
                <w:kern w:val="0"/>
                <w:bdr w:val="single" w:sz="4" w:space="0" w:color="auto"/>
              </w:rPr>
              <w:t>收支明細</w:t>
            </w:r>
          </w:p>
        </w:tc>
        <w:tc>
          <w:tcPr>
            <w:tcW w:w="6946" w:type="dxa"/>
            <w:vAlign w:val="center"/>
          </w:tcPr>
          <w:p w14:paraId="3E568E9A" w14:textId="77777777" w:rsidR="00454102" w:rsidRPr="00D5303C" w:rsidRDefault="00454102" w:rsidP="008236A0">
            <w:pPr>
              <w:autoSpaceDE w:val="0"/>
              <w:autoSpaceDN w:val="0"/>
              <w:adjustRightInd w:val="0"/>
              <w:ind w:left="480" w:hangingChars="200" w:hanging="480"/>
              <w:jc w:val="center"/>
              <w:rPr>
                <w:rFonts w:ascii="新細明體" w:hAnsi="新細明體" w:cs="TT2820o00"/>
                <w:kern w:val="0"/>
              </w:rPr>
            </w:pPr>
            <w:r w:rsidRPr="00D5303C">
              <w:rPr>
                <w:rFonts w:ascii="新細明體" w:hAnsi="新細明體" w:cs="TT2820o00" w:hint="eastAsia"/>
                <w:kern w:val="0"/>
              </w:rPr>
              <w:t>10</w:t>
            </w:r>
            <w:r w:rsidRPr="00D5303C">
              <w:rPr>
                <w:rFonts w:ascii="新細明體" w:hAnsi="新細明體" w:cs="TT2820o00"/>
                <w:kern w:val="0"/>
              </w:rPr>
              <w:t>3</w:t>
            </w:r>
            <w:r w:rsidRPr="00D5303C">
              <w:rPr>
                <w:rFonts w:ascii="新細明體" w:hAnsi="新細明體" w:cs="TT2820o00" w:hint="eastAsia"/>
                <w:kern w:val="0"/>
              </w:rPr>
              <w:t>年10月助印經費收支明細表</w:t>
            </w:r>
          </w:p>
        </w:tc>
        <w:tc>
          <w:tcPr>
            <w:tcW w:w="709" w:type="dxa"/>
            <w:vAlign w:val="center"/>
          </w:tcPr>
          <w:p w14:paraId="19A97BEB" w14:textId="77777777" w:rsidR="00454102" w:rsidRPr="00D5303C" w:rsidRDefault="00454102" w:rsidP="008236A0">
            <w:pPr>
              <w:autoSpaceDE w:val="0"/>
              <w:autoSpaceDN w:val="0"/>
              <w:adjustRightInd w:val="0"/>
              <w:ind w:left="480" w:hangingChars="200" w:hanging="480"/>
              <w:jc w:val="center"/>
              <w:rPr>
                <w:rFonts w:ascii="新細明體" w:hAnsi="新細明體" w:cs="TT2820o00"/>
                <w:kern w:val="0"/>
              </w:rPr>
            </w:pPr>
            <w:r w:rsidRPr="00D5303C">
              <w:rPr>
                <w:rFonts w:ascii="新細明體" w:hAnsi="新細明體" w:cs="TT2820o00" w:hint="eastAsia"/>
                <w:kern w:val="0"/>
              </w:rPr>
              <w:t>142</w:t>
            </w:r>
          </w:p>
        </w:tc>
        <w:tc>
          <w:tcPr>
            <w:tcW w:w="3260" w:type="dxa"/>
            <w:vAlign w:val="center"/>
          </w:tcPr>
          <w:p w14:paraId="1603B546" w14:textId="77777777" w:rsidR="00454102" w:rsidRPr="00D5303C" w:rsidRDefault="00454102" w:rsidP="008236A0">
            <w:pPr>
              <w:autoSpaceDE w:val="0"/>
              <w:autoSpaceDN w:val="0"/>
              <w:adjustRightInd w:val="0"/>
              <w:ind w:left="480" w:hangingChars="200" w:hanging="480"/>
              <w:jc w:val="both"/>
              <w:rPr>
                <w:rFonts w:ascii="新細明體" w:hAnsi="新細明體" w:cs="TT2820o00"/>
                <w:kern w:val="0"/>
              </w:rPr>
            </w:pPr>
            <w:r w:rsidRPr="00D5303C">
              <w:rPr>
                <w:rFonts w:ascii="新細明體" w:hAnsi="新細明體" w:cs="TT2820o00" w:hint="eastAsia"/>
                <w:kern w:val="0"/>
              </w:rPr>
              <w:t>大藏室</w:t>
            </w:r>
          </w:p>
        </w:tc>
        <w:tc>
          <w:tcPr>
            <w:tcW w:w="425" w:type="dxa"/>
            <w:vAlign w:val="center"/>
          </w:tcPr>
          <w:p w14:paraId="274DFC2C" w14:textId="77777777" w:rsidR="00454102" w:rsidRPr="00380589" w:rsidRDefault="00454102" w:rsidP="008236A0">
            <w:pPr>
              <w:spacing w:line="0" w:lineRule="atLeast"/>
            </w:pPr>
          </w:p>
        </w:tc>
      </w:tr>
      <w:tr w:rsidR="00454102" w:rsidRPr="00380589" w14:paraId="4891208C" w14:textId="77777777" w:rsidTr="008236A0">
        <w:trPr>
          <w:trHeight w:val="487"/>
        </w:trPr>
        <w:tc>
          <w:tcPr>
            <w:tcW w:w="1403" w:type="dxa"/>
            <w:vAlign w:val="center"/>
          </w:tcPr>
          <w:p w14:paraId="45666F0D" w14:textId="77777777" w:rsidR="00454102" w:rsidRPr="00380589" w:rsidRDefault="00454102" w:rsidP="008236A0">
            <w:pPr>
              <w:spacing w:line="0" w:lineRule="atLeast"/>
            </w:pPr>
            <w:r>
              <w:rPr>
                <w:rFonts w:hint="eastAsia"/>
              </w:rPr>
              <w:t>2014/12</w:t>
            </w:r>
            <w:r w:rsidRPr="00380589">
              <w:rPr>
                <w:rFonts w:hint="eastAsia"/>
              </w:rPr>
              <w:t>/15</w:t>
            </w:r>
          </w:p>
        </w:tc>
        <w:tc>
          <w:tcPr>
            <w:tcW w:w="690" w:type="dxa"/>
            <w:vAlign w:val="center"/>
          </w:tcPr>
          <w:p w14:paraId="05BF2110" w14:textId="77777777" w:rsidR="00454102" w:rsidRPr="00380589" w:rsidRDefault="00454102" w:rsidP="008236A0">
            <w:pPr>
              <w:spacing w:line="0" w:lineRule="atLeast"/>
            </w:pPr>
            <w:r>
              <w:rPr>
                <w:rFonts w:hint="eastAsia"/>
                <w:b/>
              </w:rPr>
              <w:t>369</w:t>
            </w:r>
          </w:p>
        </w:tc>
        <w:tc>
          <w:tcPr>
            <w:tcW w:w="1984" w:type="dxa"/>
            <w:vAlign w:val="center"/>
          </w:tcPr>
          <w:p w14:paraId="10642667" w14:textId="77777777" w:rsidR="00454102" w:rsidRPr="00D5303C" w:rsidRDefault="00454102" w:rsidP="008236A0">
            <w:pPr>
              <w:autoSpaceDE w:val="0"/>
              <w:autoSpaceDN w:val="0"/>
              <w:adjustRightInd w:val="0"/>
              <w:ind w:left="480" w:hangingChars="200" w:hanging="480"/>
              <w:jc w:val="both"/>
              <w:rPr>
                <w:rFonts w:ascii="新細明體" w:hAnsi="新細明體" w:cs="TT2820o00"/>
                <w:kern w:val="0"/>
                <w:bdr w:val="single" w:sz="4" w:space="0" w:color="auto"/>
              </w:rPr>
            </w:pPr>
            <w:r w:rsidRPr="00D5303C">
              <w:rPr>
                <w:rFonts w:ascii="新細明體" w:hAnsi="新細明體" w:cs="TT2820o00" w:hint="eastAsia"/>
                <w:kern w:val="0"/>
                <w:bdr w:val="single" w:sz="4" w:space="0" w:color="auto"/>
              </w:rPr>
              <w:t>通訊錄</w:t>
            </w:r>
          </w:p>
        </w:tc>
        <w:tc>
          <w:tcPr>
            <w:tcW w:w="6946" w:type="dxa"/>
            <w:vAlign w:val="center"/>
          </w:tcPr>
          <w:p w14:paraId="6D21EABF" w14:textId="77777777" w:rsidR="00454102" w:rsidRPr="00D5303C" w:rsidRDefault="00454102" w:rsidP="008236A0">
            <w:pPr>
              <w:autoSpaceDE w:val="0"/>
              <w:autoSpaceDN w:val="0"/>
              <w:adjustRightInd w:val="0"/>
              <w:ind w:left="480" w:hangingChars="200" w:hanging="480"/>
              <w:jc w:val="center"/>
              <w:rPr>
                <w:rFonts w:ascii="新細明體" w:hAnsi="新細明體" w:cs="TT2820o00"/>
                <w:kern w:val="0"/>
              </w:rPr>
            </w:pPr>
          </w:p>
        </w:tc>
        <w:tc>
          <w:tcPr>
            <w:tcW w:w="709" w:type="dxa"/>
            <w:vAlign w:val="center"/>
          </w:tcPr>
          <w:p w14:paraId="49379D78" w14:textId="77777777" w:rsidR="00454102" w:rsidRPr="00D5303C" w:rsidRDefault="00454102" w:rsidP="008236A0">
            <w:pPr>
              <w:autoSpaceDE w:val="0"/>
              <w:autoSpaceDN w:val="0"/>
              <w:adjustRightInd w:val="0"/>
              <w:ind w:left="480" w:hangingChars="200" w:hanging="480"/>
              <w:jc w:val="center"/>
              <w:rPr>
                <w:rFonts w:ascii="新細明體" w:hAnsi="新細明體" w:cs="TT2820o00"/>
                <w:kern w:val="0"/>
              </w:rPr>
            </w:pPr>
            <w:r w:rsidRPr="00D5303C">
              <w:rPr>
                <w:rFonts w:ascii="新細明體" w:hAnsi="新細明體" w:cs="TT2820o00" w:hint="eastAsia"/>
                <w:kern w:val="0"/>
              </w:rPr>
              <w:t>143</w:t>
            </w:r>
          </w:p>
        </w:tc>
        <w:tc>
          <w:tcPr>
            <w:tcW w:w="3260" w:type="dxa"/>
            <w:vAlign w:val="center"/>
          </w:tcPr>
          <w:p w14:paraId="75A0D6A3" w14:textId="77777777" w:rsidR="00454102" w:rsidRPr="00D5303C" w:rsidRDefault="00454102" w:rsidP="008236A0">
            <w:pPr>
              <w:autoSpaceDE w:val="0"/>
              <w:autoSpaceDN w:val="0"/>
              <w:adjustRightInd w:val="0"/>
              <w:ind w:left="480" w:hangingChars="200" w:hanging="480"/>
              <w:jc w:val="both"/>
              <w:rPr>
                <w:rFonts w:ascii="新細明體" w:hAnsi="新細明體" w:cs="TT2820o00"/>
                <w:kern w:val="0"/>
              </w:rPr>
            </w:pPr>
            <w:r w:rsidRPr="00D5303C">
              <w:rPr>
                <w:rFonts w:ascii="新細明體" w:hAnsi="新細明體" w:cs="TT2820o00" w:hint="eastAsia"/>
                <w:kern w:val="0"/>
              </w:rPr>
              <w:t>編輯部</w:t>
            </w:r>
          </w:p>
        </w:tc>
        <w:tc>
          <w:tcPr>
            <w:tcW w:w="425" w:type="dxa"/>
            <w:vAlign w:val="center"/>
          </w:tcPr>
          <w:p w14:paraId="36572772" w14:textId="77777777" w:rsidR="00454102" w:rsidRPr="00380589" w:rsidRDefault="00454102" w:rsidP="008236A0">
            <w:pPr>
              <w:spacing w:line="0" w:lineRule="atLeast"/>
            </w:pPr>
          </w:p>
        </w:tc>
      </w:tr>
    </w:tbl>
    <w:p w14:paraId="029A766D" w14:textId="77777777" w:rsidR="00454102" w:rsidRDefault="00454102" w:rsidP="00454102">
      <w:pPr>
        <w:spacing w:line="0" w:lineRule="atLeast"/>
      </w:pPr>
    </w:p>
    <w:p w14:paraId="7ABDE5B9" w14:textId="77777777" w:rsidR="00454102" w:rsidRDefault="00454102" w:rsidP="00454102">
      <w:pPr>
        <w:spacing w:line="0" w:lineRule="atLeast"/>
      </w:pPr>
    </w:p>
    <w:p w14:paraId="6222D7E7" w14:textId="77777777" w:rsidR="00454102" w:rsidRDefault="00454102" w:rsidP="00454102">
      <w:pPr>
        <w:spacing w:line="0" w:lineRule="atLeast"/>
      </w:pPr>
    </w:p>
    <w:p w14:paraId="6DC1A6D6" w14:textId="77777777" w:rsidR="00454102" w:rsidRPr="00380589" w:rsidRDefault="00454102" w:rsidP="00454102">
      <w:pPr>
        <w:spacing w:line="0" w:lineRule="atLeast"/>
        <w:rPr>
          <w:b/>
        </w:rPr>
      </w:pPr>
      <w:r>
        <w:rPr>
          <w:rFonts w:hint="eastAsia"/>
          <w:b/>
        </w:rPr>
        <w:t>370</w:t>
      </w:r>
      <w:r w:rsidRPr="00380589">
        <w:rPr>
          <w:rFonts w:hint="eastAsia"/>
          <w:b/>
        </w:rPr>
        <w:t>教訊目錄</w:t>
      </w:r>
      <w:r>
        <w:rPr>
          <w:rFonts w:hint="eastAsia"/>
          <w:b/>
        </w:rPr>
        <w:t>1</w:t>
      </w:r>
      <w:r w:rsidRPr="00380589">
        <w:rPr>
          <w:rFonts w:hint="eastAsia"/>
          <w:b/>
        </w:rPr>
        <w:t>月號</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690"/>
        <w:gridCol w:w="1984"/>
        <w:gridCol w:w="6946"/>
        <w:gridCol w:w="709"/>
        <w:gridCol w:w="3260"/>
        <w:gridCol w:w="425"/>
      </w:tblGrid>
      <w:tr w:rsidR="00454102" w:rsidRPr="00380589" w14:paraId="437AB26E" w14:textId="77777777" w:rsidTr="008236A0">
        <w:trPr>
          <w:trHeight w:val="487"/>
        </w:trPr>
        <w:tc>
          <w:tcPr>
            <w:tcW w:w="1403" w:type="dxa"/>
            <w:shd w:val="clear" w:color="auto" w:fill="BFBFBF"/>
            <w:vAlign w:val="center"/>
          </w:tcPr>
          <w:p w14:paraId="392A4B7D" w14:textId="77777777" w:rsidR="00454102" w:rsidRPr="00380589" w:rsidRDefault="00454102" w:rsidP="008236A0">
            <w:pPr>
              <w:spacing w:line="0" w:lineRule="atLeast"/>
            </w:pPr>
            <w:r w:rsidRPr="00380589">
              <w:rPr>
                <w:rFonts w:hint="eastAsia"/>
              </w:rPr>
              <w:t>時</w:t>
            </w:r>
            <w:r w:rsidRPr="00380589">
              <w:rPr>
                <w:rFonts w:hint="eastAsia"/>
              </w:rPr>
              <w:t xml:space="preserve">  </w:t>
            </w:r>
            <w:r w:rsidRPr="00380589">
              <w:rPr>
                <w:rFonts w:hint="eastAsia"/>
              </w:rPr>
              <w:t>間</w:t>
            </w:r>
          </w:p>
        </w:tc>
        <w:tc>
          <w:tcPr>
            <w:tcW w:w="690" w:type="dxa"/>
            <w:shd w:val="clear" w:color="auto" w:fill="BFBFBF"/>
            <w:vAlign w:val="center"/>
          </w:tcPr>
          <w:p w14:paraId="269EDC0B" w14:textId="77777777" w:rsidR="00454102" w:rsidRPr="00380589" w:rsidRDefault="00454102" w:rsidP="008236A0">
            <w:pPr>
              <w:spacing w:line="0" w:lineRule="atLeast"/>
            </w:pPr>
            <w:r w:rsidRPr="00380589">
              <w:rPr>
                <w:rFonts w:hint="eastAsia"/>
              </w:rPr>
              <w:t>期</w:t>
            </w:r>
            <w:r w:rsidRPr="00380589">
              <w:rPr>
                <w:rFonts w:hint="eastAsia"/>
              </w:rPr>
              <w:t xml:space="preserve"> </w:t>
            </w:r>
            <w:r w:rsidRPr="00380589">
              <w:rPr>
                <w:rFonts w:hint="eastAsia"/>
              </w:rPr>
              <w:t>數</w:t>
            </w:r>
          </w:p>
        </w:tc>
        <w:tc>
          <w:tcPr>
            <w:tcW w:w="1984" w:type="dxa"/>
            <w:shd w:val="clear" w:color="auto" w:fill="BFBFBF"/>
            <w:vAlign w:val="center"/>
          </w:tcPr>
          <w:p w14:paraId="376C5F79" w14:textId="77777777" w:rsidR="00454102" w:rsidRPr="00380589" w:rsidRDefault="00454102" w:rsidP="008236A0">
            <w:pPr>
              <w:spacing w:line="0" w:lineRule="atLeast"/>
            </w:pPr>
            <w:r w:rsidRPr="00380589">
              <w:rPr>
                <w:rFonts w:hint="eastAsia"/>
              </w:rPr>
              <w:t>所</w:t>
            </w:r>
            <w:r w:rsidRPr="00380589">
              <w:rPr>
                <w:rFonts w:hint="eastAsia"/>
              </w:rPr>
              <w:t xml:space="preserve"> </w:t>
            </w:r>
            <w:r w:rsidRPr="00380589">
              <w:rPr>
                <w:rFonts w:hint="eastAsia"/>
              </w:rPr>
              <w:t>屬</w:t>
            </w:r>
            <w:r w:rsidRPr="00380589">
              <w:rPr>
                <w:rFonts w:hint="eastAsia"/>
              </w:rPr>
              <w:t xml:space="preserve"> </w:t>
            </w:r>
            <w:r w:rsidRPr="00380589">
              <w:rPr>
                <w:rFonts w:hint="eastAsia"/>
              </w:rPr>
              <w:t>專</w:t>
            </w:r>
            <w:r w:rsidRPr="00380589">
              <w:rPr>
                <w:rFonts w:hint="eastAsia"/>
              </w:rPr>
              <w:t xml:space="preserve"> </w:t>
            </w:r>
            <w:r w:rsidRPr="00380589">
              <w:rPr>
                <w:rFonts w:hint="eastAsia"/>
              </w:rPr>
              <w:t>欄</w:t>
            </w:r>
          </w:p>
        </w:tc>
        <w:tc>
          <w:tcPr>
            <w:tcW w:w="6946" w:type="dxa"/>
            <w:shd w:val="clear" w:color="auto" w:fill="BFBFBF"/>
            <w:vAlign w:val="center"/>
          </w:tcPr>
          <w:p w14:paraId="539777C0" w14:textId="77777777" w:rsidR="00454102" w:rsidRPr="00380589" w:rsidRDefault="00454102" w:rsidP="008236A0">
            <w:pPr>
              <w:spacing w:line="0" w:lineRule="atLeast"/>
            </w:pPr>
            <w:r w:rsidRPr="00380589">
              <w:rPr>
                <w:rFonts w:hint="eastAsia"/>
              </w:rPr>
              <w:t xml:space="preserve">                 </w:t>
            </w:r>
            <w:r w:rsidRPr="00380589">
              <w:rPr>
                <w:rFonts w:hint="eastAsia"/>
              </w:rPr>
              <w:t>題</w:t>
            </w:r>
            <w:r w:rsidRPr="00380589">
              <w:rPr>
                <w:rFonts w:hint="eastAsia"/>
              </w:rPr>
              <w:t xml:space="preserve">               </w:t>
            </w:r>
            <w:r w:rsidRPr="00380589">
              <w:rPr>
                <w:rFonts w:hint="eastAsia"/>
              </w:rPr>
              <w:t>目</w:t>
            </w:r>
          </w:p>
        </w:tc>
        <w:tc>
          <w:tcPr>
            <w:tcW w:w="709" w:type="dxa"/>
            <w:shd w:val="clear" w:color="auto" w:fill="BFBFBF"/>
            <w:vAlign w:val="center"/>
          </w:tcPr>
          <w:p w14:paraId="74D9F5EF" w14:textId="77777777" w:rsidR="00454102" w:rsidRPr="00380589" w:rsidRDefault="00454102" w:rsidP="008236A0">
            <w:pPr>
              <w:spacing w:line="0" w:lineRule="atLeast"/>
            </w:pPr>
            <w:r w:rsidRPr="00380589">
              <w:rPr>
                <w:rFonts w:hint="eastAsia"/>
              </w:rPr>
              <w:t>頁數</w:t>
            </w:r>
          </w:p>
        </w:tc>
        <w:tc>
          <w:tcPr>
            <w:tcW w:w="3260" w:type="dxa"/>
            <w:shd w:val="clear" w:color="auto" w:fill="BFBFBF"/>
            <w:vAlign w:val="center"/>
          </w:tcPr>
          <w:p w14:paraId="68BCD552" w14:textId="77777777" w:rsidR="00454102" w:rsidRPr="00380589" w:rsidRDefault="00454102" w:rsidP="008236A0">
            <w:pPr>
              <w:spacing w:line="0" w:lineRule="atLeast"/>
              <w:ind w:firstLineChars="100" w:firstLine="240"/>
            </w:pPr>
            <w:r w:rsidRPr="00380589">
              <w:rPr>
                <w:rFonts w:hint="eastAsia"/>
              </w:rPr>
              <w:t>作</w:t>
            </w:r>
            <w:r w:rsidRPr="00380589">
              <w:rPr>
                <w:rFonts w:hint="eastAsia"/>
              </w:rPr>
              <w:t xml:space="preserve">  </w:t>
            </w:r>
            <w:r w:rsidRPr="00380589">
              <w:rPr>
                <w:rFonts w:hint="eastAsia"/>
              </w:rPr>
              <w:t>者</w:t>
            </w:r>
          </w:p>
        </w:tc>
        <w:tc>
          <w:tcPr>
            <w:tcW w:w="425" w:type="dxa"/>
            <w:shd w:val="clear" w:color="auto" w:fill="BFBFBF"/>
            <w:vAlign w:val="center"/>
          </w:tcPr>
          <w:p w14:paraId="2F50A29A" w14:textId="77777777" w:rsidR="00454102" w:rsidRPr="00380589" w:rsidRDefault="00454102" w:rsidP="008236A0">
            <w:pPr>
              <w:spacing w:line="0" w:lineRule="atLeast"/>
            </w:pPr>
            <w:r w:rsidRPr="00380589">
              <w:rPr>
                <w:rFonts w:hint="eastAsia"/>
              </w:rPr>
              <w:t>備註</w:t>
            </w:r>
          </w:p>
        </w:tc>
      </w:tr>
      <w:tr w:rsidR="00454102" w:rsidRPr="00380589" w14:paraId="182837E7" w14:textId="77777777" w:rsidTr="008236A0">
        <w:trPr>
          <w:trHeight w:val="487"/>
        </w:trPr>
        <w:tc>
          <w:tcPr>
            <w:tcW w:w="1403" w:type="dxa"/>
            <w:vAlign w:val="center"/>
          </w:tcPr>
          <w:p w14:paraId="551C008C" w14:textId="77777777" w:rsidR="00454102" w:rsidRPr="00380589" w:rsidRDefault="00454102" w:rsidP="008236A0">
            <w:pPr>
              <w:spacing w:line="0" w:lineRule="atLeast"/>
            </w:pPr>
            <w:r>
              <w:rPr>
                <w:rFonts w:hint="eastAsia"/>
              </w:rPr>
              <w:t>2015/01</w:t>
            </w:r>
            <w:r w:rsidRPr="00380589">
              <w:rPr>
                <w:rFonts w:hint="eastAsia"/>
              </w:rPr>
              <w:t>/15</w:t>
            </w:r>
          </w:p>
        </w:tc>
        <w:tc>
          <w:tcPr>
            <w:tcW w:w="690" w:type="dxa"/>
            <w:vAlign w:val="center"/>
          </w:tcPr>
          <w:p w14:paraId="2E4DEBDA" w14:textId="77777777" w:rsidR="00454102" w:rsidRPr="00380589" w:rsidRDefault="00454102" w:rsidP="008236A0">
            <w:pPr>
              <w:spacing w:line="0" w:lineRule="atLeast"/>
            </w:pPr>
            <w:r>
              <w:rPr>
                <w:rFonts w:hint="eastAsia"/>
                <w:b/>
              </w:rPr>
              <w:t>370</w:t>
            </w:r>
          </w:p>
        </w:tc>
        <w:tc>
          <w:tcPr>
            <w:tcW w:w="1984" w:type="dxa"/>
          </w:tcPr>
          <w:p w14:paraId="7E5DE0BC" w14:textId="77777777" w:rsidR="00454102" w:rsidRPr="0048366E" w:rsidRDefault="00454102" w:rsidP="008236A0">
            <w:pPr>
              <w:adjustRightInd w:val="0"/>
              <w:spacing w:line="0" w:lineRule="atLeast"/>
              <w:rPr>
                <w:rFonts w:ascii="新細明體" w:hAnsi="新細明體"/>
              </w:rPr>
            </w:pPr>
          </w:p>
        </w:tc>
        <w:tc>
          <w:tcPr>
            <w:tcW w:w="6946" w:type="dxa"/>
            <w:vAlign w:val="center"/>
          </w:tcPr>
          <w:p w14:paraId="728384A1" w14:textId="77777777" w:rsidR="00454102" w:rsidRPr="0048366E" w:rsidRDefault="00454102" w:rsidP="008236A0">
            <w:pPr>
              <w:jc w:val="center"/>
              <w:rPr>
                <w:rFonts w:ascii="新細明體" w:hAnsi="新細明體"/>
              </w:rPr>
            </w:pPr>
            <w:r>
              <w:rPr>
                <w:rFonts w:ascii="新細明體" w:hAnsi="新細明體" w:hint="eastAsia"/>
              </w:rPr>
              <w:t>編輯的話</w:t>
            </w:r>
          </w:p>
        </w:tc>
        <w:tc>
          <w:tcPr>
            <w:tcW w:w="709" w:type="dxa"/>
            <w:vAlign w:val="center"/>
          </w:tcPr>
          <w:p w14:paraId="3A8409E7" w14:textId="77777777" w:rsidR="00454102" w:rsidRPr="0048366E" w:rsidRDefault="00454102" w:rsidP="008236A0">
            <w:pPr>
              <w:adjustRightInd w:val="0"/>
              <w:spacing w:line="0" w:lineRule="atLeast"/>
              <w:jc w:val="center"/>
              <w:rPr>
                <w:rFonts w:ascii="新細明體" w:hAnsi="新細明體"/>
              </w:rPr>
            </w:pPr>
            <w:r>
              <w:rPr>
                <w:rFonts w:ascii="新細明體" w:hAnsi="新細明體" w:hint="eastAsia"/>
              </w:rPr>
              <w:t>001</w:t>
            </w:r>
          </w:p>
        </w:tc>
        <w:tc>
          <w:tcPr>
            <w:tcW w:w="3260" w:type="dxa"/>
            <w:vAlign w:val="center"/>
          </w:tcPr>
          <w:p w14:paraId="767CAEAB" w14:textId="77777777" w:rsidR="00454102" w:rsidRPr="0048366E" w:rsidRDefault="00454102" w:rsidP="008236A0">
            <w:pPr>
              <w:spacing w:line="0" w:lineRule="atLeast"/>
              <w:ind w:right="39"/>
              <w:jc w:val="both"/>
              <w:rPr>
                <w:rFonts w:ascii="新細明體" w:hAnsi="新細明體"/>
              </w:rPr>
            </w:pPr>
            <w:r w:rsidRPr="008D0FA0">
              <w:rPr>
                <w:rFonts w:ascii="新細明體" w:hAnsi="新細明體" w:hint="eastAsia"/>
              </w:rPr>
              <w:t>編輯部</w:t>
            </w:r>
          </w:p>
        </w:tc>
        <w:tc>
          <w:tcPr>
            <w:tcW w:w="425" w:type="dxa"/>
            <w:vAlign w:val="center"/>
          </w:tcPr>
          <w:p w14:paraId="2845C877" w14:textId="77777777" w:rsidR="00454102" w:rsidRPr="00380589" w:rsidRDefault="00454102" w:rsidP="008236A0">
            <w:pPr>
              <w:spacing w:line="0" w:lineRule="atLeast"/>
            </w:pPr>
          </w:p>
        </w:tc>
      </w:tr>
      <w:tr w:rsidR="00454102" w:rsidRPr="00380589" w14:paraId="23E3AC96" w14:textId="77777777" w:rsidTr="008236A0">
        <w:trPr>
          <w:trHeight w:val="487"/>
        </w:trPr>
        <w:tc>
          <w:tcPr>
            <w:tcW w:w="1403" w:type="dxa"/>
            <w:vAlign w:val="center"/>
          </w:tcPr>
          <w:p w14:paraId="59F55502" w14:textId="77777777" w:rsidR="00454102" w:rsidRPr="00380589" w:rsidRDefault="00454102" w:rsidP="008236A0">
            <w:pPr>
              <w:spacing w:line="0" w:lineRule="atLeast"/>
            </w:pPr>
            <w:r>
              <w:rPr>
                <w:rFonts w:hint="eastAsia"/>
              </w:rPr>
              <w:lastRenderedPageBreak/>
              <w:t>2015/01</w:t>
            </w:r>
            <w:r w:rsidRPr="00380589">
              <w:rPr>
                <w:rFonts w:hint="eastAsia"/>
              </w:rPr>
              <w:t>/15</w:t>
            </w:r>
          </w:p>
        </w:tc>
        <w:tc>
          <w:tcPr>
            <w:tcW w:w="690" w:type="dxa"/>
            <w:vAlign w:val="center"/>
          </w:tcPr>
          <w:p w14:paraId="33CB217E" w14:textId="77777777" w:rsidR="00454102" w:rsidRPr="00380589" w:rsidRDefault="00454102" w:rsidP="008236A0">
            <w:pPr>
              <w:spacing w:line="0" w:lineRule="atLeast"/>
            </w:pPr>
            <w:r>
              <w:rPr>
                <w:rFonts w:hint="eastAsia"/>
                <w:b/>
              </w:rPr>
              <w:t>370</w:t>
            </w:r>
          </w:p>
        </w:tc>
        <w:tc>
          <w:tcPr>
            <w:tcW w:w="1984" w:type="dxa"/>
            <w:vAlign w:val="center"/>
          </w:tcPr>
          <w:p w14:paraId="12D0AA9B" w14:textId="77777777" w:rsidR="00454102" w:rsidRPr="00D5303C" w:rsidRDefault="00454102" w:rsidP="008236A0">
            <w:pPr>
              <w:adjustRightInd w:val="0"/>
              <w:spacing w:line="0" w:lineRule="atLeast"/>
              <w:jc w:val="both"/>
              <w:rPr>
                <w:rFonts w:ascii="新細明體" w:hAnsi="新細明體"/>
                <w:bdr w:val="single" w:sz="4" w:space="0" w:color="auto"/>
              </w:rPr>
            </w:pPr>
            <w:r w:rsidRPr="00D5303C">
              <w:rPr>
                <w:rFonts w:ascii="新細明體" w:hAnsi="新細明體" w:hint="eastAsia"/>
                <w:bdr w:val="single" w:sz="4" w:space="0" w:color="auto"/>
              </w:rPr>
              <w:t>升旗典禮</w:t>
            </w:r>
          </w:p>
        </w:tc>
        <w:tc>
          <w:tcPr>
            <w:tcW w:w="6946" w:type="dxa"/>
            <w:vAlign w:val="center"/>
          </w:tcPr>
          <w:p w14:paraId="6A2DA8E4" w14:textId="77777777" w:rsidR="00454102" w:rsidRPr="00D5303C" w:rsidRDefault="00454102" w:rsidP="008236A0">
            <w:pPr>
              <w:jc w:val="center"/>
              <w:rPr>
                <w:rFonts w:ascii="新細明體" w:hAnsi="新細明體"/>
              </w:rPr>
            </w:pPr>
            <w:r w:rsidRPr="00D5303C">
              <w:rPr>
                <w:rFonts w:ascii="新細明體" w:hAnsi="新細明體" w:hint="eastAsia"/>
              </w:rPr>
              <w:t>教旗國旗齊飄揚</w:t>
            </w:r>
          </w:p>
          <w:p w14:paraId="74B50F96" w14:textId="77777777" w:rsidR="00454102" w:rsidRPr="00D5303C" w:rsidRDefault="00454102" w:rsidP="008236A0">
            <w:pPr>
              <w:jc w:val="center"/>
              <w:rPr>
                <w:rFonts w:ascii="新細明體" w:hAnsi="新細明體"/>
              </w:rPr>
            </w:pPr>
            <w:r w:rsidRPr="00D5303C">
              <w:rPr>
                <w:rFonts w:ascii="新細明體" w:hAnsi="新細明體" w:hint="eastAsia"/>
              </w:rPr>
              <w:t>人運世運展輝煌</w:t>
            </w:r>
          </w:p>
        </w:tc>
        <w:tc>
          <w:tcPr>
            <w:tcW w:w="709" w:type="dxa"/>
            <w:vAlign w:val="center"/>
          </w:tcPr>
          <w:p w14:paraId="6123E8BF" w14:textId="77777777" w:rsidR="00454102" w:rsidRPr="00D5303C" w:rsidRDefault="00454102" w:rsidP="008236A0">
            <w:pPr>
              <w:adjustRightInd w:val="0"/>
              <w:spacing w:line="0" w:lineRule="atLeast"/>
              <w:jc w:val="center"/>
              <w:rPr>
                <w:rFonts w:ascii="新細明體" w:hAnsi="新細明體"/>
              </w:rPr>
            </w:pPr>
            <w:r w:rsidRPr="00D5303C">
              <w:rPr>
                <w:rFonts w:ascii="新細明體" w:hAnsi="新細明體" w:hint="eastAsia"/>
              </w:rPr>
              <w:t>005</w:t>
            </w:r>
          </w:p>
        </w:tc>
        <w:tc>
          <w:tcPr>
            <w:tcW w:w="3260" w:type="dxa"/>
            <w:vAlign w:val="center"/>
          </w:tcPr>
          <w:p w14:paraId="39A4DFF2" w14:textId="77777777" w:rsidR="00454102" w:rsidRPr="00D5303C" w:rsidRDefault="00454102" w:rsidP="008236A0">
            <w:pPr>
              <w:adjustRightInd w:val="0"/>
              <w:spacing w:line="0" w:lineRule="atLeast"/>
              <w:jc w:val="both"/>
              <w:rPr>
                <w:rFonts w:ascii="新細明體" w:hAnsi="新細明體"/>
              </w:rPr>
            </w:pPr>
            <w:r w:rsidRPr="00D5303C">
              <w:rPr>
                <w:rFonts w:ascii="新細明體" w:hAnsi="新細明體"/>
              </w:rPr>
              <w:t>吳正真</w:t>
            </w:r>
          </w:p>
        </w:tc>
        <w:tc>
          <w:tcPr>
            <w:tcW w:w="425" w:type="dxa"/>
            <w:vAlign w:val="center"/>
          </w:tcPr>
          <w:p w14:paraId="05302AB9" w14:textId="77777777" w:rsidR="00454102" w:rsidRPr="00380589" w:rsidRDefault="00454102" w:rsidP="008236A0">
            <w:pPr>
              <w:spacing w:line="0" w:lineRule="atLeast"/>
            </w:pPr>
          </w:p>
        </w:tc>
      </w:tr>
      <w:tr w:rsidR="00454102" w:rsidRPr="00380589" w14:paraId="4B619E9F" w14:textId="77777777" w:rsidTr="008236A0">
        <w:trPr>
          <w:trHeight w:val="487"/>
        </w:trPr>
        <w:tc>
          <w:tcPr>
            <w:tcW w:w="1403" w:type="dxa"/>
            <w:vAlign w:val="center"/>
          </w:tcPr>
          <w:p w14:paraId="7060C4DD" w14:textId="77777777" w:rsidR="00454102" w:rsidRPr="00380589" w:rsidRDefault="00454102" w:rsidP="008236A0">
            <w:pPr>
              <w:spacing w:line="0" w:lineRule="atLeast"/>
            </w:pPr>
            <w:r>
              <w:rPr>
                <w:rFonts w:hint="eastAsia"/>
              </w:rPr>
              <w:t>2015/01</w:t>
            </w:r>
            <w:r w:rsidRPr="00380589">
              <w:rPr>
                <w:rFonts w:hint="eastAsia"/>
              </w:rPr>
              <w:t>/15</w:t>
            </w:r>
          </w:p>
        </w:tc>
        <w:tc>
          <w:tcPr>
            <w:tcW w:w="690" w:type="dxa"/>
            <w:vAlign w:val="center"/>
          </w:tcPr>
          <w:p w14:paraId="4B6D5256" w14:textId="77777777" w:rsidR="00454102" w:rsidRPr="00380589" w:rsidRDefault="00454102" w:rsidP="008236A0">
            <w:pPr>
              <w:spacing w:line="0" w:lineRule="atLeast"/>
            </w:pPr>
            <w:r>
              <w:rPr>
                <w:rFonts w:hint="eastAsia"/>
                <w:b/>
              </w:rPr>
              <w:t>370</w:t>
            </w:r>
          </w:p>
        </w:tc>
        <w:tc>
          <w:tcPr>
            <w:tcW w:w="1984" w:type="dxa"/>
            <w:vAlign w:val="center"/>
          </w:tcPr>
          <w:p w14:paraId="3BFC976B" w14:textId="77777777" w:rsidR="00454102" w:rsidRPr="00D5303C" w:rsidRDefault="00454102" w:rsidP="008236A0">
            <w:pPr>
              <w:pStyle w:val="af5"/>
              <w:kinsoku w:val="0"/>
              <w:wordWrap w:val="0"/>
              <w:overflowPunct w:val="0"/>
              <w:spacing w:line="440" w:lineRule="atLeast"/>
              <w:jc w:val="both"/>
              <w:rPr>
                <w:rFonts w:ascii="新細明體" w:eastAsia="新細明體" w:hAnsi="新細明體"/>
                <w:szCs w:val="24"/>
                <w:bdr w:val="single" w:sz="4" w:space="0" w:color="auto"/>
              </w:rPr>
            </w:pPr>
            <w:r w:rsidRPr="00D5303C">
              <w:rPr>
                <w:rFonts w:ascii="新細明體" w:eastAsia="新細明體" w:hAnsi="新細明體" w:hint="eastAsia"/>
                <w:snapToGrid w:val="0"/>
                <w:spacing w:val="-2"/>
                <w:kern w:val="0"/>
                <w:szCs w:val="24"/>
                <w:bdr w:val="single" w:sz="4" w:space="0" w:color="auto"/>
              </w:rPr>
              <w:t>第13屆天人實學研討會</w:t>
            </w:r>
          </w:p>
        </w:tc>
        <w:tc>
          <w:tcPr>
            <w:tcW w:w="6946" w:type="dxa"/>
            <w:vAlign w:val="center"/>
          </w:tcPr>
          <w:p w14:paraId="6449A61B" w14:textId="77777777" w:rsidR="00454102" w:rsidRPr="00D5303C" w:rsidRDefault="00454102" w:rsidP="008236A0">
            <w:pPr>
              <w:autoSpaceDE w:val="0"/>
              <w:autoSpaceDN w:val="0"/>
              <w:adjustRightInd w:val="0"/>
              <w:jc w:val="center"/>
              <w:rPr>
                <w:rFonts w:ascii="新細明體" w:hAnsi="新細明體" w:cs="新細明體"/>
                <w:kern w:val="0"/>
              </w:rPr>
            </w:pPr>
            <w:r w:rsidRPr="00D5303C">
              <w:rPr>
                <w:rFonts w:ascii="新細明體" w:hAnsi="新細明體" w:cs="新細明體"/>
                <w:kern w:val="0"/>
              </w:rPr>
              <w:t>窮究天人實學報師恩</w:t>
            </w:r>
          </w:p>
          <w:p w14:paraId="78764986" w14:textId="77777777" w:rsidR="00454102" w:rsidRPr="00D5303C" w:rsidRDefault="00454102" w:rsidP="008236A0">
            <w:pPr>
              <w:autoSpaceDE w:val="0"/>
              <w:autoSpaceDN w:val="0"/>
              <w:adjustRightInd w:val="0"/>
              <w:jc w:val="center"/>
              <w:rPr>
                <w:rFonts w:ascii="新細明體" w:hAnsi="新細明體" w:cs="新細明體"/>
                <w:kern w:val="0"/>
              </w:rPr>
            </w:pPr>
            <w:r w:rsidRPr="00D5303C">
              <w:rPr>
                <w:rFonts w:ascii="新細明體" w:hAnsi="新細明體" w:cs="新細明體"/>
                <w:kern w:val="0"/>
              </w:rPr>
              <w:t>吾師吾思譜完美樂章</w:t>
            </w:r>
          </w:p>
        </w:tc>
        <w:tc>
          <w:tcPr>
            <w:tcW w:w="709" w:type="dxa"/>
            <w:vAlign w:val="center"/>
          </w:tcPr>
          <w:p w14:paraId="6CEF9336" w14:textId="77777777" w:rsidR="00454102" w:rsidRPr="00D5303C" w:rsidRDefault="00454102" w:rsidP="008236A0">
            <w:pPr>
              <w:autoSpaceDE w:val="0"/>
              <w:autoSpaceDN w:val="0"/>
              <w:adjustRightInd w:val="0"/>
              <w:jc w:val="center"/>
              <w:rPr>
                <w:rFonts w:ascii="新細明體" w:hAnsi="新細明體" w:cs="新細明體"/>
                <w:kern w:val="0"/>
              </w:rPr>
            </w:pPr>
            <w:r w:rsidRPr="00D5303C">
              <w:rPr>
                <w:rFonts w:ascii="新細明體" w:hAnsi="新細明體" w:cs="新細明體" w:hint="eastAsia"/>
                <w:kern w:val="0"/>
              </w:rPr>
              <w:t>007</w:t>
            </w:r>
          </w:p>
        </w:tc>
        <w:tc>
          <w:tcPr>
            <w:tcW w:w="3260" w:type="dxa"/>
            <w:vAlign w:val="center"/>
          </w:tcPr>
          <w:p w14:paraId="3DEF706F" w14:textId="77777777" w:rsidR="00454102" w:rsidRPr="00D5303C" w:rsidRDefault="00454102" w:rsidP="008236A0">
            <w:pPr>
              <w:autoSpaceDE w:val="0"/>
              <w:autoSpaceDN w:val="0"/>
              <w:adjustRightInd w:val="0"/>
              <w:jc w:val="both"/>
              <w:rPr>
                <w:rFonts w:ascii="新細明體" w:hAnsi="新細明體" w:cs="新細明體"/>
                <w:kern w:val="0"/>
              </w:rPr>
            </w:pPr>
            <w:r w:rsidRPr="00D5303C">
              <w:rPr>
                <w:rFonts w:ascii="新細明體" w:hAnsi="新細明體" w:cs="新細明體"/>
                <w:kern w:val="0"/>
              </w:rPr>
              <w:t>資料提供/中書室</w:t>
            </w:r>
          </w:p>
        </w:tc>
        <w:tc>
          <w:tcPr>
            <w:tcW w:w="425" w:type="dxa"/>
            <w:vAlign w:val="center"/>
          </w:tcPr>
          <w:p w14:paraId="25B928DE" w14:textId="77777777" w:rsidR="00454102" w:rsidRPr="00380589" w:rsidRDefault="00454102" w:rsidP="008236A0">
            <w:pPr>
              <w:spacing w:line="0" w:lineRule="atLeast"/>
            </w:pPr>
          </w:p>
        </w:tc>
      </w:tr>
      <w:tr w:rsidR="00454102" w:rsidRPr="00380589" w14:paraId="6AF2BB7D" w14:textId="77777777" w:rsidTr="008236A0">
        <w:trPr>
          <w:trHeight w:val="487"/>
        </w:trPr>
        <w:tc>
          <w:tcPr>
            <w:tcW w:w="1403" w:type="dxa"/>
            <w:vAlign w:val="center"/>
          </w:tcPr>
          <w:p w14:paraId="7B0F08A8" w14:textId="77777777" w:rsidR="00454102" w:rsidRPr="00380589" w:rsidRDefault="00454102" w:rsidP="008236A0">
            <w:pPr>
              <w:spacing w:line="0" w:lineRule="atLeast"/>
            </w:pPr>
            <w:r>
              <w:rPr>
                <w:rFonts w:hint="eastAsia"/>
              </w:rPr>
              <w:t>2015/01</w:t>
            </w:r>
            <w:r w:rsidRPr="00380589">
              <w:rPr>
                <w:rFonts w:hint="eastAsia"/>
              </w:rPr>
              <w:t>/15</w:t>
            </w:r>
          </w:p>
        </w:tc>
        <w:tc>
          <w:tcPr>
            <w:tcW w:w="690" w:type="dxa"/>
            <w:vAlign w:val="center"/>
          </w:tcPr>
          <w:p w14:paraId="0ACC1F81" w14:textId="77777777" w:rsidR="00454102" w:rsidRPr="00380589" w:rsidRDefault="00454102" w:rsidP="008236A0">
            <w:pPr>
              <w:spacing w:line="0" w:lineRule="atLeast"/>
            </w:pPr>
            <w:r>
              <w:rPr>
                <w:rFonts w:hint="eastAsia"/>
                <w:b/>
              </w:rPr>
              <w:t>370</w:t>
            </w:r>
          </w:p>
        </w:tc>
        <w:tc>
          <w:tcPr>
            <w:tcW w:w="1984" w:type="dxa"/>
            <w:vAlign w:val="center"/>
          </w:tcPr>
          <w:p w14:paraId="53E13EC0" w14:textId="77777777" w:rsidR="00454102" w:rsidRPr="00D5303C" w:rsidRDefault="00454102" w:rsidP="008236A0">
            <w:pPr>
              <w:pStyle w:val="af5"/>
              <w:kinsoku w:val="0"/>
              <w:wordWrap w:val="0"/>
              <w:overflowPunct w:val="0"/>
              <w:spacing w:line="440" w:lineRule="atLeast"/>
              <w:jc w:val="both"/>
              <w:rPr>
                <w:rFonts w:ascii="新細明體" w:eastAsia="新細明體" w:hAnsi="新細明體"/>
                <w:szCs w:val="24"/>
                <w:bdr w:val="single" w:sz="4" w:space="0" w:color="auto"/>
              </w:rPr>
            </w:pPr>
            <w:r w:rsidRPr="00D5303C">
              <w:rPr>
                <w:rFonts w:ascii="新細明體" w:eastAsia="新細明體" w:hAnsi="新細明體" w:hint="eastAsia"/>
                <w:snapToGrid w:val="0"/>
                <w:spacing w:val="-2"/>
                <w:kern w:val="0"/>
                <w:szCs w:val="24"/>
                <w:bdr w:val="single" w:sz="4" w:space="0" w:color="auto"/>
              </w:rPr>
              <w:t>第13屆天人實學研討會</w:t>
            </w:r>
          </w:p>
        </w:tc>
        <w:tc>
          <w:tcPr>
            <w:tcW w:w="6946" w:type="dxa"/>
            <w:vAlign w:val="center"/>
          </w:tcPr>
          <w:p w14:paraId="03313002" w14:textId="77777777" w:rsidR="00454102" w:rsidRPr="00D5303C" w:rsidRDefault="00454102" w:rsidP="008236A0">
            <w:pPr>
              <w:autoSpaceDE w:val="0"/>
              <w:autoSpaceDN w:val="0"/>
              <w:adjustRightInd w:val="0"/>
              <w:jc w:val="center"/>
              <w:rPr>
                <w:rFonts w:ascii="新細明體" w:hAnsi="新細明體" w:cs="新細明體"/>
                <w:kern w:val="0"/>
              </w:rPr>
            </w:pPr>
            <w:r w:rsidRPr="00D5303C">
              <w:rPr>
                <w:rFonts w:ascii="新細明體" w:hAnsi="新細明體" w:cs="新細明體" w:hint="eastAsia"/>
                <w:kern w:val="0"/>
              </w:rPr>
              <w:t>天人炁功鍼心親和</w:t>
            </w:r>
          </w:p>
          <w:p w14:paraId="110B718E" w14:textId="77777777" w:rsidR="00454102" w:rsidRPr="00D5303C" w:rsidRDefault="00454102" w:rsidP="008236A0">
            <w:pPr>
              <w:autoSpaceDE w:val="0"/>
              <w:autoSpaceDN w:val="0"/>
              <w:adjustRightInd w:val="0"/>
              <w:jc w:val="center"/>
              <w:rPr>
                <w:rFonts w:ascii="新細明體" w:hAnsi="新細明體" w:cs="新細明體"/>
                <w:kern w:val="0"/>
              </w:rPr>
            </w:pPr>
            <w:r w:rsidRPr="00D5303C">
              <w:rPr>
                <w:rFonts w:ascii="新細明體" w:hAnsi="新細明體" w:cs="新細明體" w:hint="eastAsia"/>
                <w:kern w:val="0"/>
              </w:rPr>
              <w:t>回歸自然生死兩安</w:t>
            </w:r>
          </w:p>
        </w:tc>
        <w:tc>
          <w:tcPr>
            <w:tcW w:w="709" w:type="dxa"/>
            <w:vAlign w:val="center"/>
          </w:tcPr>
          <w:p w14:paraId="7F100A3C" w14:textId="77777777" w:rsidR="00454102" w:rsidRPr="00D5303C" w:rsidRDefault="00454102" w:rsidP="008236A0">
            <w:pPr>
              <w:autoSpaceDE w:val="0"/>
              <w:autoSpaceDN w:val="0"/>
              <w:adjustRightInd w:val="0"/>
              <w:jc w:val="center"/>
              <w:rPr>
                <w:rFonts w:ascii="新細明體" w:hAnsi="新細明體" w:cs="新細明體"/>
                <w:kern w:val="0"/>
              </w:rPr>
            </w:pPr>
            <w:r w:rsidRPr="00D5303C">
              <w:rPr>
                <w:rFonts w:ascii="新細明體" w:hAnsi="新細明體" w:cs="新細明體" w:hint="eastAsia"/>
                <w:kern w:val="0"/>
              </w:rPr>
              <w:t>012</w:t>
            </w:r>
          </w:p>
        </w:tc>
        <w:tc>
          <w:tcPr>
            <w:tcW w:w="3260" w:type="dxa"/>
            <w:vAlign w:val="center"/>
          </w:tcPr>
          <w:p w14:paraId="256592BD" w14:textId="77777777" w:rsidR="00454102" w:rsidRPr="00D5303C" w:rsidRDefault="00454102" w:rsidP="008236A0">
            <w:pPr>
              <w:autoSpaceDE w:val="0"/>
              <w:autoSpaceDN w:val="0"/>
              <w:adjustRightInd w:val="0"/>
              <w:jc w:val="both"/>
              <w:rPr>
                <w:rFonts w:ascii="新細明體" w:hAnsi="新細明體" w:cs="新細明體"/>
                <w:kern w:val="0"/>
              </w:rPr>
            </w:pPr>
            <w:r w:rsidRPr="00D5303C">
              <w:rPr>
                <w:rFonts w:ascii="新細明體" w:hAnsi="新細明體" w:cs="新細明體"/>
                <w:kern w:val="0"/>
              </w:rPr>
              <w:t>口述</w:t>
            </w:r>
            <w:r w:rsidRPr="00D5303C">
              <w:rPr>
                <w:rFonts w:ascii="新細明體" w:hAnsi="新細明體" w:cs="新細明體" w:hint="eastAsia"/>
                <w:kern w:val="0"/>
              </w:rPr>
              <w:t>/呂志成（緒翰）</w:t>
            </w:r>
          </w:p>
          <w:p w14:paraId="44BB28B6" w14:textId="77777777" w:rsidR="00454102" w:rsidRPr="00D5303C" w:rsidRDefault="00454102" w:rsidP="008236A0">
            <w:pPr>
              <w:autoSpaceDE w:val="0"/>
              <w:autoSpaceDN w:val="0"/>
              <w:adjustRightInd w:val="0"/>
              <w:jc w:val="both"/>
              <w:rPr>
                <w:rFonts w:ascii="新細明體" w:hAnsi="新細明體" w:cs="新細明體"/>
                <w:kern w:val="0"/>
              </w:rPr>
            </w:pPr>
            <w:r w:rsidRPr="00D5303C">
              <w:rPr>
                <w:rFonts w:ascii="新細明體" w:hAnsi="新細明體" w:cs="新細明體"/>
                <w:kern w:val="0"/>
              </w:rPr>
              <w:t>整理/編輯部</w:t>
            </w:r>
          </w:p>
        </w:tc>
        <w:tc>
          <w:tcPr>
            <w:tcW w:w="425" w:type="dxa"/>
            <w:vAlign w:val="center"/>
          </w:tcPr>
          <w:p w14:paraId="5B15B5F7" w14:textId="77777777" w:rsidR="00454102" w:rsidRPr="00380589" w:rsidRDefault="00454102" w:rsidP="008236A0">
            <w:pPr>
              <w:spacing w:line="0" w:lineRule="atLeast"/>
            </w:pPr>
          </w:p>
        </w:tc>
      </w:tr>
      <w:tr w:rsidR="00454102" w:rsidRPr="00380589" w14:paraId="5BC8A5C3" w14:textId="77777777" w:rsidTr="008236A0">
        <w:trPr>
          <w:trHeight w:val="487"/>
        </w:trPr>
        <w:tc>
          <w:tcPr>
            <w:tcW w:w="1403" w:type="dxa"/>
            <w:vAlign w:val="center"/>
          </w:tcPr>
          <w:p w14:paraId="7D0FA6CA" w14:textId="77777777" w:rsidR="00454102" w:rsidRPr="00380589" w:rsidRDefault="00454102" w:rsidP="008236A0">
            <w:pPr>
              <w:spacing w:line="0" w:lineRule="atLeast"/>
            </w:pPr>
            <w:r>
              <w:rPr>
                <w:rFonts w:hint="eastAsia"/>
              </w:rPr>
              <w:t>2015/01</w:t>
            </w:r>
            <w:r w:rsidRPr="00380589">
              <w:rPr>
                <w:rFonts w:hint="eastAsia"/>
              </w:rPr>
              <w:t>/15</w:t>
            </w:r>
          </w:p>
        </w:tc>
        <w:tc>
          <w:tcPr>
            <w:tcW w:w="690" w:type="dxa"/>
            <w:vAlign w:val="center"/>
          </w:tcPr>
          <w:p w14:paraId="5C7E814D" w14:textId="77777777" w:rsidR="00454102" w:rsidRPr="00380589" w:rsidRDefault="00454102" w:rsidP="008236A0">
            <w:pPr>
              <w:spacing w:line="0" w:lineRule="atLeast"/>
            </w:pPr>
            <w:r>
              <w:rPr>
                <w:rFonts w:hint="eastAsia"/>
                <w:b/>
              </w:rPr>
              <w:t>370</w:t>
            </w:r>
          </w:p>
        </w:tc>
        <w:tc>
          <w:tcPr>
            <w:tcW w:w="1984" w:type="dxa"/>
            <w:vAlign w:val="center"/>
          </w:tcPr>
          <w:p w14:paraId="7C3352CB" w14:textId="77777777" w:rsidR="00454102" w:rsidRPr="00D5303C" w:rsidRDefault="00454102" w:rsidP="008236A0">
            <w:pPr>
              <w:pStyle w:val="af5"/>
              <w:kinsoku w:val="0"/>
              <w:wordWrap w:val="0"/>
              <w:overflowPunct w:val="0"/>
              <w:spacing w:line="440" w:lineRule="atLeast"/>
              <w:jc w:val="both"/>
              <w:rPr>
                <w:rFonts w:ascii="新細明體" w:eastAsia="新細明體" w:hAnsi="新細明體"/>
                <w:szCs w:val="24"/>
                <w:bdr w:val="single" w:sz="4" w:space="0" w:color="auto"/>
              </w:rPr>
            </w:pPr>
            <w:r w:rsidRPr="00D5303C">
              <w:rPr>
                <w:rFonts w:ascii="新細明體" w:eastAsia="新細明體" w:hAnsi="新細明體" w:hint="eastAsia"/>
                <w:snapToGrid w:val="0"/>
                <w:spacing w:val="-2"/>
                <w:kern w:val="0"/>
                <w:szCs w:val="24"/>
                <w:bdr w:val="single" w:sz="4" w:space="0" w:color="auto"/>
              </w:rPr>
              <w:t>第13屆天人實學研討會</w:t>
            </w:r>
          </w:p>
        </w:tc>
        <w:tc>
          <w:tcPr>
            <w:tcW w:w="6946" w:type="dxa"/>
            <w:vAlign w:val="center"/>
          </w:tcPr>
          <w:p w14:paraId="57FC1E32" w14:textId="77777777" w:rsidR="00454102" w:rsidRPr="00D5303C" w:rsidRDefault="00454102" w:rsidP="008236A0">
            <w:pPr>
              <w:autoSpaceDE w:val="0"/>
              <w:autoSpaceDN w:val="0"/>
              <w:adjustRightInd w:val="0"/>
              <w:jc w:val="center"/>
              <w:rPr>
                <w:rFonts w:ascii="新細明體" w:hAnsi="新細明體" w:cs="新細明體"/>
                <w:kern w:val="0"/>
              </w:rPr>
            </w:pPr>
            <w:r w:rsidRPr="00D5303C">
              <w:rPr>
                <w:rFonts w:ascii="新細明體" w:hAnsi="新細明體" w:cs="新細明體" w:hint="eastAsia"/>
                <w:kern w:val="0"/>
              </w:rPr>
              <w:t>天機</w:t>
            </w:r>
            <w:r w:rsidRPr="00D5303C">
              <w:rPr>
                <w:rFonts w:ascii="新細明體" w:hAnsi="新細明體" w:cs="新細明體"/>
                <w:kern w:val="0"/>
              </w:rPr>
              <w:t>預示天命奮鬥</w:t>
            </w:r>
          </w:p>
          <w:p w14:paraId="7E1F4618" w14:textId="77777777" w:rsidR="00454102" w:rsidRPr="00D5303C" w:rsidRDefault="00454102" w:rsidP="008236A0">
            <w:pPr>
              <w:autoSpaceDE w:val="0"/>
              <w:autoSpaceDN w:val="0"/>
              <w:adjustRightInd w:val="0"/>
              <w:jc w:val="center"/>
              <w:rPr>
                <w:rFonts w:ascii="新細明體" w:hAnsi="新細明體"/>
              </w:rPr>
            </w:pPr>
            <w:r w:rsidRPr="00D5303C">
              <w:rPr>
                <w:rFonts w:ascii="新細明體" w:hAnsi="新細明體" w:cs="新細明體"/>
                <w:kern w:val="0"/>
              </w:rPr>
              <w:t>誦誥救劫開啟新紀</w:t>
            </w:r>
          </w:p>
        </w:tc>
        <w:tc>
          <w:tcPr>
            <w:tcW w:w="709" w:type="dxa"/>
            <w:vAlign w:val="center"/>
          </w:tcPr>
          <w:p w14:paraId="10D0F012" w14:textId="77777777" w:rsidR="00454102" w:rsidRPr="00D5303C" w:rsidRDefault="00454102" w:rsidP="008236A0">
            <w:pPr>
              <w:autoSpaceDE w:val="0"/>
              <w:autoSpaceDN w:val="0"/>
              <w:adjustRightInd w:val="0"/>
              <w:jc w:val="center"/>
              <w:rPr>
                <w:rFonts w:ascii="新細明體" w:hAnsi="新細明體"/>
              </w:rPr>
            </w:pPr>
            <w:r w:rsidRPr="00D5303C">
              <w:rPr>
                <w:rFonts w:ascii="新細明體" w:hAnsi="新細明體" w:hint="eastAsia"/>
              </w:rPr>
              <w:t>015</w:t>
            </w:r>
          </w:p>
        </w:tc>
        <w:tc>
          <w:tcPr>
            <w:tcW w:w="3260" w:type="dxa"/>
            <w:vAlign w:val="center"/>
          </w:tcPr>
          <w:p w14:paraId="3A96A500" w14:textId="77777777" w:rsidR="00454102" w:rsidRPr="00D5303C" w:rsidRDefault="00454102" w:rsidP="008236A0">
            <w:pPr>
              <w:autoSpaceDE w:val="0"/>
              <w:autoSpaceDN w:val="0"/>
              <w:adjustRightInd w:val="0"/>
              <w:jc w:val="both"/>
              <w:rPr>
                <w:rFonts w:ascii="新細明體" w:hAnsi="新細明體" w:cs="DFKaiShu-SB-Estd-BF"/>
                <w:kern w:val="0"/>
              </w:rPr>
            </w:pPr>
            <w:r w:rsidRPr="00D5303C">
              <w:rPr>
                <w:rFonts w:ascii="新細明體" w:hAnsi="新細明體" w:cs="DFKaiShu-SB-Estd-BF" w:hint="eastAsia"/>
                <w:kern w:val="0"/>
              </w:rPr>
              <w:t>口述/邱光劫樞機</w:t>
            </w:r>
          </w:p>
          <w:p w14:paraId="4044CF43" w14:textId="77777777" w:rsidR="00454102" w:rsidRPr="00D5303C" w:rsidRDefault="00454102" w:rsidP="008236A0">
            <w:pPr>
              <w:autoSpaceDE w:val="0"/>
              <w:autoSpaceDN w:val="0"/>
              <w:adjustRightInd w:val="0"/>
              <w:jc w:val="both"/>
              <w:rPr>
                <w:rFonts w:ascii="新細明體" w:hAnsi="新細明體" w:cs="DFKaiShu-SB-Estd-BF"/>
                <w:kern w:val="0"/>
              </w:rPr>
            </w:pPr>
            <w:r w:rsidRPr="00D5303C">
              <w:rPr>
                <w:rFonts w:ascii="新細明體" w:hAnsi="新細明體" w:cs="DFKaiShu-SB-Estd-BF"/>
                <w:kern w:val="0"/>
              </w:rPr>
              <w:t>資料提供/陸光中樞機</w:t>
            </w:r>
          </w:p>
          <w:p w14:paraId="2AD00426" w14:textId="77777777" w:rsidR="00454102" w:rsidRPr="00D5303C" w:rsidRDefault="00454102" w:rsidP="008236A0">
            <w:pPr>
              <w:autoSpaceDE w:val="0"/>
              <w:autoSpaceDN w:val="0"/>
              <w:adjustRightInd w:val="0"/>
              <w:jc w:val="both"/>
              <w:rPr>
                <w:rFonts w:ascii="新細明體" w:hAnsi="新細明體"/>
              </w:rPr>
            </w:pPr>
            <w:r w:rsidRPr="00D5303C">
              <w:rPr>
                <w:rFonts w:ascii="新細明體" w:hAnsi="新細明體" w:cs="DFKaiShu-SB-Estd-BF"/>
                <w:kern w:val="0"/>
              </w:rPr>
              <w:t>整理/編輯部</w:t>
            </w:r>
          </w:p>
        </w:tc>
        <w:tc>
          <w:tcPr>
            <w:tcW w:w="425" w:type="dxa"/>
            <w:vAlign w:val="center"/>
          </w:tcPr>
          <w:p w14:paraId="093BF23C" w14:textId="77777777" w:rsidR="00454102" w:rsidRPr="00380589" w:rsidRDefault="00454102" w:rsidP="008236A0">
            <w:pPr>
              <w:spacing w:line="0" w:lineRule="atLeast"/>
            </w:pPr>
          </w:p>
        </w:tc>
      </w:tr>
      <w:tr w:rsidR="00454102" w:rsidRPr="00380589" w14:paraId="52BEA862" w14:textId="77777777" w:rsidTr="008236A0">
        <w:trPr>
          <w:trHeight w:val="487"/>
        </w:trPr>
        <w:tc>
          <w:tcPr>
            <w:tcW w:w="1403" w:type="dxa"/>
            <w:vAlign w:val="center"/>
          </w:tcPr>
          <w:p w14:paraId="3B8C0BFF" w14:textId="77777777" w:rsidR="00454102" w:rsidRPr="00380589" w:rsidRDefault="00454102" w:rsidP="008236A0">
            <w:pPr>
              <w:spacing w:line="0" w:lineRule="atLeast"/>
            </w:pPr>
            <w:r>
              <w:rPr>
                <w:rFonts w:hint="eastAsia"/>
              </w:rPr>
              <w:t>2015/01</w:t>
            </w:r>
            <w:r w:rsidRPr="00380589">
              <w:rPr>
                <w:rFonts w:hint="eastAsia"/>
              </w:rPr>
              <w:t>/15</w:t>
            </w:r>
          </w:p>
        </w:tc>
        <w:tc>
          <w:tcPr>
            <w:tcW w:w="690" w:type="dxa"/>
            <w:vAlign w:val="center"/>
          </w:tcPr>
          <w:p w14:paraId="06B50D88" w14:textId="77777777" w:rsidR="00454102" w:rsidRPr="00380589" w:rsidRDefault="00454102" w:rsidP="008236A0">
            <w:pPr>
              <w:spacing w:line="0" w:lineRule="atLeast"/>
            </w:pPr>
            <w:r>
              <w:rPr>
                <w:rFonts w:hint="eastAsia"/>
                <w:b/>
              </w:rPr>
              <w:t>370</w:t>
            </w:r>
          </w:p>
        </w:tc>
        <w:tc>
          <w:tcPr>
            <w:tcW w:w="1984" w:type="dxa"/>
            <w:vAlign w:val="center"/>
          </w:tcPr>
          <w:p w14:paraId="6AD4D05A" w14:textId="77777777" w:rsidR="00454102" w:rsidRPr="00D5303C" w:rsidRDefault="00454102" w:rsidP="008236A0">
            <w:pPr>
              <w:pStyle w:val="af5"/>
              <w:kinsoku w:val="0"/>
              <w:wordWrap w:val="0"/>
              <w:overflowPunct w:val="0"/>
              <w:spacing w:line="440" w:lineRule="atLeast"/>
              <w:jc w:val="both"/>
              <w:rPr>
                <w:rFonts w:ascii="新細明體" w:eastAsia="新細明體" w:hAnsi="新細明體"/>
                <w:szCs w:val="24"/>
                <w:bdr w:val="single" w:sz="4" w:space="0" w:color="auto"/>
              </w:rPr>
            </w:pPr>
            <w:r w:rsidRPr="00D5303C">
              <w:rPr>
                <w:rFonts w:ascii="新細明體" w:eastAsia="新細明體" w:hAnsi="新細明體" w:hint="eastAsia"/>
                <w:snapToGrid w:val="0"/>
                <w:spacing w:val="-2"/>
                <w:kern w:val="0"/>
                <w:szCs w:val="24"/>
                <w:bdr w:val="single" w:sz="4" w:space="0" w:color="auto"/>
              </w:rPr>
              <w:t>第13屆天人實學研討會</w:t>
            </w:r>
          </w:p>
        </w:tc>
        <w:tc>
          <w:tcPr>
            <w:tcW w:w="6946" w:type="dxa"/>
            <w:vAlign w:val="center"/>
          </w:tcPr>
          <w:p w14:paraId="014A0483" w14:textId="77777777" w:rsidR="00454102" w:rsidRPr="00D5303C" w:rsidRDefault="00454102" w:rsidP="008236A0">
            <w:pPr>
              <w:spacing w:line="0" w:lineRule="atLeast"/>
              <w:jc w:val="center"/>
              <w:rPr>
                <w:rFonts w:ascii="新細明體" w:hAnsi="新細明體"/>
              </w:rPr>
            </w:pPr>
            <w:r w:rsidRPr="00D5303C">
              <w:rPr>
                <w:rFonts w:ascii="新細明體" w:hAnsi="新細明體" w:hint="eastAsia"/>
              </w:rPr>
              <w:t>天命之路  歷史補遺</w:t>
            </w:r>
          </w:p>
          <w:p w14:paraId="0F9BB3CA" w14:textId="77777777" w:rsidR="00454102" w:rsidRPr="00D5303C" w:rsidRDefault="00454102" w:rsidP="008236A0">
            <w:pPr>
              <w:spacing w:line="0" w:lineRule="atLeast"/>
              <w:jc w:val="center"/>
              <w:rPr>
                <w:rFonts w:ascii="新細明體" w:hAnsi="新細明體"/>
              </w:rPr>
            </w:pPr>
            <w:r w:rsidRPr="00D5303C">
              <w:rPr>
                <w:rFonts w:ascii="新細明體" w:hAnsi="新細明體" w:hint="eastAsia"/>
              </w:rPr>
              <w:t>追憶雙親  先生動容</w:t>
            </w:r>
          </w:p>
        </w:tc>
        <w:tc>
          <w:tcPr>
            <w:tcW w:w="709" w:type="dxa"/>
            <w:vAlign w:val="center"/>
          </w:tcPr>
          <w:p w14:paraId="634D0793" w14:textId="77777777" w:rsidR="00454102" w:rsidRPr="00D5303C" w:rsidRDefault="00454102" w:rsidP="008236A0">
            <w:pPr>
              <w:adjustRightInd w:val="0"/>
              <w:spacing w:line="0" w:lineRule="atLeast"/>
              <w:jc w:val="center"/>
              <w:rPr>
                <w:rFonts w:ascii="新細明體" w:hAnsi="新細明體"/>
              </w:rPr>
            </w:pPr>
            <w:r w:rsidRPr="00D5303C">
              <w:rPr>
                <w:rFonts w:ascii="新細明體" w:hAnsi="新細明體" w:hint="eastAsia"/>
              </w:rPr>
              <w:t>019</w:t>
            </w:r>
          </w:p>
        </w:tc>
        <w:tc>
          <w:tcPr>
            <w:tcW w:w="3260" w:type="dxa"/>
            <w:vAlign w:val="center"/>
          </w:tcPr>
          <w:p w14:paraId="1D288AC7" w14:textId="77777777" w:rsidR="00454102" w:rsidRPr="00D5303C" w:rsidRDefault="00454102" w:rsidP="008236A0">
            <w:pPr>
              <w:autoSpaceDE w:val="0"/>
              <w:autoSpaceDN w:val="0"/>
              <w:adjustRightInd w:val="0"/>
              <w:jc w:val="both"/>
              <w:rPr>
                <w:rFonts w:ascii="新細明體" w:hAnsi="新細明體" w:cs="新細明體"/>
                <w:kern w:val="0"/>
              </w:rPr>
            </w:pPr>
            <w:r w:rsidRPr="00D5303C">
              <w:rPr>
                <w:rFonts w:ascii="新細明體" w:hAnsi="新細明體" w:cs="新細明體"/>
                <w:kern w:val="0"/>
              </w:rPr>
              <w:t>口述</w:t>
            </w:r>
            <w:r w:rsidRPr="00D5303C">
              <w:rPr>
                <w:rFonts w:ascii="新細明體" w:hAnsi="新細明體" w:cs="新細明體" w:hint="eastAsia"/>
                <w:kern w:val="0"/>
              </w:rPr>
              <w:t>/維生先生</w:t>
            </w:r>
          </w:p>
          <w:p w14:paraId="3760B389" w14:textId="77777777" w:rsidR="00454102" w:rsidRPr="00D5303C" w:rsidRDefault="00454102" w:rsidP="008236A0">
            <w:pPr>
              <w:adjustRightInd w:val="0"/>
              <w:spacing w:line="0" w:lineRule="atLeast"/>
              <w:jc w:val="both"/>
              <w:rPr>
                <w:rFonts w:ascii="新細明體" w:hAnsi="新細明體"/>
              </w:rPr>
            </w:pPr>
            <w:r w:rsidRPr="00D5303C">
              <w:rPr>
                <w:rFonts w:ascii="新細明體" w:hAnsi="新細明體" w:cs="新細明體"/>
                <w:kern w:val="0"/>
              </w:rPr>
              <w:t>整理/編輯部</w:t>
            </w:r>
          </w:p>
        </w:tc>
        <w:tc>
          <w:tcPr>
            <w:tcW w:w="425" w:type="dxa"/>
            <w:vAlign w:val="center"/>
          </w:tcPr>
          <w:p w14:paraId="13D44DF0" w14:textId="77777777" w:rsidR="00454102" w:rsidRPr="00380589" w:rsidRDefault="00454102" w:rsidP="008236A0">
            <w:pPr>
              <w:spacing w:line="0" w:lineRule="atLeast"/>
            </w:pPr>
          </w:p>
        </w:tc>
      </w:tr>
      <w:tr w:rsidR="00454102" w:rsidRPr="00380589" w14:paraId="4CFDAFAD" w14:textId="77777777" w:rsidTr="008236A0">
        <w:trPr>
          <w:trHeight w:val="487"/>
        </w:trPr>
        <w:tc>
          <w:tcPr>
            <w:tcW w:w="1403" w:type="dxa"/>
            <w:vAlign w:val="center"/>
          </w:tcPr>
          <w:p w14:paraId="774E9A47" w14:textId="77777777" w:rsidR="00454102" w:rsidRPr="00380589" w:rsidRDefault="00454102" w:rsidP="008236A0">
            <w:pPr>
              <w:spacing w:line="0" w:lineRule="atLeast"/>
            </w:pPr>
            <w:r>
              <w:rPr>
                <w:rFonts w:hint="eastAsia"/>
              </w:rPr>
              <w:t>2015/01</w:t>
            </w:r>
            <w:r w:rsidRPr="00380589">
              <w:rPr>
                <w:rFonts w:hint="eastAsia"/>
              </w:rPr>
              <w:t>/15</w:t>
            </w:r>
          </w:p>
        </w:tc>
        <w:tc>
          <w:tcPr>
            <w:tcW w:w="690" w:type="dxa"/>
            <w:vAlign w:val="center"/>
          </w:tcPr>
          <w:p w14:paraId="1D819E77" w14:textId="77777777" w:rsidR="00454102" w:rsidRPr="00380589" w:rsidRDefault="00454102" w:rsidP="008236A0">
            <w:pPr>
              <w:spacing w:line="0" w:lineRule="atLeast"/>
            </w:pPr>
            <w:r>
              <w:rPr>
                <w:rFonts w:hint="eastAsia"/>
                <w:b/>
              </w:rPr>
              <w:t>370</w:t>
            </w:r>
          </w:p>
        </w:tc>
        <w:tc>
          <w:tcPr>
            <w:tcW w:w="1984" w:type="dxa"/>
            <w:vAlign w:val="center"/>
          </w:tcPr>
          <w:p w14:paraId="10A8FAB3" w14:textId="77777777" w:rsidR="00454102" w:rsidRPr="00D5303C" w:rsidRDefault="00454102" w:rsidP="008236A0">
            <w:pPr>
              <w:pStyle w:val="af5"/>
              <w:kinsoku w:val="0"/>
              <w:wordWrap w:val="0"/>
              <w:overflowPunct w:val="0"/>
              <w:spacing w:line="440" w:lineRule="atLeast"/>
              <w:jc w:val="both"/>
              <w:rPr>
                <w:rFonts w:ascii="新細明體" w:eastAsia="新細明體" w:hAnsi="新細明體"/>
                <w:szCs w:val="24"/>
                <w:bdr w:val="single" w:sz="4" w:space="0" w:color="auto"/>
              </w:rPr>
            </w:pPr>
            <w:r w:rsidRPr="00D5303C">
              <w:rPr>
                <w:rFonts w:ascii="新細明體" w:eastAsia="新細明體" w:hAnsi="新細明體" w:hint="eastAsia"/>
                <w:snapToGrid w:val="0"/>
                <w:spacing w:val="-2"/>
                <w:kern w:val="0"/>
                <w:szCs w:val="24"/>
                <w:bdr w:val="single" w:sz="4" w:space="0" w:color="auto"/>
              </w:rPr>
              <w:t>第13屆天人實學研討會</w:t>
            </w:r>
          </w:p>
        </w:tc>
        <w:tc>
          <w:tcPr>
            <w:tcW w:w="6946" w:type="dxa"/>
            <w:vAlign w:val="center"/>
          </w:tcPr>
          <w:p w14:paraId="3DA652BC" w14:textId="77777777" w:rsidR="00454102" w:rsidRPr="00D5303C" w:rsidRDefault="00454102" w:rsidP="008236A0">
            <w:pPr>
              <w:jc w:val="center"/>
              <w:rPr>
                <w:rFonts w:ascii="新細明體" w:hAnsi="新細明體"/>
              </w:rPr>
            </w:pPr>
            <w:r w:rsidRPr="00D5303C">
              <w:rPr>
                <w:rFonts w:ascii="新細明體" w:hAnsi="新細明體" w:hint="eastAsia"/>
              </w:rPr>
              <w:t>天人炁功院匠心獨具傑作醒目</w:t>
            </w:r>
          </w:p>
        </w:tc>
        <w:tc>
          <w:tcPr>
            <w:tcW w:w="709" w:type="dxa"/>
            <w:vAlign w:val="center"/>
          </w:tcPr>
          <w:p w14:paraId="30C0C87F" w14:textId="77777777" w:rsidR="00454102" w:rsidRPr="00D5303C" w:rsidRDefault="00454102" w:rsidP="008236A0">
            <w:pPr>
              <w:snapToGrid w:val="0"/>
              <w:jc w:val="center"/>
              <w:rPr>
                <w:rFonts w:ascii="新細明體" w:hAnsi="新細明體"/>
              </w:rPr>
            </w:pPr>
            <w:r w:rsidRPr="00D5303C">
              <w:rPr>
                <w:rFonts w:ascii="新細明體" w:hAnsi="新細明體" w:hint="eastAsia"/>
              </w:rPr>
              <w:t>026</w:t>
            </w:r>
          </w:p>
        </w:tc>
        <w:tc>
          <w:tcPr>
            <w:tcW w:w="3260" w:type="dxa"/>
            <w:vAlign w:val="center"/>
          </w:tcPr>
          <w:p w14:paraId="6ED86D93" w14:textId="77777777" w:rsidR="00454102" w:rsidRPr="00D5303C" w:rsidRDefault="00454102" w:rsidP="008236A0">
            <w:pPr>
              <w:snapToGrid w:val="0"/>
              <w:jc w:val="both"/>
              <w:rPr>
                <w:rFonts w:ascii="新細明體" w:hAnsi="新細明體"/>
              </w:rPr>
            </w:pPr>
            <w:r w:rsidRPr="00D5303C">
              <w:rPr>
                <w:rFonts w:ascii="新細明體" w:hAnsi="新細明體"/>
              </w:rPr>
              <w:t>採訪/趙淑可</w:t>
            </w:r>
          </w:p>
        </w:tc>
        <w:tc>
          <w:tcPr>
            <w:tcW w:w="425" w:type="dxa"/>
            <w:vAlign w:val="center"/>
          </w:tcPr>
          <w:p w14:paraId="7FF09E81" w14:textId="77777777" w:rsidR="00454102" w:rsidRPr="00380589" w:rsidRDefault="00454102" w:rsidP="008236A0">
            <w:pPr>
              <w:spacing w:line="0" w:lineRule="atLeast"/>
            </w:pPr>
          </w:p>
        </w:tc>
      </w:tr>
      <w:tr w:rsidR="00454102" w:rsidRPr="00380589" w14:paraId="36F8154B" w14:textId="77777777" w:rsidTr="008236A0">
        <w:trPr>
          <w:trHeight w:val="487"/>
        </w:trPr>
        <w:tc>
          <w:tcPr>
            <w:tcW w:w="1403" w:type="dxa"/>
            <w:vAlign w:val="center"/>
          </w:tcPr>
          <w:p w14:paraId="3B496095" w14:textId="77777777" w:rsidR="00454102" w:rsidRPr="00380589" w:rsidRDefault="00454102" w:rsidP="008236A0">
            <w:pPr>
              <w:spacing w:line="0" w:lineRule="atLeast"/>
            </w:pPr>
            <w:r>
              <w:rPr>
                <w:rFonts w:hint="eastAsia"/>
              </w:rPr>
              <w:t>2015/01</w:t>
            </w:r>
            <w:r w:rsidRPr="00380589">
              <w:rPr>
                <w:rFonts w:hint="eastAsia"/>
              </w:rPr>
              <w:t>/15</w:t>
            </w:r>
          </w:p>
        </w:tc>
        <w:tc>
          <w:tcPr>
            <w:tcW w:w="690" w:type="dxa"/>
            <w:vAlign w:val="center"/>
          </w:tcPr>
          <w:p w14:paraId="090AFAB7" w14:textId="77777777" w:rsidR="00454102" w:rsidRPr="00380589" w:rsidRDefault="00454102" w:rsidP="008236A0">
            <w:pPr>
              <w:spacing w:line="0" w:lineRule="atLeast"/>
            </w:pPr>
            <w:r>
              <w:rPr>
                <w:rFonts w:hint="eastAsia"/>
                <w:b/>
              </w:rPr>
              <w:t>370</w:t>
            </w:r>
          </w:p>
        </w:tc>
        <w:tc>
          <w:tcPr>
            <w:tcW w:w="1984" w:type="dxa"/>
            <w:vAlign w:val="center"/>
          </w:tcPr>
          <w:p w14:paraId="0540F602" w14:textId="77777777" w:rsidR="00454102" w:rsidRPr="00D5303C" w:rsidRDefault="00454102" w:rsidP="008236A0">
            <w:pPr>
              <w:widowControl/>
              <w:jc w:val="both"/>
              <w:rPr>
                <w:rFonts w:ascii="新細明體" w:hAnsi="新細明體"/>
                <w:bdr w:val="single" w:sz="4" w:space="0" w:color="auto"/>
              </w:rPr>
            </w:pPr>
            <w:r w:rsidRPr="00D5303C">
              <w:rPr>
                <w:rFonts w:ascii="新細明體" w:hAnsi="新細明體" w:cs="新細明體"/>
                <w:bCs/>
                <w:kern w:val="0"/>
                <w:bdr w:val="single" w:sz="4" w:space="0" w:color="auto"/>
              </w:rPr>
              <w:t>緬懷師恩</w:t>
            </w:r>
          </w:p>
        </w:tc>
        <w:tc>
          <w:tcPr>
            <w:tcW w:w="6946" w:type="dxa"/>
            <w:vAlign w:val="center"/>
          </w:tcPr>
          <w:p w14:paraId="282A4EB2" w14:textId="77777777" w:rsidR="00454102" w:rsidRPr="00D5303C" w:rsidRDefault="00454102" w:rsidP="008236A0">
            <w:pPr>
              <w:widowControl/>
              <w:jc w:val="center"/>
              <w:rPr>
                <w:rFonts w:ascii="新細明體" w:hAnsi="新細明體"/>
              </w:rPr>
            </w:pPr>
            <w:r w:rsidRPr="00D5303C">
              <w:rPr>
                <w:rFonts w:ascii="新細明體" w:hAnsi="新細明體" w:cs="新細明體"/>
                <w:bCs/>
                <w:kern w:val="0"/>
              </w:rPr>
              <w:t>不忘中華一家　聖靈歸晉金闕</w:t>
            </w:r>
          </w:p>
        </w:tc>
        <w:tc>
          <w:tcPr>
            <w:tcW w:w="709" w:type="dxa"/>
            <w:vAlign w:val="center"/>
          </w:tcPr>
          <w:p w14:paraId="7A19BD54"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030</w:t>
            </w:r>
          </w:p>
        </w:tc>
        <w:tc>
          <w:tcPr>
            <w:tcW w:w="3260" w:type="dxa"/>
            <w:vAlign w:val="center"/>
          </w:tcPr>
          <w:p w14:paraId="48814856" w14:textId="77777777" w:rsidR="00454102" w:rsidRPr="00D5303C" w:rsidRDefault="00454102" w:rsidP="008236A0">
            <w:pPr>
              <w:widowControl/>
              <w:jc w:val="both"/>
              <w:rPr>
                <w:rFonts w:ascii="新細明體" w:hAnsi="新細明體" w:cs="新細明體"/>
                <w:bCs/>
                <w:kern w:val="0"/>
              </w:rPr>
            </w:pPr>
            <w:r w:rsidRPr="00D5303C">
              <w:rPr>
                <w:rFonts w:ascii="新細明體" w:hAnsi="新細明體" w:cs="新細明體" w:hint="eastAsia"/>
                <w:bCs/>
                <w:kern w:val="0"/>
              </w:rPr>
              <w:t>資料提供/教史委員會</w:t>
            </w:r>
          </w:p>
          <w:p w14:paraId="22C0D8CC" w14:textId="77777777" w:rsidR="00454102" w:rsidRPr="00D5303C" w:rsidRDefault="00454102" w:rsidP="008236A0">
            <w:pPr>
              <w:jc w:val="both"/>
              <w:rPr>
                <w:rFonts w:ascii="新細明體" w:hAnsi="新細明體" w:cs="TT2820o00"/>
                <w:kern w:val="0"/>
              </w:rPr>
            </w:pPr>
            <w:r w:rsidRPr="00D5303C">
              <w:rPr>
                <w:rFonts w:ascii="新細明體" w:hAnsi="新細明體" w:cs="新細明體"/>
                <w:bCs/>
                <w:kern w:val="0"/>
              </w:rPr>
              <w:t>整理/編輯部</w:t>
            </w:r>
          </w:p>
        </w:tc>
        <w:tc>
          <w:tcPr>
            <w:tcW w:w="425" w:type="dxa"/>
            <w:vAlign w:val="center"/>
          </w:tcPr>
          <w:p w14:paraId="5B49BD82" w14:textId="77777777" w:rsidR="00454102" w:rsidRPr="00380589" w:rsidRDefault="00454102" w:rsidP="008236A0">
            <w:pPr>
              <w:spacing w:line="0" w:lineRule="atLeast"/>
            </w:pPr>
          </w:p>
        </w:tc>
      </w:tr>
      <w:tr w:rsidR="00454102" w:rsidRPr="00380589" w14:paraId="1A6CA6FE" w14:textId="77777777" w:rsidTr="008236A0">
        <w:trPr>
          <w:trHeight w:val="487"/>
        </w:trPr>
        <w:tc>
          <w:tcPr>
            <w:tcW w:w="1403" w:type="dxa"/>
            <w:vAlign w:val="center"/>
          </w:tcPr>
          <w:p w14:paraId="6655BBC1" w14:textId="77777777" w:rsidR="00454102" w:rsidRPr="00380589" w:rsidRDefault="00454102" w:rsidP="008236A0">
            <w:pPr>
              <w:spacing w:line="0" w:lineRule="atLeast"/>
            </w:pPr>
            <w:r>
              <w:rPr>
                <w:rFonts w:hint="eastAsia"/>
              </w:rPr>
              <w:t>2015/01</w:t>
            </w:r>
            <w:r w:rsidRPr="00380589">
              <w:rPr>
                <w:rFonts w:hint="eastAsia"/>
              </w:rPr>
              <w:t>/15</w:t>
            </w:r>
          </w:p>
        </w:tc>
        <w:tc>
          <w:tcPr>
            <w:tcW w:w="690" w:type="dxa"/>
            <w:vAlign w:val="center"/>
          </w:tcPr>
          <w:p w14:paraId="0210CF55" w14:textId="77777777" w:rsidR="00454102" w:rsidRPr="00380589" w:rsidRDefault="00454102" w:rsidP="008236A0">
            <w:pPr>
              <w:spacing w:line="0" w:lineRule="atLeast"/>
            </w:pPr>
            <w:r>
              <w:rPr>
                <w:rFonts w:hint="eastAsia"/>
                <w:b/>
              </w:rPr>
              <w:t>370</w:t>
            </w:r>
          </w:p>
        </w:tc>
        <w:tc>
          <w:tcPr>
            <w:tcW w:w="1984" w:type="dxa"/>
            <w:vAlign w:val="center"/>
          </w:tcPr>
          <w:p w14:paraId="59EE98CA" w14:textId="77777777" w:rsidR="00454102" w:rsidRPr="00D5303C" w:rsidRDefault="00454102" w:rsidP="008236A0">
            <w:pPr>
              <w:widowControl/>
              <w:jc w:val="both"/>
              <w:rPr>
                <w:rFonts w:ascii="新細明體" w:hAnsi="新細明體" w:cs="TT2820o00"/>
                <w:kern w:val="0"/>
                <w:bdr w:val="single" w:sz="4" w:space="0" w:color="auto"/>
              </w:rPr>
            </w:pPr>
            <w:r w:rsidRPr="00D5303C">
              <w:rPr>
                <w:rFonts w:ascii="新細明體" w:hAnsi="新細明體" w:cs="新細明體"/>
                <w:bCs/>
                <w:kern w:val="0"/>
                <w:bdr w:val="single" w:sz="4" w:space="0" w:color="auto"/>
              </w:rPr>
              <w:t>緬懷師恩</w:t>
            </w:r>
          </w:p>
        </w:tc>
        <w:tc>
          <w:tcPr>
            <w:tcW w:w="6946" w:type="dxa"/>
            <w:vAlign w:val="center"/>
          </w:tcPr>
          <w:p w14:paraId="31685DF8" w14:textId="77777777" w:rsidR="00454102" w:rsidRPr="00D5303C" w:rsidRDefault="00454102" w:rsidP="008236A0">
            <w:pPr>
              <w:jc w:val="center"/>
              <w:rPr>
                <w:rFonts w:ascii="新細明體" w:hAnsi="新細明體" w:cs="TT2820o00"/>
                <w:kern w:val="0"/>
              </w:rPr>
            </w:pPr>
            <w:r w:rsidRPr="00D5303C">
              <w:rPr>
                <w:rFonts w:ascii="新細明體" w:hAnsi="新細明體" w:cs="新細明體" w:hint="eastAsia"/>
                <w:bCs/>
                <w:kern w:val="0"/>
              </w:rPr>
              <w:t>走過一世紀風雲的嶺上紅梅</w:t>
            </w:r>
          </w:p>
        </w:tc>
        <w:tc>
          <w:tcPr>
            <w:tcW w:w="709" w:type="dxa"/>
            <w:vAlign w:val="center"/>
          </w:tcPr>
          <w:p w14:paraId="0BE9C2BF"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032</w:t>
            </w:r>
          </w:p>
        </w:tc>
        <w:tc>
          <w:tcPr>
            <w:tcW w:w="3260" w:type="dxa"/>
            <w:vAlign w:val="center"/>
          </w:tcPr>
          <w:p w14:paraId="21E0D016" w14:textId="77777777" w:rsidR="00454102" w:rsidRPr="00D5303C" w:rsidRDefault="00454102" w:rsidP="008236A0">
            <w:pPr>
              <w:jc w:val="both"/>
              <w:rPr>
                <w:rFonts w:ascii="新細明體" w:hAnsi="新細明體"/>
              </w:rPr>
            </w:pPr>
            <w:r w:rsidRPr="00D5303C">
              <w:rPr>
                <w:rFonts w:ascii="新細明體" w:hAnsi="新細明體" w:hint="eastAsia"/>
              </w:rPr>
              <w:t>口述/</w:t>
            </w:r>
            <w:r w:rsidRPr="00D5303C">
              <w:rPr>
                <w:rFonts w:ascii="新細明體" w:hAnsi="新細明體"/>
              </w:rPr>
              <w:t>蕭</w:t>
            </w:r>
            <w:r w:rsidRPr="00D5303C">
              <w:rPr>
                <w:rFonts w:ascii="新細明體" w:hAnsi="新細明體" w:hint="eastAsia"/>
              </w:rPr>
              <w:t xml:space="preserve">敏堅樞機       </w:t>
            </w:r>
          </w:p>
          <w:p w14:paraId="489BA665" w14:textId="77777777" w:rsidR="00454102" w:rsidRPr="00D5303C" w:rsidRDefault="00454102" w:rsidP="008236A0">
            <w:pPr>
              <w:jc w:val="both"/>
              <w:rPr>
                <w:rFonts w:ascii="新細明體" w:hAnsi="新細明體"/>
              </w:rPr>
            </w:pPr>
            <w:r w:rsidRPr="00D5303C">
              <w:rPr>
                <w:rFonts w:ascii="新細明體" w:hAnsi="新細明體" w:hint="eastAsia"/>
              </w:rPr>
              <w:t>紀錄/林靜文</w:t>
            </w:r>
          </w:p>
          <w:p w14:paraId="164B58B2" w14:textId="77777777" w:rsidR="00454102" w:rsidRPr="00D5303C" w:rsidRDefault="00454102" w:rsidP="008236A0">
            <w:pPr>
              <w:jc w:val="both"/>
              <w:rPr>
                <w:rFonts w:ascii="新細明體" w:hAnsi="新細明體" w:cs="TT2820o00"/>
                <w:kern w:val="0"/>
              </w:rPr>
            </w:pPr>
            <w:r w:rsidRPr="00D5303C">
              <w:rPr>
                <w:rFonts w:ascii="新細明體" w:hAnsi="新細明體"/>
              </w:rPr>
              <w:t>整理/趙光武開導師</w:t>
            </w:r>
          </w:p>
        </w:tc>
        <w:tc>
          <w:tcPr>
            <w:tcW w:w="425" w:type="dxa"/>
            <w:vAlign w:val="center"/>
          </w:tcPr>
          <w:p w14:paraId="63965CA2" w14:textId="77777777" w:rsidR="00454102" w:rsidRPr="00380589" w:rsidRDefault="00454102" w:rsidP="008236A0">
            <w:pPr>
              <w:spacing w:line="0" w:lineRule="atLeast"/>
            </w:pPr>
          </w:p>
        </w:tc>
      </w:tr>
      <w:tr w:rsidR="00454102" w:rsidRPr="00380589" w14:paraId="23A448A5" w14:textId="77777777" w:rsidTr="008236A0">
        <w:trPr>
          <w:trHeight w:val="487"/>
        </w:trPr>
        <w:tc>
          <w:tcPr>
            <w:tcW w:w="1403" w:type="dxa"/>
            <w:vAlign w:val="center"/>
          </w:tcPr>
          <w:p w14:paraId="554F2694" w14:textId="77777777" w:rsidR="00454102" w:rsidRPr="00380589" w:rsidRDefault="00454102" w:rsidP="008236A0">
            <w:pPr>
              <w:spacing w:line="0" w:lineRule="atLeast"/>
            </w:pPr>
            <w:r>
              <w:rPr>
                <w:rFonts w:hint="eastAsia"/>
              </w:rPr>
              <w:t>2015/01</w:t>
            </w:r>
            <w:r w:rsidRPr="00380589">
              <w:rPr>
                <w:rFonts w:hint="eastAsia"/>
              </w:rPr>
              <w:t>/15</w:t>
            </w:r>
          </w:p>
        </w:tc>
        <w:tc>
          <w:tcPr>
            <w:tcW w:w="690" w:type="dxa"/>
            <w:vAlign w:val="center"/>
          </w:tcPr>
          <w:p w14:paraId="5887E078" w14:textId="77777777" w:rsidR="00454102" w:rsidRPr="00380589" w:rsidRDefault="00454102" w:rsidP="008236A0">
            <w:pPr>
              <w:spacing w:line="0" w:lineRule="atLeast"/>
            </w:pPr>
            <w:r>
              <w:rPr>
                <w:rFonts w:hint="eastAsia"/>
                <w:b/>
              </w:rPr>
              <w:t>370</w:t>
            </w:r>
          </w:p>
        </w:tc>
        <w:tc>
          <w:tcPr>
            <w:tcW w:w="1984" w:type="dxa"/>
            <w:vAlign w:val="center"/>
          </w:tcPr>
          <w:p w14:paraId="6FBB3A3A" w14:textId="77777777" w:rsidR="00454102" w:rsidRPr="00D5303C" w:rsidRDefault="00454102" w:rsidP="008236A0">
            <w:pPr>
              <w:widowControl/>
              <w:jc w:val="both"/>
              <w:rPr>
                <w:rFonts w:ascii="新細明體" w:hAnsi="新細明體" w:cs="新細明體"/>
                <w:bCs/>
                <w:kern w:val="0"/>
                <w:bdr w:val="single" w:sz="4" w:space="0" w:color="auto"/>
              </w:rPr>
            </w:pPr>
            <w:r w:rsidRPr="00D5303C">
              <w:rPr>
                <w:rFonts w:ascii="新細明體" w:hAnsi="新細明體" w:cs="新細明體"/>
                <w:bCs/>
                <w:kern w:val="0"/>
                <w:bdr w:val="single" w:sz="4" w:space="0" w:color="auto"/>
              </w:rPr>
              <w:t>緬懷師恩</w:t>
            </w:r>
          </w:p>
        </w:tc>
        <w:tc>
          <w:tcPr>
            <w:tcW w:w="6946" w:type="dxa"/>
            <w:vAlign w:val="center"/>
          </w:tcPr>
          <w:p w14:paraId="7CB5ACB7" w14:textId="77777777" w:rsidR="00454102" w:rsidRPr="00D5303C" w:rsidRDefault="00454102" w:rsidP="008236A0">
            <w:pPr>
              <w:snapToGrid w:val="0"/>
              <w:rPr>
                <w:rFonts w:ascii="新細明體" w:hAnsi="新細明體"/>
              </w:rPr>
            </w:pPr>
            <w:r w:rsidRPr="00D5303C">
              <w:rPr>
                <w:rFonts w:ascii="新細明體" w:hAnsi="新細明體"/>
              </w:rPr>
              <w:t>日本國</w:t>
            </w:r>
            <w:r w:rsidRPr="00D5303C">
              <w:rPr>
                <w:rFonts w:ascii="新細明體" w:hAnsi="新細明體" w:hint="eastAsia"/>
              </w:rPr>
              <w:t>緒朽開導師</w:t>
            </w:r>
            <w:r w:rsidRPr="00D5303C">
              <w:rPr>
                <w:rFonts w:ascii="新細明體" w:hAnsi="新細明體"/>
              </w:rPr>
              <w:t>～</w:t>
            </w:r>
          </w:p>
          <w:p w14:paraId="60AFED2D" w14:textId="77777777" w:rsidR="00454102" w:rsidRPr="00D5303C" w:rsidRDefault="00454102" w:rsidP="008236A0">
            <w:pPr>
              <w:snapToGrid w:val="0"/>
              <w:ind w:right="720"/>
              <w:jc w:val="center"/>
              <w:rPr>
                <w:rFonts w:ascii="新細明體" w:hAnsi="新細明體"/>
              </w:rPr>
            </w:pPr>
            <w:r w:rsidRPr="00D5303C">
              <w:rPr>
                <w:rFonts w:ascii="新細明體" w:hAnsi="新細明體" w:hint="eastAsia"/>
              </w:rPr>
              <w:t>天人炁功願力宏大</w:t>
            </w:r>
          </w:p>
        </w:tc>
        <w:tc>
          <w:tcPr>
            <w:tcW w:w="709" w:type="dxa"/>
            <w:vAlign w:val="center"/>
          </w:tcPr>
          <w:p w14:paraId="582ACB8F"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038</w:t>
            </w:r>
          </w:p>
        </w:tc>
        <w:tc>
          <w:tcPr>
            <w:tcW w:w="3260" w:type="dxa"/>
            <w:vAlign w:val="center"/>
          </w:tcPr>
          <w:p w14:paraId="7CD02295" w14:textId="77777777" w:rsidR="00454102" w:rsidRPr="00D5303C" w:rsidRDefault="00454102" w:rsidP="008236A0">
            <w:pPr>
              <w:jc w:val="both"/>
              <w:rPr>
                <w:rFonts w:ascii="新細明體" w:hAnsi="新細明體"/>
              </w:rPr>
            </w:pPr>
            <w:r w:rsidRPr="00D5303C">
              <w:rPr>
                <w:rFonts w:ascii="新細明體" w:hAnsi="新細明體" w:hint="eastAsia"/>
              </w:rPr>
              <w:t xml:space="preserve">翻譯/林大神      </w:t>
            </w:r>
          </w:p>
          <w:p w14:paraId="57CBB513" w14:textId="77777777" w:rsidR="00454102" w:rsidRPr="00D5303C" w:rsidRDefault="00454102" w:rsidP="008236A0">
            <w:pPr>
              <w:jc w:val="both"/>
              <w:rPr>
                <w:rFonts w:ascii="新細明體" w:hAnsi="新細明體" w:cs="TT2820o00"/>
                <w:kern w:val="0"/>
              </w:rPr>
            </w:pPr>
            <w:r w:rsidRPr="00D5303C">
              <w:rPr>
                <w:rFonts w:ascii="新細明體" w:hAnsi="新細明體" w:hint="eastAsia"/>
              </w:rPr>
              <w:t>採訪/朱敏隱開導師</w:t>
            </w:r>
          </w:p>
        </w:tc>
        <w:tc>
          <w:tcPr>
            <w:tcW w:w="425" w:type="dxa"/>
            <w:vAlign w:val="center"/>
          </w:tcPr>
          <w:p w14:paraId="3CEE78FD" w14:textId="77777777" w:rsidR="00454102" w:rsidRPr="00380589" w:rsidRDefault="00454102" w:rsidP="008236A0">
            <w:pPr>
              <w:spacing w:line="0" w:lineRule="atLeast"/>
            </w:pPr>
          </w:p>
        </w:tc>
      </w:tr>
      <w:tr w:rsidR="00454102" w:rsidRPr="00380589" w14:paraId="77D6178A" w14:textId="77777777" w:rsidTr="008236A0">
        <w:trPr>
          <w:trHeight w:val="487"/>
        </w:trPr>
        <w:tc>
          <w:tcPr>
            <w:tcW w:w="1403" w:type="dxa"/>
            <w:vAlign w:val="center"/>
          </w:tcPr>
          <w:p w14:paraId="7083A766" w14:textId="77777777" w:rsidR="00454102" w:rsidRPr="00380589" w:rsidRDefault="00454102" w:rsidP="008236A0">
            <w:pPr>
              <w:spacing w:line="0" w:lineRule="atLeast"/>
            </w:pPr>
            <w:r>
              <w:rPr>
                <w:rFonts w:hint="eastAsia"/>
              </w:rPr>
              <w:t>2015/01</w:t>
            </w:r>
            <w:r w:rsidRPr="00380589">
              <w:rPr>
                <w:rFonts w:hint="eastAsia"/>
              </w:rPr>
              <w:t>/15</w:t>
            </w:r>
          </w:p>
        </w:tc>
        <w:tc>
          <w:tcPr>
            <w:tcW w:w="690" w:type="dxa"/>
            <w:vAlign w:val="center"/>
          </w:tcPr>
          <w:p w14:paraId="05B9DC82" w14:textId="77777777" w:rsidR="00454102" w:rsidRPr="00380589" w:rsidRDefault="00454102" w:rsidP="008236A0">
            <w:pPr>
              <w:spacing w:line="0" w:lineRule="atLeast"/>
            </w:pPr>
            <w:r>
              <w:rPr>
                <w:rFonts w:hint="eastAsia"/>
                <w:b/>
              </w:rPr>
              <w:t>370</w:t>
            </w:r>
          </w:p>
        </w:tc>
        <w:tc>
          <w:tcPr>
            <w:tcW w:w="1984" w:type="dxa"/>
            <w:vAlign w:val="center"/>
          </w:tcPr>
          <w:p w14:paraId="464D22CB" w14:textId="77777777" w:rsidR="00454102" w:rsidRPr="00D5303C" w:rsidRDefault="00454102" w:rsidP="008236A0">
            <w:pPr>
              <w:jc w:val="both"/>
              <w:rPr>
                <w:rFonts w:ascii="新細明體" w:hAnsi="新細明體" w:cs="TT2820o00"/>
                <w:kern w:val="0"/>
                <w:bdr w:val="single" w:sz="4" w:space="0" w:color="auto"/>
              </w:rPr>
            </w:pPr>
            <w:r w:rsidRPr="00D5303C">
              <w:rPr>
                <w:rFonts w:ascii="新細明體" w:hAnsi="新細明體" w:cs="細明體"/>
                <w:bdr w:val="single" w:sz="4" w:space="0" w:color="auto"/>
              </w:rPr>
              <w:t>紅心志工誓師</w:t>
            </w:r>
          </w:p>
        </w:tc>
        <w:tc>
          <w:tcPr>
            <w:tcW w:w="6946" w:type="dxa"/>
            <w:vAlign w:val="center"/>
          </w:tcPr>
          <w:p w14:paraId="183CAF19" w14:textId="77777777" w:rsidR="00454102" w:rsidRPr="00D5303C" w:rsidRDefault="00454102" w:rsidP="008236A0">
            <w:pPr>
              <w:ind w:right="280"/>
              <w:jc w:val="center"/>
              <w:rPr>
                <w:rFonts w:ascii="新細明體" w:hAnsi="新細明體" w:cs="TT2820o00"/>
                <w:kern w:val="0"/>
              </w:rPr>
            </w:pPr>
            <w:r w:rsidRPr="00D5303C">
              <w:rPr>
                <w:rFonts w:ascii="新細明體" w:hAnsi="新細明體" w:cs="華康中黑體" w:hint="eastAsia"/>
              </w:rPr>
              <w:t>「天帝教紅心志工團」</w:t>
            </w:r>
            <w:r w:rsidRPr="00D5303C">
              <w:rPr>
                <w:rFonts w:ascii="新細明體" w:hAnsi="新細明體" w:cs="華康中黑體"/>
              </w:rPr>
              <w:t>正式成立與誓師</w:t>
            </w:r>
          </w:p>
        </w:tc>
        <w:tc>
          <w:tcPr>
            <w:tcW w:w="709" w:type="dxa"/>
            <w:vAlign w:val="center"/>
          </w:tcPr>
          <w:p w14:paraId="6B161464"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042</w:t>
            </w:r>
          </w:p>
        </w:tc>
        <w:tc>
          <w:tcPr>
            <w:tcW w:w="3260" w:type="dxa"/>
            <w:vAlign w:val="center"/>
          </w:tcPr>
          <w:p w14:paraId="49193704" w14:textId="77777777" w:rsidR="00454102" w:rsidRPr="00D5303C" w:rsidRDefault="00454102" w:rsidP="008236A0">
            <w:pPr>
              <w:jc w:val="both"/>
              <w:rPr>
                <w:rFonts w:ascii="新細明體" w:hAnsi="新細明體" w:cs="TT2820o00"/>
                <w:kern w:val="0"/>
              </w:rPr>
            </w:pPr>
            <w:r w:rsidRPr="00D5303C">
              <w:rPr>
                <w:rFonts w:ascii="新細明體" w:hAnsi="新細明體"/>
              </w:rPr>
              <w:t>黃敏書</w:t>
            </w:r>
          </w:p>
        </w:tc>
        <w:tc>
          <w:tcPr>
            <w:tcW w:w="425" w:type="dxa"/>
            <w:vAlign w:val="center"/>
          </w:tcPr>
          <w:p w14:paraId="67606380" w14:textId="77777777" w:rsidR="00454102" w:rsidRPr="00380589" w:rsidRDefault="00454102" w:rsidP="008236A0">
            <w:pPr>
              <w:spacing w:line="0" w:lineRule="atLeast"/>
            </w:pPr>
          </w:p>
        </w:tc>
      </w:tr>
      <w:tr w:rsidR="00454102" w:rsidRPr="00380589" w14:paraId="1EAC14CB" w14:textId="77777777" w:rsidTr="008236A0">
        <w:trPr>
          <w:trHeight w:val="487"/>
        </w:trPr>
        <w:tc>
          <w:tcPr>
            <w:tcW w:w="1403" w:type="dxa"/>
            <w:vAlign w:val="center"/>
          </w:tcPr>
          <w:p w14:paraId="6B51F481" w14:textId="77777777" w:rsidR="00454102" w:rsidRPr="00380589" w:rsidRDefault="00454102" w:rsidP="008236A0">
            <w:pPr>
              <w:spacing w:line="0" w:lineRule="atLeast"/>
            </w:pPr>
            <w:r>
              <w:rPr>
                <w:rFonts w:hint="eastAsia"/>
              </w:rPr>
              <w:t>2015/01</w:t>
            </w:r>
            <w:r w:rsidRPr="00380589">
              <w:rPr>
                <w:rFonts w:hint="eastAsia"/>
              </w:rPr>
              <w:t>/15</w:t>
            </w:r>
          </w:p>
        </w:tc>
        <w:tc>
          <w:tcPr>
            <w:tcW w:w="690" w:type="dxa"/>
            <w:vAlign w:val="center"/>
          </w:tcPr>
          <w:p w14:paraId="421DDDF1" w14:textId="77777777" w:rsidR="00454102" w:rsidRPr="00380589" w:rsidRDefault="00454102" w:rsidP="008236A0">
            <w:pPr>
              <w:spacing w:line="0" w:lineRule="atLeast"/>
            </w:pPr>
            <w:r>
              <w:rPr>
                <w:rFonts w:hint="eastAsia"/>
                <w:b/>
              </w:rPr>
              <w:t>370</w:t>
            </w:r>
          </w:p>
        </w:tc>
        <w:tc>
          <w:tcPr>
            <w:tcW w:w="1984" w:type="dxa"/>
            <w:vAlign w:val="center"/>
          </w:tcPr>
          <w:p w14:paraId="0ED841BE" w14:textId="77777777" w:rsidR="00454102" w:rsidRPr="00D5303C" w:rsidRDefault="00454102" w:rsidP="008236A0">
            <w:pPr>
              <w:jc w:val="both"/>
              <w:rPr>
                <w:rFonts w:ascii="新細明體" w:hAnsi="新細明體" w:cs="細明體"/>
                <w:bdr w:val="single" w:sz="4" w:space="0" w:color="auto"/>
              </w:rPr>
            </w:pPr>
            <w:r w:rsidRPr="00D5303C">
              <w:rPr>
                <w:rFonts w:ascii="新細明體" w:hAnsi="新細明體"/>
                <w:bdr w:val="single" w:sz="4" w:space="0" w:color="auto"/>
              </w:rPr>
              <w:t>前哨深耕</w:t>
            </w:r>
          </w:p>
        </w:tc>
        <w:tc>
          <w:tcPr>
            <w:tcW w:w="6946" w:type="dxa"/>
            <w:vAlign w:val="center"/>
          </w:tcPr>
          <w:p w14:paraId="195ECBAD" w14:textId="77777777" w:rsidR="00454102" w:rsidRPr="00D5303C" w:rsidRDefault="00454102" w:rsidP="008236A0">
            <w:pPr>
              <w:ind w:right="280"/>
              <w:jc w:val="center"/>
              <w:rPr>
                <w:rFonts w:ascii="新細明體" w:hAnsi="新細明體" w:cs="華康中黑體"/>
              </w:rPr>
            </w:pPr>
            <w:r w:rsidRPr="00D5303C">
              <w:rPr>
                <w:rFonts w:ascii="新細明體" w:hAnsi="新細明體" w:cs="華康中黑體"/>
              </w:rPr>
              <w:t>中國正</w:t>
            </w:r>
            <w:r w:rsidRPr="00D5303C">
              <w:rPr>
                <w:rFonts w:ascii="新細明體" w:hAnsi="新細明體" w:cs="華康中黑體" w:hint="eastAsia"/>
              </w:rPr>
              <w:t>宗靜坐</w:t>
            </w:r>
            <w:r w:rsidRPr="00D5303C">
              <w:rPr>
                <w:rFonts w:ascii="新細明體" w:hAnsi="新細明體" w:cs="華康中黑體"/>
              </w:rPr>
              <w:t>傳習</w:t>
            </w:r>
          </w:p>
          <w:p w14:paraId="64B8616B" w14:textId="77777777" w:rsidR="00454102" w:rsidRPr="00D5303C" w:rsidRDefault="00454102" w:rsidP="008236A0">
            <w:pPr>
              <w:ind w:right="280"/>
              <w:jc w:val="center"/>
              <w:rPr>
                <w:rFonts w:ascii="新細明體" w:hAnsi="新細明體" w:cs="華康中黑體"/>
              </w:rPr>
            </w:pPr>
            <w:r w:rsidRPr="00D5303C">
              <w:rPr>
                <w:rFonts w:ascii="新細明體" w:hAnsi="新細明體" w:cs="華康中黑體" w:hint="eastAsia"/>
              </w:rPr>
              <w:t>金門</w:t>
            </w:r>
            <w:r w:rsidRPr="00D5303C">
              <w:rPr>
                <w:rFonts w:ascii="新細明體" w:hAnsi="新細明體" w:cs="華康中黑體"/>
              </w:rPr>
              <w:t>地區首次開班</w:t>
            </w:r>
          </w:p>
        </w:tc>
        <w:tc>
          <w:tcPr>
            <w:tcW w:w="709" w:type="dxa"/>
            <w:vAlign w:val="center"/>
          </w:tcPr>
          <w:p w14:paraId="107E4135" w14:textId="77777777" w:rsidR="00454102" w:rsidRPr="00D5303C" w:rsidRDefault="00454102" w:rsidP="008236A0">
            <w:pPr>
              <w:jc w:val="center"/>
              <w:rPr>
                <w:rFonts w:ascii="新細明體" w:hAnsi="新細明體"/>
              </w:rPr>
            </w:pPr>
            <w:r w:rsidRPr="00D5303C">
              <w:rPr>
                <w:rFonts w:ascii="新細明體" w:hAnsi="新細明體" w:hint="eastAsia"/>
              </w:rPr>
              <w:t>045</w:t>
            </w:r>
          </w:p>
        </w:tc>
        <w:tc>
          <w:tcPr>
            <w:tcW w:w="3260" w:type="dxa"/>
            <w:vAlign w:val="center"/>
          </w:tcPr>
          <w:p w14:paraId="569840FB" w14:textId="77777777" w:rsidR="00454102" w:rsidRPr="00D5303C" w:rsidRDefault="00454102" w:rsidP="008236A0">
            <w:pPr>
              <w:jc w:val="both"/>
              <w:rPr>
                <w:rFonts w:ascii="新細明體" w:hAnsi="新細明體"/>
              </w:rPr>
            </w:pPr>
            <w:r w:rsidRPr="00D5303C">
              <w:rPr>
                <w:rFonts w:ascii="新細明體" w:hAnsi="新細明體" w:hint="eastAsia"/>
              </w:rPr>
              <w:t>莊火練（金門第1期</w:t>
            </w:r>
            <w:r w:rsidRPr="00D5303C">
              <w:rPr>
                <w:rFonts w:ascii="新細明體" w:hAnsi="新細明體"/>
              </w:rPr>
              <w:t>中國</w:t>
            </w:r>
            <w:r w:rsidRPr="00D5303C">
              <w:rPr>
                <w:rFonts w:ascii="新細明體" w:hAnsi="新細明體" w:hint="eastAsia"/>
              </w:rPr>
              <w:t>正宗靜坐</w:t>
            </w:r>
            <w:r w:rsidRPr="00D5303C">
              <w:rPr>
                <w:rFonts w:ascii="新細明體" w:hAnsi="新細明體"/>
              </w:rPr>
              <w:t>班</w:t>
            </w:r>
            <w:r w:rsidRPr="00D5303C">
              <w:rPr>
                <w:rFonts w:ascii="新細明體" w:hAnsi="新細明體" w:hint="eastAsia"/>
              </w:rPr>
              <w:t>班長）</w:t>
            </w:r>
          </w:p>
        </w:tc>
        <w:tc>
          <w:tcPr>
            <w:tcW w:w="425" w:type="dxa"/>
            <w:vAlign w:val="center"/>
          </w:tcPr>
          <w:p w14:paraId="2A01B5E6" w14:textId="77777777" w:rsidR="00454102" w:rsidRPr="00380589" w:rsidRDefault="00454102" w:rsidP="008236A0">
            <w:pPr>
              <w:spacing w:line="0" w:lineRule="atLeast"/>
            </w:pPr>
          </w:p>
        </w:tc>
      </w:tr>
      <w:tr w:rsidR="00454102" w:rsidRPr="00380589" w14:paraId="1381477A" w14:textId="77777777" w:rsidTr="008236A0">
        <w:trPr>
          <w:trHeight w:val="487"/>
        </w:trPr>
        <w:tc>
          <w:tcPr>
            <w:tcW w:w="1403" w:type="dxa"/>
            <w:vAlign w:val="center"/>
          </w:tcPr>
          <w:p w14:paraId="4AA67A39" w14:textId="77777777" w:rsidR="00454102" w:rsidRPr="00380589" w:rsidRDefault="00454102" w:rsidP="008236A0">
            <w:pPr>
              <w:spacing w:line="0" w:lineRule="atLeast"/>
            </w:pPr>
            <w:r>
              <w:rPr>
                <w:rFonts w:hint="eastAsia"/>
              </w:rPr>
              <w:lastRenderedPageBreak/>
              <w:t>2015/01</w:t>
            </w:r>
            <w:r w:rsidRPr="00380589">
              <w:rPr>
                <w:rFonts w:hint="eastAsia"/>
              </w:rPr>
              <w:t>/15</w:t>
            </w:r>
          </w:p>
        </w:tc>
        <w:tc>
          <w:tcPr>
            <w:tcW w:w="690" w:type="dxa"/>
            <w:vAlign w:val="center"/>
          </w:tcPr>
          <w:p w14:paraId="6FABCBAC" w14:textId="77777777" w:rsidR="00454102" w:rsidRPr="00380589" w:rsidRDefault="00454102" w:rsidP="008236A0">
            <w:pPr>
              <w:spacing w:line="0" w:lineRule="atLeast"/>
            </w:pPr>
            <w:r>
              <w:rPr>
                <w:rFonts w:hint="eastAsia"/>
                <w:b/>
              </w:rPr>
              <w:t>370</w:t>
            </w:r>
          </w:p>
        </w:tc>
        <w:tc>
          <w:tcPr>
            <w:tcW w:w="1984" w:type="dxa"/>
            <w:vAlign w:val="center"/>
          </w:tcPr>
          <w:p w14:paraId="2CB18610" w14:textId="77777777" w:rsidR="00454102" w:rsidRPr="00D5303C" w:rsidRDefault="00454102" w:rsidP="008236A0">
            <w:pPr>
              <w:spacing w:before="100" w:beforeAutospacing="1" w:after="100" w:afterAutospacing="1"/>
              <w:jc w:val="both"/>
              <w:rPr>
                <w:rFonts w:ascii="新細明體" w:hAnsi="新細明體" w:cs="TT2820o00"/>
                <w:kern w:val="0"/>
                <w:bdr w:val="single" w:sz="4" w:space="0" w:color="auto"/>
              </w:rPr>
            </w:pPr>
            <w:r w:rsidRPr="00D5303C">
              <w:rPr>
                <w:rFonts w:ascii="新細明體" w:hAnsi="新細明體" w:hint="eastAsia"/>
                <w:bdr w:val="single" w:sz="4" w:space="0" w:color="auto"/>
              </w:rPr>
              <w:t>宗主120歲誕辰紀念</w:t>
            </w:r>
          </w:p>
        </w:tc>
        <w:tc>
          <w:tcPr>
            <w:tcW w:w="6946" w:type="dxa"/>
            <w:vAlign w:val="center"/>
          </w:tcPr>
          <w:p w14:paraId="3170E1F7" w14:textId="77777777" w:rsidR="00454102" w:rsidRPr="00D5303C" w:rsidRDefault="00454102" w:rsidP="008236A0">
            <w:pPr>
              <w:ind w:right="280"/>
              <w:jc w:val="center"/>
              <w:rPr>
                <w:rFonts w:ascii="新細明體" w:hAnsi="新細明體" w:cs="華康中黑體"/>
              </w:rPr>
            </w:pPr>
            <w:r w:rsidRPr="00D5303C">
              <w:rPr>
                <w:rFonts w:ascii="新細明體" w:hAnsi="新細明體" w:cs="華康中黑體" w:hint="eastAsia"/>
              </w:rPr>
              <w:t>遙敬宗主雙甲子誕辰</w:t>
            </w:r>
          </w:p>
        </w:tc>
        <w:tc>
          <w:tcPr>
            <w:tcW w:w="709" w:type="dxa"/>
            <w:vAlign w:val="center"/>
          </w:tcPr>
          <w:p w14:paraId="52998584" w14:textId="77777777" w:rsidR="00454102" w:rsidRPr="00D5303C" w:rsidRDefault="00454102" w:rsidP="008236A0">
            <w:pPr>
              <w:jc w:val="center"/>
              <w:rPr>
                <w:rFonts w:ascii="新細明體" w:hAnsi="新細明體" w:cs="TT2820o00"/>
                <w:kern w:val="0"/>
              </w:rPr>
            </w:pPr>
            <w:r w:rsidRPr="00D5303C">
              <w:rPr>
                <w:rFonts w:ascii="新細明體" w:hAnsi="新細明體" w:hint="eastAsia"/>
              </w:rPr>
              <w:t>047</w:t>
            </w:r>
          </w:p>
        </w:tc>
        <w:tc>
          <w:tcPr>
            <w:tcW w:w="3260" w:type="dxa"/>
            <w:vAlign w:val="center"/>
          </w:tcPr>
          <w:p w14:paraId="66A3E90D" w14:textId="77777777" w:rsidR="00454102" w:rsidRPr="00D5303C" w:rsidRDefault="00454102" w:rsidP="008236A0">
            <w:pPr>
              <w:ind w:right="280"/>
              <w:jc w:val="both"/>
              <w:rPr>
                <w:rFonts w:ascii="新細明體" w:hAnsi="新細明體" w:cs="TT2820o00"/>
                <w:kern w:val="0"/>
              </w:rPr>
            </w:pPr>
            <w:r w:rsidRPr="00D5303C">
              <w:rPr>
                <w:rFonts w:ascii="新細明體" w:hAnsi="新細明體" w:cs="華康中黑體"/>
              </w:rPr>
              <w:t>資料提供</w:t>
            </w:r>
            <w:r w:rsidRPr="00D5303C">
              <w:rPr>
                <w:rFonts w:ascii="新細明體" w:hAnsi="新細明體" w:cs="華康中黑體" w:hint="eastAsia"/>
              </w:rPr>
              <w:t>/劉普珍</w:t>
            </w:r>
          </w:p>
        </w:tc>
        <w:tc>
          <w:tcPr>
            <w:tcW w:w="425" w:type="dxa"/>
            <w:vAlign w:val="center"/>
          </w:tcPr>
          <w:p w14:paraId="3930783B" w14:textId="77777777" w:rsidR="00454102" w:rsidRPr="00380589" w:rsidRDefault="00454102" w:rsidP="008236A0">
            <w:pPr>
              <w:spacing w:line="0" w:lineRule="atLeast"/>
            </w:pPr>
          </w:p>
        </w:tc>
      </w:tr>
      <w:tr w:rsidR="00454102" w:rsidRPr="00380589" w14:paraId="72CD5E4C" w14:textId="77777777" w:rsidTr="008236A0">
        <w:trPr>
          <w:trHeight w:val="487"/>
        </w:trPr>
        <w:tc>
          <w:tcPr>
            <w:tcW w:w="1403" w:type="dxa"/>
            <w:vAlign w:val="center"/>
          </w:tcPr>
          <w:p w14:paraId="619FD734" w14:textId="77777777" w:rsidR="00454102" w:rsidRPr="00380589" w:rsidRDefault="00454102" w:rsidP="008236A0">
            <w:pPr>
              <w:spacing w:line="0" w:lineRule="atLeast"/>
            </w:pPr>
            <w:r>
              <w:rPr>
                <w:rFonts w:hint="eastAsia"/>
              </w:rPr>
              <w:t>2015/01</w:t>
            </w:r>
            <w:r w:rsidRPr="00380589">
              <w:rPr>
                <w:rFonts w:hint="eastAsia"/>
              </w:rPr>
              <w:t>/15</w:t>
            </w:r>
          </w:p>
        </w:tc>
        <w:tc>
          <w:tcPr>
            <w:tcW w:w="690" w:type="dxa"/>
            <w:vAlign w:val="center"/>
          </w:tcPr>
          <w:p w14:paraId="4C0FD575" w14:textId="77777777" w:rsidR="00454102" w:rsidRPr="00380589" w:rsidRDefault="00454102" w:rsidP="008236A0">
            <w:pPr>
              <w:spacing w:line="0" w:lineRule="atLeast"/>
            </w:pPr>
            <w:r>
              <w:rPr>
                <w:rFonts w:hint="eastAsia"/>
                <w:b/>
              </w:rPr>
              <w:t>370</w:t>
            </w:r>
          </w:p>
        </w:tc>
        <w:tc>
          <w:tcPr>
            <w:tcW w:w="1984" w:type="dxa"/>
            <w:vAlign w:val="center"/>
          </w:tcPr>
          <w:p w14:paraId="167CD51B" w14:textId="77777777" w:rsidR="00454102" w:rsidRPr="00D5303C" w:rsidRDefault="00454102" w:rsidP="008236A0">
            <w:pPr>
              <w:jc w:val="both"/>
              <w:rPr>
                <w:rFonts w:ascii="新細明體" w:hAnsi="新細明體" w:cs="TT2820o00"/>
                <w:kern w:val="0"/>
                <w:bdr w:val="single" w:sz="4" w:space="0" w:color="auto"/>
              </w:rPr>
            </w:pPr>
            <w:r w:rsidRPr="00D5303C">
              <w:rPr>
                <w:rFonts w:ascii="新細明體" w:hAnsi="新細明體"/>
                <w:bdr w:val="single" w:sz="4" w:space="0" w:color="auto"/>
              </w:rPr>
              <w:t>天人親和</w:t>
            </w:r>
          </w:p>
        </w:tc>
        <w:tc>
          <w:tcPr>
            <w:tcW w:w="6946" w:type="dxa"/>
            <w:vAlign w:val="center"/>
          </w:tcPr>
          <w:p w14:paraId="4E0819FD" w14:textId="77777777" w:rsidR="00454102" w:rsidRPr="00D5303C" w:rsidRDefault="00454102" w:rsidP="008236A0">
            <w:pPr>
              <w:jc w:val="center"/>
              <w:rPr>
                <w:rFonts w:ascii="新細明體" w:hAnsi="新細明體" w:cs="TT2820o00"/>
                <w:kern w:val="0"/>
              </w:rPr>
            </w:pPr>
            <w:r w:rsidRPr="00D5303C">
              <w:rPr>
                <w:rFonts w:ascii="新細明體" w:hAnsi="新細明體" w:hint="eastAsia"/>
              </w:rPr>
              <w:t>一炁宗主談與</w:t>
            </w:r>
            <w:r w:rsidRPr="00D5303C">
              <w:rPr>
                <w:rFonts w:ascii="新細明體" w:hAnsi="新細明體"/>
              </w:rPr>
              <w:t>首任</w:t>
            </w:r>
            <w:r w:rsidRPr="00D5303C">
              <w:rPr>
                <w:rFonts w:ascii="新細明體" w:hAnsi="新細明體" w:hint="eastAsia"/>
              </w:rPr>
              <w:t>首席之先後天道緣及其奮鬥精神</w:t>
            </w:r>
          </w:p>
        </w:tc>
        <w:tc>
          <w:tcPr>
            <w:tcW w:w="709" w:type="dxa"/>
            <w:vAlign w:val="center"/>
          </w:tcPr>
          <w:p w14:paraId="27D9ED0E"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059</w:t>
            </w:r>
          </w:p>
        </w:tc>
        <w:tc>
          <w:tcPr>
            <w:tcW w:w="3260" w:type="dxa"/>
            <w:vAlign w:val="center"/>
          </w:tcPr>
          <w:p w14:paraId="6E680C5F" w14:textId="77777777" w:rsidR="00454102" w:rsidRPr="00D5303C" w:rsidRDefault="00454102" w:rsidP="008236A0">
            <w:pPr>
              <w:jc w:val="both"/>
              <w:rPr>
                <w:rFonts w:ascii="新細明體" w:hAnsi="新細明體" w:cs="TT2820o00"/>
                <w:kern w:val="0"/>
              </w:rPr>
            </w:pPr>
            <w:r w:rsidRPr="00D5303C">
              <w:rPr>
                <w:rFonts w:ascii="新細明體" w:hAnsi="新細明體"/>
              </w:rPr>
              <w:t>資料提供/天人親和院</w:t>
            </w:r>
          </w:p>
        </w:tc>
        <w:tc>
          <w:tcPr>
            <w:tcW w:w="425" w:type="dxa"/>
            <w:vAlign w:val="center"/>
          </w:tcPr>
          <w:p w14:paraId="28AF93FF" w14:textId="77777777" w:rsidR="00454102" w:rsidRPr="00380589" w:rsidRDefault="00454102" w:rsidP="008236A0">
            <w:pPr>
              <w:spacing w:line="0" w:lineRule="atLeast"/>
            </w:pPr>
          </w:p>
        </w:tc>
      </w:tr>
      <w:tr w:rsidR="00454102" w:rsidRPr="00380589" w14:paraId="5A45BB67" w14:textId="77777777" w:rsidTr="008236A0">
        <w:trPr>
          <w:trHeight w:val="487"/>
        </w:trPr>
        <w:tc>
          <w:tcPr>
            <w:tcW w:w="1403" w:type="dxa"/>
            <w:vAlign w:val="center"/>
          </w:tcPr>
          <w:p w14:paraId="4BA78072" w14:textId="77777777" w:rsidR="00454102" w:rsidRPr="00380589" w:rsidRDefault="00454102" w:rsidP="008236A0">
            <w:pPr>
              <w:spacing w:line="0" w:lineRule="atLeast"/>
            </w:pPr>
            <w:r>
              <w:rPr>
                <w:rFonts w:hint="eastAsia"/>
              </w:rPr>
              <w:t>2015/01</w:t>
            </w:r>
            <w:r w:rsidRPr="00380589">
              <w:rPr>
                <w:rFonts w:hint="eastAsia"/>
              </w:rPr>
              <w:t>/15</w:t>
            </w:r>
          </w:p>
        </w:tc>
        <w:tc>
          <w:tcPr>
            <w:tcW w:w="690" w:type="dxa"/>
            <w:vAlign w:val="center"/>
          </w:tcPr>
          <w:p w14:paraId="73F7728C" w14:textId="77777777" w:rsidR="00454102" w:rsidRPr="00380589" w:rsidRDefault="00454102" w:rsidP="008236A0">
            <w:pPr>
              <w:spacing w:line="0" w:lineRule="atLeast"/>
            </w:pPr>
            <w:r>
              <w:rPr>
                <w:rFonts w:hint="eastAsia"/>
                <w:b/>
              </w:rPr>
              <w:t>370</w:t>
            </w:r>
          </w:p>
        </w:tc>
        <w:tc>
          <w:tcPr>
            <w:tcW w:w="1984" w:type="dxa"/>
            <w:vAlign w:val="center"/>
          </w:tcPr>
          <w:p w14:paraId="76F25C97" w14:textId="77777777" w:rsidR="00454102" w:rsidRPr="00D5303C" w:rsidRDefault="00454102" w:rsidP="008236A0">
            <w:pPr>
              <w:spacing w:before="100" w:beforeAutospacing="1" w:after="100" w:afterAutospacing="1"/>
              <w:jc w:val="both"/>
              <w:rPr>
                <w:rFonts w:ascii="新細明體" w:hAnsi="新細明體" w:cs="TT2820o00"/>
                <w:kern w:val="0"/>
                <w:bdr w:val="single" w:sz="4" w:space="0" w:color="auto"/>
              </w:rPr>
            </w:pPr>
            <w:r w:rsidRPr="00D5303C">
              <w:rPr>
                <w:rFonts w:ascii="新細明體" w:hAnsi="新細明體" w:hint="eastAsia"/>
                <w:bdr w:val="single" w:sz="4" w:space="0" w:color="auto"/>
              </w:rPr>
              <w:t>宗主120歲誕辰紀念</w:t>
            </w:r>
          </w:p>
        </w:tc>
        <w:tc>
          <w:tcPr>
            <w:tcW w:w="6946" w:type="dxa"/>
            <w:vAlign w:val="center"/>
          </w:tcPr>
          <w:p w14:paraId="4AD7173F" w14:textId="77777777" w:rsidR="00454102" w:rsidRPr="00D5303C" w:rsidRDefault="00454102" w:rsidP="008236A0">
            <w:pPr>
              <w:jc w:val="center"/>
              <w:rPr>
                <w:rFonts w:ascii="新細明體" w:hAnsi="新細明體"/>
              </w:rPr>
            </w:pPr>
            <w:r w:rsidRPr="00D5303C">
              <w:rPr>
                <w:rFonts w:ascii="新細明體" w:hAnsi="新細明體" w:hint="eastAsia"/>
              </w:rPr>
              <w:t>坤元輔教回憶與宗主的道緣</w:t>
            </w:r>
          </w:p>
        </w:tc>
        <w:tc>
          <w:tcPr>
            <w:tcW w:w="709" w:type="dxa"/>
            <w:vAlign w:val="center"/>
          </w:tcPr>
          <w:p w14:paraId="38A3B89C" w14:textId="77777777" w:rsidR="00454102" w:rsidRPr="00D5303C" w:rsidRDefault="00454102" w:rsidP="008236A0">
            <w:pPr>
              <w:jc w:val="center"/>
              <w:rPr>
                <w:rFonts w:ascii="新細明體" w:hAnsi="新細明體"/>
              </w:rPr>
            </w:pPr>
            <w:r w:rsidRPr="00D5303C">
              <w:rPr>
                <w:rFonts w:ascii="新細明體" w:hAnsi="新細明體" w:hint="eastAsia"/>
              </w:rPr>
              <w:t>061</w:t>
            </w:r>
          </w:p>
        </w:tc>
        <w:tc>
          <w:tcPr>
            <w:tcW w:w="3260" w:type="dxa"/>
            <w:vAlign w:val="center"/>
          </w:tcPr>
          <w:p w14:paraId="7BEE01A6" w14:textId="77777777" w:rsidR="00454102" w:rsidRPr="00D5303C" w:rsidRDefault="00454102" w:rsidP="008236A0">
            <w:pPr>
              <w:jc w:val="both"/>
              <w:rPr>
                <w:rFonts w:ascii="新細明體" w:hAnsi="新細明體"/>
              </w:rPr>
            </w:pPr>
            <w:r w:rsidRPr="00D5303C">
              <w:rPr>
                <w:rFonts w:ascii="新細明體" w:hAnsi="新細明體"/>
              </w:rPr>
              <w:t>資料來源</w:t>
            </w:r>
            <w:r w:rsidRPr="00D5303C">
              <w:rPr>
                <w:rFonts w:ascii="新細明體" w:hAnsi="新細明體" w:hint="eastAsia"/>
              </w:rPr>
              <w:t>/〈</w:t>
            </w:r>
            <w:r w:rsidRPr="00D5303C">
              <w:rPr>
                <w:rFonts w:ascii="新細明體" w:hAnsi="新細明體"/>
              </w:rPr>
              <w:t>坤元輔教回憶錄</w:t>
            </w:r>
            <w:r w:rsidRPr="00D5303C">
              <w:rPr>
                <w:rFonts w:ascii="新細明體" w:hAnsi="新細明體" w:hint="eastAsia"/>
              </w:rPr>
              <w:t>〉</w:t>
            </w:r>
          </w:p>
        </w:tc>
        <w:tc>
          <w:tcPr>
            <w:tcW w:w="425" w:type="dxa"/>
            <w:vAlign w:val="center"/>
          </w:tcPr>
          <w:p w14:paraId="74C23A5B" w14:textId="77777777" w:rsidR="00454102" w:rsidRPr="00380589" w:rsidRDefault="00454102" w:rsidP="008236A0">
            <w:pPr>
              <w:spacing w:line="0" w:lineRule="atLeast"/>
            </w:pPr>
          </w:p>
        </w:tc>
      </w:tr>
      <w:tr w:rsidR="00454102" w:rsidRPr="00380589" w14:paraId="61AD032C" w14:textId="77777777" w:rsidTr="008236A0">
        <w:trPr>
          <w:trHeight w:val="487"/>
        </w:trPr>
        <w:tc>
          <w:tcPr>
            <w:tcW w:w="1403" w:type="dxa"/>
            <w:vAlign w:val="center"/>
          </w:tcPr>
          <w:p w14:paraId="4033527B" w14:textId="77777777" w:rsidR="00454102" w:rsidRPr="00380589" w:rsidRDefault="00454102" w:rsidP="008236A0">
            <w:pPr>
              <w:spacing w:line="0" w:lineRule="atLeast"/>
            </w:pPr>
            <w:r>
              <w:rPr>
                <w:rFonts w:hint="eastAsia"/>
              </w:rPr>
              <w:t>2015/01</w:t>
            </w:r>
            <w:r w:rsidRPr="00380589">
              <w:rPr>
                <w:rFonts w:hint="eastAsia"/>
              </w:rPr>
              <w:t>/15</w:t>
            </w:r>
          </w:p>
        </w:tc>
        <w:tc>
          <w:tcPr>
            <w:tcW w:w="690" w:type="dxa"/>
            <w:vAlign w:val="center"/>
          </w:tcPr>
          <w:p w14:paraId="0BF02063" w14:textId="77777777" w:rsidR="00454102" w:rsidRPr="00380589" w:rsidRDefault="00454102" w:rsidP="008236A0">
            <w:pPr>
              <w:spacing w:line="0" w:lineRule="atLeast"/>
            </w:pPr>
            <w:r>
              <w:rPr>
                <w:rFonts w:hint="eastAsia"/>
                <w:b/>
              </w:rPr>
              <w:t>370</w:t>
            </w:r>
          </w:p>
        </w:tc>
        <w:tc>
          <w:tcPr>
            <w:tcW w:w="1984" w:type="dxa"/>
            <w:vAlign w:val="center"/>
          </w:tcPr>
          <w:p w14:paraId="1617386E" w14:textId="77777777" w:rsidR="00454102" w:rsidRPr="00D5303C" w:rsidRDefault="00454102" w:rsidP="008236A0">
            <w:pPr>
              <w:spacing w:before="100" w:beforeAutospacing="1" w:after="100" w:afterAutospacing="1"/>
              <w:jc w:val="both"/>
              <w:rPr>
                <w:rFonts w:ascii="新細明體" w:hAnsi="新細明體" w:cs="TT2820o00"/>
                <w:kern w:val="0"/>
                <w:bdr w:val="single" w:sz="4" w:space="0" w:color="auto"/>
              </w:rPr>
            </w:pPr>
            <w:r w:rsidRPr="00D5303C">
              <w:rPr>
                <w:rFonts w:ascii="新細明體" w:hAnsi="新細明體" w:cs="TT2820o00" w:hint="eastAsia"/>
                <w:kern w:val="0"/>
                <w:bdr w:val="single" w:sz="4" w:space="0" w:color="auto"/>
              </w:rPr>
              <w:t>教政宣揚</w:t>
            </w:r>
          </w:p>
        </w:tc>
        <w:tc>
          <w:tcPr>
            <w:tcW w:w="6946" w:type="dxa"/>
            <w:vAlign w:val="center"/>
          </w:tcPr>
          <w:p w14:paraId="13DC8BDC" w14:textId="77777777" w:rsidR="00454102" w:rsidRPr="00D5303C" w:rsidRDefault="00454102" w:rsidP="008236A0">
            <w:pPr>
              <w:jc w:val="center"/>
              <w:rPr>
                <w:rFonts w:ascii="新細明體" w:hAnsi="新細明體"/>
              </w:rPr>
            </w:pPr>
            <w:r w:rsidRPr="00D5303C">
              <w:rPr>
                <w:rFonts w:ascii="新細明體" w:hAnsi="新細明體" w:hint="eastAsia"/>
              </w:rPr>
              <w:t>乙未年春祈禮別出心裁</w:t>
            </w:r>
          </w:p>
          <w:p w14:paraId="0EEE3DBC" w14:textId="77777777" w:rsidR="00454102" w:rsidRPr="00D5303C" w:rsidRDefault="00454102" w:rsidP="008236A0">
            <w:pPr>
              <w:jc w:val="center"/>
              <w:rPr>
                <w:rFonts w:ascii="新細明體" w:hAnsi="新細明體"/>
              </w:rPr>
            </w:pPr>
            <w:r w:rsidRPr="00D5303C">
              <w:rPr>
                <w:rFonts w:ascii="新細明體" w:hAnsi="新細明體" w:hint="eastAsia"/>
              </w:rPr>
              <w:t>龍王龍神禮飾吉祥康泰</w:t>
            </w:r>
          </w:p>
        </w:tc>
        <w:tc>
          <w:tcPr>
            <w:tcW w:w="709" w:type="dxa"/>
            <w:vAlign w:val="center"/>
          </w:tcPr>
          <w:p w14:paraId="64C2FB5C"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067</w:t>
            </w:r>
          </w:p>
        </w:tc>
        <w:tc>
          <w:tcPr>
            <w:tcW w:w="3260" w:type="dxa"/>
            <w:vAlign w:val="center"/>
          </w:tcPr>
          <w:p w14:paraId="2731DCC1" w14:textId="77777777" w:rsidR="00454102" w:rsidRPr="00D5303C" w:rsidRDefault="00454102" w:rsidP="008236A0">
            <w:pPr>
              <w:jc w:val="both"/>
              <w:rPr>
                <w:rFonts w:ascii="新細明體" w:hAnsi="新細明體" w:cs="TT2820o00"/>
                <w:kern w:val="0"/>
              </w:rPr>
            </w:pPr>
            <w:r w:rsidRPr="00D5303C">
              <w:rPr>
                <w:rFonts w:ascii="新細明體" w:hAnsi="新細明體" w:hint="eastAsia"/>
              </w:rPr>
              <w:t>資料提供</w:t>
            </w:r>
            <w:r w:rsidRPr="00D5303C">
              <w:rPr>
                <w:rFonts w:ascii="新細明體" w:hAnsi="新細明體"/>
              </w:rPr>
              <w:t>/</w:t>
            </w:r>
            <w:r w:rsidRPr="00D5303C">
              <w:rPr>
                <w:rFonts w:ascii="新細明體" w:hAnsi="新細明體" w:hint="eastAsia"/>
              </w:rPr>
              <w:t>王緒線副主任委員</w:t>
            </w:r>
          </w:p>
        </w:tc>
        <w:tc>
          <w:tcPr>
            <w:tcW w:w="425" w:type="dxa"/>
            <w:vAlign w:val="center"/>
          </w:tcPr>
          <w:p w14:paraId="3EEE93E8" w14:textId="77777777" w:rsidR="00454102" w:rsidRPr="00380589" w:rsidRDefault="00454102" w:rsidP="008236A0">
            <w:pPr>
              <w:spacing w:line="0" w:lineRule="atLeast"/>
            </w:pPr>
          </w:p>
        </w:tc>
      </w:tr>
      <w:tr w:rsidR="00454102" w:rsidRPr="00380589" w14:paraId="74C67CE9" w14:textId="77777777" w:rsidTr="008236A0">
        <w:trPr>
          <w:trHeight w:val="487"/>
        </w:trPr>
        <w:tc>
          <w:tcPr>
            <w:tcW w:w="1403" w:type="dxa"/>
            <w:vAlign w:val="center"/>
          </w:tcPr>
          <w:p w14:paraId="455F8B4C" w14:textId="77777777" w:rsidR="00454102" w:rsidRPr="00380589" w:rsidRDefault="00454102" w:rsidP="008236A0">
            <w:pPr>
              <w:spacing w:line="0" w:lineRule="atLeast"/>
            </w:pPr>
            <w:r>
              <w:rPr>
                <w:rFonts w:hint="eastAsia"/>
              </w:rPr>
              <w:t>2015/01</w:t>
            </w:r>
            <w:r w:rsidRPr="00380589">
              <w:rPr>
                <w:rFonts w:hint="eastAsia"/>
              </w:rPr>
              <w:t>/15</w:t>
            </w:r>
          </w:p>
        </w:tc>
        <w:tc>
          <w:tcPr>
            <w:tcW w:w="690" w:type="dxa"/>
            <w:vAlign w:val="center"/>
          </w:tcPr>
          <w:p w14:paraId="7D6FB40E" w14:textId="77777777" w:rsidR="00454102" w:rsidRPr="00380589" w:rsidRDefault="00454102" w:rsidP="008236A0">
            <w:pPr>
              <w:spacing w:line="0" w:lineRule="atLeast"/>
            </w:pPr>
            <w:r>
              <w:rPr>
                <w:rFonts w:hint="eastAsia"/>
                <w:b/>
              </w:rPr>
              <w:t>370</w:t>
            </w:r>
          </w:p>
        </w:tc>
        <w:tc>
          <w:tcPr>
            <w:tcW w:w="1984" w:type="dxa"/>
            <w:vAlign w:val="center"/>
          </w:tcPr>
          <w:p w14:paraId="415B67EF" w14:textId="77777777" w:rsidR="00454102" w:rsidRPr="00D5303C" w:rsidRDefault="00454102" w:rsidP="008236A0">
            <w:pPr>
              <w:jc w:val="both"/>
              <w:rPr>
                <w:rFonts w:ascii="新細明體" w:hAnsi="新細明體" w:cs="TT2820o00"/>
                <w:kern w:val="0"/>
                <w:bdr w:val="single" w:sz="4" w:space="0" w:color="auto"/>
              </w:rPr>
            </w:pPr>
            <w:r w:rsidRPr="00D5303C">
              <w:rPr>
                <w:rFonts w:ascii="新細明體" w:hAnsi="新細明體"/>
                <w:bdr w:val="single" w:sz="4" w:space="0" w:color="auto"/>
              </w:rPr>
              <w:t>教政宣揚</w:t>
            </w:r>
          </w:p>
        </w:tc>
        <w:tc>
          <w:tcPr>
            <w:tcW w:w="6946" w:type="dxa"/>
            <w:vAlign w:val="center"/>
          </w:tcPr>
          <w:p w14:paraId="6AAF168F" w14:textId="77777777" w:rsidR="00454102" w:rsidRPr="00D5303C" w:rsidRDefault="00454102" w:rsidP="008236A0">
            <w:pPr>
              <w:jc w:val="center"/>
              <w:rPr>
                <w:rFonts w:ascii="新細明體" w:hAnsi="新細明體" w:cs="TT2820o00"/>
                <w:kern w:val="0"/>
              </w:rPr>
            </w:pPr>
            <w:r w:rsidRPr="00D5303C">
              <w:rPr>
                <w:rFonts w:ascii="新細明體" w:hAnsi="新細明體" w:hint="eastAsia"/>
              </w:rPr>
              <w:t>天人研究學院104級碩士班</w:t>
            </w:r>
            <w:r w:rsidRPr="00D5303C">
              <w:rPr>
                <w:rFonts w:ascii="新細明體" w:hAnsi="新細明體"/>
              </w:rPr>
              <w:t>即起</w:t>
            </w:r>
            <w:r w:rsidRPr="00D5303C">
              <w:rPr>
                <w:rFonts w:ascii="新細明體" w:hAnsi="新細明體" w:hint="eastAsia"/>
              </w:rPr>
              <w:t>招生</w:t>
            </w:r>
          </w:p>
        </w:tc>
        <w:tc>
          <w:tcPr>
            <w:tcW w:w="709" w:type="dxa"/>
            <w:vAlign w:val="center"/>
          </w:tcPr>
          <w:p w14:paraId="5A016AE0"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069</w:t>
            </w:r>
          </w:p>
        </w:tc>
        <w:tc>
          <w:tcPr>
            <w:tcW w:w="3260" w:type="dxa"/>
            <w:vAlign w:val="center"/>
          </w:tcPr>
          <w:p w14:paraId="036E080B" w14:textId="77777777" w:rsidR="00454102" w:rsidRPr="00D5303C" w:rsidRDefault="00454102" w:rsidP="008236A0">
            <w:pPr>
              <w:jc w:val="both"/>
              <w:rPr>
                <w:rFonts w:ascii="新細明體" w:hAnsi="新細明體" w:cs="TT2820o00"/>
                <w:kern w:val="0"/>
              </w:rPr>
            </w:pPr>
            <w:r w:rsidRPr="00D5303C">
              <w:rPr>
                <w:rFonts w:ascii="新細明體" w:hAnsi="新細明體"/>
              </w:rPr>
              <w:t>天人研究學院</w:t>
            </w:r>
          </w:p>
        </w:tc>
        <w:tc>
          <w:tcPr>
            <w:tcW w:w="425" w:type="dxa"/>
            <w:vAlign w:val="center"/>
          </w:tcPr>
          <w:p w14:paraId="2F373A5B" w14:textId="77777777" w:rsidR="00454102" w:rsidRPr="00380589" w:rsidRDefault="00454102" w:rsidP="008236A0">
            <w:pPr>
              <w:spacing w:line="0" w:lineRule="atLeast"/>
            </w:pPr>
          </w:p>
        </w:tc>
      </w:tr>
      <w:tr w:rsidR="00454102" w:rsidRPr="00380589" w14:paraId="39EE4038" w14:textId="77777777" w:rsidTr="008236A0">
        <w:trPr>
          <w:trHeight w:val="487"/>
        </w:trPr>
        <w:tc>
          <w:tcPr>
            <w:tcW w:w="1403" w:type="dxa"/>
            <w:vAlign w:val="center"/>
          </w:tcPr>
          <w:p w14:paraId="7DB2FE43" w14:textId="77777777" w:rsidR="00454102" w:rsidRPr="00380589" w:rsidRDefault="00454102" w:rsidP="008236A0">
            <w:pPr>
              <w:spacing w:line="0" w:lineRule="atLeast"/>
            </w:pPr>
            <w:r>
              <w:rPr>
                <w:rFonts w:hint="eastAsia"/>
              </w:rPr>
              <w:t>2015/01</w:t>
            </w:r>
            <w:r w:rsidRPr="00380589">
              <w:rPr>
                <w:rFonts w:hint="eastAsia"/>
              </w:rPr>
              <w:t>/15</w:t>
            </w:r>
          </w:p>
        </w:tc>
        <w:tc>
          <w:tcPr>
            <w:tcW w:w="690" w:type="dxa"/>
            <w:vAlign w:val="center"/>
          </w:tcPr>
          <w:p w14:paraId="56D147D9" w14:textId="77777777" w:rsidR="00454102" w:rsidRPr="00380589" w:rsidRDefault="00454102" w:rsidP="008236A0">
            <w:pPr>
              <w:spacing w:line="0" w:lineRule="atLeast"/>
            </w:pPr>
            <w:r>
              <w:rPr>
                <w:rFonts w:hint="eastAsia"/>
                <w:b/>
              </w:rPr>
              <w:t>370</w:t>
            </w:r>
          </w:p>
        </w:tc>
        <w:tc>
          <w:tcPr>
            <w:tcW w:w="1984" w:type="dxa"/>
            <w:vAlign w:val="center"/>
          </w:tcPr>
          <w:p w14:paraId="35BE453F" w14:textId="77777777" w:rsidR="00454102" w:rsidRPr="00D5303C" w:rsidRDefault="00454102" w:rsidP="008236A0">
            <w:pPr>
              <w:jc w:val="both"/>
              <w:rPr>
                <w:rFonts w:ascii="新細明體" w:hAnsi="新細明體" w:cs="TT2820o00"/>
                <w:kern w:val="0"/>
                <w:bdr w:val="single" w:sz="4" w:space="0" w:color="auto"/>
              </w:rPr>
            </w:pPr>
            <w:r w:rsidRPr="00D5303C">
              <w:rPr>
                <w:rStyle w:val="apple-converted-space"/>
                <w:rFonts w:ascii="新細明體" w:hAnsi="新細明體" w:cs="Arial" w:hint="eastAsia"/>
                <w:color w:val="000000"/>
                <w:bdr w:val="single" w:sz="4" w:space="0" w:color="auto"/>
                <w:shd w:val="clear" w:color="auto" w:fill="FFFFFF"/>
              </w:rPr>
              <w:t>天曹聖典</w:t>
            </w:r>
          </w:p>
        </w:tc>
        <w:tc>
          <w:tcPr>
            <w:tcW w:w="6946" w:type="dxa"/>
            <w:vAlign w:val="center"/>
          </w:tcPr>
          <w:p w14:paraId="5F734D90" w14:textId="77777777" w:rsidR="00454102" w:rsidRPr="00D5303C" w:rsidRDefault="00454102" w:rsidP="008236A0">
            <w:pPr>
              <w:snapToGrid w:val="0"/>
              <w:jc w:val="center"/>
              <w:rPr>
                <w:rStyle w:val="apple-converted-space"/>
                <w:rFonts w:ascii="新細明體" w:hAnsi="新細明體" w:cs="Arial"/>
                <w:color w:val="000000"/>
                <w:bdr w:val="single" w:sz="4" w:space="0" w:color="auto"/>
                <w:shd w:val="clear" w:color="auto" w:fill="FFFFFF"/>
              </w:rPr>
            </w:pPr>
            <w:r w:rsidRPr="00D5303C">
              <w:rPr>
                <w:rStyle w:val="apple-converted-space"/>
                <w:rFonts w:ascii="新細明體" w:hAnsi="新細明體" w:cs="Arial" w:hint="eastAsia"/>
                <w:color w:val="000000"/>
                <w:shd w:val="clear" w:color="auto" w:fill="FFFFFF"/>
              </w:rPr>
              <w:t>天曹道場~鐳力阿興建回首來時路</w:t>
            </w:r>
          </w:p>
          <w:p w14:paraId="657378AF" w14:textId="77777777" w:rsidR="00454102" w:rsidRPr="00D5303C" w:rsidRDefault="00454102" w:rsidP="008236A0">
            <w:pPr>
              <w:snapToGrid w:val="0"/>
              <w:jc w:val="center"/>
              <w:rPr>
                <w:rStyle w:val="apple-converted-space"/>
                <w:rFonts w:ascii="新細明體" w:hAnsi="新細明體" w:cs="Arial"/>
                <w:color w:val="000000"/>
                <w:shd w:val="clear" w:color="auto" w:fill="FFFFFF"/>
              </w:rPr>
            </w:pPr>
            <w:r w:rsidRPr="00D5303C">
              <w:rPr>
                <w:rStyle w:val="apple-converted-space"/>
                <w:rFonts w:ascii="新細明體" w:hAnsi="新細明體" w:cs="Arial" w:hint="eastAsia"/>
                <w:color w:val="000000"/>
                <w:shd w:val="clear" w:color="auto" w:fill="FFFFFF"/>
              </w:rPr>
              <w:t>前人種樹見證日後世界朝聖重地</w:t>
            </w:r>
          </w:p>
          <w:p w14:paraId="19E9B695" w14:textId="77777777" w:rsidR="00454102" w:rsidRPr="00D5303C" w:rsidRDefault="00454102" w:rsidP="008236A0">
            <w:pPr>
              <w:snapToGrid w:val="0"/>
              <w:jc w:val="center"/>
              <w:rPr>
                <w:rFonts w:ascii="新細明體" w:hAnsi="新細明體" w:cs="TT2820o00"/>
                <w:kern w:val="0"/>
              </w:rPr>
            </w:pPr>
            <w:r w:rsidRPr="00D5303C">
              <w:rPr>
                <w:rStyle w:val="apple-converted-space"/>
                <w:rFonts w:ascii="新細明體" w:hAnsi="新細明體" w:cs="Arial" w:hint="eastAsia"/>
                <w:color w:val="000000"/>
                <w:shd w:val="clear" w:color="auto" w:fill="FFFFFF"/>
              </w:rPr>
              <w:t>（三）</w:t>
            </w:r>
          </w:p>
        </w:tc>
        <w:tc>
          <w:tcPr>
            <w:tcW w:w="709" w:type="dxa"/>
            <w:vAlign w:val="center"/>
          </w:tcPr>
          <w:p w14:paraId="360E1FE9"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070</w:t>
            </w:r>
          </w:p>
        </w:tc>
        <w:tc>
          <w:tcPr>
            <w:tcW w:w="3260" w:type="dxa"/>
            <w:vAlign w:val="center"/>
          </w:tcPr>
          <w:p w14:paraId="56EB06CF" w14:textId="77777777" w:rsidR="00454102" w:rsidRPr="00D5303C" w:rsidRDefault="00454102" w:rsidP="008236A0">
            <w:pPr>
              <w:jc w:val="both"/>
              <w:rPr>
                <w:rFonts w:ascii="新細明體" w:hAnsi="新細明體" w:cs="TT2820o00"/>
                <w:kern w:val="0"/>
              </w:rPr>
            </w:pPr>
            <w:r w:rsidRPr="00D5303C">
              <w:rPr>
                <w:rStyle w:val="apple-converted-space"/>
                <w:rFonts w:ascii="新細明體" w:hAnsi="新細明體" w:cs="Arial" w:hint="eastAsia"/>
                <w:color w:val="000000"/>
                <w:shd w:val="clear" w:color="auto" w:fill="FFFFFF"/>
              </w:rPr>
              <w:t>資料提供/鐳力阿道場開發專案小組</w:t>
            </w:r>
          </w:p>
        </w:tc>
        <w:tc>
          <w:tcPr>
            <w:tcW w:w="425" w:type="dxa"/>
            <w:vAlign w:val="center"/>
          </w:tcPr>
          <w:p w14:paraId="117112E3" w14:textId="77777777" w:rsidR="00454102" w:rsidRPr="00380589" w:rsidRDefault="00454102" w:rsidP="008236A0">
            <w:pPr>
              <w:spacing w:line="0" w:lineRule="atLeast"/>
            </w:pPr>
          </w:p>
        </w:tc>
      </w:tr>
      <w:tr w:rsidR="00454102" w:rsidRPr="00380589" w14:paraId="1A89FAAA" w14:textId="77777777" w:rsidTr="008236A0">
        <w:trPr>
          <w:trHeight w:val="487"/>
        </w:trPr>
        <w:tc>
          <w:tcPr>
            <w:tcW w:w="1403" w:type="dxa"/>
            <w:vAlign w:val="center"/>
          </w:tcPr>
          <w:p w14:paraId="04226F33" w14:textId="77777777" w:rsidR="00454102" w:rsidRPr="00380589" w:rsidRDefault="00454102" w:rsidP="008236A0">
            <w:pPr>
              <w:spacing w:line="0" w:lineRule="atLeast"/>
            </w:pPr>
            <w:r>
              <w:rPr>
                <w:rFonts w:hint="eastAsia"/>
              </w:rPr>
              <w:t>2015/01</w:t>
            </w:r>
            <w:r w:rsidRPr="00380589">
              <w:rPr>
                <w:rFonts w:hint="eastAsia"/>
              </w:rPr>
              <w:t>/15</w:t>
            </w:r>
          </w:p>
        </w:tc>
        <w:tc>
          <w:tcPr>
            <w:tcW w:w="690" w:type="dxa"/>
            <w:vAlign w:val="center"/>
          </w:tcPr>
          <w:p w14:paraId="3810BC9D" w14:textId="77777777" w:rsidR="00454102" w:rsidRPr="00380589" w:rsidRDefault="00454102" w:rsidP="008236A0">
            <w:pPr>
              <w:spacing w:line="0" w:lineRule="atLeast"/>
            </w:pPr>
            <w:r>
              <w:rPr>
                <w:rFonts w:hint="eastAsia"/>
                <w:b/>
              </w:rPr>
              <w:t>370</w:t>
            </w:r>
          </w:p>
        </w:tc>
        <w:tc>
          <w:tcPr>
            <w:tcW w:w="1984" w:type="dxa"/>
            <w:vAlign w:val="center"/>
          </w:tcPr>
          <w:p w14:paraId="752098A4" w14:textId="77777777" w:rsidR="00454102" w:rsidRPr="00D5303C" w:rsidRDefault="00454102" w:rsidP="008236A0">
            <w:pPr>
              <w:spacing w:before="100" w:beforeAutospacing="1" w:after="100" w:afterAutospacing="1"/>
              <w:jc w:val="both"/>
              <w:rPr>
                <w:rFonts w:ascii="新細明體" w:hAnsi="新細明體" w:cs="TT2820o00"/>
                <w:kern w:val="0"/>
                <w:bdr w:val="single" w:sz="4" w:space="0" w:color="auto"/>
              </w:rPr>
            </w:pPr>
            <w:r w:rsidRPr="00D5303C">
              <w:rPr>
                <w:rFonts w:ascii="新細明體" w:hAnsi="新細明體"/>
                <w:bdr w:val="single" w:sz="4" w:space="0" w:color="auto"/>
              </w:rPr>
              <w:t>百里采風</w:t>
            </w:r>
          </w:p>
        </w:tc>
        <w:tc>
          <w:tcPr>
            <w:tcW w:w="6946" w:type="dxa"/>
            <w:vAlign w:val="center"/>
          </w:tcPr>
          <w:p w14:paraId="7E8CC1F6" w14:textId="77777777" w:rsidR="00454102" w:rsidRPr="00D5303C" w:rsidRDefault="00454102" w:rsidP="008236A0">
            <w:pPr>
              <w:jc w:val="center"/>
              <w:rPr>
                <w:rFonts w:ascii="新細明體" w:hAnsi="新細明體"/>
              </w:rPr>
            </w:pPr>
            <w:r w:rsidRPr="00D5303C">
              <w:rPr>
                <w:rFonts w:ascii="新細明體" w:hAnsi="新細明體"/>
              </w:rPr>
              <w:t>生命關懷另類弘教</w:t>
            </w:r>
          </w:p>
          <w:p w14:paraId="78F9FA44" w14:textId="77777777" w:rsidR="00454102" w:rsidRPr="00D5303C" w:rsidRDefault="00454102" w:rsidP="008236A0">
            <w:pPr>
              <w:jc w:val="center"/>
              <w:rPr>
                <w:rFonts w:ascii="新細明體" w:hAnsi="新細明體" w:cs="TT2820o00"/>
                <w:kern w:val="0"/>
              </w:rPr>
            </w:pPr>
            <w:r w:rsidRPr="00D5303C">
              <w:rPr>
                <w:rFonts w:ascii="新細明體" w:hAnsi="新細明體"/>
              </w:rPr>
              <w:t>高雄掌院創新作法</w:t>
            </w:r>
          </w:p>
        </w:tc>
        <w:tc>
          <w:tcPr>
            <w:tcW w:w="709" w:type="dxa"/>
            <w:vAlign w:val="center"/>
          </w:tcPr>
          <w:p w14:paraId="2903054E"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073</w:t>
            </w:r>
          </w:p>
        </w:tc>
        <w:tc>
          <w:tcPr>
            <w:tcW w:w="3260" w:type="dxa"/>
            <w:vAlign w:val="center"/>
          </w:tcPr>
          <w:p w14:paraId="73EF4BE3" w14:textId="77777777" w:rsidR="00454102" w:rsidRPr="00D5303C" w:rsidRDefault="00454102" w:rsidP="008236A0">
            <w:pPr>
              <w:jc w:val="both"/>
              <w:rPr>
                <w:rFonts w:ascii="新細明體" w:hAnsi="新細明體" w:cs="TT2820o00"/>
                <w:kern w:val="0"/>
              </w:rPr>
            </w:pPr>
            <w:r w:rsidRPr="00D5303C">
              <w:rPr>
                <w:rFonts w:ascii="新細明體" w:hAnsi="新細明體" w:hint="eastAsia"/>
              </w:rPr>
              <w:t>王光効</w:t>
            </w:r>
          </w:p>
        </w:tc>
        <w:tc>
          <w:tcPr>
            <w:tcW w:w="425" w:type="dxa"/>
            <w:vAlign w:val="center"/>
          </w:tcPr>
          <w:p w14:paraId="3E3F3967" w14:textId="77777777" w:rsidR="00454102" w:rsidRPr="00380589" w:rsidRDefault="00454102" w:rsidP="008236A0">
            <w:pPr>
              <w:spacing w:line="0" w:lineRule="atLeast"/>
            </w:pPr>
          </w:p>
        </w:tc>
      </w:tr>
      <w:tr w:rsidR="00454102" w:rsidRPr="00380589" w14:paraId="5EE245A2" w14:textId="77777777" w:rsidTr="008236A0">
        <w:trPr>
          <w:trHeight w:val="487"/>
        </w:trPr>
        <w:tc>
          <w:tcPr>
            <w:tcW w:w="1403" w:type="dxa"/>
            <w:vAlign w:val="center"/>
          </w:tcPr>
          <w:p w14:paraId="3A6201DB" w14:textId="77777777" w:rsidR="00454102" w:rsidRPr="00380589" w:rsidRDefault="00454102" w:rsidP="008236A0">
            <w:pPr>
              <w:spacing w:line="0" w:lineRule="atLeast"/>
            </w:pPr>
            <w:r>
              <w:rPr>
                <w:rFonts w:hint="eastAsia"/>
              </w:rPr>
              <w:t>2015/01</w:t>
            </w:r>
            <w:r w:rsidRPr="00380589">
              <w:rPr>
                <w:rFonts w:hint="eastAsia"/>
              </w:rPr>
              <w:t>/15</w:t>
            </w:r>
          </w:p>
        </w:tc>
        <w:tc>
          <w:tcPr>
            <w:tcW w:w="690" w:type="dxa"/>
            <w:vAlign w:val="center"/>
          </w:tcPr>
          <w:p w14:paraId="5CEE0DF1" w14:textId="77777777" w:rsidR="00454102" w:rsidRPr="00380589" w:rsidRDefault="00454102" w:rsidP="008236A0">
            <w:pPr>
              <w:spacing w:line="0" w:lineRule="atLeast"/>
            </w:pPr>
            <w:r>
              <w:rPr>
                <w:rFonts w:hint="eastAsia"/>
                <w:b/>
              </w:rPr>
              <w:t>370</w:t>
            </w:r>
          </w:p>
        </w:tc>
        <w:tc>
          <w:tcPr>
            <w:tcW w:w="1984" w:type="dxa"/>
            <w:vAlign w:val="center"/>
          </w:tcPr>
          <w:p w14:paraId="3399B928" w14:textId="77777777" w:rsidR="00454102" w:rsidRPr="00D5303C" w:rsidRDefault="00454102" w:rsidP="008236A0">
            <w:pPr>
              <w:jc w:val="both"/>
              <w:rPr>
                <w:rFonts w:ascii="新細明體" w:hAnsi="新細明體" w:cs="TT2820o00"/>
                <w:kern w:val="0"/>
                <w:bdr w:val="single" w:sz="4" w:space="0" w:color="auto"/>
              </w:rPr>
            </w:pPr>
            <w:r w:rsidRPr="00D5303C">
              <w:rPr>
                <w:rFonts w:ascii="新細明體" w:hAnsi="新細明體"/>
                <w:bdr w:val="single" w:sz="4" w:space="0" w:color="auto"/>
              </w:rPr>
              <w:t>百里采風</w:t>
            </w:r>
          </w:p>
        </w:tc>
        <w:tc>
          <w:tcPr>
            <w:tcW w:w="6946" w:type="dxa"/>
            <w:vAlign w:val="center"/>
          </w:tcPr>
          <w:p w14:paraId="2B610EDF" w14:textId="77777777" w:rsidR="00454102" w:rsidRPr="00D5303C" w:rsidRDefault="00454102" w:rsidP="008236A0">
            <w:pPr>
              <w:jc w:val="center"/>
              <w:rPr>
                <w:rFonts w:ascii="新細明體" w:hAnsi="新細明體" w:cs="TT2820o00"/>
                <w:kern w:val="0"/>
              </w:rPr>
            </w:pPr>
            <w:r w:rsidRPr="00D5303C">
              <w:rPr>
                <w:rFonts w:ascii="新細明體" w:hAnsi="新細明體" w:hint="eastAsia"/>
              </w:rPr>
              <w:t>天鄉堂喬遷二林暨30年堂慶雙喜臨門</w:t>
            </w:r>
          </w:p>
        </w:tc>
        <w:tc>
          <w:tcPr>
            <w:tcW w:w="709" w:type="dxa"/>
            <w:vAlign w:val="center"/>
          </w:tcPr>
          <w:p w14:paraId="45844499"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077</w:t>
            </w:r>
          </w:p>
        </w:tc>
        <w:tc>
          <w:tcPr>
            <w:tcW w:w="3260" w:type="dxa"/>
            <w:vAlign w:val="center"/>
          </w:tcPr>
          <w:p w14:paraId="7E487546" w14:textId="77777777" w:rsidR="00454102" w:rsidRPr="00D5303C" w:rsidRDefault="00454102" w:rsidP="008236A0">
            <w:pPr>
              <w:jc w:val="both"/>
              <w:rPr>
                <w:rFonts w:ascii="新細明體" w:hAnsi="新細明體" w:cs="TT2820o00"/>
                <w:kern w:val="0"/>
              </w:rPr>
            </w:pPr>
            <w:r w:rsidRPr="00D5303C">
              <w:rPr>
                <w:rFonts w:ascii="新細明體" w:hAnsi="新細明體"/>
              </w:rPr>
              <w:t>李光甘傳道師</w:t>
            </w:r>
          </w:p>
        </w:tc>
        <w:tc>
          <w:tcPr>
            <w:tcW w:w="425" w:type="dxa"/>
            <w:vAlign w:val="center"/>
          </w:tcPr>
          <w:p w14:paraId="3CC7FA83" w14:textId="77777777" w:rsidR="00454102" w:rsidRPr="00380589" w:rsidRDefault="00454102" w:rsidP="008236A0">
            <w:pPr>
              <w:spacing w:line="0" w:lineRule="atLeast"/>
            </w:pPr>
          </w:p>
        </w:tc>
      </w:tr>
      <w:tr w:rsidR="00454102" w:rsidRPr="00380589" w14:paraId="338661F2" w14:textId="77777777" w:rsidTr="008236A0">
        <w:trPr>
          <w:trHeight w:val="487"/>
        </w:trPr>
        <w:tc>
          <w:tcPr>
            <w:tcW w:w="1403" w:type="dxa"/>
            <w:vAlign w:val="center"/>
          </w:tcPr>
          <w:p w14:paraId="29965416" w14:textId="77777777" w:rsidR="00454102" w:rsidRPr="00380589" w:rsidRDefault="00454102" w:rsidP="008236A0">
            <w:pPr>
              <w:spacing w:line="0" w:lineRule="atLeast"/>
            </w:pPr>
            <w:r>
              <w:rPr>
                <w:rFonts w:hint="eastAsia"/>
              </w:rPr>
              <w:t>2015/01</w:t>
            </w:r>
            <w:r w:rsidRPr="00380589">
              <w:rPr>
                <w:rFonts w:hint="eastAsia"/>
              </w:rPr>
              <w:t>/15</w:t>
            </w:r>
          </w:p>
        </w:tc>
        <w:tc>
          <w:tcPr>
            <w:tcW w:w="690" w:type="dxa"/>
            <w:vAlign w:val="center"/>
          </w:tcPr>
          <w:p w14:paraId="0724899E" w14:textId="77777777" w:rsidR="00454102" w:rsidRPr="00380589" w:rsidRDefault="00454102" w:rsidP="008236A0">
            <w:pPr>
              <w:spacing w:line="0" w:lineRule="atLeast"/>
            </w:pPr>
            <w:r>
              <w:rPr>
                <w:rFonts w:hint="eastAsia"/>
                <w:b/>
              </w:rPr>
              <w:t>370</w:t>
            </w:r>
          </w:p>
        </w:tc>
        <w:tc>
          <w:tcPr>
            <w:tcW w:w="1984" w:type="dxa"/>
            <w:vAlign w:val="center"/>
          </w:tcPr>
          <w:p w14:paraId="1FC019AA" w14:textId="77777777" w:rsidR="00454102" w:rsidRPr="00D5303C" w:rsidRDefault="00454102" w:rsidP="008236A0">
            <w:pPr>
              <w:jc w:val="both"/>
              <w:rPr>
                <w:rFonts w:ascii="新細明體" w:hAnsi="新細明體" w:cs="TT2820o00"/>
                <w:kern w:val="0"/>
                <w:bdr w:val="single" w:sz="4" w:space="0" w:color="auto"/>
              </w:rPr>
            </w:pPr>
            <w:r w:rsidRPr="00D5303C">
              <w:rPr>
                <w:rFonts w:ascii="新細明體" w:hAnsi="新細明體"/>
                <w:bdr w:val="single" w:sz="4" w:space="0" w:color="auto"/>
              </w:rPr>
              <w:t>百里采風</w:t>
            </w:r>
          </w:p>
        </w:tc>
        <w:tc>
          <w:tcPr>
            <w:tcW w:w="6946" w:type="dxa"/>
            <w:vAlign w:val="center"/>
          </w:tcPr>
          <w:p w14:paraId="27A54921" w14:textId="77777777" w:rsidR="00454102" w:rsidRPr="00D5303C" w:rsidRDefault="00454102" w:rsidP="008236A0">
            <w:pPr>
              <w:jc w:val="center"/>
              <w:rPr>
                <w:rFonts w:ascii="新細明體" w:hAnsi="新細明體"/>
              </w:rPr>
            </w:pPr>
            <w:r w:rsidRPr="00D5303C">
              <w:rPr>
                <w:rFonts w:ascii="新細明體" w:hAnsi="新細明體" w:hint="eastAsia"/>
              </w:rPr>
              <w:t>風</w:t>
            </w:r>
            <w:r w:rsidRPr="00D5303C">
              <w:rPr>
                <w:rFonts w:ascii="新細明體" w:hAnsi="新細明體"/>
              </w:rPr>
              <w:t>華再現</w:t>
            </w:r>
            <w:r w:rsidRPr="00D5303C">
              <w:rPr>
                <w:rFonts w:ascii="新細明體" w:hAnsi="新細明體" w:hint="eastAsia"/>
              </w:rPr>
              <w:t>情牽</w:t>
            </w:r>
            <w:r w:rsidRPr="00D5303C">
              <w:rPr>
                <w:rFonts w:ascii="新細明體" w:hAnsi="新細明體"/>
              </w:rPr>
              <w:t>金曲</w:t>
            </w:r>
          </w:p>
          <w:p w14:paraId="0AF33D93" w14:textId="77777777" w:rsidR="00454102" w:rsidRPr="00D5303C" w:rsidRDefault="00454102" w:rsidP="008236A0">
            <w:pPr>
              <w:jc w:val="center"/>
              <w:rPr>
                <w:rFonts w:ascii="新細明體" w:hAnsi="新細明體"/>
              </w:rPr>
            </w:pPr>
            <w:r w:rsidRPr="00D5303C">
              <w:rPr>
                <w:rFonts w:ascii="新細明體" w:hAnsi="新細明體" w:hint="eastAsia"/>
              </w:rPr>
              <w:t>天聲獻藝彰化員林</w:t>
            </w:r>
          </w:p>
        </w:tc>
        <w:tc>
          <w:tcPr>
            <w:tcW w:w="709" w:type="dxa"/>
            <w:vAlign w:val="center"/>
          </w:tcPr>
          <w:p w14:paraId="308DE7ED"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079</w:t>
            </w:r>
          </w:p>
        </w:tc>
        <w:tc>
          <w:tcPr>
            <w:tcW w:w="3260" w:type="dxa"/>
            <w:vAlign w:val="center"/>
          </w:tcPr>
          <w:p w14:paraId="4F07396D" w14:textId="77777777" w:rsidR="00454102" w:rsidRPr="00D5303C" w:rsidRDefault="00454102" w:rsidP="008236A0">
            <w:pPr>
              <w:jc w:val="both"/>
              <w:rPr>
                <w:rFonts w:ascii="新細明體" w:hAnsi="新細明體" w:cs="TT2820o00"/>
                <w:kern w:val="0"/>
              </w:rPr>
            </w:pPr>
            <w:r w:rsidRPr="00D5303C">
              <w:rPr>
                <w:rFonts w:ascii="新細明體" w:hAnsi="新細明體" w:hint="eastAsia"/>
              </w:rPr>
              <w:t>呂雪關</w:t>
            </w:r>
          </w:p>
        </w:tc>
        <w:tc>
          <w:tcPr>
            <w:tcW w:w="425" w:type="dxa"/>
            <w:vAlign w:val="center"/>
          </w:tcPr>
          <w:p w14:paraId="6332EBA1" w14:textId="77777777" w:rsidR="00454102" w:rsidRPr="00380589" w:rsidRDefault="00454102" w:rsidP="008236A0">
            <w:pPr>
              <w:spacing w:line="0" w:lineRule="atLeast"/>
            </w:pPr>
          </w:p>
        </w:tc>
      </w:tr>
      <w:tr w:rsidR="00454102" w:rsidRPr="00380589" w14:paraId="4466FD91" w14:textId="77777777" w:rsidTr="008236A0">
        <w:trPr>
          <w:trHeight w:val="487"/>
        </w:trPr>
        <w:tc>
          <w:tcPr>
            <w:tcW w:w="1403" w:type="dxa"/>
            <w:vAlign w:val="center"/>
          </w:tcPr>
          <w:p w14:paraId="45684E51" w14:textId="77777777" w:rsidR="00454102" w:rsidRPr="00380589" w:rsidRDefault="00454102" w:rsidP="008236A0">
            <w:pPr>
              <w:spacing w:line="0" w:lineRule="atLeast"/>
            </w:pPr>
            <w:r>
              <w:rPr>
                <w:rFonts w:hint="eastAsia"/>
              </w:rPr>
              <w:t>2015/01</w:t>
            </w:r>
            <w:r w:rsidRPr="00380589">
              <w:rPr>
                <w:rFonts w:hint="eastAsia"/>
              </w:rPr>
              <w:t>/15</w:t>
            </w:r>
          </w:p>
        </w:tc>
        <w:tc>
          <w:tcPr>
            <w:tcW w:w="690" w:type="dxa"/>
            <w:vAlign w:val="center"/>
          </w:tcPr>
          <w:p w14:paraId="4D914541" w14:textId="77777777" w:rsidR="00454102" w:rsidRPr="00380589" w:rsidRDefault="00454102" w:rsidP="008236A0">
            <w:pPr>
              <w:spacing w:line="0" w:lineRule="atLeast"/>
            </w:pPr>
            <w:r>
              <w:rPr>
                <w:rFonts w:hint="eastAsia"/>
                <w:b/>
              </w:rPr>
              <w:t>370</w:t>
            </w:r>
          </w:p>
        </w:tc>
        <w:tc>
          <w:tcPr>
            <w:tcW w:w="1984" w:type="dxa"/>
            <w:vAlign w:val="center"/>
          </w:tcPr>
          <w:p w14:paraId="591AA18F" w14:textId="77777777" w:rsidR="00454102" w:rsidRPr="00D5303C" w:rsidRDefault="00454102" w:rsidP="008236A0">
            <w:pPr>
              <w:jc w:val="both"/>
              <w:rPr>
                <w:rFonts w:ascii="新細明體" w:hAnsi="新細明體"/>
                <w:bdr w:val="single" w:sz="4" w:space="0" w:color="auto"/>
              </w:rPr>
            </w:pPr>
            <w:r w:rsidRPr="00D5303C">
              <w:rPr>
                <w:rFonts w:ascii="新細明體" w:hAnsi="新細明體"/>
                <w:bdr w:val="single" w:sz="4" w:space="0" w:color="auto"/>
              </w:rPr>
              <w:t>百里采風</w:t>
            </w:r>
          </w:p>
        </w:tc>
        <w:tc>
          <w:tcPr>
            <w:tcW w:w="6946" w:type="dxa"/>
            <w:vAlign w:val="center"/>
          </w:tcPr>
          <w:p w14:paraId="6DB4C7B5" w14:textId="77777777" w:rsidR="00454102" w:rsidRPr="00D5303C" w:rsidRDefault="00454102" w:rsidP="008236A0">
            <w:pPr>
              <w:jc w:val="center"/>
              <w:rPr>
                <w:rFonts w:ascii="新細明體" w:hAnsi="新細明體"/>
              </w:rPr>
            </w:pPr>
            <w:r w:rsidRPr="00D5303C">
              <w:rPr>
                <w:rFonts w:ascii="新細明體" w:hAnsi="新細明體" w:hint="eastAsia"/>
              </w:rPr>
              <w:t>學做廚藝</w:t>
            </w:r>
            <w:r w:rsidRPr="00D5303C">
              <w:rPr>
                <w:rFonts w:ascii="新細明體" w:hAnsi="新細明體"/>
              </w:rPr>
              <w:t>溫暖人心</w:t>
            </w:r>
          </w:p>
          <w:p w14:paraId="4B5E6603" w14:textId="77777777" w:rsidR="00454102" w:rsidRPr="00D5303C" w:rsidRDefault="00454102" w:rsidP="008236A0">
            <w:pPr>
              <w:jc w:val="center"/>
              <w:rPr>
                <w:rFonts w:ascii="新細明體" w:hAnsi="新細明體"/>
              </w:rPr>
            </w:pPr>
            <w:r w:rsidRPr="00D5303C">
              <w:rPr>
                <w:rFonts w:ascii="新細明體" w:hAnsi="新細明體"/>
              </w:rPr>
              <w:t>家為教本厚實教化</w:t>
            </w:r>
          </w:p>
        </w:tc>
        <w:tc>
          <w:tcPr>
            <w:tcW w:w="709" w:type="dxa"/>
            <w:vAlign w:val="center"/>
          </w:tcPr>
          <w:p w14:paraId="7F7C5348" w14:textId="77777777" w:rsidR="00454102" w:rsidRPr="00D5303C" w:rsidRDefault="00454102" w:rsidP="008236A0">
            <w:pPr>
              <w:jc w:val="center"/>
              <w:rPr>
                <w:rFonts w:ascii="新細明體" w:hAnsi="新細明體"/>
              </w:rPr>
            </w:pPr>
            <w:r w:rsidRPr="00D5303C">
              <w:rPr>
                <w:rFonts w:ascii="新細明體" w:hAnsi="新細明體" w:hint="eastAsia"/>
              </w:rPr>
              <w:t>080</w:t>
            </w:r>
          </w:p>
        </w:tc>
        <w:tc>
          <w:tcPr>
            <w:tcW w:w="3260" w:type="dxa"/>
            <w:vAlign w:val="center"/>
          </w:tcPr>
          <w:p w14:paraId="5F93FB53" w14:textId="77777777" w:rsidR="00454102" w:rsidRPr="00D5303C" w:rsidRDefault="00454102" w:rsidP="008236A0">
            <w:pPr>
              <w:jc w:val="both"/>
              <w:rPr>
                <w:rFonts w:ascii="新細明體" w:hAnsi="新細明體"/>
              </w:rPr>
            </w:pPr>
            <w:r w:rsidRPr="00D5303C">
              <w:rPr>
                <w:rFonts w:ascii="新細明體" w:hAnsi="新細明體" w:hint="eastAsia"/>
              </w:rPr>
              <w:t>鄧鏡且</w:t>
            </w:r>
          </w:p>
        </w:tc>
        <w:tc>
          <w:tcPr>
            <w:tcW w:w="425" w:type="dxa"/>
            <w:vAlign w:val="center"/>
          </w:tcPr>
          <w:p w14:paraId="4B1D76E5" w14:textId="77777777" w:rsidR="00454102" w:rsidRPr="00380589" w:rsidRDefault="00454102" w:rsidP="008236A0">
            <w:pPr>
              <w:spacing w:line="0" w:lineRule="atLeast"/>
            </w:pPr>
          </w:p>
        </w:tc>
      </w:tr>
      <w:tr w:rsidR="00454102" w:rsidRPr="00380589" w14:paraId="44C548D8" w14:textId="77777777" w:rsidTr="008236A0">
        <w:trPr>
          <w:trHeight w:val="487"/>
        </w:trPr>
        <w:tc>
          <w:tcPr>
            <w:tcW w:w="1403" w:type="dxa"/>
            <w:vAlign w:val="center"/>
          </w:tcPr>
          <w:p w14:paraId="3E1A7D5E" w14:textId="77777777" w:rsidR="00454102" w:rsidRPr="00380589" w:rsidRDefault="00454102" w:rsidP="008236A0">
            <w:pPr>
              <w:spacing w:line="0" w:lineRule="atLeast"/>
            </w:pPr>
            <w:r>
              <w:rPr>
                <w:rFonts w:hint="eastAsia"/>
              </w:rPr>
              <w:t>2015/01</w:t>
            </w:r>
            <w:r w:rsidRPr="00380589">
              <w:rPr>
                <w:rFonts w:hint="eastAsia"/>
              </w:rPr>
              <w:t>/15</w:t>
            </w:r>
          </w:p>
        </w:tc>
        <w:tc>
          <w:tcPr>
            <w:tcW w:w="690" w:type="dxa"/>
            <w:vAlign w:val="center"/>
          </w:tcPr>
          <w:p w14:paraId="194842E3" w14:textId="77777777" w:rsidR="00454102" w:rsidRPr="00380589" w:rsidRDefault="00454102" w:rsidP="008236A0">
            <w:pPr>
              <w:spacing w:line="0" w:lineRule="atLeast"/>
            </w:pPr>
            <w:r>
              <w:rPr>
                <w:rFonts w:hint="eastAsia"/>
                <w:b/>
              </w:rPr>
              <w:t>370</w:t>
            </w:r>
          </w:p>
        </w:tc>
        <w:tc>
          <w:tcPr>
            <w:tcW w:w="1984" w:type="dxa"/>
            <w:vAlign w:val="center"/>
          </w:tcPr>
          <w:p w14:paraId="043AB9BD" w14:textId="77777777" w:rsidR="00454102" w:rsidRPr="00D5303C" w:rsidRDefault="00454102" w:rsidP="008236A0">
            <w:pPr>
              <w:jc w:val="both"/>
              <w:rPr>
                <w:rFonts w:ascii="新細明體" w:hAnsi="新細明體" w:cs="TT2820o00"/>
                <w:kern w:val="0"/>
                <w:bdr w:val="single" w:sz="4" w:space="0" w:color="auto"/>
              </w:rPr>
            </w:pPr>
            <w:r w:rsidRPr="00D5303C">
              <w:rPr>
                <w:rFonts w:ascii="新細明體" w:hAnsi="新細明體"/>
                <w:bdr w:val="single" w:sz="4" w:space="0" w:color="auto"/>
              </w:rPr>
              <w:t>教史大事紀要</w:t>
            </w:r>
          </w:p>
        </w:tc>
        <w:tc>
          <w:tcPr>
            <w:tcW w:w="6946" w:type="dxa"/>
            <w:vAlign w:val="center"/>
          </w:tcPr>
          <w:p w14:paraId="5BF42EC5" w14:textId="77777777" w:rsidR="00454102" w:rsidRPr="00D5303C" w:rsidRDefault="00454102" w:rsidP="008236A0">
            <w:pPr>
              <w:jc w:val="center"/>
              <w:rPr>
                <w:rFonts w:ascii="新細明體" w:hAnsi="新細明體"/>
              </w:rPr>
            </w:pPr>
            <w:r w:rsidRPr="00D5303C">
              <w:rPr>
                <w:rFonts w:ascii="新細明體" w:hAnsi="新細明體" w:hint="eastAsia"/>
              </w:rPr>
              <w:t>天帝教復興</w:t>
            </w:r>
            <w:r w:rsidRPr="00D5303C">
              <w:rPr>
                <w:rFonts w:ascii="新細明體" w:hAnsi="新細明體"/>
              </w:rPr>
              <w:t>31</w:t>
            </w:r>
            <w:r w:rsidRPr="00D5303C">
              <w:rPr>
                <w:rFonts w:ascii="新細明體" w:hAnsi="新細明體" w:hint="eastAsia"/>
              </w:rPr>
              <w:t>年‧公元</w:t>
            </w:r>
            <w:r w:rsidRPr="00D5303C">
              <w:rPr>
                <w:rFonts w:ascii="新細明體" w:hAnsi="新細明體"/>
              </w:rPr>
              <w:t>2011</w:t>
            </w:r>
            <w:r w:rsidRPr="00D5303C">
              <w:rPr>
                <w:rFonts w:ascii="新細明體" w:hAnsi="新細明體" w:hint="eastAsia"/>
              </w:rPr>
              <w:t>年</w:t>
            </w:r>
          </w:p>
          <w:p w14:paraId="41B334BA" w14:textId="77777777" w:rsidR="00454102" w:rsidRPr="00D5303C" w:rsidRDefault="00454102" w:rsidP="008236A0">
            <w:pPr>
              <w:jc w:val="center"/>
              <w:rPr>
                <w:rFonts w:ascii="新細明體" w:hAnsi="新細明體" w:cs="TT2820o00"/>
                <w:kern w:val="0"/>
              </w:rPr>
            </w:pPr>
            <w:r w:rsidRPr="00D5303C">
              <w:rPr>
                <w:rFonts w:ascii="新細明體" w:hAnsi="新細明體" w:hint="eastAsia"/>
              </w:rPr>
              <w:t>大事紀要</w:t>
            </w:r>
          </w:p>
        </w:tc>
        <w:tc>
          <w:tcPr>
            <w:tcW w:w="709" w:type="dxa"/>
            <w:vAlign w:val="center"/>
          </w:tcPr>
          <w:p w14:paraId="12FA9266" w14:textId="77777777" w:rsidR="00454102" w:rsidRPr="00D5303C" w:rsidRDefault="00454102" w:rsidP="008236A0">
            <w:pPr>
              <w:jc w:val="center"/>
              <w:rPr>
                <w:rFonts w:ascii="新細明體" w:hAnsi="新細明體"/>
              </w:rPr>
            </w:pPr>
            <w:r w:rsidRPr="00D5303C">
              <w:rPr>
                <w:rFonts w:ascii="新細明體" w:hAnsi="新細明體" w:hint="eastAsia"/>
              </w:rPr>
              <w:t>083</w:t>
            </w:r>
          </w:p>
        </w:tc>
        <w:tc>
          <w:tcPr>
            <w:tcW w:w="3260" w:type="dxa"/>
            <w:vAlign w:val="center"/>
          </w:tcPr>
          <w:p w14:paraId="31CF09D4" w14:textId="77777777" w:rsidR="00454102" w:rsidRPr="00D5303C" w:rsidRDefault="00454102" w:rsidP="008236A0">
            <w:pPr>
              <w:jc w:val="both"/>
              <w:rPr>
                <w:rFonts w:ascii="新細明體" w:hAnsi="新細明體"/>
              </w:rPr>
            </w:pPr>
            <w:r w:rsidRPr="00D5303C">
              <w:rPr>
                <w:rFonts w:ascii="新細明體" w:hAnsi="新細明體"/>
              </w:rPr>
              <w:t>資料提供/極院教史委員會</w:t>
            </w:r>
          </w:p>
        </w:tc>
        <w:tc>
          <w:tcPr>
            <w:tcW w:w="425" w:type="dxa"/>
            <w:vAlign w:val="center"/>
          </w:tcPr>
          <w:p w14:paraId="6EB8DB63" w14:textId="77777777" w:rsidR="00454102" w:rsidRPr="00380589" w:rsidRDefault="00454102" w:rsidP="008236A0">
            <w:pPr>
              <w:spacing w:line="0" w:lineRule="atLeast"/>
            </w:pPr>
          </w:p>
        </w:tc>
      </w:tr>
      <w:tr w:rsidR="00454102" w:rsidRPr="00380589" w14:paraId="687C3CC3" w14:textId="77777777" w:rsidTr="008236A0">
        <w:trPr>
          <w:trHeight w:val="487"/>
        </w:trPr>
        <w:tc>
          <w:tcPr>
            <w:tcW w:w="1403" w:type="dxa"/>
            <w:vAlign w:val="center"/>
          </w:tcPr>
          <w:p w14:paraId="5F886540" w14:textId="77777777" w:rsidR="00454102" w:rsidRPr="00380589" w:rsidRDefault="00454102" w:rsidP="008236A0">
            <w:pPr>
              <w:spacing w:line="0" w:lineRule="atLeast"/>
            </w:pPr>
            <w:r>
              <w:rPr>
                <w:rFonts w:hint="eastAsia"/>
              </w:rPr>
              <w:t>2015/01</w:t>
            </w:r>
            <w:r w:rsidRPr="00380589">
              <w:rPr>
                <w:rFonts w:hint="eastAsia"/>
              </w:rPr>
              <w:t>/15</w:t>
            </w:r>
          </w:p>
        </w:tc>
        <w:tc>
          <w:tcPr>
            <w:tcW w:w="690" w:type="dxa"/>
            <w:vAlign w:val="center"/>
          </w:tcPr>
          <w:p w14:paraId="0EA13FD7" w14:textId="77777777" w:rsidR="00454102" w:rsidRPr="00380589" w:rsidRDefault="00454102" w:rsidP="008236A0">
            <w:pPr>
              <w:spacing w:line="0" w:lineRule="atLeast"/>
            </w:pPr>
            <w:r>
              <w:rPr>
                <w:rFonts w:hint="eastAsia"/>
                <w:b/>
              </w:rPr>
              <w:t>370</w:t>
            </w:r>
          </w:p>
        </w:tc>
        <w:tc>
          <w:tcPr>
            <w:tcW w:w="1984" w:type="dxa"/>
            <w:vAlign w:val="center"/>
          </w:tcPr>
          <w:p w14:paraId="5B1ACAAF" w14:textId="77777777" w:rsidR="00454102" w:rsidRPr="00D5303C" w:rsidRDefault="00454102" w:rsidP="008236A0">
            <w:pPr>
              <w:jc w:val="both"/>
              <w:rPr>
                <w:rFonts w:ascii="新細明體" w:hAnsi="新細明體" w:cs="TT2820o00"/>
                <w:kern w:val="0"/>
                <w:bdr w:val="single" w:sz="4" w:space="0" w:color="auto"/>
              </w:rPr>
            </w:pPr>
            <w:r w:rsidRPr="00D5303C">
              <w:rPr>
                <w:rFonts w:ascii="新細明體" w:hAnsi="新細明體"/>
                <w:bdr w:val="single" w:sz="4" w:space="0" w:color="auto"/>
              </w:rPr>
              <w:t>青春飛揚</w:t>
            </w:r>
          </w:p>
        </w:tc>
        <w:tc>
          <w:tcPr>
            <w:tcW w:w="6946" w:type="dxa"/>
            <w:vAlign w:val="center"/>
          </w:tcPr>
          <w:p w14:paraId="2DDE8287" w14:textId="77777777" w:rsidR="00454102" w:rsidRPr="00D5303C" w:rsidRDefault="00454102" w:rsidP="008236A0">
            <w:pPr>
              <w:jc w:val="center"/>
              <w:rPr>
                <w:rFonts w:ascii="新細明體" w:hAnsi="新細明體"/>
                <w:bCs/>
              </w:rPr>
            </w:pPr>
            <w:r w:rsidRPr="00D5303C">
              <w:rPr>
                <w:rFonts w:ascii="新細明體" w:hAnsi="新細明體" w:hint="eastAsia"/>
                <w:bCs/>
              </w:rPr>
              <w:t>根與芽成長計畫</w:t>
            </w:r>
          </w:p>
          <w:p w14:paraId="4C423E8C" w14:textId="77777777" w:rsidR="00454102" w:rsidRPr="00D5303C" w:rsidRDefault="00454102" w:rsidP="008236A0">
            <w:pPr>
              <w:jc w:val="center"/>
              <w:rPr>
                <w:rFonts w:ascii="新細明體" w:hAnsi="新細明體" w:cs="TT2820o00"/>
                <w:kern w:val="0"/>
              </w:rPr>
            </w:pPr>
            <w:r w:rsidRPr="00D5303C">
              <w:rPr>
                <w:rFonts w:ascii="新細明體" w:hAnsi="新細明體"/>
              </w:rPr>
              <w:t>青年團</w:t>
            </w:r>
            <w:r w:rsidRPr="00D5303C">
              <w:rPr>
                <w:rFonts w:ascii="新細明體" w:hAnsi="新細明體" w:hint="eastAsia"/>
              </w:rPr>
              <w:t>尋覓蛻變</w:t>
            </w:r>
          </w:p>
        </w:tc>
        <w:tc>
          <w:tcPr>
            <w:tcW w:w="709" w:type="dxa"/>
            <w:vAlign w:val="center"/>
          </w:tcPr>
          <w:p w14:paraId="246661F8"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094</w:t>
            </w:r>
          </w:p>
        </w:tc>
        <w:tc>
          <w:tcPr>
            <w:tcW w:w="3260" w:type="dxa"/>
            <w:vAlign w:val="center"/>
          </w:tcPr>
          <w:p w14:paraId="06C92A29" w14:textId="77777777" w:rsidR="00454102" w:rsidRPr="00D5303C" w:rsidRDefault="00454102" w:rsidP="008236A0">
            <w:pPr>
              <w:jc w:val="both"/>
              <w:rPr>
                <w:rFonts w:ascii="新細明體" w:hAnsi="新細明體" w:cs="TT2820o00"/>
                <w:kern w:val="0"/>
              </w:rPr>
            </w:pPr>
            <w:r w:rsidRPr="00D5303C">
              <w:rPr>
                <w:rFonts w:ascii="新細明體" w:hAnsi="新細明體" w:hint="eastAsia"/>
              </w:rPr>
              <w:t>青年團</w:t>
            </w:r>
          </w:p>
        </w:tc>
        <w:tc>
          <w:tcPr>
            <w:tcW w:w="425" w:type="dxa"/>
            <w:vAlign w:val="center"/>
          </w:tcPr>
          <w:p w14:paraId="6E6309CF" w14:textId="77777777" w:rsidR="00454102" w:rsidRPr="00380589" w:rsidRDefault="00454102" w:rsidP="008236A0">
            <w:pPr>
              <w:spacing w:line="0" w:lineRule="atLeast"/>
            </w:pPr>
          </w:p>
        </w:tc>
      </w:tr>
      <w:tr w:rsidR="00454102" w:rsidRPr="00380589" w14:paraId="48F07C60" w14:textId="77777777" w:rsidTr="008236A0">
        <w:trPr>
          <w:trHeight w:val="487"/>
        </w:trPr>
        <w:tc>
          <w:tcPr>
            <w:tcW w:w="1403" w:type="dxa"/>
            <w:vAlign w:val="center"/>
          </w:tcPr>
          <w:p w14:paraId="0133FAB5" w14:textId="77777777" w:rsidR="00454102" w:rsidRPr="00380589" w:rsidRDefault="00454102" w:rsidP="008236A0">
            <w:pPr>
              <w:spacing w:line="0" w:lineRule="atLeast"/>
            </w:pPr>
            <w:r>
              <w:rPr>
                <w:rFonts w:hint="eastAsia"/>
              </w:rPr>
              <w:t>2015/01</w:t>
            </w:r>
            <w:r w:rsidRPr="00380589">
              <w:rPr>
                <w:rFonts w:hint="eastAsia"/>
              </w:rPr>
              <w:t>/15</w:t>
            </w:r>
          </w:p>
        </w:tc>
        <w:tc>
          <w:tcPr>
            <w:tcW w:w="690" w:type="dxa"/>
            <w:vAlign w:val="center"/>
          </w:tcPr>
          <w:p w14:paraId="42259A84" w14:textId="77777777" w:rsidR="00454102" w:rsidRPr="00380589" w:rsidRDefault="00454102" w:rsidP="008236A0">
            <w:pPr>
              <w:spacing w:line="0" w:lineRule="atLeast"/>
            </w:pPr>
            <w:r>
              <w:rPr>
                <w:rFonts w:hint="eastAsia"/>
                <w:b/>
              </w:rPr>
              <w:t>370</w:t>
            </w:r>
          </w:p>
        </w:tc>
        <w:tc>
          <w:tcPr>
            <w:tcW w:w="1984" w:type="dxa"/>
            <w:vAlign w:val="center"/>
          </w:tcPr>
          <w:p w14:paraId="37A58C9A" w14:textId="77777777" w:rsidR="00454102" w:rsidRPr="00D5303C" w:rsidRDefault="00454102" w:rsidP="008236A0">
            <w:pPr>
              <w:spacing w:before="100" w:beforeAutospacing="1" w:after="100" w:afterAutospacing="1"/>
              <w:jc w:val="both"/>
              <w:rPr>
                <w:rFonts w:ascii="新細明體" w:hAnsi="新細明體" w:cs="TT2820o00"/>
                <w:kern w:val="0"/>
                <w:bdr w:val="single" w:sz="4" w:space="0" w:color="auto"/>
              </w:rPr>
            </w:pPr>
            <w:r w:rsidRPr="00D5303C">
              <w:rPr>
                <w:rFonts w:ascii="新細明體" w:hAnsi="新細明體" w:cs="TT2820o00" w:hint="eastAsia"/>
                <w:kern w:val="0"/>
                <w:bdr w:val="single" w:sz="4" w:space="0" w:color="auto"/>
              </w:rPr>
              <w:t>天安植樹</w:t>
            </w:r>
          </w:p>
        </w:tc>
        <w:tc>
          <w:tcPr>
            <w:tcW w:w="6946" w:type="dxa"/>
            <w:vAlign w:val="center"/>
          </w:tcPr>
          <w:p w14:paraId="650FBC4C" w14:textId="77777777" w:rsidR="00454102" w:rsidRPr="00D5303C" w:rsidRDefault="00454102" w:rsidP="008236A0">
            <w:pPr>
              <w:adjustRightInd w:val="0"/>
              <w:snapToGrid w:val="0"/>
              <w:spacing w:line="400" w:lineRule="atLeast"/>
              <w:jc w:val="center"/>
              <w:rPr>
                <w:rFonts w:ascii="新細明體" w:hAnsi="新細明體" w:cs="TT2820o00"/>
                <w:kern w:val="0"/>
              </w:rPr>
            </w:pPr>
            <w:r w:rsidRPr="00D5303C">
              <w:rPr>
                <w:rFonts w:ascii="新細明體" w:hAnsi="新細明體" w:cs="TT2820o00"/>
                <w:kern w:val="0"/>
              </w:rPr>
              <w:t>深耕深根綠化「天安」</w:t>
            </w:r>
          </w:p>
        </w:tc>
        <w:tc>
          <w:tcPr>
            <w:tcW w:w="709" w:type="dxa"/>
            <w:vAlign w:val="center"/>
          </w:tcPr>
          <w:p w14:paraId="27B78CF9"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098</w:t>
            </w:r>
          </w:p>
        </w:tc>
        <w:tc>
          <w:tcPr>
            <w:tcW w:w="3260" w:type="dxa"/>
            <w:vAlign w:val="center"/>
          </w:tcPr>
          <w:p w14:paraId="47A7EC5F" w14:textId="77777777" w:rsidR="00454102" w:rsidRPr="00D5303C" w:rsidRDefault="00454102" w:rsidP="008236A0">
            <w:pPr>
              <w:jc w:val="both"/>
              <w:rPr>
                <w:rFonts w:ascii="新細明體" w:hAnsi="新細明體" w:cs="TT2820o00"/>
                <w:kern w:val="0"/>
              </w:rPr>
            </w:pPr>
            <w:r w:rsidRPr="00D5303C">
              <w:rPr>
                <w:rFonts w:ascii="新細明體" w:hAnsi="新細明體" w:cs="TT2820o00"/>
                <w:kern w:val="0"/>
              </w:rPr>
              <w:t>趙淑一</w:t>
            </w:r>
          </w:p>
        </w:tc>
        <w:tc>
          <w:tcPr>
            <w:tcW w:w="425" w:type="dxa"/>
            <w:vAlign w:val="center"/>
          </w:tcPr>
          <w:p w14:paraId="1023D008" w14:textId="77777777" w:rsidR="00454102" w:rsidRPr="00380589" w:rsidRDefault="00454102" w:rsidP="008236A0">
            <w:pPr>
              <w:spacing w:line="0" w:lineRule="atLeast"/>
            </w:pPr>
          </w:p>
        </w:tc>
      </w:tr>
      <w:tr w:rsidR="00454102" w:rsidRPr="00380589" w14:paraId="544497C1" w14:textId="77777777" w:rsidTr="008236A0">
        <w:trPr>
          <w:trHeight w:val="487"/>
        </w:trPr>
        <w:tc>
          <w:tcPr>
            <w:tcW w:w="1403" w:type="dxa"/>
            <w:vAlign w:val="center"/>
          </w:tcPr>
          <w:p w14:paraId="4CE054ED" w14:textId="77777777" w:rsidR="00454102" w:rsidRPr="00380589" w:rsidRDefault="00454102" w:rsidP="008236A0">
            <w:pPr>
              <w:spacing w:line="0" w:lineRule="atLeast"/>
            </w:pPr>
            <w:r>
              <w:rPr>
                <w:rFonts w:hint="eastAsia"/>
              </w:rPr>
              <w:t>2015/01</w:t>
            </w:r>
            <w:r w:rsidRPr="00380589">
              <w:rPr>
                <w:rFonts w:hint="eastAsia"/>
              </w:rPr>
              <w:t>/15</w:t>
            </w:r>
          </w:p>
        </w:tc>
        <w:tc>
          <w:tcPr>
            <w:tcW w:w="690" w:type="dxa"/>
            <w:vAlign w:val="center"/>
          </w:tcPr>
          <w:p w14:paraId="5526F112" w14:textId="77777777" w:rsidR="00454102" w:rsidRPr="00380589" w:rsidRDefault="00454102" w:rsidP="008236A0">
            <w:pPr>
              <w:spacing w:line="0" w:lineRule="atLeast"/>
            </w:pPr>
            <w:r>
              <w:rPr>
                <w:rFonts w:hint="eastAsia"/>
                <w:b/>
              </w:rPr>
              <w:t>370</w:t>
            </w:r>
          </w:p>
        </w:tc>
        <w:tc>
          <w:tcPr>
            <w:tcW w:w="1984" w:type="dxa"/>
            <w:vAlign w:val="center"/>
          </w:tcPr>
          <w:p w14:paraId="51FB2BBC" w14:textId="77777777" w:rsidR="00454102" w:rsidRPr="00D5303C" w:rsidRDefault="00454102" w:rsidP="008236A0">
            <w:pPr>
              <w:spacing w:before="100" w:beforeAutospacing="1" w:after="100" w:afterAutospacing="1"/>
              <w:jc w:val="both"/>
              <w:rPr>
                <w:rFonts w:ascii="新細明體" w:hAnsi="新細明體" w:cs="TT2820o00"/>
                <w:kern w:val="0"/>
                <w:bdr w:val="single" w:sz="4" w:space="0" w:color="auto"/>
              </w:rPr>
            </w:pPr>
            <w:r w:rsidRPr="00D5303C">
              <w:rPr>
                <w:rFonts w:ascii="新細明體" w:hAnsi="新細明體" w:cs="Arial"/>
                <w:bCs/>
                <w:color w:val="000000"/>
                <w:kern w:val="0"/>
                <w:bdr w:val="single" w:sz="4" w:space="0" w:color="auto"/>
              </w:rPr>
              <w:t>敬異愛同</w:t>
            </w:r>
          </w:p>
        </w:tc>
        <w:tc>
          <w:tcPr>
            <w:tcW w:w="6946" w:type="dxa"/>
            <w:vAlign w:val="center"/>
          </w:tcPr>
          <w:p w14:paraId="2BC9B03A" w14:textId="77777777" w:rsidR="00454102" w:rsidRPr="00D5303C" w:rsidRDefault="00454102" w:rsidP="008236A0">
            <w:pPr>
              <w:widowControl/>
              <w:shd w:val="clear" w:color="auto" w:fill="FFFFFF"/>
              <w:jc w:val="center"/>
              <w:rPr>
                <w:rFonts w:ascii="新細明體" w:hAnsi="新細明體" w:cs="TT2820o00"/>
                <w:kern w:val="0"/>
              </w:rPr>
            </w:pPr>
            <w:r w:rsidRPr="00D5303C">
              <w:rPr>
                <w:rFonts w:ascii="新細明體" w:hAnsi="新細明體" w:cs="Arial"/>
                <w:bCs/>
                <w:color w:val="000000"/>
                <w:kern w:val="0"/>
              </w:rPr>
              <w:t>參</w:t>
            </w:r>
            <w:r w:rsidRPr="00D5303C">
              <w:rPr>
                <w:rFonts w:ascii="新細明體" w:hAnsi="新細明體" w:cs="Arial" w:hint="eastAsia"/>
                <w:bCs/>
                <w:color w:val="000000"/>
                <w:kern w:val="0"/>
              </w:rPr>
              <w:t>訪「天帝教」後感</w:t>
            </w:r>
          </w:p>
        </w:tc>
        <w:tc>
          <w:tcPr>
            <w:tcW w:w="709" w:type="dxa"/>
            <w:vAlign w:val="center"/>
          </w:tcPr>
          <w:p w14:paraId="737A6E3E"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099</w:t>
            </w:r>
          </w:p>
        </w:tc>
        <w:tc>
          <w:tcPr>
            <w:tcW w:w="3260" w:type="dxa"/>
            <w:vAlign w:val="center"/>
          </w:tcPr>
          <w:p w14:paraId="3AE4442C" w14:textId="77777777" w:rsidR="00454102" w:rsidRPr="00D5303C" w:rsidRDefault="00454102" w:rsidP="008236A0">
            <w:pPr>
              <w:jc w:val="both"/>
              <w:rPr>
                <w:rFonts w:ascii="新細明體" w:hAnsi="新細明體" w:cs="TT2820o00"/>
                <w:kern w:val="0"/>
              </w:rPr>
            </w:pPr>
            <w:r w:rsidRPr="00D5303C">
              <w:rPr>
                <w:rFonts w:ascii="新細明體" w:hAnsi="新細明體" w:cs="Arial"/>
                <w:bCs/>
                <w:color w:val="000000"/>
                <w:kern w:val="0"/>
              </w:rPr>
              <w:t>劉燕飛</w:t>
            </w:r>
          </w:p>
        </w:tc>
        <w:tc>
          <w:tcPr>
            <w:tcW w:w="425" w:type="dxa"/>
            <w:vAlign w:val="center"/>
          </w:tcPr>
          <w:p w14:paraId="62182B5E" w14:textId="77777777" w:rsidR="00454102" w:rsidRPr="00380589" w:rsidRDefault="00454102" w:rsidP="008236A0">
            <w:pPr>
              <w:spacing w:line="0" w:lineRule="atLeast"/>
            </w:pPr>
          </w:p>
        </w:tc>
      </w:tr>
      <w:tr w:rsidR="00454102" w:rsidRPr="00380589" w14:paraId="2391D1D6" w14:textId="77777777" w:rsidTr="008236A0">
        <w:trPr>
          <w:trHeight w:val="487"/>
        </w:trPr>
        <w:tc>
          <w:tcPr>
            <w:tcW w:w="1403" w:type="dxa"/>
            <w:vAlign w:val="center"/>
          </w:tcPr>
          <w:p w14:paraId="667EA273" w14:textId="77777777" w:rsidR="00454102" w:rsidRPr="00380589" w:rsidRDefault="00454102" w:rsidP="008236A0">
            <w:pPr>
              <w:spacing w:line="0" w:lineRule="atLeast"/>
            </w:pPr>
            <w:r>
              <w:rPr>
                <w:rFonts w:hint="eastAsia"/>
              </w:rPr>
              <w:lastRenderedPageBreak/>
              <w:t>2015/01</w:t>
            </w:r>
            <w:r w:rsidRPr="00380589">
              <w:rPr>
                <w:rFonts w:hint="eastAsia"/>
              </w:rPr>
              <w:t>/15</w:t>
            </w:r>
          </w:p>
        </w:tc>
        <w:tc>
          <w:tcPr>
            <w:tcW w:w="690" w:type="dxa"/>
            <w:vAlign w:val="center"/>
          </w:tcPr>
          <w:p w14:paraId="232AFFBA" w14:textId="77777777" w:rsidR="00454102" w:rsidRPr="00380589" w:rsidRDefault="00454102" w:rsidP="008236A0">
            <w:pPr>
              <w:spacing w:line="0" w:lineRule="atLeast"/>
            </w:pPr>
            <w:r>
              <w:rPr>
                <w:rFonts w:hint="eastAsia"/>
                <w:b/>
              </w:rPr>
              <w:t>370</w:t>
            </w:r>
          </w:p>
        </w:tc>
        <w:tc>
          <w:tcPr>
            <w:tcW w:w="1984" w:type="dxa"/>
            <w:vAlign w:val="center"/>
          </w:tcPr>
          <w:p w14:paraId="43A15644" w14:textId="77777777" w:rsidR="00454102" w:rsidRPr="00D5303C" w:rsidRDefault="00454102" w:rsidP="008236A0">
            <w:pPr>
              <w:spacing w:before="100" w:beforeAutospacing="1" w:after="100" w:afterAutospacing="1"/>
              <w:jc w:val="both"/>
              <w:rPr>
                <w:rFonts w:ascii="新細明體" w:hAnsi="新細明體"/>
                <w:bCs/>
              </w:rPr>
            </w:pPr>
            <w:r w:rsidRPr="00D5303C">
              <w:rPr>
                <w:rFonts w:ascii="新細明體" w:hAnsi="新細明體" w:cs="Arial"/>
                <w:bCs/>
                <w:color w:val="000000"/>
                <w:kern w:val="0"/>
                <w:bdr w:val="single" w:sz="4" w:space="0" w:color="auto"/>
              </w:rPr>
              <w:t>自修自證</w:t>
            </w:r>
          </w:p>
        </w:tc>
        <w:tc>
          <w:tcPr>
            <w:tcW w:w="6946" w:type="dxa"/>
            <w:vAlign w:val="center"/>
          </w:tcPr>
          <w:p w14:paraId="1F77446C" w14:textId="77777777" w:rsidR="00454102" w:rsidRPr="00D5303C" w:rsidRDefault="00454102" w:rsidP="008236A0">
            <w:pPr>
              <w:jc w:val="center"/>
              <w:rPr>
                <w:rFonts w:ascii="新細明體" w:hAnsi="新細明體"/>
                <w:bCs/>
              </w:rPr>
            </w:pPr>
            <w:r w:rsidRPr="00D5303C">
              <w:rPr>
                <w:rFonts w:ascii="新細明體" w:hAnsi="新細明體" w:hint="eastAsia"/>
                <w:bCs/>
              </w:rPr>
              <w:t>甲午年塵封史實可歌可泣</w:t>
            </w:r>
          </w:p>
          <w:p w14:paraId="3D88B548" w14:textId="77777777" w:rsidR="00454102" w:rsidRPr="00D5303C" w:rsidRDefault="00454102" w:rsidP="008236A0">
            <w:pPr>
              <w:jc w:val="center"/>
              <w:rPr>
                <w:rFonts w:ascii="新細明體" w:hAnsi="新細明體"/>
                <w:bCs/>
                <w:color w:val="7030A0"/>
              </w:rPr>
            </w:pPr>
            <w:r w:rsidRPr="00D5303C">
              <w:rPr>
                <w:rFonts w:ascii="新細明體" w:hAnsi="新細明體"/>
                <w:bCs/>
              </w:rPr>
              <w:t>救劫使者氣壯山河待何時</w:t>
            </w:r>
          </w:p>
        </w:tc>
        <w:tc>
          <w:tcPr>
            <w:tcW w:w="709" w:type="dxa"/>
            <w:vAlign w:val="center"/>
          </w:tcPr>
          <w:p w14:paraId="409F6106" w14:textId="77777777" w:rsidR="00454102" w:rsidRPr="00D5303C" w:rsidRDefault="00454102" w:rsidP="008236A0">
            <w:pPr>
              <w:jc w:val="center"/>
              <w:rPr>
                <w:rFonts w:ascii="新細明體" w:hAnsi="新細明體"/>
                <w:bCs/>
              </w:rPr>
            </w:pPr>
            <w:r w:rsidRPr="00D5303C">
              <w:rPr>
                <w:rFonts w:ascii="新細明體" w:hAnsi="新細明體" w:hint="eastAsia"/>
                <w:bCs/>
              </w:rPr>
              <w:t>101</w:t>
            </w:r>
          </w:p>
        </w:tc>
        <w:tc>
          <w:tcPr>
            <w:tcW w:w="3260" w:type="dxa"/>
            <w:vAlign w:val="center"/>
          </w:tcPr>
          <w:p w14:paraId="3D5A032A" w14:textId="77777777" w:rsidR="00454102" w:rsidRPr="00D5303C" w:rsidRDefault="00454102" w:rsidP="008236A0">
            <w:pPr>
              <w:jc w:val="both"/>
              <w:rPr>
                <w:rFonts w:ascii="新細明體" w:hAnsi="新細明體"/>
                <w:bCs/>
              </w:rPr>
            </w:pPr>
            <w:r w:rsidRPr="00D5303C">
              <w:rPr>
                <w:rFonts w:ascii="新細明體" w:hAnsi="新細明體" w:hint="eastAsia"/>
                <w:bCs/>
              </w:rPr>
              <w:t>呂化實</w:t>
            </w:r>
          </w:p>
        </w:tc>
        <w:tc>
          <w:tcPr>
            <w:tcW w:w="425" w:type="dxa"/>
            <w:vAlign w:val="center"/>
          </w:tcPr>
          <w:p w14:paraId="41382FE2" w14:textId="77777777" w:rsidR="00454102" w:rsidRPr="00380589" w:rsidRDefault="00454102" w:rsidP="008236A0">
            <w:pPr>
              <w:spacing w:line="0" w:lineRule="atLeast"/>
            </w:pPr>
          </w:p>
        </w:tc>
      </w:tr>
      <w:tr w:rsidR="00454102" w:rsidRPr="00380589" w14:paraId="4E226A65" w14:textId="77777777" w:rsidTr="008236A0">
        <w:trPr>
          <w:trHeight w:val="487"/>
        </w:trPr>
        <w:tc>
          <w:tcPr>
            <w:tcW w:w="1403" w:type="dxa"/>
            <w:vAlign w:val="center"/>
          </w:tcPr>
          <w:p w14:paraId="2C2BC554" w14:textId="77777777" w:rsidR="00454102" w:rsidRPr="00380589" w:rsidRDefault="00454102" w:rsidP="008236A0">
            <w:pPr>
              <w:spacing w:line="0" w:lineRule="atLeast"/>
            </w:pPr>
            <w:r>
              <w:rPr>
                <w:rFonts w:hint="eastAsia"/>
              </w:rPr>
              <w:t>2015/01</w:t>
            </w:r>
            <w:r w:rsidRPr="00380589">
              <w:rPr>
                <w:rFonts w:hint="eastAsia"/>
              </w:rPr>
              <w:t>/15</w:t>
            </w:r>
          </w:p>
        </w:tc>
        <w:tc>
          <w:tcPr>
            <w:tcW w:w="690" w:type="dxa"/>
            <w:vAlign w:val="center"/>
          </w:tcPr>
          <w:p w14:paraId="263DDF0A" w14:textId="77777777" w:rsidR="00454102" w:rsidRPr="00380589" w:rsidRDefault="00454102" w:rsidP="008236A0">
            <w:pPr>
              <w:spacing w:line="0" w:lineRule="atLeast"/>
            </w:pPr>
            <w:r>
              <w:rPr>
                <w:rFonts w:hint="eastAsia"/>
                <w:b/>
              </w:rPr>
              <w:t>370</w:t>
            </w:r>
          </w:p>
        </w:tc>
        <w:tc>
          <w:tcPr>
            <w:tcW w:w="1984" w:type="dxa"/>
            <w:vAlign w:val="center"/>
          </w:tcPr>
          <w:p w14:paraId="2EA24CF7" w14:textId="77777777" w:rsidR="00454102" w:rsidRPr="00D5303C" w:rsidRDefault="00454102" w:rsidP="008236A0">
            <w:pPr>
              <w:spacing w:before="100" w:beforeAutospacing="1" w:after="100" w:afterAutospacing="1"/>
              <w:jc w:val="both"/>
              <w:rPr>
                <w:rFonts w:ascii="新細明體" w:hAnsi="新細明體" w:cs="Arial"/>
                <w:bCs/>
                <w:color w:val="000000"/>
                <w:kern w:val="0"/>
                <w:bdr w:val="single" w:sz="4" w:space="0" w:color="auto"/>
              </w:rPr>
            </w:pPr>
            <w:r w:rsidRPr="00D5303C">
              <w:rPr>
                <w:rFonts w:ascii="新細明體" w:hAnsi="新細明體" w:cs="Arial" w:hint="eastAsia"/>
                <w:bCs/>
                <w:color w:val="000000"/>
                <w:kern w:val="0"/>
                <w:bdr w:val="single" w:sz="4" w:space="0" w:color="auto"/>
              </w:rPr>
              <w:t>人事通報</w:t>
            </w:r>
          </w:p>
        </w:tc>
        <w:tc>
          <w:tcPr>
            <w:tcW w:w="6946" w:type="dxa"/>
            <w:vAlign w:val="center"/>
          </w:tcPr>
          <w:p w14:paraId="236F5A67" w14:textId="77777777" w:rsidR="00454102" w:rsidRPr="00D5303C" w:rsidRDefault="00454102" w:rsidP="008236A0">
            <w:pPr>
              <w:jc w:val="center"/>
              <w:rPr>
                <w:rFonts w:ascii="新細明體" w:hAnsi="新細明體"/>
                <w:bCs/>
              </w:rPr>
            </w:pPr>
          </w:p>
        </w:tc>
        <w:tc>
          <w:tcPr>
            <w:tcW w:w="709" w:type="dxa"/>
            <w:vAlign w:val="center"/>
          </w:tcPr>
          <w:p w14:paraId="01EBDD84" w14:textId="77777777" w:rsidR="00454102" w:rsidRPr="00D5303C" w:rsidRDefault="00454102" w:rsidP="008236A0">
            <w:pPr>
              <w:jc w:val="center"/>
              <w:rPr>
                <w:rFonts w:ascii="新細明體" w:hAnsi="新細明體"/>
                <w:bCs/>
              </w:rPr>
            </w:pPr>
            <w:r w:rsidRPr="00D5303C">
              <w:rPr>
                <w:rFonts w:ascii="新細明體" w:hAnsi="新細明體" w:hint="eastAsia"/>
                <w:bCs/>
              </w:rPr>
              <w:t>106</w:t>
            </w:r>
          </w:p>
        </w:tc>
        <w:tc>
          <w:tcPr>
            <w:tcW w:w="3260" w:type="dxa"/>
            <w:vAlign w:val="center"/>
          </w:tcPr>
          <w:p w14:paraId="509DB7FD" w14:textId="77777777" w:rsidR="00454102" w:rsidRPr="00D5303C" w:rsidRDefault="00454102" w:rsidP="008236A0">
            <w:pPr>
              <w:jc w:val="both"/>
              <w:rPr>
                <w:rFonts w:ascii="新細明體" w:hAnsi="新細明體"/>
                <w:bCs/>
              </w:rPr>
            </w:pPr>
            <w:r w:rsidRPr="00D5303C">
              <w:rPr>
                <w:rFonts w:ascii="新細明體" w:hAnsi="新細明體" w:hint="eastAsia"/>
                <w:bCs/>
              </w:rPr>
              <w:t>內執本部</w:t>
            </w:r>
          </w:p>
        </w:tc>
        <w:tc>
          <w:tcPr>
            <w:tcW w:w="425" w:type="dxa"/>
            <w:vAlign w:val="center"/>
          </w:tcPr>
          <w:p w14:paraId="4DA8571A" w14:textId="77777777" w:rsidR="00454102" w:rsidRPr="00380589" w:rsidRDefault="00454102" w:rsidP="008236A0">
            <w:pPr>
              <w:spacing w:line="0" w:lineRule="atLeast"/>
            </w:pPr>
          </w:p>
        </w:tc>
      </w:tr>
      <w:tr w:rsidR="00454102" w:rsidRPr="00380589" w14:paraId="44D9FA3D" w14:textId="77777777" w:rsidTr="008236A0">
        <w:trPr>
          <w:trHeight w:val="487"/>
        </w:trPr>
        <w:tc>
          <w:tcPr>
            <w:tcW w:w="1403" w:type="dxa"/>
            <w:vAlign w:val="center"/>
          </w:tcPr>
          <w:p w14:paraId="19587864" w14:textId="77777777" w:rsidR="00454102" w:rsidRPr="00380589" w:rsidRDefault="00454102" w:rsidP="008236A0">
            <w:pPr>
              <w:spacing w:line="0" w:lineRule="atLeast"/>
            </w:pPr>
            <w:r>
              <w:rPr>
                <w:rFonts w:hint="eastAsia"/>
              </w:rPr>
              <w:t>2015/01</w:t>
            </w:r>
            <w:r w:rsidRPr="00380589">
              <w:rPr>
                <w:rFonts w:hint="eastAsia"/>
              </w:rPr>
              <w:t>/15</w:t>
            </w:r>
          </w:p>
        </w:tc>
        <w:tc>
          <w:tcPr>
            <w:tcW w:w="690" w:type="dxa"/>
            <w:vAlign w:val="center"/>
          </w:tcPr>
          <w:p w14:paraId="720F43AE" w14:textId="77777777" w:rsidR="00454102" w:rsidRPr="00380589" w:rsidRDefault="00454102" w:rsidP="008236A0">
            <w:pPr>
              <w:spacing w:line="0" w:lineRule="atLeast"/>
            </w:pPr>
            <w:r>
              <w:rPr>
                <w:rFonts w:hint="eastAsia"/>
                <w:b/>
              </w:rPr>
              <w:t>370</w:t>
            </w:r>
          </w:p>
        </w:tc>
        <w:tc>
          <w:tcPr>
            <w:tcW w:w="1984" w:type="dxa"/>
            <w:vAlign w:val="center"/>
          </w:tcPr>
          <w:p w14:paraId="4EA4629F" w14:textId="77777777" w:rsidR="00454102" w:rsidRPr="00D5303C" w:rsidRDefault="00454102" w:rsidP="008236A0">
            <w:pPr>
              <w:widowControl/>
              <w:snapToGrid w:val="0"/>
              <w:jc w:val="both"/>
              <w:rPr>
                <w:rFonts w:ascii="新細明體" w:hAnsi="新細明體" w:cs="TT2820o00"/>
                <w:kern w:val="0"/>
                <w:bdr w:val="single" w:sz="4" w:space="0" w:color="auto"/>
              </w:rPr>
            </w:pPr>
            <w:r w:rsidRPr="00D5303C">
              <w:rPr>
                <w:rFonts w:ascii="新細明體" w:hAnsi="新細明體" w:cs="Arial" w:hint="eastAsia"/>
                <w:color w:val="000000"/>
                <w:kern w:val="0"/>
                <w:bdr w:val="single" w:sz="4" w:space="0" w:color="auto"/>
              </w:rPr>
              <w:t>「生死學」研究</w:t>
            </w:r>
          </w:p>
        </w:tc>
        <w:tc>
          <w:tcPr>
            <w:tcW w:w="6946" w:type="dxa"/>
            <w:vAlign w:val="center"/>
          </w:tcPr>
          <w:p w14:paraId="136843B5" w14:textId="77777777" w:rsidR="00454102" w:rsidRPr="00D5303C" w:rsidRDefault="00454102" w:rsidP="008236A0">
            <w:pPr>
              <w:widowControl/>
              <w:snapToGrid w:val="0"/>
              <w:jc w:val="center"/>
              <w:rPr>
                <w:rFonts w:ascii="新細明體" w:hAnsi="新細明體" w:cs="TT2820o00"/>
                <w:kern w:val="0"/>
              </w:rPr>
            </w:pPr>
            <w:r w:rsidRPr="00D5303C">
              <w:rPr>
                <w:rFonts w:ascii="新細明體" w:hAnsi="新細明體" w:cs="新細明體" w:hint="eastAsia"/>
                <w:spacing w:val="10"/>
                <w:kern w:val="0"/>
              </w:rPr>
              <w:t>「宇宙生命觀」乃天帝教生死觀</w:t>
            </w:r>
          </w:p>
        </w:tc>
        <w:tc>
          <w:tcPr>
            <w:tcW w:w="709" w:type="dxa"/>
            <w:vAlign w:val="center"/>
          </w:tcPr>
          <w:p w14:paraId="21FA3758" w14:textId="77777777" w:rsidR="00454102" w:rsidRPr="00D5303C" w:rsidRDefault="00454102" w:rsidP="008236A0">
            <w:pPr>
              <w:widowControl/>
              <w:snapToGrid w:val="0"/>
              <w:jc w:val="center"/>
              <w:rPr>
                <w:rFonts w:ascii="新細明體" w:hAnsi="新細明體" w:cs="Arial"/>
                <w:color w:val="000000"/>
                <w:kern w:val="0"/>
              </w:rPr>
            </w:pPr>
            <w:r w:rsidRPr="00D5303C">
              <w:rPr>
                <w:rFonts w:ascii="新細明體" w:hAnsi="新細明體" w:cs="Arial" w:hint="eastAsia"/>
                <w:color w:val="000000"/>
                <w:kern w:val="0"/>
              </w:rPr>
              <w:t>107</w:t>
            </w:r>
          </w:p>
        </w:tc>
        <w:tc>
          <w:tcPr>
            <w:tcW w:w="3260" w:type="dxa"/>
            <w:vAlign w:val="center"/>
          </w:tcPr>
          <w:p w14:paraId="1729F47A" w14:textId="77777777" w:rsidR="00454102" w:rsidRPr="00D5303C" w:rsidRDefault="00454102" w:rsidP="008236A0">
            <w:pPr>
              <w:widowControl/>
              <w:snapToGrid w:val="0"/>
              <w:jc w:val="both"/>
              <w:rPr>
                <w:rFonts w:ascii="新細明體" w:hAnsi="新細明體" w:cs="Arial"/>
                <w:color w:val="000000"/>
                <w:kern w:val="0"/>
              </w:rPr>
            </w:pPr>
            <w:r w:rsidRPr="00D5303C">
              <w:rPr>
                <w:rFonts w:ascii="新細明體" w:hAnsi="新細明體" w:cs="Arial" w:hint="eastAsia"/>
                <w:color w:val="000000"/>
                <w:kern w:val="0"/>
              </w:rPr>
              <w:t>資料提供/呂緒麟教授</w:t>
            </w:r>
          </w:p>
        </w:tc>
        <w:tc>
          <w:tcPr>
            <w:tcW w:w="425" w:type="dxa"/>
            <w:vAlign w:val="center"/>
          </w:tcPr>
          <w:p w14:paraId="3F94A710" w14:textId="77777777" w:rsidR="00454102" w:rsidRPr="00380589" w:rsidRDefault="00454102" w:rsidP="008236A0">
            <w:pPr>
              <w:spacing w:line="0" w:lineRule="atLeast"/>
            </w:pPr>
          </w:p>
        </w:tc>
      </w:tr>
      <w:tr w:rsidR="00454102" w:rsidRPr="00380589" w14:paraId="0EF3D322" w14:textId="77777777" w:rsidTr="008236A0">
        <w:trPr>
          <w:trHeight w:val="487"/>
        </w:trPr>
        <w:tc>
          <w:tcPr>
            <w:tcW w:w="1403" w:type="dxa"/>
            <w:vAlign w:val="center"/>
          </w:tcPr>
          <w:p w14:paraId="7961BF70" w14:textId="77777777" w:rsidR="00454102" w:rsidRPr="00380589" w:rsidRDefault="00454102" w:rsidP="008236A0">
            <w:pPr>
              <w:spacing w:line="0" w:lineRule="atLeast"/>
            </w:pPr>
            <w:r>
              <w:rPr>
                <w:rFonts w:hint="eastAsia"/>
              </w:rPr>
              <w:t>2015/01</w:t>
            </w:r>
            <w:r w:rsidRPr="00380589">
              <w:rPr>
                <w:rFonts w:hint="eastAsia"/>
              </w:rPr>
              <w:t>/15</w:t>
            </w:r>
          </w:p>
        </w:tc>
        <w:tc>
          <w:tcPr>
            <w:tcW w:w="690" w:type="dxa"/>
            <w:vAlign w:val="center"/>
          </w:tcPr>
          <w:p w14:paraId="35FA1E41" w14:textId="77777777" w:rsidR="00454102" w:rsidRPr="00380589" w:rsidRDefault="00454102" w:rsidP="008236A0">
            <w:pPr>
              <w:spacing w:line="0" w:lineRule="atLeast"/>
            </w:pPr>
            <w:r>
              <w:rPr>
                <w:rFonts w:hint="eastAsia"/>
                <w:b/>
              </w:rPr>
              <w:t>370</w:t>
            </w:r>
          </w:p>
        </w:tc>
        <w:tc>
          <w:tcPr>
            <w:tcW w:w="1984" w:type="dxa"/>
            <w:vAlign w:val="center"/>
          </w:tcPr>
          <w:p w14:paraId="5767731C" w14:textId="77777777" w:rsidR="00454102" w:rsidRPr="00D5303C" w:rsidRDefault="00454102" w:rsidP="008236A0">
            <w:pPr>
              <w:snapToGrid w:val="0"/>
              <w:jc w:val="both"/>
              <w:rPr>
                <w:rFonts w:ascii="新細明體" w:hAnsi="新細明體" w:cs="TT2820o00"/>
                <w:kern w:val="0"/>
                <w:bdr w:val="single" w:sz="4" w:space="0" w:color="auto"/>
              </w:rPr>
            </w:pPr>
            <w:r w:rsidRPr="00D5303C">
              <w:rPr>
                <w:rFonts w:ascii="新細明體" w:hAnsi="新細明體"/>
                <w:bdr w:val="single" w:sz="4" w:space="0" w:color="auto"/>
              </w:rPr>
              <w:t>乘願再來</w:t>
            </w:r>
          </w:p>
        </w:tc>
        <w:tc>
          <w:tcPr>
            <w:tcW w:w="6946" w:type="dxa"/>
            <w:vAlign w:val="center"/>
          </w:tcPr>
          <w:p w14:paraId="36B7EEA9" w14:textId="77777777" w:rsidR="00454102" w:rsidRPr="00D5303C" w:rsidRDefault="00454102" w:rsidP="008236A0">
            <w:pPr>
              <w:snapToGrid w:val="0"/>
              <w:jc w:val="center"/>
              <w:rPr>
                <w:rFonts w:ascii="新細明體" w:hAnsi="新細明體"/>
              </w:rPr>
            </w:pPr>
            <w:r w:rsidRPr="00D5303C">
              <w:rPr>
                <w:rFonts w:ascii="新細明體" w:hAnsi="新細明體" w:hint="eastAsia"/>
              </w:rPr>
              <w:t>恭</w:t>
            </w:r>
            <w:r w:rsidRPr="00D5303C">
              <w:rPr>
                <w:rFonts w:ascii="新細明體" w:hAnsi="新細明體"/>
              </w:rPr>
              <w:t>送坦蕩磊落</w:t>
            </w:r>
            <w:r w:rsidRPr="00D5303C">
              <w:rPr>
                <w:rFonts w:ascii="新細明體" w:hAnsi="新細明體" w:hint="eastAsia"/>
              </w:rPr>
              <w:t>的林</w:t>
            </w:r>
            <w:r w:rsidRPr="00D5303C">
              <w:rPr>
                <w:rFonts w:ascii="新細明體" w:hAnsi="新細明體"/>
              </w:rPr>
              <w:t>光持樞機</w:t>
            </w:r>
          </w:p>
          <w:p w14:paraId="494B9C0A" w14:textId="77777777" w:rsidR="00454102" w:rsidRPr="00D5303C" w:rsidRDefault="00454102" w:rsidP="008236A0">
            <w:pPr>
              <w:snapToGrid w:val="0"/>
              <w:jc w:val="center"/>
              <w:rPr>
                <w:rFonts w:ascii="新細明體" w:hAnsi="新細明體" w:cs="TT2820o00"/>
                <w:kern w:val="0"/>
              </w:rPr>
            </w:pPr>
            <w:r w:rsidRPr="00D5303C">
              <w:rPr>
                <w:rFonts w:ascii="新細明體" w:hAnsi="新細明體"/>
              </w:rPr>
              <w:t>（上）</w:t>
            </w:r>
          </w:p>
        </w:tc>
        <w:tc>
          <w:tcPr>
            <w:tcW w:w="709" w:type="dxa"/>
            <w:vAlign w:val="center"/>
          </w:tcPr>
          <w:p w14:paraId="74AE12E2" w14:textId="77777777" w:rsidR="00454102" w:rsidRPr="00D5303C" w:rsidRDefault="00454102" w:rsidP="008236A0">
            <w:pPr>
              <w:snapToGrid w:val="0"/>
              <w:jc w:val="center"/>
              <w:rPr>
                <w:rFonts w:ascii="新細明體" w:hAnsi="新細明體" w:cs="TT2820o00"/>
                <w:kern w:val="0"/>
              </w:rPr>
            </w:pPr>
            <w:r w:rsidRPr="00D5303C">
              <w:rPr>
                <w:rFonts w:ascii="新細明體" w:hAnsi="新細明體" w:cs="TT2820o00" w:hint="eastAsia"/>
                <w:kern w:val="0"/>
              </w:rPr>
              <w:t>110</w:t>
            </w:r>
          </w:p>
        </w:tc>
        <w:tc>
          <w:tcPr>
            <w:tcW w:w="3260" w:type="dxa"/>
            <w:vAlign w:val="center"/>
          </w:tcPr>
          <w:p w14:paraId="55174D7B" w14:textId="77777777" w:rsidR="00454102" w:rsidRPr="00D5303C" w:rsidRDefault="00454102" w:rsidP="008236A0">
            <w:pPr>
              <w:snapToGrid w:val="0"/>
              <w:jc w:val="both"/>
              <w:rPr>
                <w:rFonts w:ascii="新細明體" w:hAnsi="新細明體" w:cs="TT2820o00"/>
                <w:kern w:val="0"/>
              </w:rPr>
            </w:pPr>
            <w:r w:rsidRPr="00D5303C">
              <w:rPr>
                <w:rFonts w:ascii="新細明體" w:hAnsi="新細明體"/>
              </w:rPr>
              <w:t>編輯部</w:t>
            </w:r>
          </w:p>
        </w:tc>
        <w:tc>
          <w:tcPr>
            <w:tcW w:w="425" w:type="dxa"/>
            <w:vAlign w:val="center"/>
          </w:tcPr>
          <w:p w14:paraId="7A043861" w14:textId="77777777" w:rsidR="00454102" w:rsidRPr="00380589" w:rsidRDefault="00454102" w:rsidP="008236A0">
            <w:pPr>
              <w:spacing w:line="0" w:lineRule="atLeast"/>
            </w:pPr>
          </w:p>
        </w:tc>
      </w:tr>
      <w:tr w:rsidR="00454102" w:rsidRPr="00380589" w14:paraId="54F5CB43" w14:textId="77777777" w:rsidTr="008236A0">
        <w:trPr>
          <w:trHeight w:val="487"/>
        </w:trPr>
        <w:tc>
          <w:tcPr>
            <w:tcW w:w="1403" w:type="dxa"/>
            <w:vAlign w:val="center"/>
          </w:tcPr>
          <w:p w14:paraId="3AF7766D" w14:textId="77777777" w:rsidR="00454102" w:rsidRPr="00380589" w:rsidRDefault="00454102" w:rsidP="008236A0">
            <w:pPr>
              <w:spacing w:line="0" w:lineRule="atLeast"/>
            </w:pPr>
            <w:r>
              <w:rPr>
                <w:rFonts w:hint="eastAsia"/>
              </w:rPr>
              <w:t>2015/01</w:t>
            </w:r>
            <w:r w:rsidRPr="00380589">
              <w:rPr>
                <w:rFonts w:hint="eastAsia"/>
              </w:rPr>
              <w:t>/15</w:t>
            </w:r>
          </w:p>
        </w:tc>
        <w:tc>
          <w:tcPr>
            <w:tcW w:w="690" w:type="dxa"/>
            <w:vAlign w:val="center"/>
          </w:tcPr>
          <w:p w14:paraId="4286FA7B" w14:textId="77777777" w:rsidR="00454102" w:rsidRPr="00380589" w:rsidRDefault="00454102" w:rsidP="008236A0">
            <w:pPr>
              <w:spacing w:line="0" w:lineRule="atLeast"/>
            </w:pPr>
            <w:r>
              <w:rPr>
                <w:rFonts w:hint="eastAsia"/>
                <w:b/>
              </w:rPr>
              <w:t>370</w:t>
            </w:r>
          </w:p>
        </w:tc>
        <w:tc>
          <w:tcPr>
            <w:tcW w:w="1984" w:type="dxa"/>
            <w:vAlign w:val="center"/>
          </w:tcPr>
          <w:p w14:paraId="4F441414" w14:textId="77777777" w:rsidR="00454102" w:rsidRPr="00D5303C" w:rsidRDefault="00454102" w:rsidP="008236A0">
            <w:pPr>
              <w:snapToGrid w:val="0"/>
              <w:jc w:val="both"/>
              <w:rPr>
                <w:rFonts w:ascii="新細明體" w:hAnsi="新細明體" w:cs="TT2820o00"/>
                <w:kern w:val="0"/>
                <w:bdr w:val="single" w:sz="4" w:space="0" w:color="auto"/>
              </w:rPr>
            </w:pPr>
            <w:r w:rsidRPr="00D5303C">
              <w:rPr>
                <w:rFonts w:ascii="新細明體" w:hAnsi="新細明體" w:cs="Arial"/>
                <w:bdr w:val="single" w:sz="4" w:space="0" w:color="auto"/>
              </w:rPr>
              <w:t>乘願再來</w:t>
            </w:r>
          </w:p>
        </w:tc>
        <w:tc>
          <w:tcPr>
            <w:tcW w:w="6946" w:type="dxa"/>
            <w:vAlign w:val="center"/>
          </w:tcPr>
          <w:p w14:paraId="01C3237A" w14:textId="77777777" w:rsidR="00454102" w:rsidRPr="00D5303C" w:rsidRDefault="00454102" w:rsidP="008236A0">
            <w:pPr>
              <w:snapToGrid w:val="0"/>
              <w:jc w:val="center"/>
              <w:rPr>
                <w:rFonts w:ascii="新細明體" w:hAnsi="新細明體"/>
              </w:rPr>
            </w:pPr>
            <w:r w:rsidRPr="00D5303C">
              <w:rPr>
                <w:rFonts w:ascii="新細明體" w:hAnsi="新細明體" w:hint="eastAsia"/>
              </w:rPr>
              <w:t>恭送坦蕩磊落的林光持樞機</w:t>
            </w:r>
          </w:p>
          <w:p w14:paraId="3634BB7D" w14:textId="77777777" w:rsidR="00454102" w:rsidRPr="00D5303C" w:rsidRDefault="00454102" w:rsidP="008236A0">
            <w:pPr>
              <w:snapToGrid w:val="0"/>
              <w:jc w:val="center"/>
              <w:rPr>
                <w:rFonts w:ascii="新細明體" w:hAnsi="新細明體" w:cs="TT2820o00"/>
                <w:kern w:val="0"/>
              </w:rPr>
            </w:pPr>
            <w:r w:rsidRPr="00D5303C">
              <w:rPr>
                <w:rFonts w:ascii="新細明體" w:hAnsi="新細明體"/>
              </w:rPr>
              <w:t>（下）</w:t>
            </w:r>
          </w:p>
        </w:tc>
        <w:tc>
          <w:tcPr>
            <w:tcW w:w="709" w:type="dxa"/>
            <w:vAlign w:val="center"/>
          </w:tcPr>
          <w:p w14:paraId="20097EC9" w14:textId="77777777" w:rsidR="00454102" w:rsidRPr="00D5303C" w:rsidRDefault="00454102" w:rsidP="008236A0">
            <w:pPr>
              <w:snapToGrid w:val="0"/>
              <w:jc w:val="center"/>
              <w:rPr>
                <w:rFonts w:ascii="新細明體" w:hAnsi="新細明體" w:cs="TT2820o00"/>
                <w:kern w:val="0"/>
              </w:rPr>
            </w:pPr>
            <w:r w:rsidRPr="00D5303C">
              <w:rPr>
                <w:rFonts w:ascii="新細明體" w:hAnsi="新細明體" w:cs="TT2820o00" w:hint="eastAsia"/>
                <w:kern w:val="0"/>
              </w:rPr>
              <w:t>113</w:t>
            </w:r>
          </w:p>
        </w:tc>
        <w:tc>
          <w:tcPr>
            <w:tcW w:w="3260" w:type="dxa"/>
            <w:vAlign w:val="center"/>
          </w:tcPr>
          <w:p w14:paraId="27519D5E" w14:textId="77777777" w:rsidR="00454102" w:rsidRPr="00D5303C" w:rsidRDefault="00454102" w:rsidP="008236A0">
            <w:pPr>
              <w:snapToGrid w:val="0"/>
              <w:jc w:val="both"/>
              <w:rPr>
                <w:rFonts w:ascii="新細明體" w:hAnsi="新細明體" w:cs="新細明體"/>
                <w:color w:val="000000"/>
                <w:kern w:val="0"/>
              </w:rPr>
            </w:pPr>
            <w:r w:rsidRPr="00D5303C">
              <w:rPr>
                <w:rFonts w:ascii="新細明體" w:hAnsi="新細明體" w:cs="新細明體"/>
                <w:color w:val="000000"/>
                <w:kern w:val="0"/>
              </w:rPr>
              <w:t>資料提供</w:t>
            </w:r>
            <w:r w:rsidRPr="00D5303C">
              <w:rPr>
                <w:rFonts w:ascii="新細明體" w:hAnsi="新細明體" w:cs="新細明體" w:hint="eastAsia"/>
                <w:color w:val="000000"/>
                <w:kern w:val="0"/>
              </w:rPr>
              <w:t>/全國電子公司</w:t>
            </w:r>
          </w:p>
          <w:p w14:paraId="010EE968" w14:textId="77777777" w:rsidR="00454102" w:rsidRPr="00D5303C" w:rsidRDefault="00454102" w:rsidP="008236A0">
            <w:pPr>
              <w:snapToGrid w:val="0"/>
              <w:jc w:val="both"/>
              <w:rPr>
                <w:rFonts w:ascii="新細明體" w:hAnsi="新細明體" w:cs="TT2820o00"/>
                <w:kern w:val="0"/>
              </w:rPr>
            </w:pPr>
            <w:r w:rsidRPr="00D5303C">
              <w:rPr>
                <w:rFonts w:ascii="新細明體" w:hAnsi="新細明體" w:cs="新細明體"/>
                <w:color w:val="000000"/>
                <w:kern w:val="0"/>
              </w:rPr>
              <w:t>整理/編輯部</w:t>
            </w:r>
          </w:p>
        </w:tc>
        <w:tc>
          <w:tcPr>
            <w:tcW w:w="425" w:type="dxa"/>
            <w:vAlign w:val="center"/>
          </w:tcPr>
          <w:p w14:paraId="341CEE7C" w14:textId="77777777" w:rsidR="00454102" w:rsidRPr="00380589" w:rsidRDefault="00454102" w:rsidP="008236A0">
            <w:pPr>
              <w:spacing w:line="0" w:lineRule="atLeast"/>
            </w:pPr>
          </w:p>
        </w:tc>
      </w:tr>
      <w:tr w:rsidR="00454102" w:rsidRPr="00380589" w14:paraId="422F6BB9" w14:textId="77777777" w:rsidTr="008236A0">
        <w:trPr>
          <w:trHeight w:val="487"/>
        </w:trPr>
        <w:tc>
          <w:tcPr>
            <w:tcW w:w="1403" w:type="dxa"/>
            <w:vAlign w:val="center"/>
          </w:tcPr>
          <w:p w14:paraId="7483A1DD" w14:textId="77777777" w:rsidR="00454102" w:rsidRPr="00380589" w:rsidRDefault="00454102" w:rsidP="008236A0">
            <w:pPr>
              <w:spacing w:line="0" w:lineRule="atLeast"/>
            </w:pPr>
            <w:r>
              <w:rPr>
                <w:rFonts w:hint="eastAsia"/>
              </w:rPr>
              <w:t>2015/01</w:t>
            </w:r>
            <w:r w:rsidRPr="00380589">
              <w:rPr>
                <w:rFonts w:hint="eastAsia"/>
              </w:rPr>
              <w:t>/15</w:t>
            </w:r>
          </w:p>
        </w:tc>
        <w:tc>
          <w:tcPr>
            <w:tcW w:w="690" w:type="dxa"/>
            <w:vAlign w:val="center"/>
          </w:tcPr>
          <w:p w14:paraId="78E59F9B" w14:textId="77777777" w:rsidR="00454102" w:rsidRPr="00380589" w:rsidRDefault="00454102" w:rsidP="008236A0">
            <w:pPr>
              <w:spacing w:line="0" w:lineRule="atLeast"/>
            </w:pPr>
            <w:r>
              <w:rPr>
                <w:rFonts w:hint="eastAsia"/>
                <w:b/>
              </w:rPr>
              <w:t>370</w:t>
            </w:r>
          </w:p>
        </w:tc>
        <w:tc>
          <w:tcPr>
            <w:tcW w:w="1984" w:type="dxa"/>
            <w:vAlign w:val="center"/>
          </w:tcPr>
          <w:p w14:paraId="1C28F51F" w14:textId="77777777" w:rsidR="00454102" w:rsidRPr="00D5303C" w:rsidRDefault="00454102" w:rsidP="008236A0">
            <w:pPr>
              <w:jc w:val="both"/>
              <w:rPr>
                <w:rFonts w:ascii="新細明體" w:hAnsi="新細明體" w:cs="TT2820o00"/>
                <w:kern w:val="0"/>
                <w:bdr w:val="single" w:sz="4" w:space="0" w:color="auto"/>
              </w:rPr>
            </w:pPr>
            <w:r w:rsidRPr="00D5303C">
              <w:rPr>
                <w:rFonts w:ascii="新細明體" w:hAnsi="新細明體"/>
                <w:bdr w:val="single" w:sz="4" w:space="0" w:color="auto"/>
              </w:rPr>
              <w:t>乘願再來</w:t>
            </w:r>
          </w:p>
        </w:tc>
        <w:tc>
          <w:tcPr>
            <w:tcW w:w="6946" w:type="dxa"/>
            <w:vAlign w:val="center"/>
          </w:tcPr>
          <w:p w14:paraId="6A506AD2" w14:textId="77777777" w:rsidR="00454102" w:rsidRPr="00D5303C" w:rsidRDefault="00454102" w:rsidP="008236A0">
            <w:pPr>
              <w:jc w:val="both"/>
              <w:rPr>
                <w:rFonts w:ascii="新細明體" w:hAnsi="新細明體"/>
              </w:rPr>
            </w:pPr>
            <w:r w:rsidRPr="00D5303C">
              <w:rPr>
                <w:rFonts w:ascii="新細明體" w:hAnsi="新細明體" w:hint="eastAsia"/>
              </w:rPr>
              <w:t>和其光、同其塵～</w:t>
            </w:r>
          </w:p>
          <w:p w14:paraId="2A1EDBD9" w14:textId="77777777" w:rsidR="00454102" w:rsidRPr="00D5303C" w:rsidRDefault="00454102" w:rsidP="008236A0">
            <w:pPr>
              <w:jc w:val="both"/>
              <w:rPr>
                <w:rFonts w:ascii="新細明體" w:hAnsi="新細明體"/>
              </w:rPr>
            </w:pPr>
            <w:r w:rsidRPr="00D5303C">
              <w:rPr>
                <w:rFonts w:ascii="新細明體" w:hAnsi="新細明體" w:hint="eastAsia"/>
              </w:rPr>
              <w:t xml:space="preserve">                   追求生命真相的勇者</w:t>
            </w:r>
          </w:p>
        </w:tc>
        <w:tc>
          <w:tcPr>
            <w:tcW w:w="709" w:type="dxa"/>
            <w:vAlign w:val="center"/>
          </w:tcPr>
          <w:p w14:paraId="7CE4DA56"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115</w:t>
            </w:r>
          </w:p>
        </w:tc>
        <w:tc>
          <w:tcPr>
            <w:tcW w:w="3260" w:type="dxa"/>
            <w:vAlign w:val="center"/>
          </w:tcPr>
          <w:p w14:paraId="72991285" w14:textId="77777777" w:rsidR="00454102" w:rsidRPr="00D5303C" w:rsidRDefault="00454102" w:rsidP="008236A0">
            <w:pPr>
              <w:jc w:val="both"/>
              <w:rPr>
                <w:rFonts w:ascii="新細明體" w:hAnsi="新細明體" w:cs="TT2820o00"/>
                <w:kern w:val="0"/>
              </w:rPr>
            </w:pPr>
            <w:r w:rsidRPr="00D5303C">
              <w:rPr>
                <w:rFonts w:ascii="新細明體" w:hAnsi="新細明體" w:hint="eastAsia"/>
              </w:rPr>
              <w:t>呂緒麟</w:t>
            </w:r>
          </w:p>
        </w:tc>
        <w:tc>
          <w:tcPr>
            <w:tcW w:w="425" w:type="dxa"/>
            <w:vAlign w:val="center"/>
          </w:tcPr>
          <w:p w14:paraId="75686D20" w14:textId="77777777" w:rsidR="00454102" w:rsidRPr="00380589" w:rsidRDefault="00454102" w:rsidP="008236A0">
            <w:pPr>
              <w:spacing w:line="0" w:lineRule="atLeast"/>
            </w:pPr>
          </w:p>
        </w:tc>
      </w:tr>
      <w:tr w:rsidR="00454102" w:rsidRPr="00380589" w14:paraId="51125026" w14:textId="77777777" w:rsidTr="008236A0">
        <w:trPr>
          <w:trHeight w:val="487"/>
        </w:trPr>
        <w:tc>
          <w:tcPr>
            <w:tcW w:w="1403" w:type="dxa"/>
            <w:vAlign w:val="center"/>
          </w:tcPr>
          <w:p w14:paraId="30445EDE" w14:textId="77777777" w:rsidR="00454102" w:rsidRPr="00380589" w:rsidRDefault="00454102" w:rsidP="008236A0">
            <w:pPr>
              <w:spacing w:line="0" w:lineRule="atLeast"/>
            </w:pPr>
            <w:r>
              <w:rPr>
                <w:rFonts w:hint="eastAsia"/>
              </w:rPr>
              <w:t>2015/01</w:t>
            </w:r>
            <w:r w:rsidRPr="00380589">
              <w:rPr>
                <w:rFonts w:hint="eastAsia"/>
              </w:rPr>
              <w:t>/15</w:t>
            </w:r>
          </w:p>
        </w:tc>
        <w:tc>
          <w:tcPr>
            <w:tcW w:w="690" w:type="dxa"/>
            <w:vAlign w:val="center"/>
          </w:tcPr>
          <w:p w14:paraId="49F82923" w14:textId="77777777" w:rsidR="00454102" w:rsidRPr="00380589" w:rsidRDefault="00454102" w:rsidP="008236A0">
            <w:pPr>
              <w:spacing w:line="0" w:lineRule="atLeast"/>
            </w:pPr>
            <w:r>
              <w:rPr>
                <w:rFonts w:hint="eastAsia"/>
                <w:b/>
              </w:rPr>
              <w:t>370</w:t>
            </w:r>
          </w:p>
        </w:tc>
        <w:tc>
          <w:tcPr>
            <w:tcW w:w="1984" w:type="dxa"/>
            <w:vAlign w:val="center"/>
          </w:tcPr>
          <w:p w14:paraId="504F1049" w14:textId="77777777" w:rsidR="00454102" w:rsidRPr="00D5303C" w:rsidRDefault="00454102" w:rsidP="008236A0">
            <w:pPr>
              <w:jc w:val="both"/>
              <w:rPr>
                <w:rFonts w:ascii="新細明體" w:hAnsi="新細明體" w:cs="TT2820o00"/>
                <w:kern w:val="0"/>
                <w:bdr w:val="single" w:sz="4" w:space="0" w:color="auto"/>
              </w:rPr>
            </w:pPr>
            <w:r w:rsidRPr="00D5303C">
              <w:rPr>
                <w:rFonts w:ascii="新細明體" w:hAnsi="新細明體" w:cs="Arial"/>
                <w:color w:val="222222"/>
                <w:bdr w:val="single" w:sz="4" w:space="0" w:color="auto"/>
                <w:shd w:val="clear" w:color="auto" w:fill="FFFFFF"/>
              </w:rPr>
              <w:t>自然行腳</w:t>
            </w:r>
          </w:p>
        </w:tc>
        <w:tc>
          <w:tcPr>
            <w:tcW w:w="6946" w:type="dxa"/>
            <w:vAlign w:val="center"/>
          </w:tcPr>
          <w:p w14:paraId="0430A1EE" w14:textId="77777777" w:rsidR="00454102" w:rsidRPr="00D5303C" w:rsidRDefault="00454102" w:rsidP="008236A0">
            <w:pPr>
              <w:jc w:val="center"/>
              <w:rPr>
                <w:rFonts w:ascii="新細明體" w:hAnsi="新細明體" w:cs="TT2820o00"/>
                <w:kern w:val="0"/>
              </w:rPr>
            </w:pPr>
            <w:r w:rsidRPr="00D5303C">
              <w:rPr>
                <w:rFonts w:ascii="新細明體" w:hAnsi="新細明體" w:cs="Arial" w:hint="eastAsia"/>
                <w:color w:val="222222"/>
                <w:shd w:val="clear" w:color="auto" w:fill="FFFFFF"/>
              </w:rPr>
              <w:t>天帝教化浸潤人文藝術</w:t>
            </w:r>
          </w:p>
        </w:tc>
        <w:tc>
          <w:tcPr>
            <w:tcW w:w="709" w:type="dxa"/>
            <w:vAlign w:val="center"/>
          </w:tcPr>
          <w:p w14:paraId="58C0E008"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116</w:t>
            </w:r>
          </w:p>
        </w:tc>
        <w:tc>
          <w:tcPr>
            <w:tcW w:w="3260" w:type="dxa"/>
            <w:vAlign w:val="center"/>
          </w:tcPr>
          <w:p w14:paraId="7A5F7210" w14:textId="77777777" w:rsidR="00454102" w:rsidRPr="00D5303C" w:rsidRDefault="00454102" w:rsidP="008236A0">
            <w:pPr>
              <w:jc w:val="both"/>
              <w:rPr>
                <w:rFonts w:ascii="新細明體" w:hAnsi="新細明體" w:cs="TT2820o00"/>
                <w:kern w:val="0"/>
              </w:rPr>
            </w:pPr>
            <w:r w:rsidRPr="00D5303C">
              <w:rPr>
                <w:rFonts w:ascii="新細明體" w:hAnsi="新細明體" w:cs="Arial" w:hint="eastAsia"/>
                <w:color w:val="222222"/>
                <w:shd w:val="clear" w:color="auto" w:fill="FFFFFF"/>
              </w:rPr>
              <w:t>康凝書‧</w:t>
            </w:r>
            <w:r w:rsidRPr="00D5303C">
              <w:rPr>
                <w:rFonts w:ascii="新細明體" w:hAnsi="新細明體" w:cs="Arial"/>
                <w:color w:val="222222"/>
                <w:shd w:val="clear" w:color="auto" w:fill="FFFFFF"/>
              </w:rPr>
              <w:t>廖光胞</w:t>
            </w:r>
          </w:p>
        </w:tc>
        <w:tc>
          <w:tcPr>
            <w:tcW w:w="425" w:type="dxa"/>
            <w:vAlign w:val="center"/>
          </w:tcPr>
          <w:p w14:paraId="3AA7C3E1" w14:textId="77777777" w:rsidR="00454102" w:rsidRPr="00380589" w:rsidRDefault="00454102" w:rsidP="008236A0">
            <w:pPr>
              <w:spacing w:line="0" w:lineRule="atLeast"/>
            </w:pPr>
          </w:p>
        </w:tc>
      </w:tr>
      <w:tr w:rsidR="00454102" w:rsidRPr="00380589" w14:paraId="69A8E1F5" w14:textId="77777777" w:rsidTr="008236A0">
        <w:trPr>
          <w:trHeight w:val="487"/>
        </w:trPr>
        <w:tc>
          <w:tcPr>
            <w:tcW w:w="1403" w:type="dxa"/>
            <w:vAlign w:val="center"/>
          </w:tcPr>
          <w:p w14:paraId="4699B199" w14:textId="77777777" w:rsidR="00454102" w:rsidRPr="00380589" w:rsidRDefault="00454102" w:rsidP="008236A0">
            <w:pPr>
              <w:spacing w:line="0" w:lineRule="atLeast"/>
            </w:pPr>
            <w:r>
              <w:rPr>
                <w:rFonts w:hint="eastAsia"/>
              </w:rPr>
              <w:t>2015/01</w:t>
            </w:r>
            <w:r w:rsidRPr="00380589">
              <w:rPr>
                <w:rFonts w:hint="eastAsia"/>
              </w:rPr>
              <w:t>/15</w:t>
            </w:r>
          </w:p>
        </w:tc>
        <w:tc>
          <w:tcPr>
            <w:tcW w:w="690" w:type="dxa"/>
            <w:vAlign w:val="center"/>
          </w:tcPr>
          <w:p w14:paraId="113F14B9" w14:textId="77777777" w:rsidR="00454102" w:rsidRPr="00380589" w:rsidRDefault="00454102" w:rsidP="008236A0">
            <w:pPr>
              <w:spacing w:line="0" w:lineRule="atLeast"/>
            </w:pPr>
            <w:r>
              <w:rPr>
                <w:rFonts w:hint="eastAsia"/>
                <w:b/>
              </w:rPr>
              <w:t>370</w:t>
            </w:r>
          </w:p>
        </w:tc>
        <w:tc>
          <w:tcPr>
            <w:tcW w:w="1984" w:type="dxa"/>
            <w:vAlign w:val="center"/>
          </w:tcPr>
          <w:p w14:paraId="3C0AC464" w14:textId="77777777" w:rsidR="00454102" w:rsidRPr="00D5303C" w:rsidRDefault="00454102" w:rsidP="008236A0">
            <w:pPr>
              <w:jc w:val="both"/>
              <w:rPr>
                <w:rFonts w:ascii="新細明體" w:hAnsi="新細明體" w:cs="TT2820o00"/>
                <w:kern w:val="0"/>
                <w:bdr w:val="single" w:sz="4" w:space="0" w:color="auto"/>
              </w:rPr>
            </w:pPr>
            <w:r w:rsidRPr="00D5303C">
              <w:rPr>
                <w:rFonts w:ascii="新細明體" w:hAnsi="新細明體" w:hint="eastAsia"/>
                <w:bdr w:val="single" w:sz="4" w:space="0" w:color="auto"/>
              </w:rPr>
              <w:t>重光風華</w:t>
            </w:r>
          </w:p>
        </w:tc>
        <w:tc>
          <w:tcPr>
            <w:tcW w:w="6946" w:type="dxa"/>
            <w:vAlign w:val="center"/>
          </w:tcPr>
          <w:p w14:paraId="041CF93D" w14:textId="77777777" w:rsidR="00454102" w:rsidRPr="00D5303C" w:rsidRDefault="00454102" w:rsidP="008236A0">
            <w:pPr>
              <w:jc w:val="center"/>
              <w:rPr>
                <w:rFonts w:ascii="新細明體" w:hAnsi="新細明體" w:cs="TT2820o00"/>
                <w:kern w:val="0"/>
              </w:rPr>
            </w:pPr>
            <w:r w:rsidRPr="00D5303C">
              <w:rPr>
                <w:rFonts w:ascii="新細明體" w:hAnsi="新細明體" w:hint="eastAsia"/>
              </w:rPr>
              <w:t>一代大宗師</w:t>
            </w:r>
            <w:r w:rsidRPr="00D5303C">
              <w:rPr>
                <w:rFonts w:ascii="新細明體" w:hAnsi="新細明體"/>
              </w:rPr>
              <w:t>光攝大千慈雲週覆十方</w:t>
            </w:r>
          </w:p>
        </w:tc>
        <w:tc>
          <w:tcPr>
            <w:tcW w:w="709" w:type="dxa"/>
            <w:vAlign w:val="center"/>
          </w:tcPr>
          <w:p w14:paraId="66924285" w14:textId="77777777" w:rsidR="00454102" w:rsidRPr="00D5303C" w:rsidRDefault="00454102" w:rsidP="008236A0">
            <w:pPr>
              <w:snapToGrid w:val="0"/>
              <w:jc w:val="center"/>
              <w:rPr>
                <w:rFonts w:ascii="新細明體" w:hAnsi="新細明體" w:cs="TT2820o00"/>
                <w:kern w:val="0"/>
              </w:rPr>
            </w:pPr>
            <w:r w:rsidRPr="00D5303C">
              <w:rPr>
                <w:rFonts w:ascii="新細明體" w:hAnsi="新細明體" w:cs="TT2820o00" w:hint="eastAsia"/>
                <w:kern w:val="0"/>
              </w:rPr>
              <w:t>118</w:t>
            </w:r>
          </w:p>
        </w:tc>
        <w:tc>
          <w:tcPr>
            <w:tcW w:w="3260" w:type="dxa"/>
            <w:vAlign w:val="center"/>
          </w:tcPr>
          <w:p w14:paraId="140ECC59" w14:textId="77777777" w:rsidR="00454102" w:rsidRPr="00D5303C" w:rsidRDefault="00454102" w:rsidP="008236A0">
            <w:pPr>
              <w:snapToGrid w:val="0"/>
              <w:jc w:val="both"/>
              <w:rPr>
                <w:rFonts w:ascii="新細明體" w:hAnsi="新細明體"/>
              </w:rPr>
            </w:pPr>
            <w:r w:rsidRPr="00D5303C">
              <w:rPr>
                <w:rFonts w:ascii="新細明體" w:hAnsi="新細明體" w:hint="eastAsia"/>
              </w:rPr>
              <w:t>資料來源</w:t>
            </w:r>
            <w:r w:rsidRPr="00D5303C">
              <w:rPr>
                <w:rFonts w:ascii="新細明體" w:hAnsi="新細明體"/>
              </w:rPr>
              <w:t>/《</w:t>
            </w:r>
            <w:r w:rsidRPr="00D5303C">
              <w:rPr>
                <w:rFonts w:ascii="新細明體" w:hAnsi="新細明體" w:hint="eastAsia"/>
              </w:rPr>
              <w:t>天帝教復興簡史</w:t>
            </w:r>
            <w:r w:rsidRPr="00D5303C">
              <w:rPr>
                <w:rFonts w:ascii="新細明體" w:hAnsi="新細明體"/>
              </w:rPr>
              <w:t>》</w:t>
            </w:r>
          </w:p>
          <w:p w14:paraId="16C2389E" w14:textId="77777777" w:rsidR="00454102" w:rsidRPr="00D5303C" w:rsidRDefault="00454102" w:rsidP="008236A0">
            <w:pPr>
              <w:snapToGrid w:val="0"/>
              <w:jc w:val="both"/>
              <w:rPr>
                <w:rFonts w:ascii="新細明體" w:hAnsi="新細明體" w:cs="TT2820o00"/>
                <w:kern w:val="0"/>
              </w:rPr>
            </w:pPr>
            <w:r w:rsidRPr="00D5303C">
              <w:rPr>
                <w:rFonts w:ascii="新細明體" w:hAnsi="新細明體" w:hint="eastAsia"/>
              </w:rPr>
              <w:t>整理/</w:t>
            </w:r>
            <w:r w:rsidRPr="00D5303C">
              <w:rPr>
                <w:rFonts w:ascii="新細明體" w:hAnsi="新細明體"/>
              </w:rPr>
              <w:t>編輯部</w:t>
            </w:r>
          </w:p>
        </w:tc>
        <w:tc>
          <w:tcPr>
            <w:tcW w:w="425" w:type="dxa"/>
            <w:vAlign w:val="center"/>
          </w:tcPr>
          <w:p w14:paraId="3402C769" w14:textId="77777777" w:rsidR="00454102" w:rsidRPr="00380589" w:rsidRDefault="00454102" w:rsidP="008236A0">
            <w:pPr>
              <w:spacing w:line="0" w:lineRule="atLeast"/>
            </w:pPr>
          </w:p>
        </w:tc>
      </w:tr>
      <w:tr w:rsidR="00454102" w:rsidRPr="00380589" w14:paraId="612731E7" w14:textId="77777777" w:rsidTr="008236A0">
        <w:trPr>
          <w:trHeight w:val="487"/>
        </w:trPr>
        <w:tc>
          <w:tcPr>
            <w:tcW w:w="1403" w:type="dxa"/>
            <w:vAlign w:val="center"/>
          </w:tcPr>
          <w:p w14:paraId="0EF1538A" w14:textId="77777777" w:rsidR="00454102" w:rsidRPr="00380589" w:rsidRDefault="00454102" w:rsidP="008236A0">
            <w:pPr>
              <w:spacing w:line="0" w:lineRule="atLeast"/>
            </w:pPr>
            <w:r>
              <w:rPr>
                <w:rFonts w:hint="eastAsia"/>
              </w:rPr>
              <w:t>2015/01</w:t>
            </w:r>
            <w:r w:rsidRPr="00380589">
              <w:rPr>
                <w:rFonts w:hint="eastAsia"/>
              </w:rPr>
              <w:t>/15</w:t>
            </w:r>
          </w:p>
        </w:tc>
        <w:tc>
          <w:tcPr>
            <w:tcW w:w="690" w:type="dxa"/>
            <w:vAlign w:val="center"/>
          </w:tcPr>
          <w:p w14:paraId="5B1E9F4F" w14:textId="77777777" w:rsidR="00454102" w:rsidRPr="00380589" w:rsidRDefault="00454102" w:rsidP="008236A0">
            <w:pPr>
              <w:spacing w:line="0" w:lineRule="atLeast"/>
            </w:pPr>
            <w:r>
              <w:rPr>
                <w:rFonts w:hint="eastAsia"/>
                <w:b/>
              </w:rPr>
              <w:t>370</w:t>
            </w:r>
          </w:p>
        </w:tc>
        <w:tc>
          <w:tcPr>
            <w:tcW w:w="1984" w:type="dxa"/>
            <w:vAlign w:val="center"/>
          </w:tcPr>
          <w:p w14:paraId="40D29329" w14:textId="77777777" w:rsidR="00454102" w:rsidRPr="00D5303C" w:rsidRDefault="00454102" w:rsidP="008236A0">
            <w:pPr>
              <w:spacing w:before="100" w:beforeAutospacing="1" w:after="100" w:afterAutospacing="1"/>
              <w:jc w:val="both"/>
              <w:rPr>
                <w:rFonts w:ascii="新細明體" w:hAnsi="新細明體" w:cs="TT2820o00"/>
                <w:kern w:val="0"/>
                <w:bdr w:val="single" w:sz="4" w:space="0" w:color="auto"/>
              </w:rPr>
            </w:pPr>
            <w:r w:rsidRPr="00D5303C">
              <w:rPr>
                <w:rStyle w:val="tx1"/>
                <w:rFonts w:ascii="新細明體" w:hAnsi="新細明體" w:hint="eastAsia"/>
                <w:bdr w:val="single" w:sz="4" w:space="0" w:color="auto"/>
              </w:rPr>
              <w:t>人生指南淺說</w:t>
            </w:r>
          </w:p>
        </w:tc>
        <w:tc>
          <w:tcPr>
            <w:tcW w:w="6946" w:type="dxa"/>
            <w:vAlign w:val="center"/>
          </w:tcPr>
          <w:p w14:paraId="6964503A" w14:textId="77777777" w:rsidR="00454102" w:rsidRPr="00D5303C" w:rsidRDefault="00454102" w:rsidP="008236A0">
            <w:pPr>
              <w:snapToGrid w:val="0"/>
              <w:jc w:val="center"/>
              <w:rPr>
                <w:rFonts w:ascii="新細明體" w:hAnsi="新細明體"/>
                <w:bCs/>
              </w:rPr>
            </w:pPr>
            <w:r w:rsidRPr="00D5303C">
              <w:rPr>
                <w:rFonts w:ascii="新細明體" w:hAnsi="新細明體" w:hint="eastAsia"/>
                <w:bCs/>
              </w:rPr>
              <w:t>「人生守則」宇宙總咒語字字珠璣</w:t>
            </w:r>
          </w:p>
          <w:p w14:paraId="4866B416" w14:textId="77777777" w:rsidR="00454102" w:rsidRPr="00D5303C" w:rsidRDefault="00454102" w:rsidP="008236A0">
            <w:pPr>
              <w:snapToGrid w:val="0"/>
              <w:jc w:val="center"/>
              <w:rPr>
                <w:rFonts w:ascii="新細明體" w:hAnsi="新細明體" w:cs="TT2820o00"/>
                <w:kern w:val="0"/>
              </w:rPr>
            </w:pPr>
            <w:r w:rsidRPr="00D5303C">
              <w:rPr>
                <w:rFonts w:ascii="新細明體" w:hAnsi="新細明體" w:hint="eastAsia"/>
                <w:bCs/>
              </w:rPr>
              <w:t>（三）</w:t>
            </w:r>
          </w:p>
        </w:tc>
        <w:tc>
          <w:tcPr>
            <w:tcW w:w="709" w:type="dxa"/>
            <w:vAlign w:val="center"/>
          </w:tcPr>
          <w:p w14:paraId="271782DD" w14:textId="77777777" w:rsidR="00454102" w:rsidRPr="00D5303C" w:rsidRDefault="00454102" w:rsidP="008236A0">
            <w:pPr>
              <w:jc w:val="center"/>
              <w:rPr>
                <w:rFonts w:ascii="新細明體" w:hAnsi="新細明體" w:cs="TT2820o00"/>
                <w:kern w:val="0"/>
              </w:rPr>
            </w:pPr>
            <w:r w:rsidRPr="00D5303C">
              <w:rPr>
                <w:rFonts w:ascii="新細明體" w:hAnsi="新細明體" w:cs="TT2820o00" w:hint="eastAsia"/>
                <w:kern w:val="0"/>
              </w:rPr>
              <w:t>120</w:t>
            </w:r>
          </w:p>
        </w:tc>
        <w:tc>
          <w:tcPr>
            <w:tcW w:w="3260" w:type="dxa"/>
            <w:vAlign w:val="center"/>
          </w:tcPr>
          <w:p w14:paraId="4C042E14" w14:textId="77777777" w:rsidR="00454102" w:rsidRPr="00D5303C" w:rsidRDefault="00454102" w:rsidP="008236A0">
            <w:pPr>
              <w:jc w:val="both"/>
              <w:rPr>
                <w:rFonts w:ascii="新細明體" w:hAnsi="新細明體" w:cs="TT2820o00"/>
                <w:kern w:val="0"/>
              </w:rPr>
            </w:pPr>
            <w:r w:rsidRPr="00D5303C">
              <w:rPr>
                <w:rStyle w:val="tx1"/>
                <w:rFonts w:ascii="新細明體" w:hAnsi="新細明體" w:hint="eastAsia"/>
              </w:rPr>
              <w:t>江光節樞機</w:t>
            </w:r>
          </w:p>
        </w:tc>
        <w:tc>
          <w:tcPr>
            <w:tcW w:w="425" w:type="dxa"/>
            <w:vAlign w:val="center"/>
          </w:tcPr>
          <w:p w14:paraId="57688E48" w14:textId="77777777" w:rsidR="00454102" w:rsidRPr="00380589" w:rsidRDefault="00454102" w:rsidP="008236A0">
            <w:pPr>
              <w:spacing w:line="0" w:lineRule="atLeast"/>
            </w:pPr>
          </w:p>
        </w:tc>
      </w:tr>
      <w:tr w:rsidR="00454102" w:rsidRPr="00380589" w14:paraId="641B73A1" w14:textId="77777777" w:rsidTr="008236A0">
        <w:trPr>
          <w:trHeight w:val="487"/>
        </w:trPr>
        <w:tc>
          <w:tcPr>
            <w:tcW w:w="1403" w:type="dxa"/>
            <w:vAlign w:val="center"/>
          </w:tcPr>
          <w:p w14:paraId="37B24B47" w14:textId="77777777" w:rsidR="00454102" w:rsidRPr="00380589" w:rsidRDefault="00454102" w:rsidP="008236A0">
            <w:pPr>
              <w:spacing w:line="0" w:lineRule="atLeast"/>
            </w:pPr>
            <w:r>
              <w:rPr>
                <w:rFonts w:hint="eastAsia"/>
              </w:rPr>
              <w:t>2015/01</w:t>
            </w:r>
            <w:r w:rsidRPr="00380589">
              <w:rPr>
                <w:rFonts w:hint="eastAsia"/>
              </w:rPr>
              <w:t>/15</w:t>
            </w:r>
          </w:p>
        </w:tc>
        <w:tc>
          <w:tcPr>
            <w:tcW w:w="690" w:type="dxa"/>
            <w:vAlign w:val="center"/>
          </w:tcPr>
          <w:p w14:paraId="4DFEACE6" w14:textId="77777777" w:rsidR="00454102" w:rsidRPr="00380589" w:rsidRDefault="00454102" w:rsidP="008236A0">
            <w:pPr>
              <w:spacing w:line="0" w:lineRule="atLeast"/>
            </w:pPr>
            <w:r>
              <w:rPr>
                <w:rFonts w:hint="eastAsia"/>
                <w:b/>
              </w:rPr>
              <w:t>370</w:t>
            </w:r>
          </w:p>
        </w:tc>
        <w:tc>
          <w:tcPr>
            <w:tcW w:w="1984" w:type="dxa"/>
            <w:vAlign w:val="center"/>
          </w:tcPr>
          <w:p w14:paraId="3E3BBFAF" w14:textId="77777777" w:rsidR="00454102" w:rsidRPr="00D5303C" w:rsidRDefault="00454102" w:rsidP="008236A0">
            <w:pPr>
              <w:autoSpaceDE w:val="0"/>
              <w:autoSpaceDN w:val="0"/>
              <w:adjustRightInd w:val="0"/>
              <w:ind w:left="480" w:hangingChars="200" w:hanging="480"/>
              <w:jc w:val="both"/>
              <w:rPr>
                <w:rFonts w:ascii="新細明體" w:hAnsi="新細明體" w:cs="TT2820o00"/>
                <w:kern w:val="0"/>
                <w:bdr w:val="single" w:sz="4" w:space="0" w:color="auto"/>
              </w:rPr>
            </w:pPr>
            <w:r w:rsidRPr="00D5303C">
              <w:rPr>
                <w:rFonts w:ascii="新細明體" w:hAnsi="新細明體" w:cs="TT2820o00" w:hint="eastAsia"/>
                <w:kern w:val="0"/>
                <w:bdr w:val="single" w:sz="4" w:space="0" w:color="auto"/>
              </w:rPr>
              <w:t>功德榜</w:t>
            </w:r>
          </w:p>
        </w:tc>
        <w:tc>
          <w:tcPr>
            <w:tcW w:w="6946" w:type="dxa"/>
            <w:vAlign w:val="center"/>
          </w:tcPr>
          <w:p w14:paraId="15356508" w14:textId="77777777" w:rsidR="00454102" w:rsidRPr="00D5303C" w:rsidRDefault="00454102" w:rsidP="008236A0">
            <w:pPr>
              <w:autoSpaceDE w:val="0"/>
              <w:autoSpaceDN w:val="0"/>
              <w:adjustRightInd w:val="0"/>
              <w:ind w:left="480" w:hangingChars="200" w:hanging="480"/>
              <w:jc w:val="center"/>
              <w:rPr>
                <w:rFonts w:ascii="新細明體" w:hAnsi="新細明體" w:cs="TT2820o00"/>
                <w:kern w:val="0"/>
              </w:rPr>
            </w:pPr>
            <w:r w:rsidRPr="00D5303C">
              <w:rPr>
                <w:rFonts w:ascii="新細明體" w:hAnsi="新細明體" w:cs="TT2820o00" w:hint="eastAsia"/>
                <w:kern w:val="0"/>
              </w:rPr>
              <w:t>103年11月助印《教訊》功德榜</w:t>
            </w:r>
          </w:p>
        </w:tc>
        <w:tc>
          <w:tcPr>
            <w:tcW w:w="709" w:type="dxa"/>
            <w:vAlign w:val="center"/>
          </w:tcPr>
          <w:p w14:paraId="3C71B02F" w14:textId="77777777" w:rsidR="00454102" w:rsidRPr="00D5303C" w:rsidRDefault="00454102" w:rsidP="008236A0">
            <w:pPr>
              <w:autoSpaceDE w:val="0"/>
              <w:autoSpaceDN w:val="0"/>
              <w:adjustRightInd w:val="0"/>
              <w:ind w:left="480" w:hangingChars="200" w:hanging="480"/>
              <w:jc w:val="center"/>
              <w:rPr>
                <w:rFonts w:ascii="新細明體" w:hAnsi="新細明體" w:cs="TT2820o00"/>
                <w:kern w:val="0"/>
              </w:rPr>
            </w:pPr>
            <w:r w:rsidRPr="00D5303C">
              <w:rPr>
                <w:rFonts w:ascii="新細明體" w:hAnsi="新細明體" w:cs="TT2820o00" w:hint="eastAsia"/>
                <w:kern w:val="0"/>
              </w:rPr>
              <w:t>122</w:t>
            </w:r>
          </w:p>
        </w:tc>
        <w:tc>
          <w:tcPr>
            <w:tcW w:w="3260" w:type="dxa"/>
            <w:vAlign w:val="center"/>
          </w:tcPr>
          <w:p w14:paraId="7080D177" w14:textId="77777777" w:rsidR="00454102" w:rsidRPr="00D5303C" w:rsidRDefault="00454102" w:rsidP="008236A0">
            <w:pPr>
              <w:autoSpaceDE w:val="0"/>
              <w:autoSpaceDN w:val="0"/>
              <w:adjustRightInd w:val="0"/>
              <w:ind w:left="480" w:hangingChars="200" w:hanging="480"/>
              <w:jc w:val="both"/>
              <w:rPr>
                <w:rFonts w:ascii="新細明體" w:hAnsi="新細明體" w:cs="TT2820o00"/>
                <w:kern w:val="0"/>
              </w:rPr>
            </w:pPr>
            <w:r w:rsidRPr="00D5303C">
              <w:rPr>
                <w:rFonts w:ascii="新細明體" w:hAnsi="新細明體" w:cs="TT2820o00" w:hint="eastAsia"/>
                <w:kern w:val="0"/>
              </w:rPr>
              <w:t>康凝書</w:t>
            </w:r>
          </w:p>
        </w:tc>
        <w:tc>
          <w:tcPr>
            <w:tcW w:w="425" w:type="dxa"/>
            <w:vAlign w:val="center"/>
          </w:tcPr>
          <w:p w14:paraId="18F0ACA2" w14:textId="77777777" w:rsidR="00454102" w:rsidRPr="00380589" w:rsidRDefault="00454102" w:rsidP="008236A0">
            <w:pPr>
              <w:spacing w:line="0" w:lineRule="atLeast"/>
            </w:pPr>
          </w:p>
        </w:tc>
      </w:tr>
      <w:tr w:rsidR="00454102" w:rsidRPr="00380589" w14:paraId="714ABE87" w14:textId="77777777" w:rsidTr="008236A0">
        <w:trPr>
          <w:trHeight w:val="487"/>
        </w:trPr>
        <w:tc>
          <w:tcPr>
            <w:tcW w:w="1403" w:type="dxa"/>
            <w:vAlign w:val="center"/>
          </w:tcPr>
          <w:p w14:paraId="0C2FCAD9" w14:textId="77777777" w:rsidR="00454102" w:rsidRPr="00380589" w:rsidRDefault="00454102" w:rsidP="008236A0">
            <w:pPr>
              <w:spacing w:line="0" w:lineRule="atLeast"/>
            </w:pPr>
            <w:r>
              <w:rPr>
                <w:rFonts w:hint="eastAsia"/>
              </w:rPr>
              <w:t>2015/01</w:t>
            </w:r>
            <w:r w:rsidRPr="00380589">
              <w:rPr>
                <w:rFonts w:hint="eastAsia"/>
              </w:rPr>
              <w:t>/15</w:t>
            </w:r>
          </w:p>
        </w:tc>
        <w:tc>
          <w:tcPr>
            <w:tcW w:w="690" w:type="dxa"/>
            <w:vAlign w:val="center"/>
          </w:tcPr>
          <w:p w14:paraId="208594C4" w14:textId="77777777" w:rsidR="00454102" w:rsidRPr="00380589" w:rsidRDefault="00454102" w:rsidP="008236A0">
            <w:pPr>
              <w:spacing w:line="0" w:lineRule="atLeast"/>
            </w:pPr>
            <w:r>
              <w:rPr>
                <w:rFonts w:hint="eastAsia"/>
                <w:b/>
              </w:rPr>
              <w:t>370</w:t>
            </w:r>
          </w:p>
        </w:tc>
        <w:tc>
          <w:tcPr>
            <w:tcW w:w="1984" w:type="dxa"/>
            <w:vAlign w:val="center"/>
          </w:tcPr>
          <w:p w14:paraId="3FA8E3F1" w14:textId="77777777" w:rsidR="00454102" w:rsidRPr="00D5303C" w:rsidRDefault="00454102" w:rsidP="008236A0">
            <w:pPr>
              <w:autoSpaceDE w:val="0"/>
              <w:autoSpaceDN w:val="0"/>
              <w:adjustRightInd w:val="0"/>
              <w:ind w:left="480" w:hangingChars="200" w:hanging="480"/>
              <w:jc w:val="both"/>
              <w:rPr>
                <w:rFonts w:ascii="新細明體" w:hAnsi="新細明體" w:cs="TT2820o00"/>
                <w:kern w:val="0"/>
              </w:rPr>
            </w:pPr>
            <w:r w:rsidRPr="00D5303C">
              <w:rPr>
                <w:rFonts w:ascii="新細明體" w:hAnsi="新細明體" w:cs="TT2820o00" w:hint="eastAsia"/>
                <w:kern w:val="0"/>
                <w:bdr w:val="single" w:sz="4" w:space="0" w:color="auto"/>
              </w:rPr>
              <w:t>收支明細</w:t>
            </w:r>
          </w:p>
        </w:tc>
        <w:tc>
          <w:tcPr>
            <w:tcW w:w="6946" w:type="dxa"/>
            <w:vAlign w:val="center"/>
          </w:tcPr>
          <w:p w14:paraId="4D3D6BFE" w14:textId="77777777" w:rsidR="00454102" w:rsidRPr="00D5303C" w:rsidRDefault="00454102" w:rsidP="008236A0">
            <w:pPr>
              <w:autoSpaceDE w:val="0"/>
              <w:autoSpaceDN w:val="0"/>
              <w:adjustRightInd w:val="0"/>
              <w:ind w:left="480" w:hangingChars="200" w:hanging="480"/>
              <w:jc w:val="center"/>
              <w:rPr>
                <w:rFonts w:ascii="新細明體" w:hAnsi="新細明體" w:cs="TT2820o00"/>
                <w:kern w:val="0"/>
              </w:rPr>
            </w:pPr>
            <w:r w:rsidRPr="00D5303C">
              <w:rPr>
                <w:rFonts w:ascii="新細明體" w:hAnsi="新細明體" w:cs="TT2820o00" w:hint="eastAsia"/>
                <w:kern w:val="0"/>
              </w:rPr>
              <w:t>10</w:t>
            </w:r>
            <w:r w:rsidRPr="00D5303C">
              <w:rPr>
                <w:rFonts w:ascii="新細明體" w:hAnsi="新細明體" w:cs="TT2820o00"/>
                <w:kern w:val="0"/>
              </w:rPr>
              <w:t>3</w:t>
            </w:r>
            <w:r w:rsidRPr="00D5303C">
              <w:rPr>
                <w:rFonts w:ascii="新細明體" w:hAnsi="新細明體" w:cs="TT2820o00" w:hint="eastAsia"/>
                <w:kern w:val="0"/>
              </w:rPr>
              <w:t>年11月助印經費收支明細表</w:t>
            </w:r>
          </w:p>
        </w:tc>
        <w:tc>
          <w:tcPr>
            <w:tcW w:w="709" w:type="dxa"/>
            <w:vAlign w:val="center"/>
          </w:tcPr>
          <w:p w14:paraId="4864C823" w14:textId="77777777" w:rsidR="00454102" w:rsidRPr="00D5303C" w:rsidRDefault="00454102" w:rsidP="008236A0">
            <w:pPr>
              <w:autoSpaceDE w:val="0"/>
              <w:autoSpaceDN w:val="0"/>
              <w:adjustRightInd w:val="0"/>
              <w:ind w:left="480" w:hangingChars="200" w:hanging="480"/>
              <w:jc w:val="center"/>
              <w:rPr>
                <w:rFonts w:ascii="新細明體" w:hAnsi="新細明體" w:cs="TT2820o00"/>
                <w:kern w:val="0"/>
              </w:rPr>
            </w:pPr>
            <w:r w:rsidRPr="00D5303C">
              <w:rPr>
                <w:rFonts w:ascii="新細明體" w:hAnsi="新細明體" w:cs="TT2820o00" w:hint="eastAsia"/>
                <w:kern w:val="0"/>
              </w:rPr>
              <w:t>126</w:t>
            </w:r>
          </w:p>
        </w:tc>
        <w:tc>
          <w:tcPr>
            <w:tcW w:w="3260" w:type="dxa"/>
            <w:vAlign w:val="center"/>
          </w:tcPr>
          <w:p w14:paraId="5D5ED0E3" w14:textId="77777777" w:rsidR="00454102" w:rsidRPr="00D5303C" w:rsidRDefault="00454102" w:rsidP="008236A0">
            <w:pPr>
              <w:autoSpaceDE w:val="0"/>
              <w:autoSpaceDN w:val="0"/>
              <w:adjustRightInd w:val="0"/>
              <w:ind w:left="480" w:hangingChars="200" w:hanging="480"/>
              <w:jc w:val="both"/>
              <w:rPr>
                <w:rFonts w:ascii="新細明體" w:hAnsi="新細明體" w:cs="TT2820o00"/>
                <w:kern w:val="0"/>
              </w:rPr>
            </w:pPr>
            <w:r w:rsidRPr="00D5303C">
              <w:rPr>
                <w:rFonts w:ascii="新細明體" w:hAnsi="新細明體" w:cs="TT2820o00" w:hint="eastAsia"/>
                <w:kern w:val="0"/>
              </w:rPr>
              <w:t>大藏室</w:t>
            </w:r>
          </w:p>
        </w:tc>
        <w:tc>
          <w:tcPr>
            <w:tcW w:w="425" w:type="dxa"/>
            <w:vAlign w:val="center"/>
          </w:tcPr>
          <w:p w14:paraId="19807D11" w14:textId="77777777" w:rsidR="00454102" w:rsidRPr="00380589" w:rsidRDefault="00454102" w:rsidP="008236A0">
            <w:pPr>
              <w:spacing w:line="0" w:lineRule="atLeast"/>
            </w:pPr>
          </w:p>
        </w:tc>
      </w:tr>
      <w:tr w:rsidR="00454102" w:rsidRPr="00380589" w14:paraId="4AC6AAEE" w14:textId="77777777" w:rsidTr="008236A0">
        <w:trPr>
          <w:trHeight w:val="487"/>
        </w:trPr>
        <w:tc>
          <w:tcPr>
            <w:tcW w:w="1403" w:type="dxa"/>
            <w:vAlign w:val="center"/>
          </w:tcPr>
          <w:p w14:paraId="5B7C3A93" w14:textId="77777777" w:rsidR="00454102" w:rsidRPr="00380589" w:rsidRDefault="00454102" w:rsidP="008236A0">
            <w:pPr>
              <w:spacing w:line="0" w:lineRule="atLeast"/>
            </w:pPr>
            <w:r>
              <w:rPr>
                <w:rFonts w:hint="eastAsia"/>
              </w:rPr>
              <w:t>2015/01</w:t>
            </w:r>
            <w:r w:rsidRPr="00380589">
              <w:rPr>
                <w:rFonts w:hint="eastAsia"/>
              </w:rPr>
              <w:t>/15</w:t>
            </w:r>
          </w:p>
        </w:tc>
        <w:tc>
          <w:tcPr>
            <w:tcW w:w="690" w:type="dxa"/>
            <w:vAlign w:val="center"/>
          </w:tcPr>
          <w:p w14:paraId="47E00B38" w14:textId="77777777" w:rsidR="00454102" w:rsidRPr="00380589" w:rsidRDefault="00454102" w:rsidP="008236A0">
            <w:pPr>
              <w:spacing w:line="0" w:lineRule="atLeast"/>
            </w:pPr>
            <w:r>
              <w:rPr>
                <w:rFonts w:hint="eastAsia"/>
                <w:b/>
              </w:rPr>
              <w:t>370</w:t>
            </w:r>
          </w:p>
        </w:tc>
        <w:tc>
          <w:tcPr>
            <w:tcW w:w="1984" w:type="dxa"/>
            <w:vAlign w:val="center"/>
          </w:tcPr>
          <w:p w14:paraId="791B39CF" w14:textId="77777777" w:rsidR="00454102" w:rsidRPr="00D5303C" w:rsidRDefault="00454102" w:rsidP="008236A0">
            <w:pPr>
              <w:autoSpaceDE w:val="0"/>
              <w:autoSpaceDN w:val="0"/>
              <w:adjustRightInd w:val="0"/>
              <w:ind w:left="480" w:hangingChars="200" w:hanging="480"/>
              <w:jc w:val="both"/>
              <w:rPr>
                <w:rFonts w:ascii="新細明體" w:hAnsi="新細明體" w:cs="TT2820o00"/>
                <w:kern w:val="0"/>
                <w:bdr w:val="single" w:sz="4" w:space="0" w:color="auto"/>
              </w:rPr>
            </w:pPr>
            <w:r w:rsidRPr="00D5303C">
              <w:rPr>
                <w:rFonts w:ascii="新細明體" w:hAnsi="新細明體" w:cs="TT2820o00" w:hint="eastAsia"/>
                <w:kern w:val="0"/>
                <w:bdr w:val="single" w:sz="4" w:space="0" w:color="auto"/>
              </w:rPr>
              <w:t>通訊錄</w:t>
            </w:r>
          </w:p>
        </w:tc>
        <w:tc>
          <w:tcPr>
            <w:tcW w:w="6946" w:type="dxa"/>
            <w:vAlign w:val="center"/>
          </w:tcPr>
          <w:p w14:paraId="2485AB91" w14:textId="77777777" w:rsidR="00454102" w:rsidRPr="00D5303C" w:rsidRDefault="00454102" w:rsidP="008236A0">
            <w:pPr>
              <w:autoSpaceDE w:val="0"/>
              <w:autoSpaceDN w:val="0"/>
              <w:adjustRightInd w:val="0"/>
              <w:ind w:left="480" w:hangingChars="200" w:hanging="480"/>
              <w:jc w:val="center"/>
              <w:rPr>
                <w:rFonts w:ascii="新細明體" w:hAnsi="新細明體" w:cs="TT2820o00"/>
                <w:kern w:val="0"/>
              </w:rPr>
            </w:pPr>
          </w:p>
        </w:tc>
        <w:tc>
          <w:tcPr>
            <w:tcW w:w="709" w:type="dxa"/>
            <w:vAlign w:val="center"/>
          </w:tcPr>
          <w:p w14:paraId="3713ACC6" w14:textId="77777777" w:rsidR="00454102" w:rsidRPr="00D5303C" w:rsidRDefault="00454102" w:rsidP="008236A0">
            <w:pPr>
              <w:autoSpaceDE w:val="0"/>
              <w:autoSpaceDN w:val="0"/>
              <w:adjustRightInd w:val="0"/>
              <w:ind w:left="480" w:hangingChars="200" w:hanging="480"/>
              <w:jc w:val="center"/>
              <w:rPr>
                <w:rFonts w:ascii="新細明體" w:hAnsi="新細明體" w:cs="TT2820o00"/>
                <w:kern w:val="0"/>
              </w:rPr>
            </w:pPr>
            <w:r w:rsidRPr="00D5303C">
              <w:rPr>
                <w:rFonts w:ascii="新細明體" w:hAnsi="新細明體" w:cs="TT2820o00" w:hint="eastAsia"/>
                <w:kern w:val="0"/>
              </w:rPr>
              <w:t>127</w:t>
            </w:r>
          </w:p>
        </w:tc>
        <w:tc>
          <w:tcPr>
            <w:tcW w:w="3260" w:type="dxa"/>
            <w:vAlign w:val="center"/>
          </w:tcPr>
          <w:p w14:paraId="08D7EC45" w14:textId="77777777" w:rsidR="00454102" w:rsidRPr="00D5303C" w:rsidRDefault="00454102" w:rsidP="008236A0">
            <w:pPr>
              <w:autoSpaceDE w:val="0"/>
              <w:autoSpaceDN w:val="0"/>
              <w:adjustRightInd w:val="0"/>
              <w:ind w:left="480" w:hangingChars="200" w:hanging="480"/>
              <w:jc w:val="both"/>
              <w:rPr>
                <w:rFonts w:ascii="新細明體" w:hAnsi="新細明體" w:cs="TT2820o00"/>
                <w:kern w:val="0"/>
              </w:rPr>
            </w:pPr>
            <w:r w:rsidRPr="00D5303C">
              <w:rPr>
                <w:rFonts w:ascii="新細明體" w:hAnsi="新細明體" w:cs="TT2820o00" w:hint="eastAsia"/>
                <w:kern w:val="0"/>
              </w:rPr>
              <w:t>編輯部</w:t>
            </w:r>
          </w:p>
        </w:tc>
        <w:tc>
          <w:tcPr>
            <w:tcW w:w="425" w:type="dxa"/>
            <w:vAlign w:val="center"/>
          </w:tcPr>
          <w:p w14:paraId="5E8FB95A" w14:textId="77777777" w:rsidR="00454102" w:rsidRPr="00380589" w:rsidRDefault="00454102" w:rsidP="008236A0">
            <w:pPr>
              <w:spacing w:line="0" w:lineRule="atLeast"/>
            </w:pPr>
          </w:p>
        </w:tc>
      </w:tr>
    </w:tbl>
    <w:p w14:paraId="42984241" w14:textId="77777777" w:rsidR="00454102" w:rsidRDefault="00454102" w:rsidP="00454102">
      <w:pPr>
        <w:spacing w:line="0" w:lineRule="atLeast"/>
      </w:pPr>
    </w:p>
    <w:sectPr w:rsidR="00454102">
      <w:footerReference w:type="even" r:id="rId10"/>
      <w:footerReference w:type="default" r:id="rId11"/>
      <w:pgSz w:w="16838" w:h="11906" w:orient="landscape" w:code="9"/>
      <w:pgMar w:top="1134" w:right="567" w:bottom="113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01A3E" w14:textId="77777777" w:rsidR="00E271FA" w:rsidRDefault="00E271FA">
      <w:r>
        <w:separator/>
      </w:r>
    </w:p>
  </w:endnote>
  <w:endnote w:type="continuationSeparator" w:id="0">
    <w:p w14:paraId="4FA3FD51" w14:textId="77777777" w:rsidR="00E271FA" w:rsidRDefault="00E2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文鼎粗明">
    <w:panose1 w:val="020B0609010101010101"/>
    <w:charset w:val="88"/>
    <w:family w:val="modern"/>
    <w:pitch w:val="fixed"/>
    <w:sig w:usb0="00000003" w:usb1="28880000" w:usb2="00000016" w:usb3="00000000" w:csb0="00100000" w:csb1="00000000"/>
  </w:font>
  <w:font w:name="華康儷粗宋">
    <w:charset w:val="88"/>
    <w:family w:val="modern"/>
    <w:pitch w:val="fixed"/>
    <w:sig w:usb0="80000001" w:usb1="28091800" w:usb2="00000016" w:usb3="00000000" w:csb0="00100000" w:csb1="00000000"/>
  </w:font>
  <w:font w:name="文鼎中楷">
    <w:panose1 w:val="020B0609010101010101"/>
    <w:charset w:val="88"/>
    <w:family w:val="modern"/>
    <w:pitch w:val="fixed"/>
    <w:sig w:usb0="00000003" w:usb1="28880000" w:usb2="00000016" w:usb3="00000000" w:csb0="00100000" w:csb1="00000000"/>
  </w:font>
  <w:font w:name="文鼎粗魏碑">
    <w:panose1 w:val="020B0609010101010101"/>
    <w:charset w:val="88"/>
    <w:family w:val="modern"/>
    <w:pitch w:val="fixed"/>
    <w:sig w:usb0="00000003" w:usb1="288800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陔?隴闚">
    <w:altName w:val="Arial Unicode MS"/>
    <w:panose1 w:val="00000000000000000000"/>
    <w:charset w:val="88"/>
    <w:family w:val="roman"/>
    <w:notTrueType/>
    <w:pitch w:val="default"/>
    <w:sig w:usb0="00000000" w:usb1="08080000" w:usb2="00000010" w:usb3="00000000" w:csb0="00100000" w:csb1="00000000"/>
  </w:font>
  <w:font w:name="inherit">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文鼎新中黑">
    <w:panose1 w:val="020B0609010101010101"/>
    <w:charset w:val="88"/>
    <w:family w:val="modern"/>
    <w:pitch w:val="fixed"/>
    <w:sig w:usb0="00000003" w:usb1="28880000" w:usb2="00000016" w:usb3="00000000" w:csb0="00100000" w:csb1="00000000"/>
  </w:font>
  <w:font w:name="文鼎中黑">
    <w:altName w:val="細明體"/>
    <w:panose1 w:val="00000000000000000000"/>
    <w:charset w:val="88"/>
    <w:family w:val="modern"/>
    <w:notTrueType/>
    <w:pitch w:val="fixed"/>
    <w:sig w:usb0="00000001" w:usb1="08080000" w:usb2="00000010" w:usb3="00000000" w:csb0="00100000" w:csb1="00000000"/>
  </w:font>
  <w:font w:name="文鼎中仿">
    <w:altName w:val="Arial Unicode MS"/>
    <w:panose1 w:val="020B0609010101010101"/>
    <w:charset w:val="88"/>
    <w:family w:val="modern"/>
    <w:pitch w:val="fixed"/>
    <w:sig w:usb0="00000003" w:usb1="28880000" w:usb2="00000016" w:usb3="00000000" w:csb0="00100000" w:csb1="00000000"/>
  </w:font>
  <w:font w:name="華康中特圓體">
    <w:altName w:val="Arial Unicode MS"/>
    <w:charset w:val="88"/>
    <w:family w:val="modern"/>
    <w:pitch w:val="fixed"/>
    <w:sig w:usb0="00000000" w:usb1="28091800" w:usb2="00000016" w:usb3="00000000" w:csb0="00100000" w:csb1="00000000"/>
  </w:font>
  <w:font w:name="TT1B56o00">
    <w:altName w:val="細明體"/>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文鼎中圓">
    <w:altName w:val="Arial Unicode MS"/>
    <w:panose1 w:val="020B0609010101010101"/>
    <w:charset w:val="88"/>
    <w:family w:val="modern"/>
    <w:pitch w:val="fixed"/>
    <w:sig w:usb0="00000003" w:usb1="28880000" w:usb2="00000016" w:usb3="00000000" w:csb0="00100000" w:csb1="00000000"/>
  </w:font>
  <w:font w:name="DFKaiShu-SB-Estd-BF,Bold">
    <w:altName w:val="Arial Unicode MS"/>
    <w:panose1 w:val="00000000000000000000"/>
    <w:charset w:val="86"/>
    <w:family w:val="auto"/>
    <w:notTrueType/>
    <w:pitch w:val="default"/>
    <w:sig w:usb0="00000001" w:usb1="080E0000" w:usb2="00000010" w:usb3="00000000" w:csb0="00140000" w:csb1="00000000"/>
  </w:font>
  <w:font w:name="Meiryo UI">
    <w:charset w:val="80"/>
    <w:family w:val="swiss"/>
    <w:pitch w:val="variable"/>
    <w:sig w:usb0="E00002FF" w:usb1="6AC7FFFF" w:usb2="08000012" w:usb3="00000000" w:csb0="0002009F" w:csb1="00000000"/>
  </w:font>
  <w:font w:name="文鼎中隸">
    <w:panose1 w:val="020B0609010101010101"/>
    <w:charset w:val="88"/>
    <w:family w:val="modern"/>
    <w:pitch w:val="fixed"/>
    <w:sig w:usb0="00000003" w:usb1="28880000" w:usb2="00000016" w:usb3="00000000" w:csb0="00100000" w:csb1="00000000"/>
  </w:font>
  <w:font w:name="華康郭泰碑W4(P)">
    <w:charset w:val="88"/>
    <w:family w:val="script"/>
    <w:pitch w:val="variable"/>
    <w:sig w:usb0="80000001" w:usb1="28091800" w:usb2="00000016" w:usb3="00000000" w:csb0="00100000" w:csb1="00000000"/>
  </w:font>
  <w:font w:name="YenRound-Bold">
    <w:altName w:val="華康新特黑體(P)"/>
    <w:panose1 w:val="00000000000000000000"/>
    <w:charset w:val="88"/>
    <w:family w:val="auto"/>
    <w:notTrueType/>
    <w:pitch w:val="default"/>
    <w:sig w:usb0="00000001" w:usb1="08080000" w:usb2="00000010" w:usb3="00000000" w:csb0="00100000" w:csb1="00000000"/>
  </w:font>
  <w:font w:name="TT508o00">
    <w:altName w:val="華康新特黑體(P)"/>
    <w:panose1 w:val="00000000000000000000"/>
    <w:charset w:val="88"/>
    <w:family w:val="auto"/>
    <w:notTrueType/>
    <w:pitch w:val="default"/>
    <w:sig w:usb0="00000001" w:usb1="08080000" w:usb2="00000010" w:usb3="00000000" w:csb0="00100000" w:csb1="00000000"/>
  </w:font>
  <w:font w:name="TT6F5Co00">
    <w:altName w:val="華康新特黑體(P)"/>
    <w:panose1 w:val="00000000000000000000"/>
    <w:charset w:val="88"/>
    <w:family w:val="auto"/>
    <w:notTrueType/>
    <w:pitch w:val="default"/>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PMingLiU,Bold">
    <w:altName w:val="華康新特黑體(P)"/>
    <w:panose1 w:val="00000000000000000000"/>
    <w:charset w:val="88"/>
    <w:family w:val="auto"/>
    <w:notTrueType/>
    <w:pitch w:val="default"/>
    <w:sig w:usb0="00000001" w:usb1="08080000" w:usb2="00000010" w:usb3="00000000" w:csb0="00100000" w:csb1="00000000"/>
  </w:font>
  <w:font w:name="華康新特黑體(P)">
    <w:charset w:val="88"/>
    <w:family w:val="auto"/>
    <w:pitch w:val="variable"/>
    <w:sig w:usb0="80000001" w:usb1="28091800" w:usb2="00000016" w:usb3="00000000" w:csb0="00100000" w:csb1="00000000"/>
  </w:font>
  <w:font w:name="TT75B2o00">
    <w:altName w:val="Arial Unicode MS"/>
    <w:panose1 w:val="00000000000000000000"/>
    <w:charset w:val="88"/>
    <w:family w:val="auto"/>
    <w:notTrueType/>
    <w:pitch w:val="default"/>
    <w:sig w:usb0="00000001" w:usb1="08080000" w:usb2="00000010" w:usb3="00000000" w:csb0="00100000" w:csb1="00000000"/>
  </w:font>
  <w:font w:name="TT74F8o00">
    <w:altName w:val="華康新特黑體(P)"/>
    <w:panose1 w:val="00000000000000000000"/>
    <w:charset w:val="88"/>
    <w:family w:val="auto"/>
    <w:notTrueType/>
    <w:pitch w:val="default"/>
    <w:sig w:usb0="00000001" w:usb1="08080000" w:usb2="00000010" w:usb3="00000000" w:csb0="00100000" w:csb1="00000000"/>
  </w:font>
  <w:font w:name="TTD20Fo00">
    <w:altName w:val="華康新特黑體(P)"/>
    <w:panose1 w:val="00000000000000000000"/>
    <w:charset w:val="88"/>
    <w:family w:val="auto"/>
    <w:notTrueType/>
    <w:pitch w:val="default"/>
    <w:sig w:usb0="00000001" w:usb1="08080000" w:usb2="00000010" w:usb3="00000000" w:csb0="00100000" w:csb1="00000000"/>
  </w:font>
  <w:font w:name="TT2EF8o00">
    <w:altName w:val="華康新特黑體(P)"/>
    <w:panose1 w:val="00000000000000000000"/>
    <w:charset w:val="88"/>
    <w:family w:val="auto"/>
    <w:notTrueType/>
    <w:pitch w:val="default"/>
    <w:sig w:usb0="00000001" w:usb1="08080000" w:usb2="00000010" w:usb3="00000000" w:csb0="00100000" w:csb1="00000000"/>
  </w:font>
  <w:font w:name="TT2F4Bo00">
    <w:altName w:val="華康新特黑體(P)"/>
    <w:panose1 w:val="00000000000000000000"/>
    <w:charset w:val="88"/>
    <w:family w:val="auto"/>
    <w:notTrueType/>
    <w:pitch w:val="default"/>
    <w:sig w:usb0="00000001" w:usb1="08080000" w:usb2="00000010" w:usb3="00000000" w:csb0="00100000" w:csb1="00000000"/>
  </w:font>
  <w:font w:name="HiddenHorzOCR">
    <w:altName w:val="MS Mincho"/>
    <w:panose1 w:val="00000000000000000000"/>
    <w:charset w:val="80"/>
    <w:family w:val="auto"/>
    <w:notTrueType/>
    <w:pitch w:val="default"/>
    <w:sig w:usb0="00000000" w:usb1="08070000" w:usb2="00000010" w:usb3="00000000" w:csb0="00020000" w:csb1="00000000"/>
  </w:font>
  <w:font w:name="TT5C7Ao00">
    <w:altName w:val="華康新特黑體(P)"/>
    <w:panose1 w:val="00000000000000000000"/>
    <w:charset w:val="88"/>
    <w:family w:val="auto"/>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TT13F3o00">
    <w:altName w:val="華康新特黑體(P)"/>
    <w:panose1 w:val="00000000000000000000"/>
    <w:charset w:val="88"/>
    <w:family w:val="auto"/>
    <w:notTrueType/>
    <w:pitch w:val="default"/>
    <w:sig w:usb0="00000001" w:usb1="08080000" w:usb2="00000010" w:usb3="00000000" w:csb0="00100000" w:csb1="00000000"/>
  </w:font>
  <w:font w:name="華康中楷體">
    <w:altName w:val="新細明體"/>
    <w:panose1 w:val="00000000000000000000"/>
    <w:charset w:val="88"/>
    <w:family w:val="roman"/>
    <w:notTrueType/>
    <w:pitch w:val="default"/>
    <w:sig w:usb0="00000001" w:usb1="08080000" w:usb2="00000010" w:usb3="00000000" w:csb0="00100000" w:csb1="00000000"/>
  </w:font>
  <w:font w:name="華康儷金黑(P)">
    <w:altName w:val="Arial Unicode MS"/>
    <w:charset w:val="88"/>
    <w:family w:val="swiss"/>
    <w:pitch w:val="variable"/>
    <w:sig w:usb0="00000000" w:usb1="28091800" w:usb2="00000016" w:usb3="00000000" w:csb0="00100000" w:csb1="00000000"/>
  </w:font>
  <w:font w:name="TT3555o00">
    <w:altName w:val="MS Mincho"/>
    <w:panose1 w:val="00000000000000000000"/>
    <w:charset w:val="80"/>
    <w:family w:val="auto"/>
    <w:notTrueType/>
    <w:pitch w:val="default"/>
    <w:sig w:usb0="00000000" w:usb1="08070000" w:usb2="00000010" w:usb3="00000000" w:csb0="00020000" w:csb1="00000000"/>
  </w:font>
  <w:font w:name="TT130Eo00">
    <w:altName w:val="華康新特黑體(P)"/>
    <w:panose1 w:val="00000000000000000000"/>
    <w:charset w:val="88"/>
    <w:family w:val="auto"/>
    <w:notTrueType/>
    <w:pitch w:val="default"/>
    <w:sig w:usb0="00000001" w:usb1="08080000" w:usb2="00000010" w:usb3="00000000" w:csb0="00100000" w:csb1="00000000"/>
  </w:font>
  <w:font w:name="TTA049o00">
    <w:altName w:val="華康新特黑體(P)"/>
    <w:panose1 w:val="00000000000000000000"/>
    <w:charset w:val="88"/>
    <w:family w:val="auto"/>
    <w:notTrueType/>
    <w:pitch w:val="default"/>
    <w:sig w:usb0="00000001" w:usb1="08080000" w:usb2="00000010" w:usb3="00000000" w:csb0="00100000" w:csb1="00000000"/>
  </w:font>
  <w:font w:name="TTA055o00">
    <w:altName w:val="華康新特黑體(P)"/>
    <w:panose1 w:val="00000000000000000000"/>
    <w:charset w:val="88"/>
    <w:family w:val="auto"/>
    <w:notTrueType/>
    <w:pitch w:val="default"/>
    <w:sig w:usb0="00000001" w:usb1="08080000" w:usb2="00000010" w:usb3="00000000" w:csb0="00100000" w:csb1="00000000"/>
  </w:font>
  <w:font w:name="TT2092o00">
    <w:altName w:val="華康新特黑體(P)"/>
    <w:panose1 w:val="00000000000000000000"/>
    <w:charset w:val="88"/>
    <w:family w:val="auto"/>
    <w:notTrueType/>
    <w:pitch w:val="default"/>
    <w:sig w:usb0="00000001" w:usb1="08080000" w:usb2="00000010" w:usb3="00000000" w:csb0="00100000" w:csb1="00000000"/>
  </w:font>
  <w:font w:name="TT2139o00">
    <w:altName w:val="華康新特黑體(P)"/>
    <w:panose1 w:val="00000000000000000000"/>
    <w:charset w:val="88"/>
    <w:family w:val="auto"/>
    <w:notTrueType/>
    <w:pitch w:val="default"/>
    <w:sig w:usb0="00000001" w:usb1="08080000" w:usb2="00000010" w:usb3="00000000" w:csb0="00100000" w:csb1="00000000"/>
  </w:font>
  <w:font w:name="TT2C39o00">
    <w:altName w:val="華康新特黑體(P)"/>
    <w:panose1 w:val="00000000000000000000"/>
    <w:charset w:val="88"/>
    <w:family w:val="auto"/>
    <w:notTrueType/>
    <w:pitch w:val="default"/>
    <w:sig w:usb0="00000001" w:usb1="08080000" w:usb2="00000010" w:usb3="00000000" w:csb0="00100000" w:csb1="00000000"/>
  </w:font>
  <w:font w:name="TT1304o00">
    <w:altName w:val="Arial Unicode MS"/>
    <w:panose1 w:val="00000000000000000000"/>
    <w:charset w:val="88"/>
    <w:family w:val="auto"/>
    <w:notTrueType/>
    <w:pitch w:val="default"/>
    <w:sig w:usb0="00000001" w:usb1="08080000" w:usb2="00000010" w:usb3="00000000" w:csb0="00100000" w:csb1="00000000"/>
  </w:font>
  <w:font w:name="TTBFFo00">
    <w:altName w:val="華康新特黑體(P)"/>
    <w:panose1 w:val="00000000000000000000"/>
    <w:charset w:val="88"/>
    <w:family w:val="auto"/>
    <w:notTrueType/>
    <w:pitch w:val="default"/>
    <w:sig w:usb0="00000001" w:usb1="08080000" w:usb2="00000010" w:usb3="00000000" w:csb0="00100000" w:csb1="00000000"/>
  </w:font>
  <w:font w:name="TTCDFo00">
    <w:altName w:val="華康新特黑體(P)"/>
    <w:panose1 w:val="00000000000000000000"/>
    <w:charset w:val="88"/>
    <w:family w:val="auto"/>
    <w:notTrueType/>
    <w:pitch w:val="default"/>
    <w:sig w:usb0="00000001" w:usb1="08080000" w:usb2="00000010" w:usb3="00000000" w:csb0="00100000" w:csb1="00000000"/>
  </w:font>
  <w:font w:name="TT35F3o00">
    <w:altName w:val="華康新特黑體(P)"/>
    <w:panose1 w:val="00000000000000000000"/>
    <w:charset w:val="88"/>
    <w:family w:val="auto"/>
    <w:notTrueType/>
    <w:pitch w:val="default"/>
    <w:sig w:usb0="00000001" w:usb1="08080000" w:usb2="00000010" w:usb3="00000000" w:csb0="00100000" w:csb1="00000000"/>
  </w:font>
  <w:font w:name="TT37B5o00">
    <w:altName w:val="華康新特黑體(P)"/>
    <w:panose1 w:val="00000000000000000000"/>
    <w:charset w:val="88"/>
    <w:family w:val="auto"/>
    <w:notTrueType/>
    <w:pitch w:val="default"/>
    <w:sig w:usb0="00000001" w:usb1="08080000" w:usb2="00000010" w:usb3="00000000" w:csb0="00100000" w:csb1="00000000"/>
  </w:font>
  <w:font w:name="TT27F6o00">
    <w:altName w:val="華康新特黑體(P)"/>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TTF62o00">
    <w:altName w:val="華康新特黑體(P)"/>
    <w:panose1 w:val="00000000000000000000"/>
    <w:charset w:val="88"/>
    <w:family w:val="auto"/>
    <w:notTrueType/>
    <w:pitch w:val="default"/>
    <w:sig w:usb0="00000001" w:usb1="08080000" w:usb2="00000010" w:usb3="00000000" w:csb0="00100000" w:csb1="00000000"/>
  </w:font>
  <w:font w:name="TTF75o00">
    <w:altName w:val="華康新特黑體(P)"/>
    <w:panose1 w:val="00000000000000000000"/>
    <w:charset w:val="88"/>
    <w:family w:val="auto"/>
    <w:notTrueType/>
    <w:pitch w:val="default"/>
    <w:sig w:usb0="00000001" w:usb1="08080000" w:usb2="00000010" w:usb3="00000000" w:csb0="00100000" w:csb1="00000000"/>
  </w:font>
  <w:font w:name="TT5741o00">
    <w:altName w:val="華康新特黑體(P)"/>
    <w:panose1 w:val="00000000000000000000"/>
    <w:charset w:val="88"/>
    <w:family w:val="auto"/>
    <w:notTrueType/>
    <w:pitch w:val="default"/>
    <w:sig w:usb0="00000001" w:usb1="08080000" w:usb2="00000010" w:usb3="00000000" w:csb0="00100000" w:csb1="00000000"/>
  </w:font>
  <w:font w:name="TT5741o01">
    <w:altName w:val="Hand Me Down S (BRK)"/>
    <w:panose1 w:val="00000000000000000000"/>
    <w:charset w:val="88"/>
    <w:family w:val="auto"/>
    <w:notTrueType/>
    <w:pitch w:val="default"/>
    <w:sig w:usb0="00000001" w:usb1="08080000" w:usb2="00000010" w:usb3="00000000" w:csb0="00100000" w:csb1="00000000"/>
  </w:font>
  <w:font w:name="TT2505o01">
    <w:altName w:val="華康新特黑體(P)"/>
    <w:panose1 w:val="00000000000000000000"/>
    <w:charset w:val="88"/>
    <w:family w:val="auto"/>
    <w:notTrueType/>
    <w:pitch w:val="default"/>
    <w:sig w:usb0="00000001" w:usb1="08080000" w:usb2="00000010" w:usb3="00000000" w:csb0="00100000" w:csb1="00000000"/>
  </w:font>
  <w:font w:name="TT2505o00">
    <w:altName w:val="華康新特黑體(P)"/>
    <w:panose1 w:val="00000000000000000000"/>
    <w:charset w:val="88"/>
    <w:family w:val="auto"/>
    <w:notTrueType/>
    <w:pitch w:val="default"/>
    <w:sig w:usb0="00000001" w:usb1="08080000" w:usb2="00000010" w:usb3="00000000" w:csb0="00100000" w:csb1="00000000"/>
  </w:font>
  <w:font w:name="TT1A34o00">
    <w:altName w:val="華康新特黑體(P)"/>
    <w:panose1 w:val="00000000000000000000"/>
    <w:charset w:val="88"/>
    <w:family w:val="auto"/>
    <w:notTrueType/>
    <w:pitch w:val="default"/>
    <w:sig w:usb0="00000001" w:usb1="08080000" w:usb2="00000010" w:usb3="00000000" w:csb0="00100000" w:csb1="00000000"/>
  </w:font>
  <w:font w:name="TT2493o00">
    <w:altName w:val="華康新特黑體(P)"/>
    <w:panose1 w:val="00000000000000000000"/>
    <w:charset w:val="88"/>
    <w:family w:val="auto"/>
    <w:notTrueType/>
    <w:pitch w:val="default"/>
    <w:sig w:usb0="00000001" w:usb1="08080000" w:usb2="00000010" w:usb3="00000000" w:csb0="00100000" w:csb1="00000000"/>
  </w:font>
  <w:font w:name="TT25D4o00">
    <w:altName w:val="Arial Unicode MS"/>
    <w:panose1 w:val="00000000000000000000"/>
    <w:charset w:val="86"/>
    <w:family w:val="auto"/>
    <w:notTrueType/>
    <w:pitch w:val="default"/>
    <w:sig w:usb0="00000001" w:usb1="080E0000" w:usb2="00000010" w:usb3="00000000" w:csb0="00040000" w:csb1="00000000"/>
  </w:font>
  <w:font w:name="TT24CBo00">
    <w:altName w:val="華康新特黑體(P)"/>
    <w:panose1 w:val="00000000000000000000"/>
    <w:charset w:val="88"/>
    <w:family w:val="auto"/>
    <w:notTrueType/>
    <w:pitch w:val="default"/>
    <w:sig w:usb0="00000001" w:usb1="08080000" w:usb2="00000010" w:usb3="00000000" w:csb0="00100000" w:csb1="00000000"/>
  </w:font>
  <w:font w:name="TT24CCo00">
    <w:altName w:val="華康新特黑體(P)"/>
    <w:panose1 w:val="00000000000000000000"/>
    <w:charset w:val="88"/>
    <w:family w:val="auto"/>
    <w:notTrueType/>
    <w:pitch w:val="default"/>
    <w:sig w:usb0="00000001" w:usb1="08080000" w:usb2="00000010" w:usb3="00000000" w:csb0="00100000" w:csb1="00000000"/>
  </w:font>
  <w:font w:name="TT24F4o00">
    <w:altName w:val="華康新特黑體(P)"/>
    <w:panose1 w:val="00000000000000000000"/>
    <w:charset w:val="88"/>
    <w:family w:val="auto"/>
    <w:notTrueType/>
    <w:pitch w:val="default"/>
    <w:sig w:usb0="00000001" w:usb1="08080000" w:usb2="00000010" w:usb3="00000000" w:csb0="00100000" w:csb1="00000000"/>
  </w:font>
  <w:font w:name="TT1ADDo00">
    <w:altName w:val="Arial Unicode MS"/>
    <w:panose1 w:val="00000000000000000000"/>
    <w:charset w:val="86"/>
    <w:family w:val="auto"/>
    <w:notTrueType/>
    <w:pitch w:val="default"/>
    <w:sig w:usb0="00000001" w:usb1="080E0000" w:usb2="00000010" w:usb3="00000000" w:csb0="00040000" w:csb1="00000000"/>
  </w:font>
  <w:font w:name="TT29A7o00">
    <w:altName w:val="華康新特黑體(P)"/>
    <w:panose1 w:val="00000000000000000000"/>
    <w:charset w:val="88"/>
    <w:family w:val="auto"/>
    <w:notTrueType/>
    <w:pitch w:val="default"/>
    <w:sig w:usb0="00000001" w:usb1="08080000" w:usb2="00000010" w:usb3="00000000" w:csb0="00100000" w:csb1="00000000"/>
  </w:font>
  <w:font w:name="TT2820o00">
    <w:altName w:val="華康新特黑體(P)"/>
    <w:panose1 w:val="00000000000000000000"/>
    <w:charset w:val="88"/>
    <w:family w:val="auto"/>
    <w:notTrueType/>
    <w:pitch w:val="default"/>
    <w:sig w:usb0="00000001" w:usb1="08080000" w:usb2="00000010" w:usb3="00000000" w:csb0="00100000" w:csb1="00000000"/>
  </w:font>
  <w:font w:name="TT8139o00">
    <w:altName w:val="華康新特黑體(P)"/>
    <w:panose1 w:val="00000000000000000000"/>
    <w:charset w:val="88"/>
    <w:family w:val="auto"/>
    <w:notTrueType/>
    <w:pitch w:val="default"/>
    <w:sig w:usb0="00000001" w:usb1="08080000" w:usb2="00000010" w:usb3="00000000" w:csb0="00100000" w:csb1="00000000"/>
  </w:font>
  <w:font w:name="TT22F9o00">
    <w:altName w:val="華康新特黑體(P)"/>
    <w:panose1 w:val="00000000000000000000"/>
    <w:charset w:val="88"/>
    <w:family w:val="auto"/>
    <w:notTrueType/>
    <w:pitch w:val="default"/>
    <w:sig w:usb0="00000001" w:usb1="08080000" w:usb2="00000010" w:usb3="00000000" w:csb0="00100000" w:csb1="00000000"/>
  </w:font>
  <w:font w:name="TT2288o00">
    <w:altName w:val="華康新特黑體(P)"/>
    <w:panose1 w:val="00000000000000000000"/>
    <w:charset w:val="88"/>
    <w:family w:val="auto"/>
    <w:notTrueType/>
    <w:pitch w:val="default"/>
    <w:sig w:usb0="00000001" w:usb1="08080000" w:usb2="00000010" w:usb3="00000000" w:csb0="00100000" w:csb1="00000000"/>
  </w:font>
  <w:font w:name="TT4661o00">
    <w:altName w:val="華康新特黑體(P)"/>
    <w:panose1 w:val="00000000000000000000"/>
    <w:charset w:val="88"/>
    <w:family w:val="auto"/>
    <w:notTrueType/>
    <w:pitch w:val="default"/>
    <w:sig w:usb0="00000001" w:usb1="08080000" w:usb2="00000010" w:usb3="00000000" w:csb0="00100000" w:csb1="00000000"/>
  </w:font>
  <w:font w:name="DFMingStd-W5">
    <w:altName w:val="Arial Unicode MS"/>
    <w:panose1 w:val="00000000000000000000"/>
    <w:charset w:val="88"/>
    <w:family w:val="auto"/>
    <w:notTrueType/>
    <w:pitch w:val="default"/>
    <w:sig w:usb0="00000001" w:usb1="08080000" w:usb2="00000010" w:usb3="00000000" w:csb0="00100000" w:csb1="00000000"/>
  </w:font>
  <w:font w:name="TT4BCDo00">
    <w:altName w:val="華康新特黑體(P)"/>
    <w:panose1 w:val="00000000000000000000"/>
    <w:charset w:val="88"/>
    <w:family w:val="auto"/>
    <w:notTrueType/>
    <w:pitch w:val="default"/>
    <w:sig w:usb0="00000001" w:usb1="08080000" w:usb2="00000010" w:usb3="00000000" w:csb0="00100000" w:csb1="00000000"/>
  </w:font>
  <w:font w:name="TT47o00">
    <w:altName w:val="華康新特黑體(P)"/>
    <w:panose1 w:val="00000000000000000000"/>
    <w:charset w:val="88"/>
    <w:family w:val="auto"/>
    <w:notTrueType/>
    <w:pitch w:val="default"/>
    <w:sig w:usb0="00000001" w:usb1="08080000" w:usb2="00000010" w:usb3="00000000" w:csb0="00100000" w:csb1="00000000"/>
  </w:font>
  <w:font w:name="華康中黑體">
    <w:charset w:val="88"/>
    <w:family w:val="modern"/>
    <w:pitch w:val="fixed"/>
    <w:sig w:usb0="F1002BFF" w:usb1="29DFFFFF" w:usb2="00000037"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95FA2" w14:textId="77777777" w:rsidR="004057A8" w:rsidRDefault="000E546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5C6ACAF" w14:textId="77777777" w:rsidR="004057A8" w:rsidRDefault="004057A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562B9" w14:textId="77777777" w:rsidR="004057A8" w:rsidRDefault="000E546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54102">
      <w:rPr>
        <w:rStyle w:val="a5"/>
        <w:noProof/>
      </w:rPr>
      <w:t>313</w:t>
    </w:r>
    <w:r>
      <w:rPr>
        <w:rStyle w:val="a5"/>
      </w:rPr>
      <w:fldChar w:fldCharType="end"/>
    </w:r>
  </w:p>
  <w:p w14:paraId="05994E65" w14:textId="77777777" w:rsidR="004057A8" w:rsidRDefault="004057A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AF4A2" w14:textId="77777777" w:rsidR="00E271FA" w:rsidRDefault="00E271FA">
      <w:r>
        <w:separator/>
      </w:r>
    </w:p>
  </w:footnote>
  <w:footnote w:type="continuationSeparator" w:id="0">
    <w:p w14:paraId="38F60C7E" w14:textId="77777777" w:rsidR="00E271FA" w:rsidRDefault="00E27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1138D"/>
    <w:multiLevelType w:val="multilevel"/>
    <w:tmpl w:val="1A963BC2"/>
    <w:lvl w:ilvl="0">
      <w:start w:val="1"/>
      <w:numFmt w:val="taiwaneseCountingThousand"/>
      <w:suff w:val="space"/>
      <w:lvlText w:val="教綱研究第%1篇"/>
      <w:lvlJc w:val="left"/>
      <w:pPr>
        <w:ind w:left="2269"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DFB"/>
    <w:rsid w:val="0007316D"/>
    <w:rsid w:val="0009163E"/>
    <w:rsid w:val="000A23FC"/>
    <w:rsid w:val="000E5465"/>
    <w:rsid w:val="00193451"/>
    <w:rsid w:val="002A2EDC"/>
    <w:rsid w:val="004057A8"/>
    <w:rsid w:val="00454102"/>
    <w:rsid w:val="004F3791"/>
    <w:rsid w:val="005B5A30"/>
    <w:rsid w:val="00A01DFB"/>
    <w:rsid w:val="00A32C03"/>
    <w:rsid w:val="00A845ED"/>
    <w:rsid w:val="00A877EE"/>
    <w:rsid w:val="00C9074B"/>
    <w:rsid w:val="00E271FA"/>
    <w:rsid w:val="00EE78B6"/>
    <w:rsid w:val="00F152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00A72A2D"/>
  <w15:chartTrackingRefBased/>
  <w15:docId w15:val="{0A9D1681-C4AF-45B9-9044-4B1EC0B0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paragraph" w:styleId="1">
    <w:name w:val="heading 1"/>
    <w:basedOn w:val="a"/>
    <w:next w:val="a"/>
    <w:link w:val="10"/>
    <w:qFormat/>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454102"/>
    <w:pPr>
      <w:keepNext/>
      <w:spacing w:line="720" w:lineRule="auto"/>
      <w:outlineLvl w:val="1"/>
    </w:pPr>
    <w:rPr>
      <w:rFonts w:ascii="Calibri Light" w:hAnsi="Calibri Light"/>
      <w:b/>
      <w:bCs/>
      <w:sz w:val="48"/>
      <w:szCs w:val="48"/>
      <w:lang w:val="x-none" w:eastAsia="x-none"/>
    </w:rPr>
  </w:style>
  <w:style w:type="paragraph" w:styleId="3">
    <w:name w:val="heading 3"/>
    <w:basedOn w:val="a"/>
    <w:next w:val="a"/>
    <w:link w:val="30"/>
    <w:qFormat/>
    <w:rsid w:val="00C9074B"/>
    <w:pPr>
      <w:keepNext/>
      <w:spacing w:line="720" w:lineRule="auto"/>
      <w:outlineLvl w:val="2"/>
    </w:pPr>
    <w:rPr>
      <w:rFonts w:ascii="Cambria" w:hAnsi="Cambria"/>
      <w:b/>
      <w:bCs/>
      <w:sz w:val="36"/>
      <w:szCs w:val="36"/>
    </w:rPr>
  </w:style>
  <w:style w:type="paragraph" w:styleId="4">
    <w:name w:val="heading 4"/>
    <w:basedOn w:val="a"/>
    <w:next w:val="a"/>
    <w:link w:val="40"/>
    <w:qFormat/>
    <w:rsid w:val="00454102"/>
    <w:pPr>
      <w:keepNext/>
      <w:outlineLvl w:val="3"/>
    </w:pPr>
    <w:rPr>
      <w:rFonts w:ascii="Arial" w:hAnsi="Arial"/>
      <w:b/>
      <w:kern w:val="0"/>
      <w:sz w:val="28"/>
      <w:szCs w:val="28"/>
    </w:rPr>
  </w:style>
  <w:style w:type="paragraph" w:styleId="5">
    <w:name w:val="heading 5"/>
    <w:basedOn w:val="a"/>
    <w:next w:val="a"/>
    <w:link w:val="50"/>
    <w:qFormat/>
    <w:rsid w:val="00454102"/>
    <w:pPr>
      <w:keepNext/>
      <w:spacing w:line="360" w:lineRule="auto"/>
      <w:outlineLvl w:val="4"/>
    </w:pPr>
    <w:rPr>
      <w:rFonts w:ascii="Arial" w:hAnsi="Arial"/>
      <w:bCs/>
      <w:kern w:val="0"/>
      <w:sz w:val="20"/>
      <w:szCs w:val="36"/>
    </w:rPr>
  </w:style>
  <w:style w:type="paragraph" w:styleId="6">
    <w:name w:val="heading 6"/>
    <w:basedOn w:val="a"/>
    <w:next w:val="a"/>
    <w:link w:val="60"/>
    <w:qFormat/>
    <w:rsid w:val="00454102"/>
    <w:pPr>
      <w:keepNext/>
      <w:spacing w:line="720" w:lineRule="auto"/>
      <w:outlineLvl w:val="5"/>
    </w:pPr>
    <w:rPr>
      <w:rFonts w:ascii="Arial" w:hAnsi="Arial"/>
      <w:kern w:val="0"/>
      <w:sz w:val="36"/>
      <w:szCs w:val="36"/>
    </w:rPr>
  </w:style>
  <w:style w:type="paragraph" w:styleId="7">
    <w:name w:val="heading 7"/>
    <w:basedOn w:val="a"/>
    <w:next w:val="a"/>
    <w:link w:val="70"/>
    <w:qFormat/>
    <w:rsid w:val="00454102"/>
    <w:pPr>
      <w:keepNext/>
      <w:spacing w:line="720" w:lineRule="auto"/>
      <w:outlineLvl w:val="6"/>
    </w:pPr>
    <w:rPr>
      <w:rFonts w:ascii="Arial" w:hAnsi="Arial"/>
      <w:b/>
      <w:bCs/>
      <w:kern w:val="0"/>
      <w:sz w:val="36"/>
      <w:szCs w:val="36"/>
    </w:rPr>
  </w:style>
  <w:style w:type="paragraph" w:styleId="8">
    <w:name w:val="heading 8"/>
    <w:basedOn w:val="a"/>
    <w:next w:val="a"/>
    <w:link w:val="80"/>
    <w:qFormat/>
    <w:rsid w:val="00454102"/>
    <w:pPr>
      <w:keepNext/>
      <w:spacing w:line="720" w:lineRule="auto"/>
      <w:outlineLvl w:val="7"/>
    </w:pPr>
    <w:rPr>
      <w:rFonts w:ascii="Arial" w:hAnsi="Arial"/>
      <w:kern w:val="0"/>
      <w:sz w:val="36"/>
      <w:szCs w:val="36"/>
    </w:rPr>
  </w:style>
  <w:style w:type="paragraph" w:styleId="9">
    <w:name w:val="heading 9"/>
    <w:basedOn w:val="a"/>
    <w:next w:val="a"/>
    <w:link w:val="90"/>
    <w:qFormat/>
    <w:rsid w:val="00454102"/>
    <w:pPr>
      <w:keepNext/>
      <w:spacing w:line="720" w:lineRule="auto"/>
      <w:outlineLvl w:val="8"/>
    </w:pPr>
    <w:rPr>
      <w:rFonts w:ascii="Arial" w:hAnsi="Arial"/>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szCs w:val="20"/>
    </w:rPr>
  </w:style>
  <w:style w:type="character" w:styleId="a5">
    <w:name w:val="page number"/>
    <w:basedOn w:val="a0"/>
  </w:style>
  <w:style w:type="paragraph" w:styleId="a6">
    <w:name w:val="header"/>
    <w:basedOn w:val="a"/>
    <w:link w:val="a7"/>
    <w:pPr>
      <w:tabs>
        <w:tab w:val="center" w:pos="4153"/>
        <w:tab w:val="right" w:pos="8306"/>
      </w:tabs>
      <w:snapToGrid w:val="0"/>
    </w:pPr>
    <w:rPr>
      <w:sz w:val="20"/>
      <w:szCs w:val="20"/>
    </w:rPr>
  </w:style>
  <w:style w:type="paragraph" w:styleId="a8">
    <w:name w:val="Salutation"/>
    <w:basedOn w:val="a"/>
    <w:next w:val="a"/>
    <w:link w:val="a9"/>
    <w:rPr>
      <w:szCs w:val="20"/>
    </w:rPr>
  </w:style>
  <w:style w:type="paragraph" w:styleId="aa">
    <w:name w:val="Body Text"/>
    <w:basedOn w:val="a"/>
    <w:link w:val="ab"/>
    <w:uiPriority w:val="99"/>
    <w:rPr>
      <w:rFonts w:eastAsia="標楷體"/>
      <w:b/>
      <w:bCs/>
    </w:rPr>
  </w:style>
  <w:style w:type="paragraph" w:customStyle="1" w:styleId="ac">
    <w:name w:val="內文無縮"/>
    <w:basedOn w:val="a"/>
    <w:pPr>
      <w:autoSpaceDE w:val="0"/>
      <w:autoSpaceDN w:val="0"/>
      <w:adjustRightInd w:val="0"/>
      <w:spacing w:line="370" w:lineRule="atLeast"/>
      <w:jc w:val="both"/>
      <w:textAlignment w:val="center"/>
    </w:pPr>
    <w:rPr>
      <w:rFonts w:ascii="細明體" w:eastAsia="細明體"/>
      <w:color w:val="000000"/>
      <w:kern w:val="0"/>
      <w:sz w:val="23"/>
      <w:szCs w:val="23"/>
    </w:rPr>
  </w:style>
  <w:style w:type="character" w:styleId="ad">
    <w:name w:val="annotation reference"/>
    <w:basedOn w:val="a0"/>
    <w:semiHidden/>
    <w:rsid w:val="004F3791"/>
    <w:rPr>
      <w:sz w:val="18"/>
      <w:szCs w:val="18"/>
    </w:rPr>
  </w:style>
  <w:style w:type="paragraph" w:styleId="ae">
    <w:name w:val="annotation text"/>
    <w:basedOn w:val="a"/>
    <w:link w:val="af"/>
    <w:semiHidden/>
    <w:rsid w:val="004F3791"/>
  </w:style>
  <w:style w:type="character" w:customStyle="1" w:styleId="af">
    <w:name w:val="註解文字 字元"/>
    <w:basedOn w:val="a0"/>
    <w:link w:val="ae"/>
    <w:semiHidden/>
    <w:rsid w:val="004F3791"/>
    <w:rPr>
      <w:kern w:val="2"/>
      <w:sz w:val="24"/>
      <w:szCs w:val="24"/>
    </w:rPr>
  </w:style>
  <w:style w:type="paragraph" w:styleId="af0">
    <w:name w:val="annotation subject"/>
    <w:basedOn w:val="ae"/>
    <w:next w:val="ae"/>
    <w:link w:val="af1"/>
    <w:semiHidden/>
    <w:rsid w:val="004F3791"/>
    <w:rPr>
      <w:b/>
      <w:bCs/>
    </w:rPr>
  </w:style>
  <w:style w:type="character" w:customStyle="1" w:styleId="af1">
    <w:name w:val="註解主旨 字元"/>
    <w:basedOn w:val="af"/>
    <w:link w:val="af0"/>
    <w:semiHidden/>
    <w:rsid w:val="004F3791"/>
    <w:rPr>
      <w:b/>
      <w:bCs/>
      <w:kern w:val="2"/>
      <w:sz w:val="24"/>
      <w:szCs w:val="24"/>
    </w:rPr>
  </w:style>
  <w:style w:type="paragraph" w:styleId="af2">
    <w:name w:val="Balloon Text"/>
    <w:basedOn w:val="a"/>
    <w:link w:val="af3"/>
    <w:uiPriority w:val="99"/>
    <w:semiHidden/>
    <w:rsid w:val="004F3791"/>
    <w:rPr>
      <w:rFonts w:ascii="Arial" w:hAnsi="Arial"/>
      <w:sz w:val="18"/>
      <w:szCs w:val="18"/>
    </w:rPr>
  </w:style>
  <w:style w:type="character" w:customStyle="1" w:styleId="af3">
    <w:name w:val="註解方塊文字 字元"/>
    <w:basedOn w:val="a0"/>
    <w:link w:val="af2"/>
    <w:uiPriority w:val="99"/>
    <w:semiHidden/>
    <w:rsid w:val="004F3791"/>
    <w:rPr>
      <w:rFonts w:ascii="Arial" w:hAnsi="Arial"/>
      <w:kern w:val="2"/>
      <w:sz w:val="18"/>
      <w:szCs w:val="18"/>
    </w:rPr>
  </w:style>
  <w:style w:type="character" w:customStyle="1" w:styleId="30">
    <w:name w:val="標題 3 字元"/>
    <w:basedOn w:val="a0"/>
    <w:link w:val="3"/>
    <w:uiPriority w:val="9"/>
    <w:rsid w:val="00C9074B"/>
    <w:rPr>
      <w:rFonts w:ascii="Cambria" w:hAnsi="Cambria"/>
      <w:b/>
      <w:bCs/>
      <w:kern w:val="2"/>
      <w:sz w:val="36"/>
      <w:szCs w:val="36"/>
    </w:rPr>
  </w:style>
  <w:style w:type="table" w:styleId="af4">
    <w:name w:val="Table Grid"/>
    <w:basedOn w:val="a1"/>
    <w:rsid w:val="00C9074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頁首 字元"/>
    <w:basedOn w:val="a0"/>
    <w:link w:val="a6"/>
    <w:rsid w:val="00C9074B"/>
    <w:rPr>
      <w:kern w:val="2"/>
    </w:rPr>
  </w:style>
  <w:style w:type="character" w:customStyle="1" w:styleId="a4">
    <w:name w:val="頁尾 字元"/>
    <w:basedOn w:val="a0"/>
    <w:link w:val="a3"/>
    <w:uiPriority w:val="99"/>
    <w:rsid w:val="00C9074B"/>
    <w:rPr>
      <w:kern w:val="2"/>
    </w:rPr>
  </w:style>
  <w:style w:type="paragraph" w:styleId="Web">
    <w:name w:val="Normal (Web)"/>
    <w:basedOn w:val="a"/>
    <w:unhideWhenUsed/>
    <w:rsid w:val="00C9074B"/>
    <w:pPr>
      <w:widowControl/>
      <w:spacing w:before="100" w:beforeAutospacing="1" w:after="100" w:afterAutospacing="1"/>
    </w:pPr>
    <w:rPr>
      <w:rFonts w:ascii="新細明體" w:hAnsi="新細明體" w:cs="新細明體"/>
      <w:kern w:val="0"/>
    </w:rPr>
  </w:style>
  <w:style w:type="paragraph" w:styleId="af5">
    <w:name w:val="Plain Text"/>
    <w:basedOn w:val="a"/>
    <w:link w:val="af6"/>
    <w:rsid w:val="00C9074B"/>
    <w:rPr>
      <w:rFonts w:ascii="細明體" w:eastAsia="細明體" w:hAnsi="Courier New"/>
      <w:szCs w:val="20"/>
    </w:rPr>
  </w:style>
  <w:style w:type="character" w:customStyle="1" w:styleId="af6">
    <w:name w:val="純文字 字元"/>
    <w:basedOn w:val="a0"/>
    <w:link w:val="af5"/>
    <w:rsid w:val="00C9074B"/>
    <w:rPr>
      <w:rFonts w:ascii="細明體" w:eastAsia="細明體" w:hAnsi="Courier New"/>
      <w:kern w:val="2"/>
      <w:sz w:val="24"/>
    </w:rPr>
  </w:style>
  <w:style w:type="character" w:customStyle="1" w:styleId="ab">
    <w:name w:val="本文 字元"/>
    <w:basedOn w:val="a0"/>
    <w:link w:val="aa"/>
    <w:uiPriority w:val="99"/>
    <w:rsid w:val="00C9074B"/>
    <w:rPr>
      <w:rFonts w:eastAsia="標楷體"/>
      <w:b/>
      <w:bCs/>
      <w:kern w:val="2"/>
      <w:sz w:val="24"/>
      <w:szCs w:val="24"/>
    </w:rPr>
  </w:style>
  <w:style w:type="paragraph" w:styleId="af7">
    <w:name w:val="Body Text Indent"/>
    <w:basedOn w:val="a"/>
    <w:link w:val="af8"/>
    <w:uiPriority w:val="99"/>
    <w:unhideWhenUsed/>
    <w:rsid w:val="00C9074B"/>
    <w:pPr>
      <w:spacing w:after="120"/>
      <w:ind w:leftChars="200" w:left="480"/>
    </w:pPr>
  </w:style>
  <w:style w:type="character" w:customStyle="1" w:styleId="af8">
    <w:name w:val="本文縮排 字元"/>
    <w:basedOn w:val="a0"/>
    <w:link w:val="af7"/>
    <w:uiPriority w:val="99"/>
    <w:rsid w:val="00C9074B"/>
    <w:rPr>
      <w:kern w:val="2"/>
      <w:sz w:val="24"/>
      <w:szCs w:val="24"/>
    </w:rPr>
  </w:style>
  <w:style w:type="character" w:customStyle="1" w:styleId="10">
    <w:name w:val="標題 1 字元"/>
    <w:basedOn w:val="a0"/>
    <w:link w:val="1"/>
    <w:rsid w:val="00C9074B"/>
    <w:rPr>
      <w:rFonts w:ascii="Arial" w:hAnsi="Arial" w:cs="Arial"/>
      <w:b/>
      <w:bCs/>
      <w:kern w:val="32"/>
      <w:sz w:val="32"/>
      <w:szCs w:val="32"/>
    </w:rPr>
  </w:style>
  <w:style w:type="character" w:styleId="af9">
    <w:name w:val="Emphasis"/>
    <w:basedOn w:val="a0"/>
    <w:uiPriority w:val="20"/>
    <w:qFormat/>
    <w:rsid w:val="00C9074B"/>
    <w:rPr>
      <w:b w:val="0"/>
      <w:bCs w:val="0"/>
      <w:i w:val="0"/>
      <w:iCs w:val="0"/>
      <w:color w:val="CC0033"/>
    </w:rPr>
  </w:style>
  <w:style w:type="paragraph" w:styleId="afa">
    <w:name w:val="No Spacing"/>
    <w:qFormat/>
    <w:rsid w:val="00C9074B"/>
    <w:pPr>
      <w:widowControl w:val="0"/>
    </w:pPr>
    <w:rPr>
      <w:rFonts w:ascii="Calibri" w:hAnsi="Calibri"/>
      <w:kern w:val="2"/>
      <w:sz w:val="24"/>
      <w:szCs w:val="22"/>
    </w:rPr>
  </w:style>
  <w:style w:type="paragraph" w:styleId="21">
    <w:name w:val="Body Text Indent 2"/>
    <w:basedOn w:val="a"/>
    <w:link w:val="22"/>
    <w:uiPriority w:val="99"/>
    <w:unhideWhenUsed/>
    <w:rsid w:val="00C9074B"/>
    <w:pPr>
      <w:spacing w:after="120" w:line="480" w:lineRule="auto"/>
      <w:ind w:leftChars="200" w:left="480"/>
    </w:pPr>
  </w:style>
  <w:style w:type="character" w:customStyle="1" w:styleId="22">
    <w:name w:val="本文縮排 2 字元"/>
    <w:basedOn w:val="a0"/>
    <w:link w:val="21"/>
    <w:uiPriority w:val="99"/>
    <w:rsid w:val="00C9074B"/>
    <w:rPr>
      <w:kern w:val="2"/>
      <w:sz w:val="24"/>
      <w:szCs w:val="24"/>
    </w:rPr>
  </w:style>
  <w:style w:type="character" w:customStyle="1" w:styleId="m1">
    <w:name w:val="m1"/>
    <w:basedOn w:val="a0"/>
    <w:rsid w:val="00C9074B"/>
    <w:rPr>
      <w:color w:val="0000FF"/>
    </w:rPr>
  </w:style>
  <w:style w:type="paragraph" w:customStyle="1" w:styleId="afb">
    <w:name w:val="首行縮排"/>
    <w:basedOn w:val="a"/>
    <w:rsid w:val="00C9074B"/>
    <w:pPr>
      <w:ind w:firstLineChars="200" w:firstLine="200"/>
    </w:pPr>
    <w:rPr>
      <w:kern w:val="0"/>
      <w:szCs w:val="20"/>
    </w:rPr>
  </w:style>
  <w:style w:type="paragraph" w:customStyle="1" w:styleId="23">
    <w:name w:val="次標題 2"/>
    <w:basedOn w:val="a"/>
    <w:rsid w:val="00C9074B"/>
    <w:pPr>
      <w:autoSpaceDE w:val="0"/>
      <w:autoSpaceDN w:val="0"/>
      <w:adjustRightInd w:val="0"/>
      <w:spacing w:before="113" w:after="283" w:line="360" w:lineRule="auto"/>
      <w:jc w:val="both"/>
      <w:textAlignment w:val="center"/>
    </w:pPr>
    <w:rPr>
      <w:rFonts w:ascii="文鼎粗明" w:eastAsia="文鼎粗明"/>
      <w:color w:val="000000"/>
      <w:kern w:val="0"/>
      <w:sz w:val="28"/>
      <w:szCs w:val="28"/>
    </w:rPr>
  </w:style>
  <w:style w:type="paragraph" w:styleId="afc">
    <w:name w:val="Subtitle"/>
    <w:basedOn w:val="a"/>
    <w:next w:val="a"/>
    <w:link w:val="afd"/>
    <w:uiPriority w:val="11"/>
    <w:qFormat/>
    <w:rsid w:val="00C9074B"/>
    <w:pPr>
      <w:spacing w:after="60"/>
      <w:jc w:val="center"/>
      <w:outlineLvl w:val="1"/>
    </w:pPr>
    <w:rPr>
      <w:rFonts w:ascii="Cambria" w:hAnsi="Cambria"/>
      <w:i/>
      <w:iCs/>
    </w:rPr>
  </w:style>
  <w:style w:type="character" w:customStyle="1" w:styleId="afd">
    <w:name w:val="副標題 字元"/>
    <w:basedOn w:val="a0"/>
    <w:link w:val="afc"/>
    <w:uiPriority w:val="11"/>
    <w:rsid w:val="00C9074B"/>
    <w:rPr>
      <w:rFonts w:ascii="Cambria" w:hAnsi="Cambria"/>
      <w:i/>
      <w:iCs/>
      <w:kern w:val="2"/>
      <w:sz w:val="24"/>
      <w:szCs w:val="24"/>
    </w:rPr>
  </w:style>
  <w:style w:type="paragraph" w:styleId="afe">
    <w:name w:val="List Paragraph"/>
    <w:basedOn w:val="a"/>
    <w:uiPriority w:val="34"/>
    <w:qFormat/>
    <w:rsid w:val="00C9074B"/>
    <w:pPr>
      <w:ind w:leftChars="200" w:left="480"/>
    </w:pPr>
    <w:rPr>
      <w:rFonts w:ascii="Calibri" w:hAnsi="Calibri"/>
      <w:szCs w:val="22"/>
    </w:rPr>
  </w:style>
  <w:style w:type="character" w:customStyle="1" w:styleId="aff">
    <w:name w:val="大標題"/>
    <w:rsid w:val="00C9074B"/>
    <w:rPr>
      <w:rFonts w:ascii="華康儷粗宋" w:eastAsia="華康儷粗宋" w:cs="華康儷粗宋"/>
      <w:sz w:val="72"/>
      <w:szCs w:val="72"/>
      <w:lang w:val="zh-TW"/>
    </w:rPr>
  </w:style>
  <w:style w:type="character" w:customStyle="1" w:styleId="122">
    <w:name w:val="中楷12長2"/>
    <w:rsid w:val="00C9074B"/>
    <w:rPr>
      <w:rFonts w:ascii="文鼎中楷" w:eastAsia="文鼎中楷" w:cs="文鼎中楷"/>
      <w:w w:val="100"/>
      <w:sz w:val="24"/>
      <w:szCs w:val="24"/>
      <w:lang w:val="zh-TW"/>
    </w:rPr>
  </w:style>
  <w:style w:type="paragraph" w:customStyle="1" w:styleId="aff0">
    <w:name w:val="小標"/>
    <w:basedOn w:val="a"/>
    <w:rsid w:val="00C9074B"/>
    <w:pPr>
      <w:autoSpaceDE w:val="0"/>
      <w:autoSpaceDN w:val="0"/>
      <w:adjustRightInd w:val="0"/>
      <w:spacing w:before="170" w:after="283" w:line="384" w:lineRule="auto"/>
      <w:ind w:left="567"/>
      <w:jc w:val="both"/>
      <w:textAlignment w:val="center"/>
    </w:pPr>
    <w:rPr>
      <w:rFonts w:ascii="文鼎粗魏碑" w:eastAsia="文鼎粗魏碑"/>
      <w:color w:val="000000"/>
      <w:kern w:val="0"/>
      <w:sz w:val="32"/>
      <w:szCs w:val="32"/>
    </w:rPr>
  </w:style>
  <w:style w:type="paragraph" w:customStyle="1" w:styleId="aff1">
    <w:name w:val="名記"/>
    <w:basedOn w:val="aa"/>
    <w:rsid w:val="00C9074B"/>
    <w:pPr>
      <w:autoSpaceDE w:val="0"/>
      <w:autoSpaceDN w:val="0"/>
      <w:adjustRightInd w:val="0"/>
      <w:spacing w:before="113" w:after="113" w:line="324" w:lineRule="auto"/>
      <w:jc w:val="right"/>
      <w:textAlignment w:val="center"/>
    </w:pPr>
    <w:rPr>
      <w:rFonts w:ascii="文鼎中楷" w:eastAsia="文鼎中楷"/>
      <w:b w:val="0"/>
      <w:bCs w:val="0"/>
      <w:color w:val="000000"/>
      <w:kern w:val="0"/>
    </w:rPr>
  </w:style>
  <w:style w:type="table" w:customStyle="1" w:styleId="Calendar1">
    <w:name w:val="Calendar 1"/>
    <w:basedOn w:val="a1"/>
    <w:uiPriority w:val="99"/>
    <w:qFormat/>
    <w:rsid w:val="00C9074B"/>
    <w:rPr>
      <w:rFonts w:ascii="Calibri" w:hAnsi="Calibr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western">
    <w:name w:val="western"/>
    <w:basedOn w:val="a"/>
    <w:rsid w:val="00C9074B"/>
    <w:pPr>
      <w:widowControl/>
    </w:pPr>
    <w:rPr>
      <w:rFonts w:ascii="新細明體" w:hAnsi="新細明體" w:cs="新細明體"/>
      <w:kern w:val="0"/>
    </w:rPr>
  </w:style>
  <w:style w:type="character" w:customStyle="1" w:styleId="apple-style-span">
    <w:name w:val="apple-style-span"/>
    <w:basedOn w:val="a0"/>
    <w:rsid w:val="00C9074B"/>
  </w:style>
  <w:style w:type="character" w:styleId="aff2">
    <w:name w:val="Hyperlink"/>
    <w:basedOn w:val="a0"/>
    <w:uiPriority w:val="99"/>
    <w:semiHidden/>
    <w:unhideWhenUsed/>
    <w:rsid w:val="005B5A30"/>
    <w:rPr>
      <w:color w:val="0563C1" w:themeColor="hyperlink"/>
      <w:u w:val="single"/>
    </w:rPr>
  </w:style>
  <w:style w:type="paragraph" w:customStyle="1" w:styleId="ecxmsonormal">
    <w:name w:val="ecxmsonormal"/>
    <w:basedOn w:val="a"/>
    <w:rsid w:val="005B5A30"/>
    <w:pPr>
      <w:widowControl/>
      <w:spacing w:before="100" w:beforeAutospacing="1" w:after="100" w:afterAutospacing="1"/>
    </w:pPr>
    <w:rPr>
      <w:rFonts w:ascii="新細明體" w:hAnsi="新細明體" w:cs="新細明體"/>
      <w:kern w:val="0"/>
    </w:rPr>
  </w:style>
  <w:style w:type="paragraph" w:styleId="HTML">
    <w:name w:val="HTML Preformatted"/>
    <w:basedOn w:val="a"/>
    <w:link w:val="HTML0"/>
    <w:semiHidden/>
    <w:rsid w:val="002A2E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semiHidden/>
    <w:rsid w:val="002A2EDC"/>
    <w:rPr>
      <w:rFonts w:ascii="Arial Unicode MS" w:eastAsia="Arial Unicode MS" w:hAnsi="Arial Unicode MS" w:cs="Arial Unicode MS"/>
    </w:rPr>
  </w:style>
  <w:style w:type="character" w:styleId="aff3">
    <w:name w:val="Strong"/>
    <w:uiPriority w:val="99"/>
    <w:qFormat/>
    <w:rsid w:val="002A2EDC"/>
    <w:rPr>
      <w:b/>
      <w:bCs/>
    </w:rPr>
  </w:style>
  <w:style w:type="character" w:customStyle="1" w:styleId="20">
    <w:name w:val="標題 2 字元"/>
    <w:basedOn w:val="a0"/>
    <w:link w:val="2"/>
    <w:rsid w:val="00454102"/>
    <w:rPr>
      <w:rFonts w:ascii="Calibri Light" w:hAnsi="Calibri Light"/>
      <w:b/>
      <w:bCs/>
      <w:kern w:val="2"/>
      <w:sz w:val="48"/>
      <w:szCs w:val="48"/>
      <w:lang w:val="x-none" w:eastAsia="x-none"/>
    </w:rPr>
  </w:style>
  <w:style w:type="character" w:customStyle="1" w:styleId="40">
    <w:name w:val="標題 4 字元"/>
    <w:basedOn w:val="a0"/>
    <w:link w:val="4"/>
    <w:rsid w:val="00454102"/>
    <w:rPr>
      <w:rFonts w:ascii="Arial" w:hAnsi="Arial"/>
      <w:b/>
      <w:sz w:val="28"/>
      <w:szCs w:val="28"/>
    </w:rPr>
  </w:style>
  <w:style w:type="character" w:customStyle="1" w:styleId="50">
    <w:name w:val="標題 5 字元"/>
    <w:basedOn w:val="a0"/>
    <w:link w:val="5"/>
    <w:rsid w:val="00454102"/>
    <w:rPr>
      <w:rFonts w:ascii="Arial" w:hAnsi="Arial"/>
      <w:bCs/>
      <w:szCs w:val="36"/>
    </w:rPr>
  </w:style>
  <w:style w:type="character" w:customStyle="1" w:styleId="60">
    <w:name w:val="標題 6 字元"/>
    <w:basedOn w:val="a0"/>
    <w:link w:val="6"/>
    <w:rsid w:val="00454102"/>
    <w:rPr>
      <w:rFonts w:ascii="Arial" w:hAnsi="Arial"/>
      <w:sz w:val="36"/>
      <w:szCs w:val="36"/>
    </w:rPr>
  </w:style>
  <w:style w:type="character" w:customStyle="1" w:styleId="70">
    <w:name w:val="標題 7 字元"/>
    <w:basedOn w:val="a0"/>
    <w:link w:val="7"/>
    <w:rsid w:val="00454102"/>
    <w:rPr>
      <w:rFonts w:ascii="Arial" w:hAnsi="Arial"/>
      <w:b/>
      <w:bCs/>
      <w:sz w:val="36"/>
      <w:szCs w:val="36"/>
    </w:rPr>
  </w:style>
  <w:style w:type="character" w:customStyle="1" w:styleId="80">
    <w:name w:val="標題 8 字元"/>
    <w:basedOn w:val="a0"/>
    <w:link w:val="8"/>
    <w:rsid w:val="00454102"/>
    <w:rPr>
      <w:rFonts w:ascii="Arial" w:hAnsi="Arial"/>
      <w:sz w:val="36"/>
      <w:szCs w:val="36"/>
    </w:rPr>
  </w:style>
  <w:style w:type="character" w:customStyle="1" w:styleId="90">
    <w:name w:val="標題 9 字元"/>
    <w:basedOn w:val="a0"/>
    <w:link w:val="9"/>
    <w:rsid w:val="00454102"/>
    <w:rPr>
      <w:rFonts w:ascii="Arial" w:hAnsi="Arial"/>
      <w:sz w:val="36"/>
      <w:szCs w:val="36"/>
    </w:rPr>
  </w:style>
  <w:style w:type="character" w:customStyle="1" w:styleId="A70">
    <w:name w:val="A7"/>
    <w:uiPriority w:val="99"/>
    <w:rsid w:val="00454102"/>
    <w:rPr>
      <w:rFonts w:cs="標楷體"/>
      <w:color w:val="221E1F"/>
    </w:rPr>
  </w:style>
  <w:style w:type="paragraph" w:customStyle="1" w:styleId="Default">
    <w:name w:val="Default"/>
    <w:link w:val="Default0"/>
    <w:rsid w:val="00454102"/>
    <w:pPr>
      <w:widowControl w:val="0"/>
      <w:autoSpaceDE w:val="0"/>
      <w:autoSpaceDN w:val="0"/>
      <w:adjustRightInd w:val="0"/>
    </w:pPr>
    <w:rPr>
      <w:rFonts w:ascii="標楷體" w:eastAsia="標楷體" w:hAnsi="Calibri" w:cs="標楷體"/>
      <w:color w:val="000000"/>
      <w:sz w:val="24"/>
      <w:szCs w:val="24"/>
      <w:lang w:eastAsia="en-US"/>
    </w:rPr>
  </w:style>
  <w:style w:type="character" w:customStyle="1" w:styleId="A00">
    <w:name w:val="A0"/>
    <w:uiPriority w:val="99"/>
    <w:rsid w:val="00454102"/>
    <w:rPr>
      <w:rFonts w:cs="陔?隴闚"/>
      <w:color w:val="000000"/>
      <w:sz w:val="20"/>
      <w:szCs w:val="20"/>
    </w:rPr>
  </w:style>
  <w:style w:type="paragraph" w:styleId="aff4">
    <w:name w:val="footnote text"/>
    <w:basedOn w:val="a"/>
    <w:link w:val="aff5"/>
    <w:semiHidden/>
    <w:rsid w:val="00454102"/>
    <w:pPr>
      <w:snapToGrid w:val="0"/>
    </w:pPr>
    <w:rPr>
      <w:sz w:val="20"/>
      <w:szCs w:val="20"/>
    </w:rPr>
  </w:style>
  <w:style w:type="character" w:customStyle="1" w:styleId="aff5">
    <w:name w:val="註腳文字 字元"/>
    <w:basedOn w:val="a0"/>
    <w:link w:val="aff4"/>
    <w:semiHidden/>
    <w:rsid w:val="00454102"/>
    <w:rPr>
      <w:kern w:val="2"/>
    </w:rPr>
  </w:style>
  <w:style w:type="character" w:customStyle="1" w:styleId="Default0">
    <w:name w:val="Default 字元"/>
    <w:link w:val="Default"/>
    <w:rsid w:val="00454102"/>
    <w:rPr>
      <w:rFonts w:ascii="標楷體" w:eastAsia="標楷體" w:hAnsi="Calibri" w:cs="標楷體"/>
      <w:color w:val="000000"/>
      <w:sz w:val="24"/>
      <w:szCs w:val="24"/>
      <w:lang w:eastAsia="en-US"/>
    </w:rPr>
  </w:style>
  <w:style w:type="paragraph" w:customStyle="1" w:styleId="Pa20">
    <w:name w:val="Pa20"/>
    <w:basedOn w:val="a"/>
    <w:next w:val="a"/>
    <w:uiPriority w:val="99"/>
    <w:rsid w:val="00454102"/>
    <w:pPr>
      <w:autoSpaceDE w:val="0"/>
      <w:autoSpaceDN w:val="0"/>
      <w:adjustRightInd w:val="0"/>
      <w:spacing w:line="201" w:lineRule="atLeast"/>
    </w:pPr>
    <w:rPr>
      <w:rFonts w:ascii="新細明體" w:hAnsi="Calibri"/>
      <w:kern w:val="0"/>
    </w:rPr>
  </w:style>
  <w:style w:type="character" w:customStyle="1" w:styleId="a9">
    <w:name w:val="問候 字元"/>
    <w:basedOn w:val="a0"/>
    <w:link w:val="a8"/>
    <w:rsid w:val="00454102"/>
    <w:rPr>
      <w:kern w:val="2"/>
      <w:sz w:val="24"/>
    </w:rPr>
  </w:style>
  <w:style w:type="character" w:customStyle="1" w:styleId="apple-converted-space">
    <w:name w:val="apple-converted-space"/>
    <w:rsid w:val="00454102"/>
  </w:style>
  <w:style w:type="paragraph" w:customStyle="1" w:styleId="Pa49">
    <w:name w:val="Pa49"/>
    <w:basedOn w:val="a"/>
    <w:next w:val="a"/>
    <w:uiPriority w:val="99"/>
    <w:rsid w:val="00454102"/>
    <w:pPr>
      <w:autoSpaceDE w:val="0"/>
      <w:autoSpaceDN w:val="0"/>
      <w:adjustRightInd w:val="0"/>
      <w:spacing w:line="201" w:lineRule="atLeast"/>
    </w:pPr>
    <w:rPr>
      <w:rFonts w:ascii="新細明體" w:hAnsi="Calibri"/>
      <w:kern w:val="0"/>
    </w:rPr>
  </w:style>
  <w:style w:type="character" w:customStyle="1" w:styleId="tx1">
    <w:name w:val="tx1"/>
    <w:rsid w:val="004541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96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azine.tienti.org/book/tdmagz-282/282-08-0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agazine.tienti.org/book/tdmagz-282/282-08-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agazine.tienti.org/book/tdmagz-282/282-08-0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313</Pages>
  <Words>32538</Words>
  <Characters>185473</Characters>
  <Application>Microsoft Office Word</Application>
  <DocSecurity>0</DocSecurity>
  <Lines>1545</Lines>
  <Paragraphs>435</Paragraphs>
  <ScaleCrop>false</ScaleCrop>
  <Company/>
  <LinksUpToDate>false</LinksUpToDate>
  <CharactersWithSpaces>217576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時間(年月日)</dc:title>
  <dc:subject/>
  <dc:creator>User</dc:creator>
  <cp:keywords/>
  <dc:description/>
  <cp:lastModifiedBy>w s</cp:lastModifiedBy>
  <cp:revision>3</cp:revision>
  <cp:lastPrinted>2005-08-31T11:01:00Z</cp:lastPrinted>
  <dcterms:created xsi:type="dcterms:W3CDTF">2021-02-03T02:02:00Z</dcterms:created>
  <dcterms:modified xsi:type="dcterms:W3CDTF">2021-02-03T02:02:00Z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181999959</vt:i4>
  </property>
  <property fmtid="{D5CDD505-2E9C-101B-9397-08002B2CF9AE}" pid="3" name="_EmailSubject">
    <vt:lpwstr>我是欣芫...教訊總目錄171-200</vt:lpwstr>
  </property>
  <property fmtid="{D5CDD505-2E9C-101B-9397-08002B2CF9AE}" pid="4" name="_AuthorEmail">
    <vt:lpwstr>tsangman@ms14.hinet.net</vt:lpwstr>
  </property>
  <property fmtid="{D5CDD505-2E9C-101B-9397-08002B2CF9AE}" pid="5" name="_AuthorEmailDisplayName">
    <vt:lpwstr>謝滄滿</vt:lpwstr>
  </property>
  <property fmtid="{D5CDD505-2E9C-101B-9397-08002B2CF9AE}" pid="6" name="_ReviewingToolsShownOnce">
    <vt:lpwstr/>
  </property>
</Properties>
</file>